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E80FA7" w14:textId="3A4956DD" w:rsidR="008C46D7" w:rsidRPr="00081AD4" w:rsidRDefault="008C46D7" w:rsidP="00074B3C">
      <w:pPr>
        <w:tabs>
          <w:tab w:val="left" w:pos="5580"/>
          <w:tab w:val="left" w:pos="9498"/>
        </w:tabs>
        <w:ind w:right="-569" w:firstLine="6096"/>
        <w:rPr>
          <w:color w:val="000000" w:themeColor="text1"/>
        </w:rPr>
      </w:pPr>
      <w:bookmarkStart w:id="0" w:name="_Hlk56090009"/>
      <w:r w:rsidRPr="00081AD4">
        <w:rPr>
          <w:color w:val="000000" w:themeColor="text1"/>
        </w:rPr>
        <w:t xml:space="preserve">Приложение № </w:t>
      </w:r>
      <w:r w:rsidR="009B3E69">
        <w:rPr>
          <w:color w:val="000000" w:themeColor="text1"/>
        </w:rPr>
        <w:t>44</w:t>
      </w:r>
      <w:r w:rsidR="00A03336">
        <w:rPr>
          <w:color w:val="000000" w:themeColor="text1"/>
        </w:rPr>
        <w:t xml:space="preserve"> к протоколу № 83</w:t>
      </w:r>
    </w:p>
    <w:p w14:paraId="4BAD5BE6" w14:textId="77777777" w:rsidR="008C46D7" w:rsidRPr="00081AD4" w:rsidRDefault="008C46D7" w:rsidP="00074B3C">
      <w:pPr>
        <w:tabs>
          <w:tab w:val="left" w:pos="5580"/>
          <w:tab w:val="left" w:pos="9498"/>
        </w:tabs>
        <w:ind w:right="-569" w:firstLine="6096"/>
        <w:rPr>
          <w:color w:val="000000" w:themeColor="text1"/>
        </w:rPr>
      </w:pPr>
      <w:r w:rsidRPr="00081AD4">
        <w:rPr>
          <w:color w:val="000000" w:themeColor="text1"/>
        </w:rPr>
        <w:t>заседания Правления Региональной</w:t>
      </w:r>
    </w:p>
    <w:p w14:paraId="54AB657D" w14:textId="77777777" w:rsidR="008C46D7" w:rsidRPr="00081AD4" w:rsidRDefault="008C46D7" w:rsidP="00074B3C">
      <w:pPr>
        <w:tabs>
          <w:tab w:val="left" w:pos="5580"/>
          <w:tab w:val="left" w:pos="9498"/>
        </w:tabs>
        <w:ind w:right="-569" w:firstLine="6096"/>
        <w:rPr>
          <w:color w:val="000000" w:themeColor="text1"/>
        </w:rPr>
      </w:pPr>
      <w:r w:rsidRPr="00081AD4">
        <w:rPr>
          <w:color w:val="000000" w:themeColor="text1"/>
        </w:rPr>
        <w:t>энергетической комиссии</w:t>
      </w:r>
    </w:p>
    <w:p w14:paraId="4E614B92" w14:textId="1916E5F7" w:rsidR="008C46D7" w:rsidRDefault="008C46D7" w:rsidP="00074B3C">
      <w:pPr>
        <w:tabs>
          <w:tab w:val="left" w:pos="5580"/>
          <w:tab w:val="left" w:pos="9498"/>
        </w:tabs>
        <w:ind w:right="-569" w:firstLine="6096"/>
        <w:rPr>
          <w:color w:val="000000" w:themeColor="text1"/>
        </w:rPr>
      </w:pPr>
      <w:r w:rsidRPr="00081AD4">
        <w:rPr>
          <w:color w:val="000000" w:themeColor="text1"/>
        </w:rPr>
        <w:t xml:space="preserve">Кузбасса от </w:t>
      </w:r>
      <w:r>
        <w:rPr>
          <w:color w:val="000000" w:themeColor="text1"/>
        </w:rPr>
        <w:t>1</w:t>
      </w:r>
      <w:r w:rsidR="00DD35C3">
        <w:rPr>
          <w:color w:val="000000" w:themeColor="text1"/>
        </w:rPr>
        <w:t>5</w:t>
      </w:r>
      <w:r w:rsidRPr="00081AD4">
        <w:rPr>
          <w:color w:val="000000" w:themeColor="text1"/>
        </w:rPr>
        <w:t>.12.2020</w:t>
      </w:r>
    </w:p>
    <w:p w14:paraId="1E80E2E3" w14:textId="77777777" w:rsidR="00A03336" w:rsidRDefault="00A03336" w:rsidP="00074B3C">
      <w:pPr>
        <w:tabs>
          <w:tab w:val="left" w:pos="5580"/>
          <w:tab w:val="left" w:pos="9498"/>
        </w:tabs>
        <w:ind w:right="-569" w:firstLine="6096"/>
        <w:rPr>
          <w:color w:val="000000" w:themeColor="text1"/>
        </w:rPr>
      </w:pPr>
    </w:p>
    <w:p w14:paraId="138C22B1" w14:textId="77777777" w:rsidR="00A03336" w:rsidRPr="00A03336" w:rsidRDefault="00A03336" w:rsidP="00A03336">
      <w:pPr>
        <w:jc w:val="center"/>
        <w:rPr>
          <w:snapToGrid w:val="0"/>
          <w:sz w:val="28"/>
          <w:szCs w:val="28"/>
        </w:rPr>
      </w:pPr>
      <w:bookmarkStart w:id="1" w:name="_Toc507967319"/>
      <w:r w:rsidRPr="00A03336">
        <w:rPr>
          <w:snapToGrid w:val="0"/>
          <w:sz w:val="28"/>
          <w:szCs w:val="28"/>
        </w:rPr>
        <w:t>Экспертное заключение</w:t>
      </w:r>
    </w:p>
    <w:p w14:paraId="021B9CD9" w14:textId="77777777" w:rsidR="00A03336" w:rsidRPr="00A03336" w:rsidRDefault="00A03336" w:rsidP="00A03336">
      <w:pPr>
        <w:jc w:val="center"/>
        <w:rPr>
          <w:snapToGrid w:val="0"/>
          <w:sz w:val="28"/>
          <w:szCs w:val="28"/>
        </w:rPr>
      </w:pPr>
      <w:r w:rsidRPr="00A03336">
        <w:rPr>
          <w:snapToGrid w:val="0"/>
          <w:sz w:val="28"/>
          <w:szCs w:val="28"/>
        </w:rPr>
        <w:t>Региональной энергетической комиссии Кузбасса</w:t>
      </w:r>
    </w:p>
    <w:p w14:paraId="785CDB50" w14:textId="77777777" w:rsidR="00A03336" w:rsidRPr="00A03336" w:rsidRDefault="00A03336" w:rsidP="00A03336">
      <w:pPr>
        <w:jc w:val="center"/>
        <w:rPr>
          <w:snapToGrid w:val="0"/>
          <w:sz w:val="28"/>
          <w:szCs w:val="28"/>
        </w:rPr>
      </w:pPr>
      <w:r w:rsidRPr="00A03336">
        <w:rPr>
          <w:snapToGrid w:val="0"/>
          <w:sz w:val="28"/>
          <w:szCs w:val="28"/>
        </w:rPr>
        <w:t xml:space="preserve">по материалам, представленным ООО «Шанс», для корректировки тарифов </w:t>
      </w:r>
      <w:r w:rsidRPr="00A03336">
        <w:rPr>
          <w:snapToGrid w:val="0"/>
          <w:sz w:val="28"/>
          <w:szCs w:val="28"/>
        </w:rPr>
        <w:br/>
        <w:t xml:space="preserve">на тепловую энергию, на потребительском рынке </w:t>
      </w:r>
      <w:r w:rsidRPr="00A03336">
        <w:rPr>
          <w:snapToGrid w:val="0"/>
          <w:sz w:val="28"/>
          <w:szCs w:val="28"/>
        </w:rPr>
        <w:br/>
        <w:t>Ленинск-Кузнецкого муниципального округа на 2021 год</w:t>
      </w:r>
    </w:p>
    <w:p w14:paraId="1B2828FB" w14:textId="2687578B" w:rsidR="00A03336" w:rsidRPr="00A03336" w:rsidRDefault="00A03336" w:rsidP="00A03336">
      <w:pPr>
        <w:spacing w:line="360" w:lineRule="auto"/>
        <w:jc w:val="both"/>
        <w:rPr>
          <w:bCs/>
          <w:caps/>
          <w:snapToGrid w:val="0"/>
          <w:sz w:val="28"/>
          <w:szCs w:val="28"/>
        </w:rPr>
      </w:pPr>
    </w:p>
    <w:p w14:paraId="6EB8EE3C" w14:textId="77777777" w:rsidR="00A03336" w:rsidRPr="00A03336" w:rsidRDefault="00A03336" w:rsidP="00A03336">
      <w:pPr>
        <w:keepNext/>
        <w:jc w:val="center"/>
        <w:outlineLvl w:val="0"/>
        <w:rPr>
          <w:b/>
          <w:bCs/>
          <w:caps/>
          <w:snapToGrid w:val="0"/>
          <w:kern w:val="32"/>
          <w:sz w:val="28"/>
          <w:szCs w:val="32"/>
          <w:lang w:val="x-none" w:eastAsia="en-US"/>
        </w:rPr>
      </w:pPr>
      <w:bookmarkStart w:id="2" w:name="_Toc24044782"/>
      <w:r w:rsidRPr="00A03336">
        <w:rPr>
          <w:b/>
          <w:bCs/>
          <w:caps/>
          <w:snapToGrid w:val="0"/>
          <w:kern w:val="32"/>
          <w:sz w:val="28"/>
          <w:szCs w:val="32"/>
          <w:lang w:val="x-none" w:eastAsia="en-US"/>
        </w:rPr>
        <w:t>1. Н</w:t>
      </w:r>
      <w:bookmarkEnd w:id="1"/>
      <w:bookmarkEnd w:id="2"/>
      <w:r w:rsidRPr="00A03336">
        <w:rPr>
          <w:b/>
          <w:bCs/>
          <w:caps/>
          <w:snapToGrid w:val="0"/>
          <w:kern w:val="32"/>
          <w:sz w:val="28"/>
          <w:szCs w:val="32"/>
          <w:lang w:val="x-none" w:eastAsia="en-US"/>
        </w:rPr>
        <w:t>ормативно правовая база</w:t>
      </w:r>
    </w:p>
    <w:p w14:paraId="479877D2" w14:textId="77777777" w:rsidR="00A03336" w:rsidRPr="00A03336" w:rsidRDefault="00A03336" w:rsidP="00674800">
      <w:pPr>
        <w:numPr>
          <w:ilvl w:val="0"/>
          <w:numId w:val="8"/>
        </w:numPr>
        <w:tabs>
          <w:tab w:val="left" w:pos="0"/>
          <w:tab w:val="num" w:pos="1134"/>
          <w:tab w:val="left" w:pos="9900"/>
        </w:tabs>
        <w:ind w:left="0" w:right="142" w:firstLine="851"/>
        <w:contextualSpacing/>
        <w:jc w:val="both"/>
        <w:rPr>
          <w:snapToGrid w:val="0"/>
          <w:sz w:val="28"/>
          <w:szCs w:val="28"/>
        </w:rPr>
      </w:pPr>
      <w:r w:rsidRPr="00A03336">
        <w:rPr>
          <w:snapToGrid w:val="0"/>
          <w:sz w:val="28"/>
          <w:szCs w:val="28"/>
        </w:rPr>
        <w:t>Гражданский кодекс Российской Федерации;</w:t>
      </w:r>
    </w:p>
    <w:p w14:paraId="3F398F3A" w14:textId="77777777" w:rsidR="00A03336" w:rsidRPr="00A03336" w:rsidRDefault="00A03336" w:rsidP="00674800">
      <w:pPr>
        <w:numPr>
          <w:ilvl w:val="0"/>
          <w:numId w:val="8"/>
        </w:numPr>
        <w:tabs>
          <w:tab w:val="left" w:pos="0"/>
          <w:tab w:val="num" w:pos="1134"/>
          <w:tab w:val="left" w:pos="9900"/>
        </w:tabs>
        <w:ind w:left="0" w:right="142" w:firstLine="851"/>
        <w:contextualSpacing/>
        <w:jc w:val="both"/>
        <w:rPr>
          <w:snapToGrid w:val="0"/>
          <w:sz w:val="28"/>
          <w:szCs w:val="28"/>
        </w:rPr>
      </w:pPr>
      <w:r w:rsidRPr="00A03336">
        <w:rPr>
          <w:snapToGrid w:val="0"/>
          <w:sz w:val="28"/>
          <w:szCs w:val="28"/>
        </w:rPr>
        <w:t>Налоговый кодекс Российской Федерации;</w:t>
      </w:r>
    </w:p>
    <w:p w14:paraId="1E38790B" w14:textId="77777777" w:rsidR="00A03336" w:rsidRPr="00A03336" w:rsidRDefault="00A03336" w:rsidP="00674800">
      <w:pPr>
        <w:numPr>
          <w:ilvl w:val="0"/>
          <w:numId w:val="8"/>
        </w:numPr>
        <w:tabs>
          <w:tab w:val="left" w:pos="0"/>
          <w:tab w:val="num" w:pos="1134"/>
          <w:tab w:val="left" w:pos="9900"/>
        </w:tabs>
        <w:ind w:left="0" w:right="142" w:firstLine="851"/>
        <w:jc w:val="both"/>
        <w:rPr>
          <w:snapToGrid w:val="0"/>
          <w:sz w:val="28"/>
          <w:szCs w:val="28"/>
        </w:rPr>
      </w:pPr>
      <w:r w:rsidRPr="00A03336">
        <w:rPr>
          <w:snapToGrid w:val="0"/>
          <w:sz w:val="28"/>
          <w:szCs w:val="28"/>
        </w:rPr>
        <w:t>Трудовой Кодекс Российской Федерации;</w:t>
      </w:r>
    </w:p>
    <w:p w14:paraId="77884DB8" w14:textId="77777777" w:rsidR="00A03336" w:rsidRPr="00A03336" w:rsidRDefault="00A03336" w:rsidP="00674800">
      <w:pPr>
        <w:numPr>
          <w:ilvl w:val="0"/>
          <w:numId w:val="8"/>
        </w:numPr>
        <w:tabs>
          <w:tab w:val="left" w:pos="0"/>
          <w:tab w:val="num" w:pos="1134"/>
          <w:tab w:val="left" w:pos="9900"/>
        </w:tabs>
        <w:ind w:left="0" w:firstLine="851"/>
        <w:jc w:val="both"/>
        <w:rPr>
          <w:snapToGrid w:val="0"/>
          <w:sz w:val="28"/>
          <w:szCs w:val="28"/>
        </w:rPr>
      </w:pPr>
      <w:r w:rsidRPr="00A03336">
        <w:rPr>
          <w:snapToGrid w:val="0"/>
          <w:sz w:val="28"/>
          <w:szCs w:val="28"/>
        </w:rPr>
        <w:t>Федеральный Закон от 17.08.1995 № 147-ФЗ «О естественных монополиях»;</w:t>
      </w:r>
    </w:p>
    <w:p w14:paraId="431A8AEC" w14:textId="77777777" w:rsidR="00A03336" w:rsidRPr="00A03336" w:rsidRDefault="00A03336" w:rsidP="00674800">
      <w:pPr>
        <w:numPr>
          <w:ilvl w:val="0"/>
          <w:numId w:val="8"/>
        </w:numPr>
        <w:tabs>
          <w:tab w:val="left" w:pos="0"/>
          <w:tab w:val="num" w:pos="1134"/>
          <w:tab w:val="left" w:pos="9900"/>
        </w:tabs>
        <w:ind w:left="0" w:firstLine="851"/>
        <w:jc w:val="both"/>
        <w:rPr>
          <w:snapToGrid w:val="0"/>
          <w:sz w:val="28"/>
          <w:szCs w:val="28"/>
        </w:rPr>
      </w:pPr>
      <w:r w:rsidRPr="00A03336">
        <w:rPr>
          <w:snapToGrid w:val="0"/>
          <w:sz w:val="28"/>
          <w:szCs w:val="28"/>
        </w:rPr>
        <w:t xml:space="preserve"> Федеральный закон от 27.07.2010 № 190-ФЗ «О теплоснабжении»</w:t>
      </w:r>
    </w:p>
    <w:p w14:paraId="6C505BF8" w14:textId="77777777" w:rsidR="00A03336" w:rsidRPr="00A03336" w:rsidRDefault="00A03336" w:rsidP="00674800">
      <w:pPr>
        <w:numPr>
          <w:ilvl w:val="0"/>
          <w:numId w:val="8"/>
        </w:numPr>
        <w:tabs>
          <w:tab w:val="left" w:pos="0"/>
          <w:tab w:val="num" w:pos="1134"/>
          <w:tab w:val="left" w:pos="9900"/>
        </w:tabs>
        <w:ind w:left="0" w:firstLine="851"/>
        <w:jc w:val="both"/>
        <w:rPr>
          <w:snapToGrid w:val="0"/>
          <w:sz w:val="28"/>
          <w:szCs w:val="28"/>
        </w:rPr>
      </w:pPr>
      <w:r w:rsidRPr="00A03336">
        <w:rPr>
          <w:snapToGrid w:val="0"/>
          <w:sz w:val="28"/>
          <w:szCs w:val="28"/>
        </w:rPr>
        <w:t xml:space="preserve">Постановление Правительства РФ от 06.07.1998 № 700 «О введении раздельного учета затрат по регулируемым видам деятельности </w:t>
      </w:r>
      <w:r w:rsidRPr="00A03336">
        <w:rPr>
          <w:snapToGrid w:val="0"/>
          <w:sz w:val="28"/>
          <w:szCs w:val="28"/>
        </w:rPr>
        <w:br/>
        <w:t>в энергетике»;</w:t>
      </w:r>
    </w:p>
    <w:p w14:paraId="61E529EF" w14:textId="77777777" w:rsidR="00A03336" w:rsidRPr="00A03336" w:rsidRDefault="00A03336" w:rsidP="00674800">
      <w:pPr>
        <w:numPr>
          <w:ilvl w:val="0"/>
          <w:numId w:val="8"/>
        </w:numPr>
        <w:tabs>
          <w:tab w:val="left" w:pos="0"/>
          <w:tab w:val="num" w:pos="1134"/>
          <w:tab w:val="left" w:pos="9900"/>
        </w:tabs>
        <w:ind w:left="0" w:firstLine="851"/>
        <w:jc w:val="both"/>
        <w:rPr>
          <w:snapToGrid w:val="0"/>
          <w:sz w:val="28"/>
          <w:szCs w:val="28"/>
        </w:rPr>
      </w:pPr>
      <w:r w:rsidRPr="00A03336">
        <w:rPr>
          <w:snapToGrid w:val="0"/>
          <w:sz w:val="28"/>
          <w:szCs w:val="28"/>
        </w:rPr>
        <w:t xml:space="preserve">Постановление Правительства Российской Федерации </w:t>
      </w:r>
      <w:r w:rsidRPr="00A03336">
        <w:rPr>
          <w:snapToGrid w:val="0"/>
          <w:sz w:val="28"/>
          <w:szCs w:val="28"/>
        </w:rPr>
        <w:br/>
        <w:t>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2F86A4F2" w14:textId="77777777" w:rsidR="00A03336" w:rsidRPr="00A03336" w:rsidRDefault="00A03336" w:rsidP="00674800">
      <w:pPr>
        <w:numPr>
          <w:ilvl w:val="0"/>
          <w:numId w:val="8"/>
        </w:numPr>
        <w:tabs>
          <w:tab w:val="left" w:pos="0"/>
          <w:tab w:val="num" w:pos="1134"/>
          <w:tab w:val="left" w:pos="9900"/>
        </w:tabs>
        <w:ind w:left="0" w:firstLine="851"/>
        <w:jc w:val="both"/>
        <w:rPr>
          <w:snapToGrid w:val="0"/>
          <w:sz w:val="28"/>
          <w:szCs w:val="28"/>
        </w:rPr>
      </w:pPr>
      <w:r w:rsidRPr="00A03336">
        <w:rPr>
          <w:snapToGrid w:val="0"/>
          <w:sz w:val="28"/>
          <w:szCs w:val="28"/>
        </w:rPr>
        <w:t xml:space="preserve"> Приказ Минэнерго РФ от 30.12.2008 № 325 «Об организации </w:t>
      </w:r>
      <w:r w:rsidRPr="00A03336">
        <w:rPr>
          <w:snapToGrid w:val="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w:t>
      </w:r>
      <w:r w:rsidRPr="00A03336">
        <w:rPr>
          <w:snapToGrid w:val="0"/>
          <w:sz w:val="28"/>
          <w:szCs w:val="28"/>
        </w:rPr>
        <w:br/>
        <w:t>по расчету и обоснованию нормативов технологических потерь при передаче тепловой энергии»);</w:t>
      </w:r>
    </w:p>
    <w:p w14:paraId="5B7299B3" w14:textId="77777777" w:rsidR="00A03336" w:rsidRPr="00A03336" w:rsidRDefault="00A03336" w:rsidP="00674800">
      <w:pPr>
        <w:numPr>
          <w:ilvl w:val="0"/>
          <w:numId w:val="8"/>
        </w:numPr>
        <w:tabs>
          <w:tab w:val="left" w:pos="0"/>
          <w:tab w:val="num" w:pos="1134"/>
        </w:tabs>
        <w:ind w:left="0" w:firstLine="851"/>
        <w:jc w:val="both"/>
        <w:rPr>
          <w:snapToGrid w:val="0"/>
          <w:sz w:val="28"/>
          <w:szCs w:val="28"/>
        </w:rPr>
      </w:pPr>
      <w:r w:rsidRPr="00A03336">
        <w:rPr>
          <w:snapToGrid w:val="0"/>
          <w:sz w:val="28"/>
          <w:szCs w:val="28"/>
        </w:rPr>
        <w:t xml:space="preserve">Приказ Федеральной службы по тарифам (ФСТ России) </w:t>
      </w:r>
      <w:r w:rsidRPr="00A03336">
        <w:rPr>
          <w:snapToGrid w:val="0"/>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567F544C" w14:textId="77777777" w:rsidR="00A03336" w:rsidRPr="00A03336" w:rsidRDefault="00A03336" w:rsidP="00674800">
      <w:pPr>
        <w:numPr>
          <w:ilvl w:val="0"/>
          <w:numId w:val="8"/>
        </w:numPr>
        <w:tabs>
          <w:tab w:val="left" w:pos="0"/>
          <w:tab w:val="num" w:pos="1134"/>
        </w:tabs>
        <w:ind w:left="0" w:firstLine="851"/>
        <w:jc w:val="both"/>
        <w:rPr>
          <w:snapToGrid w:val="0"/>
          <w:sz w:val="28"/>
          <w:szCs w:val="28"/>
        </w:rPr>
      </w:pPr>
      <w:r w:rsidRPr="00A03336">
        <w:rPr>
          <w:snapToGrid w:val="0"/>
          <w:sz w:val="28"/>
          <w:szCs w:val="28"/>
        </w:rPr>
        <w:t xml:space="preserve">Приказ Федеральной службы по тарифам (ФСТ России) </w:t>
      </w:r>
      <w:r w:rsidRPr="00A03336">
        <w:rPr>
          <w:snapToGrid w:val="0"/>
          <w:sz w:val="28"/>
          <w:szCs w:val="28"/>
        </w:rPr>
        <w:br/>
        <w:t xml:space="preserve">от 07.06.2013 года № 163 «Об утверждении Регламента открытия дел </w:t>
      </w:r>
      <w:r w:rsidRPr="00A03336">
        <w:rPr>
          <w:snapToGrid w:val="0"/>
          <w:sz w:val="28"/>
          <w:szCs w:val="28"/>
        </w:rPr>
        <w:br/>
        <w:t>об установлении регулируемых цен (тарифов) и отмене регулирования тарифов в сфере теплоснабжения» (далее Регламент);</w:t>
      </w:r>
    </w:p>
    <w:p w14:paraId="6DD1D381" w14:textId="77777777" w:rsidR="00A03336" w:rsidRPr="00A03336" w:rsidRDefault="00A03336" w:rsidP="00674800">
      <w:pPr>
        <w:numPr>
          <w:ilvl w:val="0"/>
          <w:numId w:val="8"/>
        </w:numPr>
        <w:tabs>
          <w:tab w:val="left" w:pos="0"/>
          <w:tab w:val="num" w:pos="1134"/>
        </w:tabs>
        <w:ind w:left="0" w:firstLine="851"/>
        <w:jc w:val="both"/>
        <w:rPr>
          <w:snapToGrid w:val="0"/>
          <w:sz w:val="28"/>
          <w:szCs w:val="28"/>
        </w:rPr>
      </w:pPr>
      <w:r w:rsidRPr="00A03336">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25ABEB49" w14:textId="77777777" w:rsidR="00A03336" w:rsidRPr="00A03336" w:rsidRDefault="00A03336" w:rsidP="00A03336">
      <w:pPr>
        <w:ind w:firstLine="851"/>
        <w:jc w:val="both"/>
        <w:rPr>
          <w:snapToGrid w:val="0"/>
          <w:sz w:val="28"/>
          <w:szCs w:val="28"/>
        </w:rPr>
      </w:pPr>
      <w:r w:rsidRPr="00A03336">
        <w:rPr>
          <w:snapToGrid w:val="0"/>
          <w:sz w:val="28"/>
          <w:szCs w:val="28"/>
        </w:rPr>
        <w:t>Вся нормативно – методическая основа используется в редакции, действующей на момент проведения экспертизы.</w:t>
      </w:r>
    </w:p>
    <w:p w14:paraId="4F6E06E4" w14:textId="77777777" w:rsidR="00A03336" w:rsidRPr="00A03336" w:rsidRDefault="00A03336" w:rsidP="00A03336">
      <w:pPr>
        <w:keepNext/>
        <w:jc w:val="center"/>
        <w:outlineLvl w:val="0"/>
        <w:rPr>
          <w:b/>
          <w:bCs/>
          <w:caps/>
          <w:snapToGrid w:val="0"/>
          <w:kern w:val="32"/>
          <w:sz w:val="28"/>
          <w:szCs w:val="32"/>
          <w:lang w:val="x-none" w:eastAsia="en-US"/>
        </w:rPr>
      </w:pPr>
      <w:r w:rsidRPr="00A03336">
        <w:rPr>
          <w:b/>
          <w:bCs/>
          <w:caps/>
          <w:snapToGrid w:val="0"/>
          <w:kern w:val="32"/>
          <w:sz w:val="28"/>
          <w:szCs w:val="32"/>
          <w:lang w:val="x-none" w:eastAsia="en-US"/>
        </w:rPr>
        <w:br w:type="page"/>
      </w:r>
      <w:bookmarkStart w:id="3" w:name="_Toc495582452"/>
      <w:bookmarkStart w:id="4" w:name="_Toc498530978"/>
      <w:bookmarkStart w:id="5" w:name="_Toc507967320"/>
      <w:bookmarkStart w:id="6" w:name="_Toc24044783"/>
      <w:r w:rsidRPr="00A03336">
        <w:rPr>
          <w:b/>
          <w:bCs/>
          <w:caps/>
          <w:snapToGrid w:val="0"/>
          <w:kern w:val="32"/>
          <w:sz w:val="28"/>
          <w:szCs w:val="32"/>
          <w:lang w:val="x-none" w:eastAsia="en-US"/>
        </w:rPr>
        <w:lastRenderedPageBreak/>
        <w:t xml:space="preserve">2. Оценка достоверности данных, Приведенных </w:t>
      </w:r>
      <w:r w:rsidRPr="00A03336">
        <w:rPr>
          <w:b/>
          <w:bCs/>
          <w:caps/>
          <w:snapToGrid w:val="0"/>
          <w:kern w:val="32"/>
          <w:sz w:val="28"/>
          <w:szCs w:val="32"/>
          <w:lang w:val="x-none" w:eastAsia="en-US"/>
        </w:rPr>
        <w:br/>
        <w:t>в предложениях об установлении тарифов и (или) их предельных уровней</w:t>
      </w:r>
      <w:bookmarkEnd w:id="3"/>
      <w:bookmarkEnd w:id="4"/>
      <w:bookmarkEnd w:id="5"/>
      <w:bookmarkEnd w:id="6"/>
    </w:p>
    <w:p w14:paraId="4B0B3B95" w14:textId="77777777" w:rsidR="00A03336" w:rsidRPr="00A03336" w:rsidRDefault="00A03336" w:rsidP="00A03336">
      <w:pPr>
        <w:rPr>
          <w:snapToGrid w:val="0"/>
          <w:sz w:val="28"/>
          <w:szCs w:val="28"/>
          <w:lang w:val="x-none" w:eastAsia="en-US"/>
        </w:rPr>
      </w:pPr>
    </w:p>
    <w:p w14:paraId="08F9AC68" w14:textId="77777777" w:rsidR="00A03336" w:rsidRPr="00A03336" w:rsidRDefault="00A03336" w:rsidP="00A03336">
      <w:pPr>
        <w:ind w:firstLine="851"/>
        <w:jc w:val="both"/>
        <w:rPr>
          <w:snapToGrid w:val="0"/>
          <w:sz w:val="28"/>
          <w:szCs w:val="28"/>
        </w:rPr>
      </w:pPr>
      <w:r w:rsidRPr="00A03336">
        <w:rPr>
          <w:snapToGrid w:val="0"/>
          <w:sz w:val="28"/>
          <w:szCs w:val="28"/>
        </w:rPr>
        <w:t xml:space="preserve">Материалы ООО «Шанс» на корректировку НВВ на 2021 год подготовлены в соответствии с требованиями «Основ ценообразования </w:t>
      </w:r>
      <w:r w:rsidRPr="00A03336">
        <w:rPr>
          <w:snapToGrid w:val="0"/>
          <w:sz w:val="28"/>
          <w:szCs w:val="28"/>
        </w:rPr>
        <w:br/>
        <w:t xml:space="preserve">в сфере теплоснабжения», утвержденных постановлением Правительства Российской Федерации от 22.10.2012 № 1075 и «Методических указаний </w:t>
      </w:r>
      <w:r w:rsidRPr="00A03336">
        <w:rPr>
          <w:snapToGrid w:val="0"/>
          <w:sz w:val="28"/>
          <w:szCs w:val="28"/>
        </w:rPr>
        <w:br/>
        <w:t xml:space="preserve">по расчету регулируемых цен (тарифов) в сфере теплоснабжения», утверждённых Приказом ФСТ России от 13.06.2013 № 760-э. </w:t>
      </w:r>
    </w:p>
    <w:p w14:paraId="6D57CD1F" w14:textId="77777777" w:rsidR="00A03336" w:rsidRPr="00A03336" w:rsidRDefault="00A03336" w:rsidP="00A03336">
      <w:pPr>
        <w:ind w:firstLine="851"/>
        <w:jc w:val="both"/>
        <w:rPr>
          <w:snapToGrid w:val="0"/>
          <w:sz w:val="28"/>
          <w:szCs w:val="28"/>
        </w:rPr>
      </w:pPr>
      <w:r w:rsidRPr="00A03336">
        <w:rPr>
          <w:snapToGrid w:val="0"/>
          <w:sz w:val="28"/>
          <w:szCs w:val="28"/>
        </w:rPr>
        <w:t xml:space="preserve">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 </w:t>
      </w:r>
    </w:p>
    <w:p w14:paraId="5C651911" w14:textId="77777777" w:rsidR="00A03336" w:rsidRPr="00A03336" w:rsidRDefault="00A03336" w:rsidP="00A03336">
      <w:pPr>
        <w:ind w:firstLine="851"/>
        <w:jc w:val="both"/>
        <w:rPr>
          <w:snapToGrid w:val="0"/>
          <w:sz w:val="28"/>
          <w:szCs w:val="28"/>
        </w:rPr>
      </w:pPr>
      <w:r w:rsidRPr="00A03336">
        <w:rPr>
          <w:snapToGrid w:val="0"/>
          <w:sz w:val="28"/>
          <w:szCs w:val="28"/>
        </w:rPr>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w:t>
      </w:r>
      <w:r w:rsidRPr="00A03336">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2D7F964A" w14:textId="77777777" w:rsidR="00A03336" w:rsidRPr="00A03336" w:rsidRDefault="00A03336" w:rsidP="00A03336">
      <w:pPr>
        <w:ind w:firstLine="851"/>
        <w:jc w:val="both"/>
        <w:rPr>
          <w:snapToGrid w:val="0"/>
          <w:sz w:val="28"/>
          <w:szCs w:val="28"/>
        </w:rPr>
      </w:pPr>
      <w:r w:rsidRPr="00A03336">
        <w:rPr>
          <w:snapToGrid w:val="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p>
    <w:p w14:paraId="12B56B0E" w14:textId="77777777" w:rsidR="00A03336" w:rsidRPr="00A03336" w:rsidRDefault="00A03336" w:rsidP="00A03336">
      <w:pPr>
        <w:widowControl w:val="0"/>
        <w:ind w:firstLine="851"/>
        <w:jc w:val="both"/>
        <w:rPr>
          <w:snapToGrid w:val="0"/>
          <w:sz w:val="28"/>
          <w:szCs w:val="28"/>
        </w:rPr>
      </w:pPr>
      <w:r w:rsidRPr="00A03336">
        <w:rPr>
          <w:snapToGrid w:val="0"/>
          <w:sz w:val="28"/>
          <w:szCs w:val="28"/>
        </w:rPr>
        <w:t>Выборочная проверка бухгалтерской, статистической и иной документации осуществлялась исключительно с целью оценки достоверности, представленной предприятием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2021 год.</w:t>
      </w:r>
    </w:p>
    <w:p w14:paraId="54D8A737" w14:textId="77777777" w:rsidR="00A03336" w:rsidRPr="00A03336" w:rsidRDefault="00A03336" w:rsidP="00A03336">
      <w:pPr>
        <w:widowControl w:val="0"/>
        <w:ind w:firstLine="851"/>
        <w:jc w:val="both"/>
        <w:rPr>
          <w:snapToGrid w:val="0"/>
          <w:sz w:val="28"/>
          <w:szCs w:val="28"/>
        </w:rPr>
      </w:pPr>
      <w:r w:rsidRPr="00A03336">
        <w:rPr>
          <w:snapToGrid w:val="0"/>
          <w:sz w:val="28"/>
          <w:szCs w:val="28"/>
        </w:rPr>
        <w:t xml:space="preserve">В процессе оценки эксперты опирались на результаты постатейного анализа с учетом данных о работе имеющегося у предприятия оборудования. </w:t>
      </w:r>
    </w:p>
    <w:p w14:paraId="1693CC7D" w14:textId="77777777" w:rsidR="00A03336" w:rsidRPr="00A03336" w:rsidRDefault="00A03336" w:rsidP="00A03336">
      <w:pPr>
        <w:ind w:firstLine="851"/>
        <w:jc w:val="both"/>
        <w:rPr>
          <w:snapToGrid w:val="0"/>
          <w:sz w:val="28"/>
          <w:szCs w:val="28"/>
        </w:rPr>
      </w:pPr>
      <w:bookmarkStart w:id="7" w:name="_Ref494370795"/>
      <w:bookmarkStart w:id="8" w:name="_Toc495582453"/>
      <w:bookmarkStart w:id="9" w:name="_Toc498530979"/>
      <w:bookmarkStart w:id="10" w:name="_Toc507967321"/>
      <w:r w:rsidRPr="00A03336">
        <w:rPr>
          <w:snapToGrid w:val="0"/>
          <w:sz w:val="28"/>
          <w:szCs w:val="28"/>
        </w:rPr>
        <w:t xml:space="preserve">На момент составления данного отчета эксперты руководствовались Прогнозом Минэкономразвития, опубликованным на сайте 26.09.2020, </w:t>
      </w:r>
      <w:r w:rsidRPr="00A03336">
        <w:rPr>
          <w:snapToGrid w:val="0"/>
          <w:sz w:val="28"/>
          <w:szCs w:val="28"/>
        </w:rPr>
        <w:br/>
        <w:t>в соответствии с которым ИПЦ на 2021 год составит 103,6%.</w:t>
      </w:r>
    </w:p>
    <w:p w14:paraId="3F189347" w14:textId="77777777" w:rsidR="00A03336" w:rsidRPr="00A03336" w:rsidRDefault="00A03336" w:rsidP="00A03336">
      <w:pPr>
        <w:ind w:firstLine="851"/>
        <w:jc w:val="both"/>
        <w:rPr>
          <w:snapToGrid w:val="0"/>
          <w:sz w:val="28"/>
          <w:szCs w:val="28"/>
        </w:rPr>
      </w:pPr>
      <w:r w:rsidRPr="00A03336">
        <w:rPr>
          <w:bCs/>
          <w:snapToGrid w:val="0"/>
          <w:sz w:val="28"/>
          <w:szCs w:val="28"/>
        </w:rPr>
        <w:t xml:space="preserve">В соответствии с постановлением региональной энергетической комиссии Кемеровской области от 30.10.2018 № 297 формат шаблонов ЕИАС является официальной формой предоставления информации по вопросам установления, изменения и применения цен (тарифов), поэтому в дальнейшем анализе эксперты использовали информацию, представленную </w:t>
      </w:r>
      <w:r w:rsidRPr="00A03336">
        <w:rPr>
          <w:bCs/>
          <w:snapToGrid w:val="0"/>
          <w:sz w:val="28"/>
          <w:szCs w:val="28"/>
        </w:rPr>
        <w:br/>
        <w:t>ООО «Шанс» через систему ЕИАС.</w:t>
      </w:r>
    </w:p>
    <w:p w14:paraId="2CD6E9A7" w14:textId="77777777" w:rsidR="00A03336" w:rsidRPr="00A03336" w:rsidRDefault="00A03336" w:rsidP="00A03336">
      <w:pPr>
        <w:keepNext/>
        <w:jc w:val="center"/>
        <w:outlineLvl w:val="0"/>
        <w:rPr>
          <w:b/>
          <w:bCs/>
          <w:caps/>
          <w:snapToGrid w:val="0"/>
          <w:kern w:val="32"/>
          <w:sz w:val="28"/>
          <w:szCs w:val="32"/>
          <w:lang w:val="x-none" w:eastAsia="en-US"/>
        </w:rPr>
      </w:pPr>
      <w:r w:rsidRPr="00A03336">
        <w:rPr>
          <w:b/>
          <w:bCs/>
          <w:caps/>
          <w:snapToGrid w:val="0"/>
          <w:kern w:val="32"/>
          <w:sz w:val="28"/>
          <w:szCs w:val="32"/>
          <w:lang w:val="x-none" w:eastAsia="en-US"/>
        </w:rPr>
        <w:br w:type="page"/>
      </w:r>
      <w:bookmarkStart w:id="11" w:name="_Toc24044784"/>
      <w:r w:rsidRPr="00A03336">
        <w:rPr>
          <w:b/>
          <w:bCs/>
          <w:caps/>
          <w:snapToGrid w:val="0"/>
          <w:kern w:val="32"/>
          <w:sz w:val="28"/>
          <w:szCs w:val="32"/>
          <w:lang w:val="x-none" w:eastAsia="en-US"/>
        </w:rPr>
        <w:lastRenderedPageBreak/>
        <w:t>3. Общая характеристика предприятия</w:t>
      </w:r>
      <w:bookmarkEnd w:id="7"/>
      <w:bookmarkEnd w:id="8"/>
      <w:bookmarkEnd w:id="9"/>
      <w:bookmarkEnd w:id="10"/>
      <w:bookmarkEnd w:id="11"/>
    </w:p>
    <w:p w14:paraId="4BCE83DC" w14:textId="77777777" w:rsidR="00A03336" w:rsidRPr="00A03336" w:rsidRDefault="00A03336" w:rsidP="00A03336">
      <w:pPr>
        <w:rPr>
          <w:snapToGrid w:val="0"/>
          <w:sz w:val="28"/>
          <w:szCs w:val="28"/>
          <w:lang w:val="x-none" w:eastAsia="en-US"/>
        </w:rPr>
      </w:pPr>
    </w:p>
    <w:p w14:paraId="4CA560BE" w14:textId="77777777" w:rsidR="00A03336" w:rsidRPr="00A03336" w:rsidRDefault="00A03336" w:rsidP="00A03336">
      <w:pPr>
        <w:tabs>
          <w:tab w:val="left" w:pos="1890"/>
        </w:tabs>
        <w:ind w:firstLine="851"/>
        <w:jc w:val="both"/>
        <w:rPr>
          <w:snapToGrid w:val="0"/>
          <w:sz w:val="28"/>
          <w:szCs w:val="28"/>
        </w:rPr>
      </w:pPr>
      <w:r w:rsidRPr="00A03336">
        <w:rPr>
          <w:snapToGrid w:val="0"/>
          <w:sz w:val="28"/>
          <w:szCs w:val="28"/>
        </w:rPr>
        <w:t>Наименование организации: Общество с ограниченной ответственностью «Шанс».</w:t>
      </w:r>
    </w:p>
    <w:p w14:paraId="7F7D4059" w14:textId="77777777" w:rsidR="00A03336" w:rsidRPr="00A03336" w:rsidRDefault="00A03336" w:rsidP="00A03336">
      <w:pPr>
        <w:tabs>
          <w:tab w:val="left" w:pos="1890"/>
        </w:tabs>
        <w:ind w:firstLine="851"/>
        <w:jc w:val="both"/>
        <w:rPr>
          <w:snapToGrid w:val="0"/>
          <w:sz w:val="28"/>
          <w:szCs w:val="28"/>
        </w:rPr>
      </w:pPr>
      <w:r w:rsidRPr="00A03336">
        <w:rPr>
          <w:snapToGrid w:val="0"/>
          <w:sz w:val="28"/>
          <w:szCs w:val="28"/>
        </w:rPr>
        <w:t>Сокращенной наименование: ООО «Шанс».</w:t>
      </w:r>
    </w:p>
    <w:p w14:paraId="031A82AF" w14:textId="77777777" w:rsidR="00A03336" w:rsidRPr="00A03336" w:rsidRDefault="00A03336" w:rsidP="00A03336">
      <w:pPr>
        <w:tabs>
          <w:tab w:val="left" w:pos="1890"/>
        </w:tabs>
        <w:ind w:firstLine="851"/>
        <w:jc w:val="both"/>
        <w:rPr>
          <w:snapToGrid w:val="0"/>
          <w:sz w:val="28"/>
          <w:szCs w:val="28"/>
        </w:rPr>
      </w:pPr>
      <w:r w:rsidRPr="00A03336">
        <w:rPr>
          <w:snapToGrid w:val="0"/>
          <w:sz w:val="28"/>
          <w:szCs w:val="28"/>
        </w:rPr>
        <w:t>ИНН 4212025734</w:t>
      </w:r>
    </w:p>
    <w:p w14:paraId="2B1419DD" w14:textId="77777777" w:rsidR="00A03336" w:rsidRPr="00A03336" w:rsidRDefault="00A03336" w:rsidP="00A03336">
      <w:pPr>
        <w:tabs>
          <w:tab w:val="left" w:pos="1890"/>
        </w:tabs>
        <w:ind w:firstLine="851"/>
        <w:jc w:val="both"/>
        <w:rPr>
          <w:snapToGrid w:val="0"/>
          <w:sz w:val="28"/>
          <w:szCs w:val="28"/>
        </w:rPr>
      </w:pPr>
      <w:r w:rsidRPr="00A03336">
        <w:rPr>
          <w:snapToGrid w:val="0"/>
          <w:sz w:val="28"/>
          <w:szCs w:val="28"/>
        </w:rPr>
        <w:t>КПП 421201001</w:t>
      </w:r>
    </w:p>
    <w:p w14:paraId="3D310629" w14:textId="77777777" w:rsidR="00A03336" w:rsidRPr="00A03336" w:rsidRDefault="00A03336" w:rsidP="00A03336">
      <w:pPr>
        <w:tabs>
          <w:tab w:val="left" w:pos="1890"/>
        </w:tabs>
        <w:ind w:firstLine="851"/>
        <w:jc w:val="both"/>
        <w:rPr>
          <w:snapToGrid w:val="0"/>
          <w:sz w:val="28"/>
          <w:szCs w:val="28"/>
        </w:rPr>
      </w:pPr>
      <w:r w:rsidRPr="00A03336">
        <w:rPr>
          <w:snapToGrid w:val="0"/>
          <w:sz w:val="28"/>
          <w:szCs w:val="28"/>
        </w:rPr>
        <w:t>Адрес: 65272, Кемеровская область, Ленинск-Кузнецкий муниципальный округ, п. Чкаловский, ул. Садовая, 5а-2.</w:t>
      </w:r>
    </w:p>
    <w:p w14:paraId="1CC61954" w14:textId="77777777" w:rsidR="00A03336" w:rsidRPr="00A03336" w:rsidRDefault="00A03336" w:rsidP="00A03336">
      <w:pPr>
        <w:widowControl w:val="0"/>
        <w:tabs>
          <w:tab w:val="left" w:pos="1890"/>
        </w:tabs>
        <w:ind w:firstLine="851"/>
        <w:jc w:val="both"/>
        <w:rPr>
          <w:snapToGrid w:val="0"/>
          <w:sz w:val="28"/>
          <w:szCs w:val="28"/>
        </w:rPr>
      </w:pPr>
      <w:r w:rsidRPr="00A03336">
        <w:rPr>
          <w:snapToGrid w:val="0"/>
          <w:color w:val="000000"/>
          <w:sz w:val="28"/>
          <w:szCs w:val="28"/>
        </w:rPr>
        <w:t xml:space="preserve">ООО «Шанс» обслуживает 6 котельных в Шабановском и Чкаловском сельских </w:t>
      </w:r>
      <w:r w:rsidRPr="00A03336">
        <w:rPr>
          <w:snapToGrid w:val="0"/>
          <w:sz w:val="28"/>
          <w:szCs w:val="28"/>
        </w:rPr>
        <w:t xml:space="preserve">поселениях Ленинск-Кузнецкого муниципального округа установленной </w:t>
      </w:r>
      <w:r w:rsidRPr="00A03336">
        <w:rPr>
          <w:snapToGrid w:val="0"/>
          <w:color w:val="000000"/>
          <w:sz w:val="28"/>
          <w:szCs w:val="28"/>
        </w:rPr>
        <w:t>мощностью 6,965</w:t>
      </w:r>
      <w:r w:rsidRPr="00A03336">
        <w:rPr>
          <w:snapToGrid w:val="0"/>
          <w:sz w:val="28"/>
          <w:szCs w:val="28"/>
        </w:rPr>
        <w:t xml:space="preserve"> Гкал/ч. В качестве топлива используется каменный уголь.</w:t>
      </w:r>
    </w:p>
    <w:p w14:paraId="76C67B76" w14:textId="77777777" w:rsidR="00A03336" w:rsidRPr="00A03336" w:rsidRDefault="00A03336" w:rsidP="00A03336">
      <w:pPr>
        <w:ind w:firstLine="851"/>
        <w:jc w:val="both"/>
        <w:rPr>
          <w:snapToGrid w:val="0"/>
          <w:sz w:val="28"/>
          <w:szCs w:val="28"/>
        </w:rPr>
      </w:pPr>
      <w:r w:rsidRPr="00A03336">
        <w:rPr>
          <w:snapToGrid w:val="0"/>
          <w:sz w:val="28"/>
          <w:szCs w:val="28"/>
        </w:rPr>
        <w:t xml:space="preserve">ООО «Шанс» осуществляет работу по регулируемым Региональной энергетической комиссией Кузбасса (далее – РЭК Кузбасса) видам деятельности с 25 февраля 2009 года. </w:t>
      </w:r>
    </w:p>
    <w:p w14:paraId="377B56CD" w14:textId="77777777" w:rsidR="00A03336" w:rsidRPr="00A03336" w:rsidRDefault="00A03336" w:rsidP="00A03336">
      <w:pPr>
        <w:widowControl w:val="0"/>
        <w:ind w:firstLine="851"/>
        <w:jc w:val="both"/>
        <w:rPr>
          <w:snapToGrid w:val="0"/>
          <w:sz w:val="28"/>
          <w:szCs w:val="28"/>
        </w:rPr>
      </w:pPr>
      <w:r w:rsidRPr="00A03336">
        <w:rPr>
          <w:snapToGrid w:val="0"/>
          <w:sz w:val="28"/>
          <w:szCs w:val="28"/>
        </w:rPr>
        <w:t xml:space="preserve">ООО «Шанс» в РЭК Кузбасса представлено концессионное соглашение от 28 апреля 2016 года со сроком передачи имущества на 10 лет. Концессионное соглашение заключено в отношении объектов теплоснабжения – 6 котельных Ленинск-Кузнецкого района, на основании проведенных конкурсных процедур. Критериями проведения конкурса являются долгосрочные параметры регулирования, согласованные региональной энергетической комиссией Кемеровской области (исходящее письмо РЭК КО № См-6-35/3549-02 от 14.12.2015 «О согласовании долгосрочных параметров государственного регулирования цен (тарифов) в сфере теплоснабжения»). Долгосрочными параметрами регулирования закреплен метод индексации установленных тарифов. Долгосрочные параметры регулирования легли </w:t>
      </w:r>
      <w:r w:rsidRPr="00A03336">
        <w:rPr>
          <w:snapToGrid w:val="0"/>
          <w:sz w:val="28"/>
          <w:szCs w:val="28"/>
        </w:rPr>
        <w:br/>
        <w:t>в основу расчета экспертами необходимой валовой выручки на производство тепловой энергии ООО «Шанс» на 2020-2025 годы.</w:t>
      </w:r>
    </w:p>
    <w:p w14:paraId="11BDD6E9" w14:textId="77777777" w:rsidR="00A03336" w:rsidRPr="00A03336" w:rsidRDefault="00A03336" w:rsidP="00A03336">
      <w:pPr>
        <w:tabs>
          <w:tab w:val="left" w:pos="1890"/>
        </w:tabs>
        <w:ind w:firstLine="851"/>
        <w:jc w:val="both"/>
        <w:rPr>
          <w:snapToGrid w:val="0"/>
          <w:sz w:val="28"/>
          <w:szCs w:val="28"/>
        </w:rPr>
      </w:pPr>
      <w:r w:rsidRPr="00A03336">
        <w:rPr>
          <w:snapToGrid w:val="0"/>
          <w:sz w:val="28"/>
          <w:szCs w:val="28"/>
        </w:rPr>
        <w:t>Долгосрочные тарифы на 2020-2025 годы для ООО «Шанс» утверждены постановлением региональной энергетической комиссии Кемеровской области от 12.09.2019 № 268 «Об установлении долгосрочных параметров регулирования и долгосрочных тарифов на тепловую энергию, реализуемую ООО «Шанс» на потребительском рынке Ленинск-Кузнецкого района, на 2020-2025 годы».</w:t>
      </w:r>
    </w:p>
    <w:p w14:paraId="3AEA535B" w14:textId="77777777" w:rsidR="00A03336" w:rsidRPr="00A03336" w:rsidRDefault="00A03336" w:rsidP="00A03336">
      <w:pPr>
        <w:tabs>
          <w:tab w:val="left" w:pos="1890"/>
        </w:tabs>
        <w:ind w:firstLine="851"/>
        <w:jc w:val="both"/>
        <w:rPr>
          <w:snapToGrid w:val="0"/>
          <w:sz w:val="28"/>
          <w:szCs w:val="28"/>
        </w:rPr>
      </w:pPr>
      <w:r w:rsidRPr="00A03336">
        <w:rPr>
          <w:snapToGrid w:val="0"/>
          <w:sz w:val="28"/>
          <w:szCs w:val="28"/>
        </w:rPr>
        <w:t>Система налогообложения, применяемая на предприятии, упрощенная. Все расчеты в данном экспертном заключении приведены с учетом НДС.</w:t>
      </w:r>
    </w:p>
    <w:p w14:paraId="4A8C9210" w14:textId="77777777" w:rsidR="00A03336" w:rsidRPr="00A03336" w:rsidRDefault="00A03336" w:rsidP="00A03336">
      <w:pPr>
        <w:tabs>
          <w:tab w:val="left" w:pos="1890"/>
        </w:tabs>
        <w:ind w:firstLine="851"/>
        <w:jc w:val="both"/>
        <w:rPr>
          <w:snapToGrid w:val="0"/>
          <w:sz w:val="28"/>
          <w:szCs w:val="28"/>
        </w:rPr>
        <w:sectPr w:rsidR="00A03336" w:rsidRPr="00A03336" w:rsidSect="00BD494D">
          <w:headerReference w:type="default" r:id="rId8"/>
          <w:footerReference w:type="even" r:id="rId9"/>
          <w:footerReference w:type="default" r:id="rId10"/>
          <w:pgSz w:w="11906" w:h="16838"/>
          <w:pgMar w:top="993" w:right="707" w:bottom="426" w:left="1701" w:header="708" w:footer="708" w:gutter="0"/>
          <w:cols w:space="708"/>
          <w:titlePg/>
          <w:docGrid w:linePitch="381"/>
        </w:sectPr>
      </w:pPr>
    </w:p>
    <w:p w14:paraId="0DCC5F02" w14:textId="77777777" w:rsidR="00A03336" w:rsidRPr="00A03336" w:rsidRDefault="00A03336" w:rsidP="00A03336">
      <w:pPr>
        <w:keepNext/>
        <w:jc w:val="center"/>
        <w:outlineLvl w:val="0"/>
        <w:rPr>
          <w:b/>
          <w:bCs/>
          <w:caps/>
          <w:snapToGrid w:val="0"/>
          <w:kern w:val="32"/>
          <w:sz w:val="28"/>
          <w:szCs w:val="32"/>
          <w:lang w:eastAsia="en-US"/>
        </w:rPr>
      </w:pPr>
      <w:bookmarkStart w:id="12" w:name="_Toc498530980"/>
      <w:bookmarkStart w:id="13" w:name="_Toc507967322"/>
      <w:bookmarkStart w:id="14" w:name="_Toc24044785"/>
      <w:r w:rsidRPr="00A03336">
        <w:rPr>
          <w:b/>
          <w:bCs/>
          <w:caps/>
          <w:snapToGrid w:val="0"/>
          <w:kern w:val="32"/>
          <w:sz w:val="28"/>
          <w:szCs w:val="32"/>
          <w:lang w:val="x-none" w:eastAsia="en-US"/>
        </w:rPr>
        <w:lastRenderedPageBreak/>
        <w:t>4. О</w:t>
      </w:r>
      <w:r w:rsidRPr="00A03336">
        <w:rPr>
          <w:b/>
          <w:bCs/>
          <w:caps/>
          <w:snapToGrid w:val="0"/>
          <w:kern w:val="32"/>
          <w:sz w:val="28"/>
          <w:szCs w:val="32"/>
          <w:lang w:eastAsia="en-US"/>
        </w:rPr>
        <w:t>пределение</w:t>
      </w:r>
      <w:r w:rsidRPr="00A03336">
        <w:rPr>
          <w:b/>
          <w:bCs/>
          <w:caps/>
          <w:snapToGrid w:val="0"/>
          <w:kern w:val="32"/>
          <w:sz w:val="28"/>
          <w:szCs w:val="32"/>
          <w:lang w:val="x-none" w:eastAsia="en-US"/>
        </w:rPr>
        <w:t xml:space="preserve"> </w:t>
      </w:r>
      <w:r w:rsidRPr="00A03336">
        <w:rPr>
          <w:b/>
          <w:bCs/>
          <w:caps/>
          <w:snapToGrid w:val="0"/>
          <w:kern w:val="32"/>
          <w:sz w:val="28"/>
          <w:szCs w:val="32"/>
          <w:lang w:eastAsia="en-US"/>
        </w:rPr>
        <w:t>необходимой валовой выручки</w:t>
      </w:r>
      <w:r w:rsidRPr="00A03336">
        <w:rPr>
          <w:b/>
          <w:bCs/>
          <w:caps/>
          <w:snapToGrid w:val="0"/>
          <w:kern w:val="32"/>
          <w:sz w:val="28"/>
          <w:szCs w:val="32"/>
          <w:lang w:val="x-none" w:eastAsia="en-US"/>
        </w:rPr>
        <w:t xml:space="preserve"> </w:t>
      </w:r>
      <w:r w:rsidRPr="00A03336">
        <w:rPr>
          <w:b/>
          <w:bCs/>
          <w:caps/>
          <w:snapToGrid w:val="0"/>
          <w:kern w:val="32"/>
          <w:sz w:val="28"/>
          <w:szCs w:val="32"/>
          <w:lang w:val="x-none" w:eastAsia="en-US"/>
        </w:rPr>
        <w:br/>
      </w:r>
      <w:r w:rsidRPr="00A03336">
        <w:rPr>
          <w:b/>
          <w:bCs/>
          <w:caps/>
          <w:snapToGrid w:val="0"/>
          <w:kern w:val="32"/>
          <w:sz w:val="28"/>
          <w:szCs w:val="32"/>
          <w:lang w:eastAsia="en-US"/>
        </w:rPr>
        <w:t>на тепловую энергию</w:t>
      </w:r>
      <w:r w:rsidRPr="00A03336">
        <w:rPr>
          <w:b/>
          <w:bCs/>
          <w:caps/>
          <w:snapToGrid w:val="0"/>
          <w:kern w:val="32"/>
          <w:sz w:val="28"/>
          <w:szCs w:val="32"/>
          <w:lang w:val="x-none" w:eastAsia="en-US"/>
        </w:rPr>
        <w:t xml:space="preserve"> </w:t>
      </w:r>
      <w:bookmarkEnd w:id="12"/>
      <w:bookmarkEnd w:id="13"/>
      <w:bookmarkEnd w:id="14"/>
      <w:r w:rsidRPr="00A03336">
        <w:rPr>
          <w:b/>
          <w:bCs/>
          <w:caps/>
          <w:snapToGrid w:val="0"/>
          <w:kern w:val="32"/>
          <w:sz w:val="28"/>
          <w:szCs w:val="32"/>
          <w:lang w:eastAsia="en-US"/>
        </w:rPr>
        <w:t>на 2021 год</w:t>
      </w:r>
    </w:p>
    <w:p w14:paraId="7465987B" w14:textId="77777777" w:rsidR="00A03336" w:rsidRPr="00A03336" w:rsidRDefault="00A03336" w:rsidP="00A03336">
      <w:pPr>
        <w:rPr>
          <w:snapToGrid w:val="0"/>
          <w:sz w:val="18"/>
          <w:szCs w:val="18"/>
          <w:lang w:eastAsia="en-US"/>
        </w:rPr>
      </w:pPr>
    </w:p>
    <w:p w14:paraId="78978ED5" w14:textId="77777777" w:rsidR="00A03336" w:rsidRPr="00A03336" w:rsidRDefault="00A03336" w:rsidP="00A03336">
      <w:pPr>
        <w:keepNext/>
        <w:keepLines/>
        <w:jc w:val="center"/>
        <w:outlineLvl w:val="1"/>
        <w:rPr>
          <w:rFonts w:eastAsia="Calibri"/>
          <w:b/>
          <w:sz w:val="28"/>
          <w:szCs w:val="28"/>
          <w:lang w:val="x-none" w:eastAsia="en-US"/>
        </w:rPr>
      </w:pPr>
      <w:bookmarkStart w:id="15" w:name="_Toc507967323"/>
      <w:bookmarkStart w:id="16" w:name="_Toc507971000"/>
      <w:bookmarkStart w:id="17" w:name="_Toc24044786"/>
      <w:r w:rsidRPr="00A03336">
        <w:rPr>
          <w:rFonts w:eastAsia="Calibri"/>
          <w:b/>
          <w:sz w:val="28"/>
          <w:szCs w:val="28"/>
          <w:lang w:val="x-none" w:eastAsia="en-US"/>
        </w:rPr>
        <w:t>4.1 Баланс тепловой энергии</w:t>
      </w:r>
      <w:bookmarkEnd w:id="15"/>
      <w:bookmarkEnd w:id="16"/>
      <w:bookmarkEnd w:id="17"/>
      <w:r w:rsidRPr="00A03336">
        <w:rPr>
          <w:rFonts w:eastAsia="Calibri"/>
          <w:b/>
          <w:sz w:val="28"/>
          <w:szCs w:val="28"/>
          <w:lang w:val="x-none" w:eastAsia="en-US"/>
        </w:rPr>
        <w:t xml:space="preserve"> </w:t>
      </w:r>
    </w:p>
    <w:p w14:paraId="694F6DCC" w14:textId="77777777" w:rsidR="00A03336" w:rsidRPr="00A03336" w:rsidRDefault="00A03336" w:rsidP="00A03336">
      <w:pPr>
        <w:rPr>
          <w:snapToGrid w:val="0"/>
          <w:sz w:val="28"/>
          <w:szCs w:val="28"/>
          <w:lang w:val="x-none" w:eastAsia="en-US"/>
        </w:rPr>
      </w:pPr>
    </w:p>
    <w:p w14:paraId="27342505" w14:textId="77777777" w:rsidR="00A03336" w:rsidRPr="00A03336" w:rsidRDefault="00A03336" w:rsidP="00A03336">
      <w:pPr>
        <w:widowControl w:val="0"/>
        <w:ind w:firstLine="851"/>
        <w:jc w:val="both"/>
        <w:rPr>
          <w:snapToGrid w:val="0"/>
          <w:color w:val="000000"/>
          <w:sz w:val="28"/>
          <w:szCs w:val="28"/>
        </w:rPr>
      </w:pPr>
      <w:bookmarkStart w:id="18" w:name="_Toc24044787"/>
      <w:r w:rsidRPr="00A03336">
        <w:rPr>
          <w:snapToGrid w:val="0"/>
          <w:color w:val="000000"/>
          <w:sz w:val="28"/>
          <w:szCs w:val="28"/>
        </w:rPr>
        <w:t>Согласно </w:t>
      </w:r>
      <w:hyperlink r:id="rId11" w:anchor="000013" w:history="1">
        <w:r w:rsidRPr="00A03336">
          <w:rPr>
            <w:snapToGrid w:val="0"/>
            <w:color w:val="000000"/>
            <w:sz w:val="28"/>
            <w:szCs w:val="28"/>
          </w:rPr>
          <w:t>пункту 22</w:t>
        </w:r>
      </w:hyperlink>
      <w:r w:rsidRPr="00A03336">
        <w:rPr>
          <w:snapToGrid w:val="0"/>
          <w:color w:val="000000"/>
          <w:sz w:val="28"/>
          <w:szCs w:val="28"/>
        </w:rPr>
        <w:t xml:space="preserve"> Основ ценообразования тарифы устанавливаются на основании необходимой валовой выручки, определенной </w:t>
      </w:r>
      <w:r w:rsidRPr="00A03336">
        <w:rPr>
          <w:snapToGrid w:val="0"/>
          <w:color w:val="000000"/>
          <w:sz w:val="28"/>
          <w:szCs w:val="28"/>
        </w:rPr>
        <w:br/>
        <w:t xml:space="preserve">для соответствующего регулируемого вида деятельности, и расчетного объема полезного отпуска соответствующего вида продукции (услуг) </w:t>
      </w:r>
      <w:r w:rsidRPr="00A03336">
        <w:rPr>
          <w:snapToGrid w:val="0"/>
          <w:color w:val="000000"/>
          <w:sz w:val="28"/>
          <w:szCs w:val="28"/>
        </w:rPr>
        <w:br/>
        <w:t xml:space="preserve">на расчетный период регулирования, определенного в соответствии </w:t>
      </w:r>
      <w:r w:rsidRPr="00A03336">
        <w:rPr>
          <w:snapToGrid w:val="0"/>
          <w:color w:val="000000"/>
          <w:sz w:val="28"/>
          <w:szCs w:val="28"/>
        </w:rPr>
        <w:br/>
        <w:t xml:space="preserve">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w:t>
      </w:r>
      <w:r w:rsidRPr="00A03336">
        <w:rPr>
          <w:snapToGrid w:val="0"/>
          <w:color w:val="000000"/>
          <w:sz w:val="28"/>
          <w:szCs w:val="28"/>
        </w:rPr>
        <w:br/>
        <w:t xml:space="preserve">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w:t>
      </w:r>
      <w:r w:rsidRPr="00A03336">
        <w:rPr>
          <w:snapToGrid w:val="0"/>
          <w:color w:val="000000"/>
          <w:sz w:val="28"/>
          <w:szCs w:val="28"/>
        </w:rPr>
        <w:br/>
        <w:t xml:space="preserve">об объемах полезного отпуска тепловой энергии расчетный объем полезного отпуска тепловой энергии определяется органом регулирования </w:t>
      </w:r>
      <w:r w:rsidRPr="00A03336">
        <w:rPr>
          <w:snapToGrid w:val="0"/>
          <w:color w:val="000000"/>
          <w:sz w:val="28"/>
          <w:szCs w:val="28"/>
        </w:rPr>
        <w:br/>
        <w:t>в соответствии с методическими </w:t>
      </w:r>
      <w:hyperlink r:id="rId12" w:anchor="100015" w:history="1">
        <w:r w:rsidRPr="00A03336">
          <w:rPr>
            <w:snapToGrid w:val="0"/>
            <w:color w:val="000000"/>
            <w:sz w:val="28"/>
            <w:szCs w:val="28"/>
          </w:rPr>
          <w:t>указаниями</w:t>
        </w:r>
      </w:hyperlink>
      <w:r w:rsidRPr="00A03336">
        <w:rPr>
          <w:snapToGrid w:val="0"/>
          <w:color w:val="00000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167CF89A" w14:textId="77777777" w:rsidR="00A03336" w:rsidRPr="00A03336" w:rsidRDefault="00A03336" w:rsidP="00A03336">
      <w:pPr>
        <w:widowControl w:val="0"/>
        <w:ind w:firstLine="851"/>
        <w:jc w:val="both"/>
        <w:rPr>
          <w:snapToGrid w:val="0"/>
          <w:color w:val="000000"/>
          <w:sz w:val="28"/>
          <w:szCs w:val="28"/>
        </w:rPr>
      </w:pPr>
      <w:r w:rsidRPr="00A03336">
        <w:rPr>
          <w:snapToGrid w:val="0"/>
          <w:color w:val="000000"/>
          <w:sz w:val="28"/>
          <w:szCs w:val="28"/>
        </w:rPr>
        <w:t xml:space="preserve">Котельные предприятия расположены на территориях, относимых </w:t>
      </w:r>
      <w:r w:rsidRPr="00A03336">
        <w:rPr>
          <w:snapToGrid w:val="0"/>
          <w:color w:val="000000"/>
          <w:sz w:val="28"/>
          <w:szCs w:val="28"/>
        </w:rPr>
        <w:br/>
        <w:t xml:space="preserve">к Ленинск-Кузнецкому муниципальному округу. </w:t>
      </w:r>
      <w:bookmarkStart w:id="19" w:name="_Hlk52954443"/>
      <w:r w:rsidRPr="00A03336">
        <w:rPr>
          <w:snapToGrid w:val="0"/>
          <w:color w:val="000000"/>
          <w:sz w:val="28"/>
          <w:szCs w:val="28"/>
        </w:rPr>
        <w:t xml:space="preserve">Эксперты отмечают отсутствие на официальном сайте Ленинск-Кузнецкого муниципального округа актуализированных схем теплоснабжения территорий </w:t>
      </w:r>
      <w:r w:rsidRPr="00A03336">
        <w:rPr>
          <w:snapToGrid w:val="0"/>
          <w:color w:val="000000"/>
          <w:sz w:val="28"/>
          <w:szCs w:val="28"/>
        </w:rPr>
        <w:br/>
        <w:t>Ленинск-Кузнецкого муниципального округа.</w:t>
      </w:r>
    </w:p>
    <w:bookmarkEnd w:id="19"/>
    <w:p w14:paraId="5359DFDF" w14:textId="77777777" w:rsidR="00A03336" w:rsidRPr="00A03336" w:rsidRDefault="00A03336" w:rsidP="00A03336">
      <w:pPr>
        <w:ind w:firstLine="851"/>
        <w:jc w:val="both"/>
        <w:rPr>
          <w:snapToGrid w:val="0"/>
          <w:sz w:val="28"/>
          <w:szCs w:val="28"/>
        </w:rPr>
      </w:pPr>
      <w:r w:rsidRPr="00A03336">
        <w:rPr>
          <w:snapToGrid w:val="0"/>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39EE4322" w14:textId="77777777" w:rsidR="00A03336" w:rsidRPr="00A03336" w:rsidRDefault="00A03336" w:rsidP="00A03336">
      <w:pPr>
        <w:ind w:firstLine="851"/>
        <w:jc w:val="both"/>
        <w:rPr>
          <w:snapToGrid w:val="0"/>
          <w:sz w:val="28"/>
          <w:szCs w:val="28"/>
        </w:rPr>
      </w:pPr>
      <w:r w:rsidRPr="00A03336">
        <w:rPr>
          <w:snapToGrid w:val="0"/>
          <w:sz w:val="28"/>
          <w:szCs w:val="28"/>
        </w:rPr>
        <w:t xml:space="preserve"> Таким образом, в соответствии с п. 22 и п. 22(1) </w:t>
      </w:r>
      <w:r w:rsidRPr="00A03336">
        <w:rPr>
          <w:snapToGrid w:val="0"/>
          <w:color w:val="000000"/>
          <w:sz w:val="28"/>
          <w:szCs w:val="28"/>
        </w:rPr>
        <w:t xml:space="preserve">Основ ценообразования по всем группам потребителей объем полезного отпуска тепловой энергии определяется органом регулирования в соответствии </w:t>
      </w:r>
      <w:r w:rsidRPr="00A03336">
        <w:rPr>
          <w:snapToGrid w:val="0"/>
          <w:color w:val="000000"/>
          <w:sz w:val="28"/>
          <w:szCs w:val="28"/>
        </w:rPr>
        <w:br/>
        <w:t>с методическими </w:t>
      </w:r>
      <w:hyperlink r:id="rId13" w:anchor="100015" w:history="1">
        <w:r w:rsidRPr="00A03336">
          <w:rPr>
            <w:snapToGrid w:val="0"/>
            <w:color w:val="000000"/>
            <w:sz w:val="28"/>
            <w:szCs w:val="28"/>
          </w:rPr>
          <w:t>указаниями</w:t>
        </w:r>
      </w:hyperlink>
      <w:r w:rsidRPr="00A03336">
        <w:rPr>
          <w:snapToGrid w:val="0"/>
          <w:color w:val="000000"/>
          <w:sz w:val="28"/>
          <w:szCs w:val="28"/>
        </w:rPr>
        <w:t> и с учетом фактического полезного отпуска тепловой энергии за последний отчетный год и динамики полезного отпуска тепловой энергии за последние 3 года.</w:t>
      </w:r>
    </w:p>
    <w:p w14:paraId="04923005" w14:textId="77777777" w:rsidR="00A03336" w:rsidRPr="00A03336" w:rsidRDefault="00A03336" w:rsidP="00A03336">
      <w:pPr>
        <w:ind w:firstLine="720"/>
        <w:jc w:val="both"/>
        <w:rPr>
          <w:snapToGrid w:val="0"/>
          <w:sz w:val="28"/>
          <w:szCs w:val="28"/>
        </w:rPr>
      </w:pPr>
      <w:r w:rsidRPr="00A03336">
        <w:rPr>
          <w:snapToGrid w:val="0"/>
          <w:sz w:val="28"/>
          <w:szCs w:val="28"/>
        </w:rPr>
        <w:t xml:space="preserve">Информация по факту 2017-2019 года получена через систему ЕИАС и заверена электронно-цифровой подписью руководителя в формате шаблонов BALANCE.CALC.TARIFF.WARM.FACT. Динамика изменения полезного отпуска тепловой энергии по категориям потребителей «Бюджетные организации», «Население» и «Прочие потребители» представлены </w:t>
      </w:r>
      <w:r w:rsidRPr="00A03336">
        <w:rPr>
          <w:snapToGrid w:val="0"/>
          <w:sz w:val="28"/>
          <w:szCs w:val="28"/>
        </w:rPr>
        <w:br/>
        <w:t xml:space="preserve">в таблицах 1-3. </w:t>
      </w:r>
    </w:p>
    <w:p w14:paraId="7748D9EC" w14:textId="77777777" w:rsidR="00A03336" w:rsidRPr="00A03336" w:rsidRDefault="00A03336" w:rsidP="00A03336">
      <w:pPr>
        <w:ind w:firstLine="720"/>
        <w:jc w:val="right"/>
        <w:rPr>
          <w:snapToGrid w:val="0"/>
          <w:sz w:val="28"/>
          <w:szCs w:val="28"/>
        </w:rPr>
      </w:pPr>
      <w:bookmarkStart w:id="20" w:name="_Hlk58413647"/>
      <w:bookmarkStart w:id="21" w:name="_Hlk52974142"/>
    </w:p>
    <w:p w14:paraId="40DD3615" w14:textId="77777777" w:rsidR="00A03336" w:rsidRPr="00A03336" w:rsidRDefault="00A03336" w:rsidP="00A03336">
      <w:pPr>
        <w:ind w:firstLine="720"/>
        <w:jc w:val="right"/>
        <w:rPr>
          <w:snapToGrid w:val="0"/>
          <w:sz w:val="28"/>
          <w:szCs w:val="28"/>
        </w:rPr>
      </w:pPr>
      <w:r w:rsidRPr="00A03336">
        <w:rPr>
          <w:snapToGrid w:val="0"/>
          <w:sz w:val="28"/>
          <w:szCs w:val="28"/>
        </w:rPr>
        <w:lastRenderedPageBreak/>
        <w:t>Таблица 1.</w:t>
      </w:r>
    </w:p>
    <w:p w14:paraId="0170AD82" w14:textId="77777777" w:rsidR="00A03336" w:rsidRPr="00A03336" w:rsidRDefault="00A03336" w:rsidP="00A03336">
      <w:pPr>
        <w:ind w:firstLine="720"/>
        <w:jc w:val="center"/>
        <w:rPr>
          <w:snapToGrid w:val="0"/>
          <w:sz w:val="28"/>
          <w:szCs w:val="28"/>
        </w:rPr>
      </w:pPr>
      <w:r w:rsidRPr="00A03336">
        <w:rPr>
          <w:snapToGrid w:val="0"/>
          <w:sz w:val="28"/>
          <w:szCs w:val="28"/>
        </w:rPr>
        <w:t xml:space="preserve">Расчёт динамики изменения полезного отпуска тепловой энергии </w:t>
      </w:r>
      <w:r w:rsidRPr="00A03336">
        <w:rPr>
          <w:snapToGrid w:val="0"/>
          <w:sz w:val="28"/>
          <w:szCs w:val="28"/>
        </w:rPr>
        <w:br/>
        <w:t>по категории потребителей «Бюджетные организации» ООО «</w:t>
      </w:r>
      <w:bookmarkStart w:id="22" w:name="_Hlk53581508"/>
      <w:r w:rsidRPr="00A03336">
        <w:rPr>
          <w:snapToGrid w:val="0"/>
          <w:sz w:val="28"/>
          <w:szCs w:val="28"/>
        </w:rPr>
        <w:t>Шанс»</w:t>
      </w:r>
      <w:bookmarkEnd w:id="22"/>
      <w:r w:rsidRPr="00A03336">
        <w:rPr>
          <w:snapToGrid w:val="0"/>
          <w:sz w:val="28"/>
          <w:szCs w:val="28"/>
        </w:rPr>
        <w:t xml:space="preserve"> </w:t>
      </w:r>
    </w:p>
    <w:p w14:paraId="5ABCFA97" w14:textId="77777777" w:rsidR="00A03336" w:rsidRPr="00A03336" w:rsidRDefault="00A03336" w:rsidP="00A03336">
      <w:pPr>
        <w:jc w:val="center"/>
        <w:rPr>
          <w:snapToGrid w:val="0"/>
          <w:sz w:val="28"/>
          <w:szCs w:val="28"/>
        </w:rPr>
      </w:pPr>
    </w:p>
    <w:tbl>
      <w:tblPr>
        <w:tblW w:w="9356" w:type="dxa"/>
        <w:tblInd w:w="108" w:type="dxa"/>
        <w:tblLook w:val="04A0" w:firstRow="1" w:lastRow="0" w:firstColumn="1" w:lastColumn="0" w:noHBand="0" w:noVBand="1"/>
      </w:tblPr>
      <w:tblGrid>
        <w:gridCol w:w="2014"/>
        <w:gridCol w:w="4507"/>
        <w:gridCol w:w="2835"/>
      </w:tblGrid>
      <w:tr w:rsidR="00A03336" w:rsidRPr="00A03336" w14:paraId="53631459" w14:textId="77777777" w:rsidTr="00BD494D">
        <w:trPr>
          <w:trHeight w:val="533"/>
          <w:tblHeader/>
        </w:trPr>
        <w:tc>
          <w:tcPr>
            <w:tcW w:w="2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64CB3" w14:textId="77777777" w:rsidR="00A03336" w:rsidRPr="00A03336" w:rsidRDefault="00A03336" w:rsidP="00A03336">
            <w:pPr>
              <w:jc w:val="center"/>
              <w:rPr>
                <w:snapToGrid w:val="0"/>
                <w:sz w:val="23"/>
                <w:szCs w:val="23"/>
              </w:rPr>
            </w:pPr>
            <w:r w:rsidRPr="00A03336">
              <w:rPr>
                <w:snapToGrid w:val="0"/>
                <w:sz w:val="23"/>
                <w:szCs w:val="23"/>
              </w:rPr>
              <w:t>Год</w:t>
            </w:r>
          </w:p>
        </w:tc>
        <w:tc>
          <w:tcPr>
            <w:tcW w:w="4507" w:type="dxa"/>
            <w:tcBorders>
              <w:top w:val="single" w:sz="4" w:space="0" w:color="auto"/>
              <w:left w:val="nil"/>
              <w:bottom w:val="single" w:sz="4" w:space="0" w:color="auto"/>
              <w:right w:val="single" w:sz="4" w:space="0" w:color="auto"/>
            </w:tcBorders>
            <w:shd w:val="clear" w:color="auto" w:fill="auto"/>
            <w:vAlign w:val="center"/>
          </w:tcPr>
          <w:p w14:paraId="041925CE" w14:textId="77777777" w:rsidR="00A03336" w:rsidRPr="00A03336" w:rsidRDefault="00A03336" w:rsidP="00A03336">
            <w:pPr>
              <w:jc w:val="center"/>
              <w:rPr>
                <w:snapToGrid w:val="0"/>
                <w:sz w:val="23"/>
                <w:szCs w:val="23"/>
              </w:rPr>
            </w:pPr>
            <w:r w:rsidRPr="00A03336">
              <w:rPr>
                <w:snapToGrid w:val="0"/>
                <w:sz w:val="23"/>
                <w:szCs w:val="23"/>
              </w:rPr>
              <w:t>Полезный отпуск по категории «Бюджетные организации», Гкал</w:t>
            </w:r>
          </w:p>
        </w:tc>
        <w:tc>
          <w:tcPr>
            <w:tcW w:w="2835" w:type="dxa"/>
            <w:tcBorders>
              <w:top w:val="single" w:sz="4" w:space="0" w:color="auto"/>
              <w:left w:val="nil"/>
              <w:bottom w:val="single" w:sz="4" w:space="0" w:color="auto"/>
              <w:right w:val="single" w:sz="4" w:space="0" w:color="auto"/>
            </w:tcBorders>
            <w:vAlign w:val="center"/>
          </w:tcPr>
          <w:p w14:paraId="53CBFAD8" w14:textId="77777777" w:rsidR="00A03336" w:rsidRPr="00A03336" w:rsidRDefault="00A03336" w:rsidP="00A03336">
            <w:pPr>
              <w:jc w:val="center"/>
              <w:rPr>
                <w:snapToGrid w:val="0"/>
                <w:sz w:val="23"/>
                <w:szCs w:val="23"/>
              </w:rPr>
            </w:pPr>
            <w:r w:rsidRPr="00A03336">
              <w:rPr>
                <w:snapToGrid w:val="0"/>
                <w:sz w:val="23"/>
                <w:szCs w:val="23"/>
              </w:rPr>
              <w:t>Динамика изменения, %</w:t>
            </w:r>
          </w:p>
        </w:tc>
      </w:tr>
      <w:tr w:rsidR="00A03336" w:rsidRPr="00A03336" w14:paraId="5EE63DA3" w14:textId="77777777" w:rsidTr="00BD494D">
        <w:trPr>
          <w:trHeight w:val="298"/>
        </w:trPr>
        <w:tc>
          <w:tcPr>
            <w:tcW w:w="2014" w:type="dxa"/>
            <w:tcBorders>
              <w:top w:val="nil"/>
              <w:left w:val="single" w:sz="8" w:space="0" w:color="auto"/>
              <w:bottom w:val="single" w:sz="8" w:space="0" w:color="auto"/>
              <w:right w:val="single" w:sz="8" w:space="0" w:color="auto"/>
            </w:tcBorders>
            <w:shd w:val="clear" w:color="auto" w:fill="auto"/>
            <w:noWrap/>
            <w:vAlign w:val="center"/>
            <w:hideMark/>
          </w:tcPr>
          <w:p w14:paraId="1B10790B" w14:textId="77777777" w:rsidR="00A03336" w:rsidRPr="00A03336" w:rsidRDefault="00A03336" w:rsidP="00A03336">
            <w:pPr>
              <w:jc w:val="center"/>
              <w:rPr>
                <w:snapToGrid w:val="0"/>
                <w:sz w:val="23"/>
                <w:szCs w:val="23"/>
              </w:rPr>
            </w:pPr>
            <w:r w:rsidRPr="00A03336">
              <w:rPr>
                <w:snapToGrid w:val="0"/>
                <w:color w:val="000000"/>
                <w:sz w:val="23"/>
                <w:szCs w:val="23"/>
              </w:rPr>
              <w:t>2017</w:t>
            </w:r>
          </w:p>
        </w:tc>
        <w:tc>
          <w:tcPr>
            <w:tcW w:w="4507" w:type="dxa"/>
            <w:tcBorders>
              <w:top w:val="nil"/>
              <w:left w:val="nil"/>
              <w:bottom w:val="single" w:sz="8" w:space="0" w:color="auto"/>
              <w:right w:val="single" w:sz="8" w:space="0" w:color="auto"/>
            </w:tcBorders>
            <w:shd w:val="clear" w:color="auto" w:fill="auto"/>
            <w:noWrap/>
            <w:vAlign w:val="center"/>
          </w:tcPr>
          <w:p w14:paraId="62006540" w14:textId="77777777" w:rsidR="00A03336" w:rsidRPr="00A03336" w:rsidRDefault="00A03336" w:rsidP="00A03336">
            <w:pPr>
              <w:jc w:val="center"/>
              <w:rPr>
                <w:snapToGrid w:val="0"/>
                <w:color w:val="000000"/>
                <w:sz w:val="23"/>
                <w:szCs w:val="23"/>
              </w:rPr>
            </w:pPr>
            <w:r w:rsidRPr="00A03336">
              <w:rPr>
                <w:snapToGrid w:val="0"/>
                <w:color w:val="000000"/>
                <w:sz w:val="23"/>
                <w:szCs w:val="23"/>
              </w:rPr>
              <w:t>4551,48</w:t>
            </w:r>
          </w:p>
        </w:tc>
        <w:tc>
          <w:tcPr>
            <w:tcW w:w="2835" w:type="dxa"/>
            <w:tcBorders>
              <w:top w:val="nil"/>
              <w:left w:val="nil"/>
              <w:bottom w:val="single" w:sz="8" w:space="0" w:color="auto"/>
              <w:right w:val="single" w:sz="8" w:space="0" w:color="auto"/>
            </w:tcBorders>
            <w:shd w:val="clear" w:color="auto" w:fill="auto"/>
            <w:vAlign w:val="center"/>
          </w:tcPr>
          <w:p w14:paraId="44392250" w14:textId="77777777" w:rsidR="00A03336" w:rsidRPr="00A03336" w:rsidRDefault="00A03336" w:rsidP="00A03336">
            <w:pPr>
              <w:jc w:val="center"/>
              <w:rPr>
                <w:snapToGrid w:val="0"/>
                <w:color w:val="000000"/>
                <w:sz w:val="23"/>
                <w:szCs w:val="23"/>
              </w:rPr>
            </w:pPr>
            <w:r w:rsidRPr="00A03336">
              <w:rPr>
                <w:snapToGrid w:val="0"/>
                <w:color w:val="000000"/>
                <w:sz w:val="23"/>
                <w:szCs w:val="23"/>
              </w:rPr>
              <w:t> </w:t>
            </w:r>
          </w:p>
        </w:tc>
      </w:tr>
      <w:tr w:rsidR="00A03336" w:rsidRPr="00A03336" w14:paraId="571E3104" w14:textId="77777777" w:rsidTr="00BD494D">
        <w:trPr>
          <w:trHeight w:val="298"/>
        </w:trPr>
        <w:tc>
          <w:tcPr>
            <w:tcW w:w="2014" w:type="dxa"/>
            <w:tcBorders>
              <w:top w:val="nil"/>
              <w:left w:val="single" w:sz="8" w:space="0" w:color="auto"/>
              <w:bottom w:val="single" w:sz="8" w:space="0" w:color="auto"/>
              <w:right w:val="single" w:sz="8" w:space="0" w:color="auto"/>
            </w:tcBorders>
            <w:shd w:val="clear" w:color="auto" w:fill="auto"/>
            <w:noWrap/>
            <w:vAlign w:val="center"/>
            <w:hideMark/>
          </w:tcPr>
          <w:p w14:paraId="41D7899B" w14:textId="77777777" w:rsidR="00A03336" w:rsidRPr="00A03336" w:rsidRDefault="00A03336" w:rsidP="00A03336">
            <w:pPr>
              <w:jc w:val="center"/>
              <w:rPr>
                <w:snapToGrid w:val="0"/>
                <w:sz w:val="23"/>
                <w:szCs w:val="23"/>
              </w:rPr>
            </w:pPr>
            <w:r w:rsidRPr="00A03336">
              <w:rPr>
                <w:snapToGrid w:val="0"/>
                <w:color w:val="000000"/>
                <w:sz w:val="23"/>
                <w:szCs w:val="23"/>
              </w:rPr>
              <w:t>2018</w:t>
            </w:r>
          </w:p>
        </w:tc>
        <w:tc>
          <w:tcPr>
            <w:tcW w:w="4507" w:type="dxa"/>
            <w:tcBorders>
              <w:top w:val="nil"/>
              <w:left w:val="nil"/>
              <w:bottom w:val="single" w:sz="8" w:space="0" w:color="auto"/>
              <w:right w:val="single" w:sz="8" w:space="0" w:color="auto"/>
            </w:tcBorders>
            <w:shd w:val="clear" w:color="auto" w:fill="auto"/>
            <w:noWrap/>
            <w:vAlign w:val="center"/>
          </w:tcPr>
          <w:p w14:paraId="04C6CEA9" w14:textId="77777777" w:rsidR="00A03336" w:rsidRPr="00A03336" w:rsidRDefault="00A03336" w:rsidP="00A03336">
            <w:pPr>
              <w:jc w:val="center"/>
              <w:rPr>
                <w:snapToGrid w:val="0"/>
                <w:color w:val="000000"/>
                <w:sz w:val="23"/>
                <w:szCs w:val="23"/>
              </w:rPr>
            </w:pPr>
            <w:r w:rsidRPr="00A03336">
              <w:rPr>
                <w:snapToGrid w:val="0"/>
                <w:color w:val="000000"/>
                <w:sz w:val="23"/>
                <w:szCs w:val="23"/>
              </w:rPr>
              <w:t>4593,19</w:t>
            </w:r>
          </w:p>
        </w:tc>
        <w:tc>
          <w:tcPr>
            <w:tcW w:w="2835" w:type="dxa"/>
            <w:tcBorders>
              <w:top w:val="nil"/>
              <w:left w:val="nil"/>
              <w:bottom w:val="single" w:sz="8" w:space="0" w:color="auto"/>
              <w:right w:val="single" w:sz="8" w:space="0" w:color="auto"/>
            </w:tcBorders>
            <w:shd w:val="clear" w:color="auto" w:fill="auto"/>
            <w:vAlign w:val="center"/>
          </w:tcPr>
          <w:p w14:paraId="59F2EA95" w14:textId="77777777" w:rsidR="00A03336" w:rsidRPr="00A03336" w:rsidRDefault="00A03336" w:rsidP="00A03336">
            <w:pPr>
              <w:jc w:val="center"/>
              <w:rPr>
                <w:snapToGrid w:val="0"/>
                <w:color w:val="000000"/>
                <w:sz w:val="23"/>
                <w:szCs w:val="23"/>
              </w:rPr>
            </w:pPr>
            <w:r w:rsidRPr="00A03336">
              <w:rPr>
                <w:snapToGrid w:val="0"/>
                <w:color w:val="000000"/>
                <w:sz w:val="23"/>
                <w:szCs w:val="23"/>
              </w:rPr>
              <w:t>0,92</w:t>
            </w:r>
          </w:p>
        </w:tc>
      </w:tr>
      <w:tr w:rsidR="00A03336" w:rsidRPr="00A03336" w14:paraId="7D120754" w14:textId="77777777" w:rsidTr="00BD494D">
        <w:trPr>
          <w:trHeight w:val="298"/>
        </w:trPr>
        <w:tc>
          <w:tcPr>
            <w:tcW w:w="2014" w:type="dxa"/>
            <w:tcBorders>
              <w:top w:val="nil"/>
              <w:left w:val="single" w:sz="8" w:space="0" w:color="auto"/>
              <w:bottom w:val="single" w:sz="8" w:space="0" w:color="auto"/>
              <w:right w:val="single" w:sz="8" w:space="0" w:color="auto"/>
            </w:tcBorders>
            <w:shd w:val="clear" w:color="auto" w:fill="auto"/>
            <w:noWrap/>
            <w:vAlign w:val="center"/>
          </w:tcPr>
          <w:p w14:paraId="3C4B4CF5" w14:textId="77777777" w:rsidR="00A03336" w:rsidRPr="00A03336" w:rsidRDefault="00A03336" w:rsidP="00A03336">
            <w:pPr>
              <w:jc w:val="center"/>
              <w:rPr>
                <w:snapToGrid w:val="0"/>
                <w:sz w:val="23"/>
                <w:szCs w:val="23"/>
              </w:rPr>
            </w:pPr>
            <w:r w:rsidRPr="00A03336">
              <w:rPr>
                <w:snapToGrid w:val="0"/>
                <w:color w:val="000000"/>
                <w:sz w:val="23"/>
                <w:szCs w:val="23"/>
              </w:rPr>
              <w:t>2019</w:t>
            </w:r>
          </w:p>
        </w:tc>
        <w:tc>
          <w:tcPr>
            <w:tcW w:w="4507" w:type="dxa"/>
            <w:tcBorders>
              <w:top w:val="nil"/>
              <w:left w:val="nil"/>
              <w:bottom w:val="single" w:sz="8" w:space="0" w:color="auto"/>
              <w:right w:val="single" w:sz="8" w:space="0" w:color="auto"/>
            </w:tcBorders>
            <w:shd w:val="clear" w:color="auto" w:fill="auto"/>
            <w:noWrap/>
            <w:vAlign w:val="center"/>
          </w:tcPr>
          <w:p w14:paraId="2FD41910" w14:textId="77777777" w:rsidR="00A03336" w:rsidRPr="00A03336" w:rsidRDefault="00A03336" w:rsidP="00A03336">
            <w:pPr>
              <w:jc w:val="center"/>
              <w:rPr>
                <w:snapToGrid w:val="0"/>
                <w:color w:val="000000"/>
                <w:sz w:val="23"/>
                <w:szCs w:val="23"/>
              </w:rPr>
            </w:pPr>
            <w:r w:rsidRPr="00A03336">
              <w:rPr>
                <w:snapToGrid w:val="0"/>
                <w:color w:val="000000"/>
                <w:sz w:val="23"/>
                <w:szCs w:val="23"/>
              </w:rPr>
              <w:t>4573,60</w:t>
            </w:r>
          </w:p>
        </w:tc>
        <w:tc>
          <w:tcPr>
            <w:tcW w:w="2835" w:type="dxa"/>
            <w:tcBorders>
              <w:top w:val="nil"/>
              <w:left w:val="nil"/>
              <w:bottom w:val="single" w:sz="8" w:space="0" w:color="auto"/>
              <w:right w:val="single" w:sz="8" w:space="0" w:color="auto"/>
            </w:tcBorders>
            <w:shd w:val="clear" w:color="auto" w:fill="auto"/>
            <w:vAlign w:val="center"/>
          </w:tcPr>
          <w:p w14:paraId="76D24E48" w14:textId="77777777" w:rsidR="00A03336" w:rsidRPr="00A03336" w:rsidRDefault="00A03336" w:rsidP="00A03336">
            <w:pPr>
              <w:jc w:val="center"/>
              <w:rPr>
                <w:snapToGrid w:val="0"/>
                <w:color w:val="000000"/>
                <w:sz w:val="23"/>
                <w:szCs w:val="23"/>
              </w:rPr>
            </w:pPr>
            <w:r w:rsidRPr="00A03336">
              <w:rPr>
                <w:snapToGrid w:val="0"/>
                <w:color w:val="000000"/>
                <w:sz w:val="23"/>
                <w:szCs w:val="23"/>
              </w:rPr>
              <w:t>-0,43</w:t>
            </w:r>
          </w:p>
        </w:tc>
      </w:tr>
      <w:tr w:rsidR="00A03336" w:rsidRPr="00A03336" w14:paraId="2C5F7AA8" w14:textId="77777777" w:rsidTr="00BD494D">
        <w:trPr>
          <w:trHeight w:val="296"/>
        </w:trPr>
        <w:tc>
          <w:tcPr>
            <w:tcW w:w="2014" w:type="dxa"/>
            <w:tcBorders>
              <w:top w:val="nil"/>
              <w:left w:val="single" w:sz="8" w:space="0" w:color="auto"/>
              <w:bottom w:val="single" w:sz="8" w:space="0" w:color="auto"/>
              <w:right w:val="single" w:sz="8" w:space="0" w:color="auto"/>
            </w:tcBorders>
            <w:shd w:val="clear" w:color="auto" w:fill="auto"/>
            <w:vAlign w:val="center"/>
            <w:hideMark/>
          </w:tcPr>
          <w:p w14:paraId="37B0265D" w14:textId="77777777" w:rsidR="00A03336" w:rsidRPr="00A03336" w:rsidRDefault="00A03336" w:rsidP="00A03336">
            <w:pPr>
              <w:jc w:val="center"/>
              <w:rPr>
                <w:snapToGrid w:val="0"/>
                <w:sz w:val="23"/>
                <w:szCs w:val="23"/>
              </w:rPr>
            </w:pPr>
            <w:r w:rsidRPr="00A03336">
              <w:rPr>
                <w:snapToGrid w:val="0"/>
                <w:color w:val="000000"/>
                <w:sz w:val="23"/>
                <w:szCs w:val="23"/>
              </w:rPr>
              <w:t>2021</w:t>
            </w:r>
          </w:p>
        </w:tc>
        <w:tc>
          <w:tcPr>
            <w:tcW w:w="4507" w:type="dxa"/>
            <w:tcBorders>
              <w:top w:val="nil"/>
              <w:left w:val="nil"/>
              <w:bottom w:val="single" w:sz="8" w:space="0" w:color="auto"/>
              <w:right w:val="single" w:sz="8" w:space="0" w:color="auto"/>
            </w:tcBorders>
            <w:shd w:val="clear" w:color="auto" w:fill="auto"/>
            <w:noWrap/>
            <w:vAlign w:val="center"/>
          </w:tcPr>
          <w:p w14:paraId="7BBC9992" w14:textId="77777777" w:rsidR="00A03336" w:rsidRPr="00A03336" w:rsidRDefault="00A03336" w:rsidP="00A03336">
            <w:pPr>
              <w:jc w:val="center"/>
              <w:rPr>
                <w:snapToGrid w:val="0"/>
                <w:color w:val="000000"/>
                <w:sz w:val="23"/>
                <w:szCs w:val="23"/>
              </w:rPr>
            </w:pPr>
            <w:r w:rsidRPr="00A03336">
              <w:rPr>
                <w:snapToGrid w:val="0"/>
                <w:color w:val="000000"/>
                <w:sz w:val="23"/>
                <w:szCs w:val="23"/>
              </w:rPr>
              <w:t>4584,80</w:t>
            </w:r>
          </w:p>
        </w:tc>
        <w:tc>
          <w:tcPr>
            <w:tcW w:w="2835" w:type="dxa"/>
            <w:tcBorders>
              <w:top w:val="nil"/>
              <w:left w:val="nil"/>
              <w:bottom w:val="single" w:sz="8" w:space="0" w:color="auto"/>
              <w:right w:val="single" w:sz="8" w:space="0" w:color="auto"/>
            </w:tcBorders>
            <w:shd w:val="clear" w:color="auto" w:fill="auto"/>
            <w:vAlign w:val="center"/>
          </w:tcPr>
          <w:p w14:paraId="0D5C6370" w14:textId="77777777" w:rsidR="00A03336" w:rsidRPr="00A03336" w:rsidRDefault="00A03336" w:rsidP="00A03336">
            <w:pPr>
              <w:jc w:val="center"/>
              <w:rPr>
                <w:snapToGrid w:val="0"/>
                <w:color w:val="000000"/>
                <w:sz w:val="23"/>
                <w:szCs w:val="23"/>
              </w:rPr>
            </w:pPr>
            <w:r w:rsidRPr="00A03336">
              <w:rPr>
                <w:snapToGrid w:val="0"/>
                <w:color w:val="000000"/>
                <w:sz w:val="23"/>
                <w:szCs w:val="23"/>
              </w:rPr>
              <w:t>0,24 в среднем</w:t>
            </w:r>
          </w:p>
        </w:tc>
      </w:tr>
      <w:bookmarkEnd w:id="20"/>
    </w:tbl>
    <w:p w14:paraId="65F156FF" w14:textId="77777777" w:rsidR="00A03336" w:rsidRPr="00A03336" w:rsidRDefault="00A03336" w:rsidP="00A03336">
      <w:pPr>
        <w:widowControl w:val="0"/>
        <w:spacing w:line="360" w:lineRule="auto"/>
        <w:ind w:firstLine="720"/>
        <w:jc w:val="both"/>
        <w:rPr>
          <w:snapToGrid w:val="0"/>
          <w:color w:val="000000"/>
          <w:sz w:val="28"/>
          <w:szCs w:val="28"/>
        </w:rPr>
      </w:pPr>
    </w:p>
    <w:p w14:paraId="76A357EA" w14:textId="77777777" w:rsidR="00A03336" w:rsidRPr="00A03336" w:rsidRDefault="00A03336" w:rsidP="00A03336">
      <w:pPr>
        <w:ind w:firstLine="720"/>
        <w:jc w:val="right"/>
        <w:rPr>
          <w:snapToGrid w:val="0"/>
          <w:sz w:val="28"/>
          <w:szCs w:val="28"/>
        </w:rPr>
      </w:pPr>
      <w:r w:rsidRPr="00A03336">
        <w:rPr>
          <w:snapToGrid w:val="0"/>
          <w:sz w:val="28"/>
          <w:szCs w:val="28"/>
        </w:rPr>
        <w:t>Таблица 2.</w:t>
      </w:r>
    </w:p>
    <w:p w14:paraId="73709FB2" w14:textId="77777777" w:rsidR="00A03336" w:rsidRPr="00A03336" w:rsidRDefault="00A03336" w:rsidP="00A03336">
      <w:pPr>
        <w:ind w:firstLine="720"/>
        <w:jc w:val="center"/>
        <w:rPr>
          <w:snapToGrid w:val="0"/>
          <w:sz w:val="28"/>
          <w:szCs w:val="28"/>
        </w:rPr>
      </w:pPr>
      <w:r w:rsidRPr="00A03336">
        <w:rPr>
          <w:snapToGrid w:val="0"/>
          <w:sz w:val="28"/>
          <w:szCs w:val="28"/>
        </w:rPr>
        <w:t xml:space="preserve">Расчёт динамики изменения полезного отпуска тепловой энергии </w:t>
      </w:r>
      <w:r w:rsidRPr="00A03336">
        <w:rPr>
          <w:snapToGrid w:val="0"/>
          <w:sz w:val="28"/>
          <w:szCs w:val="28"/>
        </w:rPr>
        <w:br/>
        <w:t xml:space="preserve">по категории потребителей «Население» ООО «Шанс» </w:t>
      </w:r>
    </w:p>
    <w:p w14:paraId="42AB5AE3" w14:textId="77777777" w:rsidR="00A03336" w:rsidRPr="00A03336" w:rsidRDefault="00A03336" w:rsidP="00A03336">
      <w:pPr>
        <w:jc w:val="center"/>
        <w:rPr>
          <w:snapToGrid w:val="0"/>
          <w:sz w:val="28"/>
          <w:szCs w:val="28"/>
        </w:rPr>
      </w:pPr>
    </w:p>
    <w:tbl>
      <w:tblPr>
        <w:tblW w:w="9356" w:type="dxa"/>
        <w:tblInd w:w="108" w:type="dxa"/>
        <w:tblLook w:val="04A0" w:firstRow="1" w:lastRow="0" w:firstColumn="1" w:lastColumn="0" w:noHBand="0" w:noVBand="1"/>
      </w:tblPr>
      <w:tblGrid>
        <w:gridCol w:w="2014"/>
        <w:gridCol w:w="4507"/>
        <w:gridCol w:w="2835"/>
      </w:tblGrid>
      <w:tr w:rsidR="00A03336" w:rsidRPr="00A03336" w14:paraId="066DB5E7" w14:textId="77777777" w:rsidTr="00BD494D">
        <w:trPr>
          <w:trHeight w:val="533"/>
          <w:tblHeader/>
        </w:trPr>
        <w:tc>
          <w:tcPr>
            <w:tcW w:w="2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A8D9B" w14:textId="77777777" w:rsidR="00A03336" w:rsidRPr="00A03336" w:rsidRDefault="00A03336" w:rsidP="00A03336">
            <w:pPr>
              <w:jc w:val="center"/>
              <w:rPr>
                <w:snapToGrid w:val="0"/>
                <w:sz w:val="23"/>
                <w:szCs w:val="23"/>
              </w:rPr>
            </w:pPr>
            <w:r w:rsidRPr="00A03336">
              <w:rPr>
                <w:snapToGrid w:val="0"/>
                <w:sz w:val="23"/>
                <w:szCs w:val="23"/>
              </w:rPr>
              <w:t>Год</w:t>
            </w:r>
          </w:p>
        </w:tc>
        <w:tc>
          <w:tcPr>
            <w:tcW w:w="4507" w:type="dxa"/>
            <w:tcBorders>
              <w:top w:val="single" w:sz="4" w:space="0" w:color="auto"/>
              <w:left w:val="nil"/>
              <w:bottom w:val="single" w:sz="4" w:space="0" w:color="auto"/>
              <w:right w:val="single" w:sz="4" w:space="0" w:color="auto"/>
            </w:tcBorders>
            <w:shd w:val="clear" w:color="auto" w:fill="auto"/>
            <w:vAlign w:val="center"/>
          </w:tcPr>
          <w:p w14:paraId="6FA756A9" w14:textId="77777777" w:rsidR="00A03336" w:rsidRPr="00A03336" w:rsidRDefault="00A03336" w:rsidP="00A03336">
            <w:pPr>
              <w:jc w:val="center"/>
              <w:rPr>
                <w:snapToGrid w:val="0"/>
                <w:sz w:val="23"/>
                <w:szCs w:val="23"/>
              </w:rPr>
            </w:pPr>
            <w:r w:rsidRPr="00A03336">
              <w:rPr>
                <w:snapToGrid w:val="0"/>
                <w:sz w:val="23"/>
                <w:szCs w:val="23"/>
              </w:rPr>
              <w:t>Полезный отпуск по категории потребителей «Население», Гкал</w:t>
            </w:r>
          </w:p>
        </w:tc>
        <w:tc>
          <w:tcPr>
            <w:tcW w:w="2835" w:type="dxa"/>
            <w:tcBorders>
              <w:top w:val="single" w:sz="4" w:space="0" w:color="auto"/>
              <w:left w:val="nil"/>
              <w:bottom w:val="single" w:sz="4" w:space="0" w:color="auto"/>
              <w:right w:val="single" w:sz="4" w:space="0" w:color="auto"/>
            </w:tcBorders>
            <w:vAlign w:val="center"/>
          </w:tcPr>
          <w:p w14:paraId="01B48C0E" w14:textId="77777777" w:rsidR="00A03336" w:rsidRPr="00A03336" w:rsidRDefault="00A03336" w:rsidP="00A03336">
            <w:pPr>
              <w:jc w:val="center"/>
              <w:rPr>
                <w:snapToGrid w:val="0"/>
                <w:sz w:val="23"/>
                <w:szCs w:val="23"/>
              </w:rPr>
            </w:pPr>
            <w:r w:rsidRPr="00A03336">
              <w:rPr>
                <w:snapToGrid w:val="0"/>
                <w:sz w:val="23"/>
                <w:szCs w:val="23"/>
              </w:rPr>
              <w:t>Динамика изменения, %</w:t>
            </w:r>
          </w:p>
        </w:tc>
      </w:tr>
      <w:tr w:rsidR="00A03336" w:rsidRPr="00A03336" w14:paraId="2529B730" w14:textId="77777777" w:rsidTr="00BD494D">
        <w:trPr>
          <w:trHeight w:val="298"/>
        </w:trPr>
        <w:tc>
          <w:tcPr>
            <w:tcW w:w="2014" w:type="dxa"/>
            <w:tcBorders>
              <w:top w:val="nil"/>
              <w:left w:val="single" w:sz="8" w:space="0" w:color="auto"/>
              <w:bottom w:val="single" w:sz="8" w:space="0" w:color="auto"/>
              <w:right w:val="single" w:sz="8" w:space="0" w:color="auto"/>
            </w:tcBorders>
            <w:shd w:val="clear" w:color="auto" w:fill="auto"/>
            <w:noWrap/>
            <w:vAlign w:val="center"/>
            <w:hideMark/>
          </w:tcPr>
          <w:p w14:paraId="39E816F8" w14:textId="77777777" w:rsidR="00A03336" w:rsidRPr="00A03336" w:rsidRDefault="00A03336" w:rsidP="00A03336">
            <w:pPr>
              <w:jc w:val="center"/>
              <w:rPr>
                <w:snapToGrid w:val="0"/>
                <w:sz w:val="23"/>
                <w:szCs w:val="23"/>
              </w:rPr>
            </w:pPr>
            <w:r w:rsidRPr="00A03336">
              <w:rPr>
                <w:snapToGrid w:val="0"/>
                <w:color w:val="000000"/>
                <w:sz w:val="23"/>
                <w:szCs w:val="23"/>
              </w:rPr>
              <w:t>2017</w:t>
            </w:r>
          </w:p>
        </w:tc>
        <w:tc>
          <w:tcPr>
            <w:tcW w:w="4507" w:type="dxa"/>
            <w:tcBorders>
              <w:top w:val="nil"/>
              <w:left w:val="nil"/>
              <w:bottom w:val="single" w:sz="8" w:space="0" w:color="auto"/>
              <w:right w:val="single" w:sz="8" w:space="0" w:color="auto"/>
            </w:tcBorders>
            <w:shd w:val="clear" w:color="auto" w:fill="auto"/>
            <w:noWrap/>
            <w:vAlign w:val="center"/>
          </w:tcPr>
          <w:p w14:paraId="17C5ED79" w14:textId="77777777" w:rsidR="00A03336" w:rsidRPr="00A03336" w:rsidRDefault="00A03336" w:rsidP="00A03336">
            <w:pPr>
              <w:jc w:val="center"/>
              <w:rPr>
                <w:snapToGrid w:val="0"/>
                <w:color w:val="000000"/>
                <w:sz w:val="23"/>
                <w:szCs w:val="23"/>
              </w:rPr>
            </w:pPr>
            <w:r w:rsidRPr="00A03336">
              <w:rPr>
                <w:snapToGrid w:val="0"/>
                <w:color w:val="000000"/>
                <w:sz w:val="23"/>
                <w:szCs w:val="23"/>
              </w:rPr>
              <w:t>356,28</w:t>
            </w:r>
          </w:p>
        </w:tc>
        <w:tc>
          <w:tcPr>
            <w:tcW w:w="2835" w:type="dxa"/>
            <w:tcBorders>
              <w:top w:val="nil"/>
              <w:left w:val="nil"/>
              <w:bottom w:val="single" w:sz="8" w:space="0" w:color="auto"/>
              <w:right w:val="single" w:sz="8" w:space="0" w:color="auto"/>
            </w:tcBorders>
            <w:shd w:val="clear" w:color="auto" w:fill="auto"/>
            <w:vAlign w:val="center"/>
          </w:tcPr>
          <w:p w14:paraId="1F33E6CB" w14:textId="77777777" w:rsidR="00A03336" w:rsidRPr="00A03336" w:rsidRDefault="00A03336" w:rsidP="00A03336">
            <w:pPr>
              <w:jc w:val="center"/>
              <w:rPr>
                <w:snapToGrid w:val="0"/>
                <w:color w:val="000000"/>
                <w:sz w:val="23"/>
                <w:szCs w:val="23"/>
              </w:rPr>
            </w:pPr>
            <w:r w:rsidRPr="00A03336">
              <w:rPr>
                <w:snapToGrid w:val="0"/>
                <w:color w:val="000000"/>
                <w:sz w:val="23"/>
                <w:szCs w:val="23"/>
              </w:rPr>
              <w:t> </w:t>
            </w:r>
          </w:p>
        </w:tc>
      </w:tr>
      <w:tr w:rsidR="00A03336" w:rsidRPr="00A03336" w14:paraId="493C8D62" w14:textId="77777777" w:rsidTr="00BD494D">
        <w:trPr>
          <w:trHeight w:val="298"/>
        </w:trPr>
        <w:tc>
          <w:tcPr>
            <w:tcW w:w="2014" w:type="dxa"/>
            <w:tcBorders>
              <w:top w:val="nil"/>
              <w:left w:val="single" w:sz="8" w:space="0" w:color="auto"/>
              <w:bottom w:val="single" w:sz="8" w:space="0" w:color="auto"/>
              <w:right w:val="single" w:sz="8" w:space="0" w:color="auto"/>
            </w:tcBorders>
            <w:shd w:val="clear" w:color="auto" w:fill="auto"/>
            <w:noWrap/>
            <w:vAlign w:val="center"/>
            <w:hideMark/>
          </w:tcPr>
          <w:p w14:paraId="4C65842E" w14:textId="77777777" w:rsidR="00A03336" w:rsidRPr="00A03336" w:rsidRDefault="00A03336" w:rsidP="00A03336">
            <w:pPr>
              <w:jc w:val="center"/>
              <w:rPr>
                <w:snapToGrid w:val="0"/>
                <w:sz w:val="23"/>
                <w:szCs w:val="23"/>
              </w:rPr>
            </w:pPr>
            <w:r w:rsidRPr="00A03336">
              <w:rPr>
                <w:snapToGrid w:val="0"/>
                <w:color w:val="000000"/>
                <w:sz w:val="23"/>
                <w:szCs w:val="23"/>
              </w:rPr>
              <w:t>2018</w:t>
            </w:r>
          </w:p>
        </w:tc>
        <w:tc>
          <w:tcPr>
            <w:tcW w:w="4507" w:type="dxa"/>
            <w:tcBorders>
              <w:top w:val="nil"/>
              <w:left w:val="nil"/>
              <w:bottom w:val="single" w:sz="8" w:space="0" w:color="auto"/>
              <w:right w:val="single" w:sz="8" w:space="0" w:color="auto"/>
            </w:tcBorders>
            <w:shd w:val="clear" w:color="auto" w:fill="auto"/>
            <w:noWrap/>
            <w:vAlign w:val="center"/>
          </w:tcPr>
          <w:p w14:paraId="6D8CA715" w14:textId="77777777" w:rsidR="00A03336" w:rsidRPr="00A03336" w:rsidRDefault="00A03336" w:rsidP="00A03336">
            <w:pPr>
              <w:jc w:val="center"/>
              <w:rPr>
                <w:snapToGrid w:val="0"/>
                <w:color w:val="000000"/>
                <w:sz w:val="23"/>
                <w:szCs w:val="23"/>
              </w:rPr>
            </w:pPr>
            <w:r w:rsidRPr="00A03336">
              <w:rPr>
                <w:snapToGrid w:val="0"/>
                <w:color w:val="000000"/>
                <w:sz w:val="23"/>
                <w:szCs w:val="23"/>
              </w:rPr>
              <w:t>355,56</w:t>
            </w:r>
          </w:p>
        </w:tc>
        <w:tc>
          <w:tcPr>
            <w:tcW w:w="2835" w:type="dxa"/>
            <w:tcBorders>
              <w:top w:val="nil"/>
              <w:left w:val="nil"/>
              <w:bottom w:val="single" w:sz="8" w:space="0" w:color="auto"/>
              <w:right w:val="single" w:sz="8" w:space="0" w:color="auto"/>
            </w:tcBorders>
            <w:shd w:val="clear" w:color="auto" w:fill="auto"/>
            <w:vAlign w:val="center"/>
          </w:tcPr>
          <w:p w14:paraId="47F2D0AE" w14:textId="77777777" w:rsidR="00A03336" w:rsidRPr="00A03336" w:rsidRDefault="00A03336" w:rsidP="00A03336">
            <w:pPr>
              <w:jc w:val="center"/>
              <w:rPr>
                <w:snapToGrid w:val="0"/>
                <w:color w:val="000000"/>
                <w:sz w:val="23"/>
                <w:szCs w:val="23"/>
              </w:rPr>
            </w:pPr>
            <w:r w:rsidRPr="00A03336">
              <w:rPr>
                <w:snapToGrid w:val="0"/>
                <w:color w:val="000000"/>
                <w:sz w:val="23"/>
                <w:szCs w:val="23"/>
              </w:rPr>
              <w:t>-0,20</w:t>
            </w:r>
          </w:p>
        </w:tc>
      </w:tr>
      <w:tr w:rsidR="00A03336" w:rsidRPr="00A03336" w14:paraId="461E07E7" w14:textId="77777777" w:rsidTr="00BD494D">
        <w:trPr>
          <w:trHeight w:val="298"/>
        </w:trPr>
        <w:tc>
          <w:tcPr>
            <w:tcW w:w="2014" w:type="dxa"/>
            <w:tcBorders>
              <w:top w:val="nil"/>
              <w:left w:val="single" w:sz="8" w:space="0" w:color="auto"/>
              <w:bottom w:val="single" w:sz="8" w:space="0" w:color="auto"/>
              <w:right w:val="single" w:sz="8" w:space="0" w:color="auto"/>
            </w:tcBorders>
            <w:shd w:val="clear" w:color="auto" w:fill="auto"/>
            <w:noWrap/>
            <w:vAlign w:val="center"/>
          </w:tcPr>
          <w:p w14:paraId="3308D134" w14:textId="77777777" w:rsidR="00A03336" w:rsidRPr="00A03336" w:rsidRDefault="00A03336" w:rsidP="00A03336">
            <w:pPr>
              <w:jc w:val="center"/>
              <w:rPr>
                <w:snapToGrid w:val="0"/>
                <w:sz w:val="23"/>
                <w:szCs w:val="23"/>
              </w:rPr>
            </w:pPr>
            <w:r w:rsidRPr="00A03336">
              <w:rPr>
                <w:snapToGrid w:val="0"/>
                <w:color w:val="000000"/>
                <w:sz w:val="23"/>
                <w:szCs w:val="23"/>
              </w:rPr>
              <w:t>2019</w:t>
            </w:r>
          </w:p>
        </w:tc>
        <w:tc>
          <w:tcPr>
            <w:tcW w:w="4507" w:type="dxa"/>
            <w:tcBorders>
              <w:top w:val="nil"/>
              <w:left w:val="nil"/>
              <w:bottom w:val="single" w:sz="8" w:space="0" w:color="auto"/>
              <w:right w:val="single" w:sz="8" w:space="0" w:color="auto"/>
            </w:tcBorders>
            <w:shd w:val="clear" w:color="auto" w:fill="auto"/>
            <w:noWrap/>
            <w:vAlign w:val="center"/>
          </w:tcPr>
          <w:p w14:paraId="744E813E" w14:textId="77777777" w:rsidR="00A03336" w:rsidRPr="00A03336" w:rsidRDefault="00A03336" w:rsidP="00A03336">
            <w:pPr>
              <w:jc w:val="center"/>
              <w:rPr>
                <w:snapToGrid w:val="0"/>
                <w:color w:val="000000"/>
                <w:sz w:val="23"/>
                <w:szCs w:val="23"/>
              </w:rPr>
            </w:pPr>
            <w:r w:rsidRPr="00A03336">
              <w:rPr>
                <w:snapToGrid w:val="0"/>
                <w:color w:val="000000"/>
                <w:sz w:val="23"/>
                <w:szCs w:val="23"/>
              </w:rPr>
              <w:t>355,56</w:t>
            </w:r>
          </w:p>
        </w:tc>
        <w:tc>
          <w:tcPr>
            <w:tcW w:w="2835" w:type="dxa"/>
            <w:tcBorders>
              <w:top w:val="nil"/>
              <w:left w:val="nil"/>
              <w:bottom w:val="single" w:sz="8" w:space="0" w:color="auto"/>
              <w:right w:val="single" w:sz="8" w:space="0" w:color="auto"/>
            </w:tcBorders>
            <w:shd w:val="clear" w:color="auto" w:fill="auto"/>
            <w:vAlign w:val="center"/>
          </w:tcPr>
          <w:p w14:paraId="02C12110" w14:textId="77777777" w:rsidR="00A03336" w:rsidRPr="00A03336" w:rsidRDefault="00A03336" w:rsidP="00A03336">
            <w:pPr>
              <w:jc w:val="center"/>
              <w:rPr>
                <w:snapToGrid w:val="0"/>
                <w:color w:val="000000"/>
                <w:sz w:val="23"/>
                <w:szCs w:val="23"/>
              </w:rPr>
            </w:pPr>
            <w:r w:rsidRPr="00A03336">
              <w:rPr>
                <w:snapToGrid w:val="0"/>
                <w:color w:val="000000"/>
                <w:sz w:val="23"/>
                <w:szCs w:val="23"/>
              </w:rPr>
              <w:t>0,00</w:t>
            </w:r>
          </w:p>
        </w:tc>
      </w:tr>
      <w:tr w:rsidR="00A03336" w:rsidRPr="00A03336" w14:paraId="1DEBBCC7" w14:textId="77777777" w:rsidTr="00BD494D">
        <w:trPr>
          <w:trHeight w:val="296"/>
        </w:trPr>
        <w:tc>
          <w:tcPr>
            <w:tcW w:w="2014" w:type="dxa"/>
            <w:tcBorders>
              <w:top w:val="nil"/>
              <w:left w:val="single" w:sz="8" w:space="0" w:color="auto"/>
              <w:bottom w:val="single" w:sz="8" w:space="0" w:color="auto"/>
              <w:right w:val="single" w:sz="8" w:space="0" w:color="auto"/>
            </w:tcBorders>
            <w:shd w:val="clear" w:color="auto" w:fill="auto"/>
            <w:vAlign w:val="center"/>
            <w:hideMark/>
          </w:tcPr>
          <w:p w14:paraId="0921FF64" w14:textId="77777777" w:rsidR="00A03336" w:rsidRPr="00A03336" w:rsidRDefault="00A03336" w:rsidP="00A03336">
            <w:pPr>
              <w:jc w:val="center"/>
              <w:rPr>
                <w:snapToGrid w:val="0"/>
                <w:sz w:val="23"/>
                <w:szCs w:val="23"/>
              </w:rPr>
            </w:pPr>
            <w:r w:rsidRPr="00A03336">
              <w:rPr>
                <w:snapToGrid w:val="0"/>
                <w:color w:val="000000"/>
                <w:sz w:val="23"/>
                <w:szCs w:val="23"/>
              </w:rPr>
              <w:t>2021</w:t>
            </w:r>
          </w:p>
        </w:tc>
        <w:tc>
          <w:tcPr>
            <w:tcW w:w="4507" w:type="dxa"/>
            <w:tcBorders>
              <w:top w:val="nil"/>
              <w:left w:val="nil"/>
              <w:bottom w:val="single" w:sz="8" w:space="0" w:color="auto"/>
              <w:right w:val="single" w:sz="8" w:space="0" w:color="auto"/>
            </w:tcBorders>
            <w:shd w:val="clear" w:color="auto" w:fill="auto"/>
            <w:noWrap/>
            <w:vAlign w:val="center"/>
          </w:tcPr>
          <w:p w14:paraId="784F5AF8" w14:textId="77777777" w:rsidR="00A03336" w:rsidRPr="00A03336" w:rsidRDefault="00A03336" w:rsidP="00A03336">
            <w:pPr>
              <w:jc w:val="center"/>
              <w:rPr>
                <w:snapToGrid w:val="0"/>
                <w:color w:val="000000"/>
                <w:sz w:val="23"/>
                <w:szCs w:val="23"/>
              </w:rPr>
            </w:pPr>
            <w:r w:rsidRPr="00A03336">
              <w:rPr>
                <w:snapToGrid w:val="0"/>
                <w:color w:val="000000"/>
                <w:sz w:val="23"/>
                <w:szCs w:val="23"/>
              </w:rPr>
              <w:t>355,20</w:t>
            </w:r>
          </w:p>
        </w:tc>
        <w:tc>
          <w:tcPr>
            <w:tcW w:w="2835" w:type="dxa"/>
            <w:tcBorders>
              <w:top w:val="nil"/>
              <w:left w:val="nil"/>
              <w:bottom w:val="single" w:sz="8" w:space="0" w:color="auto"/>
              <w:right w:val="single" w:sz="8" w:space="0" w:color="auto"/>
            </w:tcBorders>
            <w:shd w:val="clear" w:color="auto" w:fill="auto"/>
            <w:vAlign w:val="center"/>
          </w:tcPr>
          <w:p w14:paraId="1761CC6A" w14:textId="77777777" w:rsidR="00A03336" w:rsidRPr="00A03336" w:rsidRDefault="00A03336" w:rsidP="00A03336">
            <w:pPr>
              <w:jc w:val="center"/>
              <w:rPr>
                <w:snapToGrid w:val="0"/>
                <w:color w:val="000000"/>
                <w:sz w:val="23"/>
                <w:szCs w:val="23"/>
              </w:rPr>
            </w:pPr>
            <w:r w:rsidRPr="00A03336">
              <w:rPr>
                <w:snapToGrid w:val="0"/>
                <w:color w:val="000000"/>
                <w:sz w:val="23"/>
                <w:szCs w:val="23"/>
              </w:rPr>
              <w:t>-0,1 в среднем</w:t>
            </w:r>
          </w:p>
        </w:tc>
      </w:tr>
    </w:tbl>
    <w:p w14:paraId="77B5CF98" w14:textId="77777777" w:rsidR="00A03336" w:rsidRPr="00A03336" w:rsidRDefault="00A03336" w:rsidP="00A03336">
      <w:pPr>
        <w:widowControl w:val="0"/>
        <w:spacing w:line="360" w:lineRule="auto"/>
        <w:ind w:firstLine="720"/>
        <w:jc w:val="both"/>
        <w:rPr>
          <w:snapToGrid w:val="0"/>
          <w:color w:val="000000"/>
          <w:sz w:val="28"/>
          <w:szCs w:val="28"/>
        </w:rPr>
      </w:pPr>
    </w:p>
    <w:p w14:paraId="14E9E7FE" w14:textId="77777777" w:rsidR="00A03336" w:rsidRPr="00A03336" w:rsidRDefault="00A03336" w:rsidP="00A03336">
      <w:pPr>
        <w:ind w:firstLine="720"/>
        <w:jc w:val="right"/>
        <w:rPr>
          <w:snapToGrid w:val="0"/>
          <w:sz w:val="28"/>
          <w:szCs w:val="28"/>
        </w:rPr>
      </w:pPr>
      <w:r w:rsidRPr="00A03336">
        <w:rPr>
          <w:snapToGrid w:val="0"/>
          <w:sz w:val="28"/>
          <w:szCs w:val="28"/>
        </w:rPr>
        <w:t>Таблица 3.</w:t>
      </w:r>
    </w:p>
    <w:bookmarkEnd w:id="21"/>
    <w:p w14:paraId="6C75B2CB" w14:textId="77777777" w:rsidR="00A03336" w:rsidRPr="00A03336" w:rsidRDefault="00A03336" w:rsidP="00A03336">
      <w:pPr>
        <w:ind w:firstLine="720"/>
        <w:jc w:val="center"/>
        <w:rPr>
          <w:snapToGrid w:val="0"/>
          <w:sz w:val="28"/>
          <w:szCs w:val="28"/>
        </w:rPr>
      </w:pPr>
      <w:r w:rsidRPr="00A03336">
        <w:rPr>
          <w:snapToGrid w:val="0"/>
          <w:sz w:val="28"/>
          <w:szCs w:val="28"/>
        </w:rPr>
        <w:t xml:space="preserve">Расчёт динамики изменения полезного отпуска тепловой энергии </w:t>
      </w:r>
      <w:r w:rsidRPr="00A03336">
        <w:rPr>
          <w:snapToGrid w:val="0"/>
          <w:sz w:val="28"/>
          <w:szCs w:val="28"/>
        </w:rPr>
        <w:br/>
        <w:t xml:space="preserve">по категории потребителей «Прочие потребители» ООО «Шанс» </w:t>
      </w:r>
    </w:p>
    <w:p w14:paraId="7A59066F" w14:textId="77777777" w:rsidR="00A03336" w:rsidRPr="00A03336" w:rsidRDefault="00A03336" w:rsidP="00A03336">
      <w:pPr>
        <w:jc w:val="center"/>
        <w:rPr>
          <w:snapToGrid w:val="0"/>
          <w:sz w:val="28"/>
          <w:szCs w:val="28"/>
        </w:rPr>
      </w:pPr>
    </w:p>
    <w:tbl>
      <w:tblPr>
        <w:tblW w:w="9356" w:type="dxa"/>
        <w:tblInd w:w="108" w:type="dxa"/>
        <w:tblLook w:val="04A0" w:firstRow="1" w:lastRow="0" w:firstColumn="1" w:lastColumn="0" w:noHBand="0" w:noVBand="1"/>
      </w:tblPr>
      <w:tblGrid>
        <w:gridCol w:w="2014"/>
        <w:gridCol w:w="4507"/>
        <w:gridCol w:w="2835"/>
      </w:tblGrid>
      <w:tr w:rsidR="00A03336" w:rsidRPr="00A03336" w14:paraId="6CFC4397" w14:textId="77777777" w:rsidTr="00BD494D">
        <w:trPr>
          <w:trHeight w:val="533"/>
          <w:tblHeader/>
        </w:trPr>
        <w:tc>
          <w:tcPr>
            <w:tcW w:w="2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8D7B8" w14:textId="77777777" w:rsidR="00A03336" w:rsidRPr="00A03336" w:rsidRDefault="00A03336" w:rsidP="00A03336">
            <w:pPr>
              <w:jc w:val="center"/>
              <w:rPr>
                <w:snapToGrid w:val="0"/>
                <w:sz w:val="23"/>
                <w:szCs w:val="23"/>
              </w:rPr>
            </w:pPr>
            <w:r w:rsidRPr="00A03336">
              <w:rPr>
                <w:snapToGrid w:val="0"/>
                <w:sz w:val="23"/>
                <w:szCs w:val="23"/>
              </w:rPr>
              <w:t>Год</w:t>
            </w:r>
          </w:p>
        </w:tc>
        <w:tc>
          <w:tcPr>
            <w:tcW w:w="4507" w:type="dxa"/>
            <w:tcBorders>
              <w:top w:val="single" w:sz="4" w:space="0" w:color="auto"/>
              <w:left w:val="nil"/>
              <w:bottom w:val="single" w:sz="4" w:space="0" w:color="auto"/>
              <w:right w:val="single" w:sz="4" w:space="0" w:color="auto"/>
            </w:tcBorders>
            <w:shd w:val="clear" w:color="auto" w:fill="auto"/>
            <w:vAlign w:val="center"/>
          </w:tcPr>
          <w:p w14:paraId="1F589060" w14:textId="77777777" w:rsidR="00A03336" w:rsidRPr="00A03336" w:rsidRDefault="00A03336" w:rsidP="00A03336">
            <w:pPr>
              <w:jc w:val="center"/>
              <w:rPr>
                <w:snapToGrid w:val="0"/>
                <w:sz w:val="23"/>
                <w:szCs w:val="23"/>
              </w:rPr>
            </w:pPr>
            <w:r w:rsidRPr="00A03336">
              <w:rPr>
                <w:snapToGrid w:val="0"/>
                <w:sz w:val="23"/>
                <w:szCs w:val="23"/>
              </w:rPr>
              <w:t>Полезный отпуск по категории потребителей «Прочие потребители», Гкал</w:t>
            </w:r>
          </w:p>
        </w:tc>
        <w:tc>
          <w:tcPr>
            <w:tcW w:w="2835" w:type="dxa"/>
            <w:tcBorders>
              <w:top w:val="single" w:sz="4" w:space="0" w:color="auto"/>
              <w:left w:val="nil"/>
              <w:bottom w:val="single" w:sz="4" w:space="0" w:color="auto"/>
              <w:right w:val="single" w:sz="4" w:space="0" w:color="auto"/>
            </w:tcBorders>
            <w:vAlign w:val="center"/>
          </w:tcPr>
          <w:p w14:paraId="23A7873F" w14:textId="77777777" w:rsidR="00A03336" w:rsidRPr="00A03336" w:rsidRDefault="00A03336" w:rsidP="00A03336">
            <w:pPr>
              <w:jc w:val="center"/>
              <w:rPr>
                <w:snapToGrid w:val="0"/>
                <w:sz w:val="23"/>
                <w:szCs w:val="23"/>
              </w:rPr>
            </w:pPr>
            <w:r w:rsidRPr="00A03336">
              <w:rPr>
                <w:snapToGrid w:val="0"/>
                <w:sz w:val="23"/>
                <w:szCs w:val="23"/>
              </w:rPr>
              <w:t>Динамика изменения, %</w:t>
            </w:r>
          </w:p>
        </w:tc>
      </w:tr>
      <w:tr w:rsidR="00A03336" w:rsidRPr="00A03336" w14:paraId="61088A40" w14:textId="77777777" w:rsidTr="00BD494D">
        <w:trPr>
          <w:trHeight w:val="191"/>
        </w:trPr>
        <w:tc>
          <w:tcPr>
            <w:tcW w:w="2014" w:type="dxa"/>
            <w:tcBorders>
              <w:top w:val="nil"/>
              <w:left w:val="single" w:sz="8" w:space="0" w:color="auto"/>
              <w:bottom w:val="single" w:sz="8" w:space="0" w:color="auto"/>
              <w:right w:val="single" w:sz="8" w:space="0" w:color="auto"/>
            </w:tcBorders>
            <w:shd w:val="clear" w:color="auto" w:fill="auto"/>
            <w:noWrap/>
            <w:vAlign w:val="center"/>
            <w:hideMark/>
          </w:tcPr>
          <w:p w14:paraId="24B9F18A" w14:textId="77777777" w:rsidR="00A03336" w:rsidRPr="00A03336" w:rsidRDefault="00A03336" w:rsidP="00A03336">
            <w:pPr>
              <w:jc w:val="center"/>
              <w:rPr>
                <w:snapToGrid w:val="0"/>
                <w:sz w:val="23"/>
                <w:szCs w:val="23"/>
              </w:rPr>
            </w:pPr>
            <w:r w:rsidRPr="00A03336">
              <w:rPr>
                <w:snapToGrid w:val="0"/>
                <w:color w:val="000000"/>
                <w:sz w:val="23"/>
                <w:szCs w:val="23"/>
              </w:rPr>
              <w:t>2017</w:t>
            </w:r>
          </w:p>
        </w:tc>
        <w:tc>
          <w:tcPr>
            <w:tcW w:w="4507" w:type="dxa"/>
            <w:tcBorders>
              <w:top w:val="nil"/>
              <w:left w:val="nil"/>
              <w:bottom w:val="single" w:sz="8" w:space="0" w:color="auto"/>
              <w:right w:val="single" w:sz="8" w:space="0" w:color="auto"/>
            </w:tcBorders>
            <w:shd w:val="clear" w:color="auto" w:fill="auto"/>
            <w:noWrap/>
            <w:vAlign w:val="center"/>
          </w:tcPr>
          <w:p w14:paraId="0C741460" w14:textId="77777777" w:rsidR="00A03336" w:rsidRPr="00A03336" w:rsidRDefault="00A03336" w:rsidP="00A03336">
            <w:pPr>
              <w:jc w:val="center"/>
              <w:rPr>
                <w:snapToGrid w:val="0"/>
                <w:color w:val="000000"/>
                <w:sz w:val="23"/>
                <w:szCs w:val="23"/>
              </w:rPr>
            </w:pPr>
            <w:r w:rsidRPr="00A03336">
              <w:rPr>
                <w:snapToGrid w:val="0"/>
                <w:color w:val="000000"/>
                <w:sz w:val="23"/>
                <w:szCs w:val="23"/>
              </w:rPr>
              <w:t>41,12</w:t>
            </w:r>
          </w:p>
        </w:tc>
        <w:tc>
          <w:tcPr>
            <w:tcW w:w="2835" w:type="dxa"/>
            <w:tcBorders>
              <w:top w:val="nil"/>
              <w:left w:val="nil"/>
              <w:bottom w:val="single" w:sz="8" w:space="0" w:color="auto"/>
              <w:right w:val="single" w:sz="8" w:space="0" w:color="auto"/>
            </w:tcBorders>
            <w:shd w:val="clear" w:color="auto" w:fill="auto"/>
            <w:vAlign w:val="center"/>
          </w:tcPr>
          <w:p w14:paraId="5C3E6729" w14:textId="77777777" w:rsidR="00A03336" w:rsidRPr="00A03336" w:rsidRDefault="00A03336" w:rsidP="00A03336">
            <w:pPr>
              <w:jc w:val="center"/>
              <w:rPr>
                <w:snapToGrid w:val="0"/>
                <w:color w:val="000000"/>
                <w:sz w:val="23"/>
                <w:szCs w:val="23"/>
              </w:rPr>
            </w:pPr>
            <w:r w:rsidRPr="00A03336">
              <w:rPr>
                <w:snapToGrid w:val="0"/>
                <w:color w:val="000000"/>
                <w:sz w:val="23"/>
                <w:szCs w:val="23"/>
              </w:rPr>
              <w:t> </w:t>
            </w:r>
          </w:p>
        </w:tc>
      </w:tr>
      <w:tr w:rsidR="00A03336" w:rsidRPr="00A03336" w14:paraId="2CEA6354" w14:textId="77777777" w:rsidTr="00BD494D">
        <w:trPr>
          <w:trHeight w:val="298"/>
        </w:trPr>
        <w:tc>
          <w:tcPr>
            <w:tcW w:w="2014" w:type="dxa"/>
            <w:tcBorders>
              <w:top w:val="nil"/>
              <w:left w:val="single" w:sz="8" w:space="0" w:color="auto"/>
              <w:bottom w:val="single" w:sz="8" w:space="0" w:color="auto"/>
              <w:right w:val="single" w:sz="8" w:space="0" w:color="auto"/>
            </w:tcBorders>
            <w:shd w:val="clear" w:color="auto" w:fill="auto"/>
            <w:noWrap/>
            <w:vAlign w:val="center"/>
            <w:hideMark/>
          </w:tcPr>
          <w:p w14:paraId="1FACAAD8" w14:textId="77777777" w:rsidR="00A03336" w:rsidRPr="00A03336" w:rsidRDefault="00A03336" w:rsidP="00A03336">
            <w:pPr>
              <w:jc w:val="center"/>
              <w:rPr>
                <w:snapToGrid w:val="0"/>
                <w:sz w:val="23"/>
                <w:szCs w:val="23"/>
              </w:rPr>
            </w:pPr>
            <w:r w:rsidRPr="00A03336">
              <w:rPr>
                <w:snapToGrid w:val="0"/>
                <w:color w:val="000000"/>
                <w:sz w:val="23"/>
                <w:szCs w:val="23"/>
              </w:rPr>
              <w:t>2018</w:t>
            </w:r>
          </w:p>
        </w:tc>
        <w:tc>
          <w:tcPr>
            <w:tcW w:w="4507" w:type="dxa"/>
            <w:tcBorders>
              <w:top w:val="nil"/>
              <w:left w:val="nil"/>
              <w:bottom w:val="single" w:sz="8" w:space="0" w:color="auto"/>
              <w:right w:val="single" w:sz="8" w:space="0" w:color="auto"/>
            </w:tcBorders>
            <w:shd w:val="clear" w:color="auto" w:fill="auto"/>
            <w:noWrap/>
            <w:vAlign w:val="center"/>
          </w:tcPr>
          <w:p w14:paraId="3E22E208" w14:textId="77777777" w:rsidR="00A03336" w:rsidRPr="00A03336" w:rsidRDefault="00A03336" w:rsidP="00A03336">
            <w:pPr>
              <w:jc w:val="center"/>
              <w:rPr>
                <w:snapToGrid w:val="0"/>
                <w:color w:val="000000"/>
                <w:sz w:val="23"/>
                <w:szCs w:val="23"/>
              </w:rPr>
            </w:pPr>
            <w:r w:rsidRPr="00A03336">
              <w:rPr>
                <w:snapToGrid w:val="0"/>
                <w:color w:val="000000"/>
                <w:sz w:val="23"/>
                <w:szCs w:val="23"/>
              </w:rPr>
              <w:t>44,32</w:t>
            </w:r>
          </w:p>
        </w:tc>
        <w:tc>
          <w:tcPr>
            <w:tcW w:w="2835" w:type="dxa"/>
            <w:tcBorders>
              <w:top w:val="nil"/>
              <w:left w:val="nil"/>
              <w:bottom w:val="single" w:sz="8" w:space="0" w:color="auto"/>
              <w:right w:val="single" w:sz="8" w:space="0" w:color="auto"/>
            </w:tcBorders>
            <w:shd w:val="clear" w:color="auto" w:fill="auto"/>
            <w:vAlign w:val="center"/>
          </w:tcPr>
          <w:p w14:paraId="5B462445" w14:textId="77777777" w:rsidR="00A03336" w:rsidRPr="00A03336" w:rsidRDefault="00A03336" w:rsidP="00A03336">
            <w:pPr>
              <w:jc w:val="center"/>
              <w:rPr>
                <w:snapToGrid w:val="0"/>
                <w:color w:val="000000"/>
                <w:sz w:val="23"/>
                <w:szCs w:val="23"/>
              </w:rPr>
            </w:pPr>
            <w:r w:rsidRPr="00A03336">
              <w:rPr>
                <w:snapToGrid w:val="0"/>
                <w:color w:val="000000"/>
                <w:sz w:val="23"/>
                <w:szCs w:val="23"/>
              </w:rPr>
              <w:t>7,78</w:t>
            </w:r>
          </w:p>
        </w:tc>
      </w:tr>
      <w:tr w:rsidR="00A03336" w:rsidRPr="00A03336" w14:paraId="616577EA" w14:textId="77777777" w:rsidTr="00BD494D">
        <w:trPr>
          <w:trHeight w:val="298"/>
        </w:trPr>
        <w:tc>
          <w:tcPr>
            <w:tcW w:w="2014" w:type="dxa"/>
            <w:tcBorders>
              <w:top w:val="nil"/>
              <w:left w:val="single" w:sz="8" w:space="0" w:color="auto"/>
              <w:bottom w:val="single" w:sz="8" w:space="0" w:color="auto"/>
              <w:right w:val="single" w:sz="8" w:space="0" w:color="auto"/>
            </w:tcBorders>
            <w:shd w:val="clear" w:color="auto" w:fill="auto"/>
            <w:noWrap/>
            <w:vAlign w:val="center"/>
          </w:tcPr>
          <w:p w14:paraId="36F15573" w14:textId="77777777" w:rsidR="00A03336" w:rsidRPr="00A03336" w:rsidRDefault="00A03336" w:rsidP="00A03336">
            <w:pPr>
              <w:jc w:val="center"/>
              <w:rPr>
                <w:snapToGrid w:val="0"/>
                <w:sz w:val="23"/>
                <w:szCs w:val="23"/>
              </w:rPr>
            </w:pPr>
            <w:r w:rsidRPr="00A03336">
              <w:rPr>
                <w:snapToGrid w:val="0"/>
                <w:color w:val="000000"/>
                <w:sz w:val="23"/>
                <w:szCs w:val="23"/>
              </w:rPr>
              <w:t>2019</w:t>
            </w:r>
          </w:p>
        </w:tc>
        <w:tc>
          <w:tcPr>
            <w:tcW w:w="4507" w:type="dxa"/>
            <w:tcBorders>
              <w:top w:val="nil"/>
              <w:left w:val="nil"/>
              <w:bottom w:val="single" w:sz="8" w:space="0" w:color="auto"/>
              <w:right w:val="single" w:sz="8" w:space="0" w:color="auto"/>
            </w:tcBorders>
            <w:shd w:val="clear" w:color="auto" w:fill="auto"/>
            <w:noWrap/>
            <w:vAlign w:val="center"/>
          </w:tcPr>
          <w:p w14:paraId="6367DEA3" w14:textId="77777777" w:rsidR="00A03336" w:rsidRPr="00A03336" w:rsidRDefault="00A03336" w:rsidP="00A03336">
            <w:pPr>
              <w:jc w:val="center"/>
              <w:rPr>
                <w:snapToGrid w:val="0"/>
                <w:color w:val="000000"/>
                <w:sz w:val="23"/>
                <w:szCs w:val="23"/>
              </w:rPr>
            </w:pPr>
            <w:r w:rsidRPr="00A03336">
              <w:rPr>
                <w:snapToGrid w:val="0"/>
                <w:color w:val="000000"/>
                <w:sz w:val="23"/>
                <w:szCs w:val="23"/>
              </w:rPr>
              <w:t>88,26</w:t>
            </w:r>
          </w:p>
        </w:tc>
        <w:tc>
          <w:tcPr>
            <w:tcW w:w="2835" w:type="dxa"/>
            <w:tcBorders>
              <w:top w:val="nil"/>
              <w:left w:val="nil"/>
              <w:bottom w:val="single" w:sz="8" w:space="0" w:color="auto"/>
              <w:right w:val="single" w:sz="8" w:space="0" w:color="auto"/>
            </w:tcBorders>
            <w:shd w:val="clear" w:color="auto" w:fill="auto"/>
            <w:vAlign w:val="center"/>
          </w:tcPr>
          <w:p w14:paraId="22D50675" w14:textId="77777777" w:rsidR="00A03336" w:rsidRPr="00A03336" w:rsidRDefault="00A03336" w:rsidP="00A03336">
            <w:pPr>
              <w:jc w:val="center"/>
              <w:rPr>
                <w:snapToGrid w:val="0"/>
                <w:color w:val="000000"/>
                <w:sz w:val="23"/>
                <w:szCs w:val="23"/>
              </w:rPr>
            </w:pPr>
            <w:r w:rsidRPr="00A03336">
              <w:rPr>
                <w:snapToGrid w:val="0"/>
                <w:color w:val="000000"/>
                <w:sz w:val="23"/>
                <w:szCs w:val="23"/>
              </w:rPr>
              <w:t>99,14</w:t>
            </w:r>
          </w:p>
        </w:tc>
      </w:tr>
      <w:tr w:rsidR="00A03336" w:rsidRPr="00A03336" w14:paraId="07804C41" w14:textId="77777777" w:rsidTr="00BD494D">
        <w:trPr>
          <w:trHeight w:val="296"/>
        </w:trPr>
        <w:tc>
          <w:tcPr>
            <w:tcW w:w="2014" w:type="dxa"/>
            <w:tcBorders>
              <w:top w:val="nil"/>
              <w:left w:val="single" w:sz="8" w:space="0" w:color="auto"/>
              <w:bottom w:val="single" w:sz="8" w:space="0" w:color="auto"/>
              <w:right w:val="single" w:sz="8" w:space="0" w:color="auto"/>
            </w:tcBorders>
            <w:shd w:val="clear" w:color="auto" w:fill="auto"/>
            <w:vAlign w:val="center"/>
            <w:hideMark/>
          </w:tcPr>
          <w:p w14:paraId="0CB63BCE" w14:textId="77777777" w:rsidR="00A03336" w:rsidRPr="00A03336" w:rsidRDefault="00A03336" w:rsidP="00A03336">
            <w:pPr>
              <w:jc w:val="center"/>
              <w:rPr>
                <w:snapToGrid w:val="0"/>
                <w:sz w:val="23"/>
                <w:szCs w:val="23"/>
              </w:rPr>
            </w:pPr>
            <w:r w:rsidRPr="00A03336">
              <w:rPr>
                <w:snapToGrid w:val="0"/>
                <w:color w:val="000000"/>
                <w:sz w:val="23"/>
                <w:szCs w:val="23"/>
              </w:rPr>
              <w:t>2021</w:t>
            </w:r>
          </w:p>
        </w:tc>
        <w:tc>
          <w:tcPr>
            <w:tcW w:w="4507" w:type="dxa"/>
            <w:tcBorders>
              <w:top w:val="nil"/>
              <w:left w:val="nil"/>
              <w:bottom w:val="single" w:sz="8" w:space="0" w:color="auto"/>
              <w:right w:val="single" w:sz="8" w:space="0" w:color="auto"/>
            </w:tcBorders>
            <w:shd w:val="clear" w:color="auto" w:fill="auto"/>
            <w:noWrap/>
            <w:vAlign w:val="center"/>
          </w:tcPr>
          <w:p w14:paraId="4621019D" w14:textId="77777777" w:rsidR="00A03336" w:rsidRPr="00A03336" w:rsidRDefault="00A03336" w:rsidP="00A03336">
            <w:pPr>
              <w:jc w:val="center"/>
              <w:rPr>
                <w:snapToGrid w:val="0"/>
                <w:color w:val="000000"/>
                <w:sz w:val="23"/>
                <w:szCs w:val="23"/>
              </w:rPr>
            </w:pPr>
            <w:r w:rsidRPr="00A03336">
              <w:rPr>
                <w:snapToGrid w:val="0"/>
                <w:color w:val="000000"/>
                <w:sz w:val="23"/>
                <w:szCs w:val="23"/>
              </w:rPr>
              <w:t>135,45</w:t>
            </w:r>
          </w:p>
        </w:tc>
        <w:tc>
          <w:tcPr>
            <w:tcW w:w="2835" w:type="dxa"/>
            <w:tcBorders>
              <w:top w:val="nil"/>
              <w:left w:val="nil"/>
              <w:bottom w:val="single" w:sz="8" w:space="0" w:color="auto"/>
              <w:right w:val="single" w:sz="8" w:space="0" w:color="auto"/>
            </w:tcBorders>
            <w:shd w:val="clear" w:color="auto" w:fill="auto"/>
            <w:vAlign w:val="center"/>
          </w:tcPr>
          <w:p w14:paraId="7B47AB37" w14:textId="77777777" w:rsidR="00A03336" w:rsidRPr="00A03336" w:rsidRDefault="00A03336" w:rsidP="00A03336">
            <w:pPr>
              <w:jc w:val="center"/>
              <w:rPr>
                <w:snapToGrid w:val="0"/>
                <w:color w:val="000000"/>
                <w:sz w:val="23"/>
                <w:szCs w:val="23"/>
              </w:rPr>
            </w:pPr>
            <w:r w:rsidRPr="00A03336">
              <w:rPr>
                <w:snapToGrid w:val="0"/>
                <w:color w:val="000000"/>
                <w:sz w:val="23"/>
                <w:szCs w:val="23"/>
              </w:rPr>
              <w:t>53,46 в среднем</w:t>
            </w:r>
          </w:p>
        </w:tc>
      </w:tr>
    </w:tbl>
    <w:p w14:paraId="5FFA030C" w14:textId="77777777" w:rsidR="00A03336" w:rsidRPr="00A03336" w:rsidRDefault="00A03336" w:rsidP="00A03336">
      <w:pPr>
        <w:ind w:firstLine="720"/>
        <w:jc w:val="both"/>
        <w:rPr>
          <w:snapToGrid w:val="0"/>
          <w:color w:val="000000"/>
          <w:sz w:val="28"/>
          <w:szCs w:val="28"/>
        </w:rPr>
      </w:pPr>
    </w:p>
    <w:p w14:paraId="1553CE5C" w14:textId="77777777" w:rsidR="00A03336" w:rsidRPr="00A03336" w:rsidRDefault="00A03336" w:rsidP="00A03336">
      <w:pPr>
        <w:ind w:firstLine="851"/>
        <w:jc w:val="both"/>
        <w:rPr>
          <w:snapToGrid w:val="0"/>
          <w:sz w:val="28"/>
          <w:szCs w:val="28"/>
        </w:rPr>
      </w:pPr>
      <w:r w:rsidRPr="00A03336">
        <w:rPr>
          <w:snapToGrid w:val="0"/>
          <w:sz w:val="28"/>
          <w:szCs w:val="28"/>
        </w:rPr>
        <w:t>Уровень потерь тепловой энергии при передаче по сетям, обслуживаемым предприятием принят на нулевом уровне, согласно установленным долгосрочным параметрам регулирования.</w:t>
      </w:r>
    </w:p>
    <w:p w14:paraId="4B206195" w14:textId="77777777" w:rsidR="00A03336" w:rsidRPr="00A03336" w:rsidRDefault="00A03336" w:rsidP="00A03336">
      <w:pPr>
        <w:ind w:firstLine="720"/>
        <w:jc w:val="both"/>
        <w:rPr>
          <w:snapToGrid w:val="0"/>
          <w:color w:val="000000"/>
          <w:sz w:val="28"/>
          <w:szCs w:val="28"/>
        </w:rPr>
      </w:pPr>
      <w:r w:rsidRPr="00A03336">
        <w:rPr>
          <w:snapToGrid w:val="0"/>
          <w:color w:val="000000"/>
          <w:sz w:val="28"/>
          <w:szCs w:val="28"/>
        </w:rPr>
        <w:t xml:space="preserve">Потери тепловой энергии на собственные нужды котельной, принимаются на уровне нормативного значения потерь на собственные нужды котельных, учтённого в тепловом балансе предприятия на 2021 год, </w:t>
      </w:r>
      <w:r w:rsidRPr="00A03336">
        <w:rPr>
          <w:snapToGrid w:val="0"/>
          <w:color w:val="000000"/>
          <w:sz w:val="28"/>
          <w:szCs w:val="28"/>
        </w:rPr>
        <w:br/>
        <w:t>в размере 187 Гкал.</w:t>
      </w:r>
    </w:p>
    <w:p w14:paraId="344C79E1" w14:textId="77777777" w:rsidR="00A03336" w:rsidRPr="00A03336" w:rsidRDefault="00A03336" w:rsidP="00A03336">
      <w:pPr>
        <w:ind w:firstLine="720"/>
        <w:jc w:val="both"/>
        <w:rPr>
          <w:snapToGrid w:val="0"/>
          <w:sz w:val="28"/>
          <w:szCs w:val="28"/>
        </w:rPr>
      </w:pPr>
      <w:r w:rsidRPr="00A03336">
        <w:rPr>
          <w:snapToGrid w:val="0"/>
          <w:sz w:val="28"/>
          <w:szCs w:val="28"/>
        </w:rPr>
        <w:t>Сводный баланс тепловой энергии представлен в таблице 4.</w:t>
      </w:r>
    </w:p>
    <w:p w14:paraId="74EC8407" w14:textId="77777777" w:rsidR="00A03336" w:rsidRPr="00A03336" w:rsidRDefault="00A03336" w:rsidP="00A03336">
      <w:pPr>
        <w:ind w:firstLine="851"/>
        <w:jc w:val="right"/>
        <w:rPr>
          <w:snapToGrid w:val="0"/>
          <w:sz w:val="28"/>
          <w:szCs w:val="28"/>
        </w:rPr>
      </w:pPr>
      <w:r w:rsidRPr="00A03336">
        <w:rPr>
          <w:snapToGrid w:val="0"/>
          <w:sz w:val="28"/>
          <w:szCs w:val="28"/>
        </w:rPr>
        <w:br w:type="page"/>
      </w:r>
      <w:r w:rsidRPr="00A03336">
        <w:rPr>
          <w:snapToGrid w:val="0"/>
          <w:sz w:val="28"/>
          <w:szCs w:val="28"/>
        </w:rPr>
        <w:lastRenderedPageBreak/>
        <w:t>Таблица 4.</w:t>
      </w:r>
    </w:p>
    <w:p w14:paraId="3091F1D6" w14:textId="77777777" w:rsidR="00A03336" w:rsidRPr="00A03336" w:rsidRDefault="00A03336" w:rsidP="00A03336">
      <w:pPr>
        <w:jc w:val="center"/>
        <w:rPr>
          <w:snapToGrid w:val="0"/>
          <w:sz w:val="28"/>
          <w:szCs w:val="28"/>
        </w:rPr>
      </w:pPr>
      <w:r w:rsidRPr="00A03336">
        <w:rPr>
          <w:snapToGrid w:val="0"/>
          <w:sz w:val="28"/>
          <w:szCs w:val="28"/>
        </w:rPr>
        <w:t xml:space="preserve">Баланс тепловой энергии ООО «Шанс» </w:t>
      </w:r>
      <w:r w:rsidRPr="00A03336">
        <w:rPr>
          <w:snapToGrid w:val="0"/>
          <w:sz w:val="28"/>
          <w:szCs w:val="28"/>
        </w:rPr>
        <w:br/>
        <w:t>(Ленинск-Кузнецкий муниципальный округ) на 2021 год</w:t>
      </w:r>
    </w:p>
    <w:p w14:paraId="69F76ACB" w14:textId="77777777" w:rsidR="00A03336" w:rsidRPr="00A03336" w:rsidRDefault="00A03336" w:rsidP="00A03336">
      <w:pPr>
        <w:jc w:val="right"/>
        <w:rPr>
          <w:snapToGrid w:val="0"/>
          <w:sz w:val="28"/>
          <w:szCs w:val="28"/>
        </w:rPr>
      </w:pPr>
      <w:r w:rsidRPr="00A03336">
        <w:rPr>
          <w:snapToGrid w:val="0"/>
          <w:sz w:val="28"/>
          <w:szCs w:val="28"/>
        </w:rPr>
        <w:t>Гкал</w:t>
      </w:r>
    </w:p>
    <w:tbl>
      <w:tblPr>
        <w:tblW w:w="9464" w:type="dxa"/>
        <w:tblLook w:val="04A0" w:firstRow="1" w:lastRow="0" w:firstColumn="1" w:lastColumn="0" w:noHBand="0" w:noVBand="1"/>
      </w:tblPr>
      <w:tblGrid>
        <w:gridCol w:w="860"/>
        <w:gridCol w:w="4493"/>
        <w:gridCol w:w="1276"/>
        <w:gridCol w:w="1417"/>
        <w:gridCol w:w="1418"/>
      </w:tblGrid>
      <w:tr w:rsidR="00A03336" w:rsidRPr="00A03336" w14:paraId="0175C261" w14:textId="77777777" w:rsidTr="00BD494D">
        <w:trPr>
          <w:trHeight w:val="330"/>
        </w:trPr>
        <w:tc>
          <w:tcPr>
            <w:tcW w:w="8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3C8D599" w14:textId="77777777" w:rsidR="00A03336" w:rsidRPr="00A03336" w:rsidRDefault="00A03336" w:rsidP="00A03336">
            <w:pPr>
              <w:jc w:val="center"/>
              <w:rPr>
                <w:snapToGrid w:val="0"/>
                <w:color w:val="000000"/>
              </w:rPr>
            </w:pPr>
            <w:r w:rsidRPr="00A03336">
              <w:rPr>
                <w:snapToGrid w:val="0"/>
                <w:color w:val="000000"/>
              </w:rPr>
              <w:t>№ п/п</w:t>
            </w:r>
          </w:p>
        </w:tc>
        <w:tc>
          <w:tcPr>
            <w:tcW w:w="4493" w:type="dxa"/>
            <w:tcBorders>
              <w:top w:val="single" w:sz="8" w:space="0" w:color="auto"/>
              <w:left w:val="nil"/>
              <w:bottom w:val="single" w:sz="8" w:space="0" w:color="auto"/>
              <w:right w:val="single" w:sz="8" w:space="0" w:color="auto"/>
            </w:tcBorders>
            <w:shd w:val="clear" w:color="auto" w:fill="auto"/>
            <w:vAlign w:val="center"/>
            <w:hideMark/>
          </w:tcPr>
          <w:p w14:paraId="5AB71EFB" w14:textId="77777777" w:rsidR="00A03336" w:rsidRPr="00A03336" w:rsidRDefault="00A03336" w:rsidP="00A03336">
            <w:pPr>
              <w:jc w:val="center"/>
              <w:rPr>
                <w:snapToGrid w:val="0"/>
                <w:color w:val="000000"/>
              </w:rPr>
            </w:pPr>
            <w:r w:rsidRPr="00A03336">
              <w:rPr>
                <w:snapToGrid w:val="0"/>
                <w:color w:val="000000"/>
              </w:rPr>
              <w:t>Показатель</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3E2C5934" w14:textId="77777777" w:rsidR="00A03336" w:rsidRPr="00A03336" w:rsidRDefault="00A03336" w:rsidP="00A03336">
            <w:pPr>
              <w:jc w:val="center"/>
              <w:rPr>
                <w:snapToGrid w:val="0"/>
                <w:color w:val="000000"/>
              </w:rPr>
            </w:pPr>
            <w:r w:rsidRPr="00A03336">
              <w:rPr>
                <w:snapToGrid w:val="0"/>
                <w:color w:val="000000"/>
              </w:rPr>
              <w:t>2021 год</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4666E772" w14:textId="77777777" w:rsidR="00A03336" w:rsidRPr="00A03336" w:rsidRDefault="00A03336" w:rsidP="00A03336">
            <w:pPr>
              <w:ind w:left="-93" w:right="-101"/>
              <w:jc w:val="center"/>
              <w:rPr>
                <w:snapToGrid w:val="0"/>
                <w:color w:val="000000"/>
              </w:rPr>
            </w:pPr>
            <w:r w:rsidRPr="00A03336">
              <w:rPr>
                <w:snapToGrid w:val="0"/>
                <w:color w:val="000000"/>
              </w:rPr>
              <w:t>1 полугодие 2021 года</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74C9EC28" w14:textId="77777777" w:rsidR="00A03336" w:rsidRPr="00A03336" w:rsidRDefault="00A03336" w:rsidP="00A03336">
            <w:pPr>
              <w:ind w:left="-115" w:right="-84"/>
              <w:jc w:val="center"/>
              <w:rPr>
                <w:snapToGrid w:val="0"/>
                <w:color w:val="000000"/>
              </w:rPr>
            </w:pPr>
            <w:r w:rsidRPr="00A03336">
              <w:rPr>
                <w:snapToGrid w:val="0"/>
                <w:color w:val="000000"/>
              </w:rPr>
              <w:t>2 полугодие 2021 года</w:t>
            </w:r>
          </w:p>
        </w:tc>
      </w:tr>
      <w:tr w:rsidR="00A03336" w:rsidRPr="00A03336" w14:paraId="0FC72357" w14:textId="77777777" w:rsidTr="00BD494D">
        <w:trPr>
          <w:trHeight w:val="330"/>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1DAEC2DB" w14:textId="77777777" w:rsidR="00A03336" w:rsidRPr="00A03336" w:rsidRDefault="00A03336" w:rsidP="00A03336">
            <w:pPr>
              <w:jc w:val="center"/>
              <w:rPr>
                <w:snapToGrid w:val="0"/>
                <w:color w:val="000000"/>
              </w:rPr>
            </w:pPr>
            <w:r w:rsidRPr="00A03336">
              <w:rPr>
                <w:snapToGrid w:val="0"/>
                <w:color w:val="000000"/>
              </w:rPr>
              <w:t>1</w:t>
            </w:r>
          </w:p>
        </w:tc>
        <w:tc>
          <w:tcPr>
            <w:tcW w:w="4493" w:type="dxa"/>
            <w:tcBorders>
              <w:top w:val="nil"/>
              <w:left w:val="nil"/>
              <w:bottom w:val="single" w:sz="8" w:space="0" w:color="auto"/>
              <w:right w:val="single" w:sz="8" w:space="0" w:color="auto"/>
            </w:tcBorders>
            <w:shd w:val="clear" w:color="auto" w:fill="auto"/>
            <w:noWrap/>
            <w:vAlign w:val="center"/>
            <w:hideMark/>
          </w:tcPr>
          <w:p w14:paraId="54760734" w14:textId="77777777" w:rsidR="00A03336" w:rsidRPr="00A03336" w:rsidRDefault="00A03336" w:rsidP="00A03336">
            <w:pPr>
              <w:rPr>
                <w:snapToGrid w:val="0"/>
                <w:color w:val="000000"/>
              </w:rPr>
            </w:pPr>
            <w:r w:rsidRPr="00A03336">
              <w:rPr>
                <w:snapToGrid w:val="0"/>
                <w:color w:val="000000"/>
              </w:rPr>
              <w:t>Нормативная выработка т/энергии</w:t>
            </w:r>
          </w:p>
        </w:tc>
        <w:tc>
          <w:tcPr>
            <w:tcW w:w="1276" w:type="dxa"/>
            <w:tcBorders>
              <w:top w:val="nil"/>
              <w:left w:val="nil"/>
              <w:bottom w:val="single" w:sz="8" w:space="0" w:color="auto"/>
              <w:right w:val="single" w:sz="8" w:space="0" w:color="auto"/>
            </w:tcBorders>
            <w:shd w:val="clear" w:color="auto" w:fill="auto"/>
            <w:vAlign w:val="center"/>
            <w:hideMark/>
          </w:tcPr>
          <w:p w14:paraId="4EFF2B59" w14:textId="77777777" w:rsidR="00A03336" w:rsidRPr="00A03336" w:rsidRDefault="00A03336" w:rsidP="00A03336">
            <w:pPr>
              <w:jc w:val="center"/>
              <w:rPr>
                <w:snapToGrid w:val="0"/>
              </w:rPr>
            </w:pPr>
            <w:r w:rsidRPr="00A03336">
              <w:rPr>
                <w:snapToGrid w:val="0"/>
                <w:color w:val="000000"/>
              </w:rPr>
              <w:t>5 262,45</w:t>
            </w:r>
          </w:p>
        </w:tc>
        <w:tc>
          <w:tcPr>
            <w:tcW w:w="1417" w:type="dxa"/>
            <w:tcBorders>
              <w:top w:val="nil"/>
              <w:left w:val="nil"/>
              <w:bottom w:val="single" w:sz="8" w:space="0" w:color="auto"/>
              <w:right w:val="single" w:sz="8" w:space="0" w:color="auto"/>
            </w:tcBorders>
            <w:shd w:val="clear" w:color="auto" w:fill="auto"/>
            <w:vAlign w:val="center"/>
            <w:hideMark/>
          </w:tcPr>
          <w:p w14:paraId="2E2EC236" w14:textId="77777777" w:rsidR="00A03336" w:rsidRPr="00A03336" w:rsidRDefault="00A03336" w:rsidP="00A03336">
            <w:pPr>
              <w:jc w:val="center"/>
              <w:rPr>
                <w:snapToGrid w:val="0"/>
              </w:rPr>
            </w:pPr>
            <w:r w:rsidRPr="00A03336">
              <w:rPr>
                <w:snapToGrid w:val="0"/>
                <w:color w:val="000000"/>
              </w:rPr>
              <w:t>2 960,13</w:t>
            </w:r>
          </w:p>
        </w:tc>
        <w:tc>
          <w:tcPr>
            <w:tcW w:w="1418" w:type="dxa"/>
            <w:tcBorders>
              <w:top w:val="nil"/>
              <w:left w:val="nil"/>
              <w:bottom w:val="single" w:sz="8" w:space="0" w:color="auto"/>
              <w:right w:val="single" w:sz="8" w:space="0" w:color="auto"/>
            </w:tcBorders>
            <w:shd w:val="clear" w:color="auto" w:fill="auto"/>
            <w:vAlign w:val="center"/>
            <w:hideMark/>
          </w:tcPr>
          <w:p w14:paraId="52DD5307" w14:textId="77777777" w:rsidR="00A03336" w:rsidRPr="00A03336" w:rsidRDefault="00A03336" w:rsidP="00A03336">
            <w:pPr>
              <w:jc w:val="center"/>
              <w:rPr>
                <w:snapToGrid w:val="0"/>
              </w:rPr>
            </w:pPr>
            <w:r w:rsidRPr="00A03336">
              <w:rPr>
                <w:snapToGrid w:val="0"/>
                <w:color w:val="000000"/>
              </w:rPr>
              <w:t>2 302,32</w:t>
            </w:r>
          </w:p>
        </w:tc>
      </w:tr>
      <w:tr w:rsidR="00A03336" w:rsidRPr="00A03336" w14:paraId="5BCCE412" w14:textId="77777777" w:rsidTr="00BD494D">
        <w:trPr>
          <w:trHeight w:val="330"/>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65A37461" w14:textId="77777777" w:rsidR="00A03336" w:rsidRPr="00A03336" w:rsidRDefault="00A03336" w:rsidP="00A03336">
            <w:pPr>
              <w:jc w:val="center"/>
              <w:rPr>
                <w:snapToGrid w:val="0"/>
                <w:color w:val="000000"/>
              </w:rPr>
            </w:pPr>
            <w:r w:rsidRPr="00A03336">
              <w:rPr>
                <w:snapToGrid w:val="0"/>
                <w:color w:val="000000"/>
              </w:rPr>
              <w:t>2</w:t>
            </w:r>
          </w:p>
        </w:tc>
        <w:tc>
          <w:tcPr>
            <w:tcW w:w="4493" w:type="dxa"/>
            <w:tcBorders>
              <w:top w:val="nil"/>
              <w:left w:val="nil"/>
              <w:bottom w:val="single" w:sz="8" w:space="0" w:color="auto"/>
              <w:right w:val="single" w:sz="8" w:space="0" w:color="auto"/>
            </w:tcBorders>
            <w:shd w:val="clear" w:color="auto" w:fill="auto"/>
            <w:noWrap/>
            <w:vAlign w:val="center"/>
            <w:hideMark/>
          </w:tcPr>
          <w:p w14:paraId="4AB49AC8" w14:textId="77777777" w:rsidR="00A03336" w:rsidRPr="00A03336" w:rsidRDefault="00A03336" w:rsidP="00A03336">
            <w:pPr>
              <w:rPr>
                <w:snapToGrid w:val="0"/>
                <w:color w:val="000000"/>
              </w:rPr>
            </w:pPr>
            <w:r w:rsidRPr="00A03336">
              <w:rPr>
                <w:snapToGrid w:val="0"/>
                <w:color w:val="000000"/>
              </w:rPr>
              <w:t>Отпуск тепловой энергии в сеть</w:t>
            </w:r>
          </w:p>
        </w:tc>
        <w:tc>
          <w:tcPr>
            <w:tcW w:w="1276" w:type="dxa"/>
            <w:tcBorders>
              <w:top w:val="nil"/>
              <w:left w:val="nil"/>
              <w:bottom w:val="single" w:sz="8" w:space="0" w:color="auto"/>
              <w:right w:val="single" w:sz="8" w:space="0" w:color="auto"/>
            </w:tcBorders>
            <w:shd w:val="clear" w:color="auto" w:fill="auto"/>
            <w:vAlign w:val="center"/>
            <w:hideMark/>
          </w:tcPr>
          <w:p w14:paraId="0DA2D9EE" w14:textId="77777777" w:rsidR="00A03336" w:rsidRPr="00A03336" w:rsidRDefault="00A03336" w:rsidP="00A03336">
            <w:pPr>
              <w:jc w:val="center"/>
              <w:rPr>
                <w:snapToGrid w:val="0"/>
              </w:rPr>
            </w:pPr>
            <w:r w:rsidRPr="00A03336">
              <w:rPr>
                <w:snapToGrid w:val="0"/>
                <w:color w:val="000000"/>
              </w:rPr>
              <w:t>5 075,45</w:t>
            </w:r>
          </w:p>
        </w:tc>
        <w:tc>
          <w:tcPr>
            <w:tcW w:w="1417" w:type="dxa"/>
            <w:tcBorders>
              <w:top w:val="nil"/>
              <w:left w:val="nil"/>
              <w:bottom w:val="single" w:sz="8" w:space="0" w:color="auto"/>
              <w:right w:val="single" w:sz="8" w:space="0" w:color="auto"/>
            </w:tcBorders>
            <w:shd w:val="clear" w:color="auto" w:fill="auto"/>
            <w:vAlign w:val="center"/>
            <w:hideMark/>
          </w:tcPr>
          <w:p w14:paraId="3B8F28D2" w14:textId="77777777" w:rsidR="00A03336" w:rsidRPr="00A03336" w:rsidRDefault="00A03336" w:rsidP="00A03336">
            <w:pPr>
              <w:jc w:val="center"/>
              <w:rPr>
                <w:snapToGrid w:val="0"/>
              </w:rPr>
            </w:pPr>
            <w:r w:rsidRPr="00A03336">
              <w:rPr>
                <w:snapToGrid w:val="0"/>
                <w:color w:val="000000"/>
              </w:rPr>
              <w:t>2 854,94</w:t>
            </w:r>
          </w:p>
        </w:tc>
        <w:tc>
          <w:tcPr>
            <w:tcW w:w="1418" w:type="dxa"/>
            <w:tcBorders>
              <w:top w:val="nil"/>
              <w:left w:val="nil"/>
              <w:bottom w:val="single" w:sz="8" w:space="0" w:color="auto"/>
              <w:right w:val="single" w:sz="8" w:space="0" w:color="auto"/>
            </w:tcBorders>
            <w:shd w:val="clear" w:color="auto" w:fill="auto"/>
            <w:vAlign w:val="center"/>
            <w:hideMark/>
          </w:tcPr>
          <w:p w14:paraId="7E1DE451" w14:textId="77777777" w:rsidR="00A03336" w:rsidRPr="00A03336" w:rsidRDefault="00A03336" w:rsidP="00A03336">
            <w:pPr>
              <w:jc w:val="center"/>
              <w:rPr>
                <w:snapToGrid w:val="0"/>
              </w:rPr>
            </w:pPr>
            <w:r w:rsidRPr="00A03336">
              <w:rPr>
                <w:snapToGrid w:val="0"/>
                <w:color w:val="000000"/>
              </w:rPr>
              <w:t>2 220,51</w:t>
            </w:r>
          </w:p>
        </w:tc>
      </w:tr>
      <w:tr w:rsidR="00A03336" w:rsidRPr="00A03336" w14:paraId="3353A478" w14:textId="77777777" w:rsidTr="00BD494D">
        <w:trPr>
          <w:trHeight w:val="330"/>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5E566F10" w14:textId="77777777" w:rsidR="00A03336" w:rsidRPr="00A03336" w:rsidRDefault="00A03336" w:rsidP="00A03336">
            <w:pPr>
              <w:jc w:val="center"/>
              <w:rPr>
                <w:snapToGrid w:val="0"/>
                <w:color w:val="000000"/>
              </w:rPr>
            </w:pPr>
            <w:r w:rsidRPr="00A03336">
              <w:rPr>
                <w:snapToGrid w:val="0"/>
                <w:color w:val="000000"/>
              </w:rPr>
              <w:t>3</w:t>
            </w:r>
          </w:p>
        </w:tc>
        <w:tc>
          <w:tcPr>
            <w:tcW w:w="4493" w:type="dxa"/>
            <w:tcBorders>
              <w:top w:val="nil"/>
              <w:left w:val="nil"/>
              <w:bottom w:val="single" w:sz="8" w:space="0" w:color="auto"/>
              <w:right w:val="single" w:sz="8" w:space="0" w:color="auto"/>
            </w:tcBorders>
            <w:shd w:val="clear" w:color="auto" w:fill="auto"/>
            <w:vAlign w:val="center"/>
            <w:hideMark/>
          </w:tcPr>
          <w:p w14:paraId="34EFA190" w14:textId="77777777" w:rsidR="00A03336" w:rsidRPr="00A03336" w:rsidRDefault="00A03336" w:rsidP="00A03336">
            <w:pPr>
              <w:rPr>
                <w:snapToGrid w:val="0"/>
                <w:color w:val="000000"/>
              </w:rPr>
            </w:pPr>
            <w:r w:rsidRPr="00A03336">
              <w:rPr>
                <w:snapToGrid w:val="0"/>
                <w:color w:val="000000"/>
              </w:rPr>
              <w:t>Полезный отпуск</w:t>
            </w:r>
          </w:p>
        </w:tc>
        <w:tc>
          <w:tcPr>
            <w:tcW w:w="1276" w:type="dxa"/>
            <w:tcBorders>
              <w:top w:val="nil"/>
              <w:left w:val="nil"/>
              <w:bottom w:val="single" w:sz="8" w:space="0" w:color="auto"/>
              <w:right w:val="single" w:sz="8" w:space="0" w:color="auto"/>
            </w:tcBorders>
            <w:shd w:val="clear" w:color="auto" w:fill="auto"/>
            <w:vAlign w:val="center"/>
            <w:hideMark/>
          </w:tcPr>
          <w:p w14:paraId="6815E89A" w14:textId="77777777" w:rsidR="00A03336" w:rsidRPr="00A03336" w:rsidRDefault="00A03336" w:rsidP="00A03336">
            <w:pPr>
              <w:jc w:val="center"/>
              <w:rPr>
                <w:snapToGrid w:val="0"/>
              </w:rPr>
            </w:pPr>
            <w:r w:rsidRPr="00A03336">
              <w:rPr>
                <w:snapToGrid w:val="0"/>
                <w:color w:val="000000"/>
              </w:rPr>
              <w:t>5 075,45</w:t>
            </w:r>
          </w:p>
        </w:tc>
        <w:tc>
          <w:tcPr>
            <w:tcW w:w="1417" w:type="dxa"/>
            <w:tcBorders>
              <w:top w:val="nil"/>
              <w:left w:val="nil"/>
              <w:bottom w:val="single" w:sz="8" w:space="0" w:color="auto"/>
              <w:right w:val="single" w:sz="8" w:space="0" w:color="auto"/>
            </w:tcBorders>
            <w:shd w:val="clear" w:color="auto" w:fill="auto"/>
            <w:vAlign w:val="center"/>
            <w:hideMark/>
          </w:tcPr>
          <w:p w14:paraId="2B894D3D" w14:textId="77777777" w:rsidR="00A03336" w:rsidRPr="00A03336" w:rsidRDefault="00A03336" w:rsidP="00A03336">
            <w:pPr>
              <w:jc w:val="center"/>
              <w:rPr>
                <w:snapToGrid w:val="0"/>
              </w:rPr>
            </w:pPr>
            <w:r w:rsidRPr="00A03336">
              <w:rPr>
                <w:snapToGrid w:val="0"/>
                <w:color w:val="000000"/>
              </w:rPr>
              <w:t>2 854,94</w:t>
            </w:r>
          </w:p>
        </w:tc>
        <w:tc>
          <w:tcPr>
            <w:tcW w:w="1418" w:type="dxa"/>
            <w:tcBorders>
              <w:top w:val="nil"/>
              <w:left w:val="nil"/>
              <w:bottom w:val="single" w:sz="8" w:space="0" w:color="auto"/>
              <w:right w:val="single" w:sz="8" w:space="0" w:color="auto"/>
            </w:tcBorders>
            <w:shd w:val="clear" w:color="auto" w:fill="auto"/>
            <w:vAlign w:val="center"/>
            <w:hideMark/>
          </w:tcPr>
          <w:p w14:paraId="4D64E936" w14:textId="77777777" w:rsidR="00A03336" w:rsidRPr="00A03336" w:rsidRDefault="00A03336" w:rsidP="00A03336">
            <w:pPr>
              <w:jc w:val="center"/>
              <w:rPr>
                <w:snapToGrid w:val="0"/>
              </w:rPr>
            </w:pPr>
            <w:r w:rsidRPr="00A03336">
              <w:rPr>
                <w:snapToGrid w:val="0"/>
                <w:color w:val="000000"/>
              </w:rPr>
              <w:t>2 220,51</w:t>
            </w:r>
          </w:p>
        </w:tc>
      </w:tr>
      <w:tr w:rsidR="00A03336" w:rsidRPr="00A03336" w14:paraId="56739072" w14:textId="77777777" w:rsidTr="00BD494D">
        <w:trPr>
          <w:trHeight w:val="645"/>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2AD95FFE" w14:textId="77777777" w:rsidR="00A03336" w:rsidRPr="00A03336" w:rsidRDefault="00A03336" w:rsidP="00A03336">
            <w:pPr>
              <w:jc w:val="center"/>
              <w:rPr>
                <w:snapToGrid w:val="0"/>
                <w:color w:val="000000"/>
              </w:rPr>
            </w:pPr>
            <w:r w:rsidRPr="00A03336">
              <w:rPr>
                <w:snapToGrid w:val="0"/>
                <w:color w:val="000000"/>
              </w:rPr>
              <w:t>4</w:t>
            </w:r>
          </w:p>
        </w:tc>
        <w:tc>
          <w:tcPr>
            <w:tcW w:w="4493" w:type="dxa"/>
            <w:tcBorders>
              <w:top w:val="nil"/>
              <w:left w:val="nil"/>
              <w:bottom w:val="single" w:sz="8" w:space="0" w:color="auto"/>
              <w:right w:val="single" w:sz="8" w:space="0" w:color="auto"/>
            </w:tcBorders>
            <w:shd w:val="clear" w:color="auto" w:fill="auto"/>
            <w:vAlign w:val="center"/>
            <w:hideMark/>
          </w:tcPr>
          <w:p w14:paraId="7044694A" w14:textId="77777777" w:rsidR="00A03336" w:rsidRPr="00A03336" w:rsidRDefault="00A03336" w:rsidP="00A03336">
            <w:pPr>
              <w:rPr>
                <w:snapToGrid w:val="0"/>
                <w:color w:val="000000"/>
              </w:rPr>
            </w:pPr>
            <w:r w:rsidRPr="00A03336">
              <w:rPr>
                <w:snapToGrid w:val="0"/>
                <w:color w:val="000000"/>
              </w:rPr>
              <w:t>Полезный отпуск на потребительский рынок</w:t>
            </w:r>
          </w:p>
        </w:tc>
        <w:tc>
          <w:tcPr>
            <w:tcW w:w="1276" w:type="dxa"/>
            <w:tcBorders>
              <w:top w:val="nil"/>
              <w:left w:val="nil"/>
              <w:bottom w:val="single" w:sz="8" w:space="0" w:color="auto"/>
              <w:right w:val="single" w:sz="8" w:space="0" w:color="auto"/>
            </w:tcBorders>
            <w:shd w:val="clear" w:color="auto" w:fill="auto"/>
            <w:vAlign w:val="center"/>
            <w:hideMark/>
          </w:tcPr>
          <w:p w14:paraId="0B8829CE" w14:textId="77777777" w:rsidR="00A03336" w:rsidRPr="00A03336" w:rsidRDefault="00A03336" w:rsidP="00A03336">
            <w:pPr>
              <w:jc w:val="center"/>
              <w:rPr>
                <w:snapToGrid w:val="0"/>
              </w:rPr>
            </w:pPr>
            <w:r w:rsidRPr="00A03336">
              <w:rPr>
                <w:snapToGrid w:val="0"/>
                <w:color w:val="000000"/>
              </w:rPr>
              <w:t>5 075,45</w:t>
            </w:r>
          </w:p>
        </w:tc>
        <w:tc>
          <w:tcPr>
            <w:tcW w:w="1417" w:type="dxa"/>
            <w:tcBorders>
              <w:top w:val="nil"/>
              <w:left w:val="nil"/>
              <w:bottom w:val="single" w:sz="8" w:space="0" w:color="auto"/>
              <w:right w:val="single" w:sz="8" w:space="0" w:color="auto"/>
            </w:tcBorders>
            <w:shd w:val="clear" w:color="auto" w:fill="auto"/>
            <w:vAlign w:val="center"/>
            <w:hideMark/>
          </w:tcPr>
          <w:p w14:paraId="01B8894C" w14:textId="77777777" w:rsidR="00A03336" w:rsidRPr="00A03336" w:rsidRDefault="00A03336" w:rsidP="00A03336">
            <w:pPr>
              <w:jc w:val="center"/>
              <w:rPr>
                <w:snapToGrid w:val="0"/>
              </w:rPr>
            </w:pPr>
            <w:r w:rsidRPr="00A03336">
              <w:rPr>
                <w:snapToGrid w:val="0"/>
                <w:color w:val="000000"/>
              </w:rPr>
              <w:t>2 854,94</w:t>
            </w:r>
          </w:p>
        </w:tc>
        <w:tc>
          <w:tcPr>
            <w:tcW w:w="1418" w:type="dxa"/>
            <w:tcBorders>
              <w:top w:val="nil"/>
              <w:left w:val="nil"/>
              <w:bottom w:val="single" w:sz="8" w:space="0" w:color="auto"/>
              <w:right w:val="single" w:sz="8" w:space="0" w:color="auto"/>
            </w:tcBorders>
            <w:shd w:val="clear" w:color="auto" w:fill="auto"/>
            <w:vAlign w:val="center"/>
            <w:hideMark/>
          </w:tcPr>
          <w:p w14:paraId="1F77EAB3" w14:textId="77777777" w:rsidR="00A03336" w:rsidRPr="00A03336" w:rsidRDefault="00A03336" w:rsidP="00A03336">
            <w:pPr>
              <w:jc w:val="center"/>
              <w:rPr>
                <w:snapToGrid w:val="0"/>
              </w:rPr>
            </w:pPr>
            <w:r w:rsidRPr="00A03336">
              <w:rPr>
                <w:snapToGrid w:val="0"/>
                <w:color w:val="000000"/>
              </w:rPr>
              <w:t>2 220,51</w:t>
            </w:r>
          </w:p>
        </w:tc>
      </w:tr>
      <w:tr w:rsidR="00A03336" w:rsidRPr="00A03336" w14:paraId="7C42F97D" w14:textId="77777777" w:rsidTr="00BD494D">
        <w:trPr>
          <w:trHeight w:val="330"/>
        </w:trPr>
        <w:tc>
          <w:tcPr>
            <w:tcW w:w="860" w:type="dxa"/>
            <w:tcBorders>
              <w:top w:val="nil"/>
              <w:left w:val="single" w:sz="8" w:space="0" w:color="auto"/>
              <w:bottom w:val="single" w:sz="8" w:space="0" w:color="auto"/>
              <w:right w:val="single" w:sz="8" w:space="0" w:color="auto"/>
            </w:tcBorders>
            <w:shd w:val="clear" w:color="auto" w:fill="auto"/>
            <w:noWrap/>
            <w:vAlign w:val="center"/>
            <w:hideMark/>
          </w:tcPr>
          <w:p w14:paraId="2A7957D5" w14:textId="77777777" w:rsidR="00A03336" w:rsidRPr="00A03336" w:rsidRDefault="00A03336" w:rsidP="00A03336">
            <w:pPr>
              <w:jc w:val="center"/>
              <w:rPr>
                <w:snapToGrid w:val="0"/>
                <w:color w:val="000000"/>
              </w:rPr>
            </w:pPr>
            <w:r w:rsidRPr="00A03336">
              <w:rPr>
                <w:snapToGrid w:val="0"/>
                <w:color w:val="000000"/>
              </w:rPr>
              <w:t xml:space="preserve"> 4.1</w:t>
            </w:r>
          </w:p>
        </w:tc>
        <w:tc>
          <w:tcPr>
            <w:tcW w:w="4493" w:type="dxa"/>
            <w:tcBorders>
              <w:top w:val="nil"/>
              <w:left w:val="nil"/>
              <w:bottom w:val="single" w:sz="8" w:space="0" w:color="auto"/>
              <w:right w:val="single" w:sz="8" w:space="0" w:color="auto"/>
            </w:tcBorders>
            <w:shd w:val="clear" w:color="auto" w:fill="auto"/>
            <w:vAlign w:val="center"/>
            <w:hideMark/>
          </w:tcPr>
          <w:p w14:paraId="0C2B47DF" w14:textId="77777777" w:rsidR="00A03336" w:rsidRPr="00A03336" w:rsidRDefault="00A03336" w:rsidP="00A03336">
            <w:pPr>
              <w:rPr>
                <w:snapToGrid w:val="0"/>
                <w:color w:val="000000"/>
              </w:rPr>
            </w:pPr>
            <w:r w:rsidRPr="00A03336">
              <w:rPr>
                <w:snapToGrid w:val="0"/>
                <w:color w:val="000000"/>
              </w:rPr>
              <w:t>- жилищные организации</w:t>
            </w:r>
          </w:p>
        </w:tc>
        <w:tc>
          <w:tcPr>
            <w:tcW w:w="1276" w:type="dxa"/>
            <w:tcBorders>
              <w:top w:val="nil"/>
              <w:left w:val="nil"/>
              <w:bottom w:val="single" w:sz="8" w:space="0" w:color="auto"/>
              <w:right w:val="single" w:sz="8" w:space="0" w:color="auto"/>
            </w:tcBorders>
            <w:shd w:val="clear" w:color="auto" w:fill="auto"/>
            <w:vAlign w:val="center"/>
            <w:hideMark/>
          </w:tcPr>
          <w:p w14:paraId="7370E00B" w14:textId="77777777" w:rsidR="00A03336" w:rsidRPr="00A03336" w:rsidRDefault="00A03336" w:rsidP="00A03336">
            <w:pPr>
              <w:jc w:val="center"/>
              <w:rPr>
                <w:snapToGrid w:val="0"/>
              </w:rPr>
            </w:pPr>
            <w:r w:rsidRPr="00A03336">
              <w:rPr>
                <w:snapToGrid w:val="0"/>
                <w:color w:val="000000"/>
              </w:rPr>
              <w:t>355,20</w:t>
            </w:r>
          </w:p>
        </w:tc>
        <w:tc>
          <w:tcPr>
            <w:tcW w:w="1417" w:type="dxa"/>
            <w:tcBorders>
              <w:top w:val="nil"/>
              <w:left w:val="nil"/>
              <w:bottom w:val="single" w:sz="8" w:space="0" w:color="auto"/>
              <w:right w:val="single" w:sz="8" w:space="0" w:color="auto"/>
            </w:tcBorders>
            <w:shd w:val="clear" w:color="auto" w:fill="auto"/>
            <w:vAlign w:val="center"/>
            <w:hideMark/>
          </w:tcPr>
          <w:p w14:paraId="4C500260" w14:textId="77777777" w:rsidR="00A03336" w:rsidRPr="00A03336" w:rsidRDefault="00A03336" w:rsidP="00A03336">
            <w:pPr>
              <w:jc w:val="center"/>
              <w:rPr>
                <w:snapToGrid w:val="0"/>
              </w:rPr>
            </w:pPr>
            <w:r w:rsidRPr="00A03336">
              <w:rPr>
                <w:snapToGrid w:val="0"/>
                <w:color w:val="000000"/>
              </w:rPr>
              <w:t>199,80</w:t>
            </w:r>
          </w:p>
        </w:tc>
        <w:tc>
          <w:tcPr>
            <w:tcW w:w="1418" w:type="dxa"/>
            <w:tcBorders>
              <w:top w:val="nil"/>
              <w:left w:val="nil"/>
              <w:bottom w:val="single" w:sz="8" w:space="0" w:color="auto"/>
              <w:right w:val="single" w:sz="8" w:space="0" w:color="auto"/>
            </w:tcBorders>
            <w:shd w:val="clear" w:color="auto" w:fill="auto"/>
            <w:vAlign w:val="center"/>
            <w:hideMark/>
          </w:tcPr>
          <w:p w14:paraId="34780ACC" w14:textId="77777777" w:rsidR="00A03336" w:rsidRPr="00A03336" w:rsidRDefault="00A03336" w:rsidP="00A03336">
            <w:pPr>
              <w:jc w:val="center"/>
              <w:rPr>
                <w:snapToGrid w:val="0"/>
              </w:rPr>
            </w:pPr>
            <w:r w:rsidRPr="00A03336">
              <w:rPr>
                <w:snapToGrid w:val="0"/>
                <w:color w:val="000000"/>
              </w:rPr>
              <w:t>155,40</w:t>
            </w:r>
          </w:p>
        </w:tc>
      </w:tr>
      <w:tr w:rsidR="00A03336" w:rsidRPr="00A03336" w14:paraId="7273C22D" w14:textId="77777777" w:rsidTr="00BD494D">
        <w:trPr>
          <w:trHeight w:val="330"/>
        </w:trPr>
        <w:tc>
          <w:tcPr>
            <w:tcW w:w="860" w:type="dxa"/>
            <w:tcBorders>
              <w:top w:val="nil"/>
              <w:left w:val="single" w:sz="8" w:space="0" w:color="auto"/>
              <w:bottom w:val="single" w:sz="8" w:space="0" w:color="auto"/>
              <w:right w:val="single" w:sz="8" w:space="0" w:color="auto"/>
            </w:tcBorders>
            <w:shd w:val="clear" w:color="auto" w:fill="auto"/>
            <w:noWrap/>
            <w:vAlign w:val="center"/>
            <w:hideMark/>
          </w:tcPr>
          <w:p w14:paraId="306A3842" w14:textId="77777777" w:rsidR="00A03336" w:rsidRPr="00A03336" w:rsidRDefault="00A03336" w:rsidP="00A03336">
            <w:pPr>
              <w:jc w:val="center"/>
              <w:rPr>
                <w:snapToGrid w:val="0"/>
                <w:color w:val="000000"/>
              </w:rPr>
            </w:pPr>
            <w:r w:rsidRPr="00A03336">
              <w:rPr>
                <w:snapToGrid w:val="0"/>
                <w:color w:val="000000"/>
              </w:rPr>
              <w:t xml:space="preserve"> 4.2</w:t>
            </w:r>
          </w:p>
        </w:tc>
        <w:tc>
          <w:tcPr>
            <w:tcW w:w="4493" w:type="dxa"/>
            <w:tcBorders>
              <w:top w:val="nil"/>
              <w:left w:val="nil"/>
              <w:bottom w:val="single" w:sz="8" w:space="0" w:color="auto"/>
              <w:right w:val="single" w:sz="8" w:space="0" w:color="auto"/>
            </w:tcBorders>
            <w:shd w:val="clear" w:color="auto" w:fill="auto"/>
            <w:noWrap/>
            <w:vAlign w:val="center"/>
            <w:hideMark/>
          </w:tcPr>
          <w:p w14:paraId="75FCFB96" w14:textId="77777777" w:rsidR="00A03336" w:rsidRPr="00A03336" w:rsidRDefault="00A03336" w:rsidP="00A03336">
            <w:pPr>
              <w:rPr>
                <w:snapToGrid w:val="0"/>
                <w:color w:val="000000"/>
              </w:rPr>
            </w:pPr>
            <w:r w:rsidRPr="00A03336">
              <w:rPr>
                <w:snapToGrid w:val="0"/>
                <w:color w:val="000000"/>
              </w:rPr>
              <w:t>- бюджетные организации</w:t>
            </w:r>
          </w:p>
        </w:tc>
        <w:tc>
          <w:tcPr>
            <w:tcW w:w="1276" w:type="dxa"/>
            <w:tcBorders>
              <w:top w:val="nil"/>
              <w:left w:val="nil"/>
              <w:bottom w:val="single" w:sz="8" w:space="0" w:color="auto"/>
              <w:right w:val="single" w:sz="8" w:space="0" w:color="auto"/>
            </w:tcBorders>
            <w:shd w:val="clear" w:color="auto" w:fill="auto"/>
            <w:noWrap/>
            <w:vAlign w:val="center"/>
            <w:hideMark/>
          </w:tcPr>
          <w:p w14:paraId="054CB1DE" w14:textId="77777777" w:rsidR="00A03336" w:rsidRPr="00A03336" w:rsidRDefault="00A03336" w:rsidP="00A03336">
            <w:pPr>
              <w:jc w:val="center"/>
              <w:rPr>
                <w:snapToGrid w:val="0"/>
              </w:rPr>
            </w:pPr>
            <w:r w:rsidRPr="00A03336">
              <w:rPr>
                <w:snapToGrid w:val="0"/>
                <w:color w:val="000000"/>
              </w:rPr>
              <w:t>4 584,80</w:t>
            </w:r>
          </w:p>
        </w:tc>
        <w:tc>
          <w:tcPr>
            <w:tcW w:w="1417" w:type="dxa"/>
            <w:tcBorders>
              <w:top w:val="nil"/>
              <w:left w:val="nil"/>
              <w:bottom w:val="single" w:sz="8" w:space="0" w:color="auto"/>
              <w:right w:val="single" w:sz="8" w:space="0" w:color="auto"/>
            </w:tcBorders>
            <w:shd w:val="clear" w:color="auto" w:fill="auto"/>
            <w:vAlign w:val="center"/>
            <w:hideMark/>
          </w:tcPr>
          <w:p w14:paraId="6A50353D" w14:textId="77777777" w:rsidR="00A03336" w:rsidRPr="00A03336" w:rsidRDefault="00A03336" w:rsidP="00A03336">
            <w:pPr>
              <w:jc w:val="center"/>
              <w:rPr>
                <w:snapToGrid w:val="0"/>
              </w:rPr>
            </w:pPr>
            <w:r w:rsidRPr="00A03336">
              <w:rPr>
                <w:snapToGrid w:val="0"/>
                <w:color w:val="000000"/>
              </w:rPr>
              <w:t>2 578,95</w:t>
            </w:r>
          </w:p>
        </w:tc>
        <w:tc>
          <w:tcPr>
            <w:tcW w:w="1418" w:type="dxa"/>
            <w:tcBorders>
              <w:top w:val="nil"/>
              <w:left w:val="nil"/>
              <w:bottom w:val="single" w:sz="8" w:space="0" w:color="auto"/>
              <w:right w:val="single" w:sz="8" w:space="0" w:color="auto"/>
            </w:tcBorders>
            <w:shd w:val="clear" w:color="auto" w:fill="auto"/>
            <w:vAlign w:val="center"/>
            <w:hideMark/>
          </w:tcPr>
          <w:p w14:paraId="221749B7" w14:textId="77777777" w:rsidR="00A03336" w:rsidRPr="00A03336" w:rsidRDefault="00A03336" w:rsidP="00A03336">
            <w:pPr>
              <w:jc w:val="center"/>
              <w:rPr>
                <w:snapToGrid w:val="0"/>
              </w:rPr>
            </w:pPr>
            <w:r w:rsidRPr="00A03336">
              <w:rPr>
                <w:snapToGrid w:val="0"/>
                <w:color w:val="000000"/>
              </w:rPr>
              <w:t>2 005,85</w:t>
            </w:r>
          </w:p>
        </w:tc>
      </w:tr>
      <w:tr w:rsidR="00A03336" w:rsidRPr="00A03336" w14:paraId="1C97C432" w14:textId="77777777" w:rsidTr="00BD494D">
        <w:trPr>
          <w:trHeight w:val="330"/>
        </w:trPr>
        <w:tc>
          <w:tcPr>
            <w:tcW w:w="860" w:type="dxa"/>
            <w:tcBorders>
              <w:top w:val="nil"/>
              <w:left w:val="single" w:sz="8" w:space="0" w:color="auto"/>
              <w:bottom w:val="single" w:sz="8" w:space="0" w:color="auto"/>
              <w:right w:val="single" w:sz="8" w:space="0" w:color="auto"/>
            </w:tcBorders>
            <w:shd w:val="clear" w:color="auto" w:fill="auto"/>
            <w:noWrap/>
            <w:vAlign w:val="center"/>
            <w:hideMark/>
          </w:tcPr>
          <w:p w14:paraId="5DED2A3D" w14:textId="77777777" w:rsidR="00A03336" w:rsidRPr="00A03336" w:rsidRDefault="00A03336" w:rsidP="00A03336">
            <w:pPr>
              <w:jc w:val="center"/>
              <w:rPr>
                <w:snapToGrid w:val="0"/>
                <w:color w:val="000000"/>
              </w:rPr>
            </w:pPr>
            <w:r w:rsidRPr="00A03336">
              <w:rPr>
                <w:snapToGrid w:val="0"/>
                <w:color w:val="000000"/>
              </w:rPr>
              <w:t xml:space="preserve"> 4.3</w:t>
            </w:r>
          </w:p>
        </w:tc>
        <w:tc>
          <w:tcPr>
            <w:tcW w:w="4493" w:type="dxa"/>
            <w:tcBorders>
              <w:top w:val="nil"/>
              <w:left w:val="nil"/>
              <w:bottom w:val="single" w:sz="8" w:space="0" w:color="auto"/>
              <w:right w:val="single" w:sz="8" w:space="0" w:color="auto"/>
            </w:tcBorders>
            <w:shd w:val="clear" w:color="auto" w:fill="auto"/>
            <w:noWrap/>
            <w:vAlign w:val="center"/>
            <w:hideMark/>
          </w:tcPr>
          <w:p w14:paraId="6E7A4398" w14:textId="77777777" w:rsidR="00A03336" w:rsidRPr="00A03336" w:rsidRDefault="00A03336" w:rsidP="00A03336">
            <w:pPr>
              <w:rPr>
                <w:snapToGrid w:val="0"/>
                <w:color w:val="000000"/>
              </w:rPr>
            </w:pPr>
            <w:r w:rsidRPr="00A03336">
              <w:rPr>
                <w:snapToGrid w:val="0"/>
                <w:color w:val="000000"/>
              </w:rPr>
              <w:t>- прочие потребители</w:t>
            </w:r>
          </w:p>
        </w:tc>
        <w:tc>
          <w:tcPr>
            <w:tcW w:w="1276" w:type="dxa"/>
            <w:tcBorders>
              <w:top w:val="nil"/>
              <w:left w:val="nil"/>
              <w:bottom w:val="single" w:sz="8" w:space="0" w:color="auto"/>
              <w:right w:val="single" w:sz="8" w:space="0" w:color="auto"/>
            </w:tcBorders>
            <w:shd w:val="clear" w:color="auto" w:fill="auto"/>
            <w:noWrap/>
            <w:vAlign w:val="center"/>
            <w:hideMark/>
          </w:tcPr>
          <w:p w14:paraId="63800B76" w14:textId="77777777" w:rsidR="00A03336" w:rsidRPr="00A03336" w:rsidRDefault="00A03336" w:rsidP="00A03336">
            <w:pPr>
              <w:jc w:val="center"/>
              <w:rPr>
                <w:snapToGrid w:val="0"/>
              </w:rPr>
            </w:pPr>
            <w:r w:rsidRPr="00A03336">
              <w:rPr>
                <w:snapToGrid w:val="0"/>
                <w:color w:val="000000"/>
              </w:rPr>
              <w:t>135,45</w:t>
            </w:r>
          </w:p>
        </w:tc>
        <w:tc>
          <w:tcPr>
            <w:tcW w:w="1417" w:type="dxa"/>
            <w:tcBorders>
              <w:top w:val="nil"/>
              <w:left w:val="nil"/>
              <w:bottom w:val="single" w:sz="8" w:space="0" w:color="auto"/>
              <w:right w:val="single" w:sz="8" w:space="0" w:color="auto"/>
            </w:tcBorders>
            <w:shd w:val="clear" w:color="auto" w:fill="auto"/>
            <w:vAlign w:val="center"/>
            <w:hideMark/>
          </w:tcPr>
          <w:p w14:paraId="4244A7C7" w14:textId="77777777" w:rsidR="00A03336" w:rsidRPr="00A03336" w:rsidRDefault="00A03336" w:rsidP="00A03336">
            <w:pPr>
              <w:jc w:val="center"/>
              <w:rPr>
                <w:snapToGrid w:val="0"/>
              </w:rPr>
            </w:pPr>
            <w:r w:rsidRPr="00A03336">
              <w:rPr>
                <w:snapToGrid w:val="0"/>
                <w:color w:val="000000"/>
              </w:rPr>
              <w:t>76,19</w:t>
            </w:r>
          </w:p>
        </w:tc>
        <w:tc>
          <w:tcPr>
            <w:tcW w:w="1418" w:type="dxa"/>
            <w:tcBorders>
              <w:top w:val="nil"/>
              <w:left w:val="nil"/>
              <w:bottom w:val="single" w:sz="8" w:space="0" w:color="auto"/>
              <w:right w:val="single" w:sz="8" w:space="0" w:color="auto"/>
            </w:tcBorders>
            <w:shd w:val="clear" w:color="auto" w:fill="auto"/>
            <w:vAlign w:val="center"/>
            <w:hideMark/>
          </w:tcPr>
          <w:p w14:paraId="5EE54513" w14:textId="77777777" w:rsidR="00A03336" w:rsidRPr="00A03336" w:rsidRDefault="00A03336" w:rsidP="00A03336">
            <w:pPr>
              <w:jc w:val="center"/>
              <w:rPr>
                <w:snapToGrid w:val="0"/>
              </w:rPr>
            </w:pPr>
            <w:r w:rsidRPr="00A03336">
              <w:rPr>
                <w:snapToGrid w:val="0"/>
                <w:color w:val="000000"/>
              </w:rPr>
              <w:t>59,26</w:t>
            </w:r>
          </w:p>
        </w:tc>
      </w:tr>
      <w:tr w:rsidR="00A03336" w:rsidRPr="00A03336" w14:paraId="41E206BA" w14:textId="77777777" w:rsidTr="00BD494D">
        <w:trPr>
          <w:trHeight w:val="330"/>
        </w:trPr>
        <w:tc>
          <w:tcPr>
            <w:tcW w:w="860" w:type="dxa"/>
            <w:tcBorders>
              <w:top w:val="nil"/>
              <w:left w:val="single" w:sz="8" w:space="0" w:color="auto"/>
              <w:bottom w:val="single" w:sz="8" w:space="0" w:color="auto"/>
              <w:right w:val="single" w:sz="8" w:space="0" w:color="auto"/>
            </w:tcBorders>
            <w:shd w:val="clear" w:color="auto" w:fill="auto"/>
            <w:noWrap/>
            <w:vAlign w:val="center"/>
            <w:hideMark/>
          </w:tcPr>
          <w:p w14:paraId="054E60EC" w14:textId="77777777" w:rsidR="00A03336" w:rsidRPr="00A03336" w:rsidRDefault="00A03336" w:rsidP="00A03336">
            <w:pPr>
              <w:jc w:val="center"/>
              <w:rPr>
                <w:snapToGrid w:val="0"/>
                <w:color w:val="000000"/>
              </w:rPr>
            </w:pPr>
            <w:r w:rsidRPr="00A03336">
              <w:rPr>
                <w:snapToGrid w:val="0"/>
                <w:color w:val="000000"/>
              </w:rPr>
              <w:t>5</w:t>
            </w:r>
          </w:p>
        </w:tc>
        <w:tc>
          <w:tcPr>
            <w:tcW w:w="4493" w:type="dxa"/>
            <w:tcBorders>
              <w:top w:val="nil"/>
              <w:left w:val="nil"/>
              <w:bottom w:val="single" w:sz="8" w:space="0" w:color="auto"/>
              <w:right w:val="single" w:sz="8" w:space="0" w:color="auto"/>
            </w:tcBorders>
            <w:shd w:val="clear" w:color="auto" w:fill="auto"/>
            <w:vAlign w:val="center"/>
            <w:hideMark/>
          </w:tcPr>
          <w:p w14:paraId="2AE8FE66" w14:textId="77777777" w:rsidR="00A03336" w:rsidRPr="00A03336" w:rsidRDefault="00A03336" w:rsidP="00A03336">
            <w:pPr>
              <w:rPr>
                <w:snapToGrid w:val="0"/>
                <w:color w:val="000000"/>
              </w:rPr>
            </w:pPr>
            <w:r w:rsidRPr="00A03336">
              <w:rPr>
                <w:snapToGrid w:val="0"/>
                <w:color w:val="000000"/>
              </w:rPr>
              <w:t>- производственные нужды</w:t>
            </w:r>
          </w:p>
        </w:tc>
        <w:tc>
          <w:tcPr>
            <w:tcW w:w="1276" w:type="dxa"/>
            <w:tcBorders>
              <w:top w:val="nil"/>
              <w:left w:val="nil"/>
              <w:bottom w:val="single" w:sz="8" w:space="0" w:color="auto"/>
              <w:right w:val="single" w:sz="8" w:space="0" w:color="auto"/>
            </w:tcBorders>
            <w:shd w:val="clear" w:color="auto" w:fill="auto"/>
            <w:vAlign w:val="center"/>
            <w:hideMark/>
          </w:tcPr>
          <w:p w14:paraId="47745F87" w14:textId="77777777" w:rsidR="00A03336" w:rsidRPr="00A03336" w:rsidRDefault="00A03336" w:rsidP="00A03336">
            <w:pPr>
              <w:jc w:val="center"/>
              <w:rPr>
                <w:snapToGrid w:val="0"/>
              </w:rPr>
            </w:pPr>
            <w:r w:rsidRPr="00A03336">
              <w:rPr>
                <w:snapToGrid w:val="0"/>
                <w:color w:val="000000"/>
              </w:rPr>
              <w:t>0,00</w:t>
            </w:r>
          </w:p>
        </w:tc>
        <w:tc>
          <w:tcPr>
            <w:tcW w:w="1417" w:type="dxa"/>
            <w:tcBorders>
              <w:top w:val="nil"/>
              <w:left w:val="nil"/>
              <w:bottom w:val="single" w:sz="8" w:space="0" w:color="auto"/>
              <w:right w:val="single" w:sz="8" w:space="0" w:color="auto"/>
            </w:tcBorders>
            <w:shd w:val="clear" w:color="auto" w:fill="auto"/>
            <w:vAlign w:val="center"/>
            <w:hideMark/>
          </w:tcPr>
          <w:p w14:paraId="56819B07" w14:textId="77777777" w:rsidR="00A03336" w:rsidRPr="00A03336" w:rsidRDefault="00A03336" w:rsidP="00A03336">
            <w:pPr>
              <w:jc w:val="center"/>
              <w:rPr>
                <w:snapToGrid w:val="0"/>
              </w:rPr>
            </w:pPr>
            <w:r w:rsidRPr="00A03336">
              <w:rPr>
                <w:snapToGrid w:val="0"/>
                <w:color w:val="000000"/>
              </w:rPr>
              <w:t>0,00</w:t>
            </w:r>
          </w:p>
        </w:tc>
        <w:tc>
          <w:tcPr>
            <w:tcW w:w="1418" w:type="dxa"/>
            <w:tcBorders>
              <w:top w:val="nil"/>
              <w:left w:val="nil"/>
              <w:bottom w:val="single" w:sz="8" w:space="0" w:color="auto"/>
              <w:right w:val="single" w:sz="8" w:space="0" w:color="auto"/>
            </w:tcBorders>
            <w:shd w:val="clear" w:color="auto" w:fill="auto"/>
            <w:vAlign w:val="center"/>
            <w:hideMark/>
          </w:tcPr>
          <w:p w14:paraId="45254557" w14:textId="77777777" w:rsidR="00A03336" w:rsidRPr="00A03336" w:rsidRDefault="00A03336" w:rsidP="00A03336">
            <w:pPr>
              <w:jc w:val="center"/>
              <w:rPr>
                <w:snapToGrid w:val="0"/>
              </w:rPr>
            </w:pPr>
            <w:r w:rsidRPr="00A03336">
              <w:rPr>
                <w:snapToGrid w:val="0"/>
                <w:color w:val="000000"/>
              </w:rPr>
              <w:t>0,00</w:t>
            </w:r>
          </w:p>
        </w:tc>
      </w:tr>
      <w:tr w:rsidR="00A03336" w:rsidRPr="00A03336" w14:paraId="5881AD11" w14:textId="77777777" w:rsidTr="00BD494D">
        <w:trPr>
          <w:trHeight w:val="330"/>
        </w:trPr>
        <w:tc>
          <w:tcPr>
            <w:tcW w:w="860" w:type="dxa"/>
            <w:tcBorders>
              <w:top w:val="nil"/>
              <w:left w:val="single" w:sz="8" w:space="0" w:color="auto"/>
              <w:bottom w:val="single" w:sz="8" w:space="0" w:color="auto"/>
              <w:right w:val="single" w:sz="8" w:space="0" w:color="auto"/>
            </w:tcBorders>
            <w:shd w:val="clear" w:color="auto" w:fill="auto"/>
            <w:noWrap/>
            <w:vAlign w:val="center"/>
            <w:hideMark/>
          </w:tcPr>
          <w:p w14:paraId="1728EB89" w14:textId="77777777" w:rsidR="00A03336" w:rsidRPr="00A03336" w:rsidRDefault="00A03336" w:rsidP="00A03336">
            <w:pPr>
              <w:jc w:val="center"/>
              <w:rPr>
                <w:snapToGrid w:val="0"/>
                <w:color w:val="000000"/>
              </w:rPr>
            </w:pPr>
            <w:r w:rsidRPr="00A03336">
              <w:rPr>
                <w:snapToGrid w:val="0"/>
                <w:color w:val="000000"/>
              </w:rPr>
              <w:t>6</w:t>
            </w:r>
          </w:p>
        </w:tc>
        <w:tc>
          <w:tcPr>
            <w:tcW w:w="4493" w:type="dxa"/>
            <w:tcBorders>
              <w:top w:val="nil"/>
              <w:left w:val="nil"/>
              <w:bottom w:val="single" w:sz="8" w:space="0" w:color="auto"/>
              <w:right w:val="single" w:sz="8" w:space="0" w:color="auto"/>
            </w:tcBorders>
            <w:shd w:val="clear" w:color="auto" w:fill="auto"/>
            <w:vAlign w:val="center"/>
            <w:hideMark/>
          </w:tcPr>
          <w:p w14:paraId="17E091B5" w14:textId="77777777" w:rsidR="00A03336" w:rsidRPr="00A03336" w:rsidRDefault="00A03336" w:rsidP="00A03336">
            <w:pPr>
              <w:rPr>
                <w:snapToGrid w:val="0"/>
                <w:color w:val="000000"/>
              </w:rPr>
            </w:pPr>
            <w:r w:rsidRPr="00A03336">
              <w:rPr>
                <w:snapToGrid w:val="0"/>
                <w:color w:val="000000"/>
              </w:rPr>
              <w:t>Потери, всего</w:t>
            </w:r>
          </w:p>
        </w:tc>
        <w:tc>
          <w:tcPr>
            <w:tcW w:w="1276" w:type="dxa"/>
            <w:tcBorders>
              <w:top w:val="nil"/>
              <w:left w:val="nil"/>
              <w:bottom w:val="single" w:sz="8" w:space="0" w:color="auto"/>
              <w:right w:val="single" w:sz="8" w:space="0" w:color="auto"/>
            </w:tcBorders>
            <w:shd w:val="clear" w:color="auto" w:fill="auto"/>
            <w:vAlign w:val="center"/>
            <w:hideMark/>
          </w:tcPr>
          <w:p w14:paraId="1D42834E" w14:textId="77777777" w:rsidR="00A03336" w:rsidRPr="00A03336" w:rsidRDefault="00A03336" w:rsidP="00A03336">
            <w:pPr>
              <w:jc w:val="center"/>
              <w:rPr>
                <w:snapToGrid w:val="0"/>
              </w:rPr>
            </w:pPr>
            <w:r w:rsidRPr="00A03336">
              <w:rPr>
                <w:snapToGrid w:val="0"/>
                <w:color w:val="000000"/>
              </w:rPr>
              <w:t>187,00</w:t>
            </w:r>
          </w:p>
        </w:tc>
        <w:tc>
          <w:tcPr>
            <w:tcW w:w="1417" w:type="dxa"/>
            <w:tcBorders>
              <w:top w:val="nil"/>
              <w:left w:val="nil"/>
              <w:bottom w:val="single" w:sz="8" w:space="0" w:color="auto"/>
              <w:right w:val="single" w:sz="8" w:space="0" w:color="auto"/>
            </w:tcBorders>
            <w:shd w:val="clear" w:color="auto" w:fill="auto"/>
            <w:vAlign w:val="center"/>
            <w:hideMark/>
          </w:tcPr>
          <w:p w14:paraId="1BB403CE" w14:textId="77777777" w:rsidR="00A03336" w:rsidRPr="00A03336" w:rsidRDefault="00A03336" w:rsidP="00A03336">
            <w:pPr>
              <w:jc w:val="center"/>
              <w:rPr>
                <w:snapToGrid w:val="0"/>
              </w:rPr>
            </w:pPr>
            <w:r w:rsidRPr="00A03336">
              <w:rPr>
                <w:snapToGrid w:val="0"/>
                <w:color w:val="000000"/>
              </w:rPr>
              <w:t>105,19</w:t>
            </w:r>
          </w:p>
        </w:tc>
        <w:tc>
          <w:tcPr>
            <w:tcW w:w="1418" w:type="dxa"/>
            <w:tcBorders>
              <w:top w:val="nil"/>
              <w:left w:val="nil"/>
              <w:bottom w:val="single" w:sz="8" w:space="0" w:color="auto"/>
              <w:right w:val="single" w:sz="8" w:space="0" w:color="auto"/>
            </w:tcBorders>
            <w:shd w:val="clear" w:color="auto" w:fill="auto"/>
            <w:vAlign w:val="center"/>
            <w:hideMark/>
          </w:tcPr>
          <w:p w14:paraId="6402BFB7" w14:textId="77777777" w:rsidR="00A03336" w:rsidRPr="00A03336" w:rsidRDefault="00A03336" w:rsidP="00A03336">
            <w:pPr>
              <w:jc w:val="center"/>
              <w:rPr>
                <w:snapToGrid w:val="0"/>
              </w:rPr>
            </w:pPr>
            <w:r w:rsidRPr="00A03336">
              <w:rPr>
                <w:snapToGrid w:val="0"/>
                <w:color w:val="000000"/>
              </w:rPr>
              <w:t>81,81</w:t>
            </w:r>
          </w:p>
        </w:tc>
      </w:tr>
      <w:tr w:rsidR="00A03336" w:rsidRPr="00A03336" w14:paraId="345DD439" w14:textId="77777777" w:rsidTr="00BD494D">
        <w:trPr>
          <w:trHeight w:val="330"/>
        </w:trPr>
        <w:tc>
          <w:tcPr>
            <w:tcW w:w="860" w:type="dxa"/>
            <w:tcBorders>
              <w:top w:val="nil"/>
              <w:left w:val="single" w:sz="8" w:space="0" w:color="auto"/>
              <w:bottom w:val="single" w:sz="8" w:space="0" w:color="auto"/>
              <w:right w:val="single" w:sz="8" w:space="0" w:color="auto"/>
            </w:tcBorders>
            <w:shd w:val="clear" w:color="auto" w:fill="auto"/>
            <w:noWrap/>
            <w:vAlign w:val="center"/>
            <w:hideMark/>
          </w:tcPr>
          <w:p w14:paraId="01D93A00" w14:textId="77777777" w:rsidR="00A03336" w:rsidRPr="00A03336" w:rsidRDefault="00A03336" w:rsidP="00A03336">
            <w:pPr>
              <w:jc w:val="center"/>
              <w:rPr>
                <w:snapToGrid w:val="0"/>
                <w:color w:val="000000"/>
              </w:rPr>
            </w:pPr>
            <w:r w:rsidRPr="00A03336">
              <w:rPr>
                <w:snapToGrid w:val="0"/>
                <w:color w:val="000000"/>
              </w:rPr>
              <w:t xml:space="preserve"> 6.1</w:t>
            </w:r>
          </w:p>
        </w:tc>
        <w:tc>
          <w:tcPr>
            <w:tcW w:w="4493" w:type="dxa"/>
            <w:tcBorders>
              <w:top w:val="nil"/>
              <w:left w:val="nil"/>
              <w:bottom w:val="single" w:sz="8" w:space="0" w:color="auto"/>
              <w:right w:val="single" w:sz="8" w:space="0" w:color="auto"/>
            </w:tcBorders>
            <w:shd w:val="clear" w:color="auto" w:fill="auto"/>
            <w:vAlign w:val="center"/>
            <w:hideMark/>
          </w:tcPr>
          <w:p w14:paraId="0592B6CB" w14:textId="77777777" w:rsidR="00A03336" w:rsidRPr="00A03336" w:rsidRDefault="00A03336" w:rsidP="00A03336">
            <w:pPr>
              <w:rPr>
                <w:snapToGrid w:val="0"/>
                <w:color w:val="000000"/>
              </w:rPr>
            </w:pPr>
            <w:r w:rsidRPr="00A03336">
              <w:rPr>
                <w:snapToGrid w:val="0"/>
                <w:color w:val="000000"/>
              </w:rPr>
              <w:t>- на собственные нужды котельных</w:t>
            </w:r>
          </w:p>
        </w:tc>
        <w:tc>
          <w:tcPr>
            <w:tcW w:w="1276" w:type="dxa"/>
            <w:tcBorders>
              <w:top w:val="nil"/>
              <w:left w:val="nil"/>
              <w:bottom w:val="single" w:sz="8" w:space="0" w:color="auto"/>
              <w:right w:val="single" w:sz="8" w:space="0" w:color="auto"/>
            </w:tcBorders>
            <w:shd w:val="clear" w:color="auto" w:fill="auto"/>
            <w:vAlign w:val="center"/>
            <w:hideMark/>
          </w:tcPr>
          <w:p w14:paraId="687B4457" w14:textId="77777777" w:rsidR="00A03336" w:rsidRPr="00A03336" w:rsidRDefault="00A03336" w:rsidP="00A03336">
            <w:pPr>
              <w:jc w:val="center"/>
              <w:rPr>
                <w:snapToGrid w:val="0"/>
              </w:rPr>
            </w:pPr>
            <w:r w:rsidRPr="00A03336">
              <w:rPr>
                <w:snapToGrid w:val="0"/>
                <w:color w:val="000000"/>
              </w:rPr>
              <w:t>187,00</w:t>
            </w:r>
          </w:p>
        </w:tc>
        <w:tc>
          <w:tcPr>
            <w:tcW w:w="1417" w:type="dxa"/>
            <w:tcBorders>
              <w:top w:val="nil"/>
              <w:left w:val="nil"/>
              <w:bottom w:val="single" w:sz="8" w:space="0" w:color="auto"/>
              <w:right w:val="single" w:sz="8" w:space="0" w:color="auto"/>
            </w:tcBorders>
            <w:shd w:val="clear" w:color="auto" w:fill="auto"/>
            <w:vAlign w:val="center"/>
            <w:hideMark/>
          </w:tcPr>
          <w:p w14:paraId="5BF9B016" w14:textId="77777777" w:rsidR="00A03336" w:rsidRPr="00A03336" w:rsidRDefault="00A03336" w:rsidP="00A03336">
            <w:pPr>
              <w:jc w:val="center"/>
              <w:rPr>
                <w:snapToGrid w:val="0"/>
              </w:rPr>
            </w:pPr>
            <w:r w:rsidRPr="00A03336">
              <w:rPr>
                <w:snapToGrid w:val="0"/>
                <w:color w:val="000000"/>
              </w:rPr>
              <w:t>105,19</w:t>
            </w:r>
          </w:p>
        </w:tc>
        <w:tc>
          <w:tcPr>
            <w:tcW w:w="1418" w:type="dxa"/>
            <w:tcBorders>
              <w:top w:val="nil"/>
              <w:left w:val="nil"/>
              <w:bottom w:val="single" w:sz="8" w:space="0" w:color="auto"/>
              <w:right w:val="single" w:sz="8" w:space="0" w:color="auto"/>
            </w:tcBorders>
            <w:shd w:val="clear" w:color="auto" w:fill="auto"/>
            <w:vAlign w:val="center"/>
            <w:hideMark/>
          </w:tcPr>
          <w:p w14:paraId="14E51B87" w14:textId="77777777" w:rsidR="00A03336" w:rsidRPr="00A03336" w:rsidRDefault="00A03336" w:rsidP="00A03336">
            <w:pPr>
              <w:jc w:val="center"/>
              <w:rPr>
                <w:snapToGrid w:val="0"/>
              </w:rPr>
            </w:pPr>
            <w:r w:rsidRPr="00A03336">
              <w:rPr>
                <w:snapToGrid w:val="0"/>
                <w:color w:val="000000"/>
              </w:rPr>
              <w:t>81,81</w:t>
            </w:r>
          </w:p>
        </w:tc>
      </w:tr>
      <w:tr w:rsidR="00A03336" w:rsidRPr="00A03336" w14:paraId="12A4C8C7" w14:textId="77777777" w:rsidTr="00BD494D">
        <w:trPr>
          <w:trHeight w:val="330"/>
        </w:trPr>
        <w:tc>
          <w:tcPr>
            <w:tcW w:w="860" w:type="dxa"/>
            <w:tcBorders>
              <w:top w:val="nil"/>
              <w:left w:val="single" w:sz="8" w:space="0" w:color="auto"/>
              <w:bottom w:val="single" w:sz="8" w:space="0" w:color="auto"/>
              <w:right w:val="single" w:sz="8" w:space="0" w:color="auto"/>
            </w:tcBorders>
            <w:shd w:val="clear" w:color="auto" w:fill="auto"/>
            <w:noWrap/>
            <w:vAlign w:val="center"/>
            <w:hideMark/>
          </w:tcPr>
          <w:p w14:paraId="0EA361CE" w14:textId="77777777" w:rsidR="00A03336" w:rsidRPr="00A03336" w:rsidRDefault="00A03336" w:rsidP="00A03336">
            <w:pPr>
              <w:jc w:val="center"/>
              <w:rPr>
                <w:snapToGrid w:val="0"/>
                <w:color w:val="000000"/>
              </w:rPr>
            </w:pPr>
            <w:r w:rsidRPr="00A03336">
              <w:rPr>
                <w:snapToGrid w:val="0"/>
                <w:color w:val="000000"/>
              </w:rPr>
              <w:t xml:space="preserve"> 6.2</w:t>
            </w:r>
          </w:p>
        </w:tc>
        <w:tc>
          <w:tcPr>
            <w:tcW w:w="4493" w:type="dxa"/>
            <w:tcBorders>
              <w:top w:val="nil"/>
              <w:left w:val="nil"/>
              <w:bottom w:val="single" w:sz="8" w:space="0" w:color="auto"/>
              <w:right w:val="single" w:sz="8" w:space="0" w:color="auto"/>
            </w:tcBorders>
            <w:shd w:val="clear" w:color="auto" w:fill="auto"/>
            <w:vAlign w:val="center"/>
            <w:hideMark/>
          </w:tcPr>
          <w:p w14:paraId="2CEBE02C" w14:textId="77777777" w:rsidR="00A03336" w:rsidRPr="00A03336" w:rsidRDefault="00A03336" w:rsidP="00A03336">
            <w:pPr>
              <w:rPr>
                <w:snapToGrid w:val="0"/>
                <w:color w:val="000000"/>
              </w:rPr>
            </w:pPr>
            <w:r w:rsidRPr="00A03336">
              <w:rPr>
                <w:snapToGrid w:val="0"/>
                <w:color w:val="000000"/>
              </w:rPr>
              <w:t xml:space="preserve">- в тепловых сетях </w:t>
            </w:r>
          </w:p>
        </w:tc>
        <w:tc>
          <w:tcPr>
            <w:tcW w:w="1276" w:type="dxa"/>
            <w:tcBorders>
              <w:top w:val="nil"/>
              <w:left w:val="nil"/>
              <w:bottom w:val="single" w:sz="8" w:space="0" w:color="auto"/>
              <w:right w:val="single" w:sz="8" w:space="0" w:color="auto"/>
            </w:tcBorders>
            <w:shd w:val="clear" w:color="auto" w:fill="auto"/>
            <w:vAlign w:val="center"/>
            <w:hideMark/>
          </w:tcPr>
          <w:p w14:paraId="7003C4A2" w14:textId="77777777" w:rsidR="00A03336" w:rsidRPr="00A03336" w:rsidRDefault="00A03336" w:rsidP="00A03336">
            <w:pPr>
              <w:jc w:val="center"/>
              <w:rPr>
                <w:snapToGrid w:val="0"/>
              </w:rPr>
            </w:pPr>
            <w:r w:rsidRPr="00A03336">
              <w:rPr>
                <w:snapToGrid w:val="0"/>
                <w:color w:val="000000"/>
              </w:rPr>
              <w:t>0,00</w:t>
            </w:r>
          </w:p>
        </w:tc>
        <w:tc>
          <w:tcPr>
            <w:tcW w:w="1417" w:type="dxa"/>
            <w:tcBorders>
              <w:top w:val="nil"/>
              <w:left w:val="nil"/>
              <w:bottom w:val="single" w:sz="8" w:space="0" w:color="auto"/>
              <w:right w:val="single" w:sz="8" w:space="0" w:color="auto"/>
            </w:tcBorders>
            <w:shd w:val="clear" w:color="auto" w:fill="auto"/>
            <w:vAlign w:val="center"/>
            <w:hideMark/>
          </w:tcPr>
          <w:p w14:paraId="5B9B7416" w14:textId="77777777" w:rsidR="00A03336" w:rsidRPr="00A03336" w:rsidRDefault="00A03336" w:rsidP="00A03336">
            <w:pPr>
              <w:jc w:val="center"/>
              <w:rPr>
                <w:snapToGrid w:val="0"/>
              </w:rPr>
            </w:pPr>
            <w:r w:rsidRPr="00A03336">
              <w:rPr>
                <w:snapToGrid w:val="0"/>
                <w:color w:val="000000"/>
              </w:rPr>
              <w:t>0,00</w:t>
            </w:r>
          </w:p>
        </w:tc>
        <w:tc>
          <w:tcPr>
            <w:tcW w:w="1418" w:type="dxa"/>
            <w:tcBorders>
              <w:top w:val="nil"/>
              <w:left w:val="nil"/>
              <w:bottom w:val="single" w:sz="8" w:space="0" w:color="auto"/>
              <w:right w:val="single" w:sz="8" w:space="0" w:color="auto"/>
            </w:tcBorders>
            <w:shd w:val="clear" w:color="auto" w:fill="auto"/>
            <w:vAlign w:val="center"/>
            <w:hideMark/>
          </w:tcPr>
          <w:p w14:paraId="75C145EF" w14:textId="77777777" w:rsidR="00A03336" w:rsidRPr="00A03336" w:rsidRDefault="00A03336" w:rsidP="00A03336">
            <w:pPr>
              <w:jc w:val="center"/>
              <w:rPr>
                <w:snapToGrid w:val="0"/>
              </w:rPr>
            </w:pPr>
            <w:r w:rsidRPr="00A03336">
              <w:rPr>
                <w:snapToGrid w:val="0"/>
                <w:color w:val="000000"/>
              </w:rPr>
              <w:t>0,00</w:t>
            </w:r>
          </w:p>
        </w:tc>
      </w:tr>
    </w:tbl>
    <w:p w14:paraId="56B743F2" w14:textId="77777777" w:rsidR="00A03336" w:rsidRPr="00A03336" w:rsidRDefault="00A03336" w:rsidP="00A03336">
      <w:pPr>
        <w:rPr>
          <w:snapToGrid w:val="0"/>
          <w:sz w:val="28"/>
          <w:szCs w:val="28"/>
        </w:rPr>
      </w:pPr>
    </w:p>
    <w:p w14:paraId="4FB689F5" w14:textId="77777777" w:rsidR="00A03336" w:rsidRPr="00A03336" w:rsidRDefault="00A03336" w:rsidP="00A03336">
      <w:pPr>
        <w:rPr>
          <w:snapToGrid w:val="0"/>
          <w:sz w:val="28"/>
          <w:szCs w:val="28"/>
        </w:rPr>
      </w:pPr>
    </w:p>
    <w:p w14:paraId="28D75D30" w14:textId="77777777" w:rsidR="00A03336" w:rsidRPr="00A03336" w:rsidRDefault="00A03336" w:rsidP="00A03336">
      <w:pPr>
        <w:keepNext/>
        <w:keepLines/>
        <w:jc w:val="center"/>
        <w:outlineLvl w:val="1"/>
        <w:rPr>
          <w:rFonts w:eastAsia="Calibri"/>
          <w:b/>
          <w:sz w:val="28"/>
          <w:szCs w:val="28"/>
          <w:lang w:val="x-none" w:eastAsia="en-US"/>
        </w:rPr>
      </w:pPr>
      <w:r w:rsidRPr="00A03336">
        <w:rPr>
          <w:rFonts w:eastAsia="Calibri"/>
          <w:b/>
          <w:sz w:val="28"/>
          <w:szCs w:val="28"/>
          <w:lang w:val="x-none" w:eastAsia="en-US"/>
        </w:rPr>
        <w:br w:type="page"/>
      </w:r>
      <w:r w:rsidRPr="00A03336">
        <w:rPr>
          <w:rFonts w:eastAsia="Calibri"/>
          <w:b/>
          <w:sz w:val="28"/>
          <w:szCs w:val="28"/>
          <w:lang w:val="x-none" w:eastAsia="en-US"/>
        </w:rPr>
        <w:lastRenderedPageBreak/>
        <w:t>4.2 Расчет операционных (подконтрольных) расходов</w:t>
      </w:r>
      <w:bookmarkEnd w:id="18"/>
    </w:p>
    <w:p w14:paraId="691EC477" w14:textId="77777777" w:rsidR="00A03336" w:rsidRPr="00A03336" w:rsidRDefault="00A03336" w:rsidP="00A03336">
      <w:pPr>
        <w:rPr>
          <w:snapToGrid w:val="0"/>
          <w:sz w:val="28"/>
          <w:szCs w:val="28"/>
          <w:lang w:eastAsia="en-US"/>
        </w:rPr>
      </w:pPr>
    </w:p>
    <w:p w14:paraId="5C63F4C0" w14:textId="77777777" w:rsidR="00A03336" w:rsidRPr="00A03336" w:rsidRDefault="00A03336" w:rsidP="00A03336">
      <w:pPr>
        <w:autoSpaceDE w:val="0"/>
        <w:autoSpaceDN w:val="0"/>
        <w:adjustRightInd w:val="0"/>
        <w:ind w:firstLine="851"/>
        <w:jc w:val="both"/>
        <w:rPr>
          <w:rFonts w:eastAsia="Calibri"/>
          <w:snapToGrid w:val="0"/>
          <w:sz w:val="28"/>
          <w:szCs w:val="28"/>
        </w:rPr>
      </w:pPr>
      <w:bookmarkStart w:id="23" w:name="_Toc491614777"/>
      <w:bookmarkStart w:id="24" w:name="_Toc491614781"/>
      <w:r w:rsidRPr="00A03336">
        <w:rPr>
          <w:rFonts w:eastAsia="Calibri"/>
          <w:snapToGrid w:val="0"/>
          <w:sz w:val="28"/>
          <w:szCs w:val="28"/>
        </w:rPr>
        <w:t xml:space="preserve">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w:t>
      </w:r>
      <w:r w:rsidRPr="00A03336">
        <w:rPr>
          <w:rFonts w:eastAsia="Calibri"/>
          <w:snapToGrid w:val="0"/>
          <w:sz w:val="28"/>
          <w:szCs w:val="28"/>
        </w:rPr>
        <w:br/>
        <w:t xml:space="preserve">(в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01B15CB2" w14:textId="77777777" w:rsidR="00A03336" w:rsidRPr="00A03336" w:rsidRDefault="00A03336" w:rsidP="00A03336">
      <w:pPr>
        <w:autoSpaceDE w:val="0"/>
        <w:autoSpaceDN w:val="0"/>
        <w:adjustRightInd w:val="0"/>
        <w:ind w:firstLine="851"/>
        <w:jc w:val="both"/>
        <w:rPr>
          <w:rFonts w:eastAsia="Calibri"/>
          <w:snapToGrid w:val="0"/>
          <w:sz w:val="28"/>
          <w:szCs w:val="28"/>
        </w:rPr>
      </w:pPr>
      <w:r w:rsidRPr="00A03336">
        <w:rPr>
          <w:snapToGrid w:val="0"/>
          <w:sz w:val="28"/>
          <w:szCs w:val="28"/>
        </w:rPr>
        <w:t xml:space="preserve">В соответствии с пунктом 36 Методических указаний, </w:t>
      </w:r>
      <w:r w:rsidRPr="00A03336">
        <w:rPr>
          <w:rFonts w:eastAsia="Calibri"/>
          <w:snapToGrid w:val="0"/>
          <w:sz w:val="28"/>
          <w:szCs w:val="28"/>
        </w:rPr>
        <w:t>операционные (подконтрольные) расходы рассчитываются по формуле 10 Методических указаний:</w:t>
      </w:r>
    </w:p>
    <w:p w14:paraId="0C3DBE35" w14:textId="22B29823" w:rsidR="00A03336" w:rsidRPr="00A03336" w:rsidRDefault="00A03336" w:rsidP="00A03336">
      <w:pPr>
        <w:autoSpaceDE w:val="0"/>
        <w:autoSpaceDN w:val="0"/>
        <w:adjustRightInd w:val="0"/>
        <w:jc w:val="center"/>
        <w:rPr>
          <w:rFonts w:eastAsia="Calibri"/>
          <w:snapToGrid w:val="0"/>
          <w:sz w:val="28"/>
          <w:szCs w:val="28"/>
          <w:lang w:val="en-US"/>
        </w:rPr>
      </w:pPr>
      <w:r w:rsidRPr="00A03336">
        <w:rPr>
          <w:rFonts w:eastAsia="Calibri"/>
          <w:noProof/>
          <w:snapToGrid w:val="0"/>
          <w:position w:val="-33"/>
          <w:sz w:val="28"/>
          <w:szCs w:val="28"/>
        </w:rPr>
        <w:drawing>
          <wp:inline distT="0" distB="0" distL="0" distR="0" wp14:anchorId="0E68C1F5" wp14:editId="0872444B">
            <wp:extent cx="5991225" cy="6000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91225" cy="600075"/>
                    </a:xfrm>
                    <a:prstGeom prst="rect">
                      <a:avLst/>
                    </a:prstGeom>
                    <a:noFill/>
                    <a:ln>
                      <a:noFill/>
                    </a:ln>
                  </pic:spPr>
                </pic:pic>
              </a:graphicData>
            </a:graphic>
          </wp:inline>
        </w:drawing>
      </w:r>
    </w:p>
    <w:p w14:paraId="37B6AACF" w14:textId="77777777" w:rsidR="00A03336" w:rsidRPr="00A03336" w:rsidRDefault="00A03336" w:rsidP="00A03336">
      <w:pPr>
        <w:autoSpaceDE w:val="0"/>
        <w:autoSpaceDN w:val="0"/>
        <w:adjustRightInd w:val="0"/>
        <w:ind w:firstLine="851"/>
        <w:jc w:val="both"/>
        <w:rPr>
          <w:rFonts w:eastAsia="Calibri"/>
          <w:snapToGrid w:val="0"/>
          <w:sz w:val="28"/>
          <w:szCs w:val="28"/>
        </w:rPr>
      </w:pPr>
      <w:r w:rsidRPr="00A03336">
        <w:rPr>
          <w:rFonts w:eastAsia="Calibri"/>
          <w:snapToGrid w:val="0"/>
          <w:sz w:val="28"/>
          <w:szCs w:val="28"/>
        </w:rPr>
        <w:t>где:</w:t>
      </w:r>
    </w:p>
    <w:p w14:paraId="75C39077" w14:textId="77777777" w:rsidR="00A03336" w:rsidRPr="00A03336" w:rsidRDefault="00A03336" w:rsidP="00A03336">
      <w:pPr>
        <w:autoSpaceDE w:val="0"/>
        <w:autoSpaceDN w:val="0"/>
        <w:adjustRightInd w:val="0"/>
        <w:ind w:firstLine="851"/>
        <w:jc w:val="both"/>
        <w:rPr>
          <w:rFonts w:eastAsia="Calibri"/>
          <w:snapToGrid w:val="0"/>
          <w:sz w:val="28"/>
          <w:szCs w:val="28"/>
        </w:rPr>
      </w:pPr>
      <w:r w:rsidRPr="00A03336">
        <w:rPr>
          <w:rFonts w:eastAsia="Calibri"/>
          <w:snapToGrid w:val="0"/>
          <w:sz w:val="28"/>
          <w:szCs w:val="28"/>
        </w:rPr>
        <w:t>ОР</w:t>
      </w:r>
      <w:r w:rsidRPr="00A03336">
        <w:rPr>
          <w:rFonts w:eastAsia="Calibri"/>
          <w:snapToGrid w:val="0"/>
          <w:sz w:val="28"/>
          <w:szCs w:val="28"/>
          <w:vertAlign w:val="subscript"/>
        </w:rPr>
        <w:t>i</w:t>
      </w:r>
      <w:r w:rsidRPr="00A03336">
        <w:rPr>
          <w:rFonts w:eastAsia="Calibri"/>
          <w:snapToGrid w:val="0"/>
          <w:sz w:val="28"/>
          <w:szCs w:val="28"/>
        </w:rPr>
        <w:t xml:space="preserve"> - операционные (подконтрольные) расходы в i-м году. </w:t>
      </w:r>
      <w:r w:rsidRPr="00A03336">
        <w:rPr>
          <w:rFonts w:eastAsia="Calibri"/>
          <w:snapToGrid w:val="0"/>
          <w:sz w:val="28"/>
          <w:szCs w:val="28"/>
        </w:rPr>
        <w:br/>
        <w:t xml:space="preserve">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15" w:history="1">
        <w:r w:rsidRPr="00A03336">
          <w:rPr>
            <w:rFonts w:eastAsia="Calibri"/>
            <w:snapToGrid w:val="0"/>
            <w:sz w:val="28"/>
            <w:szCs w:val="28"/>
          </w:rPr>
          <w:t>пунктом 37</w:t>
        </w:r>
      </w:hyperlink>
      <w:r w:rsidRPr="00A03336">
        <w:rPr>
          <w:rFonts w:eastAsia="Calibri"/>
          <w:snapToGrid w:val="0"/>
          <w:sz w:val="28"/>
          <w:szCs w:val="28"/>
        </w:rPr>
        <w:t xml:space="preserve"> Методических указаний, тыс. руб.;</w:t>
      </w:r>
    </w:p>
    <w:p w14:paraId="6A8A2EDF" w14:textId="77777777" w:rsidR="00A03336" w:rsidRPr="00A03336" w:rsidRDefault="00A03336" w:rsidP="00A03336">
      <w:pPr>
        <w:autoSpaceDE w:val="0"/>
        <w:autoSpaceDN w:val="0"/>
        <w:adjustRightInd w:val="0"/>
        <w:ind w:firstLine="851"/>
        <w:jc w:val="both"/>
        <w:rPr>
          <w:rFonts w:eastAsia="Calibri"/>
          <w:snapToGrid w:val="0"/>
          <w:sz w:val="28"/>
          <w:szCs w:val="28"/>
        </w:rPr>
      </w:pPr>
      <w:r w:rsidRPr="00A03336">
        <w:rPr>
          <w:rFonts w:eastAsia="Calibri"/>
          <w:snapToGrid w:val="0"/>
          <w:sz w:val="28"/>
          <w:szCs w:val="28"/>
        </w:rPr>
        <w:t xml:space="preserve">ИОР - индекс эффективности операционных расходов, выраженный </w:t>
      </w:r>
      <w:r w:rsidRPr="00A03336">
        <w:rPr>
          <w:rFonts w:eastAsia="Calibri"/>
          <w:snapToGrid w:val="0"/>
          <w:sz w:val="28"/>
          <w:szCs w:val="28"/>
        </w:rPr>
        <w:br/>
        <w:t>в процентах;</w:t>
      </w:r>
    </w:p>
    <w:p w14:paraId="523514C6" w14:textId="77777777" w:rsidR="00A03336" w:rsidRPr="00A03336" w:rsidRDefault="00A03336" w:rsidP="00A03336">
      <w:pPr>
        <w:ind w:firstLine="851"/>
        <w:jc w:val="both"/>
        <w:rPr>
          <w:sz w:val="28"/>
          <w:szCs w:val="28"/>
        </w:rPr>
      </w:pPr>
      <w:r w:rsidRPr="00A03336">
        <w:rPr>
          <w:snapToGrid w:val="0"/>
          <w:sz w:val="28"/>
          <w:szCs w:val="28"/>
        </w:rPr>
        <w:t xml:space="preserve">Индекс эффективности операционных расходов устанавливается органом регулирования для каждой регулируемой организации </w:t>
      </w:r>
      <w:r w:rsidRPr="00A03336">
        <w:rPr>
          <w:snapToGrid w:val="0"/>
          <w:sz w:val="28"/>
          <w:szCs w:val="28"/>
        </w:rPr>
        <w:br/>
        <w:t>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r w:rsidRPr="00A03336">
        <w:rPr>
          <w:sz w:val="28"/>
          <w:szCs w:val="28"/>
        </w:rPr>
        <w:t xml:space="preserve"> Согласно Приложению 1 к Методическим указаниям, индекс эффективности операционных расходов для ООО «Шанс», устанавливается в размере 1%.</w:t>
      </w:r>
    </w:p>
    <w:p w14:paraId="596AE21F" w14:textId="77777777" w:rsidR="00A03336" w:rsidRPr="00A03336" w:rsidRDefault="00A03336" w:rsidP="00A03336">
      <w:pPr>
        <w:ind w:firstLine="851"/>
        <w:jc w:val="both"/>
        <w:rPr>
          <w:snapToGrid w:val="0"/>
          <w:sz w:val="28"/>
          <w:szCs w:val="28"/>
        </w:rPr>
      </w:pPr>
      <w:r w:rsidRPr="00A03336">
        <w:rPr>
          <w:snapToGrid w:val="0"/>
          <w:sz w:val="28"/>
          <w:szCs w:val="28"/>
        </w:rPr>
        <w:t xml:space="preserve">На момент составления данного отчета эксперты руководствовались прогнозом Минэкономразвития, опубликованным на сайте 26.09.2020, </w:t>
      </w:r>
      <w:r w:rsidRPr="00A03336">
        <w:rPr>
          <w:snapToGrid w:val="0"/>
          <w:sz w:val="28"/>
          <w:szCs w:val="28"/>
        </w:rPr>
        <w:br/>
        <w:t>в соответствии с которым ИПЦ на 2021 год составляет 103,6 %.</w:t>
      </w:r>
    </w:p>
    <w:p w14:paraId="74719234" w14:textId="77777777" w:rsidR="00A03336" w:rsidRPr="00A03336" w:rsidRDefault="00A03336" w:rsidP="00A03336">
      <w:pPr>
        <w:widowControl w:val="0"/>
        <w:autoSpaceDE w:val="0"/>
        <w:autoSpaceDN w:val="0"/>
        <w:adjustRightInd w:val="0"/>
        <w:ind w:firstLine="851"/>
        <w:jc w:val="both"/>
        <w:rPr>
          <w:rFonts w:eastAsia="Calibri"/>
          <w:snapToGrid w:val="0"/>
          <w:sz w:val="28"/>
          <w:szCs w:val="28"/>
        </w:rPr>
      </w:pPr>
      <w:r w:rsidRPr="00A03336">
        <w:rPr>
          <w:rFonts w:eastAsia="Calibri"/>
          <w:snapToGrid w:val="0"/>
          <w:sz w:val="28"/>
          <w:szCs w:val="28"/>
        </w:rPr>
        <w:t>ИПЦ</w:t>
      </w:r>
      <w:r w:rsidRPr="00A03336">
        <w:rPr>
          <w:rFonts w:eastAsia="Calibri"/>
          <w:snapToGrid w:val="0"/>
          <w:sz w:val="28"/>
          <w:szCs w:val="28"/>
          <w:vertAlign w:val="subscript"/>
        </w:rPr>
        <w:t>i</w:t>
      </w:r>
      <w:r w:rsidRPr="00A03336">
        <w:rPr>
          <w:rFonts w:eastAsia="Calibri"/>
          <w:snapToGrid w:val="0"/>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4402D804" w14:textId="77777777" w:rsidR="00A03336" w:rsidRPr="00A03336" w:rsidRDefault="00A03336" w:rsidP="00A03336">
      <w:pPr>
        <w:widowControl w:val="0"/>
        <w:autoSpaceDE w:val="0"/>
        <w:autoSpaceDN w:val="0"/>
        <w:adjustRightInd w:val="0"/>
        <w:ind w:firstLine="851"/>
        <w:jc w:val="both"/>
        <w:rPr>
          <w:rFonts w:eastAsia="Calibri"/>
          <w:snapToGrid w:val="0"/>
          <w:sz w:val="28"/>
          <w:szCs w:val="28"/>
        </w:rPr>
      </w:pPr>
      <w:r w:rsidRPr="00A03336">
        <w:rPr>
          <w:rFonts w:eastAsia="Calibri"/>
          <w:snapToGrid w:val="0"/>
          <w:sz w:val="28"/>
          <w:szCs w:val="28"/>
        </w:rPr>
        <w:t>К</w:t>
      </w:r>
      <w:r w:rsidRPr="00A03336">
        <w:rPr>
          <w:rFonts w:eastAsia="Calibri"/>
          <w:snapToGrid w:val="0"/>
          <w:sz w:val="28"/>
          <w:szCs w:val="28"/>
          <w:vertAlign w:val="subscript"/>
        </w:rPr>
        <w:t>эл</w:t>
      </w:r>
      <w:r w:rsidRPr="00A03336">
        <w:rPr>
          <w:rFonts w:eastAsia="Calibri"/>
          <w:snapToGrid w:val="0"/>
          <w:sz w:val="28"/>
          <w:szCs w:val="28"/>
        </w:rPr>
        <w:t xml:space="preserve"> - коэффициент эластичности операционных расходов </w:t>
      </w:r>
      <w:r w:rsidRPr="00A03336">
        <w:rPr>
          <w:rFonts w:eastAsia="Calibri"/>
          <w:snapToGrid w:val="0"/>
          <w:sz w:val="28"/>
          <w:szCs w:val="28"/>
        </w:rPr>
        <w:br/>
        <w:t>по количеству активов, необходимых для осуществления регулируемой деятельности, устанавливаемый равным 0,75;</w:t>
      </w:r>
    </w:p>
    <w:p w14:paraId="3C25E67F" w14:textId="77777777" w:rsidR="00A03336" w:rsidRPr="00A03336" w:rsidRDefault="00A03336" w:rsidP="00A03336">
      <w:pPr>
        <w:autoSpaceDE w:val="0"/>
        <w:autoSpaceDN w:val="0"/>
        <w:adjustRightInd w:val="0"/>
        <w:ind w:firstLine="851"/>
        <w:contextualSpacing/>
        <w:jc w:val="both"/>
        <w:rPr>
          <w:rFonts w:eastAsia="Calibri"/>
          <w:snapToGrid w:val="0"/>
          <w:sz w:val="28"/>
          <w:szCs w:val="28"/>
        </w:rPr>
      </w:pPr>
      <w:r w:rsidRPr="00A03336">
        <w:rPr>
          <w:rFonts w:eastAsia="Calibri"/>
          <w:snapToGrid w:val="0"/>
          <w:sz w:val="28"/>
          <w:szCs w:val="28"/>
        </w:rPr>
        <w:t>ИКА</w:t>
      </w:r>
      <w:r w:rsidRPr="00A03336">
        <w:rPr>
          <w:rFonts w:eastAsia="Calibri"/>
          <w:snapToGrid w:val="0"/>
          <w:sz w:val="28"/>
          <w:szCs w:val="28"/>
          <w:vertAlign w:val="subscript"/>
        </w:rPr>
        <w:t>i</w:t>
      </w:r>
      <w:r w:rsidRPr="00A03336">
        <w:rPr>
          <w:rFonts w:eastAsia="Calibri"/>
          <w:snapToGrid w:val="0"/>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15087633" w14:textId="013ED970" w:rsidR="00A03336" w:rsidRPr="00A03336" w:rsidRDefault="00A03336" w:rsidP="00A03336">
      <w:pPr>
        <w:autoSpaceDE w:val="0"/>
        <w:autoSpaceDN w:val="0"/>
        <w:adjustRightInd w:val="0"/>
        <w:ind w:firstLine="851"/>
        <w:contextualSpacing/>
        <w:jc w:val="both"/>
        <w:rPr>
          <w:rFonts w:eastAsia="Calibri"/>
          <w:snapToGrid w:val="0"/>
          <w:sz w:val="28"/>
          <w:szCs w:val="28"/>
        </w:rPr>
      </w:pPr>
      <w:r w:rsidRPr="00A03336">
        <w:rPr>
          <w:snapToGrid w:val="0"/>
          <w:sz w:val="28"/>
          <w:szCs w:val="28"/>
        </w:rPr>
        <w:lastRenderedPageBreak/>
        <w:t xml:space="preserve">В соответствии с пунктом 38 Методических указаний, </w:t>
      </w:r>
      <w:r w:rsidRPr="00A03336">
        <w:rPr>
          <w:rFonts w:eastAsia="Calibri"/>
          <w:snapToGrid w:val="0"/>
          <w:sz w:val="28"/>
          <w:szCs w:val="28"/>
        </w:rPr>
        <w:t xml:space="preserve">индекс изменения количества активов рассчитывается в отношении деятельности </w:t>
      </w:r>
      <w:r w:rsidRPr="00A03336">
        <w:rPr>
          <w:rFonts w:eastAsia="Calibri"/>
          <w:snapToGrid w:val="0"/>
          <w:sz w:val="28"/>
          <w:szCs w:val="28"/>
        </w:rPr>
        <w:br/>
        <w:t xml:space="preserve">по передаче тепловой энергии, теплоносителя по </w:t>
      </w:r>
      <w:hyperlink w:anchor="Par4" w:history="1">
        <w:r w:rsidRPr="00A03336">
          <w:rPr>
            <w:rFonts w:eastAsia="Calibri"/>
            <w:snapToGrid w:val="0"/>
            <w:sz w:val="28"/>
            <w:szCs w:val="28"/>
          </w:rPr>
          <w:t>формуле:</w:t>
        </w:r>
      </w:hyperlink>
      <w:r w:rsidRPr="00A03336">
        <w:rPr>
          <w:rFonts w:eastAsia="Calibri"/>
          <w:snapToGrid w:val="0"/>
          <w:sz w:val="28"/>
          <w:szCs w:val="28"/>
        </w:rPr>
        <w:t xml:space="preserve"> </w:t>
      </w:r>
      <w:r w:rsidRPr="00A03336">
        <w:rPr>
          <w:rFonts w:eastAsia="Calibri"/>
          <w:noProof/>
          <w:snapToGrid w:val="0"/>
          <w:position w:val="-33"/>
          <w:sz w:val="28"/>
          <w:szCs w:val="28"/>
        </w:rPr>
        <w:drawing>
          <wp:inline distT="0" distB="0" distL="0" distR="0" wp14:anchorId="63E599B0" wp14:editId="3178C589">
            <wp:extent cx="1952625" cy="6000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A03336">
        <w:rPr>
          <w:rFonts w:eastAsia="Calibri"/>
          <w:snapToGrid w:val="0"/>
          <w:sz w:val="28"/>
          <w:szCs w:val="28"/>
        </w:rPr>
        <w:t xml:space="preserve">,  в отношении деятельности по производству тепловой энергии (мощности) по </w:t>
      </w:r>
      <w:hyperlink w:anchor="Par6" w:history="1">
        <w:r w:rsidRPr="00A03336">
          <w:rPr>
            <w:rFonts w:eastAsia="Calibri"/>
            <w:snapToGrid w:val="0"/>
            <w:sz w:val="28"/>
            <w:szCs w:val="28"/>
          </w:rPr>
          <w:t>формуле:</w:t>
        </w:r>
      </w:hyperlink>
      <w:r w:rsidRPr="00A03336">
        <w:rPr>
          <w:rFonts w:eastAsia="Calibri"/>
          <w:snapToGrid w:val="0"/>
          <w:sz w:val="28"/>
          <w:szCs w:val="28"/>
        </w:rPr>
        <w:t xml:space="preserve">  </w:t>
      </w:r>
      <w:r w:rsidRPr="00A03336">
        <w:rPr>
          <w:rFonts w:eastAsia="Calibri"/>
          <w:noProof/>
          <w:snapToGrid w:val="0"/>
          <w:position w:val="-33"/>
          <w:sz w:val="28"/>
          <w:szCs w:val="28"/>
        </w:rPr>
        <w:drawing>
          <wp:inline distT="0" distB="0" distL="0" distR="0" wp14:anchorId="7A45D76D" wp14:editId="62DB25E7">
            <wp:extent cx="1666875" cy="6000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A03336">
        <w:rPr>
          <w:rFonts w:eastAsia="Calibri"/>
          <w:snapToGrid w:val="0"/>
          <w:sz w:val="28"/>
          <w:szCs w:val="28"/>
        </w:rPr>
        <w:t>, где:</w:t>
      </w:r>
    </w:p>
    <w:p w14:paraId="00AB30C3" w14:textId="77777777" w:rsidR="00A03336" w:rsidRPr="00A03336" w:rsidRDefault="00A03336" w:rsidP="00A03336">
      <w:pPr>
        <w:autoSpaceDE w:val="0"/>
        <w:autoSpaceDN w:val="0"/>
        <w:adjustRightInd w:val="0"/>
        <w:ind w:firstLine="851"/>
        <w:contextualSpacing/>
        <w:jc w:val="both"/>
        <w:rPr>
          <w:rFonts w:eastAsia="Calibri"/>
          <w:snapToGrid w:val="0"/>
          <w:sz w:val="28"/>
          <w:szCs w:val="28"/>
        </w:rPr>
      </w:pPr>
      <w:r w:rsidRPr="00A03336">
        <w:rPr>
          <w:rFonts w:eastAsia="Calibri"/>
          <w:snapToGrid w:val="0"/>
          <w:sz w:val="28"/>
          <w:szCs w:val="28"/>
        </w:rPr>
        <w:t>УЕ</w:t>
      </w:r>
      <w:r w:rsidRPr="00A03336">
        <w:rPr>
          <w:rFonts w:eastAsia="Calibri"/>
          <w:snapToGrid w:val="0"/>
          <w:sz w:val="28"/>
          <w:szCs w:val="28"/>
          <w:vertAlign w:val="subscript"/>
        </w:rPr>
        <w:t>i</w:t>
      </w:r>
      <w:r w:rsidRPr="00A03336">
        <w:rPr>
          <w:rFonts w:eastAsia="Calibri"/>
          <w:snapToGrid w:val="0"/>
          <w:sz w:val="28"/>
          <w:szCs w:val="28"/>
        </w:rPr>
        <w:t>, УЕ</w:t>
      </w:r>
      <w:r w:rsidRPr="00A03336">
        <w:rPr>
          <w:rFonts w:eastAsia="Calibri"/>
          <w:snapToGrid w:val="0"/>
          <w:sz w:val="28"/>
          <w:szCs w:val="28"/>
          <w:vertAlign w:val="subscript"/>
        </w:rPr>
        <w:t>i-1</w:t>
      </w:r>
      <w:r w:rsidRPr="00A03336">
        <w:rPr>
          <w:rFonts w:eastAsia="Calibri"/>
          <w:snapToGrid w:val="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8" w:history="1">
        <w:r w:rsidRPr="00A03336">
          <w:rPr>
            <w:rFonts w:eastAsia="Calibri"/>
            <w:snapToGrid w:val="0"/>
            <w:sz w:val="28"/>
            <w:szCs w:val="28"/>
          </w:rPr>
          <w:t>приложением 2</w:t>
        </w:r>
      </w:hyperlink>
      <w:r w:rsidRPr="00A03336">
        <w:rPr>
          <w:rFonts w:eastAsia="Calibri"/>
          <w:snapToGrid w:val="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w:t>
      </w:r>
      <w:r w:rsidRPr="00A03336">
        <w:rPr>
          <w:rFonts w:eastAsia="Calibri"/>
          <w:snapToGrid w:val="0"/>
          <w:sz w:val="28"/>
          <w:szCs w:val="28"/>
        </w:rPr>
        <w:br/>
        <w:t>в соответствии с утвержденной инвестиционной программой;</w:t>
      </w:r>
    </w:p>
    <w:p w14:paraId="427A5F17" w14:textId="77777777" w:rsidR="00A03336" w:rsidRPr="00A03336" w:rsidRDefault="00A03336" w:rsidP="00A03336">
      <w:pPr>
        <w:autoSpaceDE w:val="0"/>
        <w:autoSpaceDN w:val="0"/>
        <w:adjustRightInd w:val="0"/>
        <w:ind w:firstLine="851"/>
        <w:contextualSpacing/>
        <w:jc w:val="both"/>
        <w:rPr>
          <w:rFonts w:eastAsia="Calibri"/>
          <w:snapToGrid w:val="0"/>
          <w:sz w:val="28"/>
          <w:szCs w:val="28"/>
        </w:rPr>
      </w:pPr>
      <w:r w:rsidRPr="00A03336">
        <w:rPr>
          <w:rFonts w:eastAsia="Calibri"/>
          <w:snapToGrid w:val="0"/>
          <w:sz w:val="28"/>
          <w:szCs w:val="28"/>
        </w:rPr>
        <w:t>р</w:t>
      </w:r>
      <w:r w:rsidRPr="00A03336">
        <w:rPr>
          <w:rFonts w:eastAsia="Calibri"/>
          <w:snapToGrid w:val="0"/>
          <w:sz w:val="28"/>
          <w:szCs w:val="28"/>
          <w:vertAlign w:val="subscript"/>
        </w:rPr>
        <w:t>i</w:t>
      </w:r>
      <w:r w:rsidRPr="00A03336">
        <w:rPr>
          <w:rFonts w:eastAsia="Calibri"/>
          <w:snapToGrid w:val="0"/>
          <w:sz w:val="28"/>
          <w:szCs w:val="28"/>
        </w:rPr>
        <w:t>, р</w:t>
      </w:r>
      <w:r w:rsidRPr="00A03336">
        <w:rPr>
          <w:rFonts w:eastAsia="Calibri"/>
          <w:snapToGrid w:val="0"/>
          <w:sz w:val="28"/>
          <w:szCs w:val="28"/>
          <w:vertAlign w:val="subscript"/>
        </w:rPr>
        <w:t>i-1</w:t>
      </w:r>
      <w:r w:rsidRPr="00A03336">
        <w:rPr>
          <w:rFonts w:eastAsia="Calibri"/>
          <w:snapToGrid w:val="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6B9EBC50" w14:textId="77777777" w:rsidR="00A03336" w:rsidRPr="00A03336" w:rsidRDefault="00A03336" w:rsidP="00A03336">
      <w:pPr>
        <w:tabs>
          <w:tab w:val="left" w:pos="1890"/>
        </w:tabs>
        <w:ind w:firstLine="720"/>
        <w:jc w:val="both"/>
        <w:rPr>
          <w:snapToGrid w:val="0"/>
          <w:sz w:val="28"/>
          <w:szCs w:val="28"/>
        </w:rPr>
      </w:pPr>
      <w:r w:rsidRPr="00A03336">
        <w:rPr>
          <w:snapToGrid w:val="0"/>
          <w:color w:val="000000"/>
          <w:sz w:val="28"/>
          <w:szCs w:val="28"/>
        </w:rPr>
        <w:t xml:space="preserve">Согласно данным предприятия установленная тепловая мощность источников тепловой энергии ООО «Шанс» в 2021 году не изменяется </w:t>
      </w:r>
      <w:r w:rsidRPr="00A03336">
        <w:rPr>
          <w:snapToGrid w:val="0"/>
          <w:color w:val="000000"/>
          <w:sz w:val="28"/>
          <w:szCs w:val="28"/>
        </w:rPr>
        <w:br/>
        <w:t>по сравнению с установленной тепловой мощностью источников тепловой энергии на 2020 год и составляет 6,97 Гкал/ч. И</w:t>
      </w:r>
      <w:r w:rsidRPr="00A03336">
        <w:rPr>
          <w:snapToGrid w:val="0"/>
          <w:sz w:val="28"/>
          <w:szCs w:val="28"/>
        </w:rPr>
        <w:t>ндекс изменения количества активов (ИКА) равен 0.</w:t>
      </w:r>
    </w:p>
    <w:p w14:paraId="43AB2EE4" w14:textId="77777777" w:rsidR="00A03336" w:rsidRPr="00A03336" w:rsidRDefault="00A03336" w:rsidP="00A03336">
      <w:pPr>
        <w:tabs>
          <w:tab w:val="left" w:pos="1890"/>
        </w:tabs>
        <w:ind w:firstLine="720"/>
        <w:jc w:val="both"/>
        <w:rPr>
          <w:snapToGrid w:val="0"/>
          <w:sz w:val="28"/>
          <w:szCs w:val="28"/>
        </w:rPr>
      </w:pPr>
    </w:p>
    <w:p w14:paraId="1932B4FA" w14:textId="77777777" w:rsidR="00A03336" w:rsidRPr="00A03336" w:rsidRDefault="00A03336" w:rsidP="00A03336">
      <w:pPr>
        <w:tabs>
          <w:tab w:val="left" w:pos="1890"/>
        </w:tabs>
        <w:ind w:firstLine="720"/>
        <w:jc w:val="both"/>
        <w:rPr>
          <w:snapToGrid w:val="0"/>
          <w:sz w:val="28"/>
          <w:szCs w:val="28"/>
        </w:rPr>
      </w:pPr>
      <w:r w:rsidRPr="00A03336">
        <w:rPr>
          <w:snapToGrid w:val="0"/>
          <w:sz w:val="28"/>
          <w:szCs w:val="28"/>
        </w:rPr>
        <w:t xml:space="preserve">Итого, сумма подконтрольных расходов, подлежащая включению </w:t>
      </w:r>
      <w:r w:rsidRPr="00A03336">
        <w:rPr>
          <w:snapToGrid w:val="0"/>
          <w:sz w:val="28"/>
          <w:szCs w:val="28"/>
        </w:rPr>
        <w:br/>
        <w:t xml:space="preserve">в необходимую валовую выручку на тепловую энергию в 2021 году, </w:t>
      </w:r>
      <w:r w:rsidRPr="00A03336">
        <w:rPr>
          <w:snapToGrid w:val="0"/>
          <w:sz w:val="28"/>
          <w:szCs w:val="28"/>
        </w:rPr>
        <w:br/>
        <w:t>по мнению экспертов, составит 5 649,17 тыс. руб. Расчет операционных расходов на производство тепловой энергии приведен в таблице 5.</w:t>
      </w:r>
    </w:p>
    <w:p w14:paraId="49558D9F" w14:textId="77777777" w:rsidR="00A03336" w:rsidRPr="00A03336" w:rsidRDefault="00A03336" w:rsidP="00A03336">
      <w:pPr>
        <w:ind w:firstLine="709"/>
        <w:jc w:val="right"/>
        <w:rPr>
          <w:snapToGrid w:val="0"/>
          <w:sz w:val="28"/>
          <w:szCs w:val="28"/>
        </w:rPr>
      </w:pPr>
    </w:p>
    <w:p w14:paraId="7226EC71" w14:textId="77777777" w:rsidR="00A03336" w:rsidRPr="00A03336" w:rsidRDefault="00A03336" w:rsidP="00A03336">
      <w:pPr>
        <w:ind w:firstLine="709"/>
        <w:jc w:val="right"/>
        <w:rPr>
          <w:snapToGrid w:val="0"/>
          <w:sz w:val="28"/>
          <w:szCs w:val="28"/>
        </w:rPr>
      </w:pPr>
      <w:r w:rsidRPr="00A03336">
        <w:rPr>
          <w:snapToGrid w:val="0"/>
          <w:sz w:val="28"/>
          <w:szCs w:val="28"/>
        </w:rPr>
        <w:br w:type="page"/>
      </w:r>
      <w:r w:rsidRPr="00A03336">
        <w:rPr>
          <w:snapToGrid w:val="0"/>
          <w:sz w:val="28"/>
          <w:szCs w:val="28"/>
        </w:rPr>
        <w:lastRenderedPageBreak/>
        <w:t>Таблица 5.</w:t>
      </w:r>
    </w:p>
    <w:p w14:paraId="5A49A987" w14:textId="77777777" w:rsidR="00A03336" w:rsidRPr="00A03336" w:rsidRDefault="00A03336" w:rsidP="00A03336">
      <w:pPr>
        <w:jc w:val="center"/>
        <w:rPr>
          <w:snapToGrid w:val="0"/>
          <w:sz w:val="28"/>
          <w:szCs w:val="28"/>
        </w:rPr>
      </w:pPr>
      <w:r w:rsidRPr="00A03336">
        <w:rPr>
          <w:snapToGrid w:val="0"/>
          <w:sz w:val="28"/>
          <w:szCs w:val="28"/>
        </w:rPr>
        <w:t xml:space="preserve">Расчет операционных расходов ООО «Шанс» </w:t>
      </w:r>
      <w:r w:rsidRPr="00A03336">
        <w:rPr>
          <w:snapToGrid w:val="0"/>
          <w:sz w:val="28"/>
          <w:szCs w:val="28"/>
        </w:rPr>
        <w:br/>
        <w:t>(приложение 5.2 к Методическим указаниям)</w:t>
      </w:r>
    </w:p>
    <w:tbl>
      <w:tblPr>
        <w:tblW w:w="9351" w:type="dxa"/>
        <w:tblInd w:w="113" w:type="dxa"/>
        <w:tblLook w:val="04A0" w:firstRow="1" w:lastRow="0" w:firstColumn="1" w:lastColumn="0" w:noHBand="0" w:noVBand="1"/>
      </w:tblPr>
      <w:tblGrid>
        <w:gridCol w:w="704"/>
        <w:gridCol w:w="4253"/>
        <w:gridCol w:w="1134"/>
        <w:gridCol w:w="1559"/>
        <w:gridCol w:w="1701"/>
      </w:tblGrid>
      <w:tr w:rsidR="00A03336" w:rsidRPr="00A03336" w14:paraId="0E114E0C" w14:textId="77777777" w:rsidTr="00BD494D">
        <w:trPr>
          <w:trHeight w:val="91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99142" w14:textId="77777777" w:rsidR="00A03336" w:rsidRPr="00A03336" w:rsidRDefault="00A03336" w:rsidP="00A03336">
            <w:pPr>
              <w:jc w:val="center"/>
            </w:pPr>
            <w:r w:rsidRPr="00A03336">
              <w:t>№ п/п</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67C6D" w14:textId="77777777" w:rsidR="00A03336" w:rsidRPr="00A03336" w:rsidRDefault="00A03336" w:rsidP="00A03336">
            <w:pPr>
              <w:jc w:val="center"/>
            </w:pPr>
            <w:r w:rsidRPr="00A03336">
              <w:t>Параметры расчета расходов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02736" w14:textId="77777777" w:rsidR="00A03336" w:rsidRPr="00A03336" w:rsidRDefault="00A03336" w:rsidP="00A03336">
            <w:pPr>
              <w:jc w:val="center"/>
            </w:pPr>
            <w:r w:rsidRPr="00A03336">
              <w:t>Ед. изм.</w:t>
            </w:r>
          </w:p>
        </w:tc>
        <w:tc>
          <w:tcPr>
            <w:tcW w:w="1559" w:type="dxa"/>
            <w:tcBorders>
              <w:top w:val="single" w:sz="4" w:space="0" w:color="auto"/>
              <w:left w:val="nil"/>
              <w:bottom w:val="single" w:sz="4" w:space="0" w:color="auto"/>
              <w:right w:val="single" w:sz="4" w:space="0" w:color="000000"/>
            </w:tcBorders>
            <w:shd w:val="clear" w:color="auto" w:fill="auto"/>
            <w:vAlign w:val="center"/>
            <w:hideMark/>
          </w:tcPr>
          <w:p w14:paraId="028CEC48" w14:textId="77777777" w:rsidR="00A03336" w:rsidRPr="00A03336" w:rsidRDefault="00A03336" w:rsidP="00A03336">
            <w:pPr>
              <w:jc w:val="center"/>
            </w:pPr>
            <w:r w:rsidRPr="00A03336">
              <w:t xml:space="preserve">Утверждено РЭК КО </w:t>
            </w:r>
            <w:r w:rsidRPr="00A03336">
              <w:br/>
              <w:t>на 2020 год*</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73513954" w14:textId="77777777" w:rsidR="00A03336" w:rsidRPr="00A03336" w:rsidRDefault="00A03336" w:rsidP="00A03336">
            <w:pPr>
              <w:jc w:val="center"/>
            </w:pPr>
            <w:r w:rsidRPr="00A03336">
              <w:t xml:space="preserve">Предложения экспертов </w:t>
            </w:r>
            <w:r w:rsidRPr="00A03336">
              <w:br/>
              <w:t>на 2021 год</w:t>
            </w:r>
          </w:p>
        </w:tc>
      </w:tr>
      <w:tr w:rsidR="00A03336" w:rsidRPr="00A03336" w14:paraId="122CB130" w14:textId="77777777" w:rsidTr="00BD494D">
        <w:trPr>
          <w:trHeight w:val="7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8EBD696" w14:textId="77777777" w:rsidR="00A03336" w:rsidRPr="00A03336" w:rsidRDefault="00A03336" w:rsidP="00A03336">
            <w:pPr>
              <w:jc w:val="center"/>
            </w:pPr>
            <w:r w:rsidRPr="00A03336">
              <w:t>1</w:t>
            </w:r>
          </w:p>
        </w:tc>
        <w:tc>
          <w:tcPr>
            <w:tcW w:w="4253" w:type="dxa"/>
            <w:tcBorders>
              <w:top w:val="nil"/>
              <w:left w:val="nil"/>
              <w:bottom w:val="single" w:sz="4" w:space="0" w:color="auto"/>
              <w:right w:val="single" w:sz="4" w:space="0" w:color="auto"/>
            </w:tcBorders>
            <w:shd w:val="clear" w:color="auto" w:fill="auto"/>
            <w:vAlign w:val="center"/>
            <w:hideMark/>
          </w:tcPr>
          <w:p w14:paraId="1A940320" w14:textId="77777777" w:rsidR="00A03336" w:rsidRPr="00A03336" w:rsidRDefault="00A03336" w:rsidP="00A03336">
            <w:r w:rsidRPr="00A03336">
              <w:t>Индекс потребительских цен на расчетный период регулирования (ИПЦ)</w:t>
            </w:r>
          </w:p>
        </w:tc>
        <w:tc>
          <w:tcPr>
            <w:tcW w:w="1134" w:type="dxa"/>
            <w:tcBorders>
              <w:top w:val="nil"/>
              <w:left w:val="nil"/>
              <w:bottom w:val="single" w:sz="4" w:space="0" w:color="auto"/>
              <w:right w:val="single" w:sz="4" w:space="0" w:color="auto"/>
            </w:tcBorders>
            <w:shd w:val="clear" w:color="auto" w:fill="auto"/>
            <w:vAlign w:val="center"/>
            <w:hideMark/>
          </w:tcPr>
          <w:p w14:paraId="3B4892CE" w14:textId="77777777" w:rsidR="00A03336" w:rsidRPr="00A03336" w:rsidRDefault="00A03336" w:rsidP="00A03336">
            <w:pPr>
              <w:jc w:val="center"/>
            </w:pPr>
            <w:r w:rsidRPr="00A03336">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A34BACE" w14:textId="77777777" w:rsidR="00A03336" w:rsidRPr="00A03336" w:rsidRDefault="00A03336" w:rsidP="00A03336">
            <w:pPr>
              <w:jc w:val="center"/>
            </w:pPr>
            <w:r w:rsidRPr="00A03336">
              <w:rPr>
                <w:snapToGrid w:val="0"/>
              </w:rPr>
              <w:t>1,032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3EF661A" w14:textId="77777777" w:rsidR="00A03336" w:rsidRPr="00A03336" w:rsidRDefault="00A03336" w:rsidP="00A03336">
            <w:pPr>
              <w:jc w:val="center"/>
              <w:rPr>
                <w:snapToGrid w:val="0"/>
              </w:rPr>
            </w:pPr>
            <w:r w:rsidRPr="00A03336">
              <w:rPr>
                <w:snapToGrid w:val="0"/>
              </w:rPr>
              <w:t>1,036</w:t>
            </w:r>
          </w:p>
        </w:tc>
      </w:tr>
      <w:tr w:rsidR="00A03336" w:rsidRPr="00A03336" w14:paraId="6085EA87" w14:textId="77777777" w:rsidTr="00BD494D">
        <w:trPr>
          <w:trHeight w:val="7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7964BB0" w14:textId="77777777" w:rsidR="00A03336" w:rsidRPr="00A03336" w:rsidRDefault="00A03336" w:rsidP="00A03336">
            <w:pPr>
              <w:jc w:val="center"/>
            </w:pPr>
            <w:r w:rsidRPr="00A03336">
              <w:t>2</w:t>
            </w:r>
          </w:p>
        </w:tc>
        <w:tc>
          <w:tcPr>
            <w:tcW w:w="4253" w:type="dxa"/>
            <w:tcBorders>
              <w:top w:val="nil"/>
              <w:left w:val="nil"/>
              <w:bottom w:val="single" w:sz="4" w:space="0" w:color="auto"/>
              <w:right w:val="single" w:sz="4" w:space="0" w:color="auto"/>
            </w:tcBorders>
            <w:shd w:val="clear" w:color="auto" w:fill="auto"/>
            <w:vAlign w:val="center"/>
            <w:hideMark/>
          </w:tcPr>
          <w:p w14:paraId="3BE28331" w14:textId="77777777" w:rsidR="00A03336" w:rsidRPr="00A03336" w:rsidRDefault="00A03336" w:rsidP="00A03336">
            <w:r w:rsidRPr="00A03336">
              <w:t>Индекс эффективности операционных расходов (ИР)</w:t>
            </w:r>
          </w:p>
        </w:tc>
        <w:tc>
          <w:tcPr>
            <w:tcW w:w="1134" w:type="dxa"/>
            <w:tcBorders>
              <w:top w:val="nil"/>
              <w:left w:val="nil"/>
              <w:bottom w:val="single" w:sz="4" w:space="0" w:color="auto"/>
              <w:right w:val="single" w:sz="4" w:space="0" w:color="auto"/>
            </w:tcBorders>
            <w:shd w:val="clear" w:color="auto" w:fill="auto"/>
            <w:vAlign w:val="center"/>
            <w:hideMark/>
          </w:tcPr>
          <w:p w14:paraId="7BCFC9FC" w14:textId="77777777" w:rsidR="00A03336" w:rsidRPr="00A03336" w:rsidRDefault="00A03336" w:rsidP="00A03336">
            <w:pPr>
              <w:jc w:val="center"/>
            </w:pPr>
            <w:r w:rsidRPr="00A03336">
              <w:t>%</w:t>
            </w:r>
          </w:p>
        </w:tc>
        <w:tc>
          <w:tcPr>
            <w:tcW w:w="1559" w:type="dxa"/>
            <w:tcBorders>
              <w:top w:val="nil"/>
              <w:left w:val="nil"/>
              <w:bottom w:val="single" w:sz="4" w:space="0" w:color="auto"/>
              <w:right w:val="single" w:sz="4" w:space="0" w:color="auto"/>
            </w:tcBorders>
            <w:shd w:val="clear" w:color="auto" w:fill="auto"/>
            <w:vAlign w:val="center"/>
            <w:hideMark/>
          </w:tcPr>
          <w:p w14:paraId="6D84CAEB" w14:textId="77777777" w:rsidR="00A03336" w:rsidRPr="00A03336" w:rsidRDefault="00A03336" w:rsidP="00A03336">
            <w:pPr>
              <w:jc w:val="center"/>
              <w:rPr>
                <w:snapToGrid w:val="0"/>
              </w:rPr>
            </w:pPr>
            <w:r w:rsidRPr="00A03336">
              <w:rPr>
                <w:snapToGrid w:val="0"/>
              </w:rPr>
              <w:t>1%</w:t>
            </w:r>
          </w:p>
        </w:tc>
        <w:tc>
          <w:tcPr>
            <w:tcW w:w="1701" w:type="dxa"/>
            <w:tcBorders>
              <w:top w:val="nil"/>
              <w:left w:val="nil"/>
              <w:bottom w:val="single" w:sz="4" w:space="0" w:color="auto"/>
              <w:right w:val="single" w:sz="4" w:space="0" w:color="auto"/>
            </w:tcBorders>
            <w:shd w:val="clear" w:color="auto" w:fill="auto"/>
            <w:vAlign w:val="center"/>
            <w:hideMark/>
          </w:tcPr>
          <w:p w14:paraId="1A699BAD" w14:textId="77777777" w:rsidR="00A03336" w:rsidRPr="00A03336" w:rsidRDefault="00A03336" w:rsidP="00A03336">
            <w:pPr>
              <w:jc w:val="center"/>
              <w:rPr>
                <w:snapToGrid w:val="0"/>
              </w:rPr>
            </w:pPr>
            <w:r w:rsidRPr="00A03336">
              <w:rPr>
                <w:snapToGrid w:val="0"/>
              </w:rPr>
              <w:t>1%</w:t>
            </w:r>
          </w:p>
        </w:tc>
      </w:tr>
      <w:tr w:rsidR="00A03336" w:rsidRPr="00A03336" w14:paraId="2049CD78" w14:textId="77777777" w:rsidTr="00BD494D">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831D1B" w14:textId="77777777" w:rsidR="00A03336" w:rsidRPr="00A03336" w:rsidRDefault="00A03336" w:rsidP="00A03336">
            <w:pPr>
              <w:jc w:val="center"/>
            </w:pPr>
            <w:r w:rsidRPr="00A03336">
              <w:t>3</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1D00430B" w14:textId="77777777" w:rsidR="00A03336" w:rsidRPr="00A03336" w:rsidRDefault="00A03336" w:rsidP="00A03336">
            <w:r w:rsidRPr="00A03336">
              <w:t>Индекс изменения количества активов (ИКА)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E18B33F" w14:textId="77777777" w:rsidR="00A03336" w:rsidRPr="00A03336" w:rsidRDefault="00A03336" w:rsidP="00A03336">
            <w:pPr>
              <w:jc w:val="center"/>
            </w:pPr>
            <w:r w:rsidRPr="00A03336">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4A13ED9" w14:textId="77777777" w:rsidR="00A03336" w:rsidRPr="00A03336" w:rsidRDefault="00A03336" w:rsidP="00A03336">
            <w:pPr>
              <w:jc w:val="center"/>
              <w:rPr>
                <w:snapToGrid w:val="0"/>
              </w:rPr>
            </w:pPr>
            <w:r w:rsidRPr="00A03336">
              <w:rPr>
                <w:snapToGrid w:val="0"/>
              </w:rPr>
              <w:t>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8F4BED5" w14:textId="77777777" w:rsidR="00A03336" w:rsidRPr="00A03336" w:rsidRDefault="00A03336" w:rsidP="00A03336">
            <w:pPr>
              <w:jc w:val="center"/>
              <w:rPr>
                <w:snapToGrid w:val="0"/>
              </w:rPr>
            </w:pPr>
            <w:r w:rsidRPr="00A03336">
              <w:rPr>
                <w:snapToGrid w:val="0"/>
              </w:rPr>
              <w:t>0</w:t>
            </w:r>
          </w:p>
        </w:tc>
      </w:tr>
      <w:tr w:rsidR="00A03336" w:rsidRPr="00A03336" w14:paraId="68ABE559" w14:textId="77777777" w:rsidTr="00BD494D">
        <w:trPr>
          <w:trHeight w:val="108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A5C3123" w14:textId="77777777" w:rsidR="00A03336" w:rsidRPr="00A03336" w:rsidRDefault="00A03336" w:rsidP="00A03336">
            <w:pPr>
              <w:jc w:val="center"/>
            </w:pPr>
            <w:r w:rsidRPr="00A03336">
              <w:t>3.1</w:t>
            </w:r>
          </w:p>
        </w:tc>
        <w:tc>
          <w:tcPr>
            <w:tcW w:w="4253" w:type="dxa"/>
            <w:tcBorders>
              <w:top w:val="nil"/>
              <w:left w:val="nil"/>
              <w:bottom w:val="single" w:sz="4" w:space="0" w:color="auto"/>
              <w:right w:val="single" w:sz="4" w:space="0" w:color="auto"/>
            </w:tcBorders>
            <w:shd w:val="clear" w:color="auto" w:fill="auto"/>
            <w:vAlign w:val="center"/>
            <w:hideMark/>
          </w:tcPr>
          <w:p w14:paraId="4DD5DC90" w14:textId="77777777" w:rsidR="00A03336" w:rsidRPr="00A03336" w:rsidRDefault="00A03336" w:rsidP="00A03336">
            <w:r w:rsidRPr="00A03336">
              <w:t>количество условных единиц, относящихся к активам, необходимым для осуществления регулируемой деятельности</w:t>
            </w:r>
          </w:p>
        </w:tc>
        <w:tc>
          <w:tcPr>
            <w:tcW w:w="1134" w:type="dxa"/>
            <w:tcBorders>
              <w:top w:val="nil"/>
              <w:left w:val="nil"/>
              <w:bottom w:val="single" w:sz="4" w:space="0" w:color="auto"/>
              <w:right w:val="single" w:sz="4" w:space="0" w:color="auto"/>
            </w:tcBorders>
            <w:shd w:val="clear" w:color="auto" w:fill="auto"/>
            <w:vAlign w:val="center"/>
            <w:hideMark/>
          </w:tcPr>
          <w:p w14:paraId="207B59C7" w14:textId="77777777" w:rsidR="00A03336" w:rsidRPr="00A03336" w:rsidRDefault="00A03336" w:rsidP="00A03336">
            <w:pPr>
              <w:jc w:val="center"/>
            </w:pPr>
            <w:r w:rsidRPr="00A03336">
              <w:t>у.е.</w:t>
            </w:r>
          </w:p>
        </w:tc>
        <w:tc>
          <w:tcPr>
            <w:tcW w:w="1559" w:type="dxa"/>
            <w:tcBorders>
              <w:top w:val="nil"/>
              <w:left w:val="nil"/>
              <w:bottom w:val="single" w:sz="4" w:space="0" w:color="auto"/>
              <w:right w:val="single" w:sz="4" w:space="0" w:color="auto"/>
            </w:tcBorders>
            <w:shd w:val="clear" w:color="auto" w:fill="auto"/>
            <w:vAlign w:val="center"/>
            <w:hideMark/>
          </w:tcPr>
          <w:p w14:paraId="372FFC7D" w14:textId="77777777" w:rsidR="00A03336" w:rsidRPr="00A03336" w:rsidRDefault="00A03336" w:rsidP="00A03336">
            <w:pPr>
              <w:jc w:val="center"/>
              <w:rPr>
                <w:snapToGrid w:val="0"/>
              </w:rPr>
            </w:pPr>
            <w:r w:rsidRPr="00A03336">
              <w:rPr>
                <w:snapToGrid w:val="0"/>
              </w:rPr>
              <w:t>-</w:t>
            </w:r>
          </w:p>
        </w:tc>
        <w:tc>
          <w:tcPr>
            <w:tcW w:w="1701" w:type="dxa"/>
            <w:tcBorders>
              <w:top w:val="nil"/>
              <w:left w:val="nil"/>
              <w:bottom w:val="single" w:sz="4" w:space="0" w:color="auto"/>
              <w:right w:val="single" w:sz="4" w:space="0" w:color="auto"/>
            </w:tcBorders>
            <w:shd w:val="clear" w:color="auto" w:fill="auto"/>
            <w:vAlign w:val="center"/>
            <w:hideMark/>
          </w:tcPr>
          <w:p w14:paraId="46F60F0B" w14:textId="77777777" w:rsidR="00A03336" w:rsidRPr="00A03336" w:rsidRDefault="00A03336" w:rsidP="00A03336">
            <w:pPr>
              <w:jc w:val="center"/>
              <w:rPr>
                <w:snapToGrid w:val="0"/>
              </w:rPr>
            </w:pPr>
            <w:r w:rsidRPr="00A03336">
              <w:rPr>
                <w:snapToGrid w:val="0"/>
              </w:rPr>
              <w:t>-</w:t>
            </w:r>
          </w:p>
        </w:tc>
      </w:tr>
      <w:tr w:rsidR="00A03336" w:rsidRPr="00A03336" w14:paraId="4082837E" w14:textId="77777777" w:rsidTr="00BD494D">
        <w:trPr>
          <w:trHeight w:val="7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58A64B2" w14:textId="77777777" w:rsidR="00A03336" w:rsidRPr="00A03336" w:rsidRDefault="00A03336" w:rsidP="00A03336">
            <w:pPr>
              <w:jc w:val="center"/>
            </w:pPr>
            <w:r w:rsidRPr="00A03336">
              <w:t>3.2</w:t>
            </w:r>
          </w:p>
        </w:tc>
        <w:tc>
          <w:tcPr>
            <w:tcW w:w="4253" w:type="dxa"/>
            <w:tcBorders>
              <w:top w:val="nil"/>
              <w:left w:val="nil"/>
              <w:bottom w:val="single" w:sz="4" w:space="0" w:color="auto"/>
              <w:right w:val="single" w:sz="4" w:space="0" w:color="auto"/>
            </w:tcBorders>
            <w:shd w:val="clear" w:color="auto" w:fill="auto"/>
            <w:vAlign w:val="center"/>
            <w:hideMark/>
          </w:tcPr>
          <w:p w14:paraId="4945C094" w14:textId="77777777" w:rsidR="00A03336" w:rsidRPr="00A03336" w:rsidRDefault="00A03336" w:rsidP="00A03336">
            <w:r w:rsidRPr="00A03336">
              <w:t>установленная тепловая мощность источника тепловой энергии</w:t>
            </w:r>
          </w:p>
        </w:tc>
        <w:tc>
          <w:tcPr>
            <w:tcW w:w="1134" w:type="dxa"/>
            <w:tcBorders>
              <w:top w:val="nil"/>
              <w:left w:val="nil"/>
              <w:bottom w:val="single" w:sz="4" w:space="0" w:color="auto"/>
              <w:right w:val="single" w:sz="4" w:space="0" w:color="auto"/>
            </w:tcBorders>
            <w:shd w:val="clear" w:color="auto" w:fill="auto"/>
            <w:vAlign w:val="center"/>
            <w:hideMark/>
          </w:tcPr>
          <w:p w14:paraId="13F9C549" w14:textId="77777777" w:rsidR="00A03336" w:rsidRPr="00A03336" w:rsidRDefault="00A03336" w:rsidP="00A03336">
            <w:pPr>
              <w:jc w:val="center"/>
            </w:pPr>
            <w:r w:rsidRPr="00A03336">
              <w:t>Гкал/ч</w:t>
            </w:r>
          </w:p>
        </w:tc>
        <w:tc>
          <w:tcPr>
            <w:tcW w:w="1559" w:type="dxa"/>
            <w:tcBorders>
              <w:top w:val="nil"/>
              <w:left w:val="nil"/>
              <w:bottom w:val="single" w:sz="4" w:space="0" w:color="auto"/>
              <w:right w:val="single" w:sz="4" w:space="0" w:color="auto"/>
            </w:tcBorders>
            <w:shd w:val="clear" w:color="auto" w:fill="auto"/>
            <w:vAlign w:val="center"/>
            <w:hideMark/>
          </w:tcPr>
          <w:p w14:paraId="70123AFD" w14:textId="77777777" w:rsidR="00A03336" w:rsidRPr="00A03336" w:rsidRDefault="00A03336" w:rsidP="00A03336">
            <w:pPr>
              <w:jc w:val="center"/>
              <w:rPr>
                <w:snapToGrid w:val="0"/>
              </w:rPr>
            </w:pPr>
            <w:r w:rsidRPr="00A03336">
              <w:rPr>
                <w:snapToGrid w:val="0"/>
              </w:rPr>
              <w:t>6,97</w:t>
            </w:r>
          </w:p>
        </w:tc>
        <w:tc>
          <w:tcPr>
            <w:tcW w:w="1701" w:type="dxa"/>
            <w:tcBorders>
              <w:top w:val="nil"/>
              <w:left w:val="nil"/>
              <w:bottom w:val="single" w:sz="4" w:space="0" w:color="auto"/>
              <w:right w:val="single" w:sz="4" w:space="0" w:color="auto"/>
            </w:tcBorders>
            <w:shd w:val="clear" w:color="auto" w:fill="auto"/>
            <w:vAlign w:val="center"/>
            <w:hideMark/>
          </w:tcPr>
          <w:p w14:paraId="066DE1F7" w14:textId="77777777" w:rsidR="00A03336" w:rsidRPr="00A03336" w:rsidRDefault="00A03336" w:rsidP="00A03336">
            <w:pPr>
              <w:jc w:val="center"/>
              <w:rPr>
                <w:snapToGrid w:val="0"/>
              </w:rPr>
            </w:pPr>
            <w:r w:rsidRPr="00A03336">
              <w:rPr>
                <w:snapToGrid w:val="0"/>
              </w:rPr>
              <w:t>6,97</w:t>
            </w:r>
          </w:p>
        </w:tc>
      </w:tr>
      <w:tr w:rsidR="00A03336" w:rsidRPr="00A03336" w14:paraId="270D90EF" w14:textId="77777777" w:rsidTr="00BD494D">
        <w:trPr>
          <w:trHeight w:val="78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9FB4C8B" w14:textId="77777777" w:rsidR="00A03336" w:rsidRPr="00A03336" w:rsidRDefault="00A03336" w:rsidP="00A03336">
            <w:pPr>
              <w:jc w:val="center"/>
            </w:pPr>
            <w:r w:rsidRPr="00A03336">
              <w:t>4</w:t>
            </w:r>
          </w:p>
        </w:tc>
        <w:tc>
          <w:tcPr>
            <w:tcW w:w="4253" w:type="dxa"/>
            <w:tcBorders>
              <w:top w:val="nil"/>
              <w:left w:val="nil"/>
              <w:bottom w:val="single" w:sz="4" w:space="0" w:color="auto"/>
              <w:right w:val="single" w:sz="4" w:space="0" w:color="auto"/>
            </w:tcBorders>
            <w:shd w:val="clear" w:color="auto" w:fill="auto"/>
            <w:vAlign w:val="center"/>
            <w:hideMark/>
          </w:tcPr>
          <w:p w14:paraId="68B44D2E" w14:textId="77777777" w:rsidR="00A03336" w:rsidRPr="00A03336" w:rsidRDefault="00A03336" w:rsidP="00A03336">
            <w:r w:rsidRPr="00A03336">
              <w:t>Коэффициент эластичности затрат по росту активов (К</w:t>
            </w:r>
            <w:r w:rsidRPr="00A03336">
              <w:rPr>
                <w:vertAlign w:val="subscript"/>
              </w:rPr>
              <w:t>эл</w:t>
            </w:r>
            <w:r w:rsidRPr="00A03336">
              <w:t>)</w:t>
            </w:r>
          </w:p>
        </w:tc>
        <w:tc>
          <w:tcPr>
            <w:tcW w:w="1134" w:type="dxa"/>
            <w:tcBorders>
              <w:top w:val="nil"/>
              <w:left w:val="nil"/>
              <w:bottom w:val="single" w:sz="4" w:space="0" w:color="auto"/>
              <w:right w:val="single" w:sz="4" w:space="0" w:color="auto"/>
            </w:tcBorders>
            <w:shd w:val="clear" w:color="auto" w:fill="auto"/>
            <w:vAlign w:val="center"/>
            <w:hideMark/>
          </w:tcPr>
          <w:p w14:paraId="6801D1FF" w14:textId="77777777" w:rsidR="00A03336" w:rsidRPr="00A03336" w:rsidRDefault="00A03336" w:rsidP="00A03336">
            <w:pPr>
              <w:jc w:val="center"/>
            </w:pPr>
            <w:r w:rsidRPr="00A03336">
              <w:t> </w:t>
            </w:r>
          </w:p>
        </w:tc>
        <w:tc>
          <w:tcPr>
            <w:tcW w:w="1559" w:type="dxa"/>
            <w:tcBorders>
              <w:top w:val="nil"/>
              <w:left w:val="nil"/>
              <w:bottom w:val="single" w:sz="4" w:space="0" w:color="auto"/>
              <w:right w:val="single" w:sz="4" w:space="0" w:color="auto"/>
            </w:tcBorders>
            <w:shd w:val="clear" w:color="auto" w:fill="auto"/>
            <w:vAlign w:val="center"/>
            <w:hideMark/>
          </w:tcPr>
          <w:p w14:paraId="28E2203F" w14:textId="77777777" w:rsidR="00A03336" w:rsidRPr="00A03336" w:rsidRDefault="00A03336" w:rsidP="00A03336">
            <w:pPr>
              <w:jc w:val="center"/>
              <w:rPr>
                <w:snapToGrid w:val="0"/>
              </w:rPr>
            </w:pPr>
            <w:r w:rsidRPr="00A03336">
              <w:rPr>
                <w:snapToGrid w:val="0"/>
              </w:rPr>
              <w:t>0,75</w:t>
            </w:r>
          </w:p>
        </w:tc>
        <w:tc>
          <w:tcPr>
            <w:tcW w:w="1701" w:type="dxa"/>
            <w:tcBorders>
              <w:top w:val="nil"/>
              <w:left w:val="nil"/>
              <w:bottom w:val="single" w:sz="4" w:space="0" w:color="auto"/>
              <w:right w:val="single" w:sz="4" w:space="0" w:color="auto"/>
            </w:tcBorders>
            <w:shd w:val="clear" w:color="auto" w:fill="auto"/>
            <w:vAlign w:val="center"/>
            <w:hideMark/>
          </w:tcPr>
          <w:p w14:paraId="05FBC6FD" w14:textId="77777777" w:rsidR="00A03336" w:rsidRPr="00A03336" w:rsidRDefault="00A03336" w:rsidP="00A03336">
            <w:pPr>
              <w:jc w:val="center"/>
              <w:rPr>
                <w:snapToGrid w:val="0"/>
              </w:rPr>
            </w:pPr>
            <w:r w:rsidRPr="00A03336">
              <w:rPr>
                <w:snapToGrid w:val="0"/>
              </w:rPr>
              <w:t>0,75</w:t>
            </w:r>
          </w:p>
        </w:tc>
      </w:tr>
      <w:tr w:rsidR="00A03336" w:rsidRPr="00A03336" w14:paraId="5FD4A057" w14:textId="77777777" w:rsidTr="00BD494D">
        <w:trPr>
          <w:trHeight w:val="7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E7DDD11" w14:textId="77777777" w:rsidR="00A03336" w:rsidRPr="00A03336" w:rsidRDefault="00A03336" w:rsidP="00A03336">
            <w:pPr>
              <w:jc w:val="center"/>
            </w:pPr>
            <w:r w:rsidRPr="00A03336">
              <w:t>5</w:t>
            </w:r>
          </w:p>
        </w:tc>
        <w:tc>
          <w:tcPr>
            <w:tcW w:w="4253" w:type="dxa"/>
            <w:tcBorders>
              <w:top w:val="nil"/>
              <w:left w:val="nil"/>
              <w:bottom w:val="single" w:sz="4" w:space="0" w:color="auto"/>
              <w:right w:val="single" w:sz="4" w:space="0" w:color="auto"/>
            </w:tcBorders>
            <w:shd w:val="clear" w:color="auto" w:fill="auto"/>
            <w:vAlign w:val="center"/>
            <w:hideMark/>
          </w:tcPr>
          <w:p w14:paraId="4D96B083" w14:textId="77777777" w:rsidR="00A03336" w:rsidRPr="00A03336" w:rsidRDefault="00A03336" w:rsidP="00A03336">
            <w:r w:rsidRPr="00A03336">
              <w:t>Операционные (подконтрольные)</w:t>
            </w:r>
            <w:r w:rsidRPr="00A03336">
              <w:br/>
              <w:t>расходы</w:t>
            </w:r>
          </w:p>
        </w:tc>
        <w:tc>
          <w:tcPr>
            <w:tcW w:w="1134" w:type="dxa"/>
            <w:tcBorders>
              <w:top w:val="nil"/>
              <w:left w:val="nil"/>
              <w:bottom w:val="single" w:sz="4" w:space="0" w:color="auto"/>
              <w:right w:val="single" w:sz="4" w:space="0" w:color="auto"/>
            </w:tcBorders>
            <w:shd w:val="clear" w:color="auto" w:fill="auto"/>
            <w:vAlign w:val="center"/>
            <w:hideMark/>
          </w:tcPr>
          <w:p w14:paraId="28FE7B8A" w14:textId="77777777" w:rsidR="00A03336" w:rsidRPr="00A03336" w:rsidRDefault="00A03336" w:rsidP="00A03336">
            <w:pPr>
              <w:jc w:val="center"/>
            </w:pPr>
            <w:r w:rsidRPr="00A03336">
              <w:t>тыс. руб.</w:t>
            </w:r>
          </w:p>
        </w:tc>
        <w:tc>
          <w:tcPr>
            <w:tcW w:w="1559" w:type="dxa"/>
            <w:tcBorders>
              <w:top w:val="nil"/>
              <w:left w:val="nil"/>
              <w:bottom w:val="single" w:sz="4" w:space="0" w:color="auto"/>
              <w:right w:val="single" w:sz="4" w:space="0" w:color="auto"/>
            </w:tcBorders>
            <w:shd w:val="clear" w:color="auto" w:fill="auto"/>
            <w:vAlign w:val="center"/>
            <w:hideMark/>
          </w:tcPr>
          <w:p w14:paraId="45D630D4" w14:textId="77777777" w:rsidR="00A03336" w:rsidRPr="00A03336" w:rsidRDefault="00A03336" w:rsidP="00A03336">
            <w:pPr>
              <w:jc w:val="center"/>
              <w:rPr>
                <w:snapToGrid w:val="0"/>
              </w:rPr>
            </w:pPr>
            <w:r w:rsidRPr="00A03336">
              <w:rPr>
                <w:snapToGrid w:val="0"/>
              </w:rPr>
              <w:t>5 507,94</w:t>
            </w:r>
          </w:p>
        </w:tc>
        <w:tc>
          <w:tcPr>
            <w:tcW w:w="1701" w:type="dxa"/>
            <w:tcBorders>
              <w:top w:val="nil"/>
              <w:left w:val="nil"/>
              <w:bottom w:val="single" w:sz="4" w:space="0" w:color="auto"/>
              <w:right w:val="single" w:sz="4" w:space="0" w:color="auto"/>
            </w:tcBorders>
            <w:shd w:val="clear" w:color="auto" w:fill="auto"/>
            <w:vAlign w:val="center"/>
            <w:hideMark/>
          </w:tcPr>
          <w:p w14:paraId="451C0ABC" w14:textId="77777777" w:rsidR="00A03336" w:rsidRPr="00A03336" w:rsidRDefault="00A03336" w:rsidP="00A03336">
            <w:pPr>
              <w:jc w:val="center"/>
              <w:rPr>
                <w:snapToGrid w:val="0"/>
              </w:rPr>
            </w:pPr>
            <w:r w:rsidRPr="00A03336">
              <w:rPr>
                <w:snapToGrid w:val="0"/>
              </w:rPr>
              <w:t>5 649,17</w:t>
            </w:r>
          </w:p>
        </w:tc>
      </w:tr>
    </w:tbl>
    <w:p w14:paraId="7B1825D5" w14:textId="77777777" w:rsidR="00A03336" w:rsidRPr="00A03336" w:rsidRDefault="00A03336" w:rsidP="00A03336">
      <w:pPr>
        <w:tabs>
          <w:tab w:val="left" w:pos="1890"/>
        </w:tabs>
        <w:ind w:firstLine="720"/>
        <w:jc w:val="both"/>
        <w:rPr>
          <w:snapToGrid w:val="0"/>
          <w:sz w:val="28"/>
          <w:szCs w:val="28"/>
          <w:lang w:eastAsia="en-US"/>
        </w:rPr>
      </w:pPr>
      <w:r w:rsidRPr="00A03336">
        <w:rPr>
          <w:snapToGrid w:val="0"/>
          <w:sz w:val="28"/>
          <w:szCs w:val="28"/>
          <w:lang w:eastAsia="en-US"/>
        </w:rPr>
        <w:t xml:space="preserve">* – первый год долгосрочного периода регулирования. Базовый уровень операционных расходов ООО «Шанс» равен 5 507,94 тыс. руб. </w:t>
      </w:r>
    </w:p>
    <w:p w14:paraId="687062B9" w14:textId="77777777" w:rsidR="00A03336" w:rsidRPr="00A03336" w:rsidRDefault="00A03336" w:rsidP="00A03336">
      <w:pPr>
        <w:tabs>
          <w:tab w:val="left" w:pos="1890"/>
        </w:tabs>
        <w:ind w:firstLine="720"/>
        <w:jc w:val="center"/>
        <w:rPr>
          <w:snapToGrid w:val="0"/>
          <w:sz w:val="28"/>
          <w:szCs w:val="28"/>
        </w:rPr>
      </w:pPr>
    </w:p>
    <w:p w14:paraId="3A884746" w14:textId="77777777" w:rsidR="00A03336" w:rsidRPr="00A03336" w:rsidRDefault="00A03336" w:rsidP="00A03336">
      <w:pPr>
        <w:autoSpaceDE w:val="0"/>
        <w:autoSpaceDN w:val="0"/>
        <w:adjustRightInd w:val="0"/>
        <w:ind w:firstLine="851"/>
        <w:contextualSpacing/>
        <w:jc w:val="both"/>
        <w:rPr>
          <w:rFonts w:eastAsia="Calibri"/>
          <w:snapToGrid w:val="0"/>
          <w:sz w:val="28"/>
          <w:szCs w:val="28"/>
        </w:rPr>
      </w:pPr>
      <w:r w:rsidRPr="00A03336">
        <w:rPr>
          <w:rFonts w:eastAsia="Calibri"/>
          <w:snapToGrid w:val="0"/>
          <w:sz w:val="28"/>
          <w:szCs w:val="28"/>
        </w:rPr>
        <w:t xml:space="preserve">Распределение операционных расходов по статьям приведено </w:t>
      </w:r>
      <w:r w:rsidRPr="00A03336">
        <w:rPr>
          <w:rFonts w:eastAsia="Calibri"/>
          <w:snapToGrid w:val="0"/>
          <w:sz w:val="28"/>
          <w:szCs w:val="28"/>
        </w:rPr>
        <w:br/>
        <w:t>в таблице 6.</w:t>
      </w:r>
    </w:p>
    <w:p w14:paraId="192309C5" w14:textId="77777777" w:rsidR="00A03336" w:rsidRPr="00A03336" w:rsidRDefault="00A03336" w:rsidP="00A03336">
      <w:pPr>
        <w:ind w:firstLine="709"/>
        <w:jc w:val="right"/>
        <w:rPr>
          <w:snapToGrid w:val="0"/>
          <w:sz w:val="28"/>
          <w:szCs w:val="28"/>
        </w:rPr>
      </w:pPr>
      <w:r w:rsidRPr="00A03336">
        <w:rPr>
          <w:snapToGrid w:val="0"/>
          <w:sz w:val="28"/>
          <w:szCs w:val="28"/>
        </w:rPr>
        <w:t>Таблица 6.</w:t>
      </w:r>
    </w:p>
    <w:p w14:paraId="703A8D06" w14:textId="77777777" w:rsidR="00A03336" w:rsidRPr="00A03336" w:rsidRDefault="00A03336" w:rsidP="00A03336">
      <w:pPr>
        <w:jc w:val="center"/>
        <w:rPr>
          <w:snapToGrid w:val="0"/>
          <w:sz w:val="28"/>
          <w:szCs w:val="28"/>
        </w:rPr>
      </w:pPr>
      <w:r w:rsidRPr="00A03336">
        <w:rPr>
          <w:snapToGrid w:val="0"/>
          <w:sz w:val="28"/>
          <w:szCs w:val="28"/>
        </w:rPr>
        <w:t xml:space="preserve">Распределение операционных расходов ООО «Шанс» </w:t>
      </w:r>
      <w:r w:rsidRPr="00A03336">
        <w:rPr>
          <w:snapToGrid w:val="0"/>
          <w:sz w:val="28"/>
          <w:szCs w:val="28"/>
        </w:rPr>
        <w:br/>
        <w:t>по статьям на 2021 год</w:t>
      </w:r>
    </w:p>
    <w:p w14:paraId="114123CE" w14:textId="77777777" w:rsidR="00A03336" w:rsidRPr="00A03336" w:rsidRDefault="00A03336" w:rsidP="00A03336">
      <w:pPr>
        <w:spacing w:line="360" w:lineRule="auto"/>
        <w:jc w:val="right"/>
        <w:rPr>
          <w:snapToGrid w:val="0"/>
          <w:szCs w:val="28"/>
        </w:rPr>
      </w:pPr>
      <w:r w:rsidRPr="00A03336">
        <w:rPr>
          <w:snapToGrid w:val="0"/>
          <w:szCs w:val="28"/>
        </w:rPr>
        <w:t>тыс. руб.</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4375"/>
        <w:gridCol w:w="1559"/>
        <w:gridCol w:w="1418"/>
        <w:gridCol w:w="1559"/>
      </w:tblGrid>
      <w:tr w:rsidR="00A03336" w:rsidRPr="00A03336" w14:paraId="192D87BF" w14:textId="77777777" w:rsidTr="00BD494D">
        <w:trPr>
          <w:trHeight w:val="884"/>
          <w:tblHeader/>
        </w:trPr>
        <w:tc>
          <w:tcPr>
            <w:tcW w:w="553" w:type="dxa"/>
            <w:shd w:val="clear" w:color="auto" w:fill="auto"/>
            <w:vAlign w:val="center"/>
            <w:hideMark/>
          </w:tcPr>
          <w:p w14:paraId="0B075CCC" w14:textId="77777777" w:rsidR="00A03336" w:rsidRPr="00A03336" w:rsidRDefault="00A03336" w:rsidP="00A03336">
            <w:pPr>
              <w:jc w:val="center"/>
              <w:rPr>
                <w:snapToGrid w:val="0"/>
                <w:sz w:val="22"/>
                <w:szCs w:val="22"/>
              </w:rPr>
            </w:pPr>
            <w:r w:rsidRPr="00A03336">
              <w:rPr>
                <w:snapToGrid w:val="0"/>
                <w:sz w:val="22"/>
                <w:szCs w:val="22"/>
              </w:rPr>
              <w:t>№ п/п</w:t>
            </w:r>
          </w:p>
        </w:tc>
        <w:tc>
          <w:tcPr>
            <w:tcW w:w="4375" w:type="dxa"/>
            <w:shd w:val="clear" w:color="auto" w:fill="auto"/>
            <w:vAlign w:val="center"/>
            <w:hideMark/>
          </w:tcPr>
          <w:p w14:paraId="347FB21C" w14:textId="77777777" w:rsidR="00A03336" w:rsidRPr="00A03336" w:rsidRDefault="00A03336" w:rsidP="00A03336">
            <w:pPr>
              <w:jc w:val="center"/>
              <w:rPr>
                <w:snapToGrid w:val="0"/>
                <w:sz w:val="22"/>
                <w:szCs w:val="22"/>
              </w:rPr>
            </w:pPr>
            <w:r w:rsidRPr="00A03336">
              <w:rPr>
                <w:snapToGrid w:val="0"/>
                <w:sz w:val="22"/>
                <w:szCs w:val="22"/>
              </w:rPr>
              <w:t>Наименование расхода</w:t>
            </w:r>
          </w:p>
        </w:tc>
        <w:tc>
          <w:tcPr>
            <w:tcW w:w="1559" w:type="dxa"/>
            <w:shd w:val="clear" w:color="auto" w:fill="auto"/>
            <w:vAlign w:val="center"/>
            <w:hideMark/>
          </w:tcPr>
          <w:p w14:paraId="21E0B843" w14:textId="77777777" w:rsidR="00A03336" w:rsidRPr="00A03336" w:rsidRDefault="00A03336" w:rsidP="00A03336">
            <w:pPr>
              <w:ind w:left="-111" w:right="-75"/>
              <w:jc w:val="center"/>
              <w:rPr>
                <w:snapToGrid w:val="0"/>
                <w:sz w:val="22"/>
                <w:szCs w:val="22"/>
              </w:rPr>
            </w:pPr>
            <w:r w:rsidRPr="00A03336">
              <w:rPr>
                <w:snapToGrid w:val="0"/>
                <w:sz w:val="22"/>
                <w:szCs w:val="22"/>
              </w:rPr>
              <w:t>Предложение предприятия на 2021 год</w:t>
            </w:r>
          </w:p>
        </w:tc>
        <w:tc>
          <w:tcPr>
            <w:tcW w:w="1418" w:type="dxa"/>
            <w:shd w:val="clear" w:color="auto" w:fill="auto"/>
            <w:vAlign w:val="center"/>
            <w:hideMark/>
          </w:tcPr>
          <w:p w14:paraId="45099EE2" w14:textId="77777777" w:rsidR="00A03336" w:rsidRPr="00A03336" w:rsidRDefault="00A03336" w:rsidP="00A03336">
            <w:pPr>
              <w:ind w:left="-108" w:right="-108"/>
              <w:jc w:val="center"/>
              <w:rPr>
                <w:snapToGrid w:val="0"/>
                <w:sz w:val="22"/>
                <w:szCs w:val="22"/>
              </w:rPr>
            </w:pPr>
            <w:r w:rsidRPr="00A03336">
              <w:rPr>
                <w:snapToGrid w:val="0"/>
                <w:sz w:val="22"/>
                <w:szCs w:val="22"/>
              </w:rPr>
              <w:t xml:space="preserve">Предложение экспертов </w:t>
            </w:r>
            <w:r w:rsidRPr="00A03336">
              <w:rPr>
                <w:snapToGrid w:val="0"/>
                <w:sz w:val="22"/>
                <w:szCs w:val="22"/>
              </w:rPr>
              <w:br/>
              <w:t>на 2021 год</w:t>
            </w:r>
          </w:p>
        </w:tc>
        <w:tc>
          <w:tcPr>
            <w:tcW w:w="1559" w:type="dxa"/>
            <w:vAlign w:val="center"/>
          </w:tcPr>
          <w:p w14:paraId="1D2114F4" w14:textId="77777777" w:rsidR="00A03336" w:rsidRPr="00A03336" w:rsidRDefault="00A03336" w:rsidP="00A03336">
            <w:pPr>
              <w:ind w:left="-111" w:right="-108"/>
              <w:jc w:val="center"/>
              <w:rPr>
                <w:snapToGrid w:val="0"/>
                <w:sz w:val="22"/>
                <w:szCs w:val="22"/>
              </w:rPr>
            </w:pPr>
            <w:r w:rsidRPr="00A03336">
              <w:rPr>
                <w:snapToGrid w:val="0"/>
                <w:sz w:val="22"/>
                <w:szCs w:val="22"/>
              </w:rPr>
              <w:t>Корректировка предложения предприятия</w:t>
            </w:r>
          </w:p>
        </w:tc>
      </w:tr>
      <w:tr w:rsidR="00A03336" w:rsidRPr="00A03336" w14:paraId="167FCEB6" w14:textId="77777777" w:rsidTr="00BD494D">
        <w:trPr>
          <w:trHeight w:val="127"/>
        </w:trPr>
        <w:tc>
          <w:tcPr>
            <w:tcW w:w="553" w:type="dxa"/>
            <w:shd w:val="clear" w:color="auto" w:fill="auto"/>
            <w:vAlign w:val="center"/>
          </w:tcPr>
          <w:p w14:paraId="02BD5939" w14:textId="77777777" w:rsidR="00A03336" w:rsidRPr="00A03336" w:rsidRDefault="00A03336" w:rsidP="00A03336">
            <w:pPr>
              <w:jc w:val="center"/>
              <w:rPr>
                <w:snapToGrid w:val="0"/>
                <w:sz w:val="22"/>
                <w:szCs w:val="22"/>
              </w:rPr>
            </w:pPr>
            <w:r w:rsidRPr="00A03336">
              <w:rPr>
                <w:snapToGrid w:val="0"/>
                <w:sz w:val="22"/>
                <w:szCs w:val="22"/>
              </w:rPr>
              <w:t>1</w:t>
            </w:r>
          </w:p>
        </w:tc>
        <w:tc>
          <w:tcPr>
            <w:tcW w:w="4375" w:type="dxa"/>
            <w:shd w:val="clear" w:color="auto" w:fill="auto"/>
            <w:vAlign w:val="center"/>
          </w:tcPr>
          <w:p w14:paraId="351480FA" w14:textId="77777777" w:rsidR="00A03336" w:rsidRPr="00A03336" w:rsidRDefault="00A03336" w:rsidP="00A03336">
            <w:pPr>
              <w:jc w:val="center"/>
              <w:rPr>
                <w:snapToGrid w:val="0"/>
                <w:sz w:val="22"/>
                <w:szCs w:val="22"/>
              </w:rPr>
            </w:pPr>
            <w:r w:rsidRPr="00A03336">
              <w:rPr>
                <w:snapToGrid w:val="0"/>
                <w:sz w:val="22"/>
                <w:szCs w:val="22"/>
              </w:rPr>
              <w:t>2</w:t>
            </w:r>
          </w:p>
        </w:tc>
        <w:tc>
          <w:tcPr>
            <w:tcW w:w="1559" w:type="dxa"/>
            <w:shd w:val="clear" w:color="auto" w:fill="auto"/>
            <w:vAlign w:val="center"/>
          </w:tcPr>
          <w:p w14:paraId="6EA4C32C" w14:textId="77777777" w:rsidR="00A03336" w:rsidRPr="00A03336" w:rsidRDefault="00A03336" w:rsidP="00A03336">
            <w:pPr>
              <w:jc w:val="center"/>
              <w:rPr>
                <w:snapToGrid w:val="0"/>
                <w:sz w:val="22"/>
                <w:szCs w:val="22"/>
              </w:rPr>
            </w:pPr>
            <w:r w:rsidRPr="00A03336">
              <w:rPr>
                <w:snapToGrid w:val="0"/>
                <w:sz w:val="22"/>
                <w:szCs w:val="22"/>
              </w:rPr>
              <w:t>3</w:t>
            </w:r>
          </w:p>
        </w:tc>
        <w:tc>
          <w:tcPr>
            <w:tcW w:w="1418" w:type="dxa"/>
            <w:shd w:val="clear" w:color="auto" w:fill="auto"/>
            <w:vAlign w:val="center"/>
          </w:tcPr>
          <w:p w14:paraId="41E06359" w14:textId="77777777" w:rsidR="00A03336" w:rsidRPr="00A03336" w:rsidRDefault="00A03336" w:rsidP="00A03336">
            <w:pPr>
              <w:jc w:val="center"/>
              <w:rPr>
                <w:snapToGrid w:val="0"/>
                <w:sz w:val="22"/>
                <w:szCs w:val="22"/>
              </w:rPr>
            </w:pPr>
            <w:r w:rsidRPr="00A03336">
              <w:rPr>
                <w:snapToGrid w:val="0"/>
                <w:sz w:val="22"/>
                <w:szCs w:val="22"/>
              </w:rPr>
              <w:t>4</w:t>
            </w:r>
          </w:p>
        </w:tc>
        <w:tc>
          <w:tcPr>
            <w:tcW w:w="1559" w:type="dxa"/>
            <w:vAlign w:val="center"/>
          </w:tcPr>
          <w:p w14:paraId="58502A9E" w14:textId="77777777" w:rsidR="00A03336" w:rsidRPr="00A03336" w:rsidRDefault="00A03336" w:rsidP="00A03336">
            <w:pPr>
              <w:jc w:val="center"/>
              <w:rPr>
                <w:snapToGrid w:val="0"/>
                <w:sz w:val="22"/>
                <w:szCs w:val="22"/>
              </w:rPr>
            </w:pPr>
            <w:r w:rsidRPr="00A03336">
              <w:rPr>
                <w:snapToGrid w:val="0"/>
                <w:sz w:val="22"/>
                <w:szCs w:val="22"/>
              </w:rPr>
              <w:t>5 = 4 - 3</w:t>
            </w:r>
          </w:p>
        </w:tc>
      </w:tr>
      <w:tr w:rsidR="00A03336" w:rsidRPr="00A03336" w14:paraId="736B0A7A" w14:textId="77777777" w:rsidTr="00BD494D">
        <w:trPr>
          <w:trHeight w:val="390"/>
        </w:trPr>
        <w:tc>
          <w:tcPr>
            <w:tcW w:w="553" w:type="dxa"/>
            <w:shd w:val="clear" w:color="auto" w:fill="auto"/>
            <w:vAlign w:val="center"/>
            <w:hideMark/>
          </w:tcPr>
          <w:p w14:paraId="4029D164" w14:textId="77777777" w:rsidR="00A03336" w:rsidRPr="00A03336" w:rsidRDefault="00A03336" w:rsidP="00A03336">
            <w:pPr>
              <w:jc w:val="center"/>
              <w:rPr>
                <w:snapToGrid w:val="0"/>
                <w:sz w:val="22"/>
                <w:szCs w:val="22"/>
              </w:rPr>
            </w:pPr>
            <w:r w:rsidRPr="00A03336">
              <w:rPr>
                <w:snapToGrid w:val="0"/>
                <w:sz w:val="22"/>
                <w:szCs w:val="22"/>
              </w:rPr>
              <w:t>1</w:t>
            </w:r>
          </w:p>
        </w:tc>
        <w:tc>
          <w:tcPr>
            <w:tcW w:w="4375" w:type="dxa"/>
            <w:shd w:val="clear" w:color="auto" w:fill="auto"/>
            <w:vAlign w:val="center"/>
            <w:hideMark/>
          </w:tcPr>
          <w:p w14:paraId="1F52C8CA" w14:textId="77777777" w:rsidR="00A03336" w:rsidRPr="00A03336" w:rsidRDefault="00A03336" w:rsidP="00A03336">
            <w:pPr>
              <w:rPr>
                <w:snapToGrid w:val="0"/>
                <w:sz w:val="22"/>
                <w:szCs w:val="22"/>
              </w:rPr>
            </w:pPr>
            <w:r w:rsidRPr="00A03336">
              <w:rPr>
                <w:snapToGrid w:val="0"/>
                <w:sz w:val="22"/>
                <w:szCs w:val="22"/>
              </w:rPr>
              <w:t>Расходы на приобретение сырья и материалов</w:t>
            </w:r>
          </w:p>
        </w:tc>
        <w:tc>
          <w:tcPr>
            <w:tcW w:w="1559" w:type="dxa"/>
            <w:shd w:val="clear" w:color="auto" w:fill="auto"/>
            <w:vAlign w:val="center"/>
          </w:tcPr>
          <w:p w14:paraId="45EDB098" w14:textId="77777777" w:rsidR="00A03336" w:rsidRPr="00A03336" w:rsidRDefault="00A03336" w:rsidP="00A03336">
            <w:pPr>
              <w:jc w:val="center"/>
            </w:pPr>
            <w:r w:rsidRPr="00A03336">
              <w:rPr>
                <w:snapToGrid w:val="0"/>
              </w:rPr>
              <w:t>290,00</w:t>
            </w:r>
          </w:p>
        </w:tc>
        <w:tc>
          <w:tcPr>
            <w:tcW w:w="1418" w:type="dxa"/>
            <w:shd w:val="clear" w:color="auto" w:fill="auto"/>
            <w:vAlign w:val="center"/>
          </w:tcPr>
          <w:p w14:paraId="4A9C8E6F" w14:textId="77777777" w:rsidR="00A03336" w:rsidRPr="00A03336" w:rsidRDefault="00A03336" w:rsidP="00A03336">
            <w:pPr>
              <w:jc w:val="center"/>
              <w:rPr>
                <w:snapToGrid w:val="0"/>
              </w:rPr>
            </w:pPr>
            <w:r w:rsidRPr="00A03336">
              <w:rPr>
                <w:snapToGrid w:val="0"/>
              </w:rPr>
              <w:t>167,21</w:t>
            </w:r>
          </w:p>
        </w:tc>
        <w:tc>
          <w:tcPr>
            <w:tcW w:w="1559" w:type="dxa"/>
            <w:vAlign w:val="center"/>
          </w:tcPr>
          <w:p w14:paraId="731122A5" w14:textId="77777777" w:rsidR="00A03336" w:rsidRPr="00A03336" w:rsidRDefault="00A03336" w:rsidP="00A03336">
            <w:pPr>
              <w:jc w:val="center"/>
              <w:rPr>
                <w:snapToGrid w:val="0"/>
              </w:rPr>
            </w:pPr>
            <w:r w:rsidRPr="00A03336">
              <w:rPr>
                <w:snapToGrid w:val="0"/>
              </w:rPr>
              <w:t>-122,79</w:t>
            </w:r>
          </w:p>
        </w:tc>
      </w:tr>
      <w:tr w:rsidR="00A03336" w:rsidRPr="00A03336" w14:paraId="7A23E951" w14:textId="77777777" w:rsidTr="00BD494D">
        <w:trPr>
          <w:trHeight w:val="390"/>
        </w:trPr>
        <w:tc>
          <w:tcPr>
            <w:tcW w:w="553" w:type="dxa"/>
            <w:shd w:val="clear" w:color="auto" w:fill="auto"/>
            <w:vAlign w:val="center"/>
            <w:hideMark/>
          </w:tcPr>
          <w:p w14:paraId="6C7DD1F2" w14:textId="77777777" w:rsidR="00A03336" w:rsidRPr="00A03336" w:rsidRDefault="00A03336" w:rsidP="00A03336">
            <w:pPr>
              <w:jc w:val="center"/>
              <w:rPr>
                <w:snapToGrid w:val="0"/>
                <w:sz w:val="22"/>
                <w:szCs w:val="22"/>
              </w:rPr>
            </w:pPr>
            <w:r w:rsidRPr="00A03336">
              <w:rPr>
                <w:snapToGrid w:val="0"/>
                <w:sz w:val="22"/>
                <w:szCs w:val="22"/>
              </w:rPr>
              <w:t>2</w:t>
            </w:r>
          </w:p>
        </w:tc>
        <w:tc>
          <w:tcPr>
            <w:tcW w:w="4375" w:type="dxa"/>
            <w:shd w:val="clear" w:color="auto" w:fill="auto"/>
            <w:vAlign w:val="center"/>
            <w:hideMark/>
          </w:tcPr>
          <w:p w14:paraId="31EC12D9" w14:textId="77777777" w:rsidR="00A03336" w:rsidRPr="00A03336" w:rsidRDefault="00A03336" w:rsidP="00A03336">
            <w:pPr>
              <w:rPr>
                <w:snapToGrid w:val="0"/>
                <w:sz w:val="22"/>
                <w:szCs w:val="22"/>
              </w:rPr>
            </w:pPr>
            <w:r w:rsidRPr="00A03336">
              <w:rPr>
                <w:snapToGrid w:val="0"/>
                <w:sz w:val="22"/>
                <w:szCs w:val="22"/>
              </w:rPr>
              <w:t>Расходы на ремонт основных средств</w:t>
            </w:r>
          </w:p>
        </w:tc>
        <w:tc>
          <w:tcPr>
            <w:tcW w:w="1559" w:type="dxa"/>
            <w:shd w:val="clear" w:color="auto" w:fill="auto"/>
            <w:vAlign w:val="center"/>
          </w:tcPr>
          <w:p w14:paraId="489BD1E5" w14:textId="77777777" w:rsidR="00A03336" w:rsidRPr="00A03336" w:rsidRDefault="00A03336" w:rsidP="00A03336">
            <w:pPr>
              <w:jc w:val="center"/>
              <w:rPr>
                <w:snapToGrid w:val="0"/>
              </w:rPr>
            </w:pPr>
            <w:r w:rsidRPr="00A03336">
              <w:rPr>
                <w:snapToGrid w:val="0"/>
              </w:rPr>
              <w:t>605,60</w:t>
            </w:r>
          </w:p>
        </w:tc>
        <w:tc>
          <w:tcPr>
            <w:tcW w:w="1418" w:type="dxa"/>
            <w:shd w:val="clear" w:color="auto" w:fill="auto"/>
            <w:vAlign w:val="center"/>
          </w:tcPr>
          <w:p w14:paraId="1CD00779" w14:textId="77777777" w:rsidR="00A03336" w:rsidRPr="00A03336" w:rsidRDefault="00A03336" w:rsidP="00A03336">
            <w:pPr>
              <w:jc w:val="center"/>
              <w:rPr>
                <w:snapToGrid w:val="0"/>
              </w:rPr>
            </w:pPr>
            <w:r w:rsidRPr="00A03336">
              <w:rPr>
                <w:snapToGrid w:val="0"/>
              </w:rPr>
              <w:t>247,86</w:t>
            </w:r>
          </w:p>
        </w:tc>
        <w:tc>
          <w:tcPr>
            <w:tcW w:w="1559" w:type="dxa"/>
            <w:vAlign w:val="center"/>
          </w:tcPr>
          <w:p w14:paraId="73BB7928" w14:textId="77777777" w:rsidR="00A03336" w:rsidRPr="00A03336" w:rsidRDefault="00A03336" w:rsidP="00A03336">
            <w:pPr>
              <w:jc w:val="center"/>
              <w:rPr>
                <w:snapToGrid w:val="0"/>
              </w:rPr>
            </w:pPr>
            <w:r w:rsidRPr="00A03336">
              <w:rPr>
                <w:snapToGrid w:val="0"/>
              </w:rPr>
              <w:t>-357,74</w:t>
            </w:r>
          </w:p>
        </w:tc>
      </w:tr>
      <w:tr w:rsidR="00A03336" w:rsidRPr="00A03336" w14:paraId="4EF3EB49" w14:textId="77777777" w:rsidTr="00BD494D">
        <w:trPr>
          <w:trHeight w:val="390"/>
        </w:trPr>
        <w:tc>
          <w:tcPr>
            <w:tcW w:w="553" w:type="dxa"/>
            <w:shd w:val="clear" w:color="auto" w:fill="auto"/>
            <w:vAlign w:val="center"/>
            <w:hideMark/>
          </w:tcPr>
          <w:p w14:paraId="4EBAB6F2" w14:textId="77777777" w:rsidR="00A03336" w:rsidRPr="00A03336" w:rsidRDefault="00A03336" w:rsidP="00A03336">
            <w:pPr>
              <w:jc w:val="center"/>
              <w:rPr>
                <w:snapToGrid w:val="0"/>
                <w:sz w:val="22"/>
                <w:szCs w:val="22"/>
              </w:rPr>
            </w:pPr>
            <w:r w:rsidRPr="00A03336">
              <w:rPr>
                <w:snapToGrid w:val="0"/>
                <w:sz w:val="22"/>
                <w:szCs w:val="22"/>
              </w:rPr>
              <w:t>3</w:t>
            </w:r>
          </w:p>
        </w:tc>
        <w:tc>
          <w:tcPr>
            <w:tcW w:w="4375" w:type="dxa"/>
            <w:shd w:val="clear" w:color="auto" w:fill="auto"/>
            <w:vAlign w:val="center"/>
            <w:hideMark/>
          </w:tcPr>
          <w:p w14:paraId="6C0938C1" w14:textId="77777777" w:rsidR="00A03336" w:rsidRPr="00A03336" w:rsidRDefault="00A03336" w:rsidP="00A03336">
            <w:pPr>
              <w:rPr>
                <w:snapToGrid w:val="0"/>
                <w:sz w:val="22"/>
                <w:szCs w:val="22"/>
              </w:rPr>
            </w:pPr>
            <w:r w:rsidRPr="00A03336">
              <w:rPr>
                <w:snapToGrid w:val="0"/>
                <w:sz w:val="22"/>
                <w:szCs w:val="22"/>
              </w:rPr>
              <w:t>Расходы на оплату труда</w:t>
            </w:r>
          </w:p>
        </w:tc>
        <w:tc>
          <w:tcPr>
            <w:tcW w:w="1559" w:type="dxa"/>
            <w:shd w:val="clear" w:color="auto" w:fill="auto"/>
            <w:vAlign w:val="center"/>
          </w:tcPr>
          <w:p w14:paraId="38D331F5" w14:textId="77777777" w:rsidR="00A03336" w:rsidRPr="00A03336" w:rsidRDefault="00A03336" w:rsidP="00A03336">
            <w:pPr>
              <w:jc w:val="center"/>
              <w:rPr>
                <w:snapToGrid w:val="0"/>
              </w:rPr>
            </w:pPr>
            <w:r w:rsidRPr="00A03336">
              <w:rPr>
                <w:snapToGrid w:val="0"/>
              </w:rPr>
              <w:t>7 899,40</w:t>
            </w:r>
          </w:p>
        </w:tc>
        <w:tc>
          <w:tcPr>
            <w:tcW w:w="1418" w:type="dxa"/>
            <w:shd w:val="clear" w:color="auto" w:fill="auto"/>
            <w:vAlign w:val="center"/>
          </w:tcPr>
          <w:p w14:paraId="193068EF" w14:textId="77777777" w:rsidR="00A03336" w:rsidRPr="00A03336" w:rsidRDefault="00A03336" w:rsidP="00A03336">
            <w:pPr>
              <w:jc w:val="center"/>
              <w:rPr>
                <w:snapToGrid w:val="0"/>
              </w:rPr>
            </w:pPr>
            <w:r w:rsidRPr="00A03336">
              <w:rPr>
                <w:snapToGrid w:val="0"/>
              </w:rPr>
              <w:t>4 580,74</w:t>
            </w:r>
          </w:p>
        </w:tc>
        <w:tc>
          <w:tcPr>
            <w:tcW w:w="1559" w:type="dxa"/>
            <w:vAlign w:val="center"/>
          </w:tcPr>
          <w:p w14:paraId="713665FF" w14:textId="77777777" w:rsidR="00A03336" w:rsidRPr="00A03336" w:rsidRDefault="00A03336" w:rsidP="00A03336">
            <w:pPr>
              <w:jc w:val="center"/>
              <w:rPr>
                <w:snapToGrid w:val="0"/>
              </w:rPr>
            </w:pPr>
            <w:r w:rsidRPr="00A03336">
              <w:rPr>
                <w:snapToGrid w:val="0"/>
              </w:rPr>
              <w:t>-3 318,66</w:t>
            </w:r>
          </w:p>
        </w:tc>
      </w:tr>
      <w:tr w:rsidR="00A03336" w:rsidRPr="00A03336" w14:paraId="3AD72654" w14:textId="77777777" w:rsidTr="00BD494D">
        <w:trPr>
          <w:trHeight w:val="808"/>
        </w:trPr>
        <w:tc>
          <w:tcPr>
            <w:tcW w:w="553" w:type="dxa"/>
            <w:shd w:val="clear" w:color="auto" w:fill="auto"/>
            <w:vAlign w:val="center"/>
            <w:hideMark/>
          </w:tcPr>
          <w:p w14:paraId="7E962EE6" w14:textId="77777777" w:rsidR="00A03336" w:rsidRPr="00A03336" w:rsidRDefault="00A03336" w:rsidP="00A03336">
            <w:pPr>
              <w:jc w:val="center"/>
              <w:rPr>
                <w:snapToGrid w:val="0"/>
                <w:sz w:val="22"/>
                <w:szCs w:val="22"/>
              </w:rPr>
            </w:pPr>
            <w:r w:rsidRPr="00A03336">
              <w:rPr>
                <w:snapToGrid w:val="0"/>
                <w:sz w:val="22"/>
                <w:szCs w:val="22"/>
              </w:rPr>
              <w:t>4</w:t>
            </w:r>
          </w:p>
        </w:tc>
        <w:tc>
          <w:tcPr>
            <w:tcW w:w="4375" w:type="dxa"/>
            <w:shd w:val="clear" w:color="auto" w:fill="auto"/>
            <w:vAlign w:val="center"/>
            <w:hideMark/>
          </w:tcPr>
          <w:p w14:paraId="62923686" w14:textId="77777777" w:rsidR="00A03336" w:rsidRPr="00A03336" w:rsidRDefault="00A03336" w:rsidP="00A03336">
            <w:pPr>
              <w:rPr>
                <w:snapToGrid w:val="0"/>
                <w:sz w:val="22"/>
                <w:szCs w:val="22"/>
              </w:rPr>
            </w:pPr>
            <w:r w:rsidRPr="00A03336">
              <w:rPr>
                <w:snapToGrid w:val="0"/>
                <w:sz w:val="22"/>
                <w:szCs w:val="22"/>
              </w:rPr>
              <w:t>Расходы на оплату работ и услуг производственного характера, выполняемых по договорам со сторонними организациями</w:t>
            </w:r>
          </w:p>
        </w:tc>
        <w:tc>
          <w:tcPr>
            <w:tcW w:w="1559" w:type="dxa"/>
            <w:shd w:val="clear" w:color="auto" w:fill="auto"/>
            <w:vAlign w:val="center"/>
          </w:tcPr>
          <w:p w14:paraId="1E428E05" w14:textId="77777777" w:rsidR="00A03336" w:rsidRPr="00A03336" w:rsidRDefault="00A03336" w:rsidP="00A03336">
            <w:pPr>
              <w:jc w:val="center"/>
              <w:rPr>
                <w:snapToGrid w:val="0"/>
              </w:rPr>
            </w:pPr>
            <w:r w:rsidRPr="00A03336">
              <w:rPr>
                <w:snapToGrid w:val="0"/>
              </w:rPr>
              <w:t>176,81</w:t>
            </w:r>
          </w:p>
        </w:tc>
        <w:tc>
          <w:tcPr>
            <w:tcW w:w="1418" w:type="dxa"/>
            <w:shd w:val="clear" w:color="auto" w:fill="auto"/>
            <w:vAlign w:val="center"/>
          </w:tcPr>
          <w:p w14:paraId="7A4F1966" w14:textId="77777777" w:rsidR="00A03336" w:rsidRPr="00A03336" w:rsidRDefault="00A03336" w:rsidP="00A03336">
            <w:pPr>
              <w:jc w:val="center"/>
              <w:rPr>
                <w:snapToGrid w:val="0"/>
              </w:rPr>
            </w:pPr>
            <w:r w:rsidRPr="00A03336">
              <w:rPr>
                <w:snapToGrid w:val="0"/>
              </w:rPr>
              <w:t>185,63</w:t>
            </w:r>
          </w:p>
        </w:tc>
        <w:tc>
          <w:tcPr>
            <w:tcW w:w="1559" w:type="dxa"/>
            <w:vAlign w:val="center"/>
          </w:tcPr>
          <w:p w14:paraId="478E581D" w14:textId="77777777" w:rsidR="00A03336" w:rsidRPr="00A03336" w:rsidRDefault="00A03336" w:rsidP="00A03336">
            <w:pPr>
              <w:jc w:val="center"/>
              <w:rPr>
                <w:snapToGrid w:val="0"/>
              </w:rPr>
            </w:pPr>
            <w:r w:rsidRPr="00A03336">
              <w:rPr>
                <w:snapToGrid w:val="0"/>
              </w:rPr>
              <w:t>8,82</w:t>
            </w:r>
          </w:p>
        </w:tc>
      </w:tr>
      <w:tr w:rsidR="00A03336" w:rsidRPr="00A03336" w14:paraId="4E0FF37B" w14:textId="77777777" w:rsidTr="00BD494D">
        <w:trPr>
          <w:trHeight w:val="640"/>
        </w:trPr>
        <w:tc>
          <w:tcPr>
            <w:tcW w:w="553" w:type="dxa"/>
            <w:shd w:val="clear" w:color="auto" w:fill="auto"/>
            <w:vAlign w:val="center"/>
            <w:hideMark/>
          </w:tcPr>
          <w:p w14:paraId="6AE63D87" w14:textId="77777777" w:rsidR="00A03336" w:rsidRPr="00A03336" w:rsidRDefault="00A03336" w:rsidP="00A03336">
            <w:pPr>
              <w:jc w:val="center"/>
              <w:rPr>
                <w:snapToGrid w:val="0"/>
                <w:sz w:val="22"/>
                <w:szCs w:val="22"/>
              </w:rPr>
            </w:pPr>
            <w:r w:rsidRPr="00A03336">
              <w:rPr>
                <w:snapToGrid w:val="0"/>
                <w:sz w:val="22"/>
                <w:szCs w:val="22"/>
              </w:rPr>
              <w:lastRenderedPageBreak/>
              <w:t>5</w:t>
            </w:r>
          </w:p>
        </w:tc>
        <w:tc>
          <w:tcPr>
            <w:tcW w:w="4375" w:type="dxa"/>
            <w:shd w:val="clear" w:color="auto" w:fill="auto"/>
            <w:vAlign w:val="center"/>
            <w:hideMark/>
          </w:tcPr>
          <w:p w14:paraId="1DD35C28" w14:textId="77777777" w:rsidR="00A03336" w:rsidRPr="00A03336" w:rsidRDefault="00A03336" w:rsidP="00A03336">
            <w:pPr>
              <w:rPr>
                <w:snapToGrid w:val="0"/>
                <w:sz w:val="22"/>
                <w:szCs w:val="22"/>
              </w:rPr>
            </w:pPr>
            <w:r w:rsidRPr="00A03336">
              <w:rPr>
                <w:snapToGrid w:val="0"/>
                <w:sz w:val="22"/>
                <w:szCs w:val="22"/>
              </w:rPr>
              <w:t>Расходы на оплату иных работ и услуг, выполняемых по договорам с организациями</w:t>
            </w:r>
          </w:p>
        </w:tc>
        <w:tc>
          <w:tcPr>
            <w:tcW w:w="1559" w:type="dxa"/>
            <w:shd w:val="clear" w:color="auto" w:fill="auto"/>
            <w:vAlign w:val="center"/>
          </w:tcPr>
          <w:p w14:paraId="5083249A" w14:textId="77777777" w:rsidR="00A03336" w:rsidRPr="00A03336" w:rsidRDefault="00A03336" w:rsidP="00A03336">
            <w:pPr>
              <w:jc w:val="center"/>
              <w:rPr>
                <w:snapToGrid w:val="0"/>
              </w:rPr>
            </w:pPr>
            <w:r w:rsidRPr="00A03336">
              <w:rPr>
                <w:snapToGrid w:val="0"/>
              </w:rPr>
              <w:t>230,00</w:t>
            </w:r>
          </w:p>
        </w:tc>
        <w:tc>
          <w:tcPr>
            <w:tcW w:w="1418" w:type="dxa"/>
            <w:shd w:val="clear" w:color="auto" w:fill="auto"/>
            <w:vAlign w:val="center"/>
          </w:tcPr>
          <w:p w14:paraId="521FF904" w14:textId="77777777" w:rsidR="00A03336" w:rsidRPr="00A03336" w:rsidRDefault="00A03336" w:rsidP="00A03336">
            <w:pPr>
              <w:jc w:val="center"/>
              <w:rPr>
                <w:snapToGrid w:val="0"/>
              </w:rPr>
            </w:pPr>
            <w:r w:rsidRPr="00A03336">
              <w:rPr>
                <w:snapToGrid w:val="0"/>
              </w:rPr>
              <w:t>198,10</w:t>
            </w:r>
          </w:p>
        </w:tc>
        <w:tc>
          <w:tcPr>
            <w:tcW w:w="1559" w:type="dxa"/>
            <w:vAlign w:val="center"/>
          </w:tcPr>
          <w:p w14:paraId="2FA0FCD3" w14:textId="77777777" w:rsidR="00A03336" w:rsidRPr="00A03336" w:rsidRDefault="00A03336" w:rsidP="00A03336">
            <w:pPr>
              <w:jc w:val="center"/>
              <w:rPr>
                <w:snapToGrid w:val="0"/>
              </w:rPr>
            </w:pPr>
            <w:r w:rsidRPr="00A03336">
              <w:rPr>
                <w:snapToGrid w:val="0"/>
              </w:rPr>
              <w:t>-31,90</w:t>
            </w:r>
          </w:p>
        </w:tc>
      </w:tr>
      <w:tr w:rsidR="00A03336" w:rsidRPr="00A03336" w14:paraId="575FDF61" w14:textId="77777777" w:rsidTr="00BD494D">
        <w:trPr>
          <w:trHeight w:val="390"/>
        </w:trPr>
        <w:tc>
          <w:tcPr>
            <w:tcW w:w="553" w:type="dxa"/>
            <w:shd w:val="clear" w:color="auto" w:fill="auto"/>
            <w:vAlign w:val="center"/>
            <w:hideMark/>
          </w:tcPr>
          <w:p w14:paraId="54FCA4CD" w14:textId="77777777" w:rsidR="00A03336" w:rsidRPr="00A03336" w:rsidRDefault="00A03336" w:rsidP="00A03336">
            <w:pPr>
              <w:jc w:val="center"/>
              <w:rPr>
                <w:snapToGrid w:val="0"/>
                <w:sz w:val="22"/>
                <w:szCs w:val="22"/>
              </w:rPr>
            </w:pPr>
            <w:r w:rsidRPr="00A03336">
              <w:rPr>
                <w:snapToGrid w:val="0"/>
                <w:sz w:val="22"/>
                <w:szCs w:val="22"/>
              </w:rPr>
              <w:t>6</w:t>
            </w:r>
          </w:p>
        </w:tc>
        <w:tc>
          <w:tcPr>
            <w:tcW w:w="4375" w:type="dxa"/>
            <w:shd w:val="clear" w:color="auto" w:fill="auto"/>
            <w:vAlign w:val="center"/>
            <w:hideMark/>
          </w:tcPr>
          <w:p w14:paraId="7B4B349F" w14:textId="77777777" w:rsidR="00A03336" w:rsidRPr="00A03336" w:rsidRDefault="00A03336" w:rsidP="00A03336">
            <w:pPr>
              <w:rPr>
                <w:snapToGrid w:val="0"/>
                <w:sz w:val="22"/>
                <w:szCs w:val="22"/>
              </w:rPr>
            </w:pPr>
            <w:r w:rsidRPr="00A03336">
              <w:rPr>
                <w:snapToGrid w:val="0"/>
                <w:sz w:val="22"/>
                <w:szCs w:val="22"/>
              </w:rPr>
              <w:t>Расходы на служебные командировки</w:t>
            </w:r>
          </w:p>
        </w:tc>
        <w:tc>
          <w:tcPr>
            <w:tcW w:w="1559" w:type="dxa"/>
            <w:shd w:val="clear" w:color="auto" w:fill="auto"/>
            <w:vAlign w:val="center"/>
          </w:tcPr>
          <w:p w14:paraId="0F2EA409" w14:textId="77777777" w:rsidR="00A03336" w:rsidRPr="00A03336" w:rsidRDefault="00A03336" w:rsidP="00A03336">
            <w:pPr>
              <w:jc w:val="center"/>
              <w:rPr>
                <w:snapToGrid w:val="0"/>
              </w:rPr>
            </w:pPr>
            <w:r w:rsidRPr="00A03336">
              <w:rPr>
                <w:snapToGrid w:val="0"/>
              </w:rPr>
              <w:t>0,00</w:t>
            </w:r>
          </w:p>
        </w:tc>
        <w:tc>
          <w:tcPr>
            <w:tcW w:w="1418" w:type="dxa"/>
            <w:shd w:val="clear" w:color="auto" w:fill="auto"/>
            <w:vAlign w:val="center"/>
          </w:tcPr>
          <w:p w14:paraId="0B57B2E2" w14:textId="77777777" w:rsidR="00A03336" w:rsidRPr="00A03336" w:rsidRDefault="00A03336" w:rsidP="00A03336">
            <w:pPr>
              <w:jc w:val="center"/>
              <w:rPr>
                <w:snapToGrid w:val="0"/>
              </w:rPr>
            </w:pPr>
            <w:r w:rsidRPr="00A03336">
              <w:rPr>
                <w:snapToGrid w:val="0"/>
              </w:rPr>
              <w:t>24,13</w:t>
            </w:r>
          </w:p>
        </w:tc>
        <w:tc>
          <w:tcPr>
            <w:tcW w:w="1559" w:type="dxa"/>
            <w:vAlign w:val="center"/>
          </w:tcPr>
          <w:p w14:paraId="3E7631C3" w14:textId="77777777" w:rsidR="00A03336" w:rsidRPr="00A03336" w:rsidRDefault="00A03336" w:rsidP="00A03336">
            <w:pPr>
              <w:jc w:val="center"/>
              <w:rPr>
                <w:snapToGrid w:val="0"/>
              </w:rPr>
            </w:pPr>
            <w:r w:rsidRPr="00A03336">
              <w:rPr>
                <w:snapToGrid w:val="0"/>
              </w:rPr>
              <w:t>24,13</w:t>
            </w:r>
          </w:p>
        </w:tc>
      </w:tr>
      <w:tr w:rsidR="00A03336" w:rsidRPr="00A03336" w14:paraId="0B003FA0" w14:textId="77777777" w:rsidTr="00BD494D">
        <w:trPr>
          <w:trHeight w:val="390"/>
        </w:trPr>
        <w:tc>
          <w:tcPr>
            <w:tcW w:w="553" w:type="dxa"/>
            <w:shd w:val="clear" w:color="auto" w:fill="auto"/>
            <w:vAlign w:val="center"/>
            <w:hideMark/>
          </w:tcPr>
          <w:p w14:paraId="14096867" w14:textId="77777777" w:rsidR="00A03336" w:rsidRPr="00A03336" w:rsidRDefault="00A03336" w:rsidP="00A03336">
            <w:pPr>
              <w:jc w:val="center"/>
              <w:rPr>
                <w:snapToGrid w:val="0"/>
                <w:sz w:val="22"/>
                <w:szCs w:val="22"/>
              </w:rPr>
            </w:pPr>
            <w:r w:rsidRPr="00A03336">
              <w:rPr>
                <w:snapToGrid w:val="0"/>
                <w:sz w:val="22"/>
                <w:szCs w:val="22"/>
              </w:rPr>
              <w:t>7</w:t>
            </w:r>
          </w:p>
        </w:tc>
        <w:tc>
          <w:tcPr>
            <w:tcW w:w="4375" w:type="dxa"/>
            <w:shd w:val="clear" w:color="auto" w:fill="auto"/>
            <w:vAlign w:val="center"/>
            <w:hideMark/>
          </w:tcPr>
          <w:p w14:paraId="47F6FAEE" w14:textId="77777777" w:rsidR="00A03336" w:rsidRPr="00A03336" w:rsidRDefault="00A03336" w:rsidP="00A03336">
            <w:pPr>
              <w:rPr>
                <w:snapToGrid w:val="0"/>
                <w:sz w:val="22"/>
                <w:szCs w:val="22"/>
              </w:rPr>
            </w:pPr>
            <w:r w:rsidRPr="00A03336">
              <w:rPr>
                <w:snapToGrid w:val="0"/>
                <w:sz w:val="22"/>
                <w:szCs w:val="22"/>
              </w:rPr>
              <w:t>Расходы на обучение персонала</w:t>
            </w:r>
          </w:p>
        </w:tc>
        <w:tc>
          <w:tcPr>
            <w:tcW w:w="1559" w:type="dxa"/>
            <w:shd w:val="clear" w:color="auto" w:fill="auto"/>
            <w:vAlign w:val="center"/>
          </w:tcPr>
          <w:p w14:paraId="6905492F" w14:textId="77777777" w:rsidR="00A03336" w:rsidRPr="00A03336" w:rsidRDefault="00A03336" w:rsidP="00A03336">
            <w:pPr>
              <w:jc w:val="center"/>
              <w:rPr>
                <w:snapToGrid w:val="0"/>
              </w:rPr>
            </w:pPr>
            <w:r w:rsidRPr="00A03336">
              <w:rPr>
                <w:snapToGrid w:val="0"/>
              </w:rPr>
              <w:t>5,00</w:t>
            </w:r>
          </w:p>
        </w:tc>
        <w:tc>
          <w:tcPr>
            <w:tcW w:w="1418" w:type="dxa"/>
            <w:shd w:val="clear" w:color="auto" w:fill="auto"/>
            <w:vAlign w:val="center"/>
          </w:tcPr>
          <w:p w14:paraId="0AD59048" w14:textId="77777777" w:rsidR="00A03336" w:rsidRPr="00A03336" w:rsidRDefault="00A03336" w:rsidP="00A03336">
            <w:pPr>
              <w:jc w:val="center"/>
              <w:rPr>
                <w:snapToGrid w:val="0"/>
              </w:rPr>
            </w:pPr>
            <w:r w:rsidRPr="00A03336">
              <w:rPr>
                <w:snapToGrid w:val="0"/>
              </w:rPr>
              <w:t>51,04</w:t>
            </w:r>
          </w:p>
        </w:tc>
        <w:tc>
          <w:tcPr>
            <w:tcW w:w="1559" w:type="dxa"/>
            <w:vAlign w:val="center"/>
          </w:tcPr>
          <w:p w14:paraId="3E0CC577" w14:textId="77777777" w:rsidR="00A03336" w:rsidRPr="00A03336" w:rsidRDefault="00A03336" w:rsidP="00A03336">
            <w:pPr>
              <w:jc w:val="center"/>
              <w:rPr>
                <w:snapToGrid w:val="0"/>
              </w:rPr>
            </w:pPr>
            <w:r w:rsidRPr="00A03336">
              <w:rPr>
                <w:snapToGrid w:val="0"/>
              </w:rPr>
              <w:t>46,04</w:t>
            </w:r>
          </w:p>
        </w:tc>
      </w:tr>
      <w:tr w:rsidR="00A03336" w:rsidRPr="00A03336" w14:paraId="31C56914" w14:textId="77777777" w:rsidTr="00BD494D">
        <w:trPr>
          <w:trHeight w:val="390"/>
        </w:trPr>
        <w:tc>
          <w:tcPr>
            <w:tcW w:w="553" w:type="dxa"/>
            <w:shd w:val="clear" w:color="auto" w:fill="auto"/>
            <w:vAlign w:val="center"/>
            <w:hideMark/>
          </w:tcPr>
          <w:p w14:paraId="239584FD" w14:textId="77777777" w:rsidR="00A03336" w:rsidRPr="00A03336" w:rsidRDefault="00A03336" w:rsidP="00A03336">
            <w:pPr>
              <w:jc w:val="center"/>
              <w:rPr>
                <w:snapToGrid w:val="0"/>
                <w:sz w:val="22"/>
                <w:szCs w:val="22"/>
              </w:rPr>
            </w:pPr>
            <w:r w:rsidRPr="00A03336">
              <w:rPr>
                <w:snapToGrid w:val="0"/>
                <w:sz w:val="22"/>
                <w:szCs w:val="22"/>
              </w:rPr>
              <w:t>8</w:t>
            </w:r>
          </w:p>
        </w:tc>
        <w:tc>
          <w:tcPr>
            <w:tcW w:w="4375" w:type="dxa"/>
            <w:shd w:val="clear" w:color="auto" w:fill="auto"/>
            <w:vAlign w:val="center"/>
            <w:hideMark/>
          </w:tcPr>
          <w:p w14:paraId="3A1BA9AA" w14:textId="77777777" w:rsidR="00A03336" w:rsidRPr="00A03336" w:rsidRDefault="00A03336" w:rsidP="00A03336">
            <w:pPr>
              <w:rPr>
                <w:snapToGrid w:val="0"/>
                <w:sz w:val="22"/>
                <w:szCs w:val="22"/>
              </w:rPr>
            </w:pPr>
            <w:r w:rsidRPr="00A03336">
              <w:rPr>
                <w:snapToGrid w:val="0"/>
                <w:sz w:val="22"/>
                <w:szCs w:val="22"/>
              </w:rPr>
              <w:t>Лизинговый платеж</w:t>
            </w:r>
          </w:p>
        </w:tc>
        <w:tc>
          <w:tcPr>
            <w:tcW w:w="1559" w:type="dxa"/>
            <w:shd w:val="clear" w:color="auto" w:fill="auto"/>
            <w:vAlign w:val="center"/>
          </w:tcPr>
          <w:p w14:paraId="5248AABC" w14:textId="77777777" w:rsidR="00A03336" w:rsidRPr="00A03336" w:rsidRDefault="00A03336" w:rsidP="00A03336">
            <w:pPr>
              <w:jc w:val="center"/>
              <w:rPr>
                <w:snapToGrid w:val="0"/>
              </w:rPr>
            </w:pPr>
            <w:r w:rsidRPr="00A03336">
              <w:rPr>
                <w:snapToGrid w:val="0"/>
              </w:rPr>
              <w:t>0,00</w:t>
            </w:r>
          </w:p>
        </w:tc>
        <w:tc>
          <w:tcPr>
            <w:tcW w:w="1418" w:type="dxa"/>
            <w:shd w:val="clear" w:color="auto" w:fill="auto"/>
            <w:vAlign w:val="center"/>
          </w:tcPr>
          <w:p w14:paraId="48CACF2E" w14:textId="77777777" w:rsidR="00A03336" w:rsidRPr="00A03336" w:rsidRDefault="00A03336" w:rsidP="00A03336">
            <w:pPr>
              <w:jc w:val="center"/>
              <w:rPr>
                <w:snapToGrid w:val="0"/>
              </w:rPr>
            </w:pPr>
            <w:r w:rsidRPr="00A03336">
              <w:rPr>
                <w:snapToGrid w:val="0"/>
              </w:rPr>
              <w:t>0,00</w:t>
            </w:r>
          </w:p>
        </w:tc>
        <w:tc>
          <w:tcPr>
            <w:tcW w:w="1559" w:type="dxa"/>
            <w:vAlign w:val="center"/>
          </w:tcPr>
          <w:p w14:paraId="277AEC3B" w14:textId="77777777" w:rsidR="00A03336" w:rsidRPr="00A03336" w:rsidRDefault="00A03336" w:rsidP="00A03336">
            <w:pPr>
              <w:jc w:val="center"/>
              <w:rPr>
                <w:snapToGrid w:val="0"/>
              </w:rPr>
            </w:pPr>
            <w:r w:rsidRPr="00A03336">
              <w:rPr>
                <w:snapToGrid w:val="0"/>
              </w:rPr>
              <w:t>0,00</w:t>
            </w:r>
          </w:p>
        </w:tc>
      </w:tr>
      <w:tr w:rsidR="00A03336" w:rsidRPr="00A03336" w14:paraId="034A4588" w14:textId="77777777" w:rsidTr="00BD494D">
        <w:trPr>
          <w:trHeight w:val="390"/>
        </w:trPr>
        <w:tc>
          <w:tcPr>
            <w:tcW w:w="553" w:type="dxa"/>
            <w:shd w:val="clear" w:color="auto" w:fill="auto"/>
            <w:vAlign w:val="center"/>
            <w:hideMark/>
          </w:tcPr>
          <w:p w14:paraId="7D5CEF57" w14:textId="77777777" w:rsidR="00A03336" w:rsidRPr="00A03336" w:rsidRDefault="00A03336" w:rsidP="00A03336">
            <w:pPr>
              <w:jc w:val="center"/>
              <w:rPr>
                <w:snapToGrid w:val="0"/>
                <w:sz w:val="22"/>
                <w:szCs w:val="22"/>
              </w:rPr>
            </w:pPr>
            <w:r w:rsidRPr="00A03336">
              <w:rPr>
                <w:snapToGrid w:val="0"/>
                <w:sz w:val="22"/>
                <w:szCs w:val="22"/>
              </w:rPr>
              <w:t>9</w:t>
            </w:r>
          </w:p>
        </w:tc>
        <w:tc>
          <w:tcPr>
            <w:tcW w:w="4375" w:type="dxa"/>
            <w:shd w:val="clear" w:color="auto" w:fill="auto"/>
            <w:vAlign w:val="center"/>
            <w:hideMark/>
          </w:tcPr>
          <w:p w14:paraId="7156DCF4" w14:textId="77777777" w:rsidR="00A03336" w:rsidRPr="00A03336" w:rsidRDefault="00A03336" w:rsidP="00A03336">
            <w:pPr>
              <w:rPr>
                <w:snapToGrid w:val="0"/>
                <w:sz w:val="22"/>
                <w:szCs w:val="22"/>
              </w:rPr>
            </w:pPr>
            <w:r w:rsidRPr="00A03336">
              <w:rPr>
                <w:snapToGrid w:val="0"/>
                <w:sz w:val="22"/>
                <w:szCs w:val="22"/>
              </w:rPr>
              <w:t>Арендная плата</w:t>
            </w:r>
          </w:p>
        </w:tc>
        <w:tc>
          <w:tcPr>
            <w:tcW w:w="1559" w:type="dxa"/>
            <w:shd w:val="clear" w:color="auto" w:fill="auto"/>
            <w:vAlign w:val="center"/>
          </w:tcPr>
          <w:p w14:paraId="2C6782B0" w14:textId="77777777" w:rsidR="00A03336" w:rsidRPr="00A03336" w:rsidRDefault="00A03336" w:rsidP="00A03336">
            <w:pPr>
              <w:jc w:val="center"/>
              <w:rPr>
                <w:snapToGrid w:val="0"/>
              </w:rPr>
            </w:pPr>
            <w:r w:rsidRPr="00A03336">
              <w:rPr>
                <w:snapToGrid w:val="0"/>
              </w:rPr>
              <w:t>0,00</w:t>
            </w:r>
          </w:p>
        </w:tc>
        <w:tc>
          <w:tcPr>
            <w:tcW w:w="1418" w:type="dxa"/>
            <w:shd w:val="clear" w:color="auto" w:fill="auto"/>
            <w:vAlign w:val="center"/>
          </w:tcPr>
          <w:p w14:paraId="1A0D7221" w14:textId="77777777" w:rsidR="00A03336" w:rsidRPr="00A03336" w:rsidRDefault="00A03336" w:rsidP="00A03336">
            <w:pPr>
              <w:jc w:val="center"/>
              <w:rPr>
                <w:snapToGrid w:val="0"/>
              </w:rPr>
            </w:pPr>
            <w:r w:rsidRPr="00A03336">
              <w:rPr>
                <w:snapToGrid w:val="0"/>
              </w:rPr>
              <w:t>0,00</w:t>
            </w:r>
          </w:p>
        </w:tc>
        <w:tc>
          <w:tcPr>
            <w:tcW w:w="1559" w:type="dxa"/>
            <w:vAlign w:val="center"/>
          </w:tcPr>
          <w:p w14:paraId="10E02DD0" w14:textId="77777777" w:rsidR="00A03336" w:rsidRPr="00A03336" w:rsidRDefault="00A03336" w:rsidP="00A03336">
            <w:pPr>
              <w:jc w:val="center"/>
              <w:rPr>
                <w:snapToGrid w:val="0"/>
              </w:rPr>
            </w:pPr>
            <w:r w:rsidRPr="00A03336">
              <w:rPr>
                <w:snapToGrid w:val="0"/>
              </w:rPr>
              <w:t>0,00</w:t>
            </w:r>
          </w:p>
        </w:tc>
      </w:tr>
      <w:tr w:rsidR="00A03336" w:rsidRPr="00A03336" w14:paraId="5FE7EB46" w14:textId="77777777" w:rsidTr="00BD494D">
        <w:trPr>
          <w:trHeight w:val="390"/>
        </w:trPr>
        <w:tc>
          <w:tcPr>
            <w:tcW w:w="553" w:type="dxa"/>
            <w:shd w:val="clear" w:color="auto" w:fill="auto"/>
            <w:vAlign w:val="center"/>
            <w:hideMark/>
          </w:tcPr>
          <w:p w14:paraId="535A1206" w14:textId="77777777" w:rsidR="00A03336" w:rsidRPr="00A03336" w:rsidRDefault="00A03336" w:rsidP="00A03336">
            <w:pPr>
              <w:jc w:val="center"/>
              <w:rPr>
                <w:snapToGrid w:val="0"/>
                <w:sz w:val="22"/>
                <w:szCs w:val="22"/>
              </w:rPr>
            </w:pPr>
            <w:r w:rsidRPr="00A03336">
              <w:rPr>
                <w:snapToGrid w:val="0"/>
                <w:sz w:val="22"/>
                <w:szCs w:val="22"/>
              </w:rPr>
              <w:t>10</w:t>
            </w:r>
          </w:p>
        </w:tc>
        <w:tc>
          <w:tcPr>
            <w:tcW w:w="4375" w:type="dxa"/>
            <w:shd w:val="clear" w:color="auto" w:fill="auto"/>
            <w:vAlign w:val="center"/>
            <w:hideMark/>
          </w:tcPr>
          <w:p w14:paraId="4172630C" w14:textId="77777777" w:rsidR="00A03336" w:rsidRPr="00A03336" w:rsidRDefault="00A03336" w:rsidP="00A03336">
            <w:pPr>
              <w:rPr>
                <w:snapToGrid w:val="0"/>
                <w:sz w:val="22"/>
                <w:szCs w:val="22"/>
              </w:rPr>
            </w:pPr>
            <w:r w:rsidRPr="00A03336">
              <w:rPr>
                <w:snapToGrid w:val="0"/>
                <w:sz w:val="22"/>
                <w:szCs w:val="22"/>
              </w:rPr>
              <w:t>Другие расходы</w:t>
            </w:r>
          </w:p>
        </w:tc>
        <w:tc>
          <w:tcPr>
            <w:tcW w:w="1559" w:type="dxa"/>
            <w:shd w:val="clear" w:color="auto" w:fill="auto"/>
            <w:vAlign w:val="center"/>
          </w:tcPr>
          <w:p w14:paraId="5C4E9F4C" w14:textId="77777777" w:rsidR="00A03336" w:rsidRPr="00A03336" w:rsidRDefault="00A03336" w:rsidP="00A03336">
            <w:pPr>
              <w:jc w:val="center"/>
              <w:rPr>
                <w:snapToGrid w:val="0"/>
              </w:rPr>
            </w:pPr>
            <w:r w:rsidRPr="00A03336">
              <w:rPr>
                <w:snapToGrid w:val="0"/>
              </w:rPr>
              <w:t>372,62</w:t>
            </w:r>
          </w:p>
        </w:tc>
        <w:tc>
          <w:tcPr>
            <w:tcW w:w="1418" w:type="dxa"/>
            <w:shd w:val="clear" w:color="auto" w:fill="auto"/>
            <w:vAlign w:val="center"/>
          </w:tcPr>
          <w:p w14:paraId="4F41FB94" w14:textId="77777777" w:rsidR="00A03336" w:rsidRPr="00A03336" w:rsidRDefault="00A03336" w:rsidP="00A03336">
            <w:pPr>
              <w:jc w:val="center"/>
              <w:rPr>
                <w:snapToGrid w:val="0"/>
              </w:rPr>
            </w:pPr>
            <w:r w:rsidRPr="00A03336">
              <w:rPr>
                <w:snapToGrid w:val="0"/>
              </w:rPr>
              <w:t>194,46</w:t>
            </w:r>
          </w:p>
        </w:tc>
        <w:tc>
          <w:tcPr>
            <w:tcW w:w="1559" w:type="dxa"/>
            <w:vAlign w:val="center"/>
          </w:tcPr>
          <w:p w14:paraId="315D35DB" w14:textId="77777777" w:rsidR="00A03336" w:rsidRPr="00A03336" w:rsidRDefault="00A03336" w:rsidP="00A03336">
            <w:pPr>
              <w:jc w:val="center"/>
              <w:rPr>
                <w:snapToGrid w:val="0"/>
              </w:rPr>
            </w:pPr>
            <w:r w:rsidRPr="00A03336">
              <w:rPr>
                <w:snapToGrid w:val="0"/>
              </w:rPr>
              <w:t>-178,16</w:t>
            </w:r>
          </w:p>
        </w:tc>
      </w:tr>
      <w:tr w:rsidR="00A03336" w:rsidRPr="00A03336" w14:paraId="5C52BBE3" w14:textId="77777777" w:rsidTr="00BD494D">
        <w:trPr>
          <w:trHeight w:val="390"/>
        </w:trPr>
        <w:tc>
          <w:tcPr>
            <w:tcW w:w="553" w:type="dxa"/>
            <w:shd w:val="clear" w:color="auto" w:fill="auto"/>
            <w:vAlign w:val="center"/>
            <w:hideMark/>
          </w:tcPr>
          <w:p w14:paraId="5F39B8AA" w14:textId="77777777" w:rsidR="00A03336" w:rsidRPr="00A03336" w:rsidRDefault="00A03336" w:rsidP="00A03336">
            <w:pPr>
              <w:jc w:val="center"/>
              <w:rPr>
                <w:b/>
                <w:snapToGrid w:val="0"/>
                <w:sz w:val="22"/>
                <w:szCs w:val="22"/>
              </w:rPr>
            </w:pPr>
            <w:r w:rsidRPr="00A03336">
              <w:rPr>
                <w:b/>
                <w:snapToGrid w:val="0"/>
                <w:sz w:val="22"/>
                <w:szCs w:val="22"/>
              </w:rPr>
              <w:t> </w:t>
            </w:r>
          </w:p>
        </w:tc>
        <w:tc>
          <w:tcPr>
            <w:tcW w:w="4375" w:type="dxa"/>
            <w:shd w:val="clear" w:color="auto" w:fill="auto"/>
            <w:vAlign w:val="center"/>
            <w:hideMark/>
          </w:tcPr>
          <w:p w14:paraId="446E429A" w14:textId="77777777" w:rsidR="00A03336" w:rsidRPr="00A03336" w:rsidRDefault="00A03336" w:rsidP="00A03336">
            <w:pPr>
              <w:rPr>
                <w:snapToGrid w:val="0"/>
                <w:sz w:val="22"/>
                <w:szCs w:val="22"/>
              </w:rPr>
            </w:pPr>
            <w:r w:rsidRPr="00A03336">
              <w:rPr>
                <w:snapToGrid w:val="0"/>
                <w:sz w:val="22"/>
                <w:szCs w:val="22"/>
              </w:rPr>
              <w:t>ИТОГО операционных расходов</w:t>
            </w:r>
          </w:p>
        </w:tc>
        <w:tc>
          <w:tcPr>
            <w:tcW w:w="1559" w:type="dxa"/>
            <w:shd w:val="clear" w:color="auto" w:fill="auto"/>
            <w:vAlign w:val="center"/>
          </w:tcPr>
          <w:p w14:paraId="54FDD68D" w14:textId="77777777" w:rsidR="00A03336" w:rsidRPr="00A03336" w:rsidRDefault="00A03336" w:rsidP="00A03336">
            <w:pPr>
              <w:jc w:val="center"/>
              <w:rPr>
                <w:bCs/>
                <w:snapToGrid w:val="0"/>
              </w:rPr>
            </w:pPr>
            <w:r w:rsidRPr="00A03336">
              <w:rPr>
                <w:bCs/>
                <w:snapToGrid w:val="0"/>
              </w:rPr>
              <w:t>9 579,43</w:t>
            </w:r>
          </w:p>
        </w:tc>
        <w:tc>
          <w:tcPr>
            <w:tcW w:w="1418" w:type="dxa"/>
            <w:shd w:val="clear" w:color="auto" w:fill="auto"/>
            <w:vAlign w:val="center"/>
          </w:tcPr>
          <w:p w14:paraId="291CB970" w14:textId="77777777" w:rsidR="00A03336" w:rsidRPr="00A03336" w:rsidRDefault="00A03336" w:rsidP="00A03336">
            <w:pPr>
              <w:jc w:val="center"/>
              <w:rPr>
                <w:bCs/>
                <w:snapToGrid w:val="0"/>
              </w:rPr>
            </w:pPr>
            <w:r w:rsidRPr="00A03336">
              <w:rPr>
                <w:bCs/>
                <w:snapToGrid w:val="0"/>
              </w:rPr>
              <w:t>5 649,17</w:t>
            </w:r>
          </w:p>
        </w:tc>
        <w:tc>
          <w:tcPr>
            <w:tcW w:w="1559" w:type="dxa"/>
            <w:vAlign w:val="center"/>
          </w:tcPr>
          <w:p w14:paraId="4E02CBD6" w14:textId="77777777" w:rsidR="00A03336" w:rsidRPr="00A03336" w:rsidRDefault="00A03336" w:rsidP="00A03336">
            <w:pPr>
              <w:jc w:val="center"/>
              <w:rPr>
                <w:bCs/>
                <w:snapToGrid w:val="0"/>
              </w:rPr>
            </w:pPr>
            <w:r w:rsidRPr="00A03336">
              <w:rPr>
                <w:bCs/>
                <w:snapToGrid w:val="0"/>
              </w:rPr>
              <w:t>-3 930,26</w:t>
            </w:r>
          </w:p>
        </w:tc>
      </w:tr>
    </w:tbl>
    <w:p w14:paraId="6CFEE9ED" w14:textId="77777777" w:rsidR="00A03336" w:rsidRPr="00A03336" w:rsidRDefault="00A03336" w:rsidP="00A03336">
      <w:pPr>
        <w:rPr>
          <w:snapToGrid w:val="0"/>
          <w:sz w:val="28"/>
          <w:szCs w:val="28"/>
        </w:rPr>
      </w:pPr>
      <w:bookmarkStart w:id="25" w:name="_Toc530742624"/>
      <w:bookmarkStart w:id="26" w:name="_Toc532493856"/>
      <w:bookmarkStart w:id="27" w:name="_Toc24044788"/>
    </w:p>
    <w:p w14:paraId="0A61099C" w14:textId="77777777" w:rsidR="00A03336" w:rsidRPr="00A03336" w:rsidRDefault="00A03336" w:rsidP="00A03336">
      <w:pPr>
        <w:rPr>
          <w:snapToGrid w:val="0"/>
          <w:sz w:val="28"/>
          <w:szCs w:val="28"/>
        </w:rPr>
      </w:pPr>
    </w:p>
    <w:p w14:paraId="47BA5759" w14:textId="77777777" w:rsidR="00A03336" w:rsidRPr="00A03336" w:rsidRDefault="00A03336" w:rsidP="00A03336">
      <w:pPr>
        <w:keepNext/>
        <w:keepLines/>
        <w:jc w:val="center"/>
        <w:outlineLvl w:val="1"/>
        <w:rPr>
          <w:rFonts w:eastAsia="Calibri"/>
          <w:b/>
          <w:sz w:val="28"/>
          <w:szCs w:val="28"/>
          <w:lang w:val="x-none" w:eastAsia="en-US"/>
        </w:rPr>
      </w:pPr>
      <w:r w:rsidRPr="00A03336">
        <w:rPr>
          <w:rFonts w:eastAsia="Calibri"/>
          <w:b/>
          <w:sz w:val="28"/>
          <w:szCs w:val="28"/>
          <w:lang w:val="x-none" w:eastAsia="en-US"/>
        </w:rPr>
        <w:t>4.3 Неподконтрольные расходы</w:t>
      </w:r>
      <w:bookmarkEnd w:id="25"/>
      <w:bookmarkEnd w:id="26"/>
      <w:bookmarkEnd w:id="27"/>
    </w:p>
    <w:p w14:paraId="52B5DB94" w14:textId="77777777" w:rsidR="00A03336" w:rsidRPr="00A03336" w:rsidRDefault="00A03336" w:rsidP="00A03336">
      <w:pPr>
        <w:keepNext/>
        <w:spacing w:before="240"/>
        <w:jc w:val="center"/>
        <w:outlineLvl w:val="3"/>
        <w:rPr>
          <w:bCs/>
          <w:i/>
          <w:sz w:val="28"/>
          <w:szCs w:val="28"/>
          <w:lang w:val="x-none" w:eastAsia="x-none"/>
        </w:rPr>
      </w:pPr>
      <w:r w:rsidRPr="00A03336">
        <w:rPr>
          <w:bCs/>
          <w:i/>
          <w:sz w:val="28"/>
          <w:szCs w:val="28"/>
          <w:lang w:val="x-none" w:eastAsia="x-none"/>
        </w:rPr>
        <w:t>Расходы на обязательное страхование</w:t>
      </w:r>
    </w:p>
    <w:p w14:paraId="25B5AC56" w14:textId="77777777" w:rsidR="00A03336" w:rsidRPr="00A03336" w:rsidRDefault="00A03336" w:rsidP="00A03336">
      <w:pPr>
        <w:ind w:firstLine="851"/>
        <w:jc w:val="both"/>
        <w:rPr>
          <w:snapToGrid w:val="0"/>
          <w:sz w:val="28"/>
          <w:szCs w:val="28"/>
        </w:rPr>
      </w:pPr>
      <w:bookmarkStart w:id="28" w:name="_Toc24044793"/>
      <w:bookmarkStart w:id="29" w:name="_Toc491614784"/>
      <w:bookmarkStart w:id="30" w:name="_Toc507967335"/>
      <w:bookmarkEnd w:id="23"/>
      <w:bookmarkEnd w:id="24"/>
    </w:p>
    <w:p w14:paraId="45A1247A" w14:textId="77777777" w:rsidR="00A03336" w:rsidRPr="00A03336" w:rsidRDefault="00A03336" w:rsidP="00A03336">
      <w:pPr>
        <w:ind w:firstLine="851"/>
        <w:jc w:val="both"/>
        <w:rPr>
          <w:snapToGrid w:val="0"/>
          <w:sz w:val="28"/>
          <w:szCs w:val="28"/>
        </w:rPr>
      </w:pPr>
      <w:r w:rsidRPr="00A03336">
        <w:rPr>
          <w:snapToGrid w:val="0"/>
          <w:sz w:val="28"/>
          <w:szCs w:val="28"/>
        </w:rPr>
        <w:t xml:space="preserve">По данной статье предприятием планируются на 2021 год расходы </w:t>
      </w:r>
      <w:r w:rsidRPr="00A03336">
        <w:rPr>
          <w:snapToGrid w:val="0"/>
          <w:sz w:val="28"/>
          <w:szCs w:val="28"/>
        </w:rPr>
        <w:br/>
        <w:t>в размере 13,77 тыс. руб.</w:t>
      </w:r>
    </w:p>
    <w:p w14:paraId="52012FDD" w14:textId="77777777" w:rsidR="00A03336" w:rsidRPr="00A03336" w:rsidRDefault="00A03336" w:rsidP="00A03336">
      <w:pPr>
        <w:tabs>
          <w:tab w:val="left" w:pos="1890"/>
        </w:tabs>
        <w:ind w:firstLine="851"/>
        <w:jc w:val="both"/>
        <w:rPr>
          <w:snapToGrid w:val="0"/>
          <w:sz w:val="28"/>
          <w:szCs w:val="28"/>
        </w:rPr>
      </w:pPr>
      <w:r w:rsidRPr="00A03336">
        <w:rPr>
          <w:snapToGrid w:val="0"/>
          <w:sz w:val="28"/>
          <w:szCs w:val="28"/>
        </w:rPr>
        <w:t xml:space="preserve">Согласно статье 253 НК РФ расходы на обязательное и добровольное страхование входят в расходы, связанные с производством и реализацией </w:t>
      </w:r>
      <w:r w:rsidRPr="00A03336">
        <w:rPr>
          <w:snapToGrid w:val="0"/>
          <w:sz w:val="28"/>
          <w:szCs w:val="28"/>
        </w:rPr>
        <w:br/>
        <w:t>при определении налогооблагаемой базы по налогу на прибыль.</w:t>
      </w:r>
    </w:p>
    <w:p w14:paraId="12961F6F" w14:textId="77777777" w:rsidR="00A03336" w:rsidRPr="00A03336" w:rsidRDefault="00A03336" w:rsidP="00A03336">
      <w:pPr>
        <w:tabs>
          <w:tab w:val="left" w:pos="1890"/>
        </w:tabs>
        <w:ind w:firstLine="851"/>
        <w:jc w:val="both"/>
        <w:rPr>
          <w:snapToGrid w:val="0"/>
          <w:sz w:val="28"/>
          <w:szCs w:val="28"/>
        </w:rPr>
      </w:pPr>
      <w:r w:rsidRPr="00A03336">
        <w:rPr>
          <w:snapToGrid w:val="0"/>
          <w:sz w:val="28"/>
          <w:szCs w:val="28"/>
        </w:rPr>
        <w:t>Согласно пп. 14 п. 24 Методических указаний по расчету регулируемых цен (тарифов) в сфере теплоснабжения, утвержденных приказом ФСТ России от 13.06.2013 № 760-э, расходы на страхование производственных объектов, учитываемые при определении налоговой базы по налогу на прибыль, включаются в расходы, связанные с производством и реализацией продукции (услуг) по регулируемым видам деятельности.</w:t>
      </w:r>
    </w:p>
    <w:p w14:paraId="24409940" w14:textId="77777777" w:rsidR="00A03336" w:rsidRPr="00A03336" w:rsidRDefault="00A03336" w:rsidP="00A03336">
      <w:pPr>
        <w:ind w:firstLine="851"/>
        <w:rPr>
          <w:snapToGrid w:val="0"/>
          <w:sz w:val="28"/>
          <w:szCs w:val="28"/>
        </w:rPr>
      </w:pPr>
      <w:r w:rsidRPr="00A03336">
        <w:rPr>
          <w:snapToGrid w:val="0"/>
          <w:sz w:val="28"/>
          <w:szCs w:val="28"/>
        </w:rPr>
        <w:t>В качестве обосновывающих документов ООО «Шанс» представило:</w:t>
      </w:r>
    </w:p>
    <w:p w14:paraId="5D44015E" w14:textId="77777777" w:rsidR="00A03336" w:rsidRPr="00A03336" w:rsidRDefault="00A03336" w:rsidP="00A03336">
      <w:pPr>
        <w:ind w:firstLine="851"/>
        <w:jc w:val="both"/>
        <w:rPr>
          <w:snapToGrid w:val="0"/>
          <w:sz w:val="28"/>
          <w:szCs w:val="28"/>
        </w:rPr>
      </w:pPr>
      <w:r w:rsidRPr="00A03336">
        <w:rPr>
          <w:snapToGrid w:val="0"/>
          <w:sz w:val="28"/>
          <w:szCs w:val="28"/>
        </w:rPr>
        <w:t>Договор страхования имущества юридических лиц № ИМЮ-007940/20-256 от 12.08.2020 с ООО «СК «СДС» (стр. 3 дополнительных материалов). Срок действия договора по 13.08.2021 год.</w:t>
      </w:r>
    </w:p>
    <w:p w14:paraId="14F55A2E" w14:textId="77777777" w:rsidR="00A03336" w:rsidRPr="00A03336" w:rsidRDefault="00A03336" w:rsidP="00A03336">
      <w:pPr>
        <w:ind w:firstLine="851"/>
        <w:jc w:val="both"/>
        <w:rPr>
          <w:snapToGrid w:val="0"/>
          <w:sz w:val="28"/>
          <w:szCs w:val="28"/>
        </w:rPr>
      </w:pPr>
      <w:r w:rsidRPr="00A03336">
        <w:rPr>
          <w:snapToGrid w:val="0"/>
          <w:sz w:val="28"/>
          <w:szCs w:val="28"/>
        </w:rPr>
        <w:t>Платежное поручение № 232 от 18.08.2020 ООО «СК «СДС» (стр. 11 дополнительных материалов).</w:t>
      </w:r>
    </w:p>
    <w:p w14:paraId="239140D3" w14:textId="77777777" w:rsidR="00A03336" w:rsidRPr="00A03336" w:rsidRDefault="00A03336" w:rsidP="00A03336">
      <w:pPr>
        <w:ind w:firstLine="851"/>
        <w:jc w:val="both"/>
        <w:rPr>
          <w:snapToGrid w:val="0"/>
          <w:sz w:val="28"/>
          <w:szCs w:val="28"/>
        </w:rPr>
      </w:pPr>
      <w:r w:rsidRPr="00A03336">
        <w:rPr>
          <w:snapToGrid w:val="0"/>
          <w:sz w:val="28"/>
          <w:szCs w:val="28"/>
        </w:rPr>
        <w:t xml:space="preserve">Согласно представленным документам, объектом страхования </w:t>
      </w:r>
      <w:r w:rsidRPr="00A03336">
        <w:rPr>
          <w:snapToGrid w:val="0"/>
          <w:sz w:val="28"/>
          <w:szCs w:val="28"/>
        </w:rPr>
        <w:br/>
        <w:t xml:space="preserve">по договору страхования № ИМЮ-007940/20-256 от 12.08.2020 </w:t>
      </w:r>
      <w:r w:rsidRPr="00A03336">
        <w:rPr>
          <w:snapToGrid w:val="0"/>
          <w:sz w:val="28"/>
          <w:szCs w:val="28"/>
        </w:rPr>
        <w:br/>
        <w:t>с ООО «СК «СДС» являются котельные ООО «Шанс». Страховая премия составляет 13,77 тыс. руб. Эксперты предлагают включить в НВВ предприятия на 2021 год расходы на обязательное страхование в размере 13,77 тыс. руб., как экономически обоснованные.</w:t>
      </w:r>
    </w:p>
    <w:p w14:paraId="16709547" w14:textId="77777777" w:rsidR="00A03336" w:rsidRPr="00A03336" w:rsidRDefault="00A03336" w:rsidP="00A03336">
      <w:pPr>
        <w:ind w:firstLine="851"/>
        <w:jc w:val="both"/>
        <w:rPr>
          <w:snapToGrid w:val="0"/>
          <w:sz w:val="28"/>
          <w:szCs w:val="28"/>
        </w:rPr>
      </w:pPr>
      <w:r w:rsidRPr="00A03336">
        <w:rPr>
          <w:snapToGrid w:val="0"/>
          <w:sz w:val="28"/>
          <w:szCs w:val="28"/>
        </w:rPr>
        <w:t>Корректировка предложения предприятия отсутствует.</w:t>
      </w:r>
    </w:p>
    <w:p w14:paraId="781B883A" w14:textId="77777777" w:rsidR="00A03336" w:rsidRPr="00A03336" w:rsidRDefault="00A03336" w:rsidP="00A03336">
      <w:pPr>
        <w:rPr>
          <w:snapToGrid w:val="0"/>
          <w:sz w:val="28"/>
          <w:szCs w:val="28"/>
        </w:rPr>
      </w:pPr>
    </w:p>
    <w:p w14:paraId="53460531" w14:textId="77777777" w:rsidR="00A03336" w:rsidRPr="00A03336" w:rsidRDefault="00A03336" w:rsidP="00A03336">
      <w:pPr>
        <w:rPr>
          <w:snapToGrid w:val="0"/>
          <w:sz w:val="28"/>
          <w:szCs w:val="28"/>
        </w:rPr>
      </w:pPr>
    </w:p>
    <w:p w14:paraId="404206D6" w14:textId="77777777" w:rsidR="00A03336" w:rsidRPr="00A03336" w:rsidRDefault="00A03336" w:rsidP="00A03336">
      <w:pPr>
        <w:keepNext/>
        <w:jc w:val="center"/>
        <w:outlineLvl w:val="3"/>
        <w:rPr>
          <w:i/>
          <w:sz w:val="28"/>
          <w:szCs w:val="28"/>
          <w:lang w:val="x-none" w:eastAsia="x-none"/>
        </w:rPr>
      </w:pPr>
      <w:r w:rsidRPr="00A03336">
        <w:rPr>
          <w:i/>
          <w:sz w:val="28"/>
          <w:szCs w:val="28"/>
          <w:lang w:val="x-none" w:eastAsia="x-none"/>
        </w:rPr>
        <w:lastRenderedPageBreak/>
        <w:t>Отчисления на социальные нужды</w:t>
      </w:r>
      <w:bookmarkEnd w:id="28"/>
    </w:p>
    <w:p w14:paraId="400D1802" w14:textId="77777777" w:rsidR="00A03336" w:rsidRPr="00A03336" w:rsidRDefault="00A03336" w:rsidP="00A03336">
      <w:pPr>
        <w:rPr>
          <w:snapToGrid w:val="0"/>
          <w:sz w:val="28"/>
          <w:szCs w:val="28"/>
          <w:lang w:val="x-none" w:eastAsia="x-none"/>
        </w:rPr>
      </w:pPr>
    </w:p>
    <w:p w14:paraId="515EDD84" w14:textId="77777777" w:rsidR="00A03336" w:rsidRPr="00A03336" w:rsidRDefault="00A03336" w:rsidP="00A03336">
      <w:pPr>
        <w:tabs>
          <w:tab w:val="left" w:pos="1890"/>
        </w:tabs>
        <w:ind w:firstLine="851"/>
        <w:jc w:val="both"/>
        <w:rPr>
          <w:snapToGrid w:val="0"/>
          <w:sz w:val="28"/>
          <w:szCs w:val="28"/>
        </w:rPr>
      </w:pPr>
      <w:r w:rsidRPr="00A03336">
        <w:rPr>
          <w:snapToGrid w:val="0"/>
          <w:sz w:val="28"/>
          <w:szCs w:val="28"/>
        </w:rPr>
        <w:t>В расходы по статье «Отчисления на социальные нужды» включаются:</w:t>
      </w:r>
    </w:p>
    <w:p w14:paraId="3F64F429" w14:textId="77777777" w:rsidR="00A03336" w:rsidRPr="00A03336" w:rsidRDefault="00A03336" w:rsidP="00A03336">
      <w:pPr>
        <w:tabs>
          <w:tab w:val="left" w:pos="1890"/>
        </w:tabs>
        <w:ind w:firstLine="851"/>
        <w:jc w:val="both"/>
        <w:rPr>
          <w:snapToGrid w:val="0"/>
          <w:sz w:val="28"/>
          <w:szCs w:val="28"/>
        </w:rPr>
      </w:pPr>
      <w:r w:rsidRPr="00A03336">
        <w:rPr>
          <w:snapToGrid w:val="0"/>
          <w:sz w:val="28"/>
          <w:szCs w:val="28"/>
        </w:rPr>
        <w:t xml:space="preserve">- сумма страховых взносов в соответствии с Федеральным законом </w:t>
      </w:r>
      <w:r w:rsidRPr="00A03336">
        <w:rPr>
          <w:snapToGrid w:val="0"/>
          <w:sz w:val="28"/>
          <w:szCs w:val="28"/>
        </w:rPr>
        <w:br/>
        <w:t xml:space="preserve">от 24.07.2009 № 212-ФЗ (ред. от 28.11.2011) «О страховых взносах </w:t>
      </w:r>
      <w:r w:rsidRPr="00A03336">
        <w:rPr>
          <w:snapToGrid w:val="0"/>
          <w:sz w:val="28"/>
          <w:szCs w:val="28"/>
        </w:rPr>
        <w:br/>
        <w:t>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w:t>
      </w:r>
    </w:p>
    <w:p w14:paraId="1EF78F41" w14:textId="77777777" w:rsidR="00A03336" w:rsidRPr="00A03336" w:rsidRDefault="00A03336" w:rsidP="00A03336">
      <w:pPr>
        <w:widowControl w:val="0"/>
        <w:tabs>
          <w:tab w:val="left" w:pos="1890"/>
        </w:tabs>
        <w:ind w:firstLine="851"/>
        <w:jc w:val="both"/>
        <w:rPr>
          <w:snapToGrid w:val="0"/>
          <w:sz w:val="28"/>
          <w:szCs w:val="28"/>
        </w:rPr>
      </w:pPr>
      <w:r w:rsidRPr="00A03336">
        <w:rPr>
          <w:snapToGrid w:val="0"/>
          <w:sz w:val="28"/>
          <w:szCs w:val="28"/>
        </w:rPr>
        <w:t xml:space="preserve">- сумма страховых взносов на обязательное социальное страхование </w:t>
      </w:r>
      <w:r w:rsidRPr="00A03336">
        <w:rPr>
          <w:snapToGrid w:val="0"/>
          <w:sz w:val="28"/>
          <w:szCs w:val="28"/>
        </w:rPr>
        <w:br/>
        <w:t xml:space="preserve">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Федеральному закону от 24.07.1998 </w:t>
      </w:r>
      <w:r w:rsidRPr="00A03336">
        <w:rPr>
          <w:snapToGrid w:val="0"/>
          <w:sz w:val="28"/>
          <w:szCs w:val="28"/>
        </w:rPr>
        <w:br/>
        <w:t xml:space="preserve">№ 125-ФЗ «Об обязательном социальном страховании от несчастных случаев на производстве и профессиональных заболеваний» в ред. от 09.12.2010 </w:t>
      </w:r>
      <w:r w:rsidRPr="00A03336">
        <w:rPr>
          <w:snapToGrid w:val="0"/>
          <w:sz w:val="28"/>
          <w:szCs w:val="28"/>
        </w:rPr>
        <w:br/>
        <w:t>№ 350-ФЗ).</w:t>
      </w:r>
    </w:p>
    <w:p w14:paraId="1A3F7999" w14:textId="77777777" w:rsidR="00A03336" w:rsidRPr="00A03336" w:rsidRDefault="00A03336" w:rsidP="00A03336">
      <w:pPr>
        <w:widowControl w:val="0"/>
        <w:ind w:firstLine="851"/>
        <w:jc w:val="both"/>
        <w:rPr>
          <w:snapToGrid w:val="0"/>
          <w:sz w:val="28"/>
          <w:szCs w:val="28"/>
        </w:rPr>
      </w:pPr>
      <w:r w:rsidRPr="00A03336">
        <w:rPr>
          <w:snapToGrid w:val="0"/>
          <w:sz w:val="28"/>
          <w:szCs w:val="28"/>
        </w:rPr>
        <w:t xml:space="preserve">По данной статье предприятием планируются расходы в размере 2 385,62 тыс. руб. </w:t>
      </w:r>
    </w:p>
    <w:p w14:paraId="102892EA" w14:textId="77777777" w:rsidR="00A03336" w:rsidRPr="00A03336" w:rsidRDefault="00A03336" w:rsidP="00A03336">
      <w:pPr>
        <w:widowControl w:val="0"/>
        <w:ind w:firstLine="851"/>
        <w:jc w:val="both"/>
        <w:rPr>
          <w:snapToGrid w:val="0"/>
          <w:sz w:val="28"/>
          <w:szCs w:val="28"/>
        </w:rPr>
      </w:pPr>
      <w:r w:rsidRPr="00A03336">
        <w:rPr>
          <w:snapToGrid w:val="0"/>
          <w:sz w:val="28"/>
          <w:szCs w:val="28"/>
        </w:rPr>
        <w:t xml:space="preserve">В качестве обоснования предприятием представлено уведомление </w:t>
      </w:r>
      <w:r w:rsidRPr="00A03336">
        <w:rPr>
          <w:snapToGrid w:val="0"/>
          <w:sz w:val="28"/>
          <w:szCs w:val="28"/>
        </w:rPr>
        <w:br/>
        <w:t>о размере страховых взносов (стр. 16 дополнительных материалов).</w:t>
      </w:r>
    </w:p>
    <w:p w14:paraId="7F98D48D" w14:textId="77777777" w:rsidR="00A03336" w:rsidRPr="00A03336" w:rsidRDefault="00A03336" w:rsidP="00A03336">
      <w:pPr>
        <w:ind w:firstLine="851"/>
        <w:jc w:val="both"/>
        <w:rPr>
          <w:snapToGrid w:val="0"/>
          <w:sz w:val="28"/>
          <w:szCs w:val="28"/>
        </w:rPr>
      </w:pPr>
      <w:r w:rsidRPr="00A03336">
        <w:rPr>
          <w:snapToGrid w:val="0"/>
          <w:sz w:val="28"/>
          <w:szCs w:val="28"/>
        </w:rPr>
        <w:t>Процент отчислений на социальные нужды составит: 30% + 0,2% = 30,2%.</w:t>
      </w:r>
    </w:p>
    <w:p w14:paraId="251F123F" w14:textId="77777777" w:rsidR="00A03336" w:rsidRPr="00A03336" w:rsidRDefault="00A03336" w:rsidP="00A03336">
      <w:pPr>
        <w:tabs>
          <w:tab w:val="left" w:pos="1890"/>
        </w:tabs>
        <w:ind w:firstLine="851"/>
        <w:jc w:val="both"/>
        <w:rPr>
          <w:snapToGrid w:val="0"/>
          <w:sz w:val="28"/>
          <w:szCs w:val="28"/>
        </w:rPr>
      </w:pPr>
      <w:r w:rsidRPr="00A03336">
        <w:rPr>
          <w:snapToGrid w:val="0"/>
          <w:sz w:val="28"/>
          <w:szCs w:val="28"/>
        </w:rPr>
        <w:t xml:space="preserve">Фонд оплаты труда согласно таблице 6 на 2021 год составил </w:t>
      </w:r>
      <w:r w:rsidRPr="00A03336">
        <w:rPr>
          <w:snapToGrid w:val="0"/>
          <w:sz w:val="28"/>
          <w:szCs w:val="28"/>
        </w:rPr>
        <w:br/>
        <w:t xml:space="preserve">4 580,74 тыс. руб. На основе планового фонда оплаты труда эксперты рассчитали величину затрат по данной статье, которая составила </w:t>
      </w:r>
      <w:r w:rsidRPr="00A03336">
        <w:rPr>
          <w:snapToGrid w:val="0"/>
          <w:sz w:val="28"/>
          <w:szCs w:val="28"/>
        </w:rPr>
        <w:br/>
        <w:t>1 383,38 тыс. руб. (4 580,74 тыс. руб. × 0,302 = 1 383,38 тыс. руб.).</w:t>
      </w:r>
    </w:p>
    <w:p w14:paraId="340BB974" w14:textId="77777777" w:rsidR="00A03336" w:rsidRPr="00A03336" w:rsidRDefault="00A03336" w:rsidP="00A03336">
      <w:pPr>
        <w:tabs>
          <w:tab w:val="left" w:pos="1890"/>
        </w:tabs>
        <w:ind w:firstLine="851"/>
        <w:jc w:val="both"/>
        <w:rPr>
          <w:snapToGrid w:val="0"/>
          <w:sz w:val="28"/>
          <w:szCs w:val="28"/>
        </w:rPr>
      </w:pPr>
      <w:r w:rsidRPr="00A03336">
        <w:rPr>
          <w:snapToGrid w:val="0"/>
          <w:sz w:val="28"/>
          <w:szCs w:val="28"/>
        </w:rPr>
        <w:t xml:space="preserve">Расходы в размере 1 002,24 тыс. руб., не подтвержденные предприятием документально, подлежат исключению из НВВ на 2021 год, </w:t>
      </w:r>
      <w:r w:rsidRPr="00A03336">
        <w:rPr>
          <w:snapToGrid w:val="0"/>
          <w:sz w:val="28"/>
          <w:szCs w:val="28"/>
        </w:rPr>
        <w:br/>
        <w:t>как экономически необоснованные.</w:t>
      </w:r>
    </w:p>
    <w:p w14:paraId="40D66451" w14:textId="77777777" w:rsidR="00A03336" w:rsidRPr="00A03336" w:rsidRDefault="00A03336" w:rsidP="00A03336">
      <w:pPr>
        <w:jc w:val="center"/>
        <w:rPr>
          <w:i/>
          <w:snapToGrid w:val="0"/>
          <w:sz w:val="28"/>
          <w:szCs w:val="28"/>
        </w:rPr>
      </w:pPr>
    </w:p>
    <w:p w14:paraId="7BD354B5" w14:textId="77777777" w:rsidR="00A03336" w:rsidRPr="00A03336" w:rsidRDefault="00A03336" w:rsidP="00A03336">
      <w:pPr>
        <w:keepNext/>
        <w:jc w:val="center"/>
        <w:outlineLvl w:val="3"/>
        <w:rPr>
          <w:i/>
          <w:sz w:val="28"/>
          <w:szCs w:val="28"/>
          <w:lang w:eastAsia="x-none"/>
        </w:rPr>
      </w:pPr>
      <w:bookmarkStart w:id="31" w:name="_Toc507971005"/>
      <w:bookmarkStart w:id="32" w:name="_Toc24044797"/>
      <w:bookmarkStart w:id="33" w:name="_Toc507971004"/>
      <w:bookmarkEnd w:id="29"/>
      <w:bookmarkEnd w:id="30"/>
      <w:r w:rsidRPr="00A03336">
        <w:rPr>
          <w:i/>
          <w:sz w:val="28"/>
          <w:szCs w:val="28"/>
          <w:lang w:val="x-none" w:eastAsia="x-none"/>
        </w:rPr>
        <w:t xml:space="preserve">Налог </w:t>
      </w:r>
      <w:bookmarkEnd w:id="31"/>
      <w:bookmarkEnd w:id="32"/>
      <w:r w:rsidRPr="00A03336">
        <w:rPr>
          <w:i/>
          <w:sz w:val="28"/>
          <w:szCs w:val="28"/>
          <w:lang w:eastAsia="x-none"/>
        </w:rPr>
        <w:t>УСН</w:t>
      </w:r>
    </w:p>
    <w:p w14:paraId="7565A96C" w14:textId="77777777" w:rsidR="00A03336" w:rsidRPr="00A03336" w:rsidRDefault="00A03336" w:rsidP="00A03336">
      <w:pPr>
        <w:rPr>
          <w:snapToGrid w:val="0"/>
          <w:sz w:val="28"/>
          <w:szCs w:val="28"/>
          <w:lang w:val="x-none" w:eastAsia="x-none"/>
        </w:rPr>
      </w:pPr>
    </w:p>
    <w:p w14:paraId="5821963C" w14:textId="77777777" w:rsidR="00A03336" w:rsidRPr="00A03336" w:rsidRDefault="00A03336" w:rsidP="00A03336">
      <w:pPr>
        <w:ind w:firstLine="851"/>
        <w:jc w:val="both"/>
        <w:rPr>
          <w:snapToGrid w:val="0"/>
          <w:sz w:val="28"/>
          <w:szCs w:val="28"/>
        </w:rPr>
      </w:pPr>
      <w:r w:rsidRPr="00A03336">
        <w:rPr>
          <w:snapToGrid w:val="0"/>
          <w:sz w:val="28"/>
          <w:szCs w:val="28"/>
        </w:rPr>
        <w:t xml:space="preserve">Согласно НК РФ, налогоплательщик, который применяет в качестве объекта налогообложения доходы, уменьшенные на величину расходов, </w:t>
      </w:r>
      <w:r w:rsidRPr="00A03336">
        <w:rPr>
          <w:snapToGrid w:val="0"/>
          <w:sz w:val="28"/>
          <w:szCs w:val="28"/>
        </w:rPr>
        <w:br/>
        <w:t>в случае если расходы превысили или сравнялись с доходами, уплачивает минимальный налог.</w:t>
      </w:r>
    </w:p>
    <w:p w14:paraId="1B8D5B55" w14:textId="77777777" w:rsidR="00A03336" w:rsidRPr="00A03336" w:rsidRDefault="00A03336" w:rsidP="00A03336">
      <w:pPr>
        <w:ind w:firstLine="851"/>
        <w:jc w:val="both"/>
        <w:rPr>
          <w:snapToGrid w:val="0"/>
          <w:sz w:val="28"/>
          <w:szCs w:val="28"/>
        </w:rPr>
      </w:pPr>
      <w:r w:rsidRPr="00A03336">
        <w:rPr>
          <w:snapToGrid w:val="0"/>
          <w:sz w:val="28"/>
          <w:szCs w:val="28"/>
        </w:rPr>
        <w:t xml:space="preserve">Сумма минимального налога исчисляется за налоговый период </w:t>
      </w:r>
      <w:r w:rsidRPr="00A03336">
        <w:rPr>
          <w:snapToGrid w:val="0"/>
          <w:sz w:val="28"/>
          <w:szCs w:val="28"/>
        </w:rPr>
        <w:br/>
        <w:t xml:space="preserve">в размере 1 процента налоговой базы, которой являются доходы, определяемые в соответствии со статьей 346.15 НК. При упрощенной системе налогообложения минимальный налог исчисляется в размере 1% </w:t>
      </w:r>
      <w:r w:rsidRPr="00A03336">
        <w:rPr>
          <w:snapToGrid w:val="0"/>
          <w:sz w:val="28"/>
          <w:szCs w:val="28"/>
        </w:rPr>
        <w:br/>
        <w:t xml:space="preserve">от доходов, полученных за налоговый период (год), расходы при этом </w:t>
      </w:r>
      <w:r w:rsidRPr="00A03336">
        <w:rPr>
          <w:snapToGrid w:val="0"/>
          <w:sz w:val="28"/>
          <w:szCs w:val="28"/>
        </w:rPr>
        <w:br/>
        <w:t>не учитываются.</w:t>
      </w:r>
    </w:p>
    <w:p w14:paraId="18F59610" w14:textId="77777777" w:rsidR="00A03336" w:rsidRPr="00A03336" w:rsidRDefault="00A03336" w:rsidP="00A03336">
      <w:pPr>
        <w:ind w:firstLine="851"/>
        <w:jc w:val="both"/>
        <w:rPr>
          <w:snapToGrid w:val="0"/>
          <w:sz w:val="28"/>
          <w:szCs w:val="28"/>
        </w:rPr>
      </w:pPr>
      <w:r w:rsidRPr="00A03336">
        <w:rPr>
          <w:snapToGrid w:val="0"/>
          <w:sz w:val="28"/>
          <w:szCs w:val="28"/>
        </w:rPr>
        <w:lastRenderedPageBreak/>
        <w:t xml:space="preserve">Налогооблагаемая база, по мнению экспертов, в 2021 году составит: 5 649,17 тыс. руб. (операционные расходы на 2021 год) + 13,77 тыс. руб. (расходы на обязательное страхование на 2021 год) + 1 383,38 тыс. руб. (расходы на социальные отчисления на 2021 год) + 5 202,27 тыс. руб. (расходы на приобретение энергетических ресурсов на 2021 год = </w:t>
      </w:r>
      <w:r w:rsidRPr="00A03336">
        <w:rPr>
          <w:snapToGrid w:val="0"/>
          <w:sz w:val="28"/>
          <w:szCs w:val="28"/>
        </w:rPr>
        <w:br/>
        <w:t>12 248,59 тыс. руб.</w:t>
      </w:r>
    </w:p>
    <w:p w14:paraId="208A908C" w14:textId="77777777" w:rsidR="00A03336" w:rsidRPr="00A03336" w:rsidRDefault="00A03336" w:rsidP="00A03336">
      <w:pPr>
        <w:ind w:firstLine="851"/>
        <w:jc w:val="both"/>
        <w:rPr>
          <w:snapToGrid w:val="0"/>
          <w:sz w:val="28"/>
          <w:szCs w:val="28"/>
        </w:rPr>
      </w:pPr>
      <w:r w:rsidRPr="00A03336">
        <w:rPr>
          <w:snapToGrid w:val="0"/>
          <w:sz w:val="28"/>
          <w:szCs w:val="28"/>
        </w:rPr>
        <w:t>Экспертами предлагается включить расходы по уплате налога при УСН в НВВ предприятия на 2021 год в размере: 12 248,59 тыс. руб. (налогооблагаемая база на 2021 год) × 1% (ставка минимального налога) = 122,49 тыс. руб., как экономически обоснованные.</w:t>
      </w:r>
    </w:p>
    <w:p w14:paraId="7ED80F31" w14:textId="77777777" w:rsidR="00A03336" w:rsidRPr="00A03336" w:rsidRDefault="00A03336" w:rsidP="00A03336">
      <w:pPr>
        <w:tabs>
          <w:tab w:val="left" w:pos="1890"/>
        </w:tabs>
        <w:ind w:firstLine="851"/>
        <w:jc w:val="both"/>
        <w:rPr>
          <w:snapToGrid w:val="0"/>
          <w:sz w:val="28"/>
          <w:szCs w:val="28"/>
        </w:rPr>
      </w:pPr>
      <w:r w:rsidRPr="00A03336">
        <w:rPr>
          <w:snapToGrid w:val="0"/>
          <w:sz w:val="28"/>
          <w:szCs w:val="28"/>
        </w:rPr>
        <w:t xml:space="preserve">Расходы в размере 78,51 тыс. руб., не подтвержденные предприятием документально, подлежат исключению из НВВ на 2021 год, </w:t>
      </w:r>
      <w:r w:rsidRPr="00A03336">
        <w:rPr>
          <w:snapToGrid w:val="0"/>
          <w:sz w:val="28"/>
          <w:szCs w:val="28"/>
        </w:rPr>
        <w:br/>
        <w:t>как экономически необоснованные.</w:t>
      </w:r>
    </w:p>
    <w:p w14:paraId="41CBBDD1" w14:textId="77777777" w:rsidR="00A03336" w:rsidRPr="00A03336" w:rsidRDefault="00A03336" w:rsidP="00A03336">
      <w:pPr>
        <w:tabs>
          <w:tab w:val="left" w:pos="426"/>
        </w:tabs>
        <w:ind w:firstLine="709"/>
        <w:jc w:val="both"/>
        <w:rPr>
          <w:snapToGrid w:val="0"/>
          <w:sz w:val="28"/>
          <w:szCs w:val="28"/>
        </w:rPr>
      </w:pPr>
    </w:p>
    <w:p w14:paraId="403DCDDF" w14:textId="77777777" w:rsidR="00A03336" w:rsidRPr="00A03336" w:rsidRDefault="00A03336" w:rsidP="00A03336">
      <w:pPr>
        <w:tabs>
          <w:tab w:val="left" w:pos="426"/>
        </w:tabs>
        <w:ind w:firstLine="851"/>
        <w:jc w:val="both"/>
        <w:rPr>
          <w:snapToGrid w:val="0"/>
          <w:sz w:val="28"/>
          <w:szCs w:val="28"/>
        </w:rPr>
      </w:pPr>
      <w:r w:rsidRPr="00A03336">
        <w:rPr>
          <w:snapToGrid w:val="0"/>
          <w:sz w:val="28"/>
          <w:szCs w:val="28"/>
        </w:rPr>
        <w:t>Расчет неподконтрольных расходов на производство тепловой энергии на потребительский рынок приведен в таблице 7.</w:t>
      </w:r>
    </w:p>
    <w:p w14:paraId="1E0FC0C6" w14:textId="77777777" w:rsidR="00A03336" w:rsidRPr="00A03336" w:rsidRDefault="00A03336" w:rsidP="00A03336">
      <w:pPr>
        <w:tabs>
          <w:tab w:val="left" w:pos="426"/>
        </w:tabs>
        <w:ind w:firstLine="851"/>
        <w:jc w:val="right"/>
        <w:rPr>
          <w:snapToGrid w:val="0"/>
          <w:sz w:val="28"/>
          <w:szCs w:val="28"/>
        </w:rPr>
      </w:pPr>
      <w:r w:rsidRPr="00A03336">
        <w:rPr>
          <w:snapToGrid w:val="0"/>
          <w:sz w:val="28"/>
          <w:szCs w:val="28"/>
        </w:rPr>
        <w:t>Таблица 7.</w:t>
      </w:r>
    </w:p>
    <w:p w14:paraId="5D6340D2" w14:textId="77777777" w:rsidR="00A03336" w:rsidRPr="00A03336" w:rsidRDefault="00A03336" w:rsidP="00A03336">
      <w:pPr>
        <w:jc w:val="center"/>
        <w:rPr>
          <w:snapToGrid w:val="0"/>
          <w:sz w:val="28"/>
          <w:szCs w:val="28"/>
        </w:rPr>
      </w:pPr>
      <w:r w:rsidRPr="00A03336">
        <w:rPr>
          <w:snapToGrid w:val="0"/>
          <w:sz w:val="28"/>
          <w:szCs w:val="28"/>
        </w:rPr>
        <w:t>Реестр неподконтрольных расходов ООО «Шанс» на 2021 год</w:t>
      </w:r>
    </w:p>
    <w:p w14:paraId="43BAB0C6" w14:textId="77777777" w:rsidR="00A03336" w:rsidRPr="00A03336" w:rsidRDefault="00A03336" w:rsidP="00A03336">
      <w:pPr>
        <w:jc w:val="center"/>
        <w:rPr>
          <w:snapToGrid w:val="0"/>
          <w:sz w:val="28"/>
          <w:szCs w:val="28"/>
        </w:rPr>
      </w:pPr>
      <w:r w:rsidRPr="00A03336">
        <w:rPr>
          <w:snapToGrid w:val="0"/>
          <w:sz w:val="28"/>
          <w:szCs w:val="28"/>
        </w:rPr>
        <w:t>(приложение 5.3 к Методическим</w:t>
      </w:r>
      <w:r w:rsidRPr="00A03336">
        <w:rPr>
          <w:b/>
          <w:snapToGrid w:val="0"/>
          <w:sz w:val="28"/>
          <w:szCs w:val="28"/>
        </w:rPr>
        <w:t xml:space="preserve"> </w:t>
      </w:r>
      <w:r w:rsidRPr="00A03336">
        <w:rPr>
          <w:snapToGrid w:val="0"/>
          <w:sz w:val="28"/>
          <w:szCs w:val="28"/>
        </w:rPr>
        <w:t>указаниям)</w:t>
      </w:r>
    </w:p>
    <w:p w14:paraId="6C1C78C3" w14:textId="77777777" w:rsidR="00A03336" w:rsidRPr="00A03336" w:rsidRDefault="00A03336" w:rsidP="00A03336">
      <w:pPr>
        <w:jc w:val="right"/>
        <w:rPr>
          <w:snapToGrid w:val="0"/>
        </w:rPr>
      </w:pPr>
      <w:r w:rsidRPr="00A03336">
        <w:rPr>
          <w:snapToGrid w:val="0"/>
        </w:rPr>
        <w:t>тыс. руб.</w:t>
      </w:r>
    </w:p>
    <w:tbl>
      <w:tblPr>
        <w:tblW w:w="9464" w:type="dxa"/>
        <w:tblLayout w:type="fixed"/>
        <w:tblLook w:val="04A0" w:firstRow="1" w:lastRow="0" w:firstColumn="1" w:lastColumn="0" w:noHBand="0" w:noVBand="1"/>
      </w:tblPr>
      <w:tblGrid>
        <w:gridCol w:w="534"/>
        <w:gridCol w:w="4252"/>
        <w:gridCol w:w="1559"/>
        <w:gridCol w:w="1418"/>
        <w:gridCol w:w="1701"/>
      </w:tblGrid>
      <w:tr w:rsidR="00A03336" w:rsidRPr="00A03336" w14:paraId="4E235B09" w14:textId="77777777" w:rsidTr="00BD494D">
        <w:trPr>
          <w:trHeight w:val="1034"/>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51D311" w14:textId="77777777" w:rsidR="00A03336" w:rsidRPr="00A03336" w:rsidRDefault="00A03336" w:rsidP="00A03336">
            <w:pPr>
              <w:ind w:left="-142" w:right="-143"/>
              <w:jc w:val="center"/>
              <w:rPr>
                <w:snapToGrid w:val="0"/>
                <w:sz w:val="22"/>
                <w:szCs w:val="22"/>
              </w:rPr>
            </w:pPr>
            <w:r w:rsidRPr="00A03336">
              <w:rPr>
                <w:snapToGrid w:val="0"/>
                <w:sz w:val="22"/>
                <w:szCs w:val="22"/>
              </w:rPr>
              <w:t xml:space="preserve">№ </w:t>
            </w:r>
            <w:r w:rsidRPr="00A03336">
              <w:rPr>
                <w:snapToGrid w:val="0"/>
                <w:sz w:val="22"/>
                <w:szCs w:val="22"/>
              </w:rPr>
              <w:br/>
              <w:t>п/п</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B0154" w14:textId="77777777" w:rsidR="00A03336" w:rsidRPr="00A03336" w:rsidRDefault="00A03336" w:rsidP="00A03336">
            <w:pPr>
              <w:jc w:val="center"/>
              <w:rPr>
                <w:snapToGrid w:val="0"/>
                <w:sz w:val="22"/>
                <w:szCs w:val="22"/>
              </w:rPr>
            </w:pPr>
            <w:r w:rsidRPr="00A03336">
              <w:rPr>
                <w:snapToGrid w:val="0"/>
                <w:sz w:val="22"/>
                <w:szCs w:val="22"/>
              </w:rPr>
              <w:t>Наименование расхода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EB84E" w14:textId="77777777" w:rsidR="00A03336" w:rsidRPr="00A03336" w:rsidRDefault="00A03336" w:rsidP="00A03336">
            <w:pPr>
              <w:ind w:left="-71" w:right="-30"/>
              <w:jc w:val="center"/>
              <w:rPr>
                <w:snapToGrid w:val="0"/>
                <w:sz w:val="22"/>
                <w:szCs w:val="22"/>
              </w:rPr>
            </w:pPr>
            <w:r w:rsidRPr="00A03336">
              <w:rPr>
                <w:snapToGrid w:val="0"/>
                <w:sz w:val="22"/>
                <w:szCs w:val="22"/>
              </w:rPr>
              <w:t>Предложение предприятия на 2021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FC13212" w14:textId="77777777" w:rsidR="00A03336" w:rsidRPr="00A03336" w:rsidRDefault="00A03336" w:rsidP="00A03336">
            <w:pPr>
              <w:ind w:left="-44" w:right="-56"/>
              <w:jc w:val="center"/>
              <w:rPr>
                <w:snapToGrid w:val="0"/>
                <w:sz w:val="22"/>
                <w:szCs w:val="22"/>
              </w:rPr>
            </w:pPr>
            <w:r w:rsidRPr="00A03336">
              <w:rPr>
                <w:snapToGrid w:val="0"/>
                <w:sz w:val="22"/>
                <w:szCs w:val="22"/>
              </w:rPr>
              <w:t>Предложение экспертов на 2021 год</w:t>
            </w:r>
          </w:p>
        </w:tc>
        <w:tc>
          <w:tcPr>
            <w:tcW w:w="1701" w:type="dxa"/>
            <w:tcBorders>
              <w:top w:val="single" w:sz="4" w:space="0" w:color="auto"/>
              <w:left w:val="single" w:sz="4" w:space="0" w:color="auto"/>
              <w:bottom w:val="single" w:sz="4" w:space="0" w:color="auto"/>
              <w:right w:val="single" w:sz="4" w:space="0" w:color="auto"/>
            </w:tcBorders>
            <w:vAlign w:val="center"/>
          </w:tcPr>
          <w:p w14:paraId="41AABD0C" w14:textId="77777777" w:rsidR="00A03336" w:rsidRPr="00A03336" w:rsidRDefault="00A03336" w:rsidP="00A03336">
            <w:pPr>
              <w:ind w:left="-44" w:right="-56"/>
              <w:jc w:val="center"/>
              <w:rPr>
                <w:snapToGrid w:val="0"/>
                <w:sz w:val="22"/>
                <w:szCs w:val="22"/>
              </w:rPr>
            </w:pPr>
            <w:r w:rsidRPr="00A03336">
              <w:rPr>
                <w:snapToGrid w:val="0"/>
                <w:sz w:val="22"/>
                <w:szCs w:val="22"/>
              </w:rPr>
              <w:t>Корректировка предложения предприятия</w:t>
            </w:r>
          </w:p>
        </w:tc>
      </w:tr>
      <w:tr w:rsidR="00A03336" w:rsidRPr="00A03336" w14:paraId="3DECCCA1" w14:textId="77777777" w:rsidTr="00BD494D">
        <w:trPr>
          <w:trHeight w:val="220"/>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3D6854C4" w14:textId="77777777" w:rsidR="00A03336" w:rsidRPr="00A03336" w:rsidRDefault="00A03336" w:rsidP="00A03336">
            <w:pPr>
              <w:ind w:left="-142" w:right="-143"/>
              <w:jc w:val="center"/>
              <w:rPr>
                <w:snapToGrid w:val="0"/>
                <w:sz w:val="22"/>
                <w:szCs w:val="22"/>
              </w:rPr>
            </w:pPr>
            <w:r w:rsidRPr="00A03336">
              <w:rPr>
                <w:snapToGrid w:val="0"/>
                <w:sz w:val="22"/>
                <w:szCs w:val="22"/>
              </w:rPr>
              <w:t>1</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6688BDA4" w14:textId="77777777" w:rsidR="00A03336" w:rsidRPr="00A03336" w:rsidRDefault="00A03336" w:rsidP="00A03336">
            <w:pPr>
              <w:jc w:val="center"/>
              <w:rPr>
                <w:snapToGrid w:val="0"/>
                <w:sz w:val="22"/>
                <w:szCs w:val="22"/>
              </w:rPr>
            </w:pPr>
            <w:r w:rsidRPr="00A03336">
              <w:rPr>
                <w:snapToGrid w:val="0"/>
                <w:sz w:val="22"/>
                <w:szCs w:val="22"/>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6E01FA3" w14:textId="77777777" w:rsidR="00A03336" w:rsidRPr="00A03336" w:rsidRDefault="00A03336" w:rsidP="00A03336">
            <w:pPr>
              <w:ind w:left="-71" w:right="-30"/>
              <w:jc w:val="center"/>
              <w:rPr>
                <w:snapToGrid w:val="0"/>
                <w:sz w:val="22"/>
                <w:szCs w:val="22"/>
              </w:rPr>
            </w:pPr>
            <w:r w:rsidRPr="00A03336">
              <w:rPr>
                <w:snapToGrid w:val="0"/>
                <w:sz w:val="22"/>
                <w:szCs w:val="22"/>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F2A68A2" w14:textId="77777777" w:rsidR="00A03336" w:rsidRPr="00A03336" w:rsidRDefault="00A03336" w:rsidP="00A03336">
            <w:pPr>
              <w:ind w:left="-44" w:right="-56"/>
              <w:jc w:val="center"/>
              <w:rPr>
                <w:snapToGrid w:val="0"/>
                <w:sz w:val="22"/>
                <w:szCs w:val="22"/>
              </w:rPr>
            </w:pPr>
            <w:r w:rsidRPr="00A03336">
              <w:rPr>
                <w:snapToGrid w:val="0"/>
                <w:sz w:val="22"/>
                <w:szCs w:val="22"/>
              </w:rPr>
              <w:t>4</w:t>
            </w:r>
          </w:p>
        </w:tc>
        <w:tc>
          <w:tcPr>
            <w:tcW w:w="1701" w:type="dxa"/>
            <w:tcBorders>
              <w:top w:val="single" w:sz="4" w:space="0" w:color="auto"/>
              <w:left w:val="single" w:sz="4" w:space="0" w:color="auto"/>
              <w:bottom w:val="single" w:sz="4" w:space="0" w:color="auto"/>
              <w:right w:val="single" w:sz="4" w:space="0" w:color="auto"/>
            </w:tcBorders>
            <w:vAlign w:val="center"/>
          </w:tcPr>
          <w:p w14:paraId="18FD0671" w14:textId="77777777" w:rsidR="00A03336" w:rsidRPr="00A03336" w:rsidRDefault="00A03336" w:rsidP="00A03336">
            <w:pPr>
              <w:ind w:left="-44" w:right="-56"/>
              <w:jc w:val="center"/>
              <w:rPr>
                <w:snapToGrid w:val="0"/>
                <w:sz w:val="22"/>
                <w:szCs w:val="22"/>
              </w:rPr>
            </w:pPr>
            <w:r w:rsidRPr="00A03336">
              <w:rPr>
                <w:snapToGrid w:val="0"/>
                <w:sz w:val="22"/>
                <w:szCs w:val="22"/>
              </w:rPr>
              <w:t>5 = 4 - 3</w:t>
            </w:r>
          </w:p>
        </w:tc>
      </w:tr>
      <w:tr w:rsidR="00A03336" w:rsidRPr="00A03336" w14:paraId="0B4D0D67" w14:textId="77777777" w:rsidTr="00BD494D">
        <w:trPr>
          <w:trHeight w:val="851"/>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40732371" w14:textId="77777777" w:rsidR="00A03336" w:rsidRPr="00A03336" w:rsidRDefault="00A03336" w:rsidP="00A03336">
            <w:pPr>
              <w:ind w:left="-142" w:right="-143"/>
              <w:jc w:val="center"/>
              <w:rPr>
                <w:snapToGrid w:val="0"/>
                <w:sz w:val="22"/>
                <w:szCs w:val="22"/>
              </w:rPr>
            </w:pPr>
            <w:r w:rsidRPr="00A03336">
              <w:rPr>
                <w:snapToGrid w:val="0"/>
                <w:sz w:val="22"/>
                <w:szCs w:val="22"/>
              </w:rPr>
              <w:t>1.1</w:t>
            </w:r>
          </w:p>
        </w:tc>
        <w:tc>
          <w:tcPr>
            <w:tcW w:w="4252" w:type="dxa"/>
            <w:tcBorders>
              <w:top w:val="nil"/>
              <w:left w:val="nil"/>
              <w:bottom w:val="single" w:sz="4" w:space="0" w:color="auto"/>
              <w:right w:val="single" w:sz="4" w:space="0" w:color="auto"/>
            </w:tcBorders>
            <w:shd w:val="clear" w:color="auto" w:fill="auto"/>
            <w:vAlign w:val="center"/>
            <w:hideMark/>
          </w:tcPr>
          <w:p w14:paraId="1C236F8F" w14:textId="77777777" w:rsidR="00A03336" w:rsidRPr="00A03336" w:rsidRDefault="00A03336" w:rsidP="00A03336">
            <w:pPr>
              <w:rPr>
                <w:snapToGrid w:val="0"/>
                <w:sz w:val="22"/>
                <w:szCs w:val="22"/>
              </w:rPr>
            </w:pPr>
            <w:r w:rsidRPr="00A03336">
              <w:rPr>
                <w:snapToGrid w:val="0"/>
                <w:sz w:val="22"/>
                <w:szCs w:val="22"/>
              </w:rPr>
              <w:t>Расходы на оплату услуг, оказываемых организациями, осуществляющими регулируемые виды деятельности</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67B7BB2" w14:textId="77777777" w:rsidR="00A03336" w:rsidRPr="00A03336" w:rsidRDefault="00A03336" w:rsidP="00A03336">
            <w:pPr>
              <w:jc w:val="center"/>
            </w:pPr>
            <w:r w:rsidRPr="00A03336">
              <w:rPr>
                <w:snapToGrid w:val="0"/>
              </w:rPr>
              <w:t>0,00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1A451EBA" w14:textId="77777777" w:rsidR="00A03336" w:rsidRPr="00A03336" w:rsidRDefault="00A03336" w:rsidP="00A03336">
            <w:pPr>
              <w:jc w:val="center"/>
              <w:rPr>
                <w:snapToGrid w:val="0"/>
              </w:rPr>
            </w:pPr>
            <w:r w:rsidRPr="00A03336">
              <w:rPr>
                <w:snapToGrid w:val="0"/>
              </w:rPr>
              <w:t>0,00</w:t>
            </w:r>
          </w:p>
        </w:tc>
        <w:tc>
          <w:tcPr>
            <w:tcW w:w="1701" w:type="dxa"/>
            <w:tcBorders>
              <w:top w:val="single" w:sz="4" w:space="0" w:color="auto"/>
              <w:left w:val="nil"/>
              <w:bottom w:val="single" w:sz="4" w:space="0" w:color="auto"/>
              <w:right w:val="single" w:sz="4" w:space="0" w:color="auto"/>
            </w:tcBorders>
            <w:vAlign w:val="center"/>
          </w:tcPr>
          <w:p w14:paraId="68B88ED9" w14:textId="77777777" w:rsidR="00A03336" w:rsidRPr="00A03336" w:rsidRDefault="00A03336" w:rsidP="00A03336">
            <w:pPr>
              <w:jc w:val="center"/>
              <w:rPr>
                <w:snapToGrid w:val="0"/>
              </w:rPr>
            </w:pPr>
            <w:r w:rsidRPr="00A03336">
              <w:rPr>
                <w:snapToGrid w:val="0"/>
              </w:rPr>
              <w:t>0,00</w:t>
            </w:r>
          </w:p>
        </w:tc>
      </w:tr>
      <w:tr w:rsidR="00A03336" w:rsidRPr="00A03336" w14:paraId="233E6004" w14:textId="77777777" w:rsidTr="00BD494D">
        <w:trPr>
          <w:trHeight w:val="593"/>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2607D17B" w14:textId="77777777" w:rsidR="00A03336" w:rsidRPr="00A03336" w:rsidRDefault="00A03336" w:rsidP="00A03336">
            <w:pPr>
              <w:ind w:left="-142" w:right="-143"/>
              <w:jc w:val="center"/>
              <w:rPr>
                <w:snapToGrid w:val="0"/>
                <w:sz w:val="22"/>
                <w:szCs w:val="22"/>
              </w:rPr>
            </w:pPr>
            <w:r w:rsidRPr="00A03336">
              <w:rPr>
                <w:snapToGrid w:val="0"/>
                <w:sz w:val="22"/>
                <w:szCs w:val="22"/>
              </w:rPr>
              <w:t>1.2</w:t>
            </w:r>
          </w:p>
        </w:tc>
        <w:tc>
          <w:tcPr>
            <w:tcW w:w="4252" w:type="dxa"/>
            <w:tcBorders>
              <w:top w:val="nil"/>
              <w:left w:val="nil"/>
              <w:bottom w:val="single" w:sz="4" w:space="0" w:color="auto"/>
              <w:right w:val="single" w:sz="4" w:space="0" w:color="auto"/>
            </w:tcBorders>
            <w:shd w:val="clear" w:color="auto" w:fill="auto"/>
            <w:vAlign w:val="center"/>
            <w:hideMark/>
          </w:tcPr>
          <w:p w14:paraId="14FC23D8" w14:textId="77777777" w:rsidR="00A03336" w:rsidRPr="00A03336" w:rsidRDefault="00A03336" w:rsidP="00A03336">
            <w:pPr>
              <w:rPr>
                <w:snapToGrid w:val="0"/>
                <w:sz w:val="22"/>
                <w:szCs w:val="22"/>
              </w:rPr>
            </w:pPr>
            <w:r w:rsidRPr="00A03336">
              <w:rPr>
                <w:snapToGrid w:val="0"/>
                <w:sz w:val="22"/>
                <w:szCs w:val="22"/>
              </w:rPr>
              <w:t xml:space="preserve">Арендная плата в части имущества, используемого в регулируемой деятельности </w:t>
            </w:r>
          </w:p>
        </w:tc>
        <w:tc>
          <w:tcPr>
            <w:tcW w:w="1559" w:type="dxa"/>
            <w:tcBorders>
              <w:top w:val="nil"/>
              <w:left w:val="nil"/>
              <w:bottom w:val="single" w:sz="4" w:space="0" w:color="auto"/>
              <w:right w:val="single" w:sz="4" w:space="0" w:color="auto"/>
            </w:tcBorders>
            <w:shd w:val="clear" w:color="auto" w:fill="auto"/>
            <w:noWrap/>
            <w:vAlign w:val="center"/>
          </w:tcPr>
          <w:p w14:paraId="27F7C5E0" w14:textId="77777777" w:rsidR="00A03336" w:rsidRPr="00A03336" w:rsidRDefault="00A03336" w:rsidP="00A03336">
            <w:pPr>
              <w:jc w:val="center"/>
              <w:rPr>
                <w:snapToGrid w:val="0"/>
              </w:rPr>
            </w:pPr>
            <w:r w:rsidRPr="00A03336">
              <w:rPr>
                <w:snapToGrid w:val="0"/>
              </w:rPr>
              <w:t>0,00</w:t>
            </w:r>
          </w:p>
        </w:tc>
        <w:tc>
          <w:tcPr>
            <w:tcW w:w="1418" w:type="dxa"/>
            <w:tcBorders>
              <w:top w:val="nil"/>
              <w:left w:val="nil"/>
              <w:bottom w:val="single" w:sz="4" w:space="0" w:color="auto"/>
              <w:right w:val="single" w:sz="4" w:space="0" w:color="auto"/>
            </w:tcBorders>
            <w:shd w:val="clear" w:color="auto" w:fill="auto"/>
            <w:noWrap/>
            <w:vAlign w:val="center"/>
          </w:tcPr>
          <w:p w14:paraId="676EE2E3" w14:textId="77777777" w:rsidR="00A03336" w:rsidRPr="00A03336" w:rsidRDefault="00A03336" w:rsidP="00A03336">
            <w:pPr>
              <w:jc w:val="center"/>
              <w:rPr>
                <w:snapToGrid w:val="0"/>
              </w:rPr>
            </w:pPr>
            <w:r w:rsidRPr="00A03336">
              <w:rPr>
                <w:snapToGrid w:val="0"/>
              </w:rPr>
              <w:t>0,00</w:t>
            </w:r>
          </w:p>
        </w:tc>
        <w:tc>
          <w:tcPr>
            <w:tcW w:w="1701" w:type="dxa"/>
            <w:tcBorders>
              <w:top w:val="nil"/>
              <w:left w:val="nil"/>
              <w:bottom w:val="single" w:sz="4" w:space="0" w:color="auto"/>
              <w:right w:val="single" w:sz="4" w:space="0" w:color="auto"/>
            </w:tcBorders>
            <w:vAlign w:val="center"/>
          </w:tcPr>
          <w:p w14:paraId="2403075E" w14:textId="77777777" w:rsidR="00A03336" w:rsidRPr="00A03336" w:rsidRDefault="00A03336" w:rsidP="00A03336">
            <w:pPr>
              <w:jc w:val="center"/>
              <w:rPr>
                <w:snapToGrid w:val="0"/>
              </w:rPr>
            </w:pPr>
            <w:r w:rsidRPr="00A03336">
              <w:rPr>
                <w:snapToGrid w:val="0"/>
              </w:rPr>
              <w:t>0,00</w:t>
            </w:r>
          </w:p>
        </w:tc>
      </w:tr>
      <w:tr w:rsidR="00A03336" w:rsidRPr="00A03336" w14:paraId="4D204338" w14:textId="77777777" w:rsidTr="00BD494D">
        <w:trPr>
          <w:trHeight w:val="147"/>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2AF63C24" w14:textId="77777777" w:rsidR="00A03336" w:rsidRPr="00A03336" w:rsidRDefault="00A03336" w:rsidP="00A03336">
            <w:pPr>
              <w:ind w:left="-142" w:right="-143"/>
              <w:jc w:val="center"/>
              <w:rPr>
                <w:snapToGrid w:val="0"/>
                <w:sz w:val="22"/>
                <w:szCs w:val="22"/>
              </w:rPr>
            </w:pPr>
            <w:r w:rsidRPr="00A03336">
              <w:rPr>
                <w:snapToGrid w:val="0"/>
                <w:sz w:val="22"/>
                <w:szCs w:val="22"/>
              </w:rPr>
              <w:t>1.3</w:t>
            </w:r>
          </w:p>
        </w:tc>
        <w:tc>
          <w:tcPr>
            <w:tcW w:w="4252" w:type="dxa"/>
            <w:tcBorders>
              <w:top w:val="nil"/>
              <w:left w:val="nil"/>
              <w:bottom w:val="single" w:sz="4" w:space="0" w:color="auto"/>
              <w:right w:val="single" w:sz="4" w:space="0" w:color="auto"/>
            </w:tcBorders>
            <w:shd w:val="clear" w:color="auto" w:fill="auto"/>
            <w:vAlign w:val="center"/>
            <w:hideMark/>
          </w:tcPr>
          <w:p w14:paraId="436DFDE1" w14:textId="77777777" w:rsidR="00A03336" w:rsidRPr="00A03336" w:rsidRDefault="00A03336" w:rsidP="00A03336">
            <w:pPr>
              <w:rPr>
                <w:snapToGrid w:val="0"/>
                <w:sz w:val="22"/>
                <w:szCs w:val="22"/>
              </w:rPr>
            </w:pPr>
            <w:r w:rsidRPr="00A03336">
              <w:rPr>
                <w:snapToGrid w:val="0"/>
                <w:sz w:val="22"/>
                <w:szCs w:val="22"/>
              </w:rPr>
              <w:t>Концессионная плата</w:t>
            </w:r>
          </w:p>
        </w:tc>
        <w:tc>
          <w:tcPr>
            <w:tcW w:w="1559" w:type="dxa"/>
            <w:tcBorders>
              <w:top w:val="nil"/>
              <w:left w:val="nil"/>
              <w:bottom w:val="single" w:sz="4" w:space="0" w:color="auto"/>
              <w:right w:val="single" w:sz="4" w:space="0" w:color="auto"/>
            </w:tcBorders>
            <w:shd w:val="clear" w:color="auto" w:fill="auto"/>
            <w:noWrap/>
            <w:vAlign w:val="center"/>
          </w:tcPr>
          <w:p w14:paraId="6DB1818B" w14:textId="77777777" w:rsidR="00A03336" w:rsidRPr="00A03336" w:rsidRDefault="00A03336" w:rsidP="00A03336">
            <w:pPr>
              <w:jc w:val="center"/>
              <w:rPr>
                <w:snapToGrid w:val="0"/>
              </w:rPr>
            </w:pPr>
            <w:r w:rsidRPr="00A03336">
              <w:rPr>
                <w:snapToGrid w:val="0"/>
              </w:rPr>
              <w:t>0,00</w:t>
            </w:r>
          </w:p>
        </w:tc>
        <w:tc>
          <w:tcPr>
            <w:tcW w:w="1418" w:type="dxa"/>
            <w:tcBorders>
              <w:top w:val="nil"/>
              <w:left w:val="nil"/>
              <w:bottom w:val="single" w:sz="4" w:space="0" w:color="auto"/>
              <w:right w:val="single" w:sz="4" w:space="0" w:color="auto"/>
            </w:tcBorders>
            <w:shd w:val="clear" w:color="auto" w:fill="auto"/>
            <w:noWrap/>
            <w:vAlign w:val="center"/>
          </w:tcPr>
          <w:p w14:paraId="4DC3A569" w14:textId="77777777" w:rsidR="00A03336" w:rsidRPr="00A03336" w:rsidRDefault="00A03336" w:rsidP="00A03336">
            <w:pPr>
              <w:jc w:val="center"/>
              <w:rPr>
                <w:snapToGrid w:val="0"/>
              </w:rPr>
            </w:pPr>
            <w:r w:rsidRPr="00A03336">
              <w:rPr>
                <w:snapToGrid w:val="0"/>
              </w:rPr>
              <w:t>0,00</w:t>
            </w:r>
          </w:p>
        </w:tc>
        <w:tc>
          <w:tcPr>
            <w:tcW w:w="1701" w:type="dxa"/>
            <w:tcBorders>
              <w:top w:val="nil"/>
              <w:left w:val="nil"/>
              <w:bottom w:val="single" w:sz="4" w:space="0" w:color="auto"/>
              <w:right w:val="single" w:sz="4" w:space="0" w:color="auto"/>
            </w:tcBorders>
            <w:vAlign w:val="center"/>
          </w:tcPr>
          <w:p w14:paraId="65AD86FB" w14:textId="77777777" w:rsidR="00A03336" w:rsidRPr="00A03336" w:rsidRDefault="00A03336" w:rsidP="00A03336">
            <w:pPr>
              <w:jc w:val="center"/>
              <w:rPr>
                <w:snapToGrid w:val="0"/>
              </w:rPr>
            </w:pPr>
            <w:r w:rsidRPr="00A03336">
              <w:rPr>
                <w:snapToGrid w:val="0"/>
              </w:rPr>
              <w:t>0,00</w:t>
            </w:r>
          </w:p>
        </w:tc>
      </w:tr>
      <w:tr w:rsidR="00A03336" w:rsidRPr="00A03336" w14:paraId="061D4DD8" w14:textId="77777777" w:rsidTr="00BD494D">
        <w:trPr>
          <w:trHeight w:val="388"/>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69BF94BB" w14:textId="77777777" w:rsidR="00A03336" w:rsidRPr="00A03336" w:rsidRDefault="00A03336" w:rsidP="00A03336">
            <w:pPr>
              <w:ind w:left="-142" w:right="-143"/>
              <w:jc w:val="center"/>
              <w:rPr>
                <w:snapToGrid w:val="0"/>
                <w:sz w:val="22"/>
                <w:szCs w:val="22"/>
              </w:rPr>
            </w:pPr>
            <w:r w:rsidRPr="00A03336">
              <w:rPr>
                <w:snapToGrid w:val="0"/>
                <w:sz w:val="22"/>
                <w:szCs w:val="22"/>
              </w:rPr>
              <w:t>1.4</w:t>
            </w:r>
          </w:p>
        </w:tc>
        <w:tc>
          <w:tcPr>
            <w:tcW w:w="4252" w:type="dxa"/>
            <w:tcBorders>
              <w:top w:val="nil"/>
              <w:left w:val="nil"/>
              <w:bottom w:val="single" w:sz="4" w:space="0" w:color="auto"/>
              <w:right w:val="single" w:sz="4" w:space="0" w:color="auto"/>
            </w:tcBorders>
            <w:shd w:val="clear" w:color="auto" w:fill="auto"/>
            <w:vAlign w:val="center"/>
            <w:hideMark/>
          </w:tcPr>
          <w:p w14:paraId="75B9BE85" w14:textId="77777777" w:rsidR="00A03336" w:rsidRPr="00A03336" w:rsidRDefault="00A03336" w:rsidP="00A03336">
            <w:pPr>
              <w:rPr>
                <w:snapToGrid w:val="0"/>
                <w:sz w:val="22"/>
                <w:szCs w:val="22"/>
              </w:rPr>
            </w:pPr>
            <w:r w:rsidRPr="00A03336">
              <w:rPr>
                <w:snapToGrid w:val="0"/>
                <w:sz w:val="22"/>
                <w:szCs w:val="22"/>
              </w:rPr>
              <w:t>Расходы на уплату налогов, сборов и других обязательных платежей, в том числе:</w:t>
            </w:r>
          </w:p>
        </w:tc>
        <w:tc>
          <w:tcPr>
            <w:tcW w:w="1559" w:type="dxa"/>
            <w:tcBorders>
              <w:top w:val="nil"/>
              <w:left w:val="nil"/>
              <w:bottom w:val="single" w:sz="4" w:space="0" w:color="auto"/>
              <w:right w:val="single" w:sz="4" w:space="0" w:color="auto"/>
            </w:tcBorders>
            <w:shd w:val="clear" w:color="auto" w:fill="auto"/>
            <w:noWrap/>
            <w:vAlign w:val="center"/>
          </w:tcPr>
          <w:p w14:paraId="71CEE66E" w14:textId="77777777" w:rsidR="00A03336" w:rsidRPr="00A03336" w:rsidRDefault="00A03336" w:rsidP="00A03336">
            <w:pPr>
              <w:jc w:val="center"/>
              <w:rPr>
                <w:snapToGrid w:val="0"/>
              </w:rPr>
            </w:pPr>
            <w:r w:rsidRPr="00A03336">
              <w:rPr>
                <w:snapToGrid w:val="0"/>
              </w:rPr>
              <w:t>13,77</w:t>
            </w:r>
          </w:p>
        </w:tc>
        <w:tc>
          <w:tcPr>
            <w:tcW w:w="1418" w:type="dxa"/>
            <w:tcBorders>
              <w:top w:val="nil"/>
              <w:left w:val="nil"/>
              <w:bottom w:val="single" w:sz="4" w:space="0" w:color="auto"/>
              <w:right w:val="single" w:sz="4" w:space="0" w:color="auto"/>
            </w:tcBorders>
            <w:shd w:val="clear" w:color="auto" w:fill="auto"/>
            <w:noWrap/>
            <w:vAlign w:val="center"/>
          </w:tcPr>
          <w:p w14:paraId="296AFC61" w14:textId="77777777" w:rsidR="00A03336" w:rsidRPr="00A03336" w:rsidRDefault="00A03336" w:rsidP="00A03336">
            <w:pPr>
              <w:jc w:val="center"/>
              <w:rPr>
                <w:snapToGrid w:val="0"/>
              </w:rPr>
            </w:pPr>
            <w:r w:rsidRPr="00A03336">
              <w:rPr>
                <w:snapToGrid w:val="0"/>
              </w:rPr>
              <w:t>13,77</w:t>
            </w:r>
          </w:p>
        </w:tc>
        <w:tc>
          <w:tcPr>
            <w:tcW w:w="1701" w:type="dxa"/>
            <w:tcBorders>
              <w:top w:val="nil"/>
              <w:left w:val="nil"/>
              <w:bottom w:val="single" w:sz="4" w:space="0" w:color="auto"/>
              <w:right w:val="single" w:sz="4" w:space="0" w:color="auto"/>
            </w:tcBorders>
            <w:vAlign w:val="center"/>
          </w:tcPr>
          <w:p w14:paraId="0860D6CE" w14:textId="77777777" w:rsidR="00A03336" w:rsidRPr="00A03336" w:rsidRDefault="00A03336" w:rsidP="00A03336">
            <w:pPr>
              <w:jc w:val="center"/>
              <w:rPr>
                <w:snapToGrid w:val="0"/>
              </w:rPr>
            </w:pPr>
            <w:r w:rsidRPr="00A03336">
              <w:rPr>
                <w:snapToGrid w:val="0"/>
              </w:rPr>
              <w:t>0,00</w:t>
            </w:r>
          </w:p>
        </w:tc>
      </w:tr>
      <w:tr w:rsidR="00A03336" w:rsidRPr="00A03336" w14:paraId="31D41AF6" w14:textId="77777777" w:rsidTr="00BD494D">
        <w:trPr>
          <w:trHeight w:val="409"/>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2D400301" w14:textId="77777777" w:rsidR="00A03336" w:rsidRPr="00A03336" w:rsidRDefault="00A03336" w:rsidP="00A03336">
            <w:pPr>
              <w:ind w:left="-142" w:right="-143"/>
              <w:jc w:val="center"/>
              <w:rPr>
                <w:snapToGrid w:val="0"/>
                <w:sz w:val="22"/>
                <w:szCs w:val="22"/>
              </w:rPr>
            </w:pPr>
            <w:r w:rsidRPr="00A03336">
              <w:rPr>
                <w:snapToGrid w:val="0"/>
                <w:sz w:val="22"/>
                <w:szCs w:val="22"/>
              </w:rPr>
              <w:t>1.4.1</w:t>
            </w:r>
          </w:p>
        </w:tc>
        <w:tc>
          <w:tcPr>
            <w:tcW w:w="4252" w:type="dxa"/>
            <w:tcBorders>
              <w:top w:val="nil"/>
              <w:left w:val="nil"/>
              <w:bottom w:val="single" w:sz="4" w:space="0" w:color="auto"/>
              <w:right w:val="single" w:sz="4" w:space="0" w:color="auto"/>
            </w:tcBorders>
            <w:shd w:val="clear" w:color="auto" w:fill="auto"/>
            <w:vAlign w:val="center"/>
            <w:hideMark/>
          </w:tcPr>
          <w:p w14:paraId="0BC0054C" w14:textId="77777777" w:rsidR="00A03336" w:rsidRPr="00A03336" w:rsidRDefault="00A03336" w:rsidP="00A03336">
            <w:pPr>
              <w:rPr>
                <w:snapToGrid w:val="0"/>
                <w:sz w:val="22"/>
                <w:szCs w:val="22"/>
              </w:rPr>
            </w:pPr>
            <w:r w:rsidRPr="00A03336">
              <w:rPr>
                <w:snapToGrid w:val="0"/>
                <w:sz w:val="22"/>
                <w:szCs w:val="22"/>
              </w:rPr>
              <w:t xml:space="preserve">плата за выбросы и сбросы загрязняющих веществ в окружающую среду, размещение отходов и другие виды негативного воздействия на окружающую среду </w:t>
            </w:r>
            <w:r w:rsidRPr="00A03336">
              <w:rPr>
                <w:snapToGrid w:val="0"/>
                <w:sz w:val="22"/>
                <w:szCs w:val="22"/>
              </w:rPr>
              <w:br/>
              <w:t>в пределах установленных нормативов и (или) лимитов</w:t>
            </w:r>
          </w:p>
        </w:tc>
        <w:tc>
          <w:tcPr>
            <w:tcW w:w="1559" w:type="dxa"/>
            <w:tcBorders>
              <w:top w:val="nil"/>
              <w:left w:val="nil"/>
              <w:bottom w:val="single" w:sz="4" w:space="0" w:color="auto"/>
              <w:right w:val="single" w:sz="4" w:space="0" w:color="auto"/>
            </w:tcBorders>
            <w:shd w:val="clear" w:color="auto" w:fill="auto"/>
            <w:noWrap/>
            <w:vAlign w:val="center"/>
          </w:tcPr>
          <w:p w14:paraId="6097F678" w14:textId="77777777" w:rsidR="00A03336" w:rsidRPr="00A03336" w:rsidRDefault="00A03336" w:rsidP="00A03336">
            <w:pPr>
              <w:jc w:val="center"/>
              <w:rPr>
                <w:snapToGrid w:val="0"/>
              </w:rPr>
            </w:pPr>
            <w:r w:rsidRPr="00A03336">
              <w:rPr>
                <w:snapToGrid w:val="0"/>
              </w:rPr>
              <w:t>0,00</w:t>
            </w:r>
          </w:p>
        </w:tc>
        <w:tc>
          <w:tcPr>
            <w:tcW w:w="1418" w:type="dxa"/>
            <w:tcBorders>
              <w:top w:val="nil"/>
              <w:left w:val="nil"/>
              <w:bottom w:val="single" w:sz="4" w:space="0" w:color="auto"/>
              <w:right w:val="single" w:sz="4" w:space="0" w:color="auto"/>
            </w:tcBorders>
            <w:shd w:val="clear" w:color="auto" w:fill="auto"/>
            <w:noWrap/>
            <w:vAlign w:val="center"/>
          </w:tcPr>
          <w:p w14:paraId="40D74CD5" w14:textId="77777777" w:rsidR="00A03336" w:rsidRPr="00A03336" w:rsidRDefault="00A03336" w:rsidP="00A03336">
            <w:pPr>
              <w:jc w:val="center"/>
              <w:rPr>
                <w:snapToGrid w:val="0"/>
              </w:rPr>
            </w:pPr>
            <w:r w:rsidRPr="00A03336">
              <w:rPr>
                <w:snapToGrid w:val="0"/>
              </w:rPr>
              <w:t>0,00</w:t>
            </w:r>
          </w:p>
        </w:tc>
        <w:tc>
          <w:tcPr>
            <w:tcW w:w="1701" w:type="dxa"/>
            <w:tcBorders>
              <w:top w:val="nil"/>
              <w:left w:val="nil"/>
              <w:bottom w:val="single" w:sz="4" w:space="0" w:color="auto"/>
              <w:right w:val="single" w:sz="4" w:space="0" w:color="auto"/>
            </w:tcBorders>
            <w:vAlign w:val="center"/>
          </w:tcPr>
          <w:p w14:paraId="1EAB6F28" w14:textId="77777777" w:rsidR="00A03336" w:rsidRPr="00A03336" w:rsidRDefault="00A03336" w:rsidP="00A03336">
            <w:pPr>
              <w:jc w:val="center"/>
              <w:rPr>
                <w:snapToGrid w:val="0"/>
              </w:rPr>
            </w:pPr>
            <w:r w:rsidRPr="00A03336">
              <w:rPr>
                <w:snapToGrid w:val="0"/>
              </w:rPr>
              <w:t>0,00</w:t>
            </w:r>
          </w:p>
        </w:tc>
      </w:tr>
      <w:tr w:rsidR="00A03336" w:rsidRPr="00A03336" w14:paraId="4CAC5C75" w14:textId="77777777" w:rsidTr="00BD494D">
        <w:trPr>
          <w:trHeight w:val="353"/>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11B2982" w14:textId="77777777" w:rsidR="00A03336" w:rsidRPr="00A03336" w:rsidRDefault="00A03336" w:rsidP="00A03336">
            <w:pPr>
              <w:ind w:left="-142" w:right="-143"/>
              <w:jc w:val="center"/>
              <w:rPr>
                <w:snapToGrid w:val="0"/>
                <w:sz w:val="22"/>
                <w:szCs w:val="22"/>
              </w:rPr>
            </w:pPr>
            <w:r w:rsidRPr="00A03336">
              <w:rPr>
                <w:snapToGrid w:val="0"/>
                <w:sz w:val="22"/>
                <w:szCs w:val="22"/>
              </w:rPr>
              <w:t>1.4.2</w:t>
            </w:r>
          </w:p>
        </w:tc>
        <w:tc>
          <w:tcPr>
            <w:tcW w:w="4252" w:type="dxa"/>
            <w:tcBorders>
              <w:top w:val="nil"/>
              <w:left w:val="nil"/>
              <w:bottom w:val="single" w:sz="4" w:space="0" w:color="auto"/>
              <w:right w:val="single" w:sz="4" w:space="0" w:color="auto"/>
            </w:tcBorders>
            <w:shd w:val="clear" w:color="auto" w:fill="auto"/>
            <w:vAlign w:val="center"/>
            <w:hideMark/>
          </w:tcPr>
          <w:p w14:paraId="7A142768" w14:textId="77777777" w:rsidR="00A03336" w:rsidRPr="00A03336" w:rsidRDefault="00A03336" w:rsidP="00A03336">
            <w:pPr>
              <w:rPr>
                <w:snapToGrid w:val="0"/>
                <w:sz w:val="22"/>
                <w:szCs w:val="22"/>
              </w:rPr>
            </w:pPr>
            <w:r w:rsidRPr="00A03336">
              <w:rPr>
                <w:snapToGrid w:val="0"/>
                <w:sz w:val="22"/>
                <w:szCs w:val="22"/>
              </w:rPr>
              <w:t>расходы на обязательное страхование</w:t>
            </w:r>
          </w:p>
        </w:tc>
        <w:tc>
          <w:tcPr>
            <w:tcW w:w="1559" w:type="dxa"/>
            <w:tcBorders>
              <w:top w:val="nil"/>
              <w:left w:val="nil"/>
              <w:bottom w:val="single" w:sz="4" w:space="0" w:color="auto"/>
              <w:right w:val="single" w:sz="4" w:space="0" w:color="auto"/>
            </w:tcBorders>
            <w:shd w:val="clear" w:color="auto" w:fill="auto"/>
            <w:noWrap/>
            <w:vAlign w:val="center"/>
          </w:tcPr>
          <w:p w14:paraId="7238B00C" w14:textId="77777777" w:rsidR="00A03336" w:rsidRPr="00A03336" w:rsidRDefault="00A03336" w:rsidP="00A03336">
            <w:pPr>
              <w:jc w:val="center"/>
              <w:rPr>
                <w:snapToGrid w:val="0"/>
              </w:rPr>
            </w:pPr>
            <w:r w:rsidRPr="00A03336">
              <w:rPr>
                <w:snapToGrid w:val="0"/>
              </w:rPr>
              <w:t>13,77</w:t>
            </w:r>
          </w:p>
        </w:tc>
        <w:tc>
          <w:tcPr>
            <w:tcW w:w="1418" w:type="dxa"/>
            <w:tcBorders>
              <w:top w:val="nil"/>
              <w:left w:val="nil"/>
              <w:bottom w:val="single" w:sz="4" w:space="0" w:color="auto"/>
              <w:right w:val="single" w:sz="4" w:space="0" w:color="auto"/>
            </w:tcBorders>
            <w:shd w:val="clear" w:color="auto" w:fill="auto"/>
            <w:noWrap/>
            <w:vAlign w:val="center"/>
          </w:tcPr>
          <w:p w14:paraId="03C6B286" w14:textId="77777777" w:rsidR="00A03336" w:rsidRPr="00A03336" w:rsidRDefault="00A03336" w:rsidP="00A03336">
            <w:pPr>
              <w:jc w:val="center"/>
              <w:rPr>
                <w:snapToGrid w:val="0"/>
              </w:rPr>
            </w:pPr>
            <w:r w:rsidRPr="00A03336">
              <w:rPr>
                <w:snapToGrid w:val="0"/>
              </w:rPr>
              <w:t>13,77</w:t>
            </w:r>
          </w:p>
        </w:tc>
        <w:tc>
          <w:tcPr>
            <w:tcW w:w="1701" w:type="dxa"/>
            <w:tcBorders>
              <w:top w:val="nil"/>
              <w:left w:val="nil"/>
              <w:bottom w:val="single" w:sz="4" w:space="0" w:color="auto"/>
              <w:right w:val="single" w:sz="4" w:space="0" w:color="auto"/>
            </w:tcBorders>
            <w:vAlign w:val="center"/>
          </w:tcPr>
          <w:p w14:paraId="78BB8363" w14:textId="77777777" w:rsidR="00A03336" w:rsidRPr="00A03336" w:rsidRDefault="00A03336" w:rsidP="00A03336">
            <w:pPr>
              <w:jc w:val="center"/>
              <w:rPr>
                <w:snapToGrid w:val="0"/>
              </w:rPr>
            </w:pPr>
            <w:r w:rsidRPr="00A03336">
              <w:rPr>
                <w:snapToGrid w:val="0"/>
              </w:rPr>
              <w:t>0,00</w:t>
            </w:r>
          </w:p>
        </w:tc>
      </w:tr>
      <w:tr w:rsidR="00A03336" w:rsidRPr="00A03336" w14:paraId="05A03F01" w14:textId="77777777" w:rsidTr="00BD494D">
        <w:trPr>
          <w:trHeight w:val="30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0B63D923" w14:textId="77777777" w:rsidR="00A03336" w:rsidRPr="00A03336" w:rsidRDefault="00A03336" w:rsidP="00A03336">
            <w:pPr>
              <w:ind w:left="-142" w:right="-143"/>
              <w:jc w:val="center"/>
              <w:rPr>
                <w:snapToGrid w:val="0"/>
                <w:sz w:val="22"/>
                <w:szCs w:val="22"/>
              </w:rPr>
            </w:pPr>
            <w:r w:rsidRPr="00A03336">
              <w:rPr>
                <w:snapToGrid w:val="0"/>
                <w:sz w:val="22"/>
                <w:szCs w:val="22"/>
              </w:rPr>
              <w:t>1.4.3</w:t>
            </w:r>
          </w:p>
        </w:tc>
        <w:tc>
          <w:tcPr>
            <w:tcW w:w="4252" w:type="dxa"/>
            <w:tcBorders>
              <w:top w:val="nil"/>
              <w:left w:val="nil"/>
              <w:bottom w:val="single" w:sz="4" w:space="0" w:color="auto"/>
              <w:right w:val="single" w:sz="4" w:space="0" w:color="auto"/>
            </w:tcBorders>
            <w:shd w:val="clear" w:color="auto" w:fill="auto"/>
            <w:vAlign w:val="center"/>
            <w:hideMark/>
          </w:tcPr>
          <w:p w14:paraId="108DC505" w14:textId="77777777" w:rsidR="00A03336" w:rsidRPr="00A03336" w:rsidRDefault="00A03336" w:rsidP="00A03336">
            <w:pPr>
              <w:rPr>
                <w:snapToGrid w:val="0"/>
                <w:sz w:val="22"/>
                <w:szCs w:val="22"/>
              </w:rPr>
            </w:pPr>
            <w:r w:rsidRPr="00A03336">
              <w:rPr>
                <w:snapToGrid w:val="0"/>
                <w:sz w:val="22"/>
                <w:szCs w:val="22"/>
              </w:rPr>
              <w:t>налог на имущество</w:t>
            </w:r>
          </w:p>
        </w:tc>
        <w:tc>
          <w:tcPr>
            <w:tcW w:w="1559" w:type="dxa"/>
            <w:tcBorders>
              <w:top w:val="nil"/>
              <w:left w:val="nil"/>
              <w:bottom w:val="single" w:sz="4" w:space="0" w:color="auto"/>
              <w:right w:val="single" w:sz="4" w:space="0" w:color="auto"/>
            </w:tcBorders>
            <w:shd w:val="clear" w:color="auto" w:fill="auto"/>
            <w:noWrap/>
            <w:vAlign w:val="center"/>
          </w:tcPr>
          <w:p w14:paraId="29CC183A" w14:textId="77777777" w:rsidR="00A03336" w:rsidRPr="00A03336" w:rsidRDefault="00A03336" w:rsidP="00A03336">
            <w:pPr>
              <w:jc w:val="center"/>
              <w:rPr>
                <w:snapToGrid w:val="0"/>
              </w:rPr>
            </w:pPr>
            <w:r w:rsidRPr="00A03336">
              <w:rPr>
                <w:snapToGrid w:val="0"/>
              </w:rPr>
              <w:t>0,00</w:t>
            </w:r>
          </w:p>
        </w:tc>
        <w:tc>
          <w:tcPr>
            <w:tcW w:w="1418" w:type="dxa"/>
            <w:tcBorders>
              <w:top w:val="nil"/>
              <w:left w:val="nil"/>
              <w:bottom w:val="single" w:sz="4" w:space="0" w:color="auto"/>
              <w:right w:val="single" w:sz="4" w:space="0" w:color="auto"/>
            </w:tcBorders>
            <w:shd w:val="clear" w:color="auto" w:fill="auto"/>
            <w:noWrap/>
            <w:vAlign w:val="center"/>
          </w:tcPr>
          <w:p w14:paraId="15CA2085" w14:textId="77777777" w:rsidR="00A03336" w:rsidRPr="00A03336" w:rsidRDefault="00A03336" w:rsidP="00A03336">
            <w:pPr>
              <w:jc w:val="center"/>
              <w:rPr>
                <w:snapToGrid w:val="0"/>
              </w:rPr>
            </w:pPr>
            <w:r w:rsidRPr="00A03336">
              <w:rPr>
                <w:snapToGrid w:val="0"/>
              </w:rPr>
              <w:t>0,00</w:t>
            </w:r>
          </w:p>
        </w:tc>
        <w:tc>
          <w:tcPr>
            <w:tcW w:w="1701" w:type="dxa"/>
            <w:tcBorders>
              <w:top w:val="nil"/>
              <w:left w:val="nil"/>
              <w:bottom w:val="single" w:sz="4" w:space="0" w:color="auto"/>
              <w:right w:val="single" w:sz="4" w:space="0" w:color="auto"/>
            </w:tcBorders>
            <w:vAlign w:val="center"/>
          </w:tcPr>
          <w:p w14:paraId="064E51AE" w14:textId="77777777" w:rsidR="00A03336" w:rsidRPr="00A03336" w:rsidRDefault="00A03336" w:rsidP="00A03336">
            <w:pPr>
              <w:jc w:val="center"/>
              <w:rPr>
                <w:snapToGrid w:val="0"/>
              </w:rPr>
            </w:pPr>
            <w:r w:rsidRPr="00A03336">
              <w:rPr>
                <w:snapToGrid w:val="0"/>
              </w:rPr>
              <w:t>0,00</w:t>
            </w:r>
          </w:p>
        </w:tc>
      </w:tr>
      <w:tr w:rsidR="00A03336" w:rsidRPr="00A03336" w14:paraId="16246BC2" w14:textId="77777777" w:rsidTr="00BD494D">
        <w:trPr>
          <w:trHeight w:val="343"/>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6F9DC514" w14:textId="77777777" w:rsidR="00A03336" w:rsidRPr="00A03336" w:rsidRDefault="00A03336" w:rsidP="00A03336">
            <w:pPr>
              <w:ind w:left="-142" w:right="-143"/>
              <w:jc w:val="center"/>
              <w:rPr>
                <w:snapToGrid w:val="0"/>
                <w:sz w:val="22"/>
                <w:szCs w:val="22"/>
              </w:rPr>
            </w:pPr>
            <w:r w:rsidRPr="00A03336">
              <w:rPr>
                <w:snapToGrid w:val="0"/>
                <w:sz w:val="22"/>
                <w:szCs w:val="22"/>
              </w:rPr>
              <w:t>1.5</w:t>
            </w:r>
          </w:p>
        </w:tc>
        <w:tc>
          <w:tcPr>
            <w:tcW w:w="4252" w:type="dxa"/>
            <w:tcBorders>
              <w:top w:val="nil"/>
              <w:left w:val="nil"/>
              <w:bottom w:val="single" w:sz="4" w:space="0" w:color="auto"/>
              <w:right w:val="single" w:sz="4" w:space="0" w:color="auto"/>
            </w:tcBorders>
            <w:shd w:val="clear" w:color="auto" w:fill="auto"/>
            <w:vAlign w:val="center"/>
            <w:hideMark/>
          </w:tcPr>
          <w:p w14:paraId="129E878E" w14:textId="77777777" w:rsidR="00A03336" w:rsidRPr="00A03336" w:rsidRDefault="00A03336" w:rsidP="00A03336">
            <w:pPr>
              <w:rPr>
                <w:snapToGrid w:val="0"/>
                <w:sz w:val="22"/>
                <w:szCs w:val="22"/>
              </w:rPr>
            </w:pPr>
            <w:r w:rsidRPr="00A03336">
              <w:rPr>
                <w:snapToGrid w:val="0"/>
                <w:sz w:val="22"/>
                <w:szCs w:val="22"/>
              </w:rPr>
              <w:t>Отчисления на социальные нужды</w:t>
            </w:r>
          </w:p>
        </w:tc>
        <w:tc>
          <w:tcPr>
            <w:tcW w:w="1559" w:type="dxa"/>
            <w:tcBorders>
              <w:top w:val="nil"/>
              <w:left w:val="nil"/>
              <w:bottom w:val="single" w:sz="4" w:space="0" w:color="auto"/>
              <w:right w:val="single" w:sz="4" w:space="0" w:color="auto"/>
            </w:tcBorders>
            <w:shd w:val="clear" w:color="auto" w:fill="auto"/>
            <w:noWrap/>
            <w:vAlign w:val="center"/>
          </w:tcPr>
          <w:p w14:paraId="66C30CA7" w14:textId="77777777" w:rsidR="00A03336" w:rsidRPr="00A03336" w:rsidRDefault="00A03336" w:rsidP="00A03336">
            <w:pPr>
              <w:jc w:val="center"/>
              <w:rPr>
                <w:snapToGrid w:val="0"/>
              </w:rPr>
            </w:pPr>
            <w:r w:rsidRPr="00A03336">
              <w:rPr>
                <w:snapToGrid w:val="0"/>
              </w:rPr>
              <w:t>2 385,62</w:t>
            </w:r>
          </w:p>
        </w:tc>
        <w:tc>
          <w:tcPr>
            <w:tcW w:w="1418" w:type="dxa"/>
            <w:tcBorders>
              <w:top w:val="nil"/>
              <w:left w:val="nil"/>
              <w:bottom w:val="single" w:sz="4" w:space="0" w:color="auto"/>
              <w:right w:val="single" w:sz="4" w:space="0" w:color="auto"/>
            </w:tcBorders>
            <w:shd w:val="clear" w:color="auto" w:fill="auto"/>
            <w:noWrap/>
            <w:vAlign w:val="center"/>
          </w:tcPr>
          <w:p w14:paraId="63C95A1A" w14:textId="77777777" w:rsidR="00A03336" w:rsidRPr="00A03336" w:rsidRDefault="00A03336" w:rsidP="00A03336">
            <w:pPr>
              <w:jc w:val="center"/>
              <w:rPr>
                <w:snapToGrid w:val="0"/>
              </w:rPr>
            </w:pPr>
            <w:r w:rsidRPr="00A03336">
              <w:rPr>
                <w:snapToGrid w:val="0"/>
              </w:rPr>
              <w:t>1 383,38</w:t>
            </w:r>
          </w:p>
        </w:tc>
        <w:tc>
          <w:tcPr>
            <w:tcW w:w="1701" w:type="dxa"/>
            <w:tcBorders>
              <w:top w:val="nil"/>
              <w:left w:val="nil"/>
              <w:bottom w:val="single" w:sz="4" w:space="0" w:color="auto"/>
              <w:right w:val="single" w:sz="4" w:space="0" w:color="auto"/>
            </w:tcBorders>
            <w:vAlign w:val="center"/>
          </w:tcPr>
          <w:p w14:paraId="3E9285D1" w14:textId="77777777" w:rsidR="00A03336" w:rsidRPr="00A03336" w:rsidRDefault="00A03336" w:rsidP="00A03336">
            <w:pPr>
              <w:jc w:val="center"/>
              <w:rPr>
                <w:snapToGrid w:val="0"/>
              </w:rPr>
            </w:pPr>
            <w:r w:rsidRPr="00A03336">
              <w:rPr>
                <w:snapToGrid w:val="0"/>
              </w:rPr>
              <w:t>-1 002,24</w:t>
            </w:r>
          </w:p>
        </w:tc>
      </w:tr>
      <w:tr w:rsidR="00A03336" w:rsidRPr="00A03336" w14:paraId="59301453" w14:textId="77777777" w:rsidTr="00BD494D">
        <w:trPr>
          <w:trHeight w:val="337"/>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0E46BA3C" w14:textId="77777777" w:rsidR="00A03336" w:rsidRPr="00A03336" w:rsidRDefault="00A03336" w:rsidP="00A03336">
            <w:pPr>
              <w:jc w:val="center"/>
              <w:rPr>
                <w:snapToGrid w:val="0"/>
                <w:sz w:val="22"/>
                <w:szCs w:val="22"/>
              </w:rPr>
            </w:pPr>
            <w:r w:rsidRPr="00A03336">
              <w:rPr>
                <w:snapToGrid w:val="0"/>
                <w:sz w:val="22"/>
                <w:szCs w:val="22"/>
              </w:rPr>
              <w:t>1.6</w:t>
            </w:r>
          </w:p>
        </w:tc>
        <w:tc>
          <w:tcPr>
            <w:tcW w:w="4252" w:type="dxa"/>
            <w:tcBorders>
              <w:top w:val="nil"/>
              <w:left w:val="nil"/>
              <w:bottom w:val="single" w:sz="4" w:space="0" w:color="auto"/>
              <w:right w:val="single" w:sz="4" w:space="0" w:color="auto"/>
            </w:tcBorders>
            <w:shd w:val="clear" w:color="auto" w:fill="auto"/>
            <w:vAlign w:val="center"/>
            <w:hideMark/>
          </w:tcPr>
          <w:p w14:paraId="4A635195" w14:textId="77777777" w:rsidR="00A03336" w:rsidRPr="00A03336" w:rsidRDefault="00A03336" w:rsidP="00A03336">
            <w:pPr>
              <w:rPr>
                <w:snapToGrid w:val="0"/>
                <w:sz w:val="22"/>
                <w:szCs w:val="22"/>
              </w:rPr>
            </w:pPr>
            <w:r w:rsidRPr="00A03336">
              <w:rPr>
                <w:snapToGrid w:val="0"/>
                <w:sz w:val="22"/>
                <w:szCs w:val="22"/>
              </w:rPr>
              <w:t>Расходы по сомнительным долгам</w:t>
            </w:r>
          </w:p>
        </w:tc>
        <w:tc>
          <w:tcPr>
            <w:tcW w:w="1559" w:type="dxa"/>
            <w:tcBorders>
              <w:top w:val="nil"/>
              <w:left w:val="nil"/>
              <w:bottom w:val="single" w:sz="4" w:space="0" w:color="auto"/>
              <w:right w:val="single" w:sz="4" w:space="0" w:color="auto"/>
            </w:tcBorders>
            <w:shd w:val="clear" w:color="auto" w:fill="auto"/>
            <w:noWrap/>
            <w:vAlign w:val="center"/>
          </w:tcPr>
          <w:p w14:paraId="5F3DAD66" w14:textId="77777777" w:rsidR="00A03336" w:rsidRPr="00A03336" w:rsidRDefault="00A03336" w:rsidP="00A03336">
            <w:pPr>
              <w:jc w:val="center"/>
              <w:rPr>
                <w:snapToGrid w:val="0"/>
              </w:rPr>
            </w:pPr>
            <w:r w:rsidRPr="00A03336">
              <w:rPr>
                <w:snapToGrid w:val="0"/>
              </w:rPr>
              <w:t>0,00</w:t>
            </w:r>
          </w:p>
        </w:tc>
        <w:tc>
          <w:tcPr>
            <w:tcW w:w="1418" w:type="dxa"/>
            <w:tcBorders>
              <w:top w:val="nil"/>
              <w:left w:val="nil"/>
              <w:bottom w:val="single" w:sz="4" w:space="0" w:color="auto"/>
              <w:right w:val="single" w:sz="4" w:space="0" w:color="auto"/>
            </w:tcBorders>
            <w:shd w:val="clear" w:color="auto" w:fill="auto"/>
            <w:noWrap/>
            <w:vAlign w:val="center"/>
          </w:tcPr>
          <w:p w14:paraId="5C320DF3" w14:textId="77777777" w:rsidR="00A03336" w:rsidRPr="00A03336" w:rsidRDefault="00A03336" w:rsidP="00A03336">
            <w:pPr>
              <w:jc w:val="center"/>
              <w:rPr>
                <w:snapToGrid w:val="0"/>
              </w:rPr>
            </w:pPr>
            <w:r w:rsidRPr="00A03336">
              <w:rPr>
                <w:snapToGrid w:val="0"/>
              </w:rPr>
              <w:t>0,00</w:t>
            </w:r>
          </w:p>
        </w:tc>
        <w:tc>
          <w:tcPr>
            <w:tcW w:w="1701" w:type="dxa"/>
            <w:tcBorders>
              <w:top w:val="nil"/>
              <w:left w:val="nil"/>
              <w:bottom w:val="single" w:sz="4" w:space="0" w:color="auto"/>
              <w:right w:val="single" w:sz="4" w:space="0" w:color="auto"/>
            </w:tcBorders>
            <w:vAlign w:val="center"/>
          </w:tcPr>
          <w:p w14:paraId="074E12B3" w14:textId="77777777" w:rsidR="00A03336" w:rsidRPr="00A03336" w:rsidRDefault="00A03336" w:rsidP="00A03336">
            <w:pPr>
              <w:jc w:val="center"/>
              <w:rPr>
                <w:snapToGrid w:val="0"/>
              </w:rPr>
            </w:pPr>
            <w:r w:rsidRPr="00A03336">
              <w:rPr>
                <w:snapToGrid w:val="0"/>
              </w:rPr>
              <w:t>0,00</w:t>
            </w:r>
          </w:p>
        </w:tc>
      </w:tr>
      <w:tr w:rsidR="00A03336" w:rsidRPr="00A03336" w14:paraId="531A7C77" w14:textId="77777777" w:rsidTr="00BD494D">
        <w:trPr>
          <w:trHeight w:val="36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24888FF1" w14:textId="77777777" w:rsidR="00A03336" w:rsidRPr="00A03336" w:rsidRDefault="00A03336" w:rsidP="00A03336">
            <w:pPr>
              <w:jc w:val="center"/>
              <w:rPr>
                <w:snapToGrid w:val="0"/>
                <w:sz w:val="22"/>
                <w:szCs w:val="22"/>
              </w:rPr>
            </w:pPr>
            <w:r w:rsidRPr="00A03336">
              <w:rPr>
                <w:snapToGrid w:val="0"/>
                <w:sz w:val="22"/>
                <w:szCs w:val="22"/>
              </w:rPr>
              <w:t>1.7</w:t>
            </w:r>
          </w:p>
        </w:tc>
        <w:tc>
          <w:tcPr>
            <w:tcW w:w="4252" w:type="dxa"/>
            <w:tcBorders>
              <w:top w:val="nil"/>
              <w:left w:val="nil"/>
              <w:bottom w:val="single" w:sz="4" w:space="0" w:color="auto"/>
              <w:right w:val="single" w:sz="4" w:space="0" w:color="auto"/>
            </w:tcBorders>
            <w:shd w:val="clear" w:color="auto" w:fill="auto"/>
            <w:vAlign w:val="center"/>
            <w:hideMark/>
          </w:tcPr>
          <w:p w14:paraId="2606D796" w14:textId="77777777" w:rsidR="00A03336" w:rsidRPr="00A03336" w:rsidRDefault="00A03336" w:rsidP="00A03336">
            <w:pPr>
              <w:rPr>
                <w:snapToGrid w:val="0"/>
                <w:sz w:val="22"/>
                <w:szCs w:val="22"/>
              </w:rPr>
            </w:pPr>
            <w:r w:rsidRPr="00A03336">
              <w:rPr>
                <w:snapToGrid w:val="0"/>
                <w:sz w:val="22"/>
                <w:szCs w:val="22"/>
              </w:rPr>
              <w:t>Амортизация основных средств и нематериальных активов</w:t>
            </w:r>
          </w:p>
        </w:tc>
        <w:tc>
          <w:tcPr>
            <w:tcW w:w="1559" w:type="dxa"/>
            <w:tcBorders>
              <w:top w:val="nil"/>
              <w:left w:val="nil"/>
              <w:bottom w:val="single" w:sz="4" w:space="0" w:color="auto"/>
              <w:right w:val="single" w:sz="4" w:space="0" w:color="auto"/>
            </w:tcBorders>
            <w:shd w:val="clear" w:color="auto" w:fill="auto"/>
            <w:noWrap/>
            <w:vAlign w:val="center"/>
          </w:tcPr>
          <w:p w14:paraId="6F895075" w14:textId="77777777" w:rsidR="00A03336" w:rsidRPr="00A03336" w:rsidRDefault="00A03336" w:rsidP="00A03336">
            <w:pPr>
              <w:jc w:val="center"/>
              <w:rPr>
                <w:snapToGrid w:val="0"/>
              </w:rPr>
            </w:pPr>
            <w:r w:rsidRPr="00A03336">
              <w:rPr>
                <w:snapToGrid w:val="0"/>
              </w:rPr>
              <w:t>0,00</w:t>
            </w:r>
          </w:p>
        </w:tc>
        <w:tc>
          <w:tcPr>
            <w:tcW w:w="1418" w:type="dxa"/>
            <w:tcBorders>
              <w:top w:val="nil"/>
              <w:left w:val="nil"/>
              <w:bottom w:val="single" w:sz="4" w:space="0" w:color="auto"/>
              <w:right w:val="single" w:sz="4" w:space="0" w:color="auto"/>
            </w:tcBorders>
            <w:shd w:val="clear" w:color="auto" w:fill="auto"/>
            <w:noWrap/>
            <w:vAlign w:val="center"/>
          </w:tcPr>
          <w:p w14:paraId="01E096D6" w14:textId="77777777" w:rsidR="00A03336" w:rsidRPr="00A03336" w:rsidRDefault="00A03336" w:rsidP="00A03336">
            <w:pPr>
              <w:jc w:val="center"/>
              <w:rPr>
                <w:snapToGrid w:val="0"/>
              </w:rPr>
            </w:pPr>
            <w:r w:rsidRPr="00A03336">
              <w:rPr>
                <w:snapToGrid w:val="0"/>
              </w:rPr>
              <w:t>0,00</w:t>
            </w:r>
          </w:p>
        </w:tc>
        <w:tc>
          <w:tcPr>
            <w:tcW w:w="1701" w:type="dxa"/>
            <w:tcBorders>
              <w:top w:val="nil"/>
              <w:left w:val="nil"/>
              <w:bottom w:val="single" w:sz="4" w:space="0" w:color="auto"/>
              <w:right w:val="single" w:sz="4" w:space="0" w:color="auto"/>
            </w:tcBorders>
            <w:vAlign w:val="center"/>
          </w:tcPr>
          <w:p w14:paraId="20074CD0" w14:textId="77777777" w:rsidR="00A03336" w:rsidRPr="00A03336" w:rsidRDefault="00A03336" w:rsidP="00A03336">
            <w:pPr>
              <w:jc w:val="center"/>
              <w:rPr>
                <w:snapToGrid w:val="0"/>
              </w:rPr>
            </w:pPr>
            <w:r w:rsidRPr="00A03336">
              <w:rPr>
                <w:snapToGrid w:val="0"/>
              </w:rPr>
              <w:t>0,00</w:t>
            </w:r>
          </w:p>
        </w:tc>
      </w:tr>
      <w:tr w:rsidR="00A03336" w:rsidRPr="00A03336" w14:paraId="26BFAB70" w14:textId="77777777" w:rsidTr="00BD494D">
        <w:trPr>
          <w:trHeight w:val="766"/>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A25B4DA" w14:textId="77777777" w:rsidR="00A03336" w:rsidRPr="00A03336" w:rsidRDefault="00A03336" w:rsidP="00A03336">
            <w:pPr>
              <w:jc w:val="center"/>
              <w:rPr>
                <w:snapToGrid w:val="0"/>
                <w:sz w:val="22"/>
                <w:szCs w:val="22"/>
              </w:rPr>
            </w:pPr>
            <w:r w:rsidRPr="00A03336">
              <w:rPr>
                <w:snapToGrid w:val="0"/>
                <w:sz w:val="22"/>
                <w:szCs w:val="22"/>
              </w:rPr>
              <w:lastRenderedPageBreak/>
              <w:t>1.8</w:t>
            </w:r>
          </w:p>
        </w:tc>
        <w:tc>
          <w:tcPr>
            <w:tcW w:w="4252" w:type="dxa"/>
            <w:tcBorders>
              <w:top w:val="nil"/>
              <w:left w:val="nil"/>
              <w:bottom w:val="single" w:sz="4" w:space="0" w:color="auto"/>
              <w:right w:val="single" w:sz="4" w:space="0" w:color="auto"/>
            </w:tcBorders>
            <w:shd w:val="clear" w:color="auto" w:fill="auto"/>
            <w:vAlign w:val="center"/>
            <w:hideMark/>
          </w:tcPr>
          <w:p w14:paraId="5397DDF2" w14:textId="77777777" w:rsidR="00A03336" w:rsidRPr="00A03336" w:rsidRDefault="00A03336" w:rsidP="00A03336">
            <w:pPr>
              <w:rPr>
                <w:snapToGrid w:val="0"/>
                <w:sz w:val="22"/>
                <w:szCs w:val="22"/>
              </w:rPr>
            </w:pPr>
            <w:r w:rsidRPr="00A03336">
              <w:rPr>
                <w:snapToGrid w:val="0"/>
                <w:sz w:val="22"/>
                <w:szCs w:val="22"/>
              </w:rPr>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559" w:type="dxa"/>
            <w:tcBorders>
              <w:top w:val="nil"/>
              <w:left w:val="nil"/>
              <w:bottom w:val="single" w:sz="4" w:space="0" w:color="auto"/>
              <w:right w:val="single" w:sz="4" w:space="0" w:color="auto"/>
            </w:tcBorders>
            <w:shd w:val="clear" w:color="auto" w:fill="auto"/>
            <w:noWrap/>
            <w:vAlign w:val="center"/>
          </w:tcPr>
          <w:p w14:paraId="042A6316" w14:textId="77777777" w:rsidR="00A03336" w:rsidRPr="00A03336" w:rsidRDefault="00A03336" w:rsidP="00A03336">
            <w:pPr>
              <w:jc w:val="center"/>
              <w:rPr>
                <w:snapToGrid w:val="0"/>
              </w:rPr>
            </w:pPr>
            <w:r w:rsidRPr="00A03336">
              <w:rPr>
                <w:snapToGrid w:val="0"/>
              </w:rPr>
              <w:t>0,00</w:t>
            </w:r>
          </w:p>
        </w:tc>
        <w:tc>
          <w:tcPr>
            <w:tcW w:w="1418" w:type="dxa"/>
            <w:tcBorders>
              <w:top w:val="nil"/>
              <w:left w:val="nil"/>
              <w:bottom w:val="single" w:sz="4" w:space="0" w:color="auto"/>
              <w:right w:val="single" w:sz="4" w:space="0" w:color="auto"/>
            </w:tcBorders>
            <w:shd w:val="clear" w:color="auto" w:fill="auto"/>
            <w:noWrap/>
            <w:vAlign w:val="center"/>
          </w:tcPr>
          <w:p w14:paraId="6927F21F" w14:textId="77777777" w:rsidR="00A03336" w:rsidRPr="00A03336" w:rsidRDefault="00A03336" w:rsidP="00A03336">
            <w:pPr>
              <w:jc w:val="center"/>
              <w:rPr>
                <w:snapToGrid w:val="0"/>
              </w:rPr>
            </w:pPr>
            <w:r w:rsidRPr="00A03336">
              <w:rPr>
                <w:snapToGrid w:val="0"/>
              </w:rPr>
              <w:t>0,00</w:t>
            </w:r>
          </w:p>
        </w:tc>
        <w:tc>
          <w:tcPr>
            <w:tcW w:w="1701" w:type="dxa"/>
            <w:tcBorders>
              <w:top w:val="nil"/>
              <w:left w:val="nil"/>
              <w:bottom w:val="single" w:sz="4" w:space="0" w:color="auto"/>
              <w:right w:val="single" w:sz="4" w:space="0" w:color="auto"/>
            </w:tcBorders>
            <w:vAlign w:val="center"/>
          </w:tcPr>
          <w:p w14:paraId="3C8072C4" w14:textId="77777777" w:rsidR="00A03336" w:rsidRPr="00A03336" w:rsidRDefault="00A03336" w:rsidP="00A03336">
            <w:pPr>
              <w:jc w:val="center"/>
              <w:rPr>
                <w:snapToGrid w:val="0"/>
              </w:rPr>
            </w:pPr>
            <w:r w:rsidRPr="00A03336">
              <w:rPr>
                <w:snapToGrid w:val="0"/>
              </w:rPr>
              <w:t>0,00</w:t>
            </w:r>
          </w:p>
        </w:tc>
      </w:tr>
      <w:tr w:rsidR="00A03336" w:rsidRPr="00A03336" w14:paraId="7ACDF59E" w14:textId="77777777" w:rsidTr="00BD494D">
        <w:trPr>
          <w:trHeight w:val="30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2220A030" w14:textId="77777777" w:rsidR="00A03336" w:rsidRPr="00A03336" w:rsidRDefault="00A03336" w:rsidP="00A03336">
            <w:pPr>
              <w:jc w:val="center"/>
              <w:rPr>
                <w:snapToGrid w:val="0"/>
                <w:sz w:val="22"/>
                <w:szCs w:val="22"/>
              </w:rPr>
            </w:pPr>
            <w:r w:rsidRPr="00A03336">
              <w:rPr>
                <w:snapToGrid w:val="0"/>
                <w:sz w:val="22"/>
                <w:szCs w:val="22"/>
              </w:rPr>
              <w:t> </w:t>
            </w:r>
          </w:p>
        </w:tc>
        <w:tc>
          <w:tcPr>
            <w:tcW w:w="4252" w:type="dxa"/>
            <w:tcBorders>
              <w:top w:val="nil"/>
              <w:left w:val="nil"/>
              <w:bottom w:val="single" w:sz="4" w:space="0" w:color="auto"/>
              <w:right w:val="single" w:sz="4" w:space="0" w:color="auto"/>
            </w:tcBorders>
            <w:shd w:val="clear" w:color="auto" w:fill="auto"/>
            <w:vAlign w:val="center"/>
            <w:hideMark/>
          </w:tcPr>
          <w:p w14:paraId="58AE0343" w14:textId="77777777" w:rsidR="00A03336" w:rsidRPr="00A03336" w:rsidRDefault="00A03336" w:rsidP="00A03336">
            <w:pPr>
              <w:rPr>
                <w:snapToGrid w:val="0"/>
                <w:sz w:val="22"/>
                <w:szCs w:val="22"/>
              </w:rPr>
            </w:pPr>
            <w:r w:rsidRPr="00A03336">
              <w:rPr>
                <w:snapToGrid w:val="0"/>
                <w:sz w:val="22"/>
                <w:szCs w:val="22"/>
              </w:rPr>
              <w:t>ИТОГО</w:t>
            </w:r>
          </w:p>
        </w:tc>
        <w:tc>
          <w:tcPr>
            <w:tcW w:w="1559" w:type="dxa"/>
            <w:tcBorders>
              <w:top w:val="nil"/>
              <w:left w:val="nil"/>
              <w:bottom w:val="single" w:sz="4" w:space="0" w:color="auto"/>
              <w:right w:val="single" w:sz="4" w:space="0" w:color="auto"/>
            </w:tcBorders>
            <w:shd w:val="clear" w:color="auto" w:fill="auto"/>
            <w:noWrap/>
            <w:vAlign w:val="center"/>
          </w:tcPr>
          <w:p w14:paraId="26C01987" w14:textId="77777777" w:rsidR="00A03336" w:rsidRPr="00A03336" w:rsidRDefault="00A03336" w:rsidP="00A03336">
            <w:pPr>
              <w:jc w:val="center"/>
              <w:rPr>
                <w:snapToGrid w:val="0"/>
              </w:rPr>
            </w:pPr>
            <w:r w:rsidRPr="00A03336">
              <w:rPr>
                <w:snapToGrid w:val="0"/>
              </w:rPr>
              <w:t>2 399,39</w:t>
            </w:r>
          </w:p>
        </w:tc>
        <w:tc>
          <w:tcPr>
            <w:tcW w:w="1418" w:type="dxa"/>
            <w:tcBorders>
              <w:top w:val="nil"/>
              <w:left w:val="nil"/>
              <w:bottom w:val="single" w:sz="4" w:space="0" w:color="auto"/>
              <w:right w:val="single" w:sz="4" w:space="0" w:color="auto"/>
            </w:tcBorders>
            <w:shd w:val="clear" w:color="auto" w:fill="auto"/>
            <w:noWrap/>
            <w:vAlign w:val="center"/>
          </w:tcPr>
          <w:p w14:paraId="32A01102" w14:textId="77777777" w:rsidR="00A03336" w:rsidRPr="00A03336" w:rsidRDefault="00A03336" w:rsidP="00A03336">
            <w:pPr>
              <w:jc w:val="center"/>
              <w:rPr>
                <w:snapToGrid w:val="0"/>
              </w:rPr>
            </w:pPr>
            <w:r w:rsidRPr="00A03336">
              <w:rPr>
                <w:snapToGrid w:val="0"/>
              </w:rPr>
              <w:t>1 397,15</w:t>
            </w:r>
          </w:p>
        </w:tc>
        <w:tc>
          <w:tcPr>
            <w:tcW w:w="1701" w:type="dxa"/>
            <w:tcBorders>
              <w:top w:val="nil"/>
              <w:left w:val="nil"/>
              <w:bottom w:val="single" w:sz="4" w:space="0" w:color="auto"/>
              <w:right w:val="single" w:sz="4" w:space="0" w:color="auto"/>
            </w:tcBorders>
            <w:vAlign w:val="center"/>
          </w:tcPr>
          <w:p w14:paraId="41B93FB6" w14:textId="77777777" w:rsidR="00A03336" w:rsidRPr="00A03336" w:rsidRDefault="00A03336" w:rsidP="00A03336">
            <w:pPr>
              <w:jc w:val="center"/>
              <w:rPr>
                <w:snapToGrid w:val="0"/>
              </w:rPr>
            </w:pPr>
            <w:r w:rsidRPr="00A03336">
              <w:rPr>
                <w:snapToGrid w:val="0"/>
              </w:rPr>
              <w:t>-1 002,24</w:t>
            </w:r>
          </w:p>
        </w:tc>
      </w:tr>
      <w:tr w:rsidR="00A03336" w:rsidRPr="00A03336" w14:paraId="3D33C6AE" w14:textId="77777777" w:rsidTr="00BD494D">
        <w:trPr>
          <w:trHeight w:val="30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4A5499B2" w14:textId="77777777" w:rsidR="00A03336" w:rsidRPr="00A03336" w:rsidRDefault="00A03336" w:rsidP="00A03336">
            <w:pPr>
              <w:jc w:val="center"/>
              <w:rPr>
                <w:snapToGrid w:val="0"/>
                <w:sz w:val="22"/>
                <w:szCs w:val="22"/>
              </w:rPr>
            </w:pPr>
            <w:r w:rsidRPr="00A03336">
              <w:rPr>
                <w:snapToGrid w:val="0"/>
                <w:sz w:val="22"/>
                <w:szCs w:val="22"/>
              </w:rPr>
              <w:t>2</w:t>
            </w:r>
          </w:p>
        </w:tc>
        <w:tc>
          <w:tcPr>
            <w:tcW w:w="4252" w:type="dxa"/>
            <w:tcBorders>
              <w:top w:val="nil"/>
              <w:left w:val="nil"/>
              <w:bottom w:val="single" w:sz="4" w:space="0" w:color="auto"/>
              <w:right w:val="single" w:sz="4" w:space="0" w:color="auto"/>
            </w:tcBorders>
            <w:shd w:val="clear" w:color="auto" w:fill="auto"/>
            <w:vAlign w:val="center"/>
            <w:hideMark/>
          </w:tcPr>
          <w:p w14:paraId="2A991FB3" w14:textId="77777777" w:rsidR="00A03336" w:rsidRPr="00A03336" w:rsidRDefault="00A03336" w:rsidP="00A03336">
            <w:pPr>
              <w:rPr>
                <w:snapToGrid w:val="0"/>
                <w:sz w:val="22"/>
                <w:szCs w:val="22"/>
              </w:rPr>
            </w:pPr>
            <w:r w:rsidRPr="00A03336">
              <w:rPr>
                <w:snapToGrid w:val="0"/>
                <w:sz w:val="22"/>
                <w:szCs w:val="22"/>
              </w:rPr>
              <w:t>Налог на прибыль</w:t>
            </w:r>
          </w:p>
        </w:tc>
        <w:tc>
          <w:tcPr>
            <w:tcW w:w="1559" w:type="dxa"/>
            <w:tcBorders>
              <w:top w:val="nil"/>
              <w:left w:val="nil"/>
              <w:bottom w:val="single" w:sz="4" w:space="0" w:color="auto"/>
              <w:right w:val="single" w:sz="4" w:space="0" w:color="auto"/>
            </w:tcBorders>
            <w:shd w:val="clear" w:color="auto" w:fill="auto"/>
            <w:noWrap/>
            <w:vAlign w:val="center"/>
          </w:tcPr>
          <w:p w14:paraId="4F61EE4B" w14:textId="77777777" w:rsidR="00A03336" w:rsidRPr="00A03336" w:rsidRDefault="00A03336" w:rsidP="00A03336">
            <w:pPr>
              <w:jc w:val="center"/>
              <w:rPr>
                <w:snapToGrid w:val="0"/>
              </w:rPr>
            </w:pPr>
            <w:r w:rsidRPr="00A03336">
              <w:rPr>
                <w:snapToGrid w:val="0"/>
              </w:rPr>
              <w:t>201,00</w:t>
            </w:r>
          </w:p>
        </w:tc>
        <w:tc>
          <w:tcPr>
            <w:tcW w:w="1418" w:type="dxa"/>
            <w:tcBorders>
              <w:top w:val="nil"/>
              <w:left w:val="nil"/>
              <w:bottom w:val="single" w:sz="4" w:space="0" w:color="auto"/>
              <w:right w:val="single" w:sz="4" w:space="0" w:color="auto"/>
            </w:tcBorders>
            <w:shd w:val="clear" w:color="auto" w:fill="auto"/>
            <w:noWrap/>
            <w:vAlign w:val="center"/>
          </w:tcPr>
          <w:p w14:paraId="7AFF8C08" w14:textId="77777777" w:rsidR="00A03336" w:rsidRPr="00A03336" w:rsidRDefault="00A03336" w:rsidP="00A03336">
            <w:pPr>
              <w:jc w:val="center"/>
              <w:rPr>
                <w:snapToGrid w:val="0"/>
              </w:rPr>
            </w:pPr>
            <w:r w:rsidRPr="00A03336">
              <w:rPr>
                <w:snapToGrid w:val="0"/>
              </w:rPr>
              <w:t>122,49</w:t>
            </w:r>
          </w:p>
        </w:tc>
        <w:tc>
          <w:tcPr>
            <w:tcW w:w="1701" w:type="dxa"/>
            <w:tcBorders>
              <w:top w:val="nil"/>
              <w:left w:val="nil"/>
              <w:bottom w:val="single" w:sz="4" w:space="0" w:color="auto"/>
              <w:right w:val="single" w:sz="4" w:space="0" w:color="auto"/>
            </w:tcBorders>
            <w:vAlign w:val="center"/>
          </w:tcPr>
          <w:p w14:paraId="38AC187A" w14:textId="77777777" w:rsidR="00A03336" w:rsidRPr="00A03336" w:rsidRDefault="00A03336" w:rsidP="00A03336">
            <w:pPr>
              <w:jc w:val="center"/>
              <w:rPr>
                <w:snapToGrid w:val="0"/>
              </w:rPr>
            </w:pPr>
            <w:r w:rsidRPr="00A03336">
              <w:rPr>
                <w:snapToGrid w:val="0"/>
              </w:rPr>
              <w:t>-78,51</w:t>
            </w:r>
          </w:p>
        </w:tc>
      </w:tr>
      <w:tr w:rsidR="00A03336" w:rsidRPr="00A03336" w14:paraId="49615DF6" w14:textId="77777777" w:rsidTr="00BD494D">
        <w:trPr>
          <w:trHeight w:val="826"/>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0659CA32" w14:textId="77777777" w:rsidR="00A03336" w:rsidRPr="00A03336" w:rsidRDefault="00A03336" w:rsidP="00A03336">
            <w:pPr>
              <w:jc w:val="center"/>
              <w:rPr>
                <w:snapToGrid w:val="0"/>
                <w:sz w:val="22"/>
                <w:szCs w:val="22"/>
              </w:rPr>
            </w:pPr>
            <w:r w:rsidRPr="00A03336">
              <w:rPr>
                <w:snapToGrid w:val="0"/>
                <w:sz w:val="22"/>
                <w:szCs w:val="22"/>
              </w:rPr>
              <w:t>3</w:t>
            </w:r>
          </w:p>
        </w:tc>
        <w:tc>
          <w:tcPr>
            <w:tcW w:w="4252" w:type="dxa"/>
            <w:tcBorders>
              <w:top w:val="nil"/>
              <w:left w:val="nil"/>
              <w:bottom w:val="single" w:sz="4" w:space="0" w:color="auto"/>
              <w:right w:val="single" w:sz="4" w:space="0" w:color="auto"/>
            </w:tcBorders>
            <w:shd w:val="clear" w:color="auto" w:fill="auto"/>
            <w:vAlign w:val="center"/>
            <w:hideMark/>
          </w:tcPr>
          <w:p w14:paraId="3DAE907E" w14:textId="77777777" w:rsidR="00A03336" w:rsidRPr="00A03336" w:rsidRDefault="00A03336" w:rsidP="00A03336">
            <w:pPr>
              <w:rPr>
                <w:snapToGrid w:val="0"/>
                <w:sz w:val="22"/>
                <w:szCs w:val="22"/>
              </w:rPr>
            </w:pPr>
            <w:r w:rsidRPr="00A03336">
              <w:rPr>
                <w:snapToGrid w:val="0"/>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59" w:type="dxa"/>
            <w:tcBorders>
              <w:top w:val="nil"/>
              <w:left w:val="nil"/>
              <w:bottom w:val="single" w:sz="4" w:space="0" w:color="auto"/>
              <w:right w:val="single" w:sz="4" w:space="0" w:color="auto"/>
            </w:tcBorders>
            <w:shd w:val="clear" w:color="auto" w:fill="auto"/>
            <w:noWrap/>
            <w:vAlign w:val="center"/>
          </w:tcPr>
          <w:p w14:paraId="6CEA11AE" w14:textId="77777777" w:rsidR="00A03336" w:rsidRPr="00A03336" w:rsidRDefault="00A03336" w:rsidP="00A03336">
            <w:pPr>
              <w:jc w:val="center"/>
              <w:rPr>
                <w:snapToGrid w:val="0"/>
              </w:rPr>
            </w:pPr>
            <w:r w:rsidRPr="00A03336">
              <w:rPr>
                <w:snapToGrid w:val="0"/>
              </w:rPr>
              <w:t>0,00</w:t>
            </w:r>
          </w:p>
        </w:tc>
        <w:tc>
          <w:tcPr>
            <w:tcW w:w="1418" w:type="dxa"/>
            <w:tcBorders>
              <w:top w:val="nil"/>
              <w:left w:val="nil"/>
              <w:bottom w:val="single" w:sz="4" w:space="0" w:color="auto"/>
              <w:right w:val="single" w:sz="4" w:space="0" w:color="auto"/>
            </w:tcBorders>
            <w:shd w:val="clear" w:color="auto" w:fill="auto"/>
            <w:noWrap/>
            <w:vAlign w:val="center"/>
          </w:tcPr>
          <w:p w14:paraId="6AB52D3B" w14:textId="77777777" w:rsidR="00A03336" w:rsidRPr="00A03336" w:rsidRDefault="00A03336" w:rsidP="00A03336">
            <w:pPr>
              <w:jc w:val="center"/>
              <w:rPr>
                <w:snapToGrid w:val="0"/>
              </w:rPr>
            </w:pPr>
            <w:r w:rsidRPr="00A03336">
              <w:rPr>
                <w:snapToGrid w:val="0"/>
              </w:rPr>
              <w:t>0,00</w:t>
            </w:r>
          </w:p>
        </w:tc>
        <w:tc>
          <w:tcPr>
            <w:tcW w:w="1701" w:type="dxa"/>
            <w:tcBorders>
              <w:top w:val="nil"/>
              <w:left w:val="nil"/>
              <w:bottom w:val="single" w:sz="4" w:space="0" w:color="auto"/>
              <w:right w:val="single" w:sz="4" w:space="0" w:color="auto"/>
            </w:tcBorders>
            <w:vAlign w:val="center"/>
          </w:tcPr>
          <w:p w14:paraId="4395155D" w14:textId="77777777" w:rsidR="00A03336" w:rsidRPr="00A03336" w:rsidRDefault="00A03336" w:rsidP="00A03336">
            <w:pPr>
              <w:jc w:val="center"/>
              <w:rPr>
                <w:snapToGrid w:val="0"/>
              </w:rPr>
            </w:pPr>
            <w:r w:rsidRPr="00A03336">
              <w:rPr>
                <w:snapToGrid w:val="0"/>
              </w:rPr>
              <w:t>0,00</w:t>
            </w:r>
          </w:p>
        </w:tc>
      </w:tr>
      <w:tr w:rsidR="00A03336" w:rsidRPr="00A03336" w14:paraId="216597D8" w14:textId="77777777" w:rsidTr="00BD494D">
        <w:trPr>
          <w:trHeight w:val="29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75E83A7" w14:textId="77777777" w:rsidR="00A03336" w:rsidRPr="00A03336" w:rsidRDefault="00A03336" w:rsidP="00A03336">
            <w:pPr>
              <w:jc w:val="center"/>
              <w:rPr>
                <w:snapToGrid w:val="0"/>
                <w:sz w:val="22"/>
                <w:szCs w:val="22"/>
              </w:rPr>
            </w:pPr>
            <w:r w:rsidRPr="00A03336">
              <w:rPr>
                <w:snapToGrid w:val="0"/>
                <w:sz w:val="22"/>
                <w:szCs w:val="22"/>
              </w:rPr>
              <w:t>4</w:t>
            </w:r>
          </w:p>
        </w:tc>
        <w:tc>
          <w:tcPr>
            <w:tcW w:w="4252" w:type="dxa"/>
            <w:tcBorders>
              <w:top w:val="nil"/>
              <w:left w:val="nil"/>
              <w:bottom w:val="single" w:sz="4" w:space="0" w:color="auto"/>
              <w:right w:val="single" w:sz="4" w:space="0" w:color="auto"/>
            </w:tcBorders>
            <w:shd w:val="clear" w:color="auto" w:fill="auto"/>
            <w:vAlign w:val="center"/>
            <w:hideMark/>
          </w:tcPr>
          <w:p w14:paraId="3FED7CFA" w14:textId="77777777" w:rsidR="00A03336" w:rsidRPr="00A03336" w:rsidRDefault="00A03336" w:rsidP="00A03336">
            <w:pPr>
              <w:rPr>
                <w:snapToGrid w:val="0"/>
                <w:sz w:val="22"/>
                <w:szCs w:val="22"/>
              </w:rPr>
            </w:pPr>
            <w:r w:rsidRPr="00A03336">
              <w:rPr>
                <w:snapToGrid w:val="0"/>
                <w:sz w:val="22"/>
                <w:szCs w:val="22"/>
              </w:rPr>
              <w:t>Итого неподконтрольных расходов</w:t>
            </w:r>
          </w:p>
        </w:tc>
        <w:tc>
          <w:tcPr>
            <w:tcW w:w="1559" w:type="dxa"/>
            <w:tcBorders>
              <w:top w:val="nil"/>
              <w:left w:val="nil"/>
              <w:bottom w:val="single" w:sz="4" w:space="0" w:color="auto"/>
              <w:right w:val="single" w:sz="4" w:space="0" w:color="auto"/>
            </w:tcBorders>
            <w:shd w:val="clear" w:color="auto" w:fill="auto"/>
            <w:noWrap/>
            <w:vAlign w:val="center"/>
          </w:tcPr>
          <w:p w14:paraId="14E05E76" w14:textId="77777777" w:rsidR="00A03336" w:rsidRPr="00A03336" w:rsidRDefault="00A03336" w:rsidP="00A03336">
            <w:pPr>
              <w:jc w:val="center"/>
              <w:rPr>
                <w:bCs/>
                <w:snapToGrid w:val="0"/>
              </w:rPr>
            </w:pPr>
            <w:r w:rsidRPr="00A03336">
              <w:rPr>
                <w:bCs/>
                <w:snapToGrid w:val="0"/>
              </w:rPr>
              <w:t>2 600,39</w:t>
            </w:r>
          </w:p>
        </w:tc>
        <w:tc>
          <w:tcPr>
            <w:tcW w:w="1418" w:type="dxa"/>
            <w:tcBorders>
              <w:top w:val="nil"/>
              <w:left w:val="nil"/>
              <w:bottom w:val="single" w:sz="4" w:space="0" w:color="auto"/>
              <w:right w:val="single" w:sz="4" w:space="0" w:color="auto"/>
            </w:tcBorders>
            <w:shd w:val="clear" w:color="auto" w:fill="auto"/>
            <w:noWrap/>
            <w:vAlign w:val="center"/>
          </w:tcPr>
          <w:p w14:paraId="7E948DF6" w14:textId="77777777" w:rsidR="00A03336" w:rsidRPr="00A03336" w:rsidRDefault="00A03336" w:rsidP="00A03336">
            <w:pPr>
              <w:jc w:val="center"/>
              <w:rPr>
                <w:bCs/>
                <w:snapToGrid w:val="0"/>
              </w:rPr>
            </w:pPr>
            <w:r w:rsidRPr="00A03336">
              <w:rPr>
                <w:bCs/>
                <w:snapToGrid w:val="0"/>
              </w:rPr>
              <w:t>1 519,64</w:t>
            </w:r>
          </w:p>
        </w:tc>
        <w:tc>
          <w:tcPr>
            <w:tcW w:w="1701" w:type="dxa"/>
            <w:tcBorders>
              <w:top w:val="nil"/>
              <w:left w:val="nil"/>
              <w:bottom w:val="single" w:sz="4" w:space="0" w:color="auto"/>
              <w:right w:val="single" w:sz="4" w:space="0" w:color="auto"/>
            </w:tcBorders>
            <w:vAlign w:val="center"/>
          </w:tcPr>
          <w:p w14:paraId="2416FFF1" w14:textId="77777777" w:rsidR="00A03336" w:rsidRPr="00A03336" w:rsidRDefault="00A03336" w:rsidP="00A03336">
            <w:pPr>
              <w:jc w:val="center"/>
              <w:rPr>
                <w:bCs/>
                <w:snapToGrid w:val="0"/>
              </w:rPr>
            </w:pPr>
            <w:r w:rsidRPr="00A03336">
              <w:rPr>
                <w:bCs/>
                <w:snapToGrid w:val="0"/>
              </w:rPr>
              <w:t>-1 080,75</w:t>
            </w:r>
          </w:p>
        </w:tc>
      </w:tr>
    </w:tbl>
    <w:p w14:paraId="517F0465" w14:textId="77777777" w:rsidR="00A03336" w:rsidRPr="00A03336" w:rsidRDefault="00A03336" w:rsidP="00A03336">
      <w:pPr>
        <w:spacing w:line="360" w:lineRule="auto"/>
        <w:contextualSpacing/>
        <w:rPr>
          <w:rFonts w:eastAsia="Calibri"/>
          <w:sz w:val="28"/>
          <w:szCs w:val="28"/>
          <w:lang w:eastAsia="en-US"/>
        </w:rPr>
      </w:pPr>
    </w:p>
    <w:p w14:paraId="10D8891C" w14:textId="77777777" w:rsidR="00A03336" w:rsidRPr="00A03336" w:rsidRDefault="00A03336" w:rsidP="00A03336">
      <w:pPr>
        <w:keepNext/>
        <w:keepLines/>
        <w:jc w:val="center"/>
        <w:outlineLvl w:val="1"/>
        <w:rPr>
          <w:rFonts w:eastAsia="Calibri"/>
          <w:b/>
          <w:sz w:val="28"/>
          <w:szCs w:val="28"/>
          <w:lang w:val="x-none" w:eastAsia="en-US"/>
        </w:rPr>
      </w:pPr>
      <w:bookmarkStart w:id="34" w:name="_Toc531974873"/>
      <w:bookmarkStart w:id="35" w:name="_Toc531974949"/>
      <w:bookmarkStart w:id="36" w:name="_Toc532413047"/>
      <w:bookmarkStart w:id="37" w:name="_Toc532493863"/>
      <w:bookmarkStart w:id="38" w:name="_Toc24044798"/>
      <w:r w:rsidRPr="00A03336">
        <w:rPr>
          <w:rFonts w:eastAsia="Calibri"/>
          <w:b/>
          <w:sz w:val="28"/>
          <w:szCs w:val="28"/>
          <w:lang w:val="x-none" w:eastAsia="en-US"/>
        </w:rPr>
        <w:t>4.4 Расчет расходов на приобретение энергетических ресурсов, холодной воды и теплоносителя</w:t>
      </w:r>
      <w:bookmarkEnd w:id="34"/>
      <w:bookmarkEnd w:id="35"/>
      <w:bookmarkEnd w:id="36"/>
      <w:bookmarkEnd w:id="37"/>
      <w:bookmarkEnd w:id="38"/>
    </w:p>
    <w:p w14:paraId="5E10B8A8" w14:textId="77777777" w:rsidR="00A03336" w:rsidRPr="00A03336" w:rsidRDefault="00A03336" w:rsidP="00A03336">
      <w:pPr>
        <w:rPr>
          <w:snapToGrid w:val="0"/>
          <w:sz w:val="28"/>
          <w:szCs w:val="28"/>
          <w:lang w:val="x-none" w:eastAsia="en-US"/>
        </w:rPr>
      </w:pPr>
    </w:p>
    <w:p w14:paraId="4288FBCB" w14:textId="77777777" w:rsidR="00A03336" w:rsidRPr="00A03336" w:rsidRDefault="00A03336" w:rsidP="00A03336">
      <w:pPr>
        <w:keepNext/>
        <w:jc w:val="center"/>
        <w:outlineLvl w:val="3"/>
        <w:rPr>
          <w:i/>
          <w:sz w:val="28"/>
          <w:szCs w:val="28"/>
          <w:lang w:val="x-none" w:eastAsia="x-none"/>
        </w:rPr>
      </w:pPr>
      <w:bookmarkStart w:id="39" w:name="_Toc495595246"/>
      <w:bookmarkStart w:id="40" w:name="_Toc24044799"/>
      <w:bookmarkStart w:id="41" w:name="_Toc491614774"/>
      <w:r w:rsidRPr="00A03336">
        <w:rPr>
          <w:i/>
          <w:sz w:val="28"/>
          <w:szCs w:val="28"/>
          <w:lang w:val="x-none" w:eastAsia="x-none"/>
        </w:rPr>
        <w:t>Расходы на топли</w:t>
      </w:r>
      <w:bookmarkEnd w:id="39"/>
      <w:r w:rsidRPr="00A03336">
        <w:rPr>
          <w:i/>
          <w:sz w:val="28"/>
          <w:szCs w:val="28"/>
          <w:lang w:val="x-none" w:eastAsia="x-none"/>
        </w:rPr>
        <w:t>во</w:t>
      </w:r>
      <w:bookmarkEnd w:id="40"/>
    </w:p>
    <w:p w14:paraId="1C3070C4" w14:textId="77777777" w:rsidR="00A03336" w:rsidRPr="00A03336" w:rsidRDefault="00A03336" w:rsidP="00A03336">
      <w:pPr>
        <w:rPr>
          <w:snapToGrid w:val="0"/>
          <w:sz w:val="28"/>
          <w:szCs w:val="28"/>
          <w:lang w:val="x-none" w:eastAsia="x-none"/>
        </w:rPr>
      </w:pPr>
    </w:p>
    <w:p w14:paraId="0962D6C3" w14:textId="77777777" w:rsidR="00A03336" w:rsidRPr="00A03336" w:rsidRDefault="00A03336" w:rsidP="00A03336">
      <w:pPr>
        <w:widowControl w:val="0"/>
        <w:ind w:firstLine="851"/>
        <w:jc w:val="both"/>
        <w:rPr>
          <w:snapToGrid w:val="0"/>
          <w:sz w:val="28"/>
          <w:szCs w:val="28"/>
        </w:rPr>
      </w:pPr>
      <w:r w:rsidRPr="00A03336">
        <w:rPr>
          <w:snapToGrid w:val="0"/>
          <w:sz w:val="28"/>
          <w:szCs w:val="28"/>
        </w:rPr>
        <w:t xml:space="preserve">По данной статье предприятием планируются расходы на 2021 год </w:t>
      </w:r>
      <w:r w:rsidRPr="00A03336">
        <w:rPr>
          <w:snapToGrid w:val="0"/>
          <w:sz w:val="28"/>
          <w:szCs w:val="28"/>
        </w:rPr>
        <w:br/>
        <w:t>в размере 5 071,20 тыс. руб.</w:t>
      </w:r>
    </w:p>
    <w:p w14:paraId="2FD5BC3A" w14:textId="77777777" w:rsidR="00A03336" w:rsidRPr="00A03336" w:rsidRDefault="00A03336" w:rsidP="00A03336">
      <w:pPr>
        <w:widowControl w:val="0"/>
        <w:ind w:firstLine="851"/>
        <w:jc w:val="both"/>
        <w:rPr>
          <w:snapToGrid w:val="0"/>
          <w:sz w:val="28"/>
          <w:szCs w:val="28"/>
        </w:rPr>
      </w:pPr>
      <w:r w:rsidRPr="00A03336">
        <w:rPr>
          <w:snapToGrid w:val="0"/>
          <w:sz w:val="28"/>
          <w:szCs w:val="28"/>
        </w:rPr>
        <w:t>В качестве обосновывающих документов ООО «Шанс» представило:</w:t>
      </w:r>
    </w:p>
    <w:p w14:paraId="35A2B831" w14:textId="77777777" w:rsidR="00A03336" w:rsidRPr="00A03336" w:rsidRDefault="00A03336" w:rsidP="00A03336">
      <w:pPr>
        <w:widowControl w:val="0"/>
        <w:ind w:firstLine="851"/>
        <w:jc w:val="both"/>
        <w:rPr>
          <w:snapToGrid w:val="0"/>
          <w:sz w:val="28"/>
          <w:szCs w:val="28"/>
        </w:rPr>
      </w:pPr>
      <w:r w:rsidRPr="00A03336">
        <w:rPr>
          <w:snapToGrid w:val="0"/>
          <w:sz w:val="28"/>
          <w:szCs w:val="28"/>
        </w:rPr>
        <w:t>Справка о стоимости угля за 2019 год (стр. 146 материалов дела).</w:t>
      </w:r>
    </w:p>
    <w:p w14:paraId="3E80EF57" w14:textId="77777777" w:rsidR="00A03336" w:rsidRPr="00A03336" w:rsidRDefault="00A03336" w:rsidP="00A03336">
      <w:pPr>
        <w:widowControl w:val="0"/>
        <w:ind w:firstLine="851"/>
        <w:jc w:val="both"/>
        <w:rPr>
          <w:snapToGrid w:val="0"/>
          <w:sz w:val="28"/>
          <w:szCs w:val="28"/>
        </w:rPr>
      </w:pPr>
      <w:r w:rsidRPr="00A03336">
        <w:rPr>
          <w:snapToGrid w:val="0"/>
          <w:sz w:val="28"/>
          <w:szCs w:val="28"/>
        </w:rPr>
        <w:t xml:space="preserve">Договор поставки угля № СУЭК-КУЗ-18/4912С от 26.12.2018 </w:t>
      </w:r>
      <w:r w:rsidRPr="00A03336">
        <w:rPr>
          <w:snapToGrid w:val="0"/>
          <w:sz w:val="28"/>
          <w:szCs w:val="28"/>
        </w:rPr>
        <w:br/>
        <w:t>с АО «СУЭК-Кузбасс» (стр. 147 материалов дела). Срок действия договора по 31.12.2019 без автопролонгации.</w:t>
      </w:r>
    </w:p>
    <w:p w14:paraId="736AB7A4" w14:textId="77777777" w:rsidR="00A03336" w:rsidRPr="00A03336" w:rsidRDefault="00A03336" w:rsidP="00A03336">
      <w:pPr>
        <w:widowControl w:val="0"/>
        <w:ind w:firstLine="851"/>
        <w:jc w:val="both"/>
        <w:rPr>
          <w:snapToGrid w:val="0"/>
          <w:sz w:val="28"/>
          <w:szCs w:val="28"/>
        </w:rPr>
      </w:pPr>
      <w:r w:rsidRPr="00A03336">
        <w:rPr>
          <w:snapToGrid w:val="0"/>
          <w:sz w:val="28"/>
          <w:szCs w:val="28"/>
        </w:rPr>
        <w:t xml:space="preserve">Счета-фактуры на покупку угля АО «СУЭК-Кузбасс» за 2019 год </w:t>
      </w:r>
      <w:r w:rsidRPr="00A03336">
        <w:rPr>
          <w:snapToGrid w:val="0"/>
          <w:sz w:val="28"/>
          <w:szCs w:val="28"/>
        </w:rPr>
        <w:br/>
        <w:t>(стр. 161 материалов дела).</w:t>
      </w:r>
    </w:p>
    <w:p w14:paraId="60140304" w14:textId="77777777" w:rsidR="00A03336" w:rsidRPr="00A03336" w:rsidRDefault="00A03336" w:rsidP="00A03336">
      <w:pPr>
        <w:widowControl w:val="0"/>
        <w:ind w:firstLine="851"/>
        <w:jc w:val="both"/>
        <w:rPr>
          <w:snapToGrid w:val="0"/>
          <w:sz w:val="28"/>
          <w:szCs w:val="28"/>
        </w:rPr>
      </w:pPr>
      <w:r w:rsidRPr="00A03336">
        <w:rPr>
          <w:snapToGrid w:val="0"/>
          <w:sz w:val="28"/>
          <w:szCs w:val="28"/>
        </w:rPr>
        <w:t xml:space="preserve">Договор поставки угольной продукции № 08/19 от 10.09.2019 </w:t>
      </w:r>
      <w:r w:rsidRPr="00A03336">
        <w:rPr>
          <w:snapToGrid w:val="0"/>
          <w:sz w:val="28"/>
          <w:szCs w:val="28"/>
        </w:rPr>
        <w:br/>
        <w:t xml:space="preserve">с ООО «Автотрафик» (стр. 180 материалов дела). Срок действия договора </w:t>
      </w:r>
      <w:r w:rsidRPr="00A03336">
        <w:rPr>
          <w:snapToGrid w:val="0"/>
          <w:sz w:val="28"/>
          <w:szCs w:val="28"/>
        </w:rPr>
        <w:br/>
        <w:t>по 31.12.2019 без автопролонгации.</w:t>
      </w:r>
    </w:p>
    <w:p w14:paraId="7AC494C7" w14:textId="77777777" w:rsidR="00A03336" w:rsidRPr="00A03336" w:rsidRDefault="00A03336" w:rsidP="00A03336">
      <w:pPr>
        <w:widowControl w:val="0"/>
        <w:ind w:firstLine="851"/>
        <w:jc w:val="both"/>
        <w:rPr>
          <w:snapToGrid w:val="0"/>
          <w:sz w:val="28"/>
          <w:szCs w:val="28"/>
        </w:rPr>
      </w:pPr>
      <w:r w:rsidRPr="00A03336">
        <w:rPr>
          <w:snapToGrid w:val="0"/>
          <w:sz w:val="28"/>
          <w:szCs w:val="28"/>
        </w:rPr>
        <w:t xml:space="preserve">Счета-фактуры на покупку угля ООО «Автотрафик» за 2019 год </w:t>
      </w:r>
      <w:r w:rsidRPr="00A03336">
        <w:rPr>
          <w:snapToGrid w:val="0"/>
          <w:sz w:val="28"/>
          <w:szCs w:val="28"/>
        </w:rPr>
        <w:br/>
        <w:t>(стр. 183 материалов дела).</w:t>
      </w:r>
    </w:p>
    <w:p w14:paraId="628C9ECF" w14:textId="77777777" w:rsidR="00A03336" w:rsidRPr="00A03336" w:rsidRDefault="00A03336" w:rsidP="00A03336">
      <w:pPr>
        <w:widowControl w:val="0"/>
        <w:ind w:firstLine="851"/>
        <w:jc w:val="both"/>
        <w:rPr>
          <w:snapToGrid w:val="0"/>
          <w:sz w:val="28"/>
          <w:szCs w:val="28"/>
        </w:rPr>
      </w:pPr>
      <w:r w:rsidRPr="00A03336">
        <w:rPr>
          <w:snapToGrid w:val="0"/>
          <w:sz w:val="28"/>
          <w:szCs w:val="28"/>
        </w:rPr>
        <w:t xml:space="preserve">ООО «Шанс» используется в качестве топлива каменный уголь марки Др. </w:t>
      </w:r>
    </w:p>
    <w:p w14:paraId="47B5699A" w14:textId="77777777" w:rsidR="00A03336" w:rsidRPr="00A03336" w:rsidRDefault="00A03336" w:rsidP="00A03336">
      <w:pPr>
        <w:widowControl w:val="0"/>
        <w:ind w:firstLine="851"/>
        <w:jc w:val="both"/>
        <w:rPr>
          <w:snapToGrid w:val="0"/>
          <w:sz w:val="28"/>
          <w:szCs w:val="28"/>
        </w:rPr>
      </w:pPr>
      <w:r w:rsidRPr="00A03336">
        <w:rPr>
          <w:snapToGrid w:val="0"/>
          <w:sz w:val="28"/>
          <w:szCs w:val="28"/>
        </w:rPr>
        <w:t xml:space="preserve">Объем потребления натурального топлива, требуемый </w:t>
      </w:r>
      <w:r w:rsidRPr="00A03336">
        <w:rPr>
          <w:snapToGrid w:val="0"/>
          <w:sz w:val="28"/>
          <w:szCs w:val="28"/>
        </w:rPr>
        <w:br/>
        <w:t xml:space="preserve">при производстве тепловой энергии, рассчитывался экспертами исходя </w:t>
      </w:r>
      <w:r w:rsidRPr="00A03336">
        <w:rPr>
          <w:snapToGrid w:val="0"/>
          <w:sz w:val="28"/>
          <w:szCs w:val="28"/>
        </w:rPr>
        <w:br/>
        <w:t xml:space="preserve">из норматива удельного расхода условного топлива, принятого на основании приложения № 1 к письму РЭК КО № См-6-35/3549-02 от 14.12.2015 </w:t>
      </w:r>
      <w:r w:rsidRPr="00A03336">
        <w:rPr>
          <w:snapToGrid w:val="0"/>
          <w:sz w:val="28"/>
          <w:szCs w:val="28"/>
        </w:rPr>
        <w:br/>
        <w:t>в размере – 228,91 кг. у.т./Гкал.</w:t>
      </w:r>
    </w:p>
    <w:p w14:paraId="15A12332" w14:textId="77777777" w:rsidR="00A03336" w:rsidRPr="00A03336" w:rsidRDefault="00A03336" w:rsidP="00A03336">
      <w:pPr>
        <w:widowControl w:val="0"/>
        <w:ind w:firstLine="851"/>
        <w:jc w:val="both"/>
        <w:rPr>
          <w:snapToGrid w:val="0"/>
          <w:sz w:val="28"/>
          <w:szCs w:val="28"/>
        </w:rPr>
      </w:pPr>
      <w:r w:rsidRPr="00A03336">
        <w:rPr>
          <w:snapToGrid w:val="0"/>
          <w:sz w:val="28"/>
          <w:szCs w:val="28"/>
        </w:rPr>
        <w:t>Переводной коэффициент условного топлива в натуральное согласно BALANCE.CALC.TARIFF.WARM.2019.FACT составляет 0,73.</w:t>
      </w:r>
    </w:p>
    <w:p w14:paraId="61CFFE5E" w14:textId="77777777" w:rsidR="00A03336" w:rsidRPr="00A03336" w:rsidRDefault="00A03336" w:rsidP="00A03336">
      <w:pPr>
        <w:widowControl w:val="0"/>
        <w:ind w:firstLine="851"/>
        <w:jc w:val="both"/>
        <w:rPr>
          <w:snapToGrid w:val="0"/>
          <w:sz w:val="28"/>
          <w:szCs w:val="28"/>
        </w:rPr>
      </w:pPr>
      <w:r w:rsidRPr="00A03336">
        <w:rPr>
          <w:snapToGrid w:val="0"/>
          <w:sz w:val="28"/>
          <w:szCs w:val="28"/>
        </w:rPr>
        <w:t xml:space="preserve">При определении плановой цены на уголь сортомарки Др на 2021 год </w:t>
      </w:r>
      <w:r w:rsidRPr="00A03336">
        <w:rPr>
          <w:snapToGrid w:val="0"/>
          <w:sz w:val="28"/>
          <w:szCs w:val="28"/>
        </w:rPr>
        <w:lastRenderedPageBreak/>
        <w:t xml:space="preserve">эксперты руководствовались пп. б) и в) п. 28 Основ ценообразования. Фактическая цена угля за 9 месяцев 2020 года, согласно WARM.TOPL.Q3.2020, составляет 1 500,00 руб./т. </w:t>
      </w:r>
    </w:p>
    <w:p w14:paraId="035E47C0" w14:textId="77777777" w:rsidR="00A03336" w:rsidRPr="00A03336" w:rsidRDefault="00A03336" w:rsidP="00A03336">
      <w:pPr>
        <w:widowControl w:val="0"/>
        <w:ind w:firstLine="851"/>
        <w:jc w:val="both"/>
        <w:rPr>
          <w:snapToGrid w:val="0"/>
          <w:sz w:val="28"/>
          <w:szCs w:val="28"/>
        </w:rPr>
      </w:pPr>
      <w:r w:rsidRPr="00A03336">
        <w:rPr>
          <w:snapToGrid w:val="0"/>
          <w:sz w:val="28"/>
          <w:szCs w:val="28"/>
        </w:rPr>
        <w:t xml:space="preserve">Согласно шаблону WARM.TOPL.Q3.2020, фактическая цена угля сортомарки Др по Кемеровской области-Кузбассу за 9 месяцев 2020 года составляет 1 588,05 руб./т. </w:t>
      </w:r>
    </w:p>
    <w:p w14:paraId="52F33DEE" w14:textId="77777777" w:rsidR="00A03336" w:rsidRPr="00A03336" w:rsidRDefault="00A03336" w:rsidP="00A03336">
      <w:pPr>
        <w:widowControl w:val="0"/>
        <w:ind w:firstLine="851"/>
        <w:jc w:val="both"/>
        <w:rPr>
          <w:snapToGrid w:val="0"/>
          <w:sz w:val="28"/>
          <w:szCs w:val="28"/>
        </w:rPr>
      </w:pPr>
      <w:r w:rsidRPr="00A03336">
        <w:rPr>
          <w:snapToGrid w:val="0"/>
          <w:sz w:val="28"/>
          <w:szCs w:val="28"/>
        </w:rPr>
        <w:t xml:space="preserve">Цена угля сортомарки Др принята экспертами в расчет на 2021 год </w:t>
      </w:r>
      <w:r w:rsidRPr="00A03336">
        <w:rPr>
          <w:snapToGrid w:val="0"/>
          <w:sz w:val="28"/>
          <w:szCs w:val="28"/>
        </w:rPr>
        <w:br/>
        <w:t>в размере: 1 500,00 руб./т. × 0,982 (ИЦП по каменному углю на 4 квартал 2020 года) × 1,033 (ИЦП по каменному углю 2021/2020) = 1 521,61 руб./т.</w:t>
      </w:r>
    </w:p>
    <w:p w14:paraId="589BC19B" w14:textId="77777777" w:rsidR="00A03336" w:rsidRPr="00A03336" w:rsidRDefault="00A03336" w:rsidP="00A03336">
      <w:pPr>
        <w:widowControl w:val="0"/>
        <w:ind w:firstLine="851"/>
        <w:jc w:val="both"/>
        <w:rPr>
          <w:snapToGrid w:val="0"/>
          <w:sz w:val="28"/>
          <w:szCs w:val="28"/>
        </w:rPr>
      </w:pPr>
      <w:r w:rsidRPr="00A03336">
        <w:rPr>
          <w:snapToGrid w:val="0"/>
          <w:sz w:val="28"/>
          <w:szCs w:val="28"/>
        </w:rPr>
        <w:t xml:space="preserve">При определении плановой цены транспортировки угля сортомарки Др на 2021 год эксперты руководствовались пп. б) и в) п. 28 Основ ценообразования. Фактическая цена транспортировки угля за 9 месяцев </w:t>
      </w:r>
      <w:r w:rsidRPr="00A03336">
        <w:rPr>
          <w:snapToGrid w:val="0"/>
          <w:sz w:val="28"/>
          <w:szCs w:val="28"/>
        </w:rPr>
        <w:br/>
        <w:t>2020 года, согласно WARM.TOPL.Q3.2020, составляет 419,64 руб./т. Цена транспортировки угля принята экспертами в расчет на 2021 год в размере: 419,64 руб./т. × 0,999 (ИЦП по транспортировке на 4 квартал 2020 года) × 1,036 (ИЦП по транспортировке 2021/2020) = 434,31 руб./т.</w:t>
      </w:r>
    </w:p>
    <w:p w14:paraId="6A5F3198" w14:textId="77777777" w:rsidR="00A03336" w:rsidRPr="00A03336" w:rsidRDefault="00A03336" w:rsidP="00A03336">
      <w:pPr>
        <w:widowControl w:val="0"/>
        <w:ind w:firstLine="851"/>
        <w:jc w:val="both"/>
        <w:rPr>
          <w:snapToGrid w:val="0"/>
          <w:sz w:val="28"/>
          <w:szCs w:val="28"/>
        </w:rPr>
      </w:pPr>
      <w:r w:rsidRPr="00A03336">
        <w:rPr>
          <w:snapToGrid w:val="0"/>
          <w:sz w:val="28"/>
          <w:szCs w:val="28"/>
        </w:rPr>
        <w:t>Расчет расходов на топливо представлен в таблице 8.</w:t>
      </w:r>
    </w:p>
    <w:p w14:paraId="60FE8FB3" w14:textId="77777777" w:rsidR="00A03336" w:rsidRPr="00A03336" w:rsidRDefault="00A03336" w:rsidP="00A03336">
      <w:pPr>
        <w:tabs>
          <w:tab w:val="left" w:pos="1890"/>
        </w:tabs>
        <w:jc w:val="both"/>
        <w:rPr>
          <w:snapToGrid w:val="0"/>
          <w:sz w:val="28"/>
          <w:szCs w:val="28"/>
          <w:highlight w:val="yellow"/>
        </w:rPr>
      </w:pPr>
    </w:p>
    <w:p w14:paraId="20DBAD0E" w14:textId="77777777" w:rsidR="00A03336" w:rsidRPr="00A03336" w:rsidRDefault="00A03336" w:rsidP="00A03336">
      <w:pPr>
        <w:tabs>
          <w:tab w:val="left" w:pos="1890"/>
        </w:tabs>
        <w:jc w:val="both"/>
        <w:rPr>
          <w:snapToGrid w:val="0"/>
          <w:sz w:val="28"/>
          <w:szCs w:val="28"/>
          <w:highlight w:val="yellow"/>
        </w:rPr>
        <w:sectPr w:rsidR="00A03336" w:rsidRPr="00A03336" w:rsidSect="00BD494D">
          <w:headerReference w:type="default" r:id="rId19"/>
          <w:footerReference w:type="even" r:id="rId20"/>
          <w:pgSz w:w="11906" w:h="16838"/>
          <w:pgMar w:top="1134" w:right="851" w:bottom="1134" w:left="1701" w:header="708" w:footer="708" w:gutter="0"/>
          <w:cols w:space="708"/>
          <w:docGrid w:linePitch="381"/>
        </w:sectPr>
      </w:pPr>
    </w:p>
    <w:p w14:paraId="268AC290" w14:textId="77777777" w:rsidR="00A03336" w:rsidRPr="00A03336" w:rsidRDefault="00A03336" w:rsidP="00A03336">
      <w:pPr>
        <w:tabs>
          <w:tab w:val="left" w:pos="1890"/>
        </w:tabs>
        <w:ind w:firstLine="720"/>
        <w:jc w:val="right"/>
        <w:rPr>
          <w:snapToGrid w:val="0"/>
          <w:sz w:val="28"/>
          <w:szCs w:val="28"/>
        </w:rPr>
      </w:pPr>
      <w:r w:rsidRPr="00A03336">
        <w:rPr>
          <w:snapToGrid w:val="0"/>
          <w:sz w:val="28"/>
          <w:szCs w:val="28"/>
        </w:rPr>
        <w:lastRenderedPageBreak/>
        <w:t>Таблица 8.</w:t>
      </w:r>
    </w:p>
    <w:p w14:paraId="3456C4F0" w14:textId="77777777" w:rsidR="00A03336" w:rsidRPr="00A03336" w:rsidRDefault="00A03336" w:rsidP="00A03336">
      <w:pPr>
        <w:tabs>
          <w:tab w:val="left" w:pos="1890"/>
        </w:tabs>
        <w:ind w:firstLine="720"/>
        <w:jc w:val="center"/>
        <w:rPr>
          <w:snapToGrid w:val="0"/>
          <w:sz w:val="28"/>
          <w:szCs w:val="28"/>
        </w:rPr>
      </w:pPr>
      <w:r w:rsidRPr="00A03336">
        <w:rPr>
          <w:snapToGrid w:val="0"/>
          <w:sz w:val="28"/>
          <w:szCs w:val="28"/>
        </w:rPr>
        <w:t>Расчет топлива ООО «Шанс» на 2021 год</w:t>
      </w:r>
    </w:p>
    <w:tbl>
      <w:tblPr>
        <w:tblW w:w="9356" w:type="dxa"/>
        <w:tblInd w:w="108" w:type="dxa"/>
        <w:tblLook w:val="04A0" w:firstRow="1" w:lastRow="0" w:firstColumn="1" w:lastColumn="0" w:noHBand="0" w:noVBand="1"/>
      </w:tblPr>
      <w:tblGrid>
        <w:gridCol w:w="6096"/>
        <w:gridCol w:w="1417"/>
        <w:gridCol w:w="1843"/>
      </w:tblGrid>
      <w:tr w:rsidR="00A03336" w:rsidRPr="00A03336" w14:paraId="67C6FFFA" w14:textId="77777777" w:rsidTr="00BD494D">
        <w:trPr>
          <w:trHeight w:val="315"/>
        </w:trPr>
        <w:tc>
          <w:tcPr>
            <w:tcW w:w="6096" w:type="dxa"/>
            <w:tcBorders>
              <w:top w:val="nil"/>
              <w:left w:val="nil"/>
              <w:bottom w:val="nil"/>
              <w:right w:val="nil"/>
            </w:tcBorders>
            <w:shd w:val="clear" w:color="auto" w:fill="auto"/>
            <w:noWrap/>
            <w:vAlign w:val="bottom"/>
            <w:hideMark/>
          </w:tcPr>
          <w:p w14:paraId="7FCDEE9F" w14:textId="77777777" w:rsidR="00A03336" w:rsidRPr="00A03336" w:rsidRDefault="00A03336" w:rsidP="00A03336">
            <w:pPr>
              <w:jc w:val="center"/>
              <w:rPr>
                <w:b/>
                <w:bCs/>
              </w:rPr>
            </w:pPr>
          </w:p>
        </w:tc>
        <w:tc>
          <w:tcPr>
            <w:tcW w:w="1417" w:type="dxa"/>
            <w:tcBorders>
              <w:top w:val="nil"/>
              <w:left w:val="nil"/>
              <w:bottom w:val="nil"/>
              <w:right w:val="nil"/>
            </w:tcBorders>
            <w:shd w:val="clear" w:color="auto" w:fill="auto"/>
            <w:noWrap/>
            <w:vAlign w:val="center"/>
            <w:hideMark/>
          </w:tcPr>
          <w:p w14:paraId="1A4835E3" w14:textId="77777777" w:rsidR="00A03336" w:rsidRPr="00A03336" w:rsidRDefault="00A03336" w:rsidP="00A03336"/>
        </w:tc>
        <w:tc>
          <w:tcPr>
            <w:tcW w:w="1843" w:type="dxa"/>
            <w:tcBorders>
              <w:top w:val="nil"/>
              <w:left w:val="nil"/>
              <w:bottom w:val="nil"/>
              <w:right w:val="nil"/>
            </w:tcBorders>
            <w:shd w:val="clear" w:color="auto" w:fill="auto"/>
            <w:noWrap/>
            <w:vAlign w:val="bottom"/>
            <w:hideMark/>
          </w:tcPr>
          <w:p w14:paraId="5F47FD23" w14:textId="77777777" w:rsidR="00A03336" w:rsidRPr="00A03336" w:rsidRDefault="00A03336" w:rsidP="00A03336"/>
        </w:tc>
      </w:tr>
      <w:tr w:rsidR="00A03336" w:rsidRPr="00A03336" w14:paraId="28FB0AE1" w14:textId="77777777" w:rsidTr="00BD494D">
        <w:trPr>
          <w:trHeight w:val="458"/>
        </w:trPr>
        <w:tc>
          <w:tcPr>
            <w:tcW w:w="6096"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585718F9" w14:textId="77777777" w:rsidR="00A03336" w:rsidRPr="00A03336" w:rsidRDefault="00A03336" w:rsidP="00A03336">
            <w:pPr>
              <w:jc w:val="center"/>
              <w:rPr>
                <w:bCs/>
              </w:rPr>
            </w:pPr>
            <w:r w:rsidRPr="00A03336">
              <w:rPr>
                <w:bCs/>
              </w:rPr>
              <w:t>Показатели</w:t>
            </w:r>
          </w:p>
        </w:tc>
        <w:tc>
          <w:tcPr>
            <w:tcW w:w="1417" w:type="dxa"/>
            <w:vMerge w:val="restart"/>
            <w:tcBorders>
              <w:top w:val="single" w:sz="8" w:space="0" w:color="auto"/>
              <w:left w:val="single" w:sz="8" w:space="0" w:color="auto"/>
              <w:bottom w:val="single" w:sz="8" w:space="0" w:color="000000"/>
              <w:right w:val="nil"/>
            </w:tcBorders>
            <w:shd w:val="clear" w:color="auto" w:fill="auto"/>
            <w:vAlign w:val="center"/>
            <w:hideMark/>
          </w:tcPr>
          <w:p w14:paraId="2065EBAA" w14:textId="77777777" w:rsidR="00A03336" w:rsidRPr="00A03336" w:rsidRDefault="00A03336" w:rsidP="00A03336">
            <w:pPr>
              <w:jc w:val="center"/>
              <w:rPr>
                <w:bCs/>
              </w:rPr>
            </w:pPr>
            <w:r w:rsidRPr="00A03336">
              <w:rPr>
                <w:bCs/>
              </w:rPr>
              <w:t>Ед. изм.</w:t>
            </w:r>
          </w:p>
        </w:tc>
        <w:tc>
          <w:tcPr>
            <w:tcW w:w="18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10E9F1F" w14:textId="77777777" w:rsidR="00A03336" w:rsidRPr="00A03336" w:rsidRDefault="00A03336" w:rsidP="00A03336">
            <w:pPr>
              <w:jc w:val="center"/>
              <w:rPr>
                <w:bCs/>
              </w:rPr>
            </w:pPr>
            <w:r w:rsidRPr="00A03336">
              <w:rPr>
                <w:bCs/>
              </w:rPr>
              <w:t xml:space="preserve">Предложения экспертов </w:t>
            </w:r>
            <w:r w:rsidRPr="00A03336">
              <w:rPr>
                <w:bCs/>
              </w:rPr>
              <w:br/>
              <w:t>на 2021 год</w:t>
            </w:r>
          </w:p>
        </w:tc>
      </w:tr>
      <w:tr w:rsidR="00A03336" w:rsidRPr="00A03336" w14:paraId="7778C341" w14:textId="77777777" w:rsidTr="00BD494D">
        <w:trPr>
          <w:trHeight w:val="458"/>
        </w:trPr>
        <w:tc>
          <w:tcPr>
            <w:tcW w:w="6096" w:type="dxa"/>
            <w:vMerge/>
            <w:tcBorders>
              <w:top w:val="single" w:sz="8" w:space="0" w:color="auto"/>
              <w:left w:val="single" w:sz="8" w:space="0" w:color="auto"/>
              <w:bottom w:val="single" w:sz="8" w:space="0" w:color="000000"/>
              <w:right w:val="single" w:sz="4" w:space="0" w:color="auto"/>
            </w:tcBorders>
            <w:vAlign w:val="center"/>
            <w:hideMark/>
          </w:tcPr>
          <w:p w14:paraId="41DD306F" w14:textId="77777777" w:rsidR="00A03336" w:rsidRPr="00A03336" w:rsidRDefault="00A03336" w:rsidP="00A03336">
            <w:pPr>
              <w:rPr>
                <w:b/>
                <w:bCs/>
              </w:rPr>
            </w:pPr>
          </w:p>
        </w:tc>
        <w:tc>
          <w:tcPr>
            <w:tcW w:w="1417" w:type="dxa"/>
            <w:vMerge/>
            <w:tcBorders>
              <w:top w:val="single" w:sz="8" w:space="0" w:color="auto"/>
              <w:left w:val="single" w:sz="8" w:space="0" w:color="auto"/>
              <w:bottom w:val="single" w:sz="8" w:space="0" w:color="000000"/>
              <w:right w:val="nil"/>
            </w:tcBorders>
            <w:vAlign w:val="center"/>
            <w:hideMark/>
          </w:tcPr>
          <w:p w14:paraId="5D97D75F" w14:textId="77777777" w:rsidR="00A03336" w:rsidRPr="00A03336" w:rsidRDefault="00A03336" w:rsidP="00A03336">
            <w:pPr>
              <w:rPr>
                <w:b/>
                <w:bCs/>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252E2CC8" w14:textId="77777777" w:rsidR="00A03336" w:rsidRPr="00A03336" w:rsidRDefault="00A03336" w:rsidP="00A03336">
            <w:pPr>
              <w:rPr>
                <w:b/>
                <w:bCs/>
              </w:rPr>
            </w:pPr>
          </w:p>
        </w:tc>
      </w:tr>
      <w:tr w:rsidR="00A03336" w:rsidRPr="00A03336" w14:paraId="5A2EABE7" w14:textId="77777777" w:rsidTr="00BD494D">
        <w:trPr>
          <w:trHeight w:val="285"/>
        </w:trPr>
        <w:tc>
          <w:tcPr>
            <w:tcW w:w="6096" w:type="dxa"/>
            <w:tcBorders>
              <w:top w:val="nil"/>
              <w:left w:val="single" w:sz="8" w:space="0" w:color="auto"/>
              <w:bottom w:val="single" w:sz="8" w:space="0" w:color="auto"/>
              <w:right w:val="single" w:sz="4" w:space="0" w:color="auto"/>
            </w:tcBorders>
            <w:shd w:val="clear" w:color="auto" w:fill="auto"/>
            <w:noWrap/>
            <w:vAlign w:val="center"/>
            <w:hideMark/>
          </w:tcPr>
          <w:p w14:paraId="6EE78334" w14:textId="77777777" w:rsidR="00A03336" w:rsidRPr="00A03336" w:rsidRDefault="00A03336" w:rsidP="00A03336">
            <w:pPr>
              <w:jc w:val="center"/>
            </w:pPr>
            <w:r w:rsidRPr="00A03336">
              <w:t>1</w:t>
            </w:r>
          </w:p>
        </w:tc>
        <w:tc>
          <w:tcPr>
            <w:tcW w:w="1417" w:type="dxa"/>
            <w:tcBorders>
              <w:top w:val="nil"/>
              <w:left w:val="nil"/>
              <w:bottom w:val="single" w:sz="8" w:space="0" w:color="auto"/>
              <w:right w:val="single" w:sz="4" w:space="0" w:color="auto"/>
            </w:tcBorders>
            <w:shd w:val="clear" w:color="auto" w:fill="auto"/>
            <w:noWrap/>
            <w:vAlign w:val="center"/>
            <w:hideMark/>
          </w:tcPr>
          <w:p w14:paraId="42A165FD" w14:textId="77777777" w:rsidR="00A03336" w:rsidRPr="00A03336" w:rsidRDefault="00A03336" w:rsidP="00A03336">
            <w:pPr>
              <w:jc w:val="center"/>
            </w:pPr>
            <w:r w:rsidRPr="00A03336">
              <w:t>2</w:t>
            </w:r>
          </w:p>
        </w:tc>
        <w:tc>
          <w:tcPr>
            <w:tcW w:w="1843" w:type="dxa"/>
            <w:tcBorders>
              <w:top w:val="nil"/>
              <w:left w:val="nil"/>
              <w:bottom w:val="single" w:sz="8" w:space="0" w:color="auto"/>
              <w:right w:val="single" w:sz="4" w:space="0" w:color="auto"/>
            </w:tcBorders>
            <w:shd w:val="clear" w:color="auto" w:fill="auto"/>
            <w:noWrap/>
            <w:vAlign w:val="center"/>
            <w:hideMark/>
          </w:tcPr>
          <w:p w14:paraId="44D27DBE" w14:textId="77777777" w:rsidR="00A03336" w:rsidRPr="00A03336" w:rsidRDefault="00A03336" w:rsidP="00A03336">
            <w:pPr>
              <w:jc w:val="center"/>
            </w:pPr>
            <w:r w:rsidRPr="00A03336">
              <w:t>3</w:t>
            </w:r>
          </w:p>
        </w:tc>
      </w:tr>
      <w:tr w:rsidR="00A03336" w:rsidRPr="00A03336" w14:paraId="5F851BAE" w14:textId="77777777" w:rsidTr="00BD494D">
        <w:trPr>
          <w:trHeight w:val="330"/>
        </w:trPr>
        <w:tc>
          <w:tcPr>
            <w:tcW w:w="9356"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14:paraId="4B859A81" w14:textId="77777777" w:rsidR="00A03336" w:rsidRPr="00A03336" w:rsidRDefault="00A03336" w:rsidP="00A03336">
            <w:pPr>
              <w:jc w:val="center"/>
              <w:rPr>
                <w:bCs/>
              </w:rPr>
            </w:pPr>
            <w:r w:rsidRPr="00A03336">
              <w:rPr>
                <w:bCs/>
              </w:rPr>
              <w:t>Производство и отпуск тепловой энергии</w:t>
            </w:r>
          </w:p>
        </w:tc>
      </w:tr>
      <w:tr w:rsidR="00A03336" w:rsidRPr="00A03336" w14:paraId="40940FEE" w14:textId="77777777" w:rsidTr="00BD494D">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1083D3BB" w14:textId="77777777" w:rsidR="00A03336" w:rsidRPr="00A03336" w:rsidRDefault="00A03336" w:rsidP="00A03336">
            <w:r w:rsidRPr="00A03336">
              <w:t>Нормативная выработка</w:t>
            </w:r>
          </w:p>
        </w:tc>
        <w:tc>
          <w:tcPr>
            <w:tcW w:w="1417" w:type="dxa"/>
            <w:tcBorders>
              <w:top w:val="nil"/>
              <w:left w:val="nil"/>
              <w:bottom w:val="single" w:sz="4" w:space="0" w:color="auto"/>
              <w:right w:val="single" w:sz="4" w:space="0" w:color="auto"/>
            </w:tcBorders>
            <w:shd w:val="clear" w:color="auto" w:fill="auto"/>
            <w:hideMark/>
          </w:tcPr>
          <w:p w14:paraId="2C5E6787" w14:textId="77777777" w:rsidR="00A03336" w:rsidRPr="00A03336" w:rsidRDefault="00A03336" w:rsidP="00A03336">
            <w:pPr>
              <w:jc w:val="center"/>
            </w:pPr>
            <w:r w:rsidRPr="00A03336">
              <w:t>Гкал</w:t>
            </w:r>
          </w:p>
        </w:tc>
        <w:tc>
          <w:tcPr>
            <w:tcW w:w="1843" w:type="dxa"/>
            <w:tcBorders>
              <w:top w:val="nil"/>
              <w:left w:val="nil"/>
              <w:bottom w:val="single" w:sz="4" w:space="0" w:color="auto"/>
              <w:right w:val="single" w:sz="4" w:space="0" w:color="auto"/>
            </w:tcBorders>
            <w:shd w:val="clear" w:color="auto" w:fill="auto"/>
            <w:noWrap/>
            <w:vAlign w:val="center"/>
            <w:hideMark/>
          </w:tcPr>
          <w:p w14:paraId="3CB68188" w14:textId="77777777" w:rsidR="00A03336" w:rsidRPr="00A03336" w:rsidRDefault="00A03336" w:rsidP="00A03336">
            <w:pPr>
              <w:jc w:val="center"/>
            </w:pPr>
            <w:r w:rsidRPr="00A03336">
              <w:rPr>
                <w:snapToGrid w:val="0"/>
              </w:rPr>
              <w:t>5262,45</w:t>
            </w:r>
          </w:p>
        </w:tc>
      </w:tr>
      <w:tr w:rsidR="00A03336" w:rsidRPr="00A03336" w14:paraId="1EA0112D" w14:textId="77777777" w:rsidTr="00BD494D">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0B33E8EB" w14:textId="77777777" w:rsidR="00A03336" w:rsidRPr="00A03336" w:rsidRDefault="00A03336" w:rsidP="00A03336">
            <w:r w:rsidRPr="00A03336">
              <w:t>Полезный отпуск на потребительский рынок</w:t>
            </w:r>
          </w:p>
        </w:tc>
        <w:tc>
          <w:tcPr>
            <w:tcW w:w="1417" w:type="dxa"/>
            <w:tcBorders>
              <w:top w:val="nil"/>
              <w:left w:val="nil"/>
              <w:bottom w:val="single" w:sz="4" w:space="0" w:color="auto"/>
              <w:right w:val="single" w:sz="4" w:space="0" w:color="auto"/>
            </w:tcBorders>
            <w:shd w:val="clear" w:color="auto" w:fill="auto"/>
            <w:hideMark/>
          </w:tcPr>
          <w:p w14:paraId="617B2F79" w14:textId="77777777" w:rsidR="00A03336" w:rsidRPr="00A03336" w:rsidRDefault="00A03336" w:rsidP="00A03336">
            <w:pPr>
              <w:jc w:val="center"/>
            </w:pPr>
            <w:r w:rsidRPr="00A03336">
              <w:t>Гкал</w:t>
            </w:r>
          </w:p>
        </w:tc>
        <w:tc>
          <w:tcPr>
            <w:tcW w:w="1843" w:type="dxa"/>
            <w:tcBorders>
              <w:top w:val="nil"/>
              <w:left w:val="nil"/>
              <w:bottom w:val="single" w:sz="4" w:space="0" w:color="auto"/>
              <w:right w:val="single" w:sz="4" w:space="0" w:color="auto"/>
            </w:tcBorders>
            <w:shd w:val="clear" w:color="auto" w:fill="auto"/>
            <w:noWrap/>
            <w:vAlign w:val="center"/>
            <w:hideMark/>
          </w:tcPr>
          <w:p w14:paraId="4DD92653" w14:textId="77777777" w:rsidR="00A03336" w:rsidRPr="00A03336" w:rsidRDefault="00A03336" w:rsidP="00A03336">
            <w:pPr>
              <w:jc w:val="center"/>
              <w:rPr>
                <w:snapToGrid w:val="0"/>
              </w:rPr>
            </w:pPr>
            <w:r w:rsidRPr="00A03336">
              <w:rPr>
                <w:snapToGrid w:val="0"/>
              </w:rPr>
              <w:t>5075,45</w:t>
            </w:r>
          </w:p>
        </w:tc>
      </w:tr>
      <w:tr w:rsidR="00A03336" w:rsidRPr="00A03336" w14:paraId="7E484839" w14:textId="77777777" w:rsidTr="00BD494D">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7DBFA8B6" w14:textId="77777777" w:rsidR="00A03336" w:rsidRPr="00A03336" w:rsidRDefault="00A03336" w:rsidP="00A03336">
            <w:r w:rsidRPr="00A03336">
              <w:t>Отпуск жилищным организациям</w:t>
            </w:r>
          </w:p>
        </w:tc>
        <w:tc>
          <w:tcPr>
            <w:tcW w:w="1417" w:type="dxa"/>
            <w:tcBorders>
              <w:top w:val="nil"/>
              <w:left w:val="nil"/>
              <w:bottom w:val="single" w:sz="4" w:space="0" w:color="auto"/>
              <w:right w:val="single" w:sz="4" w:space="0" w:color="auto"/>
            </w:tcBorders>
            <w:shd w:val="clear" w:color="auto" w:fill="auto"/>
            <w:hideMark/>
          </w:tcPr>
          <w:p w14:paraId="3CB84541" w14:textId="77777777" w:rsidR="00A03336" w:rsidRPr="00A03336" w:rsidRDefault="00A03336" w:rsidP="00A03336">
            <w:pPr>
              <w:jc w:val="center"/>
            </w:pPr>
            <w:r w:rsidRPr="00A03336">
              <w:t>Гкал</w:t>
            </w:r>
          </w:p>
        </w:tc>
        <w:tc>
          <w:tcPr>
            <w:tcW w:w="1843" w:type="dxa"/>
            <w:tcBorders>
              <w:top w:val="nil"/>
              <w:left w:val="nil"/>
              <w:bottom w:val="single" w:sz="4" w:space="0" w:color="auto"/>
              <w:right w:val="single" w:sz="4" w:space="0" w:color="auto"/>
            </w:tcBorders>
            <w:shd w:val="clear" w:color="auto" w:fill="auto"/>
            <w:noWrap/>
            <w:vAlign w:val="center"/>
            <w:hideMark/>
          </w:tcPr>
          <w:p w14:paraId="0445A143" w14:textId="77777777" w:rsidR="00A03336" w:rsidRPr="00A03336" w:rsidRDefault="00A03336" w:rsidP="00A03336">
            <w:pPr>
              <w:jc w:val="center"/>
              <w:rPr>
                <w:snapToGrid w:val="0"/>
              </w:rPr>
            </w:pPr>
            <w:r w:rsidRPr="00A03336">
              <w:rPr>
                <w:snapToGrid w:val="0"/>
              </w:rPr>
              <w:t>355,20</w:t>
            </w:r>
          </w:p>
        </w:tc>
      </w:tr>
      <w:tr w:rsidR="00A03336" w:rsidRPr="00A03336" w14:paraId="34536B45" w14:textId="77777777" w:rsidTr="00BD494D">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3607BE73" w14:textId="77777777" w:rsidR="00A03336" w:rsidRPr="00A03336" w:rsidRDefault="00A03336" w:rsidP="00A03336">
            <w:r w:rsidRPr="00A03336">
              <w:t>Отпуск бюджетным потребителям</w:t>
            </w:r>
          </w:p>
        </w:tc>
        <w:tc>
          <w:tcPr>
            <w:tcW w:w="1417" w:type="dxa"/>
            <w:tcBorders>
              <w:top w:val="nil"/>
              <w:left w:val="nil"/>
              <w:bottom w:val="single" w:sz="4" w:space="0" w:color="auto"/>
              <w:right w:val="single" w:sz="4" w:space="0" w:color="auto"/>
            </w:tcBorders>
            <w:shd w:val="clear" w:color="auto" w:fill="auto"/>
            <w:hideMark/>
          </w:tcPr>
          <w:p w14:paraId="62221279" w14:textId="77777777" w:rsidR="00A03336" w:rsidRPr="00A03336" w:rsidRDefault="00A03336" w:rsidP="00A03336">
            <w:pPr>
              <w:jc w:val="center"/>
            </w:pPr>
            <w:r w:rsidRPr="00A03336">
              <w:t>Гкал</w:t>
            </w:r>
          </w:p>
        </w:tc>
        <w:tc>
          <w:tcPr>
            <w:tcW w:w="1843" w:type="dxa"/>
            <w:tcBorders>
              <w:top w:val="nil"/>
              <w:left w:val="nil"/>
              <w:bottom w:val="single" w:sz="4" w:space="0" w:color="auto"/>
              <w:right w:val="single" w:sz="4" w:space="0" w:color="auto"/>
            </w:tcBorders>
            <w:shd w:val="clear" w:color="auto" w:fill="auto"/>
            <w:noWrap/>
            <w:vAlign w:val="center"/>
            <w:hideMark/>
          </w:tcPr>
          <w:p w14:paraId="502B9DD9" w14:textId="77777777" w:rsidR="00A03336" w:rsidRPr="00A03336" w:rsidRDefault="00A03336" w:rsidP="00A03336">
            <w:pPr>
              <w:jc w:val="center"/>
              <w:rPr>
                <w:snapToGrid w:val="0"/>
              </w:rPr>
            </w:pPr>
            <w:r w:rsidRPr="00A03336">
              <w:rPr>
                <w:snapToGrid w:val="0"/>
              </w:rPr>
              <w:t>4584,80</w:t>
            </w:r>
          </w:p>
        </w:tc>
      </w:tr>
      <w:tr w:rsidR="00A03336" w:rsidRPr="00A03336" w14:paraId="10CD67B5" w14:textId="77777777" w:rsidTr="00BD494D">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7F46FCF2" w14:textId="77777777" w:rsidR="00A03336" w:rsidRPr="00A03336" w:rsidRDefault="00A03336" w:rsidP="00A03336">
            <w:r w:rsidRPr="00A03336">
              <w:t>Отпуск иным потребителям</w:t>
            </w:r>
          </w:p>
        </w:tc>
        <w:tc>
          <w:tcPr>
            <w:tcW w:w="1417" w:type="dxa"/>
            <w:tcBorders>
              <w:top w:val="nil"/>
              <w:left w:val="nil"/>
              <w:bottom w:val="single" w:sz="4" w:space="0" w:color="auto"/>
              <w:right w:val="single" w:sz="4" w:space="0" w:color="auto"/>
            </w:tcBorders>
            <w:shd w:val="clear" w:color="auto" w:fill="auto"/>
            <w:hideMark/>
          </w:tcPr>
          <w:p w14:paraId="6162C9AC" w14:textId="77777777" w:rsidR="00A03336" w:rsidRPr="00A03336" w:rsidRDefault="00A03336" w:rsidP="00A03336">
            <w:pPr>
              <w:jc w:val="center"/>
            </w:pPr>
            <w:r w:rsidRPr="00A03336">
              <w:t>Гкал</w:t>
            </w:r>
          </w:p>
        </w:tc>
        <w:tc>
          <w:tcPr>
            <w:tcW w:w="1843" w:type="dxa"/>
            <w:tcBorders>
              <w:top w:val="nil"/>
              <w:left w:val="nil"/>
              <w:bottom w:val="single" w:sz="4" w:space="0" w:color="auto"/>
              <w:right w:val="single" w:sz="4" w:space="0" w:color="auto"/>
            </w:tcBorders>
            <w:shd w:val="clear" w:color="auto" w:fill="auto"/>
            <w:noWrap/>
            <w:vAlign w:val="center"/>
            <w:hideMark/>
          </w:tcPr>
          <w:p w14:paraId="25DFABC5" w14:textId="77777777" w:rsidR="00A03336" w:rsidRPr="00A03336" w:rsidRDefault="00A03336" w:rsidP="00A03336">
            <w:pPr>
              <w:jc w:val="center"/>
              <w:rPr>
                <w:snapToGrid w:val="0"/>
              </w:rPr>
            </w:pPr>
            <w:r w:rsidRPr="00A03336">
              <w:rPr>
                <w:snapToGrid w:val="0"/>
              </w:rPr>
              <w:t>135,45</w:t>
            </w:r>
          </w:p>
        </w:tc>
      </w:tr>
      <w:tr w:rsidR="00A03336" w:rsidRPr="00A03336" w14:paraId="6E9570CC" w14:textId="77777777" w:rsidTr="00BD494D">
        <w:trPr>
          <w:trHeight w:val="300"/>
        </w:trPr>
        <w:tc>
          <w:tcPr>
            <w:tcW w:w="6096" w:type="dxa"/>
            <w:tcBorders>
              <w:top w:val="nil"/>
              <w:left w:val="single" w:sz="8" w:space="0" w:color="auto"/>
              <w:bottom w:val="single" w:sz="4" w:space="0" w:color="auto"/>
              <w:right w:val="single" w:sz="4" w:space="0" w:color="auto"/>
            </w:tcBorders>
            <w:shd w:val="clear" w:color="auto" w:fill="auto"/>
            <w:noWrap/>
            <w:vAlign w:val="bottom"/>
            <w:hideMark/>
          </w:tcPr>
          <w:p w14:paraId="331034A4" w14:textId="77777777" w:rsidR="00A03336" w:rsidRPr="00A03336" w:rsidRDefault="00A03336" w:rsidP="00A03336">
            <w:r w:rsidRPr="00A03336">
              <w:t>Отпуск на производственные нужды</w:t>
            </w:r>
          </w:p>
        </w:tc>
        <w:tc>
          <w:tcPr>
            <w:tcW w:w="1417" w:type="dxa"/>
            <w:tcBorders>
              <w:top w:val="nil"/>
              <w:left w:val="nil"/>
              <w:bottom w:val="single" w:sz="4" w:space="0" w:color="auto"/>
              <w:right w:val="single" w:sz="4" w:space="0" w:color="auto"/>
            </w:tcBorders>
            <w:shd w:val="clear" w:color="auto" w:fill="auto"/>
            <w:hideMark/>
          </w:tcPr>
          <w:p w14:paraId="0FC03FAA" w14:textId="77777777" w:rsidR="00A03336" w:rsidRPr="00A03336" w:rsidRDefault="00A03336" w:rsidP="00A03336">
            <w:pPr>
              <w:jc w:val="center"/>
            </w:pPr>
            <w:r w:rsidRPr="00A03336">
              <w:t>Гкал</w:t>
            </w:r>
          </w:p>
        </w:tc>
        <w:tc>
          <w:tcPr>
            <w:tcW w:w="1843" w:type="dxa"/>
            <w:tcBorders>
              <w:top w:val="nil"/>
              <w:left w:val="nil"/>
              <w:bottom w:val="single" w:sz="4" w:space="0" w:color="auto"/>
              <w:right w:val="single" w:sz="4" w:space="0" w:color="auto"/>
            </w:tcBorders>
            <w:shd w:val="clear" w:color="auto" w:fill="auto"/>
            <w:noWrap/>
            <w:vAlign w:val="center"/>
            <w:hideMark/>
          </w:tcPr>
          <w:p w14:paraId="5D570631" w14:textId="77777777" w:rsidR="00A03336" w:rsidRPr="00A03336" w:rsidRDefault="00A03336" w:rsidP="00A03336">
            <w:pPr>
              <w:jc w:val="center"/>
              <w:rPr>
                <w:snapToGrid w:val="0"/>
              </w:rPr>
            </w:pPr>
            <w:r w:rsidRPr="00A03336">
              <w:rPr>
                <w:snapToGrid w:val="0"/>
              </w:rPr>
              <w:t>0,00</w:t>
            </w:r>
          </w:p>
        </w:tc>
      </w:tr>
      <w:tr w:rsidR="00A03336" w:rsidRPr="00A03336" w14:paraId="046C50DB" w14:textId="77777777" w:rsidTr="00BD494D">
        <w:trPr>
          <w:trHeight w:val="300"/>
        </w:trPr>
        <w:tc>
          <w:tcPr>
            <w:tcW w:w="6096" w:type="dxa"/>
            <w:tcBorders>
              <w:top w:val="nil"/>
              <w:left w:val="single" w:sz="8" w:space="0" w:color="auto"/>
              <w:bottom w:val="single" w:sz="4" w:space="0" w:color="auto"/>
              <w:right w:val="single" w:sz="4" w:space="0" w:color="auto"/>
            </w:tcBorders>
            <w:shd w:val="clear" w:color="auto" w:fill="auto"/>
            <w:noWrap/>
            <w:vAlign w:val="bottom"/>
            <w:hideMark/>
          </w:tcPr>
          <w:p w14:paraId="76152AA2" w14:textId="77777777" w:rsidR="00A03336" w:rsidRPr="00A03336" w:rsidRDefault="00A03336" w:rsidP="00A03336">
            <w:r w:rsidRPr="00A03336">
              <w:t>Потери, всего</w:t>
            </w:r>
          </w:p>
        </w:tc>
        <w:tc>
          <w:tcPr>
            <w:tcW w:w="1417" w:type="dxa"/>
            <w:tcBorders>
              <w:top w:val="nil"/>
              <w:left w:val="nil"/>
              <w:bottom w:val="single" w:sz="4" w:space="0" w:color="auto"/>
              <w:right w:val="single" w:sz="4" w:space="0" w:color="auto"/>
            </w:tcBorders>
            <w:shd w:val="clear" w:color="auto" w:fill="auto"/>
            <w:hideMark/>
          </w:tcPr>
          <w:p w14:paraId="251171AE" w14:textId="77777777" w:rsidR="00A03336" w:rsidRPr="00A03336" w:rsidRDefault="00A03336" w:rsidP="00A03336">
            <w:pPr>
              <w:jc w:val="center"/>
            </w:pPr>
            <w:r w:rsidRPr="00A03336">
              <w:t>Гкал</w:t>
            </w:r>
          </w:p>
        </w:tc>
        <w:tc>
          <w:tcPr>
            <w:tcW w:w="1843" w:type="dxa"/>
            <w:tcBorders>
              <w:top w:val="nil"/>
              <w:left w:val="nil"/>
              <w:bottom w:val="single" w:sz="4" w:space="0" w:color="auto"/>
              <w:right w:val="single" w:sz="4" w:space="0" w:color="auto"/>
            </w:tcBorders>
            <w:shd w:val="clear" w:color="auto" w:fill="auto"/>
            <w:noWrap/>
            <w:vAlign w:val="center"/>
            <w:hideMark/>
          </w:tcPr>
          <w:p w14:paraId="2942D82F" w14:textId="77777777" w:rsidR="00A03336" w:rsidRPr="00A03336" w:rsidRDefault="00A03336" w:rsidP="00A03336">
            <w:pPr>
              <w:jc w:val="center"/>
              <w:rPr>
                <w:snapToGrid w:val="0"/>
              </w:rPr>
            </w:pPr>
            <w:r w:rsidRPr="00A03336">
              <w:rPr>
                <w:snapToGrid w:val="0"/>
              </w:rPr>
              <w:t>187,00</w:t>
            </w:r>
          </w:p>
        </w:tc>
      </w:tr>
      <w:tr w:rsidR="00A03336" w:rsidRPr="00A03336" w14:paraId="2D46DD54" w14:textId="77777777" w:rsidTr="00BD494D">
        <w:trPr>
          <w:trHeight w:val="300"/>
        </w:trPr>
        <w:tc>
          <w:tcPr>
            <w:tcW w:w="6096" w:type="dxa"/>
            <w:tcBorders>
              <w:top w:val="nil"/>
              <w:left w:val="single" w:sz="8" w:space="0" w:color="auto"/>
              <w:bottom w:val="single" w:sz="4" w:space="0" w:color="auto"/>
              <w:right w:val="single" w:sz="4" w:space="0" w:color="auto"/>
            </w:tcBorders>
            <w:shd w:val="clear" w:color="auto" w:fill="auto"/>
            <w:noWrap/>
            <w:vAlign w:val="bottom"/>
            <w:hideMark/>
          </w:tcPr>
          <w:p w14:paraId="4A668380" w14:textId="77777777" w:rsidR="00A03336" w:rsidRPr="00A03336" w:rsidRDefault="00A03336" w:rsidP="00A03336">
            <w:r w:rsidRPr="00A03336">
              <w:t>Расход на собственные нужды</w:t>
            </w:r>
          </w:p>
        </w:tc>
        <w:tc>
          <w:tcPr>
            <w:tcW w:w="1417" w:type="dxa"/>
            <w:tcBorders>
              <w:top w:val="nil"/>
              <w:left w:val="nil"/>
              <w:bottom w:val="single" w:sz="4" w:space="0" w:color="auto"/>
              <w:right w:val="single" w:sz="4" w:space="0" w:color="auto"/>
            </w:tcBorders>
            <w:shd w:val="clear" w:color="auto" w:fill="auto"/>
            <w:hideMark/>
          </w:tcPr>
          <w:p w14:paraId="59CFAA34" w14:textId="77777777" w:rsidR="00A03336" w:rsidRPr="00A03336" w:rsidRDefault="00A03336" w:rsidP="00A03336">
            <w:pPr>
              <w:jc w:val="center"/>
            </w:pPr>
            <w:r w:rsidRPr="00A03336">
              <w:t>Гкал</w:t>
            </w:r>
          </w:p>
        </w:tc>
        <w:tc>
          <w:tcPr>
            <w:tcW w:w="1843" w:type="dxa"/>
            <w:tcBorders>
              <w:top w:val="nil"/>
              <w:left w:val="nil"/>
              <w:bottom w:val="single" w:sz="4" w:space="0" w:color="auto"/>
              <w:right w:val="single" w:sz="4" w:space="0" w:color="auto"/>
            </w:tcBorders>
            <w:shd w:val="clear" w:color="auto" w:fill="auto"/>
            <w:noWrap/>
            <w:vAlign w:val="center"/>
            <w:hideMark/>
          </w:tcPr>
          <w:p w14:paraId="0EC16B87" w14:textId="77777777" w:rsidR="00A03336" w:rsidRPr="00A03336" w:rsidRDefault="00A03336" w:rsidP="00A03336">
            <w:pPr>
              <w:jc w:val="center"/>
              <w:rPr>
                <w:snapToGrid w:val="0"/>
              </w:rPr>
            </w:pPr>
            <w:r w:rsidRPr="00A03336">
              <w:rPr>
                <w:snapToGrid w:val="0"/>
              </w:rPr>
              <w:t>187,00</w:t>
            </w:r>
          </w:p>
        </w:tc>
      </w:tr>
      <w:tr w:rsidR="00A03336" w:rsidRPr="00A03336" w14:paraId="75841E36" w14:textId="77777777" w:rsidTr="00BD494D">
        <w:trPr>
          <w:trHeight w:val="315"/>
        </w:trPr>
        <w:tc>
          <w:tcPr>
            <w:tcW w:w="6096" w:type="dxa"/>
            <w:tcBorders>
              <w:top w:val="nil"/>
              <w:left w:val="single" w:sz="8" w:space="0" w:color="auto"/>
              <w:bottom w:val="single" w:sz="8" w:space="0" w:color="auto"/>
              <w:right w:val="single" w:sz="4" w:space="0" w:color="auto"/>
            </w:tcBorders>
            <w:shd w:val="clear" w:color="auto" w:fill="auto"/>
            <w:noWrap/>
            <w:vAlign w:val="bottom"/>
            <w:hideMark/>
          </w:tcPr>
          <w:p w14:paraId="12A5BDB4" w14:textId="77777777" w:rsidR="00A03336" w:rsidRPr="00A03336" w:rsidRDefault="00A03336" w:rsidP="00A03336">
            <w:r w:rsidRPr="00A03336">
              <w:t>Потери в сетях предприятия</w:t>
            </w:r>
          </w:p>
        </w:tc>
        <w:tc>
          <w:tcPr>
            <w:tcW w:w="1417" w:type="dxa"/>
            <w:tcBorders>
              <w:top w:val="nil"/>
              <w:left w:val="nil"/>
              <w:bottom w:val="single" w:sz="8" w:space="0" w:color="auto"/>
              <w:right w:val="single" w:sz="4" w:space="0" w:color="auto"/>
            </w:tcBorders>
            <w:shd w:val="clear" w:color="auto" w:fill="auto"/>
            <w:hideMark/>
          </w:tcPr>
          <w:p w14:paraId="7B6B623A" w14:textId="77777777" w:rsidR="00A03336" w:rsidRPr="00A03336" w:rsidRDefault="00A03336" w:rsidP="00A03336">
            <w:pPr>
              <w:jc w:val="center"/>
            </w:pPr>
            <w:r w:rsidRPr="00A03336">
              <w:t>Гкал</w:t>
            </w:r>
          </w:p>
        </w:tc>
        <w:tc>
          <w:tcPr>
            <w:tcW w:w="1843" w:type="dxa"/>
            <w:tcBorders>
              <w:top w:val="nil"/>
              <w:left w:val="nil"/>
              <w:bottom w:val="single" w:sz="8" w:space="0" w:color="auto"/>
              <w:right w:val="single" w:sz="4" w:space="0" w:color="auto"/>
            </w:tcBorders>
            <w:shd w:val="clear" w:color="auto" w:fill="auto"/>
            <w:noWrap/>
            <w:vAlign w:val="center"/>
            <w:hideMark/>
          </w:tcPr>
          <w:p w14:paraId="61A441FB" w14:textId="77777777" w:rsidR="00A03336" w:rsidRPr="00A03336" w:rsidRDefault="00A03336" w:rsidP="00A03336">
            <w:pPr>
              <w:jc w:val="center"/>
              <w:rPr>
                <w:snapToGrid w:val="0"/>
              </w:rPr>
            </w:pPr>
            <w:r w:rsidRPr="00A03336">
              <w:rPr>
                <w:snapToGrid w:val="0"/>
              </w:rPr>
              <w:t>0,00</w:t>
            </w:r>
          </w:p>
        </w:tc>
      </w:tr>
      <w:tr w:rsidR="00A03336" w:rsidRPr="00A03336" w14:paraId="4132F4DD" w14:textId="77777777" w:rsidTr="00BD494D">
        <w:trPr>
          <w:trHeight w:val="330"/>
        </w:trPr>
        <w:tc>
          <w:tcPr>
            <w:tcW w:w="9356" w:type="dxa"/>
            <w:gridSpan w:val="3"/>
            <w:tcBorders>
              <w:top w:val="single" w:sz="8" w:space="0" w:color="auto"/>
              <w:left w:val="single" w:sz="8" w:space="0" w:color="auto"/>
              <w:bottom w:val="single" w:sz="8" w:space="0" w:color="auto"/>
              <w:right w:val="single" w:sz="4" w:space="0" w:color="auto"/>
            </w:tcBorders>
            <w:shd w:val="clear" w:color="auto" w:fill="auto"/>
            <w:hideMark/>
          </w:tcPr>
          <w:p w14:paraId="6887EA43" w14:textId="77777777" w:rsidR="00A03336" w:rsidRPr="00A03336" w:rsidRDefault="00A03336" w:rsidP="00A03336">
            <w:pPr>
              <w:jc w:val="center"/>
              <w:rPr>
                <w:bCs/>
              </w:rPr>
            </w:pPr>
            <w:r w:rsidRPr="00A03336">
              <w:rPr>
                <w:bCs/>
              </w:rPr>
              <w:t>Топливо</w:t>
            </w:r>
          </w:p>
        </w:tc>
      </w:tr>
      <w:tr w:rsidR="00A03336" w:rsidRPr="00A03336" w14:paraId="1563A094" w14:textId="77777777" w:rsidTr="00BD494D">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5AE8AB09" w14:textId="77777777" w:rsidR="00A03336" w:rsidRPr="00A03336" w:rsidRDefault="00A03336" w:rsidP="00A03336">
            <w:r w:rsidRPr="00A03336">
              <w:t>Удельный расход условного топлива, в т.ч.</w:t>
            </w:r>
          </w:p>
        </w:tc>
        <w:tc>
          <w:tcPr>
            <w:tcW w:w="1417" w:type="dxa"/>
            <w:tcBorders>
              <w:top w:val="nil"/>
              <w:left w:val="nil"/>
              <w:bottom w:val="single" w:sz="4" w:space="0" w:color="auto"/>
              <w:right w:val="single" w:sz="4" w:space="0" w:color="auto"/>
            </w:tcBorders>
            <w:shd w:val="clear" w:color="auto" w:fill="auto"/>
            <w:vAlign w:val="center"/>
            <w:hideMark/>
          </w:tcPr>
          <w:p w14:paraId="2AF64F90" w14:textId="77777777" w:rsidR="00A03336" w:rsidRPr="00A03336" w:rsidRDefault="00A03336" w:rsidP="00A03336">
            <w:pPr>
              <w:jc w:val="center"/>
            </w:pPr>
            <w:r w:rsidRPr="00A03336">
              <w:t>кг у.т./Гкал</w:t>
            </w:r>
          </w:p>
        </w:tc>
        <w:tc>
          <w:tcPr>
            <w:tcW w:w="1843" w:type="dxa"/>
            <w:tcBorders>
              <w:top w:val="nil"/>
              <w:left w:val="nil"/>
              <w:bottom w:val="single" w:sz="4" w:space="0" w:color="auto"/>
              <w:right w:val="single" w:sz="4" w:space="0" w:color="auto"/>
            </w:tcBorders>
            <w:shd w:val="clear" w:color="auto" w:fill="auto"/>
            <w:vAlign w:val="center"/>
            <w:hideMark/>
          </w:tcPr>
          <w:p w14:paraId="4657123E" w14:textId="77777777" w:rsidR="00A03336" w:rsidRPr="00A03336" w:rsidRDefault="00A03336" w:rsidP="00A03336">
            <w:pPr>
              <w:jc w:val="center"/>
            </w:pPr>
            <w:r w:rsidRPr="00A03336">
              <w:rPr>
                <w:snapToGrid w:val="0"/>
              </w:rPr>
              <w:t>228,91</w:t>
            </w:r>
          </w:p>
        </w:tc>
      </w:tr>
      <w:tr w:rsidR="00A03336" w:rsidRPr="00A03336" w14:paraId="206247BB" w14:textId="77777777" w:rsidTr="00BD494D">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2A140F41" w14:textId="77777777" w:rsidR="00A03336" w:rsidRPr="00A03336" w:rsidRDefault="00A03336" w:rsidP="00A03336">
            <w:r w:rsidRPr="00A03336">
              <w:t>- уголь каменный</w:t>
            </w:r>
          </w:p>
        </w:tc>
        <w:tc>
          <w:tcPr>
            <w:tcW w:w="1417" w:type="dxa"/>
            <w:tcBorders>
              <w:top w:val="nil"/>
              <w:left w:val="nil"/>
              <w:bottom w:val="single" w:sz="4" w:space="0" w:color="auto"/>
              <w:right w:val="single" w:sz="4" w:space="0" w:color="auto"/>
            </w:tcBorders>
            <w:shd w:val="clear" w:color="auto" w:fill="auto"/>
            <w:hideMark/>
          </w:tcPr>
          <w:p w14:paraId="5E9A0103" w14:textId="77777777" w:rsidR="00A03336" w:rsidRPr="00A03336" w:rsidRDefault="00A03336" w:rsidP="00A03336">
            <w:pPr>
              <w:jc w:val="center"/>
            </w:pPr>
            <w:r w:rsidRPr="00A03336">
              <w:t>кг у.т./Гкал</w:t>
            </w:r>
          </w:p>
        </w:tc>
        <w:tc>
          <w:tcPr>
            <w:tcW w:w="1843" w:type="dxa"/>
            <w:tcBorders>
              <w:top w:val="nil"/>
              <w:left w:val="nil"/>
              <w:bottom w:val="single" w:sz="4" w:space="0" w:color="auto"/>
              <w:right w:val="single" w:sz="4" w:space="0" w:color="auto"/>
            </w:tcBorders>
            <w:shd w:val="clear" w:color="auto" w:fill="auto"/>
            <w:noWrap/>
            <w:vAlign w:val="center"/>
            <w:hideMark/>
          </w:tcPr>
          <w:p w14:paraId="5525A61B" w14:textId="77777777" w:rsidR="00A03336" w:rsidRPr="00A03336" w:rsidRDefault="00A03336" w:rsidP="00A03336">
            <w:pPr>
              <w:jc w:val="center"/>
              <w:rPr>
                <w:snapToGrid w:val="0"/>
              </w:rPr>
            </w:pPr>
            <w:r w:rsidRPr="00A03336">
              <w:rPr>
                <w:snapToGrid w:val="0"/>
              </w:rPr>
              <w:t>228,91</w:t>
            </w:r>
          </w:p>
        </w:tc>
      </w:tr>
      <w:tr w:rsidR="00A03336" w:rsidRPr="00A03336" w14:paraId="5B6C9A0E" w14:textId="77777777" w:rsidTr="00BD494D">
        <w:trPr>
          <w:trHeight w:val="300"/>
        </w:trPr>
        <w:tc>
          <w:tcPr>
            <w:tcW w:w="6096" w:type="dxa"/>
            <w:tcBorders>
              <w:top w:val="nil"/>
              <w:left w:val="single" w:sz="8" w:space="0" w:color="auto"/>
              <w:bottom w:val="single" w:sz="4" w:space="0" w:color="auto"/>
              <w:right w:val="single" w:sz="4" w:space="0" w:color="auto"/>
            </w:tcBorders>
            <w:shd w:val="clear" w:color="auto" w:fill="auto"/>
            <w:noWrap/>
            <w:vAlign w:val="center"/>
            <w:hideMark/>
          </w:tcPr>
          <w:p w14:paraId="75669650" w14:textId="77777777" w:rsidR="00A03336" w:rsidRPr="00A03336" w:rsidRDefault="00A03336" w:rsidP="00A03336">
            <w:r w:rsidRPr="00A03336">
              <w:t>Тепловой эквивалент</w:t>
            </w:r>
          </w:p>
        </w:tc>
        <w:tc>
          <w:tcPr>
            <w:tcW w:w="1417" w:type="dxa"/>
            <w:tcBorders>
              <w:top w:val="nil"/>
              <w:left w:val="nil"/>
              <w:bottom w:val="single" w:sz="4" w:space="0" w:color="auto"/>
              <w:right w:val="single" w:sz="4" w:space="0" w:color="auto"/>
            </w:tcBorders>
            <w:shd w:val="clear" w:color="auto" w:fill="auto"/>
            <w:hideMark/>
          </w:tcPr>
          <w:p w14:paraId="7BA182E7" w14:textId="77777777" w:rsidR="00A03336" w:rsidRPr="00A03336" w:rsidRDefault="00A03336" w:rsidP="00A03336">
            <w:pPr>
              <w:jc w:val="center"/>
            </w:pPr>
            <w:r w:rsidRPr="00A03336">
              <w:t> </w:t>
            </w:r>
          </w:p>
        </w:tc>
        <w:tc>
          <w:tcPr>
            <w:tcW w:w="1843" w:type="dxa"/>
            <w:tcBorders>
              <w:top w:val="nil"/>
              <w:left w:val="nil"/>
              <w:bottom w:val="single" w:sz="4" w:space="0" w:color="auto"/>
              <w:right w:val="single" w:sz="4" w:space="0" w:color="auto"/>
            </w:tcBorders>
            <w:shd w:val="clear" w:color="auto" w:fill="auto"/>
            <w:vAlign w:val="center"/>
            <w:hideMark/>
          </w:tcPr>
          <w:p w14:paraId="7E27E441" w14:textId="77777777" w:rsidR="00A03336" w:rsidRPr="00A03336" w:rsidRDefault="00A03336" w:rsidP="00A03336">
            <w:pPr>
              <w:jc w:val="center"/>
              <w:rPr>
                <w:snapToGrid w:val="0"/>
              </w:rPr>
            </w:pPr>
            <w:r w:rsidRPr="00A03336">
              <w:rPr>
                <w:snapToGrid w:val="0"/>
              </w:rPr>
              <w:t>0,73</w:t>
            </w:r>
          </w:p>
        </w:tc>
      </w:tr>
      <w:tr w:rsidR="00A03336" w:rsidRPr="00A03336" w14:paraId="09AB4C1F" w14:textId="77777777" w:rsidTr="00BD494D">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705F0272" w14:textId="77777777" w:rsidR="00A03336" w:rsidRPr="00A03336" w:rsidRDefault="00A03336" w:rsidP="00A03336">
            <w:r w:rsidRPr="00A03336">
              <w:t>- уголь каменный</w:t>
            </w:r>
          </w:p>
        </w:tc>
        <w:tc>
          <w:tcPr>
            <w:tcW w:w="1417" w:type="dxa"/>
            <w:tcBorders>
              <w:top w:val="nil"/>
              <w:left w:val="nil"/>
              <w:bottom w:val="single" w:sz="4" w:space="0" w:color="auto"/>
              <w:right w:val="single" w:sz="4" w:space="0" w:color="auto"/>
            </w:tcBorders>
            <w:shd w:val="clear" w:color="auto" w:fill="auto"/>
            <w:hideMark/>
          </w:tcPr>
          <w:p w14:paraId="07EDB6D2" w14:textId="77777777" w:rsidR="00A03336" w:rsidRPr="00A03336" w:rsidRDefault="00A03336" w:rsidP="00A03336">
            <w:pPr>
              <w:jc w:val="center"/>
            </w:pPr>
            <w:r w:rsidRPr="00A03336">
              <w:t> </w:t>
            </w:r>
          </w:p>
        </w:tc>
        <w:tc>
          <w:tcPr>
            <w:tcW w:w="1843" w:type="dxa"/>
            <w:tcBorders>
              <w:top w:val="nil"/>
              <w:left w:val="nil"/>
              <w:bottom w:val="single" w:sz="4" w:space="0" w:color="auto"/>
              <w:right w:val="single" w:sz="4" w:space="0" w:color="auto"/>
            </w:tcBorders>
            <w:shd w:val="clear" w:color="auto" w:fill="auto"/>
            <w:noWrap/>
            <w:vAlign w:val="center"/>
            <w:hideMark/>
          </w:tcPr>
          <w:p w14:paraId="458B3CE1" w14:textId="77777777" w:rsidR="00A03336" w:rsidRPr="00A03336" w:rsidRDefault="00A03336" w:rsidP="00A03336">
            <w:pPr>
              <w:jc w:val="center"/>
              <w:rPr>
                <w:snapToGrid w:val="0"/>
              </w:rPr>
            </w:pPr>
            <w:r w:rsidRPr="00A03336">
              <w:rPr>
                <w:snapToGrid w:val="0"/>
              </w:rPr>
              <w:t>0,73</w:t>
            </w:r>
          </w:p>
        </w:tc>
      </w:tr>
      <w:tr w:rsidR="00A03336" w:rsidRPr="00A03336" w14:paraId="4BFE3B8D" w14:textId="77777777" w:rsidTr="00BD494D">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0B940693" w14:textId="77777777" w:rsidR="00A03336" w:rsidRPr="00A03336" w:rsidRDefault="00A03336" w:rsidP="00A03336">
            <w:r w:rsidRPr="00A03336">
              <w:t>Удельный расход натурального топлива, в т. ч.</w:t>
            </w:r>
          </w:p>
        </w:tc>
        <w:tc>
          <w:tcPr>
            <w:tcW w:w="1417" w:type="dxa"/>
            <w:tcBorders>
              <w:top w:val="nil"/>
              <w:left w:val="nil"/>
              <w:bottom w:val="single" w:sz="4" w:space="0" w:color="auto"/>
              <w:right w:val="single" w:sz="4" w:space="0" w:color="auto"/>
            </w:tcBorders>
            <w:shd w:val="clear" w:color="auto" w:fill="auto"/>
            <w:vAlign w:val="center"/>
            <w:hideMark/>
          </w:tcPr>
          <w:p w14:paraId="48CCE98D" w14:textId="77777777" w:rsidR="00A03336" w:rsidRPr="00A03336" w:rsidRDefault="00A03336" w:rsidP="00A03336">
            <w:pPr>
              <w:jc w:val="center"/>
            </w:pPr>
            <w:r w:rsidRPr="00A03336">
              <w:t>кг/Гкал</w:t>
            </w:r>
          </w:p>
        </w:tc>
        <w:tc>
          <w:tcPr>
            <w:tcW w:w="1843" w:type="dxa"/>
            <w:tcBorders>
              <w:top w:val="nil"/>
              <w:left w:val="nil"/>
              <w:bottom w:val="single" w:sz="4" w:space="0" w:color="auto"/>
              <w:right w:val="single" w:sz="4" w:space="0" w:color="auto"/>
            </w:tcBorders>
            <w:shd w:val="clear" w:color="auto" w:fill="auto"/>
            <w:noWrap/>
            <w:vAlign w:val="center"/>
            <w:hideMark/>
          </w:tcPr>
          <w:p w14:paraId="7828B03E" w14:textId="77777777" w:rsidR="00A03336" w:rsidRPr="00A03336" w:rsidRDefault="00A03336" w:rsidP="00A03336">
            <w:pPr>
              <w:jc w:val="center"/>
              <w:rPr>
                <w:snapToGrid w:val="0"/>
              </w:rPr>
            </w:pPr>
            <w:r w:rsidRPr="00A03336">
              <w:rPr>
                <w:snapToGrid w:val="0"/>
              </w:rPr>
              <w:t>314,19</w:t>
            </w:r>
          </w:p>
        </w:tc>
      </w:tr>
      <w:tr w:rsidR="00A03336" w:rsidRPr="00A03336" w14:paraId="684AB7C1" w14:textId="77777777" w:rsidTr="00BD494D">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733F61F7" w14:textId="77777777" w:rsidR="00A03336" w:rsidRPr="00A03336" w:rsidRDefault="00A03336" w:rsidP="00A03336">
            <w:r w:rsidRPr="00A03336">
              <w:t>-уголь каменный</w:t>
            </w:r>
          </w:p>
        </w:tc>
        <w:tc>
          <w:tcPr>
            <w:tcW w:w="1417" w:type="dxa"/>
            <w:tcBorders>
              <w:top w:val="nil"/>
              <w:left w:val="nil"/>
              <w:bottom w:val="single" w:sz="4" w:space="0" w:color="auto"/>
              <w:right w:val="single" w:sz="4" w:space="0" w:color="auto"/>
            </w:tcBorders>
            <w:shd w:val="clear" w:color="auto" w:fill="auto"/>
            <w:hideMark/>
          </w:tcPr>
          <w:p w14:paraId="619E4773" w14:textId="77777777" w:rsidR="00A03336" w:rsidRPr="00A03336" w:rsidRDefault="00A03336" w:rsidP="00A03336">
            <w:pPr>
              <w:jc w:val="center"/>
            </w:pPr>
            <w:r w:rsidRPr="00A03336">
              <w:t>кг/Гкал</w:t>
            </w:r>
          </w:p>
        </w:tc>
        <w:tc>
          <w:tcPr>
            <w:tcW w:w="1843" w:type="dxa"/>
            <w:tcBorders>
              <w:top w:val="nil"/>
              <w:left w:val="nil"/>
              <w:bottom w:val="single" w:sz="4" w:space="0" w:color="auto"/>
              <w:right w:val="single" w:sz="4" w:space="0" w:color="auto"/>
            </w:tcBorders>
            <w:shd w:val="clear" w:color="auto" w:fill="auto"/>
            <w:noWrap/>
            <w:vAlign w:val="center"/>
            <w:hideMark/>
          </w:tcPr>
          <w:p w14:paraId="1027F766" w14:textId="77777777" w:rsidR="00A03336" w:rsidRPr="00A03336" w:rsidRDefault="00A03336" w:rsidP="00A03336">
            <w:pPr>
              <w:jc w:val="center"/>
              <w:rPr>
                <w:snapToGrid w:val="0"/>
              </w:rPr>
            </w:pPr>
            <w:r w:rsidRPr="00A03336">
              <w:rPr>
                <w:snapToGrid w:val="0"/>
              </w:rPr>
              <w:t>314,19</w:t>
            </w:r>
          </w:p>
        </w:tc>
      </w:tr>
      <w:tr w:rsidR="00A03336" w:rsidRPr="00A03336" w14:paraId="5E0E62D6" w14:textId="77777777" w:rsidTr="00BD494D">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15784DB1" w14:textId="77777777" w:rsidR="00A03336" w:rsidRPr="00A03336" w:rsidRDefault="00A03336" w:rsidP="00A03336">
            <w:r w:rsidRPr="00A03336">
              <w:t>Расход натурального топлива, всего, в т. ч.</w:t>
            </w:r>
          </w:p>
        </w:tc>
        <w:tc>
          <w:tcPr>
            <w:tcW w:w="1417" w:type="dxa"/>
            <w:tcBorders>
              <w:top w:val="nil"/>
              <w:left w:val="nil"/>
              <w:bottom w:val="single" w:sz="4" w:space="0" w:color="auto"/>
              <w:right w:val="single" w:sz="4" w:space="0" w:color="auto"/>
            </w:tcBorders>
            <w:shd w:val="clear" w:color="auto" w:fill="auto"/>
            <w:hideMark/>
          </w:tcPr>
          <w:p w14:paraId="43494C54" w14:textId="77777777" w:rsidR="00A03336" w:rsidRPr="00A03336" w:rsidRDefault="00A03336" w:rsidP="00A03336">
            <w:pPr>
              <w:jc w:val="center"/>
            </w:pPr>
            <w:r w:rsidRPr="00A03336">
              <w:t>т</w:t>
            </w:r>
          </w:p>
        </w:tc>
        <w:tc>
          <w:tcPr>
            <w:tcW w:w="1843" w:type="dxa"/>
            <w:tcBorders>
              <w:top w:val="nil"/>
              <w:left w:val="nil"/>
              <w:bottom w:val="single" w:sz="4" w:space="0" w:color="auto"/>
              <w:right w:val="single" w:sz="4" w:space="0" w:color="auto"/>
            </w:tcBorders>
            <w:shd w:val="clear" w:color="auto" w:fill="auto"/>
            <w:noWrap/>
            <w:vAlign w:val="center"/>
            <w:hideMark/>
          </w:tcPr>
          <w:p w14:paraId="6E0201DD" w14:textId="77777777" w:rsidR="00A03336" w:rsidRPr="00A03336" w:rsidRDefault="00A03336" w:rsidP="00A03336">
            <w:pPr>
              <w:jc w:val="center"/>
              <w:rPr>
                <w:snapToGrid w:val="0"/>
              </w:rPr>
            </w:pPr>
            <w:r w:rsidRPr="00A03336">
              <w:rPr>
                <w:snapToGrid w:val="0"/>
              </w:rPr>
              <w:t>1 594,66</w:t>
            </w:r>
          </w:p>
        </w:tc>
      </w:tr>
      <w:tr w:rsidR="00A03336" w:rsidRPr="00A03336" w14:paraId="25DA42C2" w14:textId="77777777" w:rsidTr="00BD494D">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68F286C7" w14:textId="77777777" w:rsidR="00A03336" w:rsidRPr="00A03336" w:rsidRDefault="00A03336" w:rsidP="00A03336">
            <w:r w:rsidRPr="00A03336">
              <w:t>-уголь каменный</w:t>
            </w:r>
          </w:p>
        </w:tc>
        <w:tc>
          <w:tcPr>
            <w:tcW w:w="1417" w:type="dxa"/>
            <w:tcBorders>
              <w:top w:val="nil"/>
              <w:left w:val="nil"/>
              <w:bottom w:val="single" w:sz="4" w:space="0" w:color="auto"/>
              <w:right w:val="single" w:sz="4" w:space="0" w:color="auto"/>
            </w:tcBorders>
            <w:shd w:val="clear" w:color="auto" w:fill="auto"/>
            <w:hideMark/>
          </w:tcPr>
          <w:p w14:paraId="3B2974BB" w14:textId="77777777" w:rsidR="00A03336" w:rsidRPr="00A03336" w:rsidRDefault="00A03336" w:rsidP="00A03336">
            <w:pPr>
              <w:jc w:val="center"/>
            </w:pPr>
            <w:r w:rsidRPr="00A03336">
              <w:t>т</w:t>
            </w:r>
          </w:p>
        </w:tc>
        <w:tc>
          <w:tcPr>
            <w:tcW w:w="1843" w:type="dxa"/>
            <w:tcBorders>
              <w:top w:val="nil"/>
              <w:left w:val="nil"/>
              <w:bottom w:val="single" w:sz="4" w:space="0" w:color="auto"/>
              <w:right w:val="single" w:sz="4" w:space="0" w:color="auto"/>
            </w:tcBorders>
            <w:shd w:val="clear" w:color="auto" w:fill="auto"/>
            <w:noWrap/>
            <w:vAlign w:val="center"/>
            <w:hideMark/>
          </w:tcPr>
          <w:p w14:paraId="40700E1D" w14:textId="77777777" w:rsidR="00A03336" w:rsidRPr="00A03336" w:rsidRDefault="00A03336" w:rsidP="00A03336">
            <w:pPr>
              <w:jc w:val="center"/>
              <w:rPr>
                <w:snapToGrid w:val="0"/>
              </w:rPr>
            </w:pPr>
            <w:r w:rsidRPr="00A03336">
              <w:rPr>
                <w:snapToGrid w:val="0"/>
              </w:rPr>
              <w:t>1 594,66</w:t>
            </w:r>
          </w:p>
        </w:tc>
      </w:tr>
      <w:tr w:rsidR="00A03336" w:rsidRPr="00A03336" w14:paraId="2588EC66" w14:textId="77777777" w:rsidTr="00BD494D">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413FC63F" w14:textId="77777777" w:rsidR="00A03336" w:rsidRPr="00A03336" w:rsidRDefault="00A03336" w:rsidP="00A03336">
            <w:r w:rsidRPr="00A03336">
              <w:t>Естественная убыль натурального топлива, всего, в т. ч.</w:t>
            </w:r>
          </w:p>
        </w:tc>
        <w:tc>
          <w:tcPr>
            <w:tcW w:w="1417" w:type="dxa"/>
            <w:tcBorders>
              <w:top w:val="nil"/>
              <w:left w:val="nil"/>
              <w:bottom w:val="single" w:sz="4" w:space="0" w:color="auto"/>
              <w:right w:val="single" w:sz="4" w:space="0" w:color="auto"/>
            </w:tcBorders>
            <w:shd w:val="clear" w:color="auto" w:fill="auto"/>
            <w:vAlign w:val="center"/>
            <w:hideMark/>
          </w:tcPr>
          <w:p w14:paraId="46A53A73" w14:textId="77777777" w:rsidR="00A03336" w:rsidRPr="00A03336" w:rsidRDefault="00A03336" w:rsidP="00A03336">
            <w:pPr>
              <w:jc w:val="center"/>
            </w:pPr>
            <w:r w:rsidRPr="00A03336">
              <w:t>%</w:t>
            </w:r>
          </w:p>
        </w:tc>
        <w:tc>
          <w:tcPr>
            <w:tcW w:w="1843" w:type="dxa"/>
            <w:tcBorders>
              <w:top w:val="nil"/>
              <w:left w:val="nil"/>
              <w:bottom w:val="single" w:sz="4" w:space="0" w:color="auto"/>
              <w:right w:val="single" w:sz="4" w:space="0" w:color="auto"/>
            </w:tcBorders>
            <w:shd w:val="clear" w:color="auto" w:fill="auto"/>
            <w:noWrap/>
            <w:vAlign w:val="center"/>
            <w:hideMark/>
          </w:tcPr>
          <w:p w14:paraId="4BC02644" w14:textId="77777777" w:rsidR="00A03336" w:rsidRPr="00A03336" w:rsidRDefault="00A03336" w:rsidP="00A03336">
            <w:pPr>
              <w:jc w:val="center"/>
              <w:rPr>
                <w:snapToGrid w:val="0"/>
              </w:rPr>
            </w:pPr>
            <w:r w:rsidRPr="00A03336">
              <w:rPr>
                <w:snapToGrid w:val="0"/>
              </w:rPr>
              <w:t>0,20</w:t>
            </w:r>
          </w:p>
        </w:tc>
      </w:tr>
      <w:tr w:rsidR="00A03336" w:rsidRPr="00A03336" w14:paraId="0F8BF5F7" w14:textId="77777777" w:rsidTr="00BD494D">
        <w:trPr>
          <w:trHeight w:val="300"/>
        </w:trPr>
        <w:tc>
          <w:tcPr>
            <w:tcW w:w="6096" w:type="dxa"/>
            <w:tcBorders>
              <w:top w:val="single" w:sz="4" w:space="0" w:color="auto"/>
              <w:left w:val="single" w:sz="8" w:space="0" w:color="auto"/>
              <w:bottom w:val="single" w:sz="4" w:space="0" w:color="auto"/>
              <w:right w:val="single" w:sz="4" w:space="0" w:color="auto"/>
            </w:tcBorders>
            <w:shd w:val="clear" w:color="auto" w:fill="auto"/>
            <w:hideMark/>
          </w:tcPr>
          <w:p w14:paraId="10E1DBE6" w14:textId="77777777" w:rsidR="00A03336" w:rsidRPr="00A03336" w:rsidRDefault="00A03336" w:rsidP="00A03336">
            <w:r w:rsidRPr="00A03336">
              <w:t xml:space="preserve">-при автомобильных перевозках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3BDCE09" w14:textId="77777777" w:rsidR="00A03336" w:rsidRPr="00A03336" w:rsidRDefault="00A03336" w:rsidP="00A03336">
            <w:pPr>
              <w:jc w:val="center"/>
            </w:pPr>
            <w:r w:rsidRPr="00A03336">
              <w: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396140C" w14:textId="77777777" w:rsidR="00A03336" w:rsidRPr="00A03336" w:rsidRDefault="00A03336" w:rsidP="00A03336">
            <w:pPr>
              <w:jc w:val="center"/>
              <w:rPr>
                <w:snapToGrid w:val="0"/>
              </w:rPr>
            </w:pPr>
            <w:r w:rsidRPr="00A03336">
              <w:rPr>
                <w:snapToGrid w:val="0"/>
              </w:rPr>
              <w:t>0,20</w:t>
            </w:r>
          </w:p>
        </w:tc>
      </w:tr>
      <w:tr w:rsidR="00A03336" w:rsidRPr="00A03336" w14:paraId="554D1C44" w14:textId="77777777" w:rsidTr="00BD494D">
        <w:trPr>
          <w:trHeight w:val="510"/>
        </w:trPr>
        <w:tc>
          <w:tcPr>
            <w:tcW w:w="6096" w:type="dxa"/>
            <w:tcBorders>
              <w:top w:val="single" w:sz="4" w:space="0" w:color="auto"/>
              <w:left w:val="single" w:sz="8" w:space="0" w:color="auto"/>
              <w:bottom w:val="single" w:sz="4" w:space="0" w:color="auto"/>
              <w:right w:val="single" w:sz="4" w:space="0" w:color="auto"/>
            </w:tcBorders>
            <w:shd w:val="clear" w:color="auto" w:fill="auto"/>
            <w:hideMark/>
          </w:tcPr>
          <w:p w14:paraId="0767C3E6" w14:textId="77777777" w:rsidR="00A03336" w:rsidRPr="00A03336" w:rsidRDefault="00A03336" w:rsidP="00A03336">
            <w:r w:rsidRPr="00A03336">
              <w:t>Расход натурального топлива с учётом естественной убыли и потерь, всего, в т. ч.</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2D306C1" w14:textId="77777777" w:rsidR="00A03336" w:rsidRPr="00A03336" w:rsidRDefault="00A03336" w:rsidP="00A03336">
            <w:pPr>
              <w:jc w:val="center"/>
            </w:pPr>
            <w:r w:rsidRPr="00A03336">
              <w:t>т</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4B6D66E" w14:textId="77777777" w:rsidR="00A03336" w:rsidRPr="00A03336" w:rsidRDefault="00A03336" w:rsidP="00A03336">
            <w:pPr>
              <w:jc w:val="center"/>
              <w:rPr>
                <w:snapToGrid w:val="0"/>
              </w:rPr>
            </w:pPr>
            <w:r w:rsidRPr="00A03336">
              <w:rPr>
                <w:snapToGrid w:val="0"/>
              </w:rPr>
              <w:t>1 597,85</w:t>
            </w:r>
          </w:p>
        </w:tc>
      </w:tr>
      <w:tr w:rsidR="00A03336" w:rsidRPr="00A03336" w14:paraId="4C5804C2" w14:textId="77777777" w:rsidTr="00BD494D">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0A424289" w14:textId="77777777" w:rsidR="00A03336" w:rsidRPr="00A03336" w:rsidRDefault="00A03336" w:rsidP="00A03336">
            <w:r w:rsidRPr="00A03336">
              <w:t>-уголь каменный</w:t>
            </w:r>
          </w:p>
        </w:tc>
        <w:tc>
          <w:tcPr>
            <w:tcW w:w="1417" w:type="dxa"/>
            <w:tcBorders>
              <w:top w:val="nil"/>
              <w:left w:val="nil"/>
              <w:bottom w:val="single" w:sz="4" w:space="0" w:color="auto"/>
              <w:right w:val="single" w:sz="4" w:space="0" w:color="auto"/>
            </w:tcBorders>
            <w:shd w:val="clear" w:color="auto" w:fill="auto"/>
            <w:vAlign w:val="center"/>
            <w:hideMark/>
          </w:tcPr>
          <w:p w14:paraId="2AFF2F7A" w14:textId="77777777" w:rsidR="00A03336" w:rsidRPr="00A03336" w:rsidRDefault="00A03336" w:rsidP="00A03336">
            <w:pPr>
              <w:jc w:val="center"/>
            </w:pPr>
            <w:r w:rsidRPr="00A03336">
              <w:t>т</w:t>
            </w:r>
          </w:p>
        </w:tc>
        <w:tc>
          <w:tcPr>
            <w:tcW w:w="1843" w:type="dxa"/>
            <w:tcBorders>
              <w:top w:val="nil"/>
              <w:left w:val="nil"/>
              <w:bottom w:val="single" w:sz="4" w:space="0" w:color="auto"/>
              <w:right w:val="single" w:sz="4" w:space="0" w:color="auto"/>
            </w:tcBorders>
            <w:shd w:val="clear" w:color="auto" w:fill="auto"/>
            <w:noWrap/>
            <w:vAlign w:val="center"/>
            <w:hideMark/>
          </w:tcPr>
          <w:p w14:paraId="1ACD2D85" w14:textId="77777777" w:rsidR="00A03336" w:rsidRPr="00A03336" w:rsidRDefault="00A03336" w:rsidP="00A03336">
            <w:pPr>
              <w:jc w:val="center"/>
              <w:rPr>
                <w:snapToGrid w:val="0"/>
              </w:rPr>
            </w:pPr>
            <w:r w:rsidRPr="00A03336">
              <w:rPr>
                <w:snapToGrid w:val="0"/>
              </w:rPr>
              <w:t>1 597,85</w:t>
            </w:r>
          </w:p>
        </w:tc>
      </w:tr>
      <w:tr w:rsidR="00A03336" w:rsidRPr="00A03336" w14:paraId="127F9F82" w14:textId="77777777" w:rsidTr="00BD494D">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67BB5E37" w14:textId="77777777" w:rsidR="00A03336" w:rsidRPr="00A03336" w:rsidRDefault="00A03336" w:rsidP="00A03336">
            <w:r w:rsidRPr="00A03336">
              <w:t xml:space="preserve">Цена натурального топлива </w:t>
            </w:r>
          </w:p>
        </w:tc>
        <w:tc>
          <w:tcPr>
            <w:tcW w:w="1417" w:type="dxa"/>
            <w:tcBorders>
              <w:top w:val="nil"/>
              <w:left w:val="nil"/>
              <w:bottom w:val="single" w:sz="4" w:space="0" w:color="auto"/>
              <w:right w:val="single" w:sz="4" w:space="0" w:color="auto"/>
            </w:tcBorders>
            <w:shd w:val="clear" w:color="auto" w:fill="auto"/>
            <w:hideMark/>
          </w:tcPr>
          <w:p w14:paraId="1A1A58B9" w14:textId="77777777" w:rsidR="00A03336" w:rsidRPr="00A03336" w:rsidRDefault="00A03336" w:rsidP="00A03336">
            <w:pPr>
              <w:jc w:val="center"/>
            </w:pPr>
            <w:r w:rsidRPr="00A03336">
              <w:t>руб./т</w:t>
            </w:r>
          </w:p>
        </w:tc>
        <w:tc>
          <w:tcPr>
            <w:tcW w:w="1843" w:type="dxa"/>
            <w:tcBorders>
              <w:top w:val="nil"/>
              <w:left w:val="nil"/>
              <w:bottom w:val="single" w:sz="4" w:space="0" w:color="auto"/>
              <w:right w:val="single" w:sz="4" w:space="0" w:color="auto"/>
            </w:tcBorders>
            <w:shd w:val="clear" w:color="auto" w:fill="auto"/>
            <w:hideMark/>
          </w:tcPr>
          <w:p w14:paraId="7FCA6488" w14:textId="77777777" w:rsidR="00A03336" w:rsidRPr="00A03336" w:rsidRDefault="00A03336" w:rsidP="00A03336">
            <w:pPr>
              <w:jc w:val="center"/>
              <w:rPr>
                <w:snapToGrid w:val="0"/>
              </w:rPr>
            </w:pPr>
            <w:r w:rsidRPr="00A03336">
              <w:rPr>
                <w:snapToGrid w:val="0"/>
              </w:rPr>
              <w:t>1 521,61</w:t>
            </w:r>
          </w:p>
        </w:tc>
      </w:tr>
      <w:tr w:rsidR="00A03336" w:rsidRPr="00A03336" w14:paraId="1AD12935" w14:textId="77777777" w:rsidTr="00BD494D">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4516F97F" w14:textId="77777777" w:rsidR="00A03336" w:rsidRPr="00A03336" w:rsidRDefault="00A03336" w:rsidP="00A03336">
            <w:r w:rsidRPr="00A03336">
              <w:t>-уголь каменный</w:t>
            </w:r>
          </w:p>
        </w:tc>
        <w:tc>
          <w:tcPr>
            <w:tcW w:w="1417" w:type="dxa"/>
            <w:tcBorders>
              <w:top w:val="nil"/>
              <w:left w:val="nil"/>
              <w:bottom w:val="single" w:sz="4" w:space="0" w:color="auto"/>
              <w:right w:val="single" w:sz="4" w:space="0" w:color="auto"/>
            </w:tcBorders>
            <w:shd w:val="clear" w:color="auto" w:fill="auto"/>
            <w:hideMark/>
          </w:tcPr>
          <w:p w14:paraId="1D6E4A9D" w14:textId="77777777" w:rsidR="00A03336" w:rsidRPr="00A03336" w:rsidRDefault="00A03336" w:rsidP="00A03336">
            <w:pPr>
              <w:jc w:val="center"/>
            </w:pPr>
            <w:r w:rsidRPr="00A03336">
              <w:t>руб./т</w:t>
            </w:r>
          </w:p>
        </w:tc>
        <w:tc>
          <w:tcPr>
            <w:tcW w:w="1843" w:type="dxa"/>
            <w:tcBorders>
              <w:top w:val="nil"/>
              <w:left w:val="nil"/>
              <w:bottom w:val="single" w:sz="4" w:space="0" w:color="auto"/>
              <w:right w:val="single" w:sz="4" w:space="0" w:color="auto"/>
            </w:tcBorders>
            <w:shd w:val="clear" w:color="auto" w:fill="auto"/>
            <w:noWrap/>
            <w:vAlign w:val="center"/>
            <w:hideMark/>
          </w:tcPr>
          <w:p w14:paraId="2B313BD5" w14:textId="77777777" w:rsidR="00A03336" w:rsidRPr="00A03336" w:rsidRDefault="00A03336" w:rsidP="00A03336">
            <w:pPr>
              <w:jc w:val="center"/>
              <w:rPr>
                <w:snapToGrid w:val="0"/>
              </w:rPr>
            </w:pPr>
            <w:r w:rsidRPr="00A03336">
              <w:rPr>
                <w:snapToGrid w:val="0"/>
              </w:rPr>
              <w:t>1 521,61</w:t>
            </w:r>
          </w:p>
        </w:tc>
      </w:tr>
      <w:tr w:rsidR="00A03336" w:rsidRPr="00A03336" w14:paraId="45C6CD2D" w14:textId="77777777" w:rsidTr="00BD494D">
        <w:trPr>
          <w:trHeight w:val="315"/>
        </w:trPr>
        <w:tc>
          <w:tcPr>
            <w:tcW w:w="6096" w:type="dxa"/>
            <w:tcBorders>
              <w:top w:val="nil"/>
              <w:left w:val="single" w:sz="8" w:space="0" w:color="auto"/>
              <w:bottom w:val="single" w:sz="4" w:space="0" w:color="auto"/>
              <w:right w:val="single" w:sz="4" w:space="0" w:color="auto"/>
            </w:tcBorders>
            <w:shd w:val="clear" w:color="auto" w:fill="auto"/>
            <w:hideMark/>
          </w:tcPr>
          <w:p w14:paraId="65268D06" w14:textId="77777777" w:rsidR="00A03336" w:rsidRPr="00A03336" w:rsidRDefault="00A03336" w:rsidP="00A03336">
            <w:r w:rsidRPr="00A03336">
              <w:t>Стоимость топлива, всего, в т.ч.</w:t>
            </w:r>
          </w:p>
        </w:tc>
        <w:tc>
          <w:tcPr>
            <w:tcW w:w="1417" w:type="dxa"/>
            <w:tcBorders>
              <w:top w:val="nil"/>
              <w:left w:val="nil"/>
              <w:bottom w:val="single" w:sz="4" w:space="0" w:color="auto"/>
              <w:right w:val="single" w:sz="4" w:space="0" w:color="auto"/>
            </w:tcBorders>
            <w:shd w:val="clear" w:color="auto" w:fill="auto"/>
            <w:hideMark/>
          </w:tcPr>
          <w:p w14:paraId="12FD16EB" w14:textId="77777777" w:rsidR="00A03336" w:rsidRPr="00A03336" w:rsidRDefault="00A03336" w:rsidP="00A03336">
            <w:pPr>
              <w:jc w:val="center"/>
            </w:pPr>
            <w:r w:rsidRPr="00A03336">
              <w:t>тыс. руб.</w:t>
            </w:r>
          </w:p>
        </w:tc>
        <w:tc>
          <w:tcPr>
            <w:tcW w:w="1843" w:type="dxa"/>
            <w:tcBorders>
              <w:top w:val="nil"/>
              <w:left w:val="nil"/>
              <w:bottom w:val="single" w:sz="4" w:space="0" w:color="auto"/>
              <w:right w:val="single" w:sz="4" w:space="0" w:color="auto"/>
            </w:tcBorders>
            <w:shd w:val="clear" w:color="auto" w:fill="auto"/>
            <w:hideMark/>
          </w:tcPr>
          <w:p w14:paraId="1264F2E4" w14:textId="77777777" w:rsidR="00A03336" w:rsidRPr="00A03336" w:rsidRDefault="00A03336" w:rsidP="00A03336">
            <w:pPr>
              <w:jc w:val="center"/>
              <w:rPr>
                <w:bCs/>
                <w:snapToGrid w:val="0"/>
                <w:color w:val="000000"/>
              </w:rPr>
            </w:pPr>
            <w:r w:rsidRPr="00A03336">
              <w:rPr>
                <w:bCs/>
                <w:snapToGrid w:val="0"/>
                <w:color w:val="000000"/>
              </w:rPr>
              <w:t>2 431,30</w:t>
            </w:r>
          </w:p>
        </w:tc>
      </w:tr>
      <w:tr w:rsidR="00A03336" w:rsidRPr="00A03336" w14:paraId="41D1A71B" w14:textId="77777777" w:rsidTr="00BD494D">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76BA0199" w14:textId="77777777" w:rsidR="00A03336" w:rsidRPr="00A03336" w:rsidRDefault="00A03336" w:rsidP="00A03336">
            <w:r w:rsidRPr="00A03336">
              <w:t>-уголь каменный</w:t>
            </w:r>
          </w:p>
        </w:tc>
        <w:tc>
          <w:tcPr>
            <w:tcW w:w="1417" w:type="dxa"/>
            <w:tcBorders>
              <w:top w:val="nil"/>
              <w:left w:val="nil"/>
              <w:bottom w:val="single" w:sz="4" w:space="0" w:color="auto"/>
              <w:right w:val="single" w:sz="4" w:space="0" w:color="auto"/>
            </w:tcBorders>
            <w:shd w:val="clear" w:color="auto" w:fill="auto"/>
            <w:hideMark/>
          </w:tcPr>
          <w:p w14:paraId="58DC4B02" w14:textId="77777777" w:rsidR="00A03336" w:rsidRPr="00A03336" w:rsidRDefault="00A03336" w:rsidP="00A03336">
            <w:pPr>
              <w:jc w:val="center"/>
            </w:pPr>
            <w:r w:rsidRPr="00A03336">
              <w:t>тыс. руб.</w:t>
            </w:r>
          </w:p>
        </w:tc>
        <w:tc>
          <w:tcPr>
            <w:tcW w:w="1843" w:type="dxa"/>
            <w:tcBorders>
              <w:top w:val="nil"/>
              <w:left w:val="nil"/>
              <w:bottom w:val="single" w:sz="4" w:space="0" w:color="auto"/>
              <w:right w:val="single" w:sz="4" w:space="0" w:color="auto"/>
            </w:tcBorders>
            <w:shd w:val="clear" w:color="auto" w:fill="auto"/>
            <w:noWrap/>
            <w:vAlign w:val="center"/>
            <w:hideMark/>
          </w:tcPr>
          <w:p w14:paraId="16367275" w14:textId="77777777" w:rsidR="00A03336" w:rsidRPr="00A03336" w:rsidRDefault="00A03336" w:rsidP="00A03336">
            <w:pPr>
              <w:jc w:val="center"/>
              <w:rPr>
                <w:snapToGrid w:val="0"/>
                <w:color w:val="000000"/>
              </w:rPr>
            </w:pPr>
            <w:r w:rsidRPr="00A03336">
              <w:rPr>
                <w:snapToGrid w:val="0"/>
                <w:color w:val="000000"/>
              </w:rPr>
              <w:t>2 431,30</w:t>
            </w:r>
          </w:p>
        </w:tc>
      </w:tr>
      <w:tr w:rsidR="00A03336" w:rsidRPr="00A03336" w14:paraId="5E916C39" w14:textId="77777777" w:rsidTr="00BD494D">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23047DEB" w14:textId="77777777" w:rsidR="00A03336" w:rsidRPr="00A03336" w:rsidRDefault="00A03336" w:rsidP="00A03336">
            <w:r w:rsidRPr="00A03336">
              <w:t>Цена расходов по транспортировке, всего, в т.ч.:</w:t>
            </w:r>
          </w:p>
        </w:tc>
        <w:tc>
          <w:tcPr>
            <w:tcW w:w="1417" w:type="dxa"/>
            <w:tcBorders>
              <w:top w:val="nil"/>
              <w:left w:val="nil"/>
              <w:bottom w:val="single" w:sz="4" w:space="0" w:color="auto"/>
              <w:right w:val="single" w:sz="4" w:space="0" w:color="auto"/>
            </w:tcBorders>
            <w:shd w:val="clear" w:color="auto" w:fill="auto"/>
            <w:hideMark/>
          </w:tcPr>
          <w:p w14:paraId="7E5F624E" w14:textId="77777777" w:rsidR="00A03336" w:rsidRPr="00A03336" w:rsidRDefault="00A03336" w:rsidP="00A03336">
            <w:pPr>
              <w:jc w:val="center"/>
            </w:pPr>
            <w:r w:rsidRPr="00A03336">
              <w:t>руб./т</w:t>
            </w:r>
          </w:p>
        </w:tc>
        <w:tc>
          <w:tcPr>
            <w:tcW w:w="1843" w:type="dxa"/>
            <w:tcBorders>
              <w:top w:val="nil"/>
              <w:left w:val="nil"/>
              <w:bottom w:val="single" w:sz="4" w:space="0" w:color="auto"/>
              <w:right w:val="single" w:sz="4" w:space="0" w:color="auto"/>
            </w:tcBorders>
            <w:shd w:val="clear" w:color="auto" w:fill="auto"/>
            <w:vAlign w:val="center"/>
            <w:hideMark/>
          </w:tcPr>
          <w:p w14:paraId="2C4B448C" w14:textId="77777777" w:rsidR="00A03336" w:rsidRPr="00A03336" w:rsidRDefault="00A03336" w:rsidP="00A03336">
            <w:pPr>
              <w:jc w:val="center"/>
              <w:rPr>
                <w:snapToGrid w:val="0"/>
                <w:color w:val="000000"/>
              </w:rPr>
            </w:pPr>
            <w:r w:rsidRPr="00A03336">
              <w:rPr>
                <w:snapToGrid w:val="0"/>
                <w:color w:val="000000"/>
              </w:rPr>
              <w:t>434,31</w:t>
            </w:r>
          </w:p>
        </w:tc>
      </w:tr>
      <w:tr w:rsidR="00A03336" w:rsidRPr="00A03336" w14:paraId="44453D9E" w14:textId="77777777" w:rsidTr="00BD494D">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0BF1BDD9" w14:textId="77777777" w:rsidR="00A03336" w:rsidRPr="00A03336" w:rsidRDefault="00A03336" w:rsidP="00A03336">
            <w:r w:rsidRPr="00A03336">
              <w:t>цена автомобильной транспортировки</w:t>
            </w:r>
          </w:p>
        </w:tc>
        <w:tc>
          <w:tcPr>
            <w:tcW w:w="1417" w:type="dxa"/>
            <w:tcBorders>
              <w:top w:val="single" w:sz="4" w:space="0" w:color="auto"/>
              <w:left w:val="nil"/>
              <w:bottom w:val="single" w:sz="4" w:space="0" w:color="auto"/>
              <w:right w:val="single" w:sz="4" w:space="0" w:color="auto"/>
            </w:tcBorders>
            <w:shd w:val="clear" w:color="auto" w:fill="auto"/>
            <w:hideMark/>
          </w:tcPr>
          <w:p w14:paraId="540CD9F7" w14:textId="77777777" w:rsidR="00A03336" w:rsidRPr="00A03336" w:rsidRDefault="00A03336" w:rsidP="00A03336">
            <w:pPr>
              <w:jc w:val="center"/>
            </w:pPr>
            <w:r w:rsidRPr="00A03336">
              <w:t>руб./т</w:t>
            </w:r>
          </w:p>
        </w:tc>
        <w:tc>
          <w:tcPr>
            <w:tcW w:w="1843" w:type="dxa"/>
            <w:tcBorders>
              <w:top w:val="nil"/>
              <w:left w:val="nil"/>
              <w:bottom w:val="single" w:sz="4" w:space="0" w:color="auto"/>
              <w:right w:val="single" w:sz="4" w:space="0" w:color="auto"/>
            </w:tcBorders>
            <w:shd w:val="clear" w:color="auto" w:fill="auto"/>
            <w:vAlign w:val="center"/>
            <w:hideMark/>
          </w:tcPr>
          <w:p w14:paraId="0C12B20C" w14:textId="77777777" w:rsidR="00A03336" w:rsidRPr="00A03336" w:rsidRDefault="00A03336" w:rsidP="00A03336">
            <w:pPr>
              <w:jc w:val="center"/>
              <w:rPr>
                <w:snapToGrid w:val="0"/>
                <w:color w:val="000000"/>
              </w:rPr>
            </w:pPr>
            <w:r w:rsidRPr="00A03336">
              <w:rPr>
                <w:snapToGrid w:val="0"/>
                <w:color w:val="000000"/>
              </w:rPr>
              <w:t>434,31</w:t>
            </w:r>
          </w:p>
        </w:tc>
      </w:tr>
      <w:tr w:rsidR="00A03336" w:rsidRPr="00A03336" w14:paraId="3C3EA9D3" w14:textId="77777777" w:rsidTr="00BD494D">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2F59A646" w14:textId="77777777" w:rsidR="00A03336" w:rsidRPr="00A03336" w:rsidRDefault="00A03336" w:rsidP="00A03336">
            <w:r w:rsidRPr="00A03336">
              <w:t>Стоимость расходов по транспортировке, всего, в т.ч.:</w:t>
            </w:r>
          </w:p>
        </w:tc>
        <w:tc>
          <w:tcPr>
            <w:tcW w:w="1417" w:type="dxa"/>
            <w:tcBorders>
              <w:top w:val="nil"/>
              <w:left w:val="nil"/>
              <w:bottom w:val="single" w:sz="4" w:space="0" w:color="auto"/>
              <w:right w:val="single" w:sz="4" w:space="0" w:color="auto"/>
            </w:tcBorders>
            <w:shd w:val="clear" w:color="auto" w:fill="auto"/>
            <w:vAlign w:val="bottom"/>
            <w:hideMark/>
          </w:tcPr>
          <w:p w14:paraId="1D4C9709" w14:textId="77777777" w:rsidR="00A03336" w:rsidRPr="00A03336" w:rsidRDefault="00A03336" w:rsidP="00A03336">
            <w:pPr>
              <w:jc w:val="center"/>
            </w:pPr>
            <w:r w:rsidRPr="00A03336">
              <w:t>тыс. руб.</w:t>
            </w:r>
          </w:p>
        </w:tc>
        <w:tc>
          <w:tcPr>
            <w:tcW w:w="1843" w:type="dxa"/>
            <w:tcBorders>
              <w:top w:val="nil"/>
              <w:left w:val="nil"/>
              <w:bottom w:val="single" w:sz="4" w:space="0" w:color="auto"/>
              <w:right w:val="single" w:sz="4" w:space="0" w:color="auto"/>
            </w:tcBorders>
            <w:shd w:val="clear" w:color="auto" w:fill="auto"/>
            <w:vAlign w:val="center"/>
            <w:hideMark/>
          </w:tcPr>
          <w:p w14:paraId="1E4AF250" w14:textId="77777777" w:rsidR="00A03336" w:rsidRPr="00A03336" w:rsidRDefault="00A03336" w:rsidP="00A03336">
            <w:pPr>
              <w:jc w:val="center"/>
              <w:rPr>
                <w:bCs/>
                <w:snapToGrid w:val="0"/>
                <w:color w:val="000000"/>
              </w:rPr>
            </w:pPr>
            <w:r w:rsidRPr="00A03336">
              <w:rPr>
                <w:bCs/>
                <w:snapToGrid w:val="0"/>
                <w:color w:val="000000"/>
              </w:rPr>
              <w:t>693,96</w:t>
            </w:r>
          </w:p>
        </w:tc>
      </w:tr>
      <w:tr w:rsidR="00A03336" w:rsidRPr="00A03336" w14:paraId="4E099EA3" w14:textId="77777777" w:rsidTr="00BD494D">
        <w:trPr>
          <w:trHeight w:val="300"/>
        </w:trPr>
        <w:tc>
          <w:tcPr>
            <w:tcW w:w="6096" w:type="dxa"/>
            <w:tcBorders>
              <w:top w:val="nil"/>
              <w:left w:val="single" w:sz="8" w:space="0" w:color="auto"/>
              <w:bottom w:val="single" w:sz="4" w:space="0" w:color="auto"/>
              <w:right w:val="single" w:sz="4" w:space="0" w:color="auto"/>
            </w:tcBorders>
            <w:shd w:val="clear" w:color="auto" w:fill="auto"/>
            <w:noWrap/>
            <w:hideMark/>
          </w:tcPr>
          <w:p w14:paraId="4B05D76C" w14:textId="77777777" w:rsidR="00A03336" w:rsidRPr="00A03336" w:rsidRDefault="00A03336" w:rsidP="00A03336">
            <w:r w:rsidRPr="00A03336">
              <w:t>автомобильные перевозки</w:t>
            </w:r>
          </w:p>
        </w:tc>
        <w:tc>
          <w:tcPr>
            <w:tcW w:w="1417" w:type="dxa"/>
            <w:tcBorders>
              <w:top w:val="nil"/>
              <w:left w:val="nil"/>
              <w:bottom w:val="single" w:sz="4" w:space="0" w:color="auto"/>
              <w:right w:val="single" w:sz="4" w:space="0" w:color="auto"/>
            </w:tcBorders>
            <w:shd w:val="clear" w:color="auto" w:fill="auto"/>
            <w:vAlign w:val="bottom"/>
            <w:hideMark/>
          </w:tcPr>
          <w:p w14:paraId="3A2626EC" w14:textId="77777777" w:rsidR="00A03336" w:rsidRPr="00A03336" w:rsidRDefault="00A03336" w:rsidP="00A03336">
            <w:pPr>
              <w:jc w:val="center"/>
            </w:pPr>
            <w:r w:rsidRPr="00A03336">
              <w:t>тыс. руб.</w:t>
            </w:r>
          </w:p>
        </w:tc>
        <w:tc>
          <w:tcPr>
            <w:tcW w:w="1843" w:type="dxa"/>
            <w:tcBorders>
              <w:top w:val="nil"/>
              <w:left w:val="nil"/>
              <w:bottom w:val="single" w:sz="4" w:space="0" w:color="auto"/>
              <w:right w:val="single" w:sz="4" w:space="0" w:color="auto"/>
            </w:tcBorders>
            <w:shd w:val="clear" w:color="auto" w:fill="auto"/>
            <w:noWrap/>
            <w:vAlign w:val="center"/>
            <w:hideMark/>
          </w:tcPr>
          <w:p w14:paraId="64AFF9A8" w14:textId="77777777" w:rsidR="00A03336" w:rsidRPr="00A03336" w:rsidRDefault="00A03336" w:rsidP="00A03336">
            <w:pPr>
              <w:jc w:val="center"/>
              <w:rPr>
                <w:snapToGrid w:val="0"/>
                <w:color w:val="000000"/>
              </w:rPr>
            </w:pPr>
            <w:r w:rsidRPr="00A03336">
              <w:rPr>
                <w:snapToGrid w:val="0"/>
                <w:color w:val="000000"/>
              </w:rPr>
              <w:t>693,96</w:t>
            </w:r>
          </w:p>
        </w:tc>
      </w:tr>
      <w:tr w:rsidR="00A03336" w:rsidRPr="00A03336" w14:paraId="7DCF83F8" w14:textId="77777777" w:rsidTr="00BD494D">
        <w:trPr>
          <w:trHeight w:val="615"/>
        </w:trPr>
        <w:tc>
          <w:tcPr>
            <w:tcW w:w="6096" w:type="dxa"/>
            <w:tcBorders>
              <w:top w:val="nil"/>
              <w:left w:val="single" w:sz="8" w:space="0" w:color="auto"/>
              <w:bottom w:val="single" w:sz="4" w:space="0" w:color="auto"/>
              <w:right w:val="single" w:sz="4" w:space="0" w:color="auto"/>
            </w:tcBorders>
            <w:shd w:val="clear" w:color="auto" w:fill="auto"/>
            <w:hideMark/>
          </w:tcPr>
          <w:p w14:paraId="6217AFAD" w14:textId="77777777" w:rsidR="00A03336" w:rsidRPr="00A03336" w:rsidRDefault="00A03336" w:rsidP="00A03336">
            <w:pPr>
              <w:rPr>
                <w:bCs/>
                <w:iCs/>
              </w:rPr>
            </w:pPr>
            <w:r w:rsidRPr="00A03336">
              <w:rPr>
                <w:bCs/>
                <w:iCs/>
              </w:rPr>
              <w:t>Общая стоимость топлива с расходами по транспортировке</w:t>
            </w:r>
          </w:p>
        </w:tc>
        <w:tc>
          <w:tcPr>
            <w:tcW w:w="1417" w:type="dxa"/>
            <w:tcBorders>
              <w:top w:val="nil"/>
              <w:left w:val="nil"/>
              <w:bottom w:val="single" w:sz="4" w:space="0" w:color="auto"/>
              <w:right w:val="single" w:sz="4" w:space="0" w:color="auto"/>
            </w:tcBorders>
            <w:shd w:val="clear" w:color="auto" w:fill="auto"/>
            <w:vAlign w:val="center"/>
            <w:hideMark/>
          </w:tcPr>
          <w:p w14:paraId="41BB5F3B" w14:textId="77777777" w:rsidR="00A03336" w:rsidRPr="00A03336" w:rsidRDefault="00A03336" w:rsidP="00A03336">
            <w:pPr>
              <w:jc w:val="center"/>
            </w:pPr>
            <w:r w:rsidRPr="00A03336">
              <w:t>тыс. руб.</w:t>
            </w:r>
          </w:p>
        </w:tc>
        <w:tc>
          <w:tcPr>
            <w:tcW w:w="1843" w:type="dxa"/>
            <w:tcBorders>
              <w:top w:val="nil"/>
              <w:left w:val="nil"/>
              <w:bottom w:val="single" w:sz="8" w:space="0" w:color="auto"/>
              <w:right w:val="single" w:sz="4" w:space="0" w:color="auto"/>
            </w:tcBorders>
            <w:shd w:val="clear" w:color="auto" w:fill="auto"/>
            <w:noWrap/>
            <w:vAlign w:val="center"/>
            <w:hideMark/>
          </w:tcPr>
          <w:p w14:paraId="4C413D0A" w14:textId="77777777" w:rsidR="00A03336" w:rsidRPr="00A03336" w:rsidRDefault="00A03336" w:rsidP="00A03336">
            <w:pPr>
              <w:jc w:val="center"/>
              <w:rPr>
                <w:bCs/>
                <w:snapToGrid w:val="0"/>
                <w:color w:val="000000"/>
              </w:rPr>
            </w:pPr>
            <w:r w:rsidRPr="00A03336">
              <w:rPr>
                <w:bCs/>
                <w:snapToGrid w:val="0"/>
                <w:color w:val="000000"/>
              </w:rPr>
              <w:t>3 125,26</w:t>
            </w:r>
          </w:p>
        </w:tc>
      </w:tr>
    </w:tbl>
    <w:p w14:paraId="1D06AB0B" w14:textId="77777777" w:rsidR="00A03336" w:rsidRPr="00A03336" w:rsidRDefault="00A03336" w:rsidP="00A03336">
      <w:pPr>
        <w:tabs>
          <w:tab w:val="left" w:pos="1890"/>
        </w:tabs>
        <w:ind w:firstLine="720"/>
        <w:jc w:val="center"/>
        <w:rPr>
          <w:snapToGrid w:val="0"/>
          <w:sz w:val="28"/>
          <w:szCs w:val="28"/>
        </w:rPr>
      </w:pPr>
    </w:p>
    <w:p w14:paraId="23DC98D8" w14:textId="77777777" w:rsidR="00A03336" w:rsidRPr="00A03336" w:rsidRDefault="00A03336" w:rsidP="00A03336">
      <w:pPr>
        <w:tabs>
          <w:tab w:val="left" w:pos="1890"/>
        </w:tabs>
        <w:ind w:firstLine="720"/>
        <w:jc w:val="center"/>
        <w:rPr>
          <w:snapToGrid w:val="0"/>
          <w:sz w:val="28"/>
          <w:szCs w:val="28"/>
        </w:rPr>
      </w:pPr>
    </w:p>
    <w:p w14:paraId="60E053C2" w14:textId="77777777" w:rsidR="00A03336" w:rsidRPr="00A03336" w:rsidRDefault="00A03336" w:rsidP="00A03336">
      <w:pPr>
        <w:tabs>
          <w:tab w:val="left" w:pos="1890"/>
        </w:tabs>
        <w:ind w:firstLine="720"/>
        <w:jc w:val="both"/>
        <w:rPr>
          <w:snapToGrid w:val="0"/>
          <w:sz w:val="28"/>
          <w:szCs w:val="28"/>
        </w:rPr>
      </w:pPr>
    </w:p>
    <w:p w14:paraId="18FA29A6" w14:textId="77777777" w:rsidR="00A03336" w:rsidRPr="00A03336" w:rsidRDefault="00A03336" w:rsidP="00A03336">
      <w:pPr>
        <w:tabs>
          <w:tab w:val="left" w:pos="1890"/>
        </w:tabs>
        <w:ind w:firstLine="720"/>
        <w:jc w:val="both"/>
        <w:rPr>
          <w:snapToGrid w:val="0"/>
          <w:sz w:val="28"/>
          <w:szCs w:val="28"/>
        </w:rPr>
      </w:pPr>
      <w:r w:rsidRPr="00A03336">
        <w:rPr>
          <w:snapToGrid w:val="0"/>
          <w:sz w:val="28"/>
          <w:szCs w:val="28"/>
        </w:rPr>
        <w:lastRenderedPageBreak/>
        <w:t xml:space="preserve">Стоимость натурального топлива с учетом перевозки, по мнению экспертов, в 2021 году составит 3 125,26 тыс. руб. и предлагается </w:t>
      </w:r>
      <w:r w:rsidRPr="00A03336">
        <w:rPr>
          <w:snapToGrid w:val="0"/>
          <w:sz w:val="28"/>
          <w:szCs w:val="28"/>
        </w:rPr>
        <w:br/>
        <w:t>к включению в НВВ предприятия на 2021 год, как экономически обоснованная.</w:t>
      </w:r>
    </w:p>
    <w:p w14:paraId="501C758F" w14:textId="77777777" w:rsidR="00A03336" w:rsidRPr="00A03336" w:rsidRDefault="00A03336" w:rsidP="00A03336">
      <w:pPr>
        <w:tabs>
          <w:tab w:val="left" w:pos="1890"/>
        </w:tabs>
        <w:ind w:firstLine="720"/>
        <w:jc w:val="both"/>
        <w:rPr>
          <w:snapToGrid w:val="0"/>
          <w:sz w:val="28"/>
          <w:szCs w:val="28"/>
        </w:rPr>
      </w:pPr>
      <w:r w:rsidRPr="00A03336">
        <w:rPr>
          <w:snapToGrid w:val="0"/>
          <w:sz w:val="28"/>
          <w:szCs w:val="28"/>
        </w:rPr>
        <w:t xml:space="preserve">Расходы в размере 1 945,94 тыс. руб., не подтвержденные предприятием документально, подлежат исключению из НВВ на 2021 год, </w:t>
      </w:r>
      <w:r w:rsidRPr="00A03336">
        <w:rPr>
          <w:snapToGrid w:val="0"/>
          <w:sz w:val="28"/>
          <w:szCs w:val="28"/>
        </w:rPr>
        <w:br/>
        <w:t>как экономически необоснованные.</w:t>
      </w:r>
    </w:p>
    <w:p w14:paraId="6ED6C7E3" w14:textId="77777777" w:rsidR="00A03336" w:rsidRPr="00A03336" w:rsidRDefault="00A03336" w:rsidP="00A03336">
      <w:pPr>
        <w:rPr>
          <w:snapToGrid w:val="0"/>
          <w:sz w:val="28"/>
          <w:szCs w:val="28"/>
        </w:rPr>
      </w:pPr>
      <w:bookmarkStart w:id="42" w:name="_Toc507967327"/>
      <w:bookmarkStart w:id="43" w:name="_Toc24044800"/>
      <w:bookmarkEnd w:id="41"/>
    </w:p>
    <w:p w14:paraId="40BF409B" w14:textId="77777777" w:rsidR="00A03336" w:rsidRPr="00A03336" w:rsidRDefault="00A03336" w:rsidP="00A03336">
      <w:pPr>
        <w:keepNext/>
        <w:jc w:val="center"/>
        <w:outlineLvl w:val="3"/>
        <w:rPr>
          <w:i/>
          <w:sz w:val="28"/>
          <w:szCs w:val="28"/>
          <w:lang w:val="x-none" w:eastAsia="x-none"/>
        </w:rPr>
      </w:pPr>
      <w:r w:rsidRPr="00A03336">
        <w:rPr>
          <w:i/>
          <w:sz w:val="28"/>
          <w:szCs w:val="28"/>
          <w:lang w:val="x-none" w:eastAsia="x-none"/>
        </w:rPr>
        <w:t>Расходы на прочие покупаемые энергоресурсы</w:t>
      </w:r>
      <w:bookmarkEnd w:id="42"/>
      <w:bookmarkEnd w:id="43"/>
    </w:p>
    <w:p w14:paraId="041E5EF1" w14:textId="77777777" w:rsidR="00A03336" w:rsidRPr="00A03336" w:rsidRDefault="00A03336" w:rsidP="00A03336">
      <w:pPr>
        <w:rPr>
          <w:snapToGrid w:val="0"/>
          <w:sz w:val="28"/>
          <w:szCs w:val="28"/>
          <w:lang w:val="x-none" w:eastAsia="x-none"/>
        </w:rPr>
      </w:pPr>
    </w:p>
    <w:p w14:paraId="1C2CF4DB" w14:textId="77777777" w:rsidR="00A03336" w:rsidRPr="00A03336" w:rsidRDefault="00A03336" w:rsidP="00A03336">
      <w:pPr>
        <w:ind w:firstLine="851"/>
        <w:jc w:val="both"/>
        <w:rPr>
          <w:snapToGrid w:val="0"/>
          <w:sz w:val="28"/>
          <w:szCs w:val="28"/>
        </w:rPr>
      </w:pPr>
      <w:r w:rsidRPr="00A03336">
        <w:rPr>
          <w:snapToGrid w:val="0"/>
          <w:sz w:val="28"/>
          <w:szCs w:val="28"/>
        </w:rPr>
        <w:t xml:space="preserve">По данной статье предприятием планируются расходы на 2021 год </w:t>
      </w:r>
      <w:r w:rsidRPr="00A03336">
        <w:rPr>
          <w:snapToGrid w:val="0"/>
          <w:sz w:val="28"/>
          <w:szCs w:val="28"/>
        </w:rPr>
        <w:br/>
        <w:t>в размере 1 855,20 тыс. руб.</w:t>
      </w:r>
    </w:p>
    <w:p w14:paraId="03BA3CF8" w14:textId="77777777" w:rsidR="00A03336" w:rsidRPr="00A03336" w:rsidRDefault="00A03336" w:rsidP="00A03336">
      <w:pPr>
        <w:ind w:firstLine="851"/>
        <w:jc w:val="both"/>
        <w:rPr>
          <w:snapToGrid w:val="0"/>
          <w:sz w:val="28"/>
          <w:szCs w:val="28"/>
        </w:rPr>
      </w:pPr>
      <w:r w:rsidRPr="00A03336">
        <w:rPr>
          <w:snapToGrid w:val="0"/>
          <w:sz w:val="28"/>
          <w:szCs w:val="28"/>
        </w:rPr>
        <w:t>В качестве обосновывающих документов ООО «Шанс» представило:</w:t>
      </w:r>
    </w:p>
    <w:p w14:paraId="1AC1AD8B" w14:textId="77777777" w:rsidR="00A03336" w:rsidRPr="00A03336" w:rsidRDefault="00A03336" w:rsidP="00A03336">
      <w:pPr>
        <w:widowControl w:val="0"/>
        <w:ind w:firstLine="851"/>
        <w:jc w:val="both"/>
        <w:rPr>
          <w:snapToGrid w:val="0"/>
          <w:sz w:val="28"/>
          <w:szCs w:val="28"/>
        </w:rPr>
      </w:pPr>
      <w:r w:rsidRPr="00A03336">
        <w:rPr>
          <w:snapToGrid w:val="0"/>
          <w:sz w:val="28"/>
          <w:szCs w:val="28"/>
        </w:rPr>
        <w:t xml:space="preserve">Договор электроснабжения № 2220э от 01.01.2008 </w:t>
      </w:r>
      <w:r w:rsidRPr="00A03336">
        <w:rPr>
          <w:snapToGrid w:val="0"/>
          <w:sz w:val="28"/>
          <w:szCs w:val="28"/>
        </w:rPr>
        <w:br/>
        <w:t>с ПАО «Кузбассэнергосбыт» (стр. 186 материалов дела).</w:t>
      </w:r>
    </w:p>
    <w:p w14:paraId="132B70DC" w14:textId="77777777" w:rsidR="00A03336" w:rsidRPr="00A03336" w:rsidRDefault="00A03336" w:rsidP="00A03336">
      <w:pPr>
        <w:widowControl w:val="0"/>
        <w:ind w:firstLine="851"/>
        <w:jc w:val="both"/>
        <w:rPr>
          <w:snapToGrid w:val="0"/>
          <w:sz w:val="28"/>
          <w:szCs w:val="28"/>
        </w:rPr>
      </w:pPr>
      <w:r w:rsidRPr="00A03336">
        <w:rPr>
          <w:snapToGrid w:val="0"/>
          <w:sz w:val="28"/>
          <w:szCs w:val="28"/>
        </w:rPr>
        <w:t>Счета-фактуры на покупку электроэнергии за 2019 год (стр. 200 материалов дела).</w:t>
      </w:r>
    </w:p>
    <w:p w14:paraId="049566B7" w14:textId="77777777" w:rsidR="00A03336" w:rsidRPr="00A03336" w:rsidRDefault="00A03336" w:rsidP="00A03336">
      <w:pPr>
        <w:widowControl w:val="0"/>
        <w:ind w:firstLine="851"/>
        <w:jc w:val="both"/>
        <w:rPr>
          <w:snapToGrid w:val="0"/>
          <w:sz w:val="28"/>
          <w:szCs w:val="28"/>
        </w:rPr>
      </w:pPr>
      <w:r w:rsidRPr="00A03336">
        <w:rPr>
          <w:snapToGrid w:val="0"/>
          <w:sz w:val="28"/>
          <w:szCs w:val="28"/>
        </w:rPr>
        <w:t xml:space="preserve">Поставка электрической энергии осуществляется на уровне НН. </w:t>
      </w:r>
    </w:p>
    <w:p w14:paraId="72923632" w14:textId="77777777" w:rsidR="00A03336" w:rsidRPr="00A03336" w:rsidRDefault="00A03336" w:rsidP="00A03336">
      <w:pPr>
        <w:ind w:firstLine="851"/>
        <w:jc w:val="both"/>
        <w:rPr>
          <w:snapToGrid w:val="0"/>
          <w:sz w:val="28"/>
          <w:szCs w:val="28"/>
        </w:rPr>
      </w:pPr>
      <w:r w:rsidRPr="00A03336">
        <w:rPr>
          <w:snapToGrid w:val="0"/>
          <w:sz w:val="28"/>
          <w:szCs w:val="28"/>
        </w:rPr>
        <w:t xml:space="preserve">Плановые объемы электрической энергии на 2021 год приняты экспертами в расчет на уровне плановых объемов электроэнергии </w:t>
      </w:r>
      <w:r w:rsidRPr="00A03336">
        <w:rPr>
          <w:snapToGrid w:val="0"/>
          <w:sz w:val="28"/>
          <w:szCs w:val="28"/>
        </w:rPr>
        <w:br/>
        <w:t>на 2020 год в размере 267,59 тыс. кВтч, согласно п. 50 Основ ценообразования.</w:t>
      </w:r>
    </w:p>
    <w:p w14:paraId="6E361373" w14:textId="77777777" w:rsidR="00A03336" w:rsidRPr="00A03336" w:rsidRDefault="00A03336" w:rsidP="00A03336">
      <w:pPr>
        <w:ind w:firstLine="851"/>
        <w:jc w:val="both"/>
        <w:rPr>
          <w:snapToGrid w:val="0"/>
          <w:sz w:val="28"/>
          <w:szCs w:val="28"/>
        </w:rPr>
      </w:pPr>
      <w:r w:rsidRPr="00A03336">
        <w:rPr>
          <w:snapToGrid w:val="0"/>
          <w:sz w:val="28"/>
          <w:szCs w:val="28"/>
        </w:rPr>
        <w:t>При определении плановой цены поставки электроэнергии на 2021 год эксперты руководствовались пп. б) и в) п. 28 Основ ценообразования. Цена электроэнергии за 2019 год, согласно BALANCE.CALC.TARIFF.WARM.2019.FACT, составила 6,37 руб./кВтч. Экспертами принята в расчет цена электроэнергии на 2021 год в размере: 6,37 руб./кВтч × 1,032 (ИЦП на обеспечение электроэнергией 2020/2019) × 1,04 (ИЦП на обеспечение электроэнергией 2021/2020) = 6,84 руб./кВтч.</w:t>
      </w:r>
    </w:p>
    <w:p w14:paraId="2B950336" w14:textId="77777777" w:rsidR="00A03336" w:rsidRPr="00A03336" w:rsidRDefault="00A03336" w:rsidP="00A03336">
      <w:pPr>
        <w:ind w:firstLine="851"/>
        <w:jc w:val="both"/>
        <w:rPr>
          <w:snapToGrid w:val="0"/>
          <w:sz w:val="28"/>
          <w:szCs w:val="28"/>
        </w:rPr>
      </w:pPr>
      <w:bookmarkStart w:id="44" w:name="_Toc464821604"/>
      <w:bookmarkStart w:id="45" w:name="_Toc24044801"/>
      <w:r w:rsidRPr="00A03336">
        <w:rPr>
          <w:snapToGrid w:val="0"/>
          <w:sz w:val="28"/>
          <w:szCs w:val="28"/>
        </w:rPr>
        <w:t>Стоимость электроэнергии, по мнению экспертов, в 2021 году составит: 267,59 тыс. кВтч × 6,84 руб./кВтч = 1 830,35 тыс. руб., и предлагается к включению в НВВ предприятия на 2021 год, как экономически обоснованная.</w:t>
      </w:r>
    </w:p>
    <w:p w14:paraId="0EA8FFC5" w14:textId="77777777" w:rsidR="00A03336" w:rsidRPr="00A03336" w:rsidRDefault="00A03336" w:rsidP="00A03336">
      <w:pPr>
        <w:ind w:firstLine="851"/>
        <w:jc w:val="both"/>
        <w:rPr>
          <w:snapToGrid w:val="0"/>
          <w:sz w:val="28"/>
          <w:szCs w:val="28"/>
        </w:rPr>
      </w:pPr>
      <w:r w:rsidRPr="00A03336">
        <w:rPr>
          <w:snapToGrid w:val="0"/>
          <w:sz w:val="28"/>
          <w:szCs w:val="28"/>
        </w:rPr>
        <w:t xml:space="preserve">Расходы в размере 24,85 тыс. руб., не подтвержденные предприятием документально, подлежат исключению из НВВ на 2021 год, </w:t>
      </w:r>
      <w:r w:rsidRPr="00A03336">
        <w:rPr>
          <w:snapToGrid w:val="0"/>
          <w:sz w:val="28"/>
          <w:szCs w:val="28"/>
        </w:rPr>
        <w:br/>
        <w:t>как экономически необоснованные.</w:t>
      </w:r>
    </w:p>
    <w:p w14:paraId="0468D12E" w14:textId="77777777" w:rsidR="00A03336" w:rsidRPr="00A03336" w:rsidRDefault="00A03336" w:rsidP="00A03336">
      <w:pPr>
        <w:rPr>
          <w:snapToGrid w:val="0"/>
          <w:sz w:val="28"/>
          <w:szCs w:val="28"/>
        </w:rPr>
      </w:pPr>
    </w:p>
    <w:p w14:paraId="442D966C" w14:textId="77777777" w:rsidR="00A03336" w:rsidRPr="00A03336" w:rsidRDefault="00A03336" w:rsidP="00A03336">
      <w:pPr>
        <w:keepNext/>
        <w:jc w:val="center"/>
        <w:outlineLvl w:val="3"/>
        <w:rPr>
          <w:i/>
          <w:sz w:val="28"/>
          <w:szCs w:val="28"/>
          <w:lang w:val="x-none" w:eastAsia="x-none"/>
        </w:rPr>
      </w:pPr>
      <w:r w:rsidRPr="00A03336">
        <w:rPr>
          <w:i/>
          <w:sz w:val="28"/>
          <w:szCs w:val="28"/>
          <w:lang w:val="x-none" w:eastAsia="x-none"/>
        </w:rPr>
        <w:t>Расходы на холодную воду</w:t>
      </w:r>
      <w:bookmarkEnd w:id="44"/>
      <w:bookmarkEnd w:id="45"/>
      <w:r w:rsidRPr="00A03336">
        <w:rPr>
          <w:i/>
          <w:sz w:val="28"/>
          <w:szCs w:val="28"/>
          <w:lang w:val="x-none" w:eastAsia="x-none"/>
        </w:rPr>
        <w:t xml:space="preserve"> </w:t>
      </w:r>
    </w:p>
    <w:p w14:paraId="23F0765E" w14:textId="77777777" w:rsidR="00A03336" w:rsidRPr="00A03336" w:rsidRDefault="00A03336" w:rsidP="00A03336">
      <w:pPr>
        <w:rPr>
          <w:snapToGrid w:val="0"/>
          <w:sz w:val="28"/>
          <w:szCs w:val="28"/>
          <w:lang w:val="x-none" w:eastAsia="x-none"/>
        </w:rPr>
      </w:pPr>
    </w:p>
    <w:p w14:paraId="5AF9B26A" w14:textId="77777777" w:rsidR="00A03336" w:rsidRPr="00A03336" w:rsidRDefault="00A03336" w:rsidP="00A03336">
      <w:pPr>
        <w:ind w:firstLine="851"/>
        <w:jc w:val="both"/>
        <w:rPr>
          <w:snapToGrid w:val="0"/>
          <w:sz w:val="28"/>
          <w:szCs w:val="28"/>
        </w:rPr>
      </w:pPr>
      <w:r w:rsidRPr="00A03336">
        <w:rPr>
          <w:snapToGrid w:val="0"/>
          <w:sz w:val="28"/>
          <w:szCs w:val="28"/>
        </w:rPr>
        <w:t xml:space="preserve">По данной статье предприятием планируются расходы на 2021 год </w:t>
      </w:r>
      <w:r w:rsidRPr="00A03336">
        <w:rPr>
          <w:snapToGrid w:val="0"/>
          <w:sz w:val="28"/>
          <w:szCs w:val="28"/>
        </w:rPr>
        <w:br/>
        <w:t>в размере 425,00 тыс. руб.</w:t>
      </w:r>
    </w:p>
    <w:p w14:paraId="383E642D" w14:textId="77777777" w:rsidR="00A03336" w:rsidRPr="00A03336" w:rsidRDefault="00A03336" w:rsidP="00A03336">
      <w:pPr>
        <w:ind w:firstLine="851"/>
        <w:jc w:val="both"/>
        <w:rPr>
          <w:snapToGrid w:val="0"/>
          <w:sz w:val="28"/>
          <w:szCs w:val="28"/>
        </w:rPr>
      </w:pPr>
      <w:r w:rsidRPr="00A03336">
        <w:rPr>
          <w:snapToGrid w:val="0"/>
          <w:sz w:val="28"/>
          <w:szCs w:val="28"/>
        </w:rPr>
        <w:t>В качестве обосновывающих документов ООО «Шанс» представило:</w:t>
      </w:r>
    </w:p>
    <w:p w14:paraId="4C95D9C1" w14:textId="77777777" w:rsidR="00A03336" w:rsidRPr="00A03336" w:rsidRDefault="00A03336" w:rsidP="00A03336">
      <w:pPr>
        <w:ind w:firstLine="851"/>
        <w:jc w:val="both"/>
        <w:rPr>
          <w:snapToGrid w:val="0"/>
          <w:sz w:val="28"/>
          <w:szCs w:val="28"/>
        </w:rPr>
      </w:pPr>
      <w:r w:rsidRPr="00A03336">
        <w:rPr>
          <w:snapToGrid w:val="0"/>
          <w:sz w:val="28"/>
          <w:szCs w:val="28"/>
        </w:rPr>
        <w:t>Справка о стоимости холодной воды за 2019 год (стр. 119 материалов дела).</w:t>
      </w:r>
    </w:p>
    <w:p w14:paraId="2BCF9EED" w14:textId="77777777" w:rsidR="00A03336" w:rsidRPr="00A03336" w:rsidRDefault="00A03336" w:rsidP="00A03336">
      <w:pPr>
        <w:ind w:firstLine="851"/>
        <w:jc w:val="both"/>
        <w:rPr>
          <w:snapToGrid w:val="0"/>
          <w:sz w:val="28"/>
          <w:szCs w:val="28"/>
        </w:rPr>
      </w:pPr>
      <w:r w:rsidRPr="00A03336">
        <w:rPr>
          <w:snapToGrid w:val="0"/>
          <w:sz w:val="28"/>
          <w:szCs w:val="28"/>
        </w:rPr>
        <w:lastRenderedPageBreak/>
        <w:t xml:space="preserve">Договор холодного водоснабжения № Ч-12.17/В от 11.08.2017 </w:t>
      </w:r>
      <w:r w:rsidRPr="00A03336">
        <w:rPr>
          <w:snapToGrid w:val="0"/>
          <w:sz w:val="28"/>
          <w:szCs w:val="28"/>
        </w:rPr>
        <w:br/>
        <w:t>с ООО «Энергоресурс» (стр. 120 материалов дела).</w:t>
      </w:r>
    </w:p>
    <w:p w14:paraId="5710AD75" w14:textId="77777777" w:rsidR="00A03336" w:rsidRPr="00A03336" w:rsidRDefault="00A03336" w:rsidP="00A03336">
      <w:pPr>
        <w:ind w:firstLine="851"/>
        <w:jc w:val="both"/>
        <w:rPr>
          <w:snapToGrid w:val="0"/>
          <w:sz w:val="28"/>
          <w:szCs w:val="28"/>
        </w:rPr>
      </w:pPr>
      <w:r w:rsidRPr="00A03336">
        <w:rPr>
          <w:snapToGrid w:val="0"/>
          <w:sz w:val="28"/>
          <w:szCs w:val="28"/>
        </w:rPr>
        <w:t>Счета-фактуры на покупку холодной воды за 2019 год (стр. 136 материалов дела).</w:t>
      </w:r>
    </w:p>
    <w:p w14:paraId="35DB46A8" w14:textId="77777777" w:rsidR="00A03336" w:rsidRPr="00A03336" w:rsidRDefault="00A03336" w:rsidP="00A03336">
      <w:pPr>
        <w:widowControl w:val="0"/>
        <w:ind w:firstLine="851"/>
        <w:jc w:val="both"/>
        <w:rPr>
          <w:snapToGrid w:val="0"/>
          <w:sz w:val="28"/>
          <w:szCs w:val="28"/>
        </w:rPr>
      </w:pPr>
      <w:r w:rsidRPr="00A03336">
        <w:rPr>
          <w:snapToGrid w:val="0"/>
          <w:sz w:val="28"/>
          <w:szCs w:val="28"/>
        </w:rPr>
        <w:t xml:space="preserve">Плановые объемы холодной воды на 2021 год приняты экспертами </w:t>
      </w:r>
      <w:r w:rsidRPr="00A03336">
        <w:rPr>
          <w:snapToGrid w:val="0"/>
          <w:sz w:val="28"/>
          <w:szCs w:val="28"/>
        </w:rPr>
        <w:br/>
        <w:t xml:space="preserve">в расчет на уровне плановых объемов холодной воды </w:t>
      </w:r>
      <w:r w:rsidRPr="00A03336">
        <w:rPr>
          <w:snapToGrid w:val="0"/>
          <w:sz w:val="28"/>
          <w:szCs w:val="28"/>
        </w:rPr>
        <w:br/>
        <w:t>на 2020 год в размере 4,58 тыс. м</w:t>
      </w:r>
      <w:r w:rsidRPr="00A03336">
        <w:rPr>
          <w:snapToGrid w:val="0"/>
          <w:sz w:val="28"/>
          <w:szCs w:val="28"/>
          <w:vertAlign w:val="superscript"/>
        </w:rPr>
        <w:t>3</w:t>
      </w:r>
      <w:r w:rsidRPr="00A03336">
        <w:rPr>
          <w:snapToGrid w:val="0"/>
          <w:sz w:val="28"/>
          <w:szCs w:val="28"/>
        </w:rPr>
        <w:t xml:space="preserve"> (2,58 тыс. м</w:t>
      </w:r>
      <w:r w:rsidRPr="00A03336">
        <w:rPr>
          <w:snapToGrid w:val="0"/>
          <w:sz w:val="28"/>
          <w:szCs w:val="28"/>
          <w:vertAlign w:val="superscript"/>
        </w:rPr>
        <w:t xml:space="preserve">3 </w:t>
      </w:r>
      <w:r w:rsidRPr="00A03336">
        <w:rPr>
          <w:snapToGrid w:val="0"/>
          <w:sz w:val="28"/>
          <w:szCs w:val="28"/>
        </w:rPr>
        <w:t>в 1-ом полугодии 2021 года и 2,00 тыс. м</w:t>
      </w:r>
      <w:r w:rsidRPr="00A03336">
        <w:rPr>
          <w:snapToGrid w:val="0"/>
          <w:sz w:val="28"/>
          <w:szCs w:val="28"/>
          <w:vertAlign w:val="superscript"/>
        </w:rPr>
        <w:t>3</w:t>
      </w:r>
      <w:r w:rsidRPr="00A03336">
        <w:rPr>
          <w:snapToGrid w:val="0"/>
          <w:sz w:val="28"/>
          <w:szCs w:val="28"/>
        </w:rPr>
        <w:t xml:space="preserve"> во 2-ом полугодии 2021 года), согласно п. 50 Основ ценообразования.</w:t>
      </w:r>
    </w:p>
    <w:p w14:paraId="38327D1D" w14:textId="77777777" w:rsidR="00A03336" w:rsidRPr="00A03336" w:rsidRDefault="00A03336" w:rsidP="00A03336">
      <w:pPr>
        <w:widowControl w:val="0"/>
        <w:ind w:firstLine="851"/>
        <w:jc w:val="both"/>
        <w:rPr>
          <w:snapToGrid w:val="0"/>
          <w:sz w:val="28"/>
          <w:szCs w:val="28"/>
        </w:rPr>
      </w:pPr>
      <w:r w:rsidRPr="00A03336">
        <w:rPr>
          <w:snapToGrid w:val="0"/>
          <w:sz w:val="28"/>
          <w:szCs w:val="28"/>
        </w:rPr>
        <w:t xml:space="preserve">Поставщиком холодной воды для ООО «Шанс» является </w:t>
      </w:r>
      <w:r w:rsidRPr="00A03336">
        <w:rPr>
          <w:snapToGrid w:val="0"/>
          <w:sz w:val="28"/>
          <w:szCs w:val="28"/>
        </w:rPr>
        <w:br/>
        <w:t>ООО «Энергоресурс».</w:t>
      </w:r>
    </w:p>
    <w:p w14:paraId="03F69276" w14:textId="77777777" w:rsidR="00A03336" w:rsidRPr="00A03336" w:rsidRDefault="00A03336" w:rsidP="00A03336">
      <w:pPr>
        <w:widowControl w:val="0"/>
        <w:ind w:firstLine="851"/>
        <w:jc w:val="both"/>
        <w:rPr>
          <w:snapToGrid w:val="0"/>
          <w:sz w:val="28"/>
          <w:szCs w:val="28"/>
        </w:rPr>
      </w:pPr>
      <w:r w:rsidRPr="00A03336">
        <w:rPr>
          <w:snapToGrid w:val="0"/>
          <w:sz w:val="28"/>
          <w:szCs w:val="28"/>
        </w:rPr>
        <w:t xml:space="preserve">При определении плановой цены покупки холодной воды на 2021 год эксперты руководствовались пп. а) п. 28 Основ ценообразования. Тарифы </w:t>
      </w:r>
      <w:r w:rsidRPr="00A03336">
        <w:rPr>
          <w:snapToGrid w:val="0"/>
          <w:sz w:val="28"/>
          <w:szCs w:val="28"/>
        </w:rPr>
        <w:br/>
        <w:t xml:space="preserve">для ООО «Энергоресурс» утверждены постановлением региональной энергетической комиссии Кемеровской области от 29.12.2018 № 758 </w:t>
      </w:r>
      <w:r w:rsidRPr="00A03336">
        <w:rPr>
          <w:snapToGrid w:val="0"/>
          <w:sz w:val="28"/>
          <w:szCs w:val="28"/>
        </w:rPr>
        <w:br/>
        <w:t xml:space="preserve">«Об утверждении производственной программы в сфере холодного водоснабжения и об установлении тарифов на питьевую воду </w:t>
      </w:r>
      <w:r w:rsidRPr="00A03336">
        <w:rPr>
          <w:snapToGrid w:val="0"/>
          <w:sz w:val="28"/>
          <w:szCs w:val="28"/>
        </w:rPr>
        <w:br/>
        <w:t xml:space="preserve">ООО «Энергоресурс» (Ленинск-Кузнецкий муниципальный округ)» </w:t>
      </w:r>
      <w:r w:rsidRPr="00A03336">
        <w:rPr>
          <w:snapToGrid w:val="0"/>
          <w:sz w:val="28"/>
          <w:szCs w:val="28"/>
        </w:rPr>
        <w:br/>
        <w:t>(в редакции постановления от 01.09.2020 № 198) в размере 53,00 руб./м</w:t>
      </w:r>
      <w:r w:rsidRPr="00A03336">
        <w:rPr>
          <w:snapToGrid w:val="0"/>
          <w:sz w:val="28"/>
          <w:szCs w:val="28"/>
          <w:vertAlign w:val="superscript"/>
        </w:rPr>
        <w:t>3</w:t>
      </w:r>
      <w:r w:rsidRPr="00A03336">
        <w:rPr>
          <w:snapToGrid w:val="0"/>
          <w:sz w:val="28"/>
          <w:szCs w:val="28"/>
        </w:rPr>
        <w:t xml:space="preserve"> </w:t>
      </w:r>
      <w:r w:rsidRPr="00A03336">
        <w:rPr>
          <w:snapToGrid w:val="0"/>
          <w:sz w:val="28"/>
          <w:szCs w:val="28"/>
        </w:rPr>
        <w:br/>
        <w:t>в 1-ом полугодии 2021 года и 54,96 руб./м</w:t>
      </w:r>
      <w:r w:rsidRPr="00A03336">
        <w:rPr>
          <w:snapToGrid w:val="0"/>
          <w:sz w:val="28"/>
          <w:szCs w:val="28"/>
          <w:vertAlign w:val="superscript"/>
        </w:rPr>
        <w:t>3</w:t>
      </w:r>
      <w:r w:rsidRPr="00A03336">
        <w:rPr>
          <w:snapToGrid w:val="0"/>
          <w:sz w:val="28"/>
          <w:szCs w:val="28"/>
        </w:rPr>
        <w:t xml:space="preserve"> во 2-ом полугодии 2021 года.</w:t>
      </w:r>
    </w:p>
    <w:p w14:paraId="255D72F0" w14:textId="77777777" w:rsidR="00A03336" w:rsidRPr="00A03336" w:rsidRDefault="00A03336" w:rsidP="00A03336">
      <w:pPr>
        <w:widowControl w:val="0"/>
        <w:ind w:firstLine="851"/>
        <w:jc w:val="both"/>
        <w:rPr>
          <w:snapToGrid w:val="0"/>
          <w:sz w:val="28"/>
          <w:szCs w:val="28"/>
        </w:rPr>
      </w:pPr>
      <w:r w:rsidRPr="00A03336">
        <w:rPr>
          <w:snapToGrid w:val="0"/>
          <w:sz w:val="28"/>
          <w:szCs w:val="28"/>
        </w:rPr>
        <w:t xml:space="preserve">Таким образом, стоимость холодной воды, по мнению экспертов, </w:t>
      </w:r>
      <w:r w:rsidRPr="00A03336">
        <w:rPr>
          <w:snapToGrid w:val="0"/>
          <w:sz w:val="28"/>
          <w:szCs w:val="28"/>
        </w:rPr>
        <w:br/>
        <w:t>на 2021 год составит 246,66 тыс. руб. (2,58 тыс. м</w:t>
      </w:r>
      <w:r w:rsidRPr="00A03336">
        <w:rPr>
          <w:snapToGrid w:val="0"/>
          <w:sz w:val="28"/>
          <w:szCs w:val="28"/>
          <w:vertAlign w:val="superscript"/>
        </w:rPr>
        <w:t>3</w:t>
      </w:r>
      <w:r w:rsidRPr="00A03336">
        <w:rPr>
          <w:snapToGrid w:val="0"/>
          <w:sz w:val="28"/>
          <w:szCs w:val="28"/>
        </w:rPr>
        <w:t xml:space="preserve"> × 53,00 руб./м</w:t>
      </w:r>
      <w:r w:rsidRPr="00A03336">
        <w:rPr>
          <w:snapToGrid w:val="0"/>
          <w:sz w:val="28"/>
          <w:szCs w:val="28"/>
          <w:vertAlign w:val="superscript"/>
        </w:rPr>
        <w:t>3</w:t>
      </w:r>
      <w:r w:rsidRPr="00A03336">
        <w:rPr>
          <w:snapToGrid w:val="0"/>
          <w:sz w:val="28"/>
          <w:szCs w:val="28"/>
        </w:rPr>
        <w:t xml:space="preserve"> </w:t>
      </w:r>
      <w:r w:rsidRPr="00A03336">
        <w:rPr>
          <w:snapToGrid w:val="0"/>
          <w:sz w:val="28"/>
          <w:szCs w:val="28"/>
        </w:rPr>
        <w:br/>
        <w:t>+ 2,00 тыс. м</w:t>
      </w:r>
      <w:r w:rsidRPr="00A03336">
        <w:rPr>
          <w:snapToGrid w:val="0"/>
          <w:sz w:val="28"/>
          <w:szCs w:val="28"/>
          <w:vertAlign w:val="superscript"/>
        </w:rPr>
        <w:t>3</w:t>
      </w:r>
      <w:r w:rsidRPr="00A03336">
        <w:rPr>
          <w:snapToGrid w:val="0"/>
          <w:sz w:val="28"/>
          <w:szCs w:val="28"/>
        </w:rPr>
        <w:t xml:space="preserve"> × 54,96 руб./м</w:t>
      </w:r>
      <w:r w:rsidRPr="00A03336">
        <w:rPr>
          <w:snapToGrid w:val="0"/>
          <w:sz w:val="28"/>
          <w:szCs w:val="28"/>
          <w:vertAlign w:val="superscript"/>
        </w:rPr>
        <w:t>3</w:t>
      </w:r>
      <w:r w:rsidRPr="00A03336">
        <w:rPr>
          <w:snapToGrid w:val="0"/>
          <w:sz w:val="28"/>
          <w:szCs w:val="28"/>
        </w:rPr>
        <w:t xml:space="preserve"> = 246,66 тыс. руб.) и предлагается </w:t>
      </w:r>
      <w:r w:rsidRPr="00A03336">
        <w:rPr>
          <w:snapToGrid w:val="0"/>
          <w:sz w:val="28"/>
          <w:szCs w:val="28"/>
        </w:rPr>
        <w:br/>
        <w:t>к включению в НВВ предприятия на 2021 год, как экономически обоснованная.</w:t>
      </w:r>
    </w:p>
    <w:p w14:paraId="0D0F3243" w14:textId="77777777" w:rsidR="00A03336" w:rsidRPr="00A03336" w:rsidRDefault="00A03336" w:rsidP="00A03336">
      <w:pPr>
        <w:ind w:firstLine="851"/>
        <w:jc w:val="both"/>
        <w:rPr>
          <w:snapToGrid w:val="0"/>
          <w:sz w:val="28"/>
          <w:szCs w:val="28"/>
        </w:rPr>
      </w:pPr>
      <w:r w:rsidRPr="00A03336">
        <w:rPr>
          <w:snapToGrid w:val="0"/>
          <w:sz w:val="28"/>
          <w:szCs w:val="28"/>
        </w:rPr>
        <w:t xml:space="preserve">Расходы в размере 178,34 тыс. руб., не подтвержденные предприятием документально, подлежат исключению из НВВ на 2021 год, </w:t>
      </w:r>
      <w:r w:rsidRPr="00A03336">
        <w:rPr>
          <w:snapToGrid w:val="0"/>
          <w:sz w:val="28"/>
          <w:szCs w:val="28"/>
        </w:rPr>
        <w:br/>
        <w:t>как экономически необоснованные.</w:t>
      </w:r>
    </w:p>
    <w:p w14:paraId="1B07FC59" w14:textId="77777777" w:rsidR="00A03336" w:rsidRPr="00A03336" w:rsidRDefault="00A03336" w:rsidP="00A03336">
      <w:pPr>
        <w:widowControl w:val="0"/>
        <w:ind w:firstLine="851"/>
        <w:jc w:val="both"/>
        <w:rPr>
          <w:snapToGrid w:val="0"/>
          <w:sz w:val="28"/>
          <w:szCs w:val="28"/>
        </w:rPr>
      </w:pPr>
    </w:p>
    <w:p w14:paraId="1C68AB2A" w14:textId="77777777" w:rsidR="00A03336" w:rsidRPr="00A03336" w:rsidRDefault="00A03336" w:rsidP="00A03336">
      <w:pPr>
        <w:widowControl w:val="0"/>
        <w:ind w:firstLine="851"/>
        <w:jc w:val="both"/>
        <w:rPr>
          <w:snapToGrid w:val="0"/>
          <w:sz w:val="28"/>
          <w:szCs w:val="28"/>
        </w:rPr>
      </w:pPr>
      <w:r w:rsidRPr="00A03336">
        <w:rPr>
          <w:snapToGrid w:val="0"/>
          <w:sz w:val="28"/>
          <w:szCs w:val="28"/>
        </w:rPr>
        <w:t xml:space="preserve">Проанализировав представленные материалы, эксперты предлагают принять затраты на энергетические ресурсы на 2021 год на уровне </w:t>
      </w:r>
      <w:r w:rsidRPr="00A03336">
        <w:rPr>
          <w:snapToGrid w:val="0"/>
          <w:sz w:val="28"/>
          <w:szCs w:val="28"/>
        </w:rPr>
        <w:br/>
        <w:t>5 202,27 тыс. руб. Постатейно расходы на энергетические ресурсы отражены в таблице 9.</w:t>
      </w:r>
    </w:p>
    <w:p w14:paraId="767B3303" w14:textId="77777777" w:rsidR="00A03336" w:rsidRPr="00A03336" w:rsidRDefault="00A03336" w:rsidP="00A03336">
      <w:pPr>
        <w:ind w:firstLine="851"/>
        <w:jc w:val="right"/>
        <w:rPr>
          <w:snapToGrid w:val="0"/>
          <w:sz w:val="28"/>
          <w:szCs w:val="28"/>
        </w:rPr>
      </w:pPr>
      <w:r w:rsidRPr="00A03336">
        <w:rPr>
          <w:snapToGrid w:val="0"/>
          <w:sz w:val="28"/>
          <w:szCs w:val="28"/>
        </w:rPr>
        <w:br w:type="page"/>
      </w:r>
      <w:r w:rsidRPr="00A03336">
        <w:rPr>
          <w:snapToGrid w:val="0"/>
          <w:sz w:val="28"/>
          <w:szCs w:val="28"/>
        </w:rPr>
        <w:lastRenderedPageBreak/>
        <w:t>Таблица 9.</w:t>
      </w:r>
    </w:p>
    <w:p w14:paraId="6F60E23D" w14:textId="77777777" w:rsidR="00A03336" w:rsidRPr="00A03336" w:rsidRDefault="00A03336" w:rsidP="00A03336">
      <w:pPr>
        <w:jc w:val="center"/>
        <w:rPr>
          <w:snapToGrid w:val="0"/>
          <w:sz w:val="28"/>
          <w:szCs w:val="28"/>
        </w:rPr>
      </w:pPr>
      <w:r w:rsidRPr="00A03336">
        <w:rPr>
          <w:snapToGrid w:val="0"/>
          <w:sz w:val="28"/>
          <w:szCs w:val="28"/>
        </w:rPr>
        <w:t xml:space="preserve">Реестр расходов на приобретение энергетических ресурсов, </w:t>
      </w:r>
    </w:p>
    <w:p w14:paraId="72D42A94" w14:textId="77777777" w:rsidR="00A03336" w:rsidRPr="00A03336" w:rsidRDefault="00A03336" w:rsidP="00A03336">
      <w:pPr>
        <w:jc w:val="center"/>
        <w:rPr>
          <w:snapToGrid w:val="0"/>
          <w:sz w:val="28"/>
          <w:szCs w:val="28"/>
        </w:rPr>
      </w:pPr>
      <w:r w:rsidRPr="00A03336">
        <w:rPr>
          <w:snapToGrid w:val="0"/>
          <w:sz w:val="28"/>
          <w:szCs w:val="28"/>
        </w:rPr>
        <w:t>холодной воды и теплоносителя ООО «Шанс» на 2021 год</w:t>
      </w:r>
    </w:p>
    <w:p w14:paraId="507269AC" w14:textId="77777777" w:rsidR="00A03336" w:rsidRPr="00A03336" w:rsidRDefault="00A03336" w:rsidP="00A03336">
      <w:pPr>
        <w:jc w:val="right"/>
        <w:rPr>
          <w:snapToGrid w:val="0"/>
          <w:sz w:val="28"/>
          <w:szCs w:val="28"/>
        </w:rPr>
      </w:pPr>
      <w:r w:rsidRPr="00A03336">
        <w:rPr>
          <w:snapToGrid w:val="0"/>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3495"/>
        <w:gridCol w:w="1692"/>
        <w:gridCol w:w="1727"/>
        <w:gridCol w:w="1769"/>
      </w:tblGrid>
      <w:tr w:rsidR="00A03336" w:rsidRPr="00A03336" w14:paraId="3368AD66" w14:textId="77777777" w:rsidTr="00BD494D">
        <w:trPr>
          <w:trHeight w:val="394"/>
        </w:trPr>
        <w:tc>
          <w:tcPr>
            <w:tcW w:w="675" w:type="dxa"/>
            <w:shd w:val="clear" w:color="auto" w:fill="auto"/>
            <w:vAlign w:val="center"/>
            <w:hideMark/>
          </w:tcPr>
          <w:p w14:paraId="504CD9B4" w14:textId="77777777" w:rsidR="00A03336" w:rsidRPr="00A03336" w:rsidRDefault="00A03336" w:rsidP="00A03336">
            <w:pPr>
              <w:jc w:val="center"/>
              <w:rPr>
                <w:snapToGrid w:val="0"/>
              </w:rPr>
            </w:pPr>
            <w:r w:rsidRPr="00A03336">
              <w:rPr>
                <w:snapToGrid w:val="0"/>
              </w:rPr>
              <w:t>№ п/п</w:t>
            </w:r>
          </w:p>
        </w:tc>
        <w:tc>
          <w:tcPr>
            <w:tcW w:w="3686" w:type="dxa"/>
            <w:shd w:val="clear" w:color="auto" w:fill="auto"/>
            <w:vAlign w:val="center"/>
            <w:hideMark/>
          </w:tcPr>
          <w:p w14:paraId="2F48AFA6" w14:textId="77777777" w:rsidR="00A03336" w:rsidRPr="00A03336" w:rsidRDefault="00A03336" w:rsidP="00A03336">
            <w:pPr>
              <w:jc w:val="center"/>
              <w:rPr>
                <w:snapToGrid w:val="0"/>
              </w:rPr>
            </w:pPr>
            <w:r w:rsidRPr="00A03336">
              <w:rPr>
                <w:snapToGrid w:val="0"/>
              </w:rPr>
              <w:t>Наименование ресурса</w:t>
            </w:r>
          </w:p>
        </w:tc>
        <w:tc>
          <w:tcPr>
            <w:tcW w:w="1701" w:type="dxa"/>
            <w:vAlign w:val="center"/>
          </w:tcPr>
          <w:p w14:paraId="1287444E" w14:textId="77777777" w:rsidR="00A03336" w:rsidRPr="00A03336" w:rsidRDefault="00A03336" w:rsidP="00A03336">
            <w:pPr>
              <w:jc w:val="center"/>
              <w:rPr>
                <w:snapToGrid w:val="0"/>
              </w:rPr>
            </w:pPr>
            <w:r w:rsidRPr="00A03336">
              <w:rPr>
                <w:snapToGrid w:val="0"/>
              </w:rPr>
              <w:t>Предложение предприятия на 2021 год</w:t>
            </w:r>
          </w:p>
        </w:tc>
        <w:tc>
          <w:tcPr>
            <w:tcW w:w="1739" w:type="dxa"/>
            <w:shd w:val="clear" w:color="auto" w:fill="auto"/>
            <w:vAlign w:val="center"/>
            <w:hideMark/>
          </w:tcPr>
          <w:p w14:paraId="6A54255F" w14:textId="77777777" w:rsidR="00A03336" w:rsidRPr="00A03336" w:rsidRDefault="00A03336" w:rsidP="00A03336">
            <w:pPr>
              <w:jc w:val="center"/>
              <w:rPr>
                <w:snapToGrid w:val="0"/>
              </w:rPr>
            </w:pPr>
            <w:r w:rsidRPr="00A03336">
              <w:rPr>
                <w:snapToGrid w:val="0"/>
              </w:rPr>
              <w:t xml:space="preserve">Предложение экспертов </w:t>
            </w:r>
            <w:r w:rsidRPr="00A03336">
              <w:rPr>
                <w:snapToGrid w:val="0"/>
              </w:rPr>
              <w:br/>
              <w:t>на 2021 год</w:t>
            </w:r>
          </w:p>
        </w:tc>
        <w:tc>
          <w:tcPr>
            <w:tcW w:w="1769" w:type="dxa"/>
            <w:vAlign w:val="center"/>
          </w:tcPr>
          <w:p w14:paraId="392AA0D4" w14:textId="77777777" w:rsidR="00A03336" w:rsidRPr="00A03336" w:rsidRDefault="00A03336" w:rsidP="00A03336">
            <w:pPr>
              <w:jc w:val="center"/>
              <w:rPr>
                <w:snapToGrid w:val="0"/>
              </w:rPr>
            </w:pPr>
            <w:r w:rsidRPr="00A03336">
              <w:rPr>
                <w:snapToGrid w:val="0"/>
              </w:rPr>
              <w:t>Корректировка предложения предприятия</w:t>
            </w:r>
          </w:p>
        </w:tc>
      </w:tr>
      <w:tr w:rsidR="00A03336" w:rsidRPr="00A03336" w14:paraId="7203B7A4" w14:textId="77777777" w:rsidTr="00BD494D">
        <w:trPr>
          <w:trHeight w:val="130"/>
        </w:trPr>
        <w:tc>
          <w:tcPr>
            <w:tcW w:w="675" w:type="dxa"/>
            <w:shd w:val="clear" w:color="auto" w:fill="auto"/>
            <w:vAlign w:val="center"/>
          </w:tcPr>
          <w:p w14:paraId="51D0E75D" w14:textId="77777777" w:rsidR="00A03336" w:rsidRPr="00A03336" w:rsidRDefault="00A03336" w:rsidP="00A03336">
            <w:pPr>
              <w:jc w:val="center"/>
              <w:rPr>
                <w:snapToGrid w:val="0"/>
              </w:rPr>
            </w:pPr>
            <w:r w:rsidRPr="00A03336">
              <w:rPr>
                <w:snapToGrid w:val="0"/>
              </w:rPr>
              <w:t>1</w:t>
            </w:r>
          </w:p>
        </w:tc>
        <w:tc>
          <w:tcPr>
            <w:tcW w:w="3686" w:type="dxa"/>
            <w:shd w:val="clear" w:color="auto" w:fill="auto"/>
            <w:vAlign w:val="center"/>
          </w:tcPr>
          <w:p w14:paraId="5648B54C" w14:textId="77777777" w:rsidR="00A03336" w:rsidRPr="00A03336" w:rsidRDefault="00A03336" w:rsidP="00A03336">
            <w:pPr>
              <w:jc w:val="center"/>
              <w:rPr>
                <w:snapToGrid w:val="0"/>
              </w:rPr>
            </w:pPr>
            <w:r w:rsidRPr="00A03336">
              <w:rPr>
                <w:snapToGrid w:val="0"/>
              </w:rPr>
              <w:t>2</w:t>
            </w:r>
          </w:p>
        </w:tc>
        <w:tc>
          <w:tcPr>
            <w:tcW w:w="1701" w:type="dxa"/>
            <w:vAlign w:val="center"/>
          </w:tcPr>
          <w:p w14:paraId="3E600EA2" w14:textId="77777777" w:rsidR="00A03336" w:rsidRPr="00A03336" w:rsidRDefault="00A03336" w:rsidP="00A03336">
            <w:pPr>
              <w:jc w:val="center"/>
              <w:rPr>
                <w:snapToGrid w:val="0"/>
              </w:rPr>
            </w:pPr>
            <w:r w:rsidRPr="00A03336">
              <w:rPr>
                <w:snapToGrid w:val="0"/>
              </w:rPr>
              <w:t>3</w:t>
            </w:r>
          </w:p>
        </w:tc>
        <w:tc>
          <w:tcPr>
            <w:tcW w:w="1739" w:type="dxa"/>
            <w:shd w:val="clear" w:color="auto" w:fill="auto"/>
            <w:vAlign w:val="center"/>
          </w:tcPr>
          <w:p w14:paraId="061E3785" w14:textId="77777777" w:rsidR="00A03336" w:rsidRPr="00A03336" w:rsidRDefault="00A03336" w:rsidP="00A03336">
            <w:pPr>
              <w:jc w:val="center"/>
              <w:rPr>
                <w:snapToGrid w:val="0"/>
              </w:rPr>
            </w:pPr>
            <w:r w:rsidRPr="00A03336">
              <w:rPr>
                <w:snapToGrid w:val="0"/>
              </w:rPr>
              <w:t>4</w:t>
            </w:r>
          </w:p>
        </w:tc>
        <w:tc>
          <w:tcPr>
            <w:tcW w:w="1769" w:type="dxa"/>
            <w:vAlign w:val="center"/>
          </w:tcPr>
          <w:p w14:paraId="5044948D" w14:textId="77777777" w:rsidR="00A03336" w:rsidRPr="00A03336" w:rsidRDefault="00A03336" w:rsidP="00A03336">
            <w:pPr>
              <w:jc w:val="center"/>
              <w:rPr>
                <w:snapToGrid w:val="0"/>
              </w:rPr>
            </w:pPr>
            <w:r w:rsidRPr="00A03336">
              <w:rPr>
                <w:snapToGrid w:val="0"/>
              </w:rPr>
              <w:t>5 = 4 - 3</w:t>
            </w:r>
          </w:p>
        </w:tc>
      </w:tr>
      <w:tr w:rsidR="00A03336" w:rsidRPr="00A03336" w14:paraId="4A5B18D5" w14:textId="77777777" w:rsidTr="00BD494D">
        <w:trPr>
          <w:trHeight w:val="130"/>
        </w:trPr>
        <w:tc>
          <w:tcPr>
            <w:tcW w:w="675" w:type="dxa"/>
            <w:shd w:val="clear" w:color="auto" w:fill="auto"/>
            <w:vAlign w:val="center"/>
            <w:hideMark/>
          </w:tcPr>
          <w:p w14:paraId="13A9074A" w14:textId="77777777" w:rsidR="00A03336" w:rsidRPr="00A03336" w:rsidRDefault="00A03336" w:rsidP="00A03336">
            <w:pPr>
              <w:jc w:val="center"/>
              <w:rPr>
                <w:snapToGrid w:val="0"/>
              </w:rPr>
            </w:pPr>
            <w:r w:rsidRPr="00A03336">
              <w:rPr>
                <w:snapToGrid w:val="0"/>
              </w:rPr>
              <w:t>1</w:t>
            </w:r>
          </w:p>
        </w:tc>
        <w:tc>
          <w:tcPr>
            <w:tcW w:w="3686" w:type="dxa"/>
            <w:shd w:val="clear" w:color="auto" w:fill="auto"/>
            <w:vAlign w:val="center"/>
            <w:hideMark/>
          </w:tcPr>
          <w:p w14:paraId="56896D56" w14:textId="77777777" w:rsidR="00A03336" w:rsidRPr="00A03336" w:rsidRDefault="00A03336" w:rsidP="00A03336">
            <w:pPr>
              <w:rPr>
                <w:snapToGrid w:val="0"/>
              </w:rPr>
            </w:pPr>
            <w:r w:rsidRPr="00A03336">
              <w:rPr>
                <w:snapToGrid w:val="0"/>
              </w:rPr>
              <w:t>Расходы на топливо</w:t>
            </w:r>
          </w:p>
        </w:tc>
        <w:tc>
          <w:tcPr>
            <w:tcW w:w="1701" w:type="dxa"/>
            <w:vAlign w:val="center"/>
          </w:tcPr>
          <w:p w14:paraId="713452B5" w14:textId="77777777" w:rsidR="00A03336" w:rsidRPr="00A03336" w:rsidRDefault="00A03336" w:rsidP="00A03336">
            <w:pPr>
              <w:jc w:val="center"/>
            </w:pPr>
            <w:r w:rsidRPr="00A03336">
              <w:rPr>
                <w:snapToGrid w:val="0"/>
              </w:rPr>
              <w:t>5 071,20</w:t>
            </w:r>
          </w:p>
        </w:tc>
        <w:tc>
          <w:tcPr>
            <w:tcW w:w="1739" w:type="dxa"/>
            <w:shd w:val="clear" w:color="auto" w:fill="auto"/>
            <w:vAlign w:val="center"/>
          </w:tcPr>
          <w:p w14:paraId="7F55DB1E" w14:textId="77777777" w:rsidR="00A03336" w:rsidRPr="00A03336" w:rsidRDefault="00A03336" w:rsidP="00A03336">
            <w:pPr>
              <w:jc w:val="center"/>
              <w:rPr>
                <w:snapToGrid w:val="0"/>
              </w:rPr>
            </w:pPr>
            <w:r w:rsidRPr="00A03336">
              <w:rPr>
                <w:snapToGrid w:val="0"/>
              </w:rPr>
              <w:t>3 125,26</w:t>
            </w:r>
          </w:p>
        </w:tc>
        <w:tc>
          <w:tcPr>
            <w:tcW w:w="1769" w:type="dxa"/>
            <w:vAlign w:val="center"/>
          </w:tcPr>
          <w:p w14:paraId="1BC4075C" w14:textId="77777777" w:rsidR="00A03336" w:rsidRPr="00A03336" w:rsidRDefault="00A03336" w:rsidP="00A03336">
            <w:pPr>
              <w:jc w:val="center"/>
              <w:rPr>
                <w:snapToGrid w:val="0"/>
              </w:rPr>
            </w:pPr>
            <w:r w:rsidRPr="00A03336">
              <w:rPr>
                <w:snapToGrid w:val="0"/>
              </w:rPr>
              <w:t>-1 945,94</w:t>
            </w:r>
          </w:p>
        </w:tc>
      </w:tr>
      <w:tr w:rsidR="00A03336" w:rsidRPr="00A03336" w14:paraId="6FF1509C" w14:textId="77777777" w:rsidTr="00BD494D">
        <w:trPr>
          <w:trHeight w:val="262"/>
        </w:trPr>
        <w:tc>
          <w:tcPr>
            <w:tcW w:w="675" w:type="dxa"/>
            <w:shd w:val="clear" w:color="auto" w:fill="auto"/>
            <w:vAlign w:val="center"/>
            <w:hideMark/>
          </w:tcPr>
          <w:p w14:paraId="23D47700" w14:textId="77777777" w:rsidR="00A03336" w:rsidRPr="00A03336" w:rsidRDefault="00A03336" w:rsidP="00A03336">
            <w:pPr>
              <w:jc w:val="center"/>
              <w:rPr>
                <w:snapToGrid w:val="0"/>
              </w:rPr>
            </w:pPr>
            <w:r w:rsidRPr="00A03336">
              <w:rPr>
                <w:snapToGrid w:val="0"/>
              </w:rPr>
              <w:t>2</w:t>
            </w:r>
          </w:p>
        </w:tc>
        <w:tc>
          <w:tcPr>
            <w:tcW w:w="3686" w:type="dxa"/>
            <w:shd w:val="clear" w:color="auto" w:fill="auto"/>
            <w:vAlign w:val="center"/>
            <w:hideMark/>
          </w:tcPr>
          <w:p w14:paraId="28E609C0" w14:textId="77777777" w:rsidR="00A03336" w:rsidRPr="00A03336" w:rsidRDefault="00A03336" w:rsidP="00A03336">
            <w:pPr>
              <w:rPr>
                <w:snapToGrid w:val="0"/>
              </w:rPr>
            </w:pPr>
            <w:r w:rsidRPr="00A03336">
              <w:rPr>
                <w:snapToGrid w:val="0"/>
              </w:rPr>
              <w:t>Расходы на электрическую энергию</w:t>
            </w:r>
          </w:p>
        </w:tc>
        <w:tc>
          <w:tcPr>
            <w:tcW w:w="1701" w:type="dxa"/>
            <w:vAlign w:val="center"/>
          </w:tcPr>
          <w:p w14:paraId="1C10E0EC" w14:textId="77777777" w:rsidR="00A03336" w:rsidRPr="00A03336" w:rsidRDefault="00A03336" w:rsidP="00A03336">
            <w:pPr>
              <w:jc w:val="center"/>
              <w:rPr>
                <w:snapToGrid w:val="0"/>
              </w:rPr>
            </w:pPr>
            <w:r w:rsidRPr="00A03336">
              <w:rPr>
                <w:snapToGrid w:val="0"/>
              </w:rPr>
              <w:t>1 855,20</w:t>
            </w:r>
          </w:p>
        </w:tc>
        <w:tc>
          <w:tcPr>
            <w:tcW w:w="1739" w:type="dxa"/>
            <w:shd w:val="clear" w:color="auto" w:fill="auto"/>
            <w:vAlign w:val="center"/>
          </w:tcPr>
          <w:p w14:paraId="4E916CDD" w14:textId="77777777" w:rsidR="00A03336" w:rsidRPr="00A03336" w:rsidRDefault="00A03336" w:rsidP="00A03336">
            <w:pPr>
              <w:jc w:val="center"/>
              <w:rPr>
                <w:snapToGrid w:val="0"/>
              </w:rPr>
            </w:pPr>
            <w:r w:rsidRPr="00A03336">
              <w:rPr>
                <w:snapToGrid w:val="0"/>
              </w:rPr>
              <w:t>1 830,35</w:t>
            </w:r>
          </w:p>
        </w:tc>
        <w:tc>
          <w:tcPr>
            <w:tcW w:w="1769" w:type="dxa"/>
            <w:vAlign w:val="center"/>
          </w:tcPr>
          <w:p w14:paraId="3C0A3DCA" w14:textId="77777777" w:rsidR="00A03336" w:rsidRPr="00A03336" w:rsidRDefault="00A03336" w:rsidP="00A03336">
            <w:pPr>
              <w:jc w:val="center"/>
              <w:rPr>
                <w:snapToGrid w:val="0"/>
              </w:rPr>
            </w:pPr>
            <w:r w:rsidRPr="00A03336">
              <w:rPr>
                <w:snapToGrid w:val="0"/>
              </w:rPr>
              <w:t>-24,85</w:t>
            </w:r>
          </w:p>
        </w:tc>
      </w:tr>
      <w:tr w:rsidR="00A03336" w:rsidRPr="00A03336" w14:paraId="7D0425D9" w14:textId="77777777" w:rsidTr="00BD494D">
        <w:trPr>
          <w:trHeight w:val="262"/>
        </w:trPr>
        <w:tc>
          <w:tcPr>
            <w:tcW w:w="675" w:type="dxa"/>
            <w:shd w:val="clear" w:color="auto" w:fill="auto"/>
            <w:vAlign w:val="center"/>
            <w:hideMark/>
          </w:tcPr>
          <w:p w14:paraId="17AE75E6" w14:textId="77777777" w:rsidR="00A03336" w:rsidRPr="00A03336" w:rsidRDefault="00A03336" w:rsidP="00A03336">
            <w:pPr>
              <w:jc w:val="center"/>
              <w:rPr>
                <w:snapToGrid w:val="0"/>
              </w:rPr>
            </w:pPr>
            <w:r w:rsidRPr="00A03336">
              <w:rPr>
                <w:snapToGrid w:val="0"/>
              </w:rPr>
              <w:t>3</w:t>
            </w:r>
          </w:p>
        </w:tc>
        <w:tc>
          <w:tcPr>
            <w:tcW w:w="3686" w:type="dxa"/>
            <w:shd w:val="clear" w:color="auto" w:fill="auto"/>
            <w:vAlign w:val="center"/>
            <w:hideMark/>
          </w:tcPr>
          <w:p w14:paraId="1AEDAA89" w14:textId="77777777" w:rsidR="00A03336" w:rsidRPr="00A03336" w:rsidRDefault="00A03336" w:rsidP="00A03336">
            <w:pPr>
              <w:rPr>
                <w:snapToGrid w:val="0"/>
              </w:rPr>
            </w:pPr>
            <w:r w:rsidRPr="00A03336">
              <w:rPr>
                <w:snapToGrid w:val="0"/>
              </w:rPr>
              <w:t>Расходы на тепловую энергию</w:t>
            </w:r>
          </w:p>
        </w:tc>
        <w:tc>
          <w:tcPr>
            <w:tcW w:w="1701" w:type="dxa"/>
            <w:vAlign w:val="center"/>
          </w:tcPr>
          <w:p w14:paraId="2AB4032B" w14:textId="77777777" w:rsidR="00A03336" w:rsidRPr="00A03336" w:rsidRDefault="00A03336" w:rsidP="00A03336">
            <w:pPr>
              <w:jc w:val="center"/>
              <w:rPr>
                <w:snapToGrid w:val="0"/>
              </w:rPr>
            </w:pPr>
            <w:r w:rsidRPr="00A03336">
              <w:rPr>
                <w:snapToGrid w:val="0"/>
              </w:rPr>
              <w:t>0,00</w:t>
            </w:r>
          </w:p>
        </w:tc>
        <w:tc>
          <w:tcPr>
            <w:tcW w:w="1739" w:type="dxa"/>
            <w:shd w:val="clear" w:color="auto" w:fill="auto"/>
            <w:vAlign w:val="center"/>
          </w:tcPr>
          <w:p w14:paraId="56EA4157" w14:textId="77777777" w:rsidR="00A03336" w:rsidRPr="00A03336" w:rsidRDefault="00A03336" w:rsidP="00A03336">
            <w:pPr>
              <w:jc w:val="center"/>
              <w:rPr>
                <w:snapToGrid w:val="0"/>
              </w:rPr>
            </w:pPr>
            <w:r w:rsidRPr="00A03336">
              <w:rPr>
                <w:snapToGrid w:val="0"/>
              </w:rPr>
              <w:t>0,00</w:t>
            </w:r>
          </w:p>
        </w:tc>
        <w:tc>
          <w:tcPr>
            <w:tcW w:w="1769" w:type="dxa"/>
            <w:vAlign w:val="center"/>
          </w:tcPr>
          <w:p w14:paraId="73D993B3" w14:textId="77777777" w:rsidR="00A03336" w:rsidRPr="00A03336" w:rsidRDefault="00A03336" w:rsidP="00A03336">
            <w:pPr>
              <w:jc w:val="center"/>
              <w:rPr>
                <w:snapToGrid w:val="0"/>
              </w:rPr>
            </w:pPr>
            <w:r w:rsidRPr="00A03336">
              <w:rPr>
                <w:snapToGrid w:val="0"/>
              </w:rPr>
              <w:t>0,00</w:t>
            </w:r>
          </w:p>
        </w:tc>
      </w:tr>
      <w:tr w:rsidR="00A03336" w:rsidRPr="00A03336" w14:paraId="1E2E9846" w14:textId="77777777" w:rsidTr="00BD494D">
        <w:trPr>
          <w:trHeight w:val="130"/>
        </w:trPr>
        <w:tc>
          <w:tcPr>
            <w:tcW w:w="675" w:type="dxa"/>
            <w:shd w:val="clear" w:color="auto" w:fill="auto"/>
            <w:vAlign w:val="center"/>
            <w:hideMark/>
          </w:tcPr>
          <w:p w14:paraId="232CDE5C" w14:textId="77777777" w:rsidR="00A03336" w:rsidRPr="00A03336" w:rsidRDefault="00A03336" w:rsidP="00A03336">
            <w:pPr>
              <w:jc w:val="center"/>
              <w:rPr>
                <w:snapToGrid w:val="0"/>
              </w:rPr>
            </w:pPr>
            <w:r w:rsidRPr="00A03336">
              <w:rPr>
                <w:snapToGrid w:val="0"/>
              </w:rPr>
              <w:t>4</w:t>
            </w:r>
          </w:p>
        </w:tc>
        <w:tc>
          <w:tcPr>
            <w:tcW w:w="3686" w:type="dxa"/>
            <w:shd w:val="clear" w:color="auto" w:fill="auto"/>
            <w:vAlign w:val="center"/>
            <w:hideMark/>
          </w:tcPr>
          <w:p w14:paraId="0B5B31E3" w14:textId="77777777" w:rsidR="00A03336" w:rsidRPr="00A03336" w:rsidRDefault="00A03336" w:rsidP="00A03336">
            <w:pPr>
              <w:rPr>
                <w:snapToGrid w:val="0"/>
              </w:rPr>
            </w:pPr>
            <w:r w:rsidRPr="00A03336">
              <w:rPr>
                <w:snapToGrid w:val="0"/>
              </w:rPr>
              <w:t>Расходы на холодную воду</w:t>
            </w:r>
          </w:p>
        </w:tc>
        <w:tc>
          <w:tcPr>
            <w:tcW w:w="1701" w:type="dxa"/>
            <w:vAlign w:val="center"/>
          </w:tcPr>
          <w:p w14:paraId="4495895D" w14:textId="77777777" w:rsidR="00A03336" w:rsidRPr="00A03336" w:rsidRDefault="00A03336" w:rsidP="00A03336">
            <w:pPr>
              <w:jc w:val="center"/>
              <w:rPr>
                <w:snapToGrid w:val="0"/>
              </w:rPr>
            </w:pPr>
            <w:r w:rsidRPr="00A03336">
              <w:rPr>
                <w:snapToGrid w:val="0"/>
              </w:rPr>
              <w:t>425,00</w:t>
            </w:r>
          </w:p>
        </w:tc>
        <w:tc>
          <w:tcPr>
            <w:tcW w:w="1739" w:type="dxa"/>
            <w:shd w:val="clear" w:color="auto" w:fill="auto"/>
            <w:vAlign w:val="center"/>
          </w:tcPr>
          <w:p w14:paraId="37C37B98" w14:textId="77777777" w:rsidR="00A03336" w:rsidRPr="00A03336" w:rsidRDefault="00A03336" w:rsidP="00A03336">
            <w:pPr>
              <w:jc w:val="center"/>
              <w:rPr>
                <w:snapToGrid w:val="0"/>
              </w:rPr>
            </w:pPr>
            <w:r w:rsidRPr="00A03336">
              <w:rPr>
                <w:snapToGrid w:val="0"/>
              </w:rPr>
              <w:t>246,66</w:t>
            </w:r>
          </w:p>
        </w:tc>
        <w:tc>
          <w:tcPr>
            <w:tcW w:w="1769" w:type="dxa"/>
            <w:vAlign w:val="center"/>
          </w:tcPr>
          <w:p w14:paraId="616942A5" w14:textId="77777777" w:rsidR="00A03336" w:rsidRPr="00A03336" w:rsidRDefault="00A03336" w:rsidP="00A03336">
            <w:pPr>
              <w:jc w:val="center"/>
              <w:rPr>
                <w:snapToGrid w:val="0"/>
              </w:rPr>
            </w:pPr>
            <w:r w:rsidRPr="00A03336">
              <w:rPr>
                <w:snapToGrid w:val="0"/>
              </w:rPr>
              <w:t>-178,34</w:t>
            </w:r>
          </w:p>
        </w:tc>
      </w:tr>
      <w:tr w:rsidR="00A03336" w:rsidRPr="00A03336" w14:paraId="4D1EC6AE" w14:textId="77777777" w:rsidTr="00BD494D">
        <w:trPr>
          <w:trHeight w:val="269"/>
        </w:trPr>
        <w:tc>
          <w:tcPr>
            <w:tcW w:w="675" w:type="dxa"/>
            <w:shd w:val="clear" w:color="auto" w:fill="auto"/>
            <w:vAlign w:val="center"/>
            <w:hideMark/>
          </w:tcPr>
          <w:p w14:paraId="7C947138" w14:textId="77777777" w:rsidR="00A03336" w:rsidRPr="00A03336" w:rsidRDefault="00A03336" w:rsidP="00A03336">
            <w:pPr>
              <w:jc w:val="center"/>
              <w:rPr>
                <w:snapToGrid w:val="0"/>
              </w:rPr>
            </w:pPr>
            <w:r w:rsidRPr="00A03336">
              <w:rPr>
                <w:snapToGrid w:val="0"/>
              </w:rPr>
              <w:t>5</w:t>
            </w:r>
          </w:p>
        </w:tc>
        <w:tc>
          <w:tcPr>
            <w:tcW w:w="3686" w:type="dxa"/>
            <w:shd w:val="clear" w:color="auto" w:fill="auto"/>
            <w:vAlign w:val="center"/>
            <w:hideMark/>
          </w:tcPr>
          <w:p w14:paraId="65C86F99" w14:textId="77777777" w:rsidR="00A03336" w:rsidRPr="00A03336" w:rsidRDefault="00A03336" w:rsidP="00A03336">
            <w:pPr>
              <w:rPr>
                <w:snapToGrid w:val="0"/>
              </w:rPr>
            </w:pPr>
            <w:r w:rsidRPr="00A03336">
              <w:rPr>
                <w:snapToGrid w:val="0"/>
              </w:rPr>
              <w:t>Расходы на теплоноситель</w:t>
            </w:r>
          </w:p>
        </w:tc>
        <w:tc>
          <w:tcPr>
            <w:tcW w:w="1701" w:type="dxa"/>
            <w:vAlign w:val="center"/>
          </w:tcPr>
          <w:p w14:paraId="556E1CF8" w14:textId="77777777" w:rsidR="00A03336" w:rsidRPr="00A03336" w:rsidRDefault="00A03336" w:rsidP="00A03336">
            <w:pPr>
              <w:jc w:val="center"/>
              <w:rPr>
                <w:snapToGrid w:val="0"/>
              </w:rPr>
            </w:pPr>
            <w:r w:rsidRPr="00A03336">
              <w:rPr>
                <w:snapToGrid w:val="0"/>
              </w:rPr>
              <w:t>0,00</w:t>
            </w:r>
          </w:p>
        </w:tc>
        <w:tc>
          <w:tcPr>
            <w:tcW w:w="1739" w:type="dxa"/>
            <w:shd w:val="clear" w:color="auto" w:fill="auto"/>
            <w:vAlign w:val="center"/>
          </w:tcPr>
          <w:p w14:paraId="7C5A2E81" w14:textId="77777777" w:rsidR="00A03336" w:rsidRPr="00A03336" w:rsidRDefault="00A03336" w:rsidP="00A03336">
            <w:pPr>
              <w:jc w:val="center"/>
              <w:rPr>
                <w:snapToGrid w:val="0"/>
              </w:rPr>
            </w:pPr>
            <w:r w:rsidRPr="00A03336">
              <w:rPr>
                <w:snapToGrid w:val="0"/>
              </w:rPr>
              <w:t>0,00</w:t>
            </w:r>
          </w:p>
        </w:tc>
        <w:tc>
          <w:tcPr>
            <w:tcW w:w="1769" w:type="dxa"/>
            <w:vAlign w:val="center"/>
          </w:tcPr>
          <w:p w14:paraId="2AB717F4" w14:textId="77777777" w:rsidR="00A03336" w:rsidRPr="00A03336" w:rsidRDefault="00A03336" w:rsidP="00A03336">
            <w:pPr>
              <w:jc w:val="center"/>
              <w:rPr>
                <w:snapToGrid w:val="0"/>
              </w:rPr>
            </w:pPr>
            <w:r w:rsidRPr="00A03336">
              <w:rPr>
                <w:snapToGrid w:val="0"/>
              </w:rPr>
              <w:t>0,00</w:t>
            </w:r>
          </w:p>
        </w:tc>
      </w:tr>
      <w:tr w:rsidR="00A03336" w:rsidRPr="00A03336" w14:paraId="027B43BC" w14:textId="77777777" w:rsidTr="00BD494D">
        <w:trPr>
          <w:trHeight w:val="130"/>
        </w:trPr>
        <w:tc>
          <w:tcPr>
            <w:tcW w:w="675" w:type="dxa"/>
            <w:shd w:val="clear" w:color="auto" w:fill="auto"/>
            <w:vAlign w:val="center"/>
            <w:hideMark/>
          </w:tcPr>
          <w:p w14:paraId="30B8CF4A" w14:textId="77777777" w:rsidR="00A03336" w:rsidRPr="00A03336" w:rsidRDefault="00A03336" w:rsidP="00A03336">
            <w:pPr>
              <w:jc w:val="center"/>
              <w:rPr>
                <w:snapToGrid w:val="0"/>
              </w:rPr>
            </w:pPr>
            <w:r w:rsidRPr="00A03336">
              <w:rPr>
                <w:snapToGrid w:val="0"/>
              </w:rPr>
              <w:t>6</w:t>
            </w:r>
          </w:p>
        </w:tc>
        <w:tc>
          <w:tcPr>
            <w:tcW w:w="3686" w:type="dxa"/>
            <w:shd w:val="clear" w:color="auto" w:fill="auto"/>
            <w:vAlign w:val="center"/>
            <w:hideMark/>
          </w:tcPr>
          <w:p w14:paraId="3CF507B3" w14:textId="77777777" w:rsidR="00A03336" w:rsidRPr="00A03336" w:rsidRDefault="00A03336" w:rsidP="00A03336">
            <w:pPr>
              <w:rPr>
                <w:snapToGrid w:val="0"/>
              </w:rPr>
            </w:pPr>
            <w:r w:rsidRPr="00A03336">
              <w:rPr>
                <w:snapToGrid w:val="0"/>
              </w:rPr>
              <w:t>ИТОГО</w:t>
            </w:r>
          </w:p>
        </w:tc>
        <w:tc>
          <w:tcPr>
            <w:tcW w:w="1701" w:type="dxa"/>
            <w:vAlign w:val="center"/>
          </w:tcPr>
          <w:p w14:paraId="1F353240" w14:textId="77777777" w:rsidR="00A03336" w:rsidRPr="00A03336" w:rsidRDefault="00A03336" w:rsidP="00A03336">
            <w:pPr>
              <w:jc w:val="center"/>
              <w:rPr>
                <w:bCs/>
                <w:snapToGrid w:val="0"/>
              </w:rPr>
            </w:pPr>
            <w:r w:rsidRPr="00A03336">
              <w:rPr>
                <w:bCs/>
                <w:snapToGrid w:val="0"/>
              </w:rPr>
              <w:t>7 351,40</w:t>
            </w:r>
          </w:p>
        </w:tc>
        <w:tc>
          <w:tcPr>
            <w:tcW w:w="1739" w:type="dxa"/>
            <w:shd w:val="clear" w:color="auto" w:fill="auto"/>
            <w:vAlign w:val="center"/>
          </w:tcPr>
          <w:p w14:paraId="56D57B05" w14:textId="77777777" w:rsidR="00A03336" w:rsidRPr="00A03336" w:rsidRDefault="00A03336" w:rsidP="00A03336">
            <w:pPr>
              <w:jc w:val="center"/>
              <w:rPr>
                <w:bCs/>
                <w:snapToGrid w:val="0"/>
              </w:rPr>
            </w:pPr>
            <w:r w:rsidRPr="00A03336">
              <w:rPr>
                <w:bCs/>
                <w:snapToGrid w:val="0"/>
              </w:rPr>
              <w:t>5 202,27</w:t>
            </w:r>
          </w:p>
        </w:tc>
        <w:tc>
          <w:tcPr>
            <w:tcW w:w="1769" w:type="dxa"/>
            <w:vAlign w:val="center"/>
          </w:tcPr>
          <w:p w14:paraId="56DD4A61" w14:textId="77777777" w:rsidR="00A03336" w:rsidRPr="00A03336" w:rsidRDefault="00A03336" w:rsidP="00A03336">
            <w:pPr>
              <w:jc w:val="center"/>
              <w:rPr>
                <w:bCs/>
                <w:snapToGrid w:val="0"/>
              </w:rPr>
            </w:pPr>
            <w:r w:rsidRPr="00A03336">
              <w:rPr>
                <w:bCs/>
                <w:snapToGrid w:val="0"/>
              </w:rPr>
              <w:t>-2 149,13</w:t>
            </w:r>
          </w:p>
        </w:tc>
      </w:tr>
      <w:bookmarkEnd w:id="33"/>
    </w:tbl>
    <w:p w14:paraId="4DE22444" w14:textId="77777777" w:rsidR="00A03336" w:rsidRPr="00A03336" w:rsidRDefault="00A03336" w:rsidP="00A03336">
      <w:pPr>
        <w:rPr>
          <w:snapToGrid w:val="0"/>
          <w:sz w:val="28"/>
          <w:szCs w:val="28"/>
        </w:rPr>
      </w:pPr>
    </w:p>
    <w:p w14:paraId="77961B8B" w14:textId="77777777" w:rsidR="00A03336" w:rsidRPr="00A03336" w:rsidRDefault="00A03336" w:rsidP="00A03336">
      <w:pPr>
        <w:keepNext/>
        <w:keepLines/>
        <w:jc w:val="center"/>
        <w:outlineLvl w:val="1"/>
        <w:rPr>
          <w:rFonts w:eastAsia="Calibri"/>
          <w:b/>
          <w:sz w:val="28"/>
          <w:szCs w:val="28"/>
          <w:lang w:val="x-none" w:eastAsia="en-US"/>
        </w:rPr>
      </w:pPr>
      <w:r w:rsidRPr="00A03336">
        <w:rPr>
          <w:rFonts w:eastAsia="Calibri"/>
          <w:b/>
          <w:sz w:val="28"/>
          <w:szCs w:val="28"/>
          <w:lang w:val="x-none" w:eastAsia="en-US"/>
        </w:rPr>
        <w:t>4.6 Расчетная предпринимательская прибыль</w:t>
      </w:r>
    </w:p>
    <w:p w14:paraId="54ABA858" w14:textId="77777777" w:rsidR="00A03336" w:rsidRPr="00A03336" w:rsidRDefault="00A03336" w:rsidP="00A03336">
      <w:pPr>
        <w:autoSpaceDE w:val="0"/>
        <w:autoSpaceDN w:val="0"/>
        <w:adjustRightInd w:val="0"/>
        <w:ind w:firstLine="851"/>
        <w:jc w:val="both"/>
        <w:rPr>
          <w:snapToGrid w:val="0"/>
          <w:sz w:val="28"/>
          <w:szCs w:val="28"/>
        </w:rPr>
      </w:pPr>
    </w:p>
    <w:p w14:paraId="586613C1" w14:textId="77777777" w:rsidR="00A03336" w:rsidRPr="00A03336" w:rsidRDefault="00A03336" w:rsidP="00A03336">
      <w:pPr>
        <w:autoSpaceDE w:val="0"/>
        <w:autoSpaceDN w:val="0"/>
        <w:adjustRightInd w:val="0"/>
        <w:ind w:firstLine="851"/>
        <w:jc w:val="both"/>
        <w:rPr>
          <w:snapToGrid w:val="0"/>
          <w:sz w:val="28"/>
          <w:szCs w:val="28"/>
        </w:rPr>
      </w:pPr>
      <w:r w:rsidRPr="00A03336">
        <w:rPr>
          <w:snapToGrid w:val="0"/>
          <w:sz w:val="28"/>
          <w:szCs w:val="28"/>
        </w:rPr>
        <w:t xml:space="preserve">В соответствии с пунктом </w:t>
      </w:r>
      <w:r w:rsidRPr="00A03336">
        <w:rPr>
          <w:sz w:val="28"/>
          <w:szCs w:val="28"/>
        </w:rPr>
        <w:t>48(1)</w:t>
      </w:r>
      <w:r w:rsidRPr="00A03336">
        <w:rPr>
          <w:snapToGrid w:val="0"/>
          <w:sz w:val="28"/>
          <w:szCs w:val="28"/>
        </w:rPr>
        <w:t xml:space="preserve"> Основ ценообразования в сфере теплоснабжения, утвержденных постановлением Правительства РФ </w:t>
      </w:r>
      <w:r w:rsidRPr="00A03336">
        <w:rPr>
          <w:snapToGrid w:val="0"/>
          <w:sz w:val="28"/>
          <w:szCs w:val="28"/>
        </w:rPr>
        <w:br/>
        <w:t xml:space="preserve">от 22.10.2012 № 1075 «О ценообразовании в сфере теплоснабжения», расчетная предпринимательская прибыль регулируемой организации определяется в размере 5 процентов объема включаемых в необходимую валовую выручку на очередной период регулирования расходов, указанных </w:t>
      </w:r>
      <w:r w:rsidRPr="00A03336">
        <w:rPr>
          <w:snapToGrid w:val="0"/>
          <w:sz w:val="28"/>
          <w:szCs w:val="28"/>
        </w:rPr>
        <w:br/>
        <w:t xml:space="preserve">в подпунктах 2 - 8 пункта 33 Основ ценообразования, за исключением расходов на приобретение тепловой энергии (теплоносителя) и услуг </w:t>
      </w:r>
      <w:r w:rsidRPr="00A03336">
        <w:rPr>
          <w:snapToGrid w:val="0"/>
          <w:sz w:val="28"/>
          <w:szCs w:val="28"/>
        </w:rPr>
        <w:br/>
        <w:t xml:space="preserve">по передаче тепловой энергии (теплоносителя). </w:t>
      </w:r>
    </w:p>
    <w:p w14:paraId="5F10C082" w14:textId="77777777" w:rsidR="00A03336" w:rsidRPr="00A03336" w:rsidRDefault="00A03336" w:rsidP="00A03336">
      <w:pPr>
        <w:tabs>
          <w:tab w:val="left" w:pos="1890"/>
        </w:tabs>
        <w:ind w:firstLine="851"/>
        <w:jc w:val="both"/>
        <w:rPr>
          <w:snapToGrid w:val="0"/>
          <w:sz w:val="28"/>
          <w:szCs w:val="28"/>
        </w:rPr>
      </w:pPr>
      <w:r w:rsidRPr="00A03336">
        <w:rPr>
          <w:snapToGrid w:val="0"/>
          <w:sz w:val="28"/>
          <w:szCs w:val="28"/>
        </w:rPr>
        <w:t xml:space="preserve">По данной статье предприятием планируются расходы в размере </w:t>
      </w:r>
      <w:r w:rsidRPr="00A03336">
        <w:rPr>
          <w:snapToGrid w:val="0"/>
          <w:sz w:val="28"/>
          <w:szCs w:val="28"/>
        </w:rPr>
        <w:br/>
        <w:t xml:space="preserve">480,00 тыс. руб. </w:t>
      </w:r>
    </w:p>
    <w:p w14:paraId="20B61C90" w14:textId="77777777" w:rsidR="00A03336" w:rsidRPr="00A03336" w:rsidRDefault="00A03336" w:rsidP="00A03336">
      <w:pPr>
        <w:tabs>
          <w:tab w:val="left" w:pos="1890"/>
        </w:tabs>
        <w:ind w:firstLine="851"/>
        <w:jc w:val="both"/>
        <w:rPr>
          <w:snapToGrid w:val="0"/>
          <w:sz w:val="28"/>
          <w:szCs w:val="28"/>
        </w:rPr>
      </w:pPr>
      <w:r w:rsidRPr="00A03336">
        <w:rPr>
          <w:snapToGrid w:val="0"/>
          <w:sz w:val="28"/>
          <w:szCs w:val="28"/>
        </w:rPr>
        <w:t>Эксперты рассчитали экономически обоснованную величину расчетной предпринимательской прибыли:</w:t>
      </w:r>
    </w:p>
    <w:p w14:paraId="057271EB" w14:textId="77777777" w:rsidR="00A03336" w:rsidRPr="00A03336" w:rsidRDefault="00A03336" w:rsidP="00A03336">
      <w:pPr>
        <w:tabs>
          <w:tab w:val="left" w:pos="1890"/>
        </w:tabs>
        <w:ind w:firstLine="851"/>
        <w:jc w:val="both"/>
        <w:rPr>
          <w:snapToGrid w:val="0"/>
          <w:sz w:val="28"/>
          <w:szCs w:val="28"/>
        </w:rPr>
      </w:pPr>
      <w:r w:rsidRPr="00A03336">
        <w:rPr>
          <w:snapToGrid w:val="0"/>
          <w:sz w:val="28"/>
          <w:szCs w:val="28"/>
        </w:rPr>
        <w:t xml:space="preserve"> (5 649,17 тыс. руб. (операционные расходы) + 13,77 тыс. руб. (расходы на обязательное страхование) + 1 383,38 тыс. руб. (отчисления </w:t>
      </w:r>
      <w:r w:rsidRPr="00A03336">
        <w:rPr>
          <w:snapToGrid w:val="0"/>
          <w:sz w:val="28"/>
          <w:szCs w:val="28"/>
        </w:rPr>
        <w:br/>
        <w:t xml:space="preserve">на социальные нужды) + 1 830,35 тыс. руб. (расходы на электрическую энергию) + 246,66 тыс. руб. (расходы на холодную воду)) × 5% = </w:t>
      </w:r>
      <w:r w:rsidRPr="00A03336">
        <w:rPr>
          <w:snapToGrid w:val="0"/>
          <w:sz w:val="28"/>
          <w:szCs w:val="28"/>
        </w:rPr>
        <w:br/>
        <w:t>456,17 тыс. руб.</w:t>
      </w:r>
    </w:p>
    <w:p w14:paraId="1289014A" w14:textId="77777777" w:rsidR="00A03336" w:rsidRPr="00A03336" w:rsidRDefault="00A03336" w:rsidP="00A03336">
      <w:pPr>
        <w:ind w:firstLine="851"/>
        <w:jc w:val="both"/>
        <w:rPr>
          <w:snapToGrid w:val="0"/>
          <w:sz w:val="28"/>
          <w:szCs w:val="28"/>
        </w:rPr>
      </w:pPr>
      <w:r w:rsidRPr="00A03336">
        <w:rPr>
          <w:snapToGrid w:val="0"/>
          <w:sz w:val="28"/>
          <w:szCs w:val="28"/>
        </w:rPr>
        <w:t>Расходы в размере 23,83 тыс. руб., не подтвержденные предприятием документально, подлежат исключению из НВВ на 2021 год, как экономически необоснованные.</w:t>
      </w:r>
    </w:p>
    <w:p w14:paraId="2D034136" w14:textId="77777777" w:rsidR="00A03336" w:rsidRPr="00A03336" w:rsidRDefault="00A03336" w:rsidP="00A03336">
      <w:pPr>
        <w:keepNext/>
        <w:jc w:val="center"/>
        <w:outlineLvl w:val="0"/>
        <w:rPr>
          <w:b/>
          <w:bCs/>
          <w:caps/>
          <w:snapToGrid w:val="0"/>
          <w:kern w:val="32"/>
          <w:sz w:val="28"/>
          <w:szCs w:val="32"/>
          <w:lang w:val="x-none" w:eastAsia="en-US"/>
        </w:rPr>
      </w:pPr>
      <w:bookmarkStart w:id="46" w:name="_Toc495595249"/>
      <w:bookmarkStart w:id="47" w:name="_Toc53751101"/>
      <w:r w:rsidRPr="00A03336">
        <w:rPr>
          <w:b/>
          <w:bCs/>
          <w:caps/>
          <w:snapToGrid w:val="0"/>
          <w:kern w:val="32"/>
          <w:sz w:val="28"/>
          <w:szCs w:val="32"/>
          <w:lang w:eastAsia="en-US"/>
        </w:rPr>
        <w:br w:type="page"/>
      </w:r>
      <w:r w:rsidRPr="00A03336">
        <w:rPr>
          <w:b/>
          <w:bCs/>
          <w:caps/>
          <w:snapToGrid w:val="0"/>
          <w:kern w:val="32"/>
          <w:sz w:val="28"/>
          <w:szCs w:val="32"/>
          <w:lang w:eastAsia="en-US"/>
        </w:rPr>
        <w:lastRenderedPageBreak/>
        <w:t xml:space="preserve">5. </w:t>
      </w:r>
      <w:r w:rsidRPr="00A03336">
        <w:rPr>
          <w:b/>
          <w:bCs/>
          <w:caps/>
          <w:snapToGrid w:val="0"/>
          <w:kern w:val="32"/>
          <w:sz w:val="28"/>
          <w:szCs w:val="32"/>
          <w:lang w:val="x-none" w:eastAsia="en-US"/>
        </w:rPr>
        <w:t xml:space="preserve">Корректировка с целью учета отклонения фактических значений параметров расчета тарифов от значений, учтенных при установлении тарифов </w:t>
      </w:r>
      <w:bookmarkEnd w:id="46"/>
      <w:r w:rsidRPr="00A03336">
        <w:rPr>
          <w:b/>
          <w:bCs/>
          <w:caps/>
          <w:snapToGrid w:val="0"/>
          <w:kern w:val="32"/>
          <w:sz w:val="28"/>
          <w:szCs w:val="32"/>
          <w:lang w:val="x-none" w:eastAsia="en-US"/>
        </w:rPr>
        <w:br/>
        <w:t>на тепловую энергию</w:t>
      </w:r>
      <w:bookmarkEnd w:id="47"/>
    </w:p>
    <w:p w14:paraId="70E97979" w14:textId="77777777" w:rsidR="00A03336" w:rsidRPr="00A03336" w:rsidRDefault="00A03336" w:rsidP="00A03336">
      <w:pPr>
        <w:rPr>
          <w:snapToGrid w:val="0"/>
          <w:sz w:val="28"/>
          <w:szCs w:val="28"/>
          <w:lang w:val="x-none" w:eastAsia="en-US"/>
        </w:rPr>
      </w:pPr>
    </w:p>
    <w:p w14:paraId="47E61463" w14:textId="77777777" w:rsidR="00A03336" w:rsidRPr="00A03336" w:rsidRDefault="00A03336" w:rsidP="00A03336">
      <w:pPr>
        <w:ind w:firstLine="851"/>
        <w:jc w:val="both"/>
        <w:rPr>
          <w:snapToGrid w:val="0"/>
          <w:sz w:val="28"/>
          <w:szCs w:val="28"/>
        </w:rPr>
      </w:pPr>
      <w:r w:rsidRPr="00A03336">
        <w:rPr>
          <w:snapToGrid w:val="0"/>
          <w:sz w:val="28"/>
          <w:szCs w:val="28"/>
        </w:rPr>
        <w:t xml:space="preserve">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w:t>
      </w:r>
      <w:r w:rsidRPr="00A03336">
        <w:rPr>
          <w:snapToGrid w:val="0"/>
          <w:sz w:val="28"/>
          <w:szCs w:val="28"/>
        </w:rPr>
        <w:br/>
        <w:t>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60A8F680" w14:textId="77777777" w:rsidR="00A03336" w:rsidRPr="00A03336" w:rsidRDefault="00A03336" w:rsidP="00A03336">
      <w:pPr>
        <w:ind w:firstLine="851"/>
        <w:jc w:val="both"/>
        <w:rPr>
          <w:snapToGrid w:val="0"/>
          <w:sz w:val="28"/>
          <w:szCs w:val="28"/>
        </w:rPr>
      </w:pPr>
      <w:r w:rsidRPr="00A03336">
        <w:rPr>
          <w:snapToGrid w:val="0"/>
          <w:sz w:val="28"/>
          <w:szCs w:val="28"/>
        </w:rPr>
        <w:t xml:space="preserve">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w:t>
      </w:r>
      <w:r w:rsidRPr="00A03336">
        <w:rPr>
          <w:snapToGrid w:val="0"/>
          <w:sz w:val="28"/>
          <w:szCs w:val="28"/>
        </w:rPr>
        <w:br/>
        <w:t>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4D0572DA" w14:textId="7B5860DE" w:rsidR="00A03336" w:rsidRPr="00A03336" w:rsidRDefault="00A03336" w:rsidP="00A03336">
      <w:pPr>
        <w:autoSpaceDE w:val="0"/>
        <w:autoSpaceDN w:val="0"/>
        <w:adjustRightInd w:val="0"/>
        <w:ind w:firstLine="851"/>
        <w:jc w:val="center"/>
        <w:rPr>
          <w:rFonts w:eastAsia="Calibri"/>
          <w:snapToGrid w:val="0"/>
          <w:sz w:val="28"/>
          <w:szCs w:val="28"/>
        </w:rPr>
      </w:pPr>
      <w:r w:rsidRPr="00A03336">
        <w:rPr>
          <w:rFonts w:eastAsia="Calibri"/>
          <w:noProof/>
          <w:snapToGrid w:val="0"/>
          <w:position w:val="-12"/>
          <w:sz w:val="28"/>
          <w:szCs w:val="28"/>
        </w:rPr>
        <w:drawing>
          <wp:inline distT="0" distB="0" distL="0" distR="0" wp14:anchorId="64667B10" wp14:editId="29068CE8">
            <wp:extent cx="2276475" cy="3429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A03336">
        <w:rPr>
          <w:rFonts w:eastAsia="Calibri"/>
          <w:snapToGrid w:val="0"/>
          <w:sz w:val="28"/>
          <w:szCs w:val="28"/>
        </w:rPr>
        <w:t xml:space="preserve"> (тыс. руб.), (22)</w:t>
      </w:r>
    </w:p>
    <w:p w14:paraId="6513F3AE" w14:textId="77777777" w:rsidR="00A03336" w:rsidRPr="00A03336" w:rsidRDefault="00A03336" w:rsidP="00A03336">
      <w:pPr>
        <w:ind w:firstLine="851"/>
        <w:jc w:val="both"/>
        <w:rPr>
          <w:snapToGrid w:val="0"/>
          <w:sz w:val="28"/>
          <w:szCs w:val="28"/>
        </w:rPr>
      </w:pPr>
      <w:r w:rsidRPr="00A03336">
        <w:rPr>
          <w:snapToGrid w:val="0"/>
          <w:sz w:val="28"/>
          <w:szCs w:val="28"/>
        </w:rPr>
        <w:t>где:</w:t>
      </w:r>
    </w:p>
    <w:p w14:paraId="497835EC" w14:textId="131EB10B" w:rsidR="00A03336" w:rsidRPr="00A03336" w:rsidRDefault="00A03336" w:rsidP="00A03336">
      <w:pPr>
        <w:ind w:firstLine="851"/>
        <w:jc w:val="both"/>
        <w:rPr>
          <w:snapToGrid w:val="0"/>
          <w:sz w:val="28"/>
          <w:szCs w:val="28"/>
        </w:rPr>
      </w:pPr>
      <w:r w:rsidRPr="00A03336">
        <w:rPr>
          <w:noProof/>
          <w:snapToGrid w:val="0"/>
          <w:sz w:val="28"/>
          <w:szCs w:val="28"/>
        </w:rPr>
        <w:drawing>
          <wp:inline distT="0" distB="0" distL="0" distR="0" wp14:anchorId="4A8C086D" wp14:editId="5AAF5362">
            <wp:extent cx="819150" cy="3429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A03336">
        <w:rPr>
          <w:snapToGrid w:val="0"/>
          <w:sz w:val="28"/>
          <w:szCs w:val="28"/>
        </w:rPr>
        <w:t xml:space="preserve"> - размер корректировки необходимой валовой выручки </w:t>
      </w:r>
      <w:r w:rsidRPr="00A03336">
        <w:rPr>
          <w:snapToGrid w:val="0"/>
          <w:sz w:val="28"/>
          <w:szCs w:val="28"/>
        </w:rPr>
        <w:br/>
        <w:t>по результатам (i-2)-го года;</w:t>
      </w:r>
    </w:p>
    <w:p w14:paraId="23B9852A" w14:textId="1767620F" w:rsidR="00A03336" w:rsidRPr="00A03336" w:rsidRDefault="00A03336" w:rsidP="00A03336">
      <w:pPr>
        <w:ind w:firstLine="851"/>
        <w:jc w:val="both"/>
        <w:rPr>
          <w:snapToGrid w:val="0"/>
          <w:sz w:val="28"/>
          <w:szCs w:val="28"/>
        </w:rPr>
      </w:pPr>
      <w:r w:rsidRPr="00A03336">
        <w:rPr>
          <w:noProof/>
          <w:snapToGrid w:val="0"/>
          <w:sz w:val="28"/>
          <w:szCs w:val="28"/>
        </w:rPr>
        <w:drawing>
          <wp:inline distT="0" distB="0" distL="0" distR="0" wp14:anchorId="792C21D9" wp14:editId="42537975">
            <wp:extent cx="695325" cy="3429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A03336">
        <w:rPr>
          <w:snapToGrid w:val="0"/>
          <w:sz w:val="28"/>
          <w:szCs w:val="28"/>
        </w:rPr>
        <w:t xml:space="preserve"> - фактическая величина необходимой валовой выручки </w:t>
      </w:r>
      <w:r w:rsidRPr="00A03336">
        <w:rPr>
          <w:snapToGrid w:val="0"/>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24" w:history="1">
        <w:r w:rsidRPr="00A03336">
          <w:rPr>
            <w:snapToGrid w:val="0"/>
            <w:sz w:val="28"/>
            <w:szCs w:val="28"/>
          </w:rPr>
          <w:t>пунктом 55</w:t>
        </w:r>
      </w:hyperlink>
      <w:r w:rsidRPr="00A03336">
        <w:rPr>
          <w:snapToGrid w:val="0"/>
          <w:sz w:val="28"/>
          <w:szCs w:val="28"/>
        </w:rPr>
        <w:t xml:space="preserve"> настоящих Методических указаний;</w:t>
      </w:r>
    </w:p>
    <w:p w14:paraId="1F365B5A" w14:textId="77777777" w:rsidR="00A03336" w:rsidRPr="00A03336" w:rsidRDefault="00A03336" w:rsidP="00A03336">
      <w:pPr>
        <w:ind w:firstLine="851"/>
        <w:jc w:val="both"/>
        <w:rPr>
          <w:snapToGrid w:val="0"/>
          <w:sz w:val="28"/>
          <w:szCs w:val="28"/>
        </w:rPr>
      </w:pPr>
      <w:r w:rsidRPr="00A03336">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A03336">
        <w:rPr>
          <w:snapToGrid w:val="0"/>
          <w:sz w:val="28"/>
          <w:szCs w:val="28"/>
        </w:rPr>
        <w:br/>
        <w:t xml:space="preserve">и тарифов, установленных в соответствии с </w:t>
      </w:r>
      <w:hyperlink r:id="rId25" w:history="1">
        <w:r w:rsidRPr="00A03336">
          <w:rPr>
            <w:snapToGrid w:val="0"/>
            <w:sz w:val="28"/>
            <w:szCs w:val="28"/>
          </w:rPr>
          <w:t>главой IX</w:t>
        </w:r>
      </w:hyperlink>
      <w:r w:rsidRPr="00A03336">
        <w:rPr>
          <w:snapToGrid w:val="0"/>
          <w:sz w:val="28"/>
          <w:szCs w:val="28"/>
        </w:rPr>
        <w:t xml:space="preserve"> настоящих Методических указаний на (i-2)-й год, без учета уровня собираемости платежей.</w:t>
      </w:r>
    </w:p>
    <w:p w14:paraId="035B3CED" w14:textId="77777777" w:rsidR="00A03336" w:rsidRPr="00A03336" w:rsidRDefault="00A03336" w:rsidP="00A03336">
      <w:pPr>
        <w:ind w:firstLine="851"/>
        <w:jc w:val="both"/>
        <w:rPr>
          <w:snapToGrid w:val="0"/>
          <w:sz w:val="28"/>
          <w:szCs w:val="28"/>
          <w:lang w:eastAsia="en-US"/>
        </w:rPr>
      </w:pPr>
      <w:r w:rsidRPr="00A03336">
        <w:rPr>
          <w:snapToGrid w:val="0"/>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w:t>
      </w:r>
      <w:r w:rsidRPr="00A03336">
        <w:rPr>
          <w:snapToGrid w:val="0"/>
          <w:sz w:val="28"/>
          <w:szCs w:val="28"/>
          <w:lang w:eastAsia="en-US"/>
        </w:rPr>
        <w:lastRenderedPageBreak/>
        <w:t xml:space="preserve">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5E3D1089" w14:textId="77777777" w:rsidR="00A03336" w:rsidRPr="00A03336" w:rsidRDefault="00A03336" w:rsidP="00A03336">
      <w:pPr>
        <w:ind w:firstLine="851"/>
        <w:jc w:val="both"/>
        <w:rPr>
          <w:snapToGrid w:val="0"/>
          <w:sz w:val="28"/>
          <w:szCs w:val="28"/>
          <w:lang w:eastAsia="en-US"/>
        </w:rPr>
      </w:pPr>
      <w:r w:rsidRPr="00A03336">
        <w:rPr>
          <w:snapToGrid w:val="0"/>
          <w:sz w:val="28"/>
          <w:szCs w:val="28"/>
          <w:lang w:eastAsia="en-US"/>
        </w:rPr>
        <w:t>В расчёт фактической необходимой валовой выручки, согласно Методическим указаниям, включаются:</w:t>
      </w:r>
    </w:p>
    <w:p w14:paraId="67B039B3" w14:textId="77777777" w:rsidR="00A03336" w:rsidRPr="00A03336" w:rsidRDefault="00A03336" w:rsidP="00A03336">
      <w:pPr>
        <w:ind w:firstLine="851"/>
        <w:jc w:val="both"/>
        <w:rPr>
          <w:snapToGrid w:val="0"/>
          <w:sz w:val="28"/>
          <w:szCs w:val="28"/>
          <w:lang w:eastAsia="en-US"/>
        </w:rPr>
      </w:pPr>
      <w:r w:rsidRPr="00A03336">
        <w:rPr>
          <w:snapToGrid w:val="0"/>
          <w:sz w:val="28"/>
          <w:szCs w:val="28"/>
          <w:lang w:eastAsia="en-US"/>
        </w:rPr>
        <w:t>- операционные расходы, рассчитываемые по формуле:</w:t>
      </w:r>
    </w:p>
    <w:p w14:paraId="6EA27160" w14:textId="054AB126" w:rsidR="00A03336" w:rsidRPr="00A03336" w:rsidRDefault="00A03336" w:rsidP="00A03336">
      <w:pPr>
        <w:ind w:right="-142"/>
        <w:jc w:val="both"/>
        <w:rPr>
          <w:snapToGrid w:val="0"/>
          <w:sz w:val="28"/>
          <w:szCs w:val="28"/>
          <w:lang w:eastAsia="en-US"/>
        </w:rPr>
      </w:pPr>
      <w:r w:rsidRPr="00A03336">
        <w:rPr>
          <w:noProof/>
          <w:position w:val="-32"/>
        </w:rPr>
        <w:drawing>
          <wp:inline distT="0" distB="0" distL="0" distR="0" wp14:anchorId="2D1B8362" wp14:editId="0E5F9E5B">
            <wp:extent cx="5848350" cy="5905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48350" cy="590550"/>
                    </a:xfrm>
                    <a:prstGeom prst="rect">
                      <a:avLst/>
                    </a:prstGeom>
                    <a:noFill/>
                    <a:ln>
                      <a:noFill/>
                    </a:ln>
                  </pic:spPr>
                </pic:pic>
              </a:graphicData>
            </a:graphic>
          </wp:inline>
        </w:drawing>
      </w:r>
      <w:r w:rsidRPr="00A03336">
        <w:rPr>
          <w:position w:val="-32"/>
          <w:sz w:val="28"/>
        </w:rPr>
        <w:t>;</w:t>
      </w:r>
    </w:p>
    <w:p w14:paraId="68E4588C" w14:textId="77777777" w:rsidR="00A03336" w:rsidRPr="00A03336" w:rsidRDefault="00A03336" w:rsidP="00A03336">
      <w:pPr>
        <w:ind w:firstLine="851"/>
        <w:jc w:val="both"/>
        <w:rPr>
          <w:snapToGrid w:val="0"/>
          <w:sz w:val="28"/>
          <w:szCs w:val="28"/>
          <w:lang w:eastAsia="en-US"/>
        </w:rPr>
      </w:pPr>
      <w:r w:rsidRPr="00A03336">
        <w:rPr>
          <w:snapToGrid w:val="0"/>
          <w:sz w:val="28"/>
          <w:szCs w:val="28"/>
          <w:lang w:eastAsia="en-US"/>
        </w:rPr>
        <w:t>- неподконтрольные расходы на основании документально подтвержденных, имевших место фактических расходов;</w:t>
      </w:r>
    </w:p>
    <w:p w14:paraId="1B25E9A0" w14:textId="77777777" w:rsidR="00A03336" w:rsidRPr="00A03336" w:rsidRDefault="00A03336" w:rsidP="00A03336">
      <w:pPr>
        <w:ind w:firstLine="851"/>
        <w:jc w:val="both"/>
        <w:rPr>
          <w:snapToGrid w:val="0"/>
          <w:sz w:val="28"/>
          <w:szCs w:val="28"/>
          <w:lang w:eastAsia="en-US"/>
        </w:rPr>
      </w:pPr>
      <w:r w:rsidRPr="00A03336">
        <w:rPr>
          <w:snapToGrid w:val="0"/>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18804EC8" w14:textId="77777777" w:rsidR="00A03336" w:rsidRPr="00A03336" w:rsidRDefault="00A03336" w:rsidP="00A03336">
      <w:pPr>
        <w:ind w:firstLine="851"/>
        <w:jc w:val="both"/>
        <w:rPr>
          <w:snapToGrid w:val="0"/>
          <w:sz w:val="28"/>
          <w:szCs w:val="28"/>
          <w:lang w:eastAsia="en-US"/>
        </w:rPr>
      </w:pPr>
      <w:r w:rsidRPr="00A03336">
        <w:rPr>
          <w:snapToGrid w:val="0"/>
          <w:sz w:val="28"/>
          <w:szCs w:val="28"/>
          <w:lang w:eastAsia="en-US"/>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A03336">
        <w:rPr>
          <w:snapToGrid w:val="0"/>
          <w:sz w:val="28"/>
          <w:szCs w:val="28"/>
          <w:lang w:eastAsia="en-US"/>
        </w:rPr>
        <w:br/>
        <w:t>и фактической цены условного топлива;</w:t>
      </w:r>
    </w:p>
    <w:p w14:paraId="0D5B1637" w14:textId="77777777" w:rsidR="00A03336" w:rsidRPr="00A03336" w:rsidRDefault="00A03336" w:rsidP="00A03336">
      <w:pPr>
        <w:ind w:firstLine="851"/>
        <w:jc w:val="both"/>
        <w:rPr>
          <w:snapToGrid w:val="0"/>
          <w:position w:val="-68"/>
          <w:sz w:val="28"/>
          <w:szCs w:val="28"/>
        </w:rPr>
      </w:pPr>
      <w:r w:rsidRPr="00A03336">
        <w:rPr>
          <w:snapToGrid w:val="0"/>
          <w:sz w:val="28"/>
          <w:szCs w:val="28"/>
          <w:lang w:eastAsia="en-US"/>
        </w:rPr>
        <w:t>- фактическая нормативная прибыль.</w:t>
      </w:r>
    </w:p>
    <w:p w14:paraId="7A70015C" w14:textId="77777777" w:rsidR="00A03336" w:rsidRPr="00A03336" w:rsidRDefault="00A03336" w:rsidP="00A03336">
      <w:pPr>
        <w:ind w:firstLine="851"/>
        <w:jc w:val="both"/>
        <w:rPr>
          <w:snapToGrid w:val="0"/>
          <w:sz w:val="28"/>
          <w:szCs w:val="28"/>
        </w:rPr>
      </w:pPr>
    </w:p>
    <w:p w14:paraId="35F12E45" w14:textId="77777777" w:rsidR="00A03336" w:rsidRPr="00A03336" w:rsidRDefault="00A03336" w:rsidP="00A03336">
      <w:pPr>
        <w:ind w:firstLine="851"/>
        <w:jc w:val="both"/>
        <w:rPr>
          <w:snapToGrid w:val="0"/>
          <w:sz w:val="28"/>
          <w:szCs w:val="28"/>
        </w:rPr>
      </w:pPr>
      <w:r w:rsidRPr="00A03336">
        <w:rPr>
          <w:snapToGrid w:val="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A03336">
        <w:rPr>
          <w:snapToGrid w:val="0"/>
          <w:sz w:val="28"/>
          <w:szCs w:val="28"/>
        </w:rPr>
        <w:br/>
        <w:t>на реализацию тепловой энергии, с учетом нормативных показателей, рассчитана экспертами по группам статей.</w:t>
      </w:r>
    </w:p>
    <w:p w14:paraId="0088CCAF" w14:textId="77777777" w:rsidR="00A03336" w:rsidRPr="00A03336" w:rsidRDefault="00A03336" w:rsidP="00A03336">
      <w:pPr>
        <w:ind w:firstLine="851"/>
        <w:jc w:val="both"/>
        <w:rPr>
          <w:snapToGrid w:val="0"/>
          <w:sz w:val="28"/>
          <w:szCs w:val="28"/>
          <w:lang w:eastAsia="en-US"/>
        </w:rPr>
      </w:pPr>
      <w:r w:rsidRPr="00A03336">
        <w:rPr>
          <w:snapToGrid w:val="0"/>
          <w:sz w:val="28"/>
          <w:szCs w:val="28"/>
          <w:lang w:eastAsia="en-US"/>
        </w:rPr>
        <w:t>Фактические операционные расходы 2019 года рассчитаны экспертами по формуле 27 Методических указаний. Данные расчета приведены в таблице 10.</w:t>
      </w:r>
    </w:p>
    <w:p w14:paraId="1B211138" w14:textId="77777777" w:rsidR="00A03336" w:rsidRPr="00A03336" w:rsidRDefault="00A03336" w:rsidP="00A03336">
      <w:pPr>
        <w:ind w:firstLine="851"/>
        <w:jc w:val="right"/>
        <w:rPr>
          <w:snapToGrid w:val="0"/>
          <w:sz w:val="28"/>
          <w:szCs w:val="28"/>
          <w:lang w:eastAsia="en-US"/>
        </w:rPr>
      </w:pPr>
      <w:r w:rsidRPr="00A03336">
        <w:rPr>
          <w:snapToGrid w:val="0"/>
          <w:sz w:val="28"/>
          <w:szCs w:val="28"/>
          <w:lang w:eastAsia="en-US"/>
        </w:rPr>
        <w:t>Таблица 10.</w:t>
      </w:r>
    </w:p>
    <w:p w14:paraId="5E9E5B4C" w14:textId="77777777" w:rsidR="00A03336" w:rsidRPr="00A03336" w:rsidRDefault="00A03336" w:rsidP="00A03336">
      <w:pPr>
        <w:jc w:val="center"/>
        <w:rPr>
          <w:snapToGrid w:val="0"/>
          <w:sz w:val="28"/>
          <w:szCs w:val="28"/>
        </w:rPr>
      </w:pPr>
      <w:bookmarkStart w:id="48" w:name="_Toc21094927"/>
      <w:r w:rsidRPr="00A03336">
        <w:rPr>
          <w:snapToGrid w:val="0"/>
          <w:sz w:val="28"/>
          <w:szCs w:val="28"/>
        </w:rPr>
        <w:t xml:space="preserve">Расчет операционных расходов </w:t>
      </w:r>
      <w:bookmarkEnd w:id="48"/>
      <w:r w:rsidRPr="00A03336">
        <w:rPr>
          <w:snapToGrid w:val="0"/>
          <w:sz w:val="28"/>
          <w:szCs w:val="28"/>
        </w:rPr>
        <w:t>ООО «Шанс»</w:t>
      </w:r>
    </w:p>
    <w:p w14:paraId="7C2162A9" w14:textId="77777777" w:rsidR="00A03336" w:rsidRPr="00A03336" w:rsidRDefault="00A03336" w:rsidP="00A03336">
      <w:pPr>
        <w:jc w:val="right"/>
        <w:rPr>
          <w:snapToGrid w:val="0"/>
          <w:sz w:val="28"/>
          <w:szCs w:val="28"/>
        </w:rPr>
      </w:pPr>
    </w:p>
    <w:tbl>
      <w:tblPr>
        <w:tblW w:w="9351" w:type="dxa"/>
        <w:tblInd w:w="113" w:type="dxa"/>
        <w:tblLayout w:type="fixed"/>
        <w:tblLook w:val="04A0" w:firstRow="1" w:lastRow="0" w:firstColumn="1" w:lastColumn="0" w:noHBand="0" w:noVBand="1"/>
      </w:tblPr>
      <w:tblGrid>
        <w:gridCol w:w="661"/>
        <w:gridCol w:w="4154"/>
        <w:gridCol w:w="1134"/>
        <w:gridCol w:w="1417"/>
        <w:gridCol w:w="993"/>
        <w:gridCol w:w="992"/>
      </w:tblGrid>
      <w:tr w:rsidR="00A03336" w:rsidRPr="00A03336" w14:paraId="6A883157" w14:textId="77777777" w:rsidTr="00BD494D">
        <w:trPr>
          <w:trHeight w:val="828"/>
          <w:tblHeader/>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2F312" w14:textId="77777777" w:rsidR="00A03336" w:rsidRPr="00A03336" w:rsidRDefault="00A03336" w:rsidP="00A03336">
            <w:pPr>
              <w:jc w:val="center"/>
            </w:pPr>
            <w:r w:rsidRPr="00A03336">
              <w:t>№ п/п</w:t>
            </w:r>
          </w:p>
        </w:tc>
        <w:tc>
          <w:tcPr>
            <w:tcW w:w="41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C3AED0" w14:textId="77777777" w:rsidR="00A03336" w:rsidRPr="00A03336" w:rsidRDefault="00A03336" w:rsidP="00A03336">
            <w:pPr>
              <w:jc w:val="center"/>
            </w:pPr>
            <w:r w:rsidRPr="00A03336">
              <w:t>Параметры расчета расходов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64106" w14:textId="77777777" w:rsidR="00A03336" w:rsidRPr="00A03336" w:rsidRDefault="00A03336" w:rsidP="00A03336">
            <w:pPr>
              <w:jc w:val="center"/>
            </w:pPr>
            <w:r w:rsidRPr="00A03336">
              <w:t>Ед. изм.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8C94664" w14:textId="77777777" w:rsidR="00A03336" w:rsidRPr="00A03336" w:rsidRDefault="00A03336" w:rsidP="00A03336">
            <w:pPr>
              <w:ind w:left="-108" w:right="-108"/>
              <w:jc w:val="center"/>
            </w:pPr>
            <w:r w:rsidRPr="00A03336">
              <w:t>Утверждено РЭК КО</w:t>
            </w:r>
          </w:p>
          <w:p w14:paraId="3C9E418C" w14:textId="77777777" w:rsidR="00A03336" w:rsidRPr="00A03336" w:rsidRDefault="00A03336" w:rsidP="00A03336">
            <w:pPr>
              <w:ind w:left="-108" w:right="-108"/>
              <w:jc w:val="center"/>
            </w:pPr>
            <w:r w:rsidRPr="00A03336">
              <w:t>2017*</w:t>
            </w:r>
          </w:p>
        </w:tc>
        <w:tc>
          <w:tcPr>
            <w:tcW w:w="993" w:type="dxa"/>
            <w:tcBorders>
              <w:top w:val="single" w:sz="4" w:space="0" w:color="auto"/>
              <w:left w:val="nil"/>
              <w:bottom w:val="single" w:sz="4" w:space="0" w:color="auto"/>
              <w:right w:val="single" w:sz="4" w:space="0" w:color="auto"/>
            </w:tcBorders>
            <w:shd w:val="clear" w:color="auto" w:fill="auto"/>
            <w:vAlign w:val="center"/>
          </w:tcPr>
          <w:p w14:paraId="1E455BD2" w14:textId="77777777" w:rsidR="00A03336" w:rsidRPr="00A03336" w:rsidRDefault="00A03336" w:rsidP="00A03336">
            <w:pPr>
              <w:jc w:val="center"/>
            </w:pPr>
            <w:r w:rsidRPr="00A03336">
              <w:t>Факт 2018 года</w:t>
            </w:r>
          </w:p>
        </w:tc>
        <w:tc>
          <w:tcPr>
            <w:tcW w:w="992" w:type="dxa"/>
            <w:tcBorders>
              <w:top w:val="single" w:sz="4" w:space="0" w:color="auto"/>
              <w:left w:val="nil"/>
              <w:bottom w:val="single" w:sz="4" w:space="0" w:color="auto"/>
              <w:right w:val="single" w:sz="4" w:space="0" w:color="auto"/>
            </w:tcBorders>
            <w:shd w:val="clear" w:color="auto" w:fill="auto"/>
            <w:vAlign w:val="center"/>
          </w:tcPr>
          <w:p w14:paraId="65E05776" w14:textId="77777777" w:rsidR="00A03336" w:rsidRPr="00A03336" w:rsidRDefault="00A03336" w:rsidP="00A03336">
            <w:pPr>
              <w:jc w:val="center"/>
            </w:pPr>
            <w:r w:rsidRPr="00A03336">
              <w:t>Факт 2019 года</w:t>
            </w:r>
          </w:p>
        </w:tc>
      </w:tr>
      <w:tr w:rsidR="00A03336" w:rsidRPr="00A03336" w14:paraId="4EC4E642" w14:textId="77777777" w:rsidTr="00BD494D">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05D9D0E4" w14:textId="77777777" w:rsidR="00A03336" w:rsidRPr="00A03336" w:rsidRDefault="00A03336" w:rsidP="00A03336">
            <w:pPr>
              <w:jc w:val="center"/>
            </w:pPr>
            <w:r w:rsidRPr="00A03336">
              <w:t>1</w:t>
            </w:r>
          </w:p>
        </w:tc>
        <w:tc>
          <w:tcPr>
            <w:tcW w:w="4154" w:type="dxa"/>
            <w:tcBorders>
              <w:top w:val="single" w:sz="4" w:space="0" w:color="auto"/>
              <w:left w:val="nil"/>
              <w:bottom w:val="single" w:sz="4" w:space="0" w:color="auto"/>
              <w:right w:val="single" w:sz="4" w:space="0" w:color="auto"/>
            </w:tcBorders>
            <w:shd w:val="clear" w:color="auto" w:fill="auto"/>
            <w:vAlign w:val="center"/>
            <w:hideMark/>
          </w:tcPr>
          <w:p w14:paraId="102F7F17" w14:textId="77777777" w:rsidR="00A03336" w:rsidRPr="00A03336" w:rsidRDefault="00A03336" w:rsidP="00A03336">
            <w:r w:rsidRPr="00A03336">
              <w:t>Индекс потребительских цен на расчетный период регулирования (ИПЦ)</w:t>
            </w:r>
          </w:p>
        </w:tc>
        <w:tc>
          <w:tcPr>
            <w:tcW w:w="1134" w:type="dxa"/>
            <w:tcBorders>
              <w:top w:val="nil"/>
              <w:left w:val="nil"/>
              <w:bottom w:val="single" w:sz="4" w:space="0" w:color="auto"/>
              <w:right w:val="single" w:sz="4" w:space="0" w:color="auto"/>
            </w:tcBorders>
            <w:shd w:val="clear" w:color="auto" w:fill="auto"/>
            <w:vAlign w:val="center"/>
            <w:hideMark/>
          </w:tcPr>
          <w:p w14:paraId="092B5B0B" w14:textId="77777777" w:rsidR="00A03336" w:rsidRPr="00A03336" w:rsidRDefault="00A03336" w:rsidP="00A03336">
            <w:pPr>
              <w:jc w:val="center"/>
            </w:pPr>
            <w:r w:rsidRPr="00A03336">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F50659F" w14:textId="77777777" w:rsidR="00A03336" w:rsidRPr="00A03336" w:rsidRDefault="00A03336" w:rsidP="00A03336">
            <w:pPr>
              <w:jc w:val="center"/>
            </w:pPr>
            <w:r w:rsidRPr="00A03336">
              <w:rPr>
                <w:snapToGrid w:val="0"/>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A57808B" w14:textId="77777777" w:rsidR="00A03336" w:rsidRPr="00A03336" w:rsidRDefault="00A03336" w:rsidP="00A03336">
            <w:pPr>
              <w:jc w:val="center"/>
              <w:rPr>
                <w:snapToGrid w:val="0"/>
              </w:rPr>
            </w:pPr>
            <w:r w:rsidRPr="00A03336">
              <w:rPr>
                <w:snapToGrid w:val="0"/>
              </w:rPr>
              <w:t>1,029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9EB3108" w14:textId="77777777" w:rsidR="00A03336" w:rsidRPr="00A03336" w:rsidRDefault="00A03336" w:rsidP="00A03336">
            <w:pPr>
              <w:jc w:val="center"/>
              <w:rPr>
                <w:snapToGrid w:val="0"/>
              </w:rPr>
            </w:pPr>
            <w:r w:rsidRPr="00A03336">
              <w:rPr>
                <w:snapToGrid w:val="0"/>
              </w:rPr>
              <w:t>1,045</w:t>
            </w:r>
          </w:p>
        </w:tc>
      </w:tr>
      <w:tr w:rsidR="00A03336" w:rsidRPr="00A03336" w14:paraId="006FD83B" w14:textId="77777777" w:rsidTr="00BD494D">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72C2509C" w14:textId="77777777" w:rsidR="00A03336" w:rsidRPr="00A03336" w:rsidRDefault="00A03336" w:rsidP="00A03336">
            <w:pPr>
              <w:jc w:val="center"/>
            </w:pPr>
            <w:r w:rsidRPr="00A03336">
              <w:t>2</w:t>
            </w:r>
          </w:p>
        </w:tc>
        <w:tc>
          <w:tcPr>
            <w:tcW w:w="4154" w:type="dxa"/>
            <w:tcBorders>
              <w:top w:val="single" w:sz="4" w:space="0" w:color="auto"/>
              <w:left w:val="nil"/>
              <w:bottom w:val="single" w:sz="4" w:space="0" w:color="auto"/>
              <w:right w:val="single" w:sz="4" w:space="0" w:color="auto"/>
            </w:tcBorders>
            <w:shd w:val="clear" w:color="auto" w:fill="auto"/>
            <w:vAlign w:val="center"/>
            <w:hideMark/>
          </w:tcPr>
          <w:p w14:paraId="239B5A53" w14:textId="77777777" w:rsidR="00A03336" w:rsidRPr="00A03336" w:rsidRDefault="00A03336" w:rsidP="00A03336">
            <w:r w:rsidRPr="00A03336">
              <w:t>Индекс эффективности операционных расходов (ИР)</w:t>
            </w:r>
          </w:p>
        </w:tc>
        <w:tc>
          <w:tcPr>
            <w:tcW w:w="1134" w:type="dxa"/>
            <w:tcBorders>
              <w:top w:val="nil"/>
              <w:left w:val="nil"/>
              <w:bottom w:val="single" w:sz="4" w:space="0" w:color="auto"/>
              <w:right w:val="single" w:sz="4" w:space="0" w:color="auto"/>
            </w:tcBorders>
            <w:shd w:val="clear" w:color="auto" w:fill="auto"/>
            <w:vAlign w:val="center"/>
            <w:hideMark/>
          </w:tcPr>
          <w:p w14:paraId="19E4DA20" w14:textId="77777777" w:rsidR="00A03336" w:rsidRPr="00A03336" w:rsidRDefault="00A03336" w:rsidP="00A03336">
            <w:pPr>
              <w:jc w:val="center"/>
            </w:pPr>
            <w:r w:rsidRPr="00A03336">
              <w:t>%</w:t>
            </w:r>
          </w:p>
        </w:tc>
        <w:tc>
          <w:tcPr>
            <w:tcW w:w="1417" w:type="dxa"/>
            <w:tcBorders>
              <w:top w:val="nil"/>
              <w:left w:val="nil"/>
              <w:bottom w:val="single" w:sz="4" w:space="0" w:color="auto"/>
              <w:right w:val="single" w:sz="4" w:space="0" w:color="auto"/>
            </w:tcBorders>
            <w:shd w:val="clear" w:color="auto" w:fill="auto"/>
            <w:vAlign w:val="center"/>
            <w:hideMark/>
          </w:tcPr>
          <w:p w14:paraId="7B90CB66" w14:textId="77777777" w:rsidR="00A03336" w:rsidRPr="00A03336" w:rsidRDefault="00A03336" w:rsidP="00A03336">
            <w:pPr>
              <w:jc w:val="center"/>
              <w:rPr>
                <w:snapToGrid w:val="0"/>
              </w:rPr>
            </w:pPr>
            <w:r w:rsidRPr="00A03336">
              <w:rPr>
                <w:snapToGrid w:val="0"/>
              </w:rPr>
              <w:t>1%</w:t>
            </w:r>
          </w:p>
        </w:tc>
        <w:tc>
          <w:tcPr>
            <w:tcW w:w="993" w:type="dxa"/>
            <w:tcBorders>
              <w:top w:val="nil"/>
              <w:left w:val="nil"/>
              <w:bottom w:val="single" w:sz="4" w:space="0" w:color="auto"/>
              <w:right w:val="single" w:sz="4" w:space="0" w:color="auto"/>
            </w:tcBorders>
            <w:shd w:val="clear" w:color="auto" w:fill="auto"/>
            <w:vAlign w:val="center"/>
            <w:hideMark/>
          </w:tcPr>
          <w:p w14:paraId="7CD7F6B8" w14:textId="77777777" w:rsidR="00A03336" w:rsidRPr="00A03336" w:rsidRDefault="00A03336" w:rsidP="00A03336">
            <w:pPr>
              <w:jc w:val="center"/>
              <w:rPr>
                <w:snapToGrid w:val="0"/>
              </w:rPr>
            </w:pPr>
            <w:r w:rsidRPr="00A03336">
              <w:rPr>
                <w:snapToGrid w:val="0"/>
              </w:rPr>
              <w:t>1%</w:t>
            </w:r>
          </w:p>
        </w:tc>
        <w:tc>
          <w:tcPr>
            <w:tcW w:w="992" w:type="dxa"/>
            <w:tcBorders>
              <w:top w:val="nil"/>
              <w:left w:val="nil"/>
              <w:bottom w:val="single" w:sz="4" w:space="0" w:color="auto"/>
              <w:right w:val="single" w:sz="4" w:space="0" w:color="auto"/>
            </w:tcBorders>
            <w:shd w:val="clear" w:color="auto" w:fill="auto"/>
            <w:vAlign w:val="center"/>
            <w:hideMark/>
          </w:tcPr>
          <w:p w14:paraId="0420FBFD" w14:textId="77777777" w:rsidR="00A03336" w:rsidRPr="00A03336" w:rsidRDefault="00A03336" w:rsidP="00A03336">
            <w:pPr>
              <w:jc w:val="center"/>
              <w:rPr>
                <w:snapToGrid w:val="0"/>
              </w:rPr>
            </w:pPr>
            <w:r w:rsidRPr="00A03336">
              <w:rPr>
                <w:snapToGrid w:val="0"/>
              </w:rPr>
              <w:t>1%</w:t>
            </w:r>
          </w:p>
        </w:tc>
      </w:tr>
      <w:tr w:rsidR="00A03336" w:rsidRPr="00A03336" w14:paraId="397BEFD6" w14:textId="77777777" w:rsidTr="00BD494D">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5DC6EF34" w14:textId="77777777" w:rsidR="00A03336" w:rsidRPr="00A03336" w:rsidRDefault="00A03336" w:rsidP="00A03336">
            <w:pPr>
              <w:jc w:val="center"/>
            </w:pPr>
            <w:r w:rsidRPr="00A03336">
              <w:t>3</w:t>
            </w:r>
          </w:p>
        </w:tc>
        <w:tc>
          <w:tcPr>
            <w:tcW w:w="4154" w:type="dxa"/>
            <w:tcBorders>
              <w:top w:val="nil"/>
              <w:left w:val="nil"/>
              <w:bottom w:val="single" w:sz="4" w:space="0" w:color="auto"/>
              <w:right w:val="single" w:sz="4" w:space="0" w:color="auto"/>
            </w:tcBorders>
            <w:shd w:val="clear" w:color="auto" w:fill="auto"/>
            <w:vAlign w:val="center"/>
            <w:hideMark/>
          </w:tcPr>
          <w:p w14:paraId="33D37855" w14:textId="77777777" w:rsidR="00A03336" w:rsidRPr="00A03336" w:rsidRDefault="00A03336" w:rsidP="00A03336">
            <w:r w:rsidRPr="00A03336">
              <w:t>Индекс изменения количества активов (ИКА)</w:t>
            </w:r>
          </w:p>
        </w:tc>
        <w:tc>
          <w:tcPr>
            <w:tcW w:w="1134" w:type="dxa"/>
            <w:tcBorders>
              <w:top w:val="nil"/>
              <w:left w:val="nil"/>
              <w:bottom w:val="single" w:sz="4" w:space="0" w:color="auto"/>
              <w:right w:val="single" w:sz="4" w:space="0" w:color="auto"/>
            </w:tcBorders>
            <w:shd w:val="clear" w:color="auto" w:fill="auto"/>
            <w:vAlign w:val="center"/>
            <w:hideMark/>
          </w:tcPr>
          <w:p w14:paraId="52BC1D09" w14:textId="77777777" w:rsidR="00A03336" w:rsidRPr="00A03336" w:rsidRDefault="00A03336" w:rsidP="00A03336">
            <w:pPr>
              <w:jc w:val="center"/>
            </w:pPr>
            <w:r w:rsidRPr="00A03336">
              <w:t> </w:t>
            </w:r>
          </w:p>
        </w:tc>
        <w:tc>
          <w:tcPr>
            <w:tcW w:w="1417" w:type="dxa"/>
            <w:tcBorders>
              <w:top w:val="nil"/>
              <w:left w:val="nil"/>
              <w:bottom w:val="single" w:sz="4" w:space="0" w:color="auto"/>
              <w:right w:val="single" w:sz="4" w:space="0" w:color="auto"/>
            </w:tcBorders>
            <w:shd w:val="clear" w:color="auto" w:fill="auto"/>
            <w:vAlign w:val="center"/>
          </w:tcPr>
          <w:p w14:paraId="15B2B90A" w14:textId="77777777" w:rsidR="00A03336" w:rsidRPr="00A03336" w:rsidRDefault="00A03336" w:rsidP="00A03336">
            <w:pPr>
              <w:jc w:val="center"/>
              <w:rPr>
                <w:snapToGrid w:val="0"/>
              </w:rPr>
            </w:pPr>
            <w:r w:rsidRPr="00A03336">
              <w:rPr>
                <w:snapToGrid w:val="0"/>
              </w:rPr>
              <w:t>0</w:t>
            </w:r>
          </w:p>
        </w:tc>
        <w:tc>
          <w:tcPr>
            <w:tcW w:w="993" w:type="dxa"/>
            <w:tcBorders>
              <w:top w:val="nil"/>
              <w:left w:val="nil"/>
              <w:bottom w:val="single" w:sz="4" w:space="0" w:color="auto"/>
              <w:right w:val="single" w:sz="4" w:space="0" w:color="auto"/>
            </w:tcBorders>
            <w:shd w:val="clear" w:color="auto" w:fill="auto"/>
            <w:vAlign w:val="center"/>
          </w:tcPr>
          <w:p w14:paraId="04717526" w14:textId="77777777" w:rsidR="00A03336" w:rsidRPr="00A03336" w:rsidRDefault="00A03336" w:rsidP="00A03336">
            <w:pPr>
              <w:jc w:val="center"/>
              <w:rPr>
                <w:snapToGrid w:val="0"/>
              </w:rPr>
            </w:pPr>
            <w:r w:rsidRPr="00A03336">
              <w:rPr>
                <w:snapToGrid w:val="0"/>
              </w:rPr>
              <w:t>0</w:t>
            </w:r>
          </w:p>
        </w:tc>
        <w:tc>
          <w:tcPr>
            <w:tcW w:w="992" w:type="dxa"/>
            <w:tcBorders>
              <w:top w:val="nil"/>
              <w:left w:val="nil"/>
              <w:bottom w:val="single" w:sz="4" w:space="0" w:color="auto"/>
              <w:right w:val="single" w:sz="4" w:space="0" w:color="auto"/>
            </w:tcBorders>
            <w:shd w:val="clear" w:color="auto" w:fill="auto"/>
            <w:vAlign w:val="center"/>
          </w:tcPr>
          <w:p w14:paraId="0FA7F558" w14:textId="77777777" w:rsidR="00A03336" w:rsidRPr="00A03336" w:rsidRDefault="00A03336" w:rsidP="00A03336">
            <w:pPr>
              <w:jc w:val="center"/>
              <w:rPr>
                <w:snapToGrid w:val="0"/>
              </w:rPr>
            </w:pPr>
            <w:r w:rsidRPr="00A03336">
              <w:rPr>
                <w:snapToGrid w:val="0"/>
              </w:rPr>
              <w:t>0</w:t>
            </w:r>
          </w:p>
        </w:tc>
      </w:tr>
      <w:tr w:rsidR="00A03336" w:rsidRPr="00A03336" w14:paraId="58E7C511" w14:textId="77777777" w:rsidTr="00BD494D">
        <w:trPr>
          <w:trHeight w:val="202"/>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CA76D" w14:textId="77777777" w:rsidR="00A03336" w:rsidRPr="00A03336" w:rsidRDefault="00A03336" w:rsidP="00A03336">
            <w:pPr>
              <w:jc w:val="center"/>
            </w:pPr>
            <w:r w:rsidRPr="00A03336">
              <w:t>3.1</w:t>
            </w:r>
          </w:p>
        </w:tc>
        <w:tc>
          <w:tcPr>
            <w:tcW w:w="4154" w:type="dxa"/>
            <w:tcBorders>
              <w:top w:val="single" w:sz="4" w:space="0" w:color="auto"/>
              <w:left w:val="nil"/>
              <w:bottom w:val="single" w:sz="4" w:space="0" w:color="auto"/>
              <w:right w:val="single" w:sz="4" w:space="0" w:color="auto"/>
            </w:tcBorders>
            <w:shd w:val="clear" w:color="auto" w:fill="auto"/>
            <w:vAlign w:val="center"/>
            <w:hideMark/>
          </w:tcPr>
          <w:p w14:paraId="149FF3C4" w14:textId="77777777" w:rsidR="00A03336" w:rsidRPr="00A03336" w:rsidRDefault="00A03336" w:rsidP="00A03336">
            <w:r w:rsidRPr="00A03336">
              <w:t>количество условных единиц, относящихся к активам, необходимым для осуществления регулируемой деятельности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75760A5" w14:textId="77777777" w:rsidR="00A03336" w:rsidRPr="00A03336" w:rsidRDefault="00A03336" w:rsidP="00A03336">
            <w:pPr>
              <w:jc w:val="center"/>
            </w:pPr>
            <w:r w:rsidRPr="00A03336">
              <w:t>у.е.</w:t>
            </w:r>
          </w:p>
        </w:tc>
        <w:tc>
          <w:tcPr>
            <w:tcW w:w="1417" w:type="dxa"/>
            <w:tcBorders>
              <w:top w:val="single" w:sz="4" w:space="0" w:color="auto"/>
              <w:left w:val="nil"/>
              <w:bottom w:val="single" w:sz="4" w:space="0" w:color="auto"/>
              <w:right w:val="single" w:sz="4" w:space="0" w:color="auto"/>
            </w:tcBorders>
            <w:shd w:val="clear" w:color="auto" w:fill="auto"/>
            <w:vAlign w:val="center"/>
          </w:tcPr>
          <w:p w14:paraId="4E238DDB" w14:textId="77777777" w:rsidR="00A03336" w:rsidRPr="00A03336" w:rsidRDefault="00A03336" w:rsidP="00A03336">
            <w:pPr>
              <w:jc w:val="center"/>
              <w:rPr>
                <w:snapToGrid w:val="0"/>
              </w:rPr>
            </w:pPr>
            <w:r w:rsidRPr="00A03336">
              <w:rPr>
                <w:snapToGrid w:val="0"/>
              </w:rPr>
              <w:t>-</w:t>
            </w:r>
          </w:p>
        </w:tc>
        <w:tc>
          <w:tcPr>
            <w:tcW w:w="993" w:type="dxa"/>
            <w:tcBorders>
              <w:top w:val="single" w:sz="4" w:space="0" w:color="auto"/>
              <w:left w:val="nil"/>
              <w:bottom w:val="single" w:sz="4" w:space="0" w:color="auto"/>
              <w:right w:val="single" w:sz="4" w:space="0" w:color="auto"/>
            </w:tcBorders>
            <w:shd w:val="clear" w:color="auto" w:fill="auto"/>
            <w:vAlign w:val="center"/>
          </w:tcPr>
          <w:p w14:paraId="4505E453" w14:textId="77777777" w:rsidR="00A03336" w:rsidRPr="00A03336" w:rsidRDefault="00A03336" w:rsidP="00A03336">
            <w:pPr>
              <w:jc w:val="center"/>
              <w:rPr>
                <w:snapToGrid w:val="0"/>
              </w:rPr>
            </w:pPr>
            <w:r w:rsidRPr="00A03336">
              <w:rPr>
                <w:snapToGrid w:val="0"/>
              </w:rPr>
              <w:t>-</w:t>
            </w:r>
          </w:p>
        </w:tc>
        <w:tc>
          <w:tcPr>
            <w:tcW w:w="992" w:type="dxa"/>
            <w:tcBorders>
              <w:top w:val="single" w:sz="4" w:space="0" w:color="auto"/>
              <w:left w:val="nil"/>
              <w:bottom w:val="single" w:sz="4" w:space="0" w:color="auto"/>
              <w:right w:val="single" w:sz="4" w:space="0" w:color="auto"/>
            </w:tcBorders>
            <w:shd w:val="clear" w:color="auto" w:fill="auto"/>
            <w:vAlign w:val="center"/>
          </w:tcPr>
          <w:p w14:paraId="0E150EDC" w14:textId="77777777" w:rsidR="00A03336" w:rsidRPr="00A03336" w:rsidRDefault="00A03336" w:rsidP="00A03336">
            <w:pPr>
              <w:jc w:val="center"/>
              <w:rPr>
                <w:snapToGrid w:val="0"/>
              </w:rPr>
            </w:pPr>
            <w:r w:rsidRPr="00A03336">
              <w:rPr>
                <w:snapToGrid w:val="0"/>
              </w:rPr>
              <w:t>-</w:t>
            </w:r>
          </w:p>
        </w:tc>
      </w:tr>
      <w:tr w:rsidR="00A03336" w:rsidRPr="00A03336" w14:paraId="10A19E02" w14:textId="77777777" w:rsidTr="00BD494D">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4E801164" w14:textId="77777777" w:rsidR="00A03336" w:rsidRPr="00A03336" w:rsidRDefault="00A03336" w:rsidP="00A03336">
            <w:pPr>
              <w:jc w:val="center"/>
            </w:pPr>
            <w:r w:rsidRPr="00A03336">
              <w:lastRenderedPageBreak/>
              <w:t>3.2</w:t>
            </w:r>
          </w:p>
        </w:tc>
        <w:tc>
          <w:tcPr>
            <w:tcW w:w="4154" w:type="dxa"/>
            <w:tcBorders>
              <w:top w:val="nil"/>
              <w:left w:val="nil"/>
              <w:bottom w:val="single" w:sz="4" w:space="0" w:color="auto"/>
              <w:right w:val="single" w:sz="4" w:space="0" w:color="auto"/>
            </w:tcBorders>
            <w:shd w:val="clear" w:color="auto" w:fill="auto"/>
            <w:vAlign w:val="center"/>
            <w:hideMark/>
          </w:tcPr>
          <w:p w14:paraId="2227F89B" w14:textId="77777777" w:rsidR="00A03336" w:rsidRPr="00A03336" w:rsidRDefault="00A03336" w:rsidP="00A03336">
            <w:r w:rsidRPr="00A03336">
              <w:t>установленная тепловая мощность источника тепловой энергии</w:t>
            </w:r>
          </w:p>
        </w:tc>
        <w:tc>
          <w:tcPr>
            <w:tcW w:w="1134" w:type="dxa"/>
            <w:tcBorders>
              <w:top w:val="nil"/>
              <w:left w:val="nil"/>
              <w:bottom w:val="single" w:sz="4" w:space="0" w:color="auto"/>
              <w:right w:val="single" w:sz="4" w:space="0" w:color="auto"/>
            </w:tcBorders>
            <w:shd w:val="clear" w:color="auto" w:fill="auto"/>
            <w:vAlign w:val="center"/>
            <w:hideMark/>
          </w:tcPr>
          <w:p w14:paraId="72790C86" w14:textId="77777777" w:rsidR="00A03336" w:rsidRPr="00A03336" w:rsidRDefault="00A03336" w:rsidP="00A03336">
            <w:pPr>
              <w:jc w:val="center"/>
            </w:pPr>
            <w:r w:rsidRPr="00A03336">
              <w:t>Гкал/ч</w:t>
            </w:r>
          </w:p>
        </w:tc>
        <w:tc>
          <w:tcPr>
            <w:tcW w:w="1417" w:type="dxa"/>
            <w:tcBorders>
              <w:top w:val="nil"/>
              <w:left w:val="nil"/>
              <w:bottom w:val="single" w:sz="4" w:space="0" w:color="auto"/>
              <w:right w:val="single" w:sz="4" w:space="0" w:color="auto"/>
            </w:tcBorders>
            <w:shd w:val="clear" w:color="auto" w:fill="auto"/>
            <w:vAlign w:val="center"/>
          </w:tcPr>
          <w:p w14:paraId="28E2760E" w14:textId="77777777" w:rsidR="00A03336" w:rsidRPr="00A03336" w:rsidRDefault="00A03336" w:rsidP="00A03336">
            <w:pPr>
              <w:jc w:val="center"/>
              <w:rPr>
                <w:snapToGrid w:val="0"/>
              </w:rPr>
            </w:pPr>
            <w:r w:rsidRPr="00A03336">
              <w:rPr>
                <w:snapToGrid w:val="0"/>
              </w:rPr>
              <w:t>6,97</w:t>
            </w:r>
          </w:p>
        </w:tc>
        <w:tc>
          <w:tcPr>
            <w:tcW w:w="993" w:type="dxa"/>
            <w:tcBorders>
              <w:top w:val="nil"/>
              <w:left w:val="nil"/>
              <w:bottom w:val="single" w:sz="4" w:space="0" w:color="auto"/>
              <w:right w:val="single" w:sz="4" w:space="0" w:color="auto"/>
            </w:tcBorders>
            <w:shd w:val="clear" w:color="auto" w:fill="auto"/>
            <w:vAlign w:val="center"/>
          </w:tcPr>
          <w:p w14:paraId="12D7B6DA" w14:textId="77777777" w:rsidR="00A03336" w:rsidRPr="00A03336" w:rsidRDefault="00A03336" w:rsidP="00A03336">
            <w:pPr>
              <w:jc w:val="center"/>
              <w:rPr>
                <w:snapToGrid w:val="0"/>
              </w:rPr>
            </w:pPr>
            <w:r w:rsidRPr="00A03336">
              <w:rPr>
                <w:snapToGrid w:val="0"/>
              </w:rPr>
              <w:t>6,97</w:t>
            </w:r>
          </w:p>
        </w:tc>
        <w:tc>
          <w:tcPr>
            <w:tcW w:w="992" w:type="dxa"/>
            <w:tcBorders>
              <w:top w:val="nil"/>
              <w:left w:val="nil"/>
              <w:bottom w:val="single" w:sz="4" w:space="0" w:color="auto"/>
              <w:right w:val="single" w:sz="4" w:space="0" w:color="auto"/>
            </w:tcBorders>
            <w:shd w:val="clear" w:color="auto" w:fill="auto"/>
            <w:vAlign w:val="center"/>
          </w:tcPr>
          <w:p w14:paraId="788E92C6" w14:textId="77777777" w:rsidR="00A03336" w:rsidRPr="00A03336" w:rsidRDefault="00A03336" w:rsidP="00A03336">
            <w:pPr>
              <w:jc w:val="center"/>
              <w:rPr>
                <w:snapToGrid w:val="0"/>
              </w:rPr>
            </w:pPr>
            <w:r w:rsidRPr="00A03336">
              <w:rPr>
                <w:snapToGrid w:val="0"/>
              </w:rPr>
              <w:t>6,97</w:t>
            </w:r>
          </w:p>
        </w:tc>
      </w:tr>
      <w:tr w:rsidR="00A03336" w:rsidRPr="00A03336" w14:paraId="0F558EC4" w14:textId="77777777" w:rsidTr="00BD494D">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233771BE" w14:textId="77777777" w:rsidR="00A03336" w:rsidRPr="00A03336" w:rsidRDefault="00A03336" w:rsidP="00A03336">
            <w:pPr>
              <w:jc w:val="center"/>
            </w:pPr>
            <w:r w:rsidRPr="00A03336">
              <w:t>4</w:t>
            </w:r>
          </w:p>
        </w:tc>
        <w:tc>
          <w:tcPr>
            <w:tcW w:w="4154" w:type="dxa"/>
            <w:tcBorders>
              <w:top w:val="nil"/>
              <w:left w:val="nil"/>
              <w:bottom w:val="single" w:sz="4" w:space="0" w:color="auto"/>
              <w:right w:val="single" w:sz="4" w:space="0" w:color="auto"/>
            </w:tcBorders>
            <w:shd w:val="clear" w:color="auto" w:fill="auto"/>
            <w:vAlign w:val="center"/>
            <w:hideMark/>
          </w:tcPr>
          <w:p w14:paraId="211356A6" w14:textId="77777777" w:rsidR="00A03336" w:rsidRPr="00A03336" w:rsidRDefault="00A03336" w:rsidP="00A03336">
            <w:r w:rsidRPr="00A03336">
              <w:t>Коэффициент эластичности затрат по росту активов (К</w:t>
            </w:r>
            <w:r w:rsidRPr="00A03336">
              <w:rPr>
                <w:vertAlign w:val="subscript"/>
              </w:rPr>
              <w:t>эл</w:t>
            </w:r>
            <w:r w:rsidRPr="00A03336">
              <w:t>)</w:t>
            </w:r>
          </w:p>
        </w:tc>
        <w:tc>
          <w:tcPr>
            <w:tcW w:w="1134" w:type="dxa"/>
            <w:tcBorders>
              <w:top w:val="nil"/>
              <w:left w:val="nil"/>
              <w:bottom w:val="single" w:sz="4" w:space="0" w:color="auto"/>
              <w:right w:val="single" w:sz="4" w:space="0" w:color="auto"/>
            </w:tcBorders>
            <w:shd w:val="clear" w:color="auto" w:fill="auto"/>
            <w:vAlign w:val="center"/>
            <w:hideMark/>
          </w:tcPr>
          <w:p w14:paraId="7DEFE2DC" w14:textId="77777777" w:rsidR="00A03336" w:rsidRPr="00A03336" w:rsidRDefault="00A03336" w:rsidP="00A03336">
            <w:pPr>
              <w:jc w:val="center"/>
            </w:pPr>
            <w:r w:rsidRPr="00A03336">
              <w:t> </w:t>
            </w:r>
          </w:p>
        </w:tc>
        <w:tc>
          <w:tcPr>
            <w:tcW w:w="1417" w:type="dxa"/>
            <w:tcBorders>
              <w:top w:val="nil"/>
              <w:left w:val="nil"/>
              <w:bottom w:val="single" w:sz="4" w:space="0" w:color="auto"/>
              <w:right w:val="single" w:sz="4" w:space="0" w:color="auto"/>
            </w:tcBorders>
            <w:shd w:val="clear" w:color="auto" w:fill="auto"/>
            <w:vAlign w:val="center"/>
            <w:hideMark/>
          </w:tcPr>
          <w:p w14:paraId="76DF19D7" w14:textId="77777777" w:rsidR="00A03336" w:rsidRPr="00A03336" w:rsidRDefault="00A03336" w:rsidP="00A03336">
            <w:pPr>
              <w:jc w:val="center"/>
              <w:rPr>
                <w:snapToGrid w:val="0"/>
              </w:rPr>
            </w:pPr>
            <w:r w:rsidRPr="00A03336">
              <w:rPr>
                <w:snapToGrid w:val="0"/>
              </w:rPr>
              <w:t>0,75</w:t>
            </w:r>
          </w:p>
        </w:tc>
        <w:tc>
          <w:tcPr>
            <w:tcW w:w="993" w:type="dxa"/>
            <w:tcBorders>
              <w:top w:val="nil"/>
              <w:left w:val="nil"/>
              <w:bottom w:val="single" w:sz="4" w:space="0" w:color="auto"/>
              <w:right w:val="single" w:sz="4" w:space="0" w:color="auto"/>
            </w:tcBorders>
            <w:shd w:val="clear" w:color="auto" w:fill="auto"/>
            <w:vAlign w:val="center"/>
            <w:hideMark/>
          </w:tcPr>
          <w:p w14:paraId="67EF3A20" w14:textId="77777777" w:rsidR="00A03336" w:rsidRPr="00A03336" w:rsidRDefault="00A03336" w:rsidP="00A03336">
            <w:pPr>
              <w:jc w:val="center"/>
              <w:rPr>
                <w:snapToGrid w:val="0"/>
              </w:rPr>
            </w:pPr>
            <w:r w:rsidRPr="00A03336">
              <w:rPr>
                <w:snapToGrid w:val="0"/>
              </w:rPr>
              <w:t>0,75</w:t>
            </w:r>
          </w:p>
        </w:tc>
        <w:tc>
          <w:tcPr>
            <w:tcW w:w="992" w:type="dxa"/>
            <w:tcBorders>
              <w:top w:val="nil"/>
              <w:left w:val="nil"/>
              <w:bottom w:val="single" w:sz="4" w:space="0" w:color="auto"/>
              <w:right w:val="single" w:sz="4" w:space="0" w:color="auto"/>
            </w:tcBorders>
            <w:shd w:val="clear" w:color="auto" w:fill="auto"/>
            <w:vAlign w:val="center"/>
            <w:hideMark/>
          </w:tcPr>
          <w:p w14:paraId="5F95C28D" w14:textId="77777777" w:rsidR="00A03336" w:rsidRPr="00A03336" w:rsidRDefault="00A03336" w:rsidP="00A03336">
            <w:pPr>
              <w:jc w:val="center"/>
              <w:rPr>
                <w:snapToGrid w:val="0"/>
              </w:rPr>
            </w:pPr>
            <w:r w:rsidRPr="00A03336">
              <w:rPr>
                <w:snapToGrid w:val="0"/>
              </w:rPr>
              <w:t>0,75</w:t>
            </w:r>
          </w:p>
        </w:tc>
      </w:tr>
      <w:tr w:rsidR="00A03336" w:rsidRPr="00A03336" w14:paraId="25136858" w14:textId="77777777" w:rsidTr="00BD494D">
        <w:trPr>
          <w:trHeight w:val="45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6052AC20" w14:textId="77777777" w:rsidR="00A03336" w:rsidRPr="00A03336" w:rsidRDefault="00A03336" w:rsidP="00A03336">
            <w:pPr>
              <w:jc w:val="center"/>
            </w:pPr>
            <w:r w:rsidRPr="00A03336">
              <w:t>5</w:t>
            </w:r>
          </w:p>
        </w:tc>
        <w:tc>
          <w:tcPr>
            <w:tcW w:w="4154" w:type="dxa"/>
            <w:tcBorders>
              <w:top w:val="nil"/>
              <w:left w:val="nil"/>
              <w:bottom w:val="single" w:sz="4" w:space="0" w:color="auto"/>
              <w:right w:val="single" w:sz="4" w:space="0" w:color="auto"/>
            </w:tcBorders>
            <w:shd w:val="clear" w:color="auto" w:fill="auto"/>
            <w:vAlign w:val="center"/>
            <w:hideMark/>
          </w:tcPr>
          <w:p w14:paraId="5EA226EF" w14:textId="77777777" w:rsidR="00A03336" w:rsidRPr="00A03336" w:rsidRDefault="00A03336" w:rsidP="00A03336">
            <w:r w:rsidRPr="00A03336">
              <w:t>Операционные (подконтрольные)</w:t>
            </w:r>
            <w:r w:rsidRPr="00A03336">
              <w:br/>
              <w:t>расходы</w:t>
            </w:r>
          </w:p>
        </w:tc>
        <w:tc>
          <w:tcPr>
            <w:tcW w:w="1134" w:type="dxa"/>
            <w:tcBorders>
              <w:top w:val="nil"/>
              <w:left w:val="nil"/>
              <w:bottom w:val="single" w:sz="4" w:space="0" w:color="auto"/>
              <w:right w:val="single" w:sz="4" w:space="0" w:color="auto"/>
            </w:tcBorders>
            <w:shd w:val="clear" w:color="auto" w:fill="auto"/>
            <w:vAlign w:val="center"/>
            <w:hideMark/>
          </w:tcPr>
          <w:p w14:paraId="0DBC7A77" w14:textId="77777777" w:rsidR="00A03336" w:rsidRPr="00A03336" w:rsidRDefault="00A03336" w:rsidP="00A03336">
            <w:pPr>
              <w:jc w:val="center"/>
            </w:pPr>
            <w:r w:rsidRPr="00A03336">
              <w:t>тыс. руб.</w:t>
            </w:r>
          </w:p>
        </w:tc>
        <w:tc>
          <w:tcPr>
            <w:tcW w:w="1417" w:type="dxa"/>
            <w:tcBorders>
              <w:top w:val="nil"/>
              <w:left w:val="nil"/>
              <w:bottom w:val="single" w:sz="4" w:space="0" w:color="auto"/>
              <w:right w:val="single" w:sz="4" w:space="0" w:color="auto"/>
            </w:tcBorders>
            <w:shd w:val="clear" w:color="auto" w:fill="auto"/>
            <w:vAlign w:val="center"/>
            <w:hideMark/>
          </w:tcPr>
          <w:p w14:paraId="12B2E054" w14:textId="77777777" w:rsidR="00A03336" w:rsidRPr="00A03336" w:rsidRDefault="00A03336" w:rsidP="00A03336">
            <w:pPr>
              <w:jc w:val="center"/>
              <w:rPr>
                <w:snapToGrid w:val="0"/>
              </w:rPr>
            </w:pPr>
            <w:r w:rsidRPr="00A03336">
              <w:rPr>
                <w:snapToGrid w:val="0"/>
              </w:rPr>
              <w:t>5 127,67</w:t>
            </w:r>
          </w:p>
        </w:tc>
        <w:tc>
          <w:tcPr>
            <w:tcW w:w="993" w:type="dxa"/>
            <w:tcBorders>
              <w:top w:val="nil"/>
              <w:left w:val="nil"/>
              <w:bottom w:val="single" w:sz="4" w:space="0" w:color="auto"/>
              <w:right w:val="single" w:sz="4" w:space="0" w:color="auto"/>
            </w:tcBorders>
            <w:shd w:val="clear" w:color="auto" w:fill="auto"/>
            <w:vAlign w:val="center"/>
            <w:hideMark/>
          </w:tcPr>
          <w:p w14:paraId="7354B9B9" w14:textId="77777777" w:rsidR="00A03336" w:rsidRPr="00A03336" w:rsidRDefault="00A03336" w:rsidP="00A03336">
            <w:pPr>
              <w:ind w:left="-62" w:right="-108"/>
              <w:jc w:val="center"/>
              <w:rPr>
                <w:snapToGrid w:val="0"/>
              </w:rPr>
            </w:pPr>
            <w:r w:rsidRPr="00A03336">
              <w:rPr>
                <w:snapToGrid w:val="0"/>
              </w:rPr>
              <w:t>5 279,45</w:t>
            </w:r>
          </w:p>
        </w:tc>
        <w:tc>
          <w:tcPr>
            <w:tcW w:w="992" w:type="dxa"/>
            <w:tcBorders>
              <w:top w:val="nil"/>
              <w:left w:val="nil"/>
              <w:bottom w:val="single" w:sz="4" w:space="0" w:color="auto"/>
              <w:right w:val="single" w:sz="4" w:space="0" w:color="auto"/>
            </w:tcBorders>
            <w:shd w:val="clear" w:color="auto" w:fill="auto"/>
            <w:vAlign w:val="center"/>
            <w:hideMark/>
          </w:tcPr>
          <w:p w14:paraId="1465EBCA" w14:textId="77777777" w:rsidR="00A03336" w:rsidRPr="00A03336" w:rsidRDefault="00A03336" w:rsidP="00A03336">
            <w:pPr>
              <w:ind w:left="-108" w:right="-108"/>
              <w:jc w:val="center"/>
              <w:rPr>
                <w:snapToGrid w:val="0"/>
              </w:rPr>
            </w:pPr>
            <w:r w:rsidRPr="00A03336">
              <w:rPr>
                <w:snapToGrid w:val="0"/>
              </w:rPr>
              <w:t>5 461,85</w:t>
            </w:r>
          </w:p>
        </w:tc>
      </w:tr>
    </w:tbl>
    <w:p w14:paraId="7496C824" w14:textId="77777777" w:rsidR="00A03336" w:rsidRPr="00A03336" w:rsidRDefault="00A03336" w:rsidP="00A03336">
      <w:pPr>
        <w:ind w:firstLine="851"/>
        <w:jc w:val="both"/>
        <w:rPr>
          <w:snapToGrid w:val="0"/>
          <w:sz w:val="28"/>
          <w:szCs w:val="28"/>
        </w:rPr>
      </w:pPr>
      <w:r w:rsidRPr="00A03336">
        <w:rPr>
          <w:snapToGrid w:val="0"/>
          <w:sz w:val="28"/>
          <w:szCs w:val="28"/>
        </w:rPr>
        <w:t xml:space="preserve">* – первый год долгосрочного периода регулирования. </w:t>
      </w:r>
    </w:p>
    <w:p w14:paraId="5788F48E" w14:textId="77777777" w:rsidR="00A03336" w:rsidRPr="00A03336" w:rsidRDefault="00A03336" w:rsidP="00A03336">
      <w:pPr>
        <w:ind w:firstLine="851"/>
        <w:jc w:val="both"/>
        <w:rPr>
          <w:snapToGrid w:val="0"/>
          <w:sz w:val="28"/>
          <w:szCs w:val="28"/>
          <w:lang w:eastAsia="en-US"/>
        </w:rPr>
      </w:pPr>
    </w:p>
    <w:p w14:paraId="3C1ABF95" w14:textId="77777777" w:rsidR="00A03336" w:rsidRPr="00A03336" w:rsidRDefault="00A03336" w:rsidP="00A03336">
      <w:pPr>
        <w:ind w:firstLine="851"/>
        <w:jc w:val="both"/>
        <w:rPr>
          <w:snapToGrid w:val="0"/>
          <w:sz w:val="28"/>
          <w:szCs w:val="28"/>
        </w:rPr>
      </w:pPr>
      <w:r w:rsidRPr="00A03336">
        <w:rPr>
          <w:snapToGrid w:val="0"/>
          <w:sz w:val="28"/>
          <w:szCs w:val="28"/>
        </w:rPr>
        <w:t xml:space="preserve">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2019 году неподконтрольные расходы (в соответствии с п. 39 Методических указаний). </w:t>
      </w:r>
    </w:p>
    <w:p w14:paraId="6934825B" w14:textId="77777777" w:rsidR="00A03336" w:rsidRPr="00A03336" w:rsidRDefault="00A03336" w:rsidP="00A03336">
      <w:pPr>
        <w:ind w:firstLine="851"/>
        <w:jc w:val="both"/>
        <w:rPr>
          <w:snapToGrid w:val="0"/>
          <w:sz w:val="28"/>
          <w:szCs w:val="28"/>
        </w:rPr>
      </w:pPr>
      <w:r w:rsidRPr="00A03336">
        <w:rPr>
          <w:snapToGrid w:val="0"/>
          <w:sz w:val="28"/>
          <w:szCs w:val="28"/>
        </w:rPr>
        <w:t>Расчет неподконтрольных расходов приведен в таблице 11.</w:t>
      </w:r>
    </w:p>
    <w:p w14:paraId="1E79C4FD" w14:textId="77777777" w:rsidR="00A03336" w:rsidRPr="00A03336" w:rsidRDefault="00A03336" w:rsidP="00A03336">
      <w:pPr>
        <w:tabs>
          <w:tab w:val="left" w:pos="1890"/>
        </w:tabs>
        <w:ind w:left="1080" w:right="-2"/>
        <w:jc w:val="right"/>
        <w:rPr>
          <w:snapToGrid w:val="0"/>
          <w:sz w:val="28"/>
          <w:szCs w:val="28"/>
          <w:lang w:eastAsia="en-US"/>
        </w:rPr>
      </w:pPr>
    </w:p>
    <w:p w14:paraId="4086CEEA" w14:textId="77777777" w:rsidR="00A03336" w:rsidRPr="00A03336" w:rsidRDefault="00A03336" w:rsidP="00A03336">
      <w:pPr>
        <w:tabs>
          <w:tab w:val="left" w:pos="1890"/>
        </w:tabs>
        <w:ind w:left="1080" w:right="-2"/>
        <w:jc w:val="right"/>
        <w:rPr>
          <w:snapToGrid w:val="0"/>
          <w:sz w:val="28"/>
          <w:szCs w:val="28"/>
          <w:lang w:eastAsia="en-US"/>
        </w:rPr>
      </w:pPr>
      <w:r w:rsidRPr="00A03336">
        <w:rPr>
          <w:snapToGrid w:val="0"/>
          <w:sz w:val="28"/>
          <w:szCs w:val="28"/>
          <w:lang w:eastAsia="en-US"/>
        </w:rPr>
        <w:t>Таблица 11.</w:t>
      </w:r>
    </w:p>
    <w:p w14:paraId="0EBCB8E8" w14:textId="77777777" w:rsidR="00A03336" w:rsidRPr="00A03336" w:rsidRDefault="00A03336" w:rsidP="00A03336">
      <w:pPr>
        <w:jc w:val="center"/>
        <w:rPr>
          <w:snapToGrid w:val="0"/>
          <w:sz w:val="28"/>
          <w:szCs w:val="28"/>
        </w:rPr>
      </w:pPr>
      <w:bookmarkStart w:id="49" w:name="_Toc435981491"/>
      <w:bookmarkStart w:id="50" w:name="_Toc470509579"/>
      <w:bookmarkStart w:id="51" w:name="_Toc53751102"/>
      <w:r w:rsidRPr="00A03336">
        <w:rPr>
          <w:snapToGrid w:val="0"/>
          <w:sz w:val="28"/>
          <w:szCs w:val="28"/>
        </w:rPr>
        <w:t>Реестр неподконтрольных расходов</w:t>
      </w:r>
      <w:bookmarkEnd w:id="49"/>
      <w:r w:rsidRPr="00A03336">
        <w:rPr>
          <w:snapToGrid w:val="0"/>
          <w:sz w:val="28"/>
          <w:szCs w:val="28"/>
        </w:rPr>
        <w:t xml:space="preserve"> на производство тепловой энергии</w:t>
      </w:r>
      <w:bookmarkEnd w:id="50"/>
      <w:bookmarkEnd w:id="51"/>
    </w:p>
    <w:p w14:paraId="790E6436" w14:textId="77777777" w:rsidR="00A03336" w:rsidRPr="00A03336" w:rsidRDefault="00A03336" w:rsidP="00A03336">
      <w:pPr>
        <w:jc w:val="right"/>
        <w:rPr>
          <w:snapToGrid w:val="0"/>
          <w:szCs w:val="28"/>
        </w:rPr>
      </w:pPr>
      <w:r w:rsidRPr="00A03336">
        <w:rPr>
          <w:snapToGrid w:val="0"/>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946"/>
        <w:gridCol w:w="1439"/>
      </w:tblGrid>
      <w:tr w:rsidR="00A03336" w:rsidRPr="00A03336" w14:paraId="40268FB5" w14:textId="77777777" w:rsidTr="00BD494D">
        <w:trPr>
          <w:trHeight w:val="720"/>
          <w:tblHeader/>
        </w:trPr>
        <w:tc>
          <w:tcPr>
            <w:tcW w:w="959" w:type="dxa"/>
            <w:vMerge w:val="restart"/>
            <w:shd w:val="clear" w:color="auto" w:fill="auto"/>
            <w:vAlign w:val="center"/>
            <w:hideMark/>
          </w:tcPr>
          <w:p w14:paraId="382753D8" w14:textId="77777777" w:rsidR="00A03336" w:rsidRPr="00A03336" w:rsidRDefault="00A03336" w:rsidP="00A03336">
            <w:pPr>
              <w:jc w:val="center"/>
              <w:rPr>
                <w:snapToGrid w:val="0"/>
              </w:rPr>
            </w:pPr>
            <w:r w:rsidRPr="00A03336">
              <w:rPr>
                <w:snapToGrid w:val="0"/>
              </w:rPr>
              <w:t>№ п/п</w:t>
            </w:r>
          </w:p>
        </w:tc>
        <w:tc>
          <w:tcPr>
            <w:tcW w:w="6946" w:type="dxa"/>
            <w:vMerge w:val="restart"/>
            <w:shd w:val="clear" w:color="auto" w:fill="auto"/>
            <w:vAlign w:val="center"/>
            <w:hideMark/>
          </w:tcPr>
          <w:p w14:paraId="57C8526B" w14:textId="77777777" w:rsidR="00A03336" w:rsidRPr="00A03336" w:rsidRDefault="00A03336" w:rsidP="00A03336">
            <w:pPr>
              <w:jc w:val="center"/>
              <w:rPr>
                <w:snapToGrid w:val="0"/>
              </w:rPr>
            </w:pPr>
            <w:r w:rsidRPr="00A03336">
              <w:rPr>
                <w:snapToGrid w:val="0"/>
              </w:rPr>
              <w:t>Наименование расхода</w:t>
            </w:r>
          </w:p>
        </w:tc>
        <w:tc>
          <w:tcPr>
            <w:tcW w:w="1559" w:type="dxa"/>
            <w:vMerge w:val="restart"/>
            <w:shd w:val="clear" w:color="auto" w:fill="auto"/>
            <w:vAlign w:val="center"/>
            <w:hideMark/>
          </w:tcPr>
          <w:p w14:paraId="3B0EC19E" w14:textId="77777777" w:rsidR="00A03336" w:rsidRPr="00A03336" w:rsidRDefault="00A03336" w:rsidP="00A03336">
            <w:pPr>
              <w:ind w:left="-138" w:right="-153"/>
              <w:jc w:val="center"/>
              <w:rPr>
                <w:snapToGrid w:val="0"/>
              </w:rPr>
            </w:pPr>
            <w:r w:rsidRPr="00A03336">
              <w:rPr>
                <w:snapToGrid w:val="0"/>
              </w:rPr>
              <w:t xml:space="preserve">Факт </w:t>
            </w:r>
            <w:r w:rsidRPr="00A03336">
              <w:rPr>
                <w:snapToGrid w:val="0"/>
              </w:rPr>
              <w:br/>
              <w:t>2019 года</w:t>
            </w:r>
          </w:p>
        </w:tc>
      </w:tr>
      <w:tr w:rsidR="00A03336" w:rsidRPr="00A03336" w14:paraId="51EE6C8B" w14:textId="77777777" w:rsidTr="00BD494D">
        <w:trPr>
          <w:trHeight w:val="458"/>
        </w:trPr>
        <w:tc>
          <w:tcPr>
            <w:tcW w:w="959" w:type="dxa"/>
            <w:vMerge/>
            <w:shd w:val="clear" w:color="auto" w:fill="auto"/>
            <w:vAlign w:val="center"/>
            <w:hideMark/>
          </w:tcPr>
          <w:p w14:paraId="2263ED45" w14:textId="77777777" w:rsidR="00A03336" w:rsidRPr="00A03336" w:rsidRDefault="00A03336" w:rsidP="00A03336">
            <w:pPr>
              <w:jc w:val="center"/>
              <w:rPr>
                <w:snapToGrid w:val="0"/>
              </w:rPr>
            </w:pPr>
          </w:p>
        </w:tc>
        <w:tc>
          <w:tcPr>
            <w:tcW w:w="6946" w:type="dxa"/>
            <w:vMerge/>
            <w:shd w:val="clear" w:color="auto" w:fill="auto"/>
            <w:vAlign w:val="center"/>
            <w:hideMark/>
          </w:tcPr>
          <w:p w14:paraId="6E9233B9" w14:textId="77777777" w:rsidR="00A03336" w:rsidRPr="00A03336" w:rsidRDefault="00A03336" w:rsidP="00A03336">
            <w:pPr>
              <w:jc w:val="center"/>
              <w:rPr>
                <w:snapToGrid w:val="0"/>
              </w:rPr>
            </w:pPr>
          </w:p>
        </w:tc>
        <w:tc>
          <w:tcPr>
            <w:tcW w:w="1559" w:type="dxa"/>
            <w:vMerge/>
            <w:shd w:val="clear" w:color="auto" w:fill="auto"/>
            <w:vAlign w:val="center"/>
            <w:hideMark/>
          </w:tcPr>
          <w:p w14:paraId="79D7413B" w14:textId="77777777" w:rsidR="00A03336" w:rsidRPr="00A03336" w:rsidRDefault="00A03336" w:rsidP="00A03336">
            <w:pPr>
              <w:jc w:val="center"/>
              <w:rPr>
                <w:snapToGrid w:val="0"/>
              </w:rPr>
            </w:pPr>
          </w:p>
        </w:tc>
      </w:tr>
      <w:tr w:rsidR="00A03336" w:rsidRPr="00A03336" w14:paraId="5A40911F" w14:textId="77777777" w:rsidTr="00BD494D">
        <w:trPr>
          <w:trHeight w:val="702"/>
        </w:trPr>
        <w:tc>
          <w:tcPr>
            <w:tcW w:w="959" w:type="dxa"/>
            <w:shd w:val="clear" w:color="auto" w:fill="auto"/>
            <w:noWrap/>
            <w:vAlign w:val="center"/>
            <w:hideMark/>
          </w:tcPr>
          <w:p w14:paraId="42C6F0EE" w14:textId="77777777" w:rsidR="00A03336" w:rsidRPr="00A03336" w:rsidRDefault="00A03336" w:rsidP="00A03336">
            <w:pPr>
              <w:jc w:val="center"/>
              <w:rPr>
                <w:snapToGrid w:val="0"/>
              </w:rPr>
            </w:pPr>
            <w:r w:rsidRPr="00A03336">
              <w:rPr>
                <w:snapToGrid w:val="0"/>
              </w:rPr>
              <w:t>1.1</w:t>
            </w:r>
          </w:p>
        </w:tc>
        <w:tc>
          <w:tcPr>
            <w:tcW w:w="6946" w:type="dxa"/>
            <w:shd w:val="clear" w:color="auto" w:fill="auto"/>
            <w:vAlign w:val="center"/>
            <w:hideMark/>
          </w:tcPr>
          <w:p w14:paraId="6515AB88" w14:textId="77777777" w:rsidR="00A03336" w:rsidRPr="00A03336" w:rsidRDefault="00A03336" w:rsidP="00A03336">
            <w:pPr>
              <w:rPr>
                <w:snapToGrid w:val="0"/>
              </w:rPr>
            </w:pPr>
            <w:r w:rsidRPr="00A03336">
              <w:rPr>
                <w:snapToGrid w:val="0"/>
              </w:rPr>
              <w:t>Расходы на оплату услуг, оказываемых организациями, осуществляющими регулируемые виды деятельности</w:t>
            </w:r>
          </w:p>
        </w:tc>
        <w:tc>
          <w:tcPr>
            <w:tcW w:w="1559" w:type="dxa"/>
            <w:shd w:val="clear" w:color="auto" w:fill="auto"/>
            <w:vAlign w:val="center"/>
          </w:tcPr>
          <w:p w14:paraId="0B626EC7" w14:textId="77777777" w:rsidR="00A03336" w:rsidRPr="00A03336" w:rsidRDefault="00A03336" w:rsidP="00A03336">
            <w:pPr>
              <w:jc w:val="center"/>
              <w:rPr>
                <w:snapToGrid w:val="0"/>
              </w:rPr>
            </w:pPr>
            <w:r w:rsidRPr="00A03336">
              <w:rPr>
                <w:snapToGrid w:val="0"/>
              </w:rPr>
              <w:t>0,00</w:t>
            </w:r>
          </w:p>
        </w:tc>
      </w:tr>
      <w:tr w:rsidR="00A03336" w:rsidRPr="00A03336" w14:paraId="74FB216F" w14:textId="77777777" w:rsidTr="00BD494D">
        <w:trPr>
          <w:trHeight w:val="360"/>
        </w:trPr>
        <w:tc>
          <w:tcPr>
            <w:tcW w:w="959" w:type="dxa"/>
            <w:shd w:val="clear" w:color="auto" w:fill="auto"/>
            <w:noWrap/>
            <w:vAlign w:val="center"/>
            <w:hideMark/>
          </w:tcPr>
          <w:p w14:paraId="7A0C4161" w14:textId="77777777" w:rsidR="00A03336" w:rsidRPr="00A03336" w:rsidRDefault="00A03336" w:rsidP="00A03336">
            <w:pPr>
              <w:jc w:val="center"/>
              <w:rPr>
                <w:snapToGrid w:val="0"/>
              </w:rPr>
            </w:pPr>
            <w:r w:rsidRPr="00A03336">
              <w:rPr>
                <w:snapToGrid w:val="0"/>
              </w:rPr>
              <w:t>1.2</w:t>
            </w:r>
          </w:p>
        </w:tc>
        <w:tc>
          <w:tcPr>
            <w:tcW w:w="6946" w:type="dxa"/>
            <w:shd w:val="clear" w:color="auto" w:fill="auto"/>
            <w:noWrap/>
            <w:vAlign w:val="center"/>
            <w:hideMark/>
          </w:tcPr>
          <w:p w14:paraId="43350E64" w14:textId="77777777" w:rsidR="00A03336" w:rsidRPr="00A03336" w:rsidRDefault="00A03336" w:rsidP="00A03336">
            <w:pPr>
              <w:rPr>
                <w:snapToGrid w:val="0"/>
              </w:rPr>
            </w:pPr>
            <w:r w:rsidRPr="00A03336">
              <w:rPr>
                <w:snapToGrid w:val="0"/>
              </w:rPr>
              <w:t>Арендная плата</w:t>
            </w:r>
          </w:p>
        </w:tc>
        <w:tc>
          <w:tcPr>
            <w:tcW w:w="1559" w:type="dxa"/>
            <w:shd w:val="clear" w:color="auto" w:fill="auto"/>
            <w:vAlign w:val="center"/>
          </w:tcPr>
          <w:p w14:paraId="6575D862" w14:textId="77777777" w:rsidR="00A03336" w:rsidRPr="00A03336" w:rsidRDefault="00A03336" w:rsidP="00A03336">
            <w:pPr>
              <w:jc w:val="center"/>
              <w:rPr>
                <w:snapToGrid w:val="0"/>
              </w:rPr>
            </w:pPr>
            <w:r w:rsidRPr="00A03336">
              <w:rPr>
                <w:snapToGrid w:val="0"/>
              </w:rPr>
              <w:t>0,0</w:t>
            </w:r>
          </w:p>
        </w:tc>
      </w:tr>
      <w:tr w:rsidR="00A03336" w:rsidRPr="00A03336" w14:paraId="1A029768" w14:textId="77777777" w:rsidTr="00BD494D">
        <w:trPr>
          <w:trHeight w:val="360"/>
        </w:trPr>
        <w:tc>
          <w:tcPr>
            <w:tcW w:w="959" w:type="dxa"/>
            <w:shd w:val="clear" w:color="auto" w:fill="auto"/>
            <w:noWrap/>
            <w:vAlign w:val="center"/>
            <w:hideMark/>
          </w:tcPr>
          <w:p w14:paraId="613E8680" w14:textId="77777777" w:rsidR="00A03336" w:rsidRPr="00A03336" w:rsidRDefault="00A03336" w:rsidP="00A03336">
            <w:pPr>
              <w:jc w:val="center"/>
              <w:rPr>
                <w:snapToGrid w:val="0"/>
              </w:rPr>
            </w:pPr>
            <w:r w:rsidRPr="00A03336">
              <w:rPr>
                <w:snapToGrid w:val="0"/>
              </w:rPr>
              <w:t>1.3</w:t>
            </w:r>
          </w:p>
        </w:tc>
        <w:tc>
          <w:tcPr>
            <w:tcW w:w="6946" w:type="dxa"/>
            <w:shd w:val="clear" w:color="auto" w:fill="auto"/>
            <w:noWrap/>
            <w:vAlign w:val="center"/>
            <w:hideMark/>
          </w:tcPr>
          <w:p w14:paraId="36BABAFC" w14:textId="77777777" w:rsidR="00A03336" w:rsidRPr="00A03336" w:rsidRDefault="00A03336" w:rsidP="00A03336">
            <w:pPr>
              <w:rPr>
                <w:snapToGrid w:val="0"/>
              </w:rPr>
            </w:pPr>
            <w:r w:rsidRPr="00A03336">
              <w:rPr>
                <w:snapToGrid w:val="0"/>
              </w:rPr>
              <w:t>Концессионная плата</w:t>
            </w:r>
          </w:p>
        </w:tc>
        <w:tc>
          <w:tcPr>
            <w:tcW w:w="1559" w:type="dxa"/>
            <w:shd w:val="clear" w:color="auto" w:fill="auto"/>
            <w:vAlign w:val="center"/>
          </w:tcPr>
          <w:p w14:paraId="34A43143" w14:textId="77777777" w:rsidR="00A03336" w:rsidRPr="00A03336" w:rsidRDefault="00A03336" w:rsidP="00A03336">
            <w:pPr>
              <w:jc w:val="center"/>
              <w:rPr>
                <w:snapToGrid w:val="0"/>
              </w:rPr>
            </w:pPr>
            <w:r w:rsidRPr="00A03336">
              <w:rPr>
                <w:snapToGrid w:val="0"/>
              </w:rPr>
              <w:t>0,00</w:t>
            </w:r>
          </w:p>
        </w:tc>
      </w:tr>
      <w:tr w:rsidR="00A03336" w:rsidRPr="00A03336" w14:paraId="1671F031" w14:textId="77777777" w:rsidTr="00BD494D">
        <w:trPr>
          <w:trHeight w:val="489"/>
        </w:trPr>
        <w:tc>
          <w:tcPr>
            <w:tcW w:w="959" w:type="dxa"/>
            <w:shd w:val="clear" w:color="auto" w:fill="auto"/>
            <w:noWrap/>
            <w:vAlign w:val="center"/>
            <w:hideMark/>
          </w:tcPr>
          <w:p w14:paraId="70772FDE" w14:textId="77777777" w:rsidR="00A03336" w:rsidRPr="00A03336" w:rsidRDefault="00A03336" w:rsidP="00A03336">
            <w:pPr>
              <w:jc w:val="center"/>
              <w:rPr>
                <w:snapToGrid w:val="0"/>
              </w:rPr>
            </w:pPr>
            <w:r w:rsidRPr="00A03336">
              <w:rPr>
                <w:snapToGrid w:val="0"/>
              </w:rPr>
              <w:t>1.4</w:t>
            </w:r>
          </w:p>
        </w:tc>
        <w:tc>
          <w:tcPr>
            <w:tcW w:w="6946" w:type="dxa"/>
            <w:shd w:val="clear" w:color="auto" w:fill="auto"/>
            <w:vAlign w:val="center"/>
            <w:hideMark/>
          </w:tcPr>
          <w:p w14:paraId="2774559B" w14:textId="77777777" w:rsidR="00A03336" w:rsidRPr="00A03336" w:rsidRDefault="00A03336" w:rsidP="00A03336">
            <w:pPr>
              <w:rPr>
                <w:snapToGrid w:val="0"/>
              </w:rPr>
            </w:pPr>
            <w:r w:rsidRPr="00A03336">
              <w:rPr>
                <w:snapToGrid w:val="0"/>
              </w:rPr>
              <w:t>Расходы на уплату налогов, сборов и других обязательных платежей, в том числе:</w:t>
            </w:r>
          </w:p>
        </w:tc>
        <w:tc>
          <w:tcPr>
            <w:tcW w:w="1559" w:type="dxa"/>
            <w:shd w:val="clear" w:color="auto" w:fill="auto"/>
            <w:vAlign w:val="center"/>
          </w:tcPr>
          <w:p w14:paraId="3504DBD3" w14:textId="77777777" w:rsidR="00A03336" w:rsidRPr="00A03336" w:rsidRDefault="00A03336" w:rsidP="00A03336">
            <w:pPr>
              <w:jc w:val="center"/>
            </w:pPr>
            <w:r w:rsidRPr="00A03336">
              <w:rPr>
                <w:snapToGrid w:val="0"/>
              </w:rPr>
              <w:t>0,00</w:t>
            </w:r>
          </w:p>
        </w:tc>
      </w:tr>
      <w:tr w:rsidR="00A03336" w:rsidRPr="00A03336" w14:paraId="45CA7ACF" w14:textId="77777777" w:rsidTr="00BD494D">
        <w:trPr>
          <w:trHeight w:val="1065"/>
        </w:trPr>
        <w:tc>
          <w:tcPr>
            <w:tcW w:w="959" w:type="dxa"/>
            <w:shd w:val="clear" w:color="auto" w:fill="auto"/>
            <w:noWrap/>
            <w:vAlign w:val="center"/>
            <w:hideMark/>
          </w:tcPr>
          <w:p w14:paraId="2C1846AB" w14:textId="77777777" w:rsidR="00A03336" w:rsidRPr="00A03336" w:rsidRDefault="00A03336" w:rsidP="00A03336">
            <w:pPr>
              <w:jc w:val="center"/>
              <w:rPr>
                <w:snapToGrid w:val="0"/>
              </w:rPr>
            </w:pPr>
            <w:r w:rsidRPr="00A03336">
              <w:rPr>
                <w:snapToGrid w:val="0"/>
              </w:rPr>
              <w:t>1.4.1</w:t>
            </w:r>
            <w:r w:rsidRPr="00A03336">
              <w:rPr>
                <w:snapToGrid w:val="0"/>
              </w:rPr>
              <w:br/>
            </w:r>
          </w:p>
        </w:tc>
        <w:tc>
          <w:tcPr>
            <w:tcW w:w="6946" w:type="dxa"/>
            <w:shd w:val="clear" w:color="auto" w:fill="auto"/>
            <w:vAlign w:val="center"/>
            <w:hideMark/>
          </w:tcPr>
          <w:p w14:paraId="3A5BD0CF" w14:textId="77777777" w:rsidR="00A03336" w:rsidRPr="00A03336" w:rsidRDefault="00A03336" w:rsidP="00A03336">
            <w:pPr>
              <w:rPr>
                <w:snapToGrid w:val="0"/>
              </w:rPr>
            </w:pPr>
            <w:r w:rsidRPr="00A03336">
              <w:rPr>
                <w:snapToGrid w:val="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59" w:type="dxa"/>
            <w:shd w:val="clear" w:color="auto" w:fill="auto"/>
            <w:vAlign w:val="center"/>
          </w:tcPr>
          <w:p w14:paraId="6F666200" w14:textId="77777777" w:rsidR="00A03336" w:rsidRPr="00A03336" w:rsidRDefault="00A03336" w:rsidP="00A03336">
            <w:pPr>
              <w:jc w:val="center"/>
              <w:rPr>
                <w:snapToGrid w:val="0"/>
              </w:rPr>
            </w:pPr>
            <w:r w:rsidRPr="00A03336">
              <w:rPr>
                <w:snapToGrid w:val="0"/>
              </w:rPr>
              <w:t>0,00</w:t>
            </w:r>
          </w:p>
        </w:tc>
      </w:tr>
      <w:tr w:rsidR="00A03336" w:rsidRPr="00A03336" w14:paraId="06069F8C" w14:textId="77777777" w:rsidTr="00BD494D">
        <w:trPr>
          <w:trHeight w:val="360"/>
        </w:trPr>
        <w:tc>
          <w:tcPr>
            <w:tcW w:w="959" w:type="dxa"/>
            <w:shd w:val="clear" w:color="auto" w:fill="auto"/>
            <w:noWrap/>
            <w:vAlign w:val="center"/>
            <w:hideMark/>
          </w:tcPr>
          <w:p w14:paraId="03D624C1" w14:textId="77777777" w:rsidR="00A03336" w:rsidRPr="00A03336" w:rsidRDefault="00A03336" w:rsidP="00A03336">
            <w:pPr>
              <w:jc w:val="center"/>
              <w:rPr>
                <w:snapToGrid w:val="0"/>
              </w:rPr>
            </w:pPr>
            <w:r w:rsidRPr="00A03336">
              <w:rPr>
                <w:snapToGrid w:val="0"/>
              </w:rPr>
              <w:t>1.4.2</w:t>
            </w:r>
          </w:p>
        </w:tc>
        <w:tc>
          <w:tcPr>
            <w:tcW w:w="6946" w:type="dxa"/>
            <w:shd w:val="clear" w:color="auto" w:fill="auto"/>
            <w:vAlign w:val="center"/>
            <w:hideMark/>
          </w:tcPr>
          <w:p w14:paraId="494CB384" w14:textId="77777777" w:rsidR="00A03336" w:rsidRPr="00A03336" w:rsidRDefault="00A03336" w:rsidP="00A03336">
            <w:pPr>
              <w:rPr>
                <w:snapToGrid w:val="0"/>
              </w:rPr>
            </w:pPr>
            <w:r w:rsidRPr="00A03336">
              <w:rPr>
                <w:snapToGrid w:val="0"/>
              </w:rPr>
              <w:t>расходы на обязательное страхование</w:t>
            </w:r>
          </w:p>
        </w:tc>
        <w:tc>
          <w:tcPr>
            <w:tcW w:w="1559" w:type="dxa"/>
            <w:shd w:val="clear" w:color="auto" w:fill="auto"/>
            <w:vAlign w:val="center"/>
          </w:tcPr>
          <w:p w14:paraId="1E8F99A9" w14:textId="77777777" w:rsidR="00A03336" w:rsidRPr="00A03336" w:rsidRDefault="00A03336" w:rsidP="00A03336">
            <w:pPr>
              <w:jc w:val="center"/>
              <w:rPr>
                <w:snapToGrid w:val="0"/>
              </w:rPr>
            </w:pPr>
            <w:r w:rsidRPr="00A03336">
              <w:rPr>
                <w:snapToGrid w:val="0"/>
              </w:rPr>
              <w:t>0,00</w:t>
            </w:r>
          </w:p>
        </w:tc>
      </w:tr>
      <w:tr w:rsidR="00A03336" w:rsidRPr="00A03336" w14:paraId="4C9981D6" w14:textId="77777777" w:rsidTr="00BD494D">
        <w:trPr>
          <w:trHeight w:val="360"/>
        </w:trPr>
        <w:tc>
          <w:tcPr>
            <w:tcW w:w="959" w:type="dxa"/>
            <w:shd w:val="clear" w:color="auto" w:fill="auto"/>
            <w:noWrap/>
            <w:vAlign w:val="center"/>
            <w:hideMark/>
          </w:tcPr>
          <w:p w14:paraId="47236559" w14:textId="77777777" w:rsidR="00A03336" w:rsidRPr="00A03336" w:rsidRDefault="00A03336" w:rsidP="00A03336">
            <w:pPr>
              <w:jc w:val="center"/>
              <w:rPr>
                <w:snapToGrid w:val="0"/>
              </w:rPr>
            </w:pPr>
            <w:r w:rsidRPr="00A03336">
              <w:rPr>
                <w:snapToGrid w:val="0"/>
              </w:rPr>
              <w:t>1.4.3</w:t>
            </w:r>
          </w:p>
        </w:tc>
        <w:tc>
          <w:tcPr>
            <w:tcW w:w="6946" w:type="dxa"/>
            <w:shd w:val="clear" w:color="auto" w:fill="auto"/>
            <w:noWrap/>
            <w:vAlign w:val="center"/>
            <w:hideMark/>
          </w:tcPr>
          <w:p w14:paraId="33F3D69B" w14:textId="77777777" w:rsidR="00A03336" w:rsidRPr="00A03336" w:rsidRDefault="00A03336" w:rsidP="00A03336">
            <w:pPr>
              <w:rPr>
                <w:snapToGrid w:val="0"/>
              </w:rPr>
            </w:pPr>
            <w:r w:rsidRPr="00A03336">
              <w:rPr>
                <w:snapToGrid w:val="0"/>
              </w:rPr>
              <w:t>иные расходы</w:t>
            </w:r>
          </w:p>
        </w:tc>
        <w:tc>
          <w:tcPr>
            <w:tcW w:w="1559" w:type="dxa"/>
            <w:shd w:val="clear" w:color="auto" w:fill="auto"/>
            <w:vAlign w:val="center"/>
          </w:tcPr>
          <w:p w14:paraId="2C7CD8E5" w14:textId="77777777" w:rsidR="00A03336" w:rsidRPr="00A03336" w:rsidRDefault="00A03336" w:rsidP="00A03336">
            <w:pPr>
              <w:jc w:val="center"/>
              <w:rPr>
                <w:snapToGrid w:val="0"/>
              </w:rPr>
            </w:pPr>
            <w:r w:rsidRPr="00A03336">
              <w:rPr>
                <w:snapToGrid w:val="0"/>
              </w:rPr>
              <w:t>0,00</w:t>
            </w:r>
          </w:p>
        </w:tc>
      </w:tr>
      <w:tr w:rsidR="00A03336" w:rsidRPr="00A03336" w14:paraId="2705EFC4" w14:textId="77777777" w:rsidTr="00BD494D">
        <w:trPr>
          <w:trHeight w:val="360"/>
        </w:trPr>
        <w:tc>
          <w:tcPr>
            <w:tcW w:w="959" w:type="dxa"/>
            <w:shd w:val="clear" w:color="auto" w:fill="auto"/>
            <w:noWrap/>
            <w:vAlign w:val="center"/>
            <w:hideMark/>
          </w:tcPr>
          <w:p w14:paraId="3816D4DF" w14:textId="77777777" w:rsidR="00A03336" w:rsidRPr="00A03336" w:rsidRDefault="00A03336" w:rsidP="00A03336">
            <w:pPr>
              <w:jc w:val="center"/>
              <w:rPr>
                <w:snapToGrid w:val="0"/>
              </w:rPr>
            </w:pPr>
            <w:r w:rsidRPr="00A03336">
              <w:rPr>
                <w:snapToGrid w:val="0"/>
              </w:rPr>
              <w:t>1.5</w:t>
            </w:r>
          </w:p>
        </w:tc>
        <w:tc>
          <w:tcPr>
            <w:tcW w:w="6946" w:type="dxa"/>
            <w:shd w:val="clear" w:color="auto" w:fill="auto"/>
            <w:vAlign w:val="center"/>
            <w:hideMark/>
          </w:tcPr>
          <w:p w14:paraId="5EF13897" w14:textId="77777777" w:rsidR="00A03336" w:rsidRPr="00A03336" w:rsidRDefault="00A03336" w:rsidP="00A03336">
            <w:pPr>
              <w:rPr>
                <w:snapToGrid w:val="0"/>
              </w:rPr>
            </w:pPr>
            <w:r w:rsidRPr="00A03336">
              <w:rPr>
                <w:snapToGrid w:val="0"/>
              </w:rPr>
              <w:t>Отчисления на социальные нужды</w:t>
            </w:r>
          </w:p>
        </w:tc>
        <w:tc>
          <w:tcPr>
            <w:tcW w:w="1559" w:type="dxa"/>
            <w:shd w:val="clear" w:color="auto" w:fill="auto"/>
            <w:vAlign w:val="center"/>
          </w:tcPr>
          <w:p w14:paraId="6714E0EE" w14:textId="77777777" w:rsidR="00A03336" w:rsidRPr="00A03336" w:rsidRDefault="00A03336" w:rsidP="00A03336">
            <w:pPr>
              <w:jc w:val="center"/>
              <w:rPr>
                <w:snapToGrid w:val="0"/>
              </w:rPr>
            </w:pPr>
            <w:r w:rsidRPr="00A03336">
              <w:rPr>
                <w:snapToGrid w:val="0"/>
              </w:rPr>
              <w:t>1 337,51</w:t>
            </w:r>
          </w:p>
        </w:tc>
      </w:tr>
      <w:tr w:rsidR="00A03336" w:rsidRPr="00A03336" w14:paraId="393F6405" w14:textId="77777777" w:rsidTr="00BD494D">
        <w:trPr>
          <w:trHeight w:val="360"/>
        </w:trPr>
        <w:tc>
          <w:tcPr>
            <w:tcW w:w="959" w:type="dxa"/>
            <w:shd w:val="clear" w:color="auto" w:fill="auto"/>
            <w:noWrap/>
            <w:vAlign w:val="center"/>
            <w:hideMark/>
          </w:tcPr>
          <w:p w14:paraId="29CBFBDC" w14:textId="77777777" w:rsidR="00A03336" w:rsidRPr="00A03336" w:rsidRDefault="00A03336" w:rsidP="00A03336">
            <w:pPr>
              <w:jc w:val="center"/>
              <w:rPr>
                <w:snapToGrid w:val="0"/>
              </w:rPr>
            </w:pPr>
            <w:r w:rsidRPr="00A03336">
              <w:rPr>
                <w:snapToGrid w:val="0"/>
              </w:rPr>
              <w:t>1.6</w:t>
            </w:r>
          </w:p>
        </w:tc>
        <w:tc>
          <w:tcPr>
            <w:tcW w:w="6946" w:type="dxa"/>
            <w:shd w:val="clear" w:color="auto" w:fill="auto"/>
            <w:vAlign w:val="center"/>
            <w:hideMark/>
          </w:tcPr>
          <w:p w14:paraId="1189EF9B" w14:textId="77777777" w:rsidR="00A03336" w:rsidRPr="00A03336" w:rsidRDefault="00A03336" w:rsidP="00A03336">
            <w:pPr>
              <w:rPr>
                <w:snapToGrid w:val="0"/>
              </w:rPr>
            </w:pPr>
            <w:r w:rsidRPr="00A03336">
              <w:rPr>
                <w:snapToGrid w:val="0"/>
              </w:rPr>
              <w:t>Расходы по сомнительным долгам</w:t>
            </w:r>
          </w:p>
        </w:tc>
        <w:tc>
          <w:tcPr>
            <w:tcW w:w="1559" w:type="dxa"/>
            <w:shd w:val="clear" w:color="auto" w:fill="auto"/>
            <w:vAlign w:val="center"/>
          </w:tcPr>
          <w:p w14:paraId="73B9C820" w14:textId="77777777" w:rsidR="00A03336" w:rsidRPr="00A03336" w:rsidRDefault="00A03336" w:rsidP="00A03336">
            <w:pPr>
              <w:jc w:val="center"/>
              <w:rPr>
                <w:snapToGrid w:val="0"/>
              </w:rPr>
            </w:pPr>
            <w:r w:rsidRPr="00A03336">
              <w:rPr>
                <w:snapToGrid w:val="0"/>
              </w:rPr>
              <w:t>0,00</w:t>
            </w:r>
          </w:p>
        </w:tc>
      </w:tr>
      <w:tr w:rsidR="00A03336" w:rsidRPr="00A03336" w14:paraId="32AAA7EB" w14:textId="77777777" w:rsidTr="00BD494D">
        <w:trPr>
          <w:trHeight w:val="435"/>
        </w:trPr>
        <w:tc>
          <w:tcPr>
            <w:tcW w:w="959" w:type="dxa"/>
            <w:shd w:val="clear" w:color="auto" w:fill="auto"/>
            <w:noWrap/>
            <w:vAlign w:val="center"/>
            <w:hideMark/>
          </w:tcPr>
          <w:p w14:paraId="4FECD8F9" w14:textId="77777777" w:rsidR="00A03336" w:rsidRPr="00A03336" w:rsidRDefault="00A03336" w:rsidP="00A03336">
            <w:pPr>
              <w:jc w:val="center"/>
              <w:rPr>
                <w:snapToGrid w:val="0"/>
              </w:rPr>
            </w:pPr>
            <w:r w:rsidRPr="00A03336">
              <w:rPr>
                <w:snapToGrid w:val="0"/>
              </w:rPr>
              <w:t>1.7</w:t>
            </w:r>
          </w:p>
        </w:tc>
        <w:tc>
          <w:tcPr>
            <w:tcW w:w="6946" w:type="dxa"/>
            <w:shd w:val="clear" w:color="auto" w:fill="auto"/>
            <w:vAlign w:val="center"/>
            <w:hideMark/>
          </w:tcPr>
          <w:p w14:paraId="4C4CBB66" w14:textId="77777777" w:rsidR="00A03336" w:rsidRPr="00A03336" w:rsidRDefault="00A03336" w:rsidP="00A03336">
            <w:pPr>
              <w:rPr>
                <w:snapToGrid w:val="0"/>
              </w:rPr>
            </w:pPr>
            <w:r w:rsidRPr="00A03336">
              <w:rPr>
                <w:snapToGrid w:val="0"/>
              </w:rPr>
              <w:t>Амортизация основных средств и нематериальных активов</w:t>
            </w:r>
          </w:p>
        </w:tc>
        <w:tc>
          <w:tcPr>
            <w:tcW w:w="1559" w:type="dxa"/>
            <w:shd w:val="clear" w:color="auto" w:fill="auto"/>
            <w:vAlign w:val="center"/>
          </w:tcPr>
          <w:p w14:paraId="36BE03F5" w14:textId="77777777" w:rsidR="00A03336" w:rsidRPr="00A03336" w:rsidRDefault="00A03336" w:rsidP="00A03336">
            <w:pPr>
              <w:jc w:val="center"/>
              <w:rPr>
                <w:snapToGrid w:val="0"/>
              </w:rPr>
            </w:pPr>
            <w:r w:rsidRPr="00A03336">
              <w:rPr>
                <w:snapToGrid w:val="0"/>
              </w:rPr>
              <w:t>0,00</w:t>
            </w:r>
          </w:p>
        </w:tc>
      </w:tr>
      <w:tr w:rsidR="00A03336" w:rsidRPr="00A03336" w14:paraId="54D0157C" w14:textId="77777777" w:rsidTr="00BD494D">
        <w:trPr>
          <w:trHeight w:val="602"/>
        </w:trPr>
        <w:tc>
          <w:tcPr>
            <w:tcW w:w="959" w:type="dxa"/>
            <w:shd w:val="clear" w:color="auto" w:fill="auto"/>
            <w:noWrap/>
            <w:vAlign w:val="center"/>
            <w:hideMark/>
          </w:tcPr>
          <w:p w14:paraId="57F8BB03" w14:textId="77777777" w:rsidR="00A03336" w:rsidRPr="00A03336" w:rsidRDefault="00A03336" w:rsidP="00A03336">
            <w:pPr>
              <w:jc w:val="center"/>
              <w:rPr>
                <w:snapToGrid w:val="0"/>
              </w:rPr>
            </w:pPr>
            <w:r w:rsidRPr="00A03336">
              <w:rPr>
                <w:snapToGrid w:val="0"/>
              </w:rPr>
              <w:lastRenderedPageBreak/>
              <w:t>1.8</w:t>
            </w:r>
          </w:p>
        </w:tc>
        <w:tc>
          <w:tcPr>
            <w:tcW w:w="6946" w:type="dxa"/>
            <w:shd w:val="clear" w:color="auto" w:fill="auto"/>
            <w:noWrap/>
            <w:vAlign w:val="center"/>
            <w:hideMark/>
          </w:tcPr>
          <w:p w14:paraId="7C2B375B" w14:textId="77777777" w:rsidR="00A03336" w:rsidRPr="00A03336" w:rsidRDefault="00A03336" w:rsidP="00A03336">
            <w:pPr>
              <w:rPr>
                <w:snapToGrid w:val="0"/>
              </w:rPr>
            </w:pPr>
            <w:r w:rsidRPr="00A03336">
              <w:rPr>
                <w:snapToGrid w:val="0"/>
              </w:rPr>
              <w:t>Расходы на выплаты по договорам займа и кредитным договорам, включая проценты по ним</w:t>
            </w:r>
          </w:p>
        </w:tc>
        <w:tc>
          <w:tcPr>
            <w:tcW w:w="1559" w:type="dxa"/>
            <w:shd w:val="clear" w:color="auto" w:fill="auto"/>
            <w:vAlign w:val="center"/>
          </w:tcPr>
          <w:p w14:paraId="20F79306" w14:textId="77777777" w:rsidR="00A03336" w:rsidRPr="00A03336" w:rsidRDefault="00A03336" w:rsidP="00A03336">
            <w:pPr>
              <w:jc w:val="center"/>
              <w:rPr>
                <w:snapToGrid w:val="0"/>
              </w:rPr>
            </w:pPr>
            <w:r w:rsidRPr="00A03336">
              <w:rPr>
                <w:snapToGrid w:val="0"/>
              </w:rPr>
              <w:t>0,00</w:t>
            </w:r>
          </w:p>
        </w:tc>
      </w:tr>
      <w:tr w:rsidR="00A03336" w:rsidRPr="00A03336" w14:paraId="6A12506F" w14:textId="77777777" w:rsidTr="00BD494D">
        <w:trPr>
          <w:trHeight w:val="360"/>
        </w:trPr>
        <w:tc>
          <w:tcPr>
            <w:tcW w:w="959" w:type="dxa"/>
            <w:shd w:val="clear" w:color="auto" w:fill="auto"/>
            <w:noWrap/>
            <w:vAlign w:val="center"/>
            <w:hideMark/>
          </w:tcPr>
          <w:p w14:paraId="4DD51AC0" w14:textId="77777777" w:rsidR="00A03336" w:rsidRPr="00A03336" w:rsidRDefault="00A03336" w:rsidP="00A03336">
            <w:pPr>
              <w:jc w:val="center"/>
              <w:rPr>
                <w:snapToGrid w:val="0"/>
              </w:rPr>
            </w:pPr>
          </w:p>
        </w:tc>
        <w:tc>
          <w:tcPr>
            <w:tcW w:w="6946" w:type="dxa"/>
            <w:shd w:val="clear" w:color="auto" w:fill="auto"/>
            <w:noWrap/>
            <w:vAlign w:val="center"/>
            <w:hideMark/>
          </w:tcPr>
          <w:p w14:paraId="03701663" w14:textId="77777777" w:rsidR="00A03336" w:rsidRPr="00A03336" w:rsidRDefault="00A03336" w:rsidP="00A03336">
            <w:pPr>
              <w:rPr>
                <w:snapToGrid w:val="0"/>
              </w:rPr>
            </w:pPr>
            <w:r w:rsidRPr="00A03336">
              <w:rPr>
                <w:snapToGrid w:val="0"/>
              </w:rPr>
              <w:t>ИТОГО</w:t>
            </w:r>
          </w:p>
        </w:tc>
        <w:tc>
          <w:tcPr>
            <w:tcW w:w="1559" w:type="dxa"/>
            <w:shd w:val="clear" w:color="auto" w:fill="auto"/>
            <w:vAlign w:val="center"/>
          </w:tcPr>
          <w:p w14:paraId="7E17973F" w14:textId="77777777" w:rsidR="00A03336" w:rsidRPr="00A03336" w:rsidRDefault="00A03336" w:rsidP="00A03336">
            <w:pPr>
              <w:jc w:val="center"/>
              <w:rPr>
                <w:snapToGrid w:val="0"/>
              </w:rPr>
            </w:pPr>
            <w:r w:rsidRPr="00A03336">
              <w:rPr>
                <w:snapToGrid w:val="0"/>
              </w:rPr>
              <w:t>1 337,51</w:t>
            </w:r>
          </w:p>
        </w:tc>
      </w:tr>
      <w:tr w:rsidR="00A03336" w:rsidRPr="00A03336" w14:paraId="4FFECA14" w14:textId="77777777" w:rsidTr="00BD494D">
        <w:trPr>
          <w:trHeight w:val="360"/>
        </w:trPr>
        <w:tc>
          <w:tcPr>
            <w:tcW w:w="959" w:type="dxa"/>
            <w:shd w:val="clear" w:color="auto" w:fill="auto"/>
            <w:noWrap/>
            <w:vAlign w:val="center"/>
            <w:hideMark/>
          </w:tcPr>
          <w:p w14:paraId="5BA4989A" w14:textId="77777777" w:rsidR="00A03336" w:rsidRPr="00A03336" w:rsidRDefault="00A03336" w:rsidP="00A03336">
            <w:pPr>
              <w:jc w:val="center"/>
              <w:rPr>
                <w:snapToGrid w:val="0"/>
              </w:rPr>
            </w:pPr>
            <w:r w:rsidRPr="00A03336">
              <w:rPr>
                <w:snapToGrid w:val="0"/>
              </w:rPr>
              <w:t>2</w:t>
            </w:r>
          </w:p>
        </w:tc>
        <w:tc>
          <w:tcPr>
            <w:tcW w:w="6946" w:type="dxa"/>
            <w:shd w:val="clear" w:color="auto" w:fill="auto"/>
            <w:noWrap/>
            <w:vAlign w:val="center"/>
            <w:hideMark/>
          </w:tcPr>
          <w:p w14:paraId="547F2376" w14:textId="77777777" w:rsidR="00A03336" w:rsidRPr="00A03336" w:rsidRDefault="00A03336" w:rsidP="00A03336">
            <w:pPr>
              <w:rPr>
                <w:snapToGrid w:val="0"/>
              </w:rPr>
            </w:pPr>
            <w:r w:rsidRPr="00A03336">
              <w:rPr>
                <w:snapToGrid w:val="0"/>
              </w:rPr>
              <w:t>Налог УСН</w:t>
            </w:r>
          </w:p>
        </w:tc>
        <w:tc>
          <w:tcPr>
            <w:tcW w:w="1559" w:type="dxa"/>
            <w:shd w:val="clear" w:color="auto" w:fill="auto"/>
            <w:vAlign w:val="center"/>
          </w:tcPr>
          <w:p w14:paraId="2C8045B4" w14:textId="77777777" w:rsidR="00A03336" w:rsidRPr="00A03336" w:rsidRDefault="00A03336" w:rsidP="00A03336">
            <w:pPr>
              <w:jc w:val="center"/>
              <w:rPr>
                <w:snapToGrid w:val="0"/>
              </w:rPr>
            </w:pPr>
            <w:r w:rsidRPr="00A03336">
              <w:rPr>
                <w:snapToGrid w:val="0"/>
              </w:rPr>
              <w:t>191,07</w:t>
            </w:r>
          </w:p>
        </w:tc>
      </w:tr>
      <w:tr w:rsidR="00A03336" w:rsidRPr="00A03336" w14:paraId="20DAC42A" w14:textId="77777777" w:rsidTr="00BD494D">
        <w:trPr>
          <w:trHeight w:val="676"/>
        </w:trPr>
        <w:tc>
          <w:tcPr>
            <w:tcW w:w="959" w:type="dxa"/>
            <w:shd w:val="clear" w:color="auto" w:fill="auto"/>
            <w:noWrap/>
            <w:vAlign w:val="center"/>
            <w:hideMark/>
          </w:tcPr>
          <w:p w14:paraId="7C9B4A3D" w14:textId="77777777" w:rsidR="00A03336" w:rsidRPr="00A03336" w:rsidRDefault="00A03336" w:rsidP="00A03336">
            <w:pPr>
              <w:jc w:val="center"/>
              <w:rPr>
                <w:snapToGrid w:val="0"/>
              </w:rPr>
            </w:pPr>
            <w:r w:rsidRPr="00A03336">
              <w:rPr>
                <w:snapToGrid w:val="0"/>
              </w:rPr>
              <w:t>3</w:t>
            </w:r>
          </w:p>
        </w:tc>
        <w:tc>
          <w:tcPr>
            <w:tcW w:w="6946" w:type="dxa"/>
            <w:shd w:val="clear" w:color="auto" w:fill="auto"/>
            <w:noWrap/>
            <w:vAlign w:val="center"/>
            <w:hideMark/>
          </w:tcPr>
          <w:p w14:paraId="6C7BF25B" w14:textId="77777777" w:rsidR="00A03336" w:rsidRPr="00A03336" w:rsidRDefault="00A03336" w:rsidP="00A03336">
            <w:pPr>
              <w:rPr>
                <w:snapToGrid w:val="0"/>
              </w:rPr>
            </w:pPr>
            <w:r w:rsidRPr="00A03336">
              <w:rPr>
                <w:snapToGrid w:val="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59" w:type="dxa"/>
            <w:shd w:val="clear" w:color="auto" w:fill="auto"/>
            <w:vAlign w:val="center"/>
          </w:tcPr>
          <w:p w14:paraId="6A0D71FC" w14:textId="77777777" w:rsidR="00A03336" w:rsidRPr="00A03336" w:rsidRDefault="00A03336" w:rsidP="00A03336">
            <w:pPr>
              <w:jc w:val="center"/>
              <w:rPr>
                <w:snapToGrid w:val="0"/>
              </w:rPr>
            </w:pPr>
            <w:r w:rsidRPr="00A03336">
              <w:rPr>
                <w:snapToGrid w:val="0"/>
              </w:rPr>
              <w:t>0,00</w:t>
            </w:r>
          </w:p>
        </w:tc>
      </w:tr>
      <w:tr w:rsidR="00A03336" w:rsidRPr="00A03336" w14:paraId="1B68A576" w14:textId="77777777" w:rsidTr="00BD494D">
        <w:trPr>
          <w:trHeight w:val="360"/>
        </w:trPr>
        <w:tc>
          <w:tcPr>
            <w:tcW w:w="959" w:type="dxa"/>
            <w:shd w:val="clear" w:color="auto" w:fill="auto"/>
            <w:noWrap/>
            <w:vAlign w:val="center"/>
            <w:hideMark/>
          </w:tcPr>
          <w:p w14:paraId="03A43D27" w14:textId="77777777" w:rsidR="00A03336" w:rsidRPr="00A03336" w:rsidRDefault="00A03336" w:rsidP="00A03336">
            <w:pPr>
              <w:jc w:val="center"/>
              <w:rPr>
                <w:snapToGrid w:val="0"/>
              </w:rPr>
            </w:pPr>
            <w:r w:rsidRPr="00A03336">
              <w:rPr>
                <w:snapToGrid w:val="0"/>
              </w:rPr>
              <w:t>4</w:t>
            </w:r>
          </w:p>
        </w:tc>
        <w:tc>
          <w:tcPr>
            <w:tcW w:w="6946" w:type="dxa"/>
            <w:shd w:val="clear" w:color="auto" w:fill="auto"/>
            <w:vAlign w:val="center"/>
            <w:hideMark/>
          </w:tcPr>
          <w:p w14:paraId="4ECAB5FE" w14:textId="77777777" w:rsidR="00A03336" w:rsidRPr="00A03336" w:rsidRDefault="00A03336" w:rsidP="00A03336">
            <w:pPr>
              <w:autoSpaceDE w:val="0"/>
              <w:autoSpaceDN w:val="0"/>
              <w:adjustRightInd w:val="0"/>
              <w:jc w:val="both"/>
              <w:rPr>
                <w:snapToGrid w:val="0"/>
              </w:rPr>
            </w:pPr>
            <w:r w:rsidRPr="00A03336">
              <w:rPr>
                <w:snapToGrid w:val="0"/>
              </w:rPr>
              <w:t>Итого неподконтрольных расходов</w:t>
            </w:r>
          </w:p>
        </w:tc>
        <w:tc>
          <w:tcPr>
            <w:tcW w:w="1559" w:type="dxa"/>
            <w:shd w:val="clear" w:color="auto" w:fill="auto"/>
            <w:vAlign w:val="center"/>
          </w:tcPr>
          <w:p w14:paraId="51B4AD49" w14:textId="77777777" w:rsidR="00A03336" w:rsidRPr="00A03336" w:rsidRDefault="00A03336" w:rsidP="00A03336">
            <w:pPr>
              <w:jc w:val="center"/>
              <w:rPr>
                <w:snapToGrid w:val="0"/>
              </w:rPr>
            </w:pPr>
            <w:r w:rsidRPr="00A03336">
              <w:rPr>
                <w:snapToGrid w:val="0"/>
              </w:rPr>
              <w:t>1 528,58</w:t>
            </w:r>
          </w:p>
        </w:tc>
      </w:tr>
    </w:tbl>
    <w:p w14:paraId="18A04E7A" w14:textId="77777777" w:rsidR="00A03336" w:rsidRPr="00A03336" w:rsidRDefault="00A03336" w:rsidP="00A03336">
      <w:pPr>
        <w:ind w:firstLine="720"/>
        <w:jc w:val="both"/>
        <w:rPr>
          <w:snapToGrid w:val="0"/>
          <w:sz w:val="28"/>
          <w:szCs w:val="28"/>
        </w:rPr>
      </w:pPr>
    </w:p>
    <w:p w14:paraId="58EF510C" w14:textId="77777777" w:rsidR="00A03336" w:rsidRPr="00A03336" w:rsidRDefault="00A03336" w:rsidP="00A03336">
      <w:pPr>
        <w:ind w:firstLine="720"/>
        <w:jc w:val="both"/>
        <w:rPr>
          <w:snapToGrid w:val="0"/>
          <w:sz w:val="28"/>
          <w:szCs w:val="28"/>
        </w:rPr>
      </w:pPr>
      <w:r w:rsidRPr="00A03336">
        <w:rPr>
          <w:snapToGrid w:val="0"/>
          <w:sz w:val="28"/>
          <w:szCs w:val="28"/>
        </w:rPr>
        <w:t>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70051212" w14:textId="77777777" w:rsidR="00A03336" w:rsidRPr="00A03336" w:rsidRDefault="00A03336" w:rsidP="00A03336">
      <w:pPr>
        <w:ind w:firstLine="720"/>
        <w:jc w:val="both"/>
        <w:rPr>
          <w:snapToGrid w:val="0"/>
          <w:sz w:val="28"/>
          <w:szCs w:val="28"/>
          <w:lang w:eastAsia="en-US"/>
        </w:rPr>
      </w:pPr>
      <w:r w:rsidRPr="00A03336">
        <w:rPr>
          <w:snapToGrid w:val="0"/>
          <w:sz w:val="28"/>
          <w:szCs w:val="28"/>
        </w:rPr>
        <w:t xml:space="preserve">Реестр расходов на приобретение энергетических ресурсов, холодной воды и теплоносителя для производства тепловой энергии представлен </w:t>
      </w:r>
      <w:r w:rsidRPr="00A03336">
        <w:rPr>
          <w:snapToGrid w:val="0"/>
          <w:sz w:val="28"/>
          <w:szCs w:val="28"/>
        </w:rPr>
        <w:br/>
        <w:t>в таблице 12.</w:t>
      </w:r>
    </w:p>
    <w:p w14:paraId="0D933F24" w14:textId="77777777" w:rsidR="00A03336" w:rsidRPr="00A03336" w:rsidRDefault="00A03336" w:rsidP="00A03336">
      <w:pPr>
        <w:ind w:firstLine="720"/>
        <w:jc w:val="right"/>
        <w:rPr>
          <w:snapToGrid w:val="0"/>
          <w:sz w:val="28"/>
          <w:szCs w:val="28"/>
          <w:lang w:eastAsia="en-US"/>
        </w:rPr>
      </w:pPr>
      <w:r w:rsidRPr="00A03336">
        <w:rPr>
          <w:snapToGrid w:val="0"/>
          <w:sz w:val="28"/>
          <w:szCs w:val="28"/>
          <w:lang w:eastAsia="en-US"/>
        </w:rPr>
        <w:t>Таблица 12.</w:t>
      </w:r>
    </w:p>
    <w:p w14:paraId="64EA12A1" w14:textId="77777777" w:rsidR="00A03336" w:rsidRPr="00A03336" w:rsidRDefault="00A03336" w:rsidP="00A03336">
      <w:pPr>
        <w:jc w:val="center"/>
        <w:rPr>
          <w:snapToGrid w:val="0"/>
          <w:sz w:val="28"/>
          <w:szCs w:val="28"/>
        </w:rPr>
      </w:pPr>
      <w:bookmarkStart w:id="52" w:name="_Toc470509583"/>
      <w:bookmarkStart w:id="53" w:name="_Toc53751103"/>
      <w:r w:rsidRPr="00A03336">
        <w:rPr>
          <w:snapToGrid w:val="0"/>
          <w:sz w:val="28"/>
          <w:szCs w:val="28"/>
        </w:rPr>
        <w:t xml:space="preserve">Реестр расходов на приобретение энергетических ресурсов, холодной воды и теплоносителя </w:t>
      </w:r>
      <w:bookmarkEnd w:id="52"/>
      <w:bookmarkEnd w:id="53"/>
      <w:r w:rsidRPr="00A03336">
        <w:rPr>
          <w:snapToGrid w:val="0"/>
          <w:sz w:val="28"/>
          <w:szCs w:val="28"/>
        </w:rPr>
        <w:t>за 2019 год</w:t>
      </w:r>
    </w:p>
    <w:p w14:paraId="02D9A06E" w14:textId="77777777" w:rsidR="00A03336" w:rsidRPr="00A03336" w:rsidRDefault="00A03336" w:rsidP="00A03336">
      <w:pPr>
        <w:jc w:val="right"/>
        <w:rPr>
          <w:snapToGrid w:val="0"/>
          <w:sz w:val="28"/>
          <w:szCs w:val="28"/>
        </w:rPr>
      </w:pPr>
      <w:r w:rsidRPr="00A03336">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6436"/>
        <w:gridCol w:w="1955"/>
      </w:tblGrid>
      <w:tr w:rsidR="00A03336" w:rsidRPr="00A03336" w14:paraId="45B7F6D1" w14:textId="77777777" w:rsidTr="00BD494D">
        <w:trPr>
          <w:trHeight w:val="483"/>
        </w:trPr>
        <w:tc>
          <w:tcPr>
            <w:tcW w:w="851" w:type="dxa"/>
            <w:vMerge w:val="restart"/>
            <w:shd w:val="clear" w:color="auto" w:fill="auto"/>
            <w:vAlign w:val="center"/>
            <w:hideMark/>
          </w:tcPr>
          <w:p w14:paraId="71EC4BB0" w14:textId="77777777" w:rsidR="00A03336" w:rsidRPr="00A03336" w:rsidRDefault="00A03336" w:rsidP="00A03336">
            <w:pPr>
              <w:jc w:val="center"/>
              <w:rPr>
                <w:snapToGrid w:val="0"/>
              </w:rPr>
            </w:pPr>
            <w:r w:rsidRPr="00A03336">
              <w:rPr>
                <w:snapToGrid w:val="0"/>
              </w:rPr>
              <w:t>№ п/п</w:t>
            </w:r>
          </w:p>
        </w:tc>
        <w:tc>
          <w:tcPr>
            <w:tcW w:w="6529" w:type="dxa"/>
            <w:vMerge w:val="restart"/>
            <w:shd w:val="clear" w:color="auto" w:fill="auto"/>
            <w:vAlign w:val="center"/>
            <w:hideMark/>
          </w:tcPr>
          <w:p w14:paraId="112093D5" w14:textId="77777777" w:rsidR="00A03336" w:rsidRPr="00A03336" w:rsidRDefault="00A03336" w:rsidP="00A03336">
            <w:pPr>
              <w:jc w:val="center"/>
              <w:rPr>
                <w:snapToGrid w:val="0"/>
              </w:rPr>
            </w:pPr>
            <w:r w:rsidRPr="00A03336">
              <w:rPr>
                <w:snapToGrid w:val="0"/>
              </w:rPr>
              <w:t>Наименование ресурса</w:t>
            </w:r>
          </w:p>
        </w:tc>
        <w:tc>
          <w:tcPr>
            <w:tcW w:w="1976" w:type="dxa"/>
            <w:vMerge w:val="restart"/>
            <w:shd w:val="clear" w:color="auto" w:fill="auto"/>
            <w:vAlign w:val="center"/>
            <w:hideMark/>
          </w:tcPr>
          <w:p w14:paraId="29D4045C" w14:textId="77777777" w:rsidR="00A03336" w:rsidRPr="00A03336" w:rsidRDefault="00A03336" w:rsidP="00A03336">
            <w:pPr>
              <w:jc w:val="center"/>
              <w:rPr>
                <w:snapToGrid w:val="0"/>
              </w:rPr>
            </w:pPr>
            <w:r w:rsidRPr="00A03336">
              <w:t>Факт</w:t>
            </w:r>
            <w:r w:rsidRPr="00A03336">
              <w:br/>
              <w:t>2019 года</w:t>
            </w:r>
          </w:p>
        </w:tc>
      </w:tr>
      <w:tr w:rsidR="00A03336" w:rsidRPr="00A03336" w14:paraId="38CEFA9F" w14:textId="77777777" w:rsidTr="00BD494D">
        <w:trPr>
          <w:trHeight w:val="458"/>
        </w:trPr>
        <w:tc>
          <w:tcPr>
            <w:tcW w:w="851" w:type="dxa"/>
            <w:vMerge/>
            <w:shd w:val="clear" w:color="auto" w:fill="auto"/>
            <w:hideMark/>
          </w:tcPr>
          <w:p w14:paraId="3D848F03" w14:textId="77777777" w:rsidR="00A03336" w:rsidRPr="00A03336" w:rsidRDefault="00A03336" w:rsidP="00A03336">
            <w:pPr>
              <w:jc w:val="both"/>
              <w:rPr>
                <w:snapToGrid w:val="0"/>
              </w:rPr>
            </w:pPr>
          </w:p>
        </w:tc>
        <w:tc>
          <w:tcPr>
            <w:tcW w:w="6529" w:type="dxa"/>
            <w:vMerge/>
            <w:shd w:val="clear" w:color="auto" w:fill="auto"/>
            <w:hideMark/>
          </w:tcPr>
          <w:p w14:paraId="216F2CD3" w14:textId="77777777" w:rsidR="00A03336" w:rsidRPr="00A03336" w:rsidRDefault="00A03336" w:rsidP="00A03336">
            <w:pPr>
              <w:jc w:val="both"/>
              <w:rPr>
                <w:snapToGrid w:val="0"/>
              </w:rPr>
            </w:pPr>
          </w:p>
        </w:tc>
        <w:tc>
          <w:tcPr>
            <w:tcW w:w="1976" w:type="dxa"/>
            <w:vMerge/>
            <w:shd w:val="clear" w:color="auto" w:fill="auto"/>
            <w:hideMark/>
          </w:tcPr>
          <w:p w14:paraId="4117601C" w14:textId="77777777" w:rsidR="00A03336" w:rsidRPr="00A03336" w:rsidRDefault="00A03336" w:rsidP="00A03336">
            <w:pPr>
              <w:jc w:val="both"/>
              <w:rPr>
                <w:snapToGrid w:val="0"/>
              </w:rPr>
            </w:pPr>
          </w:p>
        </w:tc>
      </w:tr>
      <w:tr w:rsidR="00A03336" w:rsidRPr="00A03336" w14:paraId="189C3F1B" w14:textId="77777777" w:rsidTr="00BD494D">
        <w:trPr>
          <w:trHeight w:val="353"/>
        </w:trPr>
        <w:tc>
          <w:tcPr>
            <w:tcW w:w="851" w:type="dxa"/>
            <w:shd w:val="clear" w:color="auto" w:fill="auto"/>
            <w:vAlign w:val="center"/>
            <w:hideMark/>
          </w:tcPr>
          <w:p w14:paraId="7771878A" w14:textId="77777777" w:rsidR="00A03336" w:rsidRPr="00A03336" w:rsidRDefault="00A03336" w:rsidP="00A03336">
            <w:pPr>
              <w:jc w:val="center"/>
              <w:rPr>
                <w:snapToGrid w:val="0"/>
              </w:rPr>
            </w:pPr>
            <w:r w:rsidRPr="00A03336">
              <w:rPr>
                <w:snapToGrid w:val="0"/>
              </w:rPr>
              <w:t>1</w:t>
            </w:r>
          </w:p>
        </w:tc>
        <w:tc>
          <w:tcPr>
            <w:tcW w:w="6529" w:type="dxa"/>
            <w:shd w:val="clear" w:color="auto" w:fill="auto"/>
            <w:vAlign w:val="center"/>
            <w:hideMark/>
          </w:tcPr>
          <w:p w14:paraId="5969BAE8" w14:textId="77777777" w:rsidR="00A03336" w:rsidRPr="00A03336" w:rsidRDefault="00A03336" w:rsidP="00A03336">
            <w:pPr>
              <w:rPr>
                <w:snapToGrid w:val="0"/>
              </w:rPr>
            </w:pPr>
            <w:r w:rsidRPr="00A03336">
              <w:rPr>
                <w:snapToGrid w:val="0"/>
              </w:rPr>
              <w:t>Расходы на топливо</w:t>
            </w:r>
          </w:p>
        </w:tc>
        <w:tc>
          <w:tcPr>
            <w:tcW w:w="1976" w:type="dxa"/>
            <w:shd w:val="clear" w:color="auto" w:fill="auto"/>
            <w:vAlign w:val="center"/>
          </w:tcPr>
          <w:p w14:paraId="48344733" w14:textId="77777777" w:rsidR="00A03336" w:rsidRPr="00A03336" w:rsidRDefault="00A03336" w:rsidP="00A03336">
            <w:pPr>
              <w:jc w:val="center"/>
            </w:pPr>
            <w:r w:rsidRPr="00A03336">
              <w:rPr>
                <w:snapToGrid w:val="0"/>
              </w:rPr>
              <w:t>1 983,33</w:t>
            </w:r>
          </w:p>
        </w:tc>
      </w:tr>
      <w:tr w:rsidR="00A03336" w:rsidRPr="00A03336" w14:paraId="381DC4E3" w14:textId="77777777" w:rsidTr="00BD494D">
        <w:trPr>
          <w:trHeight w:val="353"/>
        </w:trPr>
        <w:tc>
          <w:tcPr>
            <w:tcW w:w="851" w:type="dxa"/>
            <w:shd w:val="clear" w:color="auto" w:fill="auto"/>
            <w:vAlign w:val="center"/>
            <w:hideMark/>
          </w:tcPr>
          <w:p w14:paraId="3D2D9E8A" w14:textId="77777777" w:rsidR="00A03336" w:rsidRPr="00A03336" w:rsidRDefault="00A03336" w:rsidP="00A03336">
            <w:pPr>
              <w:jc w:val="center"/>
              <w:rPr>
                <w:snapToGrid w:val="0"/>
              </w:rPr>
            </w:pPr>
            <w:r w:rsidRPr="00A03336">
              <w:rPr>
                <w:snapToGrid w:val="0"/>
              </w:rPr>
              <w:t>2</w:t>
            </w:r>
          </w:p>
        </w:tc>
        <w:tc>
          <w:tcPr>
            <w:tcW w:w="6529" w:type="dxa"/>
            <w:shd w:val="clear" w:color="auto" w:fill="auto"/>
            <w:vAlign w:val="center"/>
            <w:hideMark/>
          </w:tcPr>
          <w:p w14:paraId="1A27E2A9" w14:textId="77777777" w:rsidR="00A03336" w:rsidRPr="00A03336" w:rsidRDefault="00A03336" w:rsidP="00A03336">
            <w:pPr>
              <w:rPr>
                <w:snapToGrid w:val="0"/>
              </w:rPr>
            </w:pPr>
            <w:r w:rsidRPr="00A03336">
              <w:rPr>
                <w:snapToGrid w:val="0"/>
              </w:rPr>
              <w:t>Расходы на электрическую энергию</w:t>
            </w:r>
          </w:p>
        </w:tc>
        <w:tc>
          <w:tcPr>
            <w:tcW w:w="1976" w:type="dxa"/>
            <w:shd w:val="clear" w:color="auto" w:fill="auto"/>
            <w:vAlign w:val="center"/>
          </w:tcPr>
          <w:p w14:paraId="072F2EA9" w14:textId="77777777" w:rsidR="00A03336" w:rsidRPr="00A03336" w:rsidRDefault="00A03336" w:rsidP="00A03336">
            <w:pPr>
              <w:jc w:val="center"/>
              <w:rPr>
                <w:snapToGrid w:val="0"/>
              </w:rPr>
            </w:pPr>
            <w:r w:rsidRPr="00A03336">
              <w:rPr>
                <w:snapToGrid w:val="0"/>
              </w:rPr>
              <w:t>1 997,66</w:t>
            </w:r>
          </w:p>
        </w:tc>
      </w:tr>
      <w:tr w:rsidR="00A03336" w:rsidRPr="00A03336" w14:paraId="20333E3E" w14:textId="77777777" w:rsidTr="00BD494D">
        <w:trPr>
          <w:trHeight w:val="353"/>
        </w:trPr>
        <w:tc>
          <w:tcPr>
            <w:tcW w:w="851" w:type="dxa"/>
            <w:shd w:val="clear" w:color="auto" w:fill="auto"/>
            <w:vAlign w:val="center"/>
            <w:hideMark/>
          </w:tcPr>
          <w:p w14:paraId="69171AD8" w14:textId="77777777" w:rsidR="00A03336" w:rsidRPr="00A03336" w:rsidRDefault="00A03336" w:rsidP="00A03336">
            <w:pPr>
              <w:jc w:val="center"/>
              <w:rPr>
                <w:snapToGrid w:val="0"/>
              </w:rPr>
            </w:pPr>
            <w:r w:rsidRPr="00A03336">
              <w:rPr>
                <w:snapToGrid w:val="0"/>
              </w:rPr>
              <w:t>3</w:t>
            </w:r>
          </w:p>
        </w:tc>
        <w:tc>
          <w:tcPr>
            <w:tcW w:w="6529" w:type="dxa"/>
            <w:shd w:val="clear" w:color="auto" w:fill="auto"/>
            <w:vAlign w:val="center"/>
            <w:hideMark/>
          </w:tcPr>
          <w:p w14:paraId="366DBD44" w14:textId="77777777" w:rsidR="00A03336" w:rsidRPr="00A03336" w:rsidRDefault="00A03336" w:rsidP="00A03336">
            <w:pPr>
              <w:rPr>
                <w:snapToGrid w:val="0"/>
              </w:rPr>
            </w:pPr>
            <w:r w:rsidRPr="00A03336">
              <w:rPr>
                <w:snapToGrid w:val="0"/>
              </w:rPr>
              <w:t>Расходы на тепловую энергию</w:t>
            </w:r>
          </w:p>
        </w:tc>
        <w:tc>
          <w:tcPr>
            <w:tcW w:w="1976" w:type="dxa"/>
            <w:shd w:val="clear" w:color="auto" w:fill="auto"/>
            <w:vAlign w:val="center"/>
            <w:hideMark/>
          </w:tcPr>
          <w:p w14:paraId="2B02A9A7" w14:textId="77777777" w:rsidR="00A03336" w:rsidRPr="00A03336" w:rsidRDefault="00A03336" w:rsidP="00A03336">
            <w:pPr>
              <w:jc w:val="center"/>
              <w:rPr>
                <w:snapToGrid w:val="0"/>
              </w:rPr>
            </w:pPr>
            <w:r w:rsidRPr="00A03336">
              <w:rPr>
                <w:snapToGrid w:val="0"/>
              </w:rPr>
              <w:t>0,00 </w:t>
            </w:r>
          </w:p>
        </w:tc>
      </w:tr>
      <w:tr w:rsidR="00A03336" w:rsidRPr="00A03336" w14:paraId="2975C10A" w14:textId="77777777" w:rsidTr="00BD494D">
        <w:trPr>
          <w:trHeight w:val="353"/>
        </w:trPr>
        <w:tc>
          <w:tcPr>
            <w:tcW w:w="851" w:type="dxa"/>
            <w:shd w:val="clear" w:color="auto" w:fill="auto"/>
            <w:vAlign w:val="center"/>
            <w:hideMark/>
          </w:tcPr>
          <w:p w14:paraId="68E78A71" w14:textId="77777777" w:rsidR="00A03336" w:rsidRPr="00A03336" w:rsidRDefault="00A03336" w:rsidP="00A03336">
            <w:pPr>
              <w:jc w:val="center"/>
              <w:rPr>
                <w:snapToGrid w:val="0"/>
              </w:rPr>
            </w:pPr>
            <w:r w:rsidRPr="00A03336">
              <w:rPr>
                <w:snapToGrid w:val="0"/>
              </w:rPr>
              <w:t>4</w:t>
            </w:r>
          </w:p>
        </w:tc>
        <w:tc>
          <w:tcPr>
            <w:tcW w:w="6529" w:type="dxa"/>
            <w:shd w:val="clear" w:color="auto" w:fill="auto"/>
            <w:vAlign w:val="center"/>
            <w:hideMark/>
          </w:tcPr>
          <w:p w14:paraId="15B6FA8D" w14:textId="77777777" w:rsidR="00A03336" w:rsidRPr="00A03336" w:rsidRDefault="00A03336" w:rsidP="00A03336">
            <w:pPr>
              <w:rPr>
                <w:snapToGrid w:val="0"/>
              </w:rPr>
            </w:pPr>
            <w:r w:rsidRPr="00A03336">
              <w:rPr>
                <w:snapToGrid w:val="0"/>
              </w:rPr>
              <w:t>Расходы на холодную воду</w:t>
            </w:r>
          </w:p>
        </w:tc>
        <w:tc>
          <w:tcPr>
            <w:tcW w:w="1976" w:type="dxa"/>
            <w:shd w:val="clear" w:color="auto" w:fill="auto"/>
            <w:vAlign w:val="center"/>
            <w:hideMark/>
          </w:tcPr>
          <w:p w14:paraId="27B6C379" w14:textId="77777777" w:rsidR="00A03336" w:rsidRPr="00A03336" w:rsidRDefault="00A03336" w:rsidP="00A03336">
            <w:pPr>
              <w:jc w:val="center"/>
              <w:rPr>
                <w:snapToGrid w:val="0"/>
              </w:rPr>
            </w:pPr>
            <w:r w:rsidRPr="00A03336">
              <w:rPr>
                <w:snapToGrid w:val="0"/>
              </w:rPr>
              <w:t>201,42</w:t>
            </w:r>
          </w:p>
        </w:tc>
      </w:tr>
      <w:tr w:rsidR="00A03336" w:rsidRPr="00A03336" w14:paraId="1DEE18CC" w14:textId="77777777" w:rsidTr="00BD494D">
        <w:trPr>
          <w:trHeight w:val="353"/>
        </w:trPr>
        <w:tc>
          <w:tcPr>
            <w:tcW w:w="851" w:type="dxa"/>
            <w:shd w:val="clear" w:color="auto" w:fill="auto"/>
            <w:vAlign w:val="center"/>
            <w:hideMark/>
          </w:tcPr>
          <w:p w14:paraId="257B6C6F" w14:textId="77777777" w:rsidR="00A03336" w:rsidRPr="00A03336" w:rsidRDefault="00A03336" w:rsidP="00A03336">
            <w:pPr>
              <w:jc w:val="center"/>
              <w:rPr>
                <w:snapToGrid w:val="0"/>
              </w:rPr>
            </w:pPr>
            <w:r w:rsidRPr="00A03336">
              <w:rPr>
                <w:snapToGrid w:val="0"/>
              </w:rPr>
              <w:t>5</w:t>
            </w:r>
          </w:p>
        </w:tc>
        <w:tc>
          <w:tcPr>
            <w:tcW w:w="6529" w:type="dxa"/>
            <w:shd w:val="clear" w:color="auto" w:fill="auto"/>
            <w:vAlign w:val="center"/>
            <w:hideMark/>
          </w:tcPr>
          <w:p w14:paraId="0AFBA2F6" w14:textId="77777777" w:rsidR="00A03336" w:rsidRPr="00A03336" w:rsidRDefault="00A03336" w:rsidP="00A03336">
            <w:pPr>
              <w:rPr>
                <w:snapToGrid w:val="0"/>
              </w:rPr>
            </w:pPr>
            <w:r w:rsidRPr="00A03336">
              <w:rPr>
                <w:snapToGrid w:val="0"/>
              </w:rPr>
              <w:t>Расходы на теплоноситель</w:t>
            </w:r>
          </w:p>
        </w:tc>
        <w:tc>
          <w:tcPr>
            <w:tcW w:w="1976" w:type="dxa"/>
            <w:shd w:val="clear" w:color="auto" w:fill="auto"/>
            <w:vAlign w:val="center"/>
            <w:hideMark/>
          </w:tcPr>
          <w:p w14:paraId="72A77987" w14:textId="77777777" w:rsidR="00A03336" w:rsidRPr="00A03336" w:rsidRDefault="00A03336" w:rsidP="00A03336">
            <w:pPr>
              <w:jc w:val="center"/>
              <w:rPr>
                <w:snapToGrid w:val="0"/>
              </w:rPr>
            </w:pPr>
            <w:r w:rsidRPr="00A03336">
              <w:rPr>
                <w:snapToGrid w:val="0"/>
              </w:rPr>
              <w:t> 0,00</w:t>
            </w:r>
          </w:p>
        </w:tc>
      </w:tr>
      <w:tr w:rsidR="00A03336" w:rsidRPr="00A03336" w14:paraId="6084590A" w14:textId="77777777" w:rsidTr="00BD494D">
        <w:trPr>
          <w:trHeight w:val="353"/>
        </w:trPr>
        <w:tc>
          <w:tcPr>
            <w:tcW w:w="851" w:type="dxa"/>
            <w:shd w:val="clear" w:color="auto" w:fill="auto"/>
            <w:vAlign w:val="center"/>
            <w:hideMark/>
          </w:tcPr>
          <w:p w14:paraId="5239FB30" w14:textId="77777777" w:rsidR="00A03336" w:rsidRPr="00A03336" w:rsidRDefault="00A03336" w:rsidP="00A03336">
            <w:pPr>
              <w:jc w:val="center"/>
              <w:rPr>
                <w:snapToGrid w:val="0"/>
              </w:rPr>
            </w:pPr>
            <w:r w:rsidRPr="00A03336">
              <w:rPr>
                <w:snapToGrid w:val="0"/>
              </w:rPr>
              <w:t>6</w:t>
            </w:r>
          </w:p>
        </w:tc>
        <w:tc>
          <w:tcPr>
            <w:tcW w:w="6529" w:type="dxa"/>
            <w:shd w:val="clear" w:color="auto" w:fill="auto"/>
            <w:vAlign w:val="center"/>
            <w:hideMark/>
          </w:tcPr>
          <w:p w14:paraId="1566394E" w14:textId="77777777" w:rsidR="00A03336" w:rsidRPr="00A03336" w:rsidRDefault="00A03336" w:rsidP="00A03336">
            <w:pPr>
              <w:rPr>
                <w:snapToGrid w:val="0"/>
              </w:rPr>
            </w:pPr>
            <w:r w:rsidRPr="00A03336">
              <w:rPr>
                <w:snapToGrid w:val="0"/>
              </w:rPr>
              <w:t>ИТОГО:</w:t>
            </w:r>
          </w:p>
        </w:tc>
        <w:tc>
          <w:tcPr>
            <w:tcW w:w="1976" w:type="dxa"/>
            <w:shd w:val="clear" w:color="auto" w:fill="auto"/>
            <w:vAlign w:val="center"/>
            <w:hideMark/>
          </w:tcPr>
          <w:p w14:paraId="0DB12926" w14:textId="77777777" w:rsidR="00A03336" w:rsidRPr="00A03336" w:rsidRDefault="00A03336" w:rsidP="00A03336">
            <w:pPr>
              <w:jc w:val="center"/>
              <w:rPr>
                <w:bCs/>
                <w:snapToGrid w:val="0"/>
              </w:rPr>
            </w:pPr>
            <w:r w:rsidRPr="00A03336">
              <w:rPr>
                <w:bCs/>
                <w:snapToGrid w:val="0"/>
              </w:rPr>
              <w:t>4 182,40</w:t>
            </w:r>
          </w:p>
        </w:tc>
      </w:tr>
    </w:tbl>
    <w:p w14:paraId="5058C45A" w14:textId="77777777" w:rsidR="00A03336" w:rsidRPr="00A03336" w:rsidRDefault="00A03336" w:rsidP="00A03336">
      <w:pPr>
        <w:rPr>
          <w:snapToGrid w:val="0"/>
          <w:sz w:val="28"/>
          <w:szCs w:val="28"/>
        </w:rPr>
      </w:pPr>
    </w:p>
    <w:p w14:paraId="787183DD" w14:textId="77777777" w:rsidR="00A03336" w:rsidRPr="00A03336" w:rsidRDefault="00A03336" w:rsidP="00A03336">
      <w:pPr>
        <w:tabs>
          <w:tab w:val="left" w:pos="1890"/>
        </w:tabs>
        <w:ind w:firstLine="851"/>
        <w:jc w:val="both"/>
        <w:rPr>
          <w:snapToGrid w:val="0"/>
          <w:sz w:val="28"/>
          <w:szCs w:val="28"/>
        </w:rPr>
      </w:pPr>
      <w:r w:rsidRPr="00A03336">
        <w:rPr>
          <w:snapToGrid w:val="0"/>
          <w:sz w:val="28"/>
          <w:szCs w:val="28"/>
        </w:rPr>
        <w:t xml:space="preserve">Фактическая прибыль проанализирована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w:t>
      </w:r>
      <w:r w:rsidRPr="00A03336">
        <w:rPr>
          <w:snapToGrid w:val="0"/>
          <w:sz w:val="28"/>
          <w:szCs w:val="28"/>
        </w:rPr>
        <w:br/>
      </w:r>
      <w:r w:rsidRPr="00A03336">
        <w:rPr>
          <w:snapToGrid w:val="0"/>
          <w:sz w:val="28"/>
          <w:szCs w:val="28"/>
        </w:rPr>
        <w:lastRenderedPageBreak/>
        <w:t>в 2019 году расходы из прибыли (в соответствии с п. 41 Методических указаний).</w:t>
      </w:r>
    </w:p>
    <w:p w14:paraId="35DCA6F4" w14:textId="77777777" w:rsidR="00A03336" w:rsidRPr="00A03336" w:rsidRDefault="00A03336" w:rsidP="00A03336">
      <w:pPr>
        <w:tabs>
          <w:tab w:val="left" w:pos="1890"/>
        </w:tabs>
        <w:ind w:firstLine="851"/>
        <w:jc w:val="both"/>
        <w:rPr>
          <w:snapToGrid w:val="0"/>
          <w:sz w:val="28"/>
          <w:szCs w:val="28"/>
          <w:lang w:eastAsia="en-US"/>
        </w:rPr>
      </w:pPr>
      <w:r w:rsidRPr="00A03336">
        <w:rPr>
          <w:snapToGrid w:val="0"/>
          <w:sz w:val="28"/>
          <w:szCs w:val="28"/>
          <w:lang w:eastAsia="en-US"/>
        </w:rPr>
        <w:t xml:space="preserve">Сводный расчет фактической необходимой валовой выручки методом индексации установленных тарифов на производство тепловой энергии </w:t>
      </w:r>
      <w:r w:rsidRPr="00A03336">
        <w:rPr>
          <w:snapToGrid w:val="0"/>
          <w:sz w:val="28"/>
          <w:szCs w:val="28"/>
          <w:lang w:eastAsia="en-US"/>
        </w:rPr>
        <w:br/>
        <w:t>за 2019 год представлен в таблице 13.</w:t>
      </w:r>
    </w:p>
    <w:p w14:paraId="6CFDA73E" w14:textId="77777777" w:rsidR="00A03336" w:rsidRPr="00A03336" w:rsidRDefault="00A03336" w:rsidP="00A03336">
      <w:pPr>
        <w:tabs>
          <w:tab w:val="left" w:pos="1890"/>
        </w:tabs>
        <w:ind w:left="1440" w:right="-2"/>
        <w:jc w:val="right"/>
        <w:rPr>
          <w:snapToGrid w:val="0"/>
          <w:sz w:val="28"/>
          <w:szCs w:val="28"/>
        </w:rPr>
      </w:pPr>
      <w:r w:rsidRPr="00A03336">
        <w:rPr>
          <w:snapToGrid w:val="0"/>
          <w:sz w:val="28"/>
          <w:szCs w:val="28"/>
        </w:rPr>
        <w:t>Таблица 13.</w:t>
      </w:r>
    </w:p>
    <w:p w14:paraId="5A05F619" w14:textId="77777777" w:rsidR="00A03336" w:rsidRPr="00A03336" w:rsidRDefault="00A03336" w:rsidP="00A03336">
      <w:pPr>
        <w:jc w:val="center"/>
        <w:rPr>
          <w:snapToGrid w:val="0"/>
          <w:sz w:val="28"/>
          <w:szCs w:val="28"/>
        </w:rPr>
      </w:pPr>
      <w:bookmarkStart w:id="54" w:name="_Toc500323253"/>
      <w:bookmarkStart w:id="55" w:name="_Toc531854406"/>
      <w:bookmarkStart w:id="56" w:name="_Toc532896290"/>
      <w:r w:rsidRPr="00A03336">
        <w:rPr>
          <w:snapToGrid w:val="0"/>
          <w:sz w:val="28"/>
          <w:szCs w:val="28"/>
        </w:rPr>
        <w:t>Смета расходов (сводный расчет фактической необходимой валовой выручки методом индексации установленных тарифов)</w:t>
      </w:r>
      <w:bookmarkEnd w:id="54"/>
      <w:bookmarkEnd w:id="55"/>
      <w:bookmarkEnd w:id="56"/>
    </w:p>
    <w:p w14:paraId="31BF1199" w14:textId="77777777" w:rsidR="00A03336" w:rsidRPr="00A03336" w:rsidRDefault="00A03336" w:rsidP="00A03336">
      <w:pPr>
        <w:jc w:val="right"/>
        <w:rPr>
          <w:snapToGrid w:val="0"/>
          <w:sz w:val="28"/>
          <w:szCs w:val="28"/>
        </w:rPr>
      </w:pPr>
      <w:r w:rsidRPr="00A03336">
        <w:rPr>
          <w:snapToGrid w:val="0"/>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6793"/>
        <w:gridCol w:w="1914"/>
      </w:tblGrid>
      <w:tr w:rsidR="00A03336" w:rsidRPr="00A03336" w14:paraId="3DC058BC" w14:textId="77777777" w:rsidTr="00BD494D">
        <w:trPr>
          <w:trHeight w:val="483"/>
        </w:trPr>
        <w:tc>
          <w:tcPr>
            <w:tcW w:w="642" w:type="dxa"/>
            <w:vMerge w:val="restart"/>
            <w:shd w:val="clear" w:color="auto" w:fill="auto"/>
            <w:vAlign w:val="center"/>
            <w:hideMark/>
          </w:tcPr>
          <w:p w14:paraId="0A12DF5F" w14:textId="77777777" w:rsidR="00A03336" w:rsidRPr="00A03336" w:rsidRDefault="00A03336" w:rsidP="00A03336">
            <w:pPr>
              <w:jc w:val="center"/>
            </w:pPr>
            <w:r w:rsidRPr="00A03336">
              <w:t>№ п/п</w:t>
            </w:r>
          </w:p>
        </w:tc>
        <w:tc>
          <w:tcPr>
            <w:tcW w:w="6982" w:type="dxa"/>
            <w:vMerge w:val="restart"/>
            <w:shd w:val="clear" w:color="auto" w:fill="auto"/>
            <w:vAlign w:val="center"/>
            <w:hideMark/>
          </w:tcPr>
          <w:p w14:paraId="110FE940" w14:textId="77777777" w:rsidR="00A03336" w:rsidRPr="00A03336" w:rsidRDefault="00A03336" w:rsidP="00A03336">
            <w:pPr>
              <w:jc w:val="center"/>
            </w:pPr>
            <w:r w:rsidRPr="00A03336">
              <w:t>Наименование расхода</w:t>
            </w:r>
          </w:p>
        </w:tc>
        <w:tc>
          <w:tcPr>
            <w:tcW w:w="1946" w:type="dxa"/>
            <w:vMerge w:val="restart"/>
            <w:shd w:val="clear" w:color="auto" w:fill="auto"/>
            <w:vAlign w:val="center"/>
            <w:hideMark/>
          </w:tcPr>
          <w:p w14:paraId="2A73F665" w14:textId="77777777" w:rsidR="00A03336" w:rsidRPr="00A03336" w:rsidRDefault="00A03336" w:rsidP="00A03336">
            <w:pPr>
              <w:jc w:val="center"/>
            </w:pPr>
            <w:r w:rsidRPr="00A03336">
              <w:t>Факт</w:t>
            </w:r>
            <w:r w:rsidRPr="00A03336">
              <w:br/>
              <w:t>2019 года</w:t>
            </w:r>
          </w:p>
        </w:tc>
      </w:tr>
      <w:tr w:rsidR="00A03336" w:rsidRPr="00A03336" w14:paraId="24B6BEE0" w14:textId="77777777" w:rsidTr="00BD494D">
        <w:trPr>
          <w:trHeight w:val="458"/>
        </w:trPr>
        <w:tc>
          <w:tcPr>
            <w:tcW w:w="642" w:type="dxa"/>
            <w:vMerge/>
            <w:shd w:val="clear" w:color="auto" w:fill="auto"/>
            <w:vAlign w:val="center"/>
            <w:hideMark/>
          </w:tcPr>
          <w:p w14:paraId="1718E82F" w14:textId="77777777" w:rsidR="00A03336" w:rsidRPr="00A03336" w:rsidRDefault="00A03336" w:rsidP="00A03336">
            <w:pPr>
              <w:jc w:val="center"/>
            </w:pPr>
          </w:p>
        </w:tc>
        <w:tc>
          <w:tcPr>
            <w:tcW w:w="6982" w:type="dxa"/>
            <w:vMerge/>
            <w:shd w:val="clear" w:color="auto" w:fill="auto"/>
            <w:vAlign w:val="center"/>
            <w:hideMark/>
          </w:tcPr>
          <w:p w14:paraId="31901C48" w14:textId="77777777" w:rsidR="00A03336" w:rsidRPr="00A03336" w:rsidRDefault="00A03336" w:rsidP="00A03336">
            <w:pPr>
              <w:jc w:val="center"/>
            </w:pPr>
          </w:p>
        </w:tc>
        <w:tc>
          <w:tcPr>
            <w:tcW w:w="1946" w:type="dxa"/>
            <w:vMerge/>
            <w:shd w:val="clear" w:color="auto" w:fill="auto"/>
            <w:vAlign w:val="center"/>
            <w:hideMark/>
          </w:tcPr>
          <w:p w14:paraId="0099BB65" w14:textId="77777777" w:rsidR="00A03336" w:rsidRPr="00A03336" w:rsidRDefault="00A03336" w:rsidP="00A03336">
            <w:pPr>
              <w:jc w:val="center"/>
            </w:pPr>
          </w:p>
        </w:tc>
      </w:tr>
      <w:tr w:rsidR="00A03336" w:rsidRPr="00A03336" w14:paraId="583166FC" w14:textId="77777777" w:rsidTr="00BD494D">
        <w:trPr>
          <w:trHeight w:val="360"/>
        </w:trPr>
        <w:tc>
          <w:tcPr>
            <w:tcW w:w="642" w:type="dxa"/>
            <w:shd w:val="clear" w:color="auto" w:fill="auto"/>
            <w:vAlign w:val="center"/>
            <w:hideMark/>
          </w:tcPr>
          <w:p w14:paraId="11C55F29" w14:textId="77777777" w:rsidR="00A03336" w:rsidRPr="00A03336" w:rsidRDefault="00A03336" w:rsidP="00A03336">
            <w:pPr>
              <w:jc w:val="center"/>
              <w:rPr>
                <w:snapToGrid w:val="0"/>
              </w:rPr>
            </w:pPr>
            <w:r w:rsidRPr="00A03336">
              <w:rPr>
                <w:snapToGrid w:val="0"/>
              </w:rPr>
              <w:t>1</w:t>
            </w:r>
          </w:p>
        </w:tc>
        <w:tc>
          <w:tcPr>
            <w:tcW w:w="6982" w:type="dxa"/>
            <w:shd w:val="clear" w:color="auto" w:fill="auto"/>
            <w:vAlign w:val="center"/>
            <w:hideMark/>
          </w:tcPr>
          <w:p w14:paraId="5BE06752" w14:textId="77777777" w:rsidR="00A03336" w:rsidRPr="00A03336" w:rsidRDefault="00A03336" w:rsidP="00A03336">
            <w:pPr>
              <w:rPr>
                <w:snapToGrid w:val="0"/>
              </w:rPr>
            </w:pPr>
            <w:r w:rsidRPr="00A03336">
              <w:rPr>
                <w:snapToGrid w:val="0"/>
              </w:rPr>
              <w:t>Операционные (подконтрольные) расходы</w:t>
            </w:r>
          </w:p>
        </w:tc>
        <w:tc>
          <w:tcPr>
            <w:tcW w:w="1946" w:type="dxa"/>
            <w:tcBorders>
              <w:top w:val="single" w:sz="4" w:space="0" w:color="auto"/>
              <w:left w:val="single" w:sz="4" w:space="0" w:color="auto"/>
              <w:bottom w:val="single" w:sz="4" w:space="0" w:color="auto"/>
              <w:right w:val="single" w:sz="4" w:space="0" w:color="auto"/>
            </w:tcBorders>
            <w:shd w:val="clear" w:color="auto" w:fill="auto"/>
            <w:vAlign w:val="center"/>
          </w:tcPr>
          <w:p w14:paraId="4AE8988E" w14:textId="77777777" w:rsidR="00A03336" w:rsidRPr="00A03336" w:rsidRDefault="00A03336" w:rsidP="00A03336">
            <w:pPr>
              <w:jc w:val="center"/>
              <w:rPr>
                <w:color w:val="000000"/>
              </w:rPr>
            </w:pPr>
            <w:r w:rsidRPr="00A03336">
              <w:rPr>
                <w:snapToGrid w:val="0"/>
                <w:color w:val="000000"/>
              </w:rPr>
              <w:t>5 461,85</w:t>
            </w:r>
          </w:p>
        </w:tc>
      </w:tr>
      <w:tr w:rsidR="00A03336" w:rsidRPr="00A03336" w14:paraId="47773137" w14:textId="77777777" w:rsidTr="00BD494D">
        <w:trPr>
          <w:trHeight w:val="360"/>
        </w:trPr>
        <w:tc>
          <w:tcPr>
            <w:tcW w:w="642" w:type="dxa"/>
            <w:shd w:val="clear" w:color="auto" w:fill="auto"/>
            <w:vAlign w:val="center"/>
            <w:hideMark/>
          </w:tcPr>
          <w:p w14:paraId="7A48C4DC" w14:textId="77777777" w:rsidR="00A03336" w:rsidRPr="00A03336" w:rsidRDefault="00A03336" w:rsidP="00A03336">
            <w:pPr>
              <w:jc w:val="center"/>
              <w:rPr>
                <w:snapToGrid w:val="0"/>
              </w:rPr>
            </w:pPr>
            <w:r w:rsidRPr="00A03336">
              <w:rPr>
                <w:snapToGrid w:val="0"/>
              </w:rPr>
              <w:t>2</w:t>
            </w:r>
          </w:p>
        </w:tc>
        <w:tc>
          <w:tcPr>
            <w:tcW w:w="6982" w:type="dxa"/>
            <w:shd w:val="clear" w:color="auto" w:fill="auto"/>
            <w:vAlign w:val="center"/>
            <w:hideMark/>
          </w:tcPr>
          <w:p w14:paraId="54B51AAA" w14:textId="77777777" w:rsidR="00A03336" w:rsidRPr="00A03336" w:rsidRDefault="00A03336" w:rsidP="00A03336">
            <w:pPr>
              <w:rPr>
                <w:snapToGrid w:val="0"/>
              </w:rPr>
            </w:pPr>
            <w:r w:rsidRPr="00A03336">
              <w:rPr>
                <w:snapToGrid w:val="0"/>
              </w:rPr>
              <w:t>Неподконтрольные расходы</w:t>
            </w:r>
          </w:p>
        </w:tc>
        <w:tc>
          <w:tcPr>
            <w:tcW w:w="1946" w:type="dxa"/>
            <w:tcBorders>
              <w:top w:val="nil"/>
              <w:left w:val="single" w:sz="4" w:space="0" w:color="auto"/>
              <w:bottom w:val="single" w:sz="4" w:space="0" w:color="auto"/>
              <w:right w:val="single" w:sz="4" w:space="0" w:color="auto"/>
            </w:tcBorders>
            <w:shd w:val="clear" w:color="auto" w:fill="auto"/>
            <w:vAlign w:val="center"/>
          </w:tcPr>
          <w:p w14:paraId="42CCD794" w14:textId="77777777" w:rsidR="00A03336" w:rsidRPr="00A03336" w:rsidRDefault="00A03336" w:rsidP="00A03336">
            <w:pPr>
              <w:jc w:val="center"/>
              <w:rPr>
                <w:snapToGrid w:val="0"/>
                <w:color w:val="000000"/>
              </w:rPr>
            </w:pPr>
            <w:r w:rsidRPr="00A03336">
              <w:rPr>
                <w:snapToGrid w:val="0"/>
                <w:color w:val="000000"/>
              </w:rPr>
              <w:t>1 528,58</w:t>
            </w:r>
          </w:p>
        </w:tc>
      </w:tr>
      <w:tr w:rsidR="00A03336" w:rsidRPr="00A03336" w14:paraId="1CE7F933" w14:textId="77777777" w:rsidTr="00BD494D">
        <w:trPr>
          <w:trHeight w:val="670"/>
        </w:trPr>
        <w:tc>
          <w:tcPr>
            <w:tcW w:w="642" w:type="dxa"/>
            <w:shd w:val="clear" w:color="auto" w:fill="auto"/>
            <w:vAlign w:val="center"/>
            <w:hideMark/>
          </w:tcPr>
          <w:p w14:paraId="42A7ECC3" w14:textId="77777777" w:rsidR="00A03336" w:rsidRPr="00A03336" w:rsidRDefault="00A03336" w:rsidP="00A03336">
            <w:pPr>
              <w:jc w:val="center"/>
              <w:rPr>
                <w:snapToGrid w:val="0"/>
              </w:rPr>
            </w:pPr>
            <w:r w:rsidRPr="00A03336">
              <w:rPr>
                <w:snapToGrid w:val="0"/>
              </w:rPr>
              <w:t>3</w:t>
            </w:r>
          </w:p>
        </w:tc>
        <w:tc>
          <w:tcPr>
            <w:tcW w:w="6982" w:type="dxa"/>
            <w:shd w:val="clear" w:color="auto" w:fill="auto"/>
            <w:vAlign w:val="center"/>
            <w:hideMark/>
          </w:tcPr>
          <w:p w14:paraId="3F32D041" w14:textId="77777777" w:rsidR="00A03336" w:rsidRPr="00A03336" w:rsidRDefault="00A03336" w:rsidP="00A03336">
            <w:pPr>
              <w:rPr>
                <w:snapToGrid w:val="0"/>
              </w:rPr>
            </w:pPr>
            <w:r w:rsidRPr="00A03336">
              <w:rPr>
                <w:snapToGrid w:val="0"/>
              </w:rPr>
              <w:t>Расходы на приобретение (производство) энергетических ресурсов, холодной воды и теплоносителя</w:t>
            </w:r>
          </w:p>
        </w:tc>
        <w:tc>
          <w:tcPr>
            <w:tcW w:w="1946" w:type="dxa"/>
            <w:tcBorders>
              <w:top w:val="nil"/>
              <w:left w:val="single" w:sz="4" w:space="0" w:color="auto"/>
              <w:bottom w:val="single" w:sz="4" w:space="0" w:color="auto"/>
              <w:right w:val="single" w:sz="4" w:space="0" w:color="auto"/>
            </w:tcBorders>
            <w:shd w:val="clear" w:color="auto" w:fill="auto"/>
            <w:vAlign w:val="center"/>
          </w:tcPr>
          <w:p w14:paraId="1B6C182B" w14:textId="77777777" w:rsidR="00A03336" w:rsidRPr="00A03336" w:rsidRDefault="00A03336" w:rsidP="00A03336">
            <w:pPr>
              <w:jc w:val="center"/>
              <w:rPr>
                <w:snapToGrid w:val="0"/>
                <w:color w:val="000000"/>
              </w:rPr>
            </w:pPr>
            <w:r w:rsidRPr="00A03336">
              <w:rPr>
                <w:snapToGrid w:val="0"/>
                <w:color w:val="000000"/>
              </w:rPr>
              <w:t>4 182,40</w:t>
            </w:r>
          </w:p>
        </w:tc>
      </w:tr>
      <w:tr w:rsidR="00A03336" w:rsidRPr="00A03336" w14:paraId="40D05A7B" w14:textId="77777777" w:rsidTr="00BD494D">
        <w:trPr>
          <w:trHeight w:val="360"/>
        </w:trPr>
        <w:tc>
          <w:tcPr>
            <w:tcW w:w="642" w:type="dxa"/>
            <w:shd w:val="clear" w:color="auto" w:fill="auto"/>
            <w:vAlign w:val="center"/>
            <w:hideMark/>
          </w:tcPr>
          <w:p w14:paraId="0A4FC943" w14:textId="77777777" w:rsidR="00A03336" w:rsidRPr="00A03336" w:rsidRDefault="00A03336" w:rsidP="00A03336">
            <w:pPr>
              <w:jc w:val="center"/>
              <w:rPr>
                <w:snapToGrid w:val="0"/>
              </w:rPr>
            </w:pPr>
            <w:r w:rsidRPr="00A03336">
              <w:rPr>
                <w:snapToGrid w:val="0"/>
              </w:rPr>
              <w:t>4</w:t>
            </w:r>
          </w:p>
        </w:tc>
        <w:tc>
          <w:tcPr>
            <w:tcW w:w="6982" w:type="dxa"/>
            <w:shd w:val="clear" w:color="auto" w:fill="auto"/>
            <w:vAlign w:val="center"/>
            <w:hideMark/>
          </w:tcPr>
          <w:p w14:paraId="31E8B781" w14:textId="77777777" w:rsidR="00A03336" w:rsidRPr="00A03336" w:rsidRDefault="00A03336" w:rsidP="00A03336">
            <w:pPr>
              <w:rPr>
                <w:snapToGrid w:val="0"/>
              </w:rPr>
            </w:pPr>
            <w:r w:rsidRPr="00A03336">
              <w:rPr>
                <w:snapToGrid w:val="0"/>
              </w:rPr>
              <w:t>Прибыль</w:t>
            </w:r>
          </w:p>
        </w:tc>
        <w:tc>
          <w:tcPr>
            <w:tcW w:w="1946" w:type="dxa"/>
            <w:tcBorders>
              <w:top w:val="nil"/>
              <w:left w:val="single" w:sz="4" w:space="0" w:color="auto"/>
              <w:bottom w:val="single" w:sz="4" w:space="0" w:color="auto"/>
              <w:right w:val="single" w:sz="4" w:space="0" w:color="auto"/>
            </w:tcBorders>
            <w:shd w:val="clear" w:color="auto" w:fill="auto"/>
            <w:vAlign w:val="center"/>
          </w:tcPr>
          <w:p w14:paraId="47D49120" w14:textId="77777777" w:rsidR="00A03336" w:rsidRPr="00A03336" w:rsidRDefault="00A03336" w:rsidP="00A03336">
            <w:pPr>
              <w:jc w:val="center"/>
              <w:rPr>
                <w:snapToGrid w:val="0"/>
              </w:rPr>
            </w:pPr>
            <w:r w:rsidRPr="00A03336">
              <w:rPr>
                <w:snapToGrid w:val="0"/>
              </w:rPr>
              <w:t>0,00</w:t>
            </w:r>
          </w:p>
        </w:tc>
      </w:tr>
      <w:tr w:rsidR="00A03336" w:rsidRPr="00A03336" w14:paraId="532F8768" w14:textId="77777777" w:rsidTr="00BD494D">
        <w:trPr>
          <w:trHeight w:val="351"/>
        </w:trPr>
        <w:tc>
          <w:tcPr>
            <w:tcW w:w="642" w:type="dxa"/>
            <w:shd w:val="clear" w:color="auto" w:fill="auto"/>
            <w:vAlign w:val="center"/>
            <w:hideMark/>
          </w:tcPr>
          <w:p w14:paraId="142C0311" w14:textId="77777777" w:rsidR="00A03336" w:rsidRPr="00A03336" w:rsidRDefault="00A03336" w:rsidP="00A03336">
            <w:pPr>
              <w:jc w:val="center"/>
              <w:rPr>
                <w:snapToGrid w:val="0"/>
              </w:rPr>
            </w:pPr>
            <w:r w:rsidRPr="00A03336">
              <w:rPr>
                <w:snapToGrid w:val="0"/>
              </w:rPr>
              <w:t>5</w:t>
            </w:r>
          </w:p>
        </w:tc>
        <w:tc>
          <w:tcPr>
            <w:tcW w:w="6982" w:type="dxa"/>
            <w:shd w:val="clear" w:color="auto" w:fill="auto"/>
            <w:vAlign w:val="center"/>
            <w:hideMark/>
          </w:tcPr>
          <w:p w14:paraId="777E699B" w14:textId="77777777" w:rsidR="00A03336" w:rsidRPr="00A03336" w:rsidRDefault="00A03336" w:rsidP="00A03336">
            <w:pPr>
              <w:rPr>
                <w:snapToGrid w:val="0"/>
              </w:rPr>
            </w:pPr>
            <w:r w:rsidRPr="00A03336">
              <w:rPr>
                <w:snapToGrid w:val="0"/>
              </w:rPr>
              <w:t>Расчетная предпринимательская прибыль</w:t>
            </w:r>
          </w:p>
        </w:tc>
        <w:tc>
          <w:tcPr>
            <w:tcW w:w="1946" w:type="dxa"/>
            <w:shd w:val="clear" w:color="auto" w:fill="auto"/>
            <w:vAlign w:val="center"/>
          </w:tcPr>
          <w:p w14:paraId="47A6559F" w14:textId="77777777" w:rsidR="00A03336" w:rsidRPr="00A03336" w:rsidRDefault="00A03336" w:rsidP="00A03336">
            <w:pPr>
              <w:jc w:val="center"/>
              <w:rPr>
                <w:snapToGrid w:val="0"/>
              </w:rPr>
            </w:pPr>
            <w:r w:rsidRPr="00A03336">
              <w:rPr>
                <w:snapToGrid w:val="0"/>
              </w:rPr>
              <w:t>0,00</w:t>
            </w:r>
          </w:p>
        </w:tc>
      </w:tr>
      <w:tr w:rsidR="00A03336" w:rsidRPr="00A03336" w14:paraId="4076ED00" w14:textId="77777777" w:rsidTr="00BD494D">
        <w:trPr>
          <w:trHeight w:val="360"/>
        </w:trPr>
        <w:tc>
          <w:tcPr>
            <w:tcW w:w="642" w:type="dxa"/>
            <w:shd w:val="clear" w:color="auto" w:fill="auto"/>
            <w:vAlign w:val="center"/>
            <w:hideMark/>
          </w:tcPr>
          <w:p w14:paraId="616A8808" w14:textId="77777777" w:rsidR="00A03336" w:rsidRPr="00A03336" w:rsidRDefault="00A03336" w:rsidP="00A03336">
            <w:pPr>
              <w:jc w:val="center"/>
              <w:rPr>
                <w:snapToGrid w:val="0"/>
              </w:rPr>
            </w:pPr>
            <w:r w:rsidRPr="00A03336">
              <w:rPr>
                <w:snapToGrid w:val="0"/>
              </w:rPr>
              <w:t>6</w:t>
            </w:r>
          </w:p>
        </w:tc>
        <w:tc>
          <w:tcPr>
            <w:tcW w:w="6982" w:type="dxa"/>
            <w:shd w:val="clear" w:color="auto" w:fill="auto"/>
            <w:vAlign w:val="center"/>
            <w:hideMark/>
          </w:tcPr>
          <w:p w14:paraId="4EF18049" w14:textId="77777777" w:rsidR="00A03336" w:rsidRPr="00A03336" w:rsidRDefault="00A03336" w:rsidP="00A03336">
            <w:pPr>
              <w:rPr>
                <w:snapToGrid w:val="0"/>
              </w:rPr>
            </w:pPr>
            <w:r w:rsidRPr="00A03336">
              <w:rPr>
                <w:snapToGrid w:val="0"/>
              </w:rPr>
              <w:t>Результаты деятельности до перехода к регулированию цен (тарифов) на основе долгосрочных параметров регулирования</w:t>
            </w:r>
          </w:p>
        </w:tc>
        <w:tc>
          <w:tcPr>
            <w:tcW w:w="1946" w:type="dxa"/>
            <w:shd w:val="clear" w:color="auto" w:fill="auto"/>
            <w:vAlign w:val="center"/>
            <w:hideMark/>
          </w:tcPr>
          <w:p w14:paraId="21D34125" w14:textId="77777777" w:rsidR="00A03336" w:rsidRPr="00A03336" w:rsidRDefault="00A03336" w:rsidP="00A03336">
            <w:pPr>
              <w:jc w:val="center"/>
              <w:rPr>
                <w:snapToGrid w:val="0"/>
              </w:rPr>
            </w:pPr>
            <w:r w:rsidRPr="00A03336">
              <w:rPr>
                <w:snapToGrid w:val="0"/>
              </w:rPr>
              <w:t>0,00</w:t>
            </w:r>
          </w:p>
        </w:tc>
      </w:tr>
      <w:tr w:rsidR="00A03336" w:rsidRPr="00A03336" w14:paraId="75F936AE" w14:textId="77777777" w:rsidTr="00BD494D">
        <w:trPr>
          <w:trHeight w:val="993"/>
        </w:trPr>
        <w:tc>
          <w:tcPr>
            <w:tcW w:w="642" w:type="dxa"/>
            <w:shd w:val="clear" w:color="auto" w:fill="auto"/>
            <w:vAlign w:val="center"/>
            <w:hideMark/>
          </w:tcPr>
          <w:p w14:paraId="2D6EFA8F" w14:textId="77777777" w:rsidR="00A03336" w:rsidRPr="00A03336" w:rsidRDefault="00A03336" w:rsidP="00A03336">
            <w:pPr>
              <w:jc w:val="center"/>
              <w:rPr>
                <w:snapToGrid w:val="0"/>
              </w:rPr>
            </w:pPr>
            <w:r w:rsidRPr="00A03336">
              <w:rPr>
                <w:snapToGrid w:val="0"/>
              </w:rPr>
              <w:t>7</w:t>
            </w:r>
          </w:p>
        </w:tc>
        <w:tc>
          <w:tcPr>
            <w:tcW w:w="6982" w:type="dxa"/>
            <w:shd w:val="clear" w:color="auto" w:fill="auto"/>
            <w:vAlign w:val="center"/>
            <w:hideMark/>
          </w:tcPr>
          <w:p w14:paraId="158F0676" w14:textId="77777777" w:rsidR="00A03336" w:rsidRPr="00A03336" w:rsidRDefault="00A03336" w:rsidP="00A03336">
            <w:pPr>
              <w:rPr>
                <w:snapToGrid w:val="0"/>
              </w:rPr>
            </w:pPr>
            <w:r w:rsidRPr="00A03336">
              <w:rPr>
                <w:snapToGrid w:val="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46" w:type="dxa"/>
            <w:shd w:val="clear" w:color="auto" w:fill="auto"/>
            <w:vAlign w:val="center"/>
            <w:hideMark/>
          </w:tcPr>
          <w:p w14:paraId="2AF78D6C" w14:textId="77777777" w:rsidR="00A03336" w:rsidRPr="00A03336" w:rsidRDefault="00A03336" w:rsidP="00A03336">
            <w:pPr>
              <w:jc w:val="center"/>
              <w:rPr>
                <w:snapToGrid w:val="0"/>
              </w:rPr>
            </w:pPr>
            <w:r w:rsidRPr="00A03336">
              <w:rPr>
                <w:snapToGrid w:val="0"/>
              </w:rPr>
              <w:t>-3,68</w:t>
            </w:r>
          </w:p>
        </w:tc>
      </w:tr>
      <w:tr w:rsidR="00A03336" w:rsidRPr="00A03336" w14:paraId="3B58B8C6" w14:textId="77777777" w:rsidTr="00BD494D">
        <w:trPr>
          <w:trHeight w:val="627"/>
        </w:trPr>
        <w:tc>
          <w:tcPr>
            <w:tcW w:w="642" w:type="dxa"/>
            <w:shd w:val="clear" w:color="auto" w:fill="auto"/>
            <w:vAlign w:val="center"/>
            <w:hideMark/>
          </w:tcPr>
          <w:p w14:paraId="74B3B83B" w14:textId="77777777" w:rsidR="00A03336" w:rsidRPr="00A03336" w:rsidRDefault="00A03336" w:rsidP="00A03336">
            <w:pPr>
              <w:jc w:val="center"/>
              <w:rPr>
                <w:snapToGrid w:val="0"/>
              </w:rPr>
            </w:pPr>
            <w:r w:rsidRPr="00A03336">
              <w:rPr>
                <w:snapToGrid w:val="0"/>
              </w:rPr>
              <w:t>8</w:t>
            </w:r>
          </w:p>
        </w:tc>
        <w:tc>
          <w:tcPr>
            <w:tcW w:w="6982" w:type="dxa"/>
            <w:shd w:val="clear" w:color="auto" w:fill="auto"/>
            <w:vAlign w:val="center"/>
            <w:hideMark/>
          </w:tcPr>
          <w:p w14:paraId="2DAF9590" w14:textId="77777777" w:rsidR="00A03336" w:rsidRPr="00A03336" w:rsidRDefault="00A03336" w:rsidP="00A03336">
            <w:pPr>
              <w:rPr>
                <w:snapToGrid w:val="0"/>
              </w:rPr>
            </w:pPr>
            <w:r w:rsidRPr="00A03336">
              <w:rPr>
                <w:snapToGrid w:val="0"/>
              </w:rPr>
              <w:t>Корректировка с учетом надежности и качества реализуемых товаров (оказываемых услуг), подлежащая учету в НВВ</w:t>
            </w:r>
          </w:p>
        </w:tc>
        <w:tc>
          <w:tcPr>
            <w:tcW w:w="1946" w:type="dxa"/>
            <w:shd w:val="clear" w:color="auto" w:fill="auto"/>
            <w:vAlign w:val="center"/>
            <w:hideMark/>
          </w:tcPr>
          <w:p w14:paraId="44097EF8" w14:textId="77777777" w:rsidR="00A03336" w:rsidRPr="00A03336" w:rsidRDefault="00A03336" w:rsidP="00A03336">
            <w:pPr>
              <w:jc w:val="center"/>
              <w:rPr>
                <w:snapToGrid w:val="0"/>
              </w:rPr>
            </w:pPr>
            <w:r w:rsidRPr="00A03336">
              <w:rPr>
                <w:snapToGrid w:val="0"/>
              </w:rPr>
              <w:t>0,00</w:t>
            </w:r>
          </w:p>
        </w:tc>
      </w:tr>
      <w:tr w:rsidR="00A03336" w:rsidRPr="00A03336" w14:paraId="7C8FAC51" w14:textId="77777777" w:rsidTr="00BD494D">
        <w:trPr>
          <w:trHeight w:val="720"/>
        </w:trPr>
        <w:tc>
          <w:tcPr>
            <w:tcW w:w="642" w:type="dxa"/>
            <w:shd w:val="clear" w:color="auto" w:fill="auto"/>
            <w:vAlign w:val="center"/>
            <w:hideMark/>
          </w:tcPr>
          <w:p w14:paraId="55B5651C" w14:textId="77777777" w:rsidR="00A03336" w:rsidRPr="00A03336" w:rsidRDefault="00A03336" w:rsidP="00A03336">
            <w:pPr>
              <w:jc w:val="center"/>
              <w:rPr>
                <w:snapToGrid w:val="0"/>
              </w:rPr>
            </w:pPr>
            <w:r w:rsidRPr="00A03336">
              <w:rPr>
                <w:snapToGrid w:val="0"/>
              </w:rPr>
              <w:t>9</w:t>
            </w:r>
          </w:p>
        </w:tc>
        <w:tc>
          <w:tcPr>
            <w:tcW w:w="6982" w:type="dxa"/>
            <w:shd w:val="clear" w:color="auto" w:fill="auto"/>
            <w:vAlign w:val="center"/>
            <w:hideMark/>
          </w:tcPr>
          <w:p w14:paraId="2AF4D391" w14:textId="77777777" w:rsidR="00A03336" w:rsidRPr="00A03336" w:rsidRDefault="00A03336" w:rsidP="00A03336">
            <w:pPr>
              <w:rPr>
                <w:snapToGrid w:val="0"/>
              </w:rPr>
            </w:pPr>
            <w:r w:rsidRPr="00A03336">
              <w:rPr>
                <w:snapToGrid w:val="0"/>
              </w:rPr>
              <w:t>Корректировка НВВ в связи с изменением (неисполнением) инвестиционной программы</w:t>
            </w:r>
          </w:p>
        </w:tc>
        <w:tc>
          <w:tcPr>
            <w:tcW w:w="1946" w:type="dxa"/>
            <w:shd w:val="clear" w:color="auto" w:fill="auto"/>
            <w:vAlign w:val="center"/>
            <w:hideMark/>
          </w:tcPr>
          <w:p w14:paraId="0D6526D7" w14:textId="77777777" w:rsidR="00A03336" w:rsidRPr="00A03336" w:rsidRDefault="00A03336" w:rsidP="00A03336">
            <w:pPr>
              <w:jc w:val="center"/>
              <w:rPr>
                <w:snapToGrid w:val="0"/>
              </w:rPr>
            </w:pPr>
            <w:r w:rsidRPr="00A03336">
              <w:rPr>
                <w:snapToGrid w:val="0"/>
              </w:rPr>
              <w:t>0,00</w:t>
            </w:r>
          </w:p>
        </w:tc>
      </w:tr>
      <w:tr w:rsidR="00A03336" w:rsidRPr="00A03336" w14:paraId="738745EB" w14:textId="77777777" w:rsidTr="00BD494D">
        <w:trPr>
          <w:trHeight w:val="1950"/>
        </w:trPr>
        <w:tc>
          <w:tcPr>
            <w:tcW w:w="642" w:type="dxa"/>
            <w:shd w:val="clear" w:color="auto" w:fill="auto"/>
            <w:vAlign w:val="center"/>
            <w:hideMark/>
          </w:tcPr>
          <w:p w14:paraId="2ED291B1" w14:textId="77777777" w:rsidR="00A03336" w:rsidRPr="00A03336" w:rsidRDefault="00A03336" w:rsidP="00A03336">
            <w:pPr>
              <w:jc w:val="center"/>
              <w:rPr>
                <w:snapToGrid w:val="0"/>
              </w:rPr>
            </w:pPr>
            <w:r w:rsidRPr="00A03336">
              <w:rPr>
                <w:snapToGrid w:val="0"/>
              </w:rPr>
              <w:t>10</w:t>
            </w:r>
          </w:p>
        </w:tc>
        <w:tc>
          <w:tcPr>
            <w:tcW w:w="6982" w:type="dxa"/>
            <w:shd w:val="clear" w:color="auto" w:fill="auto"/>
            <w:vAlign w:val="center"/>
            <w:hideMark/>
          </w:tcPr>
          <w:p w14:paraId="5F2C0D4A" w14:textId="77777777" w:rsidR="00A03336" w:rsidRPr="00A03336" w:rsidRDefault="00A03336" w:rsidP="00A03336">
            <w:pPr>
              <w:rPr>
                <w:snapToGrid w:val="0"/>
              </w:rPr>
            </w:pPr>
            <w:r w:rsidRPr="00A03336">
              <w:rPr>
                <w:snapToGrid w:val="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946" w:type="dxa"/>
            <w:shd w:val="clear" w:color="auto" w:fill="auto"/>
            <w:vAlign w:val="center"/>
            <w:hideMark/>
          </w:tcPr>
          <w:p w14:paraId="3806AF7E" w14:textId="77777777" w:rsidR="00A03336" w:rsidRPr="00A03336" w:rsidRDefault="00A03336" w:rsidP="00A03336">
            <w:pPr>
              <w:jc w:val="center"/>
              <w:rPr>
                <w:snapToGrid w:val="0"/>
              </w:rPr>
            </w:pPr>
            <w:r w:rsidRPr="00A03336">
              <w:rPr>
                <w:snapToGrid w:val="0"/>
              </w:rPr>
              <w:t>0,00</w:t>
            </w:r>
          </w:p>
        </w:tc>
      </w:tr>
      <w:tr w:rsidR="00A03336" w:rsidRPr="00A03336" w14:paraId="1837E4DB" w14:textId="77777777" w:rsidTr="00BD494D">
        <w:trPr>
          <w:trHeight w:val="360"/>
        </w:trPr>
        <w:tc>
          <w:tcPr>
            <w:tcW w:w="642" w:type="dxa"/>
            <w:shd w:val="clear" w:color="auto" w:fill="auto"/>
            <w:vAlign w:val="center"/>
          </w:tcPr>
          <w:p w14:paraId="27923DB6" w14:textId="77777777" w:rsidR="00A03336" w:rsidRPr="00A03336" w:rsidRDefault="00A03336" w:rsidP="00A03336">
            <w:pPr>
              <w:jc w:val="center"/>
              <w:rPr>
                <w:snapToGrid w:val="0"/>
              </w:rPr>
            </w:pPr>
            <w:r w:rsidRPr="00A03336">
              <w:rPr>
                <w:snapToGrid w:val="0"/>
              </w:rPr>
              <w:t>12</w:t>
            </w:r>
          </w:p>
        </w:tc>
        <w:tc>
          <w:tcPr>
            <w:tcW w:w="6982" w:type="dxa"/>
            <w:shd w:val="clear" w:color="auto" w:fill="auto"/>
            <w:vAlign w:val="center"/>
          </w:tcPr>
          <w:p w14:paraId="305633FA" w14:textId="77777777" w:rsidR="00A03336" w:rsidRPr="00A03336" w:rsidRDefault="00A03336" w:rsidP="00A03336">
            <w:pPr>
              <w:autoSpaceDE w:val="0"/>
              <w:autoSpaceDN w:val="0"/>
              <w:adjustRightInd w:val="0"/>
              <w:jc w:val="both"/>
              <w:rPr>
                <w:snapToGrid w:val="0"/>
              </w:rPr>
            </w:pPr>
            <w:r w:rsidRPr="00A03336">
              <w:rPr>
                <w:snapToGrid w:val="0"/>
              </w:rPr>
              <w:t>ИТОГО необходимая валовая выручка:</w:t>
            </w:r>
          </w:p>
        </w:tc>
        <w:tc>
          <w:tcPr>
            <w:tcW w:w="1946" w:type="dxa"/>
            <w:shd w:val="clear" w:color="auto" w:fill="auto"/>
            <w:vAlign w:val="center"/>
          </w:tcPr>
          <w:p w14:paraId="7614D4E2" w14:textId="77777777" w:rsidR="00A03336" w:rsidRPr="00A03336" w:rsidRDefault="00A03336" w:rsidP="00A03336">
            <w:pPr>
              <w:jc w:val="center"/>
              <w:rPr>
                <w:bCs/>
                <w:snapToGrid w:val="0"/>
              </w:rPr>
            </w:pPr>
            <w:r w:rsidRPr="00A03336">
              <w:rPr>
                <w:bCs/>
                <w:snapToGrid w:val="0"/>
              </w:rPr>
              <w:t>11 169,16</w:t>
            </w:r>
          </w:p>
        </w:tc>
      </w:tr>
      <w:tr w:rsidR="00A03336" w:rsidRPr="00A03336" w14:paraId="16837968" w14:textId="77777777" w:rsidTr="00BD494D">
        <w:trPr>
          <w:trHeight w:val="360"/>
        </w:trPr>
        <w:tc>
          <w:tcPr>
            <w:tcW w:w="642" w:type="dxa"/>
            <w:shd w:val="clear" w:color="auto" w:fill="auto"/>
            <w:vAlign w:val="center"/>
          </w:tcPr>
          <w:p w14:paraId="335357B0" w14:textId="77777777" w:rsidR="00A03336" w:rsidRPr="00A03336" w:rsidRDefault="00A03336" w:rsidP="00A03336">
            <w:pPr>
              <w:jc w:val="center"/>
              <w:rPr>
                <w:snapToGrid w:val="0"/>
              </w:rPr>
            </w:pPr>
            <w:r w:rsidRPr="00A03336">
              <w:rPr>
                <w:snapToGrid w:val="0"/>
              </w:rPr>
              <w:t>13</w:t>
            </w:r>
          </w:p>
        </w:tc>
        <w:tc>
          <w:tcPr>
            <w:tcW w:w="6982" w:type="dxa"/>
            <w:shd w:val="clear" w:color="auto" w:fill="auto"/>
            <w:vAlign w:val="center"/>
          </w:tcPr>
          <w:p w14:paraId="1F57C246" w14:textId="77777777" w:rsidR="00A03336" w:rsidRPr="00A03336" w:rsidRDefault="00A03336" w:rsidP="00A03336">
            <w:pPr>
              <w:autoSpaceDE w:val="0"/>
              <w:autoSpaceDN w:val="0"/>
              <w:adjustRightInd w:val="0"/>
              <w:jc w:val="both"/>
              <w:rPr>
                <w:snapToGrid w:val="0"/>
              </w:rPr>
            </w:pPr>
            <w:r w:rsidRPr="00A03336">
              <w:rPr>
                <w:snapToGrid w:val="0"/>
              </w:rPr>
              <w:t>Товарная выручка</w:t>
            </w:r>
          </w:p>
          <w:p w14:paraId="04C4A7EA" w14:textId="77777777" w:rsidR="00A03336" w:rsidRPr="00A03336" w:rsidRDefault="00A03336" w:rsidP="00A03336">
            <w:pPr>
              <w:autoSpaceDE w:val="0"/>
              <w:autoSpaceDN w:val="0"/>
              <w:adjustRightInd w:val="0"/>
              <w:jc w:val="both"/>
              <w:rPr>
                <w:snapToGrid w:val="0"/>
              </w:rPr>
            </w:pPr>
            <w:r w:rsidRPr="00A03336">
              <w:t>Стр. 13 = Объем реализованной тепловой энергии за отчетный период × Тариф регулируемой организации, действовавший в отчетном периоде.</w:t>
            </w:r>
          </w:p>
        </w:tc>
        <w:tc>
          <w:tcPr>
            <w:tcW w:w="1946" w:type="dxa"/>
            <w:shd w:val="clear" w:color="auto" w:fill="auto"/>
            <w:vAlign w:val="center"/>
          </w:tcPr>
          <w:p w14:paraId="076A5D21" w14:textId="77777777" w:rsidR="00A03336" w:rsidRPr="00A03336" w:rsidRDefault="00A03336" w:rsidP="00A03336">
            <w:pPr>
              <w:jc w:val="center"/>
              <w:rPr>
                <w:snapToGrid w:val="0"/>
              </w:rPr>
            </w:pPr>
            <w:r w:rsidRPr="00A03336">
              <w:rPr>
                <w:snapToGrid w:val="0"/>
              </w:rPr>
              <w:t>10 997,84</w:t>
            </w:r>
          </w:p>
        </w:tc>
      </w:tr>
      <w:tr w:rsidR="00A03336" w:rsidRPr="00A03336" w14:paraId="5D2E32B9" w14:textId="77777777" w:rsidTr="00BD494D">
        <w:trPr>
          <w:trHeight w:val="360"/>
        </w:trPr>
        <w:tc>
          <w:tcPr>
            <w:tcW w:w="642" w:type="dxa"/>
            <w:shd w:val="clear" w:color="auto" w:fill="auto"/>
            <w:vAlign w:val="center"/>
          </w:tcPr>
          <w:p w14:paraId="4CD54A05" w14:textId="77777777" w:rsidR="00A03336" w:rsidRPr="00A03336" w:rsidRDefault="00A03336" w:rsidP="00A03336">
            <w:pPr>
              <w:jc w:val="center"/>
              <w:rPr>
                <w:snapToGrid w:val="0"/>
              </w:rPr>
            </w:pPr>
            <w:r w:rsidRPr="00A03336">
              <w:rPr>
                <w:snapToGrid w:val="0"/>
              </w:rPr>
              <w:t>14</w:t>
            </w:r>
          </w:p>
        </w:tc>
        <w:tc>
          <w:tcPr>
            <w:tcW w:w="6982" w:type="dxa"/>
            <w:shd w:val="clear" w:color="auto" w:fill="auto"/>
            <w:vAlign w:val="center"/>
          </w:tcPr>
          <w:p w14:paraId="2D858758" w14:textId="77777777" w:rsidR="00A03336" w:rsidRPr="00A03336" w:rsidRDefault="00A03336" w:rsidP="00A03336">
            <w:pPr>
              <w:rPr>
                <w:snapToGrid w:val="0"/>
              </w:rPr>
            </w:pPr>
            <w:r w:rsidRPr="00A03336">
              <w:rPr>
                <w:snapToGrid w:val="0"/>
              </w:rPr>
              <w:t>Дельта НВВ (</w:t>
            </w:r>
            <w:r w:rsidRPr="00A03336">
              <w:t>Стр. 14 = стр. 12 – стр. 13.)</w:t>
            </w:r>
          </w:p>
        </w:tc>
        <w:tc>
          <w:tcPr>
            <w:tcW w:w="1946" w:type="dxa"/>
            <w:shd w:val="clear" w:color="auto" w:fill="auto"/>
            <w:vAlign w:val="center"/>
          </w:tcPr>
          <w:p w14:paraId="76A61986" w14:textId="77777777" w:rsidR="00A03336" w:rsidRPr="00A03336" w:rsidRDefault="00A03336" w:rsidP="00A03336">
            <w:pPr>
              <w:jc w:val="center"/>
              <w:rPr>
                <w:snapToGrid w:val="0"/>
              </w:rPr>
            </w:pPr>
            <w:r w:rsidRPr="00A03336">
              <w:rPr>
                <w:snapToGrid w:val="0"/>
              </w:rPr>
              <w:t>171,32</w:t>
            </w:r>
          </w:p>
        </w:tc>
      </w:tr>
    </w:tbl>
    <w:p w14:paraId="505CC596" w14:textId="77777777" w:rsidR="00A03336" w:rsidRPr="00A03336" w:rsidRDefault="00A03336" w:rsidP="00A03336">
      <w:pPr>
        <w:ind w:firstLine="720"/>
        <w:jc w:val="both"/>
        <w:rPr>
          <w:snapToGrid w:val="0"/>
          <w:sz w:val="28"/>
          <w:szCs w:val="28"/>
        </w:rPr>
      </w:pPr>
    </w:p>
    <w:p w14:paraId="1214F84B" w14:textId="77777777" w:rsidR="00A03336" w:rsidRPr="00A03336" w:rsidRDefault="00A03336" w:rsidP="00A03336">
      <w:pPr>
        <w:ind w:firstLine="720"/>
        <w:jc w:val="both"/>
        <w:rPr>
          <w:snapToGrid w:val="0"/>
          <w:sz w:val="28"/>
          <w:szCs w:val="28"/>
        </w:rPr>
      </w:pPr>
      <w:r w:rsidRPr="00A03336">
        <w:rPr>
          <w:snapToGrid w:val="0"/>
          <w:sz w:val="28"/>
          <w:szCs w:val="28"/>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Кузбасса на 2019 год.</w:t>
      </w:r>
    </w:p>
    <w:p w14:paraId="4985FED5" w14:textId="77777777" w:rsidR="00A03336" w:rsidRPr="00A03336" w:rsidRDefault="00A03336" w:rsidP="00A03336">
      <w:pPr>
        <w:ind w:firstLine="720"/>
        <w:jc w:val="both"/>
        <w:rPr>
          <w:snapToGrid w:val="0"/>
          <w:sz w:val="28"/>
          <w:szCs w:val="28"/>
        </w:rPr>
      </w:pPr>
    </w:p>
    <w:p w14:paraId="348E03F3" w14:textId="77777777" w:rsidR="00A03336" w:rsidRPr="00A03336" w:rsidRDefault="00A03336" w:rsidP="00A03336">
      <w:pPr>
        <w:ind w:firstLine="720"/>
        <w:jc w:val="both"/>
        <w:rPr>
          <w:snapToGrid w:val="0"/>
          <w:sz w:val="28"/>
          <w:szCs w:val="28"/>
        </w:rPr>
      </w:pPr>
    </w:p>
    <w:p w14:paraId="473A618F" w14:textId="77777777" w:rsidR="00A03336" w:rsidRPr="00A03336" w:rsidRDefault="00A03336" w:rsidP="00A03336">
      <w:pPr>
        <w:ind w:firstLine="720"/>
        <w:jc w:val="both"/>
        <w:rPr>
          <w:snapToGrid w:val="0"/>
          <w:sz w:val="28"/>
          <w:szCs w:val="28"/>
        </w:rPr>
      </w:pPr>
    </w:p>
    <w:p w14:paraId="25BD9473" w14:textId="77777777" w:rsidR="00A03336" w:rsidRPr="00A03336" w:rsidRDefault="00A03336" w:rsidP="00A03336">
      <w:pPr>
        <w:tabs>
          <w:tab w:val="left" w:pos="1890"/>
        </w:tabs>
        <w:ind w:left="1440" w:right="-2"/>
        <w:jc w:val="right"/>
        <w:rPr>
          <w:snapToGrid w:val="0"/>
          <w:sz w:val="28"/>
          <w:szCs w:val="28"/>
        </w:rPr>
      </w:pPr>
      <w:r w:rsidRPr="00A03336">
        <w:rPr>
          <w:snapToGrid w:val="0"/>
          <w:sz w:val="28"/>
          <w:szCs w:val="28"/>
        </w:rPr>
        <w:t>Таблица 14.</w:t>
      </w:r>
    </w:p>
    <w:p w14:paraId="74F4D006" w14:textId="77777777" w:rsidR="00A03336" w:rsidRPr="00A03336" w:rsidRDefault="00A03336" w:rsidP="00A03336">
      <w:pPr>
        <w:jc w:val="center"/>
        <w:rPr>
          <w:snapToGrid w:val="0"/>
          <w:sz w:val="28"/>
          <w:szCs w:val="28"/>
        </w:rPr>
      </w:pPr>
      <w:bookmarkStart w:id="57" w:name="_Toc531854407"/>
      <w:bookmarkStart w:id="58" w:name="_Toc532896291"/>
      <w:bookmarkStart w:id="59" w:name="_Toc53751104"/>
      <w:r w:rsidRPr="00A03336">
        <w:rPr>
          <w:snapToGrid w:val="0"/>
          <w:sz w:val="28"/>
          <w:szCs w:val="28"/>
        </w:rPr>
        <w:t>Расчёт корректировки с целью учета отклонений фактических значений параметров расчета тарифов от значений, учтенных при установлении тарифов на производство тепловой энергии (дельта НВВ)</w:t>
      </w:r>
      <w:bookmarkEnd w:id="57"/>
      <w:bookmarkEnd w:id="58"/>
      <w:bookmarkEnd w:id="59"/>
    </w:p>
    <w:p w14:paraId="6EDD649F" w14:textId="77777777" w:rsidR="00A03336" w:rsidRPr="00A03336" w:rsidRDefault="00A03336" w:rsidP="00A03336">
      <w:pPr>
        <w:ind w:firstLine="720"/>
        <w:jc w:val="center"/>
        <w:rPr>
          <w:snapToGrid w:val="0"/>
          <w:sz w:val="28"/>
          <w:szCs w:val="28"/>
        </w:rPr>
      </w:pP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5537"/>
        <w:gridCol w:w="1418"/>
        <w:gridCol w:w="1701"/>
      </w:tblGrid>
      <w:tr w:rsidR="00A03336" w:rsidRPr="00A03336" w14:paraId="05D093ED" w14:textId="77777777" w:rsidTr="00BD494D">
        <w:trPr>
          <w:trHeight w:val="313"/>
        </w:trPr>
        <w:tc>
          <w:tcPr>
            <w:tcW w:w="695" w:type="dxa"/>
          </w:tcPr>
          <w:p w14:paraId="3E6A1E13" w14:textId="77777777" w:rsidR="00A03336" w:rsidRPr="00A03336" w:rsidRDefault="00A03336" w:rsidP="00A03336">
            <w:pPr>
              <w:jc w:val="center"/>
              <w:rPr>
                <w:bCs/>
                <w:snapToGrid w:val="0"/>
              </w:rPr>
            </w:pPr>
            <w:r w:rsidRPr="00A03336">
              <w:rPr>
                <w:bCs/>
                <w:snapToGrid w:val="0"/>
              </w:rPr>
              <w:t>№ п/п</w:t>
            </w:r>
          </w:p>
        </w:tc>
        <w:tc>
          <w:tcPr>
            <w:tcW w:w="5537" w:type="dxa"/>
            <w:shd w:val="clear" w:color="auto" w:fill="auto"/>
            <w:vAlign w:val="center"/>
          </w:tcPr>
          <w:p w14:paraId="0810918D" w14:textId="77777777" w:rsidR="00A03336" w:rsidRPr="00A03336" w:rsidRDefault="00A03336" w:rsidP="00A03336">
            <w:pPr>
              <w:jc w:val="center"/>
              <w:rPr>
                <w:bCs/>
                <w:snapToGrid w:val="0"/>
              </w:rPr>
            </w:pPr>
            <w:r w:rsidRPr="00A03336">
              <w:rPr>
                <w:bCs/>
                <w:snapToGrid w:val="0"/>
              </w:rPr>
              <w:t>Наименование</w:t>
            </w:r>
          </w:p>
        </w:tc>
        <w:tc>
          <w:tcPr>
            <w:tcW w:w="1418" w:type="dxa"/>
            <w:shd w:val="clear" w:color="auto" w:fill="auto"/>
            <w:vAlign w:val="center"/>
          </w:tcPr>
          <w:p w14:paraId="7EAC8F1B" w14:textId="77777777" w:rsidR="00A03336" w:rsidRPr="00A03336" w:rsidRDefault="00A03336" w:rsidP="00A03336">
            <w:pPr>
              <w:jc w:val="center"/>
              <w:rPr>
                <w:snapToGrid w:val="0"/>
              </w:rPr>
            </w:pPr>
            <w:r w:rsidRPr="00A03336">
              <w:rPr>
                <w:snapToGrid w:val="0"/>
              </w:rPr>
              <w:t>Ед. изм.</w:t>
            </w:r>
          </w:p>
        </w:tc>
        <w:tc>
          <w:tcPr>
            <w:tcW w:w="1701" w:type="dxa"/>
            <w:shd w:val="clear" w:color="auto" w:fill="auto"/>
            <w:vAlign w:val="center"/>
          </w:tcPr>
          <w:p w14:paraId="3CFB0A8D" w14:textId="77777777" w:rsidR="00A03336" w:rsidRPr="00A03336" w:rsidRDefault="00A03336" w:rsidP="00A03336">
            <w:pPr>
              <w:jc w:val="center"/>
              <w:rPr>
                <w:snapToGrid w:val="0"/>
              </w:rPr>
            </w:pPr>
            <w:r w:rsidRPr="00A03336">
              <w:rPr>
                <w:snapToGrid w:val="0"/>
              </w:rPr>
              <w:t>Значение</w:t>
            </w:r>
          </w:p>
        </w:tc>
      </w:tr>
      <w:tr w:rsidR="00A03336" w:rsidRPr="00A03336" w14:paraId="42F93A3B" w14:textId="77777777" w:rsidTr="00BD494D">
        <w:trPr>
          <w:trHeight w:val="313"/>
        </w:trPr>
        <w:tc>
          <w:tcPr>
            <w:tcW w:w="695" w:type="dxa"/>
          </w:tcPr>
          <w:p w14:paraId="2DC79043" w14:textId="77777777" w:rsidR="00A03336" w:rsidRPr="00A03336" w:rsidRDefault="00A03336" w:rsidP="00A03336">
            <w:pPr>
              <w:jc w:val="center"/>
              <w:rPr>
                <w:bCs/>
                <w:snapToGrid w:val="0"/>
              </w:rPr>
            </w:pPr>
            <w:r w:rsidRPr="00A03336">
              <w:rPr>
                <w:bCs/>
                <w:snapToGrid w:val="0"/>
              </w:rPr>
              <w:t>1</w:t>
            </w:r>
          </w:p>
        </w:tc>
        <w:tc>
          <w:tcPr>
            <w:tcW w:w="5537" w:type="dxa"/>
            <w:shd w:val="clear" w:color="auto" w:fill="auto"/>
            <w:vAlign w:val="center"/>
            <w:hideMark/>
          </w:tcPr>
          <w:p w14:paraId="5BF637C6" w14:textId="77777777" w:rsidR="00A03336" w:rsidRPr="00A03336" w:rsidRDefault="00A03336" w:rsidP="00A03336">
            <w:pPr>
              <w:jc w:val="both"/>
              <w:rPr>
                <w:bCs/>
                <w:snapToGrid w:val="0"/>
              </w:rPr>
            </w:pPr>
            <w:r w:rsidRPr="00A03336">
              <w:rPr>
                <w:bCs/>
                <w:snapToGrid w:val="0"/>
              </w:rPr>
              <w:t>Фактическая необходимая валовая выручка</w:t>
            </w:r>
          </w:p>
        </w:tc>
        <w:tc>
          <w:tcPr>
            <w:tcW w:w="1418" w:type="dxa"/>
            <w:shd w:val="clear" w:color="auto" w:fill="auto"/>
            <w:vAlign w:val="center"/>
            <w:hideMark/>
          </w:tcPr>
          <w:p w14:paraId="0FC6942E" w14:textId="77777777" w:rsidR="00A03336" w:rsidRPr="00A03336" w:rsidRDefault="00A03336" w:rsidP="00A03336">
            <w:pPr>
              <w:jc w:val="center"/>
              <w:rPr>
                <w:snapToGrid w:val="0"/>
              </w:rPr>
            </w:pPr>
            <w:r w:rsidRPr="00A03336">
              <w:rPr>
                <w:snapToGrid w:val="0"/>
              </w:rPr>
              <w:t>тыс. руб.</w:t>
            </w:r>
          </w:p>
        </w:tc>
        <w:tc>
          <w:tcPr>
            <w:tcW w:w="1701" w:type="dxa"/>
            <w:shd w:val="clear" w:color="auto" w:fill="auto"/>
            <w:vAlign w:val="center"/>
          </w:tcPr>
          <w:p w14:paraId="502F55BE" w14:textId="77777777" w:rsidR="00A03336" w:rsidRPr="00A03336" w:rsidRDefault="00A03336" w:rsidP="00A03336">
            <w:pPr>
              <w:jc w:val="center"/>
              <w:rPr>
                <w:snapToGrid w:val="0"/>
              </w:rPr>
            </w:pPr>
            <w:r w:rsidRPr="00A03336">
              <w:rPr>
                <w:snapToGrid w:val="0"/>
              </w:rPr>
              <w:t>11 169,16</w:t>
            </w:r>
          </w:p>
        </w:tc>
      </w:tr>
      <w:tr w:rsidR="00A03336" w:rsidRPr="00A03336" w14:paraId="23DE4F6F" w14:textId="77777777" w:rsidTr="00BD494D">
        <w:trPr>
          <w:trHeight w:val="407"/>
        </w:trPr>
        <w:tc>
          <w:tcPr>
            <w:tcW w:w="695" w:type="dxa"/>
          </w:tcPr>
          <w:p w14:paraId="6E3BCBF6" w14:textId="77777777" w:rsidR="00A03336" w:rsidRPr="00A03336" w:rsidRDefault="00A03336" w:rsidP="00A03336">
            <w:pPr>
              <w:jc w:val="center"/>
              <w:rPr>
                <w:bCs/>
                <w:snapToGrid w:val="0"/>
              </w:rPr>
            </w:pPr>
            <w:r w:rsidRPr="00A03336">
              <w:rPr>
                <w:bCs/>
                <w:snapToGrid w:val="0"/>
              </w:rPr>
              <w:t>2</w:t>
            </w:r>
          </w:p>
        </w:tc>
        <w:tc>
          <w:tcPr>
            <w:tcW w:w="5537" w:type="dxa"/>
            <w:shd w:val="clear" w:color="auto" w:fill="auto"/>
            <w:vAlign w:val="center"/>
          </w:tcPr>
          <w:p w14:paraId="070C971B" w14:textId="77777777" w:rsidR="00A03336" w:rsidRPr="00A03336" w:rsidRDefault="00A03336" w:rsidP="00A03336">
            <w:pPr>
              <w:jc w:val="both"/>
              <w:rPr>
                <w:bCs/>
                <w:snapToGrid w:val="0"/>
              </w:rPr>
            </w:pPr>
            <w:r w:rsidRPr="00A03336">
              <w:rPr>
                <w:bCs/>
                <w:snapToGrid w:val="0"/>
              </w:rPr>
              <w:t>Выручка от реализации тепловой энергии</w:t>
            </w:r>
          </w:p>
        </w:tc>
        <w:tc>
          <w:tcPr>
            <w:tcW w:w="1418" w:type="dxa"/>
            <w:shd w:val="clear" w:color="auto" w:fill="auto"/>
            <w:vAlign w:val="center"/>
          </w:tcPr>
          <w:p w14:paraId="090D884E" w14:textId="77777777" w:rsidR="00A03336" w:rsidRPr="00A03336" w:rsidRDefault="00A03336" w:rsidP="00A03336">
            <w:pPr>
              <w:jc w:val="center"/>
              <w:rPr>
                <w:snapToGrid w:val="0"/>
              </w:rPr>
            </w:pPr>
            <w:r w:rsidRPr="00A03336">
              <w:rPr>
                <w:snapToGrid w:val="0"/>
              </w:rPr>
              <w:t>тыс. руб.</w:t>
            </w:r>
          </w:p>
        </w:tc>
        <w:tc>
          <w:tcPr>
            <w:tcW w:w="1701" w:type="dxa"/>
            <w:shd w:val="clear" w:color="auto" w:fill="auto"/>
            <w:vAlign w:val="center"/>
          </w:tcPr>
          <w:p w14:paraId="6732D33A" w14:textId="77777777" w:rsidR="00A03336" w:rsidRPr="00A03336" w:rsidRDefault="00A03336" w:rsidP="00A03336">
            <w:pPr>
              <w:jc w:val="center"/>
              <w:rPr>
                <w:snapToGrid w:val="0"/>
              </w:rPr>
            </w:pPr>
            <w:r w:rsidRPr="00A03336">
              <w:rPr>
                <w:snapToGrid w:val="0"/>
              </w:rPr>
              <w:t>10 997,84</w:t>
            </w:r>
          </w:p>
        </w:tc>
      </w:tr>
      <w:tr w:rsidR="00A03336" w:rsidRPr="00A03336" w14:paraId="41783ED9" w14:textId="77777777" w:rsidTr="00BD494D">
        <w:trPr>
          <w:trHeight w:val="375"/>
        </w:trPr>
        <w:tc>
          <w:tcPr>
            <w:tcW w:w="695" w:type="dxa"/>
          </w:tcPr>
          <w:p w14:paraId="229A165D" w14:textId="77777777" w:rsidR="00A03336" w:rsidRPr="00A03336" w:rsidRDefault="00A03336" w:rsidP="00A03336">
            <w:pPr>
              <w:jc w:val="center"/>
              <w:rPr>
                <w:iCs/>
                <w:snapToGrid w:val="0"/>
              </w:rPr>
            </w:pPr>
            <w:r w:rsidRPr="00A03336">
              <w:rPr>
                <w:iCs/>
                <w:snapToGrid w:val="0"/>
              </w:rPr>
              <w:t>3</w:t>
            </w:r>
          </w:p>
        </w:tc>
        <w:tc>
          <w:tcPr>
            <w:tcW w:w="5537" w:type="dxa"/>
            <w:shd w:val="clear" w:color="auto" w:fill="auto"/>
            <w:vAlign w:val="center"/>
            <w:hideMark/>
          </w:tcPr>
          <w:p w14:paraId="0C58BABD" w14:textId="77777777" w:rsidR="00A03336" w:rsidRPr="00A03336" w:rsidRDefault="00A03336" w:rsidP="00A03336">
            <w:pPr>
              <w:jc w:val="both"/>
              <w:rPr>
                <w:iCs/>
                <w:snapToGrid w:val="0"/>
              </w:rPr>
            </w:pPr>
            <w:r w:rsidRPr="00A03336">
              <w:rPr>
                <w:iCs/>
                <w:snapToGrid w:val="0"/>
              </w:rPr>
              <w:t>1 полугодие</w:t>
            </w:r>
          </w:p>
        </w:tc>
        <w:tc>
          <w:tcPr>
            <w:tcW w:w="1418" w:type="dxa"/>
            <w:shd w:val="clear" w:color="auto" w:fill="auto"/>
            <w:vAlign w:val="center"/>
            <w:hideMark/>
          </w:tcPr>
          <w:p w14:paraId="4300AD0B" w14:textId="77777777" w:rsidR="00A03336" w:rsidRPr="00A03336" w:rsidRDefault="00A03336" w:rsidP="00A03336">
            <w:pPr>
              <w:jc w:val="center"/>
              <w:rPr>
                <w:snapToGrid w:val="0"/>
              </w:rPr>
            </w:pPr>
            <w:r w:rsidRPr="00A03336">
              <w:rPr>
                <w:snapToGrid w:val="0"/>
              </w:rPr>
              <w:t> тыс. руб.</w:t>
            </w:r>
          </w:p>
        </w:tc>
        <w:tc>
          <w:tcPr>
            <w:tcW w:w="1701" w:type="dxa"/>
            <w:shd w:val="clear" w:color="auto" w:fill="auto"/>
            <w:vAlign w:val="center"/>
          </w:tcPr>
          <w:p w14:paraId="0BFB444F" w14:textId="77777777" w:rsidR="00A03336" w:rsidRPr="00A03336" w:rsidRDefault="00A03336" w:rsidP="00A03336">
            <w:pPr>
              <w:jc w:val="center"/>
              <w:rPr>
                <w:snapToGrid w:val="0"/>
              </w:rPr>
            </w:pPr>
            <w:r w:rsidRPr="00A03336">
              <w:rPr>
                <w:snapToGrid w:val="0"/>
              </w:rPr>
              <w:t>5 886,81</w:t>
            </w:r>
          </w:p>
        </w:tc>
      </w:tr>
      <w:tr w:rsidR="00A03336" w:rsidRPr="00A03336" w14:paraId="0284EAD4" w14:textId="77777777" w:rsidTr="00BD494D">
        <w:trPr>
          <w:trHeight w:val="375"/>
        </w:trPr>
        <w:tc>
          <w:tcPr>
            <w:tcW w:w="695" w:type="dxa"/>
          </w:tcPr>
          <w:p w14:paraId="3D0FF4DB" w14:textId="77777777" w:rsidR="00A03336" w:rsidRPr="00A03336" w:rsidRDefault="00A03336" w:rsidP="00A03336">
            <w:pPr>
              <w:jc w:val="center"/>
              <w:rPr>
                <w:iCs/>
                <w:snapToGrid w:val="0"/>
              </w:rPr>
            </w:pPr>
            <w:r w:rsidRPr="00A03336">
              <w:rPr>
                <w:iCs/>
                <w:snapToGrid w:val="0"/>
              </w:rPr>
              <w:t>4</w:t>
            </w:r>
          </w:p>
        </w:tc>
        <w:tc>
          <w:tcPr>
            <w:tcW w:w="5537" w:type="dxa"/>
            <w:shd w:val="clear" w:color="auto" w:fill="auto"/>
            <w:vAlign w:val="center"/>
            <w:hideMark/>
          </w:tcPr>
          <w:p w14:paraId="28315039" w14:textId="77777777" w:rsidR="00A03336" w:rsidRPr="00A03336" w:rsidRDefault="00A03336" w:rsidP="00A03336">
            <w:pPr>
              <w:jc w:val="both"/>
              <w:rPr>
                <w:iCs/>
                <w:snapToGrid w:val="0"/>
              </w:rPr>
            </w:pPr>
            <w:r w:rsidRPr="00A03336">
              <w:rPr>
                <w:iCs/>
                <w:snapToGrid w:val="0"/>
              </w:rPr>
              <w:t>2 полугодие</w:t>
            </w:r>
          </w:p>
        </w:tc>
        <w:tc>
          <w:tcPr>
            <w:tcW w:w="1418" w:type="dxa"/>
            <w:shd w:val="clear" w:color="auto" w:fill="auto"/>
            <w:vAlign w:val="center"/>
            <w:hideMark/>
          </w:tcPr>
          <w:p w14:paraId="06DF6C4F" w14:textId="77777777" w:rsidR="00A03336" w:rsidRPr="00A03336" w:rsidRDefault="00A03336" w:rsidP="00A03336">
            <w:pPr>
              <w:jc w:val="center"/>
              <w:rPr>
                <w:snapToGrid w:val="0"/>
              </w:rPr>
            </w:pPr>
            <w:r w:rsidRPr="00A03336">
              <w:rPr>
                <w:snapToGrid w:val="0"/>
              </w:rPr>
              <w:t> тыс. руб.</w:t>
            </w:r>
          </w:p>
        </w:tc>
        <w:tc>
          <w:tcPr>
            <w:tcW w:w="1701" w:type="dxa"/>
            <w:shd w:val="clear" w:color="auto" w:fill="auto"/>
            <w:vAlign w:val="center"/>
          </w:tcPr>
          <w:p w14:paraId="444ABEC2" w14:textId="77777777" w:rsidR="00A03336" w:rsidRPr="00A03336" w:rsidRDefault="00A03336" w:rsidP="00A03336">
            <w:pPr>
              <w:jc w:val="center"/>
              <w:rPr>
                <w:snapToGrid w:val="0"/>
              </w:rPr>
            </w:pPr>
            <w:r w:rsidRPr="00A03336">
              <w:rPr>
                <w:snapToGrid w:val="0"/>
              </w:rPr>
              <w:t>5 111,03</w:t>
            </w:r>
          </w:p>
        </w:tc>
      </w:tr>
      <w:tr w:rsidR="00A03336" w:rsidRPr="00A03336" w14:paraId="0EF09FF0" w14:textId="77777777" w:rsidTr="00BD494D">
        <w:trPr>
          <w:trHeight w:val="360"/>
        </w:trPr>
        <w:tc>
          <w:tcPr>
            <w:tcW w:w="695" w:type="dxa"/>
          </w:tcPr>
          <w:p w14:paraId="40316C08" w14:textId="77777777" w:rsidR="00A03336" w:rsidRPr="00A03336" w:rsidRDefault="00A03336" w:rsidP="00A03336">
            <w:pPr>
              <w:jc w:val="center"/>
              <w:rPr>
                <w:bCs/>
                <w:snapToGrid w:val="0"/>
              </w:rPr>
            </w:pPr>
            <w:r w:rsidRPr="00A03336">
              <w:rPr>
                <w:bCs/>
                <w:snapToGrid w:val="0"/>
              </w:rPr>
              <w:t>5</w:t>
            </w:r>
          </w:p>
        </w:tc>
        <w:tc>
          <w:tcPr>
            <w:tcW w:w="5537" w:type="dxa"/>
            <w:shd w:val="clear" w:color="auto" w:fill="auto"/>
            <w:vAlign w:val="center"/>
            <w:hideMark/>
          </w:tcPr>
          <w:p w14:paraId="430A3E68" w14:textId="77777777" w:rsidR="00A03336" w:rsidRPr="00A03336" w:rsidRDefault="00A03336" w:rsidP="00A03336">
            <w:pPr>
              <w:jc w:val="both"/>
              <w:rPr>
                <w:bCs/>
                <w:snapToGrid w:val="0"/>
              </w:rPr>
            </w:pPr>
            <w:r w:rsidRPr="00A03336">
              <w:rPr>
                <w:bCs/>
                <w:snapToGrid w:val="0"/>
              </w:rPr>
              <w:t>Полезный отпуск (форма 46ТЭ за 2019 год)</w:t>
            </w:r>
          </w:p>
        </w:tc>
        <w:tc>
          <w:tcPr>
            <w:tcW w:w="1418" w:type="dxa"/>
            <w:shd w:val="clear" w:color="auto" w:fill="auto"/>
            <w:vAlign w:val="center"/>
            <w:hideMark/>
          </w:tcPr>
          <w:p w14:paraId="7B0901E8" w14:textId="77777777" w:rsidR="00A03336" w:rsidRPr="00A03336" w:rsidRDefault="00A03336" w:rsidP="00A03336">
            <w:pPr>
              <w:jc w:val="center"/>
              <w:rPr>
                <w:snapToGrid w:val="0"/>
              </w:rPr>
            </w:pPr>
            <w:r w:rsidRPr="00A03336">
              <w:rPr>
                <w:snapToGrid w:val="0"/>
              </w:rPr>
              <w:t>тыс. Гкал</w:t>
            </w:r>
          </w:p>
        </w:tc>
        <w:tc>
          <w:tcPr>
            <w:tcW w:w="1701" w:type="dxa"/>
            <w:shd w:val="clear" w:color="auto" w:fill="auto"/>
            <w:vAlign w:val="center"/>
          </w:tcPr>
          <w:p w14:paraId="239B113A" w14:textId="77777777" w:rsidR="00A03336" w:rsidRPr="00A03336" w:rsidRDefault="00A03336" w:rsidP="00A03336">
            <w:pPr>
              <w:jc w:val="center"/>
              <w:rPr>
                <w:snapToGrid w:val="0"/>
              </w:rPr>
            </w:pPr>
            <w:r w:rsidRPr="00A03336">
              <w:rPr>
                <w:snapToGrid w:val="0"/>
              </w:rPr>
              <w:t>5,02</w:t>
            </w:r>
          </w:p>
        </w:tc>
      </w:tr>
      <w:tr w:rsidR="00A03336" w:rsidRPr="00A03336" w14:paraId="22CFB1A7" w14:textId="77777777" w:rsidTr="00BD494D">
        <w:trPr>
          <w:trHeight w:val="375"/>
        </w:trPr>
        <w:tc>
          <w:tcPr>
            <w:tcW w:w="695" w:type="dxa"/>
          </w:tcPr>
          <w:p w14:paraId="403460B3" w14:textId="77777777" w:rsidR="00A03336" w:rsidRPr="00A03336" w:rsidRDefault="00A03336" w:rsidP="00A03336">
            <w:pPr>
              <w:jc w:val="center"/>
              <w:rPr>
                <w:iCs/>
                <w:snapToGrid w:val="0"/>
              </w:rPr>
            </w:pPr>
            <w:r w:rsidRPr="00A03336">
              <w:rPr>
                <w:iCs/>
                <w:snapToGrid w:val="0"/>
              </w:rPr>
              <w:t>6</w:t>
            </w:r>
          </w:p>
        </w:tc>
        <w:tc>
          <w:tcPr>
            <w:tcW w:w="5537" w:type="dxa"/>
            <w:shd w:val="clear" w:color="auto" w:fill="auto"/>
            <w:vAlign w:val="center"/>
            <w:hideMark/>
          </w:tcPr>
          <w:p w14:paraId="346E9ACE" w14:textId="77777777" w:rsidR="00A03336" w:rsidRPr="00A03336" w:rsidRDefault="00A03336" w:rsidP="00A03336">
            <w:pPr>
              <w:jc w:val="both"/>
              <w:rPr>
                <w:iCs/>
                <w:snapToGrid w:val="0"/>
              </w:rPr>
            </w:pPr>
            <w:r w:rsidRPr="00A03336">
              <w:rPr>
                <w:iCs/>
                <w:snapToGrid w:val="0"/>
              </w:rPr>
              <w:t>1 полугодие</w:t>
            </w:r>
          </w:p>
        </w:tc>
        <w:tc>
          <w:tcPr>
            <w:tcW w:w="1418" w:type="dxa"/>
            <w:shd w:val="clear" w:color="auto" w:fill="auto"/>
            <w:vAlign w:val="center"/>
            <w:hideMark/>
          </w:tcPr>
          <w:p w14:paraId="12359A45" w14:textId="77777777" w:rsidR="00A03336" w:rsidRPr="00A03336" w:rsidRDefault="00A03336" w:rsidP="00A03336">
            <w:pPr>
              <w:jc w:val="center"/>
              <w:rPr>
                <w:snapToGrid w:val="0"/>
              </w:rPr>
            </w:pPr>
            <w:r w:rsidRPr="00A03336">
              <w:rPr>
                <w:snapToGrid w:val="0"/>
              </w:rPr>
              <w:t>тыс. Гкал</w:t>
            </w:r>
          </w:p>
        </w:tc>
        <w:tc>
          <w:tcPr>
            <w:tcW w:w="1701" w:type="dxa"/>
            <w:shd w:val="clear" w:color="auto" w:fill="auto"/>
            <w:vAlign w:val="center"/>
          </w:tcPr>
          <w:p w14:paraId="2D6BFCD8" w14:textId="77777777" w:rsidR="00A03336" w:rsidRPr="00A03336" w:rsidRDefault="00A03336" w:rsidP="00A03336">
            <w:pPr>
              <w:jc w:val="center"/>
              <w:rPr>
                <w:snapToGrid w:val="0"/>
              </w:rPr>
            </w:pPr>
            <w:r w:rsidRPr="00A03336">
              <w:rPr>
                <w:snapToGrid w:val="0"/>
              </w:rPr>
              <w:t>2,82</w:t>
            </w:r>
          </w:p>
        </w:tc>
      </w:tr>
      <w:tr w:rsidR="00A03336" w:rsidRPr="00A03336" w14:paraId="3D19A270" w14:textId="77777777" w:rsidTr="00BD494D">
        <w:trPr>
          <w:trHeight w:val="375"/>
        </w:trPr>
        <w:tc>
          <w:tcPr>
            <w:tcW w:w="695" w:type="dxa"/>
          </w:tcPr>
          <w:p w14:paraId="14DF1C93" w14:textId="77777777" w:rsidR="00A03336" w:rsidRPr="00A03336" w:rsidRDefault="00A03336" w:rsidP="00A03336">
            <w:pPr>
              <w:jc w:val="center"/>
              <w:rPr>
                <w:iCs/>
                <w:snapToGrid w:val="0"/>
              </w:rPr>
            </w:pPr>
            <w:r w:rsidRPr="00A03336">
              <w:rPr>
                <w:iCs/>
                <w:snapToGrid w:val="0"/>
              </w:rPr>
              <w:t>7</w:t>
            </w:r>
          </w:p>
        </w:tc>
        <w:tc>
          <w:tcPr>
            <w:tcW w:w="5537" w:type="dxa"/>
            <w:shd w:val="clear" w:color="auto" w:fill="auto"/>
            <w:vAlign w:val="center"/>
            <w:hideMark/>
          </w:tcPr>
          <w:p w14:paraId="4E580320" w14:textId="77777777" w:rsidR="00A03336" w:rsidRPr="00A03336" w:rsidRDefault="00A03336" w:rsidP="00A03336">
            <w:pPr>
              <w:jc w:val="both"/>
              <w:rPr>
                <w:iCs/>
                <w:snapToGrid w:val="0"/>
              </w:rPr>
            </w:pPr>
            <w:r w:rsidRPr="00A03336">
              <w:rPr>
                <w:iCs/>
                <w:snapToGrid w:val="0"/>
              </w:rPr>
              <w:t>2 полугодие</w:t>
            </w:r>
          </w:p>
        </w:tc>
        <w:tc>
          <w:tcPr>
            <w:tcW w:w="1418" w:type="dxa"/>
            <w:shd w:val="clear" w:color="auto" w:fill="auto"/>
            <w:vAlign w:val="center"/>
            <w:hideMark/>
          </w:tcPr>
          <w:p w14:paraId="217CC6A8" w14:textId="77777777" w:rsidR="00A03336" w:rsidRPr="00A03336" w:rsidRDefault="00A03336" w:rsidP="00A03336">
            <w:pPr>
              <w:jc w:val="center"/>
              <w:rPr>
                <w:snapToGrid w:val="0"/>
              </w:rPr>
            </w:pPr>
            <w:r w:rsidRPr="00A03336">
              <w:rPr>
                <w:snapToGrid w:val="0"/>
              </w:rPr>
              <w:t>тыс. Гкал</w:t>
            </w:r>
          </w:p>
        </w:tc>
        <w:tc>
          <w:tcPr>
            <w:tcW w:w="1701" w:type="dxa"/>
            <w:shd w:val="clear" w:color="auto" w:fill="auto"/>
            <w:vAlign w:val="center"/>
          </w:tcPr>
          <w:p w14:paraId="4ADDE150" w14:textId="77777777" w:rsidR="00A03336" w:rsidRPr="00A03336" w:rsidRDefault="00A03336" w:rsidP="00A03336">
            <w:pPr>
              <w:jc w:val="center"/>
              <w:rPr>
                <w:snapToGrid w:val="0"/>
              </w:rPr>
            </w:pPr>
            <w:r w:rsidRPr="00A03336">
              <w:rPr>
                <w:snapToGrid w:val="0"/>
              </w:rPr>
              <w:t>2,20</w:t>
            </w:r>
          </w:p>
        </w:tc>
      </w:tr>
      <w:tr w:rsidR="00A03336" w:rsidRPr="00A03336" w14:paraId="422839B6" w14:textId="77777777" w:rsidTr="00BD494D">
        <w:trPr>
          <w:trHeight w:val="405"/>
        </w:trPr>
        <w:tc>
          <w:tcPr>
            <w:tcW w:w="695" w:type="dxa"/>
          </w:tcPr>
          <w:p w14:paraId="1B797D81" w14:textId="77777777" w:rsidR="00A03336" w:rsidRPr="00A03336" w:rsidRDefault="00A03336" w:rsidP="00A03336">
            <w:pPr>
              <w:jc w:val="center"/>
              <w:rPr>
                <w:bCs/>
                <w:snapToGrid w:val="0"/>
              </w:rPr>
            </w:pPr>
            <w:r w:rsidRPr="00A03336">
              <w:rPr>
                <w:bCs/>
                <w:snapToGrid w:val="0"/>
              </w:rPr>
              <w:t>8</w:t>
            </w:r>
          </w:p>
        </w:tc>
        <w:tc>
          <w:tcPr>
            <w:tcW w:w="5537" w:type="dxa"/>
            <w:shd w:val="clear" w:color="auto" w:fill="auto"/>
            <w:vAlign w:val="center"/>
            <w:hideMark/>
          </w:tcPr>
          <w:p w14:paraId="1ED07709" w14:textId="77777777" w:rsidR="00A03336" w:rsidRPr="00A03336" w:rsidRDefault="00A03336" w:rsidP="00A03336">
            <w:pPr>
              <w:jc w:val="both"/>
              <w:rPr>
                <w:bCs/>
                <w:snapToGrid w:val="0"/>
              </w:rPr>
            </w:pPr>
            <w:r w:rsidRPr="00A03336">
              <w:rPr>
                <w:bCs/>
                <w:snapToGrid w:val="0"/>
              </w:rPr>
              <w:t xml:space="preserve">Тариф с 1 января 2019 года (постановление </w:t>
            </w:r>
            <w:r w:rsidRPr="00A03336">
              <w:rPr>
                <w:bCs/>
                <w:snapToGrid w:val="0"/>
              </w:rPr>
              <w:br/>
              <w:t>РЭК КО от 20.11.2018 № 377)</w:t>
            </w:r>
          </w:p>
        </w:tc>
        <w:tc>
          <w:tcPr>
            <w:tcW w:w="1418" w:type="dxa"/>
            <w:shd w:val="clear" w:color="auto" w:fill="auto"/>
            <w:vAlign w:val="center"/>
            <w:hideMark/>
          </w:tcPr>
          <w:p w14:paraId="3E735E73" w14:textId="77777777" w:rsidR="00A03336" w:rsidRPr="00A03336" w:rsidRDefault="00A03336" w:rsidP="00A03336">
            <w:pPr>
              <w:jc w:val="center"/>
              <w:rPr>
                <w:snapToGrid w:val="0"/>
              </w:rPr>
            </w:pPr>
            <w:r w:rsidRPr="00A03336">
              <w:rPr>
                <w:snapToGrid w:val="0"/>
              </w:rPr>
              <w:t>руб./Гкал</w:t>
            </w:r>
          </w:p>
        </w:tc>
        <w:tc>
          <w:tcPr>
            <w:tcW w:w="1701" w:type="dxa"/>
            <w:shd w:val="clear" w:color="auto" w:fill="auto"/>
            <w:vAlign w:val="center"/>
          </w:tcPr>
          <w:p w14:paraId="6AFB34DF" w14:textId="77777777" w:rsidR="00A03336" w:rsidRPr="00A03336" w:rsidRDefault="00A03336" w:rsidP="00A03336">
            <w:pPr>
              <w:jc w:val="center"/>
              <w:rPr>
                <w:snapToGrid w:val="0"/>
              </w:rPr>
            </w:pPr>
            <w:r w:rsidRPr="00A03336">
              <w:rPr>
                <w:snapToGrid w:val="0"/>
              </w:rPr>
              <w:t>2 085,82</w:t>
            </w:r>
          </w:p>
        </w:tc>
      </w:tr>
      <w:tr w:rsidR="00A03336" w:rsidRPr="00A03336" w14:paraId="5A96ACC6" w14:textId="77777777" w:rsidTr="00BD494D">
        <w:trPr>
          <w:trHeight w:val="405"/>
        </w:trPr>
        <w:tc>
          <w:tcPr>
            <w:tcW w:w="695" w:type="dxa"/>
          </w:tcPr>
          <w:p w14:paraId="1C3AC7C5" w14:textId="77777777" w:rsidR="00A03336" w:rsidRPr="00A03336" w:rsidRDefault="00A03336" w:rsidP="00A03336">
            <w:pPr>
              <w:jc w:val="center"/>
              <w:rPr>
                <w:bCs/>
                <w:snapToGrid w:val="0"/>
              </w:rPr>
            </w:pPr>
            <w:r w:rsidRPr="00A03336">
              <w:rPr>
                <w:bCs/>
                <w:snapToGrid w:val="0"/>
              </w:rPr>
              <w:t>9</w:t>
            </w:r>
          </w:p>
        </w:tc>
        <w:tc>
          <w:tcPr>
            <w:tcW w:w="5537" w:type="dxa"/>
            <w:shd w:val="clear" w:color="auto" w:fill="auto"/>
            <w:vAlign w:val="center"/>
            <w:hideMark/>
          </w:tcPr>
          <w:p w14:paraId="160EA371" w14:textId="77777777" w:rsidR="00A03336" w:rsidRPr="00A03336" w:rsidRDefault="00A03336" w:rsidP="00A03336">
            <w:pPr>
              <w:jc w:val="both"/>
              <w:rPr>
                <w:bCs/>
                <w:snapToGrid w:val="0"/>
              </w:rPr>
            </w:pPr>
            <w:r w:rsidRPr="00A03336">
              <w:rPr>
                <w:bCs/>
                <w:snapToGrid w:val="0"/>
              </w:rPr>
              <w:t>Тариф с 1 июля 2019 года (постановление РЭК КО от 20.11.2018 № 377)</w:t>
            </w:r>
          </w:p>
        </w:tc>
        <w:tc>
          <w:tcPr>
            <w:tcW w:w="1418" w:type="dxa"/>
            <w:shd w:val="clear" w:color="auto" w:fill="auto"/>
            <w:vAlign w:val="center"/>
            <w:hideMark/>
          </w:tcPr>
          <w:p w14:paraId="4AA0D57B" w14:textId="77777777" w:rsidR="00A03336" w:rsidRPr="00A03336" w:rsidRDefault="00A03336" w:rsidP="00A03336">
            <w:pPr>
              <w:jc w:val="center"/>
              <w:rPr>
                <w:snapToGrid w:val="0"/>
              </w:rPr>
            </w:pPr>
            <w:r w:rsidRPr="00A03336">
              <w:rPr>
                <w:snapToGrid w:val="0"/>
              </w:rPr>
              <w:t>руб./Гкал</w:t>
            </w:r>
          </w:p>
        </w:tc>
        <w:tc>
          <w:tcPr>
            <w:tcW w:w="1701" w:type="dxa"/>
            <w:shd w:val="clear" w:color="auto" w:fill="auto"/>
            <w:vAlign w:val="center"/>
          </w:tcPr>
          <w:p w14:paraId="172AA8B4" w14:textId="77777777" w:rsidR="00A03336" w:rsidRPr="00A03336" w:rsidRDefault="00A03336" w:rsidP="00A03336">
            <w:pPr>
              <w:jc w:val="center"/>
              <w:rPr>
                <w:snapToGrid w:val="0"/>
              </w:rPr>
            </w:pPr>
            <w:r w:rsidRPr="00A03336">
              <w:rPr>
                <w:snapToGrid w:val="0"/>
              </w:rPr>
              <w:t>2 328,63</w:t>
            </w:r>
          </w:p>
        </w:tc>
      </w:tr>
      <w:tr w:rsidR="00A03336" w:rsidRPr="00A03336" w14:paraId="297434B6" w14:textId="77777777" w:rsidTr="00BD494D">
        <w:trPr>
          <w:trHeight w:val="405"/>
        </w:trPr>
        <w:tc>
          <w:tcPr>
            <w:tcW w:w="695" w:type="dxa"/>
          </w:tcPr>
          <w:p w14:paraId="616F0849" w14:textId="77777777" w:rsidR="00A03336" w:rsidRPr="00A03336" w:rsidRDefault="00A03336" w:rsidP="00A03336">
            <w:pPr>
              <w:jc w:val="center"/>
              <w:rPr>
                <w:bCs/>
                <w:snapToGrid w:val="0"/>
              </w:rPr>
            </w:pPr>
            <w:r w:rsidRPr="00A03336">
              <w:rPr>
                <w:bCs/>
                <w:snapToGrid w:val="0"/>
              </w:rPr>
              <w:t>10</w:t>
            </w:r>
          </w:p>
        </w:tc>
        <w:tc>
          <w:tcPr>
            <w:tcW w:w="5537" w:type="dxa"/>
            <w:shd w:val="clear" w:color="auto" w:fill="auto"/>
            <w:vAlign w:val="center"/>
          </w:tcPr>
          <w:p w14:paraId="7B9DC8FC" w14:textId="77777777" w:rsidR="00A03336" w:rsidRPr="00A03336" w:rsidRDefault="00A03336" w:rsidP="00A03336">
            <w:pPr>
              <w:jc w:val="both"/>
              <w:rPr>
                <w:bCs/>
                <w:snapToGrid w:val="0"/>
              </w:rPr>
            </w:pPr>
            <w:r w:rsidRPr="00A03336">
              <w:rPr>
                <w:bCs/>
                <w:snapToGrid w:val="0"/>
              </w:rPr>
              <w:t>Дельта НВВ (стр. 1 – стр. 2)</w:t>
            </w:r>
          </w:p>
        </w:tc>
        <w:tc>
          <w:tcPr>
            <w:tcW w:w="1418" w:type="dxa"/>
            <w:shd w:val="clear" w:color="auto" w:fill="auto"/>
            <w:vAlign w:val="center"/>
          </w:tcPr>
          <w:p w14:paraId="6F345E09" w14:textId="77777777" w:rsidR="00A03336" w:rsidRPr="00A03336" w:rsidRDefault="00A03336" w:rsidP="00A03336">
            <w:pPr>
              <w:jc w:val="center"/>
              <w:rPr>
                <w:snapToGrid w:val="0"/>
              </w:rPr>
            </w:pPr>
            <w:r w:rsidRPr="00A03336">
              <w:rPr>
                <w:snapToGrid w:val="0"/>
              </w:rPr>
              <w:t>тыс. руб.</w:t>
            </w:r>
          </w:p>
        </w:tc>
        <w:tc>
          <w:tcPr>
            <w:tcW w:w="1701" w:type="dxa"/>
            <w:shd w:val="clear" w:color="auto" w:fill="auto"/>
            <w:vAlign w:val="center"/>
          </w:tcPr>
          <w:p w14:paraId="47086E17" w14:textId="77777777" w:rsidR="00A03336" w:rsidRPr="00A03336" w:rsidRDefault="00A03336" w:rsidP="00A03336">
            <w:pPr>
              <w:jc w:val="center"/>
              <w:rPr>
                <w:snapToGrid w:val="0"/>
              </w:rPr>
            </w:pPr>
            <w:r w:rsidRPr="00A03336">
              <w:rPr>
                <w:snapToGrid w:val="0"/>
              </w:rPr>
              <w:t>171,32</w:t>
            </w:r>
          </w:p>
        </w:tc>
      </w:tr>
    </w:tbl>
    <w:p w14:paraId="6A16E11D" w14:textId="77777777" w:rsidR="00A03336" w:rsidRPr="00A03336" w:rsidRDefault="00A03336" w:rsidP="00A03336">
      <w:pPr>
        <w:ind w:firstLine="720"/>
        <w:jc w:val="both"/>
        <w:rPr>
          <w:snapToGrid w:val="0"/>
          <w:sz w:val="28"/>
          <w:szCs w:val="28"/>
        </w:rPr>
      </w:pPr>
    </w:p>
    <w:p w14:paraId="0AC6FBD1" w14:textId="77777777" w:rsidR="00A03336" w:rsidRPr="00A03336" w:rsidRDefault="00A03336" w:rsidP="00A03336">
      <w:pPr>
        <w:autoSpaceDE w:val="0"/>
        <w:autoSpaceDN w:val="0"/>
        <w:adjustRightInd w:val="0"/>
        <w:ind w:firstLine="851"/>
        <w:jc w:val="both"/>
        <w:rPr>
          <w:snapToGrid w:val="0"/>
          <w:sz w:val="28"/>
          <w:szCs w:val="28"/>
        </w:rPr>
      </w:pPr>
      <w:r w:rsidRPr="00A03336">
        <w:rPr>
          <w:snapToGrid w:val="0"/>
          <w:sz w:val="28"/>
          <w:szCs w:val="28"/>
        </w:rPr>
        <w:t xml:space="preserve">Размер корректировки с целью учета отклонений фактических значений параметров расчета тарифов от значений, учтенных </w:t>
      </w:r>
      <w:r w:rsidRPr="00A03336">
        <w:rPr>
          <w:snapToGrid w:val="0"/>
          <w:sz w:val="28"/>
          <w:szCs w:val="28"/>
        </w:rPr>
        <w:br/>
        <w:t>при установлении тарифов составляет 171,32 тыс. руб. и подлежит включению в необходимую валовую выручку на 2021 год.</w:t>
      </w:r>
    </w:p>
    <w:p w14:paraId="0EB73215" w14:textId="77777777" w:rsidR="00A03336" w:rsidRPr="00A03336" w:rsidRDefault="00A03336" w:rsidP="00A03336">
      <w:pPr>
        <w:tabs>
          <w:tab w:val="left" w:pos="1890"/>
        </w:tabs>
        <w:ind w:firstLine="851"/>
        <w:jc w:val="both"/>
        <w:rPr>
          <w:snapToGrid w:val="0"/>
          <w:sz w:val="28"/>
          <w:szCs w:val="28"/>
        </w:rPr>
      </w:pPr>
      <w:r w:rsidRPr="00A03336">
        <w:rPr>
          <w:snapToGrid w:val="0"/>
          <w:sz w:val="28"/>
          <w:szCs w:val="28"/>
        </w:rPr>
        <w:t xml:space="preserve">Рассчитанный размер корректировки, в соответствии с пунктом 51 Методических указаний подлежит умножению на ИПЦ 1,032 (2020/2019) </w:t>
      </w:r>
      <w:r w:rsidRPr="00A03336">
        <w:rPr>
          <w:snapToGrid w:val="0"/>
          <w:sz w:val="28"/>
          <w:szCs w:val="28"/>
        </w:rPr>
        <w:br/>
        <w:t xml:space="preserve">и 1,036 (2021/2020), опубликованные на сайте Минэкономразвития России 26.09.2020. Таким образом, в плановую необходимую валовую выручку </w:t>
      </w:r>
      <w:r w:rsidRPr="00A03336">
        <w:rPr>
          <w:snapToGrid w:val="0"/>
          <w:sz w:val="28"/>
          <w:szCs w:val="28"/>
        </w:rPr>
        <w:br/>
        <w:t>на 2021 год необходимо включить 183,16 тыс. руб.</w:t>
      </w:r>
    </w:p>
    <w:p w14:paraId="2509091A" w14:textId="77777777" w:rsidR="00A03336" w:rsidRPr="00A03336" w:rsidRDefault="00A03336" w:rsidP="00A03336">
      <w:pPr>
        <w:tabs>
          <w:tab w:val="left" w:pos="1890"/>
        </w:tabs>
        <w:ind w:firstLine="720"/>
        <w:jc w:val="both"/>
        <w:rPr>
          <w:snapToGrid w:val="0"/>
          <w:sz w:val="28"/>
          <w:szCs w:val="28"/>
        </w:rPr>
      </w:pPr>
    </w:p>
    <w:p w14:paraId="66AEEA22" w14:textId="77777777" w:rsidR="00A03336" w:rsidRPr="00A03336" w:rsidRDefault="00A03336" w:rsidP="00A03336">
      <w:pPr>
        <w:keepNext/>
        <w:spacing w:line="360" w:lineRule="auto"/>
        <w:jc w:val="center"/>
        <w:outlineLvl w:val="0"/>
        <w:rPr>
          <w:b/>
          <w:bCs/>
          <w:caps/>
          <w:snapToGrid w:val="0"/>
          <w:kern w:val="32"/>
          <w:sz w:val="28"/>
          <w:szCs w:val="32"/>
          <w:lang w:eastAsia="en-US"/>
        </w:rPr>
      </w:pPr>
      <w:bookmarkStart w:id="60" w:name="_Toc53751105"/>
      <w:r w:rsidRPr="00A03336">
        <w:rPr>
          <w:b/>
          <w:bCs/>
          <w:caps/>
          <w:snapToGrid w:val="0"/>
          <w:kern w:val="32"/>
          <w:sz w:val="28"/>
          <w:szCs w:val="32"/>
          <w:lang w:eastAsia="en-US"/>
        </w:rPr>
        <w:br w:type="page"/>
      </w:r>
      <w:bookmarkStart w:id="61" w:name="_Toc532493868"/>
      <w:bookmarkStart w:id="62" w:name="_Toc24044803"/>
      <w:bookmarkStart w:id="63" w:name="_Toc498530988"/>
      <w:bookmarkEnd w:id="60"/>
      <w:r w:rsidRPr="00A03336">
        <w:rPr>
          <w:b/>
          <w:bCs/>
          <w:caps/>
          <w:snapToGrid w:val="0"/>
          <w:kern w:val="32"/>
          <w:sz w:val="28"/>
          <w:szCs w:val="32"/>
          <w:lang w:eastAsia="en-US"/>
        </w:rPr>
        <w:lastRenderedPageBreak/>
        <w:t>7</w:t>
      </w:r>
      <w:r w:rsidRPr="00A03336">
        <w:rPr>
          <w:b/>
          <w:bCs/>
          <w:caps/>
          <w:snapToGrid w:val="0"/>
          <w:kern w:val="32"/>
          <w:sz w:val="28"/>
          <w:szCs w:val="32"/>
          <w:lang w:val="x-none" w:eastAsia="en-US"/>
        </w:rPr>
        <w:t xml:space="preserve">. </w:t>
      </w:r>
      <w:r w:rsidRPr="00A03336">
        <w:rPr>
          <w:b/>
          <w:bCs/>
          <w:caps/>
          <w:snapToGrid w:val="0"/>
          <w:kern w:val="32"/>
          <w:sz w:val="28"/>
          <w:szCs w:val="32"/>
          <w:lang w:eastAsia="en-US"/>
        </w:rPr>
        <w:t>Расчет</w:t>
      </w:r>
      <w:r w:rsidRPr="00A03336">
        <w:rPr>
          <w:b/>
          <w:bCs/>
          <w:caps/>
          <w:snapToGrid w:val="0"/>
          <w:kern w:val="32"/>
          <w:sz w:val="28"/>
          <w:szCs w:val="32"/>
          <w:lang w:val="x-none" w:eastAsia="en-US"/>
        </w:rPr>
        <w:t xml:space="preserve"> необходимой валовой </w:t>
      </w:r>
      <w:r w:rsidRPr="00A03336">
        <w:rPr>
          <w:b/>
          <w:bCs/>
          <w:caps/>
          <w:snapToGrid w:val="0"/>
          <w:kern w:val="32"/>
          <w:sz w:val="28"/>
          <w:szCs w:val="32"/>
          <w:lang w:eastAsia="en-US"/>
        </w:rPr>
        <w:t>выручки на каждый</w:t>
      </w:r>
      <w:r w:rsidRPr="00A03336">
        <w:rPr>
          <w:b/>
          <w:bCs/>
          <w:caps/>
          <w:snapToGrid w:val="0"/>
          <w:kern w:val="32"/>
          <w:sz w:val="28"/>
          <w:szCs w:val="32"/>
          <w:lang w:val="x-none" w:eastAsia="en-US"/>
        </w:rPr>
        <w:t xml:space="preserve"> </w:t>
      </w:r>
      <w:r w:rsidRPr="00A03336">
        <w:rPr>
          <w:b/>
          <w:bCs/>
          <w:caps/>
          <w:snapToGrid w:val="0"/>
          <w:kern w:val="32"/>
          <w:sz w:val="28"/>
          <w:szCs w:val="32"/>
          <w:lang w:eastAsia="en-US"/>
        </w:rPr>
        <w:t>расчетный период</w:t>
      </w:r>
      <w:r w:rsidRPr="00A03336">
        <w:rPr>
          <w:b/>
          <w:bCs/>
          <w:caps/>
          <w:snapToGrid w:val="0"/>
          <w:kern w:val="32"/>
          <w:sz w:val="28"/>
          <w:szCs w:val="32"/>
          <w:lang w:val="x-none" w:eastAsia="en-US"/>
        </w:rPr>
        <w:t xml:space="preserve"> </w:t>
      </w:r>
      <w:bookmarkEnd w:id="61"/>
      <w:bookmarkEnd w:id="62"/>
      <w:r w:rsidRPr="00A03336">
        <w:rPr>
          <w:b/>
          <w:bCs/>
          <w:caps/>
          <w:snapToGrid w:val="0"/>
          <w:kern w:val="32"/>
          <w:sz w:val="28"/>
          <w:szCs w:val="32"/>
          <w:lang w:eastAsia="en-US"/>
        </w:rPr>
        <w:t>регулирования ООО «Шанс»</w:t>
      </w:r>
    </w:p>
    <w:p w14:paraId="5F590353" w14:textId="77777777" w:rsidR="00A03336" w:rsidRPr="00A03336" w:rsidRDefault="00A03336" w:rsidP="00A03336">
      <w:pPr>
        <w:rPr>
          <w:snapToGrid w:val="0"/>
          <w:sz w:val="28"/>
          <w:szCs w:val="28"/>
          <w:lang w:val="x-none" w:eastAsia="en-US"/>
        </w:rPr>
      </w:pPr>
    </w:p>
    <w:p w14:paraId="74E17359" w14:textId="77777777" w:rsidR="00A03336" w:rsidRPr="00A03336" w:rsidRDefault="00A03336" w:rsidP="00A03336">
      <w:pPr>
        <w:ind w:firstLine="720"/>
        <w:jc w:val="both"/>
        <w:rPr>
          <w:snapToGrid w:val="0"/>
          <w:sz w:val="28"/>
          <w:szCs w:val="28"/>
        </w:rPr>
      </w:pPr>
      <w:r w:rsidRPr="00A03336">
        <w:rPr>
          <w:snapToGrid w:val="0"/>
          <w:sz w:val="28"/>
          <w:szCs w:val="28"/>
        </w:rPr>
        <w:t>Необходимая валовая выручка рассчитана на основе рассчитанных долгосрочных параметров регулирования на 2020 – 2021 годы и прогнозных параметров регулирования ООО «Шанс» на 2021 год.</w:t>
      </w:r>
    </w:p>
    <w:p w14:paraId="08130244" w14:textId="77777777" w:rsidR="00A03336" w:rsidRPr="00A03336" w:rsidRDefault="00A03336" w:rsidP="00A03336">
      <w:pPr>
        <w:ind w:firstLine="720"/>
        <w:jc w:val="both"/>
        <w:rPr>
          <w:snapToGrid w:val="0"/>
          <w:sz w:val="28"/>
          <w:szCs w:val="28"/>
        </w:rPr>
      </w:pPr>
      <w:r w:rsidRPr="00A03336">
        <w:rPr>
          <w:snapToGrid w:val="0"/>
          <w:sz w:val="28"/>
          <w:szCs w:val="28"/>
        </w:rPr>
        <w:t>Расчет необходимой валовой выручки представлен в таблице 15.</w:t>
      </w:r>
    </w:p>
    <w:p w14:paraId="5C4A9197" w14:textId="77777777" w:rsidR="00A03336" w:rsidRPr="00A03336" w:rsidRDefault="00A03336" w:rsidP="00A03336">
      <w:pPr>
        <w:ind w:firstLine="720"/>
        <w:jc w:val="both"/>
        <w:rPr>
          <w:snapToGrid w:val="0"/>
          <w:sz w:val="28"/>
          <w:szCs w:val="28"/>
        </w:rPr>
      </w:pPr>
    </w:p>
    <w:p w14:paraId="33C0321C" w14:textId="77777777" w:rsidR="00A03336" w:rsidRPr="00A03336" w:rsidRDefault="00A03336" w:rsidP="00A03336">
      <w:pPr>
        <w:ind w:firstLine="709"/>
        <w:jc w:val="right"/>
        <w:rPr>
          <w:snapToGrid w:val="0"/>
          <w:sz w:val="28"/>
          <w:szCs w:val="28"/>
        </w:rPr>
      </w:pPr>
      <w:r w:rsidRPr="00A03336">
        <w:rPr>
          <w:snapToGrid w:val="0"/>
          <w:sz w:val="28"/>
          <w:szCs w:val="28"/>
        </w:rPr>
        <w:t>Таблица 15.</w:t>
      </w:r>
    </w:p>
    <w:p w14:paraId="6F4F375B" w14:textId="77777777" w:rsidR="00A03336" w:rsidRPr="00A03336" w:rsidRDefault="00A03336" w:rsidP="00A03336">
      <w:pPr>
        <w:jc w:val="center"/>
        <w:rPr>
          <w:snapToGrid w:val="0"/>
          <w:sz w:val="28"/>
          <w:szCs w:val="28"/>
        </w:rPr>
      </w:pPr>
      <w:r w:rsidRPr="00A03336">
        <w:rPr>
          <w:snapToGrid w:val="0"/>
          <w:sz w:val="28"/>
          <w:szCs w:val="28"/>
        </w:rPr>
        <w:t>Расчет необходимой валовой выручки ООО «Шанс» на 2021 год</w:t>
      </w:r>
    </w:p>
    <w:p w14:paraId="4D0BA06F" w14:textId="77777777" w:rsidR="00A03336" w:rsidRPr="00A03336" w:rsidRDefault="00A03336" w:rsidP="00A03336">
      <w:pPr>
        <w:ind w:firstLine="709"/>
        <w:jc w:val="right"/>
        <w:rPr>
          <w:snapToGrid w:val="0"/>
        </w:rPr>
      </w:pPr>
      <w:r w:rsidRPr="00A03336">
        <w:rPr>
          <w:snapToGrid w:val="0"/>
        </w:rPr>
        <w:t>тыс. руб.</w:t>
      </w:r>
    </w:p>
    <w:tbl>
      <w:tblPr>
        <w:tblW w:w="9464" w:type="dxa"/>
        <w:tblLayout w:type="fixed"/>
        <w:tblLook w:val="04A0" w:firstRow="1" w:lastRow="0" w:firstColumn="1" w:lastColumn="0" w:noHBand="0" w:noVBand="1"/>
      </w:tblPr>
      <w:tblGrid>
        <w:gridCol w:w="534"/>
        <w:gridCol w:w="4536"/>
        <w:gridCol w:w="1417"/>
        <w:gridCol w:w="1418"/>
        <w:gridCol w:w="1559"/>
      </w:tblGrid>
      <w:tr w:rsidR="00A03336" w:rsidRPr="00A03336" w14:paraId="30B4B145" w14:textId="77777777" w:rsidTr="00BD494D">
        <w:trPr>
          <w:trHeight w:val="964"/>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169E43" w14:textId="77777777" w:rsidR="00A03336" w:rsidRPr="00A03336" w:rsidRDefault="00A03336" w:rsidP="00A03336">
            <w:pPr>
              <w:ind w:left="-142" w:right="-108"/>
              <w:jc w:val="center"/>
              <w:rPr>
                <w:snapToGrid w:val="0"/>
                <w:szCs w:val="22"/>
              </w:rPr>
            </w:pPr>
            <w:r w:rsidRPr="00A03336">
              <w:rPr>
                <w:snapToGrid w:val="0"/>
                <w:szCs w:val="22"/>
              </w:rPr>
              <w:t>№ п/п</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48C2454F" w14:textId="77777777" w:rsidR="00A03336" w:rsidRPr="00A03336" w:rsidRDefault="00A03336" w:rsidP="00A03336">
            <w:pPr>
              <w:jc w:val="center"/>
              <w:rPr>
                <w:snapToGrid w:val="0"/>
                <w:szCs w:val="22"/>
              </w:rPr>
            </w:pPr>
            <w:r w:rsidRPr="00A03336">
              <w:rPr>
                <w:snapToGrid w:val="0"/>
                <w:szCs w:val="22"/>
              </w:rPr>
              <w:t>Наименование расхода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FE9C0CA" w14:textId="77777777" w:rsidR="00A03336" w:rsidRPr="00A03336" w:rsidRDefault="00A03336" w:rsidP="00A03336">
            <w:pPr>
              <w:ind w:left="-108" w:right="-108"/>
              <w:jc w:val="center"/>
              <w:rPr>
                <w:snapToGrid w:val="0"/>
                <w:sz w:val="22"/>
                <w:szCs w:val="22"/>
              </w:rPr>
            </w:pPr>
            <w:r w:rsidRPr="00A03336">
              <w:rPr>
                <w:snapToGrid w:val="0"/>
                <w:sz w:val="22"/>
                <w:szCs w:val="22"/>
              </w:rPr>
              <w:t>Предложение предприятия на 2021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595DE1A" w14:textId="77777777" w:rsidR="00A03336" w:rsidRPr="00A03336" w:rsidRDefault="00A03336" w:rsidP="00A03336">
            <w:pPr>
              <w:ind w:left="-108" w:right="-108"/>
              <w:jc w:val="center"/>
              <w:rPr>
                <w:snapToGrid w:val="0"/>
                <w:sz w:val="22"/>
                <w:szCs w:val="22"/>
              </w:rPr>
            </w:pPr>
            <w:r w:rsidRPr="00A03336">
              <w:rPr>
                <w:snapToGrid w:val="0"/>
                <w:sz w:val="22"/>
                <w:szCs w:val="22"/>
              </w:rPr>
              <w:t xml:space="preserve">Предложение экспертов </w:t>
            </w:r>
            <w:r w:rsidRPr="00A03336">
              <w:rPr>
                <w:snapToGrid w:val="0"/>
                <w:sz w:val="22"/>
                <w:szCs w:val="22"/>
              </w:rPr>
              <w:br/>
              <w:t>на 2021 год</w:t>
            </w:r>
          </w:p>
        </w:tc>
        <w:tc>
          <w:tcPr>
            <w:tcW w:w="1559" w:type="dxa"/>
            <w:tcBorders>
              <w:top w:val="single" w:sz="4" w:space="0" w:color="auto"/>
              <w:left w:val="single" w:sz="4" w:space="0" w:color="auto"/>
              <w:bottom w:val="single" w:sz="4" w:space="0" w:color="auto"/>
              <w:right w:val="single" w:sz="4" w:space="0" w:color="auto"/>
            </w:tcBorders>
            <w:vAlign w:val="center"/>
          </w:tcPr>
          <w:p w14:paraId="01764153" w14:textId="77777777" w:rsidR="00A03336" w:rsidRPr="00A03336" w:rsidRDefault="00A03336" w:rsidP="00A03336">
            <w:pPr>
              <w:ind w:left="-108" w:right="-108"/>
              <w:jc w:val="center"/>
              <w:rPr>
                <w:snapToGrid w:val="0"/>
                <w:sz w:val="22"/>
                <w:szCs w:val="22"/>
              </w:rPr>
            </w:pPr>
            <w:r w:rsidRPr="00A03336">
              <w:rPr>
                <w:snapToGrid w:val="0"/>
                <w:sz w:val="22"/>
                <w:szCs w:val="22"/>
              </w:rPr>
              <w:t>Корректировка предложения предприятия</w:t>
            </w:r>
          </w:p>
        </w:tc>
      </w:tr>
      <w:tr w:rsidR="00A03336" w:rsidRPr="00A03336" w14:paraId="1374EB7C" w14:textId="77777777" w:rsidTr="00BD494D">
        <w:trPr>
          <w:trHeight w:val="112"/>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1F016CAD" w14:textId="77777777" w:rsidR="00A03336" w:rsidRPr="00A03336" w:rsidRDefault="00A03336" w:rsidP="00A03336">
            <w:pPr>
              <w:ind w:left="-142" w:right="-108"/>
              <w:jc w:val="center"/>
              <w:rPr>
                <w:snapToGrid w:val="0"/>
                <w:szCs w:val="22"/>
              </w:rPr>
            </w:pPr>
            <w:r w:rsidRPr="00A03336">
              <w:rPr>
                <w:snapToGrid w:val="0"/>
                <w:szCs w:val="22"/>
              </w:rPr>
              <w:t>1</w:t>
            </w:r>
          </w:p>
        </w:tc>
        <w:tc>
          <w:tcPr>
            <w:tcW w:w="4536" w:type="dxa"/>
            <w:tcBorders>
              <w:top w:val="single" w:sz="4" w:space="0" w:color="auto"/>
              <w:left w:val="nil"/>
              <w:bottom w:val="single" w:sz="4" w:space="0" w:color="auto"/>
              <w:right w:val="single" w:sz="4" w:space="0" w:color="auto"/>
            </w:tcBorders>
            <w:shd w:val="clear" w:color="auto" w:fill="auto"/>
            <w:vAlign w:val="center"/>
          </w:tcPr>
          <w:p w14:paraId="14B2E834" w14:textId="77777777" w:rsidR="00A03336" w:rsidRPr="00A03336" w:rsidRDefault="00A03336" w:rsidP="00A03336">
            <w:pPr>
              <w:jc w:val="center"/>
              <w:rPr>
                <w:snapToGrid w:val="0"/>
                <w:szCs w:val="22"/>
              </w:rPr>
            </w:pPr>
            <w:r w:rsidRPr="00A03336">
              <w:rPr>
                <w:snapToGrid w:val="0"/>
                <w:szCs w:val="22"/>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E82C954" w14:textId="77777777" w:rsidR="00A03336" w:rsidRPr="00A03336" w:rsidRDefault="00A03336" w:rsidP="00A03336">
            <w:pPr>
              <w:ind w:left="-108" w:right="-108"/>
              <w:jc w:val="center"/>
              <w:rPr>
                <w:snapToGrid w:val="0"/>
                <w:sz w:val="22"/>
                <w:szCs w:val="22"/>
              </w:rPr>
            </w:pPr>
            <w:r w:rsidRPr="00A03336">
              <w:rPr>
                <w:snapToGrid w:val="0"/>
                <w:sz w:val="22"/>
                <w:szCs w:val="22"/>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A7260B6" w14:textId="77777777" w:rsidR="00A03336" w:rsidRPr="00A03336" w:rsidRDefault="00A03336" w:rsidP="00A03336">
            <w:pPr>
              <w:ind w:left="-108" w:right="-108"/>
              <w:jc w:val="center"/>
              <w:rPr>
                <w:snapToGrid w:val="0"/>
                <w:sz w:val="22"/>
                <w:szCs w:val="22"/>
              </w:rPr>
            </w:pPr>
            <w:r w:rsidRPr="00A03336">
              <w:rPr>
                <w:snapToGrid w:val="0"/>
                <w:sz w:val="22"/>
                <w:szCs w:val="22"/>
              </w:rPr>
              <w:t>4</w:t>
            </w:r>
          </w:p>
        </w:tc>
        <w:tc>
          <w:tcPr>
            <w:tcW w:w="1559" w:type="dxa"/>
            <w:tcBorders>
              <w:top w:val="single" w:sz="4" w:space="0" w:color="auto"/>
              <w:left w:val="single" w:sz="4" w:space="0" w:color="auto"/>
              <w:bottom w:val="single" w:sz="4" w:space="0" w:color="auto"/>
              <w:right w:val="single" w:sz="4" w:space="0" w:color="auto"/>
            </w:tcBorders>
            <w:vAlign w:val="center"/>
          </w:tcPr>
          <w:p w14:paraId="40F5095C" w14:textId="77777777" w:rsidR="00A03336" w:rsidRPr="00A03336" w:rsidRDefault="00A03336" w:rsidP="00A03336">
            <w:pPr>
              <w:ind w:left="-108" w:right="-108"/>
              <w:jc w:val="center"/>
              <w:rPr>
                <w:snapToGrid w:val="0"/>
                <w:sz w:val="22"/>
                <w:szCs w:val="22"/>
              </w:rPr>
            </w:pPr>
            <w:r w:rsidRPr="00A03336">
              <w:rPr>
                <w:snapToGrid w:val="0"/>
                <w:sz w:val="22"/>
                <w:szCs w:val="22"/>
              </w:rPr>
              <w:t>5 = 4 - 3</w:t>
            </w:r>
          </w:p>
        </w:tc>
      </w:tr>
      <w:tr w:rsidR="00A03336" w:rsidRPr="00A03336" w14:paraId="4A3F6D6E" w14:textId="77777777" w:rsidTr="00BD494D">
        <w:trPr>
          <w:trHeight w:val="33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7ABE74" w14:textId="77777777" w:rsidR="00A03336" w:rsidRPr="00A03336" w:rsidRDefault="00A03336" w:rsidP="00A03336">
            <w:pPr>
              <w:jc w:val="center"/>
              <w:rPr>
                <w:snapToGrid w:val="0"/>
                <w:szCs w:val="22"/>
              </w:rPr>
            </w:pPr>
            <w:r w:rsidRPr="00A03336">
              <w:rPr>
                <w:snapToGrid w:val="0"/>
                <w:szCs w:val="22"/>
              </w:rPr>
              <w:t>1</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0AE929C8" w14:textId="77777777" w:rsidR="00A03336" w:rsidRPr="00A03336" w:rsidRDefault="00A03336" w:rsidP="00A03336">
            <w:pPr>
              <w:rPr>
                <w:snapToGrid w:val="0"/>
                <w:sz w:val="22"/>
                <w:szCs w:val="22"/>
              </w:rPr>
            </w:pPr>
            <w:r w:rsidRPr="00A03336">
              <w:rPr>
                <w:snapToGrid w:val="0"/>
                <w:sz w:val="22"/>
                <w:szCs w:val="22"/>
              </w:rPr>
              <w:t>Операционные (подконтрольные) расходы</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DF495A1" w14:textId="77777777" w:rsidR="00A03336" w:rsidRPr="00A03336" w:rsidRDefault="00A03336" w:rsidP="00A03336">
            <w:pPr>
              <w:jc w:val="center"/>
              <w:rPr>
                <w:sz w:val="22"/>
              </w:rPr>
            </w:pPr>
            <w:r w:rsidRPr="00A03336">
              <w:rPr>
                <w:snapToGrid w:val="0"/>
                <w:sz w:val="22"/>
              </w:rPr>
              <w:t>9 579,43</w:t>
            </w:r>
          </w:p>
        </w:tc>
        <w:tc>
          <w:tcPr>
            <w:tcW w:w="1418" w:type="dxa"/>
            <w:tcBorders>
              <w:top w:val="single" w:sz="4" w:space="0" w:color="auto"/>
              <w:left w:val="nil"/>
              <w:bottom w:val="single" w:sz="4" w:space="0" w:color="auto"/>
              <w:right w:val="single" w:sz="4" w:space="0" w:color="auto"/>
            </w:tcBorders>
            <w:shd w:val="clear" w:color="auto" w:fill="auto"/>
            <w:vAlign w:val="center"/>
          </w:tcPr>
          <w:p w14:paraId="1B1D0F44" w14:textId="77777777" w:rsidR="00A03336" w:rsidRPr="00A03336" w:rsidRDefault="00A03336" w:rsidP="00A03336">
            <w:pPr>
              <w:jc w:val="center"/>
            </w:pPr>
            <w:r w:rsidRPr="00A03336">
              <w:rPr>
                <w:snapToGrid w:val="0"/>
              </w:rPr>
              <w:t>5 649,17</w:t>
            </w:r>
          </w:p>
        </w:tc>
        <w:tc>
          <w:tcPr>
            <w:tcW w:w="1559" w:type="dxa"/>
            <w:tcBorders>
              <w:top w:val="single" w:sz="4" w:space="0" w:color="auto"/>
              <w:left w:val="nil"/>
              <w:bottom w:val="single" w:sz="4" w:space="0" w:color="auto"/>
              <w:right w:val="single" w:sz="4" w:space="0" w:color="auto"/>
            </w:tcBorders>
            <w:shd w:val="clear" w:color="auto" w:fill="auto"/>
            <w:vAlign w:val="center"/>
          </w:tcPr>
          <w:p w14:paraId="44DF6C02" w14:textId="77777777" w:rsidR="00A03336" w:rsidRPr="00A03336" w:rsidRDefault="00A03336" w:rsidP="00A03336">
            <w:pPr>
              <w:jc w:val="center"/>
              <w:rPr>
                <w:snapToGrid w:val="0"/>
              </w:rPr>
            </w:pPr>
            <w:r w:rsidRPr="00A03336">
              <w:rPr>
                <w:snapToGrid w:val="0"/>
              </w:rPr>
              <w:t>-3 930,26</w:t>
            </w:r>
          </w:p>
        </w:tc>
      </w:tr>
      <w:tr w:rsidR="00A03336" w:rsidRPr="00A03336" w14:paraId="6AC7EF35" w14:textId="77777777" w:rsidTr="00BD494D">
        <w:trPr>
          <w:trHeight w:val="30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7E55F398" w14:textId="77777777" w:rsidR="00A03336" w:rsidRPr="00A03336" w:rsidRDefault="00A03336" w:rsidP="00A03336">
            <w:pPr>
              <w:jc w:val="center"/>
              <w:rPr>
                <w:snapToGrid w:val="0"/>
                <w:szCs w:val="22"/>
              </w:rPr>
            </w:pPr>
            <w:r w:rsidRPr="00A03336">
              <w:rPr>
                <w:snapToGrid w:val="0"/>
                <w:szCs w:val="22"/>
              </w:rPr>
              <w:t>2</w:t>
            </w:r>
          </w:p>
        </w:tc>
        <w:tc>
          <w:tcPr>
            <w:tcW w:w="4536" w:type="dxa"/>
            <w:tcBorders>
              <w:top w:val="nil"/>
              <w:left w:val="nil"/>
              <w:bottom w:val="single" w:sz="4" w:space="0" w:color="auto"/>
              <w:right w:val="single" w:sz="4" w:space="0" w:color="auto"/>
            </w:tcBorders>
            <w:shd w:val="clear" w:color="auto" w:fill="auto"/>
            <w:vAlign w:val="center"/>
            <w:hideMark/>
          </w:tcPr>
          <w:p w14:paraId="426EF7DE" w14:textId="77777777" w:rsidR="00A03336" w:rsidRPr="00A03336" w:rsidRDefault="00A03336" w:rsidP="00A03336">
            <w:pPr>
              <w:jc w:val="both"/>
              <w:rPr>
                <w:snapToGrid w:val="0"/>
                <w:sz w:val="22"/>
                <w:szCs w:val="22"/>
              </w:rPr>
            </w:pPr>
            <w:r w:rsidRPr="00A03336">
              <w:rPr>
                <w:snapToGrid w:val="0"/>
                <w:sz w:val="22"/>
                <w:szCs w:val="22"/>
              </w:rPr>
              <w:t>Неподконтрольные расходы</w:t>
            </w:r>
          </w:p>
        </w:tc>
        <w:tc>
          <w:tcPr>
            <w:tcW w:w="1417" w:type="dxa"/>
            <w:tcBorders>
              <w:top w:val="nil"/>
              <w:left w:val="single" w:sz="4" w:space="0" w:color="auto"/>
              <w:bottom w:val="single" w:sz="4" w:space="0" w:color="auto"/>
              <w:right w:val="single" w:sz="4" w:space="0" w:color="auto"/>
            </w:tcBorders>
            <w:shd w:val="clear" w:color="auto" w:fill="auto"/>
            <w:vAlign w:val="center"/>
          </w:tcPr>
          <w:p w14:paraId="3627DDFC" w14:textId="77777777" w:rsidR="00A03336" w:rsidRPr="00A03336" w:rsidRDefault="00A03336" w:rsidP="00A03336">
            <w:pPr>
              <w:jc w:val="center"/>
              <w:rPr>
                <w:snapToGrid w:val="0"/>
                <w:sz w:val="22"/>
              </w:rPr>
            </w:pPr>
            <w:r w:rsidRPr="00A03336">
              <w:rPr>
                <w:snapToGrid w:val="0"/>
                <w:sz w:val="22"/>
              </w:rPr>
              <w:t>2 600,39</w:t>
            </w:r>
          </w:p>
        </w:tc>
        <w:tc>
          <w:tcPr>
            <w:tcW w:w="1418" w:type="dxa"/>
            <w:tcBorders>
              <w:top w:val="nil"/>
              <w:left w:val="nil"/>
              <w:bottom w:val="single" w:sz="4" w:space="0" w:color="auto"/>
              <w:right w:val="single" w:sz="4" w:space="0" w:color="auto"/>
            </w:tcBorders>
            <w:shd w:val="clear" w:color="auto" w:fill="auto"/>
            <w:vAlign w:val="center"/>
          </w:tcPr>
          <w:p w14:paraId="327BDA53" w14:textId="77777777" w:rsidR="00A03336" w:rsidRPr="00A03336" w:rsidRDefault="00A03336" w:rsidP="00A03336">
            <w:pPr>
              <w:jc w:val="center"/>
              <w:rPr>
                <w:snapToGrid w:val="0"/>
              </w:rPr>
            </w:pPr>
            <w:r w:rsidRPr="00A03336">
              <w:rPr>
                <w:snapToGrid w:val="0"/>
              </w:rPr>
              <w:t>1 519,64</w:t>
            </w:r>
          </w:p>
        </w:tc>
        <w:tc>
          <w:tcPr>
            <w:tcW w:w="1559" w:type="dxa"/>
            <w:tcBorders>
              <w:top w:val="nil"/>
              <w:left w:val="nil"/>
              <w:bottom w:val="single" w:sz="4" w:space="0" w:color="auto"/>
              <w:right w:val="single" w:sz="4" w:space="0" w:color="auto"/>
            </w:tcBorders>
            <w:shd w:val="clear" w:color="auto" w:fill="auto"/>
            <w:vAlign w:val="center"/>
          </w:tcPr>
          <w:p w14:paraId="54736A75" w14:textId="77777777" w:rsidR="00A03336" w:rsidRPr="00A03336" w:rsidRDefault="00A03336" w:rsidP="00A03336">
            <w:pPr>
              <w:jc w:val="center"/>
              <w:rPr>
                <w:snapToGrid w:val="0"/>
              </w:rPr>
            </w:pPr>
            <w:r w:rsidRPr="00A03336">
              <w:rPr>
                <w:snapToGrid w:val="0"/>
              </w:rPr>
              <w:t>-1 080,75</w:t>
            </w:r>
          </w:p>
        </w:tc>
      </w:tr>
      <w:tr w:rsidR="00A03336" w:rsidRPr="00A03336" w14:paraId="01F9829C" w14:textId="77777777" w:rsidTr="00BD494D">
        <w:trPr>
          <w:trHeight w:val="882"/>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1330A2E4" w14:textId="77777777" w:rsidR="00A03336" w:rsidRPr="00A03336" w:rsidRDefault="00A03336" w:rsidP="00A03336">
            <w:pPr>
              <w:jc w:val="center"/>
              <w:rPr>
                <w:snapToGrid w:val="0"/>
                <w:szCs w:val="22"/>
              </w:rPr>
            </w:pPr>
            <w:r w:rsidRPr="00A03336">
              <w:rPr>
                <w:snapToGrid w:val="0"/>
                <w:szCs w:val="22"/>
              </w:rPr>
              <w:t>3</w:t>
            </w:r>
          </w:p>
        </w:tc>
        <w:tc>
          <w:tcPr>
            <w:tcW w:w="4536" w:type="dxa"/>
            <w:tcBorders>
              <w:top w:val="nil"/>
              <w:left w:val="nil"/>
              <w:bottom w:val="single" w:sz="4" w:space="0" w:color="auto"/>
              <w:right w:val="single" w:sz="4" w:space="0" w:color="auto"/>
            </w:tcBorders>
            <w:shd w:val="clear" w:color="auto" w:fill="auto"/>
            <w:vAlign w:val="center"/>
            <w:hideMark/>
          </w:tcPr>
          <w:p w14:paraId="4BE5C830" w14:textId="77777777" w:rsidR="00A03336" w:rsidRPr="00A03336" w:rsidRDefault="00A03336" w:rsidP="00A03336">
            <w:pPr>
              <w:rPr>
                <w:snapToGrid w:val="0"/>
                <w:sz w:val="22"/>
                <w:szCs w:val="22"/>
              </w:rPr>
            </w:pPr>
            <w:r w:rsidRPr="00A03336">
              <w:rPr>
                <w:snapToGrid w:val="0"/>
                <w:sz w:val="22"/>
                <w:szCs w:val="22"/>
              </w:rPr>
              <w:t>Расходы на приобретение (производство) энергетических ресурсов, холодной воды и теплоносителя</w:t>
            </w:r>
          </w:p>
        </w:tc>
        <w:tc>
          <w:tcPr>
            <w:tcW w:w="1417" w:type="dxa"/>
            <w:tcBorders>
              <w:top w:val="nil"/>
              <w:left w:val="single" w:sz="4" w:space="0" w:color="auto"/>
              <w:bottom w:val="single" w:sz="4" w:space="0" w:color="auto"/>
              <w:right w:val="single" w:sz="4" w:space="0" w:color="auto"/>
            </w:tcBorders>
            <w:shd w:val="clear" w:color="auto" w:fill="auto"/>
            <w:vAlign w:val="center"/>
          </w:tcPr>
          <w:p w14:paraId="493DBE97" w14:textId="77777777" w:rsidR="00A03336" w:rsidRPr="00A03336" w:rsidRDefault="00A03336" w:rsidP="00A03336">
            <w:pPr>
              <w:jc w:val="center"/>
              <w:rPr>
                <w:snapToGrid w:val="0"/>
                <w:sz w:val="22"/>
              </w:rPr>
            </w:pPr>
            <w:r w:rsidRPr="00A03336">
              <w:rPr>
                <w:snapToGrid w:val="0"/>
                <w:sz w:val="22"/>
              </w:rPr>
              <w:t>7 351,40</w:t>
            </w:r>
          </w:p>
        </w:tc>
        <w:tc>
          <w:tcPr>
            <w:tcW w:w="1418" w:type="dxa"/>
            <w:tcBorders>
              <w:top w:val="nil"/>
              <w:left w:val="nil"/>
              <w:bottom w:val="single" w:sz="4" w:space="0" w:color="auto"/>
              <w:right w:val="single" w:sz="4" w:space="0" w:color="auto"/>
            </w:tcBorders>
            <w:shd w:val="clear" w:color="auto" w:fill="auto"/>
            <w:vAlign w:val="center"/>
          </w:tcPr>
          <w:p w14:paraId="60C588EF" w14:textId="77777777" w:rsidR="00A03336" w:rsidRPr="00A03336" w:rsidRDefault="00A03336" w:rsidP="00A03336">
            <w:pPr>
              <w:jc w:val="center"/>
              <w:rPr>
                <w:snapToGrid w:val="0"/>
              </w:rPr>
            </w:pPr>
            <w:r w:rsidRPr="00A03336">
              <w:rPr>
                <w:snapToGrid w:val="0"/>
              </w:rPr>
              <w:t>5 202,27</w:t>
            </w:r>
          </w:p>
        </w:tc>
        <w:tc>
          <w:tcPr>
            <w:tcW w:w="1559" w:type="dxa"/>
            <w:tcBorders>
              <w:top w:val="nil"/>
              <w:left w:val="nil"/>
              <w:bottom w:val="single" w:sz="4" w:space="0" w:color="auto"/>
              <w:right w:val="single" w:sz="4" w:space="0" w:color="auto"/>
            </w:tcBorders>
            <w:shd w:val="clear" w:color="auto" w:fill="auto"/>
            <w:vAlign w:val="center"/>
          </w:tcPr>
          <w:p w14:paraId="1523301D" w14:textId="77777777" w:rsidR="00A03336" w:rsidRPr="00A03336" w:rsidRDefault="00A03336" w:rsidP="00A03336">
            <w:pPr>
              <w:jc w:val="center"/>
              <w:rPr>
                <w:snapToGrid w:val="0"/>
              </w:rPr>
            </w:pPr>
            <w:r w:rsidRPr="00A03336">
              <w:rPr>
                <w:snapToGrid w:val="0"/>
              </w:rPr>
              <w:t>-2 149,13</w:t>
            </w:r>
          </w:p>
        </w:tc>
      </w:tr>
      <w:tr w:rsidR="00A03336" w:rsidRPr="00A03336" w14:paraId="2727D062" w14:textId="77777777" w:rsidTr="00BD494D">
        <w:trPr>
          <w:trHeight w:val="29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5C144561" w14:textId="77777777" w:rsidR="00A03336" w:rsidRPr="00A03336" w:rsidRDefault="00A03336" w:rsidP="00A03336">
            <w:pPr>
              <w:jc w:val="center"/>
              <w:rPr>
                <w:snapToGrid w:val="0"/>
                <w:szCs w:val="22"/>
              </w:rPr>
            </w:pPr>
            <w:r w:rsidRPr="00A03336">
              <w:rPr>
                <w:snapToGrid w:val="0"/>
                <w:szCs w:val="22"/>
              </w:rPr>
              <w:t>4</w:t>
            </w:r>
          </w:p>
        </w:tc>
        <w:tc>
          <w:tcPr>
            <w:tcW w:w="4536" w:type="dxa"/>
            <w:tcBorders>
              <w:top w:val="nil"/>
              <w:left w:val="nil"/>
              <w:bottom w:val="single" w:sz="4" w:space="0" w:color="auto"/>
              <w:right w:val="single" w:sz="4" w:space="0" w:color="auto"/>
            </w:tcBorders>
            <w:shd w:val="clear" w:color="auto" w:fill="auto"/>
            <w:vAlign w:val="center"/>
            <w:hideMark/>
          </w:tcPr>
          <w:p w14:paraId="10B6889D" w14:textId="77777777" w:rsidR="00A03336" w:rsidRPr="00A03336" w:rsidRDefault="00A03336" w:rsidP="00A03336">
            <w:pPr>
              <w:jc w:val="both"/>
              <w:rPr>
                <w:snapToGrid w:val="0"/>
                <w:sz w:val="22"/>
                <w:szCs w:val="22"/>
              </w:rPr>
            </w:pPr>
            <w:r w:rsidRPr="00A03336">
              <w:rPr>
                <w:snapToGrid w:val="0"/>
                <w:sz w:val="22"/>
                <w:szCs w:val="22"/>
              </w:rPr>
              <w:t>Прибыль</w:t>
            </w:r>
          </w:p>
        </w:tc>
        <w:tc>
          <w:tcPr>
            <w:tcW w:w="1417" w:type="dxa"/>
            <w:tcBorders>
              <w:top w:val="nil"/>
              <w:left w:val="single" w:sz="4" w:space="0" w:color="auto"/>
              <w:bottom w:val="single" w:sz="4" w:space="0" w:color="auto"/>
              <w:right w:val="single" w:sz="4" w:space="0" w:color="auto"/>
            </w:tcBorders>
            <w:shd w:val="clear" w:color="auto" w:fill="auto"/>
            <w:vAlign w:val="center"/>
          </w:tcPr>
          <w:p w14:paraId="45A3A881" w14:textId="77777777" w:rsidR="00A03336" w:rsidRPr="00A03336" w:rsidRDefault="00A03336" w:rsidP="00A03336">
            <w:pPr>
              <w:jc w:val="center"/>
              <w:rPr>
                <w:snapToGrid w:val="0"/>
                <w:sz w:val="22"/>
              </w:rPr>
            </w:pPr>
            <w:r w:rsidRPr="00A03336">
              <w:rPr>
                <w:snapToGrid w:val="0"/>
                <w:sz w:val="22"/>
              </w:rPr>
              <w:t>0,00</w:t>
            </w:r>
          </w:p>
        </w:tc>
        <w:tc>
          <w:tcPr>
            <w:tcW w:w="1418" w:type="dxa"/>
            <w:tcBorders>
              <w:top w:val="nil"/>
              <w:left w:val="nil"/>
              <w:bottom w:val="single" w:sz="4" w:space="0" w:color="auto"/>
              <w:right w:val="single" w:sz="4" w:space="0" w:color="auto"/>
            </w:tcBorders>
            <w:shd w:val="clear" w:color="auto" w:fill="auto"/>
            <w:vAlign w:val="center"/>
          </w:tcPr>
          <w:p w14:paraId="328442EB" w14:textId="77777777" w:rsidR="00A03336" w:rsidRPr="00A03336" w:rsidRDefault="00A03336" w:rsidP="00A03336">
            <w:pPr>
              <w:jc w:val="center"/>
              <w:rPr>
                <w:snapToGrid w:val="0"/>
              </w:rPr>
            </w:pPr>
            <w:r w:rsidRPr="00A03336">
              <w:rPr>
                <w:snapToGrid w:val="0"/>
              </w:rPr>
              <w:t>0,00</w:t>
            </w:r>
          </w:p>
        </w:tc>
        <w:tc>
          <w:tcPr>
            <w:tcW w:w="1559" w:type="dxa"/>
            <w:tcBorders>
              <w:top w:val="nil"/>
              <w:left w:val="nil"/>
              <w:bottom w:val="single" w:sz="4" w:space="0" w:color="auto"/>
              <w:right w:val="single" w:sz="4" w:space="0" w:color="auto"/>
            </w:tcBorders>
            <w:shd w:val="clear" w:color="auto" w:fill="auto"/>
            <w:vAlign w:val="center"/>
          </w:tcPr>
          <w:p w14:paraId="1707F3FC" w14:textId="77777777" w:rsidR="00A03336" w:rsidRPr="00A03336" w:rsidRDefault="00A03336" w:rsidP="00A03336">
            <w:pPr>
              <w:jc w:val="center"/>
              <w:rPr>
                <w:snapToGrid w:val="0"/>
              </w:rPr>
            </w:pPr>
            <w:r w:rsidRPr="00A03336">
              <w:rPr>
                <w:snapToGrid w:val="0"/>
              </w:rPr>
              <w:t>0,00</w:t>
            </w:r>
          </w:p>
        </w:tc>
      </w:tr>
      <w:tr w:rsidR="00A03336" w:rsidRPr="00A03336" w14:paraId="15135CAD" w14:textId="77777777" w:rsidTr="00BD494D">
        <w:trPr>
          <w:trHeight w:val="392"/>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3D71FE2B" w14:textId="77777777" w:rsidR="00A03336" w:rsidRPr="00A03336" w:rsidRDefault="00A03336" w:rsidP="00A03336">
            <w:pPr>
              <w:jc w:val="center"/>
              <w:rPr>
                <w:snapToGrid w:val="0"/>
                <w:szCs w:val="22"/>
              </w:rPr>
            </w:pPr>
            <w:r w:rsidRPr="00A03336">
              <w:rPr>
                <w:snapToGrid w:val="0"/>
                <w:szCs w:val="22"/>
              </w:rPr>
              <w:t>5</w:t>
            </w:r>
          </w:p>
        </w:tc>
        <w:tc>
          <w:tcPr>
            <w:tcW w:w="4536" w:type="dxa"/>
            <w:tcBorders>
              <w:top w:val="nil"/>
              <w:left w:val="nil"/>
              <w:bottom w:val="single" w:sz="4" w:space="0" w:color="auto"/>
              <w:right w:val="single" w:sz="4" w:space="0" w:color="auto"/>
            </w:tcBorders>
            <w:shd w:val="clear" w:color="auto" w:fill="auto"/>
            <w:vAlign w:val="center"/>
            <w:hideMark/>
          </w:tcPr>
          <w:p w14:paraId="593084CC" w14:textId="77777777" w:rsidR="00A03336" w:rsidRPr="00A03336" w:rsidRDefault="00A03336" w:rsidP="00A03336">
            <w:pPr>
              <w:rPr>
                <w:snapToGrid w:val="0"/>
                <w:sz w:val="22"/>
                <w:szCs w:val="22"/>
              </w:rPr>
            </w:pPr>
            <w:r w:rsidRPr="00A03336">
              <w:rPr>
                <w:snapToGrid w:val="0"/>
                <w:sz w:val="22"/>
                <w:szCs w:val="22"/>
              </w:rPr>
              <w:t>Расчетная предпринимательская прибыль</w:t>
            </w:r>
          </w:p>
        </w:tc>
        <w:tc>
          <w:tcPr>
            <w:tcW w:w="1417" w:type="dxa"/>
            <w:tcBorders>
              <w:top w:val="nil"/>
              <w:left w:val="nil"/>
              <w:bottom w:val="single" w:sz="4" w:space="0" w:color="auto"/>
              <w:right w:val="single" w:sz="4" w:space="0" w:color="auto"/>
            </w:tcBorders>
            <w:shd w:val="clear" w:color="auto" w:fill="auto"/>
            <w:vAlign w:val="center"/>
          </w:tcPr>
          <w:p w14:paraId="35636365" w14:textId="77777777" w:rsidR="00A03336" w:rsidRPr="00A03336" w:rsidRDefault="00A03336" w:rsidP="00A03336">
            <w:pPr>
              <w:jc w:val="center"/>
              <w:rPr>
                <w:snapToGrid w:val="0"/>
                <w:sz w:val="22"/>
              </w:rPr>
            </w:pPr>
            <w:r w:rsidRPr="00A03336">
              <w:rPr>
                <w:snapToGrid w:val="0"/>
                <w:sz w:val="22"/>
              </w:rPr>
              <w:t>480,00</w:t>
            </w:r>
          </w:p>
        </w:tc>
        <w:tc>
          <w:tcPr>
            <w:tcW w:w="1418" w:type="dxa"/>
            <w:tcBorders>
              <w:top w:val="nil"/>
              <w:left w:val="nil"/>
              <w:bottom w:val="single" w:sz="4" w:space="0" w:color="auto"/>
              <w:right w:val="single" w:sz="4" w:space="0" w:color="auto"/>
            </w:tcBorders>
            <w:shd w:val="clear" w:color="auto" w:fill="auto"/>
            <w:vAlign w:val="center"/>
          </w:tcPr>
          <w:p w14:paraId="40E8F900" w14:textId="77777777" w:rsidR="00A03336" w:rsidRPr="00A03336" w:rsidRDefault="00A03336" w:rsidP="00A03336">
            <w:pPr>
              <w:jc w:val="center"/>
              <w:rPr>
                <w:snapToGrid w:val="0"/>
              </w:rPr>
            </w:pPr>
            <w:r w:rsidRPr="00A03336">
              <w:rPr>
                <w:snapToGrid w:val="0"/>
              </w:rPr>
              <w:t>456,17</w:t>
            </w:r>
          </w:p>
        </w:tc>
        <w:tc>
          <w:tcPr>
            <w:tcW w:w="1559" w:type="dxa"/>
            <w:tcBorders>
              <w:top w:val="nil"/>
              <w:left w:val="nil"/>
              <w:bottom w:val="single" w:sz="4" w:space="0" w:color="auto"/>
              <w:right w:val="single" w:sz="4" w:space="0" w:color="auto"/>
            </w:tcBorders>
            <w:vAlign w:val="center"/>
          </w:tcPr>
          <w:p w14:paraId="44A550A3" w14:textId="77777777" w:rsidR="00A03336" w:rsidRPr="00A03336" w:rsidRDefault="00A03336" w:rsidP="00A03336">
            <w:pPr>
              <w:jc w:val="center"/>
              <w:rPr>
                <w:snapToGrid w:val="0"/>
              </w:rPr>
            </w:pPr>
            <w:r w:rsidRPr="00A03336">
              <w:rPr>
                <w:snapToGrid w:val="0"/>
              </w:rPr>
              <w:t>-23,83</w:t>
            </w:r>
          </w:p>
        </w:tc>
      </w:tr>
      <w:tr w:rsidR="00A03336" w:rsidRPr="00A03336" w14:paraId="62CC3432" w14:textId="77777777" w:rsidTr="00BD494D">
        <w:trPr>
          <w:trHeight w:val="836"/>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22D71C0F" w14:textId="77777777" w:rsidR="00A03336" w:rsidRPr="00A03336" w:rsidRDefault="00A03336" w:rsidP="00A03336">
            <w:pPr>
              <w:jc w:val="center"/>
              <w:rPr>
                <w:snapToGrid w:val="0"/>
                <w:szCs w:val="22"/>
              </w:rPr>
            </w:pPr>
            <w:r w:rsidRPr="00A03336">
              <w:rPr>
                <w:snapToGrid w:val="0"/>
                <w:szCs w:val="22"/>
              </w:rPr>
              <w:t>6</w:t>
            </w:r>
          </w:p>
        </w:tc>
        <w:tc>
          <w:tcPr>
            <w:tcW w:w="4536" w:type="dxa"/>
            <w:tcBorders>
              <w:top w:val="nil"/>
              <w:left w:val="nil"/>
              <w:bottom w:val="single" w:sz="4" w:space="0" w:color="auto"/>
              <w:right w:val="single" w:sz="4" w:space="0" w:color="auto"/>
            </w:tcBorders>
            <w:shd w:val="clear" w:color="auto" w:fill="auto"/>
            <w:vAlign w:val="center"/>
            <w:hideMark/>
          </w:tcPr>
          <w:p w14:paraId="315C42AB" w14:textId="77777777" w:rsidR="00A03336" w:rsidRPr="00A03336" w:rsidRDefault="00A03336" w:rsidP="00A03336">
            <w:pPr>
              <w:rPr>
                <w:snapToGrid w:val="0"/>
                <w:sz w:val="22"/>
                <w:szCs w:val="22"/>
              </w:rPr>
            </w:pPr>
            <w:r w:rsidRPr="00A03336">
              <w:rPr>
                <w:snapToGrid w:val="0"/>
                <w:sz w:val="22"/>
                <w:szCs w:val="22"/>
              </w:rPr>
              <w:t>Результаты деятельности до перехода к регулированию цен (тарифов) на основе долгосрочных параметров регулирования</w:t>
            </w:r>
          </w:p>
        </w:tc>
        <w:tc>
          <w:tcPr>
            <w:tcW w:w="1417" w:type="dxa"/>
            <w:tcBorders>
              <w:top w:val="nil"/>
              <w:left w:val="nil"/>
              <w:bottom w:val="single" w:sz="4" w:space="0" w:color="auto"/>
              <w:right w:val="single" w:sz="4" w:space="0" w:color="auto"/>
            </w:tcBorders>
            <w:shd w:val="clear" w:color="auto" w:fill="auto"/>
            <w:vAlign w:val="center"/>
          </w:tcPr>
          <w:p w14:paraId="3B765E15" w14:textId="77777777" w:rsidR="00A03336" w:rsidRPr="00A03336" w:rsidRDefault="00A03336" w:rsidP="00A03336">
            <w:pPr>
              <w:jc w:val="center"/>
              <w:rPr>
                <w:snapToGrid w:val="0"/>
                <w:sz w:val="22"/>
              </w:rPr>
            </w:pPr>
            <w:r w:rsidRPr="00A03336">
              <w:rPr>
                <w:snapToGrid w:val="0"/>
                <w:sz w:val="22"/>
              </w:rPr>
              <w:t>0,00</w:t>
            </w:r>
          </w:p>
        </w:tc>
        <w:tc>
          <w:tcPr>
            <w:tcW w:w="1418" w:type="dxa"/>
            <w:tcBorders>
              <w:top w:val="nil"/>
              <w:left w:val="nil"/>
              <w:bottom w:val="single" w:sz="4" w:space="0" w:color="auto"/>
              <w:right w:val="single" w:sz="4" w:space="0" w:color="auto"/>
            </w:tcBorders>
            <w:shd w:val="clear" w:color="auto" w:fill="auto"/>
            <w:vAlign w:val="center"/>
          </w:tcPr>
          <w:p w14:paraId="47041BCD" w14:textId="77777777" w:rsidR="00A03336" w:rsidRPr="00A03336" w:rsidRDefault="00A03336" w:rsidP="00A03336">
            <w:pPr>
              <w:jc w:val="center"/>
              <w:rPr>
                <w:snapToGrid w:val="0"/>
              </w:rPr>
            </w:pPr>
            <w:r w:rsidRPr="00A03336">
              <w:rPr>
                <w:snapToGrid w:val="0"/>
              </w:rPr>
              <w:t>0,00</w:t>
            </w:r>
          </w:p>
        </w:tc>
        <w:tc>
          <w:tcPr>
            <w:tcW w:w="1559" w:type="dxa"/>
            <w:tcBorders>
              <w:top w:val="nil"/>
              <w:left w:val="nil"/>
              <w:bottom w:val="single" w:sz="4" w:space="0" w:color="auto"/>
              <w:right w:val="single" w:sz="4" w:space="0" w:color="auto"/>
            </w:tcBorders>
            <w:vAlign w:val="center"/>
          </w:tcPr>
          <w:p w14:paraId="03AB6EF4" w14:textId="77777777" w:rsidR="00A03336" w:rsidRPr="00A03336" w:rsidRDefault="00A03336" w:rsidP="00A03336">
            <w:pPr>
              <w:jc w:val="center"/>
              <w:rPr>
                <w:snapToGrid w:val="0"/>
              </w:rPr>
            </w:pPr>
            <w:r w:rsidRPr="00A03336">
              <w:rPr>
                <w:snapToGrid w:val="0"/>
              </w:rPr>
              <w:t>0,00</w:t>
            </w:r>
          </w:p>
        </w:tc>
      </w:tr>
      <w:tr w:rsidR="00A03336" w:rsidRPr="00A03336" w14:paraId="5F2BC8F9" w14:textId="77777777" w:rsidTr="00BD494D">
        <w:trPr>
          <w:trHeight w:val="114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4EFB4CC9" w14:textId="77777777" w:rsidR="00A03336" w:rsidRPr="00A03336" w:rsidRDefault="00A03336" w:rsidP="00A03336">
            <w:pPr>
              <w:jc w:val="center"/>
              <w:rPr>
                <w:snapToGrid w:val="0"/>
                <w:szCs w:val="22"/>
              </w:rPr>
            </w:pPr>
            <w:r w:rsidRPr="00A03336">
              <w:rPr>
                <w:snapToGrid w:val="0"/>
                <w:szCs w:val="22"/>
              </w:rPr>
              <w:t>7</w:t>
            </w:r>
          </w:p>
        </w:tc>
        <w:tc>
          <w:tcPr>
            <w:tcW w:w="4536" w:type="dxa"/>
            <w:tcBorders>
              <w:top w:val="nil"/>
              <w:left w:val="nil"/>
              <w:bottom w:val="single" w:sz="4" w:space="0" w:color="auto"/>
              <w:right w:val="single" w:sz="4" w:space="0" w:color="auto"/>
            </w:tcBorders>
            <w:shd w:val="clear" w:color="auto" w:fill="auto"/>
            <w:vAlign w:val="center"/>
            <w:hideMark/>
          </w:tcPr>
          <w:p w14:paraId="19BDA712" w14:textId="77777777" w:rsidR="00A03336" w:rsidRPr="00A03336" w:rsidRDefault="00A03336" w:rsidP="00A03336">
            <w:pPr>
              <w:rPr>
                <w:snapToGrid w:val="0"/>
                <w:sz w:val="22"/>
                <w:szCs w:val="22"/>
              </w:rPr>
            </w:pPr>
            <w:r w:rsidRPr="00A03336">
              <w:rPr>
                <w:snapToGrid w:val="0"/>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7" w:type="dxa"/>
            <w:tcBorders>
              <w:top w:val="nil"/>
              <w:left w:val="nil"/>
              <w:bottom w:val="single" w:sz="4" w:space="0" w:color="auto"/>
              <w:right w:val="single" w:sz="4" w:space="0" w:color="auto"/>
            </w:tcBorders>
            <w:shd w:val="clear" w:color="auto" w:fill="auto"/>
            <w:vAlign w:val="center"/>
          </w:tcPr>
          <w:p w14:paraId="1BBF0E2C" w14:textId="77777777" w:rsidR="00A03336" w:rsidRPr="00A03336" w:rsidRDefault="00A03336" w:rsidP="00A03336">
            <w:pPr>
              <w:jc w:val="center"/>
              <w:rPr>
                <w:snapToGrid w:val="0"/>
                <w:sz w:val="22"/>
              </w:rPr>
            </w:pPr>
            <w:r w:rsidRPr="00A03336">
              <w:rPr>
                <w:snapToGrid w:val="0"/>
                <w:sz w:val="22"/>
              </w:rPr>
              <w:t>196,00</w:t>
            </w:r>
          </w:p>
        </w:tc>
        <w:tc>
          <w:tcPr>
            <w:tcW w:w="1418" w:type="dxa"/>
            <w:tcBorders>
              <w:top w:val="nil"/>
              <w:left w:val="nil"/>
              <w:bottom w:val="single" w:sz="4" w:space="0" w:color="auto"/>
              <w:right w:val="single" w:sz="4" w:space="0" w:color="auto"/>
            </w:tcBorders>
            <w:shd w:val="clear" w:color="auto" w:fill="auto"/>
            <w:vAlign w:val="center"/>
          </w:tcPr>
          <w:p w14:paraId="0B8F5D0B" w14:textId="77777777" w:rsidR="00A03336" w:rsidRPr="00A03336" w:rsidRDefault="00A03336" w:rsidP="00A03336">
            <w:pPr>
              <w:jc w:val="center"/>
              <w:rPr>
                <w:snapToGrid w:val="0"/>
              </w:rPr>
            </w:pPr>
            <w:r w:rsidRPr="00A03336">
              <w:rPr>
                <w:snapToGrid w:val="0"/>
              </w:rPr>
              <w:t>183,16</w:t>
            </w:r>
          </w:p>
        </w:tc>
        <w:tc>
          <w:tcPr>
            <w:tcW w:w="1559" w:type="dxa"/>
            <w:tcBorders>
              <w:top w:val="nil"/>
              <w:left w:val="nil"/>
              <w:bottom w:val="single" w:sz="4" w:space="0" w:color="auto"/>
              <w:right w:val="single" w:sz="4" w:space="0" w:color="auto"/>
            </w:tcBorders>
            <w:vAlign w:val="center"/>
          </w:tcPr>
          <w:p w14:paraId="15F1252C" w14:textId="77777777" w:rsidR="00A03336" w:rsidRPr="00A03336" w:rsidRDefault="00A03336" w:rsidP="00A03336">
            <w:pPr>
              <w:jc w:val="center"/>
              <w:rPr>
                <w:snapToGrid w:val="0"/>
              </w:rPr>
            </w:pPr>
            <w:r w:rsidRPr="00A03336">
              <w:rPr>
                <w:snapToGrid w:val="0"/>
              </w:rPr>
              <w:t>-12,84</w:t>
            </w:r>
          </w:p>
        </w:tc>
      </w:tr>
      <w:tr w:rsidR="00A03336" w:rsidRPr="00A03336" w14:paraId="3C0FA990" w14:textId="77777777" w:rsidTr="00BD494D">
        <w:trPr>
          <w:trHeight w:val="762"/>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2DC9D6F1" w14:textId="77777777" w:rsidR="00A03336" w:rsidRPr="00A03336" w:rsidRDefault="00A03336" w:rsidP="00A03336">
            <w:pPr>
              <w:jc w:val="center"/>
              <w:rPr>
                <w:snapToGrid w:val="0"/>
                <w:szCs w:val="22"/>
              </w:rPr>
            </w:pPr>
            <w:r w:rsidRPr="00A03336">
              <w:rPr>
                <w:snapToGrid w:val="0"/>
                <w:szCs w:val="22"/>
              </w:rPr>
              <w:t>8</w:t>
            </w:r>
          </w:p>
        </w:tc>
        <w:tc>
          <w:tcPr>
            <w:tcW w:w="4536" w:type="dxa"/>
            <w:tcBorders>
              <w:top w:val="nil"/>
              <w:left w:val="nil"/>
              <w:bottom w:val="single" w:sz="4" w:space="0" w:color="auto"/>
              <w:right w:val="single" w:sz="4" w:space="0" w:color="auto"/>
            </w:tcBorders>
            <w:shd w:val="clear" w:color="auto" w:fill="auto"/>
            <w:vAlign w:val="center"/>
            <w:hideMark/>
          </w:tcPr>
          <w:p w14:paraId="3347B744" w14:textId="77777777" w:rsidR="00A03336" w:rsidRPr="00A03336" w:rsidRDefault="00A03336" w:rsidP="00A03336">
            <w:pPr>
              <w:rPr>
                <w:snapToGrid w:val="0"/>
                <w:sz w:val="22"/>
                <w:szCs w:val="22"/>
              </w:rPr>
            </w:pPr>
            <w:r w:rsidRPr="00A03336">
              <w:rPr>
                <w:snapToGrid w:val="0"/>
                <w:sz w:val="22"/>
                <w:szCs w:val="22"/>
              </w:rPr>
              <w:t>Корректировка с учетом надежности и качества реализуемых товаров (оказываемых услуг), подлежащая учету в НВВ</w:t>
            </w:r>
          </w:p>
        </w:tc>
        <w:tc>
          <w:tcPr>
            <w:tcW w:w="1417" w:type="dxa"/>
            <w:tcBorders>
              <w:top w:val="nil"/>
              <w:left w:val="nil"/>
              <w:bottom w:val="single" w:sz="4" w:space="0" w:color="auto"/>
              <w:right w:val="single" w:sz="4" w:space="0" w:color="auto"/>
            </w:tcBorders>
            <w:shd w:val="clear" w:color="auto" w:fill="auto"/>
            <w:vAlign w:val="center"/>
          </w:tcPr>
          <w:p w14:paraId="614E6BC4" w14:textId="77777777" w:rsidR="00A03336" w:rsidRPr="00A03336" w:rsidRDefault="00A03336" w:rsidP="00A03336">
            <w:pPr>
              <w:jc w:val="center"/>
              <w:rPr>
                <w:snapToGrid w:val="0"/>
                <w:sz w:val="22"/>
              </w:rPr>
            </w:pPr>
            <w:r w:rsidRPr="00A03336">
              <w:rPr>
                <w:snapToGrid w:val="0"/>
                <w:sz w:val="22"/>
              </w:rPr>
              <w:t>0,00</w:t>
            </w:r>
          </w:p>
        </w:tc>
        <w:tc>
          <w:tcPr>
            <w:tcW w:w="1418" w:type="dxa"/>
            <w:tcBorders>
              <w:top w:val="nil"/>
              <w:left w:val="nil"/>
              <w:bottom w:val="single" w:sz="4" w:space="0" w:color="auto"/>
              <w:right w:val="single" w:sz="4" w:space="0" w:color="auto"/>
            </w:tcBorders>
            <w:shd w:val="clear" w:color="auto" w:fill="auto"/>
            <w:vAlign w:val="center"/>
          </w:tcPr>
          <w:p w14:paraId="188923A9" w14:textId="77777777" w:rsidR="00A03336" w:rsidRPr="00A03336" w:rsidRDefault="00A03336" w:rsidP="00A03336">
            <w:pPr>
              <w:jc w:val="center"/>
              <w:rPr>
                <w:snapToGrid w:val="0"/>
              </w:rPr>
            </w:pPr>
            <w:r w:rsidRPr="00A03336">
              <w:rPr>
                <w:snapToGrid w:val="0"/>
              </w:rPr>
              <w:t>0,00</w:t>
            </w:r>
          </w:p>
        </w:tc>
        <w:tc>
          <w:tcPr>
            <w:tcW w:w="1559" w:type="dxa"/>
            <w:tcBorders>
              <w:top w:val="nil"/>
              <w:left w:val="nil"/>
              <w:bottom w:val="single" w:sz="4" w:space="0" w:color="auto"/>
              <w:right w:val="single" w:sz="4" w:space="0" w:color="auto"/>
            </w:tcBorders>
            <w:vAlign w:val="center"/>
          </w:tcPr>
          <w:p w14:paraId="6029BB9F" w14:textId="77777777" w:rsidR="00A03336" w:rsidRPr="00A03336" w:rsidRDefault="00A03336" w:rsidP="00A03336">
            <w:pPr>
              <w:jc w:val="center"/>
              <w:rPr>
                <w:snapToGrid w:val="0"/>
              </w:rPr>
            </w:pPr>
            <w:r w:rsidRPr="00A03336">
              <w:rPr>
                <w:snapToGrid w:val="0"/>
              </w:rPr>
              <w:t>0,00</w:t>
            </w:r>
          </w:p>
        </w:tc>
      </w:tr>
      <w:tr w:rsidR="00A03336" w:rsidRPr="00A03336" w14:paraId="799E4E01" w14:textId="77777777" w:rsidTr="00BD494D">
        <w:trPr>
          <w:trHeight w:val="725"/>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3FE8DB3E" w14:textId="77777777" w:rsidR="00A03336" w:rsidRPr="00A03336" w:rsidRDefault="00A03336" w:rsidP="00A03336">
            <w:pPr>
              <w:jc w:val="center"/>
              <w:rPr>
                <w:snapToGrid w:val="0"/>
                <w:szCs w:val="22"/>
              </w:rPr>
            </w:pPr>
            <w:r w:rsidRPr="00A03336">
              <w:rPr>
                <w:snapToGrid w:val="0"/>
                <w:szCs w:val="22"/>
              </w:rPr>
              <w:t>9</w:t>
            </w:r>
          </w:p>
        </w:tc>
        <w:tc>
          <w:tcPr>
            <w:tcW w:w="4536" w:type="dxa"/>
            <w:tcBorders>
              <w:top w:val="nil"/>
              <w:left w:val="nil"/>
              <w:bottom w:val="single" w:sz="4" w:space="0" w:color="auto"/>
              <w:right w:val="single" w:sz="4" w:space="0" w:color="auto"/>
            </w:tcBorders>
            <w:shd w:val="clear" w:color="auto" w:fill="auto"/>
            <w:vAlign w:val="center"/>
            <w:hideMark/>
          </w:tcPr>
          <w:p w14:paraId="632FC2DF" w14:textId="77777777" w:rsidR="00A03336" w:rsidRPr="00A03336" w:rsidRDefault="00A03336" w:rsidP="00A03336">
            <w:pPr>
              <w:rPr>
                <w:snapToGrid w:val="0"/>
                <w:sz w:val="22"/>
                <w:szCs w:val="22"/>
              </w:rPr>
            </w:pPr>
            <w:r w:rsidRPr="00A03336">
              <w:rPr>
                <w:snapToGrid w:val="0"/>
                <w:sz w:val="22"/>
                <w:szCs w:val="22"/>
              </w:rPr>
              <w:t>Корректировка НВВ в связи с изменением (неисполнением) инвестиционной программы</w:t>
            </w:r>
          </w:p>
        </w:tc>
        <w:tc>
          <w:tcPr>
            <w:tcW w:w="1417" w:type="dxa"/>
            <w:tcBorders>
              <w:top w:val="nil"/>
              <w:left w:val="nil"/>
              <w:bottom w:val="single" w:sz="4" w:space="0" w:color="auto"/>
              <w:right w:val="single" w:sz="4" w:space="0" w:color="auto"/>
            </w:tcBorders>
            <w:shd w:val="clear" w:color="auto" w:fill="auto"/>
            <w:vAlign w:val="center"/>
          </w:tcPr>
          <w:p w14:paraId="3A53CDB0" w14:textId="77777777" w:rsidR="00A03336" w:rsidRPr="00A03336" w:rsidRDefault="00A03336" w:rsidP="00A03336">
            <w:pPr>
              <w:jc w:val="center"/>
              <w:rPr>
                <w:snapToGrid w:val="0"/>
                <w:sz w:val="22"/>
              </w:rPr>
            </w:pPr>
            <w:r w:rsidRPr="00A03336">
              <w:rPr>
                <w:snapToGrid w:val="0"/>
                <w:sz w:val="22"/>
              </w:rPr>
              <w:t>0,00</w:t>
            </w:r>
          </w:p>
        </w:tc>
        <w:tc>
          <w:tcPr>
            <w:tcW w:w="1418" w:type="dxa"/>
            <w:tcBorders>
              <w:top w:val="nil"/>
              <w:left w:val="nil"/>
              <w:bottom w:val="single" w:sz="4" w:space="0" w:color="auto"/>
              <w:right w:val="single" w:sz="4" w:space="0" w:color="auto"/>
            </w:tcBorders>
            <w:shd w:val="clear" w:color="auto" w:fill="auto"/>
            <w:vAlign w:val="center"/>
          </w:tcPr>
          <w:p w14:paraId="3C06A943" w14:textId="77777777" w:rsidR="00A03336" w:rsidRPr="00A03336" w:rsidRDefault="00A03336" w:rsidP="00A03336">
            <w:pPr>
              <w:jc w:val="center"/>
              <w:rPr>
                <w:snapToGrid w:val="0"/>
              </w:rPr>
            </w:pPr>
            <w:r w:rsidRPr="00A03336">
              <w:rPr>
                <w:snapToGrid w:val="0"/>
              </w:rPr>
              <w:t>0,00</w:t>
            </w:r>
          </w:p>
        </w:tc>
        <w:tc>
          <w:tcPr>
            <w:tcW w:w="1559" w:type="dxa"/>
            <w:tcBorders>
              <w:top w:val="nil"/>
              <w:left w:val="nil"/>
              <w:bottom w:val="single" w:sz="4" w:space="0" w:color="auto"/>
              <w:right w:val="single" w:sz="4" w:space="0" w:color="auto"/>
            </w:tcBorders>
            <w:vAlign w:val="center"/>
          </w:tcPr>
          <w:p w14:paraId="66983E63" w14:textId="77777777" w:rsidR="00A03336" w:rsidRPr="00A03336" w:rsidRDefault="00A03336" w:rsidP="00A03336">
            <w:pPr>
              <w:jc w:val="center"/>
              <w:rPr>
                <w:snapToGrid w:val="0"/>
              </w:rPr>
            </w:pPr>
            <w:r w:rsidRPr="00A03336">
              <w:rPr>
                <w:snapToGrid w:val="0"/>
              </w:rPr>
              <w:t>0,00</w:t>
            </w:r>
          </w:p>
        </w:tc>
      </w:tr>
      <w:tr w:rsidR="00A03336" w:rsidRPr="00A03336" w14:paraId="05D5D27F" w14:textId="77777777" w:rsidTr="00BD494D">
        <w:trPr>
          <w:trHeight w:val="346"/>
        </w:trPr>
        <w:tc>
          <w:tcPr>
            <w:tcW w:w="534" w:type="dxa"/>
            <w:tcBorders>
              <w:top w:val="nil"/>
              <w:left w:val="single" w:sz="4" w:space="0" w:color="auto"/>
              <w:bottom w:val="single" w:sz="4" w:space="0" w:color="auto"/>
              <w:right w:val="single" w:sz="4" w:space="0" w:color="auto"/>
            </w:tcBorders>
            <w:shd w:val="clear" w:color="auto" w:fill="auto"/>
            <w:vAlign w:val="center"/>
          </w:tcPr>
          <w:p w14:paraId="492367BC" w14:textId="77777777" w:rsidR="00A03336" w:rsidRPr="00A03336" w:rsidRDefault="00A03336" w:rsidP="00A03336">
            <w:pPr>
              <w:jc w:val="center"/>
              <w:rPr>
                <w:snapToGrid w:val="0"/>
                <w:szCs w:val="22"/>
              </w:rPr>
            </w:pPr>
            <w:r w:rsidRPr="00A03336">
              <w:rPr>
                <w:snapToGrid w:val="0"/>
                <w:szCs w:val="22"/>
              </w:rPr>
              <w:t>10</w:t>
            </w:r>
          </w:p>
        </w:tc>
        <w:tc>
          <w:tcPr>
            <w:tcW w:w="4536" w:type="dxa"/>
            <w:tcBorders>
              <w:top w:val="nil"/>
              <w:left w:val="nil"/>
              <w:bottom w:val="single" w:sz="4" w:space="0" w:color="auto"/>
              <w:right w:val="single" w:sz="4" w:space="0" w:color="auto"/>
            </w:tcBorders>
            <w:shd w:val="clear" w:color="auto" w:fill="auto"/>
            <w:vAlign w:val="center"/>
          </w:tcPr>
          <w:p w14:paraId="6E4F7C5F" w14:textId="77777777" w:rsidR="00A03336" w:rsidRPr="00A03336" w:rsidRDefault="00A03336" w:rsidP="00A03336">
            <w:pPr>
              <w:rPr>
                <w:snapToGrid w:val="0"/>
                <w:sz w:val="22"/>
                <w:szCs w:val="22"/>
              </w:rPr>
            </w:pPr>
            <w:r w:rsidRPr="00A03336">
              <w:rPr>
                <w:snapToGrid w:val="0"/>
                <w:sz w:val="22"/>
                <w:szCs w:val="22"/>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417" w:type="dxa"/>
            <w:tcBorders>
              <w:top w:val="nil"/>
              <w:left w:val="nil"/>
              <w:bottom w:val="single" w:sz="4" w:space="0" w:color="auto"/>
              <w:right w:val="single" w:sz="4" w:space="0" w:color="auto"/>
            </w:tcBorders>
            <w:shd w:val="clear" w:color="auto" w:fill="auto"/>
            <w:vAlign w:val="center"/>
          </w:tcPr>
          <w:p w14:paraId="7A6349FC" w14:textId="77777777" w:rsidR="00A03336" w:rsidRPr="00A03336" w:rsidRDefault="00A03336" w:rsidP="00A03336">
            <w:pPr>
              <w:jc w:val="center"/>
              <w:rPr>
                <w:snapToGrid w:val="0"/>
                <w:sz w:val="22"/>
              </w:rPr>
            </w:pPr>
            <w:r w:rsidRPr="00A03336">
              <w:rPr>
                <w:snapToGrid w:val="0"/>
                <w:sz w:val="22"/>
              </w:rPr>
              <w:t>0,00</w:t>
            </w:r>
          </w:p>
        </w:tc>
        <w:tc>
          <w:tcPr>
            <w:tcW w:w="1418" w:type="dxa"/>
            <w:tcBorders>
              <w:top w:val="nil"/>
              <w:left w:val="nil"/>
              <w:bottom w:val="single" w:sz="4" w:space="0" w:color="auto"/>
              <w:right w:val="single" w:sz="4" w:space="0" w:color="auto"/>
            </w:tcBorders>
            <w:shd w:val="clear" w:color="auto" w:fill="auto"/>
            <w:vAlign w:val="center"/>
          </w:tcPr>
          <w:p w14:paraId="4E1A43F4" w14:textId="77777777" w:rsidR="00A03336" w:rsidRPr="00A03336" w:rsidRDefault="00A03336" w:rsidP="00A03336">
            <w:pPr>
              <w:jc w:val="center"/>
              <w:rPr>
                <w:snapToGrid w:val="0"/>
              </w:rPr>
            </w:pPr>
            <w:r w:rsidRPr="00A03336">
              <w:rPr>
                <w:snapToGrid w:val="0"/>
              </w:rPr>
              <w:t>0,00</w:t>
            </w:r>
          </w:p>
        </w:tc>
        <w:tc>
          <w:tcPr>
            <w:tcW w:w="1559" w:type="dxa"/>
            <w:tcBorders>
              <w:top w:val="nil"/>
              <w:left w:val="nil"/>
              <w:bottom w:val="single" w:sz="4" w:space="0" w:color="auto"/>
              <w:right w:val="single" w:sz="4" w:space="0" w:color="auto"/>
            </w:tcBorders>
            <w:vAlign w:val="center"/>
          </w:tcPr>
          <w:p w14:paraId="60ADC7C6" w14:textId="77777777" w:rsidR="00A03336" w:rsidRPr="00A03336" w:rsidRDefault="00A03336" w:rsidP="00A03336">
            <w:pPr>
              <w:jc w:val="center"/>
              <w:rPr>
                <w:snapToGrid w:val="0"/>
              </w:rPr>
            </w:pPr>
            <w:r w:rsidRPr="00A03336">
              <w:rPr>
                <w:snapToGrid w:val="0"/>
              </w:rPr>
              <w:t>0,00</w:t>
            </w:r>
          </w:p>
        </w:tc>
      </w:tr>
      <w:tr w:rsidR="00A03336" w:rsidRPr="00A03336" w14:paraId="788ABF1C" w14:textId="77777777" w:rsidTr="00BD494D">
        <w:trPr>
          <w:trHeight w:val="405"/>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76F90443" w14:textId="77777777" w:rsidR="00A03336" w:rsidRPr="00A03336" w:rsidRDefault="00A03336" w:rsidP="00A03336">
            <w:pPr>
              <w:jc w:val="center"/>
              <w:rPr>
                <w:snapToGrid w:val="0"/>
                <w:szCs w:val="22"/>
              </w:rPr>
            </w:pPr>
            <w:r w:rsidRPr="00A03336">
              <w:rPr>
                <w:snapToGrid w:val="0"/>
                <w:szCs w:val="22"/>
              </w:rPr>
              <w:t>11</w:t>
            </w:r>
          </w:p>
        </w:tc>
        <w:tc>
          <w:tcPr>
            <w:tcW w:w="4536" w:type="dxa"/>
            <w:tcBorders>
              <w:top w:val="nil"/>
              <w:left w:val="nil"/>
              <w:bottom w:val="single" w:sz="4" w:space="0" w:color="auto"/>
              <w:right w:val="single" w:sz="4" w:space="0" w:color="auto"/>
            </w:tcBorders>
            <w:shd w:val="clear" w:color="auto" w:fill="auto"/>
            <w:vAlign w:val="center"/>
            <w:hideMark/>
          </w:tcPr>
          <w:p w14:paraId="4A256C09" w14:textId="77777777" w:rsidR="00A03336" w:rsidRPr="00A03336" w:rsidRDefault="00A03336" w:rsidP="00A03336">
            <w:pPr>
              <w:rPr>
                <w:snapToGrid w:val="0"/>
                <w:sz w:val="22"/>
                <w:szCs w:val="22"/>
              </w:rPr>
            </w:pPr>
            <w:r w:rsidRPr="00A03336">
              <w:rPr>
                <w:snapToGrid w:val="0"/>
                <w:sz w:val="22"/>
                <w:szCs w:val="22"/>
              </w:rPr>
              <w:t>ИТОГО необходимая валовая выручка</w:t>
            </w:r>
          </w:p>
        </w:tc>
        <w:tc>
          <w:tcPr>
            <w:tcW w:w="1417" w:type="dxa"/>
            <w:tcBorders>
              <w:top w:val="nil"/>
              <w:left w:val="nil"/>
              <w:bottom w:val="single" w:sz="4" w:space="0" w:color="auto"/>
              <w:right w:val="single" w:sz="4" w:space="0" w:color="auto"/>
            </w:tcBorders>
            <w:shd w:val="clear" w:color="auto" w:fill="auto"/>
            <w:vAlign w:val="center"/>
          </w:tcPr>
          <w:p w14:paraId="18AE6C1D" w14:textId="77777777" w:rsidR="00A03336" w:rsidRPr="00A03336" w:rsidRDefault="00A03336" w:rsidP="00A03336">
            <w:pPr>
              <w:jc w:val="center"/>
              <w:rPr>
                <w:bCs/>
                <w:snapToGrid w:val="0"/>
                <w:sz w:val="22"/>
              </w:rPr>
            </w:pPr>
            <w:r w:rsidRPr="00A03336">
              <w:rPr>
                <w:bCs/>
                <w:snapToGrid w:val="0"/>
                <w:sz w:val="22"/>
              </w:rPr>
              <w:t>20 207,22</w:t>
            </w:r>
          </w:p>
        </w:tc>
        <w:tc>
          <w:tcPr>
            <w:tcW w:w="1418" w:type="dxa"/>
            <w:tcBorders>
              <w:top w:val="nil"/>
              <w:left w:val="nil"/>
              <w:bottom w:val="single" w:sz="4" w:space="0" w:color="auto"/>
              <w:right w:val="single" w:sz="4" w:space="0" w:color="auto"/>
            </w:tcBorders>
            <w:shd w:val="clear" w:color="auto" w:fill="auto"/>
            <w:vAlign w:val="center"/>
          </w:tcPr>
          <w:p w14:paraId="76765C04" w14:textId="77777777" w:rsidR="00A03336" w:rsidRPr="00A03336" w:rsidRDefault="00A03336" w:rsidP="00A03336">
            <w:pPr>
              <w:jc w:val="center"/>
              <w:rPr>
                <w:bCs/>
                <w:snapToGrid w:val="0"/>
              </w:rPr>
            </w:pPr>
            <w:r w:rsidRPr="00A03336">
              <w:rPr>
                <w:bCs/>
                <w:snapToGrid w:val="0"/>
              </w:rPr>
              <w:t>13 010,41</w:t>
            </w:r>
          </w:p>
        </w:tc>
        <w:tc>
          <w:tcPr>
            <w:tcW w:w="1559" w:type="dxa"/>
            <w:tcBorders>
              <w:top w:val="nil"/>
              <w:left w:val="nil"/>
              <w:bottom w:val="single" w:sz="4" w:space="0" w:color="auto"/>
              <w:right w:val="single" w:sz="4" w:space="0" w:color="auto"/>
            </w:tcBorders>
            <w:vAlign w:val="center"/>
          </w:tcPr>
          <w:p w14:paraId="35B4EA3C" w14:textId="77777777" w:rsidR="00A03336" w:rsidRPr="00A03336" w:rsidRDefault="00A03336" w:rsidP="00A03336">
            <w:pPr>
              <w:jc w:val="center"/>
              <w:rPr>
                <w:bCs/>
                <w:snapToGrid w:val="0"/>
              </w:rPr>
            </w:pPr>
            <w:r w:rsidRPr="00A03336">
              <w:rPr>
                <w:bCs/>
                <w:snapToGrid w:val="0"/>
              </w:rPr>
              <w:t>-7 196,81</w:t>
            </w:r>
          </w:p>
        </w:tc>
      </w:tr>
    </w:tbl>
    <w:p w14:paraId="7DD281AA" w14:textId="77777777" w:rsidR="00A03336" w:rsidRPr="00A03336" w:rsidRDefault="00A03336" w:rsidP="00A03336">
      <w:pPr>
        <w:rPr>
          <w:snapToGrid w:val="0"/>
          <w:sz w:val="28"/>
          <w:szCs w:val="28"/>
        </w:rPr>
      </w:pPr>
      <w:bookmarkStart w:id="64" w:name="_Toc532493869"/>
      <w:bookmarkStart w:id="65" w:name="_Toc24044804"/>
    </w:p>
    <w:p w14:paraId="0FC55790" w14:textId="77777777" w:rsidR="00A03336" w:rsidRPr="00A03336" w:rsidRDefault="00A03336" w:rsidP="00A03336">
      <w:pPr>
        <w:keepNext/>
        <w:jc w:val="center"/>
        <w:outlineLvl w:val="0"/>
        <w:rPr>
          <w:b/>
          <w:bCs/>
          <w:caps/>
          <w:snapToGrid w:val="0"/>
          <w:kern w:val="32"/>
          <w:sz w:val="28"/>
          <w:szCs w:val="32"/>
          <w:lang w:eastAsia="en-US"/>
        </w:rPr>
      </w:pPr>
      <w:r w:rsidRPr="00A03336">
        <w:rPr>
          <w:b/>
          <w:bCs/>
          <w:caps/>
          <w:snapToGrid w:val="0"/>
          <w:kern w:val="32"/>
          <w:sz w:val="28"/>
          <w:szCs w:val="32"/>
          <w:lang w:eastAsia="en-US"/>
        </w:rPr>
        <w:lastRenderedPageBreak/>
        <w:t>8</w:t>
      </w:r>
      <w:r w:rsidRPr="00A03336">
        <w:rPr>
          <w:b/>
          <w:bCs/>
          <w:caps/>
          <w:snapToGrid w:val="0"/>
          <w:kern w:val="32"/>
          <w:sz w:val="28"/>
          <w:szCs w:val="32"/>
          <w:lang w:val="x-none" w:eastAsia="en-US"/>
        </w:rPr>
        <w:t>. Тарифы на тепловую</w:t>
      </w:r>
      <w:bookmarkEnd w:id="64"/>
      <w:bookmarkEnd w:id="65"/>
      <w:r w:rsidRPr="00A03336">
        <w:rPr>
          <w:b/>
          <w:bCs/>
          <w:caps/>
          <w:snapToGrid w:val="0"/>
          <w:kern w:val="32"/>
          <w:sz w:val="28"/>
          <w:szCs w:val="32"/>
          <w:lang w:eastAsia="en-US"/>
        </w:rPr>
        <w:t xml:space="preserve"> энергию ООО «Шанс»</w:t>
      </w:r>
    </w:p>
    <w:p w14:paraId="20BCEC15" w14:textId="77777777" w:rsidR="00A03336" w:rsidRPr="00A03336" w:rsidRDefault="00A03336" w:rsidP="00A03336">
      <w:pPr>
        <w:ind w:firstLine="709"/>
        <w:jc w:val="both"/>
        <w:rPr>
          <w:snapToGrid w:val="0"/>
          <w:sz w:val="28"/>
          <w:szCs w:val="28"/>
        </w:rPr>
      </w:pPr>
    </w:p>
    <w:p w14:paraId="0AB9A106" w14:textId="77777777" w:rsidR="00A03336" w:rsidRPr="00A03336" w:rsidRDefault="00A03336" w:rsidP="00A03336">
      <w:pPr>
        <w:ind w:firstLine="709"/>
        <w:jc w:val="both"/>
        <w:rPr>
          <w:sz w:val="28"/>
          <w:szCs w:val="28"/>
        </w:rPr>
      </w:pPr>
      <w:r w:rsidRPr="00A03336">
        <w:rPr>
          <w:sz w:val="28"/>
          <w:szCs w:val="28"/>
        </w:rPr>
        <w:t>Тариф на тепловую энергию ООО «Шанс» на 2021 год, рассчитанный на основании необходимой валовой выручки на расчетный период регулирования, представлены в таблице 16.</w:t>
      </w:r>
    </w:p>
    <w:p w14:paraId="0E6309EC" w14:textId="77777777" w:rsidR="00A03336" w:rsidRPr="00A03336" w:rsidRDefault="00A03336" w:rsidP="00A03336">
      <w:pPr>
        <w:ind w:firstLine="709"/>
        <w:jc w:val="both"/>
        <w:rPr>
          <w:snapToGrid w:val="0"/>
          <w:sz w:val="28"/>
          <w:szCs w:val="28"/>
        </w:rPr>
      </w:pPr>
    </w:p>
    <w:p w14:paraId="088052B1" w14:textId="77777777" w:rsidR="00A03336" w:rsidRPr="00A03336" w:rsidRDefault="00A03336" w:rsidP="00A03336">
      <w:pPr>
        <w:jc w:val="right"/>
        <w:rPr>
          <w:bCs/>
          <w:snapToGrid w:val="0"/>
          <w:sz w:val="28"/>
          <w:szCs w:val="28"/>
        </w:rPr>
      </w:pPr>
      <w:r w:rsidRPr="00A03336">
        <w:rPr>
          <w:bCs/>
          <w:snapToGrid w:val="0"/>
          <w:sz w:val="28"/>
          <w:szCs w:val="28"/>
        </w:rPr>
        <w:t>Таблица 16.</w:t>
      </w:r>
    </w:p>
    <w:p w14:paraId="3DF10D5E" w14:textId="77777777" w:rsidR="00A03336" w:rsidRPr="00A03336" w:rsidRDefault="00A03336" w:rsidP="00A03336">
      <w:pPr>
        <w:jc w:val="center"/>
        <w:rPr>
          <w:snapToGrid w:val="0"/>
          <w:sz w:val="28"/>
          <w:szCs w:val="28"/>
        </w:rPr>
      </w:pPr>
      <w:r w:rsidRPr="00A03336">
        <w:rPr>
          <w:snapToGrid w:val="0"/>
          <w:sz w:val="28"/>
          <w:szCs w:val="28"/>
        </w:rPr>
        <w:t>Тарифы на тепловую энергию ООО «Шанс» на 2021 год</w:t>
      </w:r>
    </w:p>
    <w:p w14:paraId="639AAA69" w14:textId="77777777" w:rsidR="00A03336" w:rsidRPr="00A03336" w:rsidRDefault="00A03336" w:rsidP="00A03336">
      <w:pPr>
        <w:jc w:val="right"/>
        <w:rPr>
          <w:bCs/>
          <w:snapToGrid w:val="0"/>
        </w:rPr>
      </w:pPr>
      <w:r w:rsidRPr="00A03336">
        <w:rPr>
          <w:bCs/>
          <w:snapToGrid w:val="0"/>
        </w:rPr>
        <w:t>НДС не облагается</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842"/>
        <w:gridCol w:w="1418"/>
        <w:gridCol w:w="1276"/>
        <w:gridCol w:w="1669"/>
        <w:gridCol w:w="1644"/>
      </w:tblGrid>
      <w:tr w:rsidR="00A03336" w:rsidRPr="00A03336" w14:paraId="3AF22329" w14:textId="77777777" w:rsidTr="00BD494D">
        <w:trPr>
          <w:trHeight w:val="1016"/>
          <w:jc w:val="center"/>
        </w:trPr>
        <w:tc>
          <w:tcPr>
            <w:tcW w:w="1615" w:type="dxa"/>
            <w:tcBorders>
              <w:bottom w:val="single" w:sz="4" w:space="0" w:color="auto"/>
            </w:tcBorders>
            <w:shd w:val="clear" w:color="auto" w:fill="auto"/>
            <w:vAlign w:val="center"/>
          </w:tcPr>
          <w:p w14:paraId="3F886120" w14:textId="77777777" w:rsidR="00A03336" w:rsidRPr="00A03336" w:rsidRDefault="00A03336" w:rsidP="00A03336">
            <w:pPr>
              <w:ind w:left="-142" w:right="-113"/>
              <w:jc w:val="center"/>
              <w:rPr>
                <w:snapToGrid w:val="0"/>
              </w:rPr>
            </w:pPr>
            <w:r w:rsidRPr="00A03336">
              <w:rPr>
                <w:snapToGrid w:val="0"/>
              </w:rPr>
              <w:t>Год долгосрочного периода</w:t>
            </w:r>
          </w:p>
        </w:tc>
        <w:tc>
          <w:tcPr>
            <w:tcW w:w="1842" w:type="dxa"/>
            <w:shd w:val="clear" w:color="auto" w:fill="auto"/>
            <w:vAlign w:val="center"/>
          </w:tcPr>
          <w:p w14:paraId="6E02E070" w14:textId="77777777" w:rsidR="00A03336" w:rsidRPr="00A03336" w:rsidRDefault="00A03336" w:rsidP="00A03336">
            <w:pPr>
              <w:jc w:val="center"/>
              <w:rPr>
                <w:snapToGrid w:val="0"/>
              </w:rPr>
            </w:pPr>
            <w:r w:rsidRPr="00A03336">
              <w:rPr>
                <w:snapToGrid w:val="0"/>
              </w:rPr>
              <w:t>Календарная разбивка</w:t>
            </w:r>
          </w:p>
        </w:tc>
        <w:tc>
          <w:tcPr>
            <w:tcW w:w="1418" w:type="dxa"/>
            <w:vAlign w:val="center"/>
          </w:tcPr>
          <w:p w14:paraId="7F692464" w14:textId="77777777" w:rsidR="00A03336" w:rsidRPr="00A03336" w:rsidRDefault="00A03336" w:rsidP="00A03336">
            <w:pPr>
              <w:jc w:val="center"/>
              <w:rPr>
                <w:snapToGrid w:val="0"/>
              </w:rPr>
            </w:pPr>
            <w:r w:rsidRPr="00A03336">
              <w:rPr>
                <w:snapToGrid w:val="0"/>
              </w:rPr>
              <w:t xml:space="preserve">НВВ, </w:t>
            </w:r>
            <w:r w:rsidRPr="00A03336">
              <w:rPr>
                <w:snapToGrid w:val="0"/>
              </w:rPr>
              <w:br/>
              <w:t>тыс. руб.</w:t>
            </w:r>
          </w:p>
        </w:tc>
        <w:tc>
          <w:tcPr>
            <w:tcW w:w="1276" w:type="dxa"/>
            <w:vAlign w:val="center"/>
          </w:tcPr>
          <w:p w14:paraId="7FA60C55" w14:textId="77777777" w:rsidR="00A03336" w:rsidRPr="00A03336" w:rsidRDefault="00A03336" w:rsidP="00A03336">
            <w:pPr>
              <w:ind w:left="-108" w:right="-108"/>
              <w:jc w:val="center"/>
              <w:rPr>
                <w:snapToGrid w:val="0"/>
              </w:rPr>
            </w:pPr>
            <w:r w:rsidRPr="00A03336">
              <w:rPr>
                <w:snapToGrid w:val="0"/>
              </w:rPr>
              <w:t>Полезный отпуск, Гкал</w:t>
            </w:r>
          </w:p>
        </w:tc>
        <w:tc>
          <w:tcPr>
            <w:tcW w:w="1669" w:type="dxa"/>
            <w:shd w:val="clear" w:color="auto" w:fill="auto"/>
            <w:vAlign w:val="center"/>
          </w:tcPr>
          <w:p w14:paraId="20340A66" w14:textId="77777777" w:rsidR="00A03336" w:rsidRPr="00A03336" w:rsidRDefault="00A03336" w:rsidP="00A03336">
            <w:pPr>
              <w:ind w:left="-108" w:right="-140"/>
              <w:jc w:val="center"/>
              <w:rPr>
                <w:snapToGrid w:val="0"/>
              </w:rPr>
            </w:pPr>
            <w:r w:rsidRPr="00A03336">
              <w:rPr>
                <w:snapToGrid w:val="0"/>
              </w:rPr>
              <w:t>Тарифы по предложению экспертов,</w:t>
            </w:r>
          </w:p>
          <w:p w14:paraId="077FA5BA" w14:textId="77777777" w:rsidR="00A03336" w:rsidRPr="00A03336" w:rsidRDefault="00A03336" w:rsidP="00A03336">
            <w:pPr>
              <w:ind w:left="-108" w:right="-140"/>
              <w:jc w:val="center"/>
              <w:rPr>
                <w:snapToGrid w:val="0"/>
              </w:rPr>
            </w:pPr>
            <w:r w:rsidRPr="00A03336">
              <w:rPr>
                <w:snapToGrid w:val="0"/>
              </w:rPr>
              <w:t>руб./Гкал</w:t>
            </w:r>
          </w:p>
        </w:tc>
        <w:tc>
          <w:tcPr>
            <w:tcW w:w="1644" w:type="dxa"/>
            <w:shd w:val="clear" w:color="auto" w:fill="auto"/>
            <w:vAlign w:val="center"/>
          </w:tcPr>
          <w:p w14:paraId="47058CAA" w14:textId="77777777" w:rsidR="00A03336" w:rsidRPr="00A03336" w:rsidRDefault="00A03336" w:rsidP="00A03336">
            <w:pPr>
              <w:ind w:left="-76" w:right="-55"/>
              <w:jc w:val="center"/>
              <w:rPr>
                <w:snapToGrid w:val="0"/>
              </w:rPr>
            </w:pPr>
            <w:r w:rsidRPr="00A03336">
              <w:rPr>
                <w:snapToGrid w:val="0"/>
              </w:rPr>
              <w:t>Темп роста к предыдущему периоду, %</w:t>
            </w:r>
          </w:p>
        </w:tc>
      </w:tr>
      <w:tr w:rsidR="00A03336" w:rsidRPr="00A03336" w14:paraId="7104B5D1" w14:textId="77777777" w:rsidTr="00BD494D">
        <w:trPr>
          <w:trHeight w:val="473"/>
          <w:jc w:val="center"/>
        </w:trPr>
        <w:tc>
          <w:tcPr>
            <w:tcW w:w="1615" w:type="dxa"/>
            <w:vMerge w:val="restart"/>
            <w:shd w:val="clear" w:color="auto" w:fill="auto"/>
            <w:vAlign w:val="center"/>
          </w:tcPr>
          <w:p w14:paraId="763BA7B8" w14:textId="77777777" w:rsidR="00A03336" w:rsidRPr="00A03336" w:rsidRDefault="00A03336" w:rsidP="00A03336">
            <w:pPr>
              <w:jc w:val="center"/>
              <w:rPr>
                <w:snapToGrid w:val="0"/>
              </w:rPr>
            </w:pPr>
            <w:r w:rsidRPr="00A03336">
              <w:rPr>
                <w:snapToGrid w:val="0"/>
              </w:rPr>
              <w:t>2021 год</w:t>
            </w:r>
          </w:p>
        </w:tc>
        <w:tc>
          <w:tcPr>
            <w:tcW w:w="1842" w:type="dxa"/>
            <w:shd w:val="clear" w:color="auto" w:fill="auto"/>
            <w:vAlign w:val="center"/>
          </w:tcPr>
          <w:p w14:paraId="699E3727" w14:textId="77777777" w:rsidR="00A03336" w:rsidRPr="00A03336" w:rsidRDefault="00A03336" w:rsidP="00A03336">
            <w:pPr>
              <w:ind w:left="-103" w:right="-153"/>
              <w:jc w:val="center"/>
              <w:rPr>
                <w:snapToGrid w:val="0"/>
              </w:rPr>
            </w:pPr>
            <w:r w:rsidRPr="00A03336">
              <w:rPr>
                <w:snapToGrid w:val="0"/>
              </w:rPr>
              <w:t>с 01.01. по 30.06.</w:t>
            </w:r>
          </w:p>
        </w:tc>
        <w:tc>
          <w:tcPr>
            <w:tcW w:w="1418" w:type="dxa"/>
            <w:vAlign w:val="center"/>
          </w:tcPr>
          <w:p w14:paraId="75B6B000" w14:textId="77777777" w:rsidR="00A03336" w:rsidRPr="00A03336" w:rsidRDefault="00A03336" w:rsidP="00A03336">
            <w:pPr>
              <w:jc w:val="center"/>
              <w:rPr>
                <w:snapToGrid w:val="0"/>
              </w:rPr>
            </w:pPr>
            <w:r w:rsidRPr="00A03336">
              <w:rPr>
                <w:snapToGrid w:val="0"/>
              </w:rPr>
              <w:t>7 216,66</w:t>
            </w:r>
          </w:p>
        </w:tc>
        <w:tc>
          <w:tcPr>
            <w:tcW w:w="1276" w:type="dxa"/>
            <w:vAlign w:val="center"/>
          </w:tcPr>
          <w:p w14:paraId="7C8AF239" w14:textId="77777777" w:rsidR="00A03336" w:rsidRPr="00A03336" w:rsidRDefault="00A03336" w:rsidP="00A03336">
            <w:pPr>
              <w:ind w:left="-108" w:right="-108"/>
              <w:jc w:val="center"/>
              <w:rPr>
                <w:snapToGrid w:val="0"/>
              </w:rPr>
            </w:pPr>
            <w:r w:rsidRPr="00A03336">
              <w:rPr>
                <w:snapToGrid w:val="0"/>
              </w:rPr>
              <w:t>2 854,94</w:t>
            </w:r>
          </w:p>
        </w:tc>
        <w:tc>
          <w:tcPr>
            <w:tcW w:w="1669" w:type="dxa"/>
            <w:shd w:val="clear" w:color="auto" w:fill="auto"/>
            <w:vAlign w:val="center"/>
          </w:tcPr>
          <w:p w14:paraId="797B6938" w14:textId="77777777" w:rsidR="00A03336" w:rsidRPr="00A03336" w:rsidRDefault="00A03336" w:rsidP="00A03336">
            <w:pPr>
              <w:jc w:val="center"/>
            </w:pPr>
            <w:r w:rsidRPr="00A03336">
              <w:t>2 527,78</w:t>
            </w:r>
          </w:p>
        </w:tc>
        <w:tc>
          <w:tcPr>
            <w:tcW w:w="1644" w:type="dxa"/>
            <w:shd w:val="clear" w:color="auto" w:fill="auto"/>
            <w:vAlign w:val="center"/>
          </w:tcPr>
          <w:p w14:paraId="0E807492" w14:textId="77777777" w:rsidR="00A03336" w:rsidRPr="00A03336" w:rsidRDefault="00A03336" w:rsidP="00A03336">
            <w:pPr>
              <w:ind w:left="-76" w:right="-55"/>
              <w:jc w:val="center"/>
              <w:rPr>
                <w:snapToGrid w:val="0"/>
              </w:rPr>
            </w:pPr>
            <w:r w:rsidRPr="00A03336">
              <w:rPr>
                <w:snapToGrid w:val="0"/>
              </w:rPr>
              <w:t>0,00</w:t>
            </w:r>
          </w:p>
        </w:tc>
      </w:tr>
      <w:tr w:rsidR="00A03336" w:rsidRPr="00A03336" w14:paraId="7CDC40D0" w14:textId="77777777" w:rsidTr="00BD494D">
        <w:trPr>
          <w:trHeight w:val="410"/>
          <w:jc w:val="center"/>
        </w:trPr>
        <w:tc>
          <w:tcPr>
            <w:tcW w:w="1615" w:type="dxa"/>
            <w:vMerge/>
            <w:tcBorders>
              <w:bottom w:val="single" w:sz="4" w:space="0" w:color="auto"/>
            </w:tcBorders>
            <w:shd w:val="clear" w:color="auto" w:fill="auto"/>
            <w:vAlign w:val="center"/>
          </w:tcPr>
          <w:p w14:paraId="5CBFF647" w14:textId="77777777" w:rsidR="00A03336" w:rsidRPr="00A03336" w:rsidRDefault="00A03336" w:rsidP="00A03336">
            <w:pPr>
              <w:spacing w:line="360" w:lineRule="auto"/>
              <w:jc w:val="center"/>
              <w:rPr>
                <w:snapToGrid w:val="0"/>
              </w:rPr>
            </w:pPr>
          </w:p>
        </w:tc>
        <w:tc>
          <w:tcPr>
            <w:tcW w:w="1842" w:type="dxa"/>
            <w:shd w:val="clear" w:color="auto" w:fill="auto"/>
            <w:vAlign w:val="center"/>
          </w:tcPr>
          <w:p w14:paraId="4B57FC9A" w14:textId="77777777" w:rsidR="00A03336" w:rsidRPr="00A03336" w:rsidRDefault="00A03336" w:rsidP="00A03336">
            <w:pPr>
              <w:ind w:left="-103" w:right="-153"/>
              <w:jc w:val="center"/>
              <w:rPr>
                <w:snapToGrid w:val="0"/>
              </w:rPr>
            </w:pPr>
            <w:r w:rsidRPr="00A03336">
              <w:rPr>
                <w:snapToGrid w:val="0"/>
              </w:rPr>
              <w:t>с 01.07. по 31.12.</w:t>
            </w:r>
          </w:p>
        </w:tc>
        <w:tc>
          <w:tcPr>
            <w:tcW w:w="1418" w:type="dxa"/>
            <w:vAlign w:val="center"/>
          </w:tcPr>
          <w:p w14:paraId="09826EA0" w14:textId="77777777" w:rsidR="00A03336" w:rsidRPr="00A03336" w:rsidRDefault="00A03336" w:rsidP="00A03336">
            <w:pPr>
              <w:jc w:val="center"/>
              <w:rPr>
                <w:snapToGrid w:val="0"/>
              </w:rPr>
            </w:pPr>
            <w:r w:rsidRPr="00A03336">
              <w:rPr>
                <w:snapToGrid w:val="0"/>
              </w:rPr>
              <w:t>5 793,74</w:t>
            </w:r>
          </w:p>
        </w:tc>
        <w:tc>
          <w:tcPr>
            <w:tcW w:w="1276" w:type="dxa"/>
            <w:vAlign w:val="center"/>
          </w:tcPr>
          <w:p w14:paraId="6BDA98F5" w14:textId="77777777" w:rsidR="00A03336" w:rsidRPr="00A03336" w:rsidRDefault="00A03336" w:rsidP="00A03336">
            <w:pPr>
              <w:ind w:left="-108" w:right="-108"/>
              <w:jc w:val="center"/>
              <w:rPr>
                <w:snapToGrid w:val="0"/>
              </w:rPr>
            </w:pPr>
            <w:r w:rsidRPr="00A03336">
              <w:rPr>
                <w:snapToGrid w:val="0"/>
              </w:rPr>
              <w:t>2 220,51</w:t>
            </w:r>
          </w:p>
        </w:tc>
        <w:tc>
          <w:tcPr>
            <w:tcW w:w="1669" w:type="dxa"/>
            <w:shd w:val="clear" w:color="auto" w:fill="auto"/>
            <w:vAlign w:val="center"/>
          </w:tcPr>
          <w:p w14:paraId="3C2AEEFB" w14:textId="77777777" w:rsidR="00A03336" w:rsidRPr="00A03336" w:rsidRDefault="00A03336" w:rsidP="00A03336">
            <w:pPr>
              <w:jc w:val="center"/>
              <w:rPr>
                <w:snapToGrid w:val="0"/>
              </w:rPr>
            </w:pPr>
            <w:r w:rsidRPr="00A03336">
              <w:rPr>
                <w:snapToGrid w:val="0"/>
              </w:rPr>
              <w:t>2 609,20</w:t>
            </w:r>
          </w:p>
        </w:tc>
        <w:tc>
          <w:tcPr>
            <w:tcW w:w="1644" w:type="dxa"/>
            <w:shd w:val="clear" w:color="auto" w:fill="auto"/>
            <w:vAlign w:val="center"/>
          </w:tcPr>
          <w:p w14:paraId="561EF650" w14:textId="77777777" w:rsidR="00A03336" w:rsidRPr="00A03336" w:rsidRDefault="00A03336" w:rsidP="00A03336">
            <w:pPr>
              <w:jc w:val="center"/>
              <w:rPr>
                <w:snapToGrid w:val="0"/>
                <w:highlight w:val="darkCyan"/>
              </w:rPr>
            </w:pPr>
            <w:r w:rsidRPr="00A03336">
              <w:rPr>
                <w:snapToGrid w:val="0"/>
              </w:rPr>
              <w:t>3,22%</w:t>
            </w:r>
          </w:p>
        </w:tc>
      </w:tr>
    </w:tbl>
    <w:p w14:paraId="28AF5F07" w14:textId="77777777" w:rsidR="00A03336" w:rsidRPr="00A03336" w:rsidRDefault="00A03336" w:rsidP="00A03336">
      <w:pPr>
        <w:spacing w:line="360" w:lineRule="auto"/>
        <w:contextualSpacing/>
        <w:rPr>
          <w:rFonts w:eastAsia="Calibri"/>
          <w:sz w:val="28"/>
          <w:szCs w:val="28"/>
          <w:lang w:eastAsia="en-US"/>
        </w:rPr>
      </w:pPr>
    </w:p>
    <w:p w14:paraId="6ADD65EF" w14:textId="77777777" w:rsidR="00A03336" w:rsidRPr="00A03336" w:rsidRDefault="00A03336" w:rsidP="00A03336">
      <w:pPr>
        <w:ind w:left="720"/>
        <w:jc w:val="center"/>
        <w:outlineLvl w:val="0"/>
        <w:rPr>
          <w:rFonts w:ascii="Calibri Light" w:hAnsi="Calibri Light"/>
          <w:b/>
          <w:bCs/>
          <w:snapToGrid w:val="0"/>
          <w:kern w:val="28"/>
          <w:sz w:val="28"/>
          <w:szCs w:val="32"/>
          <w:lang w:val="x-none" w:eastAsia="x-none"/>
        </w:rPr>
      </w:pPr>
      <w:bookmarkStart w:id="66" w:name="_Toc532896294"/>
      <w:bookmarkStart w:id="67" w:name="_Toc21094948"/>
      <w:bookmarkStart w:id="68" w:name="_Toc53751122"/>
      <w:r w:rsidRPr="00A03336">
        <w:rPr>
          <w:rFonts w:ascii="Calibri Light" w:hAnsi="Calibri Light"/>
          <w:b/>
          <w:bCs/>
          <w:snapToGrid w:val="0"/>
          <w:kern w:val="28"/>
          <w:sz w:val="28"/>
          <w:szCs w:val="32"/>
          <w:lang w:val="x-none" w:eastAsia="x-none"/>
        </w:rPr>
        <w:br w:type="page"/>
      </w:r>
      <w:r w:rsidRPr="00A03336">
        <w:rPr>
          <w:rFonts w:ascii="Calibri Light" w:hAnsi="Calibri Light"/>
          <w:b/>
          <w:bCs/>
          <w:snapToGrid w:val="0"/>
          <w:kern w:val="28"/>
          <w:sz w:val="28"/>
          <w:szCs w:val="32"/>
          <w:lang w:eastAsia="x-none"/>
        </w:rPr>
        <w:lastRenderedPageBreak/>
        <w:t>9</w:t>
      </w:r>
      <w:r w:rsidRPr="00A03336">
        <w:rPr>
          <w:b/>
          <w:bCs/>
          <w:caps/>
          <w:snapToGrid w:val="0"/>
          <w:kern w:val="32"/>
          <w:sz w:val="28"/>
          <w:szCs w:val="32"/>
          <w:lang w:val="x-none" w:eastAsia="en-US"/>
        </w:rPr>
        <w:t xml:space="preserve">. Динамика расходов в сравнении с предыдущими периодами регулирования </w:t>
      </w:r>
      <w:bookmarkEnd w:id="66"/>
      <w:bookmarkEnd w:id="67"/>
      <w:bookmarkEnd w:id="68"/>
      <w:r w:rsidRPr="00A03336">
        <w:rPr>
          <w:b/>
          <w:bCs/>
          <w:caps/>
          <w:snapToGrid w:val="0"/>
          <w:kern w:val="32"/>
          <w:sz w:val="28"/>
          <w:szCs w:val="32"/>
          <w:lang w:eastAsia="en-US"/>
        </w:rPr>
        <w:t>ООО «Шанс»</w:t>
      </w:r>
      <w:r w:rsidRPr="00A03336">
        <w:rPr>
          <w:rFonts w:ascii="Calibri Light" w:hAnsi="Calibri Light"/>
          <w:b/>
          <w:bCs/>
          <w:snapToGrid w:val="0"/>
          <w:kern w:val="28"/>
          <w:sz w:val="28"/>
          <w:szCs w:val="32"/>
          <w:lang w:val="x-none" w:eastAsia="x-none"/>
        </w:rPr>
        <w:t xml:space="preserve"> </w:t>
      </w:r>
    </w:p>
    <w:p w14:paraId="4A9C6C39" w14:textId="77777777" w:rsidR="00A03336" w:rsidRPr="00A03336" w:rsidRDefault="00A03336" w:rsidP="00A03336">
      <w:pPr>
        <w:rPr>
          <w:snapToGrid w:val="0"/>
          <w:sz w:val="28"/>
          <w:szCs w:val="28"/>
        </w:rPr>
      </w:pPr>
    </w:p>
    <w:p w14:paraId="6DF09DD9" w14:textId="77777777" w:rsidR="00A03336" w:rsidRPr="00A03336" w:rsidRDefault="00A03336" w:rsidP="00A03336">
      <w:pPr>
        <w:jc w:val="center"/>
        <w:rPr>
          <w:b/>
          <w:snapToGrid w:val="0"/>
          <w:sz w:val="28"/>
        </w:rPr>
      </w:pPr>
      <w:r w:rsidRPr="00A03336">
        <w:rPr>
          <w:b/>
          <w:snapToGrid w:val="0"/>
          <w:sz w:val="28"/>
        </w:rPr>
        <w:t>Смета расходов на производство тепловой энергии</w:t>
      </w:r>
    </w:p>
    <w:p w14:paraId="42E47130" w14:textId="77777777" w:rsidR="00A03336" w:rsidRPr="00A03336" w:rsidRDefault="00A03336" w:rsidP="00A03336">
      <w:pPr>
        <w:jc w:val="center"/>
        <w:rPr>
          <w:snapToGrid w:val="0"/>
          <w:sz w:val="28"/>
          <w:szCs w:val="28"/>
        </w:rPr>
      </w:pPr>
    </w:p>
    <w:p w14:paraId="50D712E2" w14:textId="77777777" w:rsidR="00A03336" w:rsidRPr="00A03336" w:rsidRDefault="00A03336" w:rsidP="00A03336">
      <w:pPr>
        <w:tabs>
          <w:tab w:val="left" w:pos="1890"/>
        </w:tabs>
        <w:ind w:left="1440" w:right="-142"/>
        <w:jc w:val="right"/>
        <w:rPr>
          <w:snapToGrid w:val="0"/>
          <w:sz w:val="28"/>
          <w:szCs w:val="28"/>
        </w:rPr>
      </w:pPr>
      <w:r w:rsidRPr="00A03336">
        <w:rPr>
          <w:snapToGrid w:val="0"/>
          <w:sz w:val="28"/>
          <w:szCs w:val="28"/>
        </w:rPr>
        <w:t>Таблица 17.</w:t>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A03336" w:rsidRPr="00A03336" w14:paraId="17CE3F7F" w14:textId="77777777" w:rsidTr="00BD494D">
        <w:trPr>
          <w:trHeight w:val="705"/>
        </w:trPr>
        <w:tc>
          <w:tcPr>
            <w:tcW w:w="11084" w:type="dxa"/>
            <w:gridSpan w:val="9"/>
            <w:tcBorders>
              <w:top w:val="nil"/>
              <w:left w:val="nil"/>
              <w:bottom w:val="nil"/>
              <w:right w:val="nil"/>
            </w:tcBorders>
            <w:shd w:val="clear" w:color="auto" w:fill="auto"/>
            <w:noWrap/>
            <w:vAlign w:val="center"/>
            <w:hideMark/>
          </w:tcPr>
          <w:p w14:paraId="65FC36C6" w14:textId="77777777" w:rsidR="00A03336" w:rsidRPr="00A03336" w:rsidRDefault="00A03336" w:rsidP="00A03336">
            <w:pPr>
              <w:ind w:right="1337"/>
              <w:jc w:val="center"/>
              <w:rPr>
                <w:bCs/>
                <w:snapToGrid w:val="0"/>
                <w:sz w:val="20"/>
                <w:szCs w:val="28"/>
              </w:rPr>
            </w:pPr>
            <w:r w:rsidRPr="00A03336">
              <w:rPr>
                <w:bCs/>
                <w:snapToGrid w:val="0"/>
                <w:sz w:val="28"/>
                <w:szCs w:val="28"/>
              </w:rPr>
              <w:t xml:space="preserve">Определение операционных (подконтрольных) расходов на очередной год долгосрочного периода регулирования </w:t>
            </w:r>
          </w:p>
        </w:tc>
      </w:tr>
      <w:tr w:rsidR="00A03336" w:rsidRPr="00A03336" w14:paraId="570AD51D" w14:textId="77777777" w:rsidTr="00BD494D">
        <w:trPr>
          <w:trHeight w:val="300"/>
        </w:trPr>
        <w:tc>
          <w:tcPr>
            <w:tcW w:w="750" w:type="dxa"/>
            <w:tcBorders>
              <w:top w:val="nil"/>
              <w:left w:val="nil"/>
              <w:bottom w:val="nil"/>
              <w:right w:val="nil"/>
            </w:tcBorders>
            <w:shd w:val="clear" w:color="auto" w:fill="auto"/>
            <w:vAlign w:val="center"/>
            <w:hideMark/>
          </w:tcPr>
          <w:p w14:paraId="5E669E63" w14:textId="77777777" w:rsidR="00A03336" w:rsidRPr="00A03336" w:rsidRDefault="00A03336" w:rsidP="00A03336">
            <w:pPr>
              <w:rPr>
                <w:b/>
                <w:bCs/>
                <w:snapToGrid w:val="0"/>
                <w:sz w:val="20"/>
                <w:szCs w:val="28"/>
              </w:rPr>
            </w:pPr>
          </w:p>
        </w:tc>
        <w:tc>
          <w:tcPr>
            <w:tcW w:w="3361" w:type="dxa"/>
            <w:tcBorders>
              <w:top w:val="nil"/>
              <w:left w:val="nil"/>
              <w:bottom w:val="nil"/>
              <w:right w:val="nil"/>
            </w:tcBorders>
            <w:shd w:val="clear" w:color="auto" w:fill="auto"/>
            <w:vAlign w:val="center"/>
            <w:hideMark/>
          </w:tcPr>
          <w:p w14:paraId="21D71F19" w14:textId="77777777" w:rsidR="00A03336" w:rsidRPr="00A03336" w:rsidRDefault="00A03336" w:rsidP="00A03336">
            <w:pPr>
              <w:jc w:val="center"/>
              <w:rPr>
                <w:snapToGrid w:val="0"/>
                <w:sz w:val="20"/>
                <w:szCs w:val="28"/>
              </w:rPr>
            </w:pPr>
          </w:p>
        </w:tc>
        <w:tc>
          <w:tcPr>
            <w:tcW w:w="1573" w:type="dxa"/>
            <w:tcBorders>
              <w:top w:val="nil"/>
              <w:left w:val="nil"/>
              <w:bottom w:val="nil"/>
              <w:right w:val="nil"/>
            </w:tcBorders>
            <w:shd w:val="clear" w:color="auto" w:fill="auto"/>
            <w:vAlign w:val="center"/>
            <w:hideMark/>
          </w:tcPr>
          <w:p w14:paraId="54D0C178" w14:textId="77777777" w:rsidR="00A03336" w:rsidRPr="00A03336" w:rsidRDefault="00A03336" w:rsidP="00A03336">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679B0C0E" w14:textId="77777777" w:rsidR="00A03336" w:rsidRPr="00A03336" w:rsidRDefault="00A03336" w:rsidP="00A03336">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422A71C4" w14:textId="77777777" w:rsidR="00A03336" w:rsidRPr="00A03336" w:rsidRDefault="00A03336" w:rsidP="00A03336">
            <w:pPr>
              <w:jc w:val="right"/>
              <w:rPr>
                <w:snapToGrid w:val="0"/>
                <w:sz w:val="20"/>
                <w:szCs w:val="28"/>
              </w:rPr>
            </w:pPr>
            <w:r w:rsidRPr="00A03336">
              <w:rPr>
                <w:snapToGrid w:val="0"/>
                <w:szCs w:val="28"/>
              </w:rPr>
              <w:t>тыс. руб.</w:t>
            </w:r>
          </w:p>
        </w:tc>
        <w:tc>
          <w:tcPr>
            <w:tcW w:w="1872" w:type="dxa"/>
            <w:gridSpan w:val="2"/>
            <w:tcBorders>
              <w:top w:val="nil"/>
              <w:left w:val="nil"/>
              <w:bottom w:val="nil"/>
              <w:right w:val="nil"/>
            </w:tcBorders>
            <w:shd w:val="clear" w:color="auto" w:fill="auto"/>
            <w:vAlign w:val="center"/>
            <w:hideMark/>
          </w:tcPr>
          <w:p w14:paraId="715B4FA1" w14:textId="77777777" w:rsidR="00A03336" w:rsidRPr="00A03336" w:rsidRDefault="00A03336" w:rsidP="00A03336">
            <w:pPr>
              <w:jc w:val="right"/>
              <w:rPr>
                <w:snapToGrid w:val="0"/>
                <w:sz w:val="20"/>
                <w:szCs w:val="28"/>
              </w:rPr>
            </w:pPr>
          </w:p>
        </w:tc>
      </w:tr>
      <w:tr w:rsidR="00A03336" w:rsidRPr="00A03336" w14:paraId="322D4D5B" w14:textId="77777777" w:rsidTr="00BD494D">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9E9CAA" w14:textId="77777777" w:rsidR="00A03336" w:rsidRPr="00A03336" w:rsidRDefault="00A03336" w:rsidP="00A03336">
            <w:pPr>
              <w:jc w:val="center"/>
              <w:rPr>
                <w:snapToGrid w:val="0"/>
              </w:rPr>
            </w:pPr>
            <w:r w:rsidRPr="00A03336">
              <w:rPr>
                <w:snapToGrid w:val="0"/>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0ED0B83" w14:textId="77777777" w:rsidR="00A03336" w:rsidRPr="00A03336" w:rsidRDefault="00A03336" w:rsidP="00A03336">
            <w:pPr>
              <w:jc w:val="center"/>
              <w:rPr>
                <w:snapToGrid w:val="0"/>
              </w:rPr>
            </w:pPr>
            <w:r w:rsidRPr="00A03336">
              <w:rPr>
                <w:snapToGrid w:val="0"/>
              </w:rPr>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60DF6DB0" w14:textId="77777777" w:rsidR="00A03336" w:rsidRPr="00A03336" w:rsidRDefault="00A03336" w:rsidP="00A03336">
            <w:pPr>
              <w:jc w:val="center"/>
              <w:rPr>
                <w:snapToGrid w:val="0"/>
              </w:rPr>
            </w:pPr>
            <w:r w:rsidRPr="00A03336">
              <w:rPr>
                <w:snapToGrid w:val="0"/>
              </w:rPr>
              <w:t xml:space="preserve">Утверждено РЭК КО </w:t>
            </w:r>
            <w:r w:rsidRPr="00A03336">
              <w:rPr>
                <w:snapToGrid w:val="0"/>
              </w:rPr>
              <w:br/>
              <w:t>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767FF59D" w14:textId="77777777" w:rsidR="00A03336" w:rsidRPr="00A03336" w:rsidRDefault="00A03336" w:rsidP="00A03336">
            <w:pPr>
              <w:jc w:val="center"/>
              <w:rPr>
                <w:snapToGrid w:val="0"/>
              </w:rPr>
            </w:pPr>
            <w:r w:rsidRPr="00A03336">
              <w:rPr>
                <w:snapToGrid w:val="0"/>
              </w:rPr>
              <w:t xml:space="preserve">Предложение экспертов </w:t>
            </w:r>
            <w:r w:rsidRPr="00A03336">
              <w:rPr>
                <w:snapToGrid w:val="0"/>
              </w:rPr>
              <w:br/>
              <w:t>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FE91D5" w14:textId="77777777" w:rsidR="00A03336" w:rsidRPr="00A03336" w:rsidRDefault="00A03336" w:rsidP="00A03336">
            <w:pPr>
              <w:jc w:val="center"/>
              <w:rPr>
                <w:snapToGrid w:val="0"/>
              </w:rPr>
            </w:pPr>
            <w:r w:rsidRPr="00A03336">
              <w:rPr>
                <w:snapToGrid w:val="0"/>
              </w:rPr>
              <w:t>Динамика расходов</w:t>
            </w:r>
          </w:p>
        </w:tc>
      </w:tr>
      <w:tr w:rsidR="00A03336" w:rsidRPr="00A03336" w14:paraId="6A4763B8" w14:textId="77777777" w:rsidTr="00BD494D">
        <w:trPr>
          <w:gridAfter w:val="1"/>
          <w:wAfter w:w="1573" w:type="dxa"/>
          <w:trHeight w:val="132"/>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0EFD5FA6" w14:textId="77777777" w:rsidR="00A03336" w:rsidRPr="00A03336" w:rsidRDefault="00A03336" w:rsidP="00A03336">
            <w:pPr>
              <w:jc w:val="center"/>
              <w:rPr>
                <w:snapToGrid w:val="0"/>
              </w:rPr>
            </w:pPr>
            <w:r w:rsidRPr="00A03336">
              <w:rPr>
                <w:snapToGrid w:val="0"/>
              </w:rPr>
              <w:t>1</w:t>
            </w:r>
          </w:p>
        </w:tc>
        <w:tc>
          <w:tcPr>
            <w:tcW w:w="3361" w:type="dxa"/>
            <w:tcBorders>
              <w:top w:val="single" w:sz="4" w:space="0" w:color="auto"/>
              <w:left w:val="nil"/>
              <w:bottom w:val="single" w:sz="4" w:space="0" w:color="auto"/>
              <w:right w:val="single" w:sz="4" w:space="0" w:color="auto"/>
            </w:tcBorders>
            <w:shd w:val="clear" w:color="auto" w:fill="auto"/>
            <w:vAlign w:val="center"/>
          </w:tcPr>
          <w:p w14:paraId="294B10A3" w14:textId="77777777" w:rsidR="00A03336" w:rsidRPr="00A03336" w:rsidRDefault="00A03336" w:rsidP="00A03336">
            <w:pPr>
              <w:jc w:val="center"/>
              <w:rPr>
                <w:snapToGrid w:val="0"/>
              </w:rPr>
            </w:pPr>
            <w:r w:rsidRPr="00A03336">
              <w:rPr>
                <w:snapToGrid w:val="0"/>
              </w:rPr>
              <w:t>2</w:t>
            </w:r>
          </w:p>
        </w:tc>
        <w:tc>
          <w:tcPr>
            <w:tcW w:w="1764" w:type="dxa"/>
            <w:gridSpan w:val="2"/>
            <w:tcBorders>
              <w:top w:val="single" w:sz="4" w:space="0" w:color="auto"/>
              <w:left w:val="nil"/>
              <w:bottom w:val="single" w:sz="4" w:space="0" w:color="auto"/>
              <w:right w:val="nil"/>
            </w:tcBorders>
            <w:shd w:val="clear" w:color="auto" w:fill="auto"/>
            <w:vAlign w:val="center"/>
          </w:tcPr>
          <w:p w14:paraId="3FCA12EF" w14:textId="77777777" w:rsidR="00A03336" w:rsidRPr="00A03336" w:rsidRDefault="00A03336" w:rsidP="00A03336">
            <w:pPr>
              <w:jc w:val="center"/>
              <w:rPr>
                <w:snapToGrid w:val="0"/>
              </w:rPr>
            </w:pPr>
            <w:r w:rsidRPr="00A03336">
              <w:rPr>
                <w:snapToGrid w:val="0"/>
              </w:rPr>
              <w:t>3</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46452CDF" w14:textId="77777777" w:rsidR="00A03336" w:rsidRPr="00A03336" w:rsidRDefault="00A03336" w:rsidP="00A03336">
            <w:pPr>
              <w:jc w:val="center"/>
              <w:rPr>
                <w:snapToGrid w:val="0"/>
              </w:rPr>
            </w:pPr>
            <w:r w:rsidRPr="00A03336">
              <w:rPr>
                <w:snapToGrid w:val="0"/>
              </w:rPr>
              <w:t>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D73CE1" w14:textId="77777777" w:rsidR="00A03336" w:rsidRPr="00A03336" w:rsidRDefault="00A03336" w:rsidP="00A03336">
            <w:pPr>
              <w:jc w:val="center"/>
              <w:rPr>
                <w:snapToGrid w:val="0"/>
              </w:rPr>
            </w:pPr>
            <w:r w:rsidRPr="00A03336">
              <w:rPr>
                <w:snapToGrid w:val="0"/>
              </w:rPr>
              <w:t>5 = 4 - 3</w:t>
            </w:r>
          </w:p>
        </w:tc>
      </w:tr>
      <w:tr w:rsidR="00A03336" w:rsidRPr="00A03336" w14:paraId="5FE9CC25" w14:textId="77777777" w:rsidTr="00BD494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C97DD5" w14:textId="77777777" w:rsidR="00A03336" w:rsidRPr="00A03336" w:rsidRDefault="00A03336" w:rsidP="00A03336">
            <w:pPr>
              <w:jc w:val="center"/>
              <w:rPr>
                <w:snapToGrid w:val="0"/>
              </w:rPr>
            </w:pPr>
            <w:r w:rsidRPr="00A03336">
              <w:rPr>
                <w:snapToGrid w:val="0"/>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FED351C" w14:textId="77777777" w:rsidR="00A03336" w:rsidRPr="00A03336" w:rsidRDefault="00A03336" w:rsidP="00A03336">
            <w:pPr>
              <w:rPr>
                <w:snapToGrid w:val="0"/>
              </w:rPr>
            </w:pPr>
            <w:r w:rsidRPr="00A03336">
              <w:rPr>
                <w:snapToGrid w:val="0"/>
              </w:rPr>
              <w:t>Расходы на приобретение сырья и материалов</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1B601E" w14:textId="77777777" w:rsidR="00A03336" w:rsidRPr="00A03336" w:rsidRDefault="00A03336" w:rsidP="00A03336">
            <w:pPr>
              <w:jc w:val="center"/>
            </w:pPr>
            <w:r w:rsidRPr="00A03336">
              <w:rPr>
                <w:snapToGrid w:val="0"/>
              </w:rPr>
              <w:t>163,03</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433CF0" w14:textId="77777777" w:rsidR="00A03336" w:rsidRPr="00A03336" w:rsidRDefault="00A03336" w:rsidP="00A03336">
            <w:pPr>
              <w:jc w:val="center"/>
            </w:pPr>
            <w:r w:rsidRPr="00A03336">
              <w:rPr>
                <w:snapToGrid w:val="0"/>
              </w:rPr>
              <w:t>167,21</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857518" w14:textId="77777777" w:rsidR="00A03336" w:rsidRPr="00A03336" w:rsidRDefault="00A03336" w:rsidP="00A03336">
            <w:pPr>
              <w:jc w:val="center"/>
            </w:pPr>
            <w:r w:rsidRPr="00A03336">
              <w:rPr>
                <w:snapToGrid w:val="0"/>
              </w:rPr>
              <w:t>4,18</w:t>
            </w:r>
          </w:p>
        </w:tc>
      </w:tr>
      <w:tr w:rsidR="00A03336" w:rsidRPr="00A03336" w14:paraId="38382FF7" w14:textId="77777777" w:rsidTr="00BD494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98AA6" w14:textId="77777777" w:rsidR="00A03336" w:rsidRPr="00A03336" w:rsidRDefault="00A03336" w:rsidP="00A03336">
            <w:pPr>
              <w:jc w:val="center"/>
              <w:rPr>
                <w:snapToGrid w:val="0"/>
              </w:rPr>
            </w:pPr>
            <w:r w:rsidRPr="00A03336">
              <w:rPr>
                <w:snapToGrid w:val="0"/>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B58C8A9" w14:textId="77777777" w:rsidR="00A03336" w:rsidRPr="00A03336" w:rsidRDefault="00A03336" w:rsidP="00A03336">
            <w:pPr>
              <w:rPr>
                <w:snapToGrid w:val="0"/>
              </w:rPr>
            </w:pPr>
            <w:r w:rsidRPr="00A03336">
              <w:rPr>
                <w:snapToGrid w:val="0"/>
              </w:rPr>
              <w:t>Расходы на ремонт основных средств</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816EABD" w14:textId="77777777" w:rsidR="00A03336" w:rsidRPr="00A03336" w:rsidRDefault="00A03336" w:rsidP="00A03336">
            <w:pPr>
              <w:jc w:val="center"/>
              <w:rPr>
                <w:snapToGrid w:val="0"/>
              </w:rPr>
            </w:pPr>
            <w:r w:rsidRPr="00A03336">
              <w:rPr>
                <w:snapToGrid w:val="0"/>
              </w:rPr>
              <w:t>241,66</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2382B5B" w14:textId="77777777" w:rsidR="00A03336" w:rsidRPr="00A03336" w:rsidRDefault="00A03336" w:rsidP="00A03336">
            <w:pPr>
              <w:jc w:val="center"/>
              <w:rPr>
                <w:snapToGrid w:val="0"/>
              </w:rPr>
            </w:pPr>
            <w:r w:rsidRPr="00A03336">
              <w:rPr>
                <w:snapToGrid w:val="0"/>
              </w:rPr>
              <w:t>247,86</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0FE3FB9B" w14:textId="77777777" w:rsidR="00A03336" w:rsidRPr="00A03336" w:rsidRDefault="00A03336" w:rsidP="00A03336">
            <w:pPr>
              <w:jc w:val="center"/>
              <w:rPr>
                <w:snapToGrid w:val="0"/>
              </w:rPr>
            </w:pPr>
            <w:r w:rsidRPr="00A03336">
              <w:rPr>
                <w:snapToGrid w:val="0"/>
              </w:rPr>
              <w:t>6,20</w:t>
            </w:r>
          </w:p>
        </w:tc>
      </w:tr>
      <w:tr w:rsidR="00A03336" w:rsidRPr="00A03336" w14:paraId="75DE4F6A" w14:textId="77777777" w:rsidTr="00BD494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94FB95" w14:textId="77777777" w:rsidR="00A03336" w:rsidRPr="00A03336" w:rsidRDefault="00A03336" w:rsidP="00A03336">
            <w:pPr>
              <w:jc w:val="center"/>
              <w:rPr>
                <w:snapToGrid w:val="0"/>
              </w:rPr>
            </w:pPr>
            <w:r w:rsidRPr="00A03336">
              <w:rPr>
                <w:snapToGrid w:val="0"/>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4846FB4" w14:textId="77777777" w:rsidR="00A03336" w:rsidRPr="00A03336" w:rsidRDefault="00A03336" w:rsidP="00A03336">
            <w:pPr>
              <w:rPr>
                <w:snapToGrid w:val="0"/>
              </w:rPr>
            </w:pPr>
            <w:r w:rsidRPr="00A03336">
              <w:rPr>
                <w:snapToGrid w:val="0"/>
              </w:rPr>
              <w:t>Расходы на оплату труда</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7BE076F" w14:textId="77777777" w:rsidR="00A03336" w:rsidRPr="00A03336" w:rsidRDefault="00A03336" w:rsidP="00A03336">
            <w:pPr>
              <w:jc w:val="center"/>
              <w:rPr>
                <w:snapToGrid w:val="0"/>
              </w:rPr>
            </w:pPr>
            <w:r w:rsidRPr="00A03336">
              <w:rPr>
                <w:snapToGrid w:val="0"/>
              </w:rPr>
              <w:t>4 466,22</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0300C43" w14:textId="77777777" w:rsidR="00A03336" w:rsidRPr="00A03336" w:rsidRDefault="00A03336" w:rsidP="00A03336">
            <w:pPr>
              <w:jc w:val="center"/>
              <w:rPr>
                <w:snapToGrid w:val="0"/>
              </w:rPr>
            </w:pPr>
            <w:r w:rsidRPr="00A03336">
              <w:rPr>
                <w:snapToGrid w:val="0"/>
              </w:rPr>
              <w:t>4 580,74</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1E531F23" w14:textId="77777777" w:rsidR="00A03336" w:rsidRPr="00A03336" w:rsidRDefault="00A03336" w:rsidP="00A03336">
            <w:pPr>
              <w:jc w:val="center"/>
              <w:rPr>
                <w:snapToGrid w:val="0"/>
              </w:rPr>
            </w:pPr>
            <w:r w:rsidRPr="00A03336">
              <w:rPr>
                <w:snapToGrid w:val="0"/>
              </w:rPr>
              <w:t>114,52</w:t>
            </w:r>
          </w:p>
        </w:tc>
      </w:tr>
      <w:tr w:rsidR="00A03336" w:rsidRPr="00A03336" w14:paraId="31DE104B" w14:textId="77777777" w:rsidTr="00BD494D">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997D35" w14:textId="77777777" w:rsidR="00A03336" w:rsidRPr="00A03336" w:rsidRDefault="00A03336" w:rsidP="00A03336">
            <w:pPr>
              <w:jc w:val="center"/>
              <w:rPr>
                <w:snapToGrid w:val="0"/>
              </w:rPr>
            </w:pPr>
            <w:r w:rsidRPr="00A03336">
              <w:rPr>
                <w:snapToGrid w:val="0"/>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7654314" w14:textId="77777777" w:rsidR="00A03336" w:rsidRPr="00A03336" w:rsidRDefault="00A03336" w:rsidP="00A03336">
            <w:pPr>
              <w:rPr>
                <w:snapToGrid w:val="0"/>
              </w:rPr>
            </w:pPr>
            <w:r w:rsidRPr="00A03336">
              <w:rPr>
                <w:snapToGrid w:val="0"/>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2CB3499" w14:textId="77777777" w:rsidR="00A03336" w:rsidRPr="00A03336" w:rsidRDefault="00A03336" w:rsidP="00A03336">
            <w:pPr>
              <w:jc w:val="center"/>
              <w:rPr>
                <w:snapToGrid w:val="0"/>
              </w:rPr>
            </w:pPr>
            <w:r w:rsidRPr="00A03336">
              <w:rPr>
                <w:snapToGrid w:val="0"/>
              </w:rPr>
              <w:t>180,99</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8ADC5B9" w14:textId="77777777" w:rsidR="00A03336" w:rsidRPr="00A03336" w:rsidRDefault="00A03336" w:rsidP="00A03336">
            <w:pPr>
              <w:jc w:val="center"/>
              <w:rPr>
                <w:snapToGrid w:val="0"/>
              </w:rPr>
            </w:pPr>
            <w:r w:rsidRPr="00A03336">
              <w:rPr>
                <w:snapToGrid w:val="0"/>
              </w:rPr>
              <w:t>185,63</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2D871284" w14:textId="77777777" w:rsidR="00A03336" w:rsidRPr="00A03336" w:rsidRDefault="00A03336" w:rsidP="00A03336">
            <w:pPr>
              <w:jc w:val="center"/>
              <w:rPr>
                <w:snapToGrid w:val="0"/>
              </w:rPr>
            </w:pPr>
            <w:r w:rsidRPr="00A03336">
              <w:rPr>
                <w:snapToGrid w:val="0"/>
              </w:rPr>
              <w:t>4,64</w:t>
            </w:r>
          </w:p>
        </w:tc>
      </w:tr>
      <w:tr w:rsidR="00A03336" w:rsidRPr="00A03336" w14:paraId="1FD1C663" w14:textId="77777777" w:rsidTr="00BD494D">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23EBE2" w14:textId="77777777" w:rsidR="00A03336" w:rsidRPr="00A03336" w:rsidRDefault="00A03336" w:rsidP="00A03336">
            <w:pPr>
              <w:jc w:val="center"/>
              <w:rPr>
                <w:snapToGrid w:val="0"/>
              </w:rPr>
            </w:pPr>
            <w:r w:rsidRPr="00A03336">
              <w:rPr>
                <w:snapToGrid w:val="0"/>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01D0064" w14:textId="77777777" w:rsidR="00A03336" w:rsidRPr="00A03336" w:rsidRDefault="00A03336" w:rsidP="00A03336">
            <w:pPr>
              <w:rPr>
                <w:snapToGrid w:val="0"/>
              </w:rPr>
            </w:pPr>
            <w:r w:rsidRPr="00A03336">
              <w:rPr>
                <w:snapToGrid w:val="0"/>
              </w:rPr>
              <w:t>Расходы на оплату иных работ и услуг, выполняемых по договорам с организациями</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3A4B426" w14:textId="77777777" w:rsidR="00A03336" w:rsidRPr="00A03336" w:rsidRDefault="00A03336" w:rsidP="00A03336">
            <w:pPr>
              <w:jc w:val="center"/>
              <w:rPr>
                <w:snapToGrid w:val="0"/>
              </w:rPr>
            </w:pPr>
            <w:r w:rsidRPr="00A03336">
              <w:rPr>
                <w:snapToGrid w:val="0"/>
              </w:rPr>
              <w:t>193,15</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09FFC02" w14:textId="77777777" w:rsidR="00A03336" w:rsidRPr="00A03336" w:rsidRDefault="00A03336" w:rsidP="00A03336">
            <w:pPr>
              <w:jc w:val="center"/>
              <w:rPr>
                <w:snapToGrid w:val="0"/>
              </w:rPr>
            </w:pPr>
            <w:r w:rsidRPr="00A03336">
              <w:rPr>
                <w:snapToGrid w:val="0"/>
              </w:rPr>
              <w:t>198,10</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3493A947" w14:textId="77777777" w:rsidR="00A03336" w:rsidRPr="00A03336" w:rsidRDefault="00A03336" w:rsidP="00A03336">
            <w:pPr>
              <w:jc w:val="center"/>
              <w:rPr>
                <w:snapToGrid w:val="0"/>
              </w:rPr>
            </w:pPr>
            <w:r w:rsidRPr="00A03336">
              <w:rPr>
                <w:snapToGrid w:val="0"/>
              </w:rPr>
              <w:t>4,95</w:t>
            </w:r>
          </w:p>
        </w:tc>
      </w:tr>
      <w:tr w:rsidR="00A03336" w:rsidRPr="00A03336" w14:paraId="64168F93" w14:textId="77777777" w:rsidTr="00BD494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48347" w14:textId="77777777" w:rsidR="00A03336" w:rsidRPr="00A03336" w:rsidRDefault="00A03336" w:rsidP="00A03336">
            <w:pPr>
              <w:jc w:val="center"/>
              <w:rPr>
                <w:snapToGrid w:val="0"/>
              </w:rPr>
            </w:pPr>
            <w:r w:rsidRPr="00A03336">
              <w:rPr>
                <w:snapToGrid w:val="0"/>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11D274B" w14:textId="77777777" w:rsidR="00A03336" w:rsidRPr="00A03336" w:rsidRDefault="00A03336" w:rsidP="00A03336">
            <w:pPr>
              <w:rPr>
                <w:snapToGrid w:val="0"/>
              </w:rPr>
            </w:pPr>
            <w:r w:rsidRPr="00A03336">
              <w:rPr>
                <w:snapToGrid w:val="0"/>
              </w:rPr>
              <w:t>Расходы на служебные командировки</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6791C51" w14:textId="77777777" w:rsidR="00A03336" w:rsidRPr="00A03336" w:rsidRDefault="00A03336" w:rsidP="00A03336">
            <w:pPr>
              <w:jc w:val="center"/>
              <w:rPr>
                <w:snapToGrid w:val="0"/>
              </w:rPr>
            </w:pPr>
            <w:r w:rsidRPr="00A03336">
              <w:rPr>
                <w:snapToGrid w:val="0"/>
              </w:rPr>
              <w:t>23,53</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F4058D9" w14:textId="77777777" w:rsidR="00A03336" w:rsidRPr="00A03336" w:rsidRDefault="00A03336" w:rsidP="00A03336">
            <w:pPr>
              <w:jc w:val="center"/>
              <w:rPr>
                <w:snapToGrid w:val="0"/>
              </w:rPr>
            </w:pPr>
            <w:r w:rsidRPr="00A03336">
              <w:rPr>
                <w:snapToGrid w:val="0"/>
              </w:rPr>
              <w:t>24,13</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029D3568" w14:textId="77777777" w:rsidR="00A03336" w:rsidRPr="00A03336" w:rsidRDefault="00A03336" w:rsidP="00A03336">
            <w:pPr>
              <w:jc w:val="center"/>
              <w:rPr>
                <w:snapToGrid w:val="0"/>
              </w:rPr>
            </w:pPr>
            <w:r w:rsidRPr="00A03336">
              <w:rPr>
                <w:snapToGrid w:val="0"/>
              </w:rPr>
              <w:t>0,60</w:t>
            </w:r>
          </w:p>
        </w:tc>
      </w:tr>
      <w:tr w:rsidR="00A03336" w:rsidRPr="00A03336" w14:paraId="4449B9F0" w14:textId="77777777" w:rsidTr="00BD494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8EEE78" w14:textId="77777777" w:rsidR="00A03336" w:rsidRPr="00A03336" w:rsidRDefault="00A03336" w:rsidP="00A03336">
            <w:pPr>
              <w:jc w:val="center"/>
              <w:rPr>
                <w:snapToGrid w:val="0"/>
              </w:rPr>
            </w:pPr>
            <w:r w:rsidRPr="00A03336">
              <w:rPr>
                <w:snapToGrid w:val="0"/>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65F49F0" w14:textId="77777777" w:rsidR="00A03336" w:rsidRPr="00A03336" w:rsidRDefault="00A03336" w:rsidP="00A03336">
            <w:pPr>
              <w:rPr>
                <w:snapToGrid w:val="0"/>
              </w:rPr>
            </w:pPr>
            <w:r w:rsidRPr="00A03336">
              <w:rPr>
                <w:snapToGrid w:val="0"/>
              </w:rPr>
              <w:t>Расходы на обучение персонала</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0A43595" w14:textId="77777777" w:rsidR="00A03336" w:rsidRPr="00A03336" w:rsidRDefault="00A03336" w:rsidP="00A03336">
            <w:pPr>
              <w:jc w:val="center"/>
              <w:rPr>
                <w:snapToGrid w:val="0"/>
              </w:rPr>
            </w:pPr>
            <w:r w:rsidRPr="00A03336">
              <w:rPr>
                <w:snapToGrid w:val="0"/>
              </w:rPr>
              <w:t>49,77</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6A87437" w14:textId="77777777" w:rsidR="00A03336" w:rsidRPr="00A03336" w:rsidRDefault="00A03336" w:rsidP="00A03336">
            <w:pPr>
              <w:jc w:val="center"/>
              <w:rPr>
                <w:snapToGrid w:val="0"/>
              </w:rPr>
            </w:pPr>
            <w:r w:rsidRPr="00A03336">
              <w:rPr>
                <w:snapToGrid w:val="0"/>
              </w:rPr>
              <w:t>51,04</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577F28B6" w14:textId="77777777" w:rsidR="00A03336" w:rsidRPr="00A03336" w:rsidRDefault="00A03336" w:rsidP="00A03336">
            <w:pPr>
              <w:jc w:val="center"/>
              <w:rPr>
                <w:snapToGrid w:val="0"/>
              </w:rPr>
            </w:pPr>
            <w:r w:rsidRPr="00A03336">
              <w:rPr>
                <w:snapToGrid w:val="0"/>
              </w:rPr>
              <w:t>1,27</w:t>
            </w:r>
          </w:p>
        </w:tc>
      </w:tr>
      <w:tr w:rsidR="00A03336" w:rsidRPr="00A03336" w14:paraId="1138A43F" w14:textId="77777777" w:rsidTr="00BD494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F14A3" w14:textId="77777777" w:rsidR="00A03336" w:rsidRPr="00A03336" w:rsidRDefault="00A03336" w:rsidP="00A03336">
            <w:pPr>
              <w:jc w:val="center"/>
              <w:rPr>
                <w:snapToGrid w:val="0"/>
              </w:rPr>
            </w:pPr>
            <w:r w:rsidRPr="00A03336">
              <w:rPr>
                <w:snapToGrid w:val="0"/>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F7792FF" w14:textId="77777777" w:rsidR="00A03336" w:rsidRPr="00A03336" w:rsidRDefault="00A03336" w:rsidP="00A03336">
            <w:pPr>
              <w:rPr>
                <w:snapToGrid w:val="0"/>
              </w:rPr>
            </w:pPr>
            <w:r w:rsidRPr="00A03336">
              <w:rPr>
                <w:snapToGrid w:val="0"/>
              </w:rPr>
              <w:t>Лизинговый платеж</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94F1C0D" w14:textId="77777777" w:rsidR="00A03336" w:rsidRPr="00A03336" w:rsidRDefault="00A03336" w:rsidP="00A03336">
            <w:pPr>
              <w:jc w:val="center"/>
              <w:rPr>
                <w:snapToGrid w:val="0"/>
              </w:rPr>
            </w:pPr>
            <w:r w:rsidRPr="00A03336">
              <w:rPr>
                <w:snapToGrid w:val="0"/>
              </w:rPr>
              <w:t>0,00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AF3E947" w14:textId="77777777" w:rsidR="00A03336" w:rsidRPr="00A03336" w:rsidRDefault="00A03336" w:rsidP="00A03336">
            <w:pPr>
              <w:jc w:val="center"/>
              <w:rPr>
                <w:snapToGrid w:val="0"/>
              </w:rPr>
            </w:pPr>
            <w:r w:rsidRPr="00A03336">
              <w:rPr>
                <w:snapToGrid w:val="0"/>
              </w:rPr>
              <w:t>0,00</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6A49185D" w14:textId="77777777" w:rsidR="00A03336" w:rsidRPr="00A03336" w:rsidRDefault="00A03336" w:rsidP="00A03336">
            <w:pPr>
              <w:jc w:val="center"/>
              <w:rPr>
                <w:snapToGrid w:val="0"/>
              </w:rPr>
            </w:pPr>
            <w:r w:rsidRPr="00A03336">
              <w:rPr>
                <w:snapToGrid w:val="0"/>
              </w:rPr>
              <w:t>0,00</w:t>
            </w:r>
          </w:p>
        </w:tc>
      </w:tr>
      <w:tr w:rsidR="00A03336" w:rsidRPr="00A03336" w14:paraId="17C94C04" w14:textId="77777777" w:rsidTr="00BD494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1AD0C" w14:textId="77777777" w:rsidR="00A03336" w:rsidRPr="00A03336" w:rsidRDefault="00A03336" w:rsidP="00A03336">
            <w:pPr>
              <w:jc w:val="center"/>
              <w:rPr>
                <w:snapToGrid w:val="0"/>
              </w:rPr>
            </w:pPr>
            <w:r w:rsidRPr="00A03336">
              <w:rPr>
                <w:snapToGrid w:val="0"/>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C588CFC" w14:textId="77777777" w:rsidR="00A03336" w:rsidRPr="00A03336" w:rsidRDefault="00A03336" w:rsidP="00A03336">
            <w:pPr>
              <w:rPr>
                <w:snapToGrid w:val="0"/>
              </w:rPr>
            </w:pPr>
            <w:r w:rsidRPr="00A03336">
              <w:rPr>
                <w:snapToGrid w:val="0"/>
              </w:rPr>
              <w:t>Арендная плата</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C258168" w14:textId="77777777" w:rsidR="00A03336" w:rsidRPr="00A03336" w:rsidRDefault="00A03336" w:rsidP="00A03336">
            <w:pPr>
              <w:jc w:val="center"/>
              <w:rPr>
                <w:snapToGrid w:val="0"/>
              </w:rPr>
            </w:pPr>
            <w:r w:rsidRPr="00A03336">
              <w:rPr>
                <w:snapToGrid w:val="0"/>
              </w:rPr>
              <w:t>0,00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5E22EF2" w14:textId="77777777" w:rsidR="00A03336" w:rsidRPr="00A03336" w:rsidRDefault="00A03336" w:rsidP="00A03336">
            <w:pPr>
              <w:jc w:val="center"/>
              <w:rPr>
                <w:snapToGrid w:val="0"/>
              </w:rPr>
            </w:pPr>
            <w:r w:rsidRPr="00A03336">
              <w:rPr>
                <w:snapToGrid w:val="0"/>
              </w:rPr>
              <w:t>0,00</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312FF4A6" w14:textId="77777777" w:rsidR="00A03336" w:rsidRPr="00A03336" w:rsidRDefault="00A03336" w:rsidP="00A03336">
            <w:pPr>
              <w:jc w:val="center"/>
              <w:rPr>
                <w:snapToGrid w:val="0"/>
              </w:rPr>
            </w:pPr>
            <w:r w:rsidRPr="00A03336">
              <w:rPr>
                <w:snapToGrid w:val="0"/>
              </w:rPr>
              <w:t>0,00</w:t>
            </w:r>
          </w:p>
        </w:tc>
      </w:tr>
      <w:tr w:rsidR="00A03336" w:rsidRPr="00A03336" w14:paraId="2696A47B" w14:textId="77777777" w:rsidTr="00BD494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5E26A" w14:textId="77777777" w:rsidR="00A03336" w:rsidRPr="00A03336" w:rsidRDefault="00A03336" w:rsidP="00A03336">
            <w:pPr>
              <w:jc w:val="center"/>
              <w:rPr>
                <w:snapToGrid w:val="0"/>
              </w:rPr>
            </w:pPr>
            <w:r w:rsidRPr="00A03336">
              <w:rPr>
                <w:snapToGrid w:val="0"/>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57BAF62" w14:textId="77777777" w:rsidR="00A03336" w:rsidRPr="00A03336" w:rsidRDefault="00A03336" w:rsidP="00A03336">
            <w:pPr>
              <w:rPr>
                <w:snapToGrid w:val="0"/>
              </w:rPr>
            </w:pPr>
            <w:r w:rsidRPr="00A03336">
              <w:rPr>
                <w:snapToGrid w:val="0"/>
              </w:rPr>
              <w:t>Другие расходы</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5042941" w14:textId="77777777" w:rsidR="00A03336" w:rsidRPr="00A03336" w:rsidRDefault="00A03336" w:rsidP="00A03336">
            <w:pPr>
              <w:jc w:val="center"/>
              <w:rPr>
                <w:snapToGrid w:val="0"/>
              </w:rPr>
            </w:pPr>
            <w:r w:rsidRPr="00A03336">
              <w:rPr>
                <w:snapToGrid w:val="0"/>
              </w:rPr>
              <w:t>189,60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BAF769C" w14:textId="77777777" w:rsidR="00A03336" w:rsidRPr="00A03336" w:rsidRDefault="00A03336" w:rsidP="00A03336">
            <w:pPr>
              <w:jc w:val="center"/>
              <w:rPr>
                <w:snapToGrid w:val="0"/>
              </w:rPr>
            </w:pPr>
            <w:r w:rsidRPr="00A03336">
              <w:rPr>
                <w:snapToGrid w:val="0"/>
              </w:rPr>
              <w:t>194,46</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356609E7" w14:textId="77777777" w:rsidR="00A03336" w:rsidRPr="00A03336" w:rsidRDefault="00A03336" w:rsidP="00A03336">
            <w:pPr>
              <w:jc w:val="center"/>
              <w:rPr>
                <w:snapToGrid w:val="0"/>
              </w:rPr>
            </w:pPr>
            <w:r w:rsidRPr="00A03336">
              <w:rPr>
                <w:snapToGrid w:val="0"/>
              </w:rPr>
              <w:t>4,86</w:t>
            </w:r>
          </w:p>
        </w:tc>
      </w:tr>
      <w:tr w:rsidR="00A03336" w:rsidRPr="00A03336" w14:paraId="3E029F3E" w14:textId="77777777" w:rsidTr="00BD494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0DA0C" w14:textId="77777777" w:rsidR="00A03336" w:rsidRPr="00A03336" w:rsidRDefault="00A03336" w:rsidP="00A03336">
            <w:pPr>
              <w:jc w:val="center"/>
              <w:rPr>
                <w:snapToGrid w:val="0"/>
              </w:rPr>
            </w:pPr>
            <w:r w:rsidRPr="00A03336">
              <w:rPr>
                <w:snapToGrid w:val="0"/>
              </w:rPr>
              <w:t> 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929F69E" w14:textId="77777777" w:rsidR="00A03336" w:rsidRPr="00A03336" w:rsidRDefault="00A03336" w:rsidP="00A03336">
            <w:pPr>
              <w:rPr>
                <w:snapToGrid w:val="0"/>
              </w:rPr>
            </w:pPr>
            <w:r w:rsidRPr="00A03336">
              <w:rPr>
                <w:snapToGrid w:val="0"/>
              </w:rPr>
              <w:t>ИТОГО операционных расходов</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9E6F9C4" w14:textId="77777777" w:rsidR="00A03336" w:rsidRPr="00A03336" w:rsidRDefault="00A03336" w:rsidP="00A03336">
            <w:pPr>
              <w:jc w:val="center"/>
              <w:rPr>
                <w:bCs/>
                <w:snapToGrid w:val="0"/>
              </w:rPr>
            </w:pPr>
            <w:r w:rsidRPr="00A03336">
              <w:rPr>
                <w:bCs/>
                <w:snapToGrid w:val="0"/>
              </w:rPr>
              <w:t>5 507,94</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D08C37A" w14:textId="77777777" w:rsidR="00A03336" w:rsidRPr="00A03336" w:rsidRDefault="00A03336" w:rsidP="00A03336">
            <w:pPr>
              <w:jc w:val="center"/>
              <w:rPr>
                <w:bCs/>
                <w:snapToGrid w:val="0"/>
              </w:rPr>
            </w:pPr>
            <w:r w:rsidRPr="00A03336">
              <w:rPr>
                <w:bCs/>
                <w:snapToGrid w:val="0"/>
              </w:rPr>
              <w:t>5 649,17</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243FC8AF" w14:textId="77777777" w:rsidR="00A03336" w:rsidRPr="00A03336" w:rsidRDefault="00A03336" w:rsidP="00A03336">
            <w:pPr>
              <w:jc w:val="center"/>
              <w:rPr>
                <w:bCs/>
                <w:snapToGrid w:val="0"/>
              </w:rPr>
            </w:pPr>
            <w:r w:rsidRPr="00A03336">
              <w:rPr>
                <w:bCs/>
                <w:snapToGrid w:val="0"/>
              </w:rPr>
              <w:t>141,23</w:t>
            </w:r>
          </w:p>
        </w:tc>
      </w:tr>
      <w:tr w:rsidR="00A03336" w:rsidRPr="00A03336" w14:paraId="37F94804" w14:textId="77777777" w:rsidTr="00BD494D">
        <w:trPr>
          <w:trHeight w:val="300"/>
        </w:trPr>
        <w:tc>
          <w:tcPr>
            <w:tcW w:w="750" w:type="dxa"/>
            <w:tcBorders>
              <w:top w:val="nil"/>
              <w:left w:val="nil"/>
              <w:bottom w:val="nil"/>
              <w:right w:val="nil"/>
            </w:tcBorders>
            <w:shd w:val="clear" w:color="auto" w:fill="auto"/>
            <w:vAlign w:val="center"/>
            <w:hideMark/>
          </w:tcPr>
          <w:p w14:paraId="05A3D3CF" w14:textId="77777777" w:rsidR="00A03336" w:rsidRPr="00A03336" w:rsidRDefault="00A03336" w:rsidP="00A03336">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79016E35" w14:textId="77777777" w:rsidR="00A03336" w:rsidRPr="00A03336" w:rsidRDefault="00A03336" w:rsidP="00A03336">
            <w:pPr>
              <w:rPr>
                <w:snapToGrid w:val="0"/>
                <w:sz w:val="20"/>
                <w:szCs w:val="28"/>
              </w:rPr>
            </w:pPr>
          </w:p>
        </w:tc>
        <w:tc>
          <w:tcPr>
            <w:tcW w:w="1573" w:type="dxa"/>
            <w:tcBorders>
              <w:top w:val="nil"/>
              <w:left w:val="nil"/>
              <w:bottom w:val="nil"/>
              <w:right w:val="nil"/>
            </w:tcBorders>
            <w:shd w:val="clear" w:color="auto" w:fill="auto"/>
            <w:vAlign w:val="center"/>
            <w:hideMark/>
          </w:tcPr>
          <w:p w14:paraId="46EDE86E" w14:textId="77777777" w:rsidR="00A03336" w:rsidRPr="00A03336" w:rsidRDefault="00A03336" w:rsidP="00A03336">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2FFAA37F" w14:textId="77777777" w:rsidR="00A03336" w:rsidRPr="00A03336" w:rsidRDefault="00A03336" w:rsidP="00A03336">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3D5F0951" w14:textId="77777777" w:rsidR="00A03336" w:rsidRPr="00A03336" w:rsidRDefault="00A03336" w:rsidP="00A03336">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01F53B86" w14:textId="77777777" w:rsidR="00A03336" w:rsidRPr="00A03336" w:rsidRDefault="00A03336" w:rsidP="00A03336">
            <w:pPr>
              <w:rPr>
                <w:snapToGrid w:val="0"/>
                <w:sz w:val="20"/>
                <w:szCs w:val="28"/>
              </w:rPr>
            </w:pPr>
          </w:p>
        </w:tc>
      </w:tr>
      <w:tr w:rsidR="00A03336" w:rsidRPr="00A03336" w14:paraId="27711B09" w14:textId="77777777" w:rsidTr="00BD494D">
        <w:trPr>
          <w:trHeight w:val="300"/>
        </w:trPr>
        <w:tc>
          <w:tcPr>
            <w:tcW w:w="750" w:type="dxa"/>
            <w:tcBorders>
              <w:top w:val="nil"/>
              <w:left w:val="nil"/>
              <w:bottom w:val="nil"/>
              <w:right w:val="nil"/>
            </w:tcBorders>
            <w:shd w:val="clear" w:color="auto" w:fill="auto"/>
            <w:vAlign w:val="center"/>
            <w:hideMark/>
          </w:tcPr>
          <w:p w14:paraId="714C8E1B" w14:textId="77777777" w:rsidR="00A03336" w:rsidRPr="00A03336" w:rsidRDefault="00A03336" w:rsidP="00A03336">
            <w:pPr>
              <w:rPr>
                <w:snapToGrid w:val="0"/>
                <w:sz w:val="20"/>
                <w:szCs w:val="28"/>
              </w:rPr>
            </w:pPr>
          </w:p>
        </w:tc>
        <w:tc>
          <w:tcPr>
            <w:tcW w:w="3361" w:type="dxa"/>
            <w:tcBorders>
              <w:top w:val="nil"/>
              <w:left w:val="nil"/>
              <w:bottom w:val="nil"/>
              <w:right w:val="nil"/>
            </w:tcBorders>
            <w:shd w:val="clear" w:color="auto" w:fill="auto"/>
            <w:vAlign w:val="center"/>
            <w:hideMark/>
          </w:tcPr>
          <w:p w14:paraId="20F48BAF" w14:textId="77777777" w:rsidR="00A03336" w:rsidRPr="00A03336" w:rsidRDefault="00A03336" w:rsidP="00A03336">
            <w:pPr>
              <w:rPr>
                <w:snapToGrid w:val="0"/>
                <w:sz w:val="20"/>
                <w:szCs w:val="28"/>
              </w:rPr>
            </w:pPr>
          </w:p>
        </w:tc>
        <w:tc>
          <w:tcPr>
            <w:tcW w:w="1573" w:type="dxa"/>
            <w:tcBorders>
              <w:top w:val="nil"/>
              <w:left w:val="nil"/>
              <w:bottom w:val="nil"/>
              <w:right w:val="nil"/>
            </w:tcBorders>
            <w:shd w:val="clear" w:color="auto" w:fill="auto"/>
            <w:vAlign w:val="center"/>
            <w:hideMark/>
          </w:tcPr>
          <w:p w14:paraId="609F8560" w14:textId="77777777" w:rsidR="00A03336" w:rsidRPr="00A03336" w:rsidRDefault="00A03336" w:rsidP="00A03336">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62CC94AE" w14:textId="77777777" w:rsidR="00A03336" w:rsidRPr="00A03336" w:rsidRDefault="00A03336" w:rsidP="00A03336">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5D70CB20" w14:textId="77777777" w:rsidR="00A03336" w:rsidRPr="00A03336" w:rsidRDefault="00A03336" w:rsidP="00A03336">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4B2D6464" w14:textId="77777777" w:rsidR="00A03336" w:rsidRPr="00A03336" w:rsidRDefault="00A03336" w:rsidP="00A03336">
            <w:pPr>
              <w:rPr>
                <w:snapToGrid w:val="0"/>
                <w:sz w:val="20"/>
                <w:szCs w:val="28"/>
              </w:rPr>
            </w:pPr>
          </w:p>
        </w:tc>
      </w:tr>
    </w:tbl>
    <w:p w14:paraId="3926DF6B" w14:textId="77777777" w:rsidR="00A03336" w:rsidRPr="00A03336" w:rsidRDefault="00A03336" w:rsidP="00A03336">
      <w:pPr>
        <w:tabs>
          <w:tab w:val="left" w:pos="1890"/>
        </w:tabs>
        <w:ind w:left="1440" w:right="-142"/>
        <w:jc w:val="right"/>
        <w:rPr>
          <w:snapToGrid w:val="0"/>
          <w:sz w:val="28"/>
          <w:szCs w:val="28"/>
        </w:rPr>
      </w:pPr>
      <w:r w:rsidRPr="00A03336">
        <w:rPr>
          <w:snapToGrid w:val="0"/>
          <w:sz w:val="28"/>
          <w:szCs w:val="28"/>
        </w:rPr>
        <w:br w:type="page"/>
      </w:r>
      <w:r w:rsidRPr="00A03336">
        <w:rPr>
          <w:snapToGrid w:val="0"/>
          <w:sz w:val="28"/>
          <w:szCs w:val="28"/>
        </w:rPr>
        <w:lastRenderedPageBreak/>
        <w:t>Таблица 18.</w:t>
      </w:r>
    </w:p>
    <w:tbl>
      <w:tblPr>
        <w:tblW w:w="11084" w:type="dxa"/>
        <w:tblInd w:w="108" w:type="dxa"/>
        <w:tblLook w:val="04A0" w:firstRow="1" w:lastRow="0" w:firstColumn="1" w:lastColumn="0" w:noHBand="0" w:noVBand="1"/>
      </w:tblPr>
      <w:tblGrid>
        <w:gridCol w:w="750"/>
        <w:gridCol w:w="3928"/>
        <w:gridCol w:w="1006"/>
        <w:gridCol w:w="553"/>
        <w:gridCol w:w="1211"/>
        <w:gridCol w:w="490"/>
        <w:gridCol w:w="1274"/>
        <w:gridCol w:w="299"/>
        <w:gridCol w:w="1573"/>
      </w:tblGrid>
      <w:tr w:rsidR="00A03336" w:rsidRPr="00A03336" w14:paraId="03A51845" w14:textId="77777777" w:rsidTr="00BD494D">
        <w:trPr>
          <w:trHeight w:val="315"/>
        </w:trPr>
        <w:tc>
          <w:tcPr>
            <w:tcW w:w="9212" w:type="dxa"/>
            <w:gridSpan w:val="7"/>
            <w:tcBorders>
              <w:top w:val="nil"/>
              <w:left w:val="nil"/>
              <w:bottom w:val="nil"/>
              <w:right w:val="nil"/>
            </w:tcBorders>
            <w:shd w:val="clear" w:color="auto" w:fill="auto"/>
            <w:noWrap/>
            <w:vAlign w:val="center"/>
            <w:hideMark/>
          </w:tcPr>
          <w:p w14:paraId="2355D9B9" w14:textId="77777777" w:rsidR="00A03336" w:rsidRPr="00A03336" w:rsidRDefault="00A03336" w:rsidP="00A03336">
            <w:pPr>
              <w:jc w:val="center"/>
              <w:rPr>
                <w:snapToGrid w:val="0"/>
                <w:sz w:val="20"/>
                <w:szCs w:val="28"/>
              </w:rPr>
            </w:pPr>
            <w:r w:rsidRPr="00A03336">
              <w:rPr>
                <w:bCs/>
                <w:snapToGrid w:val="0"/>
                <w:sz w:val="28"/>
                <w:szCs w:val="28"/>
              </w:rPr>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2F8E5D7C" w14:textId="77777777" w:rsidR="00A03336" w:rsidRPr="00A03336" w:rsidRDefault="00A03336" w:rsidP="00A03336">
            <w:pPr>
              <w:rPr>
                <w:snapToGrid w:val="0"/>
                <w:sz w:val="20"/>
                <w:szCs w:val="28"/>
              </w:rPr>
            </w:pPr>
          </w:p>
        </w:tc>
      </w:tr>
      <w:tr w:rsidR="00A03336" w:rsidRPr="00A03336" w14:paraId="3A0699D9" w14:textId="77777777" w:rsidTr="00BD494D">
        <w:trPr>
          <w:trHeight w:val="300"/>
        </w:trPr>
        <w:tc>
          <w:tcPr>
            <w:tcW w:w="750" w:type="dxa"/>
            <w:tcBorders>
              <w:top w:val="nil"/>
              <w:left w:val="nil"/>
              <w:bottom w:val="nil"/>
              <w:right w:val="nil"/>
            </w:tcBorders>
            <w:shd w:val="clear" w:color="auto" w:fill="auto"/>
            <w:noWrap/>
            <w:vAlign w:val="center"/>
            <w:hideMark/>
          </w:tcPr>
          <w:p w14:paraId="6FA0C7B6" w14:textId="77777777" w:rsidR="00A03336" w:rsidRPr="00A03336" w:rsidRDefault="00A03336" w:rsidP="00A03336">
            <w:pPr>
              <w:rPr>
                <w:snapToGrid w:val="0"/>
                <w:sz w:val="20"/>
                <w:szCs w:val="28"/>
              </w:rPr>
            </w:pPr>
          </w:p>
        </w:tc>
        <w:tc>
          <w:tcPr>
            <w:tcW w:w="3928" w:type="dxa"/>
            <w:tcBorders>
              <w:top w:val="nil"/>
              <w:left w:val="nil"/>
              <w:bottom w:val="nil"/>
              <w:right w:val="nil"/>
            </w:tcBorders>
            <w:shd w:val="clear" w:color="auto" w:fill="auto"/>
            <w:noWrap/>
            <w:vAlign w:val="center"/>
            <w:hideMark/>
          </w:tcPr>
          <w:p w14:paraId="061A7740" w14:textId="77777777" w:rsidR="00A03336" w:rsidRPr="00A03336" w:rsidRDefault="00A03336" w:rsidP="00A03336">
            <w:pPr>
              <w:rPr>
                <w:snapToGrid w:val="0"/>
                <w:sz w:val="20"/>
                <w:szCs w:val="28"/>
              </w:rPr>
            </w:pPr>
          </w:p>
        </w:tc>
        <w:tc>
          <w:tcPr>
            <w:tcW w:w="1006" w:type="dxa"/>
            <w:tcBorders>
              <w:top w:val="nil"/>
              <w:left w:val="nil"/>
              <w:bottom w:val="nil"/>
              <w:right w:val="nil"/>
            </w:tcBorders>
            <w:shd w:val="clear" w:color="auto" w:fill="auto"/>
            <w:noWrap/>
            <w:vAlign w:val="center"/>
            <w:hideMark/>
          </w:tcPr>
          <w:p w14:paraId="405D758B" w14:textId="77777777" w:rsidR="00A03336" w:rsidRPr="00A03336" w:rsidRDefault="00A03336" w:rsidP="00A03336">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5C731E2D" w14:textId="77777777" w:rsidR="00A03336" w:rsidRPr="00A03336" w:rsidRDefault="00A03336" w:rsidP="00A03336">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47598588" w14:textId="77777777" w:rsidR="00A03336" w:rsidRPr="00A03336" w:rsidRDefault="00A03336" w:rsidP="00A03336">
            <w:pPr>
              <w:jc w:val="right"/>
              <w:rPr>
                <w:snapToGrid w:val="0"/>
                <w:sz w:val="20"/>
                <w:szCs w:val="28"/>
              </w:rPr>
            </w:pPr>
            <w:r w:rsidRPr="00A03336">
              <w:rPr>
                <w:snapToGrid w:val="0"/>
                <w:szCs w:val="28"/>
              </w:rPr>
              <w:t>тыс. руб.</w:t>
            </w:r>
          </w:p>
        </w:tc>
        <w:tc>
          <w:tcPr>
            <w:tcW w:w="1872" w:type="dxa"/>
            <w:gridSpan w:val="2"/>
            <w:tcBorders>
              <w:top w:val="nil"/>
              <w:left w:val="nil"/>
              <w:bottom w:val="nil"/>
              <w:right w:val="nil"/>
            </w:tcBorders>
            <w:shd w:val="clear" w:color="auto" w:fill="auto"/>
            <w:noWrap/>
            <w:vAlign w:val="center"/>
            <w:hideMark/>
          </w:tcPr>
          <w:p w14:paraId="50647C6F" w14:textId="77777777" w:rsidR="00A03336" w:rsidRPr="00A03336" w:rsidRDefault="00A03336" w:rsidP="00A03336">
            <w:pPr>
              <w:rPr>
                <w:snapToGrid w:val="0"/>
                <w:sz w:val="20"/>
                <w:szCs w:val="28"/>
              </w:rPr>
            </w:pPr>
          </w:p>
        </w:tc>
      </w:tr>
      <w:tr w:rsidR="00A03336" w:rsidRPr="00A03336" w14:paraId="520B98CC" w14:textId="77777777" w:rsidTr="00BD494D">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8E669" w14:textId="77777777" w:rsidR="00A03336" w:rsidRPr="00A03336" w:rsidRDefault="00A03336" w:rsidP="00A03336">
            <w:pPr>
              <w:jc w:val="center"/>
              <w:rPr>
                <w:snapToGrid w:val="0"/>
              </w:rPr>
            </w:pPr>
            <w:r w:rsidRPr="00A03336">
              <w:rPr>
                <w:snapToGrid w:val="0"/>
              </w:rPr>
              <w:t>№ п/п</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49BC160C" w14:textId="77777777" w:rsidR="00A03336" w:rsidRPr="00A03336" w:rsidRDefault="00A03336" w:rsidP="00A03336">
            <w:pPr>
              <w:jc w:val="center"/>
              <w:rPr>
                <w:snapToGrid w:val="0"/>
              </w:rPr>
            </w:pPr>
            <w:r w:rsidRPr="00A03336">
              <w:rPr>
                <w:snapToGrid w:val="0"/>
              </w:rPr>
              <w:t>Наименование расхода</w:t>
            </w:r>
          </w:p>
        </w:tc>
        <w:tc>
          <w:tcPr>
            <w:tcW w:w="1559" w:type="dxa"/>
            <w:gridSpan w:val="2"/>
            <w:tcBorders>
              <w:top w:val="single" w:sz="4" w:space="0" w:color="auto"/>
              <w:left w:val="single" w:sz="4" w:space="0" w:color="auto"/>
              <w:bottom w:val="single" w:sz="4" w:space="0" w:color="auto"/>
              <w:right w:val="nil"/>
            </w:tcBorders>
            <w:shd w:val="clear" w:color="auto" w:fill="auto"/>
            <w:vAlign w:val="center"/>
            <w:hideMark/>
          </w:tcPr>
          <w:p w14:paraId="4FA6A446" w14:textId="77777777" w:rsidR="00A03336" w:rsidRPr="00A03336" w:rsidRDefault="00A03336" w:rsidP="00A03336">
            <w:pPr>
              <w:jc w:val="center"/>
              <w:rPr>
                <w:snapToGrid w:val="0"/>
              </w:rPr>
            </w:pPr>
            <w:r w:rsidRPr="00A03336">
              <w:rPr>
                <w:snapToGrid w:val="0"/>
              </w:rPr>
              <w:t xml:space="preserve">Утверждено РЭК КО </w:t>
            </w:r>
            <w:r w:rsidRPr="00A03336">
              <w:rPr>
                <w:snapToGrid w:val="0"/>
              </w:rPr>
              <w:br/>
              <w:t>на 2020 год</w:t>
            </w:r>
          </w:p>
        </w:tc>
        <w:tc>
          <w:tcPr>
            <w:tcW w:w="1701" w:type="dxa"/>
            <w:gridSpan w:val="2"/>
            <w:tcBorders>
              <w:top w:val="single" w:sz="4" w:space="0" w:color="auto"/>
              <w:left w:val="single" w:sz="4" w:space="0" w:color="auto"/>
              <w:bottom w:val="single" w:sz="4" w:space="0" w:color="auto"/>
              <w:right w:val="nil"/>
            </w:tcBorders>
            <w:shd w:val="clear" w:color="auto" w:fill="auto"/>
            <w:vAlign w:val="center"/>
            <w:hideMark/>
          </w:tcPr>
          <w:p w14:paraId="46F8EA12" w14:textId="77777777" w:rsidR="00A03336" w:rsidRPr="00A03336" w:rsidRDefault="00A03336" w:rsidP="00A03336">
            <w:pPr>
              <w:jc w:val="center"/>
              <w:rPr>
                <w:snapToGrid w:val="0"/>
              </w:rPr>
            </w:pPr>
            <w:r w:rsidRPr="00A03336">
              <w:rPr>
                <w:snapToGrid w:val="0"/>
              </w:rPr>
              <w:t xml:space="preserve">Предложение экспертов </w:t>
            </w:r>
            <w:r w:rsidRPr="00A03336">
              <w:rPr>
                <w:snapToGrid w:val="0"/>
              </w:rPr>
              <w:br/>
              <w:t>на 2021 год</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3889CE" w14:textId="77777777" w:rsidR="00A03336" w:rsidRPr="00A03336" w:rsidRDefault="00A03336" w:rsidP="00A03336">
            <w:pPr>
              <w:jc w:val="center"/>
              <w:rPr>
                <w:snapToGrid w:val="0"/>
              </w:rPr>
            </w:pPr>
            <w:r w:rsidRPr="00A03336">
              <w:rPr>
                <w:snapToGrid w:val="0"/>
              </w:rPr>
              <w:t>Динамика расходов</w:t>
            </w:r>
          </w:p>
        </w:tc>
      </w:tr>
      <w:tr w:rsidR="00A03336" w:rsidRPr="00A03336" w14:paraId="3747960E" w14:textId="77777777" w:rsidTr="00BD494D">
        <w:trPr>
          <w:gridAfter w:val="1"/>
          <w:wAfter w:w="1573" w:type="dxa"/>
          <w:trHeight w:val="315"/>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21F1B8B5" w14:textId="77777777" w:rsidR="00A03336" w:rsidRPr="00A03336" w:rsidRDefault="00A03336" w:rsidP="00A03336">
            <w:pPr>
              <w:jc w:val="center"/>
              <w:rPr>
                <w:snapToGrid w:val="0"/>
              </w:rPr>
            </w:pPr>
            <w:r w:rsidRPr="00A03336">
              <w:rPr>
                <w:snapToGrid w:val="0"/>
              </w:rPr>
              <w:t>1</w:t>
            </w:r>
          </w:p>
        </w:tc>
        <w:tc>
          <w:tcPr>
            <w:tcW w:w="3928" w:type="dxa"/>
            <w:tcBorders>
              <w:top w:val="single" w:sz="4" w:space="0" w:color="auto"/>
              <w:left w:val="nil"/>
              <w:bottom w:val="single" w:sz="4" w:space="0" w:color="auto"/>
              <w:right w:val="single" w:sz="4" w:space="0" w:color="auto"/>
            </w:tcBorders>
            <w:shd w:val="clear" w:color="auto" w:fill="auto"/>
            <w:vAlign w:val="center"/>
          </w:tcPr>
          <w:p w14:paraId="5147AF20" w14:textId="77777777" w:rsidR="00A03336" w:rsidRPr="00A03336" w:rsidRDefault="00A03336" w:rsidP="00A03336">
            <w:pPr>
              <w:jc w:val="center"/>
              <w:rPr>
                <w:snapToGrid w:val="0"/>
              </w:rPr>
            </w:pPr>
            <w:r w:rsidRPr="00A03336">
              <w:rPr>
                <w:snapToGrid w:val="0"/>
              </w:rPr>
              <w:t>2</w:t>
            </w:r>
          </w:p>
        </w:tc>
        <w:tc>
          <w:tcPr>
            <w:tcW w:w="1559" w:type="dxa"/>
            <w:gridSpan w:val="2"/>
            <w:tcBorders>
              <w:top w:val="single" w:sz="4" w:space="0" w:color="auto"/>
              <w:left w:val="single" w:sz="4" w:space="0" w:color="auto"/>
              <w:bottom w:val="single" w:sz="4" w:space="0" w:color="auto"/>
              <w:right w:val="nil"/>
            </w:tcBorders>
            <w:shd w:val="clear" w:color="auto" w:fill="auto"/>
            <w:vAlign w:val="center"/>
          </w:tcPr>
          <w:p w14:paraId="46164161" w14:textId="77777777" w:rsidR="00A03336" w:rsidRPr="00A03336" w:rsidRDefault="00A03336" w:rsidP="00A03336">
            <w:pPr>
              <w:jc w:val="center"/>
              <w:rPr>
                <w:snapToGrid w:val="0"/>
              </w:rPr>
            </w:pPr>
            <w:r w:rsidRPr="00A03336">
              <w:rPr>
                <w:snapToGrid w:val="0"/>
              </w:rPr>
              <w:t>3</w:t>
            </w:r>
          </w:p>
        </w:tc>
        <w:tc>
          <w:tcPr>
            <w:tcW w:w="1701" w:type="dxa"/>
            <w:gridSpan w:val="2"/>
            <w:tcBorders>
              <w:top w:val="single" w:sz="4" w:space="0" w:color="auto"/>
              <w:left w:val="single" w:sz="4" w:space="0" w:color="auto"/>
              <w:bottom w:val="single" w:sz="4" w:space="0" w:color="auto"/>
              <w:right w:val="nil"/>
            </w:tcBorders>
            <w:shd w:val="clear" w:color="auto" w:fill="auto"/>
            <w:vAlign w:val="center"/>
          </w:tcPr>
          <w:p w14:paraId="5ED70F83" w14:textId="77777777" w:rsidR="00A03336" w:rsidRPr="00A03336" w:rsidRDefault="00A03336" w:rsidP="00A03336">
            <w:pPr>
              <w:jc w:val="center"/>
              <w:rPr>
                <w:snapToGrid w:val="0"/>
              </w:rPr>
            </w:pPr>
            <w:r w:rsidRPr="00A03336">
              <w:rPr>
                <w:snapToGrid w:val="0"/>
              </w:rPr>
              <w:t>4</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7AF64B" w14:textId="77777777" w:rsidR="00A03336" w:rsidRPr="00A03336" w:rsidRDefault="00A03336" w:rsidP="00A03336">
            <w:pPr>
              <w:jc w:val="center"/>
              <w:rPr>
                <w:snapToGrid w:val="0"/>
              </w:rPr>
            </w:pPr>
            <w:r w:rsidRPr="00A03336">
              <w:rPr>
                <w:snapToGrid w:val="0"/>
              </w:rPr>
              <w:t>5 = 4 - 3</w:t>
            </w:r>
          </w:p>
        </w:tc>
      </w:tr>
      <w:tr w:rsidR="00A03336" w:rsidRPr="00A03336" w14:paraId="516DDE43" w14:textId="77777777" w:rsidTr="00BD494D">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465D6" w14:textId="77777777" w:rsidR="00A03336" w:rsidRPr="00A03336" w:rsidRDefault="00A03336" w:rsidP="00A03336">
            <w:pPr>
              <w:jc w:val="center"/>
              <w:rPr>
                <w:snapToGrid w:val="0"/>
              </w:rPr>
            </w:pPr>
            <w:r w:rsidRPr="00A03336">
              <w:rPr>
                <w:snapToGrid w:val="0"/>
              </w:rPr>
              <w:t>1.1</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50D398E9" w14:textId="77777777" w:rsidR="00A03336" w:rsidRPr="00A03336" w:rsidRDefault="00A03336" w:rsidP="00A03336">
            <w:pPr>
              <w:rPr>
                <w:snapToGrid w:val="0"/>
              </w:rPr>
            </w:pPr>
            <w:r w:rsidRPr="00A03336">
              <w:rPr>
                <w:snapToGrid w:val="0"/>
              </w:rPr>
              <w:t>Расходы на оплату услуг, оказываемых организациями, осуществляющими регулируемые виды деятельности</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09DF823" w14:textId="77777777" w:rsidR="00A03336" w:rsidRPr="00A03336" w:rsidRDefault="00A03336" w:rsidP="00A03336">
            <w:pPr>
              <w:jc w:val="center"/>
            </w:pPr>
            <w:r w:rsidRPr="00A03336">
              <w:rPr>
                <w:snapToGrid w:val="0"/>
              </w:rPr>
              <w:t>0,00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7453A39" w14:textId="77777777" w:rsidR="00A03336" w:rsidRPr="00A03336" w:rsidRDefault="00A03336" w:rsidP="00A03336">
            <w:pPr>
              <w:jc w:val="center"/>
            </w:pPr>
            <w:r w:rsidRPr="00A03336">
              <w:rPr>
                <w:snapToGrid w:val="0"/>
              </w:rPr>
              <w:t>0,00</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5D75894" w14:textId="77777777" w:rsidR="00A03336" w:rsidRPr="00A03336" w:rsidRDefault="00A03336" w:rsidP="00A03336">
            <w:pPr>
              <w:jc w:val="center"/>
            </w:pPr>
            <w:r w:rsidRPr="00A03336">
              <w:rPr>
                <w:snapToGrid w:val="0"/>
              </w:rPr>
              <w:t>0,00</w:t>
            </w:r>
          </w:p>
        </w:tc>
      </w:tr>
      <w:tr w:rsidR="00A03336" w:rsidRPr="00A03336" w14:paraId="5BB3E9A6" w14:textId="77777777" w:rsidTr="00BD494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48887" w14:textId="77777777" w:rsidR="00A03336" w:rsidRPr="00A03336" w:rsidRDefault="00A03336" w:rsidP="00A03336">
            <w:pPr>
              <w:jc w:val="center"/>
              <w:rPr>
                <w:snapToGrid w:val="0"/>
              </w:rPr>
            </w:pPr>
            <w:r w:rsidRPr="00A03336">
              <w:rPr>
                <w:snapToGrid w:val="0"/>
              </w:rPr>
              <w:t>1.2</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06269B3B" w14:textId="77777777" w:rsidR="00A03336" w:rsidRPr="00A03336" w:rsidRDefault="00A03336" w:rsidP="00A03336">
            <w:pPr>
              <w:rPr>
                <w:snapToGrid w:val="0"/>
              </w:rPr>
            </w:pPr>
            <w:r w:rsidRPr="00A03336">
              <w:rPr>
                <w:snapToGrid w:val="0"/>
              </w:rPr>
              <w:t>Арендная плата</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121DE766" w14:textId="77777777" w:rsidR="00A03336" w:rsidRPr="00A03336" w:rsidRDefault="00A03336" w:rsidP="00A03336">
            <w:pPr>
              <w:jc w:val="center"/>
              <w:rPr>
                <w:snapToGrid w:val="0"/>
              </w:rPr>
            </w:pPr>
            <w:r w:rsidRPr="00A03336">
              <w:rPr>
                <w:snapToGrid w:val="0"/>
              </w:rPr>
              <w:t>0,00</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2042FA0A" w14:textId="77777777" w:rsidR="00A03336" w:rsidRPr="00A03336" w:rsidRDefault="00A03336" w:rsidP="00A03336">
            <w:pPr>
              <w:jc w:val="center"/>
              <w:rPr>
                <w:snapToGrid w:val="0"/>
              </w:rPr>
            </w:pPr>
            <w:r w:rsidRPr="00A03336">
              <w:rPr>
                <w:snapToGrid w:val="0"/>
              </w:rPr>
              <w:t>0,00</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447F1E22" w14:textId="77777777" w:rsidR="00A03336" w:rsidRPr="00A03336" w:rsidRDefault="00A03336" w:rsidP="00A03336">
            <w:pPr>
              <w:jc w:val="center"/>
              <w:rPr>
                <w:snapToGrid w:val="0"/>
              </w:rPr>
            </w:pPr>
            <w:r w:rsidRPr="00A03336">
              <w:rPr>
                <w:snapToGrid w:val="0"/>
              </w:rPr>
              <w:t>0,00</w:t>
            </w:r>
          </w:p>
        </w:tc>
      </w:tr>
      <w:tr w:rsidR="00A03336" w:rsidRPr="00A03336" w14:paraId="2362D905" w14:textId="77777777" w:rsidTr="00BD494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76358" w14:textId="77777777" w:rsidR="00A03336" w:rsidRPr="00A03336" w:rsidRDefault="00A03336" w:rsidP="00A03336">
            <w:pPr>
              <w:jc w:val="center"/>
              <w:rPr>
                <w:snapToGrid w:val="0"/>
              </w:rPr>
            </w:pPr>
            <w:r w:rsidRPr="00A03336">
              <w:rPr>
                <w:snapToGrid w:val="0"/>
              </w:rPr>
              <w:t>1.3</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3C4AD8DF" w14:textId="77777777" w:rsidR="00A03336" w:rsidRPr="00A03336" w:rsidRDefault="00A03336" w:rsidP="00A03336">
            <w:pPr>
              <w:rPr>
                <w:snapToGrid w:val="0"/>
              </w:rPr>
            </w:pPr>
            <w:r w:rsidRPr="00A03336">
              <w:rPr>
                <w:snapToGrid w:val="0"/>
              </w:rPr>
              <w:t>Концессионная плата</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1E6EBBCE" w14:textId="77777777" w:rsidR="00A03336" w:rsidRPr="00A03336" w:rsidRDefault="00A03336" w:rsidP="00A03336">
            <w:pPr>
              <w:jc w:val="center"/>
              <w:rPr>
                <w:snapToGrid w:val="0"/>
              </w:rPr>
            </w:pPr>
            <w:r w:rsidRPr="00A03336">
              <w:rPr>
                <w:snapToGrid w:val="0"/>
              </w:rPr>
              <w:t>0,00</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19278AAE" w14:textId="77777777" w:rsidR="00A03336" w:rsidRPr="00A03336" w:rsidRDefault="00A03336" w:rsidP="00A03336">
            <w:pPr>
              <w:jc w:val="center"/>
              <w:rPr>
                <w:snapToGrid w:val="0"/>
              </w:rPr>
            </w:pPr>
            <w:r w:rsidRPr="00A03336">
              <w:rPr>
                <w:snapToGrid w:val="0"/>
              </w:rPr>
              <w:t>0,00</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1CFFFB92" w14:textId="77777777" w:rsidR="00A03336" w:rsidRPr="00A03336" w:rsidRDefault="00A03336" w:rsidP="00A03336">
            <w:pPr>
              <w:jc w:val="center"/>
              <w:rPr>
                <w:snapToGrid w:val="0"/>
              </w:rPr>
            </w:pPr>
            <w:r w:rsidRPr="00A03336">
              <w:rPr>
                <w:snapToGrid w:val="0"/>
              </w:rPr>
              <w:t>0,00</w:t>
            </w:r>
          </w:p>
        </w:tc>
      </w:tr>
      <w:tr w:rsidR="00A03336" w:rsidRPr="00A03336" w14:paraId="1F2ACC78" w14:textId="77777777" w:rsidTr="00BD494D">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C6B83" w14:textId="77777777" w:rsidR="00A03336" w:rsidRPr="00A03336" w:rsidRDefault="00A03336" w:rsidP="00A03336">
            <w:pPr>
              <w:jc w:val="center"/>
              <w:rPr>
                <w:snapToGrid w:val="0"/>
              </w:rPr>
            </w:pPr>
            <w:r w:rsidRPr="00A03336">
              <w:rPr>
                <w:snapToGrid w:val="0"/>
              </w:rPr>
              <w:t>1.4</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1D253A23" w14:textId="77777777" w:rsidR="00A03336" w:rsidRPr="00A03336" w:rsidRDefault="00A03336" w:rsidP="00A03336">
            <w:pPr>
              <w:rPr>
                <w:snapToGrid w:val="0"/>
              </w:rPr>
            </w:pPr>
            <w:r w:rsidRPr="00A03336">
              <w:rPr>
                <w:snapToGrid w:val="0"/>
              </w:rPr>
              <w:t xml:space="preserve">Расходы на уплату налогов, сборов и других обязательных платежей, </w:t>
            </w:r>
            <w:r w:rsidRPr="00A03336">
              <w:rPr>
                <w:snapToGrid w:val="0"/>
              </w:rPr>
              <w:br/>
              <w:t>в том числе:</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3834175F" w14:textId="77777777" w:rsidR="00A03336" w:rsidRPr="00A03336" w:rsidRDefault="00A03336" w:rsidP="00A03336">
            <w:pPr>
              <w:jc w:val="center"/>
              <w:rPr>
                <w:snapToGrid w:val="0"/>
              </w:rPr>
            </w:pPr>
            <w:r w:rsidRPr="00A03336">
              <w:rPr>
                <w:snapToGrid w:val="0"/>
              </w:rPr>
              <w:t>0,00</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41717C5E" w14:textId="77777777" w:rsidR="00A03336" w:rsidRPr="00A03336" w:rsidRDefault="00A03336" w:rsidP="00A03336">
            <w:pPr>
              <w:jc w:val="center"/>
              <w:rPr>
                <w:snapToGrid w:val="0"/>
              </w:rPr>
            </w:pPr>
            <w:r w:rsidRPr="00A03336">
              <w:rPr>
                <w:snapToGrid w:val="0"/>
              </w:rPr>
              <w:t>13,77</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39BCE85B" w14:textId="77777777" w:rsidR="00A03336" w:rsidRPr="00A03336" w:rsidRDefault="00A03336" w:rsidP="00A03336">
            <w:pPr>
              <w:jc w:val="center"/>
              <w:rPr>
                <w:snapToGrid w:val="0"/>
              </w:rPr>
            </w:pPr>
            <w:r w:rsidRPr="00A03336">
              <w:rPr>
                <w:snapToGrid w:val="0"/>
              </w:rPr>
              <w:t>13,77</w:t>
            </w:r>
          </w:p>
        </w:tc>
      </w:tr>
      <w:tr w:rsidR="00A03336" w:rsidRPr="00A03336" w14:paraId="19A8F24F" w14:textId="77777777" w:rsidTr="00BD494D">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2D02A" w14:textId="77777777" w:rsidR="00A03336" w:rsidRPr="00A03336" w:rsidRDefault="00A03336" w:rsidP="00A03336">
            <w:pPr>
              <w:jc w:val="center"/>
              <w:rPr>
                <w:snapToGrid w:val="0"/>
              </w:rPr>
            </w:pPr>
            <w:r w:rsidRPr="00A03336">
              <w:rPr>
                <w:snapToGrid w:val="0"/>
              </w:rPr>
              <w:t>1.4.1</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4928BA6B" w14:textId="77777777" w:rsidR="00A03336" w:rsidRPr="00A03336" w:rsidRDefault="00A03336" w:rsidP="00A03336">
            <w:pPr>
              <w:rPr>
                <w:snapToGrid w:val="0"/>
              </w:rPr>
            </w:pPr>
            <w:r w:rsidRPr="00A03336">
              <w:rPr>
                <w:snapToGrid w:val="0"/>
              </w:rPr>
              <w:t xml:space="preserve">плата за выбросы и сбросы загрязняющих веществ </w:t>
            </w:r>
            <w:r w:rsidRPr="00A03336">
              <w:rPr>
                <w:snapToGrid w:val="0"/>
              </w:rPr>
              <w:br/>
              <w:t xml:space="preserve">в окружающую среду, размещение отходов и другие виды негативного воздействия на окружающую среду </w:t>
            </w:r>
            <w:r w:rsidRPr="00A03336">
              <w:rPr>
                <w:snapToGrid w:val="0"/>
              </w:rPr>
              <w:br/>
              <w:t>в пределах установленных нормативов и (или) лимитов</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3A846893" w14:textId="77777777" w:rsidR="00A03336" w:rsidRPr="00A03336" w:rsidRDefault="00A03336" w:rsidP="00A03336">
            <w:pPr>
              <w:jc w:val="center"/>
              <w:rPr>
                <w:snapToGrid w:val="0"/>
              </w:rPr>
            </w:pPr>
            <w:r w:rsidRPr="00A03336">
              <w:rPr>
                <w:snapToGrid w:val="0"/>
              </w:rPr>
              <w:t>0,00</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04AC90BE" w14:textId="77777777" w:rsidR="00A03336" w:rsidRPr="00A03336" w:rsidRDefault="00A03336" w:rsidP="00A03336">
            <w:pPr>
              <w:jc w:val="center"/>
              <w:rPr>
                <w:snapToGrid w:val="0"/>
              </w:rPr>
            </w:pPr>
            <w:r w:rsidRPr="00A03336">
              <w:rPr>
                <w:snapToGrid w:val="0"/>
              </w:rPr>
              <w:t>0,00</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6B398B7C" w14:textId="77777777" w:rsidR="00A03336" w:rsidRPr="00A03336" w:rsidRDefault="00A03336" w:rsidP="00A03336">
            <w:pPr>
              <w:jc w:val="center"/>
              <w:rPr>
                <w:snapToGrid w:val="0"/>
              </w:rPr>
            </w:pPr>
            <w:r w:rsidRPr="00A03336">
              <w:rPr>
                <w:snapToGrid w:val="0"/>
              </w:rPr>
              <w:t>0,00</w:t>
            </w:r>
          </w:p>
        </w:tc>
      </w:tr>
      <w:tr w:rsidR="00A03336" w:rsidRPr="00A03336" w14:paraId="7757008E" w14:textId="77777777" w:rsidTr="00BD494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487A9" w14:textId="77777777" w:rsidR="00A03336" w:rsidRPr="00A03336" w:rsidRDefault="00A03336" w:rsidP="00A03336">
            <w:pPr>
              <w:jc w:val="center"/>
              <w:rPr>
                <w:snapToGrid w:val="0"/>
              </w:rPr>
            </w:pPr>
            <w:r w:rsidRPr="00A03336">
              <w:rPr>
                <w:snapToGrid w:val="0"/>
              </w:rPr>
              <w:t>1.4.2</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08B51266" w14:textId="77777777" w:rsidR="00A03336" w:rsidRPr="00A03336" w:rsidRDefault="00A03336" w:rsidP="00A03336">
            <w:pPr>
              <w:rPr>
                <w:snapToGrid w:val="0"/>
              </w:rPr>
            </w:pPr>
            <w:r w:rsidRPr="00A03336">
              <w:rPr>
                <w:snapToGrid w:val="0"/>
              </w:rPr>
              <w:t>расходы на обязательное страхование</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258F88C8" w14:textId="77777777" w:rsidR="00A03336" w:rsidRPr="00A03336" w:rsidRDefault="00A03336" w:rsidP="00A03336">
            <w:pPr>
              <w:jc w:val="center"/>
              <w:rPr>
                <w:snapToGrid w:val="0"/>
              </w:rPr>
            </w:pPr>
            <w:r w:rsidRPr="00A03336">
              <w:rPr>
                <w:snapToGrid w:val="0"/>
              </w:rPr>
              <w:t>0,00</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0E7F28B4" w14:textId="77777777" w:rsidR="00A03336" w:rsidRPr="00A03336" w:rsidRDefault="00A03336" w:rsidP="00A03336">
            <w:pPr>
              <w:jc w:val="center"/>
              <w:rPr>
                <w:snapToGrid w:val="0"/>
              </w:rPr>
            </w:pPr>
            <w:r w:rsidRPr="00A03336">
              <w:rPr>
                <w:snapToGrid w:val="0"/>
              </w:rPr>
              <w:t>13,77</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3F493A86" w14:textId="77777777" w:rsidR="00A03336" w:rsidRPr="00A03336" w:rsidRDefault="00A03336" w:rsidP="00A03336">
            <w:pPr>
              <w:jc w:val="center"/>
              <w:rPr>
                <w:snapToGrid w:val="0"/>
              </w:rPr>
            </w:pPr>
            <w:r w:rsidRPr="00A03336">
              <w:rPr>
                <w:snapToGrid w:val="0"/>
              </w:rPr>
              <w:t>13,77</w:t>
            </w:r>
          </w:p>
        </w:tc>
      </w:tr>
      <w:tr w:rsidR="00A03336" w:rsidRPr="00A03336" w14:paraId="3ABB37A4" w14:textId="77777777" w:rsidTr="00BD494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D2FE2" w14:textId="77777777" w:rsidR="00A03336" w:rsidRPr="00A03336" w:rsidRDefault="00A03336" w:rsidP="00A03336">
            <w:pPr>
              <w:jc w:val="center"/>
              <w:rPr>
                <w:snapToGrid w:val="0"/>
              </w:rPr>
            </w:pPr>
            <w:r w:rsidRPr="00A03336">
              <w:rPr>
                <w:snapToGrid w:val="0"/>
              </w:rPr>
              <w:t>1.4.3</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77E2EB4E" w14:textId="77777777" w:rsidR="00A03336" w:rsidRPr="00A03336" w:rsidRDefault="00A03336" w:rsidP="00A03336">
            <w:pPr>
              <w:rPr>
                <w:snapToGrid w:val="0"/>
              </w:rPr>
            </w:pPr>
            <w:r w:rsidRPr="00A03336">
              <w:rPr>
                <w:snapToGrid w:val="0"/>
              </w:rPr>
              <w:t>иные расходы</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576A195A" w14:textId="77777777" w:rsidR="00A03336" w:rsidRPr="00A03336" w:rsidRDefault="00A03336" w:rsidP="00A03336">
            <w:pPr>
              <w:jc w:val="center"/>
              <w:rPr>
                <w:snapToGrid w:val="0"/>
              </w:rPr>
            </w:pPr>
            <w:r w:rsidRPr="00A03336">
              <w:rPr>
                <w:snapToGrid w:val="0"/>
              </w:rPr>
              <w:t>0,00</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1C5B8204" w14:textId="77777777" w:rsidR="00A03336" w:rsidRPr="00A03336" w:rsidRDefault="00A03336" w:rsidP="00A03336">
            <w:pPr>
              <w:jc w:val="center"/>
              <w:rPr>
                <w:snapToGrid w:val="0"/>
              </w:rPr>
            </w:pPr>
            <w:r w:rsidRPr="00A03336">
              <w:rPr>
                <w:snapToGrid w:val="0"/>
              </w:rPr>
              <w:t>0,00</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7D9791A4" w14:textId="77777777" w:rsidR="00A03336" w:rsidRPr="00A03336" w:rsidRDefault="00A03336" w:rsidP="00A03336">
            <w:pPr>
              <w:jc w:val="center"/>
              <w:rPr>
                <w:snapToGrid w:val="0"/>
              </w:rPr>
            </w:pPr>
            <w:r w:rsidRPr="00A03336">
              <w:rPr>
                <w:snapToGrid w:val="0"/>
              </w:rPr>
              <w:t>0,00</w:t>
            </w:r>
          </w:p>
        </w:tc>
      </w:tr>
      <w:tr w:rsidR="00A03336" w:rsidRPr="00A03336" w14:paraId="35298BD8" w14:textId="77777777" w:rsidTr="00BD494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25A2E" w14:textId="77777777" w:rsidR="00A03336" w:rsidRPr="00A03336" w:rsidRDefault="00A03336" w:rsidP="00A03336">
            <w:pPr>
              <w:jc w:val="center"/>
              <w:rPr>
                <w:snapToGrid w:val="0"/>
              </w:rPr>
            </w:pPr>
            <w:r w:rsidRPr="00A03336">
              <w:rPr>
                <w:snapToGrid w:val="0"/>
              </w:rPr>
              <w:t>1.5</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615A7B1D" w14:textId="77777777" w:rsidR="00A03336" w:rsidRPr="00A03336" w:rsidRDefault="00A03336" w:rsidP="00A03336">
            <w:pPr>
              <w:rPr>
                <w:snapToGrid w:val="0"/>
              </w:rPr>
            </w:pPr>
            <w:r w:rsidRPr="00A03336">
              <w:rPr>
                <w:snapToGrid w:val="0"/>
              </w:rPr>
              <w:t>Отчисления на социальные нужды</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6731F0A8" w14:textId="77777777" w:rsidR="00A03336" w:rsidRPr="00A03336" w:rsidRDefault="00A03336" w:rsidP="00A03336">
            <w:pPr>
              <w:jc w:val="center"/>
              <w:rPr>
                <w:snapToGrid w:val="0"/>
              </w:rPr>
            </w:pPr>
            <w:r w:rsidRPr="00A03336">
              <w:rPr>
                <w:snapToGrid w:val="0"/>
              </w:rPr>
              <w:t>1 348,80</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01EA572B" w14:textId="77777777" w:rsidR="00A03336" w:rsidRPr="00A03336" w:rsidRDefault="00A03336" w:rsidP="00A03336">
            <w:pPr>
              <w:jc w:val="center"/>
              <w:rPr>
                <w:snapToGrid w:val="0"/>
              </w:rPr>
            </w:pPr>
            <w:r w:rsidRPr="00A03336">
              <w:rPr>
                <w:snapToGrid w:val="0"/>
              </w:rPr>
              <w:t>1 383,38</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161EC2F2" w14:textId="77777777" w:rsidR="00A03336" w:rsidRPr="00A03336" w:rsidRDefault="00A03336" w:rsidP="00A03336">
            <w:pPr>
              <w:jc w:val="center"/>
              <w:rPr>
                <w:snapToGrid w:val="0"/>
              </w:rPr>
            </w:pPr>
            <w:r w:rsidRPr="00A03336">
              <w:rPr>
                <w:snapToGrid w:val="0"/>
              </w:rPr>
              <w:t>34,58</w:t>
            </w:r>
          </w:p>
        </w:tc>
      </w:tr>
      <w:tr w:rsidR="00A03336" w:rsidRPr="00A03336" w14:paraId="2C338DD0" w14:textId="77777777" w:rsidTr="00BD494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6A45B" w14:textId="77777777" w:rsidR="00A03336" w:rsidRPr="00A03336" w:rsidRDefault="00A03336" w:rsidP="00A03336">
            <w:pPr>
              <w:jc w:val="center"/>
              <w:rPr>
                <w:snapToGrid w:val="0"/>
              </w:rPr>
            </w:pPr>
            <w:r w:rsidRPr="00A03336">
              <w:rPr>
                <w:snapToGrid w:val="0"/>
              </w:rPr>
              <w:t>1.6</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4C3BE417" w14:textId="77777777" w:rsidR="00A03336" w:rsidRPr="00A03336" w:rsidRDefault="00A03336" w:rsidP="00A03336">
            <w:pPr>
              <w:rPr>
                <w:snapToGrid w:val="0"/>
              </w:rPr>
            </w:pPr>
            <w:r w:rsidRPr="00A03336">
              <w:rPr>
                <w:snapToGrid w:val="0"/>
              </w:rPr>
              <w:t>Расходы по сомнительным долгам</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30AA2691" w14:textId="77777777" w:rsidR="00A03336" w:rsidRPr="00A03336" w:rsidRDefault="00A03336" w:rsidP="00A03336">
            <w:pPr>
              <w:jc w:val="center"/>
              <w:rPr>
                <w:snapToGrid w:val="0"/>
              </w:rPr>
            </w:pPr>
            <w:r w:rsidRPr="00A03336">
              <w:rPr>
                <w:snapToGrid w:val="0"/>
              </w:rPr>
              <w:t>0,00</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0A9644D9" w14:textId="77777777" w:rsidR="00A03336" w:rsidRPr="00A03336" w:rsidRDefault="00A03336" w:rsidP="00A03336">
            <w:pPr>
              <w:jc w:val="center"/>
              <w:rPr>
                <w:snapToGrid w:val="0"/>
              </w:rPr>
            </w:pPr>
            <w:r w:rsidRPr="00A03336">
              <w:rPr>
                <w:snapToGrid w:val="0"/>
              </w:rPr>
              <w:t>0,00</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41DBE6D7" w14:textId="77777777" w:rsidR="00A03336" w:rsidRPr="00A03336" w:rsidRDefault="00A03336" w:rsidP="00A03336">
            <w:pPr>
              <w:jc w:val="center"/>
              <w:rPr>
                <w:snapToGrid w:val="0"/>
              </w:rPr>
            </w:pPr>
            <w:r w:rsidRPr="00A03336">
              <w:rPr>
                <w:snapToGrid w:val="0"/>
              </w:rPr>
              <w:t>0,00</w:t>
            </w:r>
          </w:p>
        </w:tc>
      </w:tr>
      <w:tr w:rsidR="00A03336" w:rsidRPr="00A03336" w14:paraId="627B7548" w14:textId="77777777" w:rsidTr="00BD494D">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437E2" w14:textId="77777777" w:rsidR="00A03336" w:rsidRPr="00A03336" w:rsidRDefault="00A03336" w:rsidP="00A03336">
            <w:pPr>
              <w:jc w:val="center"/>
              <w:rPr>
                <w:snapToGrid w:val="0"/>
              </w:rPr>
            </w:pPr>
            <w:r w:rsidRPr="00A03336">
              <w:rPr>
                <w:snapToGrid w:val="0"/>
              </w:rPr>
              <w:t>1.7</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7870B257" w14:textId="77777777" w:rsidR="00A03336" w:rsidRPr="00A03336" w:rsidRDefault="00A03336" w:rsidP="00A03336">
            <w:pPr>
              <w:rPr>
                <w:snapToGrid w:val="0"/>
              </w:rPr>
            </w:pPr>
            <w:r w:rsidRPr="00A03336">
              <w:rPr>
                <w:snapToGrid w:val="0"/>
              </w:rPr>
              <w:t>Амортизация основных средств и нематериальных активов</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16769A43" w14:textId="77777777" w:rsidR="00A03336" w:rsidRPr="00A03336" w:rsidRDefault="00A03336" w:rsidP="00A03336">
            <w:pPr>
              <w:jc w:val="center"/>
              <w:rPr>
                <w:snapToGrid w:val="0"/>
              </w:rPr>
            </w:pPr>
            <w:r w:rsidRPr="00A03336">
              <w:rPr>
                <w:snapToGrid w:val="0"/>
              </w:rPr>
              <w:t>0,00</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5F08AA1F" w14:textId="77777777" w:rsidR="00A03336" w:rsidRPr="00A03336" w:rsidRDefault="00A03336" w:rsidP="00A03336">
            <w:pPr>
              <w:jc w:val="center"/>
              <w:rPr>
                <w:snapToGrid w:val="0"/>
              </w:rPr>
            </w:pPr>
            <w:r w:rsidRPr="00A03336">
              <w:rPr>
                <w:snapToGrid w:val="0"/>
              </w:rPr>
              <w:t>0,00</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6A73406D" w14:textId="77777777" w:rsidR="00A03336" w:rsidRPr="00A03336" w:rsidRDefault="00A03336" w:rsidP="00A03336">
            <w:pPr>
              <w:jc w:val="center"/>
              <w:rPr>
                <w:snapToGrid w:val="0"/>
              </w:rPr>
            </w:pPr>
            <w:r w:rsidRPr="00A03336">
              <w:rPr>
                <w:snapToGrid w:val="0"/>
              </w:rPr>
              <w:t>0,00</w:t>
            </w:r>
          </w:p>
        </w:tc>
      </w:tr>
      <w:tr w:rsidR="00A03336" w:rsidRPr="00A03336" w14:paraId="39EE763B" w14:textId="77777777" w:rsidTr="00BD494D">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F2346" w14:textId="77777777" w:rsidR="00A03336" w:rsidRPr="00A03336" w:rsidRDefault="00A03336" w:rsidP="00A03336">
            <w:pPr>
              <w:jc w:val="center"/>
              <w:rPr>
                <w:snapToGrid w:val="0"/>
              </w:rPr>
            </w:pPr>
            <w:r w:rsidRPr="00A03336">
              <w:rPr>
                <w:snapToGrid w:val="0"/>
              </w:rPr>
              <w:t>1.8</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3808FF49" w14:textId="77777777" w:rsidR="00A03336" w:rsidRPr="00A03336" w:rsidRDefault="00A03336" w:rsidP="00A03336">
            <w:pPr>
              <w:rPr>
                <w:snapToGrid w:val="0"/>
              </w:rPr>
            </w:pPr>
            <w:r w:rsidRPr="00A03336">
              <w:rPr>
                <w:snapToGrid w:val="0"/>
              </w:rPr>
              <w:t xml:space="preserve">Расходы на выплаты по договорам займа и кредитным договорам, включая проценты </w:t>
            </w:r>
            <w:r w:rsidRPr="00A03336">
              <w:rPr>
                <w:snapToGrid w:val="0"/>
              </w:rPr>
              <w:br/>
              <w:t>по ним</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4C36589A" w14:textId="77777777" w:rsidR="00A03336" w:rsidRPr="00A03336" w:rsidRDefault="00A03336" w:rsidP="00A03336">
            <w:pPr>
              <w:jc w:val="center"/>
              <w:rPr>
                <w:snapToGrid w:val="0"/>
              </w:rPr>
            </w:pPr>
            <w:r w:rsidRPr="00A03336">
              <w:rPr>
                <w:snapToGrid w:val="0"/>
              </w:rPr>
              <w:t>0,00</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5BF1F7EA" w14:textId="77777777" w:rsidR="00A03336" w:rsidRPr="00A03336" w:rsidRDefault="00A03336" w:rsidP="00A03336">
            <w:pPr>
              <w:jc w:val="center"/>
              <w:rPr>
                <w:snapToGrid w:val="0"/>
              </w:rPr>
            </w:pPr>
            <w:r w:rsidRPr="00A03336">
              <w:rPr>
                <w:snapToGrid w:val="0"/>
              </w:rPr>
              <w:t>0,00</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6CC0C264" w14:textId="77777777" w:rsidR="00A03336" w:rsidRPr="00A03336" w:rsidRDefault="00A03336" w:rsidP="00A03336">
            <w:pPr>
              <w:jc w:val="center"/>
              <w:rPr>
                <w:snapToGrid w:val="0"/>
              </w:rPr>
            </w:pPr>
            <w:r w:rsidRPr="00A03336">
              <w:rPr>
                <w:snapToGrid w:val="0"/>
              </w:rPr>
              <w:t>0,00</w:t>
            </w:r>
          </w:p>
        </w:tc>
      </w:tr>
      <w:tr w:rsidR="00A03336" w:rsidRPr="00A03336" w14:paraId="65265DD0" w14:textId="77777777" w:rsidTr="00BD494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A91AC" w14:textId="77777777" w:rsidR="00A03336" w:rsidRPr="00A03336" w:rsidRDefault="00A03336" w:rsidP="00A03336">
            <w:pPr>
              <w:jc w:val="center"/>
              <w:rPr>
                <w:snapToGrid w:val="0"/>
              </w:rPr>
            </w:pPr>
            <w:r w:rsidRPr="00A03336">
              <w:rPr>
                <w:snapToGrid w:val="0"/>
              </w:rPr>
              <w:t> </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3DF33DF7" w14:textId="77777777" w:rsidR="00A03336" w:rsidRPr="00A03336" w:rsidRDefault="00A03336" w:rsidP="00A03336">
            <w:pPr>
              <w:rPr>
                <w:snapToGrid w:val="0"/>
              </w:rPr>
            </w:pPr>
            <w:r w:rsidRPr="00A03336">
              <w:rPr>
                <w:snapToGrid w:val="0"/>
              </w:rPr>
              <w:t>ИТОГО</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379CF556" w14:textId="77777777" w:rsidR="00A03336" w:rsidRPr="00A03336" w:rsidRDefault="00A03336" w:rsidP="00A03336">
            <w:pPr>
              <w:jc w:val="center"/>
              <w:rPr>
                <w:snapToGrid w:val="0"/>
              </w:rPr>
            </w:pPr>
            <w:r w:rsidRPr="00A03336">
              <w:rPr>
                <w:snapToGrid w:val="0"/>
              </w:rPr>
              <w:t>1 348,80</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1B7CBE75" w14:textId="77777777" w:rsidR="00A03336" w:rsidRPr="00A03336" w:rsidRDefault="00A03336" w:rsidP="00A03336">
            <w:pPr>
              <w:jc w:val="center"/>
              <w:rPr>
                <w:snapToGrid w:val="0"/>
              </w:rPr>
            </w:pPr>
            <w:r w:rsidRPr="00A03336">
              <w:rPr>
                <w:snapToGrid w:val="0"/>
              </w:rPr>
              <w:t>1 397,15</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1BA35CA8" w14:textId="77777777" w:rsidR="00A03336" w:rsidRPr="00A03336" w:rsidRDefault="00A03336" w:rsidP="00A03336">
            <w:pPr>
              <w:jc w:val="center"/>
              <w:rPr>
                <w:snapToGrid w:val="0"/>
              </w:rPr>
            </w:pPr>
            <w:r w:rsidRPr="00A03336">
              <w:rPr>
                <w:snapToGrid w:val="0"/>
              </w:rPr>
              <w:t>48,35</w:t>
            </w:r>
          </w:p>
        </w:tc>
      </w:tr>
      <w:tr w:rsidR="00A03336" w:rsidRPr="00A03336" w14:paraId="11FD84A0" w14:textId="77777777" w:rsidTr="00BD494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9EB07" w14:textId="77777777" w:rsidR="00A03336" w:rsidRPr="00A03336" w:rsidRDefault="00A03336" w:rsidP="00A03336">
            <w:pPr>
              <w:jc w:val="center"/>
              <w:rPr>
                <w:snapToGrid w:val="0"/>
              </w:rPr>
            </w:pPr>
            <w:r w:rsidRPr="00A03336">
              <w:rPr>
                <w:snapToGrid w:val="0"/>
              </w:rPr>
              <w:t>2</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27EA25B0" w14:textId="77777777" w:rsidR="00A03336" w:rsidRPr="00A03336" w:rsidRDefault="00A03336" w:rsidP="00A03336">
            <w:pPr>
              <w:rPr>
                <w:snapToGrid w:val="0"/>
              </w:rPr>
            </w:pPr>
            <w:r w:rsidRPr="00A03336">
              <w:rPr>
                <w:snapToGrid w:val="0"/>
              </w:rPr>
              <w:t>Налог на прибыль</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5CB4A8FA" w14:textId="77777777" w:rsidR="00A03336" w:rsidRPr="00A03336" w:rsidRDefault="00A03336" w:rsidP="00A03336">
            <w:pPr>
              <w:jc w:val="center"/>
              <w:rPr>
                <w:snapToGrid w:val="0"/>
              </w:rPr>
            </w:pPr>
            <w:r w:rsidRPr="00A03336">
              <w:rPr>
                <w:snapToGrid w:val="0"/>
              </w:rPr>
              <w:t>120,75</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19C36912" w14:textId="77777777" w:rsidR="00A03336" w:rsidRPr="00A03336" w:rsidRDefault="00A03336" w:rsidP="00A03336">
            <w:pPr>
              <w:jc w:val="center"/>
              <w:rPr>
                <w:snapToGrid w:val="0"/>
              </w:rPr>
            </w:pPr>
            <w:r w:rsidRPr="00A03336">
              <w:rPr>
                <w:snapToGrid w:val="0"/>
              </w:rPr>
              <w:t>122,49</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78A2A0BE" w14:textId="77777777" w:rsidR="00A03336" w:rsidRPr="00A03336" w:rsidRDefault="00A03336" w:rsidP="00A03336">
            <w:pPr>
              <w:jc w:val="center"/>
              <w:rPr>
                <w:snapToGrid w:val="0"/>
              </w:rPr>
            </w:pPr>
            <w:r w:rsidRPr="00A03336">
              <w:rPr>
                <w:snapToGrid w:val="0"/>
              </w:rPr>
              <w:t>1,74</w:t>
            </w:r>
          </w:p>
        </w:tc>
      </w:tr>
      <w:tr w:rsidR="00A03336" w:rsidRPr="00A03336" w14:paraId="15EDB483" w14:textId="77777777" w:rsidTr="00BD494D">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59B4F" w14:textId="77777777" w:rsidR="00A03336" w:rsidRPr="00A03336" w:rsidRDefault="00A03336" w:rsidP="00A03336">
            <w:pPr>
              <w:jc w:val="center"/>
              <w:rPr>
                <w:snapToGrid w:val="0"/>
              </w:rPr>
            </w:pPr>
            <w:r w:rsidRPr="00A03336">
              <w:rPr>
                <w:snapToGrid w:val="0"/>
              </w:rPr>
              <w:t>3</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2EB3ED7B" w14:textId="77777777" w:rsidR="00A03336" w:rsidRPr="00A03336" w:rsidRDefault="00A03336" w:rsidP="00A03336">
            <w:pPr>
              <w:rPr>
                <w:snapToGrid w:val="0"/>
              </w:rPr>
            </w:pPr>
            <w:r w:rsidRPr="00A03336">
              <w:rPr>
                <w:snapToGrid w:val="0"/>
              </w:rPr>
              <w:t xml:space="preserve">Экономия, определенная </w:t>
            </w:r>
            <w:r w:rsidRPr="00A03336">
              <w:rPr>
                <w:snapToGrid w:val="0"/>
              </w:rPr>
              <w:br/>
              <w:t xml:space="preserve">в прошедшем долгосрочном периоде регулирования </w:t>
            </w:r>
            <w:r w:rsidRPr="00A03336">
              <w:rPr>
                <w:snapToGrid w:val="0"/>
              </w:rPr>
              <w:br/>
              <w:t>и подлежащая учету в текущем долгосрочном периоде регулирования</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47AA61F9" w14:textId="77777777" w:rsidR="00A03336" w:rsidRPr="00A03336" w:rsidRDefault="00A03336" w:rsidP="00A03336">
            <w:pPr>
              <w:jc w:val="center"/>
              <w:rPr>
                <w:snapToGrid w:val="0"/>
              </w:rPr>
            </w:pPr>
            <w:r w:rsidRPr="00A03336">
              <w:rPr>
                <w:snapToGrid w:val="0"/>
              </w:rPr>
              <w:t>0,00</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6E7D6293" w14:textId="77777777" w:rsidR="00A03336" w:rsidRPr="00A03336" w:rsidRDefault="00A03336" w:rsidP="00A03336">
            <w:pPr>
              <w:jc w:val="center"/>
              <w:rPr>
                <w:snapToGrid w:val="0"/>
              </w:rPr>
            </w:pPr>
            <w:r w:rsidRPr="00A03336">
              <w:rPr>
                <w:snapToGrid w:val="0"/>
              </w:rPr>
              <w:t>0,00</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5B3B886D" w14:textId="77777777" w:rsidR="00A03336" w:rsidRPr="00A03336" w:rsidRDefault="00A03336" w:rsidP="00A03336">
            <w:pPr>
              <w:jc w:val="center"/>
              <w:rPr>
                <w:snapToGrid w:val="0"/>
              </w:rPr>
            </w:pPr>
            <w:r w:rsidRPr="00A03336">
              <w:rPr>
                <w:snapToGrid w:val="0"/>
              </w:rPr>
              <w:t>0,00</w:t>
            </w:r>
          </w:p>
        </w:tc>
      </w:tr>
      <w:tr w:rsidR="00A03336" w:rsidRPr="00A03336" w14:paraId="53B7EDFB" w14:textId="77777777" w:rsidTr="00BD494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2C32E" w14:textId="77777777" w:rsidR="00A03336" w:rsidRPr="00A03336" w:rsidRDefault="00A03336" w:rsidP="00A03336">
            <w:pPr>
              <w:jc w:val="center"/>
              <w:rPr>
                <w:snapToGrid w:val="0"/>
              </w:rPr>
            </w:pPr>
            <w:r w:rsidRPr="00A03336">
              <w:rPr>
                <w:snapToGrid w:val="0"/>
              </w:rPr>
              <w:t>4</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4576A163" w14:textId="77777777" w:rsidR="00A03336" w:rsidRPr="00A03336" w:rsidRDefault="00A03336" w:rsidP="00A03336">
            <w:pPr>
              <w:rPr>
                <w:snapToGrid w:val="0"/>
              </w:rPr>
            </w:pPr>
            <w:r w:rsidRPr="00A03336">
              <w:rPr>
                <w:snapToGrid w:val="0"/>
              </w:rPr>
              <w:t>Итого неподконтрольных расходов</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731A3F75" w14:textId="77777777" w:rsidR="00A03336" w:rsidRPr="00A03336" w:rsidRDefault="00A03336" w:rsidP="00A03336">
            <w:pPr>
              <w:jc w:val="center"/>
              <w:rPr>
                <w:bCs/>
                <w:snapToGrid w:val="0"/>
              </w:rPr>
            </w:pPr>
            <w:r w:rsidRPr="00A03336">
              <w:rPr>
                <w:bCs/>
                <w:snapToGrid w:val="0"/>
              </w:rPr>
              <w:t>1 469,55</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51016C4E" w14:textId="77777777" w:rsidR="00A03336" w:rsidRPr="00A03336" w:rsidRDefault="00A03336" w:rsidP="00A03336">
            <w:pPr>
              <w:jc w:val="center"/>
              <w:rPr>
                <w:bCs/>
                <w:snapToGrid w:val="0"/>
              </w:rPr>
            </w:pPr>
            <w:r w:rsidRPr="00A03336">
              <w:rPr>
                <w:bCs/>
                <w:snapToGrid w:val="0"/>
              </w:rPr>
              <w:t>1 519,64</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3EA4CF77" w14:textId="77777777" w:rsidR="00A03336" w:rsidRPr="00A03336" w:rsidRDefault="00A03336" w:rsidP="00A03336">
            <w:pPr>
              <w:jc w:val="center"/>
              <w:rPr>
                <w:bCs/>
                <w:snapToGrid w:val="0"/>
              </w:rPr>
            </w:pPr>
            <w:r w:rsidRPr="00A03336">
              <w:rPr>
                <w:bCs/>
                <w:snapToGrid w:val="0"/>
              </w:rPr>
              <w:t>50,09</w:t>
            </w:r>
          </w:p>
        </w:tc>
      </w:tr>
      <w:tr w:rsidR="00A03336" w:rsidRPr="00A03336" w14:paraId="0085ADA9" w14:textId="77777777" w:rsidTr="00BD494D">
        <w:trPr>
          <w:trHeight w:val="300"/>
        </w:trPr>
        <w:tc>
          <w:tcPr>
            <w:tcW w:w="750" w:type="dxa"/>
            <w:tcBorders>
              <w:top w:val="nil"/>
              <w:left w:val="nil"/>
              <w:bottom w:val="nil"/>
              <w:right w:val="nil"/>
            </w:tcBorders>
            <w:shd w:val="clear" w:color="auto" w:fill="auto"/>
            <w:vAlign w:val="center"/>
            <w:hideMark/>
          </w:tcPr>
          <w:p w14:paraId="5231A9A6" w14:textId="77777777" w:rsidR="00A03336" w:rsidRPr="00A03336" w:rsidRDefault="00A03336" w:rsidP="00A03336">
            <w:pPr>
              <w:jc w:val="center"/>
              <w:rPr>
                <w:snapToGrid w:val="0"/>
                <w:color w:val="FF0000"/>
                <w:sz w:val="20"/>
                <w:szCs w:val="28"/>
              </w:rPr>
            </w:pPr>
          </w:p>
        </w:tc>
        <w:tc>
          <w:tcPr>
            <w:tcW w:w="3928" w:type="dxa"/>
            <w:tcBorders>
              <w:top w:val="nil"/>
              <w:left w:val="nil"/>
              <w:bottom w:val="nil"/>
              <w:right w:val="nil"/>
            </w:tcBorders>
            <w:shd w:val="clear" w:color="auto" w:fill="auto"/>
            <w:vAlign w:val="center"/>
            <w:hideMark/>
          </w:tcPr>
          <w:p w14:paraId="56461B9F" w14:textId="77777777" w:rsidR="00A03336" w:rsidRPr="00A03336" w:rsidRDefault="00A03336" w:rsidP="00A03336">
            <w:pPr>
              <w:rPr>
                <w:snapToGrid w:val="0"/>
                <w:sz w:val="20"/>
                <w:szCs w:val="28"/>
              </w:rPr>
            </w:pPr>
          </w:p>
        </w:tc>
        <w:tc>
          <w:tcPr>
            <w:tcW w:w="1006" w:type="dxa"/>
            <w:tcBorders>
              <w:top w:val="nil"/>
              <w:left w:val="nil"/>
              <w:bottom w:val="nil"/>
              <w:right w:val="nil"/>
            </w:tcBorders>
            <w:shd w:val="clear" w:color="auto" w:fill="auto"/>
            <w:vAlign w:val="center"/>
            <w:hideMark/>
          </w:tcPr>
          <w:p w14:paraId="5A9E8631" w14:textId="77777777" w:rsidR="00A03336" w:rsidRPr="00A03336" w:rsidRDefault="00A03336" w:rsidP="00A03336">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0E8EE111" w14:textId="77777777" w:rsidR="00A03336" w:rsidRPr="00A03336" w:rsidRDefault="00A03336" w:rsidP="00A03336">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1A5D05CC" w14:textId="77777777" w:rsidR="00A03336" w:rsidRPr="00A03336" w:rsidRDefault="00A03336" w:rsidP="00A03336">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7DB4148F" w14:textId="77777777" w:rsidR="00A03336" w:rsidRPr="00A03336" w:rsidRDefault="00A03336" w:rsidP="00A03336">
            <w:pPr>
              <w:rPr>
                <w:snapToGrid w:val="0"/>
                <w:sz w:val="20"/>
                <w:szCs w:val="28"/>
              </w:rPr>
            </w:pPr>
          </w:p>
        </w:tc>
      </w:tr>
    </w:tbl>
    <w:p w14:paraId="2363DBAD" w14:textId="77777777" w:rsidR="00A03336" w:rsidRPr="00A03336" w:rsidRDefault="00A03336" w:rsidP="00A03336">
      <w:pPr>
        <w:tabs>
          <w:tab w:val="left" w:pos="1890"/>
        </w:tabs>
        <w:ind w:left="1440" w:right="-142"/>
        <w:jc w:val="right"/>
        <w:rPr>
          <w:snapToGrid w:val="0"/>
          <w:sz w:val="28"/>
          <w:szCs w:val="28"/>
        </w:rPr>
      </w:pPr>
      <w:r w:rsidRPr="00A03336">
        <w:rPr>
          <w:snapToGrid w:val="0"/>
          <w:sz w:val="28"/>
          <w:szCs w:val="28"/>
        </w:rPr>
        <w:br w:type="page"/>
      </w:r>
      <w:r w:rsidRPr="00A03336">
        <w:rPr>
          <w:snapToGrid w:val="0"/>
          <w:sz w:val="28"/>
          <w:szCs w:val="28"/>
        </w:rPr>
        <w:lastRenderedPageBreak/>
        <w:t>Таблица 19.</w:t>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A03336" w:rsidRPr="00A03336" w14:paraId="1E80D797" w14:textId="77777777" w:rsidTr="00BD494D">
        <w:trPr>
          <w:trHeight w:val="630"/>
        </w:trPr>
        <w:tc>
          <w:tcPr>
            <w:tcW w:w="11084" w:type="dxa"/>
            <w:gridSpan w:val="9"/>
            <w:tcBorders>
              <w:top w:val="nil"/>
              <w:left w:val="nil"/>
              <w:bottom w:val="nil"/>
              <w:right w:val="nil"/>
            </w:tcBorders>
            <w:shd w:val="clear" w:color="auto" w:fill="auto"/>
            <w:noWrap/>
            <w:vAlign w:val="center"/>
            <w:hideMark/>
          </w:tcPr>
          <w:p w14:paraId="48EF46ED" w14:textId="77777777" w:rsidR="00A03336" w:rsidRPr="00A03336" w:rsidRDefault="00A03336" w:rsidP="00A03336">
            <w:pPr>
              <w:ind w:right="1478"/>
              <w:jc w:val="center"/>
              <w:rPr>
                <w:bCs/>
                <w:snapToGrid w:val="0"/>
                <w:sz w:val="20"/>
                <w:szCs w:val="28"/>
              </w:rPr>
            </w:pPr>
            <w:r w:rsidRPr="00A03336">
              <w:rPr>
                <w:bCs/>
                <w:snapToGrid w:val="0"/>
                <w:sz w:val="28"/>
                <w:szCs w:val="28"/>
              </w:rPr>
              <w:t xml:space="preserve">Реестр расходов на приобретение энергетических ресурсов, холодной воды </w:t>
            </w:r>
            <w:r w:rsidRPr="00A03336">
              <w:rPr>
                <w:bCs/>
                <w:snapToGrid w:val="0"/>
                <w:sz w:val="28"/>
                <w:szCs w:val="28"/>
              </w:rPr>
              <w:br/>
              <w:t>и теплоносителя</w:t>
            </w:r>
          </w:p>
        </w:tc>
      </w:tr>
      <w:tr w:rsidR="00A03336" w:rsidRPr="00A03336" w14:paraId="16FFE1B7" w14:textId="77777777" w:rsidTr="00BD494D">
        <w:trPr>
          <w:trHeight w:val="300"/>
        </w:trPr>
        <w:tc>
          <w:tcPr>
            <w:tcW w:w="750" w:type="dxa"/>
            <w:tcBorders>
              <w:top w:val="nil"/>
              <w:left w:val="nil"/>
              <w:bottom w:val="nil"/>
              <w:right w:val="nil"/>
            </w:tcBorders>
            <w:shd w:val="clear" w:color="auto" w:fill="auto"/>
            <w:vAlign w:val="center"/>
            <w:hideMark/>
          </w:tcPr>
          <w:p w14:paraId="4FDB83C9" w14:textId="77777777" w:rsidR="00A03336" w:rsidRPr="00A03336" w:rsidRDefault="00A03336" w:rsidP="00A03336">
            <w:pPr>
              <w:rPr>
                <w:b/>
                <w:bCs/>
                <w:snapToGrid w:val="0"/>
                <w:sz w:val="20"/>
                <w:szCs w:val="28"/>
              </w:rPr>
            </w:pPr>
          </w:p>
        </w:tc>
        <w:tc>
          <w:tcPr>
            <w:tcW w:w="3361" w:type="dxa"/>
            <w:tcBorders>
              <w:top w:val="nil"/>
              <w:left w:val="nil"/>
              <w:bottom w:val="nil"/>
              <w:right w:val="nil"/>
            </w:tcBorders>
            <w:shd w:val="clear" w:color="auto" w:fill="auto"/>
            <w:vAlign w:val="center"/>
            <w:hideMark/>
          </w:tcPr>
          <w:p w14:paraId="335B9E3F" w14:textId="77777777" w:rsidR="00A03336" w:rsidRPr="00A03336" w:rsidRDefault="00A03336" w:rsidP="00A03336">
            <w:pPr>
              <w:rPr>
                <w:snapToGrid w:val="0"/>
                <w:sz w:val="20"/>
                <w:szCs w:val="28"/>
              </w:rPr>
            </w:pPr>
          </w:p>
        </w:tc>
        <w:tc>
          <w:tcPr>
            <w:tcW w:w="1573" w:type="dxa"/>
            <w:tcBorders>
              <w:top w:val="nil"/>
              <w:left w:val="nil"/>
              <w:bottom w:val="nil"/>
              <w:right w:val="nil"/>
            </w:tcBorders>
            <w:shd w:val="clear" w:color="auto" w:fill="auto"/>
            <w:vAlign w:val="center"/>
            <w:hideMark/>
          </w:tcPr>
          <w:p w14:paraId="5CD2A3C3" w14:textId="77777777" w:rsidR="00A03336" w:rsidRPr="00A03336" w:rsidRDefault="00A03336" w:rsidP="00A03336">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17E1579E" w14:textId="77777777" w:rsidR="00A03336" w:rsidRPr="00A03336" w:rsidRDefault="00A03336" w:rsidP="00A03336">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3AEB11D4" w14:textId="77777777" w:rsidR="00A03336" w:rsidRPr="00A03336" w:rsidRDefault="00A03336" w:rsidP="00A03336">
            <w:pPr>
              <w:jc w:val="right"/>
              <w:rPr>
                <w:snapToGrid w:val="0"/>
                <w:sz w:val="20"/>
                <w:szCs w:val="28"/>
              </w:rPr>
            </w:pPr>
            <w:r w:rsidRPr="00A03336">
              <w:rPr>
                <w:snapToGrid w:val="0"/>
                <w:szCs w:val="28"/>
              </w:rPr>
              <w:t>тыс. руб.</w:t>
            </w:r>
          </w:p>
        </w:tc>
        <w:tc>
          <w:tcPr>
            <w:tcW w:w="1872" w:type="dxa"/>
            <w:gridSpan w:val="2"/>
            <w:tcBorders>
              <w:top w:val="nil"/>
              <w:left w:val="nil"/>
              <w:bottom w:val="nil"/>
              <w:right w:val="nil"/>
            </w:tcBorders>
            <w:shd w:val="clear" w:color="auto" w:fill="auto"/>
            <w:vAlign w:val="center"/>
            <w:hideMark/>
          </w:tcPr>
          <w:p w14:paraId="6717CC27" w14:textId="77777777" w:rsidR="00A03336" w:rsidRPr="00A03336" w:rsidRDefault="00A03336" w:rsidP="00A03336">
            <w:pPr>
              <w:rPr>
                <w:snapToGrid w:val="0"/>
                <w:sz w:val="20"/>
                <w:szCs w:val="28"/>
              </w:rPr>
            </w:pPr>
          </w:p>
        </w:tc>
      </w:tr>
      <w:tr w:rsidR="00A03336" w:rsidRPr="00A03336" w14:paraId="538B2F10" w14:textId="77777777" w:rsidTr="00BD494D">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2F262" w14:textId="77777777" w:rsidR="00A03336" w:rsidRPr="00A03336" w:rsidRDefault="00A03336" w:rsidP="00A03336">
            <w:pPr>
              <w:jc w:val="center"/>
              <w:rPr>
                <w:snapToGrid w:val="0"/>
              </w:rPr>
            </w:pPr>
            <w:r w:rsidRPr="00A03336">
              <w:rPr>
                <w:snapToGrid w:val="0"/>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7998FB0" w14:textId="77777777" w:rsidR="00A03336" w:rsidRPr="00A03336" w:rsidRDefault="00A03336" w:rsidP="00A03336">
            <w:pPr>
              <w:jc w:val="center"/>
              <w:rPr>
                <w:snapToGrid w:val="0"/>
              </w:rPr>
            </w:pPr>
            <w:r w:rsidRPr="00A03336">
              <w:rPr>
                <w:snapToGrid w:val="0"/>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692A36F7" w14:textId="77777777" w:rsidR="00A03336" w:rsidRPr="00A03336" w:rsidRDefault="00A03336" w:rsidP="00A03336">
            <w:pPr>
              <w:jc w:val="center"/>
              <w:rPr>
                <w:snapToGrid w:val="0"/>
              </w:rPr>
            </w:pPr>
            <w:r w:rsidRPr="00A03336">
              <w:rPr>
                <w:snapToGrid w:val="0"/>
              </w:rPr>
              <w:t xml:space="preserve">Утверждено РЭК КО </w:t>
            </w:r>
            <w:r w:rsidRPr="00A03336">
              <w:rPr>
                <w:snapToGrid w:val="0"/>
              </w:rPr>
              <w:br/>
              <w:t>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138B8E61" w14:textId="77777777" w:rsidR="00A03336" w:rsidRPr="00A03336" w:rsidRDefault="00A03336" w:rsidP="00A03336">
            <w:pPr>
              <w:jc w:val="center"/>
              <w:rPr>
                <w:snapToGrid w:val="0"/>
              </w:rPr>
            </w:pPr>
            <w:r w:rsidRPr="00A03336">
              <w:rPr>
                <w:snapToGrid w:val="0"/>
              </w:rPr>
              <w:t xml:space="preserve">Предложение экспертов </w:t>
            </w:r>
            <w:r w:rsidRPr="00A03336">
              <w:rPr>
                <w:snapToGrid w:val="0"/>
              </w:rPr>
              <w:br/>
              <w:t>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E1E13F" w14:textId="77777777" w:rsidR="00A03336" w:rsidRPr="00A03336" w:rsidRDefault="00A03336" w:rsidP="00A03336">
            <w:pPr>
              <w:jc w:val="center"/>
              <w:rPr>
                <w:snapToGrid w:val="0"/>
              </w:rPr>
            </w:pPr>
            <w:r w:rsidRPr="00A03336">
              <w:rPr>
                <w:snapToGrid w:val="0"/>
              </w:rPr>
              <w:t>Динамика расходов</w:t>
            </w:r>
          </w:p>
        </w:tc>
      </w:tr>
      <w:tr w:rsidR="00A03336" w:rsidRPr="00A03336" w14:paraId="6FDDFA7F" w14:textId="77777777" w:rsidTr="00BD494D">
        <w:trPr>
          <w:gridAfter w:val="1"/>
          <w:wAfter w:w="1573" w:type="dxa"/>
          <w:trHeight w:val="278"/>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1D995859" w14:textId="77777777" w:rsidR="00A03336" w:rsidRPr="00A03336" w:rsidRDefault="00A03336" w:rsidP="00A03336">
            <w:pPr>
              <w:jc w:val="center"/>
              <w:rPr>
                <w:snapToGrid w:val="0"/>
              </w:rPr>
            </w:pPr>
            <w:r w:rsidRPr="00A03336">
              <w:rPr>
                <w:snapToGrid w:val="0"/>
              </w:rPr>
              <w:t>1</w:t>
            </w:r>
          </w:p>
        </w:tc>
        <w:tc>
          <w:tcPr>
            <w:tcW w:w="3361" w:type="dxa"/>
            <w:tcBorders>
              <w:top w:val="single" w:sz="4" w:space="0" w:color="auto"/>
              <w:left w:val="nil"/>
              <w:bottom w:val="single" w:sz="4" w:space="0" w:color="auto"/>
              <w:right w:val="single" w:sz="4" w:space="0" w:color="auto"/>
            </w:tcBorders>
            <w:shd w:val="clear" w:color="auto" w:fill="auto"/>
            <w:vAlign w:val="center"/>
          </w:tcPr>
          <w:p w14:paraId="1EDF1883" w14:textId="77777777" w:rsidR="00A03336" w:rsidRPr="00A03336" w:rsidRDefault="00A03336" w:rsidP="00A03336">
            <w:pPr>
              <w:jc w:val="center"/>
              <w:rPr>
                <w:snapToGrid w:val="0"/>
              </w:rPr>
            </w:pPr>
            <w:r w:rsidRPr="00A03336">
              <w:rPr>
                <w:snapToGrid w:val="0"/>
              </w:rPr>
              <w:t>2</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FBC2CAF" w14:textId="77777777" w:rsidR="00A03336" w:rsidRPr="00A03336" w:rsidRDefault="00A03336" w:rsidP="00A03336">
            <w:pPr>
              <w:jc w:val="center"/>
              <w:rPr>
                <w:snapToGrid w:val="0"/>
              </w:rPr>
            </w:pPr>
            <w:r w:rsidRPr="00A03336">
              <w:rPr>
                <w:snapToGrid w:val="0"/>
              </w:rPr>
              <w:t>3</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10B2046" w14:textId="77777777" w:rsidR="00A03336" w:rsidRPr="00A03336" w:rsidRDefault="00A03336" w:rsidP="00A03336">
            <w:pPr>
              <w:jc w:val="center"/>
              <w:rPr>
                <w:snapToGrid w:val="0"/>
              </w:rPr>
            </w:pPr>
            <w:r w:rsidRPr="00A03336">
              <w:rPr>
                <w:snapToGrid w:val="0"/>
              </w:rPr>
              <w:t>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E1EA15" w14:textId="77777777" w:rsidR="00A03336" w:rsidRPr="00A03336" w:rsidRDefault="00A03336" w:rsidP="00A03336">
            <w:pPr>
              <w:jc w:val="center"/>
              <w:rPr>
                <w:snapToGrid w:val="0"/>
              </w:rPr>
            </w:pPr>
            <w:r w:rsidRPr="00A03336">
              <w:rPr>
                <w:snapToGrid w:val="0"/>
              </w:rPr>
              <w:t>5 = 4 -3</w:t>
            </w:r>
          </w:p>
        </w:tc>
      </w:tr>
      <w:tr w:rsidR="00A03336" w:rsidRPr="00A03336" w14:paraId="2D21B61F" w14:textId="77777777" w:rsidTr="00BD494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FD64B" w14:textId="77777777" w:rsidR="00A03336" w:rsidRPr="00A03336" w:rsidRDefault="00A03336" w:rsidP="00A03336">
            <w:pPr>
              <w:jc w:val="center"/>
              <w:rPr>
                <w:snapToGrid w:val="0"/>
              </w:rPr>
            </w:pPr>
            <w:r w:rsidRPr="00A03336">
              <w:rPr>
                <w:snapToGrid w:val="0"/>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32CD455" w14:textId="77777777" w:rsidR="00A03336" w:rsidRPr="00A03336" w:rsidRDefault="00A03336" w:rsidP="00A03336">
            <w:pPr>
              <w:rPr>
                <w:snapToGrid w:val="0"/>
              </w:rPr>
            </w:pPr>
            <w:r w:rsidRPr="00A03336">
              <w:rPr>
                <w:snapToGrid w:val="0"/>
              </w:rPr>
              <w:t>Расходы на топливо</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DABFF6" w14:textId="77777777" w:rsidR="00A03336" w:rsidRPr="00A03336" w:rsidRDefault="00A03336" w:rsidP="00A03336">
            <w:pPr>
              <w:jc w:val="center"/>
            </w:pPr>
            <w:r w:rsidRPr="00A03336">
              <w:rPr>
                <w:snapToGrid w:val="0"/>
              </w:rPr>
              <w:t>3 015,06</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802F63D" w14:textId="77777777" w:rsidR="00A03336" w:rsidRPr="00A03336" w:rsidRDefault="00A03336" w:rsidP="00A03336">
            <w:pPr>
              <w:jc w:val="center"/>
            </w:pPr>
            <w:r w:rsidRPr="00A03336">
              <w:rPr>
                <w:snapToGrid w:val="0"/>
              </w:rPr>
              <w:t>3 125,26</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AD7301" w14:textId="77777777" w:rsidR="00A03336" w:rsidRPr="00A03336" w:rsidRDefault="00A03336" w:rsidP="00A03336">
            <w:pPr>
              <w:jc w:val="center"/>
            </w:pPr>
            <w:r w:rsidRPr="00A03336">
              <w:rPr>
                <w:snapToGrid w:val="0"/>
              </w:rPr>
              <w:t>110,20</w:t>
            </w:r>
          </w:p>
        </w:tc>
      </w:tr>
      <w:tr w:rsidR="00A03336" w:rsidRPr="00A03336" w14:paraId="74BC8742" w14:textId="77777777" w:rsidTr="00BD494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4850E" w14:textId="77777777" w:rsidR="00A03336" w:rsidRPr="00A03336" w:rsidRDefault="00A03336" w:rsidP="00A03336">
            <w:pPr>
              <w:jc w:val="center"/>
              <w:rPr>
                <w:snapToGrid w:val="0"/>
              </w:rPr>
            </w:pPr>
            <w:r w:rsidRPr="00A03336">
              <w:rPr>
                <w:snapToGrid w:val="0"/>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28109A2" w14:textId="77777777" w:rsidR="00A03336" w:rsidRPr="00A03336" w:rsidRDefault="00A03336" w:rsidP="00A03336">
            <w:pPr>
              <w:rPr>
                <w:snapToGrid w:val="0"/>
              </w:rPr>
            </w:pPr>
            <w:r w:rsidRPr="00A03336">
              <w:rPr>
                <w:snapToGrid w:val="0"/>
              </w:rPr>
              <w:t>Расходы на электрическую энергию</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B5B5163" w14:textId="77777777" w:rsidR="00A03336" w:rsidRPr="00A03336" w:rsidRDefault="00A03336" w:rsidP="00A03336">
            <w:pPr>
              <w:jc w:val="center"/>
              <w:rPr>
                <w:snapToGrid w:val="0"/>
              </w:rPr>
            </w:pPr>
            <w:r w:rsidRPr="00A03336">
              <w:rPr>
                <w:snapToGrid w:val="0"/>
              </w:rPr>
              <w:t>1 851,30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94E1786" w14:textId="77777777" w:rsidR="00A03336" w:rsidRPr="00A03336" w:rsidRDefault="00A03336" w:rsidP="00A03336">
            <w:pPr>
              <w:jc w:val="center"/>
              <w:rPr>
                <w:snapToGrid w:val="0"/>
              </w:rPr>
            </w:pPr>
            <w:r w:rsidRPr="00A03336">
              <w:rPr>
                <w:snapToGrid w:val="0"/>
              </w:rPr>
              <w:t>1 830,35</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13E935AA" w14:textId="77777777" w:rsidR="00A03336" w:rsidRPr="00A03336" w:rsidRDefault="00A03336" w:rsidP="00A03336">
            <w:pPr>
              <w:jc w:val="center"/>
              <w:rPr>
                <w:snapToGrid w:val="0"/>
              </w:rPr>
            </w:pPr>
            <w:r w:rsidRPr="00A03336">
              <w:rPr>
                <w:snapToGrid w:val="0"/>
              </w:rPr>
              <w:t>-20,95</w:t>
            </w:r>
          </w:p>
        </w:tc>
      </w:tr>
      <w:tr w:rsidR="00A03336" w:rsidRPr="00A03336" w14:paraId="59558FE5" w14:textId="77777777" w:rsidTr="00BD494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9DDA45" w14:textId="77777777" w:rsidR="00A03336" w:rsidRPr="00A03336" w:rsidRDefault="00A03336" w:rsidP="00A03336">
            <w:pPr>
              <w:jc w:val="center"/>
              <w:rPr>
                <w:snapToGrid w:val="0"/>
              </w:rPr>
            </w:pPr>
            <w:r w:rsidRPr="00A03336">
              <w:rPr>
                <w:snapToGrid w:val="0"/>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5CB8D76" w14:textId="77777777" w:rsidR="00A03336" w:rsidRPr="00A03336" w:rsidRDefault="00A03336" w:rsidP="00A03336">
            <w:pPr>
              <w:jc w:val="both"/>
              <w:rPr>
                <w:snapToGrid w:val="0"/>
              </w:rPr>
            </w:pPr>
            <w:r w:rsidRPr="00A03336">
              <w:rPr>
                <w:snapToGrid w:val="0"/>
              </w:rPr>
              <w:t>Расходы на тепловую энергию</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CFEE692" w14:textId="77777777" w:rsidR="00A03336" w:rsidRPr="00A03336" w:rsidRDefault="00A03336" w:rsidP="00A03336">
            <w:pPr>
              <w:jc w:val="center"/>
              <w:rPr>
                <w:snapToGrid w:val="0"/>
              </w:rPr>
            </w:pPr>
            <w:r w:rsidRPr="00A03336">
              <w:rPr>
                <w:snapToGrid w:val="0"/>
              </w:rPr>
              <w:t>0,00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9E04ECC" w14:textId="77777777" w:rsidR="00A03336" w:rsidRPr="00A03336" w:rsidRDefault="00A03336" w:rsidP="00A03336">
            <w:pPr>
              <w:jc w:val="center"/>
              <w:rPr>
                <w:snapToGrid w:val="0"/>
              </w:rPr>
            </w:pPr>
            <w:r w:rsidRPr="00A03336">
              <w:rPr>
                <w:snapToGrid w:val="0"/>
              </w:rPr>
              <w:t>0,00</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5D3BC731" w14:textId="77777777" w:rsidR="00A03336" w:rsidRPr="00A03336" w:rsidRDefault="00A03336" w:rsidP="00A03336">
            <w:pPr>
              <w:jc w:val="center"/>
              <w:rPr>
                <w:snapToGrid w:val="0"/>
              </w:rPr>
            </w:pPr>
            <w:r w:rsidRPr="00A03336">
              <w:rPr>
                <w:snapToGrid w:val="0"/>
              </w:rPr>
              <w:t>0,00</w:t>
            </w:r>
          </w:p>
        </w:tc>
      </w:tr>
      <w:tr w:rsidR="00A03336" w:rsidRPr="00A03336" w14:paraId="49C0C5D9" w14:textId="77777777" w:rsidTr="00BD494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E3003" w14:textId="77777777" w:rsidR="00A03336" w:rsidRPr="00A03336" w:rsidRDefault="00A03336" w:rsidP="00A03336">
            <w:pPr>
              <w:jc w:val="center"/>
              <w:rPr>
                <w:snapToGrid w:val="0"/>
              </w:rPr>
            </w:pPr>
            <w:r w:rsidRPr="00A03336">
              <w:rPr>
                <w:snapToGrid w:val="0"/>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E04CB89" w14:textId="77777777" w:rsidR="00A03336" w:rsidRPr="00A03336" w:rsidRDefault="00A03336" w:rsidP="00A03336">
            <w:pPr>
              <w:jc w:val="both"/>
              <w:rPr>
                <w:snapToGrid w:val="0"/>
              </w:rPr>
            </w:pPr>
            <w:r w:rsidRPr="00A03336">
              <w:rPr>
                <w:snapToGrid w:val="0"/>
              </w:rPr>
              <w:t>Расходы на холодную воду</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9014EEB" w14:textId="77777777" w:rsidR="00A03336" w:rsidRPr="00A03336" w:rsidRDefault="00A03336" w:rsidP="00A03336">
            <w:pPr>
              <w:jc w:val="center"/>
              <w:rPr>
                <w:snapToGrid w:val="0"/>
              </w:rPr>
            </w:pPr>
            <w:r w:rsidRPr="00A03336">
              <w:rPr>
                <w:snapToGrid w:val="0"/>
              </w:rPr>
              <w:t>231,48</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23D427E" w14:textId="77777777" w:rsidR="00A03336" w:rsidRPr="00A03336" w:rsidRDefault="00A03336" w:rsidP="00A03336">
            <w:pPr>
              <w:jc w:val="center"/>
              <w:rPr>
                <w:snapToGrid w:val="0"/>
              </w:rPr>
            </w:pPr>
            <w:r w:rsidRPr="00A03336">
              <w:rPr>
                <w:snapToGrid w:val="0"/>
              </w:rPr>
              <w:t>246,66</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632CD3A8" w14:textId="77777777" w:rsidR="00A03336" w:rsidRPr="00A03336" w:rsidRDefault="00A03336" w:rsidP="00A03336">
            <w:pPr>
              <w:jc w:val="center"/>
              <w:rPr>
                <w:snapToGrid w:val="0"/>
              </w:rPr>
            </w:pPr>
            <w:r w:rsidRPr="00A03336">
              <w:rPr>
                <w:snapToGrid w:val="0"/>
              </w:rPr>
              <w:t>15,18</w:t>
            </w:r>
          </w:p>
        </w:tc>
      </w:tr>
      <w:tr w:rsidR="00A03336" w:rsidRPr="00A03336" w14:paraId="4FB46473" w14:textId="77777777" w:rsidTr="00BD494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2EC4E" w14:textId="77777777" w:rsidR="00A03336" w:rsidRPr="00A03336" w:rsidRDefault="00A03336" w:rsidP="00A03336">
            <w:pPr>
              <w:jc w:val="center"/>
              <w:rPr>
                <w:snapToGrid w:val="0"/>
              </w:rPr>
            </w:pPr>
            <w:r w:rsidRPr="00A03336">
              <w:rPr>
                <w:snapToGrid w:val="0"/>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AE010F9" w14:textId="77777777" w:rsidR="00A03336" w:rsidRPr="00A03336" w:rsidRDefault="00A03336" w:rsidP="00A03336">
            <w:pPr>
              <w:jc w:val="both"/>
              <w:rPr>
                <w:snapToGrid w:val="0"/>
              </w:rPr>
            </w:pPr>
            <w:r w:rsidRPr="00A03336">
              <w:rPr>
                <w:snapToGrid w:val="0"/>
              </w:rPr>
              <w:t>Расходы на теплоноситель</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0F819D8" w14:textId="77777777" w:rsidR="00A03336" w:rsidRPr="00A03336" w:rsidRDefault="00A03336" w:rsidP="00A03336">
            <w:pPr>
              <w:jc w:val="center"/>
              <w:rPr>
                <w:snapToGrid w:val="0"/>
              </w:rPr>
            </w:pPr>
            <w:r w:rsidRPr="00A03336">
              <w:rPr>
                <w:snapToGrid w:val="0"/>
              </w:rPr>
              <w:t>0,00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90430D6" w14:textId="77777777" w:rsidR="00A03336" w:rsidRPr="00A03336" w:rsidRDefault="00A03336" w:rsidP="00A03336">
            <w:pPr>
              <w:jc w:val="center"/>
              <w:rPr>
                <w:snapToGrid w:val="0"/>
              </w:rPr>
            </w:pPr>
            <w:r w:rsidRPr="00A03336">
              <w:rPr>
                <w:snapToGrid w:val="0"/>
              </w:rPr>
              <w:t>0,00</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70D25283" w14:textId="77777777" w:rsidR="00A03336" w:rsidRPr="00A03336" w:rsidRDefault="00A03336" w:rsidP="00A03336">
            <w:pPr>
              <w:jc w:val="center"/>
              <w:rPr>
                <w:snapToGrid w:val="0"/>
              </w:rPr>
            </w:pPr>
            <w:r w:rsidRPr="00A03336">
              <w:rPr>
                <w:snapToGrid w:val="0"/>
              </w:rPr>
              <w:t>0,00</w:t>
            </w:r>
          </w:p>
        </w:tc>
      </w:tr>
      <w:tr w:rsidR="00A03336" w:rsidRPr="00A03336" w14:paraId="7AF232D6" w14:textId="77777777" w:rsidTr="00BD494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E692A" w14:textId="77777777" w:rsidR="00A03336" w:rsidRPr="00A03336" w:rsidRDefault="00A03336" w:rsidP="00A03336">
            <w:pPr>
              <w:jc w:val="center"/>
              <w:rPr>
                <w:snapToGrid w:val="0"/>
              </w:rPr>
            </w:pPr>
            <w:r w:rsidRPr="00A03336">
              <w:rPr>
                <w:snapToGrid w:val="0"/>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A9564D9" w14:textId="77777777" w:rsidR="00A03336" w:rsidRPr="00A03336" w:rsidRDefault="00A03336" w:rsidP="00A03336">
            <w:pPr>
              <w:rPr>
                <w:snapToGrid w:val="0"/>
              </w:rPr>
            </w:pPr>
            <w:r w:rsidRPr="00A03336">
              <w:rPr>
                <w:snapToGrid w:val="0"/>
              </w:rPr>
              <w:t>ИТОГО</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04AA495" w14:textId="77777777" w:rsidR="00A03336" w:rsidRPr="00A03336" w:rsidRDefault="00A03336" w:rsidP="00A03336">
            <w:pPr>
              <w:jc w:val="center"/>
              <w:rPr>
                <w:bCs/>
                <w:snapToGrid w:val="0"/>
              </w:rPr>
            </w:pPr>
            <w:r w:rsidRPr="00A03336">
              <w:rPr>
                <w:bCs/>
                <w:snapToGrid w:val="0"/>
              </w:rPr>
              <w:t>5 097,84</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A98DA79" w14:textId="77777777" w:rsidR="00A03336" w:rsidRPr="00A03336" w:rsidRDefault="00A03336" w:rsidP="00A03336">
            <w:pPr>
              <w:jc w:val="center"/>
              <w:rPr>
                <w:bCs/>
                <w:snapToGrid w:val="0"/>
              </w:rPr>
            </w:pPr>
            <w:r w:rsidRPr="00A03336">
              <w:rPr>
                <w:bCs/>
                <w:snapToGrid w:val="0"/>
              </w:rPr>
              <w:t>5 202,27</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45020E7A" w14:textId="77777777" w:rsidR="00A03336" w:rsidRPr="00A03336" w:rsidRDefault="00A03336" w:rsidP="00A03336">
            <w:pPr>
              <w:jc w:val="center"/>
              <w:rPr>
                <w:bCs/>
                <w:snapToGrid w:val="0"/>
              </w:rPr>
            </w:pPr>
            <w:r w:rsidRPr="00A03336">
              <w:rPr>
                <w:bCs/>
                <w:snapToGrid w:val="0"/>
              </w:rPr>
              <w:t>104,43</w:t>
            </w:r>
          </w:p>
        </w:tc>
      </w:tr>
      <w:tr w:rsidR="00A03336" w:rsidRPr="00A03336" w14:paraId="4BB0BD23" w14:textId="77777777" w:rsidTr="00BD494D">
        <w:trPr>
          <w:trHeight w:val="300"/>
        </w:trPr>
        <w:tc>
          <w:tcPr>
            <w:tcW w:w="750" w:type="dxa"/>
            <w:tcBorders>
              <w:top w:val="nil"/>
              <w:left w:val="nil"/>
              <w:bottom w:val="nil"/>
              <w:right w:val="nil"/>
            </w:tcBorders>
            <w:shd w:val="clear" w:color="auto" w:fill="auto"/>
            <w:vAlign w:val="center"/>
            <w:hideMark/>
          </w:tcPr>
          <w:p w14:paraId="389537C0" w14:textId="77777777" w:rsidR="00A03336" w:rsidRPr="00A03336" w:rsidRDefault="00A03336" w:rsidP="00A03336">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4F888BE7" w14:textId="77777777" w:rsidR="00A03336" w:rsidRPr="00A03336" w:rsidRDefault="00A03336" w:rsidP="00A03336">
            <w:pPr>
              <w:rPr>
                <w:snapToGrid w:val="0"/>
                <w:sz w:val="20"/>
                <w:szCs w:val="28"/>
              </w:rPr>
            </w:pPr>
          </w:p>
        </w:tc>
        <w:tc>
          <w:tcPr>
            <w:tcW w:w="1573" w:type="dxa"/>
            <w:tcBorders>
              <w:top w:val="nil"/>
              <w:left w:val="nil"/>
              <w:bottom w:val="nil"/>
              <w:right w:val="nil"/>
            </w:tcBorders>
            <w:shd w:val="clear" w:color="auto" w:fill="auto"/>
            <w:vAlign w:val="center"/>
            <w:hideMark/>
          </w:tcPr>
          <w:p w14:paraId="446BFDE0" w14:textId="77777777" w:rsidR="00A03336" w:rsidRPr="00A03336" w:rsidRDefault="00A03336" w:rsidP="00A03336">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7DF755DC" w14:textId="77777777" w:rsidR="00A03336" w:rsidRPr="00A03336" w:rsidRDefault="00A03336" w:rsidP="00A03336">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14A5D0CF" w14:textId="77777777" w:rsidR="00A03336" w:rsidRPr="00A03336" w:rsidRDefault="00A03336" w:rsidP="00A03336">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384860A7" w14:textId="77777777" w:rsidR="00A03336" w:rsidRPr="00A03336" w:rsidRDefault="00A03336" w:rsidP="00A03336">
            <w:pPr>
              <w:jc w:val="center"/>
              <w:rPr>
                <w:snapToGrid w:val="0"/>
                <w:sz w:val="20"/>
                <w:szCs w:val="28"/>
              </w:rPr>
            </w:pPr>
          </w:p>
        </w:tc>
      </w:tr>
      <w:tr w:rsidR="00A03336" w:rsidRPr="00A03336" w14:paraId="7C16B087" w14:textId="77777777" w:rsidTr="00BD494D">
        <w:trPr>
          <w:trHeight w:val="300"/>
        </w:trPr>
        <w:tc>
          <w:tcPr>
            <w:tcW w:w="750" w:type="dxa"/>
            <w:tcBorders>
              <w:top w:val="nil"/>
              <w:left w:val="nil"/>
              <w:bottom w:val="nil"/>
              <w:right w:val="nil"/>
            </w:tcBorders>
            <w:shd w:val="clear" w:color="auto" w:fill="auto"/>
            <w:vAlign w:val="center"/>
            <w:hideMark/>
          </w:tcPr>
          <w:p w14:paraId="5654B2B8" w14:textId="77777777" w:rsidR="00A03336" w:rsidRPr="00A03336" w:rsidRDefault="00A03336" w:rsidP="00A03336">
            <w:pPr>
              <w:rPr>
                <w:snapToGrid w:val="0"/>
                <w:sz w:val="20"/>
                <w:szCs w:val="28"/>
              </w:rPr>
            </w:pPr>
          </w:p>
        </w:tc>
        <w:tc>
          <w:tcPr>
            <w:tcW w:w="3361" w:type="dxa"/>
            <w:tcBorders>
              <w:top w:val="nil"/>
              <w:left w:val="nil"/>
              <w:bottom w:val="nil"/>
              <w:right w:val="nil"/>
            </w:tcBorders>
            <w:shd w:val="clear" w:color="auto" w:fill="auto"/>
            <w:vAlign w:val="center"/>
            <w:hideMark/>
          </w:tcPr>
          <w:p w14:paraId="0A590FDE" w14:textId="77777777" w:rsidR="00A03336" w:rsidRPr="00A03336" w:rsidRDefault="00A03336" w:rsidP="00A03336">
            <w:pPr>
              <w:rPr>
                <w:snapToGrid w:val="0"/>
                <w:sz w:val="20"/>
                <w:szCs w:val="28"/>
              </w:rPr>
            </w:pPr>
          </w:p>
        </w:tc>
        <w:tc>
          <w:tcPr>
            <w:tcW w:w="1573" w:type="dxa"/>
            <w:tcBorders>
              <w:top w:val="nil"/>
              <w:left w:val="nil"/>
              <w:bottom w:val="nil"/>
              <w:right w:val="nil"/>
            </w:tcBorders>
            <w:shd w:val="clear" w:color="auto" w:fill="auto"/>
            <w:vAlign w:val="center"/>
            <w:hideMark/>
          </w:tcPr>
          <w:p w14:paraId="15C27505" w14:textId="77777777" w:rsidR="00A03336" w:rsidRPr="00A03336" w:rsidRDefault="00A03336" w:rsidP="00A03336">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600FEB39" w14:textId="77777777" w:rsidR="00A03336" w:rsidRPr="00A03336" w:rsidRDefault="00A03336" w:rsidP="00A03336">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5DBFE291" w14:textId="77777777" w:rsidR="00A03336" w:rsidRPr="00A03336" w:rsidRDefault="00A03336" w:rsidP="00A03336">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2563ADFE" w14:textId="77777777" w:rsidR="00A03336" w:rsidRPr="00A03336" w:rsidRDefault="00A03336" w:rsidP="00A03336">
            <w:pPr>
              <w:jc w:val="center"/>
              <w:rPr>
                <w:snapToGrid w:val="0"/>
                <w:sz w:val="20"/>
                <w:szCs w:val="28"/>
              </w:rPr>
            </w:pPr>
          </w:p>
        </w:tc>
      </w:tr>
    </w:tbl>
    <w:p w14:paraId="0D7F2149" w14:textId="77777777" w:rsidR="00A03336" w:rsidRPr="00A03336" w:rsidRDefault="00A03336" w:rsidP="00A03336">
      <w:pPr>
        <w:tabs>
          <w:tab w:val="left" w:pos="1890"/>
        </w:tabs>
        <w:ind w:left="1440" w:right="-142"/>
        <w:jc w:val="right"/>
        <w:rPr>
          <w:snapToGrid w:val="0"/>
          <w:sz w:val="28"/>
          <w:szCs w:val="28"/>
        </w:rPr>
      </w:pPr>
      <w:r w:rsidRPr="00A03336">
        <w:rPr>
          <w:snapToGrid w:val="0"/>
          <w:sz w:val="28"/>
          <w:szCs w:val="28"/>
        </w:rPr>
        <w:br w:type="page"/>
      </w:r>
      <w:r w:rsidRPr="00A03336">
        <w:rPr>
          <w:snapToGrid w:val="0"/>
          <w:sz w:val="28"/>
          <w:szCs w:val="28"/>
        </w:rPr>
        <w:lastRenderedPageBreak/>
        <w:t>Таблица 20.</w:t>
      </w:r>
    </w:p>
    <w:tbl>
      <w:tblPr>
        <w:tblW w:w="11139" w:type="dxa"/>
        <w:tblInd w:w="108" w:type="dxa"/>
        <w:tblLook w:val="04A0" w:firstRow="1" w:lastRow="0" w:firstColumn="1" w:lastColumn="0" w:noHBand="0" w:noVBand="1"/>
      </w:tblPr>
      <w:tblGrid>
        <w:gridCol w:w="750"/>
        <w:gridCol w:w="4070"/>
        <w:gridCol w:w="864"/>
        <w:gridCol w:w="695"/>
        <w:gridCol w:w="1107"/>
        <w:gridCol w:w="507"/>
        <w:gridCol w:w="1274"/>
        <w:gridCol w:w="299"/>
        <w:gridCol w:w="1573"/>
      </w:tblGrid>
      <w:tr w:rsidR="00A03336" w:rsidRPr="00A03336" w14:paraId="324674A5" w14:textId="77777777" w:rsidTr="00BD494D">
        <w:trPr>
          <w:trHeight w:val="315"/>
        </w:trPr>
        <w:tc>
          <w:tcPr>
            <w:tcW w:w="9267" w:type="dxa"/>
            <w:gridSpan w:val="7"/>
            <w:tcBorders>
              <w:top w:val="nil"/>
              <w:left w:val="nil"/>
              <w:bottom w:val="nil"/>
              <w:right w:val="nil"/>
            </w:tcBorders>
            <w:shd w:val="clear" w:color="auto" w:fill="auto"/>
            <w:noWrap/>
            <w:vAlign w:val="center"/>
            <w:hideMark/>
          </w:tcPr>
          <w:p w14:paraId="612C92E8" w14:textId="77777777" w:rsidR="00A03336" w:rsidRPr="00A03336" w:rsidRDefault="00A03336" w:rsidP="00A03336">
            <w:pPr>
              <w:ind w:right="-394"/>
              <w:jc w:val="center"/>
              <w:rPr>
                <w:bCs/>
                <w:snapToGrid w:val="0"/>
                <w:sz w:val="28"/>
                <w:szCs w:val="28"/>
              </w:rPr>
            </w:pPr>
            <w:r w:rsidRPr="00A03336">
              <w:rPr>
                <w:bCs/>
                <w:snapToGrid w:val="0"/>
                <w:sz w:val="28"/>
                <w:szCs w:val="28"/>
              </w:rPr>
              <w:t>Расчет необходимой валовой выручки установленных тарифов</w:t>
            </w:r>
          </w:p>
        </w:tc>
        <w:tc>
          <w:tcPr>
            <w:tcW w:w="1872" w:type="dxa"/>
            <w:gridSpan w:val="2"/>
            <w:tcBorders>
              <w:top w:val="nil"/>
              <w:left w:val="nil"/>
              <w:bottom w:val="nil"/>
              <w:right w:val="nil"/>
            </w:tcBorders>
            <w:shd w:val="clear" w:color="auto" w:fill="auto"/>
            <w:noWrap/>
            <w:vAlign w:val="center"/>
            <w:hideMark/>
          </w:tcPr>
          <w:p w14:paraId="060CC0A0" w14:textId="77777777" w:rsidR="00A03336" w:rsidRPr="00A03336" w:rsidRDefault="00A03336" w:rsidP="00A03336">
            <w:pPr>
              <w:jc w:val="center"/>
              <w:rPr>
                <w:snapToGrid w:val="0"/>
                <w:sz w:val="20"/>
                <w:szCs w:val="28"/>
              </w:rPr>
            </w:pPr>
          </w:p>
        </w:tc>
      </w:tr>
      <w:tr w:rsidR="00A03336" w:rsidRPr="00A03336" w14:paraId="3C4B2FD0" w14:textId="77777777" w:rsidTr="00BD494D">
        <w:trPr>
          <w:trHeight w:val="300"/>
        </w:trPr>
        <w:tc>
          <w:tcPr>
            <w:tcW w:w="750" w:type="dxa"/>
            <w:tcBorders>
              <w:top w:val="nil"/>
              <w:left w:val="nil"/>
              <w:bottom w:val="nil"/>
              <w:right w:val="nil"/>
            </w:tcBorders>
            <w:shd w:val="clear" w:color="auto" w:fill="auto"/>
            <w:vAlign w:val="center"/>
            <w:hideMark/>
          </w:tcPr>
          <w:p w14:paraId="53F5B276" w14:textId="77777777" w:rsidR="00A03336" w:rsidRPr="00A03336" w:rsidRDefault="00A03336" w:rsidP="00A03336">
            <w:pPr>
              <w:rPr>
                <w:snapToGrid w:val="0"/>
                <w:sz w:val="20"/>
                <w:szCs w:val="28"/>
              </w:rPr>
            </w:pPr>
          </w:p>
        </w:tc>
        <w:tc>
          <w:tcPr>
            <w:tcW w:w="4070" w:type="dxa"/>
            <w:tcBorders>
              <w:top w:val="nil"/>
              <w:left w:val="nil"/>
              <w:bottom w:val="nil"/>
              <w:right w:val="nil"/>
            </w:tcBorders>
            <w:shd w:val="clear" w:color="auto" w:fill="auto"/>
            <w:vAlign w:val="center"/>
            <w:hideMark/>
          </w:tcPr>
          <w:p w14:paraId="13CC2E83" w14:textId="77777777" w:rsidR="00A03336" w:rsidRPr="00A03336" w:rsidRDefault="00A03336" w:rsidP="00A03336">
            <w:pPr>
              <w:rPr>
                <w:snapToGrid w:val="0"/>
                <w:sz w:val="20"/>
                <w:szCs w:val="28"/>
              </w:rPr>
            </w:pPr>
          </w:p>
        </w:tc>
        <w:tc>
          <w:tcPr>
            <w:tcW w:w="864" w:type="dxa"/>
            <w:tcBorders>
              <w:top w:val="nil"/>
              <w:left w:val="nil"/>
              <w:bottom w:val="nil"/>
              <w:right w:val="nil"/>
            </w:tcBorders>
            <w:shd w:val="clear" w:color="auto" w:fill="auto"/>
            <w:vAlign w:val="center"/>
            <w:hideMark/>
          </w:tcPr>
          <w:p w14:paraId="1B2122AC" w14:textId="77777777" w:rsidR="00A03336" w:rsidRPr="00A03336" w:rsidRDefault="00A03336" w:rsidP="00A03336">
            <w:pPr>
              <w:jc w:val="center"/>
              <w:rPr>
                <w:snapToGrid w:val="0"/>
                <w:sz w:val="20"/>
                <w:szCs w:val="28"/>
              </w:rPr>
            </w:pPr>
          </w:p>
        </w:tc>
        <w:tc>
          <w:tcPr>
            <w:tcW w:w="1802" w:type="dxa"/>
            <w:gridSpan w:val="2"/>
            <w:tcBorders>
              <w:top w:val="nil"/>
              <w:left w:val="nil"/>
              <w:bottom w:val="nil"/>
              <w:right w:val="nil"/>
            </w:tcBorders>
            <w:shd w:val="clear" w:color="auto" w:fill="auto"/>
            <w:vAlign w:val="center"/>
            <w:hideMark/>
          </w:tcPr>
          <w:p w14:paraId="613BD41C" w14:textId="77777777" w:rsidR="00A03336" w:rsidRPr="00A03336" w:rsidRDefault="00A03336" w:rsidP="00A03336">
            <w:pPr>
              <w:jc w:val="center"/>
              <w:rPr>
                <w:snapToGrid w:val="0"/>
                <w:sz w:val="20"/>
                <w:szCs w:val="28"/>
              </w:rPr>
            </w:pPr>
          </w:p>
        </w:tc>
        <w:tc>
          <w:tcPr>
            <w:tcW w:w="1781" w:type="dxa"/>
            <w:gridSpan w:val="2"/>
            <w:tcBorders>
              <w:top w:val="nil"/>
              <w:left w:val="nil"/>
              <w:bottom w:val="nil"/>
              <w:right w:val="nil"/>
            </w:tcBorders>
            <w:shd w:val="clear" w:color="auto" w:fill="auto"/>
            <w:vAlign w:val="center"/>
            <w:hideMark/>
          </w:tcPr>
          <w:p w14:paraId="4F4515C8" w14:textId="77777777" w:rsidR="00A03336" w:rsidRPr="00A03336" w:rsidRDefault="00A03336" w:rsidP="00A03336">
            <w:pPr>
              <w:jc w:val="right"/>
              <w:rPr>
                <w:snapToGrid w:val="0"/>
                <w:sz w:val="20"/>
                <w:szCs w:val="28"/>
              </w:rPr>
            </w:pPr>
            <w:r w:rsidRPr="00A03336">
              <w:rPr>
                <w:snapToGrid w:val="0"/>
                <w:szCs w:val="28"/>
              </w:rPr>
              <w:t>тыс. руб.</w:t>
            </w:r>
          </w:p>
        </w:tc>
        <w:tc>
          <w:tcPr>
            <w:tcW w:w="1872" w:type="dxa"/>
            <w:gridSpan w:val="2"/>
            <w:tcBorders>
              <w:top w:val="nil"/>
              <w:left w:val="nil"/>
              <w:bottom w:val="nil"/>
              <w:right w:val="nil"/>
            </w:tcBorders>
            <w:shd w:val="clear" w:color="auto" w:fill="auto"/>
            <w:vAlign w:val="center"/>
            <w:hideMark/>
          </w:tcPr>
          <w:p w14:paraId="28616ACE" w14:textId="77777777" w:rsidR="00A03336" w:rsidRPr="00A03336" w:rsidRDefault="00A03336" w:rsidP="00A03336">
            <w:pPr>
              <w:jc w:val="center"/>
              <w:rPr>
                <w:snapToGrid w:val="0"/>
                <w:sz w:val="20"/>
                <w:szCs w:val="28"/>
              </w:rPr>
            </w:pPr>
          </w:p>
        </w:tc>
      </w:tr>
      <w:tr w:rsidR="00A03336" w:rsidRPr="00A03336" w14:paraId="4FF87CBE" w14:textId="77777777" w:rsidTr="00BD494D">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60346" w14:textId="77777777" w:rsidR="00A03336" w:rsidRPr="00A03336" w:rsidRDefault="00A03336" w:rsidP="00A03336">
            <w:pPr>
              <w:jc w:val="center"/>
              <w:rPr>
                <w:snapToGrid w:val="0"/>
                <w:szCs w:val="22"/>
              </w:rPr>
            </w:pPr>
            <w:r w:rsidRPr="00A03336">
              <w:rPr>
                <w:snapToGrid w:val="0"/>
                <w:szCs w:val="22"/>
              </w:rPr>
              <w:t>№ п/п</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69685D8F" w14:textId="77777777" w:rsidR="00A03336" w:rsidRPr="00A03336" w:rsidRDefault="00A03336" w:rsidP="00A03336">
            <w:pPr>
              <w:jc w:val="center"/>
              <w:rPr>
                <w:snapToGrid w:val="0"/>
                <w:szCs w:val="22"/>
              </w:rPr>
            </w:pPr>
            <w:r w:rsidRPr="00A03336">
              <w:rPr>
                <w:snapToGrid w:val="0"/>
                <w:szCs w:val="22"/>
              </w:rPr>
              <w:t>Наименование расхода</w:t>
            </w:r>
          </w:p>
        </w:tc>
        <w:tc>
          <w:tcPr>
            <w:tcW w:w="1559" w:type="dxa"/>
            <w:gridSpan w:val="2"/>
            <w:tcBorders>
              <w:top w:val="single" w:sz="4" w:space="0" w:color="auto"/>
              <w:left w:val="single" w:sz="4" w:space="0" w:color="auto"/>
              <w:bottom w:val="single" w:sz="4" w:space="0" w:color="auto"/>
              <w:right w:val="nil"/>
            </w:tcBorders>
            <w:shd w:val="clear" w:color="auto" w:fill="auto"/>
            <w:vAlign w:val="center"/>
            <w:hideMark/>
          </w:tcPr>
          <w:p w14:paraId="63DA1B93" w14:textId="77777777" w:rsidR="00A03336" w:rsidRPr="00A03336" w:rsidRDefault="00A03336" w:rsidP="00A03336">
            <w:pPr>
              <w:jc w:val="center"/>
              <w:rPr>
                <w:snapToGrid w:val="0"/>
                <w:szCs w:val="22"/>
              </w:rPr>
            </w:pPr>
            <w:r w:rsidRPr="00A03336">
              <w:rPr>
                <w:snapToGrid w:val="0"/>
                <w:szCs w:val="22"/>
              </w:rPr>
              <w:t xml:space="preserve">Утверждено РЭК КО </w:t>
            </w:r>
            <w:r w:rsidRPr="00A03336">
              <w:rPr>
                <w:snapToGrid w:val="0"/>
                <w:szCs w:val="22"/>
              </w:rPr>
              <w:br/>
              <w:t>на 2020 год</w:t>
            </w:r>
          </w:p>
        </w:tc>
        <w:tc>
          <w:tcPr>
            <w:tcW w:w="1614" w:type="dxa"/>
            <w:gridSpan w:val="2"/>
            <w:tcBorders>
              <w:top w:val="single" w:sz="4" w:space="0" w:color="auto"/>
              <w:left w:val="single" w:sz="4" w:space="0" w:color="auto"/>
              <w:bottom w:val="single" w:sz="4" w:space="0" w:color="auto"/>
              <w:right w:val="nil"/>
            </w:tcBorders>
            <w:shd w:val="clear" w:color="auto" w:fill="auto"/>
            <w:vAlign w:val="center"/>
            <w:hideMark/>
          </w:tcPr>
          <w:p w14:paraId="4160D46F" w14:textId="77777777" w:rsidR="00A03336" w:rsidRPr="00A03336" w:rsidRDefault="00A03336" w:rsidP="00A03336">
            <w:pPr>
              <w:jc w:val="center"/>
              <w:rPr>
                <w:snapToGrid w:val="0"/>
                <w:szCs w:val="22"/>
              </w:rPr>
            </w:pPr>
            <w:r w:rsidRPr="00A03336">
              <w:rPr>
                <w:snapToGrid w:val="0"/>
                <w:szCs w:val="22"/>
              </w:rPr>
              <w:t xml:space="preserve">Предложение экспертов </w:t>
            </w:r>
            <w:r w:rsidRPr="00A03336">
              <w:rPr>
                <w:snapToGrid w:val="0"/>
                <w:szCs w:val="22"/>
              </w:rPr>
              <w:br/>
              <w:t>на 2021 год</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C26DBB" w14:textId="77777777" w:rsidR="00A03336" w:rsidRPr="00A03336" w:rsidRDefault="00A03336" w:rsidP="00A03336">
            <w:pPr>
              <w:jc w:val="center"/>
              <w:rPr>
                <w:snapToGrid w:val="0"/>
                <w:szCs w:val="22"/>
              </w:rPr>
            </w:pPr>
            <w:r w:rsidRPr="00A03336">
              <w:rPr>
                <w:snapToGrid w:val="0"/>
                <w:szCs w:val="22"/>
              </w:rPr>
              <w:t>Динамика расходов</w:t>
            </w:r>
          </w:p>
        </w:tc>
      </w:tr>
      <w:tr w:rsidR="00A03336" w:rsidRPr="00A03336" w14:paraId="5F617BC4" w14:textId="77777777" w:rsidTr="00BD494D">
        <w:trPr>
          <w:gridAfter w:val="1"/>
          <w:wAfter w:w="1573" w:type="dxa"/>
          <w:trHeight w:val="173"/>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0AD66EC0" w14:textId="77777777" w:rsidR="00A03336" w:rsidRPr="00A03336" w:rsidRDefault="00A03336" w:rsidP="00A03336">
            <w:pPr>
              <w:jc w:val="center"/>
              <w:rPr>
                <w:snapToGrid w:val="0"/>
                <w:szCs w:val="22"/>
              </w:rPr>
            </w:pPr>
            <w:r w:rsidRPr="00A03336">
              <w:rPr>
                <w:snapToGrid w:val="0"/>
                <w:szCs w:val="22"/>
              </w:rPr>
              <w:t>1</w:t>
            </w:r>
          </w:p>
        </w:tc>
        <w:tc>
          <w:tcPr>
            <w:tcW w:w="4070" w:type="dxa"/>
            <w:tcBorders>
              <w:top w:val="single" w:sz="4" w:space="0" w:color="auto"/>
              <w:left w:val="nil"/>
              <w:bottom w:val="single" w:sz="4" w:space="0" w:color="auto"/>
              <w:right w:val="single" w:sz="4" w:space="0" w:color="auto"/>
            </w:tcBorders>
            <w:shd w:val="clear" w:color="auto" w:fill="auto"/>
            <w:vAlign w:val="center"/>
          </w:tcPr>
          <w:p w14:paraId="5F637A8A" w14:textId="77777777" w:rsidR="00A03336" w:rsidRPr="00A03336" w:rsidRDefault="00A03336" w:rsidP="00A03336">
            <w:pPr>
              <w:jc w:val="center"/>
              <w:rPr>
                <w:snapToGrid w:val="0"/>
                <w:szCs w:val="22"/>
              </w:rPr>
            </w:pPr>
            <w:r w:rsidRPr="00A03336">
              <w:rPr>
                <w:snapToGrid w:val="0"/>
                <w:szCs w:val="22"/>
              </w:rPr>
              <w:t>2</w:t>
            </w:r>
          </w:p>
        </w:tc>
        <w:tc>
          <w:tcPr>
            <w:tcW w:w="1559" w:type="dxa"/>
            <w:gridSpan w:val="2"/>
            <w:tcBorders>
              <w:top w:val="single" w:sz="4" w:space="0" w:color="auto"/>
              <w:left w:val="single" w:sz="4" w:space="0" w:color="auto"/>
              <w:bottom w:val="single" w:sz="4" w:space="0" w:color="auto"/>
              <w:right w:val="nil"/>
            </w:tcBorders>
            <w:shd w:val="clear" w:color="auto" w:fill="auto"/>
            <w:vAlign w:val="center"/>
          </w:tcPr>
          <w:p w14:paraId="0660E238" w14:textId="77777777" w:rsidR="00A03336" w:rsidRPr="00A03336" w:rsidRDefault="00A03336" w:rsidP="00A03336">
            <w:pPr>
              <w:jc w:val="center"/>
              <w:rPr>
                <w:snapToGrid w:val="0"/>
                <w:szCs w:val="22"/>
              </w:rPr>
            </w:pPr>
            <w:r w:rsidRPr="00A03336">
              <w:rPr>
                <w:snapToGrid w:val="0"/>
                <w:szCs w:val="22"/>
              </w:rPr>
              <w:t>3</w:t>
            </w:r>
          </w:p>
        </w:tc>
        <w:tc>
          <w:tcPr>
            <w:tcW w:w="1614" w:type="dxa"/>
            <w:gridSpan w:val="2"/>
            <w:tcBorders>
              <w:top w:val="single" w:sz="4" w:space="0" w:color="auto"/>
              <w:left w:val="single" w:sz="4" w:space="0" w:color="auto"/>
              <w:bottom w:val="single" w:sz="4" w:space="0" w:color="auto"/>
              <w:right w:val="nil"/>
            </w:tcBorders>
            <w:shd w:val="clear" w:color="auto" w:fill="auto"/>
            <w:vAlign w:val="center"/>
          </w:tcPr>
          <w:p w14:paraId="4DD328E7" w14:textId="77777777" w:rsidR="00A03336" w:rsidRPr="00A03336" w:rsidRDefault="00A03336" w:rsidP="00A03336">
            <w:pPr>
              <w:jc w:val="center"/>
              <w:rPr>
                <w:snapToGrid w:val="0"/>
                <w:szCs w:val="22"/>
              </w:rPr>
            </w:pPr>
            <w:r w:rsidRPr="00A03336">
              <w:rPr>
                <w:snapToGrid w:val="0"/>
                <w:szCs w:val="22"/>
              </w:rPr>
              <w:t>4</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D5065A" w14:textId="77777777" w:rsidR="00A03336" w:rsidRPr="00A03336" w:rsidRDefault="00A03336" w:rsidP="00A03336">
            <w:pPr>
              <w:jc w:val="center"/>
              <w:rPr>
                <w:snapToGrid w:val="0"/>
                <w:szCs w:val="22"/>
              </w:rPr>
            </w:pPr>
            <w:r w:rsidRPr="00A03336">
              <w:rPr>
                <w:snapToGrid w:val="0"/>
                <w:szCs w:val="22"/>
              </w:rPr>
              <w:t>5 = 4 - 3</w:t>
            </w:r>
          </w:p>
        </w:tc>
      </w:tr>
      <w:tr w:rsidR="00A03336" w:rsidRPr="00A03336" w14:paraId="7EB9778D" w14:textId="77777777" w:rsidTr="00BD494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5FC93" w14:textId="77777777" w:rsidR="00A03336" w:rsidRPr="00A03336" w:rsidRDefault="00A03336" w:rsidP="00A03336">
            <w:pPr>
              <w:jc w:val="center"/>
              <w:rPr>
                <w:snapToGrid w:val="0"/>
                <w:szCs w:val="22"/>
              </w:rPr>
            </w:pPr>
            <w:r w:rsidRPr="00A03336">
              <w:rPr>
                <w:snapToGrid w:val="0"/>
                <w:szCs w:val="22"/>
              </w:rPr>
              <w:t>1</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61475C3B" w14:textId="77777777" w:rsidR="00A03336" w:rsidRPr="00A03336" w:rsidRDefault="00A03336" w:rsidP="00A03336">
            <w:pPr>
              <w:rPr>
                <w:snapToGrid w:val="0"/>
                <w:szCs w:val="22"/>
              </w:rPr>
            </w:pPr>
            <w:r w:rsidRPr="00A03336">
              <w:rPr>
                <w:snapToGrid w:val="0"/>
                <w:szCs w:val="22"/>
              </w:rPr>
              <w:t>Операционные (подконтрольные) расходы</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AA328E" w14:textId="77777777" w:rsidR="00A03336" w:rsidRPr="00A03336" w:rsidRDefault="00A03336" w:rsidP="00A03336">
            <w:pPr>
              <w:jc w:val="center"/>
            </w:pPr>
            <w:r w:rsidRPr="00A03336">
              <w:rPr>
                <w:snapToGrid w:val="0"/>
              </w:rPr>
              <w:t>5 507,94</w:t>
            </w:r>
          </w:p>
        </w:tc>
        <w:tc>
          <w:tcPr>
            <w:tcW w:w="16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62335F" w14:textId="77777777" w:rsidR="00A03336" w:rsidRPr="00A03336" w:rsidRDefault="00A03336" w:rsidP="00A03336">
            <w:pPr>
              <w:jc w:val="center"/>
            </w:pPr>
            <w:r w:rsidRPr="00A03336">
              <w:rPr>
                <w:snapToGrid w:val="0"/>
              </w:rPr>
              <w:t>5 649,17</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59AFC9" w14:textId="77777777" w:rsidR="00A03336" w:rsidRPr="00A03336" w:rsidRDefault="00A03336" w:rsidP="00A03336">
            <w:pPr>
              <w:jc w:val="center"/>
            </w:pPr>
            <w:r w:rsidRPr="00A03336">
              <w:rPr>
                <w:snapToGrid w:val="0"/>
              </w:rPr>
              <w:t>141,23</w:t>
            </w:r>
          </w:p>
        </w:tc>
      </w:tr>
      <w:tr w:rsidR="00A03336" w:rsidRPr="00A03336" w14:paraId="0289DE3F" w14:textId="77777777" w:rsidTr="00BD494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C4BA4" w14:textId="77777777" w:rsidR="00A03336" w:rsidRPr="00A03336" w:rsidRDefault="00A03336" w:rsidP="00A03336">
            <w:pPr>
              <w:jc w:val="center"/>
              <w:rPr>
                <w:snapToGrid w:val="0"/>
                <w:szCs w:val="22"/>
              </w:rPr>
            </w:pPr>
            <w:r w:rsidRPr="00A03336">
              <w:rPr>
                <w:snapToGrid w:val="0"/>
                <w:szCs w:val="22"/>
              </w:rPr>
              <w:t>2</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3A5EB050" w14:textId="77777777" w:rsidR="00A03336" w:rsidRPr="00A03336" w:rsidRDefault="00A03336" w:rsidP="00A03336">
            <w:pPr>
              <w:rPr>
                <w:snapToGrid w:val="0"/>
                <w:szCs w:val="22"/>
              </w:rPr>
            </w:pPr>
            <w:r w:rsidRPr="00A03336">
              <w:rPr>
                <w:snapToGrid w:val="0"/>
                <w:szCs w:val="22"/>
              </w:rPr>
              <w:t>Неподконтрольные расходы</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5D9ECFD1" w14:textId="77777777" w:rsidR="00A03336" w:rsidRPr="00A03336" w:rsidRDefault="00A03336" w:rsidP="00A03336">
            <w:pPr>
              <w:jc w:val="center"/>
              <w:rPr>
                <w:snapToGrid w:val="0"/>
              </w:rPr>
            </w:pPr>
            <w:r w:rsidRPr="00A03336">
              <w:rPr>
                <w:snapToGrid w:val="0"/>
              </w:rPr>
              <w:t>1 469,55</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30976E34" w14:textId="77777777" w:rsidR="00A03336" w:rsidRPr="00A03336" w:rsidRDefault="00A03336" w:rsidP="00A03336">
            <w:pPr>
              <w:jc w:val="center"/>
              <w:rPr>
                <w:snapToGrid w:val="0"/>
              </w:rPr>
            </w:pPr>
            <w:r w:rsidRPr="00A03336">
              <w:rPr>
                <w:snapToGrid w:val="0"/>
              </w:rPr>
              <w:t>1 519,64</w:t>
            </w:r>
          </w:p>
        </w:tc>
        <w:tc>
          <w:tcPr>
            <w:tcW w:w="1573" w:type="dxa"/>
            <w:gridSpan w:val="2"/>
            <w:tcBorders>
              <w:top w:val="nil"/>
              <w:left w:val="single" w:sz="4" w:space="0" w:color="auto"/>
              <w:bottom w:val="single" w:sz="4" w:space="0" w:color="auto"/>
              <w:right w:val="single" w:sz="4" w:space="0" w:color="auto"/>
            </w:tcBorders>
            <w:shd w:val="clear" w:color="auto" w:fill="auto"/>
            <w:vAlign w:val="center"/>
          </w:tcPr>
          <w:p w14:paraId="3C6B7C3C" w14:textId="77777777" w:rsidR="00A03336" w:rsidRPr="00A03336" w:rsidRDefault="00A03336" w:rsidP="00A03336">
            <w:pPr>
              <w:jc w:val="center"/>
              <w:rPr>
                <w:snapToGrid w:val="0"/>
              </w:rPr>
            </w:pPr>
            <w:r w:rsidRPr="00A03336">
              <w:rPr>
                <w:snapToGrid w:val="0"/>
              </w:rPr>
              <w:t>50,09</w:t>
            </w:r>
          </w:p>
        </w:tc>
      </w:tr>
      <w:tr w:rsidR="00A03336" w:rsidRPr="00A03336" w14:paraId="72A19608" w14:textId="77777777" w:rsidTr="00BD494D">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FBF32" w14:textId="77777777" w:rsidR="00A03336" w:rsidRPr="00A03336" w:rsidRDefault="00A03336" w:rsidP="00A03336">
            <w:pPr>
              <w:jc w:val="center"/>
              <w:rPr>
                <w:snapToGrid w:val="0"/>
                <w:szCs w:val="22"/>
              </w:rPr>
            </w:pPr>
            <w:r w:rsidRPr="00A03336">
              <w:rPr>
                <w:snapToGrid w:val="0"/>
                <w:szCs w:val="22"/>
              </w:rPr>
              <w:t>3</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22F6D6BB" w14:textId="77777777" w:rsidR="00A03336" w:rsidRPr="00A03336" w:rsidRDefault="00A03336" w:rsidP="00A03336">
            <w:pPr>
              <w:rPr>
                <w:snapToGrid w:val="0"/>
                <w:szCs w:val="22"/>
              </w:rPr>
            </w:pPr>
            <w:r w:rsidRPr="00A03336">
              <w:rPr>
                <w:snapToGrid w:val="0"/>
                <w:szCs w:val="22"/>
              </w:rPr>
              <w:t>Расходы на приобретение (производство) энергетических ресурсов, холодной воды и теплоносителя</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72988E2F" w14:textId="77777777" w:rsidR="00A03336" w:rsidRPr="00A03336" w:rsidRDefault="00A03336" w:rsidP="00A03336">
            <w:pPr>
              <w:jc w:val="center"/>
              <w:rPr>
                <w:snapToGrid w:val="0"/>
              </w:rPr>
            </w:pPr>
            <w:r w:rsidRPr="00A03336">
              <w:rPr>
                <w:snapToGrid w:val="0"/>
              </w:rPr>
              <w:t>5 097,84</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6193A180" w14:textId="77777777" w:rsidR="00A03336" w:rsidRPr="00A03336" w:rsidRDefault="00A03336" w:rsidP="00A03336">
            <w:pPr>
              <w:jc w:val="center"/>
              <w:rPr>
                <w:snapToGrid w:val="0"/>
              </w:rPr>
            </w:pPr>
            <w:r w:rsidRPr="00A03336">
              <w:rPr>
                <w:snapToGrid w:val="0"/>
              </w:rPr>
              <w:t>5 202,27</w:t>
            </w:r>
          </w:p>
        </w:tc>
        <w:tc>
          <w:tcPr>
            <w:tcW w:w="1573" w:type="dxa"/>
            <w:gridSpan w:val="2"/>
            <w:tcBorders>
              <w:top w:val="nil"/>
              <w:left w:val="single" w:sz="4" w:space="0" w:color="auto"/>
              <w:bottom w:val="single" w:sz="4" w:space="0" w:color="auto"/>
              <w:right w:val="single" w:sz="4" w:space="0" w:color="auto"/>
            </w:tcBorders>
            <w:shd w:val="clear" w:color="auto" w:fill="auto"/>
            <w:vAlign w:val="center"/>
          </w:tcPr>
          <w:p w14:paraId="77A79239" w14:textId="77777777" w:rsidR="00A03336" w:rsidRPr="00A03336" w:rsidRDefault="00A03336" w:rsidP="00A03336">
            <w:pPr>
              <w:jc w:val="center"/>
              <w:rPr>
                <w:snapToGrid w:val="0"/>
              </w:rPr>
            </w:pPr>
            <w:r w:rsidRPr="00A03336">
              <w:rPr>
                <w:snapToGrid w:val="0"/>
              </w:rPr>
              <w:t>104,43</w:t>
            </w:r>
          </w:p>
        </w:tc>
      </w:tr>
      <w:tr w:rsidR="00A03336" w:rsidRPr="00A03336" w14:paraId="7D49827F" w14:textId="77777777" w:rsidTr="00BD494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059E87" w14:textId="77777777" w:rsidR="00A03336" w:rsidRPr="00A03336" w:rsidRDefault="00A03336" w:rsidP="00A03336">
            <w:pPr>
              <w:jc w:val="center"/>
              <w:rPr>
                <w:snapToGrid w:val="0"/>
                <w:szCs w:val="22"/>
              </w:rPr>
            </w:pPr>
            <w:r w:rsidRPr="00A03336">
              <w:rPr>
                <w:snapToGrid w:val="0"/>
                <w:szCs w:val="22"/>
              </w:rPr>
              <w:t>4</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3E9F70FE" w14:textId="77777777" w:rsidR="00A03336" w:rsidRPr="00A03336" w:rsidRDefault="00A03336" w:rsidP="00A03336">
            <w:pPr>
              <w:rPr>
                <w:snapToGrid w:val="0"/>
                <w:szCs w:val="22"/>
              </w:rPr>
            </w:pPr>
            <w:r w:rsidRPr="00A03336">
              <w:rPr>
                <w:snapToGrid w:val="0"/>
                <w:szCs w:val="22"/>
              </w:rPr>
              <w:t>Прибыль</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05BE92D9" w14:textId="77777777" w:rsidR="00A03336" w:rsidRPr="00A03336" w:rsidRDefault="00A03336" w:rsidP="00A03336">
            <w:pPr>
              <w:jc w:val="center"/>
              <w:rPr>
                <w:snapToGrid w:val="0"/>
              </w:rPr>
            </w:pPr>
            <w:r w:rsidRPr="00A03336">
              <w:rPr>
                <w:snapToGrid w:val="0"/>
              </w:rPr>
              <w:t>0,00</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7B1448C0" w14:textId="77777777" w:rsidR="00A03336" w:rsidRPr="00A03336" w:rsidRDefault="00A03336" w:rsidP="00A03336">
            <w:pPr>
              <w:jc w:val="center"/>
              <w:rPr>
                <w:snapToGrid w:val="0"/>
              </w:rPr>
            </w:pPr>
            <w:r w:rsidRPr="00A03336">
              <w:rPr>
                <w:snapToGrid w:val="0"/>
              </w:rPr>
              <w:t>0,00</w:t>
            </w:r>
          </w:p>
        </w:tc>
        <w:tc>
          <w:tcPr>
            <w:tcW w:w="1573" w:type="dxa"/>
            <w:gridSpan w:val="2"/>
            <w:tcBorders>
              <w:top w:val="nil"/>
              <w:left w:val="single" w:sz="4" w:space="0" w:color="auto"/>
              <w:bottom w:val="single" w:sz="4" w:space="0" w:color="auto"/>
              <w:right w:val="single" w:sz="4" w:space="0" w:color="auto"/>
            </w:tcBorders>
            <w:shd w:val="clear" w:color="auto" w:fill="auto"/>
            <w:vAlign w:val="center"/>
          </w:tcPr>
          <w:p w14:paraId="5437D740" w14:textId="77777777" w:rsidR="00A03336" w:rsidRPr="00A03336" w:rsidRDefault="00A03336" w:rsidP="00A03336">
            <w:pPr>
              <w:jc w:val="center"/>
              <w:rPr>
                <w:snapToGrid w:val="0"/>
              </w:rPr>
            </w:pPr>
            <w:r w:rsidRPr="00A03336">
              <w:rPr>
                <w:snapToGrid w:val="0"/>
              </w:rPr>
              <w:t>0,00</w:t>
            </w:r>
          </w:p>
        </w:tc>
      </w:tr>
      <w:tr w:rsidR="00A03336" w:rsidRPr="00A03336" w14:paraId="48A90175" w14:textId="77777777" w:rsidTr="00BD494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203096" w14:textId="77777777" w:rsidR="00A03336" w:rsidRPr="00A03336" w:rsidRDefault="00A03336" w:rsidP="00A03336">
            <w:pPr>
              <w:jc w:val="center"/>
              <w:rPr>
                <w:snapToGrid w:val="0"/>
                <w:szCs w:val="22"/>
              </w:rPr>
            </w:pPr>
            <w:r w:rsidRPr="00A03336">
              <w:rPr>
                <w:snapToGrid w:val="0"/>
                <w:szCs w:val="22"/>
              </w:rPr>
              <w:t>5</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55F49414" w14:textId="77777777" w:rsidR="00A03336" w:rsidRPr="00A03336" w:rsidRDefault="00A03336" w:rsidP="00A03336">
            <w:pPr>
              <w:rPr>
                <w:snapToGrid w:val="0"/>
                <w:szCs w:val="22"/>
              </w:rPr>
            </w:pPr>
            <w:r w:rsidRPr="00A03336">
              <w:rPr>
                <w:snapToGrid w:val="0"/>
                <w:szCs w:val="22"/>
              </w:rPr>
              <w:t>Расчетная предпринимательская прибыль</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22E195D7" w14:textId="77777777" w:rsidR="00A03336" w:rsidRPr="00A03336" w:rsidRDefault="00A03336" w:rsidP="00A03336">
            <w:pPr>
              <w:jc w:val="center"/>
              <w:rPr>
                <w:snapToGrid w:val="0"/>
              </w:rPr>
            </w:pPr>
            <w:r w:rsidRPr="00A03336">
              <w:rPr>
                <w:snapToGrid w:val="0"/>
              </w:rPr>
              <w:t>0,00</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433E1306" w14:textId="77777777" w:rsidR="00A03336" w:rsidRPr="00A03336" w:rsidRDefault="00A03336" w:rsidP="00A03336">
            <w:pPr>
              <w:jc w:val="center"/>
              <w:rPr>
                <w:snapToGrid w:val="0"/>
              </w:rPr>
            </w:pPr>
            <w:r w:rsidRPr="00A03336">
              <w:rPr>
                <w:snapToGrid w:val="0"/>
              </w:rPr>
              <w:t>456,17</w:t>
            </w:r>
          </w:p>
        </w:tc>
        <w:tc>
          <w:tcPr>
            <w:tcW w:w="1573" w:type="dxa"/>
            <w:gridSpan w:val="2"/>
            <w:tcBorders>
              <w:top w:val="nil"/>
              <w:left w:val="single" w:sz="4" w:space="0" w:color="auto"/>
              <w:bottom w:val="single" w:sz="4" w:space="0" w:color="auto"/>
              <w:right w:val="single" w:sz="4" w:space="0" w:color="auto"/>
            </w:tcBorders>
            <w:shd w:val="clear" w:color="auto" w:fill="auto"/>
            <w:vAlign w:val="center"/>
          </w:tcPr>
          <w:p w14:paraId="3F6CB6AE" w14:textId="77777777" w:rsidR="00A03336" w:rsidRPr="00A03336" w:rsidRDefault="00A03336" w:rsidP="00A03336">
            <w:pPr>
              <w:jc w:val="center"/>
              <w:rPr>
                <w:snapToGrid w:val="0"/>
              </w:rPr>
            </w:pPr>
            <w:r w:rsidRPr="00A03336">
              <w:rPr>
                <w:snapToGrid w:val="0"/>
              </w:rPr>
              <w:t>456,17</w:t>
            </w:r>
          </w:p>
        </w:tc>
      </w:tr>
      <w:tr w:rsidR="00A03336" w:rsidRPr="00A03336" w14:paraId="2CB098BF" w14:textId="77777777" w:rsidTr="00BD494D">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9D3F3" w14:textId="77777777" w:rsidR="00A03336" w:rsidRPr="00A03336" w:rsidRDefault="00A03336" w:rsidP="00A03336">
            <w:pPr>
              <w:jc w:val="center"/>
              <w:rPr>
                <w:snapToGrid w:val="0"/>
                <w:szCs w:val="22"/>
              </w:rPr>
            </w:pPr>
            <w:r w:rsidRPr="00A03336">
              <w:rPr>
                <w:snapToGrid w:val="0"/>
                <w:szCs w:val="22"/>
              </w:rPr>
              <w:t>6</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0C34E114" w14:textId="77777777" w:rsidR="00A03336" w:rsidRPr="00A03336" w:rsidRDefault="00A03336" w:rsidP="00A03336">
            <w:pPr>
              <w:rPr>
                <w:snapToGrid w:val="0"/>
                <w:szCs w:val="22"/>
              </w:rPr>
            </w:pPr>
            <w:r w:rsidRPr="00A03336">
              <w:rPr>
                <w:snapToGrid w:val="0"/>
                <w:szCs w:val="22"/>
              </w:rPr>
              <w:t xml:space="preserve">Результаты деятельности до перехода к регулированию цен (тарифов) </w:t>
            </w:r>
            <w:r w:rsidRPr="00A03336">
              <w:rPr>
                <w:snapToGrid w:val="0"/>
                <w:szCs w:val="22"/>
              </w:rPr>
              <w:br/>
              <w:t>на основе долгосрочных параметров регулирования</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63AB80E6" w14:textId="77777777" w:rsidR="00A03336" w:rsidRPr="00A03336" w:rsidRDefault="00A03336" w:rsidP="00A03336">
            <w:pPr>
              <w:jc w:val="center"/>
              <w:rPr>
                <w:snapToGrid w:val="0"/>
              </w:rPr>
            </w:pPr>
            <w:r w:rsidRPr="00A03336">
              <w:rPr>
                <w:snapToGrid w:val="0"/>
              </w:rPr>
              <w:t>0,00</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457CE014" w14:textId="77777777" w:rsidR="00A03336" w:rsidRPr="00A03336" w:rsidRDefault="00A03336" w:rsidP="00A03336">
            <w:pPr>
              <w:jc w:val="center"/>
              <w:rPr>
                <w:snapToGrid w:val="0"/>
              </w:rPr>
            </w:pPr>
            <w:r w:rsidRPr="00A03336">
              <w:rPr>
                <w:snapToGrid w:val="0"/>
              </w:rPr>
              <w:t>0,00</w:t>
            </w:r>
          </w:p>
        </w:tc>
        <w:tc>
          <w:tcPr>
            <w:tcW w:w="1573" w:type="dxa"/>
            <w:gridSpan w:val="2"/>
            <w:tcBorders>
              <w:top w:val="nil"/>
              <w:left w:val="single" w:sz="4" w:space="0" w:color="auto"/>
              <w:bottom w:val="single" w:sz="4" w:space="0" w:color="auto"/>
              <w:right w:val="single" w:sz="4" w:space="0" w:color="auto"/>
            </w:tcBorders>
            <w:shd w:val="clear" w:color="auto" w:fill="auto"/>
            <w:vAlign w:val="center"/>
          </w:tcPr>
          <w:p w14:paraId="62AD4803" w14:textId="77777777" w:rsidR="00A03336" w:rsidRPr="00A03336" w:rsidRDefault="00A03336" w:rsidP="00A03336">
            <w:pPr>
              <w:jc w:val="center"/>
              <w:rPr>
                <w:snapToGrid w:val="0"/>
              </w:rPr>
            </w:pPr>
            <w:r w:rsidRPr="00A03336">
              <w:rPr>
                <w:snapToGrid w:val="0"/>
              </w:rPr>
              <w:t>0,00</w:t>
            </w:r>
          </w:p>
        </w:tc>
      </w:tr>
      <w:tr w:rsidR="00A03336" w:rsidRPr="00A03336" w14:paraId="7D017119" w14:textId="77777777" w:rsidTr="00BD494D">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0A252" w14:textId="77777777" w:rsidR="00A03336" w:rsidRPr="00A03336" w:rsidRDefault="00A03336" w:rsidP="00A03336">
            <w:pPr>
              <w:jc w:val="center"/>
              <w:rPr>
                <w:snapToGrid w:val="0"/>
                <w:szCs w:val="22"/>
              </w:rPr>
            </w:pPr>
            <w:r w:rsidRPr="00A03336">
              <w:rPr>
                <w:snapToGrid w:val="0"/>
                <w:szCs w:val="22"/>
              </w:rPr>
              <w:t>7</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7DBFC979" w14:textId="77777777" w:rsidR="00A03336" w:rsidRPr="00A03336" w:rsidRDefault="00A03336" w:rsidP="00A03336">
            <w:pPr>
              <w:rPr>
                <w:snapToGrid w:val="0"/>
                <w:szCs w:val="22"/>
              </w:rPr>
            </w:pPr>
            <w:r w:rsidRPr="00A03336">
              <w:rPr>
                <w:snapToGrid w:val="0"/>
                <w:szCs w:val="22"/>
              </w:rPr>
              <w:t xml:space="preserve">Корректировка с целью учета отклонения фактических значений параметров расчета тарифов </w:t>
            </w:r>
            <w:r w:rsidRPr="00A03336">
              <w:rPr>
                <w:snapToGrid w:val="0"/>
                <w:szCs w:val="22"/>
              </w:rPr>
              <w:br/>
              <w:t xml:space="preserve">от значений, учтенных </w:t>
            </w:r>
            <w:r w:rsidRPr="00A03336">
              <w:rPr>
                <w:snapToGrid w:val="0"/>
                <w:szCs w:val="22"/>
              </w:rPr>
              <w:br/>
              <w:t>при установлении тарифов</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41A1352C" w14:textId="77777777" w:rsidR="00A03336" w:rsidRPr="00A03336" w:rsidRDefault="00A03336" w:rsidP="00A03336">
            <w:pPr>
              <w:jc w:val="center"/>
              <w:rPr>
                <w:snapToGrid w:val="0"/>
              </w:rPr>
            </w:pPr>
            <w:r w:rsidRPr="00A03336">
              <w:rPr>
                <w:snapToGrid w:val="0"/>
              </w:rPr>
              <w:t>740,00</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6081A988" w14:textId="77777777" w:rsidR="00A03336" w:rsidRPr="00A03336" w:rsidRDefault="00A03336" w:rsidP="00A03336">
            <w:pPr>
              <w:jc w:val="center"/>
              <w:rPr>
                <w:snapToGrid w:val="0"/>
              </w:rPr>
            </w:pPr>
            <w:r w:rsidRPr="00A03336">
              <w:rPr>
                <w:snapToGrid w:val="0"/>
              </w:rPr>
              <w:t>183,16</w:t>
            </w:r>
          </w:p>
        </w:tc>
        <w:tc>
          <w:tcPr>
            <w:tcW w:w="1573" w:type="dxa"/>
            <w:gridSpan w:val="2"/>
            <w:tcBorders>
              <w:top w:val="nil"/>
              <w:left w:val="single" w:sz="4" w:space="0" w:color="auto"/>
              <w:bottom w:val="single" w:sz="4" w:space="0" w:color="auto"/>
              <w:right w:val="single" w:sz="4" w:space="0" w:color="auto"/>
            </w:tcBorders>
            <w:shd w:val="clear" w:color="auto" w:fill="auto"/>
            <w:vAlign w:val="center"/>
          </w:tcPr>
          <w:p w14:paraId="6951AA5C" w14:textId="77777777" w:rsidR="00A03336" w:rsidRPr="00A03336" w:rsidRDefault="00A03336" w:rsidP="00A03336">
            <w:pPr>
              <w:jc w:val="center"/>
              <w:rPr>
                <w:snapToGrid w:val="0"/>
              </w:rPr>
            </w:pPr>
            <w:r w:rsidRPr="00A03336">
              <w:rPr>
                <w:snapToGrid w:val="0"/>
              </w:rPr>
              <w:t>-556,84</w:t>
            </w:r>
          </w:p>
        </w:tc>
      </w:tr>
      <w:tr w:rsidR="00A03336" w:rsidRPr="00A03336" w14:paraId="5666D370" w14:textId="77777777" w:rsidTr="00BD494D">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CB894" w14:textId="77777777" w:rsidR="00A03336" w:rsidRPr="00A03336" w:rsidRDefault="00A03336" w:rsidP="00A03336">
            <w:pPr>
              <w:jc w:val="center"/>
              <w:rPr>
                <w:snapToGrid w:val="0"/>
                <w:szCs w:val="22"/>
              </w:rPr>
            </w:pPr>
            <w:r w:rsidRPr="00A03336">
              <w:rPr>
                <w:snapToGrid w:val="0"/>
                <w:szCs w:val="22"/>
              </w:rPr>
              <w:t>8</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6F21E034" w14:textId="77777777" w:rsidR="00A03336" w:rsidRPr="00A03336" w:rsidRDefault="00A03336" w:rsidP="00A03336">
            <w:pPr>
              <w:rPr>
                <w:snapToGrid w:val="0"/>
                <w:szCs w:val="22"/>
              </w:rPr>
            </w:pPr>
            <w:r w:rsidRPr="00A03336">
              <w:rPr>
                <w:snapToGrid w:val="0"/>
                <w:szCs w:val="22"/>
              </w:rPr>
              <w:t xml:space="preserve">Корректировка с учетом надежности </w:t>
            </w:r>
            <w:r w:rsidRPr="00A03336">
              <w:rPr>
                <w:snapToGrid w:val="0"/>
                <w:szCs w:val="22"/>
              </w:rPr>
              <w:br/>
              <w:t>и качества реализуемых товаров (оказываемых услуг), подлежащая учету в НВВ</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01A30DF3" w14:textId="77777777" w:rsidR="00A03336" w:rsidRPr="00A03336" w:rsidRDefault="00A03336" w:rsidP="00A03336">
            <w:pPr>
              <w:jc w:val="center"/>
              <w:rPr>
                <w:snapToGrid w:val="0"/>
              </w:rPr>
            </w:pPr>
            <w:r w:rsidRPr="00A03336">
              <w:rPr>
                <w:snapToGrid w:val="0"/>
              </w:rPr>
              <w:t>0,00</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675ADBD9" w14:textId="77777777" w:rsidR="00A03336" w:rsidRPr="00A03336" w:rsidRDefault="00A03336" w:rsidP="00A03336">
            <w:pPr>
              <w:jc w:val="center"/>
              <w:rPr>
                <w:snapToGrid w:val="0"/>
              </w:rPr>
            </w:pPr>
            <w:r w:rsidRPr="00A03336">
              <w:rPr>
                <w:snapToGrid w:val="0"/>
              </w:rPr>
              <w:t>0,00</w:t>
            </w:r>
          </w:p>
        </w:tc>
        <w:tc>
          <w:tcPr>
            <w:tcW w:w="1573" w:type="dxa"/>
            <w:gridSpan w:val="2"/>
            <w:tcBorders>
              <w:top w:val="nil"/>
              <w:left w:val="single" w:sz="4" w:space="0" w:color="auto"/>
              <w:bottom w:val="single" w:sz="4" w:space="0" w:color="auto"/>
              <w:right w:val="single" w:sz="4" w:space="0" w:color="auto"/>
            </w:tcBorders>
            <w:shd w:val="clear" w:color="auto" w:fill="auto"/>
            <w:vAlign w:val="center"/>
          </w:tcPr>
          <w:p w14:paraId="23B0F2FF" w14:textId="77777777" w:rsidR="00A03336" w:rsidRPr="00A03336" w:rsidRDefault="00A03336" w:rsidP="00A03336">
            <w:pPr>
              <w:jc w:val="center"/>
              <w:rPr>
                <w:snapToGrid w:val="0"/>
              </w:rPr>
            </w:pPr>
            <w:r w:rsidRPr="00A03336">
              <w:rPr>
                <w:snapToGrid w:val="0"/>
              </w:rPr>
              <w:t>0,00</w:t>
            </w:r>
          </w:p>
        </w:tc>
      </w:tr>
      <w:tr w:rsidR="00A03336" w:rsidRPr="00A03336" w14:paraId="23914D6E" w14:textId="77777777" w:rsidTr="00BD494D">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CA4F5F" w14:textId="77777777" w:rsidR="00A03336" w:rsidRPr="00A03336" w:rsidRDefault="00A03336" w:rsidP="00A03336">
            <w:pPr>
              <w:jc w:val="center"/>
              <w:rPr>
                <w:snapToGrid w:val="0"/>
                <w:szCs w:val="22"/>
              </w:rPr>
            </w:pPr>
            <w:r w:rsidRPr="00A03336">
              <w:rPr>
                <w:snapToGrid w:val="0"/>
                <w:szCs w:val="22"/>
              </w:rPr>
              <w:t>9</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0953C7A2" w14:textId="77777777" w:rsidR="00A03336" w:rsidRPr="00A03336" w:rsidRDefault="00A03336" w:rsidP="00A03336">
            <w:pPr>
              <w:rPr>
                <w:snapToGrid w:val="0"/>
                <w:szCs w:val="22"/>
              </w:rPr>
            </w:pPr>
            <w:r w:rsidRPr="00A03336">
              <w:rPr>
                <w:snapToGrid w:val="0"/>
                <w:szCs w:val="22"/>
              </w:rPr>
              <w:t>Корректировка НВВ в связи</w:t>
            </w:r>
            <w:r w:rsidRPr="00A03336">
              <w:rPr>
                <w:snapToGrid w:val="0"/>
                <w:szCs w:val="22"/>
              </w:rPr>
              <w:br/>
              <w:t xml:space="preserve"> с изменением (неисполнением) инвестиционной программы</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6E1E3657" w14:textId="77777777" w:rsidR="00A03336" w:rsidRPr="00A03336" w:rsidRDefault="00A03336" w:rsidP="00A03336">
            <w:pPr>
              <w:jc w:val="center"/>
              <w:rPr>
                <w:snapToGrid w:val="0"/>
              </w:rPr>
            </w:pPr>
            <w:r w:rsidRPr="00A03336">
              <w:rPr>
                <w:snapToGrid w:val="0"/>
              </w:rPr>
              <w:t>0,00</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1817930E" w14:textId="77777777" w:rsidR="00A03336" w:rsidRPr="00A03336" w:rsidRDefault="00A03336" w:rsidP="00A03336">
            <w:pPr>
              <w:jc w:val="center"/>
              <w:rPr>
                <w:snapToGrid w:val="0"/>
              </w:rPr>
            </w:pPr>
            <w:r w:rsidRPr="00A03336">
              <w:rPr>
                <w:snapToGrid w:val="0"/>
              </w:rPr>
              <w:t>0,00</w:t>
            </w:r>
          </w:p>
        </w:tc>
        <w:tc>
          <w:tcPr>
            <w:tcW w:w="1573" w:type="dxa"/>
            <w:gridSpan w:val="2"/>
            <w:tcBorders>
              <w:top w:val="nil"/>
              <w:left w:val="single" w:sz="4" w:space="0" w:color="auto"/>
              <w:bottom w:val="single" w:sz="4" w:space="0" w:color="auto"/>
              <w:right w:val="single" w:sz="4" w:space="0" w:color="auto"/>
            </w:tcBorders>
            <w:shd w:val="clear" w:color="auto" w:fill="auto"/>
            <w:vAlign w:val="center"/>
          </w:tcPr>
          <w:p w14:paraId="5B7145D8" w14:textId="77777777" w:rsidR="00A03336" w:rsidRPr="00A03336" w:rsidRDefault="00A03336" w:rsidP="00A03336">
            <w:pPr>
              <w:jc w:val="center"/>
              <w:rPr>
                <w:snapToGrid w:val="0"/>
              </w:rPr>
            </w:pPr>
            <w:r w:rsidRPr="00A03336">
              <w:rPr>
                <w:snapToGrid w:val="0"/>
              </w:rPr>
              <w:t>0,00</w:t>
            </w:r>
          </w:p>
        </w:tc>
      </w:tr>
      <w:tr w:rsidR="00A03336" w:rsidRPr="00A03336" w14:paraId="1A5A1359" w14:textId="77777777" w:rsidTr="00BD494D">
        <w:trPr>
          <w:gridAfter w:val="1"/>
          <w:wAfter w:w="1573" w:type="dxa"/>
          <w:trHeight w:val="24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44643" w14:textId="77777777" w:rsidR="00A03336" w:rsidRPr="00A03336" w:rsidRDefault="00A03336" w:rsidP="00A03336">
            <w:pPr>
              <w:jc w:val="center"/>
              <w:rPr>
                <w:snapToGrid w:val="0"/>
                <w:szCs w:val="22"/>
              </w:rPr>
            </w:pPr>
            <w:r w:rsidRPr="00A03336">
              <w:rPr>
                <w:snapToGrid w:val="0"/>
                <w:szCs w:val="22"/>
              </w:rPr>
              <w:t>10</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74182EE3" w14:textId="77777777" w:rsidR="00A03336" w:rsidRPr="00A03336" w:rsidRDefault="00A03336" w:rsidP="00A03336">
            <w:pPr>
              <w:rPr>
                <w:snapToGrid w:val="0"/>
                <w:szCs w:val="22"/>
              </w:rPr>
            </w:pPr>
            <w:r w:rsidRPr="00A03336">
              <w:rPr>
                <w:snapToGrid w:val="0"/>
                <w:szCs w:val="22"/>
              </w:rPr>
              <w:t xml:space="preserve">Корректировка, подлежащая учету </w:t>
            </w:r>
            <w:r w:rsidRPr="00A03336">
              <w:rPr>
                <w:snapToGrid w:val="0"/>
                <w:szCs w:val="22"/>
              </w:rPr>
              <w:br/>
              <w:t xml:space="preserve">в НВВ и учитывающая отклонение фактических показателей энергосбережения и повышения энергетической эффективности </w:t>
            </w:r>
            <w:r w:rsidRPr="00A03336">
              <w:rPr>
                <w:snapToGrid w:val="0"/>
                <w:szCs w:val="22"/>
              </w:rPr>
              <w:br/>
              <w:t xml:space="preserve">от установленных плановых (расчетных) показателей и отклонение сроков реализации программы </w:t>
            </w:r>
            <w:r w:rsidRPr="00A03336">
              <w:rPr>
                <w:snapToGrid w:val="0"/>
                <w:szCs w:val="22"/>
              </w:rPr>
              <w:br/>
              <w:t xml:space="preserve">в области энергосбережения </w:t>
            </w:r>
            <w:r w:rsidRPr="00A03336">
              <w:rPr>
                <w:snapToGrid w:val="0"/>
                <w:szCs w:val="22"/>
              </w:rPr>
              <w:br/>
              <w:t>и повышения энергетической эффективности от установленных сроков реализации такой программы</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5ECB9D4B" w14:textId="77777777" w:rsidR="00A03336" w:rsidRPr="00A03336" w:rsidRDefault="00A03336" w:rsidP="00A03336">
            <w:pPr>
              <w:jc w:val="center"/>
              <w:rPr>
                <w:snapToGrid w:val="0"/>
              </w:rPr>
            </w:pPr>
            <w:r w:rsidRPr="00A03336">
              <w:rPr>
                <w:snapToGrid w:val="0"/>
              </w:rPr>
              <w:t>0,00</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445E3690" w14:textId="77777777" w:rsidR="00A03336" w:rsidRPr="00A03336" w:rsidRDefault="00A03336" w:rsidP="00A03336">
            <w:pPr>
              <w:jc w:val="center"/>
              <w:rPr>
                <w:snapToGrid w:val="0"/>
              </w:rPr>
            </w:pPr>
            <w:r w:rsidRPr="00A03336">
              <w:rPr>
                <w:snapToGrid w:val="0"/>
              </w:rPr>
              <w:t>0,00</w:t>
            </w:r>
          </w:p>
        </w:tc>
        <w:tc>
          <w:tcPr>
            <w:tcW w:w="1573" w:type="dxa"/>
            <w:gridSpan w:val="2"/>
            <w:tcBorders>
              <w:top w:val="nil"/>
              <w:left w:val="single" w:sz="4" w:space="0" w:color="auto"/>
              <w:bottom w:val="single" w:sz="4" w:space="0" w:color="auto"/>
              <w:right w:val="single" w:sz="4" w:space="0" w:color="auto"/>
            </w:tcBorders>
            <w:shd w:val="clear" w:color="auto" w:fill="auto"/>
            <w:vAlign w:val="center"/>
          </w:tcPr>
          <w:p w14:paraId="6D6016DD" w14:textId="77777777" w:rsidR="00A03336" w:rsidRPr="00A03336" w:rsidRDefault="00A03336" w:rsidP="00A03336">
            <w:pPr>
              <w:jc w:val="center"/>
              <w:rPr>
                <w:snapToGrid w:val="0"/>
              </w:rPr>
            </w:pPr>
            <w:r w:rsidRPr="00A03336">
              <w:rPr>
                <w:snapToGrid w:val="0"/>
              </w:rPr>
              <w:t>0,00</w:t>
            </w:r>
          </w:p>
        </w:tc>
      </w:tr>
      <w:tr w:rsidR="00A03336" w:rsidRPr="00A03336" w14:paraId="7F3ED041" w14:textId="77777777" w:rsidTr="00BD494D">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A508F0" w14:textId="77777777" w:rsidR="00A03336" w:rsidRPr="00A03336" w:rsidRDefault="00A03336" w:rsidP="00A03336">
            <w:pPr>
              <w:jc w:val="center"/>
              <w:rPr>
                <w:snapToGrid w:val="0"/>
                <w:szCs w:val="22"/>
              </w:rPr>
            </w:pPr>
            <w:r w:rsidRPr="00A03336">
              <w:rPr>
                <w:snapToGrid w:val="0"/>
                <w:szCs w:val="22"/>
              </w:rPr>
              <w:t>11</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32549D3B" w14:textId="77777777" w:rsidR="00A03336" w:rsidRPr="00A03336" w:rsidRDefault="00A03336" w:rsidP="00A03336">
            <w:pPr>
              <w:rPr>
                <w:snapToGrid w:val="0"/>
                <w:szCs w:val="22"/>
              </w:rPr>
            </w:pPr>
            <w:r w:rsidRPr="00A03336">
              <w:rPr>
                <w:snapToGrid w:val="0"/>
                <w:szCs w:val="22"/>
              </w:rPr>
              <w:t>ИТОГО необходимая валовая выручка</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7320A331" w14:textId="77777777" w:rsidR="00A03336" w:rsidRPr="00A03336" w:rsidRDefault="00A03336" w:rsidP="00A03336">
            <w:pPr>
              <w:jc w:val="center"/>
              <w:rPr>
                <w:bCs/>
                <w:snapToGrid w:val="0"/>
              </w:rPr>
            </w:pPr>
            <w:r w:rsidRPr="00A03336">
              <w:rPr>
                <w:bCs/>
                <w:snapToGrid w:val="0"/>
              </w:rPr>
              <w:t>12 815,33</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462188EF" w14:textId="77777777" w:rsidR="00A03336" w:rsidRPr="00A03336" w:rsidRDefault="00A03336" w:rsidP="00A03336">
            <w:pPr>
              <w:jc w:val="center"/>
              <w:rPr>
                <w:bCs/>
                <w:snapToGrid w:val="0"/>
              </w:rPr>
            </w:pPr>
            <w:r w:rsidRPr="00A03336">
              <w:rPr>
                <w:bCs/>
                <w:snapToGrid w:val="0"/>
              </w:rPr>
              <w:t>13 010,41</w:t>
            </w:r>
          </w:p>
        </w:tc>
        <w:tc>
          <w:tcPr>
            <w:tcW w:w="1573" w:type="dxa"/>
            <w:gridSpan w:val="2"/>
            <w:tcBorders>
              <w:top w:val="nil"/>
              <w:left w:val="single" w:sz="4" w:space="0" w:color="auto"/>
              <w:bottom w:val="single" w:sz="4" w:space="0" w:color="auto"/>
              <w:right w:val="single" w:sz="4" w:space="0" w:color="auto"/>
            </w:tcBorders>
            <w:shd w:val="clear" w:color="auto" w:fill="auto"/>
            <w:vAlign w:val="center"/>
          </w:tcPr>
          <w:p w14:paraId="0F8F15AA" w14:textId="77777777" w:rsidR="00A03336" w:rsidRPr="00A03336" w:rsidRDefault="00A03336" w:rsidP="00A03336">
            <w:pPr>
              <w:jc w:val="center"/>
              <w:rPr>
                <w:bCs/>
                <w:snapToGrid w:val="0"/>
              </w:rPr>
            </w:pPr>
            <w:r w:rsidRPr="00A03336">
              <w:rPr>
                <w:bCs/>
                <w:snapToGrid w:val="0"/>
              </w:rPr>
              <w:t>195,07</w:t>
            </w:r>
          </w:p>
        </w:tc>
      </w:tr>
      <w:bookmarkEnd w:id="63"/>
    </w:tbl>
    <w:p w14:paraId="27C841FB" w14:textId="77777777" w:rsidR="00A03336" w:rsidRPr="00A03336" w:rsidRDefault="00A03336" w:rsidP="00A03336">
      <w:pPr>
        <w:keepNext/>
        <w:outlineLvl w:val="0"/>
        <w:rPr>
          <w:bCs/>
          <w:caps/>
          <w:snapToGrid w:val="0"/>
          <w:kern w:val="32"/>
          <w:sz w:val="28"/>
          <w:szCs w:val="32"/>
          <w:lang w:val="x-none" w:eastAsia="en-US"/>
        </w:rPr>
        <w:sectPr w:rsidR="00A03336" w:rsidRPr="00A03336" w:rsidSect="00BD494D">
          <w:pgSz w:w="11906" w:h="16838"/>
          <w:pgMar w:top="1134" w:right="851" w:bottom="1134" w:left="1701" w:header="720" w:footer="720" w:gutter="0"/>
          <w:cols w:space="720"/>
        </w:sectPr>
      </w:pPr>
    </w:p>
    <w:p w14:paraId="03ABAC85" w14:textId="5D6B3508" w:rsidR="00A03336" w:rsidRPr="00081AD4" w:rsidRDefault="00A03336" w:rsidP="00A03336">
      <w:pPr>
        <w:tabs>
          <w:tab w:val="left" w:pos="5580"/>
          <w:tab w:val="left" w:pos="9498"/>
        </w:tabs>
        <w:ind w:right="-569" w:firstLine="6096"/>
        <w:rPr>
          <w:color w:val="000000" w:themeColor="text1"/>
        </w:rPr>
      </w:pPr>
      <w:r w:rsidRPr="00081AD4">
        <w:rPr>
          <w:color w:val="000000" w:themeColor="text1"/>
        </w:rPr>
        <w:lastRenderedPageBreak/>
        <w:t xml:space="preserve">Приложение № </w:t>
      </w:r>
      <w:r w:rsidR="00113E42">
        <w:rPr>
          <w:color w:val="000000" w:themeColor="text1"/>
        </w:rPr>
        <w:t>4</w:t>
      </w:r>
      <w:r w:rsidR="009B3E69">
        <w:rPr>
          <w:color w:val="000000" w:themeColor="text1"/>
        </w:rPr>
        <w:t>5</w:t>
      </w:r>
      <w:r>
        <w:rPr>
          <w:color w:val="000000" w:themeColor="text1"/>
        </w:rPr>
        <w:t xml:space="preserve"> к протоколу № 83</w:t>
      </w:r>
    </w:p>
    <w:p w14:paraId="6C062FD9" w14:textId="77777777" w:rsidR="00A03336" w:rsidRPr="00081AD4" w:rsidRDefault="00A03336" w:rsidP="00A03336">
      <w:pPr>
        <w:tabs>
          <w:tab w:val="left" w:pos="5580"/>
          <w:tab w:val="left" w:pos="9498"/>
        </w:tabs>
        <w:ind w:right="-569" w:firstLine="6096"/>
        <w:rPr>
          <w:color w:val="000000" w:themeColor="text1"/>
        </w:rPr>
      </w:pPr>
      <w:r w:rsidRPr="00081AD4">
        <w:rPr>
          <w:color w:val="000000" w:themeColor="text1"/>
        </w:rPr>
        <w:t>заседания Правления Региональной</w:t>
      </w:r>
    </w:p>
    <w:p w14:paraId="44668740" w14:textId="77777777" w:rsidR="00A03336" w:rsidRPr="00081AD4" w:rsidRDefault="00A03336" w:rsidP="00A03336">
      <w:pPr>
        <w:tabs>
          <w:tab w:val="left" w:pos="5580"/>
          <w:tab w:val="left" w:pos="9498"/>
        </w:tabs>
        <w:ind w:right="-569" w:firstLine="6096"/>
        <w:rPr>
          <w:color w:val="000000" w:themeColor="text1"/>
        </w:rPr>
      </w:pPr>
      <w:r w:rsidRPr="00081AD4">
        <w:rPr>
          <w:color w:val="000000" w:themeColor="text1"/>
        </w:rPr>
        <w:t>энергетической комиссии</w:t>
      </w:r>
    </w:p>
    <w:p w14:paraId="2C5F7FFD" w14:textId="77777777" w:rsidR="00A03336" w:rsidRDefault="00A03336" w:rsidP="00A03336">
      <w:pPr>
        <w:tabs>
          <w:tab w:val="left" w:pos="5580"/>
          <w:tab w:val="left" w:pos="9498"/>
        </w:tabs>
        <w:ind w:right="-569" w:firstLine="6096"/>
        <w:rPr>
          <w:color w:val="000000" w:themeColor="text1"/>
        </w:rPr>
      </w:pPr>
      <w:r w:rsidRPr="00081AD4">
        <w:rPr>
          <w:color w:val="000000" w:themeColor="text1"/>
        </w:rPr>
        <w:t xml:space="preserve">Кузбасса от </w:t>
      </w:r>
      <w:r>
        <w:rPr>
          <w:color w:val="000000" w:themeColor="text1"/>
        </w:rPr>
        <w:t>15</w:t>
      </w:r>
      <w:r w:rsidRPr="00081AD4">
        <w:rPr>
          <w:color w:val="000000" w:themeColor="text1"/>
        </w:rPr>
        <w:t>.12.2020</w:t>
      </w:r>
    </w:p>
    <w:p w14:paraId="6EC1027A" w14:textId="77777777" w:rsidR="00A03336" w:rsidRDefault="00A03336" w:rsidP="00074B3C">
      <w:pPr>
        <w:tabs>
          <w:tab w:val="left" w:pos="5580"/>
          <w:tab w:val="left" w:pos="9498"/>
        </w:tabs>
        <w:ind w:right="-569" w:firstLine="6096"/>
        <w:rPr>
          <w:color w:val="000000" w:themeColor="text1"/>
        </w:rPr>
      </w:pPr>
    </w:p>
    <w:p w14:paraId="77AA236A" w14:textId="77777777" w:rsidR="00A03336" w:rsidRDefault="00A03336" w:rsidP="00A03336">
      <w:pPr>
        <w:ind w:right="140"/>
        <w:jc w:val="center"/>
        <w:rPr>
          <w:b/>
          <w:bCs/>
          <w:sz w:val="28"/>
          <w:szCs w:val="28"/>
        </w:rPr>
      </w:pPr>
      <w:r>
        <w:rPr>
          <w:b/>
          <w:bCs/>
          <w:sz w:val="28"/>
          <w:szCs w:val="28"/>
        </w:rPr>
        <w:t>Долгосрочные тарифы ООО «Шанс»</w:t>
      </w:r>
      <w:r w:rsidRPr="008F1EF7">
        <w:rPr>
          <w:b/>
          <w:bCs/>
          <w:sz w:val="28"/>
          <w:szCs w:val="28"/>
        </w:rPr>
        <w:t xml:space="preserve"> </w:t>
      </w:r>
      <w:r w:rsidRPr="008F1EF7">
        <w:rPr>
          <w:b/>
          <w:bCs/>
          <w:sz w:val="28"/>
          <w:szCs w:val="28"/>
          <w:lang w:val="x-none"/>
        </w:rPr>
        <w:t>на тепловую энергию,</w:t>
      </w:r>
    </w:p>
    <w:p w14:paraId="551D9836" w14:textId="77777777" w:rsidR="00A03336" w:rsidRPr="00775DDC" w:rsidRDefault="00A03336" w:rsidP="00A03336">
      <w:pPr>
        <w:ind w:right="140"/>
        <w:jc w:val="center"/>
        <w:rPr>
          <w:b/>
          <w:bCs/>
          <w:kern w:val="32"/>
          <w:sz w:val="28"/>
          <w:szCs w:val="28"/>
        </w:rPr>
      </w:pPr>
      <w:r w:rsidRPr="008F1EF7">
        <w:rPr>
          <w:b/>
          <w:bCs/>
          <w:sz w:val="28"/>
          <w:szCs w:val="28"/>
          <w:lang w:val="x-none"/>
        </w:rPr>
        <w:t>реализуем</w:t>
      </w:r>
      <w:r w:rsidRPr="008F1EF7">
        <w:rPr>
          <w:b/>
          <w:bCs/>
          <w:sz w:val="28"/>
          <w:szCs w:val="28"/>
        </w:rPr>
        <w:t xml:space="preserve">ую </w:t>
      </w:r>
      <w:r w:rsidRPr="008F1EF7">
        <w:rPr>
          <w:b/>
          <w:bCs/>
          <w:sz w:val="28"/>
          <w:szCs w:val="28"/>
          <w:lang w:val="x-none"/>
        </w:rPr>
        <w:t>на потребительском рынке</w:t>
      </w:r>
      <w:r w:rsidRPr="008F1EF7">
        <w:rPr>
          <w:b/>
          <w:bCs/>
          <w:kern w:val="32"/>
          <w:sz w:val="28"/>
          <w:szCs w:val="28"/>
        </w:rPr>
        <w:t xml:space="preserve"> </w:t>
      </w:r>
      <w:r>
        <w:rPr>
          <w:b/>
          <w:bCs/>
          <w:kern w:val="32"/>
          <w:sz w:val="28"/>
          <w:szCs w:val="28"/>
        </w:rPr>
        <w:t xml:space="preserve">Ленинск-Кузнецкого муниципального округа, </w:t>
      </w:r>
      <w:r w:rsidRPr="008F1EF7">
        <w:rPr>
          <w:b/>
          <w:sz w:val="28"/>
          <w:szCs w:val="28"/>
        </w:rPr>
        <w:t xml:space="preserve">на </w:t>
      </w:r>
      <w:r w:rsidRPr="00F50479">
        <w:rPr>
          <w:b/>
          <w:sz w:val="28"/>
          <w:szCs w:val="28"/>
        </w:rPr>
        <w:t xml:space="preserve">период с </w:t>
      </w:r>
      <w:r>
        <w:rPr>
          <w:b/>
          <w:sz w:val="28"/>
          <w:szCs w:val="28"/>
        </w:rPr>
        <w:t>01.01</w:t>
      </w:r>
      <w:r w:rsidRPr="00F50479">
        <w:rPr>
          <w:b/>
          <w:sz w:val="28"/>
          <w:szCs w:val="28"/>
        </w:rPr>
        <w:t>.</w:t>
      </w:r>
      <w:r w:rsidRPr="00F50479">
        <w:rPr>
          <w:b/>
          <w:bCs/>
          <w:sz w:val="28"/>
          <w:szCs w:val="28"/>
        </w:rPr>
        <w:t>20</w:t>
      </w:r>
      <w:r>
        <w:rPr>
          <w:b/>
          <w:bCs/>
          <w:sz w:val="28"/>
          <w:szCs w:val="28"/>
        </w:rPr>
        <w:t>20</w:t>
      </w:r>
      <w:r w:rsidRPr="00F50479">
        <w:rPr>
          <w:b/>
          <w:bCs/>
          <w:sz w:val="28"/>
          <w:szCs w:val="28"/>
        </w:rPr>
        <w:t xml:space="preserve"> по 31.12.20</w:t>
      </w:r>
      <w:r>
        <w:rPr>
          <w:b/>
          <w:bCs/>
          <w:sz w:val="28"/>
          <w:szCs w:val="28"/>
        </w:rPr>
        <w:t>25</w:t>
      </w:r>
    </w:p>
    <w:p w14:paraId="6B652F73" w14:textId="77777777" w:rsidR="00A03336" w:rsidRDefault="00A03336" w:rsidP="00A03336">
      <w:pPr>
        <w:ind w:left="601" w:right="-3"/>
        <w:jc w:val="right"/>
      </w:pPr>
    </w:p>
    <w:p w14:paraId="23DA34D5" w14:textId="77777777" w:rsidR="00A03336" w:rsidRDefault="00A03336" w:rsidP="00A03336">
      <w:pPr>
        <w:ind w:left="601" w:right="-3"/>
        <w:jc w:val="right"/>
      </w:pPr>
      <w:r>
        <w:t>(НДС не облагается)</w:t>
      </w: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1843"/>
        <w:gridCol w:w="1417"/>
        <w:gridCol w:w="1040"/>
        <w:gridCol w:w="709"/>
        <w:gridCol w:w="851"/>
        <w:gridCol w:w="708"/>
        <w:gridCol w:w="709"/>
        <w:gridCol w:w="993"/>
      </w:tblGrid>
      <w:tr w:rsidR="00A03336" w:rsidRPr="002A1A2D" w14:paraId="20B8F6EA" w14:textId="77777777" w:rsidTr="00BD494D">
        <w:trPr>
          <w:trHeight w:val="276"/>
          <w:jc w:val="center"/>
        </w:trPr>
        <w:tc>
          <w:tcPr>
            <w:tcW w:w="1327" w:type="dxa"/>
            <w:vMerge w:val="restart"/>
            <w:shd w:val="clear" w:color="auto" w:fill="auto"/>
            <w:vAlign w:val="center"/>
          </w:tcPr>
          <w:p w14:paraId="05299225" w14:textId="77777777" w:rsidR="00A03336" w:rsidRPr="002A1A2D" w:rsidRDefault="00A03336" w:rsidP="00BD494D">
            <w:pPr>
              <w:ind w:left="-80" w:right="-106"/>
              <w:jc w:val="center"/>
              <w:rPr>
                <w:sz w:val="22"/>
                <w:szCs w:val="22"/>
              </w:rPr>
            </w:pPr>
            <w:r w:rsidRPr="002A1A2D">
              <w:rPr>
                <w:sz w:val="22"/>
                <w:szCs w:val="22"/>
              </w:rPr>
              <w:br w:type="page"/>
              <w:t>Наимено</w:t>
            </w:r>
            <w:r>
              <w:rPr>
                <w:sz w:val="22"/>
                <w:szCs w:val="22"/>
              </w:rPr>
              <w:t>-</w:t>
            </w:r>
            <w:r w:rsidRPr="002A1A2D">
              <w:rPr>
                <w:sz w:val="22"/>
                <w:szCs w:val="22"/>
              </w:rPr>
              <w:t>вание регули</w:t>
            </w:r>
            <w:r>
              <w:rPr>
                <w:sz w:val="22"/>
                <w:szCs w:val="22"/>
              </w:rPr>
              <w:t>-</w:t>
            </w:r>
            <w:r>
              <w:rPr>
                <w:sz w:val="22"/>
                <w:szCs w:val="22"/>
              </w:rPr>
              <w:br/>
            </w:r>
            <w:r w:rsidRPr="002A1A2D">
              <w:rPr>
                <w:sz w:val="22"/>
                <w:szCs w:val="22"/>
              </w:rPr>
              <w:t>руемой организации</w:t>
            </w:r>
            <w:r w:rsidRPr="002A1A2D">
              <w:rPr>
                <w:bCs/>
                <w:color w:val="000000"/>
                <w:kern w:val="32"/>
                <w:sz w:val="22"/>
                <w:szCs w:val="22"/>
              </w:rPr>
              <w:t xml:space="preserve"> </w:t>
            </w:r>
          </w:p>
        </w:tc>
        <w:tc>
          <w:tcPr>
            <w:tcW w:w="1843" w:type="dxa"/>
            <w:vMerge w:val="restart"/>
            <w:shd w:val="clear" w:color="auto" w:fill="auto"/>
            <w:vAlign w:val="center"/>
          </w:tcPr>
          <w:p w14:paraId="26D842DA" w14:textId="77777777" w:rsidR="00A03336" w:rsidRPr="002A1A2D" w:rsidRDefault="00A03336" w:rsidP="00BD494D">
            <w:pPr>
              <w:ind w:right="-2"/>
              <w:jc w:val="center"/>
              <w:rPr>
                <w:sz w:val="22"/>
                <w:szCs w:val="22"/>
              </w:rPr>
            </w:pPr>
            <w:r w:rsidRPr="002A1A2D">
              <w:rPr>
                <w:sz w:val="22"/>
                <w:szCs w:val="22"/>
              </w:rPr>
              <w:t>Вид тарифа</w:t>
            </w:r>
          </w:p>
        </w:tc>
        <w:tc>
          <w:tcPr>
            <w:tcW w:w="1417" w:type="dxa"/>
            <w:vMerge w:val="restart"/>
            <w:shd w:val="clear" w:color="auto" w:fill="auto"/>
            <w:vAlign w:val="center"/>
          </w:tcPr>
          <w:p w14:paraId="51895B85" w14:textId="77777777" w:rsidR="00A03336" w:rsidRPr="002A1A2D" w:rsidRDefault="00A03336" w:rsidP="00BD494D">
            <w:pPr>
              <w:ind w:right="-2"/>
              <w:jc w:val="center"/>
              <w:rPr>
                <w:sz w:val="22"/>
                <w:szCs w:val="22"/>
              </w:rPr>
            </w:pPr>
            <w:r w:rsidRPr="002A1A2D">
              <w:rPr>
                <w:sz w:val="22"/>
                <w:szCs w:val="22"/>
              </w:rPr>
              <w:t>Период</w:t>
            </w:r>
          </w:p>
        </w:tc>
        <w:tc>
          <w:tcPr>
            <w:tcW w:w="1040" w:type="dxa"/>
            <w:vMerge w:val="restart"/>
            <w:shd w:val="clear" w:color="auto" w:fill="auto"/>
            <w:vAlign w:val="center"/>
          </w:tcPr>
          <w:p w14:paraId="1D88CB3F" w14:textId="77777777" w:rsidR="00A03336" w:rsidRPr="002A1A2D" w:rsidRDefault="00A03336" w:rsidP="00BD494D">
            <w:pPr>
              <w:ind w:right="-2"/>
              <w:jc w:val="center"/>
              <w:rPr>
                <w:sz w:val="22"/>
                <w:szCs w:val="22"/>
              </w:rPr>
            </w:pPr>
            <w:r w:rsidRPr="002A1A2D">
              <w:rPr>
                <w:sz w:val="22"/>
                <w:szCs w:val="22"/>
              </w:rPr>
              <w:t>Вода</w:t>
            </w:r>
          </w:p>
        </w:tc>
        <w:tc>
          <w:tcPr>
            <w:tcW w:w="2977" w:type="dxa"/>
            <w:gridSpan w:val="4"/>
            <w:shd w:val="clear" w:color="auto" w:fill="auto"/>
            <w:vAlign w:val="center"/>
          </w:tcPr>
          <w:p w14:paraId="23E9DFC5" w14:textId="77777777" w:rsidR="00A03336" w:rsidRPr="002A1A2D" w:rsidRDefault="00A03336" w:rsidP="00BD494D">
            <w:pPr>
              <w:ind w:right="-2"/>
              <w:jc w:val="center"/>
              <w:rPr>
                <w:sz w:val="22"/>
                <w:szCs w:val="22"/>
              </w:rPr>
            </w:pPr>
            <w:r w:rsidRPr="002A1A2D">
              <w:rPr>
                <w:sz w:val="22"/>
                <w:szCs w:val="22"/>
              </w:rPr>
              <w:t>Отборный пар давлением</w:t>
            </w:r>
          </w:p>
        </w:tc>
        <w:tc>
          <w:tcPr>
            <w:tcW w:w="993" w:type="dxa"/>
            <w:vMerge w:val="restart"/>
            <w:shd w:val="clear" w:color="auto" w:fill="auto"/>
            <w:vAlign w:val="center"/>
          </w:tcPr>
          <w:p w14:paraId="5E3A3EAA" w14:textId="77777777" w:rsidR="00A03336" w:rsidRPr="002A1A2D" w:rsidRDefault="00A03336" w:rsidP="00BD494D">
            <w:pPr>
              <w:ind w:left="-164" w:right="-109"/>
              <w:jc w:val="center"/>
              <w:rPr>
                <w:sz w:val="22"/>
                <w:szCs w:val="22"/>
              </w:rPr>
            </w:pPr>
            <w:r w:rsidRPr="002A1A2D">
              <w:rPr>
                <w:sz w:val="22"/>
                <w:szCs w:val="22"/>
              </w:rPr>
              <w:t>Острый</w:t>
            </w:r>
          </w:p>
          <w:p w14:paraId="7B82DF23" w14:textId="77777777" w:rsidR="00A03336" w:rsidRPr="002A1A2D" w:rsidRDefault="00A03336" w:rsidP="00BD494D">
            <w:pPr>
              <w:ind w:left="-164" w:right="-109"/>
              <w:jc w:val="center"/>
              <w:rPr>
                <w:sz w:val="22"/>
                <w:szCs w:val="22"/>
              </w:rPr>
            </w:pPr>
            <w:r w:rsidRPr="002A1A2D">
              <w:rPr>
                <w:sz w:val="22"/>
                <w:szCs w:val="22"/>
              </w:rPr>
              <w:t xml:space="preserve"> и </w:t>
            </w:r>
          </w:p>
          <w:p w14:paraId="66B74AAF" w14:textId="77777777" w:rsidR="00A03336" w:rsidRPr="002A1A2D" w:rsidRDefault="00A03336" w:rsidP="00BD494D">
            <w:pPr>
              <w:ind w:left="-164" w:right="-109"/>
              <w:jc w:val="center"/>
              <w:rPr>
                <w:sz w:val="22"/>
                <w:szCs w:val="22"/>
              </w:rPr>
            </w:pPr>
            <w:r w:rsidRPr="002A1A2D">
              <w:rPr>
                <w:sz w:val="22"/>
                <w:szCs w:val="22"/>
              </w:rPr>
              <w:t>редуци</w:t>
            </w:r>
            <w:r>
              <w:rPr>
                <w:sz w:val="22"/>
                <w:szCs w:val="22"/>
              </w:rPr>
              <w:t>-</w:t>
            </w:r>
            <w:r w:rsidRPr="002A1A2D">
              <w:rPr>
                <w:sz w:val="22"/>
                <w:szCs w:val="22"/>
              </w:rPr>
              <w:t>рованный пар</w:t>
            </w:r>
          </w:p>
        </w:tc>
      </w:tr>
      <w:tr w:rsidR="00A03336" w:rsidRPr="002A1A2D" w14:paraId="1E76C9F7" w14:textId="77777777" w:rsidTr="00BD494D">
        <w:trPr>
          <w:trHeight w:val="911"/>
          <w:jc w:val="center"/>
        </w:trPr>
        <w:tc>
          <w:tcPr>
            <w:tcW w:w="1327" w:type="dxa"/>
            <w:vMerge/>
            <w:tcBorders>
              <w:bottom w:val="single" w:sz="4" w:space="0" w:color="auto"/>
            </w:tcBorders>
            <w:shd w:val="clear" w:color="auto" w:fill="auto"/>
            <w:vAlign w:val="center"/>
          </w:tcPr>
          <w:p w14:paraId="72E53297" w14:textId="77777777" w:rsidR="00A03336" w:rsidRPr="002A1A2D" w:rsidRDefault="00A03336" w:rsidP="00BD494D">
            <w:pPr>
              <w:ind w:left="-108" w:right="-125"/>
              <w:jc w:val="center"/>
              <w:rPr>
                <w:bCs/>
                <w:color w:val="000000"/>
                <w:kern w:val="32"/>
                <w:sz w:val="22"/>
                <w:szCs w:val="22"/>
              </w:rPr>
            </w:pPr>
          </w:p>
        </w:tc>
        <w:tc>
          <w:tcPr>
            <w:tcW w:w="1843" w:type="dxa"/>
            <w:vMerge/>
            <w:tcBorders>
              <w:bottom w:val="single" w:sz="4" w:space="0" w:color="auto"/>
            </w:tcBorders>
            <w:shd w:val="clear" w:color="auto" w:fill="auto"/>
          </w:tcPr>
          <w:p w14:paraId="5DD2C4EA" w14:textId="77777777" w:rsidR="00A03336" w:rsidRPr="002A1A2D" w:rsidRDefault="00A03336" w:rsidP="00BD494D">
            <w:pPr>
              <w:ind w:right="-2"/>
              <w:jc w:val="center"/>
              <w:rPr>
                <w:sz w:val="22"/>
                <w:szCs w:val="22"/>
              </w:rPr>
            </w:pPr>
          </w:p>
        </w:tc>
        <w:tc>
          <w:tcPr>
            <w:tcW w:w="1417" w:type="dxa"/>
            <w:vMerge/>
            <w:tcBorders>
              <w:bottom w:val="single" w:sz="4" w:space="0" w:color="auto"/>
            </w:tcBorders>
            <w:shd w:val="clear" w:color="auto" w:fill="auto"/>
          </w:tcPr>
          <w:p w14:paraId="79D91ACC" w14:textId="77777777" w:rsidR="00A03336" w:rsidRPr="002A1A2D" w:rsidRDefault="00A03336" w:rsidP="00BD494D">
            <w:pPr>
              <w:ind w:right="-2"/>
              <w:jc w:val="center"/>
              <w:rPr>
                <w:sz w:val="22"/>
                <w:szCs w:val="22"/>
              </w:rPr>
            </w:pPr>
          </w:p>
        </w:tc>
        <w:tc>
          <w:tcPr>
            <w:tcW w:w="1040" w:type="dxa"/>
            <w:vMerge/>
            <w:tcBorders>
              <w:bottom w:val="single" w:sz="4" w:space="0" w:color="auto"/>
            </w:tcBorders>
            <w:shd w:val="clear" w:color="auto" w:fill="auto"/>
          </w:tcPr>
          <w:p w14:paraId="18E6037D" w14:textId="77777777" w:rsidR="00A03336" w:rsidRPr="002A1A2D" w:rsidRDefault="00A03336" w:rsidP="00BD494D">
            <w:pPr>
              <w:ind w:right="-2"/>
              <w:jc w:val="center"/>
              <w:rPr>
                <w:sz w:val="22"/>
                <w:szCs w:val="22"/>
              </w:rPr>
            </w:pPr>
          </w:p>
        </w:tc>
        <w:tc>
          <w:tcPr>
            <w:tcW w:w="709" w:type="dxa"/>
            <w:tcBorders>
              <w:bottom w:val="single" w:sz="4" w:space="0" w:color="auto"/>
            </w:tcBorders>
            <w:shd w:val="clear" w:color="auto" w:fill="auto"/>
            <w:vAlign w:val="center"/>
          </w:tcPr>
          <w:p w14:paraId="4B20A428" w14:textId="77777777" w:rsidR="00A03336" w:rsidRPr="002A1A2D" w:rsidRDefault="00A03336" w:rsidP="00BD494D">
            <w:pPr>
              <w:ind w:left="-108" w:right="-108"/>
              <w:jc w:val="center"/>
              <w:rPr>
                <w:sz w:val="22"/>
                <w:szCs w:val="22"/>
                <w:vertAlign w:val="superscript"/>
              </w:rPr>
            </w:pPr>
            <w:r w:rsidRPr="002A1A2D">
              <w:rPr>
                <w:sz w:val="22"/>
                <w:szCs w:val="22"/>
              </w:rPr>
              <w:t>от 1,2 до 2,5 кг/см</w:t>
            </w:r>
            <w:r>
              <w:rPr>
                <w:sz w:val="22"/>
                <w:szCs w:val="22"/>
              </w:rPr>
              <w:t>²</w:t>
            </w:r>
          </w:p>
        </w:tc>
        <w:tc>
          <w:tcPr>
            <w:tcW w:w="851" w:type="dxa"/>
            <w:tcBorders>
              <w:bottom w:val="single" w:sz="4" w:space="0" w:color="auto"/>
            </w:tcBorders>
            <w:shd w:val="clear" w:color="auto" w:fill="auto"/>
            <w:vAlign w:val="center"/>
          </w:tcPr>
          <w:p w14:paraId="3E4672E4" w14:textId="77777777" w:rsidR="00A03336" w:rsidRPr="002A1A2D" w:rsidRDefault="00A03336" w:rsidP="00BD494D">
            <w:pPr>
              <w:ind w:right="-2"/>
              <w:jc w:val="center"/>
              <w:rPr>
                <w:sz w:val="22"/>
                <w:szCs w:val="22"/>
              </w:rPr>
            </w:pPr>
            <w:r w:rsidRPr="002A1A2D">
              <w:rPr>
                <w:sz w:val="22"/>
                <w:szCs w:val="22"/>
              </w:rPr>
              <w:t>от 2,5 до 7,0 кг/см</w:t>
            </w:r>
            <w:r>
              <w:rPr>
                <w:sz w:val="22"/>
                <w:szCs w:val="22"/>
              </w:rPr>
              <w:t>²</w:t>
            </w:r>
          </w:p>
        </w:tc>
        <w:tc>
          <w:tcPr>
            <w:tcW w:w="708" w:type="dxa"/>
            <w:tcBorders>
              <w:bottom w:val="single" w:sz="4" w:space="0" w:color="auto"/>
            </w:tcBorders>
            <w:shd w:val="clear" w:color="auto" w:fill="auto"/>
            <w:vAlign w:val="center"/>
          </w:tcPr>
          <w:p w14:paraId="2FB25EEF" w14:textId="77777777" w:rsidR="00A03336" w:rsidRDefault="00A03336" w:rsidP="00BD494D">
            <w:pPr>
              <w:ind w:left="-108" w:right="-108"/>
              <w:jc w:val="center"/>
              <w:rPr>
                <w:sz w:val="22"/>
                <w:szCs w:val="22"/>
              </w:rPr>
            </w:pPr>
            <w:r w:rsidRPr="002A1A2D">
              <w:rPr>
                <w:sz w:val="22"/>
                <w:szCs w:val="22"/>
              </w:rPr>
              <w:t xml:space="preserve">от 7,0 </w:t>
            </w:r>
          </w:p>
          <w:p w14:paraId="68F0C2F3" w14:textId="77777777" w:rsidR="00A03336" w:rsidRPr="002A1A2D" w:rsidRDefault="00A03336" w:rsidP="00BD494D">
            <w:pPr>
              <w:ind w:left="-108" w:right="-108"/>
              <w:jc w:val="center"/>
              <w:rPr>
                <w:sz w:val="22"/>
                <w:szCs w:val="22"/>
              </w:rPr>
            </w:pPr>
            <w:r w:rsidRPr="002A1A2D">
              <w:rPr>
                <w:sz w:val="22"/>
                <w:szCs w:val="22"/>
              </w:rPr>
              <w:t>до 13,0 кг/см</w:t>
            </w:r>
            <w:r>
              <w:rPr>
                <w:sz w:val="22"/>
                <w:szCs w:val="22"/>
              </w:rPr>
              <w:t>²</w:t>
            </w:r>
          </w:p>
        </w:tc>
        <w:tc>
          <w:tcPr>
            <w:tcW w:w="709" w:type="dxa"/>
            <w:tcBorders>
              <w:bottom w:val="single" w:sz="4" w:space="0" w:color="auto"/>
            </w:tcBorders>
            <w:shd w:val="clear" w:color="auto" w:fill="auto"/>
            <w:vAlign w:val="center"/>
          </w:tcPr>
          <w:p w14:paraId="7773D318" w14:textId="77777777" w:rsidR="00A03336" w:rsidRPr="002A1A2D" w:rsidRDefault="00A03336" w:rsidP="00BD494D">
            <w:pPr>
              <w:ind w:left="-108" w:right="-108"/>
              <w:jc w:val="center"/>
              <w:rPr>
                <w:sz w:val="22"/>
                <w:szCs w:val="22"/>
              </w:rPr>
            </w:pPr>
            <w:r w:rsidRPr="002A1A2D">
              <w:rPr>
                <w:sz w:val="22"/>
                <w:szCs w:val="22"/>
              </w:rPr>
              <w:t>свыше 13,0 кг/см</w:t>
            </w:r>
            <w:r>
              <w:rPr>
                <w:sz w:val="22"/>
                <w:szCs w:val="22"/>
              </w:rPr>
              <w:t>²</w:t>
            </w:r>
          </w:p>
        </w:tc>
        <w:tc>
          <w:tcPr>
            <w:tcW w:w="993" w:type="dxa"/>
            <w:vMerge/>
            <w:tcBorders>
              <w:bottom w:val="single" w:sz="4" w:space="0" w:color="auto"/>
            </w:tcBorders>
            <w:shd w:val="clear" w:color="auto" w:fill="auto"/>
          </w:tcPr>
          <w:p w14:paraId="3176325C" w14:textId="77777777" w:rsidR="00A03336" w:rsidRPr="002A1A2D" w:rsidRDefault="00A03336" w:rsidP="00BD494D">
            <w:pPr>
              <w:ind w:right="-2"/>
              <w:jc w:val="center"/>
              <w:rPr>
                <w:sz w:val="22"/>
                <w:szCs w:val="22"/>
              </w:rPr>
            </w:pPr>
          </w:p>
        </w:tc>
      </w:tr>
      <w:tr w:rsidR="00A03336" w:rsidRPr="002A1A2D" w14:paraId="708F0AF3" w14:textId="77777777" w:rsidTr="00BD494D">
        <w:trPr>
          <w:trHeight w:val="91"/>
          <w:jc w:val="center"/>
        </w:trPr>
        <w:tc>
          <w:tcPr>
            <w:tcW w:w="1327" w:type="dxa"/>
            <w:tcBorders>
              <w:bottom w:val="single" w:sz="4" w:space="0" w:color="auto"/>
            </w:tcBorders>
            <w:shd w:val="clear" w:color="auto" w:fill="auto"/>
            <w:vAlign w:val="center"/>
          </w:tcPr>
          <w:p w14:paraId="4E2EDAB4" w14:textId="77777777" w:rsidR="00A03336" w:rsidRPr="00C311B5" w:rsidRDefault="00A03336" w:rsidP="00BD494D">
            <w:pPr>
              <w:ind w:left="-108" w:right="-125"/>
              <w:jc w:val="center"/>
              <w:rPr>
                <w:bCs/>
                <w:color w:val="000000"/>
                <w:kern w:val="32"/>
                <w:sz w:val="20"/>
                <w:szCs w:val="22"/>
              </w:rPr>
            </w:pPr>
            <w:r w:rsidRPr="00C311B5">
              <w:rPr>
                <w:bCs/>
                <w:color w:val="000000"/>
                <w:kern w:val="32"/>
                <w:sz w:val="20"/>
                <w:szCs w:val="22"/>
              </w:rPr>
              <w:t>1</w:t>
            </w:r>
          </w:p>
        </w:tc>
        <w:tc>
          <w:tcPr>
            <w:tcW w:w="1843" w:type="dxa"/>
            <w:tcBorders>
              <w:bottom w:val="single" w:sz="4" w:space="0" w:color="auto"/>
            </w:tcBorders>
            <w:shd w:val="clear" w:color="auto" w:fill="auto"/>
            <w:vAlign w:val="center"/>
          </w:tcPr>
          <w:p w14:paraId="7688FA4A" w14:textId="77777777" w:rsidR="00A03336" w:rsidRPr="00C311B5" w:rsidRDefault="00A03336" w:rsidP="00BD494D">
            <w:pPr>
              <w:ind w:right="-2"/>
              <w:jc w:val="center"/>
              <w:rPr>
                <w:sz w:val="20"/>
                <w:szCs w:val="22"/>
              </w:rPr>
            </w:pPr>
            <w:r w:rsidRPr="00C311B5">
              <w:rPr>
                <w:sz w:val="20"/>
                <w:szCs w:val="22"/>
              </w:rPr>
              <w:t>2</w:t>
            </w:r>
          </w:p>
        </w:tc>
        <w:tc>
          <w:tcPr>
            <w:tcW w:w="1417" w:type="dxa"/>
            <w:tcBorders>
              <w:bottom w:val="single" w:sz="4" w:space="0" w:color="auto"/>
            </w:tcBorders>
            <w:shd w:val="clear" w:color="auto" w:fill="auto"/>
            <w:vAlign w:val="center"/>
          </w:tcPr>
          <w:p w14:paraId="7FF6CCFC" w14:textId="77777777" w:rsidR="00A03336" w:rsidRPr="00C311B5" w:rsidRDefault="00A03336" w:rsidP="00BD494D">
            <w:pPr>
              <w:ind w:right="-2"/>
              <w:jc w:val="center"/>
              <w:rPr>
                <w:sz w:val="20"/>
                <w:szCs w:val="22"/>
              </w:rPr>
            </w:pPr>
            <w:r w:rsidRPr="00C311B5">
              <w:rPr>
                <w:sz w:val="20"/>
                <w:szCs w:val="22"/>
              </w:rPr>
              <w:t>3</w:t>
            </w:r>
          </w:p>
        </w:tc>
        <w:tc>
          <w:tcPr>
            <w:tcW w:w="1040" w:type="dxa"/>
            <w:tcBorders>
              <w:bottom w:val="single" w:sz="4" w:space="0" w:color="auto"/>
            </w:tcBorders>
            <w:shd w:val="clear" w:color="auto" w:fill="auto"/>
            <w:vAlign w:val="center"/>
          </w:tcPr>
          <w:p w14:paraId="3A22D329" w14:textId="77777777" w:rsidR="00A03336" w:rsidRPr="00C311B5" w:rsidRDefault="00A03336" w:rsidP="00BD494D">
            <w:pPr>
              <w:ind w:right="-2"/>
              <w:jc w:val="center"/>
              <w:rPr>
                <w:sz w:val="20"/>
                <w:szCs w:val="22"/>
              </w:rPr>
            </w:pPr>
            <w:r w:rsidRPr="00C311B5">
              <w:rPr>
                <w:sz w:val="20"/>
                <w:szCs w:val="22"/>
              </w:rPr>
              <w:t>4</w:t>
            </w:r>
          </w:p>
        </w:tc>
        <w:tc>
          <w:tcPr>
            <w:tcW w:w="709" w:type="dxa"/>
            <w:tcBorders>
              <w:bottom w:val="single" w:sz="4" w:space="0" w:color="auto"/>
            </w:tcBorders>
            <w:shd w:val="clear" w:color="auto" w:fill="auto"/>
            <w:vAlign w:val="center"/>
          </w:tcPr>
          <w:p w14:paraId="650BB039" w14:textId="77777777" w:rsidR="00A03336" w:rsidRPr="00C311B5" w:rsidRDefault="00A03336" w:rsidP="00BD494D">
            <w:pPr>
              <w:ind w:left="-108" w:right="-108"/>
              <w:jc w:val="center"/>
              <w:rPr>
                <w:sz w:val="20"/>
                <w:szCs w:val="22"/>
              </w:rPr>
            </w:pPr>
            <w:r w:rsidRPr="00C311B5">
              <w:rPr>
                <w:sz w:val="20"/>
                <w:szCs w:val="22"/>
              </w:rPr>
              <w:t>5</w:t>
            </w:r>
          </w:p>
        </w:tc>
        <w:tc>
          <w:tcPr>
            <w:tcW w:w="851" w:type="dxa"/>
            <w:tcBorders>
              <w:bottom w:val="single" w:sz="4" w:space="0" w:color="auto"/>
            </w:tcBorders>
            <w:shd w:val="clear" w:color="auto" w:fill="auto"/>
            <w:vAlign w:val="center"/>
          </w:tcPr>
          <w:p w14:paraId="0C745CDE" w14:textId="77777777" w:rsidR="00A03336" w:rsidRPr="00C311B5" w:rsidRDefault="00A03336" w:rsidP="00BD494D">
            <w:pPr>
              <w:ind w:right="-2"/>
              <w:jc w:val="center"/>
              <w:rPr>
                <w:sz w:val="20"/>
                <w:szCs w:val="22"/>
              </w:rPr>
            </w:pPr>
            <w:r w:rsidRPr="00C311B5">
              <w:rPr>
                <w:sz w:val="20"/>
                <w:szCs w:val="22"/>
              </w:rPr>
              <w:t>6</w:t>
            </w:r>
          </w:p>
        </w:tc>
        <w:tc>
          <w:tcPr>
            <w:tcW w:w="708" w:type="dxa"/>
            <w:tcBorders>
              <w:bottom w:val="single" w:sz="4" w:space="0" w:color="auto"/>
            </w:tcBorders>
            <w:shd w:val="clear" w:color="auto" w:fill="auto"/>
            <w:vAlign w:val="center"/>
          </w:tcPr>
          <w:p w14:paraId="671B622D" w14:textId="77777777" w:rsidR="00A03336" w:rsidRPr="00C311B5" w:rsidRDefault="00A03336" w:rsidP="00BD494D">
            <w:pPr>
              <w:ind w:left="-108" w:right="-108"/>
              <w:jc w:val="center"/>
              <w:rPr>
                <w:sz w:val="20"/>
                <w:szCs w:val="22"/>
              </w:rPr>
            </w:pPr>
            <w:r w:rsidRPr="00C311B5">
              <w:rPr>
                <w:sz w:val="20"/>
                <w:szCs w:val="22"/>
              </w:rPr>
              <w:t>7</w:t>
            </w:r>
          </w:p>
        </w:tc>
        <w:tc>
          <w:tcPr>
            <w:tcW w:w="709" w:type="dxa"/>
            <w:tcBorders>
              <w:bottom w:val="single" w:sz="4" w:space="0" w:color="auto"/>
            </w:tcBorders>
            <w:shd w:val="clear" w:color="auto" w:fill="auto"/>
            <w:vAlign w:val="center"/>
          </w:tcPr>
          <w:p w14:paraId="209234A9" w14:textId="77777777" w:rsidR="00A03336" w:rsidRPr="00C311B5" w:rsidRDefault="00A03336" w:rsidP="00BD494D">
            <w:pPr>
              <w:ind w:left="-108" w:right="-108"/>
              <w:jc w:val="center"/>
              <w:rPr>
                <w:sz w:val="20"/>
                <w:szCs w:val="22"/>
              </w:rPr>
            </w:pPr>
            <w:r w:rsidRPr="00C311B5">
              <w:rPr>
                <w:sz w:val="20"/>
                <w:szCs w:val="22"/>
              </w:rPr>
              <w:t>8</w:t>
            </w:r>
          </w:p>
        </w:tc>
        <w:tc>
          <w:tcPr>
            <w:tcW w:w="993" w:type="dxa"/>
            <w:tcBorders>
              <w:bottom w:val="single" w:sz="4" w:space="0" w:color="auto"/>
            </w:tcBorders>
            <w:shd w:val="clear" w:color="auto" w:fill="auto"/>
            <w:vAlign w:val="center"/>
          </w:tcPr>
          <w:p w14:paraId="23FB08D8" w14:textId="77777777" w:rsidR="00A03336" w:rsidRPr="00C311B5" w:rsidRDefault="00A03336" w:rsidP="00BD494D">
            <w:pPr>
              <w:ind w:right="-2"/>
              <w:jc w:val="center"/>
              <w:rPr>
                <w:sz w:val="20"/>
                <w:szCs w:val="22"/>
              </w:rPr>
            </w:pPr>
            <w:r w:rsidRPr="00C311B5">
              <w:rPr>
                <w:sz w:val="20"/>
                <w:szCs w:val="22"/>
              </w:rPr>
              <w:t>9</w:t>
            </w:r>
          </w:p>
        </w:tc>
      </w:tr>
      <w:tr w:rsidR="00A03336" w:rsidRPr="002A1A2D" w14:paraId="41C41DEC" w14:textId="77777777" w:rsidTr="00BD494D">
        <w:trPr>
          <w:trHeight w:val="377"/>
          <w:jc w:val="center"/>
        </w:trPr>
        <w:tc>
          <w:tcPr>
            <w:tcW w:w="1327" w:type="dxa"/>
            <w:vMerge w:val="restart"/>
            <w:shd w:val="clear" w:color="auto" w:fill="auto"/>
            <w:vAlign w:val="center"/>
          </w:tcPr>
          <w:p w14:paraId="3AA40D3B" w14:textId="77777777" w:rsidR="00A03336" w:rsidRPr="002A1A2D" w:rsidRDefault="00A03336" w:rsidP="00BD494D">
            <w:pPr>
              <w:ind w:left="-80"/>
              <w:jc w:val="center"/>
              <w:rPr>
                <w:sz w:val="22"/>
                <w:szCs w:val="22"/>
              </w:rPr>
            </w:pPr>
            <w:r>
              <w:rPr>
                <w:bCs/>
                <w:color w:val="000000"/>
                <w:kern w:val="32"/>
                <w:sz w:val="22"/>
                <w:szCs w:val="22"/>
              </w:rPr>
              <w:t>ООО «Шанс»</w:t>
            </w:r>
          </w:p>
        </w:tc>
        <w:tc>
          <w:tcPr>
            <w:tcW w:w="8270" w:type="dxa"/>
            <w:gridSpan w:val="8"/>
            <w:shd w:val="clear" w:color="auto" w:fill="auto"/>
          </w:tcPr>
          <w:p w14:paraId="429C5B23" w14:textId="77777777" w:rsidR="00A03336" w:rsidRPr="00240C45" w:rsidRDefault="00A03336" w:rsidP="00BD494D">
            <w:pPr>
              <w:ind w:right="-994"/>
              <w:jc w:val="center"/>
            </w:pPr>
            <w:r w:rsidRPr="00240C45">
              <w:t xml:space="preserve">Для потребителей, в случае отсутствия дифференциации тарифов </w:t>
            </w:r>
          </w:p>
          <w:p w14:paraId="03612B3B" w14:textId="77777777" w:rsidR="00A03336" w:rsidRPr="002A1A2D" w:rsidRDefault="00A03336" w:rsidP="00BD494D">
            <w:pPr>
              <w:ind w:right="-994"/>
              <w:jc w:val="center"/>
              <w:rPr>
                <w:sz w:val="22"/>
                <w:szCs w:val="22"/>
              </w:rPr>
            </w:pPr>
            <w:r>
              <w:t>по схеме подключения</w:t>
            </w:r>
            <w:r w:rsidRPr="002A1A2D">
              <w:rPr>
                <w:sz w:val="22"/>
                <w:szCs w:val="22"/>
              </w:rPr>
              <w:t xml:space="preserve"> </w:t>
            </w:r>
          </w:p>
        </w:tc>
      </w:tr>
      <w:tr w:rsidR="00A03336" w:rsidRPr="002A1A2D" w14:paraId="3CD9CA57" w14:textId="77777777" w:rsidTr="00BD494D">
        <w:trPr>
          <w:jc w:val="center"/>
        </w:trPr>
        <w:tc>
          <w:tcPr>
            <w:tcW w:w="1327" w:type="dxa"/>
            <w:vMerge/>
            <w:shd w:val="clear" w:color="auto" w:fill="auto"/>
          </w:tcPr>
          <w:p w14:paraId="1BBCB603" w14:textId="77777777" w:rsidR="00A03336" w:rsidRPr="002A1A2D" w:rsidRDefault="00A03336" w:rsidP="00BD494D">
            <w:pPr>
              <w:ind w:left="-220" w:right="-125"/>
              <w:jc w:val="center"/>
              <w:rPr>
                <w:sz w:val="22"/>
                <w:szCs w:val="22"/>
              </w:rPr>
            </w:pPr>
          </w:p>
        </w:tc>
        <w:tc>
          <w:tcPr>
            <w:tcW w:w="1843" w:type="dxa"/>
            <w:vMerge w:val="restart"/>
            <w:shd w:val="clear" w:color="auto" w:fill="auto"/>
            <w:vAlign w:val="center"/>
          </w:tcPr>
          <w:p w14:paraId="319F4B4F" w14:textId="77777777" w:rsidR="00A03336" w:rsidRPr="002A1A2D" w:rsidRDefault="00A03336" w:rsidP="00BD494D">
            <w:pPr>
              <w:ind w:left="-107" w:right="-2"/>
              <w:jc w:val="center"/>
              <w:rPr>
                <w:sz w:val="22"/>
                <w:szCs w:val="22"/>
              </w:rPr>
            </w:pPr>
            <w:r w:rsidRPr="002A1A2D">
              <w:rPr>
                <w:sz w:val="22"/>
                <w:szCs w:val="22"/>
              </w:rPr>
              <w:t>Одноставочный</w:t>
            </w:r>
          </w:p>
          <w:p w14:paraId="4718F4B5" w14:textId="77777777" w:rsidR="00A03336" w:rsidRPr="002A1A2D" w:rsidRDefault="00A03336" w:rsidP="00BD494D">
            <w:pPr>
              <w:ind w:right="-2"/>
              <w:jc w:val="center"/>
              <w:rPr>
                <w:sz w:val="22"/>
                <w:szCs w:val="22"/>
              </w:rPr>
            </w:pPr>
            <w:r w:rsidRPr="002A1A2D">
              <w:rPr>
                <w:sz w:val="22"/>
                <w:szCs w:val="22"/>
              </w:rPr>
              <w:t>руб./Гкал</w:t>
            </w:r>
          </w:p>
        </w:tc>
        <w:tc>
          <w:tcPr>
            <w:tcW w:w="1417" w:type="dxa"/>
            <w:shd w:val="clear" w:color="auto" w:fill="auto"/>
            <w:vAlign w:val="center"/>
          </w:tcPr>
          <w:p w14:paraId="2370A9E2" w14:textId="77777777" w:rsidR="00A03336" w:rsidRPr="002A1A2D" w:rsidRDefault="00A03336" w:rsidP="00BD494D">
            <w:pPr>
              <w:ind w:left="-6" w:right="-61"/>
              <w:jc w:val="center"/>
              <w:rPr>
                <w:sz w:val="22"/>
                <w:szCs w:val="22"/>
              </w:rPr>
            </w:pPr>
            <w:r>
              <w:rPr>
                <w:sz w:val="22"/>
                <w:szCs w:val="22"/>
              </w:rPr>
              <w:t>с 01.01.2020</w:t>
            </w:r>
          </w:p>
        </w:tc>
        <w:tc>
          <w:tcPr>
            <w:tcW w:w="1040" w:type="dxa"/>
            <w:shd w:val="clear" w:color="auto" w:fill="auto"/>
          </w:tcPr>
          <w:p w14:paraId="34320CAF" w14:textId="77777777" w:rsidR="00A03336" w:rsidRPr="000F2137" w:rsidRDefault="00A03336" w:rsidP="00BD494D">
            <w:pPr>
              <w:jc w:val="center"/>
              <w:rPr>
                <w:sz w:val="22"/>
                <w:szCs w:val="22"/>
              </w:rPr>
            </w:pPr>
            <w:r>
              <w:rPr>
                <w:sz w:val="22"/>
                <w:szCs w:val="22"/>
              </w:rPr>
              <w:t>2 328,36</w:t>
            </w:r>
          </w:p>
        </w:tc>
        <w:tc>
          <w:tcPr>
            <w:tcW w:w="709" w:type="dxa"/>
            <w:shd w:val="clear" w:color="auto" w:fill="auto"/>
            <w:vAlign w:val="center"/>
          </w:tcPr>
          <w:p w14:paraId="7F1D5748" w14:textId="77777777" w:rsidR="00A03336" w:rsidRPr="002A1A2D" w:rsidRDefault="00A03336" w:rsidP="00BD494D">
            <w:pPr>
              <w:ind w:left="-162" w:right="-114"/>
              <w:jc w:val="center"/>
              <w:rPr>
                <w:sz w:val="22"/>
                <w:szCs w:val="22"/>
              </w:rPr>
            </w:pPr>
            <w:r w:rsidRPr="002A1A2D">
              <w:rPr>
                <w:sz w:val="22"/>
                <w:szCs w:val="22"/>
              </w:rPr>
              <w:t>x</w:t>
            </w:r>
          </w:p>
        </w:tc>
        <w:tc>
          <w:tcPr>
            <w:tcW w:w="851" w:type="dxa"/>
            <w:shd w:val="clear" w:color="auto" w:fill="auto"/>
            <w:vAlign w:val="center"/>
          </w:tcPr>
          <w:p w14:paraId="23AA70D3" w14:textId="77777777" w:rsidR="00A03336" w:rsidRPr="002A1A2D" w:rsidRDefault="00A03336" w:rsidP="00BD494D">
            <w:pPr>
              <w:ind w:left="-162" w:right="-114"/>
              <w:jc w:val="center"/>
              <w:rPr>
                <w:sz w:val="22"/>
                <w:szCs w:val="22"/>
              </w:rPr>
            </w:pPr>
            <w:r w:rsidRPr="002A1A2D">
              <w:rPr>
                <w:sz w:val="22"/>
                <w:szCs w:val="22"/>
              </w:rPr>
              <w:t>x</w:t>
            </w:r>
          </w:p>
        </w:tc>
        <w:tc>
          <w:tcPr>
            <w:tcW w:w="708" w:type="dxa"/>
            <w:shd w:val="clear" w:color="auto" w:fill="auto"/>
            <w:vAlign w:val="center"/>
          </w:tcPr>
          <w:p w14:paraId="5CB7184E" w14:textId="77777777" w:rsidR="00A03336" w:rsidRPr="002A1A2D" w:rsidRDefault="00A03336" w:rsidP="00BD494D">
            <w:pPr>
              <w:ind w:left="-162" w:right="-114"/>
              <w:jc w:val="center"/>
              <w:rPr>
                <w:sz w:val="22"/>
                <w:szCs w:val="22"/>
              </w:rPr>
            </w:pPr>
            <w:r w:rsidRPr="002A1A2D">
              <w:rPr>
                <w:sz w:val="22"/>
                <w:szCs w:val="22"/>
              </w:rPr>
              <w:t>x</w:t>
            </w:r>
          </w:p>
        </w:tc>
        <w:tc>
          <w:tcPr>
            <w:tcW w:w="709" w:type="dxa"/>
            <w:shd w:val="clear" w:color="auto" w:fill="auto"/>
            <w:vAlign w:val="center"/>
          </w:tcPr>
          <w:p w14:paraId="772C5760" w14:textId="77777777" w:rsidR="00A03336" w:rsidRPr="002A1A2D" w:rsidRDefault="00A03336" w:rsidP="00BD494D">
            <w:pPr>
              <w:ind w:left="-162" w:right="-114"/>
              <w:jc w:val="center"/>
              <w:rPr>
                <w:sz w:val="22"/>
                <w:szCs w:val="22"/>
              </w:rPr>
            </w:pPr>
            <w:r w:rsidRPr="002A1A2D">
              <w:rPr>
                <w:sz w:val="22"/>
                <w:szCs w:val="22"/>
              </w:rPr>
              <w:t>x</w:t>
            </w:r>
          </w:p>
        </w:tc>
        <w:tc>
          <w:tcPr>
            <w:tcW w:w="993" w:type="dxa"/>
            <w:shd w:val="clear" w:color="auto" w:fill="auto"/>
            <w:vAlign w:val="center"/>
          </w:tcPr>
          <w:p w14:paraId="7B21056B" w14:textId="77777777" w:rsidR="00A03336" w:rsidRPr="002A1A2D" w:rsidRDefault="00A03336" w:rsidP="00BD494D">
            <w:pPr>
              <w:ind w:left="-162" w:right="-114"/>
              <w:jc w:val="center"/>
              <w:rPr>
                <w:sz w:val="22"/>
                <w:szCs w:val="22"/>
              </w:rPr>
            </w:pPr>
            <w:r w:rsidRPr="002A1A2D">
              <w:rPr>
                <w:sz w:val="22"/>
                <w:szCs w:val="22"/>
              </w:rPr>
              <w:t>x</w:t>
            </w:r>
          </w:p>
        </w:tc>
      </w:tr>
      <w:tr w:rsidR="00A03336" w:rsidRPr="002A1A2D" w14:paraId="28028EE4" w14:textId="77777777" w:rsidTr="00BD494D">
        <w:trPr>
          <w:jc w:val="center"/>
        </w:trPr>
        <w:tc>
          <w:tcPr>
            <w:tcW w:w="1327" w:type="dxa"/>
            <w:vMerge/>
            <w:shd w:val="clear" w:color="auto" w:fill="auto"/>
          </w:tcPr>
          <w:p w14:paraId="0A3437D0" w14:textId="77777777" w:rsidR="00A03336" w:rsidRPr="002A1A2D" w:rsidRDefault="00A03336" w:rsidP="00BD494D">
            <w:pPr>
              <w:ind w:right="-2"/>
              <w:rPr>
                <w:sz w:val="22"/>
                <w:szCs w:val="22"/>
              </w:rPr>
            </w:pPr>
          </w:p>
        </w:tc>
        <w:tc>
          <w:tcPr>
            <w:tcW w:w="1843" w:type="dxa"/>
            <w:vMerge/>
            <w:shd w:val="clear" w:color="auto" w:fill="auto"/>
          </w:tcPr>
          <w:p w14:paraId="104DCFA0" w14:textId="77777777" w:rsidR="00A03336" w:rsidRPr="002A1A2D" w:rsidRDefault="00A03336" w:rsidP="00BD494D">
            <w:pPr>
              <w:ind w:right="-2"/>
              <w:jc w:val="center"/>
              <w:rPr>
                <w:sz w:val="22"/>
                <w:szCs w:val="22"/>
              </w:rPr>
            </w:pPr>
          </w:p>
        </w:tc>
        <w:tc>
          <w:tcPr>
            <w:tcW w:w="1417" w:type="dxa"/>
            <w:shd w:val="clear" w:color="auto" w:fill="auto"/>
            <w:vAlign w:val="center"/>
          </w:tcPr>
          <w:p w14:paraId="1422F549" w14:textId="77777777" w:rsidR="00A03336" w:rsidRPr="002A1A2D" w:rsidRDefault="00A03336" w:rsidP="00BD494D">
            <w:pPr>
              <w:ind w:left="-6" w:right="-61"/>
              <w:jc w:val="center"/>
              <w:rPr>
                <w:sz w:val="22"/>
                <w:szCs w:val="22"/>
              </w:rPr>
            </w:pPr>
            <w:r>
              <w:rPr>
                <w:sz w:val="22"/>
                <w:szCs w:val="22"/>
              </w:rPr>
              <w:t>с 01.07.2020</w:t>
            </w:r>
          </w:p>
        </w:tc>
        <w:tc>
          <w:tcPr>
            <w:tcW w:w="1040" w:type="dxa"/>
            <w:shd w:val="clear" w:color="auto" w:fill="auto"/>
          </w:tcPr>
          <w:p w14:paraId="1C28A1ED" w14:textId="77777777" w:rsidR="00A03336" w:rsidRPr="000F2137" w:rsidRDefault="00A03336" w:rsidP="00BD494D">
            <w:pPr>
              <w:jc w:val="center"/>
              <w:rPr>
                <w:sz w:val="22"/>
                <w:szCs w:val="22"/>
              </w:rPr>
            </w:pPr>
            <w:r>
              <w:rPr>
                <w:sz w:val="22"/>
                <w:szCs w:val="22"/>
              </w:rPr>
              <w:t>2 527,78</w:t>
            </w:r>
          </w:p>
        </w:tc>
        <w:tc>
          <w:tcPr>
            <w:tcW w:w="709" w:type="dxa"/>
            <w:shd w:val="clear" w:color="auto" w:fill="auto"/>
            <w:vAlign w:val="center"/>
          </w:tcPr>
          <w:p w14:paraId="5DD8C19C" w14:textId="77777777" w:rsidR="00A03336" w:rsidRPr="002A1A2D" w:rsidRDefault="00A03336" w:rsidP="00BD494D">
            <w:pPr>
              <w:ind w:left="-162" w:right="-114"/>
              <w:jc w:val="center"/>
              <w:rPr>
                <w:sz w:val="22"/>
                <w:szCs w:val="22"/>
              </w:rPr>
            </w:pPr>
            <w:r w:rsidRPr="002A1A2D">
              <w:rPr>
                <w:sz w:val="22"/>
                <w:szCs w:val="22"/>
              </w:rPr>
              <w:t>x</w:t>
            </w:r>
          </w:p>
        </w:tc>
        <w:tc>
          <w:tcPr>
            <w:tcW w:w="851" w:type="dxa"/>
            <w:shd w:val="clear" w:color="auto" w:fill="auto"/>
            <w:vAlign w:val="center"/>
          </w:tcPr>
          <w:p w14:paraId="5F886692" w14:textId="77777777" w:rsidR="00A03336" w:rsidRPr="002A1A2D" w:rsidRDefault="00A03336" w:rsidP="00BD494D">
            <w:pPr>
              <w:ind w:left="-162" w:right="-114"/>
              <w:jc w:val="center"/>
              <w:rPr>
                <w:sz w:val="22"/>
                <w:szCs w:val="22"/>
              </w:rPr>
            </w:pPr>
            <w:r w:rsidRPr="002A1A2D">
              <w:rPr>
                <w:sz w:val="22"/>
                <w:szCs w:val="22"/>
              </w:rPr>
              <w:t>x</w:t>
            </w:r>
          </w:p>
        </w:tc>
        <w:tc>
          <w:tcPr>
            <w:tcW w:w="708" w:type="dxa"/>
            <w:shd w:val="clear" w:color="auto" w:fill="auto"/>
            <w:vAlign w:val="center"/>
          </w:tcPr>
          <w:p w14:paraId="0ED3D445" w14:textId="77777777" w:rsidR="00A03336" w:rsidRPr="002A1A2D" w:rsidRDefault="00A03336" w:rsidP="00BD494D">
            <w:pPr>
              <w:ind w:left="-162" w:right="-114"/>
              <w:jc w:val="center"/>
              <w:rPr>
                <w:sz w:val="22"/>
                <w:szCs w:val="22"/>
              </w:rPr>
            </w:pPr>
            <w:r w:rsidRPr="002A1A2D">
              <w:rPr>
                <w:sz w:val="22"/>
                <w:szCs w:val="22"/>
              </w:rPr>
              <w:t>x</w:t>
            </w:r>
          </w:p>
        </w:tc>
        <w:tc>
          <w:tcPr>
            <w:tcW w:w="709" w:type="dxa"/>
            <w:shd w:val="clear" w:color="auto" w:fill="auto"/>
            <w:vAlign w:val="center"/>
          </w:tcPr>
          <w:p w14:paraId="6F831DC0" w14:textId="77777777" w:rsidR="00A03336" w:rsidRPr="002A1A2D" w:rsidRDefault="00A03336" w:rsidP="00BD494D">
            <w:pPr>
              <w:ind w:left="-162" w:right="-114"/>
              <w:jc w:val="center"/>
              <w:rPr>
                <w:sz w:val="22"/>
                <w:szCs w:val="22"/>
              </w:rPr>
            </w:pPr>
            <w:r w:rsidRPr="002A1A2D">
              <w:rPr>
                <w:sz w:val="22"/>
                <w:szCs w:val="22"/>
              </w:rPr>
              <w:t>x</w:t>
            </w:r>
          </w:p>
        </w:tc>
        <w:tc>
          <w:tcPr>
            <w:tcW w:w="993" w:type="dxa"/>
            <w:shd w:val="clear" w:color="auto" w:fill="auto"/>
            <w:vAlign w:val="center"/>
          </w:tcPr>
          <w:p w14:paraId="141941EB" w14:textId="77777777" w:rsidR="00A03336" w:rsidRPr="002A1A2D" w:rsidRDefault="00A03336" w:rsidP="00BD494D">
            <w:pPr>
              <w:ind w:left="-162" w:right="-114"/>
              <w:jc w:val="center"/>
              <w:rPr>
                <w:sz w:val="22"/>
                <w:szCs w:val="22"/>
              </w:rPr>
            </w:pPr>
            <w:r w:rsidRPr="002A1A2D">
              <w:rPr>
                <w:sz w:val="22"/>
                <w:szCs w:val="22"/>
              </w:rPr>
              <w:t>x</w:t>
            </w:r>
          </w:p>
        </w:tc>
      </w:tr>
      <w:tr w:rsidR="00A03336" w:rsidRPr="002A1A2D" w14:paraId="2859C6B2" w14:textId="77777777" w:rsidTr="00BD494D">
        <w:trPr>
          <w:jc w:val="center"/>
        </w:trPr>
        <w:tc>
          <w:tcPr>
            <w:tcW w:w="1327" w:type="dxa"/>
            <w:vMerge/>
            <w:shd w:val="clear" w:color="auto" w:fill="auto"/>
          </w:tcPr>
          <w:p w14:paraId="0530955A" w14:textId="77777777" w:rsidR="00A03336" w:rsidRPr="002A1A2D" w:rsidRDefault="00A03336" w:rsidP="00BD494D">
            <w:pPr>
              <w:ind w:right="-2"/>
              <w:rPr>
                <w:sz w:val="22"/>
                <w:szCs w:val="22"/>
              </w:rPr>
            </w:pPr>
          </w:p>
        </w:tc>
        <w:tc>
          <w:tcPr>
            <w:tcW w:w="1843" w:type="dxa"/>
            <w:vMerge/>
            <w:shd w:val="clear" w:color="auto" w:fill="auto"/>
          </w:tcPr>
          <w:p w14:paraId="33DE4CFA" w14:textId="77777777" w:rsidR="00A03336" w:rsidRPr="002A1A2D" w:rsidRDefault="00A03336" w:rsidP="00BD494D">
            <w:pPr>
              <w:ind w:right="-2"/>
              <w:jc w:val="center"/>
              <w:rPr>
                <w:sz w:val="22"/>
                <w:szCs w:val="22"/>
              </w:rPr>
            </w:pPr>
          </w:p>
        </w:tc>
        <w:tc>
          <w:tcPr>
            <w:tcW w:w="1417" w:type="dxa"/>
            <w:shd w:val="clear" w:color="auto" w:fill="auto"/>
            <w:vAlign w:val="center"/>
          </w:tcPr>
          <w:p w14:paraId="723BDDE5" w14:textId="77777777" w:rsidR="00A03336" w:rsidRPr="002A1A2D" w:rsidRDefault="00A03336" w:rsidP="00BD494D">
            <w:pPr>
              <w:ind w:left="-6" w:right="-61"/>
              <w:jc w:val="center"/>
              <w:rPr>
                <w:sz w:val="22"/>
                <w:szCs w:val="22"/>
              </w:rPr>
            </w:pPr>
            <w:r w:rsidRPr="002A1A2D">
              <w:rPr>
                <w:sz w:val="22"/>
                <w:szCs w:val="22"/>
              </w:rPr>
              <w:t>с 01.01.202</w:t>
            </w:r>
            <w:r>
              <w:rPr>
                <w:sz w:val="22"/>
                <w:szCs w:val="22"/>
              </w:rPr>
              <w:t>1</w:t>
            </w:r>
          </w:p>
        </w:tc>
        <w:tc>
          <w:tcPr>
            <w:tcW w:w="1040" w:type="dxa"/>
            <w:shd w:val="clear" w:color="auto" w:fill="auto"/>
          </w:tcPr>
          <w:p w14:paraId="7DBC9A8A" w14:textId="77777777" w:rsidR="00A03336" w:rsidRPr="000F2137" w:rsidRDefault="00A03336" w:rsidP="00BD494D">
            <w:pPr>
              <w:jc w:val="center"/>
              <w:rPr>
                <w:sz w:val="22"/>
                <w:szCs w:val="22"/>
              </w:rPr>
            </w:pPr>
            <w:r>
              <w:rPr>
                <w:sz w:val="22"/>
                <w:szCs w:val="22"/>
              </w:rPr>
              <w:t>2 527,78</w:t>
            </w:r>
          </w:p>
        </w:tc>
        <w:tc>
          <w:tcPr>
            <w:tcW w:w="709" w:type="dxa"/>
            <w:shd w:val="clear" w:color="auto" w:fill="auto"/>
            <w:vAlign w:val="center"/>
          </w:tcPr>
          <w:p w14:paraId="4781A62E" w14:textId="77777777" w:rsidR="00A03336" w:rsidRPr="002A1A2D" w:rsidRDefault="00A03336" w:rsidP="00BD494D">
            <w:pPr>
              <w:ind w:left="-162" w:right="-114"/>
              <w:jc w:val="center"/>
              <w:rPr>
                <w:sz w:val="22"/>
                <w:szCs w:val="22"/>
              </w:rPr>
            </w:pPr>
            <w:r w:rsidRPr="002A1A2D">
              <w:rPr>
                <w:sz w:val="22"/>
                <w:szCs w:val="22"/>
              </w:rPr>
              <w:t>x</w:t>
            </w:r>
          </w:p>
        </w:tc>
        <w:tc>
          <w:tcPr>
            <w:tcW w:w="851" w:type="dxa"/>
            <w:shd w:val="clear" w:color="auto" w:fill="auto"/>
            <w:vAlign w:val="center"/>
          </w:tcPr>
          <w:p w14:paraId="53D10AE7" w14:textId="77777777" w:rsidR="00A03336" w:rsidRPr="002A1A2D" w:rsidRDefault="00A03336" w:rsidP="00BD494D">
            <w:pPr>
              <w:ind w:left="-162" w:right="-114"/>
              <w:jc w:val="center"/>
              <w:rPr>
                <w:sz w:val="22"/>
                <w:szCs w:val="22"/>
              </w:rPr>
            </w:pPr>
            <w:r w:rsidRPr="002A1A2D">
              <w:rPr>
                <w:sz w:val="22"/>
                <w:szCs w:val="22"/>
              </w:rPr>
              <w:t>x</w:t>
            </w:r>
          </w:p>
        </w:tc>
        <w:tc>
          <w:tcPr>
            <w:tcW w:w="708" w:type="dxa"/>
            <w:shd w:val="clear" w:color="auto" w:fill="auto"/>
            <w:vAlign w:val="center"/>
          </w:tcPr>
          <w:p w14:paraId="159C11BE" w14:textId="77777777" w:rsidR="00A03336" w:rsidRPr="002A1A2D" w:rsidRDefault="00A03336" w:rsidP="00BD494D">
            <w:pPr>
              <w:ind w:left="-162" w:right="-114"/>
              <w:jc w:val="center"/>
              <w:rPr>
                <w:sz w:val="22"/>
                <w:szCs w:val="22"/>
              </w:rPr>
            </w:pPr>
            <w:r w:rsidRPr="002A1A2D">
              <w:rPr>
                <w:sz w:val="22"/>
                <w:szCs w:val="22"/>
              </w:rPr>
              <w:t>x</w:t>
            </w:r>
          </w:p>
        </w:tc>
        <w:tc>
          <w:tcPr>
            <w:tcW w:w="709" w:type="dxa"/>
            <w:shd w:val="clear" w:color="auto" w:fill="auto"/>
            <w:vAlign w:val="center"/>
          </w:tcPr>
          <w:p w14:paraId="1F6166FD" w14:textId="77777777" w:rsidR="00A03336" w:rsidRPr="002A1A2D" w:rsidRDefault="00A03336" w:rsidP="00BD494D">
            <w:pPr>
              <w:ind w:left="-162" w:right="-114"/>
              <w:jc w:val="center"/>
              <w:rPr>
                <w:sz w:val="22"/>
                <w:szCs w:val="22"/>
              </w:rPr>
            </w:pPr>
            <w:r w:rsidRPr="002A1A2D">
              <w:rPr>
                <w:sz w:val="22"/>
                <w:szCs w:val="22"/>
              </w:rPr>
              <w:t>x</w:t>
            </w:r>
          </w:p>
        </w:tc>
        <w:tc>
          <w:tcPr>
            <w:tcW w:w="993" w:type="dxa"/>
            <w:shd w:val="clear" w:color="auto" w:fill="auto"/>
            <w:vAlign w:val="center"/>
          </w:tcPr>
          <w:p w14:paraId="76B8BDE4" w14:textId="77777777" w:rsidR="00A03336" w:rsidRPr="002A1A2D" w:rsidRDefault="00A03336" w:rsidP="00BD494D">
            <w:pPr>
              <w:ind w:left="-162" w:right="-114"/>
              <w:jc w:val="center"/>
              <w:rPr>
                <w:sz w:val="22"/>
                <w:szCs w:val="22"/>
              </w:rPr>
            </w:pPr>
            <w:r w:rsidRPr="002A1A2D">
              <w:rPr>
                <w:sz w:val="22"/>
                <w:szCs w:val="22"/>
              </w:rPr>
              <w:t>x</w:t>
            </w:r>
          </w:p>
        </w:tc>
      </w:tr>
      <w:tr w:rsidR="00A03336" w:rsidRPr="002A1A2D" w14:paraId="7F48FFC6" w14:textId="77777777" w:rsidTr="00BD494D">
        <w:trPr>
          <w:jc w:val="center"/>
        </w:trPr>
        <w:tc>
          <w:tcPr>
            <w:tcW w:w="1327" w:type="dxa"/>
            <w:vMerge/>
            <w:shd w:val="clear" w:color="auto" w:fill="auto"/>
          </w:tcPr>
          <w:p w14:paraId="17285FAD" w14:textId="77777777" w:rsidR="00A03336" w:rsidRPr="002A1A2D" w:rsidRDefault="00A03336" w:rsidP="00BD494D">
            <w:pPr>
              <w:ind w:right="-2"/>
              <w:rPr>
                <w:sz w:val="22"/>
                <w:szCs w:val="22"/>
              </w:rPr>
            </w:pPr>
          </w:p>
        </w:tc>
        <w:tc>
          <w:tcPr>
            <w:tcW w:w="1843" w:type="dxa"/>
            <w:vMerge/>
            <w:shd w:val="clear" w:color="auto" w:fill="auto"/>
          </w:tcPr>
          <w:p w14:paraId="02EB2E7E" w14:textId="77777777" w:rsidR="00A03336" w:rsidRPr="002A1A2D" w:rsidRDefault="00A03336" w:rsidP="00BD494D">
            <w:pPr>
              <w:ind w:right="-2"/>
              <w:jc w:val="center"/>
              <w:rPr>
                <w:sz w:val="22"/>
                <w:szCs w:val="22"/>
              </w:rPr>
            </w:pPr>
          </w:p>
        </w:tc>
        <w:tc>
          <w:tcPr>
            <w:tcW w:w="1417" w:type="dxa"/>
            <w:shd w:val="clear" w:color="auto" w:fill="auto"/>
            <w:vAlign w:val="center"/>
          </w:tcPr>
          <w:p w14:paraId="1363458F" w14:textId="77777777" w:rsidR="00A03336" w:rsidRPr="002A1A2D" w:rsidRDefault="00A03336" w:rsidP="00BD494D">
            <w:pPr>
              <w:ind w:left="-6" w:right="-61"/>
              <w:jc w:val="center"/>
              <w:rPr>
                <w:sz w:val="22"/>
                <w:szCs w:val="22"/>
              </w:rPr>
            </w:pPr>
            <w:r w:rsidRPr="002A1A2D">
              <w:rPr>
                <w:sz w:val="22"/>
                <w:szCs w:val="22"/>
              </w:rPr>
              <w:t>с 01.07.202</w:t>
            </w:r>
            <w:r>
              <w:rPr>
                <w:sz w:val="22"/>
                <w:szCs w:val="22"/>
              </w:rPr>
              <w:t>1</w:t>
            </w:r>
          </w:p>
        </w:tc>
        <w:tc>
          <w:tcPr>
            <w:tcW w:w="1040" w:type="dxa"/>
            <w:shd w:val="clear" w:color="auto" w:fill="auto"/>
          </w:tcPr>
          <w:p w14:paraId="627031C0" w14:textId="77777777" w:rsidR="00A03336" w:rsidRPr="000F2137" w:rsidRDefault="00A03336" w:rsidP="00BD494D">
            <w:pPr>
              <w:jc w:val="center"/>
              <w:rPr>
                <w:sz w:val="22"/>
                <w:szCs w:val="22"/>
              </w:rPr>
            </w:pPr>
            <w:r>
              <w:rPr>
                <w:sz w:val="22"/>
                <w:szCs w:val="22"/>
              </w:rPr>
              <w:t>2 609,20</w:t>
            </w:r>
          </w:p>
        </w:tc>
        <w:tc>
          <w:tcPr>
            <w:tcW w:w="709" w:type="dxa"/>
            <w:shd w:val="clear" w:color="auto" w:fill="auto"/>
            <w:vAlign w:val="center"/>
          </w:tcPr>
          <w:p w14:paraId="05318971" w14:textId="77777777" w:rsidR="00A03336" w:rsidRPr="002A1A2D" w:rsidRDefault="00A03336" w:rsidP="00BD494D">
            <w:pPr>
              <w:ind w:left="-162" w:right="-114"/>
              <w:jc w:val="center"/>
              <w:rPr>
                <w:sz w:val="22"/>
                <w:szCs w:val="22"/>
              </w:rPr>
            </w:pPr>
            <w:r w:rsidRPr="002A1A2D">
              <w:rPr>
                <w:sz w:val="22"/>
                <w:szCs w:val="22"/>
              </w:rPr>
              <w:t>x</w:t>
            </w:r>
          </w:p>
        </w:tc>
        <w:tc>
          <w:tcPr>
            <w:tcW w:w="851" w:type="dxa"/>
            <w:shd w:val="clear" w:color="auto" w:fill="auto"/>
            <w:vAlign w:val="center"/>
          </w:tcPr>
          <w:p w14:paraId="58725CBC" w14:textId="77777777" w:rsidR="00A03336" w:rsidRPr="002A1A2D" w:rsidRDefault="00A03336" w:rsidP="00BD494D">
            <w:pPr>
              <w:ind w:left="-162" w:right="-114"/>
              <w:jc w:val="center"/>
              <w:rPr>
                <w:sz w:val="22"/>
                <w:szCs w:val="22"/>
              </w:rPr>
            </w:pPr>
            <w:r w:rsidRPr="002A1A2D">
              <w:rPr>
                <w:sz w:val="22"/>
                <w:szCs w:val="22"/>
              </w:rPr>
              <w:t>x</w:t>
            </w:r>
          </w:p>
        </w:tc>
        <w:tc>
          <w:tcPr>
            <w:tcW w:w="708" w:type="dxa"/>
            <w:shd w:val="clear" w:color="auto" w:fill="auto"/>
            <w:vAlign w:val="center"/>
          </w:tcPr>
          <w:p w14:paraId="365C8A57" w14:textId="77777777" w:rsidR="00A03336" w:rsidRPr="002A1A2D" w:rsidRDefault="00A03336" w:rsidP="00BD494D">
            <w:pPr>
              <w:ind w:left="-162" w:right="-114"/>
              <w:jc w:val="center"/>
              <w:rPr>
                <w:sz w:val="22"/>
                <w:szCs w:val="22"/>
              </w:rPr>
            </w:pPr>
            <w:r w:rsidRPr="002A1A2D">
              <w:rPr>
                <w:sz w:val="22"/>
                <w:szCs w:val="22"/>
              </w:rPr>
              <w:t>x</w:t>
            </w:r>
          </w:p>
        </w:tc>
        <w:tc>
          <w:tcPr>
            <w:tcW w:w="709" w:type="dxa"/>
            <w:shd w:val="clear" w:color="auto" w:fill="auto"/>
            <w:vAlign w:val="center"/>
          </w:tcPr>
          <w:p w14:paraId="1733F09E" w14:textId="77777777" w:rsidR="00A03336" w:rsidRPr="002A1A2D" w:rsidRDefault="00A03336" w:rsidP="00BD494D">
            <w:pPr>
              <w:ind w:left="-162" w:right="-114"/>
              <w:jc w:val="center"/>
              <w:rPr>
                <w:sz w:val="22"/>
                <w:szCs w:val="22"/>
              </w:rPr>
            </w:pPr>
            <w:r w:rsidRPr="002A1A2D">
              <w:rPr>
                <w:sz w:val="22"/>
                <w:szCs w:val="22"/>
              </w:rPr>
              <w:t>x</w:t>
            </w:r>
          </w:p>
        </w:tc>
        <w:tc>
          <w:tcPr>
            <w:tcW w:w="993" w:type="dxa"/>
            <w:shd w:val="clear" w:color="auto" w:fill="auto"/>
            <w:vAlign w:val="center"/>
          </w:tcPr>
          <w:p w14:paraId="3EA29C0A" w14:textId="77777777" w:rsidR="00A03336" w:rsidRPr="002A1A2D" w:rsidRDefault="00A03336" w:rsidP="00BD494D">
            <w:pPr>
              <w:ind w:left="-162" w:right="-114"/>
              <w:jc w:val="center"/>
              <w:rPr>
                <w:sz w:val="22"/>
                <w:szCs w:val="22"/>
              </w:rPr>
            </w:pPr>
            <w:r w:rsidRPr="002A1A2D">
              <w:rPr>
                <w:sz w:val="22"/>
                <w:szCs w:val="22"/>
              </w:rPr>
              <w:t>x</w:t>
            </w:r>
          </w:p>
        </w:tc>
      </w:tr>
      <w:tr w:rsidR="00A03336" w:rsidRPr="002A1A2D" w14:paraId="2E1BC399" w14:textId="77777777" w:rsidTr="00BD494D">
        <w:trPr>
          <w:jc w:val="center"/>
        </w:trPr>
        <w:tc>
          <w:tcPr>
            <w:tcW w:w="1327" w:type="dxa"/>
            <w:vMerge/>
            <w:shd w:val="clear" w:color="auto" w:fill="auto"/>
          </w:tcPr>
          <w:p w14:paraId="2E894E76" w14:textId="77777777" w:rsidR="00A03336" w:rsidRPr="002A1A2D" w:rsidRDefault="00A03336" w:rsidP="00BD494D">
            <w:pPr>
              <w:ind w:right="-2"/>
              <w:rPr>
                <w:sz w:val="22"/>
                <w:szCs w:val="22"/>
              </w:rPr>
            </w:pPr>
          </w:p>
        </w:tc>
        <w:tc>
          <w:tcPr>
            <w:tcW w:w="1843" w:type="dxa"/>
            <w:vMerge/>
            <w:shd w:val="clear" w:color="auto" w:fill="auto"/>
          </w:tcPr>
          <w:p w14:paraId="6493BE56" w14:textId="77777777" w:rsidR="00A03336" w:rsidRPr="002A1A2D" w:rsidRDefault="00A03336" w:rsidP="00BD494D">
            <w:pPr>
              <w:ind w:right="-2"/>
              <w:jc w:val="center"/>
              <w:rPr>
                <w:sz w:val="22"/>
                <w:szCs w:val="22"/>
              </w:rPr>
            </w:pPr>
          </w:p>
        </w:tc>
        <w:tc>
          <w:tcPr>
            <w:tcW w:w="1417" w:type="dxa"/>
            <w:shd w:val="clear" w:color="auto" w:fill="auto"/>
            <w:vAlign w:val="center"/>
          </w:tcPr>
          <w:p w14:paraId="12F9CF4C" w14:textId="77777777" w:rsidR="00A03336" w:rsidRPr="002A1A2D" w:rsidRDefault="00A03336" w:rsidP="00BD494D">
            <w:pPr>
              <w:ind w:left="-6" w:right="-61"/>
              <w:jc w:val="center"/>
              <w:rPr>
                <w:sz w:val="22"/>
                <w:szCs w:val="22"/>
              </w:rPr>
            </w:pPr>
            <w:r w:rsidRPr="002A1A2D">
              <w:rPr>
                <w:sz w:val="22"/>
                <w:szCs w:val="22"/>
              </w:rPr>
              <w:t>с 01.01.202</w:t>
            </w:r>
            <w:r>
              <w:rPr>
                <w:sz w:val="22"/>
                <w:szCs w:val="22"/>
              </w:rPr>
              <w:t>2</w:t>
            </w:r>
          </w:p>
        </w:tc>
        <w:tc>
          <w:tcPr>
            <w:tcW w:w="1040" w:type="dxa"/>
            <w:shd w:val="clear" w:color="auto" w:fill="auto"/>
          </w:tcPr>
          <w:p w14:paraId="14925939" w14:textId="77777777" w:rsidR="00A03336" w:rsidRPr="000F2137" w:rsidRDefault="00A03336" w:rsidP="00BD494D">
            <w:pPr>
              <w:jc w:val="center"/>
              <w:rPr>
                <w:sz w:val="22"/>
                <w:szCs w:val="22"/>
              </w:rPr>
            </w:pPr>
            <w:r>
              <w:rPr>
                <w:sz w:val="22"/>
                <w:szCs w:val="22"/>
              </w:rPr>
              <w:t>2 447,05</w:t>
            </w:r>
          </w:p>
        </w:tc>
        <w:tc>
          <w:tcPr>
            <w:tcW w:w="709" w:type="dxa"/>
            <w:shd w:val="clear" w:color="auto" w:fill="auto"/>
            <w:vAlign w:val="center"/>
          </w:tcPr>
          <w:p w14:paraId="4D75A58A" w14:textId="77777777" w:rsidR="00A03336" w:rsidRPr="002A1A2D" w:rsidRDefault="00A03336" w:rsidP="00BD494D">
            <w:pPr>
              <w:ind w:left="-162" w:right="-114"/>
              <w:jc w:val="center"/>
              <w:rPr>
                <w:sz w:val="22"/>
                <w:szCs w:val="22"/>
              </w:rPr>
            </w:pPr>
            <w:r w:rsidRPr="002A1A2D">
              <w:rPr>
                <w:sz w:val="22"/>
                <w:szCs w:val="22"/>
              </w:rPr>
              <w:t>x</w:t>
            </w:r>
          </w:p>
        </w:tc>
        <w:tc>
          <w:tcPr>
            <w:tcW w:w="851" w:type="dxa"/>
            <w:shd w:val="clear" w:color="auto" w:fill="auto"/>
            <w:vAlign w:val="center"/>
          </w:tcPr>
          <w:p w14:paraId="355C8410" w14:textId="77777777" w:rsidR="00A03336" w:rsidRPr="002A1A2D" w:rsidRDefault="00A03336" w:rsidP="00BD494D">
            <w:pPr>
              <w:ind w:left="-162" w:right="-114"/>
              <w:jc w:val="center"/>
              <w:rPr>
                <w:sz w:val="22"/>
                <w:szCs w:val="22"/>
              </w:rPr>
            </w:pPr>
            <w:r w:rsidRPr="002A1A2D">
              <w:rPr>
                <w:sz w:val="22"/>
                <w:szCs w:val="22"/>
              </w:rPr>
              <w:t>x</w:t>
            </w:r>
          </w:p>
        </w:tc>
        <w:tc>
          <w:tcPr>
            <w:tcW w:w="708" w:type="dxa"/>
            <w:shd w:val="clear" w:color="auto" w:fill="auto"/>
            <w:vAlign w:val="center"/>
          </w:tcPr>
          <w:p w14:paraId="394326FD" w14:textId="77777777" w:rsidR="00A03336" w:rsidRPr="002A1A2D" w:rsidRDefault="00A03336" w:rsidP="00BD494D">
            <w:pPr>
              <w:ind w:left="-162" w:right="-114"/>
              <w:jc w:val="center"/>
              <w:rPr>
                <w:sz w:val="22"/>
                <w:szCs w:val="22"/>
              </w:rPr>
            </w:pPr>
            <w:r w:rsidRPr="002A1A2D">
              <w:rPr>
                <w:sz w:val="22"/>
                <w:szCs w:val="22"/>
              </w:rPr>
              <w:t>x</w:t>
            </w:r>
          </w:p>
        </w:tc>
        <w:tc>
          <w:tcPr>
            <w:tcW w:w="709" w:type="dxa"/>
            <w:shd w:val="clear" w:color="auto" w:fill="auto"/>
            <w:vAlign w:val="center"/>
          </w:tcPr>
          <w:p w14:paraId="603B9532" w14:textId="77777777" w:rsidR="00A03336" w:rsidRPr="002A1A2D" w:rsidRDefault="00A03336" w:rsidP="00BD494D">
            <w:pPr>
              <w:ind w:left="-162" w:right="-114"/>
              <w:jc w:val="center"/>
              <w:rPr>
                <w:sz w:val="22"/>
                <w:szCs w:val="22"/>
              </w:rPr>
            </w:pPr>
            <w:r w:rsidRPr="002A1A2D">
              <w:rPr>
                <w:sz w:val="22"/>
                <w:szCs w:val="22"/>
              </w:rPr>
              <w:t>x</w:t>
            </w:r>
          </w:p>
        </w:tc>
        <w:tc>
          <w:tcPr>
            <w:tcW w:w="993" w:type="dxa"/>
            <w:shd w:val="clear" w:color="auto" w:fill="auto"/>
            <w:vAlign w:val="center"/>
          </w:tcPr>
          <w:p w14:paraId="68D77E78" w14:textId="77777777" w:rsidR="00A03336" w:rsidRPr="002A1A2D" w:rsidRDefault="00A03336" w:rsidP="00BD494D">
            <w:pPr>
              <w:ind w:left="-162" w:right="-114"/>
              <w:jc w:val="center"/>
              <w:rPr>
                <w:sz w:val="22"/>
                <w:szCs w:val="22"/>
              </w:rPr>
            </w:pPr>
            <w:r w:rsidRPr="002A1A2D">
              <w:rPr>
                <w:sz w:val="22"/>
                <w:szCs w:val="22"/>
              </w:rPr>
              <w:t>x</w:t>
            </w:r>
          </w:p>
        </w:tc>
      </w:tr>
      <w:tr w:rsidR="00A03336" w:rsidRPr="002A1A2D" w14:paraId="539C0484" w14:textId="77777777" w:rsidTr="00BD494D">
        <w:trPr>
          <w:trHeight w:val="189"/>
          <w:jc w:val="center"/>
        </w:trPr>
        <w:tc>
          <w:tcPr>
            <w:tcW w:w="1327" w:type="dxa"/>
            <w:vMerge/>
            <w:shd w:val="clear" w:color="auto" w:fill="auto"/>
          </w:tcPr>
          <w:p w14:paraId="7A2B7DAD" w14:textId="77777777" w:rsidR="00A03336" w:rsidRPr="002A1A2D" w:rsidRDefault="00A03336" w:rsidP="00BD494D">
            <w:pPr>
              <w:ind w:right="-2"/>
              <w:rPr>
                <w:sz w:val="22"/>
                <w:szCs w:val="22"/>
              </w:rPr>
            </w:pPr>
          </w:p>
        </w:tc>
        <w:tc>
          <w:tcPr>
            <w:tcW w:w="1843" w:type="dxa"/>
            <w:vMerge/>
            <w:shd w:val="clear" w:color="auto" w:fill="auto"/>
          </w:tcPr>
          <w:p w14:paraId="71813F6B" w14:textId="77777777" w:rsidR="00A03336" w:rsidRPr="002A1A2D" w:rsidRDefault="00A03336" w:rsidP="00BD494D">
            <w:pPr>
              <w:ind w:right="-2"/>
              <w:jc w:val="center"/>
              <w:rPr>
                <w:sz w:val="22"/>
                <w:szCs w:val="22"/>
              </w:rPr>
            </w:pPr>
          </w:p>
        </w:tc>
        <w:tc>
          <w:tcPr>
            <w:tcW w:w="1417" w:type="dxa"/>
            <w:shd w:val="clear" w:color="auto" w:fill="auto"/>
            <w:vAlign w:val="center"/>
          </w:tcPr>
          <w:p w14:paraId="066AE988" w14:textId="77777777" w:rsidR="00A03336" w:rsidRPr="002A1A2D" w:rsidRDefault="00A03336" w:rsidP="00BD494D">
            <w:pPr>
              <w:ind w:left="-6" w:right="-61"/>
              <w:jc w:val="center"/>
              <w:rPr>
                <w:sz w:val="22"/>
                <w:szCs w:val="22"/>
              </w:rPr>
            </w:pPr>
            <w:r w:rsidRPr="002A1A2D">
              <w:rPr>
                <w:sz w:val="22"/>
                <w:szCs w:val="22"/>
              </w:rPr>
              <w:t>с 01.07.202</w:t>
            </w:r>
            <w:r>
              <w:rPr>
                <w:sz w:val="22"/>
                <w:szCs w:val="22"/>
              </w:rPr>
              <w:t>2</w:t>
            </w:r>
          </w:p>
        </w:tc>
        <w:tc>
          <w:tcPr>
            <w:tcW w:w="1040" w:type="dxa"/>
            <w:shd w:val="clear" w:color="auto" w:fill="auto"/>
          </w:tcPr>
          <w:p w14:paraId="4E8DAB0C" w14:textId="77777777" w:rsidR="00A03336" w:rsidRPr="000F2137" w:rsidRDefault="00A03336" w:rsidP="00BD494D">
            <w:pPr>
              <w:jc w:val="center"/>
              <w:rPr>
                <w:sz w:val="22"/>
                <w:szCs w:val="22"/>
              </w:rPr>
            </w:pPr>
            <w:r>
              <w:rPr>
                <w:sz w:val="22"/>
                <w:szCs w:val="22"/>
              </w:rPr>
              <w:t>2 447,05</w:t>
            </w:r>
          </w:p>
        </w:tc>
        <w:tc>
          <w:tcPr>
            <w:tcW w:w="709" w:type="dxa"/>
            <w:shd w:val="clear" w:color="auto" w:fill="auto"/>
            <w:vAlign w:val="center"/>
          </w:tcPr>
          <w:p w14:paraId="2BE7BE62" w14:textId="77777777" w:rsidR="00A03336" w:rsidRPr="002A1A2D" w:rsidRDefault="00A03336" w:rsidP="00BD494D">
            <w:pPr>
              <w:ind w:left="-162" w:right="-114"/>
              <w:jc w:val="center"/>
              <w:rPr>
                <w:sz w:val="22"/>
                <w:szCs w:val="22"/>
              </w:rPr>
            </w:pPr>
            <w:r w:rsidRPr="002A1A2D">
              <w:rPr>
                <w:sz w:val="22"/>
                <w:szCs w:val="22"/>
              </w:rPr>
              <w:t>x</w:t>
            </w:r>
          </w:p>
        </w:tc>
        <w:tc>
          <w:tcPr>
            <w:tcW w:w="851" w:type="dxa"/>
            <w:shd w:val="clear" w:color="auto" w:fill="auto"/>
            <w:vAlign w:val="center"/>
          </w:tcPr>
          <w:p w14:paraId="747F72F7" w14:textId="77777777" w:rsidR="00A03336" w:rsidRPr="002A1A2D" w:rsidRDefault="00A03336" w:rsidP="00BD494D">
            <w:pPr>
              <w:ind w:left="-162" w:right="-114"/>
              <w:jc w:val="center"/>
              <w:rPr>
                <w:sz w:val="22"/>
                <w:szCs w:val="22"/>
              </w:rPr>
            </w:pPr>
            <w:r w:rsidRPr="002A1A2D">
              <w:rPr>
                <w:sz w:val="22"/>
                <w:szCs w:val="22"/>
              </w:rPr>
              <w:t>x</w:t>
            </w:r>
          </w:p>
        </w:tc>
        <w:tc>
          <w:tcPr>
            <w:tcW w:w="708" w:type="dxa"/>
            <w:shd w:val="clear" w:color="auto" w:fill="auto"/>
            <w:vAlign w:val="center"/>
          </w:tcPr>
          <w:p w14:paraId="586A64DE" w14:textId="77777777" w:rsidR="00A03336" w:rsidRPr="002A1A2D" w:rsidRDefault="00A03336" w:rsidP="00BD494D">
            <w:pPr>
              <w:ind w:left="-162" w:right="-114"/>
              <w:jc w:val="center"/>
              <w:rPr>
                <w:sz w:val="22"/>
                <w:szCs w:val="22"/>
              </w:rPr>
            </w:pPr>
            <w:r w:rsidRPr="002A1A2D">
              <w:rPr>
                <w:sz w:val="22"/>
                <w:szCs w:val="22"/>
              </w:rPr>
              <w:t>x</w:t>
            </w:r>
          </w:p>
        </w:tc>
        <w:tc>
          <w:tcPr>
            <w:tcW w:w="709" w:type="dxa"/>
            <w:shd w:val="clear" w:color="auto" w:fill="auto"/>
            <w:vAlign w:val="center"/>
          </w:tcPr>
          <w:p w14:paraId="04AC6B4C" w14:textId="77777777" w:rsidR="00A03336" w:rsidRPr="002A1A2D" w:rsidRDefault="00A03336" w:rsidP="00BD494D">
            <w:pPr>
              <w:ind w:left="-162" w:right="-114"/>
              <w:jc w:val="center"/>
              <w:rPr>
                <w:sz w:val="22"/>
                <w:szCs w:val="22"/>
              </w:rPr>
            </w:pPr>
            <w:r w:rsidRPr="002A1A2D">
              <w:rPr>
                <w:sz w:val="22"/>
                <w:szCs w:val="22"/>
              </w:rPr>
              <w:t>x</w:t>
            </w:r>
          </w:p>
        </w:tc>
        <w:tc>
          <w:tcPr>
            <w:tcW w:w="993" w:type="dxa"/>
            <w:shd w:val="clear" w:color="auto" w:fill="auto"/>
            <w:vAlign w:val="center"/>
          </w:tcPr>
          <w:p w14:paraId="659D037F" w14:textId="77777777" w:rsidR="00A03336" w:rsidRPr="002A1A2D" w:rsidRDefault="00A03336" w:rsidP="00BD494D">
            <w:pPr>
              <w:ind w:left="-162" w:right="-114"/>
              <w:jc w:val="center"/>
              <w:rPr>
                <w:sz w:val="22"/>
                <w:szCs w:val="22"/>
              </w:rPr>
            </w:pPr>
            <w:r w:rsidRPr="002A1A2D">
              <w:rPr>
                <w:sz w:val="22"/>
                <w:szCs w:val="22"/>
              </w:rPr>
              <w:t>x</w:t>
            </w:r>
          </w:p>
        </w:tc>
      </w:tr>
      <w:tr w:rsidR="00A03336" w:rsidRPr="002A1A2D" w14:paraId="54454252" w14:textId="77777777" w:rsidTr="00BD494D">
        <w:trPr>
          <w:trHeight w:val="189"/>
          <w:jc w:val="center"/>
        </w:trPr>
        <w:tc>
          <w:tcPr>
            <w:tcW w:w="1327" w:type="dxa"/>
            <w:vMerge/>
            <w:shd w:val="clear" w:color="auto" w:fill="auto"/>
          </w:tcPr>
          <w:p w14:paraId="23660C94" w14:textId="77777777" w:rsidR="00A03336" w:rsidRPr="002A1A2D" w:rsidRDefault="00A03336" w:rsidP="00BD494D">
            <w:pPr>
              <w:ind w:right="-2"/>
              <w:rPr>
                <w:sz w:val="22"/>
                <w:szCs w:val="22"/>
              </w:rPr>
            </w:pPr>
          </w:p>
        </w:tc>
        <w:tc>
          <w:tcPr>
            <w:tcW w:w="1843" w:type="dxa"/>
            <w:vMerge/>
            <w:shd w:val="clear" w:color="auto" w:fill="auto"/>
          </w:tcPr>
          <w:p w14:paraId="1CFD4E54" w14:textId="77777777" w:rsidR="00A03336" w:rsidRPr="002A1A2D" w:rsidRDefault="00A03336" w:rsidP="00BD494D">
            <w:pPr>
              <w:ind w:right="-2"/>
              <w:jc w:val="center"/>
              <w:rPr>
                <w:sz w:val="22"/>
                <w:szCs w:val="22"/>
              </w:rPr>
            </w:pPr>
          </w:p>
        </w:tc>
        <w:tc>
          <w:tcPr>
            <w:tcW w:w="1417" w:type="dxa"/>
            <w:shd w:val="clear" w:color="auto" w:fill="auto"/>
            <w:vAlign w:val="center"/>
          </w:tcPr>
          <w:p w14:paraId="3CB2A7B6" w14:textId="77777777" w:rsidR="00A03336" w:rsidRPr="002A1A2D" w:rsidRDefault="00A03336" w:rsidP="00BD494D">
            <w:pPr>
              <w:ind w:left="-6" w:right="-61"/>
              <w:jc w:val="center"/>
              <w:rPr>
                <w:sz w:val="22"/>
                <w:szCs w:val="22"/>
              </w:rPr>
            </w:pPr>
            <w:r>
              <w:rPr>
                <w:sz w:val="22"/>
                <w:szCs w:val="22"/>
              </w:rPr>
              <w:t>с 01.01.2023</w:t>
            </w:r>
          </w:p>
        </w:tc>
        <w:tc>
          <w:tcPr>
            <w:tcW w:w="1040" w:type="dxa"/>
            <w:shd w:val="clear" w:color="auto" w:fill="auto"/>
          </w:tcPr>
          <w:p w14:paraId="2CD8B7A0" w14:textId="77777777" w:rsidR="00A03336" w:rsidRDefault="00A03336" w:rsidP="00BD494D">
            <w:pPr>
              <w:jc w:val="center"/>
              <w:rPr>
                <w:sz w:val="22"/>
                <w:szCs w:val="22"/>
              </w:rPr>
            </w:pPr>
            <w:r>
              <w:rPr>
                <w:sz w:val="22"/>
                <w:szCs w:val="22"/>
              </w:rPr>
              <w:t>2 447,05</w:t>
            </w:r>
          </w:p>
        </w:tc>
        <w:tc>
          <w:tcPr>
            <w:tcW w:w="709" w:type="dxa"/>
            <w:shd w:val="clear" w:color="auto" w:fill="auto"/>
          </w:tcPr>
          <w:p w14:paraId="11094C0C" w14:textId="77777777" w:rsidR="00A03336" w:rsidRDefault="00A03336" w:rsidP="00BD494D">
            <w:pPr>
              <w:jc w:val="center"/>
            </w:pPr>
            <w:r w:rsidRPr="00832A6B">
              <w:rPr>
                <w:sz w:val="22"/>
                <w:szCs w:val="22"/>
              </w:rPr>
              <w:t>x</w:t>
            </w:r>
          </w:p>
        </w:tc>
        <w:tc>
          <w:tcPr>
            <w:tcW w:w="851" w:type="dxa"/>
            <w:shd w:val="clear" w:color="auto" w:fill="auto"/>
          </w:tcPr>
          <w:p w14:paraId="2CB71073" w14:textId="77777777" w:rsidR="00A03336" w:rsidRDefault="00A03336" w:rsidP="00BD494D">
            <w:pPr>
              <w:jc w:val="center"/>
            </w:pPr>
            <w:r w:rsidRPr="00832A6B">
              <w:rPr>
                <w:sz w:val="22"/>
                <w:szCs w:val="22"/>
              </w:rPr>
              <w:t>x</w:t>
            </w:r>
          </w:p>
        </w:tc>
        <w:tc>
          <w:tcPr>
            <w:tcW w:w="708" w:type="dxa"/>
            <w:shd w:val="clear" w:color="auto" w:fill="auto"/>
          </w:tcPr>
          <w:p w14:paraId="05FEC613" w14:textId="77777777" w:rsidR="00A03336" w:rsidRDefault="00A03336" w:rsidP="00BD494D">
            <w:pPr>
              <w:jc w:val="center"/>
            </w:pPr>
            <w:r w:rsidRPr="00832A6B">
              <w:rPr>
                <w:sz w:val="22"/>
                <w:szCs w:val="22"/>
              </w:rPr>
              <w:t>x</w:t>
            </w:r>
          </w:p>
        </w:tc>
        <w:tc>
          <w:tcPr>
            <w:tcW w:w="709" w:type="dxa"/>
            <w:shd w:val="clear" w:color="auto" w:fill="auto"/>
          </w:tcPr>
          <w:p w14:paraId="1A018685" w14:textId="77777777" w:rsidR="00A03336" w:rsidRDefault="00A03336" w:rsidP="00BD494D">
            <w:pPr>
              <w:jc w:val="center"/>
            </w:pPr>
            <w:r w:rsidRPr="00832A6B">
              <w:rPr>
                <w:sz w:val="22"/>
                <w:szCs w:val="22"/>
              </w:rPr>
              <w:t>x</w:t>
            </w:r>
          </w:p>
        </w:tc>
        <w:tc>
          <w:tcPr>
            <w:tcW w:w="993" w:type="dxa"/>
            <w:shd w:val="clear" w:color="auto" w:fill="auto"/>
          </w:tcPr>
          <w:p w14:paraId="479257F6" w14:textId="77777777" w:rsidR="00A03336" w:rsidRDefault="00A03336" w:rsidP="00BD494D">
            <w:pPr>
              <w:jc w:val="center"/>
            </w:pPr>
            <w:r w:rsidRPr="00832A6B">
              <w:rPr>
                <w:sz w:val="22"/>
                <w:szCs w:val="22"/>
              </w:rPr>
              <w:t>x</w:t>
            </w:r>
          </w:p>
        </w:tc>
      </w:tr>
      <w:tr w:rsidR="00A03336" w:rsidRPr="002A1A2D" w14:paraId="76D01854" w14:textId="77777777" w:rsidTr="00BD494D">
        <w:trPr>
          <w:trHeight w:val="189"/>
          <w:jc w:val="center"/>
        </w:trPr>
        <w:tc>
          <w:tcPr>
            <w:tcW w:w="1327" w:type="dxa"/>
            <w:vMerge/>
            <w:shd w:val="clear" w:color="auto" w:fill="auto"/>
          </w:tcPr>
          <w:p w14:paraId="000E2859" w14:textId="77777777" w:rsidR="00A03336" w:rsidRPr="002A1A2D" w:rsidRDefault="00A03336" w:rsidP="00BD494D">
            <w:pPr>
              <w:ind w:right="-2"/>
              <w:rPr>
                <w:sz w:val="22"/>
                <w:szCs w:val="22"/>
              </w:rPr>
            </w:pPr>
          </w:p>
        </w:tc>
        <w:tc>
          <w:tcPr>
            <w:tcW w:w="1843" w:type="dxa"/>
            <w:vMerge/>
            <w:shd w:val="clear" w:color="auto" w:fill="auto"/>
          </w:tcPr>
          <w:p w14:paraId="3A2E88AB" w14:textId="77777777" w:rsidR="00A03336" w:rsidRPr="002A1A2D" w:rsidRDefault="00A03336" w:rsidP="00BD494D">
            <w:pPr>
              <w:ind w:right="-2"/>
              <w:jc w:val="center"/>
              <w:rPr>
                <w:sz w:val="22"/>
                <w:szCs w:val="22"/>
              </w:rPr>
            </w:pPr>
          </w:p>
        </w:tc>
        <w:tc>
          <w:tcPr>
            <w:tcW w:w="1417" w:type="dxa"/>
            <w:shd w:val="clear" w:color="auto" w:fill="auto"/>
            <w:vAlign w:val="center"/>
          </w:tcPr>
          <w:p w14:paraId="263DD3A7" w14:textId="77777777" w:rsidR="00A03336" w:rsidRPr="002A1A2D" w:rsidRDefault="00A03336" w:rsidP="00BD494D">
            <w:pPr>
              <w:ind w:left="-6" w:right="-61"/>
              <w:jc w:val="center"/>
              <w:rPr>
                <w:sz w:val="22"/>
                <w:szCs w:val="22"/>
              </w:rPr>
            </w:pPr>
            <w:r>
              <w:rPr>
                <w:sz w:val="22"/>
                <w:szCs w:val="22"/>
              </w:rPr>
              <w:t>с 01.07.2023</w:t>
            </w:r>
          </w:p>
        </w:tc>
        <w:tc>
          <w:tcPr>
            <w:tcW w:w="1040" w:type="dxa"/>
            <w:shd w:val="clear" w:color="auto" w:fill="auto"/>
          </w:tcPr>
          <w:p w14:paraId="2CED7261" w14:textId="77777777" w:rsidR="00A03336" w:rsidRDefault="00A03336" w:rsidP="00BD494D">
            <w:pPr>
              <w:jc w:val="center"/>
              <w:rPr>
                <w:sz w:val="22"/>
                <w:szCs w:val="22"/>
              </w:rPr>
            </w:pPr>
            <w:r>
              <w:rPr>
                <w:sz w:val="22"/>
                <w:szCs w:val="22"/>
              </w:rPr>
              <w:t>2 615,92</w:t>
            </w:r>
          </w:p>
        </w:tc>
        <w:tc>
          <w:tcPr>
            <w:tcW w:w="709" w:type="dxa"/>
            <w:shd w:val="clear" w:color="auto" w:fill="auto"/>
          </w:tcPr>
          <w:p w14:paraId="2C49BC5F" w14:textId="77777777" w:rsidR="00A03336" w:rsidRDefault="00A03336" w:rsidP="00BD494D">
            <w:pPr>
              <w:jc w:val="center"/>
            </w:pPr>
            <w:r w:rsidRPr="00832A6B">
              <w:rPr>
                <w:sz w:val="22"/>
                <w:szCs w:val="22"/>
              </w:rPr>
              <w:t>x</w:t>
            </w:r>
          </w:p>
        </w:tc>
        <w:tc>
          <w:tcPr>
            <w:tcW w:w="851" w:type="dxa"/>
            <w:shd w:val="clear" w:color="auto" w:fill="auto"/>
          </w:tcPr>
          <w:p w14:paraId="23CC46C7" w14:textId="77777777" w:rsidR="00A03336" w:rsidRDefault="00A03336" w:rsidP="00BD494D">
            <w:pPr>
              <w:jc w:val="center"/>
            </w:pPr>
            <w:r w:rsidRPr="00832A6B">
              <w:rPr>
                <w:sz w:val="22"/>
                <w:szCs w:val="22"/>
              </w:rPr>
              <w:t>x</w:t>
            </w:r>
          </w:p>
        </w:tc>
        <w:tc>
          <w:tcPr>
            <w:tcW w:w="708" w:type="dxa"/>
            <w:shd w:val="clear" w:color="auto" w:fill="auto"/>
          </w:tcPr>
          <w:p w14:paraId="6EC417F5" w14:textId="77777777" w:rsidR="00A03336" w:rsidRDefault="00A03336" w:rsidP="00BD494D">
            <w:pPr>
              <w:jc w:val="center"/>
            </w:pPr>
            <w:r w:rsidRPr="00832A6B">
              <w:rPr>
                <w:sz w:val="22"/>
                <w:szCs w:val="22"/>
              </w:rPr>
              <w:t>x</w:t>
            </w:r>
          </w:p>
        </w:tc>
        <w:tc>
          <w:tcPr>
            <w:tcW w:w="709" w:type="dxa"/>
            <w:shd w:val="clear" w:color="auto" w:fill="auto"/>
          </w:tcPr>
          <w:p w14:paraId="73D7FFC5" w14:textId="77777777" w:rsidR="00A03336" w:rsidRDefault="00A03336" w:rsidP="00BD494D">
            <w:pPr>
              <w:jc w:val="center"/>
            </w:pPr>
            <w:r w:rsidRPr="00832A6B">
              <w:rPr>
                <w:sz w:val="22"/>
                <w:szCs w:val="22"/>
              </w:rPr>
              <w:t>x</w:t>
            </w:r>
          </w:p>
        </w:tc>
        <w:tc>
          <w:tcPr>
            <w:tcW w:w="993" w:type="dxa"/>
            <w:shd w:val="clear" w:color="auto" w:fill="auto"/>
          </w:tcPr>
          <w:p w14:paraId="407C2CD1" w14:textId="77777777" w:rsidR="00A03336" w:rsidRDefault="00A03336" w:rsidP="00BD494D">
            <w:pPr>
              <w:jc w:val="center"/>
            </w:pPr>
            <w:r w:rsidRPr="00832A6B">
              <w:rPr>
                <w:sz w:val="22"/>
                <w:szCs w:val="22"/>
              </w:rPr>
              <w:t>x</w:t>
            </w:r>
          </w:p>
        </w:tc>
      </w:tr>
      <w:tr w:rsidR="00A03336" w:rsidRPr="002A1A2D" w14:paraId="5AD106F6" w14:textId="77777777" w:rsidTr="00BD494D">
        <w:trPr>
          <w:trHeight w:val="189"/>
          <w:jc w:val="center"/>
        </w:trPr>
        <w:tc>
          <w:tcPr>
            <w:tcW w:w="1327" w:type="dxa"/>
            <w:vMerge/>
            <w:shd w:val="clear" w:color="auto" w:fill="auto"/>
          </w:tcPr>
          <w:p w14:paraId="28423685" w14:textId="77777777" w:rsidR="00A03336" w:rsidRPr="002A1A2D" w:rsidRDefault="00A03336" w:rsidP="00BD494D">
            <w:pPr>
              <w:ind w:right="-2"/>
              <w:rPr>
                <w:sz w:val="22"/>
                <w:szCs w:val="22"/>
              </w:rPr>
            </w:pPr>
          </w:p>
        </w:tc>
        <w:tc>
          <w:tcPr>
            <w:tcW w:w="1843" w:type="dxa"/>
            <w:vMerge/>
            <w:shd w:val="clear" w:color="auto" w:fill="auto"/>
          </w:tcPr>
          <w:p w14:paraId="0F32444B" w14:textId="77777777" w:rsidR="00A03336" w:rsidRPr="002A1A2D" w:rsidRDefault="00A03336" w:rsidP="00BD494D">
            <w:pPr>
              <w:ind w:right="-2"/>
              <w:jc w:val="center"/>
              <w:rPr>
                <w:sz w:val="22"/>
                <w:szCs w:val="22"/>
              </w:rPr>
            </w:pPr>
          </w:p>
        </w:tc>
        <w:tc>
          <w:tcPr>
            <w:tcW w:w="1417" w:type="dxa"/>
            <w:shd w:val="clear" w:color="auto" w:fill="auto"/>
            <w:vAlign w:val="center"/>
          </w:tcPr>
          <w:p w14:paraId="167298A9" w14:textId="77777777" w:rsidR="00A03336" w:rsidRPr="002A1A2D" w:rsidRDefault="00A03336" w:rsidP="00BD494D">
            <w:pPr>
              <w:ind w:left="-6" w:right="-61"/>
              <w:jc w:val="center"/>
              <w:rPr>
                <w:sz w:val="22"/>
                <w:szCs w:val="22"/>
              </w:rPr>
            </w:pPr>
            <w:r>
              <w:rPr>
                <w:sz w:val="22"/>
                <w:szCs w:val="22"/>
              </w:rPr>
              <w:t>с 01.01.2024</w:t>
            </w:r>
          </w:p>
        </w:tc>
        <w:tc>
          <w:tcPr>
            <w:tcW w:w="1040" w:type="dxa"/>
            <w:shd w:val="clear" w:color="auto" w:fill="auto"/>
          </w:tcPr>
          <w:p w14:paraId="455753B3" w14:textId="77777777" w:rsidR="00A03336" w:rsidRDefault="00A03336" w:rsidP="00BD494D">
            <w:pPr>
              <w:jc w:val="center"/>
              <w:rPr>
                <w:sz w:val="22"/>
                <w:szCs w:val="22"/>
              </w:rPr>
            </w:pPr>
            <w:r>
              <w:rPr>
                <w:sz w:val="22"/>
                <w:szCs w:val="22"/>
              </w:rPr>
              <w:t>2 615,92</w:t>
            </w:r>
          </w:p>
        </w:tc>
        <w:tc>
          <w:tcPr>
            <w:tcW w:w="709" w:type="dxa"/>
            <w:shd w:val="clear" w:color="auto" w:fill="auto"/>
          </w:tcPr>
          <w:p w14:paraId="4232DEBB" w14:textId="77777777" w:rsidR="00A03336" w:rsidRDefault="00A03336" w:rsidP="00BD494D">
            <w:pPr>
              <w:jc w:val="center"/>
            </w:pPr>
            <w:r w:rsidRPr="00832A6B">
              <w:rPr>
                <w:sz w:val="22"/>
                <w:szCs w:val="22"/>
              </w:rPr>
              <w:t>x</w:t>
            </w:r>
          </w:p>
        </w:tc>
        <w:tc>
          <w:tcPr>
            <w:tcW w:w="851" w:type="dxa"/>
            <w:shd w:val="clear" w:color="auto" w:fill="auto"/>
          </w:tcPr>
          <w:p w14:paraId="34978A92" w14:textId="77777777" w:rsidR="00A03336" w:rsidRDefault="00A03336" w:rsidP="00BD494D">
            <w:pPr>
              <w:jc w:val="center"/>
            </w:pPr>
            <w:r w:rsidRPr="00832A6B">
              <w:rPr>
                <w:sz w:val="22"/>
                <w:szCs w:val="22"/>
              </w:rPr>
              <w:t>x</w:t>
            </w:r>
          </w:p>
        </w:tc>
        <w:tc>
          <w:tcPr>
            <w:tcW w:w="708" w:type="dxa"/>
            <w:shd w:val="clear" w:color="auto" w:fill="auto"/>
          </w:tcPr>
          <w:p w14:paraId="34ABC653" w14:textId="77777777" w:rsidR="00A03336" w:rsidRDefault="00A03336" w:rsidP="00BD494D">
            <w:pPr>
              <w:jc w:val="center"/>
            </w:pPr>
            <w:r w:rsidRPr="00832A6B">
              <w:rPr>
                <w:sz w:val="22"/>
                <w:szCs w:val="22"/>
              </w:rPr>
              <w:t>x</w:t>
            </w:r>
          </w:p>
        </w:tc>
        <w:tc>
          <w:tcPr>
            <w:tcW w:w="709" w:type="dxa"/>
            <w:shd w:val="clear" w:color="auto" w:fill="auto"/>
          </w:tcPr>
          <w:p w14:paraId="3CE43C56" w14:textId="77777777" w:rsidR="00A03336" w:rsidRDefault="00A03336" w:rsidP="00BD494D">
            <w:pPr>
              <w:jc w:val="center"/>
            </w:pPr>
            <w:r w:rsidRPr="00832A6B">
              <w:rPr>
                <w:sz w:val="22"/>
                <w:szCs w:val="22"/>
              </w:rPr>
              <w:t>x</w:t>
            </w:r>
          </w:p>
        </w:tc>
        <w:tc>
          <w:tcPr>
            <w:tcW w:w="993" w:type="dxa"/>
            <w:shd w:val="clear" w:color="auto" w:fill="auto"/>
          </w:tcPr>
          <w:p w14:paraId="1AEB9572" w14:textId="77777777" w:rsidR="00A03336" w:rsidRDefault="00A03336" w:rsidP="00BD494D">
            <w:pPr>
              <w:jc w:val="center"/>
            </w:pPr>
            <w:r w:rsidRPr="00832A6B">
              <w:rPr>
                <w:sz w:val="22"/>
                <w:szCs w:val="22"/>
              </w:rPr>
              <w:t>x</w:t>
            </w:r>
          </w:p>
        </w:tc>
      </w:tr>
      <w:tr w:rsidR="00A03336" w:rsidRPr="002A1A2D" w14:paraId="401D4A6B" w14:textId="77777777" w:rsidTr="00BD494D">
        <w:trPr>
          <w:trHeight w:val="189"/>
          <w:jc w:val="center"/>
        </w:trPr>
        <w:tc>
          <w:tcPr>
            <w:tcW w:w="1327" w:type="dxa"/>
            <w:vMerge/>
            <w:shd w:val="clear" w:color="auto" w:fill="auto"/>
          </w:tcPr>
          <w:p w14:paraId="2004EF53" w14:textId="77777777" w:rsidR="00A03336" w:rsidRPr="002A1A2D" w:rsidRDefault="00A03336" w:rsidP="00BD494D">
            <w:pPr>
              <w:ind w:right="-2"/>
              <w:rPr>
                <w:sz w:val="22"/>
                <w:szCs w:val="22"/>
              </w:rPr>
            </w:pPr>
          </w:p>
        </w:tc>
        <w:tc>
          <w:tcPr>
            <w:tcW w:w="1843" w:type="dxa"/>
            <w:vMerge/>
            <w:shd w:val="clear" w:color="auto" w:fill="auto"/>
          </w:tcPr>
          <w:p w14:paraId="785E0277" w14:textId="77777777" w:rsidR="00A03336" w:rsidRPr="002A1A2D" w:rsidRDefault="00A03336" w:rsidP="00BD494D">
            <w:pPr>
              <w:ind w:right="-2"/>
              <w:jc w:val="center"/>
              <w:rPr>
                <w:sz w:val="22"/>
                <w:szCs w:val="22"/>
              </w:rPr>
            </w:pPr>
          </w:p>
        </w:tc>
        <w:tc>
          <w:tcPr>
            <w:tcW w:w="1417" w:type="dxa"/>
            <w:shd w:val="clear" w:color="auto" w:fill="auto"/>
            <w:vAlign w:val="center"/>
          </w:tcPr>
          <w:p w14:paraId="49917BBA" w14:textId="77777777" w:rsidR="00A03336" w:rsidRPr="002A1A2D" w:rsidRDefault="00A03336" w:rsidP="00BD494D">
            <w:pPr>
              <w:ind w:left="-6" w:right="-61"/>
              <w:jc w:val="center"/>
              <w:rPr>
                <w:sz w:val="22"/>
                <w:szCs w:val="22"/>
              </w:rPr>
            </w:pPr>
            <w:r>
              <w:rPr>
                <w:sz w:val="22"/>
                <w:szCs w:val="22"/>
              </w:rPr>
              <w:t>с 01.07.2024</w:t>
            </w:r>
          </w:p>
        </w:tc>
        <w:tc>
          <w:tcPr>
            <w:tcW w:w="1040" w:type="dxa"/>
            <w:shd w:val="clear" w:color="auto" w:fill="auto"/>
          </w:tcPr>
          <w:p w14:paraId="6D446902" w14:textId="77777777" w:rsidR="00A03336" w:rsidRDefault="00A03336" w:rsidP="00BD494D">
            <w:pPr>
              <w:jc w:val="center"/>
              <w:rPr>
                <w:sz w:val="22"/>
                <w:szCs w:val="22"/>
              </w:rPr>
            </w:pPr>
            <w:r>
              <w:rPr>
                <w:sz w:val="22"/>
                <w:szCs w:val="22"/>
              </w:rPr>
              <w:t>2 621,91</w:t>
            </w:r>
          </w:p>
        </w:tc>
        <w:tc>
          <w:tcPr>
            <w:tcW w:w="709" w:type="dxa"/>
            <w:shd w:val="clear" w:color="auto" w:fill="auto"/>
          </w:tcPr>
          <w:p w14:paraId="747D54C7" w14:textId="77777777" w:rsidR="00A03336" w:rsidRDefault="00A03336" w:rsidP="00BD494D">
            <w:pPr>
              <w:jc w:val="center"/>
            </w:pPr>
            <w:r w:rsidRPr="00832A6B">
              <w:rPr>
                <w:sz w:val="22"/>
                <w:szCs w:val="22"/>
              </w:rPr>
              <w:t>x</w:t>
            </w:r>
          </w:p>
        </w:tc>
        <w:tc>
          <w:tcPr>
            <w:tcW w:w="851" w:type="dxa"/>
            <w:shd w:val="clear" w:color="auto" w:fill="auto"/>
          </w:tcPr>
          <w:p w14:paraId="072A5B98" w14:textId="77777777" w:rsidR="00A03336" w:rsidRDefault="00A03336" w:rsidP="00BD494D">
            <w:pPr>
              <w:jc w:val="center"/>
            </w:pPr>
            <w:r w:rsidRPr="00832A6B">
              <w:rPr>
                <w:sz w:val="22"/>
                <w:szCs w:val="22"/>
              </w:rPr>
              <w:t>x</w:t>
            </w:r>
          </w:p>
        </w:tc>
        <w:tc>
          <w:tcPr>
            <w:tcW w:w="708" w:type="dxa"/>
            <w:shd w:val="clear" w:color="auto" w:fill="auto"/>
          </w:tcPr>
          <w:p w14:paraId="7F088F16" w14:textId="77777777" w:rsidR="00A03336" w:rsidRDefault="00A03336" w:rsidP="00BD494D">
            <w:pPr>
              <w:jc w:val="center"/>
            </w:pPr>
            <w:r w:rsidRPr="00832A6B">
              <w:rPr>
                <w:sz w:val="22"/>
                <w:szCs w:val="22"/>
              </w:rPr>
              <w:t>x</w:t>
            </w:r>
          </w:p>
        </w:tc>
        <w:tc>
          <w:tcPr>
            <w:tcW w:w="709" w:type="dxa"/>
            <w:shd w:val="clear" w:color="auto" w:fill="auto"/>
          </w:tcPr>
          <w:p w14:paraId="06663A07" w14:textId="77777777" w:rsidR="00A03336" w:rsidRDefault="00A03336" w:rsidP="00BD494D">
            <w:pPr>
              <w:jc w:val="center"/>
            </w:pPr>
            <w:r w:rsidRPr="00832A6B">
              <w:rPr>
                <w:sz w:val="22"/>
                <w:szCs w:val="22"/>
              </w:rPr>
              <w:t>x</w:t>
            </w:r>
          </w:p>
        </w:tc>
        <w:tc>
          <w:tcPr>
            <w:tcW w:w="993" w:type="dxa"/>
            <w:shd w:val="clear" w:color="auto" w:fill="auto"/>
          </w:tcPr>
          <w:p w14:paraId="1ACCDBE9" w14:textId="77777777" w:rsidR="00A03336" w:rsidRDefault="00A03336" w:rsidP="00BD494D">
            <w:pPr>
              <w:jc w:val="center"/>
            </w:pPr>
            <w:r w:rsidRPr="00832A6B">
              <w:rPr>
                <w:sz w:val="22"/>
                <w:szCs w:val="22"/>
              </w:rPr>
              <w:t>x</w:t>
            </w:r>
          </w:p>
        </w:tc>
      </w:tr>
      <w:tr w:rsidR="00A03336" w:rsidRPr="002A1A2D" w14:paraId="33E50279" w14:textId="77777777" w:rsidTr="00BD494D">
        <w:trPr>
          <w:trHeight w:val="189"/>
          <w:jc w:val="center"/>
        </w:trPr>
        <w:tc>
          <w:tcPr>
            <w:tcW w:w="1327" w:type="dxa"/>
            <w:vMerge/>
            <w:shd w:val="clear" w:color="auto" w:fill="auto"/>
          </w:tcPr>
          <w:p w14:paraId="3EBCBD5E" w14:textId="77777777" w:rsidR="00A03336" w:rsidRPr="002A1A2D" w:rsidRDefault="00A03336" w:rsidP="00BD494D">
            <w:pPr>
              <w:ind w:right="-2"/>
              <w:rPr>
                <w:sz w:val="22"/>
                <w:szCs w:val="22"/>
              </w:rPr>
            </w:pPr>
          </w:p>
        </w:tc>
        <w:tc>
          <w:tcPr>
            <w:tcW w:w="1843" w:type="dxa"/>
            <w:vMerge/>
            <w:shd w:val="clear" w:color="auto" w:fill="auto"/>
          </w:tcPr>
          <w:p w14:paraId="69B99876" w14:textId="77777777" w:rsidR="00A03336" w:rsidRPr="002A1A2D" w:rsidRDefault="00A03336" w:rsidP="00BD494D">
            <w:pPr>
              <w:ind w:right="-2"/>
              <w:jc w:val="center"/>
              <w:rPr>
                <w:sz w:val="22"/>
                <w:szCs w:val="22"/>
              </w:rPr>
            </w:pPr>
          </w:p>
        </w:tc>
        <w:tc>
          <w:tcPr>
            <w:tcW w:w="1417" w:type="dxa"/>
            <w:shd w:val="clear" w:color="auto" w:fill="auto"/>
            <w:vAlign w:val="center"/>
          </w:tcPr>
          <w:p w14:paraId="101AD47E" w14:textId="77777777" w:rsidR="00A03336" w:rsidRPr="002A1A2D" w:rsidRDefault="00A03336" w:rsidP="00BD494D">
            <w:pPr>
              <w:ind w:left="-6" w:right="-61"/>
              <w:jc w:val="center"/>
              <w:rPr>
                <w:sz w:val="22"/>
                <w:szCs w:val="22"/>
              </w:rPr>
            </w:pPr>
            <w:r>
              <w:rPr>
                <w:sz w:val="22"/>
                <w:szCs w:val="22"/>
              </w:rPr>
              <w:t>с 01.01.2025</w:t>
            </w:r>
          </w:p>
        </w:tc>
        <w:tc>
          <w:tcPr>
            <w:tcW w:w="1040" w:type="dxa"/>
            <w:shd w:val="clear" w:color="auto" w:fill="auto"/>
          </w:tcPr>
          <w:p w14:paraId="70568F48" w14:textId="77777777" w:rsidR="00A03336" w:rsidRDefault="00A03336" w:rsidP="00BD494D">
            <w:pPr>
              <w:jc w:val="center"/>
              <w:rPr>
                <w:sz w:val="22"/>
                <w:szCs w:val="22"/>
              </w:rPr>
            </w:pPr>
            <w:r>
              <w:rPr>
                <w:sz w:val="22"/>
                <w:szCs w:val="22"/>
              </w:rPr>
              <w:t>2 621,91</w:t>
            </w:r>
          </w:p>
        </w:tc>
        <w:tc>
          <w:tcPr>
            <w:tcW w:w="709" w:type="dxa"/>
            <w:shd w:val="clear" w:color="auto" w:fill="auto"/>
          </w:tcPr>
          <w:p w14:paraId="43C3AF1F" w14:textId="77777777" w:rsidR="00A03336" w:rsidRDefault="00A03336" w:rsidP="00BD494D">
            <w:pPr>
              <w:jc w:val="center"/>
            </w:pPr>
            <w:r w:rsidRPr="00832A6B">
              <w:rPr>
                <w:sz w:val="22"/>
                <w:szCs w:val="22"/>
              </w:rPr>
              <w:t>x</w:t>
            </w:r>
          </w:p>
        </w:tc>
        <w:tc>
          <w:tcPr>
            <w:tcW w:w="851" w:type="dxa"/>
            <w:shd w:val="clear" w:color="auto" w:fill="auto"/>
          </w:tcPr>
          <w:p w14:paraId="45221CBE" w14:textId="77777777" w:rsidR="00A03336" w:rsidRDefault="00A03336" w:rsidP="00BD494D">
            <w:pPr>
              <w:jc w:val="center"/>
            </w:pPr>
            <w:r w:rsidRPr="00832A6B">
              <w:rPr>
                <w:sz w:val="22"/>
                <w:szCs w:val="22"/>
              </w:rPr>
              <w:t>x</w:t>
            </w:r>
          </w:p>
        </w:tc>
        <w:tc>
          <w:tcPr>
            <w:tcW w:w="708" w:type="dxa"/>
            <w:shd w:val="clear" w:color="auto" w:fill="auto"/>
          </w:tcPr>
          <w:p w14:paraId="48B56EC1" w14:textId="77777777" w:rsidR="00A03336" w:rsidRDefault="00A03336" w:rsidP="00BD494D">
            <w:pPr>
              <w:jc w:val="center"/>
            </w:pPr>
            <w:r w:rsidRPr="00832A6B">
              <w:rPr>
                <w:sz w:val="22"/>
                <w:szCs w:val="22"/>
              </w:rPr>
              <w:t>x</w:t>
            </w:r>
          </w:p>
        </w:tc>
        <w:tc>
          <w:tcPr>
            <w:tcW w:w="709" w:type="dxa"/>
            <w:shd w:val="clear" w:color="auto" w:fill="auto"/>
          </w:tcPr>
          <w:p w14:paraId="7366B1C2" w14:textId="77777777" w:rsidR="00A03336" w:rsidRDefault="00A03336" w:rsidP="00BD494D">
            <w:pPr>
              <w:jc w:val="center"/>
            </w:pPr>
            <w:r w:rsidRPr="00832A6B">
              <w:rPr>
                <w:sz w:val="22"/>
                <w:szCs w:val="22"/>
              </w:rPr>
              <w:t>x</w:t>
            </w:r>
          </w:p>
        </w:tc>
        <w:tc>
          <w:tcPr>
            <w:tcW w:w="993" w:type="dxa"/>
            <w:shd w:val="clear" w:color="auto" w:fill="auto"/>
          </w:tcPr>
          <w:p w14:paraId="45BE62E7" w14:textId="77777777" w:rsidR="00A03336" w:rsidRDefault="00A03336" w:rsidP="00BD494D">
            <w:pPr>
              <w:jc w:val="center"/>
            </w:pPr>
            <w:r w:rsidRPr="00832A6B">
              <w:rPr>
                <w:sz w:val="22"/>
                <w:szCs w:val="22"/>
              </w:rPr>
              <w:t>x</w:t>
            </w:r>
          </w:p>
        </w:tc>
      </w:tr>
      <w:tr w:rsidR="00A03336" w:rsidRPr="002A1A2D" w14:paraId="5CC77913" w14:textId="77777777" w:rsidTr="00BD494D">
        <w:trPr>
          <w:trHeight w:val="189"/>
          <w:jc w:val="center"/>
        </w:trPr>
        <w:tc>
          <w:tcPr>
            <w:tcW w:w="1327" w:type="dxa"/>
            <w:vMerge/>
            <w:shd w:val="clear" w:color="auto" w:fill="auto"/>
          </w:tcPr>
          <w:p w14:paraId="739CAB87" w14:textId="77777777" w:rsidR="00A03336" w:rsidRPr="002A1A2D" w:rsidRDefault="00A03336" w:rsidP="00BD494D">
            <w:pPr>
              <w:ind w:right="-2"/>
              <w:rPr>
                <w:sz w:val="22"/>
                <w:szCs w:val="22"/>
              </w:rPr>
            </w:pPr>
          </w:p>
        </w:tc>
        <w:tc>
          <w:tcPr>
            <w:tcW w:w="1843" w:type="dxa"/>
            <w:vMerge/>
            <w:shd w:val="clear" w:color="auto" w:fill="auto"/>
          </w:tcPr>
          <w:p w14:paraId="5C6D567F" w14:textId="77777777" w:rsidR="00A03336" w:rsidRPr="002A1A2D" w:rsidRDefault="00A03336" w:rsidP="00BD494D">
            <w:pPr>
              <w:ind w:right="-2"/>
              <w:jc w:val="center"/>
              <w:rPr>
                <w:sz w:val="22"/>
                <w:szCs w:val="22"/>
              </w:rPr>
            </w:pPr>
          </w:p>
        </w:tc>
        <w:tc>
          <w:tcPr>
            <w:tcW w:w="1417" w:type="dxa"/>
            <w:shd w:val="clear" w:color="auto" w:fill="auto"/>
            <w:vAlign w:val="center"/>
          </w:tcPr>
          <w:p w14:paraId="699C3B19" w14:textId="77777777" w:rsidR="00A03336" w:rsidRPr="002A1A2D" w:rsidRDefault="00A03336" w:rsidP="00BD494D">
            <w:pPr>
              <w:ind w:left="-6" w:right="-61"/>
              <w:jc w:val="center"/>
              <w:rPr>
                <w:sz w:val="22"/>
                <w:szCs w:val="22"/>
              </w:rPr>
            </w:pPr>
            <w:r>
              <w:rPr>
                <w:sz w:val="22"/>
                <w:szCs w:val="22"/>
              </w:rPr>
              <w:t>с 01.07.2025</w:t>
            </w:r>
          </w:p>
        </w:tc>
        <w:tc>
          <w:tcPr>
            <w:tcW w:w="1040" w:type="dxa"/>
            <w:shd w:val="clear" w:color="auto" w:fill="auto"/>
          </w:tcPr>
          <w:p w14:paraId="29941CAE" w14:textId="77777777" w:rsidR="00A03336" w:rsidRDefault="00A03336" w:rsidP="00BD494D">
            <w:pPr>
              <w:jc w:val="center"/>
              <w:rPr>
                <w:sz w:val="22"/>
                <w:szCs w:val="22"/>
              </w:rPr>
            </w:pPr>
            <w:r>
              <w:rPr>
                <w:sz w:val="22"/>
                <w:szCs w:val="22"/>
              </w:rPr>
              <w:t>2 796,99</w:t>
            </w:r>
          </w:p>
        </w:tc>
        <w:tc>
          <w:tcPr>
            <w:tcW w:w="709" w:type="dxa"/>
            <w:shd w:val="clear" w:color="auto" w:fill="auto"/>
          </w:tcPr>
          <w:p w14:paraId="321CF696" w14:textId="77777777" w:rsidR="00A03336" w:rsidRDefault="00A03336" w:rsidP="00BD494D">
            <w:pPr>
              <w:jc w:val="center"/>
            </w:pPr>
            <w:r w:rsidRPr="00832A6B">
              <w:rPr>
                <w:sz w:val="22"/>
                <w:szCs w:val="22"/>
              </w:rPr>
              <w:t>x</w:t>
            </w:r>
          </w:p>
        </w:tc>
        <w:tc>
          <w:tcPr>
            <w:tcW w:w="851" w:type="dxa"/>
            <w:shd w:val="clear" w:color="auto" w:fill="auto"/>
          </w:tcPr>
          <w:p w14:paraId="1C2C94E3" w14:textId="77777777" w:rsidR="00A03336" w:rsidRDefault="00A03336" w:rsidP="00BD494D">
            <w:pPr>
              <w:jc w:val="center"/>
            </w:pPr>
            <w:r w:rsidRPr="00832A6B">
              <w:rPr>
                <w:sz w:val="22"/>
                <w:szCs w:val="22"/>
              </w:rPr>
              <w:t>x</w:t>
            </w:r>
          </w:p>
        </w:tc>
        <w:tc>
          <w:tcPr>
            <w:tcW w:w="708" w:type="dxa"/>
            <w:shd w:val="clear" w:color="auto" w:fill="auto"/>
          </w:tcPr>
          <w:p w14:paraId="75588B5F" w14:textId="77777777" w:rsidR="00A03336" w:rsidRDefault="00A03336" w:rsidP="00BD494D">
            <w:pPr>
              <w:jc w:val="center"/>
            </w:pPr>
            <w:r w:rsidRPr="00832A6B">
              <w:rPr>
                <w:sz w:val="22"/>
                <w:szCs w:val="22"/>
              </w:rPr>
              <w:t>x</w:t>
            </w:r>
          </w:p>
        </w:tc>
        <w:tc>
          <w:tcPr>
            <w:tcW w:w="709" w:type="dxa"/>
            <w:shd w:val="clear" w:color="auto" w:fill="auto"/>
          </w:tcPr>
          <w:p w14:paraId="60E7C394" w14:textId="77777777" w:rsidR="00A03336" w:rsidRDefault="00A03336" w:rsidP="00BD494D">
            <w:pPr>
              <w:jc w:val="center"/>
            </w:pPr>
            <w:r w:rsidRPr="00832A6B">
              <w:rPr>
                <w:sz w:val="22"/>
                <w:szCs w:val="22"/>
              </w:rPr>
              <w:t>x</w:t>
            </w:r>
          </w:p>
        </w:tc>
        <w:tc>
          <w:tcPr>
            <w:tcW w:w="993" w:type="dxa"/>
            <w:shd w:val="clear" w:color="auto" w:fill="auto"/>
          </w:tcPr>
          <w:p w14:paraId="3646FF93" w14:textId="77777777" w:rsidR="00A03336" w:rsidRDefault="00A03336" w:rsidP="00BD494D">
            <w:pPr>
              <w:jc w:val="center"/>
            </w:pPr>
            <w:r w:rsidRPr="00832A6B">
              <w:rPr>
                <w:sz w:val="22"/>
                <w:szCs w:val="22"/>
              </w:rPr>
              <w:t>x</w:t>
            </w:r>
          </w:p>
        </w:tc>
      </w:tr>
      <w:tr w:rsidR="00A03336" w:rsidRPr="002A1A2D" w14:paraId="490D4BCF" w14:textId="77777777" w:rsidTr="00BD494D">
        <w:trPr>
          <w:trHeight w:val="185"/>
          <w:jc w:val="center"/>
        </w:trPr>
        <w:tc>
          <w:tcPr>
            <w:tcW w:w="1327" w:type="dxa"/>
            <w:vMerge/>
            <w:shd w:val="clear" w:color="auto" w:fill="auto"/>
          </w:tcPr>
          <w:p w14:paraId="6B7CC376" w14:textId="77777777" w:rsidR="00A03336" w:rsidRPr="002A1A2D" w:rsidRDefault="00A03336" w:rsidP="00BD494D">
            <w:pPr>
              <w:ind w:right="-2"/>
              <w:rPr>
                <w:sz w:val="22"/>
                <w:szCs w:val="22"/>
              </w:rPr>
            </w:pPr>
          </w:p>
        </w:tc>
        <w:tc>
          <w:tcPr>
            <w:tcW w:w="1843" w:type="dxa"/>
            <w:shd w:val="clear" w:color="auto" w:fill="auto"/>
          </w:tcPr>
          <w:p w14:paraId="2C6385D9" w14:textId="77777777" w:rsidR="00A03336" w:rsidRPr="002A1A2D" w:rsidRDefault="00A03336" w:rsidP="00BD494D">
            <w:pPr>
              <w:ind w:left="-78" w:right="-2"/>
              <w:jc w:val="center"/>
              <w:rPr>
                <w:sz w:val="22"/>
                <w:szCs w:val="22"/>
              </w:rPr>
            </w:pPr>
            <w:r w:rsidRPr="002A1A2D">
              <w:rPr>
                <w:sz w:val="22"/>
                <w:szCs w:val="22"/>
              </w:rPr>
              <w:t>Двухставочный</w:t>
            </w:r>
          </w:p>
        </w:tc>
        <w:tc>
          <w:tcPr>
            <w:tcW w:w="1417" w:type="dxa"/>
            <w:shd w:val="clear" w:color="auto" w:fill="auto"/>
            <w:vAlign w:val="center"/>
          </w:tcPr>
          <w:p w14:paraId="0112929A" w14:textId="77777777" w:rsidR="00A03336" w:rsidRPr="002A1A2D" w:rsidRDefault="00A03336" w:rsidP="00BD494D">
            <w:pPr>
              <w:jc w:val="center"/>
              <w:rPr>
                <w:sz w:val="22"/>
                <w:szCs w:val="22"/>
              </w:rPr>
            </w:pPr>
            <w:r w:rsidRPr="002A1A2D">
              <w:rPr>
                <w:sz w:val="22"/>
                <w:szCs w:val="22"/>
              </w:rPr>
              <w:t>x</w:t>
            </w:r>
          </w:p>
        </w:tc>
        <w:tc>
          <w:tcPr>
            <w:tcW w:w="1040" w:type="dxa"/>
            <w:shd w:val="clear" w:color="auto" w:fill="auto"/>
            <w:vAlign w:val="center"/>
          </w:tcPr>
          <w:p w14:paraId="408EDD56" w14:textId="77777777" w:rsidR="00A03336" w:rsidRPr="002A1A2D" w:rsidRDefault="00A03336" w:rsidP="00BD494D">
            <w:pPr>
              <w:jc w:val="center"/>
              <w:rPr>
                <w:sz w:val="22"/>
                <w:szCs w:val="22"/>
              </w:rPr>
            </w:pPr>
            <w:r w:rsidRPr="002A1A2D">
              <w:rPr>
                <w:sz w:val="22"/>
                <w:szCs w:val="22"/>
              </w:rPr>
              <w:t>x</w:t>
            </w:r>
          </w:p>
        </w:tc>
        <w:tc>
          <w:tcPr>
            <w:tcW w:w="709" w:type="dxa"/>
            <w:shd w:val="clear" w:color="auto" w:fill="auto"/>
            <w:vAlign w:val="center"/>
          </w:tcPr>
          <w:p w14:paraId="43CDF958" w14:textId="77777777" w:rsidR="00A03336" w:rsidRPr="002A1A2D" w:rsidRDefault="00A03336" w:rsidP="00BD494D">
            <w:pPr>
              <w:ind w:left="-162" w:right="-114"/>
              <w:jc w:val="center"/>
              <w:rPr>
                <w:sz w:val="22"/>
                <w:szCs w:val="22"/>
              </w:rPr>
            </w:pPr>
            <w:r w:rsidRPr="002A1A2D">
              <w:rPr>
                <w:sz w:val="22"/>
                <w:szCs w:val="22"/>
              </w:rPr>
              <w:t>x</w:t>
            </w:r>
          </w:p>
        </w:tc>
        <w:tc>
          <w:tcPr>
            <w:tcW w:w="851" w:type="dxa"/>
            <w:shd w:val="clear" w:color="auto" w:fill="auto"/>
            <w:vAlign w:val="center"/>
          </w:tcPr>
          <w:p w14:paraId="4FE386C0" w14:textId="77777777" w:rsidR="00A03336" w:rsidRPr="002A1A2D" w:rsidRDefault="00A03336" w:rsidP="00BD494D">
            <w:pPr>
              <w:ind w:left="-162" w:right="-114"/>
              <w:jc w:val="center"/>
              <w:rPr>
                <w:sz w:val="22"/>
                <w:szCs w:val="22"/>
              </w:rPr>
            </w:pPr>
            <w:r w:rsidRPr="002A1A2D">
              <w:rPr>
                <w:sz w:val="22"/>
                <w:szCs w:val="22"/>
              </w:rPr>
              <w:t>x</w:t>
            </w:r>
          </w:p>
        </w:tc>
        <w:tc>
          <w:tcPr>
            <w:tcW w:w="708" w:type="dxa"/>
            <w:shd w:val="clear" w:color="auto" w:fill="auto"/>
            <w:vAlign w:val="center"/>
          </w:tcPr>
          <w:p w14:paraId="66B54F29" w14:textId="77777777" w:rsidR="00A03336" w:rsidRPr="002A1A2D" w:rsidRDefault="00A03336" w:rsidP="00BD494D">
            <w:pPr>
              <w:ind w:left="-162" w:right="-114"/>
              <w:jc w:val="center"/>
              <w:rPr>
                <w:sz w:val="22"/>
                <w:szCs w:val="22"/>
              </w:rPr>
            </w:pPr>
            <w:r w:rsidRPr="002A1A2D">
              <w:rPr>
                <w:sz w:val="22"/>
                <w:szCs w:val="22"/>
              </w:rPr>
              <w:t>х</w:t>
            </w:r>
          </w:p>
        </w:tc>
        <w:tc>
          <w:tcPr>
            <w:tcW w:w="709" w:type="dxa"/>
            <w:shd w:val="clear" w:color="auto" w:fill="auto"/>
            <w:vAlign w:val="center"/>
          </w:tcPr>
          <w:p w14:paraId="54AAC8CF" w14:textId="77777777" w:rsidR="00A03336" w:rsidRPr="002A1A2D" w:rsidRDefault="00A03336" w:rsidP="00BD494D">
            <w:pPr>
              <w:ind w:left="-162" w:right="-114"/>
              <w:jc w:val="center"/>
              <w:rPr>
                <w:sz w:val="22"/>
                <w:szCs w:val="22"/>
              </w:rPr>
            </w:pPr>
            <w:r w:rsidRPr="002A1A2D">
              <w:rPr>
                <w:sz w:val="22"/>
                <w:szCs w:val="22"/>
              </w:rPr>
              <w:t>x</w:t>
            </w:r>
          </w:p>
        </w:tc>
        <w:tc>
          <w:tcPr>
            <w:tcW w:w="993" w:type="dxa"/>
            <w:shd w:val="clear" w:color="auto" w:fill="auto"/>
            <w:vAlign w:val="center"/>
          </w:tcPr>
          <w:p w14:paraId="36E6A323" w14:textId="77777777" w:rsidR="00A03336" w:rsidRPr="002A1A2D" w:rsidRDefault="00A03336" w:rsidP="00BD494D">
            <w:pPr>
              <w:ind w:left="-162" w:right="-114"/>
              <w:jc w:val="center"/>
              <w:rPr>
                <w:sz w:val="22"/>
                <w:szCs w:val="22"/>
              </w:rPr>
            </w:pPr>
            <w:r w:rsidRPr="002A1A2D">
              <w:rPr>
                <w:sz w:val="22"/>
                <w:szCs w:val="22"/>
              </w:rPr>
              <w:t>x</w:t>
            </w:r>
          </w:p>
        </w:tc>
      </w:tr>
      <w:tr w:rsidR="00A03336" w:rsidRPr="002A1A2D" w14:paraId="0BE553C6" w14:textId="77777777" w:rsidTr="00BD494D">
        <w:trPr>
          <w:trHeight w:val="395"/>
          <w:jc w:val="center"/>
        </w:trPr>
        <w:tc>
          <w:tcPr>
            <w:tcW w:w="1327" w:type="dxa"/>
            <w:vMerge/>
            <w:shd w:val="clear" w:color="auto" w:fill="auto"/>
          </w:tcPr>
          <w:p w14:paraId="1E2212BA" w14:textId="77777777" w:rsidR="00A03336" w:rsidRPr="002A1A2D" w:rsidRDefault="00A03336" w:rsidP="00BD494D">
            <w:pPr>
              <w:ind w:right="-2"/>
              <w:rPr>
                <w:sz w:val="22"/>
                <w:szCs w:val="22"/>
              </w:rPr>
            </w:pPr>
          </w:p>
        </w:tc>
        <w:tc>
          <w:tcPr>
            <w:tcW w:w="1843" w:type="dxa"/>
            <w:shd w:val="clear" w:color="auto" w:fill="auto"/>
            <w:vAlign w:val="center"/>
          </w:tcPr>
          <w:p w14:paraId="1C352AD6" w14:textId="77777777" w:rsidR="00A03336" w:rsidRPr="002A1A2D" w:rsidRDefault="00A03336" w:rsidP="00BD494D">
            <w:pPr>
              <w:ind w:left="-108" w:right="-109"/>
              <w:jc w:val="center"/>
              <w:rPr>
                <w:sz w:val="22"/>
                <w:szCs w:val="22"/>
              </w:rPr>
            </w:pPr>
            <w:r w:rsidRPr="002A1A2D">
              <w:rPr>
                <w:sz w:val="22"/>
                <w:szCs w:val="22"/>
              </w:rPr>
              <w:t>Ставка за тепловую энергию, руб./Гкал</w:t>
            </w:r>
          </w:p>
        </w:tc>
        <w:tc>
          <w:tcPr>
            <w:tcW w:w="1417" w:type="dxa"/>
            <w:shd w:val="clear" w:color="auto" w:fill="auto"/>
            <w:vAlign w:val="center"/>
          </w:tcPr>
          <w:p w14:paraId="3EB90F3C" w14:textId="77777777" w:rsidR="00A03336" w:rsidRPr="002A1A2D" w:rsidRDefault="00A03336" w:rsidP="00BD494D">
            <w:pPr>
              <w:jc w:val="center"/>
              <w:rPr>
                <w:sz w:val="22"/>
                <w:szCs w:val="22"/>
              </w:rPr>
            </w:pPr>
            <w:r w:rsidRPr="002A1A2D">
              <w:rPr>
                <w:sz w:val="22"/>
                <w:szCs w:val="22"/>
              </w:rPr>
              <w:t>x</w:t>
            </w:r>
          </w:p>
        </w:tc>
        <w:tc>
          <w:tcPr>
            <w:tcW w:w="1040" w:type="dxa"/>
            <w:shd w:val="clear" w:color="auto" w:fill="auto"/>
            <w:vAlign w:val="center"/>
          </w:tcPr>
          <w:p w14:paraId="5C8A532D" w14:textId="77777777" w:rsidR="00A03336" w:rsidRPr="002A1A2D" w:rsidRDefault="00A03336" w:rsidP="00BD494D">
            <w:pPr>
              <w:jc w:val="center"/>
              <w:rPr>
                <w:sz w:val="22"/>
                <w:szCs w:val="22"/>
              </w:rPr>
            </w:pPr>
            <w:r w:rsidRPr="002A1A2D">
              <w:rPr>
                <w:sz w:val="22"/>
                <w:szCs w:val="22"/>
              </w:rPr>
              <w:t>x</w:t>
            </w:r>
          </w:p>
        </w:tc>
        <w:tc>
          <w:tcPr>
            <w:tcW w:w="709" w:type="dxa"/>
            <w:shd w:val="clear" w:color="auto" w:fill="auto"/>
            <w:vAlign w:val="center"/>
          </w:tcPr>
          <w:p w14:paraId="41A5D225" w14:textId="77777777" w:rsidR="00A03336" w:rsidRPr="002A1A2D" w:rsidRDefault="00A03336" w:rsidP="00BD494D">
            <w:pPr>
              <w:jc w:val="center"/>
              <w:rPr>
                <w:sz w:val="22"/>
                <w:szCs w:val="22"/>
              </w:rPr>
            </w:pPr>
            <w:r w:rsidRPr="002A1A2D">
              <w:rPr>
                <w:sz w:val="22"/>
                <w:szCs w:val="22"/>
              </w:rPr>
              <w:t>x</w:t>
            </w:r>
          </w:p>
        </w:tc>
        <w:tc>
          <w:tcPr>
            <w:tcW w:w="851" w:type="dxa"/>
            <w:shd w:val="clear" w:color="auto" w:fill="auto"/>
            <w:vAlign w:val="center"/>
          </w:tcPr>
          <w:p w14:paraId="117BA565" w14:textId="77777777" w:rsidR="00A03336" w:rsidRPr="002A1A2D" w:rsidRDefault="00A03336" w:rsidP="00BD494D">
            <w:pPr>
              <w:jc w:val="center"/>
              <w:rPr>
                <w:sz w:val="22"/>
                <w:szCs w:val="22"/>
              </w:rPr>
            </w:pPr>
            <w:r w:rsidRPr="002A1A2D">
              <w:rPr>
                <w:sz w:val="22"/>
                <w:szCs w:val="22"/>
              </w:rPr>
              <w:t>x</w:t>
            </w:r>
          </w:p>
        </w:tc>
        <w:tc>
          <w:tcPr>
            <w:tcW w:w="708" w:type="dxa"/>
            <w:shd w:val="clear" w:color="auto" w:fill="auto"/>
            <w:vAlign w:val="center"/>
          </w:tcPr>
          <w:p w14:paraId="4F84BFE6" w14:textId="77777777" w:rsidR="00A03336" w:rsidRPr="002A1A2D" w:rsidRDefault="00A03336" w:rsidP="00BD494D">
            <w:pPr>
              <w:jc w:val="center"/>
              <w:rPr>
                <w:sz w:val="22"/>
                <w:szCs w:val="22"/>
              </w:rPr>
            </w:pPr>
            <w:r w:rsidRPr="002A1A2D">
              <w:rPr>
                <w:sz w:val="22"/>
                <w:szCs w:val="22"/>
              </w:rPr>
              <w:t>х</w:t>
            </w:r>
          </w:p>
        </w:tc>
        <w:tc>
          <w:tcPr>
            <w:tcW w:w="709" w:type="dxa"/>
            <w:shd w:val="clear" w:color="auto" w:fill="auto"/>
            <w:vAlign w:val="center"/>
          </w:tcPr>
          <w:p w14:paraId="32C2BAD7" w14:textId="77777777" w:rsidR="00A03336" w:rsidRPr="002A1A2D" w:rsidRDefault="00A03336" w:rsidP="00BD494D">
            <w:pPr>
              <w:jc w:val="center"/>
              <w:rPr>
                <w:sz w:val="22"/>
                <w:szCs w:val="22"/>
              </w:rPr>
            </w:pPr>
            <w:r w:rsidRPr="002A1A2D">
              <w:rPr>
                <w:sz w:val="22"/>
                <w:szCs w:val="22"/>
              </w:rPr>
              <w:t>x</w:t>
            </w:r>
          </w:p>
        </w:tc>
        <w:tc>
          <w:tcPr>
            <w:tcW w:w="993" w:type="dxa"/>
            <w:shd w:val="clear" w:color="auto" w:fill="auto"/>
            <w:vAlign w:val="center"/>
          </w:tcPr>
          <w:p w14:paraId="73868D3D" w14:textId="77777777" w:rsidR="00A03336" w:rsidRPr="002A1A2D" w:rsidRDefault="00A03336" w:rsidP="00BD494D">
            <w:pPr>
              <w:jc w:val="center"/>
              <w:rPr>
                <w:sz w:val="22"/>
                <w:szCs w:val="22"/>
              </w:rPr>
            </w:pPr>
            <w:r w:rsidRPr="002A1A2D">
              <w:rPr>
                <w:sz w:val="22"/>
                <w:szCs w:val="22"/>
              </w:rPr>
              <w:t>x</w:t>
            </w:r>
          </w:p>
        </w:tc>
      </w:tr>
      <w:tr w:rsidR="00A03336" w:rsidRPr="002A1A2D" w14:paraId="7FDC8283" w14:textId="77777777" w:rsidTr="00BD494D">
        <w:trPr>
          <w:trHeight w:val="1248"/>
          <w:jc w:val="center"/>
        </w:trPr>
        <w:tc>
          <w:tcPr>
            <w:tcW w:w="1327" w:type="dxa"/>
            <w:vMerge/>
            <w:shd w:val="clear" w:color="auto" w:fill="auto"/>
          </w:tcPr>
          <w:p w14:paraId="77CB9B15" w14:textId="77777777" w:rsidR="00A03336" w:rsidRPr="002A1A2D" w:rsidRDefault="00A03336" w:rsidP="00BD494D">
            <w:pPr>
              <w:ind w:right="-2"/>
              <w:rPr>
                <w:sz w:val="22"/>
                <w:szCs w:val="22"/>
              </w:rPr>
            </w:pPr>
          </w:p>
        </w:tc>
        <w:tc>
          <w:tcPr>
            <w:tcW w:w="1843" w:type="dxa"/>
            <w:shd w:val="clear" w:color="auto" w:fill="auto"/>
          </w:tcPr>
          <w:p w14:paraId="590971C2" w14:textId="77777777" w:rsidR="00A03336" w:rsidRPr="002A1A2D" w:rsidRDefault="00A03336" w:rsidP="00BD494D">
            <w:pPr>
              <w:ind w:left="-108" w:right="-109"/>
              <w:jc w:val="center"/>
              <w:rPr>
                <w:sz w:val="22"/>
                <w:szCs w:val="22"/>
              </w:rPr>
            </w:pPr>
            <w:r w:rsidRPr="002A1A2D">
              <w:rPr>
                <w:sz w:val="22"/>
                <w:szCs w:val="22"/>
              </w:rPr>
              <w:t>Ставка за содержание тепловой мощности, тыс. руб./Гкал/ч в мес.</w:t>
            </w:r>
          </w:p>
        </w:tc>
        <w:tc>
          <w:tcPr>
            <w:tcW w:w="1417" w:type="dxa"/>
            <w:shd w:val="clear" w:color="auto" w:fill="auto"/>
            <w:vAlign w:val="center"/>
          </w:tcPr>
          <w:p w14:paraId="5A5E0680" w14:textId="77777777" w:rsidR="00A03336" w:rsidRPr="002A1A2D" w:rsidRDefault="00A03336" w:rsidP="00BD494D">
            <w:pPr>
              <w:jc w:val="center"/>
              <w:rPr>
                <w:sz w:val="22"/>
                <w:szCs w:val="22"/>
              </w:rPr>
            </w:pPr>
            <w:r w:rsidRPr="002A1A2D">
              <w:rPr>
                <w:sz w:val="22"/>
                <w:szCs w:val="22"/>
              </w:rPr>
              <w:t>x</w:t>
            </w:r>
          </w:p>
        </w:tc>
        <w:tc>
          <w:tcPr>
            <w:tcW w:w="1040" w:type="dxa"/>
            <w:shd w:val="clear" w:color="auto" w:fill="auto"/>
            <w:vAlign w:val="center"/>
          </w:tcPr>
          <w:p w14:paraId="642C5356" w14:textId="77777777" w:rsidR="00A03336" w:rsidRPr="002A1A2D" w:rsidRDefault="00A03336" w:rsidP="00BD494D">
            <w:pPr>
              <w:jc w:val="center"/>
              <w:rPr>
                <w:sz w:val="22"/>
                <w:szCs w:val="22"/>
              </w:rPr>
            </w:pPr>
            <w:r w:rsidRPr="002A1A2D">
              <w:rPr>
                <w:sz w:val="22"/>
                <w:szCs w:val="22"/>
              </w:rPr>
              <w:t>x</w:t>
            </w:r>
          </w:p>
        </w:tc>
        <w:tc>
          <w:tcPr>
            <w:tcW w:w="709" w:type="dxa"/>
            <w:shd w:val="clear" w:color="auto" w:fill="auto"/>
            <w:vAlign w:val="center"/>
          </w:tcPr>
          <w:p w14:paraId="1385E73B" w14:textId="77777777" w:rsidR="00A03336" w:rsidRPr="002A1A2D" w:rsidRDefault="00A03336" w:rsidP="00BD494D">
            <w:pPr>
              <w:jc w:val="center"/>
              <w:rPr>
                <w:sz w:val="22"/>
                <w:szCs w:val="22"/>
              </w:rPr>
            </w:pPr>
            <w:r w:rsidRPr="002A1A2D">
              <w:rPr>
                <w:sz w:val="22"/>
                <w:szCs w:val="22"/>
              </w:rPr>
              <w:t>x</w:t>
            </w:r>
          </w:p>
        </w:tc>
        <w:tc>
          <w:tcPr>
            <w:tcW w:w="851" w:type="dxa"/>
            <w:shd w:val="clear" w:color="auto" w:fill="auto"/>
            <w:vAlign w:val="center"/>
          </w:tcPr>
          <w:p w14:paraId="130485DF" w14:textId="77777777" w:rsidR="00A03336" w:rsidRPr="002A1A2D" w:rsidRDefault="00A03336" w:rsidP="00BD494D">
            <w:pPr>
              <w:jc w:val="center"/>
              <w:rPr>
                <w:sz w:val="22"/>
                <w:szCs w:val="22"/>
              </w:rPr>
            </w:pPr>
            <w:r w:rsidRPr="002A1A2D">
              <w:rPr>
                <w:sz w:val="22"/>
                <w:szCs w:val="22"/>
              </w:rPr>
              <w:t>x</w:t>
            </w:r>
          </w:p>
        </w:tc>
        <w:tc>
          <w:tcPr>
            <w:tcW w:w="708" w:type="dxa"/>
            <w:shd w:val="clear" w:color="auto" w:fill="auto"/>
            <w:vAlign w:val="center"/>
          </w:tcPr>
          <w:p w14:paraId="2F9081C5" w14:textId="77777777" w:rsidR="00A03336" w:rsidRPr="002A1A2D" w:rsidRDefault="00A03336" w:rsidP="00BD494D">
            <w:pPr>
              <w:jc w:val="center"/>
              <w:rPr>
                <w:sz w:val="22"/>
                <w:szCs w:val="22"/>
              </w:rPr>
            </w:pPr>
            <w:r w:rsidRPr="002A1A2D">
              <w:rPr>
                <w:sz w:val="22"/>
                <w:szCs w:val="22"/>
              </w:rPr>
              <w:t>х</w:t>
            </w:r>
          </w:p>
        </w:tc>
        <w:tc>
          <w:tcPr>
            <w:tcW w:w="709" w:type="dxa"/>
            <w:shd w:val="clear" w:color="auto" w:fill="auto"/>
            <w:vAlign w:val="center"/>
          </w:tcPr>
          <w:p w14:paraId="55CF4087" w14:textId="77777777" w:rsidR="00A03336" w:rsidRPr="002A1A2D" w:rsidRDefault="00A03336" w:rsidP="00BD494D">
            <w:pPr>
              <w:jc w:val="center"/>
              <w:rPr>
                <w:sz w:val="22"/>
                <w:szCs w:val="22"/>
              </w:rPr>
            </w:pPr>
            <w:r w:rsidRPr="002A1A2D">
              <w:rPr>
                <w:sz w:val="22"/>
                <w:szCs w:val="22"/>
              </w:rPr>
              <w:t>x</w:t>
            </w:r>
          </w:p>
        </w:tc>
        <w:tc>
          <w:tcPr>
            <w:tcW w:w="993" w:type="dxa"/>
            <w:shd w:val="clear" w:color="auto" w:fill="auto"/>
            <w:vAlign w:val="center"/>
          </w:tcPr>
          <w:p w14:paraId="0AEB4C58" w14:textId="77777777" w:rsidR="00A03336" w:rsidRPr="002A1A2D" w:rsidRDefault="00A03336" w:rsidP="00BD494D">
            <w:pPr>
              <w:jc w:val="center"/>
              <w:rPr>
                <w:sz w:val="22"/>
                <w:szCs w:val="22"/>
              </w:rPr>
            </w:pPr>
            <w:r w:rsidRPr="002A1A2D">
              <w:rPr>
                <w:sz w:val="22"/>
                <w:szCs w:val="22"/>
              </w:rPr>
              <w:t>x</w:t>
            </w:r>
          </w:p>
        </w:tc>
      </w:tr>
      <w:tr w:rsidR="00A03336" w:rsidRPr="002A1A2D" w14:paraId="033E8104" w14:textId="77777777" w:rsidTr="00BD494D">
        <w:trPr>
          <w:jc w:val="center"/>
        </w:trPr>
        <w:tc>
          <w:tcPr>
            <w:tcW w:w="1327" w:type="dxa"/>
            <w:vMerge/>
            <w:shd w:val="clear" w:color="auto" w:fill="auto"/>
          </w:tcPr>
          <w:p w14:paraId="4987E4C9" w14:textId="77777777" w:rsidR="00A03336" w:rsidRPr="002A1A2D" w:rsidRDefault="00A03336" w:rsidP="00BD494D">
            <w:pPr>
              <w:ind w:right="-2"/>
              <w:rPr>
                <w:sz w:val="22"/>
                <w:szCs w:val="22"/>
              </w:rPr>
            </w:pPr>
          </w:p>
        </w:tc>
        <w:tc>
          <w:tcPr>
            <w:tcW w:w="8270" w:type="dxa"/>
            <w:gridSpan w:val="8"/>
            <w:shd w:val="clear" w:color="auto" w:fill="auto"/>
          </w:tcPr>
          <w:p w14:paraId="7D60BCF8" w14:textId="77777777" w:rsidR="00A03336" w:rsidRPr="002A1A2D" w:rsidRDefault="00A03336" w:rsidP="00BD494D">
            <w:pPr>
              <w:ind w:right="-2"/>
              <w:jc w:val="center"/>
              <w:rPr>
                <w:sz w:val="22"/>
                <w:szCs w:val="22"/>
              </w:rPr>
            </w:pPr>
            <w:r>
              <w:rPr>
                <w:sz w:val="22"/>
                <w:szCs w:val="22"/>
              </w:rPr>
              <w:t xml:space="preserve">Население </w:t>
            </w:r>
            <w:r w:rsidRPr="002A1A2D">
              <w:rPr>
                <w:sz w:val="22"/>
                <w:szCs w:val="22"/>
              </w:rPr>
              <w:t>*</w:t>
            </w:r>
          </w:p>
        </w:tc>
      </w:tr>
      <w:tr w:rsidR="00A03336" w:rsidRPr="002A1A2D" w14:paraId="1C6402F5" w14:textId="77777777" w:rsidTr="00BD494D">
        <w:trPr>
          <w:trHeight w:val="225"/>
          <w:jc w:val="center"/>
        </w:trPr>
        <w:tc>
          <w:tcPr>
            <w:tcW w:w="1327" w:type="dxa"/>
            <w:vMerge/>
            <w:shd w:val="clear" w:color="auto" w:fill="auto"/>
          </w:tcPr>
          <w:p w14:paraId="0FE820F1" w14:textId="77777777" w:rsidR="00A03336" w:rsidRPr="002A1A2D" w:rsidRDefault="00A03336" w:rsidP="00BD494D">
            <w:pPr>
              <w:ind w:right="-2"/>
              <w:rPr>
                <w:sz w:val="22"/>
                <w:szCs w:val="22"/>
              </w:rPr>
            </w:pPr>
          </w:p>
        </w:tc>
        <w:tc>
          <w:tcPr>
            <w:tcW w:w="1843" w:type="dxa"/>
            <w:vMerge w:val="restart"/>
            <w:shd w:val="clear" w:color="auto" w:fill="auto"/>
            <w:vAlign w:val="center"/>
          </w:tcPr>
          <w:p w14:paraId="574470A7" w14:textId="77777777" w:rsidR="00A03336" w:rsidRPr="002A1A2D" w:rsidRDefault="00A03336" w:rsidP="00BD494D">
            <w:pPr>
              <w:ind w:left="-107" w:right="-108" w:firstLine="29"/>
              <w:jc w:val="center"/>
              <w:rPr>
                <w:sz w:val="22"/>
                <w:szCs w:val="22"/>
              </w:rPr>
            </w:pPr>
            <w:r w:rsidRPr="002A1A2D">
              <w:rPr>
                <w:sz w:val="22"/>
                <w:szCs w:val="22"/>
              </w:rPr>
              <w:t>Одноставочный</w:t>
            </w:r>
          </w:p>
          <w:p w14:paraId="77A2A2DD" w14:textId="77777777" w:rsidR="00A03336" w:rsidRPr="002A1A2D" w:rsidRDefault="00A03336" w:rsidP="00BD494D">
            <w:pPr>
              <w:ind w:left="-107" w:right="-2" w:firstLine="29"/>
              <w:jc w:val="center"/>
              <w:rPr>
                <w:sz w:val="22"/>
                <w:szCs w:val="22"/>
              </w:rPr>
            </w:pPr>
            <w:r w:rsidRPr="002A1A2D">
              <w:rPr>
                <w:sz w:val="22"/>
                <w:szCs w:val="22"/>
              </w:rPr>
              <w:t>руб./Гкал</w:t>
            </w:r>
          </w:p>
        </w:tc>
        <w:tc>
          <w:tcPr>
            <w:tcW w:w="1417" w:type="dxa"/>
            <w:shd w:val="clear" w:color="auto" w:fill="auto"/>
            <w:vAlign w:val="center"/>
          </w:tcPr>
          <w:p w14:paraId="354EDD37" w14:textId="77777777" w:rsidR="00A03336" w:rsidRPr="002A1A2D" w:rsidRDefault="00A03336" w:rsidP="00BD494D">
            <w:pPr>
              <w:ind w:left="-6" w:right="-61"/>
              <w:jc w:val="center"/>
              <w:rPr>
                <w:sz w:val="22"/>
                <w:szCs w:val="22"/>
              </w:rPr>
            </w:pPr>
            <w:r>
              <w:rPr>
                <w:sz w:val="22"/>
                <w:szCs w:val="22"/>
              </w:rPr>
              <w:t>с 01.01.2020</w:t>
            </w:r>
          </w:p>
        </w:tc>
        <w:tc>
          <w:tcPr>
            <w:tcW w:w="1040" w:type="dxa"/>
            <w:shd w:val="clear" w:color="auto" w:fill="auto"/>
          </w:tcPr>
          <w:p w14:paraId="2D89543C" w14:textId="77777777" w:rsidR="00A03336" w:rsidRPr="000F2137" w:rsidRDefault="00A03336" w:rsidP="00BD494D">
            <w:pPr>
              <w:jc w:val="center"/>
              <w:rPr>
                <w:sz w:val="22"/>
                <w:szCs w:val="22"/>
              </w:rPr>
            </w:pPr>
            <w:r>
              <w:rPr>
                <w:sz w:val="22"/>
                <w:szCs w:val="22"/>
              </w:rPr>
              <w:t>2 328,36</w:t>
            </w:r>
          </w:p>
        </w:tc>
        <w:tc>
          <w:tcPr>
            <w:tcW w:w="709" w:type="dxa"/>
            <w:shd w:val="clear" w:color="auto" w:fill="auto"/>
            <w:vAlign w:val="center"/>
          </w:tcPr>
          <w:p w14:paraId="08713FB1" w14:textId="77777777" w:rsidR="00A03336" w:rsidRPr="002A1A2D" w:rsidRDefault="00A03336" w:rsidP="00BD494D">
            <w:pPr>
              <w:ind w:left="-105" w:right="-108"/>
              <w:jc w:val="center"/>
              <w:rPr>
                <w:sz w:val="22"/>
                <w:szCs w:val="22"/>
              </w:rPr>
            </w:pPr>
            <w:r w:rsidRPr="002A1A2D">
              <w:rPr>
                <w:sz w:val="22"/>
                <w:szCs w:val="22"/>
              </w:rPr>
              <w:t>x</w:t>
            </w:r>
          </w:p>
        </w:tc>
        <w:tc>
          <w:tcPr>
            <w:tcW w:w="851" w:type="dxa"/>
            <w:shd w:val="clear" w:color="auto" w:fill="auto"/>
            <w:vAlign w:val="center"/>
          </w:tcPr>
          <w:p w14:paraId="7BA51E1F" w14:textId="77777777" w:rsidR="00A03336" w:rsidRPr="002A1A2D" w:rsidRDefault="00A03336" w:rsidP="00BD494D">
            <w:pPr>
              <w:ind w:left="-105" w:right="-108"/>
              <w:jc w:val="center"/>
              <w:rPr>
                <w:sz w:val="22"/>
                <w:szCs w:val="22"/>
              </w:rPr>
            </w:pPr>
            <w:r w:rsidRPr="002A1A2D">
              <w:rPr>
                <w:sz w:val="22"/>
                <w:szCs w:val="22"/>
              </w:rPr>
              <w:t>x</w:t>
            </w:r>
          </w:p>
        </w:tc>
        <w:tc>
          <w:tcPr>
            <w:tcW w:w="708" w:type="dxa"/>
            <w:shd w:val="clear" w:color="auto" w:fill="auto"/>
            <w:vAlign w:val="center"/>
          </w:tcPr>
          <w:p w14:paraId="08818DA4" w14:textId="77777777" w:rsidR="00A03336" w:rsidRPr="002A1A2D" w:rsidRDefault="00A03336" w:rsidP="00BD494D">
            <w:pPr>
              <w:ind w:left="-105" w:right="-108"/>
              <w:jc w:val="center"/>
              <w:rPr>
                <w:sz w:val="22"/>
                <w:szCs w:val="22"/>
              </w:rPr>
            </w:pPr>
            <w:r w:rsidRPr="002A1A2D">
              <w:rPr>
                <w:sz w:val="22"/>
                <w:szCs w:val="22"/>
              </w:rPr>
              <w:t>х</w:t>
            </w:r>
          </w:p>
        </w:tc>
        <w:tc>
          <w:tcPr>
            <w:tcW w:w="709" w:type="dxa"/>
            <w:shd w:val="clear" w:color="auto" w:fill="auto"/>
            <w:vAlign w:val="center"/>
          </w:tcPr>
          <w:p w14:paraId="6D238226" w14:textId="77777777" w:rsidR="00A03336" w:rsidRPr="002A1A2D" w:rsidRDefault="00A03336" w:rsidP="00BD494D">
            <w:pPr>
              <w:ind w:left="-105" w:right="-108"/>
              <w:jc w:val="center"/>
              <w:rPr>
                <w:sz w:val="22"/>
                <w:szCs w:val="22"/>
              </w:rPr>
            </w:pPr>
            <w:r w:rsidRPr="002A1A2D">
              <w:rPr>
                <w:sz w:val="22"/>
                <w:szCs w:val="22"/>
              </w:rPr>
              <w:t>x</w:t>
            </w:r>
          </w:p>
        </w:tc>
        <w:tc>
          <w:tcPr>
            <w:tcW w:w="993" w:type="dxa"/>
            <w:shd w:val="clear" w:color="auto" w:fill="auto"/>
            <w:vAlign w:val="center"/>
          </w:tcPr>
          <w:p w14:paraId="0644E724" w14:textId="77777777" w:rsidR="00A03336" w:rsidRPr="002A1A2D" w:rsidRDefault="00A03336" w:rsidP="00BD494D">
            <w:pPr>
              <w:ind w:left="-105" w:right="-108"/>
              <w:jc w:val="center"/>
              <w:rPr>
                <w:sz w:val="22"/>
                <w:szCs w:val="22"/>
              </w:rPr>
            </w:pPr>
            <w:r w:rsidRPr="002A1A2D">
              <w:rPr>
                <w:sz w:val="22"/>
                <w:szCs w:val="22"/>
              </w:rPr>
              <w:t>x</w:t>
            </w:r>
          </w:p>
        </w:tc>
      </w:tr>
      <w:tr w:rsidR="00A03336" w:rsidRPr="002A1A2D" w14:paraId="48A00850" w14:textId="77777777" w:rsidTr="00BD494D">
        <w:trPr>
          <w:trHeight w:val="180"/>
          <w:jc w:val="center"/>
        </w:trPr>
        <w:tc>
          <w:tcPr>
            <w:tcW w:w="1327" w:type="dxa"/>
            <w:vMerge/>
            <w:shd w:val="clear" w:color="auto" w:fill="auto"/>
          </w:tcPr>
          <w:p w14:paraId="43D2314B" w14:textId="77777777" w:rsidR="00A03336" w:rsidRPr="002A1A2D" w:rsidRDefault="00A03336" w:rsidP="00BD494D">
            <w:pPr>
              <w:ind w:right="-2"/>
              <w:rPr>
                <w:sz w:val="22"/>
                <w:szCs w:val="22"/>
              </w:rPr>
            </w:pPr>
          </w:p>
        </w:tc>
        <w:tc>
          <w:tcPr>
            <w:tcW w:w="1843" w:type="dxa"/>
            <w:vMerge/>
            <w:shd w:val="clear" w:color="auto" w:fill="auto"/>
          </w:tcPr>
          <w:p w14:paraId="71B9DE3D" w14:textId="77777777" w:rsidR="00A03336" w:rsidRPr="002A1A2D" w:rsidRDefault="00A03336" w:rsidP="00BD494D">
            <w:pPr>
              <w:ind w:right="-2"/>
              <w:jc w:val="center"/>
              <w:rPr>
                <w:sz w:val="22"/>
                <w:szCs w:val="22"/>
              </w:rPr>
            </w:pPr>
          </w:p>
        </w:tc>
        <w:tc>
          <w:tcPr>
            <w:tcW w:w="1417" w:type="dxa"/>
            <w:shd w:val="clear" w:color="auto" w:fill="auto"/>
            <w:vAlign w:val="center"/>
          </w:tcPr>
          <w:p w14:paraId="028FBBC1" w14:textId="77777777" w:rsidR="00A03336" w:rsidRPr="002A1A2D" w:rsidRDefault="00A03336" w:rsidP="00BD494D">
            <w:pPr>
              <w:ind w:left="-6" w:right="-61"/>
              <w:jc w:val="center"/>
              <w:rPr>
                <w:sz w:val="22"/>
                <w:szCs w:val="22"/>
              </w:rPr>
            </w:pPr>
            <w:r>
              <w:rPr>
                <w:sz w:val="22"/>
                <w:szCs w:val="22"/>
              </w:rPr>
              <w:t>с 01.07.2020</w:t>
            </w:r>
          </w:p>
        </w:tc>
        <w:tc>
          <w:tcPr>
            <w:tcW w:w="1040" w:type="dxa"/>
            <w:shd w:val="clear" w:color="auto" w:fill="auto"/>
          </w:tcPr>
          <w:p w14:paraId="5F229CAD" w14:textId="77777777" w:rsidR="00A03336" w:rsidRPr="000F2137" w:rsidRDefault="00A03336" w:rsidP="00BD494D">
            <w:pPr>
              <w:jc w:val="center"/>
              <w:rPr>
                <w:sz w:val="22"/>
                <w:szCs w:val="22"/>
              </w:rPr>
            </w:pPr>
            <w:r>
              <w:rPr>
                <w:sz w:val="22"/>
                <w:szCs w:val="22"/>
              </w:rPr>
              <w:t>2 527,78</w:t>
            </w:r>
          </w:p>
        </w:tc>
        <w:tc>
          <w:tcPr>
            <w:tcW w:w="709" w:type="dxa"/>
            <w:shd w:val="clear" w:color="auto" w:fill="auto"/>
            <w:vAlign w:val="center"/>
          </w:tcPr>
          <w:p w14:paraId="4DE17037" w14:textId="77777777" w:rsidR="00A03336" w:rsidRPr="002A1A2D" w:rsidRDefault="00A03336" w:rsidP="00BD494D">
            <w:pPr>
              <w:ind w:left="-105" w:right="-108"/>
              <w:jc w:val="center"/>
              <w:rPr>
                <w:sz w:val="22"/>
                <w:szCs w:val="22"/>
              </w:rPr>
            </w:pPr>
            <w:r w:rsidRPr="002A1A2D">
              <w:rPr>
                <w:sz w:val="22"/>
                <w:szCs w:val="22"/>
              </w:rPr>
              <w:t>x</w:t>
            </w:r>
          </w:p>
        </w:tc>
        <w:tc>
          <w:tcPr>
            <w:tcW w:w="851" w:type="dxa"/>
            <w:shd w:val="clear" w:color="auto" w:fill="auto"/>
            <w:vAlign w:val="center"/>
          </w:tcPr>
          <w:p w14:paraId="5C9AD6E1" w14:textId="77777777" w:rsidR="00A03336" w:rsidRPr="002A1A2D" w:rsidRDefault="00A03336" w:rsidP="00BD494D">
            <w:pPr>
              <w:ind w:left="-105" w:right="-108"/>
              <w:jc w:val="center"/>
              <w:rPr>
                <w:sz w:val="22"/>
                <w:szCs w:val="22"/>
              </w:rPr>
            </w:pPr>
            <w:r w:rsidRPr="002A1A2D">
              <w:rPr>
                <w:sz w:val="22"/>
                <w:szCs w:val="22"/>
              </w:rPr>
              <w:t>x</w:t>
            </w:r>
          </w:p>
        </w:tc>
        <w:tc>
          <w:tcPr>
            <w:tcW w:w="708" w:type="dxa"/>
            <w:shd w:val="clear" w:color="auto" w:fill="auto"/>
            <w:vAlign w:val="center"/>
          </w:tcPr>
          <w:p w14:paraId="3B325AF8" w14:textId="77777777" w:rsidR="00A03336" w:rsidRPr="002A1A2D" w:rsidRDefault="00A03336" w:rsidP="00BD494D">
            <w:pPr>
              <w:ind w:left="-105" w:right="-108"/>
              <w:jc w:val="center"/>
              <w:rPr>
                <w:sz w:val="22"/>
                <w:szCs w:val="22"/>
              </w:rPr>
            </w:pPr>
            <w:r w:rsidRPr="002A1A2D">
              <w:rPr>
                <w:sz w:val="22"/>
                <w:szCs w:val="22"/>
              </w:rPr>
              <w:t>x</w:t>
            </w:r>
          </w:p>
        </w:tc>
        <w:tc>
          <w:tcPr>
            <w:tcW w:w="709" w:type="dxa"/>
            <w:shd w:val="clear" w:color="auto" w:fill="auto"/>
            <w:vAlign w:val="center"/>
          </w:tcPr>
          <w:p w14:paraId="15D89EC8" w14:textId="77777777" w:rsidR="00A03336" w:rsidRPr="002A1A2D" w:rsidRDefault="00A03336" w:rsidP="00BD494D">
            <w:pPr>
              <w:ind w:left="-105" w:right="-108"/>
              <w:jc w:val="center"/>
              <w:rPr>
                <w:sz w:val="22"/>
                <w:szCs w:val="22"/>
              </w:rPr>
            </w:pPr>
            <w:r w:rsidRPr="002A1A2D">
              <w:rPr>
                <w:sz w:val="22"/>
                <w:szCs w:val="22"/>
              </w:rPr>
              <w:t>x</w:t>
            </w:r>
          </w:p>
        </w:tc>
        <w:tc>
          <w:tcPr>
            <w:tcW w:w="993" w:type="dxa"/>
            <w:shd w:val="clear" w:color="auto" w:fill="auto"/>
            <w:vAlign w:val="center"/>
          </w:tcPr>
          <w:p w14:paraId="32502B75" w14:textId="77777777" w:rsidR="00A03336" w:rsidRPr="002A1A2D" w:rsidRDefault="00A03336" w:rsidP="00BD494D">
            <w:pPr>
              <w:ind w:left="-105" w:right="-108"/>
              <w:jc w:val="center"/>
              <w:rPr>
                <w:sz w:val="22"/>
                <w:szCs w:val="22"/>
              </w:rPr>
            </w:pPr>
            <w:r w:rsidRPr="002A1A2D">
              <w:rPr>
                <w:sz w:val="22"/>
                <w:szCs w:val="22"/>
              </w:rPr>
              <w:t>x</w:t>
            </w:r>
          </w:p>
        </w:tc>
      </w:tr>
      <w:tr w:rsidR="00A03336" w:rsidRPr="002A1A2D" w14:paraId="7971B580" w14:textId="77777777" w:rsidTr="00BD494D">
        <w:trPr>
          <w:trHeight w:val="180"/>
          <w:jc w:val="center"/>
        </w:trPr>
        <w:tc>
          <w:tcPr>
            <w:tcW w:w="1327" w:type="dxa"/>
            <w:vMerge/>
            <w:shd w:val="clear" w:color="auto" w:fill="auto"/>
          </w:tcPr>
          <w:p w14:paraId="3E6BB29D" w14:textId="77777777" w:rsidR="00A03336" w:rsidRPr="002A1A2D" w:rsidRDefault="00A03336" w:rsidP="00BD494D">
            <w:pPr>
              <w:ind w:right="-2"/>
              <w:rPr>
                <w:sz w:val="22"/>
                <w:szCs w:val="22"/>
              </w:rPr>
            </w:pPr>
          </w:p>
        </w:tc>
        <w:tc>
          <w:tcPr>
            <w:tcW w:w="1843" w:type="dxa"/>
            <w:vMerge/>
            <w:shd w:val="clear" w:color="auto" w:fill="auto"/>
          </w:tcPr>
          <w:p w14:paraId="44B00ACD" w14:textId="77777777" w:rsidR="00A03336" w:rsidRPr="002A1A2D" w:rsidRDefault="00A03336" w:rsidP="00BD494D">
            <w:pPr>
              <w:ind w:right="-2"/>
              <w:jc w:val="center"/>
              <w:rPr>
                <w:sz w:val="22"/>
                <w:szCs w:val="22"/>
              </w:rPr>
            </w:pPr>
          </w:p>
        </w:tc>
        <w:tc>
          <w:tcPr>
            <w:tcW w:w="1417" w:type="dxa"/>
            <w:shd w:val="clear" w:color="auto" w:fill="auto"/>
            <w:vAlign w:val="center"/>
          </w:tcPr>
          <w:p w14:paraId="309B252D" w14:textId="77777777" w:rsidR="00A03336" w:rsidRPr="002A1A2D" w:rsidRDefault="00A03336" w:rsidP="00BD494D">
            <w:pPr>
              <w:ind w:left="-6" w:right="-61"/>
              <w:jc w:val="center"/>
              <w:rPr>
                <w:sz w:val="22"/>
                <w:szCs w:val="22"/>
              </w:rPr>
            </w:pPr>
            <w:r w:rsidRPr="002A1A2D">
              <w:rPr>
                <w:sz w:val="22"/>
                <w:szCs w:val="22"/>
              </w:rPr>
              <w:t>с 01.01.202</w:t>
            </w:r>
            <w:r>
              <w:rPr>
                <w:sz w:val="22"/>
                <w:szCs w:val="22"/>
              </w:rPr>
              <w:t>1</w:t>
            </w:r>
          </w:p>
        </w:tc>
        <w:tc>
          <w:tcPr>
            <w:tcW w:w="1040" w:type="dxa"/>
            <w:shd w:val="clear" w:color="auto" w:fill="auto"/>
          </w:tcPr>
          <w:p w14:paraId="4AEE0CDC" w14:textId="77777777" w:rsidR="00A03336" w:rsidRPr="000F2137" w:rsidRDefault="00A03336" w:rsidP="00BD494D">
            <w:pPr>
              <w:jc w:val="center"/>
              <w:rPr>
                <w:sz w:val="22"/>
                <w:szCs w:val="22"/>
              </w:rPr>
            </w:pPr>
            <w:r>
              <w:rPr>
                <w:sz w:val="22"/>
                <w:szCs w:val="22"/>
              </w:rPr>
              <w:t>2 527,78</w:t>
            </w:r>
          </w:p>
        </w:tc>
        <w:tc>
          <w:tcPr>
            <w:tcW w:w="709" w:type="dxa"/>
            <w:shd w:val="clear" w:color="auto" w:fill="auto"/>
            <w:vAlign w:val="center"/>
          </w:tcPr>
          <w:p w14:paraId="297021C6" w14:textId="77777777" w:rsidR="00A03336" w:rsidRPr="002A1A2D" w:rsidRDefault="00A03336" w:rsidP="00BD494D">
            <w:pPr>
              <w:ind w:left="-105" w:right="-108"/>
              <w:jc w:val="center"/>
              <w:rPr>
                <w:sz w:val="22"/>
                <w:szCs w:val="22"/>
              </w:rPr>
            </w:pPr>
            <w:r w:rsidRPr="002A1A2D">
              <w:rPr>
                <w:sz w:val="22"/>
                <w:szCs w:val="22"/>
              </w:rPr>
              <w:t>x</w:t>
            </w:r>
          </w:p>
        </w:tc>
        <w:tc>
          <w:tcPr>
            <w:tcW w:w="851" w:type="dxa"/>
            <w:shd w:val="clear" w:color="auto" w:fill="auto"/>
            <w:vAlign w:val="center"/>
          </w:tcPr>
          <w:p w14:paraId="4DCC7834" w14:textId="77777777" w:rsidR="00A03336" w:rsidRPr="002A1A2D" w:rsidRDefault="00A03336" w:rsidP="00BD494D">
            <w:pPr>
              <w:ind w:left="-105" w:right="-108"/>
              <w:jc w:val="center"/>
              <w:rPr>
                <w:sz w:val="22"/>
                <w:szCs w:val="22"/>
              </w:rPr>
            </w:pPr>
            <w:r w:rsidRPr="002A1A2D">
              <w:rPr>
                <w:sz w:val="22"/>
                <w:szCs w:val="22"/>
              </w:rPr>
              <w:t>x</w:t>
            </w:r>
          </w:p>
        </w:tc>
        <w:tc>
          <w:tcPr>
            <w:tcW w:w="708" w:type="dxa"/>
            <w:shd w:val="clear" w:color="auto" w:fill="auto"/>
            <w:vAlign w:val="center"/>
          </w:tcPr>
          <w:p w14:paraId="382C4379" w14:textId="77777777" w:rsidR="00A03336" w:rsidRPr="002A1A2D" w:rsidRDefault="00A03336" w:rsidP="00BD494D">
            <w:pPr>
              <w:ind w:left="-105" w:right="-108"/>
              <w:jc w:val="center"/>
              <w:rPr>
                <w:sz w:val="22"/>
                <w:szCs w:val="22"/>
              </w:rPr>
            </w:pPr>
            <w:r w:rsidRPr="002A1A2D">
              <w:rPr>
                <w:sz w:val="22"/>
                <w:szCs w:val="22"/>
              </w:rPr>
              <w:t>x</w:t>
            </w:r>
          </w:p>
        </w:tc>
        <w:tc>
          <w:tcPr>
            <w:tcW w:w="709" w:type="dxa"/>
            <w:shd w:val="clear" w:color="auto" w:fill="auto"/>
            <w:vAlign w:val="center"/>
          </w:tcPr>
          <w:p w14:paraId="152557F8" w14:textId="77777777" w:rsidR="00A03336" w:rsidRPr="002A1A2D" w:rsidRDefault="00A03336" w:rsidP="00BD494D">
            <w:pPr>
              <w:ind w:left="-105" w:right="-108"/>
              <w:jc w:val="center"/>
              <w:rPr>
                <w:sz w:val="22"/>
                <w:szCs w:val="22"/>
              </w:rPr>
            </w:pPr>
            <w:r w:rsidRPr="002A1A2D">
              <w:rPr>
                <w:sz w:val="22"/>
                <w:szCs w:val="22"/>
              </w:rPr>
              <w:t>x</w:t>
            </w:r>
          </w:p>
        </w:tc>
        <w:tc>
          <w:tcPr>
            <w:tcW w:w="993" w:type="dxa"/>
            <w:shd w:val="clear" w:color="auto" w:fill="auto"/>
            <w:vAlign w:val="center"/>
          </w:tcPr>
          <w:p w14:paraId="54AC84DB" w14:textId="77777777" w:rsidR="00A03336" w:rsidRPr="002A1A2D" w:rsidRDefault="00A03336" w:rsidP="00BD494D">
            <w:pPr>
              <w:ind w:left="-105" w:right="-108"/>
              <w:jc w:val="center"/>
              <w:rPr>
                <w:sz w:val="22"/>
                <w:szCs w:val="22"/>
              </w:rPr>
            </w:pPr>
            <w:r w:rsidRPr="002A1A2D">
              <w:rPr>
                <w:sz w:val="22"/>
                <w:szCs w:val="22"/>
              </w:rPr>
              <w:t>x</w:t>
            </w:r>
          </w:p>
        </w:tc>
      </w:tr>
      <w:tr w:rsidR="00A03336" w:rsidRPr="002A1A2D" w14:paraId="28A2D799" w14:textId="77777777" w:rsidTr="00BD494D">
        <w:trPr>
          <w:trHeight w:val="180"/>
          <w:jc w:val="center"/>
        </w:trPr>
        <w:tc>
          <w:tcPr>
            <w:tcW w:w="1327" w:type="dxa"/>
            <w:vMerge/>
            <w:shd w:val="clear" w:color="auto" w:fill="auto"/>
          </w:tcPr>
          <w:p w14:paraId="1A4CD794" w14:textId="77777777" w:rsidR="00A03336" w:rsidRPr="002A1A2D" w:rsidRDefault="00A03336" w:rsidP="00BD494D">
            <w:pPr>
              <w:ind w:right="-2"/>
              <w:rPr>
                <w:sz w:val="22"/>
                <w:szCs w:val="22"/>
              </w:rPr>
            </w:pPr>
          </w:p>
        </w:tc>
        <w:tc>
          <w:tcPr>
            <w:tcW w:w="1843" w:type="dxa"/>
            <w:vMerge/>
            <w:shd w:val="clear" w:color="auto" w:fill="auto"/>
          </w:tcPr>
          <w:p w14:paraId="10F707C9" w14:textId="77777777" w:rsidR="00A03336" w:rsidRPr="002A1A2D" w:rsidRDefault="00A03336" w:rsidP="00BD494D">
            <w:pPr>
              <w:ind w:right="-2"/>
              <w:jc w:val="center"/>
              <w:rPr>
                <w:sz w:val="22"/>
                <w:szCs w:val="22"/>
              </w:rPr>
            </w:pPr>
          </w:p>
        </w:tc>
        <w:tc>
          <w:tcPr>
            <w:tcW w:w="1417" w:type="dxa"/>
            <w:shd w:val="clear" w:color="auto" w:fill="auto"/>
            <w:vAlign w:val="center"/>
          </w:tcPr>
          <w:p w14:paraId="6FF25447" w14:textId="77777777" w:rsidR="00A03336" w:rsidRPr="002A1A2D" w:rsidRDefault="00A03336" w:rsidP="00BD494D">
            <w:pPr>
              <w:ind w:left="-6" w:right="-61"/>
              <w:jc w:val="center"/>
              <w:rPr>
                <w:sz w:val="22"/>
                <w:szCs w:val="22"/>
              </w:rPr>
            </w:pPr>
            <w:r w:rsidRPr="002A1A2D">
              <w:rPr>
                <w:sz w:val="22"/>
                <w:szCs w:val="22"/>
              </w:rPr>
              <w:t>с 01.07.202</w:t>
            </w:r>
            <w:r>
              <w:rPr>
                <w:sz w:val="22"/>
                <w:szCs w:val="22"/>
              </w:rPr>
              <w:t>1</w:t>
            </w:r>
          </w:p>
        </w:tc>
        <w:tc>
          <w:tcPr>
            <w:tcW w:w="1040" w:type="dxa"/>
            <w:shd w:val="clear" w:color="auto" w:fill="auto"/>
          </w:tcPr>
          <w:p w14:paraId="3E9812B7" w14:textId="77777777" w:rsidR="00A03336" w:rsidRPr="000F2137" w:rsidRDefault="00A03336" w:rsidP="00BD494D">
            <w:pPr>
              <w:jc w:val="center"/>
              <w:rPr>
                <w:sz w:val="22"/>
                <w:szCs w:val="22"/>
              </w:rPr>
            </w:pPr>
            <w:r>
              <w:rPr>
                <w:sz w:val="22"/>
                <w:szCs w:val="22"/>
              </w:rPr>
              <w:t>2 609,20</w:t>
            </w:r>
          </w:p>
        </w:tc>
        <w:tc>
          <w:tcPr>
            <w:tcW w:w="709" w:type="dxa"/>
            <w:shd w:val="clear" w:color="auto" w:fill="auto"/>
            <w:vAlign w:val="center"/>
          </w:tcPr>
          <w:p w14:paraId="6B12D81C" w14:textId="77777777" w:rsidR="00A03336" w:rsidRPr="002A1A2D" w:rsidRDefault="00A03336" w:rsidP="00BD494D">
            <w:pPr>
              <w:ind w:left="-105" w:right="-108"/>
              <w:jc w:val="center"/>
              <w:rPr>
                <w:sz w:val="22"/>
                <w:szCs w:val="22"/>
              </w:rPr>
            </w:pPr>
            <w:r w:rsidRPr="002A1A2D">
              <w:rPr>
                <w:sz w:val="22"/>
                <w:szCs w:val="22"/>
              </w:rPr>
              <w:t>x</w:t>
            </w:r>
          </w:p>
        </w:tc>
        <w:tc>
          <w:tcPr>
            <w:tcW w:w="851" w:type="dxa"/>
            <w:shd w:val="clear" w:color="auto" w:fill="auto"/>
            <w:vAlign w:val="center"/>
          </w:tcPr>
          <w:p w14:paraId="4CF99E03" w14:textId="77777777" w:rsidR="00A03336" w:rsidRPr="002A1A2D" w:rsidRDefault="00A03336" w:rsidP="00BD494D">
            <w:pPr>
              <w:ind w:left="-105" w:right="-108"/>
              <w:jc w:val="center"/>
              <w:rPr>
                <w:sz w:val="22"/>
                <w:szCs w:val="22"/>
              </w:rPr>
            </w:pPr>
            <w:r w:rsidRPr="002A1A2D">
              <w:rPr>
                <w:sz w:val="22"/>
                <w:szCs w:val="22"/>
              </w:rPr>
              <w:t>x</w:t>
            </w:r>
          </w:p>
        </w:tc>
        <w:tc>
          <w:tcPr>
            <w:tcW w:w="708" w:type="dxa"/>
            <w:shd w:val="clear" w:color="auto" w:fill="auto"/>
            <w:vAlign w:val="center"/>
          </w:tcPr>
          <w:p w14:paraId="1F2FAC0A" w14:textId="77777777" w:rsidR="00A03336" w:rsidRPr="002A1A2D" w:rsidRDefault="00A03336" w:rsidP="00BD494D">
            <w:pPr>
              <w:ind w:left="-105" w:right="-108"/>
              <w:jc w:val="center"/>
              <w:rPr>
                <w:sz w:val="22"/>
                <w:szCs w:val="22"/>
              </w:rPr>
            </w:pPr>
            <w:r w:rsidRPr="002A1A2D">
              <w:rPr>
                <w:sz w:val="22"/>
                <w:szCs w:val="22"/>
              </w:rPr>
              <w:t>x</w:t>
            </w:r>
          </w:p>
        </w:tc>
        <w:tc>
          <w:tcPr>
            <w:tcW w:w="709" w:type="dxa"/>
            <w:shd w:val="clear" w:color="auto" w:fill="auto"/>
            <w:vAlign w:val="center"/>
          </w:tcPr>
          <w:p w14:paraId="02E7B209" w14:textId="77777777" w:rsidR="00A03336" w:rsidRPr="002A1A2D" w:rsidRDefault="00A03336" w:rsidP="00BD494D">
            <w:pPr>
              <w:ind w:left="-105" w:right="-108"/>
              <w:jc w:val="center"/>
              <w:rPr>
                <w:sz w:val="22"/>
                <w:szCs w:val="22"/>
              </w:rPr>
            </w:pPr>
            <w:r w:rsidRPr="002A1A2D">
              <w:rPr>
                <w:sz w:val="22"/>
                <w:szCs w:val="22"/>
              </w:rPr>
              <w:t>x</w:t>
            </w:r>
          </w:p>
        </w:tc>
        <w:tc>
          <w:tcPr>
            <w:tcW w:w="993" w:type="dxa"/>
            <w:shd w:val="clear" w:color="auto" w:fill="auto"/>
            <w:vAlign w:val="center"/>
          </w:tcPr>
          <w:p w14:paraId="0DA5B1CE" w14:textId="77777777" w:rsidR="00A03336" w:rsidRPr="002A1A2D" w:rsidRDefault="00A03336" w:rsidP="00BD494D">
            <w:pPr>
              <w:ind w:left="-105" w:right="-108"/>
              <w:jc w:val="center"/>
              <w:rPr>
                <w:sz w:val="22"/>
                <w:szCs w:val="22"/>
              </w:rPr>
            </w:pPr>
            <w:r w:rsidRPr="002A1A2D">
              <w:rPr>
                <w:sz w:val="22"/>
                <w:szCs w:val="22"/>
              </w:rPr>
              <w:t>x</w:t>
            </w:r>
          </w:p>
        </w:tc>
      </w:tr>
    </w:tbl>
    <w:p w14:paraId="0A35D610" w14:textId="77777777" w:rsidR="00A03336" w:rsidRDefault="00A03336" w:rsidP="00A03336"/>
    <w:p w14:paraId="4E61D03F" w14:textId="77777777" w:rsidR="00A03336" w:rsidRDefault="00A03336" w:rsidP="00A03336"/>
    <w:p w14:paraId="3F06F0B2" w14:textId="77777777" w:rsidR="00A03336" w:rsidRDefault="00A03336" w:rsidP="00A03336">
      <w:pPr>
        <w:sectPr w:rsidR="00A03336" w:rsidSect="00E30B3E">
          <w:pgSz w:w="11906" w:h="16838" w:code="9"/>
          <w:pgMar w:top="709" w:right="851" w:bottom="709" w:left="1134" w:header="425" w:footer="0" w:gutter="0"/>
          <w:cols w:space="708"/>
          <w:docGrid w:linePitch="360"/>
        </w:sectPr>
      </w:pPr>
    </w:p>
    <w:p w14:paraId="197ECFB7" w14:textId="3E723924" w:rsidR="00A03336" w:rsidRDefault="00A03336" w:rsidP="00A03336"/>
    <w:p w14:paraId="30F35641" w14:textId="77777777" w:rsidR="00A03336" w:rsidRDefault="00A03336" w:rsidP="00A03336">
      <w:pPr>
        <w:jc w:val="center"/>
      </w:pP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1843"/>
        <w:gridCol w:w="1417"/>
        <w:gridCol w:w="1040"/>
        <w:gridCol w:w="709"/>
        <w:gridCol w:w="851"/>
        <w:gridCol w:w="708"/>
        <w:gridCol w:w="709"/>
        <w:gridCol w:w="993"/>
      </w:tblGrid>
      <w:tr w:rsidR="00A03336" w:rsidRPr="002A1A2D" w14:paraId="62C0D279" w14:textId="77777777" w:rsidTr="00BD494D">
        <w:trPr>
          <w:trHeight w:val="180"/>
          <w:jc w:val="center"/>
        </w:trPr>
        <w:tc>
          <w:tcPr>
            <w:tcW w:w="1327" w:type="dxa"/>
            <w:shd w:val="clear" w:color="auto" w:fill="auto"/>
          </w:tcPr>
          <w:p w14:paraId="0240CCFD" w14:textId="77777777" w:rsidR="00A03336" w:rsidRPr="002A1A2D" w:rsidRDefault="00A03336" w:rsidP="00BD494D">
            <w:pPr>
              <w:ind w:right="-2"/>
              <w:jc w:val="center"/>
              <w:rPr>
                <w:sz w:val="22"/>
                <w:szCs w:val="22"/>
              </w:rPr>
            </w:pPr>
            <w:r>
              <w:rPr>
                <w:sz w:val="22"/>
                <w:szCs w:val="22"/>
              </w:rPr>
              <w:t>1</w:t>
            </w:r>
          </w:p>
        </w:tc>
        <w:tc>
          <w:tcPr>
            <w:tcW w:w="1843" w:type="dxa"/>
            <w:shd w:val="clear" w:color="auto" w:fill="auto"/>
          </w:tcPr>
          <w:p w14:paraId="0B04C36E" w14:textId="77777777" w:rsidR="00A03336" w:rsidRPr="002A1A2D" w:rsidRDefault="00A03336" w:rsidP="00BD494D">
            <w:pPr>
              <w:ind w:right="-2"/>
              <w:jc w:val="center"/>
              <w:rPr>
                <w:sz w:val="22"/>
                <w:szCs w:val="22"/>
              </w:rPr>
            </w:pPr>
            <w:r>
              <w:rPr>
                <w:sz w:val="22"/>
                <w:szCs w:val="22"/>
              </w:rPr>
              <w:t>2</w:t>
            </w:r>
          </w:p>
        </w:tc>
        <w:tc>
          <w:tcPr>
            <w:tcW w:w="1417" w:type="dxa"/>
            <w:shd w:val="clear" w:color="auto" w:fill="auto"/>
            <w:vAlign w:val="center"/>
          </w:tcPr>
          <w:p w14:paraId="50CA0B4F" w14:textId="77777777" w:rsidR="00A03336" w:rsidRPr="002A1A2D" w:rsidRDefault="00A03336" w:rsidP="00BD494D">
            <w:pPr>
              <w:ind w:left="-6" w:right="-61"/>
              <w:jc w:val="center"/>
              <w:rPr>
                <w:sz w:val="22"/>
                <w:szCs w:val="22"/>
              </w:rPr>
            </w:pPr>
            <w:r>
              <w:rPr>
                <w:sz w:val="22"/>
                <w:szCs w:val="22"/>
              </w:rPr>
              <w:t>3</w:t>
            </w:r>
          </w:p>
        </w:tc>
        <w:tc>
          <w:tcPr>
            <w:tcW w:w="1040" w:type="dxa"/>
            <w:shd w:val="clear" w:color="auto" w:fill="auto"/>
          </w:tcPr>
          <w:p w14:paraId="7220B6F2" w14:textId="77777777" w:rsidR="00A03336" w:rsidRDefault="00A03336" w:rsidP="00BD494D">
            <w:pPr>
              <w:jc w:val="center"/>
              <w:rPr>
                <w:sz w:val="22"/>
                <w:szCs w:val="22"/>
              </w:rPr>
            </w:pPr>
            <w:r>
              <w:rPr>
                <w:sz w:val="22"/>
                <w:szCs w:val="22"/>
              </w:rPr>
              <w:t>4</w:t>
            </w:r>
          </w:p>
        </w:tc>
        <w:tc>
          <w:tcPr>
            <w:tcW w:w="709" w:type="dxa"/>
            <w:shd w:val="clear" w:color="auto" w:fill="auto"/>
            <w:vAlign w:val="center"/>
          </w:tcPr>
          <w:p w14:paraId="6C1749FD" w14:textId="77777777" w:rsidR="00A03336" w:rsidRPr="002A1A2D" w:rsidRDefault="00A03336" w:rsidP="00BD494D">
            <w:pPr>
              <w:ind w:left="-105" w:right="-108"/>
              <w:jc w:val="center"/>
              <w:rPr>
                <w:sz w:val="22"/>
                <w:szCs w:val="22"/>
              </w:rPr>
            </w:pPr>
            <w:r>
              <w:rPr>
                <w:sz w:val="22"/>
                <w:szCs w:val="22"/>
              </w:rPr>
              <w:t>5</w:t>
            </w:r>
          </w:p>
        </w:tc>
        <w:tc>
          <w:tcPr>
            <w:tcW w:w="851" w:type="dxa"/>
            <w:shd w:val="clear" w:color="auto" w:fill="auto"/>
            <w:vAlign w:val="center"/>
          </w:tcPr>
          <w:p w14:paraId="547E544A" w14:textId="77777777" w:rsidR="00A03336" w:rsidRPr="002A1A2D" w:rsidRDefault="00A03336" w:rsidP="00BD494D">
            <w:pPr>
              <w:ind w:left="-105" w:right="-108"/>
              <w:jc w:val="center"/>
              <w:rPr>
                <w:sz w:val="22"/>
                <w:szCs w:val="22"/>
              </w:rPr>
            </w:pPr>
            <w:r>
              <w:rPr>
                <w:sz w:val="22"/>
                <w:szCs w:val="22"/>
              </w:rPr>
              <w:t>6</w:t>
            </w:r>
          </w:p>
        </w:tc>
        <w:tc>
          <w:tcPr>
            <w:tcW w:w="708" w:type="dxa"/>
            <w:shd w:val="clear" w:color="auto" w:fill="auto"/>
            <w:vAlign w:val="center"/>
          </w:tcPr>
          <w:p w14:paraId="0D746B96" w14:textId="77777777" w:rsidR="00A03336" w:rsidRPr="002A1A2D" w:rsidRDefault="00A03336" w:rsidP="00BD494D">
            <w:pPr>
              <w:ind w:left="-105" w:right="-108"/>
              <w:jc w:val="center"/>
              <w:rPr>
                <w:sz w:val="22"/>
                <w:szCs w:val="22"/>
              </w:rPr>
            </w:pPr>
            <w:r>
              <w:rPr>
                <w:sz w:val="22"/>
                <w:szCs w:val="22"/>
              </w:rPr>
              <w:t>7</w:t>
            </w:r>
          </w:p>
        </w:tc>
        <w:tc>
          <w:tcPr>
            <w:tcW w:w="709" w:type="dxa"/>
            <w:shd w:val="clear" w:color="auto" w:fill="auto"/>
            <w:vAlign w:val="center"/>
          </w:tcPr>
          <w:p w14:paraId="464FFEA8" w14:textId="77777777" w:rsidR="00A03336" w:rsidRPr="002A1A2D" w:rsidRDefault="00A03336" w:rsidP="00BD494D">
            <w:pPr>
              <w:ind w:left="-105" w:right="-108"/>
              <w:jc w:val="center"/>
              <w:rPr>
                <w:sz w:val="22"/>
                <w:szCs w:val="22"/>
              </w:rPr>
            </w:pPr>
            <w:r>
              <w:rPr>
                <w:sz w:val="22"/>
                <w:szCs w:val="22"/>
              </w:rPr>
              <w:t>8</w:t>
            </w:r>
          </w:p>
        </w:tc>
        <w:tc>
          <w:tcPr>
            <w:tcW w:w="993" w:type="dxa"/>
            <w:shd w:val="clear" w:color="auto" w:fill="auto"/>
            <w:vAlign w:val="center"/>
          </w:tcPr>
          <w:p w14:paraId="05E95078" w14:textId="77777777" w:rsidR="00A03336" w:rsidRPr="002A1A2D" w:rsidRDefault="00A03336" w:rsidP="00BD494D">
            <w:pPr>
              <w:ind w:left="-105" w:right="-108"/>
              <w:jc w:val="center"/>
              <w:rPr>
                <w:sz w:val="22"/>
                <w:szCs w:val="22"/>
              </w:rPr>
            </w:pPr>
            <w:r>
              <w:rPr>
                <w:sz w:val="22"/>
                <w:szCs w:val="22"/>
              </w:rPr>
              <w:t>9</w:t>
            </w:r>
          </w:p>
        </w:tc>
      </w:tr>
      <w:tr w:rsidR="00A03336" w:rsidRPr="002A1A2D" w14:paraId="54E3E867" w14:textId="77777777" w:rsidTr="00BD494D">
        <w:trPr>
          <w:trHeight w:val="180"/>
          <w:jc w:val="center"/>
        </w:trPr>
        <w:tc>
          <w:tcPr>
            <w:tcW w:w="1327" w:type="dxa"/>
            <w:vMerge w:val="restart"/>
            <w:shd w:val="clear" w:color="auto" w:fill="auto"/>
            <w:vAlign w:val="center"/>
          </w:tcPr>
          <w:p w14:paraId="1A5765B8" w14:textId="77777777" w:rsidR="00A03336" w:rsidRPr="002A1A2D" w:rsidRDefault="00A03336" w:rsidP="00BD494D">
            <w:pPr>
              <w:ind w:right="-2"/>
              <w:jc w:val="center"/>
              <w:rPr>
                <w:sz w:val="22"/>
                <w:szCs w:val="22"/>
              </w:rPr>
            </w:pPr>
          </w:p>
        </w:tc>
        <w:tc>
          <w:tcPr>
            <w:tcW w:w="1843" w:type="dxa"/>
            <w:vMerge w:val="restart"/>
            <w:shd w:val="clear" w:color="auto" w:fill="auto"/>
            <w:vAlign w:val="center"/>
          </w:tcPr>
          <w:p w14:paraId="25E5FDB1" w14:textId="77777777" w:rsidR="00A03336" w:rsidRPr="002A1A2D" w:rsidRDefault="00A03336" w:rsidP="00BD494D">
            <w:pPr>
              <w:ind w:left="-107" w:right="-108" w:firstLine="29"/>
              <w:jc w:val="center"/>
              <w:rPr>
                <w:sz w:val="22"/>
                <w:szCs w:val="22"/>
              </w:rPr>
            </w:pPr>
            <w:r w:rsidRPr="002A1A2D">
              <w:rPr>
                <w:sz w:val="22"/>
                <w:szCs w:val="22"/>
              </w:rPr>
              <w:t>Одноставочный</w:t>
            </w:r>
          </w:p>
          <w:p w14:paraId="03422B79" w14:textId="77777777" w:rsidR="00A03336" w:rsidRPr="002A1A2D" w:rsidRDefault="00A03336" w:rsidP="00BD494D">
            <w:pPr>
              <w:ind w:right="-2"/>
              <w:jc w:val="center"/>
              <w:rPr>
                <w:sz w:val="22"/>
                <w:szCs w:val="22"/>
              </w:rPr>
            </w:pPr>
            <w:r w:rsidRPr="002A1A2D">
              <w:rPr>
                <w:sz w:val="22"/>
                <w:szCs w:val="22"/>
              </w:rPr>
              <w:t>руб./Гкал</w:t>
            </w:r>
          </w:p>
        </w:tc>
        <w:tc>
          <w:tcPr>
            <w:tcW w:w="1417" w:type="dxa"/>
            <w:shd w:val="clear" w:color="auto" w:fill="auto"/>
            <w:vAlign w:val="center"/>
          </w:tcPr>
          <w:p w14:paraId="1C8A6EF7" w14:textId="77777777" w:rsidR="00A03336" w:rsidRPr="002A1A2D" w:rsidRDefault="00A03336" w:rsidP="00BD494D">
            <w:pPr>
              <w:ind w:left="-6" w:right="-61"/>
              <w:jc w:val="center"/>
              <w:rPr>
                <w:sz w:val="22"/>
                <w:szCs w:val="22"/>
              </w:rPr>
            </w:pPr>
            <w:r w:rsidRPr="002A1A2D">
              <w:rPr>
                <w:sz w:val="22"/>
                <w:szCs w:val="22"/>
              </w:rPr>
              <w:t>с 01.01.202</w:t>
            </w:r>
            <w:r>
              <w:rPr>
                <w:sz w:val="22"/>
                <w:szCs w:val="22"/>
              </w:rPr>
              <w:t>2</w:t>
            </w:r>
          </w:p>
        </w:tc>
        <w:tc>
          <w:tcPr>
            <w:tcW w:w="1040" w:type="dxa"/>
            <w:shd w:val="clear" w:color="auto" w:fill="auto"/>
          </w:tcPr>
          <w:p w14:paraId="05CFC171" w14:textId="77777777" w:rsidR="00A03336" w:rsidRPr="000F2137" w:rsidRDefault="00A03336" w:rsidP="00BD494D">
            <w:pPr>
              <w:jc w:val="center"/>
              <w:rPr>
                <w:sz w:val="22"/>
                <w:szCs w:val="22"/>
              </w:rPr>
            </w:pPr>
            <w:r>
              <w:rPr>
                <w:sz w:val="22"/>
                <w:szCs w:val="22"/>
              </w:rPr>
              <w:t>2 447,05</w:t>
            </w:r>
          </w:p>
        </w:tc>
        <w:tc>
          <w:tcPr>
            <w:tcW w:w="709" w:type="dxa"/>
            <w:shd w:val="clear" w:color="auto" w:fill="auto"/>
            <w:vAlign w:val="center"/>
          </w:tcPr>
          <w:p w14:paraId="0E3CD004" w14:textId="77777777" w:rsidR="00A03336" w:rsidRPr="002A1A2D" w:rsidRDefault="00A03336" w:rsidP="00BD494D">
            <w:pPr>
              <w:ind w:left="-105" w:right="-108"/>
              <w:jc w:val="center"/>
              <w:rPr>
                <w:sz w:val="22"/>
                <w:szCs w:val="22"/>
              </w:rPr>
            </w:pPr>
            <w:r w:rsidRPr="002A1A2D">
              <w:rPr>
                <w:sz w:val="22"/>
                <w:szCs w:val="22"/>
              </w:rPr>
              <w:t>x</w:t>
            </w:r>
          </w:p>
        </w:tc>
        <w:tc>
          <w:tcPr>
            <w:tcW w:w="851" w:type="dxa"/>
            <w:shd w:val="clear" w:color="auto" w:fill="auto"/>
            <w:vAlign w:val="center"/>
          </w:tcPr>
          <w:p w14:paraId="4E04D343" w14:textId="77777777" w:rsidR="00A03336" w:rsidRPr="002A1A2D" w:rsidRDefault="00A03336" w:rsidP="00BD494D">
            <w:pPr>
              <w:ind w:left="-105" w:right="-108"/>
              <w:jc w:val="center"/>
              <w:rPr>
                <w:sz w:val="22"/>
                <w:szCs w:val="22"/>
              </w:rPr>
            </w:pPr>
            <w:r w:rsidRPr="002A1A2D">
              <w:rPr>
                <w:sz w:val="22"/>
                <w:szCs w:val="22"/>
              </w:rPr>
              <w:t>x</w:t>
            </w:r>
          </w:p>
        </w:tc>
        <w:tc>
          <w:tcPr>
            <w:tcW w:w="708" w:type="dxa"/>
            <w:shd w:val="clear" w:color="auto" w:fill="auto"/>
            <w:vAlign w:val="center"/>
          </w:tcPr>
          <w:p w14:paraId="2A2998D1" w14:textId="77777777" w:rsidR="00A03336" w:rsidRPr="002A1A2D" w:rsidRDefault="00A03336" w:rsidP="00BD494D">
            <w:pPr>
              <w:ind w:left="-105" w:right="-108"/>
              <w:jc w:val="center"/>
              <w:rPr>
                <w:sz w:val="22"/>
                <w:szCs w:val="22"/>
              </w:rPr>
            </w:pPr>
            <w:r w:rsidRPr="002A1A2D">
              <w:rPr>
                <w:sz w:val="22"/>
                <w:szCs w:val="22"/>
              </w:rPr>
              <w:t>х</w:t>
            </w:r>
          </w:p>
        </w:tc>
        <w:tc>
          <w:tcPr>
            <w:tcW w:w="709" w:type="dxa"/>
            <w:shd w:val="clear" w:color="auto" w:fill="auto"/>
            <w:vAlign w:val="center"/>
          </w:tcPr>
          <w:p w14:paraId="18D85DD9" w14:textId="77777777" w:rsidR="00A03336" w:rsidRPr="002A1A2D" w:rsidRDefault="00A03336" w:rsidP="00BD494D">
            <w:pPr>
              <w:ind w:left="-105" w:right="-108"/>
              <w:jc w:val="center"/>
              <w:rPr>
                <w:sz w:val="22"/>
                <w:szCs w:val="22"/>
              </w:rPr>
            </w:pPr>
            <w:r w:rsidRPr="002A1A2D">
              <w:rPr>
                <w:sz w:val="22"/>
                <w:szCs w:val="22"/>
              </w:rPr>
              <w:t>x</w:t>
            </w:r>
          </w:p>
        </w:tc>
        <w:tc>
          <w:tcPr>
            <w:tcW w:w="993" w:type="dxa"/>
            <w:shd w:val="clear" w:color="auto" w:fill="auto"/>
            <w:vAlign w:val="center"/>
          </w:tcPr>
          <w:p w14:paraId="3F951218" w14:textId="77777777" w:rsidR="00A03336" w:rsidRPr="002A1A2D" w:rsidRDefault="00A03336" w:rsidP="00BD494D">
            <w:pPr>
              <w:ind w:left="-105" w:right="-108"/>
              <w:jc w:val="center"/>
              <w:rPr>
                <w:sz w:val="22"/>
                <w:szCs w:val="22"/>
              </w:rPr>
            </w:pPr>
            <w:r w:rsidRPr="002A1A2D">
              <w:rPr>
                <w:sz w:val="22"/>
                <w:szCs w:val="22"/>
              </w:rPr>
              <w:t>x</w:t>
            </w:r>
          </w:p>
        </w:tc>
      </w:tr>
      <w:tr w:rsidR="00A03336" w:rsidRPr="002A1A2D" w14:paraId="06BA3E11" w14:textId="77777777" w:rsidTr="00BD494D">
        <w:trPr>
          <w:trHeight w:val="135"/>
          <w:jc w:val="center"/>
        </w:trPr>
        <w:tc>
          <w:tcPr>
            <w:tcW w:w="1327" w:type="dxa"/>
            <w:vMerge/>
            <w:shd w:val="clear" w:color="auto" w:fill="auto"/>
          </w:tcPr>
          <w:p w14:paraId="46578E69" w14:textId="77777777" w:rsidR="00A03336" w:rsidRPr="002A1A2D" w:rsidRDefault="00A03336" w:rsidP="00BD494D">
            <w:pPr>
              <w:ind w:right="-2"/>
              <w:jc w:val="center"/>
              <w:rPr>
                <w:sz w:val="22"/>
                <w:szCs w:val="22"/>
              </w:rPr>
            </w:pPr>
          </w:p>
        </w:tc>
        <w:tc>
          <w:tcPr>
            <w:tcW w:w="1843" w:type="dxa"/>
            <w:vMerge/>
            <w:shd w:val="clear" w:color="auto" w:fill="auto"/>
          </w:tcPr>
          <w:p w14:paraId="27FF2791" w14:textId="77777777" w:rsidR="00A03336" w:rsidRPr="002A1A2D" w:rsidRDefault="00A03336" w:rsidP="00BD494D">
            <w:pPr>
              <w:ind w:right="-2"/>
              <w:jc w:val="center"/>
              <w:rPr>
                <w:sz w:val="22"/>
                <w:szCs w:val="22"/>
              </w:rPr>
            </w:pPr>
          </w:p>
        </w:tc>
        <w:tc>
          <w:tcPr>
            <w:tcW w:w="1417" w:type="dxa"/>
            <w:shd w:val="clear" w:color="auto" w:fill="auto"/>
            <w:vAlign w:val="center"/>
          </w:tcPr>
          <w:p w14:paraId="029D9BDA" w14:textId="77777777" w:rsidR="00A03336" w:rsidRPr="002A1A2D" w:rsidRDefault="00A03336" w:rsidP="00BD494D">
            <w:pPr>
              <w:ind w:left="-6" w:right="-61"/>
              <w:jc w:val="center"/>
              <w:rPr>
                <w:sz w:val="22"/>
                <w:szCs w:val="22"/>
              </w:rPr>
            </w:pPr>
            <w:r w:rsidRPr="002A1A2D">
              <w:rPr>
                <w:sz w:val="22"/>
                <w:szCs w:val="22"/>
              </w:rPr>
              <w:t>с 01.07.202</w:t>
            </w:r>
            <w:r>
              <w:rPr>
                <w:sz w:val="22"/>
                <w:szCs w:val="22"/>
              </w:rPr>
              <w:t>2</w:t>
            </w:r>
          </w:p>
        </w:tc>
        <w:tc>
          <w:tcPr>
            <w:tcW w:w="1040" w:type="dxa"/>
            <w:shd w:val="clear" w:color="auto" w:fill="auto"/>
          </w:tcPr>
          <w:p w14:paraId="7370BA2E" w14:textId="77777777" w:rsidR="00A03336" w:rsidRPr="000F2137" w:rsidRDefault="00A03336" w:rsidP="00BD494D">
            <w:pPr>
              <w:jc w:val="center"/>
              <w:rPr>
                <w:sz w:val="22"/>
                <w:szCs w:val="22"/>
              </w:rPr>
            </w:pPr>
            <w:r>
              <w:rPr>
                <w:sz w:val="22"/>
                <w:szCs w:val="22"/>
              </w:rPr>
              <w:t>2 447,05</w:t>
            </w:r>
          </w:p>
        </w:tc>
        <w:tc>
          <w:tcPr>
            <w:tcW w:w="709" w:type="dxa"/>
            <w:shd w:val="clear" w:color="auto" w:fill="auto"/>
            <w:vAlign w:val="center"/>
          </w:tcPr>
          <w:p w14:paraId="46A37B90" w14:textId="77777777" w:rsidR="00A03336" w:rsidRPr="002A1A2D" w:rsidRDefault="00A03336" w:rsidP="00BD494D">
            <w:pPr>
              <w:ind w:left="-105" w:right="-108"/>
              <w:jc w:val="center"/>
              <w:rPr>
                <w:sz w:val="22"/>
                <w:szCs w:val="22"/>
              </w:rPr>
            </w:pPr>
            <w:r w:rsidRPr="002A1A2D">
              <w:rPr>
                <w:sz w:val="22"/>
                <w:szCs w:val="22"/>
              </w:rPr>
              <w:t>x</w:t>
            </w:r>
          </w:p>
        </w:tc>
        <w:tc>
          <w:tcPr>
            <w:tcW w:w="851" w:type="dxa"/>
            <w:shd w:val="clear" w:color="auto" w:fill="auto"/>
            <w:vAlign w:val="center"/>
          </w:tcPr>
          <w:p w14:paraId="08C80FAB" w14:textId="77777777" w:rsidR="00A03336" w:rsidRPr="002A1A2D" w:rsidRDefault="00A03336" w:rsidP="00BD494D">
            <w:pPr>
              <w:ind w:left="-105" w:right="-108"/>
              <w:jc w:val="center"/>
              <w:rPr>
                <w:sz w:val="22"/>
                <w:szCs w:val="22"/>
              </w:rPr>
            </w:pPr>
            <w:r w:rsidRPr="002A1A2D">
              <w:rPr>
                <w:sz w:val="22"/>
                <w:szCs w:val="22"/>
              </w:rPr>
              <w:t>x</w:t>
            </w:r>
          </w:p>
        </w:tc>
        <w:tc>
          <w:tcPr>
            <w:tcW w:w="708" w:type="dxa"/>
            <w:shd w:val="clear" w:color="auto" w:fill="auto"/>
            <w:vAlign w:val="center"/>
          </w:tcPr>
          <w:p w14:paraId="7E0DCA1D" w14:textId="77777777" w:rsidR="00A03336" w:rsidRPr="002A1A2D" w:rsidRDefault="00A03336" w:rsidP="00BD494D">
            <w:pPr>
              <w:ind w:left="-105" w:right="-108"/>
              <w:jc w:val="center"/>
              <w:rPr>
                <w:sz w:val="22"/>
                <w:szCs w:val="22"/>
              </w:rPr>
            </w:pPr>
            <w:r w:rsidRPr="002A1A2D">
              <w:rPr>
                <w:sz w:val="22"/>
                <w:szCs w:val="22"/>
              </w:rPr>
              <w:t>х</w:t>
            </w:r>
          </w:p>
        </w:tc>
        <w:tc>
          <w:tcPr>
            <w:tcW w:w="709" w:type="dxa"/>
            <w:shd w:val="clear" w:color="auto" w:fill="auto"/>
            <w:vAlign w:val="center"/>
          </w:tcPr>
          <w:p w14:paraId="720FC72C" w14:textId="77777777" w:rsidR="00A03336" w:rsidRPr="002A1A2D" w:rsidRDefault="00A03336" w:rsidP="00BD494D">
            <w:pPr>
              <w:ind w:left="-105" w:right="-108"/>
              <w:jc w:val="center"/>
              <w:rPr>
                <w:sz w:val="22"/>
                <w:szCs w:val="22"/>
              </w:rPr>
            </w:pPr>
            <w:r w:rsidRPr="002A1A2D">
              <w:rPr>
                <w:sz w:val="22"/>
                <w:szCs w:val="22"/>
              </w:rPr>
              <w:t>x</w:t>
            </w:r>
          </w:p>
        </w:tc>
        <w:tc>
          <w:tcPr>
            <w:tcW w:w="993" w:type="dxa"/>
            <w:shd w:val="clear" w:color="auto" w:fill="auto"/>
            <w:vAlign w:val="center"/>
          </w:tcPr>
          <w:p w14:paraId="6258E0F0" w14:textId="77777777" w:rsidR="00A03336" w:rsidRPr="002A1A2D" w:rsidRDefault="00A03336" w:rsidP="00BD494D">
            <w:pPr>
              <w:ind w:left="-105" w:right="-108"/>
              <w:jc w:val="center"/>
              <w:rPr>
                <w:sz w:val="22"/>
                <w:szCs w:val="22"/>
              </w:rPr>
            </w:pPr>
            <w:r w:rsidRPr="002A1A2D">
              <w:rPr>
                <w:sz w:val="22"/>
                <w:szCs w:val="22"/>
              </w:rPr>
              <w:t>x</w:t>
            </w:r>
          </w:p>
        </w:tc>
      </w:tr>
      <w:tr w:rsidR="00A03336" w:rsidRPr="002A1A2D" w14:paraId="1D998AC7" w14:textId="77777777" w:rsidTr="00BD494D">
        <w:trPr>
          <w:trHeight w:val="135"/>
          <w:jc w:val="center"/>
        </w:trPr>
        <w:tc>
          <w:tcPr>
            <w:tcW w:w="1327" w:type="dxa"/>
            <w:vMerge/>
            <w:shd w:val="clear" w:color="auto" w:fill="auto"/>
          </w:tcPr>
          <w:p w14:paraId="31EBD4B7" w14:textId="77777777" w:rsidR="00A03336" w:rsidRPr="002A1A2D" w:rsidRDefault="00A03336" w:rsidP="00BD494D">
            <w:pPr>
              <w:ind w:right="-2"/>
              <w:jc w:val="center"/>
              <w:rPr>
                <w:sz w:val="22"/>
                <w:szCs w:val="22"/>
              </w:rPr>
            </w:pPr>
          </w:p>
        </w:tc>
        <w:tc>
          <w:tcPr>
            <w:tcW w:w="1843" w:type="dxa"/>
            <w:vMerge/>
            <w:shd w:val="clear" w:color="auto" w:fill="auto"/>
          </w:tcPr>
          <w:p w14:paraId="3F4C2F58" w14:textId="77777777" w:rsidR="00A03336" w:rsidRPr="002A1A2D" w:rsidRDefault="00A03336" w:rsidP="00BD494D">
            <w:pPr>
              <w:ind w:right="-2"/>
              <w:jc w:val="center"/>
              <w:rPr>
                <w:sz w:val="22"/>
                <w:szCs w:val="22"/>
              </w:rPr>
            </w:pPr>
          </w:p>
        </w:tc>
        <w:tc>
          <w:tcPr>
            <w:tcW w:w="1417" w:type="dxa"/>
            <w:shd w:val="clear" w:color="auto" w:fill="auto"/>
            <w:vAlign w:val="center"/>
          </w:tcPr>
          <w:p w14:paraId="68C12C04" w14:textId="77777777" w:rsidR="00A03336" w:rsidRPr="002A1A2D" w:rsidRDefault="00A03336" w:rsidP="00BD494D">
            <w:pPr>
              <w:ind w:left="-6" w:right="-61"/>
              <w:jc w:val="center"/>
              <w:rPr>
                <w:sz w:val="22"/>
                <w:szCs w:val="22"/>
              </w:rPr>
            </w:pPr>
            <w:r w:rsidRPr="002A1A2D">
              <w:rPr>
                <w:sz w:val="22"/>
                <w:szCs w:val="22"/>
              </w:rPr>
              <w:t>с 01.01.202</w:t>
            </w:r>
            <w:r>
              <w:rPr>
                <w:sz w:val="22"/>
                <w:szCs w:val="22"/>
              </w:rPr>
              <w:t>3</w:t>
            </w:r>
          </w:p>
        </w:tc>
        <w:tc>
          <w:tcPr>
            <w:tcW w:w="1040" w:type="dxa"/>
            <w:shd w:val="clear" w:color="auto" w:fill="auto"/>
          </w:tcPr>
          <w:p w14:paraId="55C2889E" w14:textId="77777777" w:rsidR="00A03336" w:rsidRDefault="00A03336" w:rsidP="00BD494D">
            <w:pPr>
              <w:jc w:val="center"/>
              <w:rPr>
                <w:sz w:val="22"/>
                <w:szCs w:val="22"/>
              </w:rPr>
            </w:pPr>
            <w:r>
              <w:rPr>
                <w:sz w:val="22"/>
                <w:szCs w:val="22"/>
              </w:rPr>
              <w:t>2 447,05</w:t>
            </w:r>
          </w:p>
        </w:tc>
        <w:tc>
          <w:tcPr>
            <w:tcW w:w="709" w:type="dxa"/>
            <w:shd w:val="clear" w:color="auto" w:fill="auto"/>
          </w:tcPr>
          <w:p w14:paraId="22FFF635" w14:textId="77777777" w:rsidR="00A03336" w:rsidRDefault="00A03336" w:rsidP="00BD494D">
            <w:pPr>
              <w:jc w:val="center"/>
            </w:pPr>
            <w:r w:rsidRPr="003B3C9E">
              <w:rPr>
                <w:sz w:val="22"/>
                <w:szCs w:val="22"/>
              </w:rPr>
              <w:t>x</w:t>
            </w:r>
          </w:p>
        </w:tc>
        <w:tc>
          <w:tcPr>
            <w:tcW w:w="851" w:type="dxa"/>
            <w:shd w:val="clear" w:color="auto" w:fill="auto"/>
          </w:tcPr>
          <w:p w14:paraId="50951CCE" w14:textId="77777777" w:rsidR="00A03336" w:rsidRDefault="00A03336" w:rsidP="00BD494D">
            <w:pPr>
              <w:jc w:val="center"/>
            </w:pPr>
            <w:r w:rsidRPr="003B3C9E">
              <w:rPr>
                <w:sz w:val="22"/>
                <w:szCs w:val="22"/>
              </w:rPr>
              <w:t>x</w:t>
            </w:r>
          </w:p>
        </w:tc>
        <w:tc>
          <w:tcPr>
            <w:tcW w:w="708" w:type="dxa"/>
            <w:shd w:val="clear" w:color="auto" w:fill="auto"/>
          </w:tcPr>
          <w:p w14:paraId="037EE49B" w14:textId="77777777" w:rsidR="00A03336" w:rsidRDefault="00A03336" w:rsidP="00BD494D">
            <w:pPr>
              <w:jc w:val="center"/>
            </w:pPr>
            <w:r w:rsidRPr="003B3C9E">
              <w:rPr>
                <w:sz w:val="22"/>
                <w:szCs w:val="22"/>
              </w:rPr>
              <w:t>x</w:t>
            </w:r>
          </w:p>
        </w:tc>
        <w:tc>
          <w:tcPr>
            <w:tcW w:w="709" w:type="dxa"/>
            <w:shd w:val="clear" w:color="auto" w:fill="auto"/>
          </w:tcPr>
          <w:p w14:paraId="3614B2A6" w14:textId="77777777" w:rsidR="00A03336" w:rsidRDefault="00A03336" w:rsidP="00BD494D">
            <w:pPr>
              <w:jc w:val="center"/>
            </w:pPr>
            <w:r w:rsidRPr="003B3C9E">
              <w:rPr>
                <w:sz w:val="22"/>
                <w:szCs w:val="22"/>
              </w:rPr>
              <w:t>x</w:t>
            </w:r>
          </w:p>
        </w:tc>
        <w:tc>
          <w:tcPr>
            <w:tcW w:w="993" w:type="dxa"/>
            <w:shd w:val="clear" w:color="auto" w:fill="auto"/>
          </w:tcPr>
          <w:p w14:paraId="531667D0" w14:textId="77777777" w:rsidR="00A03336" w:rsidRDefault="00A03336" w:rsidP="00BD494D">
            <w:pPr>
              <w:jc w:val="center"/>
            </w:pPr>
            <w:r w:rsidRPr="003B3C9E">
              <w:rPr>
                <w:sz w:val="22"/>
                <w:szCs w:val="22"/>
              </w:rPr>
              <w:t>x</w:t>
            </w:r>
          </w:p>
        </w:tc>
      </w:tr>
      <w:tr w:rsidR="00A03336" w:rsidRPr="002A1A2D" w14:paraId="6B068C3E" w14:textId="77777777" w:rsidTr="00BD494D">
        <w:trPr>
          <w:trHeight w:val="135"/>
          <w:jc w:val="center"/>
        </w:trPr>
        <w:tc>
          <w:tcPr>
            <w:tcW w:w="1327" w:type="dxa"/>
            <w:vMerge/>
            <w:shd w:val="clear" w:color="auto" w:fill="auto"/>
          </w:tcPr>
          <w:p w14:paraId="266DC392" w14:textId="77777777" w:rsidR="00A03336" w:rsidRPr="002A1A2D" w:rsidRDefault="00A03336" w:rsidP="00BD494D">
            <w:pPr>
              <w:ind w:right="-2"/>
              <w:jc w:val="center"/>
              <w:rPr>
                <w:sz w:val="22"/>
                <w:szCs w:val="22"/>
              </w:rPr>
            </w:pPr>
          </w:p>
        </w:tc>
        <w:tc>
          <w:tcPr>
            <w:tcW w:w="1843" w:type="dxa"/>
            <w:vMerge/>
            <w:shd w:val="clear" w:color="auto" w:fill="auto"/>
          </w:tcPr>
          <w:p w14:paraId="5BF47242" w14:textId="77777777" w:rsidR="00A03336" w:rsidRPr="002A1A2D" w:rsidRDefault="00A03336" w:rsidP="00BD494D">
            <w:pPr>
              <w:ind w:right="-2"/>
              <w:jc w:val="center"/>
              <w:rPr>
                <w:sz w:val="22"/>
                <w:szCs w:val="22"/>
              </w:rPr>
            </w:pPr>
          </w:p>
        </w:tc>
        <w:tc>
          <w:tcPr>
            <w:tcW w:w="1417" w:type="dxa"/>
            <w:shd w:val="clear" w:color="auto" w:fill="auto"/>
            <w:vAlign w:val="center"/>
          </w:tcPr>
          <w:p w14:paraId="4BD02CFC" w14:textId="77777777" w:rsidR="00A03336" w:rsidRPr="002A1A2D" w:rsidRDefault="00A03336" w:rsidP="00BD494D">
            <w:pPr>
              <w:ind w:left="-6" w:right="-61"/>
              <w:jc w:val="center"/>
              <w:rPr>
                <w:sz w:val="22"/>
                <w:szCs w:val="22"/>
              </w:rPr>
            </w:pPr>
            <w:r w:rsidRPr="002A1A2D">
              <w:rPr>
                <w:sz w:val="22"/>
                <w:szCs w:val="22"/>
              </w:rPr>
              <w:t>с 01.07.202</w:t>
            </w:r>
            <w:r>
              <w:rPr>
                <w:sz w:val="22"/>
                <w:szCs w:val="22"/>
              </w:rPr>
              <w:t>3</w:t>
            </w:r>
          </w:p>
        </w:tc>
        <w:tc>
          <w:tcPr>
            <w:tcW w:w="1040" w:type="dxa"/>
            <w:shd w:val="clear" w:color="auto" w:fill="auto"/>
          </w:tcPr>
          <w:p w14:paraId="0C5AA5AD" w14:textId="77777777" w:rsidR="00A03336" w:rsidRDefault="00A03336" w:rsidP="00BD494D">
            <w:pPr>
              <w:jc w:val="center"/>
              <w:rPr>
                <w:sz w:val="22"/>
                <w:szCs w:val="22"/>
              </w:rPr>
            </w:pPr>
            <w:r>
              <w:rPr>
                <w:sz w:val="22"/>
                <w:szCs w:val="22"/>
              </w:rPr>
              <w:t>2 615,92</w:t>
            </w:r>
          </w:p>
        </w:tc>
        <w:tc>
          <w:tcPr>
            <w:tcW w:w="709" w:type="dxa"/>
            <w:shd w:val="clear" w:color="auto" w:fill="auto"/>
          </w:tcPr>
          <w:p w14:paraId="0C92A76E" w14:textId="77777777" w:rsidR="00A03336" w:rsidRDefault="00A03336" w:rsidP="00BD494D">
            <w:pPr>
              <w:jc w:val="center"/>
            </w:pPr>
            <w:r w:rsidRPr="003B3C9E">
              <w:rPr>
                <w:sz w:val="22"/>
                <w:szCs w:val="22"/>
              </w:rPr>
              <w:t>x</w:t>
            </w:r>
          </w:p>
        </w:tc>
        <w:tc>
          <w:tcPr>
            <w:tcW w:w="851" w:type="dxa"/>
            <w:shd w:val="clear" w:color="auto" w:fill="auto"/>
          </w:tcPr>
          <w:p w14:paraId="712DE8AC" w14:textId="77777777" w:rsidR="00A03336" w:rsidRDefault="00A03336" w:rsidP="00BD494D">
            <w:pPr>
              <w:jc w:val="center"/>
            </w:pPr>
            <w:r w:rsidRPr="003B3C9E">
              <w:rPr>
                <w:sz w:val="22"/>
                <w:szCs w:val="22"/>
              </w:rPr>
              <w:t>x</w:t>
            </w:r>
          </w:p>
        </w:tc>
        <w:tc>
          <w:tcPr>
            <w:tcW w:w="708" w:type="dxa"/>
            <w:shd w:val="clear" w:color="auto" w:fill="auto"/>
          </w:tcPr>
          <w:p w14:paraId="0943F3CB" w14:textId="77777777" w:rsidR="00A03336" w:rsidRDefault="00A03336" w:rsidP="00BD494D">
            <w:pPr>
              <w:jc w:val="center"/>
            </w:pPr>
            <w:r w:rsidRPr="003B3C9E">
              <w:rPr>
                <w:sz w:val="22"/>
                <w:szCs w:val="22"/>
              </w:rPr>
              <w:t>x</w:t>
            </w:r>
          </w:p>
        </w:tc>
        <w:tc>
          <w:tcPr>
            <w:tcW w:w="709" w:type="dxa"/>
            <w:shd w:val="clear" w:color="auto" w:fill="auto"/>
          </w:tcPr>
          <w:p w14:paraId="0EEC560A" w14:textId="77777777" w:rsidR="00A03336" w:rsidRDefault="00A03336" w:rsidP="00BD494D">
            <w:pPr>
              <w:jc w:val="center"/>
            </w:pPr>
            <w:r w:rsidRPr="003B3C9E">
              <w:rPr>
                <w:sz w:val="22"/>
                <w:szCs w:val="22"/>
              </w:rPr>
              <w:t>x</w:t>
            </w:r>
          </w:p>
        </w:tc>
        <w:tc>
          <w:tcPr>
            <w:tcW w:w="993" w:type="dxa"/>
            <w:shd w:val="clear" w:color="auto" w:fill="auto"/>
          </w:tcPr>
          <w:p w14:paraId="1BAD8651" w14:textId="77777777" w:rsidR="00A03336" w:rsidRDefault="00A03336" w:rsidP="00BD494D">
            <w:pPr>
              <w:jc w:val="center"/>
            </w:pPr>
            <w:r w:rsidRPr="003B3C9E">
              <w:rPr>
                <w:sz w:val="22"/>
                <w:szCs w:val="22"/>
              </w:rPr>
              <w:t>x</w:t>
            </w:r>
          </w:p>
        </w:tc>
      </w:tr>
      <w:tr w:rsidR="00A03336" w:rsidRPr="002A1A2D" w14:paraId="4956D21B" w14:textId="77777777" w:rsidTr="00BD494D">
        <w:trPr>
          <w:trHeight w:val="135"/>
          <w:jc w:val="center"/>
        </w:trPr>
        <w:tc>
          <w:tcPr>
            <w:tcW w:w="1327" w:type="dxa"/>
            <w:vMerge/>
            <w:shd w:val="clear" w:color="auto" w:fill="auto"/>
          </w:tcPr>
          <w:p w14:paraId="753F16EA" w14:textId="77777777" w:rsidR="00A03336" w:rsidRPr="002A1A2D" w:rsidRDefault="00A03336" w:rsidP="00BD494D">
            <w:pPr>
              <w:ind w:right="-2"/>
              <w:jc w:val="center"/>
              <w:rPr>
                <w:sz w:val="22"/>
                <w:szCs w:val="22"/>
              </w:rPr>
            </w:pPr>
          </w:p>
        </w:tc>
        <w:tc>
          <w:tcPr>
            <w:tcW w:w="1843" w:type="dxa"/>
            <w:vMerge/>
            <w:shd w:val="clear" w:color="auto" w:fill="auto"/>
          </w:tcPr>
          <w:p w14:paraId="105EFA88" w14:textId="77777777" w:rsidR="00A03336" w:rsidRPr="002A1A2D" w:rsidRDefault="00A03336" w:rsidP="00BD494D">
            <w:pPr>
              <w:ind w:right="-2"/>
              <w:jc w:val="center"/>
              <w:rPr>
                <w:sz w:val="22"/>
                <w:szCs w:val="22"/>
              </w:rPr>
            </w:pPr>
          </w:p>
        </w:tc>
        <w:tc>
          <w:tcPr>
            <w:tcW w:w="1417" w:type="dxa"/>
            <w:shd w:val="clear" w:color="auto" w:fill="auto"/>
            <w:vAlign w:val="center"/>
          </w:tcPr>
          <w:p w14:paraId="26BE000F" w14:textId="77777777" w:rsidR="00A03336" w:rsidRPr="002A1A2D" w:rsidRDefault="00A03336" w:rsidP="00BD494D">
            <w:pPr>
              <w:ind w:left="-6" w:right="-61"/>
              <w:jc w:val="center"/>
              <w:rPr>
                <w:sz w:val="22"/>
                <w:szCs w:val="22"/>
              </w:rPr>
            </w:pPr>
            <w:r w:rsidRPr="002A1A2D">
              <w:rPr>
                <w:sz w:val="22"/>
                <w:szCs w:val="22"/>
              </w:rPr>
              <w:t>с 01.01.202</w:t>
            </w:r>
            <w:r>
              <w:rPr>
                <w:sz w:val="22"/>
                <w:szCs w:val="22"/>
              </w:rPr>
              <w:t>4</w:t>
            </w:r>
          </w:p>
        </w:tc>
        <w:tc>
          <w:tcPr>
            <w:tcW w:w="1040" w:type="dxa"/>
            <w:shd w:val="clear" w:color="auto" w:fill="auto"/>
          </w:tcPr>
          <w:p w14:paraId="62151251" w14:textId="77777777" w:rsidR="00A03336" w:rsidRDefault="00A03336" w:rsidP="00BD494D">
            <w:pPr>
              <w:jc w:val="center"/>
              <w:rPr>
                <w:sz w:val="22"/>
                <w:szCs w:val="22"/>
              </w:rPr>
            </w:pPr>
            <w:r>
              <w:rPr>
                <w:sz w:val="22"/>
                <w:szCs w:val="22"/>
              </w:rPr>
              <w:t>2 615,92</w:t>
            </w:r>
          </w:p>
        </w:tc>
        <w:tc>
          <w:tcPr>
            <w:tcW w:w="709" w:type="dxa"/>
            <w:shd w:val="clear" w:color="auto" w:fill="auto"/>
          </w:tcPr>
          <w:p w14:paraId="5D6CA995" w14:textId="77777777" w:rsidR="00A03336" w:rsidRDefault="00A03336" w:rsidP="00BD494D">
            <w:pPr>
              <w:jc w:val="center"/>
            </w:pPr>
            <w:r w:rsidRPr="003B3C9E">
              <w:rPr>
                <w:sz w:val="22"/>
                <w:szCs w:val="22"/>
              </w:rPr>
              <w:t>x</w:t>
            </w:r>
          </w:p>
        </w:tc>
        <w:tc>
          <w:tcPr>
            <w:tcW w:w="851" w:type="dxa"/>
            <w:shd w:val="clear" w:color="auto" w:fill="auto"/>
          </w:tcPr>
          <w:p w14:paraId="2CB29225" w14:textId="77777777" w:rsidR="00A03336" w:rsidRDefault="00A03336" w:rsidP="00BD494D">
            <w:pPr>
              <w:jc w:val="center"/>
            </w:pPr>
            <w:r w:rsidRPr="003B3C9E">
              <w:rPr>
                <w:sz w:val="22"/>
                <w:szCs w:val="22"/>
              </w:rPr>
              <w:t>x</w:t>
            </w:r>
          </w:p>
        </w:tc>
        <w:tc>
          <w:tcPr>
            <w:tcW w:w="708" w:type="dxa"/>
            <w:shd w:val="clear" w:color="auto" w:fill="auto"/>
          </w:tcPr>
          <w:p w14:paraId="599D6730" w14:textId="77777777" w:rsidR="00A03336" w:rsidRDefault="00A03336" w:rsidP="00BD494D">
            <w:pPr>
              <w:jc w:val="center"/>
            </w:pPr>
            <w:r w:rsidRPr="003B3C9E">
              <w:rPr>
                <w:sz w:val="22"/>
                <w:szCs w:val="22"/>
              </w:rPr>
              <w:t>x</w:t>
            </w:r>
          </w:p>
        </w:tc>
        <w:tc>
          <w:tcPr>
            <w:tcW w:w="709" w:type="dxa"/>
            <w:shd w:val="clear" w:color="auto" w:fill="auto"/>
          </w:tcPr>
          <w:p w14:paraId="068C7CCD" w14:textId="77777777" w:rsidR="00A03336" w:rsidRDefault="00A03336" w:rsidP="00BD494D">
            <w:pPr>
              <w:jc w:val="center"/>
            </w:pPr>
            <w:r w:rsidRPr="003B3C9E">
              <w:rPr>
                <w:sz w:val="22"/>
                <w:szCs w:val="22"/>
              </w:rPr>
              <w:t>x</w:t>
            </w:r>
          </w:p>
        </w:tc>
        <w:tc>
          <w:tcPr>
            <w:tcW w:w="993" w:type="dxa"/>
            <w:shd w:val="clear" w:color="auto" w:fill="auto"/>
          </w:tcPr>
          <w:p w14:paraId="569C6836" w14:textId="77777777" w:rsidR="00A03336" w:rsidRDefault="00A03336" w:rsidP="00BD494D">
            <w:pPr>
              <w:jc w:val="center"/>
            </w:pPr>
            <w:r w:rsidRPr="003B3C9E">
              <w:rPr>
                <w:sz w:val="22"/>
                <w:szCs w:val="22"/>
              </w:rPr>
              <w:t>x</w:t>
            </w:r>
          </w:p>
        </w:tc>
      </w:tr>
      <w:tr w:rsidR="00A03336" w:rsidRPr="002A1A2D" w14:paraId="64B4CDD8" w14:textId="77777777" w:rsidTr="00BD494D">
        <w:trPr>
          <w:trHeight w:val="135"/>
          <w:jc w:val="center"/>
        </w:trPr>
        <w:tc>
          <w:tcPr>
            <w:tcW w:w="1327" w:type="dxa"/>
            <w:vMerge/>
            <w:shd w:val="clear" w:color="auto" w:fill="auto"/>
          </w:tcPr>
          <w:p w14:paraId="22C744A1" w14:textId="77777777" w:rsidR="00A03336" w:rsidRPr="002A1A2D" w:rsidRDefault="00A03336" w:rsidP="00BD494D">
            <w:pPr>
              <w:ind w:right="-2"/>
              <w:jc w:val="center"/>
              <w:rPr>
                <w:sz w:val="22"/>
                <w:szCs w:val="22"/>
              </w:rPr>
            </w:pPr>
          </w:p>
        </w:tc>
        <w:tc>
          <w:tcPr>
            <w:tcW w:w="1843" w:type="dxa"/>
            <w:vMerge/>
            <w:shd w:val="clear" w:color="auto" w:fill="auto"/>
          </w:tcPr>
          <w:p w14:paraId="51A0A0C4" w14:textId="77777777" w:rsidR="00A03336" w:rsidRPr="002A1A2D" w:rsidRDefault="00A03336" w:rsidP="00BD494D">
            <w:pPr>
              <w:ind w:right="-2"/>
              <w:jc w:val="center"/>
              <w:rPr>
                <w:sz w:val="22"/>
                <w:szCs w:val="22"/>
              </w:rPr>
            </w:pPr>
          </w:p>
        </w:tc>
        <w:tc>
          <w:tcPr>
            <w:tcW w:w="1417" w:type="dxa"/>
            <w:shd w:val="clear" w:color="auto" w:fill="auto"/>
            <w:vAlign w:val="center"/>
          </w:tcPr>
          <w:p w14:paraId="1A445599" w14:textId="77777777" w:rsidR="00A03336" w:rsidRPr="002A1A2D" w:rsidRDefault="00A03336" w:rsidP="00BD494D">
            <w:pPr>
              <w:ind w:left="-6" w:right="-61"/>
              <w:jc w:val="center"/>
              <w:rPr>
                <w:sz w:val="22"/>
                <w:szCs w:val="22"/>
              </w:rPr>
            </w:pPr>
            <w:r w:rsidRPr="002A1A2D">
              <w:rPr>
                <w:sz w:val="22"/>
                <w:szCs w:val="22"/>
              </w:rPr>
              <w:t>с 01.07.202</w:t>
            </w:r>
            <w:r>
              <w:rPr>
                <w:sz w:val="22"/>
                <w:szCs w:val="22"/>
              </w:rPr>
              <w:t>4</w:t>
            </w:r>
          </w:p>
        </w:tc>
        <w:tc>
          <w:tcPr>
            <w:tcW w:w="1040" w:type="dxa"/>
            <w:shd w:val="clear" w:color="auto" w:fill="auto"/>
          </w:tcPr>
          <w:p w14:paraId="4A94929E" w14:textId="77777777" w:rsidR="00A03336" w:rsidRDefault="00A03336" w:rsidP="00BD494D">
            <w:pPr>
              <w:jc w:val="center"/>
              <w:rPr>
                <w:sz w:val="22"/>
                <w:szCs w:val="22"/>
              </w:rPr>
            </w:pPr>
            <w:r>
              <w:rPr>
                <w:sz w:val="22"/>
                <w:szCs w:val="22"/>
              </w:rPr>
              <w:t>2 621,91</w:t>
            </w:r>
          </w:p>
        </w:tc>
        <w:tc>
          <w:tcPr>
            <w:tcW w:w="709" w:type="dxa"/>
            <w:shd w:val="clear" w:color="auto" w:fill="auto"/>
          </w:tcPr>
          <w:p w14:paraId="40C98E8A" w14:textId="77777777" w:rsidR="00A03336" w:rsidRDefault="00A03336" w:rsidP="00BD494D">
            <w:pPr>
              <w:jc w:val="center"/>
            </w:pPr>
            <w:r w:rsidRPr="003B3C9E">
              <w:rPr>
                <w:sz w:val="22"/>
                <w:szCs w:val="22"/>
              </w:rPr>
              <w:t>x</w:t>
            </w:r>
          </w:p>
        </w:tc>
        <w:tc>
          <w:tcPr>
            <w:tcW w:w="851" w:type="dxa"/>
            <w:shd w:val="clear" w:color="auto" w:fill="auto"/>
          </w:tcPr>
          <w:p w14:paraId="0F6E277E" w14:textId="77777777" w:rsidR="00A03336" w:rsidRDefault="00A03336" w:rsidP="00BD494D">
            <w:pPr>
              <w:jc w:val="center"/>
            </w:pPr>
            <w:r w:rsidRPr="003B3C9E">
              <w:rPr>
                <w:sz w:val="22"/>
                <w:szCs w:val="22"/>
              </w:rPr>
              <w:t>x</w:t>
            </w:r>
          </w:p>
        </w:tc>
        <w:tc>
          <w:tcPr>
            <w:tcW w:w="708" w:type="dxa"/>
            <w:shd w:val="clear" w:color="auto" w:fill="auto"/>
          </w:tcPr>
          <w:p w14:paraId="0FEDBAB5" w14:textId="77777777" w:rsidR="00A03336" w:rsidRDefault="00A03336" w:rsidP="00BD494D">
            <w:pPr>
              <w:jc w:val="center"/>
            </w:pPr>
            <w:r w:rsidRPr="003B3C9E">
              <w:rPr>
                <w:sz w:val="22"/>
                <w:szCs w:val="22"/>
              </w:rPr>
              <w:t>x</w:t>
            </w:r>
          </w:p>
        </w:tc>
        <w:tc>
          <w:tcPr>
            <w:tcW w:w="709" w:type="dxa"/>
            <w:shd w:val="clear" w:color="auto" w:fill="auto"/>
          </w:tcPr>
          <w:p w14:paraId="2E20727E" w14:textId="77777777" w:rsidR="00A03336" w:rsidRDefault="00A03336" w:rsidP="00BD494D">
            <w:pPr>
              <w:jc w:val="center"/>
            </w:pPr>
            <w:r w:rsidRPr="003B3C9E">
              <w:rPr>
                <w:sz w:val="22"/>
                <w:szCs w:val="22"/>
              </w:rPr>
              <w:t>x</w:t>
            </w:r>
          </w:p>
        </w:tc>
        <w:tc>
          <w:tcPr>
            <w:tcW w:w="993" w:type="dxa"/>
            <w:shd w:val="clear" w:color="auto" w:fill="auto"/>
          </w:tcPr>
          <w:p w14:paraId="2DD52337" w14:textId="77777777" w:rsidR="00A03336" w:rsidRDefault="00A03336" w:rsidP="00BD494D">
            <w:pPr>
              <w:jc w:val="center"/>
            </w:pPr>
            <w:r w:rsidRPr="003B3C9E">
              <w:rPr>
                <w:sz w:val="22"/>
                <w:szCs w:val="22"/>
              </w:rPr>
              <w:t>x</w:t>
            </w:r>
          </w:p>
        </w:tc>
      </w:tr>
      <w:tr w:rsidR="00A03336" w:rsidRPr="002A1A2D" w14:paraId="267859C8" w14:textId="77777777" w:rsidTr="00BD494D">
        <w:trPr>
          <w:trHeight w:val="135"/>
          <w:jc w:val="center"/>
        </w:trPr>
        <w:tc>
          <w:tcPr>
            <w:tcW w:w="1327" w:type="dxa"/>
            <w:vMerge/>
            <w:shd w:val="clear" w:color="auto" w:fill="auto"/>
          </w:tcPr>
          <w:p w14:paraId="0749C1A5" w14:textId="77777777" w:rsidR="00A03336" w:rsidRPr="002A1A2D" w:rsidRDefault="00A03336" w:rsidP="00BD494D">
            <w:pPr>
              <w:ind w:right="-2"/>
              <w:jc w:val="center"/>
              <w:rPr>
                <w:sz w:val="22"/>
                <w:szCs w:val="22"/>
              </w:rPr>
            </w:pPr>
          </w:p>
        </w:tc>
        <w:tc>
          <w:tcPr>
            <w:tcW w:w="1843" w:type="dxa"/>
            <w:vMerge/>
            <w:shd w:val="clear" w:color="auto" w:fill="auto"/>
          </w:tcPr>
          <w:p w14:paraId="3396992E" w14:textId="77777777" w:rsidR="00A03336" w:rsidRPr="002A1A2D" w:rsidRDefault="00A03336" w:rsidP="00BD494D">
            <w:pPr>
              <w:ind w:right="-2"/>
              <w:jc w:val="center"/>
              <w:rPr>
                <w:sz w:val="22"/>
                <w:szCs w:val="22"/>
              </w:rPr>
            </w:pPr>
          </w:p>
        </w:tc>
        <w:tc>
          <w:tcPr>
            <w:tcW w:w="1417" w:type="dxa"/>
            <w:shd w:val="clear" w:color="auto" w:fill="auto"/>
            <w:vAlign w:val="center"/>
          </w:tcPr>
          <w:p w14:paraId="337F4311" w14:textId="77777777" w:rsidR="00A03336" w:rsidRPr="002A1A2D" w:rsidRDefault="00A03336" w:rsidP="00BD494D">
            <w:pPr>
              <w:ind w:left="-6" w:right="-61"/>
              <w:jc w:val="center"/>
              <w:rPr>
                <w:sz w:val="22"/>
                <w:szCs w:val="22"/>
              </w:rPr>
            </w:pPr>
            <w:r w:rsidRPr="002A1A2D">
              <w:rPr>
                <w:sz w:val="22"/>
                <w:szCs w:val="22"/>
              </w:rPr>
              <w:t>с 01.01.202</w:t>
            </w:r>
            <w:r>
              <w:rPr>
                <w:sz w:val="22"/>
                <w:szCs w:val="22"/>
              </w:rPr>
              <w:t>5</w:t>
            </w:r>
          </w:p>
        </w:tc>
        <w:tc>
          <w:tcPr>
            <w:tcW w:w="1040" w:type="dxa"/>
            <w:shd w:val="clear" w:color="auto" w:fill="auto"/>
          </w:tcPr>
          <w:p w14:paraId="343CB659" w14:textId="77777777" w:rsidR="00A03336" w:rsidRDefault="00A03336" w:rsidP="00BD494D">
            <w:pPr>
              <w:jc w:val="center"/>
              <w:rPr>
                <w:sz w:val="22"/>
                <w:szCs w:val="22"/>
              </w:rPr>
            </w:pPr>
            <w:r>
              <w:rPr>
                <w:sz w:val="22"/>
                <w:szCs w:val="22"/>
              </w:rPr>
              <w:t>2 691,91</w:t>
            </w:r>
          </w:p>
        </w:tc>
        <w:tc>
          <w:tcPr>
            <w:tcW w:w="709" w:type="dxa"/>
            <w:shd w:val="clear" w:color="auto" w:fill="auto"/>
          </w:tcPr>
          <w:p w14:paraId="182C3FA3" w14:textId="77777777" w:rsidR="00A03336" w:rsidRDefault="00A03336" w:rsidP="00BD494D">
            <w:pPr>
              <w:jc w:val="center"/>
            </w:pPr>
            <w:r w:rsidRPr="003B3C9E">
              <w:rPr>
                <w:sz w:val="22"/>
                <w:szCs w:val="22"/>
              </w:rPr>
              <w:t>x</w:t>
            </w:r>
          </w:p>
        </w:tc>
        <w:tc>
          <w:tcPr>
            <w:tcW w:w="851" w:type="dxa"/>
            <w:shd w:val="clear" w:color="auto" w:fill="auto"/>
          </w:tcPr>
          <w:p w14:paraId="749218BE" w14:textId="77777777" w:rsidR="00A03336" w:rsidRDefault="00A03336" w:rsidP="00BD494D">
            <w:pPr>
              <w:jc w:val="center"/>
            </w:pPr>
            <w:r w:rsidRPr="003B3C9E">
              <w:rPr>
                <w:sz w:val="22"/>
                <w:szCs w:val="22"/>
              </w:rPr>
              <w:t>x</w:t>
            </w:r>
          </w:p>
        </w:tc>
        <w:tc>
          <w:tcPr>
            <w:tcW w:w="708" w:type="dxa"/>
            <w:shd w:val="clear" w:color="auto" w:fill="auto"/>
          </w:tcPr>
          <w:p w14:paraId="23CC2AA2" w14:textId="77777777" w:rsidR="00A03336" w:rsidRDefault="00A03336" w:rsidP="00BD494D">
            <w:pPr>
              <w:jc w:val="center"/>
            </w:pPr>
            <w:r w:rsidRPr="003B3C9E">
              <w:rPr>
                <w:sz w:val="22"/>
                <w:szCs w:val="22"/>
              </w:rPr>
              <w:t>x</w:t>
            </w:r>
          </w:p>
        </w:tc>
        <w:tc>
          <w:tcPr>
            <w:tcW w:w="709" w:type="dxa"/>
            <w:shd w:val="clear" w:color="auto" w:fill="auto"/>
          </w:tcPr>
          <w:p w14:paraId="6A8C5B32" w14:textId="77777777" w:rsidR="00A03336" w:rsidRDefault="00A03336" w:rsidP="00BD494D">
            <w:pPr>
              <w:jc w:val="center"/>
            </w:pPr>
            <w:r w:rsidRPr="003B3C9E">
              <w:rPr>
                <w:sz w:val="22"/>
                <w:szCs w:val="22"/>
              </w:rPr>
              <w:t>x</w:t>
            </w:r>
          </w:p>
        </w:tc>
        <w:tc>
          <w:tcPr>
            <w:tcW w:w="993" w:type="dxa"/>
            <w:shd w:val="clear" w:color="auto" w:fill="auto"/>
          </w:tcPr>
          <w:p w14:paraId="25937EE8" w14:textId="77777777" w:rsidR="00A03336" w:rsidRDefault="00A03336" w:rsidP="00BD494D">
            <w:pPr>
              <w:jc w:val="center"/>
            </w:pPr>
            <w:r w:rsidRPr="003B3C9E">
              <w:rPr>
                <w:sz w:val="22"/>
                <w:szCs w:val="22"/>
              </w:rPr>
              <w:t>x</w:t>
            </w:r>
          </w:p>
        </w:tc>
      </w:tr>
      <w:tr w:rsidR="00A03336" w:rsidRPr="002A1A2D" w14:paraId="2FD77AA1" w14:textId="77777777" w:rsidTr="00BD494D">
        <w:trPr>
          <w:trHeight w:val="135"/>
          <w:jc w:val="center"/>
        </w:trPr>
        <w:tc>
          <w:tcPr>
            <w:tcW w:w="1327" w:type="dxa"/>
            <w:vMerge/>
            <w:shd w:val="clear" w:color="auto" w:fill="auto"/>
          </w:tcPr>
          <w:p w14:paraId="72191CC7" w14:textId="77777777" w:rsidR="00A03336" w:rsidRPr="002A1A2D" w:rsidRDefault="00A03336" w:rsidP="00BD494D">
            <w:pPr>
              <w:ind w:right="-2"/>
              <w:jc w:val="center"/>
              <w:rPr>
                <w:sz w:val="22"/>
                <w:szCs w:val="22"/>
              </w:rPr>
            </w:pPr>
          </w:p>
        </w:tc>
        <w:tc>
          <w:tcPr>
            <w:tcW w:w="1843" w:type="dxa"/>
            <w:vMerge/>
            <w:shd w:val="clear" w:color="auto" w:fill="auto"/>
          </w:tcPr>
          <w:p w14:paraId="4871F74D" w14:textId="77777777" w:rsidR="00A03336" w:rsidRPr="002A1A2D" w:rsidRDefault="00A03336" w:rsidP="00BD494D">
            <w:pPr>
              <w:ind w:right="-2"/>
              <w:jc w:val="center"/>
              <w:rPr>
                <w:sz w:val="22"/>
                <w:szCs w:val="22"/>
              </w:rPr>
            </w:pPr>
          </w:p>
        </w:tc>
        <w:tc>
          <w:tcPr>
            <w:tcW w:w="1417" w:type="dxa"/>
            <w:shd w:val="clear" w:color="auto" w:fill="auto"/>
            <w:vAlign w:val="center"/>
          </w:tcPr>
          <w:p w14:paraId="57292C4C" w14:textId="77777777" w:rsidR="00A03336" w:rsidRPr="002A1A2D" w:rsidRDefault="00A03336" w:rsidP="00BD494D">
            <w:pPr>
              <w:ind w:left="-6" w:right="-61"/>
              <w:jc w:val="center"/>
              <w:rPr>
                <w:sz w:val="22"/>
                <w:szCs w:val="22"/>
              </w:rPr>
            </w:pPr>
            <w:r w:rsidRPr="002A1A2D">
              <w:rPr>
                <w:sz w:val="22"/>
                <w:szCs w:val="22"/>
              </w:rPr>
              <w:t>с 01.07.202</w:t>
            </w:r>
            <w:r>
              <w:rPr>
                <w:sz w:val="22"/>
                <w:szCs w:val="22"/>
              </w:rPr>
              <w:t>5</w:t>
            </w:r>
          </w:p>
        </w:tc>
        <w:tc>
          <w:tcPr>
            <w:tcW w:w="1040" w:type="dxa"/>
            <w:shd w:val="clear" w:color="auto" w:fill="auto"/>
          </w:tcPr>
          <w:p w14:paraId="61954BF4" w14:textId="77777777" w:rsidR="00A03336" w:rsidRDefault="00A03336" w:rsidP="00BD494D">
            <w:pPr>
              <w:jc w:val="center"/>
              <w:rPr>
                <w:sz w:val="22"/>
                <w:szCs w:val="22"/>
              </w:rPr>
            </w:pPr>
            <w:r>
              <w:rPr>
                <w:sz w:val="22"/>
                <w:szCs w:val="22"/>
              </w:rPr>
              <w:t>2 796,99</w:t>
            </w:r>
          </w:p>
        </w:tc>
        <w:tc>
          <w:tcPr>
            <w:tcW w:w="709" w:type="dxa"/>
            <w:shd w:val="clear" w:color="auto" w:fill="auto"/>
          </w:tcPr>
          <w:p w14:paraId="378FC282" w14:textId="77777777" w:rsidR="00A03336" w:rsidRDefault="00A03336" w:rsidP="00BD494D">
            <w:pPr>
              <w:jc w:val="center"/>
            </w:pPr>
            <w:r w:rsidRPr="003B3C9E">
              <w:rPr>
                <w:sz w:val="22"/>
                <w:szCs w:val="22"/>
              </w:rPr>
              <w:t>x</w:t>
            </w:r>
          </w:p>
        </w:tc>
        <w:tc>
          <w:tcPr>
            <w:tcW w:w="851" w:type="dxa"/>
            <w:shd w:val="clear" w:color="auto" w:fill="auto"/>
          </w:tcPr>
          <w:p w14:paraId="2125BA2A" w14:textId="77777777" w:rsidR="00A03336" w:rsidRDefault="00A03336" w:rsidP="00BD494D">
            <w:pPr>
              <w:jc w:val="center"/>
            </w:pPr>
            <w:r w:rsidRPr="003B3C9E">
              <w:rPr>
                <w:sz w:val="22"/>
                <w:szCs w:val="22"/>
              </w:rPr>
              <w:t>x</w:t>
            </w:r>
          </w:p>
        </w:tc>
        <w:tc>
          <w:tcPr>
            <w:tcW w:w="708" w:type="dxa"/>
            <w:shd w:val="clear" w:color="auto" w:fill="auto"/>
          </w:tcPr>
          <w:p w14:paraId="3F6394EE" w14:textId="77777777" w:rsidR="00A03336" w:rsidRDefault="00A03336" w:rsidP="00BD494D">
            <w:pPr>
              <w:jc w:val="center"/>
            </w:pPr>
            <w:r w:rsidRPr="003B3C9E">
              <w:rPr>
                <w:sz w:val="22"/>
                <w:szCs w:val="22"/>
              </w:rPr>
              <w:t>x</w:t>
            </w:r>
          </w:p>
        </w:tc>
        <w:tc>
          <w:tcPr>
            <w:tcW w:w="709" w:type="dxa"/>
            <w:shd w:val="clear" w:color="auto" w:fill="auto"/>
          </w:tcPr>
          <w:p w14:paraId="6A5546B9" w14:textId="77777777" w:rsidR="00A03336" w:rsidRDefault="00A03336" w:rsidP="00BD494D">
            <w:pPr>
              <w:jc w:val="center"/>
            </w:pPr>
            <w:r w:rsidRPr="003B3C9E">
              <w:rPr>
                <w:sz w:val="22"/>
                <w:szCs w:val="22"/>
              </w:rPr>
              <w:t>x</w:t>
            </w:r>
          </w:p>
        </w:tc>
        <w:tc>
          <w:tcPr>
            <w:tcW w:w="993" w:type="dxa"/>
            <w:shd w:val="clear" w:color="auto" w:fill="auto"/>
          </w:tcPr>
          <w:p w14:paraId="6487265C" w14:textId="77777777" w:rsidR="00A03336" w:rsidRDefault="00A03336" w:rsidP="00BD494D">
            <w:pPr>
              <w:jc w:val="center"/>
            </w:pPr>
            <w:r w:rsidRPr="003B3C9E">
              <w:rPr>
                <w:sz w:val="22"/>
                <w:szCs w:val="22"/>
              </w:rPr>
              <w:t>x</w:t>
            </w:r>
          </w:p>
        </w:tc>
      </w:tr>
      <w:tr w:rsidR="00A03336" w:rsidRPr="002A1A2D" w14:paraId="5B7D27EE" w14:textId="77777777" w:rsidTr="00BD494D">
        <w:trPr>
          <w:trHeight w:val="135"/>
          <w:jc w:val="center"/>
        </w:trPr>
        <w:tc>
          <w:tcPr>
            <w:tcW w:w="1327" w:type="dxa"/>
            <w:vMerge/>
            <w:shd w:val="clear" w:color="auto" w:fill="auto"/>
          </w:tcPr>
          <w:p w14:paraId="788838D8" w14:textId="77777777" w:rsidR="00A03336" w:rsidRPr="002A1A2D" w:rsidRDefault="00A03336" w:rsidP="00BD494D">
            <w:pPr>
              <w:ind w:right="-2"/>
              <w:jc w:val="center"/>
              <w:rPr>
                <w:sz w:val="22"/>
                <w:szCs w:val="22"/>
              </w:rPr>
            </w:pPr>
          </w:p>
        </w:tc>
        <w:tc>
          <w:tcPr>
            <w:tcW w:w="1843" w:type="dxa"/>
            <w:shd w:val="clear" w:color="auto" w:fill="auto"/>
          </w:tcPr>
          <w:p w14:paraId="1CF9A5D1" w14:textId="77777777" w:rsidR="00A03336" w:rsidRPr="002A1A2D" w:rsidRDefault="00A03336" w:rsidP="00BD494D">
            <w:pPr>
              <w:ind w:left="-78" w:right="-2"/>
              <w:jc w:val="center"/>
              <w:rPr>
                <w:sz w:val="22"/>
                <w:szCs w:val="22"/>
              </w:rPr>
            </w:pPr>
            <w:r w:rsidRPr="002A1A2D">
              <w:rPr>
                <w:sz w:val="22"/>
                <w:szCs w:val="22"/>
              </w:rPr>
              <w:t>Двухставочный</w:t>
            </w:r>
          </w:p>
        </w:tc>
        <w:tc>
          <w:tcPr>
            <w:tcW w:w="1417" w:type="dxa"/>
            <w:shd w:val="clear" w:color="auto" w:fill="auto"/>
            <w:vAlign w:val="center"/>
          </w:tcPr>
          <w:p w14:paraId="305AF368" w14:textId="77777777" w:rsidR="00A03336" w:rsidRPr="002A1A2D" w:rsidRDefault="00A03336" w:rsidP="00BD494D">
            <w:pPr>
              <w:jc w:val="center"/>
              <w:rPr>
                <w:sz w:val="22"/>
                <w:szCs w:val="22"/>
              </w:rPr>
            </w:pPr>
            <w:r w:rsidRPr="002A1A2D">
              <w:rPr>
                <w:sz w:val="22"/>
                <w:szCs w:val="22"/>
              </w:rPr>
              <w:t>x</w:t>
            </w:r>
          </w:p>
        </w:tc>
        <w:tc>
          <w:tcPr>
            <w:tcW w:w="1040" w:type="dxa"/>
            <w:shd w:val="clear" w:color="auto" w:fill="auto"/>
            <w:vAlign w:val="center"/>
          </w:tcPr>
          <w:p w14:paraId="2C38A444" w14:textId="77777777" w:rsidR="00A03336" w:rsidRPr="002A1A2D" w:rsidRDefault="00A03336" w:rsidP="00BD494D">
            <w:pPr>
              <w:jc w:val="center"/>
              <w:rPr>
                <w:sz w:val="22"/>
                <w:szCs w:val="22"/>
              </w:rPr>
            </w:pPr>
            <w:r w:rsidRPr="002A1A2D">
              <w:rPr>
                <w:sz w:val="22"/>
                <w:szCs w:val="22"/>
              </w:rPr>
              <w:t>x</w:t>
            </w:r>
          </w:p>
        </w:tc>
        <w:tc>
          <w:tcPr>
            <w:tcW w:w="709" w:type="dxa"/>
            <w:shd w:val="clear" w:color="auto" w:fill="auto"/>
            <w:vAlign w:val="center"/>
          </w:tcPr>
          <w:p w14:paraId="1402831F" w14:textId="77777777" w:rsidR="00A03336" w:rsidRPr="002A1A2D" w:rsidRDefault="00A03336" w:rsidP="00BD494D">
            <w:pPr>
              <w:jc w:val="center"/>
              <w:rPr>
                <w:sz w:val="22"/>
                <w:szCs w:val="22"/>
              </w:rPr>
            </w:pPr>
            <w:r w:rsidRPr="002A1A2D">
              <w:rPr>
                <w:sz w:val="22"/>
                <w:szCs w:val="22"/>
              </w:rPr>
              <w:t>x</w:t>
            </w:r>
          </w:p>
        </w:tc>
        <w:tc>
          <w:tcPr>
            <w:tcW w:w="851" w:type="dxa"/>
            <w:shd w:val="clear" w:color="auto" w:fill="auto"/>
            <w:vAlign w:val="center"/>
          </w:tcPr>
          <w:p w14:paraId="3F6CFB80" w14:textId="77777777" w:rsidR="00A03336" w:rsidRPr="002A1A2D" w:rsidRDefault="00A03336" w:rsidP="00BD494D">
            <w:pPr>
              <w:ind w:left="-105" w:right="-108"/>
              <w:jc w:val="center"/>
              <w:rPr>
                <w:sz w:val="22"/>
                <w:szCs w:val="22"/>
              </w:rPr>
            </w:pPr>
            <w:r w:rsidRPr="002A1A2D">
              <w:rPr>
                <w:sz w:val="22"/>
                <w:szCs w:val="22"/>
              </w:rPr>
              <w:t>x</w:t>
            </w:r>
          </w:p>
        </w:tc>
        <w:tc>
          <w:tcPr>
            <w:tcW w:w="708" w:type="dxa"/>
            <w:shd w:val="clear" w:color="auto" w:fill="auto"/>
            <w:vAlign w:val="center"/>
          </w:tcPr>
          <w:p w14:paraId="52F94307" w14:textId="77777777" w:rsidR="00A03336" w:rsidRPr="002A1A2D" w:rsidRDefault="00A03336" w:rsidP="00BD494D">
            <w:pPr>
              <w:ind w:left="-105" w:right="-108"/>
              <w:jc w:val="center"/>
              <w:rPr>
                <w:sz w:val="22"/>
                <w:szCs w:val="22"/>
              </w:rPr>
            </w:pPr>
            <w:r w:rsidRPr="002A1A2D">
              <w:rPr>
                <w:sz w:val="22"/>
                <w:szCs w:val="22"/>
              </w:rPr>
              <w:t>х</w:t>
            </w:r>
          </w:p>
        </w:tc>
        <w:tc>
          <w:tcPr>
            <w:tcW w:w="709" w:type="dxa"/>
            <w:shd w:val="clear" w:color="auto" w:fill="auto"/>
            <w:vAlign w:val="center"/>
          </w:tcPr>
          <w:p w14:paraId="3F8D421A" w14:textId="77777777" w:rsidR="00A03336" w:rsidRPr="002A1A2D" w:rsidRDefault="00A03336" w:rsidP="00BD494D">
            <w:pPr>
              <w:ind w:left="-105" w:right="-108"/>
              <w:jc w:val="center"/>
              <w:rPr>
                <w:sz w:val="22"/>
                <w:szCs w:val="22"/>
              </w:rPr>
            </w:pPr>
            <w:r w:rsidRPr="002A1A2D">
              <w:rPr>
                <w:sz w:val="22"/>
                <w:szCs w:val="22"/>
              </w:rPr>
              <w:t>x</w:t>
            </w:r>
          </w:p>
        </w:tc>
        <w:tc>
          <w:tcPr>
            <w:tcW w:w="993" w:type="dxa"/>
            <w:shd w:val="clear" w:color="auto" w:fill="auto"/>
            <w:vAlign w:val="center"/>
          </w:tcPr>
          <w:p w14:paraId="292DC221" w14:textId="77777777" w:rsidR="00A03336" w:rsidRPr="002A1A2D" w:rsidRDefault="00A03336" w:rsidP="00BD494D">
            <w:pPr>
              <w:ind w:left="-105" w:right="-108"/>
              <w:jc w:val="center"/>
              <w:rPr>
                <w:sz w:val="22"/>
                <w:szCs w:val="22"/>
              </w:rPr>
            </w:pPr>
            <w:r w:rsidRPr="002A1A2D">
              <w:rPr>
                <w:sz w:val="22"/>
                <w:szCs w:val="22"/>
              </w:rPr>
              <w:t>x</w:t>
            </w:r>
          </w:p>
        </w:tc>
      </w:tr>
      <w:tr w:rsidR="00A03336" w:rsidRPr="002A1A2D" w14:paraId="4B4A8AED" w14:textId="77777777" w:rsidTr="00BD494D">
        <w:trPr>
          <w:trHeight w:val="135"/>
          <w:jc w:val="center"/>
        </w:trPr>
        <w:tc>
          <w:tcPr>
            <w:tcW w:w="1327" w:type="dxa"/>
            <w:vMerge/>
            <w:shd w:val="clear" w:color="auto" w:fill="auto"/>
          </w:tcPr>
          <w:p w14:paraId="6B71BB49" w14:textId="77777777" w:rsidR="00A03336" w:rsidRPr="002A1A2D" w:rsidRDefault="00A03336" w:rsidP="00BD494D">
            <w:pPr>
              <w:ind w:right="-2"/>
              <w:jc w:val="center"/>
              <w:rPr>
                <w:sz w:val="22"/>
                <w:szCs w:val="22"/>
              </w:rPr>
            </w:pPr>
          </w:p>
        </w:tc>
        <w:tc>
          <w:tcPr>
            <w:tcW w:w="1843" w:type="dxa"/>
            <w:shd w:val="clear" w:color="auto" w:fill="auto"/>
            <w:vAlign w:val="center"/>
          </w:tcPr>
          <w:p w14:paraId="052AD9F5" w14:textId="77777777" w:rsidR="00A03336" w:rsidRPr="002A1A2D" w:rsidRDefault="00A03336" w:rsidP="00BD494D">
            <w:pPr>
              <w:ind w:left="-108" w:right="-109"/>
              <w:jc w:val="center"/>
              <w:rPr>
                <w:sz w:val="22"/>
                <w:szCs w:val="22"/>
              </w:rPr>
            </w:pPr>
            <w:r w:rsidRPr="002A1A2D">
              <w:rPr>
                <w:sz w:val="22"/>
                <w:szCs w:val="22"/>
              </w:rPr>
              <w:t>Ставка за тепловую энергию, руб./Гкал</w:t>
            </w:r>
          </w:p>
        </w:tc>
        <w:tc>
          <w:tcPr>
            <w:tcW w:w="1417" w:type="dxa"/>
            <w:shd w:val="clear" w:color="auto" w:fill="auto"/>
            <w:vAlign w:val="center"/>
          </w:tcPr>
          <w:p w14:paraId="57F837FC" w14:textId="77777777" w:rsidR="00A03336" w:rsidRPr="002A1A2D" w:rsidRDefault="00A03336" w:rsidP="00BD494D">
            <w:pPr>
              <w:jc w:val="center"/>
              <w:rPr>
                <w:sz w:val="22"/>
                <w:szCs w:val="22"/>
              </w:rPr>
            </w:pPr>
            <w:r w:rsidRPr="002A1A2D">
              <w:rPr>
                <w:sz w:val="22"/>
                <w:szCs w:val="22"/>
              </w:rPr>
              <w:t>x</w:t>
            </w:r>
          </w:p>
        </w:tc>
        <w:tc>
          <w:tcPr>
            <w:tcW w:w="1040" w:type="dxa"/>
            <w:shd w:val="clear" w:color="auto" w:fill="auto"/>
            <w:vAlign w:val="center"/>
          </w:tcPr>
          <w:p w14:paraId="6888B049" w14:textId="77777777" w:rsidR="00A03336" w:rsidRPr="002A1A2D" w:rsidRDefault="00A03336" w:rsidP="00BD494D">
            <w:pPr>
              <w:jc w:val="center"/>
              <w:rPr>
                <w:sz w:val="22"/>
                <w:szCs w:val="22"/>
              </w:rPr>
            </w:pPr>
            <w:r w:rsidRPr="002A1A2D">
              <w:rPr>
                <w:sz w:val="22"/>
                <w:szCs w:val="22"/>
              </w:rPr>
              <w:t>x</w:t>
            </w:r>
          </w:p>
        </w:tc>
        <w:tc>
          <w:tcPr>
            <w:tcW w:w="709" w:type="dxa"/>
            <w:shd w:val="clear" w:color="auto" w:fill="auto"/>
            <w:vAlign w:val="center"/>
          </w:tcPr>
          <w:p w14:paraId="5EDFD661" w14:textId="77777777" w:rsidR="00A03336" w:rsidRPr="002A1A2D" w:rsidRDefault="00A03336" w:rsidP="00BD494D">
            <w:pPr>
              <w:jc w:val="center"/>
              <w:rPr>
                <w:sz w:val="22"/>
                <w:szCs w:val="22"/>
              </w:rPr>
            </w:pPr>
            <w:r w:rsidRPr="002A1A2D">
              <w:rPr>
                <w:sz w:val="22"/>
                <w:szCs w:val="22"/>
              </w:rPr>
              <w:t>x</w:t>
            </w:r>
          </w:p>
        </w:tc>
        <w:tc>
          <w:tcPr>
            <w:tcW w:w="851" w:type="dxa"/>
            <w:shd w:val="clear" w:color="auto" w:fill="auto"/>
            <w:vAlign w:val="center"/>
          </w:tcPr>
          <w:p w14:paraId="4C303CBA" w14:textId="77777777" w:rsidR="00A03336" w:rsidRPr="002A1A2D" w:rsidRDefault="00A03336" w:rsidP="00BD494D">
            <w:pPr>
              <w:jc w:val="center"/>
              <w:rPr>
                <w:sz w:val="22"/>
                <w:szCs w:val="22"/>
              </w:rPr>
            </w:pPr>
            <w:r w:rsidRPr="002A1A2D">
              <w:rPr>
                <w:sz w:val="22"/>
                <w:szCs w:val="22"/>
              </w:rPr>
              <w:t>x</w:t>
            </w:r>
          </w:p>
        </w:tc>
        <w:tc>
          <w:tcPr>
            <w:tcW w:w="708" w:type="dxa"/>
            <w:shd w:val="clear" w:color="auto" w:fill="auto"/>
            <w:vAlign w:val="center"/>
          </w:tcPr>
          <w:p w14:paraId="71967E37" w14:textId="77777777" w:rsidR="00A03336" w:rsidRPr="002A1A2D" w:rsidRDefault="00A03336" w:rsidP="00BD494D">
            <w:pPr>
              <w:jc w:val="center"/>
              <w:rPr>
                <w:sz w:val="22"/>
                <w:szCs w:val="22"/>
              </w:rPr>
            </w:pPr>
            <w:r w:rsidRPr="002A1A2D">
              <w:rPr>
                <w:sz w:val="22"/>
                <w:szCs w:val="22"/>
              </w:rPr>
              <w:t>х</w:t>
            </w:r>
          </w:p>
        </w:tc>
        <w:tc>
          <w:tcPr>
            <w:tcW w:w="709" w:type="dxa"/>
            <w:shd w:val="clear" w:color="auto" w:fill="auto"/>
            <w:vAlign w:val="center"/>
          </w:tcPr>
          <w:p w14:paraId="3574EB3C" w14:textId="77777777" w:rsidR="00A03336" w:rsidRPr="002A1A2D" w:rsidRDefault="00A03336" w:rsidP="00BD494D">
            <w:pPr>
              <w:jc w:val="center"/>
              <w:rPr>
                <w:sz w:val="22"/>
                <w:szCs w:val="22"/>
              </w:rPr>
            </w:pPr>
            <w:r w:rsidRPr="002A1A2D">
              <w:rPr>
                <w:sz w:val="22"/>
                <w:szCs w:val="22"/>
              </w:rPr>
              <w:t>x</w:t>
            </w:r>
          </w:p>
        </w:tc>
        <w:tc>
          <w:tcPr>
            <w:tcW w:w="993" w:type="dxa"/>
            <w:shd w:val="clear" w:color="auto" w:fill="auto"/>
            <w:vAlign w:val="center"/>
          </w:tcPr>
          <w:p w14:paraId="61711BF6" w14:textId="77777777" w:rsidR="00A03336" w:rsidRPr="002A1A2D" w:rsidRDefault="00A03336" w:rsidP="00BD494D">
            <w:pPr>
              <w:jc w:val="center"/>
              <w:rPr>
                <w:sz w:val="22"/>
                <w:szCs w:val="22"/>
              </w:rPr>
            </w:pPr>
            <w:r w:rsidRPr="002A1A2D">
              <w:rPr>
                <w:sz w:val="22"/>
                <w:szCs w:val="22"/>
              </w:rPr>
              <w:t>x</w:t>
            </w:r>
          </w:p>
        </w:tc>
      </w:tr>
      <w:tr w:rsidR="00A03336" w:rsidRPr="002A1A2D" w14:paraId="448012C6" w14:textId="77777777" w:rsidTr="00BD494D">
        <w:trPr>
          <w:trHeight w:val="135"/>
          <w:jc w:val="center"/>
        </w:trPr>
        <w:tc>
          <w:tcPr>
            <w:tcW w:w="1327" w:type="dxa"/>
            <w:vMerge/>
            <w:shd w:val="clear" w:color="auto" w:fill="auto"/>
            <w:vAlign w:val="center"/>
          </w:tcPr>
          <w:p w14:paraId="05C088C8" w14:textId="77777777" w:rsidR="00A03336" w:rsidRPr="002A1A2D" w:rsidRDefault="00A03336" w:rsidP="00BD494D">
            <w:pPr>
              <w:ind w:right="-2"/>
              <w:jc w:val="center"/>
              <w:rPr>
                <w:sz w:val="22"/>
                <w:szCs w:val="22"/>
              </w:rPr>
            </w:pPr>
          </w:p>
        </w:tc>
        <w:tc>
          <w:tcPr>
            <w:tcW w:w="1843" w:type="dxa"/>
            <w:shd w:val="clear" w:color="auto" w:fill="auto"/>
          </w:tcPr>
          <w:p w14:paraId="464C1C99" w14:textId="77777777" w:rsidR="00A03336" w:rsidRPr="002A1A2D" w:rsidRDefault="00A03336" w:rsidP="00BD494D">
            <w:pPr>
              <w:ind w:left="-108" w:right="-109"/>
              <w:jc w:val="center"/>
              <w:rPr>
                <w:sz w:val="22"/>
                <w:szCs w:val="22"/>
              </w:rPr>
            </w:pPr>
            <w:r w:rsidRPr="002A1A2D">
              <w:rPr>
                <w:sz w:val="22"/>
                <w:szCs w:val="22"/>
              </w:rPr>
              <w:t>Ставка за содержание тепловой мощности, тыс. руб./Гкал/ч</w:t>
            </w:r>
            <w:r>
              <w:rPr>
                <w:sz w:val="22"/>
                <w:szCs w:val="22"/>
              </w:rPr>
              <w:t xml:space="preserve"> </w:t>
            </w:r>
            <w:r w:rsidRPr="002A1A2D">
              <w:rPr>
                <w:sz w:val="22"/>
                <w:szCs w:val="22"/>
              </w:rPr>
              <w:t>в мес.</w:t>
            </w:r>
          </w:p>
        </w:tc>
        <w:tc>
          <w:tcPr>
            <w:tcW w:w="1417" w:type="dxa"/>
            <w:shd w:val="clear" w:color="auto" w:fill="auto"/>
            <w:vAlign w:val="center"/>
          </w:tcPr>
          <w:p w14:paraId="70F1FF68" w14:textId="77777777" w:rsidR="00A03336" w:rsidRPr="002A1A2D" w:rsidRDefault="00A03336" w:rsidP="00BD494D">
            <w:pPr>
              <w:jc w:val="center"/>
              <w:rPr>
                <w:sz w:val="22"/>
                <w:szCs w:val="22"/>
              </w:rPr>
            </w:pPr>
            <w:r w:rsidRPr="002A1A2D">
              <w:rPr>
                <w:sz w:val="22"/>
                <w:szCs w:val="22"/>
              </w:rPr>
              <w:t>x</w:t>
            </w:r>
          </w:p>
        </w:tc>
        <w:tc>
          <w:tcPr>
            <w:tcW w:w="1040" w:type="dxa"/>
            <w:shd w:val="clear" w:color="auto" w:fill="auto"/>
            <w:vAlign w:val="center"/>
          </w:tcPr>
          <w:p w14:paraId="0EE03338" w14:textId="77777777" w:rsidR="00A03336" w:rsidRPr="002A1A2D" w:rsidRDefault="00A03336" w:rsidP="00BD494D">
            <w:pPr>
              <w:jc w:val="center"/>
              <w:rPr>
                <w:sz w:val="22"/>
                <w:szCs w:val="22"/>
              </w:rPr>
            </w:pPr>
            <w:r w:rsidRPr="002A1A2D">
              <w:rPr>
                <w:sz w:val="22"/>
                <w:szCs w:val="22"/>
              </w:rPr>
              <w:t>x</w:t>
            </w:r>
          </w:p>
        </w:tc>
        <w:tc>
          <w:tcPr>
            <w:tcW w:w="709" w:type="dxa"/>
            <w:shd w:val="clear" w:color="auto" w:fill="auto"/>
            <w:vAlign w:val="center"/>
          </w:tcPr>
          <w:p w14:paraId="4A199754" w14:textId="77777777" w:rsidR="00A03336" w:rsidRPr="002A1A2D" w:rsidRDefault="00A03336" w:rsidP="00BD494D">
            <w:pPr>
              <w:jc w:val="center"/>
              <w:rPr>
                <w:sz w:val="22"/>
                <w:szCs w:val="22"/>
              </w:rPr>
            </w:pPr>
            <w:r w:rsidRPr="002A1A2D">
              <w:rPr>
                <w:sz w:val="22"/>
                <w:szCs w:val="22"/>
              </w:rPr>
              <w:t>x</w:t>
            </w:r>
          </w:p>
        </w:tc>
        <w:tc>
          <w:tcPr>
            <w:tcW w:w="851" w:type="dxa"/>
            <w:shd w:val="clear" w:color="auto" w:fill="auto"/>
            <w:vAlign w:val="center"/>
          </w:tcPr>
          <w:p w14:paraId="52CF3CE5" w14:textId="77777777" w:rsidR="00A03336" w:rsidRPr="002A1A2D" w:rsidRDefault="00A03336" w:rsidP="00BD494D">
            <w:pPr>
              <w:jc w:val="center"/>
              <w:rPr>
                <w:sz w:val="22"/>
                <w:szCs w:val="22"/>
              </w:rPr>
            </w:pPr>
            <w:r w:rsidRPr="002A1A2D">
              <w:rPr>
                <w:sz w:val="22"/>
                <w:szCs w:val="22"/>
              </w:rPr>
              <w:t>x</w:t>
            </w:r>
          </w:p>
        </w:tc>
        <w:tc>
          <w:tcPr>
            <w:tcW w:w="708" w:type="dxa"/>
            <w:shd w:val="clear" w:color="auto" w:fill="auto"/>
            <w:vAlign w:val="center"/>
          </w:tcPr>
          <w:p w14:paraId="735FECB0" w14:textId="77777777" w:rsidR="00A03336" w:rsidRPr="002A1A2D" w:rsidRDefault="00A03336" w:rsidP="00BD494D">
            <w:pPr>
              <w:jc w:val="center"/>
              <w:rPr>
                <w:sz w:val="22"/>
                <w:szCs w:val="22"/>
              </w:rPr>
            </w:pPr>
            <w:r w:rsidRPr="002A1A2D">
              <w:rPr>
                <w:sz w:val="22"/>
                <w:szCs w:val="22"/>
              </w:rPr>
              <w:t>х</w:t>
            </w:r>
          </w:p>
        </w:tc>
        <w:tc>
          <w:tcPr>
            <w:tcW w:w="709" w:type="dxa"/>
            <w:shd w:val="clear" w:color="auto" w:fill="auto"/>
            <w:vAlign w:val="center"/>
          </w:tcPr>
          <w:p w14:paraId="4208116D" w14:textId="77777777" w:rsidR="00A03336" w:rsidRPr="002A1A2D" w:rsidRDefault="00A03336" w:rsidP="00BD494D">
            <w:pPr>
              <w:jc w:val="center"/>
              <w:rPr>
                <w:sz w:val="22"/>
                <w:szCs w:val="22"/>
              </w:rPr>
            </w:pPr>
            <w:r w:rsidRPr="002A1A2D">
              <w:rPr>
                <w:sz w:val="22"/>
                <w:szCs w:val="22"/>
              </w:rPr>
              <w:t>x</w:t>
            </w:r>
          </w:p>
        </w:tc>
        <w:tc>
          <w:tcPr>
            <w:tcW w:w="993" w:type="dxa"/>
            <w:shd w:val="clear" w:color="auto" w:fill="auto"/>
            <w:vAlign w:val="center"/>
          </w:tcPr>
          <w:p w14:paraId="4A91553E" w14:textId="77777777" w:rsidR="00A03336" w:rsidRPr="002A1A2D" w:rsidRDefault="00A03336" w:rsidP="00BD494D">
            <w:pPr>
              <w:jc w:val="center"/>
              <w:rPr>
                <w:sz w:val="22"/>
                <w:szCs w:val="22"/>
              </w:rPr>
            </w:pPr>
            <w:r w:rsidRPr="002A1A2D">
              <w:rPr>
                <w:sz w:val="22"/>
                <w:szCs w:val="22"/>
              </w:rPr>
              <w:t>x</w:t>
            </w:r>
          </w:p>
        </w:tc>
      </w:tr>
    </w:tbl>
    <w:p w14:paraId="005D1B50" w14:textId="77777777" w:rsidR="00A03336" w:rsidRPr="001C268A" w:rsidRDefault="00A03336" w:rsidP="00A03336">
      <w:pPr>
        <w:ind w:left="601" w:right="-142"/>
        <w:jc w:val="right"/>
        <w:rPr>
          <w:b/>
        </w:rPr>
      </w:pPr>
    </w:p>
    <w:p w14:paraId="0EED7653" w14:textId="77777777" w:rsidR="00A03336" w:rsidRPr="00240C45" w:rsidRDefault="00A03336" w:rsidP="00A03336">
      <w:pPr>
        <w:ind w:left="-142" w:right="-3" w:firstLine="709"/>
        <w:jc w:val="both"/>
        <w:rPr>
          <w:sz w:val="28"/>
          <w:szCs w:val="28"/>
        </w:rPr>
      </w:pPr>
      <w:r w:rsidRPr="00240C45">
        <w:rPr>
          <w:sz w:val="28"/>
          <w:szCs w:val="28"/>
        </w:rPr>
        <w:t xml:space="preserve">* </w:t>
      </w:r>
      <w:r w:rsidRPr="007774AC">
        <w:rPr>
          <w:sz w:val="28"/>
          <w:szCs w:val="28"/>
        </w:rPr>
        <w:t xml:space="preserve">В соответствии с пунктами 2, 3 статьи 346.11 Налогового кодекса Российской Федерации (часть вторая) организации, индивидуальные предприниматели, применяющие упрощенную систему налогообложения, </w:t>
      </w:r>
      <w:r>
        <w:rPr>
          <w:sz w:val="28"/>
          <w:szCs w:val="28"/>
        </w:rPr>
        <w:br/>
      </w:r>
      <w:r w:rsidRPr="007774AC">
        <w:rPr>
          <w:sz w:val="28"/>
          <w:szCs w:val="28"/>
        </w:rPr>
        <w:t>не признаются налогоплательщиками налога на добавленную стоимость.</w:t>
      </w:r>
      <w:r>
        <w:rPr>
          <w:sz w:val="28"/>
          <w:szCs w:val="28"/>
        </w:rPr>
        <w:t xml:space="preserve"> ».</w:t>
      </w:r>
    </w:p>
    <w:p w14:paraId="46E112B7" w14:textId="77777777" w:rsidR="00A03336" w:rsidRDefault="00A03336" w:rsidP="00A03336">
      <w:pPr>
        <w:tabs>
          <w:tab w:val="left" w:pos="5245"/>
        </w:tabs>
        <w:ind w:left="5529" w:right="-1"/>
        <w:jc w:val="center"/>
        <w:rPr>
          <w:sz w:val="28"/>
          <w:szCs w:val="28"/>
        </w:rPr>
      </w:pPr>
    </w:p>
    <w:p w14:paraId="4397C00B" w14:textId="77777777" w:rsidR="00A03336" w:rsidRPr="00240C45" w:rsidRDefault="00A03336" w:rsidP="00A03336">
      <w:pPr>
        <w:tabs>
          <w:tab w:val="left" w:pos="5245"/>
        </w:tabs>
        <w:ind w:left="5529" w:right="-1"/>
        <w:jc w:val="center"/>
        <w:rPr>
          <w:sz w:val="28"/>
          <w:szCs w:val="28"/>
        </w:rPr>
      </w:pPr>
    </w:p>
    <w:p w14:paraId="354FA964" w14:textId="77777777" w:rsidR="00A03336" w:rsidRDefault="00A03336" w:rsidP="00A03336">
      <w:pPr>
        <w:tabs>
          <w:tab w:val="left" w:pos="0"/>
        </w:tabs>
        <w:rPr>
          <w:sz w:val="28"/>
          <w:szCs w:val="28"/>
        </w:rPr>
        <w:sectPr w:rsidR="00A03336" w:rsidSect="00E30B3E">
          <w:pgSz w:w="11906" w:h="16838" w:code="9"/>
          <w:pgMar w:top="709" w:right="851" w:bottom="709" w:left="1134" w:header="425" w:footer="0" w:gutter="0"/>
          <w:cols w:space="708"/>
          <w:docGrid w:linePitch="360"/>
        </w:sectPr>
      </w:pPr>
    </w:p>
    <w:p w14:paraId="202ACA34" w14:textId="1172F1E1" w:rsidR="00A03336" w:rsidRPr="00081AD4" w:rsidRDefault="00A03336" w:rsidP="009B3E69">
      <w:pPr>
        <w:tabs>
          <w:tab w:val="left" w:pos="5580"/>
          <w:tab w:val="left" w:pos="9498"/>
        </w:tabs>
        <w:ind w:right="-569" w:firstLine="5529"/>
        <w:rPr>
          <w:color w:val="000000" w:themeColor="text1"/>
        </w:rPr>
      </w:pPr>
      <w:r w:rsidRPr="00081AD4">
        <w:rPr>
          <w:color w:val="000000" w:themeColor="text1"/>
        </w:rPr>
        <w:lastRenderedPageBreak/>
        <w:t xml:space="preserve">Приложение № </w:t>
      </w:r>
      <w:r w:rsidR="00113E42">
        <w:rPr>
          <w:color w:val="000000" w:themeColor="text1"/>
        </w:rPr>
        <w:t>4</w:t>
      </w:r>
      <w:r w:rsidR="009B3E69">
        <w:rPr>
          <w:color w:val="000000" w:themeColor="text1"/>
        </w:rPr>
        <w:t>6</w:t>
      </w:r>
      <w:r>
        <w:rPr>
          <w:color w:val="000000" w:themeColor="text1"/>
        </w:rPr>
        <w:t xml:space="preserve"> к протоколу № 83</w:t>
      </w:r>
    </w:p>
    <w:p w14:paraId="249BF5A6" w14:textId="77777777" w:rsidR="00A03336" w:rsidRPr="00081AD4" w:rsidRDefault="00A03336" w:rsidP="009B3E69">
      <w:pPr>
        <w:tabs>
          <w:tab w:val="left" w:pos="5580"/>
          <w:tab w:val="left" w:pos="9498"/>
        </w:tabs>
        <w:ind w:right="-569" w:firstLine="5529"/>
        <w:rPr>
          <w:color w:val="000000" w:themeColor="text1"/>
        </w:rPr>
      </w:pPr>
      <w:r w:rsidRPr="00081AD4">
        <w:rPr>
          <w:color w:val="000000" w:themeColor="text1"/>
        </w:rPr>
        <w:t>заседания Правления Региональной</w:t>
      </w:r>
    </w:p>
    <w:p w14:paraId="0E2BA318" w14:textId="77777777" w:rsidR="00A03336" w:rsidRPr="00081AD4" w:rsidRDefault="00A03336" w:rsidP="009B3E69">
      <w:pPr>
        <w:tabs>
          <w:tab w:val="left" w:pos="5580"/>
          <w:tab w:val="left" w:pos="9498"/>
        </w:tabs>
        <w:ind w:right="-569" w:firstLine="5529"/>
        <w:rPr>
          <w:color w:val="000000" w:themeColor="text1"/>
        </w:rPr>
      </w:pPr>
      <w:r w:rsidRPr="00081AD4">
        <w:rPr>
          <w:color w:val="000000" w:themeColor="text1"/>
        </w:rPr>
        <w:t>энергетической комиссии</w:t>
      </w:r>
    </w:p>
    <w:p w14:paraId="3B1C95A1" w14:textId="7B9AC4BF" w:rsidR="00A03336" w:rsidRDefault="00A03336" w:rsidP="009B3E69">
      <w:pPr>
        <w:tabs>
          <w:tab w:val="left" w:pos="5580"/>
          <w:tab w:val="left" w:pos="9498"/>
        </w:tabs>
        <w:ind w:right="-569" w:firstLine="5529"/>
        <w:rPr>
          <w:color w:val="000000" w:themeColor="text1"/>
        </w:rPr>
      </w:pPr>
      <w:r w:rsidRPr="00081AD4">
        <w:rPr>
          <w:color w:val="000000" w:themeColor="text1"/>
        </w:rPr>
        <w:t xml:space="preserve">Кузбасса от </w:t>
      </w:r>
      <w:r>
        <w:rPr>
          <w:color w:val="000000" w:themeColor="text1"/>
        </w:rPr>
        <w:t>15</w:t>
      </w:r>
      <w:r w:rsidRPr="00081AD4">
        <w:rPr>
          <w:color w:val="000000" w:themeColor="text1"/>
        </w:rPr>
        <w:t>.12.2020</w:t>
      </w:r>
    </w:p>
    <w:p w14:paraId="7B7AD8AE" w14:textId="77777777" w:rsidR="00E303AE" w:rsidRDefault="00E303AE" w:rsidP="009B3E69">
      <w:pPr>
        <w:tabs>
          <w:tab w:val="left" w:pos="5580"/>
          <w:tab w:val="left" w:pos="9498"/>
        </w:tabs>
        <w:ind w:right="-569" w:firstLine="5529"/>
        <w:rPr>
          <w:color w:val="000000" w:themeColor="text1"/>
        </w:rPr>
      </w:pPr>
    </w:p>
    <w:p w14:paraId="10552E67" w14:textId="77777777" w:rsidR="00E303AE" w:rsidRPr="00E303AE" w:rsidRDefault="00E303AE" w:rsidP="00E303AE">
      <w:pPr>
        <w:jc w:val="center"/>
        <w:rPr>
          <w:sz w:val="28"/>
          <w:szCs w:val="28"/>
        </w:rPr>
      </w:pPr>
      <w:bookmarkStart w:id="69" w:name="_Hlk51939397"/>
      <w:bookmarkStart w:id="70" w:name="_Hlt483802884"/>
      <w:bookmarkEnd w:id="0"/>
      <w:bookmarkEnd w:id="69"/>
      <w:r w:rsidRPr="00E303AE">
        <w:rPr>
          <w:sz w:val="28"/>
          <w:szCs w:val="28"/>
        </w:rPr>
        <w:t>ЭКСПЕРТНОЕ ЗАКЛЮЧЕНИЕ</w:t>
      </w:r>
    </w:p>
    <w:p w14:paraId="2EE1CF3B" w14:textId="77777777" w:rsidR="00E303AE" w:rsidRPr="00E303AE" w:rsidRDefault="00E303AE" w:rsidP="00E303AE">
      <w:pPr>
        <w:jc w:val="center"/>
        <w:rPr>
          <w:sz w:val="28"/>
          <w:szCs w:val="28"/>
        </w:rPr>
      </w:pPr>
      <w:r w:rsidRPr="00E303AE">
        <w:rPr>
          <w:sz w:val="28"/>
          <w:szCs w:val="28"/>
        </w:rPr>
        <w:t>Региональной энергетической комиссии Кузбасса</w:t>
      </w:r>
      <w:r w:rsidRPr="00E303AE">
        <w:rPr>
          <w:sz w:val="28"/>
          <w:szCs w:val="28"/>
        </w:rPr>
        <w:br/>
        <w:t xml:space="preserve">по материалам, представленным </w:t>
      </w:r>
      <w:r w:rsidRPr="00E303AE">
        <w:rPr>
          <w:sz w:val="28"/>
          <w:szCs w:val="28"/>
        </w:rPr>
        <w:br/>
        <w:t>ООО «СибСтройСервис» для корректировки величины НВВ и уровня тарифов на услуги по производству тепловой энергии</w:t>
      </w:r>
      <w:r w:rsidRPr="00E303AE">
        <w:rPr>
          <w:sz w:val="28"/>
          <w:szCs w:val="28"/>
        </w:rPr>
        <w:br/>
        <w:t xml:space="preserve"> и горячей воды в закрытой системе горячего водоснабжения, </w:t>
      </w:r>
      <w:r w:rsidRPr="00E303AE">
        <w:rPr>
          <w:sz w:val="28"/>
          <w:szCs w:val="28"/>
        </w:rPr>
        <w:br/>
        <w:t>реализуемые на потребительском рынке Киселевского городского округа,</w:t>
      </w:r>
      <w:r w:rsidRPr="00E303AE">
        <w:rPr>
          <w:sz w:val="28"/>
          <w:szCs w:val="28"/>
        </w:rPr>
        <w:br/>
        <w:t xml:space="preserve"> на 2021 год</w:t>
      </w:r>
    </w:p>
    <w:p w14:paraId="27D7CB8C" w14:textId="77777777" w:rsidR="00E303AE" w:rsidRPr="00E303AE" w:rsidRDefault="00E303AE" w:rsidP="00E303AE">
      <w:pPr>
        <w:rPr>
          <w:szCs w:val="20"/>
        </w:rPr>
      </w:pPr>
    </w:p>
    <w:p w14:paraId="0953F5EB" w14:textId="77777777" w:rsidR="00E303AE" w:rsidRPr="00E303AE" w:rsidRDefault="00E303AE" w:rsidP="00E303AE">
      <w:pPr>
        <w:jc w:val="both"/>
        <w:rPr>
          <w:sz w:val="28"/>
          <w:szCs w:val="28"/>
        </w:rPr>
      </w:pPr>
    </w:p>
    <w:p w14:paraId="750DFE0D" w14:textId="77777777" w:rsidR="00E303AE" w:rsidRPr="00E303AE" w:rsidRDefault="00E303AE" w:rsidP="00544D16">
      <w:pPr>
        <w:keepNext/>
        <w:numPr>
          <w:ilvl w:val="0"/>
          <w:numId w:val="9"/>
        </w:numPr>
        <w:tabs>
          <w:tab w:val="left" w:pos="567"/>
        </w:tabs>
        <w:ind w:left="567" w:firstLine="851"/>
        <w:outlineLvl w:val="0"/>
        <w:rPr>
          <w:b/>
          <w:sz w:val="28"/>
          <w:szCs w:val="28"/>
        </w:rPr>
      </w:pPr>
      <w:bookmarkStart w:id="71" w:name="_Toc27399013"/>
      <w:bookmarkStart w:id="72" w:name="_Toc26362655"/>
      <w:r w:rsidRPr="00E303AE">
        <w:rPr>
          <w:b/>
          <w:sz w:val="28"/>
          <w:szCs w:val="28"/>
        </w:rPr>
        <w:t>Нормативно-правовая база</w:t>
      </w:r>
      <w:bookmarkEnd w:id="71"/>
    </w:p>
    <w:p w14:paraId="34D83614" w14:textId="77777777" w:rsidR="00E303AE" w:rsidRPr="00E303AE" w:rsidRDefault="00E303AE" w:rsidP="00544D16">
      <w:pPr>
        <w:numPr>
          <w:ilvl w:val="0"/>
          <w:numId w:val="10"/>
        </w:numPr>
        <w:tabs>
          <w:tab w:val="left" w:pos="0"/>
        </w:tabs>
        <w:ind w:right="142" w:firstLine="709"/>
        <w:jc w:val="both"/>
        <w:rPr>
          <w:sz w:val="28"/>
          <w:szCs w:val="28"/>
        </w:rPr>
      </w:pPr>
      <w:r w:rsidRPr="00E303AE">
        <w:rPr>
          <w:sz w:val="28"/>
          <w:szCs w:val="28"/>
        </w:rPr>
        <w:t>Гражданский кодекс Российской Федерации (далее – ГК РФ);</w:t>
      </w:r>
    </w:p>
    <w:p w14:paraId="659F72C2" w14:textId="77777777" w:rsidR="00E303AE" w:rsidRPr="00E303AE" w:rsidRDefault="00E303AE" w:rsidP="00544D16">
      <w:pPr>
        <w:numPr>
          <w:ilvl w:val="0"/>
          <w:numId w:val="10"/>
        </w:numPr>
        <w:tabs>
          <w:tab w:val="left" w:pos="0"/>
        </w:tabs>
        <w:ind w:right="142" w:firstLine="709"/>
        <w:jc w:val="both"/>
        <w:rPr>
          <w:sz w:val="28"/>
          <w:szCs w:val="28"/>
        </w:rPr>
      </w:pPr>
      <w:r w:rsidRPr="00E303AE">
        <w:rPr>
          <w:sz w:val="28"/>
          <w:szCs w:val="28"/>
        </w:rPr>
        <w:t>Налоговый кодекс Российской Федерации (далее - НК РФ);</w:t>
      </w:r>
    </w:p>
    <w:p w14:paraId="31025FFC" w14:textId="77777777" w:rsidR="00E303AE" w:rsidRPr="00E303AE" w:rsidRDefault="00E303AE" w:rsidP="00544D16">
      <w:pPr>
        <w:numPr>
          <w:ilvl w:val="0"/>
          <w:numId w:val="10"/>
        </w:numPr>
        <w:tabs>
          <w:tab w:val="left" w:pos="0"/>
        </w:tabs>
        <w:ind w:right="142" w:firstLine="709"/>
        <w:jc w:val="both"/>
        <w:rPr>
          <w:sz w:val="28"/>
          <w:szCs w:val="28"/>
        </w:rPr>
      </w:pPr>
      <w:r w:rsidRPr="00E303AE">
        <w:rPr>
          <w:sz w:val="28"/>
          <w:szCs w:val="28"/>
        </w:rPr>
        <w:t>Трудовой Кодекс Российской Федерации (далее - ТК РФ);</w:t>
      </w:r>
    </w:p>
    <w:p w14:paraId="4329026A" w14:textId="77777777" w:rsidR="00E303AE" w:rsidRPr="00E303AE" w:rsidRDefault="00E303AE" w:rsidP="00544D16">
      <w:pPr>
        <w:numPr>
          <w:ilvl w:val="0"/>
          <w:numId w:val="10"/>
        </w:numPr>
        <w:tabs>
          <w:tab w:val="left" w:pos="0"/>
        </w:tabs>
        <w:ind w:right="142" w:firstLine="709"/>
        <w:jc w:val="both"/>
        <w:rPr>
          <w:sz w:val="28"/>
          <w:szCs w:val="28"/>
        </w:rPr>
      </w:pPr>
      <w:r w:rsidRPr="00E303AE">
        <w:rPr>
          <w:sz w:val="28"/>
          <w:szCs w:val="28"/>
        </w:rPr>
        <w:t>Федеральный Закон от 17.08.1995 № 147-ФЗ «О естественных монополиях»;</w:t>
      </w:r>
    </w:p>
    <w:p w14:paraId="174E7B5F" w14:textId="77777777" w:rsidR="00E303AE" w:rsidRPr="00E303AE" w:rsidRDefault="00E303AE" w:rsidP="00544D16">
      <w:pPr>
        <w:numPr>
          <w:ilvl w:val="0"/>
          <w:numId w:val="10"/>
        </w:numPr>
        <w:tabs>
          <w:tab w:val="left" w:pos="0"/>
        </w:tabs>
        <w:ind w:right="142" w:firstLine="709"/>
        <w:jc w:val="both"/>
        <w:rPr>
          <w:sz w:val="28"/>
          <w:szCs w:val="28"/>
        </w:rPr>
      </w:pPr>
      <w:r w:rsidRPr="00E303AE">
        <w:rPr>
          <w:sz w:val="28"/>
          <w:szCs w:val="28"/>
        </w:rPr>
        <w:t xml:space="preserve"> Федеральный закон от 27.07.2010 № 190-ФЗ </w:t>
      </w:r>
      <w:r w:rsidRPr="00E303AE">
        <w:rPr>
          <w:sz w:val="28"/>
          <w:szCs w:val="28"/>
        </w:rPr>
        <w:br/>
        <w:t>«О теплоснабжении»;</w:t>
      </w:r>
    </w:p>
    <w:p w14:paraId="38DF9D57" w14:textId="77777777" w:rsidR="00E303AE" w:rsidRPr="00E303AE" w:rsidRDefault="00E303AE" w:rsidP="00544D16">
      <w:pPr>
        <w:numPr>
          <w:ilvl w:val="0"/>
          <w:numId w:val="10"/>
        </w:numPr>
        <w:tabs>
          <w:tab w:val="left" w:pos="0"/>
        </w:tabs>
        <w:ind w:right="142" w:firstLine="709"/>
        <w:jc w:val="both"/>
        <w:rPr>
          <w:sz w:val="28"/>
          <w:szCs w:val="28"/>
        </w:rPr>
      </w:pPr>
      <w:r w:rsidRPr="00E303AE">
        <w:rPr>
          <w:sz w:val="28"/>
          <w:szCs w:val="28"/>
        </w:rPr>
        <w:t xml:space="preserve">Постановление Правительства РФ от 6 июля 1998 г. № 700 </w:t>
      </w:r>
      <w:r w:rsidRPr="00E303AE">
        <w:rPr>
          <w:sz w:val="28"/>
          <w:szCs w:val="28"/>
        </w:rPr>
        <w:br/>
        <w:t>«О введении раздельного учета затрат по регулируемым видам деятельности в энергетике»;</w:t>
      </w:r>
    </w:p>
    <w:p w14:paraId="75A3E46D" w14:textId="77777777" w:rsidR="00E303AE" w:rsidRPr="00E303AE" w:rsidRDefault="00E303AE" w:rsidP="00544D16">
      <w:pPr>
        <w:numPr>
          <w:ilvl w:val="0"/>
          <w:numId w:val="10"/>
        </w:numPr>
        <w:tabs>
          <w:tab w:val="left" w:pos="0"/>
        </w:tabs>
        <w:ind w:right="142" w:firstLine="709"/>
        <w:jc w:val="both"/>
        <w:rPr>
          <w:sz w:val="28"/>
          <w:szCs w:val="28"/>
        </w:rPr>
      </w:pPr>
      <w:r w:rsidRPr="00E303AE">
        <w:rPr>
          <w:sz w:val="28"/>
          <w:szCs w:val="28"/>
        </w:rPr>
        <w:t>Постановление Правительства Российской Федерации от 22.10.2012 г. №1075 «О ценообразовании в сфере теплоснабжения» (далее Основы ценообразования);</w:t>
      </w:r>
    </w:p>
    <w:p w14:paraId="2B7F10ED" w14:textId="77777777" w:rsidR="00E303AE" w:rsidRPr="00E303AE" w:rsidRDefault="00E303AE" w:rsidP="00544D16">
      <w:pPr>
        <w:numPr>
          <w:ilvl w:val="0"/>
          <w:numId w:val="10"/>
        </w:numPr>
        <w:tabs>
          <w:tab w:val="left" w:pos="0"/>
        </w:tabs>
        <w:ind w:right="142" w:firstLine="709"/>
        <w:jc w:val="both"/>
        <w:rPr>
          <w:sz w:val="28"/>
          <w:szCs w:val="28"/>
        </w:rPr>
      </w:pPr>
      <w:r w:rsidRPr="00E303AE">
        <w:rPr>
          <w:sz w:val="28"/>
          <w:szCs w:val="28"/>
        </w:rPr>
        <w:t xml:space="preserve"> 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44B91A28" w14:textId="77777777" w:rsidR="00E303AE" w:rsidRPr="00E303AE" w:rsidRDefault="00E303AE" w:rsidP="00544D16">
      <w:pPr>
        <w:numPr>
          <w:ilvl w:val="0"/>
          <w:numId w:val="10"/>
        </w:numPr>
        <w:tabs>
          <w:tab w:val="left" w:pos="0"/>
        </w:tabs>
        <w:ind w:right="142" w:firstLine="709"/>
        <w:jc w:val="both"/>
        <w:rPr>
          <w:sz w:val="28"/>
          <w:szCs w:val="28"/>
        </w:rPr>
      </w:pPr>
      <w:r w:rsidRPr="00E303AE">
        <w:rPr>
          <w:sz w:val="28"/>
          <w:szCs w:val="28"/>
        </w:rPr>
        <w:t xml:space="preserve"> 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0C2D4401" w14:textId="77777777" w:rsidR="00E303AE" w:rsidRPr="00E303AE" w:rsidRDefault="00E303AE" w:rsidP="00544D16">
      <w:pPr>
        <w:numPr>
          <w:ilvl w:val="0"/>
          <w:numId w:val="10"/>
        </w:numPr>
        <w:ind w:right="142" w:firstLine="709"/>
        <w:jc w:val="both"/>
        <w:rPr>
          <w:sz w:val="28"/>
          <w:szCs w:val="28"/>
        </w:rPr>
      </w:pPr>
      <w:r w:rsidRPr="00E303AE">
        <w:rPr>
          <w:sz w:val="28"/>
          <w:szCs w:val="28"/>
        </w:rPr>
        <w:t>Приказ Федеральной службы по тарифам (ФСТ России) от 13.06.2013 №760-э «Об утверждении Методических указаний по расчету регулируемых цен (тарифов) в сфере теплоснабжения» (далее методические указания);</w:t>
      </w:r>
    </w:p>
    <w:p w14:paraId="3F969B2D" w14:textId="77777777" w:rsidR="00E303AE" w:rsidRPr="00E303AE" w:rsidRDefault="00E303AE" w:rsidP="00544D16">
      <w:pPr>
        <w:numPr>
          <w:ilvl w:val="0"/>
          <w:numId w:val="10"/>
        </w:numPr>
        <w:ind w:right="142" w:firstLine="709"/>
        <w:jc w:val="both"/>
        <w:rPr>
          <w:sz w:val="28"/>
          <w:szCs w:val="28"/>
        </w:rPr>
      </w:pPr>
      <w:r w:rsidRPr="00E303AE">
        <w:rPr>
          <w:sz w:val="28"/>
          <w:szCs w:val="28"/>
        </w:rPr>
        <w:t xml:space="preserve">Приказ Федеральной службы по тарифам (ФСТ России) от 07.06.2013 года №163 «Об утверждении Регламента открытия дел об </w:t>
      </w:r>
      <w:r w:rsidRPr="00E303AE">
        <w:rPr>
          <w:sz w:val="28"/>
          <w:szCs w:val="28"/>
        </w:rPr>
        <w:lastRenderedPageBreak/>
        <w:t>установлении регулируемых цен (тарифов) и отмене регулирования тарифов в сфере теплоснабжения».</w:t>
      </w:r>
    </w:p>
    <w:p w14:paraId="0FCBEBC3" w14:textId="77777777" w:rsidR="00E303AE" w:rsidRPr="00E303AE" w:rsidRDefault="00E303AE" w:rsidP="00E303AE">
      <w:pPr>
        <w:ind w:firstLine="851"/>
        <w:jc w:val="both"/>
        <w:rPr>
          <w:sz w:val="28"/>
          <w:szCs w:val="28"/>
        </w:rPr>
      </w:pPr>
      <w:r w:rsidRPr="00E303AE">
        <w:rPr>
          <w:sz w:val="28"/>
          <w:szCs w:val="28"/>
        </w:rPr>
        <w:t>Вся нормативно – методическая основа используется в редакции, действующей на момент проведения экспертизы.</w:t>
      </w:r>
    </w:p>
    <w:p w14:paraId="1D204639" w14:textId="77777777" w:rsidR="00E303AE" w:rsidRPr="00E303AE" w:rsidRDefault="00E303AE" w:rsidP="00544D16">
      <w:pPr>
        <w:keepNext/>
        <w:numPr>
          <w:ilvl w:val="0"/>
          <w:numId w:val="9"/>
        </w:numPr>
        <w:tabs>
          <w:tab w:val="left" w:pos="567"/>
        </w:tabs>
        <w:outlineLvl w:val="0"/>
        <w:rPr>
          <w:sz w:val="28"/>
          <w:szCs w:val="28"/>
          <w:u w:val="single"/>
        </w:rPr>
      </w:pPr>
      <w:r w:rsidRPr="00E303AE">
        <w:rPr>
          <w:b/>
          <w:sz w:val="28"/>
          <w:szCs w:val="28"/>
        </w:rPr>
        <w:t>Общая характеристика предприятия</w:t>
      </w:r>
      <w:bookmarkEnd w:id="72"/>
    </w:p>
    <w:p w14:paraId="7A32BCE3" w14:textId="77777777" w:rsidR="00E303AE" w:rsidRPr="00E303AE" w:rsidRDefault="00E303AE" w:rsidP="00E303AE">
      <w:pPr>
        <w:ind w:firstLine="851"/>
        <w:jc w:val="both"/>
        <w:rPr>
          <w:sz w:val="28"/>
          <w:szCs w:val="28"/>
        </w:rPr>
      </w:pPr>
      <w:r w:rsidRPr="00E303AE">
        <w:rPr>
          <w:sz w:val="28"/>
          <w:szCs w:val="28"/>
        </w:rPr>
        <w:t>Полное наименование организации – Общество с ограниченной ответственностью «СибСтройСервис».</w:t>
      </w:r>
    </w:p>
    <w:p w14:paraId="07855BE9" w14:textId="77777777" w:rsidR="00E303AE" w:rsidRPr="00E303AE" w:rsidRDefault="00E303AE" w:rsidP="00E303AE">
      <w:pPr>
        <w:ind w:firstLine="851"/>
        <w:jc w:val="both"/>
        <w:rPr>
          <w:sz w:val="28"/>
          <w:szCs w:val="28"/>
        </w:rPr>
      </w:pPr>
      <w:r w:rsidRPr="00E303AE">
        <w:rPr>
          <w:sz w:val="28"/>
          <w:szCs w:val="28"/>
        </w:rPr>
        <w:t>Сокращенное наименование организации – ООО «СибСтройСервис».</w:t>
      </w:r>
    </w:p>
    <w:p w14:paraId="2223AE79" w14:textId="77777777" w:rsidR="00E303AE" w:rsidRPr="00E303AE" w:rsidRDefault="00E303AE" w:rsidP="00E303AE">
      <w:pPr>
        <w:ind w:firstLine="851"/>
        <w:jc w:val="both"/>
        <w:rPr>
          <w:sz w:val="28"/>
          <w:szCs w:val="28"/>
        </w:rPr>
      </w:pPr>
      <w:r w:rsidRPr="00E303AE">
        <w:rPr>
          <w:sz w:val="28"/>
          <w:szCs w:val="28"/>
        </w:rPr>
        <w:t>ИНН 4211022988, КПП 421101001</w:t>
      </w:r>
    </w:p>
    <w:p w14:paraId="4DE90D9B" w14:textId="77777777" w:rsidR="00E303AE" w:rsidRPr="00E303AE" w:rsidRDefault="00E303AE" w:rsidP="00E303AE">
      <w:pPr>
        <w:ind w:firstLine="851"/>
        <w:jc w:val="both"/>
        <w:rPr>
          <w:sz w:val="28"/>
          <w:szCs w:val="28"/>
        </w:rPr>
      </w:pPr>
      <w:r w:rsidRPr="00E303AE">
        <w:rPr>
          <w:sz w:val="28"/>
          <w:szCs w:val="28"/>
        </w:rPr>
        <w:t xml:space="preserve">Основной вид деятельности – строительство жилых и не жилых зданий. </w:t>
      </w:r>
    </w:p>
    <w:p w14:paraId="00BBCF40" w14:textId="77777777" w:rsidR="00E303AE" w:rsidRPr="00E303AE" w:rsidRDefault="00E303AE" w:rsidP="00E303AE">
      <w:pPr>
        <w:ind w:firstLine="851"/>
        <w:jc w:val="both"/>
        <w:rPr>
          <w:sz w:val="28"/>
          <w:szCs w:val="28"/>
        </w:rPr>
      </w:pPr>
      <w:r w:rsidRPr="00E303AE">
        <w:rPr>
          <w:sz w:val="28"/>
          <w:szCs w:val="28"/>
        </w:rPr>
        <w:t>Дополнительный вид деятельности – производство пара и горячей воды (тепловой энергии) котельными.</w:t>
      </w:r>
    </w:p>
    <w:p w14:paraId="400A78DB" w14:textId="77777777" w:rsidR="00E303AE" w:rsidRPr="00E303AE" w:rsidRDefault="00E303AE" w:rsidP="00E303AE">
      <w:pPr>
        <w:ind w:firstLine="851"/>
        <w:jc w:val="both"/>
        <w:rPr>
          <w:sz w:val="28"/>
          <w:szCs w:val="28"/>
        </w:rPr>
      </w:pPr>
      <w:r w:rsidRPr="00E303AE">
        <w:rPr>
          <w:sz w:val="28"/>
          <w:szCs w:val="28"/>
        </w:rPr>
        <w:t xml:space="preserve">Юридический адрес: 652715, Кемеровская область, г. Киселевск, </w:t>
      </w:r>
      <w:r w:rsidRPr="00E303AE">
        <w:rPr>
          <w:sz w:val="28"/>
          <w:szCs w:val="28"/>
        </w:rPr>
        <w:br/>
        <w:t>ул. Краснобродская, д. 5.</w:t>
      </w:r>
    </w:p>
    <w:p w14:paraId="6CCB42A6" w14:textId="77777777" w:rsidR="00E303AE" w:rsidRPr="00E303AE" w:rsidRDefault="00E303AE" w:rsidP="00E303AE">
      <w:pPr>
        <w:ind w:firstLine="851"/>
        <w:jc w:val="both"/>
        <w:rPr>
          <w:sz w:val="28"/>
          <w:szCs w:val="28"/>
        </w:rPr>
      </w:pPr>
      <w:r w:rsidRPr="00E303AE">
        <w:rPr>
          <w:sz w:val="28"/>
          <w:szCs w:val="28"/>
        </w:rPr>
        <w:t xml:space="preserve">Фактический адрес: 652715, Кемеровская область, г. Киселевск, </w:t>
      </w:r>
      <w:r w:rsidRPr="00E303AE">
        <w:rPr>
          <w:sz w:val="28"/>
          <w:szCs w:val="28"/>
        </w:rPr>
        <w:br/>
        <w:t>ул. Краснобродская, д. 5.</w:t>
      </w:r>
    </w:p>
    <w:p w14:paraId="4CC8BE7C" w14:textId="77777777" w:rsidR="00E303AE" w:rsidRPr="00E303AE" w:rsidRDefault="00E303AE" w:rsidP="00E303AE">
      <w:pPr>
        <w:ind w:firstLine="851"/>
        <w:jc w:val="both"/>
        <w:rPr>
          <w:sz w:val="28"/>
          <w:szCs w:val="28"/>
        </w:rPr>
      </w:pPr>
      <w:r w:rsidRPr="00E303AE">
        <w:rPr>
          <w:sz w:val="28"/>
          <w:szCs w:val="28"/>
        </w:rPr>
        <w:t>Должность, фамилия, имя, отчество руководителя – директор Кошаташян Серго Акопович.</w:t>
      </w:r>
    </w:p>
    <w:p w14:paraId="4C406F57" w14:textId="77777777" w:rsidR="00E303AE" w:rsidRPr="00E303AE" w:rsidRDefault="00E303AE" w:rsidP="00E303AE">
      <w:pPr>
        <w:ind w:firstLine="851"/>
        <w:jc w:val="both"/>
        <w:rPr>
          <w:sz w:val="28"/>
          <w:szCs w:val="28"/>
        </w:rPr>
      </w:pPr>
      <w:r w:rsidRPr="00E303AE">
        <w:rPr>
          <w:sz w:val="28"/>
          <w:szCs w:val="28"/>
        </w:rPr>
        <w:t>Должность, фамилия, имя, отчество контактного лица предприятия, рабочий телефон – экономист Воробьева Лариса Александровна,</w:t>
      </w:r>
      <w:r w:rsidRPr="00E303AE">
        <w:rPr>
          <w:sz w:val="28"/>
          <w:szCs w:val="28"/>
        </w:rPr>
        <w:br/>
        <w:t xml:space="preserve"> тел. (384-64) 3-43-69.</w:t>
      </w:r>
    </w:p>
    <w:p w14:paraId="5EFC43B5" w14:textId="77777777" w:rsidR="00E303AE" w:rsidRPr="00E303AE" w:rsidRDefault="00E303AE" w:rsidP="00E303AE">
      <w:pPr>
        <w:ind w:firstLine="851"/>
        <w:jc w:val="both"/>
        <w:rPr>
          <w:sz w:val="28"/>
          <w:szCs w:val="28"/>
        </w:rPr>
      </w:pPr>
      <w:r w:rsidRPr="00E303AE">
        <w:rPr>
          <w:sz w:val="28"/>
          <w:szCs w:val="28"/>
        </w:rPr>
        <w:t>ООО «СибСтройСервис» является строительной организацией и для отопления построенных домов оказывает услуги по отоплению и горячему водоснабжению.</w:t>
      </w:r>
    </w:p>
    <w:p w14:paraId="0EBE4E33" w14:textId="77777777" w:rsidR="00E303AE" w:rsidRPr="00E303AE" w:rsidRDefault="00E303AE" w:rsidP="00E303AE">
      <w:pPr>
        <w:ind w:firstLine="851"/>
        <w:jc w:val="both"/>
        <w:rPr>
          <w:sz w:val="28"/>
          <w:szCs w:val="28"/>
        </w:rPr>
      </w:pPr>
      <w:r w:rsidRPr="00E303AE">
        <w:rPr>
          <w:sz w:val="28"/>
          <w:szCs w:val="28"/>
        </w:rPr>
        <w:t>Имущественный комплекс котельная № 12 передан ООО «СибСтройСервис» по договору аренды № 3-19 от 01.01.2019 с физическим лицом Кошаташян Серго Акопович.</w:t>
      </w:r>
    </w:p>
    <w:p w14:paraId="35CAAD08" w14:textId="77777777" w:rsidR="00E303AE" w:rsidRPr="00E303AE" w:rsidRDefault="00E303AE" w:rsidP="00E303AE">
      <w:pPr>
        <w:ind w:firstLine="851"/>
        <w:jc w:val="both"/>
        <w:rPr>
          <w:sz w:val="28"/>
          <w:szCs w:val="28"/>
        </w:rPr>
      </w:pPr>
      <w:r w:rsidRPr="00E303AE">
        <w:rPr>
          <w:sz w:val="28"/>
          <w:szCs w:val="28"/>
        </w:rPr>
        <w:t>Тепловые сети от котельной №12 переданы ООО «СибСтройСервис» по следующим договорам:</w:t>
      </w:r>
    </w:p>
    <w:p w14:paraId="3B5CCFB8" w14:textId="77777777" w:rsidR="00E303AE" w:rsidRPr="00E303AE" w:rsidRDefault="00E303AE" w:rsidP="00E303AE">
      <w:pPr>
        <w:ind w:firstLine="851"/>
        <w:jc w:val="both"/>
        <w:rPr>
          <w:sz w:val="28"/>
          <w:szCs w:val="28"/>
        </w:rPr>
      </w:pPr>
      <w:r w:rsidRPr="00E303AE">
        <w:rPr>
          <w:sz w:val="28"/>
          <w:szCs w:val="28"/>
        </w:rPr>
        <w:t>- договор аренды муниципального имущества № 2А-2019 от 01.01.2019 с КУМИ Киселевского городского округа;</w:t>
      </w:r>
    </w:p>
    <w:p w14:paraId="72998814" w14:textId="77777777" w:rsidR="00E303AE" w:rsidRPr="00E303AE" w:rsidRDefault="00E303AE" w:rsidP="00E303AE">
      <w:pPr>
        <w:ind w:firstLine="851"/>
        <w:jc w:val="both"/>
        <w:rPr>
          <w:sz w:val="28"/>
          <w:szCs w:val="28"/>
        </w:rPr>
      </w:pPr>
      <w:r w:rsidRPr="00E303AE">
        <w:rPr>
          <w:sz w:val="28"/>
          <w:szCs w:val="28"/>
        </w:rPr>
        <w:t>-договор аренды имущества № 3-5/20 от 01.01.2020 с физическим лицом Кошаташян Серго Акопович.</w:t>
      </w:r>
    </w:p>
    <w:p w14:paraId="070656FD" w14:textId="77777777" w:rsidR="00E303AE" w:rsidRPr="00E303AE" w:rsidRDefault="00E303AE" w:rsidP="00E303AE">
      <w:pPr>
        <w:ind w:firstLine="851"/>
        <w:jc w:val="both"/>
        <w:rPr>
          <w:sz w:val="28"/>
          <w:szCs w:val="28"/>
        </w:rPr>
      </w:pPr>
      <w:r w:rsidRPr="00E303AE">
        <w:rPr>
          <w:sz w:val="28"/>
          <w:szCs w:val="28"/>
        </w:rPr>
        <w:t>Протяженность тепловых сетей в 2-х трубном исчислении по котельной №12-к составляет по состоянию на 01.01.2019 года 6220 м в 2-х трубном исчислении.</w:t>
      </w:r>
    </w:p>
    <w:p w14:paraId="1943D4CB" w14:textId="77777777" w:rsidR="00E303AE" w:rsidRPr="00E303AE" w:rsidRDefault="00E303AE" w:rsidP="00E303AE">
      <w:pPr>
        <w:ind w:firstLine="851"/>
        <w:jc w:val="both"/>
        <w:rPr>
          <w:sz w:val="28"/>
          <w:szCs w:val="28"/>
        </w:rPr>
      </w:pPr>
      <w:r w:rsidRPr="00E303AE">
        <w:rPr>
          <w:sz w:val="28"/>
          <w:szCs w:val="28"/>
        </w:rPr>
        <w:t>В котельной установлено 6 водогрейных котлов, в том числе:</w:t>
      </w:r>
    </w:p>
    <w:p w14:paraId="5A474204" w14:textId="77777777" w:rsidR="00E303AE" w:rsidRPr="00E303AE" w:rsidRDefault="00E303AE" w:rsidP="00E303AE">
      <w:pPr>
        <w:ind w:firstLine="851"/>
        <w:jc w:val="both"/>
        <w:rPr>
          <w:sz w:val="28"/>
          <w:szCs w:val="28"/>
        </w:rPr>
      </w:pPr>
      <w:r w:rsidRPr="00E303AE">
        <w:rPr>
          <w:sz w:val="28"/>
          <w:szCs w:val="28"/>
        </w:rPr>
        <w:t>- КВм 1,8КБ - 2 шт.;</w:t>
      </w:r>
    </w:p>
    <w:p w14:paraId="7ABC7E39" w14:textId="77777777" w:rsidR="00E303AE" w:rsidRPr="00E303AE" w:rsidRDefault="00E303AE" w:rsidP="00E303AE">
      <w:pPr>
        <w:ind w:firstLine="851"/>
        <w:jc w:val="both"/>
        <w:rPr>
          <w:sz w:val="28"/>
          <w:szCs w:val="28"/>
        </w:rPr>
      </w:pPr>
      <w:r w:rsidRPr="00E303AE">
        <w:rPr>
          <w:sz w:val="28"/>
          <w:szCs w:val="28"/>
        </w:rPr>
        <w:t>- КВм 2,5КБ - 4 шт.</w:t>
      </w:r>
    </w:p>
    <w:p w14:paraId="2C434AB1" w14:textId="77777777" w:rsidR="00E303AE" w:rsidRPr="00E303AE" w:rsidRDefault="00E303AE" w:rsidP="00E303AE">
      <w:pPr>
        <w:ind w:firstLine="851"/>
        <w:jc w:val="both"/>
        <w:rPr>
          <w:sz w:val="28"/>
          <w:szCs w:val="28"/>
        </w:rPr>
      </w:pPr>
      <w:r w:rsidRPr="00E303AE">
        <w:rPr>
          <w:sz w:val="28"/>
          <w:szCs w:val="28"/>
        </w:rPr>
        <w:t>Общая установленная мощность котельной – 11,70 Гкал/час.</w:t>
      </w:r>
    </w:p>
    <w:p w14:paraId="2C95370D" w14:textId="77777777" w:rsidR="00E303AE" w:rsidRPr="00E303AE" w:rsidRDefault="00E303AE" w:rsidP="00E303AE">
      <w:pPr>
        <w:ind w:firstLine="851"/>
        <w:jc w:val="both"/>
        <w:rPr>
          <w:sz w:val="28"/>
          <w:szCs w:val="28"/>
        </w:rPr>
      </w:pPr>
      <w:r w:rsidRPr="00E303AE">
        <w:rPr>
          <w:sz w:val="28"/>
          <w:szCs w:val="28"/>
        </w:rPr>
        <w:t>Потребляемая мощность котельной – 9, 89 Гкал/час, в том числе:</w:t>
      </w:r>
    </w:p>
    <w:p w14:paraId="736DC3E3" w14:textId="77777777" w:rsidR="00E303AE" w:rsidRPr="00E303AE" w:rsidRDefault="00E303AE" w:rsidP="00E303AE">
      <w:pPr>
        <w:ind w:firstLine="851"/>
        <w:jc w:val="both"/>
        <w:rPr>
          <w:sz w:val="28"/>
          <w:szCs w:val="28"/>
        </w:rPr>
      </w:pPr>
      <w:r w:rsidRPr="00E303AE">
        <w:rPr>
          <w:sz w:val="28"/>
          <w:szCs w:val="28"/>
        </w:rPr>
        <w:t>- отопление – 7,53 Гкал/час;</w:t>
      </w:r>
    </w:p>
    <w:p w14:paraId="5500D752" w14:textId="77777777" w:rsidR="00E303AE" w:rsidRPr="00E303AE" w:rsidRDefault="00E303AE" w:rsidP="00E303AE">
      <w:pPr>
        <w:ind w:firstLine="851"/>
        <w:jc w:val="both"/>
        <w:rPr>
          <w:sz w:val="28"/>
          <w:szCs w:val="28"/>
        </w:rPr>
      </w:pPr>
      <w:r w:rsidRPr="00E303AE">
        <w:rPr>
          <w:sz w:val="28"/>
          <w:szCs w:val="28"/>
        </w:rPr>
        <w:t>- горячая вода – 2,36 Гкал/час.</w:t>
      </w:r>
    </w:p>
    <w:p w14:paraId="1C51485F" w14:textId="77777777" w:rsidR="00E303AE" w:rsidRPr="00E303AE" w:rsidRDefault="00E303AE" w:rsidP="00E303AE">
      <w:pPr>
        <w:ind w:firstLine="851"/>
        <w:jc w:val="both"/>
        <w:rPr>
          <w:sz w:val="28"/>
          <w:szCs w:val="28"/>
        </w:rPr>
      </w:pPr>
      <w:r w:rsidRPr="00E303AE">
        <w:rPr>
          <w:sz w:val="28"/>
          <w:szCs w:val="28"/>
        </w:rPr>
        <w:lastRenderedPageBreak/>
        <w:t>На котельной механизирована подача топлива в бункера, механизирована подача топлива в котлы, механизировано золоудаление шлака.</w:t>
      </w:r>
    </w:p>
    <w:p w14:paraId="75522758" w14:textId="77777777" w:rsidR="00E303AE" w:rsidRPr="00E303AE" w:rsidRDefault="00E303AE" w:rsidP="00E303AE">
      <w:pPr>
        <w:ind w:firstLine="851"/>
        <w:jc w:val="both"/>
        <w:rPr>
          <w:sz w:val="28"/>
          <w:szCs w:val="28"/>
        </w:rPr>
      </w:pPr>
      <w:r w:rsidRPr="00E303AE">
        <w:rPr>
          <w:sz w:val="28"/>
          <w:szCs w:val="28"/>
        </w:rPr>
        <w:t>На котельной имеются 2 резервные емкости для запаса холодной воды. Объем резервных емкостей составляет – 200 м3. Поставку холодной воды осуществляет ООО «Киселевский водоснаб».</w:t>
      </w:r>
    </w:p>
    <w:p w14:paraId="6BBC5C11" w14:textId="77777777" w:rsidR="00E303AE" w:rsidRPr="00E303AE" w:rsidRDefault="00E303AE" w:rsidP="00E303AE">
      <w:pPr>
        <w:ind w:firstLine="851"/>
        <w:jc w:val="both"/>
        <w:rPr>
          <w:sz w:val="28"/>
          <w:szCs w:val="28"/>
        </w:rPr>
      </w:pPr>
      <w:r w:rsidRPr="00E303AE">
        <w:rPr>
          <w:sz w:val="28"/>
          <w:szCs w:val="28"/>
        </w:rPr>
        <w:t>ООО «СибСтройСервис» осуществляет свою деятельность в соответствии с действующим на территории Российской Федерации законодательством, Уставом предприятия.</w:t>
      </w:r>
    </w:p>
    <w:p w14:paraId="3424F72E" w14:textId="77777777" w:rsidR="00E303AE" w:rsidRPr="00E303AE" w:rsidRDefault="00E303AE" w:rsidP="00E303AE">
      <w:pPr>
        <w:tabs>
          <w:tab w:val="left" w:pos="0"/>
        </w:tabs>
        <w:ind w:right="-142" w:firstLine="851"/>
        <w:jc w:val="both"/>
        <w:rPr>
          <w:bCs/>
          <w:sz w:val="28"/>
          <w:szCs w:val="28"/>
        </w:rPr>
      </w:pPr>
      <w:r w:rsidRPr="00E303AE">
        <w:rPr>
          <w:bCs/>
          <w:sz w:val="28"/>
          <w:szCs w:val="28"/>
        </w:rPr>
        <w:t xml:space="preserve">Постановлениями региональной энергетической компании от 05.12.2019 № 560, от 20.12.2019 № 763 предприятию установлены долгосрочные параметры и утверждены долгосрочные тарифы </w:t>
      </w:r>
      <w:r w:rsidRPr="00E303AE">
        <w:rPr>
          <w:bCs/>
          <w:color w:val="000000"/>
          <w:kern w:val="32"/>
          <w:sz w:val="28"/>
          <w:szCs w:val="28"/>
        </w:rPr>
        <w:t>тарифов на тепловую энергию и горячую воду в закрытой системе горячего водоснабжения, реализуемые на потребительском рынке г. Киселевска,</w:t>
      </w:r>
      <w:r w:rsidRPr="00E303AE">
        <w:rPr>
          <w:bCs/>
          <w:color w:val="000000"/>
          <w:kern w:val="32"/>
          <w:sz w:val="28"/>
          <w:szCs w:val="28"/>
        </w:rPr>
        <w:br/>
        <w:t xml:space="preserve"> на 2020-2024 годы.</w:t>
      </w:r>
    </w:p>
    <w:p w14:paraId="092B750F" w14:textId="77777777" w:rsidR="00E303AE" w:rsidRPr="00E303AE" w:rsidRDefault="00E303AE" w:rsidP="00E303AE">
      <w:pPr>
        <w:ind w:firstLine="851"/>
        <w:jc w:val="both"/>
        <w:rPr>
          <w:sz w:val="28"/>
          <w:szCs w:val="28"/>
        </w:rPr>
      </w:pPr>
      <w:r w:rsidRPr="00E303AE">
        <w:rPr>
          <w:sz w:val="28"/>
          <w:szCs w:val="28"/>
        </w:rPr>
        <w:t xml:space="preserve">Организация осуществляет свою финансовую и хозяйственную деятельность в соответствии с законодательством и учетной политикой предприятия (Приказ № 123 от 29.12.2018). </w:t>
      </w:r>
    </w:p>
    <w:p w14:paraId="63366FA7" w14:textId="77777777" w:rsidR="00E303AE" w:rsidRPr="00E303AE" w:rsidRDefault="00E303AE" w:rsidP="00E303AE">
      <w:pPr>
        <w:ind w:firstLine="851"/>
        <w:jc w:val="both"/>
        <w:rPr>
          <w:sz w:val="28"/>
          <w:szCs w:val="28"/>
        </w:rPr>
      </w:pPr>
      <w:r w:rsidRPr="00E303AE">
        <w:rPr>
          <w:sz w:val="28"/>
          <w:szCs w:val="28"/>
        </w:rPr>
        <w:t xml:space="preserve">На предприятии не ведется раздельный учет расходов по видам деятельности. Расходы, связанные с производством и передачей тепловой энергии, формируются на 23 счёте. </w:t>
      </w:r>
    </w:p>
    <w:p w14:paraId="3A664424" w14:textId="77777777" w:rsidR="00E303AE" w:rsidRPr="00E303AE" w:rsidRDefault="00E303AE" w:rsidP="00E303AE">
      <w:pPr>
        <w:ind w:firstLine="851"/>
        <w:jc w:val="both"/>
        <w:rPr>
          <w:sz w:val="28"/>
          <w:szCs w:val="28"/>
        </w:rPr>
      </w:pPr>
      <w:r w:rsidRPr="00E303AE">
        <w:rPr>
          <w:sz w:val="28"/>
          <w:szCs w:val="28"/>
        </w:rPr>
        <w:t>Предприятие представило материалы первичного бухгалтерского учёта анализ затрат 23 счёта за 2019 год.</w:t>
      </w:r>
    </w:p>
    <w:p w14:paraId="0050F731" w14:textId="77777777" w:rsidR="00E303AE" w:rsidRPr="00E303AE" w:rsidRDefault="00E303AE" w:rsidP="00E303AE">
      <w:pPr>
        <w:ind w:firstLine="851"/>
        <w:jc w:val="both"/>
        <w:rPr>
          <w:sz w:val="28"/>
          <w:szCs w:val="28"/>
        </w:rPr>
      </w:pPr>
      <w:r w:rsidRPr="00E303AE">
        <w:rPr>
          <w:sz w:val="28"/>
          <w:szCs w:val="28"/>
        </w:rPr>
        <w:t>ООО «СибСтройСервис» применяет общую систему налогообложения, в связи с этим экономически обоснованные расходы предприятия, включаемые в состав НВВ, указаны без учета НДС.</w:t>
      </w:r>
    </w:p>
    <w:p w14:paraId="3D27CBAC" w14:textId="77777777" w:rsidR="00E303AE" w:rsidRPr="00E303AE" w:rsidRDefault="00E303AE" w:rsidP="00E303AE">
      <w:pPr>
        <w:ind w:firstLine="851"/>
        <w:jc w:val="both"/>
        <w:rPr>
          <w:sz w:val="28"/>
          <w:szCs w:val="28"/>
        </w:rPr>
      </w:pPr>
      <w:r w:rsidRPr="00E303AE">
        <w:rPr>
          <w:sz w:val="28"/>
          <w:szCs w:val="28"/>
        </w:rPr>
        <w:t xml:space="preserve">В соответствии со статьей 8 Федерального закона от 27.07.2010 </w:t>
      </w:r>
      <w:r w:rsidRPr="00E303AE">
        <w:rPr>
          <w:sz w:val="28"/>
          <w:szCs w:val="28"/>
        </w:rPr>
        <w:br/>
        <w:t>№190-ФЗ «О теплоснабжении», цены (тарифы) на товары, услуги в сфере теплоснабжения ООО «СибСтройСервис» подлежат государственному регулированию.</w:t>
      </w:r>
    </w:p>
    <w:p w14:paraId="3ABD5A28" w14:textId="77777777" w:rsidR="00E303AE" w:rsidRPr="00E303AE" w:rsidRDefault="00E303AE" w:rsidP="00E303AE">
      <w:pPr>
        <w:ind w:firstLine="851"/>
        <w:jc w:val="both"/>
        <w:rPr>
          <w:sz w:val="28"/>
          <w:szCs w:val="28"/>
        </w:rPr>
      </w:pPr>
      <w:r w:rsidRPr="00E303AE">
        <w:rPr>
          <w:sz w:val="28"/>
          <w:szCs w:val="28"/>
        </w:rPr>
        <w:t xml:space="preserve">В соответствии с пунктами 3, 4, 5 Основ ценообразования в сфере теплоснабжения, утвержденных постановлением Правительства РФ от 22.10.2012 № 1075 «О ценообразовании в сфере теплоснабжения», с 01.01.2019 цены (тарифы) на услуги в сфере теплоснабжения, оказываемые </w:t>
      </w:r>
      <w:r w:rsidRPr="00E303AE">
        <w:rPr>
          <w:sz w:val="28"/>
          <w:szCs w:val="28"/>
        </w:rPr>
        <w:br/>
        <w:t xml:space="preserve">ООО «СибСтройСервис» посредством арендованного теплосетевого имущества, подлежат государственному регулированию. </w:t>
      </w:r>
    </w:p>
    <w:p w14:paraId="0D387C23" w14:textId="77777777" w:rsidR="00E303AE" w:rsidRPr="00E303AE" w:rsidRDefault="00E303AE" w:rsidP="00E303AE">
      <w:pPr>
        <w:ind w:firstLine="851"/>
        <w:jc w:val="both"/>
        <w:rPr>
          <w:sz w:val="28"/>
          <w:szCs w:val="28"/>
        </w:rPr>
      </w:pPr>
      <w:r w:rsidRPr="00E303AE">
        <w:rPr>
          <w:sz w:val="28"/>
          <w:szCs w:val="28"/>
        </w:rPr>
        <w:t>Расходы предприятия рассчитываются в соответствии с пунктами 28 и 31 Основ ценообразования.</w:t>
      </w:r>
    </w:p>
    <w:p w14:paraId="4AFF08C1" w14:textId="77777777" w:rsidR="00E303AE" w:rsidRPr="00E303AE" w:rsidRDefault="00E303AE" w:rsidP="00E303AE">
      <w:pPr>
        <w:ind w:firstLine="851"/>
        <w:jc w:val="both"/>
        <w:rPr>
          <w:sz w:val="28"/>
          <w:szCs w:val="28"/>
        </w:rPr>
      </w:pPr>
      <w:r w:rsidRPr="00E303AE">
        <w:rPr>
          <w:sz w:val="28"/>
          <w:szCs w:val="28"/>
        </w:rPr>
        <w:t>По итогам 2019 года в соответствии с отчетом о финансовых результатах за 2019 год ООО «СибСтройСервис» в целом сработало с прибылью 14 695 тыс. руб., в части производства тепловой энергии и ГВС с прибылью 21 716 тыс. руб. (шаблон ЕИАС DOCS.FORM.6.42 от 30.04.2020: Папка 2).</w:t>
      </w:r>
    </w:p>
    <w:bookmarkEnd w:id="70"/>
    <w:p w14:paraId="34FFBD3D" w14:textId="77777777" w:rsidR="00E303AE" w:rsidRPr="00E303AE" w:rsidRDefault="00E303AE" w:rsidP="00E303AE">
      <w:pPr>
        <w:ind w:firstLine="851"/>
        <w:jc w:val="center"/>
        <w:rPr>
          <w:bCs/>
          <w:sz w:val="28"/>
          <w:szCs w:val="28"/>
          <w:u w:val="single"/>
        </w:rPr>
      </w:pPr>
    </w:p>
    <w:p w14:paraId="520BA0EE" w14:textId="77777777" w:rsidR="00E303AE" w:rsidRPr="00E303AE" w:rsidRDefault="00E303AE" w:rsidP="00544D16">
      <w:pPr>
        <w:keepNext/>
        <w:numPr>
          <w:ilvl w:val="0"/>
          <w:numId w:val="9"/>
        </w:numPr>
        <w:tabs>
          <w:tab w:val="left" w:pos="567"/>
        </w:tabs>
        <w:jc w:val="both"/>
        <w:outlineLvl w:val="0"/>
        <w:rPr>
          <w:b/>
          <w:sz w:val="28"/>
          <w:szCs w:val="28"/>
        </w:rPr>
      </w:pPr>
      <w:bookmarkStart w:id="73" w:name="_Toc26362656"/>
      <w:r w:rsidRPr="00E303AE">
        <w:rPr>
          <w:b/>
          <w:sz w:val="28"/>
          <w:szCs w:val="28"/>
        </w:rPr>
        <w:lastRenderedPageBreak/>
        <w:t>Расчетный объем отпуска тепловой энергии поставляемой с источника тепловой энергии</w:t>
      </w:r>
    </w:p>
    <w:p w14:paraId="2329A726" w14:textId="77777777" w:rsidR="00E303AE" w:rsidRPr="00E303AE" w:rsidRDefault="00E303AE" w:rsidP="00E303AE">
      <w:pPr>
        <w:widowControl w:val="0"/>
        <w:ind w:firstLine="720"/>
        <w:jc w:val="both"/>
        <w:rPr>
          <w:snapToGrid w:val="0"/>
          <w:color w:val="000000"/>
          <w:sz w:val="28"/>
          <w:szCs w:val="28"/>
        </w:rPr>
      </w:pPr>
      <w:r w:rsidRPr="00E303AE">
        <w:rPr>
          <w:snapToGrid w:val="0"/>
          <w:color w:val="000000"/>
          <w:sz w:val="28"/>
          <w:szCs w:val="28"/>
        </w:rPr>
        <w:t>Согласно </w:t>
      </w:r>
      <w:hyperlink r:id="rId27" w:anchor="000013" w:history="1">
        <w:r w:rsidRPr="00E303AE">
          <w:rPr>
            <w:snapToGrid w:val="0"/>
            <w:color w:val="000000"/>
            <w:sz w:val="28"/>
            <w:szCs w:val="28"/>
          </w:rPr>
          <w:t>пункту 22</w:t>
        </w:r>
      </w:hyperlink>
      <w:r w:rsidRPr="00E303AE">
        <w:rPr>
          <w:snapToGrid w:val="0"/>
          <w:color w:val="000000"/>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28" w:anchor="100015" w:history="1">
        <w:r w:rsidRPr="00E303AE">
          <w:rPr>
            <w:snapToGrid w:val="0"/>
            <w:color w:val="000000"/>
            <w:sz w:val="28"/>
            <w:szCs w:val="28"/>
          </w:rPr>
          <w:t>указаниями</w:t>
        </w:r>
      </w:hyperlink>
      <w:r w:rsidRPr="00E303AE">
        <w:rPr>
          <w:snapToGrid w:val="0"/>
          <w:color w:val="00000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0FFE2ABC" w14:textId="77777777" w:rsidR="00E303AE" w:rsidRPr="00E303AE" w:rsidRDefault="00E303AE" w:rsidP="00E303AE">
      <w:pPr>
        <w:widowControl w:val="0"/>
        <w:ind w:firstLine="720"/>
        <w:jc w:val="both"/>
        <w:rPr>
          <w:snapToGrid w:val="0"/>
          <w:color w:val="000000"/>
          <w:sz w:val="28"/>
          <w:szCs w:val="28"/>
        </w:rPr>
      </w:pPr>
      <w:bookmarkStart w:id="74" w:name="_Hlk58244643"/>
      <w:r w:rsidRPr="00E303AE">
        <w:rPr>
          <w:snapToGrid w:val="0"/>
          <w:color w:val="000000"/>
          <w:sz w:val="28"/>
          <w:szCs w:val="28"/>
        </w:rPr>
        <w:t xml:space="preserve">Схема теплоснабжения Киселевского городского округа утверждена постановлением администрации Киселевского городского округа от 04.08.2020 № 97 (постановление </w:t>
      </w:r>
      <w:r w:rsidRPr="00E303AE">
        <w:rPr>
          <w:snapToGrid w:val="0"/>
          <w:color w:val="0000FF"/>
          <w:sz w:val="28"/>
          <w:szCs w:val="28"/>
          <w:u w:val="single"/>
        </w:rPr>
        <w:t>http://shahter.ru/filedownload.php?file=11126</w:t>
      </w:r>
      <w:r w:rsidRPr="00E303AE">
        <w:rPr>
          <w:snapToGrid w:val="0"/>
          <w:color w:val="000000"/>
          <w:sz w:val="28"/>
          <w:szCs w:val="28"/>
        </w:rPr>
        <w:t>).</w:t>
      </w:r>
    </w:p>
    <w:bookmarkEnd w:id="74"/>
    <w:p w14:paraId="24BA1E2E" w14:textId="77777777" w:rsidR="00E303AE" w:rsidRPr="00E303AE" w:rsidRDefault="00E303AE" w:rsidP="00E303AE">
      <w:pPr>
        <w:ind w:firstLine="851"/>
        <w:jc w:val="both"/>
        <w:rPr>
          <w:sz w:val="28"/>
          <w:szCs w:val="28"/>
        </w:rPr>
      </w:pPr>
      <w:r w:rsidRPr="00E303AE">
        <w:rPr>
          <w:sz w:val="28"/>
          <w:szCs w:val="28"/>
        </w:rPr>
        <w:t>Согласно схеме теплоснабжения, объем полезного отпуска тепловой энергии на 2021 год составляет 21204,00 Гкал. Данный полезный отпуск тепловой энергии экспертами принят для составления баланса тепловой энергии.</w:t>
      </w:r>
    </w:p>
    <w:p w14:paraId="132480D0" w14:textId="77777777" w:rsidR="00E303AE" w:rsidRPr="00E303AE" w:rsidRDefault="00E303AE" w:rsidP="00E303AE">
      <w:pPr>
        <w:ind w:firstLine="851"/>
        <w:jc w:val="both"/>
        <w:rPr>
          <w:snapToGrid w:val="0"/>
          <w:sz w:val="28"/>
          <w:szCs w:val="28"/>
        </w:rPr>
      </w:pPr>
      <w:r w:rsidRPr="00E303AE">
        <w:rPr>
          <w:snapToGrid w:val="0"/>
          <w:color w:val="000000"/>
          <w:sz w:val="28"/>
          <w:szCs w:val="28"/>
        </w:rPr>
        <w:t>Расход тепловой энергии на потери в сетях предприятия принят по постановлению региональной энергетической комиссии Кемеровской области № 436 от «19» ноября 2019 г. – 2476,00 Гкал (значение потерь тепловой энергии в долгосрочном периоде регулирования не пересматривается).</w:t>
      </w:r>
    </w:p>
    <w:p w14:paraId="7A6E6494" w14:textId="77777777" w:rsidR="00E303AE" w:rsidRPr="00E303AE" w:rsidRDefault="00E303AE" w:rsidP="00E303AE">
      <w:pPr>
        <w:ind w:firstLine="851"/>
        <w:jc w:val="both"/>
        <w:rPr>
          <w:snapToGrid w:val="0"/>
          <w:sz w:val="28"/>
          <w:szCs w:val="28"/>
        </w:rPr>
      </w:pPr>
      <w:r w:rsidRPr="00E303AE">
        <w:rPr>
          <w:snapToGrid w:val="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E303AE">
        <w:rPr>
          <w:snapToGrid w:val="0"/>
          <w:sz w:val="28"/>
          <w:szCs w:val="28"/>
        </w:rPr>
        <w:br/>
        <w:t>1,04 % или 249,00 Гкал.</w:t>
      </w:r>
    </w:p>
    <w:p w14:paraId="78158ABB" w14:textId="77777777" w:rsidR="00E303AE" w:rsidRPr="00E303AE" w:rsidRDefault="00E303AE" w:rsidP="00E303AE">
      <w:pPr>
        <w:ind w:firstLine="720"/>
        <w:jc w:val="both"/>
        <w:rPr>
          <w:sz w:val="28"/>
          <w:szCs w:val="28"/>
        </w:rPr>
      </w:pPr>
      <w:r w:rsidRPr="00E303AE">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6D7829A2" w14:textId="77777777" w:rsidR="00E303AE" w:rsidRPr="00E303AE" w:rsidRDefault="00E303AE" w:rsidP="00E303AE">
      <w:pPr>
        <w:ind w:firstLine="720"/>
        <w:jc w:val="both"/>
        <w:rPr>
          <w:sz w:val="28"/>
          <w:szCs w:val="28"/>
        </w:rPr>
      </w:pPr>
      <w:r w:rsidRPr="00E303AE">
        <w:rPr>
          <w:sz w:val="28"/>
          <w:szCs w:val="28"/>
        </w:rPr>
        <w:t>Информация по факту 2017-2019 года получена через систему ЕИАС и заверена электронно-цифровой подписью руководителя в формате шаблонов BALANCE.CALC.TARIFF.WARM.FACT. Данные по отпуску тепловой энергии по группе потребителей «Население» представлены в таблице 1.</w:t>
      </w:r>
    </w:p>
    <w:p w14:paraId="35E215E0" w14:textId="77777777" w:rsidR="00E303AE" w:rsidRPr="00E303AE" w:rsidRDefault="00E303AE" w:rsidP="00E303AE">
      <w:pPr>
        <w:ind w:firstLine="720"/>
        <w:jc w:val="both"/>
        <w:rPr>
          <w:sz w:val="28"/>
          <w:szCs w:val="28"/>
        </w:rPr>
      </w:pPr>
    </w:p>
    <w:p w14:paraId="3D6E0D1D" w14:textId="77777777" w:rsidR="00E303AE" w:rsidRPr="00E303AE" w:rsidRDefault="00E303AE" w:rsidP="00E303AE">
      <w:pPr>
        <w:ind w:firstLine="720"/>
        <w:jc w:val="right"/>
        <w:rPr>
          <w:sz w:val="28"/>
          <w:szCs w:val="28"/>
        </w:rPr>
      </w:pPr>
      <w:r w:rsidRPr="00E303AE">
        <w:rPr>
          <w:sz w:val="28"/>
          <w:szCs w:val="28"/>
        </w:rPr>
        <w:t xml:space="preserve">Таблица </w:t>
      </w:r>
      <w:r w:rsidRPr="00E303AE">
        <w:rPr>
          <w:sz w:val="28"/>
          <w:szCs w:val="28"/>
        </w:rPr>
        <w:fldChar w:fldCharType="begin"/>
      </w:r>
      <w:r w:rsidRPr="00E303AE">
        <w:rPr>
          <w:sz w:val="28"/>
          <w:szCs w:val="28"/>
        </w:rPr>
        <w:instrText xml:space="preserve"> SEQ Таблица \* ARABIC </w:instrText>
      </w:r>
      <w:r w:rsidRPr="00E303AE">
        <w:rPr>
          <w:sz w:val="28"/>
          <w:szCs w:val="28"/>
        </w:rPr>
        <w:fldChar w:fldCharType="separate"/>
      </w:r>
      <w:r w:rsidRPr="00E303AE">
        <w:rPr>
          <w:noProof/>
          <w:sz w:val="28"/>
          <w:szCs w:val="28"/>
        </w:rPr>
        <w:t>1</w:t>
      </w:r>
      <w:r w:rsidRPr="00E303AE">
        <w:rPr>
          <w:sz w:val="28"/>
          <w:szCs w:val="28"/>
        </w:rPr>
        <w:fldChar w:fldCharType="end"/>
      </w:r>
    </w:p>
    <w:p w14:paraId="41F9EA1A" w14:textId="77777777" w:rsidR="00E303AE" w:rsidRPr="00E303AE" w:rsidRDefault="00E303AE" w:rsidP="00E303AE">
      <w:pPr>
        <w:ind w:firstLine="720"/>
        <w:jc w:val="center"/>
        <w:rPr>
          <w:sz w:val="28"/>
          <w:szCs w:val="28"/>
        </w:rPr>
      </w:pPr>
      <w:r w:rsidRPr="00E303AE">
        <w:rPr>
          <w:sz w:val="28"/>
          <w:szCs w:val="28"/>
        </w:rPr>
        <w:lastRenderedPageBreak/>
        <w:t>Динамика полезного отпуска для населения и приравненных к нему категорий потребителей</w:t>
      </w:r>
    </w:p>
    <w:p w14:paraId="2B96B5BF" w14:textId="77777777" w:rsidR="00E303AE" w:rsidRPr="00E303AE" w:rsidRDefault="00E303AE" w:rsidP="00E303AE">
      <w:pPr>
        <w:keepNext/>
        <w:jc w:val="center"/>
        <w:rPr>
          <w:b/>
          <w:sz w:val="28"/>
          <w:szCs w:val="20"/>
          <w:u w:val="single"/>
        </w:rPr>
      </w:pPr>
    </w:p>
    <w:tbl>
      <w:tblPr>
        <w:tblW w:w="9204" w:type="dxa"/>
        <w:tblLook w:val="04A0" w:firstRow="1" w:lastRow="0" w:firstColumn="1" w:lastColumn="0" w:noHBand="0" w:noVBand="1"/>
      </w:tblPr>
      <w:tblGrid>
        <w:gridCol w:w="1289"/>
        <w:gridCol w:w="6072"/>
        <w:gridCol w:w="1843"/>
      </w:tblGrid>
      <w:tr w:rsidR="00E303AE" w:rsidRPr="00E303AE" w14:paraId="070AEB79" w14:textId="77777777" w:rsidTr="00BD494D">
        <w:trPr>
          <w:trHeight w:val="615"/>
        </w:trPr>
        <w:tc>
          <w:tcPr>
            <w:tcW w:w="1289" w:type="dxa"/>
            <w:tcBorders>
              <w:top w:val="single" w:sz="8" w:space="0" w:color="auto"/>
              <w:left w:val="single" w:sz="8" w:space="0" w:color="auto"/>
              <w:bottom w:val="single" w:sz="8" w:space="0" w:color="auto"/>
              <w:right w:val="single" w:sz="8" w:space="0" w:color="auto"/>
            </w:tcBorders>
            <w:noWrap/>
            <w:vAlign w:val="center"/>
            <w:hideMark/>
          </w:tcPr>
          <w:p w14:paraId="4FC7331B" w14:textId="77777777" w:rsidR="00E303AE" w:rsidRPr="00E303AE" w:rsidRDefault="00E303AE" w:rsidP="00E303AE">
            <w:pPr>
              <w:jc w:val="center"/>
              <w:rPr>
                <w:color w:val="000000"/>
                <w:sz w:val="23"/>
                <w:szCs w:val="23"/>
                <w:lang w:eastAsia="en-US"/>
              </w:rPr>
            </w:pPr>
            <w:r w:rsidRPr="00E303AE">
              <w:rPr>
                <w:color w:val="000000"/>
                <w:sz w:val="23"/>
                <w:szCs w:val="23"/>
                <w:lang w:eastAsia="en-US"/>
              </w:rPr>
              <w:t>Год</w:t>
            </w:r>
          </w:p>
        </w:tc>
        <w:tc>
          <w:tcPr>
            <w:tcW w:w="6072" w:type="dxa"/>
            <w:tcBorders>
              <w:top w:val="single" w:sz="8" w:space="0" w:color="auto"/>
              <w:left w:val="nil"/>
              <w:bottom w:val="single" w:sz="8" w:space="0" w:color="auto"/>
              <w:right w:val="single" w:sz="8" w:space="0" w:color="auto"/>
            </w:tcBorders>
            <w:vAlign w:val="center"/>
            <w:hideMark/>
          </w:tcPr>
          <w:p w14:paraId="28008108" w14:textId="77777777" w:rsidR="00E303AE" w:rsidRPr="00E303AE" w:rsidRDefault="00E303AE" w:rsidP="00E303AE">
            <w:pPr>
              <w:jc w:val="center"/>
              <w:rPr>
                <w:color w:val="000000"/>
                <w:sz w:val="23"/>
                <w:szCs w:val="23"/>
                <w:lang w:eastAsia="en-US"/>
              </w:rPr>
            </w:pPr>
            <w:r w:rsidRPr="00E303AE">
              <w:rPr>
                <w:color w:val="000000"/>
                <w:sz w:val="23"/>
                <w:szCs w:val="23"/>
                <w:lang w:eastAsia="en-US"/>
              </w:rPr>
              <w:t>Полезный отпуск по категории потребителей «Население», Гкал</w:t>
            </w:r>
          </w:p>
        </w:tc>
        <w:tc>
          <w:tcPr>
            <w:tcW w:w="1843" w:type="dxa"/>
            <w:tcBorders>
              <w:top w:val="single" w:sz="8" w:space="0" w:color="auto"/>
              <w:left w:val="nil"/>
              <w:bottom w:val="single" w:sz="8" w:space="0" w:color="auto"/>
              <w:right w:val="single" w:sz="8" w:space="0" w:color="auto"/>
            </w:tcBorders>
            <w:vAlign w:val="center"/>
            <w:hideMark/>
          </w:tcPr>
          <w:p w14:paraId="3662CACD" w14:textId="77777777" w:rsidR="00E303AE" w:rsidRPr="00E303AE" w:rsidRDefault="00E303AE" w:rsidP="00E303AE">
            <w:pPr>
              <w:jc w:val="center"/>
              <w:rPr>
                <w:color w:val="000000"/>
                <w:sz w:val="23"/>
                <w:szCs w:val="23"/>
                <w:lang w:eastAsia="en-US"/>
              </w:rPr>
            </w:pPr>
            <w:r w:rsidRPr="00E303AE">
              <w:rPr>
                <w:color w:val="000000"/>
                <w:sz w:val="23"/>
                <w:szCs w:val="23"/>
                <w:lang w:eastAsia="en-US"/>
              </w:rPr>
              <w:t>Динамика изменения, %</w:t>
            </w:r>
          </w:p>
        </w:tc>
      </w:tr>
      <w:tr w:rsidR="00E303AE" w:rsidRPr="00E303AE" w14:paraId="6C6EAE9E" w14:textId="77777777" w:rsidTr="00BD494D">
        <w:trPr>
          <w:trHeight w:val="315"/>
        </w:trPr>
        <w:tc>
          <w:tcPr>
            <w:tcW w:w="1289" w:type="dxa"/>
            <w:tcBorders>
              <w:top w:val="nil"/>
              <w:left w:val="single" w:sz="8" w:space="0" w:color="auto"/>
              <w:bottom w:val="single" w:sz="8" w:space="0" w:color="auto"/>
              <w:right w:val="single" w:sz="8" w:space="0" w:color="auto"/>
            </w:tcBorders>
            <w:noWrap/>
            <w:vAlign w:val="center"/>
            <w:hideMark/>
          </w:tcPr>
          <w:p w14:paraId="48F841FF" w14:textId="77777777" w:rsidR="00E303AE" w:rsidRPr="00E303AE" w:rsidRDefault="00E303AE" w:rsidP="00E303AE">
            <w:pPr>
              <w:jc w:val="center"/>
              <w:rPr>
                <w:color w:val="000000"/>
                <w:sz w:val="23"/>
                <w:szCs w:val="23"/>
                <w:lang w:eastAsia="en-US"/>
              </w:rPr>
            </w:pPr>
            <w:r w:rsidRPr="00E303AE">
              <w:rPr>
                <w:color w:val="000000"/>
                <w:sz w:val="23"/>
                <w:szCs w:val="23"/>
                <w:lang w:eastAsia="en-US"/>
              </w:rPr>
              <w:t>2017</w:t>
            </w:r>
          </w:p>
        </w:tc>
        <w:tc>
          <w:tcPr>
            <w:tcW w:w="6072" w:type="dxa"/>
            <w:tcBorders>
              <w:top w:val="nil"/>
              <w:left w:val="nil"/>
              <w:bottom w:val="single" w:sz="8" w:space="0" w:color="auto"/>
              <w:right w:val="single" w:sz="8" w:space="0" w:color="auto"/>
            </w:tcBorders>
            <w:noWrap/>
            <w:vAlign w:val="center"/>
            <w:hideMark/>
          </w:tcPr>
          <w:p w14:paraId="7708A096" w14:textId="77777777" w:rsidR="00E303AE" w:rsidRPr="00E303AE" w:rsidRDefault="00E303AE" w:rsidP="00E303AE">
            <w:pPr>
              <w:jc w:val="center"/>
              <w:rPr>
                <w:color w:val="000000"/>
                <w:sz w:val="23"/>
                <w:szCs w:val="23"/>
                <w:lang w:eastAsia="en-US"/>
              </w:rPr>
            </w:pPr>
            <w:r w:rsidRPr="00E303AE">
              <w:rPr>
                <w:color w:val="000000"/>
                <w:sz w:val="23"/>
                <w:szCs w:val="23"/>
                <w:lang w:eastAsia="en-US"/>
              </w:rPr>
              <w:t>2033,49</w:t>
            </w:r>
          </w:p>
        </w:tc>
        <w:tc>
          <w:tcPr>
            <w:tcW w:w="1843" w:type="dxa"/>
            <w:tcBorders>
              <w:top w:val="nil"/>
              <w:left w:val="nil"/>
              <w:bottom w:val="single" w:sz="8" w:space="0" w:color="auto"/>
              <w:right w:val="single" w:sz="8" w:space="0" w:color="auto"/>
            </w:tcBorders>
            <w:vAlign w:val="center"/>
            <w:hideMark/>
          </w:tcPr>
          <w:p w14:paraId="2105893D" w14:textId="77777777" w:rsidR="00E303AE" w:rsidRPr="00E303AE" w:rsidRDefault="00E303AE" w:rsidP="00E303AE">
            <w:pPr>
              <w:jc w:val="center"/>
              <w:rPr>
                <w:color w:val="000000"/>
                <w:sz w:val="23"/>
                <w:szCs w:val="23"/>
                <w:lang w:eastAsia="en-US"/>
              </w:rPr>
            </w:pPr>
            <w:r w:rsidRPr="00E303AE">
              <w:rPr>
                <w:color w:val="000000"/>
                <w:sz w:val="23"/>
                <w:szCs w:val="23"/>
                <w:lang w:eastAsia="en-US"/>
              </w:rPr>
              <w:t> </w:t>
            </w:r>
          </w:p>
        </w:tc>
      </w:tr>
      <w:tr w:rsidR="00E303AE" w:rsidRPr="00E303AE" w14:paraId="68E160FB" w14:textId="77777777" w:rsidTr="00BD494D">
        <w:trPr>
          <w:trHeight w:val="315"/>
        </w:trPr>
        <w:tc>
          <w:tcPr>
            <w:tcW w:w="1289" w:type="dxa"/>
            <w:tcBorders>
              <w:top w:val="nil"/>
              <w:left w:val="single" w:sz="8" w:space="0" w:color="auto"/>
              <w:bottom w:val="single" w:sz="8" w:space="0" w:color="auto"/>
              <w:right w:val="single" w:sz="8" w:space="0" w:color="auto"/>
            </w:tcBorders>
            <w:noWrap/>
            <w:vAlign w:val="center"/>
            <w:hideMark/>
          </w:tcPr>
          <w:p w14:paraId="6D2DCBD9" w14:textId="77777777" w:rsidR="00E303AE" w:rsidRPr="00E303AE" w:rsidRDefault="00E303AE" w:rsidP="00E303AE">
            <w:pPr>
              <w:jc w:val="center"/>
              <w:rPr>
                <w:color w:val="000000"/>
                <w:sz w:val="23"/>
                <w:szCs w:val="23"/>
                <w:lang w:eastAsia="en-US"/>
              </w:rPr>
            </w:pPr>
            <w:r w:rsidRPr="00E303AE">
              <w:rPr>
                <w:color w:val="000000"/>
                <w:sz w:val="23"/>
                <w:szCs w:val="23"/>
                <w:lang w:eastAsia="en-US"/>
              </w:rPr>
              <w:t>2018</w:t>
            </w:r>
          </w:p>
        </w:tc>
        <w:tc>
          <w:tcPr>
            <w:tcW w:w="6072" w:type="dxa"/>
            <w:tcBorders>
              <w:top w:val="nil"/>
              <w:left w:val="nil"/>
              <w:bottom w:val="single" w:sz="8" w:space="0" w:color="auto"/>
              <w:right w:val="single" w:sz="8" w:space="0" w:color="auto"/>
            </w:tcBorders>
            <w:noWrap/>
            <w:vAlign w:val="center"/>
            <w:hideMark/>
          </w:tcPr>
          <w:p w14:paraId="10F225C4" w14:textId="77777777" w:rsidR="00E303AE" w:rsidRPr="00E303AE" w:rsidRDefault="00E303AE" w:rsidP="00E303AE">
            <w:pPr>
              <w:jc w:val="center"/>
              <w:rPr>
                <w:color w:val="000000"/>
                <w:sz w:val="23"/>
                <w:szCs w:val="23"/>
                <w:lang w:eastAsia="en-US"/>
              </w:rPr>
            </w:pPr>
            <w:r w:rsidRPr="00E303AE">
              <w:rPr>
                <w:color w:val="000000"/>
                <w:sz w:val="23"/>
                <w:szCs w:val="23"/>
                <w:lang w:eastAsia="en-US"/>
              </w:rPr>
              <w:t>2991,82</w:t>
            </w:r>
          </w:p>
        </w:tc>
        <w:tc>
          <w:tcPr>
            <w:tcW w:w="1843" w:type="dxa"/>
            <w:tcBorders>
              <w:top w:val="nil"/>
              <w:left w:val="nil"/>
              <w:bottom w:val="single" w:sz="8" w:space="0" w:color="auto"/>
              <w:right w:val="single" w:sz="8" w:space="0" w:color="auto"/>
            </w:tcBorders>
            <w:vAlign w:val="center"/>
            <w:hideMark/>
          </w:tcPr>
          <w:p w14:paraId="349F9344" w14:textId="77777777" w:rsidR="00E303AE" w:rsidRPr="00E303AE" w:rsidRDefault="00E303AE" w:rsidP="00E303AE">
            <w:pPr>
              <w:jc w:val="center"/>
              <w:rPr>
                <w:color w:val="000000"/>
                <w:sz w:val="23"/>
                <w:szCs w:val="23"/>
                <w:lang w:eastAsia="en-US"/>
              </w:rPr>
            </w:pPr>
            <w:r w:rsidRPr="00E303AE">
              <w:rPr>
                <w:color w:val="000000"/>
                <w:sz w:val="23"/>
                <w:szCs w:val="23"/>
                <w:lang w:eastAsia="en-US"/>
              </w:rPr>
              <w:t>47,13</w:t>
            </w:r>
          </w:p>
        </w:tc>
      </w:tr>
      <w:tr w:rsidR="00E303AE" w:rsidRPr="00E303AE" w14:paraId="3B1701A2" w14:textId="77777777" w:rsidTr="00BD494D">
        <w:trPr>
          <w:trHeight w:val="315"/>
        </w:trPr>
        <w:tc>
          <w:tcPr>
            <w:tcW w:w="1289" w:type="dxa"/>
            <w:tcBorders>
              <w:top w:val="nil"/>
              <w:left w:val="single" w:sz="8" w:space="0" w:color="auto"/>
              <w:bottom w:val="single" w:sz="8" w:space="0" w:color="auto"/>
              <w:right w:val="single" w:sz="8" w:space="0" w:color="auto"/>
            </w:tcBorders>
            <w:noWrap/>
            <w:vAlign w:val="center"/>
            <w:hideMark/>
          </w:tcPr>
          <w:p w14:paraId="29526FC0" w14:textId="77777777" w:rsidR="00E303AE" w:rsidRPr="00E303AE" w:rsidRDefault="00E303AE" w:rsidP="00E303AE">
            <w:pPr>
              <w:jc w:val="center"/>
              <w:rPr>
                <w:color w:val="000000"/>
                <w:sz w:val="23"/>
                <w:szCs w:val="23"/>
                <w:lang w:eastAsia="en-US"/>
              </w:rPr>
            </w:pPr>
            <w:r w:rsidRPr="00E303AE">
              <w:rPr>
                <w:color w:val="000000"/>
                <w:sz w:val="23"/>
                <w:szCs w:val="23"/>
                <w:lang w:eastAsia="en-US"/>
              </w:rPr>
              <w:t>2019</w:t>
            </w:r>
          </w:p>
        </w:tc>
        <w:tc>
          <w:tcPr>
            <w:tcW w:w="6072" w:type="dxa"/>
            <w:tcBorders>
              <w:top w:val="nil"/>
              <w:left w:val="nil"/>
              <w:bottom w:val="single" w:sz="8" w:space="0" w:color="auto"/>
              <w:right w:val="single" w:sz="8" w:space="0" w:color="auto"/>
            </w:tcBorders>
            <w:noWrap/>
            <w:vAlign w:val="center"/>
            <w:hideMark/>
          </w:tcPr>
          <w:p w14:paraId="5A95E82C" w14:textId="77777777" w:rsidR="00E303AE" w:rsidRPr="00E303AE" w:rsidRDefault="00E303AE" w:rsidP="00E303AE">
            <w:pPr>
              <w:jc w:val="center"/>
              <w:rPr>
                <w:color w:val="000000"/>
                <w:sz w:val="23"/>
                <w:szCs w:val="23"/>
                <w:lang w:eastAsia="en-US"/>
              </w:rPr>
            </w:pPr>
            <w:r w:rsidRPr="00E303AE">
              <w:rPr>
                <w:color w:val="000000"/>
                <w:sz w:val="23"/>
                <w:szCs w:val="23"/>
                <w:lang w:eastAsia="en-US"/>
              </w:rPr>
              <w:t>17454,09</w:t>
            </w:r>
          </w:p>
        </w:tc>
        <w:tc>
          <w:tcPr>
            <w:tcW w:w="1843" w:type="dxa"/>
            <w:tcBorders>
              <w:top w:val="nil"/>
              <w:left w:val="nil"/>
              <w:bottom w:val="single" w:sz="8" w:space="0" w:color="auto"/>
              <w:right w:val="single" w:sz="8" w:space="0" w:color="auto"/>
            </w:tcBorders>
            <w:vAlign w:val="center"/>
            <w:hideMark/>
          </w:tcPr>
          <w:p w14:paraId="43F8CE81" w14:textId="77777777" w:rsidR="00E303AE" w:rsidRPr="00E303AE" w:rsidRDefault="00E303AE" w:rsidP="00E303AE">
            <w:pPr>
              <w:jc w:val="center"/>
              <w:rPr>
                <w:color w:val="000000"/>
                <w:sz w:val="23"/>
                <w:szCs w:val="23"/>
                <w:lang w:eastAsia="en-US"/>
              </w:rPr>
            </w:pPr>
            <w:r w:rsidRPr="00E303AE">
              <w:rPr>
                <w:color w:val="000000"/>
                <w:sz w:val="23"/>
                <w:szCs w:val="23"/>
                <w:lang w:eastAsia="en-US"/>
              </w:rPr>
              <w:t>483,39</w:t>
            </w:r>
          </w:p>
        </w:tc>
      </w:tr>
      <w:tr w:rsidR="00E303AE" w:rsidRPr="00E303AE" w14:paraId="61C11385" w14:textId="77777777" w:rsidTr="00BD494D">
        <w:trPr>
          <w:trHeight w:val="315"/>
        </w:trPr>
        <w:tc>
          <w:tcPr>
            <w:tcW w:w="1289" w:type="dxa"/>
            <w:tcBorders>
              <w:top w:val="nil"/>
              <w:left w:val="single" w:sz="8" w:space="0" w:color="auto"/>
              <w:bottom w:val="single" w:sz="8" w:space="0" w:color="auto"/>
              <w:right w:val="single" w:sz="8" w:space="0" w:color="auto"/>
            </w:tcBorders>
            <w:vAlign w:val="center"/>
            <w:hideMark/>
          </w:tcPr>
          <w:p w14:paraId="7CA6645D" w14:textId="77777777" w:rsidR="00E303AE" w:rsidRPr="00E303AE" w:rsidRDefault="00E303AE" w:rsidP="00E303AE">
            <w:pPr>
              <w:jc w:val="center"/>
              <w:rPr>
                <w:color w:val="000000"/>
                <w:sz w:val="23"/>
                <w:szCs w:val="23"/>
                <w:lang w:eastAsia="en-US"/>
              </w:rPr>
            </w:pPr>
            <w:r w:rsidRPr="00E303AE">
              <w:rPr>
                <w:color w:val="000000"/>
                <w:sz w:val="23"/>
                <w:szCs w:val="23"/>
                <w:lang w:eastAsia="en-US"/>
              </w:rPr>
              <w:t>план 2021</w:t>
            </w:r>
          </w:p>
        </w:tc>
        <w:tc>
          <w:tcPr>
            <w:tcW w:w="6072" w:type="dxa"/>
            <w:tcBorders>
              <w:top w:val="nil"/>
              <w:left w:val="nil"/>
              <w:bottom w:val="single" w:sz="8" w:space="0" w:color="auto"/>
              <w:right w:val="single" w:sz="8" w:space="0" w:color="auto"/>
            </w:tcBorders>
            <w:noWrap/>
            <w:vAlign w:val="center"/>
            <w:hideMark/>
          </w:tcPr>
          <w:p w14:paraId="16652CB0" w14:textId="77777777" w:rsidR="00E303AE" w:rsidRPr="00E303AE" w:rsidRDefault="00E303AE" w:rsidP="00E303AE">
            <w:pPr>
              <w:jc w:val="center"/>
              <w:rPr>
                <w:color w:val="000000"/>
                <w:sz w:val="23"/>
                <w:szCs w:val="23"/>
                <w:lang w:eastAsia="en-US"/>
              </w:rPr>
            </w:pPr>
            <w:r w:rsidRPr="00E303AE">
              <w:rPr>
                <w:color w:val="000000"/>
                <w:sz w:val="23"/>
                <w:szCs w:val="23"/>
                <w:lang w:eastAsia="en-US"/>
              </w:rPr>
              <w:t>63752,90</w:t>
            </w:r>
          </w:p>
        </w:tc>
        <w:tc>
          <w:tcPr>
            <w:tcW w:w="1843" w:type="dxa"/>
            <w:tcBorders>
              <w:top w:val="nil"/>
              <w:left w:val="nil"/>
              <w:bottom w:val="single" w:sz="8" w:space="0" w:color="auto"/>
              <w:right w:val="single" w:sz="8" w:space="0" w:color="auto"/>
            </w:tcBorders>
            <w:vAlign w:val="center"/>
            <w:hideMark/>
          </w:tcPr>
          <w:p w14:paraId="42701ACD" w14:textId="77777777" w:rsidR="00E303AE" w:rsidRPr="00E303AE" w:rsidRDefault="00E303AE" w:rsidP="00E303AE">
            <w:pPr>
              <w:jc w:val="center"/>
              <w:rPr>
                <w:color w:val="000000"/>
                <w:sz w:val="23"/>
                <w:szCs w:val="23"/>
                <w:lang w:eastAsia="en-US"/>
              </w:rPr>
            </w:pPr>
            <w:r w:rsidRPr="00E303AE">
              <w:rPr>
                <w:color w:val="000000"/>
                <w:sz w:val="23"/>
                <w:szCs w:val="23"/>
                <w:lang w:eastAsia="en-US"/>
              </w:rPr>
              <w:t>265,26 в среднем</w:t>
            </w:r>
          </w:p>
        </w:tc>
      </w:tr>
    </w:tbl>
    <w:p w14:paraId="4716C87B" w14:textId="77777777" w:rsidR="00E303AE" w:rsidRPr="00E303AE" w:rsidRDefault="00E303AE" w:rsidP="00E303AE">
      <w:pPr>
        <w:ind w:firstLine="720"/>
        <w:jc w:val="both"/>
        <w:rPr>
          <w:sz w:val="28"/>
          <w:szCs w:val="28"/>
        </w:rPr>
      </w:pPr>
    </w:p>
    <w:p w14:paraId="5015F77E" w14:textId="77777777" w:rsidR="00E303AE" w:rsidRPr="00E303AE" w:rsidRDefault="00E303AE" w:rsidP="00E303AE">
      <w:pPr>
        <w:ind w:firstLine="720"/>
        <w:jc w:val="both"/>
        <w:rPr>
          <w:sz w:val="28"/>
          <w:szCs w:val="28"/>
        </w:rPr>
      </w:pPr>
      <w:r w:rsidRPr="00E303AE">
        <w:rPr>
          <w:sz w:val="28"/>
          <w:szCs w:val="28"/>
        </w:rPr>
        <w:t>Однако, полезный отпуск по группе потребителей население за 2017-2019 годы является не показательным, так как в данный период происходило переключение потребителей на котельную предприятия. Экспертами предлагается согласиться с предложениями предприятия по полезному отпуску тепловой энергии по группе потребителей население в размере 19241,00 Гкал.</w:t>
      </w:r>
    </w:p>
    <w:p w14:paraId="75C46A52" w14:textId="77777777" w:rsidR="00E303AE" w:rsidRPr="00E303AE" w:rsidRDefault="00E303AE" w:rsidP="00E303AE">
      <w:pPr>
        <w:ind w:firstLine="720"/>
        <w:jc w:val="both"/>
        <w:rPr>
          <w:snapToGrid w:val="0"/>
          <w:sz w:val="28"/>
          <w:szCs w:val="28"/>
        </w:rPr>
      </w:pPr>
      <w:r w:rsidRPr="00E303AE">
        <w:rPr>
          <w:snapToGrid w:val="0"/>
          <w:sz w:val="28"/>
          <w:szCs w:val="28"/>
        </w:rPr>
        <w:t>Сводный баланс тепловой энергии представлен в таблице 2.</w:t>
      </w:r>
    </w:p>
    <w:p w14:paraId="0B2FCBEC" w14:textId="77777777" w:rsidR="00E303AE" w:rsidRPr="00E303AE" w:rsidRDefault="00E303AE" w:rsidP="00E303AE">
      <w:pPr>
        <w:ind w:firstLine="851"/>
        <w:jc w:val="right"/>
        <w:rPr>
          <w:sz w:val="28"/>
          <w:szCs w:val="28"/>
        </w:rPr>
      </w:pPr>
    </w:p>
    <w:p w14:paraId="43AEC139" w14:textId="77777777" w:rsidR="00E303AE" w:rsidRPr="00E303AE" w:rsidRDefault="00E303AE" w:rsidP="00E303AE">
      <w:pPr>
        <w:ind w:firstLine="851"/>
        <w:jc w:val="right"/>
        <w:rPr>
          <w:sz w:val="28"/>
          <w:szCs w:val="28"/>
        </w:rPr>
      </w:pPr>
      <w:r w:rsidRPr="00E303AE">
        <w:rPr>
          <w:sz w:val="28"/>
          <w:szCs w:val="28"/>
        </w:rPr>
        <w:t xml:space="preserve">Таблица </w:t>
      </w:r>
      <w:r w:rsidRPr="00E303AE">
        <w:rPr>
          <w:sz w:val="28"/>
          <w:szCs w:val="28"/>
        </w:rPr>
        <w:fldChar w:fldCharType="begin"/>
      </w:r>
      <w:r w:rsidRPr="00E303AE">
        <w:rPr>
          <w:sz w:val="28"/>
          <w:szCs w:val="28"/>
        </w:rPr>
        <w:instrText xml:space="preserve"> SEQ Таблица \* ARABIC </w:instrText>
      </w:r>
      <w:r w:rsidRPr="00E303AE">
        <w:rPr>
          <w:sz w:val="28"/>
          <w:szCs w:val="28"/>
        </w:rPr>
        <w:fldChar w:fldCharType="separate"/>
      </w:r>
      <w:r w:rsidRPr="00E303AE">
        <w:rPr>
          <w:noProof/>
          <w:sz w:val="28"/>
          <w:szCs w:val="28"/>
        </w:rPr>
        <w:t>2</w:t>
      </w:r>
      <w:r w:rsidRPr="00E303AE">
        <w:rPr>
          <w:sz w:val="28"/>
          <w:szCs w:val="28"/>
        </w:rPr>
        <w:fldChar w:fldCharType="end"/>
      </w:r>
    </w:p>
    <w:p w14:paraId="22379328" w14:textId="77777777" w:rsidR="00E303AE" w:rsidRPr="00E303AE" w:rsidRDefault="00E303AE" w:rsidP="00E303AE">
      <w:pPr>
        <w:jc w:val="center"/>
        <w:rPr>
          <w:sz w:val="28"/>
          <w:szCs w:val="28"/>
        </w:rPr>
      </w:pPr>
      <w:r w:rsidRPr="00E303AE">
        <w:rPr>
          <w:sz w:val="28"/>
          <w:szCs w:val="28"/>
        </w:rPr>
        <w:t>Баланс тепловой энергии ООО «СибСтройСервис» на 2021 год</w:t>
      </w:r>
    </w:p>
    <w:p w14:paraId="49152B24" w14:textId="77777777" w:rsidR="00E303AE" w:rsidRPr="00E303AE" w:rsidRDefault="00E303AE" w:rsidP="00E303AE">
      <w:pPr>
        <w:keepNext/>
        <w:jc w:val="center"/>
        <w:rPr>
          <w:b/>
          <w:sz w:val="28"/>
          <w:szCs w:val="20"/>
          <w:u w:val="single"/>
        </w:rPr>
      </w:pPr>
    </w:p>
    <w:tbl>
      <w:tblPr>
        <w:tblW w:w="9340" w:type="dxa"/>
        <w:tblLook w:val="04A0" w:firstRow="1" w:lastRow="0" w:firstColumn="1" w:lastColumn="0" w:noHBand="0" w:noVBand="1"/>
      </w:tblPr>
      <w:tblGrid>
        <w:gridCol w:w="860"/>
        <w:gridCol w:w="4092"/>
        <w:gridCol w:w="1520"/>
        <w:gridCol w:w="1440"/>
        <w:gridCol w:w="1428"/>
      </w:tblGrid>
      <w:tr w:rsidR="00E303AE" w:rsidRPr="00E303AE" w14:paraId="62DBBED1" w14:textId="77777777" w:rsidTr="00BD494D">
        <w:trPr>
          <w:trHeight w:val="330"/>
        </w:trPr>
        <w:tc>
          <w:tcPr>
            <w:tcW w:w="860" w:type="dxa"/>
            <w:tcBorders>
              <w:top w:val="single" w:sz="8" w:space="0" w:color="auto"/>
              <w:left w:val="single" w:sz="8" w:space="0" w:color="auto"/>
              <w:bottom w:val="single" w:sz="8" w:space="0" w:color="auto"/>
              <w:right w:val="single" w:sz="8" w:space="0" w:color="auto"/>
            </w:tcBorders>
            <w:vAlign w:val="center"/>
            <w:hideMark/>
          </w:tcPr>
          <w:p w14:paraId="4C24D41A" w14:textId="77777777" w:rsidR="00E303AE" w:rsidRPr="00E303AE" w:rsidRDefault="00E303AE" w:rsidP="00E303AE">
            <w:pPr>
              <w:jc w:val="center"/>
              <w:rPr>
                <w:color w:val="000000"/>
                <w:sz w:val="16"/>
                <w:szCs w:val="16"/>
                <w:lang w:eastAsia="en-US"/>
              </w:rPr>
            </w:pPr>
            <w:r w:rsidRPr="00E303AE">
              <w:rPr>
                <w:color w:val="000000"/>
                <w:sz w:val="16"/>
                <w:szCs w:val="16"/>
                <w:lang w:eastAsia="en-US"/>
              </w:rPr>
              <w:t>№ п/п</w:t>
            </w:r>
          </w:p>
        </w:tc>
        <w:tc>
          <w:tcPr>
            <w:tcW w:w="4092" w:type="dxa"/>
            <w:tcBorders>
              <w:top w:val="single" w:sz="8" w:space="0" w:color="auto"/>
              <w:left w:val="nil"/>
              <w:bottom w:val="single" w:sz="8" w:space="0" w:color="auto"/>
              <w:right w:val="single" w:sz="8" w:space="0" w:color="auto"/>
            </w:tcBorders>
            <w:vAlign w:val="center"/>
            <w:hideMark/>
          </w:tcPr>
          <w:p w14:paraId="3BE9C2FC" w14:textId="77777777" w:rsidR="00E303AE" w:rsidRPr="00E303AE" w:rsidRDefault="00E303AE" w:rsidP="00E303AE">
            <w:pPr>
              <w:jc w:val="center"/>
              <w:rPr>
                <w:color w:val="000000"/>
                <w:lang w:eastAsia="en-US"/>
              </w:rPr>
            </w:pPr>
            <w:r w:rsidRPr="00E303AE">
              <w:rPr>
                <w:color w:val="000000"/>
                <w:lang w:eastAsia="en-US"/>
              </w:rPr>
              <w:t>Показатель</w:t>
            </w:r>
          </w:p>
        </w:tc>
        <w:tc>
          <w:tcPr>
            <w:tcW w:w="1520" w:type="dxa"/>
            <w:tcBorders>
              <w:top w:val="single" w:sz="8" w:space="0" w:color="auto"/>
              <w:left w:val="nil"/>
              <w:bottom w:val="single" w:sz="8" w:space="0" w:color="auto"/>
              <w:right w:val="single" w:sz="8" w:space="0" w:color="auto"/>
            </w:tcBorders>
            <w:vAlign w:val="center"/>
            <w:hideMark/>
          </w:tcPr>
          <w:p w14:paraId="11EA19B6" w14:textId="77777777" w:rsidR="00E303AE" w:rsidRPr="00E303AE" w:rsidRDefault="00E303AE" w:rsidP="00E303AE">
            <w:pPr>
              <w:jc w:val="center"/>
              <w:rPr>
                <w:color w:val="000000"/>
                <w:lang w:eastAsia="en-US"/>
              </w:rPr>
            </w:pPr>
            <w:r w:rsidRPr="00E303AE">
              <w:rPr>
                <w:color w:val="000000"/>
                <w:lang w:eastAsia="en-US"/>
              </w:rPr>
              <w:t>Всего</w:t>
            </w:r>
          </w:p>
        </w:tc>
        <w:tc>
          <w:tcPr>
            <w:tcW w:w="1440" w:type="dxa"/>
            <w:tcBorders>
              <w:top w:val="single" w:sz="8" w:space="0" w:color="auto"/>
              <w:left w:val="nil"/>
              <w:bottom w:val="single" w:sz="8" w:space="0" w:color="auto"/>
              <w:right w:val="single" w:sz="8" w:space="0" w:color="auto"/>
            </w:tcBorders>
            <w:vAlign w:val="center"/>
            <w:hideMark/>
          </w:tcPr>
          <w:p w14:paraId="5CE91EA0" w14:textId="77777777" w:rsidR="00E303AE" w:rsidRPr="00E303AE" w:rsidRDefault="00E303AE" w:rsidP="00E303AE">
            <w:pPr>
              <w:jc w:val="center"/>
              <w:rPr>
                <w:color w:val="000000"/>
                <w:lang w:eastAsia="en-US"/>
              </w:rPr>
            </w:pPr>
            <w:r w:rsidRPr="00E303AE">
              <w:rPr>
                <w:color w:val="000000"/>
                <w:lang w:eastAsia="en-US"/>
              </w:rPr>
              <w:t>1 полугодие</w:t>
            </w:r>
          </w:p>
        </w:tc>
        <w:tc>
          <w:tcPr>
            <w:tcW w:w="1428" w:type="dxa"/>
            <w:tcBorders>
              <w:top w:val="single" w:sz="8" w:space="0" w:color="auto"/>
              <w:left w:val="nil"/>
              <w:bottom w:val="single" w:sz="8" w:space="0" w:color="auto"/>
              <w:right w:val="single" w:sz="8" w:space="0" w:color="auto"/>
            </w:tcBorders>
            <w:vAlign w:val="center"/>
            <w:hideMark/>
          </w:tcPr>
          <w:p w14:paraId="7648D336" w14:textId="77777777" w:rsidR="00E303AE" w:rsidRPr="00E303AE" w:rsidRDefault="00E303AE" w:rsidP="00E303AE">
            <w:pPr>
              <w:jc w:val="center"/>
              <w:rPr>
                <w:color w:val="000000"/>
                <w:lang w:eastAsia="en-US"/>
              </w:rPr>
            </w:pPr>
            <w:r w:rsidRPr="00E303AE">
              <w:rPr>
                <w:color w:val="000000"/>
                <w:lang w:eastAsia="en-US"/>
              </w:rPr>
              <w:t>2 полугодие</w:t>
            </w:r>
          </w:p>
        </w:tc>
      </w:tr>
      <w:tr w:rsidR="00E303AE" w:rsidRPr="00E303AE" w14:paraId="21D38DA9" w14:textId="77777777" w:rsidTr="00BD494D">
        <w:trPr>
          <w:trHeight w:val="330"/>
        </w:trPr>
        <w:tc>
          <w:tcPr>
            <w:tcW w:w="860" w:type="dxa"/>
            <w:tcBorders>
              <w:top w:val="nil"/>
              <w:left w:val="single" w:sz="8" w:space="0" w:color="auto"/>
              <w:bottom w:val="single" w:sz="8" w:space="0" w:color="auto"/>
              <w:right w:val="single" w:sz="8" w:space="0" w:color="auto"/>
            </w:tcBorders>
            <w:vAlign w:val="center"/>
            <w:hideMark/>
          </w:tcPr>
          <w:p w14:paraId="2334500A" w14:textId="77777777" w:rsidR="00E303AE" w:rsidRPr="00E303AE" w:rsidRDefault="00E303AE" w:rsidP="00E303AE">
            <w:pPr>
              <w:jc w:val="center"/>
              <w:rPr>
                <w:color w:val="000000"/>
                <w:lang w:eastAsia="en-US"/>
              </w:rPr>
            </w:pPr>
            <w:r w:rsidRPr="00E303AE">
              <w:rPr>
                <w:color w:val="000000"/>
                <w:lang w:eastAsia="en-US"/>
              </w:rPr>
              <w:t>1</w:t>
            </w:r>
          </w:p>
        </w:tc>
        <w:tc>
          <w:tcPr>
            <w:tcW w:w="4092" w:type="dxa"/>
            <w:tcBorders>
              <w:top w:val="nil"/>
              <w:left w:val="nil"/>
              <w:bottom w:val="single" w:sz="8" w:space="0" w:color="auto"/>
              <w:right w:val="single" w:sz="8" w:space="0" w:color="auto"/>
            </w:tcBorders>
            <w:noWrap/>
            <w:vAlign w:val="center"/>
            <w:hideMark/>
          </w:tcPr>
          <w:p w14:paraId="28EF49A1" w14:textId="77777777" w:rsidR="00E303AE" w:rsidRPr="00E303AE" w:rsidRDefault="00E303AE" w:rsidP="00E303AE">
            <w:pPr>
              <w:rPr>
                <w:color w:val="000000"/>
                <w:lang w:eastAsia="en-US"/>
              </w:rPr>
            </w:pPr>
            <w:r w:rsidRPr="00E303AE">
              <w:rPr>
                <w:color w:val="000000"/>
                <w:lang w:eastAsia="en-US"/>
              </w:rPr>
              <w:t>Нормативная выработка т/энергии, Гкал</w:t>
            </w:r>
          </w:p>
        </w:tc>
        <w:tc>
          <w:tcPr>
            <w:tcW w:w="1520" w:type="dxa"/>
            <w:tcBorders>
              <w:top w:val="nil"/>
              <w:left w:val="nil"/>
              <w:bottom w:val="single" w:sz="8" w:space="0" w:color="auto"/>
              <w:right w:val="single" w:sz="8" w:space="0" w:color="auto"/>
            </w:tcBorders>
            <w:vAlign w:val="center"/>
            <w:hideMark/>
          </w:tcPr>
          <w:p w14:paraId="7EE86F97" w14:textId="77777777" w:rsidR="00E303AE" w:rsidRPr="00E303AE" w:rsidRDefault="00E303AE" w:rsidP="00E303AE">
            <w:pPr>
              <w:jc w:val="right"/>
              <w:rPr>
                <w:color w:val="000000"/>
                <w:szCs w:val="20"/>
                <w:lang w:eastAsia="en-US"/>
              </w:rPr>
            </w:pPr>
            <w:r w:rsidRPr="00E303AE">
              <w:rPr>
                <w:color w:val="000000"/>
                <w:szCs w:val="20"/>
                <w:lang w:eastAsia="en-US"/>
              </w:rPr>
              <w:t>23 929</w:t>
            </w:r>
          </w:p>
        </w:tc>
        <w:tc>
          <w:tcPr>
            <w:tcW w:w="1440" w:type="dxa"/>
            <w:tcBorders>
              <w:top w:val="nil"/>
              <w:left w:val="nil"/>
              <w:bottom w:val="single" w:sz="8" w:space="0" w:color="auto"/>
              <w:right w:val="single" w:sz="8" w:space="0" w:color="auto"/>
            </w:tcBorders>
            <w:vAlign w:val="center"/>
            <w:hideMark/>
          </w:tcPr>
          <w:p w14:paraId="360DE659" w14:textId="77777777" w:rsidR="00E303AE" w:rsidRPr="00E303AE" w:rsidRDefault="00E303AE" w:rsidP="00E303AE">
            <w:pPr>
              <w:jc w:val="right"/>
              <w:rPr>
                <w:color w:val="000000"/>
                <w:szCs w:val="20"/>
                <w:lang w:eastAsia="en-US"/>
              </w:rPr>
            </w:pPr>
            <w:r w:rsidRPr="00E303AE">
              <w:rPr>
                <w:color w:val="000000"/>
                <w:szCs w:val="20"/>
                <w:lang w:eastAsia="en-US"/>
              </w:rPr>
              <w:t>12 566</w:t>
            </w:r>
          </w:p>
        </w:tc>
        <w:tc>
          <w:tcPr>
            <w:tcW w:w="1428" w:type="dxa"/>
            <w:tcBorders>
              <w:top w:val="nil"/>
              <w:left w:val="nil"/>
              <w:bottom w:val="single" w:sz="8" w:space="0" w:color="auto"/>
              <w:right w:val="single" w:sz="8" w:space="0" w:color="auto"/>
            </w:tcBorders>
            <w:vAlign w:val="center"/>
            <w:hideMark/>
          </w:tcPr>
          <w:p w14:paraId="4E4AACCA" w14:textId="77777777" w:rsidR="00E303AE" w:rsidRPr="00E303AE" w:rsidRDefault="00E303AE" w:rsidP="00E303AE">
            <w:pPr>
              <w:jc w:val="right"/>
              <w:rPr>
                <w:color w:val="000000"/>
                <w:szCs w:val="20"/>
                <w:lang w:eastAsia="en-US"/>
              </w:rPr>
            </w:pPr>
            <w:r w:rsidRPr="00E303AE">
              <w:rPr>
                <w:color w:val="000000"/>
                <w:szCs w:val="20"/>
                <w:lang w:eastAsia="en-US"/>
              </w:rPr>
              <w:t>11 363</w:t>
            </w:r>
          </w:p>
        </w:tc>
      </w:tr>
      <w:tr w:rsidR="00E303AE" w:rsidRPr="00E303AE" w14:paraId="728CA4DA" w14:textId="77777777" w:rsidTr="00BD494D">
        <w:trPr>
          <w:trHeight w:val="330"/>
        </w:trPr>
        <w:tc>
          <w:tcPr>
            <w:tcW w:w="860" w:type="dxa"/>
            <w:tcBorders>
              <w:top w:val="nil"/>
              <w:left w:val="single" w:sz="8" w:space="0" w:color="auto"/>
              <w:bottom w:val="single" w:sz="8" w:space="0" w:color="auto"/>
              <w:right w:val="single" w:sz="8" w:space="0" w:color="auto"/>
            </w:tcBorders>
            <w:vAlign w:val="center"/>
            <w:hideMark/>
          </w:tcPr>
          <w:p w14:paraId="4BEE62C9" w14:textId="77777777" w:rsidR="00E303AE" w:rsidRPr="00E303AE" w:rsidRDefault="00E303AE" w:rsidP="00E303AE">
            <w:pPr>
              <w:jc w:val="center"/>
              <w:rPr>
                <w:color w:val="000000"/>
                <w:lang w:eastAsia="en-US"/>
              </w:rPr>
            </w:pPr>
            <w:r w:rsidRPr="00E303AE">
              <w:rPr>
                <w:color w:val="000000"/>
                <w:lang w:eastAsia="en-US"/>
              </w:rPr>
              <w:t>2</w:t>
            </w:r>
          </w:p>
        </w:tc>
        <w:tc>
          <w:tcPr>
            <w:tcW w:w="4092" w:type="dxa"/>
            <w:tcBorders>
              <w:top w:val="nil"/>
              <w:left w:val="nil"/>
              <w:bottom w:val="single" w:sz="8" w:space="0" w:color="auto"/>
              <w:right w:val="single" w:sz="8" w:space="0" w:color="auto"/>
            </w:tcBorders>
            <w:noWrap/>
            <w:vAlign w:val="center"/>
            <w:hideMark/>
          </w:tcPr>
          <w:p w14:paraId="1350A36C" w14:textId="77777777" w:rsidR="00E303AE" w:rsidRPr="00E303AE" w:rsidRDefault="00E303AE" w:rsidP="00E303AE">
            <w:pPr>
              <w:rPr>
                <w:color w:val="000000"/>
                <w:lang w:eastAsia="en-US"/>
              </w:rPr>
            </w:pPr>
            <w:r w:rsidRPr="00E303AE">
              <w:rPr>
                <w:color w:val="000000"/>
                <w:lang w:eastAsia="en-US"/>
              </w:rPr>
              <w:t>Отпуск тепловой энергии в сеть, Гкал</w:t>
            </w:r>
          </w:p>
        </w:tc>
        <w:tc>
          <w:tcPr>
            <w:tcW w:w="1520" w:type="dxa"/>
            <w:tcBorders>
              <w:top w:val="nil"/>
              <w:left w:val="nil"/>
              <w:bottom w:val="single" w:sz="8" w:space="0" w:color="auto"/>
              <w:right w:val="single" w:sz="8" w:space="0" w:color="auto"/>
            </w:tcBorders>
            <w:vAlign w:val="center"/>
            <w:hideMark/>
          </w:tcPr>
          <w:p w14:paraId="179A1704" w14:textId="77777777" w:rsidR="00E303AE" w:rsidRPr="00E303AE" w:rsidRDefault="00E303AE" w:rsidP="00E303AE">
            <w:pPr>
              <w:jc w:val="right"/>
              <w:rPr>
                <w:color w:val="000000"/>
                <w:szCs w:val="20"/>
                <w:lang w:eastAsia="en-US"/>
              </w:rPr>
            </w:pPr>
            <w:r w:rsidRPr="00E303AE">
              <w:rPr>
                <w:color w:val="000000"/>
                <w:szCs w:val="20"/>
                <w:lang w:eastAsia="en-US"/>
              </w:rPr>
              <w:t>23 680</w:t>
            </w:r>
          </w:p>
        </w:tc>
        <w:tc>
          <w:tcPr>
            <w:tcW w:w="1440" w:type="dxa"/>
            <w:tcBorders>
              <w:top w:val="nil"/>
              <w:left w:val="nil"/>
              <w:bottom w:val="single" w:sz="8" w:space="0" w:color="auto"/>
              <w:right w:val="single" w:sz="8" w:space="0" w:color="auto"/>
            </w:tcBorders>
            <w:vAlign w:val="center"/>
            <w:hideMark/>
          </w:tcPr>
          <w:p w14:paraId="0D71B173" w14:textId="77777777" w:rsidR="00E303AE" w:rsidRPr="00E303AE" w:rsidRDefault="00E303AE" w:rsidP="00E303AE">
            <w:pPr>
              <w:jc w:val="right"/>
              <w:rPr>
                <w:color w:val="000000"/>
                <w:szCs w:val="20"/>
                <w:lang w:eastAsia="en-US"/>
              </w:rPr>
            </w:pPr>
            <w:r w:rsidRPr="00E303AE">
              <w:rPr>
                <w:color w:val="000000"/>
                <w:szCs w:val="20"/>
                <w:lang w:eastAsia="en-US"/>
              </w:rPr>
              <w:t>12 436</w:t>
            </w:r>
          </w:p>
        </w:tc>
        <w:tc>
          <w:tcPr>
            <w:tcW w:w="1428" w:type="dxa"/>
            <w:tcBorders>
              <w:top w:val="nil"/>
              <w:left w:val="nil"/>
              <w:bottom w:val="single" w:sz="8" w:space="0" w:color="auto"/>
              <w:right w:val="single" w:sz="8" w:space="0" w:color="auto"/>
            </w:tcBorders>
            <w:vAlign w:val="center"/>
            <w:hideMark/>
          </w:tcPr>
          <w:p w14:paraId="5DB136B5" w14:textId="77777777" w:rsidR="00E303AE" w:rsidRPr="00E303AE" w:rsidRDefault="00E303AE" w:rsidP="00E303AE">
            <w:pPr>
              <w:jc w:val="right"/>
              <w:rPr>
                <w:color w:val="000000"/>
                <w:szCs w:val="20"/>
                <w:lang w:eastAsia="en-US"/>
              </w:rPr>
            </w:pPr>
            <w:r w:rsidRPr="00E303AE">
              <w:rPr>
                <w:color w:val="000000"/>
                <w:szCs w:val="20"/>
                <w:lang w:eastAsia="en-US"/>
              </w:rPr>
              <w:t>11 244</w:t>
            </w:r>
          </w:p>
        </w:tc>
      </w:tr>
      <w:tr w:rsidR="00E303AE" w:rsidRPr="00E303AE" w14:paraId="18AB08CD" w14:textId="77777777" w:rsidTr="00BD494D">
        <w:trPr>
          <w:trHeight w:val="330"/>
        </w:trPr>
        <w:tc>
          <w:tcPr>
            <w:tcW w:w="860" w:type="dxa"/>
            <w:tcBorders>
              <w:top w:val="nil"/>
              <w:left w:val="single" w:sz="8" w:space="0" w:color="auto"/>
              <w:bottom w:val="single" w:sz="8" w:space="0" w:color="auto"/>
              <w:right w:val="single" w:sz="8" w:space="0" w:color="auto"/>
            </w:tcBorders>
            <w:vAlign w:val="center"/>
            <w:hideMark/>
          </w:tcPr>
          <w:p w14:paraId="189D3D01" w14:textId="77777777" w:rsidR="00E303AE" w:rsidRPr="00E303AE" w:rsidRDefault="00E303AE" w:rsidP="00E303AE">
            <w:pPr>
              <w:jc w:val="center"/>
              <w:rPr>
                <w:color w:val="000000"/>
                <w:lang w:eastAsia="en-US"/>
              </w:rPr>
            </w:pPr>
            <w:r w:rsidRPr="00E303AE">
              <w:rPr>
                <w:color w:val="000000"/>
                <w:lang w:eastAsia="en-US"/>
              </w:rPr>
              <w:t>3</w:t>
            </w:r>
          </w:p>
        </w:tc>
        <w:tc>
          <w:tcPr>
            <w:tcW w:w="4092" w:type="dxa"/>
            <w:tcBorders>
              <w:top w:val="nil"/>
              <w:left w:val="nil"/>
              <w:bottom w:val="single" w:sz="8" w:space="0" w:color="auto"/>
              <w:right w:val="single" w:sz="8" w:space="0" w:color="auto"/>
            </w:tcBorders>
            <w:vAlign w:val="center"/>
            <w:hideMark/>
          </w:tcPr>
          <w:p w14:paraId="633A01F0" w14:textId="77777777" w:rsidR="00E303AE" w:rsidRPr="00E303AE" w:rsidRDefault="00E303AE" w:rsidP="00E303AE">
            <w:pPr>
              <w:rPr>
                <w:color w:val="000000"/>
                <w:lang w:eastAsia="en-US"/>
              </w:rPr>
            </w:pPr>
            <w:r w:rsidRPr="00E303AE">
              <w:rPr>
                <w:color w:val="000000"/>
                <w:lang w:eastAsia="en-US"/>
              </w:rPr>
              <w:t>Полезный отпуск, Гкал</w:t>
            </w:r>
          </w:p>
        </w:tc>
        <w:tc>
          <w:tcPr>
            <w:tcW w:w="1520" w:type="dxa"/>
            <w:tcBorders>
              <w:top w:val="nil"/>
              <w:left w:val="nil"/>
              <w:bottom w:val="single" w:sz="8" w:space="0" w:color="auto"/>
              <w:right w:val="single" w:sz="8" w:space="0" w:color="auto"/>
            </w:tcBorders>
            <w:vAlign w:val="center"/>
            <w:hideMark/>
          </w:tcPr>
          <w:p w14:paraId="43694554" w14:textId="77777777" w:rsidR="00E303AE" w:rsidRPr="00E303AE" w:rsidRDefault="00E303AE" w:rsidP="00E303AE">
            <w:pPr>
              <w:jc w:val="right"/>
              <w:rPr>
                <w:color w:val="000000"/>
                <w:szCs w:val="20"/>
                <w:lang w:eastAsia="en-US"/>
              </w:rPr>
            </w:pPr>
            <w:r w:rsidRPr="00E303AE">
              <w:rPr>
                <w:color w:val="000000"/>
                <w:szCs w:val="20"/>
                <w:lang w:eastAsia="en-US"/>
              </w:rPr>
              <w:t>21 204</w:t>
            </w:r>
          </w:p>
        </w:tc>
        <w:tc>
          <w:tcPr>
            <w:tcW w:w="1440" w:type="dxa"/>
            <w:tcBorders>
              <w:top w:val="nil"/>
              <w:left w:val="nil"/>
              <w:bottom w:val="single" w:sz="8" w:space="0" w:color="auto"/>
              <w:right w:val="single" w:sz="8" w:space="0" w:color="auto"/>
            </w:tcBorders>
            <w:vAlign w:val="center"/>
            <w:hideMark/>
          </w:tcPr>
          <w:p w14:paraId="38958BFF" w14:textId="77777777" w:rsidR="00E303AE" w:rsidRPr="00E303AE" w:rsidRDefault="00E303AE" w:rsidP="00E303AE">
            <w:pPr>
              <w:jc w:val="right"/>
              <w:rPr>
                <w:color w:val="000000"/>
                <w:szCs w:val="20"/>
                <w:lang w:eastAsia="en-US"/>
              </w:rPr>
            </w:pPr>
            <w:r w:rsidRPr="00E303AE">
              <w:rPr>
                <w:color w:val="000000"/>
                <w:szCs w:val="20"/>
                <w:lang w:eastAsia="en-US"/>
              </w:rPr>
              <w:t>11 135</w:t>
            </w:r>
          </w:p>
        </w:tc>
        <w:tc>
          <w:tcPr>
            <w:tcW w:w="1428" w:type="dxa"/>
            <w:tcBorders>
              <w:top w:val="nil"/>
              <w:left w:val="nil"/>
              <w:bottom w:val="single" w:sz="8" w:space="0" w:color="auto"/>
              <w:right w:val="single" w:sz="8" w:space="0" w:color="auto"/>
            </w:tcBorders>
            <w:vAlign w:val="center"/>
            <w:hideMark/>
          </w:tcPr>
          <w:p w14:paraId="5C287F5D" w14:textId="77777777" w:rsidR="00E303AE" w:rsidRPr="00E303AE" w:rsidRDefault="00E303AE" w:rsidP="00E303AE">
            <w:pPr>
              <w:jc w:val="right"/>
              <w:rPr>
                <w:color w:val="000000"/>
                <w:szCs w:val="20"/>
                <w:lang w:eastAsia="en-US"/>
              </w:rPr>
            </w:pPr>
            <w:r w:rsidRPr="00E303AE">
              <w:rPr>
                <w:color w:val="000000"/>
                <w:szCs w:val="20"/>
                <w:lang w:eastAsia="en-US"/>
              </w:rPr>
              <w:t>10 069</w:t>
            </w:r>
          </w:p>
        </w:tc>
      </w:tr>
      <w:tr w:rsidR="00E303AE" w:rsidRPr="00E303AE" w14:paraId="2DACAE27" w14:textId="77777777" w:rsidTr="00BD494D">
        <w:trPr>
          <w:trHeight w:val="645"/>
        </w:trPr>
        <w:tc>
          <w:tcPr>
            <w:tcW w:w="860" w:type="dxa"/>
            <w:tcBorders>
              <w:top w:val="nil"/>
              <w:left w:val="single" w:sz="8" w:space="0" w:color="auto"/>
              <w:bottom w:val="single" w:sz="8" w:space="0" w:color="auto"/>
              <w:right w:val="single" w:sz="8" w:space="0" w:color="auto"/>
            </w:tcBorders>
            <w:vAlign w:val="center"/>
            <w:hideMark/>
          </w:tcPr>
          <w:p w14:paraId="747D572B" w14:textId="77777777" w:rsidR="00E303AE" w:rsidRPr="00E303AE" w:rsidRDefault="00E303AE" w:rsidP="00E303AE">
            <w:pPr>
              <w:jc w:val="center"/>
              <w:rPr>
                <w:color w:val="000000"/>
                <w:lang w:eastAsia="en-US"/>
              </w:rPr>
            </w:pPr>
            <w:r w:rsidRPr="00E303AE">
              <w:rPr>
                <w:color w:val="000000"/>
                <w:lang w:eastAsia="en-US"/>
              </w:rPr>
              <w:t>4</w:t>
            </w:r>
          </w:p>
        </w:tc>
        <w:tc>
          <w:tcPr>
            <w:tcW w:w="4092" w:type="dxa"/>
            <w:tcBorders>
              <w:top w:val="nil"/>
              <w:left w:val="nil"/>
              <w:bottom w:val="single" w:sz="8" w:space="0" w:color="auto"/>
              <w:right w:val="single" w:sz="8" w:space="0" w:color="auto"/>
            </w:tcBorders>
            <w:vAlign w:val="center"/>
            <w:hideMark/>
          </w:tcPr>
          <w:p w14:paraId="0785FD64" w14:textId="77777777" w:rsidR="00E303AE" w:rsidRPr="00E303AE" w:rsidRDefault="00E303AE" w:rsidP="00E303AE">
            <w:pPr>
              <w:rPr>
                <w:color w:val="000000"/>
                <w:lang w:eastAsia="en-US"/>
              </w:rPr>
            </w:pPr>
            <w:r w:rsidRPr="00E303AE">
              <w:rPr>
                <w:color w:val="000000"/>
                <w:lang w:eastAsia="en-US"/>
              </w:rPr>
              <w:t>Полезный отпуск на потребительский рынок, Гкал</w:t>
            </w:r>
          </w:p>
        </w:tc>
        <w:tc>
          <w:tcPr>
            <w:tcW w:w="1520" w:type="dxa"/>
            <w:tcBorders>
              <w:top w:val="nil"/>
              <w:left w:val="nil"/>
              <w:bottom w:val="single" w:sz="8" w:space="0" w:color="auto"/>
              <w:right w:val="single" w:sz="8" w:space="0" w:color="auto"/>
            </w:tcBorders>
            <w:vAlign w:val="center"/>
            <w:hideMark/>
          </w:tcPr>
          <w:p w14:paraId="3A56A70A" w14:textId="77777777" w:rsidR="00E303AE" w:rsidRPr="00E303AE" w:rsidRDefault="00E303AE" w:rsidP="00E303AE">
            <w:pPr>
              <w:jc w:val="right"/>
              <w:rPr>
                <w:color w:val="000000"/>
                <w:szCs w:val="20"/>
                <w:lang w:eastAsia="en-US"/>
              </w:rPr>
            </w:pPr>
            <w:r w:rsidRPr="00E303AE">
              <w:rPr>
                <w:color w:val="000000"/>
                <w:szCs w:val="20"/>
                <w:lang w:eastAsia="en-US"/>
              </w:rPr>
              <w:t>21 204</w:t>
            </w:r>
          </w:p>
        </w:tc>
        <w:tc>
          <w:tcPr>
            <w:tcW w:w="1440" w:type="dxa"/>
            <w:tcBorders>
              <w:top w:val="nil"/>
              <w:left w:val="nil"/>
              <w:bottom w:val="single" w:sz="8" w:space="0" w:color="auto"/>
              <w:right w:val="single" w:sz="8" w:space="0" w:color="auto"/>
            </w:tcBorders>
            <w:vAlign w:val="center"/>
            <w:hideMark/>
          </w:tcPr>
          <w:p w14:paraId="29530FF0" w14:textId="77777777" w:rsidR="00E303AE" w:rsidRPr="00E303AE" w:rsidRDefault="00E303AE" w:rsidP="00E303AE">
            <w:pPr>
              <w:jc w:val="right"/>
              <w:rPr>
                <w:color w:val="000000"/>
                <w:szCs w:val="20"/>
                <w:lang w:eastAsia="en-US"/>
              </w:rPr>
            </w:pPr>
            <w:r w:rsidRPr="00E303AE">
              <w:rPr>
                <w:color w:val="000000"/>
                <w:szCs w:val="20"/>
                <w:lang w:eastAsia="en-US"/>
              </w:rPr>
              <w:t>11 135</w:t>
            </w:r>
          </w:p>
        </w:tc>
        <w:tc>
          <w:tcPr>
            <w:tcW w:w="1428" w:type="dxa"/>
            <w:tcBorders>
              <w:top w:val="nil"/>
              <w:left w:val="nil"/>
              <w:bottom w:val="single" w:sz="8" w:space="0" w:color="auto"/>
              <w:right w:val="single" w:sz="8" w:space="0" w:color="auto"/>
            </w:tcBorders>
            <w:vAlign w:val="center"/>
            <w:hideMark/>
          </w:tcPr>
          <w:p w14:paraId="729733D7" w14:textId="77777777" w:rsidR="00E303AE" w:rsidRPr="00E303AE" w:rsidRDefault="00E303AE" w:rsidP="00E303AE">
            <w:pPr>
              <w:jc w:val="right"/>
              <w:rPr>
                <w:color w:val="000000"/>
                <w:szCs w:val="20"/>
                <w:lang w:eastAsia="en-US"/>
              </w:rPr>
            </w:pPr>
            <w:r w:rsidRPr="00E303AE">
              <w:rPr>
                <w:color w:val="000000"/>
                <w:szCs w:val="20"/>
                <w:lang w:eastAsia="en-US"/>
              </w:rPr>
              <w:t>10 069</w:t>
            </w:r>
          </w:p>
        </w:tc>
      </w:tr>
      <w:tr w:rsidR="00E303AE" w:rsidRPr="00E303AE" w14:paraId="4C69897A" w14:textId="77777777" w:rsidTr="00BD494D">
        <w:trPr>
          <w:trHeight w:val="330"/>
        </w:trPr>
        <w:tc>
          <w:tcPr>
            <w:tcW w:w="860" w:type="dxa"/>
            <w:tcBorders>
              <w:top w:val="nil"/>
              <w:left w:val="single" w:sz="8" w:space="0" w:color="auto"/>
              <w:bottom w:val="single" w:sz="8" w:space="0" w:color="auto"/>
              <w:right w:val="single" w:sz="8" w:space="0" w:color="auto"/>
            </w:tcBorders>
            <w:noWrap/>
            <w:vAlign w:val="center"/>
            <w:hideMark/>
          </w:tcPr>
          <w:p w14:paraId="54A1C923" w14:textId="77777777" w:rsidR="00E303AE" w:rsidRPr="00E303AE" w:rsidRDefault="00E303AE" w:rsidP="00E303AE">
            <w:pPr>
              <w:jc w:val="center"/>
              <w:rPr>
                <w:color w:val="000000"/>
                <w:lang w:eastAsia="en-US"/>
              </w:rPr>
            </w:pPr>
            <w:r w:rsidRPr="00E303AE">
              <w:rPr>
                <w:color w:val="000000"/>
                <w:lang w:eastAsia="en-US"/>
              </w:rPr>
              <w:t xml:space="preserve"> 4.1</w:t>
            </w:r>
          </w:p>
        </w:tc>
        <w:tc>
          <w:tcPr>
            <w:tcW w:w="4092" w:type="dxa"/>
            <w:tcBorders>
              <w:top w:val="nil"/>
              <w:left w:val="nil"/>
              <w:bottom w:val="single" w:sz="8" w:space="0" w:color="auto"/>
              <w:right w:val="single" w:sz="8" w:space="0" w:color="auto"/>
            </w:tcBorders>
            <w:vAlign w:val="center"/>
            <w:hideMark/>
          </w:tcPr>
          <w:p w14:paraId="5DAE1BAE" w14:textId="77777777" w:rsidR="00E303AE" w:rsidRPr="00E303AE" w:rsidRDefault="00E303AE" w:rsidP="00E303AE">
            <w:pPr>
              <w:rPr>
                <w:color w:val="000000"/>
                <w:lang w:eastAsia="en-US"/>
              </w:rPr>
            </w:pPr>
            <w:r w:rsidRPr="00E303AE">
              <w:rPr>
                <w:color w:val="000000"/>
                <w:lang w:eastAsia="en-US"/>
              </w:rPr>
              <w:t xml:space="preserve">  - жилищные организации, Гкал</w:t>
            </w:r>
          </w:p>
        </w:tc>
        <w:tc>
          <w:tcPr>
            <w:tcW w:w="1520" w:type="dxa"/>
            <w:tcBorders>
              <w:top w:val="nil"/>
              <w:left w:val="nil"/>
              <w:bottom w:val="single" w:sz="8" w:space="0" w:color="auto"/>
              <w:right w:val="single" w:sz="8" w:space="0" w:color="auto"/>
            </w:tcBorders>
            <w:vAlign w:val="center"/>
            <w:hideMark/>
          </w:tcPr>
          <w:p w14:paraId="7B68C57D" w14:textId="77777777" w:rsidR="00E303AE" w:rsidRPr="00E303AE" w:rsidRDefault="00E303AE" w:rsidP="00E303AE">
            <w:pPr>
              <w:jc w:val="right"/>
              <w:rPr>
                <w:color w:val="000000"/>
                <w:szCs w:val="20"/>
                <w:lang w:eastAsia="en-US"/>
              </w:rPr>
            </w:pPr>
            <w:r w:rsidRPr="00E303AE">
              <w:rPr>
                <w:color w:val="000000"/>
                <w:szCs w:val="20"/>
                <w:lang w:eastAsia="en-US"/>
              </w:rPr>
              <w:t>19 241</w:t>
            </w:r>
          </w:p>
        </w:tc>
        <w:tc>
          <w:tcPr>
            <w:tcW w:w="1440" w:type="dxa"/>
            <w:tcBorders>
              <w:top w:val="nil"/>
              <w:left w:val="nil"/>
              <w:bottom w:val="single" w:sz="8" w:space="0" w:color="auto"/>
              <w:right w:val="single" w:sz="8" w:space="0" w:color="auto"/>
            </w:tcBorders>
            <w:vAlign w:val="center"/>
            <w:hideMark/>
          </w:tcPr>
          <w:p w14:paraId="7D6D4019" w14:textId="77777777" w:rsidR="00E303AE" w:rsidRPr="00E303AE" w:rsidRDefault="00E303AE" w:rsidP="00E303AE">
            <w:pPr>
              <w:jc w:val="right"/>
              <w:rPr>
                <w:color w:val="000000"/>
                <w:szCs w:val="20"/>
                <w:lang w:eastAsia="en-US"/>
              </w:rPr>
            </w:pPr>
            <w:r w:rsidRPr="00E303AE">
              <w:rPr>
                <w:color w:val="000000"/>
                <w:szCs w:val="20"/>
                <w:lang w:eastAsia="en-US"/>
              </w:rPr>
              <w:t>10 104</w:t>
            </w:r>
          </w:p>
        </w:tc>
        <w:tc>
          <w:tcPr>
            <w:tcW w:w="1428" w:type="dxa"/>
            <w:tcBorders>
              <w:top w:val="nil"/>
              <w:left w:val="nil"/>
              <w:bottom w:val="single" w:sz="8" w:space="0" w:color="auto"/>
              <w:right w:val="single" w:sz="8" w:space="0" w:color="auto"/>
            </w:tcBorders>
            <w:vAlign w:val="center"/>
            <w:hideMark/>
          </w:tcPr>
          <w:p w14:paraId="6340EA4D" w14:textId="77777777" w:rsidR="00E303AE" w:rsidRPr="00E303AE" w:rsidRDefault="00E303AE" w:rsidP="00E303AE">
            <w:pPr>
              <w:jc w:val="right"/>
              <w:rPr>
                <w:color w:val="000000"/>
                <w:szCs w:val="20"/>
                <w:lang w:eastAsia="en-US"/>
              </w:rPr>
            </w:pPr>
            <w:r w:rsidRPr="00E303AE">
              <w:rPr>
                <w:color w:val="000000"/>
                <w:szCs w:val="20"/>
                <w:lang w:eastAsia="en-US"/>
              </w:rPr>
              <w:t>9 136</w:t>
            </w:r>
          </w:p>
        </w:tc>
      </w:tr>
      <w:tr w:rsidR="00E303AE" w:rsidRPr="00E303AE" w14:paraId="447F22F3" w14:textId="77777777" w:rsidTr="00BD494D">
        <w:trPr>
          <w:trHeight w:val="330"/>
        </w:trPr>
        <w:tc>
          <w:tcPr>
            <w:tcW w:w="860" w:type="dxa"/>
            <w:tcBorders>
              <w:top w:val="nil"/>
              <w:left w:val="single" w:sz="8" w:space="0" w:color="auto"/>
              <w:bottom w:val="single" w:sz="8" w:space="0" w:color="auto"/>
              <w:right w:val="single" w:sz="8" w:space="0" w:color="auto"/>
            </w:tcBorders>
            <w:noWrap/>
            <w:vAlign w:val="center"/>
            <w:hideMark/>
          </w:tcPr>
          <w:p w14:paraId="07CBF0AE" w14:textId="77777777" w:rsidR="00E303AE" w:rsidRPr="00E303AE" w:rsidRDefault="00E303AE" w:rsidP="00E303AE">
            <w:pPr>
              <w:jc w:val="center"/>
              <w:rPr>
                <w:color w:val="000000"/>
                <w:lang w:eastAsia="en-US"/>
              </w:rPr>
            </w:pPr>
            <w:r w:rsidRPr="00E303AE">
              <w:rPr>
                <w:color w:val="000000"/>
                <w:lang w:eastAsia="en-US"/>
              </w:rPr>
              <w:t xml:space="preserve"> 4.2</w:t>
            </w:r>
          </w:p>
        </w:tc>
        <w:tc>
          <w:tcPr>
            <w:tcW w:w="4092" w:type="dxa"/>
            <w:tcBorders>
              <w:top w:val="nil"/>
              <w:left w:val="nil"/>
              <w:bottom w:val="single" w:sz="8" w:space="0" w:color="auto"/>
              <w:right w:val="single" w:sz="8" w:space="0" w:color="auto"/>
            </w:tcBorders>
            <w:noWrap/>
            <w:vAlign w:val="center"/>
            <w:hideMark/>
          </w:tcPr>
          <w:p w14:paraId="35DCF125" w14:textId="77777777" w:rsidR="00E303AE" w:rsidRPr="00E303AE" w:rsidRDefault="00E303AE" w:rsidP="00E303AE">
            <w:pPr>
              <w:rPr>
                <w:color w:val="000000"/>
                <w:lang w:eastAsia="en-US"/>
              </w:rPr>
            </w:pPr>
            <w:r w:rsidRPr="00E303AE">
              <w:rPr>
                <w:color w:val="000000"/>
                <w:lang w:eastAsia="en-US"/>
              </w:rPr>
              <w:t xml:space="preserve">  - бюджетные организации, Гкал</w:t>
            </w:r>
          </w:p>
        </w:tc>
        <w:tc>
          <w:tcPr>
            <w:tcW w:w="1520" w:type="dxa"/>
            <w:tcBorders>
              <w:top w:val="nil"/>
              <w:left w:val="nil"/>
              <w:bottom w:val="single" w:sz="8" w:space="0" w:color="auto"/>
              <w:right w:val="single" w:sz="8" w:space="0" w:color="auto"/>
            </w:tcBorders>
            <w:noWrap/>
            <w:vAlign w:val="center"/>
            <w:hideMark/>
          </w:tcPr>
          <w:p w14:paraId="781BD92D" w14:textId="77777777" w:rsidR="00E303AE" w:rsidRPr="00E303AE" w:rsidRDefault="00E303AE" w:rsidP="00E303AE">
            <w:pPr>
              <w:jc w:val="right"/>
              <w:rPr>
                <w:color w:val="000000"/>
                <w:szCs w:val="20"/>
                <w:lang w:eastAsia="en-US"/>
              </w:rPr>
            </w:pPr>
            <w:r w:rsidRPr="00E303AE">
              <w:rPr>
                <w:color w:val="000000"/>
                <w:szCs w:val="20"/>
                <w:lang w:eastAsia="en-US"/>
              </w:rPr>
              <w:t>1 825</w:t>
            </w:r>
          </w:p>
        </w:tc>
        <w:tc>
          <w:tcPr>
            <w:tcW w:w="1440" w:type="dxa"/>
            <w:tcBorders>
              <w:top w:val="nil"/>
              <w:left w:val="nil"/>
              <w:bottom w:val="single" w:sz="8" w:space="0" w:color="auto"/>
              <w:right w:val="single" w:sz="8" w:space="0" w:color="auto"/>
            </w:tcBorders>
            <w:vAlign w:val="center"/>
            <w:hideMark/>
          </w:tcPr>
          <w:p w14:paraId="5F679127" w14:textId="77777777" w:rsidR="00E303AE" w:rsidRPr="00E303AE" w:rsidRDefault="00E303AE" w:rsidP="00E303AE">
            <w:pPr>
              <w:jc w:val="right"/>
              <w:rPr>
                <w:color w:val="000000"/>
                <w:szCs w:val="20"/>
                <w:lang w:eastAsia="en-US"/>
              </w:rPr>
            </w:pPr>
            <w:r w:rsidRPr="00E303AE">
              <w:rPr>
                <w:color w:val="000000"/>
                <w:szCs w:val="20"/>
                <w:lang w:eastAsia="en-US"/>
              </w:rPr>
              <w:t>958</w:t>
            </w:r>
          </w:p>
        </w:tc>
        <w:tc>
          <w:tcPr>
            <w:tcW w:w="1428" w:type="dxa"/>
            <w:tcBorders>
              <w:top w:val="nil"/>
              <w:left w:val="nil"/>
              <w:bottom w:val="single" w:sz="8" w:space="0" w:color="auto"/>
              <w:right w:val="single" w:sz="8" w:space="0" w:color="auto"/>
            </w:tcBorders>
            <w:vAlign w:val="center"/>
            <w:hideMark/>
          </w:tcPr>
          <w:p w14:paraId="23385E1C" w14:textId="77777777" w:rsidR="00E303AE" w:rsidRPr="00E303AE" w:rsidRDefault="00E303AE" w:rsidP="00E303AE">
            <w:pPr>
              <w:jc w:val="right"/>
              <w:rPr>
                <w:color w:val="000000"/>
                <w:szCs w:val="20"/>
                <w:lang w:eastAsia="en-US"/>
              </w:rPr>
            </w:pPr>
            <w:r w:rsidRPr="00E303AE">
              <w:rPr>
                <w:color w:val="000000"/>
                <w:szCs w:val="20"/>
                <w:lang w:eastAsia="en-US"/>
              </w:rPr>
              <w:t>867</w:t>
            </w:r>
          </w:p>
        </w:tc>
      </w:tr>
      <w:tr w:rsidR="00E303AE" w:rsidRPr="00E303AE" w14:paraId="71257B7D" w14:textId="77777777" w:rsidTr="00BD494D">
        <w:trPr>
          <w:trHeight w:val="330"/>
        </w:trPr>
        <w:tc>
          <w:tcPr>
            <w:tcW w:w="860" w:type="dxa"/>
            <w:tcBorders>
              <w:top w:val="nil"/>
              <w:left w:val="single" w:sz="8" w:space="0" w:color="auto"/>
              <w:bottom w:val="single" w:sz="8" w:space="0" w:color="auto"/>
              <w:right w:val="single" w:sz="8" w:space="0" w:color="auto"/>
            </w:tcBorders>
            <w:noWrap/>
            <w:vAlign w:val="center"/>
            <w:hideMark/>
          </w:tcPr>
          <w:p w14:paraId="5C6CA8C1" w14:textId="77777777" w:rsidR="00E303AE" w:rsidRPr="00E303AE" w:rsidRDefault="00E303AE" w:rsidP="00E303AE">
            <w:pPr>
              <w:jc w:val="center"/>
              <w:rPr>
                <w:color w:val="000000"/>
                <w:lang w:eastAsia="en-US"/>
              </w:rPr>
            </w:pPr>
            <w:r w:rsidRPr="00E303AE">
              <w:rPr>
                <w:color w:val="000000"/>
                <w:lang w:eastAsia="en-US"/>
              </w:rPr>
              <w:t xml:space="preserve"> 4.3</w:t>
            </w:r>
          </w:p>
        </w:tc>
        <w:tc>
          <w:tcPr>
            <w:tcW w:w="4092" w:type="dxa"/>
            <w:tcBorders>
              <w:top w:val="nil"/>
              <w:left w:val="nil"/>
              <w:bottom w:val="single" w:sz="8" w:space="0" w:color="auto"/>
              <w:right w:val="single" w:sz="8" w:space="0" w:color="auto"/>
            </w:tcBorders>
            <w:noWrap/>
            <w:vAlign w:val="center"/>
            <w:hideMark/>
          </w:tcPr>
          <w:p w14:paraId="4F92E435" w14:textId="77777777" w:rsidR="00E303AE" w:rsidRPr="00E303AE" w:rsidRDefault="00E303AE" w:rsidP="00E303AE">
            <w:pPr>
              <w:rPr>
                <w:color w:val="000000"/>
                <w:lang w:eastAsia="en-US"/>
              </w:rPr>
            </w:pPr>
            <w:r w:rsidRPr="00E303AE">
              <w:rPr>
                <w:color w:val="000000"/>
                <w:lang w:eastAsia="en-US"/>
              </w:rPr>
              <w:t xml:space="preserve">  - прочие потребители, Гкал</w:t>
            </w:r>
          </w:p>
        </w:tc>
        <w:tc>
          <w:tcPr>
            <w:tcW w:w="1520" w:type="dxa"/>
            <w:tcBorders>
              <w:top w:val="nil"/>
              <w:left w:val="nil"/>
              <w:bottom w:val="single" w:sz="8" w:space="0" w:color="auto"/>
              <w:right w:val="single" w:sz="8" w:space="0" w:color="auto"/>
            </w:tcBorders>
            <w:noWrap/>
            <w:vAlign w:val="center"/>
            <w:hideMark/>
          </w:tcPr>
          <w:p w14:paraId="514994E7" w14:textId="77777777" w:rsidR="00E303AE" w:rsidRPr="00E303AE" w:rsidRDefault="00E303AE" w:rsidP="00E303AE">
            <w:pPr>
              <w:jc w:val="right"/>
              <w:rPr>
                <w:color w:val="000000"/>
                <w:szCs w:val="20"/>
                <w:lang w:eastAsia="en-US"/>
              </w:rPr>
            </w:pPr>
            <w:r w:rsidRPr="00E303AE">
              <w:rPr>
                <w:color w:val="000000"/>
                <w:szCs w:val="20"/>
                <w:lang w:eastAsia="en-US"/>
              </w:rPr>
              <w:t>138</w:t>
            </w:r>
          </w:p>
        </w:tc>
        <w:tc>
          <w:tcPr>
            <w:tcW w:w="1440" w:type="dxa"/>
            <w:tcBorders>
              <w:top w:val="nil"/>
              <w:left w:val="nil"/>
              <w:bottom w:val="single" w:sz="8" w:space="0" w:color="auto"/>
              <w:right w:val="single" w:sz="8" w:space="0" w:color="auto"/>
            </w:tcBorders>
            <w:vAlign w:val="center"/>
            <w:hideMark/>
          </w:tcPr>
          <w:p w14:paraId="0EE23EFB" w14:textId="77777777" w:rsidR="00E303AE" w:rsidRPr="00E303AE" w:rsidRDefault="00E303AE" w:rsidP="00E303AE">
            <w:pPr>
              <w:jc w:val="right"/>
              <w:rPr>
                <w:color w:val="000000"/>
                <w:szCs w:val="20"/>
                <w:lang w:eastAsia="en-US"/>
              </w:rPr>
            </w:pPr>
            <w:r w:rsidRPr="00E303AE">
              <w:rPr>
                <w:color w:val="000000"/>
                <w:szCs w:val="20"/>
                <w:lang w:eastAsia="en-US"/>
              </w:rPr>
              <w:t>73</w:t>
            </w:r>
          </w:p>
        </w:tc>
        <w:tc>
          <w:tcPr>
            <w:tcW w:w="1428" w:type="dxa"/>
            <w:tcBorders>
              <w:top w:val="nil"/>
              <w:left w:val="nil"/>
              <w:bottom w:val="single" w:sz="8" w:space="0" w:color="auto"/>
              <w:right w:val="single" w:sz="8" w:space="0" w:color="auto"/>
            </w:tcBorders>
            <w:vAlign w:val="center"/>
            <w:hideMark/>
          </w:tcPr>
          <w:p w14:paraId="1896ED97" w14:textId="77777777" w:rsidR="00E303AE" w:rsidRPr="00E303AE" w:rsidRDefault="00E303AE" w:rsidP="00E303AE">
            <w:pPr>
              <w:jc w:val="right"/>
              <w:rPr>
                <w:color w:val="000000"/>
                <w:szCs w:val="20"/>
                <w:lang w:eastAsia="en-US"/>
              </w:rPr>
            </w:pPr>
            <w:r w:rsidRPr="00E303AE">
              <w:rPr>
                <w:color w:val="000000"/>
                <w:szCs w:val="20"/>
                <w:lang w:eastAsia="en-US"/>
              </w:rPr>
              <w:t>66</w:t>
            </w:r>
          </w:p>
        </w:tc>
      </w:tr>
      <w:tr w:rsidR="00E303AE" w:rsidRPr="00E303AE" w14:paraId="6BF84DE3" w14:textId="77777777" w:rsidTr="00BD494D">
        <w:trPr>
          <w:trHeight w:val="330"/>
        </w:trPr>
        <w:tc>
          <w:tcPr>
            <w:tcW w:w="860" w:type="dxa"/>
            <w:tcBorders>
              <w:top w:val="nil"/>
              <w:left w:val="single" w:sz="8" w:space="0" w:color="auto"/>
              <w:bottom w:val="single" w:sz="8" w:space="0" w:color="auto"/>
              <w:right w:val="single" w:sz="8" w:space="0" w:color="auto"/>
            </w:tcBorders>
            <w:noWrap/>
            <w:vAlign w:val="center"/>
            <w:hideMark/>
          </w:tcPr>
          <w:p w14:paraId="45FF6F1C" w14:textId="77777777" w:rsidR="00E303AE" w:rsidRPr="00E303AE" w:rsidRDefault="00E303AE" w:rsidP="00E303AE">
            <w:pPr>
              <w:jc w:val="center"/>
              <w:rPr>
                <w:color w:val="000000"/>
                <w:lang w:eastAsia="en-US"/>
              </w:rPr>
            </w:pPr>
            <w:r w:rsidRPr="00E303AE">
              <w:rPr>
                <w:color w:val="000000"/>
                <w:lang w:eastAsia="en-US"/>
              </w:rPr>
              <w:t>5</w:t>
            </w:r>
          </w:p>
        </w:tc>
        <w:tc>
          <w:tcPr>
            <w:tcW w:w="4092" w:type="dxa"/>
            <w:tcBorders>
              <w:top w:val="nil"/>
              <w:left w:val="nil"/>
              <w:bottom w:val="single" w:sz="8" w:space="0" w:color="auto"/>
              <w:right w:val="single" w:sz="8" w:space="0" w:color="auto"/>
            </w:tcBorders>
            <w:vAlign w:val="center"/>
            <w:hideMark/>
          </w:tcPr>
          <w:p w14:paraId="73565305" w14:textId="77777777" w:rsidR="00E303AE" w:rsidRPr="00E303AE" w:rsidRDefault="00E303AE" w:rsidP="00E303AE">
            <w:pPr>
              <w:rPr>
                <w:color w:val="000000"/>
                <w:lang w:eastAsia="en-US"/>
              </w:rPr>
            </w:pPr>
            <w:r w:rsidRPr="00E303AE">
              <w:rPr>
                <w:color w:val="000000"/>
                <w:lang w:eastAsia="en-US"/>
              </w:rPr>
              <w:t xml:space="preserve">  - производственные нужды, Гкал</w:t>
            </w:r>
          </w:p>
        </w:tc>
        <w:tc>
          <w:tcPr>
            <w:tcW w:w="1520" w:type="dxa"/>
            <w:tcBorders>
              <w:top w:val="nil"/>
              <w:left w:val="nil"/>
              <w:bottom w:val="single" w:sz="8" w:space="0" w:color="auto"/>
              <w:right w:val="single" w:sz="8" w:space="0" w:color="auto"/>
            </w:tcBorders>
            <w:vAlign w:val="center"/>
            <w:hideMark/>
          </w:tcPr>
          <w:p w14:paraId="51BBDC74" w14:textId="77777777" w:rsidR="00E303AE" w:rsidRPr="00E303AE" w:rsidRDefault="00E303AE" w:rsidP="00E303AE">
            <w:pPr>
              <w:jc w:val="right"/>
              <w:rPr>
                <w:color w:val="000000"/>
                <w:szCs w:val="20"/>
                <w:lang w:eastAsia="en-US"/>
              </w:rPr>
            </w:pPr>
            <w:r w:rsidRPr="00E303AE">
              <w:rPr>
                <w:color w:val="000000"/>
                <w:szCs w:val="20"/>
                <w:lang w:eastAsia="en-US"/>
              </w:rPr>
              <w:t>0</w:t>
            </w:r>
          </w:p>
        </w:tc>
        <w:tc>
          <w:tcPr>
            <w:tcW w:w="1440" w:type="dxa"/>
            <w:tcBorders>
              <w:top w:val="nil"/>
              <w:left w:val="nil"/>
              <w:bottom w:val="single" w:sz="8" w:space="0" w:color="auto"/>
              <w:right w:val="single" w:sz="8" w:space="0" w:color="auto"/>
            </w:tcBorders>
            <w:vAlign w:val="center"/>
            <w:hideMark/>
          </w:tcPr>
          <w:p w14:paraId="2F052EE0" w14:textId="77777777" w:rsidR="00E303AE" w:rsidRPr="00E303AE" w:rsidRDefault="00E303AE" w:rsidP="00E303AE">
            <w:pPr>
              <w:jc w:val="right"/>
              <w:rPr>
                <w:color w:val="000000"/>
                <w:szCs w:val="20"/>
                <w:lang w:eastAsia="en-US"/>
              </w:rPr>
            </w:pPr>
            <w:r w:rsidRPr="00E303AE">
              <w:rPr>
                <w:color w:val="000000"/>
                <w:szCs w:val="20"/>
                <w:lang w:eastAsia="en-US"/>
              </w:rPr>
              <w:t>0</w:t>
            </w:r>
          </w:p>
        </w:tc>
        <w:tc>
          <w:tcPr>
            <w:tcW w:w="1428" w:type="dxa"/>
            <w:tcBorders>
              <w:top w:val="nil"/>
              <w:left w:val="nil"/>
              <w:bottom w:val="single" w:sz="8" w:space="0" w:color="auto"/>
              <w:right w:val="single" w:sz="8" w:space="0" w:color="auto"/>
            </w:tcBorders>
            <w:vAlign w:val="center"/>
            <w:hideMark/>
          </w:tcPr>
          <w:p w14:paraId="74E40DF4" w14:textId="77777777" w:rsidR="00E303AE" w:rsidRPr="00E303AE" w:rsidRDefault="00E303AE" w:rsidP="00E303AE">
            <w:pPr>
              <w:jc w:val="right"/>
              <w:rPr>
                <w:color w:val="000000"/>
                <w:szCs w:val="20"/>
                <w:lang w:eastAsia="en-US"/>
              </w:rPr>
            </w:pPr>
            <w:r w:rsidRPr="00E303AE">
              <w:rPr>
                <w:color w:val="000000"/>
                <w:szCs w:val="20"/>
                <w:lang w:eastAsia="en-US"/>
              </w:rPr>
              <w:t>0</w:t>
            </w:r>
          </w:p>
        </w:tc>
      </w:tr>
      <w:tr w:rsidR="00E303AE" w:rsidRPr="00E303AE" w14:paraId="35B160F5" w14:textId="77777777" w:rsidTr="00BD494D">
        <w:trPr>
          <w:trHeight w:val="330"/>
        </w:trPr>
        <w:tc>
          <w:tcPr>
            <w:tcW w:w="860" w:type="dxa"/>
            <w:tcBorders>
              <w:top w:val="nil"/>
              <w:left w:val="single" w:sz="8" w:space="0" w:color="auto"/>
              <w:bottom w:val="single" w:sz="8" w:space="0" w:color="auto"/>
              <w:right w:val="single" w:sz="8" w:space="0" w:color="auto"/>
            </w:tcBorders>
            <w:noWrap/>
            <w:vAlign w:val="center"/>
            <w:hideMark/>
          </w:tcPr>
          <w:p w14:paraId="2FD0EE3C" w14:textId="77777777" w:rsidR="00E303AE" w:rsidRPr="00E303AE" w:rsidRDefault="00E303AE" w:rsidP="00E303AE">
            <w:pPr>
              <w:jc w:val="center"/>
              <w:rPr>
                <w:color w:val="000000"/>
                <w:lang w:eastAsia="en-US"/>
              </w:rPr>
            </w:pPr>
            <w:r w:rsidRPr="00E303AE">
              <w:rPr>
                <w:color w:val="000000"/>
                <w:lang w:eastAsia="en-US"/>
              </w:rPr>
              <w:t>6</w:t>
            </w:r>
          </w:p>
        </w:tc>
        <w:tc>
          <w:tcPr>
            <w:tcW w:w="4092" w:type="dxa"/>
            <w:tcBorders>
              <w:top w:val="nil"/>
              <w:left w:val="nil"/>
              <w:bottom w:val="single" w:sz="8" w:space="0" w:color="auto"/>
              <w:right w:val="single" w:sz="8" w:space="0" w:color="auto"/>
            </w:tcBorders>
            <w:vAlign w:val="center"/>
            <w:hideMark/>
          </w:tcPr>
          <w:p w14:paraId="7D503581" w14:textId="77777777" w:rsidR="00E303AE" w:rsidRPr="00E303AE" w:rsidRDefault="00E303AE" w:rsidP="00E303AE">
            <w:pPr>
              <w:rPr>
                <w:color w:val="000000"/>
                <w:lang w:eastAsia="en-US"/>
              </w:rPr>
            </w:pPr>
            <w:r w:rsidRPr="00E303AE">
              <w:rPr>
                <w:color w:val="000000"/>
                <w:lang w:eastAsia="en-US"/>
              </w:rPr>
              <w:t>Потери, всего, Гкал</w:t>
            </w:r>
          </w:p>
        </w:tc>
        <w:tc>
          <w:tcPr>
            <w:tcW w:w="1520" w:type="dxa"/>
            <w:tcBorders>
              <w:top w:val="nil"/>
              <w:left w:val="nil"/>
              <w:bottom w:val="single" w:sz="8" w:space="0" w:color="auto"/>
              <w:right w:val="single" w:sz="8" w:space="0" w:color="auto"/>
            </w:tcBorders>
            <w:vAlign w:val="center"/>
            <w:hideMark/>
          </w:tcPr>
          <w:p w14:paraId="0921A189" w14:textId="77777777" w:rsidR="00E303AE" w:rsidRPr="00E303AE" w:rsidRDefault="00E303AE" w:rsidP="00E303AE">
            <w:pPr>
              <w:jc w:val="right"/>
              <w:rPr>
                <w:color w:val="000000"/>
                <w:szCs w:val="20"/>
                <w:lang w:eastAsia="en-US"/>
              </w:rPr>
            </w:pPr>
            <w:r w:rsidRPr="00E303AE">
              <w:rPr>
                <w:color w:val="000000"/>
                <w:szCs w:val="20"/>
                <w:lang w:eastAsia="en-US"/>
              </w:rPr>
              <w:t>2 725</w:t>
            </w:r>
          </w:p>
        </w:tc>
        <w:tc>
          <w:tcPr>
            <w:tcW w:w="1440" w:type="dxa"/>
            <w:tcBorders>
              <w:top w:val="nil"/>
              <w:left w:val="nil"/>
              <w:bottom w:val="single" w:sz="8" w:space="0" w:color="auto"/>
              <w:right w:val="single" w:sz="8" w:space="0" w:color="auto"/>
            </w:tcBorders>
            <w:vAlign w:val="center"/>
            <w:hideMark/>
          </w:tcPr>
          <w:p w14:paraId="6A3EA80F" w14:textId="77777777" w:rsidR="00E303AE" w:rsidRPr="00E303AE" w:rsidRDefault="00E303AE" w:rsidP="00E303AE">
            <w:pPr>
              <w:jc w:val="right"/>
              <w:rPr>
                <w:color w:val="000000"/>
                <w:szCs w:val="20"/>
                <w:lang w:eastAsia="en-US"/>
              </w:rPr>
            </w:pPr>
            <w:r w:rsidRPr="00E303AE">
              <w:rPr>
                <w:color w:val="000000"/>
                <w:szCs w:val="20"/>
                <w:lang w:eastAsia="en-US"/>
              </w:rPr>
              <w:t>1 431</w:t>
            </w:r>
          </w:p>
        </w:tc>
        <w:tc>
          <w:tcPr>
            <w:tcW w:w="1428" w:type="dxa"/>
            <w:tcBorders>
              <w:top w:val="nil"/>
              <w:left w:val="nil"/>
              <w:bottom w:val="single" w:sz="8" w:space="0" w:color="auto"/>
              <w:right w:val="single" w:sz="8" w:space="0" w:color="auto"/>
            </w:tcBorders>
            <w:vAlign w:val="center"/>
            <w:hideMark/>
          </w:tcPr>
          <w:p w14:paraId="00C2367F" w14:textId="77777777" w:rsidR="00E303AE" w:rsidRPr="00E303AE" w:rsidRDefault="00E303AE" w:rsidP="00E303AE">
            <w:pPr>
              <w:jc w:val="right"/>
              <w:rPr>
                <w:color w:val="000000"/>
                <w:szCs w:val="20"/>
                <w:lang w:eastAsia="en-US"/>
              </w:rPr>
            </w:pPr>
            <w:r w:rsidRPr="00E303AE">
              <w:rPr>
                <w:color w:val="000000"/>
                <w:szCs w:val="20"/>
                <w:lang w:eastAsia="en-US"/>
              </w:rPr>
              <w:t>1 294</w:t>
            </w:r>
          </w:p>
        </w:tc>
      </w:tr>
      <w:tr w:rsidR="00E303AE" w:rsidRPr="00E303AE" w14:paraId="419D5EFD" w14:textId="77777777" w:rsidTr="00BD494D">
        <w:trPr>
          <w:trHeight w:val="330"/>
        </w:trPr>
        <w:tc>
          <w:tcPr>
            <w:tcW w:w="860" w:type="dxa"/>
            <w:tcBorders>
              <w:top w:val="nil"/>
              <w:left w:val="single" w:sz="8" w:space="0" w:color="auto"/>
              <w:bottom w:val="single" w:sz="8" w:space="0" w:color="auto"/>
              <w:right w:val="single" w:sz="8" w:space="0" w:color="auto"/>
            </w:tcBorders>
            <w:noWrap/>
            <w:vAlign w:val="center"/>
            <w:hideMark/>
          </w:tcPr>
          <w:p w14:paraId="70E16108" w14:textId="77777777" w:rsidR="00E303AE" w:rsidRPr="00E303AE" w:rsidRDefault="00E303AE" w:rsidP="00E303AE">
            <w:pPr>
              <w:jc w:val="center"/>
              <w:rPr>
                <w:color w:val="000000"/>
                <w:lang w:eastAsia="en-US"/>
              </w:rPr>
            </w:pPr>
            <w:r w:rsidRPr="00E303AE">
              <w:rPr>
                <w:color w:val="000000"/>
                <w:lang w:eastAsia="en-US"/>
              </w:rPr>
              <w:t xml:space="preserve"> 6.1</w:t>
            </w:r>
          </w:p>
        </w:tc>
        <w:tc>
          <w:tcPr>
            <w:tcW w:w="4092" w:type="dxa"/>
            <w:tcBorders>
              <w:top w:val="nil"/>
              <w:left w:val="nil"/>
              <w:bottom w:val="single" w:sz="8" w:space="0" w:color="auto"/>
              <w:right w:val="single" w:sz="8" w:space="0" w:color="auto"/>
            </w:tcBorders>
            <w:vAlign w:val="center"/>
            <w:hideMark/>
          </w:tcPr>
          <w:p w14:paraId="115466E5" w14:textId="77777777" w:rsidR="00E303AE" w:rsidRPr="00E303AE" w:rsidRDefault="00E303AE" w:rsidP="00E303AE">
            <w:pPr>
              <w:rPr>
                <w:color w:val="000000"/>
                <w:lang w:eastAsia="en-US"/>
              </w:rPr>
            </w:pPr>
            <w:r w:rsidRPr="00E303AE">
              <w:rPr>
                <w:color w:val="000000"/>
                <w:lang w:eastAsia="en-US"/>
              </w:rPr>
              <w:t xml:space="preserve">     - на собственные нужды котельной, Гкал</w:t>
            </w:r>
          </w:p>
        </w:tc>
        <w:tc>
          <w:tcPr>
            <w:tcW w:w="1520" w:type="dxa"/>
            <w:tcBorders>
              <w:top w:val="nil"/>
              <w:left w:val="nil"/>
              <w:bottom w:val="single" w:sz="8" w:space="0" w:color="auto"/>
              <w:right w:val="single" w:sz="8" w:space="0" w:color="auto"/>
            </w:tcBorders>
            <w:vAlign w:val="center"/>
            <w:hideMark/>
          </w:tcPr>
          <w:p w14:paraId="6DFC23C0" w14:textId="77777777" w:rsidR="00E303AE" w:rsidRPr="00E303AE" w:rsidRDefault="00E303AE" w:rsidP="00E303AE">
            <w:pPr>
              <w:jc w:val="right"/>
              <w:rPr>
                <w:color w:val="000000"/>
                <w:szCs w:val="20"/>
                <w:lang w:eastAsia="en-US"/>
              </w:rPr>
            </w:pPr>
            <w:r w:rsidRPr="00E303AE">
              <w:rPr>
                <w:color w:val="000000"/>
                <w:szCs w:val="20"/>
                <w:lang w:eastAsia="en-US"/>
              </w:rPr>
              <w:t>249</w:t>
            </w:r>
          </w:p>
        </w:tc>
        <w:tc>
          <w:tcPr>
            <w:tcW w:w="1440" w:type="dxa"/>
            <w:tcBorders>
              <w:top w:val="nil"/>
              <w:left w:val="nil"/>
              <w:bottom w:val="single" w:sz="8" w:space="0" w:color="auto"/>
              <w:right w:val="single" w:sz="8" w:space="0" w:color="auto"/>
            </w:tcBorders>
            <w:vAlign w:val="center"/>
            <w:hideMark/>
          </w:tcPr>
          <w:p w14:paraId="7CF45E4E" w14:textId="77777777" w:rsidR="00E303AE" w:rsidRPr="00E303AE" w:rsidRDefault="00E303AE" w:rsidP="00E303AE">
            <w:pPr>
              <w:jc w:val="right"/>
              <w:rPr>
                <w:color w:val="000000"/>
                <w:szCs w:val="20"/>
                <w:lang w:eastAsia="en-US"/>
              </w:rPr>
            </w:pPr>
            <w:r w:rsidRPr="00E303AE">
              <w:rPr>
                <w:color w:val="000000"/>
                <w:szCs w:val="20"/>
                <w:lang w:eastAsia="en-US"/>
              </w:rPr>
              <w:t>131</w:t>
            </w:r>
          </w:p>
        </w:tc>
        <w:tc>
          <w:tcPr>
            <w:tcW w:w="1428" w:type="dxa"/>
            <w:tcBorders>
              <w:top w:val="nil"/>
              <w:left w:val="nil"/>
              <w:bottom w:val="single" w:sz="8" w:space="0" w:color="auto"/>
              <w:right w:val="single" w:sz="8" w:space="0" w:color="auto"/>
            </w:tcBorders>
            <w:vAlign w:val="center"/>
            <w:hideMark/>
          </w:tcPr>
          <w:p w14:paraId="45D2C35B" w14:textId="77777777" w:rsidR="00E303AE" w:rsidRPr="00E303AE" w:rsidRDefault="00E303AE" w:rsidP="00E303AE">
            <w:pPr>
              <w:jc w:val="right"/>
              <w:rPr>
                <w:color w:val="000000"/>
                <w:szCs w:val="20"/>
                <w:lang w:eastAsia="en-US"/>
              </w:rPr>
            </w:pPr>
            <w:r w:rsidRPr="00E303AE">
              <w:rPr>
                <w:color w:val="000000"/>
                <w:szCs w:val="20"/>
                <w:lang w:eastAsia="en-US"/>
              </w:rPr>
              <w:t>118</w:t>
            </w:r>
          </w:p>
        </w:tc>
      </w:tr>
      <w:tr w:rsidR="00E303AE" w:rsidRPr="00E303AE" w14:paraId="6ED83090" w14:textId="77777777" w:rsidTr="00BD494D">
        <w:trPr>
          <w:trHeight w:val="330"/>
        </w:trPr>
        <w:tc>
          <w:tcPr>
            <w:tcW w:w="860" w:type="dxa"/>
            <w:tcBorders>
              <w:top w:val="nil"/>
              <w:left w:val="single" w:sz="8" w:space="0" w:color="auto"/>
              <w:bottom w:val="single" w:sz="8" w:space="0" w:color="auto"/>
              <w:right w:val="single" w:sz="8" w:space="0" w:color="auto"/>
            </w:tcBorders>
            <w:noWrap/>
            <w:vAlign w:val="center"/>
            <w:hideMark/>
          </w:tcPr>
          <w:p w14:paraId="4D51DD16" w14:textId="77777777" w:rsidR="00E303AE" w:rsidRPr="00E303AE" w:rsidRDefault="00E303AE" w:rsidP="00E303AE">
            <w:pPr>
              <w:jc w:val="center"/>
              <w:rPr>
                <w:color w:val="000000"/>
                <w:lang w:eastAsia="en-US"/>
              </w:rPr>
            </w:pPr>
            <w:r w:rsidRPr="00E303AE">
              <w:rPr>
                <w:color w:val="000000"/>
                <w:lang w:eastAsia="en-US"/>
              </w:rPr>
              <w:t xml:space="preserve"> 6.2</w:t>
            </w:r>
          </w:p>
        </w:tc>
        <w:tc>
          <w:tcPr>
            <w:tcW w:w="4092" w:type="dxa"/>
            <w:tcBorders>
              <w:top w:val="nil"/>
              <w:left w:val="nil"/>
              <w:bottom w:val="single" w:sz="8" w:space="0" w:color="auto"/>
              <w:right w:val="single" w:sz="8" w:space="0" w:color="auto"/>
            </w:tcBorders>
            <w:vAlign w:val="center"/>
            <w:hideMark/>
          </w:tcPr>
          <w:p w14:paraId="589B7247" w14:textId="77777777" w:rsidR="00E303AE" w:rsidRPr="00E303AE" w:rsidRDefault="00E303AE" w:rsidP="00E303AE">
            <w:pPr>
              <w:rPr>
                <w:color w:val="000000"/>
                <w:lang w:eastAsia="en-US"/>
              </w:rPr>
            </w:pPr>
            <w:r w:rsidRPr="00E303AE">
              <w:rPr>
                <w:color w:val="000000"/>
                <w:lang w:eastAsia="en-US"/>
              </w:rPr>
              <w:t xml:space="preserve">     - в тепловых сетях, Гкал</w:t>
            </w:r>
          </w:p>
        </w:tc>
        <w:tc>
          <w:tcPr>
            <w:tcW w:w="1520" w:type="dxa"/>
            <w:tcBorders>
              <w:top w:val="nil"/>
              <w:left w:val="nil"/>
              <w:bottom w:val="single" w:sz="8" w:space="0" w:color="auto"/>
              <w:right w:val="single" w:sz="8" w:space="0" w:color="auto"/>
            </w:tcBorders>
            <w:vAlign w:val="center"/>
            <w:hideMark/>
          </w:tcPr>
          <w:p w14:paraId="5E7BED1A" w14:textId="77777777" w:rsidR="00E303AE" w:rsidRPr="00E303AE" w:rsidRDefault="00E303AE" w:rsidP="00E303AE">
            <w:pPr>
              <w:jc w:val="right"/>
              <w:rPr>
                <w:color w:val="000000"/>
                <w:szCs w:val="20"/>
                <w:lang w:eastAsia="en-US"/>
              </w:rPr>
            </w:pPr>
            <w:r w:rsidRPr="00E303AE">
              <w:rPr>
                <w:color w:val="000000"/>
                <w:szCs w:val="20"/>
                <w:lang w:eastAsia="en-US"/>
              </w:rPr>
              <w:t>2 476</w:t>
            </w:r>
          </w:p>
        </w:tc>
        <w:tc>
          <w:tcPr>
            <w:tcW w:w="1440" w:type="dxa"/>
            <w:tcBorders>
              <w:top w:val="nil"/>
              <w:left w:val="nil"/>
              <w:bottom w:val="single" w:sz="8" w:space="0" w:color="auto"/>
              <w:right w:val="single" w:sz="8" w:space="0" w:color="auto"/>
            </w:tcBorders>
            <w:vAlign w:val="center"/>
            <w:hideMark/>
          </w:tcPr>
          <w:p w14:paraId="5343DA15" w14:textId="77777777" w:rsidR="00E303AE" w:rsidRPr="00E303AE" w:rsidRDefault="00E303AE" w:rsidP="00E303AE">
            <w:pPr>
              <w:jc w:val="right"/>
              <w:rPr>
                <w:color w:val="000000"/>
                <w:szCs w:val="20"/>
                <w:lang w:eastAsia="en-US"/>
              </w:rPr>
            </w:pPr>
            <w:r w:rsidRPr="00E303AE">
              <w:rPr>
                <w:color w:val="000000"/>
                <w:szCs w:val="20"/>
                <w:lang w:eastAsia="en-US"/>
              </w:rPr>
              <w:t>1 300</w:t>
            </w:r>
          </w:p>
        </w:tc>
        <w:tc>
          <w:tcPr>
            <w:tcW w:w="1428" w:type="dxa"/>
            <w:tcBorders>
              <w:top w:val="nil"/>
              <w:left w:val="nil"/>
              <w:bottom w:val="single" w:sz="8" w:space="0" w:color="auto"/>
              <w:right w:val="single" w:sz="8" w:space="0" w:color="auto"/>
            </w:tcBorders>
            <w:vAlign w:val="center"/>
            <w:hideMark/>
          </w:tcPr>
          <w:p w14:paraId="6D123716" w14:textId="77777777" w:rsidR="00E303AE" w:rsidRPr="00E303AE" w:rsidRDefault="00E303AE" w:rsidP="00E303AE">
            <w:pPr>
              <w:jc w:val="right"/>
              <w:rPr>
                <w:color w:val="000000"/>
                <w:szCs w:val="20"/>
                <w:lang w:eastAsia="en-US"/>
              </w:rPr>
            </w:pPr>
            <w:r w:rsidRPr="00E303AE">
              <w:rPr>
                <w:color w:val="000000"/>
                <w:szCs w:val="20"/>
                <w:lang w:eastAsia="en-US"/>
              </w:rPr>
              <w:t>1 176</w:t>
            </w:r>
          </w:p>
        </w:tc>
      </w:tr>
    </w:tbl>
    <w:p w14:paraId="76CC01F7" w14:textId="77777777" w:rsidR="00E303AE" w:rsidRPr="00E303AE" w:rsidRDefault="00E303AE" w:rsidP="00E303AE">
      <w:pPr>
        <w:ind w:firstLine="709"/>
        <w:jc w:val="both"/>
        <w:rPr>
          <w:szCs w:val="20"/>
        </w:rPr>
      </w:pPr>
      <w:r w:rsidRPr="00E303AE">
        <w:rPr>
          <w:sz w:val="28"/>
          <w:szCs w:val="28"/>
        </w:rPr>
        <w:t xml:space="preserve"> </w:t>
      </w:r>
    </w:p>
    <w:p w14:paraId="0B74521A" w14:textId="77777777" w:rsidR="00E303AE" w:rsidRPr="00E303AE" w:rsidRDefault="00E303AE" w:rsidP="00544D16">
      <w:pPr>
        <w:keepNext/>
        <w:numPr>
          <w:ilvl w:val="0"/>
          <w:numId w:val="9"/>
        </w:numPr>
        <w:ind w:firstLine="709"/>
        <w:jc w:val="both"/>
        <w:outlineLvl w:val="0"/>
        <w:rPr>
          <w:b/>
          <w:sz w:val="28"/>
          <w:szCs w:val="28"/>
        </w:rPr>
      </w:pPr>
      <w:bookmarkStart w:id="75" w:name="_Toc27399015"/>
      <w:r w:rsidRPr="00E303AE">
        <w:rPr>
          <w:rFonts w:eastAsia="Calibri"/>
          <w:b/>
          <w:sz w:val="28"/>
          <w:szCs w:val="28"/>
        </w:rPr>
        <w:lastRenderedPageBreak/>
        <w:t>Расчет необходимой валовой выручки методом индексации установленных тарифов</w:t>
      </w:r>
      <w:r w:rsidRPr="00E303AE">
        <w:rPr>
          <w:b/>
          <w:sz w:val="28"/>
          <w:szCs w:val="28"/>
        </w:rPr>
        <w:t xml:space="preserve"> на тепловую энергию для ООО «СибСтройСервис»</w:t>
      </w:r>
      <w:bookmarkEnd w:id="75"/>
      <w:r w:rsidRPr="00E303AE">
        <w:rPr>
          <w:b/>
          <w:sz w:val="28"/>
          <w:szCs w:val="28"/>
        </w:rPr>
        <w:t xml:space="preserve"> на 2021 год </w:t>
      </w:r>
    </w:p>
    <w:p w14:paraId="087E5C2E" w14:textId="77777777" w:rsidR="00E303AE" w:rsidRPr="00E303AE" w:rsidRDefault="00E303AE" w:rsidP="00E303AE">
      <w:pPr>
        <w:ind w:firstLine="709"/>
        <w:jc w:val="both"/>
        <w:rPr>
          <w:sz w:val="28"/>
          <w:szCs w:val="28"/>
        </w:rPr>
      </w:pPr>
      <w:bookmarkStart w:id="76" w:name="_Hlk26367144"/>
      <w:r w:rsidRPr="00E303AE">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bookmarkEnd w:id="73"/>
      <w:bookmarkEnd w:id="76"/>
    </w:p>
    <w:p w14:paraId="72A3150B" w14:textId="77777777" w:rsidR="00E303AE" w:rsidRPr="00E303AE" w:rsidRDefault="00E303AE" w:rsidP="00E303AE">
      <w:pPr>
        <w:ind w:firstLine="851"/>
        <w:jc w:val="center"/>
        <w:rPr>
          <w:b/>
          <w:sz w:val="32"/>
          <w:szCs w:val="32"/>
          <w:u w:val="single"/>
        </w:rPr>
      </w:pPr>
    </w:p>
    <w:p w14:paraId="756B3A02" w14:textId="77777777" w:rsidR="00E303AE" w:rsidRPr="00E303AE" w:rsidRDefault="00E303AE" w:rsidP="00544D16">
      <w:pPr>
        <w:keepNext/>
        <w:numPr>
          <w:ilvl w:val="1"/>
          <w:numId w:val="9"/>
        </w:numPr>
        <w:outlineLvl w:val="1"/>
        <w:rPr>
          <w:b/>
          <w:color w:val="000000"/>
          <w:sz w:val="28"/>
          <w:szCs w:val="20"/>
        </w:rPr>
      </w:pPr>
      <w:bookmarkStart w:id="77" w:name="_Toc26341790"/>
      <w:bookmarkStart w:id="78" w:name="_Toc26362659"/>
      <w:r w:rsidRPr="00E303AE">
        <w:rPr>
          <w:b/>
          <w:color w:val="000000"/>
          <w:sz w:val="28"/>
          <w:szCs w:val="20"/>
        </w:rPr>
        <w:t>Расчет операционных (подконтрольных) расходов на очередной год долгосрочного периода регулирования</w:t>
      </w:r>
      <w:bookmarkEnd w:id="77"/>
    </w:p>
    <w:p w14:paraId="2D9D5809" w14:textId="77777777" w:rsidR="00E303AE" w:rsidRPr="00E303AE" w:rsidRDefault="00E303AE" w:rsidP="00E303AE">
      <w:pPr>
        <w:tabs>
          <w:tab w:val="num" w:pos="0"/>
          <w:tab w:val="left" w:pos="426"/>
        </w:tabs>
        <w:ind w:firstLine="709"/>
        <w:jc w:val="both"/>
        <w:rPr>
          <w:snapToGrid w:val="0"/>
          <w:sz w:val="28"/>
          <w:szCs w:val="28"/>
        </w:rPr>
      </w:pPr>
      <w:r w:rsidRPr="00E303AE">
        <w:rPr>
          <w:sz w:val="28"/>
          <w:szCs w:val="28"/>
        </w:rPr>
        <w:t xml:space="preserve">Предприятием были заявлены операционные расходы на производство и передачу тепловой энергии на 2021 год на уровне </w:t>
      </w:r>
      <w:r w:rsidRPr="00E303AE">
        <w:rPr>
          <w:snapToGrid w:val="0"/>
          <w:sz w:val="28"/>
          <w:szCs w:val="28"/>
        </w:rPr>
        <w:t>33 060 тыс. руб.</w:t>
      </w:r>
      <w:r w:rsidRPr="00E303AE">
        <w:rPr>
          <w:sz w:val="28"/>
          <w:szCs w:val="28"/>
        </w:rPr>
        <w:t xml:space="preserve"> </w:t>
      </w:r>
    </w:p>
    <w:p w14:paraId="08472E1C" w14:textId="77777777" w:rsidR="00E303AE" w:rsidRPr="00E303AE" w:rsidRDefault="00E303AE" w:rsidP="00E303AE">
      <w:pPr>
        <w:widowControl w:val="0"/>
        <w:autoSpaceDE w:val="0"/>
        <w:autoSpaceDN w:val="0"/>
        <w:ind w:firstLine="709"/>
        <w:jc w:val="both"/>
        <w:rPr>
          <w:sz w:val="28"/>
          <w:szCs w:val="28"/>
        </w:rPr>
      </w:pPr>
      <w:r w:rsidRPr="00E303AE">
        <w:rPr>
          <w:sz w:val="28"/>
          <w:szCs w:val="28"/>
        </w:rPr>
        <w:t>Согласно пункту 49 Методических указаний, в целях формирования скорректированной необходимой валовой выручки на второй расчётный год долгосрочного периода регулирования, необходимо рассчитать скорректированные операционные (подконтрольные) расходы ООО «СибСтройСервис», в соответствии с пунктом 52 Методических указаний, по формуле:</w:t>
      </w:r>
    </w:p>
    <w:p w14:paraId="2DC09DAC" w14:textId="1FEEF682" w:rsidR="00E303AE" w:rsidRPr="00E303AE" w:rsidRDefault="00E303AE" w:rsidP="00E303AE">
      <w:pPr>
        <w:ind w:left="426" w:firstLine="709"/>
        <w:jc w:val="center"/>
      </w:pPr>
      <w:r w:rsidRPr="00E303AE">
        <w:rPr>
          <w:noProof/>
        </w:rPr>
        <w:drawing>
          <wp:inline distT="0" distB="0" distL="0" distR="0" wp14:anchorId="239867DC" wp14:editId="1EBBA67E">
            <wp:extent cx="5593715" cy="601345"/>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3715" cy="601345"/>
                    </a:xfrm>
                    <a:prstGeom prst="rect">
                      <a:avLst/>
                    </a:prstGeom>
                    <a:noFill/>
                    <a:ln>
                      <a:noFill/>
                    </a:ln>
                  </pic:spPr>
                </pic:pic>
              </a:graphicData>
            </a:graphic>
          </wp:inline>
        </w:drawing>
      </w:r>
    </w:p>
    <w:p w14:paraId="516D9D7C" w14:textId="77777777" w:rsidR="00E303AE" w:rsidRPr="00E303AE" w:rsidRDefault="00E303AE" w:rsidP="00E303AE">
      <w:pPr>
        <w:autoSpaceDE w:val="0"/>
        <w:autoSpaceDN w:val="0"/>
        <w:adjustRightInd w:val="0"/>
        <w:ind w:firstLine="709"/>
        <w:jc w:val="both"/>
        <w:rPr>
          <w:color w:val="000000"/>
          <w:sz w:val="28"/>
          <w:szCs w:val="28"/>
        </w:rPr>
      </w:pPr>
      <w:r w:rsidRPr="00E303AE">
        <w:rPr>
          <w:color w:val="000000"/>
          <w:sz w:val="28"/>
          <w:szCs w:val="28"/>
        </w:rPr>
        <w:t>Согласно п. 38 Методических указаний, индекс изменения количества активов рассчитывается:</w:t>
      </w:r>
    </w:p>
    <w:p w14:paraId="753F7B41" w14:textId="77777777" w:rsidR="00E303AE" w:rsidRPr="00E303AE" w:rsidRDefault="00E303AE" w:rsidP="00E303AE">
      <w:pPr>
        <w:autoSpaceDE w:val="0"/>
        <w:autoSpaceDN w:val="0"/>
        <w:adjustRightInd w:val="0"/>
        <w:ind w:firstLine="709"/>
        <w:jc w:val="both"/>
        <w:rPr>
          <w:color w:val="000000"/>
          <w:sz w:val="28"/>
          <w:szCs w:val="28"/>
        </w:rPr>
      </w:pPr>
      <w:r w:rsidRPr="00E303AE">
        <w:rPr>
          <w:color w:val="000000"/>
          <w:sz w:val="28"/>
          <w:szCs w:val="28"/>
        </w:rPr>
        <w:t xml:space="preserve">в отношении деятельности по передаче тепловой энергии, теплоносителя по </w:t>
      </w:r>
      <w:hyperlink w:anchor="Par4" w:history="1">
        <w:r w:rsidRPr="00E303AE">
          <w:rPr>
            <w:color w:val="000000"/>
            <w:sz w:val="28"/>
            <w:szCs w:val="28"/>
          </w:rPr>
          <w:t>формуле (11)</w:t>
        </w:r>
      </w:hyperlink>
      <w:r w:rsidRPr="00E303AE">
        <w:rPr>
          <w:color w:val="000000"/>
          <w:sz w:val="28"/>
          <w:szCs w:val="28"/>
        </w:rPr>
        <w:t>;</w:t>
      </w:r>
    </w:p>
    <w:p w14:paraId="1F686B52" w14:textId="77777777" w:rsidR="00E303AE" w:rsidRPr="00E303AE" w:rsidRDefault="00E303AE" w:rsidP="00E303AE">
      <w:pPr>
        <w:autoSpaceDE w:val="0"/>
        <w:autoSpaceDN w:val="0"/>
        <w:adjustRightInd w:val="0"/>
        <w:ind w:firstLine="709"/>
        <w:jc w:val="both"/>
        <w:rPr>
          <w:color w:val="000000"/>
          <w:sz w:val="28"/>
          <w:szCs w:val="28"/>
        </w:rPr>
      </w:pPr>
      <w:r w:rsidRPr="00E303AE">
        <w:rPr>
          <w:color w:val="000000"/>
          <w:sz w:val="28"/>
          <w:szCs w:val="28"/>
        </w:rPr>
        <w:t xml:space="preserve">в отношении деятельности по производству тепловой энергии (мощности) по </w:t>
      </w:r>
      <w:hyperlink w:anchor="Par6" w:history="1">
        <w:r w:rsidRPr="00E303AE">
          <w:rPr>
            <w:color w:val="000000"/>
            <w:sz w:val="28"/>
            <w:szCs w:val="28"/>
          </w:rPr>
          <w:t>формуле (11.1)</w:t>
        </w:r>
      </w:hyperlink>
      <w:r w:rsidRPr="00E303AE">
        <w:rPr>
          <w:color w:val="000000"/>
          <w:sz w:val="28"/>
          <w:szCs w:val="28"/>
        </w:rPr>
        <w:t>.</w:t>
      </w:r>
    </w:p>
    <w:p w14:paraId="03E9E243" w14:textId="073B2541" w:rsidR="00E303AE" w:rsidRPr="00E303AE" w:rsidRDefault="00E303AE" w:rsidP="00E303AE">
      <w:pPr>
        <w:autoSpaceDE w:val="0"/>
        <w:autoSpaceDN w:val="0"/>
        <w:adjustRightInd w:val="0"/>
        <w:ind w:firstLine="709"/>
        <w:jc w:val="center"/>
        <w:rPr>
          <w:color w:val="000000"/>
          <w:sz w:val="28"/>
          <w:szCs w:val="28"/>
        </w:rPr>
      </w:pPr>
      <w:r w:rsidRPr="00E303AE">
        <w:rPr>
          <w:noProof/>
          <w:color w:val="000000"/>
          <w:position w:val="-30"/>
          <w:sz w:val="28"/>
          <w:szCs w:val="28"/>
        </w:rPr>
        <w:drawing>
          <wp:inline distT="0" distB="0" distL="0" distR="0" wp14:anchorId="28D5301A" wp14:editId="77796596">
            <wp:extent cx="1952625" cy="601345"/>
            <wp:effectExtent l="0" t="0" r="952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2625" cy="601345"/>
                    </a:xfrm>
                    <a:prstGeom prst="rect">
                      <a:avLst/>
                    </a:prstGeom>
                    <a:noFill/>
                    <a:ln>
                      <a:noFill/>
                    </a:ln>
                  </pic:spPr>
                </pic:pic>
              </a:graphicData>
            </a:graphic>
          </wp:inline>
        </w:drawing>
      </w:r>
      <w:r w:rsidRPr="00E303AE">
        <w:rPr>
          <w:color w:val="000000"/>
          <w:sz w:val="28"/>
          <w:szCs w:val="28"/>
        </w:rPr>
        <w:t>, (11)</w:t>
      </w:r>
    </w:p>
    <w:p w14:paraId="3E99E408" w14:textId="57EE8EEA" w:rsidR="00E303AE" w:rsidRPr="00E303AE" w:rsidRDefault="00E303AE" w:rsidP="00E303AE">
      <w:pPr>
        <w:autoSpaceDE w:val="0"/>
        <w:autoSpaceDN w:val="0"/>
        <w:adjustRightInd w:val="0"/>
        <w:ind w:firstLine="709"/>
        <w:jc w:val="center"/>
        <w:rPr>
          <w:color w:val="000000"/>
          <w:sz w:val="28"/>
          <w:szCs w:val="28"/>
        </w:rPr>
      </w:pPr>
      <w:r w:rsidRPr="00E303AE">
        <w:rPr>
          <w:noProof/>
          <w:color w:val="000000"/>
          <w:position w:val="-30"/>
          <w:sz w:val="28"/>
          <w:szCs w:val="28"/>
        </w:rPr>
        <w:drawing>
          <wp:inline distT="0" distB="0" distL="0" distR="0" wp14:anchorId="15A30C5F" wp14:editId="39219219">
            <wp:extent cx="1664335" cy="60134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4335" cy="601345"/>
                    </a:xfrm>
                    <a:prstGeom prst="rect">
                      <a:avLst/>
                    </a:prstGeom>
                    <a:noFill/>
                    <a:ln>
                      <a:noFill/>
                    </a:ln>
                  </pic:spPr>
                </pic:pic>
              </a:graphicData>
            </a:graphic>
          </wp:inline>
        </w:drawing>
      </w:r>
      <w:r w:rsidRPr="00E303AE">
        <w:rPr>
          <w:color w:val="000000"/>
          <w:sz w:val="28"/>
          <w:szCs w:val="28"/>
        </w:rPr>
        <w:t>, (11.1)</w:t>
      </w:r>
    </w:p>
    <w:p w14:paraId="30CDC985" w14:textId="77777777" w:rsidR="00E303AE" w:rsidRPr="00E303AE" w:rsidRDefault="00E303AE" w:rsidP="00E303AE">
      <w:pPr>
        <w:autoSpaceDE w:val="0"/>
        <w:autoSpaceDN w:val="0"/>
        <w:adjustRightInd w:val="0"/>
        <w:ind w:firstLine="709"/>
        <w:jc w:val="both"/>
        <w:rPr>
          <w:color w:val="000000"/>
          <w:sz w:val="28"/>
          <w:szCs w:val="28"/>
        </w:rPr>
      </w:pPr>
      <w:r w:rsidRPr="00E303AE">
        <w:rPr>
          <w:color w:val="000000"/>
          <w:sz w:val="28"/>
          <w:szCs w:val="28"/>
        </w:rPr>
        <w:t>где:</w:t>
      </w:r>
    </w:p>
    <w:p w14:paraId="61B8B926" w14:textId="77777777" w:rsidR="00E303AE" w:rsidRPr="00E303AE" w:rsidRDefault="00E303AE" w:rsidP="00E303AE">
      <w:pPr>
        <w:autoSpaceDE w:val="0"/>
        <w:autoSpaceDN w:val="0"/>
        <w:adjustRightInd w:val="0"/>
        <w:ind w:firstLine="709"/>
        <w:jc w:val="both"/>
        <w:rPr>
          <w:color w:val="000000"/>
          <w:sz w:val="28"/>
          <w:szCs w:val="28"/>
        </w:rPr>
      </w:pPr>
      <w:r w:rsidRPr="00E303AE">
        <w:rPr>
          <w:color w:val="000000"/>
          <w:sz w:val="28"/>
          <w:szCs w:val="28"/>
        </w:rPr>
        <w:t>УЕ</w:t>
      </w:r>
      <w:r w:rsidRPr="00E303AE">
        <w:rPr>
          <w:color w:val="000000"/>
          <w:sz w:val="28"/>
          <w:szCs w:val="28"/>
          <w:vertAlign w:val="subscript"/>
        </w:rPr>
        <w:t>i</w:t>
      </w:r>
      <w:r w:rsidRPr="00E303AE">
        <w:rPr>
          <w:color w:val="000000"/>
          <w:sz w:val="28"/>
          <w:szCs w:val="28"/>
        </w:rPr>
        <w:t>, УЕ</w:t>
      </w:r>
      <w:r w:rsidRPr="00E303AE">
        <w:rPr>
          <w:color w:val="000000"/>
          <w:sz w:val="28"/>
          <w:szCs w:val="28"/>
          <w:vertAlign w:val="subscript"/>
        </w:rPr>
        <w:t>i-1</w:t>
      </w:r>
      <w:r w:rsidRPr="00E303AE">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29" w:history="1">
        <w:r w:rsidRPr="00E303AE">
          <w:rPr>
            <w:color w:val="000000"/>
            <w:sz w:val="28"/>
            <w:szCs w:val="28"/>
          </w:rPr>
          <w:t>приложением 2</w:t>
        </w:r>
      </w:hyperlink>
      <w:r w:rsidRPr="00E303AE">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06A3CBBD" w14:textId="77777777" w:rsidR="00E303AE" w:rsidRPr="00E303AE" w:rsidRDefault="00E303AE" w:rsidP="00E303AE">
      <w:pPr>
        <w:autoSpaceDE w:val="0"/>
        <w:autoSpaceDN w:val="0"/>
        <w:adjustRightInd w:val="0"/>
        <w:ind w:firstLine="709"/>
        <w:jc w:val="both"/>
        <w:rPr>
          <w:color w:val="000000"/>
          <w:sz w:val="28"/>
          <w:szCs w:val="28"/>
        </w:rPr>
      </w:pPr>
      <w:r w:rsidRPr="00E303AE">
        <w:rPr>
          <w:color w:val="000000"/>
          <w:sz w:val="28"/>
          <w:szCs w:val="28"/>
        </w:rPr>
        <w:t>р</w:t>
      </w:r>
      <w:r w:rsidRPr="00E303AE">
        <w:rPr>
          <w:color w:val="000000"/>
          <w:sz w:val="28"/>
          <w:szCs w:val="28"/>
          <w:vertAlign w:val="subscript"/>
        </w:rPr>
        <w:t>i</w:t>
      </w:r>
      <w:r w:rsidRPr="00E303AE">
        <w:rPr>
          <w:color w:val="000000"/>
          <w:sz w:val="28"/>
          <w:szCs w:val="28"/>
        </w:rPr>
        <w:t>, р</w:t>
      </w:r>
      <w:r w:rsidRPr="00E303AE">
        <w:rPr>
          <w:color w:val="000000"/>
          <w:sz w:val="28"/>
          <w:szCs w:val="28"/>
          <w:vertAlign w:val="subscript"/>
        </w:rPr>
        <w:t>i-1</w:t>
      </w:r>
      <w:r w:rsidRPr="00E303AE">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w:t>
      </w:r>
      <w:r w:rsidRPr="00E303AE">
        <w:rPr>
          <w:color w:val="000000"/>
          <w:sz w:val="28"/>
          <w:szCs w:val="28"/>
        </w:rPr>
        <w:lastRenderedPageBreak/>
        <w:t>инвестиционной программы регулируемой организации на соответствующий год, Гкал/ч.</w:t>
      </w:r>
    </w:p>
    <w:p w14:paraId="54CBB879" w14:textId="77777777" w:rsidR="00E303AE" w:rsidRPr="00E303AE" w:rsidRDefault="00E303AE" w:rsidP="00E303AE">
      <w:pPr>
        <w:ind w:firstLine="709"/>
        <w:jc w:val="both"/>
        <w:rPr>
          <w:snapToGrid w:val="0"/>
          <w:sz w:val="28"/>
          <w:szCs w:val="28"/>
        </w:rPr>
      </w:pPr>
      <w:r w:rsidRPr="00E303AE">
        <w:rPr>
          <w:snapToGrid w:val="0"/>
          <w:sz w:val="28"/>
          <w:szCs w:val="28"/>
        </w:rPr>
        <w:t>Для составления данного отчёта эксперты руководствовались Прогнозом Минэкономразвития РФ, опубликованным на сайте 26.09.2020, в соответствии с которым, ИПЦ на 2021 год составит 103,6 %.</w:t>
      </w:r>
    </w:p>
    <w:p w14:paraId="2670D73F" w14:textId="77777777" w:rsidR="00E303AE" w:rsidRPr="00E303AE" w:rsidRDefault="00E303AE" w:rsidP="00E303AE">
      <w:pPr>
        <w:ind w:firstLine="709"/>
        <w:jc w:val="both"/>
        <w:rPr>
          <w:rFonts w:eastAsia="Calibri"/>
          <w:sz w:val="28"/>
          <w:szCs w:val="28"/>
          <w:lang w:eastAsia="en-US"/>
        </w:rPr>
      </w:pPr>
      <w:bookmarkStart w:id="79" w:name="_Hlk52436290"/>
      <w:r w:rsidRPr="00E303AE">
        <w:rPr>
          <w:rFonts w:eastAsia="Calibri"/>
          <w:sz w:val="28"/>
          <w:szCs w:val="28"/>
          <w:lang w:eastAsia="en-US"/>
        </w:rPr>
        <w:t>На 2020 год ООО «СибСтройСервис» были утверждены операционные расходы на производство и передачу тепловой энергии.</w:t>
      </w:r>
    </w:p>
    <w:p w14:paraId="51FE44D5" w14:textId="77777777" w:rsidR="00E303AE" w:rsidRPr="00E303AE" w:rsidRDefault="00E303AE" w:rsidP="00E303AE">
      <w:pPr>
        <w:ind w:firstLine="709"/>
        <w:jc w:val="both"/>
        <w:rPr>
          <w:rFonts w:eastAsia="Calibri"/>
          <w:sz w:val="28"/>
          <w:szCs w:val="28"/>
          <w:lang w:eastAsia="en-US"/>
        </w:rPr>
      </w:pPr>
      <w:r w:rsidRPr="00E303AE">
        <w:rPr>
          <w:rFonts w:eastAsia="Calibri"/>
          <w:sz w:val="28"/>
          <w:szCs w:val="28"/>
          <w:lang w:eastAsia="en-US"/>
        </w:rPr>
        <w:t>Эксперты предлагают учесть операционные расходы (ОР) на производство тепловой энергии на 2021 год а размере 22 710 тыс. руб.:</w:t>
      </w:r>
    </w:p>
    <w:p w14:paraId="22A37B05" w14:textId="77777777" w:rsidR="00E303AE" w:rsidRPr="00E303AE" w:rsidRDefault="00E303AE" w:rsidP="00E303AE">
      <w:pPr>
        <w:jc w:val="both"/>
        <w:rPr>
          <w:rFonts w:eastAsia="Calibri"/>
          <w:sz w:val="28"/>
          <w:szCs w:val="28"/>
          <w:lang w:eastAsia="en-US"/>
        </w:rPr>
      </w:pPr>
      <w:r w:rsidRPr="00E303AE">
        <w:rPr>
          <w:rFonts w:eastAsia="Calibri"/>
          <w:sz w:val="28"/>
          <w:szCs w:val="28"/>
          <w:lang w:eastAsia="en-US"/>
        </w:rPr>
        <w:t>22 144 тыс. руб. (ОР 2020 года) × (1 – 1%÷100%) × 1,036 × (1 + 0,75×0).</w:t>
      </w:r>
    </w:p>
    <w:p w14:paraId="74B327E9" w14:textId="77777777" w:rsidR="00E303AE" w:rsidRPr="00E303AE" w:rsidRDefault="00E303AE" w:rsidP="00E303AE">
      <w:pPr>
        <w:ind w:firstLine="709"/>
        <w:jc w:val="both"/>
        <w:rPr>
          <w:rFonts w:eastAsia="Calibri"/>
          <w:sz w:val="28"/>
          <w:szCs w:val="28"/>
          <w:lang w:eastAsia="en-US"/>
        </w:rPr>
      </w:pPr>
      <w:r w:rsidRPr="00E303AE">
        <w:rPr>
          <w:rFonts w:eastAsia="Calibri"/>
          <w:sz w:val="28"/>
          <w:szCs w:val="28"/>
          <w:lang w:eastAsia="en-US"/>
        </w:rPr>
        <w:t>Эксперты предлагают учесть операционные расходы (ОР) на передачу тепловой энергии на 2021 год а размере 9 995 тыс. руб.:</w:t>
      </w:r>
    </w:p>
    <w:p w14:paraId="180EFF39" w14:textId="77777777" w:rsidR="00E303AE" w:rsidRPr="00E303AE" w:rsidRDefault="00E303AE" w:rsidP="00E303AE">
      <w:pPr>
        <w:jc w:val="both"/>
        <w:rPr>
          <w:rFonts w:eastAsia="Calibri"/>
          <w:sz w:val="28"/>
          <w:szCs w:val="28"/>
          <w:lang w:eastAsia="en-US"/>
        </w:rPr>
      </w:pPr>
      <w:r w:rsidRPr="00E303AE">
        <w:rPr>
          <w:rFonts w:eastAsia="Calibri"/>
          <w:sz w:val="28"/>
          <w:szCs w:val="28"/>
          <w:lang w:eastAsia="en-US"/>
        </w:rPr>
        <w:t>6 246 тыс. руб. (ОР 2020 года) × (1 – 1%÷100%) × 1,036 × (1 + 0,75×0,747).</w:t>
      </w:r>
    </w:p>
    <w:bookmarkEnd w:id="79"/>
    <w:p w14:paraId="1261DEA3" w14:textId="77777777" w:rsidR="00E303AE" w:rsidRPr="00E303AE" w:rsidRDefault="00E303AE" w:rsidP="00E303AE">
      <w:pPr>
        <w:jc w:val="both"/>
        <w:rPr>
          <w:rFonts w:eastAsia="Calibri"/>
          <w:sz w:val="28"/>
          <w:szCs w:val="28"/>
          <w:lang w:eastAsia="en-US"/>
        </w:rPr>
      </w:pPr>
    </w:p>
    <w:p w14:paraId="4FA6DE24" w14:textId="77777777" w:rsidR="00E303AE" w:rsidRPr="00E303AE" w:rsidRDefault="00E303AE" w:rsidP="00E303AE">
      <w:pPr>
        <w:keepNext/>
        <w:ind w:firstLine="709"/>
        <w:jc w:val="both"/>
        <w:outlineLvl w:val="1"/>
        <w:rPr>
          <w:sz w:val="28"/>
          <w:szCs w:val="28"/>
        </w:rPr>
      </w:pPr>
      <w:r w:rsidRPr="00E303AE">
        <w:rPr>
          <w:sz w:val="28"/>
          <w:szCs w:val="28"/>
        </w:rPr>
        <w:t>Расчёт корректировки операционных расходов на 2021 год и их распределение представлены в таблицах 3-4.</w:t>
      </w:r>
    </w:p>
    <w:p w14:paraId="4FA4FD7E" w14:textId="77777777" w:rsidR="00E303AE" w:rsidRPr="00E303AE" w:rsidRDefault="00E303AE" w:rsidP="00E303AE">
      <w:pPr>
        <w:jc w:val="right"/>
        <w:rPr>
          <w:sz w:val="28"/>
          <w:szCs w:val="28"/>
        </w:rPr>
      </w:pPr>
      <w:r w:rsidRPr="00E303AE">
        <w:rPr>
          <w:szCs w:val="20"/>
        </w:rPr>
        <w:br w:type="page"/>
      </w:r>
      <w:r w:rsidRPr="00E303AE">
        <w:rPr>
          <w:sz w:val="28"/>
          <w:szCs w:val="28"/>
        </w:rPr>
        <w:lastRenderedPageBreak/>
        <w:t xml:space="preserve">Таблица </w:t>
      </w:r>
      <w:r w:rsidRPr="00E303AE">
        <w:rPr>
          <w:sz w:val="28"/>
          <w:szCs w:val="28"/>
        </w:rPr>
        <w:fldChar w:fldCharType="begin"/>
      </w:r>
      <w:r w:rsidRPr="00E303AE">
        <w:rPr>
          <w:sz w:val="28"/>
          <w:szCs w:val="28"/>
        </w:rPr>
        <w:instrText xml:space="preserve"> SEQ Таблица \* ARABIC </w:instrText>
      </w:r>
      <w:r w:rsidRPr="00E303AE">
        <w:rPr>
          <w:sz w:val="28"/>
          <w:szCs w:val="28"/>
        </w:rPr>
        <w:fldChar w:fldCharType="separate"/>
      </w:r>
      <w:r w:rsidRPr="00E303AE">
        <w:rPr>
          <w:noProof/>
          <w:sz w:val="28"/>
          <w:szCs w:val="28"/>
        </w:rPr>
        <w:t>3</w:t>
      </w:r>
      <w:r w:rsidRPr="00E303AE">
        <w:rPr>
          <w:sz w:val="28"/>
          <w:szCs w:val="28"/>
        </w:rPr>
        <w:fldChar w:fldCharType="end"/>
      </w:r>
    </w:p>
    <w:p w14:paraId="079DB2A1" w14:textId="77777777" w:rsidR="00E303AE" w:rsidRPr="00E303AE" w:rsidRDefault="00E303AE" w:rsidP="00E303AE">
      <w:pPr>
        <w:rPr>
          <w:szCs w:val="20"/>
        </w:rPr>
      </w:pPr>
      <w:r w:rsidRPr="00E303AE">
        <w:rPr>
          <w:b/>
          <w:sz w:val="28"/>
        </w:rPr>
        <w:t>Расчёт корректировки операционных расходов в части производства тепловой энергии на 2021 год долгосрочного периода регулирования</w:t>
      </w:r>
    </w:p>
    <w:p w14:paraId="47DA7486" w14:textId="77777777" w:rsidR="00E303AE" w:rsidRPr="00E303AE" w:rsidRDefault="00E303AE" w:rsidP="00E303AE">
      <w:pPr>
        <w:jc w:val="center"/>
        <w:rPr>
          <w:sz w:val="28"/>
        </w:rPr>
      </w:pPr>
      <w:r w:rsidRPr="00E303AE">
        <w:rPr>
          <w:b/>
          <w:sz w:val="28"/>
        </w:rPr>
        <w:t xml:space="preserve"> </w:t>
      </w:r>
      <w:r w:rsidRPr="00E303AE">
        <w:rPr>
          <w:sz w:val="28"/>
        </w:rPr>
        <w:t>(приложение 5.2 к Методическим указаниям)</w:t>
      </w:r>
    </w:p>
    <w:p w14:paraId="22B50EB3" w14:textId="77777777" w:rsidR="00E303AE" w:rsidRPr="00E303AE" w:rsidRDefault="00E303AE" w:rsidP="00E303AE">
      <w:pPr>
        <w:tabs>
          <w:tab w:val="left" w:pos="426"/>
        </w:tabs>
        <w:ind w:firstLine="851"/>
        <w:jc w:val="right"/>
        <w:rPr>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4706"/>
        <w:gridCol w:w="1134"/>
        <w:gridCol w:w="1418"/>
        <w:gridCol w:w="1417"/>
      </w:tblGrid>
      <w:tr w:rsidR="00E303AE" w:rsidRPr="00E303AE" w14:paraId="679E71E7" w14:textId="77777777" w:rsidTr="00BD494D">
        <w:trPr>
          <w:trHeight w:val="360"/>
          <w:tblHeader/>
        </w:trPr>
        <w:tc>
          <w:tcPr>
            <w:tcW w:w="647" w:type="dxa"/>
            <w:vMerge w:val="restart"/>
            <w:shd w:val="clear" w:color="auto" w:fill="auto"/>
            <w:vAlign w:val="center"/>
            <w:hideMark/>
          </w:tcPr>
          <w:p w14:paraId="1701B096" w14:textId="77777777" w:rsidR="00E303AE" w:rsidRPr="00E303AE" w:rsidRDefault="00E303AE" w:rsidP="00E303AE">
            <w:pPr>
              <w:jc w:val="center"/>
            </w:pPr>
            <w:r w:rsidRPr="00E303AE">
              <w:t>№ п/п</w:t>
            </w:r>
          </w:p>
        </w:tc>
        <w:tc>
          <w:tcPr>
            <w:tcW w:w="4706" w:type="dxa"/>
            <w:vMerge w:val="restart"/>
            <w:shd w:val="clear" w:color="auto" w:fill="auto"/>
            <w:vAlign w:val="center"/>
            <w:hideMark/>
          </w:tcPr>
          <w:p w14:paraId="36E02FE0" w14:textId="77777777" w:rsidR="00E303AE" w:rsidRPr="00E303AE" w:rsidRDefault="00E303AE" w:rsidP="00E303AE">
            <w:pPr>
              <w:jc w:val="center"/>
            </w:pPr>
            <w:r w:rsidRPr="00E303AE">
              <w:t>Параметры расчета расходов</w:t>
            </w:r>
          </w:p>
        </w:tc>
        <w:tc>
          <w:tcPr>
            <w:tcW w:w="1134" w:type="dxa"/>
            <w:vMerge w:val="restart"/>
            <w:shd w:val="clear" w:color="auto" w:fill="auto"/>
            <w:vAlign w:val="center"/>
            <w:hideMark/>
          </w:tcPr>
          <w:p w14:paraId="519985DB" w14:textId="77777777" w:rsidR="00E303AE" w:rsidRPr="00E303AE" w:rsidRDefault="00E303AE" w:rsidP="00E303AE">
            <w:pPr>
              <w:ind w:right="-105"/>
              <w:jc w:val="center"/>
            </w:pPr>
            <w:r w:rsidRPr="00E303AE">
              <w:t>Ед. изм.</w:t>
            </w:r>
          </w:p>
        </w:tc>
        <w:tc>
          <w:tcPr>
            <w:tcW w:w="2835" w:type="dxa"/>
            <w:gridSpan w:val="2"/>
            <w:shd w:val="clear" w:color="auto" w:fill="auto"/>
            <w:vAlign w:val="center"/>
            <w:hideMark/>
          </w:tcPr>
          <w:p w14:paraId="09B10877" w14:textId="77777777" w:rsidR="00E303AE" w:rsidRPr="00E303AE" w:rsidRDefault="00E303AE" w:rsidP="00E303AE">
            <w:pPr>
              <w:jc w:val="center"/>
            </w:pPr>
            <w:r w:rsidRPr="00E303AE">
              <w:t>Предложение экспертов*</w:t>
            </w:r>
          </w:p>
        </w:tc>
      </w:tr>
      <w:tr w:rsidR="00E303AE" w:rsidRPr="00E303AE" w14:paraId="01341C66" w14:textId="77777777" w:rsidTr="00BD494D">
        <w:trPr>
          <w:trHeight w:val="264"/>
          <w:tblHeader/>
        </w:trPr>
        <w:tc>
          <w:tcPr>
            <w:tcW w:w="647" w:type="dxa"/>
            <w:vMerge/>
            <w:shd w:val="clear" w:color="auto" w:fill="auto"/>
            <w:vAlign w:val="center"/>
            <w:hideMark/>
          </w:tcPr>
          <w:p w14:paraId="44849F5B" w14:textId="77777777" w:rsidR="00E303AE" w:rsidRPr="00E303AE" w:rsidRDefault="00E303AE" w:rsidP="00E303AE">
            <w:pPr>
              <w:jc w:val="center"/>
            </w:pPr>
          </w:p>
        </w:tc>
        <w:tc>
          <w:tcPr>
            <w:tcW w:w="4706" w:type="dxa"/>
            <w:vMerge/>
            <w:shd w:val="clear" w:color="auto" w:fill="auto"/>
            <w:vAlign w:val="center"/>
            <w:hideMark/>
          </w:tcPr>
          <w:p w14:paraId="2EE24A3D" w14:textId="77777777" w:rsidR="00E303AE" w:rsidRPr="00E303AE" w:rsidRDefault="00E303AE" w:rsidP="00E303AE">
            <w:pPr>
              <w:jc w:val="center"/>
            </w:pPr>
          </w:p>
        </w:tc>
        <w:tc>
          <w:tcPr>
            <w:tcW w:w="1134" w:type="dxa"/>
            <w:vMerge/>
            <w:shd w:val="clear" w:color="auto" w:fill="auto"/>
            <w:vAlign w:val="center"/>
            <w:hideMark/>
          </w:tcPr>
          <w:p w14:paraId="3A46DA61" w14:textId="77777777" w:rsidR="00E303AE" w:rsidRPr="00E303AE" w:rsidRDefault="00E303AE" w:rsidP="00E303AE">
            <w:pPr>
              <w:jc w:val="center"/>
            </w:pPr>
          </w:p>
        </w:tc>
        <w:tc>
          <w:tcPr>
            <w:tcW w:w="1418" w:type="dxa"/>
            <w:shd w:val="clear" w:color="auto" w:fill="auto"/>
            <w:vAlign w:val="center"/>
            <w:hideMark/>
          </w:tcPr>
          <w:p w14:paraId="4B349B5F" w14:textId="77777777" w:rsidR="00E303AE" w:rsidRPr="00E303AE" w:rsidRDefault="00E303AE" w:rsidP="00E303AE">
            <w:pPr>
              <w:jc w:val="center"/>
            </w:pPr>
            <w:r w:rsidRPr="00E303AE">
              <w:t>2020</w:t>
            </w:r>
          </w:p>
        </w:tc>
        <w:tc>
          <w:tcPr>
            <w:tcW w:w="1417" w:type="dxa"/>
            <w:shd w:val="clear" w:color="auto" w:fill="auto"/>
            <w:vAlign w:val="center"/>
            <w:hideMark/>
          </w:tcPr>
          <w:p w14:paraId="3C396713" w14:textId="77777777" w:rsidR="00E303AE" w:rsidRPr="00E303AE" w:rsidRDefault="00E303AE" w:rsidP="00E303AE">
            <w:pPr>
              <w:jc w:val="center"/>
            </w:pPr>
            <w:r w:rsidRPr="00E303AE">
              <w:t>2021</w:t>
            </w:r>
          </w:p>
        </w:tc>
      </w:tr>
      <w:tr w:rsidR="00E303AE" w:rsidRPr="00E303AE" w14:paraId="4EF0BC0B" w14:textId="77777777" w:rsidTr="00BD494D">
        <w:trPr>
          <w:trHeight w:val="555"/>
          <w:tblHeader/>
        </w:trPr>
        <w:tc>
          <w:tcPr>
            <w:tcW w:w="647" w:type="dxa"/>
            <w:shd w:val="clear" w:color="auto" w:fill="auto"/>
            <w:vAlign w:val="center"/>
            <w:hideMark/>
          </w:tcPr>
          <w:p w14:paraId="47321606" w14:textId="77777777" w:rsidR="00E303AE" w:rsidRPr="00E303AE" w:rsidRDefault="00E303AE" w:rsidP="00E303AE">
            <w:pPr>
              <w:jc w:val="center"/>
            </w:pPr>
            <w:r w:rsidRPr="00E303AE">
              <w:t>1</w:t>
            </w:r>
          </w:p>
        </w:tc>
        <w:tc>
          <w:tcPr>
            <w:tcW w:w="4706" w:type="dxa"/>
            <w:shd w:val="clear" w:color="auto" w:fill="auto"/>
            <w:vAlign w:val="center"/>
            <w:hideMark/>
          </w:tcPr>
          <w:p w14:paraId="6783BB05" w14:textId="77777777" w:rsidR="00E303AE" w:rsidRPr="00E303AE" w:rsidRDefault="00E303AE" w:rsidP="00E303AE">
            <w:r w:rsidRPr="00E303AE">
              <w:t>Индекс потребительских цен на расчетный период регулирования (ИПЦ)</w:t>
            </w:r>
          </w:p>
        </w:tc>
        <w:tc>
          <w:tcPr>
            <w:tcW w:w="1134" w:type="dxa"/>
            <w:shd w:val="clear" w:color="auto" w:fill="auto"/>
            <w:vAlign w:val="center"/>
            <w:hideMark/>
          </w:tcPr>
          <w:p w14:paraId="43AAA820" w14:textId="77777777" w:rsidR="00E303AE" w:rsidRPr="00E303AE" w:rsidRDefault="00E303AE" w:rsidP="00E303AE">
            <w:pPr>
              <w:jc w:val="center"/>
            </w:pPr>
          </w:p>
        </w:tc>
        <w:tc>
          <w:tcPr>
            <w:tcW w:w="1418" w:type="dxa"/>
            <w:shd w:val="clear" w:color="auto" w:fill="auto"/>
            <w:vAlign w:val="center"/>
          </w:tcPr>
          <w:p w14:paraId="0500B064" w14:textId="77777777" w:rsidR="00E303AE" w:rsidRPr="00E303AE" w:rsidRDefault="00E303AE" w:rsidP="00E303AE">
            <w:pPr>
              <w:jc w:val="center"/>
            </w:pPr>
            <w:r w:rsidRPr="00E303AE">
              <w:t>103,0</w:t>
            </w:r>
          </w:p>
        </w:tc>
        <w:tc>
          <w:tcPr>
            <w:tcW w:w="1417" w:type="dxa"/>
            <w:shd w:val="clear" w:color="auto" w:fill="auto"/>
            <w:vAlign w:val="center"/>
          </w:tcPr>
          <w:p w14:paraId="067B9ADD" w14:textId="77777777" w:rsidR="00E303AE" w:rsidRPr="00E303AE" w:rsidRDefault="00E303AE" w:rsidP="00E303AE">
            <w:pPr>
              <w:jc w:val="center"/>
            </w:pPr>
            <w:r w:rsidRPr="00E303AE">
              <w:t>103,6</w:t>
            </w:r>
          </w:p>
        </w:tc>
      </w:tr>
      <w:tr w:rsidR="00E303AE" w:rsidRPr="00E303AE" w14:paraId="135A4662" w14:textId="77777777" w:rsidTr="00BD494D">
        <w:trPr>
          <w:trHeight w:val="293"/>
          <w:tblHeader/>
        </w:trPr>
        <w:tc>
          <w:tcPr>
            <w:tcW w:w="647" w:type="dxa"/>
            <w:shd w:val="clear" w:color="auto" w:fill="auto"/>
            <w:vAlign w:val="center"/>
            <w:hideMark/>
          </w:tcPr>
          <w:p w14:paraId="046ACED6" w14:textId="77777777" w:rsidR="00E303AE" w:rsidRPr="00E303AE" w:rsidRDefault="00E303AE" w:rsidP="00E303AE">
            <w:pPr>
              <w:jc w:val="center"/>
            </w:pPr>
            <w:r w:rsidRPr="00E303AE">
              <w:t>2</w:t>
            </w:r>
          </w:p>
        </w:tc>
        <w:tc>
          <w:tcPr>
            <w:tcW w:w="4706" w:type="dxa"/>
            <w:shd w:val="clear" w:color="auto" w:fill="auto"/>
            <w:vAlign w:val="center"/>
            <w:hideMark/>
          </w:tcPr>
          <w:p w14:paraId="108D9D3F" w14:textId="77777777" w:rsidR="00E303AE" w:rsidRPr="00E303AE" w:rsidRDefault="00E303AE" w:rsidP="00E303AE">
            <w:r w:rsidRPr="00E303AE">
              <w:t>Индекс эффективности операционных расходов (ИР)</w:t>
            </w:r>
          </w:p>
        </w:tc>
        <w:tc>
          <w:tcPr>
            <w:tcW w:w="1134" w:type="dxa"/>
            <w:shd w:val="clear" w:color="auto" w:fill="auto"/>
            <w:vAlign w:val="center"/>
            <w:hideMark/>
          </w:tcPr>
          <w:p w14:paraId="23D62187" w14:textId="77777777" w:rsidR="00E303AE" w:rsidRPr="00E303AE" w:rsidRDefault="00E303AE" w:rsidP="00E303AE">
            <w:pPr>
              <w:jc w:val="center"/>
            </w:pPr>
            <w:r w:rsidRPr="00E303AE">
              <w:t>%</w:t>
            </w:r>
          </w:p>
        </w:tc>
        <w:tc>
          <w:tcPr>
            <w:tcW w:w="1418" w:type="dxa"/>
            <w:shd w:val="clear" w:color="auto" w:fill="auto"/>
            <w:vAlign w:val="center"/>
            <w:hideMark/>
          </w:tcPr>
          <w:p w14:paraId="68D0EEE3" w14:textId="77777777" w:rsidR="00E303AE" w:rsidRPr="00E303AE" w:rsidRDefault="00E303AE" w:rsidP="00E303AE">
            <w:pPr>
              <w:jc w:val="center"/>
            </w:pPr>
            <w:r w:rsidRPr="00E303AE">
              <w:t>1%</w:t>
            </w:r>
          </w:p>
        </w:tc>
        <w:tc>
          <w:tcPr>
            <w:tcW w:w="1417" w:type="dxa"/>
            <w:shd w:val="clear" w:color="auto" w:fill="auto"/>
            <w:vAlign w:val="center"/>
            <w:hideMark/>
          </w:tcPr>
          <w:p w14:paraId="3269792B" w14:textId="77777777" w:rsidR="00E303AE" w:rsidRPr="00E303AE" w:rsidRDefault="00E303AE" w:rsidP="00E303AE">
            <w:pPr>
              <w:jc w:val="center"/>
            </w:pPr>
            <w:r w:rsidRPr="00E303AE">
              <w:t>1%</w:t>
            </w:r>
          </w:p>
        </w:tc>
      </w:tr>
      <w:tr w:rsidR="00E303AE" w:rsidRPr="00E303AE" w14:paraId="64B87FF8" w14:textId="77777777" w:rsidTr="00BD494D">
        <w:trPr>
          <w:trHeight w:val="461"/>
          <w:tblHeader/>
        </w:trPr>
        <w:tc>
          <w:tcPr>
            <w:tcW w:w="647" w:type="dxa"/>
            <w:shd w:val="clear" w:color="auto" w:fill="auto"/>
            <w:vAlign w:val="center"/>
            <w:hideMark/>
          </w:tcPr>
          <w:p w14:paraId="094AD653" w14:textId="77777777" w:rsidR="00E303AE" w:rsidRPr="00E303AE" w:rsidRDefault="00E303AE" w:rsidP="00E303AE">
            <w:pPr>
              <w:jc w:val="center"/>
            </w:pPr>
            <w:r w:rsidRPr="00E303AE">
              <w:t>3</w:t>
            </w:r>
          </w:p>
        </w:tc>
        <w:tc>
          <w:tcPr>
            <w:tcW w:w="4706" w:type="dxa"/>
            <w:shd w:val="clear" w:color="auto" w:fill="auto"/>
            <w:vAlign w:val="center"/>
            <w:hideMark/>
          </w:tcPr>
          <w:p w14:paraId="170CF4E3" w14:textId="77777777" w:rsidR="00E303AE" w:rsidRPr="00E303AE" w:rsidRDefault="00E303AE" w:rsidP="00E303AE">
            <w:r w:rsidRPr="00E303AE">
              <w:t>Индекс изменения количества активов (ИКА) в части производства тепловой энергии</w:t>
            </w:r>
          </w:p>
        </w:tc>
        <w:tc>
          <w:tcPr>
            <w:tcW w:w="1134" w:type="dxa"/>
            <w:shd w:val="clear" w:color="auto" w:fill="auto"/>
            <w:vAlign w:val="center"/>
            <w:hideMark/>
          </w:tcPr>
          <w:p w14:paraId="671B6DEC" w14:textId="77777777" w:rsidR="00E303AE" w:rsidRPr="00E303AE" w:rsidRDefault="00E303AE" w:rsidP="00E303AE">
            <w:pPr>
              <w:jc w:val="center"/>
            </w:pPr>
            <w:r w:rsidRPr="00E303AE">
              <w:t>-</w:t>
            </w:r>
          </w:p>
        </w:tc>
        <w:tc>
          <w:tcPr>
            <w:tcW w:w="1418" w:type="dxa"/>
            <w:shd w:val="clear" w:color="auto" w:fill="auto"/>
            <w:vAlign w:val="center"/>
            <w:hideMark/>
          </w:tcPr>
          <w:p w14:paraId="2254DF30" w14:textId="77777777" w:rsidR="00E303AE" w:rsidRPr="00E303AE" w:rsidRDefault="00E303AE" w:rsidP="00E303AE">
            <w:pPr>
              <w:jc w:val="center"/>
            </w:pPr>
            <w:r w:rsidRPr="00E303AE">
              <w:t>0,00</w:t>
            </w:r>
          </w:p>
        </w:tc>
        <w:tc>
          <w:tcPr>
            <w:tcW w:w="1417" w:type="dxa"/>
            <w:shd w:val="clear" w:color="auto" w:fill="auto"/>
            <w:vAlign w:val="center"/>
            <w:hideMark/>
          </w:tcPr>
          <w:p w14:paraId="2D02EFDB" w14:textId="77777777" w:rsidR="00E303AE" w:rsidRPr="00E303AE" w:rsidRDefault="00E303AE" w:rsidP="00E303AE">
            <w:pPr>
              <w:jc w:val="center"/>
            </w:pPr>
            <w:r w:rsidRPr="00E303AE">
              <w:t>0,00</w:t>
            </w:r>
          </w:p>
        </w:tc>
      </w:tr>
      <w:tr w:rsidR="00E303AE" w:rsidRPr="00E303AE" w14:paraId="62826D57" w14:textId="77777777" w:rsidTr="00BD494D">
        <w:trPr>
          <w:trHeight w:val="437"/>
          <w:tblHeader/>
        </w:trPr>
        <w:tc>
          <w:tcPr>
            <w:tcW w:w="647" w:type="dxa"/>
            <w:shd w:val="clear" w:color="auto" w:fill="auto"/>
            <w:vAlign w:val="center"/>
            <w:hideMark/>
          </w:tcPr>
          <w:p w14:paraId="15123E03" w14:textId="77777777" w:rsidR="00E303AE" w:rsidRPr="00E303AE" w:rsidRDefault="00E303AE" w:rsidP="00E303AE">
            <w:pPr>
              <w:jc w:val="center"/>
            </w:pPr>
            <w:r w:rsidRPr="00E303AE">
              <w:t>3.1</w:t>
            </w:r>
          </w:p>
        </w:tc>
        <w:tc>
          <w:tcPr>
            <w:tcW w:w="4706" w:type="dxa"/>
            <w:shd w:val="clear" w:color="auto" w:fill="auto"/>
            <w:vAlign w:val="center"/>
            <w:hideMark/>
          </w:tcPr>
          <w:p w14:paraId="77E1C8A9" w14:textId="77777777" w:rsidR="00E303AE" w:rsidRPr="00E303AE" w:rsidRDefault="00E303AE" w:rsidP="00E303AE">
            <w:r w:rsidRPr="00E303AE">
              <w:t>установленная тепловая мощность источника тепловой энергии</w:t>
            </w:r>
          </w:p>
        </w:tc>
        <w:tc>
          <w:tcPr>
            <w:tcW w:w="1134" w:type="dxa"/>
            <w:shd w:val="clear" w:color="auto" w:fill="auto"/>
            <w:vAlign w:val="center"/>
            <w:hideMark/>
          </w:tcPr>
          <w:p w14:paraId="2BDBF7DA" w14:textId="77777777" w:rsidR="00E303AE" w:rsidRPr="00E303AE" w:rsidRDefault="00E303AE" w:rsidP="00E303AE">
            <w:pPr>
              <w:jc w:val="center"/>
            </w:pPr>
            <w:r w:rsidRPr="00E303AE">
              <w:t>Гкал/ч</w:t>
            </w:r>
          </w:p>
        </w:tc>
        <w:tc>
          <w:tcPr>
            <w:tcW w:w="1418" w:type="dxa"/>
            <w:shd w:val="clear" w:color="auto" w:fill="auto"/>
            <w:vAlign w:val="center"/>
          </w:tcPr>
          <w:p w14:paraId="30C034CC" w14:textId="77777777" w:rsidR="00E303AE" w:rsidRPr="00E303AE" w:rsidRDefault="00E303AE" w:rsidP="00E303AE">
            <w:pPr>
              <w:jc w:val="center"/>
            </w:pPr>
            <w:r w:rsidRPr="00E303AE">
              <w:t>11,7</w:t>
            </w:r>
          </w:p>
        </w:tc>
        <w:tc>
          <w:tcPr>
            <w:tcW w:w="1417" w:type="dxa"/>
            <w:shd w:val="clear" w:color="auto" w:fill="auto"/>
            <w:vAlign w:val="center"/>
          </w:tcPr>
          <w:p w14:paraId="58B63E57" w14:textId="77777777" w:rsidR="00E303AE" w:rsidRPr="00E303AE" w:rsidRDefault="00E303AE" w:rsidP="00E303AE">
            <w:pPr>
              <w:jc w:val="center"/>
            </w:pPr>
            <w:r w:rsidRPr="00E303AE">
              <w:t>11,7</w:t>
            </w:r>
          </w:p>
        </w:tc>
      </w:tr>
      <w:tr w:rsidR="00E303AE" w:rsidRPr="00E303AE" w14:paraId="60ACFC8F" w14:textId="77777777" w:rsidTr="00BD494D">
        <w:trPr>
          <w:trHeight w:val="289"/>
          <w:tblHeader/>
        </w:trPr>
        <w:tc>
          <w:tcPr>
            <w:tcW w:w="647" w:type="dxa"/>
            <w:shd w:val="clear" w:color="auto" w:fill="auto"/>
            <w:vAlign w:val="center"/>
          </w:tcPr>
          <w:p w14:paraId="40A9855C" w14:textId="77777777" w:rsidR="00E303AE" w:rsidRPr="00E303AE" w:rsidRDefault="00E303AE" w:rsidP="00E303AE">
            <w:pPr>
              <w:jc w:val="center"/>
            </w:pPr>
            <w:r w:rsidRPr="00E303AE">
              <w:t>4</w:t>
            </w:r>
          </w:p>
        </w:tc>
        <w:tc>
          <w:tcPr>
            <w:tcW w:w="4706" w:type="dxa"/>
            <w:shd w:val="clear" w:color="auto" w:fill="auto"/>
            <w:vAlign w:val="center"/>
          </w:tcPr>
          <w:p w14:paraId="426E03B2" w14:textId="77777777" w:rsidR="00E303AE" w:rsidRPr="00E303AE" w:rsidRDefault="00E303AE" w:rsidP="00E303AE">
            <w:r w:rsidRPr="00E303AE">
              <w:t>Индекс изменения количества активов (ИКА)</w:t>
            </w:r>
          </w:p>
        </w:tc>
        <w:tc>
          <w:tcPr>
            <w:tcW w:w="1134" w:type="dxa"/>
            <w:shd w:val="clear" w:color="auto" w:fill="auto"/>
            <w:vAlign w:val="center"/>
          </w:tcPr>
          <w:p w14:paraId="1190A560" w14:textId="77777777" w:rsidR="00E303AE" w:rsidRPr="00E303AE" w:rsidRDefault="00E303AE" w:rsidP="00E303AE">
            <w:pPr>
              <w:jc w:val="center"/>
            </w:pPr>
            <w:r w:rsidRPr="00E303AE">
              <w:t>-</w:t>
            </w:r>
          </w:p>
        </w:tc>
        <w:tc>
          <w:tcPr>
            <w:tcW w:w="1418" w:type="dxa"/>
            <w:shd w:val="clear" w:color="auto" w:fill="auto"/>
            <w:vAlign w:val="center"/>
          </w:tcPr>
          <w:p w14:paraId="752501F4" w14:textId="77777777" w:rsidR="00E303AE" w:rsidRPr="00E303AE" w:rsidRDefault="00E303AE" w:rsidP="00E303AE">
            <w:pPr>
              <w:jc w:val="center"/>
            </w:pPr>
            <w:r w:rsidRPr="00E303AE">
              <w:t>0,00</w:t>
            </w:r>
          </w:p>
        </w:tc>
        <w:tc>
          <w:tcPr>
            <w:tcW w:w="1417" w:type="dxa"/>
            <w:shd w:val="clear" w:color="auto" w:fill="auto"/>
            <w:vAlign w:val="center"/>
          </w:tcPr>
          <w:p w14:paraId="27C8E2AE" w14:textId="77777777" w:rsidR="00E303AE" w:rsidRPr="00E303AE" w:rsidRDefault="00E303AE" w:rsidP="00E303AE">
            <w:pPr>
              <w:jc w:val="center"/>
            </w:pPr>
            <w:r w:rsidRPr="00E303AE">
              <w:t>0,747</w:t>
            </w:r>
          </w:p>
        </w:tc>
      </w:tr>
      <w:tr w:rsidR="00E303AE" w:rsidRPr="00E303AE" w14:paraId="68DB32E4" w14:textId="77777777" w:rsidTr="00BD494D">
        <w:trPr>
          <w:trHeight w:val="289"/>
          <w:tblHeader/>
        </w:trPr>
        <w:tc>
          <w:tcPr>
            <w:tcW w:w="647" w:type="dxa"/>
            <w:shd w:val="clear" w:color="auto" w:fill="auto"/>
            <w:vAlign w:val="center"/>
          </w:tcPr>
          <w:p w14:paraId="6761E17F" w14:textId="77777777" w:rsidR="00E303AE" w:rsidRPr="00E303AE" w:rsidRDefault="00E303AE" w:rsidP="00E303AE">
            <w:pPr>
              <w:jc w:val="center"/>
            </w:pPr>
            <w:r w:rsidRPr="00E303AE">
              <w:t>4.1</w:t>
            </w:r>
          </w:p>
        </w:tc>
        <w:tc>
          <w:tcPr>
            <w:tcW w:w="4706" w:type="dxa"/>
            <w:shd w:val="clear" w:color="auto" w:fill="auto"/>
            <w:vAlign w:val="center"/>
          </w:tcPr>
          <w:p w14:paraId="3114C664" w14:textId="77777777" w:rsidR="00E303AE" w:rsidRPr="00E303AE" w:rsidRDefault="00E303AE" w:rsidP="00E303AE">
            <w:r w:rsidRPr="00E303AE">
              <w:t>количество условных единиц, относящихся к активам, необходимым для осуществления регулируемой деятельности</w:t>
            </w:r>
          </w:p>
        </w:tc>
        <w:tc>
          <w:tcPr>
            <w:tcW w:w="1134" w:type="dxa"/>
            <w:shd w:val="clear" w:color="auto" w:fill="auto"/>
            <w:vAlign w:val="center"/>
          </w:tcPr>
          <w:p w14:paraId="050BAA78" w14:textId="77777777" w:rsidR="00E303AE" w:rsidRPr="00E303AE" w:rsidRDefault="00E303AE" w:rsidP="00E303AE">
            <w:pPr>
              <w:jc w:val="center"/>
            </w:pPr>
            <w:r w:rsidRPr="00E303AE">
              <w:t>у.е.</w:t>
            </w:r>
          </w:p>
        </w:tc>
        <w:tc>
          <w:tcPr>
            <w:tcW w:w="1418" w:type="dxa"/>
            <w:shd w:val="clear" w:color="auto" w:fill="auto"/>
            <w:vAlign w:val="center"/>
          </w:tcPr>
          <w:p w14:paraId="2B9783A7" w14:textId="77777777" w:rsidR="00E303AE" w:rsidRPr="00E303AE" w:rsidRDefault="00E303AE" w:rsidP="00E303AE">
            <w:pPr>
              <w:jc w:val="center"/>
            </w:pPr>
            <w:r w:rsidRPr="00E303AE">
              <w:t>75,03</w:t>
            </w:r>
          </w:p>
        </w:tc>
        <w:tc>
          <w:tcPr>
            <w:tcW w:w="1417" w:type="dxa"/>
            <w:shd w:val="clear" w:color="auto" w:fill="auto"/>
            <w:vAlign w:val="center"/>
          </w:tcPr>
          <w:p w14:paraId="6EA27123" w14:textId="77777777" w:rsidR="00E303AE" w:rsidRPr="00E303AE" w:rsidRDefault="00E303AE" w:rsidP="00E303AE">
            <w:pPr>
              <w:jc w:val="center"/>
              <w:rPr>
                <w:szCs w:val="20"/>
              </w:rPr>
            </w:pPr>
            <w:r w:rsidRPr="00E303AE">
              <w:t>131,08</w:t>
            </w:r>
          </w:p>
        </w:tc>
      </w:tr>
      <w:tr w:rsidR="00E303AE" w:rsidRPr="00E303AE" w14:paraId="6DA03B45" w14:textId="77777777" w:rsidTr="00BD494D">
        <w:trPr>
          <w:trHeight w:val="562"/>
          <w:tblHeader/>
        </w:trPr>
        <w:tc>
          <w:tcPr>
            <w:tcW w:w="647" w:type="dxa"/>
            <w:shd w:val="clear" w:color="auto" w:fill="auto"/>
            <w:vAlign w:val="center"/>
            <w:hideMark/>
          </w:tcPr>
          <w:p w14:paraId="3C3C3350" w14:textId="77777777" w:rsidR="00E303AE" w:rsidRPr="00E303AE" w:rsidRDefault="00E303AE" w:rsidP="00E303AE">
            <w:pPr>
              <w:jc w:val="center"/>
            </w:pPr>
            <w:r w:rsidRPr="00E303AE">
              <w:t>5</w:t>
            </w:r>
          </w:p>
        </w:tc>
        <w:tc>
          <w:tcPr>
            <w:tcW w:w="4706" w:type="dxa"/>
            <w:shd w:val="clear" w:color="auto" w:fill="auto"/>
            <w:vAlign w:val="center"/>
            <w:hideMark/>
          </w:tcPr>
          <w:p w14:paraId="6C895FC6" w14:textId="77777777" w:rsidR="00E303AE" w:rsidRPr="00E303AE" w:rsidRDefault="00E303AE" w:rsidP="00E303AE">
            <w:r w:rsidRPr="00E303AE">
              <w:t xml:space="preserve">Коэффициент эластичности затрат по росту активов (К </w:t>
            </w:r>
            <w:r w:rsidRPr="00E303AE">
              <w:rPr>
                <w:vertAlign w:val="subscript"/>
              </w:rPr>
              <w:t>эл</w:t>
            </w:r>
            <w:r w:rsidRPr="00E303AE">
              <w:t>)</w:t>
            </w:r>
          </w:p>
        </w:tc>
        <w:tc>
          <w:tcPr>
            <w:tcW w:w="1134" w:type="dxa"/>
            <w:shd w:val="clear" w:color="auto" w:fill="auto"/>
            <w:vAlign w:val="center"/>
            <w:hideMark/>
          </w:tcPr>
          <w:p w14:paraId="6D2C155B" w14:textId="77777777" w:rsidR="00E303AE" w:rsidRPr="00E303AE" w:rsidRDefault="00E303AE" w:rsidP="00E303AE">
            <w:pPr>
              <w:jc w:val="center"/>
            </w:pPr>
            <w:r w:rsidRPr="00E303AE">
              <w:t>-</w:t>
            </w:r>
          </w:p>
        </w:tc>
        <w:tc>
          <w:tcPr>
            <w:tcW w:w="1418" w:type="dxa"/>
            <w:shd w:val="clear" w:color="auto" w:fill="auto"/>
            <w:vAlign w:val="center"/>
            <w:hideMark/>
          </w:tcPr>
          <w:p w14:paraId="4F3C2996" w14:textId="77777777" w:rsidR="00E303AE" w:rsidRPr="00E303AE" w:rsidRDefault="00E303AE" w:rsidP="00E303AE">
            <w:pPr>
              <w:jc w:val="center"/>
            </w:pPr>
            <w:r w:rsidRPr="00E303AE">
              <w:t>-</w:t>
            </w:r>
          </w:p>
        </w:tc>
        <w:tc>
          <w:tcPr>
            <w:tcW w:w="1417" w:type="dxa"/>
            <w:shd w:val="clear" w:color="auto" w:fill="auto"/>
            <w:vAlign w:val="center"/>
            <w:hideMark/>
          </w:tcPr>
          <w:p w14:paraId="52143E20" w14:textId="77777777" w:rsidR="00E303AE" w:rsidRPr="00E303AE" w:rsidRDefault="00E303AE" w:rsidP="00E303AE">
            <w:pPr>
              <w:jc w:val="center"/>
            </w:pPr>
            <w:r w:rsidRPr="00E303AE">
              <w:t>0,75</w:t>
            </w:r>
          </w:p>
        </w:tc>
      </w:tr>
      <w:tr w:rsidR="00E303AE" w:rsidRPr="00E303AE" w14:paraId="65562ED3" w14:textId="77777777" w:rsidTr="00BD494D">
        <w:trPr>
          <w:trHeight w:val="250"/>
          <w:tblHeader/>
        </w:trPr>
        <w:tc>
          <w:tcPr>
            <w:tcW w:w="647" w:type="dxa"/>
            <w:shd w:val="clear" w:color="auto" w:fill="auto"/>
            <w:vAlign w:val="center"/>
            <w:hideMark/>
          </w:tcPr>
          <w:p w14:paraId="370ECA9E" w14:textId="77777777" w:rsidR="00E303AE" w:rsidRPr="00E303AE" w:rsidRDefault="00E303AE" w:rsidP="00E303AE">
            <w:pPr>
              <w:jc w:val="center"/>
            </w:pPr>
            <w:r w:rsidRPr="00E303AE">
              <w:t>6</w:t>
            </w:r>
          </w:p>
        </w:tc>
        <w:tc>
          <w:tcPr>
            <w:tcW w:w="4706" w:type="dxa"/>
            <w:shd w:val="clear" w:color="auto" w:fill="auto"/>
            <w:vAlign w:val="center"/>
            <w:hideMark/>
          </w:tcPr>
          <w:p w14:paraId="4D7FCF50" w14:textId="77777777" w:rsidR="00E303AE" w:rsidRPr="00E303AE" w:rsidRDefault="00E303AE" w:rsidP="00E303AE">
            <w:r w:rsidRPr="00E303AE">
              <w:t>Операционные (подконтрольные)</w:t>
            </w:r>
            <w:r w:rsidRPr="00E303AE">
              <w:br/>
              <w:t>расходы, в том числе:</w:t>
            </w:r>
          </w:p>
        </w:tc>
        <w:tc>
          <w:tcPr>
            <w:tcW w:w="1134" w:type="dxa"/>
            <w:shd w:val="clear" w:color="auto" w:fill="auto"/>
            <w:vAlign w:val="center"/>
            <w:hideMark/>
          </w:tcPr>
          <w:p w14:paraId="3B410794" w14:textId="77777777" w:rsidR="00E303AE" w:rsidRPr="00E303AE" w:rsidRDefault="00E303AE" w:rsidP="00E303AE">
            <w:pPr>
              <w:jc w:val="center"/>
            </w:pPr>
            <w:r w:rsidRPr="00E303AE">
              <w:t>тыс. руб.</w:t>
            </w:r>
          </w:p>
        </w:tc>
        <w:tc>
          <w:tcPr>
            <w:tcW w:w="1418" w:type="dxa"/>
            <w:shd w:val="clear" w:color="auto" w:fill="auto"/>
            <w:vAlign w:val="center"/>
          </w:tcPr>
          <w:p w14:paraId="48CC9899" w14:textId="77777777" w:rsidR="00E303AE" w:rsidRPr="00E303AE" w:rsidRDefault="00E303AE" w:rsidP="00E303AE">
            <w:pPr>
              <w:jc w:val="center"/>
            </w:pPr>
            <w:r w:rsidRPr="00E303AE">
              <w:t>28 389</w:t>
            </w:r>
          </w:p>
        </w:tc>
        <w:tc>
          <w:tcPr>
            <w:tcW w:w="1417" w:type="dxa"/>
            <w:tcBorders>
              <w:top w:val="nil"/>
              <w:left w:val="single" w:sz="4" w:space="0" w:color="auto"/>
              <w:bottom w:val="single" w:sz="4" w:space="0" w:color="auto"/>
              <w:right w:val="single" w:sz="4" w:space="0" w:color="auto"/>
            </w:tcBorders>
            <w:shd w:val="clear" w:color="auto" w:fill="auto"/>
            <w:vAlign w:val="center"/>
          </w:tcPr>
          <w:p w14:paraId="6C070BA2" w14:textId="77777777" w:rsidR="00E303AE" w:rsidRPr="00E303AE" w:rsidRDefault="00E303AE" w:rsidP="00E303AE">
            <w:pPr>
              <w:jc w:val="center"/>
            </w:pPr>
            <w:r w:rsidRPr="00E303AE">
              <w:rPr>
                <w:szCs w:val="20"/>
              </w:rPr>
              <w:t>32 707</w:t>
            </w:r>
          </w:p>
        </w:tc>
      </w:tr>
      <w:tr w:rsidR="00E303AE" w:rsidRPr="00E303AE" w14:paraId="74B6D2A2" w14:textId="77777777" w:rsidTr="00BD494D">
        <w:trPr>
          <w:trHeight w:val="250"/>
          <w:tblHeader/>
        </w:trPr>
        <w:tc>
          <w:tcPr>
            <w:tcW w:w="647" w:type="dxa"/>
            <w:shd w:val="clear" w:color="auto" w:fill="auto"/>
            <w:vAlign w:val="center"/>
          </w:tcPr>
          <w:p w14:paraId="364F40ED" w14:textId="77777777" w:rsidR="00E303AE" w:rsidRPr="00E303AE" w:rsidRDefault="00E303AE" w:rsidP="00E303AE">
            <w:pPr>
              <w:jc w:val="center"/>
            </w:pPr>
            <w:r w:rsidRPr="00E303AE">
              <w:t>6.1</w:t>
            </w:r>
          </w:p>
        </w:tc>
        <w:tc>
          <w:tcPr>
            <w:tcW w:w="4706" w:type="dxa"/>
            <w:shd w:val="clear" w:color="auto" w:fill="auto"/>
            <w:vAlign w:val="center"/>
          </w:tcPr>
          <w:p w14:paraId="197A89A2" w14:textId="77777777" w:rsidR="00E303AE" w:rsidRPr="00E303AE" w:rsidRDefault="00E303AE" w:rsidP="00E303AE">
            <w:r w:rsidRPr="00E303AE">
              <w:t>на производство тепловой энергии</w:t>
            </w:r>
          </w:p>
        </w:tc>
        <w:tc>
          <w:tcPr>
            <w:tcW w:w="1134" w:type="dxa"/>
            <w:shd w:val="clear" w:color="auto" w:fill="auto"/>
          </w:tcPr>
          <w:p w14:paraId="0CFED4E9" w14:textId="77777777" w:rsidR="00E303AE" w:rsidRPr="00E303AE" w:rsidRDefault="00E303AE" w:rsidP="00E303AE">
            <w:pPr>
              <w:jc w:val="center"/>
            </w:pPr>
            <w:r w:rsidRPr="00E303AE">
              <w:rPr>
                <w:szCs w:val="20"/>
              </w:rPr>
              <w:t>тыс. руб.</w:t>
            </w:r>
          </w:p>
        </w:tc>
        <w:tc>
          <w:tcPr>
            <w:tcW w:w="1418" w:type="dxa"/>
            <w:shd w:val="clear" w:color="auto" w:fill="auto"/>
            <w:vAlign w:val="center"/>
          </w:tcPr>
          <w:p w14:paraId="273AA5F2" w14:textId="77777777" w:rsidR="00E303AE" w:rsidRPr="00E303AE" w:rsidRDefault="00E303AE" w:rsidP="00E303AE">
            <w:pPr>
              <w:jc w:val="center"/>
            </w:pPr>
            <w:r w:rsidRPr="00E303AE">
              <w:t>22 144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FFCEA57" w14:textId="77777777" w:rsidR="00E303AE" w:rsidRPr="00E303AE" w:rsidRDefault="00E303AE" w:rsidP="00E303AE">
            <w:pPr>
              <w:jc w:val="center"/>
              <w:rPr>
                <w:szCs w:val="20"/>
              </w:rPr>
            </w:pPr>
            <w:r w:rsidRPr="00E303AE">
              <w:t>22 712</w:t>
            </w:r>
          </w:p>
        </w:tc>
      </w:tr>
      <w:tr w:rsidR="00E303AE" w:rsidRPr="00E303AE" w14:paraId="119E80FB" w14:textId="77777777" w:rsidTr="00BD494D">
        <w:trPr>
          <w:trHeight w:val="250"/>
          <w:tblHeader/>
        </w:trPr>
        <w:tc>
          <w:tcPr>
            <w:tcW w:w="647" w:type="dxa"/>
            <w:shd w:val="clear" w:color="auto" w:fill="auto"/>
            <w:vAlign w:val="center"/>
          </w:tcPr>
          <w:p w14:paraId="24BB988C" w14:textId="77777777" w:rsidR="00E303AE" w:rsidRPr="00E303AE" w:rsidRDefault="00E303AE" w:rsidP="00E303AE">
            <w:pPr>
              <w:jc w:val="center"/>
            </w:pPr>
            <w:r w:rsidRPr="00E303AE">
              <w:t>6.2</w:t>
            </w:r>
          </w:p>
        </w:tc>
        <w:tc>
          <w:tcPr>
            <w:tcW w:w="4706" w:type="dxa"/>
            <w:shd w:val="clear" w:color="auto" w:fill="auto"/>
            <w:vAlign w:val="center"/>
          </w:tcPr>
          <w:p w14:paraId="4BD80AE6" w14:textId="77777777" w:rsidR="00E303AE" w:rsidRPr="00E303AE" w:rsidRDefault="00E303AE" w:rsidP="00E303AE">
            <w:r w:rsidRPr="00E303AE">
              <w:t>на услуги по передаче тепловой энергии</w:t>
            </w:r>
          </w:p>
        </w:tc>
        <w:tc>
          <w:tcPr>
            <w:tcW w:w="1134" w:type="dxa"/>
            <w:shd w:val="clear" w:color="auto" w:fill="auto"/>
          </w:tcPr>
          <w:p w14:paraId="3A2703CE" w14:textId="77777777" w:rsidR="00E303AE" w:rsidRPr="00E303AE" w:rsidRDefault="00E303AE" w:rsidP="00E303AE">
            <w:pPr>
              <w:jc w:val="center"/>
            </w:pPr>
            <w:r w:rsidRPr="00E303AE">
              <w:rPr>
                <w:szCs w:val="20"/>
              </w:rPr>
              <w:t>тыс. руб.</w:t>
            </w:r>
          </w:p>
        </w:tc>
        <w:tc>
          <w:tcPr>
            <w:tcW w:w="1418" w:type="dxa"/>
            <w:shd w:val="clear" w:color="auto" w:fill="auto"/>
            <w:vAlign w:val="center"/>
          </w:tcPr>
          <w:p w14:paraId="05C9BF0B" w14:textId="77777777" w:rsidR="00E303AE" w:rsidRPr="00E303AE" w:rsidRDefault="00E303AE" w:rsidP="00E303AE">
            <w:pPr>
              <w:jc w:val="center"/>
            </w:pPr>
            <w:r w:rsidRPr="00E303AE">
              <w:t>6 246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7B2CE3B" w14:textId="77777777" w:rsidR="00E303AE" w:rsidRPr="00E303AE" w:rsidRDefault="00E303AE" w:rsidP="00E303AE">
            <w:pPr>
              <w:jc w:val="center"/>
              <w:rPr>
                <w:szCs w:val="20"/>
              </w:rPr>
            </w:pPr>
            <w:r w:rsidRPr="00E303AE">
              <w:t>9 995</w:t>
            </w:r>
          </w:p>
        </w:tc>
      </w:tr>
    </w:tbl>
    <w:p w14:paraId="08C6E4F8" w14:textId="77777777" w:rsidR="00E303AE" w:rsidRPr="00E303AE" w:rsidRDefault="00E303AE" w:rsidP="00E303AE">
      <w:pPr>
        <w:tabs>
          <w:tab w:val="left" w:pos="426"/>
        </w:tabs>
        <w:ind w:firstLine="851"/>
        <w:jc w:val="both"/>
        <w:rPr>
          <w:sz w:val="28"/>
          <w:szCs w:val="28"/>
        </w:rPr>
      </w:pPr>
    </w:p>
    <w:bookmarkEnd w:id="78"/>
    <w:p w14:paraId="514AB205" w14:textId="77777777" w:rsidR="00E303AE" w:rsidRPr="00E303AE" w:rsidRDefault="00E303AE" w:rsidP="00E303AE">
      <w:pPr>
        <w:keepNext/>
        <w:jc w:val="right"/>
        <w:outlineLvl w:val="1"/>
        <w:rPr>
          <w:bCs/>
          <w:sz w:val="28"/>
          <w:szCs w:val="28"/>
        </w:rPr>
      </w:pPr>
      <w:r w:rsidRPr="00E303AE">
        <w:rPr>
          <w:bCs/>
          <w:sz w:val="28"/>
          <w:szCs w:val="28"/>
        </w:rPr>
        <w:t xml:space="preserve">Таблица </w:t>
      </w:r>
      <w:r w:rsidRPr="00E303AE">
        <w:rPr>
          <w:bCs/>
          <w:sz w:val="28"/>
          <w:szCs w:val="28"/>
        </w:rPr>
        <w:fldChar w:fldCharType="begin"/>
      </w:r>
      <w:r w:rsidRPr="00E303AE">
        <w:rPr>
          <w:bCs/>
          <w:sz w:val="28"/>
          <w:szCs w:val="28"/>
        </w:rPr>
        <w:instrText xml:space="preserve"> SEQ Таблица \* ARABIC </w:instrText>
      </w:r>
      <w:r w:rsidRPr="00E303AE">
        <w:rPr>
          <w:bCs/>
          <w:sz w:val="28"/>
          <w:szCs w:val="28"/>
        </w:rPr>
        <w:fldChar w:fldCharType="separate"/>
      </w:r>
      <w:r w:rsidRPr="00E303AE">
        <w:rPr>
          <w:bCs/>
          <w:noProof/>
          <w:sz w:val="28"/>
          <w:szCs w:val="28"/>
        </w:rPr>
        <w:t>4</w:t>
      </w:r>
      <w:r w:rsidRPr="00E303AE">
        <w:rPr>
          <w:bCs/>
          <w:sz w:val="28"/>
          <w:szCs w:val="28"/>
        </w:rPr>
        <w:fldChar w:fldCharType="end"/>
      </w:r>
      <w:r w:rsidRPr="00E303AE">
        <w:rPr>
          <w:bCs/>
          <w:sz w:val="28"/>
          <w:szCs w:val="28"/>
        </w:rPr>
        <w:t xml:space="preserve"> </w:t>
      </w:r>
    </w:p>
    <w:p w14:paraId="399C3EF0" w14:textId="77777777" w:rsidR="00E303AE" w:rsidRPr="00E303AE" w:rsidRDefault="00E303AE" w:rsidP="00E303AE">
      <w:pPr>
        <w:jc w:val="center"/>
        <w:rPr>
          <w:sz w:val="28"/>
        </w:rPr>
      </w:pPr>
      <w:r w:rsidRPr="00E303AE">
        <w:rPr>
          <w:b/>
          <w:sz w:val="28"/>
        </w:rPr>
        <w:t xml:space="preserve">Распределение операционных расходов на 2021 год </w:t>
      </w:r>
      <w:r w:rsidRPr="00E303AE">
        <w:rPr>
          <w:b/>
          <w:sz w:val="28"/>
        </w:rPr>
        <w:br/>
      </w:r>
      <w:r w:rsidRPr="00E303AE">
        <w:rPr>
          <w:sz w:val="28"/>
        </w:rPr>
        <w:t>(приложение 5.1 к Методическим указаниям)</w:t>
      </w:r>
    </w:p>
    <w:p w14:paraId="3A273DDA" w14:textId="77777777" w:rsidR="00E303AE" w:rsidRPr="00E303AE" w:rsidRDefault="00E303AE" w:rsidP="00E303AE">
      <w:pPr>
        <w:jc w:val="right"/>
        <w:rPr>
          <w:sz w:val="28"/>
          <w:szCs w:val="28"/>
        </w:rPr>
      </w:pPr>
      <w:r w:rsidRPr="00E303AE">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6581"/>
        <w:gridCol w:w="1836"/>
      </w:tblGrid>
      <w:tr w:rsidR="00E303AE" w:rsidRPr="00E303AE" w14:paraId="47BB806E" w14:textId="77777777" w:rsidTr="00BD494D">
        <w:trPr>
          <w:trHeight w:val="1080"/>
        </w:trPr>
        <w:tc>
          <w:tcPr>
            <w:tcW w:w="931" w:type="dxa"/>
            <w:shd w:val="clear" w:color="auto" w:fill="auto"/>
            <w:vAlign w:val="center"/>
            <w:hideMark/>
          </w:tcPr>
          <w:p w14:paraId="0E7CA4AC" w14:textId="77777777" w:rsidR="00E303AE" w:rsidRPr="00E303AE" w:rsidRDefault="00E303AE" w:rsidP="00E303AE">
            <w:pPr>
              <w:jc w:val="center"/>
            </w:pPr>
            <w:r w:rsidRPr="00E303AE">
              <w:t>№ п/п</w:t>
            </w:r>
          </w:p>
        </w:tc>
        <w:tc>
          <w:tcPr>
            <w:tcW w:w="6792" w:type="dxa"/>
            <w:shd w:val="clear" w:color="auto" w:fill="auto"/>
            <w:vAlign w:val="center"/>
            <w:hideMark/>
          </w:tcPr>
          <w:p w14:paraId="5EC6111B" w14:textId="77777777" w:rsidR="00E303AE" w:rsidRPr="00E303AE" w:rsidRDefault="00E303AE" w:rsidP="00E303AE">
            <w:pPr>
              <w:jc w:val="center"/>
            </w:pPr>
            <w:r w:rsidRPr="00E303AE">
              <w:t>Наименование расхода</w:t>
            </w:r>
          </w:p>
        </w:tc>
        <w:tc>
          <w:tcPr>
            <w:tcW w:w="1847" w:type="dxa"/>
            <w:shd w:val="clear" w:color="auto" w:fill="auto"/>
            <w:vAlign w:val="center"/>
            <w:hideMark/>
          </w:tcPr>
          <w:p w14:paraId="6F8B229B" w14:textId="77777777" w:rsidR="00E303AE" w:rsidRPr="00E303AE" w:rsidRDefault="00E303AE" w:rsidP="00E303AE">
            <w:pPr>
              <w:jc w:val="center"/>
            </w:pPr>
            <w:r w:rsidRPr="00E303AE">
              <w:t>Предложение экспертов на 2021 год</w:t>
            </w:r>
          </w:p>
        </w:tc>
      </w:tr>
      <w:tr w:rsidR="00E303AE" w:rsidRPr="00E303AE" w14:paraId="5609DBB3" w14:textId="77777777" w:rsidTr="00BD494D">
        <w:trPr>
          <w:trHeight w:val="301"/>
        </w:trPr>
        <w:tc>
          <w:tcPr>
            <w:tcW w:w="931" w:type="dxa"/>
            <w:shd w:val="clear" w:color="auto" w:fill="auto"/>
            <w:vAlign w:val="center"/>
            <w:hideMark/>
          </w:tcPr>
          <w:p w14:paraId="7F3AD9FE" w14:textId="77777777" w:rsidR="00E303AE" w:rsidRPr="00E303AE" w:rsidRDefault="00E303AE" w:rsidP="00E303AE">
            <w:pPr>
              <w:jc w:val="center"/>
            </w:pPr>
            <w:r w:rsidRPr="00E303AE">
              <w:t>1</w:t>
            </w:r>
          </w:p>
        </w:tc>
        <w:tc>
          <w:tcPr>
            <w:tcW w:w="6792" w:type="dxa"/>
            <w:shd w:val="clear" w:color="auto" w:fill="auto"/>
            <w:vAlign w:val="center"/>
            <w:hideMark/>
          </w:tcPr>
          <w:p w14:paraId="0FC9E3E8" w14:textId="77777777" w:rsidR="00E303AE" w:rsidRPr="00E303AE" w:rsidRDefault="00E303AE" w:rsidP="00E303AE">
            <w:r w:rsidRPr="00E303AE">
              <w:t>Расходы на приобретение сырья и материалов</w:t>
            </w:r>
          </w:p>
        </w:tc>
        <w:tc>
          <w:tcPr>
            <w:tcW w:w="1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38EDDB" w14:textId="77777777" w:rsidR="00E303AE" w:rsidRPr="00E303AE" w:rsidRDefault="00E303AE" w:rsidP="00E303AE">
            <w:pPr>
              <w:jc w:val="center"/>
            </w:pPr>
            <w:r w:rsidRPr="00E303AE">
              <w:rPr>
                <w:szCs w:val="20"/>
              </w:rPr>
              <w:t>1 558</w:t>
            </w:r>
          </w:p>
        </w:tc>
      </w:tr>
      <w:tr w:rsidR="00E303AE" w:rsidRPr="00E303AE" w14:paraId="297853BB" w14:textId="77777777" w:rsidTr="00BD494D">
        <w:trPr>
          <w:trHeight w:val="70"/>
        </w:trPr>
        <w:tc>
          <w:tcPr>
            <w:tcW w:w="931" w:type="dxa"/>
            <w:shd w:val="clear" w:color="auto" w:fill="auto"/>
            <w:vAlign w:val="center"/>
            <w:hideMark/>
          </w:tcPr>
          <w:p w14:paraId="533E4681" w14:textId="77777777" w:rsidR="00E303AE" w:rsidRPr="00E303AE" w:rsidRDefault="00E303AE" w:rsidP="00E303AE">
            <w:pPr>
              <w:jc w:val="center"/>
            </w:pPr>
            <w:r w:rsidRPr="00E303AE">
              <w:t>2</w:t>
            </w:r>
          </w:p>
        </w:tc>
        <w:tc>
          <w:tcPr>
            <w:tcW w:w="6792" w:type="dxa"/>
            <w:shd w:val="clear" w:color="auto" w:fill="auto"/>
            <w:vAlign w:val="center"/>
            <w:hideMark/>
          </w:tcPr>
          <w:p w14:paraId="1723B2F5" w14:textId="77777777" w:rsidR="00E303AE" w:rsidRPr="00E303AE" w:rsidRDefault="00E303AE" w:rsidP="00E303AE">
            <w:r w:rsidRPr="00E303AE">
              <w:t>Расходы на ремонт основных средств</w:t>
            </w:r>
          </w:p>
        </w:tc>
        <w:tc>
          <w:tcPr>
            <w:tcW w:w="1847" w:type="dxa"/>
            <w:tcBorders>
              <w:top w:val="nil"/>
              <w:left w:val="single" w:sz="4" w:space="0" w:color="auto"/>
              <w:bottom w:val="single" w:sz="4" w:space="0" w:color="auto"/>
              <w:right w:val="single" w:sz="4" w:space="0" w:color="auto"/>
            </w:tcBorders>
            <w:shd w:val="clear" w:color="auto" w:fill="auto"/>
            <w:vAlign w:val="center"/>
            <w:hideMark/>
          </w:tcPr>
          <w:p w14:paraId="4F9530A7" w14:textId="77777777" w:rsidR="00E303AE" w:rsidRPr="00E303AE" w:rsidRDefault="00E303AE" w:rsidP="00E303AE">
            <w:pPr>
              <w:jc w:val="center"/>
            </w:pPr>
            <w:r w:rsidRPr="00E303AE">
              <w:rPr>
                <w:szCs w:val="20"/>
              </w:rPr>
              <w:t>4 042</w:t>
            </w:r>
          </w:p>
        </w:tc>
      </w:tr>
      <w:tr w:rsidR="00E303AE" w:rsidRPr="00E303AE" w14:paraId="023683B4" w14:textId="77777777" w:rsidTr="00BD494D">
        <w:trPr>
          <w:trHeight w:val="70"/>
        </w:trPr>
        <w:tc>
          <w:tcPr>
            <w:tcW w:w="931" w:type="dxa"/>
            <w:shd w:val="clear" w:color="auto" w:fill="auto"/>
            <w:vAlign w:val="center"/>
            <w:hideMark/>
          </w:tcPr>
          <w:p w14:paraId="0830F757" w14:textId="77777777" w:rsidR="00E303AE" w:rsidRPr="00E303AE" w:rsidRDefault="00E303AE" w:rsidP="00E303AE">
            <w:pPr>
              <w:jc w:val="center"/>
            </w:pPr>
            <w:r w:rsidRPr="00E303AE">
              <w:t>3</w:t>
            </w:r>
          </w:p>
        </w:tc>
        <w:tc>
          <w:tcPr>
            <w:tcW w:w="6792" w:type="dxa"/>
            <w:shd w:val="clear" w:color="auto" w:fill="auto"/>
            <w:vAlign w:val="center"/>
            <w:hideMark/>
          </w:tcPr>
          <w:p w14:paraId="598D863E" w14:textId="77777777" w:rsidR="00E303AE" w:rsidRPr="00E303AE" w:rsidRDefault="00E303AE" w:rsidP="00E303AE">
            <w:r w:rsidRPr="00E303AE">
              <w:t>Расходы на оплату труда</w:t>
            </w:r>
          </w:p>
        </w:tc>
        <w:tc>
          <w:tcPr>
            <w:tcW w:w="1847" w:type="dxa"/>
            <w:tcBorders>
              <w:top w:val="nil"/>
              <w:left w:val="single" w:sz="4" w:space="0" w:color="auto"/>
              <w:bottom w:val="single" w:sz="4" w:space="0" w:color="auto"/>
              <w:right w:val="single" w:sz="4" w:space="0" w:color="auto"/>
            </w:tcBorders>
            <w:shd w:val="clear" w:color="auto" w:fill="auto"/>
            <w:vAlign w:val="center"/>
            <w:hideMark/>
          </w:tcPr>
          <w:p w14:paraId="2563D6DC" w14:textId="77777777" w:rsidR="00E303AE" w:rsidRPr="00E303AE" w:rsidRDefault="00E303AE" w:rsidP="00E303AE">
            <w:pPr>
              <w:jc w:val="center"/>
            </w:pPr>
            <w:r w:rsidRPr="00E303AE">
              <w:rPr>
                <w:szCs w:val="20"/>
              </w:rPr>
              <w:t>24 025</w:t>
            </w:r>
          </w:p>
        </w:tc>
      </w:tr>
      <w:tr w:rsidR="00E303AE" w:rsidRPr="00E303AE" w14:paraId="5CE1F129" w14:textId="77777777" w:rsidTr="00BD494D">
        <w:trPr>
          <w:trHeight w:val="555"/>
        </w:trPr>
        <w:tc>
          <w:tcPr>
            <w:tcW w:w="931" w:type="dxa"/>
            <w:shd w:val="clear" w:color="auto" w:fill="auto"/>
            <w:vAlign w:val="center"/>
            <w:hideMark/>
          </w:tcPr>
          <w:p w14:paraId="00673256" w14:textId="77777777" w:rsidR="00E303AE" w:rsidRPr="00E303AE" w:rsidRDefault="00E303AE" w:rsidP="00E303AE">
            <w:pPr>
              <w:jc w:val="center"/>
            </w:pPr>
            <w:r w:rsidRPr="00E303AE">
              <w:t>4</w:t>
            </w:r>
          </w:p>
        </w:tc>
        <w:tc>
          <w:tcPr>
            <w:tcW w:w="6792" w:type="dxa"/>
            <w:shd w:val="clear" w:color="auto" w:fill="auto"/>
            <w:vAlign w:val="center"/>
            <w:hideMark/>
          </w:tcPr>
          <w:p w14:paraId="1202CB97" w14:textId="77777777" w:rsidR="00E303AE" w:rsidRPr="00E303AE" w:rsidRDefault="00E303AE" w:rsidP="00E303AE">
            <w:r w:rsidRPr="00E303AE">
              <w:t>Расходы на оплату работ и услуг производственного характера, выполняемых по договорам со сторонними организациями</w:t>
            </w:r>
          </w:p>
        </w:tc>
        <w:tc>
          <w:tcPr>
            <w:tcW w:w="1847" w:type="dxa"/>
            <w:tcBorders>
              <w:top w:val="nil"/>
              <w:left w:val="single" w:sz="4" w:space="0" w:color="auto"/>
              <w:bottom w:val="single" w:sz="4" w:space="0" w:color="auto"/>
              <w:right w:val="single" w:sz="4" w:space="0" w:color="auto"/>
            </w:tcBorders>
            <w:shd w:val="clear" w:color="auto" w:fill="auto"/>
            <w:vAlign w:val="center"/>
            <w:hideMark/>
          </w:tcPr>
          <w:p w14:paraId="104908C4" w14:textId="77777777" w:rsidR="00E303AE" w:rsidRPr="00E303AE" w:rsidRDefault="00E303AE" w:rsidP="00E303AE">
            <w:pPr>
              <w:jc w:val="center"/>
            </w:pPr>
            <w:r w:rsidRPr="00E303AE">
              <w:rPr>
                <w:szCs w:val="20"/>
              </w:rPr>
              <w:t>2 107</w:t>
            </w:r>
          </w:p>
        </w:tc>
      </w:tr>
      <w:tr w:rsidR="00E303AE" w:rsidRPr="00E303AE" w14:paraId="13A320E5" w14:textId="77777777" w:rsidTr="00BD494D">
        <w:trPr>
          <w:trHeight w:val="562"/>
        </w:trPr>
        <w:tc>
          <w:tcPr>
            <w:tcW w:w="931" w:type="dxa"/>
            <w:shd w:val="clear" w:color="auto" w:fill="auto"/>
            <w:vAlign w:val="center"/>
            <w:hideMark/>
          </w:tcPr>
          <w:p w14:paraId="62EDA74E" w14:textId="77777777" w:rsidR="00E303AE" w:rsidRPr="00E303AE" w:rsidRDefault="00E303AE" w:rsidP="00E303AE">
            <w:pPr>
              <w:jc w:val="center"/>
            </w:pPr>
            <w:r w:rsidRPr="00E303AE">
              <w:t>5</w:t>
            </w:r>
          </w:p>
        </w:tc>
        <w:tc>
          <w:tcPr>
            <w:tcW w:w="6792" w:type="dxa"/>
            <w:shd w:val="clear" w:color="auto" w:fill="auto"/>
            <w:vAlign w:val="center"/>
            <w:hideMark/>
          </w:tcPr>
          <w:p w14:paraId="52384D60" w14:textId="77777777" w:rsidR="00E303AE" w:rsidRPr="00E303AE" w:rsidRDefault="00E303AE" w:rsidP="00E303AE">
            <w:r w:rsidRPr="00E303AE">
              <w:t>Расходы на оплату иных работ и услуг, выполняемых по договорам с организациями, включая:</w:t>
            </w:r>
          </w:p>
        </w:tc>
        <w:tc>
          <w:tcPr>
            <w:tcW w:w="1847" w:type="dxa"/>
            <w:tcBorders>
              <w:top w:val="nil"/>
              <w:left w:val="single" w:sz="4" w:space="0" w:color="auto"/>
              <w:bottom w:val="single" w:sz="4" w:space="0" w:color="auto"/>
              <w:right w:val="single" w:sz="4" w:space="0" w:color="auto"/>
            </w:tcBorders>
            <w:shd w:val="clear" w:color="auto" w:fill="auto"/>
            <w:vAlign w:val="center"/>
            <w:hideMark/>
          </w:tcPr>
          <w:p w14:paraId="54FD473F" w14:textId="77777777" w:rsidR="00E303AE" w:rsidRPr="00E303AE" w:rsidRDefault="00E303AE" w:rsidP="00E303AE">
            <w:pPr>
              <w:jc w:val="center"/>
            </w:pPr>
            <w:r w:rsidRPr="00E303AE">
              <w:rPr>
                <w:szCs w:val="20"/>
              </w:rPr>
              <w:t>873</w:t>
            </w:r>
          </w:p>
        </w:tc>
      </w:tr>
      <w:tr w:rsidR="00E303AE" w:rsidRPr="00E303AE" w14:paraId="2619FB46" w14:textId="77777777" w:rsidTr="00BD494D">
        <w:trPr>
          <w:trHeight w:val="273"/>
        </w:trPr>
        <w:tc>
          <w:tcPr>
            <w:tcW w:w="931" w:type="dxa"/>
            <w:shd w:val="clear" w:color="auto" w:fill="auto"/>
            <w:vAlign w:val="center"/>
            <w:hideMark/>
          </w:tcPr>
          <w:p w14:paraId="74319EF8" w14:textId="77777777" w:rsidR="00E303AE" w:rsidRPr="00E303AE" w:rsidRDefault="00E303AE" w:rsidP="00E303AE">
            <w:pPr>
              <w:jc w:val="center"/>
            </w:pPr>
            <w:r w:rsidRPr="00E303AE">
              <w:t>6</w:t>
            </w:r>
          </w:p>
        </w:tc>
        <w:tc>
          <w:tcPr>
            <w:tcW w:w="6792" w:type="dxa"/>
            <w:shd w:val="clear" w:color="auto" w:fill="auto"/>
            <w:vAlign w:val="center"/>
            <w:hideMark/>
          </w:tcPr>
          <w:p w14:paraId="2EAC8FA0" w14:textId="77777777" w:rsidR="00E303AE" w:rsidRPr="00E303AE" w:rsidRDefault="00E303AE" w:rsidP="00E303AE">
            <w:r w:rsidRPr="00E303AE">
              <w:t>Расходы на служебные командировки</w:t>
            </w:r>
          </w:p>
        </w:tc>
        <w:tc>
          <w:tcPr>
            <w:tcW w:w="1847" w:type="dxa"/>
            <w:tcBorders>
              <w:top w:val="nil"/>
              <w:left w:val="single" w:sz="4" w:space="0" w:color="auto"/>
              <w:bottom w:val="single" w:sz="4" w:space="0" w:color="auto"/>
              <w:right w:val="single" w:sz="4" w:space="0" w:color="auto"/>
            </w:tcBorders>
            <w:shd w:val="clear" w:color="auto" w:fill="auto"/>
            <w:vAlign w:val="center"/>
            <w:hideMark/>
          </w:tcPr>
          <w:p w14:paraId="2D0EA699" w14:textId="77777777" w:rsidR="00E303AE" w:rsidRPr="00E303AE" w:rsidRDefault="00E303AE" w:rsidP="00E303AE">
            <w:pPr>
              <w:jc w:val="center"/>
            </w:pPr>
            <w:r w:rsidRPr="00E303AE">
              <w:rPr>
                <w:szCs w:val="20"/>
              </w:rPr>
              <w:t>0</w:t>
            </w:r>
          </w:p>
        </w:tc>
      </w:tr>
      <w:tr w:rsidR="00E303AE" w:rsidRPr="00E303AE" w14:paraId="3478A417" w14:textId="77777777" w:rsidTr="00BD494D">
        <w:trPr>
          <w:trHeight w:val="135"/>
        </w:trPr>
        <w:tc>
          <w:tcPr>
            <w:tcW w:w="931" w:type="dxa"/>
            <w:shd w:val="clear" w:color="auto" w:fill="auto"/>
            <w:vAlign w:val="center"/>
            <w:hideMark/>
          </w:tcPr>
          <w:p w14:paraId="4DC96F0A" w14:textId="77777777" w:rsidR="00E303AE" w:rsidRPr="00E303AE" w:rsidRDefault="00E303AE" w:rsidP="00E303AE">
            <w:pPr>
              <w:jc w:val="center"/>
            </w:pPr>
            <w:r w:rsidRPr="00E303AE">
              <w:t>7</w:t>
            </w:r>
          </w:p>
        </w:tc>
        <w:tc>
          <w:tcPr>
            <w:tcW w:w="6792" w:type="dxa"/>
            <w:shd w:val="clear" w:color="auto" w:fill="auto"/>
            <w:vAlign w:val="center"/>
            <w:hideMark/>
          </w:tcPr>
          <w:p w14:paraId="43B5BED4" w14:textId="77777777" w:rsidR="00E303AE" w:rsidRPr="00E303AE" w:rsidRDefault="00E303AE" w:rsidP="00E303AE">
            <w:r w:rsidRPr="00E303AE">
              <w:t>Расходы на обучение персонала</w:t>
            </w:r>
          </w:p>
        </w:tc>
        <w:tc>
          <w:tcPr>
            <w:tcW w:w="1847" w:type="dxa"/>
            <w:tcBorders>
              <w:top w:val="nil"/>
              <w:left w:val="single" w:sz="4" w:space="0" w:color="auto"/>
              <w:bottom w:val="single" w:sz="4" w:space="0" w:color="auto"/>
              <w:right w:val="single" w:sz="4" w:space="0" w:color="auto"/>
            </w:tcBorders>
            <w:shd w:val="clear" w:color="auto" w:fill="auto"/>
            <w:vAlign w:val="center"/>
            <w:hideMark/>
          </w:tcPr>
          <w:p w14:paraId="2E66AFF2" w14:textId="77777777" w:rsidR="00E303AE" w:rsidRPr="00E303AE" w:rsidRDefault="00E303AE" w:rsidP="00E303AE">
            <w:pPr>
              <w:jc w:val="center"/>
            </w:pPr>
            <w:r w:rsidRPr="00E303AE">
              <w:rPr>
                <w:szCs w:val="20"/>
              </w:rPr>
              <w:t>33</w:t>
            </w:r>
          </w:p>
        </w:tc>
      </w:tr>
      <w:tr w:rsidR="00E303AE" w:rsidRPr="00E303AE" w14:paraId="366C15FB" w14:textId="77777777" w:rsidTr="00BD494D">
        <w:trPr>
          <w:trHeight w:val="268"/>
        </w:trPr>
        <w:tc>
          <w:tcPr>
            <w:tcW w:w="931" w:type="dxa"/>
            <w:shd w:val="clear" w:color="auto" w:fill="auto"/>
            <w:vAlign w:val="center"/>
            <w:hideMark/>
          </w:tcPr>
          <w:p w14:paraId="133BE3A5" w14:textId="77777777" w:rsidR="00E303AE" w:rsidRPr="00E303AE" w:rsidRDefault="00E303AE" w:rsidP="00E303AE">
            <w:pPr>
              <w:jc w:val="center"/>
            </w:pPr>
            <w:r w:rsidRPr="00E303AE">
              <w:t>8</w:t>
            </w:r>
          </w:p>
        </w:tc>
        <w:tc>
          <w:tcPr>
            <w:tcW w:w="6792" w:type="dxa"/>
            <w:shd w:val="clear" w:color="auto" w:fill="auto"/>
            <w:vAlign w:val="center"/>
            <w:hideMark/>
          </w:tcPr>
          <w:p w14:paraId="7B98E9E2" w14:textId="77777777" w:rsidR="00E303AE" w:rsidRPr="00E303AE" w:rsidRDefault="00E303AE" w:rsidP="00E303AE">
            <w:r w:rsidRPr="00E303AE">
              <w:t>Лизинговый платеж</w:t>
            </w:r>
          </w:p>
        </w:tc>
        <w:tc>
          <w:tcPr>
            <w:tcW w:w="1847" w:type="dxa"/>
            <w:tcBorders>
              <w:top w:val="nil"/>
              <w:left w:val="single" w:sz="4" w:space="0" w:color="auto"/>
              <w:bottom w:val="single" w:sz="4" w:space="0" w:color="auto"/>
              <w:right w:val="single" w:sz="4" w:space="0" w:color="auto"/>
            </w:tcBorders>
            <w:shd w:val="clear" w:color="auto" w:fill="auto"/>
            <w:vAlign w:val="center"/>
            <w:hideMark/>
          </w:tcPr>
          <w:p w14:paraId="3451851A" w14:textId="77777777" w:rsidR="00E303AE" w:rsidRPr="00E303AE" w:rsidRDefault="00E303AE" w:rsidP="00E303AE">
            <w:pPr>
              <w:jc w:val="center"/>
            </w:pPr>
            <w:r w:rsidRPr="00E303AE">
              <w:rPr>
                <w:szCs w:val="20"/>
              </w:rPr>
              <w:t>0</w:t>
            </w:r>
          </w:p>
        </w:tc>
      </w:tr>
      <w:tr w:rsidR="00E303AE" w:rsidRPr="00E303AE" w14:paraId="067DC937" w14:textId="77777777" w:rsidTr="00BD494D">
        <w:trPr>
          <w:trHeight w:val="257"/>
        </w:trPr>
        <w:tc>
          <w:tcPr>
            <w:tcW w:w="931" w:type="dxa"/>
            <w:shd w:val="clear" w:color="auto" w:fill="auto"/>
            <w:vAlign w:val="center"/>
            <w:hideMark/>
          </w:tcPr>
          <w:p w14:paraId="6B94085C" w14:textId="77777777" w:rsidR="00E303AE" w:rsidRPr="00E303AE" w:rsidRDefault="00E303AE" w:rsidP="00E303AE">
            <w:pPr>
              <w:jc w:val="center"/>
            </w:pPr>
            <w:r w:rsidRPr="00E303AE">
              <w:t>9</w:t>
            </w:r>
          </w:p>
        </w:tc>
        <w:tc>
          <w:tcPr>
            <w:tcW w:w="6792" w:type="dxa"/>
            <w:shd w:val="clear" w:color="auto" w:fill="auto"/>
            <w:vAlign w:val="center"/>
            <w:hideMark/>
          </w:tcPr>
          <w:p w14:paraId="2911AAE2" w14:textId="77777777" w:rsidR="00E303AE" w:rsidRPr="00E303AE" w:rsidRDefault="00E303AE" w:rsidP="00E303AE">
            <w:r w:rsidRPr="00E303AE">
              <w:t>Арендная плата</w:t>
            </w:r>
          </w:p>
        </w:tc>
        <w:tc>
          <w:tcPr>
            <w:tcW w:w="1847" w:type="dxa"/>
            <w:tcBorders>
              <w:top w:val="nil"/>
              <w:left w:val="single" w:sz="4" w:space="0" w:color="auto"/>
              <w:bottom w:val="single" w:sz="4" w:space="0" w:color="auto"/>
              <w:right w:val="single" w:sz="4" w:space="0" w:color="auto"/>
            </w:tcBorders>
            <w:shd w:val="clear" w:color="auto" w:fill="auto"/>
            <w:vAlign w:val="center"/>
          </w:tcPr>
          <w:p w14:paraId="25D56483" w14:textId="77777777" w:rsidR="00E303AE" w:rsidRPr="00E303AE" w:rsidRDefault="00E303AE" w:rsidP="00E303AE">
            <w:pPr>
              <w:jc w:val="center"/>
            </w:pPr>
            <w:r w:rsidRPr="00E303AE">
              <w:rPr>
                <w:szCs w:val="20"/>
              </w:rPr>
              <w:t>0</w:t>
            </w:r>
          </w:p>
        </w:tc>
      </w:tr>
      <w:tr w:rsidR="00E303AE" w:rsidRPr="00E303AE" w14:paraId="5A1A15F3" w14:textId="77777777" w:rsidTr="00BD494D">
        <w:trPr>
          <w:trHeight w:val="251"/>
        </w:trPr>
        <w:tc>
          <w:tcPr>
            <w:tcW w:w="931" w:type="dxa"/>
            <w:shd w:val="clear" w:color="auto" w:fill="auto"/>
            <w:vAlign w:val="center"/>
            <w:hideMark/>
          </w:tcPr>
          <w:p w14:paraId="229CEB5E" w14:textId="77777777" w:rsidR="00E303AE" w:rsidRPr="00E303AE" w:rsidRDefault="00E303AE" w:rsidP="00E303AE">
            <w:pPr>
              <w:jc w:val="center"/>
            </w:pPr>
            <w:r w:rsidRPr="00E303AE">
              <w:lastRenderedPageBreak/>
              <w:t>10</w:t>
            </w:r>
          </w:p>
        </w:tc>
        <w:tc>
          <w:tcPr>
            <w:tcW w:w="6792" w:type="dxa"/>
            <w:shd w:val="clear" w:color="auto" w:fill="auto"/>
            <w:vAlign w:val="center"/>
            <w:hideMark/>
          </w:tcPr>
          <w:p w14:paraId="78FE4B50" w14:textId="77777777" w:rsidR="00E303AE" w:rsidRPr="00E303AE" w:rsidRDefault="00E303AE" w:rsidP="00E303AE">
            <w:r w:rsidRPr="00E303AE">
              <w:t>Другие расходы</w:t>
            </w:r>
          </w:p>
        </w:tc>
        <w:tc>
          <w:tcPr>
            <w:tcW w:w="1847" w:type="dxa"/>
            <w:tcBorders>
              <w:top w:val="nil"/>
              <w:left w:val="single" w:sz="4" w:space="0" w:color="auto"/>
              <w:bottom w:val="single" w:sz="4" w:space="0" w:color="auto"/>
              <w:right w:val="single" w:sz="4" w:space="0" w:color="auto"/>
            </w:tcBorders>
            <w:shd w:val="clear" w:color="auto" w:fill="auto"/>
            <w:vAlign w:val="center"/>
            <w:hideMark/>
          </w:tcPr>
          <w:p w14:paraId="4E9C37EB" w14:textId="77777777" w:rsidR="00E303AE" w:rsidRPr="00E303AE" w:rsidRDefault="00E303AE" w:rsidP="00E303AE">
            <w:pPr>
              <w:jc w:val="center"/>
            </w:pPr>
            <w:r w:rsidRPr="00E303AE">
              <w:rPr>
                <w:szCs w:val="20"/>
              </w:rPr>
              <w:t>69</w:t>
            </w:r>
          </w:p>
        </w:tc>
      </w:tr>
      <w:tr w:rsidR="00E303AE" w:rsidRPr="00E303AE" w14:paraId="39EF5EE7" w14:textId="77777777" w:rsidTr="00BD494D">
        <w:trPr>
          <w:trHeight w:val="181"/>
        </w:trPr>
        <w:tc>
          <w:tcPr>
            <w:tcW w:w="931" w:type="dxa"/>
            <w:shd w:val="clear" w:color="auto" w:fill="auto"/>
            <w:vAlign w:val="center"/>
            <w:hideMark/>
          </w:tcPr>
          <w:p w14:paraId="35C8F47A" w14:textId="77777777" w:rsidR="00E303AE" w:rsidRPr="00E303AE" w:rsidRDefault="00E303AE" w:rsidP="00E303AE">
            <w:pPr>
              <w:jc w:val="center"/>
            </w:pPr>
            <w:r w:rsidRPr="00E303AE">
              <w:t>11</w:t>
            </w:r>
          </w:p>
        </w:tc>
        <w:tc>
          <w:tcPr>
            <w:tcW w:w="6792" w:type="dxa"/>
            <w:shd w:val="clear" w:color="auto" w:fill="auto"/>
            <w:vAlign w:val="center"/>
            <w:hideMark/>
          </w:tcPr>
          <w:p w14:paraId="7957C70E" w14:textId="77777777" w:rsidR="00E303AE" w:rsidRPr="00E303AE" w:rsidRDefault="00E303AE" w:rsidP="00E303AE">
            <w:r w:rsidRPr="00E303AE">
              <w:t>ИТОГО базовый уровень операционных расходов, в том числе:</w:t>
            </w:r>
          </w:p>
        </w:tc>
        <w:tc>
          <w:tcPr>
            <w:tcW w:w="1847" w:type="dxa"/>
            <w:tcBorders>
              <w:top w:val="nil"/>
              <w:left w:val="single" w:sz="4" w:space="0" w:color="auto"/>
              <w:bottom w:val="single" w:sz="4" w:space="0" w:color="auto"/>
              <w:right w:val="single" w:sz="4" w:space="0" w:color="auto"/>
            </w:tcBorders>
            <w:shd w:val="clear" w:color="auto" w:fill="auto"/>
            <w:vAlign w:val="center"/>
          </w:tcPr>
          <w:p w14:paraId="377C6304" w14:textId="77777777" w:rsidR="00E303AE" w:rsidRPr="00E303AE" w:rsidRDefault="00E303AE" w:rsidP="00E303AE">
            <w:pPr>
              <w:jc w:val="center"/>
            </w:pPr>
            <w:r w:rsidRPr="00E303AE">
              <w:rPr>
                <w:szCs w:val="20"/>
              </w:rPr>
              <w:t>32 707</w:t>
            </w:r>
          </w:p>
        </w:tc>
      </w:tr>
      <w:tr w:rsidR="00E303AE" w:rsidRPr="00E303AE" w14:paraId="47EE62D7" w14:textId="77777777" w:rsidTr="00BD494D">
        <w:trPr>
          <w:trHeight w:val="181"/>
        </w:trPr>
        <w:tc>
          <w:tcPr>
            <w:tcW w:w="931" w:type="dxa"/>
            <w:shd w:val="clear" w:color="auto" w:fill="auto"/>
            <w:vAlign w:val="center"/>
          </w:tcPr>
          <w:p w14:paraId="2F18A494" w14:textId="77777777" w:rsidR="00E303AE" w:rsidRPr="00E303AE" w:rsidRDefault="00E303AE" w:rsidP="00E303AE">
            <w:pPr>
              <w:jc w:val="center"/>
            </w:pPr>
            <w:r w:rsidRPr="00E303AE">
              <w:t>11.1</w:t>
            </w:r>
          </w:p>
        </w:tc>
        <w:tc>
          <w:tcPr>
            <w:tcW w:w="6792" w:type="dxa"/>
            <w:shd w:val="clear" w:color="auto" w:fill="auto"/>
            <w:vAlign w:val="center"/>
          </w:tcPr>
          <w:p w14:paraId="5F6E8161" w14:textId="77777777" w:rsidR="00E303AE" w:rsidRPr="00E303AE" w:rsidRDefault="00E303AE" w:rsidP="00E303AE">
            <w:r w:rsidRPr="00E303AE">
              <w:t>на производство тепловой энергии</w:t>
            </w:r>
          </w:p>
        </w:tc>
        <w:tc>
          <w:tcPr>
            <w:tcW w:w="1847" w:type="dxa"/>
            <w:tcBorders>
              <w:top w:val="single" w:sz="4" w:space="0" w:color="auto"/>
              <w:left w:val="single" w:sz="4" w:space="0" w:color="auto"/>
              <w:bottom w:val="single" w:sz="4" w:space="0" w:color="auto"/>
              <w:right w:val="single" w:sz="4" w:space="0" w:color="auto"/>
            </w:tcBorders>
            <w:shd w:val="clear" w:color="auto" w:fill="auto"/>
            <w:vAlign w:val="center"/>
          </w:tcPr>
          <w:p w14:paraId="2D66483F" w14:textId="77777777" w:rsidR="00E303AE" w:rsidRPr="00E303AE" w:rsidRDefault="00E303AE" w:rsidP="00E303AE">
            <w:pPr>
              <w:jc w:val="center"/>
            </w:pPr>
            <w:r w:rsidRPr="00E303AE">
              <w:t>22 712</w:t>
            </w:r>
          </w:p>
        </w:tc>
      </w:tr>
      <w:tr w:rsidR="00E303AE" w:rsidRPr="00E303AE" w14:paraId="71367452" w14:textId="77777777" w:rsidTr="00BD494D">
        <w:trPr>
          <w:trHeight w:val="181"/>
        </w:trPr>
        <w:tc>
          <w:tcPr>
            <w:tcW w:w="931" w:type="dxa"/>
            <w:shd w:val="clear" w:color="auto" w:fill="auto"/>
            <w:vAlign w:val="center"/>
          </w:tcPr>
          <w:p w14:paraId="1F52B6A9" w14:textId="77777777" w:rsidR="00E303AE" w:rsidRPr="00E303AE" w:rsidRDefault="00E303AE" w:rsidP="00E303AE">
            <w:pPr>
              <w:jc w:val="center"/>
            </w:pPr>
            <w:r w:rsidRPr="00E303AE">
              <w:t>11.2</w:t>
            </w:r>
          </w:p>
        </w:tc>
        <w:tc>
          <w:tcPr>
            <w:tcW w:w="6792" w:type="dxa"/>
            <w:shd w:val="clear" w:color="auto" w:fill="auto"/>
            <w:vAlign w:val="center"/>
          </w:tcPr>
          <w:p w14:paraId="43364218" w14:textId="77777777" w:rsidR="00E303AE" w:rsidRPr="00E303AE" w:rsidRDefault="00E303AE" w:rsidP="00E303AE">
            <w:r w:rsidRPr="00E303AE">
              <w:t>на услуги по передаче тепловой энергии</w:t>
            </w:r>
          </w:p>
        </w:tc>
        <w:tc>
          <w:tcPr>
            <w:tcW w:w="1847" w:type="dxa"/>
            <w:tcBorders>
              <w:top w:val="single" w:sz="4" w:space="0" w:color="auto"/>
              <w:left w:val="single" w:sz="4" w:space="0" w:color="auto"/>
              <w:bottom w:val="single" w:sz="4" w:space="0" w:color="auto"/>
              <w:right w:val="single" w:sz="4" w:space="0" w:color="auto"/>
            </w:tcBorders>
            <w:shd w:val="clear" w:color="auto" w:fill="auto"/>
            <w:vAlign w:val="center"/>
          </w:tcPr>
          <w:p w14:paraId="13925E40" w14:textId="77777777" w:rsidR="00E303AE" w:rsidRPr="00E303AE" w:rsidRDefault="00E303AE" w:rsidP="00E303AE">
            <w:pPr>
              <w:jc w:val="center"/>
            </w:pPr>
            <w:r w:rsidRPr="00E303AE">
              <w:t>9 995</w:t>
            </w:r>
          </w:p>
        </w:tc>
      </w:tr>
    </w:tbl>
    <w:p w14:paraId="51195B09" w14:textId="77777777" w:rsidR="00E303AE" w:rsidRPr="00E303AE" w:rsidRDefault="00E303AE" w:rsidP="00E303AE">
      <w:pPr>
        <w:keepNext/>
        <w:outlineLvl w:val="1"/>
        <w:rPr>
          <w:b/>
          <w:sz w:val="28"/>
          <w:szCs w:val="20"/>
        </w:rPr>
      </w:pPr>
      <w:bookmarkStart w:id="80" w:name="_Toc26362677"/>
      <w:r w:rsidRPr="00E303AE">
        <w:rPr>
          <w:b/>
          <w:sz w:val="28"/>
          <w:szCs w:val="20"/>
        </w:rPr>
        <w:t>4.2. Неподконтрольные расходы</w:t>
      </w:r>
      <w:bookmarkEnd w:id="80"/>
    </w:p>
    <w:p w14:paraId="54C63BD0" w14:textId="77777777" w:rsidR="00E303AE" w:rsidRPr="00E303AE" w:rsidRDefault="00E303AE" w:rsidP="00E303AE">
      <w:pPr>
        <w:keepNext/>
        <w:jc w:val="both"/>
        <w:outlineLvl w:val="1"/>
        <w:rPr>
          <w:b/>
          <w:sz w:val="28"/>
          <w:szCs w:val="20"/>
        </w:rPr>
      </w:pPr>
      <w:bookmarkStart w:id="81" w:name="_Toc26362678"/>
      <w:r w:rsidRPr="00E303AE">
        <w:rPr>
          <w:b/>
          <w:sz w:val="28"/>
          <w:szCs w:val="20"/>
        </w:rPr>
        <w:t>4.2.1. Расходы на оплату услуг, оказываемых организациями, осуществляющими регулируемые виды деятельности</w:t>
      </w:r>
      <w:bookmarkEnd w:id="81"/>
    </w:p>
    <w:p w14:paraId="53F188B5" w14:textId="77777777" w:rsidR="00E303AE" w:rsidRPr="00E303AE" w:rsidRDefault="00E303AE" w:rsidP="00E303AE">
      <w:pPr>
        <w:ind w:firstLine="851"/>
        <w:jc w:val="both"/>
        <w:rPr>
          <w:sz w:val="28"/>
          <w:szCs w:val="28"/>
        </w:rPr>
      </w:pPr>
      <w:r w:rsidRPr="00E303AE">
        <w:rPr>
          <w:sz w:val="28"/>
          <w:szCs w:val="28"/>
        </w:rPr>
        <w:t>Данные расходы рассчитываются в соответствии с пунктами 28 и 31 Основ ценообразования. Предприятием заявлены расходы по статье в размере 58 тыс. руб.</w:t>
      </w:r>
    </w:p>
    <w:p w14:paraId="7416620A" w14:textId="77777777" w:rsidR="00E303AE" w:rsidRPr="00E303AE" w:rsidRDefault="00E303AE" w:rsidP="00E303AE">
      <w:pPr>
        <w:ind w:firstLine="851"/>
        <w:jc w:val="both"/>
        <w:rPr>
          <w:sz w:val="28"/>
          <w:szCs w:val="28"/>
        </w:rPr>
      </w:pPr>
      <w:r w:rsidRPr="00E303AE">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 (</w:t>
      </w:r>
      <w:r w:rsidRPr="00E303AE">
        <w:rPr>
          <w:snapToGrid w:val="0"/>
          <w:sz w:val="28"/>
          <w:szCs w:val="28"/>
        </w:rPr>
        <w:t>шаблон ЕИАС DOCS.FORM.6.42 от 30.04.2020: Папка 1-4</w:t>
      </w:r>
      <w:r w:rsidRPr="00E303AE">
        <w:rPr>
          <w:sz w:val="28"/>
          <w:szCs w:val="28"/>
        </w:rPr>
        <w:t>):</w:t>
      </w:r>
    </w:p>
    <w:p w14:paraId="19BC151E" w14:textId="77777777" w:rsidR="00E303AE" w:rsidRPr="00E303AE" w:rsidRDefault="00E303AE" w:rsidP="00E303AE">
      <w:pPr>
        <w:ind w:firstLine="851"/>
        <w:jc w:val="both"/>
        <w:rPr>
          <w:sz w:val="28"/>
          <w:szCs w:val="28"/>
        </w:rPr>
      </w:pPr>
      <w:r w:rsidRPr="00E303AE">
        <w:rPr>
          <w:sz w:val="28"/>
          <w:szCs w:val="28"/>
        </w:rPr>
        <w:t>- расходы на оплату услуг, оказываемых организациями, осуществляющими регулируемую деятельность - водоотведение</w:t>
      </w:r>
      <w:r w:rsidRPr="00E303AE">
        <w:rPr>
          <w:sz w:val="28"/>
          <w:szCs w:val="28"/>
        </w:rPr>
        <w:tab/>
        <w:t>;</w:t>
      </w:r>
    </w:p>
    <w:p w14:paraId="5F82E08F" w14:textId="77777777" w:rsidR="00E303AE" w:rsidRPr="00E303AE" w:rsidRDefault="00E303AE" w:rsidP="00E303AE">
      <w:pPr>
        <w:ind w:firstLine="851"/>
        <w:jc w:val="both"/>
        <w:rPr>
          <w:sz w:val="28"/>
          <w:szCs w:val="28"/>
        </w:rPr>
      </w:pPr>
      <w:r w:rsidRPr="00E303AE">
        <w:rPr>
          <w:sz w:val="28"/>
          <w:szCs w:val="28"/>
        </w:rPr>
        <w:t>- объем отводимых сточных вод по котельной №12К на 2021 год;</w:t>
      </w:r>
    </w:p>
    <w:p w14:paraId="3AEDC4C9" w14:textId="77777777" w:rsidR="00E303AE" w:rsidRPr="00E303AE" w:rsidRDefault="00E303AE" w:rsidP="00E303AE">
      <w:pPr>
        <w:ind w:firstLine="851"/>
        <w:jc w:val="both"/>
        <w:rPr>
          <w:sz w:val="28"/>
          <w:szCs w:val="28"/>
        </w:rPr>
      </w:pPr>
      <w:r w:rsidRPr="00E303AE">
        <w:rPr>
          <w:sz w:val="28"/>
          <w:szCs w:val="28"/>
        </w:rPr>
        <w:t>- расчет объема водоотведения по котельной №12К на 2021 год;</w:t>
      </w:r>
      <w:r w:rsidRPr="00E303AE">
        <w:rPr>
          <w:sz w:val="28"/>
          <w:szCs w:val="28"/>
        </w:rPr>
        <w:tab/>
      </w:r>
    </w:p>
    <w:p w14:paraId="4EA33001" w14:textId="77777777" w:rsidR="00E303AE" w:rsidRPr="00E303AE" w:rsidRDefault="00E303AE" w:rsidP="00E303AE">
      <w:pPr>
        <w:ind w:firstLine="851"/>
        <w:jc w:val="both"/>
        <w:rPr>
          <w:sz w:val="28"/>
          <w:szCs w:val="28"/>
        </w:rPr>
      </w:pPr>
      <w:r w:rsidRPr="00E303AE">
        <w:rPr>
          <w:sz w:val="28"/>
          <w:szCs w:val="28"/>
        </w:rPr>
        <w:t>- договор водоотведения №46-19 от 03.06.2019 года с МП «Кристалл»;</w:t>
      </w:r>
    </w:p>
    <w:p w14:paraId="65758029" w14:textId="77777777" w:rsidR="00E303AE" w:rsidRPr="00E303AE" w:rsidRDefault="00E303AE" w:rsidP="00E303AE">
      <w:pPr>
        <w:ind w:firstLine="851"/>
        <w:jc w:val="both"/>
        <w:rPr>
          <w:sz w:val="28"/>
          <w:szCs w:val="28"/>
        </w:rPr>
      </w:pPr>
      <w:r w:rsidRPr="00E303AE">
        <w:rPr>
          <w:sz w:val="28"/>
          <w:szCs w:val="28"/>
        </w:rPr>
        <w:t>- постановление РЭК КО №264 от 12.09.2019 года «Об утверждении производственной программы в сфере водоотведения и об установлении тарифов на водоотведение МП «Кристалл» (г. Киселевск)»;</w:t>
      </w:r>
    </w:p>
    <w:p w14:paraId="67C29104" w14:textId="77777777" w:rsidR="00E303AE" w:rsidRPr="00E303AE" w:rsidRDefault="00E303AE" w:rsidP="00E303AE">
      <w:pPr>
        <w:ind w:firstLine="851"/>
        <w:jc w:val="both"/>
        <w:rPr>
          <w:sz w:val="28"/>
          <w:szCs w:val="28"/>
        </w:rPr>
      </w:pPr>
      <w:r w:rsidRPr="00E303AE">
        <w:rPr>
          <w:sz w:val="28"/>
          <w:szCs w:val="28"/>
        </w:rPr>
        <w:t>- фактические расходы на канализацию за 1 квартал 2020 года;</w:t>
      </w:r>
    </w:p>
    <w:p w14:paraId="2E42246A" w14:textId="77777777" w:rsidR="00E303AE" w:rsidRPr="00E303AE" w:rsidRDefault="00E303AE" w:rsidP="00E303AE">
      <w:pPr>
        <w:ind w:firstLine="851"/>
        <w:jc w:val="both"/>
        <w:rPr>
          <w:sz w:val="28"/>
          <w:szCs w:val="28"/>
        </w:rPr>
      </w:pPr>
      <w:r w:rsidRPr="00E303AE">
        <w:rPr>
          <w:sz w:val="28"/>
          <w:szCs w:val="28"/>
        </w:rPr>
        <w:t>- счета- фактуры и акты на прием сточных вод за 1-й квартал 2020 года.</w:t>
      </w:r>
    </w:p>
    <w:p w14:paraId="3A7BC7CE" w14:textId="77777777" w:rsidR="00E303AE" w:rsidRPr="00E303AE" w:rsidRDefault="00E303AE" w:rsidP="00E303AE">
      <w:pPr>
        <w:ind w:firstLine="851"/>
        <w:jc w:val="both"/>
        <w:rPr>
          <w:sz w:val="28"/>
          <w:szCs w:val="28"/>
        </w:rPr>
      </w:pPr>
      <w:r w:rsidRPr="00E303AE">
        <w:rPr>
          <w:sz w:val="28"/>
          <w:szCs w:val="28"/>
        </w:rPr>
        <w:t>Предложение предприятия по объему сточных вод на 2021 год:</w:t>
      </w:r>
    </w:p>
    <w:p w14:paraId="39AD06BF" w14:textId="77777777" w:rsidR="00E303AE" w:rsidRPr="00E303AE" w:rsidRDefault="00E303AE" w:rsidP="00E303AE">
      <w:pPr>
        <w:ind w:firstLine="851"/>
        <w:jc w:val="both"/>
        <w:rPr>
          <w:sz w:val="28"/>
          <w:szCs w:val="28"/>
        </w:rPr>
      </w:pPr>
      <w:r w:rsidRPr="00E303AE">
        <w:rPr>
          <w:sz w:val="28"/>
          <w:szCs w:val="28"/>
        </w:rPr>
        <w:t>- 1-е полугодие – 1 281 м³;</w:t>
      </w:r>
    </w:p>
    <w:p w14:paraId="3DE8B038" w14:textId="77777777" w:rsidR="00E303AE" w:rsidRPr="00E303AE" w:rsidRDefault="00E303AE" w:rsidP="00E303AE">
      <w:pPr>
        <w:ind w:firstLine="851"/>
        <w:jc w:val="both"/>
        <w:rPr>
          <w:sz w:val="28"/>
          <w:szCs w:val="28"/>
        </w:rPr>
      </w:pPr>
      <w:r w:rsidRPr="00E303AE">
        <w:rPr>
          <w:sz w:val="28"/>
          <w:szCs w:val="28"/>
        </w:rPr>
        <w:t>- 2-е полугодие – 1 281 м³.</w:t>
      </w:r>
    </w:p>
    <w:p w14:paraId="22BD1E3A" w14:textId="77777777" w:rsidR="00E303AE" w:rsidRPr="00E303AE" w:rsidRDefault="00E303AE" w:rsidP="00E303AE">
      <w:pPr>
        <w:ind w:firstLine="709"/>
        <w:jc w:val="both"/>
        <w:rPr>
          <w:sz w:val="28"/>
          <w:szCs w:val="28"/>
        </w:rPr>
      </w:pPr>
      <w:r w:rsidRPr="00E303AE">
        <w:rPr>
          <w:sz w:val="28"/>
          <w:szCs w:val="28"/>
        </w:rPr>
        <w:t>Для расчета расходов по данной статье эксперты предлагают учесть прогнозный тариф на 2021 год на водоотведение МП «Кристалл» с применением индексов дефляторов, опубликованных 26.09.2020 на сайте Минэкономразвития России на 2021 год «Водоснабжение, водоотведение…..» – 104,0% со 2-го полугодия 2021 года., и составили:</w:t>
      </w:r>
    </w:p>
    <w:p w14:paraId="4C3D4E4B" w14:textId="77777777" w:rsidR="00E303AE" w:rsidRPr="00E303AE" w:rsidRDefault="00E303AE" w:rsidP="00E303AE">
      <w:pPr>
        <w:ind w:firstLine="851"/>
        <w:jc w:val="both"/>
        <w:rPr>
          <w:sz w:val="28"/>
          <w:szCs w:val="28"/>
        </w:rPr>
      </w:pPr>
      <w:r w:rsidRPr="00E303AE">
        <w:rPr>
          <w:sz w:val="28"/>
          <w:szCs w:val="28"/>
        </w:rPr>
        <w:t>- с 01.01.2021 – 22,01 руб./м³;</w:t>
      </w:r>
    </w:p>
    <w:p w14:paraId="66F16810" w14:textId="77777777" w:rsidR="00E303AE" w:rsidRPr="00E303AE" w:rsidRDefault="00E303AE" w:rsidP="00E303AE">
      <w:pPr>
        <w:ind w:firstLine="851"/>
        <w:jc w:val="both"/>
        <w:rPr>
          <w:sz w:val="28"/>
          <w:szCs w:val="28"/>
        </w:rPr>
      </w:pPr>
      <w:r w:rsidRPr="00E303AE">
        <w:rPr>
          <w:sz w:val="28"/>
          <w:szCs w:val="28"/>
        </w:rPr>
        <w:t>- с 01.07.2021 – 22,89 руб./м³ (22,01 руб./м³ ×1,04).</w:t>
      </w:r>
    </w:p>
    <w:p w14:paraId="56321F54" w14:textId="77777777" w:rsidR="00E303AE" w:rsidRPr="00E303AE" w:rsidRDefault="00E303AE" w:rsidP="00E303AE">
      <w:pPr>
        <w:ind w:firstLine="851"/>
        <w:jc w:val="both"/>
        <w:rPr>
          <w:sz w:val="28"/>
          <w:szCs w:val="28"/>
        </w:rPr>
      </w:pPr>
      <w:r w:rsidRPr="00E303AE">
        <w:rPr>
          <w:sz w:val="28"/>
          <w:szCs w:val="28"/>
        </w:rPr>
        <w:t>Расчёт экспертов по расходам на отводимые сточные воды:</w:t>
      </w:r>
    </w:p>
    <w:p w14:paraId="5BE8BA79" w14:textId="77777777" w:rsidR="00E303AE" w:rsidRPr="00E303AE" w:rsidRDefault="00E303AE" w:rsidP="00E303AE">
      <w:pPr>
        <w:jc w:val="both"/>
        <w:rPr>
          <w:sz w:val="28"/>
          <w:szCs w:val="28"/>
        </w:rPr>
      </w:pPr>
      <w:r w:rsidRPr="00E303AE">
        <w:rPr>
          <w:sz w:val="28"/>
          <w:szCs w:val="28"/>
        </w:rPr>
        <w:t>(1 281 м³ * 22,01 руб./м³ + 1 281 м³ * 22,89 руб./м³)/1000 = 58 тыс. руб.</w:t>
      </w:r>
    </w:p>
    <w:p w14:paraId="0A468F73" w14:textId="77777777" w:rsidR="00E303AE" w:rsidRPr="00E303AE" w:rsidRDefault="00E303AE" w:rsidP="00E303AE">
      <w:pPr>
        <w:ind w:firstLine="851"/>
        <w:jc w:val="both"/>
        <w:rPr>
          <w:sz w:val="28"/>
          <w:szCs w:val="28"/>
        </w:rPr>
      </w:pPr>
      <w:r w:rsidRPr="00E303AE">
        <w:rPr>
          <w:sz w:val="28"/>
          <w:szCs w:val="28"/>
        </w:rPr>
        <w:t>Эксперты предлагают включить в расчёт НВВ на 2021 год расходы на оплату услуг, оказываемых организациями, осуществляющими регулируемые виды деятельности в размере предложения предприятия, то есть 58 тыс. руб.</w:t>
      </w:r>
    </w:p>
    <w:p w14:paraId="4FF9D9EF" w14:textId="77777777" w:rsidR="00E303AE" w:rsidRPr="00E303AE" w:rsidRDefault="00E303AE" w:rsidP="00E303AE">
      <w:pPr>
        <w:keepNext/>
        <w:outlineLvl w:val="1"/>
        <w:rPr>
          <w:b/>
          <w:sz w:val="28"/>
          <w:szCs w:val="20"/>
        </w:rPr>
      </w:pPr>
      <w:bookmarkStart w:id="82" w:name="_Toc26362679"/>
      <w:r w:rsidRPr="00E303AE">
        <w:rPr>
          <w:b/>
          <w:sz w:val="28"/>
          <w:szCs w:val="20"/>
        </w:rPr>
        <w:t>4.2.2. Концессионная плата</w:t>
      </w:r>
      <w:bookmarkEnd w:id="82"/>
      <w:r w:rsidRPr="00E303AE">
        <w:rPr>
          <w:b/>
          <w:sz w:val="28"/>
          <w:szCs w:val="20"/>
        </w:rPr>
        <w:t xml:space="preserve"> </w:t>
      </w:r>
    </w:p>
    <w:p w14:paraId="3F2A97A4" w14:textId="77777777" w:rsidR="00E303AE" w:rsidRPr="00E303AE" w:rsidRDefault="00E303AE" w:rsidP="00E303AE">
      <w:pPr>
        <w:ind w:firstLine="851"/>
        <w:jc w:val="both"/>
        <w:rPr>
          <w:sz w:val="28"/>
          <w:szCs w:val="28"/>
        </w:rPr>
      </w:pPr>
      <w:r w:rsidRPr="00E303AE">
        <w:rPr>
          <w:sz w:val="28"/>
          <w:szCs w:val="28"/>
        </w:rPr>
        <w:t>Концессионная плата рассчитывается с учетом пункта 45 Основ ценообразования.</w:t>
      </w:r>
    </w:p>
    <w:p w14:paraId="6008450B" w14:textId="77777777" w:rsidR="00E303AE" w:rsidRPr="00E303AE" w:rsidRDefault="00E303AE" w:rsidP="00E303AE">
      <w:pPr>
        <w:ind w:firstLine="851"/>
        <w:jc w:val="both"/>
        <w:rPr>
          <w:sz w:val="28"/>
          <w:szCs w:val="28"/>
        </w:rPr>
      </w:pPr>
      <w:r w:rsidRPr="00E303AE">
        <w:rPr>
          <w:sz w:val="28"/>
          <w:szCs w:val="28"/>
        </w:rPr>
        <w:lastRenderedPageBreak/>
        <w:t>Предприятием не заявлены расходы по статье.</w:t>
      </w:r>
    </w:p>
    <w:p w14:paraId="384DA85D" w14:textId="77777777" w:rsidR="00E303AE" w:rsidRPr="00E303AE" w:rsidRDefault="00E303AE" w:rsidP="00E303AE">
      <w:pPr>
        <w:keepNext/>
        <w:outlineLvl w:val="1"/>
        <w:rPr>
          <w:b/>
          <w:sz w:val="28"/>
          <w:szCs w:val="20"/>
        </w:rPr>
      </w:pPr>
      <w:bookmarkStart w:id="83" w:name="_Toc26362680"/>
      <w:r w:rsidRPr="00E303AE">
        <w:rPr>
          <w:b/>
          <w:sz w:val="28"/>
          <w:szCs w:val="20"/>
        </w:rPr>
        <w:t>4.2.3. Арендная плата</w:t>
      </w:r>
      <w:bookmarkEnd w:id="83"/>
    </w:p>
    <w:p w14:paraId="1640CACF" w14:textId="77777777" w:rsidR="00E303AE" w:rsidRPr="00E303AE" w:rsidRDefault="00E303AE" w:rsidP="00E303AE">
      <w:pPr>
        <w:ind w:firstLine="851"/>
        <w:jc w:val="both"/>
        <w:rPr>
          <w:sz w:val="28"/>
          <w:szCs w:val="28"/>
        </w:rPr>
      </w:pPr>
      <w:r w:rsidRPr="00E303AE">
        <w:rPr>
          <w:sz w:val="28"/>
          <w:szCs w:val="28"/>
        </w:rPr>
        <w:t>По данной статье предприятием планируются расходы в размере</w:t>
      </w:r>
      <w:r w:rsidRPr="00E303AE">
        <w:rPr>
          <w:sz w:val="28"/>
          <w:szCs w:val="28"/>
        </w:rPr>
        <w:br/>
        <w:t>2850 тыс. руб.</w:t>
      </w:r>
    </w:p>
    <w:p w14:paraId="4EB12491" w14:textId="77777777" w:rsidR="00E303AE" w:rsidRPr="00E303AE" w:rsidRDefault="00E303AE" w:rsidP="00E303AE">
      <w:pPr>
        <w:ind w:firstLine="851"/>
        <w:jc w:val="both"/>
        <w:rPr>
          <w:sz w:val="28"/>
          <w:szCs w:val="28"/>
        </w:rPr>
      </w:pPr>
      <w:r w:rsidRPr="00E303AE">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7CD49F72" w14:textId="77777777" w:rsidR="00E303AE" w:rsidRPr="00E303AE" w:rsidRDefault="00E303AE" w:rsidP="00E303AE">
      <w:pPr>
        <w:ind w:firstLine="851"/>
        <w:jc w:val="both"/>
        <w:rPr>
          <w:sz w:val="28"/>
          <w:szCs w:val="28"/>
        </w:rPr>
      </w:pPr>
      <w:r w:rsidRPr="00E303AE">
        <w:rPr>
          <w:sz w:val="28"/>
          <w:szCs w:val="28"/>
        </w:rPr>
        <w:t>- договор аренды недвижимого имущества №3-/2019 от 01.10.2019 года платы за имущество котельная №12К;</w:t>
      </w:r>
    </w:p>
    <w:p w14:paraId="03F5D147" w14:textId="77777777" w:rsidR="00E303AE" w:rsidRPr="00E303AE" w:rsidRDefault="00E303AE" w:rsidP="00E303AE">
      <w:pPr>
        <w:ind w:firstLine="851"/>
        <w:jc w:val="both"/>
        <w:rPr>
          <w:sz w:val="28"/>
          <w:szCs w:val="28"/>
        </w:rPr>
      </w:pPr>
      <w:r w:rsidRPr="00E303AE">
        <w:rPr>
          <w:sz w:val="28"/>
          <w:szCs w:val="28"/>
        </w:rPr>
        <w:t>- расчет арендной платы за недвижимое имущество - тепловые сети от котельной №12К до УТ3;</w:t>
      </w:r>
    </w:p>
    <w:p w14:paraId="086A43D3" w14:textId="77777777" w:rsidR="00E303AE" w:rsidRPr="00E303AE" w:rsidRDefault="00E303AE" w:rsidP="00E303AE">
      <w:pPr>
        <w:ind w:firstLine="851"/>
        <w:jc w:val="both"/>
        <w:rPr>
          <w:sz w:val="28"/>
          <w:szCs w:val="28"/>
        </w:rPr>
      </w:pPr>
      <w:r w:rsidRPr="00E303AE">
        <w:rPr>
          <w:sz w:val="28"/>
          <w:szCs w:val="28"/>
        </w:rPr>
        <w:t>- договор аренды недвижимого имущества №03-5/20 от 01.01.2020;</w:t>
      </w:r>
    </w:p>
    <w:p w14:paraId="6FB89D83" w14:textId="77777777" w:rsidR="00E303AE" w:rsidRPr="00E303AE" w:rsidRDefault="00E303AE" w:rsidP="00E303AE">
      <w:pPr>
        <w:ind w:firstLine="851"/>
        <w:jc w:val="both"/>
        <w:rPr>
          <w:sz w:val="28"/>
          <w:szCs w:val="28"/>
        </w:rPr>
      </w:pPr>
      <w:r w:rsidRPr="00E303AE">
        <w:rPr>
          <w:sz w:val="28"/>
          <w:szCs w:val="28"/>
        </w:rPr>
        <w:t>- расчет арендной платы за муниципальное имущество- тепловые сети;</w:t>
      </w:r>
    </w:p>
    <w:p w14:paraId="187F9CB5" w14:textId="77777777" w:rsidR="00E303AE" w:rsidRPr="00E303AE" w:rsidRDefault="00E303AE" w:rsidP="00E303AE">
      <w:pPr>
        <w:ind w:firstLine="851"/>
        <w:jc w:val="both"/>
        <w:rPr>
          <w:sz w:val="28"/>
          <w:szCs w:val="28"/>
        </w:rPr>
      </w:pPr>
      <w:r w:rsidRPr="00E303AE">
        <w:rPr>
          <w:sz w:val="28"/>
          <w:szCs w:val="28"/>
        </w:rPr>
        <w:t>- договор аренды муниципального имущества №2А-2019 от 01.01.2019.</w:t>
      </w:r>
    </w:p>
    <w:p w14:paraId="72AB97CE" w14:textId="77777777" w:rsidR="00E303AE" w:rsidRPr="00E303AE" w:rsidRDefault="00E303AE" w:rsidP="00E303AE">
      <w:pPr>
        <w:ind w:firstLine="851"/>
        <w:jc w:val="both"/>
        <w:rPr>
          <w:sz w:val="28"/>
          <w:szCs w:val="28"/>
        </w:rPr>
      </w:pPr>
      <w:r w:rsidRPr="00E303AE">
        <w:rPr>
          <w:sz w:val="28"/>
          <w:szCs w:val="28"/>
        </w:rPr>
        <w:t>Расчет расходов по договору аренды здания котельной и оборудования №3-19 от 01.10.2019 включают:</w:t>
      </w:r>
    </w:p>
    <w:p w14:paraId="3BEBA1B0" w14:textId="77777777" w:rsidR="00E303AE" w:rsidRPr="00E303AE" w:rsidRDefault="00E303AE" w:rsidP="00E303AE">
      <w:pPr>
        <w:ind w:firstLine="851"/>
        <w:jc w:val="both"/>
        <w:rPr>
          <w:sz w:val="28"/>
          <w:szCs w:val="28"/>
        </w:rPr>
      </w:pPr>
      <w:r w:rsidRPr="00E303AE">
        <w:rPr>
          <w:sz w:val="28"/>
          <w:szCs w:val="28"/>
        </w:rPr>
        <w:t>- сумма амортизационных отчислений в год – 2 104 тыс. руб.;</w:t>
      </w:r>
    </w:p>
    <w:p w14:paraId="59A6AD7C" w14:textId="77777777" w:rsidR="00E303AE" w:rsidRPr="00E303AE" w:rsidRDefault="00E303AE" w:rsidP="00E303AE">
      <w:pPr>
        <w:ind w:firstLine="851"/>
        <w:jc w:val="both"/>
        <w:rPr>
          <w:sz w:val="28"/>
          <w:szCs w:val="28"/>
        </w:rPr>
      </w:pPr>
      <w:r w:rsidRPr="00E303AE">
        <w:rPr>
          <w:sz w:val="28"/>
          <w:szCs w:val="28"/>
        </w:rPr>
        <w:t>- налог на имущество – 101 тыс. руб.</w:t>
      </w:r>
    </w:p>
    <w:p w14:paraId="6A5A5200" w14:textId="77777777" w:rsidR="00E303AE" w:rsidRPr="00E303AE" w:rsidRDefault="00E303AE" w:rsidP="00E303AE">
      <w:pPr>
        <w:ind w:firstLine="851"/>
        <w:jc w:val="both"/>
        <w:rPr>
          <w:sz w:val="28"/>
          <w:szCs w:val="28"/>
        </w:rPr>
      </w:pPr>
      <w:r w:rsidRPr="00E303AE">
        <w:rPr>
          <w:sz w:val="28"/>
          <w:szCs w:val="28"/>
        </w:rPr>
        <w:t>Согласно пункту 45 Основ ценообразования эксперты считают экономически обоснованным расчет предприятия по данному договору.</w:t>
      </w:r>
    </w:p>
    <w:p w14:paraId="2608AFAE" w14:textId="77777777" w:rsidR="00E303AE" w:rsidRPr="00E303AE" w:rsidRDefault="00E303AE" w:rsidP="00E303AE">
      <w:pPr>
        <w:ind w:firstLine="851"/>
        <w:jc w:val="both"/>
        <w:rPr>
          <w:sz w:val="28"/>
          <w:szCs w:val="28"/>
        </w:rPr>
      </w:pPr>
      <w:r w:rsidRPr="00E303AE">
        <w:rPr>
          <w:sz w:val="28"/>
          <w:szCs w:val="28"/>
        </w:rPr>
        <w:t>Расчет расходов по договору аренды тепловых сетей № 3-5/20 от 01.01.2020 с Кошаташян С.А. включает:</w:t>
      </w:r>
    </w:p>
    <w:p w14:paraId="36486C58" w14:textId="77777777" w:rsidR="00E303AE" w:rsidRPr="00E303AE" w:rsidRDefault="00E303AE" w:rsidP="00E303AE">
      <w:pPr>
        <w:ind w:firstLine="851"/>
        <w:jc w:val="both"/>
        <w:rPr>
          <w:sz w:val="28"/>
          <w:szCs w:val="28"/>
        </w:rPr>
      </w:pPr>
      <w:r w:rsidRPr="00E303AE">
        <w:rPr>
          <w:sz w:val="28"/>
          <w:szCs w:val="28"/>
        </w:rPr>
        <w:t>- сумма амортизационных отчислений в год – 420 тыс. руб.;</w:t>
      </w:r>
    </w:p>
    <w:p w14:paraId="13714669" w14:textId="77777777" w:rsidR="00E303AE" w:rsidRPr="00E303AE" w:rsidRDefault="00E303AE" w:rsidP="00E303AE">
      <w:pPr>
        <w:ind w:firstLine="851"/>
        <w:jc w:val="both"/>
        <w:rPr>
          <w:sz w:val="28"/>
          <w:szCs w:val="28"/>
        </w:rPr>
      </w:pPr>
      <w:r w:rsidRPr="00E303AE">
        <w:rPr>
          <w:sz w:val="28"/>
          <w:szCs w:val="28"/>
        </w:rPr>
        <w:t>- налог на имущество – 37 тыс.</w:t>
      </w:r>
    </w:p>
    <w:p w14:paraId="7BA6E6D5" w14:textId="77777777" w:rsidR="00E303AE" w:rsidRPr="00E303AE" w:rsidRDefault="00E303AE" w:rsidP="00E303AE">
      <w:pPr>
        <w:ind w:firstLine="851"/>
        <w:jc w:val="both"/>
        <w:rPr>
          <w:sz w:val="28"/>
          <w:szCs w:val="28"/>
        </w:rPr>
      </w:pPr>
      <w:r w:rsidRPr="00E303AE">
        <w:rPr>
          <w:sz w:val="28"/>
          <w:szCs w:val="28"/>
        </w:rPr>
        <w:t>Тепловые сети протяженностью 4 094,8 м. в 2-х трубном исчислении введены в эксплуатацию в 2018 году. Балансовая стоимость – 2 100 тыс. руб. Размер годовой амортизации – 20% (420 тыс. руб.). Предприятием не было представлено документов о регистрации данных сетей, как недвижимого имущества.</w:t>
      </w:r>
    </w:p>
    <w:p w14:paraId="4CF27E87" w14:textId="77777777" w:rsidR="00E303AE" w:rsidRPr="00E303AE" w:rsidRDefault="00E303AE" w:rsidP="00E303AE">
      <w:pPr>
        <w:ind w:firstLine="851"/>
        <w:jc w:val="both"/>
        <w:rPr>
          <w:sz w:val="28"/>
          <w:szCs w:val="28"/>
        </w:rPr>
      </w:pPr>
      <w:r w:rsidRPr="00E303AE">
        <w:rPr>
          <w:sz w:val="28"/>
          <w:szCs w:val="28"/>
        </w:rPr>
        <w:t>Эксперты считают экономически обоснованными затраты по данному договору в размере амортизационных отчислений 420 тыс. руб.</w:t>
      </w:r>
    </w:p>
    <w:p w14:paraId="0DECD258" w14:textId="77777777" w:rsidR="00E303AE" w:rsidRPr="00E303AE" w:rsidRDefault="00E303AE" w:rsidP="00E303AE">
      <w:pPr>
        <w:ind w:firstLine="851"/>
        <w:jc w:val="both"/>
        <w:rPr>
          <w:sz w:val="28"/>
          <w:szCs w:val="28"/>
        </w:rPr>
      </w:pPr>
      <w:r w:rsidRPr="00E303AE">
        <w:rPr>
          <w:sz w:val="28"/>
          <w:szCs w:val="28"/>
        </w:rPr>
        <w:t>Расчет расходов на аренду сетей по договору № 2А-2019 от 01.01.2019 с КУМИ Киселевского городского округа в размере 188 тыс. руб. эксперты считают экономически обоснованным.</w:t>
      </w:r>
    </w:p>
    <w:p w14:paraId="514E3084" w14:textId="77777777" w:rsidR="00E303AE" w:rsidRPr="00E303AE" w:rsidRDefault="00E303AE" w:rsidP="00E303AE">
      <w:pPr>
        <w:ind w:firstLine="851"/>
        <w:jc w:val="both"/>
        <w:rPr>
          <w:sz w:val="28"/>
          <w:szCs w:val="28"/>
        </w:rPr>
      </w:pPr>
      <w:r w:rsidRPr="00E303AE">
        <w:rPr>
          <w:sz w:val="28"/>
          <w:szCs w:val="28"/>
        </w:rPr>
        <w:t>В соответствии с п. 45 Основ ценообразования эксперты признают экономически обоснованными и предлагают к включению в НВВ предприятия на 2021 год расходы по данной статье в размере 2 813 тыс. руб. (возмещение арендодателю амортизационных отчислений и налога на имущество).</w:t>
      </w:r>
    </w:p>
    <w:p w14:paraId="3FA81AC9" w14:textId="77777777" w:rsidR="00E303AE" w:rsidRPr="00E303AE" w:rsidRDefault="00E303AE" w:rsidP="00E303AE">
      <w:pPr>
        <w:ind w:firstLine="851"/>
        <w:jc w:val="both"/>
        <w:rPr>
          <w:sz w:val="28"/>
          <w:szCs w:val="28"/>
        </w:rPr>
      </w:pPr>
      <w:r w:rsidRPr="00E303AE">
        <w:rPr>
          <w:sz w:val="28"/>
          <w:szCs w:val="28"/>
        </w:rPr>
        <w:t>Анализ расходов на арендную плату приведен в таблице 5.</w:t>
      </w:r>
    </w:p>
    <w:p w14:paraId="2F185AE6" w14:textId="77777777" w:rsidR="00E303AE" w:rsidRPr="00E303AE" w:rsidRDefault="00E303AE" w:rsidP="00E303AE">
      <w:pPr>
        <w:ind w:firstLine="851"/>
        <w:jc w:val="right"/>
        <w:rPr>
          <w:sz w:val="28"/>
          <w:szCs w:val="28"/>
        </w:rPr>
      </w:pPr>
      <w:r w:rsidRPr="00E303AE">
        <w:rPr>
          <w:sz w:val="28"/>
          <w:szCs w:val="28"/>
        </w:rPr>
        <w:br w:type="page"/>
      </w:r>
      <w:r w:rsidRPr="00E303AE">
        <w:rPr>
          <w:sz w:val="28"/>
          <w:szCs w:val="28"/>
        </w:rPr>
        <w:lastRenderedPageBreak/>
        <w:t xml:space="preserve">Таблица </w:t>
      </w:r>
      <w:r w:rsidRPr="00E303AE">
        <w:rPr>
          <w:sz w:val="28"/>
          <w:szCs w:val="28"/>
        </w:rPr>
        <w:fldChar w:fldCharType="begin"/>
      </w:r>
      <w:r w:rsidRPr="00E303AE">
        <w:rPr>
          <w:sz w:val="28"/>
          <w:szCs w:val="28"/>
        </w:rPr>
        <w:instrText xml:space="preserve"> SEQ Таблица \* ARABIC </w:instrText>
      </w:r>
      <w:r w:rsidRPr="00E303AE">
        <w:rPr>
          <w:sz w:val="28"/>
          <w:szCs w:val="28"/>
        </w:rPr>
        <w:fldChar w:fldCharType="separate"/>
      </w:r>
      <w:r w:rsidRPr="00E303AE">
        <w:rPr>
          <w:noProof/>
          <w:sz w:val="28"/>
          <w:szCs w:val="28"/>
        </w:rPr>
        <w:t>5</w:t>
      </w:r>
      <w:r w:rsidRPr="00E303AE">
        <w:rPr>
          <w:sz w:val="28"/>
          <w:szCs w:val="28"/>
        </w:rPr>
        <w:fldChar w:fldCharType="end"/>
      </w:r>
    </w:p>
    <w:p w14:paraId="54640724" w14:textId="77777777" w:rsidR="00E303AE" w:rsidRPr="00E303AE" w:rsidRDefault="00E303AE" w:rsidP="00E303AE">
      <w:pPr>
        <w:ind w:firstLine="851"/>
        <w:jc w:val="center"/>
        <w:rPr>
          <w:b/>
          <w:bCs/>
          <w:sz w:val="28"/>
          <w:szCs w:val="28"/>
        </w:rPr>
      </w:pPr>
      <w:r w:rsidRPr="00E303AE">
        <w:rPr>
          <w:b/>
          <w:bCs/>
          <w:sz w:val="28"/>
          <w:szCs w:val="28"/>
        </w:rPr>
        <w:t>Анализ расходов на арендную плату</w:t>
      </w:r>
    </w:p>
    <w:p w14:paraId="1C72C4E6" w14:textId="77777777" w:rsidR="00E303AE" w:rsidRPr="00E303AE" w:rsidRDefault="00E303AE" w:rsidP="00E303AE">
      <w:pPr>
        <w:ind w:firstLine="851"/>
        <w:jc w:val="right"/>
        <w:rPr>
          <w:sz w:val="28"/>
          <w:szCs w:val="28"/>
        </w:rPr>
      </w:pPr>
      <w:r w:rsidRPr="00E303AE">
        <w:rPr>
          <w:sz w:val="28"/>
          <w:szCs w:val="28"/>
        </w:rPr>
        <w:t>тыс. руб.</w:t>
      </w:r>
    </w:p>
    <w:tbl>
      <w:tblPr>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410"/>
        <w:gridCol w:w="1701"/>
        <w:gridCol w:w="1701"/>
        <w:gridCol w:w="1769"/>
      </w:tblGrid>
      <w:tr w:rsidR="00E303AE" w:rsidRPr="00E303AE" w14:paraId="32590641" w14:textId="77777777" w:rsidTr="00BD494D">
        <w:trPr>
          <w:trHeight w:val="510"/>
        </w:trPr>
        <w:tc>
          <w:tcPr>
            <w:tcW w:w="2093" w:type="dxa"/>
            <w:shd w:val="clear" w:color="auto" w:fill="auto"/>
            <w:vAlign w:val="center"/>
            <w:hideMark/>
          </w:tcPr>
          <w:p w14:paraId="79F876B4" w14:textId="77777777" w:rsidR="00E303AE" w:rsidRPr="00E303AE" w:rsidRDefault="00E303AE" w:rsidP="00E303AE">
            <w:r w:rsidRPr="00E303AE">
              <w:t>Договор аренды</w:t>
            </w:r>
          </w:p>
        </w:tc>
        <w:tc>
          <w:tcPr>
            <w:tcW w:w="2410" w:type="dxa"/>
            <w:shd w:val="clear" w:color="auto" w:fill="auto"/>
            <w:vAlign w:val="center"/>
            <w:hideMark/>
          </w:tcPr>
          <w:p w14:paraId="4BEEDEB6" w14:textId="77777777" w:rsidR="00E303AE" w:rsidRPr="00E303AE" w:rsidRDefault="00E303AE" w:rsidP="00E303AE">
            <w:pPr>
              <w:jc w:val="center"/>
            </w:pPr>
            <w:r w:rsidRPr="00E303AE">
              <w:t>Собственник имущества</w:t>
            </w:r>
          </w:p>
        </w:tc>
        <w:tc>
          <w:tcPr>
            <w:tcW w:w="1701" w:type="dxa"/>
            <w:shd w:val="clear" w:color="auto" w:fill="auto"/>
            <w:vAlign w:val="center"/>
            <w:hideMark/>
          </w:tcPr>
          <w:p w14:paraId="25E2C7C2" w14:textId="77777777" w:rsidR="00E303AE" w:rsidRPr="00E303AE" w:rsidRDefault="00E303AE" w:rsidP="00E303AE">
            <w:pPr>
              <w:jc w:val="center"/>
            </w:pPr>
            <w:r w:rsidRPr="00E303AE">
              <w:t xml:space="preserve">Предложение </w:t>
            </w:r>
            <w:r w:rsidRPr="00E303AE">
              <w:br/>
              <w:t>предприятия</w:t>
            </w:r>
          </w:p>
        </w:tc>
        <w:tc>
          <w:tcPr>
            <w:tcW w:w="1701" w:type="dxa"/>
            <w:shd w:val="clear" w:color="auto" w:fill="auto"/>
            <w:vAlign w:val="center"/>
            <w:hideMark/>
          </w:tcPr>
          <w:p w14:paraId="08161693" w14:textId="77777777" w:rsidR="00E303AE" w:rsidRPr="00E303AE" w:rsidRDefault="00E303AE" w:rsidP="00E303AE">
            <w:pPr>
              <w:jc w:val="center"/>
            </w:pPr>
            <w:r w:rsidRPr="00E303AE">
              <w:t>Предложение</w:t>
            </w:r>
            <w:r w:rsidRPr="00E303AE">
              <w:br/>
              <w:t>экспертов</w:t>
            </w:r>
          </w:p>
        </w:tc>
        <w:tc>
          <w:tcPr>
            <w:tcW w:w="1769" w:type="dxa"/>
            <w:shd w:val="clear" w:color="auto" w:fill="auto"/>
            <w:vAlign w:val="center"/>
            <w:hideMark/>
          </w:tcPr>
          <w:p w14:paraId="526CC89D" w14:textId="77777777" w:rsidR="00E303AE" w:rsidRPr="00E303AE" w:rsidRDefault="00E303AE" w:rsidP="00E303AE">
            <w:r w:rsidRPr="00E303AE">
              <w:t>Корректировка</w:t>
            </w:r>
          </w:p>
        </w:tc>
      </w:tr>
      <w:tr w:rsidR="00E303AE" w:rsidRPr="00E303AE" w14:paraId="3644A0B7" w14:textId="77777777" w:rsidTr="00BD494D">
        <w:trPr>
          <w:trHeight w:val="255"/>
        </w:trPr>
        <w:tc>
          <w:tcPr>
            <w:tcW w:w="2093" w:type="dxa"/>
            <w:shd w:val="clear" w:color="auto" w:fill="auto"/>
            <w:noWrap/>
            <w:vAlign w:val="center"/>
            <w:hideMark/>
          </w:tcPr>
          <w:p w14:paraId="1C51AF93" w14:textId="77777777" w:rsidR="00E303AE" w:rsidRPr="00E303AE" w:rsidRDefault="00E303AE" w:rsidP="00E303AE">
            <w:r w:rsidRPr="00E303AE">
              <w:t>№ 3-5/20 от 01.01.2020</w:t>
            </w:r>
          </w:p>
        </w:tc>
        <w:tc>
          <w:tcPr>
            <w:tcW w:w="2410" w:type="dxa"/>
            <w:shd w:val="clear" w:color="auto" w:fill="auto"/>
            <w:noWrap/>
            <w:vAlign w:val="center"/>
            <w:hideMark/>
          </w:tcPr>
          <w:p w14:paraId="04C96A94" w14:textId="77777777" w:rsidR="00E303AE" w:rsidRPr="00E303AE" w:rsidRDefault="00E303AE" w:rsidP="00E303AE">
            <w:pPr>
              <w:jc w:val="center"/>
            </w:pPr>
            <w:r w:rsidRPr="00E303AE">
              <w:t>Кошатанян С.А.</w:t>
            </w:r>
          </w:p>
        </w:tc>
        <w:tc>
          <w:tcPr>
            <w:tcW w:w="1701" w:type="dxa"/>
            <w:shd w:val="clear" w:color="auto" w:fill="auto"/>
            <w:noWrap/>
            <w:vAlign w:val="center"/>
            <w:hideMark/>
          </w:tcPr>
          <w:p w14:paraId="3E0A70E1" w14:textId="77777777" w:rsidR="00E303AE" w:rsidRPr="00E303AE" w:rsidRDefault="00E303AE" w:rsidP="00E303AE">
            <w:pPr>
              <w:jc w:val="center"/>
            </w:pPr>
            <w:r w:rsidRPr="00E303AE">
              <w:rPr>
                <w:szCs w:val="20"/>
              </w:rPr>
              <w:t xml:space="preserve"> 457</w:t>
            </w:r>
          </w:p>
        </w:tc>
        <w:tc>
          <w:tcPr>
            <w:tcW w:w="1701" w:type="dxa"/>
            <w:shd w:val="clear" w:color="auto" w:fill="auto"/>
            <w:noWrap/>
            <w:vAlign w:val="center"/>
            <w:hideMark/>
          </w:tcPr>
          <w:p w14:paraId="31993BA9" w14:textId="77777777" w:rsidR="00E303AE" w:rsidRPr="00E303AE" w:rsidRDefault="00E303AE" w:rsidP="00E303AE">
            <w:pPr>
              <w:jc w:val="center"/>
            </w:pPr>
            <w:r w:rsidRPr="00E303AE">
              <w:rPr>
                <w:szCs w:val="20"/>
              </w:rPr>
              <w:t>420</w:t>
            </w:r>
          </w:p>
        </w:tc>
        <w:tc>
          <w:tcPr>
            <w:tcW w:w="1769" w:type="dxa"/>
            <w:shd w:val="clear" w:color="auto" w:fill="auto"/>
            <w:noWrap/>
            <w:vAlign w:val="center"/>
            <w:hideMark/>
          </w:tcPr>
          <w:p w14:paraId="5E9286A7" w14:textId="77777777" w:rsidR="00E303AE" w:rsidRPr="00E303AE" w:rsidRDefault="00E303AE" w:rsidP="00E303AE">
            <w:pPr>
              <w:jc w:val="center"/>
            </w:pPr>
            <w:r w:rsidRPr="00E303AE">
              <w:rPr>
                <w:szCs w:val="20"/>
              </w:rPr>
              <w:t xml:space="preserve">-37 </w:t>
            </w:r>
          </w:p>
        </w:tc>
      </w:tr>
      <w:tr w:rsidR="00E303AE" w:rsidRPr="00E303AE" w14:paraId="60FBF4E8" w14:textId="77777777" w:rsidTr="00BD494D">
        <w:trPr>
          <w:trHeight w:val="255"/>
        </w:trPr>
        <w:tc>
          <w:tcPr>
            <w:tcW w:w="2093" w:type="dxa"/>
            <w:shd w:val="clear" w:color="auto" w:fill="auto"/>
            <w:noWrap/>
            <w:vAlign w:val="center"/>
            <w:hideMark/>
          </w:tcPr>
          <w:p w14:paraId="01D6637A" w14:textId="77777777" w:rsidR="00E303AE" w:rsidRPr="00E303AE" w:rsidRDefault="00E303AE" w:rsidP="00E303AE">
            <w:r w:rsidRPr="00E303AE">
              <w:t>№ 2А-2019 от 01.01.2019</w:t>
            </w:r>
          </w:p>
        </w:tc>
        <w:tc>
          <w:tcPr>
            <w:tcW w:w="2410" w:type="dxa"/>
            <w:shd w:val="clear" w:color="auto" w:fill="auto"/>
            <w:noWrap/>
            <w:vAlign w:val="center"/>
            <w:hideMark/>
          </w:tcPr>
          <w:p w14:paraId="18B2EE61" w14:textId="77777777" w:rsidR="00E303AE" w:rsidRPr="00E303AE" w:rsidRDefault="00E303AE" w:rsidP="00E303AE">
            <w:pPr>
              <w:jc w:val="center"/>
            </w:pPr>
            <w:r w:rsidRPr="00E303AE">
              <w:t>КУМИ Кислевского городского округа</w:t>
            </w:r>
          </w:p>
        </w:tc>
        <w:tc>
          <w:tcPr>
            <w:tcW w:w="1701" w:type="dxa"/>
            <w:shd w:val="clear" w:color="auto" w:fill="auto"/>
            <w:noWrap/>
            <w:vAlign w:val="center"/>
            <w:hideMark/>
          </w:tcPr>
          <w:p w14:paraId="236FB56A" w14:textId="77777777" w:rsidR="00E303AE" w:rsidRPr="00E303AE" w:rsidRDefault="00E303AE" w:rsidP="00E303AE">
            <w:pPr>
              <w:jc w:val="center"/>
            </w:pPr>
            <w:r w:rsidRPr="00E303AE">
              <w:rPr>
                <w:szCs w:val="20"/>
              </w:rPr>
              <w:t>188</w:t>
            </w:r>
          </w:p>
        </w:tc>
        <w:tc>
          <w:tcPr>
            <w:tcW w:w="1701" w:type="dxa"/>
            <w:shd w:val="clear" w:color="auto" w:fill="auto"/>
            <w:noWrap/>
            <w:vAlign w:val="center"/>
            <w:hideMark/>
          </w:tcPr>
          <w:p w14:paraId="0F8F7A81" w14:textId="77777777" w:rsidR="00E303AE" w:rsidRPr="00E303AE" w:rsidRDefault="00E303AE" w:rsidP="00E303AE">
            <w:pPr>
              <w:jc w:val="center"/>
            </w:pPr>
            <w:r w:rsidRPr="00E303AE">
              <w:rPr>
                <w:szCs w:val="20"/>
              </w:rPr>
              <w:t>188</w:t>
            </w:r>
          </w:p>
        </w:tc>
        <w:tc>
          <w:tcPr>
            <w:tcW w:w="1769" w:type="dxa"/>
            <w:shd w:val="clear" w:color="auto" w:fill="auto"/>
            <w:noWrap/>
            <w:vAlign w:val="center"/>
            <w:hideMark/>
          </w:tcPr>
          <w:p w14:paraId="0E5B55EC" w14:textId="77777777" w:rsidR="00E303AE" w:rsidRPr="00E303AE" w:rsidRDefault="00E303AE" w:rsidP="00E303AE">
            <w:pPr>
              <w:jc w:val="center"/>
            </w:pPr>
            <w:r w:rsidRPr="00E303AE">
              <w:rPr>
                <w:szCs w:val="20"/>
              </w:rPr>
              <w:t xml:space="preserve">0     </w:t>
            </w:r>
          </w:p>
        </w:tc>
      </w:tr>
      <w:tr w:rsidR="00E303AE" w:rsidRPr="00E303AE" w14:paraId="06329515" w14:textId="77777777" w:rsidTr="00BD494D">
        <w:trPr>
          <w:trHeight w:val="255"/>
        </w:trPr>
        <w:tc>
          <w:tcPr>
            <w:tcW w:w="2093" w:type="dxa"/>
            <w:shd w:val="clear" w:color="auto" w:fill="auto"/>
            <w:noWrap/>
            <w:vAlign w:val="center"/>
          </w:tcPr>
          <w:p w14:paraId="3CEF4EA2" w14:textId="77777777" w:rsidR="00E303AE" w:rsidRPr="00E303AE" w:rsidRDefault="00E303AE" w:rsidP="00E303AE">
            <w:r w:rsidRPr="00E303AE">
              <w:t>№ 3/19 от 01.01.2019</w:t>
            </w:r>
          </w:p>
        </w:tc>
        <w:tc>
          <w:tcPr>
            <w:tcW w:w="2410" w:type="dxa"/>
            <w:shd w:val="clear" w:color="auto" w:fill="auto"/>
            <w:noWrap/>
            <w:vAlign w:val="center"/>
          </w:tcPr>
          <w:p w14:paraId="43A87B56" w14:textId="77777777" w:rsidR="00E303AE" w:rsidRPr="00E303AE" w:rsidRDefault="00E303AE" w:rsidP="00E303AE">
            <w:pPr>
              <w:jc w:val="center"/>
            </w:pPr>
            <w:r w:rsidRPr="00E303AE">
              <w:t>Кошатанян С.А.</w:t>
            </w:r>
          </w:p>
        </w:tc>
        <w:tc>
          <w:tcPr>
            <w:tcW w:w="1701" w:type="dxa"/>
            <w:shd w:val="clear" w:color="auto" w:fill="auto"/>
            <w:noWrap/>
            <w:vAlign w:val="center"/>
          </w:tcPr>
          <w:p w14:paraId="31906DF5" w14:textId="77777777" w:rsidR="00E303AE" w:rsidRPr="00E303AE" w:rsidRDefault="00E303AE" w:rsidP="00E303AE">
            <w:pPr>
              <w:jc w:val="center"/>
            </w:pPr>
            <w:r w:rsidRPr="00E303AE">
              <w:t>2 205</w:t>
            </w:r>
          </w:p>
        </w:tc>
        <w:tc>
          <w:tcPr>
            <w:tcW w:w="1701" w:type="dxa"/>
            <w:shd w:val="clear" w:color="auto" w:fill="auto"/>
            <w:noWrap/>
            <w:vAlign w:val="center"/>
          </w:tcPr>
          <w:p w14:paraId="0CD71012" w14:textId="77777777" w:rsidR="00E303AE" w:rsidRPr="00E303AE" w:rsidRDefault="00E303AE" w:rsidP="00E303AE">
            <w:pPr>
              <w:jc w:val="center"/>
            </w:pPr>
            <w:r w:rsidRPr="00E303AE">
              <w:t>2 205</w:t>
            </w:r>
          </w:p>
        </w:tc>
        <w:tc>
          <w:tcPr>
            <w:tcW w:w="1769" w:type="dxa"/>
            <w:shd w:val="clear" w:color="auto" w:fill="auto"/>
            <w:noWrap/>
            <w:vAlign w:val="center"/>
          </w:tcPr>
          <w:p w14:paraId="319041A1" w14:textId="77777777" w:rsidR="00E303AE" w:rsidRPr="00E303AE" w:rsidRDefault="00E303AE" w:rsidP="00E303AE">
            <w:pPr>
              <w:jc w:val="center"/>
            </w:pPr>
            <w:r w:rsidRPr="00E303AE">
              <w:t>0</w:t>
            </w:r>
          </w:p>
        </w:tc>
      </w:tr>
      <w:tr w:rsidR="00E303AE" w:rsidRPr="00E303AE" w14:paraId="03ED8AD2" w14:textId="77777777" w:rsidTr="00BD494D">
        <w:trPr>
          <w:trHeight w:val="255"/>
        </w:trPr>
        <w:tc>
          <w:tcPr>
            <w:tcW w:w="2093" w:type="dxa"/>
            <w:shd w:val="clear" w:color="auto" w:fill="auto"/>
            <w:noWrap/>
            <w:vAlign w:val="center"/>
          </w:tcPr>
          <w:p w14:paraId="5D8E0711" w14:textId="77777777" w:rsidR="00E303AE" w:rsidRPr="00E303AE" w:rsidRDefault="00E303AE" w:rsidP="00E303AE">
            <w:r w:rsidRPr="00E303AE">
              <w:t>Итого</w:t>
            </w:r>
          </w:p>
        </w:tc>
        <w:tc>
          <w:tcPr>
            <w:tcW w:w="2410" w:type="dxa"/>
            <w:shd w:val="clear" w:color="auto" w:fill="auto"/>
            <w:noWrap/>
            <w:vAlign w:val="center"/>
          </w:tcPr>
          <w:p w14:paraId="2CB1F91C" w14:textId="77777777" w:rsidR="00E303AE" w:rsidRPr="00E303AE" w:rsidRDefault="00E303AE" w:rsidP="00E303AE">
            <w:pPr>
              <w:jc w:val="center"/>
            </w:pPr>
          </w:p>
        </w:tc>
        <w:tc>
          <w:tcPr>
            <w:tcW w:w="1701" w:type="dxa"/>
            <w:shd w:val="clear" w:color="auto" w:fill="auto"/>
            <w:noWrap/>
            <w:vAlign w:val="center"/>
          </w:tcPr>
          <w:p w14:paraId="42AE6A28" w14:textId="77777777" w:rsidR="00E303AE" w:rsidRPr="00E303AE" w:rsidRDefault="00E303AE" w:rsidP="00E303AE">
            <w:pPr>
              <w:jc w:val="center"/>
            </w:pPr>
            <w:r w:rsidRPr="00E303AE">
              <w:t>2 850</w:t>
            </w:r>
          </w:p>
        </w:tc>
        <w:tc>
          <w:tcPr>
            <w:tcW w:w="1701" w:type="dxa"/>
            <w:shd w:val="clear" w:color="auto" w:fill="auto"/>
            <w:noWrap/>
            <w:vAlign w:val="center"/>
          </w:tcPr>
          <w:p w14:paraId="382B6935" w14:textId="77777777" w:rsidR="00E303AE" w:rsidRPr="00E303AE" w:rsidRDefault="00E303AE" w:rsidP="00E303AE">
            <w:pPr>
              <w:jc w:val="center"/>
            </w:pPr>
            <w:r w:rsidRPr="00E303AE">
              <w:t>2 813</w:t>
            </w:r>
          </w:p>
        </w:tc>
        <w:tc>
          <w:tcPr>
            <w:tcW w:w="1769" w:type="dxa"/>
            <w:shd w:val="clear" w:color="auto" w:fill="auto"/>
            <w:noWrap/>
            <w:vAlign w:val="center"/>
          </w:tcPr>
          <w:p w14:paraId="746FE693" w14:textId="77777777" w:rsidR="00E303AE" w:rsidRPr="00E303AE" w:rsidRDefault="00E303AE" w:rsidP="00E303AE">
            <w:pPr>
              <w:jc w:val="center"/>
            </w:pPr>
            <w:r w:rsidRPr="00E303AE">
              <w:t>-37</w:t>
            </w:r>
          </w:p>
        </w:tc>
      </w:tr>
    </w:tbl>
    <w:p w14:paraId="4AF33FAE" w14:textId="77777777" w:rsidR="00E303AE" w:rsidRPr="00E303AE" w:rsidRDefault="00E303AE" w:rsidP="00E303AE">
      <w:pPr>
        <w:ind w:firstLine="851"/>
        <w:jc w:val="both"/>
        <w:rPr>
          <w:sz w:val="28"/>
          <w:szCs w:val="28"/>
        </w:rPr>
      </w:pPr>
      <w:r w:rsidRPr="00E303AE">
        <w:rPr>
          <w:sz w:val="28"/>
          <w:szCs w:val="28"/>
        </w:rPr>
        <w:t>Расходы в размере 37 тыс. руб., не подтвержденные предприятием документально, подлежат исключению из НВВ на 2021 год, как экономически необоснованные.</w:t>
      </w:r>
    </w:p>
    <w:p w14:paraId="70DEC230" w14:textId="77777777" w:rsidR="00E303AE" w:rsidRPr="00E303AE" w:rsidRDefault="00E303AE" w:rsidP="00E303AE">
      <w:pPr>
        <w:keepNext/>
        <w:jc w:val="both"/>
        <w:outlineLvl w:val="1"/>
        <w:rPr>
          <w:b/>
          <w:sz w:val="28"/>
          <w:szCs w:val="20"/>
        </w:rPr>
      </w:pPr>
      <w:bookmarkStart w:id="84" w:name="_Toc26362681"/>
      <w:r w:rsidRPr="00E303AE">
        <w:rPr>
          <w:b/>
          <w:sz w:val="28"/>
          <w:szCs w:val="20"/>
        </w:rPr>
        <w:t>4.2.4. Расходы на уплату налогов, сборов и других обязательных платежей</w:t>
      </w:r>
      <w:bookmarkEnd w:id="84"/>
    </w:p>
    <w:p w14:paraId="2CCC8C52" w14:textId="77777777" w:rsidR="00E303AE" w:rsidRPr="00E303AE" w:rsidRDefault="00E303AE" w:rsidP="00E303AE">
      <w:pPr>
        <w:rPr>
          <w:szCs w:val="20"/>
        </w:rPr>
      </w:pPr>
    </w:p>
    <w:p w14:paraId="3E2FFA62" w14:textId="77777777" w:rsidR="00E303AE" w:rsidRPr="00E303AE" w:rsidRDefault="00E303AE" w:rsidP="00E303AE">
      <w:pPr>
        <w:keepNext/>
        <w:jc w:val="both"/>
        <w:outlineLvl w:val="1"/>
        <w:rPr>
          <w:b/>
          <w:sz w:val="28"/>
          <w:szCs w:val="20"/>
        </w:rPr>
      </w:pPr>
      <w:bookmarkStart w:id="85" w:name="_Toc26362682"/>
      <w:r w:rsidRPr="00E303AE">
        <w:rPr>
          <w:b/>
          <w:sz w:val="28"/>
          <w:szCs w:val="20"/>
        </w:rPr>
        <w:t>4.2.4.1. Плата за выбросы и сбросы загрязняющих веществ в окружающую среду</w:t>
      </w:r>
      <w:bookmarkEnd w:id="85"/>
      <w:r w:rsidRPr="00E303AE">
        <w:rPr>
          <w:b/>
          <w:sz w:val="28"/>
          <w:szCs w:val="20"/>
        </w:rPr>
        <w:t xml:space="preserve"> </w:t>
      </w:r>
    </w:p>
    <w:p w14:paraId="51A55E36" w14:textId="77777777" w:rsidR="00E303AE" w:rsidRPr="00E303AE" w:rsidRDefault="00E303AE" w:rsidP="00E303AE">
      <w:pPr>
        <w:ind w:firstLine="851"/>
        <w:jc w:val="both"/>
        <w:rPr>
          <w:sz w:val="28"/>
          <w:szCs w:val="28"/>
        </w:rPr>
      </w:pPr>
      <w:r w:rsidRPr="00E303AE">
        <w:rPr>
          <w:sz w:val="28"/>
          <w:szCs w:val="28"/>
        </w:rPr>
        <w:t>Предприятием заявлены расходы по данной статье в размере 83 тыс. руб.</w:t>
      </w:r>
    </w:p>
    <w:p w14:paraId="501C2AF0" w14:textId="77777777" w:rsidR="00E303AE" w:rsidRPr="00E303AE" w:rsidRDefault="00E303AE" w:rsidP="00E303AE">
      <w:pPr>
        <w:ind w:firstLine="851"/>
        <w:jc w:val="both"/>
        <w:rPr>
          <w:sz w:val="28"/>
          <w:szCs w:val="28"/>
        </w:rPr>
      </w:pPr>
      <w:r w:rsidRPr="00E303AE">
        <w:rPr>
          <w:sz w:val="28"/>
          <w:szCs w:val="28"/>
        </w:rPr>
        <w:t>Предприятием была представлена декларация о плате за негативное воздействие на окружающую среду за 2019 год. Сумма платы согласно декларации 3 тыс. руб., в том числе:</w:t>
      </w:r>
    </w:p>
    <w:p w14:paraId="63A8138D" w14:textId="77777777" w:rsidR="00E303AE" w:rsidRPr="00E303AE" w:rsidRDefault="00E303AE" w:rsidP="00E303AE">
      <w:pPr>
        <w:ind w:firstLine="851"/>
        <w:jc w:val="both"/>
        <w:rPr>
          <w:sz w:val="28"/>
          <w:szCs w:val="28"/>
        </w:rPr>
      </w:pPr>
      <w:r w:rsidRPr="00E303AE">
        <w:rPr>
          <w:sz w:val="28"/>
          <w:szCs w:val="28"/>
        </w:rPr>
        <w:t>- в пределах лимита – 0 тыс. руб.;</w:t>
      </w:r>
    </w:p>
    <w:p w14:paraId="4202E44F" w14:textId="77777777" w:rsidR="00E303AE" w:rsidRPr="00E303AE" w:rsidRDefault="00E303AE" w:rsidP="00E303AE">
      <w:pPr>
        <w:ind w:firstLine="851"/>
        <w:jc w:val="both"/>
        <w:rPr>
          <w:sz w:val="28"/>
          <w:szCs w:val="28"/>
        </w:rPr>
      </w:pPr>
      <w:r w:rsidRPr="00E303AE">
        <w:rPr>
          <w:sz w:val="28"/>
          <w:szCs w:val="28"/>
        </w:rPr>
        <w:t>- сверх лимита – 3 тыс. руб.</w:t>
      </w:r>
    </w:p>
    <w:p w14:paraId="03FD8D9C" w14:textId="77777777" w:rsidR="00E303AE" w:rsidRPr="00E303AE" w:rsidRDefault="00E303AE" w:rsidP="00E303AE">
      <w:pPr>
        <w:ind w:firstLine="851"/>
        <w:jc w:val="both"/>
        <w:rPr>
          <w:sz w:val="28"/>
          <w:szCs w:val="28"/>
        </w:rPr>
      </w:pPr>
      <w:r w:rsidRPr="00E303AE">
        <w:rPr>
          <w:sz w:val="28"/>
          <w:szCs w:val="28"/>
        </w:rPr>
        <w:t>Так как плата за негативное воздействие на окружающую среду за 2019 год в пределах установленных лимитов равна 0, эксперты предлагают исключить данные расходы из расчета НВВ на 2021 год в полном объеме.</w:t>
      </w:r>
    </w:p>
    <w:p w14:paraId="312E4428" w14:textId="77777777" w:rsidR="00E303AE" w:rsidRPr="00E303AE" w:rsidRDefault="00E303AE" w:rsidP="00E303AE">
      <w:pPr>
        <w:keepNext/>
        <w:outlineLvl w:val="1"/>
        <w:rPr>
          <w:b/>
          <w:sz w:val="28"/>
          <w:szCs w:val="20"/>
        </w:rPr>
      </w:pPr>
      <w:bookmarkStart w:id="86" w:name="_Toc26362683"/>
      <w:r w:rsidRPr="00E303AE">
        <w:rPr>
          <w:b/>
          <w:sz w:val="28"/>
          <w:szCs w:val="20"/>
        </w:rPr>
        <w:t>4.2.4.2. Расходы на страхование</w:t>
      </w:r>
      <w:bookmarkEnd w:id="86"/>
    </w:p>
    <w:p w14:paraId="56F98BFF" w14:textId="77777777" w:rsidR="00E303AE" w:rsidRPr="00E303AE" w:rsidRDefault="00E303AE" w:rsidP="00E303AE">
      <w:pPr>
        <w:ind w:firstLine="851"/>
        <w:jc w:val="both"/>
        <w:rPr>
          <w:sz w:val="28"/>
          <w:szCs w:val="28"/>
        </w:rPr>
      </w:pPr>
      <w:r w:rsidRPr="00E303AE">
        <w:rPr>
          <w:sz w:val="28"/>
          <w:szCs w:val="28"/>
        </w:rPr>
        <w:t xml:space="preserve">Страхование гражданской ответственности при эксплуатации опасных производственных объектов предусмотрено федеральным законом РФ от 27 июля 2010 года №225-ФЗ «Об обязательном страховании гражданской ответственности владельца опасного объекта за причинение вреда в результате аварии на опасном объекте». </w:t>
      </w:r>
    </w:p>
    <w:p w14:paraId="3E7C8AD5" w14:textId="77777777" w:rsidR="00E303AE" w:rsidRPr="00E303AE" w:rsidRDefault="00E303AE" w:rsidP="00E303AE">
      <w:pPr>
        <w:ind w:firstLine="851"/>
        <w:jc w:val="both"/>
        <w:rPr>
          <w:sz w:val="28"/>
          <w:szCs w:val="28"/>
        </w:rPr>
      </w:pPr>
      <w:r w:rsidRPr="00E303AE">
        <w:rPr>
          <w:sz w:val="28"/>
          <w:szCs w:val="28"/>
        </w:rPr>
        <w:t>Предприятием не заявлены расходы по статье.</w:t>
      </w:r>
    </w:p>
    <w:p w14:paraId="4AE6D503" w14:textId="77777777" w:rsidR="00E303AE" w:rsidRPr="00E303AE" w:rsidRDefault="00E303AE" w:rsidP="00E303AE">
      <w:pPr>
        <w:keepNext/>
        <w:outlineLvl w:val="1"/>
        <w:rPr>
          <w:b/>
          <w:sz w:val="28"/>
          <w:szCs w:val="20"/>
        </w:rPr>
      </w:pPr>
      <w:bookmarkStart w:id="87" w:name="_Toc26362684"/>
      <w:r w:rsidRPr="00E303AE">
        <w:rPr>
          <w:b/>
          <w:sz w:val="28"/>
          <w:szCs w:val="20"/>
        </w:rPr>
        <w:t>4.2.4.3. Налог на имущество</w:t>
      </w:r>
      <w:bookmarkEnd w:id="87"/>
    </w:p>
    <w:p w14:paraId="1486A072" w14:textId="77777777" w:rsidR="00E303AE" w:rsidRPr="00E303AE" w:rsidRDefault="00E303AE" w:rsidP="00E303AE">
      <w:pPr>
        <w:ind w:firstLine="851"/>
        <w:jc w:val="both"/>
        <w:rPr>
          <w:sz w:val="28"/>
          <w:szCs w:val="28"/>
        </w:rPr>
      </w:pPr>
      <w:r w:rsidRPr="00E303AE">
        <w:rPr>
          <w:sz w:val="28"/>
          <w:szCs w:val="28"/>
        </w:rPr>
        <w:t>Согласно ст. 374 Налогового Кодекса Российской Федерации объектами налогообложения для российских организаций признается движимое и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0BC5EC6A" w14:textId="77777777" w:rsidR="00E303AE" w:rsidRPr="00E303AE" w:rsidRDefault="00E303AE" w:rsidP="00E303AE">
      <w:pPr>
        <w:ind w:firstLine="851"/>
        <w:jc w:val="both"/>
        <w:rPr>
          <w:sz w:val="28"/>
          <w:szCs w:val="28"/>
        </w:rPr>
      </w:pPr>
      <w:r w:rsidRPr="00E303AE">
        <w:rPr>
          <w:sz w:val="28"/>
          <w:szCs w:val="28"/>
        </w:rPr>
        <w:lastRenderedPageBreak/>
        <w:t>Предприятием не заявлены расходы по статье.</w:t>
      </w:r>
    </w:p>
    <w:p w14:paraId="430B5E6C" w14:textId="77777777" w:rsidR="00E303AE" w:rsidRPr="00E303AE" w:rsidRDefault="00E303AE" w:rsidP="00E303AE">
      <w:pPr>
        <w:keepNext/>
        <w:outlineLvl w:val="1"/>
        <w:rPr>
          <w:b/>
          <w:sz w:val="28"/>
          <w:szCs w:val="20"/>
        </w:rPr>
      </w:pPr>
      <w:bookmarkStart w:id="88" w:name="_Toc26362685"/>
      <w:r w:rsidRPr="00E303AE">
        <w:rPr>
          <w:b/>
          <w:sz w:val="28"/>
          <w:szCs w:val="20"/>
        </w:rPr>
        <w:t>4.2.4.4. Земельный налог</w:t>
      </w:r>
      <w:bookmarkEnd w:id="88"/>
    </w:p>
    <w:p w14:paraId="26322CC1" w14:textId="77777777" w:rsidR="00E303AE" w:rsidRPr="00E303AE" w:rsidRDefault="00E303AE" w:rsidP="00E303AE">
      <w:pPr>
        <w:ind w:firstLine="851"/>
        <w:jc w:val="both"/>
        <w:rPr>
          <w:sz w:val="28"/>
          <w:szCs w:val="28"/>
        </w:rPr>
      </w:pPr>
      <w:r w:rsidRPr="00E303AE">
        <w:rPr>
          <w:sz w:val="28"/>
          <w:szCs w:val="28"/>
        </w:rPr>
        <w:t xml:space="preserve">Согласно ст.388 Налогового Кодекса Российской Федерации налогоплательщиками земельного налога признаются организации и физические лица, обладающие земельными участками, признаваемыми объектом налогообложения в соответствии со статьей 389 Налогового Кодекса, на праве собственности, праве постоянного (бессрочного) пользования или праве пожизненного наследуемого владения. </w:t>
      </w:r>
    </w:p>
    <w:p w14:paraId="6DEBA195" w14:textId="77777777" w:rsidR="00E303AE" w:rsidRPr="00E303AE" w:rsidRDefault="00E303AE" w:rsidP="00E303AE">
      <w:pPr>
        <w:ind w:firstLine="851"/>
        <w:rPr>
          <w:sz w:val="28"/>
          <w:szCs w:val="28"/>
        </w:rPr>
      </w:pPr>
      <w:r w:rsidRPr="00E303AE">
        <w:rPr>
          <w:sz w:val="28"/>
          <w:szCs w:val="28"/>
        </w:rPr>
        <w:t>Предприятием не заявлены расходы по статье.</w:t>
      </w:r>
    </w:p>
    <w:p w14:paraId="03A2B72F" w14:textId="77777777" w:rsidR="00E303AE" w:rsidRPr="00E303AE" w:rsidRDefault="00E303AE" w:rsidP="00E303AE">
      <w:pPr>
        <w:ind w:firstLine="851"/>
        <w:rPr>
          <w:sz w:val="28"/>
          <w:szCs w:val="28"/>
        </w:rPr>
      </w:pPr>
    </w:p>
    <w:p w14:paraId="145A48D7" w14:textId="77777777" w:rsidR="00E303AE" w:rsidRPr="00E303AE" w:rsidRDefault="00E303AE" w:rsidP="00E303AE">
      <w:pPr>
        <w:ind w:firstLine="851"/>
        <w:jc w:val="both"/>
        <w:rPr>
          <w:sz w:val="28"/>
          <w:szCs w:val="28"/>
        </w:rPr>
      </w:pPr>
    </w:p>
    <w:p w14:paraId="66A90D83" w14:textId="77777777" w:rsidR="00E303AE" w:rsidRPr="00E303AE" w:rsidRDefault="00E303AE" w:rsidP="00E303AE">
      <w:pPr>
        <w:keepNext/>
        <w:outlineLvl w:val="1"/>
        <w:rPr>
          <w:b/>
          <w:sz w:val="28"/>
          <w:szCs w:val="20"/>
        </w:rPr>
      </w:pPr>
      <w:bookmarkStart w:id="89" w:name="_Toc26362686"/>
      <w:r w:rsidRPr="00E303AE">
        <w:rPr>
          <w:b/>
          <w:sz w:val="28"/>
          <w:szCs w:val="20"/>
        </w:rPr>
        <w:t xml:space="preserve">4.2.4.5. </w:t>
      </w:r>
      <w:bookmarkEnd w:id="89"/>
      <w:r w:rsidRPr="00E303AE">
        <w:rPr>
          <w:b/>
          <w:sz w:val="28"/>
          <w:szCs w:val="20"/>
        </w:rPr>
        <w:t>Транспортный налог</w:t>
      </w:r>
    </w:p>
    <w:p w14:paraId="7E783746" w14:textId="77777777" w:rsidR="00E303AE" w:rsidRPr="00E303AE" w:rsidRDefault="00E303AE" w:rsidP="00E303AE">
      <w:pPr>
        <w:ind w:firstLine="709"/>
        <w:jc w:val="both"/>
        <w:rPr>
          <w:sz w:val="28"/>
          <w:szCs w:val="28"/>
        </w:rPr>
      </w:pPr>
      <w:r w:rsidRPr="00E303AE">
        <w:rPr>
          <w:sz w:val="28"/>
          <w:szCs w:val="28"/>
        </w:rPr>
        <w:t>В соответствии с главой 28 части второй Налогового Кодекса Российской Федерации,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признаются налогоплательщиками транспортного налога.</w:t>
      </w:r>
    </w:p>
    <w:p w14:paraId="64ED6CB7" w14:textId="77777777" w:rsidR="00E303AE" w:rsidRPr="00E303AE" w:rsidRDefault="00E303AE" w:rsidP="00E303AE">
      <w:pPr>
        <w:ind w:firstLine="709"/>
        <w:jc w:val="both"/>
        <w:rPr>
          <w:sz w:val="28"/>
          <w:szCs w:val="28"/>
        </w:rPr>
      </w:pPr>
      <w:r w:rsidRPr="00E303AE">
        <w:rPr>
          <w:sz w:val="28"/>
          <w:szCs w:val="28"/>
        </w:rPr>
        <w:t>Налоговые ставки транспортного налога соответственно в зависимости от мощности двигателя, тяги реактивного двигателя или валовой вместимости транспортных средств, категории транспортных средств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единицу транспортного средства установлены Законом Кемеровской области от 28.11.2002 № 95-ОЗ «О транспортном налоге».</w:t>
      </w:r>
    </w:p>
    <w:p w14:paraId="0370A517" w14:textId="77777777" w:rsidR="00E303AE" w:rsidRPr="00E303AE" w:rsidRDefault="00E303AE" w:rsidP="00E303AE">
      <w:pPr>
        <w:ind w:firstLine="709"/>
        <w:jc w:val="both"/>
        <w:rPr>
          <w:sz w:val="28"/>
          <w:szCs w:val="28"/>
        </w:rPr>
      </w:pPr>
      <w:r w:rsidRPr="00E303AE">
        <w:rPr>
          <w:sz w:val="28"/>
          <w:szCs w:val="28"/>
        </w:rPr>
        <w:t>По данной статье предприятием планируются расходы в размере 7 тыс. руб.</w:t>
      </w:r>
    </w:p>
    <w:p w14:paraId="137A1975" w14:textId="77777777" w:rsidR="00E303AE" w:rsidRPr="00E303AE" w:rsidRDefault="00E303AE" w:rsidP="00E303AE">
      <w:pPr>
        <w:ind w:firstLine="851"/>
        <w:rPr>
          <w:sz w:val="28"/>
          <w:szCs w:val="28"/>
        </w:rPr>
      </w:pPr>
      <w:r w:rsidRPr="00E303AE">
        <w:rPr>
          <w:sz w:val="28"/>
          <w:szCs w:val="28"/>
        </w:rPr>
        <w:t>Предприятием представлена налоговая декларация по транспортному налогу за 2019 год. Согласно представленной декларации, исчисленная сумма налога за 2019 год – 7 тыс. руб.</w:t>
      </w:r>
    </w:p>
    <w:p w14:paraId="4E2F5686" w14:textId="77777777" w:rsidR="00E303AE" w:rsidRPr="00E303AE" w:rsidRDefault="00E303AE" w:rsidP="00E303AE">
      <w:pPr>
        <w:ind w:firstLine="851"/>
        <w:rPr>
          <w:sz w:val="28"/>
          <w:szCs w:val="28"/>
        </w:rPr>
      </w:pPr>
      <w:r w:rsidRPr="00E303AE">
        <w:rPr>
          <w:sz w:val="28"/>
          <w:szCs w:val="28"/>
        </w:rPr>
        <w:t>Эксперты предлагают включить в расчет НВВ на 2021 год по данной статье 7 тыс. руб. Корректировка предложения предприятия отсутствует.</w:t>
      </w:r>
    </w:p>
    <w:p w14:paraId="0917354A" w14:textId="77777777" w:rsidR="00E303AE" w:rsidRPr="00E303AE" w:rsidRDefault="00E303AE" w:rsidP="00E303AE">
      <w:pPr>
        <w:rPr>
          <w:szCs w:val="20"/>
        </w:rPr>
      </w:pPr>
    </w:p>
    <w:p w14:paraId="5A640CDB" w14:textId="77777777" w:rsidR="00E303AE" w:rsidRPr="00E303AE" w:rsidRDefault="00E303AE" w:rsidP="00E303AE">
      <w:pPr>
        <w:keepNext/>
        <w:outlineLvl w:val="1"/>
        <w:rPr>
          <w:b/>
          <w:sz w:val="28"/>
          <w:szCs w:val="20"/>
        </w:rPr>
      </w:pPr>
      <w:bookmarkStart w:id="90" w:name="_Toc26362687"/>
      <w:r w:rsidRPr="00E303AE">
        <w:rPr>
          <w:b/>
          <w:sz w:val="28"/>
          <w:szCs w:val="20"/>
        </w:rPr>
        <w:t>4.2.5. Отчисления на социальные нужды</w:t>
      </w:r>
      <w:bookmarkEnd w:id="90"/>
    </w:p>
    <w:p w14:paraId="4B4E1782" w14:textId="77777777" w:rsidR="00E303AE" w:rsidRPr="00E303AE" w:rsidRDefault="00E303AE" w:rsidP="00E303AE">
      <w:pPr>
        <w:ind w:firstLine="851"/>
        <w:jc w:val="both"/>
        <w:rPr>
          <w:sz w:val="28"/>
          <w:szCs w:val="28"/>
        </w:rPr>
      </w:pPr>
      <w:r w:rsidRPr="00E303AE">
        <w:rPr>
          <w:sz w:val="28"/>
          <w:szCs w:val="28"/>
        </w:rPr>
        <w:t>В расходы по статье «Отчисления на социальные нужды» включаются:</w:t>
      </w:r>
    </w:p>
    <w:p w14:paraId="0DE8A9ED" w14:textId="77777777" w:rsidR="00E303AE" w:rsidRPr="00E303AE" w:rsidRDefault="00E303AE" w:rsidP="00E303AE">
      <w:pPr>
        <w:ind w:firstLine="851"/>
        <w:jc w:val="both"/>
        <w:rPr>
          <w:sz w:val="28"/>
          <w:szCs w:val="28"/>
        </w:rPr>
      </w:pPr>
      <w:r w:rsidRPr="00E303AE">
        <w:rPr>
          <w:sz w:val="28"/>
          <w:szCs w:val="28"/>
        </w:rPr>
        <w:t>- сумма страховых взносов в соответствии с Федеральный законом от 24.07.2009 № 212-ФЗ (ред. от 28.11.2011)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w:t>
      </w:r>
    </w:p>
    <w:p w14:paraId="31CB9874" w14:textId="77777777" w:rsidR="00E303AE" w:rsidRPr="00E303AE" w:rsidRDefault="00E303AE" w:rsidP="00E303AE">
      <w:pPr>
        <w:ind w:firstLine="851"/>
        <w:jc w:val="both"/>
        <w:rPr>
          <w:sz w:val="28"/>
          <w:szCs w:val="28"/>
        </w:rPr>
      </w:pPr>
      <w:r w:rsidRPr="00E303AE">
        <w:rPr>
          <w:sz w:val="28"/>
          <w:szCs w:val="28"/>
        </w:rPr>
        <w:t xml:space="preserve">-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w:t>
      </w:r>
      <w:r w:rsidRPr="00E303AE">
        <w:rPr>
          <w:sz w:val="28"/>
          <w:szCs w:val="28"/>
        </w:rPr>
        <w:lastRenderedPageBreak/>
        <w:t>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ред. от 09.12.2010 № 350-ФЗ) в размере 0,2% (шаблон ЕИАС DOCS.FORM.6.42 от 30.04.2020: папка 2-4).</w:t>
      </w:r>
    </w:p>
    <w:p w14:paraId="6AA46C2F" w14:textId="77777777" w:rsidR="00E303AE" w:rsidRPr="00E303AE" w:rsidRDefault="00E303AE" w:rsidP="00E303AE">
      <w:pPr>
        <w:ind w:firstLine="709"/>
        <w:jc w:val="both"/>
        <w:rPr>
          <w:snapToGrid w:val="0"/>
          <w:sz w:val="28"/>
          <w:szCs w:val="28"/>
        </w:rPr>
      </w:pPr>
      <w:r w:rsidRPr="00E303AE">
        <w:rPr>
          <w:snapToGrid w:val="0"/>
          <w:sz w:val="28"/>
          <w:szCs w:val="28"/>
        </w:rPr>
        <w:t>Общий процент отчислений на социальные нужды составляет: 30 % (сумма страховых взносов в фонды) + 0,20 % (страхование от несчастных случаев на производстве) = 30,20 %.</w:t>
      </w:r>
    </w:p>
    <w:p w14:paraId="40D7434E" w14:textId="77777777" w:rsidR="00E303AE" w:rsidRPr="00E303AE" w:rsidRDefault="00E303AE" w:rsidP="00E303AE">
      <w:pPr>
        <w:ind w:firstLine="851"/>
        <w:jc w:val="both"/>
        <w:rPr>
          <w:sz w:val="28"/>
          <w:szCs w:val="28"/>
        </w:rPr>
      </w:pPr>
      <w:r w:rsidRPr="00E303AE">
        <w:rPr>
          <w:sz w:val="28"/>
          <w:szCs w:val="28"/>
        </w:rPr>
        <w:t>Предприятие запланировало по данной статье на 2021 год 7 640 тыс. руб. с учетом ФОТ 24 275 тыс. руб.</w:t>
      </w:r>
    </w:p>
    <w:p w14:paraId="1D3DE752" w14:textId="77777777" w:rsidR="00E303AE" w:rsidRPr="00E303AE" w:rsidRDefault="00E303AE" w:rsidP="00E303AE">
      <w:pPr>
        <w:ind w:firstLine="709"/>
        <w:jc w:val="both"/>
        <w:rPr>
          <w:snapToGrid w:val="0"/>
          <w:sz w:val="28"/>
          <w:szCs w:val="28"/>
        </w:rPr>
      </w:pPr>
      <w:r w:rsidRPr="00E303AE">
        <w:rPr>
          <w:snapToGrid w:val="0"/>
          <w:sz w:val="28"/>
          <w:szCs w:val="28"/>
        </w:rPr>
        <w:t>Общий фонд оплаты труда ООО «СибСтройСервис» на производство и передачу тепловой энергии составляет 24 025 тыс. руб.</w:t>
      </w:r>
      <w:r w:rsidRPr="00E303AE">
        <w:rPr>
          <w:snapToGrid w:val="0"/>
          <w:vanish/>
          <w:sz w:val="28"/>
          <w:szCs w:val="28"/>
        </w:rPr>
        <w:t>руб.+7 342 тыс. руб.).</w:t>
      </w:r>
    </w:p>
    <w:p w14:paraId="6AE0026A" w14:textId="77777777" w:rsidR="00E303AE" w:rsidRPr="00E303AE" w:rsidRDefault="00E303AE" w:rsidP="00E303AE">
      <w:pPr>
        <w:ind w:firstLine="709"/>
        <w:jc w:val="both"/>
        <w:rPr>
          <w:snapToGrid w:val="0"/>
          <w:vanish/>
          <w:vertAlign w:val="superscript"/>
        </w:rPr>
      </w:pPr>
    </w:p>
    <w:p w14:paraId="2EC97D3E" w14:textId="77777777" w:rsidR="00E303AE" w:rsidRPr="00E303AE" w:rsidRDefault="00E303AE" w:rsidP="00E303AE">
      <w:pPr>
        <w:ind w:firstLine="709"/>
        <w:jc w:val="both"/>
        <w:rPr>
          <w:snapToGrid w:val="0"/>
          <w:sz w:val="28"/>
          <w:szCs w:val="28"/>
        </w:rPr>
      </w:pPr>
      <w:r w:rsidRPr="00E303AE">
        <w:rPr>
          <w:snapToGrid w:val="0"/>
          <w:sz w:val="28"/>
          <w:szCs w:val="28"/>
        </w:rPr>
        <w:t xml:space="preserve">Исходя из расходов, приходящихся на фонд оплаты труда, эксперты рассчитали величину затрат по данной статье в размере 7 256 тыс. руб. (24 025 тыс. руб. × 30,20 %), учитывая значение, указанное в уведомлении о размере страховых взносов на обязательное социальное страхование от несчастных случаев на производстве и профессиональных заболеваний, равное 0,20%. </w:t>
      </w:r>
    </w:p>
    <w:p w14:paraId="02D67A2F" w14:textId="77777777" w:rsidR="00E303AE" w:rsidRPr="00E303AE" w:rsidRDefault="00E303AE" w:rsidP="00E303AE">
      <w:pPr>
        <w:ind w:firstLine="709"/>
        <w:jc w:val="both"/>
        <w:rPr>
          <w:snapToGrid w:val="0"/>
          <w:sz w:val="28"/>
          <w:szCs w:val="28"/>
        </w:rPr>
      </w:pPr>
      <w:r w:rsidRPr="00E303AE">
        <w:rPr>
          <w:snapToGrid w:val="0"/>
          <w:sz w:val="28"/>
          <w:szCs w:val="28"/>
        </w:rPr>
        <w:t>Эксперты предлагают включить в расчёт НВВ на 2021 год расходы по данной статье в размере 7 256 тыс. руб.</w:t>
      </w:r>
    </w:p>
    <w:p w14:paraId="791A1B90" w14:textId="77777777" w:rsidR="00E303AE" w:rsidRPr="00E303AE" w:rsidRDefault="00E303AE" w:rsidP="00E303AE">
      <w:pPr>
        <w:ind w:firstLine="709"/>
        <w:jc w:val="both"/>
        <w:rPr>
          <w:snapToGrid w:val="0"/>
          <w:sz w:val="28"/>
          <w:szCs w:val="28"/>
        </w:rPr>
      </w:pPr>
      <w:r w:rsidRPr="00E303AE">
        <w:rPr>
          <w:snapToGrid w:val="0"/>
          <w:sz w:val="28"/>
          <w:szCs w:val="28"/>
        </w:rPr>
        <w:t xml:space="preserve">Корректировка предложения предприятия составила 384 тыс. руб. в сторону снижения. </w:t>
      </w:r>
    </w:p>
    <w:p w14:paraId="79A04FE2" w14:textId="77777777" w:rsidR="00E303AE" w:rsidRPr="00E303AE" w:rsidRDefault="00E303AE" w:rsidP="00E303AE">
      <w:pPr>
        <w:ind w:firstLine="851"/>
        <w:jc w:val="both"/>
        <w:rPr>
          <w:sz w:val="28"/>
          <w:szCs w:val="28"/>
        </w:rPr>
      </w:pPr>
    </w:p>
    <w:p w14:paraId="16258984" w14:textId="77777777" w:rsidR="00E303AE" w:rsidRPr="00E303AE" w:rsidRDefault="00E303AE" w:rsidP="00E303AE">
      <w:pPr>
        <w:keepNext/>
        <w:outlineLvl w:val="1"/>
        <w:rPr>
          <w:b/>
          <w:sz w:val="28"/>
          <w:szCs w:val="20"/>
        </w:rPr>
      </w:pPr>
      <w:bookmarkStart w:id="91" w:name="_Toc26362689"/>
      <w:r w:rsidRPr="00E303AE">
        <w:rPr>
          <w:b/>
          <w:sz w:val="28"/>
          <w:szCs w:val="20"/>
        </w:rPr>
        <w:t>4.2.6. Амортизация основных средств и нематериальных активов</w:t>
      </w:r>
      <w:bookmarkEnd w:id="91"/>
    </w:p>
    <w:p w14:paraId="39193C89" w14:textId="77777777" w:rsidR="00E303AE" w:rsidRPr="00E303AE" w:rsidRDefault="00E303AE" w:rsidP="00E303AE">
      <w:pPr>
        <w:ind w:firstLine="851"/>
        <w:jc w:val="both"/>
        <w:rPr>
          <w:snapToGrid w:val="0"/>
          <w:sz w:val="28"/>
          <w:szCs w:val="28"/>
        </w:rPr>
      </w:pPr>
      <w:r w:rsidRPr="00E303AE">
        <w:rPr>
          <w:snapToGrid w:val="0"/>
          <w:sz w:val="28"/>
          <w:szCs w:val="28"/>
        </w:rPr>
        <w:t>Согласно Положению по бухгалтерскому учету №6/01 «Учет основных средств» (утверждено приказом Минфина №26н от 30.03.2001) через амортизацию происходит погашение стоимости объектов основных средств.</w:t>
      </w:r>
    </w:p>
    <w:p w14:paraId="1834145C" w14:textId="77777777" w:rsidR="00E303AE" w:rsidRPr="00E303AE" w:rsidRDefault="00E303AE" w:rsidP="00E303AE">
      <w:pPr>
        <w:ind w:firstLine="851"/>
        <w:jc w:val="both"/>
        <w:rPr>
          <w:snapToGrid w:val="0"/>
          <w:sz w:val="28"/>
          <w:szCs w:val="28"/>
        </w:rPr>
      </w:pPr>
      <w:r w:rsidRPr="00E303AE">
        <w:rPr>
          <w:snapToGrid w:val="0"/>
          <w:sz w:val="28"/>
          <w:szCs w:val="28"/>
        </w:rPr>
        <w:t>К основным средствам активы относятся при одновременном выполнении ряда условий, а именно:</w:t>
      </w:r>
    </w:p>
    <w:p w14:paraId="20FDD6EE" w14:textId="77777777" w:rsidR="00E303AE" w:rsidRPr="00E303AE" w:rsidRDefault="00E303AE" w:rsidP="00E303AE">
      <w:pPr>
        <w:ind w:firstLine="851"/>
        <w:jc w:val="both"/>
        <w:rPr>
          <w:snapToGrid w:val="0"/>
          <w:sz w:val="28"/>
          <w:szCs w:val="28"/>
        </w:rPr>
      </w:pPr>
      <w:r w:rsidRPr="00E303AE">
        <w:rPr>
          <w:snapToGrid w:val="0"/>
          <w:sz w:val="28"/>
          <w:szCs w:val="28"/>
        </w:rPr>
        <w:t>- использование в производственной деятельности или для управленческих нужд;</w:t>
      </w:r>
    </w:p>
    <w:p w14:paraId="452B2334" w14:textId="77777777" w:rsidR="00E303AE" w:rsidRPr="00E303AE" w:rsidRDefault="00E303AE" w:rsidP="00E303AE">
      <w:pPr>
        <w:ind w:firstLine="851"/>
        <w:jc w:val="both"/>
        <w:rPr>
          <w:snapToGrid w:val="0"/>
          <w:sz w:val="28"/>
          <w:szCs w:val="28"/>
        </w:rPr>
      </w:pPr>
      <w:r w:rsidRPr="00E303AE">
        <w:rPr>
          <w:snapToGrid w:val="0"/>
          <w:sz w:val="28"/>
          <w:szCs w:val="28"/>
        </w:rPr>
        <w:t>- использование более 12 месяцев;</w:t>
      </w:r>
    </w:p>
    <w:p w14:paraId="22F26B51" w14:textId="77777777" w:rsidR="00E303AE" w:rsidRPr="00E303AE" w:rsidRDefault="00E303AE" w:rsidP="00E303AE">
      <w:pPr>
        <w:ind w:firstLine="851"/>
        <w:jc w:val="both"/>
        <w:rPr>
          <w:snapToGrid w:val="0"/>
          <w:sz w:val="28"/>
          <w:szCs w:val="28"/>
        </w:rPr>
      </w:pPr>
      <w:r w:rsidRPr="00E303AE">
        <w:rPr>
          <w:snapToGrid w:val="0"/>
          <w:sz w:val="28"/>
          <w:szCs w:val="28"/>
        </w:rPr>
        <w:t>- способность приносить доход;</w:t>
      </w:r>
    </w:p>
    <w:p w14:paraId="490BCBB5" w14:textId="77777777" w:rsidR="00E303AE" w:rsidRPr="00E303AE" w:rsidRDefault="00E303AE" w:rsidP="00E303AE">
      <w:pPr>
        <w:ind w:firstLine="851"/>
        <w:jc w:val="both"/>
        <w:rPr>
          <w:snapToGrid w:val="0"/>
          <w:sz w:val="28"/>
          <w:szCs w:val="28"/>
        </w:rPr>
      </w:pPr>
      <w:r w:rsidRPr="00E303AE">
        <w:rPr>
          <w:snapToGrid w:val="0"/>
          <w:sz w:val="28"/>
          <w:szCs w:val="28"/>
        </w:rPr>
        <w:t>- если не планируется дальнейшая перепродажа.</w:t>
      </w:r>
    </w:p>
    <w:p w14:paraId="6492AAF4" w14:textId="77777777" w:rsidR="00E303AE" w:rsidRPr="00E303AE" w:rsidRDefault="00E303AE" w:rsidP="00E303AE">
      <w:pPr>
        <w:ind w:firstLine="851"/>
        <w:jc w:val="both"/>
        <w:rPr>
          <w:rFonts w:eastAsia="Calibri"/>
          <w:sz w:val="28"/>
          <w:szCs w:val="28"/>
          <w:lang w:eastAsia="en-US"/>
        </w:rPr>
      </w:pPr>
      <w:r w:rsidRPr="00E303AE">
        <w:rPr>
          <w:snapToGrid w:val="0"/>
          <w:sz w:val="28"/>
          <w:szCs w:val="28"/>
        </w:rPr>
        <w:t xml:space="preserve">Предприятием заявлены расходы по статье в размере 1 335 тыс. руб. в соответствии с </w:t>
      </w:r>
      <w:r w:rsidRPr="00E303AE">
        <w:rPr>
          <w:rFonts w:eastAsia="Calibri"/>
          <w:sz w:val="28"/>
          <w:szCs w:val="28"/>
          <w:lang w:eastAsia="en-US"/>
        </w:rPr>
        <w:t>постановлением РЭК Кемеровской области от 29.10.2019 № 361 «Об утверждении инвестиционной программы в сфере теплоснабжения ООО «СибСтройСервис» на 2020 - 2024 годы».</w:t>
      </w:r>
    </w:p>
    <w:p w14:paraId="69B5486D" w14:textId="77777777" w:rsidR="00E303AE" w:rsidRPr="00E303AE" w:rsidRDefault="00E303AE" w:rsidP="00E303AE">
      <w:pPr>
        <w:ind w:firstLine="851"/>
        <w:jc w:val="both"/>
        <w:rPr>
          <w:rFonts w:eastAsia="Calibri"/>
          <w:sz w:val="28"/>
          <w:szCs w:val="28"/>
          <w:lang w:eastAsia="en-US"/>
        </w:rPr>
      </w:pPr>
      <w:r w:rsidRPr="00E303AE">
        <w:rPr>
          <w:rFonts w:eastAsia="Calibri"/>
          <w:sz w:val="28"/>
          <w:szCs w:val="28"/>
          <w:lang w:eastAsia="en-US"/>
        </w:rPr>
        <w:t xml:space="preserve">Предприятием планируется в 2021 году ввод основных средств согласно п.2.1.2. инвестиционной программы – тепловые сети </w:t>
      </w:r>
      <w:r w:rsidRPr="00E303AE">
        <w:rPr>
          <w:rFonts w:eastAsia="Calibri"/>
          <w:sz w:val="28"/>
          <w:szCs w:val="28"/>
          <w:lang w:eastAsia="en-US"/>
        </w:rPr>
        <w:br/>
        <w:t>ул. Инженерная - III очередь (отопление, ГВС) на сумму 9 951 тыс. руб.</w:t>
      </w:r>
    </w:p>
    <w:p w14:paraId="6AA86C1D" w14:textId="77777777" w:rsidR="00E303AE" w:rsidRPr="00E303AE" w:rsidRDefault="00E303AE" w:rsidP="00E303AE">
      <w:pPr>
        <w:ind w:firstLine="851"/>
        <w:jc w:val="both"/>
        <w:rPr>
          <w:snapToGrid w:val="0"/>
          <w:sz w:val="28"/>
          <w:szCs w:val="28"/>
        </w:rPr>
      </w:pPr>
      <w:r w:rsidRPr="00E303AE">
        <w:rPr>
          <w:rFonts w:eastAsia="Calibri"/>
          <w:sz w:val="28"/>
          <w:szCs w:val="28"/>
          <w:lang w:eastAsia="en-US"/>
        </w:rPr>
        <w:lastRenderedPageBreak/>
        <w:t>Эксперты предлагают включить в расчет НВВ на 2021 год расходы по данной статье в полном объеме предложения предприятия.</w:t>
      </w:r>
    </w:p>
    <w:p w14:paraId="5A4891AA" w14:textId="77777777" w:rsidR="00E303AE" w:rsidRPr="00E303AE" w:rsidRDefault="00E303AE" w:rsidP="00E303AE">
      <w:pPr>
        <w:keepNext/>
        <w:jc w:val="both"/>
        <w:outlineLvl w:val="1"/>
        <w:rPr>
          <w:b/>
          <w:sz w:val="28"/>
          <w:szCs w:val="20"/>
        </w:rPr>
      </w:pPr>
      <w:bookmarkStart w:id="92" w:name="_Toc26362690"/>
      <w:r w:rsidRPr="00E303AE">
        <w:rPr>
          <w:b/>
          <w:sz w:val="28"/>
          <w:szCs w:val="20"/>
        </w:rPr>
        <w:t>4.2.7. Расходы на выплаты по договорам займа и кредитным договорам, включая проценты по ним</w:t>
      </w:r>
      <w:bookmarkEnd w:id="92"/>
    </w:p>
    <w:p w14:paraId="2D090DA3" w14:textId="77777777" w:rsidR="00E303AE" w:rsidRPr="00E303AE" w:rsidRDefault="00E303AE" w:rsidP="00E303AE">
      <w:pPr>
        <w:ind w:firstLine="851"/>
        <w:jc w:val="both"/>
        <w:rPr>
          <w:sz w:val="28"/>
          <w:szCs w:val="28"/>
        </w:rPr>
      </w:pPr>
      <w:r w:rsidRPr="00E303AE">
        <w:rPr>
          <w:sz w:val="28"/>
          <w:szCs w:val="28"/>
        </w:rPr>
        <w:t>Величина процентов, включаемых в состав неподконтрольных расходов, не должна превышать величину, равную ставке рефинансирования Центрального банка Российской Федерации, увеличенной на 4 процентных пункта.</w:t>
      </w:r>
    </w:p>
    <w:p w14:paraId="4F5CE8C0" w14:textId="77777777" w:rsidR="00E303AE" w:rsidRPr="00E303AE" w:rsidRDefault="00E303AE" w:rsidP="00E303AE">
      <w:pPr>
        <w:ind w:firstLine="851"/>
        <w:jc w:val="both"/>
        <w:rPr>
          <w:sz w:val="28"/>
          <w:szCs w:val="28"/>
        </w:rPr>
      </w:pPr>
      <w:r w:rsidRPr="00E303AE">
        <w:rPr>
          <w:sz w:val="28"/>
          <w:szCs w:val="28"/>
        </w:rPr>
        <w:t>Предприятием не заявлены расходы по статье.</w:t>
      </w:r>
    </w:p>
    <w:p w14:paraId="3A59F2FB" w14:textId="77777777" w:rsidR="00E303AE" w:rsidRPr="00E303AE" w:rsidRDefault="00E303AE" w:rsidP="00E303AE">
      <w:pPr>
        <w:keepNext/>
        <w:jc w:val="both"/>
        <w:outlineLvl w:val="1"/>
        <w:rPr>
          <w:b/>
          <w:sz w:val="28"/>
          <w:szCs w:val="20"/>
        </w:rPr>
      </w:pPr>
      <w:bookmarkStart w:id="93" w:name="_Toc26362691"/>
      <w:r w:rsidRPr="00E303AE">
        <w:rPr>
          <w:b/>
          <w:sz w:val="28"/>
          <w:szCs w:val="20"/>
        </w:rPr>
        <w:t>4.2.8. Расходы, связанные с созданием нормативных запасов топлива, включая расходы по обслуживанию заемных средств, привлекаемых для этих целей</w:t>
      </w:r>
      <w:bookmarkEnd w:id="93"/>
    </w:p>
    <w:p w14:paraId="27CB49DF" w14:textId="77777777" w:rsidR="00E303AE" w:rsidRPr="00E303AE" w:rsidRDefault="00E303AE" w:rsidP="00E303AE">
      <w:pPr>
        <w:ind w:firstLine="851"/>
        <w:jc w:val="both"/>
        <w:rPr>
          <w:sz w:val="28"/>
          <w:szCs w:val="28"/>
        </w:rPr>
      </w:pPr>
      <w:r w:rsidRPr="00E303AE">
        <w:rPr>
          <w:sz w:val="28"/>
          <w:szCs w:val="28"/>
        </w:rPr>
        <w:t>Предприятием заявлены расходы по статье на уровне 334 тыс. руб.</w:t>
      </w:r>
    </w:p>
    <w:p w14:paraId="3CDDBCD0" w14:textId="77777777" w:rsidR="00E303AE" w:rsidRPr="00E303AE" w:rsidRDefault="00E303AE" w:rsidP="00E303AE">
      <w:pPr>
        <w:ind w:firstLine="851"/>
        <w:jc w:val="both"/>
        <w:rPr>
          <w:sz w:val="28"/>
          <w:szCs w:val="28"/>
        </w:rPr>
      </w:pPr>
      <w:r w:rsidRPr="00E303AE">
        <w:rPr>
          <w:sz w:val="28"/>
          <w:szCs w:val="28"/>
        </w:rPr>
        <w:t>В качестве обоснования предприятием были предоставлены следующие материалы (шаблон ЕИАС DOCS.FORM.6.42 от 30.04.2020: Папка 1-5):</w:t>
      </w:r>
    </w:p>
    <w:p w14:paraId="21A1585F" w14:textId="77777777" w:rsidR="00E303AE" w:rsidRPr="00E303AE" w:rsidRDefault="00E303AE" w:rsidP="00E303AE">
      <w:pPr>
        <w:ind w:firstLine="851"/>
        <w:jc w:val="both"/>
        <w:rPr>
          <w:sz w:val="28"/>
          <w:szCs w:val="28"/>
        </w:rPr>
      </w:pPr>
      <w:r w:rsidRPr="00E303AE">
        <w:rPr>
          <w:sz w:val="28"/>
          <w:szCs w:val="28"/>
        </w:rPr>
        <w:t>- затраты, связанные по созданию нормативного неснижаемого запаса топлива (ННЗТ) по котельной №12К на 2021 год;</w:t>
      </w:r>
    </w:p>
    <w:p w14:paraId="45C80210" w14:textId="77777777" w:rsidR="00E303AE" w:rsidRPr="00E303AE" w:rsidRDefault="00E303AE" w:rsidP="00E303AE">
      <w:pPr>
        <w:ind w:firstLine="851"/>
        <w:jc w:val="both"/>
        <w:rPr>
          <w:sz w:val="28"/>
          <w:szCs w:val="28"/>
        </w:rPr>
      </w:pPr>
      <w:r w:rsidRPr="00E303AE">
        <w:rPr>
          <w:sz w:val="28"/>
          <w:szCs w:val="28"/>
        </w:rPr>
        <w:t>- постановление РЭК КО от 19 ноября 2019 года №438 «ОБ утверждении нормативных запасов топлива»;</w:t>
      </w:r>
    </w:p>
    <w:p w14:paraId="2503F994" w14:textId="77777777" w:rsidR="00E303AE" w:rsidRPr="00E303AE" w:rsidRDefault="00E303AE" w:rsidP="00E303AE">
      <w:pPr>
        <w:ind w:firstLine="851"/>
        <w:jc w:val="both"/>
        <w:rPr>
          <w:sz w:val="28"/>
          <w:szCs w:val="28"/>
        </w:rPr>
      </w:pPr>
      <w:r w:rsidRPr="00E303AE">
        <w:rPr>
          <w:sz w:val="28"/>
          <w:szCs w:val="28"/>
        </w:rPr>
        <w:t>- расчет запаса топлива на 2020 год и предложение по утверждению нормативов создания запаса топлива на тепловых электростанциях и котельных на 2020 год</w:t>
      </w:r>
    </w:p>
    <w:p w14:paraId="248A6D79" w14:textId="77777777" w:rsidR="00E303AE" w:rsidRPr="00E303AE" w:rsidRDefault="00E303AE" w:rsidP="00E303AE">
      <w:pPr>
        <w:ind w:firstLine="851"/>
        <w:jc w:val="both"/>
        <w:rPr>
          <w:sz w:val="28"/>
          <w:szCs w:val="28"/>
        </w:rPr>
      </w:pPr>
      <w:r w:rsidRPr="00E303AE">
        <w:rPr>
          <w:sz w:val="28"/>
          <w:szCs w:val="28"/>
        </w:rPr>
        <w:t>Эксперты проанализировали все представленные в качестве обоснования документы.</w:t>
      </w:r>
    </w:p>
    <w:p w14:paraId="6D96721A" w14:textId="77777777" w:rsidR="00E303AE" w:rsidRPr="00E303AE" w:rsidRDefault="00E303AE" w:rsidP="00E303AE">
      <w:pPr>
        <w:ind w:firstLine="851"/>
        <w:jc w:val="both"/>
        <w:rPr>
          <w:sz w:val="28"/>
          <w:szCs w:val="28"/>
        </w:rPr>
      </w:pPr>
      <w:r w:rsidRPr="00E303AE">
        <w:rPr>
          <w:sz w:val="28"/>
          <w:szCs w:val="28"/>
        </w:rPr>
        <w:t>Постановлением РЭК Кузбасса от 29.09.2020 № 235 «Об утверждении нормативов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2021 год» утвержден норматив неснижаемого запаса топлива на 2021 год для ООО «СибСтройСервис» в размере 0,200 тыс. т. угля.</w:t>
      </w:r>
    </w:p>
    <w:p w14:paraId="3FA443A9" w14:textId="77777777" w:rsidR="00E303AE" w:rsidRPr="00E303AE" w:rsidRDefault="00E303AE" w:rsidP="00E303AE">
      <w:pPr>
        <w:ind w:firstLine="709"/>
        <w:jc w:val="both"/>
        <w:rPr>
          <w:sz w:val="28"/>
          <w:szCs w:val="28"/>
        </w:rPr>
      </w:pPr>
      <w:r w:rsidRPr="00E303AE">
        <w:rPr>
          <w:sz w:val="28"/>
          <w:szCs w:val="28"/>
        </w:rPr>
        <w:t>Так как при расчёте НВВ на 2020 год экспертами был учтен НЗТ размере 200 т, эксперты предлагают исключить данные расходы из расчета НВВ на 2021 год в полном объеме.</w:t>
      </w:r>
    </w:p>
    <w:p w14:paraId="1BC479BF" w14:textId="77777777" w:rsidR="00E303AE" w:rsidRPr="00E303AE" w:rsidRDefault="00E303AE" w:rsidP="00E303AE">
      <w:pPr>
        <w:ind w:firstLine="709"/>
        <w:jc w:val="both"/>
        <w:rPr>
          <w:sz w:val="28"/>
          <w:szCs w:val="28"/>
        </w:rPr>
      </w:pPr>
      <w:r w:rsidRPr="00E303AE">
        <w:rPr>
          <w:sz w:val="28"/>
          <w:szCs w:val="28"/>
        </w:rPr>
        <w:t>Корректировка плановых расходов по данной статье относительно предложений предприятия составила 334 тыс. руб. в сторону снижения.</w:t>
      </w:r>
    </w:p>
    <w:p w14:paraId="5B7F5593" w14:textId="77777777" w:rsidR="00E303AE" w:rsidRPr="00E303AE" w:rsidRDefault="00E303AE" w:rsidP="00544D16">
      <w:pPr>
        <w:keepNext/>
        <w:keepLines/>
        <w:numPr>
          <w:ilvl w:val="2"/>
          <w:numId w:val="12"/>
        </w:numPr>
        <w:contextualSpacing/>
        <w:outlineLvl w:val="1"/>
        <w:rPr>
          <w:rFonts w:eastAsia="Calibri"/>
          <w:b/>
          <w:sz w:val="28"/>
          <w:szCs w:val="28"/>
          <w:lang w:eastAsia="en-US"/>
        </w:rPr>
      </w:pPr>
      <w:bookmarkStart w:id="94" w:name="_Toc51765695"/>
      <w:r w:rsidRPr="00E303AE">
        <w:rPr>
          <w:rFonts w:eastAsia="Calibri"/>
          <w:b/>
          <w:sz w:val="28"/>
          <w:szCs w:val="28"/>
          <w:lang w:eastAsia="en-US"/>
        </w:rPr>
        <w:t>Расходы по сомнительным долгам</w:t>
      </w:r>
      <w:bookmarkEnd w:id="94"/>
      <w:r w:rsidRPr="00E303AE">
        <w:rPr>
          <w:rFonts w:eastAsia="Calibri"/>
          <w:b/>
          <w:sz w:val="28"/>
          <w:szCs w:val="28"/>
          <w:lang w:eastAsia="en-US"/>
        </w:rPr>
        <w:t xml:space="preserve"> </w:t>
      </w:r>
    </w:p>
    <w:p w14:paraId="3F02C34A" w14:textId="77777777" w:rsidR="00E303AE" w:rsidRPr="00E303AE" w:rsidRDefault="00E303AE" w:rsidP="00E303AE">
      <w:pPr>
        <w:ind w:firstLine="709"/>
        <w:jc w:val="both"/>
        <w:rPr>
          <w:rFonts w:eastAsia="Calibri"/>
          <w:bCs/>
          <w:sz w:val="28"/>
          <w:szCs w:val="28"/>
        </w:rPr>
      </w:pPr>
      <w:r w:rsidRPr="00E303AE">
        <w:rPr>
          <w:rFonts w:eastAsia="Calibri"/>
          <w:bCs/>
          <w:sz w:val="28"/>
          <w:szCs w:val="28"/>
        </w:rPr>
        <w:t xml:space="preserve">Предприятие является единой теплоснабжающей организацией (далее по тексту ЕТО), что отражено в схеме теплоснабжения на 2021 и последующие годы. </w:t>
      </w:r>
    </w:p>
    <w:p w14:paraId="680AD462" w14:textId="77777777" w:rsidR="00E303AE" w:rsidRPr="00E303AE" w:rsidRDefault="00E303AE" w:rsidP="00E303AE">
      <w:pPr>
        <w:widowControl w:val="0"/>
        <w:ind w:firstLine="720"/>
        <w:jc w:val="both"/>
        <w:rPr>
          <w:snapToGrid w:val="0"/>
          <w:color w:val="000000"/>
          <w:sz w:val="28"/>
          <w:szCs w:val="28"/>
        </w:rPr>
      </w:pPr>
      <w:r w:rsidRPr="00E303AE">
        <w:rPr>
          <w:snapToGrid w:val="0"/>
          <w:color w:val="000000"/>
          <w:sz w:val="28"/>
          <w:szCs w:val="28"/>
        </w:rPr>
        <w:t xml:space="preserve">Схема теплоснабжения Киселевского городского округа утверждена постановлением администрации Киселевского городского округа от 04.08.2020 № 97 (постановление </w:t>
      </w:r>
      <w:r w:rsidRPr="00E303AE">
        <w:rPr>
          <w:snapToGrid w:val="0"/>
          <w:color w:val="0000FF"/>
          <w:sz w:val="28"/>
          <w:szCs w:val="28"/>
          <w:u w:val="single"/>
        </w:rPr>
        <w:t>http://shahter.ru/filedownload.php?file=11126</w:t>
      </w:r>
      <w:r w:rsidRPr="00E303AE">
        <w:rPr>
          <w:snapToGrid w:val="0"/>
          <w:color w:val="000000"/>
          <w:sz w:val="28"/>
          <w:szCs w:val="28"/>
        </w:rPr>
        <w:t>).</w:t>
      </w:r>
    </w:p>
    <w:p w14:paraId="0282A007" w14:textId="77777777" w:rsidR="00E303AE" w:rsidRPr="00E303AE" w:rsidRDefault="00E303AE" w:rsidP="00E303AE">
      <w:pPr>
        <w:tabs>
          <w:tab w:val="left" w:pos="709"/>
        </w:tabs>
        <w:ind w:firstLine="709"/>
        <w:jc w:val="both"/>
        <w:rPr>
          <w:snapToGrid w:val="0"/>
          <w:sz w:val="28"/>
          <w:szCs w:val="28"/>
        </w:rPr>
      </w:pPr>
      <w:r w:rsidRPr="00E303AE">
        <w:rPr>
          <w:snapToGrid w:val="0"/>
          <w:sz w:val="28"/>
          <w:szCs w:val="28"/>
        </w:rPr>
        <w:lastRenderedPageBreak/>
        <w:t>Предприятие предлагает включить в НВВ на 2021 год расходы по статье в сумме 3 593 тыс. руб. В качестве обоснования предприятием представлены расчеты по безнадежным долгам с населением, решения судов, отчеты приставов, решения о банкротстве (дополнительные материалы).</w:t>
      </w:r>
    </w:p>
    <w:p w14:paraId="6841D9A6" w14:textId="77777777" w:rsidR="00E303AE" w:rsidRPr="00E303AE" w:rsidRDefault="00E303AE" w:rsidP="00E303AE">
      <w:pPr>
        <w:tabs>
          <w:tab w:val="left" w:pos="709"/>
        </w:tabs>
        <w:ind w:firstLine="709"/>
        <w:jc w:val="both"/>
        <w:rPr>
          <w:snapToGrid w:val="0"/>
          <w:sz w:val="28"/>
          <w:szCs w:val="28"/>
        </w:rPr>
      </w:pPr>
      <w:r w:rsidRPr="00E303AE">
        <w:rPr>
          <w:snapToGrid w:val="0"/>
          <w:sz w:val="28"/>
          <w:szCs w:val="28"/>
        </w:rPr>
        <w:t>В соответствии с п. 25 Методических указаний расходы по сомнительным долгам, определяемые в отношении единых теплоснабжающих организаций, в размере фактической дебиторской задолженности населения, но не более 2 процентов необходимой валовой выручки, относимой на население и приравненных к нему категорий потребителей, установленной для регулируемой организации на предыдущий расчетный период регулирования.</w:t>
      </w:r>
    </w:p>
    <w:p w14:paraId="41479C7C" w14:textId="77777777" w:rsidR="00E303AE" w:rsidRPr="00E303AE" w:rsidRDefault="00E303AE" w:rsidP="00E303AE">
      <w:pPr>
        <w:tabs>
          <w:tab w:val="left" w:pos="1890"/>
        </w:tabs>
        <w:ind w:firstLine="709"/>
        <w:jc w:val="both"/>
        <w:rPr>
          <w:snapToGrid w:val="0"/>
          <w:sz w:val="28"/>
          <w:szCs w:val="28"/>
        </w:rPr>
      </w:pPr>
      <w:r w:rsidRPr="00E303AE">
        <w:rPr>
          <w:snapToGrid w:val="0"/>
          <w:sz w:val="28"/>
          <w:szCs w:val="28"/>
        </w:rPr>
        <w:t xml:space="preserve">По расчетам экспертов расходы по сомнительным долгам исходя из средневзвешенного тарифа 2020 года и планового полезного отпуска на 2020 год составили 3 250,93 руб./Гкал * 19,241 тыс. Гкал * 2% = 1 251 тыс. руб. </w:t>
      </w:r>
      <w:r w:rsidRPr="00E303AE">
        <w:rPr>
          <w:snapToGrid w:val="0"/>
          <w:sz w:val="28"/>
          <w:szCs w:val="28"/>
        </w:rPr>
        <w:br/>
        <w:t xml:space="preserve">Для включения в НВВ на 2021 экспертами предлагается учесть расходы в размере 1 251 тыс. руб. </w:t>
      </w:r>
    </w:p>
    <w:p w14:paraId="734B1018" w14:textId="77777777" w:rsidR="00E303AE" w:rsidRPr="00E303AE" w:rsidRDefault="00E303AE" w:rsidP="00E303AE">
      <w:pPr>
        <w:ind w:firstLine="709"/>
        <w:jc w:val="both"/>
        <w:rPr>
          <w:sz w:val="28"/>
          <w:szCs w:val="28"/>
        </w:rPr>
      </w:pPr>
    </w:p>
    <w:p w14:paraId="21B55AC3" w14:textId="77777777" w:rsidR="00E303AE" w:rsidRPr="00E303AE" w:rsidRDefault="00E303AE" w:rsidP="00E303AE">
      <w:pPr>
        <w:keepNext/>
        <w:keepLines/>
        <w:ind w:firstLine="709"/>
        <w:jc w:val="center"/>
        <w:outlineLvl w:val="1"/>
        <w:rPr>
          <w:rFonts w:eastAsia="Calibri"/>
          <w:b/>
          <w:sz w:val="28"/>
          <w:szCs w:val="28"/>
        </w:rPr>
      </w:pPr>
      <w:bookmarkStart w:id="95" w:name="_Toc51765696"/>
      <w:r w:rsidRPr="00E303AE">
        <w:rPr>
          <w:rFonts w:eastAsia="Calibri"/>
          <w:b/>
          <w:sz w:val="28"/>
          <w:szCs w:val="28"/>
        </w:rPr>
        <w:t>4.2.11. Налог на прибыль</w:t>
      </w:r>
      <w:bookmarkEnd w:id="95"/>
    </w:p>
    <w:p w14:paraId="4567B000" w14:textId="77777777" w:rsidR="00E303AE" w:rsidRPr="00E303AE" w:rsidRDefault="00E303AE" w:rsidP="00E303AE">
      <w:pPr>
        <w:tabs>
          <w:tab w:val="left" w:pos="1890"/>
        </w:tabs>
        <w:ind w:firstLine="709"/>
        <w:jc w:val="both"/>
        <w:rPr>
          <w:snapToGrid w:val="0"/>
          <w:sz w:val="28"/>
          <w:szCs w:val="28"/>
        </w:rPr>
      </w:pPr>
      <w:r w:rsidRPr="00E303AE">
        <w:rPr>
          <w:snapToGrid w:val="0"/>
          <w:sz w:val="28"/>
          <w:szCs w:val="28"/>
        </w:rPr>
        <w:t>Предприятием заявлены расходы на 2021 год по данной статье в размере 2 </w:t>
      </w:r>
      <w:r w:rsidRPr="00E303AE">
        <w:rPr>
          <w:sz w:val="28"/>
          <w:szCs w:val="28"/>
        </w:rPr>
        <w:t>383</w:t>
      </w:r>
      <w:r w:rsidRPr="00E303AE">
        <w:rPr>
          <w:snapToGrid w:val="0"/>
          <w:sz w:val="28"/>
          <w:szCs w:val="28"/>
        </w:rPr>
        <w:t> тыс. руб.</w:t>
      </w:r>
    </w:p>
    <w:p w14:paraId="35D7BC94" w14:textId="77777777" w:rsidR="00E303AE" w:rsidRPr="00E303AE" w:rsidRDefault="00E303AE" w:rsidP="00E303AE">
      <w:pPr>
        <w:tabs>
          <w:tab w:val="left" w:pos="1890"/>
        </w:tabs>
        <w:ind w:firstLine="709"/>
        <w:jc w:val="both"/>
        <w:rPr>
          <w:snapToGrid w:val="0"/>
          <w:sz w:val="28"/>
          <w:szCs w:val="28"/>
        </w:rPr>
      </w:pPr>
      <w:r w:rsidRPr="00E303AE">
        <w:rPr>
          <w:snapToGrid w:val="0"/>
          <w:sz w:val="28"/>
          <w:szCs w:val="28"/>
        </w:rPr>
        <w:t>Расходы по уплате налога на прибыль предусмотрены главой 25 Налогового Кодекса РФ, а также Методическими указаниями, и на 2021 год должны быть учтены в необходимой валовой выручке предприятия в размере 20% от налогооблагаемой базы по налогу на прибыль.</w:t>
      </w:r>
    </w:p>
    <w:p w14:paraId="306A45AB" w14:textId="77777777" w:rsidR="00E303AE" w:rsidRPr="00E303AE" w:rsidRDefault="00E303AE" w:rsidP="00E303AE">
      <w:pPr>
        <w:tabs>
          <w:tab w:val="left" w:pos="1890"/>
        </w:tabs>
        <w:ind w:firstLine="709"/>
        <w:jc w:val="both"/>
        <w:rPr>
          <w:snapToGrid w:val="0"/>
          <w:sz w:val="28"/>
          <w:szCs w:val="28"/>
        </w:rPr>
      </w:pPr>
      <w:r w:rsidRPr="00E303AE">
        <w:rPr>
          <w:snapToGrid w:val="0"/>
          <w:sz w:val="28"/>
          <w:szCs w:val="28"/>
        </w:rPr>
        <w:t xml:space="preserve">Анализ расходов, не учитываемые при определении налоговой базы налога на прибыль произведен на стр. 22-23 настоящего экспертного заключения. Экономически обоснованный уровень расходов из прибыли по расчётам экспертов составляет 9 530 тыс. руб. </w:t>
      </w:r>
    </w:p>
    <w:p w14:paraId="77FF8B08" w14:textId="77777777" w:rsidR="00E303AE" w:rsidRPr="00E303AE" w:rsidRDefault="00E303AE" w:rsidP="00E303AE">
      <w:pPr>
        <w:tabs>
          <w:tab w:val="left" w:pos="1890"/>
        </w:tabs>
        <w:ind w:firstLine="709"/>
        <w:jc w:val="both"/>
        <w:rPr>
          <w:snapToGrid w:val="0"/>
          <w:sz w:val="28"/>
          <w:szCs w:val="28"/>
        </w:rPr>
      </w:pPr>
      <w:r w:rsidRPr="00E303AE">
        <w:rPr>
          <w:snapToGrid w:val="0"/>
          <w:sz w:val="28"/>
          <w:szCs w:val="28"/>
        </w:rPr>
        <w:t>Налог на прибыль на 2021 год составит 2 258 тыс. руб.:</w:t>
      </w:r>
    </w:p>
    <w:p w14:paraId="2185B0E9" w14:textId="77777777" w:rsidR="00E303AE" w:rsidRPr="00E303AE" w:rsidRDefault="00E303AE" w:rsidP="00E303AE">
      <w:pPr>
        <w:tabs>
          <w:tab w:val="left" w:pos="1890"/>
        </w:tabs>
        <w:ind w:firstLine="709"/>
        <w:jc w:val="both"/>
        <w:rPr>
          <w:snapToGrid w:val="0"/>
          <w:sz w:val="28"/>
          <w:szCs w:val="28"/>
        </w:rPr>
      </w:pPr>
      <w:r w:rsidRPr="00E303AE">
        <w:rPr>
          <w:snapToGrid w:val="0"/>
          <w:sz w:val="28"/>
          <w:szCs w:val="28"/>
        </w:rPr>
        <w:t>(9 030 тыс. руб. / 80%) × 20%</w:t>
      </w:r>
    </w:p>
    <w:p w14:paraId="20E0AFFD" w14:textId="77777777" w:rsidR="00E303AE" w:rsidRPr="00E303AE" w:rsidRDefault="00E303AE" w:rsidP="00E303AE">
      <w:pPr>
        <w:tabs>
          <w:tab w:val="left" w:pos="1890"/>
        </w:tabs>
        <w:ind w:firstLine="709"/>
        <w:jc w:val="both"/>
        <w:rPr>
          <w:snapToGrid w:val="0"/>
          <w:sz w:val="28"/>
          <w:szCs w:val="28"/>
        </w:rPr>
      </w:pPr>
      <w:r w:rsidRPr="00E303AE">
        <w:rPr>
          <w:snapToGrid w:val="0"/>
          <w:sz w:val="28"/>
          <w:szCs w:val="28"/>
        </w:rPr>
        <w:t>Эксперты предлагают включить в расчёт НВВ налог на прибыль в размере 2 383 тыс. руб.</w:t>
      </w:r>
    </w:p>
    <w:p w14:paraId="66CC527A" w14:textId="77777777" w:rsidR="00E303AE" w:rsidRPr="00E303AE" w:rsidRDefault="00E303AE" w:rsidP="00E303AE">
      <w:pPr>
        <w:ind w:firstLine="851"/>
        <w:jc w:val="both"/>
        <w:rPr>
          <w:sz w:val="28"/>
          <w:szCs w:val="28"/>
        </w:rPr>
      </w:pPr>
    </w:p>
    <w:p w14:paraId="4784FCCB" w14:textId="77777777" w:rsidR="00E303AE" w:rsidRPr="00E303AE" w:rsidRDefault="00E303AE" w:rsidP="00E303AE">
      <w:pPr>
        <w:tabs>
          <w:tab w:val="left" w:pos="426"/>
        </w:tabs>
        <w:ind w:firstLine="851"/>
        <w:jc w:val="both"/>
        <w:rPr>
          <w:sz w:val="28"/>
          <w:szCs w:val="28"/>
        </w:rPr>
      </w:pPr>
      <w:r w:rsidRPr="00E303AE">
        <w:rPr>
          <w:sz w:val="28"/>
          <w:szCs w:val="28"/>
        </w:rPr>
        <w:t>Реестр неподконтрольных расходов на 2021 год приведен в таблице 6.</w:t>
      </w:r>
    </w:p>
    <w:p w14:paraId="53E2D5DB" w14:textId="77777777" w:rsidR="00E303AE" w:rsidRPr="00E303AE" w:rsidRDefault="00E303AE" w:rsidP="00E303AE">
      <w:pPr>
        <w:jc w:val="right"/>
        <w:rPr>
          <w:sz w:val="28"/>
          <w:szCs w:val="28"/>
        </w:rPr>
      </w:pPr>
      <w:r w:rsidRPr="00E303AE">
        <w:rPr>
          <w:sz w:val="28"/>
          <w:szCs w:val="28"/>
        </w:rPr>
        <w:br w:type="page"/>
      </w:r>
      <w:r w:rsidRPr="00E303AE">
        <w:rPr>
          <w:sz w:val="28"/>
          <w:szCs w:val="28"/>
        </w:rPr>
        <w:lastRenderedPageBreak/>
        <w:t xml:space="preserve">Таблица </w:t>
      </w:r>
      <w:r w:rsidRPr="00E303AE">
        <w:rPr>
          <w:sz w:val="28"/>
          <w:szCs w:val="28"/>
        </w:rPr>
        <w:fldChar w:fldCharType="begin"/>
      </w:r>
      <w:r w:rsidRPr="00E303AE">
        <w:rPr>
          <w:sz w:val="28"/>
          <w:szCs w:val="28"/>
        </w:rPr>
        <w:instrText xml:space="preserve"> SEQ Таблица \* ARABIC </w:instrText>
      </w:r>
      <w:r w:rsidRPr="00E303AE">
        <w:rPr>
          <w:sz w:val="28"/>
          <w:szCs w:val="28"/>
        </w:rPr>
        <w:fldChar w:fldCharType="separate"/>
      </w:r>
      <w:r w:rsidRPr="00E303AE">
        <w:rPr>
          <w:noProof/>
          <w:sz w:val="28"/>
          <w:szCs w:val="28"/>
        </w:rPr>
        <w:t>6</w:t>
      </w:r>
      <w:r w:rsidRPr="00E303AE">
        <w:rPr>
          <w:sz w:val="28"/>
          <w:szCs w:val="28"/>
        </w:rPr>
        <w:fldChar w:fldCharType="end"/>
      </w:r>
    </w:p>
    <w:p w14:paraId="403311CB" w14:textId="77777777" w:rsidR="00E303AE" w:rsidRPr="00E303AE" w:rsidRDefault="00E303AE" w:rsidP="00E303AE">
      <w:pPr>
        <w:jc w:val="center"/>
        <w:rPr>
          <w:b/>
          <w:sz w:val="28"/>
        </w:rPr>
      </w:pPr>
      <w:r w:rsidRPr="00E303AE">
        <w:rPr>
          <w:b/>
          <w:sz w:val="28"/>
        </w:rPr>
        <w:t>Реестр неподконтрольных расходов на 2021 год</w:t>
      </w:r>
    </w:p>
    <w:p w14:paraId="023E6D6B" w14:textId="77777777" w:rsidR="00E303AE" w:rsidRPr="00E303AE" w:rsidRDefault="00E303AE" w:rsidP="00E303AE">
      <w:pPr>
        <w:jc w:val="center"/>
        <w:rPr>
          <w:sz w:val="28"/>
        </w:rPr>
      </w:pPr>
      <w:r w:rsidRPr="00E303AE">
        <w:rPr>
          <w:sz w:val="28"/>
        </w:rPr>
        <w:t xml:space="preserve"> (приложение 5.3 к Методическим указаниям)</w:t>
      </w:r>
    </w:p>
    <w:p w14:paraId="2FF85F17" w14:textId="77777777" w:rsidR="00E303AE" w:rsidRPr="00E303AE" w:rsidRDefault="00E303AE" w:rsidP="00E303AE">
      <w:pPr>
        <w:jc w:val="center"/>
      </w:pPr>
    </w:p>
    <w:p w14:paraId="6664B831" w14:textId="77777777" w:rsidR="00E303AE" w:rsidRPr="00E303AE" w:rsidRDefault="00E303AE" w:rsidP="00E303AE">
      <w:pPr>
        <w:jc w:val="right"/>
        <w:rPr>
          <w:sz w:val="28"/>
          <w:szCs w:val="28"/>
        </w:rPr>
      </w:pPr>
      <w:r w:rsidRPr="00E303AE">
        <w:rPr>
          <w:sz w:val="28"/>
          <w:szCs w:val="28"/>
        </w:rPr>
        <w:t>тыс. руб.</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63"/>
        <w:gridCol w:w="1701"/>
        <w:gridCol w:w="1701"/>
      </w:tblGrid>
      <w:tr w:rsidR="00E303AE" w:rsidRPr="00E303AE" w14:paraId="5714884C" w14:textId="77777777" w:rsidTr="00BD494D">
        <w:trPr>
          <w:trHeight w:val="360"/>
        </w:trPr>
        <w:tc>
          <w:tcPr>
            <w:tcW w:w="817" w:type="dxa"/>
            <w:vMerge w:val="restart"/>
            <w:shd w:val="clear" w:color="auto" w:fill="auto"/>
            <w:vAlign w:val="center"/>
            <w:hideMark/>
          </w:tcPr>
          <w:p w14:paraId="40FB218B" w14:textId="77777777" w:rsidR="00E303AE" w:rsidRPr="00E303AE" w:rsidRDefault="00E303AE" w:rsidP="00E303AE">
            <w:pPr>
              <w:jc w:val="center"/>
            </w:pPr>
            <w:r w:rsidRPr="00E303AE">
              <w:t>№ п/п</w:t>
            </w:r>
          </w:p>
        </w:tc>
        <w:tc>
          <w:tcPr>
            <w:tcW w:w="5563" w:type="dxa"/>
            <w:vMerge w:val="restart"/>
            <w:shd w:val="clear" w:color="auto" w:fill="auto"/>
            <w:vAlign w:val="center"/>
            <w:hideMark/>
          </w:tcPr>
          <w:p w14:paraId="7D42A0FE" w14:textId="77777777" w:rsidR="00E303AE" w:rsidRPr="00E303AE" w:rsidRDefault="00E303AE" w:rsidP="00E303AE">
            <w:pPr>
              <w:jc w:val="center"/>
            </w:pPr>
            <w:r w:rsidRPr="00E303AE">
              <w:t>Наименование расхода</w:t>
            </w:r>
          </w:p>
        </w:tc>
        <w:tc>
          <w:tcPr>
            <w:tcW w:w="1701" w:type="dxa"/>
            <w:shd w:val="clear" w:color="auto" w:fill="auto"/>
            <w:vAlign w:val="center"/>
            <w:hideMark/>
          </w:tcPr>
          <w:p w14:paraId="002725C4" w14:textId="77777777" w:rsidR="00E303AE" w:rsidRPr="00E303AE" w:rsidRDefault="00E303AE" w:rsidP="00E303AE">
            <w:pPr>
              <w:jc w:val="center"/>
            </w:pPr>
            <w:r w:rsidRPr="00E303AE">
              <w:t>Предложение предприятия</w:t>
            </w:r>
          </w:p>
        </w:tc>
        <w:tc>
          <w:tcPr>
            <w:tcW w:w="1701" w:type="dxa"/>
            <w:shd w:val="clear" w:color="auto" w:fill="auto"/>
            <w:vAlign w:val="center"/>
          </w:tcPr>
          <w:p w14:paraId="78E07C7C" w14:textId="77777777" w:rsidR="00E303AE" w:rsidRPr="00E303AE" w:rsidRDefault="00E303AE" w:rsidP="00E303AE">
            <w:pPr>
              <w:jc w:val="center"/>
            </w:pPr>
            <w:r w:rsidRPr="00E303AE">
              <w:t>Предложение экспертов</w:t>
            </w:r>
          </w:p>
        </w:tc>
      </w:tr>
      <w:tr w:rsidR="00E303AE" w:rsidRPr="00E303AE" w14:paraId="46FCBC68" w14:textId="77777777" w:rsidTr="00BD494D">
        <w:trPr>
          <w:trHeight w:val="360"/>
        </w:trPr>
        <w:tc>
          <w:tcPr>
            <w:tcW w:w="817" w:type="dxa"/>
            <w:vMerge/>
            <w:shd w:val="clear" w:color="auto" w:fill="auto"/>
            <w:vAlign w:val="center"/>
            <w:hideMark/>
          </w:tcPr>
          <w:p w14:paraId="49BDBF60" w14:textId="77777777" w:rsidR="00E303AE" w:rsidRPr="00E303AE" w:rsidRDefault="00E303AE" w:rsidP="00E303AE">
            <w:pPr>
              <w:jc w:val="center"/>
            </w:pPr>
          </w:p>
        </w:tc>
        <w:tc>
          <w:tcPr>
            <w:tcW w:w="5563" w:type="dxa"/>
            <w:vMerge/>
            <w:shd w:val="clear" w:color="auto" w:fill="auto"/>
            <w:vAlign w:val="center"/>
            <w:hideMark/>
          </w:tcPr>
          <w:p w14:paraId="0F6391B5" w14:textId="77777777" w:rsidR="00E303AE" w:rsidRPr="00E303AE" w:rsidRDefault="00E303AE" w:rsidP="00E303AE">
            <w:pPr>
              <w:jc w:val="center"/>
            </w:pPr>
          </w:p>
        </w:tc>
        <w:tc>
          <w:tcPr>
            <w:tcW w:w="1701" w:type="dxa"/>
            <w:shd w:val="clear" w:color="auto" w:fill="auto"/>
            <w:vAlign w:val="center"/>
            <w:hideMark/>
          </w:tcPr>
          <w:p w14:paraId="79D97955" w14:textId="77777777" w:rsidR="00E303AE" w:rsidRPr="00E303AE" w:rsidRDefault="00E303AE" w:rsidP="00E303AE">
            <w:pPr>
              <w:jc w:val="center"/>
            </w:pPr>
            <w:r w:rsidRPr="00E303AE">
              <w:t>2021</w:t>
            </w:r>
          </w:p>
        </w:tc>
        <w:tc>
          <w:tcPr>
            <w:tcW w:w="1701" w:type="dxa"/>
            <w:shd w:val="clear" w:color="auto" w:fill="auto"/>
            <w:vAlign w:val="center"/>
            <w:hideMark/>
          </w:tcPr>
          <w:p w14:paraId="2710B501" w14:textId="77777777" w:rsidR="00E303AE" w:rsidRPr="00E303AE" w:rsidRDefault="00E303AE" w:rsidP="00E303AE">
            <w:pPr>
              <w:jc w:val="center"/>
            </w:pPr>
            <w:r w:rsidRPr="00E303AE">
              <w:t>2021</w:t>
            </w:r>
          </w:p>
        </w:tc>
      </w:tr>
      <w:tr w:rsidR="00E303AE" w:rsidRPr="00E303AE" w14:paraId="1F044823" w14:textId="77777777" w:rsidTr="00BD494D">
        <w:trPr>
          <w:trHeight w:val="806"/>
        </w:trPr>
        <w:tc>
          <w:tcPr>
            <w:tcW w:w="817" w:type="dxa"/>
            <w:shd w:val="clear" w:color="auto" w:fill="auto"/>
            <w:noWrap/>
            <w:vAlign w:val="center"/>
            <w:hideMark/>
          </w:tcPr>
          <w:p w14:paraId="68D4C1D6" w14:textId="77777777" w:rsidR="00E303AE" w:rsidRPr="00E303AE" w:rsidRDefault="00E303AE" w:rsidP="00E303AE">
            <w:pPr>
              <w:jc w:val="center"/>
            </w:pPr>
            <w:r w:rsidRPr="00E303AE">
              <w:t>1.1</w:t>
            </w:r>
          </w:p>
        </w:tc>
        <w:tc>
          <w:tcPr>
            <w:tcW w:w="5563" w:type="dxa"/>
            <w:shd w:val="clear" w:color="auto" w:fill="auto"/>
            <w:vAlign w:val="center"/>
            <w:hideMark/>
          </w:tcPr>
          <w:p w14:paraId="451D29B3" w14:textId="77777777" w:rsidR="00E303AE" w:rsidRPr="00E303AE" w:rsidRDefault="00E303AE" w:rsidP="00E303AE">
            <w:r w:rsidRPr="00E303AE">
              <w:t>Расходы на оплату услуг, оказываемых организациями, осуществляющими регулируемые виды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594A4" w14:textId="77777777" w:rsidR="00E303AE" w:rsidRPr="00E303AE" w:rsidRDefault="00E303AE" w:rsidP="00E303AE">
            <w:pPr>
              <w:jc w:val="center"/>
            </w:pPr>
            <w:r w:rsidRPr="00E303AE">
              <w:rPr>
                <w:szCs w:val="20"/>
              </w:rPr>
              <w:t>58</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EB41E89" w14:textId="77777777" w:rsidR="00E303AE" w:rsidRPr="00E303AE" w:rsidRDefault="00E303AE" w:rsidP="00E303AE">
            <w:pPr>
              <w:jc w:val="center"/>
            </w:pPr>
            <w:r w:rsidRPr="00E303AE">
              <w:rPr>
                <w:szCs w:val="20"/>
              </w:rPr>
              <w:t>58</w:t>
            </w:r>
          </w:p>
        </w:tc>
      </w:tr>
      <w:tr w:rsidR="00E303AE" w:rsidRPr="00E303AE" w14:paraId="7F2F1D11" w14:textId="77777777" w:rsidTr="00BD494D">
        <w:trPr>
          <w:trHeight w:val="70"/>
        </w:trPr>
        <w:tc>
          <w:tcPr>
            <w:tcW w:w="817" w:type="dxa"/>
            <w:shd w:val="clear" w:color="auto" w:fill="auto"/>
            <w:noWrap/>
            <w:vAlign w:val="center"/>
            <w:hideMark/>
          </w:tcPr>
          <w:p w14:paraId="02501C71" w14:textId="77777777" w:rsidR="00E303AE" w:rsidRPr="00E303AE" w:rsidRDefault="00E303AE" w:rsidP="00E303AE">
            <w:pPr>
              <w:jc w:val="center"/>
            </w:pPr>
            <w:r w:rsidRPr="00E303AE">
              <w:t>1.2</w:t>
            </w:r>
          </w:p>
        </w:tc>
        <w:tc>
          <w:tcPr>
            <w:tcW w:w="5563" w:type="dxa"/>
            <w:shd w:val="clear" w:color="auto" w:fill="auto"/>
            <w:noWrap/>
            <w:vAlign w:val="center"/>
            <w:hideMark/>
          </w:tcPr>
          <w:p w14:paraId="565FD798" w14:textId="77777777" w:rsidR="00E303AE" w:rsidRPr="00E303AE" w:rsidRDefault="00E303AE" w:rsidP="00E303AE">
            <w:r w:rsidRPr="00E303AE">
              <w:t>Арендная плата</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5DEB312" w14:textId="77777777" w:rsidR="00E303AE" w:rsidRPr="00E303AE" w:rsidRDefault="00E303AE" w:rsidP="00E303AE">
            <w:pPr>
              <w:jc w:val="center"/>
            </w:pPr>
            <w:r w:rsidRPr="00E303AE">
              <w:rPr>
                <w:szCs w:val="20"/>
              </w:rPr>
              <w:t>2 850</w:t>
            </w:r>
          </w:p>
        </w:tc>
        <w:tc>
          <w:tcPr>
            <w:tcW w:w="1701" w:type="dxa"/>
            <w:tcBorders>
              <w:top w:val="nil"/>
              <w:left w:val="nil"/>
              <w:bottom w:val="single" w:sz="4" w:space="0" w:color="auto"/>
              <w:right w:val="single" w:sz="4" w:space="0" w:color="auto"/>
            </w:tcBorders>
            <w:shd w:val="clear" w:color="auto" w:fill="auto"/>
            <w:noWrap/>
            <w:vAlign w:val="center"/>
            <w:hideMark/>
          </w:tcPr>
          <w:p w14:paraId="3B8883A5" w14:textId="77777777" w:rsidR="00E303AE" w:rsidRPr="00E303AE" w:rsidRDefault="00E303AE" w:rsidP="00E303AE">
            <w:pPr>
              <w:jc w:val="center"/>
            </w:pPr>
            <w:r w:rsidRPr="00E303AE">
              <w:rPr>
                <w:szCs w:val="20"/>
              </w:rPr>
              <w:t>2 813</w:t>
            </w:r>
          </w:p>
        </w:tc>
      </w:tr>
      <w:tr w:rsidR="00E303AE" w:rsidRPr="00E303AE" w14:paraId="5D94037D" w14:textId="77777777" w:rsidTr="00BD494D">
        <w:trPr>
          <w:trHeight w:val="70"/>
        </w:trPr>
        <w:tc>
          <w:tcPr>
            <w:tcW w:w="817" w:type="dxa"/>
            <w:shd w:val="clear" w:color="auto" w:fill="auto"/>
            <w:noWrap/>
            <w:vAlign w:val="center"/>
            <w:hideMark/>
          </w:tcPr>
          <w:p w14:paraId="4D7B03FF" w14:textId="77777777" w:rsidR="00E303AE" w:rsidRPr="00E303AE" w:rsidRDefault="00E303AE" w:rsidP="00E303AE">
            <w:pPr>
              <w:jc w:val="center"/>
            </w:pPr>
            <w:r w:rsidRPr="00E303AE">
              <w:t>1.3</w:t>
            </w:r>
          </w:p>
        </w:tc>
        <w:tc>
          <w:tcPr>
            <w:tcW w:w="5563" w:type="dxa"/>
            <w:shd w:val="clear" w:color="auto" w:fill="auto"/>
            <w:noWrap/>
            <w:vAlign w:val="center"/>
            <w:hideMark/>
          </w:tcPr>
          <w:p w14:paraId="035519FE" w14:textId="77777777" w:rsidR="00E303AE" w:rsidRPr="00E303AE" w:rsidRDefault="00E303AE" w:rsidP="00E303AE">
            <w:r w:rsidRPr="00E303AE">
              <w:t>Концессионная плата</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2D2DC45" w14:textId="77777777" w:rsidR="00E303AE" w:rsidRPr="00E303AE" w:rsidRDefault="00E303AE" w:rsidP="00E303AE">
            <w:pPr>
              <w:jc w:val="center"/>
            </w:pPr>
            <w:r w:rsidRPr="00E303AE">
              <w:rPr>
                <w:szCs w:val="20"/>
              </w:rPr>
              <w:t>0</w:t>
            </w:r>
          </w:p>
        </w:tc>
        <w:tc>
          <w:tcPr>
            <w:tcW w:w="1701" w:type="dxa"/>
            <w:tcBorders>
              <w:top w:val="nil"/>
              <w:left w:val="nil"/>
              <w:bottom w:val="single" w:sz="4" w:space="0" w:color="auto"/>
              <w:right w:val="single" w:sz="4" w:space="0" w:color="auto"/>
            </w:tcBorders>
            <w:shd w:val="clear" w:color="auto" w:fill="auto"/>
            <w:noWrap/>
            <w:vAlign w:val="center"/>
            <w:hideMark/>
          </w:tcPr>
          <w:p w14:paraId="1E592959" w14:textId="77777777" w:rsidR="00E303AE" w:rsidRPr="00E303AE" w:rsidRDefault="00E303AE" w:rsidP="00E303AE">
            <w:pPr>
              <w:jc w:val="center"/>
            </w:pPr>
            <w:r w:rsidRPr="00E303AE">
              <w:rPr>
                <w:szCs w:val="20"/>
              </w:rPr>
              <w:t>0</w:t>
            </w:r>
          </w:p>
        </w:tc>
      </w:tr>
      <w:tr w:rsidR="00E303AE" w:rsidRPr="00E303AE" w14:paraId="10A230D2" w14:textId="77777777" w:rsidTr="00BD494D">
        <w:trPr>
          <w:trHeight w:val="519"/>
        </w:trPr>
        <w:tc>
          <w:tcPr>
            <w:tcW w:w="817" w:type="dxa"/>
            <w:shd w:val="clear" w:color="auto" w:fill="auto"/>
            <w:noWrap/>
            <w:vAlign w:val="center"/>
            <w:hideMark/>
          </w:tcPr>
          <w:p w14:paraId="1256A92E" w14:textId="77777777" w:rsidR="00E303AE" w:rsidRPr="00E303AE" w:rsidRDefault="00E303AE" w:rsidP="00E303AE">
            <w:pPr>
              <w:jc w:val="center"/>
            </w:pPr>
            <w:r w:rsidRPr="00E303AE">
              <w:t>1.4</w:t>
            </w:r>
          </w:p>
        </w:tc>
        <w:tc>
          <w:tcPr>
            <w:tcW w:w="5563" w:type="dxa"/>
            <w:shd w:val="clear" w:color="auto" w:fill="auto"/>
            <w:vAlign w:val="center"/>
            <w:hideMark/>
          </w:tcPr>
          <w:p w14:paraId="21A50A3A" w14:textId="77777777" w:rsidR="00E303AE" w:rsidRPr="00E303AE" w:rsidRDefault="00E303AE" w:rsidP="00E303AE">
            <w:r w:rsidRPr="00E303AE">
              <w:t>Расходы на уплату налогов, сборов и других обязательных платежей, в том числе:</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386159B" w14:textId="77777777" w:rsidR="00E303AE" w:rsidRPr="00E303AE" w:rsidRDefault="00E303AE" w:rsidP="00E303AE">
            <w:pPr>
              <w:jc w:val="center"/>
            </w:pPr>
            <w:r w:rsidRPr="00E303AE">
              <w:rPr>
                <w:szCs w:val="20"/>
              </w:rPr>
              <w:t>424</w:t>
            </w:r>
          </w:p>
        </w:tc>
        <w:tc>
          <w:tcPr>
            <w:tcW w:w="1701" w:type="dxa"/>
            <w:tcBorders>
              <w:top w:val="nil"/>
              <w:left w:val="nil"/>
              <w:bottom w:val="single" w:sz="4" w:space="0" w:color="auto"/>
              <w:right w:val="single" w:sz="4" w:space="0" w:color="auto"/>
            </w:tcBorders>
            <w:shd w:val="clear" w:color="auto" w:fill="auto"/>
            <w:noWrap/>
            <w:vAlign w:val="center"/>
            <w:hideMark/>
          </w:tcPr>
          <w:p w14:paraId="59F7C089" w14:textId="77777777" w:rsidR="00E303AE" w:rsidRPr="00E303AE" w:rsidRDefault="00E303AE" w:rsidP="00E303AE">
            <w:pPr>
              <w:jc w:val="center"/>
            </w:pPr>
            <w:r w:rsidRPr="00E303AE">
              <w:rPr>
                <w:szCs w:val="20"/>
              </w:rPr>
              <w:t>7</w:t>
            </w:r>
          </w:p>
        </w:tc>
      </w:tr>
      <w:tr w:rsidR="00E303AE" w:rsidRPr="00E303AE" w14:paraId="3142B096" w14:textId="77777777" w:rsidTr="00BD494D">
        <w:trPr>
          <w:trHeight w:val="1037"/>
        </w:trPr>
        <w:tc>
          <w:tcPr>
            <w:tcW w:w="817" w:type="dxa"/>
            <w:shd w:val="clear" w:color="auto" w:fill="auto"/>
            <w:noWrap/>
            <w:vAlign w:val="center"/>
            <w:hideMark/>
          </w:tcPr>
          <w:p w14:paraId="3937B517" w14:textId="77777777" w:rsidR="00E303AE" w:rsidRPr="00E303AE" w:rsidRDefault="00E303AE" w:rsidP="00E303AE">
            <w:pPr>
              <w:jc w:val="center"/>
            </w:pPr>
            <w:r w:rsidRPr="00E303AE">
              <w:t>1.4.1</w:t>
            </w:r>
          </w:p>
        </w:tc>
        <w:tc>
          <w:tcPr>
            <w:tcW w:w="5563" w:type="dxa"/>
            <w:shd w:val="clear" w:color="auto" w:fill="auto"/>
            <w:vAlign w:val="center"/>
            <w:hideMark/>
          </w:tcPr>
          <w:p w14:paraId="292B142A" w14:textId="77777777" w:rsidR="00E303AE" w:rsidRPr="00E303AE" w:rsidRDefault="00E303AE" w:rsidP="00E303AE">
            <w:r w:rsidRPr="00E303AE">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4B15CCE" w14:textId="77777777" w:rsidR="00E303AE" w:rsidRPr="00E303AE" w:rsidRDefault="00E303AE" w:rsidP="00E303AE">
            <w:pPr>
              <w:jc w:val="center"/>
            </w:pPr>
            <w:r w:rsidRPr="00E303AE">
              <w:rPr>
                <w:szCs w:val="20"/>
              </w:rPr>
              <w:t>83</w:t>
            </w:r>
          </w:p>
        </w:tc>
        <w:tc>
          <w:tcPr>
            <w:tcW w:w="1701" w:type="dxa"/>
            <w:tcBorders>
              <w:top w:val="nil"/>
              <w:left w:val="nil"/>
              <w:bottom w:val="single" w:sz="4" w:space="0" w:color="auto"/>
              <w:right w:val="single" w:sz="4" w:space="0" w:color="auto"/>
            </w:tcBorders>
            <w:shd w:val="clear" w:color="auto" w:fill="auto"/>
            <w:noWrap/>
            <w:vAlign w:val="center"/>
            <w:hideMark/>
          </w:tcPr>
          <w:p w14:paraId="53424AF6" w14:textId="77777777" w:rsidR="00E303AE" w:rsidRPr="00E303AE" w:rsidRDefault="00E303AE" w:rsidP="00E303AE">
            <w:pPr>
              <w:jc w:val="center"/>
            </w:pPr>
            <w:r w:rsidRPr="00E303AE">
              <w:rPr>
                <w:szCs w:val="20"/>
              </w:rPr>
              <w:t>0</w:t>
            </w:r>
          </w:p>
        </w:tc>
      </w:tr>
      <w:tr w:rsidR="00E303AE" w:rsidRPr="00E303AE" w14:paraId="342E41E2" w14:textId="77777777" w:rsidTr="00BD494D">
        <w:trPr>
          <w:trHeight w:val="70"/>
        </w:trPr>
        <w:tc>
          <w:tcPr>
            <w:tcW w:w="817" w:type="dxa"/>
            <w:shd w:val="clear" w:color="auto" w:fill="auto"/>
            <w:noWrap/>
            <w:vAlign w:val="center"/>
            <w:hideMark/>
          </w:tcPr>
          <w:p w14:paraId="667D2F93" w14:textId="77777777" w:rsidR="00E303AE" w:rsidRPr="00E303AE" w:rsidRDefault="00E303AE" w:rsidP="00E303AE">
            <w:pPr>
              <w:jc w:val="center"/>
            </w:pPr>
            <w:r w:rsidRPr="00E303AE">
              <w:t>1.4.2</w:t>
            </w:r>
          </w:p>
        </w:tc>
        <w:tc>
          <w:tcPr>
            <w:tcW w:w="5563" w:type="dxa"/>
            <w:shd w:val="clear" w:color="auto" w:fill="auto"/>
            <w:vAlign w:val="center"/>
            <w:hideMark/>
          </w:tcPr>
          <w:p w14:paraId="6B97065F" w14:textId="77777777" w:rsidR="00E303AE" w:rsidRPr="00E303AE" w:rsidRDefault="00E303AE" w:rsidP="00E303AE">
            <w:r w:rsidRPr="00E303AE">
              <w:t>расходы на обязательное страхование</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BDC60E7" w14:textId="77777777" w:rsidR="00E303AE" w:rsidRPr="00E303AE" w:rsidRDefault="00E303AE" w:rsidP="00E303AE">
            <w:pPr>
              <w:jc w:val="center"/>
            </w:pPr>
            <w:r w:rsidRPr="00E303AE">
              <w:rPr>
                <w:szCs w:val="20"/>
              </w:rPr>
              <w:t>0</w:t>
            </w:r>
          </w:p>
        </w:tc>
        <w:tc>
          <w:tcPr>
            <w:tcW w:w="1701" w:type="dxa"/>
            <w:tcBorders>
              <w:top w:val="nil"/>
              <w:left w:val="nil"/>
              <w:bottom w:val="single" w:sz="4" w:space="0" w:color="auto"/>
              <w:right w:val="single" w:sz="4" w:space="0" w:color="auto"/>
            </w:tcBorders>
            <w:shd w:val="clear" w:color="auto" w:fill="auto"/>
            <w:noWrap/>
            <w:vAlign w:val="center"/>
            <w:hideMark/>
          </w:tcPr>
          <w:p w14:paraId="707E3117" w14:textId="77777777" w:rsidR="00E303AE" w:rsidRPr="00E303AE" w:rsidRDefault="00E303AE" w:rsidP="00E303AE">
            <w:pPr>
              <w:jc w:val="center"/>
            </w:pPr>
            <w:r w:rsidRPr="00E303AE">
              <w:rPr>
                <w:szCs w:val="20"/>
              </w:rPr>
              <w:t>0</w:t>
            </w:r>
          </w:p>
        </w:tc>
      </w:tr>
      <w:tr w:rsidR="00E303AE" w:rsidRPr="00E303AE" w14:paraId="533C6D02" w14:textId="77777777" w:rsidTr="00BD494D">
        <w:trPr>
          <w:trHeight w:val="70"/>
        </w:trPr>
        <w:tc>
          <w:tcPr>
            <w:tcW w:w="817" w:type="dxa"/>
            <w:shd w:val="clear" w:color="auto" w:fill="auto"/>
            <w:noWrap/>
            <w:vAlign w:val="center"/>
            <w:hideMark/>
          </w:tcPr>
          <w:p w14:paraId="6DA23EC2" w14:textId="77777777" w:rsidR="00E303AE" w:rsidRPr="00E303AE" w:rsidRDefault="00E303AE" w:rsidP="00E303AE">
            <w:pPr>
              <w:jc w:val="center"/>
            </w:pPr>
            <w:r w:rsidRPr="00E303AE">
              <w:t>1.4.3</w:t>
            </w:r>
          </w:p>
        </w:tc>
        <w:tc>
          <w:tcPr>
            <w:tcW w:w="5563" w:type="dxa"/>
            <w:shd w:val="clear" w:color="auto" w:fill="auto"/>
            <w:noWrap/>
            <w:vAlign w:val="center"/>
            <w:hideMark/>
          </w:tcPr>
          <w:p w14:paraId="044E9982" w14:textId="77777777" w:rsidR="00E303AE" w:rsidRPr="00E303AE" w:rsidRDefault="00E303AE" w:rsidP="00E303AE">
            <w:r w:rsidRPr="00E303AE">
              <w:t>иные расходы</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663BB9C" w14:textId="77777777" w:rsidR="00E303AE" w:rsidRPr="00E303AE" w:rsidRDefault="00E303AE" w:rsidP="00E303AE">
            <w:pPr>
              <w:jc w:val="center"/>
            </w:pPr>
            <w:r w:rsidRPr="00E303AE">
              <w:rPr>
                <w:szCs w:val="20"/>
              </w:rPr>
              <w:t>341</w:t>
            </w:r>
          </w:p>
        </w:tc>
        <w:tc>
          <w:tcPr>
            <w:tcW w:w="1701" w:type="dxa"/>
            <w:tcBorders>
              <w:top w:val="nil"/>
              <w:left w:val="nil"/>
              <w:bottom w:val="single" w:sz="4" w:space="0" w:color="auto"/>
              <w:right w:val="single" w:sz="4" w:space="0" w:color="auto"/>
            </w:tcBorders>
            <w:shd w:val="clear" w:color="auto" w:fill="auto"/>
            <w:noWrap/>
            <w:vAlign w:val="center"/>
            <w:hideMark/>
          </w:tcPr>
          <w:p w14:paraId="4B213008" w14:textId="77777777" w:rsidR="00E303AE" w:rsidRPr="00E303AE" w:rsidRDefault="00E303AE" w:rsidP="00E303AE">
            <w:pPr>
              <w:jc w:val="center"/>
            </w:pPr>
            <w:r w:rsidRPr="00E303AE">
              <w:rPr>
                <w:szCs w:val="20"/>
              </w:rPr>
              <w:t>7</w:t>
            </w:r>
          </w:p>
        </w:tc>
      </w:tr>
      <w:tr w:rsidR="00E303AE" w:rsidRPr="00E303AE" w14:paraId="3CE6D37A" w14:textId="77777777" w:rsidTr="00BD494D">
        <w:trPr>
          <w:trHeight w:val="70"/>
        </w:trPr>
        <w:tc>
          <w:tcPr>
            <w:tcW w:w="817" w:type="dxa"/>
            <w:shd w:val="clear" w:color="auto" w:fill="auto"/>
            <w:noWrap/>
            <w:vAlign w:val="center"/>
            <w:hideMark/>
          </w:tcPr>
          <w:p w14:paraId="502ED837" w14:textId="77777777" w:rsidR="00E303AE" w:rsidRPr="00E303AE" w:rsidRDefault="00E303AE" w:rsidP="00E303AE">
            <w:pPr>
              <w:jc w:val="center"/>
            </w:pPr>
            <w:r w:rsidRPr="00E303AE">
              <w:t>1.5</w:t>
            </w:r>
          </w:p>
        </w:tc>
        <w:tc>
          <w:tcPr>
            <w:tcW w:w="5563" w:type="dxa"/>
            <w:shd w:val="clear" w:color="auto" w:fill="auto"/>
            <w:vAlign w:val="center"/>
            <w:hideMark/>
          </w:tcPr>
          <w:p w14:paraId="3029A4CD" w14:textId="77777777" w:rsidR="00E303AE" w:rsidRPr="00E303AE" w:rsidRDefault="00E303AE" w:rsidP="00E303AE">
            <w:r w:rsidRPr="00E303AE">
              <w:t>Отчисления на социальные нужды</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8A418C0" w14:textId="77777777" w:rsidR="00E303AE" w:rsidRPr="00E303AE" w:rsidRDefault="00E303AE" w:rsidP="00E303AE">
            <w:pPr>
              <w:jc w:val="center"/>
            </w:pPr>
            <w:r w:rsidRPr="00E303AE">
              <w:rPr>
                <w:szCs w:val="20"/>
              </w:rPr>
              <w:t>7 640</w:t>
            </w:r>
          </w:p>
        </w:tc>
        <w:tc>
          <w:tcPr>
            <w:tcW w:w="1701" w:type="dxa"/>
            <w:tcBorders>
              <w:top w:val="nil"/>
              <w:left w:val="nil"/>
              <w:bottom w:val="single" w:sz="4" w:space="0" w:color="auto"/>
              <w:right w:val="single" w:sz="4" w:space="0" w:color="auto"/>
            </w:tcBorders>
            <w:shd w:val="clear" w:color="auto" w:fill="auto"/>
            <w:noWrap/>
            <w:vAlign w:val="center"/>
            <w:hideMark/>
          </w:tcPr>
          <w:p w14:paraId="5A565424" w14:textId="77777777" w:rsidR="00E303AE" w:rsidRPr="00E303AE" w:rsidRDefault="00E303AE" w:rsidP="00E303AE">
            <w:pPr>
              <w:jc w:val="center"/>
            </w:pPr>
            <w:r w:rsidRPr="00E303AE">
              <w:rPr>
                <w:szCs w:val="20"/>
              </w:rPr>
              <w:t>7 256</w:t>
            </w:r>
          </w:p>
        </w:tc>
      </w:tr>
      <w:tr w:rsidR="00E303AE" w:rsidRPr="00E303AE" w14:paraId="39B192AB" w14:textId="77777777" w:rsidTr="00BD494D">
        <w:trPr>
          <w:trHeight w:val="70"/>
        </w:trPr>
        <w:tc>
          <w:tcPr>
            <w:tcW w:w="817" w:type="dxa"/>
            <w:shd w:val="clear" w:color="auto" w:fill="auto"/>
            <w:noWrap/>
            <w:vAlign w:val="center"/>
            <w:hideMark/>
          </w:tcPr>
          <w:p w14:paraId="7E4BC675" w14:textId="77777777" w:rsidR="00E303AE" w:rsidRPr="00E303AE" w:rsidRDefault="00E303AE" w:rsidP="00E303AE">
            <w:pPr>
              <w:jc w:val="center"/>
            </w:pPr>
            <w:r w:rsidRPr="00E303AE">
              <w:t>1.6</w:t>
            </w:r>
          </w:p>
        </w:tc>
        <w:tc>
          <w:tcPr>
            <w:tcW w:w="5563" w:type="dxa"/>
            <w:shd w:val="clear" w:color="auto" w:fill="auto"/>
            <w:vAlign w:val="center"/>
            <w:hideMark/>
          </w:tcPr>
          <w:p w14:paraId="3C098039" w14:textId="77777777" w:rsidR="00E303AE" w:rsidRPr="00E303AE" w:rsidRDefault="00E303AE" w:rsidP="00E303AE">
            <w:r w:rsidRPr="00E303AE">
              <w:t>Расходы по сомнительным долгам</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388DF26" w14:textId="77777777" w:rsidR="00E303AE" w:rsidRPr="00E303AE" w:rsidRDefault="00E303AE" w:rsidP="00E303AE">
            <w:pPr>
              <w:jc w:val="center"/>
            </w:pPr>
            <w:r w:rsidRPr="00E303AE">
              <w:rPr>
                <w:szCs w:val="20"/>
              </w:rPr>
              <w:t>3 593</w:t>
            </w:r>
          </w:p>
        </w:tc>
        <w:tc>
          <w:tcPr>
            <w:tcW w:w="1701" w:type="dxa"/>
            <w:tcBorders>
              <w:top w:val="nil"/>
              <w:left w:val="nil"/>
              <w:bottom w:val="single" w:sz="4" w:space="0" w:color="auto"/>
              <w:right w:val="single" w:sz="4" w:space="0" w:color="auto"/>
            </w:tcBorders>
            <w:shd w:val="clear" w:color="auto" w:fill="auto"/>
            <w:noWrap/>
            <w:vAlign w:val="center"/>
            <w:hideMark/>
          </w:tcPr>
          <w:p w14:paraId="44E5A9D8" w14:textId="77777777" w:rsidR="00E303AE" w:rsidRPr="00E303AE" w:rsidRDefault="00E303AE" w:rsidP="00E303AE">
            <w:pPr>
              <w:jc w:val="center"/>
            </w:pPr>
            <w:r w:rsidRPr="00E303AE">
              <w:rPr>
                <w:szCs w:val="20"/>
              </w:rPr>
              <w:t>1 251</w:t>
            </w:r>
          </w:p>
        </w:tc>
      </w:tr>
      <w:tr w:rsidR="00E303AE" w:rsidRPr="00E303AE" w14:paraId="768FF3C7" w14:textId="77777777" w:rsidTr="00BD494D">
        <w:trPr>
          <w:trHeight w:val="70"/>
        </w:trPr>
        <w:tc>
          <w:tcPr>
            <w:tcW w:w="817" w:type="dxa"/>
            <w:shd w:val="clear" w:color="auto" w:fill="auto"/>
            <w:noWrap/>
            <w:vAlign w:val="center"/>
            <w:hideMark/>
          </w:tcPr>
          <w:p w14:paraId="6C5483BC" w14:textId="77777777" w:rsidR="00E303AE" w:rsidRPr="00E303AE" w:rsidRDefault="00E303AE" w:rsidP="00E303AE">
            <w:pPr>
              <w:jc w:val="center"/>
            </w:pPr>
            <w:r w:rsidRPr="00E303AE">
              <w:t>1.7</w:t>
            </w:r>
          </w:p>
        </w:tc>
        <w:tc>
          <w:tcPr>
            <w:tcW w:w="5563" w:type="dxa"/>
            <w:shd w:val="clear" w:color="auto" w:fill="auto"/>
            <w:vAlign w:val="center"/>
            <w:hideMark/>
          </w:tcPr>
          <w:p w14:paraId="014EA66E" w14:textId="77777777" w:rsidR="00E303AE" w:rsidRPr="00E303AE" w:rsidRDefault="00E303AE" w:rsidP="00E303AE">
            <w:r w:rsidRPr="00E303AE">
              <w:t>Амортизация основных средств и нематериальных активов</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153896D" w14:textId="77777777" w:rsidR="00E303AE" w:rsidRPr="00E303AE" w:rsidRDefault="00E303AE" w:rsidP="00E303AE">
            <w:pPr>
              <w:jc w:val="center"/>
            </w:pPr>
            <w:r w:rsidRPr="00E303AE">
              <w:rPr>
                <w:szCs w:val="20"/>
              </w:rPr>
              <w:t>1 335</w:t>
            </w:r>
          </w:p>
        </w:tc>
        <w:tc>
          <w:tcPr>
            <w:tcW w:w="1701" w:type="dxa"/>
            <w:tcBorders>
              <w:top w:val="nil"/>
              <w:left w:val="nil"/>
              <w:bottom w:val="single" w:sz="4" w:space="0" w:color="auto"/>
              <w:right w:val="single" w:sz="4" w:space="0" w:color="auto"/>
            </w:tcBorders>
            <w:shd w:val="clear" w:color="auto" w:fill="auto"/>
            <w:noWrap/>
            <w:vAlign w:val="center"/>
            <w:hideMark/>
          </w:tcPr>
          <w:p w14:paraId="3CCBEEAB" w14:textId="77777777" w:rsidR="00E303AE" w:rsidRPr="00E303AE" w:rsidRDefault="00E303AE" w:rsidP="00E303AE">
            <w:pPr>
              <w:jc w:val="center"/>
            </w:pPr>
            <w:r w:rsidRPr="00E303AE">
              <w:rPr>
                <w:szCs w:val="20"/>
              </w:rPr>
              <w:t>1 335</w:t>
            </w:r>
          </w:p>
        </w:tc>
      </w:tr>
      <w:tr w:rsidR="00E303AE" w:rsidRPr="00E303AE" w14:paraId="53B5682D" w14:textId="77777777" w:rsidTr="00BD494D">
        <w:trPr>
          <w:trHeight w:val="371"/>
        </w:trPr>
        <w:tc>
          <w:tcPr>
            <w:tcW w:w="817" w:type="dxa"/>
            <w:shd w:val="clear" w:color="auto" w:fill="auto"/>
            <w:noWrap/>
            <w:vAlign w:val="center"/>
            <w:hideMark/>
          </w:tcPr>
          <w:p w14:paraId="0B881B72" w14:textId="77777777" w:rsidR="00E303AE" w:rsidRPr="00E303AE" w:rsidRDefault="00E303AE" w:rsidP="00E303AE">
            <w:pPr>
              <w:jc w:val="center"/>
            </w:pPr>
            <w:r w:rsidRPr="00E303AE">
              <w:t>1.8</w:t>
            </w:r>
          </w:p>
        </w:tc>
        <w:tc>
          <w:tcPr>
            <w:tcW w:w="5563" w:type="dxa"/>
            <w:shd w:val="clear" w:color="auto" w:fill="auto"/>
            <w:noWrap/>
            <w:vAlign w:val="center"/>
            <w:hideMark/>
          </w:tcPr>
          <w:p w14:paraId="7F91AB84" w14:textId="77777777" w:rsidR="00E303AE" w:rsidRPr="00E303AE" w:rsidRDefault="00E303AE" w:rsidP="00E303AE">
            <w:r w:rsidRPr="00E303AE">
              <w:t>Расходы на выплаты по договорам займа и кредитным договорам, включая проценты по ним</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26DF59F" w14:textId="77777777" w:rsidR="00E303AE" w:rsidRPr="00E303AE" w:rsidRDefault="00E303AE" w:rsidP="00E303AE">
            <w:pPr>
              <w:jc w:val="center"/>
            </w:pPr>
            <w:r w:rsidRPr="00E303AE">
              <w:rPr>
                <w:szCs w:val="20"/>
              </w:rPr>
              <w:t>0</w:t>
            </w:r>
          </w:p>
        </w:tc>
        <w:tc>
          <w:tcPr>
            <w:tcW w:w="1701" w:type="dxa"/>
            <w:tcBorders>
              <w:top w:val="nil"/>
              <w:left w:val="nil"/>
              <w:bottom w:val="single" w:sz="4" w:space="0" w:color="auto"/>
              <w:right w:val="single" w:sz="4" w:space="0" w:color="auto"/>
            </w:tcBorders>
            <w:shd w:val="clear" w:color="auto" w:fill="auto"/>
            <w:noWrap/>
            <w:vAlign w:val="center"/>
            <w:hideMark/>
          </w:tcPr>
          <w:p w14:paraId="1F74823F" w14:textId="77777777" w:rsidR="00E303AE" w:rsidRPr="00E303AE" w:rsidRDefault="00E303AE" w:rsidP="00E303AE">
            <w:pPr>
              <w:jc w:val="center"/>
            </w:pPr>
            <w:r w:rsidRPr="00E303AE">
              <w:rPr>
                <w:szCs w:val="20"/>
              </w:rPr>
              <w:t>0</w:t>
            </w:r>
          </w:p>
        </w:tc>
      </w:tr>
      <w:tr w:rsidR="00E303AE" w:rsidRPr="00E303AE" w14:paraId="5A1AD9FF" w14:textId="77777777" w:rsidTr="00BD494D">
        <w:trPr>
          <w:trHeight w:val="70"/>
        </w:trPr>
        <w:tc>
          <w:tcPr>
            <w:tcW w:w="817" w:type="dxa"/>
            <w:shd w:val="clear" w:color="auto" w:fill="auto"/>
            <w:noWrap/>
            <w:vAlign w:val="center"/>
            <w:hideMark/>
          </w:tcPr>
          <w:p w14:paraId="716A7683" w14:textId="77777777" w:rsidR="00E303AE" w:rsidRPr="00E303AE" w:rsidRDefault="00E303AE" w:rsidP="00E303AE">
            <w:pPr>
              <w:jc w:val="center"/>
            </w:pPr>
          </w:p>
        </w:tc>
        <w:tc>
          <w:tcPr>
            <w:tcW w:w="5563" w:type="dxa"/>
            <w:shd w:val="clear" w:color="auto" w:fill="auto"/>
            <w:noWrap/>
            <w:vAlign w:val="center"/>
            <w:hideMark/>
          </w:tcPr>
          <w:p w14:paraId="1C517C93" w14:textId="77777777" w:rsidR="00E303AE" w:rsidRPr="00E303AE" w:rsidRDefault="00E303AE" w:rsidP="00E303AE">
            <w:r w:rsidRPr="00E303AE">
              <w:t>ИТОГО</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D24C5FA" w14:textId="77777777" w:rsidR="00E303AE" w:rsidRPr="00E303AE" w:rsidRDefault="00E303AE" w:rsidP="00E303AE">
            <w:pPr>
              <w:jc w:val="center"/>
            </w:pPr>
            <w:r w:rsidRPr="00E303AE">
              <w:rPr>
                <w:szCs w:val="20"/>
              </w:rPr>
              <w:t>15 900</w:t>
            </w:r>
          </w:p>
        </w:tc>
        <w:tc>
          <w:tcPr>
            <w:tcW w:w="1701" w:type="dxa"/>
            <w:tcBorders>
              <w:top w:val="nil"/>
              <w:left w:val="nil"/>
              <w:bottom w:val="single" w:sz="4" w:space="0" w:color="auto"/>
              <w:right w:val="single" w:sz="4" w:space="0" w:color="auto"/>
            </w:tcBorders>
            <w:shd w:val="clear" w:color="auto" w:fill="auto"/>
            <w:noWrap/>
            <w:vAlign w:val="center"/>
            <w:hideMark/>
          </w:tcPr>
          <w:p w14:paraId="06CBF8F7" w14:textId="77777777" w:rsidR="00E303AE" w:rsidRPr="00E303AE" w:rsidRDefault="00E303AE" w:rsidP="00E303AE">
            <w:pPr>
              <w:jc w:val="center"/>
            </w:pPr>
            <w:r w:rsidRPr="00E303AE">
              <w:rPr>
                <w:szCs w:val="20"/>
              </w:rPr>
              <w:t>12 720</w:t>
            </w:r>
          </w:p>
        </w:tc>
      </w:tr>
      <w:tr w:rsidR="00E303AE" w:rsidRPr="00E303AE" w14:paraId="7CE45798" w14:textId="77777777" w:rsidTr="00BD494D">
        <w:trPr>
          <w:trHeight w:val="360"/>
        </w:trPr>
        <w:tc>
          <w:tcPr>
            <w:tcW w:w="817" w:type="dxa"/>
            <w:shd w:val="clear" w:color="auto" w:fill="auto"/>
            <w:noWrap/>
            <w:vAlign w:val="center"/>
            <w:hideMark/>
          </w:tcPr>
          <w:p w14:paraId="5329E34D" w14:textId="77777777" w:rsidR="00E303AE" w:rsidRPr="00E303AE" w:rsidRDefault="00E303AE" w:rsidP="00E303AE">
            <w:pPr>
              <w:jc w:val="center"/>
            </w:pPr>
            <w:r w:rsidRPr="00E303AE">
              <w:t>2</w:t>
            </w:r>
          </w:p>
        </w:tc>
        <w:tc>
          <w:tcPr>
            <w:tcW w:w="5563" w:type="dxa"/>
            <w:shd w:val="clear" w:color="auto" w:fill="auto"/>
            <w:noWrap/>
            <w:vAlign w:val="center"/>
            <w:hideMark/>
          </w:tcPr>
          <w:p w14:paraId="0901EEBF" w14:textId="77777777" w:rsidR="00E303AE" w:rsidRPr="00E303AE" w:rsidRDefault="00E303AE" w:rsidP="00E303AE">
            <w:r w:rsidRPr="00E303AE">
              <w:t>Налог на прибыль</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A30CCD6" w14:textId="77777777" w:rsidR="00E303AE" w:rsidRPr="00E303AE" w:rsidRDefault="00E303AE" w:rsidP="00E303AE">
            <w:pPr>
              <w:jc w:val="center"/>
            </w:pPr>
            <w:r w:rsidRPr="00E303AE">
              <w:rPr>
                <w:szCs w:val="20"/>
              </w:rPr>
              <w:t>2 521</w:t>
            </w:r>
          </w:p>
        </w:tc>
        <w:tc>
          <w:tcPr>
            <w:tcW w:w="1701" w:type="dxa"/>
            <w:tcBorders>
              <w:top w:val="nil"/>
              <w:left w:val="nil"/>
              <w:bottom w:val="single" w:sz="4" w:space="0" w:color="auto"/>
              <w:right w:val="single" w:sz="4" w:space="0" w:color="auto"/>
            </w:tcBorders>
            <w:shd w:val="clear" w:color="auto" w:fill="auto"/>
            <w:noWrap/>
            <w:vAlign w:val="center"/>
            <w:hideMark/>
          </w:tcPr>
          <w:p w14:paraId="2D2EF11B" w14:textId="77777777" w:rsidR="00E303AE" w:rsidRPr="00E303AE" w:rsidRDefault="00E303AE" w:rsidP="00E303AE">
            <w:pPr>
              <w:jc w:val="center"/>
            </w:pPr>
            <w:r w:rsidRPr="00E303AE">
              <w:rPr>
                <w:szCs w:val="20"/>
              </w:rPr>
              <w:t>2 258</w:t>
            </w:r>
          </w:p>
        </w:tc>
      </w:tr>
      <w:tr w:rsidR="00E303AE" w:rsidRPr="00E303AE" w14:paraId="3EF7F7AA" w14:textId="77777777" w:rsidTr="00BD494D">
        <w:trPr>
          <w:trHeight w:val="70"/>
        </w:trPr>
        <w:tc>
          <w:tcPr>
            <w:tcW w:w="817" w:type="dxa"/>
            <w:shd w:val="clear" w:color="auto" w:fill="auto"/>
            <w:noWrap/>
            <w:vAlign w:val="center"/>
            <w:hideMark/>
          </w:tcPr>
          <w:p w14:paraId="5F016AA9" w14:textId="77777777" w:rsidR="00E303AE" w:rsidRPr="00E303AE" w:rsidRDefault="00E303AE" w:rsidP="00E303AE">
            <w:pPr>
              <w:jc w:val="center"/>
            </w:pPr>
            <w:r w:rsidRPr="00E303AE">
              <w:t>3</w:t>
            </w:r>
          </w:p>
        </w:tc>
        <w:tc>
          <w:tcPr>
            <w:tcW w:w="5563" w:type="dxa"/>
            <w:shd w:val="clear" w:color="auto" w:fill="auto"/>
            <w:vAlign w:val="center"/>
            <w:hideMark/>
          </w:tcPr>
          <w:p w14:paraId="5465CCC1" w14:textId="77777777" w:rsidR="00E303AE" w:rsidRPr="00E303AE" w:rsidRDefault="00E303AE" w:rsidP="00E303AE">
            <w:r w:rsidRPr="00E303AE">
              <w:t>Итого неподконтрольных расходов</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06CEF83" w14:textId="77777777" w:rsidR="00E303AE" w:rsidRPr="00E303AE" w:rsidRDefault="00E303AE" w:rsidP="00E303AE">
            <w:pPr>
              <w:jc w:val="center"/>
            </w:pPr>
            <w:r w:rsidRPr="00E303AE">
              <w:rPr>
                <w:szCs w:val="20"/>
              </w:rPr>
              <w:t>18 421</w:t>
            </w:r>
          </w:p>
        </w:tc>
        <w:tc>
          <w:tcPr>
            <w:tcW w:w="1701" w:type="dxa"/>
            <w:tcBorders>
              <w:top w:val="nil"/>
              <w:left w:val="nil"/>
              <w:bottom w:val="single" w:sz="4" w:space="0" w:color="auto"/>
              <w:right w:val="single" w:sz="4" w:space="0" w:color="auto"/>
            </w:tcBorders>
            <w:shd w:val="clear" w:color="auto" w:fill="auto"/>
            <w:noWrap/>
            <w:vAlign w:val="center"/>
            <w:hideMark/>
          </w:tcPr>
          <w:p w14:paraId="4E2D67E7" w14:textId="77777777" w:rsidR="00E303AE" w:rsidRPr="00E303AE" w:rsidRDefault="00E303AE" w:rsidP="00E303AE">
            <w:pPr>
              <w:jc w:val="center"/>
            </w:pPr>
            <w:r w:rsidRPr="00E303AE">
              <w:rPr>
                <w:szCs w:val="20"/>
              </w:rPr>
              <w:t>14 978</w:t>
            </w:r>
          </w:p>
        </w:tc>
      </w:tr>
    </w:tbl>
    <w:p w14:paraId="49E4FA11" w14:textId="77777777" w:rsidR="00E303AE" w:rsidRPr="00E303AE" w:rsidRDefault="00E303AE" w:rsidP="00E303AE">
      <w:pPr>
        <w:jc w:val="center"/>
      </w:pPr>
    </w:p>
    <w:p w14:paraId="705A38B0" w14:textId="77777777" w:rsidR="00E303AE" w:rsidRPr="00E303AE" w:rsidRDefault="00E303AE" w:rsidP="00E303AE">
      <w:pPr>
        <w:jc w:val="right"/>
        <w:rPr>
          <w:szCs w:val="20"/>
        </w:rPr>
      </w:pPr>
      <w:r w:rsidRPr="00E303AE">
        <w:br w:type="page"/>
      </w:r>
    </w:p>
    <w:p w14:paraId="503DA1F6" w14:textId="77777777" w:rsidR="00E303AE" w:rsidRPr="00E303AE" w:rsidRDefault="00E303AE" w:rsidP="00E303AE">
      <w:pPr>
        <w:keepNext/>
        <w:jc w:val="both"/>
        <w:outlineLvl w:val="1"/>
        <w:rPr>
          <w:b/>
          <w:sz w:val="28"/>
          <w:szCs w:val="20"/>
        </w:rPr>
      </w:pPr>
      <w:bookmarkStart w:id="96" w:name="_Toc26362695"/>
      <w:r w:rsidRPr="00E303AE">
        <w:rPr>
          <w:b/>
          <w:sz w:val="28"/>
          <w:szCs w:val="20"/>
        </w:rPr>
        <w:lastRenderedPageBreak/>
        <w:t>4.3. Стоимость покупки единицы энергетических ресурсов</w:t>
      </w:r>
      <w:bookmarkEnd w:id="96"/>
    </w:p>
    <w:p w14:paraId="677B351A" w14:textId="77777777" w:rsidR="00E303AE" w:rsidRPr="00E303AE" w:rsidRDefault="00E303AE" w:rsidP="00E303AE">
      <w:pPr>
        <w:ind w:firstLine="851"/>
        <w:jc w:val="both"/>
        <w:rPr>
          <w:sz w:val="28"/>
          <w:szCs w:val="28"/>
        </w:rPr>
      </w:pPr>
      <w:r w:rsidRPr="00E303AE">
        <w:rPr>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7CB1255F" w14:textId="77777777" w:rsidR="00E303AE" w:rsidRPr="00E303AE" w:rsidRDefault="00E303AE" w:rsidP="00E303AE">
      <w:pPr>
        <w:keepNext/>
        <w:jc w:val="both"/>
        <w:outlineLvl w:val="1"/>
        <w:rPr>
          <w:b/>
          <w:sz w:val="28"/>
          <w:szCs w:val="20"/>
        </w:rPr>
      </w:pPr>
      <w:bookmarkStart w:id="97" w:name="_Toc26362696"/>
      <w:r w:rsidRPr="00E303AE">
        <w:rPr>
          <w:b/>
          <w:sz w:val="28"/>
          <w:szCs w:val="20"/>
        </w:rPr>
        <w:t>4.3.1. Расходы на топливо</w:t>
      </w:r>
      <w:bookmarkEnd w:id="97"/>
    </w:p>
    <w:p w14:paraId="32F3A22D" w14:textId="77777777" w:rsidR="00E303AE" w:rsidRPr="00E303AE" w:rsidRDefault="00E303AE" w:rsidP="00E303AE">
      <w:pPr>
        <w:ind w:firstLine="720"/>
        <w:jc w:val="both"/>
        <w:rPr>
          <w:sz w:val="28"/>
          <w:szCs w:val="28"/>
        </w:rPr>
      </w:pPr>
      <w:r w:rsidRPr="00E303AE">
        <w:rPr>
          <w:sz w:val="28"/>
          <w:szCs w:val="28"/>
        </w:rPr>
        <w:t xml:space="preserve">По статье «расходы на топливо» на производство тепловой энергии предприятием планируются расходы в сумме 10 240 тыс. руб. </w:t>
      </w:r>
    </w:p>
    <w:p w14:paraId="47A16B25" w14:textId="77777777" w:rsidR="00E303AE" w:rsidRPr="00E303AE" w:rsidRDefault="00E303AE" w:rsidP="00E303AE">
      <w:pPr>
        <w:ind w:firstLine="720"/>
        <w:jc w:val="both"/>
        <w:rPr>
          <w:sz w:val="28"/>
          <w:szCs w:val="28"/>
        </w:rPr>
      </w:pPr>
      <w:r w:rsidRPr="00E303AE">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 (стр. 100-136, том № 1):</w:t>
      </w:r>
    </w:p>
    <w:p w14:paraId="16983945" w14:textId="77777777" w:rsidR="00E303AE" w:rsidRPr="00E303AE" w:rsidRDefault="00E303AE" w:rsidP="00E303AE">
      <w:pPr>
        <w:ind w:firstLine="720"/>
        <w:jc w:val="both"/>
        <w:rPr>
          <w:sz w:val="28"/>
          <w:szCs w:val="28"/>
        </w:rPr>
      </w:pPr>
      <w:r w:rsidRPr="00E303AE">
        <w:rPr>
          <w:sz w:val="28"/>
          <w:szCs w:val="28"/>
        </w:rPr>
        <w:t>- расчёт расхода топлива по котельной № 12К на 2021 год;</w:t>
      </w:r>
    </w:p>
    <w:p w14:paraId="68D9C2D6" w14:textId="77777777" w:rsidR="00E303AE" w:rsidRPr="00E303AE" w:rsidRDefault="00E303AE" w:rsidP="00E303AE">
      <w:pPr>
        <w:ind w:firstLine="720"/>
        <w:jc w:val="both"/>
        <w:rPr>
          <w:sz w:val="28"/>
          <w:szCs w:val="28"/>
        </w:rPr>
      </w:pPr>
      <w:r w:rsidRPr="00E303AE">
        <w:rPr>
          <w:sz w:val="28"/>
          <w:szCs w:val="28"/>
        </w:rPr>
        <w:t>- расчёт баланса топлива на 2021 год;</w:t>
      </w:r>
    </w:p>
    <w:p w14:paraId="0514837B" w14:textId="77777777" w:rsidR="00E303AE" w:rsidRPr="00E303AE" w:rsidRDefault="00E303AE" w:rsidP="00E303AE">
      <w:pPr>
        <w:ind w:firstLine="720"/>
        <w:jc w:val="both"/>
        <w:rPr>
          <w:sz w:val="28"/>
          <w:szCs w:val="28"/>
        </w:rPr>
      </w:pPr>
      <w:r w:rsidRPr="00E303AE">
        <w:rPr>
          <w:sz w:val="28"/>
          <w:szCs w:val="28"/>
        </w:rPr>
        <w:t>- расчёт расходов на топливо на 2021 год;</w:t>
      </w:r>
    </w:p>
    <w:p w14:paraId="7F04C332" w14:textId="77777777" w:rsidR="00E303AE" w:rsidRPr="00E303AE" w:rsidRDefault="00E303AE" w:rsidP="00E303AE">
      <w:pPr>
        <w:ind w:firstLine="720"/>
        <w:jc w:val="both"/>
        <w:rPr>
          <w:sz w:val="28"/>
          <w:szCs w:val="28"/>
        </w:rPr>
      </w:pPr>
      <w:r w:rsidRPr="00E303AE">
        <w:rPr>
          <w:sz w:val="28"/>
          <w:szCs w:val="28"/>
        </w:rPr>
        <w:t>- нормативная выработка тепловой энергии котельной ООО «СибСтройСервис» на 2021 год, утвержденная директором;</w:t>
      </w:r>
    </w:p>
    <w:p w14:paraId="74C15A3C" w14:textId="77777777" w:rsidR="00E303AE" w:rsidRPr="00E303AE" w:rsidRDefault="00E303AE" w:rsidP="00E303AE">
      <w:pPr>
        <w:ind w:firstLine="720"/>
        <w:jc w:val="both"/>
        <w:rPr>
          <w:sz w:val="28"/>
          <w:szCs w:val="28"/>
        </w:rPr>
      </w:pPr>
      <w:r w:rsidRPr="00E303AE">
        <w:rPr>
          <w:sz w:val="28"/>
          <w:szCs w:val="28"/>
        </w:rPr>
        <w:t>- реализация тепловой энергии котельной ООО «СибСтройСервис» на 2020 год, утвержденная директором;</w:t>
      </w:r>
    </w:p>
    <w:p w14:paraId="38AFA06A" w14:textId="77777777" w:rsidR="00E303AE" w:rsidRPr="00E303AE" w:rsidRDefault="00E303AE" w:rsidP="00E303AE">
      <w:pPr>
        <w:ind w:firstLine="720"/>
        <w:jc w:val="both"/>
        <w:rPr>
          <w:sz w:val="28"/>
          <w:szCs w:val="28"/>
        </w:rPr>
      </w:pPr>
      <w:r w:rsidRPr="00E303AE">
        <w:rPr>
          <w:sz w:val="28"/>
          <w:szCs w:val="28"/>
        </w:rPr>
        <w:t>- общий расход тепловой энергии на собственные нужды котельной ООО «СибСтройСервис» на 2021 год, утвержденный директором;</w:t>
      </w:r>
    </w:p>
    <w:p w14:paraId="44A9DCA6" w14:textId="77777777" w:rsidR="00E303AE" w:rsidRPr="00E303AE" w:rsidRDefault="00E303AE" w:rsidP="00E303AE">
      <w:pPr>
        <w:ind w:firstLine="720"/>
        <w:jc w:val="both"/>
        <w:rPr>
          <w:sz w:val="28"/>
          <w:szCs w:val="28"/>
        </w:rPr>
      </w:pPr>
      <w:r w:rsidRPr="00E303AE">
        <w:rPr>
          <w:sz w:val="28"/>
          <w:szCs w:val="28"/>
        </w:rPr>
        <w:t>- потери тепловой энергии на 2021 год, утвержденные директором;</w:t>
      </w:r>
    </w:p>
    <w:p w14:paraId="4382937D" w14:textId="77777777" w:rsidR="00E303AE" w:rsidRPr="00E303AE" w:rsidRDefault="00E303AE" w:rsidP="00E303AE">
      <w:pPr>
        <w:ind w:firstLine="720"/>
        <w:jc w:val="both"/>
        <w:rPr>
          <w:sz w:val="28"/>
          <w:szCs w:val="28"/>
        </w:rPr>
      </w:pPr>
      <w:r w:rsidRPr="00E303AE">
        <w:rPr>
          <w:sz w:val="28"/>
          <w:szCs w:val="28"/>
        </w:rPr>
        <w:t>- пояснительная записка по расходу топлива котельной № 12К на 2021 год;</w:t>
      </w:r>
    </w:p>
    <w:p w14:paraId="0360EB52" w14:textId="77777777" w:rsidR="00E303AE" w:rsidRPr="00E303AE" w:rsidRDefault="00E303AE" w:rsidP="00E303AE">
      <w:pPr>
        <w:ind w:firstLine="720"/>
        <w:jc w:val="both"/>
        <w:rPr>
          <w:sz w:val="28"/>
          <w:szCs w:val="28"/>
        </w:rPr>
      </w:pPr>
      <w:r w:rsidRPr="00E303AE">
        <w:rPr>
          <w:sz w:val="28"/>
          <w:szCs w:val="28"/>
        </w:rPr>
        <w:t>- расход топлива по котельной № 12К на 2021 год с помесячной разбивкой;</w:t>
      </w:r>
    </w:p>
    <w:p w14:paraId="38305226" w14:textId="77777777" w:rsidR="00E303AE" w:rsidRPr="00E303AE" w:rsidRDefault="00E303AE" w:rsidP="00E303AE">
      <w:pPr>
        <w:ind w:firstLine="720"/>
        <w:jc w:val="both"/>
        <w:rPr>
          <w:sz w:val="28"/>
          <w:szCs w:val="28"/>
        </w:rPr>
      </w:pPr>
      <w:r w:rsidRPr="00E303AE">
        <w:rPr>
          <w:sz w:val="28"/>
          <w:szCs w:val="28"/>
        </w:rPr>
        <w:t>- расчёт транспортных затрат по доставке топлива на котельную № 12К на 2021 год;</w:t>
      </w:r>
    </w:p>
    <w:p w14:paraId="30CC5FD6" w14:textId="77777777" w:rsidR="00E303AE" w:rsidRPr="00E303AE" w:rsidRDefault="00E303AE" w:rsidP="00E303AE">
      <w:pPr>
        <w:ind w:firstLine="720"/>
        <w:jc w:val="both"/>
        <w:rPr>
          <w:sz w:val="28"/>
          <w:szCs w:val="28"/>
        </w:rPr>
      </w:pPr>
      <w:r w:rsidRPr="00E303AE">
        <w:rPr>
          <w:sz w:val="28"/>
          <w:szCs w:val="28"/>
        </w:rPr>
        <w:t>- договор № 4/5-20 от 31.01.2020 с АО «УК «Кузбассразрезуголь», счета-фактуры, результаты химических анализов за 1квартал 2020;</w:t>
      </w:r>
    </w:p>
    <w:p w14:paraId="2B855B07" w14:textId="77777777" w:rsidR="00E303AE" w:rsidRPr="00E303AE" w:rsidRDefault="00E303AE" w:rsidP="00E303AE">
      <w:pPr>
        <w:ind w:firstLine="720"/>
        <w:jc w:val="both"/>
        <w:rPr>
          <w:sz w:val="28"/>
          <w:szCs w:val="28"/>
        </w:rPr>
      </w:pPr>
      <w:r w:rsidRPr="00E303AE">
        <w:rPr>
          <w:sz w:val="28"/>
          <w:szCs w:val="28"/>
        </w:rPr>
        <w:t>- договор № 15/18 от 01.11.2018 с ИП Аветисян А.А. об оказании услуг по перевозке угля;</w:t>
      </w:r>
    </w:p>
    <w:p w14:paraId="3601DD8E" w14:textId="77777777" w:rsidR="00E303AE" w:rsidRPr="00E303AE" w:rsidRDefault="00E303AE" w:rsidP="00E303AE">
      <w:pPr>
        <w:ind w:firstLine="720"/>
        <w:jc w:val="both"/>
        <w:rPr>
          <w:sz w:val="28"/>
          <w:szCs w:val="28"/>
        </w:rPr>
      </w:pPr>
      <w:r w:rsidRPr="00E303AE">
        <w:rPr>
          <w:sz w:val="28"/>
          <w:szCs w:val="28"/>
        </w:rPr>
        <w:t>- прогноз предельных оптовых цен на уголь для закупа муниципальными заказчиками на 2020 год.</w:t>
      </w:r>
    </w:p>
    <w:p w14:paraId="009D6B67" w14:textId="77777777" w:rsidR="00E303AE" w:rsidRPr="00E303AE" w:rsidRDefault="00E303AE" w:rsidP="00E303AE">
      <w:pPr>
        <w:ind w:firstLine="720"/>
        <w:jc w:val="both"/>
        <w:rPr>
          <w:sz w:val="28"/>
          <w:szCs w:val="28"/>
        </w:rPr>
      </w:pPr>
      <w:r w:rsidRPr="00E303AE">
        <w:rPr>
          <w:sz w:val="28"/>
          <w:szCs w:val="28"/>
        </w:rPr>
        <w:t>Эксперты проанализировали все представленные предприятием документы.</w:t>
      </w:r>
    </w:p>
    <w:p w14:paraId="322E0797" w14:textId="77777777" w:rsidR="00E303AE" w:rsidRPr="00E303AE" w:rsidRDefault="00E303AE" w:rsidP="00E303AE">
      <w:pPr>
        <w:ind w:firstLine="720"/>
        <w:jc w:val="both"/>
        <w:rPr>
          <w:sz w:val="28"/>
          <w:szCs w:val="28"/>
        </w:rPr>
      </w:pPr>
      <w:r w:rsidRPr="00E303AE">
        <w:rPr>
          <w:sz w:val="28"/>
          <w:szCs w:val="28"/>
        </w:rPr>
        <w:t>Структура топлива принята экспертами на уровне предложения предприятия:</w:t>
      </w:r>
    </w:p>
    <w:p w14:paraId="2AE5F60A" w14:textId="77777777" w:rsidR="00E303AE" w:rsidRPr="00E303AE" w:rsidRDefault="00E303AE" w:rsidP="00E303AE">
      <w:pPr>
        <w:ind w:firstLine="720"/>
        <w:jc w:val="both"/>
        <w:rPr>
          <w:sz w:val="28"/>
          <w:szCs w:val="28"/>
        </w:rPr>
      </w:pPr>
      <w:r w:rsidRPr="00E303AE">
        <w:rPr>
          <w:sz w:val="28"/>
          <w:szCs w:val="28"/>
        </w:rPr>
        <w:t>- уголь – 100%;</w:t>
      </w:r>
    </w:p>
    <w:p w14:paraId="531C95DE" w14:textId="77777777" w:rsidR="00E303AE" w:rsidRPr="00E303AE" w:rsidRDefault="00E303AE" w:rsidP="00E303AE">
      <w:pPr>
        <w:ind w:firstLine="720"/>
        <w:jc w:val="both"/>
        <w:rPr>
          <w:sz w:val="28"/>
          <w:szCs w:val="28"/>
        </w:rPr>
      </w:pPr>
      <w:r w:rsidRPr="00E303AE">
        <w:rPr>
          <w:sz w:val="28"/>
          <w:szCs w:val="28"/>
        </w:rPr>
        <w:t>- газ природный – 0%.</w:t>
      </w:r>
    </w:p>
    <w:p w14:paraId="0AAE38A3" w14:textId="77777777" w:rsidR="00E303AE" w:rsidRPr="00E303AE" w:rsidRDefault="00E303AE" w:rsidP="00E303AE">
      <w:pPr>
        <w:ind w:firstLine="720"/>
        <w:jc w:val="both"/>
        <w:rPr>
          <w:sz w:val="28"/>
          <w:szCs w:val="28"/>
        </w:rPr>
      </w:pPr>
      <w:r w:rsidRPr="00E303AE">
        <w:rPr>
          <w:snapToGrid w:val="0"/>
          <w:sz w:val="28"/>
          <w:szCs w:val="28"/>
        </w:rPr>
        <w:t xml:space="preserve">Нормативы удельных расходов условного топлива при производстве тепловой и электрической энергии учтены в соответствии с постановлением </w:t>
      </w:r>
      <w:r w:rsidRPr="00E303AE">
        <w:rPr>
          <w:snapToGrid w:val="0"/>
          <w:sz w:val="28"/>
          <w:szCs w:val="28"/>
        </w:rPr>
        <w:br/>
      </w:r>
      <w:r w:rsidRPr="00E303AE">
        <w:rPr>
          <w:snapToGrid w:val="0"/>
          <w:sz w:val="28"/>
          <w:szCs w:val="28"/>
        </w:rPr>
        <w:lastRenderedPageBreak/>
        <w:t>РЭК Кузбасса от 29.09.2020 № 234 «Об утверждении нормативов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2021 год» и составляют 191,5 кг/Гкал для производства тепловой энергии.</w:t>
      </w:r>
      <w:r w:rsidRPr="00E303AE">
        <w:rPr>
          <w:sz w:val="28"/>
          <w:szCs w:val="28"/>
        </w:rPr>
        <w:t xml:space="preserve"> Расход условного топлива на производство тепловой энергии составил 4,535 тыс. т.у.т.</w:t>
      </w:r>
    </w:p>
    <w:p w14:paraId="58BF6BE0" w14:textId="77777777" w:rsidR="00E303AE" w:rsidRPr="00E303AE" w:rsidRDefault="00E303AE" w:rsidP="00E303AE">
      <w:pPr>
        <w:ind w:firstLine="720"/>
        <w:jc w:val="both"/>
        <w:rPr>
          <w:sz w:val="28"/>
          <w:szCs w:val="28"/>
        </w:rPr>
      </w:pPr>
      <w:r w:rsidRPr="00E303AE">
        <w:rPr>
          <w:sz w:val="28"/>
          <w:szCs w:val="28"/>
        </w:rPr>
        <w:t>Для расчета расходов на топливо на 2021 год предприятие предлагает учесть калорийность натурального топлива на основании фактических данных за 1 квартал 2020 года в размере 5 180 ккал/кг (переводной коэффициент 0,74).</w:t>
      </w:r>
    </w:p>
    <w:p w14:paraId="429A6616" w14:textId="77777777" w:rsidR="00E303AE" w:rsidRPr="00E303AE" w:rsidRDefault="00E303AE" w:rsidP="00E303AE">
      <w:pPr>
        <w:ind w:firstLine="720"/>
        <w:jc w:val="both"/>
        <w:rPr>
          <w:sz w:val="28"/>
          <w:szCs w:val="28"/>
        </w:rPr>
      </w:pPr>
      <w:r w:rsidRPr="00E303AE">
        <w:rPr>
          <w:sz w:val="28"/>
          <w:szCs w:val="28"/>
        </w:rPr>
        <w:t xml:space="preserve">Поставщиком натурального топлива (уголь марки ССС) в 2020 году является АО «УК «Кузбассразрезуголь» </w:t>
      </w:r>
      <w:bookmarkStart w:id="98" w:name="_Hlk58774262"/>
      <w:r w:rsidRPr="00E303AE">
        <w:rPr>
          <w:sz w:val="28"/>
          <w:szCs w:val="28"/>
        </w:rPr>
        <w:t>по договору № 4/5 от 31.01.2020</w:t>
      </w:r>
      <w:bookmarkEnd w:id="98"/>
      <w:r w:rsidRPr="00E303AE">
        <w:rPr>
          <w:sz w:val="28"/>
          <w:szCs w:val="28"/>
        </w:rPr>
        <w:t>. Так как данный договор был заключён без проведения открытого конкурса, эксперты в соответствии с п. 28 Основ ценообразования не могут взять калорийность натурального топлива из данного договора для расчета плановой калорийности на 2021 год.</w:t>
      </w:r>
    </w:p>
    <w:p w14:paraId="384B418B" w14:textId="77777777" w:rsidR="00E303AE" w:rsidRPr="00E303AE" w:rsidRDefault="00E303AE" w:rsidP="00E303AE">
      <w:pPr>
        <w:ind w:firstLine="720"/>
        <w:jc w:val="both"/>
        <w:rPr>
          <w:sz w:val="28"/>
          <w:szCs w:val="28"/>
        </w:rPr>
      </w:pPr>
      <w:r w:rsidRPr="00E303AE">
        <w:rPr>
          <w:sz w:val="28"/>
          <w:szCs w:val="28"/>
        </w:rPr>
        <w:t xml:space="preserve">В 2019 году Договор на поставку угля № 4/5 от 29.12.2018 </w:t>
      </w:r>
      <w:r w:rsidRPr="00E303AE">
        <w:rPr>
          <w:sz w:val="28"/>
          <w:szCs w:val="28"/>
        </w:rPr>
        <w:br/>
        <w:t>с АО «УК «Кузбассразрезуголь» был заключен в результате открытого конкурса (</w:t>
      </w:r>
      <w:hyperlink r:id="rId30" w:history="1">
        <w:r w:rsidRPr="00E303AE">
          <w:rPr>
            <w:color w:val="0000FF"/>
            <w:sz w:val="28"/>
            <w:szCs w:val="28"/>
            <w:u w:val="single"/>
          </w:rPr>
          <w:t>http://zakupki.gov.ru/223/purchase/public/purchase/info/common-info.html?noticeInfoId=8854741&amp;epz=true</w:t>
        </w:r>
      </w:hyperlink>
      <w:r w:rsidRPr="00E303AE">
        <w:rPr>
          <w:sz w:val="28"/>
          <w:szCs w:val="28"/>
        </w:rPr>
        <w:t>).</w:t>
      </w:r>
    </w:p>
    <w:p w14:paraId="3A1E4C63" w14:textId="77777777" w:rsidR="00E303AE" w:rsidRPr="00E303AE" w:rsidRDefault="00E303AE" w:rsidP="00E303AE">
      <w:pPr>
        <w:widowControl w:val="0"/>
        <w:autoSpaceDE w:val="0"/>
        <w:autoSpaceDN w:val="0"/>
        <w:ind w:firstLine="709"/>
        <w:jc w:val="both"/>
        <w:rPr>
          <w:bCs/>
          <w:sz w:val="28"/>
          <w:szCs w:val="28"/>
        </w:rPr>
      </w:pPr>
      <w:r w:rsidRPr="00E303AE">
        <w:rPr>
          <w:bCs/>
          <w:sz w:val="28"/>
          <w:szCs w:val="28"/>
        </w:rPr>
        <w:t xml:space="preserve">В соответствии с постановлением РЭК Кемеровской области от 30.10.2018 № 297 формат шаблонов ЕИАС является официальной формой предоставления информации по вопросам установления, изменения и применения цен (тарифов), поэтому в дальнейшем анализе эксперты использовали фактические данные за 2019 год, представленные ООО «СибСтройСервис» в шаблоне </w:t>
      </w:r>
      <w:r w:rsidRPr="00E303AE">
        <w:rPr>
          <w:sz w:val="28"/>
          <w:szCs w:val="28"/>
        </w:rPr>
        <w:t>ЕИАС WARM.TOPL.</w:t>
      </w:r>
      <w:r w:rsidRPr="00E303AE">
        <w:rPr>
          <w:sz w:val="28"/>
          <w:szCs w:val="28"/>
          <w:lang w:val="en-US"/>
        </w:rPr>
        <w:t>Q</w:t>
      </w:r>
      <w:r w:rsidRPr="00E303AE">
        <w:rPr>
          <w:sz w:val="28"/>
          <w:szCs w:val="28"/>
        </w:rPr>
        <w:t>4.2019</w:t>
      </w:r>
      <w:r w:rsidRPr="00E303AE">
        <w:rPr>
          <w:bCs/>
          <w:sz w:val="28"/>
          <w:szCs w:val="28"/>
        </w:rPr>
        <w:t>.</w:t>
      </w:r>
    </w:p>
    <w:p w14:paraId="3765321B" w14:textId="77777777" w:rsidR="00E303AE" w:rsidRPr="00E303AE" w:rsidRDefault="00E303AE" w:rsidP="00E303AE">
      <w:pPr>
        <w:ind w:firstLine="720"/>
        <w:jc w:val="both"/>
        <w:rPr>
          <w:sz w:val="28"/>
          <w:szCs w:val="28"/>
        </w:rPr>
      </w:pPr>
      <w:r w:rsidRPr="00E303AE">
        <w:rPr>
          <w:sz w:val="28"/>
          <w:szCs w:val="28"/>
        </w:rPr>
        <w:t>Для расчета расходов на топливо на 2021 год калорийность эксперты предлагают учесть исходя из фактических данных за 2019 год, согласно шаблону ЕИАС WARM.TOPL.</w:t>
      </w:r>
      <w:r w:rsidRPr="00E303AE">
        <w:rPr>
          <w:sz w:val="28"/>
          <w:szCs w:val="28"/>
          <w:lang w:val="en-US"/>
        </w:rPr>
        <w:t>Q</w:t>
      </w:r>
      <w:r w:rsidRPr="00E303AE">
        <w:rPr>
          <w:sz w:val="28"/>
          <w:szCs w:val="28"/>
        </w:rPr>
        <w:t>4.2019 5</w:t>
      </w:r>
      <w:r w:rsidRPr="00E303AE">
        <w:rPr>
          <w:szCs w:val="20"/>
        </w:rPr>
        <w:t> </w:t>
      </w:r>
      <w:r w:rsidRPr="00E303AE">
        <w:rPr>
          <w:sz w:val="28"/>
          <w:szCs w:val="28"/>
        </w:rPr>
        <w:t>880 ккал/кг (переводной коэффициент натурального топлива в условное топливо 0,84).</w:t>
      </w:r>
    </w:p>
    <w:p w14:paraId="403FFBDE" w14:textId="77777777" w:rsidR="00E303AE" w:rsidRPr="00E303AE" w:rsidRDefault="00E303AE" w:rsidP="00E303AE">
      <w:pPr>
        <w:ind w:firstLine="720"/>
        <w:jc w:val="both"/>
        <w:rPr>
          <w:sz w:val="28"/>
          <w:szCs w:val="28"/>
        </w:rPr>
      </w:pPr>
      <w:r w:rsidRPr="00E303AE">
        <w:rPr>
          <w:sz w:val="28"/>
          <w:szCs w:val="28"/>
        </w:rPr>
        <w:t>Таким образом расход натурального топлива на производство тепловой энергии составит 5,39881 тыс. т.н.т. (4,535 тыс. т.у.т. / 0,84)</w:t>
      </w:r>
    </w:p>
    <w:p w14:paraId="71AE471E" w14:textId="77777777" w:rsidR="00E303AE" w:rsidRPr="00E303AE" w:rsidRDefault="00E303AE" w:rsidP="00E303AE">
      <w:pPr>
        <w:ind w:firstLine="720"/>
        <w:jc w:val="both"/>
        <w:rPr>
          <w:sz w:val="28"/>
          <w:szCs w:val="28"/>
        </w:rPr>
      </w:pPr>
      <w:r w:rsidRPr="00E303AE">
        <w:rPr>
          <w:sz w:val="28"/>
          <w:szCs w:val="28"/>
        </w:rPr>
        <w:t>Предприятие предлагает для расчета расходов на топливо на 2021 год учесть цену натурального топлива в размере 1 462,40 руб./т. по договору № 4/5 от 31.01.2020 с АО «УК «Кузбассразрезуголь» (1 404,80 руб./т</w:t>
      </w:r>
      <w:bookmarkStart w:id="99" w:name="_Hlk58775117"/>
      <w:r w:rsidRPr="00E303AE">
        <w:rPr>
          <w:sz w:val="28"/>
          <w:szCs w:val="28"/>
        </w:rPr>
        <w:t>.) с учетом индекса роста цен 2021/2020 104,1%.</w:t>
      </w:r>
    </w:p>
    <w:bookmarkEnd w:id="99"/>
    <w:p w14:paraId="45EB3113" w14:textId="77777777" w:rsidR="00E303AE" w:rsidRPr="00E303AE" w:rsidRDefault="00E303AE" w:rsidP="00E303AE">
      <w:pPr>
        <w:ind w:firstLine="720"/>
        <w:jc w:val="both"/>
        <w:rPr>
          <w:sz w:val="28"/>
          <w:szCs w:val="28"/>
        </w:rPr>
      </w:pPr>
      <w:r w:rsidRPr="00E303AE">
        <w:rPr>
          <w:sz w:val="28"/>
          <w:szCs w:val="28"/>
        </w:rPr>
        <w:t xml:space="preserve">Так как договор на поставку топлива в 2020 году № 4/5 от 31.01.2020 с АО «УК «Кузбассразрезуголь» был заключён без проведения открытого конкурса, эксперты в соответствии с п. 28 Основ ценообразования не могут взять цену натурального топлива из данного договора для расчета плановой цены на 2021 год. </w:t>
      </w:r>
    </w:p>
    <w:p w14:paraId="6AC68462" w14:textId="77777777" w:rsidR="00E303AE" w:rsidRPr="00E303AE" w:rsidRDefault="00E303AE" w:rsidP="00E303AE">
      <w:pPr>
        <w:ind w:firstLine="720"/>
        <w:jc w:val="both"/>
        <w:rPr>
          <w:sz w:val="28"/>
          <w:szCs w:val="28"/>
        </w:rPr>
      </w:pPr>
      <w:r w:rsidRPr="00E303AE">
        <w:rPr>
          <w:sz w:val="28"/>
          <w:szCs w:val="28"/>
        </w:rPr>
        <w:t xml:space="preserve">Договор на поставку топлива в 2019 году № 4/5 от 29.12.2018 с АО «УК «Кузбассразрезуголь» был заключен в результате открытого конкурса </w:t>
      </w:r>
      <w:r w:rsidRPr="00E303AE">
        <w:rPr>
          <w:sz w:val="28"/>
          <w:szCs w:val="28"/>
        </w:rPr>
        <w:lastRenderedPageBreak/>
        <w:t>(</w:t>
      </w:r>
      <w:hyperlink r:id="rId31" w:history="1">
        <w:r w:rsidRPr="00E303AE">
          <w:rPr>
            <w:color w:val="0000FF"/>
            <w:sz w:val="28"/>
            <w:szCs w:val="28"/>
            <w:u w:val="single"/>
          </w:rPr>
          <w:t>http://zakupki.gov.ru/223/purchase/public/purchase/info/common-info.html?noticeInfoId=8854741&amp;epz=true</w:t>
        </w:r>
      </w:hyperlink>
      <w:r w:rsidRPr="00E303AE">
        <w:rPr>
          <w:sz w:val="28"/>
          <w:szCs w:val="28"/>
        </w:rPr>
        <w:t>).</w:t>
      </w:r>
    </w:p>
    <w:p w14:paraId="5CD1A5AD" w14:textId="77777777" w:rsidR="00E303AE" w:rsidRPr="00E303AE" w:rsidRDefault="00E303AE" w:rsidP="00E303AE">
      <w:pPr>
        <w:ind w:firstLine="720"/>
        <w:jc w:val="both"/>
        <w:rPr>
          <w:sz w:val="28"/>
          <w:szCs w:val="28"/>
        </w:rPr>
      </w:pPr>
      <w:r w:rsidRPr="00E303AE">
        <w:rPr>
          <w:sz w:val="28"/>
          <w:szCs w:val="28"/>
        </w:rPr>
        <w:t>Эксперты, в соответствии с п. 28 Основ ценообразования, для расчета плановой стоимости натурального топлива на 2021 год предлагают учесть фактическую стоимость 1 тонны натурального топлива за 2019 год, согласно шаблону ЕИАС WARM.TOPL.</w:t>
      </w:r>
      <w:r w:rsidRPr="00E303AE">
        <w:rPr>
          <w:sz w:val="28"/>
          <w:szCs w:val="28"/>
          <w:lang w:val="en-US"/>
        </w:rPr>
        <w:t>Q</w:t>
      </w:r>
      <w:r w:rsidRPr="00E303AE">
        <w:rPr>
          <w:sz w:val="28"/>
          <w:szCs w:val="28"/>
        </w:rPr>
        <w:t>4.2019 в размере 1 331,90 руб. за тонну и применить индексы дефляторы 2019 к 2020 году (93,3%) и 2020 к 2021 году (103,3%), опубликованные26.09.2020 на сайте Минэкономразвития России:</w:t>
      </w:r>
    </w:p>
    <w:p w14:paraId="71CDC446" w14:textId="77777777" w:rsidR="00E303AE" w:rsidRPr="00E303AE" w:rsidRDefault="00E303AE" w:rsidP="00E303AE">
      <w:pPr>
        <w:ind w:firstLine="720"/>
        <w:jc w:val="both"/>
        <w:rPr>
          <w:sz w:val="28"/>
          <w:szCs w:val="28"/>
        </w:rPr>
      </w:pPr>
      <w:r w:rsidRPr="00E303AE">
        <w:rPr>
          <w:sz w:val="28"/>
          <w:szCs w:val="28"/>
        </w:rPr>
        <w:t>1 331,90 руб./т × 0,933 × 1,033 = 1 283,67 руб./т.</w:t>
      </w:r>
    </w:p>
    <w:p w14:paraId="7DEF96E1" w14:textId="77777777" w:rsidR="00E303AE" w:rsidRPr="00E303AE" w:rsidRDefault="00E303AE" w:rsidP="00E303AE">
      <w:pPr>
        <w:ind w:firstLine="720"/>
        <w:jc w:val="both"/>
        <w:rPr>
          <w:sz w:val="28"/>
          <w:szCs w:val="28"/>
        </w:rPr>
      </w:pPr>
      <w:r w:rsidRPr="00E303AE">
        <w:rPr>
          <w:sz w:val="28"/>
          <w:szCs w:val="28"/>
        </w:rPr>
        <w:t xml:space="preserve">Для расчета расходов на доставку натурального топлива предприятие предлагает учесть стоимость 208,60 руб./т. на основании стоимости перевозке по договору № 16/18 от 01.09.2019 с ИП Аветисян А.А. </w:t>
      </w:r>
      <w:r w:rsidRPr="00E303AE">
        <w:rPr>
          <w:sz w:val="28"/>
          <w:szCs w:val="28"/>
        </w:rPr>
        <w:br/>
        <w:t>(200 руб./т.) с учетом индекса роста цен 2021/2020 104,1%.</w:t>
      </w:r>
    </w:p>
    <w:p w14:paraId="6B7C33D7" w14:textId="77777777" w:rsidR="00E303AE" w:rsidRPr="00E303AE" w:rsidRDefault="00E303AE" w:rsidP="00E303AE">
      <w:pPr>
        <w:ind w:firstLine="720"/>
        <w:jc w:val="both"/>
        <w:rPr>
          <w:sz w:val="28"/>
          <w:szCs w:val="28"/>
        </w:rPr>
      </w:pPr>
      <w:r w:rsidRPr="00E303AE">
        <w:rPr>
          <w:sz w:val="28"/>
          <w:szCs w:val="28"/>
        </w:rPr>
        <w:t xml:space="preserve">Договор № 15/18 от 01.11.2018 с ИП Аветисян А.А. был заключен без проведения конкурсной процедуры. Эксперты провели анализ затрат на транспортировку угля слабоспекающегося иными видами перевозок на 2020 год. Стоимость данных услуг по договору не превышает среднерыночную стоимость </w:t>
      </w:r>
      <w:bookmarkStart w:id="100" w:name="_Hlk24729877"/>
      <w:r w:rsidRPr="00E303AE">
        <w:rPr>
          <w:sz w:val="28"/>
          <w:szCs w:val="28"/>
        </w:rPr>
        <w:t>транспортировки автоперевозками слабоспекающегося угля</w:t>
      </w:r>
      <w:bookmarkEnd w:id="100"/>
      <w:r w:rsidRPr="00E303AE">
        <w:rPr>
          <w:sz w:val="28"/>
          <w:szCs w:val="28"/>
        </w:rPr>
        <w:t xml:space="preserve"> на 2020 год по Кемеровской области, которая составляет 298,39 руб./т. </w:t>
      </w:r>
    </w:p>
    <w:p w14:paraId="16DDB3EC" w14:textId="77777777" w:rsidR="00E303AE" w:rsidRPr="00E303AE" w:rsidRDefault="00E303AE" w:rsidP="00E303AE">
      <w:pPr>
        <w:ind w:firstLine="720"/>
        <w:jc w:val="both"/>
        <w:rPr>
          <w:sz w:val="28"/>
          <w:szCs w:val="28"/>
        </w:rPr>
      </w:pPr>
      <w:r w:rsidRPr="00E303AE">
        <w:rPr>
          <w:sz w:val="28"/>
          <w:szCs w:val="28"/>
        </w:rPr>
        <w:t>В соответствии с п. 28 Основ ценообразования для расчёта плановой стоимости перевозки угля на 2021 год эксперты применили индекс дефлятор 2020 к 2021 году к стоимости доставке угля в 2020 году (103,6 %), опубликованный 26.09.2020 на сайте Минэкономразвития России, и плановая стоимость перевозки 1 тонны угля на 2021 год составит 207,2 руб.</w:t>
      </w:r>
    </w:p>
    <w:p w14:paraId="524C1F1A" w14:textId="77777777" w:rsidR="00E303AE" w:rsidRPr="00E303AE" w:rsidRDefault="00E303AE" w:rsidP="00E303AE">
      <w:pPr>
        <w:ind w:firstLine="720"/>
        <w:jc w:val="both"/>
        <w:rPr>
          <w:sz w:val="28"/>
          <w:szCs w:val="28"/>
        </w:rPr>
      </w:pPr>
      <w:r w:rsidRPr="00E303AE">
        <w:rPr>
          <w:sz w:val="28"/>
          <w:szCs w:val="28"/>
        </w:rPr>
        <w:t>Таким образом, плановая стоимость 1 т. натурального топлива с учётом перевозки на 2021 год составит 1 490,87 руб.</w:t>
      </w:r>
    </w:p>
    <w:p w14:paraId="4D521564" w14:textId="77777777" w:rsidR="00E303AE" w:rsidRPr="00E303AE" w:rsidRDefault="00E303AE" w:rsidP="00E303AE">
      <w:pPr>
        <w:ind w:firstLine="720"/>
        <w:jc w:val="both"/>
        <w:rPr>
          <w:sz w:val="28"/>
          <w:szCs w:val="28"/>
        </w:rPr>
      </w:pPr>
      <w:r w:rsidRPr="00E303AE">
        <w:rPr>
          <w:sz w:val="28"/>
          <w:szCs w:val="28"/>
        </w:rPr>
        <w:t>Расходы на приобретение топлива на 2021 год с учётом расходов на транспортировку по расчету экспертов составят 8 049 тыс. руб.:</w:t>
      </w:r>
    </w:p>
    <w:p w14:paraId="610B7B36" w14:textId="77777777" w:rsidR="00E303AE" w:rsidRPr="00E303AE" w:rsidRDefault="00E303AE" w:rsidP="00E303AE">
      <w:pPr>
        <w:ind w:firstLine="720"/>
        <w:jc w:val="both"/>
        <w:rPr>
          <w:sz w:val="28"/>
          <w:szCs w:val="28"/>
        </w:rPr>
      </w:pPr>
      <w:r w:rsidRPr="00E303AE">
        <w:rPr>
          <w:sz w:val="28"/>
          <w:szCs w:val="28"/>
        </w:rPr>
        <w:t>5,39881 тыс. т.н.т. × 1 490,87 руб./т.</w:t>
      </w:r>
    </w:p>
    <w:p w14:paraId="1082B750" w14:textId="77777777" w:rsidR="00E303AE" w:rsidRPr="00E303AE" w:rsidRDefault="00E303AE" w:rsidP="00E303AE">
      <w:pPr>
        <w:ind w:firstLine="720"/>
        <w:jc w:val="both"/>
        <w:rPr>
          <w:sz w:val="28"/>
          <w:szCs w:val="28"/>
        </w:rPr>
      </w:pPr>
      <w:r w:rsidRPr="00E303AE">
        <w:rPr>
          <w:sz w:val="28"/>
          <w:szCs w:val="28"/>
        </w:rPr>
        <w:t>Корректировка предложения предприятия по данной статье составила 2 191 тыс. руб. в сторону снижения, в связи с корректировкой стоимости 1 тонны натурального топлива.</w:t>
      </w:r>
    </w:p>
    <w:p w14:paraId="01BF32BC" w14:textId="77777777" w:rsidR="00E303AE" w:rsidRPr="00E303AE" w:rsidRDefault="00E303AE" w:rsidP="00E303AE">
      <w:pPr>
        <w:keepNext/>
        <w:jc w:val="both"/>
        <w:outlineLvl w:val="1"/>
        <w:rPr>
          <w:b/>
          <w:sz w:val="28"/>
          <w:szCs w:val="20"/>
        </w:rPr>
      </w:pPr>
      <w:bookmarkStart w:id="101" w:name="_Toc26362697"/>
      <w:r w:rsidRPr="00E303AE">
        <w:rPr>
          <w:b/>
          <w:sz w:val="28"/>
          <w:szCs w:val="20"/>
        </w:rPr>
        <w:t>4.3.2. Расходы на прочие покупаемые энергетические ресурсы</w:t>
      </w:r>
      <w:bookmarkEnd w:id="101"/>
    </w:p>
    <w:p w14:paraId="1F0A1264" w14:textId="77777777" w:rsidR="00E303AE" w:rsidRPr="00E303AE" w:rsidRDefault="00E303AE" w:rsidP="00E303AE">
      <w:pPr>
        <w:ind w:firstLine="720"/>
        <w:jc w:val="both"/>
        <w:rPr>
          <w:sz w:val="28"/>
          <w:szCs w:val="28"/>
        </w:rPr>
      </w:pPr>
      <w:r w:rsidRPr="00E303AE">
        <w:rPr>
          <w:sz w:val="28"/>
          <w:szCs w:val="28"/>
        </w:rPr>
        <w:t>Предложение предприятия на приобретение электрической энергии на 2021 год составляют 5 785 тыс. руб. за 1 206 тыс. кВт.×ч.</w:t>
      </w:r>
    </w:p>
    <w:p w14:paraId="607053BB" w14:textId="77777777" w:rsidR="00E303AE" w:rsidRPr="00E303AE" w:rsidRDefault="00E303AE" w:rsidP="00E303AE">
      <w:pPr>
        <w:ind w:firstLine="720"/>
        <w:jc w:val="both"/>
        <w:rPr>
          <w:sz w:val="28"/>
          <w:szCs w:val="28"/>
        </w:rPr>
      </w:pPr>
      <w:bookmarkStart w:id="102" w:name="_Hlk26104881"/>
      <w:r w:rsidRPr="00E303AE">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 (</w:t>
      </w:r>
      <w:bookmarkStart w:id="103" w:name="_Hlk51750548"/>
      <w:r w:rsidRPr="00E303AE">
        <w:rPr>
          <w:snapToGrid w:val="0"/>
          <w:sz w:val="28"/>
          <w:szCs w:val="28"/>
        </w:rPr>
        <w:t>шаблон ЕИАС DOCS.FORM.6.42 от 30.04.2020:</w:t>
      </w:r>
      <w:bookmarkEnd w:id="103"/>
      <w:r w:rsidRPr="00E303AE">
        <w:rPr>
          <w:snapToGrid w:val="0"/>
          <w:sz w:val="28"/>
          <w:szCs w:val="28"/>
        </w:rPr>
        <w:t xml:space="preserve"> Папка 1-3</w:t>
      </w:r>
      <w:r w:rsidRPr="00E303AE">
        <w:rPr>
          <w:sz w:val="28"/>
          <w:szCs w:val="28"/>
        </w:rPr>
        <w:t>):</w:t>
      </w:r>
    </w:p>
    <w:bookmarkEnd w:id="102"/>
    <w:p w14:paraId="50490FC3" w14:textId="77777777" w:rsidR="00E303AE" w:rsidRPr="00E303AE" w:rsidRDefault="00E303AE" w:rsidP="00E303AE">
      <w:pPr>
        <w:ind w:firstLine="720"/>
        <w:jc w:val="both"/>
        <w:rPr>
          <w:sz w:val="28"/>
          <w:szCs w:val="28"/>
        </w:rPr>
      </w:pPr>
      <w:r w:rsidRPr="00E303AE">
        <w:rPr>
          <w:sz w:val="28"/>
          <w:szCs w:val="28"/>
        </w:rPr>
        <w:t>- приложение 4.7 Расходы на прочие покупаемые энергетические ресурсы-электроэнергия;</w:t>
      </w:r>
    </w:p>
    <w:p w14:paraId="1DEE9C16" w14:textId="77777777" w:rsidR="00E303AE" w:rsidRPr="00E303AE" w:rsidRDefault="00E303AE" w:rsidP="00E303AE">
      <w:pPr>
        <w:ind w:firstLine="720"/>
        <w:jc w:val="both"/>
        <w:rPr>
          <w:sz w:val="28"/>
          <w:szCs w:val="28"/>
        </w:rPr>
      </w:pPr>
      <w:r w:rsidRPr="00E303AE">
        <w:rPr>
          <w:sz w:val="28"/>
          <w:szCs w:val="28"/>
        </w:rPr>
        <w:t>- исходные данные для расчета затрат на электрическую энергию, используемую в процессе выработки и транспорта тепловой энергии;</w:t>
      </w:r>
    </w:p>
    <w:p w14:paraId="65E6AF36" w14:textId="77777777" w:rsidR="00E303AE" w:rsidRPr="00E303AE" w:rsidRDefault="00E303AE" w:rsidP="00E303AE">
      <w:pPr>
        <w:ind w:firstLine="720"/>
        <w:jc w:val="both"/>
        <w:rPr>
          <w:sz w:val="28"/>
          <w:szCs w:val="28"/>
        </w:rPr>
      </w:pPr>
      <w:r w:rsidRPr="00E303AE">
        <w:rPr>
          <w:sz w:val="28"/>
          <w:szCs w:val="28"/>
        </w:rPr>
        <w:lastRenderedPageBreak/>
        <w:t>- плановый расход электроэнергии по котельной №12К на 2021 год помесячно;</w:t>
      </w:r>
    </w:p>
    <w:p w14:paraId="5DDCA5CC" w14:textId="77777777" w:rsidR="00E303AE" w:rsidRPr="00E303AE" w:rsidRDefault="00E303AE" w:rsidP="00E303AE">
      <w:pPr>
        <w:ind w:firstLine="720"/>
        <w:jc w:val="both"/>
        <w:rPr>
          <w:sz w:val="28"/>
          <w:szCs w:val="28"/>
        </w:rPr>
      </w:pPr>
      <w:r w:rsidRPr="00E303AE">
        <w:rPr>
          <w:sz w:val="28"/>
          <w:szCs w:val="28"/>
        </w:rPr>
        <w:t>- расходы, связанные с производством и реализацией продукции - расчет по статье расходы на прочие покупаемые энергетические ресурсы «электроэнергия»;</w:t>
      </w:r>
    </w:p>
    <w:p w14:paraId="74D1749F" w14:textId="77777777" w:rsidR="00E303AE" w:rsidRPr="00E303AE" w:rsidRDefault="00E303AE" w:rsidP="00E303AE">
      <w:pPr>
        <w:ind w:firstLine="720"/>
        <w:jc w:val="both"/>
        <w:rPr>
          <w:sz w:val="28"/>
          <w:szCs w:val="28"/>
        </w:rPr>
      </w:pPr>
      <w:r w:rsidRPr="00E303AE">
        <w:rPr>
          <w:sz w:val="28"/>
          <w:szCs w:val="28"/>
        </w:rPr>
        <w:t>- договор № 660-422 от 01.05.2013 с ПАО «Кузбассэнергосбыт»;</w:t>
      </w:r>
    </w:p>
    <w:p w14:paraId="2273FF16" w14:textId="77777777" w:rsidR="00E303AE" w:rsidRPr="00E303AE" w:rsidRDefault="00E303AE" w:rsidP="00E303AE">
      <w:pPr>
        <w:ind w:firstLine="720"/>
        <w:jc w:val="both"/>
        <w:rPr>
          <w:sz w:val="28"/>
          <w:szCs w:val="28"/>
        </w:rPr>
      </w:pPr>
      <w:r w:rsidRPr="00E303AE">
        <w:rPr>
          <w:sz w:val="28"/>
          <w:szCs w:val="28"/>
        </w:rPr>
        <w:t>- акт об осуществлении технологического присоединения №3207 от 01.06.2018;</w:t>
      </w:r>
    </w:p>
    <w:p w14:paraId="570DA444" w14:textId="77777777" w:rsidR="00E303AE" w:rsidRPr="00E303AE" w:rsidRDefault="00E303AE" w:rsidP="00E303AE">
      <w:pPr>
        <w:ind w:firstLine="720"/>
        <w:jc w:val="both"/>
        <w:rPr>
          <w:sz w:val="28"/>
          <w:szCs w:val="28"/>
        </w:rPr>
      </w:pPr>
      <w:r w:rsidRPr="00E303AE">
        <w:rPr>
          <w:sz w:val="28"/>
          <w:szCs w:val="28"/>
        </w:rPr>
        <w:t>- свод по котельной №12К потребления электроэнергии за 1 квартал 2020 года;</w:t>
      </w:r>
    </w:p>
    <w:p w14:paraId="4163A429" w14:textId="77777777" w:rsidR="00E303AE" w:rsidRPr="00E303AE" w:rsidRDefault="00E303AE" w:rsidP="00E303AE">
      <w:pPr>
        <w:ind w:firstLine="720"/>
        <w:jc w:val="both"/>
        <w:rPr>
          <w:sz w:val="28"/>
          <w:szCs w:val="28"/>
        </w:rPr>
      </w:pPr>
      <w:r w:rsidRPr="00E303AE">
        <w:rPr>
          <w:sz w:val="28"/>
          <w:szCs w:val="28"/>
        </w:rPr>
        <w:t>- счета-фактуры и акты приема-передачи электрической энергии за 1 квартал 2020 года года от ПАО «Кузбассэнергосбыт».</w:t>
      </w:r>
    </w:p>
    <w:p w14:paraId="269DA278" w14:textId="77777777" w:rsidR="00E303AE" w:rsidRPr="00E303AE" w:rsidRDefault="00E303AE" w:rsidP="00E303AE">
      <w:pPr>
        <w:ind w:firstLine="709"/>
        <w:jc w:val="both"/>
        <w:rPr>
          <w:snapToGrid w:val="0"/>
          <w:sz w:val="28"/>
          <w:szCs w:val="28"/>
        </w:rPr>
      </w:pPr>
      <w:r w:rsidRPr="00E303AE">
        <w:rPr>
          <w:snapToGrid w:val="0"/>
          <w:sz w:val="28"/>
          <w:szCs w:val="28"/>
        </w:rPr>
        <w:t>Эксперты проанализировали все представленные в качестве обоснования документы.</w:t>
      </w:r>
    </w:p>
    <w:p w14:paraId="086EACD0" w14:textId="77777777" w:rsidR="00E303AE" w:rsidRPr="00E303AE" w:rsidRDefault="00E303AE" w:rsidP="00E303AE">
      <w:pPr>
        <w:ind w:firstLine="709"/>
        <w:jc w:val="both"/>
        <w:rPr>
          <w:snapToGrid w:val="0"/>
          <w:sz w:val="28"/>
          <w:szCs w:val="28"/>
        </w:rPr>
      </w:pPr>
      <w:r w:rsidRPr="00E303AE">
        <w:rPr>
          <w:snapToGrid w:val="0"/>
          <w:sz w:val="28"/>
          <w:szCs w:val="28"/>
        </w:rPr>
        <w:t>В соответствии с пунктом 50 Методических при корректировке плановых значений расходов на приобретение энергетических ресурсов, холодной воды и теплоносителя:</w:t>
      </w:r>
    </w:p>
    <w:p w14:paraId="18E86B86" w14:textId="77777777" w:rsidR="00E303AE" w:rsidRPr="00E303AE" w:rsidRDefault="00E303AE" w:rsidP="00E303AE">
      <w:pPr>
        <w:ind w:firstLine="709"/>
        <w:jc w:val="both"/>
        <w:rPr>
          <w:snapToGrid w:val="0"/>
          <w:sz w:val="28"/>
          <w:szCs w:val="28"/>
        </w:rPr>
      </w:pPr>
      <w:r w:rsidRPr="00E303AE">
        <w:rPr>
          <w:snapToGrid w:val="0"/>
          <w:sz w:val="28"/>
          <w:szCs w:val="28"/>
        </w:rPr>
        <w:t>- объемы используемых энергетических ресурсов, холодной воды и теплоносителя корректируются при наступлении обстоятельств, указанных в пункте 118 (в противном случае не корректируются) настоящих Методических указаний, в соответствии с указанным пунктом;</w:t>
      </w:r>
    </w:p>
    <w:p w14:paraId="2771C3DB" w14:textId="77777777" w:rsidR="00E303AE" w:rsidRPr="00E303AE" w:rsidRDefault="00E303AE" w:rsidP="00E303AE">
      <w:pPr>
        <w:ind w:firstLine="709"/>
        <w:jc w:val="both"/>
        <w:rPr>
          <w:snapToGrid w:val="0"/>
          <w:sz w:val="28"/>
          <w:szCs w:val="28"/>
        </w:rPr>
      </w:pPr>
      <w:r w:rsidRPr="00E303AE">
        <w:rPr>
          <w:snapToGrid w:val="0"/>
          <w:sz w:val="28"/>
          <w:szCs w:val="28"/>
        </w:rPr>
        <w:t>- стоимость покупки единицы энергетических ресурсов корректируется с учетом уточнения значений, установленных на очередной расчетный период регулирования цен (тарифов) и индексов изменения цен, определенных в прогнозе социально-экономического развития.</w:t>
      </w:r>
    </w:p>
    <w:p w14:paraId="527369AC" w14:textId="77777777" w:rsidR="00E303AE" w:rsidRPr="00E303AE" w:rsidRDefault="00E303AE" w:rsidP="00E303AE">
      <w:pPr>
        <w:ind w:firstLine="709"/>
        <w:jc w:val="both"/>
        <w:rPr>
          <w:snapToGrid w:val="0"/>
          <w:sz w:val="28"/>
          <w:szCs w:val="28"/>
        </w:rPr>
      </w:pPr>
      <w:r w:rsidRPr="00E303AE">
        <w:rPr>
          <w:snapToGrid w:val="0"/>
          <w:sz w:val="28"/>
          <w:szCs w:val="28"/>
        </w:rPr>
        <w:t xml:space="preserve">Необходимо отметить, что объем электрической энергии в 2020 году не корректируется относительно объема, принятого при регулировании </w:t>
      </w:r>
      <w:r w:rsidRPr="00E303AE">
        <w:rPr>
          <w:snapToGrid w:val="0"/>
          <w:sz w:val="28"/>
          <w:szCs w:val="28"/>
        </w:rPr>
        <w:br/>
        <w:t>на 2020 – 2024 годы, в соответствии с п. 34 Методических указаний. Таким образом, объем электроэнергии на 2021 год принимается на уровне планового на 2020 – 2024 годы и</w:t>
      </w:r>
      <w:r w:rsidRPr="00E303AE">
        <w:rPr>
          <w:sz w:val="28"/>
          <w:szCs w:val="28"/>
        </w:rPr>
        <w:t xml:space="preserve"> составит 1 206 тыс. кВт×ч.</w:t>
      </w:r>
    </w:p>
    <w:p w14:paraId="30A9BF68" w14:textId="77777777" w:rsidR="00E303AE" w:rsidRPr="00E303AE" w:rsidRDefault="00E303AE" w:rsidP="00E303AE">
      <w:pPr>
        <w:ind w:firstLine="720"/>
        <w:jc w:val="both"/>
        <w:rPr>
          <w:sz w:val="28"/>
          <w:szCs w:val="28"/>
        </w:rPr>
      </w:pPr>
      <w:r w:rsidRPr="00E303AE">
        <w:rPr>
          <w:sz w:val="28"/>
          <w:szCs w:val="28"/>
        </w:rPr>
        <w:t xml:space="preserve">Поставщиком электрической энергии ООО «СибСтройСервис» на производственные нужды является ПАО «Кузбассэнергосбыт» по договору № 660-422 от 01.05.2013 (уровень напряжения НН, СН-2). </w:t>
      </w:r>
    </w:p>
    <w:p w14:paraId="7B20BD0A" w14:textId="77777777" w:rsidR="00E303AE" w:rsidRPr="00E303AE" w:rsidRDefault="00E303AE" w:rsidP="00E303AE">
      <w:pPr>
        <w:ind w:firstLine="720"/>
        <w:jc w:val="both"/>
        <w:rPr>
          <w:sz w:val="28"/>
          <w:szCs w:val="28"/>
        </w:rPr>
      </w:pPr>
      <w:r w:rsidRPr="00E303AE">
        <w:rPr>
          <w:sz w:val="28"/>
          <w:szCs w:val="28"/>
        </w:rPr>
        <w:t>Средневзвешенный тариф на электрическую энергию за 2019 год был рассчитан экспертами на основании представленного предприятием отчета за 2019 год в разрезе расходов на электрическую энергию и составил:</w:t>
      </w:r>
      <w:r w:rsidRPr="00E303AE">
        <w:rPr>
          <w:sz w:val="28"/>
          <w:szCs w:val="28"/>
        </w:rPr>
        <w:br/>
        <w:t xml:space="preserve"> 4,20 руб. / кВт×ч (3 479 тыс. руб. / 828,972 тыс.кВт×ч). </w:t>
      </w:r>
    </w:p>
    <w:p w14:paraId="320114AE" w14:textId="77777777" w:rsidR="00E303AE" w:rsidRPr="00E303AE" w:rsidRDefault="00E303AE" w:rsidP="00E303AE">
      <w:pPr>
        <w:ind w:firstLine="720"/>
        <w:jc w:val="both"/>
        <w:rPr>
          <w:sz w:val="28"/>
          <w:szCs w:val="28"/>
        </w:rPr>
      </w:pPr>
      <w:r w:rsidRPr="00E303AE">
        <w:rPr>
          <w:sz w:val="28"/>
          <w:szCs w:val="28"/>
        </w:rPr>
        <w:t>По результатам проведенного анализа, в соответствии с пп. 28-31 Основ ценообразования, тарифы на электроэнергию на 2021 год учтены на уровне фактического средневзвешенного тарифа 2019 года с применением индексов дефляторов, опубликованных 26.09.2020 на сайте Минэкономразвития России на 2020 и 2021 годы «Обеспечение электрической энергией…..» – 103,2% и  104,0%, и составили:</w:t>
      </w:r>
    </w:p>
    <w:p w14:paraId="6E832E5A" w14:textId="77777777" w:rsidR="00E303AE" w:rsidRPr="00E303AE" w:rsidRDefault="00E303AE" w:rsidP="00E303AE">
      <w:pPr>
        <w:ind w:firstLine="720"/>
        <w:jc w:val="both"/>
        <w:rPr>
          <w:sz w:val="28"/>
          <w:szCs w:val="28"/>
        </w:rPr>
      </w:pPr>
      <w:r w:rsidRPr="00E303AE">
        <w:rPr>
          <w:sz w:val="28"/>
          <w:szCs w:val="28"/>
        </w:rPr>
        <w:t xml:space="preserve"> 4,51 руб./кВт×ч (4,20 руб. кВт×ч × 103,2% ×104,0%)</w:t>
      </w:r>
    </w:p>
    <w:p w14:paraId="3996160D" w14:textId="77777777" w:rsidR="00E303AE" w:rsidRPr="00E303AE" w:rsidRDefault="00E303AE" w:rsidP="00E303AE">
      <w:pPr>
        <w:ind w:firstLine="720"/>
        <w:jc w:val="both"/>
        <w:rPr>
          <w:sz w:val="28"/>
          <w:szCs w:val="28"/>
        </w:rPr>
      </w:pPr>
      <w:r w:rsidRPr="00E303AE">
        <w:rPr>
          <w:sz w:val="28"/>
          <w:szCs w:val="28"/>
        </w:rPr>
        <w:lastRenderedPageBreak/>
        <w:t>Эксперты предлагают включить в расчёт НВВ на 2021 год расходы на покупку электрической энергии для производства тепловой энергии в размере 5 439 тыс. руб. ((1 206 кВтч × 4,51 руб./кВт×ч.)/1000).</w:t>
      </w:r>
    </w:p>
    <w:p w14:paraId="4DD8C52B" w14:textId="77777777" w:rsidR="00E303AE" w:rsidRPr="00E303AE" w:rsidRDefault="00E303AE" w:rsidP="00E303AE">
      <w:pPr>
        <w:ind w:firstLine="720"/>
        <w:jc w:val="both"/>
        <w:rPr>
          <w:sz w:val="28"/>
          <w:szCs w:val="28"/>
        </w:rPr>
      </w:pPr>
      <w:r w:rsidRPr="00E303AE">
        <w:rPr>
          <w:sz w:val="28"/>
          <w:szCs w:val="28"/>
        </w:rPr>
        <w:t>Корректировка по статье относительно предложений предприятия на 2021 год в сторону снижения составила 346 тыс. руб. в связи с корректировкой планового тарифа.</w:t>
      </w:r>
    </w:p>
    <w:p w14:paraId="1010D14D" w14:textId="77777777" w:rsidR="00E303AE" w:rsidRPr="00E303AE" w:rsidRDefault="00E303AE" w:rsidP="00E303AE">
      <w:pPr>
        <w:keepNext/>
        <w:ind w:firstLine="851"/>
        <w:jc w:val="both"/>
        <w:outlineLvl w:val="1"/>
        <w:rPr>
          <w:b/>
          <w:sz w:val="28"/>
          <w:szCs w:val="20"/>
        </w:rPr>
      </w:pPr>
      <w:bookmarkStart w:id="104" w:name="_Toc26362698"/>
      <w:r w:rsidRPr="00E303AE">
        <w:rPr>
          <w:b/>
          <w:sz w:val="28"/>
          <w:szCs w:val="20"/>
        </w:rPr>
        <w:t>4.3.3. Расходы на холодную воду</w:t>
      </w:r>
      <w:bookmarkEnd w:id="104"/>
    </w:p>
    <w:p w14:paraId="703A1FCE" w14:textId="77777777" w:rsidR="00E303AE" w:rsidRPr="00E303AE" w:rsidRDefault="00E303AE" w:rsidP="00E303AE">
      <w:pPr>
        <w:ind w:firstLine="851"/>
        <w:jc w:val="both"/>
        <w:rPr>
          <w:sz w:val="28"/>
          <w:szCs w:val="28"/>
        </w:rPr>
      </w:pPr>
      <w:r w:rsidRPr="00E303AE">
        <w:rPr>
          <w:sz w:val="28"/>
          <w:szCs w:val="28"/>
        </w:rPr>
        <w:t>Предложение предприятия на приобретение холодной воды на 2021 год составляют 271 тыс. руб.</w:t>
      </w:r>
    </w:p>
    <w:p w14:paraId="00E321D1" w14:textId="77777777" w:rsidR="00E303AE" w:rsidRPr="00E303AE" w:rsidRDefault="00E303AE" w:rsidP="00E303AE">
      <w:pPr>
        <w:ind w:firstLine="851"/>
        <w:jc w:val="both"/>
        <w:rPr>
          <w:sz w:val="28"/>
          <w:szCs w:val="28"/>
        </w:rPr>
      </w:pPr>
      <w:r w:rsidRPr="00E303AE">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 (</w:t>
      </w:r>
      <w:r w:rsidRPr="00E303AE">
        <w:rPr>
          <w:snapToGrid w:val="0"/>
          <w:sz w:val="28"/>
          <w:szCs w:val="28"/>
        </w:rPr>
        <w:t>шаблон ЕИАС DOCS.FORM.6.42 от 30.04.2020: Папка 1-3, Папка 1-4</w:t>
      </w:r>
      <w:r w:rsidRPr="00E303AE">
        <w:rPr>
          <w:sz w:val="28"/>
          <w:szCs w:val="28"/>
        </w:rPr>
        <w:t>):</w:t>
      </w:r>
    </w:p>
    <w:p w14:paraId="24950BB2" w14:textId="77777777" w:rsidR="00E303AE" w:rsidRPr="00E303AE" w:rsidRDefault="00E303AE" w:rsidP="00E303AE">
      <w:pPr>
        <w:ind w:firstLine="851"/>
        <w:jc w:val="both"/>
        <w:rPr>
          <w:sz w:val="28"/>
          <w:szCs w:val="28"/>
        </w:rPr>
      </w:pPr>
      <w:r w:rsidRPr="00E303AE">
        <w:rPr>
          <w:sz w:val="28"/>
          <w:szCs w:val="28"/>
        </w:rPr>
        <w:t>- Приложение 4.8 Расходы на приобретение холодной воды и теплоносителя на 2021 год;</w:t>
      </w:r>
    </w:p>
    <w:p w14:paraId="04EE6B0F" w14:textId="77777777" w:rsidR="00E303AE" w:rsidRPr="00E303AE" w:rsidRDefault="00E303AE" w:rsidP="00E303AE">
      <w:pPr>
        <w:ind w:firstLine="851"/>
        <w:jc w:val="both"/>
        <w:rPr>
          <w:sz w:val="28"/>
          <w:szCs w:val="28"/>
        </w:rPr>
      </w:pPr>
      <w:r w:rsidRPr="00E303AE">
        <w:rPr>
          <w:sz w:val="28"/>
          <w:szCs w:val="28"/>
        </w:rPr>
        <w:t>- расходы, связанные с производством и реализацией горячей воды - расходы на прочие покупаемые энергетические ресурсы- холодная вода на 2021 год;</w:t>
      </w:r>
    </w:p>
    <w:p w14:paraId="498DD0B0" w14:textId="77777777" w:rsidR="00E303AE" w:rsidRPr="00E303AE" w:rsidRDefault="00E303AE" w:rsidP="00E303AE">
      <w:pPr>
        <w:ind w:firstLine="851"/>
        <w:jc w:val="both"/>
        <w:rPr>
          <w:sz w:val="28"/>
          <w:szCs w:val="28"/>
        </w:rPr>
      </w:pPr>
      <w:r w:rsidRPr="00E303AE">
        <w:rPr>
          <w:sz w:val="28"/>
          <w:szCs w:val="28"/>
        </w:rPr>
        <w:t>- расход воды на производство тепловой энергии по котельной №12К на 2021 год помесячно;</w:t>
      </w:r>
    </w:p>
    <w:p w14:paraId="608BD4E7" w14:textId="77777777" w:rsidR="00E303AE" w:rsidRPr="00E303AE" w:rsidRDefault="00E303AE" w:rsidP="00E303AE">
      <w:pPr>
        <w:ind w:firstLine="851"/>
        <w:jc w:val="both"/>
        <w:rPr>
          <w:sz w:val="28"/>
          <w:szCs w:val="28"/>
        </w:rPr>
      </w:pPr>
      <w:r w:rsidRPr="00E303AE">
        <w:rPr>
          <w:sz w:val="28"/>
          <w:szCs w:val="28"/>
        </w:rPr>
        <w:t>- расчет объемов потребления воды на производство тепловой энергии по котельной №12К на 2021 год;</w:t>
      </w:r>
    </w:p>
    <w:p w14:paraId="6F7385B8" w14:textId="77777777" w:rsidR="00E303AE" w:rsidRPr="00E303AE" w:rsidRDefault="00E303AE" w:rsidP="00E303AE">
      <w:pPr>
        <w:ind w:firstLine="851"/>
        <w:jc w:val="both"/>
        <w:rPr>
          <w:sz w:val="28"/>
          <w:szCs w:val="28"/>
        </w:rPr>
      </w:pPr>
      <w:r w:rsidRPr="00E303AE">
        <w:rPr>
          <w:sz w:val="28"/>
          <w:szCs w:val="28"/>
        </w:rPr>
        <w:t>- договор № 159 от 01.05.2015 с АО «ПО Водоканал»;</w:t>
      </w:r>
    </w:p>
    <w:p w14:paraId="3DDDE1F3" w14:textId="77777777" w:rsidR="00E303AE" w:rsidRPr="00E303AE" w:rsidRDefault="00E303AE" w:rsidP="00E303AE">
      <w:pPr>
        <w:ind w:firstLine="851"/>
        <w:jc w:val="both"/>
        <w:rPr>
          <w:sz w:val="28"/>
          <w:szCs w:val="28"/>
        </w:rPr>
      </w:pPr>
      <w:r w:rsidRPr="00E303AE">
        <w:rPr>
          <w:sz w:val="28"/>
          <w:szCs w:val="28"/>
        </w:rPr>
        <w:t>- дополнительное соглашение от 10.11.2016 к договору № 159 от 01.05.2015 с АО «ПО Водоканал» о передаче ООО «Киселевский водоснаб» АО «ПО Водоканал»;</w:t>
      </w:r>
    </w:p>
    <w:p w14:paraId="0431F5BB" w14:textId="77777777" w:rsidR="00E303AE" w:rsidRPr="00E303AE" w:rsidRDefault="00E303AE" w:rsidP="00E303AE">
      <w:pPr>
        <w:ind w:firstLine="851"/>
        <w:jc w:val="both"/>
        <w:rPr>
          <w:sz w:val="28"/>
          <w:szCs w:val="28"/>
        </w:rPr>
      </w:pPr>
      <w:r w:rsidRPr="00E303AE">
        <w:rPr>
          <w:sz w:val="28"/>
          <w:szCs w:val="28"/>
        </w:rPr>
        <w:t>- счета-фактуры от ООО «Киселевский водоснаб» за январь-февраль 2020 года;</w:t>
      </w:r>
      <w:r w:rsidRPr="00E303AE">
        <w:rPr>
          <w:sz w:val="28"/>
          <w:szCs w:val="28"/>
        </w:rPr>
        <w:tab/>
      </w:r>
    </w:p>
    <w:p w14:paraId="0BACC13B" w14:textId="77777777" w:rsidR="00E303AE" w:rsidRPr="00E303AE" w:rsidRDefault="00E303AE" w:rsidP="00E303AE">
      <w:pPr>
        <w:ind w:firstLine="851"/>
        <w:jc w:val="both"/>
        <w:rPr>
          <w:sz w:val="28"/>
          <w:szCs w:val="28"/>
        </w:rPr>
      </w:pPr>
      <w:r w:rsidRPr="00E303AE">
        <w:rPr>
          <w:sz w:val="28"/>
          <w:szCs w:val="28"/>
        </w:rPr>
        <w:t>- постановление РЭК КО № 472 от 26.11.2019 года на тарифы на питьевую воду для ООО «Киселевский водоснаб»;</w:t>
      </w:r>
    </w:p>
    <w:p w14:paraId="7D7DB40B" w14:textId="77777777" w:rsidR="00E303AE" w:rsidRPr="00E303AE" w:rsidRDefault="00E303AE" w:rsidP="00E303AE">
      <w:pPr>
        <w:ind w:firstLine="851"/>
        <w:jc w:val="both"/>
        <w:rPr>
          <w:sz w:val="28"/>
          <w:szCs w:val="28"/>
        </w:rPr>
      </w:pPr>
      <w:r w:rsidRPr="00E303AE">
        <w:rPr>
          <w:sz w:val="28"/>
          <w:szCs w:val="28"/>
        </w:rPr>
        <w:t>- свод расходов на покупку холодной воды за 1 квартал 2020 года.</w:t>
      </w:r>
    </w:p>
    <w:p w14:paraId="5A71125D" w14:textId="77777777" w:rsidR="00E303AE" w:rsidRPr="00E303AE" w:rsidRDefault="00E303AE" w:rsidP="00E303AE">
      <w:pPr>
        <w:ind w:firstLine="709"/>
        <w:jc w:val="both"/>
        <w:rPr>
          <w:snapToGrid w:val="0"/>
          <w:sz w:val="28"/>
          <w:szCs w:val="28"/>
        </w:rPr>
      </w:pPr>
      <w:r w:rsidRPr="00E303AE">
        <w:rPr>
          <w:snapToGrid w:val="0"/>
          <w:sz w:val="28"/>
          <w:szCs w:val="28"/>
        </w:rPr>
        <w:t>Эксперты проанализировали все представленные в качестве обоснования документы.</w:t>
      </w:r>
    </w:p>
    <w:p w14:paraId="3EDA6A1A" w14:textId="77777777" w:rsidR="00E303AE" w:rsidRPr="00E303AE" w:rsidRDefault="00E303AE" w:rsidP="00E303AE">
      <w:pPr>
        <w:ind w:firstLine="709"/>
        <w:jc w:val="both"/>
        <w:rPr>
          <w:snapToGrid w:val="0"/>
          <w:sz w:val="28"/>
          <w:szCs w:val="28"/>
        </w:rPr>
      </w:pPr>
      <w:r w:rsidRPr="00E303AE">
        <w:rPr>
          <w:snapToGrid w:val="0"/>
          <w:sz w:val="28"/>
          <w:szCs w:val="28"/>
        </w:rPr>
        <w:t xml:space="preserve">Расчёт расходов на холодную воду на технологические нужды произведён экспертами с учетом положений Методических указаний по расчету регулируемых цен (тарифов) в сфере теплоснабжения, утверждёнными Приказом ФСТ России от 13.06.2013 № 760-э. </w:t>
      </w:r>
    </w:p>
    <w:p w14:paraId="5C254BFF" w14:textId="77777777" w:rsidR="00E303AE" w:rsidRPr="00E303AE" w:rsidRDefault="00E303AE" w:rsidP="00E303AE">
      <w:pPr>
        <w:ind w:firstLine="709"/>
        <w:jc w:val="both"/>
        <w:rPr>
          <w:snapToGrid w:val="0"/>
          <w:sz w:val="28"/>
          <w:szCs w:val="28"/>
        </w:rPr>
      </w:pPr>
      <w:bookmarkStart w:id="105" w:name="_Hlk24019524"/>
      <w:r w:rsidRPr="00E303AE">
        <w:rPr>
          <w:snapToGrid w:val="0"/>
          <w:sz w:val="28"/>
          <w:szCs w:val="28"/>
        </w:rPr>
        <w:t>Объем воды на технологические нужды на 2021 году не корректируется относительно объема, принятого при регулировании на 2020 – 2024 годы, в соответствии с п. 34 Методических указаний. Таким образом, эксперты учли объем воды на технологические нужды на 2021 год на уровне планового на 2020 – 2024 годов и составит 8 462</w:t>
      </w:r>
      <w:r w:rsidRPr="00E303AE">
        <w:rPr>
          <w:szCs w:val="20"/>
        </w:rPr>
        <w:t xml:space="preserve"> </w:t>
      </w:r>
      <w:r w:rsidRPr="00E303AE">
        <w:rPr>
          <w:snapToGrid w:val="0"/>
          <w:sz w:val="28"/>
          <w:szCs w:val="28"/>
        </w:rPr>
        <w:t>м³.</w:t>
      </w:r>
    </w:p>
    <w:bookmarkEnd w:id="105"/>
    <w:p w14:paraId="1DE16CB3" w14:textId="77777777" w:rsidR="00E303AE" w:rsidRPr="00E303AE" w:rsidRDefault="00E303AE" w:rsidP="00E303AE">
      <w:pPr>
        <w:ind w:firstLine="851"/>
        <w:jc w:val="both"/>
        <w:rPr>
          <w:sz w:val="28"/>
          <w:szCs w:val="28"/>
        </w:rPr>
      </w:pPr>
      <w:r w:rsidRPr="00E303AE">
        <w:rPr>
          <w:sz w:val="28"/>
          <w:szCs w:val="28"/>
        </w:rPr>
        <w:lastRenderedPageBreak/>
        <w:t>Поставщиком холодной воды ООО «СибСтройСервис» является ООО «Киселевский водоснаб».</w:t>
      </w:r>
    </w:p>
    <w:p w14:paraId="6C13DA8D" w14:textId="77777777" w:rsidR="00E303AE" w:rsidRPr="00E303AE" w:rsidRDefault="00E303AE" w:rsidP="00E303AE">
      <w:pPr>
        <w:ind w:firstLine="851"/>
        <w:jc w:val="both"/>
        <w:rPr>
          <w:sz w:val="28"/>
          <w:szCs w:val="28"/>
        </w:rPr>
      </w:pPr>
      <w:bookmarkStart w:id="106" w:name="_Hlk58588782"/>
      <w:r w:rsidRPr="00E303AE">
        <w:rPr>
          <w:sz w:val="28"/>
          <w:szCs w:val="28"/>
        </w:rPr>
        <w:t>В соответствии с п. 28 Основ ценообразования при расчете затрат экспертами применялись расчетные прогнозные тарифы на 2021 год на питьевую воду на основе действующих тарифов на 2020 год и индекса дефлятора, на сайте опубликованного 26.09.2020 Минэкономразвития России «Водоснабжение, водоотведения…» на 2021 год – 104,0.</w:t>
      </w:r>
    </w:p>
    <w:p w14:paraId="50B45705" w14:textId="77777777" w:rsidR="00E303AE" w:rsidRPr="00E303AE" w:rsidRDefault="00E303AE" w:rsidP="00E303AE">
      <w:pPr>
        <w:ind w:firstLine="851"/>
        <w:contextualSpacing/>
        <w:jc w:val="both"/>
        <w:rPr>
          <w:sz w:val="28"/>
          <w:szCs w:val="28"/>
        </w:rPr>
      </w:pPr>
      <w:r w:rsidRPr="00E303AE">
        <w:rPr>
          <w:sz w:val="28"/>
          <w:szCs w:val="28"/>
        </w:rPr>
        <w:t>В связи с тем, что в соответствии с пунктом 9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тарифы в сфере водоснабжения и водоотведения устанавливаются с календарной разбивкой по полугодиям при условии непревышения величины указанных тарифов в первом полугодии очередного годового периода регулирования над величиной соответствующих тарифов во втором полугодии предшествующего годового периода регулирования, договорные цены на тепловую энергию начинают индексироваться со второго полугодия 2021 года.</w:t>
      </w:r>
    </w:p>
    <w:p w14:paraId="317B4823" w14:textId="77777777" w:rsidR="00E303AE" w:rsidRPr="00E303AE" w:rsidRDefault="00E303AE" w:rsidP="00E303AE">
      <w:pPr>
        <w:ind w:firstLine="851"/>
        <w:contextualSpacing/>
        <w:jc w:val="both"/>
        <w:rPr>
          <w:sz w:val="28"/>
          <w:szCs w:val="28"/>
        </w:rPr>
      </w:pPr>
      <w:r w:rsidRPr="00E303AE">
        <w:rPr>
          <w:sz w:val="28"/>
          <w:szCs w:val="28"/>
        </w:rPr>
        <w:t>Прогнозный тариф на питьевую воду на 2021 год по расчетам экспертов составит:</w:t>
      </w:r>
    </w:p>
    <w:p w14:paraId="618B4114" w14:textId="77777777" w:rsidR="00E303AE" w:rsidRPr="00E303AE" w:rsidRDefault="00E303AE" w:rsidP="00E303AE">
      <w:pPr>
        <w:ind w:firstLine="851"/>
        <w:contextualSpacing/>
        <w:jc w:val="both"/>
        <w:rPr>
          <w:sz w:val="28"/>
          <w:szCs w:val="28"/>
        </w:rPr>
      </w:pPr>
      <w:r w:rsidRPr="00E303AE">
        <w:rPr>
          <w:sz w:val="28"/>
          <w:szCs w:val="28"/>
        </w:rPr>
        <w:t>- с 01.01.2021 – 31,49 руб./м³;</w:t>
      </w:r>
    </w:p>
    <w:p w14:paraId="364C785A" w14:textId="77777777" w:rsidR="00E303AE" w:rsidRPr="00E303AE" w:rsidRDefault="00E303AE" w:rsidP="00E303AE">
      <w:pPr>
        <w:ind w:firstLine="851"/>
        <w:contextualSpacing/>
        <w:jc w:val="both"/>
        <w:rPr>
          <w:sz w:val="28"/>
          <w:szCs w:val="28"/>
        </w:rPr>
      </w:pPr>
      <w:r w:rsidRPr="00E303AE">
        <w:rPr>
          <w:sz w:val="28"/>
          <w:szCs w:val="28"/>
        </w:rPr>
        <w:t>- с 01.07.2021 – 32,75 руб./м³ (31,49 руб./м</w:t>
      </w:r>
      <w:r w:rsidRPr="00E303AE">
        <w:rPr>
          <w:sz w:val="28"/>
          <w:szCs w:val="28"/>
          <w:vertAlign w:val="superscript"/>
        </w:rPr>
        <w:t>3</w:t>
      </w:r>
      <w:r w:rsidRPr="00E303AE">
        <w:rPr>
          <w:sz w:val="28"/>
          <w:szCs w:val="28"/>
        </w:rPr>
        <w:t xml:space="preserve"> × 1,04).</w:t>
      </w:r>
    </w:p>
    <w:bookmarkEnd w:id="106"/>
    <w:p w14:paraId="2EB1F79A" w14:textId="77777777" w:rsidR="00E303AE" w:rsidRPr="00E303AE" w:rsidRDefault="00E303AE" w:rsidP="00E303AE">
      <w:pPr>
        <w:ind w:firstLine="851"/>
        <w:jc w:val="both"/>
        <w:rPr>
          <w:sz w:val="28"/>
          <w:szCs w:val="28"/>
        </w:rPr>
      </w:pPr>
      <w:r w:rsidRPr="00E303AE">
        <w:rPr>
          <w:sz w:val="28"/>
          <w:szCs w:val="28"/>
        </w:rPr>
        <w:t>Планируемый объем воды составит 8 462 м³, в том числе:</w:t>
      </w:r>
    </w:p>
    <w:p w14:paraId="7C749FCA" w14:textId="77777777" w:rsidR="00E303AE" w:rsidRPr="00E303AE" w:rsidRDefault="00E303AE" w:rsidP="00E303AE">
      <w:pPr>
        <w:ind w:firstLine="851"/>
        <w:jc w:val="both"/>
        <w:rPr>
          <w:sz w:val="28"/>
          <w:szCs w:val="28"/>
        </w:rPr>
      </w:pPr>
      <w:r w:rsidRPr="00E303AE">
        <w:rPr>
          <w:sz w:val="28"/>
          <w:szCs w:val="28"/>
        </w:rPr>
        <w:t xml:space="preserve">- 1-е полугодие 2020 года – </w:t>
      </w:r>
      <w:bookmarkStart w:id="107" w:name="_Hlk25927958"/>
      <w:r w:rsidRPr="00E303AE">
        <w:rPr>
          <w:sz w:val="28"/>
          <w:szCs w:val="28"/>
        </w:rPr>
        <w:t>4 681,28 м³</w:t>
      </w:r>
      <w:bookmarkEnd w:id="107"/>
      <w:r w:rsidRPr="00E303AE">
        <w:rPr>
          <w:sz w:val="28"/>
          <w:szCs w:val="28"/>
        </w:rPr>
        <w:t>;</w:t>
      </w:r>
    </w:p>
    <w:p w14:paraId="21230836" w14:textId="77777777" w:rsidR="00E303AE" w:rsidRPr="00E303AE" w:rsidRDefault="00E303AE" w:rsidP="00E303AE">
      <w:pPr>
        <w:ind w:firstLine="851"/>
        <w:jc w:val="both"/>
        <w:rPr>
          <w:sz w:val="28"/>
          <w:szCs w:val="28"/>
        </w:rPr>
      </w:pPr>
      <w:r w:rsidRPr="00E303AE">
        <w:rPr>
          <w:sz w:val="28"/>
          <w:szCs w:val="28"/>
        </w:rPr>
        <w:t>- 2-е полугодие 2020 года – 3 780,72 м³.</w:t>
      </w:r>
    </w:p>
    <w:p w14:paraId="57FED4F6" w14:textId="77777777" w:rsidR="00E303AE" w:rsidRPr="00E303AE" w:rsidRDefault="00E303AE" w:rsidP="00E303AE">
      <w:pPr>
        <w:ind w:firstLine="851"/>
        <w:jc w:val="both"/>
        <w:rPr>
          <w:sz w:val="28"/>
          <w:szCs w:val="28"/>
        </w:rPr>
      </w:pPr>
      <w:r w:rsidRPr="00E303AE">
        <w:rPr>
          <w:sz w:val="28"/>
          <w:szCs w:val="28"/>
        </w:rPr>
        <w:t>Эксперты предлагают включить в расчёт ННВ на 2021 год расходы на холодную воду в размере 271 тыс. руб.:</w:t>
      </w:r>
    </w:p>
    <w:p w14:paraId="663CB6EF" w14:textId="77777777" w:rsidR="00E303AE" w:rsidRPr="00E303AE" w:rsidRDefault="00E303AE" w:rsidP="00E303AE">
      <w:pPr>
        <w:ind w:firstLine="851"/>
        <w:jc w:val="both"/>
        <w:rPr>
          <w:sz w:val="28"/>
          <w:szCs w:val="28"/>
        </w:rPr>
      </w:pPr>
      <w:r w:rsidRPr="00E303AE">
        <w:rPr>
          <w:sz w:val="28"/>
          <w:szCs w:val="28"/>
        </w:rPr>
        <w:t>(4 681,28 м³ × 31,49 руб./м³ + 3 780,72 м³ × 32,75 руб./м³)/1000.</w:t>
      </w:r>
    </w:p>
    <w:p w14:paraId="4242D94C" w14:textId="77777777" w:rsidR="00E303AE" w:rsidRPr="00E303AE" w:rsidRDefault="00E303AE" w:rsidP="00E303AE">
      <w:pPr>
        <w:ind w:firstLine="851"/>
        <w:jc w:val="both"/>
        <w:rPr>
          <w:sz w:val="28"/>
          <w:szCs w:val="28"/>
        </w:rPr>
      </w:pPr>
      <w:r w:rsidRPr="00E303AE">
        <w:rPr>
          <w:sz w:val="28"/>
          <w:szCs w:val="28"/>
        </w:rPr>
        <w:t>Общая величина расходов на приобретение энергетических ресурсов на тепловую энергию приведена в таблице 7.</w:t>
      </w:r>
    </w:p>
    <w:p w14:paraId="199716B9" w14:textId="77777777" w:rsidR="00E303AE" w:rsidRPr="00E303AE" w:rsidRDefault="00E303AE" w:rsidP="00E303AE">
      <w:pPr>
        <w:ind w:firstLine="851"/>
        <w:jc w:val="both"/>
        <w:rPr>
          <w:sz w:val="28"/>
          <w:szCs w:val="28"/>
        </w:rPr>
      </w:pPr>
    </w:p>
    <w:p w14:paraId="544F7014" w14:textId="77777777" w:rsidR="00E303AE" w:rsidRPr="00E303AE" w:rsidRDefault="00E303AE" w:rsidP="00E303AE">
      <w:pPr>
        <w:jc w:val="right"/>
        <w:rPr>
          <w:rFonts w:eastAsia="Calibri"/>
          <w:b/>
          <w:bCs/>
          <w:sz w:val="28"/>
          <w:szCs w:val="28"/>
          <w:lang w:eastAsia="en-US"/>
        </w:rPr>
      </w:pPr>
      <w:r w:rsidRPr="00E303AE">
        <w:rPr>
          <w:sz w:val="28"/>
          <w:szCs w:val="28"/>
        </w:rPr>
        <w:t xml:space="preserve">Таблица </w:t>
      </w:r>
      <w:r w:rsidRPr="00E303AE">
        <w:rPr>
          <w:sz w:val="28"/>
          <w:szCs w:val="28"/>
        </w:rPr>
        <w:fldChar w:fldCharType="begin"/>
      </w:r>
      <w:r w:rsidRPr="00E303AE">
        <w:rPr>
          <w:sz w:val="28"/>
          <w:szCs w:val="28"/>
        </w:rPr>
        <w:instrText xml:space="preserve"> SEQ Таблица \* ARABIC </w:instrText>
      </w:r>
      <w:r w:rsidRPr="00E303AE">
        <w:rPr>
          <w:sz w:val="28"/>
          <w:szCs w:val="28"/>
        </w:rPr>
        <w:fldChar w:fldCharType="separate"/>
      </w:r>
      <w:r w:rsidRPr="00E303AE">
        <w:rPr>
          <w:noProof/>
          <w:sz w:val="28"/>
          <w:szCs w:val="28"/>
        </w:rPr>
        <w:t>7</w:t>
      </w:r>
      <w:r w:rsidRPr="00E303AE">
        <w:rPr>
          <w:sz w:val="28"/>
          <w:szCs w:val="28"/>
        </w:rPr>
        <w:fldChar w:fldCharType="end"/>
      </w:r>
    </w:p>
    <w:p w14:paraId="068B83F0" w14:textId="77777777" w:rsidR="00E303AE" w:rsidRPr="00E303AE" w:rsidRDefault="00E303AE" w:rsidP="00E303AE">
      <w:pPr>
        <w:jc w:val="center"/>
        <w:rPr>
          <w:rFonts w:eastAsia="Calibri"/>
          <w:b/>
          <w:bCs/>
          <w:sz w:val="28"/>
          <w:lang w:eastAsia="en-US"/>
        </w:rPr>
      </w:pPr>
      <w:r w:rsidRPr="00E303AE">
        <w:rPr>
          <w:rFonts w:eastAsia="Calibri"/>
          <w:b/>
          <w:bCs/>
          <w:sz w:val="28"/>
          <w:lang w:eastAsia="en-US"/>
        </w:rPr>
        <w:t xml:space="preserve">Реестр расходов на приобретение энергетических ресурсов, </w:t>
      </w:r>
    </w:p>
    <w:p w14:paraId="31514B68" w14:textId="77777777" w:rsidR="00E303AE" w:rsidRPr="00E303AE" w:rsidRDefault="00E303AE" w:rsidP="00E303AE">
      <w:pPr>
        <w:jc w:val="center"/>
        <w:rPr>
          <w:rFonts w:eastAsia="Calibri"/>
          <w:b/>
          <w:bCs/>
          <w:sz w:val="28"/>
          <w:lang w:eastAsia="en-US"/>
        </w:rPr>
      </w:pPr>
      <w:r w:rsidRPr="00E303AE">
        <w:rPr>
          <w:rFonts w:eastAsia="Calibri"/>
          <w:b/>
          <w:bCs/>
          <w:sz w:val="28"/>
          <w:lang w:eastAsia="en-US"/>
        </w:rPr>
        <w:t>холодной воды и теплоносителя на 2021 год</w:t>
      </w:r>
    </w:p>
    <w:p w14:paraId="16C6979F" w14:textId="77777777" w:rsidR="00E303AE" w:rsidRPr="00E303AE" w:rsidRDefault="00E303AE" w:rsidP="00E303AE">
      <w:pPr>
        <w:jc w:val="center"/>
        <w:rPr>
          <w:sz w:val="28"/>
        </w:rPr>
      </w:pPr>
      <w:r w:rsidRPr="00E303AE">
        <w:rPr>
          <w:sz w:val="28"/>
        </w:rPr>
        <w:t>(Приложение 5.4 к Методическим указаниям)</w:t>
      </w:r>
    </w:p>
    <w:p w14:paraId="5BB36323" w14:textId="77777777" w:rsidR="00E303AE" w:rsidRPr="00E303AE" w:rsidRDefault="00E303AE" w:rsidP="00E303AE">
      <w:pPr>
        <w:ind w:firstLine="851"/>
        <w:jc w:val="right"/>
        <w:rPr>
          <w:sz w:val="28"/>
          <w:szCs w:val="28"/>
        </w:rPr>
      </w:pPr>
      <w:r w:rsidRPr="00E303AE">
        <w:rPr>
          <w:sz w:val="28"/>
          <w:szCs w:val="28"/>
        </w:rPr>
        <w:t>тыс. руб.</w:t>
      </w:r>
    </w:p>
    <w:p w14:paraId="0BEF0E49" w14:textId="77777777" w:rsidR="00E303AE" w:rsidRPr="00E303AE" w:rsidRDefault="00E303AE" w:rsidP="00E303AE">
      <w:pPr>
        <w:keepNext/>
        <w:jc w:val="center"/>
        <w:rPr>
          <w:b/>
          <w:sz w:val="28"/>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739"/>
        <w:gridCol w:w="1963"/>
        <w:gridCol w:w="1926"/>
        <w:gridCol w:w="1886"/>
      </w:tblGrid>
      <w:tr w:rsidR="00E303AE" w:rsidRPr="00E303AE" w14:paraId="23342A7D" w14:textId="77777777" w:rsidTr="00BD494D">
        <w:trPr>
          <w:trHeight w:val="300"/>
        </w:trPr>
        <w:tc>
          <w:tcPr>
            <w:tcW w:w="830" w:type="dxa"/>
            <w:shd w:val="clear" w:color="auto" w:fill="auto"/>
            <w:vAlign w:val="center"/>
            <w:hideMark/>
          </w:tcPr>
          <w:p w14:paraId="6D03AE74" w14:textId="77777777" w:rsidR="00E303AE" w:rsidRPr="00E303AE" w:rsidRDefault="00E303AE" w:rsidP="00E303AE">
            <w:pPr>
              <w:jc w:val="center"/>
            </w:pPr>
            <w:r w:rsidRPr="00E303AE">
              <w:t>№ п/п</w:t>
            </w:r>
          </w:p>
        </w:tc>
        <w:tc>
          <w:tcPr>
            <w:tcW w:w="2866" w:type="dxa"/>
            <w:shd w:val="clear" w:color="auto" w:fill="auto"/>
            <w:vAlign w:val="center"/>
            <w:hideMark/>
          </w:tcPr>
          <w:p w14:paraId="4148913A" w14:textId="77777777" w:rsidR="00E303AE" w:rsidRPr="00E303AE" w:rsidRDefault="00E303AE" w:rsidP="00E303AE">
            <w:pPr>
              <w:jc w:val="center"/>
            </w:pPr>
            <w:r w:rsidRPr="00E303AE">
              <w:t>Наименование ресурса</w:t>
            </w:r>
          </w:p>
        </w:tc>
        <w:tc>
          <w:tcPr>
            <w:tcW w:w="2008" w:type="dxa"/>
            <w:shd w:val="clear" w:color="auto" w:fill="auto"/>
            <w:vAlign w:val="center"/>
            <w:hideMark/>
          </w:tcPr>
          <w:p w14:paraId="17F825EE" w14:textId="77777777" w:rsidR="00E303AE" w:rsidRPr="00E303AE" w:rsidRDefault="00E303AE" w:rsidP="00E303AE">
            <w:pPr>
              <w:jc w:val="center"/>
            </w:pPr>
            <w:r w:rsidRPr="00E303AE">
              <w:t>Предложение предприятия</w:t>
            </w:r>
          </w:p>
        </w:tc>
        <w:tc>
          <w:tcPr>
            <w:tcW w:w="1967" w:type="dxa"/>
            <w:shd w:val="clear" w:color="auto" w:fill="auto"/>
            <w:vAlign w:val="center"/>
          </w:tcPr>
          <w:p w14:paraId="25D3D65B" w14:textId="77777777" w:rsidR="00E303AE" w:rsidRPr="00E303AE" w:rsidRDefault="00E303AE" w:rsidP="00E303AE">
            <w:pPr>
              <w:jc w:val="center"/>
            </w:pPr>
            <w:r w:rsidRPr="00E303AE">
              <w:t>Предложение экспертов</w:t>
            </w:r>
          </w:p>
        </w:tc>
        <w:tc>
          <w:tcPr>
            <w:tcW w:w="1901" w:type="dxa"/>
          </w:tcPr>
          <w:p w14:paraId="4AD3320E" w14:textId="77777777" w:rsidR="00E303AE" w:rsidRPr="00E303AE" w:rsidRDefault="00E303AE" w:rsidP="00E303AE">
            <w:pPr>
              <w:jc w:val="center"/>
            </w:pPr>
            <w:r w:rsidRPr="00E303AE">
              <w:t>Корректировка</w:t>
            </w:r>
          </w:p>
        </w:tc>
      </w:tr>
      <w:tr w:rsidR="00E303AE" w:rsidRPr="00E303AE" w14:paraId="5C374758" w14:textId="77777777" w:rsidTr="00BD494D">
        <w:trPr>
          <w:trHeight w:val="360"/>
        </w:trPr>
        <w:tc>
          <w:tcPr>
            <w:tcW w:w="830" w:type="dxa"/>
            <w:shd w:val="clear" w:color="auto" w:fill="auto"/>
            <w:vAlign w:val="center"/>
            <w:hideMark/>
          </w:tcPr>
          <w:p w14:paraId="234ECA5D" w14:textId="77777777" w:rsidR="00E303AE" w:rsidRPr="00E303AE" w:rsidRDefault="00E303AE" w:rsidP="00E303AE">
            <w:pPr>
              <w:jc w:val="center"/>
            </w:pPr>
            <w:r w:rsidRPr="00E303AE">
              <w:t>1</w:t>
            </w:r>
          </w:p>
        </w:tc>
        <w:tc>
          <w:tcPr>
            <w:tcW w:w="2866" w:type="dxa"/>
            <w:shd w:val="clear" w:color="auto" w:fill="auto"/>
            <w:vAlign w:val="center"/>
            <w:hideMark/>
          </w:tcPr>
          <w:p w14:paraId="20B61A2B" w14:textId="77777777" w:rsidR="00E303AE" w:rsidRPr="00E303AE" w:rsidRDefault="00E303AE" w:rsidP="00E303AE">
            <w:r w:rsidRPr="00E303AE">
              <w:t>Расходы на топливо</w:t>
            </w:r>
          </w:p>
        </w:tc>
        <w:tc>
          <w:tcPr>
            <w:tcW w:w="20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16A8EF" w14:textId="77777777" w:rsidR="00E303AE" w:rsidRPr="00E303AE" w:rsidRDefault="00E303AE" w:rsidP="00E303AE">
            <w:pPr>
              <w:jc w:val="center"/>
            </w:pPr>
            <w:r w:rsidRPr="00E303AE">
              <w:t>10 240</w:t>
            </w:r>
          </w:p>
        </w:tc>
        <w:tc>
          <w:tcPr>
            <w:tcW w:w="1967" w:type="dxa"/>
            <w:tcBorders>
              <w:top w:val="single" w:sz="4" w:space="0" w:color="auto"/>
              <w:left w:val="nil"/>
              <w:bottom w:val="single" w:sz="4" w:space="0" w:color="auto"/>
              <w:right w:val="single" w:sz="4" w:space="0" w:color="auto"/>
            </w:tcBorders>
            <w:shd w:val="clear" w:color="auto" w:fill="auto"/>
            <w:vAlign w:val="center"/>
            <w:hideMark/>
          </w:tcPr>
          <w:p w14:paraId="515B8CF9" w14:textId="77777777" w:rsidR="00E303AE" w:rsidRPr="00E303AE" w:rsidRDefault="00E303AE" w:rsidP="00E303AE">
            <w:pPr>
              <w:jc w:val="center"/>
            </w:pPr>
            <w:r w:rsidRPr="00E303AE">
              <w:t>8 049</w:t>
            </w:r>
          </w:p>
        </w:tc>
        <w:tc>
          <w:tcPr>
            <w:tcW w:w="1901" w:type="dxa"/>
            <w:tcBorders>
              <w:top w:val="single" w:sz="4" w:space="0" w:color="auto"/>
              <w:left w:val="nil"/>
              <w:bottom w:val="single" w:sz="4" w:space="0" w:color="auto"/>
              <w:right w:val="single" w:sz="4" w:space="0" w:color="auto"/>
            </w:tcBorders>
            <w:shd w:val="clear" w:color="auto" w:fill="auto"/>
            <w:vAlign w:val="center"/>
          </w:tcPr>
          <w:p w14:paraId="403C167B" w14:textId="77777777" w:rsidR="00E303AE" w:rsidRPr="00E303AE" w:rsidRDefault="00E303AE" w:rsidP="00E303AE">
            <w:pPr>
              <w:jc w:val="center"/>
            </w:pPr>
            <w:r w:rsidRPr="00E303AE">
              <w:t>-2 191</w:t>
            </w:r>
          </w:p>
        </w:tc>
      </w:tr>
      <w:tr w:rsidR="00E303AE" w:rsidRPr="00E303AE" w14:paraId="4C080D08" w14:textId="77777777" w:rsidTr="00BD494D">
        <w:trPr>
          <w:trHeight w:val="720"/>
        </w:trPr>
        <w:tc>
          <w:tcPr>
            <w:tcW w:w="830" w:type="dxa"/>
            <w:shd w:val="clear" w:color="auto" w:fill="auto"/>
            <w:vAlign w:val="center"/>
            <w:hideMark/>
          </w:tcPr>
          <w:p w14:paraId="4FB8F2EE" w14:textId="77777777" w:rsidR="00E303AE" w:rsidRPr="00E303AE" w:rsidRDefault="00E303AE" w:rsidP="00E303AE">
            <w:pPr>
              <w:jc w:val="center"/>
            </w:pPr>
            <w:r w:rsidRPr="00E303AE">
              <w:t>2</w:t>
            </w:r>
          </w:p>
        </w:tc>
        <w:tc>
          <w:tcPr>
            <w:tcW w:w="2866" w:type="dxa"/>
            <w:shd w:val="clear" w:color="auto" w:fill="auto"/>
            <w:vAlign w:val="center"/>
            <w:hideMark/>
          </w:tcPr>
          <w:p w14:paraId="054C66E3" w14:textId="77777777" w:rsidR="00E303AE" w:rsidRPr="00E303AE" w:rsidRDefault="00E303AE" w:rsidP="00E303AE">
            <w:r w:rsidRPr="00E303AE">
              <w:t>Расходы на электрическую энергию</w:t>
            </w:r>
          </w:p>
        </w:tc>
        <w:tc>
          <w:tcPr>
            <w:tcW w:w="2008" w:type="dxa"/>
            <w:tcBorders>
              <w:top w:val="nil"/>
              <w:left w:val="single" w:sz="4" w:space="0" w:color="auto"/>
              <w:bottom w:val="single" w:sz="4" w:space="0" w:color="auto"/>
              <w:right w:val="single" w:sz="4" w:space="0" w:color="auto"/>
            </w:tcBorders>
            <w:shd w:val="clear" w:color="auto" w:fill="auto"/>
            <w:vAlign w:val="center"/>
            <w:hideMark/>
          </w:tcPr>
          <w:p w14:paraId="5F13BE72" w14:textId="77777777" w:rsidR="00E303AE" w:rsidRPr="00E303AE" w:rsidRDefault="00E303AE" w:rsidP="00E303AE">
            <w:pPr>
              <w:jc w:val="center"/>
            </w:pPr>
            <w:r w:rsidRPr="00E303AE">
              <w:t>5 785</w:t>
            </w:r>
          </w:p>
        </w:tc>
        <w:tc>
          <w:tcPr>
            <w:tcW w:w="1967" w:type="dxa"/>
            <w:tcBorders>
              <w:top w:val="nil"/>
              <w:left w:val="nil"/>
              <w:bottom w:val="single" w:sz="4" w:space="0" w:color="auto"/>
              <w:right w:val="single" w:sz="4" w:space="0" w:color="auto"/>
            </w:tcBorders>
            <w:shd w:val="clear" w:color="auto" w:fill="auto"/>
            <w:vAlign w:val="center"/>
            <w:hideMark/>
          </w:tcPr>
          <w:p w14:paraId="137E0D29" w14:textId="77777777" w:rsidR="00E303AE" w:rsidRPr="00E303AE" w:rsidRDefault="00E303AE" w:rsidP="00E303AE">
            <w:pPr>
              <w:jc w:val="center"/>
            </w:pPr>
            <w:r w:rsidRPr="00E303AE">
              <w:t>5 439</w:t>
            </w:r>
          </w:p>
        </w:tc>
        <w:tc>
          <w:tcPr>
            <w:tcW w:w="1901" w:type="dxa"/>
            <w:tcBorders>
              <w:top w:val="nil"/>
              <w:left w:val="nil"/>
              <w:bottom w:val="single" w:sz="4" w:space="0" w:color="auto"/>
              <w:right w:val="single" w:sz="4" w:space="0" w:color="auto"/>
            </w:tcBorders>
            <w:shd w:val="clear" w:color="auto" w:fill="auto"/>
            <w:vAlign w:val="center"/>
          </w:tcPr>
          <w:p w14:paraId="65CB8707" w14:textId="77777777" w:rsidR="00E303AE" w:rsidRPr="00E303AE" w:rsidRDefault="00E303AE" w:rsidP="00E303AE">
            <w:pPr>
              <w:jc w:val="center"/>
            </w:pPr>
            <w:r w:rsidRPr="00E303AE">
              <w:t>-346</w:t>
            </w:r>
          </w:p>
        </w:tc>
      </w:tr>
      <w:tr w:rsidR="00E303AE" w:rsidRPr="00E303AE" w14:paraId="7C24D437" w14:textId="77777777" w:rsidTr="00BD494D">
        <w:trPr>
          <w:trHeight w:val="360"/>
        </w:trPr>
        <w:tc>
          <w:tcPr>
            <w:tcW w:w="830" w:type="dxa"/>
            <w:shd w:val="clear" w:color="auto" w:fill="auto"/>
            <w:vAlign w:val="center"/>
            <w:hideMark/>
          </w:tcPr>
          <w:p w14:paraId="6BE8BE8D" w14:textId="77777777" w:rsidR="00E303AE" w:rsidRPr="00E303AE" w:rsidRDefault="00E303AE" w:rsidP="00E303AE">
            <w:pPr>
              <w:jc w:val="center"/>
            </w:pPr>
            <w:r w:rsidRPr="00E303AE">
              <w:t>3</w:t>
            </w:r>
          </w:p>
        </w:tc>
        <w:tc>
          <w:tcPr>
            <w:tcW w:w="2866" w:type="dxa"/>
            <w:shd w:val="clear" w:color="auto" w:fill="auto"/>
            <w:vAlign w:val="center"/>
            <w:hideMark/>
          </w:tcPr>
          <w:p w14:paraId="5AE30E79" w14:textId="77777777" w:rsidR="00E303AE" w:rsidRPr="00E303AE" w:rsidRDefault="00E303AE" w:rsidP="00E303AE">
            <w:r w:rsidRPr="00E303AE">
              <w:t>Расходы на тепловую энергию</w:t>
            </w:r>
          </w:p>
        </w:tc>
        <w:tc>
          <w:tcPr>
            <w:tcW w:w="2008" w:type="dxa"/>
            <w:tcBorders>
              <w:top w:val="nil"/>
              <w:left w:val="single" w:sz="4" w:space="0" w:color="auto"/>
              <w:bottom w:val="single" w:sz="4" w:space="0" w:color="auto"/>
              <w:right w:val="single" w:sz="4" w:space="0" w:color="auto"/>
            </w:tcBorders>
            <w:shd w:val="clear" w:color="auto" w:fill="auto"/>
            <w:vAlign w:val="center"/>
            <w:hideMark/>
          </w:tcPr>
          <w:p w14:paraId="53AF1D7C" w14:textId="77777777" w:rsidR="00E303AE" w:rsidRPr="00E303AE" w:rsidRDefault="00E303AE" w:rsidP="00E303AE">
            <w:pPr>
              <w:jc w:val="center"/>
            </w:pPr>
            <w:r w:rsidRPr="00E303AE">
              <w:t>0</w:t>
            </w:r>
          </w:p>
        </w:tc>
        <w:tc>
          <w:tcPr>
            <w:tcW w:w="1967" w:type="dxa"/>
            <w:tcBorders>
              <w:top w:val="nil"/>
              <w:left w:val="nil"/>
              <w:bottom w:val="single" w:sz="4" w:space="0" w:color="auto"/>
              <w:right w:val="single" w:sz="4" w:space="0" w:color="auto"/>
            </w:tcBorders>
            <w:shd w:val="clear" w:color="auto" w:fill="auto"/>
            <w:vAlign w:val="center"/>
            <w:hideMark/>
          </w:tcPr>
          <w:p w14:paraId="000AFC9C" w14:textId="77777777" w:rsidR="00E303AE" w:rsidRPr="00E303AE" w:rsidRDefault="00E303AE" w:rsidP="00E303AE">
            <w:pPr>
              <w:jc w:val="center"/>
            </w:pPr>
            <w:r w:rsidRPr="00E303AE">
              <w:t>0</w:t>
            </w:r>
          </w:p>
        </w:tc>
        <w:tc>
          <w:tcPr>
            <w:tcW w:w="1901" w:type="dxa"/>
            <w:tcBorders>
              <w:top w:val="nil"/>
              <w:left w:val="nil"/>
              <w:bottom w:val="single" w:sz="4" w:space="0" w:color="auto"/>
              <w:right w:val="single" w:sz="4" w:space="0" w:color="auto"/>
            </w:tcBorders>
            <w:shd w:val="clear" w:color="auto" w:fill="auto"/>
            <w:vAlign w:val="center"/>
          </w:tcPr>
          <w:p w14:paraId="4089A8FD" w14:textId="77777777" w:rsidR="00E303AE" w:rsidRPr="00E303AE" w:rsidRDefault="00E303AE" w:rsidP="00E303AE">
            <w:pPr>
              <w:jc w:val="center"/>
            </w:pPr>
            <w:r w:rsidRPr="00E303AE">
              <w:t>0</w:t>
            </w:r>
          </w:p>
        </w:tc>
      </w:tr>
      <w:tr w:rsidR="00E303AE" w:rsidRPr="00E303AE" w14:paraId="5F3427CA" w14:textId="77777777" w:rsidTr="00BD494D">
        <w:trPr>
          <w:trHeight w:val="360"/>
        </w:trPr>
        <w:tc>
          <w:tcPr>
            <w:tcW w:w="830" w:type="dxa"/>
            <w:shd w:val="clear" w:color="auto" w:fill="auto"/>
            <w:vAlign w:val="center"/>
            <w:hideMark/>
          </w:tcPr>
          <w:p w14:paraId="2BEE3572" w14:textId="77777777" w:rsidR="00E303AE" w:rsidRPr="00E303AE" w:rsidRDefault="00E303AE" w:rsidP="00E303AE">
            <w:pPr>
              <w:jc w:val="center"/>
            </w:pPr>
            <w:r w:rsidRPr="00E303AE">
              <w:lastRenderedPageBreak/>
              <w:t>4</w:t>
            </w:r>
          </w:p>
        </w:tc>
        <w:tc>
          <w:tcPr>
            <w:tcW w:w="2866" w:type="dxa"/>
            <w:shd w:val="clear" w:color="auto" w:fill="auto"/>
            <w:vAlign w:val="center"/>
            <w:hideMark/>
          </w:tcPr>
          <w:p w14:paraId="6C852CCE" w14:textId="77777777" w:rsidR="00E303AE" w:rsidRPr="00E303AE" w:rsidRDefault="00E303AE" w:rsidP="00E303AE">
            <w:r w:rsidRPr="00E303AE">
              <w:t>Расходы на холодную воду</w:t>
            </w:r>
          </w:p>
        </w:tc>
        <w:tc>
          <w:tcPr>
            <w:tcW w:w="2008" w:type="dxa"/>
            <w:tcBorders>
              <w:top w:val="nil"/>
              <w:left w:val="single" w:sz="4" w:space="0" w:color="auto"/>
              <w:bottom w:val="single" w:sz="4" w:space="0" w:color="auto"/>
              <w:right w:val="single" w:sz="4" w:space="0" w:color="auto"/>
            </w:tcBorders>
            <w:shd w:val="clear" w:color="auto" w:fill="auto"/>
            <w:vAlign w:val="center"/>
            <w:hideMark/>
          </w:tcPr>
          <w:p w14:paraId="4C14C53C" w14:textId="77777777" w:rsidR="00E303AE" w:rsidRPr="00E303AE" w:rsidRDefault="00E303AE" w:rsidP="00E303AE">
            <w:pPr>
              <w:jc w:val="center"/>
            </w:pPr>
            <w:r w:rsidRPr="00E303AE">
              <w:t>271</w:t>
            </w:r>
          </w:p>
        </w:tc>
        <w:tc>
          <w:tcPr>
            <w:tcW w:w="1967" w:type="dxa"/>
            <w:tcBorders>
              <w:top w:val="nil"/>
              <w:left w:val="nil"/>
              <w:bottom w:val="single" w:sz="4" w:space="0" w:color="auto"/>
              <w:right w:val="single" w:sz="4" w:space="0" w:color="auto"/>
            </w:tcBorders>
            <w:shd w:val="clear" w:color="auto" w:fill="auto"/>
            <w:vAlign w:val="center"/>
            <w:hideMark/>
          </w:tcPr>
          <w:p w14:paraId="53DF65F0" w14:textId="77777777" w:rsidR="00E303AE" w:rsidRPr="00E303AE" w:rsidRDefault="00E303AE" w:rsidP="00E303AE">
            <w:pPr>
              <w:jc w:val="center"/>
            </w:pPr>
            <w:r w:rsidRPr="00E303AE">
              <w:t>271</w:t>
            </w:r>
          </w:p>
        </w:tc>
        <w:tc>
          <w:tcPr>
            <w:tcW w:w="1901" w:type="dxa"/>
            <w:tcBorders>
              <w:top w:val="nil"/>
              <w:left w:val="nil"/>
              <w:bottom w:val="single" w:sz="4" w:space="0" w:color="auto"/>
              <w:right w:val="single" w:sz="4" w:space="0" w:color="auto"/>
            </w:tcBorders>
            <w:shd w:val="clear" w:color="auto" w:fill="auto"/>
            <w:vAlign w:val="center"/>
          </w:tcPr>
          <w:p w14:paraId="3C568B8B" w14:textId="77777777" w:rsidR="00E303AE" w:rsidRPr="00E303AE" w:rsidRDefault="00E303AE" w:rsidP="00E303AE">
            <w:pPr>
              <w:jc w:val="center"/>
            </w:pPr>
            <w:r w:rsidRPr="00E303AE">
              <w:t>0</w:t>
            </w:r>
          </w:p>
        </w:tc>
      </w:tr>
      <w:tr w:rsidR="00E303AE" w:rsidRPr="00E303AE" w14:paraId="61BC1A6A" w14:textId="77777777" w:rsidTr="00BD494D">
        <w:trPr>
          <w:trHeight w:val="360"/>
        </w:trPr>
        <w:tc>
          <w:tcPr>
            <w:tcW w:w="830" w:type="dxa"/>
            <w:shd w:val="clear" w:color="auto" w:fill="auto"/>
            <w:vAlign w:val="center"/>
            <w:hideMark/>
          </w:tcPr>
          <w:p w14:paraId="6EE7577B" w14:textId="77777777" w:rsidR="00E303AE" w:rsidRPr="00E303AE" w:rsidRDefault="00E303AE" w:rsidP="00E303AE">
            <w:pPr>
              <w:jc w:val="center"/>
            </w:pPr>
            <w:r w:rsidRPr="00E303AE">
              <w:t>5</w:t>
            </w:r>
          </w:p>
        </w:tc>
        <w:tc>
          <w:tcPr>
            <w:tcW w:w="2866" w:type="dxa"/>
            <w:shd w:val="clear" w:color="auto" w:fill="auto"/>
            <w:vAlign w:val="center"/>
            <w:hideMark/>
          </w:tcPr>
          <w:p w14:paraId="3C14077D" w14:textId="77777777" w:rsidR="00E303AE" w:rsidRPr="00E303AE" w:rsidRDefault="00E303AE" w:rsidP="00E303AE">
            <w:pPr>
              <w:jc w:val="center"/>
            </w:pPr>
            <w:r w:rsidRPr="00E303AE">
              <w:t>ИТОГО</w:t>
            </w:r>
          </w:p>
        </w:tc>
        <w:tc>
          <w:tcPr>
            <w:tcW w:w="2008" w:type="dxa"/>
            <w:tcBorders>
              <w:top w:val="nil"/>
              <w:left w:val="single" w:sz="4" w:space="0" w:color="auto"/>
              <w:bottom w:val="single" w:sz="4" w:space="0" w:color="auto"/>
              <w:right w:val="single" w:sz="4" w:space="0" w:color="auto"/>
            </w:tcBorders>
            <w:shd w:val="clear" w:color="auto" w:fill="auto"/>
            <w:vAlign w:val="center"/>
            <w:hideMark/>
          </w:tcPr>
          <w:p w14:paraId="67701F59" w14:textId="77777777" w:rsidR="00E303AE" w:rsidRPr="00E303AE" w:rsidRDefault="00E303AE" w:rsidP="00E303AE">
            <w:pPr>
              <w:jc w:val="center"/>
            </w:pPr>
            <w:r w:rsidRPr="00E303AE">
              <w:t>16 296</w:t>
            </w:r>
          </w:p>
        </w:tc>
        <w:tc>
          <w:tcPr>
            <w:tcW w:w="1967" w:type="dxa"/>
            <w:tcBorders>
              <w:top w:val="nil"/>
              <w:left w:val="nil"/>
              <w:bottom w:val="single" w:sz="4" w:space="0" w:color="auto"/>
              <w:right w:val="single" w:sz="4" w:space="0" w:color="auto"/>
            </w:tcBorders>
            <w:shd w:val="clear" w:color="auto" w:fill="auto"/>
            <w:vAlign w:val="center"/>
            <w:hideMark/>
          </w:tcPr>
          <w:p w14:paraId="536F8A79" w14:textId="77777777" w:rsidR="00E303AE" w:rsidRPr="00E303AE" w:rsidRDefault="00E303AE" w:rsidP="00E303AE">
            <w:pPr>
              <w:jc w:val="center"/>
            </w:pPr>
            <w:r w:rsidRPr="00E303AE">
              <w:t>13 759</w:t>
            </w:r>
          </w:p>
        </w:tc>
        <w:tc>
          <w:tcPr>
            <w:tcW w:w="1901" w:type="dxa"/>
            <w:tcBorders>
              <w:top w:val="nil"/>
              <w:left w:val="nil"/>
              <w:bottom w:val="single" w:sz="4" w:space="0" w:color="auto"/>
              <w:right w:val="single" w:sz="4" w:space="0" w:color="auto"/>
            </w:tcBorders>
            <w:shd w:val="clear" w:color="auto" w:fill="auto"/>
            <w:vAlign w:val="center"/>
          </w:tcPr>
          <w:p w14:paraId="7920286F" w14:textId="77777777" w:rsidR="00E303AE" w:rsidRPr="00E303AE" w:rsidRDefault="00E303AE" w:rsidP="00E303AE">
            <w:pPr>
              <w:jc w:val="center"/>
            </w:pPr>
            <w:r w:rsidRPr="00E303AE">
              <w:t>-2 537</w:t>
            </w:r>
          </w:p>
        </w:tc>
      </w:tr>
    </w:tbl>
    <w:p w14:paraId="084E4A86" w14:textId="77777777" w:rsidR="00E303AE" w:rsidRPr="00E303AE" w:rsidRDefault="00E303AE" w:rsidP="00E303AE">
      <w:pPr>
        <w:ind w:firstLine="851"/>
        <w:jc w:val="right"/>
        <w:rPr>
          <w:sz w:val="28"/>
          <w:szCs w:val="28"/>
        </w:rPr>
      </w:pPr>
    </w:p>
    <w:p w14:paraId="3E8DAD61" w14:textId="77777777" w:rsidR="00E303AE" w:rsidRPr="00E303AE" w:rsidRDefault="00E303AE" w:rsidP="00E303AE">
      <w:pPr>
        <w:keepNext/>
        <w:ind w:firstLine="709"/>
        <w:jc w:val="both"/>
        <w:outlineLvl w:val="1"/>
        <w:rPr>
          <w:b/>
          <w:color w:val="000000"/>
          <w:sz w:val="28"/>
          <w:szCs w:val="20"/>
        </w:rPr>
      </w:pPr>
      <w:bookmarkStart w:id="108" w:name="_Toc26884728"/>
      <w:bookmarkStart w:id="109" w:name="_Toc27399055"/>
      <w:bookmarkStart w:id="110" w:name="_Toc26362668"/>
      <w:r w:rsidRPr="00E303AE">
        <w:rPr>
          <w:b/>
          <w:color w:val="000000"/>
          <w:sz w:val="28"/>
          <w:szCs w:val="20"/>
        </w:rPr>
        <w:t>4.5. Расчёт предпринимательской прибыли</w:t>
      </w:r>
      <w:bookmarkEnd w:id="108"/>
      <w:bookmarkEnd w:id="109"/>
    </w:p>
    <w:p w14:paraId="5C412CA4" w14:textId="77777777" w:rsidR="00E303AE" w:rsidRPr="00E303AE" w:rsidRDefault="00E303AE" w:rsidP="00E303AE">
      <w:pPr>
        <w:ind w:firstLine="709"/>
        <w:jc w:val="both"/>
        <w:rPr>
          <w:sz w:val="28"/>
          <w:szCs w:val="28"/>
        </w:rPr>
      </w:pPr>
      <w:r w:rsidRPr="00E303AE">
        <w:rPr>
          <w:color w:val="000000"/>
          <w:sz w:val="28"/>
          <w:szCs w:val="20"/>
        </w:rPr>
        <w:t xml:space="preserve"> </w:t>
      </w:r>
      <w:r w:rsidRPr="00E303AE">
        <w:rPr>
          <w:sz w:val="28"/>
          <w:szCs w:val="28"/>
        </w:rPr>
        <w:t>В соответствии с п. 48(2) Методических указаний (введен Постановлением Правительства РФ от 05.05.2017 № 534) при установлении (корректировке) тарифов в сфере теплоснабжения на 2018 год и последующие периоды регулирования расчётная предпринимательская прибыль регулируемой организации не устанавливается для регулируемой организации:</w:t>
      </w:r>
    </w:p>
    <w:p w14:paraId="4B5A7794" w14:textId="77777777" w:rsidR="00E303AE" w:rsidRPr="00E303AE" w:rsidRDefault="00E303AE" w:rsidP="00E303AE">
      <w:pPr>
        <w:ind w:firstLine="709"/>
        <w:jc w:val="both"/>
        <w:rPr>
          <w:sz w:val="28"/>
          <w:szCs w:val="28"/>
        </w:rPr>
      </w:pPr>
      <w:r w:rsidRPr="00E303AE">
        <w:rPr>
          <w:sz w:val="28"/>
          <w:szCs w:val="28"/>
        </w:rPr>
        <w:t>- являющейся государственным или муниципальным унитарным предприятием;</w:t>
      </w:r>
    </w:p>
    <w:p w14:paraId="68AA4719" w14:textId="77777777" w:rsidR="00E303AE" w:rsidRPr="00E303AE" w:rsidRDefault="00E303AE" w:rsidP="00E303AE">
      <w:pPr>
        <w:ind w:firstLine="709"/>
        <w:jc w:val="both"/>
        <w:rPr>
          <w:sz w:val="28"/>
          <w:szCs w:val="28"/>
        </w:rPr>
      </w:pPr>
      <w:r w:rsidRPr="00E303AE">
        <w:rPr>
          <w:sz w:val="28"/>
          <w:szCs w:val="28"/>
        </w:rPr>
        <w:t xml:space="preserve">- владеющей объектом (объектами) теплоснабжения исключительно </w:t>
      </w:r>
      <w:r w:rsidRPr="00E303AE">
        <w:rPr>
          <w:sz w:val="28"/>
          <w:szCs w:val="28"/>
        </w:rPr>
        <w:br/>
        <w:t>на основании договора (договоров) аренды, заключенного на срок менее 3 лет.</w:t>
      </w:r>
    </w:p>
    <w:p w14:paraId="67767E38" w14:textId="77777777" w:rsidR="00E303AE" w:rsidRPr="00E303AE" w:rsidRDefault="00E303AE" w:rsidP="00E303AE">
      <w:pPr>
        <w:ind w:firstLine="709"/>
        <w:jc w:val="both"/>
        <w:rPr>
          <w:sz w:val="28"/>
          <w:szCs w:val="28"/>
        </w:rPr>
      </w:pPr>
      <w:r w:rsidRPr="00E303AE">
        <w:rPr>
          <w:sz w:val="28"/>
          <w:szCs w:val="28"/>
        </w:rPr>
        <w:t xml:space="preserve">В соответствии с п. 74(1) Методических указаний расчётная предпринимательская прибыль регулируемой организации устанавливается </w:t>
      </w:r>
      <w:r w:rsidRPr="00E303AE">
        <w:rPr>
          <w:sz w:val="28"/>
          <w:szCs w:val="28"/>
        </w:rPr>
        <w:br/>
        <w:t>для такой организации с учетом особенностей, предусмотренных пунктом 48(2) Методических указаний.</w:t>
      </w:r>
    </w:p>
    <w:p w14:paraId="47D51903" w14:textId="77777777" w:rsidR="00E303AE" w:rsidRPr="00E303AE" w:rsidRDefault="00E303AE" w:rsidP="00E303AE">
      <w:pPr>
        <w:ind w:firstLine="709"/>
        <w:jc w:val="both"/>
        <w:rPr>
          <w:sz w:val="28"/>
          <w:szCs w:val="28"/>
        </w:rPr>
      </w:pPr>
      <w:r w:rsidRPr="00E303AE">
        <w:rPr>
          <w:sz w:val="28"/>
          <w:szCs w:val="28"/>
        </w:rPr>
        <w:t xml:space="preserve">Расчётная предпринимательская прибыль регулируемой организации определяется в размере 5 процентов текущих расходов на каждый год долгосрочного периода регулирования, определенных в соответствии </w:t>
      </w:r>
      <w:r w:rsidRPr="00E303AE">
        <w:rPr>
          <w:sz w:val="28"/>
          <w:szCs w:val="28"/>
        </w:rPr>
        <w:br/>
        <w:t xml:space="preserve">с пунктом 73 Методических указаний (за исключением расходов на топливо, расходов на приобретение тепловой энергии (теплоносителя) и услуг </w:t>
      </w:r>
      <w:r w:rsidRPr="00E303AE">
        <w:rPr>
          <w:sz w:val="28"/>
          <w:szCs w:val="28"/>
        </w:rPr>
        <w:br/>
        <w:t>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552D6CCB" w14:textId="77777777" w:rsidR="00E303AE" w:rsidRPr="00E303AE" w:rsidRDefault="00E303AE" w:rsidP="00E303AE">
      <w:pPr>
        <w:ind w:firstLine="709"/>
        <w:jc w:val="both"/>
        <w:rPr>
          <w:sz w:val="28"/>
          <w:szCs w:val="28"/>
        </w:rPr>
      </w:pPr>
      <w:r w:rsidRPr="00E303AE">
        <w:rPr>
          <w:sz w:val="28"/>
          <w:szCs w:val="28"/>
        </w:rPr>
        <w:t>Предложение предприятия в части расчетной предпринимательской прибыли 1 938 тыс. руб.</w:t>
      </w:r>
    </w:p>
    <w:p w14:paraId="4AB38661" w14:textId="77777777" w:rsidR="00E303AE" w:rsidRPr="00E303AE" w:rsidRDefault="00E303AE" w:rsidP="00E303AE">
      <w:pPr>
        <w:ind w:firstLine="709"/>
        <w:jc w:val="both"/>
        <w:rPr>
          <w:sz w:val="28"/>
          <w:szCs w:val="28"/>
        </w:rPr>
      </w:pPr>
      <w:r w:rsidRPr="00E303AE">
        <w:rPr>
          <w:sz w:val="28"/>
          <w:szCs w:val="28"/>
        </w:rPr>
        <w:t>Эксперты предлагают включить в расчёт НВВ на 2021 год 2 557 тыс. руб.:</w:t>
      </w:r>
    </w:p>
    <w:p w14:paraId="643720E3" w14:textId="77777777" w:rsidR="00E303AE" w:rsidRPr="00E303AE" w:rsidRDefault="00E303AE" w:rsidP="00E303AE">
      <w:pPr>
        <w:jc w:val="both"/>
        <w:rPr>
          <w:sz w:val="28"/>
          <w:szCs w:val="28"/>
        </w:rPr>
      </w:pPr>
      <w:r w:rsidRPr="00E303AE">
        <w:rPr>
          <w:sz w:val="28"/>
          <w:szCs w:val="28"/>
        </w:rPr>
        <w:t>(32 707 тыс. руб. (ОР) + 12 720 тыс. руб. (НР) + 5 710 тыс. руб. (РЭР)) ×5%,</w:t>
      </w:r>
    </w:p>
    <w:p w14:paraId="31F582A7" w14:textId="77777777" w:rsidR="00E303AE" w:rsidRPr="00E303AE" w:rsidRDefault="00E303AE" w:rsidP="00E303AE">
      <w:pPr>
        <w:ind w:firstLine="709"/>
        <w:jc w:val="both"/>
        <w:rPr>
          <w:sz w:val="28"/>
          <w:szCs w:val="28"/>
        </w:rPr>
      </w:pPr>
      <w:r w:rsidRPr="00E303AE">
        <w:rPr>
          <w:sz w:val="28"/>
          <w:szCs w:val="28"/>
        </w:rPr>
        <w:t>где ОР – операционные расходы, НР – неподконтрольные расходы за исключением налога на прибыль, РЭР – расходы на энергетические ресурсы за исключением расходов на топливо.</w:t>
      </w:r>
    </w:p>
    <w:p w14:paraId="32A20082" w14:textId="77777777" w:rsidR="00E303AE" w:rsidRPr="00E303AE" w:rsidRDefault="00E303AE" w:rsidP="00E303AE">
      <w:pPr>
        <w:ind w:firstLine="709"/>
        <w:jc w:val="both"/>
        <w:rPr>
          <w:sz w:val="28"/>
          <w:szCs w:val="28"/>
        </w:rPr>
      </w:pPr>
      <w:r w:rsidRPr="00E303AE">
        <w:rPr>
          <w:sz w:val="28"/>
          <w:szCs w:val="28"/>
        </w:rPr>
        <w:t>Корректировка предложения предприятия 443 тыс. руб. в сторону снижения за счёт корректировки вышеуказанных расходов.</w:t>
      </w:r>
    </w:p>
    <w:p w14:paraId="0BFA4BC7" w14:textId="77777777" w:rsidR="00E303AE" w:rsidRPr="00E303AE" w:rsidRDefault="00E303AE" w:rsidP="00E303AE">
      <w:pPr>
        <w:keepNext/>
        <w:outlineLvl w:val="1"/>
        <w:rPr>
          <w:b/>
          <w:sz w:val="28"/>
          <w:szCs w:val="20"/>
        </w:rPr>
      </w:pPr>
      <w:r w:rsidRPr="00E303AE">
        <w:rPr>
          <w:b/>
          <w:szCs w:val="20"/>
        </w:rPr>
        <w:br w:type="page"/>
      </w:r>
    </w:p>
    <w:p w14:paraId="1C39CEE3" w14:textId="77777777" w:rsidR="00E303AE" w:rsidRPr="00E303AE" w:rsidRDefault="00E303AE" w:rsidP="00E303AE">
      <w:pPr>
        <w:keepNext/>
        <w:outlineLvl w:val="1"/>
        <w:rPr>
          <w:b/>
          <w:sz w:val="28"/>
          <w:szCs w:val="20"/>
        </w:rPr>
      </w:pPr>
      <w:r w:rsidRPr="00E303AE">
        <w:rPr>
          <w:b/>
          <w:sz w:val="28"/>
          <w:szCs w:val="20"/>
        </w:rPr>
        <w:lastRenderedPageBreak/>
        <w:t>4.4. Расходы из прибыли</w:t>
      </w:r>
    </w:p>
    <w:p w14:paraId="70C299C7" w14:textId="77777777" w:rsidR="00E303AE" w:rsidRPr="00E303AE" w:rsidRDefault="00E303AE" w:rsidP="00E303AE">
      <w:pPr>
        <w:keepNext/>
        <w:outlineLvl w:val="1"/>
        <w:rPr>
          <w:b/>
          <w:sz w:val="28"/>
          <w:szCs w:val="20"/>
        </w:rPr>
      </w:pPr>
      <w:r w:rsidRPr="00E303AE">
        <w:rPr>
          <w:b/>
          <w:sz w:val="28"/>
          <w:szCs w:val="20"/>
        </w:rPr>
        <w:t>4.4.1. Расходы на капитальные вложения</w:t>
      </w:r>
      <w:bookmarkEnd w:id="110"/>
    </w:p>
    <w:p w14:paraId="749253C9" w14:textId="77777777" w:rsidR="00E303AE" w:rsidRPr="00E303AE" w:rsidRDefault="00E303AE" w:rsidP="00E303AE">
      <w:pPr>
        <w:ind w:firstLine="709"/>
        <w:jc w:val="both"/>
        <w:rPr>
          <w:rFonts w:eastAsia="Calibri"/>
          <w:sz w:val="28"/>
          <w:szCs w:val="28"/>
          <w:lang w:eastAsia="en-US"/>
        </w:rPr>
      </w:pPr>
      <w:r w:rsidRPr="00E303AE">
        <w:rPr>
          <w:rFonts w:eastAsia="Calibri"/>
          <w:sz w:val="28"/>
          <w:szCs w:val="28"/>
          <w:lang w:eastAsia="en-US"/>
        </w:rPr>
        <w:t xml:space="preserve">Инвестиционная программа ООО «СибСтройСервис» на 2020-2024 годы утверждена постановлением РЭК Кемеровской области от 29.10.2019 </w:t>
      </w:r>
      <w:r w:rsidRPr="00E303AE">
        <w:rPr>
          <w:rFonts w:eastAsia="Calibri"/>
          <w:sz w:val="28"/>
          <w:szCs w:val="28"/>
          <w:lang w:eastAsia="en-US"/>
        </w:rPr>
        <w:br/>
        <w:t>№ 361 «Об утверждении инвестиционной программы в сфере теплоснабжения ООО «СибСтройСервис» на 2020 - 2024 годы».</w:t>
      </w:r>
    </w:p>
    <w:p w14:paraId="2CA546D3" w14:textId="77777777" w:rsidR="00E303AE" w:rsidRPr="00E303AE" w:rsidRDefault="00E303AE" w:rsidP="00E303AE">
      <w:pPr>
        <w:ind w:right="-2" w:firstLine="709"/>
        <w:jc w:val="both"/>
        <w:rPr>
          <w:sz w:val="28"/>
          <w:szCs w:val="28"/>
        </w:rPr>
      </w:pPr>
      <w:r w:rsidRPr="00E303AE">
        <w:rPr>
          <w:sz w:val="28"/>
          <w:szCs w:val="28"/>
        </w:rPr>
        <w:t>Утвержденный финансовый план инвестиционной программы ООО «СибСтройСервис» на 2020-2024 годы представлен в таблице 8.</w:t>
      </w:r>
    </w:p>
    <w:p w14:paraId="5B9AC96B" w14:textId="77777777" w:rsidR="00E303AE" w:rsidRPr="00E303AE" w:rsidRDefault="00E303AE" w:rsidP="00E303AE">
      <w:pPr>
        <w:ind w:right="-2" w:firstLine="709"/>
        <w:jc w:val="both"/>
        <w:rPr>
          <w:sz w:val="28"/>
          <w:szCs w:val="28"/>
        </w:rPr>
      </w:pPr>
      <w:r w:rsidRPr="00E303AE">
        <w:rPr>
          <w:sz w:val="28"/>
          <w:szCs w:val="28"/>
        </w:rPr>
        <w:t xml:space="preserve"> </w:t>
      </w:r>
    </w:p>
    <w:p w14:paraId="5C2DF39F" w14:textId="77777777" w:rsidR="00E303AE" w:rsidRPr="00E303AE" w:rsidRDefault="00E303AE" w:rsidP="00E303AE">
      <w:pPr>
        <w:ind w:left="284" w:right="536"/>
        <w:jc w:val="right"/>
        <w:rPr>
          <w:b/>
          <w:bCs/>
          <w:sz w:val="28"/>
          <w:szCs w:val="28"/>
        </w:rPr>
      </w:pPr>
      <w:r w:rsidRPr="00E303AE">
        <w:rPr>
          <w:sz w:val="28"/>
          <w:szCs w:val="28"/>
        </w:rPr>
        <w:t xml:space="preserve">Таблица </w:t>
      </w:r>
      <w:r w:rsidRPr="00E303AE">
        <w:rPr>
          <w:sz w:val="28"/>
          <w:szCs w:val="28"/>
        </w:rPr>
        <w:fldChar w:fldCharType="begin"/>
      </w:r>
      <w:r w:rsidRPr="00E303AE">
        <w:rPr>
          <w:sz w:val="28"/>
          <w:szCs w:val="28"/>
        </w:rPr>
        <w:instrText xml:space="preserve"> SEQ Таблица \* ARABIC </w:instrText>
      </w:r>
      <w:r w:rsidRPr="00E303AE">
        <w:rPr>
          <w:sz w:val="28"/>
          <w:szCs w:val="28"/>
        </w:rPr>
        <w:fldChar w:fldCharType="separate"/>
      </w:r>
      <w:r w:rsidRPr="00E303AE">
        <w:rPr>
          <w:noProof/>
          <w:sz w:val="28"/>
          <w:szCs w:val="28"/>
        </w:rPr>
        <w:t>8</w:t>
      </w:r>
      <w:r w:rsidRPr="00E303AE">
        <w:rPr>
          <w:sz w:val="28"/>
          <w:szCs w:val="28"/>
        </w:rPr>
        <w:fldChar w:fldCharType="end"/>
      </w:r>
    </w:p>
    <w:p w14:paraId="69E80E39" w14:textId="77777777" w:rsidR="00E303AE" w:rsidRPr="00E303AE" w:rsidRDefault="00E303AE" w:rsidP="00E303AE">
      <w:pPr>
        <w:ind w:left="284" w:right="536"/>
        <w:jc w:val="center"/>
        <w:rPr>
          <w:b/>
          <w:bCs/>
          <w:sz w:val="28"/>
          <w:szCs w:val="28"/>
        </w:rPr>
      </w:pPr>
      <w:r w:rsidRPr="00E303AE">
        <w:rPr>
          <w:b/>
          <w:bCs/>
          <w:sz w:val="28"/>
          <w:szCs w:val="28"/>
        </w:rPr>
        <w:t xml:space="preserve">Финансовый план в сфере теплоснабжения </w:t>
      </w:r>
    </w:p>
    <w:p w14:paraId="06769D64" w14:textId="77777777" w:rsidR="00E303AE" w:rsidRPr="00E303AE" w:rsidRDefault="00E303AE" w:rsidP="00E303AE">
      <w:pPr>
        <w:ind w:left="284" w:right="536"/>
        <w:jc w:val="center"/>
        <w:rPr>
          <w:b/>
          <w:bCs/>
          <w:sz w:val="28"/>
          <w:szCs w:val="28"/>
        </w:rPr>
      </w:pPr>
      <w:r w:rsidRPr="00E303AE">
        <w:rPr>
          <w:b/>
          <w:sz w:val="28"/>
          <w:szCs w:val="28"/>
        </w:rPr>
        <w:t>ООО «СибСтройСервис»</w:t>
      </w:r>
      <w:r w:rsidRPr="00E303AE">
        <w:rPr>
          <w:b/>
          <w:bCs/>
          <w:sz w:val="28"/>
          <w:szCs w:val="28"/>
        </w:rPr>
        <w:t xml:space="preserve"> на 2020 - 2024 годы</w:t>
      </w:r>
    </w:p>
    <w:p w14:paraId="0F80C266" w14:textId="77777777" w:rsidR="00E303AE" w:rsidRPr="00E303AE" w:rsidRDefault="00E303AE" w:rsidP="00E303AE">
      <w:pPr>
        <w:jc w:val="center"/>
        <w:rPr>
          <w:bCs/>
        </w:rPr>
      </w:pPr>
    </w:p>
    <w:p w14:paraId="59AE77F4" w14:textId="77777777" w:rsidR="00E303AE" w:rsidRPr="00E303AE" w:rsidRDefault="00E303AE" w:rsidP="00E303AE">
      <w:pPr>
        <w:keepNext/>
        <w:jc w:val="center"/>
        <w:rPr>
          <w:b/>
          <w:sz w:val="28"/>
          <w:szCs w:val="20"/>
          <w:u w:val="single"/>
        </w:rPr>
      </w:pPr>
    </w:p>
    <w:tbl>
      <w:tblPr>
        <w:tblW w:w="45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585"/>
        <w:gridCol w:w="1456"/>
        <w:gridCol w:w="806"/>
        <w:gridCol w:w="806"/>
        <w:gridCol w:w="806"/>
        <w:gridCol w:w="806"/>
        <w:gridCol w:w="806"/>
        <w:gridCol w:w="806"/>
      </w:tblGrid>
      <w:tr w:rsidR="00E303AE" w:rsidRPr="00E303AE" w14:paraId="7AF28821" w14:textId="77777777" w:rsidTr="00BD494D">
        <w:trPr>
          <w:trHeight w:val="480"/>
          <w:jc w:val="center"/>
        </w:trPr>
        <w:tc>
          <w:tcPr>
            <w:tcW w:w="210" w:type="pct"/>
            <w:vMerge w:val="restart"/>
            <w:shd w:val="clear" w:color="auto" w:fill="auto"/>
            <w:tcMar>
              <w:left w:w="28" w:type="dxa"/>
              <w:right w:w="28" w:type="dxa"/>
            </w:tcMar>
            <w:vAlign w:val="center"/>
            <w:hideMark/>
          </w:tcPr>
          <w:p w14:paraId="153CAEA0" w14:textId="77777777" w:rsidR="00E303AE" w:rsidRPr="00E303AE" w:rsidRDefault="00E303AE" w:rsidP="00E303AE">
            <w:pPr>
              <w:jc w:val="center"/>
              <w:rPr>
                <w:bCs/>
                <w:sz w:val="20"/>
                <w:szCs w:val="20"/>
              </w:rPr>
            </w:pPr>
            <w:r w:rsidRPr="00E303AE">
              <w:rPr>
                <w:bCs/>
                <w:sz w:val="20"/>
                <w:szCs w:val="20"/>
              </w:rPr>
              <w:t>№ п/п</w:t>
            </w:r>
          </w:p>
        </w:tc>
        <w:tc>
          <w:tcPr>
            <w:tcW w:w="1024" w:type="pct"/>
            <w:vMerge w:val="restart"/>
            <w:shd w:val="clear" w:color="auto" w:fill="auto"/>
            <w:tcMar>
              <w:left w:w="28" w:type="dxa"/>
              <w:right w:w="28" w:type="dxa"/>
            </w:tcMar>
            <w:vAlign w:val="center"/>
            <w:hideMark/>
          </w:tcPr>
          <w:p w14:paraId="5403E194" w14:textId="77777777" w:rsidR="00E303AE" w:rsidRPr="00E303AE" w:rsidRDefault="00E303AE" w:rsidP="00E303AE">
            <w:pPr>
              <w:jc w:val="center"/>
              <w:rPr>
                <w:bCs/>
                <w:sz w:val="20"/>
                <w:szCs w:val="20"/>
              </w:rPr>
            </w:pPr>
            <w:r w:rsidRPr="00E303AE">
              <w:rPr>
                <w:bCs/>
                <w:sz w:val="20"/>
                <w:szCs w:val="20"/>
              </w:rPr>
              <w:t>Источники финансирования</w:t>
            </w:r>
          </w:p>
        </w:tc>
        <w:tc>
          <w:tcPr>
            <w:tcW w:w="3767" w:type="pct"/>
            <w:gridSpan w:val="7"/>
            <w:tcMar>
              <w:left w:w="28" w:type="dxa"/>
              <w:right w:w="28" w:type="dxa"/>
            </w:tcMar>
          </w:tcPr>
          <w:p w14:paraId="33F1C01C" w14:textId="77777777" w:rsidR="00E303AE" w:rsidRPr="00E303AE" w:rsidRDefault="00E303AE" w:rsidP="00E303AE">
            <w:pPr>
              <w:jc w:val="center"/>
              <w:rPr>
                <w:bCs/>
                <w:sz w:val="20"/>
                <w:szCs w:val="20"/>
              </w:rPr>
            </w:pPr>
            <w:r w:rsidRPr="00E303AE">
              <w:rPr>
                <w:bCs/>
                <w:sz w:val="20"/>
                <w:szCs w:val="20"/>
              </w:rPr>
              <w:t>Расходы на реализацию инвестиционной программы (тыс. руб.)</w:t>
            </w:r>
          </w:p>
          <w:p w14:paraId="5C63C7BD" w14:textId="77777777" w:rsidR="00E303AE" w:rsidRPr="00E303AE" w:rsidRDefault="00E303AE" w:rsidP="00E303AE">
            <w:pPr>
              <w:jc w:val="center"/>
              <w:rPr>
                <w:bCs/>
                <w:sz w:val="20"/>
                <w:szCs w:val="20"/>
              </w:rPr>
            </w:pPr>
            <w:r w:rsidRPr="00E303AE">
              <w:rPr>
                <w:bCs/>
                <w:sz w:val="20"/>
                <w:szCs w:val="20"/>
              </w:rPr>
              <w:t>(без НДС)</w:t>
            </w:r>
          </w:p>
        </w:tc>
      </w:tr>
      <w:tr w:rsidR="00E303AE" w:rsidRPr="00E303AE" w14:paraId="0017560A" w14:textId="77777777" w:rsidTr="00BD494D">
        <w:trPr>
          <w:trHeight w:val="379"/>
          <w:jc w:val="center"/>
        </w:trPr>
        <w:tc>
          <w:tcPr>
            <w:tcW w:w="210" w:type="pct"/>
            <w:vMerge/>
            <w:tcMar>
              <w:left w:w="28" w:type="dxa"/>
              <w:right w:w="28" w:type="dxa"/>
            </w:tcMar>
            <w:vAlign w:val="center"/>
            <w:hideMark/>
          </w:tcPr>
          <w:p w14:paraId="455D5E76" w14:textId="77777777" w:rsidR="00E303AE" w:rsidRPr="00E303AE" w:rsidRDefault="00E303AE" w:rsidP="00E303AE">
            <w:pPr>
              <w:rPr>
                <w:bCs/>
                <w:sz w:val="20"/>
                <w:szCs w:val="20"/>
              </w:rPr>
            </w:pPr>
          </w:p>
        </w:tc>
        <w:tc>
          <w:tcPr>
            <w:tcW w:w="1024" w:type="pct"/>
            <w:vMerge/>
            <w:tcMar>
              <w:left w:w="28" w:type="dxa"/>
              <w:right w:w="28" w:type="dxa"/>
            </w:tcMar>
            <w:vAlign w:val="center"/>
            <w:hideMark/>
          </w:tcPr>
          <w:p w14:paraId="29FDB41A" w14:textId="77777777" w:rsidR="00E303AE" w:rsidRPr="00E303AE" w:rsidRDefault="00E303AE" w:rsidP="00E303AE">
            <w:pPr>
              <w:rPr>
                <w:bCs/>
                <w:sz w:val="20"/>
                <w:szCs w:val="20"/>
              </w:rPr>
            </w:pPr>
          </w:p>
        </w:tc>
        <w:tc>
          <w:tcPr>
            <w:tcW w:w="857" w:type="pct"/>
            <w:shd w:val="clear" w:color="auto" w:fill="auto"/>
            <w:tcMar>
              <w:left w:w="28" w:type="dxa"/>
              <w:right w:w="28" w:type="dxa"/>
            </w:tcMar>
            <w:vAlign w:val="center"/>
            <w:hideMark/>
          </w:tcPr>
          <w:p w14:paraId="04F31E1E" w14:textId="77777777" w:rsidR="00E303AE" w:rsidRPr="00E303AE" w:rsidRDefault="00E303AE" w:rsidP="00E303AE">
            <w:pPr>
              <w:jc w:val="center"/>
              <w:rPr>
                <w:bCs/>
                <w:sz w:val="20"/>
                <w:szCs w:val="20"/>
              </w:rPr>
            </w:pPr>
            <w:r w:rsidRPr="00E303AE">
              <w:rPr>
                <w:bCs/>
                <w:sz w:val="20"/>
                <w:szCs w:val="20"/>
              </w:rPr>
              <w:t>по видам деятельности</w:t>
            </w:r>
          </w:p>
        </w:tc>
        <w:tc>
          <w:tcPr>
            <w:tcW w:w="531" w:type="pct"/>
            <w:vMerge w:val="restart"/>
            <w:shd w:val="clear" w:color="auto" w:fill="auto"/>
            <w:tcMar>
              <w:left w:w="28" w:type="dxa"/>
              <w:right w:w="28" w:type="dxa"/>
            </w:tcMar>
            <w:vAlign w:val="center"/>
            <w:hideMark/>
          </w:tcPr>
          <w:p w14:paraId="7DD7221D" w14:textId="77777777" w:rsidR="00E303AE" w:rsidRPr="00E303AE" w:rsidRDefault="00E303AE" w:rsidP="00E303AE">
            <w:pPr>
              <w:jc w:val="center"/>
              <w:rPr>
                <w:bCs/>
                <w:sz w:val="20"/>
                <w:szCs w:val="20"/>
              </w:rPr>
            </w:pPr>
            <w:r w:rsidRPr="00E303AE">
              <w:rPr>
                <w:bCs/>
                <w:sz w:val="20"/>
                <w:szCs w:val="20"/>
              </w:rPr>
              <w:t>Всего</w:t>
            </w:r>
          </w:p>
        </w:tc>
        <w:tc>
          <w:tcPr>
            <w:tcW w:w="2378" w:type="pct"/>
            <w:gridSpan w:val="5"/>
            <w:tcMar>
              <w:left w:w="28" w:type="dxa"/>
              <w:right w:w="28" w:type="dxa"/>
            </w:tcMar>
          </w:tcPr>
          <w:p w14:paraId="41449BBC" w14:textId="77777777" w:rsidR="00E303AE" w:rsidRPr="00E303AE" w:rsidRDefault="00E303AE" w:rsidP="00E303AE">
            <w:pPr>
              <w:jc w:val="center"/>
              <w:rPr>
                <w:bCs/>
                <w:sz w:val="20"/>
                <w:szCs w:val="20"/>
              </w:rPr>
            </w:pPr>
            <w:r w:rsidRPr="00E303AE">
              <w:rPr>
                <w:bCs/>
                <w:sz w:val="20"/>
                <w:szCs w:val="20"/>
              </w:rPr>
              <w:t>в т.ч. по годам реализации</w:t>
            </w:r>
          </w:p>
        </w:tc>
      </w:tr>
      <w:tr w:rsidR="00E303AE" w:rsidRPr="00E303AE" w14:paraId="728A42C7" w14:textId="77777777" w:rsidTr="00BD494D">
        <w:trPr>
          <w:trHeight w:val="810"/>
          <w:jc w:val="center"/>
        </w:trPr>
        <w:tc>
          <w:tcPr>
            <w:tcW w:w="210" w:type="pct"/>
            <w:vMerge/>
            <w:tcMar>
              <w:left w:w="28" w:type="dxa"/>
              <w:right w:w="28" w:type="dxa"/>
            </w:tcMar>
            <w:vAlign w:val="center"/>
            <w:hideMark/>
          </w:tcPr>
          <w:p w14:paraId="1A4C6FD6" w14:textId="77777777" w:rsidR="00E303AE" w:rsidRPr="00E303AE" w:rsidRDefault="00E303AE" w:rsidP="00E303AE">
            <w:pPr>
              <w:rPr>
                <w:bCs/>
                <w:sz w:val="20"/>
                <w:szCs w:val="20"/>
              </w:rPr>
            </w:pPr>
          </w:p>
        </w:tc>
        <w:tc>
          <w:tcPr>
            <w:tcW w:w="1024" w:type="pct"/>
            <w:vMerge/>
            <w:tcMar>
              <w:left w:w="28" w:type="dxa"/>
              <w:right w:w="28" w:type="dxa"/>
            </w:tcMar>
            <w:vAlign w:val="center"/>
            <w:hideMark/>
          </w:tcPr>
          <w:p w14:paraId="016B330C" w14:textId="77777777" w:rsidR="00E303AE" w:rsidRPr="00E303AE" w:rsidRDefault="00E303AE" w:rsidP="00E303AE">
            <w:pPr>
              <w:rPr>
                <w:bCs/>
                <w:sz w:val="20"/>
                <w:szCs w:val="20"/>
              </w:rPr>
            </w:pPr>
          </w:p>
        </w:tc>
        <w:tc>
          <w:tcPr>
            <w:tcW w:w="857" w:type="pct"/>
            <w:shd w:val="clear" w:color="auto" w:fill="auto"/>
            <w:tcMar>
              <w:left w:w="28" w:type="dxa"/>
              <w:right w:w="28" w:type="dxa"/>
            </w:tcMar>
            <w:vAlign w:val="center"/>
            <w:hideMark/>
          </w:tcPr>
          <w:p w14:paraId="08920D60" w14:textId="77777777" w:rsidR="00E303AE" w:rsidRPr="00E303AE" w:rsidRDefault="00E303AE" w:rsidP="00E303AE">
            <w:pPr>
              <w:jc w:val="center"/>
              <w:rPr>
                <w:bCs/>
                <w:iCs/>
                <w:sz w:val="20"/>
                <w:szCs w:val="20"/>
              </w:rPr>
            </w:pPr>
            <w:r w:rsidRPr="00E303AE">
              <w:rPr>
                <w:bCs/>
                <w:iCs/>
                <w:sz w:val="20"/>
                <w:szCs w:val="20"/>
              </w:rPr>
              <w:t>теплоснабжение</w:t>
            </w:r>
          </w:p>
        </w:tc>
        <w:tc>
          <w:tcPr>
            <w:tcW w:w="531" w:type="pct"/>
            <w:vMerge/>
            <w:tcMar>
              <w:left w:w="28" w:type="dxa"/>
              <w:right w:w="28" w:type="dxa"/>
            </w:tcMar>
            <w:vAlign w:val="center"/>
            <w:hideMark/>
          </w:tcPr>
          <w:p w14:paraId="6617DE21" w14:textId="77777777" w:rsidR="00E303AE" w:rsidRPr="00E303AE" w:rsidRDefault="00E303AE" w:rsidP="00E303AE">
            <w:pPr>
              <w:rPr>
                <w:bCs/>
                <w:sz w:val="20"/>
                <w:szCs w:val="20"/>
              </w:rPr>
            </w:pPr>
          </w:p>
        </w:tc>
        <w:tc>
          <w:tcPr>
            <w:tcW w:w="474" w:type="pct"/>
            <w:tcMar>
              <w:left w:w="28" w:type="dxa"/>
              <w:right w:w="28" w:type="dxa"/>
            </w:tcMar>
            <w:vAlign w:val="center"/>
          </w:tcPr>
          <w:p w14:paraId="3CB18B5C" w14:textId="77777777" w:rsidR="00E303AE" w:rsidRPr="00E303AE" w:rsidRDefault="00E303AE" w:rsidP="00E303AE">
            <w:pPr>
              <w:jc w:val="center"/>
              <w:rPr>
                <w:bCs/>
                <w:sz w:val="20"/>
                <w:szCs w:val="20"/>
              </w:rPr>
            </w:pPr>
            <w:r w:rsidRPr="00E303AE">
              <w:rPr>
                <w:bCs/>
                <w:sz w:val="20"/>
                <w:szCs w:val="20"/>
              </w:rPr>
              <w:t>2020</w:t>
            </w:r>
          </w:p>
        </w:tc>
        <w:tc>
          <w:tcPr>
            <w:tcW w:w="474" w:type="pct"/>
            <w:tcMar>
              <w:left w:w="28" w:type="dxa"/>
              <w:right w:w="28" w:type="dxa"/>
            </w:tcMar>
            <w:vAlign w:val="center"/>
          </w:tcPr>
          <w:p w14:paraId="023C1FA4" w14:textId="77777777" w:rsidR="00E303AE" w:rsidRPr="00E303AE" w:rsidRDefault="00E303AE" w:rsidP="00E303AE">
            <w:pPr>
              <w:jc w:val="center"/>
              <w:rPr>
                <w:sz w:val="20"/>
                <w:szCs w:val="20"/>
              </w:rPr>
            </w:pPr>
            <w:r w:rsidRPr="00E303AE">
              <w:rPr>
                <w:bCs/>
                <w:sz w:val="20"/>
                <w:szCs w:val="20"/>
              </w:rPr>
              <w:t>2021</w:t>
            </w:r>
          </w:p>
        </w:tc>
        <w:tc>
          <w:tcPr>
            <w:tcW w:w="474" w:type="pct"/>
            <w:tcMar>
              <w:left w:w="28" w:type="dxa"/>
              <w:right w:w="28" w:type="dxa"/>
            </w:tcMar>
            <w:vAlign w:val="center"/>
          </w:tcPr>
          <w:p w14:paraId="57969A89" w14:textId="77777777" w:rsidR="00E303AE" w:rsidRPr="00E303AE" w:rsidRDefault="00E303AE" w:rsidP="00E303AE">
            <w:pPr>
              <w:jc w:val="center"/>
              <w:rPr>
                <w:sz w:val="20"/>
                <w:szCs w:val="20"/>
              </w:rPr>
            </w:pPr>
            <w:r w:rsidRPr="00E303AE">
              <w:rPr>
                <w:bCs/>
                <w:sz w:val="20"/>
                <w:szCs w:val="20"/>
              </w:rPr>
              <w:t>2022</w:t>
            </w:r>
          </w:p>
        </w:tc>
        <w:tc>
          <w:tcPr>
            <w:tcW w:w="474" w:type="pct"/>
            <w:tcMar>
              <w:left w:w="28" w:type="dxa"/>
              <w:right w:w="28" w:type="dxa"/>
            </w:tcMar>
            <w:vAlign w:val="center"/>
          </w:tcPr>
          <w:p w14:paraId="47B3704F" w14:textId="77777777" w:rsidR="00E303AE" w:rsidRPr="00E303AE" w:rsidRDefault="00E303AE" w:rsidP="00E303AE">
            <w:pPr>
              <w:jc w:val="center"/>
              <w:rPr>
                <w:bCs/>
                <w:sz w:val="20"/>
                <w:szCs w:val="20"/>
              </w:rPr>
            </w:pPr>
            <w:r w:rsidRPr="00E303AE">
              <w:rPr>
                <w:bCs/>
                <w:sz w:val="20"/>
                <w:szCs w:val="20"/>
              </w:rPr>
              <w:t>2023</w:t>
            </w:r>
          </w:p>
        </w:tc>
        <w:tc>
          <w:tcPr>
            <w:tcW w:w="481" w:type="pct"/>
            <w:tcMar>
              <w:left w:w="28" w:type="dxa"/>
              <w:right w:w="28" w:type="dxa"/>
            </w:tcMar>
            <w:vAlign w:val="center"/>
          </w:tcPr>
          <w:p w14:paraId="49E85ED1" w14:textId="77777777" w:rsidR="00E303AE" w:rsidRPr="00E303AE" w:rsidRDefault="00E303AE" w:rsidP="00E303AE">
            <w:pPr>
              <w:jc w:val="center"/>
              <w:rPr>
                <w:bCs/>
                <w:sz w:val="20"/>
                <w:szCs w:val="20"/>
              </w:rPr>
            </w:pPr>
            <w:r w:rsidRPr="00E303AE">
              <w:rPr>
                <w:bCs/>
                <w:sz w:val="20"/>
                <w:szCs w:val="20"/>
              </w:rPr>
              <w:t>2024</w:t>
            </w:r>
          </w:p>
        </w:tc>
      </w:tr>
      <w:tr w:rsidR="00E303AE" w:rsidRPr="00E303AE" w14:paraId="5BF82298" w14:textId="77777777" w:rsidTr="00BD494D">
        <w:trPr>
          <w:trHeight w:val="255"/>
          <w:jc w:val="center"/>
        </w:trPr>
        <w:tc>
          <w:tcPr>
            <w:tcW w:w="210" w:type="pct"/>
            <w:shd w:val="clear" w:color="auto" w:fill="auto"/>
            <w:tcMar>
              <w:left w:w="28" w:type="dxa"/>
              <w:right w:w="28" w:type="dxa"/>
            </w:tcMar>
            <w:vAlign w:val="center"/>
            <w:hideMark/>
          </w:tcPr>
          <w:p w14:paraId="3D30B7BE" w14:textId="77777777" w:rsidR="00E303AE" w:rsidRPr="00E303AE" w:rsidRDefault="00E303AE" w:rsidP="00E303AE">
            <w:pPr>
              <w:jc w:val="center"/>
              <w:rPr>
                <w:bCs/>
                <w:sz w:val="20"/>
                <w:szCs w:val="20"/>
              </w:rPr>
            </w:pPr>
            <w:r w:rsidRPr="00E303AE">
              <w:rPr>
                <w:bCs/>
                <w:sz w:val="20"/>
                <w:szCs w:val="20"/>
              </w:rPr>
              <w:t>1.</w:t>
            </w:r>
          </w:p>
        </w:tc>
        <w:tc>
          <w:tcPr>
            <w:tcW w:w="1024" w:type="pct"/>
            <w:shd w:val="clear" w:color="auto" w:fill="auto"/>
            <w:tcMar>
              <w:left w:w="28" w:type="dxa"/>
              <w:right w:w="28" w:type="dxa"/>
            </w:tcMar>
            <w:vAlign w:val="center"/>
            <w:hideMark/>
          </w:tcPr>
          <w:p w14:paraId="1105B9C9" w14:textId="77777777" w:rsidR="00E303AE" w:rsidRPr="00E303AE" w:rsidRDefault="00E303AE" w:rsidP="00E303AE">
            <w:pPr>
              <w:rPr>
                <w:bCs/>
                <w:sz w:val="20"/>
                <w:szCs w:val="20"/>
              </w:rPr>
            </w:pPr>
            <w:r w:rsidRPr="00E303AE">
              <w:rPr>
                <w:bCs/>
                <w:sz w:val="20"/>
                <w:szCs w:val="20"/>
              </w:rPr>
              <w:t>Собственные средства</w:t>
            </w:r>
          </w:p>
        </w:tc>
        <w:tc>
          <w:tcPr>
            <w:tcW w:w="857" w:type="pct"/>
            <w:shd w:val="clear" w:color="auto" w:fill="auto"/>
            <w:tcMar>
              <w:left w:w="28" w:type="dxa"/>
              <w:right w:w="28" w:type="dxa"/>
            </w:tcMar>
            <w:vAlign w:val="center"/>
          </w:tcPr>
          <w:p w14:paraId="23B50B9E" w14:textId="77777777" w:rsidR="00E303AE" w:rsidRPr="00E303AE" w:rsidRDefault="00E303AE" w:rsidP="00E303AE">
            <w:pPr>
              <w:jc w:val="center"/>
              <w:rPr>
                <w:sz w:val="20"/>
                <w:szCs w:val="20"/>
              </w:rPr>
            </w:pPr>
            <w:r w:rsidRPr="00E303AE">
              <w:rPr>
                <w:sz w:val="20"/>
                <w:szCs w:val="20"/>
              </w:rPr>
              <w:t>54256,45</w:t>
            </w:r>
          </w:p>
        </w:tc>
        <w:tc>
          <w:tcPr>
            <w:tcW w:w="531" w:type="pct"/>
            <w:shd w:val="clear" w:color="auto" w:fill="auto"/>
            <w:tcMar>
              <w:left w:w="28" w:type="dxa"/>
              <w:right w:w="28" w:type="dxa"/>
            </w:tcMar>
            <w:vAlign w:val="center"/>
          </w:tcPr>
          <w:p w14:paraId="738B7DB1" w14:textId="77777777" w:rsidR="00E303AE" w:rsidRPr="00E303AE" w:rsidRDefault="00E303AE" w:rsidP="00E303AE">
            <w:pPr>
              <w:jc w:val="center"/>
              <w:rPr>
                <w:sz w:val="20"/>
                <w:szCs w:val="20"/>
              </w:rPr>
            </w:pPr>
            <w:r w:rsidRPr="00E303AE">
              <w:rPr>
                <w:sz w:val="20"/>
                <w:szCs w:val="20"/>
              </w:rPr>
              <w:t>54256,45</w:t>
            </w:r>
          </w:p>
        </w:tc>
        <w:tc>
          <w:tcPr>
            <w:tcW w:w="474" w:type="pct"/>
            <w:shd w:val="clear" w:color="auto" w:fill="auto"/>
            <w:tcMar>
              <w:left w:w="28" w:type="dxa"/>
              <w:right w:w="28" w:type="dxa"/>
            </w:tcMar>
            <w:vAlign w:val="center"/>
          </w:tcPr>
          <w:p w14:paraId="4961F293" w14:textId="77777777" w:rsidR="00E303AE" w:rsidRPr="00E303AE" w:rsidRDefault="00E303AE" w:rsidP="00E303AE">
            <w:pPr>
              <w:jc w:val="center"/>
              <w:rPr>
                <w:sz w:val="20"/>
                <w:szCs w:val="20"/>
              </w:rPr>
            </w:pPr>
            <w:r w:rsidRPr="00E303AE">
              <w:rPr>
                <w:sz w:val="20"/>
                <w:szCs w:val="20"/>
              </w:rPr>
              <w:t>10083,91</w:t>
            </w:r>
          </w:p>
        </w:tc>
        <w:tc>
          <w:tcPr>
            <w:tcW w:w="474" w:type="pct"/>
            <w:shd w:val="clear" w:color="auto" w:fill="auto"/>
            <w:tcMar>
              <w:left w:w="28" w:type="dxa"/>
              <w:right w:w="28" w:type="dxa"/>
            </w:tcMar>
            <w:vAlign w:val="center"/>
          </w:tcPr>
          <w:p w14:paraId="4DA3D43B" w14:textId="77777777" w:rsidR="00E303AE" w:rsidRPr="00E303AE" w:rsidRDefault="00E303AE" w:rsidP="00E303AE">
            <w:pPr>
              <w:jc w:val="center"/>
              <w:rPr>
                <w:sz w:val="20"/>
                <w:szCs w:val="20"/>
              </w:rPr>
            </w:pPr>
            <w:r w:rsidRPr="00E303AE">
              <w:rPr>
                <w:sz w:val="20"/>
                <w:szCs w:val="20"/>
              </w:rPr>
              <w:t>10365,27</w:t>
            </w:r>
          </w:p>
        </w:tc>
        <w:tc>
          <w:tcPr>
            <w:tcW w:w="474" w:type="pct"/>
            <w:shd w:val="clear" w:color="auto" w:fill="auto"/>
            <w:tcMar>
              <w:left w:w="28" w:type="dxa"/>
              <w:right w:w="28" w:type="dxa"/>
            </w:tcMar>
            <w:vAlign w:val="center"/>
          </w:tcPr>
          <w:p w14:paraId="2111CBAE" w14:textId="77777777" w:rsidR="00E303AE" w:rsidRPr="00E303AE" w:rsidRDefault="00E303AE" w:rsidP="00E303AE">
            <w:pPr>
              <w:jc w:val="center"/>
              <w:rPr>
                <w:sz w:val="20"/>
                <w:szCs w:val="20"/>
              </w:rPr>
            </w:pPr>
            <w:r w:rsidRPr="00E303AE">
              <w:rPr>
                <w:sz w:val="20"/>
                <w:szCs w:val="20"/>
              </w:rPr>
              <w:t>11555,38</w:t>
            </w:r>
          </w:p>
        </w:tc>
        <w:tc>
          <w:tcPr>
            <w:tcW w:w="474" w:type="pct"/>
            <w:tcMar>
              <w:left w:w="28" w:type="dxa"/>
              <w:right w:w="28" w:type="dxa"/>
            </w:tcMar>
            <w:vAlign w:val="center"/>
          </w:tcPr>
          <w:p w14:paraId="42BF896F" w14:textId="77777777" w:rsidR="00E303AE" w:rsidRPr="00E303AE" w:rsidRDefault="00E303AE" w:rsidP="00E303AE">
            <w:pPr>
              <w:jc w:val="center"/>
              <w:rPr>
                <w:sz w:val="20"/>
                <w:szCs w:val="20"/>
              </w:rPr>
            </w:pPr>
            <w:r w:rsidRPr="00E303AE">
              <w:rPr>
                <w:sz w:val="20"/>
                <w:szCs w:val="20"/>
              </w:rPr>
              <w:t>10538,61</w:t>
            </w:r>
          </w:p>
        </w:tc>
        <w:tc>
          <w:tcPr>
            <w:tcW w:w="481" w:type="pct"/>
            <w:tcMar>
              <w:left w:w="28" w:type="dxa"/>
              <w:right w:w="28" w:type="dxa"/>
            </w:tcMar>
            <w:vAlign w:val="center"/>
          </w:tcPr>
          <w:p w14:paraId="49083C25" w14:textId="77777777" w:rsidR="00E303AE" w:rsidRPr="00E303AE" w:rsidRDefault="00E303AE" w:rsidP="00E303AE">
            <w:pPr>
              <w:jc w:val="center"/>
              <w:rPr>
                <w:sz w:val="20"/>
                <w:szCs w:val="20"/>
              </w:rPr>
            </w:pPr>
            <w:r w:rsidRPr="00E303AE">
              <w:rPr>
                <w:sz w:val="20"/>
                <w:szCs w:val="20"/>
              </w:rPr>
              <w:t>11713,28</w:t>
            </w:r>
          </w:p>
        </w:tc>
      </w:tr>
      <w:tr w:rsidR="00E303AE" w:rsidRPr="00E303AE" w14:paraId="5D17D74E" w14:textId="77777777" w:rsidTr="00BD494D">
        <w:trPr>
          <w:trHeight w:val="255"/>
          <w:jc w:val="center"/>
        </w:trPr>
        <w:tc>
          <w:tcPr>
            <w:tcW w:w="210" w:type="pct"/>
            <w:shd w:val="clear" w:color="auto" w:fill="auto"/>
            <w:tcMar>
              <w:left w:w="28" w:type="dxa"/>
              <w:right w:w="28" w:type="dxa"/>
            </w:tcMar>
            <w:vAlign w:val="center"/>
            <w:hideMark/>
          </w:tcPr>
          <w:p w14:paraId="5954022D" w14:textId="77777777" w:rsidR="00E303AE" w:rsidRPr="00E303AE" w:rsidRDefault="00E303AE" w:rsidP="00E303AE">
            <w:pPr>
              <w:jc w:val="center"/>
              <w:rPr>
                <w:sz w:val="20"/>
                <w:szCs w:val="20"/>
              </w:rPr>
            </w:pPr>
            <w:r w:rsidRPr="00E303AE">
              <w:rPr>
                <w:sz w:val="20"/>
                <w:szCs w:val="20"/>
              </w:rPr>
              <w:t>1.1.</w:t>
            </w:r>
          </w:p>
        </w:tc>
        <w:tc>
          <w:tcPr>
            <w:tcW w:w="1024" w:type="pct"/>
            <w:shd w:val="clear" w:color="auto" w:fill="auto"/>
            <w:tcMar>
              <w:left w:w="28" w:type="dxa"/>
              <w:right w:w="28" w:type="dxa"/>
            </w:tcMar>
            <w:vAlign w:val="center"/>
            <w:hideMark/>
          </w:tcPr>
          <w:p w14:paraId="06E453D7" w14:textId="77777777" w:rsidR="00E303AE" w:rsidRPr="00E303AE" w:rsidRDefault="00E303AE" w:rsidP="00E303AE">
            <w:pPr>
              <w:rPr>
                <w:sz w:val="20"/>
                <w:szCs w:val="20"/>
              </w:rPr>
            </w:pPr>
            <w:r w:rsidRPr="00E303AE">
              <w:rPr>
                <w:sz w:val="20"/>
                <w:szCs w:val="20"/>
              </w:rPr>
              <w:t>амортизационные отчисления</w:t>
            </w:r>
          </w:p>
        </w:tc>
        <w:tc>
          <w:tcPr>
            <w:tcW w:w="857" w:type="pct"/>
            <w:shd w:val="clear" w:color="auto" w:fill="auto"/>
            <w:tcMar>
              <w:left w:w="28" w:type="dxa"/>
              <w:right w:w="28" w:type="dxa"/>
            </w:tcMar>
            <w:vAlign w:val="center"/>
          </w:tcPr>
          <w:p w14:paraId="00710A45" w14:textId="77777777" w:rsidR="00E303AE" w:rsidRPr="00E303AE" w:rsidRDefault="00E303AE" w:rsidP="00E303AE">
            <w:pPr>
              <w:jc w:val="center"/>
              <w:rPr>
                <w:sz w:val="20"/>
                <w:szCs w:val="20"/>
              </w:rPr>
            </w:pPr>
            <w:r w:rsidRPr="00E303AE">
              <w:rPr>
                <w:sz w:val="20"/>
                <w:szCs w:val="20"/>
              </w:rPr>
              <w:t>12621,60</w:t>
            </w:r>
          </w:p>
        </w:tc>
        <w:tc>
          <w:tcPr>
            <w:tcW w:w="531" w:type="pct"/>
            <w:shd w:val="clear" w:color="auto" w:fill="auto"/>
            <w:tcMar>
              <w:left w:w="28" w:type="dxa"/>
              <w:right w:w="28" w:type="dxa"/>
            </w:tcMar>
            <w:vAlign w:val="center"/>
          </w:tcPr>
          <w:p w14:paraId="0BA39E29" w14:textId="77777777" w:rsidR="00E303AE" w:rsidRPr="00E303AE" w:rsidRDefault="00E303AE" w:rsidP="00E303AE">
            <w:pPr>
              <w:jc w:val="center"/>
              <w:rPr>
                <w:sz w:val="20"/>
                <w:szCs w:val="20"/>
              </w:rPr>
            </w:pPr>
            <w:r w:rsidRPr="00E303AE">
              <w:rPr>
                <w:sz w:val="20"/>
                <w:szCs w:val="20"/>
              </w:rPr>
              <w:t>12621,60</w:t>
            </w:r>
          </w:p>
        </w:tc>
        <w:tc>
          <w:tcPr>
            <w:tcW w:w="474" w:type="pct"/>
            <w:shd w:val="clear" w:color="auto" w:fill="auto"/>
            <w:tcMar>
              <w:left w:w="28" w:type="dxa"/>
              <w:right w:w="28" w:type="dxa"/>
            </w:tcMar>
            <w:vAlign w:val="center"/>
          </w:tcPr>
          <w:p w14:paraId="1EF73B01" w14:textId="77777777" w:rsidR="00E303AE" w:rsidRPr="00E303AE" w:rsidRDefault="00E303AE" w:rsidP="00E303AE">
            <w:pPr>
              <w:jc w:val="center"/>
              <w:rPr>
                <w:sz w:val="20"/>
                <w:szCs w:val="20"/>
              </w:rPr>
            </w:pPr>
            <w:r w:rsidRPr="00E303AE">
              <w:rPr>
                <w:sz w:val="20"/>
                <w:szCs w:val="20"/>
              </w:rPr>
              <w:t>0,00</w:t>
            </w:r>
          </w:p>
        </w:tc>
        <w:tc>
          <w:tcPr>
            <w:tcW w:w="474" w:type="pct"/>
            <w:shd w:val="clear" w:color="auto" w:fill="auto"/>
            <w:tcMar>
              <w:left w:w="28" w:type="dxa"/>
              <w:right w:w="28" w:type="dxa"/>
            </w:tcMar>
            <w:vAlign w:val="center"/>
          </w:tcPr>
          <w:p w14:paraId="0D9F4582" w14:textId="77777777" w:rsidR="00E303AE" w:rsidRPr="00E303AE" w:rsidRDefault="00E303AE" w:rsidP="00E303AE">
            <w:pPr>
              <w:jc w:val="center"/>
              <w:rPr>
                <w:sz w:val="20"/>
                <w:szCs w:val="20"/>
              </w:rPr>
            </w:pPr>
            <w:r w:rsidRPr="00E303AE">
              <w:rPr>
                <w:sz w:val="20"/>
                <w:szCs w:val="20"/>
              </w:rPr>
              <w:t>1335,14</w:t>
            </w:r>
          </w:p>
        </w:tc>
        <w:tc>
          <w:tcPr>
            <w:tcW w:w="474" w:type="pct"/>
            <w:shd w:val="clear" w:color="auto" w:fill="auto"/>
            <w:tcMar>
              <w:left w:w="28" w:type="dxa"/>
              <w:right w:w="28" w:type="dxa"/>
            </w:tcMar>
            <w:vAlign w:val="center"/>
          </w:tcPr>
          <w:p w14:paraId="323A4789" w14:textId="77777777" w:rsidR="00E303AE" w:rsidRPr="00E303AE" w:rsidRDefault="00E303AE" w:rsidP="00E303AE">
            <w:pPr>
              <w:jc w:val="center"/>
              <w:rPr>
                <w:sz w:val="20"/>
                <w:szCs w:val="20"/>
              </w:rPr>
            </w:pPr>
            <w:r w:rsidRPr="00E303AE">
              <w:rPr>
                <w:sz w:val="20"/>
                <w:szCs w:val="20"/>
              </w:rPr>
              <w:t>2630,82</w:t>
            </w:r>
          </w:p>
        </w:tc>
        <w:tc>
          <w:tcPr>
            <w:tcW w:w="474" w:type="pct"/>
            <w:tcMar>
              <w:left w:w="28" w:type="dxa"/>
              <w:right w:w="28" w:type="dxa"/>
            </w:tcMar>
            <w:vAlign w:val="center"/>
          </w:tcPr>
          <w:p w14:paraId="00D7108D" w14:textId="77777777" w:rsidR="00E303AE" w:rsidRPr="00E303AE" w:rsidRDefault="00E303AE" w:rsidP="00E303AE">
            <w:pPr>
              <w:jc w:val="center"/>
              <w:rPr>
                <w:sz w:val="20"/>
                <w:szCs w:val="20"/>
              </w:rPr>
            </w:pPr>
            <w:r w:rsidRPr="00E303AE">
              <w:rPr>
                <w:sz w:val="20"/>
                <w:szCs w:val="20"/>
              </w:rPr>
              <w:t>4117,05</w:t>
            </w:r>
          </w:p>
        </w:tc>
        <w:tc>
          <w:tcPr>
            <w:tcW w:w="481" w:type="pct"/>
            <w:tcMar>
              <w:left w:w="28" w:type="dxa"/>
              <w:right w:w="28" w:type="dxa"/>
            </w:tcMar>
            <w:vAlign w:val="center"/>
          </w:tcPr>
          <w:p w14:paraId="55A2AEC6" w14:textId="77777777" w:rsidR="00E303AE" w:rsidRPr="00E303AE" w:rsidRDefault="00E303AE" w:rsidP="00E303AE">
            <w:pPr>
              <w:jc w:val="center"/>
              <w:rPr>
                <w:sz w:val="20"/>
                <w:szCs w:val="20"/>
              </w:rPr>
            </w:pPr>
            <w:r w:rsidRPr="00E303AE">
              <w:rPr>
                <w:sz w:val="20"/>
                <w:szCs w:val="20"/>
              </w:rPr>
              <w:t>4538,59</w:t>
            </w:r>
          </w:p>
        </w:tc>
      </w:tr>
      <w:tr w:rsidR="00E303AE" w:rsidRPr="00E303AE" w14:paraId="6914AE5E" w14:textId="77777777" w:rsidTr="00BD494D">
        <w:trPr>
          <w:trHeight w:val="510"/>
          <w:jc w:val="center"/>
        </w:trPr>
        <w:tc>
          <w:tcPr>
            <w:tcW w:w="210" w:type="pct"/>
            <w:shd w:val="clear" w:color="auto" w:fill="auto"/>
            <w:tcMar>
              <w:left w:w="28" w:type="dxa"/>
              <w:right w:w="28" w:type="dxa"/>
            </w:tcMar>
            <w:vAlign w:val="center"/>
            <w:hideMark/>
          </w:tcPr>
          <w:p w14:paraId="76ABB236" w14:textId="77777777" w:rsidR="00E303AE" w:rsidRPr="00E303AE" w:rsidRDefault="00E303AE" w:rsidP="00E303AE">
            <w:pPr>
              <w:jc w:val="center"/>
              <w:rPr>
                <w:sz w:val="20"/>
                <w:szCs w:val="20"/>
              </w:rPr>
            </w:pPr>
            <w:r w:rsidRPr="00E303AE">
              <w:rPr>
                <w:sz w:val="20"/>
                <w:szCs w:val="20"/>
              </w:rPr>
              <w:t>1.2.</w:t>
            </w:r>
          </w:p>
        </w:tc>
        <w:tc>
          <w:tcPr>
            <w:tcW w:w="1024" w:type="pct"/>
            <w:shd w:val="clear" w:color="auto" w:fill="auto"/>
            <w:tcMar>
              <w:left w:w="28" w:type="dxa"/>
              <w:right w:w="28" w:type="dxa"/>
            </w:tcMar>
            <w:vAlign w:val="center"/>
            <w:hideMark/>
          </w:tcPr>
          <w:p w14:paraId="33E0AA85" w14:textId="77777777" w:rsidR="00E303AE" w:rsidRPr="00E303AE" w:rsidRDefault="00E303AE" w:rsidP="00E303AE">
            <w:pPr>
              <w:rPr>
                <w:sz w:val="20"/>
                <w:szCs w:val="20"/>
              </w:rPr>
            </w:pPr>
            <w:r w:rsidRPr="00E303AE">
              <w:rPr>
                <w:sz w:val="20"/>
                <w:szCs w:val="20"/>
              </w:rPr>
              <w:t>прибыль, направленная на инвестиции</w:t>
            </w:r>
          </w:p>
        </w:tc>
        <w:tc>
          <w:tcPr>
            <w:tcW w:w="857" w:type="pct"/>
            <w:shd w:val="clear" w:color="auto" w:fill="auto"/>
            <w:tcMar>
              <w:left w:w="28" w:type="dxa"/>
              <w:right w:w="28" w:type="dxa"/>
            </w:tcMar>
            <w:vAlign w:val="center"/>
          </w:tcPr>
          <w:p w14:paraId="4CFA6F2E" w14:textId="77777777" w:rsidR="00E303AE" w:rsidRPr="00E303AE" w:rsidRDefault="00E303AE" w:rsidP="00E303AE">
            <w:pPr>
              <w:jc w:val="center"/>
              <w:rPr>
                <w:sz w:val="20"/>
                <w:szCs w:val="20"/>
              </w:rPr>
            </w:pPr>
            <w:r w:rsidRPr="00E303AE">
              <w:rPr>
                <w:sz w:val="20"/>
                <w:szCs w:val="20"/>
              </w:rPr>
              <w:t>41634,85</w:t>
            </w:r>
          </w:p>
        </w:tc>
        <w:tc>
          <w:tcPr>
            <w:tcW w:w="531" w:type="pct"/>
            <w:shd w:val="clear" w:color="auto" w:fill="auto"/>
            <w:tcMar>
              <w:left w:w="28" w:type="dxa"/>
              <w:right w:w="28" w:type="dxa"/>
            </w:tcMar>
            <w:vAlign w:val="center"/>
          </w:tcPr>
          <w:p w14:paraId="3E8820C3" w14:textId="77777777" w:rsidR="00E303AE" w:rsidRPr="00E303AE" w:rsidRDefault="00E303AE" w:rsidP="00E303AE">
            <w:pPr>
              <w:jc w:val="center"/>
              <w:rPr>
                <w:sz w:val="20"/>
                <w:szCs w:val="20"/>
              </w:rPr>
            </w:pPr>
            <w:r w:rsidRPr="00E303AE">
              <w:rPr>
                <w:sz w:val="20"/>
                <w:szCs w:val="20"/>
              </w:rPr>
              <w:t>41634,85</w:t>
            </w:r>
          </w:p>
        </w:tc>
        <w:tc>
          <w:tcPr>
            <w:tcW w:w="474" w:type="pct"/>
            <w:shd w:val="clear" w:color="auto" w:fill="auto"/>
            <w:tcMar>
              <w:left w:w="28" w:type="dxa"/>
              <w:right w:w="28" w:type="dxa"/>
            </w:tcMar>
            <w:vAlign w:val="center"/>
          </w:tcPr>
          <w:p w14:paraId="075DA5A5" w14:textId="77777777" w:rsidR="00E303AE" w:rsidRPr="00E303AE" w:rsidRDefault="00E303AE" w:rsidP="00E303AE">
            <w:pPr>
              <w:jc w:val="center"/>
              <w:rPr>
                <w:sz w:val="20"/>
                <w:szCs w:val="20"/>
              </w:rPr>
            </w:pPr>
            <w:r w:rsidRPr="00E303AE">
              <w:rPr>
                <w:sz w:val="20"/>
                <w:szCs w:val="20"/>
              </w:rPr>
              <w:t>10083,91</w:t>
            </w:r>
          </w:p>
        </w:tc>
        <w:tc>
          <w:tcPr>
            <w:tcW w:w="474" w:type="pct"/>
            <w:shd w:val="clear" w:color="auto" w:fill="auto"/>
            <w:tcMar>
              <w:left w:w="28" w:type="dxa"/>
              <w:right w:w="28" w:type="dxa"/>
            </w:tcMar>
            <w:vAlign w:val="center"/>
          </w:tcPr>
          <w:p w14:paraId="2EA86563" w14:textId="77777777" w:rsidR="00E303AE" w:rsidRPr="00E303AE" w:rsidRDefault="00E303AE" w:rsidP="00E303AE">
            <w:pPr>
              <w:jc w:val="center"/>
              <w:rPr>
                <w:sz w:val="20"/>
                <w:szCs w:val="20"/>
              </w:rPr>
            </w:pPr>
            <w:r w:rsidRPr="00E303AE">
              <w:rPr>
                <w:sz w:val="20"/>
                <w:szCs w:val="20"/>
              </w:rPr>
              <w:t>9030,13</w:t>
            </w:r>
          </w:p>
        </w:tc>
        <w:tc>
          <w:tcPr>
            <w:tcW w:w="474" w:type="pct"/>
            <w:shd w:val="clear" w:color="auto" w:fill="auto"/>
            <w:tcMar>
              <w:left w:w="28" w:type="dxa"/>
              <w:right w:w="28" w:type="dxa"/>
            </w:tcMar>
            <w:vAlign w:val="center"/>
          </w:tcPr>
          <w:p w14:paraId="0D465485" w14:textId="77777777" w:rsidR="00E303AE" w:rsidRPr="00E303AE" w:rsidRDefault="00E303AE" w:rsidP="00E303AE">
            <w:pPr>
              <w:jc w:val="center"/>
              <w:rPr>
                <w:sz w:val="20"/>
                <w:szCs w:val="20"/>
              </w:rPr>
            </w:pPr>
            <w:r w:rsidRPr="00E303AE">
              <w:rPr>
                <w:sz w:val="20"/>
                <w:szCs w:val="20"/>
              </w:rPr>
              <w:t>8924,56</w:t>
            </w:r>
          </w:p>
        </w:tc>
        <w:tc>
          <w:tcPr>
            <w:tcW w:w="474" w:type="pct"/>
            <w:tcMar>
              <w:left w:w="28" w:type="dxa"/>
              <w:right w:w="28" w:type="dxa"/>
            </w:tcMar>
            <w:vAlign w:val="center"/>
          </w:tcPr>
          <w:p w14:paraId="5E2525B7" w14:textId="77777777" w:rsidR="00E303AE" w:rsidRPr="00E303AE" w:rsidRDefault="00E303AE" w:rsidP="00E303AE">
            <w:pPr>
              <w:jc w:val="center"/>
              <w:rPr>
                <w:sz w:val="20"/>
                <w:szCs w:val="20"/>
              </w:rPr>
            </w:pPr>
            <w:r w:rsidRPr="00E303AE">
              <w:rPr>
                <w:sz w:val="20"/>
                <w:szCs w:val="20"/>
              </w:rPr>
              <w:t>6421,56</w:t>
            </w:r>
          </w:p>
        </w:tc>
        <w:tc>
          <w:tcPr>
            <w:tcW w:w="481" w:type="pct"/>
            <w:tcMar>
              <w:left w:w="28" w:type="dxa"/>
              <w:right w:w="28" w:type="dxa"/>
            </w:tcMar>
            <w:vAlign w:val="center"/>
          </w:tcPr>
          <w:p w14:paraId="5224CE8C" w14:textId="77777777" w:rsidR="00E303AE" w:rsidRPr="00E303AE" w:rsidRDefault="00E303AE" w:rsidP="00E303AE">
            <w:pPr>
              <w:jc w:val="center"/>
              <w:rPr>
                <w:sz w:val="20"/>
                <w:szCs w:val="20"/>
              </w:rPr>
            </w:pPr>
            <w:r w:rsidRPr="00E303AE">
              <w:rPr>
                <w:sz w:val="20"/>
                <w:szCs w:val="20"/>
              </w:rPr>
              <w:t>7174,69</w:t>
            </w:r>
          </w:p>
        </w:tc>
      </w:tr>
      <w:tr w:rsidR="00E303AE" w:rsidRPr="00E303AE" w14:paraId="7EBCABAC" w14:textId="77777777" w:rsidTr="00BD494D">
        <w:trPr>
          <w:trHeight w:val="510"/>
          <w:jc w:val="center"/>
        </w:trPr>
        <w:tc>
          <w:tcPr>
            <w:tcW w:w="210" w:type="pct"/>
            <w:shd w:val="clear" w:color="auto" w:fill="auto"/>
            <w:tcMar>
              <w:left w:w="28" w:type="dxa"/>
              <w:right w:w="28" w:type="dxa"/>
            </w:tcMar>
            <w:vAlign w:val="center"/>
            <w:hideMark/>
          </w:tcPr>
          <w:p w14:paraId="5972405C" w14:textId="77777777" w:rsidR="00E303AE" w:rsidRPr="00E303AE" w:rsidRDefault="00E303AE" w:rsidP="00E303AE">
            <w:pPr>
              <w:jc w:val="center"/>
              <w:rPr>
                <w:sz w:val="20"/>
                <w:szCs w:val="20"/>
              </w:rPr>
            </w:pPr>
            <w:r w:rsidRPr="00E303AE">
              <w:rPr>
                <w:sz w:val="20"/>
                <w:szCs w:val="20"/>
              </w:rPr>
              <w:t>1.3.</w:t>
            </w:r>
          </w:p>
        </w:tc>
        <w:tc>
          <w:tcPr>
            <w:tcW w:w="1024" w:type="pct"/>
            <w:shd w:val="clear" w:color="auto" w:fill="auto"/>
            <w:tcMar>
              <w:left w:w="28" w:type="dxa"/>
              <w:right w:w="28" w:type="dxa"/>
            </w:tcMar>
            <w:vAlign w:val="center"/>
            <w:hideMark/>
          </w:tcPr>
          <w:p w14:paraId="0F1BFF10" w14:textId="77777777" w:rsidR="00E303AE" w:rsidRPr="00E303AE" w:rsidRDefault="00E303AE" w:rsidP="00E303AE">
            <w:pPr>
              <w:ind w:right="-52"/>
              <w:rPr>
                <w:sz w:val="20"/>
                <w:szCs w:val="20"/>
              </w:rPr>
            </w:pPr>
            <w:r w:rsidRPr="00E303AE">
              <w:rPr>
                <w:sz w:val="20"/>
                <w:szCs w:val="20"/>
              </w:rPr>
              <w:t>средства,</w:t>
            </w:r>
          </w:p>
          <w:p w14:paraId="4014C308" w14:textId="77777777" w:rsidR="00E303AE" w:rsidRPr="00E303AE" w:rsidRDefault="00E303AE" w:rsidP="00E303AE">
            <w:pPr>
              <w:ind w:right="-52"/>
              <w:rPr>
                <w:sz w:val="20"/>
                <w:szCs w:val="20"/>
              </w:rPr>
            </w:pPr>
            <w:r w:rsidRPr="00E303AE">
              <w:rPr>
                <w:sz w:val="20"/>
                <w:szCs w:val="20"/>
              </w:rPr>
              <w:t>полученные за счет платы за подключение</w:t>
            </w:r>
          </w:p>
        </w:tc>
        <w:tc>
          <w:tcPr>
            <w:tcW w:w="857" w:type="pct"/>
            <w:shd w:val="clear" w:color="auto" w:fill="auto"/>
            <w:tcMar>
              <w:left w:w="28" w:type="dxa"/>
              <w:right w:w="28" w:type="dxa"/>
            </w:tcMar>
            <w:vAlign w:val="center"/>
          </w:tcPr>
          <w:p w14:paraId="778AE8EA" w14:textId="77777777" w:rsidR="00E303AE" w:rsidRPr="00E303AE" w:rsidRDefault="00E303AE" w:rsidP="00E303AE">
            <w:pPr>
              <w:jc w:val="center"/>
              <w:rPr>
                <w:sz w:val="20"/>
                <w:szCs w:val="20"/>
              </w:rPr>
            </w:pPr>
            <w:r w:rsidRPr="00E303AE">
              <w:rPr>
                <w:sz w:val="20"/>
                <w:szCs w:val="20"/>
              </w:rPr>
              <w:t>0,00</w:t>
            </w:r>
          </w:p>
        </w:tc>
        <w:tc>
          <w:tcPr>
            <w:tcW w:w="531" w:type="pct"/>
            <w:shd w:val="clear" w:color="auto" w:fill="auto"/>
            <w:tcMar>
              <w:left w:w="28" w:type="dxa"/>
              <w:right w:w="28" w:type="dxa"/>
            </w:tcMar>
            <w:vAlign w:val="center"/>
          </w:tcPr>
          <w:p w14:paraId="27163F23" w14:textId="77777777" w:rsidR="00E303AE" w:rsidRPr="00E303AE" w:rsidRDefault="00E303AE" w:rsidP="00E303AE">
            <w:pPr>
              <w:jc w:val="center"/>
              <w:rPr>
                <w:sz w:val="20"/>
                <w:szCs w:val="20"/>
              </w:rPr>
            </w:pPr>
            <w:r w:rsidRPr="00E303AE">
              <w:rPr>
                <w:sz w:val="20"/>
                <w:szCs w:val="20"/>
              </w:rPr>
              <w:t>0,00</w:t>
            </w:r>
          </w:p>
        </w:tc>
        <w:tc>
          <w:tcPr>
            <w:tcW w:w="474" w:type="pct"/>
            <w:shd w:val="clear" w:color="auto" w:fill="auto"/>
            <w:tcMar>
              <w:left w:w="28" w:type="dxa"/>
              <w:right w:w="28" w:type="dxa"/>
            </w:tcMar>
            <w:vAlign w:val="center"/>
          </w:tcPr>
          <w:p w14:paraId="1B80EB5F" w14:textId="77777777" w:rsidR="00E303AE" w:rsidRPr="00E303AE" w:rsidRDefault="00E303AE" w:rsidP="00E303AE">
            <w:pPr>
              <w:jc w:val="center"/>
              <w:rPr>
                <w:sz w:val="22"/>
                <w:szCs w:val="22"/>
              </w:rPr>
            </w:pPr>
            <w:r w:rsidRPr="00E303AE">
              <w:rPr>
                <w:sz w:val="20"/>
                <w:szCs w:val="20"/>
              </w:rPr>
              <w:t>0,00</w:t>
            </w:r>
          </w:p>
        </w:tc>
        <w:tc>
          <w:tcPr>
            <w:tcW w:w="474" w:type="pct"/>
            <w:shd w:val="clear" w:color="auto" w:fill="auto"/>
            <w:tcMar>
              <w:left w:w="28" w:type="dxa"/>
              <w:right w:w="28" w:type="dxa"/>
            </w:tcMar>
            <w:vAlign w:val="center"/>
          </w:tcPr>
          <w:p w14:paraId="3BD26431" w14:textId="77777777" w:rsidR="00E303AE" w:rsidRPr="00E303AE" w:rsidRDefault="00E303AE" w:rsidP="00E303AE">
            <w:pPr>
              <w:jc w:val="center"/>
              <w:rPr>
                <w:sz w:val="22"/>
                <w:szCs w:val="22"/>
              </w:rPr>
            </w:pPr>
            <w:r w:rsidRPr="00E303AE">
              <w:rPr>
                <w:sz w:val="20"/>
                <w:szCs w:val="20"/>
              </w:rPr>
              <w:t>0,00</w:t>
            </w:r>
          </w:p>
        </w:tc>
        <w:tc>
          <w:tcPr>
            <w:tcW w:w="474" w:type="pct"/>
            <w:shd w:val="clear" w:color="auto" w:fill="auto"/>
            <w:tcMar>
              <w:left w:w="28" w:type="dxa"/>
              <w:right w:w="28" w:type="dxa"/>
            </w:tcMar>
            <w:vAlign w:val="center"/>
          </w:tcPr>
          <w:p w14:paraId="115A8CFC" w14:textId="77777777" w:rsidR="00E303AE" w:rsidRPr="00E303AE" w:rsidRDefault="00E303AE" w:rsidP="00E303AE">
            <w:pPr>
              <w:jc w:val="center"/>
              <w:rPr>
                <w:sz w:val="22"/>
                <w:szCs w:val="22"/>
              </w:rPr>
            </w:pPr>
            <w:r w:rsidRPr="00E303AE">
              <w:rPr>
                <w:sz w:val="20"/>
                <w:szCs w:val="20"/>
              </w:rPr>
              <w:t>0,00</w:t>
            </w:r>
          </w:p>
        </w:tc>
        <w:tc>
          <w:tcPr>
            <w:tcW w:w="474" w:type="pct"/>
            <w:tcMar>
              <w:left w:w="28" w:type="dxa"/>
              <w:right w:w="28" w:type="dxa"/>
            </w:tcMar>
            <w:vAlign w:val="center"/>
          </w:tcPr>
          <w:p w14:paraId="59DF6993" w14:textId="77777777" w:rsidR="00E303AE" w:rsidRPr="00E303AE" w:rsidRDefault="00E303AE" w:rsidP="00E303AE">
            <w:pPr>
              <w:jc w:val="center"/>
              <w:rPr>
                <w:sz w:val="22"/>
                <w:szCs w:val="22"/>
              </w:rPr>
            </w:pPr>
            <w:r w:rsidRPr="00E303AE">
              <w:rPr>
                <w:sz w:val="20"/>
                <w:szCs w:val="20"/>
              </w:rPr>
              <w:t>0,00</w:t>
            </w:r>
          </w:p>
        </w:tc>
        <w:tc>
          <w:tcPr>
            <w:tcW w:w="481" w:type="pct"/>
            <w:tcMar>
              <w:left w:w="28" w:type="dxa"/>
              <w:right w:w="28" w:type="dxa"/>
            </w:tcMar>
            <w:vAlign w:val="center"/>
          </w:tcPr>
          <w:p w14:paraId="6AE217EC" w14:textId="77777777" w:rsidR="00E303AE" w:rsidRPr="00E303AE" w:rsidRDefault="00E303AE" w:rsidP="00E303AE">
            <w:pPr>
              <w:jc w:val="center"/>
              <w:rPr>
                <w:sz w:val="22"/>
                <w:szCs w:val="22"/>
              </w:rPr>
            </w:pPr>
            <w:r w:rsidRPr="00E303AE">
              <w:rPr>
                <w:sz w:val="20"/>
                <w:szCs w:val="20"/>
              </w:rPr>
              <w:t>0,00</w:t>
            </w:r>
          </w:p>
        </w:tc>
      </w:tr>
      <w:tr w:rsidR="00E303AE" w:rsidRPr="00E303AE" w14:paraId="1C7A57CB" w14:textId="77777777" w:rsidTr="00BD494D">
        <w:trPr>
          <w:trHeight w:val="510"/>
          <w:jc w:val="center"/>
        </w:trPr>
        <w:tc>
          <w:tcPr>
            <w:tcW w:w="210" w:type="pct"/>
            <w:shd w:val="clear" w:color="auto" w:fill="auto"/>
            <w:tcMar>
              <w:left w:w="28" w:type="dxa"/>
              <w:right w:w="28" w:type="dxa"/>
            </w:tcMar>
            <w:vAlign w:val="center"/>
            <w:hideMark/>
          </w:tcPr>
          <w:p w14:paraId="2712D7E7" w14:textId="77777777" w:rsidR="00E303AE" w:rsidRPr="00E303AE" w:rsidRDefault="00E303AE" w:rsidP="00E303AE">
            <w:pPr>
              <w:jc w:val="center"/>
              <w:rPr>
                <w:sz w:val="20"/>
                <w:szCs w:val="20"/>
              </w:rPr>
            </w:pPr>
            <w:r w:rsidRPr="00E303AE">
              <w:rPr>
                <w:sz w:val="20"/>
                <w:szCs w:val="20"/>
              </w:rPr>
              <w:t>1.4.</w:t>
            </w:r>
          </w:p>
        </w:tc>
        <w:tc>
          <w:tcPr>
            <w:tcW w:w="1024" w:type="pct"/>
            <w:shd w:val="clear" w:color="auto" w:fill="auto"/>
            <w:tcMar>
              <w:left w:w="28" w:type="dxa"/>
              <w:right w:w="28" w:type="dxa"/>
            </w:tcMar>
            <w:vAlign w:val="center"/>
            <w:hideMark/>
          </w:tcPr>
          <w:p w14:paraId="18F17A7C" w14:textId="77777777" w:rsidR="00E303AE" w:rsidRPr="00E303AE" w:rsidRDefault="00E303AE" w:rsidP="00E303AE">
            <w:pPr>
              <w:rPr>
                <w:sz w:val="20"/>
                <w:szCs w:val="20"/>
              </w:rPr>
            </w:pPr>
            <w:r w:rsidRPr="00E303AE">
              <w:rPr>
                <w:sz w:val="20"/>
                <w:szCs w:val="20"/>
              </w:rPr>
              <w:t>прочие средства, в т.ч. аренда имущества</w:t>
            </w:r>
          </w:p>
        </w:tc>
        <w:tc>
          <w:tcPr>
            <w:tcW w:w="857" w:type="pct"/>
            <w:shd w:val="clear" w:color="auto" w:fill="auto"/>
            <w:tcMar>
              <w:left w:w="28" w:type="dxa"/>
              <w:right w:w="28" w:type="dxa"/>
            </w:tcMar>
            <w:vAlign w:val="center"/>
          </w:tcPr>
          <w:p w14:paraId="02F4980E" w14:textId="77777777" w:rsidR="00E303AE" w:rsidRPr="00E303AE" w:rsidRDefault="00E303AE" w:rsidP="00E303AE">
            <w:pPr>
              <w:jc w:val="center"/>
              <w:rPr>
                <w:sz w:val="20"/>
                <w:szCs w:val="20"/>
              </w:rPr>
            </w:pPr>
            <w:r w:rsidRPr="00E303AE">
              <w:rPr>
                <w:sz w:val="20"/>
                <w:szCs w:val="20"/>
              </w:rPr>
              <w:t>0,00</w:t>
            </w:r>
          </w:p>
        </w:tc>
        <w:tc>
          <w:tcPr>
            <w:tcW w:w="531" w:type="pct"/>
            <w:shd w:val="clear" w:color="auto" w:fill="auto"/>
            <w:tcMar>
              <w:left w:w="28" w:type="dxa"/>
              <w:right w:w="28" w:type="dxa"/>
            </w:tcMar>
            <w:vAlign w:val="center"/>
          </w:tcPr>
          <w:p w14:paraId="7C79FC9E" w14:textId="77777777" w:rsidR="00E303AE" w:rsidRPr="00E303AE" w:rsidRDefault="00E303AE" w:rsidP="00E303AE">
            <w:pPr>
              <w:jc w:val="center"/>
              <w:rPr>
                <w:sz w:val="20"/>
                <w:szCs w:val="20"/>
              </w:rPr>
            </w:pPr>
            <w:r w:rsidRPr="00E303AE">
              <w:rPr>
                <w:sz w:val="20"/>
                <w:szCs w:val="20"/>
              </w:rPr>
              <w:t>0,00</w:t>
            </w:r>
          </w:p>
        </w:tc>
        <w:tc>
          <w:tcPr>
            <w:tcW w:w="474" w:type="pct"/>
            <w:shd w:val="clear" w:color="auto" w:fill="auto"/>
            <w:tcMar>
              <w:left w:w="28" w:type="dxa"/>
              <w:right w:w="28" w:type="dxa"/>
            </w:tcMar>
            <w:vAlign w:val="center"/>
          </w:tcPr>
          <w:p w14:paraId="6EDD27B1" w14:textId="77777777" w:rsidR="00E303AE" w:rsidRPr="00E303AE" w:rsidRDefault="00E303AE" w:rsidP="00E303AE">
            <w:pPr>
              <w:jc w:val="center"/>
              <w:rPr>
                <w:sz w:val="22"/>
                <w:szCs w:val="22"/>
              </w:rPr>
            </w:pPr>
            <w:r w:rsidRPr="00E303AE">
              <w:rPr>
                <w:sz w:val="20"/>
                <w:szCs w:val="20"/>
              </w:rPr>
              <w:t>0,00</w:t>
            </w:r>
          </w:p>
        </w:tc>
        <w:tc>
          <w:tcPr>
            <w:tcW w:w="474" w:type="pct"/>
            <w:shd w:val="clear" w:color="auto" w:fill="auto"/>
            <w:tcMar>
              <w:left w:w="28" w:type="dxa"/>
              <w:right w:w="28" w:type="dxa"/>
            </w:tcMar>
            <w:vAlign w:val="center"/>
          </w:tcPr>
          <w:p w14:paraId="3548B09B" w14:textId="77777777" w:rsidR="00E303AE" w:rsidRPr="00E303AE" w:rsidRDefault="00E303AE" w:rsidP="00E303AE">
            <w:pPr>
              <w:jc w:val="center"/>
              <w:rPr>
                <w:sz w:val="22"/>
                <w:szCs w:val="22"/>
              </w:rPr>
            </w:pPr>
            <w:r w:rsidRPr="00E303AE">
              <w:rPr>
                <w:sz w:val="20"/>
                <w:szCs w:val="20"/>
              </w:rPr>
              <w:t>0,00</w:t>
            </w:r>
          </w:p>
        </w:tc>
        <w:tc>
          <w:tcPr>
            <w:tcW w:w="474" w:type="pct"/>
            <w:shd w:val="clear" w:color="auto" w:fill="auto"/>
            <w:tcMar>
              <w:left w:w="28" w:type="dxa"/>
              <w:right w:w="28" w:type="dxa"/>
            </w:tcMar>
            <w:vAlign w:val="center"/>
          </w:tcPr>
          <w:p w14:paraId="40ABF52A" w14:textId="77777777" w:rsidR="00E303AE" w:rsidRPr="00E303AE" w:rsidRDefault="00E303AE" w:rsidP="00E303AE">
            <w:pPr>
              <w:jc w:val="center"/>
              <w:rPr>
                <w:sz w:val="22"/>
                <w:szCs w:val="22"/>
              </w:rPr>
            </w:pPr>
            <w:r w:rsidRPr="00E303AE">
              <w:rPr>
                <w:sz w:val="20"/>
                <w:szCs w:val="20"/>
              </w:rPr>
              <w:t>0,00</w:t>
            </w:r>
          </w:p>
        </w:tc>
        <w:tc>
          <w:tcPr>
            <w:tcW w:w="474" w:type="pct"/>
            <w:tcMar>
              <w:left w:w="28" w:type="dxa"/>
              <w:right w:w="28" w:type="dxa"/>
            </w:tcMar>
            <w:vAlign w:val="center"/>
          </w:tcPr>
          <w:p w14:paraId="1FE91158" w14:textId="77777777" w:rsidR="00E303AE" w:rsidRPr="00E303AE" w:rsidRDefault="00E303AE" w:rsidP="00E303AE">
            <w:pPr>
              <w:jc w:val="center"/>
              <w:rPr>
                <w:sz w:val="22"/>
                <w:szCs w:val="22"/>
              </w:rPr>
            </w:pPr>
            <w:r w:rsidRPr="00E303AE">
              <w:rPr>
                <w:sz w:val="20"/>
                <w:szCs w:val="20"/>
              </w:rPr>
              <w:t>0,00</w:t>
            </w:r>
          </w:p>
        </w:tc>
        <w:tc>
          <w:tcPr>
            <w:tcW w:w="481" w:type="pct"/>
            <w:tcMar>
              <w:left w:w="28" w:type="dxa"/>
              <w:right w:w="28" w:type="dxa"/>
            </w:tcMar>
            <w:vAlign w:val="center"/>
          </w:tcPr>
          <w:p w14:paraId="4B4B2294" w14:textId="77777777" w:rsidR="00E303AE" w:rsidRPr="00E303AE" w:rsidRDefault="00E303AE" w:rsidP="00E303AE">
            <w:pPr>
              <w:jc w:val="center"/>
              <w:rPr>
                <w:sz w:val="22"/>
                <w:szCs w:val="22"/>
              </w:rPr>
            </w:pPr>
            <w:r w:rsidRPr="00E303AE">
              <w:rPr>
                <w:sz w:val="20"/>
                <w:szCs w:val="20"/>
              </w:rPr>
              <w:t>0,00</w:t>
            </w:r>
          </w:p>
        </w:tc>
      </w:tr>
      <w:tr w:rsidR="00E303AE" w:rsidRPr="00E303AE" w14:paraId="6251A8C2" w14:textId="77777777" w:rsidTr="00BD494D">
        <w:trPr>
          <w:trHeight w:val="255"/>
          <w:jc w:val="center"/>
        </w:trPr>
        <w:tc>
          <w:tcPr>
            <w:tcW w:w="210" w:type="pct"/>
            <w:shd w:val="clear" w:color="auto" w:fill="auto"/>
            <w:tcMar>
              <w:left w:w="28" w:type="dxa"/>
              <w:right w:w="28" w:type="dxa"/>
            </w:tcMar>
            <w:vAlign w:val="center"/>
            <w:hideMark/>
          </w:tcPr>
          <w:p w14:paraId="1C86B9ED" w14:textId="77777777" w:rsidR="00E303AE" w:rsidRPr="00E303AE" w:rsidRDefault="00E303AE" w:rsidP="00E303AE">
            <w:pPr>
              <w:jc w:val="center"/>
              <w:rPr>
                <w:bCs/>
                <w:sz w:val="20"/>
                <w:szCs w:val="20"/>
              </w:rPr>
            </w:pPr>
            <w:r w:rsidRPr="00E303AE">
              <w:rPr>
                <w:bCs/>
                <w:sz w:val="20"/>
                <w:szCs w:val="20"/>
              </w:rPr>
              <w:t>2.</w:t>
            </w:r>
          </w:p>
        </w:tc>
        <w:tc>
          <w:tcPr>
            <w:tcW w:w="1024" w:type="pct"/>
            <w:shd w:val="clear" w:color="auto" w:fill="auto"/>
            <w:tcMar>
              <w:left w:w="28" w:type="dxa"/>
              <w:right w:w="28" w:type="dxa"/>
            </w:tcMar>
            <w:vAlign w:val="center"/>
            <w:hideMark/>
          </w:tcPr>
          <w:p w14:paraId="77976EE5" w14:textId="77777777" w:rsidR="00E303AE" w:rsidRPr="00E303AE" w:rsidRDefault="00E303AE" w:rsidP="00E303AE">
            <w:pPr>
              <w:rPr>
                <w:bCs/>
                <w:sz w:val="20"/>
                <w:szCs w:val="20"/>
              </w:rPr>
            </w:pPr>
            <w:r w:rsidRPr="00E303AE">
              <w:rPr>
                <w:bCs/>
                <w:sz w:val="20"/>
                <w:szCs w:val="20"/>
              </w:rPr>
              <w:t>Привлеченные средства</w:t>
            </w:r>
          </w:p>
        </w:tc>
        <w:tc>
          <w:tcPr>
            <w:tcW w:w="857" w:type="pct"/>
            <w:shd w:val="clear" w:color="auto" w:fill="auto"/>
            <w:tcMar>
              <w:left w:w="28" w:type="dxa"/>
              <w:right w:w="28" w:type="dxa"/>
            </w:tcMar>
            <w:vAlign w:val="center"/>
          </w:tcPr>
          <w:p w14:paraId="07863112" w14:textId="77777777" w:rsidR="00E303AE" w:rsidRPr="00E303AE" w:rsidRDefault="00E303AE" w:rsidP="00E303AE">
            <w:pPr>
              <w:jc w:val="center"/>
              <w:rPr>
                <w:sz w:val="20"/>
                <w:szCs w:val="20"/>
              </w:rPr>
            </w:pPr>
            <w:r w:rsidRPr="00E303AE">
              <w:rPr>
                <w:sz w:val="20"/>
                <w:szCs w:val="20"/>
              </w:rPr>
              <w:t>0,00</w:t>
            </w:r>
          </w:p>
        </w:tc>
        <w:tc>
          <w:tcPr>
            <w:tcW w:w="531" w:type="pct"/>
            <w:shd w:val="clear" w:color="auto" w:fill="auto"/>
            <w:tcMar>
              <w:left w:w="28" w:type="dxa"/>
              <w:right w:w="28" w:type="dxa"/>
            </w:tcMar>
            <w:vAlign w:val="center"/>
          </w:tcPr>
          <w:p w14:paraId="421525FA" w14:textId="77777777" w:rsidR="00E303AE" w:rsidRPr="00E303AE" w:rsidRDefault="00E303AE" w:rsidP="00E303AE">
            <w:pPr>
              <w:jc w:val="center"/>
              <w:rPr>
                <w:sz w:val="20"/>
                <w:szCs w:val="20"/>
              </w:rPr>
            </w:pPr>
            <w:r w:rsidRPr="00E303AE">
              <w:rPr>
                <w:sz w:val="20"/>
                <w:szCs w:val="20"/>
              </w:rPr>
              <w:t>0,00</w:t>
            </w:r>
          </w:p>
        </w:tc>
        <w:tc>
          <w:tcPr>
            <w:tcW w:w="474" w:type="pct"/>
            <w:shd w:val="clear" w:color="auto" w:fill="auto"/>
            <w:tcMar>
              <w:left w:w="28" w:type="dxa"/>
              <w:right w:w="28" w:type="dxa"/>
            </w:tcMar>
            <w:vAlign w:val="center"/>
          </w:tcPr>
          <w:p w14:paraId="405EC8A1" w14:textId="77777777" w:rsidR="00E303AE" w:rsidRPr="00E303AE" w:rsidRDefault="00E303AE" w:rsidP="00E303AE">
            <w:pPr>
              <w:jc w:val="center"/>
              <w:rPr>
                <w:sz w:val="22"/>
                <w:szCs w:val="22"/>
              </w:rPr>
            </w:pPr>
            <w:r w:rsidRPr="00E303AE">
              <w:rPr>
                <w:sz w:val="20"/>
                <w:szCs w:val="20"/>
              </w:rPr>
              <w:t>0,00</w:t>
            </w:r>
          </w:p>
        </w:tc>
        <w:tc>
          <w:tcPr>
            <w:tcW w:w="474" w:type="pct"/>
            <w:shd w:val="clear" w:color="auto" w:fill="auto"/>
            <w:tcMar>
              <w:left w:w="28" w:type="dxa"/>
              <w:right w:w="28" w:type="dxa"/>
            </w:tcMar>
            <w:vAlign w:val="center"/>
          </w:tcPr>
          <w:p w14:paraId="0F43960B" w14:textId="77777777" w:rsidR="00E303AE" w:rsidRPr="00E303AE" w:rsidRDefault="00E303AE" w:rsidP="00E303AE">
            <w:pPr>
              <w:jc w:val="center"/>
              <w:rPr>
                <w:sz w:val="22"/>
                <w:szCs w:val="22"/>
              </w:rPr>
            </w:pPr>
            <w:r w:rsidRPr="00E303AE">
              <w:rPr>
                <w:sz w:val="20"/>
                <w:szCs w:val="20"/>
              </w:rPr>
              <w:t>0,00</w:t>
            </w:r>
          </w:p>
        </w:tc>
        <w:tc>
          <w:tcPr>
            <w:tcW w:w="474" w:type="pct"/>
            <w:shd w:val="clear" w:color="auto" w:fill="auto"/>
            <w:tcMar>
              <w:left w:w="28" w:type="dxa"/>
              <w:right w:w="28" w:type="dxa"/>
            </w:tcMar>
            <w:vAlign w:val="center"/>
          </w:tcPr>
          <w:p w14:paraId="2EDFD766" w14:textId="77777777" w:rsidR="00E303AE" w:rsidRPr="00E303AE" w:rsidRDefault="00E303AE" w:rsidP="00E303AE">
            <w:pPr>
              <w:jc w:val="center"/>
              <w:rPr>
                <w:sz w:val="22"/>
                <w:szCs w:val="22"/>
              </w:rPr>
            </w:pPr>
            <w:r w:rsidRPr="00E303AE">
              <w:rPr>
                <w:sz w:val="20"/>
                <w:szCs w:val="20"/>
              </w:rPr>
              <w:t>0,00</w:t>
            </w:r>
          </w:p>
        </w:tc>
        <w:tc>
          <w:tcPr>
            <w:tcW w:w="474" w:type="pct"/>
            <w:tcMar>
              <w:left w:w="28" w:type="dxa"/>
              <w:right w:w="28" w:type="dxa"/>
            </w:tcMar>
            <w:vAlign w:val="center"/>
          </w:tcPr>
          <w:p w14:paraId="5C572EC2" w14:textId="77777777" w:rsidR="00E303AE" w:rsidRPr="00E303AE" w:rsidRDefault="00E303AE" w:rsidP="00E303AE">
            <w:pPr>
              <w:jc w:val="center"/>
              <w:rPr>
                <w:sz w:val="22"/>
                <w:szCs w:val="22"/>
              </w:rPr>
            </w:pPr>
            <w:r w:rsidRPr="00E303AE">
              <w:rPr>
                <w:sz w:val="20"/>
                <w:szCs w:val="20"/>
              </w:rPr>
              <w:t>0,00</w:t>
            </w:r>
          </w:p>
        </w:tc>
        <w:tc>
          <w:tcPr>
            <w:tcW w:w="481" w:type="pct"/>
            <w:tcMar>
              <w:left w:w="28" w:type="dxa"/>
              <w:right w:w="28" w:type="dxa"/>
            </w:tcMar>
            <w:vAlign w:val="center"/>
          </w:tcPr>
          <w:p w14:paraId="17A9A5FD" w14:textId="77777777" w:rsidR="00E303AE" w:rsidRPr="00E303AE" w:rsidRDefault="00E303AE" w:rsidP="00E303AE">
            <w:pPr>
              <w:jc w:val="center"/>
              <w:rPr>
                <w:sz w:val="22"/>
                <w:szCs w:val="22"/>
              </w:rPr>
            </w:pPr>
            <w:r w:rsidRPr="00E303AE">
              <w:rPr>
                <w:sz w:val="20"/>
                <w:szCs w:val="20"/>
              </w:rPr>
              <w:t>0,00</w:t>
            </w:r>
          </w:p>
        </w:tc>
      </w:tr>
      <w:tr w:rsidR="00E303AE" w:rsidRPr="00E303AE" w14:paraId="15206CE3" w14:textId="77777777" w:rsidTr="00BD494D">
        <w:trPr>
          <w:trHeight w:val="255"/>
          <w:jc w:val="center"/>
        </w:trPr>
        <w:tc>
          <w:tcPr>
            <w:tcW w:w="210" w:type="pct"/>
            <w:shd w:val="clear" w:color="auto" w:fill="auto"/>
            <w:tcMar>
              <w:left w:w="28" w:type="dxa"/>
              <w:right w:w="28" w:type="dxa"/>
            </w:tcMar>
            <w:vAlign w:val="center"/>
            <w:hideMark/>
          </w:tcPr>
          <w:p w14:paraId="71C4101C" w14:textId="77777777" w:rsidR="00E303AE" w:rsidRPr="00E303AE" w:rsidRDefault="00E303AE" w:rsidP="00E303AE">
            <w:pPr>
              <w:jc w:val="center"/>
              <w:rPr>
                <w:sz w:val="20"/>
                <w:szCs w:val="20"/>
              </w:rPr>
            </w:pPr>
            <w:r w:rsidRPr="00E303AE">
              <w:rPr>
                <w:sz w:val="20"/>
                <w:szCs w:val="20"/>
              </w:rPr>
              <w:t>2.1.</w:t>
            </w:r>
          </w:p>
        </w:tc>
        <w:tc>
          <w:tcPr>
            <w:tcW w:w="1024" w:type="pct"/>
            <w:shd w:val="clear" w:color="auto" w:fill="auto"/>
            <w:tcMar>
              <w:left w:w="28" w:type="dxa"/>
              <w:right w:w="28" w:type="dxa"/>
            </w:tcMar>
            <w:vAlign w:val="center"/>
            <w:hideMark/>
          </w:tcPr>
          <w:p w14:paraId="09AB091F" w14:textId="77777777" w:rsidR="00E303AE" w:rsidRPr="00E303AE" w:rsidRDefault="00E303AE" w:rsidP="00E303AE">
            <w:pPr>
              <w:rPr>
                <w:sz w:val="20"/>
                <w:szCs w:val="20"/>
              </w:rPr>
            </w:pPr>
            <w:r w:rsidRPr="00E303AE">
              <w:rPr>
                <w:sz w:val="20"/>
                <w:szCs w:val="20"/>
              </w:rPr>
              <w:t>кредиты</w:t>
            </w:r>
          </w:p>
        </w:tc>
        <w:tc>
          <w:tcPr>
            <w:tcW w:w="857" w:type="pct"/>
            <w:shd w:val="clear" w:color="auto" w:fill="auto"/>
            <w:tcMar>
              <w:left w:w="28" w:type="dxa"/>
              <w:right w:w="28" w:type="dxa"/>
            </w:tcMar>
            <w:vAlign w:val="center"/>
          </w:tcPr>
          <w:p w14:paraId="0189A2FD" w14:textId="77777777" w:rsidR="00E303AE" w:rsidRPr="00E303AE" w:rsidRDefault="00E303AE" w:rsidP="00E303AE">
            <w:pPr>
              <w:jc w:val="center"/>
              <w:rPr>
                <w:sz w:val="20"/>
                <w:szCs w:val="20"/>
              </w:rPr>
            </w:pPr>
            <w:r w:rsidRPr="00E303AE">
              <w:rPr>
                <w:sz w:val="20"/>
                <w:szCs w:val="20"/>
              </w:rPr>
              <w:t>0,00</w:t>
            </w:r>
          </w:p>
        </w:tc>
        <w:tc>
          <w:tcPr>
            <w:tcW w:w="531" w:type="pct"/>
            <w:shd w:val="clear" w:color="auto" w:fill="auto"/>
            <w:tcMar>
              <w:left w:w="28" w:type="dxa"/>
              <w:right w:w="28" w:type="dxa"/>
            </w:tcMar>
            <w:vAlign w:val="center"/>
          </w:tcPr>
          <w:p w14:paraId="183E6448" w14:textId="77777777" w:rsidR="00E303AE" w:rsidRPr="00E303AE" w:rsidRDefault="00E303AE" w:rsidP="00E303AE">
            <w:pPr>
              <w:jc w:val="center"/>
              <w:rPr>
                <w:sz w:val="20"/>
                <w:szCs w:val="20"/>
              </w:rPr>
            </w:pPr>
            <w:r w:rsidRPr="00E303AE">
              <w:rPr>
                <w:sz w:val="20"/>
                <w:szCs w:val="20"/>
              </w:rPr>
              <w:t>0,00</w:t>
            </w:r>
          </w:p>
        </w:tc>
        <w:tc>
          <w:tcPr>
            <w:tcW w:w="474" w:type="pct"/>
            <w:shd w:val="clear" w:color="auto" w:fill="auto"/>
            <w:tcMar>
              <w:left w:w="28" w:type="dxa"/>
              <w:right w:w="28" w:type="dxa"/>
            </w:tcMar>
            <w:vAlign w:val="center"/>
          </w:tcPr>
          <w:p w14:paraId="2C99E39E" w14:textId="77777777" w:rsidR="00E303AE" w:rsidRPr="00E303AE" w:rsidRDefault="00E303AE" w:rsidP="00E303AE">
            <w:pPr>
              <w:jc w:val="center"/>
              <w:rPr>
                <w:sz w:val="22"/>
                <w:szCs w:val="22"/>
              </w:rPr>
            </w:pPr>
            <w:r w:rsidRPr="00E303AE">
              <w:rPr>
                <w:sz w:val="20"/>
                <w:szCs w:val="20"/>
              </w:rPr>
              <w:t>0,00</w:t>
            </w:r>
          </w:p>
        </w:tc>
        <w:tc>
          <w:tcPr>
            <w:tcW w:w="474" w:type="pct"/>
            <w:shd w:val="clear" w:color="auto" w:fill="auto"/>
            <w:tcMar>
              <w:left w:w="28" w:type="dxa"/>
              <w:right w:w="28" w:type="dxa"/>
            </w:tcMar>
            <w:vAlign w:val="center"/>
          </w:tcPr>
          <w:p w14:paraId="26BDF1FD" w14:textId="77777777" w:rsidR="00E303AE" w:rsidRPr="00E303AE" w:rsidRDefault="00E303AE" w:rsidP="00E303AE">
            <w:pPr>
              <w:jc w:val="center"/>
              <w:rPr>
                <w:sz w:val="22"/>
                <w:szCs w:val="22"/>
              </w:rPr>
            </w:pPr>
            <w:r w:rsidRPr="00E303AE">
              <w:rPr>
                <w:sz w:val="20"/>
                <w:szCs w:val="20"/>
              </w:rPr>
              <w:t>0,00</w:t>
            </w:r>
          </w:p>
        </w:tc>
        <w:tc>
          <w:tcPr>
            <w:tcW w:w="474" w:type="pct"/>
            <w:shd w:val="clear" w:color="auto" w:fill="auto"/>
            <w:tcMar>
              <w:left w:w="28" w:type="dxa"/>
              <w:right w:w="28" w:type="dxa"/>
            </w:tcMar>
            <w:vAlign w:val="center"/>
          </w:tcPr>
          <w:p w14:paraId="5FF940FA" w14:textId="77777777" w:rsidR="00E303AE" w:rsidRPr="00E303AE" w:rsidRDefault="00E303AE" w:rsidP="00E303AE">
            <w:pPr>
              <w:jc w:val="center"/>
              <w:rPr>
                <w:sz w:val="22"/>
                <w:szCs w:val="22"/>
              </w:rPr>
            </w:pPr>
            <w:r w:rsidRPr="00E303AE">
              <w:rPr>
                <w:sz w:val="20"/>
                <w:szCs w:val="20"/>
              </w:rPr>
              <w:t>0,00</w:t>
            </w:r>
          </w:p>
        </w:tc>
        <w:tc>
          <w:tcPr>
            <w:tcW w:w="474" w:type="pct"/>
            <w:tcMar>
              <w:left w:w="28" w:type="dxa"/>
              <w:right w:w="28" w:type="dxa"/>
            </w:tcMar>
            <w:vAlign w:val="center"/>
          </w:tcPr>
          <w:p w14:paraId="783E92A4" w14:textId="77777777" w:rsidR="00E303AE" w:rsidRPr="00E303AE" w:rsidRDefault="00E303AE" w:rsidP="00E303AE">
            <w:pPr>
              <w:jc w:val="center"/>
              <w:rPr>
                <w:sz w:val="22"/>
                <w:szCs w:val="22"/>
              </w:rPr>
            </w:pPr>
            <w:r w:rsidRPr="00E303AE">
              <w:rPr>
                <w:sz w:val="20"/>
                <w:szCs w:val="20"/>
              </w:rPr>
              <w:t>0,00</w:t>
            </w:r>
          </w:p>
        </w:tc>
        <w:tc>
          <w:tcPr>
            <w:tcW w:w="481" w:type="pct"/>
            <w:tcMar>
              <w:left w:w="28" w:type="dxa"/>
              <w:right w:w="28" w:type="dxa"/>
            </w:tcMar>
            <w:vAlign w:val="center"/>
          </w:tcPr>
          <w:p w14:paraId="138CA19B" w14:textId="77777777" w:rsidR="00E303AE" w:rsidRPr="00E303AE" w:rsidRDefault="00E303AE" w:rsidP="00E303AE">
            <w:pPr>
              <w:jc w:val="center"/>
              <w:rPr>
                <w:sz w:val="22"/>
                <w:szCs w:val="22"/>
              </w:rPr>
            </w:pPr>
            <w:r w:rsidRPr="00E303AE">
              <w:rPr>
                <w:sz w:val="20"/>
                <w:szCs w:val="20"/>
              </w:rPr>
              <w:t>0,00</w:t>
            </w:r>
          </w:p>
        </w:tc>
      </w:tr>
      <w:tr w:rsidR="00E303AE" w:rsidRPr="00E303AE" w14:paraId="2C419E74" w14:textId="77777777" w:rsidTr="00BD494D">
        <w:trPr>
          <w:trHeight w:val="255"/>
          <w:jc w:val="center"/>
        </w:trPr>
        <w:tc>
          <w:tcPr>
            <w:tcW w:w="210" w:type="pct"/>
            <w:shd w:val="clear" w:color="auto" w:fill="auto"/>
            <w:tcMar>
              <w:left w:w="28" w:type="dxa"/>
              <w:right w:w="28" w:type="dxa"/>
            </w:tcMar>
            <w:vAlign w:val="center"/>
            <w:hideMark/>
          </w:tcPr>
          <w:p w14:paraId="17FDEF13" w14:textId="77777777" w:rsidR="00E303AE" w:rsidRPr="00E303AE" w:rsidRDefault="00E303AE" w:rsidP="00E303AE">
            <w:pPr>
              <w:jc w:val="center"/>
              <w:rPr>
                <w:sz w:val="20"/>
                <w:szCs w:val="20"/>
              </w:rPr>
            </w:pPr>
            <w:r w:rsidRPr="00E303AE">
              <w:rPr>
                <w:sz w:val="20"/>
                <w:szCs w:val="20"/>
              </w:rPr>
              <w:t>2.2.</w:t>
            </w:r>
          </w:p>
        </w:tc>
        <w:tc>
          <w:tcPr>
            <w:tcW w:w="1024" w:type="pct"/>
            <w:shd w:val="clear" w:color="auto" w:fill="auto"/>
            <w:tcMar>
              <w:left w:w="28" w:type="dxa"/>
              <w:right w:w="28" w:type="dxa"/>
            </w:tcMar>
            <w:vAlign w:val="center"/>
            <w:hideMark/>
          </w:tcPr>
          <w:p w14:paraId="03C95EA2" w14:textId="77777777" w:rsidR="00E303AE" w:rsidRPr="00E303AE" w:rsidRDefault="00E303AE" w:rsidP="00E303AE">
            <w:pPr>
              <w:rPr>
                <w:sz w:val="20"/>
                <w:szCs w:val="20"/>
              </w:rPr>
            </w:pPr>
            <w:r w:rsidRPr="00E303AE">
              <w:rPr>
                <w:sz w:val="20"/>
                <w:szCs w:val="20"/>
              </w:rPr>
              <w:t>займы организаций</w:t>
            </w:r>
          </w:p>
        </w:tc>
        <w:tc>
          <w:tcPr>
            <w:tcW w:w="857" w:type="pct"/>
            <w:shd w:val="clear" w:color="auto" w:fill="auto"/>
            <w:tcMar>
              <w:left w:w="28" w:type="dxa"/>
              <w:right w:w="28" w:type="dxa"/>
            </w:tcMar>
            <w:vAlign w:val="center"/>
          </w:tcPr>
          <w:p w14:paraId="5F401F34" w14:textId="77777777" w:rsidR="00E303AE" w:rsidRPr="00E303AE" w:rsidRDefault="00E303AE" w:rsidP="00E303AE">
            <w:pPr>
              <w:jc w:val="center"/>
              <w:rPr>
                <w:sz w:val="20"/>
                <w:szCs w:val="20"/>
              </w:rPr>
            </w:pPr>
            <w:r w:rsidRPr="00E303AE">
              <w:rPr>
                <w:sz w:val="20"/>
                <w:szCs w:val="20"/>
              </w:rPr>
              <w:t>0,00</w:t>
            </w:r>
          </w:p>
        </w:tc>
        <w:tc>
          <w:tcPr>
            <w:tcW w:w="531" w:type="pct"/>
            <w:shd w:val="clear" w:color="auto" w:fill="auto"/>
            <w:tcMar>
              <w:left w:w="28" w:type="dxa"/>
              <w:right w:w="28" w:type="dxa"/>
            </w:tcMar>
            <w:vAlign w:val="center"/>
          </w:tcPr>
          <w:p w14:paraId="39F9EA21" w14:textId="77777777" w:rsidR="00E303AE" w:rsidRPr="00E303AE" w:rsidRDefault="00E303AE" w:rsidP="00E303AE">
            <w:pPr>
              <w:jc w:val="center"/>
              <w:rPr>
                <w:sz w:val="20"/>
                <w:szCs w:val="20"/>
              </w:rPr>
            </w:pPr>
            <w:r w:rsidRPr="00E303AE">
              <w:rPr>
                <w:sz w:val="20"/>
                <w:szCs w:val="20"/>
              </w:rPr>
              <w:t>0,00</w:t>
            </w:r>
          </w:p>
        </w:tc>
        <w:tc>
          <w:tcPr>
            <w:tcW w:w="474" w:type="pct"/>
            <w:shd w:val="clear" w:color="auto" w:fill="auto"/>
            <w:tcMar>
              <w:left w:w="28" w:type="dxa"/>
              <w:right w:w="28" w:type="dxa"/>
            </w:tcMar>
            <w:vAlign w:val="center"/>
          </w:tcPr>
          <w:p w14:paraId="4397BE78" w14:textId="77777777" w:rsidR="00E303AE" w:rsidRPr="00E303AE" w:rsidRDefault="00E303AE" w:rsidP="00E303AE">
            <w:pPr>
              <w:jc w:val="center"/>
              <w:rPr>
                <w:sz w:val="22"/>
                <w:szCs w:val="22"/>
              </w:rPr>
            </w:pPr>
            <w:r w:rsidRPr="00E303AE">
              <w:rPr>
                <w:sz w:val="20"/>
                <w:szCs w:val="20"/>
              </w:rPr>
              <w:t>0,00</w:t>
            </w:r>
          </w:p>
        </w:tc>
        <w:tc>
          <w:tcPr>
            <w:tcW w:w="474" w:type="pct"/>
            <w:shd w:val="clear" w:color="auto" w:fill="auto"/>
            <w:tcMar>
              <w:left w:w="28" w:type="dxa"/>
              <w:right w:w="28" w:type="dxa"/>
            </w:tcMar>
            <w:vAlign w:val="center"/>
          </w:tcPr>
          <w:p w14:paraId="2F72CA33" w14:textId="77777777" w:rsidR="00E303AE" w:rsidRPr="00E303AE" w:rsidRDefault="00E303AE" w:rsidP="00E303AE">
            <w:pPr>
              <w:jc w:val="center"/>
              <w:rPr>
                <w:sz w:val="22"/>
                <w:szCs w:val="22"/>
              </w:rPr>
            </w:pPr>
            <w:r w:rsidRPr="00E303AE">
              <w:rPr>
                <w:sz w:val="20"/>
                <w:szCs w:val="20"/>
              </w:rPr>
              <w:t>0,00</w:t>
            </w:r>
          </w:p>
        </w:tc>
        <w:tc>
          <w:tcPr>
            <w:tcW w:w="474" w:type="pct"/>
            <w:shd w:val="clear" w:color="auto" w:fill="auto"/>
            <w:tcMar>
              <w:left w:w="28" w:type="dxa"/>
              <w:right w:w="28" w:type="dxa"/>
            </w:tcMar>
            <w:vAlign w:val="center"/>
          </w:tcPr>
          <w:p w14:paraId="61C3E0BD" w14:textId="77777777" w:rsidR="00E303AE" w:rsidRPr="00E303AE" w:rsidRDefault="00E303AE" w:rsidP="00E303AE">
            <w:pPr>
              <w:jc w:val="center"/>
              <w:rPr>
                <w:sz w:val="22"/>
                <w:szCs w:val="22"/>
              </w:rPr>
            </w:pPr>
            <w:r w:rsidRPr="00E303AE">
              <w:rPr>
                <w:sz w:val="20"/>
                <w:szCs w:val="20"/>
              </w:rPr>
              <w:t>0,00</w:t>
            </w:r>
          </w:p>
        </w:tc>
        <w:tc>
          <w:tcPr>
            <w:tcW w:w="474" w:type="pct"/>
            <w:tcMar>
              <w:left w:w="28" w:type="dxa"/>
              <w:right w:w="28" w:type="dxa"/>
            </w:tcMar>
            <w:vAlign w:val="center"/>
          </w:tcPr>
          <w:p w14:paraId="3291A72D" w14:textId="77777777" w:rsidR="00E303AE" w:rsidRPr="00E303AE" w:rsidRDefault="00E303AE" w:rsidP="00E303AE">
            <w:pPr>
              <w:jc w:val="center"/>
              <w:rPr>
                <w:sz w:val="22"/>
                <w:szCs w:val="22"/>
              </w:rPr>
            </w:pPr>
            <w:r w:rsidRPr="00E303AE">
              <w:rPr>
                <w:sz w:val="20"/>
                <w:szCs w:val="20"/>
              </w:rPr>
              <w:t>0,00</w:t>
            </w:r>
          </w:p>
        </w:tc>
        <w:tc>
          <w:tcPr>
            <w:tcW w:w="481" w:type="pct"/>
            <w:tcMar>
              <w:left w:w="28" w:type="dxa"/>
              <w:right w:w="28" w:type="dxa"/>
            </w:tcMar>
            <w:vAlign w:val="center"/>
          </w:tcPr>
          <w:p w14:paraId="18C72E22" w14:textId="77777777" w:rsidR="00E303AE" w:rsidRPr="00E303AE" w:rsidRDefault="00E303AE" w:rsidP="00E303AE">
            <w:pPr>
              <w:jc w:val="center"/>
              <w:rPr>
                <w:sz w:val="22"/>
                <w:szCs w:val="22"/>
              </w:rPr>
            </w:pPr>
            <w:r w:rsidRPr="00E303AE">
              <w:rPr>
                <w:sz w:val="20"/>
                <w:szCs w:val="20"/>
              </w:rPr>
              <w:t>0,00</w:t>
            </w:r>
          </w:p>
        </w:tc>
      </w:tr>
      <w:tr w:rsidR="00E303AE" w:rsidRPr="00E303AE" w14:paraId="69FE722B" w14:textId="77777777" w:rsidTr="00BD494D">
        <w:trPr>
          <w:trHeight w:val="255"/>
          <w:jc w:val="center"/>
        </w:trPr>
        <w:tc>
          <w:tcPr>
            <w:tcW w:w="210" w:type="pct"/>
            <w:shd w:val="clear" w:color="auto" w:fill="auto"/>
            <w:tcMar>
              <w:left w:w="28" w:type="dxa"/>
              <w:right w:w="28" w:type="dxa"/>
            </w:tcMar>
            <w:vAlign w:val="center"/>
            <w:hideMark/>
          </w:tcPr>
          <w:p w14:paraId="6C688248" w14:textId="77777777" w:rsidR="00E303AE" w:rsidRPr="00E303AE" w:rsidRDefault="00E303AE" w:rsidP="00E303AE">
            <w:pPr>
              <w:jc w:val="center"/>
              <w:rPr>
                <w:sz w:val="20"/>
                <w:szCs w:val="20"/>
              </w:rPr>
            </w:pPr>
            <w:r w:rsidRPr="00E303AE">
              <w:rPr>
                <w:sz w:val="20"/>
                <w:szCs w:val="20"/>
              </w:rPr>
              <w:t>2.3.</w:t>
            </w:r>
          </w:p>
        </w:tc>
        <w:tc>
          <w:tcPr>
            <w:tcW w:w="1024" w:type="pct"/>
            <w:shd w:val="clear" w:color="auto" w:fill="auto"/>
            <w:tcMar>
              <w:left w:w="28" w:type="dxa"/>
              <w:right w:w="28" w:type="dxa"/>
            </w:tcMar>
            <w:vAlign w:val="center"/>
            <w:hideMark/>
          </w:tcPr>
          <w:p w14:paraId="005B0291" w14:textId="77777777" w:rsidR="00E303AE" w:rsidRPr="00E303AE" w:rsidRDefault="00E303AE" w:rsidP="00E303AE">
            <w:pPr>
              <w:rPr>
                <w:sz w:val="20"/>
                <w:szCs w:val="20"/>
              </w:rPr>
            </w:pPr>
            <w:r w:rsidRPr="00E303AE">
              <w:rPr>
                <w:sz w:val="20"/>
                <w:szCs w:val="20"/>
              </w:rPr>
              <w:t>прочие средства</w:t>
            </w:r>
          </w:p>
        </w:tc>
        <w:tc>
          <w:tcPr>
            <w:tcW w:w="857" w:type="pct"/>
            <w:shd w:val="clear" w:color="auto" w:fill="auto"/>
            <w:tcMar>
              <w:left w:w="28" w:type="dxa"/>
              <w:right w:w="28" w:type="dxa"/>
            </w:tcMar>
            <w:vAlign w:val="center"/>
          </w:tcPr>
          <w:p w14:paraId="3E7E1246" w14:textId="77777777" w:rsidR="00E303AE" w:rsidRPr="00E303AE" w:rsidRDefault="00E303AE" w:rsidP="00E303AE">
            <w:pPr>
              <w:jc w:val="center"/>
              <w:rPr>
                <w:sz w:val="20"/>
                <w:szCs w:val="20"/>
              </w:rPr>
            </w:pPr>
            <w:r w:rsidRPr="00E303AE">
              <w:rPr>
                <w:sz w:val="20"/>
                <w:szCs w:val="20"/>
              </w:rPr>
              <w:t>0,00</w:t>
            </w:r>
          </w:p>
        </w:tc>
        <w:tc>
          <w:tcPr>
            <w:tcW w:w="531" w:type="pct"/>
            <w:shd w:val="clear" w:color="auto" w:fill="auto"/>
            <w:tcMar>
              <w:left w:w="28" w:type="dxa"/>
              <w:right w:w="28" w:type="dxa"/>
            </w:tcMar>
            <w:vAlign w:val="center"/>
          </w:tcPr>
          <w:p w14:paraId="058FD79C" w14:textId="77777777" w:rsidR="00E303AE" w:rsidRPr="00E303AE" w:rsidRDefault="00E303AE" w:rsidP="00E303AE">
            <w:pPr>
              <w:jc w:val="center"/>
              <w:rPr>
                <w:sz w:val="20"/>
                <w:szCs w:val="20"/>
              </w:rPr>
            </w:pPr>
            <w:r w:rsidRPr="00E303AE">
              <w:rPr>
                <w:sz w:val="20"/>
                <w:szCs w:val="20"/>
              </w:rPr>
              <w:t>0,00</w:t>
            </w:r>
          </w:p>
        </w:tc>
        <w:tc>
          <w:tcPr>
            <w:tcW w:w="474" w:type="pct"/>
            <w:shd w:val="clear" w:color="auto" w:fill="auto"/>
            <w:tcMar>
              <w:left w:w="28" w:type="dxa"/>
              <w:right w:w="28" w:type="dxa"/>
            </w:tcMar>
            <w:vAlign w:val="center"/>
          </w:tcPr>
          <w:p w14:paraId="7A4F24CE" w14:textId="77777777" w:rsidR="00E303AE" w:rsidRPr="00E303AE" w:rsidRDefault="00E303AE" w:rsidP="00E303AE">
            <w:pPr>
              <w:jc w:val="center"/>
              <w:rPr>
                <w:sz w:val="22"/>
                <w:szCs w:val="22"/>
              </w:rPr>
            </w:pPr>
            <w:r w:rsidRPr="00E303AE">
              <w:rPr>
                <w:sz w:val="20"/>
                <w:szCs w:val="20"/>
              </w:rPr>
              <w:t>0,00</w:t>
            </w:r>
          </w:p>
        </w:tc>
        <w:tc>
          <w:tcPr>
            <w:tcW w:w="474" w:type="pct"/>
            <w:shd w:val="clear" w:color="auto" w:fill="auto"/>
            <w:tcMar>
              <w:left w:w="28" w:type="dxa"/>
              <w:right w:w="28" w:type="dxa"/>
            </w:tcMar>
            <w:vAlign w:val="center"/>
          </w:tcPr>
          <w:p w14:paraId="4943E853" w14:textId="77777777" w:rsidR="00E303AE" w:rsidRPr="00E303AE" w:rsidRDefault="00E303AE" w:rsidP="00E303AE">
            <w:pPr>
              <w:jc w:val="center"/>
              <w:rPr>
                <w:sz w:val="22"/>
                <w:szCs w:val="22"/>
              </w:rPr>
            </w:pPr>
            <w:r w:rsidRPr="00E303AE">
              <w:rPr>
                <w:sz w:val="20"/>
                <w:szCs w:val="20"/>
              </w:rPr>
              <w:t>0,00</w:t>
            </w:r>
          </w:p>
        </w:tc>
        <w:tc>
          <w:tcPr>
            <w:tcW w:w="474" w:type="pct"/>
            <w:shd w:val="clear" w:color="auto" w:fill="auto"/>
            <w:tcMar>
              <w:left w:w="28" w:type="dxa"/>
              <w:right w:w="28" w:type="dxa"/>
            </w:tcMar>
            <w:vAlign w:val="center"/>
          </w:tcPr>
          <w:p w14:paraId="4D348ACC" w14:textId="77777777" w:rsidR="00E303AE" w:rsidRPr="00E303AE" w:rsidRDefault="00E303AE" w:rsidP="00E303AE">
            <w:pPr>
              <w:jc w:val="center"/>
              <w:rPr>
                <w:sz w:val="22"/>
                <w:szCs w:val="22"/>
              </w:rPr>
            </w:pPr>
            <w:r w:rsidRPr="00E303AE">
              <w:rPr>
                <w:sz w:val="20"/>
                <w:szCs w:val="20"/>
              </w:rPr>
              <w:t>0,00</w:t>
            </w:r>
          </w:p>
        </w:tc>
        <w:tc>
          <w:tcPr>
            <w:tcW w:w="474" w:type="pct"/>
            <w:tcMar>
              <w:left w:w="28" w:type="dxa"/>
              <w:right w:w="28" w:type="dxa"/>
            </w:tcMar>
            <w:vAlign w:val="center"/>
          </w:tcPr>
          <w:p w14:paraId="73BD9B5C" w14:textId="77777777" w:rsidR="00E303AE" w:rsidRPr="00E303AE" w:rsidRDefault="00E303AE" w:rsidP="00E303AE">
            <w:pPr>
              <w:jc w:val="center"/>
              <w:rPr>
                <w:sz w:val="22"/>
                <w:szCs w:val="22"/>
              </w:rPr>
            </w:pPr>
            <w:r w:rsidRPr="00E303AE">
              <w:rPr>
                <w:sz w:val="20"/>
                <w:szCs w:val="20"/>
              </w:rPr>
              <w:t>0,00</w:t>
            </w:r>
          </w:p>
        </w:tc>
        <w:tc>
          <w:tcPr>
            <w:tcW w:w="481" w:type="pct"/>
            <w:tcMar>
              <w:left w:w="28" w:type="dxa"/>
              <w:right w:w="28" w:type="dxa"/>
            </w:tcMar>
            <w:vAlign w:val="center"/>
          </w:tcPr>
          <w:p w14:paraId="4BFDFDCD" w14:textId="77777777" w:rsidR="00E303AE" w:rsidRPr="00E303AE" w:rsidRDefault="00E303AE" w:rsidP="00E303AE">
            <w:pPr>
              <w:jc w:val="center"/>
              <w:rPr>
                <w:sz w:val="22"/>
                <w:szCs w:val="22"/>
              </w:rPr>
            </w:pPr>
            <w:r w:rsidRPr="00E303AE">
              <w:rPr>
                <w:sz w:val="20"/>
                <w:szCs w:val="20"/>
              </w:rPr>
              <w:t>0,00</w:t>
            </w:r>
          </w:p>
        </w:tc>
      </w:tr>
      <w:tr w:rsidR="00E303AE" w:rsidRPr="00E303AE" w14:paraId="5652FDF4" w14:textId="77777777" w:rsidTr="00BD494D">
        <w:trPr>
          <w:trHeight w:val="510"/>
          <w:jc w:val="center"/>
        </w:trPr>
        <w:tc>
          <w:tcPr>
            <w:tcW w:w="210" w:type="pct"/>
            <w:shd w:val="clear" w:color="auto" w:fill="auto"/>
            <w:tcMar>
              <w:left w:w="28" w:type="dxa"/>
              <w:right w:w="28" w:type="dxa"/>
            </w:tcMar>
            <w:vAlign w:val="center"/>
            <w:hideMark/>
          </w:tcPr>
          <w:p w14:paraId="616ECD83" w14:textId="77777777" w:rsidR="00E303AE" w:rsidRPr="00E303AE" w:rsidRDefault="00E303AE" w:rsidP="00E303AE">
            <w:pPr>
              <w:jc w:val="center"/>
              <w:rPr>
                <w:bCs/>
                <w:sz w:val="20"/>
                <w:szCs w:val="20"/>
              </w:rPr>
            </w:pPr>
            <w:r w:rsidRPr="00E303AE">
              <w:rPr>
                <w:bCs/>
                <w:sz w:val="20"/>
                <w:szCs w:val="20"/>
              </w:rPr>
              <w:t>3.</w:t>
            </w:r>
          </w:p>
        </w:tc>
        <w:tc>
          <w:tcPr>
            <w:tcW w:w="1024" w:type="pct"/>
            <w:shd w:val="clear" w:color="auto" w:fill="auto"/>
            <w:tcMar>
              <w:left w:w="28" w:type="dxa"/>
              <w:right w:w="28" w:type="dxa"/>
            </w:tcMar>
            <w:vAlign w:val="center"/>
            <w:hideMark/>
          </w:tcPr>
          <w:p w14:paraId="72CEF806" w14:textId="77777777" w:rsidR="00E303AE" w:rsidRPr="00E303AE" w:rsidRDefault="00E303AE" w:rsidP="00E303AE">
            <w:pPr>
              <w:rPr>
                <w:bCs/>
                <w:sz w:val="20"/>
                <w:szCs w:val="20"/>
              </w:rPr>
            </w:pPr>
            <w:r w:rsidRPr="00E303AE">
              <w:rPr>
                <w:bCs/>
                <w:sz w:val="20"/>
                <w:szCs w:val="20"/>
              </w:rPr>
              <w:t>Бюджетное финансирование (средства местного бюджета)</w:t>
            </w:r>
          </w:p>
        </w:tc>
        <w:tc>
          <w:tcPr>
            <w:tcW w:w="857" w:type="pct"/>
            <w:shd w:val="clear" w:color="auto" w:fill="auto"/>
            <w:tcMar>
              <w:left w:w="28" w:type="dxa"/>
              <w:right w:w="28" w:type="dxa"/>
            </w:tcMar>
            <w:vAlign w:val="center"/>
          </w:tcPr>
          <w:p w14:paraId="090DEB6E" w14:textId="77777777" w:rsidR="00E303AE" w:rsidRPr="00E303AE" w:rsidRDefault="00E303AE" w:rsidP="00E303AE">
            <w:pPr>
              <w:jc w:val="center"/>
              <w:rPr>
                <w:sz w:val="20"/>
                <w:szCs w:val="20"/>
              </w:rPr>
            </w:pPr>
            <w:r w:rsidRPr="00E303AE">
              <w:rPr>
                <w:sz w:val="20"/>
                <w:szCs w:val="20"/>
              </w:rPr>
              <w:t>0,00</w:t>
            </w:r>
          </w:p>
        </w:tc>
        <w:tc>
          <w:tcPr>
            <w:tcW w:w="531" w:type="pct"/>
            <w:shd w:val="clear" w:color="auto" w:fill="auto"/>
            <w:tcMar>
              <w:left w:w="28" w:type="dxa"/>
              <w:right w:w="28" w:type="dxa"/>
            </w:tcMar>
            <w:vAlign w:val="center"/>
          </w:tcPr>
          <w:p w14:paraId="760D8824" w14:textId="77777777" w:rsidR="00E303AE" w:rsidRPr="00E303AE" w:rsidRDefault="00E303AE" w:rsidP="00E303AE">
            <w:pPr>
              <w:jc w:val="center"/>
              <w:rPr>
                <w:sz w:val="20"/>
                <w:szCs w:val="20"/>
              </w:rPr>
            </w:pPr>
            <w:r w:rsidRPr="00E303AE">
              <w:rPr>
                <w:sz w:val="20"/>
                <w:szCs w:val="20"/>
              </w:rPr>
              <w:t>0,00</w:t>
            </w:r>
          </w:p>
        </w:tc>
        <w:tc>
          <w:tcPr>
            <w:tcW w:w="474" w:type="pct"/>
            <w:shd w:val="clear" w:color="auto" w:fill="auto"/>
            <w:tcMar>
              <w:left w:w="28" w:type="dxa"/>
              <w:right w:w="28" w:type="dxa"/>
            </w:tcMar>
            <w:vAlign w:val="center"/>
          </w:tcPr>
          <w:p w14:paraId="002CBB3A" w14:textId="77777777" w:rsidR="00E303AE" w:rsidRPr="00E303AE" w:rsidRDefault="00E303AE" w:rsidP="00E303AE">
            <w:pPr>
              <w:jc w:val="center"/>
              <w:rPr>
                <w:sz w:val="22"/>
                <w:szCs w:val="22"/>
              </w:rPr>
            </w:pPr>
            <w:r w:rsidRPr="00E303AE">
              <w:rPr>
                <w:sz w:val="20"/>
                <w:szCs w:val="20"/>
              </w:rPr>
              <w:t>0,00</w:t>
            </w:r>
          </w:p>
        </w:tc>
        <w:tc>
          <w:tcPr>
            <w:tcW w:w="474" w:type="pct"/>
            <w:shd w:val="clear" w:color="auto" w:fill="auto"/>
            <w:tcMar>
              <w:left w:w="28" w:type="dxa"/>
              <w:right w:w="28" w:type="dxa"/>
            </w:tcMar>
            <w:vAlign w:val="center"/>
          </w:tcPr>
          <w:p w14:paraId="4F175425" w14:textId="77777777" w:rsidR="00E303AE" w:rsidRPr="00E303AE" w:rsidRDefault="00E303AE" w:rsidP="00E303AE">
            <w:pPr>
              <w:jc w:val="center"/>
              <w:rPr>
                <w:sz w:val="22"/>
                <w:szCs w:val="22"/>
              </w:rPr>
            </w:pPr>
            <w:r w:rsidRPr="00E303AE">
              <w:rPr>
                <w:sz w:val="20"/>
                <w:szCs w:val="20"/>
              </w:rPr>
              <w:t>0,00</w:t>
            </w:r>
          </w:p>
        </w:tc>
        <w:tc>
          <w:tcPr>
            <w:tcW w:w="474" w:type="pct"/>
            <w:shd w:val="clear" w:color="auto" w:fill="auto"/>
            <w:tcMar>
              <w:left w:w="28" w:type="dxa"/>
              <w:right w:w="28" w:type="dxa"/>
            </w:tcMar>
            <w:vAlign w:val="center"/>
          </w:tcPr>
          <w:p w14:paraId="4D03F27F" w14:textId="77777777" w:rsidR="00E303AE" w:rsidRPr="00E303AE" w:rsidRDefault="00E303AE" w:rsidP="00E303AE">
            <w:pPr>
              <w:jc w:val="center"/>
              <w:rPr>
                <w:sz w:val="22"/>
                <w:szCs w:val="22"/>
              </w:rPr>
            </w:pPr>
            <w:r w:rsidRPr="00E303AE">
              <w:rPr>
                <w:sz w:val="20"/>
                <w:szCs w:val="20"/>
              </w:rPr>
              <w:t>0,00</w:t>
            </w:r>
          </w:p>
        </w:tc>
        <w:tc>
          <w:tcPr>
            <w:tcW w:w="474" w:type="pct"/>
            <w:tcMar>
              <w:left w:w="28" w:type="dxa"/>
              <w:right w:w="28" w:type="dxa"/>
            </w:tcMar>
            <w:vAlign w:val="center"/>
          </w:tcPr>
          <w:p w14:paraId="2B7ADF4F" w14:textId="77777777" w:rsidR="00E303AE" w:rsidRPr="00E303AE" w:rsidRDefault="00E303AE" w:rsidP="00E303AE">
            <w:pPr>
              <w:jc w:val="center"/>
              <w:rPr>
                <w:sz w:val="22"/>
                <w:szCs w:val="22"/>
              </w:rPr>
            </w:pPr>
            <w:r w:rsidRPr="00E303AE">
              <w:rPr>
                <w:sz w:val="20"/>
                <w:szCs w:val="20"/>
              </w:rPr>
              <w:t>0,00</w:t>
            </w:r>
          </w:p>
        </w:tc>
        <w:tc>
          <w:tcPr>
            <w:tcW w:w="481" w:type="pct"/>
            <w:tcMar>
              <w:left w:w="28" w:type="dxa"/>
              <w:right w:w="28" w:type="dxa"/>
            </w:tcMar>
            <w:vAlign w:val="center"/>
          </w:tcPr>
          <w:p w14:paraId="23D5A621" w14:textId="77777777" w:rsidR="00E303AE" w:rsidRPr="00E303AE" w:rsidRDefault="00E303AE" w:rsidP="00E303AE">
            <w:pPr>
              <w:jc w:val="center"/>
              <w:rPr>
                <w:sz w:val="22"/>
                <w:szCs w:val="22"/>
              </w:rPr>
            </w:pPr>
            <w:r w:rsidRPr="00E303AE">
              <w:rPr>
                <w:sz w:val="20"/>
                <w:szCs w:val="20"/>
              </w:rPr>
              <w:t>0,00</w:t>
            </w:r>
          </w:p>
        </w:tc>
      </w:tr>
      <w:tr w:rsidR="00E303AE" w:rsidRPr="00E303AE" w14:paraId="220DC786" w14:textId="77777777" w:rsidTr="00BD494D">
        <w:trPr>
          <w:trHeight w:val="645"/>
          <w:jc w:val="center"/>
        </w:trPr>
        <w:tc>
          <w:tcPr>
            <w:tcW w:w="210" w:type="pct"/>
            <w:shd w:val="clear" w:color="auto" w:fill="auto"/>
            <w:tcMar>
              <w:left w:w="28" w:type="dxa"/>
              <w:right w:w="28" w:type="dxa"/>
            </w:tcMar>
            <w:vAlign w:val="center"/>
            <w:hideMark/>
          </w:tcPr>
          <w:p w14:paraId="48E55BCC" w14:textId="77777777" w:rsidR="00E303AE" w:rsidRPr="00E303AE" w:rsidRDefault="00E303AE" w:rsidP="00E303AE">
            <w:pPr>
              <w:jc w:val="center"/>
              <w:rPr>
                <w:bCs/>
                <w:sz w:val="20"/>
                <w:szCs w:val="20"/>
              </w:rPr>
            </w:pPr>
            <w:r w:rsidRPr="00E303AE">
              <w:rPr>
                <w:bCs/>
                <w:sz w:val="20"/>
                <w:szCs w:val="20"/>
              </w:rPr>
              <w:t>4.</w:t>
            </w:r>
          </w:p>
        </w:tc>
        <w:tc>
          <w:tcPr>
            <w:tcW w:w="1024" w:type="pct"/>
            <w:shd w:val="clear" w:color="auto" w:fill="auto"/>
            <w:tcMar>
              <w:left w:w="28" w:type="dxa"/>
              <w:right w:w="28" w:type="dxa"/>
            </w:tcMar>
            <w:vAlign w:val="center"/>
            <w:hideMark/>
          </w:tcPr>
          <w:p w14:paraId="21FF7901" w14:textId="77777777" w:rsidR="00E303AE" w:rsidRPr="00E303AE" w:rsidRDefault="00E303AE" w:rsidP="00E303AE">
            <w:pPr>
              <w:rPr>
                <w:bCs/>
                <w:sz w:val="20"/>
                <w:szCs w:val="20"/>
              </w:rPr>
            </w:pPr>
            <w:r w:rsidRPr="00E303AE">
              <w:rPr>
                <w:bCs/>
                <w:sz w:val="20"/>
                <w:szCs w:val="20"/>
              </w:rPr>
              <w:t>Прочие источники финансирования, в т.ч. лизинг</w:t>
            </w:r>
          </w:p>
        </w:tc>
        <w:tc>
          <w:tcPr>
            <w:tcW w:w="857" w:type="pct"/>
            <w:shd w:val="clear" w:color="auto" w:fill="auto"/>
            <w:tcMar>
              <w:left w:w="28" w:type="dxa"/>
              <w:right w:w="28" w:type="dxa"/>
            </w:tcMar>
            <w:vAlign w:val="center"/>
          </w:tcPr>
          <w:p w14:paraId="60D1D14F" w14:textId="77777777" w:rsidR="00E303AE" w:rsidRPr="00E303AE" w:rsidRDefault="00E303AE" w:rsidP="00E303AE">
            <w:pPr>
              <w:jc w:val="center"/>
              <w:rPr>
                <w:sz w:val="20"/>
                <w:szCs w:val="20"/>
              </w:rPr>
            </w:pPr>
            <w:r w:rsidRPr="00E303AE">
              <w:rPr>
                <w:sz w:val="20"/>
                <w:szCs w:val="20"/>
              </w:rPr>
              <w:t>0,00</w:t>
            </w:r>
          </w:p>
        </w:tc>
        <w:tc>
          <w:tcPr>
            <w:tcW w:w="531" w:type="pct"/>
            <w:shd w:val="clear" w:color="auto" w:fill="auto"/>
            <w:tcMar>
              <w:left w:w="28" w:type="dxa"/>
              <w:right w:w="28" w:type="dxa"/>
            </w:tcMar>
            <w:vAlign w:val="center"/>
          </w:tcPr>
          <w:p w14:paraId="6C57BB82" w14:textId="77777777" w:rsidR="00E303AE" w:rsidRPr="00E303AE" w:rsidRDefault="00E303AE" w:rsidP="00E303AE">
            <w:pPr>
              <w:jc w:val="center"/>
              <w:rPr>
                <w:sz w:val="20"/>
                <w:szCs w:val="20"/>
              </w:rPr>
            </w:pPr>
            <w:r w:rsidRPr="00E303AE">
              <w:rPr>
                <w:sz w:val="20"/>
                <w:szCs w:val="20"/>
              </w:rPr>
              <w:t>0,00</w:t>
            </w:r>
          </w:p>
        </w:tc>
        <w:tc>
          <w:tcPr>
            <w:tcW w:w="474" w:type="pct"/>
            <w:shd w:val="clear" w:color="auto" w:fill="auto"/>
            <w:tcMar>
              <w:left w:w="28" w:type="dxa"/>
              <w:right w:w="28" w:type="dxa"/>
            </w:tcMar>
            <w:vAlign w:val="center"/>
          </w:tcPr>
          <w:p w14:paraId="7CC15512" w14:textId="77777777" w:rsidR="00E303AE" w:rsidRPr="00E303AE" w:rsidRDefault="00E303AE" w:rsidP="00E303AE">
            <w:pPr>
              <w:jc w:val="center"/>
              <w:rPr>
                <w:sz w:val="22"/>
                <w:szCs w:val="22"/>
              </w:rPr>
            </w:pPr>
            <w:r w:rsidRPr="00E303AE">
              <w:rPr>
                <w:sz w:val="20"/>
                <w:szCs w:val="20"/>
              </w:rPr>
              <w:t>0,00</w:t>
            </w:r>
          </w:p>
        </w:tc>
        <w:tc>
          <w:tcPr>
            <w:tcW w:w="474" w:type="pct"/>
            <w:shd w:val="clear" w:color="auto" w:fill="auto"/>
            <w:tcMar>
              <w:left w:w="28" w:type="dxa"/>
              <w:right w:w="28" w:type="dxa"/>
            </w:tcMar>
            <w:vAlign w:val="center"/>
          </w:tcPr>
          <w:p w14:paraId="1FE994A5" w14:textId="77777777" w:rsidR="00E303AE" w:rsidRPr="00E303AE" w:rsidRDefault="00E303AE" w:rsidP="00E303AE">
            <w:pPr>
              <w:jc w:val="center"/>
              <w:rPr>
                <w:sz w:val="22"/>
                <w:szCs w:val="22"/>
              </w:rPr>
            </w:pPr>
            <w:r w:rsidRPr="00E303AE">
              <w:rPr>
                <w:sz w:val="20"/>
                <w:szCs w:val="20"/>
              </w:rPr>
              <w:t>0,00</w:t>
            </w:r>
          </w:p>
        </w:tc>
        <w:tc>
          <w:tcPr>
            <w:tcW w:w="474" w:type="pct"/>
            <w:shd w:val="clear" w:color="auto" w:fill="auto"/>
            <w:tcMar>
              <w:left w:w="28" w:type="dxa"/>
              <w:right w:w="28" w:type="dxa"/>
            </w:tcMar>
            <w:vAlign w:val="center"/>
          </w:tcPr>
          <w:p w14:paraId="5EF83037" w14:textId="77777777" w:rsidR="00E303AE" w:rsidRPr="00E303AE" w:rsidRDefault="00E303AE" w:rsidP="00E303AE">
            <w:pPr>
              <w:jc w:val="center"/>
              <w:rPr>
                <w:sz w:val="22"/>
                <w:szCs w:val="22"/>
              </w:rPr>
            </w:pPr>
            <w:r w:rsidRPr="00E303AE">
              <w:rPr>
                <w:sz w:val="20"/>
                <w:szCs w:val="20"/>
              </w:rPr>
              <w:t>0,00</w:t>
            </w:r>
          </w:p>
        </w:tc>
        <w:tc>
          <w:tcPr>
            <w:tcW w:w="474" w:type="pct"/>
            <w:tcMar>
              <w:left w:w="28" w:type="dxa"/>
              <w:right w:w="28" w:type="dxa"/>
            </w:tcMar>
            <w:vAlign w:val="center"/>
          </w:tcPr>
          <w:p w14:paraId="725EA99C" w14:textId="77777777" w:rsidR="00E303AE" w:rsidRPr="00E303AE" w:rsidRDefault="00E303AE" w:rsidP="00E303AE">
            <w:pPr>
              <w:jc w:val="center"/>
              <w:rPr>
                <w:sz w:val="22"/>
                <w:szCs w:val="22"/>
              </w:rPr>
            </w:pPr>
            <w:r w:rsidRPr="00E303AE">
              <w:rPr>
                <w:sz w:val="20"/>
                <w:szCs w:val="20"/>
              </w:rPr>
              <w:t>0,00</w:t>
            </w:r>
          </w:p>
        </w:tc>
        <w:tc>
          <w:tcPr>
            <w:tcW w:w="481" w:type="pct"/>
            <w:tcMar>
              <w:left w:w="28" w:type="dxa"/>
              <w:right w:w="28" w:type="dxa"/>
            </w:tcMar>
            <w:vAlign w:val="center"/>
          </w:tcPr>
          <w:p w14:paraId="349DBAA3" w14:textId="77777777" w:rsidR="00E303AE" w:rsidRPr="00E303AE" w:rsidRDefault="00E303AE" w:rsidP="00E303AE">
            <w:pPr>
              <w:jc w:val="center"/>
              <w:rPr>
                <w:sz w:val="22"/>
                <w:szCs w:val="22"/>
              </w:rPr>
            </w:pPr>
            <w:r w:rsidRPr="00E303AE">
              <w:rPr>
                <w:sz w:val="20"/>
                <w:szCs w:val="20"/>
              </w:rPr>
              <w:t>0,00</w:t>
            </w:r>
          </w:p>
        </w:tc>
      </w:tr>
      <w:tr w:rsidR="00E303AE" w:rsidRPr="00E303AE" w14:paraId="0A06906C" w14:textId="77777777" w:rsidTr="00BD494D">
        <w:trPr>
          <w:trHeight w:val="255"/>
          <w:jc w:val="center"/>
        </w:trPr>
        <w:tc>
          <w:tcPr>
            <w:tcW w:w="210" w:type="pct"/>
            <w:shd w:val="clear" w:color="auto" w:fill="auto"/>
            <w:tcMar>
              <w:left w:w="28" w:type="dxa"/>
              <w:right w:w="28" w:type="dxa"/>
            </w:tcMar>
            <w:vAlign w:val="center"/>
            <w:hideMark/>
          </w:tcPr>
          <w:p w14:paraId="05AC1E06" w14:textId="77777777" w:rsidR="00E303AE" w:rsidRPr="00E303AE" w:rsidRDefault="00E303AE" w:rsidP="00E303AE">
            <w:pPr>
              <w:jc w:val="center"/>
              <w:rPr>
                <w:bCs/>
                <w:sz w:val="20"/>
                <w:szCs w:val="20"/>
              </w:rPr>
            </w:pPr>
            <w:r w:rsidRPr="00E303AE">
              <w:rPr>
                <w:bCs/>
                <w:sz w:val="20"/>
                <w:szCs w:val="20"/>
              </w:rPr>
              <w:t>5.</w:t>
            </w:r>
          </w:p>
        </w:tc>
        <w:tc>
          <w:tcPr>
            <w:tcW w:w="1024" w:type="pct"/>
            <w:shd w:val="clear" w:color="auto" w:fill="auto"/>
            <w:tcMar>
              <w:left w:w="28" w:type="dxa"/>
              <w:right w:w="28" w:type="dxa"/>
            </w:tcMar>
            <w:vAlign w:val="center"/>
            <w:hideMark/>
          </w:tcPr>
          <w:p w14:paraId="37088474" w14:textId="77777777" w:rsidR="00E303AE" w:rsidRPr="00E303AE" w:rsidRDefault="00E303AE" w:rsidP="00E303AE">
            <w:pPr>
              <w:rPr>
                <w:bCs/>
                <w:sz w:val="20"/>
                <w:szCs w:val="20"/>
              </w:rPr>
            </w:pPr>
            <w:r w:rsidRPr="00E303AE">
              <w:rPr>
                <w:bCs/>
                <w:sz w:val="20"/>
                <w:szCs w:val="20"/>
              </w:rPr>
              <w:t>Итого по программе</w:t>
            </w:r>
          </w:p>
        </w:tc>
        <w:tc>
          <w:tcPr>
            <w:tcW w:w="857" w:type="pct"/>
            <w:shd w:val="clear" w:color="auto" w:fill="auto"/>
            <w:tcMar>
              <w:left w:w="28" w:type="dxa"/>
              <w:right w:w="28" w:type="dxa"/>
            </w:tcMar>
            <w:vAlign w:val="center"/>
          </w:tcPr>
          <w:p w14:paraId="5CCE196D" w14:textId="77777777" w:rsidR="00E303AE" w:rsidRPr="00E303AE" w:rsidRDefault="00E303AE" w:rsidP="00E303AE">
            <w:pPr>
              <w:jc w:val="center"/>
              <w:rPr>
                <w:sz w:val="20"/>
                <w:szCs w:val="20"/>
              </w:rPr>
            </w:pPr>
            <w:r w:rsidRPr="00E303AE">
              <w:rPr>
                <w:sz w:val="20"/>
                <w:szCs w:val="20"/>
              </w:rPr>
              <w:t>54256,45</w:t>
            </w:r>
          </w:p>
        </w:tc>
        <w:tc>
          <w:tcPr>
            <w:tcW w:w="531" w:type="pct"/>
            <w:shd w:val="clear" w:color="auto" w:fill="auto"/>
            <w:tcMar>
              <w:left w:w="28" w:type="dxa"/>
              <w:right w:w="28" w:type="dxa"/>
            </w:tcMar>
            <w:vAlign w:val="center"/>
          </w:tcPr>
          <w:p w14:paraId="69B248C8" w14:textId="77777777" w:rsidR="00E303AE" w:rsidRPr="00E303AE" w:rsidRDefault="00E303AE" w:rsidP="00E303AE">
            <w:pPr>
              <w:jc w:val="center"/>
              <w:rPr>
                <w:sz w:val="20"/>
                <w:szCs w:val="20"/>
              </w:rPr>
            </w:pPr>
            <w:r w:rsidRPr="00E303AE">
              <w:rPr>
                <w:sz w:val="20"/>
                <w:szCs w:val="20"/>
              </w:rPr>
              <w:t>54256,45</w:t>
            </w:r>
          </w:p>
        </w:tc>
        <w:tc>
          <w:tcPr>
            <w:tcW w:w="474" w:type="pct"/>
            <w:shd w:val="clear" w:color="auto" w:fill="auto"/>
            <w:tcMar>
              <w:left w:w="28" w:type="dxa"/>
              <w:right w:w="28" w:type="dxa"/>
            </w:tcMar>
            <w:vAlign w:val="center"/>
          </w:tcPr>
          <w:p w14:paraId="779F06DB" w14:textId="77777777" w:rsidR="00E303AE" w:rsidRPr="00E303AE" w:rsidRDefault="00E303AE" w:rsidP="00E303AE">
            <w:pPr>
              <w:jc w:val="center"/>
              <w:rPr>
                <w:sz w:val="20"/>
                <w:szCs w:val="20"/>
              </w:rPr>
            </w:pPr>
            <w:r w:rsidRPr="00E303AE">
              <w:rPr>
                <w:sz w:val="20"/>
                <w:szCs w:val="20"/>
              </w:rPr>
              <w:t>10083,91</w:t>
            </w:r>
          </w:p>
        </w:tc>
        <w:tc>
          <w:tcPr>
            <w:tcW w:w="474" w:type="pct"/>
            <w:shd w:val="clear" w:color="auto" w:fill="auto"/>
            <w:tcMar>
              <w:left w:w="28" w:type="dxa"/>
              <w:right w:w="28" w:type="dxa"/>
            </w:tcMar>
            <w:vAlign w:val="center"/>
          </w:tcPr>
          <w:p w14:paraId="2AD6F679" w14:textId="77777777" w:rsidR="00E303AE" w:rsidRPr="00E303AE" w:rsidRDefault="00E303AE" w:rsidP="00E303AE">
            <w:pPr>
              <w:jc w:val="center"/>
              <w:rPr>
                <w:sz w:val="20"/>
                <w:szCs w:val="20"/>
              </w:rPr>
            </w:pPr>
            <w:r w:rsidRPr="00E303AE">
              <w:rPr>
                <w:sz w:val="20"/>
                <w:szCs w:val="20"/>
              </w:rPr>
              <w:t>10365,27</w:t>
            </w:r>
          </w:p>
        </w:tc>
        <w:tc>
          <w:tcPr>
            <w:tcW w:w="474" w:type="pct"/>
            <w:shd w:val="clear" w:color="auto" w:fill="auto"/>
            <w:tcMar>
              <w:left w:w="28" w:type="dxa"/>
              <w:right w:w="28" w:type="dxa"/>
            </w:tcMar>
            <w:vAlign w:val="center"/>
          </w:tcPr>
          <w:p w14:paraId="13BA3DA0" w14:textId="77777777" w:rsidR="00E303AE" w:rsidRPr="00E303AE" w:rsidRDefault="00E303AE" w:rsidP="00E303AE">
            <w:pPr>
              <w:jc w:val="center"/>
              <w:rPr>
                <w:sz w:val="20"/>
                <w:szCs w:val="20"/>
              </w:rPr>
            </w:pPr>
            <w:r w:rsidRPr="00E303AE">
              <w:rPr>
                <w:sz w:val="20"/>
                <w:szCs w:val="20"/>
              </w:rPr>
              <w:t>11555,38</w:t>
            </w:r>
          </w:p>
        </w:tc>
        <w:tc>
          <w:tcPr>
            <w:tcW w:w="474" w:type="pct"/>
            <w:tcMar>
              <w:left w:w="28" w:type="dxa"/>
              <w:right w:w="28" w:type="dxa"/>
            </w:tcMar>
            <w:vAlign w:val="center"/>
          </w:tcPr>
          <w:p w14:paraId="6ADAE968" w14:textId="77777777" w:rsidR="00E303AE" w:rsidRPr="00E303AE" w:rsidRDefault="00E303AE" w:rsidP="00E303AE">
            <w:pPr>
              <w:jc w:val="center"/>
              <w:rPr>
                <w:sz w:val="20"/>
                <w:szCs w:val="20"/>
              </w:rPr>
            </w:pPr>
            <w:r w:rsidRPr="00E303AE">
              <w:rPr>
                <w:sz w:val="20"/>
                <w:szCs w:val="20"/>
              </w:rPr>
              <w:t>10538,61</w:t>
            </w:r>
          </w:p>
        </w:tc>
        <w:tc>
          <w:tcPr>
            <w:tcW w:w="481" w:type="pct"/>
            <w:tcMar>
              <w:left w:w="28" w:type="dxa"/>
              <w:right w:w="28" w:type="dxa"/>
            </w:tcMar>
            <w:vAlign w:val="center"/>
          </w:tcPr>
          <w:p w14:paraId="6B392327" w14:textId="77777777" w:rsidR="00E303AE" w:rsidRPr="00E303AE" w:rsidRDefault="00E303AE" w:rsidP="00E303AE">
            <w:pPr>
              <w:jc w:val="center"/>
              <w:rPr>
                <w:sz w:val="20"/>
                <w:szCs w:val="20"/>
              </w:rPr>
            </w:pPr>
            <w:r w:rsidRPr="00E303AE">
              <w:rPr>
                <w:sz w:val="20"/>
                <w:szCs w:val="20"/>
              </w:rPr>
              <w:t>11713,28</w:t>
            </w:r>
          </w:p>
        </w:tc>
      </w:tr>
    </w:tbl>
    <w:p w14:paraId="38DF3F73" w14:textId="77777777" w:rsidR="00E303AE" w:rsidRPr="00E303AE" w:rsidRDefault="00E303AE" w:rsidP="00E303AE">
      <w:pPr>
        <w:jc w:val="center"/>
        <w:rPr>
          <w:bCs/>
        </w:rPr>
      </w:pPr>
    </w:p>
    <w:p w14:paraId="6791EBCD" w14:textId="77777777" w:rsidR="00E303AE" w:rsidRPr="00E303AE" w:rsidRDefault="00E303AE" w:rsidP="00E303AE">
      <w:pPr>
        <w:tabs>
          <w:tab w:val="left" w:pos="426"/>
        </w:tabs>
        <w:ind w:firstLine="851"/>
        <w:jc w:val="both"/>
        <w:rPr>
          <w:sz w:val="28"/>
          <w:szCs w:val="28"/>
        </w:rPr>
      </w:pPr>
    </w:p>
    <w:p w14:paraId="64100D2F" w14:textId="77777777" w:rsidR="00E303AE" w:rsidRPr="00E303AE" w:rsidRDefault="00E303AE" w:rsidP="00E303AE">
      <w:pPr>
        <w:ind w:firstLine="709"/>
        <w:jc w:val="both"/>
        <w:rPr>
          <w:rFonts w:eastAsia="Calibri"/>
          <w:sz w:val="28"/>
          <w:szCs w:val="28"/>
          <w:lang w:eastAsia="en-US"/>
        </w:rPr>
      </w:pPr>
    </w:p>
    <w:p w14:paraId="56D6ABA0" w14:textId="77777777" w:rsidR="00E303AE" w:rsidRPr="00E303AE" w:rsidRDefault="00E303AE" w:rsidP="00E303AE">
      <w:pPr>
        <w:keepNext/>
        <w:outlineLvl w:val="1"/>
        <w:rPr>
          <w:b/>
          <w:sz w:val="28"/>
          <w:szCs w:val="20"/>
        </w:rPr>
      </w:pPr>
      <w:bookmarkStart w:id="111" w:name="_Toc26362669"/>
      <w:r w:rsidRPr="00E303AE">
        <w:rPr>
          <w:b/>
          <w:sz w:val="28"/>
          <w:szCs w:val="20"/>
        </w:rPr>
        <w:t>4.4.2. денежные выплаты социального характера (по коллективному договору)</w:t>
      </w:r>
      <w:bookmarkEnd w:id="111"/>
    </w:p>
    <w:p w14:paraId="0482F404" w14:textId="77777777" w:rsidR="00E303AE" w:rsidRPr="00E303AE" w:rsidRDefault="00E303AE" w:rsidP="00E303AE">
      <w:pPr>
        <w:ind w:right="142" w:firstLine="709"/>
        <w:jc w:val="both"/>
        <w:rPr>
          <w:sz w:val="28"/>
          <w:szCs w:val="28"/>
        </w:rPr>
      </w:pPr>
      <w:r w:rsidRPr="00E303AE">
        <w:rPr>
          <w:sz w:val="28"/>
          <w:szCs w:val="28"/>
        </w:rPr>
        <w:t>По данной статье предприятие предлагает включить в НВВ расходы на денежные социальные выплаты в размере 500 тыс. руб. на 2021 год (реализация программы социального развития ООО «СибСтройСервис» на 2021 год).</w:t>
      </w:r>
    </w:p>
    <w:p w14:paraId="2ED7FD98" w14:textId="77777777" w:rsidR="00E303AE" w:rsidRPr="00E303AE" w:rsidRDefault="00E303AE" w:rsidP="00E303AE">
      <w:pPr>
        <w:ind w:right="142" w:firstLine="709"/>
        <w:jc w:val="both"/>
        <w:rPr>
          <w:sz w:val="28"/>
          <w:szCs w:val="28"/>
        </w:rPr>
      </w:pPr>
      <w:r w:rsidRPr="00E303AE">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2F287647" w14:textId="77777777" w:rsidR="00E303AE" w:rsidRPr="00E303AE" w:rsidRDefault="00E303AE" w:rsidP="00E303AE">
      <w:pPr>
        <w:ind w:right="142" w:firstLine="709"/>
        <w:jc w:val="both"/>
        <w:rPr>
          <w:sz w:val="28"/>
          <w:szCs w:val="28"/>
        </w:rPr>
      </w:pPr>
      <w:r w:rsidRPr="00E303AE">
        <w:rPr>
          <w:sz w:val="28"/>
          <w:szCs w:val="28"/>
        </w:rPr>
        <w:t>- коллективный договор ООО «СибСтройСервис» на 2019 -2021 годы;</w:t>
      </w:r>
    </w:p>
    <w:p w14:paraId="3E4E5543" w14:textId="77777777" w:rsidR="00E303AE" w:rsidRPr="00E303AE" w:rsidRDefault="00E303AE" w:rsidP="00E303AE">
      <w:pPr>
        <w:ind w:right="142" w:firstLine="709"/>
        <w:jc w:val="both"/>
        <w:rPr>
          <w:sz w:val="28"/>
          <w:szCs w:val="28"/>
        </w:rPr>
      </w:pPr>
      <w:r w:rsidRPr="00E303AE">
        <w:rPr>
          <w:sz w:val="28"/>
          <w:szCs w:val="28"/>
        </w:rPr>
        <w:t>- программа социального развития ООО «СибСтройСервис» на 2021 год, утвержденная директором (юбилеи работников, поощрение к профессиональным и праздничным датам, новогодние подарки, материальная помощь, спортивные мероприятия)– 500 тыс. руб.</w:t>
      </w:r>
    </w:p>
    <w:p w14:paraId="5E29D284" w14:textId="77777777" w:rsidR="00E303AE" w:rsidRPr="00E303AE" w:rsidRDefault="00E303AE" w:rsidP="00E303AE">
      <w:pPr>
        <w:ind w:right="142" w:firstLine="709"/>
        <w:jc w:val="both"/>
        <w:rPr>
          <w:sz w:val="28"/>
          <w:szCs w:val="28"/>
        </w:rPr>
      </w:pPr>
      <w:r w:rsidRPr="00E303AE">
        <w:rPr>
          <w:sz w:val="28"/>
          <w:szCs w:val="28"/>
        </w:rPr>
        <w:t>Так как предприятие не представило фактических затрат за 2019, 2020 годы по данным расходам, эксперты предлагают исключить данные расходы из расчета НВВ на 2021 год в полном объеме.</w:t>
      </w:r>
    </w:p>
    <w:p w14:paraId="057DF05E" w14:textId="77777777" w:rsidR="00E303AE" w:rsidRPr="00E303AE" w:rsidRDefault="00E303AE" w:rsidP="00E303AE">
      <w:pPr>
        <w:keepNext/>
        <w:ind w:left="360" w:firstLine="851"/>
        <w:outlineLvl w:val="1"/>
        <w:rPr>
          <w:b/>
          <w:sz w:val="28"/>
          <w:szCs w:val="28"/>
        </w:rPr>
      </w:pPr>
      <w:bookmarkStart w:id="112" w:name="_Toc26362699"/>
      <w:r w:rsidRPr="00E303AE">
        <w:rPr>
          <w:b/>
          <w:sz w:val="28"/>
          <w:szCs w:val="28"/>
        </w:rPr>
        <w:t>4.5. 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w:t>
      </w:r>
      <w:bookmarkEnd w:id="112"/>
    </w:p>
    <w:p w14:paraId="4B7AF487" w14:textId="77777777" w:rsidR="00E303AE" w:rsidRPr="00E303AE" w:rsidRDefault="00E303AE" w:rsidP="00E303AE">
      <w:pPr>
        <w:ind w:firstLine="851"/>
        <w:jc w:val="both"/>
        <w:rPr>
          <w:sz w:val="28"/>
          <w:szCs w:val="28"/>
        </w:rPr>
      </w:pPr>
      <w:r w:rsidRPr="00E303AE">
        <w:rPr>
          <w:sz w:val="28"/>
          <w:szCs w:val="28"/>
        </w:rPr>
        <w:t>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4703C997" w14:textId="77777777" w:rsidR="00E303AE" w:rsidRPr="00E303AE" w:rsidRDefault="00E303AE" w:rsidP="00E303AE">
      <w:pPr>
        <w:ind w:firstLine="851"/>
        <w:jc w:val="both"/>
        <w:rPr>
          <w:sz w:val="28"/>
          <w:szCs w:val="28"/>
        </w:rPr>
      </w:pPr>
      <w:r w:rsidRPr="00E303AE">
        <w:rPr>
          <w:sz w:val="28"/>
          <w:szCs w:val="28"/>
        </w:rPr>
        <w:t xml:space="preserve">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w:t>
      </w:r>
      <w:r w:rsidRPr="00E303AE">
        <w:rPr>
          <w:sz w:val="28"/>
          <w:szCs w:val="28"/>
        </w:rPr>
        <w:br/>
        <w:t>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77598AEE" w14:textId="7D7BB395" w:rsidR="00E303AE" w:rsidRPr="00E303AE" w:rsidRDefault="00E303AE" w:rsidP="00E303AE">
      <w:pPr>
        <w:autoSpaceDE w:val="0"/>
        <w:autoSpaceDN w:val="0"/>
        <w:adjustRightInd w:val="0"/>
        <w:ind w:firstLine="851"/>
        <w:jc w:val="center"/>
        <w:rPr>
          <w:rFonts w:eastAsia="Calibri"/>
          <w:sz w:val="28"/>
          <w:szCs w:val="28"/>
        </w:rPr>
      </w:pPr>
      <w:r w:rsidRPr="00E303AE">
        <w:rPr>
          <w:rFonts w:eastAsia="Calibri"/>
          <w:noProof/>
          <w:position w:val="-12"/>
          <w:sz w:val="28"/>
          <w:szCs w:val="28"/>
        </w:rPr>
        <w:drawing>
          <wp:inline distT="0" distB="0" distL="0" distR="0" wp14:anchorId="2B1E5175" wp14:editId="6D8409DF">
            <wp:extent cx="2216150" cy="3378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6150" cy="337820"/>
                    </a:xfrm>
                    <a:prstGeom prst="rect">
                      <a:avLst/>
                    </a:prstGeom>
                    <a:noFill/>
                    <a:ln>
                      <a:noFill/>
                    </a:ln>
                  </pic:spPr>
                </pic:pic>
              </a:graphicData>
            </a:graphic>
          </wp:inline>
        </w:drawing>
      </w:r>
      <w:r w:rsidRPr="00E303AE">
        <w:rPr>
          <w:rFonts w:eastAsia="Calibri"/>
          <w:sz w:val="28"/>
          <w:szCs w:val="28"/>
        </w:rPr>
        <w:t xml:space="preserve"> (тыс. руб.), (22)</w:t>
      </w:r>
    </w:p>
    <w:p w14:paraId="4133CDF0" w14:textId="77777777" w:rsidR="00E303AE" w:rsidRPr="00E303AE" w:rsidRDefault="00E303AE" w:rsidP="00E303AE">
      <w:pPr>
        <w:ind w:firstLine="851"/>
        <w:jc w:val="both"/>
        <w:rPr>
          <w:sz w:val="28"/>
          <w:szCs w:val="28"/>
        </w:rPr>
      </w:pPr>
      <w:r w:rsidRPr="00E303AE">
        <w:rPr>
          <w:sz w:val="28"/>
          <w:szCs w:val="28"/>
        </w:rPr>
        <w:t>где:</w:t>
      </w:r>
    </w:p>
    <w:p w14:paraId="7B70453A" w14:textId="7403AC37" w:rsidR="00E303AE" w:rsidRPr="00E303AE" w:rsidRDefault="00E303AE" w:rsidP="00E303AE">
      <w:pPr>
        <w:ind w:firstLine="851"/>
        <w:jc w:val="both"/>
        <w:rPr>
          <w:sz w:val="28"/>
          <w:szCs w:val="28"/>
        </w:rPr>
      </w:pPr>
      <w:r w:rsidRPr="00E303AE">
        <w:rPr>
          <w:noProof/>
          <w:sz w:val="28"/>
          <w:szCs w:val="28"/>
        </w:rPr>
        <w:drawing>
          <wp:inline distT="0" distB="0" distL="0" distR="0" wp14:anchorId="4527D124" wp14:editId="6AAC6DF8">
            <wp:extent cx="815340" cy="34607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5340" cy="346075"/>
                    </a:xfrm>
                    <a:prstGeom prst="rect">
                      <a:avLst/>
                    </a:prstGeom>
                    <a:noFill/>
                    <a:ln>
                      <a:noFill/>
                    </a:ln>
                  </pic:spPr>
                </pic:pic>
              </a:graphicData>
            </a:graphic>
          </wp:inline>
        </w:drawing>
      </w:r>
      <w:r w:rsidRPr="00E303AE">
        <w:rPr>
          <w:sz w:val="28"/>
          <w:szCs w:val="28"/>
        </w:rPr>
        <w:t xml:space="preserve"> - размер корректировки необходимой валовой выручки </w:t>
      </w:r>
      <w:r w:rsidRPr="00E303AE">
        <w:rPr>
          <w:sz w:val="28"/>
          <w:szCs w:val="28"/>
        </w:rPr>
        <w:br/>
        <w:t>по результатам (i-2)-го года;</w:t>
      </w:r>
    </w:p>
    <w:p w14:paraId="1D1CC87E" w14:textId="1ED6D665" w:rsidR="00E303AE" w:rsidRPr="00E303AE" w:rsidRDefault="00E303AE" w:rsidP="00E303AE">
      <w:pPr>
        <w:ind w:firstLine="851"/>
        <w:jc w:val="both"/>
        <w:rPr>
          <w:sz w:val="28"/>
          <w:szCs w:val="28"/>
        </w:rPr>
      </w:pPr>
      <w:r w:rsidRPr="00E303AE">
        <w:rPr>
          <w:noProof/>
          <w:sz w:val="28"/>
          <w:szCs w:val="28"/>
        </w:rPr>
        <w:lastRenderedPageBreak/>
        <w:drawing>
          <wp:inline distT="0" distB="0" distL="0" distR="0" wp14:anchorId="238F318A" wp14:editId="6A5D7823">
            <wp:extent cx="692150" cy="3460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2150" cy="346075"/>
                    </a:xfrm>
                    <a:prstGeom prst="rect">
                      <a:avLst/>
                    </a:prstGeom>
                    <a:noFill/>
                    <a:ln>
                      <a:noFill/>
                    </a:ln>
                  </pic:spPr>
                </pic:pic>
              </a:graphicData>
            </a:graphic>
          </wp:inline>
        </w:drawing>
      </w:r>
      <w:r w:rsidRPr="00E303AE">
        <w:rPr>
          <w:sz w:val="28"/>
          <w:szCs w:val="28"/>
        </w:rPr>
        <w:t xml:space="preserve"> - фактическая величина необходимой валовой выручки </w:t>
      </w:r>
      <w:r w:rsidRPr="00E303AE">
        <w:rPr>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32" w:history="1">
        <w:r w:rsidRPr="00E303AE">
          <w:rPr>
            <w:sz w:val="28"/>
            <w:szCs w:val="28"/>
          </w:rPr>
          <w:t>пунктом 55</w:t>
        </w:r>
      </w:hyperlink>
      <w:r w:rsidRPr="00E303AE">
        <w:rPr>
          <w:sz w:val="28"/>
          <w:szCs w:val="28"/>
        </w:rPr>
        <w:t xml:space="preserve"> настоящих Методических указаний;</w:t>
      </w:r>
    </w:p>
    <w:p w14:paraId="74445E84" w14:textId="77777777" w:rsidR="00E303AE" w:rsidRPr="00E303AE" w:rsidRDefault="00E303AE" w:rsidP="00E303AE">
      <w:pPr>
        <w:ind w:firstLine="851"/>
        <w:jc w:val="both"/>
        <w:rPr>
          <w:sz w:val="28"/>
          <w:szCs w:val="28"/>
        </w:rPr>
      </w:pPr>
      <w:r w:rsidRPr="00E303AE">
        <w:rPr>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E303AE">
        <w:rPr>
          <w:sz w:val="28"/>
          <w:szCs w:val="28"/>
        </w:rPr>
        <w:br/>
        <w:t xml:space="preserve">и тарифов, установленных в соответствии с </w:t>
      </w:r>
      <w:hyperlink r:id="rId33" w:history="1">
        <w:r w:rsidRPr="00E303AE">
          <w:rPr>
            <w:sz w:val="28"/>
            <w:szCs w:val="28"/>
          </w:rPr>
          <w:t>главой IX</w:t>
        </w:r>
      </w:hyperlink>
      <w:r w:rsidRPr="00E303AE">
        <w:rPr>
          <w:sz w:val="28"/>
          <w:szCs w:val="28"/>
        </w:rPr>
        <w:t xml:space="preserve"> настоящих Методических указаний на (i-2)-й год, без учета уровня собираемости платежей.</w:t>
      </w:r>
    </w:p>
    <w:p w14:paraId="7DEAD87F" w14:textId="77777777" w:rsidR="00E303AE" w:rsidRPr="00E303AE" w:rsidRDefault="00E303AE" w:rsidP="00E303AE">
      <w:pPr>
        <w:ind w:firstLine="851"/>
        <w:jc w:val="both"/>
        <w:rPr>
          <w:sz w:val="28"/>
          <w:szCs w:val="28"/>
        </w:rPr>
      </w:pPr>
      <w:r w:rsidRPr="00E303AE">
        <w:rPr>
          <w:sz w:val="28"/>
          <w:szCs w:val="28"/>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35808BBB" w14:textId="77777777" w:rsidR="00E303AE" w:rsidRPr="00E303AE" w:rsidRDefault="00E303AE" w:rsidP="00E303AE">
      <w:pPr>
        <w:ind w:firstLine="851"/>
        <w:jc w:val="both"/>
        <w:rPr>
          <w:sz w:val="28"/>
          <w:szCs w:val="28"/>
        </w:rPr>
      </w:pPr>
      <w:r w:rsidRPr="00E303AE">
        <w:rPr>
          <w:sz w:val="28"/>
          <w:szCs w:val="28"/>
        </w:rPr>
        <w:t>В расчётах экспертов использованы индексы дефляторы, опубликованные 26.09.2020 на сайте Минэкономразвития России.</w:t>
      </w:r>
    </w:p>
    <w:p w14:paraId="1F7D47B2" w14:textId="77777777" w:rsidR="00E303AE" w:rsidRPr="00E303AE" w:rsidRDefault="00E303AE" w:rsidP="00E303AE">
      <w:pPr>
        <w:ind w:firstLine="851"/>
        <w:jc w:val="both"/>
        <w:rPr>
          <w:sz w:val="28"/>
          <w:szCs w:val="28"/>
        </w:rPr>
      </w:pPr>
      <w:r w:rsidRPr="00E303AE">
        <w:rPr>
          <w:sz w:val="28"/>
          <w:szCs w:val="28"/>
        </w:rPr>
        <w:t>В расчёт фактической необходимой валовой выручки, согласно Методическим указаниям, включаются:</w:t>
      </w:r>
    </w:p>
    <w:p w14:paraId="24344B70" w14:textId="77777777" w:rsidR="00E303AE" w:rsidRPr="00E303AE" w:rsidRDefault="00E303AE" w:rsidP="00E303AE">
      <w:pPr>
        <w:ind w:firstLine="851"/>
        <w:jc w:val="both"/>
        <w:rPr>
          <w:sz w:val="28"/>
          <w:szCs w:val="28"/>
        </w:rPr>
      </w:pPr>
      <w:r w:rsidRPr="00E303AE">
        <w:rPr>
          <w:sz w:val="28"/>
          <w:szCs w:val="28"/>
        </w:rPr>
        <w:t>- операционные расходы, рассчитываемые по формуле:</w:t>
      </w:r>
    </w:p>
    <w:p w14:paraId="053EBE04" w14:textId="708AD6DA" w:rsidR="00E303AE" w:rsidRPr="00E303AE" w:rsidRDefault="00E303AE" w:rsidP="00E303AE">
      <w:pPr>
        <w:ind w:right="-142"/>
        <w:jc w:val="both"/>
        <w:rPr>
          <w:sz w:val="28"/>
          <w:szCs w:val="28"/>
        </w:rPr>
      </w:pPr>
      <w:r w:rsidRPr="00E303AE">
        <w:rPr>
          <w:noProof/>
          <w:position w:val="-32"/>
          <w:sz w:val="28"/>
          <w:szCs w:val="28"/>
        </w:rPr>
        <w:drawing>
          <wp:inline distT="0" distB="0" distL="0" distR="0" wp14:anchorId="476C3E58" wp14:editId="3A7689A2">
            <wp:extent cx="5733415" cy="57658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576580"/>
                    </a:xfrm>
                    <a:prstGeom prst="rect">
                      <a:avLst/>
                    </a:prstGeom>
                    <a:noFill/>
                    <a:ln>
                      <a:noFill/>
                    </a:ln>
                  </pic:spPr>
                </pic:pic>
              </a:graphicData>
            </a:graphic>
          </wp:inline>
        </w:drawing>
      </w:r>
      <w:r w:rsidRPr="00E303AE">
        <w:rPr>
          <w:position w:val="-32"/>
          <w:sz w:val="28"/>
          <w:szCs w:val="28"/>
        </w:rPr>
        <w:t>;</w:t>
      </w:r>
    </w:p>
    <w:p w14:paraId="530C4704" w14:textId="77777777" w:rsidR="00E303AE" w:rsidRPr="00E303AE" w:rsidRDefault="00E303AE" w:rsidP="00E303AE">
      <w:pPr>
        <w:ind w:firstLine="851"/>
        <w:jc w:val="both"/>
        <w:rPr>
          <w:sz w:val="28"/>
          <w:szCs w:val="28"/>
        </w:rPr>
      </w:pPr>
      <w:r w:rsidRPr="00E303AE">
        <w:rPr>
          <w:sz w:val="28"/>
          <w:szCs w:val="28"/>
        </w:rPr>
        <w:t>- неподконтрольные расходы на основании документально подтвержденных, имевших место фактических расходов;</w:t>
      </w:r>
    </w:p>
    <w:p w14:paraId="190D3AB3" w14:textId="77777777" w:rsidR="00E303AE" w:rsidRPr="00E303AE" w:rsidRDefault="00E303AE" w:rsidP="00E303AE">
      <w:pPr>
        <w:ind w:firstLine="851"/>
        <w:jc w:val="both"/>
        <w:rPr>
          <w:sz w:val="28"/>
          <w:szCs w:val="28"/>
        </w:rPr>
      </w:pPr>
      <w:r w:rsidRPr="00E303AE">
        <w:rPr>
          <w:sz w:val="28"/>
          <w:szCs w:val="28"/>
        </w:rPr>
        <w:t xml:space="preserve">-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w:t>
      </w:r>
      <w:r w:rsidRPr="00E303AE">
        <w:rPr>
          <w:sz w:val="28"/>
          <w:szCs w:val="28"/>
        </w:rPr>
        <w:br/>
        <w:t>и фактической цены таких ресурсов, скорректированных на изменение объема полезного отпуска (согласно пункту 56 Методических указаний);</w:t>
      </w:r>
    </w:p>
    <w:p w14:paraId="2B919B21" w14:textId="77777777" w:rsidR="00E303AE" w:rsidRPr="00E303AE" w:rsidRDefault="00E303AE" w:rsidP="00E303AE">
      <w:pPr>
        <w:ind w:firstLine="851"/>
        <w:jc w:val="both"/>
        <w:rPr>
          <w:sz w:val="28"/>
          <w:szCs w:val="28"/>
        </w:rPr>
      </w:pPr>
      <w:r w:rsidRPr="00E303AE">
        <w:rPr>
          <w:sz w:val="28"/>
          <w:szCs w:val="28"/>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E303AE">
        <w:rPr>
          <w:sz w:val="28"/>
          <w:szCs w:val="28"/>
        </w:rPr>
        <w:br/>
        <w:t>и фактической цены условного топлива;</w:t>
      </w:r>
    </w:p>
    <w:p w14:paraId="0BF8FA03" w14:textId="77777777" w:rsidR="00E303AE" w:rsidRPr="00E303AE" w:rsidRDefault="00E303AE" w:rsidP="00E303AE">
      <w:pPr>
        <w:ind w:firstLine="851"/>
        <w:jc w:val="both"/>
        <w:rPr>
          <w:position w:val="-68"/>
          <w:sz w:val="28"/>
          <w:szCs w:val="28"/>
        </w:rPr>
      </w:pPr>
      <w:r w:rsidRPr="00E303AE">
        <w:rPr>
          <w:sz w:val="28"/>
          <w:szCs w:val="28"/>
        </w:rPr>
        <w:t>- фактическая нормативная прибыль.</w:t>
      </w:r>
    </w:p>
    <w:p w14:paraId="699C0154" w14:textId="77777777" w:rsidR="00E303AE" w:rsidRPr="00E303AE" w:rsidRDefault="00E303AE" w:rsidP="00E303AE">
      <w:pPr>
        <w:ind w:firstLine="851"/>
        <w:jc w:val="both"/>
        <w:rPr>
          <w:sz w:val="28"/>
          <w:szCs w:val="28"/>
        </w:rPr>
      </w:pPr>
      <w:r w:rsidRPr="00E303AE">
        <w:rPr>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E303AE">
        <w:rPr>
          <w:sz w:val="28"/>
          <w:szCs w:val="28"/>
        </w:rPr>
        <w:br/>
      </w:r>
      <w:r w:rsidRPr="00E303AE">
        <w:rPr>
          <w:sz w:val="28"/>
          <w:szCs w:val="28"/>
        </w:rPr>
        <w:lastRenderedPageBreak/>
        <w:t>на реализацию тепловой энергии, с учетом нормативных показателей, рассчитана экспертами по группам статей.</w:t>
      </w:r>
    </w:p>
    <w:p w14:paraId="20EBF538" w14:textId="77777777" w:rsidR="00E303AE" w:rsidRPr="00E303AE" w:rsidRDefault="00E303AE" w:rsidP="00E303AE">
      <w:pPr>
        <w:ind w:firstLine="851"/>
        <w:jc w:val="both"/>
        <w:rPr>
          <w:sz w:val="28"/>
          <w:szCs w:val="28"/>
        </w:rPr>
      </w:pPr>
      <w:r w:rsidRPr="00E303AE">
        <w:rPr>
          <w:sz w:val="28"/>
          <w:szCs w:val="28"/>
        </w:rPr>
        <w:t xml:space="preserve">1. Операционные расходы за 2019 год рассчитаны экспертами </w:t>
      </w:r>
      <w:r w:rsidRPr="00E303AE">
        <w:rPr>
          <w:sz w:val="28"/>
          <w:szCs w:val="28"/>
        </w:rPr>
        <w:br/>
        <w:t>по формуле (согласно пункту 56 Методических указаний):</w:t>
      </w:r>
    </w:p>
    <w:p w14:paraId="172B28EF" w14:textId="41B23643" w:rsidR="00E303AE" w:rsidRPr="00E303AE" w:rsidRDefault="00E303AE" w:rsidP="00E303AE">
      <w:pPr>
        <w:ind w:right="-285"/>
        <w:jc w:val="both"/>
        <w:rPr>
          <w:sz w:val="28"/>
          <w:szCs w:val="28"/>
        </w:rPr>
      </w:pPr>
      <w:r w:rsidRPr="00E303AE">
        <w:rPr>
          <w:noProof/>
          <w:position w:val="-32"/>
          <w:sz w:val="28"/>
          <w:szCs w:val="28"/>
        </w:rPr>
        <w:drawing>
          <wp:inline distT="0" distB="0" distL="0" distR="0" wp14:anchorId="1EA08D30" wp14:editId="767355DF">
            <wp:extent cx="5700395" cy="5765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00395" cy="576580"/>
                    </a:xfrm>
                    <a:prstGeom prst="rect">
                      <a:avLst/>
                    </a:prstGeom>
                    <a:noFill/>
                    <a:ln>
                      <a:noFill/>
                    </a:ln>
                  </pic:spPr>
                </pic:pic>
              </a:graphicData>
            </a:graphic>
          </wp:inline>
        </w:drawing>
      </w:r>
      <w:r w:rsidRPr="00E303AE">
        <w:rPr>
          <w:position w:val="-32"/>
          <w:sz w:val="28"/>
          <w:szCs w:val="28"/>
        </w:rPr>
        <w:t>(27)</w:t>
      </w:r>
    </w:p>
    <w:p w14:paraId="6DCE0627" w14:textId="77777777" w:rsidR="00E303AE" w:rsidRPr="00E303AE" w:rsidRDefault="00E303AE" w:rsidP="00E303AE">
      <w:pPr>
        <w:ind w:firstLine="851"/>
        <w:jc w:val="both"/>
        <w:rPr>
          <w:sz w:val="28"/>
          <w:szCs w:val="28"/>
        </w:rPr>
      </w:pPr>
      <w:r w:rsidRPr="00E303AE">
        <w:rPr>
          <w:sz w:val="28"/>
          <w:szCs w:val="28"/>
        </w:rPr>
        <w:t>Операционные расходы 2019 года = 5 855 тыс. руб. (операционные расходы 2018 года) × (1 – 1%÷100%) × 1,045 × (1 + 0,75×2,0806) = 15 510 тыс. руб.</w:t>
      </w:r>
    </w:p>
    <w:p w14:paraId="13CF0241" w14:textId="77777777" w:rsidR="00E303AE" w:rsidRPr="00E303AE" w:rsidRDefault="00E303AE" w:rsidP="00E303AE">
      <w:pPr>
        <w:ind w:firstLine="851"/>
        <w:jc w:val="both"/>
        <w:rPr>
          <w:sz w:val="28"/>
          <w:szCs w:val="28"/>
        </w:rPr>
      </w:pPr>
      <w:r w:rsidRPr="00E303AE">
        <w:rPr>
          <w:sz w:val="28"/>
          <w:szCs w:val="28"/>
        </w:rPr>
        <w:t>Данные указанного расчета приведены в таблице 9.</w:t>
      </w:r>
    </w:p>
    <w:p w14:paraId="0796234D" w14:textId="77777777" w:rsidR="00E303AE" w:rsidRPr="00E303AE" w:rsidRDefault="00E303AE" w:rsidP="00E303AE">
      <w:pPr>
        <w:ind w:firstLine="851"/>
        <w:jc w:val="both"/>
        <w:rPr>
          <w:sz w:val="28"/>
          <w:szCs w:val="28"/>
        </w:rPr>
      </w:pPr>
    </w:p>
    <w:p w14:paraId="25D4F07B" w14:textId="77777777" w:rsidR="00E303AE" w:rsidRPr="00E303AE" w:rsidRDefault="00E303AE" w:rsidP="00E303AE">
      <w:pPr>
        <w:keepNext/>
        <w:jc w:val="right"/>
        <w:rPr>
          <w:bCs/>
          <w:sz w:val="28"/>
          <w:szCs w:val="20"/>
        </w:rPr>
      </w:pPr>
      <w:bookmarkStart w:id="113" w:name="_Toc21692670"/>
      <w:r w:rsidRPr="00E303AE">
        <w:rPr>
          <w:bCs/>
          <w:sz w:val="28"/>
          <w:szCs w:val="20"/>
        </w:rPr>
        <w:t xml:space="preserve">Таблица </w:t>
      </w:r>
      <w:r w:rsidRPr="00E303AE">
        <w:rPr>
          <w:bCs/>
          <w:sz w:val="28"/>
          <w:szCs w:val="20"/>
        </w:rPr>
        <w:fldChar w:fldCharType="begin"/>
      </w:r>
      <w:r w:rsidRPr="00E303AE">
        <w:rPr>
          <w:bCs/>
          <w:sz w:val="28"/>
          <w:szCs w:val="20"/>
        </w:rPr>
        <w:instrText xml:space="preserve"> SEQ Таблица \* ARABIC </w:instrText>
      </w:r>
      <w:r w:rsidRPr="00E303AE">
        <w:rPr>
          <w:bCs/>
          <w:sz w:val="28"/>
          <w:szCs w:val="20"/>
        </w:rPr>
        <w:fldChar w:fldCharType="separate"/>
      </w:r>
      <w:r w:rsidRPr="00E303AE">
        <w:rPr>
          <w:bCs/>
          <w:noProof/>
          <w:sz w:val="28"/>
          <w:szCs w:val="20"/>
        </w:rPr>
        <w:t>9</w:t>
      </w:r>
      <w:r w:rsidRPr="00E303AE">
        <w:rPr>
          <w:bCs/>
          <w:sz w:val="28"/>
          <w:szCs w:val="20"/>
        </w:rPr>
        <w:fldChar w:fldCharType="end"/>
      </w:r>
    </w:p>
    <w:p w14:paraId="751A584D" w14:textId="77777777" w:rsidR="00E303AE" w:rsidRPr="00E303AE" w:rsidRDefault="00E303AE" w:rsidP="00E303AE">
      <w:pPr>
        <w:keepNext/>
        <w:ind w:firstLine="851"/>
        <w:outlineLvl w:val="2"/>
        <w:rPr>
          <w:b/>
          <w:sz w:val="28"/>
          <w:szCs w:val="28"/>
        </w:rPr>
      </w:pPr>
      <w:bookmarkStart w:id="114" w:name="_Toc24038056"/>
      <w:bookmarkStart w:id="115" w:name="_Toc26362700"/>
      <w:r w:rsidRPr="00E303AE">
        <w:rPr>
          <w:b/>
          <w:sz w:val="28"/>
          <w:szCs w:val="28"/>
        </w:rPr>
        <w:t xml:space="preserve">Расчет фактических операционных расходов </w:t>
      </w:r>
      <w:bookmarkEnd w:id="113"/>
      <w:bookmarkEnd w:id="114"/>
      <w:bookmarkEnd w:id="115"/>
      <w:r w:rsidRPr="00E303AE">
        <w:rPr>
          <w:b/>
          <w:sz w:val="28"/>
          <w:szCs w:val="28"/>
        </w:rPr>
        <w:t>за 2019 год</w:t>
      </w:r>
    </w:p>
    <w:p w14:paraId="0EBA75F7" w14:textId="77777777" w:rsidR="00E303AE" w:rsidRPr="00E303AE" w:rsidRDefault="00E303AE" w:rsidP="00E303AE">
      <w:pPr>
        <w:keepNext/>
        <w:jc w:val="center"/>
        <w:rPr>
          <w:b/>
          <w:sz w:val="28"/>
          <w:szCs w:val="20"/>
          <w:u w:val="single"/>
        </w:rPr>
      </w:pPr>
    </w:p>
    <w:tbl>
      <w:tblPr>
        <w:tblW w:w="9588" w:type="dxa"/>
        <w:tblInd w:w="113" w:type="dxa"/>
        <w:tblLook w:val="04A0" w:firstRow="1" w:lastRow="0" w:firstColumn="1" w:lastColumn="0" w:noHBand="0" w:noVBand="1"/>
      </w:tblPr>
      <w:tblGrid>
        <w:gridCol w:w="931"/>
        <w:gridCol w:w="4046"/>
        <w:gridCol w:w="1066"/>
        <w:gridCol w:w="1081"/>
        <w:gridCol w:w="1178"/>
        <w:gridCol w:w="1286"/>
      </w:tblGrid>
      <w:tr w:rsidR="00E303AE" w:rsidRPr="00E303AE" w14:paraId="1DEDA3A2" w14:textId="77777777" w:rsidTr="00BD494D">
        <w:trPr>
          <w:trHeight w:val="725"/>
          <w:tblHeader/>
        </w:trPr>
        <w:tc>
          <w:tcPr>
            <w:tcW w:w="9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C3F1A" w14:textId="77777777" w:rsidR="00E303AE" w:rsidRPr="00E303AE" w:rsidRDefault="00E303AE" w:rsidP="00E303AE">
            <w:pPr>
              <w:jc w:val="center"/>
              <w:rPr>
                <w:sz w:val="28"/>
                <w:szCs w:val="28"/>
              </w:rPr>
            </w:pPr>
            <w:r w:rsidRPr="00E303AE">
              <w:rPr>
                <w:sz w:val="28"/>
                <w:szCs w:val="28"/>
              </w:rPr>
              <w:t>№ п/п</w:t>
            </w:r>
          </w:p>
        </w:tc>
        <w:tc>
          <w:tcPr>
            <w:tcW w:w="40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D8F07" w14:textId="77777777" w:rsidR="00E303AE" w:rsidRPr="00E303AE" w:rsidRDefault="00E303AE" w:rsidP="00E303AE">
            <w:pPr>
              <w:jc w:val="center"/>
              <w:rPr>
                <w:sz w:val="28"/>
                <w:szCs w:val="28"/>
              </w:rPr>
            </w:pPr>
            <w:r w:rsidRPr="00E303AE">
              <w:rPr>
                <w:sz w:val="28"/>
                <w:szCs w:val="28"/>
              </w:rPr>
              <w:t>Параметры расчета расходов</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4DD6E" w14:textId="77777777" w:rsidR="00E303AE" w:rsidRPr="00E303AE" w:rsidRDefault="00E303AE" w:rsidP="00E303AE">
            <w:pPr>
              <w:jc w:val="center"/>
              <w:rPr>
                <w:sz w:val="28"/>
                <w:szCs w:val="28"/>
              </w:rPr>
            </w:pPr>
            <w:r w:rsidRPr="00E303AE">
              <w:rPr>
                <w:sz w:val="28"/>
                <w:szCs w:val="28"/>
              </w:rPr>
              <w:t>Ед. изм.</w:t>
            </w:r>
          </w:p>
        </w:tc>
        <w:tc>
          <w:tcPr>
            <w:tcW w:w="1081" w:type="dxa"/>
            <w:tcBorders>
              <w:top w:val="single" w:sz="4" w:space="0" w:color="auto"/>
              <w:left w:val="nil"/>
              <w:bottom w:val="single" w:sz="4" w:space="0" w:color="auto"/>
              <w:right w:val="single" w:sz="4" w:space="0" w:color="auto"/>
            </w:tcBorders>
            <w:shd w:val="clear" w:color="auto" w:fill="auto"/>
            <w:vAlign w:val="center"/>
          </w:tcPr>
          <w:p w14:paraId="0CAF8F4B" w14:textId="77777777" w:rsidR="00E303AE" w:rsidRPr="00E303AE" w:rsidRDefault="00E303AE" w:rsidP="00E303AE">
            <w:pPr>
              <w:jc w:val="center"/>
              <w:rPr>
                <w:sz w:val="28"/>
                <w:szCs w:val="28"/>
              </w:rPr>
            </w:pPr>
            <w:r w:rsidRPr="00E303AE">
              <w:t>2017*</w:t>
            </w:r>
          </w:p>
        </w:tc>
        <w:tc>
          <w:tcPr>
            <w:tcW w:w="1178" w:type="dxa"/>
            <w:tcBorders>
              <w:top w:val="single" w:sz="4" w:space="0" w:color="auto"/>
              <w:left w:val="nil"/>
              <w:bottom w:val="single" w:sz="4" w:space="0" w:color="auto"/>
              <w:right w:val="single" w:sz="4" w:space="0" w:color="auto"/>
            </w:tcBorders>
            <w:shd w:val="clear" w:color="auto" w:fill="auto"/>
            <w:vAlign w:val="center"/>
          </w:tcPr>
          <w:p w14:paraId="4618EAEA" w14:textId="77777777" w:rsidR="00E303AE" w:rsidRPr="00E303AE" w:rsidRDefault="00E303AE" w:rsidP="00E303AE">
            <w:pPr>
              <w:jc w:val="center"/>
              <w:rPr>
                <w:sz w:val="28"/>
                <w:szCs w:val="28"/>
              </w:rPr>
            </w:pPr>
            <w:r w:rsidRPr="00E303AE">
              <w:t>2018</w:t>
            </w:r>
          </w:p>
        </w:tc>
        <w:tc>
          <w:tcPr>
            <w:tcW w:w="1286" w:type="dxa"/>
            <w:tcBorders>
              <w:top w:val="single" w:sz="4" w:space="0" w:color="auto"/>
              <w:left w:val="nil"/>
              <w:bottom w:val="single" w:sz="4" w:space="0" w:color="auto"/>
              <w:right w:val="single" w:sz="4" w:space="0" w:color="auto"/>
            </w:tcBorders>
            <w:shd w:val="clear" w:color="auto" w:fill="auto"/>
            <w:vAlign w:val="center"/>
          </w:tcPr>
          <w:p w14:paraId="44F8F577" w14:textId="77777777" w:rsidR="00E303AE" w:rsidRPr="00E303AE" w:rsidRDefault="00E303AE" w:rsidP="00E303AE">
            <w:pPr>
              <w:jc w:val="center"/>
              <w:rPr>
                <w:sz w:val="28"/>
                <w:szCs w:val="28"/>
              </w:rPr>
            </w:pPr>
            <w:r w:rsidRPr="00E303AE">
              <w:t>2019</w:t>
            </w:r>
          </w:p>
        </w:tc>
      </w:tr>
      <w:tr w:rsidR="00E303AE" w:rsidRPr="00E303AE" w14:paraId="54E17589" w14:textId="77777777" w:rsidTr="00BD494D">
        <w:trPr>
          <w:trHeight w:val="360"/>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40AB49AE" w14:textId="77777777" w:rsidR="00E303AE" w:rsidRPr="00E303AE" w:rsidRDefault="00E303AE" w:rsidP="00E303AE">
            <w:pPr>
              <w:jc w:val="center"/>
            </w:pPr>
            <w:r w:rsidRPr="00E303AE">
              <w:t>1</w:t>
            </w:r>
          </w:p>
        </w:tc>
        <w:tc>
          <w:tcPr>
            <w:tcW w:w="4046" w:type="dxa"/>
            <w:tcBorders>
              <w:top w:val="nil"/>
              <w:left w:val="nil"/>
              <w:bottom w:val="single" w:sz="4" w:space="0" w:color="auto"/>
              <w:right w:val="single" w:sz="4" w:space="0" w:color="auto"/>
            </w:tcBorders>
            <w:shd w:val="clear" w:color="auto" w:fill="auto"/>
            <w:vAlign w:val="center"/>
            <w:hideMark/>
          </w:tcPr>
          <w:p w14:paraId="06366B29" w14:textId="77777777" w:rsidR="00E303AE" w:rsidRPr="00E303AE" w:rsidRDefault="00E303AE" w:rsidP="00E303AE">
            <w:r w:rsidRPr="00E303AE">
              <w:t>Индекс потребительских цен на расчетный период регулирования (ИПЦ)</w:t>
            </w:r>
          </w:p>
        </w:tc>
        <w:tc>
          <w:tcPr>
            <w:tcW w:w="1066" w:type="dxa"/>
            <w:tcBorders>
              <w:top w:val="nil"/>
              <w:left w:val="nil"/>
              <w:bottom w:val="single" w:sz="4" w:space="0" w:color="auto"/>
              <w:right w:val="single" w:sz="4" w:space="0" w:color="auto"/>
            </w:tcBorders>
            <w:shd w:val="clear" w:color="auto" w:fill="auto"/>
            <w:vAlign w:val="center"/>
            <w:hideMark/>
          </w:tcPr>
          <w:p w14:paraId="70B9BA4A" w14:textId="77777777" w:rsidR="00E303AE" w:rsidRPr="00E303AE" w:rsidRDefault="00E303AE" w:rsidP="00E303AE">
            <w:pPr>
              <w:jc w:val="center"/>
            </w:pPr>
            <w:r w:rsidRPr="00E303AE">
              <w:t> </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202CA424" w14:textId="77777777" w:rsidR="00E303AE" w:rsidRPr="00E303AE" w:rsidRDefault="00E303AE" w:rsidP="00E303AE">
            <w:pPr>
              <w:ind w:left="-57" w:right="-57"/>
              <w:jc w:val="center"/>
            </w:pPr>
            <w:r w:rsidRPr="00E303AE">
              <w:rPr>
                <w:szCs w:val="20"/>
              </w:rPr>
              <w:t>1,04</w:t>
            </w:r>
          </w:p>
        </w:tc>
        <w:tc>
          <w:tcPr>
            <w:tcW w:w="1178" w:type="dxa"/>
            <w:tcBorders>
              <w:top w:val="single" w:sz="4" w:space="0" w:color="auto"/>
              <w:left w:val="nil"/>
              <w:bottom w:val="single" w:sz="4" w:space="0" w:color="auto"/>
              <w:right w:val="single" w:sz="4" w:space="0" w:color="auto"/>
            </w:tcBorders>
            <w:shd w:val="clear" w:color="auto" w:fill="auto"/>
            <w:vAlign w:val="center"/>
            <w:hideMark/>
          </w:tcPr>
          <w:p w14:paraId="6BA1CB46" w14:textId="77777777" w:rsidR="00E303AE" w:rsidRPr="00E303AE" w:rsidRDefault="00E303AE" w:rsidP="00E303AE">
            <w:pPr>
              <w:ind w:left="-57" w:right="-57"/>
              <w:jc w:val="center"/>
            </w:pPr>
            <w:r w:rsidRPr="00E303AE">
              <w:rPr>
                <w:szCs w:val="20"/>
              </w:rPr>
              <w:t>1,029</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14:paraId="3900203C" w14:textId="77777777" w:rsidR="00E303AE" w:rsidRPr="00E303AE" w:rsidRDefault="00E303AE" w:rsidP="00E303AE">
            <w:pPr>
              <w:ind w:left="-57" w:right="-57"/>
              <w:jc w:val="center"/>
            </w:pPr>
            <w:r w:rsidRPr="00E303AE">
              <w:rPr>
                <w:szCs w:val="20"/>
              </w:rPr>
              <w:t>1,046</w:t>
            </w:r>
          </w:p>
        </w:tc>
      </w:tr>
      <w:tr w:rsidR="00E303AE" w:rsidRPr="00E303AE" w14:paraId="1B2920AD" w14:textId="77777777" w:rsidTr="00BD494D">
        <w:trPr>
          <w:trHeight w:val="360"/>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6866FD81" w14:textId="77777777" w:rsidR="00E303AE" w:rsidRPr="00E303AE" w:rsidRDefault="00E303AE" w:rsidP="00E303AE">
            <w:pPr>
              <w:jc w:val="center"/>
            </w:pPr>
            <w:r w:rsidRPr="00E303AE">
              <w:t>2</w:t>
            </w:r>
          </w:p>
        </w:tc>
        <w:tc>
          <w:tcPr>
            <w:tcW w:w="4046" w:type="dxa"/>
            <w:tcBorders>
              <w:top w:val="nil"/>
              <w:left w:val="nil"/>
              <w:bottom w:val="single" w:sz="4" w:space="0" w:color="auto"/>
              <w:right w:val="single" w:sz="4" w:space="0" w:color="auto"/>
            </w:tcBorders>
            <w:shd w:val="clear" w:color="auto" w:fill="auto"/>
            <w:vAlign w:val="center"/>
            <w:hideMark/>
          </w:tcPr>
          <w:p w14:paraId="52183DEA" w14:textId="77777777" w:rsidR="00E303AE" w:rsidRPr="00E303AE" w:rsidRDefault="00E303AE" w:rsidP="00E303AE">
            <w:r w:rsidRPr="00E303AE">
              <w:t>Индекс эффективности операционных расходов (ИР)</w:t>
            </w:r>
          </w:p>
        </w:tc>
        <w:tc>
          <w:tcPr>
            <w:tcW w:w="1066" w:type="dxa"/>
            <w:tcBorders>
              <w:top w:val="nil"/>
              <w:left w:val="nil"/>
              <w:bottom w:val="single" w:sz="4" w:space="0" w:color="auto"/>
              <w:right w:val="single" w:sz="4" w:space="0" w:color="auto"/>
            </w:tcBorders>
            <w:shd w:val="clear" w:color="auto" w:fill="auto"/>
            <w:vAlign w:val="center"/>
            <w:hideMark/>
          </w:tcPr>
          <w:p w14:paraId="070C241C" w14:textId="77777777" w:rsidR="00E303AE" w:rsidRPr="00E303AE" w:rsidRDefault="00E303AE" w:rsidP="00E303AE">
            <w:pPr>
              <w:jc w:val="center"/>
            </w:pPr>
            <w:r w:rsidRPr="00E303AE">
              <w:t>%</w:t>
            </w:r>
          </w:p>
        </w:tc>
        <w:tc>
          <w:tcPr>
            <w:tcW w:w="1081" w:type="dxa"/>
            <w:tcBorders>
              <w:top w:val="nil"/>
              <w:left w:val="nil"/>
              <w:bottom w:val="single" w:sz="4" w:space="0" w:color="auto"/>
              <w:right w:val="single" w:sz="4" w:space="0" w:color="auto"/>
            </w:tcBorders>
            <w:shd w:val="clear" w:color="auto" w:fill="auto"/>
            <w:vAlign w:val="center"/>
            <w:hideMark/>
          </w:tcPr>
          <w:p w14:paraId="77D20170" w14:textId="77777777" w:rsidR="00E303AE" w:rsidRPr="00E303AE" w:rsidRDefault="00E303AE" w:rsidP="00E303AE">
            <w:pPr>
              <w:ind w:left="-57" w:right="-57"/>
              <w:jc w:val="center"/>
            </w:pPr>
            <w:r w:rsidRPr="00E303AE">
              <w:t>1%</w:t>
            </w:r>
          </w:p>
        </w:tc>
        <w:tc>
          <w:tcPr>
            <w:tcW w:w="1178" w:type="dxa"/>
            <w:tcBorders>
              <w:top w:val="nil"/>
              <w:left w:val="nil"/>
              <w:bottom w:val="single" w:sz="4" w:space="0" w:color="auto"/>
              <w:right w:val="single" w:sz="4" w:space="0" w:color="auto"/>
            </w:tcBorders>
            <w:shd w:val="clear" w:color="auto" w:fill="auto"/>
            <w:vAlign w:val="center"/>
            <w:hideMark/>
          </w:tcPr>
          <w:p w14:paraId="4E8E1987" w14:textId="77777777" w:rsidR="00E303AE" w:rsidRPr="00E303AE" w:rsidRDefault="00E303AE" w:rsidP="00E303AE">
            <w:pPr>
              <w:ind w:left="-57" w:right="-57"/>
              <w:jc w:val="center"/>
            </w:pPr>
            <w:r w:rsidRPr="00E303AE">
              <w:t>1%</w:t>
            </w:r>
          </w:p>
        </w:tc>
        <w:tc>
          <w:tcPr>
            <w:tcW w:w="1286" w:type="dxa"/>
            <w:tcBorders>
              <w:top w:val="nil"/>
              <w:left w:val="nil"/>
              <w:bottom w:val="single" w:sz="4" w:space="0" w:color="auto"/>
              <w:right w:val="single" w:sz="4" w:space="0" w:color="auto"/>
            </w:tcBorders>
            <w:shd w:val="clear" w:color="auto" w:fill="auto"/>
            <w:vAlign w:val="center"/>
            <w:hideMark/>
          </w:tcPr>
          <w:p w14:paraId="3C7622FD" w14:textId="77777777" w:rsidR="00E303AE" w:rsidRPr="00E303AE" w:rsidRDefault="00E303AE" w:rsidP="00E303AE">
            <w:pPr>
              <w:ind w:left="-57" w:right="-57"/>
              <w:jc w:val="center"/>
            </w:pPr>
            <w:r w:rsidRPr="00E303AE">
              <w:t>1%</w:t>
            </w:r>
          </w:p>
        </w:tc>
      </w:tr>
      <w:tr w:rsidR="00E303AE" w:rsidRPr="00E303AE" w14:paraId="5753AE74" w14:textId="77777777" w:rsidTr="00BD494D">
        <w:trPr>
          <w:trHeight w:val="360"/>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13D73B62" w14:textId="77777777" w:rsidR="00E303AE" w:rsidRPr="00E303AE" w:rsidRDefault="00E303AE" w:rsidP="00E303AE">
            <w:pPr>
              <w:jc w:val="center"/>
            </w:pPr>
            <w:r w:rsidRPr="00E303AE">
              <w:t>3</w:t>
            </w:r>
          </w:p>
        </w:tc>
        <w:tc>
          <w:tcPr>
            <w:tcW w:w="4046" w:type="dxa"/>
            <w:tcBorders>
              <w:top w:val="nil"/>
              <w:left w:val="nil"/>
              <w:bottom w:val="single" w:sz="4" w:space="0" w:color="auto"/>
              <w:right w:val="single" w:sz="4" w:space="0" w:color="auto"/>
            </w:tcBorders>
            <w:shd w:val="clear" w:color="auto" w:fill="auto"/>
            <w:vAlign w:val="center"/>
            <w:hideMark/>
          </w:tcPr>
          <w:p w14:paraId="430DCA5C" w14:textId="77777777" w:rsidR="00E303AE" w:rsidRPr="00E303AE" w:rsidRDefault="00E303AE" w:rsidP="00E303AE">
            <w:r w:rsidRPr="00E303AE">
              <w:t>Индекс изменения количества активов (ИКА)</w:t>
            </w:r>
          </w:p>
        </w:tc>
        <w:tc>
          <w:tcPr>
            <w:tcW w:w="1066" w:type="dxa"/>
            <w:tcBorders>
              <w:top w:val="nil"/>
              <w:left w:val="nil"/>
              <w:bottom w:val="single" w:sz="4" w:space="0" w:color="auto"/>
              <w:right w:val="single" w:sz="4" w:space="0" w:color="auto"/>
            </w:tcBorders>
            <w:shd w:val="clear" w:color="auto" w:fill="auto"/>
            <w:vAlign w:val="center"/>
            <w:hideMark/>
          </w:tcPr>
          <w:p w14:paraId="03190843" w14:textId="77777777" w:rsidR="00E303AE" w:rsidRPr="00E303AE" w:rsidRDefault="00E303AE" w:rsidP="00E303AE">
            <w:pPr>
              <w:jc w:val="center"/>
            </w:pPr>
            <w:r w:rsidRPr="00E303AE">
              <w:t> </w:t>
            </w:r>
          </w:p>
        </w:tc>
        <w:tc>
          <w:tcPr>
            <w:tcW w:w="1081" w:type="dxa"/>
            <w:tcBorders>
              <w:top w:val="nil"/>
              <w:left w:val="nil"/>
              <w:bottom w:val="single" w:sz="4" w:space="0" w:color="auto"/>
              <w:right w:val="single" w:sz="4" w:space="0" w:color="auto"/>
            </w:tcBorders>
            <w:shd w:val="clear" w:color="auto" w:fill="auto"/>
            <w:vAlign w:val="center"/>
          </w:tcPr>
          <w:p w14:paraId="725EA7D6" w14:textId="77777777" w:rsidR="00E303AE" w:rsidRPr="00E303AE" w:rsidRDefault="00E303AE" w:rsidP="00E303AE">
            <w:pPr>
              <w:ind w:left="-57" w:right="-57"/>
              <w:jc w:val="center"/>
            </w:pPr>
            <w:r w:rsidRPr="00E303AE">
              <w:t>0</w:t>
            </w:r>
          </w:p>
        </w:tc>
        <w:tc>
          <w:tcPr>
            <w:tcW w:w="1178" w:type="dxa"/>
            <w:tcBorders>
              <w:top w:val="nil"/>
              <w:left w:val="nil"/>
              <w:bottom w:val="single" w:sz="4" w:space="0" w:color="auto"/>
              <w:right w:val="single" w:sz="4" w:space="0" w:color="auto"/>
            </w:tcBorders>
            <w:shd w:val="clear" w:color="auto" w:fill="auto"/>
            <w:vAlign w:val="center"/>
          </w:tcPr>
          <w:p w14:paraId="3459B11C" w14:textId="77777777" w:rsidR="00E303AE" w:rsidRPr="00E303AE" w:rsidRDefault="00E303AE" w:rsidP="00E303AE">
            <w:pPr>
              <w:ind w:left="-57" w:right="-57"/>
              <w:jc w:val="center"/>
            </w:pPr>
            <w:r w:rsidRPr="00E303AE">
              <w:t>0</w:t>
            </w:r>
          </w:p>
        </w:tc>
        <w:tc>
          <w:tcPr>
            <w:tcW w:w="1286" w:type="dxa"/>
            <w:tcBorders>
              <w:top w:val="nil"/>
              <w:left w:val="nil"/>
              <w:bottom w:val="single" w:sz="4" w:space="0" w:color="auto"/>
              <w:right w:val="single" w:sz="4" w:space="0" w:color="auto"/>
            </w:tcBorders>
            <w:shd w:val="clear" w:color="auto" w:fill="auto"/>
            <w:vAlign w:val="center"/>
          </w:tcPr>
          <w:p w14:paraId="6FEC4D05" w14:textId="77777777" w:rsidR="00E303AE" w:rsidRPr="00E303AE" w:rsidRDefault="00E303AE" w:rsidP="00E303AE">
            <w:pPr>
              <w:ind w:left="-57" w:right="-57"/>
              <w:jc w:val="center"/>
            </w:pPr>
            <w:r w:rsidRPr="00E303AE">
              <w:t>2,0806</w:t>
            </w:r>
          </w:p>
        </w:tc>
      </w:tr>
      <w:tr w:rsidR="00E303AE" w:rsidRPr="00E303AE" w14:paraId="47EE27F8" w14:textId="77777777" w:rsidTr="00BD494D">
        <w:trPr>
          <w:trHeight w:val="450"/>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405878E0" w14:textId="77777777" w:rsidR="00E303AE" w:rsidRPr="00E303AE" w:rsidRDefault="00E303AE" w:rsidP="00E303AE">
            <w:pPr>
              <w:jc w:val="center"/>
            </w:pPr>
            <w:r w:rsidRPr="00E303AE">
              <w:t>3.1</w:t>
            </w:r>
          </w:p>
        </w:tc>
        <w:tc>
          <w:tcPr>
            <w:tcW w:w="4046" w:type="dxa"/>
            <w:tcBorders>
              <w:top w:val="nil"/>
              <w:left w:val="nil"/>
              <w:bottom w:val="single" w:sz="4" w:space="0" w:color="auto"/>
              <w:right w:val="single" w:sz="4" w:space="0" w:color="auto"/>
            </w:tcBorders>
            <w:shd w:val="clear" w:color="auto" w:fill="auto"/>
            <w:vAlign w:val="center"/>
            <w:hideMark/>
          </w:tcPr>
          <w:p w14:paraId="1D21EFF6" w14:textId="77777777" w:rsidR="00E303AE" w:rsidRPr="00E303AE" w:rsidRDefault="00E303AE" w:rsidP="00E303AE">
            <w:r w:rsidRPr="00E303AE">
              <w:t>количество условных единиц, относящихся к активам, необходимым для осуществления регулируемой деятельности</w:t>
            </w:r>
          </w:p>
        </w:tc>
        <w:tc>
          <w:tcPr>
            <w:tcW w:w="1066" w:type="dxa"/>
            <w:tcBorders>
              <w:top w:val="nil"/>
              <w:left w:val="nil"/>
              <w:bottom w:val="single" w:sz="4" w:space="0" w:color="auto"/>
              <w:right w:val="single" w:sz="4" w:space="0" w:color="auto"/>
            </w:tcBorders>
            <w:shd w:val="clear" w:color="auto" w:fill="auto"/>
            <w:vAlign w:val="center"/>
            <w:hideMark/>
          </w:tcPr>
          <w:p w14:paraId="39FF67E4" w14:textId="77777777" w:rsidR="00E303AE" w:rsidRPr="00E303AE" w:rsidRDefault="00E303AE" w:rsidP="00E303AE">
            <w:pPr>
              <w:jc w:val="center"/>
            </w:pPr>
            <w:r w:rsidRPr="00E303AE">
              <w:t>у.е.</w:t>
            </w:r>
          </w:p>
        </w:tc>
        <w:tc>
          <w:tcPr>
            <w:tcW w:w="1081" w:type="dxa"/>
            <w:tcBorders>
              <w:top w:val="nil"/>
              <w:left w:val="nil"/>
              <w:bottom w:val="single" w:sz="4" w:space="0" w:color="auto"/>
              <w:right w:val="single" w:sz="4" w:space="0" w:color="auto"/>
            </w:tcBorders>
            <w:shd w:val="clear" w:color="auto" w:fill="auto"/>
            <w:vAlign w:val="center"/>
          </w:tcPr>
          <w:p w14:paraId="16416029" w14:textId="77777777" w:rsidR="00E303AE" w:rsidRPr="00E303AE" w:rsidRDefault="00E303AE" w:rsidP="00E303AE">
            <w:pPr>
              <w:ind w:left="-57" w:right="-57"/>
              <w:jc w:val="center"/>
            </w:pPr>
            <w:r w:rsidRPr="00E303AE">
              <w:t>-</w:t>
            </w:r>
          </w:p>
        </w:tc>
        <w:tc>
          <w:tcPr>
            <w:tcW w:w="1178" w:type="dxa"/>
            <w:tcBorders>
              <w:top w:val="nil"/>
              <w:left w:val="nil"/>
              <w:bottom w:val="single" w:sz="4" w:space="0" w:color="auto"/>
              <w:right w:val="single" w:sz="4" w:space="0" w:color="auto"/>
            </w:tcBorders>
            <w:shd w:val="clear" w:color="auto" w:fill="auto"/>
            <w:vAlign w:val="center"/>
          </w:tcPr>
          <w:p w14:paraId="6512BF90" w14:textId="77777777" w:rsidR="00E303AE" w:rsidRPr="00E303AE" w:rsidRDefault="00E303AE" w:rsidP="00E303AE">
            <w:pPr>
              <w:ind w:left="-57" w:right="-57"/>
              <w:jc w:val="center"/>
            </w:pPr>
            <w:r w:rsidRPr="00E303AE">
              <w:t>-</w:t>
            </w:r>
          </w:p>
        </w:tc>
        <w:tc>
          <w:tcPr>
            <w:tcW w:w="1286" w:type="dxa"/>
            <w:tcBorders>
              <w:top w:val="nil"/>
              <w:left w:val="nil"/>
              <w:bottom w:val="single" w:sz="4" w:space="0" w:color="auto"/>
              <w:right w:val="single" w:sz="4" w:space="0" w:color="auto"/>
            </w:tcBorders>
            <w:shd w:val="clear" w:color="auto" w:fill="auto"/>
            <w:vAlign w:val="center"/>
          </w:tcPr>
          <w:p w14:paraId="1B4BD9C5" w14:textId="77777777" w:rsidR="00E303AE" w:rsidRPr="00E303AE" w:rsidRDefault="00E303AE" w:rsidP="00E303AE">
            <w:pPr>
              <w:ind w:left="-57" w:right="-57"/>
              <w:jc w:val="center"/>
            </w:pPr>
            <w:r w:rsidRPr="00E303AE">
              <w:t>-</w:t>
            </w:r>
          </w:p>
        </w:tc>
      </w:tr>
      <w:tr w:rsidR="00E303AE" w:rsidRPr="00E303AE" w14:paraId="727C70C6" w14:textId="77777777" w:rsidTr="00BD494D">
        <w:trPr>
          <w:trHeight w:val="360"/>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168020ED" w14:textId="77777777" w:rsidR="00E303AE" w:rsidRPr="00E303AE" w:rsidRDefault="00E303AE" w:rsidP="00E303AE">
            <w:pPr>
              <w:jc w:val="center"/>
            </w:pPr>
            <w:r w:rsidRPr="00E303AE">
              <w:t>3.2</w:t>
            </w:r>
          </w:p>
        </w:tc>
        <w:tc>
          <w:tcPr>
            <w:tcW w:w="4046" w:type="dxa"/>
            <w:tcBorders>
              <w:top w:val="nil"/>
              <w:left w:val="nil"/>
              <w:bottom w:val="single" w:sz="4" w:space="0" w:color="auto"/>
              <w:right w:val="single" w:sz="4" w:space="0" w:color="auto"/>
            </w:tcBorders>
            <w:shd w:val="clear" w:color="auto" w:fill="auto"/>
            <w:vAlign w:val="center"/>
            <w:hideMark/>
          </w:tcPr>
          <w:p w14:paraId="4C7BD0AE" w14:textId="77777777" w:rsidR="00E303AE" w:rsidRPr="00E303AE" w:rsidRDefault="00E303AE" w:rsidP="00E303AE">
            <w:r w:rsidRPr="00E303AE">
              <w:t>установленная тепловая мощность источника тепловой энергии</w:t>
            </w:r>
          </w:p>
        </w:tc>
        <w:tc>
          <w:tcPr>
            <w:tcW w:w="1066" w:type="dxa"/>
            <w:tcBorders>
              <w:top w:val="nil"/>
              <w:left w:val="nil"/>
              <w:bottom w:val="single" w:sz="4" w:space="0" w:color="auto"/>
              <w:right w:val="single" w:sz="4" w:space="0" w:color="auto"/>
            </w:tcBorders>
            <w:shd w:val="clear" w:color="auto" w:fill="auto"/>
            <w:vAlign w:val="center"/>
            <w:hideMark/>
          </w:tcPr>
          <w:p w14:paraId="45017FF9" w14:textId="77777777" w:rsidR="00E303AE" w:rsidRPr="00E303AE" w:rsidRDefault="00E303AE" w:rsidP="00E303AE">
            <w:pPr>
              <w:jc w:val="center"/>
            </w:pPr>
            <w:r w:rsidRPr="00E303AE">
              <w:t>Гкал/ч</w:t>
            </w:r>
          </w:p>
        </w:tc>
        <w:tc>
          <w:tcPr>
            <w:tcW w:w="1081" w:type="dxa"/>
            <w:tcBorders>
              <w:top w:val="nil"/>
              <w:left w:val="nil"/>
              <w:bottom w:val="single" w:sz="4" w:space="0" w:color="auto"/>
              <w:right w:val="single" w:sz="4" w:space="0" w:color="auto"/>
            </w:tcBorders>
            <w:shd w:val="clear" w:color="auto" w:fill="auto"/>
            <w:vAlign w:val="center"/>
            <w:hideMark/>
          </w:tcPr>
          <w:p w14:paraId="65974859" w14:textId="77777777" w:rsidR="00E303AE" w:rsidRPr="00E303AE" w:rsidRDefault="00E303AE" w:rsidP="00E303AE">
            <w:pPr>
              <w:ind w:left="-57" w:right="-57"/>
              <w:jc w:val="center"/>
            </w:pPr>
            <w:r w:rsidRPr="00E303AE">
              <w:rPr>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77BF76D0" w14:textId="77777777" w:rsidR="00E303AE" w:rsidRPr="00E303AE" w:rsidRDefault="00E303AE" w:rsidP="00E303AE">
            <w:pPr>
              <w:ind w:left="-57" w:right="-57"/>
              <w:jc w:val="center"/>
            </w:pPr>
            <w:r w:rsidRPr="00E303AE">
              <w:rPr>
                <w:szCs w:val="20"/>
              </w:rPr>
              <w:t>3,10</w:t>
            </w:r>
          </w:p>
        </w:tc>
        <w:tc>
          <w:tcPr>
            <w:tcW w:w="1286" w:type="dxa"/>
            <w:tcBorders>
              <w:top w:val="nil"/>
              <w:left w:val="nil"/>
              <w:bottom w:val="single" w:sz="4" w:space="0" w:color="auto"/>
              <w:right w:val="single" w:sz="4" w:space="0" w:color="auto"/>
            </w:tcBorders>
            <w:shd w:val="clear" w:color="auto" w:fill="auto"/>
            <w:vAlign w:val="center"/>
            <w:hideMark/>
          </w:tcPr>
          <w:p w14:paraId="073E0CC4" w14:textId="77777777" w:rsidR="00E303AE" w:rsidRPr="00E303AE" w:rsidRDefault="00E303AE" w:rsidP="00E303AE">
            <w:pPr>
              <w:ind w:left="-57" w:right="-57"/>
              <w:jc w:val="center"/>
            </w:pPr>
            <w:r w:rsidRPr="00E303AE">
              <w:rPr>
                <w:szCs w:val="20"/>
              </w:rPr>
              <w:t>9,55</w:t>
            </w:r>
          </w:p>
        </w:tc>
      </w:tr>
      <w:tr w:rsidR="00E303AE" w:rsidRPr="00E303AE" w14:paraId="1FD06357" w14:textId="77777777" w:rsidTr="00BD494D">
        <w:trPr>
          <w:trHeight w:val="360"/>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2AFF5743" w14:textId="77777777" w:rsidR="00E303AE" w:rsidRPr="00E303AE" w:rsidRDefault="00E303AE" w:rsidP="00E303AE">
            <w:pPr>
              <w:jc w:val="center"/>
            </w:pPr>
            <w:r w:rsidRPr="00E303AE">
              <w:t>4</w:t>
            </w:r>
          </w:p>
        </w:tc>
        <w:tc>
          <w:tcPr>
            <w:tcW w:w="4046" w:type="dxa"/>
            <w:tcBorders>
              <w:top w:val="nil"/>
              <w:left w:val="nil"/>
              <w:bottom w:val="single" w:sz="4" w:space="0" w:color="auto"/>
              <w:right w:val="single" w:sz="4" w:space="0" w:color="auto"/>
            </w:tcBorders>
            <w:shd w:val="clear" w:color="auto" w:fill="auto"/>
            <w:vAlign w:val="center"/>
            <w:hideMark/>
          </w:tcPr>
          <w:p w14:paraId="20C37E95" w14:textId="77777777" w:rsidR="00E303AE" w:rsidRPr="00E303AE" w:rsidRDefault="00E303AE" w:rsidP="00E303AE">
            <w:r w:rsidRPr="00E303AE">
              <w:t>Коэффициент эластичности затрат по росту активов (К</w:t>
            </w:r>
            <w:r w:rsidRPr="00E303AE">
              <w:rPr>
                <w:vertAlign w:val="subscript"/>
              </w:rPr>
              <w:t>эл</w:t>
            </w:r>
            <w:r w:rsidRPr="00E303AE">
              <w:t>)</w:t>
            </w:r>
          </w:p>
        </w:tc>
        <w:tc>
          <w:tcPr>
            <w:tcW w:w="1066" w:type="dxa"/>
            <w:tcBorders>
              <w:top w:val="nil"/>
              <w:left w:val="nil"/>
              <w:bottom w:val="single" w:sz="4" w:space="0" w:color="auto"/>
              <w:right w:val="single" w:sz="4" w:space="0" w:color="auto"/>
            </w:tcBorders>
            <w:shd w:val="clear" w:color="auto" w:fill="auto"/>
            <w:vAlign w:val="center"/>
            <w:hideMark/>
          </w:tcPr>
          <w:p w14:paraId="06DBDA6C" w14:textId="77777777" w:rsidR="00E303AE" w:rsidRPr="00E303AE" w:rsidRDefault="00E303AE" w:rsidP="00E303AE">
            <w:pPr>
              <w:jc w:val="center"/>
            </w:pPr>
            <w:r w:rsidRPr="00E303AE">
              <w:t> </w:t>
            </w:r>
          </w:p>
        </w:tc>
        <w:tc>
          <w:tcPr>
            <w:tcW w:w="1081" w:type="dxa"/>
            <w:tcBorders>
              <w:top w:val="nil"/>
              <w:left w:val="nil"/>
              <w:bottom w:val="single" w:sz="4" w:space="0" w:color="auto"/>
              <w:right w:val="single" w:sz="4" w:space="0" w:color="auto"/>
            </w:tcBorders>
            <w:shd w:val="clear" w:color="auto" w:fill="auto"/>
            <w:vAlign w:val="center"/>
            <w:hideMark/>
          </w:tcPr>
          <w:p w14:paraId="3B570EDE" w14:textId="77777777" w:rsidR="00E303AE" w:rsidRPr="00E303AE" w:rsidRDefault="00E303AE" w:rsidP="00E303AE">
            <w:pPr>
              <w:ind w:left="-57" w:right="-57"/>
              <w:jc w:val="center"/>
            </w:pPr>
            <w:r w:rsidRPr="00E303AE">
              <w:t>0,75</w:t>
            </w:r>
          </w:p>
        </w:tc>
        <w:tc>
          <w:tcPr>
            <w:tcW w:w="1178" w:type="dxa"/>
            <w:tcBorders>
              <w:top w:val="nil"/>
              <w:left w:val="nil"/>
              <w:bottom w:val="single" w:sz="4" w:space="0" w:color="auto"/>
              <w:right w:val="single" w:sz="4" w:space="0" w:color="auto"/>
            </w:tcBorders>
            <w:shd w:val="clear" w:color="auto" w:fill="auto"/>
            <w:vAlign w:val="center"/>
            <w:hideMark/>
          </w:tcPr>
          <w:p w14:paraId="15E225E1" w14:textId="77777777" w:rsidR="00E303AE" w:rsidRPr="00E303AE" w:rsidRDefault="00E303AE" w:rsidP="00E303AE">
            <w:pPr>
              <w:ind w:left="-57" w:right="-57"/>
              <w:jc w:val="center"/>
            </w:pPr>
            <w:r w:rsidRPr="00E303AE">
              <w:t>0,75</w:t>
            </w:r>
          </w:p>
        </w:tc>
        <w:tc>
          <w:tcPr>
            <w:tcW w:w="1286" w:type="dxa"/>
            <w:tcBorders>
              <w:top w:val="nil"/>
              <w:left w:val="nil"/>
              <w:bottom w:val="single" w:sz="4" w:space="0" w:color="auto"/>
              <w:right w:val="single" w:sz="4" w:space="0" w:color="auto"/>
            </w:tcBorders>
            <w:shd w:val="clear" w:color="auto" w:fill="auto"/>
            <w:vAlign w:val="center"/>
            <w:hideMark/>
          </w:tcPr>
          <w:p w14:paraId="1FD3EA4E" w14:textId="77777777" w:rsidR="00E303AE" w:rsidRPr="00E303AE" w:rsidRDefault="00E303AE" w:rsidP="00E303AE">
            <w:pPr>
              <w:ind w:left="-57" w:right="-57"/>
              <w:jc w:val="center"/>
            </w:pPr>
            <w:r w:rsidRPr="00E303AE">
              <w:t>0,75</w:t>
            </w:r>
          </w:p>
        </w:tc>
      </w:tr>
      <w:tr w:rsidR="00E303AE" w:rsidRPr="00E303AE" w14:paraId="572D3581" w14:textId="77777777" w:rsidTr="00BD494D">
        <w:trPr>
          <w:trHeight w:val="450"/>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187FD281" w14:textId="77777777" w:rsidR="00E303AE" w:rsidRPr="00E303AE" w:rsidRDefault="00E303AE" w:rsidP="00E303AE">
            <w:pPr>
              <w:jc w:val="center"/>
            </w:pPr>
            <w:r w:rsidRPr="00E303AE">
              <w:t>5</w:t>
            </w:r>
          </w:p>
        </w:tc>
        <w:tc>
          <w:tcPr>
            <w:tcW w:w="4046" w:type="dxa"/>
            <w:tcBorders>
              <w:top w:val="nil"/>
              <w:left w:val="nil"/>
              <w:bottom w:val="single" w:sz="4" w:space="0" w:color="auto"/>
              <w:right w:val="single" w:sz="4" w:space="0" w:color="auto"/>
            </w:tcBorders>
            <w:shd w:val="clear" w:color="auto" w:fill="auto"/>
            <w:vAlign w:val="center"/>
            <w:hideMark/>
          </w:tcPr>
          <w:p w14:paraId="7ABB66CB" w14:textId="77777777" w:rsidR="00E303AE" w:rsidRPr="00E303AE" w:rsidRDefault="00E303AE" w:rsidP="00E303AE">
            <w:r w:rsidRPr="00E303AE">
              <w:t>Операционные (подконтрольные)</w:t>
            </w:r>
            <w:r w:rsidRPr="00E303AE">
              <w:br/>
              <w:t>расходы</w:t>
            </w:r>
          </w:p>
        </w:tc>
        <w:tc>
          <w:tcPr>
            <w:tcW w:w="1066" w:type="dxa"/>
            <w:tcBorders>
              <w:top w:val="nil"/>
              <w:left w:val="nil"/>
              <w:bottom w:val="single" w:sz="4" w:space="0" w:color="auto"/>
              <w:right w:val="single" w:sz="4" w:space="0" w:color="auto"/>
            </w:tcBorders>
            <w:shd w:val="clear" w:color="auto" w:fill="auto"/>
            <w:vAlign w:val="center"/>
            <w:hideMark/>
          </w:tcPr>
          <w:p w14:paraId="026361FA" w14:textId="77777777" w:rsidR="00E303AE" w:rsidRPr="00E303AE" w:rsidRDefault="00E303AE" w:rsidP="00E303AE">
            <w:pPr>
              <w:jc w:val="center"/>
            </w:pPr>
            <w:r w:rsidRPr="00E303AE">
              <w:t>тыс. руб.</w:t>
            </w:r>
          </w:p>
        </w:tc>
        <w:tc>
          <w:tcPr>
            <w:tcW w:w="1081" w:type="dxa"/>
            <w:tcBorders>
              <w:top w:val="nil"/>
              <w:left w:val="nil"/>
              <w:bottom w:val="single" w:sz="4" w:space="0" w:color="auto"/>
              <w:right w:val="single" w:sz="4" w:space="0" w:color="auto"/>
            </w:tcBorders>
            <w:shd w:val="clear" w:color="auto" w:fill="auto"/>
            <w:vAlign w:val="center"/>
            <w:hideMark/>
          </w:tcPr>
          <w:p w14:paraId="39B25A69" w14:textId="77777777" w:rsidR="00E303AE" w:rsidRPr="00E303AE" w:rsidRDefault="00E303AE" w:rsidP="00E303AE">
            <w:pPr>
              <w:ind w:left="-57" w:right="-57"/>
              <w:jc w:val="center"/>
            </w:pPr>
            <w:r w:rsidRPr="00E303AE">
              <w:rPr>
                <w:szCs w:val="20"/>
              </w:rPr>
              <w:t>5 747</w:t>
            </w:r>
          </w:p>
        </w:tc>
        <w:tc>
          <w:tcPr>
            <w:tcW w:w="1178" w:type="dxa"/>
            <w:tcBorders>
              <w:top w:val="nil"/>
              <w:left w:val="nil"/>
              <w:bottom w:val="single" w:sz="4" w:space="0" w:color="auto"/>
              <w:right w:val="single" w:sz="4" w:space="0" w:color="auto"/>
            </w:tcBorders>
            <w:shd w:val="clear" w:color="auto" w:fill="auto"/>
            <w:vAlign w:val="center"/>
            <w:hideMark/>
          </w:tcPr>
          <w:p w14:paraId="0A433688" w14:textId="77777777" w:rsidR="00E303AE" w:rsidRPr="00E303AE" w:rsidRDefault="00E303AE" w:rsidP="00E303AE">
            <w:pPr>
              <w:ind w:left="-57" w:right="-57"/>
              <w:jc w:val="center"/>
            </w:pPr>
            <w:r w:rsidRPr="00E303AE">
              <w:rPr>
                <w:szCs w:val="20"/>
              </w:rPr>
              <w:t>5 855</w:t>
            </w:r>
          </w:p>
        </w:tc>
        <w:tc>
          <w:tcPr>
            <w:tcW w:w="1286" w:type="dxa"/>
            <w:tcBorders>
              <w:top w:val="nil"/>
              <w:left w:val="nil"/>
              <w:bottom w:val="single" w:sz="4" w:space="0" w:color="auto"/>
              <w:right w:val="single" w:sz="4" w:space="0" w:color="auto"/>
            </w:tcBorders>
            <w:shd w:val="clear" w:color="auto" w:fill="auto"/>
            <w:vAlign w:val="center"/>
            <w:hideMark/>
          </w:tcPr>
          <w:p w14:paraId="4F8FB55B" w14:textId="77777777" w:rsidR="00E303AE" w:rsidRPr="00E303AE" w:rsidRDefault="00E303AE" w:rsidP="00E303AE">
            <w:pPr>
              <w:ind w:left="-57" w:right="-57"/>
              <w:jc w:val="center"/>
            </w:pPr>
            <w:r w:rsidRPr="00E303AE">
              <w:rPr>
                <w:szCs w:val="20"/>
              </w:rPr>
              <w:t>15 510</w:t>
            </w:r>
          </w:p>
        </w:tc>
      </w:tr>
    </w:tbl>
    <w:p w14:paraId="7C6A80B5" w14:textId="77777777" w:rsidR="00E303AE" w:rsidRPr="00E303AE" w:rsidRDefault="00E303AE" w:rsidP="00E303AE">
      <w:pPr>
        <w:ind w:firstLine="851"/>
        <w:jc w:val="both"/>
        <w:rPr>
          <w:sz w:val="28"/>
          <w:szCs w:val="28"/>
        </w:rPr>
      </w:pPr>
      <w:r w:rsidRPr="00E303AE">
        <w:rPr>
          <w:sz w:val="28"/>
          <w:szCs w:val="28"/>
        </w:rPr>
        <w:t>* – первый год долгосрочного периода регулирования.</w:t>
      </w:r>
    </w:p>
    <w:p w14:paraId="1CD8A0B5" w14:textId="77777777" w:rsidR="00E303AE" w:rsidRPr="00E303AE" w:rsidRDefault="00E303AE" w:rsidP="00E303AE">
      <w:pPr>
        <w:ind w:firstLine="851"/>
        <w:jc w:val="both"/>
        <w:rPr>
          <w:sz w:val="28"/>
          <w:szCs w:val="28"/>
        </w:rPr>
      </w:pPr>
    </w:p>
    <w:p w14:paraId="3D9A0A75" w14:textId="77777777" w:rsidR="00E303AE" w:rsidRPr="00E303AE" w:rsidRDefault="00E303AE" w:rsidP="00E303AE">
      <w:pPr>
        <w:ind w:firstLine="851"/>
        <w:jc w:val="both"/>
        <w:rPr>
          <w:sz w:val="28"/>
          <w:szCs w:val="28"/>
        </w:rPr>
      </w:pPr>
      <w:r w:rsidRPr="00E303AE">
        <w:rPr>
          <w:sz w:val="28"/>
          <w:szCs w:val="28"/>
        </w:rPr>
        <w:t>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2019 году неподконтрольные расходы (в соответствии с п. 39 Методических указаний).</w:t>
      </w:r>
    </w:p>
    <w:p w14:paraId="59900803" w14:textId="77777777" w:rsidR="00E303AE" w:rsidRPr="00E303AE" w:rsidRDefault="00E303AE" w:rsidP="00E303AE">
      <w:pPr>
        <w:ind w:firstLine="851"/>
        <w:jc w:val="both"/>
        <w:rPr>
          <w:sz w:val="28"/>
          <w:szCs w:val="28"/>
        </w:rPr>
      </w:pPr>
      <w:r w:rsidRPr="00E303AE">
        <w:rPr>
          <w:sz w:val="28"/>
          <w:szCs w:val="28"/>
        </w:rPr>
        <w:lastRenderedPageBreak/>
        <w:t>Данные расходы признаются экспертами документально подтвержденными и экономически обоснованными.</w:t>
      </w:r>
    </w:p>
    <w:p w14:paraId="05904F4F" w14:textId="77777777" w:rsidR="00E303AE" w:rsidRPr="00E303AE" w:rsidRDefault="00E303AE" w:rsidP="00E303AE">
      <w:pPr>
        <w:ind w:firstLine="851"/>
        <w:jc w:val="both"/>
        <w:rPr>
          <w:sz w:val="28"/>
          <w:szCs w:val="28"/>
        </w:rPr>
      </w:pPr>
      <w:r w:rsidRPr="00E303AE">
        <w:rPr>
          <w:sz w:val="28"/>
          <w:szCs w:val="28"/>
        </w:rPr>
        <w:t>Расчет неподконтрольных расходов приведен в таблице 11.</w:t>
      </w:r>
    </w:p>
    <w:p w14:paraId="0C3F329D" w14:textId="77777777" w:rsidR="00E303AE" w:rsidRPr="00E303AE" w:rsidRDefault="00E303AE" w:rsidP="00E303AE">
      <w:pPr>
        <w:ind w:firstLine="851"/>
        <w:jc w:val="both"/>
        <w:rPr>
          <w:sz w:val="28"/>
          <w:szCs w:val="28"/>
        </w:rPr>
      </w:pPr>
      <w:r w:rsidRPr="00E303AE">
        <w:rPr>
          <w:sz w:val="28"/>
          <w:szCs w:val="28"/>
        </w:rPr>
        <w:br w:type="page"/>
      </w:r>
    </w:p>
    <w:p w14:paraId="6F856B40" w14:textId="77777777" w:rsidR="00E303AE" w:rsidRPr="00E303AE" w:rsidRDefault="00E303AE" w:rsidP="00E303AE">
      <w:pPr>
        <w:keepNext/>
        <w:jc w:val="right"/>
        <w:rPr>
          <w:bCs/>
          <w:sz w:val="28"/>
          <w:szCs w:val="20"/>
        </w:rPr>
      </w:pPr>
      <w:bookmarkStart w:id="116" w:name="_Toc21692671"/>
      <w:r w:rsidRPr="00E303AE">
        <w:rPr>
          <w:bCs/>
          <w:sz w:val="28"/>
          <w:szCs w:val="20"/>
        </w:rPr>
        <w:lastRenderedPageBreak/>
        <w:t>Таблица</w:t>
      </w:r>
      <w:r w:rsidRPr="00E303AE">
        <w:rPr>
          <w:bCs/>
          <w:sz w:val="28"/>
          <w:szCs w:val="20"/>
        </w:rPr>
        <w:fldChar w:fldCharType="begin"/>
      </w:r>
      <w:r w:rsidRPr="00E303AE">
        <w:rPr>
          <w:bCs/>
          <w:sz w:val="28"/>
          <w:szCs w:val="20"/>
        </w:rPr>
        <w:instrText xml:space="preserve"> SEQ Таблица \* ARABIC </w:instrText>
      </w:r>
      <w:r w:rsidRPr="00E303AE">
        <w:rPr>
          <w:bCs/>
          <w:sz w:val="28"/>
          <w:szCs w:val="20"/>
        </w:rPr>
        <w:fldChar w:fldCharType="separate"/>
      </w:r>
      <w:r w:rsidRPr="00E303AE">
        <w:rPr>
          <w:bCs/>
          <w:noProof/>
          <w:sz w:val="28"/>
          <w:szCs w:val="20"/>
        </w:rPr>
        <w:t>10</w:t>
      </w:r>
      <w:r w:rsidRPr="00E303AE">
        <w:rPr>
          <w:bCs/>
          <w:sz w:val="28"/>
          <w:szCs w:val="20"/>
        </w:rPr>
        <w:fldChar w:fldCharType="end"/>
      </w:r>
    </w:p>
    <w:p w14:paraId="6C707B9F" w14:textId="77777777" w:rsidR="00E303AE" w:rsidRPr="00E303AE" w:rsidRDefault="00E303AE" w:rsidP="00E303AE">
      <w:pPr>
        <w:jc w:val="center"/>
        <w:rPr>
          <w:bCs/>
          <w:sz w:val="28"/>
          <w:szCs w:val="28"/>
        </w:rPr>
      </w:pPr>
      <w:r w:rsidRPr="00E303AE">
        <w:rPr>
          <w:bCs/>
          <w:sz w:val="28"/>
          <w:szCs w:val="28"/>
        </w:rPr>
        <w:t xml:space="preserve">Реестр неподконтрольных расходов на производство </w:t>
      </w:r>
    </w:p>
    <w:p w14:paraId="324368E4" w14:textId="77777777" w:rsidR="00E303AE" w:rsidRPr="00E303AE" w:rsidRDefault="00E303AE" w:rsidP="00E303AE">
      <w:pPr>
        <w:jc w:val="center"/>
        <w:rPr>
          <w:bCs/>
          <w:sz w:val="28"/>
          <w:szCs w:val="28"/>
        </w:rPr>
      </w:pPr>
      <w:r w:rsidRPr="00E303AE">
        <w:rPr>
          <w:bCs/>
          <w:sz w:val="28"/>
          <w:szCs w:val="28"/>
        </w:rPr>
        <w:t>тепловой энергии</w:t>
      </w:r>
      <w:bookmarkEnd w:id="116"/>
    </w:p>
    <w:p w14:paraId="5F1BBC7B" w14:textId="77777777" w:rsidR="00E303AE" w:rsidRPr="00E303AE" w:rsidRDefault="00E303AE" w:rsidP="00E303AE">
      <w:pPr>
        <w:ind w:firstLine="851"/>
        <w:jc w:val="right"/>
        <w:rPr>
          <w:sz w:val="28"/>
          <w:szCs w:val="28"/>
        </w:rPr>
      </w:pPr>
      <w:r w:rsidRPr="00E303AE">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7267"/>
        <w:gridCol w:w="1127"/>
      </w:tblGrid>
      <w:tr w:rsidR="00E303AE" w:rsidRPr="00E303AE" w14:paraId="50897B99" w14:textId="77777777" w:rsidTr="00BD494D">
        <w:trPr>
          <w:trHeight w:val="720"/>
          <w:tblHeader/>
        </w:trPr>
        <w:tc>
          <w:tcPr>
            <w:tcW w:w="950" w:type="dxa"/>
            <w:vMerge w:val="restart"/>
            <w:shd w:val="clear" w:color="auto" w:fill="auto"/>
            <w:vAlign w:val="center"/>
            <w:hideMark/>
          </w:tcPr>
          <w:p w14:paraId="461AA9BA" w14:textId="77777777" w:rsidR="00E303AE" w:rsidRPr="00E303AE" w:rsidRDefault="00E303AE" w:rsidP="00E303AE">
            <w:pPr>
              <w:jc w:val="center"/>
            </w:pPr>
            <w:r w:rsidRPr="00E303AE">
              <w:t>№ п/п</w:t>
            </w:r>
          </w:p>
        </w:tc>
        <w:tc>
          <w:tcPr>
            <w:tcW w:w="7267" w:type="dxa"/>
            <w:vMerge w:val="restart"/>
            <w:shd w:val="clear" w:color="auto" w:fill="auto"/>
            <w:vAlign w:val="center"/>
            <w:hideMark/>
          </w:tcPr>
          <w:p w14:paraId="07EE25C2" w14:textId="77777777" w:rsidR="00E303AE" w:rsidRPr="00E303AE" w:rsidRDefault="00E303AE" w:rsidP="00E303AE">
            <w:pPr>
              <w:jc w:val="center"/>
            </w:pPr>
            <w:r w:rsidRPr="00E303AE">
              <w:t>Наименование расхода</w:t>
            </w:r>
          </w:p>
        </w:tc>
        <w:tc>
          <w:tcPr>
            <w:tcW w:w="1411" w:type="dxa"/>
            <w:vMerge w:val="restart"/>
            <w:shd w:val="clear" w:color="auto" w:fill="auto"/>
            <w:vAlign w:val="center"/>
            <w:hideMark/>
          </w:tcPr>
          <w:p w14:paraId="562B2724" w14:textId="77777777" w:rsidR="00E303AE" w:rsidRPr="00E303AE" w:rsidRDefault="00E303AE" w:rsidP="00E303AE">
            <w:pPr>
              <w:ind w:left="-138" w:right="-153"/>
              <w:jc w:val="center"/>
            </w:pPr>
            <w:r w:rsidRPr="00E303AE">
              <w:t xml:space="preserve">Факт </w:t>
            </w:r>
            <w:r w:rsidRPr="00E303AE">
              <w:br/>
              <w:t>2019 года</w:t>
            </w:r>
          </w:p>
        </w:tc>
      </w:tr>
      <w:tr w:rsidR="00E303AE" w:rsidRPr="00E303AE" w14:paraId="0147DFA4" w14:textId="77777777" w:rsidTr="00BD494D">
        <w:trPr>
          <w:trHeight w:val="458"/>
        </w:trPr>
        <w:tc>
          <w:tcPr>
            <w:tcW w:w="950" w:type="dxa"/>
            <w:vMerge/>
            <w:shd w:val="clear" w:color="auto" w:fill="auto"/>
            <w:vAlign w:val="center"/>
            <w:hideMark/>
          </w:tcPr>
          <w:p w14:paraId="45578F86" w14:textId="77777777" w:rsidR="00E303AE" w:rsidRPr="00E303AE" w:rsidRDefault="00E303AE" w:rsidP="00E303AE">
            <w:pPr>
              <w:jc w:val="center"/>
            </w:pPr>
          </w:p>
        </w:tc>
        <w:tc>
          <w:tcPr>
            <w:tcW w:w="7267" w:type="dxa"/>
            <w:vMerge/>
            <w:shd w:val="clear" w:color="auto" w:fill="auto"/>
            <w:vAlign w:val="center"/>
            <w:hideMark/>
          </w:tcPr>
          <w:p w14:paraId="4B29D395" w14:textId="77777777" w:rsidR="00E303AE" w:rsidRPr="00E303AE" w:rsidRDefault="00E303AE" w:rsidP="00E303AE">
            <w:pPr>
              <w:jc w:val="center"/>
            </w:pPr>
          </w:p>
        </w:tc>
        <w:tc>
          <w:tcPr>
            <w:tcW w:w="1411" w:type="dxa"/>
            <w:vMerge/>
            <w:shd w:val="clear" w:color="auto" w:fill="auto"/>
            <w:vAlign w:val="center"/>
            <w:hideMark/>
          </w:tcPr>
          <w:p w14:paraId="1EA6D50C" w14:textId="77777777" w:rsidR="00E303AE" w:rsidRPr="00E303AE" w:rsidRDefault="00E303AE" w:rsidP="00E303AE">
            <w:pPr>
              <w:jc w:val="center"/>
            </w:pPr>
          </w:p>
        </w:tc>
      </w:tr>
      <w:tr w:rsidR="00E303AE" w:rsidRPr="00E303AE" w14:paraId="44E34DCB" w14:textId="77777777" w:rsidTr="00BD494D">
        <w:trPr>
          <w:trHeight w:val="645"/>
        </w:trPr>
        <w:tc>
          <w:tcPr>
            <w:tcW w:w="950" w:type="dxa"/>
            <w:shd w:val="clear" w:color="auto" w:fill="auto"/>
            <w:noWrap/>
            <w:vAlign w:val="center"/>
            <w:hideMark/>
          </w:tcPr>
          <w:p w14:paraId="3D5B457C" w14:textId="77777777" w:rsidR="00E303AE" w:rsidRPr="00E303AE" w:rsidRDefault="00E303AE" w:rsidP="00E303AE">
            <w:pPr>
              <w:jc w:val="center"/>
            </w:pPr>
            <w:r w:rsidRPr="00E303AE">
              <w:t>1.1</w:t>
            </w:r>
          </w:p>
        </w:tc>
        <w:tc>
          <w:tcPr>
            <w:tcW w:w="7267" w:type="dxa"/>
            <w:shd w:val="clear" w:color="auto" w:fill="auto"/>
            <w:vAlign w:val="center"/>
            <w:hideMark/>
          </w:tcPr>
          <w:p w14:paraId="718574A5" w14:textId="77777777" w:rsidR="00E303AE" w:rsidRPr="00E303AE" w:rsidRDefault="00E303AE" w:rsidP="00E303AE">
            <w:r w:rsidRPr="00E303AE">
              <w:t>Расходы на оплату услуг, оказываемых организациями, осуществляющими регулируемые виды деятельности</w:t>
            </w:r>
          </w:p>
        </w:tc>
        <w:tc>
          <w:tcPr>
            <w:tcW w:w="1411" w:type="dxa"/>
            <w:shd w:val="clear" w:color="auto" w:fill="auto"/>
            <w:vAlign w:val="center"/>
          </w:tcPr>
          <w:p w14:paraId="27D8D800" w14:textId="77777777" w:rsidR="00E303AE" w:rsidRPr="00E303AE" w:rsidRDefault="00E303AE" w:rsidP="00E303AE">
            <w:pPr>
              <w:jc w:val="center"/>
            </w:pPr>
            <w:r w:rsidRPr="00E303AE">
              <w:t>202</w:t>
            </w:r>
          </w:p>
        </w:tc>
      </w:tr>
      <w:tr w:rsidR="00E303AE" w:rsidRPr="00E303AE" w14:paraId="3C4A324D" w14:textId="77777777" w:rsidTr="00BD494D">
        <w:trPr>
          <w:trHeight w:val="360"/>
        </w:trPr>
        <w:tc>
          <w:tcPr>
            <w:tcW w:w="950" w:type="dxa"/>
            <w:shd w:val="clear" w:color="auto" w:fill="auto"/>
            <w:noWrap/>
            <w:vAlign w:val="center"/>
            <w:hideMark/>
          </w:tcPr>
          <w:p w14:paraId="5F2C3DC2" w14:textId="77777777" w:rsidR="00E303AE" w:rsidRPr="00E303AE" w:rsidRDefault="00E303AE" w:rsidP="00E303AE">
            <w:pPr>
              <w:jc w:val="center"/>
            </w:pPr>
            <w:r w:rsidRPr="00E303AE">
              <w:t>1.2</w:t>
            </w:r>
          </w:p>
        </w:tc>
        <w:tc>
          <w:tcPr>
            <w:tcW w:w="7267" w:type="dxa"/>
            <w:shd w:val="clear" w:color="auto" w:fill="auto"/>
            <w:noWrap/>
            <w:vAlign w:val="center"/>
            <w:hideMark/>
          </w:tcPr>
          <w:p w14:paraId="3F4A3396" w14:textId="77777777" w:rsidR="00E303AE" w:rsidRPr="00E303AE" w:rsidRDefault="00E303AE" w:rsidP="00E303AE">
            <w:r w:rsidRPr="00E303AE">
              <w:t>Арендная плата</w:t>
            </w:r>
          </w:p>
        </w:tc>
        <w:tc>
          <w:tcPr>
            <w:tcW w:w="1411" w:type="dxa"/>
            <w:shd w:val="clear" w:color="auto" w:fill="auto"/>
            <w:vAlign w:val="center"/>
          </w:tcPr>
          <w:p w14:paraId="1CA9E1DA" w14:textId="77777777" w:rsidR="00E303AE" w:rsidRPr="00E303AE" w:rsidRDefault="00E303AE" w:rsidP="00E303AE">
            <w:pPr>
              <w:jc w:val="center"/>
            </w:pPr>
            <w:r w:rsidRPr="00E303AE">
              <w:t>2 782</w:t>
            </w:r>
          </w:p>
        </w:tc>
      </w:tr>
      <w:tr w:rsidR="00E303AE" w:rsidRPr="00E303AE" w14:paraId="67352BB4" w14:textId="77777777" w:rsidTr="00BD494D">
        <w:trPr>
          <w:trHeight w:val="360"/>
        </w:trPr>
        <w:tc>
          <w:tcPr>
            <w:tcW w:w="950" w:type="dxa"/>
            <w:shd w:val="clear" w:color="auto" w:fill="auto"/>
            <w:noWrap/>
            <w:vAlign w:val="center"/>
            <w:hideMark/>
          </w:tcPr>
          <w:p w14:paraId="0578801B" w14:textId="77777777" w:rsidR="00E303AE" w:rsidRPr="00E303AE" w:rsidRDefault="00E303AE" w:rsidP="00E303AE">
            <w:pPr>
              <w:jc w:val="center"/>
            </w:pPr>
            <w:r w:rsidRPr="00E303AE">
              <w:t>1.3</w:t>
            </w:r>
          </w:p>
        </w:tc>
        <w:tc>
          <w:tcPr>
            <w:tcW w:w="7267" w:type="dxa"/>
            <w:shd w:val="clear" w:color="auto" w:fill="auto"/>
            <w:noWrap/>
            <w:vAlign w:val="center"/>
            <w:hideMark/>
          </w:tcPr>
          <w:p w14:paraId="7AD72DE6" w14:textId="77777777" w:rsidR="00E303AE" w:rsidRPr="00E303AE" w:rsidRDefault="00E303AE" w:rsidP="00E303AE">
            <w:r w:rsidRPr="00E303AE">
              <w:t>Концессионная плата</w:t>
            </w:r>
          </w:p>
        </w:tc>
        <w:tc>
          <w:tcPr>
            <w:tcW w:w="1411" w:type="dxa"/>
            <w:shd w:val="clear" w:color="auto" w:fill="auto"/>
            <w:vAlign w:val="center"/>
          </w:tcPr>
          <w:p w14:paraId="2C08C332" w14:textId="77777777" w:rsidR="00E303AE" w:rsidRPr="00E303AE" w:rsidRDefault="00E303AE" w:rsidP="00E303AE">
            <w:pPr>
              <w:jc w:val="center"/>
            </w:pPr>
            <w:r w:rsidRPr="00E303AE">
              <w:t>0</w:t>
            </w:r>
          </w:p>
        </w:tc>
      </w:tr>
      <w:tr w:rsidR="00E303AE" w:rsidRPr="00E303AE" w14:paraId="1DA6F127" w14:textId="77777777" w:rsidTr="00BD494D">
        <w:trPr>
          <w:trHeight w:val="720"/>
        </w:trPr>
        <w:tc>
          <w:tcPr>
            <w:tcW w:w="950" w:type="dxa"/>
            <w:shd w:val="clear" w:color="auto" w:fill="auto"/>
            <w:noWrap/>
            <w:vAlign w:val="center"/>
            <w:hideMark/>
          </w:tcPr>
          <w:p w14:paraId="7DDA90B9" w14:textId="77777777" w:rsidR="00E303AE" w:rsidRPr="00E303AE" w:rsidRDefault="00E303AE" w:rsidP="00E303AE">
            <w:pPr>
              <w:jc w:val="center"/>
            </w:pPr>
            <w:r w:rsidRPr="00E303AE">
              <w:t>1.4</w:t>
            </w:r>
          </w:p>
        </w:tc>
        <w:tc>
          <w:tcPr>
            <w:tcW w:w="7267" w:type="dxa"/>
            <w:shd w:val="clear" w:color="auto" w:fill="auto"/>
            <w:vAlign w:val="center"/>
            <w:hideMark/>
          </w:tcPr>
          <w:p w14:paraId="44EEFE78" w14:textId="77777777" w:rsidR="00E303AE" w:rsidRPr="00E303AE" w:rsidRDefault="00E303AE" w:rsidP="00E303AE">
            <w:r w:rsidRPr="00E303AE">
              <w:t>Расходы на уплату налогов, сборов и других обязательных платежей, в том числе: Стр. 1.4 = стр. 1.4.1 + стр. 1.4.2 + стр. 1.4.3.</w:t>
            </w:r>
          </w:p>
        </w:tc>
        <w:tc>
          <w:tcPr>
            <w:tcW w:w="1411" w:type="dxa"/>
            <w:shd w:val="clear" w:color="auto" w:fill="auto"/>
            <w:vAlign w:val="center"/>
          </w:tcPr>
          <w:p w14:paraId="1FA525C6" w14:textId="77777777" w:rsidR="00E303AE" w:rsidRPr="00E303AE" w:rsidRDefault="00E303AE" w:rsidP="00E303AE">
            <w:pPr>
              <w:jc w:val="center"/>
            </w:pPr>
            <w:r w:rsidRPr="00E303AE">
              <w:t>0</w:t>
            </w:r>
          </w:p>
        </w:tc>
      </w:tr>
      <w:tr w:rsidR="00E303AE" w:rsidRPr="00E303AE" w14:paraId="44EDEFDB" w14:textId="77777777" w:rsidTr="00BD494D">
        <w:trPr>
          <w:trHeight w:val="1102"/>
        </w:trPr>
        <w:tc>
          <w:tcPr>
            <w:tcW w:w="950" w:type="dxa"/>
            <w:shd w:val="clear" w:color="auto" w:fill="auto"/>
            <w:noWrap/>
            <w:vAlign w:val="center"/>
            <w:hideMark/>
          </w:tcPr>
          <w:p w14:paraId="287E1EF0" w14:textId="77777777" w:rsidR="00E303AE" w:rsidRPr="00E303AE" w:rsidRDefault="00E303AE" w:rsidP="00E303AE">
            <w:pPr>
              <w:jc w:val="center"/>
            </w:pPr>
            <w:r w:rsidRPr="00E303AE">
              <w:t>1.4.1</w:t>
            </w:r>
            <w:r w:rsidRPr="00E303AE">
              <w:br/>
            </w:r>
          </w:p>
        </w:tc>
        <w:tc>
          <w:tcPr>
            <w:tcW w:w="7267" w:type="dxa"/>
            <w:shd w:val="clear" w:color="auto" w:fill="auto"/>
            <w:vAlign w:val="center"/>
            <w:hideMark/>
          </w:tcPr>
          <w:p w14:paraId="0975B8C1" w14:textId="77777777" w:rsidR="00E303AE" w:rsidRPr="00E303AE" w:rsidRDefault="00E303AE" w:rsidP="00E303AE">
            <w:r w:rsidRPr="00E303AE">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11" w:type="dxa"/>
            <w:shd w:val="clear" w:color="auto" w:fill="auto"/>
            <w:vAlign w:val="center"/>
          </w:tcPr>
          <w:p w14:paraId="043D763F" w14:textId="77777777" w:rsidR="00E303AE" w:rsidRPr="00E303AE" w:rsidRDefault="00E303AE" w:rsidP="00E303AE">
            <w:pPr>
              <w:jc w:val="center"/>
            </w:pPr>
            <w:r w:rsidRPr="00E303AE">
              <w:t>0</w:t>
            </w:r>
          </w:p>
        </w:tc>
      </w:tr>
      <w:tr w:rsidR="00E303AE" w:rsidRPr="00E303AE" w14:paraId="768D9B38" w14:textId="77777777" w:rsidTr="00BD494D">
        <w:trPr>
          <w:trHeight w:val="360"/>
        </w:trPr>
        <w:tc>
          <w:tcPr>
            <w:tcW w:w="950" w:type="dxa"/>
            <w:shd w:val="clear" w:color="auto" w:fill="auto"/>
            <w:noWrap/>
            <w:vAlign w:val="center"/>
            <w:hideMark/>
          </w:tcPr>
          <w:p w14:paraId="77177B66" w14:textId="77777777" w:rsidR="00E303AE" w:rsidRPr="00E303AE" w:rsidRDefault="00E303AE" w:rsidP="00E303AE">
            <w:pPr>
              <w:jc w:val="center"/>
            </w:pPr>
            <w:r w:rsidRPr="00E303AE">
              <w:t>1.4.2</w:t>
            </w:r>
          </w:p>
        </w:tc>
        <w:tc>
          <w:tcPr>
            <w:tcW w:w="7267" w:type="dxa"/>
            <w:shd w:val="clear" w:color="auto" w:fill="auto"/>
            <w:vAlign w:val="center"/>
            <w:hideMark/>
          </w:tcPr>
          <w:p w14:paraId="5AE5E5E6" w14:textId="77777777" w:rsidR="00E303AE" w:rsidRPr="00E303AE" w:rsidRDefault="00E303AE" w:rsidP="00E303AE">
            <w:r w:rsidRPr="00E303AE">
              <w:t>расходы на обязательное страхование</w:t>
            </w:r>
          </w:p>
        </w:tc>
        <w:tc>
          <w:tcPr>
            <w:tcW w:w="1411" w:type="dxa"/>
            <w:shd w:val="clear" w:color="auto" w:fill="auto"/>
            <w:vAlign w:val="center"/>
          </w:tcPr>
          <w:p w14:paraId="40B18D7C" w14:textId="77777777" w:rsidR="00E303AE" w:rsidRPr="00E303AE" w:rsidRDefault="00E303AE" w:rsidP="00E303AE">
            <w:pPr>
              <w:jc w:val="center"/>
            </w:pPr>
            <w:r w:rsidRPr="00E303AE">
              <w:t>0</w:t>
            </w:r>
          </w:p>
        </w:tc>
      </w:tr>
      <w:tr w:rsidR="00E303AE" w:rsidRPr="00E303AE" w14:paraId="2C7EF08E" w14:textId="77777777" w:rsidTr="00BD494D">
        <w:trPr>
          <w:trHeight w:val="360"/>
        </w:trPr>
        <w:tc>
          <w:tcPr>
            <w:tcW w:w="950" w:type="dxa"/>
            <w:shd w:val="clear" w:color="auto" w:fill="auto"/>
            <w:noWrap/>
            <w:vAlign w:val="center"/>
            <w:hideMark/>
          </w:tcPr>
          <w:p w14:paraId="3188B6FE" w14:textId="77777777" w:rsidR="00E303AE" w:rsidRPr="00E303AE" w:rsidRDefault="00E303AE" w:rsidP="00E303AE">
            <w:pPr>
              <w:jc w:val="center"/>
            </w:pPr>
            <w:r w:rsidRPr="00E303AE">
              <w:t>1.4.3</w:t>
            </w:r>
          </w:p>
        </w:tc>
        <w:tc>
          <w:tcPr>
            <w:tcW w:w="7267" w:type="dxa"/>
            <w:shd w:val="clear" w:color="auto" w:fill="auto"/>
            <w:noWrap/>
            <w:vAlign w:val="center"/>
            <w:hideMark/>
          </w:tcPr>
          <w:p w14:paraId="64E10DA8" w14:textId="77777777" w:rsidR="00E303AE" w:rsidRPr="00E303AE" w:rsidRDefault="00E303AE" w:rsidP="00E303AE">
            <w:r w:rsidRPr="00E303AE">
              <w:t>налог на имущество организации</w:t>
            </w:r>
          </w:p>
        </w:tc>
        <w:tc>
          <w:tcPr>
            <w:tcW w:w="1411" w:type="dxa"/>
            <w:shd w:val="clear" w:color="auto" w:fill="auto"/>
            <w:vAlign w:val="center"/>
          </w:tcPr>
          <w:p w14:paraId="28D5C8A3" w14:textId="77777777" w:rsidR="00E303AE" w:rsidRPr="00E303AE" w:rsidRDefault="00E303AE" w:rsidP="00E303AE">
            <w:pPr>
              <w:jc w:val="center"/>
            </w:pPr>
            <w:r w:rsidRPr="00E303AE">
              <w:t>0</w:t>
            </w:r>
          </w:p>
        </w:tc>
      </w:tr>
      <w:tr w:rsidR="00E303AE" w:rsidRPr="00E303AE" w14:paraId="77EEC717" w14:textId="77777777" w:rsidTr="00BD494D">
        <w:trPr>
          <w:trHeight w:val="338"/>
        </w:trPr>
        <w:tc>
          <w:tcPr>
            <w:tcW w:w="950" w:type="dxa"/>
            <w:shd w:val="clear" w:color="auto" w:fill="auto"/>
            <w:noWrap/>
            <w:vAlign w:val="center"/>
          </w:tcPr>
          <w:p w14:paraId="1CDF3B2C" w14:textId="77777777" w:rsidR="00E303AE" w:rsidRPr="00E303AE" w:rsidRDefault="00E303AE" w:rsidP="00E303AE">
            <w:pPr>
              <w:jc w:val="center"/>
            </w:pPr>
            <w:r w:rsidRPr="00E303AE">
              <w:t>1.4.4</w:t>
            </w:r>
          </w:p>
        </w:tc>
        <w:tc>
          <w:tcPr>
            <w:tcW w:w="7267" w:type="dxa"/>
            <w:shd w:val="clear" w:color="auto" w:fill="auto"/>
            <w:vAlign w:val="center"/>
          </w:tcPr>
          <w:p w14:paraId="3AEDDAAE" w14:textId="77777777" w:rsidR="00E303AE" w:rsidRPr="00E303AE" w:rsidRDefault="00E303AE" w:rsidP="00E303AE">
            <w:r w:rsidRPr="00E303AE">
              <w:t>транспортный налог</w:t>
            </w:r>
          </w:p>
        </w:tc>
        <w:tc>
          <w:tcPr>
            <w:tcW w:w="1411" w:type="dxa"/>
            <w:shd w:val="clear" w:color="auto" w:fill="auto"/>
            <w:vAlign w:val="center"/>
          </w:tcPr>
          <w:p w14:paraId="51EB1AEE" w14:textId="77777777" w:rsidR="00E303AE" w:rsidRPr="00E303AE" w:rsidRDefault="00E303AE" w:rsidP="00E303AE">
            <w:pPr>
              <w:jc w:val="center"/>
            </w:pPr>
            <w:r w:rsidRPr="00E303AE">
              <w:t>0</w:t>
            </w:r>
          </w:p>
          <w:p w14:paraId="4374EE82" w14:textId="77777777" w:rsidR="00E303AE" w:rsidRPr="00E303AE" w:rsidRDefault="00E303AE" w:rsidP="00E303AE">
            <w:pPr>
              <w:jc w:val="center"/>
            </w:pPr>
          </w:p>
        </w:tc>
      </w:tr>
      <w:tr w:rsidR="00E303AE" w:rsidRPr="00E303AE" w14:paraId="2F95C1E9" w14:textId="77777777" w:rsidTr="00BD494D">
        <w:trPr>
          <w:trHeight w:val="360"/>
        </w:trPr>
        <w:tc>
          <w:tcPr>
            <w:tcW w:w="950" w:type="dxa"/>
            <w:shd w:val="clear" w:color="auto" w:fill="auto"/>
            <w:noWrap/>
            <w:vAlign w:val="center"/>
            <w:hideMark/>
          </w:tcPr>
          <w:p w14:paraId="1E58C3B4" w14:textId="77777777" w:rsidR="00E303AE" w:rsidRPr="00E303AE" w:rsidRDefault="00E303AE" w:rsidP="00E303AE">
            <w:pPr>
              <w:jc w:val="center"/>
            </w:pPr>
            <w:r w:rsidRPr="00E303AE">
              <w:t>1.5</w:t>
            </w:r>
          </w:p>
        </w:tc>
        <w:tc>
          <w:tcPr>
            <w:tcW w:w="7267" w:type="dxa"/>
            <w:shd w:val="clear" w:color="auto" w:fill="auto"/>
            <w:vAlign w:val="center"/>
            <w:hideMark/>
          </w:tcPr>
          <w:p w14:paraId="4E589E17" w14:textId="77777777" w:rsidR="00E303AE" w:rsidRPr="00E303AE" w:rsidRDefault="00E303AE" w:rsidP="00E303AE">
            <w:r w:rsidRPr="00E303AE">
              <w:t>Отчисления на социальные нужды</w:t>
            </w:r>
          </w:p>
        </w:tc>
        <w:tc>
          <w:tcPr>
            <w:tcW w:w="1411" w:type="dxa"/>
            <w:shd w:val="clear" w:color="auto" w:fill="auto"/>
            <w:vAlign w:val="center"/>
          </w:tcPr>
          <w:p w14:paraId="38B5C00F" w14:textId="77777777" w:rsidR="00E303AE" w:rsidRPr="00E303AE" w:rsidRDefault="00E303AE" w:rsidP="00E303AE">
            <w:pPr>
              <w:jc w:val="center"/>
            </w:pPr>
            <w:r w:rsidRPr="00E303AE">
              <w:t>2 772</w:t>
            </w:r>
          </w:p>
        </w:tc>
      </w:tr>
      <w:tr w:rsidR="00E303AE" w:rsidRPr="00E303AE" w14:paraId="6E50FEFC" w14:textId="77777777" w:rsidTr="00BD494D">
        <w:trPr>
          <w:trHeight w:val="360"/>
        </w:trPr>
        <w:tc>
          <w:tcPr>
            <w:tcW w:w="950" w:type="dxa"/>
            <w:shd w:val="clear" w:color="auto" w:fill="auto"/>
            <w:noWrap/>
            <w:vAlign w:val="center"/>
            <w:hideMark/>
          </w:tcPr>
          <w:p w14:paraId="1F3CE5E8" w14:textId="77777777" w:rsidR="00E303AE" w:rsidRPr="00E303AE" w:rsidRDefault="00E303AE" w:rsidP="00E303AE">
            <w:pPr>
              <w:jc w:val="center"/>
            </w:pPr>
            <w:r w:rsidRPr="00E303AE">
              <w:t>1.6</w:t>
            </w:r>
          </w:p>
        </w:tc>
        <w:tc>
          <w:tcPr>
            <w:tcW w:w="7267" w:type="dxa"/>
            <w:shd w:val="clear" w:color="auto" w:fill="auto"/>
            <w:vAlign w:val="center"/>
            <w:hideMark/>
          </w:tcPr>
          <w:p w14:paraId="7E4CBC16" w14:textId="77777777" w:rsidR="00E303AE" w:rsidRPr="00E303AE" w:rsidRDefault="00E303AE" w:rsidP="00E303AE">
            <w:r w:rsidRPr="00E303AE">
              <w:t>Расходы по сомнительным долгам</w:t>
            </w:r>
          </w:p>
        </w:tc>
        <w:tc>
          <w:tcPr>
            <w:tcW w:w="1411" w:type="dxa"/>
            <w:shd w:val="clear" w:color="auto" w:fill="auto"/>
            <w:vAlign w:val="center"/>
          </w:tcPr>
          <w:p w14:paraId="60D88AC8" w14:textId="77777777" w:rsidR="00E303AE" w:rsidRPr="00E303AE" w:rsidRDefault="00E303AE" w:rsidP="00E303AE">
            <w:pPr>
              <w:jc w:val="center"/>
            </w:pPr>
            <w:r w:rsidRPr="00E303AE">
              <w:t>0</w:t>
            </w:r>
          </w:p>
        </w:tc>
      </w:tr>
      <w:tr w:rsidR="00E303AE" w:rsidRPr="00E303AE" w14:paraId="76AD9EF8" w14:textId="77777777" w:rsidTr="00BD494D">
        <w:trPr>
          <w:trHeight w:val="394"/>
        </w:trPr>
        <w:tc>
          <w:tcPr>
            <w:tcW w:w="950" w:type="dxa"/>
            <w:shd w:val="clear" w:color="auto" w:fill="auto"/>
            <w:noWrap/>
            <w:vAlign w:val="center"/>
            <w:hideMark/>
          </w:tcPr>
          <w:p w14:paraId="3452EBB4" w14:textId="77777777" w:rsidR="00E303AE" w:rsidRPr="00E303AE" w:rsidRDefault="00E303AE" w:rsidP="00E303AE">
            <w:pPr>
              <w:jc w:val="center"/>
            </w:pPr>
            <w:r w:rsidRPr="00E303AE">
              <w:t>1.7</w:t>
            </w:r>
          </w:p>
        </w:tc>
        <w:tc>
          <w:tcPr>
            <w:tcW w:w="7267" w:type="dxa"/>
            <w:shd w:val="clear" w:color="auto" w:fill="auto"/>
            <w:vAlign w:val="center"/>
            <w:hideMark/>
          </w:tcPr>
          <w:p w14:paraId="6C29306E" w14:textId="77777777" w:rsidR="00E303AE" w:rsidRPr="00E303AE" w:rsidRDefault="00E303AE" w:rsidP="00E303AE">
            <w:r w:rsidRPr="00E303AE">
              <w:t>Амортизация основных средств и нематериальных активов</w:t>
            </w:r>
          </w:p>
        </w:tc>
        <w:tc>
          <w:tcPr>
            <w:tcW w:w="1411" w:type="dxa"/>
            <w:shd w:val="clear" w:color="auto" w:fill="auto"/>
            <w:vAlign w:val="center"/>
          </w:tcPr>
          <w:p w14:paraId="0333D637" w14:textId="77777777" w:rsidR="00E303AE" w:rsidRPr="00E303AE" w:rsidRDefault="00E303AE" w:rsidP="00E303AE">
            <w:pPr>
              <w:jc w:val="center"/>
            </w:pPr>
            <w:r w:rsidRPr="00E303AE">
              <w:t>0</w:t>
            </w:r>
          </w:p>
        </w:tc>
      </w:tr>
      <w:tr w:rsidR="00E303AE" w:rsidRPr="00E303AE" w14:paraId="0159D13D" w14:textId="77777777" w:rsidTr="00BD494D">
        <w:trPr>
          <w:trHeight w:val="555"/>
        </w:trPr>
        <w:tc>
          <w:tcPr>
            <w:tcW w:w="950" w:type="dxa"/>
            <w:shd w:val="clear" w:color="auto" w:fill="auto"/>
            <w:noWrap/>
            <w:vAlign w:val="center"/>
            <w:hideMark/>
          </w:tcPr>
          <w:p w14:paraId="7DB889A0" w14:textId="77777777" w:rsidR="00E303AE" w:rsidRPr="00E303AE" w:rsidRDefault="00E303AE" w:rsidP="00E303AE">
            <w:pPr>
              <w:jc w:val="center"/>
            </w:pPr>
            <w:r w:rsidRPr="00E303AE">
              <w:t>1.8</w:t>
            </w:r>
          </w:p>
        </w:tc>
        <w:tc>
          <w:tcPr>
            <w:tcW w:w="7267" w:type="dxa"/>
            <w:shd w:val="clear" w:color="auto" w:fill="auto"/>
            <w:noWrap/>
            <w:vAlign w:val="center"/>
            <w:hideMark/>
          </w:tcPr>
          <w:p w14:paraId="2B84C7DF" w14:textId="77777777" w:rsidR="00E303AE" w:rsidRPr="00E303AE" w:rsidRDefault="00E303AE" w:rsidP="00E303AE">
            <w:r w:rsidRPr="00E303AE">
              <w:t>Расходы на выплаты по договорам займа и кредитным договорам, включая проценты по ним</w:t>
            </w:r>
          </w:p>
        </w:tc>
        <w:tc>
          <w:tcPr>
            <w:tcW w:w="1411" w:type="dxa"/>
            <w:shd w:val="clear" w:color="auto" w:fill="auto"/>
            <w:vAlign w:val="center"/>
          </w:tcPr>
          <w:p w14:paraId="1FF47C86" w14:textId="77777777" w:rsidR="00E303AE" w:rsidRPr="00E303AE" w:rsidRDefault="00E303AE" w:rsidP="00E303AE">
            <w:pPr>
              <w:jc w:val="center"/>
            </w:pPr>
            <w:r w:rsidRPr="00E303AE">
              <w:t>0</w:t>
            </w:r>
          </w:p>
        </w:tc>
      </w:tr>
      <w:tr w:rsidR="00E303AE" w:rsidRPr="00E303AE" w14:paraId="3740781F" w14:textId="77777777" w:rsidTr="00BD494D">
        <w:trPr>
          <w:trHeight w:val="360"/>
        </w:trPr>
        <w:tc>
          <w:tcPr>
            <w:tcW w:w="950" w:type="dxa"/>
            <w:shd w:val="clear" w:color="auto" w:fill="auto"/>
            <w:noWrap/>
            <w:vAlign w:val="center"/>
            <w:hideMark/>
          </w:tcPr>
          <w:p w14:paraId="6DBCB93F" w14:textId="77777777" w:rsidR="00E303AE" w:rsidRPr="00E303AE" w:rsidRDefault="00E303AE" w:rsidP="00E303AE">
            <w:pPr>
              <w:jc w:val="center"/>
            </w:pPr>
          </w:p>
        </w:tc>
        <w:tc>
          <w:tcPr>
            <w:tcW w:w="7267" w:type="dxa"/>
            <w:shd w:val="clear" w:color="auto" w:fill="auto"/>
            <w:noWrap/>
            <w:vAlign w:val="center"/>
            <w:hideMark/>
          </w:tcPr>
          <w:p w14:paraId="7C1B868B" w14:textId="77777777" w:rsidR="00E303AE" w:rsidRPr="00E303AE" w:rsidRDefault="00E303AE" w:rsidP="00E303AE">
            <w:r w:rsidRPr="00E303AE">
              <w:t>ИТОГО</w:t>
            </w:r>
          </w:p>
        </w:tc>
        <w:tc>
          <w:tcPr>
            <w:tcW w:w="1411" w:type="dxa"/>
            <w:shd w:val="clear" w:color="auto" w:fill="auto"/>
            <w:vAlign w:val="center"/>
          </w:tcPr>
          <w:p w14:paraId="47057403" w14:textId="77777777" w:rsidR="00E303AE" w:rsidRPr="00E303AE" w:rsidRDefault="00E303AE" w:rsidP="00E303AE">
            <w:pPr>
              <w:jc w:val="center"/>
            </w:pPr>
            <w:r w:rsidRPr="00E303AE">
              <w:t>5 756</w:t>
            </w:r>
          </w:p>
        </w:tc>
      </w:tr>
      <w:tr w:rsidR="00E303AE" w:rsidRPr="00E303AE" w14:paraId="0A71066E" w14:textId="77777777" w:rsidTr="00BD494D">
        <w:trPr>
          <w:trHeight w:val="360"/>
        </w:trPr>
        <w:tc>
          <w:tcPr>
            <w:tcW w:w="950" w:type="dxa"/>
            <w:shd w:val="clear" w:color="auto" w:fill="auto"/>
            <w:noWrap/>
            <w:vAlign w:val="center"/>
            <w:hideMark/>
          </w:tcPr>
          <w:p w14:paraId="3F4D1FB8" w14:textId="77777777" w:rsidR="00E303AE" w:rsidRPr="00E303AE" w:rsidRDefault="00E303AE" w:rsidP="00E303AE">
            <w:pPr>
              <w:jc w:val="center"/>
            </w:pPr>
            <w:r w:rsidRPr="00E303AE">
              <w:t>2</w:t>
            </w:r>
          </w:p>
        </w:tc>
        <w:tc>
          <w:tcPr>
            <w:tcW w:w="7267" w:type="dxa"/>
            <w:shd w:val="clear" w:color="auto" w:fill="auto"/>
            <w:noWrap/>
            <w:vAlign w:val="center"/>
            <w:hideMark/>
          </w:tcPr>
          <w:p w14:paraId="0CC6A340" w14:textId="77777777" w:rsidR="00E303AE" w:rsidRPr="00E303AE" w:rsidRDefault="00E303AE" w:rsidP="00E303AE">
            <w:r w:rsidRPr="00E303AE">
              <w:t>Налог на прибыль</w:t>
            </w:r>
          </w:p>
        </w:tc>
        <w:tc>
          <w:tcPr>
            <w:tcW w:w="1411" w:type="dxa"/>
            <w:shd w:val="clear" w:color="auto" w:fill="auto"/>
            <w:vAlign w:val="center"/>
          </w:tcPr>
          <w:p w14:paraId="3B7173B7" w14:textId="77777777" w:rsidR="00E303AE" w:rsidRPr="00E303AE" w:rsidRDefault="00E303AE" w:rsidP="00E303AE">
            <w:pPr>
              <w:jc w:val="center"/>
            </w:pPr>
            <w:r w:rsidRPr="00E303AE">
              <w:t>0</w:t>
            </w:r>
          </w:p>
        </w:tc>
      </w:tr>
      <w:tr w:rsidR="00E303AE" w:rsidRPr="00E303AE" w14:paraId="446EC6B2" w14:textId="77777777" w:rsidTr="00BD494D">
        <w:trPr>
          <w:trHeight w:val="815"/>
        </w:trPr>
        <w:tc>
          <w:tcPr>
            <w:tcW w:w="950" w:type="dxa"/>
            <w:shd w:val="clear" w:color="auto" w:fill="auto"/>
            <w:noWrap/>
            <w:vAlign w:val="center"/>
            <w:hideMark/>
          </w:tcPr>
          <w:p w14:paraId="2D10605C" w14:textId="77777777" w:rsidR="00E303AE" w:rsidRPr="00E303AE" w:rsidRDefault="00E303AE" w:rsidP="00E303AE">
            <w:pPr>
              <w:jc w:val="center"/>
            </w:pPr>
            <w:r w:rsidRPr="00E303AE">
              <w:t>3</w:t>
            </w:r>
          </w:p>
        </w:tc>
        <w:tc>
          <w:tcPr>
            <w:tcW w:w="7267" w:type="dxa"/>
            <w:shd w:val="clear" w:color="auto" w:fill="auto"/>
            <w:noWrap/>
            <w:vAlign w:val="center"/>
            <w:hideMark/>
          </w:tcPr>
          <w:p w14:paraId="684D7E50" w14:textId="77777777" w:rsidR="00E303AE" w:rsidRPr="00E303AE" w:rsidRDefault="00E303AE" w:rsidP="00E303AE">
            <w:r w:rsidRPr="00E303AE">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11" w:type="dxa"/>
            <w:shd w:val="clear" w:color="auto" w:fill="auto"/>
            <w:vAlign w:val="center"/>
          </w:tcPr>
          <w:p w14:paraId="7FF3BB8B" w14:textId="77777777" w:rsidR="00E303AE" w:rsidRPr="00E303AE" w:rsidRDefault="00E303AE" w:rsidP="00E303AE">
            <w:pPr>
              <w:jc w:val="center"/>
            </w:pPr>
            <w:r w:rsidRPr="00E303AE">
              <w:t>0</w:t>
            </w:r>
          </w:p>
        </w:tc>
      </w:tr>
      <w:tr w:rsidR="00E303AE" w:rsidRPr="00E303AE" w14:paraId="5CE3E158" w14:textId="77777777" w:rsidTr="00BD494D">
        <w:trPr>
          <w:trHeight w:val="360"/>
        </w:trPr>
        <w:tc>
          <w:tcPr>
            <w:tcW w:w="950" w:type="dxa"/>
            <w:shd w:val="clear" w:color="auto" w:fill="auto"/>
            <w:noWrap/>
            <w:vAlign w:val="center"/>
            <w:hideMark/>
          </w:tcPr>
          <w:p w14:paraId="68C97699" w14:textId="77777777" w:rsidR="00E303AE" w:rsidRPr="00E303AE" w:rsidRDefault="00E303AE" w:rsidP="00E303AE">
            <w:pPr>
              <w:jc w:val="center"/>
            </w:pPr>
            <w:r w:rsidRPr="00E303AE">
              <w:t>4</w:t>
            </w:r>
          </w:p>
        </w:tc>
        <w:tc>
          <w:tcPr>
            <w:tcW w:w="7267" w:type="dxa"/>
            <w:shd w:val="clear" w:color="auto" w:fill="auto"/>
            <w:vAlign w:val="center"/>
            <w:hideMark/>
          </w:tcPr>
          <w:p w14:paraId="13D7C6EB" w14:textId="77777777" w:rsidR="00E303AE" w:rsidRPr="00E303AE" w:rsidRDefault="00E303AE" w:rsidP="00E303AE">
            <w:pPr>
              <w:autoSpaceDE w:val="0"/>
              <w:autoSpaceDN w:val="0"/>
              <w:adjustRightInd w:val="0"/>
              <w:jc w:val="both"/>
            </w:pPr>
            <w:r w:rsidRPr="00E303AE">
              <w:t>Итого неподконтрольных расходов</w:t>
            </w:r>
          </w:p>
          <w:p w14:paraId="57F6D819" w14:textId="77777777" w:rsidR="00E303AE" w:rsidRPr="00E303AE" w:rsidRDefault="00E303AE" w:rsidP="00E303AE">
            <w:pPr>
              <w:autoSpaceDE w:val="0"/>
              <w:autoSpaceDN w:val="0"/>
              <w:adjustRightInd w:val="0"/>
              <w:jc w:val="both"/>
            </w:pPr>
            <w:r w:rsidRPr="00E303AE">
              <w:t xml:space="preserve">Стр. 4 = стр. 1.1 + стр. 1.2 + стр. 1.3 + стр. 1.4 + </w:t>
            </w:r>
            <w:r w:rsidRPr="00E303AE">
              <w:br/>
              <w:t>стр. 1.5 + стр. 1.6 + стр. 1.7 + стр. 1.8 + стр. 2 + стр. 3.</w:t>
            </w:r>
          </w:p>
        </w:tc>
        <w:tc>
          <w:tcPr>
            <w:tcW w:w="1411" w:type="dxa"/>
            <w:shd w:val="clear" w:color="auto" w:fill="auto"/>
            <w:vAlign w:val="center"/>
          </w:tcPr>
          <w:p w14:paraId="33CD0FCC" w14:textId="77777777" w:rsidR="00E303AE" w:rsidRPr="00E303AE" w:rsidRDefault="00E303AE" w:rsidP="00E303AE">
            <w:pPr>
              <w:jc w:val="center"/>
            </w:pPr>
            <w:r w:rsidRPr="00E303AE">
              <w:t>5 756</w:t>
            </w:r>
          </w:p>
        </w:tc>
      </w:tr>
    </w:tbl>
    <w:p w14:paraId="2D48DDD0" w14:textId="77777777" w:rsidR="00E303AE" w:rsidRPr="00E303AE" w:rsidRDefault="00E303AE" w:rsidP="00E303AE">
      <w:pPr>
        <w:ind w:firstLine="851"/>
        <w:rPr>
          <w:sz w:val="28"/>
          <w:szCs w:val="28"/>
        </w:rPr>
      </w:pPr>
    </w:p>
    <w:p w14:paraId="5F723D2B" w14:textId="77777777" w:rsidR="00E303AE" w:rsidRPr="00E303AE" w:rsidRDefault="00E303AE" w:rsidP="00E303AE">
      <w:pPr>
        <w:ind w:firstLine="851"/>
        <w:jc w:val="both"/>
        <w:rPr>
          <w:sz w:val="28"/>
          <w:szCs w:val="28"/>
        </w:rPr>
      </w:pPr>
      <w:r w:rsidRPr="00E303AE">
        <w:rPr>
          <w:sz w:val="28"/>
          <w:szCs w:val="28"/>
        </w:rPr>
        <w:t>3.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3CA174D6" w14:textId="77777777" w:rsidR="00E303AE" w:rsidRPr="00E303AE" w:rsidRDefault="00E303AE" w:rsidP="00E303AE">
      <w:pPr>
        <w:ind w:firstLine="851"/>
        <w:jc w:val="both"/>
        <w:rPr>
          <w:sz w:val="28"/>
          <w:szCs w:val="28"/>
        </w:rPr>
      </w:pPr>
      <w:r w:rsidRPr="00E303AE">
        <w:rPr>
          <w:sz w:val="28"/>
          <w:szCs w:val="28"/>
        </w:rPr>
        <w:lastRenderedPageBreak/>
        <w:t xml:space="preserve">Реестр расходов на приобретение энергетических ресурсов, холодной воды и теплоносителя для производства теплоносителя представлен </w:t>
      </w:r>
      <w:r w:rsidRPr="00E303AE">
        <w:rPr>
          <w:sz w:val="28"/>
          <w:szCs w:val="28"/>
        </w:rPr>
        <w:br/>
        <w:t>в таблице 12.</w:t>
      </w:r>
    </w:p>
    <w:p w14:paraId="190C03E5" w14:textId="77777777" w:rsidR="00E303AE" w:rsidRPr="00E303AE" w:rsidRDefault="00E303AE" w:rsidP="00E303AE">
      <w:pPr>
        <w:jc w:val="right"/>
        <w:rPr>
          <w:bCs/>
          <w:sz w:val="28"/>
          <w:szCs w:val="28"/>
        </w:rPr>
      </w:pPr>
      <w:r w:rsidRPr="00E303AE">
        <w:rPr>
          <w:bCs/>
          <w:sz w:val="28"/>
          <w:szCs w:val="20"/>
        </w:rPr>
        <w:t xml:space="preserve">Таблица </w:t>
      </w:r>
      <w:r w:rsidRPr="00E303AE">
        <w:rPr>
          <w:bCs/>
          <w:sz w:val="28"/>
          <w:szCs w:val="20"/>
        </w:rPr>
        <w:fldChar w:fldCharType="begin"/>
      </w:r>
      <w:r w:rsidRPr="00E303AE">
        <w:rPr>
          <w:bCs/>
          <w:sz w:val="28"/>
          <w:szCs w:val="20"/>
        </w:rPr>
        <w:instrText xml:space="preserve"> SEQ Таблица \* ARABIC </w:instrText>
      </w:r>
      <w:r w:rsidRPr="00E303AE">
        <w:rPr>
          <w:bCs/>
          <w:sz w:val="28"/>
          <w:szCs w:val="20"/>
        </w:rPr>
        <w:fldChar w:fldCharType="separate"/>
      </w:r>
      <w:r w:rsidRPr="00E303AE">
        <w:rPr>
          <w:bCs/>
          <w:noProof/>
          <w:sz w:val="28"/>
          <w:szCs w:val="20"/>
        </w:rPr>
        <w:t>11</w:t>
      </w:r>
      <w:r w:rsidRPr="00E303AE">
        <w:rPr>
          <w:bCs/>
          <w:sz w:val="28"/>
          <w:szCs w:val="20"/>
        </w:rPr>
        <w:fldChar w:fldCharType="end"/>
      </w:r>
    </w:p>
    <w:p w14:paraId="7CFE2CF9" w14:textId="77777777" w:rsidR="00E303AE" w:rsidRPr="00E303AE" w:rsidRDefault="00E303AE" w:rsidP="00E303AE">
      <w:pPr>
        <w:jc w:val="center"/>
        <w:rPr>
          <w:bCs/>
          <w:sz w:val="28"/>
          <w:szCs w:val="28"/>
        </w:rPr>
      </w:pPr>
      <w:bookmarkStart w:id="117" w:name="_Toc21692672"/>
      <w:r w:rsidRPr="00E303AE">
        <w:rPr>
          <w:bCs/>
          <w:sz w:val="28"/>
          <w:szCs w:val="28"/>
        </w:rPr>
        <w:t>Реестр расходов на приобретение энергетических ресурсов, холодной воды и теплоносителя для производства тепловой энергии</w:t>
      </w:r>
      <w:bookmarkEnd w:id="117"/>
    </w:p>
    <w:p w14:paraId="3E1042EB" w14:textId="77777777" w:rsidR="00E303AE" w:rsidRPr="00E303AE" w:rsidRDefault="00E303AE" w:rsidP="00E303AE">
      <w:pPr>
        <w:ind w:firstLine="851"/>
        <w:jc w:val="right"/>
        <w:rPr>
          <w:sz w:val="28"/>
          <w:szCs w:val="28"/>
        </w:rPr>
      </w:pPr>
      <w:r w:rsidRPr="00E303AE">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6531"/>
        <w:gridCol w:w="1984"/>
      </w:tblGrid>
      <w:tr w:rsidR="00E303AE" w:rsidRPr="00E303AE" w14:paraId="41B9D5E7" w14:textId="77777777" w:rsidTr="00BD494D">
        <w:trPr>
          <w:trHeight w:val="507"/>
        </w:trPr>
        <w:tc>
          <w:tcPr>
            <w:tcW w:w="829" w:type="dxa"/>
            <w:vMerge w:val="restart"/>
            <w:shd w:val="clear" w:color="auto" w:fill="auto"/>
            <w:vAlign w:val="center"/>
            <w:hideMark/>
          </w:tcPr>
          <w:p w14:paraId="10E411F5" w14:textId="77777777" w:rsidR="00E303AE" w:rsidRPr="00E303AE" w:rsidRDefault="00E303AE" w:rsidP="00E303AE">
            <w:pPr>
              <w:jc w:val="center"/>
            </w:pPr>
            <w:r w:rsidRPr="00E303AE">
              <w:t>№ п/п</w:t>
            </w:r>
          </w:p>
        </w:tc>
        <w:tc>
          <w:tcPr>
            <w:tcW w:w="6710" w:type="dxa"/>
            <w:vMerge w:val="restart"/>
            <w:shd w:val="clear" w:color="auto" w:fill="auto"/>
            <w:vAlign w:val="center"/>
            <w:hideMark/>
          </w:tcPr>
          <w:p w14:paraId="18919CA7" w14:textId="77777777" w:rsidR="00E303AE" w:rsidRPr="00E303AE" w:rsidRDefault="00E303AE" w:rsidP="00E303AE">
            <w:pPr>
              <w:jc w:val="center"/>
            </w:pPr>
            <w:r w:rsidRPr="00E303AE">
              <w:t>Наименование ресурса</w:t>
            </w:r>
          </w:p>
        </w:tc>
        <w:tc>
          <w:tcPr>
            <w:tcW w:w="2031" w:type="dxa"/>
            <w:vMerge w:val="restart"/>
            <w:shd w:val="clear" w:color="auto" w:fill="auto"/>
            <w:vAlign w:val="center"/>
            <w:hideMark/>
          </w:tcPr>
          <w:p w14:paraId="2533726F" w14:textId="77777777" w:rsidR="00E303AE" w:rsidRPr="00E303AE" w:rsidRDefault="00E303AE" w:rsidP="00E303AE">
            <w:pPr>
              <w:jc w:val="center"/>
            </w:pPr>
            <w:r w:rsidRPr="00E303AE">
              <w:t>Факт</w:t>
            </w:r>
            <w:r w:rsidRPr="00E303AE">
              <w:br/>
              <w:t>2019 года</w:t>
            </w:r>
          </w:p>
        </w:tc>
      </w:tr>
      <w:tr w:rsidR="00E303AE" w:rsidRPr="00E303AE" w14:paraId="409D8DEA" w14:textId="77777777" w:rsidTr="00BD494D">
        <w:trPr>
          <w:trHeight w:val="507"/>
        </w:trPr>
        <w:tc>
          <w:tcPr>
            <w:tcW w:w="829" w:type="dxa"/>
            <w:vMerge/>
            <w:shd w:val="clear" w:color="auto" w:fill="auto"/>
            <w:hideMark/>
          </w:tcPr>
          <w:p w14:paraId="114FE6FF" w14:textId="77777777" w:rsidR="00E303AE" w:rsidRPr="00E303AE" w:rsidRDefault="00E303AE" w:rsidP="00E303AE">
            <w:pPr>
              <w:jc w:val="both"/>
            </w:pPr>
          </w:p>
        </w:tc>
        <w:tc>
          <w:tcPr>
            <w:tcW w:w="6710" w:type="dxa"/>
            <w:vMerge/>
            <w:shd w:val="clear" w:color="auto" w:fill="auto"/>
            <w:hideMark/>
          </w:tcPr>
          <w:p w14:paraId="415D8394" w14:textId="77777777" w:rsidR="00E303AE" w:rsidRPr="00E303AE" w:rsidRDefault="00E303AE" w:rsidP="00E303AE">
            <w:pPr>
              <w:jc w:val="both"/>
            </w:pPr>
          </w:p>
        </w:tc>
        <w:tc>
          <w:tcPr>
            <w:tcW w:w="2031" w:type="dxa"/>
            <w:vMerge/>
            <w:shd w:val="clear" w:color="auto" w:fill="auto"/>
            <w:hideMark/>
          </w:tcPr>
          <w:p w14:paraId="3B8D8E6C" w14:textId="77777777" w:rsidR="00E303AE" w:rsidRPr="00E303AE" w:rsidRDefault="00E303AE" w:rsidP="00E303AE">
            <w:pPr>
              <w:jc w:val="both"/>
            </w:pPr>
          </w:p>
        </w:tc>
      </w:tr>
      <w:tr w:rsidR="00E303AE" w:rsidRPr="00E303AE" w14:paraId="12032AB6" w14:textId="77777777" w:rsidTr="00BD494D">
        <w:trPr>
          <w:trHeight w:val="353"/>
        </w:trPr>
        <w:tc>
          <w:tcPr>
            <w:tcW w:w="829" w:type="dxa"/>
            <w:shd w:val="clear" w:color="auto" w:fill="auto"/>
            <w:vAlign w:val="center"/>
            <w:hideMark/>
          </w:tcPr>
          <w:p w14:paraId="775A2B30" w14:textId="77777777" w:rsidR="00E303AE" w:rsidRPr="00E303AE" w:rsidRDefault="00E303AE" w:rsidP="00E303AE">
            <w:pPr>
              <w:jc w:val="center"/>
            </w:pPr>
            <w:r w:rsidRPr="00E303AE">
              <w:t>1</w:t>
            </w:r>
          </w:p>
        </w:tc>
        <w:tc>
          <w:tcPr>
            <w:tcW w:w="6710" w:type="dxa"/>
            <w:shd w:val="clear" w:color="auto" w:fill="auto"/>
            <w:vAlign w:val="center"/>
            <w:hideMark/>
          </w:tcPr>
          <w:p w14:paraId="5937C0D4" w14:textId="77777777" w:rsidR="00E303AE" w:rsidRPr="00E303AE" w:rsidRDefault="00E303AE" w:rsidP="00E303AE">
            <w:r w:rsidRPr="00E303AE">
              <w:t>Расходы на топливо</w:t>
            </w:r>
          </w:p>
        </w:tc>
        <w:tc>
          <w:tcPr>
            <w:tcW w:w="20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D708A" w14:textId="77777777" w:rsidR="00E303AE" w:rsidRPr="00E303AE" w:rsidRDefault="00E303AE" w:rsidP="00E303AE">
            <w:pPr>
              <w:jc w:val="center"/>
            </w:pPr>
            <w:r w:rsidRPr="00E303AE">
              <w:rPr>
                <w:szCs w:val="20"/>
              </w:rPr>
              <w:t>8 159</w:t>
            </w:r>
          </w:p>
        </w:tc>
      </w:tr>
      <w:tr w:rsidR="00E303AE" w:rsidRPr="00E303AE" w14:paraId="5EE547AB" w14:textId="77777777" w:rsidTr="00BD494D">
        <w:trPr>
          <w:trHeight w:val="353"/>
        </w:trPr>
        <w:tc>
          <w:tcPr>
            <w:tcW w:w="829" w:type="dxa"/>
            <w:shd w:val="clear" w:color="auto" w:fill="auto"/>
            <w:vAlign w:val="center"/>
            <w:hideMark/>
          </w:tcPr>
          <w:p w14:paraId="1E8A5406" w14:textId="77777777" w:rsidR="00E303AE" w:rsidRPr="00E303AE" w:rsidRDefault="00E303AE" w:rsidP="00E303AE">
            <w:pPr>
              <w:jc w:val="center"/>
            </w:pPr>
            <w:r w:rsidRPr="00E303AE">
              <w:t>2</w:t>
            </w:r>
          </w:p>
        </w:tc>
        <w:tc>
          <w:tcPr>
            <w:tcW w:w="6710" w:type="dxa"/>
            <w:shd w:val="clear" w:color="auto" w:fill="auto"/>
            <w:vAlign w:val="center"/>
            <w:hideMark/>
          </w:tcPr>
          <w:p w14:paraId="3BC61DBB" w14:textId="77777777" w:rsidR="00E303AE" w:rsidRPr="00E303AE" w:rsidRDefault="00E303AE" w:rsidP="00E303AE">
            <w:r w:rsidRPr="00E303AE">
              <w:t>Расходы на электрическую энергию</w:t>
            </w:r>
          </w:p>
        </w:tc>
        <w:tc>
          <w:tcPr>
            <w:tcW w:w="2031" w:type="dxa"/>
            <w:tcBorders>
              <w:top w:val="nil"/>
              <w:left w:val="single" w:sz="4" w:space="0" w:color="auto"/>
              <w:bottom w:val="single" w:sz="4" w:space="0" w:color="auto"/>
              <w:right w:val="single" w:sz="4" w:space="0" w:color="auto"/>
            </w:tcBorders>
            <w:shd w:val="clear" w:color="auto" w:fill="auto"/>
            <w:vAlign w:val="center"/>
            <w:hideMark/>
          </w:tcPr>
          <w:p w14:paraId="3A6F6793" w14:textId="77777777" w:rsidR="00E303AE" w:rsidRPr="00E303AE" w:rsidRDefault="00E303AE" w:rsidP="00E303AE">
            <w:pPr>
              <w:jc w:val="center"/>
            </w:pPr>
            <w:r w:rsidRPr="00E303AE">
              <w:rPr>
                <w:szCs w:val="20"/>
              </w:rPr>
              <w:t>5 065</w:t>
            </w:r>
          </w:p>
        </w:tc>
      </w:tr>
      <w:tr w:rsidR="00E303AE" w:rsidRPr="00E303AE" w14:paraId="3DA12DE2" w14:textId="77777777" w:rsidTr="00BD494D">
        <w:trPr>
          <w:trHeight w:val="353"/>
        </w:trPr>
        <w:tc>
          <w:tcPr>
            <w:tcW w:w="829" w:type="dxa"/>
            <w:shd w:val="clear" w:color="auto" w:fill="auto"/>
            <w:vAlign w:val="center"/>
            <w:hideMark/>
          </w:tcPr>
          <w:p w14:paraId="1CFB6016" w14:textId="77777777" w:rsidR="00E303AE" w:rsidRPr="00E303AE" w:rsidRDefault="00E303AE" w:rsidP="00E303AE">
            <w:pPr>
              <w:jc w:val="center"/>
            </w:pPr>
            <w:r w:rsidRPr="00E303AE">
              <w:t>3</w:t>
            </w:r>
          </w:p>
        </w:tc>
        <w:tc>
          <w:tcPr>
            <w:tcW w:w="6710" w:type="dxa"/>
            <w:shd w:val="clear" w:color="auto" w:fill="auto"/>
            <w:vAlign w:val="center"/>
            <w:hideMark/>
          </w:tcPr>
          <w:p w14:paraId="72A1F438" w14:textId="77777777" w:rsidR="00E303AE" w:rsidRPr="00E303AE" w:rsidRDefault="00E303AE" w:rsidP="00E303AE">
            <w:r w:rsidRPr="00E303AE">
              <w:t>Расходы на тепловую энергию</w:t>
            </w:r>
          </w:p>
        </w:tc>
        <w:tc>
          <w:tcPr>
            <w:tcW w:w="2031" w:type="dxa"/>
            <w:tcBorders>
              <w:top w:val="nil"/>
              <w:left w:val="single" w:sz="4" w:space="0" w:color="auto"/>
              <w:bottom w:val="single" w:sz="4" w:space="0" w:color="auto"/>
              <w:right w:val="single" w:sz="4" w:space="0" w:color="auto"/>
            </w:tcBorders>
            <w:shd w:val="clear" w:color="auto" w:fill="auto"/>
            <w:vAlign w:val="center"/>
            <w:hideMark/>
          </w:tcPr>
          <w:p w14:paraId="4A230C71" w14:textId="77777777" w:rsidR="00E303AE" w:rsidRPr="00E303AE" w:rsidRDefault="00E303AE" w:rsidP="00E303AE">
            <w:pPr>
              <w:jc w:val="center"/>
            </w:pPr>
            <w:r w:rsidRPr="00E303AE">
              <w:rPr>
                <w:szCs w:val="20"/>
              </w:rPr>
              <w:t>0 </w:t>
            </w:r>
          </w:p>
        </w:tc>
      </w:tr>
      <w:tr w:rsidR="00E303AE" w:rsidRPr="00E303AE" w14:paraId="50A2FCFD" w14:textId="77777777" w:rsidTr="00BD494D">
        <w:trPr>
          <w:trHeight w:val="353"/>
        </w:trPr>
        <w:tc>
          <w:tcPr>
            <w:tcW w:w="829" w:type="dxa"/>
            <w:shd w:val="clear" w:color="auto" w:fill="auto"/>
            <w:vAlign w:val="center"/>
            <w:hideMark/>
          </w:tcPr>
          <w:p w14:paraId="6B6A00FB" w14:textId="77777777" w:rsidR="00E303AE" w:rsidRPr="00E303AE" w:rsidRDefault="00E303AE" w:rsidP="00E303AE">
            <w:pPr>
              <w:jc w:val="center"/>
            </w:pPr>
            <w:r w:rsidRPr="00E303AE">
              <w:t>4</w:t>
            </w:r>
          </w:p>
        </w:tc>
        <w:tc>
          <w:tcPr>
            <w:tcW w:w="6710" w:type="dxa"/>
            <w:shd w:val="clear" w:color="auto" w:fill="auto"/>
            <w:vAlign w:val="center"/>
            <w:hideMark/>
          </w:tcPr>
          <w:p w14:paraId="5CB47AC5" w14:textId="77777777" w:rsidR="00E303AE" w:rsidRPr="00E303AE" w:rsidRDefault="00E303AE" w:rsidP="00E303AE">
            <w:r w:rsidRPr="00E303AE">
              <w:t>Расходы на холодную воду</w:t>
            </w:r>
          </w:p>
        </w:tc>
        <w:tc>
          <w:tcPr>
            <w:tcW w:w="2031" w:type="dxa"/>
            <w:tcBorders>
              <w:top w:val="nil"/>
              <w:left w:val="single" w:sz="4" w:space="0" w:color="auto"/>
              <w:bottom w:val="single" w:sz="4" w:space="0" w:color="auto"/>
              <w:right w:val="single" w:sz="4" w:space="0" w:color="auto"/>
            </w:tcBorders>
            <w:shd w:val="clear" w:color="auto" w:fill="auto"/>
            <w:vAlign w:val="center"/>
            <w:hideMark/>
          </w:tcPr>
          <w:p w14:paraId="12D6AC77" w14:textId="77777777" w:rsidR="00E303AE" w:rsidRPr="00E303AE" w:rsidRDefault="00E303AE" w:rsidP="00E303AE">
            <w:pPr>
              <w:jc w:val="center"/>
            </w:pPr>
            <w:r w:rsidRPr="00E303AE">
              <w:rPr>
                <w:szCs w:val="20"/>
              </w:rPr>
              <w:t>196</w:t>
            </w:r>
          </w:p>
        </w:tc>
      </w:tr>
      <w:tr w:rsidR="00E303AE" w:rsidRPr="00E303AE" w14:paraId="4AB95276" w14:textId="77777777" w:rsidTr="00BD494D">
        <w:trPr>
          <w:trHeight w:val="353"/>
        </w:trPr>
        <w:tc>
          <w:tcPr>
            <w:tcW w:w="829" w:type="dxa"/>
            <w:shd w:val="clear" w:color="auto" w:fill="auto"/>
            <w:vAlign w:val="center"/>
            <w:hideMark/>
          </w:tcPr>
          <w:p w14:paraId="17D052C0" w14:textId="77777777" w:rsidR="00E303AE" w:rsidRPr="00E303AE" w:rsidRDefault="00E303AE" w:rsidP="00E303AE">
            <w:pPr>
              <w:jc w:val="center"/>
            </w:pPr>
            <w:r w:rsidRPr="00E303AE">
              <w:t>5</w:t>
            </w:r>
          </w:p>
        </w:tc>
        <w:tc>
          <w:tcPr>
            <w:tcW w:w="6710" w:type="dxa"/>
            <w:shd w:val="clear" w:color="auto" w:fill="auto"/>
            <w:vAlign w:val="center"/>
            <w:hideMark/>
          </w:tcPr>
          <w:p w14:paraId="2E034540" w14:textId="77777777" w:rsidR="00E303AE" w:rsidRPr="00E303AE" w:rsidRDefault="00E303AE" w:rsidP="00E303AE">
            <w:r w:rsidRPr="00E303AE">
              <w:t>Расходы на теплоноситель</w:t>
            </w:r>
          </w:p>
        </w:tc>
        <w:tc>
          <w:tcPr>
            <w:tcW w:w="2031" w:type="dxa"/>
            <w:tcBorders>
              <w:top w:val="nil"/>
              <w:left w:val="single" w:sz="4" w:space="0" w:color="auto"/>
              <w:bottom w:val="single" w:sz="4" w:space="0" w:color="auto"/>
              <w:right w:val="single" w:sz="4" w:space="0" w:color="auto"/>
            </w:tcBorders>
            <w:shd w:val="clear" w:color="auto" w:fill="auto"/>
            <w:vAlign w:val="center"/>
            <w:hideMark/>
          </w:tcPr>
          <w:p w14:paraId="4E847640" w14:textId="77777777" w:rsidR="00E303AE" w:rsidRPr="00E303AE" w:rsidRDefault="00E303AE" w:rsidP="00E303AE">
            <w:pPr>
              <w:jc w:val="center"/>
            </w:pPr>
            <w:r w:rsidRPr="00E303AE">
              <w:rPr>
                <w:szCs w:val="20"/>
              </w:rPr>
              <w:t> 0</w:t>
            </w:r>
          </w:p>
        </w:tc>
      </w:tr>
      <w:tr w:rsidR="00E303AE" w:rsidRPr="00E303AE" w14:paraId="739AD416" w14:textId="77777777" w:rsidTr="00BD494D">
        <w:trPr>
          <w:trHeight w:val="353"/>
        </w:trPr>
        <w:tc>
          <w:tcPr>
            <w:tcW w:w="829" w:type="dxa"/>
            <w:shd w:val="clear" w:color="auto" w:fill="auto"/>
            <w:vAlign w:val="center"/>
            <w:hideMark/>
          </w:tcPr>
          <w:p w14:paraId="429D5135" w14:textId="77777777" w:rsidR="00E303AE" w:rsidRPr="00E303AE" w:rsidRDefault="00E303AE" w:rsidP="00E303AE">
            <w:pPr>
              <w:jc w:val="center"/>
            </w:pPr>
            <w:r w:rsidRPr="00E303AE">
              <w:t>6</w:t>
            </w:r>
          </w:p>
        </w:tc>
        <w:tc>
          <w:tcPr>
            <w:tcW w:w="6710" w:type="dxa"/>
            <w:shd w:val="clear" w:color="auto" w:fill="auto"/>
            <w:vAlign w:val="center"/>
            <w:hideMark/>
          </w:tcPr>
          <w:p w14:paraId="28413E04" w14:textId="77777777" w:rsidR="00E303AE" w:rsidRPr="00E303AE" w:rsidRDefault="00E303AE" w:rsidP="00E303AE">
            <w:r w:rsidRPr="00E303AE">
              <w:t>ИТОГО:</w:t>
            </w:r>
          </w:p>
          <w:p w14:paraId="69F4D82C" w14:textId="77777777" w:rsidR="00E303AE" w:rsidRPr="00E303AE" w:rsidRDefault="00E303AE" w:rsidP="00E303AE">
            <w:pPr>
              <w:autoSpaceDE w:val="0"/>
              <w:autoSpaceDN w:val="0"/>
              <w:adjustRightInd w:val="0"/>
              <w:jc w:val="both"/>
            </w:pPr>
            <w:r w:rsidRPr="00E303AE">
              <w:t>(Стр. 6 = стр. 1 + стр. 2 + стр. 3 + стр. 4 + стр. 5.)</w:t>
            </w:r>
          </w:p>
        </w:tc>
        <w:tc>
          <w:tcPr>
            <w:tcW w:w="2031" w:type="dxa"/>
            <w:tcBorders>
              <w:top w:val="nil"/>
              <w:left w:val="single" w:sz="4" w:space="0" w:color="auto"/>
              <w:bottom w:val="single" w:sz="4" w:space="0" w:color="auto"/>
              <w:right w:val="single" w:sz="4" w:space="0" w:color="auto"/>
            </w:tcBorders>
            <w:shd w:val="clear" w:color="auto" w:fill="auto"/>
            <w:vAlign w:val="center"/>
            <w:hideMark/>
          </w:tcPr>
          <w:p w14:paraId="7115FD14" w14:textId="77777777" w:rsidR="00E303AE" w:rsidRPr="00E303AE" w:rsidRDefault="00E303AE" w:rsidP="00E303AE">
            <w:pPr>
              <w:jc w:val="center"/>
            </w:pPr>
            <w:r w:rsidRPr="00E303AE">
              <w:rPr>
                <w:szCs w:val="20"/>
              </w:rPr>
              <w:t>13 420</w:t>
            </w:r>
          </w:p>
        </w:tc>
      </w:tr>
    </w:tbl>
    <w:p w14:paraId="15C73885" w14:textId="77777777" w:rsidR="00E303AE" w:rsidRPr="00E303AE" w:rsidRDefault="00E303AE" w:rsidP="00E303AE">
      <w:pPr>
        <w:tabs>
          <w:tab w:val="left" w:pos="1890"/>
        </w:tabs>
        <w:ind w:firstLine="851"/>
        <w:jc w:val="both"/>
        <w:rPr>
          <w:sz w:val="28"/>
          <w:szCs w:val="28"/>
        </w:rPr>
      </w:pPr>
      <w:r w:rsidRPr="00E303AE">
        <w:rPr>
          <w:sz w:val="28"/>
          <w:szCs w:val="28"/>
        </w:rPr>
        <w:t xml:space="preserve">Сводный расчет фактической необходимой валовой выручки методом индексации установленных тарифов на производство тепловой энергии </w:t>
      </w:r>
      <w:r w:rsidRPr="00E303AE">
        <w:rPr>
          <w:sz w:val="28"/>
          <w:szCs w:val="28"/>
        </w:rPr>
        <w:br/>
        <w:t>за 2019 год представлен в таблице 13.</w:t>
      </w:r>
    </w:p>
    <w:p w14:paraId="16D008C8" w14:textId="77777777" w:rsidR="00E303AE" w:rsidRPr="00E303AE" w:rsidRDefault="00E303AE" w:rsidP="00E303AE">
      <w:pPr>
        <w:tabs>
          <w:tab w:val="left" w:pos="1890"/>
        </w:tabs>
        <w:ind w:firstLine="851"/>
        <w:jc w:val="right"/>
        <w:rPr>
          <w:sz w:val="28"/>
          <w:szCs w:val="28"/>
        </w:rPr>
      </w:pPr>
      <w:r w:rsidRPr="00E303AE">
        <w:rPr>
          <w:sz w:val="28"/>
          <w:szCs w:val="28"/>
        </w:rPr>
        <w:br w:type="page"/>
      </w:r>
      <w:r w:rsidRPr="00E303AE">
        <w:rPr>
          <w:sz w:val="28"/>
          <w:szCs w:val="28"/>
        </w:rPr>
        <w:lastRenderedPageBreak/>
        <w:t xml:space="preserve">Таблица </w:t>
      </w:r>
      <w:r w:rsidRPr="00E303AE">
        <w:rPr>
          <w:sz w:val="28"/>
          <w:szCs w:val="28"/>
        </w:rPr>
        <w:fldChar w:fldCharType="begin"/>
      </w:r>
      <w:r w:rsidRPr="00E303AE">
        <w:rPr>
          <w:sz w:val="28"/>
          <w:szCs w:val="28"/>
        </w:rPr>
        <w:instrText xml:space="preserve"> SEQ Таблица \* ARABIC </w:instrText>
      </w:r>
      <w:r w:rsidRPr="00E303AE">
        <w:rPr>
          <w:sz w:val="28"/>
          <w:szCs w:val="28"/>
        </w:rPr>
        <w:fldChar w:fldCharType="separate"/>
      </w:r>
      <w:r w:rsidRPr="00E303AE">
        <w:rPr>
          <w:noProof/>
          <w:sz w:val="28"/>
          <w:szCs w:val="28"/>
        </w:rPr>
        <w:t>12</w:t>
      </w:r>
      <w:r w:rsidRPr="00E303AE">
        <w:rPr>
          <w:sz w:val="28"/>
          <w:szCs w:val="28"/>
        </w:rPr>
        <w:fldChar w:fldCharType="end"/>
      </w:r>
    </w:p>
    <w:p w14:paraId="45ED988D" w14:textId="77777777" w:rsidR="00E303AE" w:rsidRPr="00E303AE" w:rsidRDefault="00E303AE" w:rsidP="00E303AE">
      <w:pPr>
        <w:jc w:val="center"/>
        <w:rPr>
          <w:rFonts w:eastAsia="Calibri"/>
          <w:b/>
          <w:sz w:val="28"/>
          <w:szCs w:val="28"/>
        </w:rPr>
      </w:pPr>
      <w:r w:rsidRPr="00E303AE">
        <w:rPr>
          <w:sz w:val="28"/>
          <w:szCs w:val="28"/>
        </w:rPr>
        <w:t xml:space="preserve"> </w:t>
      </w:r>
      <w:r w:rsidRPr="00E303AE">
        <w:rPr>
          <w:bCs/>
          <w:sz w:val="28"/>
          <w:szCs w:val="28"/>
        </w:rPr>
        <w:t>Смета расходов (сводный расчет фактической необходимой валовой выручки методом индексации установленных тарифов на производство тепловой энергии)</w:t>
      </w:r>
    </w:p>
    <w:p w14:paraId="47024665" w14:textId="77777777" w:rsidR="00E303AE" w:rsidRPr="00E303AE" w:rsidRDefault="00E303AE" w:rsidP="00E303AE">
      <w:pPr>
        <w:tabs>
          <w:tab w:val="left" w:pos="1890"/>
        </w:tabs>
        <w:ind w:left="8364" w:right="-143"/>
        <w:jc w:val="right"/>
        <w:rPr>
          <w:sz w:val="28"/>
          <w:szCs w:val="28"/>
        </w:rPr>
      </w:pPr>
      <w:r w:rsidRPr="00E303AE">
        <w:rPr>
          <w:sz w:val="28"/>
          <w:szCs w:val="28"/>
        </w:rPr>
        <w:t>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7251"/>
        <w:gridCol w:w="1248"/>
      </w:tblGrid>
      <w:tr w:rsidR="00E303AE" w:rsidRPr="00E303AE" w14:paraId="13C47BF7" w14:textId="77777777" w:rsidTr="00BD494D">
        <w:trPr>
          <w:trHeight w:val="507"/>
          <w:tblHeader/>
        </w:trPr>
        <w:tc>
          <w:tcPr>
            <w:tcW w:w="846" w:type="dxa"/>
            <w:vMerge w:val="restart"/>
            <w:shd w:val="clear" w:color="auto" w:fill="auto"/>
            <w:vAlign w:val="center"/>
            <w:hideMark/>
          </w:tcPr>
          <w:p w14:paraId="3D535D1E" w14:textId="77777777" w:rsidR="00E303AE" w:rsidRPr="00E303AE" w:rsidRDefault="00E303AE" w:rsidP="00E303AE">
            <w:pPr>
              <w:jc w:val="center"/>
              <w:rPr>
                <w:szCs w:val="20"/>
              </w:rPr>
            </w:pPr>
            <w:r w:rsidRPr="00E303AE">
              <w:rPr>
                <w:szCs w:val="20"/>
              </w:rPr>
              <w:t>№ п/п</w:t>
            </w:r>
          </w:p>
        </w:tc>
        <w:tc>
          <w:tcPr>
            <w:tcW w:w="7462" w:type="dxa"/>
            <w:vMerge w:val="restart"/>
            <w:shd w:val="clear" w:color="auto" w:fill="auto"/>
            <w:vAlign w:val="center"/>
            <w:hideMark/>
          </w:tcPr>
          <w:p w14:paraId="42282C3A" w14:textId="77777777" w:rsidR="00E303AE" w:rsidRPr="00E303AE" w:rsidRDefault="00E303AE" w:rsidP="00E303AE">
            <w:pPr>
              <w:jc w:val="center"/>
              <w:rPr>
                <w:szCs w:val="20"/>
              </w:rPr>
            </w:pPr>
            <w:r w:rsidRPr="00E303AE">
              <w:rPr>
                <w:szCs w:val="20"/>
              </w:rPr>
              <w:t>Наименование расхода</w:t>
            </w:r>
          </w:p>
        </w:tc>
        <w:tc>
          <w:tcPr>
            <w:tcW w:w="1264" w:type="dxa"/>
            <w:vMerge w:val="restart"/>
            <w:shd w:val="clear" w:color="auto" w:fill="auto"/>
            <w:vAlign w:val="center"/>
            <w:hideMark/>
          </w:tcPr>
          <w:p w14:paraId="1A358F3B" w14:textId="77777777" w:rsidR="00E303AE" w:rsidRPr="00E303AE" w:rsidRDefault="00E303AE" w:rsidP="00E303AE">
            <w:pPr>
              <w:jc w:val="center"/>
              <w:rPr>
                <w:szCs w:val="20"/>
              </w:rPr>
            </w:pPr>
            <w:r w:rsidRPr="00E303AE">
              <w:rPr>
                <w:szCs w:val="20"/>
              </w:rPr>
              <w:t>Факт</w:t>
            </w:r>
            <w:r w:rsidRPr="00E303AE">
              <w:rPr>
                <w:szCs w:val="20"/>
              </w:rPr>
              <w:br/>
              <w:t>2019 года</w:t>
            </w:r>
          </w:p>
        </w:tc>
      </w:tr>
      <w:tr w:rsidR="00E303AE" w:rsidRPr="00E303AE" w14:paraId="2FB4D933" w14:textId="77777777" w:rsidTr="00BD494D">
        <w:trPr>
          <w:trHeight w:val="507"/>
        </w:trPr>
        <w:tc>
          <w:tcPr>
            <w:tcW w:w="846" w:type="dxa"/>
            <w:vMerge/>
            <w:shd w:val="clear" w:color="auto" w:fill="auto"/>
            <w:vAlign w:val="center"/>
            <w:hideMark/>
          </w:tcPr>
          <w:p w14:paraId="73D468AD" w14:textId="77777777" w:rsidR="00E303AE" w:rsidRPr="00E303AE" w:rsidRDefault="00E303AE" w:rsidP="00E303AE">
            <w:pPr>
              <w:jc w:val="center"/>
              <w:rPr>
                <w:szCs w:val="20"/>
              </w:rPr>
            </w:pPr>
          </w:p>
        </w:tc>
        <w:tc>
          <w:tcPr>
            <w:tcW w:w="7462" w:type="dxa"/>
            <w:vMerge/>
            <w:shd w:val="clear" w:color="auto" w:fill="auto"/>
            <w:vAlign w:val="center"/>
            <w:hideMark/>
          </w:tcPr>
          <w:p w14:paraId="36C0ACA9" w14:textId="77777777" w:rsidR="00E303AE" w:rsidRPr="00E303AE" w:rsidRDefault="00E303AE" w:rsidP="00E303AE">
            <w:pPr>
              <w:jc w:val="center"/>
              <w:rPr>
                <w:szCs w:val="20"/>
              </w:rPr>
            </w:pPr>
          </w:p>
        </w:tc>
        <w:tc>
          <w:tcPr>
            <w:tcW w:w="1264" w:type="dxa"/>
            <w:vMerge/>
            <w:tcBorders>
              <w:bottom w:val="single" w:sz="4" w:space="0" w:color="auto"/>
            </w:tcBorders>
            <w:shd w:val="clear" w:color="auto" w:fill="auto"/>
            <w:vAlign w:val="center"/>
            <w:hideMark/>
          </w:tcPr>
          <w:p w14:paraId="18AC93F5" w14:textId="77777777" w:rsidR="00E303AE" w:rsidRPr="00E303AE" w:rsidRDefault="00E303AE" w:rsidP="00E303AE">
            <w:pPr>
              <w:jc w:val="center"/>
              <w:rPr>
                <w:szCs w:val="20"/>
              </w:rPr>
            </w:pPr>
          </w:p>
        </w:tc>
      </w:tr>
      <w:tr w:rsidR="00E303AE" w:rsidRPr="00E303AE" w14:paraId="72D2781F" w14:textId="77777777" w:rsidTr="00BD494D">
        <w:trPr>
          <w:trHeight w:val="360"/>
        </w:trPr>
        <w:tc>
          <w:tcPr>
            <w:tcW w:w="846" w:type="dxa"/>
            <w:shd w:val="clear" w:color="auto" w:fill="auto"/>
            <w:vAlign w:val="center"/>
            <w:hideMark/>
          </w:tcPr>
          <w:p w14:paraId="47FD4009" w14:textId="77777777" w:rsidR="00E303AE" w:rsidRPr="00E303AE" w:rsidRDefault="00E303AE" w:rsidP="00E303AE">
            <w:pPr>
              <w:jc w:val="center"/>
              <w:rPr>
                <w:szCs w:val="20"/>
              </w:rPr>
            </w:pPr>
            <w:r w:rsidRPr="00E303AE">
              <w:rPr>
                <w:szCs w:val="20"/>
              </w:rPr>
              <w:t>1</w:t>
            </w:r>
          </w:p>
        </w:tc>
        <w:tc>
          <w:tcPr>
            <w:tcW w:w="7462" w:type="dxa"/>
            <w:shd w:val="clear" w:color="auto" w:fill="auto"/>
            <w:vAlign w:val="center"/>
            <w:hideMark/>
          </w:tcPr>
          <w:p w14:paraId="598E702F" w14:textId="77777777" w:rsidR="00E303AE" w:rsidRPr="00E303AE" w:rsidRDefault="00E303AE" w:rsidP="00E303AE">
            <w:pPr>
              <w:rPr>
                <w:szCs w:val="20"/>
              </w:rPr>
            </w:pPr>
            <w:r w:rsidRPr="00E303AE">
              <w:rPr>
                <w:szCs w:val="20"/>
              </w:rPr>
              <w:t>Операционные (подконтрольные) расходы</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2AFE3" w14:textId="77777777" w:rsidR="00E303AE" w:rsidRPr="00E303AE" w:rsidRDefault="00E303AE" w:rsidP="00E303AE">
            <w:pPr>
              <w:jc w:val="center"/>
              <w:rPr>
                <w:szCs w:val="20"/>
              </w:rPr>
            </w:pPr>
            <w:r w:rsidRPr="00E303AE">
              <w:rPr>
                <w:szCs w:val="20"/>
              </w:rPr>
              <w:t>15 705</w:t>
            </w:r>
          </w:p>
        </w:tc>
      </w:tr>
      <w:tr w:rsidR="00E303AE" w:rsidRPr="00E303AE" w14:paraId="73EC29D8" w14:textId="77777777" w:rsidTr="00BD494D">
        <w:trPr>
          <w:trHeight w:val="360"/>
        </w:trPr>
        <w:tc>
          <w:tcPr>
            <w:tcW w:w="846" w:type="dxa"/>
            <w:shd w:val="clear" w:color="auto" w:fill="auto"/>
            <w:vAlign w:val="center"/>
            <w:hideMark/>
          </w:tcPr>
          <w:p w14:paraId="0F57233E" w14:textId="77777777" w:rsidR="00E303AE" w:rsidRPr="00E303AE" w:rsidRDefault="00E303AE" w:rsidP="00E303AE">
            <w:pPr>
              <w:jc w:val="center"/>
              <w:rPr>
                <w:szCs w:val="20"/>
              </w:rPr>
            </w:pPr>
            <w:r w:rsidRPr="00E303AE">
              <w:rPr>
                <w:szCs w:val="20"/>
              </w:rPr>
              <w:t>2</w:t>
            </w:r>
          </w:p>
        </w:tc>
        <w:tc>
          <w:tcPr>
            <w:tcW w:w="7462" w:type="dxa"/>
            <w:shd w:val="clear" w:color="auto" w:fill="auto"/>
            <w:vAlign w:val="center"/>
            <w:hideMark/>
          </w:tcPr>
          <w:p w14:paraId="1CEFBD3E" w14:textId="77777777" w:rsidR="00E303AE" w:rsidRPr="00E303AE" w:rsidRDefault="00E303AE" w:rsidP="00E303AE">
            <w:pPr>
              <w:rPr>
                <w:szCs w:val="20"/>
              </w:rPr>
            </w:pPr>
            <w:r w:rsidRPr="00E303AE">
              <w:rPr>
                <w:szCs w:val="20"/>
              </w:rPr>
              <w:t>Неподконтрольные расходы</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BC472" w14:textId="77777777" w:rsidR="00E303AE" w:rsidRPr="00E303AE" w:rsidRDefault="00E303AE" w:rsidP="00E303AE">
            <w:pPr>
              <w:jc w:val="center"/>
              <w:rPr>
                <w:szCs w:val="20"/>
              </w:rPr>
            </w:pPr>
            <w:r w:rsidRPr="00E303AE">
              <w:rPr>
                <w:szCs w:val="20"/>
              </w:rPr>
              <w:t>5 756</w:t>
            </w:r>
          </w:p>
        </w:tc>
      </w:tr>
      <w:tr w:rsidR="00E303AE" w:rsidRPr="00E303AE" w14:paraId="0AC31A05" w14:textId="77777777" w:rsidTr="00BD494D">
        <w:trPr>
          <w:trHeight w:val="581"/>
        </w:trPr>
        <w:tc>
          <w:tcPr>
            <w:tcW w:w="846" w:type="dxa"/>
            <w:shd w:val="clear" w:color="auto" w:fill="auto"/>
            <w:vAlign w:val="center"/>
            <w:hideMark/>
          </w:tcPr>
          <w:p w14:paraId="460E3AE8" w14:textId="77777777" w:rsidR="00E303AE" w:rsidRPr="00E303AE" w:rsidRDefault="00E303AE" w:rsidP="00E303AE">
            <w:pPr>
              <w:jc w:val="center"/>
              <w:rPr>
                <w:szCs w:val="20"/>
              </w:rPr>
            </w:pPr>
            <w:r w:rsidRPr="00E303AE">
              <w:rPr>
                <w:szCs w:val="20"/>
              </w:rPr>
              <w:t>3</w:t>
            </w:r>
          </w:p>
        </w:tc>
        <w:tc>
          <w:tcPr>
            <w:tcW w:w="7462" w:type="dxa"/>
            <w:shd w:val="clear" w:color="auto" w:fill="auto"/>
            <w:vAlign w:val="center"/>
            <w:hideMark/>
          </w:tcPr>
          <w:p w14:paraId="2AF69E70" w14:textId="77777777" w:rsidR="00E303AE" w:rsidRPr="00E303AE" w:rsidRDefault="00E303AE" w:rsidP="00E303AE">
            <w:pPr>
              <w:rPr>
                <w:szCs w:val="20"/>
              </w:rPr>
            </w:pPr>
            <w:r w:rsidRPr="00E303AE">
              <w:rPr>
                <w:szCs w:val="20"/>
              </w:rPr>
              <w:t>Расходы на приобретение (производство) энергетических ресурсов, холодной воды и теплоносителя</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90574" w14:textId="77777777" w:rsidR="00E303AE" w:rsidRPr="00E303AE" w:rsidRDefault="00E303AE" w:rsidP="00E303AE">
            <w:pPr>
              <w:jc w:val="center"/>
              <w:rPr>
                <w:szCs w:val="20"/>
              </w:rPr>
            </w:pPr>
            <w:r w:rsidRPr="00E303AE">
              <w:rPr>
                <w:szCs w:val="20"/>
              </w:rPr>
              <w:t>13 420</w:t>
            </w:r>
          </w:p>
        </w:tc>
      </w:tr>
      <w:tr w:rsidR="00E303AE" w:rsidRPr="00E303AE" w14:paraId="0A0026B2" w14:textId="77777777" w:rsidTr="00BD494D">
        <w:trPr>
          <w:trHeight w:val="360"/>
        </w:trPr>
        <w:tc>
          <w:tcPr>
            <w:tcW w:w="846" w:type="dxa"/>
            <w:shd w:val="clear" w:color="auto" w:fill="auto"/>
            <w:vAlign w:val="center"/>
            <w:hideMark/>
          </w:tcPr>
          <w:p w14:paraId="79C9F459" w14:textId="77777777" w:rsidR="00E303AE" w:rsidRPr="00E303AE" w:rsidRDefault="00E303AE" w:rsidP="00E303AE">
            <w:pPr>
              <w:jc w:val="center"/>
              <w:rPr>
                <w:szCs w:val="20"/>
              </w:rPr>
            </w:pPr>
            <w:r w:rsidRPr="00E303AE">
              <w:rPr>
                <w:szCs w:val="20"/>
              </w:rPr>
              <w:t>4</w:t>
            </w:r>
          </w:p>
        </w:tc>
        <w:tc>
          <w:tcPr>
            <w:tcW w:w="7462" w:type="dxa"/>
            <w:shd w:val="clear" w:color="auto" w:fill="auto"/>
            <w:vAlign w:val="center"/>
            <w:hideMark/>
          </w:tcPr>
          <w:p w14:paraId="53B005EC" w14:textId="77777777" w:rsidR="00E303AE" w:rsidRPr="00E303AE" w:rsidRDefault="00E303AE" w:rsidP="00E303AE">
            <w:pPr>
              <w:rPr>
                <w:szCs w:val="20"/>
              </w:rPr>
            </w:pPr>
            <w:r w:rsidRPr="00E303AE">
              <w:rPr>
                <w:szCs w:val="20"/>
              </w:rPr>
              <w:t>Социальные расходы из прибыли</w:t>
            </w:r>
          </w:p>
        </w:tc>
        <w:tc>
          <w:tcPr>
            <w:tcW w:w="1264" w:type="dxa"/>
            <w:shd w:val="clear" w:color="auto" w:fill="auto"/>
            <w:vAlign w:val="center"/>
            <w:hideMark/>
          </w:tcPr>
          <w:p w14:paraId="22E017DC" w14:textId="77777777" w:rsidR="00E303AE" w:rsidRPr="00E303AE" w:rsidRDefault="00E303AE" w:rsidP="00E303AE">
            <w:pPr>
              <w:jc w:val="center"/>
              <w:rPr>
                <w:szCs w:val="20"/>
              </w:rPr>
            </w:pPr>
            <w:r w:rsidRPr="00E303AE">
              <w:rPr>
                <w:szCs w:val="20"/>
              </w:rPr>
              <w:t xml:space="preserve">0 </w:t>
            </w:r>
          </w:p>
        </w:tc>
      </w:tr>
      <w:tr w:rsidR="00E303AE" w:rsidRPr="00E303AE" w14:paraId="05772A03" w14:textId="77777777" w:rsidTr="00BD494D">
        <w:trPr>
          <w:trHeight w:val="351"/>
        </w:trPr>
        <w:tc>
          <w:tcPr>
            <w:tcW w:w="846" w:type="dxa"/>
            <w:shd w:val="clear" w:color="auto" w:fill="auto"/>
            <w:vAlign w:val="center"/>
            <w:hideMark/>
          </w:tcPr>
          <w:p w14:paraId="42D930FD" w14:textId="77777777" w:rsidR="00E303AE" w:rsidRPr="00E303AE" w:rsidRDefault="00E303AE" w:rsidP="00E303AE">
            <w:pPr>
              <w:jc w:val="center"/>
              <w:rPr>
                <w:szCs w:val="20"/>
              </w:rPr>
            </w:pPr>
            <w:r w:rsidRPr="00E303AE">
              <w:rPr>
                <w:szCs w:val="20"/>
              </w:rPr>
              <w:t>5</w:t>
            </w:r>
          </w:p>
        </w:tc>
        <w:tc>
          <w:tcPr>
            <w:tcW w:w="7462" w:type="dxa"/>
            <w:shd w:val="clear" w:color="auto" w:fill="auto"/>
            <w:vAlign w:val="center"/>
            <w:hideMark/>
          </w:tcPr>
          <w:p w14:paraId="213927D6" w14:textId="77777777" w:rsidR="00E303AE" w:rsidRPr="00E303AE" w:rsidRDefault="00E303AE" w:rsidP="00E303AE">
            <w:pPr>
              <w:rPr>
                <w:szCs w:val="20"/>
              </w:rPr>
            </w:pPr>
            <w:r w:rsidRPr="00E303AE">
              <w:rPr>
                <w:szCs w:val="20"/>
              </w:rPr>
              <w:t>Расчетная предпринимательская прибыль</w:t>
            </w:r>
          </w:p>
        </w:tc>
        <w:tc>
          <w:tcPr>
            <w:tcW w:w="1264" w:type="dxa"/>
            <w:shd w:val="clear" w:color="auto" w:fill="auto"/>
            <w:vAlign w:val="center"/>
            <w:hideMark/>
          </w:tcPr>
          <w:p w14:paraId="28BA12FD" w14:textId="77777777" w:rsidR="00E303AE" w:rsidRPr="00E303AE" w:rsidRDefault="00E303AE" w:rsidP="00E303AE">
            <w:pPr>
              <w:jc w:val="center"/>
              <w:rPr>
                <w:szCs w:val="20"/>
              </w:rPr>
            </w:pPr>
            <w:r w:rsidRPr="00E303AE">
              <w:rPr>
                <w:szCs w:val="20"/>
              </w:rPr>
              <w:t>1 272</w:t>
            </w:r>
          </w:p>
        </w:tc>
      </w:tr>
      <w:tr w:rsidR="00E303AE" w:rsidRPr="00E303AE" w14:paraId="5551BD83" w14:textId="77777777" w:rsidTr="00BD494D">
        <w:trPr>
          <w:trHeight w:val="360"/>
        </w:trPr>
        <w:tc>
          <w:tcPr>
            <w:tcW w:w="846" w:type="dxa"/>
            <w:shd w:val="clear" w:color="auto" w:fill="auto"/>
            <w:vAlign w:val="center"/>
            <w:hideMark/>
          </w:tcPr>
          <w:p w14:paraId="47936E1C" w14:textId="77777777" w:rsidR="00E303AE" w:rsidRPr="00E303AE" w:rsidRDefault="00E303AE" w:rsidP="00E303AE">
            <w:pPr>
              <w:jc w:val="center"/>
              <w:rPr>
                <w:szCs w:val="20"/>
              </w:rPr>
            </w:pPr>
            <w:r w:rsidRPr="00E303AE">
              <w:rPr>
                <w:szCs w:val="20"/>
              </w:rPr>
              <w:t>6</w:t>
            </w:r>
          </w:p>
        </w:tc>
        <w:tc>
          <w:tcPr>
            <w:tcW w:w="7462" w:type="dxa"/>
            <w:shd w:val="clear" w:color="auto" w:fill="auto"/>
            <w:vAlign w:val="center"/>
            <w:hideMark/>
          </w:tcPr>
          <w:p w14:paraId="7DF40AC6" w14:textId="77777777" w:rsidR="00E303AE" w:rsidRPr="00E303AE" w:rsidRDefault="00E303AE" w:rsidP="00E303AE">
            <w:pPr>
              <w:rPr>
                <w:szCs w:val="20"/>
              </w:rPr>
            </w:pPr>
            <w:r w:rsidRPr="00E303AE">
              <w:rPr>
                <w:szCs w:val="20"/>
              </w:rPr>
              <w:t>Результаты деятельности до перехода к регулированию цен (тарифов) на основе долгосрочных параметров регулирования</w:t>
            </w:r>
          </w:p>
        </w:tc>
        <w:tc>
          <w:tcPr>
            <w:tcW w:w="1264" w:type="dxa"/>
            <w:shd w:val="clear" w:color="auto" w:fill="auto"/>
            <w:vAlign w:val="center"/>
            <w:hideMark/>
          </w:tcPr>
          <w:p w14:paraId="164E4FA2" w14:textId="77777777" w:rsidR="00E303AE" w:rsidRPr="00E303AE" w:rsidRDefault="00E303AE" w:rsidP="00E303AE">
            <w:pPr>
              <w:jc w:val="center"/>
              <w:rPr>
                <w:szCs w:val="20"/>
              </w:rPr>
            </w:pPr>
            <w:r w:rsidRPr="00E303AE">
              <w:rPr>
                <w:szCs w:val="20"/>
              </w:rPr>
              <w:t>0</w:t>
            </w:r>
          </w:p>
        </w:tc>
      </w:tr>
      <w:tr w:rsidR="00E303AE" w:rsidRPr="00E303AE" w14:paraId="70F553FA" w14:textId="77777777" w:rsidTr="00BD494D">
        <w:trPr>
          <w:trHeight w:val="993"/>
        </w:trPr>
        <w:tc>
          <w:tcPr>
            <w:tcW w:w="846" w:type="dxa"/>
            <w:shd w:val="clear" w:color="auto" w:fill="auto"/>
            <w:vAlign w:val="center"/>
            <w:hideMark/>
          </w:tcPr>
          <w:p w14:paraId="3BE02541" w14:textId="77777777" w:rsidR="00E303AE" w:rsidRPr="00E303AE" w:rsidRDefault="00E303AE" w:rsidP="00E303AE">
            <w:pPr>
              <w:jc w:val="center"/>
              <w:rPr>
                <w:szCs w:val="20"/>
              </w:rPr>
            </w:pPr>
            <w:r w:rsidRPr="00E303AE">
              <w:rPr>
                <w:szCs w:val="20"/>
              </w:rPr>
              <w:t>7</w:t>
            </w:r>
          </w:p>
        </w:tc>
        <w:tc>
          <w:tcPr>
            <w:tcW w:w="7462" w:type="dxa"/>
            <w:shd w:val="clear" w:color="auto" w:fill="auto"/>
            <w:vAlign w:val="center"/>
            <w:hideMark/>
          </w:tcPr>
          <w:p w14:paraId="21020036" w14:textId="77777777" w:rsidR="00E303AE" w:rsidRPr="00E303AE" w:rsidRDefault="00E303AE" w:rsidP="00E303AE">
            <w:pPr>
              <w:rPr>
                <w:szCs w:val="20"/>
              </w:rPr>
            </w:pPr>
            <w:r w:rsidRPr="00E303AE">
              <w:rPr>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264" w:type="dxa"/>
            <w:shd w:val="clear" w:color="auto" w:fill="auto"/>
            <w:vAlign w:val="center"/>
            <w:hideMark/>
          </w:tcPr>
          <w:p w14:paraId="64CEEA09" w14:textId="77777777" w:rsidR="00E303AE" w:rsidRPr="00E303AE" w:rsidRDefault="00E303AE" w:rsidP="00E303AE">
            <w:pPr>
              <w:jc w:val="center"/>
              <w:rPr>
                <w:szCs w:val="20"/>
              </w:rPr>
            </w:pPr>
            <w:r w:rsidRPr="00E303AE">
              <w:rPr>
                <w:szCs w:val="20"/>
              </w:rPr>
              <w:t>0</w:t>
            </w:r>
          </w:p>
        </w:tc>
      </w:tr>
      <w:tr w:rsidR="00E303AE" w:rsidRPr="00E303AE" w14:paraId="59CA5E5D" w14:textId="77777777" w:rsidTr="00BD494D">
        <w:trPr>
          <w:trHeight w:val="523"/>
        </w:trPr>
        <w:tc>
          <w:tcPr>
            <w:tcW w:w="846" w:type="dxa"/>
            <w:shd w:val="clear" w:color="auto" w:fill="auto"/>
            <w:vAlign w:val="center"/>
            <w:hideMark/>
          </w:tcPr>
          <w:p w14:paraId="0EA38F91" w14:textId="77777777" w:rsidR="00E303AE" w:rsidRPr="00E303AE" w:rsidRDefault="00E303AE" w:rsidP="00E303AE">
            <w:pPr>
              <w:jc w:val="center"/>
              <w:rPr>
                <w:szCs w:val="20"/>
              </w:rPr>
            </w:pPr>
            <w:r w:rsidRPr="00E303AE">
              <w:rPr>
                <w:szCs w:val="20"/>
              </w:rPr>
              <w:t>8</w:t>
            </w:r>
          </w:p>
        </w:tc>
        <w:tc>
          <w:tcPr>
            <w:tcW w:w="7462" w:type="dxa"/>
            <w:shd w:val="clear" w:color="auto" w:fill="auto"/>
            <w:vAlign w:val="center"/>
            <w:hideMark/>
          </w:tcPr>
          <w:p w14:paraId="33C756F6" w14:textId="77777777" w:rsidR="00E303AE" w:rsidRPr="00E303AE" w:rsidRDefault="00E303AE" w:rsidP="00E303AE">
            <w:pPr>
              <w:rPr>
                <w:szCs w:val="20"/>
              </w:rPr>
            </w:pPr>
            <w:r w:rsidRPr="00E303AE">
              <w:rPr>
                <w:szCs w:val="20"/>
              </w:rPr>
              <w:t>Корректировка с учетом надежности и качества реализуемых товаров (оказываемых услуг), подлежащая учету в НВВ</w:t>
            </w:r>
          </w:p>
        </w:tc>
        <w:tc>
          <w:tcPr>
            <w:tcW w:w="1264" w:type="dxa"/>
            <w:shd w:val="clear" w:color="auto" w:fill="auto"/>
            <w:vAlign w:val="center"/>
            <w:hideMark/>
          </w:tcPr>
          <w:p w14:paraId="015FF86F" w14:textId="77777777" w:rsidR="00E303AE" w:rsidRPr="00E303AE" w:rsidRDefault="00E303AE" w:rsidP="00E303AE">
            <w:pPr>
              <w:jc w:val="center"/>
              <w:rPr>
                <w:szCs w:val="20"/>
              </w:rPr>
            </w:pPr>
            <w:r w:rsidRPr="00E303AE">
              <w:rPr>
                <w:szCs w:val="20"/>
              </w:rPr>
              <w:t>0</w:t>
            </w:r>
          </w:p>
        </w:tc>
      </w:tr>
      <w:tr w:rsidR="00E303AE" w:rsidRPr="00E303AE" w14:paraId="4B8D6965" w14:textId="77777777" w:rsidTr="00BD494D">
        <w:trPr>
          <w:trHeight w:val="545"/>
        </w:trPr>
        <w:tc>
          <w:tcPr>
            <w:tcW w:w="846" w:type="dxa"/>
            <w:shd w:val="clear" w:color="auto" w:fill="auto"/>
            <w:vAlign w:val="center"/>
            <w:hideMark/>
          </w:tcPr>
          <w:p w14:paraId="4392FDC9" w14:textId="77777777" w:rsidR="00E303AE" w:rsidRPr="00E303AE" w:rsidRDefault="00E303AE" w:rsidP="00E303AE">
            <w:pPr>
              <w:jc w:val="center"/>
              <w:rPr>
                <w:szCs w:val="20"/>
              </w:rPr>
            </w:pPr>
            <w:r w:rsidRPr="00E303AE">
              <w:rPr>
                <w:szCs w:val="20"/>
              </w:rPr>
              <w:t>9</w:t>
            </w:r>
          </w:p>
        </w:tc>
        <w:tc>
          <w:tcPr>
            <w:tcW w:w="7462" w:type="dxa"/>
            <w:shd w:val="clear" w:color="auto" w:fill="auto"/>
            <w:vAlign w:val="center"/>
            <w:hideMark/>
          </w:tcPr>
          <w:p w14:paraId="791EF1D1" w14:textId="77777777" w:rsidR="00E303AE" w:rsidRPr="00E303AE" w:rsidRDefault="00E303AE" w:rsidP="00E303AE">
            <w:pPr>
              <w:rPr>
                <w:szCs w:val="20"/>
              </w:rPr>
            </w:pPr>
            <w:r w:rsidRPr="00E303AE">
              <w:rPr>
                <w:szCs w:val="20"/>
              </w:rPr>
              <w:t>Корректировка НВВ в связи с изменением (неисполнением) инвестиционной программы</w:t>
            </w:r>
          </w:p>
        </w:tc>
        <w:tc>
          <w:tcPr>
            <w:tcW w:w="1264" w:type="dxa"/>
            <w:shd w:val="clear" w:color="auto" w:fill="auto"/>
            <w:vAlign w:val="center"/>
            <w:hideMark/>
          </w:tcPr>
          <w:p w14:paraId="332FCB0C" w14:textId="77777777" w:rsidR="00E303AE" w:rsidRPr="00E303AE" w:rsidRDefault="00E303AE" w:rsidP="00E303AE">
            <w:pPr>
              <w:jc w:val="center"/>
              <w:rPr>
                <w:szCs w:val="20"/>
              </w:rPr>
            </w:pPr>
            <w:r w:rsidRPr="00E303AE">
              <w:rPr>
                <w:szCs w:val="20"/>
              </w:rPr>
              <w:t>0</w:t>
            </w:r>
          </w:p>
        </w:tc>
      </w:tr>
      <w:tr w:rsidR="00E303AE" w:rsidRPr="00E303AE" w14:paraId="2D8A8F00" w14:textId="77777777" w:rsidTr="00BD494D">
        <w:trPr>
          <w:trHeight w:val="2098"/>
        </w:trPr>
        <w:tc>
          <w:tcPr>
            <w:tcW w:w="846" w:type="dxa"/>
            <w:shd w:val="clear" w:color="auto" w:fill="auto"/>
            <w:vAlign w:val="center"/>
            <w:hideMark/>
          </w:tcPr>
          <w:p w14:paraId="0B111FF6" w14:textId="77777777" w:rsidR="00E303AE" w:rsidRPr="00E303AE" w:rsidRDefault="00E303AE" w:rsidP="00E303AE">
            <w:pPr>
              <w:jc w:val="center"/>
              <w:rPr>
                <w:szCs w:val="20"/>
              </w:rPr>
            </w:pPr>
            <w:r w:rsidRPr="00E303AE">
              <w:rPr>
                <w:szCs w:val="20"/>
              </w:rPr>
              <w:t>10</w:t>
            </w:r>
          </w:p>
        </w:tc>
        <w:tc>
          <w:tcPr>
            <w:tcW w:w="7462" w:type="dxa"/>
            <w:shd w:val="clear" w:color="auto" w:fill="auto"/>
            <w:vAlign w:val="center"/>
            <w:hideMark/>
          </w:tcPr>
          <w:p w14:paraId="2B03D2CC" w14:textId="77777777" w:rsidR="00E303AE" w:rsidRPr="00E303AE" w:rsidRDefault="00E303AE" w:rsidP="00E303AE">
            <w:pPr>
              <w:rPr>
                <w:szCs w:val="20"/>
              </w:rPr>
            </w:pPr>
            <w:r w:rsidRPr="00E303AE">
              <w:rPr>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264" w:type="dxa"/>
            <w:shd w:val="clear" w:color="auto" w:fill="auto"/>
            <w:vAlign w:val="center"/>
            <w:hideMark/>
          </w:tcPr>
          <w:p w14:paraId="4CBA98F3" w14:textId="77777777" w:rsidR="00E303AE" w:rsidRPr="00E303AE" w:rsidRDefault="00E303AE" w:rsidP="00E303AE">
            <w:pPr>
              <w:jc w:val="center"/>
              <w:rPr>
                <w:szCs w:val="20"/>
              </w:rPr>
            </w:pPr>
            <w:r w:rsidRPr="00E303AE">
              <w:rPr>
                <w:szCs w:val="20"/>
              </w:rPr>
              <w:t>0</w:t>
            </w:r>
          </w:p>
        </w:tc>
      </w:tr>
      <w:tr w:rsidR="00E303AE" w:rsidRPr="00E303AE" w14:paraId="78C4C133" w14:textId="77777777" w:rsidTr="00BD494D">
        <w:trPr>
          <w:trHeight w:val="360"/>
        </w:trPr>
        <w:tc>
          <w:tcPr>
            <w:tcW w:w="846" w:type="dxa"/>
            <w:shd w:val="clear" w:color="auto" w:fill="auto"/>
            <w:vAlign w:val="center"/>
          </w:tcPr>
          <w:p w14:paraId="379CBBFB" w14:textId="77777777" w:rsidR="00E303AE" w:rsidRPr="00E303AE" w:rsidRDefault="00E303AE" w:rsidP="00E303AE">
            <w:pPr>
              <w:jc w:val="center"/>
              <w:rPr>
                <w:szCs w:val="20"/>
              </w:rPr>
            </w:pPr>
            <w:r w:rsidRPr="00E303AE">
              <w:rPr>
                <w:szCs w:val="20"/>
              </w:rPr>
              <w:t>11</w:t>
            </w:r>
          </w:p>
        </w:tc>
        <w:tc>
          <w:tcPr>
            <w:tcW w:w="7462" w:type="dxa"/>
            <w:shd w:val="clear" w:color="auto" w:fill="auto"/>
            <w:vAlign w:val="center"/>
          </w:tcPr>
          <w:p w14:paraId="12E462E1" w14:textId="77777777" w:rsidR="00E303AE" w:rsidRPr="00E303AE" w:rsidRDefault="00E303AE" w:rsidP="00E303AE">
            <w:pPr>
              <w:autoSpaceDE w:val="0"/>
              <w:autoSpaceDN w:val="0"/>
              <w:adjustRightInd w:val="0"/>
              <w:jc w:val="both"/>
              <w:rPr>
                <w:szCs w:val="20"/>
              </w:rPr>
            </w:pPr>
            <w:r w:rsidRPr="00E303AE">
              <w:rPr>
                <w:szCs w:val="20"/>
              </w:rPr>
              <w:t>ИТОГО необходимая валовая выручка:</w:t>
            </w:r>
          </w:p>
          <w:p w14:paraId="5EB20B48" w14:textId="77777777" w:rsidR="00E303AE" w:rsidRPr="00E303AE" w:rsidRDefault="00E303AE" w:rsidP="00E303AE">
            <w:pPr>
              <w:autoSpaceDE w:val="0"/>
              <w:autoSpaceDN w:val="0"/>
              <w:adjustRightInd w:val="0"/>
              <w:jc w:val="both"/>
              <w:rPr>
                <w:szCs w:val="20"/>
              </w:rPr>
            </w:pPr>
            <w:r w:rsidRPr="00E303AE">
              <w:rPr>
                <w:szCs w:val="20"/>
              </w:rPr>
              <w:t>(Стр. 11 = стр. 1 + стр.2 + стр. 3 + стр. 4 + стр. 5 + стр. 6 + стр. 7 + стр. 8 + стр. 9 + стр. 10.)</w:t>
            </w:r>
          </w:p>
        </w:tc>
        <w:tc>
          <w:tcPr>
            <w:tcW w:w="1264" w:type="dxa"/>
            <w:shd w:val="clear" w:color="auto" w:fill="auto"/>
            <w:vAlign w:val="center"/>
          </w:tcPr>
          <w:p w14:paraId="6F67B62D" w14:textId="77777777" w:rsidR="00E303AE" w:rsidRPr="00E303AE" w:rsidRDefault="00E303AE" w:rsidP="00E303AE">
            <w:pPr>
              <w:jc w:val="center"/>
              <w:rPr>
                <w:szCs w:val="20"/>
              </w:rPr>
            </w:pPr>
            <w:r w:rsidRPr="00E303AE">
              <w:rPr>
                <w:szCs w:val="20"/>
              </w:rPr>
              <w:t xml:space="preserve">36 153  </w:t>
            </w:r>
          </w:p>
        </w:tc>
      </w:tr>
    </w:tbl>
    <w:p w14:paraId="2F34AE40" w14:textId="77777777" w:rsidR="00E303AE" w:rsidRPr="00E303AE" w:rsidRDefault="00E303AE" w:rsidP="00E303AE">
      <w:pPr>
        <w:ind w:firstLine="851"/>
        <w:jc w:val="both"/>
        <w:rPr>
          <w:sz w:val="28"/>
          <w:szCs w:val="28"/>
        </w:rPr>
      </w:pPr>
    </w:p>
    <w:p w14:paraId="130D964F" w14:textId="77777777" w:rsidR="00E303AE" w:rsidRPr="00E303AE" w:rsidRDefault="00E303AE" w:rsidP="00E303AE">
      <w:pPr>
        <w:ind w:firstLine="851"/>
        <w:jc w:val="both"/>
        <w:rPr>
          <w:sz w:val="28"/>
          <w:szCs w:val="28"/>
        </w:rPr>
      </w:pPr>
      <w:r w:rsidRPr="00E303AE">
        <w:rPr>
          <w:sz w:val="28"/>
          <w:szCs w:val="28"/>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Кемеровской области на 2019 год.</w:t>
      </w:r>
    </w:p>
    <w:p w14:paraId="0B4C0C00" w14:textId="77777777" w:rsidR="00E303AE" w:rsidRPr="00E303AE" w:rsidRDefault="00E303AE" w:rsidP="00E303AE">
      <w:pPr>
        <w:rPr>
          <w:szCs w:val="20"/>
        </w:rPr>
      </w:pPr>
    </w:p>
    <w:p w14:paraId="7F75116C" w14:textId="77777777" w:rsidR="00E303AE" w:rsidRPr="00E303AE" w:rsidRDefault="00E303AE" w:rsidP="00E303AE">
      <w:pPr>
        <w:jc w:val="right"/>
        <w:rPr>
          <w:sz w:val="28"/>
          <w:szCs w:val="28"/>
        </w:rPr>
      </w:pPr>
      <w:r w:rsidRPr="00E303AE">
        <w:rPr>
          <w:szCs w:val="20"/>
        </w:rPr>
        <w:br w:type="page"/>
      </w:r>
      <w:r w:rsidRPr="00E303AE">
        <w:rPr>
          <w:sz w:val="28"/>
          <w:szCs w:val="28"/>
        </w:rPr>
        <w:lastRenderedPageBreak/>
        <w:t xml:space="preserve">Таблица </w:t>
      </w:r>
      <w:r w:rsidRPr="00E303AE">
        <w:rPr>
          <w:sz w:val="28"/>
          <w:szCs w:val="28"/>
        </w:rPr>
        <w:fldChar w:fldCharType="begin"/>
      </w:r>
      <w:r w:rsidRPr="00E303AE">
        <w:rPr>
          <w:sz w:val="28"/>
          <w:szCs w:val="28"/>
        </w:rPr>
        <w:instrText xml:space="preserve"> SEQ Таблица \* ARABIC </w:instrText>
      </w:r>
      <w:r w:rsidRPr="00E303AE">
        <w:rPr>
          <w:sz w:val="28"/>
          <w:szCs w:val="28"/>
        </w:rPr>
        <w:fldChar w:fldCharType="separate"/>
      </w:r>
      <w:r w:rsidRPr="00E303AE">
        <w:rPr>
          <w:noProof/>
          <w:sz w:val="28"/>
          <w:szCs w:val="28"/>
        </w:rPr>
        <w:t>13</w:t>
      </w:r>
      <w:r w:rsidRPr="00E303AE">
        <w:rPr>
          <w:sz w:val="28"/>
          <w:szCs w:val="28"/>
        </w:rPr>
        <w:fldChar w:fldCharType="end"/>
      </w:r>
    </w:p>
    <w:p w14:paraId="492A49A1" w14:textId="77777777" w:rsidR="00E303AE" w:rsidRPr="00E303AE" w:rsidRDefault="00E303AE" w:rsidP="00E303AE">
      <w:pPr>
        <w:jc w:val="center"/>
        <w:rPr>
          <w:bCs/>
          <w:sz w:val="28"/>
          <w:szCs w:val="28"/>
        </w:rPr>
      </w:pPr>
      <w:bookmarkStart w:id="118" w:name="_Toc21692673"/>
      <w:r w:rsidRPr="00E303AE">
        <w:rPr>
          <w:bCs/>
          <w:sz w:val="28"/>
          <w:szCs w:val="28"/>
        </w:rPr>
        <w:t>Расчёт корректировки с целью учета отклонений фактических значений параметров расчета тарифов от значений, учтенных при установлении тарифов на производство тепловой энергии (дельта НВВ)</w:t>
      </w:r>
      <w:bookmarkEnd w:id="118"/>
    </w:p>
    <w:p w14:paraId="765786D1" w14:textId="77777777" w:rsidR="00E303AE" w:rsidRPr="00E303AE" w:rsidRDefault="00E303AE" w:rsidP="00E303AE">
      <w:pPr>
        <w:ind w:firstLine="851"/>
        <w:jc w:val="center"/>
        <w:rPr>
          <w:sz w:val="28"/>
          <w:szCs w:val="28"/>
        </w:rPr>
      </w:pPr>
    </w:p>
    <w:tbl>
      <w:tblPr>
        <w:tblW w:w="963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5957"/>
        <w:gridCol w:w="1417"/>
        <w:gridCol w:w="1560"/>
      </w:tblGrid>
      <w:tr w:rsidR="00E303AE" w:rsidRPr="00E303AE" w14:paraId="5B8148D2" w14:textId="77777777" w:rsidTr="00BD494D">
        <w:trPr>
          <w:trHeight w:val="313"/>
        </w:trPr>
        <w:tc>
          <w:tcPr>
            <w:tcW w:w="701" w:type="dxa"/>
          </w:tcPr>
          <w:p w14:paraId="16DBFE42" w14:textId="77777777" w:rsidR="00E303AE" w:rsidRPr="00E303AE" w:rsidRDefault="00E303AE" w:rsidP="00E303AE">
            <w:pPr>
              <w:jc w:val="center"/>
              <w:rPr>
                <w:bCs/>
              </w:rPr>
            </w:pPr>
            <w:r w:rsidRPr="00E303AE">
              <w:rPr>
                <w:bCs/>
              </w:rPr>
              <w:t>1</w:t>
            </w:r>
          </w:p>
        </w:tc>
        <w:tc>
          <w:tcPr>
            <w:tcW w:w="5957" w:type="dxa"/>
            <w:shd w:val="clear" w:color="auto" w:fill="auto"/>
            <w:vAlign w:val="center"/>
            <w:hideMark/>
          </w:tcPr>
          <w:p w14:paraId="10B5E70C" w14:textId="77777777" w:rsidR="00E303AE" w:rsidRPr="00E303AE" w:rsidRDefault="00E303AE" w:rsidP="00E303AE">
            <w:pPr>
              <w:jc w:val="both"/>
              <w:rPr>
                <w:bCs/>
              </w:rPr>
            </w:pPr>
            <w:r w:rsidRPr="00E303AE">
              <w:rPr>
                <w:bCs/>
              </w:rPr>
              <w:t>Фактическая необходимая валовая выручка</w:t>
            </w:r>
          </w:p>
        </w:tc>
        <w:tc>
          <w:tcPr>
            <w:tcW w:w="1417" w:type="dxa"/>
            <w:shd w:val="clear" w:color="auto" w:fill="auto"/>
            <w:vAlign w:val="center"/>
            <w:hideMark/>
          </w:tcPr>
          <w:p w14:paraId="2D6D6C43" w14:textId="77777777" w:rsidR="00E303AE" w:rsidRPr="00E303AE" w:rsidRDefault="00E303AE" w:rsidP="00E303AE">
            <w:pPr>
              <w:jc w:val="center"/>
            </w:pPr>
            <w:r w:rsidRPr="00E303AE">
              <w:t>тыс. руб.</w:t>
            </w:r>
          </w:p>
        </w:tc>
        <w:tc>
          <w:tcPr>
            <w:tcW w:w="1560" w:type="dxa"/>
            <w:shd w:val="clear" w:color="auto" w:fill="auto"/>
            <w:hideMark/>
          </w:tcPr>
          <w:p w14:paraId="59DF02F5" w14:textId="77777777" w:rsidR="00E303AE" w:rsidRPr="00E303AE" w:rsidRDefault="00E303AE" w:rsidP="00E303AE">
            <w:pPr>
              <w:jc w:val="center"/>
            </w:pPr>
            <w:r w:rsidRPr="00E303AE">
              <w:rPr>
                <w:szCs w:val="20"/>
              </w:rPr>
              <w:t xml:space="preserve">36 153  </w:t>
            </w:r>
          </w:p>
        </w:tc>
      </w:tr>
      <w:tr w:rsidR="00E303AE" w:rsidRPr="00E303AE" w14:paraId="1B0BD081" w14:textId="77777777" w:rsidTr="00BD494D">
        <w:trPr>
          <w:trHeight w:val="407"/>
        </w:trPr>
        <w:tc>
          <w:tcPr>
            <w:tcW w:w="701" w:type="dxa"/>
          </w:tcPr>
          <w:p w14:paraId="09D375A3" w14:textId="77777777" w:rsidR="00E303AE" w:rsidRPr="00E303AE" w:rsidRDefault="00E303AE" w:rsidP="00E303AE">
            <w:pPr>
              <w:jc w:val="center"/>
              <w:rPr>
                <w:bCs/>
              </w:rPr>
            </w:pPr>
            <w:r w:rsidRPr="00E303AE">
              <w:rPr>
                <w:bCs/>
              </w:rPr>
              <w:t>2</w:t>
            </w:r>
          </w:p>
        </w:tc>
        <w:tc>
          <w:tcPr>
            <w:tcW w:w="5957" w:type="dxa"/>
            <w:shd w:val="clear" w:color="auto" w:fill="auto"/>
            <w:vAlign w:val="center"/>
          </w:tcPr>
          <w:p w14:paraId="10549D6C" w14:textId="77777777" w:rsidR="00E303AE" w:rsidRPr="00E303AE" w:rsidRDefault="00E303AE" w:rsidP="00E303AE">
            <w:pPr>
              <w:jc w:val="both"/>
              <w:rPr>
                <w:bCs/>
              </w:rPr>
            </w:pPr>
            <w:r w:rsidRPr="00E303AE">
              <w:rPr>
                <w:bCs/>
              </w:rPr>
              <w:t>Выручка от реализации тепловой энергии</w:t>
            </w:r>
          </w:p>
        </w:tc>
        <w:tc>
          <w:tcPr>
            <w:tcW w:w="1417" w:type="dxa"/>
            <w:shd w:val="clear" w:color="auto" w:fill="auto"/>
            <w:vAlign w:val="center"/>
          </w:tcPr>
          <w:p w14:paraId="1927FC59" w14:textId="77777777" w:rsidR="00E303AE" w:rsidRPr="00E303AE" w:rsidRDefault="00E303AE" w:rsidP="00E303AE">
            <w:pPr>
              <w:jc w:val="center"/>
            </w:pPr>
            <w:r w:rsidRPr="00E303AE">
              <w:t>тыс. руб.</w:t>
            </w:r>
          </w:p>
        </w:tc>
        <w:tc>
          <w:tcPr>
            <w:tcW w:w="1560" w:type="dxa"/>
            <w:shd w:val="clear" w:color="auto" w:fill="auto"/>
          </w:tcPr>
          <w:p w14:paraId="2E089A15" w14:textId="77777777" w:rsidR="00E303AE" w:rsidRPr="00E303AE" w:rsidRDefault="00E303AE" w:rsidP="00E303AE">
            <w:pPr>
              <w:jc w:val="center"/>
            </w:pPr>
            <w:r w:rsidRPr="00E303AE">
              <w:rPr>
                <w:szCs w:val="20"/>
              </w:rPr>
              <w:t xml:space="preserve">64 018 </w:t>
            </w:r>
          </w:p>
        </w:tc>
      </w:tr>
      <w:tr w:rsidR="00E303AE" w:rsidRPr="00E303AE" w14:paraId="548BA243" w14:textId="77777777" w:rsidTr="00BD494D">
        <w:trPr>
          <w:trHeight w:val="375"/>
        </w:trPr>
        <w:tc>
          <w:tcPr>
            <w:tcW w:w="701" w:type="dxa"/>
          </w:tcPr>
          <w:p w14:paraId="2F4A932C" w14:textId="77777777" w:rsidR="00E303AE" w:rsidRPr="00E303AE" w:rsidRDefault="00E303AE" w:rsidP="00E303AE">
            <w:pPr>
              <w:jc w:val="center"/>
              <w:rPr>
                <w:iCs/>
              </w:rPr>
            </w:pPr>
            <w:r w:rsidRPr="00E303AE">
              <w:rPr>
                <w:iCs/>
              </w:rPr>
              <w:t>3</w:t>
            </w:r>
          </w:p>
        </w:tc>
        <w:tc>
          <w:tcPr>
            <w:tcW w:w="5957" w:type="dxa"/>
            <w:shd w:val="clear" w:color="auto" w:fill="auto"/>
            <w:vAlign w:val="center"/>
            <w:hideMark/>
          </w:tcPr>
          <w:p w14:paraId="5AFCBC33" w14:textId="77777777" w:rsidR="00E303AE" w:rsidRPr="00E303AE" w:rsidRDefault="00E303AE" w:rsidP="00E303AE">
            <w:pPr>
              <w:jc w:val="both"/>
              <w:rPr>
                <w:iCs/>
              </w:rPr>
            </w:pPr>
            <w:r w:rsidRPr="00E303AE">
              <w:rPr>
                <w:iCs/>
              </w:rPr>
              <w:t>1 полугодие</w:t>
            </w:r>
          </w:p>
        </w:tc>
        <w:tc>
          <w:tcPr>
            <w:tcW w:w="1417" w:type="dxa"/>
            <w:shd w:val="clear" w:color="auto" w:fill="auto"/>
            <w:vAlign w:val="center"/>
            <w:hideMark/>
          </w:tcPr>
          <w:p w14:paraId="2CCCD9BA" w14:textId="77777777" w:rsidR="00E303AE" w:rsidRPr="00E303AE" w:rsidRDefault="00E303AE" w:rsidP="00E303AE">
            <w:pPr>
              <w:jc w:val="center"/>
            </w:pPr>
            <w:r w:rsidRPr="00E303AE">
              <w:t> тыс. руб.</w:t>
            </w:r>
          </w:p>
        </w:tc>
        <w:tc>
          <w:tcPr>
            <w:tcW w:w="1560" w:type="dxa"/>
            <w:shd w:val="clear" w:color="auto" w:fill="auto"/>
          </w:tcPr>
          <w:p w14:paraId="49C98F4F" w14:textId="77777777" w:rsidR="00E303AE" w:rsidRPr="00E303AE" w:rsidRDefault="00E303AE" w:rsidP="00E303AE">
            <w:pPr>
              <w:jc w:val="center"/>
            </w:pPr>
            <w:r w:rsidRPr="00E303AE">
              <w:rPr>
                <w:szCs w:val="20"/>
              </w:rPr>
              <w:t xml:space="preserve">27 892 </w:t>
            </w:r>
          </w:p>
        </w:tc>
      </w:tr>
      <w:tr w:rsidR="00E303AE" w:rsidRPr="00E303AE" w14:paraId="11BD425B" w14:textId="77777777" w:rsidTr="00BD494D">
        <w:trPr>
          <w:trHeight w:val="375"/>
        </w:trPr>
        <w:tc>
          <w:tcPr>
            <w:tcW w:w="701" w:type="dxa"/>
          </w:tcPr>
          <w:p w14:paraId="0BDCD902" w14:textId="77777777" w:rsidR="00E303AE" w:rsidRPr="00E303AE" w:rsidRDefault="00E303AE" w:rsidP="00E303AE">
            <w:pPr>
              <w:jc w:val="center"/>
              <w:rPr>
                <w:iCs/>
              </w:rPr>
            </w:pPr>
            <w:r w:rsidRPr="00E303AE">
              <w:rPr>
                <w:iCs/>
              </w:rPr>
              <w:t>4</w:t>
            </w:r>
          </w:p>
        </w:tc>
        <w:tc>
          <w:tcPr>
            <w:tcW w:w="5957" w:type="dxa"/>
            <w:shd w:val="clear" w:color="auto" w:fill="auto"/>
            <w:vAlign w:val="center"/>
            <w:hideMark/>
          </w:tcPr>
          <w:p w14:paraId="327DCE16" w14:textId="77777777" w:rsidR="00E303AE" w:rsidRPr="00E303AE" w:rsidRDefault="00E303AE" w:rsidP="00E303AE">
            <w:pPr>
              <w:jc w:val="both"/>
              <w:rPr>
                <w:iCs/>
              </w:rPr>
            </w:pPr>
            <w:r w:rsidRPr="00E303AE">
              <w:rPr>
                <w:iCs/>
              </w:rPr>
              <w:t>2 полугодие</w:t>
            </w:r>
          </w:p>
        </w:tc>
        <w:tc>
          <w:tcPr>
            <w:tcW w:w="1417" w:type="dxa"/>
            <w:shd w:val="clear" w:color="auto" w:fill="auto"/>
            <w:vAlign w:val="center"/>
            <w:hideMark/>
          </w:tcPr>
          <w:p w14:paraId="1F57E9DA" w14:textId="77777777" w:rsidR="00E303AE" w:rsidRPr="00E303AE" w:rsidRDefault="00E303AE" w:rsidP="00E303AE">
            <w:pPr>
              <w:jc w:val="center"/>
            </w:pPr>
            <w:r w:rsidRPr="00E303AE">
              <w:t> тыс. руб.</w:t>
            </w:r>
          </w:p>
        </w:tc>
        <w:tc>
          <w:tcPr>
            <w:tcW w:w="1560" w:type="dxa"/>
            <w:shd w:val="clear" w:color="auto" w:fill="auto"/>
          </w:tcPr>
          <w:p w14:paraId="0AB30B18" w14:textId="77777777" w:rsidR="00E303AE" w:rsidRPr="00E303AE" w:rsidRDefault="00E303AE" w:rsidP="00E303AE">
            <w:pPr>
              <w:jc w:val="center"/>
            </w:pPr>
            <w:r w:rsidRPr="00E303AE">
              <w:rPr>
                <w:szCs w:val="20"/>
              </w:rPr>
              <w:t xml:space="preserve">23 854 </w:t>
            </w:r>
          </w:p>
        </w:tc>
      </w:tr>
      <w:tr w:rsidR="00E303AE" w:rsidRPr="00E303AE" w14:paraId="3BAC7356" w14:textId="77777777" w:rsidTr="00BD494D">
        <w:trPr>
          <w:trHeight w:val="360"/>
        </w:trPr>
        <w:tc>
          <w:tcPr>
            <w:tcW w:w="701" w:type="dxa"/>
          </w:tcPr>
          <w:p w14:paraId="24A75E19" w14:textId="77777777" w:rsidR="00E303AE" w:rsidRPr="00E303AE" w:rsidRDefault="00E303AE" w:rsidP="00E303AE">
            <w:pPr>
              <w:jc w:val="center"/>
              <w:rPr>
                <w:bCs/>
              </w:rPr>
            </w:pPr>
            <w:r w:rsidRPr="00E303AE">
              <w:rPr>
                <w:bCs/>
              </w:rPr>
              <w:t>5</w:t>
            </w:r>
          </w:p>
        </w:tc>
        <w:tc>
          <w:tcPr>
            <w:tcW w:w="5957" w:type="dxa"/>
            <w:shd w:val="clear" w:color="auto" w:fill="auto"/>
            <w:vAlign w:val="center"/>
            <w:hideMark/>
          </w:tcPr>
          <w:p w14:paraId="43D1B209" w14:textId="77777777" w:rsidR="00E303AE" w:rsidRPr="00E303AE" w:rsidRDefault="00E303AE" w:rsidP="00E303AE">
            <w:pPr>
              <w:jc w:val="both"/>
              <w:rPr>
                <w:bCs/>
              </w:rPr>
            </w:pPr>
            <w:r w:rsidRPr="00E303AE">
              <w:rPr>
                <w:bCs/>
              </w:rPr>
              <w:t>Полезный отпуск (форма 46ТЭ за 2019 год)</w:t>
            </w:r>
          </w:p>
        </w:tc>
        <w:tc>
          <w:tcPr>
            <w:tcW w:w="1417" w:type="dxa"/>
            <w:shd w:val="clear" w:color="auto" w:fill="auto"/>
            <w:vAlign w:val="center"/>
            <w:hideMark/>
          </w:tcPr>
          <w:p w14:paraId="5EA7CBA6" w14:textId="77777777" w:rsidR="00E303AE" w:rsidRPr="00E303AE" w:rsidRDefault="00E303AE" w:rsidP="00E303AE">
            <w:pPr>
              <w:jc w:val="center"/>
            </w:pPr>
            <w:r w:rsidRPr="00E303AE">
              <w:t>тыс. Гкал</w:t>
            </w:r>
          </w:p>
        </w:tc>
        <w:tc>
          <w:tcPr>
            <w:tcW w:w="1560" w:type="dxa"/>
            <w:shd w:val="clear" w:color="auto" w:fill="auto"/>
            <w:vAlign w:val="center"/>
          </w:tcPr>
          <w:p w14:paraId="663C8AFA" w14:textId="77777777" w:rsidR="00E303AE" w:rsidRPr="00E303AE" w:rsidRDefault="00E303AE" w:rsidP="00E303AE">
            <w:pPr>
              <w:jc w:val="center"/>
            </w:pPr>
            <w:r w:rsidRPr="00E303AE">
              <w:t>19 344</w:t>
            </w:r>
          </w:p>
        </w:tc>
      </w:tr>
      <w:tr w:rsidR="00E303AE" w:rsidRPr="00E303AE" w14:paraId="23AC919F" w14:textId="77777777" w:rsidTr="00BD494D">
        <w:trPr>
          <w:trHeight w:val="375"/>
        </w:trPr>
        <w:tc>
          <w:tcPr>
            <w:tcW w:w="701" w:type="dxa"/>
          </w:tcPr>
          <w:p w14:paraId="61D16DE7" w14:textId="77777777" w:rsidR="00E303AE" w:rsidRPr="00E303AE" w:rsidRDefault="00E303AE" w:rsidP="00E303AE">
            <w:pPr>
              <w:jc w:val="center"/>
              <w:rPr>
                <w:iCs/>
              </w:rPr>
            </w:pPr>
            <w:r w:rsidRPr="00E303AE">
              <w:rPr>
                <w:iCs/>
              </w:rPr>
              <w:t>6</w:t>
            </w:r>
          </w:p>
        </w:tc>
        <w:tc>
          <w:tcPr>
            <w:tcW w:w="5957" w:type="dxa"/>
            <w:shd w:val="clear" w:color="auto" w:fill="auto"/>
            <w:vAlign w:val="center"/>
            <w:hideMark/>
          </w:tcPr>
          <w:p w14:paraId="3A721195" w14:textId="77777777" w:rsidR="00E303AE" w:rsidRPr="00E303AE" w:rsidRDefault="00E303AE" w:rsidP="00E303AE">
            <w:pPr>
              <w:jc w:val="both"/>
              <w:rPr>
                <w:iCs/>
              </w:rPr>
            </w:pPr>
            <w:r w:rsidRPr="00E303AE">
              <w:rPr>
                <w:iCs/>
              </w:rPr>
              <w:t>1 полугодие</w:t>
            </w:r>
          </w:p>
        </w:tc>
        <w:tc>
          <w:tcPr>
            <w:tcW w:w="1417" w:type="dxa"/>
            <w:shd w:val="clear" w:color="auto" w:fill="auto"/>
            <w:vAlign w:val="center"/>
            <w:hideMark/>
          </w:tcPr>
          <w:p w14:paraId="451952BA" w14:textId="77777777" w:rsidR="00E303AE" w:rsidRPr="00E303AE" w:rsidRDefault="00E303AE" w:rsidP="00E303AE">
            <w:pPr>
              <w:jc w:val="center"/>
            </w:pPr>
            <w:r w:rsidRPr="00E303AE">
              <w:t>тыс. Гкал</w:t>
            </w:r>
          </w:p>
        </w:tc>
        <w:tc>
          <w:tcPr>
            <w:tcW w:w="1560" w:type="dxa"/>
            <w:shd w:val="clear" w:color="auto" w:fill="auto"/>
          </w:tcPr>
          <w:p w14:paraId="77877BFD" w14:textId="77777777" w:rsidR="00E303AE" w:rsidRPr="00E303AE" w:rsidRDefault="00E303AE" w:rsidP="00E303AE">
            <w:pPr>
              <w:jc w:val="center"/>
            </w:pPr>
            <w:r w:rsidRPr="00E303AE">
              <w:rPr>
                <w:szCs w:val="20"/>
              </w:rPr>
              <w:t>10 383</w:t>
            </w:r>
          </w:p>
        </w:tc>
      </w:tr>
      <w:tr w:rsidR="00E303AE" w:rsidRPr="00E303AE" w14:paraId="51FE9572" w14:textId="77777777" w:rsidTr="00BD494D">
        <w:trPr>
          <w:trHeight w:val="375"/>
        </w:trPr>
        <w:tc>
          <w:tcPr>
            <w:tcW w:w="701" w:type="dxa"/>
          </w:tcPr>
          <w:p w14:paraId="2E5B4C37" w14:textId="77777777" w:rsidR="00E303AE" w:rsidRPr="00E303AE" w:rsidRDefault="00E303AE" w:rsidP="00E303AE">
            <w:pPr>
              <w:jc w:val="center"/>
              <w:rPr>
                <w:iCs/>
              </w:rPr>
            </w:pPr>
            <w:r w:rsidRPr="00E303AE">
              <w:rPr>
                <w:iCs/>
              </w:rPr>
              <w:t>7</w:t>
            </w:r>
          </w:p>
        </w:tc>
        <w:tc>
          <w:tcPr>
            <w:tcW w:w="5957" w:type="dxa"/>
            <w:shd w:val="clear" w:color="auto" w:fill="auto"/>
            <w:vAlign w:val="center"/>
            <w:hideMark/>
          </w:tcPr>
          <w:p w14:paraId="7F87B072" w14:textId="77777777" w:rsidR="00E303AE" w:rsidRPr="00E303AE" w:rsidRDefault="00E303AE" w:rsidP="00E303AE">
            <w:pPr>
              <w:jc w:val="both"/>
              <w:rPr>
                <w:iCs/>
              </w:rPr>
            </w:pPr>
            <w:r w:rsidRPr="00E303AE">
              <w:rPr>
                <w:iCs/>
              </w:rPr>
              <w:t>2 полугодие</w:t>
            </w:r>
          </w:p>
        </w:tc>
        <w:tc>
          <w:tcPr>
            <w:tcW w:w="1417" w:type="dxa"/>
            <w:shd w:val="clear" w:color="auto" w:fill="auto"/>
            <w:vAlign w:val="center"/>
            <w:hideMark/>
          </w:tcPr>
          <w:p w14:paraId="1388F6C9" w14:textId="77777777" w:rsidR="00E303AE" w:rsidRPr="00E303AE" w:rsidRDefault="00E303AE" w:rsidP="00E303AE">
            <w:pPr>
              <w:jc w:val="center"/>
            </w:pPr>
            <w:r w:rsidRPr="00E303AE">
              <w:t>тыс. Гкал</w:t>
            </w:r>
          </w:p>
        </w:tc>
        <w:tc>
          <w:tcPr>
            <w:tcW w:w="1560" w:type="dxa"/>
            <w:shd w:val="clear" w:color="auto" w:fill="auto"/>
          </w:tcPr>
          <w:p w14:paraId="087029C1" w14:textId="77777777" w:rsidR="00E303AE" w:rsidRPr="00E303AE" w:rsidRDefault="00E303AE" w:rsidP="00E303AE">
            <w:pPr>
              <w:jc w:val="center"/>
              <w:rPr>
                <w:szCs w:val="20"/>
              </w:rPr>
            </w:pPr>
            <w:r w:rsidRPr="00E303AE">
              <w:rPr>
                <w:szCs w:val="20"/>
              </w:rPr>
              <w:t>8 961</w:t>
            </w:r>
          </w:p>
        </w:tc>
      </w:tr>
      <w:tr w:rsidR="00E303AE" w:rsidRPr="00E303AE" w14:paraId="46DE66BF" w14:textId="77777777" w:rsidTr="00BD494D">
        <w:trPr>
          <w:trHeight w:val="405"/>
        </w:trPr>
        <w:tc>
          <w:tcPr>
            <w:tcW w:w="701" w:type="dxa"/>
          </w:tcPr>
          <w:p w14:paraId="2EB8296E" w14:textId="77777777" w:rsidR="00E303AE" w:rsidRPr="00E303AE" w:rsidRDefault="00E303AE" w:rsidP="00E303AE">
            <w:pPr>
              <w:jc w:val="center"/>
              <w:rPr>
                <w:bCs/>
              </w:rPr>
            </w:pPr>
            <w:r w:rsidRPr="00E303AE">
              <w:rPr>
                <w:bCs/>
              </w:rPr>
              <w:t>8</w:t>
            </w:r>
          </w:p>
        </w:tc>
        <w:tc>
          <w:tcPr>
            <w:tcW w:w="5957" w:type="dxa"/>
            <w:shd w:val="clear" w:color="auto" w:fill="auto"/>
            <w:vAlign w:val="center"/>
            <w:hideMark/>
          </w:tcPr>
          <w:p w14:paraId="6A1A33D4" w14:textId="77777777" w:rsidR="00E303AE" w:rsidRPr="00E303AE" w:rsidRDefault="00E303AE" w:rsidP="00E303AE">
            <w:pPr>
              <w:jc w:val="both"/>
              <w:rPr>
                <w:bCs/>
              </w:rPr>
            </w:pPr>
            <w:r w:rsidRPr="00E303AE">
              <w:rPr>
                <w:bCs/>
              </w:rPr>
              <w:t>Тариф с 1 января 2018 года (</w:t>
            </w:r>
            <w:bookmarkStart w:id="119" w:name="_Hlk26350910"/>
            <w:r w:rsidRPr="00E303AE">
              <w:rPr>
                <w:bCs/>
              </w:rPr>
              <w:t>постановление РЭК от 22.11.2016 № 315 (в ред. от 20.12.2017 № 743, от 20.12.2018 № 679)</w:t>
            </w:r>
            <w:bookmarkEnd w:id="119"/>
          </w:p>
        </w:tc>
        <w:tc>
          <w:tcPr>
            <w:tcW w:w="1417" w:type="dxa"/>
            <w:shd w:val="clear" w:color="auto" w:fill="auto"/>
            <w:vAlign w:val="center"/>
            <w:hideMark/>
          </w:tcPr>
          <w:p w14:paraId="0A43482D" w14:textId="77777777" w:rsidR="00E303AE" w:rsidRPr="00E303AE" w:rsidRDefault="00E303AE" w:rsidP="00E303AE">
            <w:pPr>
              <w:jc w:val="center"/>
            </w:pPr>
            <w:r w:rsidRPr="00E303AE">
              <w:t>руб./Гкал</w:t>
            </w:r>
          </w:p>
        </w:tc>
        <w:tc>
          <w:tcPr>
            <w:tcW w:w="1560" w:type="dxa"/>
            <w:shd w:val="clear" w:color="auto" w:fill="auto"/>
          </w:tcPr>
          <w:p w14:paraId="52349900" w14:textId="77777777" w:rsidR="00E303AE" w:rsidRPr="00E303AE" w:rsidRDefault="00E303AE" w:rsidP="00E303AE">
            <w:pPr>
              <w:jc w:val="center"/>
            </w:pPr>
            <w:r w:rsidRPr="00E303AE">
              <w:rPr>
                <w:szCs w:val="20"/>
              </w:rPr>
              <w:t>3 309,45</w:t>
            </w:r>
          </w:p>
        </w:tc>
      </w:tr>
      <w:tr w:rsidR="00E303AE" w:rsidRPr="00E303AE" w14:paraId="34AC3C27" w14:textId="77777777" w:rsidTr="00BD494D">
        <w:trPr>
          <w:trHeight w:val="405"/>
        </w:trPr>
        <w:tc>
          <w:tcPr>
            <w:tcW w:w="701" w:type="dxa"/>
          </w:tcPr>
          <w:p w14:paraId="5D188DBE" w14:textId="77777777" w:rsidR="00E303AE" w:rsidRPr="00E303AE" w:rsidRDefault="00E303AE" w:rsidP="00E303AE">
            <w:pPr>
              <w:jc w:val="center"/>
              <w:rPr>
                <w:bCs/>
              </w:rPr>
            </w:pPr>
            <w:r w:rsidRPr="00E303AE">
              <w:rPr>
                <w:bCs/>
              </w:rPr>
              <w:t>9</w:t>
            </w:r>
          </w:p>
        </w:tc>
        <w:tc>
          <w:tcPr>
            <w:tcW w:w="5957" w:type="dxa"/>
            <w:shd w:val="clear" w:color="auto" w:fill="auto"/>
            <w:vAlign w:val="center"/>
            <w:hideMark/>
          </w:tcPr>
          <w:p w14:paraId="1202A27E" w14:textId="77777777" w:rsidR="00E303AE" w:rsidRPr="00E303AE" w:rsidRDefault="00E303AE" w:rsidP="00E303AE">
            <w:pPr>
              <w:jc w:val="both"/>
              <w:rPr>
                <w:bCs/>
              </w:rPr>
            </w:pPr>
            <w:r w:rsidRPr="00E303AE">
              <w:rPr>
                <w:bCs/>
              </w:rPr>
              <w:t>Тариф с 1 июля 2018 года (постановление РЭК от 22.11.2016 № 315 (в ред. от 20.12.2017 № 743, от 20.12.2018 № 679)</w:t>
            </w:r>
          </w:p>
        </w:tc>
        <w:tc>
          <w:tcPr>
            <w:tcW w:w="1417" w:type="dxa"/>
            <w:shd w:val="clear" w:color="auto" w:fill="auto"/>
            <w:vAlign w:val="center"/>
            <w:hideMark/>
          </w:tcPr>
          <w:p w14:paraId="0A2087E7" w14:textId="77777777" w:rsidR="00E303AE" w:rsidRPr="00E303AE" w:rsidRDefault="00E303AE" w:rsidP="00E303AE">
            <w:pPr>
              <w:jc w:val="center"/>
            </w:pPr>
            <w:r w:rsidRPr="00E303AE">
              <w:t>руб./Гкал</w:t>
            </w:r>
          </w:p>
        </w:tc>
        <w:tc>
          <w:tcPr>
            <w:tcW w:w="1560" w:type="dxa"/>
            <w:shd w:val="clear" w:color="auto" w:fill="auto"/>
          </w:tcPr>
          <w:p w14:paraId="1D0A7160" w14:textId="77777777" w:rsidR="00E303AE" w:rsidRPr="00E303AE" w:rsidRDefault="00E303AE" w:rsidP="00E303AE">
            <w:pPr>
              <w:jc w:val="center"/>
            </w:pPr>
            <w:r w:rsidRPr="00E303AE">
              <w:rPr>
                <w:szCs w:val="20"/>
              </w:rPr>
              <w:t>3 309,45</w:t>
            </w:r>
          </w:p>
        </w:tc>
      </w:tr>
      <w:tr w:rsidR="00E303AE" w:rsidRPr="00E303AE" w14:paraId="0816294E" w14:textId="77777777" w:rsidTr="00BD494D">
        <w:trPr>
          <w:trHeight w:val="405"/>
        </w:trPr>
        <w:tc>
          <w:tcPr>
            <w:tcW w:w="701" w:type="dxa"/>
          </w:tcPr>
          <w:p w14:paraId="4E8C7A8F" w14:textId="77777777" w:rsidR="00E303AE" w:rsidRPr="00E303AE" w:rsidRDefault="00E303AE" w:rsidP="00E303AE">
            <w:pPr>
              <w:jc w:val="center"/>
              <w:rPr>
                <w:bCs/>
              </w:rPr>
            </w:pPr>
            <w:r w:rsidRPr="00E303AE">
              <w:rPr>
                <w:bCs/>
              </w:rPr>
              <w:t>10</w:t>
            </w:r>
          </w:p>
        </w:tc>
        <w:tc>
          <w:tcPr>
            <w:tcW w:w="5957" w:type="dxa"/>
            <w:shd w:val="clear" w:color="auto" w:fill="auto"/>
            <w:vAlign w:val="center"/>
          </w:tcPr>
          <w:p w14:paraId="7E46AA58" w14:textId="77777777" w:rsidR="00E303AE" w:rsidRPr="00E303AE" w:rsidRDefault="00E303AE" w:rsidP="00E303AE">
            <w:pPr>
              <w:jc w:val="both"/>
              <w:rPr>
                <w:bCs/>
              </w:rPr>
            </w:pPr>
            <w:r w:rsidRPr="00E303AE">
              <w:rPr>
                <w:bCs/>
              </w:rPr>
              <w:t>Дельта НВВ (стр. 1 – стр. 2)</w:t>
            </w:r>
          </w:p>
        </w:tc>
        <w:tc>
          <w:tcPr>
            <w:tcW w:w="1417" w:type="dxa"/>
            <w:shd w:val="clear" w:color="auto" w:fill="auto"/>
            <w:vAlign w:val="center"/>
          </w:tcPr>
          <w:p w14:paraId="7801EF78" w14:textId="77777777" w:rsidR="00E303AE" w:rsidRPr="00E303AE" w:rsidRDefault="00E303AE" w:rsidP="00E303AE">
            <w:pPr>
              <w:jc w:val="center"/>
            </w:pPr>
            <w:r w:rsidRPr="00E303AE">
              <w:t>тыс. руб.</w:t>
            </w:r>
          </w:p>
        </w:tc>
        <w:tc>
          <w:tcPr>
            <w:tcW w:w="1560" w:type="dxa"/>
            <w:shd w:val="clear" w:color="auto" w:fill="auto"/>
            <w:vAlign w:val="center"/>
          </w:tcPr>
          <w:p w14:paraId="7D4CD862" w14:textId="77777777" w:rsidR="00E303AE" w:rsidRPr="00E303AE" w:rsidRDefault="00E303AE" w:rsidP="00E303AE">
            <w:pPr>
              <w:jc w:val="center"/>
            </w:pPr>
            <w:r w:rsidRPr="00E303AE">
              <w:t xml:space="preserve">-27 865  </w:t>
            </w:r>
          </w:p>
        </w:tc>
      </w:tr>
    </w:tbl>
    <w:p w14:paraId="553B58FF" w14:textId="77777777" w:rsidR="00E303AE" w:rsidRPr="00E303AE" w:rsidRDefault="00E303AE" w:rsidP="00E303AE">
      <w:pPr>
        <w:autoSpaceDE w:val="0"/>
        <w:autoSpaceDN w:val="0"/>
        <w:adjustRightInd w:val="0"/>
        <w:ind w:firstLine="851"/>
        <w:jc w:val="both"/>
        <w:rPr>
          <w:sz w:val="28"/>
          <w:szCs w:val="28"/>
        </w:rPr>
      </w:pPr>
    </w:p>
    <w:p w14:paraId="60D2094C" w14:textId="77777777" w:rsidR="00E303AE" w:rsidRPr="00E303AE" w:rsidRDefault="00E303AE" w:rsidP="00E303AE">
      <w:pPr>
        <w:autoSpaceDE w:val="0"/>
        <w:autoSpaceDN w:val="0"/>
        <w:adjustRightInd w:val="0"/>
        <w:ind w:firstLine="851"/>
        <w:jc w:val="both"/>
        <w:rPr>
          <w:sz w:val="28"/>
          <w:szCs w:val="28"/>
        </w:rPr>
      </w:pPr>
      <w:r w:rsidRPr="00E303AE">
        <w:rPr>
          <w:sz w:val="28"/>
          <w:szCs w:val="28"/>
        </w:rPr>
        <w:t>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 27 865 тыс. руб. и подлежит исключению из необходимой валовой выручки на 2021-2023 годы.</w:t>
      </w:r>
    </w:p>
    <w:p w14:paraId="74BBA091" w14:textId="77777777" w:rsidR="00E303AE" w:rsidRPr="00E303AE" w:rsidRDefault="00E303AE" w:rsidP="00E303AE">
      <w:pPr>
        <w:ind w:firstLine="851"/>
        <w:jc w:val="both"/>
        <w:rPr>
          <w:sz w:val="28"/>
          <w:szCs w:val="28"/>
        </w:rPr>
      </w:pPr>
      <w:r w:rsidRPr="00E303AE">
        <w:rPr>
          <w:sz w:val="28"/>
          <w:szCs w:val="28"/>
        </w:rPr>
        <w:t xml:space="preserve">Рассчитанный размер корректировки, в соответствии с пунктом 51 Методических указаний подлежит умножению на ИПЦ 1,032 (2020/2019) </w:t>
      </w:r>
      <w:r w:rsidRPr="00E303AE">
        <w:rPr>
          <w:sz w:val="28"/>
          <w:szCs w:val="28"/>
        </w:rPr>
        <w:br/>
        <w:t>и 1,036 (2021/2020), опубликованные на сайте Минэкономразвития России 26.09.2020, и составит (-) 29 792 тыс. руб.</w:t>
      </w:r>
    </w:p>
    <w:p w14:paraId="5D0BD375" w14:textId="77777777" w:rsidR="00E303AE" w:rsidRPr="00E303AE" w:rsidRDefault="00E303AE" w:rsidP="00E303AE">
      <w:pPr>
        <w:ind w:firstLine="851"/>
        <w:jc w:val="both"/>
        <w:rPr>
          <w:sz w:val="28"/>
          <w:szCs w:val="28"/>
        </w:rPr>
      </w:pPr>
      <w:r w:rsidRPr="00E303AE">
        <w:rPr>
          <w:sz w:val="28"/>
          <w:szCs w:val="28"/>
        </w:rPr>
        <w:t>Эксперты предлагают исключить из расчета НВВ на 2021 год расходы в размере 7 448 тыс. руб., 22 344 тыс. руб. подлежат исключению из НВВ ООО «СибСтройСервис» в последующие периоды регулирования.</w:t>
      </w:r>
    </w:p>
    <w:p w14:paraId="29BC2837" w14:textId="77777777" w:rsidR="00E303AE" w:rsidRPr="00E303AE" w:rsidRDefault="00E303AE" w:rsidP="00E303AE">
      <w:pPr>
        <w:ind w:firstLine="851"/>
        <w:jc w:val="both"/>
        <w:rPr>
          <w:sz w:val="28"/>
          <w:szCs w:val="28"/>
        </w:rPr>
      </w:pPr>
    </w:p>
    <w:p w14:paraId="325F915C" w14:textId="77777777" w:rsidR="00E303AE" w:rsidRPr="00E303AE" w:rsidRDefault="00E303AE" w:rsidP="00544D16">
      <w:pPr>
        <w:keepNext/>
        <w:numPr>
          <w:ilvl w:val="0"/>
          <w:numId w:val="11"/>
        </w:numPr>
        <w:tabs>
          <w:tab w:val="left" w:pos="567"/>
        </w:tabs>
        <w:jc w:val="both"/>
        <w:outlineLvl w:val="0"/>
        <w:rPr>
          <w:b/>
          <w:sz w:val="28"/>
          <w:szCs w:val="28"/>
        </w:rPr>
      </w:pPr>
      <w:bookmarkStart w:id="120" w:name="_Toc26362701"/>
      <w:r w:rsidRPr="00E303AE">
        <w:rPr>
          <w:b/>
          <w:sz w:val="28"/>
          <w:szCs w:val="28"/>
        </w:rPr>
        <w:t xml:space="preserve">Расчёт необходимой валовой выручки ООО «СибСтройСервис» на </w:t>
      </w:r>
      <w:bookmarkEnd w:id="120"/>
      <w:r w:rsidRPr="00E303AE">
        <w:rPr>
          <w:b/>
          <w:sz w:val="28"/>
          <w:szCs w:val="28"/>
        </w:rPr>
        <w:t>2021 год</w:t>
      </w:r>
    </w:p>
    <w:p w14:paraId="175845EC" w14:textId="77777777" w:rsidR="00E303AE" w:rsidRPr="00E303AE" w:rsidRDefault="00E303AE" w:rsidP="00E303AE">
      <w:pPr>
        <w:ind w:firstLine="851"/>
        <w:jc w:val="both"/>
        <w:rPr>
          <w:sz w:val="28"/>
          <w:szCs w:val="28"/>
        </w:rPr>
      </w:pPr>
      <w:r w:rsidRPr="00E303AE">
        <w:rPr>
          <w:sz w:val="28"/>
          <w:szCs w:val="28"/>
        </w:rPr>
        <w:t>Расчет необходимой валовой выручки ООО «СибСтройСервис» на 2021 год представлен в таблице 14.</w:t>
      </w:r>
    </w:p>
    <w:p w14:paraId="307F3DDC" w14:textId="77777777" w:rsidR="00E303AE" w:rsidRPr="00E303AE" w:rsidRDefault="00E303AE" w:rsidP="00E303AE">
      <w:pPr>
        <w:ind w:firstLine="851"/>
        <w:jc w:val="both"/>
        <w:rPr>
          <w:sz w:val="28"/>
          <w:szCs w:val="28"/>
        </w:rPr>
      </w:pPr>
      <w:r w:rsidRPr="00E303AE">
        <w:rPr>
          <w:sz w:val="28"/>
          <w:szCs w:val="28"/>
        </w:rPr>
        <w:br w:type="page"/>
      </w:r>
    </w:p>
    <w:p w14:paraId="1C74F392" w14:textId="77777777" w:rsidR="00E303AE" w:rsidRPr="00E303AE" w:rsidRDefault="00E303AE" w:rsidP="00E303AE">
      <w:pPr>
        <w:ind w:firstLine="851"/>
        <w:jc w:val="right"/>
        <w:rPr>
          <w:sz w:val="28"/>
          <w:szCs w:val="28"/>
        </w:rPr>
      </w:pPr>
      <w:r w:rsidRPr="00E303AE">
        <w:rPr>
          <w:sz w:val="28"/>
          <w:szCs w:val="28"/>
        </w:rPr>
        <w:lastRenderedPageBreak/>
        <w:t xml:space="preserve">Таблица </w:t>
      </w:r>
      <w:r w:rsidRPr="00E303AE">
        <w:rPr>
          <w:sz w:val="28"/>
          <w:szCs w:val="28"/>
        </w:rPr>
        <w:fldChar w:fldCharType="begin"/>
      </w:r>
      <w:r w:rsidRPr="00E303AE">
        <w:rPr>
          <w:sz w:val="28"/>
          <w:szCs w:val="28"/>
        </w:rPr>
        <w:instrText xml:space="preserve"> SEQ Таблица \* ARABIC </w:instrText>
      </w:r>
      <w:r w:rsidRPr="00E303AE">
        <w:rPr>
          <w:sz w:val="28"/>
          <w:szCs w:val="28"/>
        </w:rPr>
        <w:fldChar w:fldCharType="separate"/>
      </w:r>
      <w:r w:rsidRPr="00E303AE">
        <w:rPr>
          <w:noProof/>
          <w:sz w:val="28"/>
          <w:szCs w:val="28"/>
        </w:rPr>
        <w:t>14</w:t>
      </w:r>
      <w:r w:rsidRPr="00E303AE">
        <w:rPr>
          <w:sz w:val="28"/>
          <w:szCs w:val="28"/>
        </w:rPr>
        <w:fldChar w:fldCharType="end"/>
      </w:r>
    </w:p>
    <w:p w14:paraId="4DB0E8ED" w14:textId="77777777" w:rsidR="00E303AE" w:rsidRPr="00E303AE" w:rsidRDefault="00E303AE" w:rsidP="00E303AE">
      <w:pPr>
        <w:ind w:left="426"/>
        <w:jc w:val="center"/>
        <w:rPr>
          <w:rFonts w:eastAsia="Calibri"/>
          <w:b/>
          <w:bCs/>
          <w:sz w:val="28"/>
          <w:lang w:eastAsia="en-US"/>
        </w:rPr>
      </w:pPr>
      <w:r w:rsidRPr="00E303AE">
        <w:rPr>
          <w:rFonts w:eastAsia="Calibri"/>
          <w:b/>
          <w:bCs/>
          <w:sz w:val="28"/>
          <w:lang w:eastAsia="en-US"/>
        </w:rPr>
        <w:t xml:space="preserve">Расчёт необходимой валовой выручки на производство тепловой энергии методом индексации </w:t>
      </w:r>
      <w:r w:rsidRPr="00E303AE">
        <w:rPr>
          <w:rFonts w:eastAsia="Calibri"/>
          <w:b/>
          <w:bCs/>
          <w:sz w:val="28"/>
          <w:lang w:eastAsia="en-US"/>
        </w:rPr>
        <w:br/>
        <w:t>установленных тарифов на 2020-2024 годы</w:t>
      </w:r>
    </w:p>
    <w:p w14:paraId="16E4B17A" w14:textId="77777777" w:rsidR="00E303AE" w:rsidRPr="00E303AE" w:rsidRDefault="00E303AE" w:rsidP="00E303AE">
      <w:pPr>
        <w:jc w:val="center"/>
        <w:rPr>
          <w:sz w:val="28"/>
        </w:rPr>
      </w:pPr>
      <w:r w:rsidRPr="00E303AE">
        <w:rPr>
          <w:sz w:val="28"/>
        </w:rPr>
        <w:t xml:space="preserve"> (Приложение 5.9 к Методическим указаниям)</w:t>
      </w:r>
    </w:p>
    <w:p w14:paraId="5E7965F1" w14:textId="77777777" w:rsidR="00E303AE" w:rsidRPr="00E303AE" w:rsidRDefault="00E303AE" w:rsidP="00E303AE">
      <w:pPr>
        <w:jc w:val="right"/>
        <w:rPr>
          <w:sz w:val="28"/>
          <w:szCs w:val="20"/>
        </w:rPr>
      </w:pPr>
      <w:r w:rsidRPr="00E303AE">
        <w:rPr>
          <w:sz w:val="28"/>
          <w:szCs w:val="20"/>
        </w:rPr>
        <w:t>тыс. руб.</w:t>
      </w:r>
    </w:p>
    <w:tbl>
      <w:tblPr>
        <w:tblW w:w="9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4252"/>
        <w:gridCol w:w="1560"/>
        <w:gridCol w:w="1559"/>
        <w:gridCol w:w="1571"/>
      </w:tblGrid>
      <w:tr w:rsidR="00E303AE" w:rsidRPr="00E303AE" w14:paraId="4E34018D" w14:textId="77777777" w:rsidTr="00BD494D">
        <w:trPr>
          <w:trHeight w:val="507"/>
          <w:tblHeader/>
        </w:trPr>
        <w:tc>
          <w:tcPr>
            <w:tcW w:w="738" w:type="dxa"/>
            <w:vMerge w:val="restart"/>
            <w:shd w:val="clear" w:color="auto" w:fill="auto"/>
            <w:vAlign w:val="center"/>
            <w:hideMark/>
          </w:tcPr>
          <w:p w14:paraId="7248B979" w14:textId="77777777" w:rsidR="00E303AE" w:rsidRPr="00E303AE" w:rsidRDefault="00E303AE" w:rsidP="00E303AE">
            <w:pPr>
              <w:jc w:val="center"/>
              <w:rPr>
                <w:rFonts w:eastAsia="Calibri"/>
                <w:lang w:eastAsia="en-US"/>
              </w:rPr>
            </w:pPr>
            <w:r w:rsidRPr="00E303AE">
              <w:rPr>
                <w:rFonts w:eastAsia="Calibri"/>
                <w:lang w:eastAsia="en-US"/>
              </w:rPr>
              <w:t>№ п/п</w:t>
            </w:r>
          </w:p>
        </w:tc>
        <w:tc>
          <w:tcPr>
            <w:tcW w:w="4252" w:type="dxa"/>
            <w:vMerge w:val="restart"/>
            <w:shd w:val="clear" w:color="auto" w:fill="auto"/>
            <w:vAlign w:val="center"/>
            <w:hideMark/>
          </w:tcPr>
          <w:p w14:paraId="6B003883" w14:textId="77777777" w:rsidR="00E303AE" w:rsidRPr="00E303AE" w:rsidRDefault="00E303AE" w:rsidP="00E303AE">
            <w:pPr>
              <w:jc w:val="center"/>
              <w:rPr>
                <w:rFonts w:eastAsia="Calibri"/>
                <w:lang w:eastAsia="en-US"/>
              </w:rPr>
            </w:pPr>
            <w:r w:rsidRPr="00E303AE">
              <w:rPr>
                <w:rFonts w:eastAsia="Calibri"/>
                <w:lang w:eastAsia="en-US"/>
              </w:rPr>
              <w:t>Наименование расхода</w:t>
            </w:r>
          </w:p>
        </w:tc>
        <w:tc>
          <w:tcPr>
            <w:tcW w:w="1560" w:type="dxa"/>
            <w:vMerge w:val="restart"/>
            <w:shd w:val="clear" w:color="auto" w:fill="auto"/>
          </w:tcPr>
          <w:p w14:paraId="0284E69D" w14:textId="77777777" w:rsidR="00E303AE" w:rsidRPr="00E303AE" w:rsidRDefault="00E303AE" w:rsidP="00E303AE">
            <w:pPr>
              <w:ind w:left="-57" w:right="-57"/>
              <w:jc w:val="center"/>
              <w:rPr>
                <w:rFonts w:eastAsia="Calibri"/>
                <w:lang w:eastAsia="en-US"/>
              </w:rPr>
            </w:pPr>
            <w:r w:rsidRPr="00E303AE">
              <w:rPr>
                <w:rFonts w:eastAsia="Calibri"/>
                <w:lang w:eastAsia="en-US"/>
              </w:rPr>
              <w:t>Предложение предприятия на 2021 год</w:t>
            </w:r>
          </w:p>
        </w:tc>
        <w:tc>
          <w:tcPr>
            <w:tcW w:w="1559" w:type="dxa"/>
            <w:vMerge w:val="restart"/>
            <w:shd w:val="clear" w:color="auto" w:fill="auto"/>
          </w:tcPr>
          <w:p w14:paraId="3F8FD39A" w14:textId="77777777" w:rsidR="00E303AE" w:rsidRPr="00E303AE" w:rsidRDefault="00E303AE" w:rsidP="00E303AE">
            <w:pPr>
              <w:ind w:left="-57" w:right="-57"/>
              <w:jc w:val="center"/>
              <w:rPr>
                <w:rFonts w:eastAsia="Calibri"/>
                <w:lang w:eastAsia="en-US"/>
              </w:rPr>
            </w:pPr>
            <w:r w:rsidRPr="00E303AE">
              <w:rPr>
                <w:rFonts w:eastAsia="Calibri"/>
                <w:lang w:eastAsia="en-US"/>
              </w:rPr>
              <w:t>Предложение экспертов на 2021 год</w:t>
            </w:r>
          </w:p>
        </w:tc>
        <w:tc>
          <w:tcPr>
            <w:tcW w:w="1571" w:type="dxa"/>
            <w:vMerge w:val="restart"/>
            <w:shd w:val="clear" w:color="auto" w:fill="auto"/>
          </w:tcPr>
          <w:p w14:paraId="0BB58821" w14:textId="77777777" w:rsidR="00E303AE" w:rsidRPr="00E303AE" w:rsidRDefault="00E303AE" w:rsidP="00E303AE">
            <w:pPr>
              <w:ind w:left="-57" w:right="-57"/>
              <w:jc w:val="center"/>
              <w:rPr>
                <w:rFonts w:eastAsia="Calibri"/>
                <w:lang w:eastAsia="en-US"/>
              </w:rPr>
            </w:pPr>
            <w:r w:rsidRPr="00E303AE">
              <w:rPr>
                <w:rFonts w:eastAsia="Calibri"/>
                <w:lang w:eastAsia="en-US"/>
              </w:rPr>
              <w:t>Корректи-ровка предложения предприятия</w:t>
            </w:r>
          </w:p>
        </w:tc>
      </w:tr>
      <w:tr w:rsidR="00E303AE" w:rsidRPr="00E303AE" w14:paraId="7AC8B04E" w14:textId="77777777" w:rsidTr="00BD494D">
        <w:trPr>
          <w:trHeight w:val="507"/>
          <w:tblHeader/>
        </w:trPr>
        <w:tc>
          <w:tcPr>
            <w:tcW w:w="738" w:type="dxa"/>
            <w:vMerge/>
            <w:shd w:val="clear" w:color="auto" w:fill="auto"/>
            <w:vAlign w:val="center"/>
            <w:hideMark/>
          </w:tcPr>
          <w:p w14:paraId="3C2C5477" w14:textId="77777777" w:rsidR="00E303AE" w:rsidRPr="00E303AE" w:rsidRDefault="00E303AE" w:rsidP="00E303AE">
            <w:pPr>
              <w:jc w:val="center"/>
              <w:rPr>
                <w:rFonts w:eastAsia="Calibri"/>
                <w:lang w:eastAsia="en-US"/>
              </w:rPr>
            </w:pPr>
          </w:p>
        </w:tc>
        <w:tc>
          <w:tcPr>
            <w:tcW w:w="4252" w:type="dxa"/>
            <w:vMerge/>
            <w:shd w:val="clear" w:color="auto" w:fill="auto"/>
            <w:vAlign w:val="center"/>
            <w:hideMark/>
          </w:tcPr>
          <w:p w14:paraId="0BB135B2" w14:textId="77777777" w:rsidR="00E303AE" w:rsidRPr="00E303AE" w:rsidRDefault="00E303AE" w:rsidP="00E303AE">
            <w:pPr>
              <w:jc w:val="center"/>
              <w:rPr>
                <w:rFonts w:eastAsia="Calibri"/>
                <w:lang w:eastAsia="en-US"/>
              </w:rPr>
            </w:pPr>
          </w:p>
        </w:tc>
        <w:tc>
          <w:tcPr>
            <w:tcW w:w="1560" w:type="dxa"/>
            <w:vMerge/>
            <w:shd w:val="clear" w:color="auto" w:fill="auto"/>
            <w:vAlign w:val="center"/>
          </w:tcPr>
          <w:p w14:paraId="2865A6B0" w14:textId="77777777" w:rsidR="00E303AE" w:rsidRPr="00E303AE" w:rsidRDefault="00E303AE" w:rsidP="00E303AE">
            <w:pPr>
              <w:jc w:val="center"/>
              <w:rPr>
                <w:rFonts w:eastAsia="Calibri"/>
                <w:lang w:eastAsia="en-US"/>
              </w:rPr>
            </w:pPr>
          </w:p>
        </w:tc>
        <w:tc>
          <w:tcPr>
            <w:tcW w:w="1559" w:type="dxa"/>
            <w:vMerge/>
            <w:shd w:val="clear" w:color="auto" w:fill="auto"/>
            <w:vAlign w:val="center"/>
          </w:tcPr>
          <w:p w14:paraId="5EB86A2E" w14:textId="77777777" w:rsidR="00E303AE" w:rsidRPr="00E303AE" w:rsidRDefault="00E303AE" w:rsidP="00E303AE">
            <w:pPr>
              <w:jc w:val="center"/>
              <w:rPr>
                <w:rFonts w:eastAsia="Calibri"/>
                <w:lang w:eastAsia="en-US"/>
              </w:rPr>
            </w:pPr>
          </w:p>
        </w:tc>
        <w:tc>
          <w:tcPr>
            <w:tcW w:w="1571" w:type="dxa"/>
            <w:vMerge/>
            <w:shd w:val="clear" w:color="auto" w:fill="auto"/>
            <w:vAlign w:val="center"/>
          </w:tcPr>
          <w:p w14:paraId="63CE420C" w14:textId="77777777" w:rsidR="00E303AE" w:rsidRPr="00E303AE" w:rsidRDefault="00E303AE" w:rsidP="00E303AE">
            <w:pPr>
              <w:jc w:val="center"/>
              <w:rPr>
                <w:rFonts w:eastAsia="Calibri"/>
                <w:lang w:eastAsia="en-US"/>
              </w:rPr>
            </w:pPr>
          </w:p>
        </w:tc>
      </w:tr>
      <w:tr w:rsidR="00E303AE" w:rsidRPr="00E303AE" w14:paraId="23F0C0F6" w14:textId="77777777" w:rsidTr="00BD494D">
        <w:trPr>
          <w:trHeight w:val="349"/>
        </w:trPr>
        <w:tc>
          <w:tcPr>
            <w:tcW w:w="738" w:type="dxa"/>
            <w:shd w:val="clear" w:color="auto" w:fill="auto"/>
            <w:vAlign w:val="center"/>
            <w:hideMark/>
          </w:tcPr>
          <w:p w14:paraId="00209A66" w14:textId="77777777" w:rsidR="00E303AE" w:rsidRPr="00E303AE" w:rsidRDefault="00E303AE" w:rsidP="00E303AE">
            <w:pPr>
              <w:jc w:val="center"/>
              <w:rPr>
                <w:rFonts w:eastAsia="Calibri"/>
                <w:lang w:eastAsia="en-US"/>
              </w:rPr>
            </w:pPr>
            <w:r w:rsidRPr="00E303AE">
              <w:rPr>
                <w:rFonts w:eastAsia="Calibri"/>
                <w:lang w:eastAsia="en-US"/>
              </w:rPr>
              <w:t>1</w:t>
            </w:r>
          </w:p>
        </w:tc>
        <w:tc>
          <w:tcPr>
            <w:tcW w:w="4252" w:type="dxa"/>
            <w:shd w:val="clear" w:color="auto" w:fill="auto"/>
            <w:vAlign w:val="center"/>
            <w:hideMark/>
          </w:tcPr>
          <w:p w14:paraId="7DCFEA7B" w14:textId="77777777" w:rsidR="00E303AE" w:rsidRPr="00E303AE" w:rsidRDefault="00E303AE" w:rsidP="00E303AE">
            <w:pPr>
              <w:rPr>
                <w:rFonts w:eastAsia="Calibri"/>
                <w:lang w:eastAsia="en-US"/>
              </w:rPr>
            </w:pPr>
            <w:r w:rsidRPr="00E303AE">
              <w:rPr>
                <w:rFonts w:eastAsia="Calibri"/>
                <w:lang w:eastAsia="en-US"/>
              </w:rPr>
              <w:t>Операционные (подконтрольные) расходы</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C637011" w14:textId="77777777" w:rsidR="00E303AE" w:rsidRPr="00E303AE" w:rsidRDefault="00E303AE" w:rsidP="00E303AE">
            <w:pPr>
              <w:jc w:val="center"/>
              <w:rPr>
                <w:rFonts w:eastAsia="Calibri"/>
                <w:lang w:eastAsia="en-US"/>
              </w:rPr>
            </w:pPr>
            <w:r w:rsidRPr="00E303AE">
              <w:rPr>
                <w:szCs w:val="20"/>
              </w:rPr>
              <w:t>33 060</w:t>
            </w:r>
          </w:p>
        </w:tc>
        <w:tc>
          <w:tcPr>
            <w:tcW w:w="1559" w:type="dxa"/>
            <w:tcBorders>
              <w:top w:val="single" w:sz="4" w:space="0" w:color="auto"/>
              <w:left w:val="nil"/>
              <w:bottom w:val="single" w:sz="4" w:space="0" w:color="auto"/>
              <w:right w:val="single" w:sz="4" w:space="0" w:color="auto"/>
            </w:tcBorders>
            <w:shd w:val="clear" w:color="auto" w:fill="auto"/>
            <w:vAlign w:val="center"/>
          </w:tcPr>
          <w:p w14:paraId="7DCEF5F1" w14:textId="77777777" w:rsidR="00E303AE" w:rsidRPr="00E303AE" w:rsidRDefault="00E303AE" w:rsidP="00E303AE">
            <w:pPr>
              <w:jc w:val="center"/>
              <w:rPr>
                <w:rFonts w:eastAsia="Calibri"/>
                <w:lang w:eastAsia="en-US"/>
              </w:rPr>
            </w:pPr>
            <w:r w:rsidRPr="00E303AE">
              <w:rPr>
                <w:szCs w:val="20"/>
              </w:rPr>
              <w:t>32 707</w:t>
            </w:r>
          </w:p>
        </w:tc>
        <w:tc>
          <w:tcPr>
            <w:tcW w:w="1571" w:type="dxa"/>
            <w:tcBorders>
              <w:top w:val="single" w:sz="4" w:space="0" w:color="auto"/>
              <w:left w:val="nil"/>
              <w:bottom w:val="single" w:sz="4" w:space="0" w:color="auto"/>
              <w:right w:val="single" w:sz="4" w:space="0" w:color="auto"/>
            </w:tcBorders>
            <w:shd w:val="clear" w:color="auto" w:fill="auto"/>
            <w:vAlign w:val="center"/>
          </w:tcPr>
          <w:p w14:paraId="07BE207B" w14:textId="77777777" w:rsidR="00E303AE" w:rsidRPr="00E303AE" w:rsidRDefault="00E303AE" w:rsidP="00E303AE">
            <w:pPr>
              <w:jc w:val="center"/>
              <w:rPr>
                <w:rFonts w:eastAsia="Calibri"/>
                <w:lang w:eastAsia="en-US"/>
              </w:rPr>
            </w:pPr>
            <w:r w:rsidRPr="00E303AE">
              <w:rPr>
                <w:szCs w:val="20"/>
              </w:rPr>
              <w:t>-353</w:t>
            </w:r>
          </w:p>
        </w:tc>
      </w:tr>
      <w:tr w:rsidR="00E303AE" w:rsidRPr="00E303AE" w14:paraId="26184BC8" w14:textId="77777777" w:rsidTr="00BD494D">
        <w:trPr>
          <w:trHeight w:val="204"/>
        </w:trPr>
        <w:tc>
          <w:tcPr>
            <w:tcW w:w="738" w:type="dxa"/>
            <w:shd w:val="clear" w:color="auto" w:fill="auto"/>
            <w:vAlign w:val="center"/>
            <w:hideMark/>
          </w:tcPr>
          <w:p w14:paraId="662772A2" w14:textId="77777777" w:rsidR="00E303AE" w:rsidRPr="00E303AE" w:rsidRDefault="00E303AE" w:rsidP="00E303AE">
            <w:pPr>
              <w:jc w:val="center"/>
              <w:rPr>
                <w:rFonts w:eastAsia="Calibri"/>
                <w:lang w:eastAsia="en-US"/>
              </w:rPr>
            </w:pPr>
            <w:r w:rsidRPr="00E303AE">
              <w:rPr>
                <w:rFonts w:eastAsia="Calibri"/>
                <w:lang w:eastAsia="en-US"/>
              </w:rPr>
              <w:t>2</w:t>
            </w:r>
          </w:p>
        </w:tc>
        <w:tc>
          <w:tcPr>
            <w:tcW w:w="4252" w:type="dxa"/>
            <w:shd w:val="clear" w:color="auto" w:fill="auto"/>
            <w:vAlign w:val="center"/>
            <w:hideMark/>
          </w:tcPr>
          <w:p w14:paraId="1265A5D1" w14:textId="77777777" w:rsidR="00E303AE" w:rsidRPr="00E303AE" w:rsidRDefault="00E303AE" w:rsidP="00E303AE">
            <w:pPr>
              <w:rPr>
                <w:rFonts w:eastAsia="Calibri"/>
                <w:lang w:eastAsia="en-US"/>
              </w:rPr>
            </w:pPr>
            <w:r w:rsidRPr="00E303AE">
              <w:rPr>
                <w:rFonts w:eastAsia="Calibri"/>
                <w:lang w:eastAsia="en-US"/>
              </w:rPr>
              <w:t>Неподконтрольные расходы</w:t>
            </w:r>
          </w:p>
        </w:tc>
        <w:tc>
          <w:tcPr>
            <w:tcW w:w="1560" w:type="dxa"/>
            <w:tcBorders>
              <w:top w:val="nil"/>
              <w:left w:val="single" w:sz="4" w:space="0" w:color="auto"/>
              <w:bottom w:val="single" w:sz="4" w:space="0" w:color="auto"/>
              <w:right w:val="single" w:sz="4" w:space="0" w:color="auto"/>
            </w:tcBorders>
            <w:shd w:val="clear" w:color="auto" w:fill="auto"/>
            <w:vAlign w:val="center"/>
          </w:tcPr>
          <w:p w14:paraId="60970B28" w14:textId="77777777" w:rsidR="00E303AE" w:rsidRPr="00E303AE" w:rsidRDefault="00E303AE" w:rsidP="00E303AE">
            <w:pPr>
              <w:jc w:val="center"/>
              <w:rPr>
                <w:rFonts w:eastAsia="Calibri"/>
                <w:lang w:eastAsia="en-US"/>
              </w:rPr>
            </w:pPr>
            <w:r w:rsidRPr="00E303AE">
              <w:rPr>
                <w:szCs w:val="20"/>
              </w:rPr>
              <w:t>18 421</w:t>
            </w:r>
          </w:p>
        </w:tc>
        <w:tc>
          <w:tcPr>
            <w:tcW w:w="1559" w:type="dxa"/>
            <w:tcBorders>
              <w:top w:val="nil"/>
              <w:left w:val="nil"/>
              <w:bottom w:val="single" w:sz="4" w:space="0" w:color="auto"/>
              <w:right w:val="single" w:sz="4" w:space="0" w:color="auto"/>
            </w:tcBorders>
            <w:shd w:val="clear" w:color="auto" w:fill="auto"/>
            <w:vAlign w:val="center"/>
          </w:tcPr>
          <w:p w14:paraId="1D93DB45" w14:textId="77777777" w:rsidR="00E303AE" w:rsidRPr="00E303AE" w:rsidRDefault="00E303AE" w:rsidP="00E303AE">
            <w:pPr>
              <w:jc w:val="center"/>
              <w:rPr>
                <w:rFonts w:eastAsia="Calibri"/>
                <w:lang w:eastAsia="en-US"/>
              </w:rPr>
            </w:pPr>
            <w:r w:rsidRPr="00E303AE">
              <w:rPr>
                <w:rFonts w:eastAsia="Calibri"/>
                <w:lang w:eastAsia="en-US"/>
              </w:rPr>
              <w:t>14 978</w:t>
            </w:r>
          </w:p>
        </w:tc>
        <w:tc>
          <w:tcPr>
            <w:tcW w:w="1571" w:type="dxa"/>
            <w:tcBorders>
              <w:top w:val="nil"/>
              <w:left w:val="nil"/>
              <w:bottom w:val="single" w:sz="4" w:space="0" w:color="auto"/>
              <w:right w:val="single" w:sz="4" w:space="0" w:color="auto"/>
            </w:tcBorders>
            <w:shd w:val="clear" w:color="auto" w:fill="auto"/>
            <w:vAlign w:val="center"/>
          </w:tcPr>
          <w:p w14:paraId="4C4FA275" w14:textId="77777777" w:rsidR="00E303AE" w:rsidRPr="00E303AE" w:rsidRDefault="00E303AE" w:rsidP="00E303AE">
            <w:pPr>
              <w:jc w:val="center"/>
              <w:rPr>
                <w:rFonts w:eastAsia="Calibri"/>
                <w:lang w:eastAsia="en-US"/>
              </w:rPr>
            </w:pPr>
            <w:r w:rsidRPr="00E303AE">
              <w:rPr>
                <w:szCs w:val="20"/>
              </w:rPr>
              <w:t>-3 443</w:t>
            </w:r>
          </w:p>
        </w:tc>
      </w:tr>
      <w:tr w:rsidR="00E303AE" w:rsidRPr="00E303AE" w14:paraId="19A30CA9" w14:textId="77777777" w:rsidTr="00BD494D">
        <w:trPr>
          <w:trHeight w:val="818"/>
        </w:trPr>
        <w:tc>
          <w:tcPr>
            <w:tcW w:w="738" w:type="dxa"/>
            <w:shd w:val="clear" w:color="auto" w:fill="auto"/>
            <w:vAlign w:val="center"/>
            <w:hideMark/>
          </w:tcPr>
          <w:p w14:paraId="0D1FF301" w14:textId="77777777" w:rsidR="00E303AE" w:rsidRPr="00E303AE" w:rsidRDefault="00E303AE" w:rsidP="00E303AE">
            <w:pPr>
              <w:jc w:val="center"/>
              <w:rPr>
                <w:rFonts w:eastAsia="Calibri"/>
                <w:lang w:eastAsia="en-US"/>
              </w:rPr>
            </w:pPr>
            <w:r w:rsidRPr="00E303AE">
              <w:rPr>
                <w:rFonts w:eastAsia="Calibri"/>
                <w:lang w:eastAsia="en-US"/>
              </w:rPr>
              <w:t>3</w:t>
            </w:r>
          </w:p>
        </w:tc>
        <w:tc>
          <w:tcPr>
            <w:tcW w:w="4252" w:type="dxa"/>
            <w:shd w:val="clear" w:color="auto" w:fill="auto"/>
            <w:vAlign w:val="center"/>
            <w:hideMark/>
          </w:tcPr>
          <w:p w14:paraId="1DBA1B72" w14:textId="77777777" w:rsidR="00E303AE" w:rsidRPr="00E303AE" w:rsidRDefault="00E303AE" w:rsidP="00E303AE">
            <w:pPr>
              <w:rPr>
                <w:rFonts w:eastAsia="Calibri"/>
                <w:lang w:eastAsia="en-US"/>
              </w:rPr>
            </w:pPr>
            <w:r w:rsidRPr="00E303AE">
              <w:rPr>
                <w:rFonts w:eastAsia="Calibri"/>
                <w:lang w:eastAsia="en-US"/>
              </w:rPr>
              <w:t>Расходы на приобретение (производство) энергетических ресурсов, холодной воды и теплоносителя</w:t>
            </w:r>
          </w:p>
        </w:tc>
        <w:tc>
          <w:tcPr>
            <w:tcW w:w="1560" w:type="dxa"/>
            <w:tcBorders>
              <w:top w:val="nil"/>
              <w:left w:val="single" w:sz="4" w:space="0" w:color="auto"/>
              <w:bottom w:val="single" w:sz="4" w:space="0" w:color="auto"/>
              <w:right w:val="single" w:sz="4" w:space="0" w:color="auto"/>
            </w:tcBorders>
            <w:shd w:val="clear" w:color="auto" w:fill="auto"/>
            <w:vAlign w:val="center"/>
          </w:tcPr>
          <w:p w14:paraId="07BBB318" w14:textId="77777777" w:rsidR="00E303AE" w:rsidRPr="00E303AE" w:rsidRDefault="00E303AE" w:rsidP="00E303AE">
            <w:pPr>
              <w:jc w:val="center"/>
              <w:rPr>
                <w:rFonts w:eastAsia="Calibri"/>
                <w:lang w:eastAsia="en-US"/>
              </w:rPr>
            </w:pPr>
            <w:r w:rsidRPr="00E303AE">
              <w:rPr>
                <w:szCs w:val="20"/>
              </w:rPr>
              <w:t>16 296</w:t>
            </w:r>
          </w:p>
        </w:tc>
        <w:tc>
          <w:tcPr>
            <w:tcW w:w="1559" w:type="dxa"/>
            <w:tcBorders>
              <w:top w:val="nil"/>
              <w:left w:val="nil"/>
              <w:bottom w:val="single" w:sz="4" w:space="0" w:color="auto"/>
              <w:right w:val="single" w:sz="4" w:space="0" w:color="auto"/>
            </w:tcBorders>
            <w:shd w:val="clear" w:color="auto" w:fill="auto"/>
            <w:vAlign w:val="center"/>
          </w:tcPr>
          <w:p w14:paraId="46D2488E" w14:textId="77777777" w:rsidR="00E303AE" w:rsidRPr="00E303AE" w:rsidRDefault="00E303AE" w:rsidP="00E303AE">
            <w:pPr>
              <w:jc w:val="center"/>
              <w:rPr>
                <w:rFonts w:eastAsia="Calibri"/>
                <w:lang w:eastAsia="en-US"/>
              </w:rPr>
            </w:pPr>
            <w:r w:rsidRPr="00E303AE">
              <w:rPr>
                <w:szCs w:val="20"/>
              </w:rPr>
              <w:t>13 759</w:t>
            </w:r>
          </w:p>
        </w:tc>
        <w:tc>
          <w:tcPr>
            <w:tcW w:w="1571" w:type="dxa"/>
            <w:tcBorders>
              <w:top w:val="nil"/>
              <w:left w:val="nil"/>
              <w:bottom w:val="single" w:sz="4" w:space="0" w:color="auto"/>
              <w:right w:val="single" w:sz="4" w:space="0" w:color="auto"/>
            </w:tcBorders>
            <w:shd w:val="clear" w:color="auto" w:fill="auto"/>
            <w:vAlign w:val="center"/>
          </w:tcPr>
          <w:p w14:paraId="0C364934" w14:textId="77777777" w:rsidR="00E303AE" w:rsidRPr="00E303AE" w:rsidRDefault="00E303AE" w:rsidP="00E303AE">
            <w:pPr>
              <w:jc w:val="center"/>
              <w:rPr>
                <w:rFonts w:eastAsia="Calibri"/>
                <w:lang w:eastAsia="en-US"/>
              </w:rPr>
            </w:pPr>
            <w:r w:rsidRPr="00E303AE">
              <w:rPr>
                <w:szCs w:val="20"/>
              </w:rPr>
              <w:t>-2 537</w:t>
            </w:r>
          </w:p>
        </w:tc>
      </w:tr>
      <w:tr w:rsidR="00E303AE" w:rsidRPr="00E303AE" w14:paraId="6560AF72" w14:textId="77777777" w:rsidTr="00BD494D">
        <w:trPr>
          <w:trHeight w:val="183"/>
        </w:trPr>
        <w:tc>
          <w:tcPr>
            <w:tcW w:w="738" w:type="dxa"/>
            <w:shd w:val="clear" w:color="auto" w:fill="auto"/>
            <w:vAlign w:val="center"/>
            <w:hideMark/>
          </w:tcPr>
          <w:p w14:paraId="1F296EC9" w14:textId="77777777" w:rsidR="00E303AE" w:rsidRPr="00E303AE" w:rsidRDefault="00E303AE" w:rsidP="00E303AE">
            <w:pPr>
              <w:jc w:val="center"/>
              <w:rPr>
                <w:rFonts w:eastAsia="Calibri"/>
                <w:lang w:eastAsia="en-US"/>
              </w:rPr>
            </w:pPr>
            <w:r w:rsidRPr="00E303AE">
              <w:rPr>
                <w:rFonts w:eastAsia="Calibri"/>
                <w:lang w:eastAsia="en-US"/>
              </w:rPr>
              <w:t>4</w:t>
            </w:r>
          </w:p>
        </w:tc>
        <w:tc>
          <w:tcPr>
            <w:tcW w:w="4252" w:type="dxa"/>
            <w:shd w:val="clear" w:color="auto" w:fill="auto"/>
            <w:vAlign w:val="center"/>
            <w:hideMark/>
          </w:tcPr>
          <w:p w14:paraId="138BE220" w14:textId="77777777" w:rsidR="00E303AE" w:rsidRPr="00E303AE" w:rsidRDefault="00E303AE" w:rsidP="00E303AE">
            <w:pPr>
              <w:rPr>
                <w:rFonts w:eastAsia="Calibri"/>
                <w:lang w:eastAsia="en-US"/>
              </w:rPr>
            </w:pPr>
            <w:r w:rsidRPr="00E303AE">
              <w:rPr>
                <w:rFonts w:eastAsia="Calibri"/>
                <w:lang w:eastAsia="en-US"/>
              </w:rPr>
              <w:t>Прибыль</w:t>
            </w:r>
          </w:p>
        </w:tc>
        <w:tc>
          <w:tcPr>
            <w:tcW w:w="1560" w:type="dxa"/>
            <w:tcBorders>
              <w:top w:val="nil"/>
              <w:left w:val="single" w:sz="4" w:space="0" w:color="auto"/>
              <w:bottom w:val="single" w:sz="4" w:space="0" w:color="auto"/>
              <w:right w:val="single" w:sz="4" w:space="0" w:color="auto"/>
            </w:tcBorders>
            <w:shd w:val="clear" w:color="auto" w:fill="auto"/>
            <w:vAlign w:val="center"/>
          </w:tcPr>
          <w:p w14:paraId="786E9593" w14:textId="77777777" w:rsidR="00E303AE" w:rsidRPr="00E303AE" w:rsidRDefault="00E303AE" w:rsidP="00E303AE">
            <w:pPr>
              <w:jc w:val="center"/>
              <w:rPr>
                <w:rFonts w:eastAsia="Calibri"/>
                <w:lang w:eastAsia="en-US"/>
              </w:rPr>
            </w:pPr>
            <w:r w:rsidRPr="00E303AE">
              <w:rPr>
                <w:szCs w:val="20"/>
              </w:rPr>
              <w:t>10 083</w:t>
            </w:r>
          </w:p>
        </w:tc>
        <w:tc>
          <w:tcPr>
            <w:tcW w:w="1559" w:type="dxa"/>
            <w:tcBorders>
              <w:top w:val="nil"/>
              <w:left w:val="nil"/>
              <w:bottom w:val="single" w:sz="4" w:space="0" w:color="auto"/>
              <w:right w:val="single" w:sz="4" w:space="0" w:color="auto"/>
            </w:tcBorders>
            <w:shd w:val="clear" w:color="auto" w:fill="auto"/>
            <w:vAlign w:val="center"/>
          </w:tcPr>
          <w:p w14:paraId="456D3232" w14:textId="77777777" w:rsidR="00E303AE" w:rsidRPr="00E303AE" w:rsidRDefault="00E303AE" w:rsidP="00E303AE">
            <w:pPr>
              <w:jc w:val="center"/>
              <w:rPr>
                <w:rFonts w:eastAsia="Calibri"/>
                <w:lang w:eastAsia="en-US"/>
              </w:rPr>
            </w:pPr>
            <w:r w:rsidRPr="00E303AE">
              <w:rPr>
                <w:szCs w:val="20"/>
              </w:rPr>
              <w:t>9 030</w:t>
            </w:r>
          </w:p>
        </w:tc>
        <w:tc>
          <w:tcPr>
            <w:tcW w:w="1571" w:type="dxa"/>
            <w:tcBorders>
              <w:top w:val="nil"/>
              <w:left w:val="nil"/>
              <w:bottom w:val="single" w:sz="4" w:space="0" w:color="auto"/>
              <w:right w:val="single" w:sz="4" w:space="0" w:color="auto"/>
            </w:tcBorders>
            <w:shd w:val="clear" w:color="auto" w:fill="auto"/>
            <w:vAlign w:val="center"/>
          </w:tcPr>
          <w:p w14:paraId="092B8381" w14:textId="77777777" w:rsidR="00E303AE" w:rsidRPr="00E303AE" w:rsidRDefault="00E303AE" w:rsidP="00E303AE">
            <w:pPr>
              <w:jc w:val="center"/>
              <w:rPr>
                <w:rFonts w:eastAsia="Calibri"/>
                <w:lang w:eastAsia="en-US"/>
              </w:rPr>
            </w:pPr>
            <w:r w:rsidRPr="00E303AE">
              <w:rPr>
                <w:szCs w:val="20"/>
              </w:rPr>
              <w:t>-1 053</w:t>
            </w:r>
          </w:p>
        </w:tc>
      </w:tr>
      <w:tr w:rsidR="00E303AE" w:rsidRPr="00E303AE" w14:paraId="7CA2F2B5" w14:textId="77777777" w:rsidTr="00BD494D">
        <w:trPr>
          <w:trHeight w:val="515"/>
        </w:trPr>
        <w:tc>
          <w:tcPr>
            <w:tcW w:w="738" w:type="dxa"/>
            <w:shd w:val="clear" w:color="auto" w:fill="auto"/>
            <w:vAlign w:val="center"/>
          </w:tcPr>
          <w:p w14:paraId="4937A279" w14:textId="77777777" w:rsidR="00E303AE" w:rsidRPr="00E303AE" w:rsidRDefault="00E303AE" w:rsidP="00E303AE">
            <w:pPr>
              <w:jc w:val="center"/>
              <w:rPr>
                <w:rFonts w:eastAsia="Calibri"/>
                <w:lang w:eastAsia="en-US"/>
              </w:rPr>
            </w:pPr>
            <w:r w:rsidRPr="00E303AE">
              <w:rPr>
                <w:rFonts w:eastAsia="Calibri"/>
                <w:lang w:eastAsia="en-US"/>
              </w:rPr>
              <w:t>5</w:t>
            </w:r>
          </w:p>
        </w:tc>
        <w:tc>
          <w:tcPr>
            <w:tcW w:w="4252" w:type="dxa"/>
            <w:shd w:val="clear" w:color="auto" w:fill="auto"/>
            <w:vAlign w:val="center"/>
          </w:tcPr>
          <w:p w14:paraId="7660D1AC" w14:textId="77777777" w:rsidR="00E303AE" w:rsidRPr="00E303AE" w:rsidRDefault="00E303AE" w:rsidP="00E303AE">
            <w:pPr>
              <w:rPr>
                <w:rFonts w:eastAsia="Calibri"/>
                <w:lang w:eastAsia="en-US"/>
              </w:rPr>
            </w:pPr>
            <w:r w:rsidRPr="00E303AE">
              <w:rPr>
                <w:rFonts w:eastAsia="Calibri"/>
                <w:lang w:eastAsia="en-US"/>
              </w:rPr>
              <w:t>Расчетная предпринимательская прибыль</w:t>
            </w:r>
          </w:p>
        </w:tc>
        <w:tc>
          <w:tcPr>
            <w:tcW w:w="1560" w:type="dxa"/>
            <w:tcBorders>
              <w:top w:val="nil"/>
              <w:left w:val="single" w:sz="4" w:space="0" w:color="auto"/>
              <w:bottom w:val="single" w:sz="4" w:space="0" w:color="auto"/>
              <w:right w:val="single" w:sz="4" w:space="0" w:color="auto"/>
            </w:tcBorders>
            <w:shd w:val="clear" w:color="auto" w:fill="auto"/>
            <w:vAlign w:val="center"/>
          </w:tcPr>
          <w:p w14:paraId="7B58ABE4" w14:textId="77777777" w:rsidR="00E303AE" w:rsidRPr="00E303AE" w:rsidRDefault="00E303AE" w:rsidP="00E303AE">
            <w:pPr>
              <w:jc w:val="center"/>
              <w:rPr>
                <w:rFonts w:eastAsia="Calibri"/>
                <w:lang w:eastAsia="en-US"/>
              </w:rPr>
            </w:pPr>
            <w:r w:rsidRPr="00E303AE">
              <w:rPr>
                <w:szCs w:val="20"/>
              </w:rPr>
              <w:t>3 000</w:t>
            </w:r>
          </w:p>
        </w:tc>
        <w:tc>
          <w:tcPr>
            <w:tcW w:w="1559" w:type="dxa"/>
            <w:tcBorders>
              <w:top w:val="nil"/>
              <w:left w:val="nil"/>
              <w:bottom w:val="single" w:sz="4" w:space="0" w:color="auto"/>
              <w:right w:val="single" w:sz="4" w:space="0" w:color="auto"/>
            </w:tcBorders>
            <w:shd w:val="clear" w:color="auto" w:fill="auto"/>
            <w:vAlign w:val="center"/>
          </w:tcPr>
          <w:p w14:paraId="13C74623" w14:textId="77777777" w:rsidR="00E303AE" w:rsidRPr="00E303AE" w:rsidRDefault="00E303AE" w:rsidP="00E303AE">
            <w:pPr>
              <w:jc w:val="center"/>
              <w:rPr>
                <w:rFonts w:eastAsia="Calibri"/>
                <w:lang w:eastAsia="en-US"/>
              </w:rPr>
            </w:pPr>
            <w:r w:rsidRPr="00E303AE">
              <w:rPr>
                <w:szCs w:val="20"/>
              </w:rPr>
              <w:t>2 557</w:t>
            </w:r>
          </w:p>
        </w:tc>
        <w:tc>
          <w:tcPr>
            <w:tcW w:w="1571" w:type="dxa"/>
            <w:tcBorders>
              <w:top w:val="nil"/>
              <w:left w:val="nil"/>
              <w:bottom w:val="single" w:sz="4" w:space="0" w:color="auto"/>
              <w:right w:val="single" w:sz="4" w:space="0" w:color="auto"/>
            </w:tcBorders>
            <w:shd w:val="clear" w:color="auto" w:fill="auto"/>
            <w:vAlign w:val="center"/>
          </w:tcPr>
          <w:p w14:paraId="5EDA6D60" w14:textId="77777777" w:rsidR="00E303AE" w:rsidRPr="00E303AE" w:rsidRDefault="00E303AE" w:rsidP="00E303AE">
            <w:pPr>
              <w:jc w:val="center"/>
              <w:rPr>
                <w:rFonts w:eastAsia="Calibri"/>
                <w:lang w:eastAsia="en-US"/>
              </w:rPr>
            </w:pPr>
            <w:r w:rsidRPr="00E303AE">
              <w:rPr>
                <w:szCs w:val="20"/>
              </w:rPr>
              <w:t>-443</w:t>
            </w:r>
          </w:p>
        </w:tc>
      </w:tr>
      <w:tr w:rsidR="00E303AE" w:rsidRPr="00E303AE" w14:paraId="1870EA43" w14:textId="77777777" w:rsidTr="00BD494D">
        <w:trPr>
          <w:trHeight w:val="992"/>
        </w:trPr>
        <w:tc>
          <w:tcPr>
            <w:tcW w:w="738" w:type="dxa"/>
            <w:shd w:val="clear" w:color="auto" w:fill="auto"/>
            <w:vAlign w:val="center"/>
            <w:hideMark/>
          </w:tcPr>
          <w:p w14:paraId="12460D1B" w14:textId="77777777" w:rsidR="00E303AE" w:rsidRPr="00E303AE" w:rsidRDefault="00E303AE" w:rsidP="00E303AE">
            <w:pPr>
              <w:jc w:val="center"/>
              <w:rPr>
                <w:rFonts w:eastAsia="Calibri"/>
                <w:lang w:eastAsia="en-US"/>
              </w:rPr>
            </w:pPr>
            <w:r w:rsidRPr="00E303AE">
              <w:rPr>
                <w:rFonts w:eastAsia="Calibri"/>
                <w:lang w:eastAsia="en-US"/>
              </w:rPr>
              <w:t>6</w:t>
            </w:r>
          </w:p>
        </w:tc>
        <w:tc>
          <w:tcPr>
            <w:tcW w:w="4252" w:type="dxa"/>
            <w:shd w:val="clear" w:color="auto" w:fill="auto"/>
            <w:vAlign w:val="center"/>
            <w:hideMark/>
          </w:tcPr>
          <w:p w14:paraId="24718852" w14:textId="77777777" w:rsidR="00E303AE" w:rsidRPr="00E303AE" w:rsidRDefault="00E303AE" w:rsidP="00E303AE">
            <w:pPr>
              <w:rPr>
                <w:rFonts w:eastAsia="Calibri"/>
                <w:lang w:eastAsia="en-US"/>
              </w:rPr>
            </w:pPr>
            <w:r w:rsidRPr="00E303AE">
              <w:rPr>
                <w:rFonts w:eastAsia="Calibri"/>
                <w:lang w:eastAsia="en-US"/>
              </w:rPr>
              <w:t>Результаты деятельности до перехода к регулированию цен (тарифов) на основе долгосрочных параметров регулирования</w:t>
            </w:r>
          </w:p>
        </w:tc>
        <w:tc>
          <w:tcPr>
            <w:tcW w:w="1560" w:type="dxa"/>
            <w:tcBorders>
              <w:top w:val="nil"/>
              <w:left w:val="single" w:sz="4" w:space="0" w:color="auto"/>
              <w:bottom w:val="single" w:sz="4" w:space="0" w:color="auto"/>
              <w:right w:val="single" w:sz="4" w:space="0" w:color="auto"/>
            </w:tcBorders>
            <w:shd w:val="clear" w:color="auto" w:fill="auto"/>
            <w:vAlign w:val="center"/>
          </w:tcPr>
          <w:p w14:paraId="32877E84" w14:textId="77777777" w:rsidR="00E303AE" w:rsidRPr="00E303AE" w:rsidRDefault="00E303AE" w:rsidP="00E303AE">
            <w:pPr>
              <w:jc w:val="center"/>
              <w:rPr>
                <w:rFonts w:eastAsia="Calibri"/>
                <w:lang w:eastAsia="en-US"/>
              </w:rPr>
            </w:pPr>
            <w:r w:rsidRPr="00E303AE">
              <w:rPr>
                <w:szCs w:val="20"/>
              </w:rPr>
              <w:t>0</w:t>
            </w:r>
          </w:p>
        </w:tc>
        <w:tc>
          <w:tcPr>
            <w:tcW w:w="1559" w:type="dxa"/>
            <w:tcBorders>
              <w:top w:val="nil"/>
              <w:left w:val="nil"/>
              <w:bottom w:val="single" w:sz="4" w:space="0" w:color="auto"/>
              <w:right w:val="single" w:sz="4" w:space="0" w:color="auto"/>
            </w:tcBorders>
            <w:shd w:val="clear" w:color="auto" w:fill="auto"/>
            <w:vAlign w:val="center"/>
          </w:tcPr>
          <w:p w14:paraId="130D67CC" w14:textId="77777777" w:rsidR="00E303AE" w:rsidRPr="00E303AE" w:rsidRDefault="00E303AE" w:rsidP="00E303AE">
            <w:pPr>
              <w:jc w:val="center"/>
              <w:rPr>
                <w:rFonts w:eastAsia="Calibri"/>
                <w:lang w:eastAsia="en-US"/>
              </w:rPr>
            </w:pPr>
            <w:r w:rsidRPr="00E303AE">
              <w:rPr>
                <w:szCs w:val="20"/>
              </w:rPr>
              <w:t>0</w:t>
            </w:r>
          </w:p>
        </w:tc>
        <w:tc>
          <w:tcPr>
            <w:tcW w:w="1571" w:type="dxa"/>
            <w:tcBorders>
              <w:top w:val="nil"/>
              <w:left w:val="nil"/>
              <w:bottom w:val="single" w:sz="4" w:space="0" w:color="auto"/>
              <w:right w:val="single" w:sz="4" w:space="0" w:color="auto"/>
            </w:tcBorders>
            <w:shd w:val="clear" w:color="auto" w:fill="auto"/>
            <w:vAlign w:val="center"/>
          </w:tcPr>
          <w:p w14:paraId="0453A86C" w14:textId="77777777" w:rsidR="00E303AE" w:rsidRPr="00E303AE" w:rsidRDefault="00E303AE" w:rsidP="00E303AE">
            <w:pPr>
              <w:jc w:val="center"/>
              <w:rPr>
                <w:rFonts w:eastAsia="Calibri"/>
                <w:lang w:eastAsia="en-US"/>
              </w:rPr>
            </w:pPr>
            <w:r w:rsidRPr="00E303AE">
              <w:rPr>
                <w:szCs w:val="20"/>
              </w:rPr>
              <w:t>0</w:t>
            </w:r>
          </w:p>
        </w:tc>
      </w:tr>
      <w:tr w:rsidR="00E303AE" w:rsidRPr="00E303AE" w14:paraId="402F06BF" w14:textId="77777777" w:rsidTr="00BD494D">
        <w:trPr>
          <w:trHeight w:val="1292"/>
        </w:trPr>
        <w:tc>
          <w:tcPr>
            <w:tcW w:w="738" w:type="dxa"/>
            <w:shd w:val="clear" w:color="auto" w:fill="auto"/>
            <w:vAlign w:val="center"/>
            <w:hideMark/>
          </w:tcPr>
          <w:p w14:paraId="3ED7DA91" w14:textId="77777777" w:rsidR="00E303AE" w:rsidRPr="00E303AE" w:rsidRDefault="00E303AE" w:rsidP="00E303AE">
            <w:pPr>
              <w:jc w:val="center"/>
              <w:rPr>
                <w:rFonts w:eastAsia="Calibri"/>
                <w:lang w:eastAsia="en-US"/>
              </w:rPr>
            </w:pPr>
            <w:r w:rsidRPr="00E303AE">
              <w:rPr>
                <w:rFonts w:eastAsia="Calibri"/>
                <w:lang w:eastAsia="en-US"/>
              </w:rPr>
              <w:t>7</w:t>
            </w:r>
          </w:p>
        </w:tc>
        <w:tc>
          <w:tcPr>
            <w:tcW w:w="4252" w:type="dxa"/>
            <w:shd w:val="clear" w:color="auto" w:fill="auto"/>
            <w:vAlign w:val="center"/>
            <w:hideMark/>
          </w:tcPr>
          <w:p w14:paraId="79E8B86D" w14:textId="77777777" w:rsidR="00E303AE" w:rsidRPr="00E303AE" w:rsidRDefault="00E303AE" w:rsidP="00E303AE">
            <w:pPr>
              <w:rPr>
                <w:rFonts w:eastAsia="Calibri"/>
                <w:lang w:eastAsia="en-US"/>
              </w:rPr>
            </w:pPr>
            <w:r w:rsidRPr="00E303AE">
              <w:rPr>
                <w:rFonts w:eastAsia="Calibri"/>
                <w:lang w:eastAsia="en-US"/>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60" w:type="dxa"/>
            <w:tcBorders>
              <w:top w:val="nil"/>
              <w:left w:val="single" w:sz="4" w:space="0" w:color="auto"/>
              <w:bottom w:val="single" w:sz="4" w:space="0" w:color="auto"/>
              <w:right w:val="single" w:sz="4" w:space="0" w:color="auto"/>
            </w:tcBorders>
            <w:shd w:val="clear" w:color="auto" w:fill="auto"/>
            <w:vAlign w:val="center"/>
          </w:tcPr>
          <w:p w14:paraId="6FF81FF0" w14:textId="77777777" w:rsidR="00E303AE" w:rsidRPr="00E303AE" w:rsidRDefault="00E303AE" w:rsidP="00E303AE">
            <w:pPr>
              <w:jc w:val="center"/>
              <w:rPr>
                <w:rFonts w:eastAsia="Calibri"/>
                <w:lang w:eastAsia="en-US"/>
              </w:rPr>
            </w:pPr>
            <w:r w:rsidRPr="00E303AE">
              <w:rPr>
                <w:szCs w:val="20"/>
              </w:rPr>
              <w:t>0</w:t>
            </w:r>
          </w:p>
        </w:tc>
        <w:tc>
          <w:tcPr>
            <w:tcW w:w="1559" w:type="dxa"/>
            <w:tcBorders>
              <w:top w:val="nil"/>
              <w:left w:val="nil"/>
              <w:bottom w:val="single" w:sz="4" w:space="0" w:color="auto"/>
              <w:right w:val="single" w:sz="4" w:space="0" w:color="auto"/>
            </w:tcBorders>
            <w:shd w:val="clear" w:color="auto" w:fill="auto"/>
            <w:vAlign w:val="center"/>
          </w:tcPr>
          <w:p w14:paraId="1CEE1B39" w14:textId="77777777" w:rsidR="00E303AE" w:rsidRPr="00E303AE" w:rsidRDefault="00E303AE" w:rsidP="00E303AE">
            <w:pPr>
              <w:jc w:val="center"/>
              <w:rPr>
                <w:rFonts w:eastAsia="Calibri"/>
                <w:lang w:eastAsia="en-US"/>
              </w:rPr>
            </w:pPr>
            <w:r w:rsidRPr="00E303AE">
              <w:rPr>
                <w:szCs w:val="20"/>
              </w:rPr>
              <w:t>-6 071</w:t>
            </w:r>
          </w:p>
        </w:tc>
        <w:tc>
          <w:tcPr>
            <w:tcW w:w="1571" w:type="dxa"/>
            <w:tcBorders>
              <w:top w:val="nil"/>
              <w:left w:val="nil"/>
              <w:bottom w:val="single" w:sz="4" w:space="0" w:color="auto"/>
              <w:right w:val="single" w:sz="4" w:space="0" w:color="auto"/>
            </w:tcBorders>
            <w:shd w:val="clear" w:color="auto" w:fill="auto"/>
            <w:vAlign w:val="center"/>
          </w:tcPr>
          <w:p w14:paraId="759715DF" w14:textId="77777777" w:rsidR="00E303AE" w:rsidRPr="00E303AE" w:rsidRDefault="00E303AE" w:rsidP="00E303AE">
            <w:pPr>
              <w:jc w:val="center"/>
              <w:rPr>
                <w:rFonts w:eastAsia="Calibri"/>
                <w:lang w:eastAsia="en-US"/>
              </w:rPr>
            </w:pPr>
            <w:r w:rsidRPr="00E303AE">
              <w:rPr>
                <w:szCs w:val="20"/>
              </w:rPr>
              <w:t>-6 071</w:t>
            </w:r>
          </w:p>
        </w:tc>
      </w:tr>
      <w:tr w:rsidR="00E303AE" w:rsidRPr="00E303AE" w14:paraId="4ECCA427" w14:textId="77777777" w:rsidTr="00BD494D">
        <w:trPr>
          <w:trHeight w:val="987"/>
        </w:trPr>
        <w:tc>
          <w:tcPr>
            <w:tcW w:w="738" w:type="dxa"/>
            <w:shd w:val="clear" w:color="auto" w:fill="auto"/>
            <w:vAlign w:val="center"/>
            <w:hideMark/>
          </w:tcPr>
          <w:p w14:paraId="6722953E" w14:textId="77777777" w:rsidR="00E303AE" w:rsidRPr="00E303AE" w:rsidRDefault="00E303AE" w:rsidP="00E303AE">
            <w:pPr>
              <w:jc w:val="center"/>
              <w:rPr>
                <w:rFonts w:eastAsia="Calibri"/>
                <w:lang w:eastAsia="en-US"/>
              </w:rPr>
            </w:pPr>
            <w:r w:rsidRPr="00E303AE">
              <w:rPr>
                <w:rFonts w:eastAsia="Calibri"/>
                <w:lang w:eastAsia="en-US"/>
              </w:rPr>
              <w:t>8</w:t>
            </w:r>
          </w:p>
        </w:tc>
        <w:tc>
          <w:tcPr>
            <w:tcW w:w="4252" w:type="dxa"/>
            <w:shd w:val="clear" w:color="auto" w:fill="auto"/>
            <w:vAlign w:val="center"/>
            <w:hideMark/>
          </w:tcPr>
          <w:p w14:paraId="34C44CC8" w14:textId="77777777" w:rsidR="00E303AE" w:rsidRPr="00E303AE" w:rsidRDefault="00E303AE" w:rsidP="00E303AE">
            <w:pPr>
              <w:rPr>
                <w:rFonts w:eastAsia="Calibri"/>
                <w:lang w:eastAsia="en-US"/>
              </w:rPr>
            </w:pPr>
            <w:r w:rsidRPr="00E303AE">
              <w:rPr>
                <w:rFonts w:eastAsia="Calibri"/>
                <w:lang w:eastAsia="en-US"/>
              </w:rPr>
              <w:t>Корректировка с учетом надежности и качества реализуемых товаров (оказываемых услуг), подлежащая учету в НВВ</w:t>
            </w:r>
          </w:p>
        </w:tc>
        <w:tc>
          <w:tcPr>
            <w:tcW w:w="1560" w:type="dxa"/>
            <w:tcBorders>
              <w:top w:val="nil"/>
              <w:left w:val="single" w:sz="4" w:space="0" w:color="auto"/>
              <w:bottom w:val="single" w:sz="4" w:space="0" w:color="auto"/>
              <w:right w:val="single" w:sz="4" w:space="0" w:color="auto"/>
            </w:tcBorders>
            <w:shd w:val="clear" w:color="auto" w:fill="auto"/>
            <w:vAlign w:val="center"/>
          </w:tcPr>
          <w:p w14:paraId="69C265A7" w14:textId="77777777" w:rsidR="00E303AE" w:rsidRPr="00E303AE" w:rsidRDefault="00E303AE" w:rsidP="00E303AE">
            <w:pPr>
              <w:jc w:val="center"/>
              <w:rPr>
                <w:rFonts w:eastAsia="Calibri"/>
                <w:lang w:eastAsia="en-US"/>
              </w:rPr>
            </w:pPr>
            <w:r w:rsidRPr="00E303AE">
              <w:rPr>
                <w:szCs w:val="20"/>
              </w:rPr>
              <w:t>0</w:t>
            </w:r>
          </w:p>
        </w:tc>
        <w:tc>
          <w:tcPr>
            <w:tcW w:w="1559" w:type="dxa"/>
            <w:tcBorders>
              <w:top w:val="nil"/>
              <w:left w:val="nil"/>
              <w:bottom w:val="single" w:sz="4" w:space="0" w:color="auto"/>
              <w:right w:val="single" w:sz="4" w:space="0" w:color="auto"/>
            </w:tcBorders>
            <w:shd w:val="clear" w:color="auto" w:fill="auto"/>
            <w:vAlign w:val="center"/>
          </w:tcPr>
          <w:p w14:paraId="61C29F11" w14:textId="77777777" w:rsidR="00E303AE" w:rsidRPr="00E303AE" w:rsidRDefault="00E303AE" w:rsidP="00E303AE">
            <w:pPr>
              <w:jc w:val="center"/>
              <w:rPr>
                <w:rFonts w:eastAsia="Calibri"/>
                <w:lang w:eastAsia="en-US"/>
              </w:rPr>
            </w:pPr>
            <w:r w:rsidRPr="00E303AE">
              <w:rPr>
                <w:szCs w:val="20"/>
              </w:rPr>
              <w:t>0</w:t>
            </w:r>
          </w:p>
        </w:tc>
        <w:tc>
          <w:tcPr>
            <w:tcW w:w="1571" w:type="dxa"/>
            <w:tcBorders>
              <w:top w:val="nil"/>
              <w:left w:val="nil"/>
              <w:bottom w:val="single" w:sz="4" w:space="0" w:color="auto"/>
              <w:right w:val="single" w:sz="4" w:space="0" w:color="auto"/>
            </w:tcBorders>
            <w:shd w:val="clear" w:color="auto" w:fill="auto"/>
            <w:vAlign w:val="center"/>
          </w:tcPr>
          <w:p w14:paraId="025D427F" w14:textId="77777777" w:rsidR="00E303AE" w:rsidRPr="00E303AE" w:rsidRDefault="00E303AE" w:rsidP="00E303AE">
            <w:pPr>
              <w:jc w:val="center"/>
              <w:rPr>
                <w:rFonts w:eastAsia="Calibri"/>
                <w:lang w:eastAsia="en-US"/>
              </w:rPr>
            </w:pPr>
            <w:r w:rsidRPr="00E303AE">
              <w:rPr>
                <w:szCs w:val="20"/>
              </w:rPr>
              <w:t>0</w:t>
            </w:r>
          </w:p>
        </w:tc>
      </w:tr>
      <w:tr w:rsidR="00E303AE" w:rsidRPr="00E303AE" w14:paraId="14F0B6E0" w14:textId="77777777" w:rsidTr="00BD494D">
        <w:trPr>
          <w:trHeight w:val="495"/>
        </w:trPr>
        <w:tc>
          <w:tcPr>
            <w:tcW w:w="738" w:type="dxa"/>
            <w:shd w:val="clear" w:color="auto" w:fill="auto"/>
            <w:vAlign w:val="center"/>
            <w:hideMark/>
          </w:tcPr>
          <w:p w14:paraId="1BC257D8" w14:textId="77777777" w:rsidR="00E303AE" w:rsidRPr="00E303AE" w:rsidRDefault="00E303AE" w:rsidP="00E303AE">
            <w:pPr>
              <w:jc w:val="center"/>
              <w:rPr>
                <w:rFonts w:eastAsia="Calibri"/>
                <w:lang w:eastAsia="en-US"/>
              </w:rPr>
            </w:pPr>
            <w:r w:rsidRPr="00E303AE">
              <w:rPr>
                <w:rFonts w:eastAsia="Calibri"/>
                <w:lang w:eastAsia="en-US"/>
              </w:rPr>
              <w:t>9</w:t>
            </w:r>
          </w:p>
        </w:tc>
        <w:tc>
          <w:tcPr>
            <w:tcW w:w="4252" w:type="dxa"/>
            <w:shd w:val="clear" w:color="auto" w:fill="auto"/>
            <w:vAlign w:val="center"/>
            <w:hideMark/>
          </w:tcPr>
          <w:p w14:paraId="09B0C4A0" w14:textId="77777777" w:rsidR="00E303AE" w:rsidRPr="00E303AE" w:rsidRDefault="00E303AE" w:rsidP="00E303AE">
            <w:pPr>
              <w:rPr>
                <w:rFonts w:eastAsia="Calibri"/>
                <w:lang w:eastAsia="en-US"/>
              </w:rPr>
            </w:pPr>
            <w:r w:rsidRPr="00E303AE">
              <w:rPr>
                <w:rFonts w:eastAsia="Calibri"/>
                <w:lang w:eastAsia="en-US"/>
              </w:rPr>
              <w:t>Корректировка НВВ в связи с изменением (неисполнением) инвестиционной программы</w:t>
            </w:r>
          </w:p>
        </w:tc>
        <w:tc>
          <w:tcPr>
            <w:tcW w:w="1560" w:type="dxa"/>
            <w:tcBorders>
              <w:top w:val="nil"/>
              <w:left w:val="single" w:sz="4" w:space="0" w:color="auto"/>
              <w:bottom w:val="single" w:sz="4" w:space="0" w:color="auto"/>
              <w:right w:val="single" w:sz="4" w:space="0" w:color="auto"/>
            </w:tcBorders>
            <w:shd w:val="clear" w:color="auto" w:fill="auto"/>
            <w:vAlign w:val="center"/>
          </w:tcPr>
          <w:p w14:paraId="5D73E8B8" w14:textId="77777777" w:rsidR="00E303AE" w:rsidRPr="00E303AE" w:rsidRDefault="00E303AE" w:rsidP="00E303AE">
            <w:pPr>
              <w:jc w:val="center"/>
              <w:rPr>
                <w:rFonts w:eastAsia="Calibri"/>
                <w:lang w:eastAsia="en-US"/>
              </w:rPr>
            </w:pPr>
            <w:r w:rsidRPr="00E303AE">
              <w:rPr>
                <w:szCs w:val="20"/>
              </w:rPr>
              <w:t>0</w:t>
            </w:r>
          </w:p>
        </w:tc>
        <w:tc>
          <w:tcPr>
            <w:tcW w:w="1559" w:type="dxa"/>
            <w:tcBorders>
              <w:top w:val="nil"/>
              <w:left w:val="nil"/>
              <w:bottom w:val="single" w:sz="4" w:space="0" w:color="auto"/>
              <w:right w:val="single" w:sz="4" w:space="0" w:color="auto"/>
            </w:tcBorders>
            <w:shd w:val="clear" w:color="auto" w:fill="auto"/>
            <w:vAlign w:val="center"/>
          </w:tcPr>
          <w:p w14:paraId="42B3B655" w14:textId="77777777" w:rsidR="00E303AE" w:rsidRPr="00E303AE" w:rsidRDefault="00E303AE" w:rsidP="00E303AE">
            <w:pPr>
              <w:jc w:val="center"/>
              <w:rPr>
                <w:rFonts w:eastAsia="Calibri"/>
                <w:lang w:eastAsia="en-US"/>
              </w:rPr>
            </w:pPr>
            <w:r w:rsidRPr="00E303AE">
              <w:rPr>
                <w:szCs w:val="20"/>
              </w:rPr>
              <w:t>0</w:t>
            </w:r>
          </w:p>
        </w:tc>
        <w:tc>
          <w:tcPr>
            <w:tcW w:w="1571" w:type="dxa"/>
            <w:tcBorders>
              <w:top w:val="nil"/>
              <w:left w:val="nil"/>
              <w:bottom w:val="single" w:sz="4" w:space="0" w:color="auto"/>
              <w:right w:val="single" w:sz="4" w:space="0" w:color="auto"/>
            </w:tcBorders>
            <w:shd w:val="clear" w:color="auto" w:fill="auto"/>
            <w:vAlign w:val="center"/>
          </w:tcPr>
          <w:p w14:paraId="0366AC68" w14:textId="77777777" w:rsidR="00E303AE" w:rsidRPr="00E303AE" w:rsidRDefault="00E303AE" w:rsidP="00E303AE">
            <w:pPr>
              <w:jc w:val="center"/>
              <w:rPr>
                <w:rFonts w:eastAsia="Calibri"/>
                <w:lang w:eastAsia="en-US"/>
              </w:rPr>
            </w:pPr>
            <w:r w:rsidRPr="00E303AE">
              <w:rPr>
                <w:szCs w:val="20"/>
              </w:rPr>
              <w:t>0</w:t>
            </w:r>
          </w:p>
        </w:tc>
      </w:tr>
      <w:tr w:rsidR="00E303AE" w:rsidRPr="00E303AE" w14:paraId="1EA21E3E" w14:textId="77777777" w:rsidTr="00BD494D">
        <w:trPr>
          <w:trHeight w:val="488"/>
        </w:trPr>
        <w:tc>
          <w:tcPr>
            <w:tcW w:w="738" w:type="dxa"/>
            <w:shd w:val="clear" w:color="auto" w:fill="auto"/>
            <w:vAlign w:val="center"/>
            <w:hideMark/>
          </w:tcPr>
          <w:p w14:paraId="71A45F7A" w14:textId="77777777" w:rsidR="00E303AE" w:rsidRPr="00E303AE" w:rsidRDefault="00E303AE" w:rsidP="00E303AE">
            <w:pPr>
              <w:jc w:val="center"/>
              <w:rPr>
                <w:rFonts w:eastAsia="Calibri"/>
                <w:lang w:eastAsia="en-US"/>
              </w:rPr>
            </w:pPr>
            <w:r w:rsidRPr="00E303AE">
              <w:rPr>
                <w:rFonts w:eastAsia="Calibri"/>
                <w:lang w:eastAsia="en-US"/>
              </w:rPr>
              <w:t>10</w:t>
            </w:r>
          </w:p>
        </w:tc>
        <w:tc>
          <w:tcPr>
            <w:tcW w:w="4252" w:type="dxa"/>
            <w:shd w:val="clear" w:color="auto" w:fill="auto"/>
            <w:vAlign w:val="center"/>
            <w:hideMark/>
          </w:tcPr>
          <w:p w14:paraId="49EFBCB0" w14:textId="77777777" w:rsidR="00E303AE" w:rsidRPr="00E303AE" w:rsidRDefault="00E303AE" w:rsidP="00E303AE">
            <w:pPr>
              <w:rPr>
                <w:rFonts w:eastAsia="Calibri"/>
                <w:lang w:eastAsia="en-US"/>
              </w:rPr>
            </w:pPr>
            <w:r w:rsidRPr="00E303AE">
              <w:rPr>
                <w:rFonts w:eastAsia="Calibri"/>
                <w:lang w:eastAsia="en-US"/>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60" w:type="dxa"/>
            <w:tcBorders>
              <w:top w:val="nil"/>
              <w:left w:val="single" w:sz="4" w:space="0" w:color="auto"/>
              <w:bottom w:val="single" w:sz="4" w:space="0" w:color="auto"/>
              <w:right w:val="single" w:sz="4" w:space="0" w:color="auto"/>
            </w:tcBorders>
            <w:shd w:val="clear" w:color="auto" w:fill="auto"/>
            <w:vAlign w:val="center"/>
          </w:tcPr>
          <w:p w14:paraId="0D267F09" w14:textId="77777777" w:rsidR="00E303AE" w:rsidRPr="00E303AE" w:rsidRDefault="00E303AE" w:rsidP="00E303AE">
            <w:pPr>
              <w:jc w:val="center"/>
              <w:rPr>
                <w:rFonts w:eastAsia="Calibri"/>
                <w:lang w:eastAsia="en-US"/>
              </w:rPr>
            </w:pPr>
            <w:r w:rsidRPr="00E303AE">
              <w:rPr>
                <w:szCs w:val="20"/>
              </w:rPr>
              <w:t>0</w:t>
            </w:r>
          </w:p>
        </w:tc>
        <w:tc>
          <w:tcPr>
            <w:tcW w:w="1559" w:type="dxa"/>
            <w:tcBorders>
              <w:top w:val="nil"/>
              <w:left w:val="nil"/>
              <w:bottom w:val="single" w:sz="4" w:space="0" w:color="auto"/>
              <w:right w:val="single" w:sz="4" w:space="0" w:color="auto"/>
            </w:tcBorders>
            <w:shd w:val="clear" w:color="auto" w:fill="auto"/>
            <w:vAlign w:val="center"/>
          </w:tcPr>
          <w:p w14:paraId="18E4409B" w14:textId="77777777" w:rsidR="00E303AE" w:rsidRPr="00E303AE" w:rsidRDefault="00E303AE" w:rsidP="00E303AE">
            <w:pPr>
              <w:jc w:val="center"/>
              <w:rPr>
                <w:rFonts w:eastAsia="Calibri"/>
                <w:lang w:eastAsia="en-US"/>
              </w:rPr>
            </w:pPr>
            <w:r w:rsidRPr="00E303AE">
              <w:rPr>
                <w:szCs w:val="20"/>
              </w:rPr>
              <w:t>0</w:t>
            </w:r>
          </w:p>
        </w:tc>
        <w:tc>
          <w:tcPr>
            <w:tcW w:w="1571" w:type="dxa"/>
            <w:tcBorders>
              <w:top w:val="nil"/>
              <w:left w:val="nil"/>
              <w:bottom w:val="single" w:sz="4" w:space="0" w:color="auto"/>
              <w:right w:val="single" w:sz="4" w:space="0" w:color="auto"/>
            </w:tcBorders>
            <w:shd w:val="clear" w:color="auto" w:fill="auto"/>
            <w:vAlign w:val="center"/>
          </w:tcPr>
          <w:p w14:paraId="078F46F7" w14:textId="77777777" w:rsidR="00E303AE" w:rsidRPr="00E303AE" w:rsidRDefault="00E303AE" w:rsidP="00E303AE">
            <w:pPr>
              <w:jc w:val="center"/>
              <w:rPr>
                <w:rFonts w:eastAsia="Calibri"/>
                <w:lang w:eastAsia="en-US"/>
              </w:rPr>
            </w:pPr>
            <w:r w:rsidRPr="00E303AE">
              <w:rPr>
                <w:szCs w:val="20"/>
              </w:rPr>
              <w:t>0</w:t>
            </w:r>
          </w:p>
        </w:tc>
      </w:tr>
      <w:tr w:rsidR="00E303AE" w:rsidRPr="00E303AE" w14:paraId="41E2EC0F" w14:textId="77777777" w:rsidTr="00BD494D">
        <w:trPr>
          <w:trHeight w:val="337"/>
        </w:trPr>
        <w:tc>
          <w:tcPr>
            <w:tcW w:w="738" w:type="dxa"/>
            <w:shd w:val="clear" w:color="auto" w:fill="auto"/>
            <w:vAlign w:val="center"/>
            <w:hideMark/>
          </w:tcPr>
          <w:p w14:paraId="4C6EDFF4" w14:textId="77777777" w:rsidR="00E303AE" w:rsidRPr="00E303AE" w:rsidRDefault="00E303AE" w:rsidP="00E303AE">
            <w:pPr>
              <w:jc w:val="center"/>
              <w:rPr>
                <w:rFonts w:eastAsia="Calibri"/>
                <w:lang w:eastAsia="en-US"/>
              </w:rPr>
            </w:pPr>
            <w:r w:rsidRPr="00E303AE">
              <w:rPr>
                <w:rFonts w:eastAsia="Calibri"/>
                <w:lang w:eastAsia="en-US"/>
              </w:rPr>
              <w:t>11</w:t>
            </w:r>
          </w:p>
        </w:tc>
        <w:tc>
          <w:tcPr>
            <w:tcW w:w="4252" w:type="dxa"/>
            <w:shd w:val="clear" w:color="auto" w:fill="auto"/>
            <w:vAlign w:val="center"/>
            <w:hideMark/>
          </w:tcPr>
          <w:p w14:paraId="54926CA8" w14:textId="77777777" w:rsidR="00E303AE" w:rsidRPr="00E303AE" w:rsidRDefault="00E303AE" w:rsidP="00E303AE">
            <w:pPr>
              <w:rPr>
                <w:rFonts w:eastAsia="Calibri"/>
                <w:lang w:eastAsia="en-US"/>
              </w:rPr>
            </w:pPr>
            <w:r w:rsidRPr="00E303AE">
              <w:rPr>
                <w:rFonts w:eastAsia="Calibri"/>
                <w:lang w:eastAsia="en-US"/>
              </w:rPr>
              <w:t>ИТОГО необходимая валовая выручка</w:t>
            </w:r>
          </w:p>
        </w:tc>
        <w:tc>
          <w:tcPr>
            <w:tcW w:w="1560" w:type="dxa"/>
            <w:tcBorders>
              <w:top w:val="nil"/>
              <w:left w:val="single" w:sz="4" w:space="0" w:color="auto"/>
              <w:bottom w:val="single" w:sz="4" w:space="0" w:color="auto"/>
              <w:right w:val="single" w:sz="4" w:space="0" w:color="auto"/>
            </w:tcBorders>
            <w:shd w:val="clear" w:color="auto" w:fill="auto"/>
          </w:tcPr>
          <w:p w14:paraId="105F3AC8" w14:textId="77777777" w:rsidR="00E303AE" w:rsidRPr="00E303AE" w:rsidRDefault="00E303AE" w:rsidP="00E303AE">
            <w:pPr>
              <w:jc w:val="center"/>
              <w:rPr>
                <w:rFonts w:eastAsia="Calibri"/>
                <w:lang w:eastAsia="en-US"/>
              </w:rPr>
            </w:pPr>
            <w:r w:rsidRPr="00E303AE">
              <w:rPr>
                <w:szCs w:val="20"/>
              </w:rPr>
              <w:t>80 860</w:t>
            </w:r>
          </w:p>
        </w:tc>
        <w:tc>
          <w:tcPr>
            <w:tcW w:w="1559" w:type="dxa"/>
            <w:tcBorders>
              <w:top w:val="nil"/>
              <w:left w:val="nil"/>
              <w:bottom w:val="single" w:sz="4" w:space="0" w:color="auto"/>
              <w:right w:val="single" w:sz="4" w:space="0" w:color="auto"/>
            </w:tcBorders>
            <w:shd w:val="clear" w:color="auto" w:fill="auto"/>
          </w:tcPr>
          <w:p w14:paraId="305EC4A7" w14:textId="77777777" w:rsidR="00E303AE" w:rsidRPr="00E303AE" w:rsidRDefault="00E303AE" w:rsidP="00E303AE">
            <w:pPr>
              <w:jc w:val="center"/>
              <w:rPr>
                <w:rFonts w:eastAsia="Calibri"/>
                <w:lang w:eastAsia="en-US"/>
              </w:rPr>
            </w:pPr>
            <w:r w:rsidRPr="00E303AE">
              <w:rPr>
                <w:szCs w:val="20"/>
              </w:rPr>
              <w:t>65 582</w:t>
            </w:r>
          </w:p>
        </w:tc>
        <w:tc>
          <w:tcPr>
            <w:tcW w:w="1571" w:type="dxa"/>
            <w:tcBorders>
              <w:top w:val="nil"/>
              <w:left w:val="nil"/>
              <w:bottom w:val="single" w:sz="4" w:space="0" w:color="auto"/>
              <w:right w:val="single" w:sz="4" w:space="0" w:color="auto"/>
            </w:tcBorders>
            <w:shd w:val="clear" w:color="auto" w:fill="auto"/>
          </w:tcPr>
          <w:p w14:paraId="3EAB04C6" w14:textId="77777777" w:rsidR="00E303AE" w:rsidRPr="00E303AE" w:rsidRDefault="00E303AE" w:rsidP="00E303AE">
            <w:pPr>
              <w:jc w:val="center"/>
              <w:rPr>
                <w:rFonts w:eastAsia="Calibri"/>
                <w:lang w:eastAsia="en-US"/>
              </w:rPr>
            </w:pPr>
            <w:r w:rsidRPr="00E303AE">
              <w:rPr>
                <w:szCs w:val="20"/>
              </w:rPr>
              <w:t>-15 278</w:t>
            </w:r>
          </w:p>
        </w:tc>
      </w:tr>
    </w:tbl>
    <w:p w14:paraId="3986C3E8" w14:textId="77777777" w:rsidR="00E303AE" w:rsidRPr="00E303AE" w:rsidRDefault="00E303AE" w:rsidP="00E303AE">
      <w:pPr>
        <w:keepNext/>
        <w:jc w:val="center"/>
        <w:rPr>
          <w:b/>
          <w:sz w:val="28"/>
          <w:szCs w:val="28"/>
          <w:u w:val="single"/>
        </w:rPr>
        <w:sectPr w:rsidR="00E303AE" w:rsidRPr="00E303AE" w:rsidSect="00E303AE">
          <w:headerReference w:type="default" r:id="rId34"/>
          <w:footerReference w:type="even" r:id="rId35"/>
          <w:pgSz w:w="11906" w:h="16838"/>
          <w:pgMar w:top="851" w:right="851" w:bottom="567" w:left="1701" w:header="720" w:footer="720" w:gutter="0"/>
          <w:cols w:space="720"/>
          <w:titlePg/>
          <w:docGrid w:linePitch="326"/>
        </w:sectPr>
      </w:pPr>
      <w:r w:rsidRPr="00E303AE">
        <w:rPr>
          <w:b/>
          <w:sz w:val="28"/>
          <w:szCs w:val="20"/>
          <w:u w:val="single"/>
        </w:rPr>
        <w:br w:type="page"/>
      </w:r>
    </w:p>
    <w:p w14:paraId="02166790" w14:textId="77777777" w:rsidR="00E303AE" w:rsidRPr="00E303AE" w:rsidRDefault="00E303AE" w:rsidP="00544D16">
      <w:pPr>
        <w:keepNext/>
        <w:numPr>
          <w:ilvl w:val="0"/>
          <w:numId w:val="11"/>
        </w:numPr>
        <w:tabs>
          <w:tab w:val="left" w:pos="567"/>
        </w:tabs>
        <w:jc w:val="both"/>
        <w:outlineLvl w:val="0"/>
        <w:rPr>
          <w:b/>
          <w:sz w:val="28"/>
          <w:szCs w:val="28"/>
        </w:rPr>
      </w:pPr>
      <w:bookmarkStart w:id="121" w:name="_Toc26362702"/>
      <w:r w:rsidRPr="00E303AE">
        <w:rPr>
          <w:b/>
          <w:sz w:val="28"/>
          <w:szCs w:val="28"/>
        </w:rPr>
        <w:lastRenderedPageBreak/>
        <w:t>Тарифы на тепловую энергию, реализуемую ООО «СибСтройСервис» на 2021</w:t>
      </w:r>
      <w:bookmarkEnd w:id="121"/>
    </w:p>
    <w:p w14:paraId="308FAF58" w14:textId="77777777" w:rsidR="00E303AE" w:rsidRPr="00E303AE" w:rsidRDefault="00E303AE" w:rsidP="00E303AE">
      <w:pPr>
        <w:rPr>
          <w:sz w:val="28"/>
          <w:szCs w:val="28"/>
        </w:rPr>
      </w:pPr>
    </w:p>
    <w:p w14:paraId="13468702" w14:textId="77777777" w:rsidR="00E303AE" w:rsidRPr="00E303AE" w:rsidRDefault="00E303AE" w:rsidP="00E303AE">
      <w:pPr>
        <w:ind w:firstLine="851"/>
        <w:jc w:val="both"/>
        <w:rPr>
          <w:sz w:val="28"/>
          <w:szCs w:val="28"/>
        </w:rPr>
      </w:pPr>
      <w:r w:rsidRPr="00E303AE">
        <w:rPr>
          <w:sz w:val="28"/>
          <w:szCs w:val="28"/>
        </w:rPr>
        <w:t xml:space="preserve">Эксперты рассчитали тарифы на тепловую энергию для </w:t>
      </w:r>
      <w:r w:rsidRPr="00E303AE">
        <w:rPr>
          <w:sz w:val="28"/>
          <w:szCs w:val="28"/>
        </w:rPr>
        <w:br/>
        <w:t>ООО «СибСтройСервис» (без НДС):</w:t>
      </w:r>
    </w:p>
    <w:p w14:paraId="13B61F83" w14:textId="77777777" w:rsidR="00E303AE" w:rsidRPr="00E303AE" w:rsidRDefault="00E303AE" w:rsidP="00E303AE">
      <w:pPr>
        <w:ind w:firstLine="851"/>
        <w:jc w:val="both"/>
        <w:rPr>
          <w:sz w:val="28"/>
          <w:szCs w:val="28"/>
        </w:rPr>
      </w:pPr>
    </w:p>
    <w:tbl>
      <w:tblPr>
        <w:tblW w:w="9493" w:type="dxa"/>
        <w:tblInd w:w="113" w:type="dxa"/>
        <w:tblLook w:val="04A0" w:firstRow="1" w:lastRow="0" w:firstColumn="1" w:lastColumn="0" w:noHBand="0" w:noVBand="1"/>
      </w:tblPr>
      <w:tblGrid>
        <w:gridCol w:w="2405"/>
        <w:gridCol w:w="1843"/>
        <w:gridCol w:w="1843"/>
        <w:gridCol w:w="1559"/>
        <w:gridCol w:w="1843"/>
      </w:tblGrid>
      <w:tr w:rsidR="00E303AE" w:rsidRPr="00E303AE" w14:paraId="0EAFCA2F" w14:textId="77777777" w:rsidTr="00BD494D">
        <w:trPr>
          <w:trHeight w:val="255"/>
        </w:trPr>
        <w:tc>
          <w:tcPr>
            <w:tcW w:w="24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E39884" w14:textId="77777777" w:rsidR="00E303AE" w:rsidRPr="00E303AE" w:rsidRDefault="00E303AE" w:rsidP="00E303AE">
            <w:pPr>
              <w:jc w:val="center"/>
              <w:rPr>
                <w:b/>
                <w:bCs/>
              </w:rPr>
            </w:pPr>
            <w:r w:rsidRPr="00E303AE">
              <w:rPr>
                <w:b/>
                <w:bCs/>
              </w:rPr>
              <w:t>2021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25ED512" w14:textId="77777777" w:rsidR="00E303AE" w:rsidRPr="00E303AE" w:rsidRDefault="00E303AE" w:rsidP="00E303AE">
            <w:pPr>
              <w:jc w:val="center"/>
            </w:pPr>
            <w:r w:rsidRPr="00E303AE">
              <w:t>Полезный отпуск</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B20FA91" w14:textId="77777777" w:rsidR="00E303AE" w:rsidRPr="00E303AE" w:rsidRDefault="00E303AE" w:rsidP="00E303AE">
            <w:pPr>
              <w:jc w:val="center"/>
            </w:pPr>
            <w:r w:rsidRPr="00E303AE">
              <w:t>Тариф</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B395D26" w14:textId="77777777" w:rsidR="00E303AE" w:rsidRPr="00E303AE" w:rsidRDefault="00E303AE" w:rsidP="00E303AE">
            <w:pPr>
              <w:jc w:val="center"/>
            </w:pPr>
            <w:r w:rsidRPr="00E303AE">
              <w:t>Рост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2B757CA" w14:textId="77777777" w:rsidR="00E303AE" w:rsidRPr="00E303AE" w:rsidRDefault="00E303AE" w:rsidP="00E303AE">
            <w:pPr>
              <w:jc w:val="center"/>
            </w:pPr>
            <w:r w:rsidRPr="00E303AE">
              <w:t>НВВ</w:t>
            </w:r>
          </w:p>
        </w:tc>
      </w:tr>
      <w:tr w:rsidR="00E303AE" w:rsidRPr="00E303AE" w14:paraId="762B68B5" w14:textId="77777777" w:rsidTr="00BD494D">
        <w:trPr>
          <w:trHeight w:val="255"/>
        </w:trPr>
        <w:tc>
          <w:tcPr>
            <w:tcW w:w="240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8EC32D6" w14:textId="77777777" w:rsidR="00E303AE" w:rsidRPr="00E303AE" w:rsidRDefault="00E303AE" w:rsidP="00E303AE">
            <w:pPr>
              <w:rPr>
                <w:b/>
                <w:bCs/>
              </w:rPr>
            </w:pPr>
          </w:p>
        </w:tc>
        <w:tc>
          <w:tcPr>
            <w:tcW w:w="1843" w:type="dxa"/>
            <w:tcBorders>
              <w:top w:val="nil"/>
              <w:left w:val="nil"/>
              <w:bottom w:val="single" w:sz="4" w:space="0" w:color="auto"/>
              <w:right w:val="single" w:sz="4" w:space="0" w:color="auto"/>
            </w:tcBorders>
            <w:shd w:val="clear" w:color="auto" w:fill="auto"/>
            <w:vAlign w:val="center"/>
            <w:hideMark/>
          </w:tcPr>
          <w:p w14:paraId="6866F356" w14:textId="77777777" w:rsidR="00E303AE" w:rsidRPr="00E303AE" w:rsidRDefault="00E303AE" w:rsidP="00E303AE">
            <w:pPr>
              <w:jc w:val="center"/>
            </w:pPr>
            <w:r w:rsidRPr="00E303AE">
              <w:t>тыс. Гкал</w:t>
            </w:r>
          </w:p>
        </w:tc>
        <w:tc>
          <w:tcPr>
            <w:tcW w:w="1843" w:type="dxa"/>
            <w:tcBorders>
              <w:top w:val="nil"/>
              <w:left w:val="nil"/>
              <w:bottom w:val="single" w:sz="4" w:space="0" w:color="auto"/>
              <w:right w:val="single" w:sz="4" w:space="0" w:color="auto"/>
            </w:tcBorders>
            <w:shd w:val="clear" w:color="auto" w:fill="auto"/>
            <w:vAlign w:val="center"/>
            <w:hideMark/>
          </w:tcPr>
          <w:p w14:paraId="509221E7" w14:textId="77777777" w:rsidR="00E303AE" w:rsidRPr="00E303AE" w:rsidRDefault="00E303AE" w:rsidP="00E303AE">
            <w:pPr>
              <w:jc w:val="center"/>
            </w:pPr>
            <w:r w:rsidRPr="00E303AE">
              <w:t>руб./Гкал</w:t>
            </w:r>
          </w:p>
        </w:tc>
        <w:tc>
          <w:tcPr>
            <w:tcW w:w="1559" w:type="dxa"/>
            <w:tcBorders>
              <w:top w:val="nil"/>
              <w:left w:val="nil"/>
              <w:bottom w:val="single" w:sz="4" w:space="0" w:color="auto"/>
              <w:right w:val="single" w:sz="4" w:space="0" w:color="auto"/>
            </w:tcBorders>
            <w:shd w:val="clear" w:color="auto" w:fill="auto"/>
            <w:vAlign w:val="center"/>
            <w:hideMark/>
          </w:tcPr>
          <w:p w14:paraId="112B77D5" w14:textId="77777777" w:rsidR="00E303AE" w:rsidRPr="00E303AE" w:rsidRDefault="00E303AE" w:rsidP="00E303AE">
            <w:pPr>
              <w:jc w:val="center"/>
            </w:pPr>
            <w:r w:rsidRPr="00E303AE">
              <w:t>%</w:t>
            </w:r>
          </w:p>
        </w:tc>
        <w:tc>
          <w:tcPr>
            <w:tcW w:w="1843" w:type="dxa"/>
            <w:tcBorders>
              <w:top w:val="nil"/>
              <w:left w:val="nil"/>
              <w:bottom w:val="single" w:sz="4" w:space="0" w:color="auto"/>
              <w:right w:val="single" w:sz="4" w:space="0" w:color="auto"/>
            </w:tcBorders>
            <w:shd w:val="clear" w:color="auto" w:fill="auto"/>
            <w:vAlign w:val="center"/>
            <w:hideMark/>
          </w:tcPr>
          <w:p w14:paraId="4BA0E2D8" w14:textId="77777777" w:rsidR="00E303AE" w:rsidRPr="00E303AE" w:rsidRDefault="00E303AE" w:rsidP="00E303AE">
            <w:pPr>
              <w:jc w:val="center"/>
            </w:pPr>
            <w:r w:rsidRPr="00E303AE">
              <w:t>тыс. руб.</w:t>
            </w:r>
          </w:p>
        </w:tc>
      </w:tr>
      <w:tr w:rsidR="00E303AE" w:rsidRPr="00E303AE" w14:paraId="6B22D7B6" w14:textId="77777777" w:rsidTr="00BD494D">
        <w:trPr>
          <w:trHeight w:val="25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7A5CEBB3" w14:textId="77777777" w:rsidR="00E303AE" w:rsidRPr="00E303AE" w:rsidRDefault="00E303AE" w:rsidP="00E303AE">
            <w:r w:rsidRPr="00E303AE">
              <w:t>январь - июнь</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9CB2D48" w14:textId="77777777" w:rsidR="00E303AE" w:rsidRPr="00E303AE" w:rsidRDefault="00E303AE" w:rsidP="00E303AE">
            <w:pPr>
              <w:jc w:val="right"/>
              <w:rPr>
                <w:sz w:val="28"/>
                <w:szCs w:val="28"/>
              </w:rPr>
            </w:pPr>
            <w:r w:rsidRPr="00E303AE">
              <w:rPr>
                <w:sz w:val="28"/>
                <w:szCs w:val="28"/>
              </w:rPr>
              <w:t>11,730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2951BB7" w14:textId="77777777" w:rsidR="00E303AE" w:rsidRPr="00E303AE" w:rsidRDefault="00E303AE" w:rsidP="00E303AE">
            <w:pPr>
              <w:jc w:val="right"/>
              <w:rPr>
                <w:sz w:val="28"/>
                <w:szCs w:val="28"/>
              </w:rPr>
            </w:pPr>
            <w:r w:rsidRPr="00E303AE">
              <w:rPr>
                <w:sz w:val="28"/>
                <w:szCs w:val="28"/>
              </w:rPr>
              <w:t>3 092,92</w:t>
            </w:r>
          </w:p>
        </w:tc>
        <w:tc>
          <w:tcPr>
            <w:tcW w:w="1559" w:type="dxa"/>
            <w:tcBorders>
              <w:top w:val="nil"/>
              <w:left w:val="nil"/>
              <w:bottom w:val="single" w:sz="4" w:space="0" w:color="auto"/>
              <w:right w:val="single" w:sz="4" w:space="0" w:color="auto"/>
            </w:tcBorders>
            <w:shd w:val="clear" w:color="auto" w:fill="auto"/>
            <w:vAlign w:val="center"/>
            <w:hideMark/>
          </w:tcPr>
          <w:p w14:paraId="0D551F4A" w14:textId="77777777" w:rsidR="00E303AE" w:rsidRPr="00E303AE" w:rsidRDefault="00E303AE" w:rsidP="00E303AE">
            <w:pPr>
              <w:jc w:val="right"/>
              <w:rPr>
                <w:sz w:val="28"/>
                <w:szCs w:val="28"/>
              </w:rPr>
            </w:pPr>
            <w:r w:rsidRPr="00E303AE">
              <w:rPr>
                <w:sz w:val="28"/>
                <w:szCs w:val="28"/>
              </w:rPr>
              <w:t>-4,86%</w:t>
            </w:r>
          </w:p>
        </w:tc>
        <w:tc>
          <w:tcPr>
            <w:tcW w:w="1843" w:type="dxa"/>
            <w:tcBorders>
              <w:top w:val="nil"/>
              <w:left w:val="nil"/>
              <w:bottom w:val="single" w:sz="4" w:space="0" w:color="auto"/>
              <w:right w:val="single" w:sz="4" w:space="0" w:color="auto"/>
            </w:tcBorders>
            <w:shd w:val="clear" w:color="auto" w:fill="auto"/>
            <w:hideMark/>
          </w:tcPr>
          <w:p w14:paraId="159E0B43" w14:textId="77777777" w:rsidR="00E303AE" w:rsidRPr="00E303AE" w:rsidRDefault="00E303AE" w:rsidP="00E303AE">
            <w:pPr>
              <w:jc w:val="right"/>
              <w:rPr>
                <w:sz w:val="28"/>
                <w:szCs w:val="28"/>
              </w:rPr>
            </w:pPr>
            <w:r w:rsidRPr="00E303AE">
              <w:rPr>
                <w:sz w:val="28"/>
                <w:szCs w:val="28"/>
              </w:rPr>
              <w:t>36 280</w:t>
            </w:r>
          </w:p>
        </w:tc>
      </w:tr>
      <w:tr w:rsidR="00E303AE" w:rsidRPr="00E303AE" w14:paraId="20F0977A" w14:textId="77777777" w:rsidTr="00BD494D">
        <w:trPr>
          <w:trHeight w:val="25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32BA612C" w14:textId="77777777" w:rsidR="00E303AE" w:rsidRPr="00E303AE" w:rsidRDefault="00E303AE" w:rsidP="00E303AE">
            <w:r w:rsidRPr="00E303AE">
              <w:t>июль - декабрь</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32E98CC" w14:textId="77777777" w:rsidR="00E303AE" w:rsidRPr="00E303AE" w:rsidRDefault="00E303AE" w:rsidP="00E303AE">
            <w:pPr>
              <w:jc w:val="right"/>
              <w:rPr>
                <w:sz w:val="28"/>
                <w:szCs w:val="28"/>
              </w:rPr>
            </w:pPr>
            <w:r w:rsidRPr="00E303AE">
              <w:rPr>
                <w:sz w:val="28"/>
                <w:szCs w:val="28"/>
              </w:rPr>
              <w:t>9,474</w:t>
            </w:r>
          </w:p>
        </w:tc>
        <w:tc>
          <w:tcPr>
            <w:tcW w:w="1843" w:type="dxa"/>
            <w:tcBorders>
              <w:top w:val="nil"/>
              <w:left w:val="nil"/>
              <w:bottom w:val="single" w:sz="4" w:space="0" w:color="auto"/>
              <w:right w:val="single" w:sz="4" w:space="0" w:color="auto"/>
            </w:tcBorders>
            <w:shd w:val="clear" w:color="auto" w:fill="auto"/>
            <w:vAlign w:val="center"/>
            <w:hideMark/>
          </w:tcPr>
          <w:p w14:paraId="1DA88C59" w14:textId="77777777" w:rsidR="00E303AE" w:rsidRPr="00E303AE" w:rsidRDefault="00E303AE" w:rsidP="00E303AE">
            <w:pPr>
              <w:jc w:val="right"/>
              <w:rPr>
                <w:sz w:val="28"/>
                <w:szCs w:val="28"/>
              </w:rPr>
            </w:pPr>
            <w:r w:rsidRPr="00E303AE">
              <w:rPr>
                <w:sz w:val="28"/>
                <w:szCs w:val="28"/>
              </w:rPr>
              <w:t>3 092,92</w:t>
            </w:r>
          </w:p>
        </w:tc>
        <w:tc>
          <w:tcPr>
            <w:tcW w:w="1559" w:type="dxa"/>
            <w:tcBorders>
              <w:top w:val="nil"/>
              <w:left w:val="nil"/>
              <w:bottom w:val="single" w:sz="4" w:space="0" w:color="auto"/>
              <w:right w:val="single" w:sz="4" w:space="0" w:color="auto"/>
            </w:tcBorders>
            <w:shd w:val="clear" w:color="auto" w:fill="auto"/>
            <w:vAlign w:val="center"/>
            <w:hideMark/>
          </w:tcPr>
          <w:p w14:paraId="661CFBAF" w14:textId="77777777" w:rsidR="00E303AE" w:rsidRPr="00E303AE" w:rsidRDefault="00E303AE" w:rsidP="00E303AE">
            <w:pPr>
              <w:jc w:val="right"/>
              <w:rPr>
                <w:sz w:val="28"/>
                <w:szCs w:val="28"/>
              </w:rPr>
            </w:pPr>
            <w:r w:rsidRPr="00E303AE">
              <w:rPr>
                <w:sz w:val="28"/>
                <w:szCs w:val="28"/>
              </w:rPr>
              <w:t>0,00%</w:t>
            </w:r>
          </w:p>
        </w:tc>
        <w:tc>
          <w:tcPr>
            <w:tcW w:w="1843" w:type="dxa"/>
            <w:tcBorders>
              <w:top w:val="nil"/>
              <w:left w:val="nil"/>
              <w:bottom w:val="single" w:sz="4" w:space="0" w:color="auto"/>
              <w:right w:val="single" w:sz="4" w:space="0" w:color="auto"/>
            </w:tcBorders>
            <w:shd w:val="clear" w:color="auto" w:fill="auto"/>
            <w:hideMark/>
          </w:tcPr>
          <w:p w14:paraId="00F0621D" w14:textId="77777777" w:rsidR="00E303AE" w:rsidRPr="00E303AE" w:rsidRDefault="00E303AE" w:rsidP="00E303AE">
            <w:pPr>
              <w:jc w:val="right"/>
              <w:rPr>
                <w:sz w:val="28"/>
                <w:szCs w:val="28"/>
              </w:rPr>
            </w:pPr>
            <w:r w:rsidRPr="00E303AE">
              <w:rPr>
                <w:sz w:val="28"/>
                <w:szCs w:val="28"/>
              </w:rPr>
              <w:t>29 302</w:t>
            </w:r>
          </w:p>
        </w:tc>
      </w:tr>
      <w:tr w:rsidR="00E303AE" w:rsidRPr="00E303AE" w14:paraId="03253BC4" w14:textId="77777777" w:rsidTr="00BD494D">
        <w:trPr>
          <w:trHeight w:val="105"/>
        </w:trPr>
        <w:tc>
          <w:tcPr>
            <w:tcW w:w="2405" w:type="dxa"/>
            <w:tcBorders>
              <w:top w:val="nil"/>
              <w:left w:val="nil"/>
              <w:bottom w:val="single" w:sz="4" w:space="0" w:color="auto"/>
              <w:right w:val="nil"/>
            </w:tcBorders>
            <w:shd w:val="clear" w:color="auto" w:fill="auto"/>
            <w:vAlign w:val="center"/>
            <w:hideMark/>
          </w:tcPr>
          <w:p w14:paraId="48EFEBDA" w14:textId="77777777" w:rsidR="00E303AE" w:rsidRPr="00E303AE" w:rsidRDefault="00E303AE" w:rsidP="00E303AE">
            <w:r w:rsidRPr="00E303AE">
              <w:t> </w:t>
            </w:r>
          </w:p>
        </w:tc>
        <w:tc>
          <w:tcPr>
            <w:tcW w:w="1843" w:type="dxa"/>
            <w:tcBorders>
              <w:top w:val="nil"/>
              <w:left w:val="nil"/>
              <w:bottom w:val="single" w:sz="4" w:space="0" w:color="auto"/>
              <w:right w:val="nil"/>
            </w:tcBorders>
            <w:shd w:val="clear" w:color="auto" w:fill="auto"/>
            <w:vAlign w:val="center"/>
            <w:hideMark/>
          </w:tcPr>
          <w:p w14:paraId="3737E8F1" w14:textId="77777777" w:rsidR="00E303AE" w:rsidRPr="00E303AE" w:rsidRDefault="00E303AE" w:rsidP="00E303AE">
            <w:pPr>
              <w:rPr>
                <w:sz w:val="28"/>
                <w:szCs w:val="28"/>
              </w:rPr>
            </w:pPr>
            <w:r w:rsidRPr="00E303AE">
              <w:rPr>
                <w:sz w:val="28"/>
                <w:szCs w:val="28"/>
              </w:rPr>
              <w:t> </w:t>
            </w:r>
          </w:p>
        </w:tc>
        <w:tc>
          <w:tcPr>
            <w:tcW w:w="1843" w:type="dxa"/>
            <w:tcBorders>
              <w:top w:val="nil"/>
              <w:left w:val="nil"/>
              <w:bottom w:val="single" w:sz="4" w:space="0" w:color="auto"/>
              <w:right w:val="nil"/>
            </w:tcBorders>
            <w:shd w:val="clear" w:color="auto" w:fill="auto"/>
            <w:vAlign w:val="center"/>
            <w:hideMark/>
          </w:tcPr>
          <w:p w14:paraId="76F04681" w14:textId="77777777" w:rsidR="00E303AE" w:rsidRPr="00E303AE" w:rsidRDefault="00E303AE" w:rsidP="00E303AE">
            <w:pPr>
              <w:rPr>
                <w:sz w:val="28"/>
                <w:szCs w:val="28"/>
              </w:rPr>
            </w:pPr>
            <w:r w:rsidRPr="00E303AE">
              <w:rPr>
                <w:sz w:val="28"/>
                <w:szCs w:val="28"/>
              </w:rPr>
              <w:t> </w:t>
            </w:r>
          </w:p>
        </w:tc>
        <w:tc>
          <w:tcPr>
            <w:tcW w:w="1559" w:type="dxa"/>
            <w:tcBorders>
              <w:top w:val="nil"/>
              <w:left w:val="nil"/>
              <w:bottom w:val="single" w:sz="4" w:space="0" w:color="auto"/>
              <w:right w:val="nil"/>
            </w:tcBorders>
            <w:shd w:val="clear" w:color="auto" w:fill="auto"/>
            <w:vAlign w:val="center"/>
            <w:hideMark/>
          </w:tcPr>
          <w:p w14:paraId="7ACDC4B6" w14:textId="77777777" w:rsidR="00E303AE" w:rsidRPr="00E303AE" w:rsidRDefault="00E303AE" w:rsidP="00E303AE">
            <w:pPr>
              <w:rPr>
                <w:sz w:val="28"/>
                <w:szCs w:val="28"/>
              </w:rPr>
            </w:pPr>
            <w:r w:rsidRPr="00E303AE">
              <w:rPr>
                <w:sz w:val="28"/>
                <w:szCs w:val="28"/>
              </w:rPr>
              <w:t> </w:t>
            </w:r>
          </w:p>
        </w:tc>
        <w:tc>
          <w:tcPr>
            <w:tcW w:w="1843" w:type="dxa"/>
            <w:tcBorders>
              <w:top w:val="nil"/>
              <w:left w:val="nil"/>
              <w:bottom w:val="single" w:sz="4" w:space="0" w:color="auto"/>
              <w:right w:val="nil"/>
            </w:tcBorders>
            <w:shd w:val="clear" w:color="auto" w:fill="auto"/>
            <w:hideMark/>
          </w:tcPr>
          <w:p w14:paraId="43007214" w14:textId="77777777" w:rsidR="00E303AE" w:rsidRPr="00E303AE" w:rsidRDefault="00E303AE" w:rsidP="00E303AE">
            <w:pPr>
              <w:rPr>
                <w:sz w:val="28"/>
                <w:szCs w:val="28"/>
              </w:rPr>
            </w:pPr>
          </w:p>
        </w:tc>
      </w:tr>
      <w:tr w:rsidR="00E303AE" w:rsidRPr="00E303AE" w14:paraId="789624FE" w14:textId="77777777" w:rsidTr="00BD494D">
        <w:trPr>
          <w:trHeight w:val="25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46728128" w14:textId="77777777" w:rsidR="00E303AE" w:rsidRPr="00E303AE" w:rsidRDefault="00E303AE" w:rsidP="00E303AE">
            <w:pPr>
              <w:rPr>
                <w:b/>
                <w:bCs/>
              </w:rPr>
            </w:pPr>
            <w:r w:rsidRPr="00E303AE">
              <w:rPr>
                <w:b/>
                <w:bCs/>
              </w:rPr>
              <w:t>год</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1D1A2CB" w14:textId="77777777" w:rsidR="00E303AE" w:rsidRPr="00E303AE" w:rsidRDefault="00E303AE" w:rsidP="00E303AE">
            <w:pPr>
              <w:jc w:val="right"/>
              <w:rPr>
                <w:b/>
                <w:bCs/>
                <w:sz w:val="28"/>
                <w:szCs w:val="28"/>
              </w:rPr>
            </w:pPr>
            <w:r w:rsidRPr="00E303AE">
              <w:rPr>
                <w:b/>
                <w:bCs/>
                <w:sz w:val="28"/>
                <w:szCs w:val="28"/>
              </w:rPr>
              <w:t>21,204</w:t>
            </w:r>
          </w:p>
        </w:tc>
        <w:tc>
          <w:tcPr>
            <w:tcW w:w="1843" w:type="dxa"/>
            <w:tcBorders>
              <w:top w:val="nil"/>
              <w:left w:val="nil"/>
              <w:bottom w:val="single" w:sz="4" w:space="0" w:color="auto"/>
              <w:right w:val="single" w:sz="4" w:space="0" w:color="auto"/>
            </w:tcBorders>
            <w:shd w:val="clear" w:color="auto" w:fill="auto"/>
            <w:vAlign w:val="center"/>
          </w:tcPr>
          <w:p w14:paraId="525F0642" w14:textId="77777777" w:rsidR="00E303AE" w:rsidRPr="00E303AE" w:rsidRDefault="00E303AE" w:rsidP="00E303AE">
            <w:pPr>
              <w:jc w:val="right"/>
              <w:rPr>
                <w:b/>
                <w:bCs/>
                <w:sz w:val="28"/>
                <w:szCs w:val="28"/>
              </w:rPr>
            </w:pPr>
          </w:p>
        </w:tc>
        <w:tc>
          <w:tcPr>
            <w:tcW w:w="1559" w:type="dxa"/>
            <w:tcBorders>
              <w:top w:val="nil"/>
              <w:left w:val="nil"/>
              <w:bottom w:val="single" w:sz="4" w:space="0" w:color="auto"/>
              <w:right w:val="single" w:sz="4" w:space="0" w:color="auto"/>
            </w:tcBorders>
            <w:shd w:val="clear" w:color="auto" w:fill="auto"/>
            <w:vAlign w:val="center"/>
          </w:tcPr>
          <w:p w14:paraId="227FFAE1" w14:textId="77777777" w:rsidR="00E303AE" w:rsidRPr="00E303AE" w:rsidRDefault="00E303AE" w:rsidP="00E303AE">
            <w:pPr>
              <w:jc w:val="right"/>
              <w:rPr>
                <w:b/>
                <w:bCs/>
                <w:sz w:val="28"/>
                <w:szCs w:val="28"/>
              </w:rPr>
            </w:pPr>
          </w:p>
        </w:tc>
        <w:tc>
          <w:tcPr>
            <w:tcW w:w="1843" w:type="dxa"/>
            <w:tcBorders>
              <w:top w:val="nil"/>
              <w:left w:val="nil"/>
              <w:bottom w:val="single" w:sz="4" w:space="0" w:color="auto"/>
              <w:right w:val="single" w:sz="4" w:space="0" w:color="auto"/>
            </w:tcBorders>
            <w:shd w:val="clear" w:color="auto" w:fill="auto"/>
            <w:hideMark/>
          </w:tcPr>
          <w:p w14:paraId="22C8489B" w14:textId="77777777" w:rsidR="00E303AE" w:rsidRPr="00E303AE" w:rsidRDefault="00E303AE" w:rsidP="00E303AE">
            <w:pPr>
              <w:jc w:val="right"/>
              <w:rPr>
                <w:b/>
                <w:bCs/>
                <w:sz w:val="28"/>
                <w:szCs w:val="28"/>
              </w:rPr>
            </w:pPr>
            <w:r w:rsidRPr="00E303AE">
              <w:rPr>
                <w:sz w:val="28"/>
                <w:szCs w:val="28"/>
              </w:rPr>
              <w:t>65 582</w:t>
            </w:r>
          </w:p>
        </w:tc>
      </w:tr>
    </w:tbl>
    <w:p w14:paraId="33161770" w14:textId="77777777" w:rsidR="00E303AE" w:rsidRPr="00E303AE" w:rsidRDefault="00E303AE" w:rsidP="00E303AE">
      <w:pPr>
        <w:ind w:firstLine="851"/>
        <w:jc w:val="both"/>
        <w:rPr>
          <w:sz w:val="28"/>
          <w:szCs w:val="28"/>
        </w:rPr>
      </w:pPr>
    </w:p>
    <w:p w14:paraId="718E0491" w14:textId="77777777" w:rsidR="00E303AE" w:rsidRPr="00E303AE" w:rsidRDefault="00E303AE" w:rsidP="00E303AE">
      <w:pPr>
        <w:ind w:firstLine="851"/>
        <w:jc w:val="center"/>
        <w:rPr>
          <w:b/>
          <w:sz w:val="28"/>
          <w:szCs w:val="28"/>
        </w:rPr>
      </w:pPr>
      <w:bookmarkStart w:id="122" w:name="_Toc21692685"/>
      <w:bookmarkStart w:id="123" w:name="_Toc24038068"/>
      <w:bookmarkStart w:id="124" w:name="_Toc25849373"/>
      <w:r w:rsidRPr="00E303AE">
        <w:rPr>
          <w:b/>
          <w:sz w:val="28"/>
          <w:szCs w:val="28"/>
        </w:rPr>
        <w:t xml:space="preserve">Сравнительный анализ динамики расходов в сравнении </w:t>
      </w:r>
      <w:r w:rsidRPr="00E303AE">
        <w:rPr>
          <w:b/>
          <w:sz w:val="28"/>
          <w:szCs w:val="28"/>
        </w:rPr>
        <w:br/>
        <w:t>с предыдущими периодами регулирования</w:t>
      </w:r>
      <w:r w:rsidRPr="00E303AE">
        <w:rPr>
          <w:b/>
          <w:sz w:val="28"/>
          <w:szCs w:val="28"/>
        </w:rPr>
        <w:br/>
        <w:t xml:space="preserve"> ООО «СибСтройСервис»</w:t>
      </w:r>
      <w:bookmarkEnd w:id="122"/>
      <w:bookmarkEnd w:id="123"/>
      <w:bookmarkEnd w:id="124"/>
    </w:p>
    <w:p w14:paraId="7052298E" w14:textId="77777777" w:rsidR="00E303AE" w:rsidRPr="00E303AE" w:rsidRDefault="00E303AE" w:rsidP="00E303AE">
      <w:pPr>
        <w:ind w:firstLine="851"/>
        <w:jc w:val="both"/>
        <w:rPr>
          <w:sz w:val="28"/>
          <w:szCs w:val="28"/>
        </w:rPr>
      </w:pPr>
      <w:r w:rsidRPr="00E303AE">
        <w:rPr>
          <w:sz w:val="28"/>
          <w:szCs w:val="28"/>
        </w:rPr>
        <w:t>Сравнительный анализ динамики расходов на услуги по передаче тепловой энергии, в сравнении с предыдущими периодами регулирования, указаны в таблицах 15 – 18.</w:t>
      </w:r>
    </w:p>
    <w:p w14:paraId="1B112898" w14:textId="77777777" w:rsidR="00E303AE" w:rsidRPr="00E303AE" w:rsidRDefault="00E303AE" w:rsidP="00E303AE">
      <w:pPr>
        <w:ind w:firstLine="851"/>
        <w:jc w:val="both"/>
        <w:rPr>
          <w:sz w:val="28"/>
          <w:szCs w:val="28"/>
        </w:rPr>
      </w:pPr>
    </w:p>
    <w:p w14:paraId="7C4F1A5E" w14:textId="77777777" w:rsidR="00E303AE" w:rsidRPr="00E303AE" w:rsidRDefault="00E303AE" w:rsidP="00E303AE">
      <w:pPr>
        <w:keepNext/>
        <w:jc w:val="right"/>
        <w:rPr>
          <w:bCs/>
          <w:sz w:val="28"/>
          <w:szCs w:val="28"/>
        </w:rPr>
      </w:pPr>
      <w:r w:rsidRPr="00E303AE">
        <w:rPr>
          <w:sz w:val="28"/>
          <w:szCs w:val="28"/>
        </w:rPr>
        <w:t xml:space="preserve">Таблица </w:t>
      </w:r>
      <w:r w:rsidRPr="00E303AE">
        <w:rPr>
          <w:sz w:val="28"/>
          <w:szCs w:val="28"/>
        </w:rPr>
        <w:fldChar w:fldCharType="begin"/>
      </w:r>
      <w:r w:rsidRPr="00E303AE">
        <w:rPr>
          <w:sz w:val="28"/>
          <w:szCs w:val="28"/>
        </w:rPr>
        <w:instrText xml:space="preserve"> SEQ Таблица \* ARABIC </w:instrText>
      </w:r>
      <w:r w:rsidRPr="00E303AE">
        <w:rPr>
          <w:sz w:val="28"/>
          <w:szCs w:val="28"/>
        </w:rPr>
        <w:fldChar w:fldCharType="separate"/>
      </w:r>
      <w:r w:rsidRPr="00E303AE">
        <w:rPr>
          <w:noProof/>
          <w:sz w:val="28"/>
          <w:szCs w:val="28"/>
        </w:rPr>
        <w:t>15</w:t>
      </w:r>
      <w:r w:rsidRPr="00E303AE">
        <w:rPr>
          <w:sz w:val="28"/>
          <w:szCs w:val="28"/>
        </w:rPr>
        <w:fldChar w:fldCharType="end"/>
      </w:r>
    </w:p>
    <w:tbl>
      <w:tblPr>
        <w:tblW w:w="11167" w:type="dxa"/>
        <w:tblInd w:w="108" w:type="dxa"/>
        <w:tblLook w:val="04A0" w:firstRow="1" w:lastRow="0" w:firstColumn="1" w:lastColumn="0" w:noHBand="0" w:noVBand="1"/>
      </w:tblPr>
      <w:tblGrid>
        <w:gridCol w:w="829"/>
        <w:gridCol w:w="3490"/>
        <w:gridCol w:w="1608"/>
        <w:gridCol w:w="1829"/>
        <w:gridCol w:w="1853"/>
        <w:gridCol w:w="1558"/>
      </w:tblGrid>
      <w:tr w:rsidR="00E303AE" w:rsidRPr="00E303AE" w14:paraId="6093CA3B" w14:textId="77777777" w:rsidTr="00BD494D">
        <w:trPr>
          <w:trHeight w:val="705"/>
        </w:trPr>
        <w:tc>
          <w:tcPr>
            <w:tcW w:w="11167" w:type="dxa"/>
            <w:gridSpan w:val="6"/>
            <w:tcBorders>
              <w:top w:val="nil"/>
              <w:left w:val="nil"/>
              <w:bottom w:val="nil"/>
              <w:right w:val="nil"/>
            </w:tcBorders>
            <w:shd w:val="clear" w:color="auto" w:fill="auto"/>
            <w:noWrap/>
            <w:vAlign w:val="center"/>
            <w:hideMark/>
          </w:tcPr>
          <w:p w14:paraId="01B38F79" w14:textId="77777777" w:rsidR="00E303AE" w:rsidRPr="00E303AE" w:rsidRDefault="00E303AE" w:rsidP="00E303AE">
            <w:pPr>
              <w:ind w:right="1337"/>
              <w:jc w:val="center"/>
              <w:rPr>
                <w:bCs/>
                <w:sz w:val="28"/>
                <w:szCs w:val="28"/>
              </w:rPr>
            </w:pPr>
            <w:r w:rsidRPr="00E303AE">
              <w:rPr>
                <w:bCs/>
                <w:sz w:val="28"/>
                <w:szCs w:val="28"/>
              </w:rPr>
              <w:t>Реестр операционных (подконтрольных) расходов</w:t>
            </w:r>
          </w:p>
        </w:tc>
      </w:tr>
      <w:tr w:rsidR="00E303AE" w:rsidRPr="00E303AE" w14:paraId="3F9B1526" w14:textId="77777777" w:rsidTr="00BD494D">
        <w:trPr>
          <w:gridAfter w:val="1"/>
          <w:wAfter w:w="1558" w:type="dxa"/>
          <w:trHeight w:val="90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218E6" w14:textId="77777777" w:rsidR="00E303AE" w:rsidRPr="00E303AE" w:rsidRDefault="00E303AE" w:rsidP="00E303AE">
            <w:pPr>
              <w:jc w:val="center"/>
            </w:pPr>
            <w:r w:rsidRPr="00E303AE">
              <w:t>№ п/п</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14:paraId="5141E368" w14:textId="77777777" w:rsidR="00E303AE" w:rsidRPr="00E303AE" w:rsidRDefault="00E303AE" w:rsidP="00E303AE">
            <w:pPr>
              <w:jc w:val="center"/>
            </w:pPr>
            <w:r w:rsidRPr="00E303AE">
              <w:t>Наименование расхода</w:t>
            </w:r>
          </w:p>
        </w:tc>
        <w:tc>
          <w:tcPr>
            <w:tcW w:w="1608" w:type="dxa"/>
            <w:tcBorders>
              <w:top w:val="single" w:sz="4" w:space="0" w:color="auto"/>
              <w:left w:val="nil"/>
              <w:bottom w:val="single" w:sz="4" w:space="0" w:color="auto"/>
              <w:right w:val="nil"/>
            </w:tcBorders>
            <w:shd w:val="clear" w:color="auto" w:fill="auto"/>
            <w:vAlign w:val="center"/>
            <w:hideMark/>
          </w:tcPr>
          <w:p w14:paraId="67BDDAEE" w14:textId="77777777" w:rsidR="00E303AE" w:rsidRPr="00E303AE" w:rsidRDefault="00E303AE" w:rsidP="00E303AE">
            <w:pPr>
              <w:jc w:val="center"/>
            </w:pPr>
            <w:r w:rsidRPr="00E303AE">
              <w:t>Утверждено на 2020 год</w:t>
            </w:r>
          </w:p>
        </w:tc>
        <w:tc>
          <w:tcPr>
            <w:tcW w:w="1829" w:type="dxa"/>
            <w:tcBorders>
              <w:top w:val="single" w:sz="4" w:space="0" w:color="auto"/>
              <w:left w:val="single" w:sz="4" w:space="0" w:color="auto"/>
              <w:bottom w:val="single" w:sz="4" w:space="0" w:color="auto"/>
              <w:right w:val="nil"/>
            </w:tcBorders>
            <w:shd w:val="clear" w:color="auto" w:fill="auto"/>
            <w:vAlign w:val="center"/>
            <w:hideMark/>
          </w:tcPr>
          <w:p w14:paraId="7984C79B" w14:textId="77777777" w:rsidR="00E303AE" w:rsidRPr="00E303AE" w:rsidRDefault="00E303AE" w:rsidP="00E303AE">
            <w:pPr>
              <w:jc w:val="center"/>
            </w:pPr>
            <w:r w:rsidRPr="00E303AE">
              <w:t>Предложение экспертов на 2021 год</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EA7BC4" w14:textId="77777777" w:rsidR="00E303AE" w:rsidRPr="00E303AE" w:rsidRDefault="00E303AE" w:rsidP="00E303AE">
            <w:pPr>
              <w:jc w:val="center"/>
            </w:pPr>
            <w:r w:rsidRPr="00E303AE">
              <w:t>Динамика расходов</w:t>
            </w:r>
          </w:p>
        </w:tc>
      </w:tr>
      <w:tr w:rsidR="00E303AE" w:rsidRPr="00E303AE" w14:paraId="4765C136" w14:textId="77777777" w:rsidTr="00BD494D">
        <w:trPr>
          <w:gridAfter w:val="1"/>
          <w:wAfter w:w="1558"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731E4" w14:textId="77777777" w:rsidR="00E303AE" w:rsidRPr="00E303AE" w:rsidRDefault="00E303AE" w:rsidP="00E303AE">
            <w:pPr>
              <w:jc w:val="center"/>
            </w:pPr>
            <w:r w:rsidRPr="00E303AE">
              <w:t>1</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14:paraId="4C91BE8F" w14:textId="77777777" w:rsidR="00E303AE" w:rsidRPr="00E303AE" w:rsidRDefault="00E303AE" w:rsidP="00E303AE">
            <w:r w:rsidRPr="00E303AE">
              <w:t>Расходы на приобретение сырья и материалов</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14:paraId="0E485FC6" w14:textId="77777777" w:rsidR="00E303AE" w:rsidRPr="00E303AE" w:rsidRDefault="00E303AE" w:rsidP="00E303AE">
            <w:pPr>
              <w:jc w:val="center"/>
            </w:pPr>
            <w:r w:rsidRPr="00E303AE">
              <w:rPr>
                <w:szCs w:val="20"/>
              </w:rPr>
              <w:t>1 352</w:t>
            </w:r>
          </w:p>
        </w:tc>
        <w:tc>
          <w:tcPr>
            <w:tcW w:w="1829" w:type="dxa"/>
            <w:tcBorders>
              <w:top w:val="single" w:sz="4" w:space="0" w:color="auto"/>
              <w:left w:val="single" w:sz="4" w:space="0" w:color="auto"/>
              <w:bottom w:val="single" w:sz="4" w:space="0" w:color="auto"/>
              <w:right w:val="single" w:sz="4" w:space="0" w:color="auto"/>
            </w:tcBorders>
            <w:shd w:val="clear" w:color="auto" w:fill="auto"/>
            <w:vAlign w:val="center"/>
          </w:tcPr>
          <w:p w14:paraId="098EF105" w14:textId="77777777" w:rsidR="00E303AE" w:rsidRPr="00E303AE" w:rsidRDefault="00E303AE" w:rsidP="00E303AE">
            <w:pPr>
              <w:jc w:val="center"/>
            </w:pPr>
            <w:r w:rsidRPr="00E303AE">
              <w:rPr>
                <w:szCs w:val="20"/>
              </w:rPr>
              <w:t>1 558</w:t>
            </w:r>
          </w:p>
        </w:tc>
        <w:tc>
          <w:tcPr>
            <w:tcW w:w="1853" w:type="dxa"/>
            <w:tcBorders>
              <w:top w:val="single" w:sz="4" w:space="0" w:color="auto"/>
              <w:left w:val="nil"/>
              <w:bottom w:val="single" w:sz="4" w:space="0" w:color="auto"/>
              <w:right w:val="single" w:sz="4" w:space="0" w:color="auto"/>
            </w:tcBorders>
            <w:shd w:val="clear" w:color="auto" w:fill="auto"/>
            <w:vAlign w:val="center"/>
          </w:tcPr>
          <w:p w14:paraId="4BC1083C" w14:textId="77777777" w:rsidR="00E303AE" w:rsidRPr="00E303AE" w:rsidRDefault="00E303AE" w:rsidP="00E303AE">
            <w:pPr>
              <w:jc w:val="center"/>
            </w:pPr>
            <w:r w:rsidRPr="00E303AE">
              <w:rPr>
                <w:szCs w:val="20"/>
              </w:rPr>
              <w:t>206</w:t>
            </w:r>
          </w:p>
        </w:tc>
      </w:tr>
      <w:tr w:rsidR="00E303AE" w:rsidRPr="00E303AE" w14:paraId="5CD9F27B" w14:textId="77777777" w:rsidTr="00BD494D">
        <w:trPr>
          <w:gridAfter w:val="1"/>
          <w:wAfter w:w="1558"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B1FF2C" w14:textId="77777777" w:rsidR="00E303AE" w:rsidRPr="00E303AE" w:rsidRDefault="00E303AE" w:rsidP="00E303AE">
            <w:pPr>
              <w:jc w:val="center"/>
            </w:pPr>
            <w:r w:rsidRPr="00E303AE">
              <w:t>2</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14:paraId="38970A8F" w14:textId="77777777" w:rsidR="00E303AE" w:rsidRPr="00E303AE" w:rsidRDefault="00E303AE" w:rsidP="00E303AE">
            <w:r w:rsidRPr="00E303AE">
              <w:t>Расходы на ремонт основных средств</w:t>
            </w:r>
          </w:p>
        </w:tc>
        <w:tc>
          <w:tcPr>
            <w:tcW w:w="1608" w:type="dxa"/>
            <w:tcBorders>
              <w:top w:val="nil"/>
              <w:left w:val="single" w:sz="4" w:space="0" w:color="auto"/>
              <w:bottom w:val="single" w:sz="4" w:space="0" w:color="auto"/>
              <w:right w:val="single" w:sz="4" w:space="0" w:color="auto"/>
            </w:tcBorders>
            <w:shd w:val="clear" w:color="auto" w:fill="auto"/>
            <w:vAlign w:val="center"/>
          </w:tcPr>
          <w:p w14:paraId="157CE60B" w14:textId="77777777" w:rsidR="00E303AE" w:rsidRPr="00E303AE" w:rsidRDefault="00E303AE" w:rsidP="00E303AE">
            <w:pPr>
              <w:jc w:val="center"/>
            </w:pPr>
            <w:r w:rsidRPr="00E303AE">
              <w:rPr>
                <w:szCs w:val="20"/>
              </w:rPr>
              <w:t>3 509</w:t>
            </w:r>
          </w:p>
        </w:tc>
        <w:tc>
          <w:tcPr>
            <w:tcW w:w="1829" w:type="dxa"/>
            <w:tcBorders>
              <w:top w:val="nil"/>
              <w:left w:val="single" w:sz="4" w:space="0" w:color="auto"/>
              <w:bottom w:val="single" w:sz="4" w:space="0" w:color="auto"/>
              <w:right w:val="single" w:sz="4" w:space="0" w:color="auto"/>
            </w:tcBorders>
            <w:shd w:val="clear" w:color="auto" w:fill="auto"/>
            <w:vAlign w:val="center"/>
          </w:tcPr>
          <w:p w14:paraId="73920285" w14:textId="77777777" w:rsidR="00E303AE" w:rsidRPr="00E303AE" w:rsidRDefault="00E303AE" w:rsidP="00E303AE">
            <w:pPr>
              <w:jc w:val="center"/>
            </w:pPr>
            <w:r w:rsidRPr="00E303AE">
              <w:rPr>
                <w:szCs w:val="20"/>
              </w:rPr>
              <w:t>4 042</w:t>
            </w:r>
          </w:p>
        </w:tc>
        <w:tc>
          <w:tcPr>
            <w:tcW w:w="1853" w:type="dxa"/>
            <w:tcBorders>
              <w:top w:val="nil"/>
              <w:left w:val="nil"/>
              <w:bottom w:val="single" w:sz="4" w:space="0" w:color="auto"/>
              <w:right w:val="single" w:sz="4" w:space="0" w:color="auto"/>
            </w:tcBorders>
            <w:shd w:val="clear" w:color="auto" w:fill="auto"/>
            <w:vAlign w:val="center"/>
          </w:tcPr>
          <w:p w14:paraId="43778FF1" w14:textId="77777777" w:rsidR="00E303AE" w:rsidRPr="00E303AE" w:rsidRDefault="00E303AE" w:rsidP="00E303AE">
            <w:pPr>
              <w:jc w:val="center"/>
            </w:pPr>
            <w:r w:rsidRPr="00E303AE">
              <w:rPr>
                <w:szCs w:val="20"/>
              </w:rPr>
              <w:t>533</w:t>
            </w:r>
          </w:p>
        </w:tc>
      </w:tr>
      <w:tr w:rsidR="00E303AE" w:rsidRPr="00E303AE" w14:paraId="2E413CB2" w14:textId="77777777" w:rsidTr="00BD494D">
        <w:trPr>
          <w:gridAfter w:val="1"/>
          <w:wAfter w:w="1558"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84209" w14:textId="77777777" w:rsidR="00E303AE" w:rsidRPr="00E303AE" w:rsidRDefault="00E303AE" w:rsidP="00E303AE">
            <w:pPr>
              <w:jc w:val="center"/>
            </w:pPr>
            <w:r w:rsidRPr="00E303AE">
              <w:t>3</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14:paraId="794A1594" w14:textId="77777777" w:rsidR="00E303AE" w:rsidRPr="00E303AE" w:rsidRDefault="00E303AE" w:rsidP="00E303AE">
            <w:r w:rsidRPr="00E303AE">
              <w:t>Расходы на оплату труда</w:t>
            </w:r>
          </w:p>
        </w:tc>
        <w:tc>
          <w:tcPr>
            <w:tcW w:w="1608" w:type="dxa"/>
            <w:tcBorders>
              <w:top w:val="nil"/>
              <w:left w:val="single" w:sz="4" w:space="0" w:color="auto"/>
              <w:bottom w:val="single" w:sz="4" w:space="0" w:color="auto"/>
              <w:right w:val="single" w:sz="4" w:space="0" w:color="auto"/>
            </w:tcBorders>
            <w:shd w:val="clear" w:color="auto" w:fill="auto"/>
            <w:vAlign w:val="center"/>
          </w:tcPr>
          <w:p w14:paraId="2A2AC574" w14:textId="77777777" w:rsidR="00E303AE" w:rsidRPr="00E303AE" w:rsidRDefault="00E303AE" w:rsidP="00E303AE">
            <w:pPr>
              <w:jc w:val="center"/>
            </w:pPr>
            <w:r w:rsidRPr="00E303AE">
              <w:rPr>
                <w:szCs w:val="20"/>
              </w:rPr>
              <w:t>20 853</w:t>
            </w:r>
          </w:p>
        </w:tc>
        <w:tc>
          <w:tcPr>
            <w:tcW w:w="1829" w:type="dxa"/>
            <w:tcBorders>
              <w:top w:val="nil"/>
              <w:left w:val="single" w:sz="4" w:space="0" w:color="auto"/>
              <w:bottom w:val="single" w:sz="4" w:space="0" w:color="auto"/>
              <w:right w:val="single" w:sz="4" w:space="0" w:color="auto"/>
            </w:tcBorders>
            <w:shd w:val="clear" w:color="auto" w:fill="auto"/>
            <w:vAlign w:val="center"/>
          </w:tcPr>
          <w:p w14:paraId="45E5C231" w14:textId="77777777" w:rsidR="00E303AE" w:rsidRPr="00E303AE" w:rsidRDefault="00E303AE" w:rsidP="00E303AE">
            <w:pPr>
              <w:jc w:val="center"/>
            </w:pPr>
            <w:r w:rsidRPr="00E303AE">
              <w:rPr>
                <w:szCs w:val="20"/>
              </w:rPr>
              <w:t>24 025</w:t>
            </w:r>
          </w:p>
        </w:tc>
        <w:tc>
          <w:tcPr>
            <w:tcW w:w="1853" w:type="dxa"/>
            <w:tcBorders>
              <w:top w:val="nil"/>
              <w:left w:val="nil"/>
              <w:bottom w:val="single" w:sz="4" w:space="0" w:color="auto"/>
              <w:right w:val="single" w:sz="4" w:space="0" w:color="auto"/>
            </w:tcBorders>
            <w:shd w:val="clear" w:color="auto" w:fill="auto"/>
            <w:vAlign w:val="center"/>
          </w:tcPr>
          <w:p w14:paraId="1A579D7B" w14:textId="77777777" w:rsidR="00E303AE" w:rsidRPr="00E303AE" w:rsidRDefault="00E303AE" w:rsidP="00E303AE">
            <w:pPr>
              <w:jc w:val="center"/>
            </w:pPr>
            <w:r w:rsidRPr="00E303AE">
              <w:rPr>
                <w:szCs w:val="20"/>
              </w:rPr>
              <w:t>3 172</w:t>
            </w:r>
          </w:p>
        </w:tc>
      </w:tr>
      <w:tr w:rsidR="00E303AE" w:rsidRPr="00E303AE" w14:paraId="3C863365" w14:textId="77777777" w:rsidTr="00BD494D">
        <w:trPr>
          <w:gridAfter w:val="1"/>
          <w:wAfter w:w="1558" w:type="dxa"/>
          <w:trHeight w:val="90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C2374F" w14:textId="77777777" w:rsidR="00E303AE" w:rsidRPr="00E303AE" w:rsidRDefault="00E303AE" w:rsidP="00E303AE">
            <w:pPr>
              <w:jc w:val="center"/>
            </w:pPr>
            <w:r w:rsidRPr="00E303AE">
              <w:t>4</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14:paraId="10D07F7C" w14:textId="77777777" w:rsidR="00E303AE" w:rsidRPr="00E303AE" w:rsidRDefault="00E303AE" w:rsidP="00E303AE">
            <w:r w:rsidRPr="00E303AE">
              <w:t>Расходы на оплату работ и услуг производственного характера, выполняемых по договорам со сторонними организациями</w:t>
            </w:r>
          </w:p>
        </w:tc>
        <w:tc>
          <w:tcPr>
            <w:tcW w:w="1608" w:type="dxa"/>
            <w:tcBorders>
              <w:top w:val="nil"/>
              <w:left w:val="single" w:sz="4" w:space="0" w:color="auto"/>
              <w:bottom w:val="single" w:sz="4" w:space="0" w:color="auto"/>
              <w:right w:val="single" w:sz="4" w:space="0" w:color="auto"/>
            </w:tcBorders>
            <w:shd w:val="clear" w:color="auto" w:fill="auto"/>
            <w:vAlign w:val="center"/>
          </w:tcPr>
          <w:p w14:paraId="29B76ADA" w14:textId="77777777" w:rsidR="00E303AE" w:rsidRPr="00E303AE" w:rsidRDefault="00E303AE" w:rsidP="00E303AE">
            <w:pPr>
              <w:jc w:val="center"/>
            </w:pPr>
            <w:r w:rsidRPr="00E303AE">
              <w:rPr>
                <w:szCs w:val="20"/>
              </w:rPr>
              <w:t>1 828</w:t>
            </w:r>
          </w:p>
        </w:tc>
        <w:tc>
          <w:tcPr>
            <w:tcW w:w="1829" w:type="dxa"/>
            <w:tcBorders>
              <w:top w:val="nil"/>
              <w:left w:val="single" w:sz="4" w:space="0" w:color="auto"/>
              <w:bottom w:val="single" w:sz="4" w:space="0" w:color="auto"/>
              <w:right w:val="single" w:sz="4" w:space="0" w:color="auto"/>
            </w:tcBorders>
            <w:shd w:val="clear" w:color="auto" w:fill="auto"/>
            <w:vAlign w:val="center"/>
          </w:tcPr>
          <w:p w14:paraId="7C8AE683" w14:textId="77777777" w:rsidR="00E303AE" w:rsidRPr="00E303AE" w:rsidRDefault="00E303AE" w:rsidP="00E303AE">
            <w:pPr>
              <w:jc w:val="center"/>
            </w:pPr>
            <w:r w:rsidRPr="00E303AE">
              <w:rPr>
                <w:szCs w:val="20"/>
              </w:rPr>
              <w:t>2 107</w:t>
            </w:r>
          </w:p>
        </w:tc>
        <w:tc>
          <w:tcPr>
            <w:tcW w:w="1853" w:type="dxa"/>
            <w:tcBorders>
              <w:top w:val="nil"/>
              <w:left w:val="nil"/>
              <w:bottom w:val="single" w:sz="4" w:space="0" w:color="auto"/>
              <w:right w:val="single" w:sz="4" w:space="0" w:color="auto"/>
            </w:tcBorders>
            <w:shd w:val="clear" w:color="auto" w:fill="auto"/>
            <w:vAlign w:val="center"/>
          </w:tcPr>
          <w:p w14:paraId="77BA2E11" w14:textId="77777777" w:rsidR="00E303AE" w:rsidRPr="00E303AE" w:rsidRDefault="00E303AE" w:rsidP="00E303AE">
            <w:pPr>
              <w:jc w:val="center"/>
            </w:pPr>
            <w:r w:rsidRPr="00E303AE">
              <w:rPr>
                <w:szCs w:val="20"/>
              </w:rPr>
              <w:t>279</w:t>
            </w:r>
          </w:p>
        </w:tc>
      </w:tr>
      <w:tr w:rsidR="00E303AE" w:rsidRPr="00E303AE" w14:paraId="137377D0" w14:textId="77777777" w:rsidTr="00BD494D">
        <w:trPr>
          <w:gridAfter w:val="1"/>
          <w:wAfter w:w="1558" w:type="dxa"/>
          <w:trHeight w:val="60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6E6EDB" w14:textId="77777777" w:rsidR="00E303AE" w:rsidRPr="00E303AE" w:rsidRDefault="00E303AE" w:rsidP="00E303AE">
            <w:pPr>
              <w:jc w:val="center"/>
            </w:pPr>
            <w:r w:rsidRPr="00E303AE">
              <w:t>5</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14:paraId="3E9F6DC6" w14:textId="77777777" w:rsidR="00E303AE" w:rsidRPr="00E303AE" w:rsidRDefault="00E303AE" w:rsidP="00E303AE">
            <w:r w:rsidRPr="00E303AE">
              <w:t>Расходы на оплату иных работ и услуг, выполняемых по договорам с организациями</w:t>
            </w:r>
          </w:p>
        </w:tc>
        <w:tc>
          <w:tcPr>
            <w:tcW w:w="1608" w:type="dxa"/>
            <w:tcBorders>
              <w:top w:val="nil"/>
              <w:left w:val="single" w:sz="4" w:space="0" w:color="auto"/>
              <w:bottom w:val="single" w:sz="4" w:space="0" w:color="auto"/>
              <w:right w:val="single" w:sz="4" w:space="0" w:color="auto"/>
            </w:tcBorders>
            <w:shd w:val="clear" w:color="auto" w:fill="auto"/>
            <w:vAlign w:val="center"/>
          </w:tcPr>
          <w:p w14:paraId="054310D6" w14:textId="77777777" w:rsidR="00E303AE" w:rsidRPr="00E303AE" w:rsidRDefault="00E303AE" w:rsidP="00E303AE">
            <w:pPr>
              <w:jc w:val="center"/>
            </w:pPr>
            <w:r w:rsidRPr="00E303AE">
              <w:rPr>
                <w:szCs w:val="20"/>
              </w:rPr>
              <w:t>758</w:t>
            </w:r>
          </w:p>
        </w:tc>
        <w:tc>
          <w:tcPr>
            <w:tcW w:w="1829" w:type="dxa"/>
            <w:tcBorders>
              <w:top w:val="nil"/>
              <w:left w:val="single" w:sz="4" w:space="0" w:color="auto"/>
              <w:bottom w:val="single" w:sz="4" w:space="0" w:color="auto"/>
              <w:right w:val="single" w:sz="4" w:space="0" w:color="auto"/>
            </w:tcBorders>
            <w:shd w:val="clear" w:color="auto" w:fill="auto"/>
            <w:vAlign w:val="center"/>
          </w:tcPr>
          <w:p w14:paraId="78E9954A" w14:textId="77777777" w:rsidR="00E303AE" w:rsidRPr="00E303AE" w:rsidRDefault="00E303AE" w:rsidP="00E303AE">
            <w:pPr>
              <w:jc w:val="center"/>
            </w:pPr>
            <w:r w:rsidRPr="00E303AE">
              <w:rPr>
                <w:szCs w:val="20"/>
              </w:rPr>
              <w:t>873</w:t>
            </w:r>
          </w:p>
        </w:tc>
        <w:tc>
          <w:tcPr>
            <w:tcW w:w="1853" w:type="dxa"/>
            <w:tcBorders>
              <w:top w:val="nil"/>
              <w:left w:val="nil"/>
              <w:bottom w:val="single" w:sz="4" w:space="0" w:color="auto"/>
              <w:right w:val="single" w:sz="4" w:space="0" w:color="auto"/>
            </w:tcBorders>
            <w:shd w:val="clear" w:color="auto" w:fill="auto"/>
            <w:vAlign w:val="center"/>
          </w:tcPr>
          <w:p w14:paraId="341136E3" w14:textId="77777777" w:rsidR="00E303AE" w:rsidRPr="00E303AE" w:rsidRDefault="00E303AE" w:rsidP="00E303AE">
            <w:pPr>
              <w:jc w:val="center"/>
            </w:pPr>
            <w:r w:rsidRPr="00E303AE">
              <w:rPr>
                <w:szCs w:val="20"/>
              </w:rPr>
              <w:t>115</w:t>
            </w:r>
          </w:p>
        </w:tc>
      </w:tr>
      <w:tr w:rsidR="00E303AE" w:rsidRPr="00E303AE" w14:paraId="4AC282BF" w14:textId="77777777" w:rsidTr="00BD494D">
        <w:trPr>
          <w:gridAfter w:val="1"/>
          <w:wAfter w:w="1558"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C815C4" w14:textId="77777777" w:rsidR="00E303AE" w:rsidRPr="00E303AE" w:rsidRDefault="00E303AE" w:rsidP="00E303AE">
            <w:pPr>
              <w:jc w:val="center"/>
            </w:pPr>
            <w:r w:rsidRPr="00E303AE">
              <w:t>6</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14:paraId="49F7EAAD" w14:textId="77777777" w:rsidR="00E303AE" w:rsidRPr="00E303AE" w:rsidRDefault="00E303AE" w:rsidP="00E303AE">
            <w:r w:rsidRPr="00E303AE">
              <w:t>Расходы на служебные командировки</w:t>
            </w:r>
          </w:p>
        </w:tc>
        <w:tc>
          <w:tcPr>
            <w:tcW w:w="1608" w:type="dxa"/>
            <w:tcBorders>
              <w:top w:val="nil"/>
              <w:left w:val="single" w:sz="4" w:space="0" w:color="auto"/>
              <w:bottom w:val="single" w:sz="4" w:space="0" w:color="auto"/>
              <w:right w:val="single" w:sz="4" w:space="0" w:color="auto"/>
            </w:tcBorders>
            <w:shd w:val="clear" w:color="auto" w:fill="auto"/>
            <w:vAlign w:val="center"/>
          </w:tcPr>
          <w:p w14:paraId="46F2CCF5" w14:textId="77777777" w:rsidR="00E303AE" w:rsidRPr="00E303AE" w:rsidRDefault="00E303AE" w:rsidP="00E303AE">
            <w:pPr>
              <w:jc w:val="center"/>
            </w:pPr>
            <w:r w:rsidRPr="00E303AE">
              <w:rPr>
                <w:szCs w:val="20"/>
              </w:rPr>
              <w:t> </w:t>
            </w:r>
          </w:p>
        </w:tc>
        <w:tc>
          <w:tcPr>
            <w:tcW w:w="1829" w:type="dxa"/>
            <w:tcBorders>
              <w:top w:val="nil"/>
              <w:left w:val="single" w:sz="4" w:space="0" w:color="auto"/>
              <w:bottom w:val="single" w:sz="4" w:space="0" w:color="auto"/>
              <w:right w:val="single" w:sz="4" w:space="0" w:color="auto"/>
            </w:tcBorders>
            <w:shd w:val="clear" w:color="auto" w:fill="auto"/>
            <w:vAlign w:val="center"/>
          </w:tcPr>
          <w:p w14:paraId="6BADB23C" w14:textId="77777777" w:rsidR="00E303AE" w:rsidRPr="00E303AE" w:rsidRDefault="00E303AE" w:rsidP="00E303AE">
            <w:pPr>
              <w:jc w:val="center"/>
            </w:pPr>
            <w:r w:rsidRPr="00E303AE">
              <w:rPr>
                <w:szCs w:val="20"/>
              </w:rPr>
              <w:t>0</w:t>
            </w:r>
          </w:p>
        </w:tc>
        <w:tc>
          <w:tcPr>
            <w:tcW w:w="1853" w:type="dxa"/>
            <w:tcBorders>
              <w:top w:val="nil"/>
              <w:left w:val="nil"/>
              <w:bottom w:val="single" w:sz="4" w:space="0" w:color="auto"/>
              <w:right w:val="single" w:sz="4" w:space="0" w:color="auto"/>
            </w:tcBorders>
            <w:shd w:val="clear" w:color="auto" w:fill="auto"/>
            <w:vAlign w:val="center"/>
          </w:tcPr>
          <w:p w14:paraId="019BA2D5" w14:textId="77777777" w:rsidR="00E303AE" w:rsidRPr="00E303AE" w:rsidRDefault="00E303AE" w:rsidP="00E303AE">
            <w:pPr>
              <w:jc w:val="center"/>
            </w:pPr>
            <w:r w:rsidRPr="00E303AE">
              <w:rPr>
                <w:szCs w:val="20"/>
              </w:rPr>
              <w:t>0</w:t>
            </w:r>
          </w:p>
        </w:tc>
      </w:tr>
      <w:tr w:rsidR="00E303AE" w:rsidRPr="00E303AE" w14:paraId="359D917A" w14:textId="77777777" w:rsidTr="00BD494D">
        <w:trPr>
          <w:gridAfter w:val="1"/>
          <w:wAfter w:w="1558"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EAA2A" w14:textId="77777777" w:rsidR="00E303AE" w:rsidRPr="00E303AE" w:rsidRDefault="00E303AE" w:rsidP="00E303AE">
            <w:pPr>
              <w:jc w:val="center"/>
            </w:pPr>
            <w:r w:rsidRPr="00E303AE">
              <w:t>7</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14:paraId="6A72C4DA" w14:textId="77777777" w:rsidR="00E303AE" w:rsidRPr="00E303AE" w:rsidRDefault="00E303AE" w:rsidP="00E303AE">
            <w:r w:rsidRPr="00E303AE">
              <w:t>Расходы на обучение персонала</w:t>
            </w:r>
          </w:p>
        </w:tc>
        <w:tc>
          <w:tcPr>
            <w:tcW w:w="1608" w:type="dxa"/>
            <w:tcBorders>
              <w:top w:val="nil"/>
              <w:left w:val="single" w:sz="4" w:space="0" w:color="auto"/>
              <w:bottom w:val="single" w:sz="4" w:space="0" w:color="auto"/>
              <w:right w:val="single" w:sz="4" w:space="0" w:color="auto"/>
            </w:tcBorders>
            <w:shd w:val="clear" w:color="auto" w:fill="auto"/>
            <w:vAlign w:val="center"/>
          </w:tcPr>
          <w:p w14:paraId="4FF6D6DB" w14:textId="77777777" w:rsidR="00E303AE" w:rsidRPr="00E303AE" w:rsidRDefault="00E303AE" w:rsidP="00E303AE">
            <w:pPr>
              <w:jc w:val="center"/>
            </w:pPr>
            <w:r w:rsidRPr="00E303AE">
              <w:rPr>
                <w:szCs w:val="20"/>
              </w:rPr>
              <w:t>29</w:t>
            </w:r>
          </w:p>
        </w:tc>
        <w:tc>
          <w:tcPr>
            <w:tcW w:w="1829" w:type="dxa"/>
            <w:tcBorders>
              <w:top w:val="nil"/>
              <w:left w:val="single" w:sz="4" w:space="0" w:color="auto"/>
              <w:bottom w:val="single" w:sz="4" w:space="0" w:color="auto"/>
              <w:right w:val="single" w:sz="4" w:space="0" w:color="auto"/>
            </w:tcBorders>
            <w:shd w:val="clear" w:color="auto" w:fill="auto"/>
            <w:vAlign w:val="center"/>
          </w:tcPr>
          <w:p w14:paraId="4B9D6C78" w14:textId="77777777" w:rsidR="00E303AE" w:rsidRPr="00E303AE" w:rsidRDefault="00E303AE" w:rsidP="00E303AE">
            <w:pPr>
              <w:jc w:val="center"/>
            </w:pPr>
            <w:r w:rsidRPr="00E303AE">
              <w:rPr>
                <w:szCs w:val="20"/>
              </w:rPr>
              <w:t>33</w:t>
            </w:r>
          </w:p>
        </w:tc>
        <w:tc>
          <w:tcPr>
            <w:tcW w:w="1853" w:type="dxa"/>
            <w:tcBorders>
              <w:top w:val="nil"/>
              <w:left w:val="nil"/>
              <w:bottom w:val="single" w:sz="4" w:space="0" w:color="auto"/>
              <w:right w:val="single" w:sz="4" w:space="0" w:color="auto"/>
            </w:tcBorders>
            <w:shd w:val="clear" w:color="auto" w:fill="auto"/>
            <w:vAlign w:val="center"/>
          </w:tcPr>
          <w:p w14:paraId="71571A6C" w14:textId="77777777" w:rsidR="00E303AE" w:rsidRPr="00E303AE" w:rsidRDefault="00E303AE" w:rsidP="00E303AE">
            <w:pPr>
              <w:jc w:val="center"/>
            </w:pPr>
            <w:r w:rsidRPr="00E303AE">
              <w:rPr>
                <w:szCs w:val="20"/>
              </w:rPr>
              <w:t>4</w:t>
            </w:r>
          </w:p>
        </w:tc>
      </w:tr>
      <w:tr w:rsidR="00E303AE" w:rsidRPr="00E303AE" w14:paraId="49B9D13E" w14:textId="77777777" w:rsidTr="00BD494D">
        <w:trPr>
          <w:gridAfter w:val="1"/>
          <w:wAfter w:w="1558"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2D30D" w14:textId="77777777" w:rsidR="00E303AE" w:rsidRPr="00E303AE" w:rsidRDefault="00E303AE" w:rsidP="00E303AE">
            <w:pPr>
              <w:jc w:val="center"/>
            </w:pPr>
            <w:r w:rsidRPr="00E303AE">
              <w:t>8</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14:paraId="30C7A2D8" w14:textId="77777777" w:rsidR="00E303AE" w:rsidRPr="00E303AE" w:rsidRDefault="00E303AE" w:rsidP="00E303AE">
            <w:r w:rsidRPr="00E303AE">
              <w:t>Лизинговый платеж</w:t>
            </w:r>
          </w:p>
        </w:tc>
        <w:tc>
          <w:tcPr>
            <w:tcW w:w="1608" w:type="dxa"/>
            <w:tcBorders>
              <w:top w:val="nil"/>
              <w:left w:val="single" w:sz="4" w:space="0" w:color="auto"/>
              <w:bottom w:val="single" w:sz="4" w:space="0" w:color="auto"/>
              <w:right w:val="single" w:sz="4" w:space="0" w:color="auto"/>
            </w:tcBorders>
            <w:shd w:val="clear" w:color="auto" w:fill="auto"/>
            <w:vAlign w:val="center"/>
          </w:tcPr>
          <w:p w14:paraId="75BEFB87" w14:textId="77777777" w:rsidR="00E303AE" w:rsidRPr="00E303AE" w:rsidRDefault="00E303AE" w:rsidP="00E303AE">
            <w:pPr>
              <w:jc w:val="center"/>
            </w:pPr>
            <w:r w:rsidRPr="00E303AE">
              <w:rPr>
                <w:szCs w:val="20"/>
              </w:rPr>
              <w:t> </w:t>
            </w:r>
          </w:p>
        </w:tc>
        <w:tc>
          <w:tcPr>
            <w:tcW w:w="1829" w:type="dxa"/>
            <w:tcBorders>
              <w:top w:val="nil"/>
              <w:left w:val="single" w:sz="4" w:space="0" w:color="auto"/>
              <w:bottom w:val="single" w:sz="4" w:space="0" w:color="auto"/>
              <w:right w:val="single" w:sz="4" w:space="0" w:color="auto"/>
            </w:tcBorders>
            <w:shd w:val="clear" w:color="auto" w:fill="auto"/>
            <w:vAlign w:val="center"/>
          </w:tcPr>
          <w:p w14:paraId="3AC459B0" w14:textId="77777777" w:rsidR="00E303AE" w:rsidRPr="00E303AE" w:rsidRDefault="00E303AE" w:rsidP="00E303AE">
            <w:pPr>
              <w:jc w:val="center"/>
            </w:pPr>
            <w:r w:rsidRPr="00E303AE">
              <w:rPr>
                <w:szCs w:val="20"/>
              </w:rPr>
              <w:t>0</w:t>
            </w:r>
          </w:p>
        </w:tc>
        <w:tc>
          <w:tcPr>
            <w:tcW w:w="1853" w:type="dxa"/>
            <w:tcBorders>
              <w:top w:val="nil"/>
              <w:left w:val="nil"/>
              <w:bottom w:val="single" w:sz="4" w:space="0" w:color="auto"/>
              <w:right w:val="single" w:sz="4" w:space="0" w:color="auto"/>
            </w:tcBorders>
            <w:shd w:val="clear" w:color="auto" w:fill="auto"/>
            <w:vAlign w:val="center"/>
          </w:tcPr>
          <w:p w14:paraId="19B1814B" w14:textId="77777777" w:rsidR="00E303AE" w:rsidRPr="00E303AE" w:rsidRDefault="00E303AE" w:rsidP="00E303AE">
            <w:pPr>
              <w:jc w:val="center"/>
            </w:pPr>
            <w:r w:rsidRPr="00E303AE">
              <w:rPr>
                <w:szCs w:val="20"/>
              </w:rPr>
              <w:t>0</w:t>
            </w:r>
          </w:p>
        </w:tc>
      </w:tr>
      <w:tr w:rsidR="00E303AE" w:rsidRPr="00E303AE" w14:paraId="3C0AB692" w14:textId="77777777" w:rsidTr="00BD494D">
        <w:trPr>
          <w:gridAfter w:val="1"/>
          <w:wAfter w:w="1558"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9D1DCC" w14:textId="77777777" w:rsidR="00E303AE" w:rsidRPr="00E303AE" w:rsidRDefault="00E303AE" w:rsidP="00E303AE">
            <w:pPr>
              <w:jc w:val="center"/>
            </w:pPr>
            <w:r w:rsidRPr="00E303AE">
              <w:t>9</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14:paraId="3E8D18FD" w14:textId="77777777" w:rsidR="00E303AE" w:rsidRPr="00E303AE" w:rsidRDefault="00E303AE" w:rsidP="00E303AE">
            <w:r w:rsidRPr="00E303AE">
              <w:t>Арендная плата</w:t>
            </w:r>
          </w:p>
        </w:tc>
        <w:tc>
          <w:tcPr>
            <w:tcW w:w="1608" w:type="dxa"/>
            <w:tcBorders>
              <w:top w:val="nil"/>
              <w:left w:val="single" w:sz="4" w:space="0" w:color="auto"/>
              <w:bottom w:val="single" w:sz="4" w:space="0" w:color="auto"/>
              <w:right w:val="single" w:sz="4" w:space="0" w:color="auto"/>
            </w:tcBorders>
            <w:shd w:val="clear" w:color="auto" w:fill="auto"/>
            <w:vAlign w:val="center"/>
          </w:tcPr>
          <w:p w14:paraId="460481BE" w14:textId="77777777" w:rsidR="00E303AE" w:rsidRPr="00E303AE" w:rsidRDefault="00E303AE" w:rsidP="00E303AE">
            <w:pPr>
              <w:jc w:val="center"/>
            </w:pPr>
            <w:r w:rsidRPr="00E303AE">
              <w:rPr>
                <w:szCs w:val="20"/>
              </w:rPr>
              <w:t> </w:t>
            </w:r>
          </w:p>
        </w:tc>
        <w:tc>
          <w:tcPr>
            <w:tcW w:w="1829" w:type="dxa"/>
            <w:tcBorders>
              <w:top w:val="nil"/>
              <w:left w:val="single" w:sz="4" w:space="0" w:color="auto"/>
              <w:bottom w:val="single" w:sz="4" w:space="0" w:color="auto"/>
              <w:right w:val="single" w:sz="4" w:space="0" w:color="auto"/>
            </w:tcBorders>
            <w:shd w:val="clear" w:color="auto" w:fill="auto"/>
            <w:vAlign w:val="center"/>
          </w:tcPr>
          <w:p w14:paraId="35F23C14" w14:textId="77777777" w:rsidR="00E303AE" w:rsidRPr="00E303AE" w:rsidRDefault="00E303AE" w:rsidP="00E303AE">
            <w:pPr>
              <w:jc w:val="center"/>
            </w:pPr>
            <w:r w:rsidRPr="00E303AE">
              <w:rPr>
                <w:szCs w:val="20"/>
              </w:rPr>
              <w:t>0</w:t>
            </w:r>
          </w:p>
        </w:tc>
        <w:tc>
          <w:tcPr>
            <w:tcW w:w="1853" w:type="dxa"/>
            <w:tcBorders>
              <w:top w:val="nil"/>
              <w:left w:val="nil"/>
              <w:bottom w:val="single" w:sz="4" w:space="0" w:color="auto"/>
              <w:right w:val="single" w:sz="4" w:space="0" w:color="auto"/>
            </w:tcBorders>
            <w:shd w:val="clear" w:color="auto" w:fill="auto"/>
            <w:vAlign w:val="center"/>
          </w:tcPr>
          <w:p w14:paraId="28F78DE1" w14:textId="77777777" w:rsidR="00E303AE" w:rsidRPr="00E303AE" w:rsidRDefault="00E303AE" w:rsidP="00E303AE">
            <w:pPr>
              <w:jc w:val="center"/>
            </w:pPr>
            <w:r w:rsidRPr="00E303AE">
              <w:rPr>
                <w:szCs w:val="20"/>
              </w:rPr>
              <w:t>0</w:t>
            </w:r>
          </w:p>
        </w:tc>
      </w:tr>
      <w:tr w:rsidR="00E303AE" w:rsidRPr="00E303AE" w14:paraId="5C29A3E4" w14:textId="77777777" w:rsidTr="00BD494D">
        <w:trPr>
          <w:gridAfter w:val="1"/>
          <w:wAfter w:w="1558"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AE3F9" w14:textId="77777777" w:rsidR="00E303AE" w:rsidRPr="00E303AE" w:rsidRDefault="00E303AE" w:rsidP="00E303AE">
            <w:pPr>
              <w:jc w:val="center"/>
            </w:pPr>
            <w:r w:rsidRPr="00E303AE">
              <w:t>10</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14:paraId="76D86E44" w14:textId="77777777" w:rsidR="00E303AE" w:rsidRPr="00E303AE" w:rsidRDefault="00E303AE" w:rsidP="00E303AE">
            <w:r w:rsidRPr="00E303AE">
              <w:t>Другие расходы</w:t>
            </w:r>
          </w:p>
        </w:tc>
        <w:tc>
          <w:tcPr>
            <w:tcW w:w="1608" w:type="dxa"/>
            <w:tcBorders>
              <w:top w:val="nil"/>
              <w:left w:val="single" w:sz="4" w:space="0" w:color="auto"/>
              <w:bottom w:val="single" w:sz="4" w:space="0" w:color="auto"/>
              <w:right w:val="single" w:sz="4" w:space="0" w:color="auto"/>
            </w:tcBorders>
            <w:shd w:val="clear" w:color="auto" w:fill="auto"/>
            <w:vAlign w:val="center"/>
          </w:tcPr>
          <w:p w14:paraId="680B2A5A" w14:textId="77777777" w:rsidR="00E303AE" w:rsidRPr="00E303AE" w:rsidRDefault="00E303AE" w:rsidP="00E303AE">
            <w:pPr>
              <w:jc w:val="center"/>
            </w:pPr>
            <w:r w:rsidRPr="00E303AE">
              <w:rPr>
                <w:szCs w:val="20"/>
              </w:rPr>
              <w:t>60</w:t>
            </w:r>
          </w:p>
        </w:tc>
        <w:tc>
          <w:tcPr>
            <w:tcW w:w="1829" w:type="dxa"/>
            <w:tcBorders>
              <w:top w:val="nil"/>
              <w:left w:val="single" w:sz="4" w:space="0" w:color="auto"/>
              <w:bottom w:val="single" w:sz="4" w:space="0" w:color="auto"/>
              <w:right w:val="single" w:sz="4" w:space="0" w:color="auto"/>
            </w:tcBorders>
            <w:shd w:val="clear" w:color="auto" w:fill="auto"/>
            <w:vAlign w:val="center"/>
          </w:tcPr>
          <w:p w14:paraId="0F64B503" w14:textId="77777777" w:rsidR="00E303AE" w:rsidRPr="00E303AE" w:rsidRDefault="00E303AE" w:rsidP="00E303AE">
            <w:pPr>
              <w:jc w:val="center"/>
            </w:pPr>
            <w:r w:rsidRPr="00E303AE">
              <w:rPr>
                <w:szCs w:val="20"/>
              </w:rPr>
              <w:t>69</w:t>
            </w:r>
          </w:p>
        </w:tc>
        <w:tc>
          <w:tcPr>
            <w:tcW w:w="1853" w:type="dxa"/>
            <w:tcBorders>
              <w:top w:val="nil"/>
              <w:left w:val="nil"/>
              <w:bottom w:val="single" w:sz="4" w:space="0" w:color="auto"/>
              <w:right w:val="single" w:sz="4" w:space="0" w:color="auto"/>
            </w:tcBorders>
            <w:shd w:val="clear" w:color="auto" w:fill="auto"/>
            <w:vAlign w:val="center"/>
          </w:tcPr>
          <w:p w14:paraId="2580E04D" w14:textId="77777777" w:rsidR="00E303AE" w:rsidRPr="00E303AE" w:rsidRDefault="00E303AE" w:rsidP="00E303AE">
            <w:pPr>
              <w:jc w:val="center"/>
            </w:pPr>
            <w:r w:rsidRPr="00E303AE">
              <w:rPr>
                <w:szCs w:val="20"/>
              </w:rPr>
              <w:t>9</w:t>
            </w:r>
          </w:p>
        </w:tc>
      </w:tr>
      <w:tr w:rsidR="00E303AE" w:rsidRPr="00E303AE" w14:paraId="458B45A1" w14:textId="77777777" w:rsidTr="00BD494D">
        <w:trPr>
          <w:gridAfter w:val="1"/>
          <w:wAfter w:w="1558"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14B54" w14:textId="77777777" w:rsidR="00E303AE" w:rsidRPr="00E303AE" w:rsidRDefault="00E303AE" w:rsidP="00E303AE">
            <w:pPr>
              <w:jc w:val="center"/>
            </w:pPr>
            <w:r w:rsidRPr="00E303AE">
              <w:t> </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14:paraId="2F33A5C4" w14:textId="77777777" w:rsidR="00E303AE" w:rsidRPr="00E303AE" w:rsidRDefault="00E303AE" w:rsidP="00E303AE">
            <w:pPr>
              <w:ind w:right="-106"/>
            </w:pPr>
            <w:r w:rsidRPr="00E303AE">
              <w:t>ИТОГО операционные расходы</w:t>
            </w:r>
          </w:p>
        </w:tc>
        <w:tc>
          <w:tcPr>
            <w:tcW w:w="1608" w:type="dxa"/>
            <w:tcBorders>
              <w:top w:val="nil"/>
              <w:left w:val="single" w:sz="4" w:space="0" w:color="auto"/>
              <w:bottom w:val="single" w:sz="4" w:space="0" w:color="auto"/>
              <w:right w:val="single" w:sz="4" w:space="0" w:color="auto"/>
            </w:tcBorders>
            <w:shd w:val="clear" w:color="auto" w:fill="auto"/>
            <w:vAlign w:val="center"/>
          </w:tcPr>
          <w:p w14:paraId="6B6B1848" w14:textId="77777777" w:rsidR="00E303AE" w:rsidRPr="00E303AE" w:rsidRDefault="00E303AE" w:rsidP="00E303AE">
            <w:pPr>
              <w:jc w:val="center"/>
            </w:pPr>
            <w:r w:rsidRPr="00E303AE">
              <w:rPr>
                <w:szCs w:val="20"/>
              </w:rPr>
              <w:t>28 389</w:t>
            </w:r>
          </w:p>
        </w:tc>
        <w:tc>
          <w:tcPr>
            <w:tcW w:w="1829" w:type="dxa"/>
            <w:tcBorders>
              <w:top w:val="nil"/>
              <w:left w:val="single" w:sz="4" w:space="0" w:color="auto"/>
              <w:bottom w:val="single" w:sz="4" w:space="0" w:color="auto"/>
              <w:right w:val="single" w:sz="4" w:space="0" w:color="auto"/>
            </w:tcBorders>
            <w:shd w:val="clear" w:color="auto" w:fill="auto"/>
            <w:vAlign w:val="center"/>
          </w:tcPr>
          <w:p w14:paraId="068F7852" w14:textId="77777777" w:rsidR="00E303AE" w:rsidRPr="00E303AE" w:rsidRDefault="00E303AE" w:rsidP="00E303AE">
            <w:pPr>
              <w:jc w:val="center"/>
            </w:pPr>
            <w:r w:rsidRPr="00E303AE">
              <w:rPr>
                <w:szCs w:val="20"/>
              </w:rPr>
              <w:t>32 707</w:t>
            </w:r>
          </w:p>
        </w:tc>
        <w:tc>
          <w:tcPr>
            <w:tcW w:w="1853" w:type="dxa"/>
            <w:tcBorders>
              <w:top w:val="nil"/>
              <w:left w:val="nil"/>
              <w:bottom w:val="single" w:sz="4" w:space="0" w:color="auto"/>
              <w:right w:val="single" w:sz="4" w:space="0" w:color="auto"/>
            </w:tcBorders>
            <w:shd w:val="clear" w:color="auto" w:fill="auto"/>
            <w:vAlign w:val="center"/>
          </w:tcPr>
          <w:p w14:paraId="4907A680" w14:textId="77777777" w:rsidR="00E303AE" w:rsidRPr="00E303AE" w:rsidRDefault="00E303AE" w:rsidP="00E303AE">
            <w:pPr>
              <w:jc w:val="center"/>
            </w:pPr>
            <w:r w:rsidRPr="00E303AE">
              <w:rPr>
                <w:szCs w:val="20"/>
              </w:rPr>
              <w:t>4 318</w:t>
            </w:r>
          </w:p>
        </w:tc>
      </w:tr>
    </w:tbl>
    <w:p w14:paraId="0AFB161F" w14:textId="77777777" w:rsidR="00E303AE" w:rsidRPr="00E303AE" w:rsidRDefault="00E303AE" w:rsidP="00E303AE">
      <w:pPr>
        <w:tabs>
          <w:tab w:val="left" w:pos="1890"/>
        </w:tabs>
        <w:ind w:left="7938" w:right="-142"/>
        <w:jc w:val="right"/>
        <w:rPr>
          <w:sz w:val="28"/>
          <w:szCs w:val="28"/>
        </w:rPr>
      </w:pPr>
      <w:r w:rsidRPr="00E303AE">
        <w:rPr>
          <w:sz w:val="28"/>
          <w:szCs w:val="28"/>
        </w:rPr>
        <w:br w:type="page"/>
      </w:r>
      <w:r w:rsidRPr="00E303AE">
        <w:rPr>
          <w:sz w:val="28"/>
          <w:szCs w:val="28"/>
        </w:rPr>
        <w:lastRenderedPageBreak/>
        <w:t xml:space="preserve">Таблица </w:t>
      </w:r>
      <w:r w:rsidRPr="00E303AE">
        <w:rPr>
          <w:sz w:val="28"/>
          <w:szCs w:val="28"/>
        </w:rPr>
        <w:fldChar w:fldCharType="begin"/>
      </w:r>
      <w:r w:rsidRPr="00E303AE">
        <w:rPr>
          <w:sz w:val="28"/>
          <w:szCs w:val="28"/>
        </w:rPr>
        <w:instrText xml:space="preserve"> SEQ Таблица \* ARABIC </w:instrText>
      </w:r>
      <w:r w:rsidRPr="00E303AE">
        <w:rPr>
          <w:sz w:val="28"/>
          <w:szCs w:val="28"/>
        </w:rPr>
        <w:fldChar w:fldCharType="separate"/>
      </w:r>
      <w:r w:rsidRPr="00E303AE">
        <w:rPr>
          <w:noProof/>
          <w:sz w:val="28"/>
          <w:szCs w:val="28"/>
        </w:rPr>
        <w:t>16</w:t>
      </w:r>
      <w:r w:rsidRPr="00E303AE">
        <w:rPr>
          <w:sz w:val="28"/>
          <w:szCs w:val="28"/>
        </w:rPr>
        <w:fldChar w:fldCharType="end"/>
      </w:r>
    </w:p>
    <w:p w14:paraId="5D8C5490" w14:textId="77777777" w:rsidR="00E303AE" w:rsidRPr="00E303AE" w:rsidRDefault="00E303AE" w:rsidP="00E303AE">
      <w:pPr>
        <w:keepNext/>
        <w:jc w:val="center"/>
        <w:rPr>
          <w:b/>
          <w:sz w:val="28"/>
          <w:szCs w:val="28"/>
          <w:u w:val="single"/>
        </w:rPr>
      </w:pPr>
    </w:p>
    <w:tbl>
      <w:tblPr>
        <w:tblW w:w="11246" w:type="dxa"/>
        <w:tblInd w:w="108" w:type="dxa"/>
        <w:tblLook w:val="04A0" w:firstRow="1" w:lastRow="0" w:firstColumn="1" w:lastColumn="0" w:noHBand="0" w:noVBand="1"/>
      </w:tblPr>
      <w:tblGrid>
        <w:gridCol w:w="829"/>
        <w:gridCol w:w="3361"/>
        <w:gridCol w:w="1573"/>
        <w:gridCol w:w="191"/>
        <w:gridCol w:w="1647"/>
        <w:gridCol w:w="200"/>
        <w:gridCol w:w="1573"/>
        <w:gridCol w:w="299"/>
        <w:gridCol w:w="1573"/>
      </w:tblGrid>
      <w:tr w:rsidR="00E303AE" w:rsidRPr="00E303AE" w14:paraId="47D07F69" w14:textId="77777777" w:rsidTr="00BD494D">
        <w:trPr>
          <w:trHeight w:val="315"/>
        </w:trPr>
        <w:tc>
          <w:tcPr>
            <w:tcW w:w="9374" w:type="dxa"/>
            <w:gridSpan w:val="7"/>
            <w:tcBorders>
              <w:top w:val="nil"/>
              <w:left w:val="nil"/>
              <w:bottom w:val="nil"/>
              <w:right w:val="nil"/>
            </w:tcBorders>
            <w:shd w:val="clear" w:color="auto" w:fill="auto"/>
            <w:noWrap/>
            <w:vAlign w:val="center"/>
            <w:hideMark/>
          </w:tcPr>
          <w:p w14:paraId="6B950615" w14:textId="77777777" w:rsidR="00E303AE" w:rsidRPr="00E303AE" w:rsidRDefault="00E303AE" w:rsidP="00E303AE">
            <w:pPr>
              <w:jc w:val="center"/>
              <w:rPr>
                <w:sz w:val="28"/>
                <w:szCs w:val="28"/>
              </w:rPr>
            </w:pPr>
            <w:r w:rsidRPr="00E303AE">
              <w:rPr>
                <w:bCs/>
                <w:sz w:val="28"/>
                <w:szCs w:val="28"/>
              </w:rPr>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4F173170" w14:textId="77777777" w:rsidR="00E303AE" w:rsidRPr="00E303AE" w:rsidRDefault="00E303AE" w:rsidP="00E303AE"/>
        </w:tc>
      </w:tr>
      <w:tr w:rsidR="00E303AE" w:rsidRPr="00E303AE" w14:paraId="1BF4EFFF" w14:textId="77777777" w:rsidTr="00BD494D">
        <w:trPr>
          <w:trHeight w:val="300"/>
        </w:trPr>
        <w:tc>
          <w:tcPr>
            <w:tcW w:w="829" w:type="dxa"/>
            <w:tcBorders>
              <w:top w:val="nil"/>
              <w:left w:val="nil"/>
              <w:bottom w:val="nil"/>
              <w:right w:val="nil"/>
            </w:tcBorders>
            <w:shd w:val="clear" w:color="auto" w:fill="auto"/>
            <w:noWrap/>
            <w:vAlign w:val="center"/>
            <w:hideMark/>
          </w:tcPr>
          <w:p w14:paraId="24B4C44D" w14:textId="77777777" w:rsidR="00E303AE" w:rsidRPr="00E303AE" w:rsidRDefault="00E303AE" w:rsidP="00E303AE"/>
        </w:tc>
        <w:tc>
          <w:tcPr>
            <w:tcW w:w="3361" w:type="dxa"/>
            <w:tcBorders>
              <w:top w:val="nil"/>
              <w:left w:val="nil"/>
              <w:bottom w:val="nil"/>
              <w:right w:val="nil"/>
            </w:tcBorders>
            <w:shd w:val="clear" w:color="auto" w:fill="auto"/>
            <w:noWrap/>
            <w:vAlign w:val="center"/>
            <w:hideMark/>
          </w:tcPr>
          <w:p w14:paraId="45DB79B1" w14:textId="77777777" w:rsidR="00E303AE" w:rsidRPr="00E303AE" w:rsidRDefault="00E303AE" w:rsidP="00E303AE"/>
        </w:tc>
        <w:tc>
          <w:tcPr>
            <w:tcW w:w="1573" w:type="dxa"/>
            <w:tcBorders>
              <w:top w:val="nil"/>
              <w:left w:val="nil"/>
              <w:bottom w:val="nil"/>
              <w:right w:val="nil"/>
            </w:tcBorders>
            <w:shd w:val="clear" w:color="auto" w:fill="auto"/>
            <w:noWrap/>
            <w:vAlign w:val="center"/>
            <w:hideMark/>
          </w:tcPr>
          <w:p w14:paraId="0FD84C3A" w14:textId="77777777" w:rsidR="00E303AE" w:rsidRPr="00E303AE" w:rsidRDefault="00E303AE" w:rsidP="00E303AE">
            <w:pPr>
              <w:rPr>
                <w:sz w:val="28"/>
                <w:szCs w:val="28"/>
              </w:rPr>
            </w:pPr>
          </w:p>
        </w:tc>
        <w:tc>
          <w:tcPr>
            <w:tcW w:w="1838" w:type="dxa"/>
            <w:gridSpan w:val="2"/>
            <w:tcBorders>
              <w:top w:val="nil"/>
              <w:left w:val="nil"/>
              <w:bottom w:val="nil"/>
              <w:right w:val="nil"/>
            </w:tcBorders>
            <w:shd w:val="clear" w:color="auto" w:fill="auto"/>
            <w:noWrap/>
            <w:vAlign w:val="center"/>
            <w:hideMark/>
          </w:tcPr>
          <w:p w14:paraId="77F10723" w14:textId="77777777" w:rsidR="00E303AE" w:rsidRPr="00E303AE" w:rsidRDefault="00E303AE" w:rsidP="00E303AE">
            <w:pPr>
              <w:rPr>
                <w:sz w:val="28"/>
                <w:szCs w:val="28"/>
              </w:rPr>
            </w:pPr>
          </w:p>
        </w:tc>
        <w:tc>
          <w:tcPr>
            <w:tcW w:w="1773" w:type="dxa"/>
            <w:gridSpan w:val="2"/>
            <w:tcBorders>
              <w:top w:val="nil"/>
              <w:left w:val="nil"/>
              <w:bottom w:val="nil"/>
              <w:right w:val="nil"/>
            </w:tcBorders>
            <w:shd w:val="clear" w:color="auto" w:fill="auto"/>
            <w:noWrap/>
            <w:vAlign w:val="center"/>
            <w:hideMark/>
          </w:tcPr>
          <w:p w14:paraId="74ABC126" w14:textId="77777777" w:rsidR="00E303AE" w:rsidRPr="00E303AE" w:rsidRDefault="00E303AE" w:rsidP="00E303AE">
            <w:pPr>
              <w:jc w:val="right"/>
              <w:rPr>
                <w:sz w:val="28"/>
                <w:szCs w:val="28"/>
              </w:rPr>
            </w:pPr>
            <w:r w:rsidRPr="00E303AE">
              <w:rPr>
                <w:sz w:val="28"/>
                <w:szCs w:val="28"/>
              </w:rPr>
              <w:t>тыс. руб.</w:t>
            </w:r>
          </w:p>
        </w:tc>
        <w:tc>
          <w:tcPr>
            <w:tcW w:w="1872" w:type="dxa"/>
            <w:gridSpan w:val="2"/>
            <w:tcBorders>
              <w:top w:val="nil"/>
              <w:left w:val="nil"/>
              <w:bottom w:val="nil"/>
              <w:right w:val="nil"/>
            </w:tcBorders>
            <w:shd w:val="clear" w:color="auto" w:fill="auto"/>
            <w:noWrap/>
            <w:vAlign w:val="center"/>
            <w:hideMark/>
          </w:tcPr>
          <w:p w14:paraId="7C1DBD52" w14:textId="77777777" w:rsidR="00E303AE" w:rsidRPr="00E303AE" w:rsidRDefault="00E303AE" w:rsidP="00E303AE">
            <w:pPr>
              <w:rPr>
                <w:sz w:val="28"/>
                <w:szCs w:val="28"/>
              </w:rPr>
            </w:pPr>
          </w:p>
        </w:tc>
      </w:tr>
      <w:tr w:rsidR="00E303AE" w:rsidRPr="00E303AE" w14:paraId="1F4B5FC8" w14:textId="77777777" w:rsidTr="00BD494D">
        <w:trPr>
          <w:gridAfter w:val="1"/>
          <w:wAfter w:w="1573" w:type="dxa"/>
          <w:trHeight w:val="1204"/>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7D132" w14:textId="77777777" w:rsidR="00E303AE" w:rsidRPr="00E303AE" w:rsidRDefault="00E303AE" w:rsidP="00E303AE">
            <w:pPr>
              <w:jc w:val="center"/>
            </w:pPr>
            <w:r w:rsidRPr="00E303AE">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711308D" w14:textId="77777777" w:rsidR="00E303AE" w:rsidRPr="00E303AE" w:rsidRDefault="00E303AE" w:rsidP="00E303AE">
            <w:pPr>
              <w:jc w:val="center"/>
            </w:pPr>
            <w:r w:rsidRPr="00E303AE">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59804C57" w14:textId="77777777" w:rsidR="00E303AE" w:rsidRPr="00E303AE" w:rsidRDefault="00E303AE" w:rsidP="00E303AE">
            <w:pPr>
              <w:jc w:val="center"/>
            </w:pPr>
            <w:r w:rsidRPr="00E303AE">
              <w:t>Утверждено на 2020 год</w:t>
            </w:r>
          </w:p>
        </w:tc>
        <w:tc>
          <w:tcPr>
            <w:tcW w:w="1847" w:type="dxa"/>
            <w:gridSpan w:val="2"/>
            <w:tcBorders>
              <w:top w:val="single" w:sz="4" w:space="0" w:color="auto"/>
              <w:left w:val="single" w:sz="4" w:space="0" w:color="auto"/>
              <w:bottom w:val="single" w:sz="4" w:space="0" w:color="auto"/>
              <w:right w:val="nil"/>
            </w:tcBorders>
            <w:shd w:val="clear" w:color="auto" w:fill="auto"/>
            <w:vAlign w:val="center"/>
            <w:hideMark/>
          </w:tcPr>
          <w:p w14:paraId="29FD8B82" w14:textId="77777777" w:rsidR="00E303AE" w:rsidRPr="00E303AE" w:rsidRDefault="00E303AE" w:rsidP="00E303AE">
            <w:pPr>
              <w:jc w:val="center"/>
            </w:pPr>
            <w:r w:rsidRPr="00E303AE">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DDD543" w14:textId="77777777" w:rsidR="00E303AE" w:rsidRPr="00E303AE" w:rsidRDefault="00E303AE" w:rsidP="00E303AE">
            <w:pPr>
              <w:jc w:val="center"/>
            </w:pPr>
            <w:r w:rsidRPr="00E303AE">
              <w:t>Динамика расходов</w:t>
            </w:r>
          </w:p>
        </w:tc>
      </w:tr>
      <w:tr w:rsidR="00E303AE" w:rsidRPr="00E303AE" w14:paraId="39DB2662" w14:textId="77777777" w:rsidTr="00BD494D">
        <w:trPr>
          <w:gridAfter w:val="1"/>
          <w:wAfter w:w="1573" w:type="dxa"/>
          <w:trHeight w:val="60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639A0" w14:textId="77777777" w:rsidR="00E303AE" w:rsidRPr="00E303AE" w:rsidRDefault="00E303AE" w:rsidP="00E303AE">
            <w:pPr>
              <w:jc w:val="center"/>
            </w:pPr>
            <w:r w:rsidRPr="00E303AE">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8FD6AEA" w14:textId="77777777" w:rsidR="00E303AE" w:rsidRPr="00E303AE" w:rsidRDefault="00E303AE" w:rsidP="00E303AE">
            <w:r w:rsidRPr="00E303AE">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FB9143" w14:textId="77777777" w:rsidR="00E303AE" w:rsidRPr="00E303AE" w:rsidRDefault="00E303AE" w:rsidP="00E303AE">
            <w:pPr>
              <w:jc w:val="center"/>
            </w:pPr>
            <w:r w:rsidRPr="00E303AE">
              <w:rPr>
                <w:szCs w:val="20"/>
              </w:rPr>
              <w:t>54,5</w:t>
            </w:r>
          </w:p>
        </w:tc>
        <w:tc>
          <w:tcPr>
            <w:tcW w:w="1847" w:type="dxa"/>
            <w:gridSpan w:val="2"/>
            <w:tcBorders>
              <w:top w:val="single" w:sz="4" w:space="0" w:color="auto"/>
              <w:left w:val="nil"/>
              <w:bottom w:val="single" w:sz="4" w:space="0" w:color="auto"/>
              <w:right w:val="single" w:sz="4" w:space="0" w:color="auto"/>
            </w:tcBorders>
            <w:shd w:val="clear" w:color="auto" w:fill="auto"/>
            <w:noWrap/>
            <w:vAlign w:val="center"/>
          </w:tcPr>
          <w:p w14:paraId="3A0093A7" w14:textId="77777777" w:rsidR="00E303AE" w:rsidRPr="00E303AE" w:rsidRDefault="00E303AE" w:rsidP="00E303AE">
            <w:pPr>
              <w:jc w:val="center"/>
            </w:pPr>
            <w:r w:rsidRPr="00E303AE">
              <w:rPr>
                <w:szCs w:val="20"/>
              </w:rPr>
              <w:t>58</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32D3F1D" w14:textId="77777777" w:rsidR="00E303AE" w:rsidRPr="00E303AE" w:rsidRDefault="00E303AE" w:rsidP="00E303AE">
            <w:pPr>
              <w:jc w:val="center"/>
            </w:pPr>
            <w:r w:rsidRPr="00E303AE">
              <w:rPr>
                <w:szCs w:val="20"/>
              </w:rPr>
              <w:t>4</w:t>
            </w:r>
          </w:p>
        </w:tc>
      </w:tr>
      <w:tr w:rsidR="00E303AE" w:rsidRPr="00E303AE" w14:paraId="11DC81AF" w14:textId="77777777" w:rsidTr="00BD494D">
        <w:trPr>
          <w:gridAfter w:val="1"/>
          <w:wAfter w:w="1573"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C5831" w14:textId="77777777" w:rsidR="00E303AE" w:rsidRPr="00E303AE" w:rsidRDefault="00E303AE" w:rsidP="00E303AE">
            <w:pPr>
              <w:jc w:val="center"/>
            </w:pPr>
            <w:r w:rsidRPr="00E303AE">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1CB01A6F" w14:textId="77777777" w:rsidR="00E303AE" w:rsidRPr="00E303AE" w:rsidRDefault="00E303AE" w:rsidP="00E303AE">
            <w:r w:rsidRPr="00E303AE">
              <w:t>Арендная плата</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2AF2C481" w14:textId="77777777" w:rsidR="00E303AE" w:rsidRPr="00E303AE" w:rsidRDefault="00E303AE" w:rsidP="00E303AE">
            <w:pPr>
              <w:jc w:val="center"/>
            </w:pPr>
            <w:r w:rsidRPr="00E303AE">
              <w:rPr>
                <w:szCs w:val="20"/>
              </w:rPr>
              <w:t>2 782</w:t>
            </w:r>
          </w:p>
        </w:tc>
        <w:tc>
          <w:tcPr>
            <w:tcW w:w="1847" w:type="dxa"/>
            <w:gridSpan w:val="2"/>
            <w:tcBorders>
              <w:top w:val="nil"/>
              <w:left w:val="nil"/>
              <w:bottom w:val="single" w:sz="4" w:space="0" w:color="auto"/>
              <w:right w:val="single" w:sz="4" w:space="0" w:color="auto"/>
            </w:tcBorders>
            <w:shd w:val="clear" w:color="auto" w:fill="auto"/>
            <w:noWrap/>
            <w:vAlign w:val="center"/>
          </w:tcPr>
          <w:p w14:paraId="3E695AD6" w14:textId="77777777" w:rsidR="00E303AE" w:rsidRPr="00E303AE" w:rsidRDefault="00E303AE" w:rsidP="00E303AE">
            <w:pPr>
              <w:jc w:val="center"/>
            </w:pPr>
            <w:r w:rsidRPr="00E303AE">
              <w:rPr>
                <w:szCs w:val="20"/>
              </w:rPr>
              <w:t>2 813</w:t>
            </w:r>
          </w:p>
        </w:tc>
        <w:tc>
          <w:tcPr>
            <w:tcW w:w="1872" w:type="dxa"/>
            <w:gridSpan w:val="2"/>
            <w:tcBorders>
              <w:top w:val="nil"/>
              <w:left w:val="nil"/>
              <w:bottom w:val="single" w:sz="4" w:space="0" w:color="auto"/>
              <w:right w:val="single" w:sz="4" w:space="0" w:color="auto"/>
            </w:tcBorders>
            <w:shd w:val="clear" w:color="auto" w:fill="auto"/>
            <w:noWrap/>
            <w:vAlign w:val="center"/>
          </w:tcPr>
          <w:p w14:paraId="6ACE92A4" w14:textId="77777777" w:rsidR="00E303AE" w:rsidRPr="00E303AE" w:rsidRDefault="00E303AE" w:rsidP="00E303AE">
            <w:pPr>
              <w:jc w:val="center"/>
            </w:pPr>
            <w:r w:rsidRPr="00E303AE">
              <w:rPr>
                <w:szCs w:val="20"/>
              </w:rPr>
              <w:t>31</w:t>
            </w:r>
          </w:p>
        </w:tc>
      </w:tr>
      <w:tr w:rsidR="00E303AE" w:rsidRPr="00E303AE" w14:paraId="381376DB" w14:textId="77777777" w:rsidTr="00BD494D">
        <w:trPr>
          <w:gridAfter w:val="1"/>
          <w:wAfter w:w="1573"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7E3D3" w14:textId="77777777" w:rsidR="00E303AE" w:rsidRPr="00E303AE" w:rsidRDefault="00E303AE" w:rsidP="00E303AE">
            <w:pPr>
              <w:jc w:val="center"/>
            </w:pPr>
            <w:r w:rsidRPr="00E303AE">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539BF9E8" w14:textId="77777777" w:rsidR="00E303AE" w:rsidRPr="00E303AE" w:rsidRDefault="00E303AE" w:rsidP="00E303AE">
            <w:r w:rsidRPr="00E303AE">
              <w:t>Концессионная плата</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21CF1479" w14:textId="77777777" w:rsidR="00E303AE" w:rsidRPr="00E303AE" w:rsidRDefault="00E303AE" w:rsidP="00E303AE">
            <w:pPr>
              <w:jc w:val="center"/>
            </w:pPr>
            <w:r w:rsidRPr="00E303AE">
              <w:rPr>
                <w:szCs w:val="20"/>
              </w:rPr>
              <w:t> </w:t>
            </w:r>
          </w:p>
        </w:tc>
        <w:tc>
          <w:tcPr>
            <w:tcW w:w="1847" w:type="dxa"/>
            <w:gridSpan w:val="2"/>
            <w:tcBorders>
              <w:top w:val="nil"/>
              <w:left w:val="nil"/>
              <w:bottom w:val="single" w:sz="4" w:space="0" w:color="auto"/>
              <w:right w:val="single" w:sz="4" w:space="0" w:color="auto"/>
            </w:tcBorders>
            <w:shd w:val="clear" w:color="auto" w:fill="auto"/>
            <w:noWrap/>
            <w:vAlign w:val="center"/>
          </w:tcPr>
          <w:p w14:paraId="20511B9C" w14:textId="77777777" w:rsidR="00E303AE" w:rsidRPr="00E303AE" w:rsidRDefault="00E303AE" w:rsidP="00E303AE">
            <w:pPr>
              <w:jc w:val="center"/>
            </w:pPr>
            <w:r w:rsidRPr="00E303AE">
              <w:rPr>
                <w:szCs w:val="20"/>
              </w:rPr>
              <w:t>0</w:t>
            </w:r>
          </w:p>
        </w:tc>
        <w:tc>
          <w:tcPr>
            <w:tcW w:w="1872" w:type="dxa"/>
            <w:gridSpan w:val="2"/>
            <w:tcBorders>
              <w:top w:val="nil"/>
              <w:left w:val="nil"/>
              <w:bottom w:val="single" w:sz="4" w:space="0" w:color="auto"/>
              <w:right w:val="single" w:sz="4" w:space="0" w:color="auto"/>
            </w:tcBorders>
            <w:shd w:val="clear" w:color="auto" w:fill="auto"/>
            <w:noWrap/>
            <w:vAlign w:val="center"/>
          </w:tcPr>
          <w:p w14:paraId="629CE53E" w14:textId="77777777" w:rsidR="00E303AE" w:rsidRPr="00E303AE" w:rsidRDefault="00E303AE" w:rsidP="00E303AE">
            <w:pPr>
              <w:jc w:val="center"/>
            </w:pPr>
            <w:r w:rsidRPr="00E303AE">
              <w:rPr>
                <w:szCs w:val="20"/>
              </w:rPr>
              <w:t>0</w:t>
            </w:r>
          </w:p>
        </w:tc>
      </w:tr>
      <w:tr w:rsidR="00E303AE" w:rsidRPr="00E303AE" w14:paraId="399E8A60" w14:textId="77777777" w:rsidTr="00BD494D">
        <w:trPr>
          <w:gridAfter w:val="1"/>
          <w:wAfter w:w="1573" w:type="dxa"/>
          <w:trHeight w:val="60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388A6" w14:textId="77777777" w:rsidR="00E303AE" w:rsidRPr="00E303AE" w:rsidRDefault="00E303AE" w:rsidP="00E303AE">
            <w:pPr>
              <w:jc w:val="center"/>
            </w:pPr>
            <w:r w:rsidRPr="00E303AE">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15E2105" w14:textId="77777777" w:rsidR="00E303AE" w:rsidRPr="00E303AE" w:rsidRDefault="00E303AE" w:rsidP="00E303AE">
            <w:pPr>
              <w:jc w:val="both"/>
            </w:pPr>
            <w:r w:rsidRPr="00E303AE">
              <w:t>Расходы на уплату налогов, сборов и других обязательных платежей, в том числе:</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0325990F" w14:textId="77777777" w:rsidR="00E303AE" w:rsidRPr="00E303AE" w:rsidRDefault="00E303AE" w:rsidP="00E303AE">
            <w:pPr>
              <w:jc w:val="center"/>
            </w:pPr>
            <w:r w:rsidRPr="00E303AE">
              <w:rPr>
                <w:szCs w:val="20"/>
              </w:rPr>
              <w:t>300</w:t>
            </w:r>
          </w:p>
        </w:tc>
        <w:tc>
          <w:tcPr>
            <w:tcW w:w="1847" w:type="dxa"/>
            <w:gridSpan w:val="2"/>
            <w:tcBorders>
              <w:top w:val="nil"/>
              <w:left w:val="nil"/>
              <w:bottom w:val="single" w:sz="4" w:space="0" w:color="auto"/>
              <w:right w:val="single" w:sz="4" w:space="0" w:color="auto"/>
            </w:tcBorders>
            <w:shd w:val="clear" w:color="auto" w:fill="auto"/>
            <w:noWrap/>
            <w:vAlign w:val="center"/>
          </w:tcPr>
          <w:p w14:paraId="546D7890" w14:textId="77777777" w:rsidR="00E303AE" w:rsidRPr="00E303AE" w:rsidRDefault="00E303AE" w:rsidP="00E303AE">
            <w:pPr>
              <w:jc w:val="center"/>
            </w:pPr>
            <w:r w:rsidRPr="00E303AE">
              <w:rPr>
                <w:szCs w:val="20"/>
              </w:rPr>
              <w:t>7</w:t>
            </w:r>
          </w:p>
        </w:tc>
        <w:tc>
          <w:tcPr>
            <w:tcW w:w="1872" w:type="dxa"/>
            <w:gridSpan w:val="2"/>
            <w:tcBorders>
              <w:top w:val="nil"/>
              <w:left w:val="nil"/>
              <w:bottom w:val="single" w:sz="4" w:space="0" w:color="auto"/>
              <w:right w:val="single" w:sz="4" w:space="0" w:color="auto"/>
            </w:tcBorders>
            <w:shd w:val="clear" w:color="auto" w:fill="auto"/>
            <w:noWrap/>
            <w:vAlign w:val="center"/>
          </w:tcPr>
          <w:p w14:paraId="06B71B4A" w14:textId="77777777" w:rsidR="00E303AE" w:rsidRPr="00E303AE" w:rsidRDefault="00E303AE" w:rsidP="00E303AE">
            <w:pPr>
              <w:jc w:val="center"/>
            </w:pPr>
            <w:r w:rsidRPr="00E303AE">
              <w:rPr>
                <w:szCs w:val="20"/>
              </w:rPr>
              <w:t>-293</w:t>
            </w:r>
          </w:p>
        </w:tc>
      </w:tr>
      <w:tr w:rsidR="00E303AE" w:rsidRPr="00E303AE" w14:paraId="7D80AECD" w14:textId="77777777" w:rsidTr="00BD494D">
        <w:trPr>
          <w:gridAfter w:val="1"/>
          <w:wAfter w:w="1573"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F49F6" w14:textId="77777777" w:rsidR="00E303AE" w:rsidRPr="00E303AE" w:rsidRDefault="00E303AE" w:rsidP="00E303AE">
            <w:pPr>
              <w:jc w:val="center"/>
            </w:pPr>
            <w:r w:rsidRPr="00E303AE">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B3527FA" w14:textId="77777777" w:rsidR="00E303AE" w:rsidRPr="00E303AE" w:rsidRDefault="00E303AE" w:rsidP="00E303AE">
            <w:pPr>
              <w:jc w:val="both"/>
            </w:pPr>
            <w:r w:rsidRPr="00E303AE">
              <w:t>Отчисления на социальные нужды</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014B71D9" w14:textId="77777777" w:rsidR="00E303AE" w:rsidRPr="00E303AE" w:rsidRDefault="00E303AE" w:rsidP="00E303AE">
            <w:pPr>
              <w:jc w:val="center"/>
            </w:pPr>
            <w:r w:rsidRPr="00E303AE">
              <w:rPr>
                <w:szCs w:val="20"/>
              </w:rPr>
              <w:t>6 298</w:t>
            </w:r>
          </w:p>
        </w:tc>
        <w:tc>
          <w:tcPr>
            <w:tcW w:w="1847" w:type="dxa"/>
            <w:gridSpan w:val="2"/>
            <w:tcBorders>
              <w:top w:val="nil"/>
              <w:left w:val="nil"/>
              <w:bottom w:val="single" w:sz="4" w:space="0" w:color="auto"/>
              <w:right w:val="single" w:sz="4" w:space="0" w:color="auto"/>
            </w:tcBorders>
            <w:shd w:val="clear" w:color="auto" w:fill="auto"/>
            <w:noWrap/>
            <w:vAlign w:val="center"/>
          </w:tcPr>
          <w:p w14:paraId="465B4502" w14:textId="77777777" w:rsidR="00E303AE" w:rsidRPr="00E303AE" w:rsidRDefault="00E303AE" w:rsidP="00E303AE">
            <w:pPr>
              <w:jc w:val="center"/>
            </w:pPr>
            <w:r w:rsidRPr="00E303AE">
              <w:rPr>
                <w:szCs w:val="20"/>
              </w:rPr>
              <w:t>7 256</w:t>
            </w:r>
          </w:p>
        </w:tc>
        <w:tc>
          <w:tcPr>
            <w:tcW w:w="1872" w:type="dxa"/>
            <w:gridSpan w:val="2"/>
            <w:tcBorders>
              <w:top w:val="nil"/>
              <w:left w:val="nil"/>
              <w:bottom w:val="single" w:sz="4" w:space="0" w:color="auto"/>
              <w:right w:val="single" w:sz="4" w:space="0" w:color="auto"/>
            </w:tcBorders>
            <w:shd w:val="clear" w:color="auto" w:fill="auto"/>
            <w:noWrap/>
            <w:vAlign w:val="center"/>
          </w:tcPr>
          <w:p w14:paraId="367339E4" w14:textId="77777777" w:rsidR="00E303AE" w:rsidRPr="00E303AE" w:rsidRDefault="00E303AE" w:rsidP="00E303AE">
            <w:pPr>
              <w:jc w:val="center"/>
            </w:pPr>
            <w:r w:rsidRPr="00E303AE">
              <w:rPr>
                <w:szCs w:val="20"/>
              </w:rPr>
              <w:t>958</w:t>
            </w:r>
          </w:p>
        </w:tc>
      </w:tr>
      <w:tr w:rsidR="00E303AE" w:rsidRPr="00E303AE" w14:paraId="0DF71AEC" w14:textId="77777777" w:rsidTr="00BD494D">
        <w:trPr>
          <w:gridAfter w:val="1"/>
          <w:wAfter w:w="1573"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ED98B" w14:textId="77777777" w:rsidR="00E303AE" w:rsidRPr="00E303AE" w:rsidRDefault="00E303AE" w:rsidP="00E303AE">
            <w:pPr>
              <w:jc w:val="center"/>
            </w:pPr>
            <w:r w:rsidRPr="00E303AE">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0AC9910" w14:textId="77777777" w:rsidR="00E303AE" w:rsidRPr="00E303AE" w:rsidRDefault="00E303AE" w:rsidP="00E303AE">
            <w:pPr>
              <w:jc w:val="both"/>
            </w:pPr>
            <w:r w:rsidRPr="00E303AE">
              <w:t>Расходы по сомнительным долгам</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0878E66A" w14:textId="77777777" w:rsidR="00E303AE" w:rsidRPr="00E303AE" w:rsidRDefault="00E303AE" w:rsidP="00E303AE">
            <w:pPr>
              <w:jc w:val="center"/>
              <w:rPr>
                <w:szCs w:val="20"/>
              </w:rPr>
            </w:pPr>
            <w:r w:rsidRPr="00E303AE">
              <w:rPr>
                <w:szCs w:val="20"/>
              </w:rPr>
              <w:t> 0</w:t>
            </w:r>
          </w:p>
        </w:tc>
        <w:tc>
          <w:tcPr>
            <w:tcW w:w="1847" w:type="dxa"/>
            <w:gridSpan w:val="2"/>
            <w:tcBorders>
              <w:top w:val="nil"/>
              <w:left w:val="nil"/>
              <w:bottom w:val="single" w:sz="4" w:space="0" w:color="auto"/>
              <w:right w:val="single" w:sz="4" w:space="0" w:color="auto"/>
            </w:tcBorders>
            <w:shd w:val="clear" w:color="auto" w:fill="auto"/>
            <w:noWrap/>
            <w:vAlign w:val="center"/>
          </w:tcPr>
          <w:p w14:paraId="212C1DB1" w14:textId="77777777" w:rsidR="00E303AE" w:rsidRPr="00E303AE" w:rsidRDefault="00E303AE" w:rsidP="00E303AE">
            <w:pPr>
              <w:jc w:val="center"/>
            </w:pPr>
            <w:r w:rsidRPr="00E303AE">
              <w:rPr>
                <w:szCs w:val="20"/>
              </w:rPr>
              <w:t>1 251</w:t>
            </w:r>
          </w:p>
        </w:tc>
        <w:tc>
          <w:tcPr>
            <w:tcW w:w="1872" w:type="dxa"/>
            <w:gridSpan w:val="2"/>
            <w:tcBorders>
              <w:top w:val="nil"/>
              <w:left w:val="nil"/>
              <w:bottom w:val="single" w:sz="4" w:space="0" w:color="auto"/>
              <w:right w:val="single" w:sz="4" w:space="0" w:color="auto"/>
            </w:tcBorders>
            <w:shd w:val="clear" w:color="auto" w:fill="auto"/>
            <w:noWrap/>
            <w:vAlign w:val="center"/>
          </w:tcPr>
          <w:p w14:paraId="347BD715" w14:textId="77777777" w:rsidR="00E303AE" w:rsidRPr="00E303AE" w:rsidRDefault="00E303AE" w:rsidP="00E303AE">
            <w:pPr>
              <w:jc w:val="center"/>
            </w:pPr>
            <w:r w:rsidRPr="00E303AE">
              <w:rPr>
                <w:szCs w:val="20"/>
              </w:rPr>
              <w:t>1 251</w:t>
            </w:r>
          </w:p>
        </w:tc>
      </w:tr>
      <w:tr w:rsidR="00E303AE" w:rsidRPr="00E303AE" w14:paraId="114A9EE5" w14:textId="77777777" w:rsidTr="00BD494D">
        <w:trPr>
          <w:gridAfter w:val="1"/>
          <w:wAfter w:w="1573" w:type="dxa"/>
          <w:trHeight w:val="60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07E7D" w14:textId="77777777" w:rsidR="00E303AE" w:rsidRPr="00E303AE" w:rsidRDefault="00E303AE" w:rsidP="00E303AE">
            <w:pPr>
              <w:jc w:val="center"/>
            </w:pPr>
            <w:r w:rsidRPr="00E303AE">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891686F" w14:textId="77777777" w:rsidR="00E303AE" w:rsidRPr="00E303AE" w:rsidRDefault="00E303AE" w:rsidP="00E303AE">
            <w:pPr>
              <w:jc w:val="both"/>
            </w:pPr>
            <w:r w:rsidRPr="00E303AE">
              <w:t>Амортизация основных средств и нематериальных активов</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2D606129" w14:textId="77777777" w:rsidR="00E303AE" w:rsidRPr="00E303AE" w:rsidRDefault="00E303AE" w:rsidP="00E303AE">
            <w:pPr>
              <w:jc w:val="center"/>
            </w:pPr>
            <w:r w:rsidRPr="00E303AE">
              <w:rPr>
                <w:szCs w:val="20"/>
              </w:rPr>
              <w:t> 0</w:t>
            </w:r>
          </w:p>
        </w:tc>
        <w:tc>
          <w:tcPr>
            <w:tcW w:w="1847" w:type="dxa"/>
            <w:gridSpan w:val="2"/>
            <w:tcBorders>
              <w:top w:val="nil"/>
              <w:left w:val="nil"/>
              <w:bottom w:val="single" w:sz="4" w:space="0" w:color="auto"/>
              <w:right w:val="single" w:sz="4" w:space="0" w:color="auto"/>
            </w:tcBorders>
            <w:shd w:val="clear" w:color="auto" w:fill="auto"/>
            <w:noWrap/>
            <w:vAlign w:val="center"/>
          </w:tcPr>
          <w:p w14:paraId="657C3EE1" w14:textId="77777777" w:rsidR="00E303AE" w:rsidRPr="00E303AE" w:rsidRDefault="00E303AE" w:rsidP="00E303AE">
            <w:pPr>
              <w:jc w:val="center"/>
            </w:pPr>
            <w:r w:rsidRPr="00E303AE">
              <w:rPr>
                <w:szCs w:val="20"/>
              </w:rPr>
              <w:t>1 335</w:t>
            </w:r>
          </w:p>
        </w:tc>
        <w:tc>
          <w:tcPr>
            <w:tcW w:w="1872" w:type="dxa"/>
            <w:gridSpan w:val="2"/>
            <w:tcBorders>
              <w:top w:val="nil"/>
              <w:left w:val="nil"/>
              <w:bottom w:val="single" w:sz="4" w:space="0" w:color="auto"/>
              <w:right w:val="single" w:sz="4" w:space="0" w:color="auto"/>
            </w:tcBorders>
            <w:shd w:val="clear" w:color="auto" w:fill="auto"/>
            <w:noWrap/>
            <w:vAlign w:val="center"/>
          </w:tcPr>
          <w:p w14:paraId="6A852789" w14:textId="77777777" w:rsidR="00E303AE" w:rsidRPr="00E303AE" w:rsidRDefault="00E303AE" w:rsidP="00E303AE">
            <w:pPr>
              <w:jc w:val="center"/>
            </w:pPr>
            <w:r w:rsidRPr="00E303AE">
              <w:rPr>
                <w:szCs w:val="20"/>
              </w:rPr>
              <w:t>1 335</w:t>
            </w:r>
          </w:p>
        </w:tc>
      </w:tr>
      <w:tr w:rsidR="00E303AE" w:rsidRPr="00E303AE" w14:paraId="21EB71AB" w14:textId="77777777" w:rsidTr="00BD494D">
        <w:trPr>
          <w:gridAfter w:val="1"/>
          <w:wAfter w:w="1573" w:type="dxa"/>
          <w:trHeight w:val="60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E6EC9" w14:textId="77777777" w:rsidR="00E303AE" w:rsidRPr="00E303AE" w:rsidRDefault="00E303AE" w:rsidP="00E303AE">
            <w:pPr>
              <w:jc w:val="center"/>
            </w:pPr>
            <w:r w:rsidRPr="00E303AE">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2AD0CAF" w14:textId="77777777" w:rsidR="00E303AE" w:rsidRPr="00E303AE" w:rsidRDefault="00E303AE" w:rsidP="00E303AE">
            <w:pPr>
              <w:jc w:val="both"/>
            </w:pPr>
            <w:r w:rsidRPr="00E303AE">
              <w:t>Расходы на выплаты по договорам займа и кредитным договорам, включая проценты по ним</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43CC4C32" w14:textId="77777777" w:rsidR="00E303AE" w:rsidRPr="00E303AE" w:rsidRDefault="00E303AE" w:rsidP="00E303AE">
            <w:pPr>
              <w:jc w:val="center"/>
            </w:pPr>
            <w:r w:rsidRPr="00E303AE">
              <w:rPr>
                <w:szCs w:val="20"/>
              </w:rPr>
              <w:t>0 </w:t>
            </w:r>
          </w:p>
        </w:tc>
        <w:tc>
          <w:tcPr>
            <w:tcW w:w="1847" w:type="dxa"/>
            <w:gridSpan w:val="2"/>
            <w:tcBorders>
              <w:top w:val="nil"/>
              <w:left w:val="nil"/>
              <w:bottom w:val="single" w:sz="4" w:space="0" w:color="auto"/>
              <w:right w:val="single" w:sz="4" w:space="0" w:color="auto"/>
            </w:tcBorders>
            <w:shd w:val="clear" w:color="auto" w:fill="auto"/>
            <w:noWrap/>
            <w:vAlign w:val="center"/>
          </w:tcPr>
          <w:p w14:paraId="0F9403F8" w14:textId="77777777" w:rsidR="00E303AE" w:rsidRPr="00E303AE" w:rsidRDefault="00E303AE" w:rsidP="00E303AE">
            <w:pPr>
              <w:jc w:val="center"/>
            </w:pPr>
            <w:r w:rsidRPr="00E303AE">
              <w:rPr>
                <w:szCs w:val="20"/>
              </w:rPr>
              <w:t>0</w:t>
            </w:r>
          </w:p>
        </w:tc>
        <w:tc>
          <w:tcPr>
            <w:tcW w:w="1872" w:type="dxa"/>
            <w:gridSpan w:val="2"/>
            <w:tcBorders>
              <w:top w:val="nil"/>
              <w:left w:val="nil"/>
              <w:bottom w:val="single" w:sz="4" w:space="0" w:color="auto"/>
              <w:right w:val="single" w:sz="4" w:space="0" w:color="auto"/>
            </w:tcBorders>
            <w:shd w:val="clear" w:color="auto" w:fill="auto"/>
            <w:noWrap/>
            <w:vAlign w:val="center"/>
          </w:tcPr>
          <w:p w14:paraId="3C68F77E" w14:textId="77777777" w:rsidR="00E303AE" w:rsidRPr="00E303AE" w:rsidRDefault="00E303AE" w:rsidP="00E303AE">
            <w:pPr>
              <w:jc w:val="center"/>
            </w:pPr>
            <w:r w:rsidRPr="00E303AE">
              <w:rPr>
                <w:szCs w:val="20"/>
              </w:rPr>
              <w:t>0</w:t>
            </w:r>
          </w:p>
        </w:tc>
      </w:tr>
      <w:tr w:rsidR="00E303AE" w:rsidRPr="00E303AE" w14:paraId="28F5772B" w14:textId="77777777" w:rsidTr="00BD494D">
        <w:trPr>
          <w:gridAfter w:val="1"/>
          <w:wAfter w:w="1573"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47F3E" w14:textId="77777777" w:rsidR="00E303AE" w:rsidRPr="00E303AE" w:rsidRDefault="00E303AE" w:rsidP="00E303AE">
            <w:pPr>
              <w:jc w:val="center"/>
            </w:pPr>
            <w:r w:rsidRPr="00E303AE">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70424A5B" w14:textId="77777777" w:rsidR="00E303AE" w:rsidRPr="00E303AE" w:rsidRDefault="00E303AE" w:rsidP="00E303AE">
            <w:r w:rsidRPr="00E303AE">
              <w:t>ИТОГО</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3A2B8749" w14:textId="77777777" w:rsidR="00E303AE" w:rsidRPr="00E303AE" w:rsidRDefault="00E303AE" w:rsidP="00E303AE">
            <w:pPr>
              <w:jc w:val="center"/>
            </w:pPr>
            <w:r w:rsidRPr="00E303AE">
              <w:rPr>
                <w:szCs w:val="20"/>
              </w:rPr>
              <w:t>9 433</w:t>
            </w:r>
          </w:p>
        </w:tc>
        <w:tc>
          <w:tcPr>
            <w:tcW w:w="1847" w:type="dxa"/>
            <w:gridSpan w:val="2"/>
            <w:tcBorders>
              <w:top w:val="nil"/>
              <w:left w:val="nil"/>
              <w:bottom w:val="single" w:sz="4" w:space="0" w:color="auto"/>
              <w:right w:val="single" w:sz="4" w:space="0" w:color="auto"/>
            </w:tcBorders>
            <w:shd w:val="clear" w:color="auto" w:fill="auto"/>
            <w:noWrap/>
            <w:vAlign w:val="center"/>
          </w:tcPr>
          <w:p w14:paraId="32F1C9AC" w14:textId="77777777" w:rsidR="00E303AE" w:rsidRPr="00E303AE" w:rsidRDefault="00E303AE" w:rsidP="00E303AE">
            <w:pPr>
              <w:jc w:val="center"/>
            </w:pPr>
            <w:r w:rsidRPr="00E303AE">
              <w:rPr>
                <w:szCs w:val="20"/>
              </w:rPr>
              <w:t>12 720</w:t>
            </w:r>
          </w:p>
        </w:tc>
        <w:tc>
          <w:tcPr>
            <w:tcW w:w="1872" w:type="dxa"/>
            <w:gridSpan w:val="2"/>
            <w:tcBorders>
              <w:top w:val="nil"/>
              <w:left w:val="nil"/>
              <w:bottom w:val="single" w:sz="4" w:space="0" w:color="auto"/>
              <w:right w:val="single" w:sz="4" w:space="0" w:color="auto"/>
            </w:tcBorders>
            <w:shd w:val="clear" w:color="auto" w:fill="auto"/>
            <w:noWrap/>
            <w:vAlign w:val="center"/>
          </w:tcPr>
          <w:p w14:paraId="00D29046" w14:textId="77777777" w:rsidR="00E303AE" w:rsidRPr="00E303AE" w:rsidRDefault="00E303AE" w:rsidP="00E303AE">
            <w:pPr>
              <w:jc w:val="center"/>
            </w:pPr>
            <w:r w:rsidRPr="00E303AE">
              <w:rPr>
                <w:szCs w:val="20"/>
              </w:rPr>
              <w:t>3 286</w:t>
            </w:r>
          </w:p>
        </w:tc>
      </w:tr>
      <w:tr w:rsidR="00E303AE" w:rsidRPr="00E303AE" w14:paraId="29319029" w14:textId="77777777" w:rsidTr="00BD494D">
        <w:trPr>
          <w:gridAfter w:val="1"/>
          <w:wAfter w:w="1573"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966C4" w14:textId="77777777" w:rsidR="00E303AE" w:rsidRPr="00E303AE" w:rsidRDefault="00E303AE" w:rsidP="00E303AE">
            <w:pPr>
              <w:jc w:val="center"/>
            </w:pPr>
            <w:r w:rsidRPr="00E303AE">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741850BE" w14:textId="77777777" w:rsidR="00E303AE" w:rsidRPr="00E303AE" w:rsidRDefault="00E303AE" w:rsidP="00E303AE">
            <w:r w:rsidRPr="00E303AE">
              <w:t>Налог на прибыль</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63DE8208" w14:textId="77777777" w:rsidR="00E303AE" w:rsidRPr="00E303AE" w:rsidRDefault="00E303AE" w:rsidP="00E303AE">
            <w:pPr>
              <w:jc w:val="center"/>
            </w:pPr>
            <w:r w:rsidRPr="00E303AE">
              <w:rPr>
                <w:szCs w:val="20"/>
              </w:rPr>
              <w:t>2 944</w:t>
            </w:r>
          </w:p>
        </w:tc>
        <w:tc>
          <w:tcPr>
            <w:tcW w:w="1847" w:type="dxa"/>
            <w:gridSpan w:val="2"/>
            <w:tcBorders>
              <w:top w:val="nil"/>
              <w:left w:val="nil"/>
              <w:bottom w:val="single" w:sz="4" w:space="0" w:color="auto"/>
              <w:right w:val="single" w:sz="4" w:space="0" w:color="auto"/>
            </w:tcBorders>
            <w:shd w:val="clear" w:color="auto" w:fill="auto"/>
            <w:noWrap/>
            <w:vAlign w:val="center"/>
          </w:tcPr>
          <w:p w14:paraId="6A2F543B" w14:textId="77777777" w:rsidR="00E303AE" w:rsidRPr="00E303AE" w:rsidRDefault="00E303AE" w:rsidP="00E303AE">
            <w:pPr>
              <w:jc w:val="center"/>
            </w:pPr>
            <w:r w:rsidRPr="00E303AE">
              <w:rPr>
                <w:szCs w:val="20"/>
              </w:rPr>
              <w:t>2 258</w:t>
            </w:r>
          </w:p>
        </w:tc>
        <w:tc>
          <w:tcPr>
            <w:tcW w:w="1872" w:type="dxa"/>
            <w:gridSpan w:val="2"/>
            <w:tcBorders>
              <w:top w:val="nil"/>
              <w:left w:val="nil"/>
              <w:bottom w:val="single" w:sz="4" w:space="0" w:color="auto"/>
              <w:right w:val="single" w:sz="4" w:space="0" w:color="auto"/>
            </w:tcBorders>
            <w:shd w:val="clear" w:color="auto" w:fill="auto"/>
            <w:noWrap/>
            <w:vAlign w:val="center"/>
          </w:tcPr>
          <w:p w14:paraId="34BF47C8" w14:textId="77777777" w:rsidR="00E303AE" w:rsidRPr="00E303AE" w:rsidRDefault="00E303AE" w:rsidP="00E303AE">
            <w:pPr>
              <w:jc w:val="center"/>
            </w:pPr>
            <w:r w:rsidRPr="00E303AE">
              <w:rPr>
                <w:szCs w:val="20"/>
              </w:rPr>
              <w:t>-686</w:t>
            </w:r>
          </w:p>
        </w:tc>
      </w:tr>
      <w:tr w:rsidR="00E303AE" w:rsidRPr="00E303AE" w14:paraId="777C4E6E" w14:textId="77777777" w:rsidTr="00BD494D">
        <w:trPr>
          <w:gridAfter w:val="1"/>
          <w:wAfter w:w="1573"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439D3" w14:textId="77777777" w:rsidR="00E303AE" w:rsidRPr="00E303AE" w:rsidRDefault="00E303AE" w:rsidP="00E303AE">
            <w:pPr>
              <w:jc w:val="center"/>
            </w:pPr>
            <w:r w:rsidRPr="00E303AE">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EDB580E" w14:textId="77777777" w:rsidR="00E303AE" w:rsidRPr="00E303AE" w:rsidRDefault="00E303AE" w:rsidP="00E303AE">
            <w:pPr>
              <w:jc w:val="both"/>
            </w:pPr>
            <w:r w:rsidRPr="00E303AE">
              <w:t>Итого неподконтрольных расходов</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5FCDC310" w14:textId="77777777" w:rsidR="00E303AE" w:rsidRPr="00E303AE" w:rsidRDefault="00E303AE" w:rsidP="00E303AE">
            <w:pPr>
              <w:jc w:val="center"/>
            </w:pPr>
            <w:r w:rsidRPr="00E303AE">
              <w:rPr>
                <w:szCs w:val="20"/>
              </w:rPr>
              <w:t>12 377</w:t>
            </w:r>
          </w:p>
        </w:tc>
        <w:tc>
          <w:tcPr>
            <w:tcW w:w="1847" w:type="dxa"/>
            <w:gridSpan w:val="2"/>
            <w:tcBorders>
              <w:top w:val="nil"/>
              <w:left w:val="nil"/>
              <w:bottom w:val="single" w:sz="4" w:space="0" w:color="auto"/>
              <w:right w:val="single" w:sz="4" w:space="0" w:color="auto"/>
            </w:tcBorders>
            <w:shd w:val="clear" w:color="auto" w:fill="auto"/>
            <w:noWrap/>
            <w:vAlign w:val="center"/>
          </w:tcPr>
          <w:p w14:paraId="73C11C91" w14:textId="77777777" w:rsidR="00E303AE" w:rsidRPr="00E303AE" w:rsidRDefault="00E303AE" w:rsidP="00E303AE">
            <w:pPr>
              <w:jc w:val="center"/>
            </w:pPr>
            <w:r w:rsidRPr="00E303AE">
              <w:rPr>
                <w:szCs w:val="20"/>
              </w:rPr>
              <w:t>14 978</w:t>
            </w:r>
          </w:p>
        </w:tc>
        <w:tc>
          <w:tcPr>
            <w:tcW w:w="1872" w:type="dxa"/>
            <w:gridSpan w:val="2"/>
            <w:tcBorders>
              <w:top w:val="nil"/>
              <w:left w:val="nil"/>
              <w:bottom w:val="single" w:sz="4" w:space="0" w:color="auto"/>
              <w:right w:val="single" w:sz="4" w:space="0" w:color="auto"/>
            </w:tcBorders>
            <w:shd w:val="clear" w:color="auto" w:fill="auto"/>
            <w:noWrap/>
            <w:vAlign w:val="center"/>
          </w:tcPr>
          <w:p w14:paraId="5271EC1F" w14:textId="77777777" w:rsidR="00E303AE" w:rsidRPr="00E303AE" w:rsidRDefault="00E303AE" w:rsidP="00E303AE">
            <w:pPr>
              <w:jc w:val="center"/>
            </w:pPr>
            <w:r w:rsidRPr="00E303AE">
              <w:rPr>
                <w:szCs w:val="20"/>
              </w:rPr>
              <w:t>2 601</w:t>
            </w:r>
          </w:p>
        </w:tc>
      </w:tr>
      <w:tr w:rsidR="00E303AE" w:rsidRPr="00E303AE" w14:paraId="3D57FDDA" w14:textId="77777777" w:rsidTr="00BD494D">
        <w:trPr>
          <w:trHeight w:val="300"/>
        </w:trPr>
        <w:tc>
          <w:tcPr>
            <w:tcW w:w="829" w:type="dxa"/>
            <w:tcBorders>
              <w:top w:val="nil"/>
              <w:left w:val="nil"/>
              <w:bottom w:val="nil"/>
              <w:right w:val="nil"/>
            </w:tcBorders>
            <w:shd w:val="clear" w:color="auto" w:fill="auto"/>
            <w:vAlign w:val="center"/>
            <w:hideMark/>
          </w:tcPr>
          <w:p w14:paraId="76D9C4C0" w14:textId="77777777" w:rsidR="00E303AE" w:rsidRPr="00E303AE" w:rsidRDefault="00E303AE" w:rsidP="00E303AE">
            <w:pPr>
              <w:jc w:val="center"/>
            </w:pPr>
          </w:p>
        </w:tc>
        <w:tc>
          <w:tcPr>
            <w:tcW w:w="3361" w:type="dxa"/>
            <w:tcBorders>
              <w:top w:val="nil"/>
              <w:left w:val="nil"/>
              <w:bottom w:val="nil"/>
              <w:right w:val="nil"/>
            </w:tcBorders>
            <w:shd w:val="clear" w:color="auto" w:fill="auto"/>
            <w:vAlign w:val="center"/>
            <w:hideMark/>
          </w:tcPr>
          <w:p w14:paraId="1B5DDE15" w14:textId="77777777" w:rsidR="00E303AE" w:rsidRPr="00E303AE" w:rsidRDefault="00E303AE" w:rsidP="00E303AE"/>
        </w:tc>
        <w:tc>
          <w:tcPr>
            <w:tcW w:w="1573" w:type="dxa"/>
            <w:tcBorders>
              <w:top w:val="nil"/>
              <w:left w:val="nil"/>
              <w:bottom w:val="nil"/>
              <w:right w:val="nil"/>
            </w:tcBorders>
            <w:shd w:val="clear" w:color="auto" w:fill="auto"/>
            <w:vAlign w:val="center"/>
            <w:hideMark/>
          </w:tcPr>
          <w:p w14:paraId="7B1D877E" w14:textId="77777777" w:rsidR="00E303AE" w:rsidRPr="00E303AE" w:rsidRDefault="00E303AE" w:rsidP="00E303AE"/>
        </w:tc>
        <w:tc>
          <w:tcPr>
            <w:tcW w:w="1838" w:type="dxa"/>
            <w:gridSpan w:val="2"/>
            <w:tcBorders>
              <w:top w:val="nil"/>
              <w:left w:val="nil"/>
              <w:bottom w:val="nil"/>
              <w:right w:val="nil"/>
            </w:tcBorders>
            <w:shd w:val="clear" w:color="auto" w:fill="auto"/>
            <w:vAlign w:val="center"/>
            <w:hideMark/>
          </w:tcPr>
          <w:p w14:paraId="36E3F1FF" w14:textId="77777777" w:rsidR="00E303AE" w:rsidRPr="00E303AE" w:rsidRDefault="00E303AE" w:rsidP="00E303AE"/>
        </w:tc>
        <w:tc>
          <w:tcPr>
            <w:tcW w:w="1773" w:type="dxa"/>
            <w:gridSpan w:val="2"/>
            <w:tcBorders>
              <w:top w:val="nil"/>
              <w:left w:val="nil"/>
              <w:bottom w:val="nil"/>
              <w:right w:val="nil"/>
            </w:tcBorders>
            <w:shd w:val="clear" w:color="auto" w:fill="auto"/>
            <w:vAlign w:val="center"/>
            <w:hideMark/>
          </w:tcPr>
          <w:p w14:paraId="61C79BFA" w14:textId="77777777" w:rsidR="00E303AE" w:rsidRPr="00E303AE" w:rsidRDefault="00E303AE" w:rsidP="00E303AE"/>
        </w:tc>
        <w:tc>
          <w:tcPr>
            <w:tcW w:w="1872" w:type="dxa"/>
            <w:gridSpan w:val="2"/>
            <w:tcBorders>
              <w:top w:val="nil"/>
              <w:left w:val="nil"/>
              <w:bottom w:val="nil"/>
              <w:right w:val="nil"/>
            </w:tcBorders>
            <w:shd w:val="clear" w:color="auto" w:fill="auto"/>
            <w:vAlign w:val="center"/>
            <w:hideMark/>
          </w:tcPr>
          <w:p w14:paraId="41B7A594" w14:textId="77777777" w:rsidR="00E303AE" w:rsidRPr="00E303AE" w:rsidRDefault="00E303AE" w:rsidP="00E303AE"/>
        </w:tc>
      </w:tr>
    </w:tbl>
    <w:p w14:paraId="73B25AED" w14:textId="77777777" w:rsidR="00E303AE" w:rsidRPr="00E303AE" w:rsidRDefault="00E303AE" w:rsidP="00E303AE">
      <w:pPr>
        <w:tabs>
          <w:tab w:val="left" w:pos="1890"/>
        </w:tabs>
        <w:ind w:left="9215" w:right="-142" w:firstLine="851"/>
        <w:jc w:val="right"/>
        <w:rPr>
          <w:sz w:val="28"/>
          <w:szCs w:val="28"/>
        </w:rPr>
      </w:pPr>
    </w:p>
    <w:p w14:paraId="1C5721EC" w14:textId="77777777" w:rsidR="00E303AE" w:rsidRPr="00E303AE" w:rsidRDefault="00E303AE" w:rsidP="00E303AE">
      <w:pPr>
        <w:keepNext/>
        <w:jc w:val="right"/>
        <w:rPr>
          <w:bCs/>
          <w:sz w:val="28"/>
          <w:szCs w:val="28"/>
        </w:rPr>
      </w:pPr>
      <w:r w:rsidRPr="00E303AE">
        <w:rPr>
          <w:sz w:val="28"/>
          <w:szCs w:val="28"/>
        </w:rPr>
        <w:br w:type="page"/>
      </w:r>
      <w:r w:rsidRPr="00E303AE">
        <w:rPr>
          <w:sz w:val="28"/>
          <w:szCs w:val="28"/>
        </w:rPr>
        <w:lastRenderedPageBreak/>
        <w:t xml:space="preserve">Таблица </w:t>
      </w:r>
      <w:r w:rsidRPr="00E303AE">
        <w:rPr>
          <w:sz w:val="28"/>
          <w:szCs w:val="28"/>
        </w:rPr>
        <w:fldChar w:fldCharType="begin"/>
      </w:r>
      <w:r w:rsidRPr="00E303AE">
        <w:rPr>
          <w:sz w:val="28"/>
          <w:szCs w:val="28"/>
        </w:rPr>
        <w:instrText xml:space="preserve"> SEQ Таблица \* ARABIC </w:instrText>
      </w:r>
      <w:r w:rsidRPr="00E303AE">
        <w:rPr>
          <w:sz w:val="28"/>
          <w:szCs w:val="28"/>
        </w:rPr>
        <w:fldChar w:fldCharType="separate"/>
      </w:r>
      <w:r w:rsidRPr="00E303AE">
        <w:rPr>
          <w:noProof/>
          <w:sz w:val="28"/>
          <w:szCs w:val="28"/>
        </w:rPr>
        <w:t>17</w:t>
      </w:r>
      <w:r w:rsidRPr="00E303AE">
        <w:rPr>
          <w:sz w:val="28"/>
          <w:szCs w:val="28"/>
        </w:rPr>
        <w:fldChar w:fldCharType="end"/>
      </w:r>
    </w:p>
    <w:p w14:paraId="55BD1CE5" w14:textId="77777777" w:rsidR="00E303AE" w:rsidRPr="00E303AE" w:rsidRDefault="00E303AE" w:rsidP="00E303AE">
      <w:pPr>
        <w:keepNext/>
        <w:jc w:val="center"/>
        <w:rPr>
          <w:b/>
          <w:sz w:val="28"/>
          <w:szCs w:val="20"/>
          <w:u w:val="single"/>
        </w:rPr>
      </w:pPr>
    </w:p>
    <w:tbl>
      <w:tblPr>
        <w:tblW w:w="11208" w:type="dxa"/>
        <w:tblInd w:w="108" w:type="dxa"/>
        <w:tblLook w:val="04A0" w:firstRow="1" w:lastRow="0" w:firstColumn="1" w:lastColumn="0" w:noHBand="0" w:noVBand="1"/>
      </w:tblPr>
      <w:tblGrid>
        <w:gridCol w:w="931"/>
        <w:gridCol w:w="3331"/>
        <w:gridCol w:w="1543"/>
        <w:gridCol w:w="187"/>
        <w:gridCol w:w="1647"/>
        <w:gridCol w:w="200"/>
        <w:gridCol w:w="1538"/>
        <w:gridCol w:w="292"/>
        <w:gridCol w:w="1539"/>
      </w:tblGrid>
      <w:tr w:rsidR="00E303AE" w:rsidRPr="00E303AE" w14:paraId="50F5A5D7" w14:textId="77777777" w:rsidTr="00BD494D">
        <w:trPr>
          <w:trHeight w:val="630"/>
        </w:trPr>
        <w:tc>
          <w:tcPr>
            <w:tcW w:w="11208" w:type="dxa"/>
            <w:gridSpan w:val="9"/>
            <w:tcBorders>
              <w:top w:val="nil"/>
              <w:left w:val="nil"/>
              <w:bottom w:val="nil"/>
              <w:right w:val="nil"/>
            </w:tcBorders>
            <w:shd w:val="clear" w:color="auto" w:fill="auto"/>
            <w:noWrap/>
            <w:vAlign w:val="center"/>
            <w:hideMark/>
          </w:tcPr>
          <w:p w14:paraId="530A65F1" w14:textId="77777777" w:rsidR="00E303AE" w:rsidRPr="00E303AE" w:rsidRDefault="00E303AE" w:rsidP="00E303AE">
            <w:pPr>
              <w:ind w:right="1478"/>
              <w:jc w:val="center"/>
              <w:rPr>
                <w:bCs/>
                <w:sz w:val="28"/>
                <w:szCs w:val="28"/>
              </w:rPr>
            </w:pPr>
            <w:r w:rsidRPr="00E303AE">
              <w:rPr>
                <w:bCs/>
                <w:sz w:val="28"/>
                <w:szCs w:val="28"/>
              </w:rPr>
              <w:t xml:space="preserve">Реестр расходов на приобретение энергетических ресурсов, холодной воды </w:t>
            </w:r>
            <w:r w:rsidRPr="00E303AE">
              <w:rPr>
                <w:bCs/>
                <w:sz w:val="28"/>
                <w:szCs w:val="28"/>
              </w:rPr>
              <w:br/>
              <w:t>и теплоносителя</w:t>
            </w:r>
          </w:p>
        </w:tc>
      </w:tr>
      <w:tr w:rsidR="00E303AE" w:rsidRPr="00E303AE" w14:paraId="1199B998" w14:textId="77777777" w:rsidTr="00BD494D">
        <w:trPr>
          <w:trHeight w:val="300"/>
        </w:trPr>
        <w:tc>
          <w:tcPr>
            <w:tcW w:w="931" w:type="dxa"/>
            <w:tcBorders>
              <w:top w:val="nil"/>
              <w:left w:val="nil"/>
              <w:bottom w:val="nil"/>
              <w:right w:val="nil"/>
            </w:tcBorders>
            <w:shd w:val="clear" w:color="auto" w:fill="auto"/>
            <w:vAlign w:val="center"/>
            <w:hideMark/>
          </w:tcPr>
          <w:p w14:paraId="7AE81A65" w14:textId="77777777" w:rsidR="00E303AE" w:rsidRPr="00E303AE" w:rsidRDefault="00E303AE" w:rsidP="00E303AE">
            <w:pPr>
              <w:rPr>
                <w:b/>
                <w:bCs/>
                <w:sz w:val="28"/>
                <w:szCs w:val="28"/>
              </w:rPr>
            </w:pPr>
          </w:p>
        </w:tc>
        <w:tc>
          <w:tcPr>
            <w:tcW w:w="3331" w:type="dxa"/>
            <w:tcBorders>
              <w:top w:val="nil"/>
              <w:left w:val="nil"/>
              <w:bottom w:val="nil"/>
              <w:right w:val="nil"/>
            </w:tcBorders>
            <w:shd w:val="clear" w:color="auto" w:fill="auto"/>
            <w:vAlign w:val="center"/>
            <w:hideMark/>
          </w:tcPr>
          <w:p w14:paraId="3549871C" w14:textId="77777777" w:rsidR="00E303AE" w:rsidRPr="00E303AE" w:rsidRDefault="00E303AE" w:rsidP="00E303AE">
            <w:pPr>
              <w:rPr>
                <w:sz w:val="28"/>
                <w:szCs w:val="28"/>
              </w:rPr>
            </w:pPr>
          </w:p>
        </w:tc>
        <w:tc>
          <w:tcPr>
            <w:tcW w:w="1543" w:type="dxa"/>
            <w:tcBorders>
              <w:top w:val="nil"/>
              <w:left w:val="nil"/>
              <w:bottom w:val="nil"/>
              <w:right w:val="nil"/>
            </w:tcBorders>
            <w:shd w:val="clear" w:color="auto" w:fill="auto"/>
            <w:vAlign w:val="center"/>
            <w:hideMark/>
          </w:tcPr>
          <w:p w14:paraId="60D0FEBC" w14:textId="77777777" w:rsidR="00E303AE" w:rsidRPr="00E303AE" w:rsidRDefault="00E303AE" w:rsidP="00E303AE">
            <w:pPr>
              <w:rPr>
                <w:sz w:val="28"/>
                <w:szCs w:val="28"/>
              </w:rPr>
            </w:pPr>
          </w:p>
        </w:tc>
        <w:tc>
          <w:tcPr>
            <w:tcW w:w="1834" w:type="dxa"/>
            <w:gridSpan w:val="2"/>
            <w:tcBorders>
              <w:top w:val="nil"/>
              <w:left w:val="nil"/>
              <w:bottom w:val="nil"/>
              <w:right w:val="nil"/>
            </w:tcBorders>
            <w:shd w:val="clear" w:color="auto" w:fill="auto"/>
            <w:vAlign w:val="center"/>
            <w:hideMark/>
          </w:tcPr>
          <w:p w14:paraId="4CC949AA" w14:textId="77777777" w:rsidR="00E303AE" w:rsidRPr="00E303AE" w:rsidRDefault="00E303AE" w:rsidP="00E303AE">
            <w:pPr>
              <w:rPr>
                <w:sz w:val="28"/>
                <w:szCs w:val="28"/>
              </w:rPr>
            </w:pPr>
          </w:p>
        </w:tc>
        <w:tc>
          <w:tcPr>
            <w:tcW w:w="1738" w:type="dxa"/>
            <w:gridSpan w:val="2"/>
            <w:tcBorders>
              <w:top w:val="nil"/>
              <w:left w:val="nil"/>
              <w:bottom w:val="nil"/>
              <w:right w:val="nil"/>
            </w:tcBorders>
            <w:shd w:val="clear" w:color="auto" w:fill="auto"/>
            <w:vAlign w:val="center"/>
            <w:hideMark/>
          </w:tcPr>
          <w:p w14:paraId="611BD0A7" w14:textId="77777777" w:rsidR="00E303AE" w:rsidRPr="00E303AE" w:rsidRDefault="00E303AE" w:rsidP="00E303AE">
            <w:pPr>
              <w:jc w:val="right"/>
              <w:rPr>
                <w:sz w:val="28"/>
                <w:szCs w:val="28"/>
              </w:rPr>
            </w:pPr>
            <w:r w:rsidRPr="00E303AE">
              <w:rPr>
                <w:sz w:val="28"/>
                <w:szCs w:val="28"/>
              </w:rPr>
              <w:t>тыс. руб.</w:t>
            </w:r>
          </w:p>
        </w:tc>
        <w:tc>
          <w:tcPr>
            <w:tcW w:w="1831" w:type="dxa"/>
            <w:gridSpan w:val="2"/>
            <w:tcBorders>
              <w:top w:val="nil"/>
              <w:left w:val="nil"/>
              <w:bottom w:val="nil"/>
              <w:right w:val="nil"/>
            </w:tcBorders>
            <w:shd w:val="clear" w:color="auto" w:fill="auto"/>
            <w:vAlign w:val="center"/>
            <w:hideMark/>
          </w:tcPr>
          <w:p w14:paraId="032084F7" w14:textId="77777777" w:rsidR="00E303AE" w:rsidRPr="00E303AE" w:rsidRDefault="00E303AE" w:rsidP="00E303AE">
            <w:pPr>
              <w:rPr>
                <w:sz w:val="28"/>
                <w:szCs w:val="28"/>
              </w:rPr>
            </w:pPr>
          </w:p>
        </w:tc>
      </w:tr>
      <w:tr w:rsidR="00E303AE" w:rsidRPr="00E303AE" w14:paraId="2FEB345D" w14:textId="77777777" w:rsidTr="00BD494D">
        <w:trPr>
          <w:gridAfter w:val="1"/>
          <w:wAfter w:w="1539" w:type="dxa"/>
          <w:trHeight w:val="900"/>
        </w:trPr>
        <w:tc>
          <w:tcPr>
            <w:tcW w:w="9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1C919" w14:textId="77777777" w:rsidR="00E303AE" w:rsidRPr="00E303AE" w:rsidRDefault="00E303AE" w:rsidP="00E303AE">
            <w:pPr>
              <w:jc w:val="center"/>
              <w:rPr>
                <w:sz w:val="28"/>
                <w:szCs w:val="28"/>
              </w:rPr>
            </w:pPr>
            <w:r w:rsidRPr="00E303AE">
              <w:rPr>
                <w:sz w:val="28"/>
                <w:szCs w:val="28"/>
              </w:rPr>
              <w:t>№ п/п</w:t>
            </w:r>
          </w:p>
        </w:tc>
        <w:tc>
          <w:tcPr>
            <w:tcW w:w="3331" w:type="dxa"/>
            <w:tcBorders>
              <w:top w:val="single" w:sz="4" w:space="0" w:color="auto"/>
              <w:left w:val="nil"/>
              <w:bottom w:val="single" w:sz="4" w:space="0" w:color="auto"/>
              <w:right w:val="single" w:sz="4" w:space="0" w:color="auto"/>
            </w:tcBorders>
            <w:shd w:val="clear" w:color="auto" w:fill="auto"/>
            <w:vAlign w:val="center"/>
            <w:hideMark/>
          </w:tcPr>
          <w:p w14:paraId="153C9C80" w14:textId="77777777" w:rsidR="00E303AE" w:rsidRPr="00E303AE" w:rsidRDefault="00E303AE" w:rsidP="00E303AE">
            <w:pPr>
              <w:jc w:val="center"/>
              <w:rPr>
                <w:sz w:val="28"/>
                <w:szCs w:val="28"/>
              </w:rPr>
            </w:pPr>
            <w:r w:rsidRPr="00E303AE">
              <w:rPr>
                <w:sz w:val="28"/>
                <w:szCs w:val="28"/>
              </w:rPr>
              <w:t>Наименование ресурса</w:t>
            </w:r>
          </w:p>
        </w:tc>
        <w:tc>
          <w:tcPr>
            <w:tcW w:w="1730" w:type="dxa"/>
            <w:gridSpan w:val="2"/>
            <w:tcBorders>
              <w:top w:val="single" w:sz="4" w:space="0" w:color="auto"/>
              <w:left w:val="single" w:sz="4" w:space="0" w:color="auto"/>
              <w:bottom w:val="single" w:sz="4" w:space="0" w:color="auto"/>
              <w:right w:val="nil"/>
            </w:tcBorders>
            <w:shd w:val="clear" w:color="auto" w:fill="auto"/>
            <w:vAlign w:val="center"/>
            <w:hideMark/>
          </w:tcPr>
          <w:p w14:paraId="514C9ADD" w14:textId="77777777" w:rsidR="00E303AE" w:rsidRPr="00E303AE" w:rsidRDefault="00E303AE" w:rsidP="00E303AE">
            <w:pPr>
              <w:jc w:val="center"/>
              <w:rPr>
                <w:sz w:val="28"/>
                <w:szCs w:val="28"/>
              </w:rPr>
            </w:pPr>
            <w:r w:rsidRPr="00E303AE">
              <w:rPr>
                <w:sz w:val="28"/>
                <w:szCs w:val="28"/>
              </w:rPr>
              <w:t>Утверждено на 2020 год</w:t>
            </w:r>
          </w:p>
        </w:tc>
        <w:tc>
          <w:tcPr>
            <w:tcW w:w="1847" w:type="dxa"/>
            <w:gridSpan w:val="2"/>
            <w:tcBorders>
              <w:top w:val="single" w:sz="4" w:space="0" w:color="auto"/>
              <w:left w:val="single" w:sz="4" w:space="0" w:color="auto"/>
              <w:bottom w:val="single" w:sz="4" w:space="0" w:color="auto"/>
              <w:right w:val="nil"/>
            </w:tcBorders>
            <w:shd w:val="clear" w:color="auto" w:fill="auto"/>
            <w:vAlign w:val="center"/>
            <w:hideMark/>
          </w:tcPr>
          <w:p w14:paraId="02DDEB41" w14:textId="77777777" w:rsidR="00E303AE" w:rsidRPr="00E303AE" w:rsidRDefault="00E303AE" w:rsidP="00E303AE">
            <w:pPr>
              <w:jc w:val="center"/>
              <w:rPr>
                <w:sz w:val="28"/>
                <w:szCs w:val="28"/>
              </w:rPr>
            </w:pPr>
            <w:r w:rsidRPr="00E303AE">
              <w:rPr>
                <w:sz w:val="28"/>
                <w:szCs w:val="28"/>
              </w:rPr>
              <w:t>Предложение экспертов на 2021 год</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96BD5C" w14:textId="77777777" w:rsidR="00E303AE" w:rsidRPr="00E303AE" w:rsidRDefault="00E303AE" w:rsidP="00E303AE">
            <w:pPr>
              <w:jc w:val="center"/>
              <w:rPr>
                <w:sz w:val="28"/>
                <w:szCs w:val="28"/>
              </w:rPr>
            </w:pPr>
            <w:r w:rsidRPr="00E303AE">
              <w:rPr>
                <w:sz w:val="28"/>
                <w:szCs w:val="28"/>
              </w:rPr>
              <w:t>Динамика расходов</w:t>
            </w:r>
          </w:p>
        </w:tc>
      </w:tr>
      <w:tr w:rsidR="00E303AE" w:rsidRPr="00E303AE" w14:paraId="6FEC6FE3" w14:textId="77777777" w:rsidTr="00BD494D">
        <w:trPr>
          <w:gridAfter w:val="1"/>
          <w:wAfter w:w="1539" w:type="dxa"/>
          <w:trHeight w:val="300"/>
        </w:trPr>
        <w:tc>
          <w:tcPr>
            <w:tcW w:w="9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449844" w14:textId="77777777" w:rsidR="00E303AE" w:rsidRPr="00E303AE" w:rsidRDefault="00E303AE" w:rsidP="00E303AE">
            <w:pPr>
              <w:jc w:val="center"/>
              <w:rPr>
                <w:sz w:val="28"/>
                <w:szCs w:val="28"/>
              </w:rPr>
            </w:pPr>
            <w:r w:rsidRPr="00E303AE">
              <w:rPr>
                <w:sz w:val="28"/>
                <w:szCs w:val="28"/>
              </w:rPr>
              <w:t>1</w:t>
            </w:r>
          </w:p>
        </w:tc>
        <w:tc>
          <w:tcPr>
            <w:tcW w:w="3331" w:type="dxa"/>
            <w:tcBorders>
              <w:top w:val="single" w:sz="4" w:space="0" w:color="auto"/>
              <w:left w:val="nil"/>
              <w:bottom w:val="single" w:sz="4" w:space="0" w:color="auto"/>
              <w:right w:val="single" w:sz="4" w:space="0" w:color="auto"/>
            </w:tcBorders>
            <w:shd w:val="clear" w:color="auto" w:fill="auto"/>
            <w:vAlign w:val="center"/>
            <w:hideMark/>
          </w:tcPr>
          <w:p w14:paraId="7B9269A7" w14:textId="77777777" w:rsidR="00E303AE" w:rsidRPr="00E303AE" w:rsidRDefault="00E303AE" w:rsidP="00E303AE">
            <w:pPr>
              <w:rPr>
                <w:sz w:val="28"/>
                <w:szCs w:val="28"/>
              </w:rPr>
            </w:pPr>
            <w:r w:rsidRPr="00E303AE">
              <w:rPr>
                <w:sz w:val="28"/>
                <w:szCs w:val="28"/>
              </w:rPr>
              <w:t>Расходы на топливо</w:t>
            </w:r>
          </w:p>
        </w:tc>
        <w:tc>
          <w:tcPr>
            <w:tcW w:w="1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EC1CBC" w14:textId="77777777" w:rsidR="00E303AE" w:rsidRPr="00E303AE" w:rsidRDefault="00E303AE" w:rsidP="00E303AE">
            <w:pPr>
              <w:jc w:val="center"/>
              <w:rPr>
                <w:sz w:val="28"/>
                <w:szCs w:val="28"/>
              </w:rPr>
            </w:pPr>
            <w:r w:rsidRPr="00E303AE">
              <w:rPr>
                <w:sz w:val="28"/>
                <w:szCs w:val="28"/>
              </w:rPr>
              <w:t>7 951</w:t>
            </w:r>
          </w:p>
        </w:tc>
        <w:tc>
          <w:tcPr>
            <w:tcW w:w="1847" w:type="dxa"/>
            <w:gridSpan w:val="2"/>
            <w:tcBorders>
              <w:top w:val="single" w:sz="4" w:space="0" w:color="auto"/>
              <w:left w:val="nil"/>
              <w:bottom w:val="single" w:sz="4" w:space="0" w:color="auto"/>
              <w:right w:val="single" w:sz="4" w:space="0" w:color="auto"/>
            </w:tcBorders>
            <w:shd w:val="clear" w:color="auto" w:fill="auto"/>
            <w:vAlign w:val="center"/>
          </w:tcPr>
          <w:p w14:paraId="0F1735E3" w14:textId="77777777" w:rsidR="00E303AE" w:rsidRPr="00E303AE" w:rsidRDefault="00E303AE" w:rsidP="00E303AE">
            <w:pPr>
              <w:jc w:val="center"/>
              <w:rPr>
                <w:sz w:val="28"/>
                <w:szCs w:val="28"/>
              </w:rPr>
            </w:pPr>
            <w:r w:rsidRPr="00E303AE">
              <w:rPr>
                <w:sz w:val="28"/>
                <w:szCs w:val="28"/>
              </w:rPr>
              <w:t>8 049</w:t>
            </w:r>
          </w:p>
        </w:tc>
        <w:tc>
          <w:tcPr>
            <w:tcW w:w="1830" w:type="dxa"/>
            <w:gridSpan w:val="2"/>
            <w:tcBorders>
              <w:top w:val="single" w:sz="4" w:space="0" w:color="auto"/>
              <w:left w:val="nil"/>
              <w:bottom w:val="single" w:sz="4" w:space="0" w:color="auto"/>
              <w:right w:val="single" w:sz="4" w:space="0" w:color="auto"/>
            </w:tcBorders>
            <w:shd w:val="clear" w:color="auto" w:fill="auto"/>
            <w:vAlign w:val="center"/>
          </w:tcPr>
          <w:p w14:paraId="087AF3ED" w14:textId="77777777" w:rsidR="00E303AE" w:rsidRPr="00E303AE" w:rsidRDefault="00E303AE" w:rsidP="00E303AE">
            <w:pPr>
              <w:jc w:val="center"/>
              <w:rPr>
                <w:sz w:val="28"/>
                <w:szCs w:val="28"/>
              </w:rPr>
            </w:pPr>
            <w:r w:rsidRPr="00E303AE">
              <w:rPr>
                <w:sz w:val="28"/>
                <w:szCs w:val="28"/>
              </w:rPr>
              <w:t>98</w:t>
            </w:r>
          </w:p>
        </w:tc>
      </w:tr>
      <w:tr w:rsidR="00E303AE" w:rsidRPr="00E303AE" w14:paraId="788344EF" w14:textId="77777777" w:rsidTr="00BD494D">
        <w:trPr>
          <w:gridAfter w:val="1"/>
          <w:wAfter w:w="1539" w:type="dxa"/>
          <w:trHeight w:val="300"/>
        </w:trPr>
        <w:tc>
          <w:tcPr>
            <w:tcW w:w="9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D386C" w14:textId="77777777" w:rsidR="00E303AE" w:rsidRPr="00E303AE" w:rsidRDefault="00E303AE" w:rsidP="00E303AE">
            <w:pPr>
              <w:jc w:val="center"/>
              <w:rPr>
                <w:sz w:val="28"/>
                <w:szCs w:val="28"/>
              </w:rPr>
            </w:pPr>
            <w:r w:rsidRPr="00E303AE">
              <w:rPr>
                <w:sz w:val="28"/>
                <w:szCs w:val="28"/>
              </w:rPr>
              <w:t>2</w:t>
            </w:r>
          </w:p>
        </w:tc>
        <w:tc>
          <w:tcPr>
            <w:tcW w:w="3331" w:type="dxa"/>
            <w:tcBorders>
              <w:top w:val="single" w:sz="4" w:space="0" w:color="auto"/>
              <w:left w:val="nil"/>
              <w:bottom w:val="single" w:sz="4" w:space="0" w:color="auto"/>
              <w:right w:val="single" w:sz="4" w:space="0" w:color="auto"/>
            </w:tcBorders>
            <w:shd w:val="clear" w:color="auto" w:fill="auto"/>
            <w:vAlign w:val="center"/>
            <w:hideMark/>
          </w:tcPr>
          <w:p w14:paraId="30BA62DF" w14:textId="77777777" w:rsidR="00E303AE" w:rsidRPr="00E303AE" w:rsidRDefault="00E303AE" w:rsidP="00E303AE">
            <w:pPr>
              <w:jc w:val="both"/>
              <w:rPr>
                <w:sz w:val="28"/>
                <w:szCs w:val="28"/>
              </w:rPr>
            </w:pPr>
            <w:r w:rsidRPr="00E303AE">
              <w:rPr>
                <w:sz w:val="28"/>
                <w:szCs w:val="28"/>
              </w:rPr>
              <w:t>Расходы на электрическую энергию</w:t>
            </w:r>
          </w:p>
        </w:tc>
        <w:tc>
          <w:tcPr>
            <w:tcW w:w="1730" w:type="dxa"/>
            <w:gridSpan w:val="2"/>
            <w:tcBorders>
              <w:top w:val="nil"/>
              <w:left w:val="single" w:sz="4" w:space="0" w:color="auto"/>
              <w:bottom w:val="single" w:sz="4" w:space="0" w:color="auto"/>
              <w:right w:val="single" w:sz="4" w:space="0" w:color="auto"/>
            </w:tcBorders>
            <w:shd w:val="clear" w:color="auto" w:fill="auto"/>
            <w:vAlign w:val="center"/>
          </w:tcPr>
          <w:p w14:paraId="796FE478" w14:textId="77777777" w:rsidR="00E303AE" w:rsidRPr="00E303AE" w:rsidRDefault="00E303AE" w:rsidP="00E303AE">
            <w:pPr>
              <w:jc w:val="center"/>
              <w:rPr>
                <w:sz w:val="28"/>
                <w:szCs w:val="28"/>
              </w:rPr>
            </w:pPr>
            <w:r w:rsidRPr="00E303AE">
              <w:rPr>
                <w:sz w:val="28"/>
                <w:szCs w:val="28"/>
              </w:rPr>
              <w:t>5 029</w:t>
            </w:r>
          </w:p>
        </w:tc>
        <w:tc>
          <w:tcPr>
            <w:tcW w:w="1847" w:type="dxa"/>
            <w:gridSpan w:val="2"/>
            <w:tcBorders>
              <w:top w:val="nil"/>
              <w:left w:val="nil"/>
              <w:bottom w:val="single" w:sz="4" w:space="0" w:color="auto"/>
              <w:right w:val="single" w:sz="4" w:space="0" w:color="auto"/>
            </w:tcBorders>
            <w:shd w:val="clear" w:color="auto" w:fill="auto"/>
            <w:vAlign w:val="center"/>
          </w:tcPr>
          <w:p w14:paraId="549CB92B" w14:textId="77777777" w:rsidR="00E303AE" w:rsidRPr="00E303AE" w:rsidRDefault="00E303AE" w:rsidP="00E303AE">
            <w:pPr>
              <w:jc w:val="center"/>
              <w:rPr>
                <w:sz w:val="28"/>
                <w:szCs w:val="28"/>
              </w:rPr>
            </w:pPr>
            <w:r w:rsidRPr="00E303AE">
              <w:rPr>
                <w:sz w:val="28"/>
                <w:szCs w:val="28"/>
              </w:rPr>
              <w:t>5 439</w:t>
            </w:r>
          </w:p>
        </w:tc>
        <w:tc>
          <w:tcPr>
            <w:tcW w:w="1830" w:type="dxa"/>
            <w:gridSpan w:val="2"/>
            <w:tcBorders>
              <w:top w:val="nil"/>
              <w:left w:val="nil"/>
              <w:bottom w:val="single" w:sz="4" w:space="0" w:color="auto"/>
              <w:right w:val="single" w:sz="4" w:space="0" w:color="auto"/>
            </w:tcBorders>
            <w:shd w:val="clear" w:color="auto" w:fill="auto"/>
            <w:vAlign w:val="center"/>
          </w:tcPr>
          <w:p w14:paraId="1B787DEA" w14:textId="77777777" w:rsidR="00E303AE" w:rsidRPr="00E303AE" w:rsidRDefault="00E303AE" w:rsidP="00E303AE">
            <w:pPr>
              <w:jc w:val="center"/>
              <w:rPr>
                <w:sz w:val="28"/>
                <w:szCs w:val="28"/>
              </w:rPr>
            </w:pPr>
            <w:r w:rsidRPr="00E303AE">
              <w:rPr>
                <w:sz w:val="28"/>
                <w:szCs w:val="28"/>
              </w:rPr>
              <w:t>410</w:t>
            </w:r>
          </w:p>
        </w:tc>
      </w:tr>
      <w:tr w:rsidR="00E303AE" w:rsidRPr="00E303AE" w14:paraId="568FEBDA" w14:textId="77777777" w:rsidTr="00BD494D">
        <w:trPr>
          <w:gridAfter w:val="1"/>
          <w:wAfter w:w="1539" w:type="dxa"/>
          <w:trHeight w:val="300"/>
        </w:trPr>
        <w:tc>
          <w:tcPr>
            <w:tcW w:w="9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8773D" w14:textId="77777777" w:rsidR="00E303AE" w:rsidRPr="00E303AE" w:rsidRDefault="00E303AE" w:rsidP="00E303AE">
            <w:pPr>
              <w:jc w:val="center"/>
              <w:rPr>
                <w:sz w:val="28"/>
                <w:szCs w:val="28"/>
              </w:rPr>
            </w:pPr>
            <w:r w:rsidRPr="00E303AE">
              <w:rPr>
                <w:sz w:val="28"/>
                <w:szCs w:val="28"/>
              </w:rPr>
              <w:t>3</w:t>
            </w:r>
          </w:p>
        </w:tc>
        <w:tc>
          <w:tcPr>
            <w:tcW w:w="3331" w:type="dxa"/>
            <w:tcBorders>
              <w:top w:val="single" w:sz="4" w:space="0" w:color="auto"/>
              <w:left w:val="nil"/>
              <w:bottom w:val="single" w:sz="4" w:space="0" w:color="auto"/>
              <w:right w:val="single" w:sz="4" w:space="0" w:color="auto"/>
            </w:tcBorders>
            <w:shd w:val="clear" w:color="auto" w:fill="auto"/>
            <w:vAlign w:val="center"/>
            <w:hideMark/>
          </w:tcPr>
          <w:p w14:paraId="7D034715" w14:textId="77777777" w:rsidR="00E303AE" w:rsidRPr="00E303AE" w:rsidRDefault="00E303AE" w:rsidP="00E303AE">
            <w:pPr>
              <w:jc w:val="both"/>
              <w:rPr>
                <w:sz w:val="28"/>
                <w:szCs w:val="28"/>
              </w:rPr>
            </w:pPr>
            <w:r w:rsidRPr="00E303AE">
              <w:rPr>
                <w:sz w:val="28"/>
                <w:szCs w:val="28"/>
              </w:rPr>
              <w:t>Расходы на тепловую энергию</w:t>
            </w:r>
          </w:p>
        </w:tc>
        <w:tc>
          <w:tcPr>
            <w:tcW w:w="1730" w:type="dxa"/>
            <w:gridSpan w:val="2"/>
            <w:tcBorders>
              <w:top w:val="nil"/>
              <w:left w:val="single" w:sz="4" w:space="0" w:color="auto"/>
              <w:bottom w:val="single" w:sz="4" w:space="0" w:color="auto"/>
              <w:right w:val="single" w:sz="4" w:space="0" w:color="auto"/>
            </w:tcBorders>
            <w:shd w:val="clear" w:color="auto" w:fill="auto"/>
            <w:vAlign w:val="center"/>
          </w:tcPr>
          <w:p w14:paraId="01CAEE5D" w14:textId="77777777" w:rsidR="00E303AE" w:rsidRPr="00E303AE" w:rsidRDefault="00E303AE" w:rsidP="00E303AE">
            <w:pPr>
              <w:jc w:val="center"/>
              <w:rPr>
                <w:sz w:val="28"/>
                <w:szCs w:val="28"/>
              </w:rPr>
            </w:pPr>
            <w:r w:rsidRPr="00E303AE">
              <w:rPr>
                <w:sz w:val="28"/>
                <w:szCs w:val="28"/>
              </w:rPr>
              <w:t>0 </w:t>
            </w:r>
          </w:p>
        </w:tc>
        <w:tc>
          <w:tcPr>
            <w:tcW w:w="1847" w:type="dxa"/>
            <w:gridSpan w:val="2"/>
            <w:tcBorders>
              <w:top w:val="nil"/>
              <w:left w:val="nil"/>
              <w:bottom w:val="single" w:sz="4" w:space="0" w:color="auto"/>
              <w:right w:val="single" w:sz="4" w:space="0" w:color="auto"/>
            </w:tcBorders>
            <w:shd w:val="clear" w:color="auto" w:fill="auto"/>
            <w:vAlign w:val="center"/>
          </w:tcPr>
          <w:p w14:paraId="61271177" w14:textId="77777777" w:rsidR="00E303AE" w:rsidRPr="00E303AE" w:rsidRDefault="00E303AE" w:rsidP="00E303AE">
            <w:pPr>
              <w:jc w:val="center"/>
              <w:rPr>
                <w:sz w:val="28"/>
                <w:szCs w:val="28"/>
              </w:rPr>
            </w:pPr>
            <w:r w:rsidRPr="00E303AE">
              <w:rPr>
                <w:sz w:val="28"/>
                <w:szCs w:val="28"/>
              </w:rPr>
              <w:t>0</w:t>
            </w:r>
          </w:p>
        </w:tc>
        <w:tc>
          <w:tcPr>
            <w:tcW w:w="1830" w:type="dxa"/>
            <w:gridSpan w:val="2"/>
            <w:tcBorders>
              <w:top w:val="nil"/>
              <w:left w:val="nil"/>
              <w:bottom w:val="single" w:sz="4" w:space="0" w:color="auto"/>
              <w:right w:val="single" w:sz="4" w:space="0" w:color="auto"/>
            </w:tcBorders>
            <w:shd w:val="clear" w:color="auto" w:fill="auto"/>
            <w:vAlign w:val="center"/>
          </w:tcPr>
          <w:p w14:paraId="32D5FE77" w14:textId="77777777" w:rsidR="00E303AE" w:rsidRPr="00E303AE" w:rsidRDefault="00E303AE" w:rsidP="00E303AE">
            <w:pPr>
              <w:jc w:val="center"/>
              <w:rPr>
                <w:sz w:val="28"/>
                <w:szCs w:val="28"/>
              </w:rPr>
            </w:pPr>
            <w:r w:rsidRPr="00E303AE">
              <w:rPr>
                <w:sz w:val="28"/>
                <w:szCs w:val="28"/>
              </w:rPr>
              <w:t>0</w:t>
            </w:r>
          </w:p>
        </w:tc>
      </w:tr>
      <w:tr w:rsidR="00E303AE" w:rsidRPr="00E303AE" w14:paraId="1E624402" w14:textId="77777777" w:rsidTr="00BD494D">
        <w:trPr>
          <w:gridAfter w:val="1"/>
          <w:wAfter w:w="1539" w:type="dxa"/>
          <w:trHeight w:val="300"/>
        </w:trPr>
        <w:tc>
          <w:tcPr>
            <w:tcW w:w="9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7F51E" w14:textId="77777777" w:rsidR="00E303AE" w:rsidRPr="00E303AE" w:rsidRDefault="00E303AE" w:rsidP="00E303AE">
            <w:pPr>
              <w:jc w:val="center"/>
              <w:rPr>
                <w:sz w:val="28"/>
                <w:szCs w:val="28"/>
              </w:rPr>
            </w:pPr>
            <w:r w:rsidRPr="00E303AE">
              <w:rPr>
                <w:sz w:val="28"/>
                <w:szCs w:val="28"/>
              </w:rPr>
              <w:t>4</w:t>
            </w:r>
          </w:p>
        </w:tc>
        <w:tc>
          <w:tcPr>
            <w:tcW w:w="3331" w:type="dxa"/>
            <w:tcBorders>
              <w:top w:val="single" w:sz="4" w:space="0" w:color="auto"/>
              <w:left w:val="nil"/>
              <w:bottom w:val="single" w:sz="4" w:space="0" w:color="auto"/>
              <w:right w:val="single" w:sz="4" w:space="0" w:color="auto"/>
            </w:tcBorders>
            <w:shd w:val="clear" w:color="auto" w:fill="auto"/>
            <w:vAlign w:val="center"/>
            <w:hideMark/>
          </w:tcPr>
          <w:p w14:paraId="4B636174" w14:textId="77777777" w:rsidR="00E303AE" w:rsidRPr="00E303AE" w:rsidRDefault="00E303AE" w:rsidP="00E303AE">
            <w:pPr>
              <w:jc w:val="both"/>
              <w:rPr>
                <w:sz w:val="28"/>
                <w:szCs w:val="28"/>
              </w:rPr>
            </w:pPr>
            <w:r w:rsidRPr="00E303AE">
              <w:rPr>
                <w:sz w:val="28"/>
                <w:szCs w:val="28"/>
              </w:rPr>
              <w:t>Расходы на холодную воду</w:t>
            </w:r>
          </w:p>
        </w:tc>
        <w:tc>
          <w:tcPr>
            <w:tcW w:w="1730" w:type="dxa"/>
            <w:gridSpan w:val="2"/>
            <w:tcBorders>
              <w:top w:val="nil"/>
              <w:left w:val="single" w:sz="4" w:space="0" w:color="auto"/>
              <w:bottom w:val="single" w:sz="4" w:space="0" w:color="auto"/>
              <w:right w:val="single" w:sz="4" w:space="0" w:color="auto"/>
            </w:tcBorders>
            <w:shd w:val="clear" w:color="auto" w:fill="auto"/>
            <w:vAlign w:val="center"/>
          </w:tcPr>
          <w:p w14:paraId="3E9E8C03" w14:textId="77777777" w:rsidR="00E303AE" w:rsidRPr="00E303AE" w:rsidRDefault="00E303AE" w:rsidP="00E303AE">
            <w:pPr>
              <w:jc w:val="center"/>
              <w:rPr>
                <w:sz w:val="28"/>
                <w:szCs w:val="28"/>
              </w:rPr>
            </w:pPr>
            <w:r w:rsidRPr="00E303AE">
              <w:rPr>
                <w:sz w:val="28"/>
                <w:szCs w:val="28"/>
              </w:rPr>
              <w:t>227</w:t>
            </w:r>
          </w:p>
        </w:tc>
        <w:tc>
          <w:tcPr>
            <w:tcW w:w="1847" w:type="dxa"/>
            <w:gridSpan w:val="2"/>
            <w:tcBorders>
              <w:top w:val="nil"/>
              <w:left w:val="nil"/>
              <w:bottom w:val="single" w:sz="4" w:space="0" w:color="auto"/>
              <w:right w:val="single" w:sz="4" w:space="0" w:color="auto"/>
            </w:tcBorders>
            <w:shd w:val="clear" w:color="auto" w:fill="auto"/>
            <w:vAlign w:val="center"/>
          </w:tcPr>
          <w:p w14:paraId="636E2601" w14:textId="77777777" w:rsidR="00E303AE" w:rsidRPr="00E303AE" w:rsidRDefault="00E303AE" w:rsidP="00E303AE">
            <w:pPr>
              <w:jc w:val="center"/>
              <w:rPr>
                <w:sz w:val="28"/>
                <w:szCs w:val="28"/>
              </w:rPr>
            </w:pPr>
            <w:r w:rsidRPr="00E303AE">
              <w:rPr>
                <w:sz w:val="28"/>
                <w:szCs w:val="28"/>
              </w:rPr>
              <w:t>271</w:t>
            </w:r>
          </w:p>
        </w:tc>
        <w:tc>
          <w:tcPr>
            <w:tcW w:w="1830" w:type="dxa"/>
            <w:gridSpan w:val="2"/>
            <w:tcBorders>
              <w:top w:val="nil"/>
              <w:left w:val="nil"/>
              <w:bottom w:val="single" w:sz="4" w:space="0" w:color="auto"/>
              <w:right w:val="single" w:sz="4" w:space="0" w:color="auto"/>
            </w:tcBorders>
            <w:shd w:val="clear" w:color="auto" w:fill="auto"/>
            <w:vAlign w:val="center"/>
          </w:tcPr>
          <w:p w14:paraId="13B4E92E" w14:textId="77777777" w:rsidR="00E303AE" w:rsidRPr="00E303AE" w:rsidRDefault="00E303AE" w:rsidP="00E303AE">
            <w:pPr>
              <w:jc w:val="center"/>
              <w:rPr>
                <w:sz w:val="28"/>
                <w:szCs w:val="28"/>
              </w:rPr>
            </w:pPr>
            <w:r w:rsidRPr="00E303AE">
              <w:rPr>
                <w:sz w:val="28"/>
                <w:szCs w:val="28"/>
              </w:rPr>
              <w:t>44</w:t>
            </w:r>
          </w:p>
        </w:tc>
      </w:tr>
      <w:tr w:rsidR="00E303AE" w:rsidRPr="00E303AE" w14:paraId="42E46C50" w14:textId="77777777" w:rsidTr="00BD494D">
        <w:trPr>
          <w:gridAfter w:val="1"/>
          <w:wAfter w:w="1539" w:type="dxa"/>
          <w:trHeight w:val="300"/>
        </w:trPr>
        <w:tc>
          <w:tcPr>
            <w:tcW w:w="9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7C057" w14:textId="77777777" w:rsidR="00E303AE" w:rsidRPr="00E303AE" w:rsidRDefault="00E303AE" w:rsidP="00E303AE">
            <w:pPr>
              <w:jc w:val="center"/>
              <w:rPr>
                <w:sz w:val="28"/>
                <w:szCs w:val="28"/>
              </w:rPr>
            </w:pPr>
            <w:r w:rsidRPr="00E303AE">
              <w:rPr>
                <w:sz w:val="28"/>
                <w:szCs w:val="28"/>
              </w:rPr>
              <w:t>5</w:t>
            </w:r>
          </w:p>
        </w:tc>
        <w:tc>
          <w:tcPr>
            <w:tcW w:w="3331" w:type="dxa"/>
            <w:tcBorders>
              <w:top w:val="single" w:sz="4" w:space="0" w:color="auto"/>
              <w:left w:val="nil"/>
              <w:bottom w:val="single" w:sz="4" w:space="0" w:color="auto"/>
              <w:right w:val="single" w:sz="4" w:space="0" w:color="auto"/>
            </w:tcBorders>
            <w:shd w:val="clear" w:color="auto" w:fill="auto"/>
            <w:vAlign w:val="center"/>
            <w:hideMark/>
          </w:tcPr>
          <w:p w14:paraId="01FAAB9E" w14:textId="77777777" w:rsidR="00E303AE" w:rsidRPr="00E303AE" w:rsidRDefault="00E303AE" w:rsidP="00E303AE">
            <w:pPr>
              <w:jc w:val="both"/>
              <w:rPr>
                <w:sz w:val="28"/>
                <w:szCs w:val="28"/>
              </w:rPr>
            </w:pPr>
            <w:r w:rsidRPr="00E303AE">
              <w:rPr>
                <w:sz w:val="28"/>
                <w:szCs w:val="28"/>
              </w:rPr>
              <w:t>Расходы на теплоноситель</w:t>
            </w:r>
          </w:p>
        </w:tc>
        <w:tc>
          <w:tcPr>
            <w:tcW w:w="1730" w:type="dxa"/>
            <w:gridSpan w:val="2"/>
            <w:tcBorders>
              <w:top w:val="nil"/>
              <w:left w:val="single" w:sz="4" w:space="0" w:color="auto"/>
              <w:bottom w:val="single" w:sz="4" w:space="0" w:color="auto"/>
              <w:right w:val="single" w:sz="4" w:space="0" w:color="auto"/>
            </w:tcBorders>
            <w:shd w:val="clear" w:color="auto" w:fill="auto"/>
            <w:vAlign w:val="center"/>
          </w:tcPr>
          <w:p w14:paraId="08966FFE" w14:textId="77777777" w:rsidR="00E303AE" w:rsidRPr="00E303AE" w:rsidRDefault="00E303AE" w:rsidP="00E303AE">
            <w:pPr>
              <w:jc w:val="center"/>
              <w:rPr>
                <w:sz w:val="28"/>
                <w:szCs w:val="28"/>
              </w:rPr>
            </w:pPr>
            <w:r w:rsidRPr="00E303AE">
              <w:rPr>
                <w:sz w:val="28"/>
                <w:szCs w:val="28"/>
              </w:rPr>
              <w:t>0 </w:t>
            </w:r>
          </w:p>
        </w:tc>
        <w:tc>
          <w:tcPr>
            <w:tcW w:w="1847" w:type="dxa"/>
            <w:gridSpan w:val="2"/>
            <w:tcBorders>
              <w:top w:val="nil"/>
              <w:left w:val="nil"/>
              <w:bottom w:val="single" w:sz="4" w:space="0" w:color="auto"/>
              <w:right w:val="single" w:sz="4" w:space="0" w:color="auto"/>
            </w:tcBorders>
            <w:shd w:val="clear" w:color="auto" w:fill="auto"/>
            <w:vAlign w:val="center"/>
          </w:tcPr>
          <w:p w14:paraId="0E532178" w14:textId="77777777" w:rsidR="00E303AE" w:rsidRPr="00E303AE" w:rsidRDefault="00E303AE" w:rsidP="00E303AE">
            <w:pPr>
              <w:jc w:val="center"/>
              <w:rPr>
                <w:sz w:val="28"/>
                <w:szCs w:val="28"/>
              </w:rPr>
            </w:pPr>
            <w:r w:rsidRPr="00E303AE">
              <w:rPr>
                <w:sz w:val="28"/>
                <w:szCs w:val="28"/>
              </w:rPr>
              <w:t>0</w:t>
            </w:r>
          </w:p>
        </w:tc>
        <w:tc>
          <w:tcPr>
            <w:tcW w:w="1830" w:type="dxa"/>
            <w:gridSpan w:val="2"/>
            <w:tcBorders>
              <w:top w:val="nil"/>
              <w:left w:val="nil"/>
              <w:bottom w:val="single" w:sz="4" w:space="0" w:color="auto"/>
              <w:right w:val="single" w:sz="4" w:space="0" w:color="auto"/>
            </w:tcBorders>
            <w:shd w:val="clear" w:color="auto" w:fill="auto"/>
            <w:vAlign w:val="center"/>
          </w:tcPr>
          <w:p w14:paraId="2637B9EC" w14:textId="77777777" w:rsidR="00E303AE" w:rsidRPr="00E303AE" w:rsidRDefault="00E303AE" w:rsidP="00E303AE">
            <w:pPr>
              <w:jc w:val="center"/>
              <w:rPr>
                <w:sz w:val="28"/>
                <w:szCs w:val="28"/>
              </w:rPr>
            </w:pPr>
            <w:r w:rsidRPr="00E303AE">
              <w:rPr>
                <w:sz w:val="28"/>
                <w:szCs w:val="28"/>
              </w:rPr>
              <w:t>0</w:t>
            </w:r>
          </w:p>
        </w:tc>
      </w:tr>
      <w:tr w:rsidR="00E303AE" w:rsidRPr="00E303AE" w14:paraId="2D3FDDBF" w14:textId="77777777" w:rsidTr="00BD494D">
        <w:trPr>
          <w:gridAfter w:val="1"/>
          <w:wAfter w:w="1539" w:type="dxa"/>
          <w:trHeight w:val="300"/>
        </w:trPr>
        <w:tc>
          <w:tcPr>
            <w:tcW w:w="9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1C0587" w14:textId="77777777" w:rsidR="00E303AE" w:rsidRPr="00E303AE" w:rsidRDefault="00E303AE" w:rsidP="00E303AE">
            <w:pPr>
              <w:jc w:val="center"/>
              <w:rPr>
                <w:sz w:val="28"/>
                <w:szCs w:val="28"/>
              </w:rPr>
            </w:pPr>
            <w:r w:rsidRPr="00E303AE">
              <w:rPr>
                <w:sz w:val="28"/>
                <w:szCs w:val="28"/>
              </w:rPr>
              <w:t>6</w:t>
            </w:r>
          </w:p>
        </w:tc>
        <w:tc>
          <w:tcPr>
            <w:tcW w:w="3331" w:type="dxa"/>
            <w:tcBorders>
              <w:top w:val="single" w:sz="4" w:space="0" w:color="auto"/>
              <w:left w:val="nil"/>
              <w:bottom w:val="single" w:sz="4" w:space="0" w:color="auto"/>
              <w:right w:val="single" w:sz="4" w:space="0" w:color="auto"/>
            </w:tcBorders>
            <w:shd w:val="clear" w:color="auto" w:fill="auto"/>
            <w:vAlign w:val="center"/>
            <w:hideMark/>
          </w:tcPr>
          <w:p w14:paraId="5E0CE0B6" w14:textId="77777777" w:rsidR="00E303AE" w:rsidRPr="00E303AE" w:rsidRDefault="00E303AE" w:rsidP="00E303AE">
            <w:pPr>
              <w:rPr>
                <w:sz w:val="28"/>
                <w:szCs w:val="28"/>
              </w:rPr>
            </w:pPr>
            <w:r w:rsidRPr="00E303AE">
              <w:rPr>
                <w:sz w:val="28"/>
                <w:szCs w:val="28"/>
              </w:rPr>
              <w:t>ИТОГО</w:t>
            </w:r>
          </w:p>
        </w:tc>
        <w:tc>
          <w:tcPr>
            <w:tcW w:w="1730" w:type="dxa"/>
            <w:gridSpan w:val="2"/>
            <w:tcBorders>
              <w:top w:val="nil"/>
              <w:left w:val="single" w:sz="4" w:space="0" w:color="auto"/>
              <w:bottom w:val="single" w:sz="4" w:space="0" w:color="auto"/>
              <w:right w:val="single" w:sz="4" w:space="0" w:color="auto"/>
            </w:tcBorders>
            <w:shd w:val="clear" w:color="auto" w:fill="auto"/>
            <w:vAlign w:val="center"/>
          </w:tcPr>
          <w:p w14:paraId="2F1589B3" w14:textId="77777777" w:rsidR="00E303AE" w:rsidRPr="00E303AE" w:rsidRDefault="00E303AE" w:rsidP="00E303AE">
            <w:pPr>
              <w:jc w:val="center"/>
              <w:rPr>
                <w:sz w:val="28"/>
                <w:szCs w:val="28"/>
              </w:rPr>
            </w:pPr>
            <w:r w:rsidRPr="00E303AE">
              <w:rPr>
                <w:sz w:val="28"/>
                <w:szCs w:val="28"/>
              </w:rPr>
              <w:t>13 207</w:t>
            </w:r>
          </w:p>
        </w:tc>
        <w:tc>
          <w:tcPr>
            <w:tcW w:w="1847" w:type="dxa"/>
            <w:gridSpan w:val="2"/>
            <w:tcBorders>
              <w:top w:val="nil"/>
              <w:left w:val="nil"/>
              <w:bottom w:val="single" w:sz="4" w:space="0" w:color="auto"/>
              <w:right w:val="single" w:sz="4" w:space="0" w:color="auto"/>
            </w:tcBorders>
            <w:shd w:val="clear" w:color="auto" w:fill="auto"/>
            <w:vAlign w:val="center"/>
          </w:tcPr>
          <w:p w14:paraId="68505ADC" w14:textId="77777777" w:rsidR="00E303AE" w:rsidRPr="00E303AE" w:rsidRDefault="00E303AE" w:rsidP="00E303AE">
            <w:pPr>
              <w:jc w:val="center"/>
              <w:rPr>
                <w:sz w:val="28"/>
                <w:szCs w:val="28"/>
              </w:rPr>
            </w:pPr>
            <w:r w:rsidRPr="00E303AE">
              <w:rPr>
                <w:sz w:val="28"/>
                <w:szCs w:val="28"/>
              </w:rPr>
              <w:t>13 759</w:t>
            </w:r>
          </w:p>
        </w:tc>
        <w:tc>
          <w:tcPr>
            <w:tcW w:w="1830" w:type="dxa"/>
            <w:gridSpan w:val="2"/>
            <w:tcBorders>
              <w:top w:val="nil"/>
              <w:left w:val="nil"/>
              <w:bottom w:val="single" w:sz="4" w:space="0" w:color="auto"/>
              <w:right w:val="single" w:sz="4" w:space="0" w:color="auto"/>
            </w:tcBorders>
            <w:shd w:val="clear" w:color="auto" w:fill="auto"/>
            <w:vAlign w:val="center"/>
          </w:tcPr>
          <w:p w14:paraId="6DBAAB05" w14:textId="77777777" w:rsidR="00E303AE" w:rsidRPr="00E303AE" w:rsidRDefault="00E303AE" w:rsidP="00E303AE">
            <w:pPr>
              <w:jc w:val="center"/>
              <w:rPr>
                <w:sz w:val="28"/>
                <w:szCs w:val="28"/>
              </w:rPr>
            </w:pPr>
            <w:r w:rsidRPr="00E303AE">
              <w:rPr>
                <w:sz w:val="28"/>
                <w:szCs w:val="28"/>
              </w:rPr>
              <w:t>553</w:t>
            </w:r>
          </w:p>
        </w:tc>
      </w:tr>
    </w:tbl>
    <w:p w14:paraId="062AB6D7" w14:textId="77777777" w:rsidR="00E303AE" w:rsidRPr="00E303AE" w:rsidRDefault="00E303AE" w:rsidP="00E303AE">
      <w:pPr>
        <w:keepNext/>
        <w:jc w:val="center"/>
        <w:rPr>
          <w:b/>
          <w:sz w:val="28"/>
          <w:szCs w:val="20"/>
          <w:u w:val="single"/>
        </w:rPr>
      </w:pPr>
    </w:p>
    <w:tbl>
      <w:tblPr>
        <w:tblW w:w="11182" w:type="dxa"/>
        <w:tblInd w:w="93" w:type="dxa"/>
        <w:tblLook w:val="04A0" w:firstRow="1" w:lastRow="0" w:firstColumn="1" w:lastColumn="0" w:noHBand="0" w:noVBand="1"/>
      </w:tblPr>
      <w:tblGrid>
        <w:gridCol w:w="830"/>
        <w:gridCol w:w="4223"/>
        <w:gridCol w:w="682"/>
        <w:gridCol w:w="858"/>
        <w:gridCol w:w="952"/>
        <w:gridCol w:w="723"/>
        <w:gridCol w:w="1339"/>
        <w:gridCol w:w="1575"/>
      </w:tblGrid>
      <w:tr w:rsidR="00E303AE" w:rsidRPr="00E303AE" w14:paraId="3A48A2EC" w14:textId="77777777" w:rsidTr="00BD494D">
        <w:trPr>
          <w:trHeight w:val="315"/>
          <w:tblHeader/>
        </w:trPr>
        <w:tc>
          <w:tcPr>
            <w:tcW w:w="9607" w:type="dxa"/>
            <w:gridSpan w:val="7"/>
            <w:tcBorders>
              <w:top w:val="nil"/>
              <w:left w:val="nil"/>
              <w:bottom w:val="nil"/>
            </w:tcBorders>
            <w:shd w:val="clear" w:color="auto" w:fill="auto"/>
            <w:noWrap/>
            <w:vAlign w:val="center"/>
            <w:hideMark/>
          </w:tcPr>
          <w:p w14:paraId="2FB51067" w14:textId="77777777" w:rsidR="00E303AE" w:rsidRPr="00E303AE" w:rsidRDefault="00E303AE" w:rsidP="00E303AE">
            <w:pPr>
              <w:keepNext/>
              <w:jc w:val="right"/>
              <w:rPr>
                <w:bCs/>
                <w:sz w:val="28"/>
                <w:szCs w:val="20"/>
              </w:rPr>
            </w:pPr>
            <w:r w:rsidRPr="00E303AE">
              <w:rPr>
                <w:sz w:val="28"/>
                <w:szCs w:val="28"/>
              </w:rPr>
              <w:t xml:space="preserve">Таблица </w:t>
            </w:r>
            <w:r w:rsidRPr="00E303AE">
              <w:rPr>
                <w:sz w:val="28"/>
                <w:szCs w:val="28"/>
              </w:rPr>
              <w:fldChar w:fldCharType="begin"/>
            </w:r>
            <w:r w:rsidRPr="00E303AE">
              <w:rPr>
                <w:sz w:val="28"/>
                <w:szCs w:val="28"/>
              </w:rPr>
              <w:instrText xml:space="preserve"> SEQ Таблица \* ARABIC </w:instrText>
            </w:r>
            <w:r w:rsidRPr="00E303AE">
              <w:rPr>
                <w:sz w:val="28"/>
                <w:szCs w:val="28"/>
              </w:rPr>
              <w:fldChar w:fldCharType="separate"/>
            </w:r>
            <w:r w:rsidRPr="00E303AE">
              <w:rPr>
                <w:noProof/>
                <w:sz w:val="28"/>
                <w:szCs w:val="28"/>
              </w:rPr>
              <w:t>18</w:t>
            </w:r>
            <w:r w:rsidRPr="00E303AE">
              <w:rPr>
                <w:sz w:val="28"/>
                <w:szCs w:val="28"/>
              </w:rPr>
              <w:fldChar w:fldCharType="end"/>
            </w:r>
          </w:p>
          <w:p w14:paraId="5042FF08" w14:textId="77777777" w:rsidR="00E303AE" w:rsidRPr="00E303AE" w:rsidRDefault="00E303AE" w:rsidP="00E303AE">
            <w:pPr>
              <w:ind w:right="-394"/>
              <w:jc w:val="center"/>
              <w:rPr>
                <w:bCs/>
                <w:sz w:val="28"/>
                <w:szCs w:val="28"/>
              </w:rPr>
            </w:pPr>
            <w:r w:rsidRPr="00E303AE">
              <w:rPr>
                <w:bCs/>
                <w:sz w:val="28"/>
                <w:szCs w:val="28"/>
              </w:rPr>
              <w:t>Расчет необходимой валовой выручки на услуги по передаче</w:t>
            </w:r>
            <w:r w:rsidRPr="00E303AE">
              <w:rPr>
                <w:bCs/>
                <w:sz w:val="28"/>
                <w:szCs w:val="28"/>
              </w:rPr>
              <w:br/>
              <w:t xml:space="preserve"> тепловой энергии</w:t>
            </w:r>
          </w:p>
          <w:p w14:paraId="353EB7EA" w14:textId="77777777" w:rsidR="00E303AE" w:rsidRPr="00E303AE" w:rsidRDefault="00E303AE" w:rsidP="00E303AE">
            <w:pPr>
              <w:ind w:right="-394"/>
              <w:jc w:val="center"/>
              <w:rPr>
                <w:bCs/>
                <w:sz w:val="28"/>
                <w:szCs w:val="28"/>
              </w:rPr>
            </w:pPr>
          </w:p>
        </w:tc>
        <w:tc>
          <w:tcPr>
            <w:tcW w:w="1575" w:type="dxa"/>
            <w:tcBorders>
              <w:top w:val="nil"/>
              <w:bottom w:val="nil"/>
              <w:right w:val="nil"/>
            </w:tcBorders>
            <w:shd w:val="clear" w:color="auto" w:fill="auto"/>
            <w:noWrap/>
            <w:vAlign w:val="center"/>
            <w:hideMark/>
          </w:tcPr>
          <w:p w14:paraId="422255F6" w14:textId="77777777" w:rsidR="00E303AE" w:rsidRPr="00E303AE" w:rsidRDefault="00E303AE" w:rsidP="00E303AE">
            <w:pPr>
              <w:jc w:val="center"/>
              <w:rPr>
                <w:sz w:val="28"/>
                <w:szCs w:val="28"/>
              </w:rPr>
            </w:pPr>
          </w:p>
        </w:tc>
      </w:tr>
      <w:tr w:rsidR="00E303AE" w:rsidRPr="00E303AE" w14:paraId="6AAB70B0" w14:textId="77777777" w:rsidTr="00BD494D">
        <w:trPr>
          <w:trHeight w:val="300"/>
          <w:tblHeader/>
        </w:trPr>
        <w:tc>
          <w:tcPr>
            <w:tcW w:w="830" w:type="dxa"/>
            <w:tcBorders>
              <w:top w:val="nil"/>
              <w:left w:val="nil"/>
              <w:bottom w:val="nil"/>
              <w:right w:val="nil"/>
            </w:tcBorders>
            <w:shd w:val="clear" w:color="auto" w:fill="auto"/>
            <w:vAlign w:val="center"/>
            <w:hideMark/>
          </w:tcPr>
          <w:p w14:paraId="0F9F086F" w14:textId="77777777" w:rsidR="00E303AE" w:rsidRPr="00E303AE" w:rsidRDefault="00E303AE" w:rsidP="00E303AE"/>
        </w:tc>
        <w:tc>
          <w:tcPr>
            <w:tcW w:w="4223" w:type="dxa"/>
            <w:tcBorders>
              <w:top w:val="nil"/>
              <w:left w:val="nil"/>
              <w:bottom w:val="nil"/>
              <w:right w:val="nil"/>
            </w:tcBorders>
            <w:shd w:val="clear" w:color="auto" w:fill="auto"/>
            <w:vAlign w:val="center"/>
            <w:hideMark/>
          </w:tcPr>
          <w:p w14:paraId="631355DA" w14:textId="77777777" w:rsidR="00E303AE" w:rsidRPr="00E303AE" w:rsidRDefault="00E303AE" w:rsidP="00E303AE">
            <w:pPr>
              <w:rPr>
                <w:sz w:val="28"/>
                <w:szCs w:val="28"/>
              </w:rPr>
            </w:pPr>
          </w:p>
        </w:tc>
        <w:tc>
          <w:tcPr>
            <w:tcW w:w="682" w:type="dxa"/>
            <w:tcBorders>
              <w:top w:val="nil"/>
              <w:left w:val="nil"/>
              <w:bottom w:val="nil"/>
              <w:right w:val="nil"/>
            </w:tcBorders>
            <w:shd w:val="clear" w:color="auto" w:fill="auto"/>
            <w:vAlign w:val="center"/>
            <w:hideMark/>
          </w:tcPr>
          <w:p w14:paraId="77D169A1" w14:textId="77777777" w:rsidR="00E303AE" w:rsidRPr="00E303AE" w:rsidRDefault="00E303AE" w:rsidP="00E303AE">
            <w:pPr>
              <w:jc w:val="center"/>
              <w:rPr>
                <w:sz w:val="28"/>
                <w:szCs w:val="28"/>
              </w:rPr>
            </w:pPr>
          </w:p>
        </w:tc>
        <w:tc>
          <w:tcPr>
            <w:tcW w:w="1810" w:type="dxa"/>
            <w:gridSpan w:val="2"/>
            <w:tcBorders>
              <w:top w:val="nil"/>
              <w:left w:val="nil"/>
              <w:bottom w:val="nil"/>
              <w:right w:val="nil"/>
            </w:tcBorders>
            <w:shd w:val="clear" w:color="auto" w:fill="auto"/>
            <w:vAlign w:val="center"/>
            <w:hideMark/>
          </w:tcPr>
          <w:p w14:paraId="37CE32BC" w14:textId="77777777" w:rsidR="00E303AE" w:rsidRPr="00E303AE" w:rsidRDefault="00E303AE" w:rsidP="00E303AE">
            <w:pPr>
              <w:jc w:val="center"/>
              <w:rPr>
                <w:sz w:val="28"/>
                <w:szCs w:val="28"/>
              </w:rPr>
            </w:pPr>
          </w:p>
        </w:tc>
        <w:tc>
          <w:tcPr>
            <w:tcW w:w="2062" w:type="dxa"/>
            <w:gridSpan w:val="2"/>
            <w:tcBorders>
              <w:top w:val="nil"/>
              <w:left w:val="nil"/>
              <w:bottom w:val="nil"/>
              <w:right w:val="nil"/>
            </w:tcBorders>
            <w:shd w:val="clear" w:color="auto" w:fill="auto"/>
            <w:vAlign w:val="center"/>
            <w:hideMark/>
          </w:tcPr>
          <w:p w14:paraId="7C7D29D7" w14:textId="77777777" w:rsidR="00E303AE" w:rsidRPr="00E303AE" w:rsidRDefault="00E303AE" w:rsidP="00E303AE">
            <w:pPr>
              <w:jc w:val="right"/>
              <w:rPr>
                <w:sz w:val="28"/>
                <w:szCs w:val="28"/>
              </w:rPr>
            </w:pPr>
            <w:r w:rsidRPr="00E303AE">
              <w:rPr>
                <w:sz w:val="28"/>
                <w:szCs w:val="28"/>
              </w:rPr>
              <w:t>тыс. руб.</w:t>
            </w:r>
          </w:p>
        </w:tc>
        <w:tc>
          <w:tcPr>
            <w:tcW w:w="1575" w:type="dxa"/>
            <w:tcBorders>
              <w:top w:val="nil"/>
              <w:left w:val="nil"/>
              <w:bottom w:val="nil"/>
              <w:right w:val="nil"/>
            </w:tcBorders>
            <w:shd w:val="clear" w:color="auto" w:fill="auto"/>
            <w:vAlign w:val="center"/>
            <w:hideMark/>
          </w:tcPr>
          <w:p w14:paraId="68BB0B3F" w14:textId="77777777" w:rsidR="00E303AE" w:rsidRPr="00E303AE" w:rsidRDefault="00E303AE" w:rsidP="00E303AE">
            <w:pPr>
              <w:jc w:val="center"/>
              <w:rPr>
                <w:sz w:val="28"/>
                <w:szCs w:val="28"/>
              </w:rPr>
            </w:pPr>
          </w:p>
        </w:tc>
      </w:tr>
      <w:tr w:rsidR="00E303AE" w:rsidRPr="00E303AE" w14:paraId="4A3F8B99" w14:textId="77777777" w:rsidTr="00BD494D">
        <w:trPr>
          <w:gridAfter w:val="1"/>
          <w:wAfter w:w="1575" w:type="dxa"/>
          <w:trHeight w:val="900"/>
          <w:tblHeader/>
        </w:trPr>
        <w:tc>
          <w:tcPr>
            <w:tcW w:w="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EF2FE" w14:textId="77777777" w:rsidR="00E303AE" w:rsidRPr="00E303AE" w:rsidRDefault="00E303AE" w:rsidP="00E303AE">
            <w:pPr>
              <w:jc w:val="center"/>
            </w:pPr>
            <w:r w:rsidRPr="00E303AE">
              <w:t>№ п/п</w:t>
            </w:r>
          </w:p>
        </w:tc>
        <w:tc>
          <w:tcPr>
            <w:tcW w:w="4223" w:type="dxa"/>
            <w:tcBorders>
              <w:top w:val="single" w:sz="4" w:space="0" w:color="auto"/>
              <w:left w:val="nil"/>
              <w:bottom w:val="single" w:sz="4" w:space="0" w:color="auto"/>
              <w:right w:val="single" w:sz="4" w:space="0" w:color="auto"/>
            </w:tcBorders>
            <w:shd w:val="clear" w:color="auto" w:fill="auto"/>
            <w:vAlign w:val="center"/>
            <w:hideMark/>
          </w:tcPr>
          <w:p w14:paraId="2E8CD90F" w14:textId="77777777" w:rsidR="00E303AE" w:rsidRPr="00E303AE" w:rsidRDefault="00E303AE" w:rsidP="00E303AE">
            <w:pPr>
              <w:jc w:val="center"/>
            </w:pPr>
            <w:r w:rsidRPr="00E303AE">
              <w:t>Наименование расхода</w:t>
            </w:r>
          </w:p>
        </w:tc>
        <w:tc>
          <w:tcPr>
            <w:tcW w:w="1540" w:type="dxa"/>
            <w:gridSpan w:val="2"/>
            <w:tcBorders>
              <w:top w:val="single" w:sz="4" w:space="0" w:color="auto"/>
              <w:left w:val="single" w:sz="4" w:space="0" w:color="auto"/>
              <w:bottom w:val="single" w:sz="4" w:space="0" w:color="auto"/>
              <w:right w:val="nil"/>
            </w:tcBorders>
            <w:shd w:val="clear" w:color="auto" w:fill="auto"/>
            <w:vAlign w:val="center"/>
            <w:hideMark/>
          </w:tcPr>
          <w:p w14:paraId="6C6FE5AB" w14:textId="77777777" w:rsidR="00E303AE" w:rsidRPr="00E303AE" w:rsidRDefault="00E303AE" w:rsidP="00E303AE">
            <w:pPr>
              <w:jc w:val="center"/>
            </w:pPr>
            <w:r w:rsidRPr="00E303AE">
              <w:t>Утверждено на 2020 год</w:t>
            </w:r>
          </w:p>
        </w:tc>
        <w:tc>
          <w:tcPr>
            <w:tcW w:w="1675" w:type="dxa"/>
            <w:gridSpan w:val="2"/>
            <w:tcBorders>
              <w:top w:val="single" w:sz="4" w:space="0" w:color="auto"/>
              <w:left w:val="single" w:sz="4" w:space="0" w:color="auto"/>
              <w:bottom w:val="single" w:sz="4" w:space="0" w:color="auto"/>
              <w:right w:val="nil"/>
            </w:tcBorders>
            <w:shd w:val="clear" w:color="auto" w:fill="auto"/>
            <w:vAlign w:val="center"/>
            <w:hideMark/>
          </w:tcPr>
          <w:p w14:paraId="1BCACD6E" w14:textId="77777777" w:rsidR="00E303AE" w:rsidRPr="00E303AE" w:rsidRDefault="00E303AE" w:rsidP="00E303AE">
            <w:pPr>
              <w:jc w:val="center"/>
            </w:pPr>
            <w:r w:rsidRPr="00E303AE">
              <w:t>Предложение экспертов на 2021 год</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7B5A0" w14:textId="77777777" w:rsidR="00E303AE" w:rsidRPr="00E303AE" w:rsidRDefault="00E303AE" w:rsidP="00E303AE">
            <w:pPr>
              <w:jc w:val="center"/>
            </w:pPr>
            <w:r w:rsidRPr="00E303AE">
              <w:t>Динамика расходов</w:t>
            </w:r>
          </w:p>
        </w:tc>
      </w:tr>
      <w:tr w:rsidR="00E303AE" w:rsidRPr="00E303AE" w14:paraId="72B36D7E" w14:textId="77777777" w:rsidTr="00BD494D">
        <w:trPr>
          <w:gridAfter w:val="1"/>
          <w:wAfter w:w="1575" w:type="dxa"/>
          <w:trHeight w:val="300"/>
          <w:tblHeader/>
        </w:trPr>
        <w:tc>
          <w:tcPr>
            <w:tcW w:w="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B4992" w14:textId="77777777" w:rsidR="00E303AE" w:rsidRPr="00E303AE" w:rsidRDefault="00E303AE" w:rsidP="00E303AE">
            <w:pPr>
              <w:jc w:val="center"/>
            </w:pPr>
            <w:r w:rsidRPr="00E303AE">
              <w:t>1</w:t>
            </w:r>
          </w:p>
        </w:tc>
        <w:tc>
          <w:tcPr>
            <w:tcW w:w="4223" w:type="dxa"/>
            <w:tcBorders>
              <w:top w:val="single" w:sz="4" w:space="0" w:color="auto"/>
              <w:left w:val="nil"/>
              <w:bottom w:val="single" w:sz="4" w:space="0" w:color="auto"/>
              <w:right w:val="single" w:sz="4" w:space="0" w:color="auto"/>
            </w:tcBorders>
            <w:shd w:val="clear" w:color="auto" w:fill="auto"/>
            <w:vAlign w:val="center"/>
            <w:hideMark/>
          </w:tcPr>
          <w:p w14:paraId="31A2297A" w14:textId="77777777" w:rsidR="00E303AE" w:rsidRPr="00E303AE" w:rsidRDefault="00E303AE" w:rsidP="00E303AE">
            <w:r w:rsidRPr="00E303AE">
              <w:t>Операционные (подконтрольные) расходы</w:t>
            </w:r>
          </w:p>
        </w:tc>
        <w:tc>
          <w:tcPr>
            <w:tcW w:w="15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1DF315" w14:textId="77777777" w:rsidR="00E303AE" w:rsidRPr="00E303AE" w:rsidRDefault="00E303AE" w:rsidP="00E303AE">
            <w:pPr>
              <w:jc w:val="center"/>
            </w:pPr>
            <w:r w:rsidRPr="00E303AE">
              <w:rPr>
                <w:szCs w:val="20"/>
              </w:rPr>
              <w:t>28 389</w:t>
            </w:r>
          </w:p>
        </w:tc>
        <w:tc>
          <w:tcPr>
            <w:tcW w:w="1675" w:type="dxa"/>
            <w:gridSpan w:val="2"/>
            <w:tcBorders>
              <w:top w:val="single" w:sz="4" w:space="0" w:color="auto"/>
              <w:left w:val="nil"/>
              <w:bottom w:val="single" w:sz="4" w:space="0" w:color="auto"/>
              <w:right w:val="single" w:sz="4" w:space="0" w:color="auto"/>
            </w:tcBorders>
            <w:shd w:val="clear" w:color="auto" w:fill="auto"/>
            <w:vAlign w:val="center"/>
          </w:tcPr>
          <w:p w14:paraId="59033B3A" w14:textId="77777777" w:rsidR="00E303AE" w:rsidRPr="00E303AE" w:rsidRDefault="00E303AE" w:rsidP="00E303AE">
            <w:pPr>
              <w:jc w:val="center"/>
            </w:pPr>
            <w:r w:rsidRPr="00E303AE">
              <w:rPr>
                <w:szCs w:val="20"/>
              </w:rPr>
              <w:t>32 707</w:t>
            </w:r>
          </w:p>
        </w:tc>
        <w:tc>
          <w:tcPr>
            <w:tcW w:w="1339" w:type="dxa"/>
            <w:tcBorders>
              <w:top w:val="single" w:sz="4" w:space="0" w:color="auto"/>
              <w:left w:val="nil"/>
              <w:bottom w:val="single" w:sz="4" w:space="0" w:color="auto"/>
              <w:right w:val="single" w:sz="4" w:space="0" w:color="auto"/>
            </w:tcBorders>
            <w:shd w:val="clear" w:color="auto" w:fill="auto"/>
            <w:vAlign w:val="center"/>
          </w:tcPr>
          <w:p w14:paraId="6C040EA9" w14:textId="77777777" w:rsidR="00E303AE" w:rsidRPr="00E303AE" w:rsidRDefault="00E303AE" w:rsidP="00E303AE">
            <w:pPr>
              <w:jc w:val="center"/>
            </w:pPr>
            <w:r w:rsidRPr="00E303AE">
              <w:rPr>
                <w:szCs w:val="20"/>
              </w:rPr>
              <w:t>4 317</w:t>
            </w:r>
          </w:p>
        </w:tc>
      </w:tr>
      <w:tr w:rsidR="00E303AE" w:rsidRPr="00E303AE" w14:paraId="3CDFCA7F" w14:textId="77777777" w:rsidTr="00BD494D">
        <w:trPr>
          <w:gridAfter w:val="1"/>
          <w:wAfter w:w="1575" w:type="dxa"/>
          <w:trHeight w:val="300"/>
          <w:tblHeader/>
        </w:trPr>
        <w:tc>
          <w:tcPr>
            <w:tcW w:w="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C5D9A" w14:textId="77777777" w:rsidR="00E303AE" w:rsidRPr="00E303AE" w:rsidRDefault="00E303AE" w:rsidP="00E303AE">
            <w:pPr>
              <w:jc w:val="center"/>
            </w:pPr>
            <w:r w:rsidRPr="00E303AE">
              <w:t>2</w:t>
            </w:r>
          </w:p>
        </w:tc>
        <w:tc>
          <w:tcPr>
            <w:tcW w:w="4223" w:type="dxa"/>
            <w:tcBorders>
              <w:top w:val="single" w:sz="4" w:space="0" w:color="auto"/>
              <w:left w:val="nil"/>
              <w:bottom w:val="single" w:sz="4" w:space="0" w:color="auto"/>
              <w:right w:val="single" w:sz="4" w:space="0" w:color="auto"/>
            </w:tcBorders>
            <w:shd w:val="clear" w:color="auto" w:fill="auto"/>
            <w:vAlign w:val="center"/>
            <w:hideMark/>
          </w:tcPr>
          <w:p w14:paraId="061FCD44" w14:textId="77777777" w:rsidR="00E303AE" w:rsidRPr="00E303AE" w:rsidRDefault="00E303AE" w:rsidP="00E303AE">
            <w:pPr>
              <w:jc w:val="both"/>
            </w:pPr>
            <w:r w:rsidRPr="00E303AE">
              <w:t>Неподконтрольные расходы</w:t>
            </w:r>
          </w:p>
        </w:tc>
        <w:tc>
          <w:tcPr>
            <w:tcW w:w="1540" w:type="dxa"/>
            <w:gridSpan w:val="2"/>
            <w:tcBorders>
              <w:top w:val="nil"/>
              <w:left w:val="single" w:sz="4" w:space="0" w:color="auto"/>
              <w:bottom w:val="single" w:sz="4" w:space="0" w:color="auto"/>
              <w:right w:val="single" w:sz="4" w:space="0" w:color="auto"/>
            </w:tcBorders>
            <w:shd w:val="clear" w:color="auto" w:fill="auto"/>
            <w:vAlign w:val="center"/>
          </w:tcPr>
          <w:p w14:paraId="0D1267E6" w14:textId="77777777" w:rsidR="00E303AE" w:rsidRPr="00E303AE" w:rsidRDefault="00E303AE" w:rsidP="00E303AE">
            <w:pPr>
              <w:jc w:val="center"/>
            </w:pPr>
            <w:r w:rsidRPr="00E303AE">
              <w:rPr>
                <w:szCs w:val="20"/>
              </w:rPr>
              <w:t>12 377</w:t>
            </w:r>
          </w:p>
        </w:tc>
        <w:tc>
          <w:tcPr>
            <w:tcW w:w="1675" w:type="dxa"/>
            <w:gridSpan w:val="2"/>
            <w:tcBorders>
              <w:top w:val="nil"/>
              <w:left w:val="nil"/>
              <w:bottom w:val="single" w:sz="4" w:space="0" w:color="auto"/>
              <w:right w:val="single" w:sz="4" w:space="0" w:color="auto"/>
            </w:tcBorders>
            <w:shd w:val="clear" w:color="auto" w:fill="auto"/>
            <w:vAlign w:val="center"/>
          </w:tcPr>
          <w:p w14:paraId="16288CE4" w14:textId="77777777" w:rsidR="00E303AE" w:rsidRPr="00E303AE" w:rsidRDefault="00E303AE" w:rsidP="00E303AE">
            <w:pPr>
              <w:jc w:val="center"/>
            </w:pPr>
            <w:r w:rsidRPr="00E303AE">
              <w:rPr>
                <w:szCs w:val="20"/>
              </w:rPr>
              <w:t>14 978</w:t>
            </w:r>
          </w:p>
        </w:tc>
        <w:tc>
          <w:tcPr>
            <w:tcW w:w="1339" w:type="dxa"/>
            <w:tcBorders>
              <w:top w:val="nil"/>
              <w:left w:val="nil"/>
              <w:bottom w:val="single" w:sz="4" w:space="0" w:color="auto"/>
              <w:right w:val="single" w:sz="4" w:space="0" w:color="auto"/>
            </w:tcBorders>
            <w:shd w:val="clear" w:color="auto" w:fill="auto"/>
            <w:vAlign w:val="center"/>
          </w:tcPr>
          <w:p w14:paraId="2CB1D25B" w14:textId="77777777" w:rsidR="00E303AE" w:rsidRPr="00E303AE" w:rsidRDefault="00E303AE" w:rsidP="00E303AE">
            <w:pPr>
              <w:jc w:val="center"/>
            </w:pPr>
            <w:r w:rsidRPr="00E303AE">
              <w:rPr>
                <w:szCs w:val="20"/>
              </w:rPr>
              <w:t>2 601</w:t>
            </w:r>
          </w:p>
        </w:tc>
      </w:tr>
      <w:tr w:rsidR="00E303AE" w:rsidRPr="00E303AE" w14:paraId="23F6AC66" w14:textId="77777777" w:rsidTr="00BD494D">
        <w:trPr>
          <w:gridAfter w:val="1"/>
          <w:wAfter w:w="1575" w:type="dxa"/>
          <w:trHeight w:val="600"/>
          <w:tblHeader/>
        </w:trPr>
        <w:tc>
          <w:tcPr>
            <w:tcW w:w="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83104" w14:textId="77777777" w:rsidR="00E303AE" w:rsidRPr="00E303AE" w:rsidRDefault="00E303AE" w:rsidP="00E303AE">
            <w:pPr>
              <w:jc w:val="center"/>
            </w:pPr>
            <w:r w:rsidRPr="00E303AE">
              <w:t>3</w:t>
            </w:r>
          </w:p>
        </w:tc>
        <w:tc>
          <w:tcPr>
            <w:tcW w:w="4223" w:type="dxa"/>
            <w:tcBorders>
              <w:top w:val="single" w:sz="4" w:space="0" w:color="auto"/>
              <w:left w:val="nil"/>
              <w:bottom w:val="single" w:sz="4" w:space="0" w:color="auto"/>
              <w:right w:val="single" w:sz="4" w:space="0" w:color="auto"/>
            </w:tcBorders>
            <w:shd w:val="clear" w:color="auto" w:fill="auto"/>
            <w:vAlign w:val="center"/>
            <w:hideMark/>
          </w:tcPr>
          <w:p w14:paraId="682D6036" w14:textId="77777777" w:rsidR="00E303AE" w:rsidRPr="00E303AE" w:rsidRDefault="00E303AE" w:rsidP="00E303AE">
            <w:pPr>
              <w:jc w:val="both"/>
            </w:pPr>
            <w:r w:rsidRPr="00E303AE">
              <w:t>Расходы на приобретение (производство) энергетических ресурсов, холодной воды и теплоносителя</w:t>
            </w:r>
          </w:p>
        </w:tc>
        <w:tc>
          <w:tcPr>
            <w:tcW w:w="1540" w:type="dxa"/>
            <w:gridSpan w:val="2"/>
            <w:tcBorders>
              <w:top w:val="nil"/>
              <w:left w:val="single" w:sz="4" w:space="0" w:color="auto"/>
              <w:bottom w:val="single" w:sz="4" w:space="0" w:color="auto"/>
              <w:right w:val="single" w:sz="4" w:space="0" w:color="auto"/>
            </w:tcBorders>
            <w:shd w:val="clear" w:color="auto" w:fill="auto"/>
            <w:vAlign w:val="center"/>
          </w:tcPr>
          <w:p w14:paraId="2FD0D7E7" w14:textId="77777777" w:rsidR="00E303AE" w:rsidRPr="00E303AE" w:rsidRDefault="00E303AE" w:rsidP="00E303AE">
            <w:pPr>
              <w:jc w:val="center"/>
            </w:pPr>
            <w:r w:rsidRPr="00E303AE">
              <w:rPr>
                <w:szCs w:val="20"/>
              </w:rPr>
              <w:t>13 207</w:t>
            </w:r>
          </w:p>
        </w:tc>
        <w:tc>
          <w:tcPr>
            <w:tcW w:w="1675" w:type="dxa"/>
            <w:gridSpan w:val="2"/>
            <w:tcBorders>
              <w:top w:val="nil"/>
              <w:left w:val="nil"/>
              <w:bottom w:val="single" w:sz="4" w:space="0" w:color="auto"/>
              <w:right w:val="single" w:sz="4" w:space="0" w:color="auto"/>
            </w:tcBorders>
            <w:shd w:val="clear" w:color="auto" w:fill="auto"/>
            <w:vAlign w:val="center"/>
          </w:tcPr>
          <w:p w14:paraId="79F77C0D" w14:textId="77777777" w:rsidR="00E303AE" w:rsidRPr="00E303AE" w:rsidRDefault="00E303AE" w:rsidP="00E303AE">
            <w:pPr>
              <w:jc w:val="center"/>
            </w:pPr>
            <w:r w:rsidRPr="00E303AE">
              <w:rPr>
                <w:szCs w:val="20"/>
              </w:rPr>
              <w:t>13 759</w:t>
            </w:r>
          </w:p>
        </w:tc>
        <w:tc>
          <w:tcPr>
            <w:tcW w:w="1339" w:type="dxa"/>
            <w:tcBorders>
              <w:top w:val="nil"/>
              <w:left w:val="nil"/>
              <w:bottom w:val="single" w:sz="4" w:space="0" w:color="auto"/>
              <w:right w:val="single" w:sz="4" w:space="0" w:color="auto"/>
            </w:tcBorders>
            <w:shd w:val="clear" w:color="auto" w:fill="auto"/>
            <w:vAlign w:val="center"/>
          </w:tcPr>
          <w:p w14:paraId="265EF556" w14:textId="77777777" w:rsidR="00E303AE" w:rsidRPr="00E303AE" w:rsidRDefault="00E303AE" w:rsidP="00E303AE">
            <w:pPr>
              <w:jc w:val="center"/>
            </w:pPr>
            <w:r w:rsidRPr="00E303AE">
              <w:rPr>
                <w:szCs w:val="20"/>
              </w:rPr>
              <w:t>553</w:t>
            </w:r>
          </w:p>
        </w:tc>
      </w:tr>
      <w:tr w:rsidR="00E303AE" w:rsidRPr="00E303AE" w14:paraId="2F2763CB" w14:textId="77777777" w:rsidTr="00BD494D">
        <w:trPr>
          <w:gridAfter w:val="1"/>
          <w:wAfter w:w="1575" w:type="dxa"/>
          <w:trHeight w:val="300"/>
          <w:tblHeader/>
        </w:trPr>
        <w:tc>
          <w:tcPr>
            <w:tcW w:w="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09BD2" w14:textId="77777777" w:rsidR="00E303AE" w:rsidRPr="00E303AE" w:rsidRDefault="00E303AE" w:rsidP="00E303AE">
            <w:pPr>
              <w:jc w:val="center"/>
            </w:pPr>
            <w:r w:rsidRPr="00E303AE">
              <w:t>4</w:t>
            </w:r>
          </w:p>
        </w:tc>
        <w:tc>
          <w:tcPr>
            <w:tcW w:w="4223" w:type="dxa"/>
            <w:tcBorders>
              <w:top w:val="single" w:sz="4" w:space="0" w:color="auto"/>
              <w:left w:val="nil"/>
              <w:bottom w:val="single" w:sz="4" w:space="0" w:color="auto"/>
              <w:right w:val="single" w:sz="4" w:space="0" w:color="auto"/>
            </w:tcBorders>
            <w:shd w:val="clear" w:color="auto" w:fill="auto"/>
            <w:vAlign w:val="center"/>
            <w:hideMark/>
          </w:tcPr>
          <w:p w14:paraId="4EA6AE2A" w14:textId="77777777" w:rsidR="00E303AE" w:rsidRPr="00E303AE" w:rsidRDefault="00E303AE" w:rsidP="00E303AE">
            <w:pPr>
              <w:jc w:val="both"/>
            </w:pPr>
            <w:r w:rsidRPr="00E303AE">
              <w:t>Прибыль</w:t>
            </w:r>
          </w:p>
        </w:tc>
        <w:tc>
          <w:tcPr>
            <w:tcW w:w="1540" w:type="dxa"/>
            <w:gridSpan w:val="2"/>
            <w:tcBorders>
              <w:top w:val="nil"/>
              <w:left w:val="single" w:sz="4" w:space="0" w:color="auto"/>
              <w:bottom w:val="single" w:sz="4" w:space="0" w:color="auto"/>
              <w:right w:val="single" w:sz="4" w:space="0" w:color="auto"/>
            </w:tcBorders>
            <w:shd w:val="clear" w:color="auto" w:fill="auto"/>
            <w:vAlign w:val="center"/>
          </w:tcPr>
          <w:p w14:paraId="6B746A28" w14:textId="77777777" w:rsidR="00E303AE" w:rsidRPr="00E303AE" w:rsidRDefault="00E303AE" w:rsidP="00E303AE">
            <w:pPr>
              <w:jc w:val="center"/>
            </w:pPr>
            <w:r w:rsidRPr="00E303AE">
              <w:rPr>
                <w:szCs w:val="20"/>
              </w:rPr>
              <w:t>11 774</w:t>
            </w:r>
          </w:p>
        </w:tc>
        <w:tc>
          <w:tcPr>
            <w:tcW w:w="1675" w:type="dxa"/>
            <w:gridSpan w:val="2"/>
            <w:tcBorders>
              <w:top w:val="nil"/>
              <w:left w:val="nil"/>
              <w:bottom w:val="single" w:sz="4" w:space="0" w:color="auto"/>
              <w:right w:val="single" w:sz="4" w:space="0" w:color="auto"/>
            </w:tcBorders>
            <w:shd w:val="clear" w:color="auto" w:fill="auto"/>
            <w:vAlign w:val="center"/>
          </w:tcPr>
          <w:p w14:paraId="6C1965C2" w14:textId="77777777" w:rsidR="00E303AE" w:rsidRPr="00E303AE" w:rsidRDefault="00E303AE" w:rsidP="00E303AE">
            <w:pPr>
              <w:jc w:val="center"/>
            </w:pPr>
            <w:r w:rsidRPr="00E303AE">
              <w:rPr>
                <w:szCs w:val="20"/>
              </w:rPr>
              <w:t>9 030</w:t>
            </w:r>
          </w:p>
        </w:tc>
        <w:tc>
          <w:tcPr>
            <w:tcW w:w="1339" w:type="dxa"/>
            <w:tcBorders>
              <w:top w:val="nil"/>
              <w:left w:val="nil"/>
              <w:bottom w:val="single" w:sz="4" w:space="0" w:color="auto"/>
              <w:right w:val="single" w:sz="4" w:space="0" w:color="auto"/>
            </w:tcBorders>
            <w:shd w:val="clear" w:color="auto" w:fill="auto"/>
            <w:vAlign w:val="center"/>
          </w:tcPr>
          <w:p w14:paraId="2561AC9A" w14:textId="77777777" w:rsidR="00E303AE" w:rsidRPr="00E303AE" w:rsidRDefault="00E303AE" w:rsidP="00E303AE">
            <w:pPr>
              <w:jc w:val="center"/>
            </w:pPr>
            <w:r w:rsidRPr="00E303AE">
              <w:rPr>
                <w:szCs w:val="20"/>
              </w:rPr>
              <w:t>-2 744</w:t>
            </w:r>
          </w:p>
        </w:tc>
      </w:tr>
      <w:tr w:rsidR="00E303AE" w:rsidRPr="00E303AE" w14:paraId="7790A084" w14:textId="77777777" w:rsidTr="00BD494D">
        <w:trPr>
          <w:gridAfter w:val="1"/>
          <w:wAfter w:w="1575" w:type="dxa"/>
          <w:trHeight w:val="300"/>
          <w:tblHeader/>
        </w:trPr>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14:paraId="152C200A" w14:textId="77777777" w:rsidR="00E303AE" w:rsidRPr="00E303AE" w:rsidRDefault="00E303AE" w:rsidP="00E303AE">
            <w:pPr>
              <w:jc w:val="center"/>
            </w:pPr>
            <w:r w:rsidRPr="00E303AE">
              <w:t>5</w:t>
            </w:r>
          </w:p>
        </w:tc>
        <w:tc>
          <w:tcPr>
            <w:tcW w:w="4223" w:type="dxa"/>
            <w:tcBorders>
              <w:top w:val="single" w:sz="4" w:space="0" w:color="auto"/>
              <w:left w:val="nil"/>
              <w:bottom w:val="single" w:sz="4" w:space="0" w:color="auto"/>
              <w:right w:val="single" w:sz="4" w:space="0" w:color="auto"/>
            </w:tcBorders>
            <w:shd w:val="clear" w:color="auto" w:fill="auto"/>
            <w:vAlign w:val="center"/>
          </w:tcPr>
          <w:p w14:paraId="58D5E970" w14:textId="77777777" w:rsidR="00E303AE" w:rsidRPr="00E303AE" w:rsidRDefault="00E303AE" w:rsidP="00E303AE">
            <w:pPr>
              <w:jc w:val="both"/>
            </w:pPr>
            <w:r w:rsidRPr="00E303AE">
              <w:t>Предпринимательская прибыль</w:t>
            </w:r>
          </w:p>
        </w:tc>
        <w:tc>
          <w:tcPr>
            <w:tcW w:w="1540" w:type="dxa"/>
            <w:gridSpan w:val="2"/>
            <w:tcBorders>
              <w:top w:val="nil"/>
              <w:left w:val="single" w:sz="4" w:space="0" w:color="auto"/>
              <w:bottom w:val="single" w:sz="4" w:space="0" w:color="auto"/>
              <w:right w:val="single" w:sz="4" w:space="0" w:color="auto"/>
            </w:tcBorders>
            <w:shd w:val="clear" w:color="auto" w:fill="auto"/>
            <w:vAlign w:val="center"/>
          </w:tcPr>
          <w:p w14:paraId="2169444F" w14:textId="77777777" w:rsidR="00E303AE" w:rsidRPr="00E303AE" w:rsidRDefault="00E303AE" w:rsidP="00E303AE">
            <w:pPr>
              <w:jc w:val="center"/>
              <w:rPr>
                <w:szCs w:val="20"/>
              </w:rPr>
            </w:pPr>
            <w:r w:rsidRPr="00E303AE">
              <w:rPr>
                <w:szCs w:val="20"/>
              </w:rPr>
              <w:t>1 494</w:t>
            </w:r>
          </w:p>
        </w:tc>
        <w:tc>
          <w:tcPr>
            <w:tcW w:w="1675" w:type="dxa"/>
            <w:gridSpan w:val="2"/>
            <w:tcBorders>
              <w:top w:val="nil"/>
              <w:left w:val="nil"/>
              <w:bottom w:val="single" w:sz="4" w:space="0" w:color="auto"/>
              <w:right w:val="single" w:sz="4" w:space="0" w:color="auto"/>
            </w:tcBorders>
            <w:shd w:val="clear" w:color="auto" w:fill="auto"/>
            <w:vAlign w:val="center"/>
          </w:tcPr>
          <w:p w14:paraId="5E6E3D46" w14:textId="77777777" w:rsidR="00E303AE" w:rsidRPr="00E303AE" w:rsidRDefault="00E303AE" w:rsidP="00E303AE">
            <w:pPr>
              <w:jc w:val="center"/>
              <w:rPr>
                <w:szCs w:val="20"/>
              </w:rPr>
            </w:pPr>
            <w:r w:rsidRPr="00E303AE">
              <w:rPr>
                <w:szCs w:val="20"/>
              </w:rPr>
              <w:t>2 557</w:t>
            </w:r>
          </w:p>
        </w:tc>
        <w:tc>
          <w:tcPr>
            <w:tcW w:w="1339" w:type="dxa"/>
            <w:tcBorders>
              <w:top w:val="nil"/>
              <w:left w:val="nil"/>
              <w:bottom w:val="single" w:sz="4" w:space="0" w:color="auto"/>
              <w:right w:val="single" w:sz="4" w:space="0" w:color="auto"/>
            </w:tcBorders>
            <w:shd w:val="clear" w:color="auto" w:fill="auto"/>
            <w:vAlign w:val="center"/>
          </w:tcPr>
          <w:p w14:paraId="46319792" w14:textId="77777777" w:rsidR="00E303AE" w:rsidRPr="00E303AE" w:rsidRDefault="00E303AE" w:rsidP="00E303AE">
            <w:pPr>
              <w:jc w:val="center"/>
              <w:rPr>
                <w:szCs w:val="20"/>
              </w:rPr>
            </w:pPr>
            <w:r w:rsidRPr="00E303AE">
              <w:rPr>
                <w:szCs w:val="20"/>
              </w:rPr>
              <w:t>1 063</w:t>
            </w:r>
          </w:p>
        </w:tc>
      </w:tr>
      <w:tr w:rsidR="00E303AE" w:rsidRPr="00E303AE" w14:paraId="00910D97" w14:textId="77777777" w:rsidTr="00BD494D">
        <w:trPr>
          <w:gridAfter w:val="1"/>
          <w:wAfter w:w="1575" w:type="dxa"/>
          <w:trHeight w:val="300"/>
          <w:tblHeader/>
        </w:trPr>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14:paraId="026AD80D" w14:textId="77777777" w:rsidR="00E303AE" w:rsidRPr="00E303AE" w:rsidRDefault="00E303AE" w:rsidP="00E303AE">
            <w:pPr>
              <w:jc w:val="center"/>
            </w:pPr>
            <w:r w:rsidRPr="00E303AE">
              <w:t>6</w:t>
            </w:r>
          </w:p>
        </w:tc>
        <w:tc>
          <w:tcPr>
            <w:tcW w:w="4223" w:type="dxa"/>
            <w:tcBorders>
              <w:top w:val="single" w:sz="4" w:space="0" w:color="auto"/>
              <w:left w:val="nil"/>
              <w:bottom w:val="single" w:sz="4" w:space="0" w:color="auto"/>
              <w:right w:val="single" w:sz="4" w:space="0" w:color="auto"/>
            </w:tcBorders>
            <w:shd w:val="clear" w:color="auto" w:fill="auto"/>
            <w:vAlign w:val="center"/>
          </w:tcPr>
          <w:p w14:paraId="57EF1402" w14:textId="77777777" w:rsidR="00E303AE" w:rsidRPr="00E303AE" w:rsidRDefault="00E303AE" w:rsidP="00E303AE">
            <w:pPr>
              <w:jc w:val="both"/>
            </w:pPr>
            <w:r w:rsidRPr="00E303AE">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DF6DCB" w14:textId="77777777" w:rsidR="00E303AE" w:rsidRPr="00E303AE" w:rsidRDefault="00E303AE" w:rsidP="00E303AE">
            <w:pPr>
              <w:jc w:val="center"/>
              <w:rPr>
                <w:szCs w:val="20"/>
              </w:rPr>
            </w:pPr>
            <w:r w:rsidRPr="00E303AE">
              <w:rPr>
                <w:szCs w:val="20"/>
              </w:rPr>
              <w:t>-198</w:t>
            </w:r>
          </w:p>
        </w:tc>
        <w:tc>
          <w:tcPr>
            <w:tcW w:w="1675" w:type="dxa"/>
            <w:gridSpan w:val="2"/>
            <w:tcBorders>
              <w:top w:val="single" w:sz="4" w:space="0" w:color="auto"/>
              <w:left w:val="nil"/>
              <w:bottom w:val="single" w:sz="4" w:space="0" w:color="auto"/>
              <w:right w:val="single" w:sz="4" w:space="0" w:color="auto"/>
            </w:tcBorders>
            <w:shd w:val="clear" w:color="auto" w:fill="auto"/>
            <w:vAlign w:val="center"/>
          </w:tcPr>
          <w:p w14:paraId="5B83BFCA" w14:textId="77777777" w:rsidR="00E303AE" w:rsidRPr="00E303AE" w:rsidRDefault="00E303AE" w:rsidP="00E303AE">
            <w:pPr>
              <w:jc w:val="center"/>
              <w:rPr>
                <w:szCs w:val="20"/>
              </w:rPr>
            </w:pPr>
            <w:r w:rsidRPr="00E303AE">
              <w:rPr>
                <w:szCs w:val="20"/>
              </w:rPr>
              <w:t>-7 448</w:t>
            </w:r>
          </w:p>
        </w:tc>
        <w:tc>
          <w:tcPr>
            <w:tcW w:w="1339" w:type="dxa"/>
            <w:tcBorders>
              <w:top w:val="single" w:sz="4" w:space="0" w:color="auto"/>
              <w:left w:val="nil"/>
              <w:bottom w:val="single" w:sz="4" w:space="0" w:color="auto"/>
              <w:right w:val="single" w:sz="4" w:space="0" w:color="auto"/>
            </w:tcBorders>
            <w:shd w:val="clear" w:color="auto" w:fill="auto"/>
            <w:vAlign w:val="center"/>
          </w:tcPr>
          <w:p w14:paraId="68618751" w14:textId="77777777" w:rsidR="00E303AE" w:rsidRPr="00E303AE" w:rsidRDefault="00E303AE" w:rsidP="00E303AE">
            <w:pPr>
              <w:jc w:val="center"/>
              <w:rPr>
                <w:szCs w:val="20"/>
              </w:rPr>
            </w:pPr>
            <w:r w:rsidRPr="00E303AE">
              <w:rPr>
                <w:szCs w:val="20"/>
              </w:rPr>
              <w:t>-7 250</w:t>
            </w:r>
          </w:p>
        </w:tc>
      </w:tr>
      <w:tr w:rsidR="00E303AE" w:rsidRPr="00E303AE" w14:paraId="276550E1" w14:textId="77777777" w:rsidTr="00BD494D">
        <w:trPr>
          <w:gridAfter w:val="1"/>
          <w:wAfter w:w="1575" w:type="dxa"/>
          <w:trHeight w:val="300"/>
          <w:tblHeader/>
        </w:trPr>
        <w:tc>
          <w:tcPr>
            <w:tcW w:w="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C30131" w14:textId="77777777" w:rsidR="00E303AE" w:rsidRPr="00E303AE" w:rsidRDefault="00E303AE" w:rsidP="00E303AE">
            <w:pPr>
              <w:jc w:val="center"/>
            </w:pPr>
            <w:r w:rsidRPr="00E303AE">
              <w:t>7</w:t>
            </w:r>
          </w:p>
        </w:tc>
        <w:tc>
          <w:tcPr>
            <w:tcW w:w="4223" w:type="dxa"/>
            <w:tcBorders>
              <w:top w:val="single" w:sz="4" w:space="0" w:color="auto"/>
              <w:left w:val="nil"/>
              <w:bottom w:val="single" w:sz="4" w:space="0" w:color="auto"/>
              <w:right w:val="single" w:sz="4" w:space="0" w:color="auto"/>
            </w:tcBorders>
            <w:shd w:val="clear" w:color="auto" w:fill="auto"/>
            <w:vAlign w:val="center"/>
            <w:hideMark/>
          </w:tcPr>
          <w:p w14:paraId="6F119C80" w14:textId="77777777" w:rsidR="00E303AE" w:rsidRPr="00E303AE" w:rsidRDefault="00E303AE" w:rsidP="00E303AE">
            <w:pPr>
              <w:jc w:val="both"/>
            </w:pPr>
            <w:r w:rsidRPr="00E303AE">
              <w:t>ИТОГО необходимая валовая выручка</w:t>
            </w:r>
          </w:p>
        </w:tc>
        <w:tc>
          <w:tcPr>
            <w:tcW w:w="15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ADCECB" w14:textId="77777777" w:rsidR="00E303AE" w:rsidRPr="00E303AE" w:rsidRDefault="00E303AE" w:rsidP="00E303AE">
            <w:pPr>
              <w:jc w:val="center"/>
            </w:pPr>
            <w:r w:rsidRPr="00E303AE">
              <w:rPr>
                <w:szCs w:val="20"/>
              </w:rPr>
              <w:t>67 042</w:t>
            </w:r>
          </w:p>
        </w:tc>
        <w:tc>
          <w:tcPr>
            <w:tcW w:w="1675" w:type="dxa"/>
            <w:gridSpan w:val="2"/>
            <w:tcBorders>
              <w:top w:val="single" w:sz="4" w:space="0" w:color="auto"/>
              <w:left w:val="nil"/>
              <w:bottom w:val="single" w:sz="4" w:space="0" w:color="auto"/>
              <w:right w:val="single" w:sz="4" w:space="0" w:color="auto"/>
            </w:tcBorders>
            <w:shd w:val="clear" w:color="auto" w:fill="auto"/>
            <w:vAlign w:val="center"/>
          </w:tcPr>
          <w:p w14:paraId="53E2F1A0" w14:textId="77777777" w:rsidR="00E303AE" w:rsidRPr="00E303AE" w:rsidRDefault="00E303AE" w:rsidP="00E303AE">
            <w:pPr>
              <w:jc w:val="center"/>
            </w:pPr>
            <w:r w:rsidRPr="00E303AE">
              <w:rPr>
                <w:szCs w:val="20"/>
              </w:rPr>
              <w:t>65 582</w:t>
            </w:r>
          </w:p>
        </w:tc>
        <w:tc>
          <w:tcPr>
            <w:tcW w:w="1339" w:type="dxa"/>
            <w:tcBorders>
              <w:top w:val="single" w:sz="4" w:space="0" w:color="auto"/>
              <w:left w:val="nil"/>
              <w:bottom w:val="single" w:sz="4" w:space="0" w:color="auto"/>
              <w:right w:val="single" w:sz="4" w:space="0" w:color="auto"/>
            </w:tcBorders>
            <w:shd w:val="clear" w:color="auto" w:fill="auto"/>
            <w:vAlign w:val="center"/>
          </w:tcPr>
          <w:p w14:paraId="445C6396" w14:textId="77777777" w:rsidR="00E303AE" w:rsidRPr="00E303AE" w:rsidRDefault="00E303AE" w:rsidP="00E303AE">
            <w:pPr>
              <w:jc w:val="center"/>
            </w:pPr>
            <w:r w:rsidRPr="00E303AE">
              <w:rPr>
                <w:szCs w:val="20"/>
              </w:rPr>
              <w:t>-1 460</w:t>
            </w:r>
          </w:p>
        </w:tc>
      </w:tr>
    </w:tbl>
    <w:p w14:paraId="74DC83FA" w14:textId="77777777" w:rsidR="00E303AE" w:rsidRPr="00E303AE" w:rsidRDefault="00E303AE" w:rsidP="00E303AE">
      <w:pPr>
        <w:ind w:firstLine="851"/>
        <w:jc w:val="both"/>
        <w:rPr>
          <w:sz w:val="28"/>
          <w:szCs w:val="28"/>
        </w:rPr>
      </w:pPr>
    </w:p>
    <w:p w14:paraId="4AC00F85" w14:textId="77777777" w:rsidR="00E303AE" w:rsidRPr="00E303AE" w:rsidRDefault="00E303AE" w:rsidP="00E303AE">
      <w:pPr>
        <w:ind w:firstLine="851"/>
        <w:jc w:val="both"/>
        <w:rPr>
          <w:sz w:val="28"/>
          <w:szCs w:val="28"/>
        </w:rPr>
      </w:pPr>
      <w:r w:rsidRPr="00E303AE">
        <w:rPr>
          <w:sz w:val="28"/>
          <w:szCs w:val="28"/>
        </w:rPr>
        <w:br w:type="page"/>
      </w:r>
    </w:p>
    <w:p w14:paraId="45204B57" w14:textId="77777777" w:rsidR="00E303AE" w:rsidRPr="00E303AE" w:rsidRDefault="00E303AE" w:rsidP="00544D16">
      <w:pPr>
        <w:keepNext/>
        <w:numPr>
          <w:ilvl w:val="0"/>
          <w:numId w:val="11"/>
        </w:numPr>
        <w:tabs>
          <w:tab w:val="left" w:pos="567"/>
        </w:tabs>
        <w:spacing w:after="120"/>
        <w:contextualSpacing/>
        <w:jc w:val="both"/>
        <w:outlineLvl w:val="0"/>
        <w:rPr>
          <w:b/>
          <w:sz w:val="28"/>
          <w:szCs w:val="28"/>
        </w:rPr>
      </w:pPr>
      <w:r w:rsidRPr="00E303AE">
        <w:rPr>
          <w:b/>
          <w:sz w:val="28"/>
          <w:szCs w:val="28"/>
        </w:rPr>
        <w:lastRenderedPageBreak/>
        <w:t>Расчет тарифов на горячую воду в закрытой системе водоснабжения</w:t>
      </w:r>
    </w:p>
    <w:p w14:paraId="02F72346" w14:textId="77777777" w:rsidR="00E303AE" w:rsidRPr="00E303AE" w:rsidRDefault="00E303AE" w:rsidP="00E303AE">
      <w:pPr>
        <w:ind w:firstLine="851"/>
        <w:contextualSpacing/>
        <w:jc w:val="both"/>
        <w:rPr>
          <w:sz w:val="28"/>
          <w:szCs w:val="28"/>
        </w:rPr>
      </w:pPr>
      <w:r w:rsidRPr="00E303AE">
        <w:rPr>
          <w:sz w:val="28"/>
          <w:szCs w:val="28"/>
        </w:rPr>
        <w:t xml:space="preserve">В соответствии с пунктом 4 статьи 31 Федерального закона № 416-ФЗ «О водоснабжении и водоотведении», горячее водоснабжение относится </w:t>
      </w:r>
      <w:r w:rsidRPr="00E303AE">
        <w:rPr>
          <w:sz w:val="28"/>
          <w:szCs w:val="28"/>
        </w:rPr>
        <w:br/>
        <w:t>к регулируемым видам деятельности в сфере горячего водоснабжения при осуществлении горячего водоснабжения с использованием закрытых систем горячего водоснабжения.</w:t>
      </w:r>
    </w:p>
    <w:p w14:paraId="5E10DFA9" w14:textId="77777777" w:rsidR="00E303AE" w:rsidRPr="00E303AE" w:rsidRDefault="00E303AE" w:rsidP="00E303AE">
      <w:pPr>
        <w:ind w:firstLine="851"/>
        <w:contextualSpacing/>
        <w:jc w:val="both"/>
        <w:rPr>
          <w:sz w:val="28"/>
          <w:szCs w:val="28"/>
        </w:rPr>
      </w:pPr>
      <w:r w:rsidRPr="00E303AE">
        <w:rPr>
          <w:sz w:val="28"/>
          <w:szCs w:val="28"/>
        </w:rPr>
        <w:t>Предложение предприятия по расчёту двухкомпонентного тарифа на горячую воду в закрытой системе горячего водоснабжения включает:</w:t>
      </w:r>
    </w:p>
    <w:p w14:paraId="48614F2E" w14:textId="77777777" w:rsidR="00E303AE" w:rsidRPr="00E303AE" w:rsidRDefault="00E303AE" w:rsidP="00E303AE">
      <w:pPr>
        <w:ind w:firstLine="851"/>
        <w:contextualSpacing/>
        <w:jc w:val="both"/>
        <w:rPr>
          <w:sz w:val="28"/>
          <w:szCs w:val="28"/>
        </w:rPr>
      </w:pPr>
      <w:r w:rsidRPr="00E303AE">
        <w:rPr>
          <w:sz w:val="28"/>
          <w:szCs w:val="28"/>
        </w:rPr>
        <w:t>- компонент на тепловую энергию;</w:t>
      </w:r>
    </w:p>
    <w:p w14:paraId="5827810F" w14:textId="77777777" w:rsidR="00E303AE" w:rsidRPr="00E303AE" w:rsidRDefault="00E303AE" w:rsidP="00E303AE">
      <w:pPr>
        <w:ind w:firstLine="851"/>
        <w:contextualSpacing/>
        <w:jc w:val="both"/>
        <w:rPr>
          <w:sz w:val="28"/>
          <w:szCs w:val="28"/>
        </w:rPr>
      </w:pPr>
      <w:r w:rsidRPr="00E303AE">
        <w:rPr>
          <w:sz w:val="28"/>
          <w:szCs w:val="28"/>
        </w:rPr>
        <w:t>- компонент на холодную воду.</w:t>
      </w:r>
    </w:p>
    <w:p w14:paraId="7E8F051F" w14:textId="77777777" w:rsidR="00E303AE" w:rsidRPr="00E303AE" w:rsidRDefault="00E303AE" w:rsidP="00E303AE">
      <w:pPr>
        <w:ind w:firstLine="851"/>
        <w:contextualSpacing/>
        <w:jc w:val="both"/>
        <w:rPr>
          <w:sz w:val="28"/>
          <w:szCs w:val="28"/>
        </w:rPr>
      </w:pPr>
      <w:r w:rsidRPr="00E303AE">
        <w:rPr>
          <w:sz w:val="28"/>
          <w:szCs w:val="28"/>
        </w:rPr>
        <w:t xml:space="preserve">В соответствии с пунктом 92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значение компонента на тепловую энергию определяется органом регулирования тарифов в соответствии с методическими указаниями. </w:t>
      </w:r>
    </w:p>
    <w:p w14:paraId="4FC46CF3" w14:textId="77777777" w:rsidR="00E303AE" w:rsidRPr="00E303AE" w:rsidRDefault="00E303AE" w:rsidP="00E303AE">
      <w:pPr>
        <w:ind w:firstLine="851"/>
        <w:contextualSpacing/>
        <w:jc w:val="both"/>
        <w:rPr>
          <w:sz w:val="28"/>
          <w:szCs w:val="28"/>
        </w:rPr>
      </w:pPr>
      <w:r w:rsidRPr="00E303AE">
        <w:rPr>
          <w:sz w:val="28"/>
          <w:szCs w:val="28"/>
        </w:rPr>
        <w:t>В соответствии с пунктом 88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органы регулирования тарифов устанавливают двухкомпонентный тариф на горячую воду в закрытой системе горячего водоснабжения, состоящий из компонента на холодную воду и компонента на тепловую энергию.</w:t>
      </w:r>
    </w:p>
    <w:p w14:paraId="3D947554" w14:textId="77777777" w:rsidR="00E303AE" w:rsidRPr="00E303AE" w:rsidRDefault="00E303AE" w:rsidP="00E303AE">
      <w:pPr>
        <w:ind w:firstLine="851"/>
        <w:contextualSpacing/>
        <w:jc w:val="both"/>
        <w:rPr>
          <w:sz w:val="28"/>
          <w:szCs w:val="28"/>
        </w:rPr>
      </w:pPr>
      <w:r w:rsidRPr="00E303AE">
        <w:rPr>
          <w:sz w:val="28"/>
          <w:szCs w:val="28"/>
        </w:rPr>
        <w:t xml:space="preserve">Расходы на тепловую энергию, реализуемую на потребительском рынке ООО «СибСтройСервис» на 2021 годы утверждены постановлением РЭК Кемеровской области от 05.12.2019 № 560 «Об установлении </w:t>
      </w:r>
      <w:r w:rsidRPr="00E303AE">
        <w:rPr>
          <w:sz w:val="28"/>
          <w:szCs w:val="28"/>
        </w:rPr>
        <w:br/>
        <w:t>ООО «СибСтройСервис» долгосрочных параметров регулирования и долгосрочных тарифов на тепловую энергию, реализуемую на потребительском рынке г. Киселевска, на 2020-2024 годы»:</w:t>
      </w:r>
    </w:p>
    <w:p w14:paraId="0365E332" w14:textId="77777777" w:rsidR="00E303AE" w:rsidRPr="00E303AE" w:rsidRDefault="00E303AE" w:rsidP="00E303AE">
      <w:pPr>
        <w:ind w:firstLine="851"/>
        <w:contextualSpacing/>
        <w:jc w:val="both"/>
        <w:rPr>
          <w:sz w:val="28"/>
          <w:szCs w:val="28"/>
        </w:rPr>
      </w:pPr>
      <w:r w:rsidRPr="00E303AE">
        <w:rPr>
          <w:sz w:val="28"/>
          <w:szCs w:val="28"/>
        </w:rPr>
        <w:t>- с 01.01.2021 – 3 092,92 руб./Гкал.;</w:t>
      </w:r>
    </w:p>
    <w:p w14:paraId="76C9BA2C" w14:textId="77777777" w:rsidR="00E303AE" w:rsidRPr="00E303AE" w:rsidRDefault="00E303AE" w:rsidP="00E303AE">
      <w:pPr>
        <w:ind w:firstLine="851"/>
        <w:contextualSpacing/>
        <w:jc w:val="both"/>
        <w:rPr>
          <w:sz w:val="28"/>
          <w:szCs w:val="28"/>
        </w:rPr>
      </w:pPr>
      <w:r w:rsidRPr="00E303AE">
        <w:rPr>
          <w:sz w:val="28"/>
          <w:szCs w:val="28"/>
        </w:rPr>
        <w:t>- с 01.07.2021 – 3 092,92 руб./Гкал.</w:t>
      </w:r>
    </w:p>
    <w:p w14:paraId="33F80EFD" w14:textId="77777777" w:rsidR="00E303AE" w:rsidRPr="00E303AE" w:rsidRDefault="00E303AE" w:rsidP="00E303AE">
      <w:pPr>
        <w:ind w:firstLine="851"/>
        <w:contextualSpacing/>
        <w:jc w:val="both"/>
        <w:rPr>
          <w:sz w:val="28"/>
          <w:szCs w:val="28"/>
        </w:rPr>
      </w:pPr>
      <w:r w:rsidRPr="00E303AE">
        <w:rPr>
          <w:sz w:val="28"/>
          <w:szCs w:val="28"/>
        </w:rPr>
        <w:t>Компонент на тепловую энергию для установления двухкомпонентного тарифа на горячую воду на период 2021 год экспертами принимается в соответствии с вышеуказанным постановлением РЭК Кемеровской области.</w:t>
      </w:r>
    </w:p>
    <w:p w14:paraId="4E63D40E" w14:textId="77777777" w:rsidR="00E303AE" w:rsidRPr="00E303AE" w:rsidRDefault="00E303AE" w:rsidP="00E303AE">
      <w:pPr>
        <w:ind w:firstLine="851"/>
        <w:jc w:val="both"/>
        <w:rPr>
          <w:color w:val="000000"/>
          <w:sz w:val="28"/>
          <w:szCs w:val="28"/>
        </w:rPr>
      </w:pPr>
      <w:r w:rsidRPr="00E303AE">
        <w:rPr>
          <w:color w:val="000000"/>
          <w:sz w:val="28"/>
          <w:szCs w:val="28"/>
        </w:rPr>
        <w:t>Поставщиком холодной воды ООО «СибСтройСервис» является ООО «Киселевский водоснаб» по дополнительному соглашению от 10.11.2016 к договору № 159 от 01.05.2015 с АО «ПО Водоканал» о передаче ООО «Киселевский водоснаб» АО «ПО Водоканал».</w:t>
      </w:r>
    </w:p>
    <w:p w14:paraId="66CAF640" w14:textId="77777777" w:rsidR="00E303AE" w:rsidRPr="00E303AE" w:rsidRDefault="00E303AE" w:rsidP="00E303AE">
      <w:pPr>
        <w:ind w:firstLine="851"/>
        <w:contextualSpacing/>
        <w:jc w:val="both"/>
        <w:rPr>
          <w:sz w:val="28"/>
          <w:szCs w:val="28"/>
        </w:rPr>
      </w:pPr>
      <w:r w:rsidRPr="00E303AE">
        <w:rPr>
          <w:sz w:val="28"/>
          <w:szCs w:val="28"/>
        </w:rPr>
        <w:t>Расчет прогнозного тарифа на питьевую воду на 2021 год произведен экспертами на стр.21-22 настоящего экспертного заключения, и составляет:</w:t>
      </w:r>
    </w:p>
    <w:p w14:paraId="1355D4F0" w14:textId="77777777" w:rsidR="00E303AE" w:rsidRPr="00E303AE" w:rsidRDefault="00E303AE" w:rsidP="00E303AE">
      <w:pPr>
        <w:ind w:firstLine="851"/>
        <w:contextualSpacing/>
        <w:jc w:val="both"/>
        <w:rPr>
          <w:sz w:val="28"/>
          <w:szCs w:val="28"/>
        </w:rPr>
      </w:pPr>
      <w:r w:rsidRPr="00E303AE">
        <w:rPr>
          <w:sz w:val="28"/>
          <w:szCs w:val="28"/>
        </w:rPr>
        <w:t>- с 01.01.2021 – 31,49 руб./м³;</w:t>
      </w:r>
    </w:p>
    <w:p w14:paraId="5ED6ACF0" w14:textId="77777777" w:rsidR="00E303AE" w:rsidRPr="00E303AE" w:rsidRDefault="00E303AE" w:rsidP="00E303AE">
      <w:pPr>
        <w:ind w:firstLine="851"/>
        <w:contextualSpacing/>
        <w:jc w:val="both"/>
        <w:rPr>
          <w:sz w:val="28"/>
          <w:szCs w:val="28"/>
        </w:rPr>
      </w:pPr>
      <w:r w:rsidRPr="00E303AE">
        <w:rPr>
          <w:sz w:val="28"/>
          <w:szCs w:val="28"/>
        </w:rPr>
        <w:t>- с 01.07.2021 – 32,75 руб./м³.</w:t>
      </w:r>
    </w:p>
    <w:p w14:paraId="6CB56467" w14:textId="77777777" w:rsidR="00E303AE" w:rsidRPr="00E303AE" w:rsidRDefault="00E303AE" w:rsidP="00E303AE">
      <w:pPr>
        <w:ind w:firstLine="851"/>
        <w:contextualSpacing/>
        <w:jc w:val="both"/>
        <w:rPr>
          <w:sz w:val="28"/>
          <w:szCs w:val="28"/>
        </w:rPr>
      </w:pPr>
      <w:r w:rsidRPr="00E303AE">
        <w:rPr>
          <w:sz w:val="28"/>
          <w:szCs w:val="28"/>
        </w:rPr>
        <w:t>В соответствии с п. 20 Методических указаний по расчету регулируемых тарифов в сфере водоснабжения и водоотведения, утвержденных Приказом ФСТ России от 27.12.2013 № 1746-э (ред. от 29.10.2019) экономически обоснованный объём холодной воды по мнению экспертов на 2021 год –94 494 м³, в том числе:</w:t>
      </w:r>
    </w:p>
    <w:p w14:paraId="05D9AEDE" w14:textId="77777777" w:rsidR="00E303AE" w:rsidRPr="00E303AE" w:rsidRDefault="00E303AE" w:rsidP="00E303AE">
      <w:pPr>
        <w:ind w:firstLine="851"/>
        <w:contextualSpacing/>
        <w:jc w:val="both"/>
        <w:rPr>
          <w:sz w:val="28"/>
          <w:szCs w:val="28"/>
        </w:rPr>
      </w:pPr>
      <w:r w:rsidRPr="00E303AE">
        <w:rPr>
          <w:sz w:val="28"/>
          <w:szCs w:val="28"/>
        </w:rPr>
        <w:t>- 1-е полугодие – 49 676 м³;</w:t>
      </w:r>
    </w:p>
    <w:p w14:paraId="0B164069" w14:textId="77777777" w:rsidR="00E303AE" w:rsidRPr="00E303AE" w:rsidRDefault="00E303AE" w:rsidP="00E303AE">
      <w:pPr>
        <w:ind w:firstLine="851"/>
        <w:contextualSpacing/>
        <w:jc w:val="both"/>
        <w:rPr>
          <w:sz w:val="28"/>
          <w:szCs w:val="28"/>
        </w:rPr>
      </w:pPr>
      <w:r w:rsidRPr="00E303AE">
        <w:rPr>
          <w:sz w:val="28"/>
          <w:szCs w:val="28"/>
        </w:rPr>
        <w:lastRenderedPageBreak/>
        <w:t>- 2-е полугодие – 44 818 м³.</w:t>
      </w:r>
    </w:p>
    <w:p w14:paraId="6FB1B3BD" w14:textId="77777777" w:rsidR="00E303AE" w:rsidRPr="00E303AE" w:rsidRDefault="00E303AE" w:rsidP="00E303AE">
      <w:pPr>
        <w:ind w:firstLine="851"/>
        <w:contextualSpacing/>
        <w:jc w:val="both"/>
        <w:rPr>
          <w:sz w:val="28"/>
          <w:szCs w:val="28"/>
        </w:rPr>
      </w:pPr>
      <w:r w:rsidRPr="00E303AE">
        <w:rPr>
          <w:sz w:val="28"/>
          <w:szCs w:val="28"/>
        </w:rPr>
        <w:t>Таким образом, финансовые потребности, необходимые для реализации производственной программы в сфере горячего водоснабжения на 2021 год составят:</w:t>
      </w:r>
    </w:p>
    <w:p w14:paraId="0F495153" w14:textId="77777777" w:rsidR="00E303AE" w:rsidRPr="00E303AE" w:rsidRDefault="00E303AE" w:rsidP="00E303AE">
      <w:pPr>
        <w:ind w:firstLine="851"/>
        <w:contextualSpacing/>
        <w:jc w:val="both"/>
        <w:rPr>
          <w:sz w:val="28"/>
          <w:szCs w:val="28"/>
        </w:rPr>
      </w:pPr>
      <w:r w:rsidRPr="00E303AE">
        <w:rPr>
          <w:sz w:val="28"/>
          <w:szCs w:val="28"/>
        </w:rPr>
        <w:t>- 1-е полугодие 2021 года – 782,15 тыс. руб. (49 676 м³ × 31,49 руб./м³);</w:t>
      </w:r>
    </w:p>
    <w:p w14:paraId="0AC193C7" w14:textId="77777777" w:rsidR="00E303AE" w:rsidRPr="00E303AE" w:rsidRDefault="00E303AE" w:rsidP="00E303AE">
      <w:pPr>
        <w:ind w:firstLine="851"/>
        <w:contextualSpacing/>
        <w:jc w:val="both"/>
        <w:rPr>
          <w:sz w:val="28"/>
          <w:szCs w:val="28"/>
        </w:rPr>
      </w:pPr>
      <w:r w:rsidRPr="00E303AE">
        <w:rPr>
          <w:sz w:val="28"/>
          <w:szCs w:val="28"/>
        </w:rPr>
        <w:t>- 2-е полугодие 2021 года – 733,89 тыс. руб. (44 818 м³ × 32,75 руб./м³);</w:t>
      </w:r>
    </w:p>
    <w:p w14:paraId="3F4EFCBB" w14:textId="77777777" w:rsidR="00E303AE" w:rsidRPr="00E303AE" w:rsidRDefault="00E303AE" w:rsidP="00E303AE">
      <w:pPr>
        <w:ind w:firstLine="851"/>
        <w:contextualSpacing/>
        <w:jc w:val="both"/>
        <w:rPr>
          <w:sz w:val="28"/>
          <w:szCs w:val="28"/>
        </w:rPr>
      </w:pPr>
      <w:r w:rsidRPr="00E303AE">
        <w:rPr>
          <w:sz w:val="28"/>
          <w:szCs w:val="28"/>
        </w:rPr>
        <w:t>Размеры двухкомпонентных тарифов на горячую воду в закрытой системе горячего водоснабжения, реализуемую ООО «СибСтройСервис» на потребительском рынке Киселевского городского округа на период 2021 год представлены в таблице 19.</w:t>
      </w:r>
    </w:p>
    <w:p w14:paraId="544257B1" w14:textId="77777777" w:rsidR="00E303AE" w:rsidRPr="00E303AE" w:rsidRDefault="00E303AE" w:rsidP="00E303AE">
      <w:pPr>
        <w:ind w:firstLine="851"/>
        <w:contextualSpacing/>
        <w:jc w:val="right"/>
        <w:rPr>
          <w:sz w:val="28"/>
          <w:szCs w:val="28"/>
        </w:rPr>
      </w:pPr>
    </w:p>
    <w:p w14:paraId="102AFF44" w14:textId="77777777" w:rsidR="00E303AE" w:rsidRPr="00E303AE" w:rsidRDefault="00E303AE" w:rsidP="00E303AE">
      <w:pPr>
        <w:ind w:firstLine="851"/>
        <w:contextualSpacing/>
        <w:jc w:val="right"/>
        <w:rPr>
          <w:sz w:val="28"/>
          <w:szCs w:val="28"/>
        </w:rPr>
      </w:pPr>
      <w:r w:rsidRPr="00E303AE">
        <w:rPr>
          <w:sz w:val="28"/>
          <w:szCs w:val="28"/>
        </w:rPr>
        <w:t xml:space="preserve">Таблица </w:t>
      </w:r>
      <w:r w:rsidRPr="00E303AE">
        <w:rPr>
          <w:i/>
          <w:iCs/>
          <w:sz w:val="28"/>
          <w:szCs w:val="28"/>
        </w:rPr>
        <w:fldChar w:fldCharType="begin"/>
      </w:r>
      <w:r w:rsidRPr="00E303AE">
        <w:rPr>
          <w:sz w:val="28"/>
          <w:szCs w:val="28"/>
        </w:rPr>
        <w:instrText xml:space="preserve"> SEQ Таблица \* ARABIC </w:instrText>
      </w:r>
      <w:r w:rsidRPr="00E303AE">
        <w:rPr>
          <w:i/>
          <w:iCs/>
          <w:sz w:val="28"/>
          <w:szCs w:val="28"/>
        </w:rPr>
        <w:fldChar w:fldCharType="separate"/>
      </w:r>
      <w:r w:rsidRPr="00E303AE">
        <w:rPr>
          <w:noProof/>
          <w:sz w:val="28"/>
          <w:szCs w:val="28"/>
        </w:rPr>
        <w:t>19</w:t>
      </w:r>
      <w:r w:rsidRPr="00E303AE">
        <w:rPr>
          <w:i/>
          <w:iCs/>
          <w:sz w:val="28"/>
          <w:szCs w:val="28"/>
        </w:rPr>
        <w:fldChar w:fldCharType="end"/>
      </w:r>
    </w:p>
    <w:p w14:paraId="5C8F7EA3" w14:textId="77777777" w:rsidR="00E303AE" w:rsidRPr="00E303AE" w:rsidRDefault="00E303AE" w:rsidP="00E303AE">
      <w:pPr>
        <w:ind w:left="-142" w:right="-144"/>
        <w:jc w:val="center"/>
        <w:rPr>
          <w:bCs/>
          <w:sz w:val="28"/>
          <w:szCs w:val="28"/>
        </w:rPr>
      </w:pPr>
      <w:r w:rsidRPr="00E303AE">
        <w:rPr>
          <w:bCs/>
          <w:sz w:val="28"/>
          <w:szCs w:val="28"/>
        </w:rPr>
        <w:t xml:space="preserve">Тарифы ООО «СибСтройСервис» </w:t>
      </w:r>
    </w:p>
    <w:p w14:paraId="07FA1021" w14:textId="77777777" w:rsidR="00E303AE" w:rsidRPr="00E303AE" w:rsidRDefault="00E303AE" w:rsidP="00E303AE">
      <w:pPr>
        <w:ind w:left="-142" w:right="-144"/>
        <w:jc w:val="center"/>
        <w:rPr>
          <w:bCs/>
          <w:sz w:val="28"/>
          <w:szCs w:val="28"/>
        </w:rPr>
      </w:pPr>
      <w:r w:rsidRPr="00E303AE">
        <w:rPr>
          <w:bCs/>
          <w:sz w:val="28"/>
          <w:szCs w:val="28"/>
        </w:rPr>
        <w:t xml:space="preserve">на горячую воду в закрытой системе горячего водоснабжения, реализуемую на потребительском рынке Киселевского городского округа, </w:t>
      </w:r>
    </w:p>
    <w:p w14:paraId="1F497E75" w14:textId="77777777" w:rsidR="00E303AE" w:rsidRPr="00E303AE" w:rsidRDefault="00E303AE" w:rsidP="00E303AE">
      <w:pPr>
        <w:keepNext/>
        <w:jc w:val="center"/>
        <w:outlineLvl w:val="3"/>
        <w:rPr>
          <w:bCs/>
          <w:sz w:val="28"/>
          <w:szCs w:val="28"/>
        </w:rPr>
      </w:pPr>
      <w:r w:rsidRPr="00E303AE">
        <w:rPr>
          <w:bCs/>
          <w:sz w:val="28"/>
          <w:szCs w:val="28"/>
        </w:rPr>
        <w:t>на период с 01.01.2021 по 31.12.2021</w:t>
      </w:r>
    </w:p>
    <w:p w14:paraId="61851862" w14:textId="77777777" w:rsidR="00E303AE" w:rsidRPr="00E303AE" w:rsidRDefault="00E303AE" w:rsidP="00E303AE">
      <w:pPr>
        <w:keepNext/>
        <w:ind w:right="252"/>
        <w:jc w:val="right"/>
        <w:rPr>
          <w:b/>
          <w:i/>
          <w:iCs/>
          <w:sz w:val="28"/>
          <w:szCs w:val="28"/>
          <w:u w:val="single"/>
        </w:rPr>
      </w:pPr>
    </w:p>
    <w:tbl>
      <w:tblPr>
        <w:tblW w:w="102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95"/>
        <w:gridCol w:w="1277"/>
        <w:gridCol w:w="1417"/>
        <w:gridCol w:w="2127"/>
        <w:gridCol w:w="1559"/>
        <w:gridCol w:w="1640"/>
        <w:gridCol w:w="9"/>
      </w:tblGrid>
      <w:tr w:rsidR="00E303AE" w:rsidRPr="00E303AE" w14:paraId="001350A0" w14:textId="77777777" w:rsidTr="00BD494D">
        <w:trPr>
          <w:trHeight w:val="1039"/>
          <w:jc w:val="center"/>
        </w:trPr>
        <w:tc>
          <w:tcPr>
            <w:tcW w:w="2195" w:type="dxa"/>
            <w:vMerge w:val="restart"/>
            <w:tcBorders>
              <w:top w:val="single" w:sz="2" w:space="0" w:color="auto"/>
              <w:left w:val="single" w:sz="2" w:space="0" w:color="auto"/>
              <w:bottom w:val="single" w:sz="2" w:space="0" w:color="auto"/>
              <w:right w:val="single" w:sz="2" w:space="0" w:color="auto"/>
            </w:tcBorders>
            <w:vAlign w:val="center"/>
            <w:hideMark/>
          </w:tcPr>
          <w:p w14:paraId="4A054530" w14:textId="77777777" w:rsidR="00E303AE" w:rsidRPr="00E303AE" w:rsidRDefault="00E303AE" w:rsidP="00E303AE">
            <w:pPr>
              <w:tabs>
                <w:tab w:val="left" w:pos="3052"/>
              </w:tabs>
              <w:ind w:left="-108" w:right="-108"/>
              <w:jc w:val="center"/>
              <w:rPr>
                <w:sz w:val="22"/>
                <w:szCs w:val="22"/>
              </w:rPr>
            </w:pPr>
            <w:r w:rsidRPr="00E303AE">
              <w:rPr>
                <w:sz w:val="22"/>
                <w:szCs w:val="22"/>
              </w:rPr>
              <w:t>Наименование регулируемой организации</w:t>
            </w:r>
          </w:p>
        </w:tc>
        <w:tc>
          <w:tcPr>
            <w:tcW w:w="1277" w:type="dxa"/>
            <w:vMerge w:val="restart"/>
            <w:tcBorders>
              <w:top w:val="single" w:sz="2" w:space="0" w:color="auto"/>
              <w:left w:val="single" w:sz="2" w:space="0" w:color="auto"/>
              <w:bottom w:val="single" w:sz="2" w:space="0" w:color="auto"/>
              <w:right w:val="single" w:sz="2" w:space="0" w:color="auto"/>
            </w:tcBorders>
            <w:vAlign w:val="center"/>
            <w:hideMark/>
          </w:tcPr>
          <w:p w14:paraId="473C1742" w14:textId="77777777" w:rsidR="00E303AE" w:rsidRPr="00E303AE" w:rsidRDefault="00E303AE" w:rsidP="00E303AE">
            <w:pPr>
              <w:ind w:left="-108" w:firstLine="47"/>
              <w:jc w:val="center"/>
              <w:rPr>
                <w:sz w:val="22"/>
                <w:szCs w:val="22"/>
              </w:rPr>
            </w:pPr>
            <w:r w:rsidRPr="00E303AE">
              <w:rPr>
                <w:sz w:val="22"/>
                <w:szCs w:val="22"/>
              </w:rPr>
              <w:t>Период</w:t>
            </w:r>
          </w:p>
        </w:tc>
        <w:tc>
          <w:tcPr>
            <w:tcW w:w="1417" w:type="dxa"/>
            <w:vMerge w:val="restart"/>
            <w:tcBorders>
              <w:top w:val="single" w:sz="2" w:space="0" w:color="auto"/>
              <w:left w:val="single" w:sz="2" w:space="0" w:color="auto"/>
              <w:bottom w:val="single" w:sz="2" w:space="0" w:color="auto"/>
              <w:right w:val="single" w:sz="2" w:space="0" w:color="auto"/>
            </w:tcBorders>
            <w:vAlign w:val="center"/>
            <w:hideMark/>
          </w:tcPr>
          <w:p w14:paraId="67550A21" w14:textId="77777777" w:rsidR="00E303AE" w:rsidRPr="00E303AE" w:rsidRDefault="00E303AE" w:rsidP="00E303AE">
            <w:pPr>
              <w:ind w:left="-108" w:right="-104" w:firstLine="3"/>
              <w:jc w:val="center"/>
              <w:rPr>
                <w:sz w:val="22"/>
                <w:szCs w:val="22"/>
              </w:rPr>
            </w:pPr>
            <w:r w:rsidRPr="00E303AE">
              <w:rPr>
                <w:sz w:val="22"/>
                <w:szCs w:val="22"/>
              </w:rPr>
              <w:t>Компонент на холодную воду для населения,</w:t>
            </w:r>
          </w:p>
          <w:p w14:paraId="447274F2" w14:textId="77777777" w:rsidR="00E303AE" w:rsidRPr="00E303AE" w:rsidRDefault="00E303AE" w:rsidP="00E303AE">
            <w:pPr>
              <w:ind w:left="-108" w:right="-104" w:firstLine="3"/>
              <w:jc w:val="center"/>
              <w:rPr>
                <w:sz w:val="22"/>
                <w:szCs w:val="22"/>
              </w:rPr>
            </w:pPr>
            <w:r w:rsidRPr="00E303AE">
              <w:rPr>
                <w:sz w:val="22"/>
                <w:szCs w:val="22"/>
              </w:rPr>
              <w:t>руб./м</w:t>
            </w:r>
            <w:r w:rsidRPr="00E303AE">
              <w:rPr>
                <w:sz w:val="22"/>
                <w:szCs w:val="22"/>
                <w:vertAlign w:val="superscript"/>
              </w:rPr>
              <w:t xml:space="preserve">3 </w:t>
            </w:r>
          </w:p>
          <w:p w14:paraId="75FD4366" w14:textId="77777777" w:rsidR="00E303AE" w:rsidRPr="00E303AE" w:rsidRDefault="00E303AE" w:rsidP="00E303AE">
            <w:pPr>
              <w:tabs>
                <w:tab w:val="left" w:pos="3052"/>
              </w:tabs>
              <w:ind w:left="-108" w:right="-104" w:firstLine="3"/>
              <w:jc w:val="center"/>
              <w:rPr>
                <w:sz w:val="22"/>
                <w:szCs w:val="22"/>
              </w:rPr>
            </w:pPr>
            <w:r w:rsidRPr="00E303AE">
              <w:rPr>
                <w:sz w:val="22"/>
                <w:szCs w:val="22"/>
              </w:rPr>
              <w:t>(с НДС)</w:t>
            </w:r>
          </w:p>
        </w:tc>
        <w:tc>
          <w:tcPr>
            <w:tcW w:w="2127" w:type="dxa"/>
            <w:vMerge w:val="restart"/>
            <w:tcBorders>
              <w:top w:val="single" w:sz="2" w:space="0" w:color="auto"/>
              <w:left w:val="single" w:sz="2" w:space="0" w:color="auto"/>
              <w:bottom w:val="single" w:sz="2" w:space="0" w:color="auto"/>
              <w:right w:val="single" w:sz="4" w:space="0" w:color="auto"/>
            </w:tcBorders>
            <w:vAlign w:val="center"/>
            <w:hideMark/>
          </w:tcPr>
          <w:p w14:paraId="100F97F1" w14:textId="77777777" w:rsidR="00E303AE" w:rsidRPr="00E303AE" w:rsidRDefault="00E303AE" w:rsidP="00E303AE">
            <w:pPr>
              <w:ind w:left="-108" w:right="-104" w:firstLine="3"/>
              <w:jc w:val="center"/>
              <w:rPr>
                <w:sz w:val="22"/>
                <w:szCs w:val="22"/>
              </w:rPr>
            </w:pPr>
            <w:r w:rsidRPr="00E303AE">
              <w:rPr>
                <w:sz w:val="22"/>
                <w:szCs w:val="22"/>
              </w:rPr>
              <w:t>Компонент на холодную воду для прочих потребителей,</w:t>
            </w:r>
          </w:p>
          <w:p w14:paraId="4144C401" w14:textId="77777777" w:rsidR="00E303AE" w:rsidRPr="00E303AE" w:rsidRDefault="00E303AE" w:rsidP="00E303AE">
            <w:pPr>
              <w:ind w:left="-108" w:right="-104" w:firstLine="3"/>
              <w:jc w:val="center"/>
              <w:rPr>
                <w:sz w:val="22"/>
                <w:szCs w:val="22"/>
              </w:rPr>
            </w:pPr>
            <w:r w:rsidRPr="00E303AE">
              <w:rPr>
                <w:sz w:val="22"/>
                <w:szCs w:val="22"/>
              </w:rPr>
              <w:t>руб./ м</w:t>
            </w:r>
            <w:r w:rsidRPr="00E303AE">
              <w:rPr>
                <w:sz w:val="22"/>
                <w:szCs w:val="22"/>
                <w:vertAlign w:val="superscript"/>
              </w:rPr>
              <w:t>3</w:t>
            </w:r>
          </w:p>
          <w:p w14:paraId="062030D6" w14:textId="77777777" w:rsidR="00E303AE" w:rsidRPr="00E303AE" w:rsidRDefault="00E303AE" w:rsidP="00E303AE">
            <w:pPr>
              <w:tabs>
                <w:tab w:val="left" w:pos="3052"/>
              </w:tabs>
              <w:ind w:left="-108" w:right="-151"/>
              <w:jc w:val="center"/>
              <w:rPr>
                <w:sz w:val="22"/>
                <w:szCs w:val="22"/>
              </w:rPr>
            </w:pPr>
            <w:r w:rsidRPr="00E303AE">
              <w:rPr>
                <w:sz w:val="22"/>
                <w:szCs w:val="22"/>
              </w:rPr>
              <w:t>(без НДС)</w:t>
            </w:r>
          </w:p>
        </w:tc>
        <w:tc>
          <w:tcPr>
            <w:tcW w:w="3208" w:type="dxa"/>
            <w:gridSpan w:val="3"/>
            <w:tcBorders>
              <w:top w:val="single" w:sz="2" w:space="0" w:color="auto"/>
              <w:left w:val="single" w:sz="4" w:space="0" w:color="auto"/>
              <w:right w:val="single" w:sz="2" w:space="0" w:color="auto"/>
            </w:tcBorders>
            <w:vAlign w:val="center"/>
            <w:hideMark/>
          </w:tcPr>
          <w:p w14:paraId="1BFE2662" w14:textId="77777777" w:rsidR="00E303AE" w:rsidRPr="00E303AE" w:rsidRDefault="00E303AE" w:rsidP="00E303AE">
            <w:pPr>
              <w:tabs>
                <w:tab w:val="left" w:pos="3052"/>
              </w:tabs>
              <w:jc w:val="center"/>
              <w:rPr>
                <w:sz w:val="22"/>
                <w:szCs w:val="22"/>
              </w:rPr>
            </w:pPr>
            <w:r w:rsidRPr="00E303AE">
              <w:rPr>
                <w:sz w:val="22"/>
                <w:szCs w:val="22"/>
              </w:rPr>
              <w:t>Компонент на тепловую энергию</w:t>
            </w:r>
          </w:p>
        </w:tc>
      </w:tr>
      <w:tr w:rsidR="00E303AE" w:rsidRPr="00E303AE" w14:paraId="6B020840" w14:textId="77777777" w:rsidTr="00BD494D">
        <w:trPr>
          <w:trHeight w:val="1482"/>
          <w:jc w:val="center"/>
        </w:trPr>
        <w:tc>
          <w:tcPr>
            <w:tcW w:w="2195" w:type="dxa"/>
            <w:vMerge/>
            <w:tcBorders>
              <w:top w:val="single" w:sz="2" w:space="0" w:color="auto"/>
              <w:left w:val="single" w:sz="2" w:space="0" w:color="auto"/>
              <w:bottom w:val="single" w:sz="2" w:space="0" w:color="auto"/>
              <w:right w:val="single" w:sz="2" w:space="0" w:color="auto"/>
            </w:tcBorders>
            <w:vAlign w:val="center"/>
            <w:hideMark/>
          </w:tcPr>
          <w:p w14:paraId="0008C77F" w14:textId="77777777" w:rsidR="00E303AE" w:rsidRPr="00E303AE" w:rsidRDefault="00E303AE" w:rsidP="00E303AE">
            <w:pPr>
              <w:rPr>
                <w:sz w:val="22"/>
                <w:szCs w:val="22"/>
              </w:rPr>
            </w:pPr>
          </w:p>
        </w:tc>
        <w:tc>
          <w:tcPr>
            <w:tcW w:w="1277" w:type="dxa"/>
            <w:vMerge/>
            <w:tcBorders>
              <w:top w:val="single" w:sz="2" w:space="0" w:color="auto"/>
              <w:left w:val="single" w:sz="2" w:space="0" w:color="auto"/>
              <w:bottom w:val="single" w:sz="2" w:space="0" w:color="auto"/>
              <w:right w:val="single" w:sz="2" w:space="0" w:color="auto"/>
            </w:tcBorders>
            <w:vAlign w:val="center"/>
            <w:hideMark/>
          </w:tcPr>
          <w:p w14:paraId="6BD9FD8C" w14:textId="77777777" w:rsidR="00E303AE" w:rsidRPr="00E303AE" w:rsidRDefault="00E303AE" w:rsidP="00E303AE">
            <w:pPr>
              <w:rPr>
                <w:sz w:val="22"/>
                <w:szCs w:val="22"/>
              </w:rPr>
            </w:pPr>
          </w:p>
        </w:tc>
        <w:tc>
          <w:tcPr>
            <w:tcW w:w="1417" w:type="dxa"/>
            <w:vMerge/>
            <w:tcBorders>
              <w:top w:val="single" w:sz="2" w:space="0" w:color="auto"/>
              <w:left w:val="single" w:sz="2" w:space="0" w:color="auto"/>
              <w:bottom w:val="single" w:sz="2" w:space="0" w:color="auto"/>
              <w:right w:val="single" w:sz="2" w:space="0" w:color="auto"/>
            </w:tcBorders>
            <w:vAlign w:val="center"/>
            <w:hideMark/>
          </w:tcPr>
          <w:p w14:paraId="24E0C403" w14:textId="77777777" w:rsidR="00E303AE" w:rsidRPr="00E303AE" w:rsidRDefault="00E303AE" w:rsidP="00E303AE">
            <w:pPr>
              <w:rPr>
                <w:sz w:val="22"/>
                <w:szCs w:val="22"/>
              </w:rPr>
            </w:pPr>
          </w:p>
        </w:tc>
        <w:tc>
          <w:tcPr>
            <w:tcW w:w="2127" w:type="dxa"/>
            <w:vMerge/>
            <w:tcBorders>
              <w:top w:val="single" w:sz="2" w:space="0" w:color="auto"/>
              <w:left w:val="single" w:sz="2" w:space="0" w:color="auto"/>
              <w:bottom w:val="single" w:sz="2" w:space="0" w:color="auto"/>
              <w:right w:val="single" w:sz="4" w:space="0" w:color="auto"/>
            </w:tcBorders>
            <w:vAlign w:val="center"/>
            <w:hideMark/>
          </w:tcPr>
          <w:p w14:paraId="5DCC7696" w14:textId="77777777" w:rsidR="00E303AE" w:rsidRPr="00E303AE" w:rsidRDefault="00E303AE" w:rsidP="00E303AE">
            <w:pPr>
              <w:rPr>
                <w:sz w:val="22"/>
                <w:szCs w:val="22"/>
              </w:rPr>
            </w:pPr>
          </w:p>
        </w:tc>
        <w:tc>
          <w:tcPr>
            <w:tcW w:w="1559" w:type="dxa"/>
            <w:tcBorders>
              <w:top w:val="single" w:sz="2" w:space="0" w:color="auto"/>
              <w:left w:val="single" w:sz="4" w:space="0" w:color="auto"/>
              <w:bottom w:val="single" w:sz="2" w:space="0" w:color="auto"/>
              <w:right w:val="single" w:sz="2" w:space="0" w:color="auto"/>
            </w:tcBorders>
            <w:vAlign w:val="center"/>
            <w:hideMark/>
          </w:tcPr>
          <w:p w14:paraId="07EE4DFC" w14:textId="77777777" w:rsidR="00E303AE" w:rsidRPr="00E303AE" w:rsidRDefault="00E303AE" w:rsidP="00E303AE">
            <w:pPr>
              <w:tabs>
                <w:tab w:val="left" w:pos="3052"/>
              </w:tabs>
              <w:ind w:left="-108" w:right="-151"/>
              <w:jc w:val="center"/>
              <w:rPr>
                <w:sz w:val="22"/>
                <w:szCs w:val="22"/>
              </w:rPr>
            </w:pPr>
            <w:r w:rsidRPr="00E303AE">
              <w:rPr>
                <w:sz w:val="22"/>
                <w:szCs w:val="22"/>
              </w:rPr>
              <w:t>Одноставочный, руб./Гкал</w:t>
            </w:r>
          </w:p>
          <w:p w14:paraId="5C3268D4" w14:textId="77777777" w:rsidR="00E303AE" w:rsidRPr="00E303AE" w:rsidRDefault="00E303AE" w:rsidP="00E303AE">
            <w:pPr>
              <w:jc w:val="center"/>
              <w:rPr>
                <w:sz w:val="22"/>
                <w:szCs w:val="22"/>
              </w:rPr>
            </w:pPr>
            <w:r w:rsidRPr="00E303AE">
              <w:rPr>
                <w:sz w:val="22"/>
                <w:szCs w:val="22"/>
              </w:rPr>
              <w:t xml:space="preserve"> (без НДС)</w:t>
            </w:r>
          </w:p>
        </w:tc>
        <w:tc>
          <w:tcPr>
            <w:tcW w:w="1649" w:type="dxa"/>
            <w:gridSpan w:val="2"/>
            <w:tcBorders>
              <w:top w:val="single" w:sz="2" w:space="0" w:color="auto"/>
              <w:left w:val="single" w:sz="2" w:space="0" w:color="auto"/>
              <w:bottom w:val="single" w:sz="2" w:space="0" w:color="auto"/>
              <w:right w:val="single" w:sz="2" w:space="0" w:color="auto"/>
            </w:tcBorders>
            <w:vAlign w:val="center"/>
            <w:hideMark/>
          </w:tcPr>
          <w:p w14:paraId="14EC7445" w14:textId="77777777" w:rsidR="00E303AE" w:rsidRPr="00E303AE" w:rsidRDefault="00E303AE" w:rsidP="00E303AE">
            <w:pPr>
              <w:ind w:left="-120" w:right="-112"/>
              <w:jc w:val="center"/>
              <w:rPr>
                <w:sz w:val="22"/>
                <w:szCs w:val="22"/>
              </w:rPr>
            </w:pPr>
            <w:r w:rsidRPr="00E303AE">
              <w:rPr>
                <w:sz w:val="22"/>
                <w:szCs w:val="22"/>
              </w:rPr>
              <w:t>Одноставочный, руб./Гкал</w:t>
            </w:r>
          </w:p>
          <w:p w14:paraId="4E353A15" w14:textId="77777777" w:rsidR="00E303AE" w:rsidRPr="00E303AE" w:rsidRDefault="00E303AE" w:rsidP="00E303AE">
            <w:pPr>
              <w:ind w:left="-120" w:right="-112"/>
              <w:jc w:val="center"/>
              <w:rPr>
                <w:sz w:val="22"/>
                <w:szCs w:val="22"/>
              </w:rPr>
            </w:pPr>
            <w:r w:rsidRPr="00E303AE">
              <w:rPr>
                <w:sz w:val="22"/>
                <w:szCs w:val="22"/>
              </w:rPr>
              <w:t>(с НДС)</w:t>
            </w:r>
          </w:p>
        </w:tc>
      </w:tr>
      <w:tr w:rsidR="00E303AE" w:rsidRPr="00E303AE" w14:paraId="5EA43B81" w14:textId="77777777" w:rsidTr="00BD494D">
        <w:trPr>
          <w:trHeight w:val="188"/>
          <w:jc w:val="center"/>
        </w:trPr>
        <w:tc>
          <w:tcPr>
            <w:tcW w:w="2195" w:type="dxa"/>
            <w:vMerge w:val="restart"/>
            <w:tcBorders>
              <w:top w:val="single" w:sz="2" w:space="0" w:color="auto"/>
              <w:left w:val="single" w:sz="2" w:space="0" w:color="auto"/>
              <w:bottom w:val="single" w:sz="2" w:space="0" w:color="auto"/>
              <w:right w:val="single" w:sz="2" w:space="0" w:color="auto"/>
            </w:tcBorders>
            <w:vAlign w:val="center"/>
            <w:hideMark/>
          </w:tcPr>
          <w:p w14:paraId="48036A2C" w14:textId="77777777" w:rsidR="00E303AE" w:rsidRPr="00E303AE" w:rsidRDefault="00E303AE" w:rsidP="00E303AE">
            <w:pPr>
              <w:tabs>
                <w:tab w:val="left" w:pos="3052"/>
              </w:tabs>
              <w:jc w:val="center"/>
              <w:rPr>
                <w:bCs/>
                <w:kern w:val="32"/>
                <w:sz w:val="22"/>
                <w:szCs w:val="22"/>
              </w:rPr>
            </w:pPr>
            <w:r w:rsidRPr="00E303AE">
              <w:rPr>
                <w:bCs/>
                <w:kern w:val="32"/>
                <w:sz w:val="22"/>
                <w:szCs w:val="22"/>
              </w:rPr>
              <w:t>ООО «СибСтройСервис»</w:t>
            </w:r>
          </w:p>
        </w:tc>
        <w:tc>
          <w:tcPr>
            <w:tcW w:w="1277" w:type="dxa"/>
            <w:tcBorders>
              <w:top w:val="single" w:sz="2" w:space="0" w:color="auto"/>
              <w:left w:val="single" w:sz="2" w:space="0" w:color="auto"/>
              <w:bottom w:val="single" w:sz="2" w:space="0" w:color="auto"/>
              <w:right w:val="single" w:sz="2" w:space="0" w:color="auto"/>
            </w:tcBorders>
            <w:vAlign w:val="center"/>
            <w:hideMark/>
          </w:tcPr>
          <w:p w14:paraId="460CFB9E" w14:textId="77777777" w:rsidR="00E303AE" w:rsidRPr="00E303AE" w:rsidRDefault="00E303AE" w:rsidP="00E303AE">
            <w:pPr>
              <w:tabs>
                <w:tab w:val="left" w:pos="3052"/>
              </w:tabs>
              <w:ind w:hanging="108"/>
              <w:jc w:val="center"/>
              <w:rPr>
                <w:sz w:val="22"/>
                <w:szCs w:val="22"/>
              </w:rPr>
            </w:pPr>
            <w:r w:rsidRPr="00E303AE">
              <w:rPr>
                <w:sz w:val="22"/>
                <w:szCs w:val="22"/>
              </w:rPr>
              <w:t>с 01.01.2021</w:t>
            </w:r>
          </w:p>
        </w:tc>
        <w:tc>
          <w:tcPr>
            <w:tcW w:w="1417" w:type="dxa"/>
            <w:tcBorders>
              <w:top w:val="nil"/>
              <w:left w:val="nil"/>
              <w:bottom w:val="single" w:sz="4" w:space="0" w:color="auto"/>
              <w:right w:val="single" w:sz="4" w:space="0" w:color="auto"/>
            </w:tcBorders>
            <w:shd w:val="clear" w:color="auto" w:fill="FFFFFF"/>
            <w:hideMark/>
          </w:tcPr>
          <w:p w14:paraId="7B1DA9DF" w14:textId="77777777" w:rsidR="00E303AE" w:rsidRPr="00E303AE" w:rsidRDefault="00E303AE" w:rsidP="00E303AE">
            <w:pPr>
              <w:jc w:val="center"/>
              <w:rPr>
                <w:sz w:val="22"/>
                <w:szCs w:val="22"/>
              </w:rPr>
            </w:pPr>
            <w:r w:rsidRPr="00E303AE">
              <w:rPr>
                <w:sz w:val="22"/>
                <w:szCs w:val="22"/>
              </w:rPr>
              <w:t>37,79</w:t>
            </w:r>
          </w:p>
        </w:tc>
        <w:tc>
          <w:tcPr>
            <w:tcW w:w="2127" w:type="dxa"/>
            <w:tcBorders>
              <w:top w:val="nil"/>
              <w:left w:val="nil"/>
              <w:bottom w:val="single" w:sz="4" w:space="0" w:color="auto"/>
              <w:right w:val="single" w:sz="4" w:space="0" w:color="auto"/>
            </w:tcBorders>
            <w:hideMark/>
          </w:tcPr>
          <w:p w14:paraId="3C0AC92C" w14:textId="77777777" w:rsidR="00E303AE" w:rsidRPr="00E303AE" w:rsidRDefault="00E303AE" w:rsidP="00E303AE">
            <w:pPr>
              <w:jc w:val="center"/>
              <w:rPr>
                <w:sz w:val="22"/>
                <w:szCs w:val="22"/>
              </w:rPr>
            </w:pPr>
            <w:r w:rsidRPr="00E303AE">
              <w:rPr>
                <w:sz w:val="22"/>
                <w:szCs w:val="22"/>
              </w:rPr>
              <w:t>31,49</w:t>
            </w:r>
          </w:p>
        </w:tc>
        <w:tc>
          <w:tcPr>
            <w:tcW w:w="1559" w:type="dxa"/>
            <w:tcBorders>
              <w:top w:val="nil"/>
              <w:left w:val="nil"/>
              <w:bottom w:val="single" w:sz="4" w:space="0" w:color="auto"/>
              <w:right w:val="single" w:sz="4" w:space="0" w:color="auto"/>
            </w:tcBorders>
            <w:hideMark/>
          </w:tcPr>
          <w:p w14:paraId="04D46BE3" w14:textId="77777777" w:rsidR="00E303AE" w:rsidRPr="00E303AE" w:rsidRDefault="00E303AE" w:rsidP="00E303AE">
            <w:pPr>
              <w:jc w:val="center"/>
              <w:rPr>
                <w:sz w:val="22"/>
                <w:szCs w:val="22"/>
              </w:rPr>
            </w:pPr>
            <w:r w:rsidRPr="00E303AE">
              <w:rPr>
                <w:sz w:val="22"/>
                <w:szCs w:val="22"/>
              </w:rPr>
              <w:t>3 092,92</w:t>
            </w:r>
          </w:p>
        </w:tc>
        <w:tc>
          <w:tcPr>
            <w:tcW w:w="1649" w:type="dxa"/>
            <w:gridSpan w:val="2"/>
            <w:tcBorders>
              <w:top w:val="single" w:sz="2" w:space="0" w:color="auto"/>
              <w:left w:val="single" w:sz="2" w:space="0" w:color="auto"/>
              <w:bottom w:val="single" w:sz="2" w:space="0" w:color="auto"/>
              <w:right w:val="single" w:sz="2" w:space="0" w:color="auto"/>
            </w:tcBorders>
            <w:hideMark/>
          </w:tcPr>
          <w:p w14:paraId="643BA134" w14:textId="77777777" w:rsidR="00E303AE" w:rsidRPr="00E303AE" w:rsidRDefault="00E303AE" w:rsidP="00E303AE">
            <w:pPr>
              <w:jc w:val="center"/>
              <w:rPr>
                <w:sz w:val="22"/>
                <w:szCs w:val="22"/>
              </w:rPr>
            </w:pPr>
            <w:r w:rsidRPr="00E303AE">
              <w:rPr>
                <w:sz w:val="22"/>
                <w:szCs w:val="22"/>
              </w:rPr>
              <w:t>3 711,50</w:t>
            </w:r>
          </w:p>
        </w:tc>
      </w:tr>
      <w:tr w:rsidR="00E303AE" w:rsidRPr="00E303AE" w14:paraId="7165C408" w14:textId="77777777" w:rsidTr="00BD494D">
        <w:trPr>
          <w:gridAfter w:val="1"/>
          <w:wAfter w:w="9" w:type="dxa"/>
          <w:trHeight w:val="135"/>
          <w:jc w:val="center"/>
        </w:trPr>
        <w:tc>
          <w:tcPr>
            <w:tcW w:w="2195" w:type="dxa"/>
            <w:vMerge/>
            <w:tcBorders>
              <w:top w:val="single" w:sz="2" w:space="0" w:color="auto"/>
              <w:left w:val="single" w:sz="2" w:space="0" w:color="auto"/>
              <w:bottom w:val="single" w:sz="2" w:space="0" w:color="auto"/>
              <w:right w:val="single" w:sz="2" w:space="0" w:color="auto"/>
            </w:tcBorders>
            <w:vAlign w:val="center"/>
            <w:hideMark/>
          </w:tcPr>
          <w:p w14:paraId="5D8BA81E" w14:textId="77777777" w:rsidR="00E303AE" w:rsidRPr="00E303AE" w:rsidRDefault="00E303AE" w:rsidP="00E303AE">
            <w:pPr>
              <w:rPr>
                <w:bCs/>
                <w:kern w:val="32"/>
                <w:sz w:val="22"/>
                <w:szCs w:val="22"/>
              </w:rPr>
            </w:pPr>
          </w:p>
        </w:tc>
        <w:tc>
          <w:tcPr>
            <w:tcW w:w="1277" w:type="dxa"/>
            <w:tcBorders>
              <w:top w:val="single" w:sz="2" w:space="0" w:color="auto"/>
              <w:left w:val="single" w:sz="2" w:space="0" w:color="auto"/>
              <w:bottom w:val="single" w:sz="2" w:space="0" w:color="auto"/>
              <w:right w:val="single" w:sz="2" w:space="0" w:color="auto"/>
            </w:tcBorders>
            <w:vAlign w:val="center"/>
            <w:hideMark/>
          </w:tcPr>
          <w:p w14:paraId="51BD6216" w14:textId="77777777" w:rsidR="00E303AE" w:rsidRPr="00E303AE" w:rsidRDefault="00E303AE" w:rsidP="00E303AE">
            <w:pPr>
              <w:tabs>
                <w:tab w:val="left" w:pos="3052"/>
              </w:tabs>
              <w:ind w:hanging="108"/>
              <w:jc w:val="center"/>
              <w:rPr>
                <w:sz w:val="22"/>
                <w:szCs w:val="22"/>
              </w:rPr>
            </w:pPr>
            <w:r w:rsidRPr="00E303AE">
              <w:rPr>
                <w:sz w:val="22"/>
                <w:szCs w:val="22"/>
              </w:rPr>
              <w:t>с 01.07.2021</w:t>
            </w:r>
          </w:p>
        </w:tc>
        <w:tc>
          <w:tcPr>
            <w:tcW w:w="1417" w:type="dxa"/>
            <w:tcBorders>
              <w:top w:val="nil"/>
              <w:left w:val="nil"/>
              <w:bottom w:val="single" w:sz="4" w:space="0" w:color="auto"/>
              <w:right w:val="single" w:sz="4" w:space="0" w:color="auto"/>
            </w:tcBorders>
            <w:shd w:val="clear" w:color="auto" w:fill="FFFFFF"/>
            <w:hideMark/>
          </w:tcPr>
          <w:p w14:paraId="6968C200" w14:textId="77777777" w:rsidR="00E303AE" w:rsidRPr="00E303AE" w:rsidRDefault="00E303AE" w:rsidP="00E303AE">
            <w:pPr>
              <w:jc w:val="center"/>
              <w:rPr>
                <w:sz w:val="22"/>
                <w:szCs w:val="22"/>
              </w:rPr>
            </w:pPr>
            <w:r w:rsidRPr="00E303AE">
              <w:rPr>
                <w:sz w:val="22"/>
                <w:szCs w:val="22"/>
              </w:rPr>
              <w:t>39,30</w:t>
            </w:r>
          </w:p>
        </w:tc>
        <w:tc>
          <w:tcPr>
            <w:tcW w:w="2127" w:type="dxa"/>
            <w:tcBorders>
              <w:top w:val="single" w:sz="2" w:space="0" w:color="auto"/>
              <w:left w:val="single" w:sz="2" w:space="0" w:color="auto"/>
              <w:bottom w:val="single" w:sz="2" w:space="0" w:color="auto"/>
              <w:right w:val="single" w:sz="2" w:space="0" w:color="auto"/>
            </w:tcBorders>
            <w:hideMark/>
          </w:tcPr>
          <w:p w14:paraId="72E77C4C" w14:textId="77777777" w:rsidR="00E303AE" w:rsidRPr="00E303AE" w:rsidRDefault="00E303AE" w:rsidP="00E303AE">
            <w:pPr>
              <w:jc w:val="center"/>
              <w:rPr>
                <w:sz w:val="22"/>
                <w:szCs w:val="22"/>
              </w:rPr>
            </w:pPr>
            <w:r w:rsidRPr="00E303AE">
              <w:rPr>
                <w:sz w:val="22"/>
                <w:szCs w:val="22"/>
              </w:rPr>
              <w:t>32,75</w:t>
            </w:r>
          </w:p>
        </w:tc>
        <w:tc>
          <w:tcPr>
            <w:tcW w:w="1559" w:type="dxa"/>
            <w:tcBorders>
              <w:top w:val="single" w:sz="2" w:space="0" w:color="auto"/>
              <w:left w:val="single" w:sz="2" w:space="0" w:color="auto"/>
              <w:bottom w:val="single" w:sz="2" w:space="0" w:color="auto"/>
              <w:right w:val="single" w:sz="2" w:space="0" w:color="auto"/>
            </w:tcBorders>
            <w:hideMark/>
          </w:tcPr>
          <w:p w14:paraId="35986AF1" w14:textId="77777777" w:rsidR="00E303AE" w:rsidRPr="00E303AE" w:rsidRDefault="00E303AE" w:rsidP="00E303AE">
            <w:pPr>
              <w:jc w:val="center"/>
              <w:rPr>
                <w:color w:val="000000"/>
                <w:sz w:val="22"/>
                <w:szCs w:val="22"/>
              </w:rPr>
            </w:pPr>
            <w:r w:rsidRPr="00E303AE">
              <w:rPr>
                <w:sz w:val="22"/>
                <w:szCs w:val="22"/>
              </w:rPr>
              <w:t>3 092,92</w:t>
            </w:r>
          </w:p>
        </w:tc>
        <w:tc>
          <w:tcPr>
            <w:tcW w:w="1640" w:type="dxa"/>
            <w:tcBorders>
              <w:top w:val="single" w:sz="2" w:space="0" w:color="auto"/>
              <w:left w:val="single" w:sz="2" w:space="0" w:color="auto"/>
              <w:bottom w:val="single" w:sz="2" w:space="0" w:color="auto"/>
              <w:right w:val="single" w:sz="2" w:space="0" w:color="auto"/>
            </w:tcBorders>
            <w:hideMark/>
          </w:tcPr>
          <w:p w14:paraId="334B78CB" w14:textId="77777777" w:rsidR="00E303AE" w:rsidRPr="00E303AE" w:rsidRDefault="00E303AE" w:rsidP="00E303AE">
            <w:pPr>
              <w:jc w:val="center"/>
              <w:rPr>
                <w:sz w:val="22"/>
                <w:szCs w:val="22"/>
              </w:rPr>
            </w:pPr>
            <w:r w:rsidRPr="00E303AE">
              <w:rPr>
                <w:sz w:val="22"/>
                <w:szCs w:val="22"/>
              </w:rPr>
              <w:t>3 711,50</w:t>
            </w:r>
          </w:p>
        </w:tc>
      </w:tr>
    </w:tbl>
    <w:p w14:paraId="681E6143" w14:textId="77777777" w:rsidR="00E303AE" w:rsidRPr="00E303AE" w:rsidRDefault="00E303AE" w:rsidP="00E303AE">
      <w:pPr>
        <w:ind w:left="284" w:right="252" w:firstLine="709"/>
        <w:jc w:val="both"/>
        <w:rPr>
          <w:bCs/>
          <w:color w:val="000000"/>
          <w:kern w:val="32"/>
          <w:sz w:val="28"/>
          <w:szCs w:val="28"/>
        </w:rPr>
      </w:pPr>
    </w:p>
    <w:p w14:paraId="70863901" w14:textId="77777777" w:rsidR="00E303AE" w:rsidRPr="00E303AE" w:rsidRDefault="00E303AE" w:rsidP="00E303AE">
      <w:pPr>
        <w:ind w:left="284" w:right="252" w:firstLine="709"/>
        <w:jc w:val="both"/>
        <w:rPr>
          <w:bCs/>
          <w:color w:val="000000"/>
          <w:kern w:val="32"/>
          <w:sz w:val="28"/>
          <w:szCs w:val="28"/>
        </w:rPr>
      </w:pPr>
    </w:p>
    <w:p w14:paraId="6845CA41" w14:textId="77777777" w:rsidR="00E303AE" w:rsidRPr="00E303AE" w:rsidRDefault="00E303AE" w:rsidP="00E303AE">
      <w:pPr>
        <w:ind w:left="284" w:right="252" w:firstLine="709"/>
        <w:jc w:val="both"/>
        <w:rPr>
          <w:bCs/>
          <w:color w:val="000000"/>
          <w:kern w:val="32"/>
          <w:sz w:val="28"/>
          <w:szCs w:val="28"/>
        </w:rPr>
      </w:pPr>
    </w:p>
    <w:p w14:paraId="40143657" w14:textId="77777777" w:rsidR="00E303AE" w:rsidRPr="00E303AE" w:rsidRDefault="00E303AE" w:rsidP="00E303AE">
      <w:pPr>
        <w:ind w:firstLine="709"/>
        <w:jc w:val="both"/>
        <w:rPr>
          <w:sz w:val="28"/>
          <w:szCs w:val="28"/>
        </w:rPr>
      </w:pPr>
    </w:p>
    <w:p w14:paraId="34C2A15F" w14:textId="77777777" w:rsidR="00E303AE" w:rsidRDefault="00E303AE" w:rsidP="00A03336">
      <w:pPr>
        <w:tabs>
          <w:tab w:val="left" w:pos="0"/>
        </w:tabs>
        <w:rPr>
          <w:sz w:val="28"/>
          <w:szCs w:val="28"/>
        </w:rPr>
        <w:sectPr w:rsidR="00E303AE" w:rsidSect="00E30B3E">
          <w:pgSz w:w="11906" w:h="16838" w:code="9"/>
          <w:pgMar w:top="709" w:right="851" w:bottom="709" w:left="1134" w:header="425" w:footer="0" w:gutter="0"/>
          <w:cols w:space="708"/>
          <w:docGrid w:linePitch="360"/>
        </w:sectPr>
      </w:pPr>
    </w:p>
    <w:p w14:paraId="1141467B" w14:textId="34F6C44D" w:rsidR="00E303AE" w:rsidRPr="00081AD4" w:rsidRDefault="00E303AE" w:rsidP="00E303AE">
      <w:pPr>
        <w:tabs>
          <w:tab w:val="left" w:pos="5580"/>
          <w:tab w:val="left" w:pos="9498"/>
        </w:tabs>
        <w:ind w:right="-569" w:firstLine="6096"/>
        <w:rPr>
          <w:color w:val="000000" w:themeColor="text1"/>
        </w:rPr>
      </w:pPr>
      <w:r w:rsidRPr="00081AD4">
        <w:rPr>
          <w:color w:val="000000" w:themeColor="text1"/>
        </w:rPr>
        <w:lastRenderedPageBreak/>
        <w:t xml:space="preserve">Приложение № </w:t>
      </w:r>
      <w:r>
        <w:rPr>
          <w:color w:val="000000" w:themeColor="text1"/>
        </w:rPr>
        <w:t>4</w:t>
      </w:r>
      <w:r w:rsidR="009B3E69">
        <w:rPr>
          <w:color w:val="000000" w:themeColor="text1"/>
        </w:rPr>
        <w:t>7</w:t>
      </w:r>
      <w:r>
        <w:rPr>
          <w:color w:val="000000" w:themeColor="text1"/>
        </w:rPr>
        <w:t xml:space="preserve"> к протоколу № 83</w:t>
      </w:r>
    </w:p>
    <w:p w14:paraId="1039A8AA" w14:textId="77777777" w:rsidR="00E303AE" w:rsidRPr="00081AD4" w:rsidRDefault="00E303AE" w:rsidP="00E303AE">
      <w:pPr>
        <w:tabs>
          <w:tab w:val="left" w:pos="5580"/>
          <w:tab w:val="left" w:pos="9498"/>
        </w:tabs>
        <w:ind w:right="-569" w:firstLine="6096"/>
        <w:rPr>
          <w:color w:val="000000" w:themeColor="text1"/>
        </w:rPr>
      </w:pPr>
      <w:r w:rsidRPr="00081AD4">
        <w:rPr>
          <w:color w:val="000000" w:themeColor="text1"/>
        </w:rPr>
        <w:t>заседания Правления Региональной</w:t>
      </w:r>
    </w:p>
    <w:p w14:paraId="0F083C48" w14:textId="77777777" w:rsidR="00E303AE" w:rsidRPr="00081AD4" w:rsidRDefault="00E303AE" w:rsidP="00E303AE">
      <w:pPr>
        <w:tabs>
          <w:tab w:val="left" w:pos="5580"/>
          <w:tab w:val="left" w:pos="9498"/>
        </w:tabs>
        <w:ind w:right="-569" w:firstLine="6096"/>
        <w:rPr>
          <w:color w:val="000000" w:themeColor="text1"/>
        </w:rPr>
      </w:pPr>
      <w:r w:rsidRPr="00081AD4">
        <w:rPr>
          <w:color w:val="000000" w:themeColor="text1"/>
        </w:rPr>
        <w:t>энергетической комиссии</w:t>
      </w:r>
    </w:p>
    <w:p w14:paraId="49FD4450" w14:textId="4CDFEA4D" w:rsidR="00E303AE" w:rsidRDefault="00E303AE" w:rsidP="00E303AE">
      <w:pPr>
        <w:tabs>
          <w:tab w:val="left" w:pos="5580"/>
          <w:tab w:val="left" w:pos="9498"/>
        </w:tabs>
        <w:ind w:right="-569" w:firstLine="6096"/>
        <w:rPr>
          <w:color w:val="000000" w:themeColor="text1"/>
        </w:rPr>
      </w:pPr>
      <w:r w:rsidRPr="00081AD4">
        <w:rPr>
          <w:color w:val="000000" w:themeColor="text1"/>
        </w:rPr>
        <w:t xml:space="preserve">Кузбасса от </w:t>
      </w:r>
      <w:r>
        <w:rPr>
          <w:color w:val="000000" w:themeColor="text1"/>
        </w:rPr>
        <w:t>15</w:t>
      </w:r>
      <w:r w:rsidRPr="00081AD4">
        <w:rPr>
          <w:color w:val="000000" w:themeColor="text1"/>
        </w:rPr>
        <w:t>.12.2020</w:t>
      </w:r>
    </w:p>
    <w:p w14:paraId="452C667C" w14:textId="77777777" w:rsidR="00E303AE" w:rsidRDefault="00E303AE" w:rsidP="00E303AE">
      <w:pPr>
        <w:tabs>
          <w:tab w:val="left" w:pos="5580"/>
          <w:tab w:val="left" w:pos="9498"/>
        </w:tabs>
        <w:ind w:right="-569" w:firstLine="6096"/>
        <w:rPr>
          <w:color w:val="000000" w:themeColor="text1"/>
        </w:rPr>
      </w:pPr>
    </w:p>
    <w:p w14:paraId="21CFDE05" w14:textId="77777777" w:rsidR="00E303AE" w:rsidRDefault="00E303AE" w:rsidP="00E303AE">
      <w:pPr>
        <w:ind w:left="-1276" w:right="-1134" w:firstLine="709"/>
        <w:jc w:val="center"/>
        <w:rPr>
          <w:b/>
          <w:bCs/>
          <w:color w:val="000000"/>
          <w:kern w:val="32"/>
          <w:sz w:val="28"/>
          <w:szCs w:val="28"/>
        </w:rPr>
      </w:pPr>
      <w:r>
        <w:rPr>
          <w:b/>
          <w:bCs/>
          <w:sz w:val="28"/>
          <w:szCs w:val="28"/>
        </w:rPr>
        <w:t xml:space="preserve">Долгосрочные </w:t>
      </w:r>
      <w:r>
        <w:rPr>
          <w:b/>
          <w:bCs/>
          <w:sz w:val="28"/>
          <w:szCs w:val="28"/>
          <w:lang w:val="x-none"/>
        </w:rPr>
        <w:t xml:space="preserve">тарифы </w:t>
      </w:r>
      <w:r>
        <w:rPr>
          <w:b/>
          <w:bCs/>
          <w:color w:val="000000"/>
          <w:kern w:val="32"/>
          <w:sz w:val="28"/>
          <w:szCs w:val="28"/>
        </w:rPr>
        <w:t>ООО «СибСтройСервис»</w:t>
      </w:r>
      <w:r>
        <w:rPr>
          <w:b/>
          <w:bCs/>
          <w:color w:val="000000"/>
          <w:kern w:val="32"/>
          <w:sz w:val="28"/>
          <w:szCs w:val="28"/>
        </w:rPr>
        <w:br/>
        <w:t xml:space="preserve"> на тепловую энергию, </w:t>
      </w:r>
      <w:r>
        <w:rPr>
          <w:b/>
          <w:bCs/>
          <w:color w:val="000000"/>
          <w:kern w:val="32"/>
          <w:sz w:val="28"/>
          <w:szCs w:val="28"/>
          <w:lang w:val="x-none"/>
        </w:rPr>
        <w:t>реализуем</w:t>
      </w:r>
      <w:r>
        <w:rPr>
          <w:b/>
          <w:bCs/>
          <w:color w:val="000000"/>
          <w:kern w:val="32"/>
          <w:sz w:val="28"/>
          <w:szCs w:val="28"/>
        </w:rPr>
        <w:t xml:space="preserve">ую </w:t>
      </w:r>
      <w:r>
        <w:rPr>
          <w:b/>
          <w:bCs/>
          <w:color w:val="000000"/>
          <w:kern w:val="32"/>
          <w:sz w:val="28"/>
          <w:szCs w:val="28"/>
          <w:lang w:val="x-none"/>
        </w:rPr>
        <w:t>на потребительском рынке</w:t>
      </w:r>
      <w:r>
        <w:rPr>
          <w:b/>
          <w:bCs/>
          <w:color w:val="000000"/>
          <w:kern w:val="32"/>
          <w:sz w:val="28"/>
          <w:szCs w:val="28"/>
          <w:lang w:val="x-none"/>
        </w:rPr>
        <w:br/>
      </w:r>
      <w:r>
        <w:rPr>
          <w:b/>
          <w:bCs/>
          <w:color w:val="000000"/>
          <w:kern w:val="32"/>
          <w:sz w:val="28"/>
          <w:szCs w:val="28"/>
        </w:rPr>
        <w:t xml:space="preserve"> Киселевского городского округа, на период с 01.01.2020 по 31.12.2024</w:t>
      </w:r>
    </w:p>
    <w:tbl>
      <w:tblPr>
        <w:tblpPr w:leftFromText="180" w:rightFromText="180" w:vertAnchor="text" w:horzAnchor="margin" w:tblpXSpec="center" w:tblpY="339"/>
        <w:tblW w:w="10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232"/>
        <w:gridCol w:w="1559"/>
        <w:gridCol w:w="1133"/>
        <w:gridCol w:w="850"/>
        <w:gridCol w:w="991"/>
        <w:gridCol w:w="851"/>
        <w:gridCol w:w="991"/>
        <w:gridCol w:w="991"/>
      </w:tblGrid>
      <w:tr w:rsidR="00E303AE" w14:paraId="4C172398" w14:textId="77777777" w:rsidTr="00E303AE">
        <w:tc>
          <w:tcPr>
            <w:tcW w:w="1277" w:type="dxa"/>
            <w:vMerge w:val="restart"/>
            <w:tcBorders>
              <w:top w:val="single" w:sz="4" w:space="0" w:color="auto"/>
              <w:left w:val="single" w:sz="4" w:space="0" w:color="auto"/>
              <w:bottom w:val="single" w:sz="4" w:space="0" w:color="auto"/>
              <w:right w:val="single" w:sz="4" w:space="0" w:color="auto"/>
            </w:tcBorders>
            <w:vAlign w:val="center"/>
            <w:hideMark/>
          </w:tcPr>
          <w:p w14:paraId="18212EA8" w14:textId="77777777" w:rsidR="00E303AE" w:rsidRDefault="00E303AE" w:rsidP="00BD494D">
            <w:pPr>
              <w:ind w:right="-2"/>
              <w:jc w:val="center"/>
              <w:rPr>
                <w:sz w:val="22"/>
                <w:szCs w:val="22"/>
              </w:rPr>
            </w:pPr>
            <w:r>
              <w:rPr>
                <w:sz w:val="22"/>
                <w:szCs w:val="22"/>
              </w:rPr>
              <w:t>Наиме-нование регули-руемой органи-зации</w:t>
            </w:r>
          </w:p>
        </w:tc>
        <w:tc>
          <w:tcPr>
            <w:tcW w:w="2232" w:type="dxa"/>
            <w:vMerge w:val="restart"/>
            <w:tcBorders>
              <w:top w:val="single" w:sz="4" w:space="0" w:color="auto"/>
              <w:left w:val="single" w:sz="4" w:space="0" w:color="auto"/>
              <w:bottom w:val="single" w:sz="4" w:space="0" w:color="auto"/>
              <w:right w:val="single" w:sz="4" w:space="0" w:color="auto"/>
            </w:tcBorders>
            <w:vAlign w:val="center"/>
            <w:hideMark/>
          </w:tcPr>
          <w:p w14:paraId="4C079409" w14:textId="77777777" w:rsidR="00E303AE" w:rsidRDefault="00E303AE" w:rsidP="00BD494D">
            <w:pPr>
              <w:ind w:right="-2"/>
              <w:jc w:val="center"/>
              <w:rPr>
                <w:sz w:val="22"/>
                <w:szCs w:val="22"/>
              </w:rPr>
            </w:pPr>
            <w:r>
              <w:rPr>
                <w:sz w:val="22"/>
                <w:szCs w:val="22"/>
              </w:rPr>
              <w:t>Вид тарифа</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59C6EF2A" w14:textId="77777777" w:rsidR="00E303AE" w:rsidRDefault="00E303AE" w:rsidP="00BD494D">
            <w:pPr>
              <w:ind w:right="-2"/>
              <w:jc w:val="center"/>
              <w:rPr>
                <w:sz w:val="22"/>
                <w:szCs w:val="22"/>
              </w:rPr>
            </w:pPr>
            <w:r>
              <w:rPr>
                <w:sz w:val="22"/>
                <w:szCs w:val="22"/>
              </w:rPr>
              <w:t>Период</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3FD20C8D" w14:textId="77777777" w:rsidR="00E303AE" w:rsidRDefault="00E303AE" w:rsidP="00BD494D">
            <w:pPr>
              <w:ind w:right="-2"/>
              <w:jc w:val="center"/>
              <w:rPr>
                <w:sz w:val="22"/>
                <w:szCs w:val="22"/>
              </w:rPr>
            </w:pPr>
            <w:r>
              <w:rPr>
                <w:sz w:val="22"/>
                <w:szCs w:val="22"/>
              </w:rPr>
              <w:t>Вода</w:t>
            </w:r>
          </w:p>
        </w:tc>
        <w:tc>
          <w:tcPr>
            <w:tcW w:w="3683" w:type="dxa"/>
            <w:gridSpan w:val="4"/>
            <w:tcBorders>
              <w:top w:val="single" w:sz="4" w:space="0" w:color="auto"/>
              <w:left w:val="single" w:sz="4" w:space="0" w:color="auto"/>
              <w:bottom w:val="single" w:sz="4" w:space="0" w:color="auto"/>
              <w:right w:val="single" w:sz="4" w:space="0" w:color="auto"/>
            </w:tcBorders>
            <w:vAlign w:val="center"/>
            <w:hideMark/>
          </w:tcPr>
          <w:p w14:paraId="78386572" w14:textId="77777777" w:rsidR="00E303AE" w:rsidRDefault="00E303AE" w:rsidP="00BD494D">
            <w:pPr>
              <w:ind w:right="-2"/>
              <w:jc w:val="center"/>
              <w:rPr>
                <w:sz w:val="22"/>
                <w:szCs w:val="22"/>
              </w:rPr>
            </w:pPr>
            <w:r>
              <w:rPr>
                <w:sz w:val="22"/>
                <w:szCs w:val="22"/>
              </w:rPr>
              <w:t>Отборный пар давлением</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2698B9A8" w14:textId="77777777" w:rsidR="00E303AE" w:rsidRDefault="00E303AE" w:rsidP="00BD494D">
            <w:pPr>
              <w:ind w:left="-108" w:right="-2" w:hanging="1"/>
              <w:jc w:val="center"/>
              <w:rPr>
                <w:sz w:val="22"/>
                <w:szCs w:val="22"/>
              </w:rPr>
            </w:pPr>
            <w:r>
              <w:rPr>
                <w:sz w:val="22"/>
                <w:szCs w:val="22"/>
              </w:rPr>
              <w:t>Острый</w:t>
            </w:r>
            <w:r>
              <w:rPr>
                <w:sz w:val="22"/>
                <w:szCs w:val="22"/>
              </w:rPr>
              <w:br/>
              <w:t>и редуци-рован-ный пар</w:t>
            </w:r>
          </w:p>
        </w:tc>
      </w:tr>
      <w:tr w:rsidR="00E303AE" w14:paraId="7BDD589B" w14:textId="77777777" w:rsidTr="00E303AE">
        <w:tc>
          <w:tcPr>
            <w:tcW w:w="1277" w:type="dxa"/>
            <w:vMerge/>
            <w:tcBorders>
              <w:top w:val="single" w:sz="4" w:space="0" w:color="auto"/>
              <w:left w:val="single" w:sz="4" w:space="0" w:color="auto"/>
              <w:bottom w:val="single" w:sz="4" w:space="0" w:color="auto"/>
              <w:right w:val="single" w:sz="4" w:space="0" w:color="auto"/>
            </w:tcBorders>
            <w:vAlign w:val="center"/>
            <w:hideMark/>
          </w:tcPr>
          <w:p w14:paraId="2EBD5596" w14:textId="77777777" w:rsidR="00E303AE" w:rsidRDefault="00E303AE" w:rsidP="00BD494D">
            <w:pPr>
              <w:rPr>
                <w:sz w:val="22"/>
                <w:szCs w:val="22"/>
              </w:rPr>
            </w:pPr>
          </w:p>
        </w:tc>
        <w:tc>
          <w:tcPr>
            <w:tcW w:w="2232" w:type="dxa"/>
            <w:vMerge/>
            <w:tcBorders>
              <w:top w:val="single" w:sz="4" w:space="0" w:color="auto"/>
              <w:left w:val="single" w:sz="4" w:space="0" w:color="auto"/>
              <w:bottom w:val="single" w:sz="4" w:space="0" w:color="auto"/>
              <w:right w:val="single" w:sz="4" w:space="0" w:color="auto"/>
            </w:tcBorders>
            <w:vAlign w:val="center"/>
            <w:hideMark/>
          </w:tcPr>
          <w:p w14:paraId="30892D64" w14:textId="77777777" w:rsidR="00E303AE" w:rsidRDefault="00E303AE" w:rsidP="00BD494D">
            <w:pPr>
              <w:rPr>
                <w:sz w:val="22"/>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99F1D43" w14:textId="77777777" w:rsidR="00E303AE" w:rsidRDefault="00E303AE" w:rsidP="00BD494D">
            <w:pPr>
              <w:rPr>
                <w:sz w:val="22"/>
                <w:szCs w:val="22"/>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08325535" w14:textId="77777777" w:rsidR="00E303AE" w:rsidRDefault="00E303AE" w:rsidP="00BD494D">
            <w:pPr>
              <w:rPr>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DFB78C5" w14:textId="77777777" w:rsidR="00E303AE" w:rsidRDefault="00E303AE" w:rsidP="00BD494D">
            <w:pPr>
              <w:ind w:right="-2"/>
              <w:jc w:val="center"/>
              <w:rPr>
                <w:sz w:val="22"/>
                <w:szCs w:val="22"/>
                <w:vertAlign w:val="superscript"/>
              </w:rPr>
            </w:pPr>
            <w:r>
              <w:rPr>
                <w:sz w:val="22"/>
                <w:szCs w:val="22"/>
              </w:rPr>
              <w:t>от 1,2 до 2,5 кг/см</w:t>
            </w:r>
            <w:r>
              <w:rPr>
                <w:sz w:val="22"/>
                <w:szCs w:val="22"/>
                <w:vertAlign w:val="superscript"/>
              </w:rPr>
              <w:t>2</w:t>
            </w:r>
          </w:p>
        </w:tc>
        <w:tc>
          <w:tcPr>
            <w:tcW w:w="991" w:type="dxa"/>
            <w:tcBorders>
              <w:top w:val="single" w:sz="4" w:space="0" w:color="auto"/>
              <w:left w:val="single" w:sz="4" w:space="0" w:color="auto"/>
              <w:bottom w:val="single" w:sz="4" w:space="0" w:color="auto"/>
              <w:right w:val="single" w:sz="4" w:space="0" w:color="auto"/>
            </w:tcBorders>
            <w:vAlign w:val="center"/>
            <w:hideMark/>
          </w:tcPr>
          <w:p w14:paraId="0354DEFC" w14:textId="77777777" w:rsidR="00E303AE" w:rsidRDefault="00E303AE" w:rsidP="00BD494D">
            <w:pPr>
              <w:ind w:right="-2"/>
              <w:jc w:val="center"/>
              <w:rPr>
                <w:sz w:val="22"/>
                <w:szCs w:val="22"/>
              </w:rPr>
            </w:pPr>
            <w:r>
              <w:rPr>
                <w:sz w:val="22"/>
                <w:szCs w:val="22"/>
              </w:rPr>
              <w:t>от 2,5 до 7,0 кг/см</w:t>
            </w:r>
            <w:r>
              <w:rPr>
                <w:sz w:val="22"/>
                <w:szCs w:val="22"/>
                <w:vertAlign w:val="superscript"/>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69FB0C9C" w14:textId="77777777" w:rsidR="00E303AE" w:rsidRDefault="00E303AE" w:rsidP="00BD494D">
            <w:pPr>
              <w:ind w:right="-2"/>
              <w:jc w:val="center"/>
              <w:rPr>
                <w:sz w:val="22"/>
                <w:szCs w:val="22"/>
              </w:rPr>
            </w:pPr>
            <w:r>
              <w:rPr>
                <w:sz w:val="22"/>
                <w:szCs w:val="22"/>
              </w:rPr>
              <w:t>от 7,0 до 13,0 кг/см</w:t>
            </w:r>
            <w:r>
              <w:rPr>
                <w:sz w:val="22"/>
                <w:szCs w:val="22"/>
                <w:vertAlign w:val="superscript"/>
              </w:rPr>
              <w:t>2</w:t>
            </w:r>
          </w:p>
        </w:tc>
        <w:tc>
          <w:tcPr>
            <w:tcW w:w="991" w:type="dxa"/>
            <w:tcBorders>
              <w:top w:val="single" w:sz="4" w:space="0" w:color="auto"/>
              <w:left w:val="single" w:sz="4" w:space="0" w:color="auto"/>
              <w:bottom w:val="single" w:sz="4" w:space="0" w:color="auto"/>
              <w:right w:val="single" w:sz="4" w:space="0" w:color="auto"/>
            </w:tcBorders>
            <w:vAlign w:val="center"/>
            <w:hideMark/>
          </w:tcPr>
          <w:p w14:paraId="5F1FBD2D" w14:textId="77777777" w:rsidR="00E303AE" w:rsidRDefault="00E303AE" w:rsidP="00BD494D">
            <w:pPr>
              <w:ind w:right="-2" w:hanging="108"/>
              <w:jc w:val="center"/>
              <w:rPr>
                <w:sz w:val="22"/>
                <w:szCs w:val="22"/>
              </w:rPr>
            </w:pPr>
            <w:r>
              <w:rPr>
                <w:sz w:val="22"/>
                <w:szCs w:val="22"/>
              </w:rPr>
              <w:t>свыше 13,0 кг/см</w:t>
            </w:r>
            <w:r>
              <w:rPr>
                <w:sz w:val="22"/>
                <w:szCs w:val="22"/>
                <w:vertAlign w:val="superscript"/>
              </w:rPr>
              <w:t>2</w:t>
            </w: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5FA94588" w14:textId="77777777" w:rsidR="00E303AE" w:rsidRDefault="00E303AE" w:rsidP="00BD494D">
            <w:pPr>
              <w:rPr>
                <w:sz w:val="22"/>
                <w:szCs w:val="22"/>
              </w:rPr>
            </w:pPr>
          </w:p>
        </w:tc>
      </w:tr>
      <w:tr w:rsidR="00E303AE" w14:paraId="2FB44E69" w14:textId="77777777" w:rsidTr="00E303AE">
        <w:trPr>
          <w:trHeight w:val="161"/>
        </w:trPr>
        <w:tc>
          <w:tcPr>
            <w:tcW w:w="1277" w:type="dxa"/>
            <w:tcBorders>
              <w:top w:val="single" w:sz="4" w:space="0" w:color="auto"/>
              <w:left w:val="single" w:sz="4" w:space="0" w:color="auto"/>
              <w:bottom w:val="single" w:sz="4" w:space="0" w:color="auto"/>
              <w:right w:val="single" w:sz="4" w:space="0" w:color="auto"/>
            </w:tcBorders>
            <w:vAlign w:val="center"/>
            <w:hideMark/>
          </w:tcPr>
          <w:p w14:paraId="759D2938" w14:textId="77777777" w:rsidR="00E303AE" w:rsidRDefault="00E303AE" w:rsidP="00BD494D">
            <w:pPr>
              <w:ind w:left="-142" w:right="-73"/>
              <w:jc w:val="center"/>
              <w:rPr>
                <w:bCs/>
                <w:color w:val="000000"/>
                <w:kern w:val="32"/>
              </w:rPr>
            </w:pPr>
            <w:r>
              <w:rPr>
                <w:bCs/>
                <w:color w:val="000000"/>
                <w:kern w:val="32"/>
              </w:rPr>
              <w:t>1</w:t>
            </w:r>
          </w:p>
        </w:tc>
        <w:tc>
          <w:tcPr>
            <w:tcW w:w="2232" w:type="dxa"/>
            <w:tcBorders>
              <w:top w:val="single" w:sz="4" w:space="0" w:color="auto"/>
              <w:left w:val="single" w:sz="4" w:space="0" w:color="auto"/>
              <w:bottom w:val="single" w:sz="4" w:space="0" w:color="auto"/>
              <w:right w:val="single" w:sz="4" w:space="0" w:color="auto"/>
            </w:tcBorders>
            <w:hideMark/>
          </w:tcPr>
          <w:p w14:paraId="29432D60" w14:textId="77777777" w:rsidR="00E303AE" w:rsidRDefault="00E303AE" w:rsidP="00BD494D">
            <w:pPr>
              <w:ind w:right="-111"/>
              <w:jc w:val="center"/>
              <w:rPr>
                <w:sz w:val="22"/>
                <w:szCs w:val="22"/>
              </w:rPr>
            </w:pPr>
            <w:r>
              <w:rPr>
                <w:sz w:val="22"/>
                <w:szCs w:val="22"/>
              </w:rPr>
              <w:t>2</w:t>
            </w:r>
          </w:p>
        </w:tc>
        <w:tc>
          <w:tcPr>
            <w:tcW w:w="1559" w:type="dxa"/>
            <w:tcBorders>
              <w:top w:val="single" w:sz="4" w:space="0" w:color="auto"/>
              <w:left w:val="single" w:sz="4" w:space="0" w:color="auto"/>
              <w:bottom w:val="single" w:sz="4" w:space="0" w:color="auto"/>
              <w:right w:val="single" w:sz="4" w:space="0" w:color="auto"/>
            </w:tcBorders>
            <w:hideMark/>
          </w:tcPr>
          <w:p w14:paraId="1130823C" w14:textId="77777777" w:rsidR="00E303AE" w:rsidRDefault="00E303AE" w:rsidP="00BD494D">
            <w:pPr>
              <w:ind w:right="-111"/>
              <w:jc w:val="center"/>
              <w:rPr>
                <w:sz w:val="22"/>
                <w:szCs w:val="22"/>
              </w:rPr>
            </w:pPr>
            <w:r>
              <w:rPr>
                <w:sz w:val="22"/>
                <w:szCs w:val="22"/>
              </w:rPr>
              <w:t>3</w:t>
            </w:r>
          </w:p>
        </w:tc>
        <w:tc>
          <w:tcPr>
            <w:tcW w:w="1133" w:type="dxa"/>
            <w:tcBorders>
              <w:top w:val="single" w:sz="4" w:space="0" w:color="auto"/>
              <w:left w:val="single" w:sz="4" w:space="0" w:color="auto"/>
              <w:bottom w:val="single" w:sz="4" w:space="0" w:color="auto"/>
              <w:right w:val="single" w:sz="4" w:space="0" w:color="auto"/>
            </w:tcBorders>
            <w:hideMark/>
          </w:tcPr>
          <w:p w14:paraId="0D0100C8" w14:textId="77777777" w:rsidR="00E303AE" w:rsidRDefault="00E303AE" w:rsidP="00BD494D">
            <w:pPr>
              <w:ind w:right="-111"/>
              <w:jc w:val="center"/>
              <w:rPr>
                <w:sz w:val="22"/>
                <w:szCs w:val="22"/>
              </w:rPr>
            </w:pPr>
            <w:r>
              <w:rPr>
                <w:sz w:val="22"/>
                <w:szCs w:val="22"/>
              </w:rPr>
              <w:t>4</w:t>
            </w:r>
          </w:p>
        </w:tc>
        <w:tc>
          <w:tcPr>
            <w:tcW w:w="850" w:type="dxa"/>
            <w:tcBorders>
              <w:top w:val="single" w:sz="4" w:space="0" w:color="auto"/>
              <w:left w:val="single" w:sz="4" w:space="0" w:color="auto"/>
              <w:bottom w:val="single" w:sz="4" w:space="0" w:color="auto"/>
              <w:right w:val="single" w:sz="4" w:space="0" w:color="auto"/>
            </w:tcBorders>
            <w:hideMark/>
          </w:tcPr>
          <w:p w14:paraId="7A87A8FB" w14:textId="77777777" w:rsidR="00E303AE" w:rsidRDefault="00E303AE" w:rsidP="00BD494D">
            <w:pPr>
              <w:ind w:right="-111"/>
              <w:jc w:val="center"/>
              <w:rPr>
                <w:sz w:val="22"/>
                <w:szCs w:val="22"/>
              </w:rPr>
            </w:pPr>
            <w:r>
              <w:rPr>
                <w:sz w:val="22"/>
                <w:szCs w:val="22"/>
              </w:rPr>
              <w:t>5</w:t>
            </w:r>
          </w:p>
        </w:tc>
        <w:tc>
          <w:tcPr>
            <w:tcW w:w="991" w:type="dxa"/>
            <w:tcBorders>
              <w:top w:val="single" w:sz="4" w:space="0" w:color="auto"/>
              <w:left w:val="single" w:sz="4" w:space="0" w:color="auto"/>
              <w:bottom w:val="single" w:sz="4" w:space="0" w:color="auto"/>
              <w:right w:val="single" w:sz="4" w:space="0" w:color="auto"/>
            </w:tcBorders>
            <w:hideMark/>
          </w:tcPr>
          <w:p w14:paraId="416AAB75" w14:textId="77777777" w:rsidR="00E303AE" w:rsidRDefault="00E303AE" w:rsidP="00BD494D">
            <w:pPr>
              <w:ind w:right="-111"/>
              <w:jc w:val="center"/>
              <w:rPr>
                <w:sz w:val="22"/>
                <w:szCs w:val="22"/>
              </w:rPr>
            </w:pPr>
            <w:r>
              <w:rPr>
                <w:sz w:val="22"/>
                <w:szCs w:val="22"/>
              </w:rPr>
              <w:t>6</w:t>
            </w:r>
          </w:p>
        </w:tc>
        <w:tc>
          <w:tcPr>
            <w:tcW w:w="851" w:type="dxa"/>
            <w:tcBorders>
              <w:top w:val="single" w:sz="4" w:space="0" w:color="auto"/>
              <w:left w:val="single" w:sz="4" w:space="0" w:color="auto"/>
              <w:bottom w:val="single" w:sz="4" w:space="0" w:color="auto"/>
              <w:right w:val="single" w:sz="4" w:space="0" w:color="auto"/>
            </w:tcBorders>
            <w:hideMark/>
          </w:tcPr>
          <w:p w14:paraId="34406E2A" w14:textId="77777777" w:rsidR="00E303AE" w:rsidRDefault="00E303AE" w:rsidP="00BD494D">
            <w:pPr>
              <w:ind w:right="-111"/>
              <w:jc w:val="center"/>
              <w:rPr>
                <w:sz w:val="22"/>
                <w:szCs w:val="22"/>
              </w:rPr>
            </w:pPr>
            <w:r>
              <w:rPr>
                <w:sz w:val="22"/>
                <w:szCs w:val="22"/>
              </w:rPr>
              <w:t>7</w:t>
            </w:r>
          </w:p>
        </w:tc>
        <w:tc>
          <w:tcPr>
            <w:tcW w:w="991" w:type="dxa"/>
            <w:tcBorders>
              <w:top w:val="single" w:sz="4" w:space="0" w:color="auto"/>
              <w:left w:val="single" w:sz="4" w:space="0" w:color="auto"/>
              <w:bottom w:val="single" w:sz="4" w:space="0" w:color="auto"/>
              <w:right w:val="single" w:sz="4" w:space="0" w:color="auto"/>
            </w:tcBorders>
            <w:hideMark/>
          </w:tcPr>
          <w:p w14:paraId="26CEFFC0" w14:textId="77777777" w:rsidR="00E303AE" w:rsidRDefault="00E303AE" w:rsidP="00BD494D">
            <w:pPr>
              <w:ind w:right="-111"/>
              <w:jc w:val="center"/>
              <w:rPr>
                <w:sz w:val="22"/>
                <w:szCs w:val="22"/>
              </w:rPr>
            </w:pPr>
            <w:r>
              <w:rPr>
                <w:sz w:val="22"/>
                <w:szCs w:val="22"/>
              </w:rPr>
              <w:t>8</w:t>
            </w:r>
          </w:p>
        </w:tc>
        <w:tc>
          <w:tcPr>
            <w:tcW w:w="991" w:type="dxa"/>
            <w:tcBorders>
              <w:top w:val="single" w:sz="4" w:space="0" w:color="auto"/>
              <w:left w:val="single" w:sz="4" w:space="0" w:color="auto"/>
              <w:bottom w:val="single" w:sz="4" w:space="0" w:color="auto"/>
              <w:right w:val="single" w:sz="4" w:space="0" w:color="auto"/>
            </w:tcBorders>
            <w:hideMark/>
          </w:tcPr>
          <w:p w14:paraId="6E362EF5" w14:textId="77777777" w:rsidR="00E303AE" w:rsidRDefault="00E303AE" w:rsidP="00BD494D">
            <w:pPr>
              <w:ind w:right="-111"/>
              <w:jc w:val="center"/>
              <w:rPr>
                <w:sz w:val="22"/>
                <w:szCs w:val="22"/>
              </w:rPr>
            </w:pPr>
            <w:r>
              <w:rPr>
                <w:sz w:val="22"/>
                <w:szCs w:val="22"/>
              </w:rPr>
              <w:t>9</w:t>
            </w:r>
          </w:p>
        </w:tc>
      </w:tr>
      <w:tr w:rsidR="00E303AE" w14:paraId="6D2F024C" w14:textId="77777777" w:rsidTr="00E303AE">
        <w:trPr>
          <w:trHeight w:val="166"/>
        </w:trPr>
        <w:tc>
          <w:tcPr>
            <w:tcW w:w="1277" w:type="dxa"/>
            <w:vMerge w:val="restart"/>
            <w:tcBorders>
              <w:top w:val="single" w:sz="4" w:space="0" w:color="auto"/>
              <w:left w:val="single" w:sz="4" w:space="0" w:color="auto"/>
              <w:bottom w:val="single" w:sz="4" w:space="0" w:color="auto"/>
              <w:right w:val="single" w:sz="4" w:space="0" w:color="auto"/>
            </w:tcBorders>
            <w:vAlign w:val="center"/>
            <w:hideMark/>
          </w:tcPr>
          <w:p w14:paraId="3330F114" w14:textId="77777777" w:rsidR="00E303AE" w:rsidRDefault="00E303AE" w:rsidP="00BD494D">
            <w:pPr>
              <w:ind w:left="-142" w:right="-73"/>
              <w:jc w:val="center"/>
              <w:rPr>
                <w:sz w:val="22"/>
                <w:szCs w:val="22"/>
              </w:rPr>
            </w:pPr>
            <w:r>
              <w:rPr>
                <w:bCs/>
                <w:color w:val="000000"/>
                <w:kern w:val="32"/>
              </w:rPr>
              <w:t>ООО «СибСтрой-Сервис»</w:t>
            </w:r>
          </w:p>
        </w:tc>
        <w:tc>
          <w:tcPr>
            <w:tcW w:w="9598" w:type="dxa"/>
            <w:gridSpan w:val="8"/>
            <w:tcBorders>
              <w:top w:val="single" w:sz="4" w:space="0" w:color="auto"/>
              <w:left w:val="single" w:sz="4" w:space="0" w:color="auto"/>
              <w:bottom w:val="single" w:sz="4" w:space="0" w:color="auto"/>
              <w:right w:val="single" w:sz="4" w:space="0" w:color="auto"/>
            </w:tcBorders>
            <w:hideMark/>
          </w:tcPr>
          <w:p w14:paraId="779D6B6C" w14:textId="77777777" w:rsidR="00E303AE" w:rsidRDefault="00E303AE" w:rsidP="00BD494D">
            <w:pPr>
              <w:ind w:right="-2"/>
              <w:jc w:val="center"/>
              <w:rPr>
                <w:sz w:val="22"/>
                <w:szCs w:val="22"/>
              </w:rPr>
            </w:pPr>
            <w:r>
              <w:rPr>
                <w:sz w:val="22"/>
                <w:szCs w:val="22"/>
              </w:rPr>
              <w:t>Для потребителей в случае отсутствия дифференциации тарифов по схеме подключения (без НДС)</w:t>
            </w:r>
          </w:p>
        </w:tc>
      </w:tr>
      <w:tr w:rsidR="00E303AE" w14:paraId="1C99C6CE" w14:textId="77777777" w:rsidTr="00E303AE">
        <w:tc>
          <w:tcPr>
            <w:tcW w:w="1277" w:type="dxa"/>
            <w:vMerge/>
            <w:tcBorders>
              <w:top w:val="single" w:sz="4" w:space="0" w:color="auto"/>
              <w:left w:val="single" w:sz="4" w:space="0" w:color="auto"/>
              <w:bottom w:val="single" w:sz="4" w:space="0" w:color="auto"/>
              <w:right w:val="single" w:sz="4" w:space="0" w:color="auto"/>
            </w:tcBorders>
            <w:vAlign w:val="center"/>
            <w:hideMark/>
          </w:tcPr>
          <w:p w14:paraId="3F780563" w14:textId="77777777" w:rsidR="00E303AE" w:rsidRDefault="00E303AE" w:rsidP="00BD494D">
            <w:pPr>
              <w:rPr>
                <w:sz w:val="22"/>
                <w:szCs w:val="22"/>
              </w:rPr>
            </w:pPr>
          </w:p>
        </w:tc>
        <w:tc>
          <w:tcPr>
            <w:tcW w:w="2232" w:type="dxa"/>
            <w:vMerge w:val="restart"/>
            <w:tcBorders>
              <w:top w:val="single" w:sz="4" w:space="0" w:color="auto"/>
              <w:left w:val="single" w:sz="4" w:space="0" w:color="auto"/>
              <w:bottom w:val="single" w:sz="4" w:space="0" w:color="auto"/>
              <w:right w:val="single" w:sz="4" w:space="0" w:color="auto"/>
            </w:tcBorders>
            <w:vAlign w:val="center"/>
            <w:hideMark/>
          </w:tcPr>
          <w:p w14:paraId="7A737077" w14:textId="77777777" w:rsidR="00E303AE" w:rsidRDefault="00E303AE" w:rsidP="00BD494D">
            <w:pPr>
              <w:ind w:right="-2"/>
              <w:jc w:val="center"/>
              <w:rPr>
                <w:sz w:val="22"/>
                <w:szCs w:val="22"/>
              </w:rPr>
            </w:pPr>
            <w:r>
              <w:rPr>
                <w:sz w:val="22"/>
                <w:szCs w:val="22"/>
              </w:rPr>
              <w:t>Одноставочный</w:t>
            </w:r>
          </w:p>
          <w:p w14:paraId="39AE8CB4" w14:textId="77777777" w:rsidR="00E303AE" w:rsidRDefault="00E303AE" w:rsidP="00BD494D">
            <w:pPr>
              <w:ind w:right="-2"/>
              <w:jc w:val="center"/>
              <w:rPr>
                <w:sz w:val="22"/>
                <w:szCs w:val="22"/>
              </w:rPr>
            </w:pPr>
            <w:r>
              <w:rPr>
                <w:sz w:val="22"/>
                <w:szCs w:val="22"/>
              </w:rPr>
              <w:t>руб./Гкал</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8589873" w14:textId="77777777" w:rsidR="00E303AE" w:rsidRDefault="00E303AE" w:rsidP="00BD494D">
            <w:pPr>
              <w:jc w:val="center"/>
              <w:rPr>
                <w:sz w:val="22"/>
                <w:szCs w:val="22"/>
              </w:rPr>
            </w:pPr>
            <w:r>
              <w:rPr>
                <w:sz w:val="22"/>
                <w:szCs w:val="22"/>
              </w:rPr>
              <w:t>с 01.01.2020</w:t>
            </w:r>
          </w:p>
        </w:tc>
        <w:tc>
          <w:tcPr>
            <w:tcW w:w="1133" w:type="dxa"/>
            <w:tcBorders>
              <w:top w:val="single" w:sz="4" w:space="0" w:color="auto"/>
              <w:left w:val="single" w:sz="4" w:space="0" w:color="auto"/>
              <w:bottom w:val="single" w:sz="4" w:space="0" w:color="auto"/>
              <w:right w:val="single" w:sz="4" w:space="0" w:color="auto"/>
            </w:tcBorders>
            <w:hideMark/>
          </w:tcPr>
          <w:p w14:paraId="79DD636B" w14:textId="77777777" w:rsidR="00E303AE" w:rsidRPr="001660AB" w:rsidRDefault="00E303AE" w:rsidP="00BD494D">
            <w:pPr>
              <w:jc w:val="center"/>
              <w:rPr>
                <w:sz w:val="22"/>
                <w:szCs w:val="22"/>
              </w:rPr>
            </w:pPr>
            <w:r w:rsidRPr="001660AB">
              <w:rPr>
                <w:sz w:val="22"/>
                <w:szCs w:val="22"/>
              </w:rPr>
              <w:t>3 250,93</w:t>
            </w:r>
          </w:p>
        </w:tc>
        <w:tc>
          <w:tcPr>
            <w:tcW w:w="850" w:type="dxa"/>
            <w:tcBorders>
              <w:top w:val="single" w:sz="4" w:space="0" w:color="auto"/>
              <w:left w:val="single" w:sz="4" w:space="0" w:color="auto"/>
              <w:bottom w:val="single" w:sz="4" w:space="0" w:color="auto"/>
              <w:right w:val="single" w:sz="4" w:space="0" w:color="auto"/>
            </w:tcBorders>
            <w:vAlign w:val="center"/>
            <w:hideMark/>
          </w:tcPr>
          <w:p w14:paraId="3D3BF296" w14:textId="77777777" w:rsidR="00E303AE" w:rsidRDefault="00E303AE" w:rsidP="00BD494D">
            <w:pPr>
              <w:ind w:right="-2"/>
              <w:jc w:val="center"/>
              <w:rPr>
                <w:sz w:val="22"/>
                <w:szCs w:val="22"/>
                <w:lang w:val="en-US"/>
              </w:rPr>
            </w:pPr>
            <w:r>
              <w:rPr>
                <w:sz w:val="22"/>
                <w:szCs w:val="22"/>
                <w:lang w:val="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3FD641EE" w14:textId="77777777" w:rsidR="00E303AE" w:rsidRDefault="00E303AE" w:rsidP="00BD494D">
            <w:pPr>
              <w:ind w:right="-2"/>
              <w:jc w:val="center"/>
              <w:rPr>
                <w:sz w:val="22"/>
                <w:szCs w:val="22"/>
                <w:lang w:val="en-US"/>
              </w:rPr>
            </w:pPr>
            <w:r>
              <w:rPr>
                <w:sz w:val="22"/>
                <w:szCs w:val="22"/>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9AC0E59" w14:textId="77777777" w:rsidR="00E303AE" w:rsidRDefault="00E303AE" w:rsidP="00BD494D">
            <w:pPr>
              <w:ind w:right="-2"/>
              <w:jc w:val="center"/>
              <w:rPr>
                <w:sz w:val="22"/>
                <w:szCs w:val="22"/>
                <w:lang w:val="en-US"/>
              </w:rPr>
            </w:pPr>
            <w:r>
              <w:rPr>
                <w:sz w:val="22"/>
                <w:szCs w:val="22"/>
                <w:lang w:val="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78AF195C" w14:textId="77777777" w:rsidR="00E303AE" w:rsidRDefault="00E303AE" w:rsidP="00BD494D">
            <w:pPr>
              <w:ind w:right="-2"/>
              <w:jc w:val="center"/>
              <w:rPr>
                <w:sz w:val="22"/>
                <w:szCs w:val="22"/>
                <w:lang w:val="en-US"/>
              </w:rPr>
            </w:pPr>
            <w:r>
              <w:rPr>
                <w:sz w:val="22"/>
                <w:szCs w:val="22"/>
                <w:lang w:val="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706CE4FE" w14:textId="77777777" w:rsidR="00E303AE" w:rsidRDefault="00E303AE" w:rsidP="00BD494D">
            <w:pPr>
              <w:ind w:right="-2"/>
              <w:jc w:val="center"/>
              <w:rPr>
                <w:sz w:val="22"/>
                <w:szCs w:val="22"/>
                <w:lang w:val="en-US"/>
              </w:rPr>
            </w:pPr>
            <w:r>
              <w:rPr>
                <w:sz w:val="22"/>
                <w:szCs w:val="22"/>
                <w:lang w:val="en-US"/>
              </w:rPr>
              <w:t>x</w:t>
            </w:r>
          </w:p>
        </w:tc>
      </w:tr>
      <w:tr w:rsidR="00E303AE" w14:paraId="0A7FECEC" w14:textId="77777777" w:rsidTr="00E303AE">
        <w:tc>
          <w:tcPr>
            <w:tcW w:w="1277" w:type="dxa"/>
            <w:vMerge/>
            <w:tcBorders>
              <w:top w:val="single" w:sz="4" w:space="0" w:color="auto"/>
              <w:left w:val="single" w:sz="4" w:space="0" w:color="auto"/>
              <w:bottom w:val="single" w:sz="4" w:space="0" w:color="auto"/>
              <w:right w:val="single" w:sz="4" w:space="0" w:color="auto"/>
            </w:tcBorders>
            <w:vAlign w:val="center"/>
            <w:hideMark/>
          </w:tcPr>
          <w:p w14:paraId="526CA148" w14:textId="77777777" w:rsidR="00E303AE" w:rsidRDefault="00E303AE" w:rsidP="00BD494D">
            <w:pPr>
              <w:rPr>
                <w:sz w:val="22"/>
                <w:szCs w:val="22"/>
              </w:rPr>
            </w:pPr>
          </w:p>
        </w:tc>
        <w:tc>
          <w:tcPr>
            <w:tcW w:w="2232" w:type="dxa"/>
            <w:vMerge/>
            <w:tcBorders>
              <w:top w:val="single" w:sz="4" w:space="0" w:color="auto"/>
              <w:left w:val="single" w:sz="4" w:space="0" w:color="auto"/>
              <w:bottom w:val="single" w:sz="4" w:space="0" w:color="auto"/>
              <w:right w:val="single" w:sz="4" w:space="0" w:color="auto"/>
            </w:tcBorders>
            <w:vAlign w:val="center"/>
            <w:hideMark/>
          </w:tcPr>
          <w:p w14:paraId="2C7415D5" w14:textId="77777777" w:rsidR="00E303AE" w:rsidRDefault="00E303AE" w:rsidP="00BD494D">
            <w:pP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C765B93" w14:textId="77777777" w:rsidR="00E303AE" w:rsidRDefault="00E303AE" w:rsidP="00BD494D">
            <w:pPr>
              <w:jc w:val="center"/>
              <w:rPr>
                <w:sz w:val="22"/>
                <w:szCs w:val="22"/>
              </w:rPr>
            </w:pPr>
            <w:r>
              <w:rPr>
                <w:sz w:val="22"/>
                <w:szCs w:val="22"/>
              </w:rPr>
              <w:t>с 01.07.2020</w:t>
            </w:r>
          </w:p>
        </w:tc>
        <w:tc>
          <w:tcPr>
            <w:tcW w:w="1133" w:type="dxa"/>
            <w:tcBorders>
              <w:top w:val="single" w:sz="4" w:space="0" w:color="auto"/>
              <w:left w:val="single" w:sz="4" w:space="0" w:color="auto"/>
              <w:bottom w:val="single" w:sz="4" w:space="0" w:color="auto"/>
              <w:right w:val="single" w:sz="4" w:space="0" w:color="auto"/>
            </w:tcBorders>
            <w:hideMark/>
          </w:tcPr>
          <w:p w14:paraId="63A41661" w14:textId="77777777" w:rsidR="00E303AE" w:rsidRPr="001660AB" w:rsidRDefault="00E303AE" w:rsidP="00BD494D">
            <w:pPr>
              <w:jc w:val="center"/>
              <w:rPr>
                <w:sz w:val="22"/>
                <w:szCs w:val="22"/>
              </w:rPr>
            </w:pPr>
            <w:r w:rsidRPr="001660AB">
              <w:rPr>
                <w:sz w:val="22"/>
                <w:szCs w:val="22"/>
              </w:rPr>
              <w:t>3 250,93</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FB6A5F" w14:textId="77777777" w:rsidR="00E303AE" w:rsidRDefault="00E303AE" w:rsidP="00BD494D">
            <w:pPr>
              <w:jc w:val="center"/>
              <w:rPr>
                <w:sz w:val="22"/>
                <w:szCs w:val="22"/>
              </w:rPr>
            </w:pPr>
            <w:r>
              <w:rPr>
                <w:sz w:val="22"/>
                <w:szCs w:val="22"/>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502C7DE7" w14:textId="77777777" w:rsidR="00E303AE" w:rsidRDefault="00E303AE" w:rsidP="00BD494D">
            <w:pPr>
              <w:ind w:right="-2"/>
              <w:jc w:val="center"/>
              <w:rPr>
                <w:sz w:val="22"/>
                <w:szCs w:val="22"/>
                <w:lang w:val="en-US"/>
              </w:rPr>
            </w:pPr>
            <w:r>
              <w:rPr>
                <w:sz w:val="22"/>
                <w:szCs w:val="22"/>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55E6D405" w14:textId="77777777" w:rsidR="00E303AE" w:rsidRDefault="00E303AE" w:rsidP="00BD494D">
            <w:pPr>
              <w:ind w:right="-2"/>
              <w:jc w:val="center"/>
              <w:rPr>
                <w:sz w:val="22"/>
                <w:szCs w:val="22"/>
                <w:lang w:val="en-US"/>
              </w:rPr>
            </w:pPr>
            <w:r>
              <w:rPr>
                <w:sz w:val="22"/>
                <w:szCs w:val="22"/>
                <w:lang w:val="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13609A23" w14:textId="77777777" w:rsidR="00E303AE" w:rsidRDefault="00E303AE" w:rsidP="00BD494D">
            <w:pPr>
              <w:ind w:right="-2"/>
              <w:jc w:val="center"/>
              <w:rPr>
                <w:sz w:val="22"/>
                <w:szCs w:val="22"/>
                <w:lang w:val="en-US"/>
              </w:rPr>
            </w:pPr>
            <w:r>
              <w:rPr>
                <w:sz w:val="22"/>
                <w:szCs w:val="22"/>
                <w:lang w:val="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7C05EDC7" w14:textId="77777777" w:rsidR="00E303AE" w:rsidRDefault="00E303AE" w:rsidP="00BD494D">
            <w:pPr>
              <w:ind w:right="-2"/>
              <w:jc w:val="center"/>
              <w:rPr>
                <w:sz w:val="22"/>
                <w:szCs w:val="22"/>
                <w:lang w:val="en-US"/>
              </w:rPr>
            </w:pPr>
            <w:r>
              <w:rPr>
                <w:sz w:val="22"/>
                <w:szCs w:val="22"/>
                <w:lang w:val="en-US"/>
              </w:rPr>
              <w:t>x</w:t>
            </w:r>
          </w:p>
        </w:tc>
      </w:tr>
      <w:tr w:rsidR="00E303AE" w14:paraId="6493A2FE" w14:textId="77777777" w:rsidTr="00E303AE">
        <w:trPr>
          <w:trHeight w:val="189"/>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68B0D680" w14:textId="77777777" w:rsidR="00E303AE" w:rsidRDefault="00E303AE" w:rsidP="00BD494D">
            <w:pPr>
              <w:rPr>
                <w:sz w:val="22"/>
                <w:szCs w:val="22"/>
              </w:rPr>
            </w:pPr>
          </w:p>
        </w:tc>
        <w:tc>
          <w:tcPr>
            <w:tcW w:w="2232" w:type="dxa"/>
            <w:vMerge/>
            <w:tcBorders>
              <w:top w:val="single" w:sz="4" w:space="0" w:color="auto"/>
              <w:left w:val="single" w:sz="4" w:space="0" w:color="auto"/>
              <w:bottom w:val="single" w:sz="4" w:space="0" w:color="auto"/>
              <w:right w:val="single" w:sz="4" w:space="0" w:color="auto"/>
            </w:tcBorders>
            <w:vAlign w:val="center"/>
            <w:hideMark/>
          </w:tcPr>
          <w:p w14:paraId="6321D240" w14:textId="77777777" w:rsidR="00E303AE" w:rsidRDefault="00E303AE" w:rsidP="00BD494D">
            <w:pP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38BD4B7" w14:textId="77777777" w:rsidR="00E303AE" w:rsidRDefault="00E303AE" w:rsidP="00BD494D">
            <w:pPr>
              <w:jc w:val="center"/>
              <w:rPr>
                <w:sz w:val="22"/>
                <w:szCs w:val="22"/>
              </w:rPr>
            </w:pPr>
            <w:r>
              <w:rPr>
                <w:sz w:val="22"/>
                <w:szCs w:val="22"/>
              </w:rPr>
              <w:t>с 01.01.2021</w:t>
            </w:r>
          </w:p>
        </w:tc>
        <w:tc>
          <w:tcPr>
            <w:tcW w:w="1133" w:type="dxa"/>
            <w:tcBorders>
              <w:top w:val="single" w:sz="4" w:space="0" w:color="auto"/>
              <w:left w:val="single" w:sz="4" w:space="0" w:color="auto"/>
              <w:bottom w:val="single" w:sz="4" w:space="0" w:color="auto"/>
              <w:right w:val="single" w:sz="4" w:space="0" w:color="auto"/>
            </w:tcBorders>
            <w:hideMark/>
          </w:tcPr>
          <w:p w14:paraId="466C46CC" w14:textId="77777777" w:rsidR="00E303AE" w:rsidRPr="001660AB" w:rsidRDefault="00E303AE" w:rsidP="00BD494D">
            <w:pPr>
              <w:jc w:val="center"/>
              <w:rPr>
                <w:sz w:val="22"/>
                <w:szCs w:val="22"/>
              </w:rPr>
            </w:pPr>
            <w:r>
              <w:rPr>
                <w:sz w:val="22"/>
                <w:szCs w:val="22"/>
              </w:rPr>
              <w:t>3 092,92</w:t>
            </w:r>
          </w:p>
        </w:tc>
        <w:tc>
          <w:tcPr>
            <w:tcW w:w="850" w:type="dxa"/>
            <w:tcBorders>
              <w:top w:val="single" w:sz="4" w:space="0" w:color="auto"/>
              <w:left w:val="single" w:sz="4" w:space="0" w:color="auto"/>
              <w:bottom w:val="single" w:sz="4" w:space="0" w:color="auto"/>
              <w:right w:val="single" w:sz="4" w:space="0" w:color="auto"/>
            </w:tcBorders>
            <w:vAlign w:val="center"/>
            <w:hideMark/>
          </w:tcPr>
          <w:p w14:paraId="42E4E38A" w14:textId="77777777" w:rsidR="00E303AE" w:rsidRDefault="00E303AE" w:rsidP="00BD494D">
            <w:pPr>
              <w:jc w:val="center"/>
              <w:rPr>
                <w:sz w:val="22"/>
                <w:szCs w:val="22"/>
              </w:rPr>
            </w:pPr>
            <w:r>
              <w:rPr>
                <w:sz w:val="22"/>
                <w:szCs w:val="22"/>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61FA0065" w14:textId="77777777" w:rsidR="00E303AE" w:rsidRDefault="00E303AE" w:rsidP="00BD494D">
            <w:pPr>
              <w:ind w:right="-2"/>
              <w:jc w:val="center"/>
              <w:rPr>
                <w:sz w:val="22"/>
                <w:szCs w:val="22"/>
                <w:lang w:val="en-US"/>
              </w:rPr>
            </w:pPr>
            <w:r>
              <w:rPr>
                <w:sz w:val="22"/>
                <w:szCs w:val="22"/>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EEE05AC" w14:textId="77777777" w:rsidR="00E303AE" w:rsidRDefault="00E303AE" w:rsidP="00BD494D">
            <w:pPr>
              <w:ind w:right="-2"/>
              <w:jc w:val="center"/>
              <w:rPr>
                <w:sz w:val="22"/>
                <w:szCs w:val="22"/>
                <w:lang w:val="en-US"/>
              </w:rPr>
            </w:pPr>
            <w:r>
              <w:rPr>
                <w:sz w:val="22"/>
                <w:szCs w:val="22"/>
                <w:lang w:val="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1C5C6F4E" w14:textId="77777777" w:rsidR="00E303AE" w:rsidRDefault="00E303AE" w:rsidP="00BD494D">
            <w:pPr>
              <w:ind w:right="-2"/>
              <w:jc w:val="center"/>
              <w:rPr>
                <w:sz w:val="22"/>
                <w:szCs w:val="22"/>
                <w:lang w:val="en-US"/>
              </w:rPr>
            </w:pPr>
            <w:r>
              <w:rPr>
                <w:sz w:val="22"/>
                <w:szCs w:val="22"/>
                <w:lang w:val="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2126B251" w14:textId="77777777" w:rsidR="00E303AE" w:rsidRDefault="00E303AE" w:rsidP="00BD494D">
            <w:pPr>
              <w:ind w:right="-2"/>
              <w:jc w:val="center"/>
              <w:rPr>
                <w:sz w:val="22"/>
                <w:szCs w:val="22"/>
                <w:lang w:val="en-US"/>
              </w:rPr>
            </w:pPr>
            <w:r>
              <w:rPr>
                <w:sz w:val="22"/>
                <w:szCs w:val="22"/>
                <w:lang w:val="en-US"/>
              </w:rPr>
              <w:t>x</w:t>
            </w:r>
          </w:p>
        </w:tc>
      </w:tr>
      <w:tr w:rsidR="00E303AE" w14:paraId="07B62632" w14:textId="77777777" w:rsidTr="00E303AE">
        <w:trPr>
          <w:trHeight w:val="189"/>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0EE0D4C0" w14:textId="77777777" w:rsidR="00E303AE" w:rsidRDefault="00E303AE" w:rsidP="00BD494D">
            <w:pPr>
              <w:rPr>
                <w:sz w:val="22"/>
                <w:szCs w:val="22"/>
              </w:rPr>
            </w:pPr>
          </w:p>
        </w:tc>
        <w:tc>
          <w:tcPr>
            <w:tcW w:w="2232" w:type="dxa"/>
            <w:vMerge/>
            <w:tcBorders>
              <w:top w:val="single" w:sz="4" w:space="0" w:color="auto"/>
              <w:left w:val="single" w:sz="4" w:space="0" w:color="auto"/>
              <w:bottom w:val="single" w:sz="4" w:space="0" w:color="auto"/>
              <w:right w:val="single" w:sz="4" w:space="0" w:color="auto"/>
            </w:tcBorders>
            <w:vAlign w:val="center"/>
            <w:hideMark/>
          </w:tcPr>
          <w:p w14:paraId="624E817F" w14:textId="77777777" w:rsidR="00E303AE" w:rsidRDefault="00E303AE" w:rsidP="00BD494D">
            <w:pPr>
              <w:rPr>
                <w:sz w:val="22"/>
                <w:szCs w:val="22"/>
              </w:rPr>
            </w:pPr>
          </w:p>
        </w:tc>
        <w:tc>
          <w:tcPr>
            <w:tcW w:w="1559" w:type="dxa"/>
            <w:tcBorders>
              <w:top w:val="single" w:sz="4" w:space="0" w:color="auto"/>
              <w:left w:val="single" w:sz="4" w:space="0" w:color="auto"/>
              <w:bottom w:val="single" w:sz="4" w:space="0" w:color="auto"/>
              <w:right w:val="single" w:sz="4" w:space="0" w:color="auto"/>
            </w:tcBorders>
            <w:hideMark/>
          </w:tcPr>
          <w:p w14:paraId="78CAC45E" w14:textId="77777777" w:rsidR="00E303AE" w:rsidRDefault="00E303AE" w:rsidP="00BD494D">
            <w:pPr>
              <w:jc w:val="center"/>
              <w:rPr>
                <w:sz w:val="22"/>
                <w:szCs w:val="22"/>
              </w:rPr>
            </w:pPr>
            <w:r>
              <w:rPr>
                <w:sz w:val="22"/>
                <w:szCs w:val="22"/>
              </w:rPr>
              <w:t>с 01.07.2021</w:t>
            </w:r>
          </w:p>
        </w:tc>
        <w:tc>
          <w:tcPr>
            <w:tcW w:w="1133" w:type="dxa"/>
            <w:tcBorders>
              <w:top w:val="single" w:sz="4" w:space="0" w:color="auto"/>
              <w:left w:val="single" w:sz="4" w:space="0" w:color="auto"/>
              <w:bottom w:val="single" w:sz="4" w:space="0" w:color="auto"/>
              <w:right w:val="single" w:sz="4" w:space="0" w:color="auto"/>
            </w:tcBorders>
            <w:hideMark/>
          </w:tcPr>
          <w:p w14:paraId="15DC452F" w14:textId="77777777" w:rsidR="00E303AE" w:rsidRPr="001660AB" w:rsidRDefault="00E303AE" w:rsidP="00BD494D">
            <w:pPr>
              <w:jc w:val="center"/>
              <w:rPr>
                <w:sz w:val="22"/>
                <w:szCs w:val="22"/>
              </w:rPr>
            </w:pPr>
            <w:r>
              <w:rPr>
                <w:sz w:val="22"/>
                <w:szCs w:val="22"/>
              </w:rPr>
              <w:t>3 092,92</w:t>
            </w:r>
          </w:p>
        </w:tc>
        <w:tc>
          <w:tcPr>
            <w:tcW w:w="850" w:type="dxa"/>
            <w:tcBorders>
              <w:top w:val="single" w:sz="4" w:space="0" w:color="auto"/>
              <w:left w:val="single" w:sz="4" w:space="0" w:color="auto"/>
              <w:bottom w:val="single" w:sz="4" w:space="0" w:color="auto"/>
              <w:right w:val="single" w:sz="4" w:space="0" w:color="auto"/>
            </w:tcBorders>
            <w:hideMark/>
          </w:tcPr>
          <w:p w14:paraId="3E56D971" w14:textId="77777777" w:rsidR="00E303AE" w:rsidRDefault="00E303AE" w:rsidP="00BD494D">
            <w:pPr>
              <w:jc w:val="center"/>
            </w:pPr>
            <w:r>
              <w:t>x</w:t>
            </w:r>
          </w:p>
        </w:tc>
        <w:tc>
          <w:tcPr>
            <w:tcW w:w="991" w:type="dxa"/>
            <w:tcBorders>
              <w:top w:val="single" w:sz="4" w:space="0" w:color="auto"/>
              <w:left w:val="single" w:sz="4" w:space="0" w:color="auto"/>
              <w:bottom w:val="single" w:sz="4" w:space="0" w:color="auto"/>
              <w:right w:val="single" w:sz="4" w:space="0" w:color="auto"/>
            </w:tcBorders>
            <w:hideMark/>
          </w:tcPr>
          <w:p w14:paraId="24E094D3" w14:textId="77777777" w:rsidR="00E303AE" w:rsidRDefault="00E303AE" w:rsidP="00BD494D">
            <w:pPr>
              <w:jc w:val="center"/>
            </w:pPr>
            <w:r>
              <w:t>x</w:t>
            </w:r>
          </w:p>
        </w:tc>
        <w:tc>
          <w:tcPr>
            <w:tcW w:w="851" w:type="dxa"/>
            <w:tcBorders>
              <w:top w:val="single" w:sz="4" w:space="0" w:color="auto"/>
              <w:left w:val="single" w:sz="4" w:space="0" w:color="auto"/>
              <w:bottom w:val="single" w:sz="4" w:space="0" w:color="auto"/>
              <w:right w:val="single" w:sz="4" w:space="0" w:color="auto"/>
            </w:tcBorders>
            <w:hideMark/>
          </w:tcPr>
          <w:p w14:paraId="56BA3526" w14:textId="77777777" w:rsidR="00E303AE" w:rsidRDefault="00E303AE" w:rsidP="00BD494D">
            <w:pPr>
              <w:jc w:val="center"/>
            </w:pPr>
            <w:r>
              <w:t>x</w:t>
            </w:r>
          </w:p>
        </w:tc>
        <w:tc>
          <w:tcPr>
            <w:tcW w:w="991" w:type="dxa"/>
            <w:tcBorders>
              <w:top w:val="single" w:sz="4" w:space="0" w:color="auto"/>
              <w:left w:val="single" w:sz="4" w:space="0" w:color="auto"/>
              <w:bottom w:val="single" w:sz="4" w:space="0" w:color="auto"/>
              <w:right w:val="single" w:sz="4" w:space="0" w:color="auto"/>
            </w:tcBorders>
            <w:hideMark/>
          </w:tcPr>
          <w:p w14:paraId="4095CC1F" w14:textId="77777777" w:rsidR="00E303AE" w:rsidRDefault="00E303AE" w:rsidP="00BD494D">
            <w:pPr>
              <w:jc w:val="center"/>
            </w:pPr>
            <w:r>
              <w:t>x</w:t>
            </w:r>
          </w:p>
        </w:tc>
        <w:tc>
          <w:tcPr>
            <w:tcW w:w="991" w:type="dxa"/>
            <w:tcBorders>
              <w:top w:val="single" w:sz="4" w:space="0" w:color="auto"/>
              <w:left w:val="single" w:sz="4" w:space="0" w:color="auto"/>
              <w:bottom w:val="single" w:sz="4" w:space="0" w:color="auto"/>
              <w:right w:val="single" w:sz="4" w:space="0" w:color="auto"/>
            </w:tcBorders>
            <w:hideMark/>
          </w:tcPr>
          <w:p w14:paraId="4DC48885" w14:textId="77777777" w:rsidR="00E303AE" w:rsidRDefault="00E303AE" w:rsidP="00BD494D">
            <w:pPr>
              <w:jc w:val="center"/>
            </w:pPr>
            <w:r>
              <w:t>x</w:t>
            </w:r>
          </w:p>
        </w:tc>
      </w:tr>
      <w:tr w:rsidR="00E303AE" w14:paraId="4825C580" w14:textId="77777777" w:rsidTr="00E303AE">
        <w:trPr>
          <w:trHeight w:val="189"/>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71E3F167" w14:textId="77777777" w:rsidR="00E303AE" w:rsidRDefault="00E303AE" w:rsidP="00BD494D">
            <w:pPr>
              <w:rPr>
                <w:sz w:val="22"/>
                <w:szCs w:val="22"/>
              </w:rPr>
            </w:pPr>
          </w:p>
        </w:tc>
        <w:tc>
          <w:tcPr>
            <w:tcW w:w="2232" w:type="dxa"/>
            <w:vMerge/>
            <w:tcBorders>
              <w:top w:val="single" w:sz="4" w:space="0" w:color="auto"/>
              <w:left w:val="single" w:sz="4" w:space="0" w:color="auto"/>
              <w:bottom w:val="single" w:sz="4" w:space="0" w:color="auto"/>
              <w:right w:val="single" w:sz="4" w:space="0" w:color="auto"/>
            </w:tcBorders>
            <w:vAlign w:val="center"/>
            <w:hideMark/>
          </w:tcPr>
          <w:p w14:paraId="50B0E0D2" w14:textId="77777777" w:rsidR="00E303AE" w:rsidRDefault="00E303AE" w:rsidP="00BD494D">
            <w:pPr>
              <w:rPr>
                <w:sz w:val="22"/>
                <w:szCs w:val="22"/>
              </w:rPr>
            </w:pPr>
          </w:p>
        </w:tc>
        <w:tc>
          <w:tcPr>
            <w:tcW w:w="1559" w:type="dxa"/>
            <w:tcBorders>
              <w:top w:val="single" w:sz="4" w:space="0" w:color="auto"/>
              <w:left w:val="single" w:sz="4" w:space="0" w:color="auto"/>
              <w:bottom w:val="single" w:sz="4" w:space="0" w:color="auto"/>
              <w:right w:val="single" w:sz="4" w:space="0" w:color="auto"/>
            </w:tcBorders>
            <w:hideMark/>
          </w:tcPr>
          <w:p w14:paraId="2CADC16A" w14:textId="77777777" w:rsidR="00E303AE" w:rsidRDefault="00E303AE" w:rsidP="00BD494D">
            <w:pPr>
              <w:jc w:val="center"/>
              <w:rPr>
                <w:sz w:val="22"/>
                <w:szCs w:val="22"/>
              </w:rPr>
            </w:pPr>
            <w:r>
              <w:rPr>
                <w:sz w:val="22"/>
                <w:szCs w:val="22"/>
              </w:rPr>
              <w:t>с 01.01.2022</w:t>
            </w:r>
          </w:p>
        </w:tc>
        <w:tc>
          <w:tcPr>
            <w:tcW w:w="1133" w:type="dxa"/>
            <w:tcBorders>
              <w:top w:val="single" w:sz="4" w:space="0" w:color="auto"/>
              <w:left w:val="single" w:sz="4" w:space="0" w:color="auto"/>
              <w:bottom w:val="single" w:sz="4" w:space="0" w:color="auto"/>
              <w:right w:val="single" w:sz="4" w:space="0" w:color="auto"/>
            </w:tcBorders>
            <w:hideMark/>
          </w:tcPr>
          <w:p w14:paraId="20E1D348" w14:textId="77777777" w:rsidR="00E303AE" w:rsidRPr="001660AB" w:rsidRDefault="00E303AE" w:rsidP="00BD494D">
            <w:pPr>
              <w:jc w:val="center"/>
              <w:rPr>
                <w:sz w:val="22"/>
                <w:szCs w:val="22"/>
              </w:rPr>
            </w:pPr>
            <w:r w:rsidRPr="001660AB">
              <w:rPr>
                <w:sz w:val="22"/>
                <w:szCs w:val="22"/>
              </w:rPr>
              <w:t>3 542,95</w:t>
            </w:r>
          </w:p>
        </w:tc>
        <w:tc>
          <w:tcPr>
            <w:tcW w:w="850" w:type="dxa"/>
            <w:tcBorders>
              <w:top w:val="single" w:sz="4" w:space="0" w:color="auto"/>
              <w:left w:val="single" w:sz="4" w:space="0" w:color="auto"/>
              <w:bottom w:val="single" w:sz="4" w:space="0" w:color="auto"/>
              <w:right w:val="single" w:sz="4" w:space="0" w:color="auto"/>
            </w:tcBorders>
            <w:hideMark/>
          </w:tcPr>
          <w:p w14:paraId="1273277B" w14:textId="77777777" w:rsidR="00E303AE" w:rsidRDefault="00E303AE" w:rsidP="00BD494D">
            <w:pPr>
              <w:jc w:val="center"/>
            </w:pPr>
            <w:r>
              <w:t>x</w:t>
            </w:r>
          </w:p>
        </w:tc>
        <w:tc>
          <w:tcPr>
            <w:tcW w:w="991" w:type="dxa"/>
            <w:tcBorders>
              <w:top w:val="single" w:sz="4" w:space="0" w:color="auto"/>
              <w:left w:val="single" w:sz="4" w:space="0" w:color="auto"/>
              <w:bottom w:val="single" w:sz="4" w:space="0" w:color="auto"/>
              <w:right w:val="single" w:sz="4" w:space="0" w:color="auto"/>
            </w:tcBorders>
            <w:hideMark/>
          </w:tcPr>
          <w:p w14:paraId="66BE679B" w14:textId="77777777" w:rsidR="00E303AE" w:rsidRDefault="00E303AE" w:rsidP="00BD494D">
            <w:pPr>
              <w:jc w:val="center"/>
            </w:pPr>
            <w:r>
              <w:t>x</w:t>
            </w:r>
          </w:p>
        </w:tc>
        <w:tc>
          <w:tcPr>
            <w:tcW w:w="851" w:type="dxa"/>
            <w:tcBorders>
              <w:top w:val="single" w:sz="4" w:space="0" w:color="auto"/>
              <w:left w:val="single" w:sz="4" w:space="0" w:color="auto"/>
              <w:bottom w:val="single" w:sz="4" w:space="0" w:color="auto"/>
              <w:right w:val="single" w:sz="4" w:space="0" w:color="auto"/>
            </w:tcBorders>
            <w:hideMark/>
          </w:tcPr>
          <w:p w14:paraId="3199A1EA" w14:textId="77777777" w:rsidR="00E303AE" w:rsidRDefault="00E303AE" w:rsidP="00BD494D">
            <w:pPr>
              <w:jc w:val="center"/>
            </w:pPr>
            <w:r>
              <w:t>x</w:t>
            </w:r>
          </w:p>
        </w:tc>
        <w:tc>
          <w:tcPr>
            <w:tcW w:w="991" w:type="dxa"/>
            <w:tcBorders>
              <w:top w:val="single" w:sz="4" w:space="0" w:color="auto"/>
              <w:left w:val="single" w:sz="4" w:space="0" w:color="auto"/>
              <w:bottom w:val="single" w:sz="4" w:space="0" w:color="auto"/>
              <w:right w:val="single" w:sz="4" w:space="0" w:color="auto"/>
            </w:tcBorders>
            <w:hideMark/>
          </w:tcPr>
          <w:p w14:paraId="6DE56A78" w14:textId="77777777" w:rsidR="00E303AE" w:rsidRDefault="00E303AE" w:rsidP="00BD494D">
            <w:pPr>
              <w:jc w:val="center"/>
            </w:pPr>
            <w:r>
              <w:t>x</w:t>
            </w:r>
          </w:p>
        </w:tc>
        <w:tc>
          <w:tcPr>
            <w:tcW w:w="991" w:type="dxa"/>
            <w:tcBorders>
              <w:top w:val="single" w:sz="4" w:space="0" w:color="auto"/>
              <w:left w:val="single" w:sz="4" w:space="0" w:color="auto"/>
              <w:bottom w:val="single" w:sz="4" w:space="0" w:color="auto"/>
              <w:right w:val="single" w:sz="4" w:space="0" w:color="auto"/>
            </w:tcBorders>
            <w:hideMark/>
          </w:tcPr>
          <w:p w14:paraId="15325CFB" w14:textId="77777777" w:rsidR="00E303AE" w:rsidRDefault="00E303AE" w:rsidP="00BD494D">
            <w:pPr>
              <w:jc w:val="center"/>
            </w:pPr>
            <w:r>
              <w:t>x</w:t>
            </w:r>
          </w:p>
        </w:tc>
      </w:tr>
      <w:tr w:rsidR="00E303AE" w14:paraId="764A8A8A" w14:textId="77777777" w:rsidTr="00E303AE">
        <w:trPr>
          <w:trHeight w:val="189"/>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6C16A1CE" w14:textId="77777777" w:rsidR="00E303AE" w:rsidRDefault="00E303AE" w:rsidP="00BD494D">
            <w:pPr>
              <w:rPr>
                <w:sz w:val="22"/>
                <w:szCs w:val="22"/>
              </w:rPr>
            </w:pPr>
          </w:p>
        </w:tc>
        <w:tc>
          <w:tcPr>
            <w:tcW w:w="2232" w:type="dxa"/>
            <w:vMerge/>
            <w:tcBorders>
              <w:top w:val="single" w:sz="4" w:space="0" w:color="auto"/>
              <w:left w:val="single" w:sz="4" w:space="0" w:color="auto"/>
              <w:bottom w:val="single" w:sz="4" w:space="0" w:color="auto"/>
              <w:right w:val="single" w:sz="4" w:space="0" w:color="auto"/>
            </w:tcBorders>
            <w:vAlign w:val="center"/>
            <w:hideMark/>
          </w:tcPr>
          <w:p w14:paraId="3B4A41AA" w14:textId="77777777" w:rsidR="00E303AE" w:rsidRDefault="00E303AE" w:rsidP="00BD494D">
            <w:pPr>
              <w:rPr>
                <w:sz w:val="22"/>
                <w:szCs w:val="22"/>
              </w:rPr>
            </w:pPr>
          </w:p>
        </w:tc>
        <w:tc>
          <w:tcPr>
            <w:tcW w:w="1559" w:type="dxa"/>
            <w:tcBorders>
              <w:top w:val="single" w:sz="4" w:space="0" w:color="auto"/>
              <w:left w:val="single" w:sz="4" w:space="0" w:color="auto"/>
              <w:bottom w:val="single" w:sz="4" w:space="0" w:color="auto"/>
              <w:right w:val="single" w:sz="4" w:space="0" w:color="auto"/>
            </w:tcBorders>
            <w:hideMark/>
          </w:tcPr>
          <w:p w14:paraId="2AC5EAE7" w14:textId="77777777" w:rsidR="00E303AE" w:rsidRDefault="00E303AE" w:rsidP="00BD494D">
            <w:pPr>
              <w:jc w:val="center"/>
              <w:rPr>
                <w:sz w:val="22"/>
                <w:szCs w:val="22"/>
              </w:rPr>
            </w:pPr>
            <w:r>
              <w:rPr>
                <w:sz w:val="22"/>
                <w:szCs w:val="22"/>
              </w:rPr>
              <w:t>с 01.07.2022</w:t>
            </w:r>
          </w:p>
        </w:tc>
        <w:tc>
          <w:tcPr>
            <w:tcW w:w="1133" w:type="dxa"/>
            <w:tcBorders>
              <w:top w:val="single" w:sz="4" w:space="0" w:color="auto"/>
              <w:left w:val="single" w:sz="4" w:space="0" w:color="auto"/>
              <w:bottom w:val="single" w:sz="4" w:space="0" w:color="auto"/>
              <w:right w:val="single" w:sz="4" w:space="0" w:color="auto"/>
            </w:tcBorders>
            <w:hideMark/>
          </w:tcPr>
          <w:p w14:paraId="05D17916" w14:textId="77777777" w:rsidR="00E303AE" w:rsidRPr="001660AB" w:rsidRDefault="00E303AE" w:rsidP="00BD494D">
            <w:pPr>
              <w:jc w:val="center"/>
              <w:rPr>
                <w:sz w:val="22"/>
                <w:szCs w:val="22"/>
              </w:rPr>
            </w:pPr>
            <w:r w:rsidRPr="001660AB">
              <w:rPr>
                <w:sz w:val="22"/>
                <w:szCs w:val="22"/>
              </w:rPr>
              <w:t>3 542,95</w:t>
            </w:r>
          </w:p>
        </w:tc>
        <w:tc>
          <w:tcPr>
            <w:tcW w:w="850" w:type="dxa"/>
            <w:tcBorders>
              <w:top w:val="single" w:sz="4" w:space="0" w:color="auto"/>
              <w:left w:val="single" w:sz="4" w:space="0" w:color="auto"/>
              <w:bottom w:val="single" w:sz="4" w:space="0" w:color="auto"/>
              <w:right w:val="single" w:sz="4" w:space="0" w:color="auto"/>
            </w:tcBorders>
            <w:hideMark/>
          </w:tcPr>
          <w:p w14:paraId="501EFA50" w14:textId="77777777" w:rsidR="00E303AE" w:rsidRDefault="00E303AE" w:rsidP="00BD494D">
            <w:pPr>
              <w:jc w:val="center"/>
            </w:pPr>
            <w:r>
              <w:t>x</w:t>
            </w:r>
          </w:p>
        </w:tc>
        <w:tc>
          <w:tcPr>
            <w:tcW w:w="991" w:type="dxa"/>
            <w:tcBorders>
              <w:top w:val="single" w:sz="4" w:space="0" w:color="auto"/>
              <w:left w:val="single" w:sz="4" w:space="0" w:color="auto"/>
              <w:bottom w:val="single" w:sz="4" w:space="0" w:color="auto"/>
              <w:right w:val="single" w:sz="4" w:space="0" w:color="auto"/>
            </w:tcBorders>
            <w:hideMark/>
          </w:tcPr>
          <w:p w14:paraId="4F75A72D" w14:textId="77777777" w:rsidR="00E303AE" w:rsidRDefault="00E303AE" w:rsidP="00BD494D">
            <w:pPr>
              <w:jc w:val="center"/>
            </w:pPr>
            <w:r>
              <w:t>x</w:t>
            </w:r>
          </w:p>
        </w:tc>
        <w:tc>
          <w:tcPr>
            <w:tcW w:w="851" w:type="dxa"/>
            <w:tcBorders>
              <w:top w:val="single" w:sz="4" w:space="0" w:color="auto"/>
              <w:left w:val="single" w:sz="4" w:space="0" w:color="auto"/>
              <w:bottom w:val="single" w:sz="4" w:space="0" w:color="auto"/>
              <w:right w:val="single" w:sz="4" w:space="0" w:color="auto"/>
            </w:tcBorders>
            <w:hideMark/>
          </w:tcPr>
          <w:p w14:paraId="6F9B5A90" w14:textId="77777777" w:rsidR="00E303AE" w:rsidRDefault="00E303AE" w:rsidP="00BD494D">
            <w:pPr>
              <w:jc w:val="center"/>
            </w:pPr>
            <w:r>
              <w:t>x</w:t>
            </w:r>
          </w:p>
        </w:tc>
        <w:tc>
          <w:tcPr>
            <w:tcW w:w="991" w:type="dxa"/>
            <w:tcBorders>
              <w:top w:val="single" w:sz="4" w:space="0" w:color="auto"/>
              <w:left w:val="single" w:sz="4" w:space="0" w:color="auto"/>
              <w:bottom w:val="single" w:sz="4" w:space="0" w:color="auto"/>
              <w:right w:val="single" w:sz="4" w:space="0" w:color="auto"/>
            </w:tcBorders>
            <w:hideMark/>
          </w:tcPr>
          <w:p w14:paraId="35EE31C3" w14:textId="77777777" w:rsidR="00E303AE" w:rsidRDefault="00E303AE" w:rsidP="00BD494D">
            <w:pPr>
              <w:jc w:val="center"/>
            </w:pPr>
            <w:r>
              <w:t>x</w:t>
            </w:r>
          </w:p>
        </w:tc>
        <w:tc>
          <w:tcPr>
            <w:tcW w:w="991" w:type="dxa"/>
            <w:tcBorders>
              <w:top w:val="single" w:sz="4" w:space="0" w:color="auto"/>
              <w:left w:val="single" w:sz="4" w:space="0" w:color="auto"/>
              <w:bottom w:val="single" w:sz="4" w:space="0" w:color="auto"/>
              <w:right w:val="single" w:sz="4" w:space="0" w:color="auto"/>
            </w:tcBorders>
            <w:hideMark/>
          </w:tcPr>
          <w:p w14:paraId="0DF7CB9A" w14:textId="77777777" w:rsidR="00E303AE" w:rsidRDefault="00E303AE" w:rsidP="00BD494D">
            <w:pPr>
              <w:jc w:val="center"/>
            </w:pPr>
            <w:r>
              <w:t>x</w:t>
            </w:r>
          </w:p>
        </w:tc>
      </w:tr>
      <w:tr w:rsidR="00E303AE" w14:paraId="7650D994" w14:textId="77777777" w:rsidTr="00E303AE">
        <w:trPr>
          <w:trHeight w:val="189"/>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24B1C7CC" w14:textId="77777777" w:rsidR="00E303AE" w:rsidRDefault="00E303AE" w:rsidP="00BD494D">
            <w:pPr>
              <w:rPr>
                <w:sz w:val="22"/>
                <w:szCs w:val="22"/>
              </w:rPr>
            </w:pPr>
          </w:p>
        </w:tc>
        <w:tc>
          <w:tcPr>
            <w:tcW w:w="2232" w:type="dxa"/>
            <w:vMerge/>
            <w:tcBorders>
              <w:top w:val="single" w:sz="4" w:space="0" w:color="auto"/>
              <w:left w:val="single" w:sz="4" w:space="0" w:color="auto"/>
              <w:bottom w:val="single" w:sz="4" w:space="0" w:color="auto"/>
              <w:right w:val="single" w:sz="4" w:space="0" w:color="auto"/>
            </w:tcBorders>
            <w:vAlign w:val="center"/>
            <w:hideMark/>
          </w:tcPr>
          <w:p w14:paraId="534A93BB" w14:textId="77777777" w:rsidR="00E303AE" w:rsidRDefault="00E303AE" w:rsidP="00BD494D">
            <w:pPr>
              <w:rPr>
                <w:sz w:val="22"/>
                <w:szCs w:val="22"/>
              </w:rPr>
            </w:pPr>
          </w:p>
        </w:tc>
        <w:tc>
          <w:tcPr>
            <w:tcW w:w="1559" w:type="dxa"/>
            <w:tcBorders>
              <w:top w:val="single" w:sz="4" w:space="0" w:color="auto"/>
              <w:left w:val="single" w:sz="4" w:space="0" w:color="auto"/>
              <w:bottom w:val="single" w:sz="4" w:space="0" w:color="auto"/>
              <w:right w:val="single" w:sz="4" w:space="0" w:color="auto"/>
            </w:tcBorders>
            <w:hideMark/>
          </w:tcPr>
          <w:p w14:paraId="6F1256BB" w14:textId="77777777" w:rsidR="00E303AE" w:rsidRDefault="00E303AE" w:rsidP="00BD494D">
            <w:pPr>
              <w:jc w:val="center"/>
              <w:rPr>
                <w:sz w:val="22"/>
                <w:szCs w:val="22"/>
              </w:rPr>
            </w:pPr>
            <w:r>
              <w:rPr>
                <w:sz w:val="22"/>
                <w:szCs w:val="22"/>
              </w:rPr>
              <w:t>с 01.01.2023</w:t>
            </w:r>
          </w:p>
        </w:tc>
        <w:tc>
          <w:tcPr>
            <w:tcW w:w="1133" w:type="dxa"/>
            <w:tcBorders>
              <w:top w:val="single" w:sz="4" w:space="0" w:color="auto"/>
              <w:left w:val="single" w:sz="4" w:space="0" w:color="auto"/>
              <w:bottom w:val="single" w:sz="4" w:space="0" w:color="auto"/>
              <w:right w:val="single" w:sz="4" w:space="0" w:color="auto"/>
            </w:tcBorders>
            <w:hideMark/>
          </w:tcPr>
          <w:p w14:paraId="2D96300E" w14:textId="77777777" w:rsidR="00E303AE" w:rsidRPr="001660AB" w:rsidRDefault="00E303AE" w:rsidP="00BD494D">
            <w:pPr>
              <w:jc w:val="center"/>
              <w:rPr>
                <w:sz w:val="22"/>
                <w:szCs w:val="22"/>
              </w:rPr>
            </w:pPr>
            <w:r w:rsidRPr="001660AB">
              <w:rPr>
                <w:sz w:val="22"/>
                <w:szCs w:val="22"/>
              </w:rPr>
              <w:t>3 542,95</w:t>
            </w:r>
          </w:p>
        </w:tc>
        <w:tc>
          <w:tcPr>
            <w:tcW w:w="850" w:type="dxa"/>
            <w:tcBorders>
              <w:top w:val="single" w:sz="4" w:space="0" w:color="auto"/>
              <w:left w:val="single" w:sz="4" w:space="0" w:color="auto"/>
              <w:bottom w:val="single" w:sz="4" w:space="0" w:color="auto"/>
              <w:right w:val="single" w:sz="4" w:space="0" w:color="auto"/>
            </w:tcBorders>
            <w:hideMark/>
          </w:tcPr>
          <w:p w14:paraId="75BE671E" w14:textId="77777777" w:rsidR="00E303AE" w:rsidRDefault="00E303AE" w:rsidP="00BD494D">
            <w:pPr>
              <w:jc w:val="center"/>
            </w:pPr>
            <w:r>
              <w:t>x</w:t>
            </w:r>
          </w:p>
        </w:tc>
        <w:tc>
          <w:tcPr>
            <w:tcW w:w="991" w:type="dxa"/>
            <w:tcBorders>
              <w:top w:val="single" w:sz="4" w:space="0" w:color="auto"/>
              <w:left w:val="single" w:sz="4" w:space="0" w:color="auto"/>
              <w:bottom w:val="single" w:sz="4" w:space="0" w:color="auto"/>
              <w:right w:val="single" w:sz="4" w:space="0" w:color="auto"/>
            </w:tcBorders>
            <w:hideMark/>
          </w:tcPr>
          <w:p w14:paraId="2486E887" w14:textId="77777777" w:rsidR="00E303AE" w:rsidRDefault="00E303AE" w:rsidP="00BD494D">
            <w:pPr>
              <w:jc w:val="center"/>
            </w:pPr>
            <w:r>
              <w:t>x</w:t>
            </w:r>
          </w:p>
        </w:tc>
        <w:tc>
          <w:tcPr>
            <w:tcW w:w="851" w:type="dxa"/>
            <w:tcBorders>
              <w:top w:val="single" w:sz="4" w:space="0" w:color="auto"/>
              <w:left w:val="single" w:sz="4" w:space="0" w:color="auto"/>
              <w:bottom w:val="single" w:sz="4" w:space="0" w:color="auto"/>
              <w:right w:val="single" w:sz="4" w:space="0" w:color="auto"/>
            </w:tcBorders>
            <w:hideMark/>
          </w:tcPr>
          <w:p w14:paraId="66935BFB" w14:textId="77777777" w:rsidR="00E303AE" w:rsidRDefault="00E303AE" w:rsidP="00BD494D">
            <w:pPr>
              <w:jc w:val="center"/>
            </w:pPr>
            <w:r>
              <w:t>x</w:t>
            </w:r>
          </w:p>
        </w:tc>
        <w:tc>
          <w:tcPr>
            <w:tcW w:w="991" w:type="dxa"/>
            <w:tcBorders>
              <w:top w:val="single" w:sz="4" w:space="0" w:color="auto"/>
              <w:left w:val="single" w:sz="4" w:space="0" w:color="auto"/>
              <w:bottom w:val="single" w:sz="4" w:space="0" w:color="auto"/>
              <w:right w:val="single" w:sz="4" w:space="0" w:color="auto"/>
            </w:tcBorders>
            <w:hideMark/>
          </w:tcPr>
          <w:p w14:paraId="3E3C9D53" w14:textId="77777777" w:rsidR="00E303AE" w:rsidRDefault="00E303AE" w:rsidP="00BD494D">
            <w:pPr>
              <w:jc w:val="center"/>
            </w:pPr>
            <w:r>
              <w:t>x</w:t>
            </w:r>
          </w:p>
        </w:tc>
        <w:tc>
          <w:tcPr>
            <w:tcW w:w="991" w:type="dxa"/>
            <w:tcBorders>
              <w:top w:val="single" w:sz="4" w:space="0" w:color="auto"/>
              <w:left w:val="single" w:sz="4" w:space="0" w:color="auto"/>
              <w:bottom w:val="single" w:sz="4" w:space="0" w:color="auto"/>
              <w:right w:val="single" w:sz="4" w:space="0" w:color="auto"/>
            </w:tcBorders>
            <w:hideMark/>
          </w:tcPr>
          <w:p w14:paraId="366C5DA2" w14:textId="77777777" w:rsidR="00E303AE" w:rsidRDefault="00E303AE" w:rsidP="00BD494D">
            <w:pPr>
              <w:jc w:val="center"/>
            </w:pPr>
            <w:r>
              <w:t>x</w:t>
            </w:r>
          </w:p>
        </w:tc>
      </w:tr>
      <w:tr w:rsidR="00E303AE" w14:paraId="1E9FB3A2" w14:textId="77777777" w:rsidTr="00E303AE">
        <w:trPr>
          <w:trHeight w:val="189"/>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16B7F8C8" w14:textId="77777777" w:rsidR="00E303AE" w:rsidRDefault="00E303AE" w:rsidP="00BD494D">
            <w:pPr>
              <w:rPr>
                <w:sz w:val="22"/>
                <w:szCs w:val="22"/>
              </w:rPr>
            </w:pPr>
          </w:p>
        </w:tc>
        <w:tc>
          <w:tcPr>
            <w:tcW w:w="2232" w:type="dxa"/>
            <w:vMerge/>
            <w:tcBorders>
              <w:top w:val="single" w:sz="4" w:space="0" w:color="auto"/>
              <w:left w:val="single" w:sz="4" w:space="0" w:color="auto"/>
              <w:bottom w:val="single" w:sz="4" w:space="0" w:color="auto"/>
              <w:right w:val="single" w:sz="4" w:space="0" w:color="auto"/>
            </w:tcBorders>
            <w:vAlign w:val="center"/>
            <w:hideMark/>
          </w:tcPr>
          <w:p w14:paraId="2ACFC76E" w14:textId="77777777" w:rsidR="00E303AE" w:rsidRDefault="00E303AE" w:rsidP="00BD494D">
            <w:pP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0229856" w14:textId="77777777" w:rsidR="00E303AE" w:rsidRDefault="00E303AE" w:rsidP="00BD494D">
            <w:pPr>
              <w:jc w:val="center"/>
              <w:rPr>
                <w:sz w:val="22"/>
                <w:szCs w:val="22"/>
              </w:rPr>
            </w:pPr>
            <w:r>
              <w:rPr>
                <w:sz w:val="22"/>
                <w:szCs w:val="22"/>
              </w:rPr>
              <w:t>с 01.07.2023</w:t>
            </w:r>
          </w:p>
        </w:tc>
        <w:tc>
          <w:tcPr>
            <w:tcW w:w="1133" w:type="dxa"/>
            <w:tcBorders>
              <w:top w:val="single" w:sz="4" w:space="0" w:color="auto"/>
              <w:left w:val="single" w:sz="4" w:space="0" w:color="auto"/>
              <w:bottom w:val="single" w:sz="4" w:space="0" w:color="auto"/>
              <w:right w:val="single" w:sz="4" w:space="0" w:color="auto"/>
            </w:tcBorders>
            <w:hideMark/>
          </w:tcPr>
          <w:p w14:paraId="4A3AD8C2" w14:textId="77777777" w:rsidR="00E303AE" w:rsidRPr="001660AB" w:rsidRDefault="00E303AE" w:rsidP="00BD494D">
            <w:pPr>
              <w:jc w:val="center"/>
              <w:rPr>
                <w:sz w:val="22"/>
                <w:szCs w:val="22"/>
              </w:rPr>
            </w:pPr>
            <w:r w:rsidRPr="001660AB">
              <w:rPr>
                <w:sz w:val="22"/>
                <w:szCs w:val="22"/>
              </w:rPr>
              <w:t>3 568,20</w:t>
            </w:r>
          </w:p>
        </w:tc>
        <w:tc>
          <w:tcPr>
            <w:tcW w:w="850" w:type="dxa"/>
            <w:tcBorders>
              <w:top w:val="single" w:sz="4" w:space="0" w:color="auto"/>
              <w:left w:val="single" w:sz="4" w:space="0" w:color="auto"/>
              <w:bottom w:val="single" w:sz="4" w:space="0" w:color="auto"/>
              <w:right w:val="single" w:sz="4" w:space="0" w:color="auto"/>
            </w:tcBorders>
            <w:hideMark/>
          </w:tcPr>
          <w:p w14:paraId="4E9A6930" w14:textId="77777777" w:rsidR="00E303AE" w:rsidRDefault="00E303AE" w:rsidP="00BD494D">
            <w:pPr>
              <w:jc w:val="center"/>
            </w:pPr>
            <w:r>
              <w:t>x</w:t>
            </w:r>
          </w:p>
        </w:tc>
        <w:tc>
          <w:tcPr>
            <w:tcW w:w="991" w:type="dxa"/>
            <w:tcBorders>
              <w:top w:val="single" w:sz="4" w:space="0" w:color="auto"/>
              <w:left w:val="single" w:sz="4" w:space="0" w:color="auto"/>
              <w:bottom w:val="single" w:sz="4" w:space="0" w:color="auto"/>
              <w:right w:val="single" w:sz="4" w:space="0" w:color="auto"/>
            </w:tcBorders>
            <w:hideMark/>
          </w:tcPr>
          <w:p w14:paraId="14C22F15" w14:textId="77777777" w:rsidR="00E303AE" w:rsidRDefault="00E303AE" w:rsidP="00BD494D">
            <w:pPr>
              <w:jc w:val="center"/>
            </w:pPr>
            <w:r>
              <w:t>x</w:t>
            </w:r>
          </w:p>
        </w:tc>
        <w:tc>
          <w:tcPr>
            <w:tcW w:w="851" w:type="dxa"/>
            <w:tcBorders>
              <w:top w:val="single" w:sz="4" w:space="0" w:color="auto"/>
              <w:left w:val="single" w:sz="4" w:space="0" w:color="auto"/>
              <w:bottom w:val="single" w:sz="4" w:space="0" w:color="auto"/>
              <w:right w:val="single" w:sz="4" w:space="0" w:color="auto"/>
            </w:tcBorders>
            <w:hideMark/>
          </w:tcPr>
          <w:p w14:paraId="7894E788" w14:textId="77777777" w:rsidR="00E303AE" w:rsidRDefault="00E303AE" w:rsidP="00BD494D">
            <w:pPr>
              <w:jc w:val="center"/>
            </w:pPr>
            <w:r>
              <w:t>x</w:t>
            </w:r>
          </w:p>
        </w:tc>
        <w:tc>
          <w:tcPr>
            <w:tcW w:w="991" w:type="dxa"/>
            <w:tcBorders>
              <w:top w:val="single" w:sz="4" w:space="0" w:color="auto"/>
              <w:left w:val="single" w:sz="4" w:space="0" w:color="auto"/>
              <w:bottom w:val="single" w:sz="4" w:space="0" w:color="auto"/>
              <w:right w:val="single" w:sz="4" w:space="0" w:color="auto"/>
            </w:tcBorders>
            <w:hideMark/>
          </w:tcPr>
          <w:p w14:paraId="03834160" w14:textId="77777777" w:rsidR="00E303AE" w:rsidRDefault="00E303AE" w:rsidP="00BD494D">
            <w:pPr>
              <w:jc w:val="center"/>
            </w:pPr>
            <w:r>
              <w:t>x</w:t>
            </w:r>
          </w:p>
        </w:tc>
        <w:tc>
          <w:tcPr>
            <w:tcW w:w="991" w:type="dxa"/>
            <w:tcBorders>
              <w:top w:val="single" w:sz="4" w:space="0" w:color="auto"/>
              <w:left w:val="single" w:sz="4" w:space="0" w:color="auto"/>
              <w:bottom w:val="single" w:sz="4" w:space="0" w:color="auto"/>
              <w:right w:val="single" w:sz="4" w:space="0" w:color="auto"/>
            </w:tcBorders>
            <w:hideMark/>
          </w:tcPr>
          <w:p w14:paraId="5D6FA1D1" w14:textId="77777777" w:rsidR="00E303AE" w:rsidRDefault="00E303AE" w:rsidP="00BD494D">
            <w:pPr>
              <w:jc w:val="center"/>
            </w:pPr>
            <w:r>
              <w:t>x</w:t>
            </w:r>
          </w:p>
        </w:tc>
      </w:tr>
      <w:tr w:rsidR="00E303AE" w14:paraId="78CC7581" w14:textId="77777777" w:rsidTr="00E303AE">
        <w:trPr>
          <w:trHeight w:val="189"/>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6FBB061F" w14:textId="77777777" w:rsidR="00E303AE" w:rsidRDefault="00E303AE" w:rsidP="00BD494D">
            <w:pPr>
              <w:rPr>
                <w:sz w:val="22"/>
                <w:szCs w:val="22"/>
              </w:rPr>
            </w:pPr>
          </w:p>
        </w:tc>
        <w:tc>
          <w:tcPr>
            <w:tcW w:w="2232" w:type="dxa"/>
            <w:vMerge/>
            <w:tcBorders>
              <w:top w:val="single" w:sz="4" w:space="0" w:color="auto"/>
              <w:left w:val="single" w:sz="4" w:space="0" w:color="auto"/>
              <w:bottom w:val="single" w:sz="4" w:space="0" w:color="auto"/>
              <w:right w:val="single" w:sz="4" w:space="0" w:color="auto"/>
            </w:tcBorders>
            <w:vAlign w:val="center"/>
            <w:hideMark/>
          </w:tcPr>
          <w:p w14:paraId="74E6BCE8" w14:textId="77777777" w:rsidR="00E303AE" w:rsidRDefault="00E303AE" w:rsidP="00BD494D">
            <w:pP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2EA14FA" w14:textId="77777777" w:rsidR="00E303AE" w:rsidRDefault="00E303AE" w:rsidP="00BD494D">
            <w:pPr>
              <w:jc w:val="center"/>
              <w:rPr>
                <w:sz w:val="22"/>
                <w:szCs w:val="22"/>
              </w:rPr>
            </w:pPr>
            <w:r>
              <w:rPr>
                <w:sz w:val="22"/>
                <w:szCs w:val="22"/>
              </w:rPr>
              <w:t>с 01.01.2024</w:t>
            </w:r>
          </w:p>
        </w:tc>
        <w:tc>
          <w:tcPr>
            <w:tcW w:w="1133" w:type="dxa"/>
            <w:tcBorders>
              <w:top w:val="single" w:sz="4" w:space="0" w:color="auto"/>
              <w:left w:val="single" w:sz="4" w:space="0" w:color="auto"/>
              <w:bottom w:val="single" w:sz="4" w:space="0" w:color="auto"/>
              <w:right w:val="single" w:sz="4" w:space="0" w:color="auto"/>
            </w:tcBorders>
            <w:hideMark/>
          </w:tcPr>
          <w:p w14:paraId="7933AF08" w14:textId="77777777" w:rsidR="00E303AE" w:rsidRPr="001660AB" w:rsidRDefault="00E303AE" w:rsidP="00BD494D">
            <w:pPr>
              <w:jc w:val="center"/>
              <w:rPr>
                <w:sz w:val="22"/>
                <w:szCs w:val="22"/>
              </w:rPr>
            </w:pPr>
            <w:r w:rsidRPr="001660AB">
              <w:rPr>
                <w:sz w:val="22"/>
                <w:szCs w:val="22"/>
              </w:rPr>
              <w:t>3 568,20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ECEBB8B" w14:textId="77777777" w:rsidR="00E303AE" w:rsidRDefault="00E303AE" w:rsidP="00BD494D">
            <w:pPr>
              <w:jc w:val="center"/>
              <w:rPr>
                <w:sz w:val="22"/>
                <w:szCs w:val="22"/>
              </w:rPr>
            </w:pPr>
            <w:r>
              <w:rPr>
                <w:sz w:val="22"/>
                <w:szCs w:val="22"/>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6BFDA43A" w14:textId="77777777" w:rsidR="00E303AE" w:rsidRDefault="00E303AE" w:rsidP="00BD494D">
            <w:pPr>
              <w:ind w:right="-2"/>
              <w:jc w:val="center"/>
              <w:rPr>
                <w:sz w:val="22"/>
                <w:szCs w:val="22"/>
                <w:lang w:val="en-US"/>
              </w:rPr>
            </w:pPr>
            <w:r>
              <w:rPr>
                <w:sz w:val="22"/>
                <w:szCs w:val="22"/>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7C923203" w14:textId="77777777" w:rsidR="00E303AE" w:rsidRDefault="00E303AE" w:rsidP="00BD494D">
            <w:pPr>
              <w:ind w:right="-2"/>
              <w:jc w:val="center"/>
              <w:rPr>
                <w:sz w:val="22"/>
                <w:szCs w:val="22"/>
                <w:lang w:val="en-US"/>
              </w:rPr>
            </w:pPr>
            <w:r>
              <w:rPr>
                <w:sz w:val="22"/>
                <w:szCs w:val="22"/>
                <w:lang w:val="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0F95A17E" w14:textId="77777777" w:rsidR="00E303AE" w:rsidRDefault="00E303AE" w:rsidP="00BD494D">
            <w:pPr>
              <w:ind w:right="-2"/>
              <w:jc w:val="center"/>
              <w:rPr>
                <w:sz w:val="22"/>
                <w:szCs w:val="22"/>
                <w:lang w:val="en-US"/>
              </w:rPr>
            </w:pPr>
            <w:r>
              <w:rPr>
                <w:sz w:val="22"/>
                <w:szCs w:val="22"/>
                <w:lang w:val="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7A6110BF" w14:textId="77777777" w:rsidR="00E303AE" w:rsidRDefault="00E303AE" w:rsidP="00BD494D">
            <w:pPr>
              <w:ind w:right="-2"/>
              <w:jc w:val="center"/>
              <w:rPr>
                <w:sz w:val="22"/>
                <w:szCs w:val="22"/>
                <w:lang w:val="en-US"/>
              </w:rPr>
            </w:pPr>
            <w:r>
              <w:rPr>
                <w:sz w:val="22"/>
                <w:szCs w:val="22"/>
                <w:lang w:val="en-US"/>
              </w:rPr>
              <w:t>x</w:t>
            </w:r>
          </w:p>
        </w:tc>
      </w:tr>
      <w:tr w:rsidR="00E303AE" w14:paraId="1391151A" w14:textId="77777777" w:rsidTr="00E303AE">
        <w:trPr>
          <w:trHeight w:val="239"/>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56C4DB76" w14:textId="77777777" w:rsidR="00E303AE" w:rsidRDefault="00E303AE" w:rsidP="00BD494D">
            <w:pPr>
              <w:rPr>
                <w:sz w:val="22"/>
                <w:szCs w:val="22"/>
              </w:rPr>
            </w:pPr>
          </w:p>
        </w:tc>
        <w:tc>
          <w:tcPr>
            <w:tcW w:w="2232" w:type="dxa"/>
            <w:vMerge/>
            <w:tcBorders>
              <w:top w:val="single" w:sz="4" w:space="0" w:color="auto"/>
              <w:left w:val="single" w:sz="4" w:space="0" w:color="auto"/>
              <w:bottom w:val="single" w:sz="4" w:space="0" w:color="auto"/>
              <w:right w:val="single" w:sz="4" w:space="0" w:color="auto"/>
            </w:tcBorders>
            <w:vAlign w:val="center"/>
            <w:hideMark/>
          </w:tcPr>
          <w:p w14:paraId="5924129C" w14:textId="77777777" w:rsidR="00E303AE" w:rsidRDefault="00E303AE" w:rsidP="00BD494D">
            <w:pP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7EAD538" w14:textId="77777777" w:rsidR="00E303AE" w:rsidRDefault="00E303AE" w:rsidP="00BD494D">
            <w:pPr>
              <w:jc w:val="center"/>
              <w:rPr>
                <w:sz w:val="22"/>
                <w:szCs w:val="22"/>
              </w:rPr>
            </w:pPr>
            <w:r>
              <w:rPr>
                <w:sz w:val="22"/>
                <w:szCs w:val="22"/>
              </w:rPr>
              <w:t>с 01.07.2024</w:t>
            </w:r>
          </w:p>
        </w:tc>
        <w:tc>
          <w:tcPr>
            <w:tcW w:w="1133" w:type="dxa"/>
            <w:tcBorders>
              <w:top w:val="single" w:sz="4" w:space="0" w:color="auto"/>
              <w:left w:val="single" w:sz="4" w:space="0" w:color="auto"/>
              <w:bottom w:val="single" w:sz="4" w:space="0" w:color="auto"/>
              <w:right w:val="single" w:sz="4" w:space="0" w:color="auto"/>
            </w:tcBorders>
            <w:hideMark/>
          </w:tcPr>
          <w:p w14:paraId="6702AA6C" w14:textId="77777777" w:rsidR="00E303AE" w:rsidRPr="001660AB" w:rsidRDefault="00E303AE" w:rsidP="00BD494D">
            <w:pPr>
              <w:jc w:val="center"/>
              <w:rPr>
                <w:sz w:val="22"/>
                <w:szCs w:val="22"/>
              </w:rPr>
            </w:pPr>
            <w:r w:rsidRPr="001660AB">
              <w:rPr>
                <w:sz w:val="22"/>
                <w:szCs w:val="22"/>
              </w:rPr>
              <w:t>3 898,03</w:t>
            </w:r>
          </w:p>
        </w:tc>
        <w:tc>
          <w:tcPr>
            <w:tcW w:w="850" w:type="dxa"/>
            <w:tcBorders>
              <w:top w:val="single" w:sz="4" w:space="0" w:color="auto"/>
              <w:left w:val="single" w:sz="4" w:space="0" w:color="auto"/>
              <w:bottom w:val="single" w:sz="4" w:space="0" w:color="auto"/>
              <w:right w:val="single" w:sz="4" w:space="0" w:color="auto"/>
            </w:tcBorders>
            <w:vAlign w:val="center"/>
            <w:hideMark/>
          </w:tcPr>
          <w:p w14:paraId="6C50CC58" w14:textId="77777777" w:rsidR="00E303AE" w:rsidRDefault="00E303AE" w:rsidP="00BD494D">
            <w:pPr>
              <w:jc w:val="center"/>
              <w:rPr>
                <w:sz w:val="22"/>
                <w:szCs w:val="22"/>
              </w:rPr>
            </w:pPr>
            <w:r>
              <w:rPr>
                <w:sz w:val="22"/>
                <w:szCs w:val="22"/>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72BC475F" w14:textId="77777777" w:rsidR="00E303AE" w:rsidRDefault="00E303AE" w:rsidP="00BD494D">
            <w:pPr>
              <w:ind w:right="-2"/>
              <w:jc w:val="center"/>
              <w:rPr>
                <w:sz w:val="22"/>
                <w:szCs w:val="22"/>
                <w:lang w:val="en-US"/>
              </w:rPr>
            </w:pPr>
            <w:r>
              <w:rPr>
                <w:sz w:val="22"/>
                <w:szCs w:val="22"/>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0B0E02" w14:textId="77777777" w:rsidR="00E303AE" w:rsidRDefault="00E303AE" w:rsidP="00BD494D">
            <w:pPr>
              <w:ind w:right="-2"/>
              <w:jc w:val="center"/>
              <w:rPr>
                <w:sz w:val="22"/>
                <w:szCs w:val="22"/>
                <w:lang w:val="en-US"/>
              </w:rPr>
            </w:pPr>
            <w:r>
              <w:rPr>
                <w:sz w:val="22"/>
                <w:szCs w:val="22"/>
                <w:lang w:val="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0F253E5E" w14:textId="77777777" w:rsidR="00E303AE" w:rsidRDefault="00E303AE" w:rsidP="00BD494D">
            <w:pPr>
              <w:ind w:right="-2"/>
              <w:jc w:val="center"/>
              <w:rPr>
                <w:sz w:val="22"/>
                <w:szCs w:val="22"/>
                <w:lang w:val="en-US"/>
              </w:rPr>
            </w:pPr>
            <w:r>
              <w:rPr>
                <w:sz w:val="22"/>
                <w:szCs w:val="22"/>
                <w:lang w:val="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22D6553F" w14:textId="77777777" w:rsidR="00E303AE" w:rsidRDefault="00E303AE" w:rsidP="00BD494D">
            <w:pPr>
              <w:ind w:right="-2"/>
              <w:jc w:val="center"/>
              <w:rPr>
                <w:sz w:val="22"/>
                <w:szCs w:val="22"/>
                <w:lang w:val="en-US"/>
              </w:rPr>
            </w:pPr>
            <w:r>
              <w:rPr>
                <w:sz w:val="22"/>
                <w:szCs w:val="22"/>
                <w:lang w:val="en-US"/>
              </w:rPr>
              <w:t>x</w:t>
            </w:r>
          </w:p>
        </w:tc>
      </w:tr>
      <w:tr w:rsidR="00E303AE" w14:paraId="5A4E5718" w14:textId="77777777" w:rsidTr="00E303AE">
        <w:trPr>
          <w:trHeight w:val="209"/>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3FE3374D" w14:textId="77777777" w:rsidR="00E303AE" w:rsidRDefault="00E303AE" w:rsidP="00BD494D">
            <w:pPr>
              <w:rPr>
                <w:sz w:val="22"/>
                <w:szCs w:val="22"/>
              </w:rPr>
            </w:pPr>
          </w:p>
        </w:tc>
        <w:tc>
          <w:tcPr>
            <w:tcW w:w="2232" w:type="dxa"/>
            <w:tcBorders>
              <w:top w:val="single" w:sz="4" w:space="0" w:color="auto"/>
              <w:left w:val="single" w:sz="4" w:space="0" w:color="auto"/>
              <w:bottom w:val="single" w:sz="4" w:space="0" w:color="auto"/>
              <w:right w:val="single" w:sz="4" w:space="0" w:color="auto"/>
            </w:tcBorders>
            <w:hideMark/>
          </w:tcPr>
          <w:p w14:paraId="0ACD48F0" w14:textId="77777777" w:rsidR="00E303AE" w:rsidRDefault="00E303AE" w:rsidP="00BD494D">
            <w:pPr>
              <w:ind w:right="-2"/>
              <w:jc w:val="center"/>
              <w:rPr>
                <w:sz w:val="22"/>
                <w:szCs w:val="22"/>
              </w:rPr>
            </w:pPr>
            <w:r>
              <w:rPr>
                <w:sz w:val="22"/>
                <w:szCs w:val="22"/>
              </w:rPr>
              <w:t>Двухставочный</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073C900" w14:textId="77777777" w:rsidR="00E303AE" w:rsidRDefault="00E303AE" w:rsidP="00BD494D">
            <w:pPr>
              <w:jc w:val="center"/>
              <w:rPr>
                <w:sz w:val="22"/>
                <w:szCs w:val="22"/>
              </w:rPr>
            </w:pPr>
            <w:r>
              <w:rPr>
                <w:sz w:val="22"/>
                <w:szCs w:val="22"/>
              </w:rPr>
              <w:t>x</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4F2C61C" w14:textId="77777777" w:rsidR="00E303AE" w:rsidRDefault="00E303AE" w:rsidP="00BD494D">
            <w:pPr>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A71A75" w14:textId="77777777" w:rsidR="00E303AE" w:rsidRDefault="00E303AE" w:rsidP="00BD494D">
            <w:pPr>
              <w:jc w:val="center"/>
              <w:rPr>
                <w:sz w:val="22"/>
                <w:szCs w:val="22"/>
              </w:rPr>
            </w:pPr>
            <w:r>
              <w:rPr>
                <w:sz w:val="22"/>
                <w:szCs w:val="22"/>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45AECA4D" w14:textId="77777777" w:rsidR="00E303AE" w:rsidRDefault="00E303AE" w:rsidP="00BD494D">
            <w:pPr>
              <w:ind w:right="-2"/>
              <w:jc w:val="center"/>
              <w:rPr>
                <w:sz w:val="22"/>
                <w:szCs w:val="22"/>
                <w:lang w:val="en-US"/>
              </w:rPr>
            </w:pPr>
            <w:r>
              <w:rPr>
                <w:sz w:val="22"/>
                <w:szCs w:val="22"/>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5D93D6F8" w14:textId="77777777" w:rsidR="00E303AE" w:rsidRDefault="00E303AE" w:rsidP="00BD494D">
            <w:pPr>
              <w:ind w:right="-2"/>
              <w:jc w:val="center"/>
              <w:rPr>
                <w:sz w:val="22"/>
                <w:szCs w:val="22"/>
                <w:lang w:val="en-US"/>
              </w:rPr>
            </w:pPr>
            <w:r>
              <w:rPr>
                <w:sz w:val="22"/>
                <w:szCs w:val="22"/>
                <w:lang w:val="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0BAAD09F" w14:textId="77777777" w:rsidR="00E303AE" w:rsidRDefault="00E303AE" w:rsidP="00BD494D">
            <w:pPr>
              <w:ind w:right="-2"/>
              <w:jc w:val="center"/>
              <w:rPr>
                <w:sz w:val="22"/>
                <w:szCs w:val="22"/>
                <w:lang w:val="en-US"/>
              </w:rPr>
            </w:pPr>
            <w:r>
              <w:rPr>
                <w:sz w:val="22"/>
                <w:szCs w:val="22"/>
                <w:lang w:val="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33122626" w14:textId="77777777" w:rsidR="00E303AE" w:rsidRDefault="00E303AE" w:rsidP="00BD494D">
            <w:pPr>
              <w:ind w:right="-2"/>
              <w:jc w:val="center"/>
              <w:rPr>
                <w:sz w:val="22"/>
                <w:szCs w:val="22"/>
                <w:lang w:val="en-US"/>
              </w:rPr>
            </w:pPr>
            <w:r>
              <w:rPr>
                <w:sz w:val="22"/>
                <w:szCs w:val="22"/>
                <w:lang w:val="en-US"/>
              </w:rPr>
              <w:t>x</w:t>
            </w:r>
          </w:p>
        </w:tc>
      </w:tr>
      <w:tr w:rsidR="00E303AE" w14:paraId="0D0AF695" w14:textId="77777777" w:rsidTr="00E303AE">
        <w:tc>
          <w:tcPr>
            <w:tcW w:w="1277" w:type="dxa"/>
            <w:vMerge/>
            <w:tcBorders>
              <w:top w:val="single" w:sz="4" w:space="0" w:color="auto"/>
              <w:left w:val="single" w:sz="4" w:space="0" w:color="auto"/>
              <w:bottom w:val="single" w:sz="4" w:space="0" w:color="auto"/>
              <w:right w:val="single" w:sz="4" w:space="0" w:color="auto"/>
            </w:tcBorders>
            <w:vAlign w:val="center"/>
            <w:hideMark/>
          </w:tcPr>
          <w:p w14:paraId="0A702504" w14:textId="77777777" w:rsidR="00E303AE" w:rsidRDefault="00E303AE" w:rsidP="00BD494D">
            <w:pPr>
              <w:rPr>
                <w:sz w:val="22"/>
                <w:szCs w:val="22"/>
              </w:rPr>
            </w:pPr>
          </w:p>
        </w:tc>
        <w:tc>
          <w:tcPr>
            <w:tcW w:w="2232" w:type="dxa"/>
            <w:tcBorders>
              <w:top w:val="single" w:sz="4" w:space="0" w:color="auto"/>
              <w:left w:val="single" w:sz="4" w:space="0" w:color="auto"/>
              <w:bottom w:val="single" w:sz="4" w:space="0" w:color="auto"/>
              <w:right w:val="single" w:sz="4" w:space="0" w:color="auto"/>
            </w:tcBorders>
            <w:hideMark/>
          </w:tcPr>
          <w:p w14:paraId="0B48B025" w14:textId="77777777" w:rsidR="00E303AE" w:rsidRDefault="00E303AE" w:rsidP="00BD494D">
            <w:pPr>
              <w:ind w:right="-2"/>
              <w:jc w:val="center"/>
              <w:rPr>
                <w:sz w:val="22"/>
                <w:szCs w:val="22"/>
              </w:rPr>
            </w:pPr>
            <w:r>
              <w:rPr>
                <w:sz w:val="22"/>
                <w:szCs w:val="22"/>
              </w:rPr>
              <w:t>Ставка за тепловую энергию, руб./Гкал</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E9A3CED" w14:textId="77777777" w:rsidR="00E303AE" w:rsidRDefault="00E303AE" w:rsidP="00BD494D">
            <w:pPr>
              <w:jc w:val="center"/>
              <w:rPr>
                <w:sz w:val="22"/>
                <w:szCs w:val="22"/>
              </w:rPr>
            </w:pPr>
            <w:r>
              <w:rPr>
                <w:sz w:val="22"/>
                <w:szCs w:val="22"/>
              </w:rPr>
              <w:t>x</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E2046DB" w14:textId="77777777" w:rsidR="00E303AE" w:rsidRDefault="00E303AE" w:rsidP="00BD494D">
            <w:pPr>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74B3C04" w14:textId="77777777" w:rsidR="00E303AE" w:rsidRDefault="00E303AE" w:rsidP="00BD494D">
            <w:pPr>
              <w:jc w:val="center"/>
              <w:rPr>
                <w:sz w:val="22"/>
                <w:szCs w:val="22"/>
              </w:rPr>
            </w:pPr>
            <w:r>
              <w:rPr>
                <w:sz w:val="22"/>
                <w:szCs w:val="22"/>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5C4A340D" w14:textId="77777777" w:rsidR="00E303AE" w:rsidRDefault="00E303AE" w:rsidP="00BD494D">
            <w:pPr>
              <w:ind w:right="-2"/>
              <w:jc w:val="center"/>
              <w:rPr>
                <w:sz w:val="22"/>
                <w:szCs w:val="22"/>
                <w:lang w:val="en-US"/>
              </w:rPr>
            </w:pPr>
            <w:r>
              <w:rPr>
                <w:sz w:val="22"/>
                <w:szCs w:val="22"/>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5BBC552" w14:textId="77777777" w:rsidR="00E303AE" w:rsidRDefault="00E303AE" w:rsidP="00BD494D">
            <w:pPr>
              <w:ind w:right="-2"/>
              <w:jc w:val="center"/>
              <w:rPr>
                <w:sz w:val="22"/>
                <w:szCs w:val="22"/>
                <w:lang w:val="en-US"/>
              </w:rPr>
            </w:pPr>
            <w:r>
              <w:rPr>
                <w:sz w:val="22"/>
                <w:szCs w:val="22"/>
                <w:lang w:val="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2F8D922A" w14:textId="77777777" w:rsidR="00E303AE" w:rsidRDefault="00E303AE" w:rsidP="00BD494D">
            <w:pPr>
              <w:ind w:right="-2"/>
              <w:jc w:val="center"/>
              <w:rPr>
                <w:sz w:val="22"/>
                <w:szCs w:val="22"/>
                <w:lang w:val="en-US"/>
              </w:rPr>
            </w:pPr>
            <w:r>
              <w:rPr>
                <w:sz w:val="22"/>
                <w:szCs w:val="22"/>
                <w:lang w:val="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652D11A6" w14:textId="77777777" w:rsidR="00E303AE" w:rsidRDefault="00E303AE" w:rsidP="00BD494D">
            <w:pPr>
              <w:ind w:right="-2"/>
              <w:jc w:val="center"/>
              <w:rPr>
                <w:sz w:val="22"/>
                <w:szCs w:val="22"/>
                <w:lang w:val="en-US"/>
              </w:rPr>
            </w:pPr>
            <w:r>
              <w:rPr>
                <w:sz w:val="22"/>
                <w:szCs w:val="22"/>
                <w:lang w:val="en-US"/>
              </w:rPr>
              <w:t>x</w:t>
            </w:r>
          </w:p>
        </w:tc>
      </w:tr>
      <w:tr w:rsidR="00E303AE" w14:paraId="24605C8A" w14:textId="77777777" w:rsidTr="00E303AE">
        <w:trPr>
          <w:trHeight w:val="772"/>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78A26D78" w14:textId="77777777" w:rsidR="00E303AE" w:rsidRDefault="00E303AE" w:rsidP="00BD494D">
            <w:pPr>
              <w:rPr>
                <w:sz w:val="22"/>
                <w:szCs w:val="22"/>
              </w:rPr>
            </w:pPr>
          </w:p>
        </w:tc>
        <w:tc>
          <w:tcPr>
            <w:tcW w:w="2232" w:type="dxa"/>
            <w:tcBorders>
              <w:top w:val="single" w:sz="4" w:space="0" w:color="auto"/>
              <w:left w:val="single" w:sz="4" w:space="0" w:color="auto"/>
              <w:bottom w:val="single" w:sz="4" w:space="0" w:color="auto"/>
              <w:right w:val="single" w:sz="4" w:space="0" w:color="auto"/>
            </w:tcBorders>
            <w:vAlign w:val="center"/>
            <w:hideMark/>
          </w:tcPr>
          <w:p w14:paraId="0A4E8F68" w14:textId="77777777" w:rsidR="00E303AE" w:rsidRDefault="00E303AE" w:rsidP="00BD494D">
            <w:pPr>
              <w:tabs>
                <w:tab w:val="left" w:pos="2011"/>
              </w:tabs>
              <w:ind w:left="-118" w:right="-2"/>
              <w:jc w:val="center"/>
              <w:rPr>
                <w:sz w:val="22"/>
                <w:szCs w:val="22"/>
              </w:rPr>
            </w:pPr>
            <w:r>
              <w:rPr>
                <w:sz w:val="22"/>
                <w:szCs w:val="22"/>
              </w:rPr>
              <w:t>Ставка за содержание тепловой мощности,</w:t>
            </w:r>
          </w:p>
          <w:p w14:paraId="02E0312C" w14:textId="77777777" w:rsidR="00E303AE" w:rsidRDefault="00E303AE" w:rsidP="00BD494D">
            <w:pPr>
              <w:ind w:right="-139"/>
              <w:jc w:val="center"/>
              <w:rPr>
                <w:sz w:val="22"/>
                <w:szCs w:val="22"/>
              </w:rPr>
            </w:pPr>
            <w:r>
              <w:rPr>
                <w:sz w:val="22"/>
                <w:szCs w:val="22"/>
              </w:rPr>
              <w:t>тыс. руб./Гкал/ч в мес.</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DCB14C9" w14:textId="77777777" w:rsidR="00E303AE" w:rsidRDefault="00E303AE" w:rsidP="00BD494D">
            <w:pPr>
              <w:jc w:val="center"/>
              <w:rPr>
                <w:sz w:val="22"/>
                <w:szCs w:val="22"/>
              </w:rPr>
            </w:pPr>
            <w:r>
              <w:rPr>
                <w:sz w:val="22"/>
                <w:szCs w:val="22"/>
              </w:rPr>
              <w:t>x</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2E95EE1" w14:textId="77777777" w:rsidR="00E303AE" w:rsidRDefault="00E303AE" w:rsidP="00BD494D">
            <w:pPr>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E9B1E1" w14:textId="77777777" w:rsidR="00E303AE" w:rsidRDefault="00E303AE" w:rsidP="00BD494D">
            <w:pPr>
              <w:jc w:val="center"/>
              <w:rPr>
                <w:sz w:val="22"/>
                <w:szCs w:val="22"/>
              </w:rPr>
            </w:pPr>
            <w:r>
              <w:rPr>
                <w:sz w:val="22"/>
                <w:szCs w:val="22"/>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395A0444" w14:textId="77777777" w:rsidR="00E303AE" w:rsidRDefault="00E303AE" w:rsidP="00BD494D">
            <w:pPr>
              <w:ind w:right="-2"/>
              <w:jc w:val="center"/>
              <w:rPr>
                <w:sz w:val="22"/>
                <w:szCs w:val="22"/>
                <w:lang w:val="en-US"/>
              </w:rPr>
            </w:pPr>
            <w:r>
              <w:rPr>
                <w:sz w:val="22"/>
                <w:szCs w:val="22"/>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D628489" w14:textId="77777777" w:rsidR="00E303AE" w:rsidRDefault="00E303AE" w:rsidP="00BD494D">
            <w:pPr>
              <w:ind w:right="-2"/>
              <w:jc w:val="center"/>
              <w:rPr>
                <w:sz w:val="22"/>
                <w:szCs w:val="22"/>
                <w:lang w:val="en-US"/>
              </w:rPr>
            </w:pPr>
            <w:r>
              <w:rPr>
                <w:sz w:val="22"/>
                <w:szCs w:val="22"/>
                <w:lang w:val="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578361D2" w14:textId="77777777" w:rsidR="00E303AE" w:rsidRDefault="00E303AE" w:rsidP="00BD494D">
            <w:pPr>
              <w:ind w:right="-2"/>
              <w:jc w:val="center"/>
              <w:rPr>
                <w:sz w:val="22"/>
                <w:szCs w:val="22"/>
                <w:lang w:val="en-US"/>
              </w:rPr>
            </w:pPr>
            <w:r>
              <w:rPr>
                <w:sz w:val="22"/>
                <w:szCs w:val="22"/>
                <w:lang w:val="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664C9E43" w14:textId="77777777" w:rsidR="00E303AE" w:rsidRDefault="00E303AE" w:rsidP="00BD494D">
            <w:pPr>
              <w:ind w:right="-2"/>
              <w:jc w:val="center"/>
              <w:rPr>
                <w:sz w:val="22"/>
                <w:szCs w:val="22"/>
                <w:lang w:val="en-US"/>
              </w:rPr>
            </w:pPr>
            <w:r>
              <w:rPr>
                <w:sz w:val="22"/>
                <w:szCs w:val="22"/>
                <w:lang w:val="en-US"/>
              </w:rPr>
              <w:t>x</w:t>
            </w:r>
          </w:p>
        </w:tc>
      </w:tr>
      <w:tr w:rsidR="00E303AE" w14:paraId="39F5602D" w14:textId="77777777" w:rsidTr="00E303AE">
        <w:tc>
          <w:tcPr>
            <w:tcW w:w="1277" w:type="dxa"/>
            <w:vMerge/>
            <w:tcBorders>
              <w:top w:val="single" w:sz="4" w:space="0" w:color="auto"/>
              <w:left w:val="single" w:sz="4" w:space="0" w:color="auto"/>
              <w:bottom w:val="single" w:sz="4" w:space="0" w:color="auto"/>
              <w:right w:val="single" w:sz="4" w:space="0" w:color="auto"/>
            </w:tcBorders>
            <w:vAlign w:val="center"/>
            <w:hideMark/>
          </w:tcPr>
          <w:p w14:paraId="1FCAD8B3" w14:textId="77777777" w:rsidR="00E303AE" w:rsidRDefault="00E303AE" w:rsidP="00BD494D">
            <w:pPr>
              <w:rPr>
                <w:sz w:val="22"/>
                <w:szCs w:val="22"/>
              </w:rPr>
            </w:pPr>
          </w:p>
        </w:tc>
        <w:tc>
          <w:tcPr>
            <w:tcW w:w="9598" w:type="dxa"/>
            <w:gridSpan w:val="8"/>
            <w:tcBorders>
              <w:top w:val="single" w:sz="4" w:space="0" w:color="auto"/>
              <w:left w:val="single" w:sz="4" w:space="0" w:color="auto"/>
              <w:bottom w:val="single" w:sz="4" w:space="0" w:color="auto"/>
              <w:right w:val="single" w:sz="4" w:space="0" w:color="auto"/>
            </w:tcBorders>
            <w:vAlign w:val="center"/>
            <w:hideMark/>
          </w:tcPr>
          <w:p w14:paraId="43E81834" w14:textId="77777777" w:rsidR="00E303AE" w:rsidRDefault="00E303AE" w:rsidP="00BD494D">
            <w:pPr>
              <w:ind w:right="-2"/>
              <w:jc w:val="center"/>
              <w:rPr>
                <w:sz w:val="22"/>
                <w:szCs w:val="22"/>
              </w:rPr>
            </w:pPr>
            <w:r>
              <w:rPr>
                <w:sz w:val="22"/>
                <w:szCs w:val="22"/>
              </w:rPr>
              <w:t>Население (тарифы указываются с учетом НДС) *</w:t>
            </w:r>
          </w:p>
        </w:tc>
      </w:tr>
      <w:tr w:rsidR="00E303AE" w14:paraId="6A3E9854" w14:textId="77777777" w:rsidTr="00E303AE">
        <w:trPr>
          <w:trHeight w:val="225"/>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15777DA9" w14:textId="77777777" w:rsidR="00E303AE" w:rsidRDefault="00E303AE" w:rsidP="00BD494D">
            <w:pPr>
              <w:rPr>
                <w:sz w:val="22"/>
                <w:szCs w:val="22"/>
              </w:rPr>
            </w:pPr>
          </w:p>
        </w:tc>
        <w:tc>
          <w:tcPr>
            <w:tcW w:w="2232" w:type="dxa"/>
            <w:vMerge w:val="restart"/>
            <w:tcBorders>
              <w:top w:val="single" w:sz="4" w:space="0" w:color="auto"/>
              <w:left w:val="single" w:sz="4" w:space="0" w:color="auto"/>
              <w:bottom w:val="single" w:sz="4" w:space="0" w:color="auto"/>
              <w:right w:val="single" w:sz="4" w:space="0" w:color="auto"/>
            </w:tcBorders>
            <w:vAlign w:val="center"/>
            <w:hideMark/>
          </w:tcPr>
          <w:p w14:paraId="241C71AC" w14:textId="77777777" w:rsidR="00E303AE" w:rsidRDefault="00E303AE" w:rsidP="00BD494D">
            <w:pPr>
              <w:ind w:right="-2"/>
              <w:jc w:val="center"/>
              <w:rPr>
                <w:sz w:val="22"/>
                <w:szCs w:val="22"/>
              </w:rPr>
            </w:pPr>
            <w:r>
              <w:rPr>
                <w:sz w:val="22"/>
                <w:szCs w:val="22"/>
              </w:rPr>
              <w:t>Одноставочный</w:t>
            </w:r>
          </w:p>
          <w:p w14:paraId="72418C94" w14:textId="77777777" w:rsidR="00E303AE" w:rsidRDefault="00E303AE" w:rsidP="00BD494D">
            <w:pPr>
              <w:ind w:right="-2"/>
              <w:jc w:val="center"/>
              <w:rPr>
                <w:sz w:val="22"/>
                <w:szCs w:val="22"/>
              </w:rPr>
            </w:pPr>
            <w:r>
              <w:rPr>
                <w:sz w:val="22"/>
                <w:szCs w:val="22"/>
              </w:rPr>
              <w:t>руб./Гкал</w:t>
            </w:r>
          </w:p>
        </w:tc>
        <w:tc>
          <w:tcPr>
            <w:tcW w:w="1559" w:type="dxa"/>
            <w:tcBorders>
              <w:top w:val="single" w:sz="4" w:space="0" w:color="auto"/>
              <w:left w:val="single" w:sz="4" w:space="0" w:color="auto"/>
              <w:bottom w:val="single" w:sz="4" w:space="0" w:color="auto"/>
              <w:right w:val="single" w:sz="4" w:space="0" w:color="auto"/>
            </w:tcBorders>
            <w:hideMark/>
          </w:tcPr>
          <w:p w14:paraId="57BAF357" w14:textId="77777777" w:rsidR="00E303AE" w:rsidRDefault="00E303AE" w:rsidP="00BD494D">
            <w:pPr>
              <w:jc w:val="center"/>
              <w:rPr>
                <w:sz w:val="22"/>
                <w:szCs w:val="22"/>
              </w:rPr>
            </w:pPr>
            <w:r>
              <w:rPr>
                <w:sz w:val="22"/>
                <w:szCs w:val="22"/>
              </w:rPr>
              <w:t>с 01.01.2020</w:t>
            </w:r>
          </w:p>
        </w:tc>
        <w:tc>
          <w:tcPr>
            <w:tcW w:w="1133" w:type="dxa"/>
            <w:tcBorders>
              <w:top w:val="single" w:sz="4" w:space="0" w:color="auto"/>
              <w:left w:val="single" w:sz="4" w:space="0" w:color="auto"/>
              <w:bottom w:val="single" w:sz="4" w:space="0" w:color="auto"/>
              <w:right w:val="single" w:sz="4" w:space="0" w:color="auto"/>
            </w:tcBorders>
            <w:hideMark/>
          </w:tcPr>
          <w:p w14:paraId="3A1627E6" w14:textId="77777777" w:rsidR="00E303AE" w:rsidRPr="001660AB" w:rsidRDefault="00E303AE" w:rsidP="00BD494D">
            <w:pPr>
              <w:jc w:val="center"/>
              <w:rPr>
                <w:sz w:val="22"/>
                <w:szCs w:val="22"/>
              </w:rPr>
            </w:pPr>
            <w:r w:rsidRPr="001660AB">
              <w:rPr>
                <w:sz w:val="22"/>
                <w:szCs w:val="22"/>
              </w:rPr>
              <w:t>3 901,12</w:t>
            </w:r>
          </w:p>
        </w:tc>
        <w:tc>
          <w:tcPr>
            <w:tcW w:w="850" w:type="dxa"/>
            <w:tcBorders>
              <w:top w:val="single" w:sz="4" w:space="0" w:color="auto"/>
              <w:left w:val="single" w:sz="4" w:space="0" w:color="auto"/>
              <w:bottom w:val="single" w:sz="4" w:space="0" w:color="auto"/>
              <w:right w:val="single" w:sz="4" w:space="0" w:color="auto"/>
            </w:tcBorders>
            <w:vAlign w:val="center"/>
            <w:hideMark/>
          </w:tcPr>
          <w:p w14:paraId="7F056D7B" w14:textId="77777777" w:rsidR="00E303AE" w:rsidRDefault="00E303AE" w:rsidP="00BD494D">
            <w:pPr>
              <w:ind w:right="-2"/>
              <w:jc w:val="center"/>
              <w:rPr>
                <w:sz w:val="22"/>
                <w:szCs w:val="22"/>
                <w:lang w:val="en-US"/>
              </w:rPr>
            </w:pPr>
            <w:r>
              <w:rPr>
                <w:sz w:val="22"/>
                <w:szCs w:val="22"/>
                <w:lang w:val="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0E45FA1A" w14:textId="77777777" w:rsidR="00E303AE" w:rsidRDefault="00E303AE" w:rsidP="00BD494D">
            <w:pPr>
              <w:ind w:right="-2"/>
              <w:jc w:val="center"/>
              <w:rPr>
                <w:sz w:val="22"/>
                <w:szCs w:val="22"/>
                <w:lang w:val="en-US"/>
              </w:rPr>
            </w:pPr>
            <w:r>
              <w:rPr>
                <w:sz w:val="22"/>
                <w:szCs w:val="22"/>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987902" w14:textId="77777777" w:rsidR="00E303AE" w:rsidRDefault="00E303AE" w:rsidP="00BD494D">
            <w:pPr>
              <w:ind w:right="-2"/>
              <w:jc w:val="center"/>
              <w:rPr>
                <w:sz w:val="22"/>
                <w:szCs w:val="22"/>
                <w:lang w:val="en-US"/>
              </w:rPr>
            </w:pPr>
            <w:r>
              <w:rPr>
                <w:sz w:val="22"/>
                <w:szCs w:val="22"/>
                <w:lang w:val="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4D671918" w14:textId="77777777" w:rsidR="00E303AE" w:rsidRDefault="00E303AE" w:rsidP="00BD494D">
            <w:pPr>
              <w:ind w:right="-2"/>
              <w:jc w:val="center"/>
              <w:rPr>
                <w:sz w:val="22"/>
                <w:szCs w:val="22"/>
                <w:lang w:val="en-US"/>
              </w:rPr>
            </w:pPr>
            <w:r>
              <w:rPr>
                <w:sz w:val="22"/>
                <w:szCs w:val="22"/>
                <w:lang w:val="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073A7F9F" w14:textId="77777777" w:rsidR="00E303AE" w:rsidRDefault="00E303AE" w:rsidP="00BD494D">
            <w:pPr>
              <w:ind w:right="-2"/>
              <w:jc w:val="center"/>
              <w:rPr>
                <w:sz w:val="22"/>
                <w:szCs w:val="22"/>
                <w:lang w:val="en-US"/>
              </w:rPr>
            </w:pPr>
            <w:r>
              <w:rPr>
                <w:sz w:val="22"/>
                <w:szCs w:val="22"/>
                <w:lang w:val="en-US"/>
              </w:rPr>
              <w:t>x</w:t>
            </w:r>
          </w:p>
        </w:tc>
      </w:tr>
      <w:tr w:rsidR="00E303AE" w14:paraId="1DA6FA4D" w14:textId="77777777" w:rsidTr="00E303AE">
        <w:trPr>
          <w:trHeight w:val="180"/>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7E66B6BD" w14:textId="77777777" w:rsidR="00E303AE" w:rsidRDefault="00E303AE" w:rsidP="00BD494D">
            <w:pPr>
              <w:rPr>
                <w:sz w:val="22"/>
                <w:szCs w:val="22"/>
              </w:rPr>
            </w:pPr>
          </w:p>
        </w:tc>
        <w:tc>
          <w:tcPr>
            <w:tcW w:w="2232" w:type="dxa"/>
            <w:vMerge/>
            <w:tcBorders>
              <w:top w:val="single" w:sz="4" w:space="0" w:color="auto"/>
              <w:left w:val="single" w:sz="4" w:space="0" w:color="auto"/>
              <w:bottom w:val="single" w:sz="4" w:space="0" w:color="auto"/>
              <w:right w:val="single" w:sz="4" w:space="0" w:color="auto"/>
            </w:tcBorders>
            <w:vAlign w:val="center"/>
            <w:hideMark/>
          </w:tcPr>
          <w:p w14:paraId="457D63E6" w14:textId="77777777" w:rsidR="00E303AE" w:rsidRDefault="00E303AE" w:rsidP="00BD494D">
            <w:pPr>
              <w:rPr>
                <w:sz w:val="22"/>
                <w:szCs w:val="22"/>
              </w:rPr>
            </w:pPr>
          </w:p>
        </w:tc>
        <w:tc>
          <w:tcPr>
            <w:tcW w:w="1559" w:type="dxa"/>
            <w:tcBorders>
              <w:top w:val="single" w:sz="4" w:space="0" w:color="auto"/>
              <w:left w:val="single" w:sz="4" w:space="0" w:color="auto"/>
              <w:bottom w:val="single" w:sz="4" w:space="0" w:color="auto"/>
              <w:right w:val="single" w:sz="4" w:space="0" w:color="auto"/>
            </w:tcBorders>
            <w:hideMark/>
          </w:tcPr>
          <w:p w14:paraId="766E567A" w14:textId="77777777" w:rsidR="00E303AE" w:rsidRDefault="00E303AE" w:rsidP="00BD494D">
            <w:pPr>
              <w:jc w:val="center"/>
              <w:rPr>
                <w:sz w:val="22"/>
                <w:szCs w:val="22"/>
              </w:rPr>
            </w:pPr>
            <w:r>
              <w:rPr>
                <w:sz w:val="22"/>
                <w:szCs w:val="22"/>
              </w:rPr>
              <w:t>с 01.07.2020</w:t>
            </w:r>
          </w:p>
        </w:tc>
        <w:tc>
          <w:tcPr>
            <w:tcW w:w="1133" w:type="dxa"/>
            <w:tcBorders>
              <w:top w:val="single" w:sz="4" w:space="0" w:color="auto"/>
              <w:left w:val="single" w:sz="4" w:space="0" w:color="auto"/>
              <w:bottom w:val="single" w:sz="4" w:space="0" w:color="auto"/>
              <w:right w:val="single" w:sz="4" w:space="0" w:color="auto"/>
            </w:tcBorders>
            <w:hideMark/>
          </w:tcPr>
          <w:p w14:paraId="01F8840E" w14:textId="77777777" w:rsidR="00E303AE" w:rsidRPr="001660AB" w:rsidRDefault="00E303AE" w:rsidP="00BD494D">
            <w:pPr>
              <w:jc w:val="center"/>
              <w:rPr>
                <w:sz w:val="22"/>
                <w:szCs w:val="22"/>
              </w:rPr>
            </w:pPr>
            <w:r w:rsidRPr="001660AB">
              <w:rPr>
                <w:sz w:val="22"/>
                <w:szCs w:val="22"/>
              </w:rPr>
              <w:t>3 901,12</w:t>
            </w:r>
          </w:p>
        </w:tc>
        <w:tc>
          <w:tcPr>
            <w:tcW w:w="850" w:type="dxa"/>
            <w:tcBorders>
              <w:top w:val="single" w:sz="4" w:space="0" w:color="auto"/>
              <w:left w:val="single" w:sz="4" w:space="0" w:color="auto"/>
              <w:bottom w:val="single" w:sz="4" w:space="0" w:color="auto"/>
              <w:right w:val="single" w:sz="4" w:space="0" w:color="auto"/>
            </w:tcBorders>
            <w:vAlign w:val="center"/>
            <w:hideMark/>
          </w:tcPr>
          <w:p w14:paraId="35EEB8C5" w14:textId="77777777" w:rsidR="00E303AE" w:rsidRDefault="00E303AE" w:rsidP="00BD494D">
            <w:pPr>
              <w:jc w:val="center"/>
              <w:rPr>
                <w:sz w:val="22"/>
                <w:szCs w:val="22"/>
              </w:rPr>
            </w:pPr>
            <w:r>
              <w:rPr>
                <w:sz w:val="22"/>
                <w:szCs w:val="22"/>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22333370" w14:textId="77777777" w:rsidR="00E303AE" w:rsidRDefault="00E303AE" w:rsidP="00BD494D">
            <w:pPr>
              <w:ind w:right="-2"/>
              <w:jc w:val="center"/>
              <w:rPr>
                <w:sz w:val="22"/>
                <w:szCs w:val="22"/>
                <w:lang w:val="en-US"/>
              </w:rPr>
            </w:pPr>
            <w:r>
              <w:rPr>
                <w:sz w:val="22"/>
                <w:szCs w:val="22"/>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492050" w14:textId="77777777" w:rsidR="00E303AE" w:rsidRDefault="00E303AE" w:rsidP="00BD494D">
            <w:pPr>
              <w:ind w:right="-2"/>
              <w:jc w:val="center"/>
              <w:rPr>
                <w:sz w:val="22"/>
                <w:szCs w:val="22"/>
                <w:lang w:val="en-US"/>
              </w:rPr>
            </w:pPr>
            <w:r>
              <w:rPr>
                <w:sz w:val="22"/>
                <w:szCs w:val="22"/>
                <w:lang w:val="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0D6961A0" w14:textId="77777777" w:rsidR="00E303AE" w:rsidRDefault="00E303AE" w:rsidP="00BD494D">
            <w:pPr>
              <w:ind w:right="-2"/>
              <w:jc w:val="center"/>
              <w:rPr>
                <w:sz w:val="22"/>
                <w:szCs w:val="22"/>
                <w:lang w:val="en-US"/>
              </w:rPr>
            </w:pPr>
            <w:r>
              <w:rPr>
                <w:sz w:val="22"/>
                <w:szCs w:val="22"/>
                <w:lang w:val="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1ED2F252" w14:textId="77777777" w:rsidR="00E303AE" w:rsidRDefault="00E303AE" w:rsidP="00BD494D">
            <w:pPr>
              <w:ind w:right="-2"/>
              <w:jc w:val="center"/>
              <w:rPr>
                <w:sz w:val="22"/>
                <w:szCs w:val="22"/>
                <w:lang w:val="en-US"/>
              </w:rPr>
            </w:pPr>
            <w:r>
              <w:rPr>
                <w:sz w:val="22"/>
                <w:szCs w:val="22"/>
                <w:lang w:val="en-US"/>
              </w:rPr>
              <w:t>x</w:t>
            </w:r>
          </w:p>
        </w:tc>
      </w:tr>
      <w:tr w:rsidR="00E303AE" w14:paraId="44F0014A" w14:textId="77777777" w:rsidTr="00E303AE">
        <w:trPr>
          <w:trHeight w:val="135"/>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29DD0C87" w14:textId="77777777" w:rsidR="00E303AE" w:rsidRDefault="00E303AE" w:rsidP="00BD494D">
            <w:pPr>
              <w:rPr>
                <w:sz w:val="22"/>
                <w:szCs w:val="22"/>
              </w:rPr>
            </w:pPr>
          </w:p>
        </w:tc>
        <w:tc>
          <w:tcPr>
            <w:tcW w:w="2232" w:type="dxa"/>
            <w:vMerge/>
            <w:tcBorders>
              <w:top w:val="single" w:sz="4" w:space="0" w:color="auto"/>
              <w:left w:val="single" w:sz="4" w:space="0" w:color="auto"/>
              <w:bottom w:val="single" w:sz="4" w:space="0" w:color="auto"/>
              <w:right w:val="single" w:sz="4" w:space="0" w:color="auto"/>
            </w:tcBorders>
            <w:vAlign w:val="center"/>
            <w:hideMark/>
          </w:tcPr>
          <w:p w14:paraId="2036657F" w14:textId="77777777" w:rsidR="00E303AE" w:rsidRDefault="00E303AE" w:rsidP="00BD494D">
            <w:pPr>
              <w:rPr>
                <w:sz w:val="22"/>
                <w:szCs w:val="22"/>
              </w:rPr>
            </w:pPr>
          </w:p>
        </w:tc>
        <w:tc>
          <w:tcPr>
            <w:tcW w:w="1559" w:type="dxa"/>
            <w:tcBorders>
              <w:top w:val="single" w:sz="4" w:space="0" w:color="auto"/>
              <w:left w:val="single" w:sz="4" w:space="0" w:color="auto"/>
              <w:bottom w:val="single" w:sz="4" w:space="0" w:color="auto"/>
              <w:right w:val="single" w:sz="4" w:space="0" w:color="auto"/>
            </w:tcBorders>
            <w:hideMark/>
          </w:tcPr>
          <w:p w14:paraId="61E0736E" w14:textId="77777777" w:rsidR="00E303AE" w:rsidRDefault="00E303AE" w:rsidP="00BD494D">
            <w:pPr>
              <w:jc w:val="center"/>
              <w:rPr>
                <w:sz w:val="22"/>
                <w:szCs w:val="22"/>
              </w:rPr>
            </w:pPr>
            <w:r>
              <w:rPr>
                <w:sz w:val="22"/>
                <w:szCs w:val="22"/>
              </w:rPr>
              <w:t>с 01.01.2021</w:t>
            </w:r>
          </w:p>
        </w:tc>
        <w:tc>
          <w:tcPr>
            <w:tcW w:w="1133" w:type="dxa"/>
            <w:tcBorders>
              <w:top w:val="single" w:sz="4" w:space="0" w:color="auto"/>
              <w:left w:val="single" w:sz="4" w:space="0" w:color="auto"/>
              <w:bottom w:val="single" w:sz="4" w:space="0" w:color="auto"/>
              <w:right w:val="single" w:sz="4" w:space="0" w:color="auto"/>
            </w:tcBorders>
            <w:hideMark/>
          </w:tcPr>
          <w:p w14:paraId="7AB928EF" w14:textId="77777777" w:rsidR="00E303AE" w:rsidRPr="001660AB" w:rsidRDefault="00E303AE" w:rsidP="00BD494D">
            <w:pPr>
              <w:jc w:val="center"/>
              <w:rPr>
                <w:sz w:val="22"/>
                <w:szCs w:val="22"/>
              </w:rPr>
            </w:pPr>
            <w:r>
              <w:rPr>
                <w:sz w:val="22"/>
                <w:szCs w:val="22"/>
              </w:rPr>
              <w:t>3 711,50</w:t>
            </w:r>
          </w:p>
        </w:tc>
        <w:tc>
          <w:tcPr>
            <w:tcW w:w="850" w:type="dxa"/>
            <w:tcBorders>
              <w:top w:val="single" w:sz="4" w:space="0" w:color="auto"/>
              <w:left w:val="single" w:sz="4" w:space="0" w:color="auto"/>
              <w:bottom w:val="single" w:sz="4" w:space="0" w:color="auto"/>
              <w:right w:val="single" w:sz="4" w:space="0" w:color="auto"/>
            </w:tcBorders>
            <w:hideMark/>
          </w:tcPr>
          <w:p w14:paraId="2C646132" w14:textId="77777777" w:rsidR="00E303AE" w:rsidRDefault="00E303AE" w:rsidP="00BD494D">
            <w:pPr>
              <w:jc w:val="center"/>
            </w:pPr>
            <w:r>
              <w:t>x</w:t>
            </w:r>
          </w:p>
        </w:tc>
        <w:tc>
          <w:tcPr>
            <w:tcW w:w="991" w:type="dxa"/>
            <w:tcBorders>
              <w:top w:val="single" w:sz="4" w:space="0" w:color="auto"/>
              <w:left w:val="single" w:sz="4" w:space="0" w:color="auto"/>
              <w:bottom w:val="single" w:sz="4" w:space="0" w:color="auto"/>
              <w:right w:val="single" w:sz="4" w:space="0" w:color="auto"/>
            </w:tcBorders>
            <w:hideMark/>
          </w:tcPr>
          <w:p w14:paraId="21F1851F" w14:textId="77777777" w:rsidR="00E303AE" w:rsidRDefault="00E303AE" w:rsidP="00BD494D">
            <w:pPr>
              <w:jc w:val="center"/>
            </w:pPr>
            <w:r>
              <w:t>x</w:t>
            </w:r>
          </w:p>
        </w:tc>
        <w:tc>
          <w:tcPr>
            <w:tcW w:w="851" w:type="dxa"/>
            <w:tcBorders>
              <w:top w:val="single" w:sz="4" w:space="0" w:color="auto"/>
              <w:left w:val="single" w:sz="4" w:space="0" w:color="auto"/>
              <w:bottom w:val="single" w:sz="4" w:space="0" w:color="auto"/>
              <w:right w:val="single" w:sz="4" w:space="0" w:color="auto"/>
            </w:tcBorders>
            <w:hideMark/>
          </w:tcPr>
          <w:p w14:paraId="498CB474" w14:textId="77777777" w:rsidR="00E303AE" w:rsidRDefault="00E303AE" w:rsidP="00BD494D">
            <w:pPr>
              <w:jc w:val="center"/>
            </w:pPr>
            <w:r>
              <w:t>x</w:t>
            </w:r>
          </w:p>
        </w:tc>
        <w:tc>
          <w:tcPr>
            <w:tcW w:w="991" w:type="dxa"/>
            <w:tcBorders>
              <w:top w:val="single" w:sz="4" w:space="0" w:color="auto"/>
              <w:left w:val="single" w:sz="4" w:space="0" w:color="auto"/>
              <w:bottom w:val="single" w:sz="4" w:space="0" w:color="auto"/>
              <w:right w:val="single" w:sz="4" w:space="0" w:color="auto"/>
            </w:tcBorders>
            <w:hideMark/>
          </w:tcPr>
          <w:p w14:paraId="35F396D7" w14:textId="77777777" w:rsidR="00E303AE" w:rsidRDefault="00E303AE" w:rsidP="00BD494D">
            <w:pPr>
              <w:jc w:val="center"/>
            </w:pPr>
            <w:r>
              <w:t>x</w:t>
            </w:r>
          </w:p>
        </w:tc>
        <w:tc>
          <w:tcPr>
            <w:tcW w:w="991" w:type="dxa"/>
            <w:tcBorders>
              <w:top w:val="single" w:sz="4" w:space="0" w:color="auto"/>
              <w:left w:val="single" w:sz="4" w:space="0" w:color="auto"/>
              <w:bottom w:val="single" w:sz="4" w:space="0" w:color="auto"/>
              <w:right w:val="single" w:sz="4" w:space="0" w:color="auto"/>
            </w:tcBorders>
            <w:hideMark/>
          </w:tcPr>
          <w:p w14:paraId="5CEE81A2" w14:textId="77777777" w:rsidR="00E303AE" w:rsidRDefault="00E303AE" w:rsidP="00BD494D">
            <w:pPr>
              <w:jc w:val="center"/>
            </w:pPr>
            <w:r>
              <w:t>x</w:t>
            </w:r>
          </w:p>
        </w:tc>
      </w:tr>
      <w:tr w:rsidR="00E303AE" w14:paraId="729A0BE0" w14:textId="77777777" w:rsidTr="00E303AE">
        <w:trPr>
          <w:trHeight w:val="135"/>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466E3AC4" w14:textId="77777777" w:rsidR="00E303AE" w:rsidRDefault="00E303AE" w:rsidP="00BD494D">
            <w:pPr>
              <w:rPr>
                <w:sz w:val="22"/>
                <w:szCs w:val="22"/>
              </w:rPr>
            </w:pPr>
          </w:p>
        </w:tc>
        <w:tc>
          <w:tcPr>
            <w:tcW w:w="2232" w:type="dxa"/>
            <w:vMerge/>
            <w:tcBorders>
              <w:top w:val="single" w:sz="4" w:space="0" w:color="auto"/>
              <w:left w:val="single" w:sz="4" w:space="0" w:color="auto"/>
              <w:bottom w:val="single" w:sz="4" w:space="0" w:color="auto"/>
              <w:right w:val="single" w:sz="4" w:space="0" w:color="auto"/>
            </w:tcBorders>
            <w:vAlign w:val="center"/>
            <w:hideMark/>
          </w:tcPr>
          <w:p w14:paraId="0DD1449A" w14:textId="77777777" w:rsidR="00E303AE" w:rsidRDefault="00E303AE" w:rsidP="00BD494D">
            <w:pPr>
              <w:rPr>
                <w:sz w:val="22"/>
                <w:szCs w:val="22"/>
              </w:rPr>
            </w:pPr>
          </w:p>
        </w:tc>
        <w:tc>
          <w:tcPr>
            <w:tcW w:w="1559" w:type="dxa"/>
            <w:tcBorders>
              <w:top w:val="single" w:sz="4" w:space="0" w:color="auto"/>
              <w:left w:val="single" w:sz="4" w:space="0" w:color="auto"/>
              <w:bottom w:val="single" w:sz="4" w:space="0" w:color="auto"/>
              <w:right w:val="single" w:sz="4" w:space="0" w:color="auto"/>
            </w:tcBorders>
            <w:hideMark/>
          </w:tcPr>
          <w:p w14:paraId="304181CB" w14:textId="77777777" w:rsidR="00E303AE" w:rsidRDefault="00E303AE" w:rsidP="00BD494D">
            <w:pPr>
              <w:jc w:val="center"/>
              <w:rPr>
                <w:sz w:val="22"/>
                <w:szCs w:val="22"/>
              </w:rPr>
            </w:pPr>
            <w:r>
              <w:rPr>
                <w:sz w:val="22"/>
                <w:szCs w:val="22"/>
              </w:rPr>
              <w:t>с 01.07.2021</w:t>
            </w:r>
          </w:p>
        </w:tc>
        <w:tc>
          <w:tcPr>
            <w:tcW w:w="1133" w:type="dxa"/>
            <w:tcBorders>
              <w:top w:val="single" w:sz="4" w:space="0" w:color="auto"/>
              <w:left w:val="single" w:sz="4" w:space="0" w:color="auto"/>
              <w:bottom w:val="single" w:sz="4" w:space="0" w:color="auto"/>
              <w:right w:val="single" w:sz="4" w:space="0" w:color="auto"/>
            </w:tcBorders>
            <w:hideMark/>
          </w:tcPr>
          <w:p w14:paraId="5C1D04EA" w14:textId="77777777" w:rsidR="00E303AE" w:rsidRPr="001660AB" w:rsidRDefault="00E303AE" w:rsidP="00BD494D">
            <w:pPr>
              <w:jc w:val="center"/>
              <w:rPr>
                <w:sz w:val="22"/>
                <w:szCs w:val="22"/>
              </w:rPr>
            </w:pPr>
            <w:r>
              <w:rPr>
                <w:sz w:val="22"/>
                <w:szCs w:val="22"/>
              </w:rPr>
              <w:t>3 711,50</w:t>
            </w:r>
          </w:p>
        </w:tc>
        <w:tc>
          <w:tcPr>
            <w:tcW w:w="850" w:type="dxa"/>
            <w:tcBorders>
              <w:top w:val="single" w:sz="4" w:space="0" w:color="auto"/>
              <w:left w:val="single" w:sz="4" w:space="0" w:color="auto"/>
              <w:bottom w:val="single" w:sz="4" w:space="0" w:color="auto"/>
              <w:right w:val="single" w:sz="4" w:space="0" w:color="auto"/>
            </w:tcBorders>
            <w:hideMark/>
          </w:tcPr>
          <w:p w14:paraId="60525960" w14:textId="77777777" w:rsidR="00E303AE" w:rsidRDefault="00E303AE" w:rsidP="00BD494D">
            <w:pPr>
              <w:jc w:val="center"/>
            </w:pPr>
            <w:r>
              <w:t>x</w:t>
            </w:r>
          </w:p>
        </w:tc>
        <w:tc>
          <w:tcPr>
            <w:tcW w:w="991" w:type="dxa"/>
            <w:tcBorders>
              <w:top w:val="single" w:sz="4" w:space="0" w:color="auto"/>
              <w:left w:val="single" w:sz="4" w:space="0" w:color="auto"/>
              <w:bottom w:val="single" w:sz="4" w:space="0" w:color="auto"/>
              <w:right w:val="single" w:sz="4" w:space="0" w:color="auto"/>
            </w:tcBorders>
            <w:hideMark/>
          </w:tcPr>
          <w:p w14:paraId="523BA5F2" w14:textId="77777777" w:rsidR="00E303AE" w:rsidRDefault="00E303AE" w:rsidP="00BD494D">
            <w:pPr>
              <w:jc w:val="center"/>
            </w:pPr>
            <w:r>
              <w:t>x</w:t>
            </w:r>
          </w:p>
        </w:tc>
        <w:tc>
          <w:tcPr>
            <w:tcW w:w="851" w:type="dxa"/>
            <w:tcBorders>
              <w:top w:val="single" w:sz="4" w:space="0" w:color="auto"/>
              <w:left w:val="single" w:sz="4" w:space="0" w:color="auto"/>
              <w:bottom w:val="single" w:sz="4" w:space="0" w:color="auto"/>
              <w:right w:val="single" w:sz="4" w:space="0" w:color="auto"/>
            </w:tcBorders>
            <w:hideMark/>
          </w:tcPr>
          <w:p w14:paraId="555A083C" w14:textId="77777777" w:rsidR="00E303AE" w:rsidRDefault="00E303AE" w:rsidP="00BD494D">
            <w:pPr>
              <w:jc w:val="center"/>
            </w:pPr>
            <w:r>
              <w:t>x</w:t>
            </w:r>
          </w:p>
        </w:tc>
        <w:tc>
          <w:tcPr>
            <w:tcW w:w="991" w:type="dxa"/>
            <w:tcBorders>
              <w:top w:val="single" w:sz="4" w:space="0" w:color="auto"/>
              <w:left w:val="single" w:sz="4" w:space="0" w:color="auto"/>
              <w:bottom w:val="single" w:sz="4" w:space="0" w:color="auto"/>
              <w:right w:val="single" w:sz="4" w:space="0" w:color="auto"/>
            </w:tcBorders>
            <w:hideMark/>
          </w:tcPr>
          <w:p w14:paraId="79FABF09" w14:textId="77777777" w:rsidR="00E303AE" w:rsidRDefault="00E303AE" w:rsidP="00BD494D">
            <w:pPr>
              <w:jc w:val="center"/>
            </w:pPr>
            <w:r>
              <w:t>x</w:t>
            </w:r>
          </w:p>
        </w:tc>
        <w:tc>
          <w:tcPr>
            <w:tcW w:w="991" w:type="dxa"/>
            <w:tcBorders>
              <w:top w:val="single" w:sz="4" w:space="0" w:color="auto"/>
              <w:left w:val="single" w:sz="4" w:space="0" w:color="auto"/>
              <w:bottom w:val="single" w:sz="4" w:space="0" w:color="auto"/>
              <w:right w:val="single" w:sz="4" w:space="0" w:color="auto"/>
            </w:tcBorders>
            <w:hideMark/>
          </w:tcPr>
          <w:p w14:paraId="237FA2EC" w14:textId="77777777" w:rsidR="00E303AE" w:rsidRDefault="00E303AE" w:rsidP="00BD494D">
            <w:pPr>
              <w:jc w:val="center"/>
            </w:pPr>
            <w:r>
              <w:t>x</w:t>
            </w:r>
          </w:p>
        </w:tc>
      </w:tr>
      <w:tr w:rsidR="00E303AE" w14:paraId="2E466843" w14:textId="77777777" w:rsidTr="00E303AE">
        <w:trPr>
          <w:trHeight w:val="135"/>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1AC68FE8" w14:textId="77777777" w:rsidR="00E303AE" w:rsidRDefault="00E303AE" w:rsidP="00BD494D">
            <w:pPr>
              <w:rPr>
                <w:sz w:val="22"/>
                <w:szCs w:val="22"/>
              </w:rPr>
            </w:pPr>
          </w:p>
        </w:tc>
        <w:tc>
          <w:tcPr>
            <w:tcW w:w="2232" w:type="dxa"/>
            <w:vMerge/>
            <w:tcBorders>
              <w:top w:val="single" w:sz="4" w:space="0" w:color="auto"/>
              <w:left w:val="single" w:sz="4" w:space="0" w:color="auto"/>
              <w:bottom w:val="single" w:sz="4" w:space="0" w:color="auto"/>
              <w:right w:val="single" w:sz="4" w:space="0" w:color="auto"/>
            </w:tcBorders>
            <w:vAlign w:val="center"/>
            <w:hideMark/>
          </w:tcPr>
          <w:p w14:paraId="4E8B70C0" w14:textId="77777777" w:rsidR="00E303AE" w:rsidRDefault="00E303AE" w:rsidP="00BD494D">
            <w:pPr>
              <w:rPr>
                <w:sz w:val="22"/>
                <w:szCs w:val="22"/>
              </w:rPr>
            </w:pPr>
          </w:p>
        </w:tc>
        <w:tc>
          <w:tcPr>
            <w:tcW w:w="1559" w:type="dxa"/>
            <w:tcBorders>
              <w:top w:val="single" w:sz="4" w:space="0" w:color="auto"/>
              <w:left w:val="single" w:sz="4" w:space="0" w:color="auto"/>
              <w:bottom w:val="single" w:sz="4" w:space="0" w:color="auto"/>
              <w:right w:val="single" w:sz="4" w:space="0" w:color="auto"/>
            </w:tcBorders>
            <w:hideMark/>
          </w:tcPr>
          <w:p w14:paraId="56715BCD" w14:textId="77777777" w:rsidR="00E303AE" w:rsidRDefault="00E303AE" w:rsidP="00BD494D">
            <w:pPr>
              <w:jc w:val="center"/>
              <w:rPr>
                <w:sz w:val="22"/>
                <w:szCs w:val="22"/>
              </w:rPr>
            </w:pPr>
            <w:r>
              <w:rPr>
                <w:sz w:val="22"/>
                <w:szCs w:val="22"/>
              </w:rPr>
              <w:t>с 01.01.2022</w:t>
            </w:r>
          </w:p>
        </w:tc>
        <w:tc>
          <w:tcPr>
            <w:tcW w:w="1133" w:type="dxa"/>
            <w:tcBorders>
              <w:top w:val="single" w:sz="4" w:space="0" w:color="auto"/>
              <w:left w:val="single" w:sz="4" w:space="0" w:color="auto"/>
              <w:bottom w:val="single" w:sz="4" w:space="0" w:color="auto"/>
              <w:right w:val="single" w:sz="4" w:space="0" w:color="auto"/>
            </w:tcBorders>
            <w:hideMark/>
          </w:tcPr>
          <w:p w14:paraId="55DBB072" w14:textId="77777777" w:rsidR="00E303AE" w:rsidRPr="001660AB" w:rsidRDefault="00E303AE" w:rsidP="00BD494D">
            <w:pPr>
              <w:jc w:val="center"/>
              <w:rPr>
                <w:sz w:val="22"/>
                <w:szCs w:val="22"/>
              </w:rPr>
            </w:pPr>
            <w:r w:rsidRPr="001660AB">
              <w:rPr>
                <w:sz w:val="22"/>
                <w:szCs w:val="22"/>
              </w:rPr>
              <w:t>4 251,54</w:t>
            </w:r>
          </w:p>
        </w:tc>
        <w:tc>
          <w:tcPr>
            <w:tcW w:w="850" w:type="dxa"/>
            <w:tcBorders>
              <w:top w:val="single" w:sz="4" w:space="0" w:color="auto"/>
              <w:left w:val="single" w:sz="4" w:space="0" w:color="auto"/>
              <w:bottom w:val="single" w:sz="4" w:space="0" w:color="auto"/>
              <w:right w:val="single" w:sz="4" w:space="0" w:color="auto"/>
            </w:tcBorders>
            <w:hideMark/>
          </w:tcPr>
          <w:p w14:paraId="680CF19C" w14:textId="77777777" w:rsidR="00E303AE" w:rsidRDefault="00E303AE" w:rsidP="00BD494D">
            <w:pPr>
              <w:jc w:val="center"/>
            </w:pPr>
            <w:r>
              <w:t>x</w:t>
            </w:r>
          </w:p>
        </w:tc>
        <w:tc>
          <w:tcPr>
            <w:tcW w:w="991" w:type="dxa"/>
            <w:tcBorders>
              <w:top w:val="single" w:sz="4" w:space="0" w:color="auto"/>
              <w:left w:val="single" w:sz="4" w:space="0" w:color="auto"/>
              <w:bottom w:val="single" w:sz="4" w:space="0" w:color="auto"/>
              <w:right w:val="single" w:sz="4" w:space="0" w:color="auto"/>
            </w:tcBorders>
            <w:hideMark/>
          </w:tcPr>
          <w:p w14:paraId="539DD299" w14:textId="77777777" w:rsidR="00E303AE" w:rsidRDefault="00E303AE" w:rsidP="00BD494D">
            <w:pPr>
              <w:jc w:val="center"/>
            </w:pPr>
            <w:r>
              <w:t>x</w:t>
            </w:r>
          </w:p>
        </w:tc>
        <w:tc>
          <w:tcPr>
            <w:tcW w:w="851" w:type="dxa"/>
            <w:tcBorders>
              <w:top w:val="single" w:sz="4" w:space="0" w:color="auto"/>
              <w:left w:val="single" w:sz="4" w:space="0" w:color="auto"/>
              <w:bottom w:val="single" w:sz="4" w:space="0" w:color="auto"/>
              <w:right w:val="single" w:sz="4" w:space="0" w:color="auto"/>
            </w:tcBorders>
            <w:hideMark/>
          </w:tcPr>
          <w:p w14:paraId="68A52B1F" w14:textId="77777777" w:rsidR="00E303AE" w:rsidRDefault="00E303AE" w:rsidP="00BD494D">
            <w:pPr>
              <w:jc w:val="center"/>
            </w:pPr>
            <w:r>
              <w:t>x</w:t>
            </w:r>
          </w:p>
        </w:tc>
        <w:tc>
          <w:tcPr>
            <w:tcW w:w="991" w:type="dxa"/>
            <w:tcBorders>
              <w:top w:val="single" w:sz="4" w:space="0" w:color="auto"/>
              <w:left w:val="single" w:sz="4" w:space="0" w:color="auto"/>
              <w:bottom w:val="single" w:sz="4" w:space="0" w:color="auto"/>
              <w:right w:val="single" w:sz="4" w:space="0" w:color="auto"/>
            </w:tcBorders>
            <w:hideMark/>
          </w:tcPr>
          <w:p w14:paraId="2374218D" w14:textId="77777777" w:rsidR="00E303AE" w:rsidRDefault="00E303AE" w:rsidP="00BD494D">
            <w:pPr>
              <w:jc w:val="center"/>
            </w:pPr>
            <w:r>
              <w:t>x</w:t>
            </w:r>
          </w:p>
        </w:tc>
        <w:tc>
          <w:tcPr>
            <w:tcW w:w="991" w:type="dxa"/>
            <w:tcBorders>
              <w:top w:val="single" w:sz="4" w:space="0" w:color="auto"/>
              <w:left w:val="single" w:sz="4" w:space="0" w:color="auto"/>
              <w:bottom w:val="single" w:sz="4" w:space="0" w:color="auto"/>
              <w:right w:val="single" w:sz="4" w:space="0" w:color="auto"/>
            </w:tcBorders>
            <w:hideMark/>
          </w:tcPr>
          <w:p w14:paraId="3937D72B" w14:textId="77777777" w:rsidR="00E303AE" w:rsidRDefault="00E303AE" w:rsidP="00BD494D">
            <w:pPr>
              <w:jc w:val="center"/>
            </w:pPr>
            <w:r>
              <w:t>x</w:t>
            </w:r>
          </w:p>
        </w:tc>
      </w:tr>
      <w:tr w:rsidR="00E303AE" w14:paraId="14E75A20" w14:textId="77777777" w:rsidTr="00E303AE">
        <w:trPr>
          <w:trHeight w:val="135"/>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5E1A8B6F" w14:textId="77777777" w:rsidR="00E303AE" w:rsidRDefault="00E303AE" w:rsidP="00BD494D">
            <w:pPr>
              <w:rPr>
                <w:sz w:val="22"/>
                <w:szCs w:val="22"/>
              </w:rPr>
            </w:pPr>
          </w:p>
        </w:tc>
        <w:tc>
          <w:tcPr>
            <w:tcW w:w="2232" w:type="dxa"/>
            <w:vMerge/>
            <w:tcBorders>
              <w:top w:val="single" w:sz="4" w:space="0" w:color="auto"/>
              <w:left w:val="single" w:sz="4" w:space="0" w:color="auto"/>
              <w:bottom w:val="single" w:sz="4" w:space="0" w:color="auto"/>
              <w:right w:val="single" w:sz="4" w:space="0" w:color="auto"/>
            </w:tcBorders>
            <w:vAlign w:val="center"/>
            <w:hideMark/>
          </w:tcPr>
          <w:p w14:paraId="3B640AE6" w14:textId="77777777" w:rsidR="00E303AE" w:rsidRDefault="00E303AE" w:rsidP="00BD494D">
            <w:pPr>
              <w:rPr>
                <w:sz w:val="22"/>
                <w:szCs w:val="22"/>
              </w:rPr>
            </w:pPr>
          </w:p>
        </w:tc>
        <w:tc>
          <w:tcPr>
            <w:tcW w:w="1559" w:type="dxa"/>
            <w:tcBorders>
              <w:top w:val="single" w:sz="4" w:space="0" w:color="auto"/>
              <w:left w:val="single" w:sz="4" w:space="0" w:color="auto"/>
              <w:bottom w:val="single" w:sz="4" w:space="0" w:color="auto"/>
              <w:right w:val="single" w:sz="4" w:space="0" w:color="auto"/>
            </w:tcBorders>
            <w:hideMark/>
          </w:tcPr>
          <w:p w14:paraId="0802F0C6" w14:textId="77777777" w:rsidR="00E303AE" w:rsidRDefault="00E303AE" w:rsidP="00BD494D">
            <w:pPr>
              <w:jc w:val="center"/>
              <w:rPr>
                <w:sz w:val="22"/>
                <w:szCs w:val="22"/>
              </w:rPr>
            </w:pPr>
            <w:r>
              <w:rPr>
                <w:sz w:val="22"/>
                <w:szCs w:val="22"/>
              </w:rPr>
              <w:t>с 01.07.2022</w:t>
            </w:r>
          </w:p>
        </w:tc>
        <w:tc>
          <w:tcPr>
            <w:tcW w:w="1133" w:type="dxa"/>
            <w:tcBorders>
              <w:top w:val="single" w:sz="4" w:space="0" w:color="auto"/>
              <w:left w:val="single" w:sz="4" w:space="0" w:color="auto"/>
              <w:bottom w:val="single" w:sz="4" w:space="0" w:color="auto"/>
              <w:right w:val="single" w:sz="4" w:space="0" w:color="auto"/>
            </w:tcBorders>
            <w:hideMark/>
          </w:tcPr>
          <w:p w14:paraId="73DB9FE3" w14:textId="77777777" w:rsidR="00E303AE" w:rsidRPr="001660AB" w:rsidRDefault="00E303AE" w:rsidP="00BD494D">
            <w:pPr>
              <w:jc w:val="center"/>
              <w:rPr>
                <w:sz w:val="22"/>
                <w:szCs w:val="22"/>
              </w:rPr>
            </w:pPr>
            <w:r w:rsidRPr="001660AB">
              <w:rPr>
                <w:sz w:val="22"/>
                <w:szCs w:val="22"/>
              </w:rPr>
              <w:t>4 251,54</w:t>
            </w:r>
          </w:p>
        </w:tc>
        <w:tc>
          <w:tcPr>
            <w:tcW w:w="850" w:type="dxa"/>
            <w:tcBorders>
              <w:top w:val="single" w:sz="4" w:space="0" w:color="auto"/>
              <w:left w:val="single" w:sz="4" w:space="0" w:color="auto"/>
              <w:bottom w:val="single" w:sz="4" w:space="0" w:color="auto"/>
              <w:right w:val="single" w:sz="4" w:space="0" w:color="auto"/>
            </w:tcBorders>
            <w:hideMark/>
          </w:tcPr>
          <w:p w14:paraId="4B91BE00" w14:textId="77777777" w:rsidR="00E303AE" w:rsidRDefault="00E303AE" w:rsidP="00BD494D">
            <w:pPr>
              <w:jc w:val="center"/>
            </w:pPr>
            <w:r>
              <w:t>x</w:t>
            </w:r>
          </w:p>
        </w:tc>
        <w:tc>
          <w:tcPr>
            <w:tcW w:w="991" w:type="dxa"/>
            <w:tcBorders>
              <w:top w:val="single" w:sz="4" w:space="0" w:color="auto"/>
              <w:left w:val="single" w:sz="4" w:space="0" w:color="auto"/>
              <w:bottom w:val="single" w:sz="4" w:space="0" w:color="auto"/>
              <w:right w:val="single" w:sz="4" w:space="0" w:color="auto"/>
            </w:tcBorders>
            <w:hideMark/>
          </w:tcPr>
          <w:p w14:paraId="3132EDA1" w14:textId="77777777" w:rsidR="00E303AE" w:rsidRDefault="00E303AE" w:rsidP="00BD494D">
            <w:pPr>
              <w:jc w:val="center"/>
            </w:pPr>
            <w:r>
              <w:t>x</w:t>
            </w:r>
          </w:p>
        </w:tc>
        <w:tc>
          <w:tcPr>
            <w:tcW w:w="851" w:type="dxa"/>
            <w:tcBorders>
              <w:top w:val="single" w:sz="4" w:space="0" w:color="auto"/>
              <w:left w:val="single" w:sz="4" w:space="0" w:color="auto"/>
              <w:bottom w:val="single" w:sz="4" w:space="0" w:color="auto"/>
              <w:right w:val="single" w:sz="4" w:space="0" w:color="auto"/>
            </w:tcBorders>
            <w:hideMark/>
          </w:tcPr>
          <w:p w14:paraId="09D2F4FC" w14:textId="77777777" w:rsidR="00E303AE" w:rsidRDefault="00E303AE" w:rsidP="00BD494D">
            <w:pPr>
              <w:jc w:val="center"/>
            </w:pPr>
            <w:r>
              <w:t>x</w:t>
            </w:r>
          </w:p>
        </w:tc>
        <w:tc>
          <w:tcPr>
            <w:tcW w:w="991" w:type="dxa"/>
            <w:tcBorders>
              <w:top w:val="single" w:sz="4" w:space="0" w:color="auto"/>
              <w:left w:val="single" w:sz="4" w:space="0" w:color="auto"/>
              <w:bottom w:val="single" w:sz="4" w:space="0" w:color="auto"/>
              <w:right w:val="single" w:sz="4" w:space="0" w:color="auto"/>
            </w:tcBorders>
            <w:hideMark/>
          </w:tcPr>
          <w:p w14:paraId="7D0D2390" w14:textId="77777777" w:rsidR="00E303AE" w:rsidRDefault="00E303AE" w:rsidP="00BD494D">
            <w:pPr>
              <w:jc w:val="center"/>
            </w:pPr>
            <w:r>
              <w:t>x</w:t>
            </w:r>
          </w:p>
        </w:tc>
        <w:tc>
          <w:tcPr>
            <w:tcW w:w="991" w:type="dxa"/>
            <w:tcBorders>
              <w:top w:val="single" w:sz="4" w:space="0" w:color="auto"/>
              <w:left w:val="single" w:sz="4" w:space="0" w:color="auto"/>
              <w:bottom w:val="single" w:sz="4" w:space="0" w:color="auto"/>
              <w:right w:val="single" w:sz="4" w:space="0" w:color="auto"/>
            </w:tcBorders>
            <w:hideMark/>
          </w:tcPr>
          <w:p w14:paraId="7C1A381B" w14:textId="77777777" w:rsidR="00E303AE" w:rsidRDefault="00E303AE" w:rsidP="00BD494D">
            <w:pPr>
              <w:jc w:val="center"/>
            </w:pPr>
            <w:r>
              <w:t>x</w:t>
            </w:r>
          </w:p>
        </w:tc>
      </w:tr>
      <w:tr w:rsidR="00E303AE" w14:paraId="07A410BC" w14:textId="77777777" w:rsidTr="00E303AE">
        <w:trPr>
          <w:trHeight w:val="135"/>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0A7929E9" w14:textId="77777777" w:rsidR="00E303AE" w:rsidRDefault="00E303AE" w:rsidP="00BD494D">
            <w:pPr>
              <w:rPr>
                <w:sz w:val="22"/>
                <w:szCs w:val="22"/>
              </w:rPr>
            </w:pPr>
          </w:p>
        </w:tc>
        <w:tc>
          <w:tcPr>
            <w:tcW w:w="2232" w:type="dxa"/>
            <w:vMerge/>
            <w:tcBorders>
              <w:top w:val="single" w:sz="4" w:space="0" w:color="auto"/>
              <w:left w:val="single" w:sz="4" w:space="0" w:color="auto"/>
              <w:bottom w:val="single" w:sz="4" w:space="0" w:color="auto"/>
              <w:right w:val="single" w:sz="4" w:space="0" w:color="auto"/>
            </w:tcBorders>
            <w:vAlign w:val="center"/>
            <w:hideMark/>
          </w:tcPr>
          <w:p w14:paraId="65499088" w14:textId="77777777" w:rsidR="00E303AE" w:rsidRDefault="00E303AE" w:rsidP="00BD494D">
            <w:pPr>
              <w:rPr>
                <w:sz w:val="22"/>
                <w:szCs w:val="22"/>
              </w:rPr>
            </w:pPr>
          </w:p>
        </w:tc>
        <w:tc>
          <w:tcPr>
            <w:tcW w:w="1559" w:type="dxa"/>
            <w:tcBorders>
              <w:top w:val="single" w:sz="4" w:space="0" w:color="auto"/>
              <w:left w:val="single" w:sz="4" w:space="0" w:color="auto"/>
              <w:bottom w:val="single" w:sz="4" w:space="0" w:color="auto"/>
              <w:right w:val="single" w:sz="4" w:space="0" w:color="auto"/>
            </w:tcBorders>
            <w:hideMark/>
          </w:tcPr>
          <w:p w14:paraId="523A96C9" w14:textId="77777777" w:rsidR="00E303AE" w:rsidRDefault="00E303AE" w:rsidP="00BD494D">
            <w:pPr>
              <w:jc w:val="center"/>
              <w:rPr>
                <w:sz w:val="22"/>
                <w:szCs w:val="22"/>
              </w:rPr>
            </w:pPr>
            <w:r>
              <w:rPr>
                <w:sz w:val="22"/>
                <w:szCs w:val="22"/>
              </w:rPr>
              <w:t>с 01.01.2023</w:t>
            </w:r>
          </w:p>
        </w:tc>
        <w:tc>
          <w:tcPr>
            <w:tcW w:w="1133" w:type="dxa"/>
            <w:tcBorders>
              <w:top w:val="single" w:sz="4" w:space="0" w:color="auto"/>
              <w:left w:val="single" w:sz="4" w:space="0" w:color="auto"/>
              <w:bottom w:val="single" w:sz="4" w:space="0" w:color="auto"/>
              <w:right w:val="single" w:sz="4" w:space="0" w:color="auto"/>
            </w:tcBorders>
            <w:hideMark/>
          </w:tcPr>
          <w:p w14:paraId="2CB76DA5" w14:textId="77777777" w:rsidR="00E303AE" w:rsidRPr="001660AB" w:rsidRDefault="00E303AE" w:rsidP="00BD494D">
            <w:pPr>
              <w:jc w:val="center"/>
              <w:rPr>
                <w:sz w:val="22"/>
                <w:szCs w:val="22"/>
              </w:rPr>
            </w:pPr>
            <w:r w:rsidRPr="001660AB">
              <w:rPr>
                <w:sz w:val="22"/>
                <w:szCs w:val="22"/>
              </w:rPr>
              <w:t>4 251,54</w:t>
            </w:r>
          </w:p>
        </w:tc>
        <w:tc>
          <w:tcPr>
            <w:tcW w:w="850" w:type="dxa"/>
            <w:tcBorders>
              <w:top w:val="single" w:sz="4" w:space="0" w:color="auto"/>
              <w:left w:val="single" w:sz="4" w:space="0" w:color="auto"/>
              <w:bottom w:val="single" w:sz="4" w:space="0" w:color="auto"/>
              <w:right w:val="single" w:sz="4" w:space="0" w:color="auto"/>
            </w:tcBorders>
            <w:vAlign w:val="center"/>
            <w:hideMark/>
          </w:tcPr>
          <w:p w14:paraId="13F61781" w14:textId="77777777" w:rsidR="00E303AE" w:rsidRDefault="00E303AE" w:rsidP="00BD494D">
            <w:pPr>
              <w:jc w:val="center"/>
              <w:rPr>
                <w:sz w:val="22"/>
                <w:szCs w:val="22"/>
              </w:rPr>
            </w:pPr>
            <w:r>
              <w:rPr>
                <w:sz w:val="22"/>
                <w:szCs w:val="22"/>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62F06B0E" w14:textId="77777777" w:rsidR="00E303AE" w:rsidRDefault="00E303AE" w:rsidP="00BD494D">
            <w:pPr>
              <w:ind w:right="-2"/>
              <w:jc w:val="center"/>
              <w:rPr>
                <w:sz w:val="22"/>
                <w:szCs w:val="22"/>
                <w:lang w:val="en-US"/>
              </w:rPr>
            </w:pPr>
            <w:r>
              <w:rPr>
                <w:sz w:val="22"/>
                <w:szCs w:val="22"/>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47E4F5" w14:textId="77777777" w:rsidR="00E303AE" w:rsidRDefault="00E303AE" w:rsidP="00BD494D">
            <w:pPr>
              <w:ind w:right="-2"/>
              <w:jc w:val="center"/>
              <w:rPr>
                <w:sz w:val="22"/>
                <w:szCs w:val="22"/>
                <w:lang w:val="en-US"/>
              </w:rPr>
            </w:pPr>
            <w:r>
              <w:rPr>
                <w:sz w:val="22"/>
                <w:szCs w:val="22"/>
                <w:lang w:val="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2D2761EC" w14:textId="77777777" w:rsidR="00E303AE" w:rsidRDefault="00E303AE" w:rsidP="00BD494D">
            <w:pPr>
              <w:ind w:right="-2"/>
              <w:jc w:val="center"/>
              <w:rPr>
                <w:sz w:val="22"/>
                <w:szCs w:val="22"/>
                <w:lang w:val="en-US"/>
              </w:rPr>
            </w:pPr>
            <w:r>
              <w:rPr>
                <w:sz w:val="22"/>
                <w:szCs w:val="22"/>
                <w:lang w:val="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5AE4692F" w14:textId="77777777" w:rsidR="00E303AE" w:rsidRDefault="00E303AE" w:rsidP="00BD494D">
            <w:pPr>
              <w:ind w:right="-2"/>
              <w:jc w:val="center"/>
              <w:rPr>
                <w:sz w:val="22"/>
                <w:szCs w:val="22"/>
                <w:lang w:val="en-US"/>
              </w:rPr>
            </w:pPr>
            <w:r>
              <w:rPr>
                <w:sz w:val="22"/>
                <w:szCs w:val="22"/>
                <w:lang w:val="en-US"/>
              </w:rPr>
              <w:t>x</w:t>
            </w:r>
          </w:p>
        </w:tc>
      </w:tr>
      <w:tr w:rsidR="00E303AE" w14:paraId="5D51A32F" w14:textId="77777777" w:rsidTr="00E303AE">
        <w:trPr>
          <w:trHeight w:val="135"/>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3C22BBE9" w14:textId="77777777" w:rsidR="00E303AE" w:rsidRDefault="00E303AE" w:rsidP="00BD494D">
            <w:pPr>
              <w:rPr>
                <w:sz w:val="22"/>
                <w:szCs w:val="22"/>
              </w:rPr>
            </w:pPr>
          </w:p>
        </w:tc>
        <w:tc>
          <w:tcPr>
            <w:tcW w:w="2232" w:type="dxa"/>
            <w:vMerge/>
            <w:tcBorders>
              <w:top w:val="single" w:sz="4" w:space="0" w:color="auto"/>
              <w:left w:val="single" w:sz="4" w:space="0" w:color="auto"/>
              <w:bottom w:val="single" w:sz="4" w:space="0" w:color="auto"/>
              <w:right w:val="single" w:sz="4" w:space="0" w:color="auto"/>
            </w:tcBorders>
            <w:vAlign w:val="center"/>
            <w:hideMark/>
          </w:tcPr>
          <w:p w14:paraId="1B8FBBA7" w14:textId="77777777" w:rsidR="00E303AE" w:rsidRDefault="00E303AE" w:rsidP="00BD494D">
            <w:pPr>
              <w:rPr>
                <w:sz w:val="22"/>
                <w:szCs w:val="22"/>
              </w:rPr>
            </w:pPr>
          </w:p>
        </w:tc>
        <w:tc>
          <w:tcPr>
            <w:tcW w:w="1559" w:type="dxa"/>
            <w:tcBorders>
              <w:top w:val="single" w:sz="4" w:space="0" w:color="auto"/>
              <w:left w:val="single" w:sz="4" w:space="0" w:color="auto"/>
              <w:bottom w:val="single" w:sz="4" w:space="0" w:color="auto"/>
              <w:right w:val="single" w:sz="4" w:space="0" w:color="auto"/>
            </w:tcBorders>
            <w:hideMark/>
          </w:tcPr>
          <w:p w14:paraId="741EBF9F" w14:textId="77777777" w:rsidR="00E303AE" w:rsidRDefault="00E303AE" w:rsidP="00BD494D">
            <w:pPr>
              <w:jc w:val="center"/>
              <w:rPr>
                <w:sz w:val="22"/>
                <w:szCs w:val="22"/>
              </w:rPr>
            </w:pPr>
            <w:r>
              <w:rPr>
                <w:sz w:val="22"/>
                <w:szCs w:val="22"/>
              </w:rPr>
              <w:t>с 01.07.2023</w:t>
            </w:r>
          </w:p>
        </w:tc>
        <w:tc>
          <w:tcPr>
            <w:tcW w:w="1133" w:type="dxa"/>
            <w:tcBorders>
              <w:top w:val="single" w:sz="4" w:space="0" w:color="auto"/>
              <w:left w:val="single" w:sz="4" w:space="0" w:color="auto"/>
              <w:bottom w:val="single" w:sz="4" w:space="0" w:color="auto"/>
              <w:right w:val="single" w:sz="4" w:space="0" w:color="auto"/>
            </w:tcBorders>
            <w:hideMark/>
          </w:tcPr>
          <w:p w14:paraId="5AAA1B50" w14:textId="77777777" w:rsidR="00E303AE" w:rsidRPr="001660AB" w:rsidRDefault="00E303AE" w:rsidP="00BD494D">
            <w:pPr>
              <w:jc w:val="center"/>
              <w:rPr>
                <w:sz w:val="22"/>
                <w:szCs w:val="22"/>
              </w:rPr>
            </w:pPr>
            <w:r w:rsidRPr="001660AB">
              <w:rPr>
                <w:sz w:val="22"/>
                <w:szCs w:val="22"/>
              </w:rPr>
              <w:t>4 281,84</w:t>
            </w:r>
          </w:p>
        </w:tc>
        <w:tc>
          <w:tcPr>
            <w:tcW w:w="850" w:type="dxa"/>
            <w:tcBorders>
              <w:top w:val="single" w:sz="4" w:space="0" w:color="auto"/>
              <w:left w:val="single" w:sz="4" w:space="0" w:color="auto"/>
              <w:bottom w:val="single" w:sz="4" w:space="0" w:color="auto"/>
              <w:right w:val="single" w:sz="4" w:space="0" w:color="auto"/>
            </w:tcBorders>
            <w:vAlign w:val="center"/>
            <w:hideMark/>
          </w:tcPr>
          <w:p w14:paraId="4AE6C346" w14:textId="77777777" w:rsidR="00E303AE" w:rsidRDefault="00E303AE" w:rsidP="00BD494D">
            <w:pPr>
              <w:jc w:val="center"/>
              <w:rPr>
                <w:sz w:val="22"/>
                <w:szCs w:val="22"/>
              </w:rPr>
            </w:pPr>
            <w:r>
              <w:rPr>
                <w:sz w:val="22"/>
                <w:szCs w:val="22"/>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11DE2DE6" w14:textId="77777777" w:rsidR="00E303AE" w:rsidRDefault="00E303AE" w:rsidP="00BD494D">
            <w:pPr>
              <w:ind w:right="-2"/>
              <w:jc w:val="center"/>
              <w:rPr>
                <w:sz w:val="22"/>
                <w:szCs w:val="22"/>
                <w:lang w:val="en-US"/>
              </w:rPr>
            </w:pPr>
            <w:r>
              <w:rPr>
                <w:sz w:val="22"/>
                <w:szCs w:val="22"/>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3937F63" w14:textId="77777777" w:rsidR="00E303AE" w:rsidRDefault="00E303AE" w:rsidP="00BD494D">
            <w:pPr>
              <w:ind w:right="-2"/>
              <w:jc w:val="center"/>
              <w:rPr>
                <w:sz w:val="22"/>
                <w:szCs w:val="22"/>
                <w:lang w:val="en-US"/>
              </w:rPr>
            </w:pPr>
            <w:r>
              <w:rPr>
                <w:sz w:val="22"/>
                <w:szCs w:val="22"/>
                <w:lang w:val="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1C8AC099" w14:textId="77777777" w:rsidR="00E303AE" w:rsidRDefault="00E303AE" w:rsidP="00BD494D">
            <w:pPr>
              <w:ind w:right="-2"/>
              <w:jc w:val="center"/>
              <w:rPr>
                <w:sz w:val="22"/>
                <w:szCs w:val="22"/>
                <w:lang w:val="en-US"/>
              </w:rPr>
            </w:pPr>
            <w:r>
              <w:rPr>
                <w:sz w:val="22"/>
                <w:szCs w:val="22"/>
                <w:lang w:val="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120B79F0" w14:textId="77777777" w:rsidR="00E303AE" w:rsidRDefault="00E303AE" w:rsidP="00BD494D">
            <w:pPr>
              <w:ind w:right="-2"/>
              <w:jc w:val="center"/>
              <w:rPr>
                <w:sz w:val="22"/>
                <w:szCs w:val="22"/>
                <w:lang w:val="en-US"/>
              </w:rPr>
            </w:pPr>
            <w:r>
              <w:rPr>
                <w:sz w:val="22"/>
                <w:szCs w:val="22"/>
                <w:lang w:val="en-US"/>
              </w:rPr>
              <w:t>x</w:t>
            </w:r>
          </w:p>
        </w:tc>
      </w:tr>
      <w:tr w:rsidR="00E303AE" w14:paraId="23097CDB" w14:textId="77777777" w:rsidTr="00E303AE">
        <w:trPr>
          <w:trHeight w:val="135"/>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1FEE285B" w14:textId="77777777" w:rsidR="00E303AE" w:rsidRDefault="00E303AE" w:rsidP="00BD494D">
            <w:pPr>
              <w:rPr>
                <w:sz w:val="22"/>
                <w:szCs w:val="22"/>
              </w:rPr>
            </w:pPr>
          </w:p>
        </w:tc>
        <w:tc>
          <w:tcPr>
            <w:tcW w:w="2232" w:type="dxa"/>
            <w:vMerge/>
            <w:tcBorders>
              <w:top w:val="single" w:sz="4" w:space="0" w:color="auto"/>
              <w:left w:val="single" w:sz="4" w:space="0" w:color="auto"/>
              <w:bottom w:val="single" w:sz="4" w:space="0" w:color="auto"/>
              <w:right w:val="single" w:sz="4" w:space="0" w:color="auto"/>
            </w:tcBorders>
            <w:vAlign w:val="center"/>
            <w:hideMark/>
          </w:tcPr>
          <w:p w14:paraId="0E8EDC37" w14:textId="77777777" w:rsidR="00E303AE" w:rsidRDefault="00E303AE" w:rsidP="00BD494D">
            <w:pPr>
              <w:rPr>
                <w:sz w:val="22"/>
                <w:szCs w:val="22"/>
              </w:rPr>
            </w:pPr>
          </w:p>
        </w:tc>
        <w:tc>
          <w:tcPr>
            <w:tcW w:w="1559" w:type="dxa"/>
            <w:tcBorders>
              <w:top w:val="single" w:sz="4" w:space="0" w:color="auto"/>
              <w:left w:val="single" w:sz="4" w:space="0" w:color="auto"/>
              <w:bottom w:val="single" w:sz="4" w:space="0" w:color="auto"/>
              <w:right w:val="single" w:sz="4" w:space="0" w:color="auto"/>
            </w:tcBorders>
            <w:hideMark/>
          </w:tcPr>
          <w:p w14:paraId="19A2E374" w14:textId="77777777" w:rsidR="00E303AE" w:rsidRDefault="00E303AE" w:rsidP="00BD494D">
            <w:pPr>
              <w:jc w:val="center"/>
              <w:rPr>
                <w:sz w:val="22"/>
                <w:szCs w:val="22"/>
              </w:rPr>
            </w:pPr>
            <w:r>
              <w:rPr>
                <w:sz w:val="22"/>
                <w:szCs w:val="22"/>
              </w:rPr>
              <w:t>с 01.01.2024</w:t>
            </w:r>
          </w:p>
        </w:tc>
        <w:tc>
          <w:tcPr>
            <w:tcW w:w="1133" w:type="dxa"/>
            <w:tcBorders>
              <w:top w:val="single" w:sz="4" w:space="0" w:color="auto"/>
              <w:left w:val="single" w:sz="4" w:space="0" w:color="auto"/>
              <w:bottom w:val="single" w:sz="4" w:space="0" w:color="auto"/>
              <w:right w:val="single" w:sz="4" w:space="0" w:color="auto"/>
            </w:tcBorders>
            <w:hideMark/>
          </w:tcPr>
          <w:p w14:paraId="18FC98D5" w14:textId="77777777" w:rsidR="00E303AE" w:rsidRPr="001660AB" w:rsidRDefault="00E303AE" w:rsidP="00BD494D">
            <w:pPr>
              <w:jc w:val="center"/>
              <w:rPr>
                <w:sz w:val="22"/>
                <w:szCs w:val="22"/>
              </w:rPr>
            </w:pPr>
            <w:r w:rsidRPr="001660AB">
              <w:rPr>
                <w:sz w:val="22"/>
                <w:szCs w:val="22"/>
              </w:rPr>
              <w:t>4 281,84</w:t>
            </w:r>
          </w:p>
        </w:tc>
        <w:tc>
          <w:tcPr>
            <w:tcW w:w="850" w:type="dxa"/>
            <w:tcBorders>
              <w:top w:val="single" w:sz="4" w:space="0" w:color="auto"/>
              <w:left w:val="single" w:sz="4" w:space="0" w:color="auto"/>
              <w:bottom w:val="single" w:sz="4" w:space="0" w:color="auto"/>
              <w:right w:val="single" w:sz="4" w:space="0" w:color="auto"/>
            </w:tcBorders>
            <w:vAlign w:val="center"/>
            <w:hideMark/>
          </w:tcPr>
          <w:p w14:paraId="2D7FE5FE" w14:textId="77777777" w:rsidR="00E303AE" w:rsidRDefault="00E303AE" w:rsidP="00BD494D">
            <w:pPr>
              <w:jc w:val="center"/>
              <w:rPr>
                <w:sz w:val="22"/>
                <w:szCs w:val="22"/>
              </w:rPr>
            </w:pPr>
            <w:r>
              <w:rPr>
                <w:sz w:val="22"/>
                <w:szCs w:val="22"/>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1EA7071C" w14:textId="77777777" w:rsidR="00E303AE" w:rsidRDefault="00E303AE" w:rsidP="00BD494D">
            <w:pPr>
              <w:ind w:right="-2"/>
              <w:jc w:val="center"/>
              <w:rPr>
                <w:sz w:val="22"/>
                <w:szCs w:val="22"/>
                <w:lang w:val="en-US"/>
              </w:rPr>
            </w:pPr>
            <w:r>
              <w:rPr>
                <w:sz w:val="22"/>
                <w:szCs w:val="22"/>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08C87BBE" w14:textId="77777777" w:rsidR="00E303AE" w:rsidRDefault="00E303AE" w:rsidP="00BD494D">
            <w:pPr>
              <w:ind w:right="-2"/>
              <w:jc w:val="center"/>
              <w:rPr>
                <w:sz w:val="22"/>
                <w:szCs w:val="22"/>
                <w:lang w:val="en-US"/>
              </w:rPr>
            </w:pPr>
            <w:r>
              <w:rPr>
                <w:sz w:val="22"/>
                <w:szCs w:val="22"/>
                <w:lang w:val="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0E3FCED7" w14:textId="77777777" w:rsidR="00E303AE" w:rsidRDefault="00E303AE" w:rsidP="00BD494D">
            <w:pPr>
              <w:ind w:right="-2"/>
              <w:jc w:val="center"/>
              <w:rPr>
                <w:sz w:val="22"/>
                <w:szCs w:val="22"/>
                <w:lang w:val="en-US"/>
              </w:rPr>
            </w:pPr>
            <w:r>
              <w:rPr>
                <w:sz w:val="22"/>
                <w:szCs w:val="22"/>
                <w:lang w:val="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40EEC507" w14:textId="77777777" w:rsidR="00E303AE" w:rsidRDefault="00E303AE" w:rsidP="00BD494D">
            <w:pPr>
              <w:ind w:right="-2"/>
              <w:jc w:val="center"/>
              <w:rPr>
                <w:sz w:val="22"/>
                <w:szCs w:val="22"/>
                <w:lang w:val="en-US"/>
              </w:rPr>
            </w:pPr>
            <w:r>
              <w:rPr>
                <w:sz w:val="22"/>
                <w:szCs w:val="22"/>
                <w:lang w:val="en-US"/>
              </w:rPr>
              <w:t>x</w:t>
            </w:r>
          </w:p>
        </w:tc>
      </w:tr>
      <w:tr w:rsidR="00E303AE" w14:paraId="4A8D93A6" w14:textId="77777777" w:rsidTr="00E303AE">
        <w:trPr>
          <w:trHeight w:val="135"/>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3E0792D5" w14:textId="77777777" w:rsidR="00E303AE" w:rsidRDefault="00E303AE" w:rsidP="00BD494D">
            <w:pPr>
              <w:rPr>
                <w:sz w:val="22"/>
                <w:szCs w:val="22"/>
              </w:rPr>
            </w:pPr>
          </w:p>
        </w:tc>
        <w:tc>
          <w:tcPr>
            <w:tcW w:w="2232" w:type="dxa"/>
            <w:vMerge/>
            <w:tcBorders>
              <w:top w:val="single" w:sz="4" w:space="0" w:color="auto"/>
              <w:left w:val="single" w:sz="4" w:space="0" w:color="auto"/>
              <w:bottom w:val="single" w:sz="4" w:space="0" w:color="auto"/>
              <w:right w:val="single" w:sz="4" w:space="0" w:color="auto"/>
            </w:tcBorders>
            <w:vAlign w:val="center"/>
            <w:hideMark/>
          </w:tcPr>
          <w:p w14:paraId="4398D4D6" w14:textId="77777777" w:rsidR="00E303AE" w:rsidRDefault="00E303AE" w:rsidP="00BD494D">
            <w:pPr>
              <w:rPr>
                <w:sz w:val="22"/>
                <w:szCs w:val="22"/>
              </w:rPr>
            </w:pPr>
          </w:p>
        </w:tc>
        <w:tc>
          <w:tcPr>
            <w:tcW w:w="1559" w:type="dxa"/>
            <w:tcBorders>
              <w:top w:val="single" w:sz="4" w:space="0" w:color="auto"/>
              <w:left w:val="single" w:sz="4" w:space="0" w:color="auto"/>
              <w:bottom w:val="single" w:sz="4" w:space="0" w:color="auto"/>
              <w:right w:val="single" w:sz="4" w:space="0" w:color="auto"/>
            </w:tcBorders>
            <w:hideMark/>
          </w:tcPr>
          <w:p w14:paraId="5929FF51" w14:textId="77777777" w:rsidR="00E303AE" w:rsidRDefault="00E303AE" w:rsidP="00BD494D">
            <w:pPr>
              <w:jc w:val="center"/>
              <w:rPr>
                <w:sz w:val="22"/>
                <w:szCs w:val="22"/>
              </w:rPr>
            </w:pPr>
            <w:r>
              <w:rPr>
                <w:sz w:val="22"/>
                <w:szCs w:val="22"/>
              </w:rPr>
              <w:t>с 01.07.2024</w:t>
            </w:r>
          </w:p>
        </w:tc>
        <w:tc>
          <w:tcPr>
            <w:tcW w:w="1133" w:type="dxa"/>
            <w:tcBorders>
              <w:top w:val="single" w:sz="4" w:space="0" w:color="auto"/>
              <w:left w:val="single" w:sz="4" w:space="0" w:color="auto"/>
              <w:bottom w:val="single" w:sz="4" w:space="0" w:color="auto"/>
              <w:right w:val="single" w:sz="4" w:space="0" w:color="auto"/>
            </w:tcBorders>
            <w:hideMark/>
          </w:tcPr>
          <w:p w14:paraId="3B349DA5" w14:textId="77777777" w:rsidR="00E303AE" w:rsidRPr="001660AB" w:rsidRDefault="00E303AE" w:rsidP="00BD494D">
            <w:pPr>
              <w:jc w:val="center"/>
              <w:rPr>
                <w:sz w:val="22"/>
                <w:szCs w:val="22"/>
              </w:rPr>
            </w:pPr>
            <w:r w:rsidRPr="001660AB">
              <w:rPr>
                <w:sz w:val="22"/>
                <w:szCs w:val="22"/>
              </w:rPr>
              <w:t>4 677,64</w:t>
            </w:r>
          </w:p>
        </w:tc>
        <w:tc>
          <w:tcPr>
            <w:tcW w:w="850" w:type="dxa"/>
            <w:tcBorders>
              <w:top w:val="single" w:sz="4" w:space="0" w:color="auto"/>
              <w:left w:val="single" w:sz="4" w:space="0" w:color="auto"/>
              <w:bottom w:val="single" w:sz="4" w:space="0" w:color="auto"/>
              <w:right w:val="single" w:sz="4" w:space="0" w:color="auto"/>
            </w:tcBorders>
            <w:vAlign w:val="center"/>
            <w:hideMark/>
          </w:tcPr>
          <w:p w14:paraId="6C9086E6" w14:textId="77777777" w:rsidR="00E303AE" w:rsidRDefault="00E303AE" w:rsidP="00BD494D">
            <w:pPr>
              <w:jc w:val="center"/>
              <w:rPr>
                <w:sz w:val="22"/>
                <w:szCs w:val="22"/>
              </w:rPr>
            </w:pPr>
            <w:r>
              <w:rPr>
                <w:sz w:val="22"/>
                <w:szCs w:val="22"/>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7F941C16" w14:textId="77777777" w:rsidR="00E303AE" w:rsidRDefault="00E303AE" w:rsidP="00BD494D">
            <w:pPr>
              <w:ind w:right="-2"/>
              <w:jc w:val="center"/>
              <w:rPr>
                <w:sz w:val="22"/>
                <w:szCs w:val="22"/>
                <w:lang w:val="en-US"/>
              </w:rPr>
            </w:pPr>
            <w:r>
              <w:rPr>
                <w:sz w:val="22"/>
                <w:szCs w:val="22"/>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0685FB" w14:textId="77777777" w:rsidR="00E303AE" w:rsidRDefault="00E303AE" w:rsidP="00BD494D">
            <w:pPr>
              <w:ind w:right="-2"/>
              <w:jc w:val="center"/>
              <w:rPr>
                <w:sz w:val="22"/>
                <w:szCs w:val="22"/>
                <w:lang w:val="en-US"/>
              </w:rPr>
            </w:pPr>
            <w:r>
              <w:rPr>
                <w:sz w:val="22"/>
                <w:szCs w:val="22"/>
                <w:lang w:val="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454ED01D" w14:textId="77777777" w:rsidR="00E303AE" w:rsidRDefault="00E303AE" w:rsidP="00BD494D">
            <w:pPr>
              <w:ind w:right="-2"/>
              <w:jc w:val="center"/>
              <w:rPr>
                <w:sz w:val="22"/>
                <w:szCs w:val="22"/>
                <w:lang w:val="en-US"/>
              </w:rPr>
            </w:pPr>
            <w:r>
              <w:rPr>
                <w:sz w:val="22"/>
                <w:szCs w:val="22"/>
                <w:lang w:val="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7B92D1F5" w14:textId="77777777" w:rsidR="00E303AE" w:rsidRDefault="00E303AE" w:rsidP="00BD494D">
            <w:pPr>
              <w:ind w:right="-2"/>
              <w:jc w:val="center"/>
              <w:rPr>
                <w:sz w:val="22"/>
                <w:szCs w:val="22"/>
                <w:lang w:val="en-US"/>
              </w:rPr>
            </w:pPr>
            <w:r>
              <w:rPr>
                <w:sz w:val="22"/>
                <w:szCs w:val="22"/>
                <w:lang w:val="en-US"/>
              </w:rPr>
              <w:t>x</w:t>
            </w:r>
          </w:p>
        </w:tc>
      </w:tr>
      <w:tr w:rsidR="00E303AE" w14:paraId="3675B62B" w14:textId="77777777" w:rsidTr="00E303AE">
        <w:tc>
          <w:tcPr>
            <w:tcW w:w="1277" w:type="dxa"/>
            <w:tcBorders>
              <w:top w:val="single" w:sz="4" w:space="0" w:color="auto"/>
              <w:left w:val="single" w:sz="4" w:space="0" w:color="auto"/>
              <w:bottom w:val="single" w:sz="4" w:space="0" w:color="auto"/>
              <w:right w:val="single" w:sz="4" w:space="0" w:color="auto"/>
            </w:tcBorders>
            <w:hideMark/>
          </w:tcPr>
          <w:p w14:paraId="346613A8" w14:textId="77777777" w:rsidR="00E303AE" w:rsidRDefault="00E303AE" w:rsidP="00BD494D">
            <w:pPr>
              <w:ind w:right="-2"/>
              <w:jc w:val="center"/>
              <w:rPr>
                <w:sz w:val="22"/>
                <w:szCs w:val="22"/>
              </w:rPr>
            </w:pPr>
            <w:r>
              <w:rPr>
                <w:sz w:val="22"/>
                <w:szCs w:val="22"/>
              </w:rPr>
              <w:t>1</w:t>
            </w:r>
          </w:p>
        </w:tc>
        <w:tc>
          <w:tcPr>
            <w:tcW w:w="2232" w:type="dxa"/>
            <w:tcBorders>
              <w:top w:val="single" w:sz="4" w:space="0" w:color="auto"/>
              <w:left w:val="single" w:sz="4" w:space="0" w:color="auto"/>
              <w:bottom w:val="single" w:sz="4" w:space="0" w:color="auto"/>
              <w:right w:val="single" w:sz="4" w:space="0" w:color="auto"/>
            </w:tcBorders>
            <w:vAlign w:val="center"/>
            <w:hideMark/>
          </w:tcPr>
          <w:p w14:paraId="4B0CF164" w14:textId="77777777" w:rsidR="00E303AE" w:rsidRDefault="00E303AE" w:rsidP="00BD494D">
            <w:pPr>
              <w:ind w:right="-2"/>
              <w:jc w:val="center"/>
              <w:rPr>
                <w:sz w:val="22"/>
                <w:szCs w:val="22"/>
              </w:rPr>
            </w:pPr>
            <w:r>
              <w:rPr>
                <w:sz w:val="22"/>
                <w:szCs w:val="22"/>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A956F9B" w14:textId="77777777" w:rsidR="00E303AE" w:rsidRDefault="00E303AE" w:rsidP="00BD494D">
            <w:pPr>
              <w:jc w:val="center"/>
              <w:rPr>
                <w:sz w:val="22"/>
                <w:szCs w:val="22"/>
              </w:rPr>
            </w:pPr>
            <w:r>
              <w:rPr>
                <w:sz w:val="22"/>
                <w:szCs w:val="22"/>
              </w:rPr>
              <w:t>3</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1E764D3" w14:textId="77777777" w:rsidR="00E303AE" w:rsidRDefault="00E303AE" w:rsidP="00BD494D">
            <w:pPr>
              <w:jc w:val="center"/>
              <w:rPr>
                <w:sz w:val="22"/>
                <w:szCs w:val="22"/>
              </w:rPr>
            </w:pPr>
            <w:r>
              <w:rPr>
                <w:sz w:val="22"/>
                <w:szCs w:val="22"/>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13D27D" w14:textId="77777777" w:rsidR="00E303AE" w:rsidRDefault="00E303AE" w:rsidP="00BD494D">
            <w:pPr>
              <w:jc w:val="center"/>
              <w:rPr>
                <w:sz w:val="22"/>
                <w:szCs w:val="22"/>
              </w:rPr>
            </w:pPr>
            <w:r>
              <w:rPr>
                <w:sz w:val="22"/>
                <w:szCs w:val="22"/>
              </w:rPr>
              <w:t>5</w:t>
            </w:r>
          </w:p>
        </w:tc>
        <w:tc>
          <w:tcPr>
            <w:tcW w:w="991" w:type="dxa"/>
            <w:tcBorders>
              <w:top w:val="single" w:sz="4" w:space="0" w:color="auto"/>
              <w:left w:val="single" w:sz="4" w:space="0" w:color="auto"/>
              <w:bottom w:val="single" w:sz="4" w:space="0" w:color="auto"/>
              <w:right w:val="single" w:sz="4" w:space="0" w:color="auto"/>
            </w:tcBorders>
            <w:vAlign w:val="center"/>
            <w:hideMark/>
          </w:tcPr>
          <w:p w14:paraId="647EC519" w14:textId="77777777" w:rsidR="00E303AE" w:rsidRDefault="00E303AE" w:rsidP="00BD494D">
            <w:pPr>
              <w:ind w:right="-2"/>
              <w:jc w:val="center"/>
              <w:rPr>
                <w:sz w:val="22"/>
                <w:szCs w:val="22"/>
              </w:rPr>
            </w:pPr>
            <w:r>
              <w:rPr>
                <w:sz w:val="22"/>
                <w:szCs w:val="22"/>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5C390E" w14:textId="77777777" w:rsidR="00E303AE" w:rsidRDefault="00E303AE" w:rsidP="00BD494D">
            <w:pPr>
              <w:ind w:right="-2"/>
              <w:jc w:val="center"/>
              <w:rPr>
                <w:sz w:val="22"/>
                <w:szCs w:val="22"/>
              </w:rPr>
            </w:pPr>
            <w:r>
              <w:rPr>
                <w:sz w:val="22"/>
                <w:szCs w:val="22"/>
              </w:rPr>
              <w:t>7</w:t>
            </w:r>
          </w:p>
        </w:tc>
        <w:tc>
          <w:tcPr>
            <w:tcW w:w="991" w:type="dxa"/>
            <w:tcBorders>
              <w:top w:val="single" w:sz="4" w:space="0" w:color="auto"/>
              <w:left w:val="single" w:sz="4" w:space="0" w:color="auto"/>
              <w:bottom w:val="single" w:sz="4" w:space="0" w:color="auto"/>
              <w:right w:val="single" w:sz="4" w:space="0" w:color="auto"/>
            </w:tcBorders>
            <w:vAlign w:val="center"/>
            <w:hideMark/>
          </w:tcPr>
          <w:p w14:paraId="6305BA48" w14:textId="77777777" w:rsidR="00E303AE" w:rsidRDefault="00E303AE" w:rsidP="00BD494D">
            <w:pPr>
              <w:ind w:right="-2"/>
              <w:jc w:val="center"/>
              <w:rPr>
                <w:sz w:val="22"/>
                <w:szCs w:val="22"/>
              </w:rPr>
            </w:pPr>
            <w:r>
              <w:rPr>
                <w:sz w:val="22"/>
                <w:szCs w:val="22"/>
              </w:rPr>
              <w:t>8</w:t>
            </w:r>
          </w:p>
        </w:tc>
        <w:tc>
          <w:tcPr>
            <w:tcW w:w="991" w:type="dxa"/>
            <w:tcBorders>
              <w:top w:val="single" w:sz="4" w:space="0" w:color="auto"/>
              <w:left w:val="single" w:sz="4" w:space="0" w:color="auto"/>
              <w:bottom w:val="single" w:sz="4" w:space="0" w:color="auto"/>
              <w:right w:val="single" w:sz="4" w:space="0" w:color="auto"/>
            </w:tcBorders>
            <w:vAlign w:val="center"/>
            <w:hideMark/>
          </w:tcPr>
          <w:p w14:paraId="6DC84115" w14:textId="77777777" w:rsidR="00E303AE" w:rsidRDefault="00E303AE" w:rsidP="00BD494D">
            <w:pPr>
              <w:ind w:right="-2"/>
              <w:jc w:val="center"/>
              <w:rPr>
                <w:sz w:val="22"/>
                <w:szCs w:val="22"/>
              </w:rPr>
            </w:pPr>
            <w:r>
              <w:rPr>
                <w:sz w:val="22"/>
                <w:szCs w:val="22"/>
              </w:rPr>
              <w:t>9</w:t>
            </w:r>
          </w:p>
        </w:tc>
      </w:tr>
      <w:tr w:rsidR="00E303AE" w14:paraId="4170A401" w14:textId="77777777" w:rsidTr="00E303AE">
        <w:tc>
          <w:tcPr>
            <w:tcW w:w="1277" w:type="dxa"/>
            <w:vMerge w:val="restart"/>
            <w:tcBorders>
              <w:top w:val="single" w:sz="4" w:space="0" w:color="auto"/>
              <w:left w:val="single" w:sz="4" w:space="0" w:color="auto"/>
              <w:bottom w:val="single" w:sz="4" w:space="0" w:color="auto"/>
              <w:right w:val="single" w:sz="4" w:space="0" w:color="auto"/>
            </w:tcBorders>
            <w:vAlign w:val="center"/>
          </w:tcPr>
          <w:p w14:paraId="5CDA6D0E" w14:textId="77777777" w:rsidR="00E303AE" w:rsidRDefault="00E303AE" w:rsidP="00BD494D">
            <w:pPr>
              <w:ind w:left="-142" w:right="-70"/>
              <w:jc w:val="center"/>
            </w:pPr>
          </w:p>
        </w:tc>
        <w:tc>
          <w:tcPr>
            <w:tcW w:w="2232" w:type="dxa"/>
            <w:tcBorders>
              <w:top w:val="single" w:sz="4" w:space="0" w:color="auto"/>
              <w:left w:val="single" w:sz="4" w:space="0" w:color="auto"/>
              <w:bottom w:val="single" w:sz="4" w:space="0" w:color="auto"/>
              <w:right w:val="single" w:sz="4" w:space="0" w:color="auto"/>
            </w:tcBorders>
            <w:vAlign w:val="center"/>
            <w:hideMark/>
          </w:tcPr>
          <w:p w14:paraId="42969F55" w14:textId="77777777" w:rsidR="00E303AE" w:rsidRDefault="00E303AE" w:rsidP="00BD494D">
            <w:pPr>
              <w:ind w:right="-2"/>
              <w:jc w:val="center"/>
              <w:rPr>
                <w:sz w:val="22"/>
                <w:szCs w:val="22"/>
              </w:rPr>
            </w:pPr>
            <w:r>
              <w:rPr>
                <w:sz w:val="22"/>
                <w:szCs w:val="22"/>
              </w:rPr>
              <w:t>Двухставочный</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76B5347" w14:textId="77777777" w:rsidR="00E303AE" w:rsidRDefault="00E303AE" w:rsidP="00BD494D">
            <w:pPr>
              <w:jc w:val="center"/>
              <w:rPr>
                <w:sz w:val="22"/>
                <w:szCs w:val="22"/>
              </w:rPr>
            </w:pPr>
            <w:r>
              <w:rPr>
                <w:sz w:val="22"/>
                <w:szCs w:val="22"/>
              </w:rPr>
              <w:t>x</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B6684A3" w14:textId="77777777" w:rsidR="00E303AE" w:rsidRDefault="00E303AE" w:rsidP="00BD494D">
            <w:pPr>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06FB43C0" w14:textId="77777777" w:rsidR="00E303AE" w:rsidRDefault="00E303AE" w:rsidP="00BD494D">
            <w:pPr>
              <w:jc w:val="center"/>
              <w:rPr>
                <w:sz w:val="22"/>
                <w:szCs w:val="22"/>
              </w:rPr>
            </w:pPr>
            <w:r>
              <w:rPr>
                <w:sz w:val="22"/>
                <w:szCs w:val="22"/>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7062CAC1" w14:textId="77777777" w:rsidR="00E303AE" w:rsidRDefault="00E303AE" w:rsidP="00BD494D">
            <w:pPr>
              <w:ind w:right="-2"/>
              <w:jc w:val="center"/>
              <w:rPr>
                <w:sz w:val="22"/>
                <w:szCs w:val="22"/>
                <w:lang w:val="en-US"/>
              </w:rPr>
            </w:pPr>
            <w:r>
              <w:rPr>
                <w:sz w:val="22"/>
                <w:szCs w:val="22"/>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9093C30" w14:textId="77777777" w:rsidR="00E303AE" w:rsidRDefault="00E303AE" w:rsidP="00BD494D">
            <w:pPr>
              <w:ind w:right="-2"/>
              <w:jc w:val="center"/>
              <w:rPr>
                <w:sz w:val="22"/>
                <w:szCs w:val="22"/>
                <w:lang w:val="en-US"/>
              </w:rPr>
            </w:pPr>
            <w:r>
              <w:rPr>
                <w:sz w:val="22"/>
                <w:szCs w:val="22"/>
                <w:lang w:val="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1256AA79" w14:textId="77777777" w:rsidR="00E303AE" w:rsidRDefault="00E303AE" w:rsidP="00BD494D">
            <w:pPr>
              <w:ind w:right="-2"/>
              <w:jc w:val="center"/>
              <w:rPr>
                <w:sz w:val="22"/>
                <w:szCs w:val="22"/>
                <w:lang w:val="en-US"/>
              </w:rPr>
            </w:pPr>
            <w:r>
              <w:rPr>
                <w:sz w:val="22"/>
                <w:szCs w:val="22"/>
                <w:lang w:val="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21D69DCE" w14:textId="77777777" w:rsidR="00E303AE" w:rsidRDefault="00E303AE" w:rsidP="00BD494D">
            <w:pPr>
              <w:ind w:right="-2"/>
              <w:jc w:val="center"/>
              <w:rPr>
                <w:sz w:val="22"/>
                <w:szCs w:val="22"/>
                <w:lang w:val="en-US"/>
              </w:rPr>
            </w:pPr>
            <w:r>
              <w:rPr>
                <w:sz w:val="22"/>
                <w:szCs w:val="22"/>
                <w:lang w:val="en-US"/>
              </w:rPr>
              <w:t>x</w:t>
            </w:r>
          </w:p>
        </w:tc>
      </w:tr>
      <w:tr w:rsidR="00E303AE" w14:paraId="4F48D1F8" w14:textId="77777777" w:rsidTr="00E303AE">
        <w:tc>
          <w:tcPr>
            <w:tcW w:w="1277" w:type="dxa"/>
            <w:vMerge/>
            <w:tcBorders>
              <w:top w:val="single" w:sz="4" w:space="0" w:color="auto"/>
              <w:left w:val="single" w:sz="4" w:space="0" w:color="auto"/>
              <w:bottom w:val="single" w:sz="4" w:space="0" w:color="auto"/>
              <w:right w:val="single" w:sz="4" w:space="0" w:color="auto"/>
            </w:tcBorders>
            <w:vAlign w:val="center"/>
            <w:hideMark/>
          </w:tcPr>
          <w:p w14:paraId="19508EBC" w14:textId="77777777" w:rsidR="00E303AE" w:rsidRDefault="00E303AE" w:rsidP="00BD494D"/>
        </w:tc>
        <w:tc>
          <w:tcPr>
            <w:tcW w:w="2232" w:type="dxa"/>
            <w:tcBorders>
              <w:top w:val="single" w:sz="4" w:space="0" w:color="auto"/>
              <w:left w:val="single" w:sz="4" w:space="0" w:color="auto"/>
              <w:bottom w:val="single" w:sz="4" w:space="0" w:color="auto"/>
              <w:right w:val="single" w:sz="4" w:space="0" w:color="auto"/>
            </w:tcBorders>
            <w:vAlign w:val="center"/>
            <w:hideMark/>
          </w:tcPr>
          <w:p w14:paraId="42808A01" w14:textId="77777777" w:rsidR="00E303AE" w:rsidRDefault="00E303AE" w:rsidP="00BD494D">
            <w:pPr>
              <w:ind w:right="-2"/>
              <w:jc w:val="center"/>
              <w:rPr>
                <w:sz w:val="22"/>
                <w:szCs w:val="22"/>
              </w:rPr>
            </w:pPr>
            <w:r>
              <w:rPr>
                <w:sz w:val="22"/>
                <w:szCs w:val="22"/>
              </w:rPr>
              <w:t>Ставка за тепловую энегрию, руб./Гкал</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83B1BAF" w14:textId="77777777" w:rsidR="00E303AE" w:rsidRDefault="00E303AE" w:rsidP="00BD494D">
            <w:pPr>
              <w:jc w:val="center"/>
              <w:rPr>
                <w:sz w:val="22"/>
                <w:szCs w:val="22"/>
              </w:rPr>
            </w:pPr>
            <w:r>
              <w:rPr>
                <w:sz w:val="22"/>
                <w:szCs w:val="22"/>
              </w:rPr>
              <w:t>x</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EA1E1D0" w14:textId="77777777" w:rsidR="00E303AE" w:rsidRDefault="00E303AE" w:rsidP="00BD494D">
            <w:pPr>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60CF37" w14:textId="77777777" w:rsidR="00E303AE" w:rsidRDefault="00E303AE" w:rsidP="00BD494D">
            <w:pPr>
              <w:jc w:val="center"/>
              <w:rPr>
                <w:sz w:val="22"/>
                <w:szCs w:val="22"/>
              </w:rPr>
            </w:pPr>
            <w:r>
              <w:rPr>
                <w:sz w:val="22"/>
                <w:szCs w:val="22"/>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43FA4520" w14:textId="77777777" w:rsidR="00E303AE" w:rsidRDefault="00E303AE" w:rsidP="00BD494D">
            <w:pPr>
              <w:ind w:right="-2"/>
              <w:jc w:val="center"/>
              <w:rPr>
                <w:sz w:val="22"/>
                <w:szCs w:val="22"/>
                <w:lang w:val="en-US"/>
              </w:rPr>
            </w:pPr>
            <w:r>
              <w:rPr>
                <w:sz w:val="22"/>
                <w:szCs w:val="22"/>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733AB5C9" w14:textId="77777777" w:rsidR="00E303AE" w:rsidRDefault="00E303AE" w:rsidP="00BD494D">
            <w:pPr>
              <w:ind w:right="-2"/>
              <w:jc w:val="center"/>
              <w:rPr>
                <w:sz w:val="22"/>
                <w:szCs w:val="22"/>
                <w:lang w:val="en-US"/>
              </w:rPr>
            </w:pPr>
            <w:r>
              <w:rPr>
                <w:sz w:val="22"/>
                <w:szCs w:val="22"/>
                <w:lang w:val="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2E5CE611" w14:textId="77777777" w:rsidR="00E303AE" w:rsidRDefault="00E303AE" w:rsidP="00BD494D">
            <w:pPr>
              <w:ind w:right="-2"/>
              <w:jc w:val="center"/>
              <w:rPr>
                <w:sz w:val="22"/>
                <w:szCs w:val="22"/>
                <w:lang w:val="en-US"/>
              </w:rPr>
            </w:pPr>
            <w:r>
              <w:rPr>
                <w:sz w:val="22"/>
                <w:szCs w:val="22"/>
                <w:lang w:val="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3CF2F25E" w14:textId="77777777" w:rsidR="00E303AE" w:rsidRDefault="00E303AE" w:rsidP="00BD494D">
            <w:pPr>
              <w:ind w:right="-2"/>
              <w:jc w:val="center"/>
              <w:rPr>
                <w:sz w:val="22"/>
                <w:szCs w:val="22"/>
                <w:lang w:val="en-US"/>
              </w:rPr>
            </w:pPr>
            <w:r>
              <w:rPr>
                <w:sz w:val="22"/>
                <w:szCs w:val="22"/>
                <w:lang w:val="en-US"/>
              </w:rPr>
              <w:t>x</w:t>
            </w:r>
          </w:p>
        </w:tc>
      </w:tr>
      <w:tr w:rsidR="00E303AE" w14:paraId="09660A0C" w14:textId="77777777" w:rsidTr="00E303AE">
        <w:tc>
          <w:tcPr>
            <w:tcW w:w="1277" w:type="dxa"/>
            <w:vMerge/>
            <w:tcBorders>
              <w:top w:val="single" w:sz="4" w:space="0" w:color="auto"/>
              <w:left w:val="single" w:sz="4" w:space="0" w:color="auto"/>
              <w:bottom w:val="single" w:sz="4" w:space="0" w:color="auto"/>
              <w:right w:val="single" w:sz="4" w:space="0" w:color="auto"/>
            </w:tcBorders>
            <w:vAlign w:val="center"/>
            <w:hideMark/>
          </w:tcPr>
          <w:p w14:paraId="37ABFE6C" w14:textId="77777777" w:rsidR="00E303AE" w:rsidRDefault="00E303AE" w:rsidP="00BD494D"/>
        </w:tc>
        <w:tc>
          <w:tcPr>
            <w:tcW w:w="2232" w:type="dxa"/>
            <w:tcBorders>
              <w:top w:val="single" w:sz="4" w:space="0" w:color="auto"/>
              <w:left w:val="single" w:sz="4" w:space="0" w:color="auto"/>
              <w:bottom w:val="single" w:sz="4" w:space="0" w:color="auto"/>
              <w:right w:val="single" w:sz="4" w:space="0" w:color="auto"/>
            </w:tcBorders>
            <w:vAlign w:val="center"/>
            <w:hideMark/>
          </w:tcPr>
          <w:p w14:paraId="5C4C3B37" w14:textId="77777777" w:rsidR="00E303AE" w:rsidRDefault="00E303AE" w:rsidP="00BD494D">
            <w:pPr>
              <w:ind w:right="-2"/>
              <w:jc w:val="center"/>
              <w:rPr>
                <w:sz w:val="22"/>
                <w:szCs w:val="22"/>
              </w:rPr>
            </w:pPr>
            <w:r>
              <w:rPr>
                <w:sz w:val="22"/>
                <w:szCs w:val="22"/>
              </w:rPr>
              <w:t>Ставка за содержание тепловой мощности,</w:t>
            </w:r>
          </w:p>
          <w:p w14:paraId="73889FD8" w14:textId="77777777" w:rsidR="00E303AE" w:rsidRDefault="00E303AE" w:rsidP="00BD494D">
            <w:pPr>
              <w:ind w:right="-2"/>
              <w:jc w:val="center"/>
              <w:rPr>
                <w:sz w:val="22"/>
                <w:szCs w:val="22"/>
              </w:rPr>
            </w:pPr>
            <w:r>
              <w:rPr>
                <w:sz w:val="22"/>
                <w:szCs w:val="22"/>
              </w:rPr>
              <w:t xml:space="preserve"> тыс. руб./Гкал/ч</w:t>
            </w:r>
          </w:p>
          <w:p w14:paraId="5B690CC4" w14:textId="77777777" w:rsidR="00E303AE" w:rsidRDefault="00E303AE" w:rsidP="00BD494D">
            <w:pPr>
              <w:ind w:right="-2"/>
              <w:jc w:val="center"/>
              <w:rPr>
                <w:sz w:val="22"/>
                <w:szCs w:val="22"/>
              </w:rPr>
            </w:pPr>
            <w:r>
              <w:rPr>
                <w:sz w:val="22"/>
                <w:szCs w:val="22"/>
              </w:rPr>
              <w:t>в мес.</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81B993C" w14:textId="77777777" w:rsidR="00E303AE" w:rsidRDefault="00E303AE" w:rsidP="00BD494D">
            <w:pPr>
              <w:jc w:val="center"/>
              <w:rPr>
                <w:sz w:val="22"/>
                <w:szCs w:val="22"/>
              </w:rPr>
            </w:pPr>
            <w:r>
              <w:rPr>
                <w:sz w:val="22"/>
                <w:szCs w:val="22"/>
              </w:rPr>
              <w:t>x</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5D2916E" w14:textId="77777777" w:rsidR="00E303AE" w:rsidRDefault="00E303AE" w:rsidP="00BD494D">
            <w:pPr>
              <w:jc w:val="center"/>
              <w:rPr>
                <w:sz w:val="22"/>
                <w:szCs w:val="22"/>
              </w:rPr>
            </w:pPr>
            <w:r>
              <w:rPr>
                <w:sz w:val="22"/>
                <w:szCs w:val="22"/>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7A21DB62" w14:textId="77777777" w:rsidR="00E303AE" w:rsidRDefault="00E303AE" w:rsidP="00BD494D">
            <w:pPr>
              <w:jc w:val="center"/>
              <w:rPr>
                <w:sz w:val="22"/>
                <w:szCs w:val="22"/>
              </w:rPr>
            </w:pPr>
            <w:r>
              <w:rPr>
                <w:sz w:val="22"/>
                <w:szCs w:val="22"/>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7FEA482B" w14:textId="77777777" w:rsidR="00E303AE" w:rsidRDefault="00E303AE" w:rsidP="00BD494D">
            <w:pPr>
              <w:ind w:right="-2"/>
              <w:jc w:val="center"/>
              <w:rPr>
                <w:sz w:val="22"/>
                <w:szCs w:val="22"/>
                <w:lang w:val="en-US"/>
              </w:rPr>
            </w:pPr>
            <w:r>
              <w:rPr>
                <w:sz w:val="22"/>
                <w:szCs w:val="22"/>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59DF8657" w14:textId="77777777" w:rsidR="00E303AE" w:rsidRDefault="00E303AE" w:rsidP="00BD494D">
            <w:pPr>
              <w:ind w:right="-2"/>
              <w:jc w:val="center"/>
              <w:rPr>
                <w:sz w:val="22"/>
                <w:szCs w:val="22"/>
                <w:lang w:val="en-US"/>
              </w:rPr>
            </w:pPr>
            <w:r>
              <w:rPr>
                <w:sz w:val="22"/>
                <w:szCs w:val="22"/>
                <w:lang w:val="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6F31A705" w14:textId="77777777" w:rsidR="00E303AE" w:rsidRDefault="00E303AE" w:rsidP="00BD494D">
            <w:pPr>
              <w:ind w:right="-2"/>
              <w:jc w:val="center"/>
              <w:rPr>
                <w:sz w:val="22"/>
                <w:szCs w:val="22"/>
                <w:lang w:val="en-US"/>
              </w:rPr>
            </w:pPr>
            <w:r>
              <w:rPr>
                <w:sz w:val="22"/>
                <w:szCs w:val="22"/>
                <w:lang w:val="en-US"/>
              </w:rPr>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5EE16ED7" w14:textId="77777777" w:rsidR="00E303AE" w:rsidRDefault="00E303AE" w:rsidP="00BD494D">
            <w:pPr>
              <w:ind w:right="-2"/>
              <w:jc w:val="center"/>
              <w:rPr>
                <w:sz w:val="22"/>
                <w:szCs w:val="22"/>
                <w:lang w:val="en-US"/>
              </w:rPr>
            </w:pPr>
            <w:r>
              <w:rPr>
                <w:sz w:val="22"/>
                <w:szCs w:val="22"/>
                <w:lang w:val="en-US"/>
              </w:rPr>
              <w:t>x</w:t>
            </w:r>
          </w:p>
        </w:tc>
      </w:tr>
    </w:tbl>
    <w:p w14:paraId="2A9C1CF7" w14:textId="77777777" w:rsidR="00E303AE" w:rsidRDefault="00E303AE" w:rsidP="00E303AE">
      <w:pPr>
        <w:ind w:left="-1134" w:right="-1134" w:firstLine="708"/>
        <w:jc w:val="both"/>
        <w:rPr>
          <w:sz w:val="28"/>
          <w:szCs w:val="28"/>
        </w:rPr>
      </w:pPr>
    </w:p>
    <w:p w14:paraId="09057EA3" w14:textId="77777777" w:rsidR="00BD494D" w:rsidRDefault="00E303AE" w:rsidP="00E303AE">
      <w:pPr>
        <w:ind w:left="-851" w:right="-427" w:firstLine="708"/>
        <w:jc w:val="both"/>
        <w:rPr>
          <w:sz w:val="28"/>
          <w:szCs w:val="28"/>
        </w:rPr>
        <w:sectPr w:rsidR="00BD494D" w:rsidSect="00E30B3E">
          <w:pgSz w:w="11906" w:h="16838" w:code="9"/>
          <w:pgMar w:top="709" w:right="851" w:bottom="709" w:left="1134" w:header="425" w:footer="0" w:gutter="0"/>
          <w:cols w:space="708"/>
          <w:docGrid w:linePitch="360"/>
        </w:sectPr>
      </w:pPr>
      <w:r>
        <w:rPr>
          <w:sz w:val="28"/>
          <w:szCs w:val="28"/>
        </w:rPr>
        <w:t>* Выделяется в целях реализации пункта 6 статьи 168 Налогового кодекса Российской Федерации (часть вторая).».</w:t>
      </w:r>
    </w:p>
    <w:p w14:paraId="3E1CB7F3" w14:textId="132ACCDB" w:rsidR="00E303AE" w:rsidRPr="00081AD4" w:rsidRDefault="00E303AE" w:rsidP="00BD494D">
      <w:pPr>
        <w:tabs>
          <w:tab w:val="left" w:pos="5580"/>
          <w:tab w:val="left" w:pos="9498"/>
        </w:tabs>
        <w:ind w:right="-569" w:firstLine="11624"/>
        <w:rPr>
          <w:color w:val="000000" w:themeColor="text1"/>
        </w:rPr>
      </w:pPr>
      <w:r w:rsidRPr="00081AD4">
        <w:rPr>
          <w:color w:val="000000" w:themeColor="text1"/>
        </w:rPr>
        <w:lastRenderedPageBreak/>
        <w:t xml:space="preserve">Приложение № </w:t>
      </w:r>
      <w:r>
        <w:rPr>
          <w:color w:val="000000" w:themeColor="text1"/>
        </w:rPr>
        <w:t>4</w:t>
      </w:r>
      <w:r w:rsidR="009B3E69">
        <w:rPr>
          <w:color w:val="000000" w:themeColor="text1"/>
        </w:rPr>
        <w:t>8</w:t>
      </w:r>
      <w:r>
        <w:rPr>
          <w:color w:val="000000" w:themeColor="text1"/>
        </w:rPr>
        <w:t xml:space="preserve"> к протоколу № 83</w:t>
      </w:r>
    </w:p>
    <w:p w14:paraId="6EC9CD6D" w14:textId="77777777" w:rsidR="00E303AE" w:rsidRPr="00081AD4" w:rsidRDefault="00E303AE" w:rsidP="00BD494D">
      <w:pPr>
        <w:tabs>
          <w:tab w:val="left" w:pos="5580"/>
          <w:tab w:val="left" w:pos="9498"/>
        </w:tabs>
        <w:ind w:right="-569" w:firstLine="11624"/>
        <w:rPr>
          <w:color w:val="000000" w:themeColor="text1"/>
        </w:rPr>
      </w:pPr>
      <w:r w:rsidRPr="00081AD4">
        <w:rPr>
          <w:color w:val="000000" w:themeColor="text1"/>
        </w:rPr>
        <w:t>заседания Правления Региональной</w:t>
      </w:r>
    </w:p>
    <w:p w14:paraId="4EDABADE" w14:textId="77777777" w:rsidR="00E303AE" w:rsidRPr="00081AD4" w:rsidRDefault="00E303AE" w:rsidP="00BD494D">
      <w:pPr>
        <w:tabs>
          <w:tab w:val="left" w:pos="5580"/>
          <w:tab w:val="left" w:pos="9498"/>
        </w:tabs>
        <w:ind w:right="-569" w:firstLine="11624"/>
        <w:rPr>
          <w:color w:val="000000" w:themeColor="text1"/>
        </w:rPr>
      </w:pPr>
      <w:r w:rsidRPr="00081AD4">
        <w:rPr>
          <w:color w:val="000000" w:themeColor="text1"/>
        </w:rPr>
        <w:t>энергетической комиссии</w:t>
      </w:r>
    </w:p>
    <w:p w14:paraId="383FC29F" w14:textId="77777777" w:rsidR="00E303AE" w:rsidRDefault="00E303AE" w:rsidP="00BD494D">
      <w:pPr>
        <w:tabs>
          <w:tab w:val="left" w:pos="5580"/>
          <w:tab w:val="left" w:pos="9498"/>
        </w:tabs>
        <w:ind w:right="-569" w:firstLine="11624"/>
        <w:rPr>
          <w:color w:val="000000" w:themeColor="text1"/>
        </w:rPr>
      </w:pPr>
      <w:r w:rsidRPr="00081AD4">
        <w:rPr>
          <w:color w:val="000000" w:themeColor="text1"/>
        </w:rPr>
        <w:t xml:space="preserve">Кузбасса от </w:t>
      </w:r>
      <w:r>
        <w:rPr>
          <w:color w:val="000000" w:themeColor="text1"/>
        </w:rPr>
        <w:t>15</w:t>
      </w:r>
      <w:r w:rsidRPr="00081AD4">
        <w:rPr>
          <w:color w:val="000000" w:themeColor="text1"/>
        </w:rPr>
        <w:t>.12.2020</w:t>
      </w:r>
    </w:p>
    <w:p w14:paraId="16350E68" w14:textId="77777777" w:rsidR="00BD494D" w:rsidRPr="00DB2417" w:rsidRDefault="00BD494D" w:rsidP="00BD494D">
      <w:pPr>
        <w:keepNext/>
        <w:ind w:left="-709" w:right="-425" w:firstLine="709"/>
        <w:jc w:val="center"/>
        <w:outlineLvl w:val="3"/>
        <w:rPr>
          <w:b/>
          <w:sz w:val="28"/>
          <w:szCs w:val="28"/>
        </w:rPr>
      </w:pPr>
      <w:r w:rsidRPr="00DB2417">
        <w:rPr>
          <w:b/>
          <w:bCs/>
          <w:sz w:val="28"/>
          <w:szCs w:val="28"/>
        </w:rPr>
        <w:t xml:space="preserve">Долгосрочные тарифы </w:t>
      </w:r>
      <w:r w:rsidRPr="00DB2417">
        <w:rPr>
          <w:b/>
          <w:bCs/>
          <w:kern w:val="32"/>
          <w:sz w:val="28"/>
          <w:szCs w:val="28"/>
        </w:rPr>
        <w:t xml:space="preserve">ООО «СибСтройСервис» </w:t>
      </w:r>
      <w:r>
        <w:rPr>
          <w:b/>
          <w:bCs/>
          <w:kern w:val="32"/>
          <w:sz w:val="28"/>
          <w:szCs w:val="28"/>
        </w:rPr>
        <w:br/>
      </w:r>
      <w:r w:rsidRPr="00DB2417">
        <w:rPr>
          <w:b/>
          <w:bCs/>
          <w:sz w:val="28"/>
          <w:szCs w:val="28"/>
        </w:rPr>
        <w:t xml:space="preserve">на горячую воду в </w:t>
      </w:r>
      <w:r w:rsidRPr="00DB2417">
        <w:rPr>
          <w:b/>
          <w:sz w:val="28"/>
          <w:szCs w:val="28"/>
        </w:rPr>
        <w:t xml:space="preserve">закрытой системе горячего водоснабжения, реализуемую </w:t>
      </w:r>
      <w:r>
        <w:rPr>
          <w:b/>
          <w:sz w:val="28"/>
          <w:szCs w:val="28"/>
        </w:rPr>
        <w:br/>
      </w:r>
      <w:r w:rsidRPr="00DB2417">
        <w:rPr>
          <w:b/>
          <w:sz w:val="28"/>
          <w:szCs w:val="28"/>
        </w:rPr>
        <w:t>на потребительской рынке Киселевск</w:t>
      </w:r>
      <w:r>
        <w:rPr>
          <w:b/>
          <w:sz w:val="28"/>
          <w:szCs w:val="28"/>
        </w:rPr>
        <w:t>ого городского округа</w:t>
      </w:r>
      <w:r w:rsidRPr="00DB2417">
        <w:rPr>
          <w:b/>
          <w:sz w:val="28"/>
          <w:szCs w:val="28"/>
        </w:rPr>
        <w:t>,</w:t>
      </w:r>
      <w:r w:rsidRPr="00DB2417">
        <w:rPr>
          <w:b/>
          <w:bCs/>
          <w:sz w:val="28"/>
          <w:szCs w:val="28"/>
        </w:rPr>
        <w:t xml:space="preserve"> </w:t>
      </w:r>
      <w:r>
        <w:rPr>
          <w:b/>
          <w:bCs/>
          <w:sz w:val="28"/>
          <w:szCs w:val="28"/>
        </w:rPr>
        <w:br/>
      </w:r>
      <w:r w:rsidRPr="00DB2417">
        <w:rPr>
          <w:b/>
          <w:bCs/>
          <w:color w:val="000000"/>
          <w:kern w:val="32"/>
          <w:sz w:val="28"/>
          <w:szCs w:val="28"/>
        </w:rPr>
        <w:t>на период с 01.01.20</w:t>
      </w:r>
      <w:r>
        <w:rPr>
          <w:b/>
          <w:bCs/>
          <w:color w:val="000000"/>
          <w:kern w:val="32"/>
          <w:sz w:val="28"/>
          <w:szCs w:val="28"/>
        </w:rPr>
        <w:t>20</w:t>
      </w:r>
      <w:r w:rsidRPr="00DB2417">
        <w:rPr>
          <w:b/>
          <w:bCs/>
          <w:color w:val="000000"/>
          <w:kern w:val="32"/>
          <w:sz w:val="28"/>
          <w:szCs w:val="28"/>
        </w:rPr>
        <w:t xml:space="preserve"> по 31.12.20</w:t>
      </w:r>
      <w:r>
        <w:rPr>
          <w:b/>
          <w:bCs/>
          <w:color w:val="000000"/>
          <w:kern w:val="32"/>
          <w:sz w:val="28"/>
          <w:szCs w:val="28"/>
        </w:rPr>
        <w:t>20, с 01.01.2022 по 31.12.2024</w:t>
      </w:r>
    </w:p>
    <w:p w14:paraId="0C766FAC" w14:textId="77777777" w:rsidR="00BD494D" w:rsidRPr="009D513B" w:rsidRDefault="00BD494D" w:rsidP="00BD494D">
      <w:pPr>
        <w:pStyle w:val="affc"/>
        <w:keepNext/>
        <w:spacing w:after="0"/>
        <w:ind w:right="-457"/>
        <w:jc w:val="right"/>
        <w:rPr>
          <w:i w:val="0"/>
          <w:iCs w:val="0"/>
          <w:color w:val="auto"/>
          <w:sz w:val="28"/>
          <w:szCs w:val="28"/>
        </w:rPr>
      </w:pPr>
      <w:r w:rsidRPr="009D513B">
        <w:rPr>
          <w:i w:val="0"/>
          <w:iCs w:val="0"/>
          <w:color w:val="auto"/>
          <w:sz w:val="28"/>
          <w:szCs w:val="28"/>
        </w:rPr>
        <w:t xml:space="preserve">Таблица </w:t>
      </w:r>
      <w:r w:rsidRPr="009D513B">
        <w:rPr>
          <w:i w:val="0"/>
          <w:iCs w:val="0"/>
          <w:color w:val="auto"/>
          <w:sz w:val="28"/>
          <w:szCs w:val="28"/>
        </w:rPr>
        <w:fldChar w:fldCharType="begin"/>
      </w:r>
      <w:r w:rsidRPr="009D513B">
        <w:rPr>
          <w:i w:val="0"/>
          <w:iCs w:val="0"/>
          <w:color w:val="auto"/>
          <w:sz w:val="28"/>
          <w:szCs w:val="28"/>
        </w:rPr>
        <w:instrText xml:space="preserve"> SEQ Таблица \* ARABIC </w:instrText>
      </w:r>
      <w:r w:rsidRPr="009D513B">
        <w:rPr>
          <w:i w:val="0"/>
          <w:iCs w:val="0"/>
          <w:color w:val="auto"/>
          <w:sz w:val="28"/>
          <w:szCs w:val="28"/>
        </w:rPr>
        <w:fldChar w:fldCharType="separate"/>
      </w:r>
      <w:r>
        <w:rPr>
          <w:i w:val="0"/>
          <w:iCs w:val="0"/>
          <w:noProof/>
          <w:color w:val="auto"/>
          <w:sz w:val="28"/>
          <w:szCs w:val="28"/>
        </w:rPr>
        <w:t>1</w:t>
      </w:r>
      <w:r w:rsidRPr="009D513B">
        <w:rPr>
          <w:i w:val="0"/>
          <w:iCs w:val="0"/>
          <w:color w:val="auto"/>
          <w:sz w:val="28"/>
          <w:szCs w:val="28"/>
        </w:rPr>
        <w:fldChar w:fldCharType="end"/>
      </w:r>
    </w:p>
    <w:tbl>
      <w:tblPr>
        <w:tblpPr w:leftFromText="180" w:rightFromText="180" w:vertAnchor="text" w:horzAnchor="margin" w:tblpY="286"/>
        <w:tblW w:w="15597" w:type="dxa"/>
        <w:tblLook w:val="04A0" w:firstRow="1" w:lastRow="0" w:firstColumn="1" w:lastColumn="0" w:noHBand="0" w:noVBand="1"/>
      </w:tblPr>
      <w:tblGrid>
        <w:gridCol w:w="2067"/>
        <w:gridCol w:w="1410"/>
        <w:gridCol w:w="957"/>
        <w:gridCol w:w="938"/>
        <w:gridCol w:w="992"/>
        <w:gridCol w:w="971"/>
        <w:gridCol w:w="957"/>
        <w:gridCol w:w="842"/>
        <w:gridCol w:w="992"/>
        <w:gridCol w:w="971"/>
        <w:gridCol w:w="1042"/>
        <w:gridCol w:w="1106"/>
        <w:gridCol w:w="1212"/>
        <w:gridCol w:w="1126"/>
        <w:gridCol w:w="14"/>
      </w:tblGrid>
      <w:tr w:rsidR="00BD494D" w:rsidRPr="00273052" w14:paraId="6A56B965" w14:textId="77777777" w:rsidTr="00BD494D">
        <w:trPr>
          <w:trHeight w:val="690"/>
        </w:trPr>
        <w:tc>
          <w:tcPr>
            <w:tcW w:w="2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A6D354" w14:textId="77777777" w:rsidR="00BD494D" w:rsidRPr="00273052" w:rsidRDefault="00BD494D" w:rsidP="00BD494D">
            <w:pPr>
              <w:jc w:val="center"/>
              <w:rPr>
                <w:sz w:val="22"/>
                <w:szCs w:val="22"/>
              </w:rPr>
            </w:pPr>
            <w:r w:rsidRPr="00273052">
              <w:rPr>
                <w:sz w:val="22"/>
                <w:szCs w:val="22"/>
              </w:rPr>
              <w:t>Наименование регулируемой организации</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06200C" w14:textId="77777777" w:rsidR="00BD494D" w:rsidRPr="00273052" w:rsidRDefault="00BD494D" w:rsidP="00BD494D">
            <w:pPr>
              <w:jc w:val="center"/>
              <w:rPr>
                <w:sz w:val="22"/>
                <w:szCs w:val="22"/>
              </w:rPr>
            </w:pPr>
            <w:r w:rsidRPr="00273052">
              <w:rPr>
                <w:sz w:val="22"/>
                <w:szCs w:val="22"/>
              </w:rPr>
              <w:t>Период</w:t>
            </w:r>
          </w:p>
        </w:tc>
        <w:tc>
          <w:tcPr>
            <w:tcW w:w="3858" w:type="dxa"/>
            <w:gridSpan w:val="4"/>
            <w:tcBorders>
              <w:top w:val="single" w:sz="4" w:space="0" w:color="auto"/>
              <w:left w:val="nil"/>
              <w:bottom w:val="single" w:sz="4" w:space="0" w:color="auto"/>
              <w:right w:val="single" w:sz="4" w:space="0" w:color="auto"/>
            </w:tcBorders>
            <w:shd w:val="clear" w:color="auto" w:fill="auto"/>
            <w:vAlign w:val="center"/>
            <w:hideMark/>
          </w:tcPr>
          <w:p w14:paraId="3B0840BB" w14:textId="77777777" w:rsidR="00BD494D" w:rsidRPr="00273052" w:rsidRDefault="00BD494D" w:rsidP="00BD494D">
            <w:pPr>
              <w:jc w:val="center"/>
              <w:rPr>
                <w:sz w:val="22"/>
                <w:szCs w:val="22"/>
              </w:rPr>
            </w:pPr>
            <w:r w:rsidRPr="00273052">
              <w:rPr>
                <w:sz w:val="22"/>
                <w:szCs w:val="22"/>
              </w:rPr>
              <w:t>Тариф на горячую воду для населения, руб./м</w:t>
            </w:r>
            <w:r w:rsidRPr="00273052">
              <w:rPr>
                <w:sz w:val="22"/>
                <w:szCs w:val="22"/>
                <w:vertAlign w:val="superscript"/>
              </w:rPr>
              <w:t xml:space="preserve">3 </w:t>
            </w:r>
            <w:r w:rsidRPr="00273052">
              <w:rPr>
                <w:sz w:val="22"/>
                <w:szCs w:val="22"/>
              </w:rPr>
              <w:t>* (с НДС)</w:t>
            </w:r>
          </w:p>
        </w:tc>
        <w:tc>
          <w:tcPr>
            <w:tcW w:w="3762" w:type="dxa"/>
            <w:gridSpan w:val="4"/>
            <w:tcBorders>
              <w:top w:val="single" w:sz="4" w:space="0" w:color="auto"/>
              <w:left w:val="nil"/>
              <w:bottom w:val="single" w:sz="4" w:space="0" w:color="auto"/>
              <w:right w:val="single" w:sz="4" w:space="0" w:color="auto"/>
            </w:tcBorders>
            <w:shd w:val="clear" w:color="auto" w:fill="auto"/>
            <w:vAlign w:val="center"/>
            <w:hideMark/>
          </w:tcPr>
          <w:p w14:paraId="46A80DA4" w14:textId="77777777" w:rsidR="00BD494D" w:rsidRPr="00273052" w:rsidRDefault="00BD494D" w:rsidP="00BD494D">
            <w:pPr>
              <w:jc w:val="center"/>
              <w:rPr>
                <w:sz w:val="22"/>
                <w:szCs w:val="22"/>
              </w:rPr>
            </w:pPr>
            <w:r w:rsidRPr="00273052">
              <w:rPr>
                <w:sz w:val="22"/>
                <w:szCs w:val="22"/>
              </w:rPr>
              <w:t>Тариф на горячую воду для прочих потребителей, руб./ м3 (без НДС)</w:t>
            </w:r>
          </w:p>
        </w:tc>
        <w:tc>
          <w:tcPr>
            <w:tcW w:w="10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201FE6" w14:textId="77777777" w:rsidR="00BD494D" w:rsidRPr="00273052" w:rsidRDefault="00BD494D" w:rsidP="00BD494D">
            <w:pPr>
              <w:jc w:val="center"/>
              <w:rPr>
                <w:sz w:val="22"/>
                <w:szCs w:val="22"/>
              </w:rPr>
            </w:pPr>
            <w:r w:rsidRPr="00273052">
              <w:rPr>
                <w:sz w:val="22"/>
                <w:szCs w:val="22"/>
              </w:rPr>
              <w:t xml:space="preserve">Компо-нент на </w:t>
            </w:r>
            <w:r>
              <w:rPr>
                <w:sz w:val="22"/>
                <w:szCs w:val="22"/>
              </w:rPr>
              <w:t>холод-ную воду</w:t>
            </w:r>
            <w:r w:rsidRPr="00273052">
              <w:rPr>
                <w:sz w:val="22"/>
                <w:szCs w:val="22"/>
              </w:rPr>
              <w:t>, руб./м3 ** (без НДС)</w:t>
            </w:r>
          </w:p>
        </w:tc>
        <w:tc>
          <w:tcPr>
            <w:tcW w:w="3458" w:type="dxa"/>
            <w:gridSpan w:val="4"/>
            <w:tcBorders>
              <w:top w:val="single" w:sz="4" w:space="0" w:color="auto"/>
              <w:left w:val="nil"/>
              <w:bottom w:val="single" w:sz="4" w:space="0" w:color="auto"/>
              <w:right w:val="single" w:sz="4" w:space="0" w:color="auto"/>
            </w:tcBorders>
            <w:shd w:val="clear" w:color="auto" w:fill="auto"/>
            <w:vAlign w:val="center"/>
            <w:hideMark/>
          </w:tcPr>
          <w:p w14:paraId="437493CB" w14:textId="77777777" w:rsidR="00BD494D" w:rsidRPr="00273052" w:rsidRDefault="00BD494D" w:rsidP="00BD494D">
            <w:pPr>
              <w:jc w:val="center"/>
              <w:rPr>
                <w:sz w:val="22"/>
                <w:szCs w:val="22"/>
              </w:rPr>
            </w:pPr>
            <w:r w:rsidRPr="00273052">
              <w:rPr>
                <w:sz w:val="22"/>
                <w:szCs w:val="22"/>
              </w:rPr>
              <w:t>Компонент на тепловую энергию</w:t>
            </w:r>
          </w:p>
        </w:tc>
      </w:tr>
      <w:tr w:rsidR="00BD494D" w:rsidRPr="00273052" w14:paraId="225EEA6A" w14:textId="77777777" w:rsidTr="00BD494D">
        <w:trPr>
          <w:trHeight w:val="600"/>
        </w:trPr>
        <w:tc>
          <w:tcPr>
            <w:tcW w:w="2067" w:type="dxa"/>
            <w:vMerge/>
            <w:tcBorders>
              <w:top w:val="single" w:sz="4" w:space="0" w:color="auto"/>
              <w:left w:val="single" w:sz="4" w:space="0" w:color="auto"/>
              <w:bottom w:val="single" w:sz="4" w:space="0" w:color="auto"/>
              <w:right w:val="single" w:sz="4" w:space="0" w:color="auto"/>
            </w:tcBorders>
            <w:vAlign w:val="center"/>
            <w:hideMark/>
          </w:tcPr>
          <w:p w14:paraId="1C13520D" w14:textId="77777777" w:rsidR="00BD494D" w:rsidRPr="00273052" w:rsidRDefault="00BD494D" w:rsidP="00BD494D">
            <w:pPr>
              <w:rPr>
                <w:sz w:val="22"/>
                <w:szCs w:val="22"/>
              </w:rP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14:paraId="2C3F87F4" w14:textId="77777777" w:rsidR="00BD494D" w:rsidRPr="00273052" w:rsidRDefault="00BD494D" w:rsidP="00BD494D">
            <w:pPr>
              <w:rPr>
                <w:sz w:val="22"/>
                <w:szCs w:val="22"/>
              </w:rPr>
            </w:pPr>
          </w:p>
        </w:tc>
        <w:tc>
          <w:tcPr>
            <w:tcW w:w="1895" w:type="dxa"/>
            <w:gridSpan w:val="2"/>
            <w:tcBorders>
              <w:top w:val="single" w:sz="4" w:space="0" w:color="auto"/>
              <w:left w:val="nil"/>
              <w:bottom w:val="single" w:sz="4" w:space="0" w:color="auto"/>
              <w:right w:val="single" w:sz="4" w:space="0" w:color="auto"/>
            </w:tcBorders>
            <w:shd w:val="clear" w:color="auto" w:fill="auto"/>
            <w:vAlign w:val="center"/>
            <w:hideMark/>
          </w:tcPr>
          <w:p w14:paraId="1C4F5D35" w14:textId="77777777" w:rsidR="00BD494D" w:rsidRPr="00273052" w:rsidRDefault="00BD494D" w:rsidP="00BD494D">
            <w:pPr>
              <w:jc w:val="center"/>
              <w:rPr>
                <w:sz w:val="22"/>
                <w:szCs w:val="22"/>
              </w:rPr>
            </w:pPr>
            <w:r w:rsidRPr="00273052">
              <w:rPr>
                <w:sz w:val="22"/>
                <w:szCs w:val="22"/>
              </w:rPr>
              <w:t>Изолированные стояки</w:t>
            </w:r>
          </w:p>
        </w:tc>
        <w:tc>
          <w:tcPr>
            <w:tcW w:w="1963" w:type="dxa"/>
            <w:gridSpan w:val="2"/>
            <w:tcBorders>
              <w:top w:val="single" w:sz="4" w:space="0" w:color="auto"/>
              <w:left w:val="nil"/>
              <w:bottom w:val="single" w:sz="4" w:space="0" w:color="auto"/>
              <w:right w:val="single" w:sz="4" w:space="0" w:color="auto"/>
            </w:tcBorders>
            <w:shd w:val="clear" w:color="auto" w:fill="auto"/>
            <w:vAlign w:val="center"/>
            <w:hideMark/>
          </w:tcPr>
          <w:p w14:paraId="2BB76B42" w14:textId="77777777" w:rsidR="00BD494D" w:rsidRPr="00273052" w:rsidRDefault="00BD494D" w:rsidP="00BD494D">
            <w:pPr>
              <w:jc w:val="center"/>
              <w:rPr>
                <w:sz w:val="22"/>
                <w:szCs w:val="22"/>
              </w:rPr>
            </w:pPr>
            <w:r w:rsidRPr="00273052">
              <w:rPr>
                <w:sz w:val="22"/>
                <w:szCs w:val="22"/>
              </w:rPr>
              <w:t>Неизолированные стояки</w:t>
            </w:r>
          </w:p>
        </w:tc>
        <w:tc>
          <w:tcPr>
            <w:tcW w:w="1799" w:type="dxa"/>
            <w:gridSpan w:val="2"/>
            <w:tcBorders>
              <w:top w:val="single" w:sz="4" w:space="0" w:color="auto"/>
              <w:left w:val="nil"/>
              <w:bottom w:val="single" w:sz="4" w:space="0" w:color="auto"/>
              <w:right w:val="single" w:sz="4" w:space="0" w:color="auto"/>
            </w:tcBorders>
            <w:shd w:val="clear" w:color="auto" w:fill="auto"/>
            <w:vAlign w:val="center"/>
            <w:hideMark/>
          </w:tcPr>
          <w:p w14:paraId="369A94E0" w14:textId="77777777" w:rsidR="00BD494D" w:rsidRPr="00273052" w:rsidRDefault="00BD494D" w:rsidP="00BD494D">
            <w:pPr>
              <w:jc w:val="center"/>
              <w:rPr>
                <w:sz w:val="22"/>
                <w:szCs w:val="22"/>
              </w:rPr>
            </w:pPr>
            <w:r w:rsidRPr="00273052">
              <w:rPr>
                <w:sz w:val="22"/>
                <w:szCs w:val="22"/>
              </w:rPr>
              <w:t>Изолированные стояки</w:t>
            </w:r>
          </w:p>
        </w:tc>
        <w:tc>
          <w:tcPr>
            <w:tcW w:w="1963" w:type="dxa"/>
            <w:gridSpan w:val="2"/>
            <w:tcBorders>
              <w:top w:val="single" w:sz="4" w:space="0" w:color="auto"/>
              <w:left w:val="nil"/>
              <w:bottom w:val="single" w:sz="4" w:space="0" w:color="auto"/>
              <w:right w:val="single" w:sz="4" w:space="0" w:color="auto"/>
            </w:tcBorders>
            <w:shd w:val="clear" w:color="auto" w:fill="auto"/>
            <w:vAlign w:val="center"/>
            <w:hideMark/>
          </w:tcPr>
          <w:p w14:paraId="634E1D4E" w14:textId="77777777" w:rsidR="00BD494D" w:rsidRPr="00273052" w:rsidRDefault="00BD494D" w:rsidP="00BD494D">
            <w:pPr>
              <w:jc w:val="center"/>
              <w:rPr>
                <w:sz w:val="22"/>
                <w:szCs w:val="22"/>
              </w:rPr>
            </w:pPr>
            <w:r w:rsidRPr="00273052">
              <w:rPr>
                <w:sz w:val="22"/>
                <w:szCs w:val="22"/>
              </w:rPr>
              <w:t>Неизолированные стояки</w:t>
            </w:r>
          </w:p>
        </w:tc>
        <w:tc>
          <w:tcPr>
            <w:tcW w:w="1042" w:type="dxa"/>
            <w:vMerge/>
            <w:tcBorders>
              <w:top w:val="single" w:sz="4" w:space="0" w:color="auto"/>
              <w:left w:val="single" w:sz="4" w:space="0" w:color="auto"/>
              <w:bottom w:val="single" w:sz="4" w:space="0" w:color="auto"/>
              <w:right w:val="single" w:sz="4" w:space="0" w:color="auto"/>
            </w:tcBorders>
            <w:vAlign w:val="center"/>
            <w:hideMark/>
          </w:tcPr>
          <w:p w14:paraId="46C72190" w14:textId="77777777" w:rsidR="00BD494D" w:rsidRPr="00273052" w:rsidRDefault="00BD494D" w:rsidP="00BD494D">
            <w:pPr>
              <w:rPr>
                <w:sz w:val="22"/>
                <w:szCs w:val="22"/>
              </w:rPr>
            </w:pPr>
          </w:p>
        </w:tc>
        <w:tc>
          <w:tcPr>
            <w:tcW w:w="1106" w:type="dxa"/>
            <w:vMerge w:val="restart"/>
            <w:tcBorders>
              <w:top w:val="nil"/>
              <w:left w:val="single" w:sz="4" w:space="0" w:color="auto"/>
              <w:bottom w:val="single" w:sz="4" w:space="0" w:color="auto"/>
              <w:right w:val="single" w:sz="4" w:space="0" w:color="auto"/>
            </w:tcBorders>
            <w:shd w:val="clear" w:color="auto" w:fill="auto"/>
            <w:vAlign w:val="center"/>
            <w:hideMark/>
          </w:tcPr>
          <w:p w14:paraId="605F5E30" w14:textId="77777777" w:rsidR="00BD494D" w:rsidRPr="00273052" w:rsidRDefault="00BD494D" w:rsidP="00BD494D">
            <w:pPr>
              <w:jc w:val="center"/>
              <w:rPr>
                <w:sz w:val="22"/>
                <w:szCs w:val="22"/>
              </w:rPr>
            </w:pPr>
            <w:r w:rsidRPr="00273052">
              <w:rPr>
                <w:sz w:val="22"/>
                <w:szCs w:val="22"/>
              </w:rPr>
              <w:t xml:space="preserve">Односта-вочный, руб./Гкал </w:t>
            </w:r>
            <w:r w:rsidRPr="00273052">
              <w:rPr>
                <w:sz w:val="22"/>
                <w:szCs w:val="22"/>
              </w:rPr>
              <w:br/>
              <w:t>*** (без НДС)</w:t>
            </w:r>
          </w:p>
        </w:tc>
        <w:tc>
          <w:tcPr>
            <w:tcW w:w="2352" w:type="dxa"/>
            <w:gridSpan w:val="3"/>
            <w:tcBorders>
              <w:top w:val="single" w:sz="4" w:space="0" w:color="auto"/>
              <w:left w:val="nil"/>
              <w:bottom w:val="single" w:sz="4" w:space="0" w:color="auto"/>
              <w:right w:val="single" w:sz="4" w:space="0" w:color="auto"/>
            </w:tcBorders>
            <w:shd w:val="clear" w:color="auto" w:fill="auto"/>
            <w:vAlign w:val="center"/>
            <w:hideMark/>
          </w:tcPr>
          <w:p w14:paraId="45AD3F37" w14:textId="77777777" w:rsidR="00BD494D" w:rsidRPr="00273052" w:rsidRDefault="00BD494D" w:rsidP="00BD494D">
            <w:pPr>
              <w:jc w:val="center"/>
              <w:rPr>
                <w:sz w:val="22"/>
                <w:szCs w:val="22"/>
              </w:rPr>
            </w:pPr>
            <w:r w:rsidRPr="00273052">
              <w:rPr>
                <w:sz w:val="22"/>
                <w:szCs w:val="22"/>
              </w:rPr>
              <w:t>Двухставочный</w:t>
            </w:r>
          </w:p>
        </w:tc>
      </w:tr>
      <w:tr w:rsidR="00BD494D" w:rsidRPr="00273052" w14:paraId="577D740C" w14:textId="77777777" w:rsidTr="00BD494D">
        <w:trPr>
          <w:gridAfter w:val="1"/>
          <w:wAfter w:w="14" w:type="dxa"/>
          <w:trHeight w:val="1305"/>
        </w:trPr>
        <w:tc>
          <w:tcPr>
            <w:tcW w:w="2067" w:type="dxa"/>
            <w:vMerge/>
            <w:tcBorders>
              <w:top w:val="single" w:sz="4" w:space="0" w:color="auto"/>
              <w:left w:val="single" w:sz="4" w:space="0" w:color="auto"/>
              <w:bottom w:val="single" w:sz="4" w:space="0" w:color="auto"/>
              <w:right w:val="single" w:sz="4" w:space="0" w:color="auto"/>
            </w:tcBorders>
            <w:vAlign w:val="center"/>
            <w:hideMark/>
          </w:tcPr>
          <w:p w14:paraId="2E539849" w14:textId="77777777" w:rsidR="00BD494D" w:rsidRPr="00273052" w:rsidRDefault="00BD494D" w:rsidP="00BD494D">
            <w:pPr>
              <w:rPr>
                <w:sz w:val="22"/>
                <w:szCs w:val="22"/>
              </w:rP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14:paraId="5805EFB3" w14:textId="77777777" w:rsidR="00BD494D" w:rsidRPr="00273052" w:rsidRDefault="00BD494D" w:rsidP="00BD494D">
            <w:pPr>
              <w:rPr>
                <w:sz w:val="22"/>
                <w:szCs w:val="22"/>
              </w:rPr>
            </w:pPr>
          </w:p>
        </w:tc>
        <w:tc>
          <w:tcPr>
            <w:tcW w:w="957" w:type="dxa"/>
            <w:tcBorders>
              <w:top w:val="nil"/>
              <w:left w:val="nil"/>
              <w:bottom w:val="single" w:sz="4" w:space="0" w:color="auto"/>
              <w:right w:val="single" w:sz="4" w:space="0" w:color="auto"/>
            </w:tcBorders>
            <w:shd w:val="clear" w:color="auto" w:fill="auto"/>
            <w:vAlign w:val="center"/>
            <w:hideMark/>
          </w:tcPr>
          <w:p w14:paraId="76C9954B" w14:textId="77777777" w:rsidR="00BD494D" w:rsidRPr="00273052" w:rsidRDefault="00BD494D" w:rsidP="00BD494D">
            <w:pPr>
              <w:jc w:val="center"/>
              <w:rPr>
                <w:sz w:val="22"/>
                <w:szCs w:val="22"/>
              </w:rPr>
            </w:pPr>
            <w:r w:rsidRPr="00273052">
              <w:rPr>
                <w:sz w:val="22"/>
                <w:szCs w:val="22"/>
              </w:rPr>
              <w:t>с поло-тенце-суши-телями</w:t>
            </w:r>
          </w:p>
        </w:tc>
        <w:tc>
          <w:tcPr>
            <w:tcW w:w="938" w:type="dxa"/>
            <w:tcBorders>
              <w:top w:val="nil"/>
              <w:left w:val="nil"/>
              <w:bottom w:val="single" w:sz="4" w:space="0" w:color="auto"/>
              <w:right w:val="single" w:sz="4" w:space="0" w:color="auto"/>
            </w:tcBorders>
            <w:shd w:val="clear" w:color="auto" w:fill="auto"/>
            <w:vAlign w:val="center"/>
            <w:hideMark/>
          </w:tcPr>
          <w:p w14:paraId="2E715456" w14:textId="77777777" w:rsidR="00BD494D" w:rsidRPr="00273052" w:rsidRDefault="00BD494D" w:rsidP="00BD494D">
            <w:pPr>
              <w:jc w:val="center"/>
              <w:rPr>
                <w:sz w:val="22"/>
                <w:szCs w:val="22"/>
              </w:rPr>
            </w:pPr>
            <w:r w:rsidRPr="00273052">
              <w:rPr>
                <w:sz w:val="22"/>
                <w:szCs w:val="22"/>
              </w:rPr>
              <w:t>без поло-тенце-суши-теля</w:t>
            </w:r>
          </w:p>
        </w:tc>
        <w:tc>
          <w:tcPr>
            <w:tcW w:w="992" w:type="dxa"/>
            <w:tcBorders>
              <w:top w:val="nil"/>
              <w:left w:val="nil"/>
              <w:bottom w:val="single" w:sz="4" w:space="0" w:color="auto"/>
              <w:right w:val="single" w:sz="4" w:space="0" w:color="auto"/>
            </w:tcBorders>
            <w:shd w:val="clear" w:color="auto" w:fill="auto"/>
            <w:vAlign w:val="center"/>
            <w:hideMark/>
          </w:tcPr>
          <w:p w14:paraId="4CBD24E8" w14:textId="77777777" w:rsidR="00BD494D" w:rsidRPr="00273052" w:rsidRDefault="00BD494D" w:rsidP="00BD494D">
            <w:pPr>
              <w:jc w:val="center"/>
              <w:rPr>
                <w:sz w:val="22"/>
                <w:szCs w:val="22"/>
              </w:rPr>
            </w:pPr>
            <w:r w:rsidRPr="00273052">
              <w:rPr>
                <w:sz w:val="22"/>
                <w:szCs w:val="22"/>
              </w:rPr>
              <w:t>с поло-тенце-суши-телями</w:t>
            </w:r>
          </w:p>
        </w:tc>
        <w:tc>
          <w:tcPr>
            <w:tcW w:w="971" w:type="dxa"/>
            <w:tcBorders>
              <w:top w:val="nil"/>
              <w:left w:val="nil"/>
              <w:bottom w:val="single" w:sz="4" w:space="0" w:color="auto"/>
              <w:right w:val="single" w:sz="4" w:space="0" w:color="auto"/>
            </w:tcBorders>
            <w:shd w:val="clear" w:color="auto" w:fill="auto"/>
            <w:vAlign w:val="center"/>
            <w:hideMark/>
          </w:tcPr>
          <w:p w14:paraId="0F3DC4EE" w14:textId="77777777" w:rsidR="00BD494D" w:rsidRPr="00273052" w:rsidRDefault="00BD494D" w:rsidP="00BD494D">
            <w:pPr>
              <w:jc w:val="center"/>
              <w:rPr>
                <w:sz w:val="22"/>
                <w:szCs w:val="22"/>
              </w:rPr>
            </w:pPr>
            <w:r w:rsidRPr="00273052">
              <w:rPr>
                <w:sz w:val="22"/>
                <w:szCs w:val="22"/>
              </w:rPr>
              <w:t>без поло-тенце-суши-теля</w:t>
            </w:r>
          </w:p>
        </w:tc>
        <w:tc>
          <w:tcPr>
            <w:tcW w:w="957" w:type="dxa"/>
            <w:tcBorders>
              <w:top w:val="nil"/>
              <w:left w:val="nil"/>
              <w:bottom w:val="single" w:sz="4" w:space="0" w:color="auto"/>
              <w:right w:val="single" w:sz="4" w:space="0" w:color="auto"/>
            </w:tcBorders>
            <w:shd w:val="clear" w:color="auto" w:fill="auto"/>
            <w:vAlign w:val="center"/>
            <w:hideMark/>
          </w:tcPr>
          <w:p w14:paraId="4FB8A079" w14:textId="77777777" w:rsidR="00BD494D" w:rsidRPr="00273052" w:rsidRDefault="00BD494D" w:rsidP="00BD494D">
            <w:pPr>
              <w:jc w:val="center"/>
              <w:rPr>
                <w:sz w:val="22"/>
                <w:szCs w:val="22"/>
              </w:rPr>
            </w:pPr>
            <w:r w:rsidRPr="00273052">
              <w:rPr>
                <w:sz w:val="22"/>
                <w:szCs w:val="22"/>
              </w:rPr>
              <w:t>с поло-тенце-суши-телями</w:t>
            </w:r>
          </w:p>
        </w:tc>
        <w:tc>
          <w:tcPr>
            <w:tcW w:w="842" w:type="dxa"/>
            <w:tcBorders>
              <w:top w:val="nil"/>
              <w:left w:val="nil"/>
              <w:bottom w:val="single" w:sz="4" w:space="0" w:color="auto"/>
              <w:right w:val="single" w:sz="4" w:space="0" w:color="auto"/>
            </w:tcBorders>
            <w:shd w:val="clear" w:color="auto" w:fill="auto"/>
            <w:vAlign w:val="center"/>
            <w:hideMark/>
          </w:tcPr>
          <w:p w14:paraId="78F11CC4" w14:textId="77777777" w:rsidR="00BD494D" w:rsidRPr="00273052" w:rsidRDefault="00BD494D" w:rsidP="00BD494D">
            <w:pPr>
              <w:jc w:val="center"/>
              <w:rPr>
                <w:sz w:val="22"/>
                <w:szCs w:val="22"/>
              </w:rPr>
            </w:pPr>
            <w:r w:rsidRPr="00273052">
              <w:rPr>
                <w:sz w:val="22"/>
                <w:szCs w:val="22"/>
              </w:rPr>
              <w:t>без поло-тенце-суши-теля</w:t>
            </w:r>
          </w:p>
        </w:tc>
        <w:tc>
          <w:tcPr>
            <w:tcW w:w="992" w:type="dxa"/>
            <w:tcBorders>
              <w:top w:val="nil"/>
              <w:left w:val="nil"/>
              <w:bottom w:val="single" w:sz="4" w:space="0" w:color="auto"/>
              <w:right w:val="single" w:sz="4" w:space="0" w:color="auto"/>
            </w:tcBorders>
            <w:shd w:val="clear" w:color="auto" w:fill="auto"/>
            <w:vAlign w:val="center"/>
            <w:hideMark/>
          </w:tcPr>
          <w:p w14:paraId="54E99119" w14:textId="77777777" w:rsidR="00BD494D" w:rsidRPr="00273052" w:rsidRDefault="00BD494D" w:rsidP="00BD494D">
            <w:pPr>
              <w:jc w:val="center"/>
              <w:rPr>
                <w:sz w:val="22"/>
                <w:szCs w:val="22"/>
              </w:rPr>
            </w:pPr>
            <w:r w:rsidRPr="00273052">
              <w:rPr>
                <w:sz w:val="22"/>
                <w:szCs w:val="22"/>
              </w:rPr>
              <w:t>с поло-тенце-суши-телями</w:t>
            </w:r>
          </w:p>
        </w:tc>
        <w:tc>
          <w:tcPr>
            <w:tcW w:w="971" w:type="dxa"/>
            <w:tcBorders>
              <w:top w:val="nil"/>
              <w:left w:val="nil"/>
              <w:bottom w:val="single" w:sz="4" w:space="0" w:color="auto"/>
              <w:right w:val="single" w:sz="4" w:space="0" w:color="auto"/>
            </w:tcBorders>
            <w:shd w:val="clear" w:color="auto" w:fill="auto"/>
            <w:vAlign w:val="center"/>
            <w:hideMark/>
          </w:tcPr>
          <w:p w14:paraId="1F705CB4" w14:textId="77777777" w:rsidR="00BD494D" w:rsidRPr="00273052" w:rsidRDefault="00BD494D" w:rsidP="00BD494D">
            <w:pPr>
              <w:jc w:val="center"/>
              <w:rPr>
                <w:sz w:val="22"/>
                <w:szCs w:val="22"/>
              </w:rPr>
            </w:pPr>
            <w:r w:rsidRPr="00273052">
              <w:rPr>
                <w:sz w:val="22"/>
                <w:szCs w:val="22"/>
              </w:rPr>
              <w:t>без поло-тенце-суши-теля</w:t>
            </w:r>
          </w:p>
        </w:tc>
        <w:tc>
          <w:tcPr>
            <w:tcW w:w="1042" w:type="dxa"/>
            <w:vMerge/>
            <w:tcBorders>
              <w:top w:val="single" w:sz="4" w:space="0" w:color="auto"/>
              <w:left w:val="single" w:sz="4" w:space="0" w:color="auto"/>
              <w:bottom w:val="single" w:sz="4" w:space="0" w:color="auto"/>
              <w:right w:val="single" w:sz="4" w:space="0" w:color="auto"/>
            </w:tcBorders>
            <w:vAlign w:val="center"/>
            <w:hideMark/>
          </w:tcPr>
          <w:p w14:paraId="34A11918" w14:textId="77777777" w:rsidR="00BD494D" w:rsidRPr="00273052" w:rsidRDefault="00BD494D" w:rsidP="00BD494D">
            <w:pPr>
              <w:rPr>
                <w:sz w:val="22"/>
                <w:szCs w:val="22"/>
              </w:rPr>
            </w:pPr>
          </w:p>
        </w:tc>
        <w:tc>
          <w:tcPr>
            <w:tcW w:w="1106" w:type="dxa"/>
            <w:vMerge/>
            <w:tcBorders>
              <w:top w:val="nil"/>
              <w:left w:val="single" w:sz="4" w:space="0" w:color="auto"/>
              <w:bottom w:val="single" w:sz="4" w:space="0" w:color="auto"/>
              <w:right w:val="single" w:sz="4" w:space="0" w:color="auto"/>
            </w:tcBorders>
            <w:vAlign w:val="center"/>
            <w:hideMark/>
          </w:tcPr>
          <w:p w14:paraId="234C6DEF" w14:textId="77777777" w:rsidR="00BD494D" w:rsidRPr="00273052" w:rsidRDefault="00BD494D" w:rsidP="00BD494D">
            <w:pPr>
              <w:rPr>
                <w:sz w:val="22"/>
                <w:szCs w:val="22"/>
              </w:rPr>
            </w:pPr>
          </w:p>
        </w:tc>
        <w:tc>
          <w:tcPr>
            <w:tcW w:w="1212" w:type="dxa"/>
            <w:tcBorders>
              <w:top w:val="nil"/>
              <w:left w:val="nil"/>
              <w:bottom w:val="nil"/>
              <w:right w:val="single" w:sz="4" w:space="0" w:color="auto"/>
            </w:tcBorders>
            <w:shd w:val="clear" w:color="auto" w:fill="auto"/>
            <w:vAlign w:val="center"/>
            <w:hideMark/>
          </w:tcPr>
          <w:p w14:paraId="462236DA" w14:textId="77777777" w:rsidR="00BD494D" w:rsidRPr="00273052" w:rsidRDefault="00BD494D" w:rsidP="00BD494D">
            <w:pPr>
              <w:jc w:val="center"/>
              <w:rPr>
                <w:sz w:val="22"/>
                <w:szCs w:val="22"/>
              </w:rPr>
            </w:pPr>
            <w:r w:rsidRPr="00273052">
              <w:rPr>
                <w:sz w:val="22"/>
                <w:szCs w:val="22"/>
              </w:rPr>
              <w:t>Ставка за мощность, тыс. руб./Гкал/</w:t>
            </w:r>
            <w:r w:rsidRPr="00273052">
              <w:rPr>
                <w:sz w:val="22"/>
                <w:szCs w:val="22"/>
              </w:rPr>
              <w:br/>
              <w:t>час в мес.</w:t>
            </w:r>
          </w:p>
        </w:tc>
        <w:tc>
          <w:tcPr>
            <w:tcW w:w="1126" w:type="dxa"/>
            <w:tcBorders>
              <w:top w:val="nil"/>
              <w:left w:val="nil"/>
              <w:bottom w:val="single" w:sz="4" w:space="0" w:color="auto"/>
              <w:right w:val="single" w:sz="4" w:space="0" w:color="auto"/>
            </w:tcBorders>
            <w:shd w:val="clear" w:color="auto" w:fill="auto"/>
            <w:vAlign w:val="center"/>
            <w:hideMark/>
          </w:tcPr>
          <w:p w14:paraId="299F188C" w14:textId="77777777" w:rsidR="00BD494D" w:rsidRPr="00273052" w:rsidRDefault="00BD494D" w:rsidP="00BD494D">
            <w:pPr>
              <w:jc w:val="center"/>
              <w:rPr>
                <w:sz w:val="22"/>
                <w:szCs w:val="22"/>
              </w:rPr>
            </w:pPr>
            <w:r w:rsidRPr="00273052">
              <w:rPr>
                <w:sz w:val="22"/>
                <w:szCs w:val="22"/>
              </w:rPr>
              <w:t>Ставка за тепловую энергию, руб./Гкал</w:t>
            </w:r>
          </w:p>
        </w:tc>
      </w:tr>
      <w:tr w:rsidR="00BD494D" w:rsidRPr="00273052" w14:paraId="03E7D474" w14:textId="77777777" w:rsidTr="00BD494D">
        <w:trPr>
          <w:gridAfter w:val="1"/>
          <w:wAfter w:w="14" w:type="dxa"/>
          <w:trHeight w:val="227"/>
        </w:trPr>
        <w:tc>
          <w:tcPr>
            <w:tcW w:w="2067" w:type="dxa"/>
            <w:vMerge w:val="restart"/>
            <w:tcBorders>
              <w:top w:val="nil"/>
              <w:left w:val="single" w:sz="4" w:space="0" w:color="auto"/>
              <w:bottom w:val="single" w:sz="4" w:space="0" w:color="000000"/>
              <w:right w:val="single" w:sz="4" w:space="0" w:color="auto"/>
            </w:tcBorders>
            <w:shd w:val="clear" w:color="auto" w:fill="auto"/>
            <w:vAlign w:val="center"/>
            <w:hideMark/>
          </w:tcPr>
          <w:p w14:paraId="02D9CB40" w14:textId="77777777" w:rsidR="00BD494D" w:rsidRPr="00273052" w:rsidRDefault="00BD494D" w:rsidP="00BD494D">
            <w:pPr>
              <w:jc w:val="center"/>
              <w:rPr>
                <w:sz w:val="22"/>
                <w:szCs w:val="22"/>
              </w:rPr>
            </w:pPr>
            <w:r w:rsidRPr="00273052">
              <w:rPr>
                <w:sz w:val="22"/>
                <w:szCs w:val="22"/>
              </w:rPr>
              <w:t xml:space="preserve">ООО </w:t>
            </w:r>
            <w:r>
              <w:rPr>
                <w:sz w:val="22"/>
                <w:szCs w:val="22"/>
              </w:rPr>
              <w:t>«</w:t>
            </w:r>
            <w:r w:rsidRPr="00273052">
              <w:rPr>
                <w:sz w:val="22"/>
                <w:szCs w:val="22"/>
              </w:rPr>
              <w:t>СибСтройСервис</w:t>
            </w:r>
            <w:r>
              <w:rPr>
                <w:sz w:val="22"/>
                <w:szCs w:val="22"/>
              </w:rPr>
              <w:t>»</w:t>
            </w:r>
          </w:p>
        </w:tc>
        <w:tc>
          <w:tcPr>
            <w:tcW w:w="1410" w:type="dxa"/>
            <w:tcBorders>
              <w:top w:val="nil"/>
              <w:left w:val="nil"/>
              <w:bottom w:val="single" w:sz="4" w:space="0" w:color="auto"/>
              <w:right w:val="single" w:sz="4" w:space="0" w:color="auto"/>
            </w:tcBorders>
            <w:shd w:val="clear" w:color="auto" w:fill="auto"/>
            <w:vAlign w:val="center"/>
            <w:hideMark/>
          </w:tcPr>
          <w:p w14:paraId="78571663" w14:textId="77777777" w:rsidR="00BD494D" w:rsidRPr="00273052" w:rsidRDefault="00BD494D" w:rsidP="00BD494D">
            <w:pPr>
              <w:jc w:val="center"/>
              <w:rPr>
                <w:sz w:val="22"/>
                <w:szCs w:val="22"/>
              </w:rPr>
            </w:pPr>
            <w:r w:rsidRPr="00273052">
              <w:rPr>
                <w:sz w:val="22"/>
                <w:szCs w:val="22"/>
              </w:rPr>
              <w:t>с 01.01.2020</w:t>
            </w:r>
          </w:p>
        </w:tc>
        <w:tc>
          <w:tcPr>
            <w:tcW w:w="957" w:type="dxa"/>
            <w:tcBorders>
              <w:top w:val="nil"/>
              <w:left w:val="nil"/>
              <w:bottom w:val="single" w:sz="4" w:space="0" w:color="auto"/>
              <w:right w:val="single" w:sz="4" w:space="0" w:color="auto"/>
            </w:tcBorders>
            <w:shd w:val="clear" w:color="auto" w:fill="auto"/>
            <w:vAlign w:val="center"/>
            <w:hideMark/>
          </w:tcPr>
          <w:p w14:paraId="4002C064" w14:textId="77777777" w:rsidR="00BD494D" w:rsidRPr="00273052" w:rsidRDefault="00BD494D" w:rsidP="00BD494D">
            <w:pPr>
              <w:jc w:val="center"/>
              <w:rPr>
                <w:sz w:val="22"/>
                <w:szCs w:val="22"/>
              </w:rPr>
            </w:pPr>
            <w:r w:rsidRPr="003041AC">
              <w:rPr>
                <w:sz w:val="22"/>
                <w:szCs w:val="22"/>
              </w:rPr>
              <w:t>239,88</w:t>
            </w:r>
          </w:p>
        </w:tc>
        <w:tc>
          <w:tcPr>
            <w:tcW w:w="938" w:type="dxa"/>
            <w:tcBorders>
              <w:top w:val="nil"/>
              <w:left w:val="nil"/>
              <w:bottom w:val="single" w:sz="4" w:space="0" w:color="auto"/>
              <w:right w:val="single" w:sz="4" w:space="0" w:color="auto"/>
            </w:tcBorders>
            <w:shd w:val="clear" w:color="auto" w:fill="auto"/>
            <w:vAlign w:val="center"/>
            <w:hideMark/>
          </w:tcPr>
          <w:p w14:paraId="449B8070" w14:textId="77777777" w:rsidR="00BD494D" w:rsidRPr="00273052" w:rsidRDefault="00BD494D" w:rsidP="00BD494D">
            <w:pPr>
              <w:jc w:val="center"/>
              <w:rPr>
                <w:sz w:val="22"/>
                <w:szCs w:val="22"/>
              </w:rPr>
            </w:pPr>
            <w:r w:rsidRPr="003041AC">
              <w:rPr>
                <w:sz w:val="22"/>
                <w:szCs w:val="22"/>
              </w:rPr>
              <w:t>236,76</w:t>
            </w:r>
          </w:p>
        </w:tc>
        <w:tc>
          <w:tcPr>
            <w:tcW w:w="992" w:type="dxa"/>
            <w:tcBorders>
              <w:top w:val="nil"/>
              <w:left w:val="nil"/>
              <w:bottom w:val="single" w:sz="4" w:space="0" w:color="auto"/>
              <w:right w:val="single" w:sz="4" w:space="0" w:color="auto"/>
            </w:tcBorders>
            <w:shd w:val="clear" w:color="auto" w:fill="auto"/>
            <w:vAlign w:val="center"/>
            <w:hideMark/>
          </w:tcPr>
          <w:p w14:paraId="1C9B26CD" w14:textId="77777777" w:rsidR="00BD494D" w:rsidRPr="00273052" w:rsidRDefault="00BD494D" w:rsidP="00BD494D">
            <w:pPr>
              <w:jc w:val="center"/>
              <w:rPr>
                <w:sz w:val="22"/>
                <w:szCs w:val="22"/>
              </w:rPr>
            </w:pPr>
            <w:r w:rsidRPr="003041AC">
              <w:rPr>
                <w:sz w:val="22"/>
                <w:szCs w:val="22"/>
              </w:rPr>
              <w:t>253,92</w:t>
            </w:r>
          </w:p>
        </w:tc>
        <w:tc>
          <w:tcPr>
            <w:tcW w:w="971" w:type="dxa"/>
            <w:tcBorders>
              <w:top w:val="nil"/>
              <w:left w:val="nil"/>
              <w:bottom w:val="single" w:sz="4" w:space="0" w:color="auto"/>
              <w:right w:val="single" w:sz="4" w:space="0" w:color="auto"/>
            </w:tcBorders>
            <w:shd w:val="clear" w:color="auto" w:fill="auto"/>
            <w:vAlign w:val="center"/>
            <w:hideMark/>
          </w:tcPr>
          <w:p w14:paraId="072C3F59" w14:textId="77777777" w:rsidR="00BD494D" w:rsidRPr="00273052" w:rsidRDefault="00BD494D" w:rsidP="00BD494D">
            <w:pPr>
              <w:jc w:val="center"/>
              <w:rPr>
                <w:sz w:val="22"/>
                <w:szCs w:val="22"/>
              </w:rPr>
            </w:pPr>
            <w:r w:rsidRPr="003041AC">
              <w:rPr>
                <w:sz w:val="22"/>
                <w:szCs w:val="22"/>
              </w:rPr>
              <w:t>241,44</w:t>
            </w:r>
          </w:p>
        </w:tc>
        <w:tc>
          <w:tcPr>
            <w:tcW w:w="957" w:type="dxa"/>
            <w:tcBorders>
              <w:top w:val="nil"/>
              <w:left w:val="nil"/>
              <w:bottom w:val="single" w:sz="4" w:space="0" w:color="auto"/>
              <w:right w:val="single" w:sz="4" w:space="0" w:color="auto"/>
            </w:tcBorders>
            <w:shd w:val="clear" w:color="auto" w:fill="auto"/>
            <w:vAlign w:val="center"/>
            <w:hideMark/>
          </w:tcPr>
          <w:p w14:paraId="4786E7A3" w14:textId="77777777" w:rsidR="00BD494D" w:rsidRPr="00273052" w:rsidRDefault="00BD494D" w:rsidP="00BD494D">
            <w:pPr>
              <w:jc w:val="center"/>
              <w:rPr>
                <w:color w:val="000000"/>
                <w:sz w:val="22"/>
                <w:szCs w:val="22"/>
              </w:rPr>
            </w:pPr>
            <w:r w:rsidRPr="003041AC">
              <w:rPr>
                <w:sz w:val="22"/>
                <w:szCs w:val="22"/>
              </w:rPr>
              <w:t>199,90</w:t>
            </w:r>
          </w:p>
        </w:tc>
        <w:tc>
          <w:tcPr>
            <w:tcW w:w="842" w:type="dxa"/>
            <w:tcBorders>
              <w:top w:val="nil"/>
              <w:left w:val="nil"/>
              <w:bottom w:val="single" w:sz="4" w:space="0" w:color="auto"/>
              <w:right w:val="single" w:sz="4" w:space="0" w:color="auto"/>
            </w:tcBorders>
            <w:shd w:val="clear" w:color="auto" w:fill="auto"/>
            <w:vAlign w:val="center"/>
            <w:hideMark/>
          </w:tcPr>
          <w:p w14:paraId="1D713BCC" w14:textId="77777777" w:rsidR="00BD494D" w:rsidRPr="00273052" w:rsidRDefault="00BD494D" w:rsidP="00BD494D">
            <w:pPr>
              <w:jc w:val="center"/>
              <w:rPr>
                <w:color w:val="000000"/>
                <w:sz w:val="22"/>
                <w:szCs w:val="22"/>
              </w:rPr>
            </w:pPr>
            <w:r w:rsidRPr="003041AC">
              <w:rPr>
                <w:sz w:val="22"/>
                <w:szCs w:val="22"/>
              </w:rPr>
              <w:t>197,30</w:t>
            </w:r>
          </w:p>
        </w:tc>
        <w:tc>
          <w:tcPr>
            <w:tcW w:w="992" w:type="dxa"/>
            <w:tcBorders>
              <w:top w:val="nil"/>
              <w:left w:val="nil"/>
              <w:bottom w:val="single" w:sz="4" w:space="0" w:color="auto"/>
              <w:right w:val="single" w:sz="4" w:space="0" w:color="auto"/>
            </w:tcBorders>
            <w:shd w:val="clear" w:color="auto" w:fill="auto"/>
            <w:vAlign w:val="center"/>
            <w:hideMark/>
          </w:tcPr>
          <w:p w14:paraId="1C0FC3F3" w14:textId="77777777" w:rsidR="00BD494D" w:rsidRPr="00273052" w:rsidRDefault="00BD494D" w:rsidP="00BD494D">
            <w:pPr>
              <w:jc w:val="center"/>
              <w:rPr>
                <w:color w:val="000000"/>
                <w:sz w:val="22"/>
                <w:szCs w:val="22"/>
              </w:rPr>
            </w:pPr>
            <w:r w:rsidRPr="003041AC">
              <w:rPr>
                <w:sz w:val="22"/>
                <w:szCs w:val="22"/>
              </w:rPr>
              <w:t>211,60</w:t>
            </w:r>
          </w:p>
        </w:tc>
        <w:tc>
          <w:tcPr>
            <w:tcW w:w="971" w:type="dxa"/>
            <w:tcBorders>
              <w:top w:val="nil"/>
              <w:left w:val="nil"/>
              <w:bottom w:val="single" w:sz="4" w:space="0" w:color="auto"/>
              <w:right w:val="single" w:sz="4" w:space="0" w:color="auto"/>
            </w:tcBorders>
            <w:shd w:val="clear" w:color="auto" w:fill="auto"/>
            <w:vAlign w:val="center"/>
            <w:hideMark/>
          </w:tcPr>
          <w:p w14:paraId="23DCF5A7" w14:textId="77777777" w:rsidR="00BD494D" w:rsidRPr="00273052" w:rsidRDefault="00BD494D" w:rsidP="00BD494D">
            <w:pPr>
              <w:jc w:val="center"/>
              <w:rPr>
                <w:color w:val="000000"/>
                <w:sz w:val="22"/>
                <w:szCs w:val="22"/>
              </w:rPr>
            </w:pPr>
            <w:r w:rsidRPr="003041AC">
              <w:rPr>
                <w:sz w:val="22"/>
                <w:szCs w:val="22"/>
              </w:rPr>
              <w:t>201,20</w:t>
            </w:r>
          </w:p>
        </w:tc>
        <w:tc>
          <w:tcPr>
            <w:tcW w:w="1042" w:type="dxa"/>
            <w:tcBorders>
              <w:top w:val="nil"/>
              <w:left w:val="nil"/>
              <w:bottom w:val="single" w:sz="4" w:space="0" w:color="auto"/>
              <w:right w:val="single" w:sz="4" w:space="0" w:color="auto"/>
            </w:tcBorders>
            <w:shd w:val="clear" w:color="auto" w:fill="auto"/>
            <w:vAlign w:val="center"/>
            <w:hideMark/>
          </w:tcPr>
          <w:p w14:paraId="6EC8E03B" w14:textId="77777777" w:rsidR="00BD494D" w:rsidRPr="00273052" w:rsidRDefault="00BD494D" w:rsidP="00BD494D">
            <w:pPr>
              <w:jc w:val="center"/>
              <w:rPr>
                <w:sz w:val="22"/>
                <w:szCs w:val="22"/>
              </w:rPr>
            </w:pPr>
            <w:r w:rsidRPr="00273052">
              <w:rPr>
                <w:sz w:val="22"/>
                <w:szCs w:val="22"/>
              </w:rPr>
              <w:t>23,05</w:t>
            </w:r>
          </w:p>
        </w:tc>
        <w:tc>
          <w:tcPr>
            <w:tcW w:w="1106" w:type="dxa"/>
            <w:tcBorders>
              <w:top w:val="nil"/>
              <w:left w:val="nil"/>
              <w:bottom w:val="single" w:sz="4" w:space="0" w:color="auto"/>
              <w:right w:val="single" w:sz="4" w:space="0" w:color="auto"/>
            </w:tcBorders>
            <w:shd w:val="clear" w:color="auto" w:fill="auto"/>
            <w:vAlign w:val="center"/>
            <w:hideMark/>
          </w:tcPr>
          <w:p w14:paraId="2B4F2C19" w14:textId="77777777" w:rsidR="00BD494D" w:rsidRPr="00273052" w:rsidRDefault="00BD494D" w:rsidP="00BD494D">
            <w:pPr>
              <w:jc w:val="center"/>
              <w:rPr>
                <w:sz w:val="22"/>
                <w:szCs w:val="22"/>
              </w:rPr>
            </w:pPr>
            <w:r w:rsidRPr="00273052">
              <w:rPr>
                <w:sz w:val="22"/>
                <w:szCs w:val="22"/>
              </w:rPr>
              <w:t>3 250,93</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14:paraId="175B8DE1" w14:textId="77777777" w:rsidR="00BD494D" w:rsidRPr="00273052" w:rsidRDefault="00BD494D" w:rsidP="00BD494D">
            <w:pPr>
              <w:jc w:val="center"/>
              <w:rPr>
                <w:sz w:val="22"/>
                <w:szCs w:val="22"/>
              </w:rPr>
            </w:pPr>
            <w:r w:rsidRPr="00273052">
              <w:rPr>
                <w:sz w:val="22"/>
                <w:szCs w:val="22"/>
              </w:rPr>
              <w:t>х</w:t>
            </w:r>
          </w:p>
        </w:tc>
        <w:tc>
          <w:tcPr>
            <w:tcW w:w="1126" w:type="dxa"/>
            <w:tcBorders>
              <w:top w:val="nil"/>
              <w:left w:val="nil"/>
              <w:bottom w:val="single" w:sz="4" w:space="0" w:color="auto"/>
              <w:right w:val="single" w:sz="4" w:space="0" w:color="auto"/>
            </w:tcBorders>
            <w:shd w:val="clear" w:color="auto" w:fill="auto"/>
            <w:vAlign w:val="center"/>
            <w:hideMark/>
          </w:tcPr>
          <w:p w14:paraId="2E5EBF90" w14:textId="77777777" w:rsidR="00BD494D" w:rsidRPr="00273052" w:rsidRDefault="00BD494D" w:rsidP="00BD494D">
            <w:pPr>
              <w:jc w:val="center"/>
              <w:rPr>
                <w:sz w:val="22"/>
                <w:szCs w:val="22"/>
              </w:rPr>
            </w:pPr>
            <w:r w:rsidRPr="00273052">
              <w:rPr>
                <w:sz w:val="22"/>
                <w:szCs w:val="22"/>
              </w:rPr>
              <w:t>х</w:t>
            </w:r>
          </w:p>
        </w:tc>
      </w:tr>
      <w:tr w:rsidR="00BD494D" w:rsidRPr="00273052" w14:paraId="7A003F6A" w14:textId="77777777" w:rsidTr="00BD494D">
        <w:trPr>
          <w:gridAfter w:val="1"/>
          <w:wAfter w:w="14" w:type="dxa"/>
          <w:trHeight w:val="227"/>
        </w:trPr>
        <w:tc>
          <w:tcPr>
            <w:tcW w:w="2067" w:type="dxa"/>
            <w:vMerge/>
            <w:tcBorders>
              <w:top w:val="nil"/>
              <w:left w:val="single" w:sz="4" w:space="0" w:color="auto"/>
              <w:bottom w:val="single" w:sz="4" w:space="0" w:color="000000"/>
              <w:right w:val="single" w:sz="4" w:space="0" w:color="auto"/>
            </w:tcBorders>
            <w:vAlign w:val="center"/>
            <w:hideMark/>
          </w:tcPr>
          <w:p w14:paraId="6FCE1126" w14:textId="77777777" w:rsidR="00BD494D" w:rsidRPr="00273052" w:rsidRDefault="00BD494D" w:rsidP="00BD494D">
            <w:pPr>
              <w:rPr>
                <w:sz w:val="22"/>
                <w:szCs w:val="22"/>
              </w:rPr>
            </w:pPr>
          </w:p>
        </w:tc>
        <w:tc>
          <w:tcPr>
            <w:tcW w:w="1410" w:type="dxa"/>
            <w:tcBorders>
              <w:top w:val="nil"/>
              <w:left w:val="nil"/>
              <w:bottom w:val="single" w:sz="4" w:space="0" w:color="auto"/>
              <w:right w:val="single" w:sz="4" w:space="0" w:color="auto"/>
            </w:tcBorders>
            <w:shd w:val="clear" w:color="auto" w:fill="auto"/>
            <w:vAlign w:val="center"/>
            <w:hideMark/>
          </w:tcPr>
          <w:p w14:paraId="4F74C2AF" w14:textId="77777777" w:rsidR="00BD494D" w:rsidRPr="00273052" w:rsidRDefault="00BD494D" w:rsidP="00BD494D">
            <w:pPr>
              <w:jc w:val="center"/>
              <w:rPr>
                <w:sz w:val="22"/>
                <w:szCs w:val="22"/>
              </w:rPr>
            </w:pPr>
            <w:r w:rsidRPr="00273052">
              <w:rPr>
                <w:sz w:val="22"/>
                <w:szCs w:val="22"/>
              </w:rPr>
              <w:t>с 01.07.2020</w:t>
            </w:r>
          </w:p>
        </w:tc>
        <w:tc>
          <w:tcPr>
            <w:tcW w:w="957" w:type="dxa"/>
            <w:tcBorders>
              <w:top w:val="nil"/>
              <w:left w:val="nil"/>
              <w:bottom w:val="single" w:sz="4" w:space="0" w:color="auto"/>
              <w:right w:val="single" w:sz="4" w:space="0" w:color="auto"/>
            </w:tcBorders>
            <w:shd w:val="clear" w:color="auto" w:fill="auto"/>
            <w:vAlign w:val="center"/>
            <w:hideMark/>
          </w:tcPr>
          <w:p w14:paraId="4D5D925C" w14:textId="77777777" w:rsidR="00BD494D" w:rsidRPr="00273052" w:rsidRDefault="00BD494D" w:rsidP="00BD494D">
            <w:pPr>
              <w:jc w:val="center"/>
              <w:rPr>
                <w:color w:val="000000"/>
                <w:sz w:val="22"/>
                <w:szCs w:val="22"/>
              </w:rPr>
            </w:pPr>
            <w:r w:rsidRPr="003041AC">
              <w:rPr>
                <w:sz w:val="22"/>
                <w:szCs w:val="22"/>
              </w:rPr>
              <w:t>250,01</w:t>
            </w:r>
          </w:p>
        </w:tc>
        <w:tc>
          <w:tcPr>
            <w:tcW w:w="938" w:type="dxa"/>
            <w:tcBorders>
              <w:top w:val="nil"/>
              <w:left w:val="nil"/>
              <w:bottom w:val="single" w:sz="4" w:space="0" w:color="auto"/>
              <w:right w:val="single" w:sz="4" w:space="0" w:color="auto"/>
            </w:tcBorders>
            <w:shd w:val="clear" w:color="auto" w:fill="auto"/>
            <w:vAlign w:val="center"/>
            <w:hideMark/>
          </w:tcPr>
          <w:p w14:paraId="19C4A4A6" w14:textId="77777777" w:rsidR="00BD494D" w:rsidRPr="00273052" w:rsidRDefault="00BD494D" w:rsidP="00BD494D">
            <w:pPr>
              <w:jc w:val="center"/>
              <w:rPr>
                <w:color w:val="000000"/>
                <w:sz w:val="22"/>
                <w:szCs w:val="22"/>
              </w:rPr>
            </w:pPr>
            <w:r w:rsidRPr="003041AC">
              <w:rPr>
                <w:sz w:val="22"/>
                <w:szCs w:val="22"/>
              </w:rPr>
              <w:t>246,89</w:t>
            </w:r>
          </w:p>
        </w:tc>
        <w:tc>
          <w:tcPr>
            <w:tcW w:w="992" w:type="dxa"/>
            <w:tcBorders>
              <w:top w:val="nil"/>
              <w:left w:val="nil"/>
              <w:bottom w:val="single" w:sz="4" w:space="0" w:color="auto"/>
              <w:right w:val="single" w:sz="4" w:space="0" w:color="auto"/>
            </w:tcBorders>
            <w:shd w:val="clear" w:color="auto" w:fill="auto"/>
            <w:vAlign w:val="center"/>
            <w:hideMark/>
          </w:tcPr>
          <w:p w14:paraId="27ED23E3" w14:textId="77777777" w:rsidR="00BD494D" w:rsidRPr="00273052" w:rsidRDefault="00BD494D" w:rsidP="00BD494D">
            <w:pPr>
              <w:jc w:val="center"/>
              <w:rPr>
                <w:color w:val="000000"/>
                <w:sz w:val="22"/>
                <w:szCs w:val="22"/>
              </w:rPr>
            </w:pPr>
            <w:r w:rsidRPr="003041AC">
              <w:rPr>
                <w:sz w:val="22"/>
                <w:szCs w:val="22"/>
              </w:rPr>
              <w:t>264,05</w:t>
            </w:r>
          </w:p>
        </w:tc>
        <w:tc>
          <w:tcPr>
            <w:tcW w:w="971" w:type="dxa"/>
            <w:tcBorders>
              <w:top w:val="nil"/>
              <w:left w:val="nil"/>
              <w:bottom w:val="single" w:sz="4" w:space="0" w:color="auto"/>
              <w:right w:val="single" w:sz="4" w:space="0" w:color="auto"/>
            </w:tcBorders>
            <w:shd w:val="clear" w:color="auto" w:fill="auto"/>
            <w:vAlign w:val="center"/>
            <w:hideMark/>
          </w:tcPr>
          <w:p w14:paraId="4F867C0D" w14:textId="77777777" w:rsidR="00BD494D" w:rsidRPr="00273052" w:rsidRDefault="00BD494D" w:rsidP="00BD494D">
            <w:pPr>
              <w:jc w:val="center"/>
              <w:rPr>
                <w:color w:val="000000"/>
                <w:sz w:val="22"/>
                <w:szCs w:val="22"/>
              </w:rPr>
            </w:pPr>
            <w:r w:rsidRPr="003041AC">
              <w:rPr>
                <w:sz w:val="22"/>
                <w:szCs w:val="22"/>
              </w:rPr>
              <w:t>251,57</w:t>
            </w:r>
          </w:p>
        </w:tc>
        <w:tc>
          <w:tcPr>
            <w:tcW w:w="957" w:type="dxa"/>
            <w:tcBorders>
              <w:top w:val="nil"/>
              <w:left w:val="nil"/>
              <w:bottom w:val="single" w:sz="4" w:space="0" w:color="auto"/>
              <w:right w:val="single" w:sz="4" w:space="0" w:color="auto"/>
            </w:tcBorders>
            <w:shd w:val="clear" w:color="auto" w:fill="auto"/>
            <w:vAlign w:val="center"/>
            <w:hideMark/>
          </w:tcPr>
          <w:p w14:paraId="7551EE96" w14:textId="77777777" w:rsidR="00BD494D" w:rsidRPr="00273052" w:rsidRDefault="00BD494D" w:rsidP="00BD494D">
            <w:pPr>
              <w:jc w:val="center"/>
              <w:rPr>
                <w:color w:val="000000"/>
                <w:sz w:val="22"/>
                <w:szCs w:val="22"/>
              </w:rPr>
            </w:pPr>
            <w:r w:rsidRPr="003041AC">
              <w:rPr>
                <w:sz w:val="22"/>
                <w:szCs w:val="22"/>
              </w:rPr>
              <w:t>208,34</w:t>
            </w:r>
          </w:p>
        </w:tc>
        <w:tc>
          <w:tcPr>
            <w:tcW w:w="842" w:type="dxa"/>
            <w:tcBorders>
              <w:top w:val="nil"/>
              <w:left w:val="nil"/>
              <w:bottom w:val="single" w:sz="4" w:space="0" w:color="auto"/>
              <w:right w:val="single" w:sz="4" w:space="0" w:color="auto"/>
            </w:tcBorders>
            <w:shd w:val="clear" w:color="auto" w:fill="auto"/>
            <w:vAlign w:val="center"/>
            <w:hideMark/>
          </w:tcPr>
          <w:p w14:paraId="633AF7F6" w14:textId="77777777" w:rsidR="00BD494D" w:rsidRPr="00273052" w:rsidRDefault="00BD494D" w:rsidP="00BD494D">
            <w:pPr>
              <w:jc w:val="center"/>
              <w:rPr>
                <w:color w:val="000000"/>
                <w:sz w:val="22"/>
                <w:szCs w:val="22"/>
              </w:rPr>
            </w:pPr>
            <w:r w:rsidRPr="003041AC">
              <w:rPr>
                <w:sz w:val="22"/>
                <w:szCs w:val="22"/>
              </w:rPr>
              <w:t>205,74</w:t>
            </w:r>
          </w:p>
        </w:tc>
        <w:tc>
          <w:tcPr>
            <w:tcW w:w="992" w:type="dxa"/>
            <w:tcBorders>
              <w:top w:val="nil"/>
              <w:left w:val="nil"/>
              <w:bottom w:val="single" w:sz="4" w:space="0" w:color="auto"/>
              <w:right w:val="single" w:sz="4" w:space="0" w:color="auto"/>
            </w:tcBorders>
            <w:shd w:val="clear" w:color="auto" w:fill="auto"/>
            <w:vAlign w:val="center"/>
            <w:hideMark/>
          </w:tcPr>
          <w:p w14:paraId="684781CA" w14:textId="77777777" w:rsidR="00BD494D" w:rsidRPr="00273052" w:rsidRDefault="00BD494D" w:rsidP="00BD494D">
            <w:pPr>
              <w:jc w:val="center"/>
              <w:rPr>
                <w:color w:val="000000"/>
                <w:sz w:val="22"/>
                <w:szCs w:val="22"/>
              </w:rPr>
            </w:pPr>
            <w:r w:rsidRPr="003041AC">
              <w:rPr>
                <w:sz w:val="22"/>
                <w:szCs w:val="22"/>
              </w:rPr>
              <w:t>220,04</w:t>
            </w:r>
          </w:p>
        </w:tc>
        <w:tc>
          <w:tcPr>
            <w:tcW w:w="971" w:type="dxa"/>
            <w:tcBorders>
              <w:top w:val="nil"/>
              <w:left w:val="nil"/>
              <w:bottom w:val="single" w:sz="4" w:space="0" w:color="auto"/>
              <w:right w:val="single" w:sz="4" w:space="0" w:color="auto"/>
            </w:tcBorders>
            <w:shd w:val="clear" w:color="auto" w:fill="auto"/>
            <w:vAlign w:val="center"/>
            <w:hideMark/>
          </w:tcPr>
          <w:p w14:paraId="1A4B1207" w14:textId="77777777" w:rsidR="00BD494D" w:rsidRPr="00273052" w:rsidRDefault="00BD494D" w:rsidP="00BD494D">
            <w:pPr>
              <w:jc w:val="center"/>
              <w:rPr>
                <w:color w:val="000000"/>
                <w:sz w:val="22"/>
                <w:szCs w:val="22"/>
              </w:rPr>
            </w:pPr>
            <w:r w:rsidRPr="003041AC">
              <w:rPr>
                <w:sz w:val="22"/>
                <w:szCs w:val="22"/>
              </w:rPr>
              <w:t>209,64</w:t>
            </w:r>
          </w:p>
        </w:tc>
        <w:tc>
          <w:tcPr>
            <w:tcW w:w="1042" w:type="dxa"/>
            <w:tcBorders>
              <w:top w:val="nil"/>
              <w:left w:val="nil"/>
              <w:bottom w:val="single" w:sz="4" w:space="0" w:color="auto"/>
              <w:right w:val="single" w:sz="4" w:space="0" w:color="auto"/>
            </w:tcBorders>
            <w:shd w:val="clear" w:color="auto" w:fill="auto"/>
            <w:vAlign w:val="center"/>
            <w:hideMark/>
          </w:tcPr>
          <w:p w14:paraId="4CFF62BF" w14:textId="77777777" w:rsidR="00BD494D" w:rsidRPr="00273052" w:rsidRDefault="00BD494D" w:rsidP="00BD494D">
            <w:pPr>
              <w:jc w:val="center"/>
              <w:rPr>
                <w:sz w:val="22"/>
                <w:szCs w:val="22"/>
              </w:rPr>
            </w:pPr>
            <w:r w:rsidRPr="00273052">
              <w:rPr>
                <w:sz w:val="22"/>
                <w:szCs w:val="22"/>
              </w:rPr>
              <w:t>31,49</w:t>
            </w:r>
          </w:p>
        </w:tc>
        <w:tc>
          <w:tcPr>
            <w:tcW w:w="1106" w:type="dxa"/>
            <w:tcBorders>
              <w:top w:val="nil"/>
              <w:left w:val="nil"/>
              <w:bottom w:val="single" w:sz="4" w:space="0" w:color="auto"/>
              <w:right w:val="single" w:sz="4" w:space="0" w:color="auto"/>
            </w:tcBorders>
            <w:shd w:val="clear" w:color="auto" w:fill="auto"/>
            <w:vAlign w:val="center"/>
            <w:hideMark/>
          </w:tcPr>
          <w:p w14:paraId="7C7C08CF" w14:textId="77777777" w:rsidR="00BD494D" w:rsidRPr="00273052" w:rsidRDefault="00BD494D" w:rsidP="00BD494D">
            <w:pPr>
              <w:jc w:val="center"/>
              <w:rPr>
                <w:sz w:val="22"/>
                <w:szCs w:val="22"/>
              </w:rPr>
            </w:pPr>
            <w:r w:rsidRPr="00273052">
              <w:rPr>
                <w:sz w:val="22"/>
                <w:szCs w:val="22"/>
              </w:rPr>
              <w:t>3 250,93</w:t>
            </w:r>
          </w:p>
        </w:tc>
        <w:tc>
          <w:tcPr>
            <w:tcW w:w="1212" w:type="dxa"/>
            <w:tcBorders>
              <w:top w:val="nil"/>
              <w:left w:val="nil"/>
              <w:bottom w:val="single" w:sz="4" w:space="0" w:color="auto"/>
              <w:right w:val="single" w:sz="4" w:space="0" w:color="auto"/>
            </w:tcBorders>
            <w:shd w:val="clear" w:color="auto" w:fill="auto"/>
            <w:vAlign w:val="center"/>
            <w:hideMark/>
          </w:tcPr>
          <w:p w14:paraId="3D6ADBB8" w14:textId="77777777" w:rsidR="00BD494D" w:rsidRPr="00273052" w:rsidRDefault="00BD494D" w:rsidP="00BD494D">
            <w:pPr>
              <w:jc w:val="center"/>
              <w:rPr>
                <w:sz w:val="22"/>
                <w:szCs w:val="22"/>
              </w:rPr>
            </w:pPr>
            <w:r w:rsidRPr="00273052">
              <w:rPr>
                <w:sz w:val="22"/>
                <w:szCs w:val="22"/>
              </w:rPr>
              <w:t>х</w:t>
            </w:r>
          </w:p>
        </w:tc>
        <w:tc>
          <w:tcPr>
            <w:tcW w:w="1126" w:type="dxa"/>
            <w:tcBorders>
              <w:top w:val="nil"/>
              <w:left w:val="nil"/>
              <w:bottom w:val="single" w:sz="4" w:space="0" w:color="auto"/>
              <w:right w:val="single" w:sz="4" w:space="0" w:color="auto"/>
            </w:tcBorders>
            <w:shd w:val="clear" w:color="auto" w:fill="auto"/>
            <w:vAlign w:val="center"/>
            <w:hideMark/>
          </w:tcPr>
          <w:p w14:paraId="477BF8AF" w14:textId="77777777" w:rsidR="00BD494D" w:rsidRPr="00273052" w:rsidRDefault="00BD494D" w:rsidP="00BD494D">
            <w:pPr>
              <w:jc w:val="center"/>
              <w:rPr>
                <w:sz w:val="22"/>
                <w:szCs w:val="22"/>
              </w:rPr>
            </w:pPr>
            <w:r w:rsidRPr="00273052">
              <w:rPr>
                <w:sz w:val="22"/>
                <w:szCs w:val="22"/>
              </w:rPr>
              <w:t>х</w:t>
            </w:r>
          </w:p>
        </w:tc>
      </w:tr>
      <w:tr w:rsidR="00BD494D" w:rsidRPr="00273052" w14:paraId="64AC6AA9" w14:textId="77777777" w:rsidTr="00BD494D">
        <w:trPr>
          <w:gridAfter w:val="1"/>
          <w:wAfter w:w="14" w:type="dxa"/>
          <w:trHeight w:val="227"/>
        </w:trPr>
        <w:tc>
          <w:tcPr>
            <w:tcW w:w="2067" w:type="dxa"/>
            <w:vMerge/>
            <w:tcBorders>
              <w:top w:val="nil"/>
              <w:left w:val="single" w:sz="4" w:space="0" w:color="auto"/>
              <w:bottom w:val="single" w:sz="4" w:space="0" w:color="000000"/>
              <w:right w:val="single" w:sz="4" w:space="0" w:color="auto"/>
            </w:tcBorders>
            <w:vAlign w:val="center"/>
            <w:hideMark/>
          </w:tcPr>
          <w:p w14:paraId="768DD0A6" w14:textId="77777777" w:rsidR="00BD494D" w:rsidRPr="00273052" w:rsidRDefault="00BD494D" w:rsidP="00BD494D">
            <w:pPr>
              <w:rPr>
                <w:sz w:val="22"/>
                <w:szCs w:val="22"/>
              </w:rPr>
            </w:pPr>
          </w:p>
        </w:tc>
        <w:tc>
          <w:tcPr>
            <w:tcW w:w="1410" w:type="dxa"/>
            <w:tcBorders>
              <w:top w:val="nil"/>
              <w:left w:val="nil"/>
              <w:bottom w:val="single" w:sz="4" w:space="0" w:color="auto"/>
              <w:right w:val="single" w:sz="4" w:space="0" w:color="auto"/>
            </w:tcBorders>
            <w:shd w:val="clear" w:color="auto" w:fill="auto"/>
            <w:vAlign w:val="center"/>
            <w:hideMark/>
          </w:tcPr>
          <w:p w14:paraId="398A55FC" w14:textId="77777777" w:rsidR="00BD494D" w:rsidRPr="00273052" w:rsidRDefault="00BD494D" w:rsidP="00BD494D">
            <w:pPr>
              <w:jc w:val="center"/>
              <w:rPr>
                <w:sz w:val="22"/>
                <w:szCs w:val="22"/>
              </w:rPr>
            </w:pPr>
            <w:r w:rsidRPr="00273052">
              <w:rPr>
                <w:sz w:val="22"/>
                <w:szCs w:val="22"/>
              </w:rPr>
              <w:t>с 01.01.2022</w:t>
            </w:r>
          </w:p>
        </w:tc>
        <w:tc>
          <w:tcPr>
            <w:tcW w:w="957" w:type="dxa"/>
            <w:tcBorders>
              <w:top w:val="nil"/>
              <w:left w:val="nil"/>
              <w:bottom w:val="single" w:sz="4" w:space="0" w:color="auto"/>
              <w:right w:val="single" w:sz="4" w:space="0" w:color="auto"/>
            </w:tcBorders>
            <w:shd w:val="clear" w:color="auto" w:fill="auto"/>
            <w:vAlign w:val="center"/>
            <w:hideMark/>
          </w:tcPr>
          <w:p w14:paraId="0B116AC2" w14:textId="77777777" w:rsidR="00BD494D" w:rsidRPr="00273052" w:rsidRDefault="00BD494D" w:rsidP="00BD494D">
            <w:pPr>
              <w:jc w:val="center"/>
              <w:rPr>
                <w:color w:val="000000"/>
                <w:sz w:val="22"/>
                <w:szCs w:val="22"/>
              </w:rPr>
            </w:pPr>
            <w:r w:rsidRPr="003041AC">
              <w:rPr>
                <w:sz w:val="22"/>
                <w:szCs w:val="22"/>
              </w:rPr>
              <w:t>270,59</w:t>
            </w:r>
          </w:p>
        </w:tc>
        <w:tc>
          <w:tcPr>
            <w:tcW w:w="938" w:type="dxa"/>
            <w:tcBorders>
              <w:top w:val="nil"/>
              <w:left w:val="nil"/>
              <w:bottom w:val="single" w:sz="4" w:space="0" w:color="auto"/>
              <w:right w:val="single" w:sz="4" w:space="0" w:color="auto"/>
            </w:tcBorders>
            <w:shd w:val="clear" w:color="auto" w:fill="auto"/>
            <w:vAlign w:val="center"/>
            <w:hideMark/>
          </w:tcPr>
          <w:p w14:paraId="36394F85" w14:textId="77777777" w:rsidR="00BD494D" w:rsidRPr="00273052" w:rsidRDefault="00BD494D" w:rsidP="00BD494D">
            <w:pPr>
              <w:jc w:val="center"/>
              <w:rPr>
                <w:color w:val="000000"/>
                <w:sz w:val="22"/>
                <w:szCs w:val="22"/>
              </w:rPr>
            </w:pPr>
            <w:r w:rsidRPr="003041AC">
              <w:rPr>
                <w:sz w:val="22"/>
                <w:szCs w:val="22"/>
              </w:rPr>
              <w:t>267,18</w:t>
            </w:r>
          </w:p>
        </w:tc>
        <w:tc>
          <w:tcPr>
            <w:tcW w:w="992" w:type="dxa"/>
            <w:tcBorders>
              <w:top w:val="nil"/>
              <w:left w:val="nil"/>
              <w:bottom w:val="single" w:sz="4" w:space="0" w:color="auto"/>
              <w:right w:val="single" w:sz="4" w:space="0" w:color="auto"/>
            </w:tcBorders>
            <w:shd w:val="clear" w:color="auto" w:fill="auto"/>
            <w:vAlign w:val="center"/>
            <w:hideMark/>
          </w:tcPr>
          <w:p w14:paraId="4FAC8040" w14:textId="77777777" w:rsidR="00BD494D" w:rsidRPr="00273052" w:rsidRDefault="00BD494D" w:rsidP="00BD494D">
            <w:pPr>
              <w:jc w:val="center"/>
              <w:rPr>
                <w:color w:val="000000"/>
                <w:sz w:val="22"/>
                <w:szCs w:val="22"/>
              </w:rPr>
            </w:pPr>
            <w:r w:rsidRPr="003041AC">
              <w:rPr>
                <w:sz w:val="22"/>
                <w:szCs w:val="22"/>
              </w:rPr>
              <w:t>285,89</w:t>
            </w:r>
          </w:p>
        </w:tc>
        <w:tc>
          <w:tcPr>
            <w:tcW w:w="971" w:type="dxa"/>
            <w:tcBorders>
              <w:top w:val="nil"/>
              <w:left w:val="nil"/>
              <w:bottom w:val="single" w:sz="4" w:space="0" w:color="auto"/>
              <w:right w:val="single" w:sz="4" w:space="0" w:color="auto"/>
            </w:tcBorders>
            <w:shd w:val="clear" w:color="auto" w:fill="auto"/>
            <w:vAlign w:val="center"/>
            <w:hideMark/>
          </w:tcPr>
          <w:p w14:paraId="27C0F669" w14:textId="77777777" w:rsidR="00BD494D" w:rsidRPr="00273052" w:rsidRDefault="00BD494D" w:rsidP="00BD494D">
            <w:pPr>
              <w:jc w:val="center"/>
              <w:rPr>
                <w:color w:val="000000"/>
                <w:sz w:val="22"/>
                <w:szCs w:val="22"/>
              </w:rPr>
            </w:pPr>
            <w:r w:rsidRPr="003041AC">
              <w:rPr>
                <w:sz w:val="22"/>
                <w:szCs w:val="22"/>
              </w:rPr>
              <w:t>272,28</w:t>
            </w:r>
          </w:p>
        </w:tc>
        <w:tc>
          <w:tcPr>
            <w:tcW w:w="957" w:type="dxa"/>
            <w:tcBorders>
              <w:top w:val="nil"/>
              <w:left w:val="nil"/>
              <w:bottom w:val="single" w:sz="4" w:space="0" w:color="auto"/>
              <w:right w:val="single" w:sz="4" w:space="0" w:color="auto"/>
            </w:tcBorders>
            <w:shd w:val="clear" w:color="auto" w:fill="auto"/>
            <w:vAlign w:val="center"/>
            <w:hideMark/>
          </w:tcPr>
          <w:p w14:paraId="30B9E7D9" w14:textId="77777777" w:rsidR="00BD494D" w:rsidRPr="00273052" w:rsidRDefault="00BD494D" w:rsidP="00BD494D">
            <w:pPr>
              <w:jc w:val="center"/>
              <w:rPr>
                <w:color w:val="000000"/>
                <w:sz w:val="22"/>
                <w:szCs w:val="22"/>
              </w:rPr>
            </w:pPr>
            <w:r w:rsidRPr="003041AC">
              <w:rPr>
                <w:sz w:val="22"/>
                <w:szCs w:val="22"/>
              </w:rPr>
              <w:t>225,49</w:t>
            </w:r>
          </w:p>
        </w:tc>
        <w:tc>
          <w:tcPr>
            <w:tcW w:w="842" w:type="dxa"/>
            <w:tcBorders>
              <w:top w:val="nil"/>
              <w:left w:val="nil"/>
              <w:bottom w:val="single" w:sz="4" w:space="0" w:color="auto"/>
              <w:right w:val="single" w:sz="4" w:space="0" w:color="auto"/>
            </w:tcBorders>
            <w:shd w:val="clear" w:color="auto" w:fill="auto"/>
            <w:vAlign w:val="center"/>
            <w:hideMark/>
          </w:tcPr>
          <w:p w14:paraId="6700312B" w14:textId="77777777" w:rsidR="00BD494D" w:rsidRPr="00273052" w:rsidRDefault="00BD494D" w:rsidP="00BD494D">
            <w:pPr>
              <w:jc w:val="center"/>
              <w:rPr>
                <w:color w:val="000000"/>
                <w:sz w:val="22"/>
                <w:szCs w:val="22"/>
              </w:rPr>
            </w:pPr>
            <w:r w:rsidRPr="003041AC">
              <w:rPr>
                <w:sz w:val="22"/>
                <w:szCs w:val="22"/>
              </w:rPr>
              <w:t>222,65</w:t>
            </w:r>
          </w:p>
        </w:tc>
        <w:tc>
          <w:tcPr>
            <w:tcW w:w="992" w:type="dxa"/>
            <w:tcBorders>
              <w:top w:val="nil"/>
              <w:left w:val="nil"/>
              <w:bottom w:val="single" w:sz="4" w:space="0" w:color="auto"/>
              <w:right w:val="single" w:sz="4" w:space="0" w:color="auto"/>
            </w:tcBorders>
            <w:shd w:val="clear" w:color="auto" w:fill="auto"/>
            <w:vAlign w:val="center"/>
            <w:hideMark/>
          </w:tcPr>
          <w:p w14:paraId="0D6B2773" w14:textId="77777777" w:rsidR="00BD494D" w:rsidRPr="00273052" w:rsidRDefault="00BD494D" w:rsidP="00BD494D">
            <w:pPr>
              <w:jc w:val="center"/>
              <w:rPr>
                <w:color w:val="000000"/>
                <w:sz w:val="22"/>
                <w:szCs w:val="22"/>
              </w:rPr>
            </w:pPr>
            <w:r w:rsidRPr="003041AC">
              <w:rPr>
                <w:sz w:val="22"/>
                <w:szCs w:val="22"/>
              </w:rPr>
              <w:t>238,24</w:t>
            </w:r>
          </w:p>
        </w:tc>
        <w:tc>
          <w:tcPr>
            <w:tcW w:w="971" w:type="dxa"/>
            <w:tcBorders>
              <w:top w:val="nil"/>
              <w:left w:val="nil"/>
              <w:bottom w:val="single" w:sz="4" w:space="0" w:color="auto"/>
              <w:right w:val="single" w:sz="4" w:space="0" w:color="auto"/>
            </w:tcBorders>
            <w:shd w:val="clear" w:color="auto" w:fill="auto"/>
            <w:vAlign w:val="center"/>
            <w:hideMark/>
          </w:tcPr>
          <w:p w14:paraId="62D51EAC" w14:textId="77777777" w:rsidR="00BD494D" w:rsidRPr="00273052" w:rsidRDefault="00BD494D" w:rsidP="00BD494D">
            <w:pPr>
              <w:jc w:val="center"/>
              <w:rPr>
                <w:color w:val="000000"/>
                <w:sz w:val="22"/>
                <w:szCs w:val="22"/>
              </w:rPr>
            </w:pPr>
            <w:r w:rsidRPr="003041AC">
              <w:rPr>
                <w:sz w:val="22"/>
                <w:szCs w:val="22"/>
              </w:rPr>
              <w:t>226,90</w:t>
            </w:r>
          </w:p>
        </w:tc>
        <w:tc>
          <w:tcPr>
            <w:tcW w:w="1042" w:type="dxa"/>
            <w:tcBorders>
              <w:top w:val="nil"/>
              <w:left w:val="nil"/>
              <w:bottom w:val="single" w:sz="4" w:space="0" w:color="auto"/>
              <w:right w:val="single" w:sz="4" w:space="0" w:color="auto"/>
            </w:tcBorders>
            <w:shd w:val="clear" w:color="auto" w:fill="auto"/>
            <w:vAlign w:val="center"/>
            <w:hideMark/>
          </w:tcPr>
          <w:p w14:paraId="250699A8" w14:textId="77777777" w:rsidR="00BD494D" w:rsidRPr="00273052" w:rsidRDefault="00BD494D" w:rsidP="00BD494D">
            <w:pPr>
              <w:jc w:val="center"/>
              <w:rPr>
                <w:sz w:val="22"/>
                <w:szCs w:val="22"/>
              </w:rPr>
            </w:pPr>
            <w:r w:rsidRPr="00273052">
              <w:rPr>
                <w:sz w:val="22"/>
                <w:szCs w:val="22"/>
              </w:rPr>
              <w:t>32,75</w:t>
            </w:r>
          </w:p>
        </w:tc>
        <w:tc>
          <w:tcPr>
            <w:tcW w:w="1106" w:type="dxa"/>
            <w:tcBorders>
              <w:top w:val="nil"/>
              <w:left w:val="nil"/>
              <w:bottom w:val="single" w:sz="4" w:space="0" w:color="auto"/>
              <w:right w:val="single" w:sz="4" w:space="0" w:color="auto"/>
            </w:tcBorders>
            <w:shd w:val="clear" w:color="auto" w:fill="auto"/>
            <w:vAlign w:val="center"/>
            <w:hideMark/>
          </w:tcPr>
          <w:p w14:paraId="09418E76" w14:textId="77777777" w:rsidR="00BD494D" w:rsidRPr="00273052" w:rsidRDefault="00BD494D" w:rsidP="00BD494D">
            <w:pPr>
              <w:jc w:val="center"/>
              <w:rPr>
                <w:sz w:val="22"/>
                <w:szCs w:val="22"/>
              </w:rPr>
            </w:pPr>
            <w:r w:rsidRPr="00273052">
              <w:rPr>
                <w:sz w:val="22"/>
                <w:szCs w:val="22"/>
              </w:rPr>
              <w:t>3 542,95</w:t>
            </w:r>
          </w:p>
        </w:tc>
        <w:tc>
          <w:tcPr>
            <w:tcW w:w="1212" w:type="dxa"/>
            <w:tcBorders>
              <w:top w:val="nil"/>
              <w:left w:val="nil"/>
              <w:bottom w:val="single" w:sz="4" w:space="0" w:color="auto"/>
              <w:right w:val="single" w:sz="4" w:space="0" w:color="auto"/>
            </w:tcBorders>
            <w:shd w:val="clear" w:color="auto" w:fill="auto"/>
            <w:vAlign w:val="center"/>
            <w:hideMark/>
          </w:tcPr>
          <w:p w14:paraId="330302D6" w14:textId="77777777" w:rsidR="00BD494D" w:rsidRPr="00273052" w:rsidRDefault="00BD494D" w:rsidP="00BD494D">
            <w:pPr>
              <w:jc w:val="center"/>
              <w:rPr>
                <w:sz w:val="22"/>
                <w:szCs w:val="22"/>
              </w:rPr>
            </w:pPr>
            <w:r w:rsidRPr="00273052">
              <w:rPr>
                <w:sz w:val="22"/>
                <w:szCs w:val="22"/>
              </w:rPr>
              <w:t>х</w:t>
            </w:r>
          </w:p>
        </w:tc>
        <w:tc>
          <w:tcPr>
            <w:tcW w:w="1126" w:type="dxa"/>
            <w:tcBorders>
              <w:top w:val="nil"/>
              <w:left w:val="nil"/>
              <w:bottom w:val="single" w:sz="4" w:space="0" w:color="auto"/>
              <w:right w:val="single" w:sz="4" w:space="0" w:color="auto"/>
            </w:tcBorders>
            <w:shd w:val="clear" w:color="auto" w:fill="auto"/>
            <w:vAlign w:val="center"/>
            <w:hideMark/>
          </w:tcPr>
          <w:p w14:paraId="1590878A" w14:textId="77777777" w:rsidR="00BD494D" w:rsidRPr="00273052" w:rsidRDefault="00BD494D" w:rsidP="00BD494D">
            <w:pPr>
              <w:jc w:val="center"/>
              <w:rPr>
                <w:sz w:val="22"/>
                <w:szCs w:val="22"/>
              </w:rPr>
            </w:pPr>
            <w:r w:rsidRPr="00273052">
              <w:rPr>
                <w:sz w:val="22"/>
                <w:szCs w:val="22"/>
              </w:rPr>
              <w:t>х</w:t>
            </w:r>
          </w:p>
        </w:tc>
      </w:tr>
      <w:tr w:rsidR="00BD494D" w:rsidRPr="00273052" w14:paraId="12A81A0B" w14:textId="77777777" w:rsidTr="00BD494D">
        <w:trPr>
          <w:gridAfter w:val="1"/>
          <w:wAfter w:w="14" w:type="dxa"/>
          <w:trHeight w:val="227"/>
        </w:trPr>
        <w:tc>
          <w:tcPr>
            <w:tcW w:w="2067" w:type="dxa"/>
            <w:vMerge/>
            <w:tcBorders>
              <w:top w:val="nil"/>
              <w:left w:val="single" w:sz="4" w:space="0" w:color="auto"/>
              <w:bottom w:val="single" w:sz="4" w:space="0" w:color="000000"/>
              <w:right w:val="single" w:sz="4" w:space="0" w:color="auto"/>
            </w:tcBorders>
            <w:vAlign w:val="center"/>
            <w:hideMark/>
          </w:tcPr>
          <w:p w14:paraId="4584B1B5" w14:textId="77777777" w:rsidR="00BD494D" w:rsidRPr="00273052" w:rsidRDefault="00BD494D" w:rsidP="00BD494D">
            <w:pPr>
              <w:rPr>
                <w:sz w:val="22"/>
                <w:szCs w:val="22"/>
              </w:rPr>
            </w:pPr>
          </w:p>
        </w:tc>
        <w:tc>
          <w:tcPr>
            <w:tcW w:w="1410" w:type="dxa"/>
            <w:tcBorders>
              <w:top w:val="nil"/>
              <w:left w:val="nil"/>
              <w:bottom w:val="single" w:sz="4" w:space="0" w:color="auto"/>
              <w:right w:val="single" w:sz="4" w:space="0" w:color="auto"/>
            </w:tcBorders>
            <w:shd w:val="clear" w:color="auto" w:fill="auto"/>
            <w:vAlign w:val="center"/>
            <w:hideMark/>
          </w:tcPr>
          <w:p w14:paraId="0EA23E34" w14:textId="77777777" w:rsidR="00BD494D" w:rsidRPr="00273052" w:rsidRDefault="00BD494D" w:rsidP="00BD494D">
            <w:pPr>
              <w:jc w:val="center"/>
              <w:rPr>
                <w:sz w:val="22"/>
                <w:szCs w:val="22"/>
              </w:rPr>
            </w:pPr>
            <w:r w:rsidRPr="00273052">
              <w:rPr>
                <w:sz w:val="22"/>
                <w:szCs w:val="22"/>
              </w:rPr>
              <w:t>с 01.07.2022</w:t>
            </w:r>
          </w:p>
        </w:tc>
        <w:tc>
          <w:tcPr>
            <w:tcW w:w="957" w:type="dxa"/>
            <w:tcBorders>
              <w:top w:val="nil"/>
              <w:left w:val="nil"/>
              <w:bottom w:val="single" w:sz="4" w:space="0" w:color="auto"/>
              <w:right w:val="single" w:sz="4" w:space="0" w:color="auto"/>
            </w:tcBorders>
            <w:shd w:val="clear" w:color="auto" w:fill="auto"/>
            <w:vAlign w:val="center"/>
            <w:hideMark/>
          </w:tcPr>
          <w:p w14:paraId="01391561" w14:textId="77777777" w:rsidR="00BD494D" w:rsidRPr="00273052" w:rsidRDefault="00BD494D" w:rsidP="00BD494D">
            <w:pPr>
              <w:jc w:val="center"/>
              <w:rPr>
                <w:color w:val="000000"/>
                <w:sz w:val="22"/>
                <w:szCs w:val="22"/>
              </w:rPr>
            </w:pPr>
            <w:r w:rsidRPr="003041AC">
              <w:rPr>
                <w:sz w:val="22"/>
                <w:szCs w:val="22"/>
              </w:rPr>
              <w:t>272,16</w:t>
            </w:r>
          </w:p>
        </w:tc>
        <w:tc>
          <w:tcPr>
            <w:tcW w:w="938" w:type="dxa"/>
            <w:tcBorders>
              <w:top w:val="nil"/>
              <w:left w:val="nil"/>
              <w:bottom w:val="single" w:sz="4" w:space="0" w:color="auto"/>
              <w:right w:val="single" w:sz="4" w:space="0" w:color="auto"/>
            </w:tcBorders>
            <w:shd w:val="clear" w:color="auto" w:fill="auto"/>
            <w:vAlign w:val="center"/>
            <w:hideMark/>
          </w:tcPr>
          <w:p w14:paraId="05F5DE78" w14:textId="77777777" w:rsidR="00BD494D" w:rsidRPr="00273052" w:rsidRDefault="00BD494D" w:rsidP="00BD494D">
            <w:pPr>
              <w:jc w:val="center"/>
              <w:rPr>
                <w:color w:val="000000"/>
                <w:sz w:val="22"/>
                <w:szCs w:val="22"/>
              </w:rPr>
            </w:pPr>
            <w:r w:rsidRPr="003041AC">
              <w:rPr>
                <w:sz w:val="22"/>
                <w:szCs w:val="22"/>
              </w:rPr>
              <w:t>268,75</w:t>
            </w:r>
          </w:p>
        </w:tc>
        <w:tc>
          <w:tcPr>
            <w:tcW w:w="992" w:type="dxa"/>
            <w:tcBorders>
              <w:top w:val="nil"/>
              <w:left w:val="nil"/>
              <w:bottom w:val="single" w:sz="4" w:space="0" w:color="auto"/>
              <w:right w:val="single" w:sz="4" w:space="0" w:color="auto"/>
            </w:tcBorders>
            <w:shd w:val="clear" w:color="auto" w:fill="auto"/>
            <w:vAlign w:val="center"/>
            <w:hideMark/>
          </w:tcPr>
          <w:p w14:paraId="446445DC" w14:textId="77777777" w:rsidR="00BD494D" w:rsidRPr="00273052" w:rsidRDefault="00BD494D" w:rsidP="00BD494D">
            <w:pPr>
              <w:jc w:val="center"/>
              <w:rPr>
                <w:color w:val="000000"/>
                <w:sz w:val="22"/>
                <w:szCs w:val="22"/>
              </w:rPr>
            </w:pPr>
            <w:r w:rsidRPr="003041AC">
              <w:rPr>
                <w:sz w:val="22"/>
                <w:szCs w:val="22"/>
              </w:rPr>
              <w:t>287,46</w:t>
            </w:r>
          </w:p>
        </w:tc>
        <w:tc>
          <w:tcPr>
            <w:tcW w:w="971" w:type="dxa"/>
            <w:tcBorders>
              <w:top w:val="nil"/>
              <w:left w:val="nil"/>
              <w:bottom w:val="single" w:sz="4" w:space="0" w:color="auto"/>
              <w:right w:val="single" w:sz="4" w:space="0" w:color="auto"/>
            </w:tcBorders>
            <w:shd w:val="clear" w:color="auto" w:fill="auto"/>
            <w:vAlign w:val="center"/>
            <w:hideMark/>
          </w:tcPr>
          <w:p w14:paraId="55D8EAF6" w14:textId="77777777" w:rsidR="00BD494D" w:rsidRPr="00273052" w:rsidRDefault="00BD494D" w:rsidP="00BD494D">
            <w:pPr>
              <w:jc w:val="center"/>
              <w:rPr>
                <w:color w:val="000000"/>
                <w:sz w:val="22"/>
                <w:szCs w:val="22"/>
              </w:rPr>
            </w:pPr>
            <w:r w:rsidRPr="003041AC">
              <w:rPr>
                <w:sz w:val="22"/>
                <w:szCs w:val="22"/>
              </w:rPr>
              <w:t>273,85</w:t>
            </w:r>
          </w:p>
        </w:tc>
        <w:tc>
          <w:tcPr>
            <w:tcW w:w="957" w:type="dxa"/>
            <w:tcBorders>
              <w:top w:val="nil"/>
              <w:left w:val="nil"/>
              <w:bottom w:val="single" w:sz="4" w:space="0" w:color="auto"/>
              <w:right w:val="single" w:sz="4" w:space="0" w:color="auto"/>
            </w:tcBorders>
            <w:shd w:val="clear" w:color="auto" w:fill="auto"/>
            <w:vAlign w:val="center"/>
            <w:hideMark/>
          </w:tcPr>
          <w:p w14:paraId="7DBAB861" w14:textId="77777777" w:rsidR="00BD494D" w:rsidRPr="00273052" w:rsidRDefault="00BD494D" w:rsidP="00BD494D">
            <w:pPr>
              <w:jc w:val="center"/>
              <w:rPr>
                <w:color w:val="000000"/>
                <w:sz w:val="22"/>
                <w:szCs w:val="22"/>
              </w:rPr>
            </w:pPr>
            <w:r w:rsidRPr="003041AC">
              <w:rPr>
                <w:sz w:val="22"/>
                <w:szCs w:val="22"/>
              </w:rPr>
              <w:t>226,80</w:t>
            </w:r>
          </w:p>
        </w:tc>
        <w:tc>
          <w:tcPr>
            <w:tcW w:w="842" w:type="dxa"/>
            <w:tcBorders>
              <w:top w:val="nil"/>
              <w:left w:val="nil"/>
              <w:bottom w:val="single" w:sz="4" w:space="0" w:color="auto"/>
              <w:right w:val="single" w:sz="4" w:space="0" w:color="auto"/>
            </w:tcBorders>
            <w:shd w:val="clear" w:color="auto" w:fill="auto"/>
            <w:vAlign w:val="center"/>
            <w:hideMark/>
          </w:tcPr>
          <w:p w14:paraId="7F405958" w14:textId="77777777" w:rsidR="00BD494D" w:rsidRPr="00273052" w:rsidRDefault="00BD494D" w:rsidP="00BD494D">
            <w:pPr>
              <w:jc w:val="center"/>
              <w:rPr>
                <w:color w:val="000000"/>
                <w:sz w:val="22"/>
                <w:szCs w:val="22"/>
              </w:rPr>
            </w:pPr>
            <w:r w:rsidRPr="003041AC">
              <w:rPr>
                <w:sz w:val="22"/>
                <w:szCs w:val="22"/>
              </w:rPr>
              <w:t>223,96</w:t>
            </w:r>
          </w:p>
        </w:tc>
        <w:tc>
          <w:tcPr>
            <w:tcW w:w="992" w:type="dxa"/>
            <w:tcBorders>
              <w:top w:val="nil"/>
              <w:left w:val="nil"/>
              <w:bottom w:val="single" w:sz="4" w:space="0" w:color="auto"/>
              <w:right w:val="single" w:sz="4" w:space="0" w:color="auto"/>
            </w:tcBorders>
            <w:shd w:val="clear" w:color="auto" w:fill="auto"/>
            <w:vAlign w:val="center"/>
            <w:hideMark/>
          </w:tcPr>
          <w:p w14:paraId="62B08BC3" w14:textId="77777777" w:rsidR="00BD494D" w:rsidRPr="00273052" w:rsidRDefault="00BD494D" w:rsidP="00BD494D">
            <w:pPr>
              <w:jc w:val="center"/>
              <w:rPr>
                <w:color w:val="000000"/>
                <w:sz w:val="22"/>
                <w:szCs w:val="22"/>
              </w:rPr>
            </w:pPr>
            <w:r w:rsidRPr="003041AC">
              <w:rPr>
                <w:sz w:val="22"/>
                <w:szCs w:val="22"/>
              </w:rPr>
              <w:t>239,55</w:t>
            </w:r>
          </w:p>
        </w:tc>
        <w:tc>
          <w:tcPr>
            <w:tcW w:w="971" w:type="dxa"/>
            <w:tcBorders>
              <w:top w:val="nil"/>
              <w:left w:val="nil"/>
              <w:bottom w:val="single" w:sz="4" w:space="0" w:color="auto"/>
              <w:right w:val="single" w:sz="4" w:space="0" w:color="auto"/>
            </w:tcBorders>
            <w:shd w:val="clear" w:color="auto" w:fill="auto"/>
            <w:vAlign w:val="center"/>
            <w:hideMark/>
          </w:tcPr>
          <w:p w14:paraId="29EEAF5A" w14:textId="77777777" w:rsidR="00BD494D" w:rsidRPr="00273052" w:rsidRDefault="00BD494D" w:rsidP="00BD494D">
            <w:pPr>
              <w:jc w:val="center"/>
              <w:rPr>
                <w:color w:val="000000"/>
                <w:sz w:val="22"/>
                <w:szCs w:val="22"/>
              </w:rPr>
            </w:pPr>
            <w:r w:rsidRPr="003041AC">
              <w:rPr>
                <w:sz w:val="22"/>
                <w:szCs w:val="22"/>
              </w:rPr>
              <w:t>228,21</w:t>
            </w:r>
          </w:p>
        </w:tc>
        <w:tc>
          <w:tcPr>
            <w:tcW w:w="1042" w:type="dxa"/>
            <w:tcBorders>
              <w:top w:val="nil"/>
              <w:left w:val="nil"/>
              <w:bottom w:val="single" w:sz="4" w:space="0" w:color="auto"/>
              <w:right w:val="single" w:sz="4" w:space="0" w:color="auto"/>
            </w:tcBorders>
            <w:shd w:val="clear" w:color="auto" w:fill="auto"/>
            <w:vAlign w:val="center"/>
            <w:hideMark/>
          </w:tcPr>
          <w:p w14:paraId="44C9DEAB" w14:textId="77777777" w:rsidR="00BD494D" w:rsidRPr="00273052" w:rsidRDefault="00BD494D" w:rsidP="00BD494D">
            <w:pPr>
              <w:jc w:val="center"/>
              <w:rPr>
                <w:sz w:val="22"/>
                <w:szCs w:val="22"/>
              </w:rPr>
            </w:pPr>
            <w:r w:rsidRPr="00273052">
              <w:rPr>
                <w:sz w:val="22"/>
                <w:szCs w:val="22"/>
              </w:rPr>
              <w:t>34,06</w:t>
            </w:r>
          </w:p>
        </w:tc>
        <w:tc>
          <w:tcPr>
            <w:tcW w:w="1106" w:type="dxa"/>
            <w:tcBorders>
              <w:top w:val="nil"/>
              <w:left w:val="nil"/>
              <w:bottom w:val="single" w:sz="4" w:space="0" w:color="auto"/>
              <w:right w:val="single" w:sz="4" w:space="0" w:color="auto"/>
            </w:tcBorders>
            <w:shd w:val="clear" w:color="auto" w:fill="auto"/>
            <w:vAlign w:val="center"/>
            <w:hideMark/>
          </w:tcPr>
          <w:p w14:paraId="0F703132" w14:textId="77777777" w:rsidR="00BD494D" w:rsidRPr="00273052" w:rsidRDefault="00BD494D" w:rsidP="00BD494D">
            <w:pPr>
              <w:jc w:val="center"/>
              <w:rPr>
                <w:sz w:val="22"/>
                <w:szCs w:val="22"/>
              </w:rPr>
            </w:pPr>
            <w:r w:rsidRPr="00273052">
              <w:rPr>
                <w:sz w:val="22"/>
                <w:szCs w:val="22"/>
              </w:rPr>
              <w:t>3 542,95</w:t>
            </w:r>
          </w:p>
        </w:tc>
        <w:tc>
          <w:tcPr>
            <w:tcW w:w="1212" w:type="dxa"/>
            <w:tcBorders>
              <w:top w:val="nil"/>
              <w:left w:val="nil"/>
              <w:bottom w:val="single" w:sz="4" w:space="0" w:color="auto"/>
              <w:right w:val="single" w:sz="4" w:space="0" w:color="auto"/>
            </w:tcBorders>
            <w:shd w:val="clear" w:color="auto" w:fill="auto"/>
            <w:vAlign w:val="center"/>
            <w:hideMark/>
          </w:tcPr>
          <w:p w14:paraId="5E1C144B" w14:textId="77777777" w:rsidR="00BD494D" w:rsidRPr="00273052" w:rsidRDefault="00BD494D" w:rsidP="00BD494D">
            <w:pPr>
              <w:jc w:val="center"/>
              <w:rPr>
                <w:sz w:val="22"/>
                <w:szCs w:val="22"/>
              </w:rPr>
            </w:pPr>
            <w:r w:rsidRPr="00273052">
              <w:rPr>
                <w:sz w:val="22"/>
                <w:szCs w:val="22"/>
              </w:rPr>
              <w:t>х</w:t>
            </w:r>
          </w:p>
        </w:tc>
        <w:tc>
          <w:tcPr>
            <w:tcW w:w="1126" w:type="dxa"/>
            <w:tcBorders>
              <w:top w:val="nil"/>
              <w:left w:val="nil"/>
              <w:bottom w:val="single" w:sz="4" w:space="0" w:color="auto"/>
              <w:right w:val="single" w:sz="4" w:space="0" w:color="auto"/>
            </w:tcBorders>
            <w:shd w:val="clear" w:color="auto" w:fill="auto"/>
            <w:vAlign w:val="center"/>
            <w:hideMark/>
          </w:tcPr>
          <w:p w14:paraId="764365DF" w14:textId="77777777" w:rsidR="00BD494D" w:rsidRPr="00273052" w:rsidRDefault="00BD494D" w:rsidP="00BD494D">
            <w:pPr>
              <w:jc w:val="center"/>
              <w:rPr>
                <w:sz w:val="22"/>
                <w:szCs w:val="22"/>
              </w:rPr>
            </w:pPr>
            <w:r w:rsidRPr="00273052">
              <w:rPr>
                <w:sz w:val="22"/>
                <w:szCs w:val="22"/>
              </w:rPr>
              <w:t>х</w:t>
            </w:r>
          </w:p>
        </w:tc>
      </w:tr>
      <w:tr w:rsidR="00BD494D" w:rsidRPr="00273052" w14:paraId="2290D77D" w14:textId="77777777" w:rsidTr="00BD494D">
        <w:trPr>
          <w:gridAfter w:val="1"/>
          <w:wAfter w:w="14" w:type="dxa"/>
          <w:trHeight w:val="227"/>
        </w:trPr>
        <w:tc>
          <w:tcPr>
            <w:tcW w:w="2067" w:type="dxa"/>
            <w:vMerge/>
            <w:tcBorders>
              <w:top w:val="nil"/>
              <w:left w:val="single" w:sz="4" w:space="0" w:color="auto"/>
              <w:bottom w:val="single" w:sz="4" w:space="0" w:color="000000"/>
              <w:right w:val="single" w:sz="4" w:space="0" w:color="auto"/>
            </w:tcBorders>
            <w:vAlign w:val="center"/>
            <w:hideMark/>
          </w:tcPr>
          <w:p w14:paraId="55FBDF8D" w14:textId="77777777" w:rsidR="00BD494D" w:rsidRPr="00273052" w:rsidRDefault="00BD494D" w:rsidP="00BD494D">
            <w:pPr>
              <w:rPr>
                <w:sz w:val="22"/>
                <w:szCs w:val="22"/>
              </w:rPr>
            </w:pPr>
          </w:p>
        </w:tc>
        <w:tc>
          <w:tcPr>
            <w:tcW w:w="1410" w:type="dxa"/>
            <w:tcBorders>
              <w:top w:val="nil"/>
              <w:left w:val="nil"/>
              <w:bottom w:val="single" w:sz="4" w:space="0" w:color="auto"/>
              <w:right w:val="single" w:sz="4" w:space="0" w:color="auto"/>
            </w:tcBorders>
            <w:shd w:val="clear" w:color="auto" w:fill="auto"/>
            <w:vAlign w:val="center"/>
            <w:hideMark/>
          </w:tcPr>
          <w:p w14:paraId="3ABC0FF8" w14:textId="77777777" w:rsidR="00BD494D" w:rsidRPr="00273052" w:rsidRDefault="00BD494D" w:rsidP="00BD494D">
            <w:pPr>
              <w:jc w:val="center"/>
              <w:rPr>
                <w:sz w:val="22"/>
                <w:szCs w:val="22"/>
              </w:rPr>
            </w:pPr>
            <w:r w:rsidRPr="00273052">
              <w:rPr>
                <w:sz w:val="22"/>
                <w:szCs w:val="22"/>
              </w:rPr>
              <w:t>с 01.01.2023</w:t>
            </w:r>
          </w:p>
        </w:tc>
        <w:tc>
          <w:tcPr>
            <w:tcW w:w="957" w:type="dxa"/>
            <w:tcBorders>
              <w:top w:val="nil"/>
              <w:left w:val="nil"/>
              <w:bottom w:val="single" w:sz="4" w:space="0" w:color="auto"/>
              <w:right w:val="single" w:sz="4" w:space="0" w:color="auto"/>
            </w:tcBorders>
            <w:shd w:val="clear" w:color="auto" w:fill="auto"/>
            <w:vAlign w:val="center"/>
            <w:hideMark/>
          </w:tcPr>
          <w:p w14:paraId="5BBD7E93" w14:textId="77777777" w:rsidR="00BD494D" w:rsidRPr="00273052" w:rsidRDefault="00BD494D" w:rsidP="00BD494D">
            <w:pPr>
              <w:jc w:val="center"/>
              <w:rPr>
                <w:color w:val="000000"/>
                <w:sz w:val="22"/>
                <w:szCs w:val="22"/>
              </w:rPr>
            </w:pPr>
            <w:r w:rsidRPr="003041AC">
              <w:rPr>
                <w:sz w:val="22"/>
                <w:szCs w:val="22"/>
              </w:rPr>
              <w:t>272,16</w:t>
            </w:r>
          </w:p>
        </w:tc>
        <w:tc>
          <w:tcPr>
            <w:tcW w:w="938" w:type="dxa"/>
            <w:tcBorders>
              <w:top w:val="nil"/>
              <w:left w:val="nil"/>
              <w:bottom w:val="single" w:sz="4" w:space="0" w:color="auto"/>
              <w:right w:val="single" w:sz="4" w:space="0" w:color="auto"/>
            </w:tcBorders>
            <w:shd w:val="clear" w:color="auto" w:fill="auto"/>
            <w:vAlign w:val="center"/>
            <w:hideMark/>
          </w:tcPr>
          <w:p w14:paraId="0FADB34F" w14:textId="77777777" w:rsidR="00BD494D" w:rsidRPr="00273052" w:rsidRDefault="00BD494D" w:rsidP="00BD494D">
            <w:pPr>
              <w:jc w:val="center"/>
              <w:rPr>
                <w:color w:val="000000"/>
                <w:sz w:val="22"/>
                <w:szCs w:val="22"/>
              </w:rPr>
            </w:pPr>
            <w:r w:rsidRPr="003041AC">
              <w:rPr>
                <w:sz w:val="22"/>
                <w:szCs w:val="22"/>
              </w:rPr>
              <w:t>268,75</w:t>
            </w:r>
          </w:p>
        </w:tc>
        <w:tc>
          <w:tcPr>
            <w:tcW w:w="992" w:type="dxa"/>
            <w:tcBorders>
              <w:top w:val="nil"/>
              <w:left w:val="nil"/>
              <w:bottom w:val="single" w:sz="4" w:space="0" w:color="auto"/>
              <w:right w:val="single" w:sz="4" w:space="0" w:color="auto"/>
            </w:tcBorders>
            <w:shd w:val="clear" w:color="auto" w:fill="auto"/>
            <w:vAlign w:val="center"/>
            <w:hideMark/>
          </w:tcPr>
          <w:p w14:paraId="15C49260" w14:textId="77777777" w:rsidR="00BD494D" w:rsidRPr="00273052" w:rsidRDefault="00BD494D" w:rsidP="00BD494D">
            <w:pPr>
              <w:jc w:val="center"/>
              <w:rPr>
                <w:color w:val="000000"/>
                <w:sz w:val="22"/>
                <w:szCs w:val="22"/>
              </w:rPr>
            </w:pPr>
            <w:r w:rsidRPr="003041AC">
              <w:rPr>
                <w:sz w:val="22"/>
                <w:szCs w:val="22"/>
              </w:rPr>
              <w:t>287,46</w:t>
            </w:r>
          </w:p>
        </w:tc>
        <w:tc>
          <w:tcPr>
            <w:tcW w:w="971" w:type="dxa"/>
            <w:tcBorders>
              <w:top w:val="nil"/>
              <w:left w:val="nil"/>
              <w:bottom w:val="single" w:sz="4" w:space="0" w:color="auto"/>
              <w:right w:val="single" w:sz="4" w:space="0" w:color="auto"/>
            </w:tcBorders>
            <w:shd w:val="clear" w:color="auto" w:fill="auto"/>
            <w:vAlign w:val="center"/>
            <w:hideMark/>
          </w:tcPr>
          <w:p w14:paraId="31303AF4" w14:textId="77777777" w:rsidR="00BD494D" w:rsidRPr="00273052" w:rsidRDefault="00BD494D" w:rsidP="00BD494D">
            <w:pPr>
              <w:jc w:val="center"/>
              <w:rPr>
                <w:color w:val="000000"/>
                <w:sz w:val="22"/>
                <w:szCs w:val="22"/>
              </w:rPr>
            </w:pPr>
            <w:r w:rsidRPr="003041AC">
              <w:rPr>
                <w:sz w:val="22"/>
                <w:szCs w:val="22"/>
              </w:rPr>
              <w:t>273,85</w:t>
            </w:r>
          </w:p>
        </w:tc>
        <w:tc>
          <w:tcPr>
            <w:tcW w:w="957" w:type="dxa"/>
            <w:tcBorders>
              <w:top w:val="nil"/>
              <w:left w:val="nil"/>
              <w:bottom w:val="single" w:sz="4" w:space="0" w:color="auto"/>
              <w:right w:val="single" w:sz="4" w:space="0" w:color="auto"/>
            </w:tcBorders>
            <w:shd w:val="clear" w:color="auto" w:fill="auto"/>
            <w:vAlign w:val="center"/>
            <w:hideMark/>
          </w:tcPr>
          <w:p w14:paraId="22526075" w14:textId="77777777" w:rsidR="00BD494D" w:rsidRPr="00273052" w:rsidRDefault="00BD494D" w:rsidP="00BD494D">
            <w:pPr>
              <w:jc w:val="center"/>
              <w:rPr>
                <w:color w:val="000000"/>
                <w:sz w:val="22"/>
                <w:szCs w:val="22"/>
              </w:rPr>
            </w:pPr>
            <w:r w:rsidRPr="003041AC">
              <w:rPr>
                <w:sz w:val="22"/>
                <w:szCs w:val="22"/>
              </w:rPr>
              <w:t>226,80</w:t>
            </w:r>
          </w:p>
        </w:tc>
        <w:tc>
          <w:tcPr>
            <w:tcW w:w="842" w:type="dxa"/>
            <w:tcBorders>
              <w:top w:val="nil"/>
              <w:left w:val="nil"/>
              <w:bottom w:val="single" w:sz="4" w:space="0" w:color="auto"/>
              <w:right w:val="single" w:sz="4" w:space="0" w:color="auto"/>
            </w:tcBorders>
            <w:shd w:val="clear" w:color="auto" w:fill="auto"/>
            <w:vAlign w:val="center"/>
            <w:hideMark/>
          </w:tcPr>
          <w:p w14:paraId="4D4B3CB9" w14:textId="77777777" w:rsidR="00BD494D" w:rsidRPr="00273052" w:rsidRDefault="00BD494D" w:rsidP="00BD494D">
            <w:pPr>
              <w:jc w:val="center"/>
              <w:rPr>
                <w:color w:val="000000"/>
                <w:sz w:val="22"/>
                <w:szCs w:val="22"/>
              </w:rPr>
            </w:pPr>
            <w:r w:rsidRPr="003041AC">
              <w:rPr>
                <w:sz w:val="22"/>
                <w:szCs w:val="22"/>
              </w:rPr>
              <w:t>223,96</w:t>
            </w:r>
          </w:p>
        </w:tc>
        <w:tc>
          <w:tcPr>
            <w:tcW w:w="992" w:type="dxa"/>
            <w:tcBorders>
              <w:top w:val="nil"/>
              <w:left w:val="nil"/>
              <w:bottom w:val="single" w:sz="4" w:space="0" w:color="auto"/>
              <w:right w:val="single" w:sz="4" w:space="0" w:color="auto"/>
            </w:tcBorders>
            <w:shd w:val="clear" w:color="auto" w:fill="auto"/>
            <w:vAlign w:val="center"/>
            <w:hideMark/>
          </w:tcPr>
          <w:p w14:paraId="5A656557" w14:textId="77777777" w:rsidR="00BD494D" w:rsidRPr="00273052" w:rsidRDefault="00BD494D" w:rsidP="00BD494D">
            <w:pPr>
              <w:jc w:val="center"/>
              <w:rPr>
                <w:color w:val="000000"/>
                <w:sz w:val="22"/>
                <w:szCs w:val="22"/>
              </w:rPr>
            </w:pPr>
            <w:r w:rsidRPr="003041AC">
              <w:rPr>
                <w:sz w:val="22"/>
                <w:szCs w:val="22"/>
              </w:rPr>
              <w:t>239,55</w:t>
            </w:r>
          </w:p>
        </w:tc>
        <w:tc>
          <w:tcPr>
            <w:tcW w:w="971" w:type="dxa"/>
            <w:tcBorders>
              <w:top w:val="nil"/>
              <w:left w:val="nil"/>
              <w:bottom w:val="single" w:sz="4" w:space="0" w:color="auto"/>
              <w:right w:val="single" w:sz="4" w:space="0" w:color="auto"/>
            </w:tcBorders>
            <w:shd w:val="clear" w:color="auto" w:fill="auto"/>
            <w:vAlign w:val="center"/>
            <w:hideMark/>
          </w:tcPr>
          <w:p w14:paraId="7EED962A" w14:textId="77777777" w:rsidR="00BD494D" w:rsidRPr="00273052" w:rsidRDefault="00BD494D" w:rsidP="00BD494D">
            <w:pPr>
              <w:jc w:val="center"/>
              <w:rPr>
                <w:color w:val="000000"/>
                <w:sz w:val="22"/>
                <w:szCs w:val="22"/>
              </w:rPr>
            </w:pPr>
            <w:r w:rsidRPr="003041AC">
              <w:rPr>
                <w:sz w:val="22"/>
                <w:szCs w:val="22"/>
              </w:rPr>
              <w:t>228,21</w:t>
            </w:r>
          </w:p>
        </w:tc>
        <w:tc>
          <w:tcPr>
            <w:tcW w:w="1042" w:type="dxa"/>
            <w:tcBorders>
              <w:top w:val="nil"/>
              <w:left w:val="nil"/>
              <w:bottom w:val="single" w:sz="4" w:space="0" w:color="auto"/>
              <w:right w:val="single" w:sz="4" w:space="0" w:color="auto"/>
            </w:tcBorders>
            <w:shd w:val="clear" w:color="auto" w:fill="auto"/>
            <w:vAlign w:val="center"/>
            <w:hideMark/>
          </w:tcPr>
          <w:p w14:paraId="7BA6C81C" w14:textId="77777777" w:rsidR="00BD494D" w:rsidRPr="00273052" w:rsidRDefault="00BD494D" w:rsidP="00BD494D">
            <w:pPr>
              <w:jc w:val="center"/>
              <w:rPr>
                <w:sz w:val="22"/>
                <w:szCs w:val="22"/>
              </w:rPr>
            </w:pPr>
            <w:r w:rsidRPr="00273052">
              <w:rPr>
                <w:sz w:val="22"/>
                <w:szCs w:val="22"/>
              </w:rPr>
              <w:t>34,06</w:t>
            </w:r>
          </w:p>
        </w:tc>
        <w:tc>
          <w:tcPr>
            <w:tcW w:w="1106" w:type="dxa"/>
            <w:tcBorders>
              <w:top w:val="nil"/>
              <w:left w:val="nil"/>
              <w:bottom w:val="single" w:sz="4" w:space="0" w:color="auto"/>
              <w:right w:val="single" w:sz="4" w:space="0" w:color="auto"/>
            </w:tcBorders>
            <w:shd w:val="clear" w:color="auto" w:fill="auto"/>
            <w:vAlign w:val="center"/>
            <w:hideMark/>
          </w:tcPr>
          <w:p w14:paraId="4857C7F1" w14:textId="77777777" w:rsidR="00BD494D" w:rsidRPr="00273052" w:rsidRDefault="00BD494D" w:rsidP="00BD494D">
            <w:pPr>
              <w:jc w:val="center"/>
              <w:rPr>
                <w:sz w:val="22"/>
                <w:szCs w:val="22"/>
              </w:rPr>
            </w:pPr>
            <w:r w:rsidRPr="00273052">
              <w:rPr>
                <w:sz w:val="22"/>
                <w:szCs w:val="22"/>
              </w:rPr>
              <w:t>3 542,95</w:t>
            </w:r>
          </w:p>
        </w:tc>
        <w:tc>
          <w:tcPr>
            <w:tcW w:w="1212" w:type="dxa"/>
            <w:tcBorders>
              <w:top w:val="nil"/>
              <w:left w:val="nil"/>
              <w:bottom w:val="single" w:sz="4" w:space="0" w:color="auto"/>
              <w:right w:val="single" w:sz="4" w:space="0" w:color="auto"/>
            </w:tcBorders>
            <w:shd w:val="clear" w:color="auto" w:fill="auto"/>
            <w:vAlign w:val="center"/>
            <w:hideMark/>
          </w:tcPr>
          <w:p w14:paraId="6A9E466F" w14:textId="77777777" w:rsidR="00BD494D" w:rsidRPr="00273052" w:rsidRDefault="00BD494D" w:rsidP="00BD494D">
            <w:pPr>
              <w:jc w:val="center"/>
              <w:rPr>
                <w:sz w:val="22"/>
                <w:szCs w:val="22"/>
              </w:rPr>
            </w:pPr>
            <w:r w:rsidRPr="00273052">
              <w:rPr>
                <w:sz w:val="22"/>
                <w:szCs w:val="22"/>
              </w:rPr>
              <w:t>х</w:t>
            </w:r>
          </w:p>
        </w:tc>
        <w:tc>
          <w:tcPr>
            <w:tcW w:w="1126" w:type="dxa"/>
            <w:tcBorders>
              <w:top w:val="nil"/>
              <w:left w:val="nil"/>
              <w:bottom w:val="single" w:sz="4" w:space="0" w:color="auto"/>
              <w:right w:val="single" w:sz="4" w:space="0" w:color="auto"/>
            </w:tcBorders>
            <w:shd w:val="clear" w:color="auto" w:fill="auto"/>
            <w:vAlign w:val="center"/>
            <w:hideMark/>
          </w:tcPr>
          <w:p w14:paraId="55010104" w14:textId="77777777" w:rsidR="00BD494D" w:rsidRPr="00273052" w:rsidRDefault="00BD494D" w:rsidP="00BD494D">
            <w:pPr>
              <w:jc w:val="center"/>
              <w:rPr>
                <w:sz w:val="22"/>
                <w:szCs w:val="22"/>
              </w:rPr>
            </w:pPr>
            <w:r w:rsidRPr="00273052">
              <w:rPr>
                <w:sz w:val="22"/>
                <w:szCs w:val="22"/>
              </w:rPr>
              <w:t>х</w:t>
            </w:r>
          </w:p>
        </w:tc>
      </w:tr>
      <w:tr w:rsidR="00BD494D" w:rsidRPr="00273052" w14:paraId="2A6B2861" w14:textId="77777777" w:rsidTr="00BD494D">
        <w:trPr>
          <w:gridAfter w:val="1"/>
          <w:wAfter w:w="14" w:type="dxa"/>
          <w:trHeight w:val="227"/>
        </w:trPr>
        <w:tc>
          <w:tcPr>
            <w:tcW w:w="2067" w:type="dxa"/>
            <w:vMerge/>
            <w:tcBorders>
              <w:top w:val="nil"/>
              <w:left w:val="single" w:sz="4" w:space="0" w:color="auto"/>
              <w:bottom w:val="single" w:sz="4" w:space="0" w:color="000000"/>
              <w:right w:val="single" w:sz="4" w:space="0" w:color="auto"/>
            </w:tcBorders>
            <w:vAlign w:val="center"/>
            <w:hideMark/>
          </w:tcPr>
          <w:p w14:paraId="29A79281" w14:textId="77777777" w:rsidR="00BD494D" w:rsidRPr="00273052" w:rsidRDefault="00BD494D" w:rsidP="00BD494D">
            <w:pPr>
              <w:rPr>
                <w:sz w:val="22"/>
                <w:szCs w:val="22"/>
              </w:rPr>
            </w:pPr>
          </w:p>
        </w:tc>
        <w:tc>
          <w:tcPr>
            <w:tcW w:w="1410" w:type="dxa"/>
            <w:tcBorders>
              <w:top w:val="nil"/>
              <w:left w:val="nil"/>
              <w:bottom w:val="single" w:sz="4" w:space="0" w:color="auto"/>
              <w:right w:val="single" w:sz="4" w:space="0" w:color="auto"/>
            </w:tcBorders>
            <w:shd w:val="clear" w:color="auto" w:fill="auto"/>
            <w:vAlign w:val="center"/>
            <w:hideMark/>
          </w:tcPr>
          <w:p w14:paraId="1CAC2C44" w14:textId="77777777" w:rsidR="00BD494D" w:rsidRPr="00273052" w:rsidRDefault="00BD494D" w:rsidP="00BD494D">
            <w:pPr>
              <w:jc w:val="center"/>
              <w:rPr>
                <w:sz w:val="22"/>
                <w:szCs w:val="22"/>
              </w:rPr>
            </w:pPr>
            <w:r w:rsidRPr="00273052">
              <w:rPr>
                <w:sz w:val="22"/>
                <w:szCs w:val="22"/>
              </w:rPr>
              <w:t>с 01.07.2023</w:t>
            </w:r>
          </w:p>
        </w:tc>
        <w:tc>
          <w:tcPr>
            <w:tcW w:w="957" w:type="dxa"/>
            <w:tcBorders>
              <w:top w:val="nil"/>
              <w:left w:val="nil"/>
              <w:bottom w:val="single" w:sz="4" w:space="0" w:color="auto"/>
              <w:right w:val="single" w:sz="4" w:space="0" w:color="auto"/>
            </w:tcBorders>
            <w:shd w:val="clear" w:color="auto" w:fill="auto"/>
            <w:vAlign w:val="center"/>
            <w:hideMark/>
          </w:tcPr>
          <w:p w14:paraId="142AF889" w14:textId="77777777" w:rsidR="00BD494D" w:rsidRPr="00273052" w:rsidRDefault="00BD494D" w:rsidP="00BD494D">
            <w:pPr>
              <w:jc w:val="center"/>
              <w:rPr>
                <w:color w:val="000000"/>
                <w:sz w:val="22"/>
                <w:szCs w:val="22"/>
              </w:rPr>
            </w:pPr>
            <w:r w:rsidRPr="003041AC">
              <w:rPr>
                <w:sz w:val="22"/>
                <w:szCs w:val="22"/>
              </w:rPr>
              <w:t>275,44</w:t>
            </w:r>
          </w:p>
        </w:tc>
        <w:tc>
          <w:tcPr>
            <w:tcW w:w="938" w:type="dxa"/>
            <w:tcBorders>
              <w:top w:val="nil"/>
              <w:left w:val="nil"/>
              <w:bottom w:val="single" w:sz="4" w:space="0" w:color="auto"/>
              <w:right w:val="single" w:sz="4" w:space="0" w:color="auto"/>
            </w:tcBorders>
            <w:shd w:val="clear" w:color="auto" w:fill="auto"/>
            <w:vAlign w:val="center"/>
            <w:hideMark/>
          </w:tcPr>
          <w:p w14:paraId="4F8D4C5A" w14:textId="77777777" w:rsidR="00BD494D" w:rsidRPr="00273052" w:rsidRDefault="00BD494D" w:rsidP="00BD494D">
            <w:pPr>
              <w:jc w:val="center"/>
              <w:rPr>
                <w:color w:val="000000"/>
                <w:sz w:val="22"/>
                <w:szCs w:val="22"/>
              </w:rPr>
            </w:pPr>
            <w:r w:rsidRPr="003041AC">
              <w:rPr>
                <w:sz w:val="22"/>
                <w:szCs w:val="22"/>
              </w:rPr>
              <w:t>272,02</w:t>
            </w:r>
          </w:p>
        </w:tc>
        <w:tc>
          <w:tcPr>
            <w:tcW w:w="992" w:type="dxa"/>
            <w:tcBorders>
              <w:top w:val="nil"/>
              <w:left w:val="nil"/>
              <w:bottom w:val="single" w:sz="4" w:space="0" w:color="auto"/>
              <w:right w:val="single" w:sz="4" w:space="0" w:color="auto"/>
            </w:tcBorders>
            <w:shd w:val="clear" w:color="auto" w:fill="auto"/>
            <w:vAlign w:val="center"/>
            <w:hideMark/>
          </w:tcPr>
          <w:p w14:paraId="7AB6F574" w14:textId="77777777" w:rsidR="00BD494D" w:rsidRPr="00273052" w:rsidRDefault="00BD494D" w:rsidP="00BD494D">
            <w:pPr>
              <w:jc w:val="center"/>
              <w:rPr>
                <w:color w:val="000000"/>
                <w:sz w:val="22"/>
                <w:szCs w:val="22"/>
              </w:rPr>
            </w:pPr>
            <w:r w:rsidRPr="003041AC">
              <w:rPr>
                <w:sz w:val="22"/>
                <w:szCs w:val="22"/>
              </w:rPr>
              <w:t>290,86</w:t>
            </w:r>
          </w:p>
        </w:tc>
        <w:tc>
          <w:tcPr>
            <w:tcW w:w="971" w:type="dxa"/>
            <w:tcBorders>
              <w:top w:val="nil"/>
              <w:left w:val="nil"/>
              <w:bottom w:val="single" w:sz="4" w:space="0" w:color="auto"/>
              <w:right w:val="single" w:sz="4" w:space="0" w:color="auto"/>
            </w:tcBorders>
            <w:shd w:val="clear" w:color="auto" w:fill="auto"/>
            <w:vAlign w:val="center"/>
            <w:hideMark/>
          </w:tcPr>
          <w:p w14:paraId="57F35E66" w14:textId="77777777" w:rsidR="00BD494D" w:rsidRPr="00273052" w:rsidRDefault="00BD494D" w:rsidP="00BD494D">
            <w:pPr>
              <w:jc w:val="center"/>
              <w:rPr>
                <w:color w:val="000000"/>
                <w:sz w:val="22"/>
                <w:szCs w:val="22"/>
              </w:rPr>
            </w:pPr>
            <w:r w:rsidRPr="003041AC">
              <w:rPr>
                <w:sz w:val="22"/>
                <w:szCs w:val="22"/>
              </w:rPr>
              <w:t>277,15</w:t>
            </w:r>
          </w:p>
        </w:tc>
        <w:tc>
          <w:tcPr>
            <w:tcW w:w="957" w:type="dxa"/>
            <w:tcBorders>
              <w:top w:val="nil"/>
              <w:left w:val="nil"/>
              <w:bottom w:val="single" w:sz="4" w:space="0" w:color="auto"/>
              <w:right w:val="single" w:sz="4" w:space="0" w:color="auto"/>
            </w:tcBorders>
            <w:shd w:val="clear" w:color="auto" w:fill="auto"/>
            <w:vAlign w:val="center"/>
            <w:hideMark/>
          </w:tcPr>
          <w:p w14:paraId="2E794141" w14:textId="77777777" w:rsidR="00BD494D" w:rsidRPr="00273052" w:rsidRDefault="00BD494D" w:rsidP="00BD494D">
            <w:pPr>
              <w:jc w:val="center"/>
              <w:rPr>
                <w:color w:val="000000"/>
                <w:sz w:val="22"/>
                <w:szCs w:val="22"/>
              </w:rPr>
            </w:pPr>
            <w:r w:rsidRPr="003041AC">
              <w:rPr>
                <w:sz w:val="22"/>
                <w:szCs w:val="22"/>
              </w:rPr>
              <w:t>229,53</w:t>
            </w:r>
          </w:p>
        </w:tc>
        <w:tc>
          <w:tcPr>
            <w:tcW w:w="842" w:type="dxa"/>
            <w:tcBorders>
              <w:top w:val="nil"/>
              <w:left w:val="nil"/>
              <w:bottom w:val="single" w:sz="4" w:space="0" w:color="auto"/>
              <w:right w:val="single" w:sz="4" w:space="0" w:color="auto"/>
            </w:tcBorders>
            <w:shd w:val="clear" w:color="auto" w:fill="auto"/>
            <w:vAlign w:val="center"/>
            <w:hideMark/>
          </w:tcPr>
          <w:p w14:paraId="7CC9180D" w14:textId="77777777" w:rsidR="00BD494D" w:rsidRPr="00273052" w:rsidRDefault="00BD494D" w:rsidP="00BD494D">
            <w:pPr>
              <w:jc w:val="center"/>
              <w:rPr>
                <w:color w:val="000000"/>
                <w:sz w:val="22"/>
                <w:szCs w:val="22"/>
              </w:rPr>
            </w:pPr>
            <w:r w:rsidRPr="003041AC">
              <w:rPr>
                <w:sz w:val="22"/>
                <w:szCs w:val="22"/>
              </w:rPr>
              <w:t>226,68</w:t>
            </w:r>
          </w:p>
        </w:tc>
        <w:tc>
          <w:tcPr>
            <w:tcW w:w="992" w:type="dxa"/>
            <w:tcBorders>
              <w:top w:val="nil"/>
              <w:left w:val="nil"/>
              <w:bottom w:val="single" w:sz="4" w:space="0" w:color="auto"/>
              <w:right w:val="single" w:sz="4" w:space="0" w:color="auto"/>
            </w:tcBorders>
            <w:shd w:val="clear" w:color="auto" w:fill="auto"/>
            <w:vAlign w:val="center"/>
            <w:hideMark/>
          </w:tcPr>
          <w:p w14:paraId="49ACA8D4" w14:textId="77777777" w:rsidR="00BD494D" w:rsidRPr="00273052" w:rsidRDefault="00BD494D" w:rsidP="00BD494D">
            <w:pPr>
              <w:jc w:val="center"/>
              <w:rPr>
                <w:color w:val="000000"/>
                <w:sz w:val="22"/>
                <w:szCs w:val="22"/>
              </w:rPr>
            </w:pPr>
            <w:r w:rsidRPr="003041AC">
              <w:rPr>
                <w:sz w:val="22"/>
                <w:szCs w:val="22"/>
              </w:rPr>
              <w:t>242,38</w:t>
            </w:r>
          </w:p>
        </w:tc>
        <w:tc>
          <w:tcPr>
            <w:tcW w:w="971" w:type="dxa"/>
            <w:tcBorders>
              <w:top w:val="nil"/>
              <w:left w:val="nil"/>
              <w:bottom w:val="single" w:sz="4" w:space="0" w:color="auto"/>
              <w:right w:val="single" w:sz="4" w:space="0" w:color="auto"/>
            </w:tcBorders>
            <w:shd w:val="clear" w:color="auto" w:fill="auto"/>
            <w:vAlign w:val="center"/>
            <w:hideMark/>
          </w:tcPr>
          <w:p w14:paraId="7FD59B76" w14:textId="77777777" w:rsidR="00BD494D" w:rsidRPr="00273052" w:rsidRDefault="00BD494D" w:rsidP="00BD494D">
            <w:pPr>
              <w:jc w:val="center"/>
              <w:rPr>
                <w:color w:val="000000"/>
                <w:sz w:val="22"/>
                <w:szCs w:val="22"/>
              </w:rPr>
            </w:pPr>
            <w:r w:rsidRPr="003041AC">
              <w:rPr>
                <w:sz w:val="22"/>
                <w:szCs w:val="22"/>
              </w:rPr>
              <w:t>230,96</w:t>
            </w:r>
          </w:p>
        </w:tc>
        <w:tc>
          <w:tcPr>
            <w:tcW w:w="1042" w:type="dxa"/>
            <w:tcBorders>
              <w:top w:val="nil"/>
              <w:left w:val="nil"/>
              <w:bottom w:val="single" w:sz="4" w:space="0" w:color="auto"/>
              <w:right w:val="single" w:sz="4" w:space="0" w:color="auto"/>
            </w:tcBorders>
            <w:shd w:val="clear" w:color="auto" w:fill="auto"/>
            <w:vAlign w:val="center"/>
            <w:hideMark/>
          </w:tcPr>
          <w:p w14:paraId="40BA04E3" w14:textId="77777777" w:rsidR="00BD494D" w:rsidRPr="00273052" w:rsidRDefault="00BD494D" w:rsidP="00BD494D">
            <w:pPr>
              <w:jc w:val="center"/>
              <w:rPr>
                <w:sz w:val="22"/>
                <w:szCs w:val="22"/>
              </w:rPr>
            </w:pPr>
            <w:r w:rsidRPr="00273052">
              <w:rPr>
                <w:sz w:val="22"/>
                <w:szCs w:val="22"/>
              </w:rPr>
              <w:t>35,42</w:t>
            </w:r>
          </w:p>
        </w:tc>
        <w:tc>
          <w:tcPr>
            <w:tcW w:w="1106" w:type="dxa"/>
            <w:tcBorders>
              <w:top w:val="nil"/>
              <w:left w:val="nil"/>
              <w:bottom w:val="single" w:sz="4" w:space="0" w:color="auto"/>
              <w:right w:val="single" w:sz="4" w:space="0" w:color="auto"/>
            </w:tcBorders>
            <w:shd w:val="clear" w:color="auto" w:fill="auto"/>
            <w:vAlign w:val="center"/>
            <w:hideMark/>
          </w:tcPr>
          <w:p w14:paraId="3B5A5E98" w14:textId="77777777" w:rsidR="00BD494D" w:rsidRPr="00273052" w:rsidRDefault="00BD494D" w:rsidP="00BD494D">
            <w:pPr>
              <w:jc w:val="center"/>
              <w:rPr>
                <w:sz w:val="22"/>
                <w:szCs w:val="22"/>
              </w:rPr>
            </w:pPr>
            <w:r w:rsidRPr="00273052">
              <w:rPr>
                <w:sz w:val="22"/>
                <w:szCs w:val="22"/>
              </w:rPr>
              <w:t>3 568,20</w:t>
            </w:r>
          </w:p>
        </w:tc>
        <w:tc>
          <w:tcPr>
            <w:tcW w:w="1212" w:type="dxa"/>
            <w:tcBorders>
              <w:top w:val="nil"/>
              <w:left w:val="nil"/>
              <w:bottom w:val="single" w:sz="4" w:space="0" w:color="auto"/>
              <w:right w:val="single" w:sz="4" w:space="0" w:color="auto"/>
            </w:tcBorders>
            <w:shd w:val="clear" w:color="auto" w:fill="auto"/>
            <w:vAlign w:val="center"/>
            <w:hideMark/>
          </w:tcPr>
          <w:p w14:paraId="14EBB6CD" w14:textId="77777777" w:rsidR="00BD494D" w:rsidRPr="00273052" w:rsidRDefault="00BD494D" w:rsidP="00BD494D">
            <w:pPr>
              <w:jc w:val="center"/>
              <w:rPr>
                <w:sz w:val="22"/>
                <w:szCs w:val="22"/>
              </w:rPr>
            </w:pPr>
            <w:r w:rsidRPr="00273052">
              <w:rPr>
                <w:sz w:val="22"/>
                <w:szCs w:val="22"/>
              </w:rPr>
              <w:t>х</w:t>
            </w:r>
          </w:p>
        </w:tc>
        <w:tc>
          <w:tcPr>
            <w:tcW w:w="1126" w:type="dxa"/>
            <w:tcBorders>
              <w:top w:val="nil"/>
              <w:left w:val="nil"/>
              <w:bottom w:val="single" w:sz="4" w:space="0" w:color="auto"/>
              <w:right w:val="single" w:sz="4" w:space="0" w:color="auto"/>
            </w:tcBorders>
            <w:shd w:val="clear" w:color="auto" w:fill="auto"/>
            <w:vAlign w:val="center"/>
            <w:hideMark/>
          </w:tcPr>
          <w:p w14:paraId="31D09830" w14:textId="77777777" w:rsidR="00BD494D" w:rsidRPr="00273052" w:rsidRDefault="00BD494D" w:rsidP="00BD494D">
            <w:pPr>
              <w:jc w:val="center"/>
              <w:rPr>
                <w:sz w:val="22"/>
                <w:szCs w:val="22"/>
              </w:rPr>
            </w:pPr>
            <w:r w:rsidRPr="00273052">
              <w:rPr>
                <w:sz w:val="22"/>
                <w:szCs w:val="22"/>
              </w:rPr>
              <w:t>х</w:t>
            </w:r>
          </w:p>
        </w:tc>
      </w:tr>
      <w:tr w:rsidR="00BD494D" w:rsidRPr="00273052" w14:paraId="388171F7" w14:textId="77777777" w:rsidTr="00BD494D">
        <w:trPr>
          <w:gridAfter w:val="1"/>
          <w:wAfter w:w="14" w:type="dxa"/>
          <w:trHeight w:val="227"/>
        </w:trPr>
        <w:tc>
          <w:tcPr>
            <w:tcW w:w="2067" w:type="dxa"/>
            <w:vMerge/>
            <w:tcBorders>
              <w:top w:val="nil"/>
              <w:left w:val="single" w:sz="4" w:space="0" w:color="auto"/>
              <w:bottom w:val="single" w:sz="4" w:space="0" w:color="000000"/>
              <w:right w:val="single" w:sz="4" w:space="0" w:color="auto"/>
            </w:tcBorders>
            <w:vAlign w:val="center"/>
            <w:hideMark/>
          </w:tcPr>
          <w:p w14:paraId="6BF8DAE4" w14:textId="77777777" w:rsidR="00BD494D" w:rsidRPr="00273052" w:rsidRDefault="00BD494D" w:rsidP="00BD494D">
            <w:pPr>
              <w:rPr>
                <w:sz w:val="22"/>
                <w:szCs w:val="22"/>
              </w:rPr>
            </w:pPr>
          </w:p>
        </w:tc>
        <w:tc>
          <w:tcPr>
            <w:tcW w:w="1410" w:type="dxa"/>
            <w:tcBorders>
              <w:top w:val="nil"/>
              <w:left w:val="nil"/>
              <w:bottom w:val="single" w:sz="4" w:space="0" w:color="auto"/>
              <w:right w:val="single" w:sz="4" w:space="0" w:color="auto"/>
            </w:tcBorders>
            <w:shd w:val="clear" w:color="auto" w:fill="auto"/>
            <w:vAlign w:val="center"/>
            <w:hideMark/>
          </w:tcPr>
          <w:p w14:paraId="44F24BDF" w14:textId="77777777" w:rsidR="00BD494D" w:rsidRPr="00273052" w:rsidRDefault="00BD494D" w:rsidP="00BD494D">
            <w:pPr>
              <w:jc w:val="center"/>
              <w:rPr>
                <w:sz w:val="22"/>
                <w:szCs w:val="22"/>
              </w:rPr>
            </w:pPr>
            <w:r w:rsidRPr="00273052">
              <w:rPr>
                <w:sz w:val="22"/>
                <w:szCs w:val="22"/>
              </w:rPr>
              <w:t>с 01.01.2024</w:t>
            </w:r>
          </w:p>
        </w:tc>
        <w:tc>
          <w:tcPr>
            <w:tcW w:w="957" w:type="dxa"/>
            <w:tcBorders>
              <w:top w:val="nil"/>
              <w:left w:val="nil"/>
              <w:bottom w:val="single" w:sz="4" w:space="0" w:color="auto"/>
              <w:right w:val="single" w:sz="4" w:space="0" w:color="auto"/>
            </w:tcBorders>
            <w:shd w:val="clear" w:color="auto" w:fill="auto"/>
            <w:vAlign w:val="center"/>
            <w:hideMark/>
          </w:tcPr>
          <w:p w14:paraId="1E558B59" w14:textId="77777777" w:rsidR="00BD494D" w:rsidRPr="00273052" w:rsidRDefault="00BD494D" w:rsidP="00BD494D">
            <w:pPr>
              <w:jc w:val="center"/>
              <w:rPr>
                <w:color w:val="000000"/>
                <w:sz w:val="22"/>
                <w:szCs w:val="22"/>
              </w:rPr>
            </w:pPr>
            <w:r w:rsidRPr="003041AC">
              <w:rPr>
                <w:sz w:val="22"/>
                <w:szCs w:val="22"/>
              </w:rPr>
              <w:t>275,44</w:t>
            </w:r>
          </w:p>
        </w:tc>
        <w:tc>
          <w:tcPr>
            <w:tcW w:w="938" w:type="dxa"/>
            <w:tcBorders>
              <w:top w:val="nil"/>
              <w:left w:val="nil"/>
              <w:bottom w:val="single" w:sz="4" w:space="0" w:color="auto"/>
              <w:right w:val="single" w:sz="4" w:space="0" w:color="auto"/>
            </w:tcBorders>
            <w:shd w:val="clear" w:color="auto" w:fill="auto"/>
            <w:vAlign w:val="center"/>
            <w:hideMark/>
          </w:tcPr>
          <w:p w14:paraId="52CF86EF" w14:textId="77777777" w:rsidR="00BD494D" w:rsidRPr="00273052" w:rsidRDefault="00BD494D" w:rsidP="00BD494D">
            <w:pPr>
              <w:jc w:val="center"/>
              <w:rPr>
                <w:color w:val="000000"/>
                <w:sz w:val="22"/>
                <w:szCs w:val="22"/>
              </w:rPr>
            </w:pPr>
            <w:r w:rsidRPr="003041AC">
              <w:rPr>
                <w:sz w:val="22"/>
                <w:szCs w:val="22"/>
              </w:rPr>
              <w:t>272,02</w:t>
            </w:r>
          </w:p>
        </w:tc>
        <w:tc>
          <w:tcPr>
            <w:tcW w:w="992" w:type="dxa"/>
            <w:tcBorders>
              <w:top w:val="nil"/>
              <w:left w:val="nil"/>
              <w:bottom w:val="single" w:sz="4" w:space="0" w:color="auto"/>
              <w:right w:val="single" w:sz="4" w:space="0" w:color="auto"/>
            </w:tcBorders>
            <w:shd w:val="clear" w:color="auto" w:fill="auto"/>
            <w:vAlign w:val="center"/>
            <w:hideMark/>
          </w:tcPr>
          <w:p w14:paraId="7E78621A" w14:textId="77777777" w:rsidR="00BD494D" w:rsidRPr="00273052" w:rsidRDefault="00BD494D" w:rsidP="00BD494D">
            <w:pPr>
              <w:jc w:val="center"/>
              <w:rPr>
                <w:color w:val="000000"/>
                <w:sz w:val="22"/>
                <w:szCs w:val="22"/>
              </w:rPr>
            </w:pPr>
            <w:r w:rsidRPr="003041AC">
              <w:rPr>
                <w:sz w:val="22"/>
                <w:szCs w:val="22"/>
              </w:rPr>
              <w:t>290,86</w:t>
            </w:r>
          </w:p>
        </w:tc>
        <w:tc>
          <w:tcPr>
            <w:tcW w:w="971" w:type="dxa"/>
            <w:tcBorders>
              <w:top w:val="nil"/>
              <w:left w:val="nil"/>
              <w:bottom w:val="single" w:sz="4" w:space="0" w:color="auto"/>
              <w:right w:val="single" w:sz="4" w:space="0" w:color="auto"/>
            </w:tcBorders>
            <w:shd w:val="clear" w:color="auto" w:fill="auto"/>
            <w:vAlign w:val="center"/>
            <w:hideMark/>
          </w:tcPr>
          <w:p w14:paraId="6B587322" w14:textId="77777777" w:rsidR="00BD494D" w:rsidRPr="00273052" w:rsidRDefault="00BD494D" w:rsidP="00BD494D">
            <w:pPr>
              <w:jc w:val="center"/>
              <w:rPr>
                <w:color w:val="000000"/>
                <w:sz w:val="22"/>
                <w:szCs w:val="22"/>
              </w:rPr>
            </w:pPr>
            <w:r w:rsidRPr="003041AC">
              <w:rPr>
                <w:sz w:val="22"/>
                <w:szCs w:val="22"/>
              </w:rPr>
              <w:t>277,15</w:t>
            </w:r>
          </w:p>
        </w:tc>
        <w:tc>
          <w:tcPr>
            <w:tcW w:w="957" w:type="dxa"/>
            <w:tcBorders>
              <w:top w:val="nil"/>
              <w:left w:val="nil"/>
              <w:bottom w:val="single" w:sz="4" w:space="0" w:color="auto"/>
              <w:right w:val="single" w:sz="4" w:space="0" w:color="auto"/>
            </w:tcBorders>
            <w:shd w:val="clear" w:color="auto" w:fill="auto"/>
            <w:vAlign w:val="center"/>
            <w:hideMark/>
          </w:tcPr>
          <w:p w14:paraId="3B45CA93" w14:textId="77777777" w:rsidR="00BD494D" w:rsidRPr="00273052" w:rsidRDefault="00BD494D" w:rsidP="00BD494D">
            <w:pPr>
              <w:jc w:val="center"/>
              <w:rPr>
                <w:color w:val="000000"/>
                <w:sz w:val="22"/>
                <w:szCs w:val="22"/>
              </w:rPr>
            </w:pPr>
            <w:r w:rsidRPr="003041AC">
              <w:rPr>
                <w:sz w:val="22"/>
                <w:szCs w:val="22"/>
              </w:rPr>
              <w:t>229,53</w:t>
            </w:r>
          </w:p>
        </w:tc>
        <w:tc>
          <w:tcPr>
            <w:tcW w:w="842" w:type="dxa"/>
            <w:tcBorders>
              <w:top w:val="nil"/>
              <w:left w:val="nil"/>
              <w:bottom w:val="single" w:sz="4" w:space="0" w:color="auto"/>
              <w:right w:val="single" w:sz="4" w:space="0" w:color="auto"/>
            </w:tcBorders>
            <w:shd w:val="clear" w:color="auto" w:fill="auto"/>
            <w:vAlign w:val="center"/>
            <w:hideMark/>
          </w:tcPr>
          <w:p w14:paraId="7F79408A" w14:textId="77777777" w:rsidR="00BD494D" w:rsidRPr="00273052" w:rsidRDefault="00BD494D" w:rsidP="00BD494D">
            <w:pPr>
              <w:jc w:val="center"/>
              <w:rPr>
                <w:color w:val="000000"/>
                <w:sz w:val="22"/>
                <w:szCs w:val="22"/>
              </w:rPr>
            </w:pPr>
            <w:r w:rsidRPr="003041AC">
              <w:rPr>
                <w:sz w:val="22"/>
                <w:szCs w:val="22"/>
              </w:rPr>
              <w:t>226,68</w:t>
            </w:r>
          </w:p>
        </w:tc>
        <w:tc>
          <w:tcPr>
            <w:tcW w:w="992" w:type="dxa"/>
            <w:tcBorders>
              <w:top w:val="nil"/>
              <w:left w:val="nil"/>
              <w:bottom w:val="single" w:sz="4" w:space="0" w:color="auto"/>
              <w:right w:val="single" w:sz="4" w:space="0" w:color="auto"/>
            </w:tcBorders>
            <w:shd w:val="clear" w:color="auto" w:fill="auto"/>
            <w:vAlign w:val="center"/>
            <w:hideMark/>
          </w:tcPr>
          <w:p w14:paraId="69ADF7D9" w14:textId="77777777" w:rsidR="00BD494D" w:rsidRPr="00273052" w:rsidRDefault="00BD494D" w:rsidP="00BD494D">
            <w:pPr>
              <w:jc w:val="center"/>
              <w:rPr>
                <w:color w:val="000000"/>
                <w:sz w:val="22"/>
                <w:szCs w:val="22"/>
              </w:rPr>
            </w:pPr>
            <w:r w:rsidRPr="003041AC">
              <w:rPr>
                <w:sz w:val="22"/>
                <w:szCs w:val="22"/>
              </w:rPr>
              <w:t>242,38</w:t>
            </w:r>
          </w:p>
        </w:tc>
        <w:tc>
          <w:tcPr>
            <w:tcW w:w="971" w:type="dxa"/>
            <w:tcBorders>
              <w:top w:val="nil"/>
              <w:left w:val="nil"/>
              <w:bottom w:val="single" w:sz="4" w:space="0" w:color="auto"/>
              <w:right w:val="single" w:sz="4" w:space="0" w:color="auto"/>
            </w:tcBorders>
            <w:shd w:val="clear" w:color="auto" w:fill="auto"/>
            <w:vAlign w:val="center"/>
            <w:hideMark/>
          </w:tcPr>
          <w:p w14:paraId="520A3AA4" w14:textId="77777777" w:rsidR="00BD494D" w:rsidRPr="00273052" w:rsidRDefault="00BD494D" w:rsidP="00BD494D">
            <w:pPr>
              <w:jc w:val="center"/>
              <w:rPr>
                <w:color w:val="000000"/>
                <w:sz w:val="22"/>
                <w:szCs w:val="22"/>
              </w:rPr>
            </w:pPr>
            <w:r w:rsidRPr="003041AC">
              <w:rPr>
                <w:sz w:val="22"/>
                <w:szCs w:val="22"/>
              </w:rPr>
              <w:t>230,96</w:t>
            </w:r>
          </w:p>
        </w:tc>
        <w:tc>
          <w:tcPr>
            <w:tcW w:w="1042" w:type="dxa"/>
            <w:tcBorders>
              <w:top w:val="nil"/>
              <w:left w:val="nil"/>
              <w:bottom w:val="single" w:sz="4" w:space="0" w:color="auto"/>
              <w:right w:val="single" w:sz="4" w:space="0" w:color="auto"/>
            </w:tcBorders>
            <w:shd w:val="clear" w:color="auto" w:fill="auto"/>
            <w:vAlign w:val="center"/>
            <w:hideMark/>
          </w:tcPr>
          <w:p w14:paraId="6D787440" w14:textId="77777777" w:rsidR="00BD494D" w:rsidRPr="00273052" w:rsidRDefault="00BD494D" w:rsidP="00BD494D">
            <w:pPr>
              <w:jc w:val="center"/>
              <w:rPr>
                <w:sz w:val="22"/>
                <w:szCs w:val="22"/>
              </w:rPr>
            </w:pPr>
            <w:r w:rsidRPr="00273052">
              <w:rPr>
                <w:sz w:val="22"/>
                <w:szCs w:val="22"/>
              </w:rPr>
              <w:t>35,42</w:t>
            </w:r>
          </w:p>
        </w:tc>
        <w:tc>
          <w:tcPr>
            <w:tcW w:w="1106" w:type="dxa"/>
            <w:tcBorders>
              <w:top w:val="nil"/>
              <w:left w:val="nil"/>
              <w:bottom w:val="single" w:sz="4" w:space="0" w:color="auto"/>
              <w:right w:val="single" w:sz="4" w:space="0" w:color="auto"/>
            </w:tcBorders>
            <w:shd w:val="clear" w:color="auto" w:fill="auto"/>
            <w:vAlign w:val="center"/>
            <w:hideMark/>
          </w:tcPr>
          <w:p w14:paraId="4110B0D0" w14:textId="77777777" w:rsidR="00BD494D" w:rsidRPr="00273052" w:rsidRDefault="00BD494D" w:rsidP="00BD494D">
            <w:pPr>
              <w:jc w:val="center"/>
              <w:rPr>
                <w:sz w:val="22"/>
                <w:szCs w:val="22"/>
              </w:rPr>
            </w:pPr>
            <w:r w:rsidRPr="00273052">
              <w:rPr>
                <w:sz w:val="22"/>
                <w:szCs w:val="22"/>
              </w:rPr>
              <w:t>3 568,20</w:t>
            </w:r>
          </w:p>
        </w:tc>
        <w:tc>
          <w:tcPr>
            <w:tcW w:w="1212" w:type="dxa"/>
            <w:tcBorders>
              <w:top w:val="nil"/>
              <w:left w:val="nil"/>
              <w:bottom w:val="single" w:sz="4" w:space="0" w:color="auto"/>
              <w:right w:val="single" w:sz="4" w:space="0" w:color="auto"/>
            </w:tcBorders>
            <w:shd w:val="clear" w:color="auto" w:fill="auto"/>
            <w:vAlign w:val="center"/>
            <w:hideMark/>
          </w:tcPr>
          <w:p w14:paraId="385BF541" w14:textId="77777777" w:rsidR="00BD494D" w:rsidRPr="00273052" w:rsidRDefault="00BD494D" w:rsidP="00BD494D">
            <w:pPr>
              <w:jc w:val="center"/>
              <w:rPr>
                <w:sz w:val="22"/>
                <w:szCs w:val="22"/>
              </w:rPr>
            </w:pPr>
            <w:r w:rsidRPr="00273052">
              <w:rPr>
                <w:sz w:val="22"/>
                <w:szCs w:val="22"/>
              </w:rPr>
              <w:t>х</w:t>
            </w:r>
          </w:p>
        </w:tc>
        <w:tc>
          <w:tcPr>
            <w:tcW w:w="1126" w:type="dxa"/>
            <w:tcBorders>
              <w:top w:val="nil"/>
              <w:left w:val="nil"/>
              <w:bottom w:val="single" w:sz="4" w:space="0" w:color="auto"/>
              <w:right w:val="single" w:sz="4" w:space="0" w:color="auto"/>
            </w:tcBorders>
            <w:shd w:val="clear" w:color="auto" w:fill="auto"/>
            <w:vAlign w:val="center"/>
            <w:hideMark/>
          </w:tcPr>
          <w:p w14:paraId="3ADC8259" w14:textId="77777777" w:rsidR="00BD494D" w:rsidRPr="00273052" w:rsidRDefault="00BD494D" w:rsidP="00BD494D">
            <w:pPr>
              <w:jc w:val="center"/>
              <w:rPr>
                <w:sz w:val="22"/>
                <w:szCs w:val="22"/>
              </w:rPr>
            </w:pPr>
            <w:r w:rsidRPr="00273052">
              <w:rPr>
                <w:sz w:val="22"/>
                <w:szCs w:val="22"/>
              </w:rPr>
              <w:t>х</w:t>
            </w:r>
          </w:p>
        </w:tc>
      </w:tr>
      <w:tr w:rsidR="00BD494D" w:rsidRPr="00273052" w14:paraId="24E54D84" w14:textId="77777777" w:rsidTr="00BD494D">
        <w:trPr>
          <w:gridAfter w:val="1"/>
          <w:wAfter w:w="14" w:type="dxa"/>
          <w:trHeight w:val="227"/>
        </w:trPr>
        <w:tc>
          <w:tcPr>
            <w:tcW w:w="2067" w:type="dxa"/>
            <w:vMerge/>
            <w:tcBorders>
              <w:top w:val="nil"/>
              <w:left w:val="single" w:sz="4" w:space="0" w:color="auto"/>
              <w:bottom w:val="single" w:sz="4" w:space="0" w:color="000000"/>
              <w:right w:val="single" w:sz="4" w:space="0" w:color="auto"/>
            </w:tcBorders>
            <w:vAlign w:val="center"/>
            <w:hideMark/>
          </w:tcPr>
          <w:p w14:paraId="58FDDE35" w14:textId="77777777" w:rsidR="00BD494D" w:rsidRPr="00273052" w:rsidRDefault="00BD494D" w:rsidP="00BD494D">
            <w:pPr>
              <w:rPr>
                <w:sz w:val="22"/>
                <w:szCs w:val="22"/>
              </w:rPr>
            </w:pPr>
          </w:p>
        </w:tc>
        <w:tc>
          <w:tcPr>
            <w:tcW w:w="1410" w:type="dxa"/>
            <w:tcBorders>
              <w:top w:val="nil"/>
              <w:left w:val="nil"/>
              <w:bottom w:val="single" w:sz="4" w:space="0" w:color="auto"/>
              <w:right w:val="single" w:sz="4" w:space="0" w:color="auto"/>
            </w:tcBorders>
            <w:shd w:val="clear" w:color="auto" w:fill="auto"/>
            <w:vAlign w:val="center"/>
            <w:hideMark/>
          </w:tcPr>
          <w:p w14:paraId="1E426A0D" w14:textId="77777777" w:rsidR="00BD494D" w:rsidRPr="00273052" w:rsidRDefault="00BD494D" w:rsidP="00BD494D">
            <w:pPr>
              <w:jc w:val="center"/>
              <w:rPr>
                <w:sz w:val="22"/>
                <w:szCs w:val="22"/>
              </w:rPr>
            </w:pPr>
            <w:r w:rsidRPr="00273052">
              <w:rPr>
                <w:sz w:val="22"/>
                <w:szCs w:val="22"/>
              </w:rPr>
              <w:t>с 01.07.2024</w:t>
            </w:r>
          </w:p>
        </w:tc>
        <w:tc>
          <w:tcPr>
            <w:tcW w:w="957" w:type="dxa"/>
            <w:tcBorders>
              <w:top w:val="nil"/>
              <w:left w:val="nil"/>
              <w:bottom w:val="single" w:sz="4" w:space="0" w:color="auto"/>
              <w:right w:val="single" w:sz="4" w:space="0" w:color="auto"/>
            </w:tcBorders>
            <w:shd w:val="clear" w:color="auto" w:fill="auto"/>
            <w:vAlign w:val="center"/>
            <w:hideMark/>
          </w:tcPr>
          <w:p w14:paraId="74EB438B" w14:textId="77777777" w:rsidR="00BD494D" w:rsidRPr="00273052" w:rsidRDefault="00BD494D" w:rsidP="00BD494D">
            <w:pPr>
              <w:jc w:val="center"/>
              <w:rPr>
                <w:color w:val="000000"/>
                <w:sz w:val="22"/>
                <w:szCs w:val="22"/>
              </w:rPr>
            </w:pPr>
            <w:r w:rsidRPr="003041AC">
              <w:rPr>
                <w:sz w:val="22"/>
                <w:szCs w:val="22"/>
              </w:rPr>
              <w:t>298,67</w:t>
            </w:r>
          </w:p>
        </w:tc>
        <w:tc>
          <w:tcPr>
            <w:tcW w:w="938" w:type="dxa"/>
            <w:tcBorders>
              <w:top w:val="nil"/>
              <w:left w:val="nil"/>
              <w:bottom w:val="single" w:sz="4" w:space="0" w:color="auto"/>
              <w:right w:val="single" w:sz="4" w:space="0" w:color="auto"/>
            </w:tcBorders>
            <w:shd w:val="clear" w:color="auto" w:fill="auto"/>
            <w:vAlign w:val="center"/>
            <w:hideMark/>
          </w:tcPr>
          <w:p w14:paraId="008B2F00" w14:textId="77777777" w:rsidR="00BD494D" w:rsidRPr="00273052" w:rsidRDefault="00BD494D" w:rsidP="00BD494D">
            <w:pPr>
              <w:jc w:val="center"/>
              <w:rPr>
                <w:color w:val="000000"/>
                <w:sz w:val="22"/>
                <w:szCs w:val="22"/>
              </w:rPr>
            </w:pPr>
            <w:r w:rsidRPr="003041AC">
              <w:rPr>
                <w:sz w:val="22"/>
                <w:szCs w:val="22"/>
              </w:rPr>
              <w:t>294,92</w:t>
            </w:r>
          </w:p>
        </w:tc>
        <w:tc>
          <w:tcPr>
            <w:tcW w:w="992" w:type="dxa"/>
            <w:tcBorders>
              <w:top w:val="nil"/>
              <w:left w:val="nil"/>
              <w:bottom w:val="single" w:sz="4" w:space="0" w:color="auto"/>
              <w:right w:val="single" w:sz="4" w:space="0" w:color="auto"/>
            </w:tcBorders>
            <w:shd w:val="clear" w:color="auto" w:fill="auto"/>
            <w:vAlign w:val="center"/>
            <w:hideMark/>
          </w:tcPr>
          <w:p w14:paraId="7696BE15" w14:textId="77777777" w:rsidR="00BD494D" w:rsidRPr="00273052" w:rsidRDefault="00BD494D" w:rsidP="00BD494D">
            <w:pPr>
              <w:jc w:val="center"/>
              <w:rPr>
                <w:color w:val="000000"/>
                <w:sz w:val="22"/>
                <w:szCs w:val="22"/>
              </w:rPr>
            </w:pPr>
            <w:r w:rsidRPr="003041AC">
              <w:rPr>
                <w:sz w:val="22"/>
                <w:szCs w:val="22"/>
              </w:rPr>
              <w:t>315,50</w:t>
            </w:r>
          </w:p>
        </w:tc>
        <w:tc>
          <w:tcPr>
            <w:tcW w:w="971" w:type="dxa"/>
            <w:tcBorders>
              <w:top w:val="nil"/>
              <w:left w:val="nil"/>
              <w:bottom w:val="single" w:sz="4" w:space="0" w:color="auto"/>
              <w:right w:val="single" w:sz="4" w:space="0" w:color="auto"/>
            </w:tcBorders>
            <w:shd w:val="clear" w:color="auto" w:fill="auto"/>
            <w:vAlign w:val="center"/>
            <w:hideMark/>
          </w:tcPr>
          <w:p w14:paraId="1007167B" w14:textId="77777777" w:rsidR="00BD494D" w:rsidRPr="00273052" w:rsidRDefault="00BD494D" w:rsidP="00BD494D">
            <w:pPr>
              <w:jc w:val="center"/>
              <w:rPr>
                <w:color w:val="000000"/>
                <w:sz w:val="22"/>
                <w:szCs w:val="22"/>
              </w:rPr>
            </w:pPr>
            <w:r w:rsidRPr="003041AC">
              <w:rPr>
                <w:sz w:val="22"/>
                <w:szCs w:val="22"/>
              </w:rPr>
              <w:t>300,54</w:t>
            </w:r>
          </w:p>
        </w:tc>
        <w:tc>
          <w:tcPr>
            <w:tcW w:w="957" w:type="dxa"/>
            <w:tcBorders>
              <w:top w:val="nil"/>
              <w:left w:val="nil"/>
              <w:bottom w:val="single" w:sz="4" w:space="0" w:color="auto"/>
              <w:right w:val="single" w:sz="4" w:space="0" w:color="auto"/>
            </w:tcBorders>
            <w:shd w:val="clear" w:color="auto" w:fill="auto"/>
            <w:vAlign w:val="center"/>
            <w:hideMark/>
          </w:tcPr>
          <w:p w14:paraId="7AF62C72" w14:textId="77777777" w:rsidR="00BD494D" w:rsidRPr="00273052" w:rsidRDefault="00BD494D" w:rsidP="00BD494D">
            <w:pPr>
              <w:jc w:val="center"/>
              <w:rPr>
                <w:color w:val="000000"/>
                <w:sz w:val="22"/>
                <w:szCs w:val="22"/>
              </w:rPr>
            </w:pPr>
            <w:r w:rsidRPr="003041AC">
              <w:rPr>
                <w:sz w:val="22"/>
                <w:szCs w:val="22"/>
              </w:rPr>
              <w:t>248,89</w:t>
            </w:r>
          </w:p>
        </w:tc>
        <w:tc>
          <w:tcPr>
            <w:tcW w:w="842" w:type="dxa"/>
            <w:tcBorders>
              <w:top w:val="nil"/>
              <w:left w:val="nil"/>
              <w:bottom w:val="single" w:sz="4" w:space="0" w:color="auto"/>
              <w:right w:val="single" w:sz="4" w:space="0" w:color="auto"/>
            </w:tcBorders>
            <w:shd w:val="clear" w:color="auto" w:fill="auto"/>
            <w:vAlign w:val="center"/>
            <w:hideMark/>
          </w:tcPr>
          <w:p w14:paraId="5114015B" w14:textId="77777777" w:rsidR="00BD494D" w:rsidRPr="00273052" w:rsidRDefault="00BD494D" w:rsidP="00BD494D">
            <w:pPr>
              <w:jc w:val="center"/>
              <w:rPr>
                <w:color w:val="000000"/>
                <w:sz w:val="22"/>
                <w:szCs w:val="22"/>
              </w:rPr>
            </w:pPr>
            <w:r w:rsidRPr="003041AC">
              <w:rPr>
                <w:sz w:val="22"/>
                <w:szCs w:val="22"/>
              </w:rPr>
              <w:t>245,77</w:t>
            </w:r>
          </w:p>
        </w:tc>
        <w:tc>
          <w:tcPr>
            <w:tcW w:w="992" w:type="dxa"/>
            <w:tcBorders>
              <w:top w:val="nil"/>
              <w:left w:val="nil"/>
              <w:bottom w:val="single" w:sz="4" w:space="0" w:color="auto"/>
              <w:right w:val="single" w:sz="4" w:space="0" w:color="auto"/>
            </w:tcBorders>
            <w:shd w:val="clear" w:color="auto" w:fill="auto"/>
            <w:vAlign w:val="center"/>
            <w:hideMark/>
          </w:tcPr>
          <w:p w14:paraId="0784E84A" w14:textId="77777777" w:rsidR="00BD494D" w:rsidRPr="00273052" w:rsidRDefault="00BD494D" w:rsidP="00BD494D">
            <w:pPr>
              <w:jc w:val="center"/>
              <w:rPr>
                <w:color w:val="000000"/>
                <w:sz w:val="22"/>
                <w:szCs w:val="22"/>
              </w:rPr>
            </w:pPr>
            <w:r w:rsidRPr="003041AC">
              <w:rPr>
                <w:sz w:val="22"/>
                <w:szCs w:val="22"/>
              </w:rPr>
              <w:t>262,92</w:t>
            </w:r>
          </w:p>
        </w:tc>
        <w:tc>
          <w:tcPr>
            <w:tcW w:w="971" w:type="dxa"/>
            <w:tcBorders>
              <w:top w:val="nil"/>
              <w:left w:val="nil"/>
              <w:bottom w:val="single" w:sz="4" w:space="0" w:color="auto"/>
              <w:right w:val="single" w:sz="4" w:space="0" w:color="auto"/>
            </w:tcBorders>
            <w:shd w:val="clear" w:color="auto" w:fill="auto"/>
            <w:vAlign w:val="center"/>
            <w:hideMark/>
          </w:tcPr>
          <w:p w14:paraId="10D00566" w14:textId="77777777" w:rsidR="00BD494D" w:rsidRPr="00273052" w:rsidRDefault="00BD494D" w:rsidP="00BD494D">
            <w:pPr>
              <w:jc w:val="center"/>
              <w:rPr>
                <w:color w:val="000000"/>
                <w:sz w:val="22"/>
                <w:szCs w:val="22"/>
              </w:rPr>
            </w:pPr>
            <w:r w:rsidRPr="003041AC">
              <w:rPr>
                <w:sz w:val="22"/>
                <w:szCs w:val="22"/>
              </w:rPr>
              <w:t>250,45</w:t>
            </w:r>
          </w:p>
        </w:tc>
        <w:tc>
          <w:tcPr>
            <w:tcW w:w="1042" w:type="dxa"/>
            <w:tcBorders>
              <w:top w:val="nil"/>
              <w:left w:val="nil"/>
              <w:bottom w:val="single" w:sz="4" w:space="0" w:color="auto"/>
              <w:right w:val="single" w:sz="4" w:space="0" w:color="auto"/>
            </w:tcBorders>
            <w:shd w:val="clear" w:color="auto" w:fill="auto"/>
            <w:vAlign w:val="center"/>
            <w:hideMark/>
          </w:tcPr>
          <w:p w14:paraId="176BDB78" w14:textId="77777777" w:rsidR="00BD494D" w:rsidRPr="00273052" w:rsidRDefault="00BD494D" w:rsidP="00BD494D">
            <w:pPr>
              <w:jc w:val="center"/>
              <w:rPr>
                <w:sz w:val="22"/>
                <w:szCs w:val="22"/>
              </w:rPr>
            </w:pPr>
            <w:r w:rsidRPr="00273052">
              <w:rPr>
                <w:sz w:val="22"/>
                <w:szCs w:val="22"/>
              </w:rPr>
              <w:t>36,84</w:t>
            </w:r>
          </w:p>
        </w:tc>
        <w:tc>
          <w:tcPr>
            <w:tcW w:w="1106" w:type="dxa"/>
            <w:tcBorders>
              <w:top w:val="nil"/>
              <w:left w:val="nil"/>
              <w:bottom w:val="single" w:sz="4" w:space="0" w:color="auto"/>
              <w:right w:val="single" w:sz="4" w:space="0" w:color="auto"/>
            </w:tcBorders>
            <w:shd w:val="clear" w:color="auto" w:fill="auto"/>
            <w:vAlign w:val="center"/>
            <w:hideMark/>
          </w:tcPr>
          <w:p w14:paraId="1FCF5407" w14:textId="77777777" w:rsidR="00BD494D" w:rsidRPr="00273052" w:rsidRDefault="00BD494D" w:rsidP="00BD494D">
            <w:pPr>
              <w:jc w:val="center"/>
              <w:rPr>
                <w:sz w:val="22"/>
                <w:szCs w:val="22"/>
              </w:rPr>
            </w:pPr>
            <w:r w:rsidRPr="00273052">
              <w:rPr>
                <w:sz w:val="22"/>
                <w:szCs w:val="22"/>
              </w:rPr>
              <w:t>3 898,03</w:t>
            </w:r>
          </w:p>
        </w:tc>
        <w:tc>
          <w:tcPr>
            <w:tcW w:w="1212" w:type="dxa"/>
            <w:tcBorders>
              <w:top w:val="nil"/>
              <w:left w:val="nil"/>
              <w:bottom w:val="single" w:sz="4" w:space="0" w:color="auto"/>
              <w:right w:val="single" w:sz="4" w:space="0" w:color="auto"/>
            </w:tcBorders>
            <w:shd w:val="clear" w:color="auto" w:fill="auto"/>
            <w:vAlign w:val="center"/>
            <w:hideMark/>
          </w:tcPr>
          <w:p w14:paraId="6FD74451" w14:textId="77777777" w:rsidR="00BD494D" w:rsidRPr="00273052" w:rsidRDefault="00BD494D" w:rsidP="00BD494D">
            <w:pPr>
              <w:jc w:val="center"/>
              <w:rPr>
                <w:sz w:val="22"/>
                <w:szCs w:val="22"/>
              </w:rPr>
            </w:pPr>
            <w:r w:rsidRPr="00273052">
              <w:rPr>
                <w:sz w:val="22"/>
                <w:szCs w:val="22"/>
              </w:rPr>
              <w:t>х</w:t>
            </w:r>
          </w:p>
        </w:tc>
        <w:tc>
          <w:tcPr>
            <w:tcW w:w="1126" w:type="dxa"/>
            <w:tcBorders>
              <w:top w:val="nil"/>
              <w:left w:val="nil"/>
              <w:bottom w:val="single" w:sz="4" w:space="0" w:color="auto"/>
              <w:right w:val="single" w:sz="4" w:space="0" w:color="auto"/>
            </w:tcBorders>
            <w:shd w:val="clear" w:color="auto" w:fill="auto"/>
            <w:vAlign w:val="center"/>
            <w:hideMark/>
          </w:tcPr>
          <w:p w14:paraId="3064C4F9" w14:textId="77777777" w:rsidR="00BD494D" w:rsidRPr="00273052" w:rsidRDefault="00BD494D" w:rsidP="00BD494D">
            <w:pPr>
              <w:jc w:val="center"/>
              <w:rPr>
                <w:sz w:val="22"/>
                <w:szCs w:val="22"/>
              </w:rPr>
            </w:pPr>
            <w:r w:rsidRPr="00273052">
              <w:rPr>
                <w:sz w:val="22"/>
                <w:szCs w:val="22"/>
              </w:rPr>
              <w:t>х</w:t>
            </w:r>
          </w:p>
        </w:tc>
      </w:tr>
    </w:tbl>
    <w:p w14:paraId="0BDB7841" w14:textId="77777777" w:rsidR="00BD494D" w:rsidRDefault="00BD494D" w:rsidP="00BD494D">
      <w:pPr>
        <w:ind w:left="-142" w:right="-144"/>
        <w:jc w:val="center"/>
        <w:rPr>
          <w:bCs/>
          <w:sz w:val="28"/>
          <w:szCs w:val="28"/>
        </w:rPr>
      </w:pPr>
      <w:r>
        <w:rPr>
          <w:bCs/>
          <w:sz w:val="28"/>
          <w:szCs w:val="28"/>
        </w:rPr>
        <w:br w:type="page"/>
      </w:r>
    </w:p>
    <w:p w14:paraId="7DA10B09" w14:textId="77777777" w:rsidR="00BD494D" w:rsidRPr="00485294" w:rsidRDefault="00BD494D" w:rsidP="00BD494D">
      <w:pPr>
        <w:ind w:left="-142" w:right="-144"/>
        <w:jc w:val="center"/>
        <w:rPr>
          <w:b/>
          <w:sz w:val="28"/>
          <w:szCs w:val="28"/>
        </w:rPr>
      </w:pPr>
      <w:r w:rsidRPr="00485294">
        <w:rPr>
          <w:b/>
          <w:sz w:val="28"/>
          <w:szCs w:val="28"/>
        </w:rPr>
        <w:lastRenderedPageBreak/>
        <w:t xml:space="preserve">Долгосрочные тарифы ООО «СибСтройСервис» </w:t>
      </w:r>
    </w:p>
    <w:p w14:paraId="263145AB" w14:textId="77777777" w:rsidR="00BD494D" w:rsidRPr="00485294" w:rsidRDefault="00BD494D" w:rsidP="00BD494D">
      <w:pPr>
        <w:ind w:left="-142" w:right="-144"/>
        <w:jc w:val="center"/>
        <w:rPr>
          <w:b/>
          <w:sz w:val="28"/>
          <w:szCs w:val="28"/>
        </w:rPr>
      </w:pPr>
      <w:r w:rsidRPr="00485294">
        <w:rPr>
          <w:b/>
          <w:sz w:val="28"/>
          <w:szCs w:val="28"/>
        </w:rPr>
        <w:t>на горячую воду в закрытой системе горячего водоснабжения, реализуемую на потребительском рынке</w:t>
      </w:r>
      <w:r w:rsidRPr="00485294">
        <w:rPr>
          <w:b/>
          <w:sz w:val="28"/>
          <w:szCs w:val="28"/>
        </w:rPr>
        <w:br/>
        <w:t xml:space="preserve"> Киселевского городского округа, </w:t>
      </w:r>
    </w:p>
    <w:p w14:paraId="4B4A6C17" w14:textId="77777777" w:rsidR="00BD494D" w:rsidRPr="00485294" w:rsidRDefault="00BD494D" w:rsidP="00BD494D">
      <w:pPr>
        <w:keepNext/>
        <w:jc w:val="center"/>
        <w:outlineLvl w:val="3"/>
        <w:rPr>
          <w:b/>
          <w:sz w:val="28"/>
          <w:szCs w:val="28"/>
        </w:rPr>
      </w:pPr>
      <w:r w:rsidRPr="00485294">
        <w:rPr>
          <w:b/>
          <w:sz w:val="28"/>
          <w:szCs w:val="28"/>
        </w:rPr>
        <w:t>на период с 01.01.2021 по 31.12.2021</w:t>
      </w:r>
    </w:p>
    <w:p w14:paraId="01218653" w14:textId="77777777" w:rsidR="00BD494D" w:rsidRPr="0053673E" w:rsidRDefault="00BD494D" w:rsidP="00BD494D">
      <w:pPr>
        <w:pStyle w:val="affc"/>
        <w:keepNext/>
        <w:ind w:right="252"/>
        <w:jc w:val="right"/>
        <w:rPr>
          <w:i w:val="0"/>
          <w:iCs w:val="0"/>
          <w:color w:val="auto"/>
          <w:sz w:val="28"/>
          <w:szCs w:val="28"/>
        </w:rPr>
      </w:pPr>
      <w:r w:rsidRPr="0053673E">
        <w:rPr>
          <w:i w:val="0"/>
          <w:iCs w:val="0"/>
          <w:color w:val="auto"/>
          <w:sz w:val="28"/>
          <w:szCs w:val="28"/>
        </w:rPr>
        <w:t xml:space="preserve">Таблица </w:t>
      </w:r>
      <w:r w:rsidRPr="0053673E">
        <w:rPr>
          <w:i w:val="0"/>
          <w:iCs w:val="0"/>
          <w:color w:val="auto"/>
          <w:sz w:val="28"/>
          <w:szCs w:val="28"/>
        </w:rPr>
        <w:fldChar w:fldCharType="begin"/>
      </w:r>
      <w:r w:rsidRPr="0053673E">
        <w:rPr>
          <w:i w:val="0"/>
          <w:iCs w:val="0"/>
          <w:color w:val="auto"/>
          <w:sz w:val="28"/>
          <w:szCs w:val="28"/>
        </w:rPr>
        <w:instrText xml:space="preserve"> SEQ Таблица \* ARABIC </w:instrText>
      </w:r>
      <w:r w:rsidRPr="0053673E">
        <w:rPr>
          <w:i w:val="0"/>
          <w:iCs w:val="0"/>
          <w:color w:val="auto"/>
          <w:sz w:val="28"/>
          <w:szCs w:val="28"/>
        </w:rPr>
        <w:fldChar w:fldCharType="separate"/>
      </w:r>
      <w:r>
        <w:rPr>
          <w:i w:val="0"/>
          <w:iCs w:val="0"/>
          <w:noProof/>
          <w:color w:val="auto"/>
          <w:sz w:val="28"/>
          <w:szCs w:val="28"/>
        </w:rPr>
        <w:t>2</w:t>
      </w:r>
      <w:r w:rsidRPr="0053673E">
        <w:rPr>
          <w:i w:val="0"/>
          <w:iCs w:val="0"/>
          <w:color w:val="auto"/>
          <w:sz w:val="28"/>
          <w:szCs w:val="28"/>
        </w:rPr>
        <w:fldChar w:fldCharType="end"/>
      </w:r>
    </w:p>
    <w:tbl>
      <w:tblPr>
        <w:tblW w:w="1459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77"/>
        <w:gridCol w:w="1621"/>
        <w:gridCol w:w="1917"/>
        <w:gridCol w:w="2256"/>
        <w:gridCol w:w="2417"/>
        <w:gridCol w:w="2410"/>
      </w:tblGrid>
      <w:tr w:rsidR="00BD494D" w:rsidRPr="00F12577" w14:paraId="16C5F25B" w14:textId="77777777" w:rsidTr="00BD494D">
        <w:trPr>
          <w:trHeight w:val="517"/>
          <w:jc w:val="center"/>
        </w:trPr>
        <w:tc>
          <w:tcPr>
            <w:tcW w:w="3977" w:type="dxa"/>
            <w:vMerge w:val="restart"/>
            <w:tcBorders>
              <w:top w:val="single" w:sz="2" w:space="0" w:color="auto"/>
              <w:left w:val="single" w:sz="2" w:space="0" w:color="auto"/>
              <w:bottom w:val="single" w:sz="2" w:space="0" w:color="auto"/>
              <w:right w:val="single" w:sz="2" w:space="0" w:color="auto"/>
            </w:tcBorders>
            <w:vAlign w:val="center"/>
            <w:hideMark/>
          </w:tcPr>
          <w:p w14:paraId="7E2ADB11" w14:textId="77777777" w:rsidR="00BD494D" w:rsidRPr="00F12577" w:rsidRDefault="00BD494D" w:rsidP="00BD494D">
            <w:pPr>
              <w:tabs>
                <w:tab w:val="left" w:pos="3052"/>
              </w:tabs>
              <w:ind w:left="-108" w:right="-108"/>
              <w:jc w:val="center"/>
            </w:pPr>
            <w:r w:rsidRPr="00F12577">
              <w:t>Наименование регулируемой организации</w:t>
            </w:r>
          </w:p>
        </w:tc>
        <w:tc>
          <w:tcPr>
            <w:tcW w:w="1621" w:type="dxa"/>
            <w:vMerge w:val="restart"/>
            <w:tcBorders>
              <w:top w:val="single" w:sz="2" w:space="0" w:color="auto"/>
              <w:left w:val="single" w:sz="2" w:space="0" w:color="auto"/>
              <w:bottom w:val="single" w:sz="2" w:space="0" w:color="auto"/>
              <w:right w:val="single" w:sz="2" w:space="0" w:color="auto"/>
            </w:tcBorders>
            <w:vAlign w:val="center"/>
            <w:hideMark/>
          </w:tcPr>
          <w:p w14:paraId="4D230EDE" w14:textId="77777777" w:rsidR="00BD494D" w:rsidRPr="00F12577" w:rsidRDefault="00BD494D" w:rsidP="00BD494D">
            <w:pPr>
              <w:ind w:left="-108" w:firstLine="47"/>
              <w:jc w:val="center"/>
            </w:pPr>
            <w:r w:rsidRPr="00F12577">
              <w:t>Период</w:t>
            </w:r>
          </w:p>
        </w:tc>
        <w:tc>
          <w:tcPr>
            <w:tcW w:w="1917" w:type="dxa"/>
            <w:vMerge w:val="restart"/>
            <w:tcBorders>
              <w:top w:val="single" w:sz="2" w:space="0" w:color="auto"/>
              <w:left w:val="single" w:sz="2" w:space="0" w:color="auto"/>
              <w:bottom w:val="single" w:sz="2" w:space="0" w:color="auto"/>
              <w:right w:val="single" w:sz="2" w:space="0" w:color="auto"/>
            </w:tcBorders>
            <w:vAlign w:val="center"/>
            <w:hideMark/>
          </w:tcPr>
          <w:p w14:paraId="54FE2B0C" w14:textId="77777777" w:rsidR="00BD494D" w:rsidRPr="00F12577" w:rsidRDefault="00BD494D" w:rsidP="00BD494D">
            <w:pPr>
              <w:ind w:left="-108" w:right="-104" w:firstLine="3"/>
              <w:jc w:val="center"/>
            </w:pPr>
            <w:r w:rsidRPr="00F12577">
              <w:t>Компонент на холодную воду для населения,</w:t>
            </w:r>
          </w:p>
          <w:p w14:paraId="35C64161" w14:textId="77777777" w:rsidR="00BD494D" w:rsidRPr="00F12577" w:rsidRDefault="00BD494D" w:rsidP="00BD494D">
            <w:pPr>
              <w:ind w:left="-108" w:right="-104" w:firstLine="3"/>
              <w:jc w:val="center"/>
            </w:pPr>
            <w:r w:rsidRPr="00F12577">
              <w:t>руб./м</w:t>
            </w:r>
            <w:r w:rsidRPr="00F12577">
              <w:rPr>
                <w:vertAlign w:val="superscript"/>
              </w:rPr>
              <w:t xml:space="preserve">3 </w:t>
            </w:r>
            <w:r w:rsidRPr="00F12577">
              <w:t>*</w:t>
            </w:r>
          </w:p>
          <w:p w14:paraId="11C6EDCC" w14:textId="77777777" w:rsidR="00BD494D" w:rsidRPr="00F12577" w:rsidRDefault="00BD494D" w:rsidP="00BD494D">
            <w:pPr>
              <w:tabs>
                <w:tab w:val="left" w:pos="3052"/>
              </w:tabs>
              <w:ind w:left="-108" w:right="-104" w:firstLine="3"/>
              <w:jc w:val="center"/>
            </w:pPr>
            <w:r w:rsidRPr="00F12577">
              <w:t>(с НДС)</w:t>
            </w:r>
            <w:r>
              <w:t>**</w:t>
            </w:r>
          </w:p>
        </w:tc>
        <w:tc>
          <w:tcPr>
            <w:tcW w:w="2256" w:type="dxa"/>
            <w:vMerge w:val="restart"/>
            <w:tcBorders>
              <w:top w:val="single" w:sz="2" w:space="0" w:color="auto"/>
              <w:left w:val="single" w:sz="2" w:space="0" w:color="auto"/>
              <w:bottom w:val="single" w:sz="2" w:space="0" w:color="auto"/>
              <w:right w:val="single" w:sz="4" w:space="0" w:color="auto"/>
            </w:tcBorders>
            <w:vAlign w:val="center"/>
            <w:hideMark/>
          </w:tcPr>
          <w:p w14:paraId="179D707F" w14:textId="77777777" w:rsidR="00BD494D" w:rsidRPr="00F12577" w:rsidRDefault="00BD494D" w:rsidP="00BD494D">
            <w:pPr>
              <w:ind w:left="-108" w:right="-104" w:firstLine="3"/>
              <w:jc w:val="center"/>
            </w:pPr>
            <w:r w:rsidRPr="00F12577">
              <w:t>Компонент на холодную воду для прочих потребителей,</w:t>
            </w:r>
          </w:p>
          <w:p w14:paraId="0DF17342" w14:textId="77777777" w:rsidR="00BD494D" w:rsidRPr="00F12577" w:rsidRDefault="00BD494D" w:rsidP="00BD494D">
            <w:pPr>
              <w:ind w:left="-108" w:right="-104" w:firstLine="3"/>
              <w:jc w:val="center"/>
            </w:pPr>
            <w:r w:rsidRPr="00F12577">
              <w:t>руб./ м</w:t>
            </w:r>
            <w:r w:rsidRPr="00F12577">
              <w:rPr>
                <w:vertAlign w:val="superscript"/>
              </w:rPr>
              <w:t>3</w:t>
            </w:r>
          </w:p>
          <w:p w14:paraId="02DF6A85" w14:textId="77777777" w:rsidR="00BD494D" w:rsidRPr="00F12577" w:rsidRDefault="00BD494D" w:rsidP="00BD494D">
            <w:pPr>
              <w:tabs>
                <w:tab w:val="left" w:pos="3052"/>
              </w:tabs>
              <w:ind w:left="-108" w:right="-151"/>
              <w:jc w:val="center"/>
            </w:pPr>
            <w:r w:rsidRPr="00F12577">
              <w:t>(без НДС)</w:t>
            </w:r>
            <w:r>
              <w:t>**</w:t>
            </w:r>
          </w:p>
        </w:tc>
        <w:tc>
          <w:tcPr>
            <w:tcW w:w="4827" w:type="dxa"/>
            <w:gridSpan w:val="2"/>
            <w:vMerge w:val="restart"/>
            <w:tcBorders>
              <w:top w:val="single" w:sz="2" w:space="0" w:color="auto"/>
              <w:left w:val="single" w:sz="4" w:space="0" w:color="auto"/>
              <w:bottom w:val="single" w:sz="2" w:space="0" w:color="auto"/>
              <w:right w:val="single" w:sz="2" w:space="0" w:color="auto"/>
            </w:tcBorders>
            <w:vAlign w:val="center"/>
            <w:hideMark/>
          </w:tcPr>
          <w:p w14:paraId="500624FE" w14:textId="77777777" w:rsidR="00BD494D" w:rsidRPr="00F12577" w:rsidRDefault="00BD494D" w:rsidP="00BD494D">
            <w:pPr>
              <w:tabs>
                <w:tab w:val="left" w:pos="3052"/>
              </w:tabs>
              <w:jc w:val="center"/>
            </w:pPr>
            <w:r w:rsidRPr="00F12577">
              <w:t>Компонент на тепловую энергию</w:t>
            </w:r>
          </w:p>
        </w:tc>
      </w:tr>
      <w:tr w:rsidR="00BD494D" w:rsidRPr="00F12577" w14:paraId="182980C3" w14:textId="77777777" w:rsidTr="00BD494D">
        <w:trPr>
          <w:trHeight w:val="517"/>
          <w:jc w:val="center"/>
        </w:trPr>
        <w:tc>
          <w:tcPr>
            <w:tcW w:w="3977" w:type="dxa"/>
            <w:vMerge/>
            <w:tcBorders>
              <w:top w:val="single" w:sz="2" w:space="0" w:color="auto"/>
              <w:left w:val="single" w:sz="2" w:space="0" w:color="auto"/>
              <w:bottom w:val="single" w:sz="2" w:space="0" w:color="auto"/>
              <w:right w:val="single" w:sz="2" w:space="0" w:color="auto"/>
            </w:tcBorders>
            <w:vAlign w:val="center"/>
            <w:hideMark/>
          </w:tcPr>
          <w:p w14:paraId="42EF3B84" w14:textId="77777777" w:rsidR="00BD494D" w:rsidRPr="00F12577" w:rsidRDefault="00BD494D" w:rsidP="00BD494D"/>
        </w:tc>
        <w:tc>
          <w:tcPr>
            <w:tcW w:w="1621" w:type="dxa"/>
            <w:vMerge/>
            <w:tcBorders>
              <w:top w:val="single" w:sz="2" w:space="0" w:color="auto"/>
              <w:left w:val="single" w:sz="2" w:space="0" w:color="auto"/>
              <w:bottom w:val="single" w:sz="2" w:space="0" w:color="auto"/>
              <w:right w:val="single" w:sz="2" w:space="0" w:color="auto"/>
            </w:tcBorders>
            <w:vAlign w:val="center"/>
            <w:hideMark/>
          </w:tcPr>
          <w:p w14:paraId="6ECB021B" w14:textId="77777777" w:rsidR="00BD494D" w:rsidRPr="00F12577" w:rsidRDefault="00BD494D" w:rsidP="00BD494D"/>
        </w:tc>
        <w:tc>
          <w:tcPr>
            <w:tcW w:w="1917" w:type="dxa"/>
            <w:vMerge/>
            <w:tcBorders>
              <w:top w:val="single" w:sz="2" w:space="0" w:color="auto"/>
              <w:left w:val="single" w:sz="2" w:space="0" w:color="auto"/>
              <w:bottom w:val="single" w:sz="2" w:space="0" w:color="auto"/>
              <w:right w:val="single" w:sz="2" w:space="0" w:color="auto"/>
            </w:tcBorders>
            <w:vAlign w:val="center"/>
            <w:hideMark/>
          </w:tcPr>
          <w:p w14:paraId="7D1CA6C3" w14:textId="77777777" w:rsidR="00BD494D" w:rsidRPr="00F12577" w:rsidRDefault="00BD494D" w:rsidP="00BD494D"/>
        </w:tc>
        <w:tc>
          <w:tcPr>
            <w:tcW w:w="2256" w:type="dxa"/>
            <w:vMerge/>
            <w:tcBorders>
              <w:top w:val="single" w:sz="2" w:space="0" w:color="auto"/>
              <w:left w:val="single" w:sz="2" w:space="0" w:color="auto"/>
              <w:bottom w:val="single" w:sz="2" w:space="0" w:color="auto"/>
              <w:right w:val="single" w:sz="4" w:space="0" w:color="auto"/>
            </w:tcBorders>
            <w:vAlign w:val="center"/>
            <w:hideMark/>
          </w:tcPr>
          <w:p w14:paraId="4F3688D7" w14:textId="77777777" w:rsidR="00BD494D" w:rsidRPr="00F12577" w:rsidRDefault="00BD494D" w:rsidP="00BD494D"/>
        </w:tc>
        <w:tc>
          <w:tcPr>
            <w:tcW w:w="4827" w:type="dxa"/>
            <w:gridSpan w:val="2"/>
            <w:vMerge/>
            <w:tcBorders>
              <w:top w:val="single" w:sz="2" w:space="0" w:color="auto"/>
              <w:left w:val="single" w:sz="4" w:space="0" w:color="auto"/>
              <w:bottom w:val="single" w:sz="2" w:space="0" w:color="auto"/>
              <w:right w:val="single" w:sz="2" w:space="0" w:color="auto"/>
            </w:tcBorders>
            <w:vAlign w:val="center"/>
            <w:hideMark/>
          </w:tcPr>
          <w:p w14:paraId="7A2C7FA3" w14:textId="77777777" w:rsidR="00BD494D" w:rsidRPr="00F12577" w:rsidRDefault="00BD494D" w:rsidP="00BD494D"/>
        </w:tc>
      </w:tr>
      <w:tr w:rsidR="00BD494D" w:rsidRPr="00F12577" w14:paraId="6D968D5B" w14:textId="77777777" w:rsidTr="00BD494D">
        <w:trPr>
          <w:trHeight w:val="1482"/>
          <w:jc w:val="center"/>
        </w:trPr>
        <w:tc>
          <w:tcPr>
            <w:tcW w:w="3977" w:type="dxa"/>
            <w:vMerge/>
            <w:tcBorders>
              <w:top w:val="single" w:sz="2" w:space="0" w:color="auto"/>
              <w:left w:val="single" w:sz="2" w:space="0" w:color="auto"/>
              <w:bottom w:val="single" w:sz="2" w:space="0" w:color="auto"/>
              <w:right w:val="single" w:sz="2" w:space="0" w:color="auto"/>
            </w:tcBorders>
            <w:vAlign w:val="center"/>
            <w:hideMark/>
          </w:tcPr>
          <w:p w14:paraId="0B3D65BA" w14:textId="77777777" w:rsidR="00BD494D" w:rsidRPr="00F12577" w:rsidRDefault="00BD494D" w:rsidP="00BD494D"/>
        </w:tc>
        <w:tc>
          <w:tcPr>
            <w:tcW w:w="1621" w:type="dxa"/>
            <w:vMerge/>
            <w:tcBorders>
              <w:top w:val="single" w:sz="2" w:space="0" w:color="auto"/>
              <w:left w:val="single" w:sz="2" w:space="0" w:color="auto"/>
              <w:bottom w:val="single" w:sz="2" w:space="0" w:color="auto"/>
              <w:right w:val="single" w:sz="2" w:space="0" w:color="auto"/>
            </w:tcBorders>
            <w:vAlign w:val="center"/>
            <w:hideMark/>
          </w:tcPr>
          <w:p w14:paraId="4D743C7A" w14:textId="77777777" w:rsidR="00BD494D" w:rsidRPr="00F12577" w:rsidRDefault="00BD494D" w:rsidP="00BD494D"/>
        </w:tc>
        <w:tc>
          <w:tcPr>
            <w:tcW w:w="1917" w:type="dxa"/>
            <w:vMerge/>
            <w:tcBorders>
              <w:top w:val="single" w:sz="2" w:space="0" w:color="auto"/>
              <w:left w:val="single" w:sz="2" w:space="0" w:color="auto"/>
              <w:bottom w:val="single" w:sz="2" w:space="0" w:color="auto"/>
              <w:right w:val="single" w:sz="2" w:space="0" w:color="auto"/>
            </w:tcBorders>
            <w:vAlign w:val="center"/>
            <w:hideMark/>
          </w:tcPr>
          <w:p w14:paraId="7F40FF17" w14:textId="77777777" w:rsidR="00BD494D" w:rsidRPr="00F12577" w:rsidRDefault="00BD494D" w:rsidP="00BD494D"/>
        </w:tc>
        <w:tc>
          <w:tcPr>
            <w:tcW w:w="2256" w:type="dxa"/>
            <w:vMerge/>
            <w:tcBorders>
              <w:top w:val="single" w:sz="2" w:space="0" w:color="auto"/>
              <w:left w:val="single" w:sz="2" w:space="0" w:color="auto"/>
              <w:bottom w:val="single" w:sz="2" w:space="0" w:color="auto"/>
              <w:right w:val="single" w:sz="4" w:space="0" w:color="auto"/>
            </w:tcBorders>
            <w:vAlign w:val="center"/>
            <w:hideMark/>
          </w:tcPr>
          <w:p w14:paraId="7B870F56" w14:textId="77777777" w:rsidR="00BD494D" w:rsidRPr="00F12577" w:rsidRDefault="00BD494D" w:rsidP="00BD494D"/>
        </w:tc>
        <w:tc>
          <w:tcPr>
            <w:tcW w:w="2417" w:type="dxa"/>
            <w:tcBorders>
              <w:top w:val="single" w:sz="2" w:space="0" w:color="auto"/>
              <w:left w:val="single" w:sz="4" w:space="0" w:color="auto"/>
              <w:bottom w:val="single" w:sz="2" w:space="0" w:color="auto"/>
              <w:right w:val="single" w:sz="2" w:space="0" w:color="auto"/>
            </w:tcBorders>
            <w:vAlign w:val="center"/>
            <w:hideMark/>
          </w:tcPr>
          <w:p w14:paraId="07644B5C" w14:textId="77777777" w:rsidR="00BD494D" w:rsidRPr="00F12577" w:rsidRDefault="00BD494D" w:rsidP="00BD494D">
            <w:pPr>
              <w:tabs>
                <w:tab w:val="left" w:pos="3052"/>
              </w:tabs>
              <w:ind w:left="-108" w:right="-151"/>
              <w:jc w:val="center"/>
            </w:pPr>
            <w:r w:rsidRPr="00F12577">
              <w:t>Одноставочный, руб./Гкал</w:t>
            </w:r>
          </w:p>
          <w:p w14:paraId="2DABB84D" w14:textId="77777777" w:rsidR="00BD494D" w:rsidRPr="00F12577" w:rsidRDefault="00BD494D" w:rsidP="00BD494D">
            <w:pPr>
              <w:jc w:val="center"/>
            </w:pPr>
            <w:r w:rsidRPr="00F12577">
              <w:t xml:space="preserve"> (без </w:t>
            </w:r>
            <w:r w:rsidRPr="00F12577">
              <w:rPr>
                <w:sz w:val="20"/>
                <w:szCs w:val="20"/>
              </w:rPr>
              <w:t>НДС</w:t>
            </w:r>
            <w:r w:rsidRPr="00F12577">
              <w:t>)**</w:t>
            </w:r>
            <w:r>
              <w:t>*</w:t>
            </w:r>
          </w:p>
        </w:tc>
        <w:tc>
          <w:tcPr>
            <w:tcW w:w="2410" w:type="dxa"/>
            <w:tcBorders>
              <w:top w:val="single" w:sz="2" w:space="0" w:color="auto"/>
              <w:left w:val="single" w:sz="2" w:space="0" w:color="auto"/>
              <w:bottom w:val="single" w:sz="2" w:space="0" w:color="auto"/>
              <w:right w:val="single" w:sz="2" w:space="0" w:color="auto"/>
            </w:tcBorders>
            <w:vAlign w:val="center"/>
            <w:hideMark/>
          </w:tcPr>
          <w:p w14:paraId="2FCA3E6F" w14:textId="77777777" w:rsidR="00BD494D" w:rsidRPr="00F12577" w:rsidRDefault="00BD494D" w:rsidP="00BD494D">
            <w:pPr>
              <w:ind w:left="-120" w:right="-112"/>
              <w:jc w:val="center"/>
            </w:pPr>
            <w:r w:rsidRPr="00F12577">
              <w:t>Одноставочный, руб./Гкал*</w:t>
            </w:r>
          </w:p>
          <w:p w14:paraId="7CCA07B4" w14:textId="77777777" w:rsidR="00BD494D" w:rsidRPr="00F12577" w:rsidRDefault="00BD494D" w:rsidP="00BD494D">
            <w:pPr>
              <w:ind w:left="-120" w:right="-112"/>
              <w:jc w:val="center"/>
            </w:pPr>
            <w:r w:rsidRPr="00F12577">
              <w:t>(с НДС)**</w:t>
            </w:r>
            <w:r>
              <w:t>*</w:t>
            </w:r>
          </w:p>
        </w:tc>
      </w:tr>
      <w:tr w:rsidR="00BD494D" w:rsidRPr="00F12577" w14:paraId="730AAAAC" w14:textId="77777777" w:rsidTr="00BD494D">
        <w:trPr>
          <w:trHeight w:val="188"/>
          <w:jc w:val="center"/>
        </w:trPr>
        <w:tc>
          <w:tcPr>
            <w:tcW w:w="3977" w:type="dxa"/>
            <w:vMerge w:val="restart"/>
            <w:tcBorders>
              <w:top w:val="single" w:sz="2" w:space="0" w:color="auto"/>
              <w:left w:val="single" w:sz="2" w:space="0" w:color="auto"/>
              <w:bottom w:val="single" w:sz="2" w:space="0" w:color="auto"/>
              <w:right w:val="single" w:sz="2" w:space="0" w:color="auto"/>
            </w:tcBorders>
            <w:vAlign w:val="center"/>
            <w:hideMark/>
          </w:tcPr>
          <w:p w14:paraId="43B9DDC2" w14:textId="77777777" w:rsidR="00BD494D" w:rsidRPr="00F12577" w:rsidRDefault="00BD494D" w:rsidP="00BD494D">
            <w:pPr>
              <w:tabs>
                <w:tab w:val="left" w:pos="3052"/>
              </w:tabs>
              <w:jc w:val="center"/>
              <w:rPr>
                <w:bCs/>
                <w:kern w:val="32"/>
                <w:sz w:val="22"/>
                <w:szCs w:val="22"/>
              </w:rPr>
            </w:pPr>
            <w:r w:rsidRPr="00F12577">
              <w:rPr>
                <w:bCs/>
                <w:kern w:val="32"/>
              </w:rPr>
              <w:t>ООО «</w:t>
            </w:r>
            <w:r>
              <w:rPr>
                <w:bCs/>
                <w:kern w:val="32"/>
              </w:rPr>
              <w:t>СибСтройСервис</w:t>
            </w:r>
            <w:r w:rsidRPr="00F12577">
              <w:rPr>
                <w:bCs/>
                <w:kern w:val="32"/>
              </w:rPr>
              <w:t>»</w:t>
            </w:r>
          </w:p>
        </w:tc>
        <w:tc>
          <w:tcPr>
            <w:tcW w:w="1621" w:type="dxa"/>
            <w:tcBorders>
              <w:top w:val="single" w:sz="2" w:space="0" w:color="auto"/>
              <w:left w:val="single" w:sz="2" w:space="0" w:color="auto"/>
              <w:bottom w:val="single" w:sz="2" w:space="0" w:color="auto"/>
              <w:right w:val="single" w:sz="2" w:space="0" w:color="auto"/>
            </w:tcBorders>
            <w:vAlign w:val="center"/>
            <w:hideMark/>
          </w:tcPr>
          <w:p w14:paraId="4C7D4580" w14:textId="77777777" w:rsidR="00BD494D" w:rsidRPr="00F12577" w:rsidRDefault="00BD494D" w:rsidP="00BD494D">
            <w:pPr>
              <w:tabs>
                <w:tab w:val="left" w:pos="3052"/>
              </w:tabs>
              <w:ind w:hanging="108"/>
              <w:jc w:val="center"/>
            </w:pPr>
            <w:r w:rsidRPr="00F12577">
              <w:t>с 01.01.2021</w:t>
            </w:r>
          </w:p>
        </w:tc>
        <w:tc>
          <w:tcPr>
            <w:tcW w:w="1917" w:type="dxa"/>
            <w:tcBorders>
              <w:top w:val="nil"/>
              <w:left w:val="nil"/>
              <w:bottom w:val="single" w:sz="4" w:space="0" w:color="auto"/>
              <w:right w:val="single" w:sz="4" w:space="0" w:color="auto"/>
            </w:tcBorders>
            <w:shd w:val="clear" w:color="auto" w:fill="FFFFFF"/>
            <w:hideMark/>
          </w:tcPr>
          <w:p w14:paraId="7CE01A29" w14:textId="77777777" w:rsidR="00BD494D" w:rsidRPr="00F12577" w:rsidRDefault="00BD494D" w:rsidP="00BD494D">
            <w:pPr>
              <w:jc w:val="center"/>
            </w:pPr>
            <w:r>
              <w:t>37,79</w:t>
            </w:r>
          </w:p>
        </w:tc>
        <w:tc>
          <w:tcPr>
            <w:tcW w:w="2256" w:type="dxa"/>
            <w:tcBorders>
              <w:top w:val="nil"/>
              <w:left w:val="nil"/>
              <w:bottom w:val="single" w:sz="4" w:space="0" w:color="auto"/>
              <w:right w:val="single" w:sz="4" w:space="0" w:color="auto"/>
            </w:tcBorders>
            <w:hideMark/>
          </w:tcPr>
          <w:p w14:paraId="3C588EDB" w14:textId="77777777" w:rsidR="00BD494D" w:rsidRPr="00F12577" w:rsidRDefault="00BD494D" w:rsidP="00BD494D">
            <w:pPr>
              <w:jc w:val="center"/>
            </w:pPr>
            <w:r w:rsidRPr="00F12577">
              <w:t>31,</w:t>
            </w:r>
            <w:r>
              <w:t>49</w:t>
            </w:r>
          </w:p>
        </w:tc>
        <w:tc>
          <w:tcPr>
            <w:tcW w:w="2417" w:type="dxa"/>
            <w:tcBorders>
              <w:top w:val="nil"/>
              <w:left w:val="nil"/>
              <w:bottom w:val="single" w:sz="4" w:space="0" w:color="auto"/>
              <w:right w:val="single" w:sz="4" w:space="0" w:color="auto"/>
            </w:tcBorders>
            <w:hideMark/>
          </w:tcPr>
          <w:p w14:paraId="2C6D3A0E" w14:textId="77777777" w:rsidR="00BD494D" w:rsidRPr="00F12577" w:rsidRDefault="00BD494D" w:rsidP="00BD494D">
            <w:pPr>
              <w:jc w:val="center"/>
            </w:pPr>
            <w:r w:rsidRPr="00142FDD">
              <w:t>3</w:t>
            </w:r>
            <w:r>
              <w:t> 092,92</w:t>
            </w:r>
          </w:p>
        </w:tc>
        <w:tc>
          <w:tcPr>
            <w:tcW w:w="2410" w:type="dxa"/>
            <w:tcBorders>
              <w:top w:val="single" w:sz="2" w:space="0" w:color="auto"/>
              <w:left w:val="single" w:sz="2" w:space="0" w:color="auto"/>
              <w:bottom w:val="single" w:sz="2" w:space="0" w:color="auto"/>
              <w:right w:val="single" w:sz="2" w:space="0" w:color="auto"/>
            </w:tcBorders>
            <w:hideMark/>
          </w:tcPr>
          <w:p w14:paraId="75590466" w14:textId="77777777" w:rsidR="00BD494D" w:rsidRPr="00F12577" w:rsidRDefault="00BD494D" w:rsidP="00BD494D">
            <w:pPr>
              <w:jc w:val="center"/>
            </w:pPr>
            <w:r w:rsidRPr="00142FDD">
              <w:t>3</w:t>
            </w:r>
            <w:r>
              <w:t> </w:t>
            </w:r>
            <w:r w:rsidRPr="00142FDD">
              <w:t>7</w:t>
            </w:r>
            <w:r>
              <w:t>11,50</w:t>
            </w:r>
          </w:p>
        </w:tc>
      </w:tr>
      <w:tr w:rsidR="00BD494D" w:rsidRPr="00F12577" w14:paraId="60256752" w14:textId="77777777" w:rsidTr="00BD494D">
        <w:trPr>
          <w:trHeight w:val="135"/>
          <w:jc w:val="center"/>
        </w:trPr>
        <w:tc>
          <w:tcPr>
            <w:tcW w:w="3977" w:type="dxa"/>
            <w:vMerge/>
            <w:tcBorders>
              <w:top w:val="single" w:sz="2" w:space="0" w:color="auto"/>
              <w:left w:val="single" w:sz="2" w:space="0" w:color="auto"/>
              <w:bottom w:val="single" w:sz="2" w:space="0" w:color="auto"/>
              <w:right w:val="single" w:sz="2" w:space="0" w:color="auto"/>
            </w:tcBorders>
            <w:vAlign w:val="center"/>
            <w:hideMark/>
          </w:tcPr>
          <w:p w14:paraId="7B427ECB" w14:textId="77777777" w:rsidR="00BD494D" w:rsidRPr="00F12577" w:rsidRDefault="00BD494D" w:rsidP="00BD494D">
            <w:pPr>
              <w:rPr>
                <w:bCs/>
                <w:kern w:val="32"/>
                <w:sz w:val="22"/>
                <w:szCs w:val="22"/>
              </w:rPr>
            </w:pPr>
          </w:p>
        </w:tc>
        <w:tc>
          <w:tcPr>
            <w:tcW w:w="1621" w:type="dxa"/>
            <w:tcBorders>
              <w:top w:val="single" w:sz="2" w:space="0" w:color="auto"/>
              <w:left w:val="single" w:sz="2" w:space="0" w:color="auto"/>
              <w:bottom w:val="single" w:sz="2" w:space="0" w:color="auto"/>
              <w:right w:val="single" w:sz="2" w:space="0" w:color="auto"/>
            </w:tcBorders>
            <w:vAlign w:val="center"/>
            <w:hideMark/>
          </w:tcPr>
          <w:p w14:paraId="41072AC1" w14:textId="77777777" w:rsidR="00BD494D" w:rsidRPr="00F12577" w:rsidRDefault="00BD494D" w:rsidP="00BD494D">
            <w:pPr>
              <w:tabs>
                <w:tab w:val="left" w:pos="3052"/>
              </w:tabs>
              <w:ind w:hanging="108"/>
              <w:jc w:val="center"/>
            </w:pPr>
            <w:r w:rsidRPr="00F12577">
              <w:t>с 01.07.2021</w:t>
            </w:r>
          </w:p>
        </w:tc>
        <w:tc>
          <w:tcPr>
            <w:tcW w:w="1917" w:type="dxa"/>
            <w:tcBorders>
              <w:top w:val="nil"/>
              <w:left w:val="nil"/>
              <w:bottom w:val="single" w:sz="4" w:space="0" w:color="auto"/>
              <w:right w:val="single" w:sz="4" w:space="0" w:color="auto"/>
            </w:tcBorders>
            <w:shd w:val="clear" w:color="auto" w:fill="FFFFFF"/>
            <w:hideMark/>
          </w:tcPr>
          <w:p w14:paraId="4B001570" w14:textId="77777777" w:rsidR="00BD494D" w:rsidRPr="00F12577" w:rsidRDefault="00BD494D" w:rsidP="00BD494D">
            <w:pPr>
              <w:jc w:val="center"/>
            </w:pPr>
            <w:r>
              <w:t>39,30</w:t>
            </w:r>
          </w:p>
        </w:tc>
        <w:tc>
          <w:tcPr>
            <w:tcW w:w="2256" w:type="dxa"/>
            <w:tcBorders>
              <w:top w:val="single" w:sz="2" w:space="0" w:color="auto"/>
              <w:left w:val="single" w:sz="2" w:space="0" w:color="auto"/>
              <w:bottom w:val="single" w:sz="2" w:space="0" w:color="auto"/>
              <w:right w:val="single" w:sz="2" w:space="0" w:color="auto"/>
            </w:tcBorders>
            <w:hideMark/>
          </w:tcPr>
          <w:p w14:paraId="5D435608" w14:textId="77777777" w:rsidR="00BD494D" w:rsidRPr="00F12577" w:rsidRDefault="00BD494D" w:rsidP="00BD494D">
            <w:pPr>
              <w:jc w:val="center"/>
            </w:pPr>
            <w:r>
              <w:t>32,75</w:t>
            </w:r>
          </w:p>
        </w:tc>
        <w:tc>
          <w:tcPr>
            <w:tcW w:w="2417" w:type="dxa"/>
            <w:tcBorders>
              <w:top w:val="single" w:sz="2" w:space="0" w:color="auto"/>
              <w:left w:val="single" w:sz="2" w:space="0" w:color="auto"/>
              <w:bottom w:val="single" w:sz="2" w:space="0" w:color="auto"/>
              <w:right w:val="single" w:sz="2" w:space="0" w:color="auto"/>
            </w:tcBorders>
            <w:hideMark/>
          </w:tcPr>
          <w:p w14:paraId="7B4863C5" w14:textId="77777777" w:rsidR="00BD494D" w:rsidRPr="00F12577" w:rsidRDefault="00BD494D" w:rsidP="00BD494D">
            <w:pPr>
              <w:jc w:val="center"/>
              <w:rPr>
                <w:color w:val="000000"/>
              </w:rPr>
            </w:pPr>
            <w:r w:rsidRPr="00142FDD">
              <w:t>3</w:t>
            </w:r>
            <w:r>
              <w:t> 092,92</w:t>
            </w:r>
          </w:p>
        </w:tc>
        <w:tc>
          <w:tcPr>
            <w:tcW w:w="2410" w:type="dxa"/>
            <w:tcBorders>
              <w:top w:val="single" w:sz="2" w:space="0" w:color="auto"/>
              <w:left w:val="single" w:sz="2" w:space="0" w:color="auto"/>
              <w:bottom w:val="single" w:sz="2" w:space="0" w:color="auto"/>
              <w:right w:val="single" w:sz="2" w:space="0" w:color="auto"/>
            </w:tcBorders>
            <w:hideMark/>
          </w:tcPr>
          <w:p w14:paraId="232867DE" w14:textId="77777777" w:rsidR="00BD494D" w:rsidRPr="00F12577" w:rsidRDefault="00BD494D" w:rsidP="00BD494D">
            <w:pPr>
              <w:jc w:val="center"/>
            </w:pPr>
            <w:r w:rsidRPr="00142FDD">
              <w:t>3</w:t>
            </w:r>
            <w:r>
              <w:t> </w:t>
            </w:r>
            <w:r w:rsidRPr="00142FDD">
              <w:t>7</w:t>
            </w:r>
            <w:r>
              <w:t>11,50</w:t>
            </w:r>
          </w:p>
        </w:tc>
      </w:tr>
    </w:tbl>
    <w:p w14:paraId="15F98D0F" w14:textId="77777777" w:rsidR="00BD494D" w:rsidRDefault="00BD494D" w:rsidP="00BD494D">
      <w:pPr>
        <w:ind w:left="284" w:right="252" w:firstLine="709"/>
        <w:jc w:val="both"/>
        <w:rPr>
          <w:bCs/>
          <w:color w:val="000000"/>
          <w:kern w:val="32"/>
          <w:sz w:val="28"/>
          <w:szCs w:val="28"/>
        </w:rPr>
      </w:pPr>
    </w:p>
    <w:p w14:paraId="21A52AE1" w14:textId="77777777" w:rsidR="00BD494D" w:rsidRPr="00DB2417" w:rsidRDefault="00BD494D" w:rsidP="00BD494D">
      <w:pPr>
        <w:ind w:left="284" w:right="252" w:firstLine="709"/>
        <w:jc w:val="both"/>
        <w:rPr>
          <w:bCs/>
          <w:color w:val="000000"/>
          <w:kern w:val="32"/>
          <w:sz w:val="28"/>
          <w:szCs w:val="28"/>
        </w:rPr>
      </w:pPr>
      <w:r>
        <w:rPr>
          <w:bCs/>
          <w:color w:val="000000"/>
          <w:kern w:val="32"/>
          <w:sz w:val="28"/>
          <w:szCs w:val="28"/>
        </w:rPr>
        <w:t xml:space="preserve"> * </w:t>
      </w:r>
      <w:r w:rsidRPr="00DB2417">
        <w:rPr>
          <w:bCs/>
          <w:color w:val="000000"/>
          <w:kern w:val="32"/>
          <w:sz w:val="28"/>
          <w:szCs w:val="28"/>
        </w:rPr>
        <w:t>Тариф для населения указывается в целях реализации пункта 6 статьи 168 Налогового кодекса Российской Федерации (часть вторая).</w:t>
      </w:r>
    </w:p>
    <w:p w14:paraId="586AB694" w14:textId="77777777" w:rsidR="00BD494D" w:rsidRDefault="00BD494D" w:rsidP="00BD494D">
      <w:pPr>
        <w:autoSpaceDE w:val="0"/>
        <w:autoSpaceDN w:val="0"/>
        <w:adjustRightInd w:val="0"/>
        <w:spacing w:before="100" w:beforeAutospacing="1"/>
        <w:ind w:left="284" w:right="252" w:firstLine="709"/>
        <w:jc w:val="both"/>
        <w:rPr>
          <w:rFonts w:eastAsiaTheme="minorHAnsi"/>
          <w:sz w:val="28"/>
          <w:szCs w:val="28"/>
        </w:rPr>
      </w:pPr>
      <w:r w:rsidRPr="00DB2417">
        <w:rPr>
          <w:bCs/>
          <w:color w:val="000000"/>
          <w:kern w:val="32"/>
          <w:sz w:val="28"/>
          <w:szCs w:val="28"/>
        </w:rPr>
        <w:t>**</w:t>
      </w:r>
      <w:r w:rsidRPr="00DB2417">
        <w:rPr>
          <w:sz w:val="28"/>
          <w:szCs w:val="28"/>
        </w:rPr>
        <w:t xml:space="preserve"> </w:t>
      </w:r>
      <w:r>
        <w:rPr>
          <w:rFonts w:eastAsiaTheme="minorHAnsi"/>
          <w:sz w:val="28"/>
          <w:szCs w:val="28"/>
        </w:rPr>
        <w:t xml:space="preserve">Компонент на холодную воду ООО «Киселевский водоснаб» установлен </w:t>
      </w:r>
      <w:hyperlink r:id="rId36" w:history="1">
        <w:r w:rsidRPr="00225301">
          <w:rPr>
            <w:rFonts w:eastAsiaTheme="minorHAnsi"/>
            <w:sz w:val="28"/>
            <w:szCs w:val="28"/>
          </w:rPr>
          <w:t>постановлением</w:t>
        </w:r>
      </w:hyperlink>
      <w:r w:rsidRPr="00225301">
        <w:rPr>
          <w:rFonts w:eastAsiaTheme="minorHAnsi"/>
          <w:sz w:val="28"/>
          <w:szCs w:val="28"/>
        </w:rPr>
        <w:t xml:space="preserve"> </w:t>
      </w:r>
      <w:r>
        <w:rPr>
          <w:rFonts w:eastAsiaTheme="minorHAnsi"/>
          <w:sz w:val="28"/>
          <w:szCs w:val="28"/>
        </w:rPr>
        <w:t>региональной энергетической комиссии Кемеровской области от 14.12.2017 № 492 (в редакции постановлений региональной энергетической комиссии Кемеровской области от 11.12.2018 № 466, от 26.11.2019 № 472).</w:t>
      </w:r>
    </w:p>
    <w:p w14:paraId="10EB387D" w14:textId="77777777" w:rsidR="00BD494D" w:rsidRDefault="00BD494D" w:rsidP="00BD494D">
      <w:pPr>
        <w:autoSpaceDE w:val="0"/>
        <w:autoSpaceDN w:val="0"/>
        <w:adjustRightInd w:val="0"/>
        <w:spacing w:before="100" w:beforeAutospacing="1"/>
        <w:ind w:left="284" w:right="252" w:firstLine="709"/>
        <w:jc w:val="both"/>
        <w:rPr>
          <w:bCs/>
          <w:color w:val="000000"/>
          <w:kern w:val="32"/>
          <w:sz w:val="28"/>
          <w:szCs w:val="28"/>
        </w:rPr>
      </w:pPr>
      <w:r>
        <w:rPr>
          <w:rFonts w:eastAsiaTheme="minorHAnsi"/>
          <w:sz w:val="28"/>
          <w:szCs w:val="28"/>
        </w:rPr>
        <w:t xml:space="preserve">*** </w:t>
      </w:r>
      <w:r w:rsidRPr="00691431">
        <w:rPr>
          <w:bCs/>
          <w:color w:val="000000"/>
          <w:kern w:val="32"/>
          <w:sz w:val="28"/>
          <w:szCs w:val="28"/>
        </w:rPr>
        <w:t>Компонент</w:t>
      </w:r>
      <w:r w:rsidRPr="00DB2417">
        <w:rPr>
          <w:bCs/>
          <w:color w:val="000000"/>
          <w:kern w:val="32"/>
          <w:sz w:val="28"/>
          <w:szCs w:val="28"/>
        </w:rPr>
        <w:t xml:space="preserve"> на тепловую энергию для ООО «СибСтройСервис</w:t>
      </w:r>
      <w:r>
        <w:rPr>
          <w:bCs/>
          <w:color w:val="000000"/>
          <w:kern w:val="32"/>
          <w:sz w:val="28"/>
          <w:szCs w:val="28"/>
        </w:rPr>
        <w:t xml:space="preserve">», </w:t>
      </w:r>
      <w:r w:rsidRPr="00DB2417">
        <w:rPr>
          <w:bCs/>
          <w:color w:val="000000"/>
          <w:kern w:val="32"/>
          <w:sz w:val="28"/>
          <w:szCs w:val="28"/>
        </w:rPr>
        <w:t>реализуемую на потребительском рынке г.</w:t>
      </w:r>
      <w:r>
        <w:rPr>
          <w:bCs/>
          <w:color w:val="000000"/>
          <w:kern w:val="32"/>
          <w:sz w:val="28"/>
          <w:szCs w:val="28"/>
        </w:rPr>
        <w:t> </w:t>
      </w:r>
      <w:r w:rsidRPr="00DB2417">
        <w:rPr>
          <w:bCs/>
          <w:color w:val="000000"/>
          <w:kern w:val="32"/>
          <w:sz w:val="28"/>
          <w:szCs w:val="28"/>
        </w:rPr>
        <w:t>Киселёвск</w:t>
      </w:r>
      <w:r>
        <w:rPr>
          <w:bCs/>
          <w:color w:val="000000"/>
          <w:kern w:val="32"/>
          <w:sz w:val="28"/>
          <w:szCs w:val="28"/>
        </w:rPr>
        <w:t>а</w:t>
      </w:r>
      <w:r w:rsidRPr="00DB2417">
        <w:rPr>
          <w:bCs/>
          <w:color w:val="000000"/>
          <w:kern w:val="32"/>
          <w:sz w:val="28"/>
          <w:szCs w:val="28"/>
        </w:rPr>
        <w:t xml:space="preserve">, </w:t>
      </w:r>
      <w:r>
        <w:rPr>
          <w:bCs/>
          <w:color w:val="000000"/>
          <w:kern w:val="32"/>
          <w:sz w:val="28"/>
          <w:szCs w:val="28"/>
        </w:rPr>
        <w:t>установлен</w:t>
      </w:r>
      <w:r w:rsidRPr="00DB2417">
        <w:rPr>
          <w:bCs/>
          <w:color w:val="000000"/>
          <w:kern w:val="32"/>
          <w:sz w:val="28"/>
          <w:szCs w:val="28"/>
        </w:rPr>
        <w:t xml:space="preserve"> постановлением </w:t>
      </w:r>
      <w:r>
        <w:rPr>
          <w:bCs/>
          <w:color w:val="000000"/>
          <w:kern w:val="32"/>
          <w:sz w:val="28"/>
          <w:szCs w:val="28"/>
        </w:rPr>
        <w:t>р</w:t>
      </w:r>
      <w:r w:rsidRPr="00DB2417">
        <w:rPr>
          <w:bCs/>
          <w:color w:val="000000"/>
          <w:kern w:val="32"/>
          <w:sz w:val="28"/>
          <w:szCs w:val="28"/>
        </w:rPr>
        <w:t>егиональной энергетической комиссии К</w:t>
      </w:r>
      <w:r>
        <w:rPr>
          <w:bCs/>
          <w:color w:val="000000"/>
          <w:kern w:val="32"/>
          <w:sz w:val="28"/>
          <w:szCs w:val="28"/>
        </w:rPr>
        <w:t>емеровской области 05.12.</w:t>
      </w:r>
      <w:r w:rsidRPr="00DB2417">
        <w:rPr>
          <w:bCs/>
          <w:color w:val="000000"/>
          <w:kern w:val="32"/>
          <w:sz w:val="28"/>
          <w:szCs w:val="28"/>
        </w:rPr>
        <w:t>201</w:t>
      </w:r>
      <w:r>
        <w:rPr>
          <w:bCs/>
          <w:color w:val="000000"/>
          <w:kern w:val="32"/>
          <w:sz w:val="28"/>
          <w:szCs w:val="28"/>
        </w:rPr>
        <w:t>9</w:t>
      </w:r>
      <w:r w:rsidRPr="00DB2417">
        <w:rPr>
          <w:bCs/>
          <w:color w:val="000000"/>
          <w:kern w:val="32"/>
          <w:sz w:val="28"/>
          <w:szCs w:val="28"/>
        </w:rPr>
        <w:t xml:space="preserve"> №</w:t>
      </w:r>
      <w:r>
        <w:rPr>
          <w:bCs/>
          <w:color w:val="000000"/>
          <w:kern w:val="32"/>
          <w:sz w:val="28"/>
          <w:szCs w:val="28"/>
        </w:rPr>
        <w:t> 560 (в редакции постановления Региональной энергетической комиссии Кузбасса от 15.12.2020 № 580)</w:t>
      </w:r>
      <w:r w:rsidRPr="00DB2417">
        <w:rPr>
          <w:bCs/>
          <w:color w:val="000000"/>
          <w:kern w:val="32"/>
          <w:sz w:val="28"/>
          <w:szCs w:val="28"/>
        </w:rPr>
        <w:t>.</w:t>
      </w:r>
    </w:p>
    <w:p w14:paraId="2AE2DC64" w14:textId="77777777" w:rsidR="00BD494D" w:rsidRDefault="00BD494D" w:rsidP="00BD494D">
      <w:pPr>
        <w:autoSpaceDE w:val="0"/>
        <w:autoSpaceDN w:val="0"/>
        <w:adjustRightInd w:val="0"/>
        <w:spacing w:before="100" w:beforeAutospacing="1"/>
        <w:ind w:left="-851" w:right="252" w:firstLine="567"/>
        <w:jc w:val="right"/>
        <w:rPr>
          <w:bCs/>
          <w:color w:val="000000"/>
          <w:kern w:val="32"/>
          <w:sz w:val="28"/>
          <w:szCs w:val="28"/>
        </w:rPr>
      </w:pPr>
      <w:r>
        <w:rPr>
          <w:bCs/>
          <w:color w:val="000000"/>
          <w:kern w:val="32"/>
          <w:sz w:val="28"/>
          <w:szCs w:val="28"/>
        </w:rPr>
        <w:t>».</w:t>
      </w:r>
    </w:p>
    <w:p w14:paraId="5C2DBF05" w14:textId="77777777" w:rsidR="00BD494D" w:rsidRDefault="00BD494D" w:rsidP="00BD494D">
      <w:pPr>
        <w:ind w:left="-851" w:right="252" w:firstLine="567"/>
        <w:jc w:val="both"/>
        <w:rPr>
          <w:bCs/>
          <w:sz w:val="28"/>
          <w:szCs w:val="28"/>
        </w:rPr>
      </w:pPr>
    </w:p>
    <w:p w14:paraId="61CB1B53" w14:textId="77777777" w:rsidR="00BD494D" w:rsidRDefault="00BD494D" w:rsidP="00E303AE">
      <w:pPr>
        <w:ind w:right="-427"/>
        <w:rPr>
          <w:b/>
          <w:bCs/>
          <w:sz w:val="28"/>
          <w:szCs w:val="28"/>
        </w:rPr>
        <w:sectPr w:rsidR="00BD494D" w:rsidSect="00BD494D">
          <w:pgSz w:w="16838" w:h="11906" w:orient="landscape" w:code="9"/>
          <w:pgMar w:top="1134" w:right="709" w:bottom="851" w:left="709" w:header="425" w:footer="0" w:gutter="0"/>
          <w:cols w:space="708"/>
          <w:docGrid w:linePitch="360"/>
        </w:sectPr>
      </w:pPr>
    </w:p>
    <w:p w14:paraId="162D0721" w14:textId="18A50440" w:rsidR="00BD494D" w:rsidRPr="00081AD4" w:rsidRDefault="00BD494D" w:rsidP="00BD494D">
      <w:pPr>
        <w:tabs>
          <w:tab w:val="left" w:pos="5580"/>
          <w:tab w:val="left" w:pos="9498"/>
        </w:tabs>
        <w:ind w:right="-569" w:firstLine="6096"/>
        <w:rPr>
          <w:color w:val="000000" w:themeColor="text1"/>
        </w:rPr>
      </w:pPr>
      <w:r w:rsidRPr="00081AD4">
        <w:rPr>
          <w:color w:val="000000" w:themeColor="text1"/>
        </w:rPr>
        <w:lastRenderedPageBreak/>
        <w:t xml:space="preserve">Приложение № </w:t>
      </w:r>
      <w:r>
        <w:rPr>
          <w:color w:val="000000" w:themeColor="text1"/>
        </w:rPr>
        <w:t>4</w:t>
      </w:r>
      <w:r w:rsidR="009B3E69">
        <w:rPr>
          <w:color w:val="000000" w:themeColor="text1"/>
        </w:rPr>
        <w:t>9</w:t>
      </w:r>
      <w:r>
        <w:rPr>
          <w:color w:val="000000" w:themeColor="text1"/>
        </w:rPr>
        <w:t xml:space="preserve"> к протоколу № 83</w:t>
      </w:r>
    </w:p>
    <w:p w14:paraId="58772F44" w14:textId="77777777" w:rsidR="00BD494D" w:rsidRPr="00081AD4" w:rsidRDefault="00BD494D" w:rsidP="00BD494D">
      <w:pPr>
        <w:tabs>
          <w:tab w:val="left" w:pos="5580"/>
          <w:tab w:val="left" w:pos="9498"/>
        </w:tabs>
        <w:ind w:right="-569" w:firstLine="6096"/>
        <w:rPr>
          <w:color w:val="000000" w:themeColor="text1"/>
        </w:rPr>
      </w:pPr>
      <w:r w:rsidRPr="00081AD4">
        <w:rPr>
          <w:color w:val="000000" w:themeColor="text1"/>
        </w:rPr>
        <w:t>заседания Правления Региональной</w:t>
      </w:r>
    </w:p>
    <w:p w14:paraId="6F5D18F8" w14:textId="77777777" w:rsidR="00BD494D" w:rsidRPr="00081AD4" w:rsidRDefault="00BD494D" w:rsidP="00BD494D">
      <w:pPr>
        <w:tabs>
          <w:tab w:val="left" w:pos="5580"/>
          <w:tab w:val="left" w:pos="9498"/>
        </w:tabs>
        <w:ind w:right="-569" w:firstLine="6096"/>
        <w:rPr>
          <w:color w:val="000000" w:themeColor="text1"/>
        </w:rPr>
      </w:pPr>
      <w:r w:rsidRPr="00081AD4">
        <w:rPr>
          <w:color w:val="000000" w:themeColor="text1"/>
        </w:rPr>
        <w:t>энергетической комиссии</w:t>
      </w:r>
    </w:p>
    <w:p w14:paraId="6193D70E" w14:textId="13E7D737" w:rsidR="00BD494D" w:rsidRDefault="00BD494D" w:rsidP="00BD494D">
      <w:pPr>
        <w:tabs>
          <w:tab w:val="left" w:pos="5580"/>
          <w:tab w:val="left" w:pos="9498"/>
        </w:tabs>
        <w:ind w:right="-569" w:firstLine="6096"/>
        <w:rPr>
          <w:color w:val="000000" w:themeColor="text1"/>
        </w:rPr>
      </w:pPr>
      <w:r w:rsidRPr="00081AD4">
        <w:rPr>
          <w:color w:val="000000" w:themeColor="text1"/>
        </w:rPr>
        <w:t xml:space="preserve">Кузбасса от </w:t>
      </w:r>
      <w:r>
        <w:rPr>
          <w:color w:val="000000" w:themeColor="text1"/>
        </w:rPr>
        <w:t>15</w:t>
      </w:r>
      <w:r w:rsidRPr="00081AD4">
        <w:rPr>
          <w:color w:val="000000" w:themeColor="text1"/>
        </w:rPr>
        <w:t>.12.2020</w:t>
      </w:r>
    </w:p>
    <w:p w14:paraId="403812FA" w14:textId="77777777" w:rsidR="009D0FFD" w:rsidRDefault="009D0FFD" w:rsidP="00BD494D">
      <w:pPr>
        <w:tabs>
          <w:tab w:val="left" w:pos="5580"/>
          <w:tab w:val="left" w:pos="9498"/>
        </w:tabs>
        <w:ind w:right="-569" w:firstLine="6096"/>
        <w:rPr>
          <w:color w:val="000000" w:themeColor="text1"/>
        </w:rPr>
      </w:pPr>
    </w:p>
    <w:p w14:paraId="24EF531F" w14:textId="719CE24D" w:rsidR="009D0FFD" w:rsidRPr="009D0FFD" w:rsidRDefault="009D0FFD" w:rsidP="009D0FFD">
      <w:pPr>
        <w:ind w:firstLine="709"/>
        <w:contextualSpacing/>
        <w:jc w:val="both"/>
        <w:rPr>
          <w:rFonts w:eastAsiaTheme="minorHAnsi"/>
          <w:b/>
          <w:bCs/>
          <w:color w:val="000000" w:themeColor="text1"/>
          <w:sz w:val="28"/>
          <w:szCs w:val="28"/>
          <w:lang w:eastAsia="en-US"/>
        </w:rPr>
      </w:pPr>
      <w:r>
        <w:rPr>
          <w:rFonts w:eastAsiaTheme="minorHAnsi"/>
          <w:b/>
          <w:bCs/>
          <w:color w:val="000000" w:themeColor="text1"/>
          <w:sz w:val="28"/>
          <w:szCs w:val="28"/>
          <w:lang w:eastAsia="en-US"/>
        </w:rPr>
        <w:t>Основные расчетные показатели «</w:t>
      </w:r>
      <w:r w:rsidRPr="009D0FFD">
        <w:rPr>
          <w:rFonts w:eastAsiaTheme="minorHAnsi"/>
          <w:b/>
          <w:bCs/>
          <w:color w:val="000000" w:themeColor="text1"/>
          <w:sz w:val="28"/>
          <w:szCs w:val="28"/>
          <w:lang w:eastAsia="en-US"/>
        </w:rPr>
        <w:t xml:space="preserve">Об установлении </w:t>
      </w:r>
      <w:r w:rsidR="00705308">
        <w:rPr>
          <w:rFonts w:eastAsiaTheme="minorHAnsi"/>
          <w:b/>
          <w:bCs/>
          <w:color w:val="000000" w:themeColor="text1"/>
          <w:sz w:val="28"/>
          <w:szCs w:val="28"/>
          <w:lang w:eastAsia="en-US"/>
        </w:rPr>
        <w:br/>
      </w:r>
      <w:r w:rsidRPr="009D0FFD">
        <w:rPr>
          <w:rFonts w:eastAsiaTheme="minorHAnsi"/>
          <w:b/>
          <w:bCs/>
          <w:color w:val="000000" w:themeColor="text1"/>
          <w:sz w:val="28"/>
          <w:szCs w:val="28"/>
          <w:lang w:eastAsia="en-US"/>
        </w:rPr>
        <w:t>ООО «Панфиловец» долгосрочных параметров регулирования и долгосрочных тарифов на тепловую энергию, реализуемую на потребительском рынке Ленинск-Кузнецкого муниципального округа, на 2017-2026 годы», в части 2021 года</w:t>
      </w:r>
      <w:r>
        <w:rPr>
          <w:rFonts w:eastAsiaTheme="minorHAnsi"/>
          <w:b/>
          <w:bCs/>
          <w:color w:val="000000" w:themeColor="text1"/>
          <w:sz w:val="28"/>
          <w:szCs w:val="28"/>
          <w:lang w:eastAsia="en-US"/>
        </w:rPr>
        <w:t>»</w:t>
      </w:r>
      <w:r w:rsidRPr="009D0FFD">
        <w:rPr>
          <w:rFonts w:eastAsiaTheme="minorHAnsi"/>
          <w:b/>
          <w:bCs/>
          <w:color w:val="000000" w:themeColor="text1"/>
          <w:sz w:val="28"/>
          <w:szCs w:val="28"/>
          <w:lang w:eastAsia="en-US"/>
        </w:rPr>
        <w:t>.</w:t>
      </w:r>
    </w:p>
    <w:p w14:paraId="0C549DF0" w14:textId="77777777" w:rsidR="009D0FFD" w:rsidRPr="009D0FFD" w:rsidRDefault="009D0FFD" w:rsidP="009D0FFD">
      <w:pPr>
        <w:ind w:firstLine="709"/>
        <w:contextualSpacing/>
        <w:jc w:val="both"/>
        <w:rPr>
          <w:rFonts w:eastAsiaTheme="minorHAnsi"/>
          <w:b/>
          <w:bCs/>
          <w:color w:val="000000" w:themeColor="text1"/>
          <w:sz w:val="28"/>
          <w:szCs w:val="28"/>
          <w:lang w:eastAsia="en-US"/>
        </w:rPr>
      </w:pPr>
    </w:p>
    <w:p w14:paraId="253BB337" w14:textId="77777777" w:rsidR="009D0FFD" w:rsidRPr="009D0FFD" w:rsidRDefault="009D0FFD" w:rsidP="009D0FFD">
      <w:pPr>
        <w:spacing w:line="259" w:lineRule="auto"/>
        <w:ind w:firstLine="709"/>
        <w:contextualSpacing/>
        <w:jc w:val="both"/>
        <w:rPr>
          <w:rFonts w:eastAsiaTheme="minorHAnsi"/>
          <w:b/>
          <w:bCs/>
          <w:color w:val="000000" w:themeColor="text1"/>
          <w:sz w:val="28"/>
          <w:szCs w:val="28"/>
          <w:lang w:eastAsia="en-US"/>
        </w:rPr>
      </w:pPr>
      <w:r w:rsidRPr="009D0FFD">
        <w:rPr>
          <w:rFonts w:eastAsiaTheme="minorHAnsi"/>
          <w:b/>
          <w:bCs/>
          <w:color w:val="000000" w:themeColor="text1"/>
          <w:sz w:val="28"/>
          <w:szCs w:val="28"/>
          <w:lang w:eastAsia="en-US"/>
        </w:rPr>
        <w:t>1. Общая информация о регулируемой организации</w:t>
      </w:r>
    </w:p>
    <w:p w14:paraId="7E571334"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p>
    <w:p w14:paraId="6D88A401"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r w:rsidRPr="009D0FFD">
        <w:rPr>
          <w:rFonts w:eastAsiaTheme="minorHAnsi"/>
          <w:color w:val="000000" w:themeColor="text1"/>
          <w:sz w:val="28"/>
          <w:szCs w:val="28"/>
          <w:lang w:eastAsia="en-US"/>
        </w:rPr>
        <w:t xml:space="preserve">Общество с ограниченной ответственностью «Панфиловец», ОГРН 1024201303983, ИНН 4212021835 (далее также – «организация») зарегистрировано в Едином государственном реестре юридических лиц 24.04.2002. Является многоотраслевым предприятием - предоставляет услуги теплоснабжения, водоснабжения и водоотведения, услуги по содержанию и ремонту муниципального жилищного фонда населению, предприятиям и организациям. </w:t>
      </w:r>
    </w:p>
    <w:p w14:paraId="2E08ACC8"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r w:rsidRPr="009D0FFD">
        <w:rPr>
          <w:rFonts w:eastAsiaTheme="minorHAnsi"/>
          <w:color w:val="000000" w:themeColor="text1"/>
          <w:sz w:val="28"/>
          <w:szCs w:val="28"/>
          <w:lang w:eastAsia="en-US"/>
        </w:rPr>
        <w:t>Имущество закреплено на основании концессионного соглашения в отношении объектов теплоснабжения Ленинск-Кузнецкого муниципального района от 31 декабря 2016 года № 5 между МО Ленинск-Кузнецкий муниципальный район и ООО «Панфиловец» (стр. 25 том 2).</w:t>
      </w:r>
    </w:p>
    <w:p w14:paraId="1DD93639"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r w:rsidRPr="009D0FFD">
        <w:rPr>
          <w:rFonts w:eastAsiaTheme="minorHAnsi"/>
          <w:color w:val="000000" w:themeColor="text1"/>
          <w:sz w:val="28"/>
          <w:szCs w:val="28"/>
          <w:lang w:eastAsia="en-US"/>
        </w:rPr>
        <w:t>ООО «Панфиловец» эксплуатирует 5 котельных малой мощности (суммарная тепловая мощность 5,62 Гкал/час), обеспечивающих тепловой энергией население, бюджетные организации и иных потребителей Ленинск – Кузнецкого муниципального района по обслуживаемым сельским поселениям (с. Панфилово (3 котельных), п. Новый (1 котельная), с. Чусовитино (1 котельная)).</w:t>
      </w:r>
    </w:p>
    <w:p w14:paraId="3101D9B6"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r w:rsidRPr="009D0FFD">
        <w:rPr>
          <w:rFonts w:eastAsiaTheme="minorHAnsi"/>
          <w:color w:val="000000" w:themeColor="text1"/>
          <w:sz w:val="28"/>
          <w:szCs w:val="28"/>
          <w:lang w:eastAsia="en-US"/>
        </w:rPr>
        <w:t>В котельных предприятия установлено 16 водогрейных котлов следующих типов: ШЕЛОНЬ-100 (4 шт), КВр-0,65 (3 шт.), КЧМ-5 (3 шт.), КВр-0,8 (4 шт), КВр-1,16 (1 шт), Зотакарбон-60. Все котлы с ручной подачей топлива и частично механизированным золоудалением.</w:t>
      </w:r>
    </w:p>
    <w:p w14:paraId="2F09ED04"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r w:rsidRPr="009D0FFD">
        <w:rPr>
          <w:rFonts w:eastAsiaTheme="minorHAnsi"/>
          <w:color w:val="000000" w:themeColor="text1"/>
          <w:sz w:val="28"/>
          <w:szCs w:val="28"/>
          <w:lang w:eastAsia="en-US"/>
        </w:rPr>
        <w:t>Тепловая сеть предприятия двухтрубная, тупиковая. Протяженность тепловых сетей в 2-х трубном исчислении – 2,253 км. Температурный график работы тепловой сети - 95/70˚С.</w:t>
      </w:r>
    </w:p>
    <w:p w14:paraId="2AD67A63"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r w:rsidRPr="009D0FFD">
        <w:rPr>
          <w:rFonts w:eastAsiaTheme="minorHAnsi"/>
          <w:color w:val="000000" w:themeColor="text1"/>
          <w:sz w:val="28"/>
          <w:szCs w:val="28"/>
          <w:lang w:eastAsia="en-US"/>
        </w:rPr>
        <w:t>Схема теплоснабжения потребителей от котельных ООО «Панфиловец» закрытая. Отбор теплоносителя из сети технологически не предусмотрен. Горячее водоснабжение в представленных договорах не предусмотрено.</w:t>
      </w:r>
    </w:p>
    <w:p w14:paraId="0121E9D5"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r w:rsidRPr="009D0FFD">
        <w:rPr>
          <w:rFonts w:eastAsiaTheme="minorHAnsi"/>
          <w:color w:val="000000" w:themeColor="text1"/>
          <w:sz w:val="28"/>
          <w:szCs w:val="28"/>
          <w:lang w:eastAsia="en-US"/>
        </w:rPr>
        <w:t xml:space="preserve">Установки химводоподготовки и обессоливания исходной воды, а также иные устройства очистки и подготовки, на котельных, эксплуатируемых ООО «Панфиловец», отсутствуют (кроме котельной с. Чусовитино). </w:t>
      </w:r>
    </w:p>
    <w:p w14:paraId="0D1436E5"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r w:rsidRPr="009D0FFD">
        <w:rPr>
          <w:rFonts w:eastAsiaTheme="minorHAnsi"/>
          <w:color w:val="000000" w:themeColor="text1"/>
          <w:sz w:val="28"/>
          <w:szCs w:val="28"/>
          <w:lang w:eastAsia="en-US"/>
        </w:rPr>
        <w:lastRenderedPageBreak/>
        <w:t>Для производства тепловой энергии используется уголь энергетический сортомарки Др. Поставщиками котельного топлива в 2020 году являются ОАО «СУЭК-Кузбасс»</w:t>
      </w:r>
    </w:p>
    <w:p w14:paraId="5B8AB09B"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r w:rsidRPr="009D0FFD">
        <w:rPr>
          <w:rFonts w:eastAsiaTheme="minorHAnsi"/>
          <w:color w:val="000000" w:themeColor="text1"/>
          <w:sz w:val="28"/>
          <w:szCs w:val="28"/>
          <w:lang w:eastAsia="en-US"/>
        </w:rPr>
        <w:t>В соответствии со статьей 8 Федерального закона от 27.07.2010 № 190-ФЗ «О теплоснабжении», цены (тарифы) на товары, услуги в сфере теплоснабжения ООО «Панфиловец» подлежат государственному регулированию.</w:t>
      </w:r>
    </w:p>
    <w:p w14:paraId="72A5FF3D"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r w:rsidRPr="009D0FFD">
        <w:rPr>
          <w:rFonts w:eastAsiaTheme="minorHAnsi"/>
          <w:color w:val="000000" w:themeColor="text1"/>
          <w:sz w:val="28"/>
          <w:szCs w:val="28"/>
          <w:lang w:eastAsia="en-US"/>
        </w:rPr>
        <w:t>ООО «Панфиловец» применяет упрощенную систему налогообложения, в связи с этим экономически обоснованные расходы предприятия, включаемые в состав НВВ, указаны с учетом НДС.</w:t>
      </w:r>
    </w:p>
    <w:p w14:paraId="653DAFE8"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r w:rsidRPr="009D0FFD">
        <w:rPr>
          <w:rFonts w:eastAsiaTheme="minorHAnsi"/>
          <w:color w:val="000000" w:themeColor="text1"/>
          <w:sz w:val="28"/>
          <w:szCs w:val="28"/>
          <w:lang w:eastAsia="en-US"/>
        </w:rPr>
        <w:t xml:space="preserve">ООО «Панфиловец», согласно рабочего плана счетов к учетной политике по бухгалтерскому учету, ведет раздельный учет затрат по видам деятельности </w:t>
      </w:r>
      <w:r w:rsidRPr="009D0FFD">
        <w:rPr>
          <w:rFonts w:eastAsiaTheme="minorHAnsi"/>
          <w:color w:val="000000" w:themeColor="text1"/>
          <w:sz w:val="28"/>
          <w:szCs w:val="28"/>
          <w:lang w:eastAsia="en-US"/>
        </w:rPr>
        <w:br/>
        <w:t>(лист 6 том 1).</w:t>
      </w:r>
    </w:p>
    <w:p w14:paraId="0A925517"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r w:rsidRPr="009D0FFD">
        <w:rPr>
          <w:rFonts w:eastAsiaTheme="minorHAnsi"/>
          <w:color w:val="000000" w:themeColor="text1"/>
          <w:sz w:val="28"/>
          <w:szCs w:val="28"/>
          <w:lang w:eastAsia="en-US"/>
        </w:rPr>
        <w:t>Плановые расходы предприятия рассчитаны в соответствии с Основами ценообразования, утверждёнными постановлением Правительства РФ от 22.10.2012 № 1075 и Методическими указаниями, утвержденными приказом ФСТ России от 13.06.2013 № 760-Э.</w:t>
      </w:r>
    </w:p>
    <w:p w14:paraId="2AD705DC"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r w:rsidRPr="009D0FFD">
        <w:rPr>
          <w:rFonts w:eastAsiaTheme="minorHAnsi"/>
          <w:color w:val="000000" w:themeColor="text1"/>
          <w:sz w:val="28"/>
          <w:szCs w:val="28"/>
          <w:lang w:eastAsia="en-US"/>
        </w:rPr>
        <w:t>Долгосрочные параметры регулирования с указанием уровня операционных расходов на 2020 год, необходимых для расчета плановых операционных расходов 2021 года, утверждены постановлением региональной энергетической комиссии Кемеровской области от 10.08.2017 № 146 (ред. от 31.10.2019) «Об установлении ООО «Панфиловец» долгосрочных параметров регулирования и долгосрочных тарифов на тепловую энергию, реализуемую на потребительском рынке Ленинск-Кузнецкого муниципального округа».</w:t>
      </w:r>
    </w:p>
    <w:p w14:paraId="16088CBC"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p>
    <w:p w14:paraId="610BCA88" w14:textId="77777777" w:rsidR="009D0FFD" w:rsidRPr="009D0FFD" w:rsidRDefault="009D0FFD" w:rsidP="009D0FFD">
      <w:pPr>
        <w:spacing w:line="259" w:lineRule="auto"/>
        <w:ind w:firstLine="709"/>
        <w:contextualSpacing/>
        <w:jc w:val="both"/>
        <w:rPr>
          <w:rFonts w:eastAsiaTheme="minorHAnsi"/>
          <w:b/>
          <w:bCs/>
          <w:color w:val="000000" w:themeColor="text1"/>
          <w:sz w:val="28"/>
          <w:szCs w:val="28"/>
          <w:lang w:eastAsia="en-US"/>
        </w:rPr>
      </w:pPr>
      <w:r w:rsidRPr="009D0FFD">
        <w:rPr>
          <w:rFonts w:eastAsiaTheme="minorHAnsi"/>
          <w:b/>
          <w:bCs/>
          <w:color w:val="000000" w:themeColor="text1"/>
          <w:sz w:val="28"/>
          <w:szCs w:val="28"/>
          <w:lang w:eastAsia="en-US"/>
        </w:rPr>
        <w:t>2. Основные плановые (расчетные) показатели на расчетный период регулирования (на каждый год долгосрочного периода регулирования)</w:t>
      </w:r>
    </w:p>
    <w:p w14:paraId="1C65B320"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p>
    <w:p w14:paraId="0495A5CD"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r w:rsidRPr="009D0FFD">
        <w:rPr>
          <w:rFonts w:eastAsiaTheme="minorHAnsi"/>
          <w:b/>
          <w:bCs/>
          <w:color w:val="000000" w:themeColor="text1"/>
          <w:sz w:val="28"/>
          <w:szCs w:val="28"/>
          <w:lang w:eastAsia="en-US"/>
        </w:rPr>
        <w:t>2.1. Индекс потребительских цен, индексы роста цен</w:t>
      </w:r>
      <w:r w:rsidRPr="009D0FFD">
        <w:rPr>
          <w:rFonts w:eastAsiaTheme="minorHAnsi"/>
          <w:color w:val="000000" w:themeColor="text1"/>
          <w:sz w:val="28"/>
          <w:szCs w:val="28"/>
          <w:lang w:eastAsia="en-US"/>
        </w:rPr>
        <w:t xml:space="preserve"> </w:t>
      </w:r>
    </w:p>
    <w:p w14:paraId="7C064E69"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p>
    <w:p w14:paraId="18FB010B" w14:textId="77777777" w:rsidR="009D0FFD" w:rsidRPr="009D0FFD" w:rsidRDefault="009D0FFD" w:rsidP="009D0FFD">
      <w:pPr>
        <w:ind w:firstLine="709"/>
        <w:contextualSpacing/>
        <w:jc w:val="both"/>
        <w:rPr>
          <w:color w:val="000000" w:themeColor="text1"/>
          <w:sz w:val="28"/>
          <w:szCs w:val="28"/>
        </w:rPr>
      </w:pPr>
      <w:r w:rsidRPr="009D0FFD">
        <w:rPr>
          <w:color w:val="000000" w:themeColor="text1"/>
          <w:sz w:val="28"/>
          <w:szCs w:val="28"/>
        </w:rPr>
        <w:t>Эксперты руководствовались прогнозом Минэкономразвития РФ, опубликованным на официальном сайте Минэкономразвития РФ от 26.09.2020, в соответствии с которым, ИПЦ на 2021 год составит 103,6.</w:t>
      </w:r>
    </w:p>
    <w:p w14:paraId="7063AFE0"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p>
    <w:tbl>
      <w:tblPr>
        <w:tblW w:w="9817" w:type="dxa"/>
        <w:tblLook w:val="04A0" w:firstRow="1" w:lastRow="0" w:firstColumn="1" w:lastColumn="0" w:noHBand="0" w:noVBand="1"/>
      </w:tblPr>
      <w:tblGrid>
        <w:gridCol w:w="3397"/>
        <w:gridCol w:w="880"/>
        <w:gridCol w:w="1000"/>
        <w:gridCol w:w="820"/>
        <w:gridCol w:w="960"/>
        <w:gridCol w:w="1000"/>
        <w:gridCol w:w="820"/>
        <w:gridCol w:w="940"/>
      </w:tblGrid>
      <w:tr w:rsidR="009D0FFD" w:rsidRPr="009D0FFD" w14:paraId="28AA55C5" w14:textId="77777777" w:rsidTr="00705308">
        <w:trPr>
          <w:trHeight w:val="300"/>
        </w:trPr>
        <w:tc>
          <w:tcPr>
            <w:tcW w:w="33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5F1D03" w14:textId="77777777" w:rsidR="009D0FFD" w:rsidRPr="009D0FFD" w:rsidRDefault="009D0FFD" w:rsidP="009D0FFD">
            <w:pPr>
              <w:rPr>
                <w:color w:val="000000" w:themeColor="text1"/>
                <w:sz w:val="22"/>
                <w:szCs w:val="22"/>
              </w:rPr>
            </w:pPr>
            <w:r w:rsidRPr="009D0FFD">
              <w:rPr>
                <w:color w:val="000000" w:themeColor="text1"/>
                <w:sz w:val="22"/>
                <w:szCs w:val="22"/>
              </w:rPr>
              <w:t> </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4AE8C0A6" w14:textId="77777777" w:rsidR="009D0FFD" w:rsidRPr="009D0FFD" w:rsidRDefault="009D0FFD" w:rsidP="009D0FFD">
            <w:pPr>
              <w:jc w:val="center"/>
              <w:rPr>
                <w:color w:val="000000" w:themeColor="text1"/>
                <w:sz w:val="22"/>
                <w:szCs w:val="22"/>
              </w:rPr>
            </w:pPr>
            <w:r w:rsidRPr="009D0FFD">
              <w:rPr>
                <w:color w:val="000000" w:themeColor="text1"/>
                <w:sz w:val="22"/>
                <w:szCs w:val="22"/>
              </w:rPr>
              <w:t>2018 год</w:t>
            </w:r>
          </w:p>
        </w:tc>
        <w:tc>
          <w:tcPr>
            <w:tcW w:w="1000" w:type="dxa"/>
            <w:tcBorders>
              <w:top w:val="single" w:sz="4" w:space="0" w:color="auto"/>
              <w:left w:val="nil"/>
              <w:bottom w:val="single" w:sz="4" w:space="0" w:color="auto"/>
              <w:right w:val="single" w:sz="4" w:space="0" w:color="auto"/>
            </w:tcBorders>
            <w:shd w:val="clear" w:color="000000" w:fill="FFFFFF"/>
            <w:noWrap/>
            <w:vAlign w:val="bottom"/>
            <w:hideMark/>
          </w:tcPr>
          <w:p w14:paraId="5E3381DC" w14:textId="77777777" w:rsidR="009D0FFD" w:rsidRPr="009D0FFD" w:rsidRDefault="009D0FFD" w:rsidP="009D0FFD">
            <w:pPr>
              <w:jc w:val="center"/>
              <w:rPr>
                <w:color w:val="000000" w:themeColor="text1"/>
                <w:sz w:val="22"/>
                <w:szCs w:val="22"/>
              </w:rPr>
            </w:pPr>
            <w:r w:rsidRPr="009D0FFD">
              <w:rPr>
                <w:color w:val="000000" w:themeColor="text1"/>
                <w:sz w:val="22"/>
                <w:szCs w:val="22"/>
              </w:rPr>
              <w:t>2019 год</w:t>
            </w:r>
          </w:p>
        </w:tc>
        <w:tc>
          <w:tcPr>
            <w:tcW w:w="820" w:type="dxa"/>
            <w:tcBorders>
              <w:top w:val="single" w:sz="4" w:space="0" w:color="auto"/>
              <w:left w:val="nil"/>
              <w:bottom w:val="single" w:sz="4" w:space="0" w:color="auto"/>
              <w:right w:val="single" w:sz="4" w:space="0" w:color="auto"/>
            </w:tcBorders>
            <w:shd w:val="clear" w:color="000000" w:fill="FFFFFF"/>
            <w:noWrap/>
            <w:vAlign w:val="bottom"/>
            <w:hideMark/>
          </w:tcPr>
          <w:p w14:paraId="7909C1CA" w14:textId="77777777" w:rsidR="009D0FFD" w:rsidRPr="009D0FFD" w:rsidRDefault="009D0FFD" w:rsidP="009D0FFD">
            <w:pPr>
              <w:jc w:val="center"/>
              <w:rPr>
                <w:color w:val="000000" w:themeColor="text1"/>
                <w:sz w:val="22"/>
                <w:szCs w:val="22"/>
              </w:rPr>
            </w:pPr>
            <w:r w:rsidRPr="009D0FFD">
              <w:rPr>
                <w:color w:val="000000" w:themeColor="text1"/>
                <w:sz w:val="22"/>
                <w:szCs w:val="22"/>
              </w:rPr>
              <w:t>2020 год</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065C5FAB" w14:textId="77777777" w:rsidR="009D0FFD" w:rsidRPr="009D0FFD" w:rsidRDefault="009D0FFD" w:rsidP="009D0FFD">
            <w:pPr>
              <w:jc w:val="center"/>
              <w:rPr>
                <w:color w:val="000000" w:themeColor="text1"/>
                <w:sz w:val="22"/>
                <w:szCs w:val="22"/>
              </w:rPr>
            </w:pPr>
            <w:r w:rsidRPr="009D0FFD">
              <w:rPr>
                <w:color w:val="000000" w:themeColor="text1"/>
                <w:sz w:val="22"/>
                <w:szCs w:val="22"/>
              </w:rPr>
              <w:t>2021 год</w:t>
            </w:r>
          </w:p>
        </w:tc>
        <w:tc>
          <w:tcPr>
            <w:tcW w:w="1000" w:type="dxa"/>
            <w:tcBorders>
              <w:top w:val="single" w:sz="4" w:space="0" w:color="auto"/>
              <w:left w:val="nil"/>
              <w:bottom w:val="single" w:sz="4" w:space="0" w:color="auto"/>
              <w:right w:val="single" w:sz="4" w:space="0" w:color="auto"/>
            </w:tcBorders>
            <w:shd w:val="clear" w:color="000000" w:fill="FFFFFF"/>
            <w:noWrap/>
            <w:vAlign w:val="bottom"/>
            <w:hideMark/>
          </w:tcPr>
          <w:p w14:paraId="20CECB36" w14:textId="77777777" w:rsidR="009D0FFD" w:rsidRPr="009D0FFD" w:rsidRDefault="009D0FFD" w:rsidP="009D0FFD">
            <w:pPr>
              <w:jc w:val="center"/>
              <w:rPr>
                <w:color w:val="000000" w:themeColor="text1"/>
                <w:sz w:val="22"/>
                <w:szCs w:val="22"/>
              </w:rPr>
            </w:pPr>
            <w:r w:rsidRPr="009D0FFD">
              <w:rPr>
                <w:color w:val="000000" w:themeColor="text1"/>
                <w:sz w:val="22"/>
                <w:szCs w:val="22"/>
              </w:rPr>
              <w:t>2022 год</w:t>
            </w:r>
          </w:p>
        </w:tc>
        <w:tc>
          <w:tcPr>
            <w:tcW w:w="820" w:type="dxa"/>
            <w:tcBorders>
              <w:top w:val="single" w:sz="4" w:space="0" w:color="auto"/>
              <w:left w:val="nil"/>
              <w:bottom w:val="single" w:sz="4" w:space="0" w:color="auto"/>
              <w:right w:val="single" w:sz="4" w:space="0" w:color="auto"/>
            </w:tcBorders>
            <w:shd w:val="clear" w:color="000000" w:fill="FFFFFF"/>
            <w:noWrap/>
            <w:vAlign w:val="bottom"/>
            <w:hideMark/>
          </w:tcPr>
          <w:p w14:paraId="385690EA" w14:textId="77777777" w:rsidR="009D0FFD" w:rsidRPr="009D0FFD" w:rsidRDefault="009D0FFD" w:rsidP="009D0FFD">
            <w:pPr>
              <w:jc w:val="center"/>
              <w:rPr>
                <w:color w:val="000000" w:themeColor="text1"/>
                <w:sz w:val="22"/>
                <w:szCs w:val="22"/>
              </w:rPr>
            </w:pPr>
            <w:r w:rsidRPr="009D0FFD">
              <w:rPr>
                <w:color w:val="000000" w:themeColor="text1"/>
                <w:sz w:val="22"/>
                <w:szCs w:val="22"/>
              </w:rPr>
              <w:t>2023 год</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14:paraId="6C02209F" w14:textId="77777777" w:rsidR="009D0FFD" w:rsidRPr="009D0FFD" w:rsidRDefault="009D0FFD" w:rsidP="009D0FFD">
            <w:pPr>
              <w:jc w:val="center"/>
              <w:rPr>
                <w:color w:val="000000" w:themeColor="text1"/>
                <w:sz w:val="22"/>
                <w:szCs w:val="22"/>
              </w:rPr>
            </w:pPr>
            <w:r w:rsidRPr="009D0FFD">
              <w:rPr>
                <w:color w:val="000000" w:themeColor="text1"/>
                <w:sz w:val="22"/>
                <w:szCs w:val="22"/>
              </w:rPr>
              <w:t>2024 год</w:t>
            </w:r>
          </w:p>
        </w:tc>
      </w:tr>
      <w:tr w:rsidR="009D0FFD" w:rsidRPr="009D0FFD" w14:paraId="3F109890" w14:textId="77777777" w:rsidTr="00705308">
        <w:trPr>
          <w:trHeight w:val="435"/>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29A93086" w14:textId="77777777" w:rsidR="009D0FFD" w:rsidRPr="009D0FFD" w:rsidRDefault="009D0FFD" w:rsidP="009D0FFD">
            <w:pPr>
              <w:rPr>
                <w:b/>
                <w:bCs/>
                <w:color w:val="000000" w:themeColor="text1"/>
                <w:sz w:val="22"/>
                <w:szCs w:val="22"/>
              </w:rPr>
            </w:pPr>
            <w:r w:rsidRPr="009D0FFD">
              <w:rPr>
                <w:b/>
                <w:bCs/>
                <w:color w:val="000000" w:themeColor="text1"/>
                <w:sz w:val="22"/>
                <w:szCs w:val="22"/>
              </w:rPr>
              <w:t>ИПЦ</w:t>
            </w:r>
          </w:p>
        </w:tc>
        <w:tc>
          <w:tcPr>
            <w:tcW w:w="880" w:type="dxa"/>
            <w:tcBorders>
              <w:top w:val="nil"/>
              <w:left w:val="nil"/>
              <w:bottom w:val="single" w:sz="4" w:space="0" w:color="auto"/>
              <w:right w:val="single" w:sz="4" w:space="0" w:color="auto"/>
            </w:tcBorders>
            <w:shd w:val="clear" w:color="000000" w:fill="FFFFFF"/>
            <w:noWrap/>
            <w:vAlign w:val="center"/>
            <w:hideMark/>
          </w:tcPr>
          <w:p w14:paraId="5AB742DE" w14:textId="77777777" w:rsidR="009D0FFD" w:rsidRPr="009D0FFD" w:rsidRDefault="009D0FFD" w:rsidP="009D0FFD">
            <w:pPr>
              <w:jc w:val="center"/>
              <w:rPr>
                <w:color w:val="000000" w:themeColor="text1"/>
                <w:sz w:val="20"/>
                <w:szCs w:val="20"/>
              </w:rPr>
            </w:pPr>
            <w:r w:rsidRPr="009D0FFD">
              <w:rPr>
                <w:color w:val="000000" w:themeColor="text1"/>
                <w:sz w:val="20"/>
                <w:szCs w:val="20"/>
              </w:rPr>
              <w:t>1,029</w:t>
            </w:r>
          </w:p>
        </w:tc>
        <w:tc>
          <w:tcPr>
            <w:tcW w:w="1000" w:type="dxa"/>
            <w:tcBorders>
              <w:top w:val="nil"/>
              <w:left w:val="nil"/>
              <w:bottom w:val="single" w:sz="4" w:space="0" w:color="auto"/>
              <w:right w:val="single" w:sz="4" w:space="0" w:color="auto"/>
            </w:tcBorders>
            <w:shd w:val="clear" w:color="000000" w:fill="FFFFFF"/>
            <w:noWrap/>
            <w:vAlign w:val="center"/>
            <w:hideMark/>
          </w:tcPr>
          <w:p w14:paraId="438D35B6" w14:textId="77777777" w:rsidR="009D0FFD" w:rsidRPr="009D0FFD" w:rsidRDefault="009D0FFD" w:rsidP="009D0FFD">
            <w:pPr>
              <w:jc w:val="center"/>
              <w:rPr>
                <w:color w:val="000000" w:themeColor="text1"/>
                <w:sz w:val="20"/>
                <w:szCs w:val="20"/>
              </w:rPr>
            </w:pPr>
            <w:r w:rsidRPr="009D0FFD">
              <w:rPr>
                <w:color w:val="000000" w:themeColor="text1"/>
                <w:sz w:val="20"/>
                <w:szCs w:val="20"/>
              </w:rPr>
              <w:t>1,045</w:t>
            </w:r>
          </w:p>
        </w:tc>
        <w:tc>
          <w:tcPr>
            <w:tcW w:w="820" w:type="dxa"/>
            <w:tcBorders>
              <w:top w:val="nil"/>
              <w:left w:val="nil"/>
              <w:bottom w:val="single" w:sz="4" w:space="0" w:color="auto"/>
              <w:right w:val="single" w:sz="4" w:space="0" w:color="auto"/>
            </w:tcBorders>
            <w:shd w:val="clear" w:color="000000" w:fill="FFFFFF"/>
            <w:noWrap/>
            <w:vAlign w:val="center"/>
            <w:hideMark/>
          </w:tcPr>
          <w:p w14:paraId="1B5252A6" w14:textId="77777777" w:rsidR="009D0FFD" w:rsidRPr="009D0FFD" w:rsidRDefault="009D0FFD" w:rsidP="009D0FFD">
            <w:pPr>
              <w:jc w:val="center"/>
              <w:rPr>
                <w:color w:val="000000" w:themeColor="text1"/>
                <w:sz w:val="20"/>
                <w:szCs w:val="20"/>
              </w:rPr>
            </w:pPr>
            <w:r w:rsidRPr="009D0FFD">
              <w:rPr>
                <w:color w:val="000000" w:themeColor="text1"/>
                <w:sz w:val="20"/>
                <w:szCs w:val="20"/>
              </w:rPr>
              <w:t>1,032</w:t>
            </w:r>
          </w:p>
        </w:tc>
        <w:tc>
          <w:tcPr>
            <w:tcW w:w="960" w:type="dxa"/>
            <w:tcBorders>
              <w:top w:val="nil"/>
              <w:left w:val="nil"/>
              <w:bottom w:val="single" w:sz="4" w:space="0" w:color="auto"/>
              <w:right w:val="single" w:sz="4" w:space="0" w:color="auto"/>
            </w:tcBorders>
            <w:shd w:val="clear" w:color="000000" w:fill="FFFFFF"/>
            <w:noWrap/>
            <w:vAlign w:val="center"/>
            <w:hideMark/>
          </w:tcPr>
          <w:p w14:paraId="40396161" w14:textId="77777777" w:rsidR="009D0FFD" w:rsidRPr="009D0FFD" w:rsidRDefault="009D0FFD" w:rsidP="009D0FFD">
            <w:pPr>
              <w:jc w:val="center"/>
              <w:rPr>
                <w:color w:val="000000" w:themeColor="text1"/>
                <w:sz w:val="20"/>
                <w:szCs w:val="20"/>
              </w:rPr>
            </w:pPr>
            <w:r w:rsidRPr="009D0FFD">
              <w:rPr>
                <w:color w:val="000000" w:themeColor="text1"/>
                <w:sz w:val="20"/>
                <w:szCs w:val="20"/>
              </w:rPr>
              <w:t>1,036</w:t>
            </w:r>
          </w:p>
        </w:tc>
        <w:tc>
          <w:tcPr>
            <w:tcW w:w="1000" w:type="dxa"/>
            <w:tcBorders>
              <w:top w:val="nil"/>
              <w:left w:val="nil"/>
              <w:bottom w:val="single" w:sz="4" w:space="0" w:color="auto"/>
              <w:right w:val="single" w:sz="4" w:space="0" w:color="auto"/>
            </w:tcBorders>
            <w:shd w:val="clear" w:color="000000" w:fill="FFFFFF"/>
            <w:noWrap/>
            <w:vAlign w:val="center"/>
            <w:hideMark/>
          </w:tcPr>
          <w:p w14:paraId="74598D1E" w14:textId="77777777" w:rsidR="009D0FFD" w:rsidRPr="009D0FFD" w:rsidRDefault="009D0FFD" w:rsidP="009D0FFD">
            <w:pPr>
              <w:jc w:val="center"/>
              <w:rPr>
                <w:color w:val="000000" w:themeColor="text1"/>
                <w:sz w:val="20"/>
                <w:szCs w:val="20"/>
              </w:rPr>
            </w:pPr>
            <w:r w:rsidRPr="009D0FFD">
              <w:rPr>
                <w:color w:val="000000" w:themeColor="text1"/>
                <w:sz w:val="20"/>
                <w:szCs w:val="20"/>
              </w:rPr>
              <w:t>1,039</w:t>
            </w:r>
          </w:p>
        </w:tc>
        <w:tc>
          <w:tcPr>
            <w:tcW w:w="820" w:type="dxa"/>
            <w:tcBorders>
              <w:top w:val="nil"/>
              <w:left w:val="nil"/>
              <w:bottom w:val="single" w:sz="4" w:space="0" w:color="auto"/>
              <w:right w:val="single" w:sz="4" w:space="0" w:color="auto"/>
            </w:tcBorders>
            <w:shd w:val="clear" w:color="000000" w:fill="FFFFFF"/>
            <w:noWrap/>
            <w:vAlign w:val="center"/>
            <w:hideMark/>
          </w:tcPr>
          <w:p w14:paraId="2A87B1A9" w14:textId="77777777" w:rsidR="009D0FFD" w:rsidRPr="009D0FFD" w:rsidRDefault="009D0FFD" w:rsidP="009D0FFD">
            <w:pPr>
              <w:jc w:val="center"/>
              <w:rPr>
                <w:color w:val="000000" w:themeColor="text1"/>
                <w:sz w:val="20"/>
                <w:szCs w:val="20"/>
              </w:rPr>
            </w:pPr>
            <w:r w:rsidRPr="009D0FFD">
              <w:rPr>
                <w:color w:val="000000" w:themeColor="text1"/>
                <w:sz w:val="20"/>
                <w:szCs w:val="20"/>
              </w:rPr>
              <w:t>1,04</w:t>
            </w:r>
          </w:p>
        </w:tc>
        <w:tc>
          <w:tcPr>
            <w:tcW w:w="940" w:type="dxa"/>
            <w:tcBorders>
              <w:top w:val="nil"/>
              <w:left w:val="nil"/>
              <w:bottom w:val="single" w:sz="4" w:space="0" w:color="auto"/>
              <w:right w:val="single" w:sz="4" w:space="0" w:color="auto"/>
            </w:tcBorders>
            <w:shd w:val="clear" w:color="000000" w:fill="FFFFFF"/>
            <w:noWrap/>
            <w:vAlign w:val="center"/>
            <w:hideMark/>
          </w:tcPr>
          <w:p w14:paraId="32B75A51" w14:textId="77777777" w:rsidR="009D0FFD" w:rsidRPr="009D0FFD" w:rsidRDefault="009D0FFD" w:rsidP="009D0FFD">
            <w:pPr>
              <w:jc w:val="center"/>
              <w:rPr>
                <w:color w:val="000000" w:themeColor="text1"/>
                <w:sz w:val="20"/>
                <w:szCs w:val="20"/>
              </w:rPr>
            </w:pPr>
            <w:r w:rsidRPr="009D0FFD">
              <w:rPr>
                <w:color w:val="000000" w:themeColor="text1"/>
                <w:sz w:val="20"/>
                <w:szCs w:val="20"/>
              </w:rPr>
              <w:t>1,04</w:t>
            </w:r>
          </w:p>
        </w:tc>
      </w:tr>
      <w:tr w:rsidR="009D0FFD" w:rsidRPr="009D0FFD" w14:paraId="0545A503" w14:textId="77777777" w:rsidTr="00705308">
        <w:trPr>
          <w:trHeight w:val="300"/>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7AB99C8F" w14:textId="77777777" w:rsidR="009D0FFD" w:rsidRPr="009D0FFD" w:rsidRDefault="009D0FFD" w:rsidP="009D0FFD">
            <w:pPr>
              <w:jc w:val="right"/>
              <w:rPr>
                <w:color w:val="000000" w:themeColor="text1"/>
                <w:sz w:val="22"/>
                <w:szCs w:val="22"/>
              </w:rPr>
            </w:pPr>
            <w:r w:rsidRPr="009D0FFD">
              <w:rPr>
                <w:color w:val="000000" w:themeColor="text1"/>
                <w:sz w:val="22"/>
                <w:szCs w:val="22"/>
              </w:rPr>
              <w:t>ИЦП :</w:t>
            </w:r>
          </w:p>
        </w:tc>
        <w:tc>
          <w:tcPr>
            <w:tcW w:w="880" w:type="dxa"/>
            <w:tcBorders>
              <w:top w:val="nil"/>
              <w:left w:val="nil"/>
              <w:bottom w:val="single" w:sz="4" w:space="0" w:color="auto"/>
              <w:right w:val="single" w:sz="4" w:space="0" w:color="auto"/>
            </w:tcBorders>
            <w:shd w:val="clear" w:color="000000" w:fill="FFFFFF"/>
            <w:noWrap/>
            <w:vAlign w:val="center"/>
            <w:hideMark/>
          </w:tcPr>
          <w:p w14:paraId="3DB80865" w14:textId="77777777" w:rsidR="009D0FFD" w:rsidRPr="009D0FFD" w:rsidRDefault="009D0FFD" w:rsidP="009D0FFD">
            <w:pPr>
              <w:jc w:val="center"/>
              <w:rPr>
                <w:color w:val="000000" w:themeColor="text1"/>
                <w:sz w:val="20"/>
                <w:szCs w:val="20"/>
              </w:rPr>
            </w:pPr>
          </w:p>
        </w:tc>
        <w:tc>
          <w:tcPr>
            <w:tcW w:w="1000" w:type="dxa"/>
            <w:tcBorders>
              <w:top w:val="nil"/>
              <w:left w:val="nil"/>
              <w:bottom w:val="single" w:sz="4" w:space="0" w:color="auto"/>
              <w:right w:val="single" w:sz="4" w:space="0" w:color="auto"/>
            </w:tcBorders>
            <w:shd w:val="clear" w:color="000000" w:fill="FFFFFF"/>
            <w:noWrap/>
            <w:vAlign w:val="center"/>
            <w:hideMark/>
          </w:tcPr>
          <w:p w14:paraId="5826DAA4" w14:textId="77777777" w:rsidR="009D0FFD" w:rsidRPr="009D0FFD" w:rsidRDefault="009D0FFD" w:rsidP="009D0FFD">
            <w:pPr>
              <w:jc w:val="center"/>
              <w:rPr>
                <w:color w:val="000000" w:themeColor="text1"/>
                <w:sz w:val="20"/>
                <w:szCs w:val="20"/>
              </w:rPr>
            </w:pPr>
          </w:p>
        </w:tc>
        <w:tc>
          <w:tcPr>
            <w:tcW w:w="820" w:type="dxa"/>
            <w:tcBorders>
              <w:top w:val="nil"/>
              <w:left w:val="nil"/>
              <w:bottom w:val="single" w:sz="4" w:space="0" w:color="auto"/>
              <w:right w:val="single" w:sz="4" w:space="0" w:color="auto"/>
            </w:tcBorders>
            <w:shd w:val="clear" w:color="000000" w:fill="FFFFFF"/>
            <w:noWrap/>
            <w:vAlign w:val="center"/>
            <w:hideMark/>
          </w:tcPr>
          <w:p w14:paraId="659E9826" w14:textId="77777777" w:rsidR="009D0FFD" w:rsidRPr="009D0FFD" w:rsidRDefault="009D0FFD" w:rsidP="009D0FFD">
            <w:pPr>
              <w:jc w:val="center"/>
              <w:rPr>
                <w:color w:val="000000" w:themeColor="text1"/>
                <w:sz w:val="20"/>
                <w:szCs w:val="20"/>
              </w:rPr>
            </w:pPr>
          </w:p>
        </w:tc>
        <w:tc>
          <w:tcPr>
            <w:tcW w:w="960" w:type="dxa"/>
            <w:tcBorders>
              <w:top w:val="nil"/>
              <w:left w:val="nil"/>
              <w:bottom w:val="single" w:sz="4" w:space="0" w:color="auto"/>
              <w:right w:val="single" w:sz="4" w:space="0" w:color="auto"/>
            </w:tcBorders>
            <w:shd w:val="clear" w:color="000000" w:fill="FFFFFF"/>
            <w:noWrap/>
            <w:vAlign w:val="center"/>
            <w:hideMark/>
          </w:tcPr>
          <w:p w14:paraId="103FCA17" w14:textId="77777777" w:rsidR="009D0FFD" w:rsidRPr="009D0FFD" w:rsidRDefault="009D0FFD" w:rsidP="009D0FFD">
            <w:pPr>
              <w:jc w:val="center"/>
              <w:rPr>
                <w:color w:val="000000" w:themeColor="text1"/>
                <w:sz w:val="20"/>
                <w:szCs w:val="20"/>
              </w:rPr>
            </w:pPr>
          </w:p>
        </w:tc>
        <w:tc>
          <w:tcPr>
            <w:tcW w:w="1000" w:type="dxa"/>
            <w:tcBorders>
              <w:top w:val="nil"/>
              <w:left w:val="nil"/>
              <w:bottom w:val="single" w:sz="4" w:space="0" w:color="auto"/>
              <w:right w:val="single" w:sz="4" w:space="0" w:color="auto"/>
            </w:tcBorders>
            <w:shd w:val="clear" w:color="000000" w:fill="FFFFFF"/>
            <w:noWrap/>
            <w:vAlign w:val="center"/>
            <w:hideMark/>
          </w:tcPr>
          <w:p w14:paraId="7A38977D" w14:textId="77777777" w:rsidR="009D0FFD" w:rsidRPr="009D0FFD" w:rsidRDefault="009D0FFD" w:rsidP="009D0FFD">
            <w:pPr>
              <w:jc w:val="center"/>
              <w:rPr>
                <w:color w:val="000000" w:themeColor="text1"/>
                <w:sz w:val="20"/>
                <w:szCs w:val="20"/>
              </w:rPr>
            </w:pPr>
          </w:p>
        </w:tc>
        <w:tc>
          <w:tcPr>
            <w:tcW w:w="820" w:type="dxa"/>
            <w:tcBorders>
              <w:top w:val="nil"/>
              <w:left w:val="nil"/>
              <w:bottom w:val="single" w:sz="4" w:space="0" w:color="auto"/>
              <w:right w:val="single" w:sz="4" w:space="0" w:color="auto"/>
            </w:tcBorders>
            <w:shd w:val="clear" w:color="000000" w:fill="FFFFFF"/>
            <w:noWrap/>
            <w:vAlign w:val="center"/>
            <w:hideMark/>
          </w:tcPr>
          <w:p w14:paraId="68188D05" w14:textId="77777777" w:rsidR="009D0FFD" w:rsidRPr="009D0FFD" w:rsidRDefault="009D0FFD" w:rsidP="009D0FFD">
            <w:pPr>
              <w:jc w:val="center"/>
              <w:rPr>
                <w:color w:val="000000" w:themeColor="text1"/>
                <w:sz w:val="20"/>
                <w:szCs w:val="20"/>
              </w:rPr>
            </w:pPr>
          </w:p>
        </w:tc>
        <w:tc>
          <w:tcPr>
            <w:tcW w:w="940" w:type="dxa"/>
            <w:tcBorders>
              <w:top w:val="nil"/>
              <w:left w:val="nil"/>
              <w:bottom w:val="single" w:sz="4" w:space="0" w:color="auto"/>
              <w:right w:val="single" w:sz="4" w:space="0" w:color="auto"/>
            </w:tcBorders>
            <w:shd w:val="clear" w:color="000000" w:fill="FFFFFF"/>
            <w:noWrap/>
            <w:vAlign w:val="center"/>
            <w:hideMark/>
          </w:tcPr>
          <w:p w14:paraId="10E6E757" w14:textId="77777777" w:rsidR="009D0FFD" w:rsidRPr="009D0FFD" w:rsidRDefault="009D0FFD" w:rsidP="009D0FFD">
            <w:pPr>
              <w:jc w:val="center"/>
              <w:rPr>
                <w:color w:val="000000" w:themeColor="text1"/>
                <w:sz w:val="20"/>
                <w:szCs w:val="20"/>
              </w:rPr>
            </w:pPr>
          </w:p>
        </w:tc>
      </w:tr>
      <w:tr w:rsidR="009D0FFD" w:rsidRPr="009D0FFD" w14:paraId="54611F70" w14:textId="77777777" w:rsidTr="00705308">
        <w:trPr>
          <w:trHeight w:val="300"/>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5BD8249A" w14:textId="77777777" w:rsidR="009D0FFD" w:rsidRPr="009D0FFD" w:rsidRDefault="009D0FFD" w:rsidP="009D0FFD">
            <w:pPr>
              <w:rPr>
                <w:color w:val="000000" w:themeColor="text1"/>
                <w:sz w:val="22"/>
                <w:szCs w:val="22"/>
              </w:rPr>
            </w:pPr>
            <w:r w:rsidRPr="009D0FFD">
              <w:rPr>
                <w:color w:val="000000" w:themeColor="text1"/>
                <w:sz w:val="22"/>
                <w:szCs w:val="22"/>
              </w:rPr>
              <w:t>уголь энергетический каменный</w:t>
            </w:r>
          </w:p>
        </w:tc>
        <w:tc>
          <w:tcPr>
            <w:tcW w:w="880" w:type="dxa"/>
            <w:tcBorders>
              <w:top w:val="nil"/>
              <w:left w:val="nil"/>
              <w:bottom w:val="single" w:sz="4" w:space="0" w:color="auto"/>
              <w:right w:val="single" w:sz="4" w:space="0" w:color="auto"/>
            </w:tcBorders>
            <w:shd w:val="clear" w:color="000000" w:fill="FFFFFF"/>
            <w:noWrap/>
            <w:vAlign w:val="center"/>
            <w:hideMark/>
          </w:tcPr>
          <w:p w14:paraId="0E0110D9"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1,109</w:t>
            </w:r>
          </w:p>
        </w:tc>
        <w:tc>
          <w:tcPr>
            <w:tcW w:w="1000" w:type="dxa"/>
            <w:tcBorders>
              <w:top w:val="nil"/>
              <w:left w:val="nil"/>
              <w:bottom w:val="single" w:sz="4" w:space="0" w:color="auto"/>
              <w:right w:val="single" w:sz="4" w:space="0" w:color="auto"/>
            </w:tcBorders>
            <w:shd w:val="clear" w:color="000000" w:fill="FFFFFF"/>
            <w:noWrap/>
            <w:vAlign w:val="center"/>
            <w:hideMark/>
          </w:tcPr>
          <w:p w14:paraId="59F013B2"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0,995</w:t>
            </w:r>
          </w:p>
        </w:tc>
        <w:tc>
          <w:tcPr>
            <w:tcW w:w="820" w:type="dxa"/>
            <w:tcBorders>
              <w:top w:val="nil"/>
              <w:left w:val="nil"/>
              <w:bottom w:val="single" w:sz="4" w:space="0" w:color="auto"/>
              <w:right w:val="single" w:sz="4" w:space="0" w:color="auto"/>
            </w:tcBorders>
            <w:shd w:val="clear" w:color="000000" w:fill="FFFFFF"/>
            <w:noWrap/>
            <w:vAlign w:val="center"/>
            <w:hideMark/>
          </w:tcPr>
          <w:p w14:paraId="6A307CB6"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0,933</w:t>
            </w:r>
          </w:p>
        </w:tc>
        <w:tc>
          <w:tcPr>
            <w:tcW w:w="960" w:type="dxa"/>
            <w:tcBorders>
              <w:top w:val="nil"/>
              <w:left w:val="nil"/>
              <w:bottom w:val="single" w:sz="4" w:space="0" w:color="auto"/>
              <w:right w:val="single" w:sz="4" w:space="0" w:color="auto"/>
            </w:tcBorders>
            <w:shd w:val="clear" w:color="000000" w:fill="FFFFFF"/>
            <w:noWrap/>
            <w:vAlign w:val="center"/>
            <w:hideMark/>
          </w:tcPr>
          <w:p w14:paraId="612D4548"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1,033</w:t>
            </w:r>
          </w:p>
        </w:tc>
        <w:tc>
          <w:tcPr>
            <w:tcW w:w="1000" w:type="dxa"/>
            <w:tcBorders>
              <w:top w:val="nil"/>
              <w:left w:val="nil"/>
              <w:bottom w:val="single" w:sz="4" w:space="0" w:color="auto"/>
              <w:right w:val="single" w:sz="4" w:space="0" w:color="auto"/>
            </w:tcBorders>
            <w:shd w:val="clear" w:color="000000" w:fill="FFFFFF"/>
            <w:noWrap/>
            <w:vAlign w:val="center"/>
            <w:hideMark/>
          </w:tcPr>
          <w:p w14:paraId="20C7BBF7"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1,039</w:t>
            </w:r>
          </w:p>
        </w:tc>
        <w:tc>
          <w:tcPr>
            <w:tcW w:w="820" w:type="dxa"/>
            <w:tcBorders>
              <w:top w:val="nil"/>
              <w:left w:val="nil"/>
              <w:bottom w:val="single" w:sz="4" w:space="0" w:color="auto"/>
              <w:right w:val="single" w:sz="4" w:space="0" w:color="auto"/>
            </w:tcBorders>
            <w:shd w:val="clear" w:color="000000" w:fill="FFFFFF"/>
            <w:noWrap/>
            <w:vAlign w:val="center"/>
            <w:hideMark/>
          </w:tcPr>
          <w:p w14:paraId="2982C048"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1,041</w:t>
            </w:r>
          </w:p>
        </w:tc>
        <w:tc>
          <w:tcPr>
            <w:tcW w:w="940" w:type="dxa"/>
            <w:tcBorders>
              <w:top w:val="nil"/>
              <w:left w:val="nil"/>
              <w:bottom w:val="single" w:sz="4" w:space="0" w:color="auto"/>
              <w:right w:val="single" w:sz="4" w:space="0" w:color="auto"/>
            </w:tcBorders>
            <w:shd w:val="clear" w:color="000000" w:fill="FFFFFF"/>
            <w:noWrap/>
            <w:vAlign w:val="center"/>
            <w:hideMark/>
          </w:tcPr>
          <w:p w14:paraId="181763EC"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1,041</w:t>
            </w:r>
          </w:p>
        </w:tc>
      </w:tr>
      <w:tr w:rsidR="009D0FFD" w:rsidRPr="009D0FFD" w14:paraId="0427883D" w14:textId="77777777" w:rsidTr="00705308">
        <w:trPr>
          <w:trHeight w:val="300"/>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2CFFE933" w14:textId="77777777" w:rsidR="009D0FFD" w:rsidRPr="009D0FFD" w:rsidRDefault="009D0FFD" w:rsidP="009D0FFD">
            <w:pPr>
              <w:rPr>
                <w:color w:val="000000" w:themeColor="text1"/>
                <w:sz w:val="22"/>
                <w:szCs w:val="22"/>
              </w:rPr>
            </w:pPr>
            <w:r w:rsidRPr="009D0FFD">
              <w:rPr>
                <w:color w:val="000000" w:themeColor="text1"/>
                <w:sz w:val="22"/>
                <w:szCs w:val="22"/>
              </w:rPr>
              <w:t>обеспечение э/э</w:t>
            </w:r>
          </w:p>
        </w:tc>
        <w:tc>
          <w:tcPr>
            <w:tcW w:w="880" w:type="dxa"/>
            <w:tcBorders>
              <w:top w:val="nil"/>
              <w:left w:val="nil"/>
              <w:bottom w:val="single" w:sz="4" w:space="0" w:color="auto"/>
              <w:right w:val="single" w:sz="4" w:space="0" w:color="auto"/>
            </w:tcBorders>
            <w:shd w:val="clear" w:color="000000" w:fill="FFFFFF"/>
            <w:noWrap/>
            <w:vAlign w:val="center"/>
            <w:hideMark/>
          </w:tcPr>
          <w:p w14:paraId="70A21760"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1,039</w:t>
            </w:r>
          </w:p>
        </w:tc>
        <w:tc>
          <w:tcPr>
            <w:tcW w:w="1000" w:type="dxa"/>
            <w:tcBorders>
              <w:top w:val="nil"/>
              <w:left w:val="nil"/>
              <w:bottom w:val="single" w:sz="4" w:space="0" w:color="auto"/>
              <w:right w:val="single" w:sz="4" w:space="0" w:color="auto"/>
            </w:tcBorders>
            <w:shd w:val="clear" w:color="000000" w:fill="FFFFFF"/>
            <w:noWrap/>
            <w:vAlign w:val="center"/>
            <w:hideMark/>
          </w:tcPr>
          <w:p w14:paraId="1567B384"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1,041</w:t>
            </w:r>
          </w:p>
        </w:tc>
        <w:tc>
          <w:tcPr>
            <w:tcW w:w="820" w:type="dxa"/>
            <w:tcBorders>
              <w:top w:val="nil"/>
              <w:left w:val="nil"/>
              <w:bottom w:val="single" w:sz="4" w:space="0" w:color="auto"/>
              <w:right w:val="single" w:sz="4" w:space="0" w:color="auto"/>
            </w:tcBorders>
            <w:shd w:val="clear" w:color="000000" w:fill="FFFFFF"/>
            <w:noWrap/>
            <w:vAlign w:val="center"/>
            <w:hideMark/>
          </w:tcPr>
          <w:p w14:paraId="465E8952"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1,032</w:t>
            </w:r>
          </w:p>
        </w:tc>
        <w:tc>
          <w:tcPr>
            <w:tcW w:w="960" w:type="dxa"/>
            <w:tcBorders>
              <w:top w:val="nil"/>
              <w:left w:val="nil"/>
              <w:bottom w:val="single" w:sz="4" w:space="0" w:color="auto"/>
              <w:right w:val="single" w:sz="4" w:space="0" w:color="auto"/>
            </w:tcBorders>
            <w:shd w:val="clear" w:color="000000" w:fill="FFFFFF"/>
            <w:noWrap/>
            <w:vAlign w:val="center"/>
            <w:hideMark/>
          </w:tcPr>
          <w:p w14:paraId="33C6FBBC"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1,04</w:t>
            </w:r>
          </w:p>
        </w:tc>
        <w:tc>
          <w:tcPr>
            <w:tcW w:w="1000" w:type="dxa"/>
            <w:tcBorders>
              <w:top w:val="nil"/>
              <w:left w:val="nil"/>
              <w:bottom w:val="single" w:sz="4" w:space="0" w:color="auto"/>
              <w:right w:val="single" w:sz="4" w:space="0" w:color="auto"/>
            </w:tcBorders>
            <w:shd w:val="clear" w:color="000000" w:fill="FFFFFF"/>
            <w:noWrap/>
            <w:vAlign w:val="center"/>
            <w:hideMark/>
          </w:tcPr>
          <w:p w14:paraId="73B4392E"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1,04</w:t>
            </w:r>
          </w:p>
        </w:tc>
        <w:tc>
          <w:tcPr>
            <w:tcW w:w="820" w:type="dxa"/>
            <w:tcBorders>
              <w:top w:val="nil"/>
              <w:left w:val="nil"/>
              <w:bottom w:val="single" w:sz="4" w:space="0" w:color="auto"/>
              <w:right w:val="single" w:sz="4" w:space="0" w:color="auto"/>
            </w:tcBorders>
            <w:shd w:val="clear" w:color="000000" w:fill="FFFFFF"/>
            <w:noWrap/>
            <w:vAlign w:val="center"/>
            <w:hideMark/>
          </w:tcPr>
          <w:p w14:paraId="64028A67"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1,04</w:t>
            </w:r>
          </w:p>
        </w:tc>
        <w:tc>
          <w:tcPr>
            <w:tcW w:w="940" w:type="dxa"/>
            <w:tcBorders>
              <w:top w:val="nil"/>
              <w:left w:val="nil"/>
              <w:bottom w:val="single" w:sz="4" w:space="0" w:color="auto"/>
              <w:right w:val="single" w:sz="4" w:space="0" w:color="auto"/>
            </w:tcBorders>
            <w:shd w:val="clear" w:color="000000" w:fill="FFFFFF"/>
            <w:noWrap/>
            <w:vAlign w:val="center"/>
            <w:hideMark/>
          </w:tcPr>
          <w:p w14:paraId="50847273"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1,04</w:t>
            </w:r>
          </w:p>
        </w:tc>
      </w:tr>
      <w:tr w:rsidR="009D0FFD" w:rsidRPr="009D0FFD" w14:paraId="28809FB3" w14:textId="77777777" w:rsidTr="00705308">
        <w:trPr>
          <w:trHeight w:val="300"/>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7BA23332" w14:textId="77777777" w:rsidR="009D0FFD" w:rsidRPr="009D0FFD" w:rsidRDefault="009D0FFD" w:rsidP="009D0FFD">
            <w:pPr>
              <w:rPr>
                <w:color w:val="000000" w:themeColor="text1"/>
                <w:sz w:val="22"/>
                <w:szCs w:val="22"/>
              </w:rPr>
            </w:pPr>
            <w:r w:rsidRPr="009D0FFD">
              <w:rPr>
                <w:color w:val="000000" w:themeColor="text1"/>
                <w:sz w:val="22"/>
                <w:szCs w:val="22"/>
              </w:rPr>
              <w:t>водоснабжение, водоотведение</w:t>
            </w:r>
          </w:p>
        </w:tc>
        <w:tc>
          <w:tcPr>
            <w:tcW w:w="880" w:type="dxa"/>
            <w:tcBorders>
              <w:top w:val="nil"/>
              <w:left w:val="nil"/>
              <w:bottom w:val="single" w:sz="4" w:space="0" w:color="auto"/>
              <w:right w:val="single" w:sz="4" w:space="0" w:color="auto"/>
            </w:tcBorders>
            <w:shd w:val="clear" w:color="000000" w:fill="FFFFFF"/>
            <w:noWrap/>
            <w:vAlign w:val="center"/>
            <w:hideMark/>
          </w:tcPr>
          <w:p w14:paraId="1892F75C"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1,031</w:t>
            </w:r>
          </w:p>
        </w:tc>
        <w:tc>
          <w:tcPr>
            <w:tcW w:w="1000" w:type="dxa"/>
            <w:tcBorders>
              <w:top w:val="nil"/>
              <w:left w:val="nil"/>
              <w:bottom w:val="single" w:sz="4" w:space="0" w:color="auto"/>
              <w:right w:val="single" w:sz="4" w:space="0" w:color="auto"/>
            </w:tcBorders>
            <w:shd w:val="clear" w:color="000000" w:fill="FFFFFF"/>
            <w:noWrap/>
            <w:vAlign w:val="center"/>
            <w:hideMark/>
          </w:tcPr>
          <w:p w14:paraId="59283101"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1,039</w:t>
            </w:r>
          </w:p>
        </w:tc>
        <w:tc>
          <w:tcPr>
            <w:tcW w:w="820" w:type="dxa"/>
            <w:tcBorders>
              <w:top w:val="nil"/>
              <w:left w:val="nil"/>
              <w:bottom w:val="single" w:sz="4" w:space="0" w:color="auto"/>
              <w:right w:val="single" w:sz="4" w:space="0" w:color="auto"/>
            </w:tcBorders>
            <w:shd w:val="clear" w:color="000000" w:fill="FFFFFF"/>
            <w:noWrap/>
            <w:vAlign w:val="center"/>
            <w:hideMark/>
          </w:tcPr>
          <w:p w14:paraId="75ECD01F"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1,053</w:t>
            </w:r>
          </w:p>
        </w:tc>
        <w:tc>
          <w:tcPr>
            <w:tcW w:w="960" w:type="dxa"/>
            <w:tcBorders>
              <w:top w:val="nil"/>
              <w:left w:val="nil"/>
              <w:bottom w:val="single" w:sz="4" w:space="0" w:color="auto"/>
              <w:right w:val="single" w:sz="4" w:space="0" w:color="auto"/>
            </w:tcBorders>
            <w:shd w:val="clear" w:color="000000" w:fill="FFFFFF"/>
            <w:noWrap/>
            <w:vAlign w:val="center"/>
            <w:hideMark/>
          </w:tcPr>
          <w:p w14:paraId="18F93085"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1,04</w:t>
            </w:r>
          </w:p>
        </w:tc>
        <w:tc>
          <w:tcPr>
            <w:tcW w:w="1000" w:type="dxa"/>
            <w:tcBorders>
              <w:top w:val="nil"/>
              <w:left w:val="nil"/>
              <w:bottom w:val="single" w:sz="4" w:space="0" w:color="auto"/>
              <w:right w:val="single" w:sz="4" w:space="0" w:color="auto"/>
            </w:tcBorders>
            <w:shd w:val="clear" w:color="000000" w:fill="FFFFFF"/>
            <w:noWrap/>
            <w:vAlign w:val="center"/>
            <w:hideMark/>
          </w:tcPr>
          <w:p w14:paraId="2AC73084"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1,04</w:t>
            </w:r>
          </w:p>
        </w:tc>
        <w:tc>
          <w:tcPr>
            <w:tcW w:w="820" w:type="dxa"/>
            <w:tcBorders>
              <w:top w:val="nil"/>
              <w:left w:val="nil"/>
              <w:bottom w:val="single" w:sz="4" w:space="0" w:color="auto"/>
              <w:right w:val="single" w:sz="4" w:space="0" w:color="auto"/>
            </w:tcBorders>
            <w:shd w:val="clear" w:color="000000" w:fill="FFFFFF"/>
            <w:noWrap/>
            <w:vAlign w:val="center"/>
            <w:hideMark/>
          </w:tcPr>
          <w:p w14:paraId="369CF565"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1,04</w:t>
            </w:r>
          </w:p>
        </w:tc>
        <w:tc>
          <w:tcPr>
            <w:tcW w:w="940" w:type="dxa"/>
            <w:tcBorders>
              <w:top w:val="nil"/>
              <w:left w:val="nil"/>
              <w:bottom w:val="single" w:sz="4" w:space="0" w:color="auto"/>
              <w:right w:val="single" w:sz="4" w:space="0" w:color="auto"/>
            </w:tcBorders>
            <w:shd w:val="clear" w:color="000000" w:fill="FFFFFF"/>
            <w:noWrap/>
            <w:vAlign w:val="center"/>
            <w:hideMark/>
          </w:tcPr>
          <w:p w14:paraId="3E7EFB6F"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1,04</w:t>
            </w:r>
          </w:p>
        </w:tc>
      </w:tr>
      <w:tr w:rsidR="009D0FFD" w:rsidRPr="009D0FFD" w14:paraId="0083AEEA" w14:textId="77777777" w:rsidTr="00705308">
        <w:trPr>
          <w:trHeight w:val="300"/>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697B6FB7" w14:textId="77777777" w:rsidR="009D0FFD" w:rsidRPr="009D0FFD" w:rsidRDefault="009D0FFD" w:rsidP="009D0FFD">
            <w:pPr>
              <w:rPr>
                <w:color w:val="000000" w:themeColor="text1"/>
                <w:sz w:val="22"/>
                <w:szCs w:val="22"/>
              </w:rPr>
            </w:pPr>
            <w:r w:rsidRPr="009D0FFD">
              <w:rPr>
                <w:color w:val="000000" w:themeColor="text1"/>
                <w:sz w:val="22"/>
                <w:szCs w:val="22"/>
              </w:rPr>
              <w:t>пр-во химических веществ и химических продуктов</w:t>
            </w:r>
          </w:p>
        </w:tc>
        <w:tc>
          <w:tcPr>
            <w:tcW w:w="880" w:type="dxa"/>
            <w:tcBorders>
              <w:top w:val="nil"/>
              <w:left w:val="nil"/>
              <w:bottom w:val="single" w:sz="4" w:space="0" w:color="auto"/>
              <w:right w:val="single" w:sz="4" w:space="0" w:color="auto"/>
            </w:tcBorders>
            <w:shd w:val="clear" w:color="000000" w:fill="FFFFFF"/>
            <w:noWrap/>
            <w:vAlign w:val="center"/>
            <w:hideMark/>
          </w:tcPr>
          <w:p w14:paraId="3F79A994"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1,074</w:t>
            </w:r>
          </w:p>
        </w:tc>
        <w:tc>
          <w:tcPr>
            <w:tcW w:w="1000" w:type="dxa"/>
            <w:tcBorders>
              <w:top w:val="nil"/>
              <w:left w:val="nil"/>
              <w:bottom w:val="single" w:sz="4" w:space="0" w:color="auto"/>
              <w:right w:val="single" w:sz="4" w:space="0" w:color="auto"/>
            </w:tcBorders>
            <w:shd w:val="clear" w:color="000000" w:fill="FFFFFF"/>
            <w:noWrap/>
            <w:vAlign w:val="center"/>
            <w:hideMark/>
          </w:tcPr>
          <w:p w14:paraId="396B7466"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1,029</w:t>
            </w:r>
          </w:p>
        </w:tc>
        <w:tc>
          <w:tcPr>
            <w:tcW w:w="820" w:type="dxa"/>
            <w:tcBorders>
              <w:top w:val="nil"/>
              <w:left w:val="nil"/>
              <w:bottom w:val="single" w:sz="4" w:space="0" w:color="auto"/>
              <w:right w:val="single" w:sz="4" w:space="0" w:color="auto"/>
            </w:tcBorders>
            <w:shd w:val="clear" w:color="000000" w:fill="FFFFFF"/>
            <w:noWrap/>
            <w:vAlign w:val="center"/>
            <w:hideMark/>
          </w:tcPr>
          <w:p w14:paraId="6A5D3A87"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0,966</w:t>
            </w:r>
          </w:p>
        </w:tc>
        <w:tc>
          <w:tcPr>
            <w:tcW w:w="960" w:type="dxa"/>
            <w:tcBorders>
              <w:top w:val="nil"/>
              <w:left w:val="nil"/>
              <w:bottom w:val="single" w:sz="4" w:space="0" w:color="auto"/>
              <w:right w:val="single" w:sz="4" w:space="0" w:color="auto"/>
            </w:tcBorders>
            <w:shd w:val="clear" w:color="000000" w:fill="FFFFFF"/>
            <w:noWrap/>
            <w:vAlign w:val="center"/>
            <w:hideMark/>
          </w:tcPr>
          <w:p w14:paraId="159B4634"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1,026</w:t>
            </w:r>
          </w:p>
        </w:tc>
        <w:tc>
          <w:tcPr>
            <w:tcW w:w="1000" w:type="dxa"/>
            <w:tcBorders>
              <w:top w:val="nil"/>
              <w:left w:val="nil"/>
              <w:bottom w:val="single" w:sz="4" w:space="0" w:color="auto"/>
              <w:right w:val="single" w:sz="4" w:space="0" w:color="auto"/>
            </w:tcBorders>
            <w:shd w:val="clear" w:color="000000" w:fill="FFFFFF"/>
            <w:noWrap/>
            <w:vAlign w:val="center"/>
            <w:hideMark/>
          </w:tcPr>
          <w:p w14:paraId="00E107B8"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1,03</w:t>
            </w:r>
          </w:p>
        </w:tc>
        <w:tc>
          <w:tcPr>
            <w:tcW w:w="820" w:type="dxa"/>
            <w:tcBorders>
              <w:top w:val="nil"/>
              <w:left w:val="nil"/>
              <w:bottom w:val="single" w:sz="4" w:space="0" w:color="auto"/>
              <w:right w:val="single" w:sz="4" w:space="0" w:color="auto"/>
            </w:tcBorders>
            <w:shd w:val="clear" w:color="000000" w:fill="FFFFFF"/>
            <w:noWrap/>
            <w:vAlign w:val="center"/>
            <w:hideMark/>
          </w:tcPr>
          <w:p w14:paraId="53F1D49E"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1,031</w:t>
            </w:r>
          </w:p>
        </w:tc>
        <w:tc>
          <w:tcPr>
            <w:tcW w:w="940" w:type="dxa"/>
            <w:tcBorders>
              <w:top w:val="nil"/>
              <w:left w:val="nil"/>
              <w:bottom w:val="single" w:sz="4" w:space="0" w:color="auto"/>
              <w:right w:val="single" w:sz="4" w:space="0" w:color="auto"/>
            </w:tcBorders>
            <w:shd w:val="clear" w:color="000000" w:fill="FFFFFF"/>
            <w:noWrap/>
            <w:vAlign w:val="center"/>
            <w:hideMark/>
          </w:tcPr>
          <w:p w14:paraId="7F7682C5"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1,031</w:t>
            </w:r>
          </w:p>
        </w:tc>
      </w:tr>
      <w:tr w:rsidR="009D0FFD" w:rsidRPr="009D0FFD" w14:paraId="6C13C675" w14:textId="77777777" w:rsidTr="00705308">
        <w:trPr>
          <w:trHeight w:val="300"/>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56D9F77C" w14:textId="77777777" w:rsidR="009D0FFD" w:rsidRPr="009D0FFD" w:rsidRDefault="009D0FFD" w:rsidP="009D0FFD">
            <w:pPr>
              <w:rPr>
                <w:color w:val="000000" w:themeColor="text1"/>
                <w:sz w:val="22"/>
                <w:szCs w:val="22"/>
              </w:rPr>
            </w:pPr>
            <w:r w:rsidRPr="009D0FFD">
              <w:rPr>
                <w:color w:val="000000" w:themeColor="text1"/>
                <w:sz w:val="22"/>
                <w:szCs w:val="22"/>
              </w:rPr>
              <w:lastRenderedPageBreak/>
              <w:t>транспорт с исключением трубопроводного</w:t>
            </w:r>
          </w:p>
        </w:tc>
        <w:tc>
          <w:tcPr>
            <w:tcW w:w="880" w:type="dxa"/>
            <w:tcBorders>
              <w:top w:val="nil"/>
              <w:left w:val="nil"/>
              <w:bottom w:val="single" w:sz="4" w:space="0" w:color="auto"/>
              <w:right w:val="single" w:sz="4" w:space="0" w:color="auto"/>
            </w:tcBorders>
            <w:shd w:val="clear" w:color="000000" w:fill="FFFFFF"/>
            <w:noWrap/>
            <w:vAlign w:val="center"/>
            <w:hideMark/>
          </w:tcPr>
          <w:p w14:paraId="02F83DE6"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1,044</w:t>
            </w:r>
          </w:p>
        </w:tc>
        <w:tc>
          <w:tcPr>
            <w:tcW w:w="1000" w:type="dxa"/>
            <w:tcBorders>
              <w:top w:val="nil"/>
              <w:left w:val="nil"/>
              <w:bottom w:val="single" w:sz="4" w:space="0" w:color="auto"/>
              <w:right w:val="single" w:sz="4" w:space="0" w:color="auto"/>
            </w:tcBorders>
            <w:shd w:val="clear" w:color="000000" w:fill="FFFFFF"/>
            <w:noWrap/>
            <w:vAlign w:val="center"/>
            <w:hideMark/>
          </w:tcPr>
          <w:p w14:paraId="086B4413"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1,049</w:t>
            </w:r>
          </w:p>
        </w:tc>
        <w:tc>
          <w:tcPr>
            <w:tcW w:w="820" w:type="dxa"/>
            <w:tcBorders>
              <w:top w:val="nil"/>
              <w:left w:val="nil"/>
              <w:bottom w:val="single" w:sz="4" w:space="0" w:color="auto"/>
              <w:right w:val="single" w:sz="4" w:space="0" w:color="auto"/>
            </w:tcBorders>
            <w:shd w:val="clear" w:color="000000" w:fill="FFFFFF"/>
            <w:noWrap/>
            <w:vAlign w:val="center"/>
            <w:hideMark/>
          </w:tcPr>
          <w:p w14:paraId="161F4421"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1,046</w:t>
            </w:r>
          </w:p>
        </w:tc>
        <w:tc>
          <w:tcPr>
            <w:tcW w:w="960" w:type="dxa"/>
            <w:tcBorders>
              <w:top w:val="nil"/>
              <w:left w:val="nil"/>
              <w:bottom w:val="single" w:sz="4" w:space="0" w:color="auto"/>
              <w:right w:val="single" w:sz="4" w:space="0" w:color="auto"/>
            </w:tcBorders>
            <w:shd w:val="clear" w:color="000000" w:fill="FFFFFF"/>
            <w:noWrap/>
            <w:vAlign w:val="center"/>
            <w:hideMark/>
          </w:tcPr>
          <w:p w14:paraId="48856B70"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1,036</w:t>
            </w:r>
          </w:p>
        </w:tc>
        <w:tc>
          <w:tcPr>
            <w:tcW w:w="1000" w:type="dxa"/>
            <w:tcBorders>
              <w:top w:val="nil"/>
              <w:left w:val="nil"/>
              <w:bottom w:val="single" w:sz="4" w:space="0" w:color="auto"/>
              <w:right w:val="single" w:sz="4" w:space="0" w:color="auto"/>
            </w:tcBorders>
            <w:shd w:val="clear" w:color="000000" w:fill="FFFFFF"/>
            <w:noWrap/>
            <w:vAlign w:val="center"/>
            <w:hideMark/>
          </w:tcPr>
          <w:p w14:paraId="417780E4"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1,04</w:t>
            </w:r>
          </w:p>
        </w:tc>
        <w:tc>
          <w:tcPr>
            <w:tcW w:w="820" w:type="dxa"/>
            <w:tcBorders>
              <w:top w:val="nil"/>
              <w:left w:val="nil"/>
              <w:bottom w:val="single" w:sz="4" w:space="0" w:color="auto"/>
              <w:right w:val="single" w:sz="4" w:space="0" w:color="auto"/>
            </w:tcBorders>
            <w:shd w:val="clear" w:color="000000" w:fill="FFFFFF"/>
            <w:noWrap/>
            <w:vAlign w:val="center"/>
            <w:hideMark/>
          </w:tcPr>
          <w:p w14:paraId="20987ADB"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1,04</w:t>
            </w:r>
          </w:p>
        </w:tc>
        <w:tc>
          <w:tcPr>
            <w:tcW w:w="940" w:type="dxa"/>
            <w:tcBorders>
              <w:top w:val="nil"/>
              <w:left w:val="nil"/>
              <w:bottom w:val="single" w:sz="4" w:space="0" w:color="auto"/>
              <w:right w:val="single" w:sz="4" w:space="0" w:color="auto"/>
            </w:tcBorders>
            <w:shd w:val="clear" w:color="000000" w:fill="FFFFFF"/>
            <w:noWrap/>
            <w:vAlign w:val="center"/>
            <w:hideMark/>
          </w:tcPr>
          <w:p w14:paraId="14ADD6BD"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1,04</w:t>
            </w:r>
          </w:p>
        </w:tc>
      </w:tr>
      <w:tr w:rsidR="009D0FFD" w:rsidRPr="009D0FFD" w14:paraId="25A85CE4" w14:textId="77777777" w:rsidTr="00705308">
        <w:trPr>
          <w:trHeight w:val="300"/>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4DB16061" w14:textId="77777777" w:rsidR="009D0FFD" w:rsidRPr="009D0FFD" w:rsidRDefault="009D0FFD" w:rsidP="009D0FFD">
            <w:pPr>
              <w:rPr>
                <w:color w:val="000000" w:themeColor="text1"/>
                <w:sz w:val="22"/>
                <w:szCs w:val="22"/>
              </w:rPr>
            </w:pPr>
            <w:r w:rsidRPr="009D0FFD">
              <w:rPr>
                <w:color w:val="000000" w:themeColor="text1"/>
                <w:sz w:val="22"/>
                <w:szCs w:val="22"/>
              </w:rPr>
              <w:t>пр-во нефтепродуктов</w:t>
            </w:r>
          </w:p>
        </w:tc>
        <w:tc>
          <w:tcPr>
            <w:tcW w:w="880" w:type="dxa"/>
            <w:tcBorders>
              <w:top w:val="nil"/>
              <w:left w:val="nil"/>
              <w:bottom w:val="single" w:sz="4" w:space="0" w:color="auto"/>
              <w:right w:val="single" w:sz="4" w:space="0" w:color="auto"/>
            </w:tcBorders>
            <w:shd w:val="clear" w:color="000000" w:fill="FFFFFF"/>
            <w:noWrap/>
            <w:vAlign w:val="center"/>
            <w:hideMark/>
          </w:tcPr>
          <w:p w14:paraId="28CB360B"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1,271</w:t>
            </w:r>
          </w:p>
        </w:tc>
        <w:tc>
          <w:tcPr>
            <w:tcW w:w="1000" w:type="dxa"/>
            <w:tcBorders>
              <w:top w:val="nil"/>
              <w:left w:val="nil"/>
              <w:bottom w:val="single" w:sz="4" w:space="0" w:color="auto"/>
              <w:right w:val="single" w:sz="4" w:space="0" w:color="auto"/>
            </w:tcBorders>
            <w:shd w:val="clear" w:color="000000" w:fill="FFFFFF"/>
            <w:noWrap/>
            <w:vAlign w:val="center"/>
            <w:hideMark/>
          </w:tcPr>
          <w:p w14:paraId="16E4FE71"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0,97</w:t>
            </w:r>
          </w:p>
        </w:tc>
        <w:tc>
          <w:tcPr>
            <w:tcW w:w="820" w:type="dxa"/>
            <w:tcBorders>
              <w:top w:val="nil"/>
              <w:left w:val="nil"/>
              <w:bottom w:val="single" w:sz="4" w:space="0" w:color="auto"/>
              <w:right w:val="single" w:sz="4" w:space="0" w:color="auto"/>
            </w:tcBorders>
            <w:shd w:val="clear" w:color="000000" w:fill="FFFFFF"/>
            <w:noWrap/>
            <w:vAlign w:val="center"/>
            <w:hideMark/>
          </w:tcPr>
          <w:p w14:paraId="6A020299"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0,917</w:t>
            </w:r>
          </w:p>
        </w:tc>
        <w:tc>
          <w:tcPr>
            <w:tcW w:w="960" w:type="dxa"/>
            <w:tcBorders>
              <w:top w:val="nil"/>
              <w:left w:val="nil"/>
              <w:bottom w:val="single" w:sz="4" w:space="0" w:color="auto"/>
              <w:right w:val="single" w:sz="4" w:space="0" w:color="auto"/>
            </w:tcBorders>
            <w:shd w:val="clear" w:color="000000" w:fill="FFFFFF"/>
            <w:noWrap/>
            <w:vAlign w:val="center"/>
            <w:hideMark/>
          </w:tcPr>
          <w:p w14:paraId="6A2AA7B5"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1,097</w:t>
            </w:r>
          </w:p>
        </w:tc>
        <w:tc>
          <w:tcPr>
            <w:tcW w:w="1000" w:type="dxa"/>
            <w:tcBorders>
              <w:top w:val="nil"/>
              <w:left w:val="nil"/>
              <w:bottom w:val="single" w:sz="4" w:space="0" w:color="auto"/>
              <w:right w:val="single" w:sz="4" w:space="0" w:color="auto"/>
            </w:tcBorders>
            <w:shd w:val="clear" w:color="000000" w:fill="FFFFFF"/>
            <w:noWrap/>
            <w:vAlign w:val="center"/>
            <w:hideMark/>
          </w:tcPr>
          <w:p w14:paraId="0170BBD3"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1,041</w:t>
            </w:r>
          </w:p>
        </w:tc>
        <w:tc>
          <w:tcPr>
            <w:tcW w:w="820" w:type="dxa"/>
            <w:tcBorders>
              <w:top w:val="nil"/>
              <w:left w:val="nil"/>
              <w:bottom w:val="single" w:sz="4" w:space="0" w:color="auto"/>
              <w:right w:val="single" w:sz="4" w:space="0" w:color="auto"/>
            </w:tcBorders>
            <w:shd w:val="clear" w:color="000000" w:fill="FFFFFF"/>
            <w:noWrap/>
            <w:vAlign w:val="center"/>
            <w:hideMark/>
          </w:tcPr>
          <w:p w14:paraId="5CE244CC"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1,039</w:t>
            </w:r>
          </w:p>
        </w:tc>
        <w:tc>
          <w:tcPr>
            <w:tcW w:w="940" w:type="dxa"/>
            <w:tcBorders>
              <w:top w:val="nil"/>
              <w:left w:val="nil"/>
              <w:bottom w:val="single" w:sz="4" w:space="0" w:color="auto"/>
              <w:right w:val="single" w:sz="4" w:space="0" w:color="auto"/>
            </w:tcBorders>
            <w:shd w:val="clear" w:color="000000" w:fill="FFFFFF"/>
            <w:noWrap/>
            <w:vAlign w:val="center"/>
            <w:hideMark/>
          </w:tcPr>
          <w:p w14:paraId="6F763A52" w14:textId="77777777" w:rsidR="009D0FFD" w:rsidRPr="009D0FFD" w:rsidRDefault="009D0FFD" w:rsidP="009D0FFD">
            <w:pPr>
              <w:jc w:val="center"/>
              <w:rPr>
                <w:color w:val="000000" w:themeColor="text1"/>
                <w:sz w:val="20"/>
                <w:szCs w:val="20"/>
              </w:rPr>
            </w:pPr>
            <w:r w:rsidRPr="009D0FFD">
              <w:rPr>
                <w:rFonts w:asciiTheme="minorHAnsi" w:eastAsiaTheme="minorHAnsi" w:hAnsiTheme="minorHAnsi" w:cstheme="minorBidi"/>
                <w:color w:val="000000" w:themeColor="text1"/>
                <w:sz w:val="20"/>
                <w:szCs w:val="20"/>
                <w:lang w:eastAsia="en-US"/>
              </w:rPr>
              <w:t>1,039</w:t>
            </w:r>
          </w:p>
        </w:tc>
      </w:tr>
    </w:tbl>
    <w:p w14:paraId="47006F78"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p>
    <w:p w14:paraId="76C123DC"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p>
    <w:p w14:paraId="6A89A3E2" w14:textId="77777777" w:rsidR="009D0FFD" w:rsidRPr="009D0FFD" w:rsidRDefault="009D0FFD" w:rsidP="009D0FFD">
      <w:pPr>
        <w:spacing w:line="259" w:lineRule="auto"/>
        <w:ind w:firstLine="709"/>
        <w:contextualSpacing/>
        <w:jc w:val="both"/>
        <w:rPr>
          <w:rFonts w:eastAsiaTheme="minorHAnsi"/>
          <w:b/>
          <w:bCs/>
          <w:color w:val="000000" w:themeColor="text1"/>
          <w:sz w:val="28"/>
          <w:szCs w:val="28"/>
          <w:lang w:eastAsia="en-US"/>
        </w:rPr>
      </w:pPr>
      <w:r w:rsidRPr="009D0FFD">
        <w:rPr>
          <w:rFonts w:eastAsiaTheme="minorHAnsi"/>
          <w:b/>
          <w:bCs/>
          <w:color w:val="000000" w:themeColor="text1"/>
          <w:sz w:val="28"/>
          <w:szCs w:val="28"/>
          <w:lang w:eastAsia="en-US"/>
        </w:rPr>
        <w:t>2.2. Индекс изменения количества активов (ИКА)</w:t>
      </w:r>
    </w:p>
    <w:p w14:paraId="3D6103C5"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p>
    <w:p w14:paraId="4DDA8145" w14:textId="77777777" w:rsidR="009D0FFD" w:rsidRPr="009D0FFD" w:rsidRDefault="009D0FFD" w:rsidP="009D0FFD">
      <w:pPr>
        <w:spacing w:line="360" w:lineRule="auto"/>
        <w:ind w:firstLine="709"/>
        <w:jc w:val="both"/>
        <w:rPr>
          <w:color w:val="000000" w:themeColor="text1"/>
          <w:sz w:val="28"/>
          <w:szCs w:val="28"/>
        </w:rPr>
      </w:pPr>
      <w:r w:rsidRPr="009D0FFD">
        <w:rPr>
          <w:color w:val="000000" w:themeColor="text1"/>
          <w:sz w:val="28"/>
          <w:szCs w:val="28"/>
        </w:rPr>
        <w:t xml:space="preserve">Индекс изменения количества активов (ИКА) равен 0,00 рассчитанный по формуле (11) п. 38 Методических указаний: </w:t>
      </w:r>
    </w:p>
    <w:p w14:paraId="529E12B3"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r w:rsidRPr="009D0FFD">
        <w:rPr>
          <w:rFonts w:eastAsia="Calibri"/>
          <w:noProof/>
          <w:color w:val="000000" w:themeColor="text1"/>
          <w:position w:val="-33"/>
        </w:rPr>
        <w:drawing>
          <wp:inline distT="0" distB="0" distL="0" distR="0" wp14:anchorId="7A8801AD" wp14:editId="4EB53080">
            <wp:extent cx="1952625" cy="6000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p>
    <w:p w14:paraId="154046AE"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p>
    <w:p w14:paraId="5DE43908"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p>
    <w:p w14:paraId="176CCE1C"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r w:rsidRPr="009D0FFD">
        <w:rPr>
          <w:rFonts w:eastAsiaTheme="minorHAnsi"/>
          <w:b/>
          <w:bCs/>
          <w:color w:val="000000" w:themeColor="text1"/>
          <w:sz w:val="28"/>
          <w:szCs w:val="28"/>
          <w:lang w:eastAsia="en-US"/>
        </w:rPr>
        <w:t>2.3. Нормативы</w:t>
      </w:r>
    </w:p>
    <w:p w14:paraId="442BD8B8"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p>
    <w:p w14:paraId="6125EECC"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r w:rsidRPr="009D0FFD">
        <w:rPr>
          <w:rFonts w:eastAsiaTheme="minorHAnsi"/>
          <w:b/>
          <w:bCs/>
          <w:color w:val="000000" w:themeColor="text1"/>
          <w:sz w:val="28"/>
          <w:szCs w:val="28"/>
          <w:lang w:eastAsia="en-US"/>
        </w:rPr>
        <w:t>а) Норматив технологических потерь,</w:t>
      </w:r>
      <w:r w:rsidRPr="009D0FFD">
        <w:rPr>
          <w:rFonts w:eastAsiaTheme="minorHAnsi"/>
          <w:color w:val="000000" w:themeColor="text1"/>
          <w:sz w:val="28"/>
          <w:szCs w:val="28"/>
          <w:lang w:eastAsia="en-US"/>
        </w:rPr>
        <w:t xml:space="preserve">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определяются в соответствии с пунктом 40 Методических указаний, в течение этого периода не пересматриваются. Потери тепловой энергии в сетях ООО «Панфиловец» отсутствуют, так как предприятием не заявлялись и не рассчитывались.</w:t>
      </w:r>
    </w:p>
    <w:p w14:paraId="0746EDCA"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p>
    <w:p w14:paraId="471D2484"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r w:rsidRPr="009D0FFD">
        <w:rPr>
          <w:rFonts w:eastAsiaTheme="minorHAnsi"/>
          <w:b/>
          <w:bCs/>
          <w:color w:val="000000" w:themeColor="text1"/>
          <w:sz w:val="28"/>
          <w:szCs w:val="28"/>
          <w:lang w:eastAsia="en-US"/>
        </w:rPr>
        <w:t>б) Норматив удельного расхода условного топлива</w:t>
      </w:r>
      <w:r w:rsidRPr="009D0FFD">
        <w:rPr>
          <w:rFonts w:eastAsiaTheme="minorHAnsi"/>
          <w:color w:val="000000" w:themeColor="text1"/>
          <w:sz w:val="28"/>
          <w:szCs w:val="28"/>
          <w:lang w:eastAsia="en-US"/>
        </w:rPr>
        <w:t>, учтенный при расчете расходов на топливо при производстве тепловой энергии, принят экспертами исходя из норматива удельного расхода условного топлива (каменный уголь) в размере – 209,9 кг. у.т./Гкал. (приложение № 5 к концессионному соглашению).</w:t>
      </w:r>
    </w:p>
    <w:p w14:paraId="440EB664"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p>
    <w:p w14:paraId="0377FD63"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r w:rsidRPr="009D0FFD">
        <w:rPr>
          <w:rFonts w:eastAsiaTheme="minorHAnsi"/>
          <w:b/>
          <w:bCs/>
          <w:color w:val="000000" w:themeColor="text1"/>
          <w:sz w:val="28"/>
          <w:szCs w:val="28"/>
          <w:lang w:eastAsia="en-US"/>
        </w:rPr>
        <w:t xml:space="preserve">в) Нормативы запасов топлива </w:t>
      </w:r>
      <w:r w:rsidRPr="009D0FFD">
        <w:rPr>
          <w:rFonts w:eastAsiaTheme="minorHAnsi"/>
          <w:color w:val="000000" w:themeColor="text1"/>
          <w:sz w:val="28"/>
          <w:szCs w:val="28"/>
          <w:lang w:eastAsia="en-US"/>
        </w:rPr>
        <w:t>на источниках тепловой энергии, предприятием не заявлялись.</w:t>
      </w:r>
    </w:p>
    <w:p w14:paraId="2D407763"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p>
    <w:p w14:paraId="1D30E231"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r w:rsidRPr="009D0FFD">
        <w:rPr>
          <w:rFonts w:eastAsiaTheme="minorHAnsi"/>
          <w:b/>
          <w:bCs/>
          <w:color w:val="000000" w:themeColor="text1"/>
          <w:sz w:val="28"/>
          <w:szCs w:val="28"/>
          <w:lang w:eastAsia="en-US"/>
        </w:rPr>
        <w:t>2.4.</w:t>
      </w:r>
      <w:r w:rsidRPr="009D0FFD">
        <w:rPr>
          <w:rFonts w:eastAsiaTheme="minorHAnsi"/>
          <w:color w:val="000000" w:themeColor="text1"/>
          <w:sz w:val="28"/>
          <w:szCs w:val="28"/>
          <w:lang w:eastAsia="en-US"/>
        </w:rPr>
        <w:t xml:space="preserve"> </w:t>
      </w:r>
      <w:r w:rsidRPr="009D0FFD">
        <w:rPr>
          <w:rFonts w:eastAsiaTheme="minorHAnsi"/>
          <w:b/>
          <w:bCs/>
          <w:color w:val="000000" w:themeColor="text1"/>
          <w:sz w:val="28"/>
          <w:szCs w:val="28"/>
          <w:lang w:eastAsia="en-US"/>
        </w:rPr>
        <w:t>Стоимость и сроки начала строительства (реконструкции) и ввода в эксплуатацию производственных объектов</w:t>
      </w:r>
      <w:r w:rsidRPr="009D0FFD">
        <w:rPr>
          <w:rFonts w:eastAsiaTheme="minorHAnsi"/>
          <w:color w:val="000000" w:themeColor="text1"/>
          <w:sz w:val="28"/>
          <w:szCs w:val="28"/>
          <w:lang w:eastAsia="en-US"/>
        </w:rPr>
        <w:t>, предусмотренных утвержденной в установленном порядке инвестиционной программой регулируемой организации, а также источники финансирования утвержденной в установленном порядке инвестиционной программы, утверждены постановлением РЭК Кемеровской области от 10.08.2017 № 145 (ред. от 07.11.2019) «Об утверждении инвестиционной программы ООО «Панфиловец» в сфере теплоснабжения на 2017 - 2026 годы».</w:t>
      </w:r>
    </w:p>
    <w:p w14:paraId="77622161"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p>
    <w:p w14:paraId="0AA76D31" w14:textId="77777777" w:rsidR="009D0FFD" w:rsidRPr="009D0FFD" w:rsidRDefault="009D0FFD" w:rsidP="009D0FFD">
      <w:pPr>
        <w:spacing w:line="259" w:lineRule="auto"/>
        <w:ind w:firstLine="709"/>
        <w:contextualSpacing/>
        <w:jc w:val="both"/>
        <w:rPr>
          <w:rFonts w:eastAsiaTheme="minorHAnsi"/>
          <w:b/>
          <w:bCs/>
          <w:color w:val="000000" w:themeColor="text1"/>
          <w:sz w:val="28"/>
          <w:szCs w:val="28"/>
          <w:lang w:eastAsia="en-US"/>
        </w:rPr>
      </w:pPr>
      <w:r w:rsidRPr="009D0FFD">
        <w:rPr>
          <w:rFonts w:eastAsiaTheme="minorHAnsi"/>
          <w:b/>
          <w:bCs/>
          <w:color w:val="000000" w:themeColor="text1"/>
          <w:sz w:val="28"/>
          <w:szCs w:val="28"/>
          <w:lang w:eastAsia="en-US"/>
        </w:rPr>
        <w:lastRenderedPageBreak/>
        <w:t>2.5. Цены на топливо и энергетические ресурсы</w:t>
      </w:r>
    </w:p>
    <w:p w14:paraId="5414BA74"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r w:rsidRPr="009D0FFD">
        <w:rPr>
          <w:rFonts w:eastAsiaTheme="minorHAnsi"/>
          <w:color w:val="000000" w:themeColor="text1"/>
          <w:sz w:val="28"/>
          <w:szCs w:val="28"/>
          <w:lang w:eastAsia="en-US"/>
        </w:rPr>
        <w:t>Уголь – 1 349,40 руб./т. (с НДС).</w:t>
      </w:r>
    </w:p>
    <w:p w14:paraId="3A41E32F"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r w:rsidRPr="009D0FFD">
        <w:rPr>
          <w:rFonts w:eastAsiaTheme="minorHAnsi"/>
          <w:color w:val="000000" w:themeColor="text1"/>
          <w:sz w:val="28"/>
          <w:szCs w:val="28"/>
          <w:lang w:eastAsia="en-US"/>
        </w:rPr>
        <w:t>Перевозка угля – 312,79 руб./т. (с НДС).</w:t>
      </w:r>
    </w:p>
    <w:p w14:paraId="0CB56342"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r w:rsidRPr="009D0FFD">
        <w:rPr>
          <w:rFonts w:eastAsiaTheme="minorHAnsi"/>
          <w:color w:val="000000" w:themeColor="text1"/>
          <w:sz w:val="28"/>
          <w:szCs w:val="28"/>
          <w:lang w:eastAsia="en-US"/>
        </w:rPr>
        <w:t>Э/Э на производственные нужны – 7,733 руб./кВтч (с НДС).</w:t>
      </w:r>
    </w:p>
    <w:p w14:paraId="25ADA502"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r w:rsidRPr="009D0FFD">
        <w:rPr>
          <w:rFonts w:eastAsiaTheme="minorHAnsi"/>
          <w:color w:val="000000" w:themeColor="text1"/>
          <w:sz w:val="28"/>
          <w:szCs w:val="28"/>
          <w:lang w:eastAsia="en-US"/>
        </w:rPr>
        <w:t>ХВС на производственные нужды - 31,47 руб./м³ (с НДС).</w:t>
      </w:r>
    </w:p>
    <w:p w14:paraId="11A002E3"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p>
    <w:p w14:paraId="429B8B0B" w14:textId="77777777" w:rsidR="009D0FFD" w:rsidRPr="009D0FFD" w:rsidRDefault="009D0FFD" w:rsidP="009D0FFD">
      <w:pPr>
        <w:spacing w:line="259" w:lineRule="auto"/>
        <w:ind w:firstLine="709"/>
        <w:contextualSpacing/>
        <w:jc w:val="both"/>
        <w:rPr>
          <w:rFonts w:eastAsiaTheme="minorHAnsi"/>
          <w:b/>
          <w:bCs/>
          <w:color w:val="000000" w:themeColor="text1"/>
          <w:sz w:val="28"/>
          <w:szCs w:val="28"/>
          <w:lang w:eastAsia="en-US"/>
        </w:rPr>
      </w:pPr>
      <w:r w:rsidRPr="009D0FFD">
        <w:rPr>
          <w:rFonts w:eastAsiaTheme="minorHAnsi"/>
          <w:b/>
          <w:bCs/>
          <w:color w:val="000000" w:themeColor="text1"/>
          <w:sz w:val="28"/>
          <w:szCs w:val="28"/>
          <w:lang w:eastAsia="en-US"/>
        </w:rPr>
        <w:t xml:space="preserve">2.6. Средняя заработная плата </w:t>
      </w:r>
    </w:p>
    <w:p w14:paraId="6431F0E6"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r w:rsidRPr="009D0FFD">
        <w:rPr>
          <w:rFonts w:eastAsiaTheme="minorHAnsi"/>
          <w:color w:val="000000" w:themeColor="text1"/>
          <w:sz w:val="28"/>
          <w:szCs w:val="28"/>
          <w:lang w:eastAsia="en-US"/>
        </w:rPr>
        <w:t>Средняя заработная плата одного работника на 2021 год, с учетом фактической численности 2019 года руб./чел/мес. составит 17 438,08 руб./чел/мес.</w:t>
      </w:r>
    </w:p>
    <w:p w14:paraId="6AF38177"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p>
    <w:p w14:paraId="1ABAB13D" w14:textId="77777777" w:rsidR="009D0FFD" w:rsidRPr="009D0FFD" w:rsidRDefault="009D0FFD" w:rsidP="009D0FFD">
      <w:pPr>
        <w:spacing w:line="259" w:lineRule="auto"/>
        <w:ind w:firstLine="709"/>
        <w:contextualSpacing/>
        <w:jc w:val="both"/>
        <w:rPr>
          <w:rFonts w:eastAsiaTheme="minorHAnsi"/>
          <w:b/>
          <w:bCs/>
          <w:color w:val="000000" w:themeColor="text1"/>
          <w:sz w:val="28"/>
          <w:szCs w:val="28"/>
          <w:lang w:eastAsia="en-US"/>
        </w:rPr>
      </w:pPr>
      <w:r w:rsidRPr="009D0FFD">
        <w:rPr>
          <w:rFonts w:eastAsiaTheme="minorHAnsi"/>
          <w:b/>
          <w:bCs/>
          <w:color w:val="000000" w:themeColor="text1"/>
          <w:sz w:val="28"/>
          <w:szCs w:val="28"/>
          <w:lang w:eastAsia="en-US"/>
        </w:rPr>
        <w:t>2.7. Объем полезного отпуска тепловой энергии, на основании которого были рассчитаны установленные тарифы</w:t>
      </w:r>
    </w:p>
    <w:p w14:paraId="072E2025" w14:textId="77777777" w:rsidR="009D0FFD" w:rsidRPr="009D0FFD" w:rsidRDefault="009D0FFD" w:rsidP="009D0FFD">
      <w:pPr>
        <w:spacing w:line="259" w:lineRule="auto"/>
        <w:ind w:firstLine="709"/>
        <w:contextualSpacing/>
        <w:jc w:val="both"/>
        <w:rPr>
          <w:rFonts w:eastAsiaTheme="minorHAnsi"/>
          <w:b/>
          <w:bCs/>
          <w:color w:val="000000" w:themeColor="text1"/>
          <w:sz w:val="28"/>
          <w:szCs w:val="28"/>
          <w:lang w:eastAsia="en-US"/>
        </w:rPr>
      </w:pPr>
    </w:p>
    <w:p w14:paraId="0F93DAA6"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r w:rsidRPr="009D0FFD">
        <w:rPr>
          <w:rFonts w:eastAsiaTheme="minorHAnsi"/>
          <w:color w:val="000000" w:themeColor="text1"/>
          <w:sz w:val="28"/>
          <w:szCs w:val="28"/>
          <w:lang w:eastAsia="en-US"/>
        </w:rPr>
        <w:t>Схема теплоснабжения Чусовитинского сельского поселения не актуализирована на 2021 год.</w:t>
      </w:r>
    </w:p>
    <w:p w14:paraId="3637D66A"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r w:rsidRPr="009D0FFD">
        <w:rPr>
          <w:rFonts w:eastAsiaTheme="minorHAnsi"/>
          <w:color w:val="000000" w:themeColor="text1"/>
          <w:sz w:val="28"/>
          <w:szCs w:val="28"/>
          <w:lang w:eastAsia="en-US"/>
        </w:rPr>
        <w:t>В связи с этим эксперты считают обоснованным объем полезного отпуска, принятый с учетом динамики полезного отпуска тепловой энергии по категориям потребителей за 2017-2019 годы.</w:t>
      </w:r>
    </w:p>
    <w:p w14:paraId="17297E9F"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r w:rsidRPr="009D0FFD">
        <w:rPr>
          <w:rFonts w:eastAsiaTheme="minorHAnsi"/>
          <w:color w:val="000000" w:themeColor="text1"/>
          <w:sz w:val="28"/>
          <w:szCs w:val="28"/>
          <w:lang w:eastAsia="en-US"/>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2DEB52A2"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r w:rsidRPr="009D0FFD">
        <w:rPr>
          <w:rFonts w:eastAsiaTheme="minorHAnsi"/>
          <w:color w:val="000000" w:themeColor="text1"/>
          <w:sz w:val="28"/>
          <w:szCs w:val="28"/>
          <w:lang w:eastAsia="en-US"/>
        </w:rPr>
        <w:t xml:space="preserve">Информация по факту 2017-2019 годы получена через систему ЕИАС и заверена электронно-цифровой подписью руководителя в формате шаблонов BALANCE.CALC.TARIFF.WARM.FACT. </w:t>
      </w:r>
    </w:p>
    <w:p w14:paraId="37CDE585"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p>
    <w:p w14:paraId="70EB02E5" w14:textId="77777777" w:rsidR="009D0FFD" w:rsidRPr="009D0FFD" w:rsidRDefault="009D0FFD" w:rsidP="009D0FFD">
      <w:pPr>
        <w:spacing w:line="360" w:lineRule="auto"/>
        <w:ind w:firstLine="720"/>
        <w:jc w:val="both"/>
        <w:rPr>
          <w:snapToGrid w:val="0"/>
          <w:color w:val="000000" w:themeColor="text1"/>
          <w:sz w:val="28"/>
          <w:szCs w:val="28"/>
        </w:rPr>
      </w:pPr>
      <w:r w:rsidRPr="009D0FFD">
        <w:rPr>
          <w:snapToGrid w:val="0"/>
          <w:color w:val="000000" w:themeColor="text1"/>
          <w:sz w:val="28"/>
          <w:szCs w:val="28"/>
        </w:rPr>
        <w:t xml:space="preserve">Динамика изменения полезного отпуска тепловой энергии по категориям потребителей представлена в таблице 1. </w:t>
      </w:r>
    </w:p>
    <w:p w14:paraId="02DAF465" w14:textId="77777777" w:rsidR="009D0FFD" w:rsidRPr="009D0FFD" w:rsidRDefault="009D0FFD" w:rsidP="009D0FFD">
      <w:pPr>
        <w:spacing w:line="360" w:lineRule="auto"/>
        <w:ind w:firstLine="720"/>
        <w:jc w:val="right"/>
        <w:rPr>
          <w:snapToGrid w:val="0"/>
          <w:color w:val="000000" w:themeColor="text1"/>
          <w:sz w:val="28"/>
          <w:szCs w:val="28"/>
        </w:rPr>
      </w:pPr>
      <w:r w:rsidRPr="009D0FFD">
        <w:rPr>
          <w:snapToGrid w:val="0"/>
          <w:color w:val="000000" w:themeColor="text1"/>
          <w:sz w:val="28"/>
          <w:szCs w:val="28"/>
        </w:rPr>
        <w:t>Таблица 1</w:t>
      </w:r>
    </w:p>
    <w:p w14:paraId="24DE7B11" w14:textId="77777777" w:rsidR="009D0FFD" w:rsidRPr="009D0FFD" w:rsidRDefault="009D0FFD" w:rsidP="009D0FFD">
      <w:pPr>
        <w:spacing w:line="360" w:lineRule="auto"/>
        <w:ind w:firstLine="720"/>
        <w:jc w:val="center"/>
        <w:rPr>
          <w:snapToGrid w:val="0"/>
          <w:color w:val="000000" w:themeColor="text1"/>
          <w:sz w:val="28"/>
          <w:szCs w:val="28"/>
        </w:rPr>
      </w:pPr>
      <w:r w:rsidRPr="009D0FFD">
        <w:rPr>
          <w:snapToGrid w:val="0"/>
          <w:color w:val="000000" w:themeColor="text1"/>
          <w:sz w:val="28"/>
          <w:szCs w:val="28"/>
        </w:rPr>
        <w:t>Динамика изменения полезного отпуска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1042"/>
        <w:gridCol w:w="1042"/>
        <w:gridCol w:w="1042"/>
        <w:gridCol w:w="2069"/>
        <w:gridCol w:w="1542"/>
      </w:tblGrid>
      <w:tr w:rsidR="009D0FFD" w:rsidRPr="009D0FFD" w14:paraId="57C1CF49" w14:textId="77777777" w:rsidTr="00705308">
        <w:trPr>
          <w:trHeight w:val="300"/>
          <w:jc w:val="center"/>
        </w:trPr>
        <w:tc>
          <w:tcPr>
            <w:tcW w:w="1553" w:type="pct"/>
            <w:shd w:val="clear" w:color="auto" w:fill="auto"/>
            <w:noWrap/>
            <w:vAlign w:val="center"/>
            <w:hideMark/>
          </w:tcPr>
          <w:p w14:paraId="062413BF" w14:textId="77777777" w:rsidR="009D0FFD" w:rsidRPr="009D0FFD" w:rsidRDefault="009D0FFD" w:rsidP="009D0FFD">
            <w:pPr>
              <w:jc w:val="center"/>
              <w:rPr>
                <w:color w:val="000000" w:themeColor="text1"/>
              </w:rPr>
            </w:pPr>
            <w:r w:rsidRPr="009D0FFD">
              <w:rPr>
                <w:color w:val="000000" w:themeColor="text1"/>
              </w:rPr>
              <w:t>Категории потребители</w:t>
            </w:r>
          </w:p>
        </w:tc>
        <w:tc>
          <w:tcPr>
            <w:tcW w:w="533" w:type="pct"/>
            <w:shd w:val="clear" w:color="auto" w:fill="auto"/>
            <w:noWrap/>
            <w:vAlign w:val="center"/>
            <w:hideMark/>
          </w:tcPr>
          <w:p w14:paraId="31164554" w14:textId="77777777" w:rsidR="009D0FFD" w:rsidRPr="009D0FFD" w:rsidRDefault="009D0FFD" w:rsidP="009D0FFD">
            <w:pPr>
              <w:jc w:val="center"/>
              <w:rPr>
                <w:color w:val="000000" w:themeColor="text1"/>
              </w:rPr>
            </w:pPr>
            <w:r w:rsidRPr="009D0FFD">
              <w:rPr>
                <w:color w:val="000000" w:themeColor="text1"/>
              </w:rPr>
              <w:t>2017</w:t>
            </w:r>
          </w:p>
        </w:tc>
        <w:tc>
          <w:tcPr>
            <w:tcW w:w="533" w:type="pct"/>
            <w:shd w:val="clear" w:color="auto" w:fill="auto"/>
            <w:noWrap/>
            <w:vAlign w:val="center"/>
            <w:hideMark/>
          </w:tcPr>
          <w:p w14:paraId="3E6E712C" w14:textId="77777777" w:rsidR="009D0FFD" w:rsidRPr="009D0FFD" w:rsidRDefault="009D0FFD" w:rsidP="009D0FFD">
            <w:pPr>
              <w:jc w:val="center"/>
              <w:rPr>
                <w:color w:val="000000" w:themeColor="text1"/>
              </w:rPr>
            </w:pPr>
            <w:r w:rsidRPr="009D0FFD">
              <w:rPr>
                <w:color w:val="000000" w:themeColor="text1"/>
              </w:rPr>
              <w:t>2018</w:t>
            </w:r>
          </w:p>
        </w:tc>
        <w:tc>
          <w:tcPr>
            <w:tcW w:w="533" w:type="pct"/>
            <w:shd w:val="clear" w:color="auto" w:fill="auto"/>
            <w:noWrap/>
            <w:vAlign w:val="center"/>
            <w:hideMark/>
          </w:tcPr>
          <w:p w14:paraId="2DF86DAB" w14:textId="77777777" w:rsidR="009D0FFD" w:rsidRPr="009D0FFD" w:rsidRDefault="009D0FFD" w:rsidP="009D0FFD">
            <w:pPr>
              <w:jc w:val="center"/>
              <w:rPr>
                <w:color w:val="000000" w:themeColor="text1"/>
              </w:rPr>
            </w:pPr>
            <w:r w:rsidRPr="009D0FFD">
              <w:rPr>
                <w:color w:val="000000" w:themeColor="text1"/>
              </w:rPr>
              <w:t>2019</w:t>
            </w:r>
          </w:p>
        </w:tc>
        <w:tc>
          <w:tcPr>
            <w:tcW w:w="1059" w:type="pct"/>
            <w:shd w:val="clear" w:color="auto" w:fill="auto"/>
            <w:noWrap/>
            <w:vAlign w:val="center"/>
            <w:hideMark/>
          </w:tcPr>
          <w:p w14:paraId="2E93F3F1" w14:textId="77777777" w:rsidR="009D0FFD" w:rsidRPr="009D0FFD" w:rsidRDefault="009D0FFD" w:rsidP="009D0FFD">
            <w:pPr>
              <w:jc w:val="center"/>
              <w:rPr>
                <w:color w:val="000000" w:themeColor="text1"/>
              </w:rPr>
            </w:pPr>
            <w:r w:rsidRPr="009D0FFD">
              <w:rPr>
                <w:color w:val="000000" w:themeColor="text1"/>
              </w:rPr>
              <w:t>План на 2021 год</w:t>
            </w:r>
          </w:p>
        </w:tc>
        <w:tc>
          <w:tcPr>
            <w:tcW w:w="789" w:type="pct"/>
          </w:tcPr>
          <w:p w14:paraId="7D022E94" w14:textId="77777777" w:rsidR="009D0FFD" w:rsidRPr="009D0FFD" w:rsidRDefault="009D0FFD" w:rsidP="009D0FFD">
            <w:pPr>
              <w:jc w:val="center"/>
              <w:rPr>
                <w:color w:val="000000" w:themeColor="text1"/>
              </w:rPr>
            </w:pPr>
            <w:r w:rsidRPr="009D0FFD">
              <w:rPr>
                <w:color w:val="000000" w:themeColor="text1"/>
              </w:rPr>
              <w:t>Динамика изменения, %</w:t>
            </w:r>
          </w:p>
        </w:tc>
      </w:tr>
      <w:tr w:rsidR="009D0FFD" w:rsidRPr="009D0FFD" w14:paraId="15F27439" w14:textId="77777777" w:rsidTr="00705308">
        <w:trPr>
          <w:trHeight w:val="300"/>
          <w:jc w:val="center"/>
        </w:trPr>
        <w:tc>
          <w:tcPr>
            <w:tcW w:w="1553" w:type="pct"/>
            <w:shd w:val="clear" w:color="auto" w:fill="auto"/>
            <w:noWrap/>
            <w:vAlign w:val="center"/>
            <w:hideMark/>
          </w:tcPr>
          <w:p w14:paraId="413A1689" w14:textId="77777777" w:rsidR="009D0FFD" w:rsidRPr="009D0FFD" w:rsidRDefault="009D0FFD" w:rsidP="009D0FFD">
            <w:pPr>
              <w:jc w:val="center"/>
              <w:rPr>
                <w:color w:val="000000" w:themeColor="text1"/>
              </w:rPr>
            </w:pPr>
            <w:r w:rsidRPr="009D0FFD">
              <w:rPr>
                <w:color w:val="000000" w:themeColor="text1"/>
              </w:rPr>
              <w:t>Полезный отпуск</w:t>
            </w:r>
          </w:p>
        </w:tc>
        <w:tc>
          <w:tcPr>
            <w:tcW w:w="533" w:type="pct"/>
            <w:shd w:val="clear" w:color="auto" w:fill="auto"/>
            <w:noWrap/>
            <w:vAlign w:val="center"/>
            <w:hideMark/>
          </w:tcPr>
          <w:p w14:paraId="6C7F58A3" w14:textId="77777777" w:rsidR="009D0FFD" w:rsidRPr="009D0FFD" w:rsidRDefault="009D0FFD" w:rsidP="009D0FFD">
            <w:pPr>
              <w:jc w:val="center"/>
              <w:rPr>
                <w:color w:val="000000" w:themeColor="text1"/>
              </w:rPr>
            </w:pPr>
            <w:r w:rsidRPr="009D0FFD">
              <w:rPr>
                <w:color w:val="000000" w:themeColor="text1"/>
              </w:rPr>
              <w:t>6135,63</w:t>
            </w:r>
          </w:p>
        </w:tc>
        <w:tc>
          <w:tcPr>
            <w:tcW w:w="533" w:type="pct"/>
            <w:shd w:val="clear" w:color="auto" w:fill="auto"/>
            <w:noWrap/>
            <w:vAlign w:val="center"/>
            <w:hideMark/>
          </w:tcPr>
          <w:p w14:paraId="6C78615E" w14:textId="77777777" w:rsidR="009D0FFD" w:rsidRPr="009D0FFD" w:rsidRDefault="009D0FFD" w:rsidP="009D0FFD">
            <w:pPr>
              <w:jc w:val="center"/>
              <w:rPr>
                <w:color w:val="000000" w:themeColor="text1"/>
              </w:rPr>
            </w:pPr>
            <w:r w:rsidRPr="009D0FFD">
              <w:rPr>
                <w:color w:val="000000" w:themeColor="text1"/>
              </w:rPr>
              <w:t>6384,74</w:t>
            </w:r>
          </w:p>
        </w:tc>
        <w:tc>
          <w:tcPr>
            <w:tcW w:w="533" w:type="pct"/>
            <w:shd w:val="clear" w:color="auto" w:fill="auto"/>
            <w:noWrap/>
            <w:vAlign w:val="center"/>
            <w:hideMark/>
          </w:tcPr>
          <w:p w14:paraId="613C529A" w14:textId="77777777" w:rsidR="009D0FFD" w:rsidRPr="009D0FFD" w:rsidRDefault="009D0FFD" w:rsidP="009D0FFD">
            <w:pPr>
              <w:jc w:val="center"/>
              <w:rPr>
                <w:color w:val="000000" w:themeColor="text1"/>
              </w:rPr>
            </w:pPr>
            <w:r w:rsidRPr="009D0FFD">
              <w:rPr>
                <w:color w:val="000000" w:themeColor="text1"/>
              </w:rPr>
              <w:t>6293,03</w:t>
            </w:r>
          </w:p>
        </w:tc>
        <w:tc>
          <w:tcPr>
            <w:tcW w:w="1059" w:type="pct"/>
            <w:shd w:val="clear" w:color="auto" w:fill="auto"/>
            <w:noWrap/>
            <w:vAlign w:val="center"/>
            <w:hideMark/>
          </w:tcPr>
          <w:p w14:paraId="6239B6BC" w14:textId="77777777" w:rsidR="009D0FFD" w:rsidRPr="009D0FFD" w:rsidRDefault="009D0FFD" w:rsidP="009D0FFD">
            <w:pPr>
              <w:jc w:val="center"/>
              <w:rPr>
                <w:color w:val="000000" w:themeColor="text1"/>
              </w:rPr>
            </w:pPr>
            <w:r w:rsidRPr="009D0FFD">
              <w:rPr>
                <w:color w:val="000000" w:themeColor="text1"/>
              </w:rPr>
              <w:t>6416,00</w:t>
            </w:r>
          </w:p>
        </w:tc>
        <w:tc>
          <w:tcPr>
            <w:tcW w:w="789" w:type="pct"/>
          </w:tcPr>
          <w:p w14:paraId="5B242D80" w14:textId="77777777" w:rsidR="009D0FFD" w:rsidRPr="009D0FFD" w:rsidRDefault="009D0FFD" w:rsidP="009D0FFD">
            <w:pPr>
              <w:jc w:val="center"/>
              <w:rPr>
                <w:color w:val="000000" w:themeColor="text1"/>
              </w:rPr>
            </w:pPr>
            <w:r w:rsidRPr="009D0FFD">
              <w:rPr>
                <w:color w:val="000000" w:themeColor="text1"/>
              </w:rPr>
              <w:t>1,31</w:t>
            </w:r>
          </w:p>
        </w:tc>
      </w:tr>
      <w:tr w:rsidR="009D0FFD" w:rsidRPr="009D0FFD" w14:paraId="70CA3B29" w14:textId="77777777" w:rsidTr="00705308">
        <w:trPr>
          <w:trHeight w:val="300"/>
          <w:jc w:val="center"/>
        </w:trPr>
        <w:tc>
          <w:tcPr>
            <w:tcW w:w="1553" w:type="pct"/>
            <w:shd w:val="clear" w:color="auto" w:fill="auto"/>
            <w:noWrap/>
            <w:vAlign w:val="center"/>
            <w:hideMark/>
          </w:tcPr>
          <w:p w14:paraId="116177B1" w14:textId="77777777" w:rsidR="009D0FFD" w:rsidRPr="009D0FFD" w:rsidRDefault="009D0FFD" w:rsidP="009D0FFD">
            <w:pPr>
              <w:jc w:val="center"/>
              <w:rPr>
                <w:color w:val="000000" w:themeColor="text1"/>
              </w:rPr>
            </w:pPr>
            <w:r w:rsidRPr="009D0FFD">
              <w:rPr>
                <w:color w:val="000000" w:themeColor="text1"/>
              </w:rPr>
              <w:t>- жилищные организации</w:t>
            </w:r>
          </w:p>
        </w:tc>
        <w:tc>
          <w:tcPr>
            <w:tcW w:w="533" w:type="pct"/>
            <w:shd w:val="clear" w:color="auto" w:fill="auto"/>
            <w:noWrap/>
            <w:vAlign w:val="center"/>
            <w:hideMark/>
          </w:tcPr>
          <w:p w14:paraId="633971A1" w14:textId="77777777" w:rsidR="009D0FFD" w:rsidRPr="009D0FFD" w:rsidRDefault="009D0FFD" w:rsidP="009D0FFD">
            <w:pPr>
              <w:jc w:val="center"/>
              <w:rPr>
                <w:color w:val="000000" w:themeColor="text1"/>
              </w:rPr>
            </w:pPr>
            <w:r w:rsidRPr="009D0FFD">
              <w:rPr>
                <w:color w:val="000000" w:themeColor="text1"/>
              </w:rPr>
              <w:t>1959,77</w:t>
            </w:r>
          </w:p>
        </w:tc>
        <w:tc>
          <w:tcPr>
            <w:tcW w:w="533" w:type="pct"/>
            <w:shd w:val="clear" w:color="auto" w:fill="auto"/>
            <w:noWrap/>
            <w:vAlign w:val="center"/>
            <w:hideMark/>
          </w:tcPr>
          <w:p w14:paraId="2DC90D66" w14:textId="77777777" w:rsidR="009D0FFD" w:rsidRPr="009D0FFD" w:rsidRDefault="009D0FFD" w:rsidP="009D0FFD">
            <w:pPr>
              <w:jc w:val="center"/>
              <w:rPr>
                <w:color w:val="000000" w:themeColor="text1"/>
              </w:rPr>
            </w:pPr>
            <w:r w:rsidRPr="009D0FFD">
              <w:rPr>
                <w:color w:val="000000" w:themeColor="text1"/>
              </w:rPr>
              <w:t>1934,20</w:t>
            </w:r>
          </w:p>
        </w:tc>
        <w:tc>
          <w:tcPr>
            <w:tcW w:w="533" w:type="pct"/>
            <w:shd w:val="clear" w:color="auto" w:fill="auto"/>
            <w:noWrap/>
            <w:vAlign w:val="center"/>
            <w:hideMark/>
          </w:tcPr>
          <w:p w14:paraId="1513C8B7" w14:textId="77777777" w:rsidR="009D0FFD" w:rsidRPr="009D0FFD" w:rsidRDefault="009D0FFD" w:rsidP="009D0FFD">
            <w:pPr>
              <w:jc w:val="center"/>
              <w:rPr>
                <w:color w:val="000000" w:themeColor="text1"/>
              </w:rPr>
            </w:pPr>
            <w:r w:rsidRPr="009D0FFD">
              <w:rPr>
                <w:color w:val="000000" w:themeColor="text1"/>
              </w:rPr>
              <w:t>1934,30</w:t>
            </w:r>
          </w:p>
        </w:tc>
        <w:tc>
          <w:tcPr>
            <w:tcW w:w="1059" w:type="pct"/>
            <w:shd w:val="clear" w:color="auto" w:fill="auto"/>
            <w:noWrap/>
            <w:vAlign w:val="center"/>
            <w:hideMark/>
          </w:tcPr>
          <w:p w14:paraId="3307D2F9" w14:textId="77777777" w:rsidR="009D0FFD" w:rsidRPr="009D0FFD" w:rsidRDefault="009D0FFD" w:rsidP="009D0FFD">
            <w:pPr>
              <w:jc w:val="center"/>
              <w:rPr>
                <w:color w:val="000000" w:themeColor="text1"/>
              </w:rPr>
            </w:pPr>
            <w:r w:rsidRPr="009D0FFD">
              <w:rPr>
                <w:color w:val="000000" w:themeColor="text1"/>
              </w:rPr>
              <w:t>1922,00</w:t>
            </w:r>
          </w:p>
        </w:tc>
        <w:tc>
          <w:tcPr>
            <w:tcW w:w="789" w:type="pct"/>
          </w:tcPr>
          <w:p w14:paraId="4E3560AA" w14:textId="77777777" w:rsidR="009D0FFD" w:rsidRPr="009D0FFD" w:rsidRDefault="009D0FFD" w:rsidP="009D0FFD">
            <w:pPr>
              <w:jc w:val="center"/>
              <w:rPr>
                <w:color w:val="000000" w:themeColor="text1"/>
              </w:rPr>
            </w:pPr>
            <w:r w:rsidRPr="009D0FFD">
              <w:rPr>
                <w:color w:val="000000" w:themeColor="text1"/>
              </w:rPr>
              <w:t>-0,65</w:t>
            </w:r>
          </w:p>
        </w:tc>
      </w:tr>
      <w:tr w:rsidR="009D0FFD" w:rsidRPr="009D0FFD" w14:paraId="36FA9465" w14:textId="77777777" w:rsidTr="00705308">
        <w:trPr>
          <w:trHeight w:val="300"/>
          <w:jc w:val="center"/>
        </w:trPr>
        <w:tc>
          <w:tcPr>
            <w:tcW w:w="1553" w:type="pct"/>
            <w:shd w:val="clear" w:color="auto" w:fill="auto"/>
            <w:noWrap/>
            <w:vAlign w:val="center"/>
            <w:hideMark/>
          </w:tcPr>
          <w:p w14:paraId="194C9932" w14:textId="77777777" w:rsidR="009D0FFD" w:rsidRPr="009D0FFD" w:rsidRDefault="009D0FFD" w:rsidP="009D0FFD">
            <w:pPr>
              <w:jc w:val="center"/>
              <w:rPr>
                <w:color w:val="000000" w:themeColor="text1"/>
              </w:rPr>
            </w:pPr>
            <w:r w:rsidRPr="009D0FFD">
              <w:rPr>
                <w:color w:val="000000" w:themeColor="text1"/>
              </w:rPr>
              <w:t>- бюджетные организации</w:t>
            </w:r>
          </w:p>
        </w:tc>
        <w:tc>
          <w:tcPr>
            <w:tcW w:w="533" w:type="pct"/>
            <w:shd w:val="clear" w:color="auto" w:fill="auto"/>
            <w:noWrap/>
            <w:vAlign w:val="center"/>
            <w:hideMark/>
          </w:tcPr>
          <w:p w14:paraId="2A9DCC09" w14:textId="77777777" w:rsidR="009D0FFD" w:rsidRPr="009D0FFD" w:rsidRDefault="009D0FFD" w:rsidP="009D0FFD">
            <w:pPr>
              <w:jc w:val="center"/>
              <w:rPr>
                <w:color w:val="000000" w:themeColor="text1"/>
              </w:rPr>
            </w:pPr>
            <w:r w:rsidRPr="009D0FFD">
              <w:rPr>
                <w:color w:val="000000" w:themeColor="text1"/>
              </w:rPr>
              <w:t>3909,13</w:t>
            </w:r>
          </w:p>
        </w:tc>
        <w:tc>
          <w:tcPr>
            <w:tcW w:w="533" w:type="pct"/>
            <w:shd w:val="clear" w:color="auto" w:fill="auto"/>
            <w:noWrap/>
            <w:vAlign w:val="center"/>
            <w:hideMark/>
          </w:tcPr>
          <w:p w14:paraId="02A949F1" w14:textId="77777777" w:rsidR="009D0FFD" w:rsidRPr="009D0FFD" w:rsidRDefault="009D0FFD" w:rsidP="009D0FFD">
            <w:pPr>
              <w:jc w:val="center"/>
              <w:rPr>
                <w:color w:val="000000" w:themeColor="text1"/>
              </w:rPr>
            </w:pPr>
            <w:r w:rsidRPr="009D0FFD">
              <w:rPr>
                <w:color w:val="000000" w:themeColor="text1"/>
              </w:rPr>
              <w:t>4162,75</w:t>
            </w:r>
          </w:p>
        </w:tc>
        <w:tc>
          <w:tcPr>
            <w:tcW w:w="533" w:type="pct"/>
            <w:shd w:val="clear" w:color="auto" w:fill="auto"/>
            <w:noWrap/>
            <w:vAlign w:val="center"/>
            <w:hideMark/>
          </w:tcPr>
          <w:p w14:paraId="33865FC5" w14:textId="77777777" w:rsidR="009D0FFD" w:rsidRPr="009D0FFD" w:rsidRDefault="009D0FFD" w:rsidP="009D0FFD">
            <w:pPr>
              <w:jc w:val="center"/>
              <w:rPr>
                <w:color w:val="000000" w:themeColor="text1"/>
              </w:rPr>
            </w:pPr>
            <w:r w:rsidRPr="009D0FFD">
              <w:rPr>
                <w:color w:val="000000" w:themeColor="text1"/>
              </w:rPr>
              <w:t>4106,24</w:t>
            </w:r>
          </w:p>
        </w:tc>
        <w:tc>
          <w:tcPr>
            <w:tcW w:w="1059" w:type="pct"/>
            <w:shd w:val="clear" w:color="auto" w:fill="auto"/>
            <w:noWrap/>
            <w:vAlign w:val="center"/>
            <w:hideMark/>
          </w:tcPr>
          <w:p w14:paraId="4514CB68" w14:textId="77777777" w:rsidR="009D0FFD" w:rsidRPr="009D0FFD" w:rsidRDefault="009D0FFD" w:rsidP="009D0FFD">
            <w:pPr>
              <w:jc w:val="center"/>
              <w:rPr>
                <w:color w:val="000000" w:themeColor="text1"/>
              </w:rPr>
            </w:pPr>
            <w:r w:rsidRPr="009D0FFD">
              <w:rPr>
                <w:color w:val="000000" w:themeColor="text1"/>
              </w:rPr>
              <w:t>4212,00</w:t>
            </w:r>
          </w:p>
        </w:tc>
        <w:tc>
          <w:tcPr>
            <w:tcW w:w="789" w:type="pct"/>
          </w:tcPr>
          <w:p w14:paraId="49CC2029" w14:textId="77777777" w:rsidR="009D0FFD" w:rsidRPr="009D0FFD" w:rsidRDefault="009D0FFD" w:rsidP="009D0FFD">
            <w:pPr>
              <w:jc w:val="center"/>
              <w:rPr>
                <w:color w:val="000000" w:themeColor="text1"/>
              </w:rPr>
            </w:pPr>
            <w:r w:rsidRPr="009D0FFD">
              <w:rPr>
                <w:color w:val="000000" w:themeColor="text1"/>
              </w:rPr>
              <w:t>2,57</w:t>
            </w:r>
          </w:p>
        </w:tc>
      </w:tr>
      <w:tr w:rsidR="009D0FFD" w:rsidRPr="009D0FFD" w14:paraId="3707FF71" w14:textId="77777777" w:rsidTr="00705308">
        <w:trPr>
          <w:trHeight w:val="300"/>
          <w:jc w:val="center"/>
        </w:trPr>
        <w:tc>
          <w:tcPr>
            <w:tcW w:w="1553" w:type="pct"/>
            <w:shd w:val="clear" w:color="auto" w:fill="auto"/>
            <w:noWrap/>
            <w:vAlign w:val="center"/>
            <w:hideMark/>
          </w:tcPr>
          <w:p w14:paraId="461BB5D1" w14:textId="77777777" w:rsidR="009D0FFD" w:rsidRPr="009D0FFD" w:rsidRDefault="009D0FFD" w:rsidP="009D0FFD">
            <w:pPr>
              <w:jc w:val="center"/>
              <w:rPr>
                <w:color w:val="000000" w:themeColor="text1"/>
              </w:rPr>
            </w:pPr>
            <w:r w:rsidRPr="009D0FFD">
              <w:rPr>
                <w:color w:val="000000" w:themeColor="text1"/>
              </w:rPr>
              <w:t>- прочие потребители</w:t>
            </w:r>
          </w:p>
        </w:tc>
        <w:tc>
          <w:tcPr>
            <w:tcW w:w="533" w:type="pct"/>
            <w:shd w:val="clear" w:color="auto" w:fill="auto"/>
            <w:noWrap/>
            <w:vAlign w:val="center"/>
            <w:hideMark/>
          </w:tcPr>
          <w:p w14:paraId="301AE593" w14:textId="77777777" w:rsidR="009D0FFD" w:rsidRPr="009D0FFD" w:rsidRDefault="009D0FFD" w:rsidP="009D0FFD">
            <w:pPr>
              <w:jc w:val="center"/>
              <w:rPr>
                <w:color w:val="000000" w:themeColor="text1"/>
              </w:rPr>
            </w:pPr>
            <w:r w:rsidRPr="009D0FFD">
              <w:rPr>
                <w:color w:val="000000" w:themeColor="text1"/>
              </w:rPr>
              <w:t>266,73</w:t>
            </w:r>
          </w:p>
        </w:tc>
        <w:tc>
          <w:tcPr>
            <w:tcW w:w="533" w:type="pct"/>
            <w:shd w:val="clear" w:color="auto" w:fill="auto"/>
            <w:noWrap/>
            <w:vAlign w:val="center"/>
            <w:hideMark/>
          </w:tcPr>
          <w:p w14:paraId="12E5F94B" w14:textId="77777777" w:rsidR="009D0FFD" w:rsidRPr="009D0FFD" w:rsidRDefault="009D0FFD" w:rsidP="009D0FFD">
            <w:pPr>
              <w:jc w:val="center"/>
              <w:rPr>
                <w:color w:val="000000" w:themeColor="text1"/>
              </w:rPr>
            </w:pPr>
            <w:r w:rsidRPr="009D0FFD">
              <w:rPr>
                <w:color w:val="000000" w:themeColor="text1"/>
              </w:rPr>
              <w:t>287,79</w:t>
            </w:r>
          </w:p>
        </w:tc>
        <w:tc>
          <w:tcPr>
            <w:tcW w:w="533" w:type="pct"/>
            <w:shd w:val="clear" w:color="auto" w:fill="auto"/>
            <w:noWrap/>
            <w:vAlign w:val="center"/>
            <w:hideMark/>
          </w:tcPr>
          <w:p w14:paraId="1B997143" w14:textId="77777777" w:rsidR="009D0FFD" w:rsidRPr="009D0FFD" w:rsidRDefault="009D0FFD" w:rsidP="009D0FFD">
            <w:pPr>
              <w:jc w:val="center"/>
              <w:rPr>
                <w:color w:val="000000" w:themeColor="text1"/>
              </w:rPr>
            </w:pPr>
            <w:r w:rsidRPr="009D0FFD">
              <w:rPr>
                <w:color w:val="000000" w:themeColor="text1"/>
              </w:rPr>
              <w:t>252,49</w:t>
            </w:r>
          </w:p>
        </w:tc>
        <w:tc>
          <w:tcPr>
            <w:tcW w:w="1059" w:type="pct"/>
            <w:shd w:val="clear" w:color="auto" w:fill="auto"/>
            <w:noWrap/>
            <w:vAlign w:val="center"/>
            <w:hideMark/>
          </w:tcPr>
          <w:p w14:paraId="689AE7F6" w14:textId="77777777" w:rsidR="009D0FFD" w:rsidRPr="009D0FFD" w:rsidRDefault="009D0FFD" w:rsidP="009D0FFD">
            <w:pPr>
              <w:jc w:val="center"/>
              <w:rPr>
                <w:color w:val="000000" w:themeColor="text1"/>
              </w:rPr>
            </w:pPr>
            <w:r w:rsidRPr="009D0FFD">
              <w:rPr>
                <w:color w:val="000000" w:themeColor="text1"/>
              </w:rPr>
              <w:t>282,00</w:t>
            </w:r>
          </w:p>
        </w:tc>
        <w:tc>
          <w:tcPr>
            <w:tcW w:w="789" w:type="pct"/>
          </w:tcPr>
          <w:p w14:paraId="19C1B34B" w14:textId="77777777" w:rsidR="009D0FFD" w:rsidRPr="009D0FFD" w:rsidRDefault="009D0FFD" w:rsidP="009D0FFD">
            <w:pPr>
              <w:jc w:val="center"/>
              <w:rPr>
                <w:color w:val="000000" w:themeColor="text1"/>
              </w:rPr>
            </w:pPr>
            <w:r w:rsidRPr="009D0FFD">
              <w:rPr>
                <w:color w:val="000000" w:themeColor="text1"/>
              </w:rPr>
              <w:t>-2,19</w:t>
            </w:r>
          </w:p>
        </w:tc>
      </w:tr>
    </w:tbl>
    <w:p w14:paraId="48DF588F" w14:textId="77777777" w:rsidR="009D0FFD" w:rsidRPr="009D0FFD" w:rsidRDefault="009D0FFD" w:rsidP="009D0FFD">
      <w:pPr>
        <w:spacing w:line="360" w:lineRule="auto"/>
        <w:ind w:firstLine="720"/>
        <w:jc w:val="both"/>
        <w:rPr>
          <w:snapToGrid w:val="0"/>
          <w:color w:val="000000" w:themeColor="text1"/>
          <w:sz w:val="28"/>
          <w:szCs w:val="22"/>
        </w:rPr>
      </w:pPr>
    </w:p>
    <w:p w14:paraId="3B553CDE" w14:textId="77777777" w:rsidR="009D0FFD" w:rsidRPr="009D0FFD" w:rsidRDefault="009D0FFD" w:rsidP="009D0FFD">
      <w:pPr>
        <w:spacing w:line="360" w:lineRule="auto"/>
        <w:ind w:firstLine="720"/>
        <w:jc w:val="both"/>
        <w:rPr>
          <w:snapToGrid w:val="0"/>
          <w:color w:val="000000" w:themeColor="text1"/>
          <w:sz w:val="28"/>
          <w:szCs w:val="28"/>
        </w:rPr>
      </w:pPr>
      <w:r w:rsidRPr="009D0FFD">
        <w:rPr>
          <w:snapToGrid w:val="0"/>
          <w:color w:val="000000" w:themeColor="text1"/>
          <w:sz w:val="28"/>
          <w:szCs w:val="28"/>
        </w:rPr>
        <w:t>Таким образом полезный отпуск тепловой энергии составил 6 416,00 Гкал/ч.</w:t>
      </w:r>
    </w:p>
    <w:p w14:paraId="500CDF19" w14:textId="77777777" w:rsidR="009D0FFD" w:rsidRPr="009D0FFD" w:rsidRDefault="009D0FFD" w:rsidP="009D0FFD">
      <w:pPr>
        <w:spacing w:line="259" w:lineRule="auto"/>
        <w:ind w:firstLine="709"/>
        <w:contextualSpacing/>
        <w:jc w:val="both"/>
        <w:rPr>
          <w:rFonts w:eastAsiaTheme="minorHAnsi"/>
          <w:b/>
          <w:bCs/>
          <w:color w:val="000000" w:themeColor="text1"/>
          <w:sz w:val="28"/>
          <w:szCs w:val="28"/>
          <w:lang w:eastAsia="en-US"/>
        </w:rPr>
      </w:pPr>
    </w:p>
    <w:tbl>
      <w:tblPr>
        <w:tblW w:w="9985" w:type="dxa"/>
        <w:tblInd w:w="-147" w:type="dxa"/>
        <w:tblLook w:val="04A0" w:firstRow="1" w:lastRow="0" w:firstColumn="1" w:lastColumn="0" w:noHBand="0" w:noVBand="1"/>
      </w:tblPr>
      <w:tblGrid>
        <w:gridCol w:w="660"/>
        <w:gridCol w:w="2034"/>
        <w:gridCol w:w="925"/>
        <w:gridCol w:w="1088"/>
        <w:gridCol w:w="1377"/>
        <w:gridCol w:w="1404"/>
        <w:gridCol w:w="1248"/>
        <w:gridCol w:w="1249"/>
      </w:tblGrid>
      <w:tr w:rsidR="009D0FFD" w:rsidRPr="009D0FFD" w14:paraId="5D5043C4" w14:textId="77777777" w:rsidTr="00705308">
        <w:trPr>
          <w:trHeight w:val="466"/>
          <w:tblHeader/>
        </w:trPr>
        <w:tc>
          <w:tcPr>
            <w:tcW w:w="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D7A2BE" w14:textId="77777777" w:rsidR="009D0FFD" w:rsidRPr="009D0FFD" w:rsidRDefault="009D0FFD" w:rsidP="009D0FFD">
            <w:pPr>
              <w:jc w:val="center"/>
              <w:rPr>
                <w:color w:val="000000" w:themeColor="text1"/>
                <w:sz w:val="20"/>
                <w:szCs w:val="20"/>
              </w:rPr>
            </w:pPr>
            <w:r w:rsidRPr="009D0FFD">
              <w:rPr>
                <w:color w:val="000000" w:themeColor="text1"/>
                <w:sz w:val="20"/>
                <w:szCs w:val="20"/>
              </w:rPr>
              <w:t>№ п/п</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B12A4" w14:textId="77777777" w:rsidR="009D0FFD" w:rsidRPr="009D0FFD" w:rsidRDefault="009D0FFD" w:rsidP="009D0FFD">
            <w:pPr>
              <w:jc w:val="center"/>
              <w:rPr>
                <w:color w:val="000000" w:themeColor="text1"/>
                <w:sz w:val="20"/>
                <w:szCs w:val="20"/>
              </w:rPr>
            </w:pPr>
            <w:r w:rsidRPr="009D0FFD">
              <w:rPr>
                <w:color w:val="000000" w:themeColor="text1"/>
                <w:sz w:val="20"/>
                <w:szCs w:val="20"/>
              </w:rPr>
              <w:t>Показатель</w:t>
            </w:r>
          </w:p>
        </w:tc>
        <w:tc>
          <w:tcPr>
            <w:tcW w:w="9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56D939" w14:textId="77777777" w:rsidR="009D0FFD" w:rsidRPr="009D0FFD" w:rsidRDefault="009D0FFD" w:rsidP="009D0FFD">
            <w:pPr>
              <w:jc w:val="center"/>
              <w:rPr>
                <w:i/>
                <w:iCs/>
                <w:color w:val="000000" w:themeColor="text1"/>
                <w:sz w:val="20"/>
                <w:szCs w:val="20"/>
              </w:rPr>
            </w:pPr>
            <w:r w:rsidRPr="009D0FFD">
              <w:rPr>
                <w:color w:val="000000" w:themeColor="text1"/>
                <w:sz w:val="20"/>
                <w:szCs w:val="20"/>
              </w:rPr>
              <w:t>Ед. изм.</w:t>
            </w:r>
          </w:p>
        </w:tc>
        <w:tc>
          <w:tcPr>
            <w:tcW w:w="1088" w:type="dxa"/>
            <w:vMerge w:val="restart"/>
            <w:tcBorders>
              <w:top w:val="single" w:sz="4" w:space="0" w:color="auto"/>
              <w:left w:val="single" w:sz="4" w:space="0" w:color="auto"/>
              <w:right w:val="single" w:sz="4" w:space="0" w:color="auto"/>
            </w:tcBorders>
            <w:vAlign w:val="center"/>
          </w:tcPr>
          <w:p w14:paraId="03D829AA" w14:textId="77777777" w:rsidR="009D0FFD" w:rsidRPr="009D0FFD" w:rsidRDefault="009D0FFD" w:rsidP="009D0FFD">
            <w:pPr>
              <w:jc w:val="center"/>
              <w:rPr>
                <w:color w:val="000000" w:themeColor="text1"/>
                <w:sz w:val="20"/>
                <w:szCs w:val="20"/>
              </w:rPr>
            </w:pPr>
            <w:r w:rsidRPr="009D0FFD">
              <w:rPr>
                <w:color w:val="000000" w:themeColor="text1"/>
                <w:sz w:val="20"/>
                <w:szCs w:val="20"/>
              </w:rPr>
              <w:t>Факт 2019 года</w:t>
            </w:r>
          </w:p>
        </w:tc>
        <w:tc>
          <w:tcPr>
            <w:tcW w:w="13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C31CF3" w14:textId="77777777" w:rsidR="009D0FFD" w:rsidRPr="009D0FFD" w:rsidRDefault="009D0FFD" w:rsidP="009D0FFD">
            <w:pPr>
              <w:jc w:val="center"/>
              <w:rPr>
                <w:color w:val="000000" w:themeColor="text1"/>
                <w:sz w:val="20"/>
                <w:szCs w:val="20"/>
              </w:rPr>
            </w:pPr>
            <w:r w:rsidRPr="009D0FFD">
              <w:rPr>
                <w:color w:val="000000" w:themeColor="text1"/>
                <w:sz w:val="20"/>
                <w:szCs w:val="20"/>
              </w:rPr>
              <w:t>Объем потребления тепловой энергии на 2020 год</w:t>
            </w:r>
          </w:p>
        </w:tc>
        <w:tc>
          <w:tcPr>
            <w:tcW w:w="14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3A66F9" w14:textId="77777777" w:rsidR="009D0FFD" w:rsidRPr="009D0FFD" w:rsidRDefault="009D0FFD" w:rsidP="009D0FFD">
            <w:pPr>
              <w:jc w:val="center"/>
              <w:rPr>
                <w:color w:val="000000" w:themeColor="text1"/>
                <w:sz w:val="20"/>
                <w:szCs w:val="20"/>
              </w:rPr>
            </w:pPr>
            <w:r w:rsidRPr="009D0FFD">
              <w:rPr>
                <w:color w:val="000000" w:themeColor="text1"/>
                <w:sz w:val="20"/>
                <w:szCs w:val="20"/>
              </w:rPr>
              <w:t>Объем потребления тепловой энергии на 2021 год</w:t>
            </w:r>
          </w:p>
        </w:tc>
        <w:tc>
          <w:tcPr>
            <w:tcW w:w="2497" w:type="dxa"/>
            <w:gridSpan w:val="2"/>
            <w:tcBorders>
              <w:top w:val="single" w:sz="4" w:space="0" w:color="auto"/>
              <w:left w:val="nil"/>
              <w:bottom w:val="single" w:sz="4" w:space="0" w:color="auto"/>
              <w:right w:val="single" w:sz="4" w:space="0" w:color="auto"/>
            </w:tcBorders>
            <w:shd w:val="clear" w:color="auto" w:fill="auto"/>
            <w:vAlign w:val="center"/>
            <w:hideMark/>
          </w:tcPr>
          <w:p w14:paraId="198D505A" w14:textId="77777777" w:rsidR="009D0FFD" w:rsidRPr="009D0FFD" w:rsidRDefault="009D0FFD" w:rsidP="009D0FFD">
            <w:pPr>
              <w:jc w:val="center"/>
              <w:rPr>
                <w:color w:val="000000" w:themeColor="text1"/>
                <w:sz w:val="20"/>
                <w:szCs w:val="20"/>
              </w:rPr>
            </w:pPr>
            <w:r w:rsidRPr="009D0FFD">
              <w:rPr>
                <w:color w:val="000000" w:themeColor="text1"/>
                <w:sz w:val="20"/>
                <w:szCs w:val="20"/>
              </w:rPr>
              <w:t>в том числе</w:t>
            </w:r>
          </w:p>
        </w:tc>
      </w:tr>
      <w:tr w:rsidR="009D0FFD" w:rsidRPr="009D0FFD" w14:paraId="242694CA" w14:textId="77777777" w:rsidTr="00705308">
        <w:trPr>
          <w:trHeight w:val="347"/>
          <w:tblHeader/>
        </w:trPr>
        <w:tc>
          <w:tcPr>
            <w:tcW w:w="660" w:type="dxa"/>
            <w:vMerge/>
            <w:tcBorders>
              <w:top w:val="single" w:sz="4" w:space="0" w:color="auto"/>
              <w:left w:val="single" w:sz="4" w:space="0" w:color="auto"/>
              <w:bottom w:val="single" w:sz="4" w:space="0" w:color="auto"/>
              <w:right w:val="single" w:sz="4" w:space="0" w:color="auto"/>
            </w:tcBorders>
            <w:vAlign w:val="center"/>
            <w:hideMark/>
          </w:tcPr>
          <w:p w14:paraId="6B44A372" w14:textId="77777777" w:rsidR="009D0FFD" w:rsidRPr="009D0FFD" w:rsidRDefault="009D0FFD" w:rsidP="009D0FFD">
            <w:pPr>
              <w:rPr>
                <w:color w:val="000000" w:themeColor="text1"/>
                <w:sz w:val="20"/>
                <w:szCs w:val="20"/>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433F462C" w14:textId="77777777" w:rsidR="009D0FFD" w:rsidRPr="009D0FFD" w:rsidRDefault="009D0FFD" w:rsidP="009D0FFD">
            <w:pPr>
              <w:rPr>
                <w:color w:val="000000" w:themeColor="text1"/>
                <w:sz w:val="20"/>
                <w:szCs w:val="20"/>
              </w:rPr>
            </w:pPr>
          </w:p>
        </w:tc>
        <w:tc>
          <w:tcPr>
            <w:tcW w:w="925" w:type="dxa"/>
            <w:vMerge/>
            <w:tcBorders>
              <w:top w:val="single" w:sz="4" w:space="0" w:color="auto"/>
              <w:left w:val="single" w:sz="4" w:space="0" w:color="auto"/>
              <w:bottom w:val="single" w:sz="4" w:space="0" w:color="auto"/>
              <w:right w:val="single" w:sz="4" w:space="0" w:color="auto"/>
            </w:tcBorders>
            <w:vAlign w:val="center"/>
            <w:hideMark/>
          </w:tcPr>
          <w:p w14:paraId="6D73E644" w14:textId="77777777" w:rsidR="009D0FFD" w:rsidRPr="009D0FFD" w:rsidRDefault="009D0FFD" w:rsidP="009D0FFD">
            <w:pPr>
              <w:rPr>
                <w:i/>
                <w:iCs/>
                <w:color w:val="000000" w:themeColor="text1"/>
                <w:sz w:val="20"/>
                <w:szCs w:val="20"/>
              </w:rPr>
            </w:pPr>
          </w:p>
        </w:tc>
        <w:tc>
          <w:tcPr>
            <w:tcW w:w="1088" w:type="dxa"/>
            <w:vMerge/>
            <w:tcBorders>
              <w:left w:val="single" w:sz="4" w:space="0" w:color="auto"/>
              <w:bottom w:val="single" w:sz="4" w:space="0" w:color="auto"/>
              <w:right w:val="single" w:sz="4" w:space="0" w:color="auto"/>
            </w:tcBorders>
          </w:tcPr>
          <w:p w14:paraId="1255A835" w14:textId="77777777" w:rsidR="009D0FFD" w:rsidRPr="009D0FFD" w:rsidRDefault="009D0FFD" w:rsidP="009D0FFD">
            <w:pPr>
              <w:rPr>
                <w:color w:val="000000" w:themeColor="text1"/>
                <w:sz w:val="20"/>
                <w:szCs w:val="20"/>
              </w:rPr>
            </w:pPr>
          </w:p>
        </w:tc>
        <w:tc>
          <w:tcPr>
            <w:tcW w:w="1377" w:type="dxa"/>
            <w:vMerge/>
            <w:tcBorders>
              <w:top w:val="single" w:sz="4" w:space="0" w:color="auto"/>
              <w:left w:val="single" w:sz="4" w:space="0" w:color="auto"/>
              <w:bottom w:val="single" w:sz="4" w:space="0" w:color="auto"/>
              <w:right w:val="single" w:sz="4" w:space="0" w:color="auto"/>
            </w:tcBorders>
            <w:vAlign w:val="center"/>
            <w:hideMark/>
          </w:tcPr>
          <w:p w14:paraId="7B22A323" w14:textId="77777777" w:rsidR="009D0FFD" w:rsidRPr="009D0FFD" w:rsidRDefault="009D0FFD" w:rsidP="009D0FFD">
            <w:pPr>
              <w:rPr>
                <w:color w:val="000000" w:themeColor="text1"/>
                <w:sz w:val="20"/>
                <w:szCs w:val="20"/>
              </w:rPr>
            </w:pPr>
          </w:p>
        </w:tc>
        <w:tc>
          <w:tcPr>
            <w:tcW w:w="1404" w:type="dxa"/>
            <w:vMerge/>
            <w:tcBorders>
              <w:top w:val="single" w:sz="4" w:space="0" w:color="auto"/>
              <w:left w:val="single" w:sz="4" w:space="0" w:color="auto"/>
              <w:bottom w:val="single" w:sz="4" w:space="0" w:color="auto"/>
              <w:right w:val="single" w:sz="4" w:space="0" w:color="auto"/>
            </w:tcBorders>
            <w:vAlign w:val="center"/>
            <w:hideMark/>
          </w:tcPr>
          <w:p w14:paraId="7AD96428" w14:textId="77777777" w:rsidR="009D0FFD" w:rsidRPr="009D0FFD" w:rsidRDefault="009D0FFD" w:rsidP="009D0FFD">
            <w:pPr>
              <w:rPr>
                <w:color w:val="000000" w:themeColor="text1"/>
                <w:sz w:val="20"/>
                <w:szCs w:val="20"/>
              </w:rPr>
            </w:pPr>
          </w:p>
        </w:tc>
        <w:tc>
          <w:tcPr>
            <w:tcW w:w="1248" w:type="dxa"/>
            <w:tcBorders>
              <w:top w:val="nil"/>
              <w:left w:val="nil"/>
              <w:bottom w:val="single" w:sz="4" w:space="0" w:color="auto"/>
              <w:right w:val="single" w:sz="4" w:space="0" w:color="auto"/>
            </w:tcBorders>
            <w:shd w:val="clear" w:color="auto" w:fill="auto"/>
            <w:vAlign w:val="center"/>
            <w:hideMark/>
          </w:tcPr>
          <w:p w14:paraId="00E448D9" w14:textId="77777777" w:rsidR="009D0FFD" w:rsidRPr="009D0FFD" w:rsidRDefault="009D0FFD" w:rsidP="009D0FFD">
            <w:pPr>
              <w:jc w:val="center"/>
              <w:rPr>
                <w:color w:val="000000" w:themeColor="text1"/>
                <w:sz w:val="20"/>
                <w:szCs w:val="20"/>
              </w:rPr>
            </w:pPr>
            <w:r w:rsidRPr="009D0FFD">
              <w:rPr>
                <w:color w:val="000000" w:themeColor="text1"/>
                <w:sz w:val="20"/>
                <w:szCs w:val="20"/>
              </w:rPr>
              <w:t>1 полугодие 2021</w:t>
            </w:r>
          </w:p>
        </w:tc>
        <w:tc>
          <w:tcPr>
            <w:tcW w:w="1249" w:type="dxa"/>
            <w:tcBorders>
              <w:top w:val="nil"/>
              <w:left w:val="nil"/>
              <w:bottom w:val="single" w:sz="4" w:space="0" w:color="auto"/>
              <w:right w:val="single" w:sz="4" w:space="0" w:color="auto"/>
            </w:tcBorders>
            <w:shd w:val="clear" w:color="auto" w:fill="auto"/>
            <w:vAlign w:val="center"/>
            <w:hideMark/>
          </w:tcPr>
          <w:p w14:paraId="50CB591D" w14:textId="77777777" w:rsidR="009D0FFD" w:rsidRPr="009D0FFD" w:rsidRDefault="009D0FFD" w:rsidP="009D0FFD">
            <w:pPr>
              <w:jc w:val="center"/>
              <w:rPr>
                <w:color w:val="000000" w:themeColor="text1"/>
                <w:sz w:val="20"/>
                <w:szCs w:val="20"/>
              </w:rPr>
            </w:pPr>
            <w:r w:rsidRPr="009D0FFD">
              <w:rPr>
                <w:color w:val="000000" w:themeColor="text1"/>
                <w:sz w:val="20"/>
                <w:szCs w:val="20"/>
              </w:rPr>
              <w:t xml:space="preserve">2 </w:t>
            </w:r>
            <w:r w:rsidRPr="009D0FFD">
              <w:rPr>
                <w:snapToGrid w:val="0"/>
                <w:color w:val="000000" w:themeColor="text1"/>
                <w:sz w:val="20"/>
                <w:szCs w:val="20"/>
              </w:rPr>
              <w:t>полугодие</w:t>
            </w:r>
            <w:r w:rsidRPr="009D0FFD">
              <w:rPr>
                <w:color w:val="000000" w:themeColor="text1"/>
                <w:sz w:val="20"/>
                <w:szCs w:val="20"/>
              </w:rPr>
              <w:t xml:space="preserve"> 2021</w:t>
            </w:r>
          </w:p>
        </w:tc>
      </w:tr>
      <w:tr w:rsidR="009D0FFD" w:rsidRPr="009D0FFD" w14:paraId="0BB97EE0" w14:textId="77777777" w:rsidTr="00705308">
        <w:trPr>
          <w:trHeight w:val="466"/>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726D3DC" w14:textId="77777777" w:rsidR="009D0FFD" w:rsidRPr="009D0FFD" w:rsidRDefault="009D0FFD" w:rsidP="009D0FFD">
            <w:pPr>
              <w:jc w:val="center"/>
              <w:rPr>
                <w:color w:val="000000" w:themeColor="text1"/>
                <w:sz w:val="20"/>
                <w:szCs w:val="20"/>
              </w:rPr>
            </w:pPr>
            <w:r w:rsidRPr="009D0FFD">
              <w:rPr>
                <w:color w:val="000000" w:themeColor="text1"/>
                <w:sz w:val="20"/>
                <w:szCs w:val="20"/>
              </w:rPr>
              <w:t>1</w:t>
            </w:r>
          </w:p>
        </w:tc>
        <w:tc>
          <w:tcPr>
            <w:tcW w:w="2034" w:type="dxa"/>
            <w:tcBorders>
              <w:top w:val="nil"/>
              <w:left w:val="nil"/>
              <w:bottom w:val="single" w:sz="4" w:space="0" w:color="auto"/>
              <w:right w:val="single" w:sz="4" w:space="0" w:color="auto"/>
            </w:tcBorders>
            <w:shd w:val="clear" w:color="auto" w:fill="auto"/>
            <w:noWrap/>
            <w:vAlign w:val="center"/>
            <w:hideMark/>
          </w:tcPr>
          <w:p w14:paraId="279A8DE4" w14:textId="77777777" w:rsidR="009D0FFD" w:rsidRPr="009D0FFD" w:rsidRDefault="009D0FFD" w:rsidP="009D0FFD">
            <w:pPr>
              <w:rPr>
                <w:color w:val="000000" w:themeColor="text1"/>
                <w:sz w:val="20"/>
                <w:szCs w:val="20"/>
              </w:rPr>
            </w:pPr>
            <w:r w:rsidRPr="009D0FFD">
              <w:rPr>
                <w:color w:val="000000" w:themeColor="text1"/>
                <w:sz w:val="20"/>
                <w:szCs w:val="20"/>
              </w:rPr>
              <w:t>Нормативная выработка</w:t>
            </w:r>
          </w:p>
        </w:tc>
        <w:tc>
          <w:tcPr>
            <w:tcW w:w="925" w:type="dxa"/>
            <w:tcBorders>
              <w:top w:val="nil"/>
              <w:left w:val="nil"/>
              <w:bottom w:val="single" w:sz="4" w:space="0" w:color="auto"/>
              <w:right w:val="single" w:sz="4" w:space="0" w:color="auto"/>
            </w:tcBorders>
            <w:shd w:val="clear" w:color="auto" w:fill="auto"/>
            <w:vAlign w:val="center"/>
            <w:hideMark/>
          </w:tcPr>
          <w:p w14:paraId="6F423E1D" w14:textId="77777777" w:rsidR="009D0FFD" w:rsidRPr="009D0FFD" w:rsidRDefault="009D0FFD" w:rsidP="009D0FFD">
            <w:pPr>
              <w:jc w:val="center"/>
              <w:rPr>
                <w:color w:val="000000" w:themeColor="text1"/>
                <w:sz w:val="20"/>
                <w:szCs w:val="20"/>
              </w:rPr>
            </w:pPr>
            <w:r w:rsidRPr="009D0FFD">
              <w:rPr>
                <w:color w:val="000000" w:themeColor="text1"/>
                <w:sz w:val="20"/>
                <w:szCs w:val="20"/>
              </w:rPr>
              <w:t>Гкал.</w:t>
            </w:r>
          </w:p>
        </w:tc>
        <w:tc>
          <w:tcPr>
            <w:tcW w:w="1088" w:type="dxa"/>
            <w:tcBorders>
              <w:top w:val="nil"/>
              <w:left w:val="nil"/>
              <w:bottom w:val="single" w:sz="4" w:space="0" w:color="auto"/>
              <w:right w:val="single" w:sz="4" w:space="0" w:color="auto"/>
            </w:tcBorders>
            <w:vAlign w:val="center"/>
          </w:tcPr>
          <w:p w14:paraId="5B55DA04" w14:textId="77777777" w:rsidR="009D0FFD" w:rsidRPr="009D0FFD" w:rsidRDefault="009D0FFD" w:rsidP="009D0FFD">
            <w:pPr>
              <w:jc w:val="center"/>
              <w:rPr>
                <w:color w:val="000000" w:themeColor="text1"/>
              </w:rPr>
            </w:pPr>
            <w:r w:rsidRPr="009D0FFD">
              <w:rPr>
                <w:rFonts w:eastAsiaTheme="minorHAnsi"/>
                <w:color w:val="000000" w:themeColor="text1"/>
                <w:lang w:eastAsia="en-US"/>
              </w:rPr>
              <w:t>6 411,04</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9B27C" w14:textId="77777777" w:rsidR="009D0FFD" w:rsidRPr="009D0FFD" w:rsidRDefault="009D0FFD" w:rsidP="009D0FFD">
            <w:pPr>
              <w:jc w:val="center"/>
              <w:rPr>
                <w:color w:val="000000" w:themeColor="text1"/>
              </w:rPr>
            </w:pPr>
            <w:r w:rsidRPr="009D0FFD">
              <w:rPr>
                <w:rFonts w:eastAsiaTheme="minorHAnsi"/>
                <w:color w:val="000000" w:themeColor="text1"/>
                <w:lang w:eastAsia="en-US"/>
              </w:rPr>
              <w:t>5 443,50</w:t>
            </w:r>
          </w:p>
        </w:tc>
        <w:tc>
          <w:tcPr>
            <w:tcW w:w="1404" w:type="dxa"/>
            <w:tcBorders>
              <w:top w:val="nil"/>
              <w:left w:val="nil"/>
              <w:bottom w:val="single" w:sz="4" w:space="0" w:color="auto"/>
              <w:right w:val="single" w:sz="4" w:space="0" w:color="auto"/>
            </w:tcBorders>
            <w:shd w:val="clear" w:color="auto" w:fill="auto"/>
            <w:noWrap/>
            <w:vAlign w:val="center"/>
            <w:hideMark/>
          </w:tcPr>
          <w:p w14:paraId="2E60E928" w14:textId="77777777" w:rsidR="009D0FFD" w:rsidRPr="009D0FFD" w:rsidRDefault="009D0FFD" w:rsidP="009D0FFD">
            <w:pPr>
              <w:jc w:val="center"/>
              <w:rPr>
                <w:color w:val="000000" w:themeColor="text1"/>
              </w:rPr>
            </w:pPr>
            <w:r w:rsidRPr="009D0FFD">
              <w:rPr>
                <w:rFonts w:eastAsiaTheme="minorHAnsi"/>
                <w:color w:val="000000" w:themeColor="text1"/>
                <w:lang w:eastAsia="en-US"/>
              </w:rPr>
              <w:t>6 551,25</w:t>
            </w:r>
          </w:p>
        </w:tc>
        <w:tc>
          <w:tcPr>
            <w:tcW w:w="1248" w:type="dxa"/>
            <w:tcBorders>
              <w:top w:val="nil"/>
              <w:left w:val="nil"/>
              <w:bottom w:val="single" w:sz="4" w:space="0" w:color="auto"/>
              <w:right w:val="single" w:sz="4" w:space="0" w:color="auto"/>
            </w:tcBorders>
            <w:shd w:val="clear" w:color="auto" w:fill="auto"/>
            <w:noWrap/>
            <w:vAlign w:val="center"/>
            <w:hideMark/>
          </w:tcPr>
          <w:p w14:paraId="56DD8084" w14:textId="77777777" w:rsidR="009D0FFD" w:rsidRPr="009D0FFD" w:rsidRDefault="009D0FFD" w:rsidP="009D0FFD">
            <w:pPr>
              <w:jc w:val="center"/>
              <w:rPr>
                <w:color w:val="000000" w:themeColor="text1"/>
              </w:rPr>
            </w:pPr>
            <w:r w:rsidRPr="009D0FFD">
              <w:rPr>
                <w:rFonts w:eastAsiaTheme="minorHAnsi"/>
                <w:color w:val="000000" w:themeColor="text1"/>
                <w:lang w:eastAsia="en-US"/>
              </w:rPr>
              <w:t>3 669,95</w:t>
            </w:r>
          </w:p>
        </w:tc>
        <w:tc>
          <w:tcPr>
            <w:tcW w:w="1249" w:type="dxa"/>
            <w:tcBorders>
              <w:top w:val="nil"/>
              <w:left w:val="nil"/>
              <w:bottom w:val="single" w:sz="4" w:space="0" w:color="auto"/>
              <w:right w:val="single" w:sz="4" w:space="0" w:color="auto"/>
            </w:tcBorders>
            <w:shd w:val="clear" w:color="auto" w:fill="auto"/>
            <w:noWrap/>
            <w:vAlign w:val="center"/>
            <w:hideMark/>
          </w:tcPr>
          <w:p w14:paraId="0A9831C1" w14:textId="77777777" w:rsidR="009D0FFD" w:rsidRPr="009D0FFD" w:rsidRDefault="009D0FFD" w:rsidP="009D0FFD">
            <w:pPr>
              <w:jc w:val="center"/>
              <w:rPr>
                <w:color w:val="000000" w:themeColor="text1"/>
              </w:rPr>
            </w:pPr>
            <w:r w:rsidRPr="009D0FFD">
              <w:rPr>
                <w:rFonts w:eastAsiaTheme="minorHAnsi"/>
                <w:color w:val="000000" w:themeColor="text1"/>
                <w:lang w:eastAsia="en-US"/>
              </w:rPr>
              <w:t>2 881,30</w:t>
            </w:r>
          </w:p>
        </w:tc>
      </w:tr>
      <w:tr w:rsidR="009D0FFD" w:rsidRPr="009D0FFD" w14:paraId="5B402CB0" w14:textId="77777777" w:rsidTr="00705308">
        <w:trPr>
          <w:trHeight w:val="466"/>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6450EF8" w14:textId="77777777" w:rsidR="009D0FFD" w:rsidRPr="009D0FFD" w:rsidRDefault="009D0FFD" w:rsidP="009D0FFD">
            <w:pPr>
              <w:jc w:val="center"/>
              <w:rPr>
                <w:color w:val="000000" w:themeColor="text1"/>
                <w:sz w:val="20"/>
                <w:szCs w:val="20"/>
              </w:rPr>
            </w:pPr>
            <w:r w:rsidRPr="009D0FFD">
              <w:rPr>
                <w:color w:val="000000" w:themeColor="text1"/>
                <w:sz w:val="20"/>
                <w:szCs w:val="20"/>
              </w:rPr>
              <w:t>2</w:t>
            </w:r>
          </w:p>
        </w:tc>
        <w:tc>
          <w:tcPr>
            <w:tcW w:w="2034" w:type="dxa"/>
            <w:tcBorders>
              <w:top w:val="nil"/>
              <w:left w:val="nil"/>
              <w:bottom w:val="single" w:sz="4" w:space="0" w:color="auto"/>
              <w:right w:val="single" w:sz="4" w:space="0" w:color="auto"/>
            </w:tcBorders>
            <w:shd w:val="clear" w:color="auto" w:fill="auto"/>
            <w:noWrap/>
            <w:vAlign w:val="center"/>
            <w:hideMark/>
          </w:tcPr>
          <w:p w14:paraId="025C37C2" w14:textId="77777777" w:rsidR="009D0FFD" w:rsidRPr="009D0FFD" w:rsidRDefault="009D0FFD" w:rsidP="009D0FFD">
            <w:pPr>
              <w:rPr>
                <w:color w:val="000000" w:themeColor="text1"/>
                <w:sz w:val="20"/>
                <w:szCs w:val="20"/>
              </w:rPr>
            </w:pPr>
            <w:r w:rsidRPr="009D0FFD">
              <w:rPr>
                <w:color w:val="000000" w:themeColor="text1"/>
                <w:sz w:val="20"/>
                <w:szCs w:val="20"/>
              </w:rPr>
              <w:t>Расход на собственные нужды</w:t>
            </w:r>
          </w:p>
        </w:tc>
        <w:tc>
          <w:tcPr>
            <w:tcW w:w="925" w:type="dxa"/>
            <w:tcBorders>
              <w:top w:val="nil"/>
              <w:left w:val="nil"/>
              <w:bottom w:val="single" w:sz="4" w:space="0" w:color="auto"/>
              <w:right w:val="single" w:sz="4" w:space="0" w:color="auto"/>
            </w:tcBorders>
            <w:shd w:val="clear" w:color="auto" w:fill="auto"/>
            <w:vAlign w:val="center"/>
            <w:hideMark/>
          </w:tcPr>
          <w:p w14:paraId="26D3C407" w14:textId="77777777" w:rsidR="009D0FFD" w:rsidRPr="009D0FFD" w:rsidRDefault="009D0FFD" w:rsidP="009D0FFD">
            <w:pPr>
              <w:jc w:val="center"/>
              <w:rPr>
                <w:color w:val="000000" w:themeColor="text1"/>
                <w:sz w:val="20"/>
                <w:szCs w:val="20"/>
              </w:rPr>
            </w:pPr>
            <w:r w:rsidRPr="009D0FFD">
              <w:rPr>
                <w:color w:val="000000" w:themeColor="text1"/>
                <w:sz w:val="20"/>
                <w:szCs w:val="20"/>
              </w:rPr>
              <w:t>Гкал.</w:t>
            </w:r>
          </w:p>
        </w:tc>
        <w:tc>
          <w:tcPr>
            <w:tcW w:w="1088" w:type="dxa"/>
            <w:tcBorders>
              <w:top w:val="nil"/>
              <w:left w:val="nil"/>
              <w:bottom w:val="single" w:sz="4" w:space="0" w:color="auto"/>
              <w:right w:val="single" w:sz="4" w:space="0" w:color="auto"/>
            </w:tcBorders>
            <w:vAlign w:val="center"/>
          </w:tcPr>
          <w:p w14:paraId="2513FD04" w14:textId="77777777" w:rsidR="009D0FFD" w:rsidRPr="009D0FFD" w:rsidRDefault="009D0FFD" w:rsidP="009D0FFD">
            <w:pPr>
              <w:jc w:val="center"/>
              <w:rPr>
                <w:color w:val="000000" w:themeColor="text1"/>
              </w:rPr>
            </w:pPr>
            <w:r w:rsidRPr="009D0FFD">
              <w:rPr>
                <w:color w:val="000000" w:themeColor="text1"/>
              </w:rPr>
              <w:t>84,30</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E3CFA" w14:textId="77777777" w:rsidR="009D0FFD" w:rsidRPr="009D0FFD" w:rsidRDefault="009D0FFD" w:rsidP="009D0FFD">
            <w:pPr>
              <w:jc w:val="center"/>
              <w:rPr>
                <w:color w:val="000000" w:themeColor="text1"/>
              </w:rPr>
            </w:pPr>
            <w:r w:rsidRPr="009D0FFD">
              <w:rPr>
                <w:color w:val="000000" w:themeColor="text1"/>
              </w:rPr>
              <w:t>84,30</w:t>
            </w:r>
          </w:p>
        </w:tc>
        <w:tc>
          <w:tcPr>
            <w:tcW w:w="1404" w:type="dxa"/>
            <w:tcBorders>
              <w:top w:val="nil"/>
              <w:left w:val="nil"/>
              <w:bottom w:val="single" w:sz="4" w:space="0" w:color="auto"/>
              <w:right w:val="single" w:sz="4" w:space="0" w:color="auto"/>
            </w:tcBorders>
            <w:shd w:val="clear" w:color="auto" w:fill="auto"/>
            <w:noWrap/>
            <w:vAlign w:val="center"/>
            <w:hideMark/>
          </w:tcPr>
          <w:p w14:paraId="0AD5F0FB" w14:textId="77777777" w:rsidR="009D0FFD" w:rsidRPr="009D0FFD" w:rsidRDefault="009D0FFD" w:rsidP="009D0FFD">
            <w:pPr>
              <w:jc w:val="center"/>
              <w:rPr>
                <w:color w:val="000000" w:themeColor="text1"/>
              </w:rPr>
            </w:pPr>
            <w:r w:rsidRPr="009D0FFD">
              <w:rPr>
                <w:color w:val="000000" w:themeColor="text1"/>
              </w:rPr>
              <w:t>101,54</w:t>
            </w:r>
          </w:p>
        </w:tc>
        <w:tc>
          <w:tcPr>
            <w:tcW w:w="1248" w:type="dxa"/>
            <w:tcBorders>
              <w:top w:val="nil"/>
              <w:left w:val="nil"/>
              <w:bottom w:val="single" w:sz="4" w:space="0" w:color="auto"/>
              <w:right w:val="single" w:sz="4" w:space="0" w:color="auto"/>
            </w:tcBorders>
            <w:shd w:val="clear" w:color="auto" w:fill="auto"/>
            <w:noWrap/>
            <w:vAlign w:val="center"/>
            <w:hideMark/>
          </w:tcPr>
          <w:p w14:paraId="4C8A7C77" w14:textId="77777777" w:rsidR="009D0FFD" w:rsidRPr="009D0FFD" w:rsidRDefault="009D0FFD" w:rsidP="009D0FFD">
            <w:pPr>
              <w:jc w:val="center"/>
              <w:rPr>
                <w:color w:val="000000" w:themeColor="text1"/>
              </w:rPr>
            </w:pPr>
            <w:r w:rsidRPr="009D0FFD">
              <w:rPr>
                <w:color w:val="000000" w:themeColor="text1"/>
              </w:rPr>
              <w:t>56,88</w:t>
            </w:r>
          </w:p>
        </w:tc>
        <w:tc>
          <w:tcPr>
            <w:tcW w:w="1249" w:type="dxa"/>
            <w:tcBorders>
              <w:top w:val="nil"/>
              <w:left w:val="nil"/>
              <w:bottom w:val="single" w:sz="4" w:space="0" w:color="auto"/>
              <w:right w:val="single" w:sz="4" w:space="0" w:color="auto"/>
            </w:tcBorders>
            <w:shd w:val="clear" w:color="auto" w:fill="auto"/>
            <w:noWrap/>
            <w:vAlign w:val="center"/>
            <w:hideMark/>
          </w:tcPr>
          <w:p w14:paraId="77D5AC4E" w14:textId="77777777" w:rsidR="009D0FFD" w:rsidRPr="009D0FFD" w:rsidRDefault="009D0FFD" w:rsidP="009D0FFD">
            <w:pPr>
              <w:jc w:val="center"/>
              <w:rPr>
                <w:color w:val="000000" w:themeColor="text1"/>
              </w:rPr>
            </w:pPr>
            <w:r w:rsidRPr="009D0FFD">
              <w:rPr>
                <w:color w:val="000000" w:themeColor="text1"/>
              </w:rPr>
              <w:t>44,66</w:t>
            </w:r>
          </w:p>
        </w:tc>
      </w:tr>
      <w:tr w:rsidR="009D0FFD" w:rsidRPr="009D0FFD" w14:paraId="426882CF" w14:textId="77777777" w:rsidTr="00705308">
        <w:trPr>
          <w:trHeight w:val="466"/>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F3B9F" w14:textId="77777777" w:rsidR="009D0FFD" w:rsidRPr="009D0FFD" w:rsidRDefault="009D0FFD" w:rsidP="009D0FFD">
            <w:pPr>
              <w:jc w:val="center"/>
              <w:rPr>
                <w:color w:val="000000" w:themeColor="text1"/>
                <w:sz w:val="20"/>
                <w:szCs w:val="20"/>
              </w:rPr>
            </w:pPr>
            <w:r w:rsidRPr="009D0FFD">
              <w:rPr>
                <w:color w:val="000000" w:themeColor="text1"/>
                <w:sz w:val="20"/>
                <w:szCs w:val="20"/>
              </w:rPr>
              <w:t>3</w:t>
            </w:r>
          </w:p>
        </w:tc>
        <w:tc>
          <w:tcPr>
            <w:tcW w:w="2034" w:type="dxa"/>
            <w:tcBorders>
              <w:top w:val="single" w:sz="4" w:space="0" w:color="auto"/>
              <w:left w:val="nil"/>
              <w:bottom w:val="single" w:sz="4" w:space="0" w:color="auto"/>
              <w:right w:val="single" w:sz="4" w:space="0" w:color="auto"/>
            </w:tcBorders>
            <w:shd w:val="clear" w:color="auto" w:fill="auto"/>
            <w:vAlign w:val="center"/>
            <w:hideMark/>
          </w:tcPr>
          <w:p w14:paraId="259F1AE1" w14:textId="77777777" w:rsidR="009D0FFD" w:rsidRPr="009D0FFD" w:rsidRDefault="009D0FFD" w:rsidP="009D0FFD">
            <w:pPr>
              <w:rPr>
                <w:color w:val="000000" w:themeColor="text1"/>
                <w:sz w:val="20"/>
                <w:szCs w:val="20"/>
              </w:rPr>
            </w:pPr>
            <w:r w:rsidRPr="009D0FFD">
              <w:rPr>
                <w:color w:val="000000" w:themeColor="text1"/>
                <w:sz w:val="20"/>
                <w:szCs w:val="20"/>
              </w:rPr>
              <w:t>Отпуск в сеть</w:t>
            </w:r>
          </w:p>
        </w:tc>
        <w:tc>
          <w:tcPr>
            <w:tcW w:w="925" w:type="dxa"/>
            <w:tcBorders>
              <w:top w:val="single" w:sz="4" w:space="0" w:color="auto"/>
              <w:left w:val="nil"/>
              <w:bottom w:val="single" w:sz="4" w:space="0" w:color="auto"/>
              <w:right w:val="single" w:sz="4" w:space="0" w:color="auto"/>
            </w:tcBorders>
            <w:shd w:val="clear" w:color="auto" w:fill="auto"/>
            <w:vAlign w:val="center"/>
            <w:hideMark/>
          </w:tcPr>
          <w:p w14:paraId="63D6F497" w14:textId="77777777" w:rsidR="009D0FFD" w:rsidRPr="009D0FFD" w:rsidRDefault="009D0FFD" w:rsidP="009D0FFD">
            <w:pPr>
              <w:jc w:val="center"/>
              <w:rPr>
                <w:color w:val="000000" w:themeColor="text1"/>
                <w:sz w:val="20"/>
                <w:szCs w:val="20"/>
              </w:rPr>
            </w:pPr>
            <w:r w:rsidRPr="009D0FFD">
              <w:rPr>
                <w:color w:val="000000" w:themeColor="text1"/>
                <w:sz w:val="20"/>
                <w:szCs w:val="20"/>
              </w:rPr>
              <w:t>Гкал.</w:t>
            </w:r>
          </w:p>
        </w:tc>
        <w:tc>
          <w:tcPr>
            <w:tcW w:w="1088" w:type="dxa"/>
            <w:tcBorders>
              <w:top w:val="single" w:sz="4" w:space="0" w:color="auto"/>
              <w:left w:val="nil"/>
              <w:bottom w:val="single" w:sz="4" w:space="0" w:color="auto"/>
              <w:right w:val="single" w:sz="4" w:space="0" w:color="auto"/>
            </w:tcBorders>
            <w:vAlign w:val="center"/>
          </w:tcPr>
          <w:p w14:paraId="4872304D" w14:textId="77777777" w:rsidR="009D0FFD" w:rsidRPr="009D0FFD" w:rsidRDefault="009D0FFD" w:rsidP="009D0FFD">
            <w:pPr>
              <w:jc w:val="center"/>
              <w:rPr>
                <w:color w:val="000000" w:themeColor="text1"/>
              </w:rPr>
            </w:pPr>
            <w:r w:rsidRPr="009D0FFD">
              <w:rPr>
                <w:color w:val="000000" w:themeColor="text1"/>
              </w:rPr>
              <w:t>6 326,74</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3E5F1" w14:textId="77777777" w:rsidR="009D0FFD" w:rsidRPr="009D0FFD" w:rsidRDefault="009D0FFD" w:rsidP="009D0FFD">
            <w:pPr>
              <w:jc w:val="center"/>
              <w:rPr>
                <w:color w:val="000000" w:themeColor="text1"/>
              </w:rPr>
            </w:pPr>
            <w:r w:rsidRPr="009D0FFD">
              <w:rPr>
                <w:color w:val="000000" w:themeColor="text1"/>
              </w:rPr>
              <w:t>5 359,20</w:t>
            </w:r>
          </w:p>
        </w:tc>
        <w:tc>
          <w:tcPr>
            <w:tcW w:w="1404" w:type="dxa"/>
            <w:tcBorders>
              <w:top w:val="single" w:sz="4" w:space="0" w:color="auto"/>
              <w:left w:val="nil"/>
              <w:bottom w:val="single" w:sz="4" w:space="0" w:color="auto"/>
              <w:right w:val="single" w:sz="4" w:space="0" w:color="auto"/>
            </w:tcBorders>
            <w:shd w:val="clear" w:color="auto" w:fill="auto"/>
            <w:noWrap/>
            <w:vAlign w:val="center"/>
            <w:hideMark/>
          </w:tcPr>
          <w:p w14:paraId="138944F1" w14:textId="77777777" w:rsidR="009D0FFD" w:rsidRPr="009D0FFD" w:rsidRDefault="009D0FFD" w:rsidP="009D0FFD">
            <w:pPr>
              <w:jc w:val="center"/>
              <w:rPr>
                <w:color w:val="000000" w:themeColor="text1"/>
              </w:rPr>
            </w:pPr>
            <w:r w:rsidRPr="009D0FFD">
              <w:rPr>
                <w:color w:val="000000" w:themeColor="text1"/>
              </w:rPr>
              <w:t>6 449,71</w:t>
            </w:r>
          </w:p>
        </w:tc>
        <w:tc>
          <w:tcPr>
            <w:tcW w:w="1248" w:type="dxa"/>
            <w:tcBorders>
              <w:top w:val="single" w:sz="4" w:space="0" w:color="auto"/>
              <w:left w:val="nil"/>
              <w:bottom w:val="single" w:sz="4" w:space="0" w:color="auto"/>
              <w:right w:val="single" w:sz="4" w:space="0" w:color="auto"/>
            </w:tcBorders>
            <w:shd w:val="clear" w:color="auto" w:fill="auto"/>
            <w:noWrap/>
            <w:vAlign w:val="center"/>
            <w:hideMark/>
          </w:tcPr>
          <w:p w14:paraId="142684BB" w14:textId="77777777" w:rsidR="009D0FFD" w:rsidRPr="009D0FFD" w:rsidRDefault="009D0FFD" w:rsidP="009D0FFD">
            <w:pPr>
              <w:jc w:val="center"/>
              <w:rPr>
                <w:color w:val="000000" w:themeColor="text1"/>
              </w:rPr>
            </w:pPr>
            <w:r w:rsidRPr="009D0FFD">
              <w:rPr>
                <w:color w:val="000000" w:themeColor="text1"/>
              </w:rPr>
              <w:t>3 594,19</w:t>
            </w:r>
          </w:p>
        </w:tc>
        <w:tc>
          <w:tcPr>
            <w:tcW w:w="1249" w:type="dxa"/>
            <w:tcBorders>
              <w:top w:val="single" w:sz="4" w:space="0" w:color="auto"/>
              <w:left w:val="nil"/>
              <w:bottom w:val="single" w:sz="4" w:space="0" w:color="auto"/>
              <w:right w:val="single" w:sz="4" w:space="0" w:color="auto"/>
            </w:tcBorders>
            <w:shd w:val="clear" w:color="auto" w:fill="auto"/>
            <w:noWrap/>
            <w:vAlign w:val="center"/>
            <w:hideMark/>
          </w:tcPr>
          <w:p w14:paraId="24BEAFBC" w14:textId="77777777" w:rsidR="009D0FFD" w:rsidRPr="009D0FFD" w:rsidRDefault="009D0FFD" w:rsidP="009D0FFD">
            <w:pPr>
              <w:jc w:val="center"/>
              <w:rPr>
                <w:color w:val="000000" w:themeColor="text1"/>
              </w:rPr>
            </w:pPr>
            <w:r w:rsidRPr="009D0FFD">
              <w:rPr>
                <w:color w:val="000000" w:themeColor="text1"/>
              </w:rPr>
              <w:t>2 821,81</w:t>
            </w:r>
          </w:p>
        </w:tc>
      </w:tr>
      <w:tr w:rsidR="009D0FFD" w:rsidRPr="009D0FFD" w14:paraId="3202DD18" w14:textId="77777777" w:rsidTr="00705308">
        <w:trPr>
          <w:trHeight w:val="466"/>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6F0BED" w14:textId="77777777" w:rsidR="009D0FFD" w:rsidRPr="009D0FFD" w:rsidRDefault="009D0FFD" w:rsidP="009D0FFD">
            <w:pPr>
              <w:jc w:val="center"/>
              <w:rPr>
                <w:color w:val="000000" w:themeColor="text1"/>
                <w:sz w:val="20"/>
                <w:szCs w:val="20"/>
              </w:rPr>
            </w:pPr>
            <w:r w:rsidRPr="009D0FFD">
              <w:rPr>
                <w:color w:val="000000" w:themeColor="text1"/>
                <w:sz w:val="20"/>
                <w:szCs w:val="20"/>
              </w:rPr>
              <w:t>4</w:t>
            </w:r>
          </w:p>
        </w:tc>
        <w:tc>
          <w:tcPr>
            <w:tcW w:w="2034" w:type="dxa"/>
            <w:tcBorders>
              <w:top w:val="single" w:sz="4" w:space="0" w:color="auto"/>
              <w:bottom w:val="single" w:sz="4" w:space="0" w:color="auto"/>
              <w:right w:val="single" w:sz="4" w:space="0" w:color="auto"/>
            </w:tcBorders>
            <w:shd w:val="clear" w:color="auto" w:fill="auto"/>
            <w:vAlign w:val="center"/>
          </w:tcPr>
          <w:p w14:paraId="45295CF0" w14:textId="77777777" w:rsidR="009D0FFD" w:rsidRPr="009D0FFD" w:rsidRDefault="009D0FFD" w:rsidP="009D0FFD">
            <w:pPr>
              <w:rPr>
                <w:color w:val="000000" w:themeColor="text1"/>
                <w:sz w:val="20"/>
                <w:szCs w:val="20"/>
              </w:rPr>
            </w:pPr>
            <w:r w:rsidRPr="009D0FFD">
              <w:rPr>
                <w:color w:val="000000" w:themeColor="text1"/>
                <w:sz w:val="20"/>
                <w:szCs w:val="20"/>
              </w:rPr>
              <w:t>Полезный отпуск</w:t>
            </w: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5EDF34DC" w14:textId="77777777" w:rsidR="009D0FFD" w:rsidRPr="009D0FFD" w:rsidRDefault="009D0FFD" w:rsidP="009D0FFD">
            <w:pPr>
              <w:jc w:val="center"/>
              <w:rPr>
                <w:color w:val="000000" w:themeColor="text1"/>
                <w:sz w:val="20"/>
                <w:szCs w:val="20"/>
              </w:rPr>
            </w:pPr>
            <w:r w:rsidRPr="009D0FFD">
              <w:rPr>
                <w:color w:val="000000" w:themeColor="text1"/>
                <w:sz w:val="20"/>
                <w:szCs w:val="20"/>
              </w:rPr>
              <w:t>Гкал.</w:t>
            </w:r>
          </w:p>
        </w:tc>
        <w:tc>
          <w:tcPr>
            <w:tcW w:w="1088" w:type="dxa"/>
            <w:tcBorders>
              <w:top w:val="single" w:sz="4" w:space="0" w:color="auto"/>
              <w:bottom w:val="single" w:sz="4" w:space="0" w:color="auto"/>
            </w:tcBorders>
            <w:shd w:val="clear" w:color="auto" w:fill="auto"/>
            <w:vAlign w:val="center"/>
          </w:tcPr>
          <w:p w14:paraId="33FBB550" w14:textId="77777777" w:rsidR="009D0FFD" w:rsidRPr="009D0FFD" w:rsidRDefault="009D0FFD" w:rsidP="009D0FFD">
            <w:pPr>
              <w:jc w:val="center"/>
              <w:rPr>
                <w:color w:val="000000" w:themeColor="text1"/>
              </w:rPr>
            </w:pPr>
            <w:r w:rsidRPr="009D0FFD">
              <w:rPr>
                <w:color w:val="000000" w:themeColor="text1"/>
              </w:rPr>
              <w:t>6293,03</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78C49" w14:textId="77777777" w:rsidR="009D0FFD" w:rsidRPr="009D0FFD" w:rsidRDefault="009D0FFD" w:rsidP="009D0FFD">
            <w:pPr>
              <w:jc w:val="center"/>
              <w:rPr>
                <w:color w:val="000000" w:themeColor="text1"/>
              </w:rPr>
            </w:pPr>
            <w:r w:rsidRPr="009D0FFD">
              <w:rPr>
                <w:color w:val="000000" w:themeColor="text1"/>
              </w:rPr>
              <w:t>5 311,00</w:t>
            </w:r>
          </w:p>
        </w:tc>
        <w:tc>
          <w:tcPr>
            <w:tcW w:w="1404" w:type="dxa"/>
            <w:tcBorders>
              <w:top w:val="nil"/>
              <w:left w:val="nil"/>
              <w:bottom w:val="single" w:sz="8" w:space="0" w:color="auto"/>
              <w:right w:val="single" w:sz="8" w:space="0" w:color="auto"/>
            </w:tcBorders>
            <w:shd w:val="clear" w:color="auto" w:fill="auto"/>
            <w:noWrap/>
            <w:vAlign w:val="center"/>
          </w:tcPr>
          <w:p w14:paraId="517DBEA2" w14:textId="77777777" w:rsidR="009D0FFD" w:rsidRPr="009D0FFD" w:rsidRDefault="009D0FFD" w:rsidP="009D0FFD">
            <w:pPr>
              <w:jc w:val="center"/>
              <w:rPr>
                <w:color w:val="000000" w:themeColor="text1"/>
              </w:rPr>
            </w:pPr>
            <w:r w:rsidRPr="009D0FFD">
              <w:rPr>
                <w:color w:val="000000" w:themeColor="text1"/>
              </w:rPr>
              <w:t>6 416,00</w:t>
            </w:r>
          </w:p>
        </w:tc>
        <w:tc>
          <w:tcPr>
            <w:tcW w:w="1248" w:type="dxa"/>
            <w:tcBorders>
              <w:top w:val="nil"/>
              <w:left w:val="nil"/>
              <w:bottom w:val="single" w:sz="8" w:space="0" w:color="auto"/>
              <w:right w:val="single" w:sz="8" w:space="0" w:color="auto"/>
            </w:tcBorders>
            <w:shd w:val="clear" w:color="auto" w:fill="auto"/>
            <w:noWrap/>
            <w:vAlign w:val="center"/>
          </w:tcPr>
          <w:p w14:paraId="60073F31" w14:textId="77777777" w:rsidR="009D0FFD" w:rsidRPr="009D0FFD" w:rsidRDefault="009D0FFD" w:rsidP="009D0FFD">
            <w:pPr>
              <w:jc w:val="center"/>
              <w:rPr>
                <w:color w:val="000000" w:themeColor="text1"/>
              </w:rPr>
            </w:pPr>
            <w:r w:rsidRPr="009D0FFD">
              <w:rPr>
                <w:color w:val="000000" w:themeColor="text1"/>
              </w:rPr>
              <w:t>3 594,19</w:t>
            </w:r>
          </w:p>
        </w:tc>
        <w:tc>
          <w:tcPr>
            <w:tcW w:w="1249" w:type="dxa"/>
            <w:tcBorders>
              <w:top w:val="nil"/>
              <w:left w:val="nil"/>
              <w:bottom w:val="single" w:sz="8" w:space="0" w:color="auto"/>
              <w:right w:val="single" w:sz="8" w:space="0" w:color="auto"/>
            </w:tcBorders>
            <w:shd w:val="clear" w:color="auto" w:fill="auto"/>
            <w:noWrap/>
            <w:vAlign w:val="center"/>
          </w:tcPr>
          <w:p w14:paraId="11101BB0" w14:textId="77777777" w:rsidR="009D0FFD" w:rsidRPr="009D0FFD" w:rsidRDefault="009D0FFD" w:rsidP="009D0FFD">
            <w:pPr>
              <w:jc w:val="center"/>
              <w:rPr>
                <w:color w:val="000000" w:themeColor="text1"/>
              </w:rPr>
            </w:pPr>
            <w:r w:rsidRPr="009D0FFD">
              <w:rPr>
                <w:color w:val="000000" w:themeColor="text1"/>
              </w:rPr>
              <w:t>2 821,81</w:t>
            </w:r>
          </w:p>
        </w:tc>
      </w:tr>
      <w:tr w:rsidR="009D0FFD" w:rsidRPr="009D0FFD" w14:paraId="058094FB" w14:textId="77777777" w:rsidTr="00705308">
        <w:trPr>
          <w:trHeight w:val="466"/>
        </w:trPr>
        <w:tc>
          <w:tcPr>
            <w:tcW w:w="660" w:type="dxa"/>
            <w:vMerge w:val="restart"/>
            <w:tcBorders>
              <w:top w:val="single" w:sz="4" w:space="0" w:color="auto"/>
              <w:left w:val="single" w:sz="4" w:space="0" w:color="auto"/>
              <w:right w:val="single" w:sz="4" w:space="0" w:color="auto"/>
            </w:tcBorders>
            <w:shd w:val="clear" w:color="auto" w:fill="auto"/>
            <w:noWrap/>
            <w:vAlign w:val="center"/>
          </w:tcPr>
          <w:p w14:paraId="32E8B75D" w14:textId="77777777" w:rsidR="009D0FFD" w:rsidRPr="009D0FFD" w:rsidRDefault="009D0FFD" w:rsidP="009D0FFD">
            <w:pPr>
              <w:jc w:val="center"/>
              <w:rPr>
                <w:color w:val="000000" w:themeColor="text1"/>
                <w:sz w:val="20"/>
                <w:szCs w:val="20"/>
              </w:rPr>
            </w:pPr>
          </w:p>
        </w:tc>
        <w:tc>
          <w:tcPr>
            <w:tcW w:w="2034" w:type="dxa"/>
            <w:tcBorders>
              <w:top w:val="single" w:sz="4" w:space="0" w:color="auto"/>
              <w:bottom w:val="single" w:sz="4" w:space="0" w:color="auto"/>
              <w:right w:val="single" w:sz="4" w:space="0" w:color="auto"/>
            </w:tcBorders>
            <w:shd w:val="clear" w:color="auto" w:fill="auto"/>
            <w:vAlign w:val="center"/>
          </w:tcPr>
          <w:p w14:paraId="24CF35DE" w14:textId="77777777" w:rsidR="009D0FFD" w:rsidRPr="009D0FFD" w:rsidRDefault="009D0FFD" w:rsidP="009D0FFD">
            <w:pPr>
              <w:rPr>
                <w:color w:val="000000" w:themeColor="text1"/>
                <w:sz w:val="20"/>
                <w:szCs w:val="20"/>
              </w:rPr>
            </w:pPr>
            <w:r w:rsidRPr="009D0FFD">
              <w:rPr>
                <w:color w:val="000000" w:themeColor="text1"/>
                <w:sz w:val="20"/>
                <w:szCs w:val="20"/>
              </w:rPr>
              <w:t>- жилищные организации</w:t>
            </w: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3C523946" w14:textId="77777777" w:rsidR="009D0FFD" w:rsidRPr="009D0FFD" w:rsidRDefault="009D0FFD" w:rsidP="009D0FFD">
            <w:pPr>
              <w:jc w:val="center"/>
              <w:rPr>
                <w:color w:val="000000" w:themeColor="text1"/>
                <w:sz w:val="20"/>
                <w:szCs w:val="20"/>
              </w:rPr>
            </w:pPr>
            <w:r w:rsidRPr="009D0FFD">
              <w:rPr>
                <w:color w:val="000000" w:themeColor="text1"/>
                <w:sz w:val="20"/>
                <w:szCs w:val="20"/>
              </w:rPr>
              <w:t>Гкал.</w:t>
            </w:r>
          </w:p>
        </w:tc>
        <w:tc>
          <w:tcPr>
            <w:tcW w:w="1088" w:type="dxa"/>
            <w:tcBorders>
              <w:top w:val="single" w:sz="4" w:space="0" w:color="auto"/>
              <w:bottom w:val="single" w:sz="4" w:space="0" w:color="auto"/>
            </w:tcBorders>
            <w:shd w:val="clear" w:color="auto" w:fill="auto"/>
            <w:vAlign w:val="center"/>
          </w:tcPr>
          <w:p w14:paraId="396C120A" w14:textId="77777777" w:rsidR="009D0FFD" w:rsidRPr="009D0FFD" w:rsidRDefault="009D0FFD" w:rsidP="009D0FFD">
            <w:pPr>
              <w:jc w:val="center"/>
              <w:rPr>
                <w:color w:val="000000" w:themeColor="text1"/>
              </w:rPr>
            </w:pPr>
            <w:r w:rsidRPr="009D0FFD">
              <w:rPr>
                <w:color w:val="000000" w:themeColor="text1"/>
              </w:rPr>
              <w:t>1934,30</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FCDAC9" w14:textId="77777777" w:rsidR="009D0FFD" w:rsidRPr="009D0FFD" w:rsidRDefault="009D0FFD" w:rsidP="009D0FFD">
            <w:pPr>
              <w:jc w:val="center"/>
              <w:rPr>
                <w:color w:val="000000" w:themeColor="text1"/>
              </w:rPr>
            </w:pPr>
            <w:r w:rsidRPr="009D0FFD">
              <w:rPr>
                <w:color w:val="000000" w:themeColor="text1"/>
              </w:rPr>
              <w:t>1 934,20</w:t>
            </w:r>
          </w:p>
        </w:tc>
        <w:tc>
          <w:tcPr>
            <w:tcW w:w="1404" w:type="dxa"/>
            <w:tcBorders>
              <w:top w:val="nil"/>
              <w:left w:val="nil"/>
              <w:bottom w:val="single" w:sz="8" w:space="0" w:color="auto"/>
              <w:right w:val="single" w:sz="8" w:space="0" w:color="auto"/>
            </w:tcBorders>
            <w:shd w:val="clear" w:color="auto" w:fill="auto"/>
            <w:noWrap/>
            <w:vAlign w:val="center"/>
          </w:tcPr>
          <w:p w14:paraId="5C61F9A1" w14:textId="77777777" w:rsidR="009D0FFD" w:rsidRPr="009D0FFD" w:rsidRDefault="009D0FFD" w:rsidP="009D0FFD">
            <w:pPr>
              <w:jc w:val="center"/>
              <w:rPr>
                <w:color w:val="000000" w:themeColor="text1"/>
              </w:rPr>
            </w:pPr>
            <w:r w:rsidRPr="009D0FFD">
              <w:rPr>
                <w:color w:val="000000" w:themeColor="text1"/>
              </w:rPr>
              <w:t>1 922,00</w:t>
            </w:r>
          </w:p>
        </w:tc>
        <w:tc>
          <w:tcPr>
            <w:tcW w:w="1248" w:type="dxa"/>
            <w:tcBorders>
              <w:top w:val="nil"/>
              <w:left w:val="nil"/>
              <w:bottom w:val="single" w:sz="8" w:space="0" w:color="auto"/>
              <w:right w:val="single" w:sz="8" w:space="0" w:color="auto"/>
            </w:tcBorders>
            <w:shd w:val="clear" w:color="auto" w:fill="auto"/>
            <w:noWrap/>
            <w:vAlign w:val="center"/>
          </w:tcPr>
          <w:p w14:paraId="35B28090" w14:textId="77777777" w:rsidR="009D0FFD" w:rsidRPr="009D0FFD" w:rsidRDefault="009D0FFD" w:rsidP="009D0FFD">
            <w:pPr>
              <w:jc w:val="center"/>
              <w:rPr>
                <w:color w:val="000000" w:themeColor="text1"/>
              </w:rPr>
            </w:pPr>
            <w:r w:rsidRPr="009D0FFD">
              <w:rPr>
                <w:color w:val="000000" w:themeColor="text1"/>
              </w:rPr>
              <w:t>1 076,69</w:t>
            </w:r>
          </w:p>
        </w:tc>
        <w:tc>
          <w:tcPr>
            <w:tcW w:w="1249" w:type="dxa"/>
            <w:tcBorders>
              <w:top w:val="nil"/>
              <w:left w:val="nil"/>
              <w:bottom w:val="single" w:sz="8" w:space="0" w:color="auto"/>
              <w:right w:val="single" w:sz="8" w:space="0" w:color="auto"/>
            </w:tcBorders>
            <w:shd w:val="clear" w:color="auto" w:fill="auto"/>
            <w:noWrap/>
            <w:vAlign w:val="center"/>
          </w:tcPr>
          <w:p w14:paraId="1BFAF473" w14:textId="77777777" w:rsidR="009D0FFD" w:rsidRPr="009D0FFD" w:rsidRDefault="009D0FFD" w:rsidP="009D0FFD">
            <w:pPr>
              <w:jc w:val="center"/>
              <w:rPr>
                <w:color w:val="000000" w:themeColor="text1"/>
              </w:rPr>
            </w:pPr>
            <w:r w:rsidRPr="009D0FFD">
              <w:rPr>
                <w:color w:val="000000" w:themeColor="text1"/>
              </w:rPr>
              <w:t>845,31</w:t>
            </w:r>
          </w:p>
        </w:tc>
      </w:tr>
      <w:tr w:rsidR="009D0FFD" w:rsidRPr="009D0FFD" w14:paraId="2B9F325A" w14:textId="77777777" w:rsidTr="00705308">
        <w:trPr>
          <w:trHeight w:val="466"/>
        </w:trPr>
        <w:tc>
          <w:tcPr>
            <w:tcW w:w="660" w:type="dxa"/>
            <w:vMerge/>
            <w:tcBorders>
              <w:left w:val="single" w:sz="4" w:space="0" w:color="auto"/>
              <w:right w:val="single" w:sz="4" w:space="0" w:color="auto"/>
            </w:tcBorders>
            <w:shd w:val="clear" w:color="auto" w:fill="auto"/>
            <w:noWrap/>
            <w:vAlign w:val="center"/>
          </w:tcPr>
          <w:p w14:paraId="30E01350" w14:textId="77777777" w:rsidR="009D0FFD" w:rsidRPr="009D0FFD" w:rsidRDefault="009D0FFD" w:rsidP="009D0FFD">
            <w:pPr>
              <w:jc w:val="center"/>
              <w:rPr>
                <w:color w:val="000000" w:themeColor="text1"/>
                <w:sz w:val="20"/>
                <w:szCs w:val="20"/>
              </w:rPr>
            </w:pPr>
          </w:p>
        </w:tc>
        <w:tc>
          <w:tcPr>
            <w:tcW w:w="2034" w:type="dxa"/>
            <w:tcBorders>
              <w:top w:val="single" w:sz="4" w:space="0" w:color="auto"/>
              <w:bottom w:val="single" w:sz="4" w:space="0" w:color="auto"/>
              <w:right w:val="single" w:sz="4" w:space="0" w:color="auto"/>
            </w:tcBorders>
            <w:shd w:val="clear" w:color="auto" w:fill="auto"/>
            <w:vAlign w:val="center"/>
          </w:tcPr>
          <w:p w14:paraId="1F51AB66" w14:textId="77777777" w:rsidR="009D0FFD" w:rsidRPr="009D0FFD" w:rsidRDefault="009D0FFD" w:rsidP="009D0FFD">
            <w:pPr>
              <w:rPr>
                <w:color w:val="000000" w:themeColor="text1"/>
                <w:sz w:val="20"/>
                <w:szCs w:val="20"/>
              </w:rPr>
            </w:pPr>
            <w:r w:rsidRPr="009D0FFD">
              <w:rPr>
                <w:color w:val="000000" w:themeColor="text1"/>
                <w:sz w:val="20"/>
                <w:szCs w:val="20"/>
              </w:rPr>
              <w:t>- бюджетные организации</w:t>
            </w: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1B291889" w14:textId="77777777" w:rsidR="009D0FFD" w:rsidRPr="009D0FFD" w:rsidRDefault="009D0FFD" w:rsidP="009D0FFD">
            <w:pPr>
              <w:jc w:val="center"/>
              <w:rPr>
                <w:color w:val="000000" w:themeColor="text1"/>
                <w:sz w:val="20"/>
                <w:szCs w:val="20"/>
              </w:rPr>
            </w:pPr>
            <w:r w:rsidRPr="009D0FFD">
              <w:rPr>
                <w:color w:val="000000" w:themeColor="text1"/>
                <w:sz w:val="20"/>
                <w:szCs w:val="20"/>
              </w:rPr>
              <w:t>Гкал.</w:t>
            </w:r>
          </w:p>
        </w:tc>
        <w:tc>
          <w:tcPr>
            <w:tcW w:w="1088" w:type="dxa"/>
            <w:tcBorders>
              <w:top w:val="single" w:sz="4" w:space="0" w:color="auto"/>
              <w:bottom w:val="single" w:sz="4" w:space="0" w:color="auto"/>
            </w:tcBorders>
            <w:shd w:val="clear" w:color="auto" w:fill="auto"/>
            <w:vAlign w:val="center"/>
          </w:tcPr>
          <w:p w14:paraId="129F0741" w14:textId="77777777" w:rsidR="009D0FFD" w:rsidRPr="009D0FFD" w:rsidRDefault="009D0FFD" w:rsidP="009D0FFD">
            <w:pPr>
              <w:jc w:val="center"/>
              <w:rPr>
                <w:color w:val="000000" w:themeColor="text1"/>
              </w:rPr>
            </w:pPr>
            <w:r w:rsidRPr="009D0FFD">
              <w:rPr>
                <w:color w:val="000000" w:themeColor="text1"/>
              </w:rPr>
              <w:t>4106,24</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E60706" w14:textId="77777777" w:rsidR="009D0FFD" w:rsidRPr="009D0FFD" w:rsidRDefault="009D0FFD" w:rsidP="009D0FFD">
            <w:pPr>
              <w:jc w:val="center"/>
              <w:rPr>
                <w:color w:val="000000" w:themeColor="text1"/>
              </w:rPr>
            </w:pPr>
            <w:r w:rsidRPr="009D0FFD">
              <w:rPr>
                <w:color w:val="000000" w:themeColor="text1"/>
              </w:rPr>
              <w:t>3 110,07</w:t>
            </w:r>
          </w:p>
        </w:tc>
        <w:tc>
          <w:tcPr>
            <w:tcW w:w="1404" w:type="dxa"/>
            <w:tcBorders>
              <w:top w:val="nil"/>
              <w:left w:val="nil"/>
              <w:bottom w:val="single" w:sz="8" w:space="0" w:color="auto"/>
              <w:right w:val="single" w:sz="8" w:space="0" w:color="auto"/>
            </w:tcBorders>
            <w:shd w:val="clear" w:color="auto" w:fill="auto"/>
            <w:noWrap/>
            <w:vAlign w:val="center"/>
          </w:tcPr>
          <w:p w14:paraId="08A87D26" w14:textId="77777777" w:rsidR="009D0FFD" w:rsidRPr="009D0FFD" w:rsidRDefault="009D0FFD" w:rsidP="009D0FFD">
            <w:pPr>
              <w:jc w:val="center"/>
              <w:rPr>
                <w:color w:val="000000" w:themeColor="text1"/>
              </w:rPr>
            </w:pPr>
            <w:r w:rsidRPr="009D0FFD">
              <w:rPr>
                <w:color w:val="000000" w:themeColor="text1"/>
              </w:rPr>
              <w:t>4 212,00</w:t>
            </w:r>
          </w:p>
        </w:tc>
        <w:tc>
          <w:tcPr>
            <w:tcW w:w="1248" w:type="dxa"/>
            <w:tcBorders>
              <w:top w:val="nil"/>
              <w:left w:val="nil"/>
              <w:bottom w:val="single" w:sz="8" w:space="0" w:color="auto"/>
              <w:right w:val="single" w:sz="8" w:space="0" w:color="auto"/>
            </w:tcBorders>
            <w:shd w:val="clear" w:color="auto" w:fill="auto"/>
            <w:noWrap/>
            <w:vAlign w:val="center"/>
          </w:tcPr>
          <w:p w14:paraId="42D5D9F8" w14:textId="77777777" w:rsidR="009D0FFD" w:rsidRPr="009D0FFD" w:rsidRDefault="009D0FFD" w:rsidP="009D0FFD">
            <w:pPr>
              <w:jc w:val="center"/>
              <w:rPr>
                <w:color w:val="000000" w:themeColor="text1"/>
              </w:rPr>
            </w:pPr>
            <w:r w:rsidRPr="009D0FFD">
              <w:rPr>
                <w:color w:val="000000" w:themeColor="text1"/>
              </w:rPr>
              <w:t>2 359,53</w:t>
            </w:r>
          </w:p>
        </w:tc>
        <w:tc>
          <w:tcPr>
            <w:tcW w:w="1249" w:type="dxa"/>
            <w:tcBorders>
              <w:top w:val="nil"/>
              <w:left w:val="nil"/>
              <w:bottom w:val="single" w:sz="8" w:space="0" w:color="auto"/>
              <w:right w:val="single" w:sz="8" w:space="0" w:color="auto"/>
            </w:tcBorders>
            <w:shd w:val="clear" w:color="auto" w:fill="auto"/>
            <w:noWrap/>
            <w:vAlign w:val="center"/>
          </w:tcPr>
          <w:p w14:paraId="2117DDA8" w14:textId="77777777" w:rsidR="009D0FFD" w:rsidRPr="009D0FFD" w:rsidRDefault="009D0FFD" w:rsidP="009D0FFD">
            <w:pPr>
              <w:jc w:val="center"/>
              <w:rPr>
                <w:color w:val="000000" w:themeColor="text1"/>
              </w:rPr>
            </w:pPr>
            <w:r w:rsidRPr="009D0FFD">
              <w:rPr>
                <w:color w:val="000000" w:themeColor="text1"/>
              </w:rPr>
              <w:t>1 852,47</w:t>
            </w:r>
          </w:p>
        </w:tc>
      </w:tr>
      <w:tr w:rsidR="009D0FFD" w:rsidRPr="009D0FFD" w14:paraId="76463AEE" w14:textId="77777777" w:rsidTr="00705308">
        <w:trPr>
          <w:trHeight w:val="466"/>
        </w:trPr>
        <w:tc>
          <w:tcPr>
            <w:tcW w:w="660" w:type="dxa"/>
            <w:vMerge/>
            <w:tcBorders>
              <w:left w:val="single" w:sz="4" w:space="0" w:color="auto"/>
              <w:bottom w:val="single" w:sz="4" w:space="0" w:color="auto"/>
              <w:right w:val="single" w:sz="4" w:space="0" w:color="auto"/>
            </w:tcBorders>
            <w:shd w:val="clear" w:color="auto" w:fill="auto"/>
            <w:noWrap/>
            <w:vAlign w:val="center"/>
          </w:tcPr>
          <w:p w14:paraId="155B62A4" w14:textId="77777777" w:rsidR="009D0FFD" w:rsidRPr="009D0FFD" w:rsidRDefault="009D0FFD" w:rsidP="009D0FFD">
            <w:pPr>
              <w:jc w:val="center"/>
              <w:rPr>
                <w:color w:val="000000" w:themeColor="text1"/>
                <w:sz w:val="20"/>
                <w:szCs w:val="20"/>
              </w:rPr>
            </w:pPr>
          </w:p>
        </w:tc>
        <w:tc>
          <w:tcPr>
            <w:tcW w:w="2034" w:type="dxa"/>
            <w:tcBorders>
              <w:top w:val="single" w:sz="4" w:space="0" w:color="auto"/>
              <w:bottom w:val="single" w:sz="4" w:space="0" w:color="auto"/>
              <w:right w:val="single" w:sz="4" w:space="0" w:color="auto"/>
            </w:tcBorders>
            <w:shd w:val="clear" w:color="auto" w:fill="auto"/>
            <w:vAlign w:val="center"/>
          </w:tcPr>
          <w:p w14:paraId="6DE3ED0A" w14:textId="77777777" w:rsidR="009D0FFD" w:rsidRPr="009D0FFD" w:rsidRDefault="009D0FFD" w:rsidP="009D0FFD">
            <w:pPr>
              <w:rPr>
                <w:color w:val="000000" w:themeColor="text1"/>
                <w:sz w:val="20"/>
                <w:szCs w:val="20"/>
              </w:rPr>
            </w:pPr>
            <w:r w:rsidRPr="009D0FFD">
              <w:rPr>
                <w:color w:val="000000" w:themeColor="text1"/>
                <w:sz w:val="20"/>
                <w:szCs w:val="20"/>
              </w:rPr>
              <w:t>- прочие потребители</w:t>
            </w: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5C099310" w14:textId="77777777" w:rsidR="009D0FFD" w:rsidRPr="009D0FFD" w:rsidRDefault="009D0FFD" w:rsidP="009D0FFD">
            <w:pPr>
              <w:jc w:val="center"/>
              <w:rPr>
                <w:color w:val="000000" w:themeColor="text1"/>
                <w:sz w:val="20"/>
                <w:szCs w:val="20"/>
              </w:rPr>
            </w:pPr>
            <w:r w:rsidRPr="009D0FFD">
              <w:rPr>
                <w:color w:val="000000" w:themeColor="text1"/>
                <w:sz w:val="20"/>
                <w:szCs w:val="20"/>
              </w:rPr>
              <w:t>Гкал.</w:t>
            </w:r>
          </w:p>
        </w:tc>
        <w:tc>
          <w:tcPr>
            <w:tcW w:w="1088" w:type="dxa"/>
            <w:tcBorders>
              <w:top w:val="single" w:sz="4" w:space="0" w:color="auto"/>
              <w:bottom w:val="single" w:sz="4" w:space="0" w:color="auto"/>
            </w:tcBorders>
            <w:shd w:val="clear" w:color="auto" w:fill="auto"/>
            <w:vAlign w:val="center"/>
          </w:tcPr>
          <w:p w14:paraId="765BC585" w14:textId="77777777" w:rsidR="009D0FFD" w:rsidRPr="009D0FFD" w:rsidRDefault="009D0FFD" w:rsidP="009D0FFD">
            <w:pPr>
              <w:jc w:val="center"/>
              <w:rPr>
                <w:color w:val="000000" w:themeColor="text1"/>
              </w:rPr>
            </w:pPr>
            <w:r w:rsidRPr="009D0FFD">
              <w:rPr>
                <w:color w:val="000000" w:themeColor="text1"/>
              </w:rPr>
              <w:t>252,49</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5710F" w14:textId="77777777" w:rsidR="009D0FFD" w:rsidRPr="009D0FFD" w:rsidRDefault="009D0FFD" w:rsidP="009D0FFD">
            <w:pPr>
              <w:jc w:val="center"/>
              <w:rPr>
                <w:color w:val="000000" w:themeColor="text1"/>
              </w:rPr>
            </w:pPr>
            <w:r w:rsidRPr="009D0FFD">
              <w:rPr>
                <w:color w:val="000000" w:themeColor="text1"/>
              </w:rPr>
              <w:t>266,73</w:t>
            </w:r>
          </w:p>
        </w:tc>
        <w:tc>
          <w:tcPr>
            <w:tcW w:w="1404" w:type="dxa"/>
            <w:tcBorders>
              <w:top w:val="nil"/>
              <w:left w:val="nil"/>
              <w:bottom w:val="single" w:sz="8" w:space="0" w:color="auto"/>
              <w:right w:val="single" w:sz="8" w:space="0" w:color="auto"/>
            </w:tcBorders>
            <w:shd w:val="clear" w:color="auto" w:fill="auto"/>
            <w:noWrap/>
            <w:vAlign w:val="center"/>
          </w:tcPr>
          <w:p w14:paraId="00BF1C1A" w14:textId="77777777" w:rsidR="009D0FFD" w:rsidRPr="009D0FFD" w:rsidRDefault="009D0FFD" w:rsidP="009D0FFD">
            <w:pPr>
              <w:jc w:val="center"/>
              <w:rPr>
                <w:color w:val="000000" w:themeColor="text1"/>
              </w:rPr>
            </w:pPr>
            <w:r w:rsidRPr="009D0FFD">
              <w:rPr>
                <w:color w:val="000000" w:themeColor="text1"/>
              </w:rPr>
              <w:t>282,00</w:t>
            </w:r>
          </w:p>
        </w:tc>
        <w:tc>
          <w:tcPr>
            <w:tcW w:w="1248" w:type="dxa"/>
            <w:tcBorders>
              <w:top w:val="nil"/>
              <w:left w:val="nil"/>
              <w:bottom w:val="single" w:sz="8" w:space="0" w:color="auto"/>
              <w:right w:val="single" w:sz="8" w:space="0" w:color="auto"/>
            </w:tcBorders>
            <w:shd w:val="clear" w:color="auto" w:fill="auto"/>
            <w:noWrap/>
            <w:vAlign w:val="center"/>
          </w:tcPr>
          <w:p w14:paraId="3EA5C825" w14:textId="77777777" w:rsidR="009D0FFD" w:rsidRPr="009D0FFD" w:rsidRDefault="009D0FFD" w:rsidP="009D0FFD">
            <w:pPr>
              <w:jc w:val="center"/>
              <w:rPr>
                <w:color w:val="000000" w:themeColor="text1"/>
              </w:rPr>
            </w:pPr>
            <w:r w:rsidRPr="009D0FFD">
              <w:rPr>
                <w:color w:val="000000" w:themeColor="text1"/>
              </w:rPr>
              <w:t>157,97</w:t>
            </w:r>
          </w:p>
        </w:tc>
        <w:tc>
          <w:tcPr>
            <w:tcW w:w="1249" w:type="dxa"/>
            <w:tcBorders>
              <w:top w:val="nil"/>
              <w:left w:val="nil"/>
              <w:bottom w:val="single" w:sz="8" w:space="0" w:color="auto"/>
              <w:right w:val="single" w:sz="8" w:space="0" w:color="auto"/>
            </w:tcBorders>
            <w:shd w:val="clear" w:color="auto" w:fill="auto"/>
            <w:noWrap/>
            <w:vAlign w:val="center"/>
          </w:tcPr>
          <w:p w14:paraId="78FBFDD8" w14:textId="77777777" w:rsidR="009D0FFD" w:rsidRPr="009D0FFD" w:rsidRDefault="009D0FFD" w:rsidP="009D0FFD">
            <w:pPr>
              <w:jc w:val="center"/>
              <w:rPr>
                <w:color w:val="000000" w:themeColor="text1"/>
              </w:rPr>
            </w:pPr>
            <w:r w:rsidRPr="009D0FFD">
              <w:rPr>
                <w:color w:val="000000" w:themeColor="text1"/>
              </w:rPr>
              <w:t>124,03</w:t>
            </w:r>
          </w:p>
        </w:tc>
      </w:tr>
      <w:tr w:rsidR="009D0FFD" w:rsidRPr="009D0FFD" w14:paraId="5C394DEB" w14:textId="77777777" w:rsidTr="00705308">
        <w:trPr>
          <w:trHeight w:val="466"/>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FB937" w14:textId="77777777" w:rsidR="009D0FFD" w:rsidRPr="009D0FFD" w:rsidRDefault="009D0FFD" w:rsidP="009D0FFD">
            <w:pPr>
              <w:jc w:val="center"/>
              <w:rPr>
                <w:color w:val="000000" w:themeColor="text1"/>
                <w:sz w:val="20"/>
                <w:szCs w:val="20"/>
              </w:rPr>
            </w:pPr>
            <w:r w:rsidRPr="009D0FFD">
              <w:rPr>
                <w:color w:val="000000" w:themeColor="text1"/>
                <w:sz w:val="20"/>
                <w:szCs w:val="20"/>
              </w:rPr>
              <w:t>5</w:t>
            </w:r>
          </w:p>
        </w:tc>
        <w:tc>
          <w:tcPr>
            <w:tcW w:w="2034" w:type="dxa"/>
            <w:tcBorders>
              <w:top w:val="single" w:sz="4" w:space="0" w:color="auto"/>
              <w:left w:val="nil"/>
              <w:bottom w:val="single" w:sz="4" w:space="0" w:color="auto"/>
              <w:right w:val="single" w:sz="4" w:space="0" w:color="auto"/>
            </w:tcBorders>
            <w:shd w:val="clear" w:color="auto" w:fill="auto"/>
            <w:vAlign w:val="center"/>
          </w:tcPr>
          <w:p w14:paraId="30815D74" w14:textId="77777777" w:rsidR="009D0FFD" w:rsidRPr="009D0FFD" w:rsidRDefault="009D0FFD" w:rsidP="009D0FFD">
            <w:pPr>
              <w:rPr>
                <w:color w:val="000000" w:themeColor="text1"/>
                <w:sz w:val="20"/>
                <w:szCs w:val="20"/>
              </w:rPr>
            </w:pPr>
            <w:r w:rsidRPr="009D0FFD">
              <w:rPr>
                <w:color w:val="000000" w:themeColor="text1"/>
                <w:sz w:val="20"/>
                <w:szCs w:val="20"/>
              </w:rPr>
              <w:t xml:space="preserve">Производственные нужды </w:t>
            </w:r>
          </w:p>
        </w:tc>
        <w:tc>
          <w:tcPr>
            <w:tcW w:w="925" w:type="dxa"/>
            <w:tcBorders>
              <w:top w:val="single" w:sz="4" w:space="0" w:color="auto"/>
              <w:left w:val="nil"/>
              <w:bottom w:val="single" w:sz="4" w:space="0" w:color="auto"/>
              <w:right w:val="single" w:sz="4" w:space="0" w:color="auto"/>
            </w:tcBorders>
            <w:shd w:val="clear" w:color="auto" w:fill="auto"/>
          </w:tcPr>
          <w:p w14:paraId="6DEB0953" w14:textId="77777777" w:rsidR="009D0FFD" w:rsidRPr="009D0FFD" w:rsidRDefault="009D0FFD" w:rsidP="009D0FFD">
            <w:pPr>
              <w:jc w:val="center"/>
              <w:rPr>
                <w:color w:val="000000" w:themeColor="text1"/>
                <w:sz w:val="20"/>
                <w:szCs w:val="20"/>
              </w:rPr>
            </w:pPr>
            <w:r w:rsidRPr="009D0FFD">
              <w:rPr>
                <w:color w:val="000000" w:themeColor="text1"/>
                <w:sz w:val="20"/>
                <w:szCs w:val="20"/>
              </w:rPr>
              <w:t>Гкал.</w:t>
            </w:r>
          </w:p>
        </w:tc>
        <w:tc>
          <w:tcPr>
            <w:tcW w:w="1088" w:type="dxa"/>
            <w:tcBorders>
              <w:top w:val="single" w:sz="4" w:space="0" w:color="auto"/>
              <w:left w:val="nil"/>
              <w:bottom w:val="single" w:sz="4" w:space="0" w:color="auto"/>
              <w:right w:val="single" w:sz="4" w:space="0" w:color="auto"/>
            </w:tcBorders>
            <w:vAlign w:val="center"/>
          </w:tcPr>
          <w:p w14:paraId="6CD19B5A" w14:textId="77777777" w:rsidR="009D0FFD" w:rsidRPr="009D0FFD" w:rsidRDefault="009D0FFD" w:rsidP="009D0FFD">
            <w:pPr>
              <w:jc w:val="center"/>
              <w:rPr>
                <w:color w:val="000000" w:themeColor="text1"/>
              </w:rPr>
            </w:pPr>
            <w:r w:rsidRPr="009D0FFD">
              <w:rPr>
                <w:color w:val="000000" w:themeColor="text1"/>
              </w:rPr>
              <w:t>33,71</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41C29B" w14:textId="77777777" w:rsidR="009D0FFD" w:rsidRPr="009D0FFD" w:rsidRDefault="009D0FFD" w:rsidP="009D0FFD">
            <w:pPr>
              <w:jc w:val="center"/>
              <w:rPr>
                <w:color w:val="000000" w:themeColor="text1"/>
              </w:rPr>
            </w:pPr>
            <w:r w:rsidRPr="009D0FFD">
              <w:rPr>
                <w:color w:val="000000" w:themeColor="text1"/>
              </w:rPr>
              <w:t>48,20</w:t>
            </w:r>
          </w:p>
        </w:tc>
        <w:tc>
          <w:tcPr>
            <w:tcW w:w="1404" w:type="dxa"/>
            <w:tcBorders>
              <w:top w:val="nil"/>
              <w:left w:val="nil"/>
              <w:bottom w:val="single" w:sz="8" w:space="0" w:color="auto"/>
              <w:right w:val="single" w:sz="8" w:space="0" w:color="auto"/>
            </w:tcBorders>
            <w:shd w:val="clear" w:color="auto" w:fill="auto"/>
            <w:noWrap/>
            <w:vAlign w:val="center"/>
          </w:tcPr>
          <w:p w14:paraId="35D39857" w14:textId="77777777" w:rsidR="009D0FFD" w:rsidRPr="009D0FFD" w:rsidRDefault="009D0FFD" w:rsidP="009D0FFD">
            <w:pPr>
              <w:jc w:val="center"/>
              <w:rPr>
                <w:color w:val="000000" w:themeColor="text1"/>
              </w:rPr>
            </w:pPr>
            <w:r w:rsidRPr="009D0FFD">
              <w:rPr>
                <w:color w:val="000000" w:themeColor="text1"/>
              </w:rPr>
              <w:t>33,71</w:t>
            </w:r>
          </w:p>
        </w:tc>
        <w:tc>
          <w:tcPr>
            <w:tcW w:w="1248" w:type="dxa"/>
            <w:tcBorders>
              <w:top w:val="nil"/>
              <w:left w:val="nil"/>
              <w:bottom w:val="single" w:sz="8" w:space="0" w:color="auto"/>
              <w:right w:val="single" w:sz="8" w:space="0" w:color="auto"/>
            </w:tcBorders>
            <w:shd w:val="clear" w:color="auto" w:fill="auto"/>
            <w:noWrap/>
            <w:vAlign w:val="center"/>
          </w:tcPr>
          <w:p w14:paraId="118807E4" w14:textId="77777777" w:rsidR="009D0FFD" w:rsidRPr="009D0FFD" w:rsidRDefault="009D0FFD" w:rsidP="009D0FFD">
            <w:pPr>
              <w:jc w:val="center"/>
              <w:rPr>
                <w:color w:val="000000" w:themeColor="text1"/>
              </w:rPr>
            </w:pPr>
            <w:r w:rsidRPr="009D0FFD">
              <w:rPr>
                <w:color w:val="000000" w:themeColor="text1"/>
              </w:rPr>
              <w:t>18,88</w:t>
            </w:r>
          </w:p>
        </w:tc>
        <w:tc>
          <w:tcPr>
            <w:tcW w:w="1249" w:type="dxa"/>
            <w:tcBorders>
              <w:top w:val="nil"/>
              <w:left w:val="nil"/>
              <w:bottom w:val="single" w:sz="8" w:space="0" w:color="auto"/>
              <w:right w:val="single" w:sz="8" w:space="0" w:color="auto"/>
            </w:tcBorders>
            <w:shd w:val="clear" w:color="auto" w:fill="auto"/>
            <w:noWrap/>
            <w:vAlign w:val="center"/>
          </w:tcPr>
          <w:p w14:paraId="2AA377D7" w14:textId="77777777" w:rsidR="009D0FFD" w:rsidRPr="009D0FFD" w:rsidRDefault="009D0FFD" w:rsidP="009D0FFD">
            <w:pPr>
              <w:jc w:val="center"/>
              <w:rPr>
                <w:color w:val="000000" w:themeColor="text1"/>
              </w:rPr>
            </w:pPr>
            <w:r w:rsidRPr="009D0FFD">
              <w:rPr>
                <w:color w:val="000000" w:themeColor="text1"/>
              </w:rPr>
              <w:t>14,83</w:t>
            </w:r>
          </w:p>
        </w:tc>
      </w:tr>
    </w:tbl>
    <w:p w14:paraId="1D6F0FE8" w14:textId="77777777" w:rsidR="009D0FFD" w:rsidRPr="009D0FFD" w:rsidRDefault="009D0FFD" w:rsidP="009D0FFD">
      <w:pPr>
        <w:ind w:firstLine="851"/>
        <w:jc w:val="both"/>
        <w:rPr>
          <w:snapToGrid w:val="0"/>
          <w:color w:val="000000" w:themeColor="text1"/>
          <w:sz w:val="28"/>
          <w:szCs w:val="28"/>
        </w:rPr>
      </w:pPr>
    </w:p>
    <w:p w14:paraId="48C20176" w14:textId="77777777" w:rsidR="009D0FFD" w:rsidRPr="009D0FFD" w:rsidRDefault="009D0FFD" w:rsidP="009D0FFD">
      <w:pPr>
        <w:ind w:firstLine="851"/>
        <w:jc w:val="both"/>
        <w:rPr>
          <w:rFonts w:eastAsiaTheme="minorHAnsi"/>
          <w:color w:val="000000" w:themeColor="text1"/>
          <w:sz w:val="28"/>
          <w:szCs w:val="28"/>
          <w:lang w:eastAsia="en-US"/>
        </w:rPr>
      </w:pPr>
    </w:p>
    <w:p w14:paraId="55BEDEF6" w14:textId="77777777" w:rsidR="009D0FFD" w:rsidRPr="009D0FFD" w:rsidRDefault="009D0FFD" w:rsidP="009D0FFD">
      <w:pPr>
        <w:spacing w:line="259" w:lineRule="auto"/>
        <w:contextualSpacing/>
        <w:jc w:val="both"/>
        <w:rPr>
          <w:rFonts w:eastAsiaTheme="minorHAnsi"/>
          <w:color w:val="000000" w:themeColor="text1"/>
          <w:sz w:val="28"/>
          <w:szCs w:val="28"/>
          <w:lang w:eastAsia="en-US"/>
        </w:rPr>
        <w:sectPr w:rsidR="009D0FFD" w:rsidRPr="009D0FFD" w:rsidSect="00705308">
          <w:footerReference w:type="default" r:id="rId37"/>
          <w:pgSz w:w="11906" w:h="16838"/>
          <w:pgMar w:top="1276" w:right="707" w:bottom="567" w:left="1418" w:header="708" w:footer="708" w:gutter="0"/>
          <w:cols w:space="708"/>
          <w:docGrid w:linePitch="360"/>
        </w:sectPr>
      </w:pPr>
      <w:bookmarkStart w:id="125" w:name="_Hlk25246678"/>
    </w:p>
    <w:p w14:paraId="3E974ED4" w14:textId="77777777" w:rsidR="009D0FFD" w:rsidRPr="009D0FFD" w:rsidRDefault="009D0FFD" w:rsidP="009D0FFD">
      <w:pPr>
        <w:keepNext/>
        <w:tabs>
          <w:tab w:val="left" w:pos="300"/>
        </w:tabs>
        <w:ind w:right="141" w:firstLine="709"/>
        <w:outlineLvl w:val="2"/>
        <w:rPr>
          <w:rFonts w:cs="Arial"/>
          <w:b/>
          <w:bCs/>
          <w:snapToGrid w:val="0"/>
          <w:color w:val="000000" w:themeColor="text1"/>
          <w:sz w:val="28"/>
          <w:szCs w:val="26"/>
          <w:lang w:eastAsia="en-US"/>
        </w:rPr>
      </w:pPr>
      <w:bookmarkStart w:id="126" w:name="_Toc21692675"/>
      <w:bookmarkEnd w:id="125"/>
      <w:r w:rsidRPr="009D0FFD">
        <w:rPr>
          <w:rFonts w:cs="Arial"/>
          <w:b/>
          <w:bCs/>
          <w:snapToGrid w:val="0"/>
          <w:color w:val="000000" w:themeColor="text1"/>
          <w:sz w:val="28"/>
          <w:szCs w:val="26"/>
          <w:lang w:eastAsia="en-US"/>
        </w:rPr>
        <w:lastRenderedPageBreak/>
        <w:t xml:space="preserve">2.8. Величина необходимой валовой выручки, </w:t>
      </w:r>
      <w:r w:rsidRPr="009D0FFD">
        <w:rPr>
          <w:rFonts w:cs="Arial"/>
          <w:bCs/>
          <w:snapToGrid w:val="0"/>
          <w:color w:val="000000" w:themeColor="text1"/>
          <w:sz w:val="28"/>
          <w:szCs w:val="26"/>
          <w:lang w:eastAsia="en-US"/>
        </w:rPr>
        <w:t>использованная при расчете установленных тарифов, и основные статьи расходов по регулируемым видам деятельности в соответствии с Основами ценообразования.</w:t>
      </w:r>
    </w:p>
    <w:p w14:paraId="4DB7EDE3" w14:textId="77777777" w:rsidR="009D0FFD" w:rsidRPr="009D0FFD" w:rsidRDefault="009D0FFD" w:rsidP="009D0FFD">
      <w:pPr>
        <w:keepNext/>
        <w:ind w:right="141"/>
        <w:jc w:val="center"/>
        <w:outlineLvl w:val="2"/>
        <w:rPr>
          <w:rFonts w:cs="Arial"/>
          <w:b/>
          <w:bCs/>
          <w:snapToGrid w:val="0"/>
          <w:color w:val="000000" w:themeColor="text1"/>
          <w:sz w:val="28"/>
          <w:szCs w:val="26"/>
          <w:lang w:eastAsia="en-US"/>
        </w:rPr>
      </w:pPr>
    </w:p>
    <w:p w14:paraId="242DF342" w14:textId="77777777" w:rsidR="009D0FFD" w:rsidRPr="009D0FFD" w:rsidRDefault="009D0FFD" w:rsidP="009D0FFD">
      <w:pPr>
        <w:keepNext/>
        <w:ind w:right="141"/>
        <w:jc w:val="center"/>
        <w:outlineLvl w:val="2"/>
        <w:rPr>
          <w:rFonts w:cs="Arial"/>
          <w:b/>
          <w:bCs/>
          <w:snapToGrid w:val="0"/>
          <w:color w:val="000000" w:themeColor="text1"/>
          <w:sz w:val="28"/>
          <w:szCs w:val="26"/>
          <w:lang w:eastAsia="en-US"/>
        </w:rPr>
      </w:pPr>
    </w:p>
    <w:p w14:paraId="11DA03FF" w14:textId="77777777" w:rsidR="009D0FFD" w:rsidRPr="009D0FFD" w:rsidRDefault="009D0FFD" w:rsidP="009D0FFD">
      <w:pPr>
        <w:keepNext/>
        <w:ind w:right="141"/>
        <w:jc w:val="center"/>
        <w:outlineLvl w:val="2"/>
        <w:rPr>
          <w:rFonts w:cs="Arial"/>
          <w:b/>
          <w:bCs/>
          <w:snapToGrid w:val="0"/>
          <w:color w:val="000000" w:themeColor="text1"/>
          <w:sz w:val="28"/>
          <w:szCs w:val="26"/>
          <w:lang w:eastAsia="en-US"/>
        </w:rPr>
      </w:pPr>
      <w:r w:rsidRPr="009D0FFD">
        <w:rPr>
          <w:rFonts w:cs="Arial"/>
          <w:b/>
          <w:bCs/>
          <w:snapToGrid w:val="0"/>
          <w:color w:val="000000" w:themeColor="text1"/>
          <w:sz w:val="28"/>
          <w:szCs w:val="26"/>
          <w:lang w:eastAsia="en-US"/>
        </w:rPr>
        <w:t>Расчёт операционных (подконтрольных) расходов на 2021 год долгосрочного периода регулирования на производство тепловой энергии</w:t>
      </w:r>
      <w:bookmarkEnd w:id="126"/>
    </w:p>
    <w:p w14:paraId="73D7F904" w14:textId="77777777" w:rsidR="009D0FFD" w:rsidRPr="009D0FFD" w:rsidRDefault="009D0FFD" w:rsidP="009D0FFD">
      <w:pPr>
        <w:spacing w:after="120"/>
        <w:jc w:val="center"/>
        <w:rPr>
          <w:snapToGrid w:val="0"/>
          <w:color w:val="000000" w:themeColor="text1"/>
          <w:sz w:val="28"/>
        </w:rPr>
      </w:pPr>
      <w:r w:rsidRPr="009D0FFD">
        <w:rPr>
          <w:snapToGrid w:val="0"/>
          <w:color w:val="000000" w:themeColor="text1"/>
          <w:sz w:val="28"/>
        </w:rPr>
        <w:t>(приложение 5.2 к Методическим указаниям)</w:t>
      </w:r>
    </w:p>
    <w:tbl>
      <w:tblPr>
        <w:tblW w:w="15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3"/>
        <w:gridCol w:w="3090"/>
        <w:gridCol w:w="914"/>
        <w:gridCol w:w="1470"/>
        <w:gridCol w:w="1470"/>
        <w:gridCol w:w="1436"/>
        <w:gridCol w:w="1500"/>
        <w:gridCol w:w="5007"/>
      </w:tblGrid>
      <w:tr w:rsidR="009D0FFD" w:rsidRPr="009D0FFD" w14:paraId="4BA42E56" w14:textId="77777777" w:rsidTr="00705308">
        <w:trPr>
          <w:trHeight w:val="266"/>
          <w:tblHeader/>
        </w:trPr>
        <w:tc>
          <w:tcPr>
            <w:tcW w:w="593" w:type="dxa"/>
            <w:shd w:val="clear" w:color="auto" w:fill="auto"/>
            <w:vAlign w:val="center"/>
            <w:hideMark/>
          </w:tcPr>
          <w:p w14:paraId="3F79152D"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lastRenderedPageBreak/>
              <w:t>№ п/п</w:t>
            </w:r>
          </w:p>
        </w:tc>
        <w:tc>
          <w:tcPr>
            <w:tcW w:w="3090" w:type="dxa"/>
            <w:shd w:val="clear" w:color="auto" w:fill="auto"/>
            <w:vAlign w:val="center"/>
            <w:hideMark/>
          </w:tcPr>
          <w:p w14:paraId="232E299B"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Параметры расчета расходов</w:t>
            </w:r>
          </w:p>
        </w:tc>
        <w:tc>
          <w:tcPr>
            <w:tcW w:w="914" w:type="dxa"/>
            <w:shd w:val="clear" w:color="auto" w:fill="auto"/>
            <w:vAlign w:val="center"/>
            <w:hideMark/>
          </w:tcPr>
          <w:p w14:paraId="3CFED302" w14:textId="77777777" w:rsidR="009D0FFD" w:rsidRPr="009D0FFD" w:rsidRDefault="009D0FFD" w:rsidP="009D0FFD">
            <w:pPr>
              <w:ind w:left="-113" w:right="-113"/>
              <w:jc w:val="center"/>
              <w:rPr>
                <w:snapToGrid w:val="0"/>
                <w:color w:val="000000" w:themeColor="text1"/>
                <w:szCs w:val="28"/>
              </w:rPr>
            </w:pPr>
            <w:r w:rsidRPr="009D0FFD">
              <w:rPr>
                <w:snapToGrid w:val="0"/>
                <w:color w:val="000000" w:themeColor="text1"/>
                <w:szCs w:val="28"/>
              </w:rPr>
              <w:t>Ед. изм.</w:t>
            </w:r>
          </w:p>
        </w:tc>
        <w:tc>
          <w:tcPr>
            <w:tcW w:w="1470" w:type="dxa"/>
            <w:vAlign w:val="center"/>
          </w:tcPr>
          <w:p w14:paraId="16F1DA4E" w14:textId="77777777" w:rsidR="009D0FFD" w:rsidRPr="009D0FFD" w:rsidRDefault="009D0FFD" w:rsidP="009D0FFD">
            <w:pPr>
              <w:ind w:left="-57" w:right="-57"/>
              <w:jc w:val="center"/>
              <w:rPr>
                <w:snapToGrid w:val="0"/>
                <w:color w:val="000000" w:themeColor="text1"/>
                <w:szCs w:val="28"/>
              </w:rPr>
            </w:pPr>
            <w:r w:rsidRPr="009D0FFD">
              <w:rPr>
                <w:snapToGrid w:val="0"/>
                <w:color w:val="000000" w:themeColor="text1"/>
                <w:szCs w:val="28"/>
              </w:rPr>
              <w:t>Утверждено на 2020 год</w:t>
            </w:r>
          </w:p>
        </w:tc>
        <w:tc>
          <w:tcPr>
            <w:tcW w:w="1470" w:type="dxa"/>
          </w:tcPr>
          <w:p w14:paraId="5750AF5C" w14:textId="77777777" w:rsidR="009D0FFD" w:rsidRPr="009D0FFD" w:rsidRDefault="009D0FFD" w:rsidP="009D0FFD">
            <w:pPr>
              <w:ind w:left="-192" w:right="-113"/>
              <w:jc w:val="center"/>
              <w:rPr>
                <w:snapToGrid w:val="0"/>
                <w:color w:val="000000" w:themeColor="text1"/>
                <w:szCs w:val="28"/>
              </w:rPr>
            </w:pPr>
            <w:r w:rsidRPr="009D0FFD">
              <w:rPr>
                <w:snapToGrid w:val="0"/>
                <w:color w:val="000000" w:themeColor="text1"/>
                <w:szCs w:val="28"/>
              </w:rPr>
              <w:t>Предложение предприятия на 2021 год</w:t>
            </w:r>
          </w:p>
        </w:tc>
        <w:tc>
          <w:tcPr>
            <w:tcW w:w="1436" w:type="dxa"/>
          </w:tcPr>
          <w:p w14:paraId="4D645222" w14:textId="77777777" w:rsidR="009D0FFD" w:rsidRPr="009D0FFD" w:rsidRDefault="009D0FFD" w:rsidP="009D0FFD">
            <w:pPr>
              <w:ind w:left="-103" w:right="-94"/>
              <w:jc w:val="center"/>
              <w:rPr>
                <w:snapToGrid w:val="0"/>
                <w:color w:val="000000" w:themeColor="text1"/>
                <w:szCs w:val="28"/>
              </w:rPr>
            </w:pPr>
            <w:r w:rsidRPr="009D0FFD">
              <w:rPr>
                <w:snapToGrid w:val="0"/>
                <w:color w:val="000000" w:themeColor="text1"/>
                <w:szCs w:val="28"/>
              </w:rPr>
              <w:t>Предложение экспертов на 2021 год</w:t>
            </w:r>
          </w:p>
        </w:tc>
        <w:tc>
          <w:tcPr>
            <w:tcW w:w="1500" w:type="dxa"/>
          </w:tcPr>
          <w:p w14:paraId="1CAFC9E8" w14:textId="77777777" w:rsidR="009D0FFD" w:rsidRPr="009D0FFD" w:rsidRDefault="009D0FFD" w:rsidP="009D0FFD">
            <w:pPr>
              <w:ind w:left="-57" w:right="-57"/>
              <w:jc w:val="center"/>
              <w:rPr>
                <w:snapToGrid w:val="0"/>
                <w:color w:val="000000" w:themeColor="text1"/>
                <w:szCs w:val="28"/>
              </w:rPr>
            </w:pPr>
            <w:r w:rsidRPr="009D0FFD">
              <w:rPr>
                <w:snapToGrid w:val="0"/>
                <w:color w:val="000000" w:themeColor="text1"/>
                <w:szCs w:val="28"/>
              </w:rPr>
              <w:t>Расходы, не включаемые в НВВ</w:t>
            </w:r>
          </w:p>
        </w:tc>
        <w:tc>
          <w:tcPr>
            <w:tcW w:w="5007" w:type="dxa"/>
          </w:tcPr>
          <w:p w14:paraId="1EE17DCF" w14:textId="77777777" w:rsidR="009D0FFD" w:rsidRPr="009D0FFD" w:rsidRDefault="009D0FFD" w:rsidP="009D0FFD">
            <w:pPr>
              <w:ind w:left="-57" w:right="-57"/>
              <w:jc w:val="center"/>
              <w:rPr>
                <w:snapToGrid w:val="0"/>
                <w:color w:val="000000" w:themeColor="text1"/>
                <w:szCs w:val="28"/>
              </w:rPr>
            </w:pPr>
            <w:r w:rsidRPr="009D0FFD">
              <w:rPr>
                <w:snapToGrid w:val="0"/>
                <w:color w:val="000000" w:themeColor="text1"/>
                <w:szCs w:val="28"/>
              </w:rPr>
              <w:t>Основание, по которому расходы скорректированы, или не включаются в НВВ</w:t>
            </w:r>
          </w:p>
        </w:tc>
      </w:tr>
      <w:tr w:rsidR="009D0FFD" w:rsidRPr="009D0FFD" w14:paraId="6CB3FACD" w14:textId="77777777" w:rsidTr="00705308">
        <w:trPr>
          <w:trHeight w:val="70"/>
          <w:tblHeader/>
        </w:trPr>
        <w:tc>
          <w:tcPr>
            <w:tcW w:w="593" w:type="dxa"/>
            <w:shd w:val="clear" w:color="auto" w:fill="auto"/>
            <w:vAlign w:val="center"/>
          </w:tcPr>
          <w:p w14:paraId="749285A9"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1</w:t>
            </w:r>
          </w:p>
        </w:tc>
        <w:tc>
          <w:tcPr>
            <w:tcW w:w="3090" w:type="dxa"/>
            <w:shd w:val="clear" w:color="auto" w:fill="auto"/>
            <w:vAlign w:val="center"/>
          </w:tcPr>
          <w:p w14:paraId="341E9E3B"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2</w:t>
            </w:r>
          </w:p>
        </w:tc>
        <w:tc>
          <w:tcPr>
            <w:tcW w:w="914" w:type="dxa"/>
            <w:shd w:val="clear" w:color="auto" w:fill="auto"/>
            <w:vAlign w:val="center"/>
          </w:tcPr>
          <w:p w14:paraId="15A8FE66" w14:textId="77777777" w:rsidR="009D0FFD" w:rsidRPr="009D0FFD" w:rsidRDefault="009D0FFD" w:rsidP="009D0FFD">
            <w:pPr>
              <w:ind w:left="-113" w:right="-113"/>
              <w:jc w:val="center"/>
              <w:rPr>
                <w:snapToGrid w:val="0"/>
                <w:color w:val="000000" w:themeColor="text1"/>
                <w:szCs w:val="28"/>
              </w:rPr>
            </w:pPr>
            <w:r w:rsidRPr="009D0FFD">
              <w:rPr>
                <w:snapToGrid w:val="0"/>
                <w:color w:val="000000" w:themeColor="text1"/>
                <w:szCs w:val="28"/>
              </w:rPr>
              <w:t>3</w:t>
            </w:r>
          </w:p>
        </w:tc>
        <w:tc>
          <w:tcPr>
            <w:tcW w:w="1470" w:type="dxa"/>
            <w:tcBorders>
              <w:top w:val="nil"/>
              <w:left w:val="single" w:sz="4" w:space="0" w:color="auto"/>
              <w:bottom w:val="single" w:sz="4" w:space="0" w:color="auto"/>
              <w:right w:val="single" w:sz="4" w:space="0" w:color="auto"/>
            </w:tcBorders>
            <w:shd w:val="clear" w:color="auto" w:fill="auto"/>
            <w:vAlign w:val="center"/>
          </w:tcPr>
          <w:p w14:paraId="0F34550B" w14:textId="77777777" w:rsidR="009D0FFD" w:rsidRPr="009D0FFD" w:rsidRDefault="009D0FFD" w:rsidP="009D0FFD">
            <w:pPr>
              <w:jc w:val="center"/>
              <w:rPr>
                <w:snapToGrid w:val="0"/>
                <w:color w:val="000000" w:themeColor="text1"/>
                <w:sz w:val="28"/>
                <w:szCs w:val="28"/>
              </w:rPr>
            </w:pPr>
            <w:r w:rsidRPr="009D0FFD">
              <w:rPr>
                <w:snapToGrid w:val="0"/>
                <w:color w:val="000000" w:themeColor="text1"/>
                <w:sz w:val="28"/>
                <w:szCs w:val="28"/>
              </w:rPr>
              <w:t>4</w:t>
            </w:r>
          </w:p>
        </w:tc>
        <w:tc>
          <w:tcPr>
            <w:tcW w:w="1470" w:type="dxa"/>
            <w:vAlign w:val="center"/>
          </w:tcPr>
          <w:p w14:paraId="65AF2D22" w14:textId="77777777" w:rsidR="009D0FFD" w:rsidRPr="009D0FFD" w:rsidRDefault="009D0FFD" w:rsidP="009D0FFD">
            <w:pPr>
              <w:jc w:val="center"/>
              <w:rPr>
                <w:snapToGrid w:val="0"/>
                <w:color w:val="000000" w:themeColor="text1"/>
                <w:sz w:val="28"/>
                <w:szCs w:val="28"/>
              </w:rPr>
            </w:pPr>
            <w:r w:rsidRPr="009D0FFD">
              <w:rPr>
                <w:snapToGrid w:val="0"/>
                <w:color w:val="000000" w:themeColor="text1"/>
                <w:sz w:val="28"/>
                <w:szCs w:val="28"/>
              </w:rPr>
              <w:t>5</w:t>
            </w:r>
          </w:p>
        </w:tc>
        <w:tc>
          <w:tcPr>
            <w:tcW w:w="1436" w:type="dxa"/>
            <w:shd w:val="clear" w:color="auto" w:fill="auto"/>
            <w:vAlign w:val="center"/>
          </w:tcPr>
          <w:p w14:paraId="0C635CA7" w14:textId="77777777" w:rsidR="009D0FFD" w:rsidRPr="009D0FFD" w:rsidRDefault="009D0FFD" w:rsidP="009D0FFD">
            <w:pPr>
              <w:jc w:val="center"/>
              <w:rPr>
                <w:snapToGrid w:val="0"/>
                <w:color w:val="000000" w:themeColor="text1"/>
                <w:sz w:val="28"/>
                <w:szCs w:val="28"/>
              </w:rPr>
            </w:pPr>
            <w:r w:rsidRPr="009D0FFD">
              <w:rPr>
                <w:snapToGrid w:val="0"/>
                <w:color w:val="000000" w:themeColor="text1"/>
                <w:sz w:val="28"/>
                <w:szCs w:val="28"/>
              </w:rPr>
              <w:t>6</w:t>
            </w:r>
          </w:p>
        </w:tc>
        <w:tc>
          <w:tcPr>
            <w:tcW w:w="1500" w:type="dxa"/>
            <w:vAlign w:val="center"/>
          </w:tcPr>
          <w:p w14:paraId="5AE62A57" w14:textId="77777777" w:rsidR="009D0FFD" w:rsidRPr="009D0FFD" w:rsidRDefault="009D0FFD" w:rsidP="009D0FFD">
            <w:pPr>
              <w:jc w:val="center"/>
              <w:rPr>
                <w:snapToGrid w:val="0"/>
                <w:color w:val="000000" w:themeColor="text1"/>
                <w:sz w:val="28"/>
                <w:szCs w:val="28"/>
              </w:rPr>
            </w:pPr>
            <w:r w:rsidRPr="009D0FFD">
              <w:rPr>
                <w:snapToGrid w:val="0"/>
                <w:color w:val="000000" w:themeColor="text1"/>
                <w:sz w:val="28"/>
                <w:szCs w:val="28"/>
              </w:rPr>
              <w:t>7=6-5</w:t>
            </w:r>
          </w:p>
        </w:tc>
        <w:tc>
          <w:tcPr>
            <w:tcW w:w="5007" w:type="dxa"/>
            <w:vAlign w:val="center"/>
          </w:tcPr>
          <w:p w14:paraId="4AF323DF" w14:textId="77777777" w:rsidR="009D0FFD" w:rsidRPr="009D0FFD" w:rsidRDefault="009D0FFD" w:rsidP="009D0FFD">
            <w:pPr>
              <w:jc w:val="center"/>
              <w:rPr>
                <w:snapToGrid w:val="0"/>
                <w:color w:val="000000" w:themeColor="text1"/>
              </w:rPr>
            </w:pPr>
            <w:r w:rsidRPr="009D0FFD">
              <w:rPr>
                <w:snapToGrid w:val="0"/>
                <w:color w:val="000000" w:themeColor="text1"/>
              </w:rPr>
              <w:t>8</w:t>
            </w:r>
          </w:p>
        </w:tc>
      </w:tr>
      <w:tr w:rsidR="009D0FFD" w:rsidRPr="009D0FFD" w14:paraId="69628F77" w14:textId="77777777" w:rsidTr="00705308">
        <w:trPr>
          <w:trHeight w:val="842"/>
          <w:tblHeader/>
        </w:trPr>
        <w:tc>
          <w:tcPr>
            <w:tcW w:w="593" w:type="dxa"/>
            <w:shd w:val="clear" w:color="auto" w:fill="auto"/>
            <w:vAlign w:val="center"/>
            <w:hideMark/>
          </w:tcPr>
          <w:p w14:paraId="4FA96DAD"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1</w:t>
            </w:r>
          </w:p>
        </w:tc>
        <w:tc>
          <w:tcPr>
            <w:tcW w:w="3090" w:type="dxa"/>
            <w:shd w:val="clear" w:color="auto" w:fill="auto"/>
            <w:vAlign w:val="center"/>
            <w:hideMark/>
          </w:tcPr>
          <w:p w14:paraId="31E17292" w14:textId="77777777" w:rsidR="009D0FFD" w:rsidRPr="009D0FFD" w:rsidRDefault="009D0FFD" w:rsidP="009D0FFD">
            <w:pPr>
              <w:rPr>
                <w:snapToGrid w:val="0"/>
                <w:color w:val="000000" w:themeColor="text1"/>
                <w:szCs w:val="28"/>
              </w:rPr>
            </w:pPr>
            <w:r w:rsidRPr="009D0FFD">
              <w:rPr>
                <w:snapToGrid w:val="0"/>
                <w:color w:val="000000" w:themeColor="text1"/>
                <w:szCs w:val="28"/>
              </w:rPr>
              <w:t>Индекс потребительских цен на расчетный период регулирования (ИПЦ)</w:t>
            </w:r>
          </w:p>
        </w:tc>
        <w:tc>
          <w:tcPr>
            <w:tcW w:w="914" w:type="dxa"/>
            <w:shd w:val="clear" w:color="auto" w:fill="auto"/>
            <w:vAlign w:val="center"/>
            <w:hideMark/>
          </w:tcPr>
          <w:p w14:paraId="30F51405" w14:textId="77777777" w:rsidR="009D0FFD" w:rsidRPr="009D0FFD" w:rsidRDefault="009D0FFD" w:rsidP="009D0FFD">
            <w:pPr>
              <w:ind w:left="-113" w:right="-113"/>
              <w:jc w:val="center"/>
              <w:rPr>
                <w:snapToGrid w:val="0"/>
                <w:color w:val="000000" w:themeColor="text1"/>
                <w:szCs w:val="28"/>
              </w:rPr>
            </w:pPr>
          </w:p>
        </w:tc>
        <w:tc>
          <w:tcPr>
            <w:tcW w:w="1470" w:type="dxa"/>
            <w:tcBorders>
              <w:top w:val="nil"/>
              <w:left w:val="single" w:sz="4" w:space="0" w:color="auto"/>
              <w:bottom w:val="single" w:sz="4" w:space="0" w:color="auto"/>
              <w:right w:val="single" w:sz="4" w:space="0" w:color="auto"/>
            </w:tcBorders>
            <w:shd w:val="clear" w:color="auto" w:fill="auto"/>
            <w:vAlign w:val="center"/>
          </w:tcPr>
          <w:p w14:paraId="450DDA82" w14:textId="77777777" w:rsidR="009D0FFD" w:rsidRPr="009D0FFD" w:rsidRDefault="009D0FFD" w:rsidP="009D0FFD">
            <w:pPr>
              <w:jc w:val="center"/>
              <w:rPr>
                <w:snapToGrid w:val="0"/>
                <w:color w:val="000000" w:themeColor="text1"/>
                <w:sz w:val="28"/>
                <w:szCs w:val="28"/>
              </w:rPr>
            </w:pPr>
            <w:r w:rsidRPr="009D0FFD">
              <w:rPr>
                <w:snapToGrid w:val="0"/>
                <w:color w:val="000000" w:themeColor="text1"/>
                <w:sz w:val="28"/>
                <w:szCs w:val="28"/>
              </w:rPr>
              <w:t>1,03</w:t>
            </w:r>
          </w:p>
        </w:tc>
        <w:tc>
          <w:tcPr>
            <w:tcW w:w="1470" w:type="dxa"/>
            <w:vAlign w:val="center"/>
          </w:tcPr>
          <w:p w14:paraId="3F848D23" w14:textId="77777777" w:rsidR="009D0FFD" w:rsidRPr="009D0FFD" w:rsidRDefault="009D0FFD" w:rsidP="009D0FFD">
            <w:pPr>
              <w:jc w:val="center"/>
              <w:rPr>
                <w:snapToGrid w:val="0"/>
                <w:color w:val="000000" w:themeColor="text1"/>
                <w:sz w:val="28"/>
                <w:szCs w:val="28"/>
              </w:rPr>
            </w:pPr>
            <w:r w:rsidRPr="009D0FFD">
              <w:rPr>
                <w:snapToGrid w:val="0"/>
                <w:color w:val="000000" w:themeColor="text1"/>
                <w:sz w:val="28"/>
                <w:szCs w:val="28"/>
              </w:rPr>
              <w:t>1,13</w:t>
            </w:r>
          </w:p>
        </w:tc>
        <w:tc>
          <w:tcPr>
            <w:tcW w:w="1436" w:type="dxa"/>
            <w:shd w:val="clear" w:color="auto" w:fill="auto"/>
            <w:vAlign w:val="center"/>
          </w:tcPr>
          <w:p w14:paraId="5B273E5F" w14:textId="77777777" w:rsidR="009D0FFD" w:rsidRPr="009D0FFD" w:rsidRDefault="009D0FFD" w:rsidP="009D0FFD">
            <w:pPr>
              <w:jc w:val="center"/>
              <w:rPr>
                <w:snapToGrid w:val="0"/>
                <w:color w:val="000000" w:themeColor="text1"/>
                <w:sz w:val="28"/>
                <w:szCs w:val="28"/>
              </w:rPr>
            </w:pPr>
            <w:r w:rsidRPr="009D0FFD">
              <w:rPr>
                <w:snapToGrid w:val="0"/>
                <w:color w:val="000000" w:themeColor="text1"/>
                <w:sz w:val="28"/>
                <w:szCs w:val="28"/>
              </w:rPr>
              <w:t>1,036</w:t>
            </w:r>
          </w:p>
        </w:tc>
        <w:tc>
          <w:tcPr>
            <w:tcW w:w="1500" w:type="dxa"/>
            <w:vAlign w:val="center"/>
          </w:tcPr>
          <w:p w14:paraId="0B90A75E" w14:textId="77777777" w:rsidR="009D0FFD" w:rsidRPr="009D0FFD" w:rsidRDefault="009D0FFD" w:rsidP="009D0FFD">
            <w:pPr>
              <w:jc w:val="center"/>
              <w:rPr>
                <w:snapToGrid w:val="0"/>
                <w:color w:val="000000" w:themeColor="text1"/>
                <w:sz w:val="28"/>
                <w:szCs w:val="28"/>
              </w:rPr>
            </w:pPr>
            <w:r w:rsidRPr="009D0FFD">
              <w:rPr>
                <w:snapToGrid w:val="0"/>
                <w:color w:val="000000" w:themeColor="text1"/>
                <w:sz w:val="28"/>
                <w:szCs w:val="28"/>
              </w:rPr>
              <w:t>-0,19</w:t>
            </w:r>
          </w:p>
        </w:tc>
        <w:tc>
          <w:tcPr>
            <w:tcW w:w="5007" w:type="dxa"/>
            <w:vAlign w:val="center"/>
          </w:tcPr>
          <w:p w14:paraId="4771875B" w14:textId="77777777" w:rsidR="009D0FFD" w:rsidRPr="009D0FFD" w:rsidRDefault="009D0FFD" w:rsidP="009D0FFD">
            <w:pPr>
              <w:jc w:val="center"/>
              <w:rPr>
                <w:snapToGrid w:val="0"/>
                <w:color w:val="000000" w:themeColor="text1"/>
              </w:rPr>
            </w:pPr>
            <w:r w:rsidRPr="009D0FFD">
              <w:rPr>
                <w:snapToGrid w:val="0"/>
                <w:color w:val="000000" w:themeColor="text1"/>
              </w:rPr>
              <w:t>Х</w:t>
            </w:r>
          </w:p>
        </w:tc>
      </w:tr>
      <w:tr w:rsidR="009D0FFD" w:rsidRPr="009D0FFD" w14:paraId="4656FBF1" w14:textId="77777777" w:rsidTr="00705308">
        <w:trPr>
          <w:trHeight w:val="541"/>
          <w:tblHeader/>
        </w:trPr>
        <w:tc>
          <w:tcPr>
            <w:tcW w:w="593" w:type="dxa"/>
            <w:shd w:val="clear" w:color="auto" w:fill="auto"/>
            <w:vAlign w:val="center"/>
            <w:hideMark/>
          </w:tcPr>
          <w:p w14:paraId="0526A72B"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2</w:t>
            </w:r>
          </w:p>
        </w:tc>
        <w:tc>
          <w:tcPr>
            <w:tcW w:w="3090" w:type="dxa"/>
            <w:shd w:val="clear" w:color="auto" w:fill="auto"/>
            <w:vAlign w:val="center"/>
            <w:hideMark/>
          </w:tcPr>
          <w:p w14:paraId="36E7D56B" w14:textId="77777777" w:rsidR="009D0FFD" w:rsidRPr="009D0FFD" w:rsidRDefault="009D0FFD" w:rsidP="009D0FFD">
            <w:pPr>
              <w:rPr>
                <w:snapToGrid w:val="0"/>
                <w:color w:val="000000" w:themeColor="text1"/>
                <w:szCs w:val="28"/>
              </w:rPr>
            </w:pPr>
            <w:r w:rsidRPr="009D0FFD">
              <w:rPr>
                <w:snapToGrid w:val="0"/>
                <w:color w:val="000000" w:themeColor="text1"/>
                <w:szCs w:val="28"/>
              </w:rPr>
              <w:t>Индекс эффективности операционных расходов (ИР)</w:t>
            </w:r>
          </w:p>
        </w:tc>
        <w:tc>
          <w:tcPr>
            <w:tcW w:w="914" w:type="dxa"/>
            <w:shd w:val="clear" w:color="auto" w:fill="auto"/>
            <w:vAlign w:val="center"/>
            <w:hideMark/>
          </w:tcPr>
          <w:p w14:paraId="76F33792" w14:textId="77777777" w:rsidR="009D0FFD" w:rsidRPr="009D0FFD" w:rsidRDefault="009D0FFD" w:rsidP="009D0FFD">
            <w:pPr>
              <w:ind w:left="-113" w:right="-113"/>
              <w:jc w:val="center"/>
              <w:rPr>
                <w:snapToGrid w:val="0"/>
                <w:color w:val="000000" w:themeColor="text1"/>
                <w:szCs w:val="28"/>
              </w:rPr>
            </w:pPr>
            <w:r w:rsidRPr="009D0FFD">
              <w:rPr>
                <w:snapToGrid w:val="0"/>
                <w:color w:val="000000" w:themeColor="text1"/>
                <w:szCs w:val="28"/>
              </w:rPr>
              <w:t>%</w:t>
            </w:r>
          </w:p>
        </w:tc>
        <w:tc>
          <w:tcPr>
            <w:tcW w:w="1470" w:type="dxa"/>
            <w:tcBorders>
              <w:top w:val="nil"/>
              <w:left w:val="single" w:sz="4" w:space="0" w:color="auto"/>
              <w:bottom w:val="single" w:sz="4" w:space="0" w:color="auto"/>
              <w:right w:val="single" w:sz="4" w:space="0" w:color="auto"/>
            </w:tcBorders>
            <w:shd w:val="clear" w:color="auto" w:fill="auto"/>
            <w:vAlign w:val="center"/>
          </w:tcPr>
          <w:p w14:paraId="6BA7C3BD" w14:textId="77777777" w:rsidR="009D0FFD" w:rsidRPr="009D0FFD" w:rsidRDefault="009D0FFD" w:rsidP="009D0FFD">
            <w:pPr>
              <w:jc w:val="center"/>
              <w:rPr>
                <w:snapToGrid w:val="0"/>
                <w:color w:val="000000" w:themeColor="text1"/>
                <w:sz w:val="28"/>
                <w:szCs w:val="28"/>
              </w:rPr>
            </w:pPr>
            <w:r w:rsidRPr="009D0FFD">
              <w:rPr>
                <w:snapToGrid w:val="0"/>
                <w:color w:val="000000" w:themeColor="text1"/>
                <w:sz w:val="28"/>
                <w:szCs w:val="28"/>
              </w:rPr>
              <w:t>1</w:t>
            </w:r>
          </w:p>
        </w:tc>
        <w:tc>
          <w:tcPr>
            <w:tcW w:w="1470" w:type="dxa"/>
            <w:vAlign w:val="center"/>
          </w:tcPr>
          <w:p w14:paraId="1E0D127D" w14:textId="77777777" w:rsidR="009D0FFD" w:rsidRPr="009D0FFD" w:rsidRDefault="009D0FFD" w:rsidP="009D0FFD">
            <w:pPr>
              <w:jc w:val="center"/>
              <w:rPr>
                <w:snapToGrid w:val="0"/>
                <w:color w:val="000000" w:themeColor="text1"/>
                <w:sz w:val="28"/>
                <w:szCs w:val="28"/>
              </w:rPr>
            </w:pPr>
            <w:r w:rsidRPr="009D0FFD">
              <w:rPr>
                <w:snapToGrid w:val="0"/>
                <w:color w:val="000000" w:themeColor="text1"/>
                <w:sz w:val="28"/>
                <w:szCs w:val="28"/>
              </w:rPr>
              <w:t>1%</w:t>
            </w:r>
          </w:p>
        </w:tc>
        <w:tc>
          <w:tcPr>
            <w:tcW w:w="1436" w:type="dxa"/>
            <w:shd w:val="clear" w:color="auto" w:fill="auto"/>
            <w:vAlign w:val="center"/>
          </w:tcPr>
          <w:p w14:paraId="768AFD61" w14:textId="77777777" w:rsidR="009D0FFD" w:rsidRPr="009D0FFD" w:rsidRDefault="009D0FFD" w:rsidP="009D0FFD">
            <w:pPr>
              <w:jc w:val="center"/>
              <w:rPr>
                <w:snapToGrid w:val="0"/>
                <w:color w:val="000000" w:themeColor="text1"/>
                <w:sz w:val="28"/>
                <w:szCs w:val="28"/>
              </w:rPr>
            </w:pPr>
            <w:r w:rsidRPr="009D0FFD">
              <w:rPr>
                <w:snapToGrid w:val="0"/>
                <w:color w:val="000000" w:themeColor="text1"/>
                <w:sz w:val="28"/>
                <w:szCs w:val="28"/>
              </w:rPr>
              <w:t>1%</w:t>
            </w:r>
          </w:p>
        </w:tc>
        <w:tc>
          <w:tcPr>
            <w:tcW w:w="1500" w:type="dxa"/>
            <w:vAlign w:val="center"/>
          </w:tcPr>
          <w:p w14:paraId="4D276660" w14:textId="77777777" w:rsidR="009D0FFD" w:rsidRPr="009D0FFD" w:rsidRDefault="009D0FFD" w:rsidP="009D0FFD">
            <w:pPr>
              <w:jc w:val="center"/>
              <w:rPr>
                <w:snapToGrid w:val="0"/>
                <w:color w:val="000000" w:themeColor="text1"/>
                <w:sz w:val="28"/>
                <w:szCs w:val="28"/>
              </w:rPr>
            </w:pPr>
            <w:r w:rsidRPr="009D0FFD">
              <w:rPr>
                <w:snapToGrid w:val="0"/>
                <w:color w:val="000000" w:themeColor="text1"/>
                <w:sz w:val="28"/>
                <w:szCs w:val="28"/>
              </w:rPr>
              <w:t>0%</w:t>
            </w:r>
          </w:p>
        </w:tc>
        <w:tc>
          <w:tcPr>
            <w:tcW w:w="5007" w:type="dxa"/>
            <w:vAlign w:val="center"/>
          </w:tcPr>
          <w:p w14:paraId="7B8F5FB1" w14:textId="77777777" w:rsidR="009D0FFD" w:rsidRPr="009D0FFD" w:rsidRDefault="009D0FFD" w:rsidP="009D0FFD">
            <w:pPr>
              <w:jc w:val="center"/>
              <w:rPr>
                <w:snapToGrid w:val="0"/>
                <w:color w:val="000000" w:themeColor="text1"/>
              </w:rPr>
            </w:pPr>
            <w:r w:rsidRPr="009D0FFD">
              <w:rPr>
                <w:snapToGrid w:val="0"/>
                <w:color w:val="000000" w:themeColor="text1"/>
              </w:rPr>
              <w:t>Х</w:t>
            </w:r>
          </w:p>
        </w:tc>
      </w:tr>
      <w:tr w:rsidR="009D0FFD" w:rsidRPr="009D0FFD" w14:paraId="038F56E2" w14:textId="77777777" w:rsidTr="00705308">
        <w:trPr>
          <w:trHeight w:val="433"/>
          <w:tblHeader/>
        </w:trPr>
        <w:tc>
          <w:tcPr>
            <w:tcW w:w="593" w:type="dxa"/>
            <w:shd w:val="clear" w:color="auto" w:fill="auto"/>
            <w:vAlign w:val="center"/>
            <w:hideMark/>
          </w:tcPr>
          <w:p w14:paraId="120C2319"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3</w:t>
            </w:r>
          </w:p>
        </w:tc>
        <w:tc>
          <w:tcPr>
            <w:tcW w:w="3090" w:type="dxa"/>
            <w:shd w:val="clear" w:color="auto" w:fill="auto"/>
            <w:vAlign w:val="center"/>
            <w:hideMark/>
          </w:tcPr>
          <w:p w14:paraId="76AB21B0" w14:textId="77777777" w:rsidR="009D0FFD" w:rsidRPr="009D0FFD" w:rsidRDefault="009D0FFD" w:rsidP="009D0FFD">
            <w:pPr>
              <w:rPr>
                <w:snapToGrid w:val="0"/>
                <w:color w:val="000000" w:themeColor="text1"/>
                <w:szCs w:val="28"/>
              </w:rPr>
            </w:pPr>
            <w:r w:rsidRPr="009D0FFD">
              <w:rPr>
                <w:snapToGrid w:val="0"/>
                <w:color w:val="000000" w:themeColor="text1"/>
                <w:szCs w:val="28"/>
              </w:rPr>
              <w:t>Индекс изменения количества активов (ИКА)</w:t>
            </w:r>
          </w:p>
        </w:tc>
        <w:tc>
          <w:tcPr>
            <w:tcW w:w="914" w:type="dxa"/>
            <w:shd w:val="clear" w:color="auto" w:fill="auto"/>
            <w:vAlign w:val="center"/>
            <w:hideMark/>
          </w:tcPr>
          <w:p w14:paraId="1E385234" w14:textId="77777777" w:rsidR="009D0FFD" w:rsidRPr="009D0FFD" w:rsidRDefault="009D0FFD" w:rsidP="009D0FFD">
            <w:pPr>
              <w:ind w:left="-113" w:right="-113"/>
              <w:jc w:val="center"/>
              <w:rPr>
                <w:snapToGrid w:val="0"/>
                <w:color w:val="000000" w:themeColor="text1"/>
                <w:szCs w:val="28"/>
              </w:rPr>
            </w:pPr>
          </w:p>
        </w:tc>
        <w:tc>
          <w:tcPr>
            <w:tcW w:w="1470" w:type="dxa"/>
            <w:tcBorders>
              <w:top w:val="nil"/>
              <w:left w:val="single" w:sz="4" w:space="0" w:color="auto"/>
              <w:bottom w:val="single" w:sz="4" w:space="0" w:color="auto"/>
              <w:right w:val="single" w:sz="4" w:space="0" w:color="auto"/>
            </w:tcBorders>
            <w:shd w:val="clear" w:color="auto" w:fill="auto"/>
            <w:vAlign w:val="center"/>
          </w:tcPr>
          <w:p w14:paraId="71B652B4" w14:textId="77777777" w:rsidR="009D0FFD" w:rsidRPr="009D0FFD" w:rsidRDefault="009D0FFD" w:rsidP="009D0FFD">
            <w:pPr>
              <w:jc w:val="center"/>
              <w:rPr>
                <w:snapToGrid w:val="0"/>
                <w:color w:val="000000" w:themeColor="text1"/>
                <w:sz w:val="28"/>
                <w:szCs w:val="28"/>
              </w:rPr>
            </w:pPr>
            <w:r w:rsidRPr="009D0FFD">
              <w:rPr>
                <w:snapToGrid w:val="0"/>
                <w:color w:val="000000" w:themeColor="text1"/>
                <w:sz w:val="28"/>
                <w:szCs w:val="28"/>
              </w:rPr>
              <w:t>0</w:t>
            </w:r>
          </w:p>
        </w:tc>
        <w:tc>
          <w:tcPr>
            <w:tcW w:w="1470" w:type="dxa"/>
            <w:vAlign w:val="center"/>
          </w:tcPr>
          <w:p w14:paraId="7A8FBDF8" w14:textId="77777777" w:rsidR="009D0FFD" w:rsidRPr="009D0FFD" w:rsidRDefault="009D0FFD" w:rsidP="009D0FFD">
            <w:pPr>
              <w:jc w:val="center"/>
              <w:rPr>
                <w:snapToGrid w:val="0"/>
                <w:color w:val="000000" w:themeColor="text1"/>
                <w:sz w:val="28"/>
                <w:szCs w:val="28"/>
              </w:rPr>
            </w:pPr>
            <w:r w:rsidRPr="009D0FFD">
              <w:rPr>
                <w:snapToGrid w:val="0"/>
                <w:color w:val="000000" w:themeColor="text1"/>
                <w:sz w:val="28"/>
                <w:szCs w:val="28"/>
              </w:rPr>
              <w:t>0</w:t>
            </w:r>
          </w:p>
        </w:tc>
        <w:tc>
          <w:tcPr>
            <w:tcW w:w="1436" w:type="dxa"/>
            <w:shd w:val="clear" w:color="auto" w:fill="auto"/>
            <w:vAlign w:val="center"/>
          </w:tcPr>
          <w:p w14:paraId="7777D996" w14:textId="77777777" w:rsidR="009D0FFD" w:rsidRPr="009D0FFD" w:rsidRDefault="009D0FFD" w:rsidP="009D0FFD">
            <w:pPr>
              <w:jc w:val="center"/>
              <w:rPr>
                <w:snapToGrid w:val="0"/>
                <w:color w:val="000000" w:themeColor="text1"/>
                <w:sz w:val="28"/>
                <w:szCs w:val="28"/>
              </w:rPr>
            </w:pPr>
            <w:r w:rsidRPr="009D0FFD">
              <w:rPr>
                <w:snapToGrid w:val="0"/>
                <w:color w:val="000000" w:themeColor="text1"/>
                <w:sz w:val="28"/>
                <w:szCs w:val="28"/>
              </w:rPr>
              <w:t>0</w:t>
            </w:r>
          </w:p>
        </w:tc>
        <w:tc>
          <w:tcPr>
            <w:tcW w:w="1500" w:type="dxa"/>
            <w:vAlign w:val="center"/>
          </w:tcPr>
          <w:p w14:paraId="4BE3517E" w14:textId="77777777" w:rsidR="009D0FFD" w:rsidRPr="009D0FFD" w:rsidRDefault="009D0FFD" w:rsidP="009D0FFD">
            <w:pPr>
              <w:jc w:val="center"/>
              <w:rPr>
                <w:snapToGrid w:val="0"/>
                <w:color w:val="000000" w:themeColor="text1"/>
                <w:sz w:val="28"/>
                <w:szCs w:val="28"/>
              </w:rPr>
            </w:pPr>
            <w:r w:rsidRPr="009D0FFD">
              <w:rPr>
                <w:snapToGrid w:val="0"/>
                <w:color w:val="000000" w:themeColor="text1"/>
                <w:sz w:val="28"/>
                <w:szCs w:val="28"/>
              </w:rPr>
              <w:t>0</w:t>
            </w:r>
          </w:p>
        </w:tc>
        <w:tc>
          <w:tcPr>
            <w:tcW w:w="5007" w:type="dxa"/>
            <w:vAlign w:val="center"/>
          </w:tcPr>
          <w:p w14:paraId="6ABA2E4E" w14:textId="77777777" w:rsidR="009D0FFD" w:rsidRPr="009D0FFD" w:rsidRDefault="009D0FFD" w:rsidP="009D0FFD">
            <w:pPr>
              <w:jc w:val="center"/>
              <w:rPr>
                <w:snapToGrid w:val="0"/>
                <w:color w:val="000000" w:themeColor="text1"/>
              </w:rPr>
            </w:pPr>
            <w:r w:rsidRPr="009D0FFD">
              <w:rPr>
                <w:snapToGrid w:val="0"/>
                <w:color w:val="000000" w:themeColor="text1"/>
              </w:rPr>
              <w:t>Х</w:t>
            </w:r>
          </w:p>
        </w:tc>
      </w:tr>
      <w:tr w:rsidR="009D0FFD" w:rsidRPr="009D0FFD" w14:paraId="530166D9" w14:textId="77777777" w:rsidTr="00705308">
        <w:trPr>
          <w:trHeight w:val="1382"/>
          <w:tblHeader/>
        </w:trPr>
        <w:tc>
          <w:tcPr>
            <w:tcW w:w="593" w:type="dxa"/>
            <w:shd w:val="clear" w:color="auto" w:fill="auto"/>
            <w:vAlign w:val="center"/>
            <w:hideMark/>
          </w:tcPr>
          <w:p w14:paraId="2D04C8D6"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3.1</w:t>
            </w:r>
          </w:p>
        </w:tc>
        <w:tc>
          <w:tcPr>
            <w:tcW w:w="3090" w:type="dxa"/>
            <w:shd w:val="clear" w:color="auto" w:fill="auto"/>
            <w:vAlign w:val="center"/>
            <w:hideMark/>
          </w:tcPr>
          <w:p w14:paraId="2B997E14" w14:textId="77777777" w:rsidR="009D0FFD" w:rsidRPr="009D0FFD" w:rsidRDefault="009D0FFD" w:rsidP="009D0FFD">
            <w:pPr>
              <w:rPr>
                <w:snapToGrid w:val="0"/>
                <w:color w:val="000000" w:themeColor="text1"/>
                <w:szCs w:val="28"/>
              </w:rPr>
            </w:pPr>
            <w:r w:rsidRPr="009D0FFD">
              <w:rPr>
                <w:snapToGrid w:val="0"/>
                <w:color w:val="000000" w:themeColor="text1"/>
                <w:szCs w:val="28"/>
              </w:rPr>
              <w:t>количество условных единиц, относящихся к активам, необходимым для осуществления регулируемой деятельности</w:t>
            </w:r>
          </w:p>
        </w:tc>
        <w:tc>
          <w:tcPr>
            <w:tcW w:w="914" w:type="dxa"/>
            <w:shd w:val="clear" w:color="auto" w:fill="auto"/>
            <w:vAlign w:val="center"/>
            <w:hideMark/>
          </w:tcPr>
          <w:p w14:paraId="3A8691EB" w14:textId="77777777" w:rsidR="009D0FFD" w:rsidRPr="009D0FFD" w:rsidRDefault="009D0FFD" w:rsidP="009D0FFD">
            <w:pPr>
              <w:ind w:left="-113" w:right="-113"/>
              <w:jc w:val="center"/>
              <w:rPr>
                <w:snapToGrid w:val="0"/>
                <w:color w:val="000000" w:themeColor="text1"/>
                <w:szCs w:val="28"/>
              </w:rPr>
            </w:pPr>
            <w:r w:rsidRPr="009D0FFD">
              <w:rPr>
                <w:snapToGrid w:val="0"/>
                <w:color w:val="000000" w:themeColor="text1"/>
                <w:szCs w:val="28"/>
              </w:rPr>
              <w:t>у.е.</w:t>
            </w:r>
          </w:p>
        </w:tc>
        <w:tc>
          <w:tcPr>
            <w:tcW w:w="1470" w:type="dxa"/>
            <w:tcBorders>
              <w:top w:val="nil"/>
              <w:left w:val="single" w:sz="4" w:space="0" w:color="auto"/>
              <w:bottom w:val="single" w:sz="4" w:space="0" w:color="auto"/>
              <w:right w:val="single" w:sz="4" w:space="0" w:color="auto"/>
            </w:tcBorders>
            <w:shd w:val="clear" w:color="auto" w:fill="auto"/>
            <w:vAlign w:val="center"/>
          </w:tcPr>
          <w:p w14:paraId="5798B73E" w14:textId="77777777" w:rsidR="009D0FFD" w:rsidRPr="009D0FFD" w:rsidRDefault="009D0FFD" w:rsidP="009D0FFD">
            <w:pPr>
              <w:jc w:val="center"/>
              <w:rPr>
                <w:snapToGrid w:val="0"/>
                <w:color w:val="000000" w:themeColor="text1"/>
                <w:sz w:val="28"/>
                <w:szCs w:val="28"/>
              </w:rPr>
            </w:pPr>
            <w:r w:rsidRPr="009D0FFD">
              <w:rPr>
                <w:snapToGrid w:val="0"/>
                <w:color w:val="000000" w:themeColor="text1"/>
                <w:sz w:val="28"/>
                <w:szCs w:val="28"/>
              </w:rPr>
              <w:t> -</w:t>
            </w:r>
          </w:p>
        </w:tc>
        <w:tc>
          <w:tcPr>
            <w:tcW w:w="1470" w:type="dxa"/>
            <w:vAlign w:val="center"/>
          </w:tcPr>
          <w:p w14:paraId="18BA9B52" w14:textId="77777777" w:rsidR="009D0FFD" w:rsidRPr="009D0FFD" w:rsidRDefault="009D0FFD" w:rsidP="009D0FFD">
            <w:pPr>
              <w:jc w:val="center"/>
              <w:rPr>
                <w:snapToGrid w:val="0"/>
                <w:color w:val="000000" w:themeColor="text1"/>
                <w:sz w:val="28"/>
                <w:szCs w:val="28"/>
              </w:rPr>
            </w:pPr>
            <w:r w:rsidRPr="009D0FFD">
              <w:rPr>
                <w:snapToGrid w:val="0"/>
                <w:color w:val="000000" w:themeColor="text1"/>
                <w:sz w:val="28"/>
                <w:szCs w:val="28"/>
              </w:rPr>
              <w:t>-</w:t>
            </w:r>
          </w:p>
        </w:tc>
        <w:tc>
          <w:tcPr>
            <w:tcW w:w="1436" w:type="dxa"/>
            <w:shd w:val="clear" w:color="auto" w:fill="auto"/>
            <w:vAlign w:val="center"/>
          </w:tcPr>
          <w:p w14:paraId="49E54B71" w14:textId="77777777" w:rsidR="009D0FFD" w:rsidRPr="009D0FFD" w:rsidRDefault="009D0FFD" w:rsidP="009D0FFD">
            <w:pPr>
              <w:jc w:val="center"/>
              <w:rPr>
                <w:snapToGrid w:val="0"/>
                <w:color w:val="000000" w:themeColor="text1"/>
                <w:sz w:val="28"/>
                <w:szCs w:val="28"/>
              </w:rPr>
            </w:pPr>
            <w:r w:rsidRPr="009D0FFD">
              <w:rPr>
                <w:snapToGrid w:val="0"/>
                <w:color w:val="000000" w:themeColor="text1"/>
                <w:sz w:val="28"/>
                <w:szCs w:val="28"/>
              </w:rPr>
              <w:t>-</w:t>
            </w:r>
          </w:p>
        </w:tc>
        <w:tc>
          <w:tcPr>
            <w:tcW w:w="1500" w:type="dxa"/>
            <w:vAlign w:val="center"/>
          </w:tcPr>
          <w:p w14:paraId="7C8BFFCB" w14:textId="77777777" w:rsidR="009D0FFD" w:rsidRPr="009D0FFD" w:rsidRDefault="009D0FFD" w:rsidP="009D0FFD">
            <w:pPr>
              <w:jc w:val="center"/>
              <w:rPr>
                <w:snapToGrid w:val="0"/>
                <w:color w:val="000000" w:themeColor="text1"/>
                <w:sz w:val="28"/>
                <w:szCs w:val="28"/>
              </w:rPr>
            </w:pPr>
            <w:r w:rsidRPr="009D0FFD">
              <w:rPr>
                <w:snapToGrid w:val="0"/>
                <w:color w:val="000000" w:themeColor="text1"/>
                <w:sz w:val="28"/>
                <w:szCs w:val="28"/>
              </w:rPr>
              <w:t>-</w:t>
            </w:r>
          </w:p>
        </w:tc>
        <w:tc>
          <w:tcPr>
            <w:tcW w:w="5007" w:type="dxa"/>
            <w:vAlign w:val="center"/>
          </w:tcPr>
          <w:p w14:paraId="21E11578" w14:textId="77777777" w:rsidR="009D0FFD" w:rsidRPr="009D0FFD" w:rsidRDefault="009D0FFD" w:rsidP="009D0FFD">
            <w:pPr>
              <w:jc w:val="center"/>
              <w:rPr>
                <w:snapToGrid w:val="0"/>
                <w:color w:val="000000" w:themeColor="text1"/>
              </w:rPr>
            </w:pPr>
            <w:r w:rsidRPr="009D0FFD">
              <w:rPr>
                <w:snapToGrid w:val="0"/>
                <w:color w:val="000000" w:themeColor="text1"/>
              </w:rPr>
              <w:t>Х</w:t>
            </w:r>
          </w:p>
        </w:tc>
      </w:tr>
      <w:tr w:rsidR="009D0FFD" w:rsidRPr="009D0FFD" w14:paraId="0DAD8E05" w14:textId="77777777" w:rsidTr="00705308">
        <w:trPr>
          <w:trHeight w:val="693"/>
          <w:tblHeader/>
        </w:trPr>
        <w:tc>
          <w:tcPr>
            <w:tcW w:w="593" w:type="dxa"/>
            <w:shd w:val="clear" w:color="auto" w:fill="auto"/>
            <w:vAlign w:val="center"/>
            <w:hideMark/>
          </w:tcPr>
          <w:p w14:paraId="77D36CE5"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3.2</w:t>
            </w:r>
          </w:p>
        </w:tc>
        <w:tc>
          <w:tcPr>
            <w:tcW w:w="3090" w:type="dxa"/>
            <w:shd w:val="clear" w:color="auto" w:fill="auto"/>
            <w:vAlign w:val="center"/>
            <w:hideMark/>
          </w:tcPr>
          <w:p w14:paraId="050573C6" w14:textId="77777777" w:rsidR="009D0FFD" w:rsidRPr="009D0FFD" w:rsidRDefault="009D0FFD" w:rsidP="009D0FFD">
            <w:pPr>
              <w:rPr>
                <w:snapToGrid w:val="0"/>
                <w:color w:val="000000" w:themeColor="text1"/>
                <w:szCs w:val="28"/>
              </w:rPr>
            </w:pPr>
            <w:r w:rsidRPr="009D0FFD">
              <w:rPr>
                <w:snapToGrid w:val="0"/>
                <w:color w:val="000000" w:themeColor="text1"/>
                <w:szCs w:val="28"/>
              </w:rPr>
              <w:t>установленная тепловая мощность источника тепловой энергии</w:t>
            </w:r>
          </w:p>
        </w:tc>
        <w:tc>
          <w:tcPr>
            <w:tcW w:w="914" w:type="dxa"/>
            <w:shd w:val="clear" w:color="auto" w:fill="auto"/>
            <w:vAlign w:val="center"/>
            <w:hideMark/>
          </w:tcPr>
          <w:p w14:paraId="3D3719AB" w14:textId="77777777" w:rsidR="009D0FFD" w:rsidRPr="009D0FFD" w:rsidRDefault="009D0FFD" w:rsidP="009D0FFD">
            <w:pPr>
              <w:ind w:left="-113" w:right="-113"/>
              <w:jc w:val="center"/>
              <w:rPr>
                <w:snapToGrid w:val="0"/>
                <w:color w:val="000000" w:themeColor="text1"/>
                <w:szCs w:val="28"/>
              </w:rPr>
            </w:pPr>
            <w:r w:rsidRPr="009D0FFD">
              <w:rPr>
                <w:snapToGrid w:val="0"/>
                <w:color w:val="000000" w:themeColor="text1"/>
                <w:szCs w:val="28"/>
              </w:rPr>
              <w:t>Гкал/ч</w:t>
            </w:r>
          </w:p>
        </w:tc>
        <w:tc>
          <w:tcPr>
            <w:tcW w:w="1470" w:type="dxa"/>
            <w:tcBorders>
              <w:top w:val="nil"/>
              <w:left w:val="single" w:sz="4" w:space="0" w:color="auto"/>
              <w:bottom w:val="single" w:sz="4" w:space="0" w:color="auto"/>
              <w:right w:val="single" w:sz="4" w:space="0" w:color="auto"/>
            </w:tcBorders>
            <w:shd w:val="clear" w:color="auto" w:fill="auto"/>
            <w:vAlign w:val="center"/>
          </w:tcPr>
          <w:p w14:paraId="05E08B71" w14:textId="77777777" w:rsidR="009D0FFD" w:rsidRPr="009D0FFD" w:rsidRDefault="009D0FFD" w:rsidP="009D0FFD">
            <w:pPr>
              <w:jc w:val="center"/>
              <w:rPr>
                <w:snapToGrid w:val="0"/>
                <w:color w:val="000000" w:themeColor="text1"/>
                <w:sz w:val="28"/>
                <w:szCs w:val="28"/>
              </w:rPr>
            </w:pPr>
            <w:r w:rsidRPr="009D0FFD">
              <w:rPr>
                <w:snapToGrid w:val="0"/>
                <w:color w:val="000000" w:themeColor="text1"/>
                <w:sz w:val="28"/>
                <w:szCs w:val="28"/>
              </w:rPr>
              <w:t>5,62</w:t>
            </w:r>
          </w:p>
        </w:tc>
        <w:tc>
          <w:tcPr>
            <w:tcW w:w="1470" w:type="dxa"/>
            <w:vAlign w:val="center"/>
          </w:tcPr>
          <w:p w14:paraId="12522B1F" w14:textId="77777777" w:rsidR="009D0FFD" w:rsidRPr="009D0FFD" w:rsidRDefault="009D0FFD" w:rsidP="009D0FFD">
            <w:pPr>
              <w:jc w:val="center"/>
              <w:rPr>
                <w:snapToGrid w:val="0"/>
                <w:color w:val="000000" w:themeColor="text1"/>
                <w:sz w:val="28"/>
                <w:szCs w:val="28"/>
              </w:rPr>
            </w:pPr>
            <w:r w:rsidRPr="009D0FFD">
              <w:rPr>
                <w:snapToGrid w:val="0"/>
                <w:color w:val="000000" w:themeColor="text1"/>
                <w:sz w:val="28"/>
                <w:szCs w:val="28"/>
              </w:rPr>
              <w:t>5,62</w:t>
            </w:r>
          </w:p>
        </w:tc>
        <w:tc>
          <w:tcPr>
            <w:tcW w:w="1436" w:type="dxa"/>
            <w:shd w:val="clear" w:color="auto" w:fill="auto"/>
            <w:vAlign w:val="center"/>
          </w:tcPr>
          <w:p w14:paraId="754CF928" w14:textId="77777777" w:rsidR="009D0FFD" w:rsidRPr="009D0FFD" w:rsidRDefault="009D0FFD" w:rsidP="009D0FFD">
            <w:pPr>
              <w:jc w:val="center"/>
              <w:rPr>
                <w:snapToGrid w:val="0"/>
                <w:color w:val="000000" w:themeColor="text1"/>
                <w:sz w:val="28"/>
                <w:szCs w:val="28"/>
              </w:rPr>
            </w:pPr>
            <w:r w:rsidRPr="009D0FFD">
              <w:rPr>
                <w:snapToGrid w:val="0"/>
                <w:color w:val="000000" w:themeColor="text1"/>
                <w:sz w:val="28"/>
                <w:szCs w:val="28"/>
              </w:rPr>
              <w:t>5,62</w:t>
            </w:r>
          </w:p>
        </w:tc>
        <w:tc>
          <w:tcPr>
            <w:tcW w:w="1500" w:type="dxa"/>
            <w:vAlign w:val="center"/>
          </w:tcPr>
          <w:p w14:paraId="24FF7CE0" w14:textId="77777777" w:rsidR="009D0FFD" w:rsidRPr="009D0FFD" w:rsidRDefault="009D0FFD" w:rsidP="009D0FFD">
            <w:pPr>
              <w:jc w:val="center"/>
              <w:rPr>
                <w:snapToGrid w:val="0"/>
                <w:color w:val="000000" w:themeColor="text1"/>
                <w:sz w:val="28"/>
                <w:szCs w:val="28"/>
              </w:rPr>
            </w:pPr>
            <w:r w:rsidRPr="009D0FFD">
              <w:rPr>
                <w:snapToGrid w:val="0"/>
                <w:color w:val="000000" w:themeColor="text1"/>
                <w:sz w:val="28"/>
                <w:szCs w:val="28"/>
              </w:rPr>
              <w:t>0</w:t>
            </w:r>
          </w:p>
        </w:tc>
        <w:tc>
          <w:tcPr>
            <w:tcW w:w="5007" w:type="dxa"/>
            <w:vAlign w:val="center"/>
          </w:tcPr>
          <w:p w14:paraId="78667543" w14:textId="77777777" w:rsidR="009D0FFD" w:rsidRPr="009D0FFD" w:rsidRDefault="009D0FFD" w:rsidP="009D0FFD">
            <w:pPr>
              <w:jc w:val="center"/>
              <w:rPr>
                <w:snapToGrid w:val="0"/>
                <w:color w:val="000000" w:themeColor="text1"/>
              </w:rPr>
            </w:pPr>
            <w:r w:rsidRPr="009D0FFD">
              <w:rPr>
                <w:snapToGrid w:val="0"/>
                <w:color w:val="000000" w:themeColor="text1"/>
              </w:rPr>
              <w:t>Х</w:t>
            </w:r>
          </w:p>
        </w:tc>
      </w:tr>
      <w:tr w:rsidR="009D0FFD" w:rsidRPr="009D0FFD" w14:paraId="7CD12F03" w14:textId="77777777" w:rsidTr="00705308">
        <w:trPr>
          <w:trHeight w:val="793"/>
          <w:tblHeader/>
        </w:trPr>
        <w:tc>
          <w:tcPr>
            <w:tcW w:w="593" w:type="dxa"/>
            <w:shd w:val="clear" w:color="auto" w:fill="auto"/>
            <w:vAlign w:val="center"/>
            <w:hideMark/>
          </w:tcPr>
          <w:p w14:paraId="562E00E6"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4</w:t>
            </w:r>
          </w:p>
        </w:tc>
        <w:tc>
          <w:tcPr>
            <w:tcW w:w="3090" w:type="dxa"/>
            <w:shd w:val="clear" w:color="auto" w:fill="auto"/>
            <w:vAlign w:val="center"/>
            <w:hideMark/>
          </w:tcPr>
          <w:p w14:paraId="3DE56267" w14:textId="77777777" w:rsidR="009D0FFD" w:rsidRPr="009D0FFD" w:rsidRDefault="009D0FFD" w:rsidP="009D0FFD">
            <w:pPr>
              <w:rPr>
                <w:snapToGrid w:val="0"/>
                <w:color w:val="000000" w:themeColor="text1"/>
                <w:szCs w:val="28"/>
              </w:rPr>
            </w:pPr>
            <w:r w:rsidRPr="009D0FFD">
              <w:rPr>
                <w:snapToGrid w:val="0"/>
                <w:color w:val="000000" w:themeColor="text1"/>
                <w:szCs w:val="28"/>
              </w:rPr>
              <w:t>Коэффициент эластичности затрат по росту активов (К</w:t>
            </w:r>
            <w:r w:rsidRPr="009D0FFD">
              <w:rPr>
                <w:snapToGrid w:val="0"/>
                <w:color w:val="000000" w:themeColor="text1"/>
                <w:szCs w:val="28"/>
                <w:vertAlign w:val="subscript"/>
              </w:rPr>
              <w:t>эл</w:t>
            </w:r>
            <w:r w:rsidRPr="009D0FFD">
              <w:rPr>
                <w:snapToGrid w:val="0"/>
                <w:color w:val="000000" w:themeColor="text1"/>
                <w:szCs w:val="28"/>
              </w:rPr>
              <w:t>)</w:t>
            </w:r>
          </w:p>
        </w:tc>
        <w:tc>
          <w:tcPr>
            <w:tcW w:w="914" w:type="dxa"/>
            <w:shd w:val="clear" w:color="auto" w:fill="auto"/>
            <w:vAlign w:val="center"/>
            <w:hideMark/>
          </w:tcPr>
          <w:p w14:paraId="23FCE402" w14:textId="77777777" w:rsidR="009D0FFD" w:rsidRPr="009D0FFD" w:rsidRDefault="009D0FFD" w:rsidP="009D0FFD">
            <w:pPr>
              <w:ind w:left="-113" w:right="-113"/>
              <w:jc w:val="center"/>
              <w:rPr>
                <w:snapToGrid w:val="0"/>
                <w:color w:val="000000" w:themeColor="text1"/>
                <w:szCs w:val="28"/>
              </w:rPr>
            </w:pPr>
          </w:p>
        </w:tc>
        <w:tc>
          <w:tcPr>
            <w:tcW w:w="1470" w:type="dxa"/>
            <w:tcBorders>
              <w:top w:val="nil"/>
              <w:left w:val="single" w:sz="4" w:space="0" w:color="auto"/>
              <w:bottom w:val="single" w:sz="4" w:space="0" w:color="auto"/>
              <w:right w:val="single" w:sz="4" w:space="0" w:color="auto"/>
            </w:tcBorders>
            <w:shd w:val="clear" w:color="auto" w:fill="auto"/>
            <w:vAlign w:val="center"/>
          </w:tcPr>
          <w:p w14:paraId="37C3EB5B" w14:textId="77777777" w:rsidR="009D0FFD" w:rsidRPr="009D0FFD" w:rsidRDefault="009D0FFD" w:rsidP="009D0FFD">
            <w:pPr>
              <w:jc w:val="center"/>
              <w:rPr>
                <w:snapToGrid w:val="0"/>
                <w:color w:val="000000" w:themeColor="text1"/>
                <w:sz w:val="28"/>
                <w:szCs w:val="28"/>
              </w:rPr>
            </w:pPr>
            <w:r w:rsidRPr="009D0FFD">
              <w:rPr>
                <w:snapToGrid w:val="0"/>
                <w:color w:val="000000" w:themeColor="text1"/>
                <w:sz w:val="28"/>
                <w:szCs w:val="28"/>
              </w:rPr>
              <w:t>0,75</w:t>
            </w:r>
          </w:p>
        </w:tc>
        <w:tc>
          <w:tcPr>
            <w:tcW w:w="1470" w:type="dxa"/>
            <w:vAlign w:val="center"/>
          </w:tcPr>
          <w:p w14:paraId="7228D899" w14:textId="77777777" w:rsidR="009D0FFD" w:rsidRPr="009D0FFD" w:rsidRDefault="009D0FFD" w:rsidP="009D0FFD">
            <w:pPr>
              <w:jc w:val="center"/>
              <w:rPr>
                <w:snapToGrid w:val="0"/>
                <w:color w:val="000000" w:themeColor="text1"/>
                <w:sz w:val="28"/>
                <w:szCs w:val="28"/>
              </w:rPr>
            </w:pPr>
            <w:r w:rsidRPr="009D0FFD">
              <w:rPr>
                <w:snapToGrid w:val="0"/>
                <w:color w:val="000000" w:themeColor="text1"/>
                <w:sz w:val="28"/>
                <w:szCs w:val="28"/>
              </w:rPr>
              <w:t>0,75</w:t>
            </w:r>
          </w:p>
        </w:tc>
        <w:tc>
          <w:tcPr>
            <w:tcW w:w="1436" w:type="dxa"/>
            <w:shd w:val="clear" w:color="auto" w:fill="auto"/>
            <w:vAlign w:val="center"/>
          </w:tcPr>
          <w:p w14:paraId="240A5DEB" w14:textId="77777777" w:rsidR="009D0FFD" w:rsidRPr="009D0FFD" w:rsidRDefault="009D0FFD" w:rsidP="009D0FFD">
            <w:pPr>
              <w:jc w:val="center"/>
              <w:rPr>
                <w:snapToGrid w:val="0"/>
                <w:color w:val="000000" w:themeColor="text1"/>
                <w:sz w:val="28"/>
                <w:szCs w:val="28"/>
              </w:rPr>
            </w:pPr>
            <w:r w:rsidRPr="009D0FFD">
              <w:rPr>
                <w:snapToGrid w:val="0"/>
                <w:color w:val="000000" w:themeColor="text1"/>
                <w:sz w:val="28"/>
                <w:szCs w:val="28"/>
              </w:rPr>
              <w:t>0,75</w:t>
            </w:r>
          </w:p>
        </w:tc>
        <w:tc>
          <w:tcPr>
            <w:tcW w:w="1500" w:type="dxa"/>
            <w:vAlign w:val="center"/>
          </w:tcPr>
          <w:p w14:paraId="3CC1CF6C" w14:textId="77777777" w:rsidR="009D0FFD" w:rsidRPr="009D0FFD" w:rsidRDefault="009D0FFD" w:rsidP="009D0FFD">
            <w:pPr>
              <w:jc w:val="center"/>
              <w:rPr>
                <w:snapToGrid w:val="0"/>
                <w:color w:val="000000" w:themeColor="text1"/>
                <w:sz w:val="28"/>
                <w:szCs w:val="28"/>
              </w:rPr>
            </w:pPr>
            <w:r w:rsidRPr="009D0FFD">
              <w:rPr>
                <w:snapToGrid w:val="0"/>
                <w:color w:val="000000" w:themeColor="text1"/>
                <w:sz w:val="28"/>
                <w:szCs w:val="28"/>
              </w:rPr>
              <w:t>0</w:t>
            </w:r>
          </w:p>
        </w:tc>
        <w:tc>
          <w:tcPr>
            <w:tcW w:w="5007" w:type="dxa"/>
            <w:vAlign w:val="center"/>
          </w:tcPr>
          <w:p w14:paraId="723F2DE9" w14:textId="77777777" w:rsidR="009D0FFD" w:rsidRPr="009D0FFD" w:rsidRDefault="009D0FFD" w:rsidP="009D0FFD">
            <w:pPr>
              <w:jc w:val="center"/>
              <w:rPr>
                <w:snapToGrid w:val="0"/>
                <w:color w:val="000000" w:themeColor="text1"/>
              </w:rPr>
            </w:pPr>
            <w:r w:rsidRPr="009D0FFD">
              <w:rPr>
                <w:snapToGrid w:val="0"/>
                <w:color w:val="000000" w:themeColor="text1"/>
              </w:rPr>
              <w:t>Х</w:t>
            </w:r>
          </w:p>
        </w:tc>
      </w:tr>
      <w:tr w:rsidR="009D0FFD" w:rsidRPr="009D0FFD" w14:paraId="0BB170DE" w14:textId="77777777" w:rsidTr="00705308">
        <w:trPr>
          <w:trHeight w:val="235"/>
          <w:tblHeader/>
        </w:trPr>
        <w:tc>
          <w:tcPr>
            <w:tcW w:w="593" w:type="dxa"/>
            <w:shd w:val="clear" w:color="auto" w:fill="auto"/>
            <w:vAlign w:val="center"/>
            <w:hideMark/>
          </w:tcPr>
          <w:p w14:paraId="00059189"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5</w:t>
            </w:r>
          </w:p>
        </w:tc>
        <w:tc>
          <w:tcPr>
            <w:tcW w:w="3090" w:type="dxa"/>
            <w:shd w:val="clear" w:color="auto" w:fill="auto"/>
            <w:vAlign w:val="center"/>
            <w:hideMark/>
          </w:tcPr>
          <w:p w14:paraId="70ACE997" w14:textId="77777777" w:rsidR="009D0FFD" w:rsidRPr="009D0FFD" w:rsidRDefault="009D0FFD" w:rsidP="009D0FFD">
            <w:pPr>
              <w:rPr>
                <w:snapToGrid w:val="0"/>
                <w:color w:val="000000" w:themeColor="text1"/>
                <w:szCs w:val="28"/>
              </w:rPr>
            </w:pPr>
            <w:r w:rsidRPr="009D0FFD">
              <w:rPr>
                <w:snapToGrid w:val="0"/>
                <w:color w:val="000000" w:themeColor="text1"/>
                <w:szCs w:val="28"/>
              </w:rPr>
              <w:t>Операционные (подконтрольные)</w:t>
            </w:r>
            <w:r w:rsidRPr="009D0FFD">
              <w:rPr>
                <w:snapToGrid w:val="0"/>
                <w:color w:val="000000" w:themeColor="text1"/>
                <w:szCs w:val="28"/>
              </w:rPr>
              <w:br/>
              <w:t>расходы</w:t>
            </w:r>
          </w:p>
        </w:tc>
        <w:tc>
          <w:tcPr>
            <w:tcW w:w="914" w:type="dxa"/>
            <w:shd w:val="clear" w:color="auto" w:fill="auto"/>
            <w:vAlign w:val="center"/>
            <w:hideMark/>
          </w:tcPr>
          <w:p w14:paraId="348A483C" w14:textId="77777777" w:rsidR="009D0FFD" w:rsidRPr="009D0FFD" w:rsidRDefault="009D0FFD" w:rsidP="009D0FFD">
            <w:pPr>
              <w:ind w:left="-113" w:right="-113"/>
              <w:jc w:val="center"/>
              <w:rPr>
                <w:snapToGrid w:val="0"/>
                <w:color w:val="000000" w:themeColor="text1"/>
                <w:szCs w:val="28"/>
              </w:rPr>
            </w:pPr>
            <w:r w:rsidRPr="009D0FFD">
              <w:rPr>
                <w:snapToGrid w:val="0"/>
                <w:color w:val="000000" w:themeColor="text1"/>
                <w:szCs w:val="28"/>
              </w:rPr>
              <w:t>тыс. руб.</w:t>
            </w:r>
          </w:p>
        </w:tc>
        <w:tc>
          <w:tcPr>
            <w:tcW w:w="1470" w:type="dxa"/>
            <w:tcBorders>
              <w:top w:val="nil"/>
              <w:left w:val="single" w:sz="4" w:space="0" w:color="auto"/>
              <w:bottom w:val="single" w:sz="4" w:space="0" w:color="auto"/>
              <w:right w:val="single" w:sz="4" w:space="0" w:color="auto"/>
            </w:tcBorders>
            <w:shd w:val="clear" w:color="auto" w:fill="auto"/>
            <w:vAlign w:val="center"/>
          </w:tcPr>
          <w:p w14:paraId="3801E94F" w14:textId="77777777" w:rsidR="009D0FFD" w:rsidRPr="009D0FFD" w:rsidRDefault="009D0FFD" w:rsidP="009D0FFD">
            <w:pPr>
              <w:jc w:val="center"/>
              <w:rPr>
                <w:snapToGrid w:val="0"/>
                <w:color w:val="000000" w:themeColor="text1"/>
                <w:sz w:val="28"/>
                <w:szCs w:val="28"/>
              </w:rPr>
            </w:pPr>
            <w:r w:rsidRPr="009D0FFD">
              <w:rPr>
                <w:snapToGrid w:val="0"/>
                <w:color w:val="000000" w:themeColor="text1"/>
                <w:sz w:val="28"/>
                <w:szCs w:val="28"/>
              </w:rPr>
              <w:t>6 933,15</w:t>
            </w:r>
          </w:p>
        </w:tc>
        <w:tc>
          <w:tcPr>
            <w:tcW w:w="1470" w:type="dxa"/>
            <w:vAlign w:val="center"/>
          </w:tcPr>
          <w:p w14:paraId="3C60486D" w14:textId="77777777" w:rsidR="009D0FFD" w:rsidRPr="009D0FFD" w:rsidRDefault="009D0FFD" w:rsidP="009D0FFD">
            <w:pPr>
              <w:jc w:val="center"/>
              <w:rPr>
                <w:snapToGrid w:val="0"/>
                <w:color w:val="000000" w:themeColor="text1"/>
                <w:sz w:val="28"/>
                <w:szCs w:val="28"/>
              </w:rPr>
            </w:pPr>
            <w:r w:rsidRPr="009D0FFD">
              <w:rPr>
                <w:snapToGrid w:val="0"/>
                <w:color w:val="000000" w:themeColor="text1"/>
                <w:sz w:val="28"/>
                <w:szCs w:val="28"/>
              </w:rPr>
              <w:t>8 125,57</w:t>
            </w:r>
          </w:p>
        </w:tc>
        <w:tc>
          <w:tcPr>
            <w:tcW w:w="1436" w:type="dxa"/>
            <w:shd w:val="clear" w:color="auto" w:fill="auto"/>
            <w:vAlign w:val="center"/>
          </w:tcPr>
          <w:p w14:paraId="54C75770" w14:textId="77777777" w:rsidR="009D0FFD" w:rsidRPr="009D0FFD" w:rsidRDefault="009D0FFD" w:rsidP="009D0FFD">
            <w:pPr>
              <w:jc w:val="center"/>
              <w:rPr>
                <w:snapToGrid w:val="0"/>
                <w:color w:val="000000" w:themeColor="text1"/>
                <w:sz w:val="28"/>
                <w:szCs w:val="28"/>
              </w:rPr>
            </w:pPr>
            <w:r w:rsidRPr="009D0FFD">
              <w:rPr>
                <w:snapToGrid w:val="0"/>
                <w:color w:val="000000" w:themeColor="text1"/>
                <w:sz w:val="28"/>
                <w:szCs w:val="28"/>
              </w:rPr>
              <w:t>7 110,91</w:t>
            </w:r>
          </w:p>
        </w:tc>
        <w:tc>
          <w:tcPr>
            <w:tcW w:w="1500" w:type="dxa"/>
            <w:vAlign w:val="center"/>
          </w:tcPr>
          <w:p w14:paraId="7E72355B" w14:textId="77777777" w:rsidR="009D0FFD" w:rsidRPr="009D0FFD" w:rsidRDefault="009D0FFD" w:rsidP="009D0FFD">
            <w:pPr>
              <w:jc w:val="center"/>
              <w:rPr>
                <w:snapToGrid w:val="0"/>
                <w:color w:val="000000" w:themeColor="text1"/>
                <w:sz w:val="28"/>
                <w:szCs w:val="28"/>
              </w:rPr>
            </w:pPr>
            <w:r w:rsidRPr="009D0FFD">
              <w:rPr>
                <w:snapToGrid w:val="0"/>
                <w:color w:val="000000" w:themeColor="text1"/>
                <w:sz w:val="28"/>
                <w:szCs w:val="28"/>
              </w:rPr>
              <w:t>-1 014,66</w:t>
            </w:r>
          </w:p>
        </w:tc>
        <w:tc>
          <w:tcPr>
            <w:tcW w:w="5007" w:type="dxa"/>
            <w:vAlign w:val="center"/>
          </w:tcPr>
          <w:p w14:paraId="7E75E3CF" w14:textId="77777777" w:rsidR="009D0FFD" w:rsidRPr="009D0FFD" w:rsidRDefault="009D0FFD" w:rsidP="009D0FFD">
            <w:pPr>
              <w:rPr>
                <w:snapToGrid w:val="0"/>
                <w:color w:val="000000" w:themeColor="text1"/>
              </w:rPr>
            </w:pPr>
            <w:r w:rsidRPr="009D0FFD">
              <w:rPr>
                <w:snapToGrid w:val="0"/>
                <w:color w:val="000000" w:themeColor="text1"/>
              </w:rPr>
              <w:t>Расходы в размере 1 014,66 тыс. руб. не включаются в расчёт необходимой валовой выручки на 2021 год. Основание – отсутствие экономической обоснованности применения ИПЦ в размере 1,13.</w:t>
            </w:r>
          </w:p>
        </w:tc>
      </w:tr>
    </w:tbl>
    <w:p w14:paraId="3143A115" w14:textId="77777777" w:rsidR="009D0FFD" w:rsidRPr="009D0FFD" w:rsidRDefault="009D0FFD" w:rsidP="009D0FFD">
      <w:pPr>
        <w:autoSpaceDE w:val="0"/>
        <w:autoSpaceDN w:val="0"/>
        <w:adjustRightInd w:val="0"/>
        <w:ind w:firstLine="540"/>
        <w:jc w:val="center"/>
        <w:rPr>
          <w:rFonts w:cs="Arial"/>
          <w:b/>
          <w:bCs/>
          <w:snapToGrid w:val="0"/>
          <w:color w:val="000000" w:themeColor="text1"/>
          <w:sz w:val="28"/>
          <w:szCs w:val="26"/>
          <w:lang w:eastAsia="en-US"/>
        </w:rPr>
      </w:pPr>
      <w:r w:rsidRPr="009D0FFD">
        <w:rPr>
          <w:rFonts w:eastAsiaTheme="minorHAnsi"/>
          <w:color w:val="000000" w:themeColor="text1"/>
          <w:sz w:val="28"/>
          <w:szCs w:val="28"/>
          <w:lang w:eastAsia="en-US"/>
        </w:rPr>
        <w:br w:type="page"/>
      </w:r>
      <w:bookmarkStart w:id="127" w:name="_Toc21692676"/>
      <w:r w:rsidRPr="009D0FFD">
        <w:rPr>
          <w:rFonts w:cs="Arial"/>
          <w:b/>
          <w:bCs/>
          <w:snapToGrid w:val="0"/>
          <w:color w:val="000000" w:themeColor="text1"/>
          <w:sz w:val="28"/>
          <w:szCs w:val="26"/>
          <w:lang w:eastAsia="en-US"/>
        </w:rPr>
        <w:lastRenderedPageBreak/>
        <w:t>Реестр неподконтрольных расходов на производство тепловой энергии на 2021 год</w:t>
      </w:r>
      <w:bookmarkEnd w:id="127"/>
    </w:p>
    <w:p w14:paraId="0A877175" w14:textId="77777777" w:rsidR="009D0FFD" w:rsidRPr="009D0FFD" w:rsidRDefault="009D0FFD" w:rsidP="009D0FFD">
      <w:pPr>
        <w:jc w:val="center"/>
        <w:rPr>
          <w:snapToGrid w:val="0"/>
          <w:color w:val="000000" w:themeColor="text1"/>
          <w:sz w:val="28"/>
        </w:rPr>
      </w:pPr>
      <w:r w:rsidRPr="009D0FFD">
        <w:rPr>
          <w:snapToGrid w:val="0"/>
          <w:color w:val="000000" w:themeColor="text1"/>
          <w:sz w:val="28"/>
        </w:rPr>
        <w:t>(приложение 5.3 к Методическим указаниям)</w:t>
      </w:r>
    </w:p>
    <w:p w14:paraId="09184C48" w14:textId="77777777" w:rsidR="009D0FFD" w:rsidRPr="009D0FFD" w:rsidRDefault="009D0FFD" w:rsidP="009D0FFD">
      <w:pPr>
        <w:jc w:val="right"/>
        <w:rPr>
          <w:snapToGrid w:val="0"/>
          <w:color w:val="000000" w:themeColor="text1"/>
          <w:sz w:val="28"/>
          <w:szCs w:val="28"/>
        </w:rPr>
      </w:pPr>
      <w:r w:rsidRPr="009D0FFD">
        <w:rPr>
          <w:snapToGrid w:val="0"/>
          <w:color w:val="000000" w:themeColor="text1"/>
          <w:sz w:val="28"/>
          <w:szCs w:val="28"/>
        </w:rPr>
        <w:t>тыс. руб.</w:t>
      </w:r>
    </w:p>
    <w:tbl>
      <w:tblPr>
        <w:tblW w:w="151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9"/>
        <w:gridCol w:w="3413"/>
        <w:gridCol w:w="1275"/>
        <w:gridCol w:w="1276"/>
        <w:gridCol w:w="1276"/>
        <w:gridCol w:w="1276"/>
        <w:gridCol w:w="5811"/>
      </w:tblGrid>
      <w:tr w:rsidR="009D0FFD" w:rsidRPr="009D0FFD" w14:paraId="1B6B4197" w14:textId="77777777" w:rsidTr="00705308">
        <w:trPr>
          <w:trHeight w:val="680"/>
          <w:tblHeader/>
        </w:trPr>
        <w:tc>
          <w:tcPr>
            <w:tcW w:w="869" w:type="dxa"/>
            <w:shd w:val="clear" w:color="auto" w:fill="auto"/>
            <w:vAlign w:val="center"/>
            <w:hideMark/>
          </w:tcPr>
          <w:p w14:paraId="0433112B"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 п/п</w:t>
            </w:r>
          </w:p>
        </w:tc>
        <w:tc>
          <w:tcPr>
            <w:tcW w:w="3413" w:type="dxa"/>
            <w:shd w:val="clear" w:color="auto" w:fill="auto"/>
            <w:vAlign w:val="center"/>
            <w:hideMark/>
          </w:tcPr>
          <w:p w14:paraId="36265C23" w14:textId="77777777" w:rsidR="009D0FFD" w:rsidRPr="009D0FFD" w:rsidRDefault="009D0FFD" w:rsidP="009D0FFD">
            <w:pPr>
              <w:jc w:val="center"/>
              <w:rPr>
                <w:snapToGrid w:val="0"/>
                <w:color w:val="000000" w:themeColor="text1"/>
                <w:sz w:val="20"/>
                <w:szCs w:val="20"/>
              </w:rPr>
            </w:pPr>
            <w:r w:rsidRPr="009D0FFD">
              <w:rPr>
                <w:snapToGrid w:val="0"/>
                <w:color w:val="000000" w:themeColor="text1"/>
                <w:sz w:val="20"/>
                <w:szCs w:val="20"/>
              </w:rPr>
              <w:t>Наименование расхода</w:t>
            </w:r>
          </w:p>
        </w:tc>
        <w:tc>
          <w:tcPr>
            <w:tcW w:w="1275" w:type="dxa"/>
            <w:vAlign w:val="center"/>
          </w:tcPr>
          <w:p w14:paraId="78A9896C" w14:textId="77777777" w:rsidR="009D0FFD" w:rsidRPr="009D0FFD" w:rsidRDefault="009D0FFD" w:rsidP="009D0FFD">
            <w:pPr>
              <w:ind w:left="-57" w:right="-57"/>
              <w:jc w:val="center"/>
              <w:rPr>
                <w:snapToGrid w:val="0"/>
                <w:color w:val="000000" w:themeColor="text1"/>
                <w:sz w:val="20"/>
                <w:szCs w:val="20"/>
              </w:rPr>
            </w:pPr>
            <w:r w:rsidRPr="009D0FFD">
              <w:rPr>
                <w:snapToGrid w:val="0"/>
                <w:color w:val="000000" w:themeColor="text1"/>
                <w:sz w:val="20"/>
                <w:szCs w:val="20"/>
              </w:rPr>
              <w:t>Утверждено на 2020 год</w:t>
            </w:r>
          </w:p>
        </w:tc>
        <w:tc>
          <w:tcPr>
            <w:tcW w:w="1276" w:type="dxa"/>
            <w:vAlign w:val="center"/>
          </w:tcPr>
          <w:p w14:paraId="1B09E4DB" w14:textId="77777777" w:rsidR="009D0FFD" w:rsidRPr="009D0FFD" w:rsidRDefault="009D0FFD" w:rsidP="009D0FFD">
            <w:pPr>
              <w:ind w:left="-57" w:right="-57"/>
              <w:jc w:val="center"/>
              <w:rPr>
                <w:snapToGrid w:val="0"/>
                <w:color w:val="000000" w:themeColor="text1"/>
                <w:sz w:val="20"/>
                <w:szCs w:val="20"/>
              </w:rPr>
            </w:pPr>
            <w:r w:rsidRPr="009D0FFD">
              <w:rPr>
                <w:snapToGrid w:val="0"/>
                <w:color w:val="000000" w:themeColor="text1"/>
                <w:sz w:val="20"/>
                <w:szCs w:val="20"/>
              </w:rPr>
              <w:t>Предложение предприятия на 2021 год</w:t>
            </w:r>
          </w:p>
        </w:tc>
        <w:tc>
          <w:tcPr>
            <w:tcW w:w="1276" w:type="dxa"/>
            <w:vAlign w:val="center"/>
          </w:tcPr>
          <w:p w14:paraId="659D5955" w14:textId="77777777" w:rsidR="009D0FFD" w:rsidRPr="009D0FFD" w:rsidRDefault="009D0FFD" w:rsidP="009D0FFD">
            <w:pPr>
              <w:ind w:left="-57" w:right="-57"/>
              <w:jc w:val="center"/>
              <w:rPr>
                <w:snapToGrid w:val="0"/>
                <w:color w:val="000000" w:themeColor="text1"/>
                <w:sz w:val="20"/>
                <w:szCs w:val="20"/>
              </w:rPr>
            </w:pPr>
            <w:r w:rsidRPr="009D0FFD">
              <w:rPr>
                <w:snapToGrid w:val="0"/>
                <w:color w:val="000000" w:themeColor="text1"/>
                <w:sz w:val="20"/>
                <w:szCs w:val="20"/>
              </w:rPr>
              <w:t>Предложение экспертов на 2021 год</w:t>
            </w:r>
          </w:p>
        </w:tc>
        <w:tc>
          <w:tcPr>
            <w:tcW w:w="1276" w:type="dxa"/>
            <w:vAlign w:val="center"/>
          </w:tcPr>
          <w:p w14:paraId="6078FF6C" w14:textId="77777777" w:rsidR="009D0FFD" w:rsidRPr="009D0FFD" w:rsidRDefault="009D0FFD" w:rsidP="009D0FFD">
            <w:pPr>
              <w:ind w:left="-57" w:right="-57"/>
              <w:jc w:val="center"/>
              <w:rPr>
                <w:snapToGrid w:val="0"/>
                <w:color w:val="000000" w:themeColor="text1"/>
                <w:sz w:val="20"/>
                <w:szCs w:val="20"/>
              </w:rPr>
            </w:pPr>
            <w:r w:rsidRPr="009D0FFD">
              <w:rPr>
                <w:snapToGrid w:val="0"/>
                <w:color w:val="000000" w:themeColor="text1"/>
                <w:sz w:val="20"/>
                <w:szCs w:val="20"/>
              </w:rPr>
              <w:t>Расходы, не включаемые в НВВ</w:t>
            </w:r>
          </w:p>
        </w:tc>
        <w:tc>
          <w:tcPr>
            <w:tcW w:w="5811" w:type="dxa"/>
            <w:vAlign w:val="center"/>
          </w:tcPr>
          <w:p w14:paraId="1CEBC181" w14:textId="77777777" w:rsidR="009D0FFD" w:rsidRPr="009D0FFD" w:rsidRDefault="009D0FFD" w:rsidP="009D0FFD">
            <w:pPr>
              <w:ind w:left="-57" w:right="-57"/>
              <w:jc w:val="center"/>
              <w:rPr>
                <w:snapToGrid w:val="0"/>
                <w:color w:val="000000" w:themeColor="text1"/>
                <w:sz w:val="20"/>
                <w:szCs w:val="20"/>
              </w:rPr>
            </w:pPr>
            <w:r w:rsidRPr="009D0FFD">
              <w:rPr>
                <w:snapToGrid w:val="0"/>
                <w:color w:val="000000" w:themeColor="text1"/>
                <w:sz w:val="20"/>
                <w:szCs w:val="20"/>
              </w:rPr>
              <w:t>Основание, по которому расходы скорректированы, или не включаются в НВВ</w:t>
            </w:r>
          </w:p>
        </w:tc>
      </w:tr>
      <w:tr w:rsidR="009D0FFD" w:rsidRPr="009D0FFD" w14:paraId="10696F1B" w14:textId="77777777" w:rsidTr="00705308">
        <w:trPr>
          <w:trHeight w:val="307"/>
        </w:trPr>
        <w:tc>
          <w:tcPr>
            <w:tcW w:w="869" w:type="dxa"/>
            <w:shd w:val="clear" w:color="auto" w:fill="auto"/>
            <w:noWrap/>
            <w:vAlign w:val="center"/>
          </w:tcPr>
          <w:p w14:paraId="7CBFFB85"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1</w:t>
            </w:r>
          </w:p>
        </w:tc>
        <w:tc>
          <w:tcPr>
            <w:tcW w:w="3413" w:type="dxa"/>
            <w:shd w:val="clear" w:color="auto" w:fill="auto"/>
            <w:vAlign w:val="center"/>
          </w:tcPr>
          <w:p w14:paraId="6C2109F6"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2</w:t>
            </w:r>
          </w:p>
        </w:tc>
        <w:tc>
          <w:tcPr>
            <w:tcW w:w="1275" w:type="dxa"/>
            <w:vAlign w:val="center"/>
          </w:tcPr>
          <w:p w14:paraId="4A880AE4" w14:textId="77777777" w:rsidR="009D0FFD" w:rsidRPr="009D0FFD" w:rsidRDefault="009D0FFD" w:rsidP="009D0FFD">
            <w:pPr>
              <w:jc w:val="center"/>
              <w:rPr>
                <w:snapToGrid w:val="0"/>
                <w:color w:val="000000" w:themeColor="text1"/>
              </w:rPr>
            </w:pPr>
            <w:r w:rsidRPr="009D0FFD">
              <w:rPr>
                <w:snapToGrid w:val="0"/>
                <w:color w:val="000000" w:themeColor="text1"/>
              </w:rPr>
              <w:t>3</w:t>
            </w:r>
          </w:p>
        </w:tc>
        <w:tc>
          <w:tcPr>
            <w:tcW w:w="1276" w:type="dxa"/>
            <w:vAlign w:val="center"/>
          </w:tcPr>
          <w:p w14:paraId="6016B5A7" w14:textId="77777777" w:rsidR="009D0FFD" w:rsidRPr="009D0FFD" w:rsidRDefault="009D0FFD" w:rsidP="009D0FFD">
            <w:pPr>
              <w:jc w:val="center"/>
              <w:rPr>
                <w:snapToGrid w:val="0"/>
                <w:color w:val="000000" w:themeColor="text1"/>
              </w:rPr>
            </w:pPr>
            <w:r w:rsidRPr="009D0FFD">
              <w:rPr>
                <w:snapToGrid w:val="0"/>
                <w:color w:val="000000" w:themeColor="text1"/>
              </w:rPr>
              <w:t>4</w:t>
            </w:r>
          </w:p>
        </w:tc>
        <w:tc>
          <w:tcPr>
            <w:tcW w:w="1276" w:type="dxa"/>
            <w:shd w:val="clear" w:color="auto" w:fill="auto"/>
            <w:noWrap/>
            <w:vAlign w:val="center"/>
          </w:tcPr>
          <w:p w14:paraId="6243A5ED" w14:textId="77777777" w:rsidR="009D0FFD" w:rsidRPr="009D0FFD" w:rsidRDefault="009D0FFD" w:rsidP="009D0FFD">
            <w:pPr>
              <w:jc w:val="center"/>
              <w:rPr>
                <w:snapToGrid w:val="0"/>
                <w:color w:val="000000" w:themeColor="text1"/>
              </w:rPr>
            </w:pPr>
            <w:r w:rsidRPr="009D0FFD">
              <w:rPr>
                <w:snapToGrid w:val="0"/>
                <w:color w:val="000000" w:themeColor="text1"/>
              </w:rPr>
              <w:t>5</w:t>
            </w:r>
          </w:p>
        </w:tc>
        <w:tc>
          <w:tcPr>
            <w:tcW w:w="1276" w:type="dxa"/>
            <w:vAlign w:val="center"/>
          </w:tcPr>
          <w:p w14:paraId="58416244" w14:textId="77777777" w:rsidR="009D0FFD" w:rsidRPr="009D0FFD" w:rsidRDefault="009D0FFD" w:rsidP="009D0FFD">
            <w:pPr>
              <w:jc w:val="center"/>
              <w:rPr>
                <w:snapToGrid w:val="0"/>
                <w:color w:val="000000" w:themeColor="text1"/>
              </w:rPr>
            </w:pPr>
            <w:r w:rsidRPr="009D0FFD">
              <w:rPr>
                <w:snapToGrid w:val="0"/>
                <w:color w:val="000000" w:themeColor="text1"/>
              </w:rPr>
              <w:t>6=5-4</w:t>
            </w:r>
          </w:p>
        </w:tc>
        <w:tc>
          <w:tcPr>
            <w:tcW w:w="5811" w:type="dxa"/>
            <w:vAlign w:val="center"/>
          </w:tcPr>
          <w:p w14:paraId="5F63BD7E" w14:textId="77777777" w:rsidR="009D0FFD" w:rsidRPr="009D0FFD" w:rsidRDefault="009D0FFD" w:rsidP="009D0FFD">
            <w:pPr>
              <w:jc w:val="center"/>
              <w:rPr>
                <w:snapToGrid w:val="0"/>
                <w:color w:val="000000" w:themeColor="text1"/>
              </w:rPr>
            </w:pPr>
            <w:r w:rsidRPr="009D0FFD">
              <w:rPr>
                <w:snapToGrid w:val="0"/>
                <w:color w:val="000000" w:themeColor="text1"/>
              </w:rPr>
              <w:t>7</w:t>
            </w:r>
          </w:p>
        </w:tc>
      </w:tr>
      <w:tr w:rsidR="009D0FFD" w:rsidRPr="009D0FFD" w14:paraId="7D9A2EDB" w14:textId="77777777" w:rsidTr="00705308">
        <w:trPr>
          <w:trHeight w:val="534"/>
        </w:trPr>
        <w:tc>
          <w:tcPr>
            <w:tcW w:w="869" w:type="dxa"/>
            <w:shd w:val="clear" w:color="auto" w:fill="auto"/>
            <w:noWrap/>
            <w:vAlign w:val="center"/>
            <w:hideMark/>
          </w:tcPr>
          <w:p w14:paraId="37D81A9A"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1.1</w:t>
            </w:r>
          </w:p>
        </w:tc>
        <w:tc>
          <w:tcPr>
            <w:tcW w:w="3413" w:type="dxa"/>
            <w:shd w:val="clear" w:color="auto" w:fill="auto"/>
            <w:vAlign w:val="center"/>
            <w:hideMark/>
          </w:tcPr>
          <w:p w14:paraId="78815DD5" w14:textId="77777777" w:rsidR="009D0FFD" w:rsidRPr="009D0FFD" w:rsidRDefault="009D0FFD" w:rsidP="009D0FFD">
            <w:pPr>
              <w:rPr>
                <w:snapToGrid w:val="0"/>
                <w:color w:val="000000" w:themeColor="text1"/>
                <w:szCs w:val="28"/>
              </w:rPr>
            </w:pPr>
            <w:r w:rsidRPr="009D0FFD">
              <w:rPr>
                <w:snapToGrid w:val="0"/>
                <w:color w:val="000000" w:themeColor="text1"/>
                <w:szCs w:val="28"/>
              </w:rPr>
              <w:t>Расходы на оплату услуг, оказываемых организациями, осуществляющими регулируемые виды деятельности</w:t>
            </w:r>
          </w:p>
        </w:tc>
        <w:tc>
          <w:tcPr>
            <w:tcW w:w="1275" w:type="dxa"/>
            <w:vAlign w:val="center"/>
          </w:tcPr>
          <w:p w14:paraId="15F9B70F" w14:textId="77777777" w:rsidR="009D0FFD" w:rsidRPr="009D0FFD" w:rsidRDefault="009D0FFD" w:rsidP="009D0FFD">
            <w:pPr>
              <w:jc w:val="center"/>
              <w:rPr>
                <w:snapToGrid w:val="0"/>
                <w:color w:val="000000" w:themeColor="text1"/>
              </w:rPr>
            </w:pPr>
            <w:r w:rsidRPr="009D0FFD">
              <w:rPr>
                <w:snapToGrid w:val="0"/>
                <w:color w:val="000000" w:themeColor="text1"/>
              </w:rPr>
              <w:t>0</w:t>
            </w:r>
          </w:p>
        </w:tc>
        <w:tc>
          <w:tcPr>
            <w:tcW w:w="1276" w:type="dxa"/>
            <w:vAlign w:val="center"/>
          </w:tcPr>
          <w:p w14:paraId="27F06589" w14:textId="77777777" w:rsidR="009D0FFD" w:rsidRPr="009D0FFD" w:rsidRDefault="009D0FFD" w:rsidP="009D0FFD">
            <w:pPr>
              <w:jc w:val="center"/>
              <w:rPr>
                <w:snapToGrid w:val="0"/>
                <w:color w:val="000000" w:themeColor="text1"/>
              </w:rPr>
            </w:pPr>
            <w:r w:rsidRPr="009D0FFD">
              <w:rPr>
                <w:snapToGrid w:val="0"/>
                <w:color w:val="000000" w:themeColor="text1"/>
              </w:rPr>
              <w:t>0</w:t>
            </w:r>
          </w:p>
        </w:tc>
        <w:tc>
          <w:tcPr>
            <w:tcW w:w="1276" w:type="dxa"/>
            <w:shd w:val="clear" w:color="auto" w:fill="auto"/>
            <w:noWrap/>
            <w:vAlign w:val="center"/>
          </w:tcPr>
          <w:p w14:paraId="4C73FD41" w14:textId="77777777" w:rsidR="009D0FFD" w:rsidRPr="009D0FFD" w:rsidRDefault="009D0FFD" w:rsidP="009D0FFD">
            <w:pPr>
              <w:jc w:val="center"/>
              <w:rPr>
                <w:snapToGrid w:val="0"/>
                <w:color w:val="000000" w:themeColor="text1"/>
              </w:rPr>
            </w:pPr>
            <w:r w:rsidRPr="009D0FFD">
              <w:rPr>
                <w:snapToGrid w:val="0"/>
                <w:color w:val="000000" w:themeColor="text1"/>
              </w:rPr>
              <w:t>0</w:t>
            </w:r>
          </w:p>
        </w:tc>
        <w:tc>
          <w:tcPr>
            <w:tcW w:w="1276" w:type="dxa"/>
            <w:vAlign w:val="center"/>
          </w:tcPr>
          <w:p w14:paraId="18C78134" w14:textId="77777777" w:rsidR="009D0FFD" w:rsidRPr="009D0FFD" w:rsidRDefault="009D0FFD" w:rsidP="009D0FFD">
            <w:pPr>
              <w:jc w:val="center"/>
              <w:rPr>
                <w:snapToGrid w:val="0"/>
                <w:color w:val="000000" w:themeColor="text1"/>
              </w:rPr>
            </w:pPr>
            <w:r w:rsidRPr="009D0FFD">
              <w:rPr>
                <w:snapToGrid w:val="0"/>
                <w:color w:val="000000" w:themeColor="text1"/>
              </w:rPr>
              <w:t>0</w:t>
            </w:r>
          </w:p>
        </w:tc>
        <w:tc>
          <w:tcPr>
            <w:tcW w:w="5811" w:type="dxa"/>
            <w:vAlign w:val="center"/>
          </w:tcPr>
          <w:p w14:paraId="38B47285" w14:textId="77777777" w:rsidR="009D0FFD" w:rsidRPr="009D0FFD" w:rsidRDefault="009D0FFD" w:rsidP="009D0FFD">
            <w:pPr>
              <w:jc w:val="center"/>
              <w:rPr>
                <w:snapToGrid w:val="0"/>
                <w:color w:val="000000" w:themeColor="text1"/>
              </w:rPr>
            </w:pPr>
            <w:r w:rsidRPr="009D0FFD">
              <w:rPr>
                <w:snapToGrid w:val="0"/>
                <w:color w:val="000000" w:themeColor="text1"/>
              </w:rPr>
              <w:t>Х</w:t>
            </w:r>
          </w:p>
        </w:tc>
      </w:tr>
      <w:tr w:rsidR="009D0FFD" w:rsidRPr="009D0FFD" w14:paraId="147010CA" w14:textId="77777777" w:rsidTr="00705308">
        <w:trPr>
          <w:trHeight w:val="90"/>
        </w:trPr>
        <w:tc>
          <w:tcPr>
            <w:tcW w:w="869" w:type="dxa"/>
            <w:shd w:val="clear" w:color="auto" w:fill="auto"/>
            <w:noWrap/>
            <w:vAlign w:val="center"/>
            <w:hideMark/>
          </w:tcPr>
          <w:p w14:paraId="1F047FE5"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1.2</w:t>
            </w:r>
          </w:p>
        </w:tc>
        <w:tc>
          <w:tcPr>
            <w:tcW w:w="3413" w:type="dxa"/>
            <w:shd w:val="clear" w:color="auto" w:fill="auto"/>
            <w:noWrap/>
            <w:vAlign w:val="center"/>
            <w:hideMark/>
          </w:tcPr>
          <w:p w14:paraId="0AAB433F" w14:textId="77777777" w:rsidR="009D0FFD" w:rsidRPr="009D0FFD" w:rsidRDefault="009D0FFD" w:rsidP="009D0FFD">
            <w:pPr>
              <w:rPr>
                <w:snapToGrid w:val="0"/>
                <w:color w:val="000000" w:themeColor="text1"/>
                <w:szCs w:val="28"/>
              </w:rPr>
            </w:pPr>
            <w:r w:rsidRPr="009D0FFD">
              <w:rPr>
                <w:snapToGrid w:val="0"/>
                <w:color w:val="000000" w:themeColor="text1"/>
                <w:szCs w:val="28"/>
              </w:rPr>
              <w:t>Арендная плата</w:t>
            </w:r>
          </w:p>
        </w:tc>
        <w:tc>
          <w:tcPr>
            <w:tcW w:w="1275" w:type="dxa"/>
            <w:vAlign w:val="center"/>
          </w:tcPr>
          <w:p w14:paraId="673F6D33" w14:textId="77777777" w:rsidR="009D0FFD" w:rsidRPr="009D0FFD" w:rsidRDefault="009D0FFD" w:rsidP="009D0FFD">
            <w:pPr>
              <w:jc w:val="center"/>
              <w:rPr>
                <w:snapToGrid w:val="0"/>
                <w:color w:val="000000" w:themeColor="text1"/>
              </w:rPr>
            </w:pPr>
            <w:r w:rsidRPr="009D0FFD">
              <w:rPr>
                <w:rFonts w:eastAsiaTheme="minorHAnsi"/>
                <w:color w:val="000000" w:themeColor="text1"/>
                <w:lang w:eastAsia="en-US"/>
              </w:rPr>
              <w:t>0,00</w:t>
            </w:r>
          </w:p>
        </w:tc>
        <w:tc>
          <w:tcPr>
            <w:tcW w:w="1276" w:type="dxa"/>
            <w:vAlign w:val="center"/>
          </w:tcPr>
          <w:p w14:paraId="074D28E7" w14:textId="77777777" w:rsidR="009D0FFD" w:rsidRPr="009D0FFD" w:rsidRDefault="009D0FFD" w:rsidP="009D0FFD">
            <w:pPr>
              <w:jc w:val="center"/>
              <w:rPr>
                <w:snapToGrid w:val="0"/>
                <w:color w:val="000000" w:themeColor="text1"/>
              </w:rPr>
            </w:pPr>
            <w:r w:rsidRPr="009D0FFD">
              <w:rPr>
                <w:rFonts w:eastAsiaTheme="minorHAnsi"/>
                <w:color w:val="000000" w:themeColor="text1"/>
                <w:lang w:eastAsia="en-US"/>
              </w:rPr>
              <w:t>26,00</w:t>
            </w:r>
          </w:p>
        </w:tc>
        <w:tc>
          <w:tcPr>
            <w:tcW w:w="1276" w:type="dxa"/>
            <w:shd w:val="clear" w:color="auto" w:fill="auto"/>
            <w:noWrap/>
            <w:vAlign w:val="center"/>
          </w:tcPr>
          <w:p w14:paraId="3626E48F" w14:textId="77777777" w:rsidR="009D0FFD" w:rsidRPr="009D0FFD" w:rsidRDefault="009D0FFD" w:rsidP="009D0FFD">
            <w:pPr>
              <w:jc w:val="center"/>
              <w:rPr>
                <w:snapToGrid w:val="0"/>
                <w:color w:val="000000" w:themeColor="text1"/>
              </w:rPr>
            </w:pPr>
            <w:r w:rsidRPr="009D0FFD">
              <w:rPr>
                <w:snapToGrid w:val="0"/>
                <w:color w:val="000000" w:themeColor="text1"/>
              </w:rPr>
              <w:t>0</w:t>
            </w:r>
          </w:p>
        </w:tc>
        <w:tc>
          <w:tcPr>
            <w:tcW w:w="1276" w:type="dxa"/>
            <w:vAlign w:val="center"/>
          </w:tcPr>
          <w:p w14:paraId="0D1B1619" w14:textId="77777777" w:rsidR="009D0FFD" w:rsidRPr="009D0FFD" w:rsidRDefault="009D0FFD" w:rsidP="009D0FFD">
            <w:pPr>
              <w:jc w:val="center"/>
              <w:rPr>
                <w:snapToGrid w:val="0"/>
                <w:color w:val="000000" w:themeColor="text1"/>
              </w:rPr>
            </w:pPr>
            <w:r w:rsidRPr="009D0FFD">
              <w:rPr>
                <w:snapToGrid w:val="0"/>
                <w:color w:val="000000" w:themeColor="text1"/>
              </w:rPr>
              <w:t>-26,00</w:t>
            </w:r>
          </w:p>
        </w:tc>
        <w:tc>
          <w:tcPr>
            <w:tcW w:w="5811" w:type="dxa"/>
            <w:vAlign w:val="center"/>
          </w:tcPr>
          <w:p w14:paraId="632B6FE2" w14:textId="77777777" w:rsidR="009D0FFD" w:rsidRPr="009D0FFD" w:rsidRDefault="009D0FFD" w:rsidP="009D0FFD">
            <w:pPr>
              <w:rPr>
                <w:snapToGrid w:val="0"/>
                <w:color w:val="000000" w:themeColor="text1"/>
              </w:rPr>
            </w:pPr>
            <w:r w:rsidRPr="009D0FFD">
              <w:rPr>
                <w:snapToGrid w:val="0"/>
                <w:color w:val="000000" w:themeColor="text1"/>
              </w:rPr>
              <w:t>В связи с отсутствием обосновывающих материалов, отвечающих п.45 Основ ценообразования в НВВ не включаются (отсутствует документальное подтверждение)</w:t>
            </w:r>
          </w:p>
        </w:tc>
      </w:tr>
      <w:tr w:rsidR="009D0FFD" w:rsidRPr="009D0FFD" w14:paraId="3AD4025F" w14:textId="77777777" w:rsidTr="00705308">
        <w:trPr>
          <w:trHeight w:val="150"/>
        </w:trPr>
        <w:tc>
          <w:tcPr>
            <w:tcW w:w="869" w:type="dxa"/>
            <w:shd w:val="clear" w:color="auto" w:fill="auto"/>
            <w:noWrap/>
            <w:vAlign w:val="center"/>
            <w:hideMark/>
          </w:tcPr>
          <w:p w14:paraId="2A40C723"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1.3</w:t>
            </w:r>
          </w:p>
        </w:tc>
        <w:tc>
          <w:tcPr>
            <w:tcW w:w="3413" w:type="dxa"/>
            <w:shd w:val="clear" w:color="auto" w:fill="auto"/>
            <w:noWrap/>
            <w:vAlign w:val="center"/>
            <w:hideMark/>
          </w:tcPr>
          <w:p w14:paraId="12245492" w14:textId="77777777" w:rsidR="009D0FFD" w:rsidRPr="009D0FFD" w:rsidRDefault="009D0FFD" w:rsidP="009D0FFD">
            <w:pPr>
              <w:rPr>
                <w:snapToGrid w:val="0"/>
                <w:color w:val="000000" w:themeColor="text1"/>
                <w:szCs w:val="28"/>
              </w:rPr>
            </w:pPr>
            <w:r w:rsidRPr="009D0FFD">
              <w:rPr>
                <w:snapToGrid w:val="0"/>
                <w:color w:val="000000" w:themeColor="text1"/>
                <w:szCs w:val="28"/>
              </w:rPr>
              <w:t>Концессионная плата</w:t>
            </w:r>
          </w:p>
        </w:tc>
        <w:tc>
          <w:tcPr>
            <w:tcW w:w="1275" w:type="dxa"/>
            <w:vAlign w:val="center"/>
          </w:tcPr>
          <w:p w14:paraId="16CD2A20" w14:textId="77777777" w:rsidR="009D0FFD" w:rsidRPr="009D0FFD" w:rsidRDefault="009D0FFD" w:rsidP="009D0FFD">
            <w:pPr>
              <w:jc w:val="center"/>
              <w:rPr>
                <w:snapToGrid w:val="0"/>
                <w:color w:val="000000" w:themeColor="text1"/>
              </w:rPr>
            </w:pPr>
            <w:r w:rsidRPr="009D0FFD">
              <w:rPr>
                <w:snapToGrid w:val="0"/>
                <w:color w:val="000000" w:themeColor="text1"/>
              </w:rPr>
              <w:t>0</w:t>
            </w:r>
          </w:p>
        </w:tc>
        <w:tc>
          <w:tcPr>
            <w:tcW w:w="1276" w:type="dxa"/>
            <w:vAlign w:val="center"/>
          </w:tcPr>
          <w:p w14:paraId="57D5D33B" w14:textId="77777777" w:rsidR="009D0FFD" w:rsidRPr="009D0FFD" w:rsidRDefault="009D0FFD" w:rsidP="009D0FFD">
            <w:pPr>
              <w:jc w:val="center"/>
              <w:rPr>
                <w:snapToGrid w:val="0"/>
                <w:color w:val="000000" w:themeColor="text1"/>
              </w:rPr>
            </w:pPr>
            <w:r w:rsidRPr="009D0FFD">
              <w:rPr>
                <w:snapToGrid w:val="0"/>
                <w:color w:val="000000" w:themeColor="text1"/>
              </w:rPr>
              <w:t>0</w:t>
            </w:r>
          </w:p>
        </w:tc>
        <w:tc>
          <w:tcPr>
            <w:tcW w:w="1276" w:type="dxa"/>
            <w:shd w:val="clear" w:color="auto" w:fill="auto"/>
            <w:noWrap/>
            <w:vAlign w:val="center"/>
          </w:tcPr>
          <w:p w14:paraId="411574D2" w14:textId="77777777" w:rsidR="009D0FFD" w:rsidRPr="009D0FFD" w:rsidRDefault="009D0FFD" w:rsidP="009D0FFD">
            <w:pPr>
              <w:jc w:val="center"/>
              <w:rPr>
                <w:snapToGrid w:val="0"/>
                <w:color w:val="000000" w:themeColor="text1"/>
              </w:rPr>
            </w:pPr>
            <w:r w:rsidRPr="009D0FFD">
              <w:rPr>
                <w:snapToGrid w:val="0"/>
                <w:color w:val="000000" w:themeColor="text1"/>
              </w:rPr>
              <w:t>0</w:t>
            </w:r>
          </w:p>
        </w:tc>
        <w:tc>
          <w:tcPr>
            <w:tcW w:w="1276" w:type="dxa"/>
            <w:vAlign w:val="center"/>
          </w:tcPr>
          <w:p w14:paraId="6F2F75D3" w14:textId="77777777" w:rsidR="009D0FFD" w:rsidRPr="009D0FFD" w:rsidRDefault="009D0FFD" w:rsidP="009D0FFD">
            <w:pPr>
              <w:jc w:val="center"/>
              <w:rPr>
                <w:snapToGrid w:val="0"/>
                <w:color w:val="000000" w:themeColor="text1"/>
              </w:rPr>
            </w:pPr>
            <w:r w:rsidRPr="009D0FFD">
              <w:rPr>
                <w:snapToGrid w:val="0"/>
                <w:color w:val="000000" w:themeColor="text1"/>
              </w:rPr>
              <w:t>0</w:t>
            </w:r>
          </w:p>
        </w:tc>
        <w:tc>
          <w:tcPr>
            <w:tcW w:w="5811" w:type="dxa"/>
            <w:vAlign w:val="center"/>
          </w:tcPr>
          <w:p w14:paraId="0AC8222E" w14:textId="77777777" w:rsidR="009D0FFD" w:rsidRPr="009D0FFD" w:rsidRDefault="009D0FFD" w:rsidP="009D0FFD">
            <w:pPr>
              <w:jc w:val="center"/>
              <w:rPr>
                <w:snapToGrid w:val="0"/>
                <w:color w:val="000000" w:themeColor="text1"/>
              </w:rPr>
            </w:pPr>
            <w:r w:rsidRPr="009D0FFD">
              <w:rPr>
                <w:snapToGrid w:val="0"/>
                <w:color w:val="000000" w:themeColor="text1"/>
              </w:rPr>
              <w:t>Х</w:t>
            </w:r>
          </w:p>
        </w:tc>
      </w:tr>
      <w:tr w:rsidR="009D0FFD" w:rsidRPr="009D0FFD" w14:paraId="1B26BBDA" w14:textId="77777777" w:rsidTr="00705308">
        <w:trPr>
          <w:trHeight w:val="446"/>
        </w:trPr>
        <w:tc>
          <w:tcPr>
            <w:tcW w:w="869" w:type="dxa"/>
            <w:shd w:val="clear" w:color="auto" w:fill="auto"/>
            <w:noWrap/>
            <w:vAlign w:val="center"/>
            <w:hideMark/>
          </w:tcPr>
          <w:p w14:paraId="726BD12C"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1.4</w:t>
            </w:r>
          </w:p>
        </w:tc>
        <w:tc>
          <w:tcPr>
            <w:tcW w:w="3413" w:type="dxa"/>
            <w:shd w:val="clear" w:color="auto" w:fill="auto"/>
            <w:vAlign w:val="center"/>
            <w:hideMark/>
          </w:tcPr>
          <w:p w14:paraId="2D447CF2" w14:textId="77777777" w:rsidR="009D0FFD" w:rsidRPr="009D0FFD" w:rsidRDefault="009D0FFD" w:rsidP="009D0FFD">
            <w:pPr>
              <w:rPr>
                <w:snapToGrid w:val="0"/>
                <w:color w:val="000000" w:themeColor="text1"/>
                <w:szCs w:val="28"/>
              </w:rPr>
            </w:pPr>
            <w:r w:rsidRPr="009D0FFD">
              <w:rPr>
                <w:snapToGrid w:val="0"/>
                <w:color w:val="000000" w:themeColor="text1"/>
                <w:szCs w:val="28"/>
              </w:rPr>
              <w:t>Расходы на уплату налогов, сборов и других обязательных платежей, в том числе:</w:t>
            </w:r>
          </w:p>
        </w:tc>
        <w:tc>
          <w:tcPr>
            <w:tcW w:w="1275" w:type="dxa"/>
            <w:vAlign w:val="center"/>
          </w:tcPr>
          <w:p w14:paraId="377A2269" w14:textId="77777777" w:rsidR="009D0FFD" w:rsidRPr="009D0FFD" w:rsidRDefault="009D0FFD" w:rsidP="009D0FFD">
            <w:pPr>
              <w:jc w:val="center"/>
              <w:rPr>
                <w:snapToGrid w:val="0"/>
                <w:color w:val="000000" w:themeColor="text1"/>
              </w:rPr>
            </w:pPr>
            <w:r w:rsidRPr="009D0FFD">
              <w:rPr>
                <w:rFonts w:eastAsiaTheme="minorHAnsi"/>
                <w:color w:val="000000" w:themeColor="text1"/>
                <w:lang w:eastAsia="en-US"/>
              </w:rPr>
              <w:t>2,69</w:t>
            </w:r>
          </w:p>
        </w:tc>
        <w:tc>
          <w:tcPr>
            <w:tcW w:w="1276" w:type="dxa"/>
            <w:vAlign w:val="center"/>
          </w:tcPr>
          <w:p w14:paraId="6386EF75" w14:textId="77777777" w:rsidR="009D0FFD" w:rsidRPr="009D0FFD" w:rsidRDefault="009D0FFD" w:rsidP="009D0FFD">
            <w:pPr>
              <w:jc w:val="center"/>
              <w:rPr>
                <w:snapToGrid w:val="0"/>
                <w:color w:val="000000" w:themeColor="text1"/>
              </w:rPr>
            </w:pPr>
            <w:r w:rsidRPr="009D0FFD">
              <w:rPr>
                <w:rFonts w:eastAsiaTheme="minorHAnsi"/>
                <w:color w:val="000000" w:themeColor="text1"/>
                <w:lang w:eastAsia="en-US"/>
              </w:rPr>
              <w:t>32,30</w:t>
            </w:r>
          </w:p>
        </w:tc>
        <w:tc>
          <w:tcPr>
            <w:tcW w:w="1276" w:type="dxa"/>
            <w:shd w:val="clear" w:color="auto" w:fill="auto"/>
            <w:noWrap/>
            <w:vAlign w:val="center"/>
          </w:tcPr>
          <w:p w14:paraId="4A9D4920" w14:textId="77777777" w:rsidR="009D0FFD" w:rsidRPr="009D0FFD" w:rsidRDefault="009D0FFD" w:rsidP="009D0FFD">
            <w:pPr>
              <w:jc w:val="center"/>
              <w:rPr>
                <w:snapToGrid w:val="0"/>
                <w:color w:val="000000" w:themeColor="text1"/>
              </w:rPr>
            </w:pPr>
            <w:r w:rsidRPr="009D0FFD">
              <w:rPr>
                <w:rFonts w:eastAsiaTheme="minorHAnsi"/>
                <w:color w:val="000000" w:themeColor="text1"/>
                <w:lang w:eastAsia="en-US"/>
              </w:rPr>
              <w:t>1,13</w:t>
            </w:r>
          </w:p>
        </w:tc>
        <w:tc>
          <w:tcPr>
            <w:tcW w:w="1276" w:type="dxa"/>
            <w:vAlign w:val="center"/>
          </w:tcPr>
          <w:p w14:paraId="0F0B2080" w14:textId="77777777" w:rsidR="009D0FFD" w:rsidRPr="009D0FFD" w:rsidRDefault="009D0FFD" w:rsidP="009D0FFD">
            <w:pPr>
              <w:jc w:val="center"/>
              <w:rPr>
                <w:snapToGrid w:val="0"/>
                <w:color w:val="000000" w:themeColor="text1"/>
              </w:rPr>
            </w:pPr>
            <w:r w:rsidRPr="009D0FFD">
              <w:rPr>
                <w:rFonts w:eastAsiaTheme="minorHAnsi"/>
                <w:color w:val="000000" w:themeColor="text1"/>
                <w:lang w:eastAsia="en-US"/>
              </w:rPr>
              <w:t>-31,17</w:t>
            </w:r>
          </w:p>
        </w:tc>
        <w:tc>
          <w:tcPr>
            <w:tcW w:w="5811" w:type="dxa"/>
            <w:vAlign w:val="center"/>
          </w:tcPr>
          <w:p w14:paraId="38EA9A1A" w14:textId="77777777" w:rsidR="009D0FFD" w:rsidRPr="009D0FFD" w:rsidRDefault="009D0FFD" w:rsidP="009D0FFD">
            <w:pPr>
              <w:rPr>
                <w:snapToGrid w:val="0"/>
                <w:color w:val="000000" w:themeColor="text1"/>
              </w:rPr>
            </w:pPr>
          </w:p>
        </w:tc>
      </w:tr>
      <w:tr w:rsidR="009D0FFD" w:rsidRPr="009D0FFD" w14:paraId="0B816CD5" w14:textId="77777777" w:rsidTr="00705308">
        <w:trPr>
          <w:trHeight w:val="1225"/>
        </w:trPr>
        <w:tc>
          <w:tcPr>
            <w:tcW w:w="869" w:type="dxa"/>
            <w:shd w:val="clear" w:color="auto" w:fill="auto"/>
            <w:noWrap/>
            <w:vAlign w:val="center"/>
            <w:hideMark/>
          </w:tcPr>
          <w:p w14:paraId="38015CF5" w14:textId="77777777" w:rsidR="009D0FFD" w:rsidRPr="009D0FFD" w:rsidRDefault="009D0FFD" w:rsidP="009D0FFD">
            <w:pPr>
              <w:jc w:val="right"/>
              <w:rPr>
                <w:snapToGrid w:val="0"/>
                <w:color w:val="000000" w:themeColor="text1"/>
                <w:sz w:val="22"/>
                <w:szCs w:val="22"/>
              </w:rPr>
            </w:pPr>
            <w:r w:rsidRPr="009D0FFD">
              <w:rPr>
                <w:snapToGrid w:val="0"/>
                <w:color w:val="000000" w:themeColor="text1"/>
                <w:sz w:val="22"/>
                <w:szCs w:val="22"/>
              </w:rPr>
              <w:t>1.4.1</w:t>
            </w:r>
          </w:p>
        </w:tc>
        <w:tc>
          <w:tcPr>
            <w:tcW w:w="3413" w:type="dxa"/>
            <w:shd w:val="clear" w:color="auto" w:fill="auto"/>
            <w:vAlign w:val="center"/>
            <w:hideMark/>
          </w:tcPr>
          <w:p w14:paraId="2757F6C7" w14:textId="77777777" w:rsidR="009D0FFD" w:rsidRPr="009D0FFD" w:rsidRDefault="009D0FFD" w:rsidP="009D0FFD">
            <w:pPr>
              <w:rPr>
                <w:snapToGrid w:val="0"/>
                <w:color w:val="000000" w:themeColor="text1"/>
                <w:szCs w:val="28"/>
              </w:rPr>
            </w:pPr>
            <w:r w:rsidRPr="009D0FFD">
              <w:rPr>
                <w:snapToGrid w:val="0"/>
                <w:color w:val="000000" w:themeColor="text1"/>
                <w:szCs w:val="28"/>
              </w:rPr>
              <w:t xml:space="preserve"> - плата за выбросы и сбросы загрязняющих веществ в окружающую среду, в пределах установленных нормативов и (или) лимитов</w:t>
            </w:r>
          </w:p>
        </w:tc>
        <w:tc>
          <w:tcPr>
            <w:tcW w:w="1275" w:type="dxa"/>
            <w:vAlign w:val="center"/>
          </w:tcPr>
          <w:p w14:paraId="74A2E69D" w14:textId="77777777" w:rsidR="009D0FFD" w:rsidRPr="009D0FFD" w:rsidRDefault="009D0FFD" w:rsidP="009D0FFD">
            <w:pPr>
              <w:jc w:val="center"/>
              <w:rPr>
                <w:snapToGrid w:val="0"/>
                <w:color w:val="000000" w:themeColor="text1"/>
              </w:rPr>
            </w:pPr>
            <w:r w:rsidRPr="009D0FFD">
              <w:rPr>
                <w:rFonts w:eastAsiaTheme="minorHAnsi"/>
                <w:color w:val="000000" w:themeColor="text1"/>
                <w:lang w:eastAsia="en-US"/>
              </w:rPr>
              <w:t>2,69</w:t>
            </w:r>
          </w:p>
        </w:tc>
        <w:tc>
          <w:tcPr>
            <w:tcW w:w="1276" w:type="dxa"/>
            <w:vAlign w:val="center"/>
          </w:tcPr>
          <w:p w14:paraId="28760953" w14:textId="77777777" w:rsidR="009D0FFD" w:rsidRPr="009D0FFD" w:rsidRDefault="009D0FFD" w:rsidP="009D0FFD">
            <w:pPr>
              <w:jc w:val="center"/>
              <w:rPr>
                <w:snapToGrid w:val="0"/>
                <w:color w:val="000000" w:themeColor="text1"/>
              </w:rPr>
            </w:pPr>
            <w:r w:rsidRPr="009D0FFD">
              <w:rPr>
                <w:rFonts w:eastAsiaTheme="minorHAnsi"/>
                <w:color w:val="000000" w:themeColor="text1"/>
                <w:lang w:eastAsia="en-US"/>
              </w:rPr>
              <w:t>11,86</w:t>
            </w:r>
          </w:p>
        </w:tc>
        <w:tc>
          <w:tcPr>
            <w:tcW w:w="1276" w:type="dxa"/>
            <w:shd w:val="clear" w:color="auto" w:fill="auto"/>
            <w:noWrap/>
            <w:vAlign w:val="center"/>
          </w:tcPr>
          <w:p w14:paraId="53508B65" w14:textId="77777777" w:rsidR="009D0FFD" w:rsidRPr="009D0FFD" w:rsidRDefault="009D0FFD" w:rsidP="009D0FFD">
            <w:pPr>
              <w:jc w:val="center"/>
              <w:rPr>
                <w:snapToGrid w:val="0"/>
                <w:color w:val="000000" w:themeColor="text1"/>
              </w:rPr>
            </w:pPr>
            <w:r w:rsidRPr="009D0FFD">
              <w:rPr>
                <w:rFonts w:eastAsiaTheme="minorHAnsi"/>
                <w:color w:val="000000" w:themeColor="text1"/>
                <w:lang w:eastAsia="en-US"/>
              </w:rPr>
              <w:t>1,13</w:t>
            </w:r>
          </w:p>
        </w:tc>
        <w:tc>
          <w:tcPr>
            <w:tcW w:w="1276" w:type="dxa"/>
            <w:vAlign w:val="center"/>
          </w:tcPr>
          <w:p w14:paraId="54007E27" w14:textId="77777777" w:rsidR="009D0FFD" w:rsidRPr="009D0FFD" w:rsidRDefault="009D0FFD" w:rsidP="009D0FFD">
            <w:pPr>
              <w:jc w:val="center"/>
              <w:rPr>
                <w:snapToGrid w:val="0"/>
                <w:color w:val="000000" w:themeColor="text1"/>
              </w:rPr>
            </w:pPr>
            <w:r w:rsidRPr="009D0FFD">
              <w:rPr>
                <w:rFonts w:eastAsiaTheme="minorHAnsi"/>
                <w:color w:val="000000" w:themeColor="text1"/>
                <w:lang w:eastAsia="en-US"/>
              </w:rPr>
              <w:t>-10,73</w:t>
            </w:r>
          </w:p>
        </w:tc>
        <w:tc>
          <w:tcPr>
            <w:tcW w:w="5811" w:type="dxa"/>
            <w:vAlign w:val="center"/>
          </w:tcPr>
          <w:p w14:paraId="31F47D8E" w14:textId="77777777" w:rsidR="009D0FFD" w:rsidRPr="009D0FFD" w:rsidRDefault="009D0FFD" w:rsidP="009D0FFD">
            <w:pPr>
              <w:rPr>
                <w:snapToGrid w:val="0"/>
                <w:color w:val="000000" w:themeColor="text1"/>
              </w:rPr>
            </w:pPr>
            <w:r w:rsidRPr="009D0FFD">
              <w:rPr>
                <w:snapToGrid w:val="0"/>
                <w:color w:val="000000" w:themeColor="text1"/>
              </w:rPr>
              <w:t>Экономически обоснованные расходы определены в соответствии с пп. б) п.62 Основ ценообразования (расходы приняты по факту 2019 года в пределах установленных лимитов, сверхнормативные выбросы не принимаются)</w:t>
            </w:r>
          </w:p>
        </w:tc>
      </w:tr>
      <w:tr w:rsidR="009D0FFD" w:rsidRPr="009D0FFD" w14:paraId="6206844A" w14:textId="77777777" w:rsidTr="00705308">
        <w:trPr>
          <w:trHeight w:val="935"/>
        </w:trPr>
        <w:tc>
          <w:tcPr>
            <w:tcW w:w="869" w:type="dxa"/>
            <w:shd w:val="clear" w:color="auto" w:fill="auto"/>
            <w:noWrap/>
            <w:vAlign w:val="center"/>
            <w:hideMark/>
          </w:tcPr>
          <w:p w14:paraId="7F38DC5A" w14:textId="77777777" w:rsidR="009D0FFD" w:rsidRPr="009D0FFD" w:rsidRDefault="009D0FFD" w:rsidP="009D0FFD">
            <w:pPr>
              <w:jc w:val="right"/>
              <w:rPr>
                <w:snapToGrid w:val="0"/>
                <w:color w:val="000000" w:themeColor="text1"/>
                <w:sz w:val="22"/>
                <w:szCs w:val="22"/>
              </w:rPr>
            </w:pPr>
            <w:r w:rsidRPr="009D0FFD">
              <w:rPr>
                <w:snapToGrid w:val="0"/>
                <w:color w:val="000000" w:themeColor="text1"/>
                <w:sz w:val="22"/>
                <w:szCs w:val="22"/>
              </w:rPr>
              <w:t>1.4.2</w:t>
            </w:r>
          </w:p>
        </w:tc>
        <w:tc>
          <w:tcPr>
            <w:tcW w:w="3413" w:type="dxa"/>
            <w:shd w:val="clear" w:color="auto" w:fill="auto"/>
            <w:vAlign w:val="center"/>
            <w:hideMark/>
          </w:tcPr>
          <w:p w14:paraId="436A52A5" w14:textId="77777777" w:rsidR="009D0FFD" w:rsidRPr="009D0FFD" w:rsidRDefault="009D0FFD" w:rsidP="009D0FFD">
            <w:pPr>
              <w:rPr>
                <w:snapToGrid w:val="0"/>
                <w:color w:val="000000" w:themeColor="text1"/>
                <w:szCs w:val="28"/>
              </w:rPr>
            </w:pPr>
            <w:r w:rsidRPr="009D0FFD">
              <w:rPr>
                <w:snapToGrid w:val="0"/>
                <w:color w:val="000000" w:themeColor="text1"/>
                <w:szCs w:val="28"/>
              </w:rPr>
              <w:t>- водный налог</w:t>
            </w:r>
          </w:p>
        </w:tc>
        <w:tc>
          <w:tcPr>
            <w:tcW w:w="1275" w:type="dxa"/>
            <w:vAlign w:val="center"/>
          </w:tcPr>
          <w:p w14:paraId="60F157C9" w14:textId="77777777" w:rsidR="009D0FFD" w:rsidRPr="009D0FFD" w:rsidRDefault="009D0FFD" w:rsidP="009D0FFD">
            <w:pPr>
              <w:jc w:val="center"/>
              <w:rPr>
                <w:snapToGrid w:val="0"/>
                <w:color w:val="000000" w:themeColor="text1"/>
              </w:rPr>
            </w:pPr>
          </w:p>
        </w:tc>
        <w:tc>
          <w:tcPr>
            <w:tcW w:w="1276" w:type="dxa"/>
            <w:vAlign w:val="center"/>
          </w:tcPr>
          <w:p w14:paraId="25C19DAD" w14:textId="77777777" w:rsidR="009D0FFD" w:rsidRPr="009D0FFD" w:rsidRDefault="009D0FFD" w:rsidP="009D0FFD">
            <w:pPr>
              <w:jc w:val="center"/>
              <w:rPr>
                <w:snapToGrid w:val="0"/>
                <w:color w:val="000000" w:themeColor="text1"/>
              </w:rPr>
            </w:pPr>
            <w:r w:rsidRPr="009D0FFD">
              <w:rPr>
                <w:rFonts w:eastAsiaTheme="minorHAnsi"/>
                <w:color w:val="000000" w:themeColor="text1"/>
                <w:lang w:eastAsia="en-US"/>
              </w:rPr>
              <w:t>20,44</w:t>
            </w:r>
          </w:p>
        </w:tc>
        <w:tc>
          <w:tcPr>
            <w:tcW w:w="1276" w:type="dxa"/>
            <w:shd w:val="clear" w:color="auto" w:fill="auto"/>
            <w:noWrap/>
            <w:vAlign w:val="center"/>
          </w:tcPr>
          <w:p w14:paraId="0FCABFA8" w14:textId="77777777" w:rsidR="009D0FFD" w:rsidRPr="009D0FFD" w:rsidRDefault="009D0FFD" w:rsidP="009D0FFD">
            <w:pPr>
              <w:jc w:val="center"/>
              <w:rPr>
                <w:snapToGrid w:val="0"/>
                <w:color w:val="000000" w:themeColor="text1"/>
              </w:rPr>
            </w:pPr>
          </w:p>
        </w:tc>
        <w:tc>
          <w:tcPr>
            <w:tcW w:w="1276" w:type="dxa"/>
            <w:vAlign w:val="center"/>
          </w:tcPr>
          <w:p w14:paraId="70274048" w14:textId="77777777" w:rsidR="009D0FFD" w:rsidRPr="009D0FFD" w:rsidRDefault="009D0FFD" w:rsidP="009D0FFD">
            <w:pPr>
              <w:jc w:val="center"/>
              <w:rPr>
                <w:snapToGrid w:val="0"/>
                <w:color w:val="000000" w:themeColor="text1"/>
              </w:rPr>
            </w:pPr>
            <w:r w:rsidRPr="009D0FFD">
              <w:rPr>
                <w:rFonts w:eastAsiaTheme="minorHAnsi"/>
                <w:color w:val="000000" w:themeColor="text1"/>
                <w:lang w:eastAsia="en-US"/>
              </w:rPr>
              <w:t>-20,44</w:t>
            </w:r>
          </w:p>
        </w:tc>
        <w:tc>
          <w:tcPr>
            <w:tcW w:w="5811" w:type="dxa"/>
            <w:vAlign w:val="center"/>
          </w:tcPr>
          <w:p w14:paraId="2CDA0976" w14:textId="77777777" w:rsidR="009D0FFD" w:rsidRPr="009D0FFD" w:rsidRDefault="009D0FFD" w:rsidP="009D0FFD">
            <w:pPr>
              <w:rPr>
                <w:snapToGrid w:val="0"/>
                <w:color w:val="000000" w:themeColor="text1"/>
              </w:rPr>
            </w:pPr>
            <w:r w:rsidRPr="009D0FFD">
              <w:rPr>
                <w:snapToGrid w:val="0"/>
                <w:color w:val="000000" w:themeColor="text1"/>
              </w:rPr>
              <w:t xml:space="preserve">Расходы по уплате водного налога учитываются в составе НВВ в сфере холодного водоснабжения. </w:t>
            </w:r>
          </w:p>
          <w:p w14:paraId="43A9BEB8" w14:textId="77777777" w:rsidR="009D0FFD" w:rsidRPr="009D0FFD" w:rsidRDefault="009D0FFD" w:rsidP="009D0FFD">
            <w:pPr>
              <w:rPr>
                <w:snapToGrid w:val="0"/>
                <w:color w:val="000000" w:themeColor="text1"/>
              </w:rPr>
            </w:pPr>
            <w:r w:rsidRPr="009D0FFD">
              <w:rPr>
                <w:snapToGrid w:val="0"/>
                <w:color w:val="000000" w:themeColor="text1"/>
              </w:rPr>
              <w:t>(расходы приняты экономически не обоснованными)</w:t>
            </w:r>
          </w:p>
        </w:tc>
      </w:tr>
      <w:tr w:rsidR="009D0FFD" w:rsidRPr="009D0FFD" w14:paraId="71FA7EF9" w14:textId="77777777" w:rsidTr="00705308">
        <w:trPr>
          <w:trHeight w:val="121"/>
        </w:trPr>
        <w:tc>
          <w:tcPr>
            <w:tcW w:w="869" w:type="dxa"/>
            <w:shd w:val="clear" w:color="auto" w:fill="auto"/>
            <w:noWrap/>
            <w:vAlign w:val="center"/>
            <w:hideMark/>
          </w:tcPr>
          <w:p w14:paraId="2F0DF6DB"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1.5</w:t>
            </w:r>
          </w:p>
        </w:tc>
        <w:tc>
          <w:tcPr>
            <w:tcW w:w="3413" w:type="dxa"/>
            <w:shd w:val="clear" w:color="auto" w:fill="auto"/>
            <w:vAlign w:val="center"/>
            <w:hideMark/>
          </w:tcPr>
          <w:p w14:paraId="45C3FF95" w14:textId="77777777" w:rsidR="009D0FFD" w:rsidRPr="009D0FFD" w:rsidRDefault="009D0FFD" w:rsidP="009D0FFD">
            <w:pPr>
              <w:rPr>
                <w:snapToGrid w:val="0"/>
                <w:color w:val="000000" w:themeColor="text1"/>
                <w:szCs w:val="28"/>
              </w:rPr>
            </w:pPr>
            <w:r w:rsidRPr="009D0FFD">
              <w:rPr>
                <w:snapToGrid w:val="0"/>
                <w:color w:val="000000" w:themeColor="text1"/>
                <w:szCs w:val="28"/>
              </w:rPr>
              <w:t>Отчисления на социальные нужды</w:t>
            </w:r>
          </w:p>
        </w:tc>
        <w:tc>
          <w:tcPr>
            <w:tcW w:w="1275" w:type="dxa"/>
            <w:vAlign w:val="center"/>
          </w:tcPr>
          <w:p w14:paraId="0B30D0AC" w14:textId="77777777" w:rsidR="009D0FFD" w:rsidRPr="009D0FFD" w:rsidRDefault="009D0FFD" w:rsidP="009D0FFD">
            <w:pPr>
              <w:jc w:val="center"/>
              <w:rPr>
                <w:snapToGrid w:val="0"/>
                <w:color w:val="000000" w:themeColor="text1"/>
              </w:rPr>
            </w:pPr>
            <w:r w:rsidRPr="009D0FFD">
              <w:rPr>
                <w:snapToGrid w:val="0"/>
                <w:color w:val="000000" w:themeColor="text1"/>
              </w:rPr>
              <w:t>1 681,00</w:t>
            </w:r>
          </w:p>
        </w:tc>
        <w:tc>
          <w:tcPr>
            <w:tcW w:w="1276" w:type="dxa"/>
            <w:vAlign w:val="center"/>
          </w:tcPr>
          <w:p w14:paraId="6AC20C48" w14:textId="77777777" w:rsidR="009D0FFD" w:rsidRPr="009D0FFD" w:rsidRDefault="009D0FFD" w:rsidP="009D0FFD">
            <w:pPr>
              <w:jc w:val="center"/>
              <w:rPr>
                <w:snapToGrid w:val="0"/>
                <w:color w:val="000000" w:themeColor="text1"/>
              </w:rPr>
            </w:pPr>
            <w:r w:rsidRPr="009D0FFD">
              <w:rPr>
                <w:snapToGrid w:val="0"/>
                <w:color w:val="000000" w:themeColor="text1"/>
              </w:rPr>
              <w:t>1 941,75</w:t>
            </w:r>
          </w:p>
        </w:tc>
        <w:tc>
          <w:tcPr>
            <w:tcW w:w="1276" w:type="dxa"/>
            <w:shd w:val="clear" w:color="auto" w:fill="auto"/>
            <w:noWrap/>
            <w:vAlign w:val="center"/>
          </w:tcPr>
          <w:p w14:paraId="315E1008" w14:textId="77777777" w:rsidR="009D0FFD" w:rsidRPr="009D0FFD" w:rsidRDefault="009D0FFD" w:rsidP="009D0FFD">
            <w:pPr>
              <w:jc w:val="center"/>
              <w:rPr>
                <w:snapToGrid w:val="0"/>
                <w:color w:val="000000" w:themeColor="text1"/>
              </w:rPr>
            </w:pPr>
            <w:r w:rsidRPr="009D0FFD">
              <w:rPr>
                <w:snapToGrid w:val="0"/>
                <w:color w:val="000000" w:themeColor="text1"/>
              </w:rPr>
              <w:t>1 896,70</w:t>
            </w:r>
          </w:p>
        </w:tc>
        <w:tc>
          <w:tcPr>
            <w:tcW w:w="1276" w:type="dxa"/>
            <w:vAlign w:val="center"/>
          </w:tcPr>
          <w:p w14:paraId="0099CFA3" w14:textId="77777777" w:rsidR="009D0FFD" w:rsidRPr="009D0FFD" w:rsidRDefault="009D0FFD" w:rsidP="009D0FFD">
            <w:pPr>
              <w:jc w:val="center"/>
              <w:rPr>
                <w:snapToGrid w:val="0"/>
                <w:color w:val="000000" w:themeColor="text1"/>
              </w:rPr>
            </w:pPr>
            <w:r w:rsidRPr="009D0FFD">
              <w:rPr>
                <w:snapToGrid w:val="0"/>
                <w:color w:val="000000" w:themeColor="text1"/>
              </w:rPr>
              <w:t>-45,05</w:t>
            </w:r>
          </w:p>
        </w:tc>
        <w:tc>
          <w:tcPr>
            <w:tcW w:w="5811" w:type="dxa"/>
            <w:vAlign w:val="center"/>
          </w:tcPr>
          <w:p w14:paraId="27BF53B1" w14:textId="77777777" w:rsidR="009D0FFD" w:rsidRPr="009D0FFD" w:rsidRDefault="009D0FFD" w:rsidP="009D0FFD">
            <w:pPr>
              <w:rPr>
                <w:snapToGrid w:val="0"/>
                <w:color w:val="000000" w:themeColor="text1"/>
              </w:rPr>
            </w:pPr>
            <w:r w:rsidRPr="009D0FFD">
              <w:rPr>
                <w:snapToGrid w:val="0"/>
                <w:color w:val="000000" w:themeColor="text1"/>
              </w:rPr>
              <w:t xml:space="preserve">Федеральным законом от 24.07.2009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установлена регрессивная ставка платежей при </w:t>
            </w:r>
            <w:r w:rsidRPr="009D0FFD">
              <w:rPr>
                <w:snapToGrid w:val="0"/>
                <w:color w:val="000000" w:themeColor="text1"/>
              </w:rPr>
              <w:lastRenderedPageBreak/>
              <w:t>превышении определенного уровня доходов работника по году, в связи с этим размер страховых взносов определяется по фактической ставке этих взносов за полный истекший предыдущий период регулирования (фактический процент отчислений, согласно бухгалтерской отчетности, за 2019 год составил 32,37%)</w:t>
            </w:r>
          </w:p>
        </w:tc>
      </w:tr>
      <w:tr w:rsidR="009D0FFD" w:rsidRPr="009D0FFD" w14:paraId="711B9A07" w14:textId="77777777" w:rsidTr="00705308">
        <w:trPr>
          <w:trHeight w:val="218"/>
        </w:trPr>
        <w:tc>
          <w:tcPr>
            <w:tcW w:w="869" w:type="dxa"/>
            <w:shd w:val="clear" w:color="auto" w:fill="auto"/>
            <w:noWrap/>
            <w:vAlign w:val="center"/>
            <w:hideMark/>
          </w:tcPr>
          <w:p w14:paraId="31E5FB59"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lastRenderedPageBreak/>
              <w:t>1.6</w:t>
            </w:r>
          </w:p>
        </w:tc>
        <w:tc>
          <w:tcPr>
            <w:tcW w:w="3413" w:type="dxa"/>
            <w:shd w:val="clear" w:color="auto" w:fill="auto"/>
            <w:vAlign w:val="center"/>
            <w:hideMark/>
          </w:tcPr>
          <w:p w14:paraId="5EE86251" w14:textId="77777777" w:rsidR="009D0FFD" w:rsidRPr="009D0FFD" w:rsidRDefault="009D0FFD" w:rsidP="009D0FFD">
            <w:pPr>
              <w:rPr>
                <w:snapToGrid w:val="0"/>
                <w:color w:val="000000" w:themeColor="text1"/>
                <w:szCs w:val="28"/>
              </w:rPr>
            </w:pPr>
            <w:r w:rsidRPr="009D0FFD">
              <w:rPr>
                <w:snapToGrid w:val="0"/>
                <w:color w:val="000000" w:themeColor="text1"/>
                <w:szCs w:val="28"/>
              </w:rPr>
              <w:t>Расходы по сомнительным долгам</w:t>
            </w:r>
          </w:p>
        </w:tc>
        <w:tc>
          <w:tcPr>
            <w:tcW w:w="1275" w:type="dxa"/>
            <w:vAlign w:val="center"/>
          </w:tcPr>
          <w:p w14:paraId="1410A73A" w14:textId="77777777" w:rsidR="009D0FFD" w:rsidRPr="009D0FFD" w:rsidRDefault="009D0FFD" w:rsidP="009D0FFD">
            <w:pPr>
              <w:jc w:val="center"/>
              <w:rPr>
                <w:snapToGrid w:val="0"/>
                <w:color w:val="000000" w:themeColor="text1"/>
              </w:rPr>
            </w:pPr>
            <w:r w:rsidRPr="009D0FFD">
              <w:rPr>
                <w:snapToGrid w:val="0"/>
                <w:color w:val="000000" w:themeColor="text1"/>
              </w:rPr>
              <w:t>0</w:t>
            </w:r>
          </w:p>
        </w:tc>
        <w:tc>
          <w:tcPr>
            <w:tcW w:w="1276" w:type="dxa"/>
            <w:vAlign w:val="center"/>
          </w:tcPr>
          <w:p w14:paraId="5DEC21D4" w14:textId="77777777" w:rsidR="009D0FFD" w:rsidRPr="009D0FFD" w:rsidRDefault="009D0FFD" w:rsidP="009D0FFD">
            <w:pPr>
              <w:jc w:val="center"/>
              <w:rPr>
                <w:snapToGrid w:val="0"/>
                <w:color w:val="000000" w:themeColor="text1"/>
              </w:rPr>
            </w:pPr>
            <w:r w:rsidRPr="009D0FFD">
              <w:rPr>
                <w:snapToGrid w:val="0"/>
                <w:color w:val="000000" w:themeColor="text1"/>
              </w:rPr>
              <w:t>0</w:t>
            </w:r>
          </w:p>
        </w:tc>
        <w:tc>
          <w:tcPr>
            <w:tcW w:w="1276" w:type="dxa"/>
            <w:shd w:val="clear" w:color="auto" w:fill="auto"/>
            <w:noWrap/>
            <w:vAlign w:val="center"/>
          </w:tcPr>
          <w:p w14:paraId="46DA9FFA" w14:textId="77777777" w:rsidR="009D0FFD" w:rsidRPr="009D0FFD" w:rsidRDefault="009D0FFD" w:rsidP="009D0FFD">
            <w:pPr>
              <w:jc w:val="center"/>
              <w:rPr>
                <w:snapToGrid w:val="0"/>
                <w:color w:val="000000" w:themeColor="text1"/>
              </w:rPr>
            </w:pPr>
            <w:r w:rsidRPr="009D0FFD">
              <w:rPr>
                <w:snapToGrid w:val="0"/>
                <w:color w:val="000000" w:themeColor="text1"/>
              </w:rPr>
              <w:t>0</w:t>
            </w:r>
          </w:p>
        </w:tc>
        <w:tc>
          <w:tcPr>
            <w:tcW w:w="1276" w:type="dxa"/>
            <w:vAlign w:val="center"/>
          </w:tcPr>
          <w:p w14:paraId="4C380B1E" w14:textId="77777777" w:rsidR="009D0FFD" w:rsidRPr="009D0FFD" w:rsidRDefault="009D0FFD" w:rsidP="009D0FFD">
            <w:pPr>
              <w:jc w:val="center"/>
              <w:rPr>
                <w:snapToGrid w:val="0"/>
                <w:color w:val="000000" w:themeColor="text1"/>
              </w:rPr>
            </w:pPr>
            <w:r w:rsidRPr="009D0FFD">
              <w:rPr>
                <w:snapToGrid w:val="0"/>
                <w:color w:val="000000" w:themeColor="text1"/>
              </w:rPr>
              <w:t>0</w:t>
            </w:r>
          </w:p>
        </w:tc>
        <w:tc>
          <w:tcPr>
            <w:tcW w:w="5811" w:type="dxa"/>
            <w:vAlign w:val="center"/>
          </w:tcPr>
          <w:p w14:paraId="1D0F5AD0" w14:textId="77777777" w:rsidR="009D0FFD" w:rsidRPr="009D0FFD" w:rsidRDefault="009D0FFD" w:rsidP="009D0FFD">
            <w:pPr>
              <w:rPr>
                <w:snapToGrid w:val="0"/>
                <w:color w:val="000000" w:themeColor="text1"/>
              </w:rPr>
            </w:pPr>
          </w:p>
        </w:tc>
      </w:tr>
      <w:tr w:rsidR="009D0FFD" w:rsidRPr="009D0FFD" w14:paraId="56F0A3C3" w14:textId="77777777" w:rsidTr="00705308">
        <w:trPr>
          <w:trHeight w:val="185"/>
        </w:trPr>
        <w:tc>
          <w:tcPr>
            <w:tcW w:w="869" w:type="dxa"/>
            <w:shd w:val="clear" w:color="auto" w:fill="auto"/>
            <w:noWrap/>
            <w:vAlign w:val="center"/>
            <w:hideMark/>
          </w:tcPr>
          <w:p w14:paraId="4AF0EEC9"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1.7</w:t>
            </w:r>
          </w:p>
        </w:tc>
        <w:tc>
          <w:tcPr>
            <w:tcW w:w="3413" w:type="dxa"/>
            <w:shd w:val="clear" w:color="auto" w:fill="auto"/>
            <w:vAlign w:val="center"/>
            <w:hideMark/>
          </w:tcPr>
          <w:p w14:paraId="180572C2" w14:textId="77777777" w:rsidR="009D0FFD" w:rsidRPr="009D0FFD" w:rsidRDefault="009D0FFD" w:rsidP="009D0FFD">
            <w:pPr>
              <w:rPr>
                <w:snapToGrid w:val="0"/>
                <w:color w:val="000000" w:themeColor="text1"/>
                <w:szCs w:val="28"/>
              </w:rPr>
            </w:pPr>
            <w:r w:rsidRPr="009D0FFD">
              <w:rPr>
                <w:snapToGrid w:val="0"/>
                <w:color w:val="000000" w:themeColor="text1"/>
                <w:szCs w:val="28"/>
              </w:rPr>
              <w:t>Амортизация основных средств и нематериальных активов</w:t>
            </w:r>
          </w:p>
        </w:tc>
        <w:tc>
          <w:tcPr>
            <w:tcW w:w="1275" w:type="dxa"/>
            <w:vAlign w:val="center"/>
          </w:tcPr>
          <w:p w14:paraId="241038DF" w14:textId="77777777" w:rsidR="009D0FFD" w:rsidRPr="009D0FFD" w:rsidRDefault="009D0FFD" w:rsidP="009D0FFD">
            <w:pPr>
              <w:jc w:val="center"/>
              <w:rPr>
                <w:snapToGrid w:val="0"/>
                <w:color w:val="000000" w:themeColor="text1"/>
              </w:rPr>
            </w:pPr>
          </w:p>
        </w:tc>
        <w:tc>
          <w:tcPr>
            <w:tcW w:w="1276" w:type="dxa"/>
            <w:vAlign w:val="center"/>
          </w:tcPr>
          <w:p w14:paraId="1D6285ED" w14:textId="77777777" w:rsidR="009D0FFD" w:rsidRPr="009D0FFD" w:rsidRDefault="009D0FFD" w:rsidP="009D0FFD">
            <w:pPr>
              <w:jc w:val="center"/>
              <w:rPr>
                <w:snapToGrid w:val="0"/>
                <w:color w:val="000000" w:themeColor="text1"/>
              </w:rPr>
            </w:pPr>
            <w:r w:rsidRPr="009D0FFD">
              <w:rPr>
                <w:rFonts w:eastAsiaTheme="minorHAnsi"/>
                <w:color w:val="000000" w:themeColor="text1"/>
                <w:lang w:eastAsia="en-US"/>
              </w:rPr>
              <w:t>123,90</w:t>
            </w:r>
          </w:p>
        </w:tc>
        <w:tc>
          <w:tcPr>
            <w:tcW w:w="1276" w:type="dxa"/>
            <w:shd w:val="clear" w:color="auto" w:fill="auto"/>
            <w:noWrap/>
            <w:vAlign w:val="center"/>
          </w:tcPr>
          <w:p w14:paraId="67B89070" w14:textId="77777777" w:rsidR="009D0FFD" w:rsidRPr="009D0FFD" w:rsidRDefault="009D0FFD" w:rsidP="009D0FFD">
            <w:pPr>
              <w:jc w:val="center"/>
              <w:rPr>
                <w:snapToGrid w:val="0"/>
                <w:color w:val="000000" w:themeColor="text1"/>
              </w:rPr>
            </w:pPr>
            <w:r w:rsidRPr="009D0FFD">
              <w:rPr>
                <w:rFonts w:eastAsiaTheme="minorHAnsi"/>
                <w:color w:val="000000" w:themeColor="text1"/>
                <w:lang w:eastAsia="en-US"/>
              </w:rPr>
              <w:t>65,81</w:t>
            </w:r>
          </w:p>
        </w:tc>
        <w:tc>
          <w:tcPr>
            <w:tcW w:w="1276" w:type="dxa"/>
            <w:vAlign w:val="center"/>
          </w:tcPr>
          <w:p w14:paraId="2E8A137F" w14:textId="77777777" w:rsidR="009D0FFD" w:rsidRPr="009D0FFD" w:rsidRDefault="009D0FFD" w:rsidP="009D0FFD">
            <w:pPr>
              <w:jc w:val="center"/>
              <w:rPr>
                <w:snapToGrid w:val="0"/>
                <w:color w:val="000000" w:themeColor="text1"/>
              </w:rPr>
            </w:pPr>
            <w:r w:rsidRPr="009D0FFD">
              <w:rPr>
                <w:rFonts w:eastAsiaTheme="minorHAnsi"/>
                <w:color w:val="000000" w:themeColor="text1"/>
                <w:lang w:eastAsia="en-US"/>
              </w:rPr>
              <w:t>-58,09</w:t>
            </w:r>
          </w:p>
        </w:tc>
        <w:tc>
          <w:tcPr>
            <w:tcW w:w="5811" w:type="dxa"/>
            <w:vAlign w:val="center"/>
          </w:tcPr>
          <w:p w14:paraId="021ABDD1" w14:textId="77777777" w:rsidR="009D0FFD" w:rsidRPr="009D0FFD" w:rsidRDefault="009D0FFD" w:rsidP="009D0FFD">
            <w:pPr>
              <w:rPr>
                <w:snapToGrid w:val="0"/>
                <w:color w:val="000000" w:themeColor="text1"/>
              </w:rPr>
            </w:pPr>
            <w:r w:rsidRPr="009D0FFD">
              <w:rPr>
                <w:snapToGrid w:val="0"/>
                <w:color w:val="000000" w:themeColor="text1"/>
              </w:rPr>
              <w:t>Величина амортизации основных средств учтена с учетом остаточной стоимости основных средств (предприятием представлены по средствам электронной почты акты о приеме-передаче основных средств), в соответствии с п. 73 Основ ценообразования. Экспертами исключены неподтверждённые объекты.</w:t>
            </w:r>
          </w:p>
        </w:tc>
      </w:tr>
      <w:tr w:rsidR="009D0FFD" w:rsidRPr="009D0FFD" w14:paraId="5FB95354" w14:textId="77777777" w:rsidTr="00705308">
        <w:trPr>
          <w:trHeight w:val="361"/>
        </w:trPr>
        <w:tc>
          <w:tcPr>
            <w:tcW w:w="869" w:type="dxa"/>
            <w:shd w:val="clear" w:color="auto" w:fill="auto"/>
            <w:noWrap/>
            <w:vAlign w:val="center"/>
            <w:hideMark/>
          </w:tcPr>
          <w:p w14:paraId="68C74974"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1.8</w:t>
            </w:r>
          </w:p>
        </w:tc>
        <w:tc>
          <w:tcPr>
            <w:tcW w:w="3413" w:type="dxa"/>
            <w:shd w:val="clear" w:color="auto" w:fill="auto"/>
            <w:noWrap/>
            <w:vAlign w:val="center"/>
            <w:hideMark/>
          </w:tcPr>
          <w:p w14:paraId="4059E146" w14:textId="77777777" w:rsidR="009D0FFD" w:rsidRPr="009D0FFD" w:rsidRDefault="009D0FFD" w:rsidP="009D0FFD">
            <w:pPr>
              <w:rPr>
                <w:snapToGrid w:val="0"/>
                <w:color w:val="000000" w:themeColor="text1"/>
                <w:szCs w:val="28"/>
              </w:rPr>
            </w:pPr>
            <w:r w:rsidRPr="009D0FFD">
              <w:rPr>
                <w:snapToGrid w:val="0"/>
                <w:color w:val="000000" w:themeColor="text1"/>
                <w:szCs w:val="28"/>
              </w:rPr>
              <w:t>Расходы на выплаты по договорам займа и кредитным договорам, включая проценты по ним</w:t>
            </w:r>
          </w:p>
        </w:tc>
        <w:tc>
          <w:tcPr>
            <w:tcW w:w="1275" w:type="dxa"/>
            <w:vAlign w:val="center"/>
          </w:tcPr>
          <w:p w14:paraId="5324171D" w14:textId="77777777" w:rsidR="009D0FFD" w:rsidRPr="009D0FFD" w:rsidRDefault="009D0FFD" w:rsidP="009D0FFD">
            <w:pPr>
              <w:jc w:val="center"/>
              <w:rPr>
                <w:snapToGrid w:val="0"/>
                <w:color w:val="000000" w:themeColor="text1"/>
              </w:rPr>
            </w:pPr>
          </w:p>
        </w:tc>
        <w:tc>
          <w:tcPr>
            <w:tcW w:w="1276" w:type="dxa"/>
            <w:vAlign w:val="center"/>
          </w:tcPr>
          <w:p w14:paraId="2A97A7D3" w14:textId="77777777" w:rsidR="009D0FFD" w:rsidRPr="009D0FFD" w:rsidRDefault="009D0FFD" w:rsidP="009D0FFD">
            <w:pPr>
              <w:jc w:val="center"/>
              <w:rPr>
                <w:snapToGrid w:val="0"/>
                <w:color w:val="000000" w:themeColor="text1"/>
              </w:rPr>
            </w:pPr>
            <w:r w:rsidRPr="009D0FFD">
              <w:rPr>
                <w:rFonts w:eastAsiaTheme="minorHAnsi"/>
                <w:color w:val="000000" w:themeColor="text1"/>
                <w:lang w:eastAsia="en-US"/>
              </w:rPr>
              <w:t>1 068,56</w:t>
            </w:r>
          </w:p>
        </w:tc>
        <w:tc>
          <w:tcPr>
            <w:tcW w:w="1276" w:type="dxa"/>
            <w:shd w:val="clear" w:color="auto" w:fill="auto"/>
            <w:noWrap/>
            <w:vAlign w:val="center"/>
          </w:tcPr>
          <w:p w14:paraId="170E1FE6" w14:textId="77777777" w:rsidR="009D0FFD" w:rsidRPr="009D0FFD" w:rsidRDefault="009D0FFD" w:rsidP="009D0FFD">
            <w:pPr>
              <w:jc w:val="center"/>
              <w:rPr>
                <w:snapToGrid w:val="0"/>
                <w:color w:val="000000" w:themeColor="text1"/>
              </w:rPr>
            </w:pPr>
          </w:p>
        </w:tc>
        <w:tc>
          <w:tcPr>
            <w:tcW w:w="1276" w:type="dxa"/>
            <w:vAlign w:val="center"/>
          </w:tcPr>
          <w:p w14:paraId="13EA70A8" w14:textId="77777777" w:rsidR="009D0FFD" w:rsidRPr="009D0FFD" w:rsidRDefault="009D0FFD" w:rsidP="009D0FFD">
            <w:pPr>
              <w:jc w:val="center"/>
              <w:rPr>
                <w:snapToGrid w:val="0"/>
                <w:color w:val="000000" w:themeColor="text1"/>
              </w:rPr>
            </w:pPr>
            <w:r w:rsidRPr="009D0FFD">
              <w:rPr>
                <w:rFonts w:eastAsiaTheme="minorHAnsi"/>
                <w:color w:val="000000" w:themeColor="text1"/>
                <w:lang w:eastAsia="en-US"/>
              </w:rPr>
              <w:t>-1 068,56</w:t>
            </w:r>
          </w:p>
        </w:tc>
        <w:tc>
          <w:tcPr>
            <w:tcW w:w="5811" w:type="dxa"/>
            <w:vAlign w:val="center"/>
          </w:tcPr>
          <w:p w14:paraId="23F0960E" w14:textId="77777777" w:rsidR="009D0FFD" w:rsidRPr="009D0FFD" w:rsidRDefault="009D0FFD" w:rsidP="009D0FFD">
            <w:pPr>
              <w:rPr>
                <w:snapToGrid w:val="0"/>
                <w:color w:val="000000" w:themeColor="text1"/>
              </w:rPr>
            </w:pPr>
            <w:r w:rsidRPr="009D0FFD">
              <w:rPr>
                <w:snapToGrid w:val="0"/>
                <w:color w:val="000000" w:themeColor="text1"/>
              </w:rPr>
              <w:t>В связи с отсутствием обоснований по статье (нет договора займа, нет расчета кассового разрыва) экспертами не рассматриваются заявленные затраты к включению в НВВ на 2021 год.</w:t>
            </w:r>
          </w:p>
        </w:tc>
      </w:tr>
      <w:tr w:rsidR="009D0FFD" w:rsidRPr="009D0FFD" w14:paraId="65479939" w14:textId="77777777" w:rsidTr="00705308">
        <w:trPr>
          <w:trHeight w:val="93"/>
        </w:trPr>
        <w:tc>
          <w:tcPr>
            <w:tcW w:w="869" w:type="dxa"/>
            <w:shd w:val="clear" w:color="auto" w:fill="auto"/>
            <w:noWrap/>
            <w:vAlign w:val="center"/>
            <w:hideMark/>
          </w:tcPr>
          <w:p w14:paraId="63BE98DA" w14:textId="77777777" w:rsidR="009D0FFD" w:rsidRPr="009D0FFD" w:rsidRDefault="009D0FFD" w:rsidP="009D0FFD">
            <w:pPr>
              <w:jc w:val="center"/>
              <w:rPr>
                <w:snapToGrid w:val="0"/>
                <w:color w:val="000000" w:themeColor="text1"/>
                <w:szCs w:val="28"/>
              </w:rPr>
            </w:pPr>
          </w:p>
        </w:tc>
        <w:tc>
          <w:tcPr>
            <w:tcW w:w="3413" w:type="dxa"/>
            <w:shd w:val="clear" w:color="auto" w:fill="auto"/>
            <w:noWrap/>
            <w:vAlign w:val="center"/>
            <w:hideMark/>
          </w:tcPr>
          <w:p w14:paraId="21FACD25" w14:textId="77777777" w:rsidR="009D0FFD" w:rsidRPr="009D0FFD" w:rsidRDefault="009D0FFD" w:rsidP="009D0FFD">
            <w:pPr>
              <w:rPr>
                <w:snapToGrid w:val="0"/>
                <w:color w:val="000000" w:themeColor="text1"/>
                <w:szCs w:val="28"/>
              </w:rPr>
            </w:pPr>
            <w:r w:rsidRPr="009D0FFD">
              <w:rPr>
                <w:snapToGrid w:val="0"/>
                <w:color w:val="000000" w:themeColor="text1"/>
                <w:szCs w:val="28"/>
              </w:rPr>
              <w:t>ИТОГО</w:t>
            </w:r>
          </w:p>
        </w:tc>
        <w:tc>
          <w:tcPr>
            <w:tcW w:w="1275" w:type="dxa"/>
          </w:tcPr>
          <w:p w14:paraId="2D9CD823" w14:textId="77777777" w:rsidR="009D0FFD" w:rsidRPr="009D0FFD" w:rsidRDefault="009D0FFD" w:rsidP="009D0FFD">
            <w:pPr>
              <w:jc w:val="center"/>
              <w:rPr>
                <w:snapToGrid w:val="0"/>
                <w:color w:val="000000" w:themeColor="text1"/>
              </w:rPr>
            </w:pPr>
            <w:r w:rsidRPr="009D0FFD">
              <w:rPr>
                <w:snapToGrid w:val="0"/>
                <w:color w:val="000000" w:themeColor="text1"/>
              </w:rPr>
              <w:t>1683,69</w:t>
            </w:r>
          </w:p>
        </w:tc>
        <w:tc>
          <w:tcPr>
            <w:tcW w:w="1276" w:type="dxa"/>
          </w:tcPr>
          <w:p w14:paraId="751C8C6E" w14:textId="77777777" w:rsidR="009D0FFD" w:rsidRPr="009D0FFD" w:rsidRDefault="009D0FFD" w:rsidP="009D0FFD">
            <w:pPr>
              <w:jc w:val="center"/>
              <w:rPr>
                <w:snapToGrid w:val="0"/>
                <w:color w:val="000000" w:themeColor="text1"/>
              </w:rPr>
            </w:pPr>
            <w:r w:rsidRPr="009D0FFD">
              <w:rPr>
                <w:snapToGrid w:val="0"/>
                <w:color w:val="000000" w:themeColor="text1"/>
              </w:rPr>
              <w:t>3192,51</w:t>
            </w:r>
          </w:p>
        </w:tc>
        <w:tc>
          <w:tcPr>
            <w:tcW w:w="1276" w:type="dxa"/>
            <w:shd w:val="clear" w:color="auto" w:fill="auto"/>
            <w:noWrap/>
          </w:tcPr>
          <w:p w14:paraId="6344505E" w14:textId="77777777" w:rsidR="009D0FFD" w:rsidRPr="009D0FFD" w:rsidRDefault="009D0FFD" w:rsidP="009D0FFD">
            <w:pPr>
              <w:jc w:val="center"/>
              <w:rPr>
                <w:snapToGrid w:val="0"/>
                <w:color w:val="000000" w:themeColor="text1"/>
              </w:rPr>
            </w:pPr>
            <w:r w:rsidRPr="009D0FFD">
              <w:rPr>
                <w:snapToGrid w:val="0"/>
                <w:color w:val="000000" w:themeColor="text1"/>
              </w:rPr>
              <w:t>1963,64</w:t>
            </w:r>
          </w:p>
        </w:tc>
        <w:tc>
          <w:tcPr>
            <w:tcW w:w="1276" w:type="dxa"/>
          </w:tcPr>
          <w:p w14:paraId="4ECC2274" w14:textId="77777777" w:rsidR="009D0FFD" w:rsidRPr="009D0FFD" w:rsidRDefault="009D0FFD" w:rsidP="009D0FFD">
            <w:pPr>
              <w:jc w:val="center"/>
              <w:rPr>
                <w:snapToGrid w:val="0"/>
                <w:color w:val="000000" w:themeColor="text1"/>
              </w:rPr>
            </w:pPr>
            <w:r w:rsidRPr="009D0FFD">
              <w:rPr>
                <w:snapToGrid w:val="0"/>
                <w:color w:val="000000" w:themeColor="text1"/>
              </w:rPr>
              <w:t>-1228,87</w:t>
            </w:r>
          </w:p>
        </w:tc>
        <w:tc>
          <w:tcPr>
            <w:tcW w:w="5811" w:type="dxa"/>
            <w:vAlign w:val="center"/>
          </w:tcPr>
          <w:p w14:paraId="0852A319" w14:textId="77777777" w:rsidR="009D0FFD" w:rsidRPr="009D0FFD" w:rsidRDefault="009D0FFD" w:rsidP="009D0FFD">
            <w:pPr>
              <w:rPr>
                <w:snapToGrid w:val="0"/>
                <w:color w:val="000000" w:themeColor="text1"/>
              </w:rPr>
            </w:pPr>
          </w:p>
        </w:tc>
      </w:tr>
      <w:tr w:rsidR="009D0FFD" w:rsidRPr="009D0FFD" w14:paraId="1F14AFA3" w14:textId="77777777" w:rsidTr="00705308">
        <w:trPr>
          <w:trHeight w:val="45"/>
        </w:trPr>
        <w:tc>
          <w:tcPr>
            <w:tcW w:w="869" w:type="dxa"/>
            <w:shd w:val="clear" w:color="auto" w:fill="auto"/>
            <w:noWrap/>
            <w:vAlign w:val="center"/>
            <w:hideMark/>
          </w:tcPr>
          <w:p w14:paraId="06CE00D1"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2</w:t>
            </w:r>
          </w:p>
        </w:tc>
        <w:tc>
          <w:tcPr>
            <w:tcW w:w="3413" w:type="dxa"/>
            <w:shd w:val="clear" w:color="auto" w:fill="auto"/>
            <w:noWrap/>
            <w:vAlign w:val="center"/>
            <w:hideMark/>
          </w:tcPr>
          <w:p w14:paraId="280214FD" w14:textId="77777777" w:rsidR="009D0FFD" w:rsidRPr="009D0FFD" w:rsidRDefault="009D0FFD" w:rsidP="009D0FFD">
            <w:pPr>
              <w:rPr>
                <w:snapToGrid w:val="0"/>
                <w:color w:val="000000" w:themeColor="text1"/>
                <w:szCs w:val="28"/>
              </w:rPr>
            </w:pPr>
            <w:r w:rsidRPr="009D0FFD">
              <w:rPr>
                <w:snapToGrid w:val="0"/>
                <w:color w:val="000000" w:themeColor="text1"/>
                <w:szCs w:val="28"/>
              </w:rPr>
              <w:t>Налог при УСН</w:t>
            </w:r>
          </w:p>
        </w:tc>
        <w:tc>
          <w:tcPr>
            <w:tcW w:w="1275" w:type="dxa"/>
            <w:vAlign w:val="center"/>
          </w:tcPr>
          <w:p w14:paraId="72EBF730" w14:textId="77777777" w:rsidR="009D0FFD" w:rsidRPr="009D0FFD" w:rsidRDefault="009D0FFD" w:rsidP="009D0FFD">
            <w:pPr>
              <w:jc w:val="center"/>
              <w:rPr>
                <w:snapToGrid w:val="0"/>
                <w:color w:val="000000" w:themeColor="text1"/>
              </w:rPr>
            </w:pPr>
            <w:r w:rsidRPr="009D0FFD">
              <w:rPr>
                <w:snapToGrid w:val="0"/>
                <w:color w:val="000000" w:themeColor="text1"/>
              </w:rPr>
              <w:t>457,24</w:t>
            </w:r>
          </w:p>
        </w:tc>
        <w:tc>
          <w:tcPr>
            <w:tcW w:w="1276" w:type="dxa"/>
            <w:vAlign w:val="center"/>
          </w:tcPr>
          <w:p w14:paraId="6176DF00" w14:textId="77777777" w:rsidR="009D0FFD" w:rsidRPr="009D0FFD" w:rsidRDefault="009D0FFD" w:rsidP="009D0FFD">
            <w:pPr>
              <w:jc w:val="center"/>
              <w:rPr>
                <w:snapToGrid w:val="0"/>
                <w:color w:val="000000" w:themeColor="text1"/>
              </w:rPr>
            </w:pPr>
            <w:r w:rsidRPr="009D0FFD">
              <w:rPr>
                <w:snapToGrid w:val="0"/>
                <w:color w:val="000000" w:themeColor="text1"/>
              </w:rPr>
              <w:t>469,41</w:t>
            </w:r>
          </w:p>
        </w:tc>
        <w:tc>
          <w:tcPr>
            <w:tcW w:w="1276" w:type="dxa"/>
            <w:shd w:val="clear" w:color="auto" w:fill="auto"/>
            <w:noWrap/>
            <w:vAlign w:val="center"/>
          </w:tcPr>
          <w:p w14:paraId="2855F8DD" w14:textId="77777777" w:rsidR="009D0FFD" w:rsidRPr="009D0FFD" w:rsidRDefault="009D0FFD" w:rsidP="009D0FFD">
            <w:pPr>
              <w:jc w:val="center"/>
              <w:rPr>
                <w:snapToGrid w:val="0"/>
                <w:color w:val="000000" w:themeColor="text1"/>
              </w:rPr>
            </w:pPr>
            <w:r w:rsidRPr="009D0FFD">
              <w:rPr>
                <w:snapToGrid w:val="0"/>
                <w:color w:val="000000" w:themeColor="text1"/>
              </w:rPr>
              <w:t>449,37</w:t>
            </w:r>
          </w:p>
        </w:tc>
        <w:tc>
          <w:tcPr>
            <w:tcW w:w="1276" w:type="dxa"/>
            <w:vAlign w:val="center"/>
          </w:tcPr>
          <w:p w14:paraId="0539056A" w14:textId="77777777" w:rsidR="009D0FFD" w:rsidRPr="009D0FFD" w:rsidRDefault="009D0FFD" w:rsidP="009D0FFD">
            <w:pPr>
              <w:jc w:val="center"/>
              <w:rPr>
                <w:snapToGrid w:val="0"/>
                <w:color w:val="000000" w:themeColor="text1"/>
              </w:rPr>
            </w:pPr>
            <w:r w:rsidRPr="009D0FFD">
              <w:rPr>
                <w:snapToGrid w:val="0"/>
                <w:color w:val="000000" w:themeColor="text1"/>
              </w:rPr>
              <w:t>-20,05</w:t>
            </w:r>
          </w:p>
        </w:tc>
        <w:tc>
          <w:tcPr>
            <w:tcW w:w="5811" w:type="dxa"/>
            <w:vAlign w:val="center"/>
          </w:tcPr>
          <w:p w14:paraId="77915FCA" w14:textId="77777777" w:rsidR="009D0FFD" w:rsidRPr="009D0FFD" w:rsidRDefault="009D0FFD" w:rsidP="009D0FFD">
            <w:pPr>
              <w:rPr>
                <w:snapToGrid w:val="0"/>
                <w:color w:val="000000" w:themeColor="text1"/>
              </w:rPr>
            </w:pPr>
            <w:r w:rsidRPr="009D0FFD">
              <w:rPr>
                <w:snapToGrid w:val="0"/>
                <w:color w:val="000000" w:themeColor="text1"/>
              </w:rPr>
              <w:t>Величина налога с дохода принята по ставке 6 % от налогооблагаемой базы – НВВ с потребительского рынка, за исключением плановых отчислений ЕСН в размере, не превышающем 50% от начисленного налог</w:t>
            </w:r>
          </w:p>
        </w:tc>
      </w:tr>
      <w:tr w:rsidR="009D0FFD" w:rsidRPr="009D0FFD" w14:paraId="5F966FBE" w14:textId="77777777" w:rsidTr="00705308">
        <w:trPr>
          <w:trHeight w:val="131"/>
        </w:trPr>
        <w:tc>
          <w:tcPr>
            <w:tcW w:w="869" w:type="dxa"/>
            <w:shd w:val="clear" w:color="auto" w:fill="auto"/>
            <w:noWrap/>
            <w:vAlign w:val="center"/>
            <w:hideMark/>
          </w:tcPr>
          <w:p w14:paraId="77A2BF60"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4</w:t>
            </w:r>
          </w:p>
        </w:tc>
        <w:tc>
          <w:tcPr>
            <w:tcW w:w="3413" w:type="dxa"/>
            <w:shd w:val="clear" w:color="auto" w:fill="auto"/>
            <w:vAlign w:val="center"/>
            <w:hideMark/>
          </w:tcPr>
          <w:p w14:paraId="3994CACC" w14:textId="77777777" w:rsidR="009D0FFD" w:rsidRPr="009D0FFD" w:rsidRDefault="009D0FFD" w:rsidP="009D0FFD">
            <w:pPr>
              <w:rPr>
                <w:snapToGrid w:val="0"/>
                <w:color w:val="000000" w:themeColor="text1"/>
                <w:szCs w:val="28"/>
              </w:rPr>
            </w:pPr>
            <w:r w:rsidRPr="009D0FFD">
              <w:rPr>
                <w:snapToGrid w:val="0"/>
                <w:color w:val="000000" w:themeColor="text1"/>
                <w:szCs w:val="28"/>
              </w:rPr>
              <w:t>Итого неподконтрольных расходов</w:t>
            </w:r>
          </w:p>
        </w:tc>
        <w:tc>
          <w:tcPr>
            <w:tcW w:w="1275" w:type="dxa"/>
            <w:vAlign w:val="center"/>
          </w:tcPr>
          <w:p w14:paraId="1C34D6F1" w14:textId="77777777" w:rsidR="009D0FFD" w:rsidRPr="009D0FFD" w:rsidRDefault="009D0FFD" w:rsidP="009D0FFD">
            <w:pPr>
              <w:jc w:val="center"/>
              <w:rPr>
                <w:snapToGrid w:val="0"/>
                <w:color w:val="000000" w:themeColor="text1"/>
              </w:rPr>
            </w:pPr>
            <w:r w:rsidRPr="009D0FFD">
              <w:rPr>
                <w:snapToGrid w:val="0"/>
                <w:color w:val="000000" w:themeColor="text1"/>
              </w:rPr>
              <w:t>2 140,93</w:t>
            </w:r>
          </w:p>
        </w:tc>
        <w:tc>
          <w:tcPr>
            <w:tcW w:w="1276" w:type="dxa"/>
            <w:vAlign w:val="center"/>
          </w:tcPr>
          <w:p w14:paraId="3226A56E" w14:textId="77777777" w:rsidR="009D0FFD" w:rsidRPr="009D0FFD" w:rsidRDefault="009D0FFD" w:rsidP="009D0FFD">
            <w:pPr>
              <w:jc w:val="center"/>
              <w:rPr>
                <w:snapToGrid w:val="0"/>
                <w:color w:val="000000" w:themeColor="text1"/>
              </w:rPr>
            </w:pPr>
            <w:r w:rsidRPr="009D0FFD">
              <w:rPr>
                <w:snapToGrid w:val="0"/>
                <w:color w:val="000000" w:themeColor="text1"/>
              </w:rPr>
              <w:t>3 661,93</w:t>
            </w:r>
          </w:p>
        </w:tc>
        <w:tc>
          <w:tcPr>
            <w:tcW w:w="1276" w:type="dxa"/>
            <w:shd w:val="clear" w:color="auto" w:fill="auto"/>
            <w:noWrap/>
            <w:vAlign w:val="center"/>
          </w:tcPr>
          <w:p w14:paraId="0FA54A8D" w14:textId="77777777" w:rsidR="009D0FFD" w:rsidRPr="009D0FFD" w:rsidRDefault="009D0FFD" w:rsidP="009D0FFD">
            <w:pPr>
              <w:jc w:val="center"/>
              <w:rPr>
                <w:snapToGrid w:val="0"/>
                <w:color w:val="000000" w:themeColor="text1"/>
              </w:rPr>
            </w:pPr>
            <w:r w:rsidRPr="009D0FFD">
              <w:rPr>
                <w:snapToGrid w:val="0"/>
                <w:color w:val="000000" w:themeColor="text1"/>
              </w:rPr>
              <w:t>2 413,01</w:t>
            </w:r>
          </w:p>
        </w:tc>
        <w:tc>
          <w:tcPr>
            <w:tcW w:w="1276" w:type="dxa"/>
            <w:vAlign w:val="center"/>
          </w:tcPr>
          <w:p w14:paraId="5329B1AD" w14:textId="77777777" w:rsidR="009D0FFD" w:rsidRPr="009D0FFD" w:rsidRDefault="009D0FFD" w:rsidP="009D0FFD">
            <w:pPr>
              <w:jc w:val="center"/>
              <w:rPr>
                <w:snapToGrid w:val="0"/>
                <w:color w:val="000000" w:themeColor="text1"/>
              </w:rPr>
            </w:pPr>
            <w:r w:rsidRPr="009D0FFD">
              <w:rPr>
                <w:snapToGrid w:val="0"/>
                <w:color w:val="000000" w:themeColor="text1"/>
              </w:rPr>
              <w:t>-1 248,92</w:t>
            </w:r>
          </w:p>
        </w:tc>
        <w:tc>
          <w:tcPr>
            <w:tcW w:w="5811" w:type="dxa"/>
            <w:vAlign w:val="center"/>
          </w:tcPr>
          <w:p w14:paraId="01922B5E" w14:textId="77777777" w:rsidR="009D0FFD" w:rsidRPr="009D0FFD" w:rsidRDefault="009D0FFD" w:rsidP="009D0FFD">
            <w:pPr>
              <w:rPr>
                <w:snapToGrid w:val="0"/>
                <w:color w:val="000000" w:themeColor="text1"/>
              </w:rPr>
            </w:pPr>
            <w:r w:rsidRPr="009D0FFD">
              <w:rPr>
                <w:snapToGrid w:val="0"/>
                <w:color w:val="000000" w:themeColor="text1"/>
              </w:rPr>
              <w:t>Расходы в размере 1 215,33 тыс. руб. не включаются в расчёт необходимой валовой выручки на 2021 год, в связи с отсутствием экономической обоснованности.</w:t>
            </w:r>
          </w:p>
        </w:tc>
      </w:tr>
    </w:tbl>
    <w:p w14:paraId="2949A784" w14:textId="77777777" w:rsidR="009D0FFD" w:rsidRPr="009D0FFD" w:rsidRDefault="009D0FFD" w:rsidP="009D0FFD">
      <w:pPr>
        <w:jc w:val="center"/>
        <w:rPr>
          <w:rFonts w:eastAsiaTheme="minorHAnsi"/>
          <w:color w:val="000000" w:themeColor="text1"/>
          <w:sz w:val="28"/>
          <w:szCs w:val="28"/>
          <w:lang w:eastAsia="en-US"/>
        </w:rPr>
      </w:pPr>
      <w:r w:rsidRPr="009D0FFD">
        <w:rPr>
          <w:rFonts w:eastAsiaTheme="minorHAnsi"/>
          <w:color w:val="000000" w:themeColor="text1"/>
          <w:sz w:val="28"/>
          <w:szCs w:val="28"/>
          <w:lang w:eastAsia="en-US"/>
        </w:rPr>
        <w:br w:type="page"/>
      </w:r>
    </w:p>
    <w:p w14:paraId="09AC2994" w14:textId="77777777" w:rsidR="009D0FFD" w:rsidRPr="009D0FFD" w:rsidRDefault="009D0FFD" w:rsidP="009D0FFD">
      <w:pPr>
        <w:keepNext/>
        <w:ind w:right="141"/>
        <w:jc w:val="center"/>
        <w:outlineLvl w:val="2"/>
        <w:rPr>
          <w:rFonts w:cs="Arial"/>
          <w:b/>
          <w:bCs/>
          <w:snapToGrid w:val="0"/>
          <w:color w:val="000000" w:themeColor="text1"/>
          <w:sz w:val="28"/>
          <w:szCs w:val="26"/>
          <w:lang w:eastAsia="en-US"/>
        </w:rPr>
      </w:pPr>
      <w:bookmarkStart w:id="128" w:name="_Toc21692677"/>
      <w:r w:rsidRPr="009D0FFD">
        <w:rPr>
          <w:rFonts w:cs="Arial"/>
          <w:b/>
          <w:bCs/>
          <w:snapToGrid w:val="0"/>
          <w:color w:val="000000" w:themeColor="text1"/>
          <w:sz w:val="28"/>
          <w:szCs w:val="26"/>
          <w:lang w:eastAsia="en-US"/>
        </w:rPr>
        <w:lastRenderedPageBreak/>
        <w:t xml:space="preserve">Реестр расходов на приобретение энергетических ресурсов, </w:t>
      </w:r>
      <w:r w:rsidRPr="009D0FFD">
        <w:rPr>
          <w:rFonts w:cs="Arial"/>
          <w:b/>
          <w:bCs/>
          <w:snapToGrid w:val="0"/>
          <w:color w:val="000000" w:themeColor="text1"/>
          <w:sz w:val="28"/>
          <w:szCs w:val="26"/>
          <w:lang w:eastAsia="en-US"/>
        </w:rPr>
        <w:br/>
        <w:t>холодной воды и теплоносителя (далее - ресурсы) на производство тепловой энергии на 2021 год</w:t>
      </w:r>
      <w:bookmarkEnd w:id="128"/>
    </w:p>
    <w:p w14:paraId="2CC3D634" w14:textId="77777777" w:rsidR="009D0FFD" w:rsidRPr="009D0FFD" w:rsidRDefault="009D0FFD" w:rsidP="009D0FFD">
      <w:pPr>
        <w:spacing w:line="360" w:lineRule="auto"/>
        <w:jc w:val="center"/>
        <w:rPr>
          <w:snapToGrid w:val="0"/>
          <w:color w:val="000000" w:themeColor="text1"/>
          <w:sz w:val="28"/>
        </w:rPr>
      </w:pPr>
      <w:r w:rsidRPr="009D0FFD">
        <w:rPr>
          <w:snapToGrid w:val="0"/>
          <w:color w:val="000000" w:themeColor="text1"/>
          <w:sz w:val="28"/>
        </w:rPr>
        <w:t>(Приложение 5.4 к Методическим указаниям)</w:t>
      </w:r>
    </w:p>
    <w:p w14:paraId="6FFD4EA5" w14:textId="77777777" w:rsidR="009D0FFD" w:rsidRPr="009D0FFD" w:rsidRDefault="009D0FFD" w:rsidP="009D0FFD">
      <w:pPr>
        <w:ind w:firstLine="851"/>
        <w:jc w:val="right"/>
        <w:rPr>
          <w:snapToGrid w:val="0"/>
          <w:color w:val="000000" w:themeColor="text1"/>
          <w:sz w:val="28"/>
          <w:szCs w:val="28"/>
        </w:rPr>
      </w:pPr>
      <w:r w:rsidRPr="009D0FFD">
        <w:rPr>
          <w:snapToGrid w:val="0"/>
          <w:color w:val="000000" w:themeColor="text1"/>
          <w:sz w:val="28"/>
          <w:szCs w:val="28"/>
        </w:rPr>
        <w:t>тыс. руб.</w:t>
      </w:r>
    </w:p>
    <w:tbl>
      <w:tblPr>
        <w:tblW w:w="15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765"/>
        <w:gridCol w:w="1417"/>
        <w:gridCol w:w="1664"/>
        <w:gridCol w:w="1559"/>
        <w:gridCol w:w="1442"/>
        <w:gridCol w:w="6942"/>
      </w:tblGrid>
      <w:tr w:rsidR="009D0FFD" w:rsidRPr="009D0FFD" w14:paraId="14A27278" w14:textId="77777777" w:rsidTr="00705308">
        <w:trPr>
          <w:trHeight w:val="549"/>
        </w:trPr>
        <w:tc>
          <w:tcPr>
            <w:tcW w:w="570" w:type="dxa"/>
            <w:shd w:val="clear" w:color="auto" w:fill="auto"/>
            <w:vAlign w:val="center"/>
            <w:hideMark/>
          </w:tcPr>
          <w:p w14:paraId="63BF1443"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 п/п</w:t>
            </w:r>
          </w:p>
        </w:tc>
        <w:tc>
          <w:tcPr>
            <w:tcW w:w="1765" w:type="dxa"/>
            <w:shd w:val="clear" w:color="auto" w:fill="auto"/>
            <w:vAlign w:val="center"/>
            <w:hideMark/>
          </w:tcPr>
          <w:p w14:paraId="34794627"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Наименование ресурса</w:t>
            </w:r>
          </w:p>
        </w:tc>
        <w:tc>
          <w:tcPr>
            <w:tcW w:w="1417" w:type="dxa"/>
            <w:vAlign w:val="center"/>
          </w:tcPr>
          <w:p w14:paraId="2B850AA7" w14:textId="77777777" w:rsidR="009D0FFD" w:rsidRPr="009D0FFD" w:rsidRDefault="009D0FFD" w:rsidP="009D0FFD">
            <w:pPr>
              <w:ind w:left="-57" w:right="-57"/>
              <w:jc w:val="center"/>
              <w:rPr>
                <w:snapToGrid w:val="0"/>
                <w:color w:val="000000" w:themeColor="text1"/>
                <w:szCs w:val="28"/>
              </w:rPr>
            </w:pPr>
            <w:r w:rsidRPr="009D0FFD">
              <w:rPr>
                <w:snapToGrid w:val="0"/>
                <w:color w:val="000000" w:themeColor="text1"/>
                <w:szCs w:val="28"/>
              </w:rPr>
              <w:t>Утверждено на 2020 год</w:t>
            </w:r>
          </w:p>
        </w:tc>
        <w:tc>
          <w:tcPr>
            <w:tcW w:w="1664" w:type="dxa"/>
            <w:vAlign w:val="center"/>
          </w:tcPr>
          <w:p w14:paraId="29F68342" w14:textId="77777777" w:rsidR="009D0FFD" w:rsidRPr="009D0FFD" w:rsidRDefault="009D0FFD" w:rsidP="009D0FFD">
            <w:pPr>
              <w:ind w:left="-57" w:right="-57"/>
              <w:jc w:val="center"/>
              <w:rPr>
                <w:snapToGrid w:val="0"/>
                <w:color w:val="000000" w:themeColor="text1"/>
                <w:szCs w:val="28"/>
              </w:rPr>
            </w:pPr>
            <w:r w:rsidRPr="009D0FFD">
              <w:rPr>
                <w:snapToGrid w:val="0"/>
                <w:color w:val="000000" w:themeColor="text1"/>
                <w:szCs w:val="28"/>
              </w:rPr>
              <w:t>Предложение предприятия на 2021 год</w:t>
            </w:r>
          </w:p>
        </w:tc>
        <w:tc>
          <w:tcPr>
            <w:tcW w:w="1559" w:type="dxa"/>
            <w:vAlign w:val="center"/>
          </w:tcPr>
          <w:p w14:paraId="7116459A" w14:textId="77777777" w:rsidR="009D0FFD" w:rsidRPr="009D0FFD" w:rsidRDefault="009D0FFD" w:rsidP="009D0FFD">
            <w:pPr>
              <w:ind w:left="-57" w:right="-57"/>
              <w:jc w:val="center"/>
              <w:rPr>
                <w:snapToGrid w:val="0"/>
                <w:color w:val="000000" w:themeColor="text1"/>
                <w:szCs w:val="28"/>
              </w:rPr>
            </w:pPr>
            <w:r w:rsidRPr="009D0FFD">
              <w:rPr>
                <w:snapToGrid w:val="0"/>
                <w:color w:val="000000" w:themeColor="text1"/>
                <w:szCs w:val="28"/>
              </w:rPr>
              <w:t>Предложение экспертов на 2021 год</w:t>
            </w:r>
          </w:p>
        </w:tc>
        <w:tc>
          <w:tcPr>
            <w:tcW w:w="1442" w:type="dxa"/>
            <w:vAlign w:val="center"/>
          </w:tcPr>
          <w:p w14:paraId="7E7921D9" w14:textId="77777777" w:rsidR="009D0FFD" w:rsidRPr="009D0FFD" w:rsidRDefault="009D0FFD" w:rsidP="009D0FFD">
            <w:pPr>
              <w:ind w:left="-57" w:right="-57"/>
              <w:jc w:val="center"/>
              <w:rPr>
                <w:snapToGrid w:val="0"/>
                <w:color w:val="000000" w:themeColor="text1"/>
                <w:szCs w:val="28"/>
              </w:rPr>
            </w:pPr>
            <w:r w:rsidRPr="009D0FFD">
              <w:rPr>
                <w:snapToGrid w:val="0"/>
                <w:color w:val="000000" w:themeColor="text1"/>
                <w:szCs w:val="28"/>
              </w:rPr>
              <w:t>Расходы, не включаемые в НВВ</w:t>
            </w:r>
          </w:p>
        </w:tc>
        <w:tc>
          <w:tcPr>
            <w:tcW w:w="6942" w:type="dxa"/>
            <w:vAlign w:val="center"/>
          </w:tcPr>
          <w:p w14:paraId="08147A3F" w14:textId="77777777" w:rsidR="009D0FFD" w:rsidRPr="009D0FFD" w:rsidRDefault="009D0FFD" w:rsidP="009D0FFD">
            <w:pPr>
              <w:ind w:left="-57" w:right="-57"/>
              <w:jc w:val="center"/>
              <w:rPr>
                <w:snapToGrid w:val="0"/>
                <w:color w:val="000000" w:themeColor="text1"/>
                <w:szCs w:val="28"/>
              </w:rPr>
            </w:pPr>
            <w:r w:rsidRPr="009D0FFD">
              <w:rPr>
                <w:snapToGrid w:val="0"/>
                <w:color w:val="000000" w:themeColor="text1"/>
                <w:szCs w:val="28"/>
              </w:rPr>
              <w:t>Основание, по которому расходы скорректированы, или не включаются в НВВ</w:t>
            </w:r>
          </w:p>
        </w:tc>
      </w:tr>
      <w:tr w:rsidR="009D0FFD" w:rsidRPr="009D0FFD" w14:paraId="728BFF6C" w14:textId="77777777" w:rsidTr="00705308">
        <w:trPr>
          <w:trHeight w:val="133"/>
        </w:trPr>
        <w:tc>
          <w:tcPr>
            <w:tcW w:w="570" w:type="dxa"/>
            <w:shd w:val="clear" w:color="auto" w:fill="auto"/>
            <w:vAlign w:val="center"/>
          </w:tcPr>
          <w:p w14:paraId="370E262F" w14:textId="77777777" w:rsidR="009D0FFD" w:rsidRPr="009D0FFD" w:rsidRDefault="009D0FFD" w:rsidP="009D0FFD">
            <w:pPr>
              <w:jc w:val="center"/>
              <w:rPr>
                <w:snapToGrid w:val="0"/>
                <w:color w:val="000000" w:themeColor="text1"/>
                <w:sz w:val="20"/>
                <w:szCs w:val="20"/>
              </w:rPr>
            </w:pPr>
            <w:r w:rsidRPr="009D0FFD">
              <w:rPr>
                <w:snapToGrid w:val="0"/>
                <w:color w:val="000000" w:themeColor="text1"/>
                <w:sz w:val="20"/>
                <w:szCs w:val="20"/>
              </w:rPr>
              <w:t>1</w:t>
            </w:r>
          </w:p>
        </w:tc>
        <w:tc>
          <w:tcPr>
            <w:tcW w:w="1765" w:type="dxa"/>
            <w:shd w:val="clear" w:color="auto" w:fill="auto"/>
            <w:vAlign w:val="center"/>
          </w:tcPr>
          <w:p w14:paraId="34DBA294" w14:textId="77777777" w:rsidR="009D0FFD" w:rsidRPr="009D0FFD" w:rsidRDefault="009D0FFD" w:rsidP="009D0FFD">
            <w:pPr>
              <w:jc w:val="center"/>
              <w:rPr>
                <w:snapToGrid w:val="0"/>
                <w:color w:val="000000" w:themeColor="text1"/>
                <w:sz w:val="20"/>
                <w:szCs w:val="20"/>
              </w:rPr>
            </w:pPr>
            <w:r w:rsidRPr="009D0FFD">
              <w:rPr>
                <w:snapToGrid w:val="0"/>
                <w:color w:val="000000" w:themeColor="text1"/>
                <w:sz w:val="20"/>
                <w:szCs w:val="20"/>
              </w:rPr>
              <w:t>2</w:t>
            </w:r>
          </w:p>
        </w:tc>
        <w:tc>
          <w:tcPr>
            <w:tcW w:w="1417" w:type="dxa"/>
            <w:vAlign w:val="center"/>
          </w:tcPr>
          <w:p w14:paraId="68F8E8DF" w14:textId="77777777" w:rsidR="009D0FFD" w:rsidRPr="009D0FFD" w:rsidRDefault="009D0FFD" w:rsidP="009D0FFD">
            <w:pPr>
              <w:jc w:val="center"/>
              <w:rPr>
                <w:rFonts w:eastAsiaTheme="minorHAnsi"/>
                <w:color w:val="000000" w:themeColor="text1"/>
                <w:sz w:val="20"/>
                <w:szCs w:val="20"/>
                <w:lang w:eastAsia="en-US"/>
              </w:rPr>
            </w:pPr>
            <w:r w:rsidRPr="009D0FFD">
              <w:rPr>
                <w:rFonts w:eastAsiaTheme="minorHAnsi"/>
                <w:color w:val="000000" w:themeColor="text1"/>
                <w:sz w:val="20"/>
                <w:szCs w:val="20"/>
                <w:lang w:eastAsia="en-US"/>
              </w:rPr>
              <w:t>3</w:t>
            </w:r>
          </w:p>
        </w:tc>
        <w:tc>
          <w:tcPr>
            <w:tcW w:w="1664" w:type="dxa"/>
            <w:vAlign w:val="center"/>
          </w:tcPr>
          <w:p w14:paraId="300A9C70" w14:textId="77777777" w:rsidR="009D0FFD" w:rsidRPr="009D0FFD" w:rsidRDefault="009D0FFD" w:rsidP="009D0FFD">
            <w:pPr>
              <w:jc w:val="center"/>
              <w:rPr>
                <w:rFonts w:eastAsiaTheme="minorHAnsi"/>
                <w:color w:val="000000" w:themeColor="text1"/>
                <w:sz w:val="20"/>
                <w:szCs w:val="20"/>
                <w:lang w:eastAsia="en-US"/>
              </w:rPr>
            </w:pPr>
            <w:r w:rsidRPr="009D0FFD">
              <w:rPr>
                <w:rFonts w:eastAsiaTheme="minorHAnsi"/>
                <w:color w:val="000000" w:themeColor="text1"/>
                <w:sz w:val="20"/>
                <w:szCs w:val="20"/>
                <w:lang w:eastAsia="en-US"/>
              </w:rPr>
              <w:t>4</w:t>
            </w:r>
          </w:p>
        </w:tc>
        <w:tc>
          <w:tcPr>
            <w:tcW w:w="1559" w:type="dxa"/>
            <w:shd w:val="clear" w:color="auto" w:fill="auto"/>
            <w:vAlign w:val="center"/>
          </w:tcPr>
          <w:p w14:paraId="22203DF8" w14:textId="77777777" w:rsidR="009D0FFD" w:rsidRPr="009D0FFD" w:rsidRDefault="009D0FFD" w:rsidP="009D0FFD">
            <w:pPr>
              <w:jc w:val="center"/>
              <w:rPr>
                <w:rFonts w:eastAsiaTheme="minorHAnsi"/>
                <w:color w:val="000000" w:themeColor="text1"/>
                <w:sz w:val="20"/>
                <w:szCs w:val="20"/>
                <w:lang w:eastAsia="en-US"/>
              </w:rPr>
            </w:pPr>
            <w:r w:rsidRPr="009D0FFD">
              <w:rPr>
                <w:rFonts w:eastAsiaTheme="minorHAnsi"/>
                <w:color w:val="000000" w:themeColor="text1"/>
                <w:sz w:val="20"/>
                <w:szCs w:val="20"/>
                <w:lang w:eastAsia="en-US"/>
              </w:rPr>
              <w:t>5</w:t>
            </w:r>
          </w:p>
        </w:tc>
        <w:tc>
          <w:tcPr>
            <w:tcW w:w="1442" w:type="dxa"/>
            <w:vAlign w:val="center"/>
          </w:tcPr>
          <w:p w14:paraId="49F61F4C" w14:textId="77777777" w:rsidR="009D0FFD" w:rsidRPr="009D0FFD" w:rsidRDefault="009D0FFD" w:rsidP="009D0FFD">
            <w:pPr>
              <w:jc w:val="center"/>
              <w:rPr>
                <w:rFonts w:eastAsiaTheme="minorHAnsi"/>
                <w:color w:val="000000" w:themeColor="text1"/>
                <w:sz w:val="20"/>
                <w:szCs w:val="20"/>
                <w:lang w:eastAsia="en-US"/>
              </w:rPr>
            </w:pPr>
            <w:r w:rsidRPr="009D0FFD">
              <w:rPr>
                <w:rFonts w:eastAsiaTheme="minorHAnsi"/>
                <w:color w:val="000000" w:themeColor="text1"/>
                <w:sz w:val="20"/>
                <w:szCs w:val="20"/>
                <w:lang w:eastAsia="en-US"/>
              </w:rPr>
              <w:t>6=5-4</w:t>
            </w:r>
          </w:p>
        </w:tc>
        <w:tc>
          <w:tcPr>
            <w:tcW w:w="6942" w:type="dxa"/>
            <w:vAlign w:val="center"/>
          </w:tcPr>
          <w:p w14:paraId="021B760A" w14:textId="77777777" w:rsidR="009D0FFD" w:rsidRPr="009D0FFD" w:rsidRDefault="009D0FFD" w:rsidP="009D0FFD">
            <w:pPr>
              <w:jc w:val="center"/>
              <w:rPr>
                <w:snapToGrid w:val="0"/>
                <w:color w:val="000000" w:themeColor="text1"/>
                <w:sz w:val="20"/>
                <w:szCs w:val="20"/>
              </w:rPr>
            </w:pPr>
            <w:r w:rsidRPr="009D0FFD">
              <w:rPr>
                <w:snapToGrid w:val="0"/>
                <w:color w:val="000000" w:themeColor="text1"/>
                <w:sz w:val="20"/>
                <w:szCs w:val="20"/>
              </w:rPr>
              <w:t>7</w:t>
            </w:r>
          </w:p>
        </w:tc>
      </w:tr>
      <w:tr w:rsidR="009D0FFD" w:rsidRPr="009D0FFD" w14:paraId="6506C139" w14:textId="77777777" w:rsidTr="00705308">
        <w:trPr>
          <w:trHeight w:val="2558"/>
        </w:trPr>
        <w:tc>
          <w:tcPr>
            <w:tcW w:w="570" w:type="dxa"/>
            <w:shd w:val="clear" w:color="auto" w:fill="auto"/>
            <w:vAlign w:val="center"/>
            <w:hideMark/>
          </w:tcPr>
          <w:p w14:paraId="7FD2CF5D"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1</w:t>
            </w:r>
          </w:p>
        </w:tc>
        <w:tc>
          <w:tcPr>
            <w:tcW w:w="1765" w:type="dxa"/>
            <w:shd w:val="clear" w:color="auto" w:fill="auto"/>
            <w:vAlign w:val="center"/>
            <w:hideMark/>
          </w:tcPr>
          <w:p w14:paraId="556A20BD" w14:textId="77777777" w:rsidR="009D0FFD" w:rsidRPr="009D0FFD" w:rsidRDefault="009D0FFD" w:rsidP="009D0FFD">
            <w:pPr>
              <w:rPr>
                <w:snapToGrid w:val="0"/>
                <w:color w:val="000000" w:themeColor="text1"/>
                <w:szCs w:val="28"/>
              </w:rPr>
            </w:pPr>
            <w:r w:rsidRPr="009D0FFD">
              <w:rPr>
                <w:snapToGrid w:val="0"/>
                <w:color w:val="000000" w:themeColor="text1"/>
                <w:szCs w:val="28"/>
              </w:rPr>
              <w:t xml:space="preserve">Расходы на топливо </w:t>
            </w:r>
          </w:p>
        </w:tc>
        <w:tc>
          <w:tcPr>
            <w:tcW w:w="1417" w:type="dxa"/>
            <w:vAlign w:val="center"/>
          </w:tcPr>
          <w:p w14:paraId="6376D989" w14:textId="77777777" w:rsidR="009D0FFD" w:rsidRPr="009D0FFD" w:rsidRDefault="009D0FFD" w:rsidP="009D0FFD">
            <w:pPr>
              <w:jc w:val="center"/>
              <w:rPr>
                <w:snapToGrid w:val="0"/>
                <w:color w:val="000000" w:themeColor="text1"/>
              </w:rPr>
            </w:pPr>
            <w:r w:rsidRPr="009D0FFD">
              <w:rPr>
                <w:rFonts w:eastAsiaTheme="minorHAnsi"/>
                <w:color w:val="000000" w:themeColor="text1"/>
                <w:lang w:eastAsia="en-US"/>
              </w:rPr>
              <w:t>2 719,83</w:t>
            </w:r>
          </w:p>
        </w:tc>
        <w:tc>
          <w:tcPr>
            <w:tcW w:w="1664" w:type="dxa"/>
            <w:vAlign w:val="center"/>
          </w:tcPr>
          <w:p w14:paraId="618445AB" w14:textId="77777777" w:rsidR="009D0FFD" w:rsidRPr="009D0FFD" w:rsidRDefault="009D0FFD" w:rsidP="009D0FFD">
            <w:pPr>
              <w:jc w:val="center"/>
              <w:rPr>
                <w:snapToGrid w:val="0"/>
                <w:color w:val="000000" w:themeColor="text1"/>
              </w:rPr>
            </w:pPr>
            <w:r w:rsidRPr="009D0FFD">
              <w:rPr>
                <w:rFonts w:eastAsiaTheme="minorHAnsi"/>
                <w:color w:val="000000" w:themeColor="text1"/>
                <w:lang w:eastAsia="en-US"/>
              </w:rPr>
              <w:t>3 279,90</w:t>
            </w:r>
          </w:p>
        </w:tc>
        <w:tc>
          <w:tcPr>
            <w:tcW w:w="1559" w:type="dxa"/>
            <w:shd w:val="clear" w:color="auto" w:fill="auto"/>
            <w:vAlign w:val="center"/>
          </w:tcPr>
          <w:p w14:paraId="2A71965A" w14:textId="77777777" w:rsidR="009D0FFD" w:rsidRPr="009D0FFD" w:rsidRDefault="009D0FFD" w:rsidP="009D0FFD">
            <w:pPr>
              <w:jc w:val="center"/>
              <w:rPr>
                <w:snapToGrid w:val="0"/>
                <w:color w:val="000000" w:themeColor="text1"/>
              </w:rPr>
            </w:pPr>
            <w:r w:rsidRPr="009D0FFD">
              <w:rPr>
                <w:rFonts w:eastAsiaTheme="minorHAnsi"/>
                <w:color w:val="000000" w:themeColor="text1"/>
                <w:lang w:eastAsia="en-US"/>
              </w:rPr>
              <w:t>2 819,87</w:t>
            </w:r>
          </w:p>
        </w:tc>
        <w:tc>
          <w:tcPr>
            <w:tcW w:w="1442" w:type="dxa"/>
            <w:vAlign w:val="center"/>
          </w:tcPr>
          <w:p w14:paraId="62A1BD61" w14:textId="77777777" w:rsidR="009D0FFD" w:rsidRPr="009D0FFD" w:rsidRDefault="009D0FFD" w:rsidP="009D0FFD">
            <w:pPr>
              <w:jc w:val="center"/>
              <w:rPr>
                <w:snapToGrid w:val="0"/>
                <w:color w:val="000000" w:themeColor="text1"/>
              </w:rPr>
            </w:pPr>
            <w:r w:rsidRPr="009D0FFD">
              <w:rPr>
                <w:rFonts w:eastAsiaTheme="minorHAnsi"/>
                <w:color w:val="000000" w:themeColor="text1"/>
                <w:lang w:eastAsia="en-US"/>
              </w:rPr>
              <w:t>-460,03</w:t>
            </w:r>
          </w:p>
        </w:tc>
        <w:tc>
          <w:tcPr>
            <w:tcW w:w="6942" w:type="dxa"/>
            <w:vAlign w:val="center"/>
          </w:tcPr>
          <w:p w14:paraId="71EB2566" w14:textId="77777777" w:rsidR="009D0FFD" w:rsidRPr="009D0FFD" w:rsidRDefault="009D0FFD" w:rsidP="009D0FFD">
            <w:pPr>
              <w:rPr>
                <w:snapToGrid w:val="0"/>
                <w:color w:val="000000" w:themeColor="text1"/>
                <w:sz w:val="21"/>
                <w:szCs w:val="21"/>
              </w:rPr>
            </w:pPr>
            <w:r w:rsidRPr="009D0FFD">
              <w:rPr>
                <w:snapToGrid w:val="0"/>
                <w:color w:val="000000" w:themeColor="text1"/>
                <w:sz w:val="21"/>
                <w:szCs w:val="21"/>
              </w:rPr>
              <w:t>Экономически обоснованные расходы определены в соответствии с п.34 Основ ценообразования (При определении цены угля эксперты использовали фактически сложившуюся цену в 2019 году (шаблон WARM.TOPL.Q4.2019), с учетом индексов роста по углю на 2020 и 2021 (0,933 и 1,033), в соответствии с пп в) п 28 Основ ценообразования. При определении стоимости доставки угля экспертами использована фактически сложившаяся цена доставки одной тонны угля в 2019 году (шаблон WARM.TOPL.Q4.2019). Стоимость доставки принята с учетом индексов роста по транспорту с исключением трубопроводного на 2020 и 2021 (1,046 и 1,036), в соответствии с пп в) п 28 Основ ценообразования).</w:t>
            </w:r>
          </w:p>
        </w:tc>
      </w:tr>
      <w:tr w:rsidR="009D0FFD" w:rsidRPr="009D0FFD" w14:paraId="43C2CA5F" w14:textId="77777777" w:rsidTr="00705308">
        <w:trPr>
          <w:trHeight w:val="1547"/>
        </w:trPr>
        <w:tc>
          <w:tcPr>
            <w:tcW w:w="570" w:type="dxa"/>
            <w:shd w:val="clear" w:color="auto" w:fill="auto"/>
            <w:vAlign w:val="center"/>
            <w:hideMark/>
          </w:tcPr>
          <w:p w14:paraId="4F2F9B9F"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2</w:t>
            </w:r>
          </w:p>
        </w:tc>
        <w:tc>
          <w:tcPr>
            <w:tcW w:w="1765" w:type="dxa"/>
            <w:shd w:val="clear" w:color="auto" w:fill="auto"/>
            <w:vAlign w:val="center"/>
            <w:hideMark/>
          </w:tcPr>
          <w:p w14:paraId="7071FC86" w14:textId="77777777" w:rsidR="009D0FFD" w:rsidRPr="009D0FFD" w:rsidRDefault="009D0FFD" w:rsidP="009D0FFD">
            <w:pPr>
              <w:rPr>
                <w:snapToGrid w:val="0"/>
                <w:color w:val="000000" w:themeColor="text1"/>
                <w:szCs w:val="28"/>
              </w:rPr>
            </w:pPr>
            <w:r w:rsidRPr="009D0FFD">
              <w:rPr>
                <w:snapToGrid w:val="0"/>
                <w:color w:val="000000" w:themeColor="text1"/>
                <w:szCs w:val="28"/>
              </w:rPr>
              <w:t xml:space="preserve">Расходы на электрическую энергию </w:t>
            </w:r>
          </w:p>
        </w:tc>
        <w:tc>
          <w:tcPr>
            <w:tcW w:w="1417" w:type="dxa"/>
            <w:vAlign w:val="center"/>
          </w:tcPr>
          <w:p w14:paraId="5FF191BF" w14:textId="77777777" w:rsidR="009D0FFD" w:rsidRPr="009D0FFD" w:rsidRDefault="009D0FFD" w:rsidP="009D0FFD">
            <w:pPr>
              <w:jc w:val="center"/>
              <w:rPr>
                <w:snapToGrid w:val="0"/>
                <w:color w:val="000000" w:themeColor="text1"/>
              </w:rPr>
            </w:pPr>
            <w:r w:rsidRPr="009D0FFD">
              <w:rPr>
                <w:rFonts w:eastAsiaTheme="minorHAnsi"/>
                <w:color w:val="000000" w:themeColor="text1"/>
                <w:lang w:eastAsia="en-US"/>
              </w:rPr>
              <w:t>2 082,85</w:t>
            </w:r>
          </w:p>
        </w:tc>
        <w:tc>
          <w:tcPr>
            <w:tcW w:w="1664" w:type="dxa"/>
            <w:vAlign w:val="center"/>
          </w:tcPr>
          <w:p w14:paraId="517129F9" w14:textId="77777777" w:rsidR="009D0FFD" w:rsidRPr="009D0FFD" w:rsidRDefault="009D0FFD" w:rsidP="009D0FFD">
            <w:pPr>
              <w:jc w:val="center"/>
              <w:rPr>
                <w:snapToGrid w:val="0"/>
                <w:color w:val="000000" w:themeColor="text1"/>
              </w:rPr>
            </w:pPr>
            <w:r w:rsidRPr="009D0FFD">
              <w:rPr>
                <w:rFonts w:eastAsiaTheme="minorHAnsi"/>
                <w:color w:val="000000" w:themeColor="text1"/>
                <w:lang w:eastAsia="en-US"/>
              </w:rPr>
              <w:t>3 289,39</w:t>
            </w:r>
          </w:p>
        </w:tc>
        <w:tc>
          <w:tcPr>
            <w:tcW w:w="1559" w:type="dxa"/>
            <w:shd w:val="clear" w:color="auto" w:fill="auto"/>
            <w:vAlign w:val="center"/>
          </w:tcPr>
          <w:p w14:paraId="7D640A46" w14:textId="77777777" w:rsidR="009D0FFD" w:rsidRPr="009D0FFD" w:rsidRDefault="009D0FFD" w:rsidP="009D0FFD">
            <w:pPr>
              <w:jc w:val="center"/>
              <w:rPr>
                <w:snapToGrid w:val="0"/>
                <w:color w:val="000000" w:themeColor="text1"/>
              </w:rPr>
            </w:pPr>
            <w:r w:rsidRPr="009D0FFD">
              <w:rPr>
                <w:rFonts w:eastAsiaTheme="minorHAnsi"/>
                <w:color w:val="000000" w:themeColor="text1"/>
                <w:lang w:eastAsia="en-US"/>
              </w:rPr>
              <w:t>2 943,49</w:t>
            </w:r>
          </w:p>
        </w:tc>
        <w:tc>
          <w:tcPr>
            <w:tcW w:w="1442" w:type="dxa"/>
            <w:vAlign w:val="center"/>
          </w:tcPr>
          <w:p w14:paraId="01EB10F3" w14:textId="77777777" w:rsidR="009D0FFD" w:rsidRPr="009D0FFD" w:rsidRDefault="009D0FFD" w:rsidP="009D0FFD">
            <w:pPr>
              <w:jc w:val="center"/>
              <w:rPr>
                <w:snapToGrid w:val="0"/>
                <w:color w:val="000000" w:themeColor="text1"/>
              </w:rPr>
            </w:pPr>
            <w:r w:rsidRPr="009D0FFD">
              <w:rPr>
                <w:rFonts w:eastAsiaTheme="minorHAnsi"/>
                <w:color w:val="000000" w:themeColor="text1"/>
                <w:lang w:eastAsia="en-US"/>
              </w:rPr>
              <w:t>-345,90</w:t>
            </w:r>
          </w:p>
        </w:tc>
        <w:tc>
          <w:tcPr>
            <w:tcW w:w="6942" w:type="dxa"/>
            <w:vAlign w:val="center"/>
          </w:tcPr>
          <w:p w14:paraId="31F5F4F3" w14:textId="77777777" w:rsidR="009D0FFD" w:rsidRPr="009D0FFD" w:rsidRDefault="009D0FFD" w:rsidP="009D0FFD">
            <w:pPr>
              <w:rPr>
                <w:snapToGrid w:val="0"/>
                <w:color w:val="000000" w:themeColor="text1"/>
                <w:sz w:val="21"/>
                <w:szCs w:val="21"/>
              </w:rPr>
            </w:pPr>
            <w:r w:rsidRPr="009D0FFD">
              <w:rPr>
                <w:snapToGrid w:val="0"/>
                <w:color w:val="000000" w:themeColor="text1"/>
                <w:sz w:val="21"/>
                <w:szCs w:val="21"/>
              </w:rPr>
              <w:t>Экономически обоснованные расходы определены в соответствии с п.38 Основ ценообразования (Объем эл эн. принят по удельному потреблению энергетических ресурсов на единицу объема полезного отпуска тепловой энергии согласованному в концессионном соглашении.</w:t>
            </w:r>
            <w:r w:rsidRPr="009D0FFD">
              <w:rPr>
                <w:rFonts w:asciiTheme="minorHAnsi" w:eastAsiaTheme="minorHAnsi" w:hAnsiTheme="minorHAnsi" w:cstheme="minorBidi"/>
                <w:color w:val="000000" w:themeColor="text1"/>
                <w:sz w:val="21"/>
                <w:szCs w:val="21"/>
                <w:lang w:eastAsia="en-US"/>
              </w:rPr>
              <w:t xml:space="preserve"> </w:t>
            </w:r>
            <w:r w:rsidRPr="009D0FFD">
              <w:rPr>
                <w:snapToGrid w:val="0"/>
                <w:color w:val="000000" w:themeColor="text1"/>
                <w:sz w:val="21"/>
                <w:szCs w:val="21"/>
              </w:rPr>
              <w:t>Стоимость эл эн принята по факту 2019 года, с учетом индексов роста Минэкономразвития РФ от 26.09.2020 по электроэнергии на 2020 и 2021 гг (1,032 и 1,04).</w:t>
            </w:r>
          </w:p>
        </w:tc>
      </w:tr>
      <w:tr w:rsidR="009D0FFD" w:rsidRPr="009D0FFD" w14:paraId="0FA210F3" w14:textId="77777777" w:rsidTr="00705308">
        <w:trPr>
          <w:trHeight w:val="2691"/>
        </w:trPr>
        <w:tc>
          <w:tcPr>
            <w:tcW w:w="570" w:type="dxa"/>
            <w:shd w:val="clear" w:color="auto" w:fill="auto"/>
            <w:vAlign w:val="center"/>
            <w:hideMark/>
          </w:tcPr>
          <w:p w14:paraId="22DA82EB"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3</w:t>
            </w:r>
          </w:p>
        </w:tc>
        <w:tc>
          <w:tcPr>
            <w:tcW w:w="1765" w:type="dxa"/>
            <w:shd w:val="clear" w:color="auto" w:fill="auto"/>
            <w:vAlign w:val="center"/>
            <w:hideMark/>
          </w:tcPr>
          <w:p w14:paraId="33DD3422" w14:textId="77777777" w:rsidR="009D0FFD" w:rsidRPr="009D0FFD" w:rsidRDefault="009D0FFD" w:rsidP="009D0FFD">
            <w:pPr>
              <w:rPr>
                <w:snapToGrid w:val="0"/>
                <w:color w:val="000000" w:themeColor="text1"/>
                <w:szCs w:val="28"/>
              </w:rPr>
            </w:pPr>
            <w:r w:rsidRPr="009D0FFD">
              <w:rPr>
                <w:snapToGrid w:val="0"/>
                <w:color w:val="000000" w:themeColor="text1"/>
                <w:szCs w:val="28"/>
              </w:rPr>
              <w:t xml:space="preserve">Расходы на холодную воду </w:t>
            </w:r>
          </w:p>
        </w:tc>
        <w:tc>
          <w:tcPr>
            <w:tcW w:w="1417" w:type="dxa"/>
            <w:vAlign w:val="center"/>
          </w:tcPr>
          <w:p w14:paraId="4825D01F" w14:textId="77777777" w:rsidR="009D0FFD" w:rsidRPr="009D0FFD" w:rsidRDefault="009D0FFD" w:rsidP="009D0FFD">
            <w:pPr>
              <w:jc w:val="center"/>
              <w:rPr>
                <w:snapToGrid w:val="0"/>
                <w:color w:val="000000" w:themeColor="text1"/>
              </w:rPr>
            </w:pPr>
            <w:r w:rsidRPr="009D0FFD">
              <w:rPr>
                <w:rFonts w:eastAsiaTheme="minorHAnsi"/>
                <w:color w:val="000000" w:themeColor="text1"/>
                <w:lang w:eastAsia="en-US"/>
              </w:rPr>
              <w:t>102,58</w:t>
            </w:r>
          </w:p>
        </w:tc>
        <w:tc>
          <w:tcPr>
            <w:tcW w:w="1664" w:type="dxa"/>
            <w:vAlign w:val="center"/>
          </w:tcPr>
          <w:p w14:paraId="6DAE11F2" w14:textId="77777777" w:rsidR="009D0FFD" w:rsidRPr="009D0FFD" w:rsidRDefault="009D0FFD" w:rsidP="009D0FFD">
            <w:pPr>
              <w:jc w:val="center"/>
              <w:rPr>
                <w:snapToGrid w:val="0"/>
                <w:color w:val="000000" w:themeColor="text1"/>
              </w:rPr>
            </w:pPr>
            <w:r w:rsidRPr="009D0FFD">
              <w:rPr>
                <w:rFonts w:eastAsiaTheme="minorHAnsi"/>
                <w:color w:val="000000" w:themeColor="text1"/>
                <w:lang w:eastAsia="en-US"/>
              </w:rPr>
              <w:t>148,76</w:t>
            </w:r>
          </w:p>
        </w:tc>
        <w:tc>
          <w:tcPr>
            <w:tcW w:w="1559" w:type="dxa"/>
            <w:shd w:val="clear" w:color="auto" w:fill="auto"/>
            <w:vAlign w:val="center"/>
          </w:tcPr>
          <w:p w14:paraId="49F36534" w14:textId="77777777" w:rsidR="009D0FFD" w:rsidRPr="009D0FFD" w:rsidRDefault="009D0FFD" w:rsidP="009D0FFD">
            <w:pPr>
              <w:jc w:val="center"/>
              <w:rPr>
                <w:snapToGrid w:val="0"/>
                <w:color w:val="000000" w:themeColor="text1"/>
              </w:rPr>
            </w:pPr>
            <w:r w:rsidRPr="009D0FFD">
              <w:rPr>
                <w:rFonts w:eastAsiaTheme="minorHAnsi"/>
                <w:color w:val="000000" w:themeColor="text1"/>
                <w:lang w:eastAsia="en-US"/>
              </w:rPr>
              <w:t>142,08</w:t>
            </w:r>
          </w:p>
        </w:tc>
        <w:tc>
          <w:tcPr>
            <w:tcW w:w="1442" w:type="dxa"/>
            <w:vAlign w:val="center"/>
          </w:tcPr>
          <w:p w14:paraId="197E5223" w14:textId="77777777" w:rsidR="009D0FFD" w:rsidRPr="009D0FFD" w:rsidRDefault="009D0FFD" w:rsidP="009D0FFD">
            <w:pPr>
              <w:jc w:val="center"/>
              <w:rPr>
                <w:snapToGrid w:val="0"/>
                <w:color w:val="000000" w:themeColor="text1"/>
              </w:rPr>
            </w:pPr>
            <w:r w:rsidRPr="009D0FFD">
              <w:rPr>
                <w:rFonts w:eastAsiaTheme="minorHAnsi"/>
                <w:color w:val="000000" w:themeColor="text1"/>
                <w:lang w:eastAsia="en-US"/>
              </w:rPr>
              <w:t>-6,68</w:t>
            </w:r>
          </w:p>
        </w:tc>
        <w:tc>
          <w:tcPr>
            <w:tcW w:w="6942" w:type="dxa"/>
            <w:vAlign w:val="center"/>
          </w:tcPr>
          <w:p w14:paraId="1E21BED1" w14:textId="77777777" w:rsidR="009D0FFD" w:rsidRPr="009D0FFD" w:rsidRDefault="009D0FFD" w:rsidP="009D0FFD">
            <w:pPr>
              <w:rPr>
                <w:snapToGrid w:val="0"/>
                <w:color w:val="000000" w:themeColor="text1"/>
                <w:sz w:val="21"/>
                <w:szCs w:val="21"/>
              </w:rPr>
            </w:pPr>
            <w:r w:rsidRPr="009D0FFD">
              <w:rPr>
                <w:snapToGrid w:val="0"/>
                <w:color w:val="000000" w:themeColor="text1"/>
                <w:sz w:val="21"/>
                <w:szCs w:val="21"/>
              </w:rPr>
              <w:t>Экономически обоснованные расходы определены в соответствии с п.38 Основ ценообразования (Объем холодной воды принят по удельному потреблению энергетических ресурсов на единицу объема полезного отпуска тепловой энергии согласованному в концессионном соглашении.</w:t>
            </w:r>
            <w:r w:rsidRPr="009D0FFD">
              <w:rPr>
                <w:rFonts w:asciiTheme="minorHAnsi" w:eastAsiaTheme="minorHAnsi" w:hAnsiTheme="minorHAnsi" w:cstheme="minorBidi"/>
                <w:color w:val="000000" w:themeColor="text1"/>
                <w:sz w:val="21"/>
                <w:szCs w:val="21"/>
                <w:lang w:eastAsia="en-US"/>
              </w:rPr>
              <w:t xml:space="preserve"> Стоимость холодной воды на 2021 принята согласно п</w:t>
            </w:r>
            <w:r w:rsidRPr="009D0FFD">
              <w:rPr>
                <w:snapToGrid w:val="0"/>
                <w:color w:val="000000" w:themeColor="text1"/>
                <w:sz w:val="21"/>
                <w:szCs w:val="21"/>
              </w:rPr>
              <w:t>остановлению РЭК Кемеровской области от 12.12.2019 № 588 «О внесении изменений в постановление региональной энергетической комиссии Кемеровской области от 22.11.2018 № 385 «Об утверждении производственной программы в сфере холодного водоснабжения и об установлении тарифов на питьевую воду ООО «Панфиловец» (Ленинск-Кузнецкий муниципальный округ)»).</w:t>
            </w:r>
          </w:p>
        </w:tc>
      </w:tr>
      <w:tr w:rsidR="009D0FFD" w:rsidRPr="009D0FFD" w14:paraId="7A889584" w14:textId="77777777" w:rsidTr="00705308">
        <w:trPr>
          <w:trHeight w:val="164"/>
        </w:trPr>
        <w:tc>
          <w:tcPr>
            <w:tcW w:w="570" w:type="dxa"/>
            <w:shd w:val="clear" w:color="auto" w:fill="auto"/>
            <w:vAlign w:val="center"/>
            <w:hideMark/>
          </w:tcPr>
          <w:p w14:paraId="5770F685"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lastRenderedPageBreak/>
              <w:t>4</w:t>
            </w:r>
          </w:p>
        </w:tc>
        <w:tc>
          <w:tcPr>
            <w:tcW w:w="1765" w:type="dxa"/>
            <w:shd w:val="clear" w:color="auto" w:fill="auto"/>
            <w:vAlign w:val="center"/>
            <w:hideMark/>
          </w:tcPr>
          <w:p w14:paraId="23AE27A8" w14:textId="77777777" w:rsidR="009D0FFD" w:rsidRPr="009D0FFD" w:rsidRDefault="009D0FFD" w:rsidP="009D0FFD">
            <w:pPr>
              <w:rPr>
                <w:snapToGrid w:val="0"/>
                <w:color w:val="000000" w:themeColor="text1"/>
                <w:szCs w:val="28"/>
              </w:rPr>
            </w:pPr>
            <w:r w:rsidRPr="009D0FFD">
              <w:rPr>
                <w:snapToGrid w:val="0"/>
                <w:color w:val="000000" w:themeColor="text1"/>
                <w:szCs w:val="28"/>
              </w:rPr>
              <w:t>ИТОГО</w:t>
            </w:r>
          </w:p>
        </w:tc>
        <w:tc>
          <w:tcPr>
            <w:tcW w:w="1417" w:type="dxa"/>
            <w:vAlign w:val="center"/>
          </w:tcPr>
          <w:p w14:paraId="6B341B9D" w14:textId="77777777" w:rsidR="009D0FFD" w:rsidRPr="009D0FFD" w:rsidRDefault="009D0FFD" w:rsidP="009D0FFD">
            <w:pPr>
              <w:jc w:val="center"/>
              <w:rPr>
                <w:snapToGrid w:val="0"/>
                <w:color w:val="000000" w:themeColor="text1"/>
              </w:rPr>
            </w:pPr>
            <w:r w:rsidRPr="009D0FFD">
              <w:rPr>
                <w:rFonts w:eastAsiaTheme="minorHAnsi"/>
                <w:color w:val="000000" w:themeColor="text1"/>
                <w:lang w:eastAsia="en-US"/>
              </w:rPr>
              <w:t>4 905,25</w:t>
            </w:r>
          </w:p>
        </w:tc>
        <w:tc>
          <w:tcPr>
            <w:tcW w:w="1664" w:type="dxa"/>
            <w:vAlign w:val="center"/>
          </w:tcPr>
          <w:p w14:paraId="49145018" w14:textId="77777777" w:rsidR="009D0FFD" w:rsidRPr="009D0FFD" w:rsidRDefault="009D0FFD" w:rsidP="009D0FFD">
            <w:pPr>
              <w:jc w:val="center"/>
              <w:rPr>
                <w:snapToGrid w:val="0"/>
                <w:color w:val="000000" w:themeColor="text1"/>
              </w:rPr>
            </w:pPr>
            <w:r w:rsidRPr="009D0FFD">
              <w:rPr>
                <w:rFonts w:eastAsiaTheme="minorHAnsi"/>
                <w:color w:val="000000" w:themeColor="text1"/>
                <w:lang w:eastAsia="en-US"/>
              </w:rPr>
              <w:t>6 718,05</w:t>
            </w:r>
          </w:p>
        </w:tc>
        <w:tc>
          <w:tcPr>
            <w:tcW w:w="1559" w:type="dxa"/>
            <w:shd w:val="clear" w:color="auto" w:fill="auto"/>
            <w:vAlign w:val="center"/>
          </w:tcPr>
          <w:p w14:paraId="2B517E83" w14:textId="77777777" w:rsidR="009D0FFD" w:rsidRPr="009D0FFD" w:rsidRDefault="009D0FFD" w:rsidP="009D0FFD">
            <w:pPr>
              <w:jc w:val="center"/>
              <w:rPr>
                <w:snapToGrid w:val="0"/>
                <w:color w:val="000000" w:themeColor="text1"/>
              </w:rPr>
            </w:pPr>
            <w:r w:rsidRPr="009D0FFD">
              <w:rPr>
                <w:rFonts w:eastAsiaTheme="minorHAnsi"/>
                <w:color w:val="000000" w:themeColor="text1"/>
                <w:lang w:eastAsia="en-US"/>
              </w:rPr>
              <w:t>5 905,44</w:t>
            </w:r>
          </w:p>
        </w:tc>
        <w:tc>
          <w:tcPr>
            <w:tcW w:w="1442" w:type="dxa"/>
            <w:vAlign w:val="center"/>
          </w:tcPr>
          <w:p w14:paraId="706F409A" w14:textId="77777777" w:rsidR="009D0FFD" w:rsidRPr="009D0FFD" w:rsidRDefault="009D0FFD" w:rsidP="009D0FFD">
            <w:pPr>
              <w:jc w:val="center"/>
              <w:rPr>
                <w:snapToGrid w:val="0"/>
                <w:color w:val="000000" w:themeColor="text1"/>
              </w:rPr>
            </w:pPr>
            <w:r w:rsidRPr="009D0FFD">
              <w:rPr>
                <w:rFonts w:eastAsiaTheme="minorHAnsi"/>
                <w:color w:val="000000" w:themeColor="text1"/>
                <w:lang w:eastAsia="en-US"/>
              </w:rPr>
              <w:t>-812,60</w:t>
            </w:r>
          </w:p>
        </w:tc>
        <w:tc>
          <w:tcPr>
            <w:tcW w:w="6942" w:type="dxa"/>
            <w:vAlign w:val="center"/>
          </w:tcPr>
          <w:p w14:paraId="770E4C0D" w14:textId="77777777" w:rsidR="009D0FFD" w:rsidRPr="009D0FFD" w:rsidRDefault="009D0FFD" w:rsidP="009D0FFD">
            <w:pPr>
              <w:rPr>
                <w:snapToGrid w:val="0"/>
                <w:color w:val="000000" w:themeColor="text1"/>
                <w:sz w:val="21"/>
                <w:szCs w:val="21"/>
              </w:rPr>
            </w:pPr>
            <w:r w:rsidRPr="009D0FFD">
              <w:rPr>
                <w:snapToGrid w:val="0"/>
                <w:color w:val="000000" w:themeColor="text1"/>
                <w:sz w:val="21"/>
                <w:szCs w:val="21"/>
              </w:rPr>
              <w:t>Расходы в размере 812,60 тыс. руб. не включаются в расчёт необходимой валовой выручки на 2021 год, в связи с отсутствием экономической обоснованности.</w:t>
            </w:r>
          </w:p>
        </w:tc>
      </w:tr>
    </w:tbl>
    <w:p w14:paraId="64DCE076" w14:textId="77777777" w:rsidR="009D0FFD" w:rsidRPr="009D0FFD" w:rsidRDefault="009D0FFD" w:rsidP="009D0FFD">
      <w:pPr>
        <w:spacing w:after="160" w:line="259" w:lineRule="auto"/>
        <w:rPr>
          <w:rFonts w:eastAsiaTheme="minorHAnsi"/>
          <w:color w:val="000000" w:themeColor="text1"/>
          <w:sz w:val="28"/>
          <w:szCs w:val="28"/>
          <w:lang w:eastAsia="en-US"/>
        </w:rPr>
      </w:pPr>
      <w:r w:rsidRPr="009D0FFD">
        <w:rPr>
          <w:rFonts w:eastAsiaTheme="minorHAnsi"/>
          <w:color w:val="000000" w:themeColor="text1"/>
          <w:sz w:val="28"/>
          <w:szCs w:val="28"/>
          <w:lang w:eastAsia="en-US"/>
        </w:rPr>
        <w:br w:type="page"/>
      </w:r>
    </w:p>
    <w:p w14:paraId="604F1BC0" w14:textId="77777777" w:rsidR="009D0FFD" w:rsidRPr="009D0FFD" w:rsidRDefault="009D0FFD" w:rsidP="009D0FFD">
      <w:pPr>
        <w:keepNext/>
        <w:ind w:right="141"/>
        <w:jc w:val="center"/>
        <w:outlineLvl w:val="2"/>
        <w:rPr>
          <w:rFonts w:cs="Arial"/>
          <w:b/>
          <w:bCs/>
          <w:snapToGrid w:val="0"/>
          <w:color w:val="000000" w:themeColor="text1"/>
          <w:sz w:val="28"/>
          <w:szCs w:val="26"/>
          <w:lang w:eastAsia="en-US"/>
        </w:rPr>
      </w:pPr>
      <w:bookmarkStart w:id="129" w:name="_Toc21692678"/>
      <w:r w:rsidRPr="009D0FFD">
        <w:rPr>
          <w:rFonts w:cs="Arial"/>
          <w:b/>
          <w:bCs/>
          <w:snapToGrid w:val="0"/>
          <w:color w:val="000000" w:themeColor="text1"/>
          <w:sz w:val="28"/>
          <w:szCs w:val="26"/>
          <w:lang w:eastAsia="en-US"/>
        </w:rPr>
        <w:lastRenderedPageBreak/>
        <w:t>Расчёт необходимой валовой выручки на производство тепловой энергии методом индексации установленных тарифов на 2021 год</w:t>
      </w:r>
      <w:bookmarkEnd w:id="129"/>
    </w:p>
    <w:p w14:paraId="55E879C1" w14:textId="77777777" w:rsidR="009D0FFD" w:rsidRPr="009D0FFD" w:rsidRDefault="009D0FFD" w:rsidP="009D0FFD">
      <w:pPr>
        <w:spacing w:line="360" w:lineRule="auto"/>
        <w:jc w:val="center"/>
        <w:rPr>
          <w:snapToGrid w:val="0"/>
          <w:color w:val="000000" w:themeColor="text1"/>
          <w:sz w:val="28"/>
        </w:rPr>
      </w:pPr>
      <w:r w:rsidRPr="009D0FFD">
        <w:rPr>
          <w:snapToGrid w:val="0"/>
          <w:color w:val="000000" w:themeColor="text1"/>
          <w:sz w:val="28"/>
        </w:rPr>
        <w:t>(Приложение 5.9 к Методическим указаниям)</w:t>
      </w:r>
    </w:p>
    <w:p w14:paraId="5293B542" w14:textId="77777777" w:rsidR="009D0FFD" w:rsidRPr="009D0FFD" w:rsidRDefault="009D0FFD" w:rsidP="009D0FFD">
      <w:pPr>
        <w:jc w:val="right"/>
        <w:rPr>
          <w:snapToGrid w:val="0"/>
          <w:color w:val="000000" w:themeColor="text1"/>
          <w:sz w:val="28"/>
          <w:szCs w:val="28"/>
        </w:rPr>
      </w:pPr>
      <w:r w:rsidRPr="009D0FFD">
        <w:rPr>
          <w:snapToGrid w:val="0"/>
          <w:color w:val="000000" w:themeColor="text1"/>
          <w:sz w:val="28"/>
          <w:szCs w:val="28"/>
        </w:rPr>
        <w:t>тыс. руб.</w:t>
      </w:r>
    </w:p>
    <w:tbl>
      <w:tblPr>
        <w:tblW w:w="153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4894"/>
        <w:gridCol w:w="1276"/>
        <w:gridCol w:w="1276"/>
        <w:gridCol w:w="1417"/>
        <w:gridCol w:w="5802"/>
      </w:tblGrid>
      <w:tr w:rsidR="009D0FFD" w:rsidRPr="009D0FFD" w14:paraId="7C187943" w14:textId="77777777" w:rsidTr="00705308">
        <w:trPr>
          <w:trHeight w:val="867"/>
          <w:tblHeader/>
        </w:trPr>
        <w:tc>
          <w:tcPr>
            <w:tcW w:w="663" w:type="dxa"/>
            <w:shd w:val="clear" w:color="auto" w:fill="auto"/>
            <w:vAlign w:val="center"/>
            <w:hideMark/>
          </w:tcPr>
          <w:p w14:paraId="079D7E25"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 п/п</w:t>
            </w:r>
          </w:p>
        </w:tc>
        <w:tc>
          <w:tcPr>
            <w:tcW w:w="4894" w:type="dxa"/>
            <w:shd w:val="clear" w:color="auto" w:fill="auto"/>
            <w:vAlign w:val="center"/>
            <w:hideMark/>
          </w:tcPr>
          <w:p w14:paraId="3FFD0AC3" w14:textId="77777777" w:rsidR="009D0FFD" w:rsidRPr="009D0FFD" w:rsidRDefault="009D0FFD" w:rsidP="009D0FFD">
            <w:pPr>
              <w:jc w:val="center"/>
              <w:rPr>
                <w:snapToGrid w:val="0"/>
                <w:color w:val="000000" w:themeColor="text1"/>
                <w:sz w:val="20"/>
                <w:szCs w:val="20"/>
              </w:rPr>
            </w:pPr>
            <w:r w:rsidRPr="009D0FFD">
              <w:rPr>
                <w:snapToGrid w:val="0"/>
                <w:color w:val="000000" w:themeColor="text1"/>
                <w:sz w:val="20"/>
                <w:szCs w:val="20"/>
              </w:rPr>
              <w:t>Наименование расхода</w:t>
            </w:r>
          </w:p>
        </w:tc>
        <w:tc>
          <w:tcPr>
            <w:tcW w:w="1276" w:type="dxa"/>
            <w:vAlign w:val="center"/>
          </w:tcPr>
          <w:p w14:paraId="6992B2F4" w14:textId="77777777" w:rsidR="009D0FFD" w:rsidRPr="009D0FFD" w:rsidRDefault="009D0FFD" w:rsidP="009D0FFD">
            <w:pPr>
              <w:ind w:left="-57" w:right="-57"/>
              <w:jc w:val="center"/>
              <w:rPr>
                <w:snapToGrid w:val="0"/>
                <w:color w:val="000000" w:themeColor="text1"/>
                <w:sz w:val="20"/>
                <w:szCs w:val="20"/>
              </w:rPr>
            </w:pPr>
            <w:r w:rsidRPr="009D0FFD">
              <w:rPr>
                <w:snapToGrid w:val="0"/>
                <w:color w:val="000000" w:themeColor="text1"/>
                <w:sz w:val="20"/>
                <w:szCs w:val="20"/>
              </w:rPr>
              <w:t>Предложение предприятия на 2021 год</w:t>
            </w:r>
          </w:p>
        </w:tc>
        <w:tc>
          <w:tcPr>
            <w:tcW w:w="1276" w:type="dxa"/>
            <w:vAlign w:val="center"/>
          </w:tcPr>
          <w:p w14:paraId="3BE82BDC" w14:textId="77777777" w:rsidR="009D0FFD" w:rsidRPr="009D0FFD" w:rsidRDefault="009D0FFD" w:rsidP="009D0FFD">
            <w:pPr>
              <w:ind w:left="-57" w:right="-57"/>
              <w:jc w:val="center"/>
              <w:rPr>
                <w:snapToGrid w:val="0"/>
                <w:color w:val="000000" w:themeColor="text1"/>
                <w:sz w:val="20"/>
                <w:szCs w:val="20"/>
              </w:rPr>
            </w:pPr>
            <w:r w:rsidRPr="009D0FFD">
              <w:rPr>
                <w:snapToGrid w:val="0"/>
                <w:color w:val="000000" w:themeColor="text1"/>
                <w:sz w:val="20"/>
                <w:szCs w:val="20"/>
              </w:rPr>
              <w:t>Предложение экспертов на 2021 год</w:t>
            </w:r>
          </w:p>
        </w:tc>
        <w:tc>
          <w:tcPr>
            <w:tcW w:w="1417" w:type="dxa"/>
            <w:vAlign w:val="center"/>
          </w:tcPr>
          <w:p w14:paraId="54E75C01" w14:textId="77777777" w:rsidR="009D0FFD" w:rsidRPr="009D0FFD" w:rsidRDefault="009D0FFD" w:rsidP="009D0FFD">
            <w:pPr>
              <w:ind w:left="-57" w:right="-57"/>
              <w:jc w:val="center"/>
              <w:rPr>
                <w:snapToGrid w:val="0"/>
                <w:color w:val="000000" w:themeColor="text1"/>
                <w:sz w:val="20"/>
                <w:szCs w:val="20"/>
              </w:rPr>
            </w:pPr>
            <w:r w:rsidRPr="009D0FFD">
              <w:rPr>
                <w:snapToGrid w:val="0"/>
                <w:color w:val="000000" w:themeColor="text1"/>
                <w:sz w:val="20"/>
                <w:szCs w:val="20"/>
              </w:rPr>
              <w:t>Расходы, не включаемые в НВВ</w:t>
            </w:r>
          </w:p>
        </w:tc>
        <w:tc>
          <w:tcPr>
            <w:tcW w:w="5802" w:type="dxa"/>
            <w:vAlign w:val="center"/>
          </w:tcPr>
          <w:p w14:paraId="4AC17E56" w14:textId="77777777" w:rsidR="009D0FFD" w:rsidRPr="009D0FFD" w:rsidRDefault="009D0FFD" w:rsidP="009D0FFD">
            <w:pPr>
              <w:ind w:left="-57" w:right="-57"/>
              <w:jc w:val="center"/>
              <w:rPr>
                <w:snapToGrid w:val="0"/>
                <w:color w:val="000000" w:themeColor="text1"/>
                <w:sz w:val="20"/>
                <w:szCs w:val="20"/>
              </w:rPr>
            </w:pPr>
            <w:r w:rsidRPr="009D0FFD">
              <w:rPr>
                <w:snapToGrid w:val="0"/>
                <w:color w:val="000000" w:themeColor="text1"/>
                <w:sz w:val="20"/>
                <w:szCs w:val="20"/>
              </w:rPr>
              <w:t>Основание, по которому расходы скорректированы, или не включаются в НВВ</w:t>
            </w:r>
          </w:p>
        </w:tc>
      </w:tr>
      <w:tr w:rsidR="009D0FFD" w:rsidRPr="009D0FFD" w14:paraId="5F472F1B" w14:textId="77777777" w:rsidTr="00705308">
        <w:trPr>
          <w:trHeight w:val="295"/>
        </w:trPr>
        <w:tc>
          <w:tcPr>
            <w:tcW w:w="663" w:type="dxa"/>
            <w:shd w:val="clear" w:color="auto" w:fill="auto"/>
            <w:vAlign w:val="center"/>
          </w:tcPr>
          <w:p w14:paraId="51F0FF3E" w14:textId="77777777" w:rsidR="009D0FFD" w:rsidRPr="009D0FFD" w:rsidRDefault="009D0FFD" w:rsidP="009D0FFD">
            <w:pPr>
              <w:jc w:val="center"/>
              <w:rPr>
                <w:snapToGrid w:val="0"/>
                <w:color w:val="000000" w:themeColor="text1"/>
              </w:rPr>
            </w:pPr>
            <w:r w:rsidRPr="009D0FFD">
              <w:rPr>
                <w:snapToGrid w:val="0"/>
                <w:color w:val="000000" w:themeColor="text1"/>
              </w:rPr>
              <w:t>1</w:t>
            </w:r>
          </w:p>
        </w:tc>
        <w:tc>
          <w:tcPr>
            <w:tcW w:w="4894" w:type="dxa"/>
            <w:shd w:val="clear" w:color="auto" w:fill="auto"/>
            <w:vAlign w:val="center"/>
          </w:tcPr>
          <w:p w14:paraId="257CC9C3" w14:textId="77777777" w:rsidR="009D0FFD" w:rsidRPr="009D0FFD" w:rsidRDefault="009D0FFD" w:rsidP="009D0FFD">
            <w:pPr>
              <w:jc w:val="center"/>
              <w:rPr>
                <w:snapToGrid w:val="0"/>
                <w:color w:val="000000" w:themeColor="text1"/>
              </w:rPr>
            </w:pPr>
            <w:r w:rsidRPr="009D0FFD">
              <w:rPr>
                <w:snapToGrid w:val="0"/>
                <w:color w:val="000000" w:themeColor="text1"/>
              </w:rPr>
              <w:t>2</w:t>
            </w:r>
          </w:p>
        </w:tc>
        <w:tc>
          <w:tcPr>
            <w:tcW w:w="1276" w:type="dxa"/>
            <w:vAlign w:val="center"/>
          </w:tcPr>
          <w:p w14:paraId="3F550852" w14:textId="77777777" w:rsidR="009D0FFD" w:rsidRPr="009D0FFD" w:rsidRDefault="009D0FFD" w:rsidP="009D0FFD">
            <w:pPr>
              <w:jc w:val="center"/>
              <w:rPr>
                <w:snapToGrid w:val="0"/>
                <w:color w:val="000000" w:themeColor="text1"/>
              </w:rPr>
            </w:pPr>
            <w:r w:rsidRPr="009D0FFD">
              <w:rPr>
                <w:snapToGrid w:val="0"/>
                <w:color w:val="000000" w:themeColor="text1"/>
              </w:rPr>
              <w:t>3</w:t>
            </w:r>
          </w:p>
        </w:tc>
        <w:tc>
          <w:tcPr>
            <w:tcW w:w="1276" w:type="dxa"/>
            <w:shd w:val="clear" w:color="auto" w:fill="auto"/>
            <w:vAlign w:val="center"/>
          </w:tcPr>
          <w:p w14:paraId="3C2CFA65" w14:textId="77777777" w:rsidR="009D0FFD" w:rsidRPr="009D0FFD" w:rsidRDefault="009D0FFD" w:rsidP="009D0FFD">
            <w:pPr>
              <w:jc w:val="center"/>
              <w:rPr>
                <w:snapToGrid w:val="0"/>
                <w:color w:val="000000" w:themeColor="text1"/>
              </w:rPr>
            </w:pPr>
            <w:r w:rsidRPr="009D0FFD">
              <w:rPr>
                <w:snapToGrid w:val="0"/>
                <w:color w:val="000000" w:themeColor="text1"/>
              </w:rPr>
              <w:t>4</w:t>
            </w:r>
          </w:p>
        </w:tc>
        <w:tc>
          <w:tcPr>
            <w:tcW w:w="1417" w:type="dxa"/>
            <w:vAlign w:val="center"/>
          </w:tcPr>
          <w:p w14:paraId="248ECEE8" w14:textId="77777777" w:rsidR="009D0FFD" w:rsidRPr="009D0FFD" w:rsidRDefault="009D0FFD" w:rsidP="009D0FFD">
            <w:pPr>
              <w:jc w:val="center"/>
              <w:rPr>
                <w:snapToGrid w:val="0"/>
                <w:color w:val="000000" w:themeColor="text1"/>
              </w:rPr>
            </w:pPr>
            <w:r w:rsidRPr="009D0FFD">
              <w:rPr>
                <w:snapToGrid w:val="0"/>
                <w:color w:val="000000" w:themeColor="text1"/>
              </w:rPr>
              <w:t>5 = 4 - 3</w:t>
            </w:r>
          </w:p>
        </w:tc>
        <w:tc>
          <w:tcPr>
            <w:tcW w:w="5802" w:type="dxa"/>
            <w:vAlign w:val="center"/>
          </w:tcPr>
          <w:p w14:paraId="15A4686F" w14:textId="77777777" w:rsidR="009D0FFD" w:rsidRPr="009D0FFD" w:rsidRDefault="009D0FFD" w:rsidP="009D0FFD">
            <w:pPr>
              <w:jc w:val="center"/>
              <w:rPr>
                <w:snapToGrid w:val="0"/>
                <w:color w:val="000000" w:themeColor="text1"/>
              </w:rPr>
            </w:pPr>
            <w:r w:rsidRPr="009D0FFD">
              <w:rPr>
                <w:snapToGrid w:val="0"/>
                <w:color w:val="000000" w:themeColor="text1"/>
              </w:rPr>
              <w:t>6</w:t>
            </w:r>
          </w:p>
        </w:tc>
      </w:tr>
      <w:tr w:rsidR="009D0FFD" w:rsidRPr="009D0FFD" w14:paraId="139CEB76" w14:textId="77777777" w:rsidTr="00705308">
        <w:trPr>
          <w:trHeight w:val="543"/>
        </w:trPr>
        <w:tc>
          <w:tcPr>
            <w:tcW w:w="663" w:type="dxa"/>
            <w:shd w:val="clear" w:color="auto" w:fill="auto"/>
            <w:vAlign w:val="center"/>
            <w:hideMark/>
          </w:tcPr>
          <w:p w14:paraId="48E71545"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1</w:t>
            </w:r>
          </w:p>
        </w:tc>
        <w:tc>
          <w:tcPr>
            <w:tcW w:w="4894" w:type="dxa"/>
            <w:shd w:val="clear" w:color="auto" w:fill="auto"/>
            <w:vAlign w:val="center"/>
            <w:hideMark/>
          </w:tcPr>
          <w:p w14:paraId="6427D892" w14:textId="77777777" w:rsidR="009D0FFD" w:rsidRPr="009D0FFD" w:rsidRDefault="009D0FFD" w:rsidP="009D0FFD">
            <w:pPr>
              <w:rPr>
                <w:snapToGrid w:val="0"/>
                <w:color w:val="000000" w:themeColor="text1"/>
                <w:szCs w:val="28"/>
              </w:rPr>
            </w:pPr>
            <w:r w:rsidRPr="009D0FFD">
              <w:rPr>
                <w:snapToGrid w:val="0"/>
                <w:color w:val="000000" w:themeColor="text1"/>
                <w:szCs w:val="28"/>
              </w:rPr>
              <w:t>Операционные (подконтрольные) расходы</w:t>
            </w:r>
          </w:p>
        </w:tc>
        <w:tc>
          <w:tcPr>
            <w:tcW w:w="1276" w:type="dxa"/>
            <w:vAlign w:val="center"/>
          </w:tcPr>
          <w:p w14:paraId="67AC5771" w14:textId="77777777" w:rsidR="009D0FFD" w:rsidRPr="009D0FFD" w:rsidRDefault="009D0FFD" w:rsidP="009D0FFD">
            <w:pPr>
              <w:jc w:val="center"/>
              <w:rPr>
                <w:snapToGrid w:val="0"/>
                <w:color w:val="000000" w:themeColor="text1"/>
              </w:rPr>
            </w:pPr>
            <w:r w:rsidRPr="009D0FFD">
              <w:rPr>
                <w:rFonts w:asciiTheme="minorHAnsi" w:eastAsiaTheme="minorHAnsi" w:hAnsiTheme="minorHAnsi" w:cstheme="minorBidi"/>
                <w:color w:val="000000" w:themeColor="text1"/>
                <w:lang w:eastAsia="en-US"/>
              </w:rPr>
              <w:t>8 125,57</w:t>
            </w:r>
          </w:p>
        </w:tc>
        <w:tc>
          <w:tcPr>
            <w:tcW w:w="1276" w:type="dxa"/>
            <w:shd w:val="clear" w:color="auto" w:fill="auto"/>
            <w:vAlign w:val="center"/>
          </w:tcPr>
          <w:p w14:paraId="59A3744C" w14:textId="77777777" w:rsidR="009D0FFD" w:rsidRPr="009D0FFD" w:rsidRDefault="009D0FFD" w:rsidP="009D0FFD">
            <w:pPr>
              <w:jc w:val="center"/>
              <w:rPr>
                <w:snapToGrid w:val="0"/>
                <w:color w:val="000000" w:themeColor="text1"/>
              </w:rPr>
            </w:pPr>
            <w:r w:rsidRPr="009D0FFD">
              <w:rPr>
                <w:rFonts w:asciiTheme="minorHAnsi" w:eastAsiaTheme="minorHAnsi" w:hAnsiTheme="minorHAnsi" w:cstheme="minorBidi"/>
                <w:color w:val="000000" w:themeColor="text1"/>
                <w:lang w:eastAsia="en-US"/>
              </w:rPr>
              <w:t>7 110,91</w:t>
            </w:r>
          </w:p>
        </w:tc>
        <w:tc>
          <w:tcPr>
            <w:tcW w:w="1417" w:type="dxa"/>
            <w:vAlign w:val="center"/>
          </w:tcPr>
          <w:p w14:paraId="6EB1772D" w14:textId="77777777" w:rsidR="009D0FFD" w:rsidRPr="009D0FFD" w:rsidRDefault="009D0FFD" w:rsidP="009D0FFD">
            <w:pPr>
              <w:jc w:val="center"/>
              <w:rPr>
                <w:snapToGrid w:val="0"/>
                <w:color w:val="000000" w:themeColor="text1"/>
              </w:rPr>
            </w:pPr>
            <w:r w:rsidRPr="009D0FFD">
              <w:rPr>
                <w:rFonts w:asciiTheme="minorHAnsi" w:eastAsiaTheme="minorHAnsi" w:hAnsiTheme="minorHAnsi" w:cstheme="minorBidi"/>
                <w:color w:val="000000" w:themeColor="text1"/>
                <w:lang w:eastAsia="en-US"/>
              </w:rPr>
              <w:t>-1 014,66</w:t>
            </w:r>
          </w:p>
        </w:tc>
        <w:tc>
          <w:tcPr>
            <w:tcW w:w="5802" w:type="dxa"/>
            <w:vAlign w:val="center"/>
          </w:tcPr>
          <w:p w14:paraId="2935E4F2" w14:textId="77777777" w:rsidR="009D0FFD" w:rsidRPr="009D0FFD" w:rsidRDefault="009D0FFD" w:rsidP="009D0FFD">
            <w:pPr>
              <w:rPr>
                <w:snapToGrid w:val="0"/>
                <w:color w:val="000000" w:themeColor="text1"/>
              </w:rPr>
            </w:pPr>
            <w:r w:rsidRPr="009D0FFD">
              <w:rPr>
                <w:snapToGrid w:val="0"/>
                <w:color w:val="000000" w:themeColor="text1"/>
              </w:rPr>
              <w:t>Приложение 5.2., стр. 6</w:t>
            </w:r>
          </w:p>
        </w:tc>
      </w:tr>
      <w:tr w:rsidR="009D0FFD" w:rsidRPr="009D0FFD" w14:paraId="0CC5D3B3" w14:textId="77777777" w:rsidTr="00705308">
        <w:trPr>
          <w:trHeight w:val="532"/>
        </w:trPr>
        <w:tc>
          <w:tcPr>
            <w:tcW w:w="663" w:type="dxa"/>
            <w:shd w:val="clear" w:color="auto" w:fill="auto"/>
            <w:vAlign w:val="center"/>
            <w:hideMark/>
          </w:tcPr>
          <w:p w14:paraId="0601D5A7"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2</w:t>
            </w:r>
          </w:p>
        </w:tc>
        <w:tc>
          <w:tcPr>
            <w:tcW w:w="4894" w:type="dxa"/>
            <w:shd w:val="clear" w:color="auto" w:fill="auto"/>
            <w:vAlign w:val="center"/>
            <w:hideMark/>
          </w:tcPr>
          <w:p w14:paraId="0F6E1B99" w14:textId="77777777" w:rsidR="009D0FFD" w:rsidRPr="009D0FFD" w:rsidRDefault="009D0FFD" w:rsidP="009D0FFD">
            <w:pPr>
              <w:rPr>
                <w:snapToGrid w:val="0"/>
                <w:color w:val="000000" w:themeColor="text1"/>
                <w:szCs w:val="28"/>
              </w:rPr>
            </w:pPr>
            <w:r w:rsidRPr="009D0FFD">
              <w:rPr>
                <w:snapToGrid w:val="0"/>
                <w:color w:val="000000" w:themeColor="text1"/>
                <w:szCs w:val="28"/>
              </w:rPr>
              <w:t>Неподконтрольные расходы</w:t>
            </w:r>
          </w:p>
        </w:tc>
        <w:tc>
          <w:tcPr>
            <w:tcW w:w="1276" w:type="dxa"/>
            <w:vAlign w:val="center"/>
          </w:tcPr>
          <w:p w14:paraId="0E256B57" w14:textId="77777777" w:rsidR="009D0FFD" w:rsidRPr="009D0FFD" w:rsidRDefault="009D0FFD" w:rsidP="009D0FFD">
            <w:pPr>
              <w:jc w:val="center"/>
              <w:rPr>
                <w:snapToGrid w:val="0"/>
                <w:color w:val="000000" w:themeColor="text1"/>
              </w:rPr>
            </w:pPr>
            <w:r w:rsidRPr="009D0FFD">
              <w:rPr>
                <w:rFonts w:asciiTheme="minorHAnsi" w:eastAsiaTheme="minorHAnsi" w:hAnsiTheme="minorHAnsi" w:cstheme="minorBidi"/>
                <w:color w:val="000000" w:themeColor="text1"/>
                <w:lang w:eastAsia="en-US"/>
              </w:rPr>
              <w:t>3 661,93</w:t>
            </w:r>
          </w:p>
        </w:tc>
        <w:tc>
          <w:tcPr>
            <w:tcW w:w="1276" w:type="dxa"/>
            <w:shd w:val="clear" w:color="auto" w:fill="auto"/>
            <w:vAlign w:val="center"/>
          </w:tcPr>
          <w:p w14:paraId="4C93A945" w14:textId="77777777" w:rsidR="009D0FFD" w:rsidRPr="009D0FFD" w:rsidRDefault="009D0FFD" w:rsidP="009D0FFD">
            <w:pPr>
              <w:jc w:val="center"/>
              <w:rPr>
                <w:snapToGrid w:val="0"/>
                <w:color w:val="000000" w:themeColor="text1"/>
              </w:rPr>
            </w:pPr>
            <w:r w:rsidRPr="009D0FFD">
              <w:rPr>
                <w:rFonts w:asciiTheme="minorHAnsi" w:eastAsiaTheme="minorHAnsi" w:hAnsiTheme="minorHAnsi" w:cstheme="minorBidi"/>
                <w:color w:val="000000" w:themeColor="text1"/>
                <w:lang w:eastAsia="en-US"/>
              </w:rPr>
              <w:t>2 413,01</w:t>
            </w:r>
          </w:p>
        </w:tc>
        <w:tc>
          <w:tcPr>
            <w:tcW w:w="1417" w:type="dxa"/>
            <w:vAlign w:val="center"/>
          </w:tcPr>
          <w:p w14:paraId="57D18C8A" w14:textId="77777777" w:rsidR="009D0FFD" w:rsidRPr="009D0FFD" w:rsidRDefault="009D0FFD" w:rsidP="009D0FFD">
            <w:pPr>
              <w:jc w:val="center"/>
              <w:rPr>
                <w:snapToGrid w:val="0"/>
                <w:color w:val="000000" w:themeColor="text1"/>
              </w:rPr>
            </w:pPr>
            <w:r w:rsidRPr="009D0FFD">
              <w:rPr>
                <w:rFonts w:asciiTheme="minorHAnsi" w:eastAsiaTheme="minorHAnsi" w:hAnsiTheme="minorHAnsi" w:cstheme="minorBidi"/>
                <w:color w:val="000000" w:themeColor="text1"/>
                <w:lang w:eastAsia="en-US"/>
              </w:rPr>
              <w:t>-1 248,92</w:t>
            </w:r>
          </w:p>
        </w:tc>
        <w:tc>
          <w:tcPr>
            <w:tcW w:w="5802" w:type="dxa"/>
            <w:vAlign w:val="center"/>
          </w:tcPr>
          <w:p w14:paraId="1D09671F" w14:textId="77777777" w:rsidR="009D0FFD" w:rsidRPr="009D0FFD" w:rsidRDefault="009D0FFD" w:rsidP="009D0FFD">
            <w:pPr>
              <w:rPr>
                <w:snapToGrid w:val="0"/>
                <w:color w:val="000000" w:themeColor="text1"/>
              </w:rPr>
            </w:pPr>
            <w:r w:rsidRPr="009D0FFD">
              <w:rPr>
                <w:snapToGrid w:val="0"/>
                <w:color w:val="000000" w:themeColor="text1"/>
              </w:rPr>
              <w:t>Приложение 5.3., стр. 7</w:t>
            </w:r>
          </w:p>
        </w:tc>
      </w:tr>
      <w:tr w:rsidR="009D0FFD" w:rsidRPr="009D0FFD" w14:paraId="051B6F89" w14:textId="77777777" w:rsidTr="00705308">
        <w:trPr>
          <w:trHeight w:val="1090"/>
        </w:trPr>
        <w:tc>
          <w:tcPr>
            <w:tcW w:w="663" w:type="dxa"/>
            <w:shd w:val="clear" w:color="auto" w:fill="auto"/>
            <w:vAlign w:val="center"/>
            <w:hideMark/>
          </w:tcPr>
          <w:p w14:paraId="1C573FCA"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3</w:t>
            </w:r>
          </w:p>
        </w:tc>
        <w:tc>
          <w:tcPr>
            <w:tcW w:w="4894" w:type="dxa"/>
            <w:shd w:val="clear" w:color="auto" w:fill="auto"/>
            <w:vAlign w:val="center"/>
            <w:hideMark/>
          </w:tcPr>
          <w:p w14:paraId="5A36DFFA" w14:textId="77777777" w:rsidR="009D0FFD" w:rsidRPr="009D0FFD" w:rsidRDefault="009D0FFD" w:rsidP="009D0FFD">
            <w:pPr>
              <w:rPr>
                <w:snapToGrid w:val="0"/>
                <w:color w:val="000000" w:themeColor="text1"/>
                <w:szCs w:val="28"/>
              </w:rPr>
            </w:pPr>
            <w:r w:rsidRPr="009D0FFD">
              <w:rPr>
                <w:snapToGrid w:val="0"/>
                <w:color w:val="000000" w:themeColor="text1"/>
                <w:szCs w:val="28"/>
              </w:rPr>
              <w:t>Расходы на приобретение (производство) энергетических ресурсов, холодной воды и теплоносителя</w:t>
            </w:r>
          </w:p>
        </w:tc>
        <w:tc>
          <w:tcPr>
            <w:tcW w:w="1276" w:type="dxa"/>
            <w:vAlign w:val="center"/>
          </w:tcPr>
          <w:p w14:paraId="063B717C" w14:textId="77777777" w:rsidR="009D0FFD" w:rsidRPr="009D0FFD" w:rsidRDefault="009D0FFD" w:rsidP="009D0FFD">
            <w:pPr>
              <w:jc w:val="center"/>
              <w:rPr>
                <w:snapToGrid w:val="0"/>
                <w:color w:val="000000" w:themeColor="text1"/>
              </w:rPr>
            </w:pPr>
            <w:r w:rsidRPr="009D0FFD">
              <w:rPr>
                <w:rFonts w:asciiTheme="minorHAnsi" w:eastAsiaTheme="minorHAnsi" w:hAnsiTheme="minorHAnsi" w:cstheme="minorBidi"/>
                <w:color w:val="000000" w:themeColor="text1"/>
                <w:lang w:eastAsia="en-US"/>
              </w:rPr>
              <w:t>6 718,05</w:t>
            </w:r>
          </w:p>
        </w:tc>
        <w:tc>
          <w:tcPr>
            <w:tcW w:w="1276" w:type="dxa"/>
            <w:shd w:val="clear" w:color="auto" w:fill="auto"/>
            <w:vAlign w:val="center"/>
          </w:tcPr>
          <w:p w14:paraId="317D5899" w14:textId="77777777" w:rsidR="009D0FFD" w:rsidRPr="009D0FFD" w:rsidRDefault="009D0FFD" w:rsidP="009D0FFD">
            <w:pPr>
              <w:jc w:val="center"/>
              <w:rPr>
                <w:snapToGrid w:val="0"/>
                <w:color w:val="000000" w:themeColor="text1"/>
              </w:rPr>
            </w:pPr>
            <w:r w:rsidRPr="009D0FFD">
              <w:rPr>
                <w:rFonts w:asciiTheme="minorHAnsi" w:eastAsiaTheme="minorHAnsi" w:hAnsiTheme="minorHAnsi" w:cstheme="minorBidi"/>
                <w:color w:val="000000" w:themeColor="text1"/>
                <w:lang w:eastAsia="en-US"/>
              </w:rPr>
              <w:t>5 905,44</w:t>
            </w:r>
          </w:p>
        </w:tc>
        <w:tc>
          <w:tcPr>
            <w:tcW w:w="1417" w:type="dxa"/>
            <w:vAlign w:val="center"/>
          </w:tcPr>
          <w:p w14:paraId="30BCA20D" w14:textId="77777777" w:rsidR="009D0FFD" w:rsidRPr="009D0FFD" w:rsidRDefault="009D0FFD" w:rsidP="009D0FFD">
            <w:pPr>
              <w:jc w:val="center"/>
              <w:rPr>
                <w:snapToGrid w:val="0"/>
                <w:color w:val="000000" w:themeColor="text1"/>
              </w:rPr>
            </w:pPr>
            <w:r w:rsidRPr="009D0FFD">
              <w:rPr>
                <w:rFonts w:asciiTheme="minorHAnsi" w:eastAsiaTheme="minorHAnsi" w:hAnsiTheme="minorHAnsi" w:cstheme="minorBidi"/>
                <w:color w:val="000000" w:themeColor="text1"/>
                <w:lang w:eastAsia="en-US"/>
              </w:rPr>
              <w:t>-812,60</w:t>
            </w:r>
          </w:p>
        </w:tc>
        <w:tc>
          <w:tcPr>
            <w:tcW w:w="5802" w:type="dxa"/>
            <w:vAlign w:val="center"/>
          </w:tcPr>
          <w:p w14:paraId="4FA1969A" w14:textId="77777777" w:rsidR="009D0FFD" w:rsidRPr="009D0FFD" w:rsidRDefault="009D0FFD" w:rsidP="009D0FFD">
            <w:pPr>
              <w:rPr>
                <w:snapToGrid w:val="0"/>
                <w:color w:val="000000" w:themeColor="text1"/>
              </w:rPr>
            </w:pPr>
            <w:r w:rsidRPr="009D0FFD">
              <w:rPr>
                <w:snapToGrid w:val="0"/>
                <w:color w:val="000000" w:themeColor="text1"/>
              </w:rPr>
              <w:t>Приложение 5.4., стр. 9</w:t>
            </w:r>
          </w:p>
        </w:tc>
      </w:tr>
      <w:tr w:rsidR="009D0FFD" w:rsidRPr="009D0FFD" w14:paraId="009B7276" w14:textId="77777777" w:rsidTr="00705308">
        <w:trPr>
          <w:trHeight w:val="392"/>
        </w:trPr>
        <w:tc>
          <w:tcPr>
            <w:tcW w:w="663" w:type="dxa"/>
            <w:shd w:val="clear" w:color="auto" w:fill="auto"/>
            <w:vAlign w:val="center"/>
            <w:hideMark/>
          </w:tcPr>
          <w:p w14:paraId="0892893B"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4</w:t>
            </w:r>
          </w:p>
        </w:tc>
        <w:tc>
          <w:tcPr>
            <w:tcW w:w="4894" w:type="dxa"/>
            <w:shd w:val="clear" w:color="auto" w:fill="auto"/>
            <w:vAlign w:val="center"/>
            <w:hideMark/>
          </w:tcPr>
          <w:p w14:paraId="78A74138" w14:textId="77777777" w:rsidR="009D0FFD" w:rsidRPr="009D0FFD" w:rsidRDefault="009D0FFD" w:rsidP="009D0FFD">
            <w:pPr>
              <w:rPr>
                <w:snapToGrid w:val="0"/>
                <w:color w:val="000000" w:themeColor="text1"/>
                <w:szCs w:val="28"/>
              </w:rPr>
            </w:pPr>
            <w:r w:rsidRPr="009D0FFD">
              <w:rPr>
                <w:snapToGrid w:val="0"/>
                <w:color w:val="000000" w:themeColor="text1"/>
                <w:szCs w:val="28"/>
              </w:rPr>
              <w:t>Прибыль</w:t>
            </w:r>
          </w:p>
        </w:tc>
        <w:tc>
          <w:tcPr>
            <w:tcW w:w="1276" w:type="dxa"/>
            <w:vAlign w:val="center"/>
          </w:tcPr>
          <w:p w14:paraId="437E08AA" w14:textId="77777777" w:rsidR="009D0FFD" w:rsidRPr="009D0FFD" w:rsidRDefault="009D0FFD" w:rsidP="009D0FFD">
            <w:pPr>
              <w:jc w:val="center"/>
              <w:rPr>
                <w:snapToGrid w:val="0"/>
                <w:color w:val="000000" w:themeColor="text1"/>
              </w:rPr>
            </w:pPr>
            <w:r w:rsidRPr="009D0FFD">
              <w:rPr>
                <w:rFonts w:asciiTheme="minorHAnsi" w:eastAsiaTheme="minorHAnsi" w:hAnsiTheme="minorHAnsi" w:cstheme="minorBidi"/>
                <w:color w:val="000000" w:themeColor="text1"/>
                <w:lang w:eastAsia="en-US"/>
              </w:rPr>
              <w:t>929,00</w:t>
            </w:r>
          </w:p>
        </w:tc>
        <w:tc>
          <w:tcPr>
            <w:tcW w:w="1276" w:type="dxa"/>
            <w:shd w:val="clear" w:color="auto" w:fill="auto"/>
            <w:vAlign w:val="center"/>
          </w:tcPr>
          <w:p w14:paraId="551F3D65" w14:textId="77777777" w:rsidR="009D0FFD" w:rsidRPr="009D0FFD" w:rsidRDefault="009D0FFD" w:rsidP="009D0FFD">
            <w:pPr>
              <w:jc w:val="center"/>
              <w:rPr>
                <w:snapToGrid w:val="0"/>
                <w:color w:val="000000" w:themeColor="text1"/>
              </w:rPr>
            </w:pPr>
            <w:r w:rsidRPr="009D0FFD">
              <w:rPr>
                <w:rFonts w:asciiTheme="minorHAnsi" w:eastAsiaTheme="minorHAnsi" w:hAnsiTheme="minorHAnsi" w:cstheme="minorBidi"/>
                <w:color w:val="000000" w:themeColor="text1"/>
                <w:lang w:eastAsia="en-US"/>
              </w:rPr>
              <w:t>929,00</w:t>
            </w:r>
          </w:p>
        </w:tc>
        <w:tc>
          <w:tcPr>
            <w:tcW w:w="1417" w:type="dxa"/>
            <w:vAlign w:val="center"/>
          </w:tcPr>
          <w:p w14:paraId="2A832B27" w14:textId="77777777" w:rsidR="009D0FFD" w:rsidRPr="009D0FFD" w:rsidRDefault="009D0FFD" w:rsidP="009D0FFD">
            <w:pPr>
              <w:jc w:val="center"/>
              <w:rPr>
                <w:snapToGrid w:val="0"/>
                <w:color w:val="000000" w:themeColor="text1"/>
              </w:rPr>
            </w:pPr>
            <w:r w:rsidRPr="009D0FFD">
              <w:rPr>
                <w:rFonts w:asciiTheme="minorHAnsi" w:eastAsiaTheme="minorHAnsi" w:hAnsiTheme="minorHAnsi" w:cstheme="minorBidi"/>
                <w:color w:val="000000" w:themeColor="text1"/>
                <w:lang w:eastAsia="en-US"/>
              </w:rPr>
              <w:t>0,00</w:t>
            </w:r>
          </w:p>
        </w:tc>
        <w:tc>
          <w:tcPr>
            <w:tcW w:w="5802" w:type="dxa"/>
            <w:vAlign w:val="center"/>
          </w:tcPr>
          <w:p w14:paraId="051B3A62" w14:textId="77777777" w:rsidR="009D0FFD" w:rsidRPr="009D0FFD" w:rsidRDefault="009D0FFD" w:rsidP="009D0FFD">
            <w:pPr>
              <w:rPr>
                <w:snapToGrid w:val="0"/>
                <w:color w:val="000000" w:themeColor="text1"/>
              </w:rPr>
            </w:pPr>
            <w:r w:rsidRPr="009D0FFD">
              <w:rPr>
                <w:snapToGrid w:val="0"/>
                <w:color w:val="000000" w:themeColor="text1"/>
              </w:rPr>
              <w:t>Расходы из прибыли определены согласно нормативного процента уровня прибыли, отраженного в долгосрочных параметрах концессионного соглашения.</w:t>
            </w:r>
          </w:p>
        </w:tc>
      </w:tr>
      <w:tr w:rsidR="009D0FFD" w:rsidRPr="009D0FFD" w14:paraId="50CE0732" w14:textId="77777777" w:rsidTr="00705308">
        <w:trPr>
          <w:trHeight w:val="539"/>
        </w:trPr>
        <w:tc>
          <w:tcPr>
            <w:tcW w:w="663" w:type="dxa"/>
            <w:shd w:val="clear" w:color="auto" w:fill="auto"/>
            <w:vAlign w:val="center"/>
          </w:tcPr>
          <w:p w14:paraId="6682B676"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5</w:t>
            </w:r>
          </w:p>
        </w:tc>
        <w:tc>
          <w:tcPr>
            <w:tcW w:w="4894" w:type="dxa"/>
            <w:shd w:val="clear" w:color="auto" w:fill="auto"/>
            <w:vAlign w:val="center"/>
          </w:tcPr>
          <w:p w14:paraId="3F9EC368" w14:textId="77777777" w:rsidR="009D0FFD" w:rsidRPr="009D0FFD" w:rsidRDefault="009D0FFD" w:rsidP="009D0FFD">
            <w:pPr>
              <w:rPr>
                <w:snapToGrid w:val="0"/>
                <w:color w:val="000000" w:themeColor="text1"/>
                <w:szCs w:val="28"/>
              </w:rPr>
            </w:pPr>
            <w:r w:rsidRPr="009D0FFD">
              <w:rPr>
                <w:snapToGrid w:val="0"/>
                <w:color w:val="000000" w:themeColor="text1"/>
                <w:szCs w:val="28"/>
              </w:rPr>
              <w:t>Расчетная предпринимательская прибыль</w:t>
            </w:r>
          </w:p>
        </w:tc>
        <w:tc>
          <w:tcPr>
            <w:tcW w:w="1276" w:type="dxa"/>
            <w:vAlign w:val="center"/>
          </w:tcPr>
          <w:p w14:paraId="48BB395C" w14:textId="77777777" w:rsidR="009D0FFD" w:rsidRPr="009D0FFD" w:rsidRDefault="009D0FFD" w:rsidP="009D0FFD">
            <w:pPr>
              <w:jc w:val="center"/>
              <w:rPr>
                <w:snapToGrid w:val="0"/>
                <w:color w:val="000000" w:themeColor="text1"/>
              </w:rPr>
            </w:pPr>
            <w:r w:rsidRPr="009D0FFD">
              <w:rPr>
                <w:rFonts w:asciiTheme="minorHAnsi" w:eastAsiaTheme="minorHAnsi" w:hAnsiTheme="minorHAnsi" w:cstheme="minorBidi"/>
                <w:color w:val="000000" w:themeColor="text1"/>
                <w:lang w:eastAsia="en-US"/>
              </w:rPr>
              <w:t>610,00</w:t>
            </w:r>
          </w:p>
        </w:tc>
        <w:tc>
          <w:tcPr>
            <w:tcW w:w="1276" w:type="dxa"/>
            <w:shd w:val="clear" w:color="auto" w:fill="auto"/>
            <w:vAlign w:val="center"/>
          </w:tcPr>
          <w:p w14:paraId="51944A53" w14:textId="77777777" w:rsidR="009D0FFD" w:rsidRPr="009D0FFD" w:rsidRDefault="009D0FFD" w:rsidP="009D0FFD">
            <w:pPr>
              <w:jc w:val="center"/>
              <w:rPr>
                <w:snapToGrid w:val="0"/>
                <w:color w:val="000000" w:themeColor="text1"/>
              </w:rPr>
            </w:pPr>
            <w:r w:rsidRPr="009D0FFD">
              <w:rPr>
                <w:rFonts w:asciiTheme="minorHAnsi" w:eastAsiaTheme="minorHAnsi" w:hAnsiTheme="minorHAnsi" w:cstheme="minorBidi"/>
                <w:color w:val="000000" w:themeColor="text1"/>
                <w:lang w:eastAsia="en-US"/>
              </w:rPr>
              <w:t>604,72</w:t>
            </w:r>
          </w:p>
        </w:tc>
        <w:tc>
          <w:tcPr>
            <w:tcW w:w="1417" w:type="dxa"/>
            <w:vAlign w:val="center"/>
          </w:tcPr>
          <w:p w14:paraId="40F42C11" w14:textId="77777777" w:rsidR="009D0FFD" w:rsidRPr="009D0FFD" w:rsidRDefault="009D0FFD" w:rsidP="009D0FFD">
            <w:pPr>
              <w:jc w:val="center"/>
              <w:rPr>
                <w:snapToGrid w:val="0"/>
                <w:color w:val="000000" w:themeColor="text1"/>
              </w:rPr>
            </w:pPr>
            <w:r w:rsidRPr="009D0FFD">
              <w:rPr>
                <w:rFonts w:asciiTheme="minorHAnsi" w:eastAsiaTheme="minorHAnsi" w:hAnsiTheme="minorHAnsi" w:cstheme="minorBidi"/>
                <w:color w:val="000000" w:themeColor="text1"/>
                <w:lang w:eastAsia="en-US"/>
              </w:rPr>
              <w:t>-5,28</w:t>
            </w:r>
          </w:p>
        </w:tc>
        <w:tc>
          <w:tcPr>
            <w:tcW w:w="5802" w:type="dxa"/>
            <w:vAlign w:val="center"/>
          </w:tcPr>
          <w:p w14:paraId="724B60D0" w14:textId="77777777" w:rsidR="009D0FFD" w:rsidRPr="009D0FFD" w:rsidRDefault="009D0FFD" w:rsidP="009D0FFD">
            <w:pPr>
              <w:rPr>
                <w:snapToGrid w:val="0"/>
                <w:color w:val="000000" w:themeColor="text1"/>
              </w:rPr>
            </w:pPr>
            <w:r w:rsidRPr="009D0FFD">
              <w:rPr>
                <w:snapToGrid w:val="0"/>
                <w:color w:val="000000" w:themeColor="text1"/>
              </w:rPr>
              <w:t xml:space="preserve">Расчетная предпринимательская прибыль регулируемой организации определяется в размере </w:t>
            </w:r>
            <w:r w:rsidRPr="009D0FFD">
              <w:rPr>
                <w:snapToGrid w:val="0"/>
                <w:color w:val="000000" w:themeColor="text1"/>
              </w:rPr>
              <w:br/>
              <w:t>5 % текущих расходов на каждый год долгосрочного периода регулирования, п. 74 (1) Основ ценообразования.</w:t>
            </w:r>
          </w:p>
        </w:tc>
      </w:tr>
      <w:tr w:rsidR="009D0FFD" w:rsidRPr="009D0FFD" w14:paraId="69E5EC7B" w14:textId="77777777" w:rsidTr="00705308">
        <w:trPr>
          <w:trHeight w:val="1251"/>
        </w:trPr>
        <w:tc>
          <w:tcPr>
            <w:tcW w:w="663" w:type="dxa"/>
            <w:shd w:val="clear" w:color="auto" w:fill="auto"/>
            <w:vAlign w:val="center"/>
            <w:hideMark/>
          </w:tcPr>
          <w:p w14:paraId="0AF6D7EB"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6</w:t>
            </w:r>
          </w:p>
        </w:tc>
        <w:tc>
          <w:tcPr>
            <w:tcW w:w="4894" w:type="dxa"/>
            <w:shd w:val="clear" w:color="auto" w:fill="auto"/>
            <w:vAlign w:val="center"/>
            <w:hideMark/>
          </w:tcPr>
          <w:p w14:paraId="3AC6022D" w14:textId="77777777" w:rsidR="009D0FFD" w:rsidRPr="009D0FFD" w:rsidRDefault="009D0FFD" w:rsidP="009D0FFD">
            <w:pPr>
              <w:rPr>
                <w:snapToGrid w:val="0"/>
                <w:color w:val="000000" w:themeColor="text1"/>
                <w:szCs w:val="28"/>
              </w:rPr>
            </w:pPr>
            <w:r w:rsidRPr="009D0FFD">
              <w:rPr>
                <w:snapToGrid w:val="0"/>
                <w:color w:val="000000" w:themeColor="text1"/>
                <w:szCs w:val="28"/>
              </w:rPr>
              <w:t>Результаты деятельности до перехода к регулированию цен (тарифов) на основе долгосрочных параметров регулирования</w:t>
            </w:r>
          </w:p>
        </w:tc>
        <w:tc>
          <w:tcPr>
            <w:tcW w:w="1276" w:type="dxa"/>
            <w:vAlign w:val="center"/>
          </w:tcPr>
          <w:p w14:paraId="594E4DD7" w14:textId="77777777" w:rsidR="009D0FFD" w:rsidRPr="009D0FFD" w:rsidRDefault="009D0FFD" w:rsidP="009D0FFD">
            <w:pPr>
              <w:jc w:val="center"/>
              <w:rPr>
                <w:snapToGrid w:val="0"/>
                <w:color w:val="000000" w:themeColor="text1"/>
              </w:rPr>
            </w:pPr>
            <w:r w:rsidRPr="009D0FFD">
              <w:rPr>
                <w:snapToGrid w:val="0"/>
                <w:color w:val="000000" w:themeColor="text1"/>
              </w:rPr>
              <w:t>0</w:t>
            </w:r>
          </w:p>
        </w:tc>
        <w:tc>
          <w:tcPr>
            <w:tcW w:w="1276" w:type="dxa"/>
            <w:shd w:val="clear" w:color="auto" w:fill="auto"/>
            <w:vAlign w:val="center"/>
          </w:tcPr>
          <w:p w14:paraId="2C0D149D" w14:textId="77777777" w:rsidR="009D0FFD" w:rsidRPr="009D0FFD" w:rsidRDefault="009D0FFD" w:rsidP="009D0FFD">
            <w:pPr>
              <w:jc w:val="center"/>
              <w:rPr>
                <w:snapToGrid w:val="0"/>
                <w:color w:val="000000" w:themeColor="text1"/>
              </w:rPr>
            </w:pPr>
            <w:r w:rsidRPr="009D0FFD">
              <w:rPr>
                <w:snapToGrid w:val="0"/>
                <w:color w:val="000000" w:themeColor="text1"/>
              </w:rPr>
              <w:t>0</w:t>
            </w:r>
          </w:p>
        </w:tc>
        <w:tc>
          <w:tcPr>
            <w:tcW w:w="1417" w:type="dxa"/>
            <w:vAlign w:val="center"/>
          </w:tcPr>
          <w:p w14:paraId="0CDC86E8" w14:textId="77777777" w:rsidR="009D0FFD" w:rsidRPr="009D0FFD" w:rsidRDefault="009D0FFD" w:rsidP="009D0FFD">
            <w:pPr>
              <w:jc w:val="center"/>
              <w:rPr>
                <w:snapToGrid w:val="0"/>
                <w:color w:val="000000" w:themeColor="text1"/>
              </w:rPr>
            </w:pPr>
            <w:r w:rsidRPr="009D0FFD">
              <w:rPr>
                <w:snapToGrid w:val="0"/>
                <w:color w:val="000000" w:themeColor="text1"/>
              </w:rPr>
              <w:t>0</w:t>
            </w:r>
          </w:p>
        </w:tc>
        <w:tc>
          <w:tcPr>
            <w:tcW w:w="5802" w:type="dxa"/>
            <w:vAlign w:val="center"/>
          </w:tcPr>
          <w:p w14:paraId="03302AC8" w14:textId="77777777" w:rsidR="009D0FFD" w:rsidRPr="009D0FFD" w:rsidRDefault="009D0FFD" w:rsidP="009D0FFD">
            <w:pPr>
              <w:rPr>
                <w:snapToGrid w:val="0"/>
                <w:color w:val="000000" w:themeColor="text1"/>
              </w:rPr>
            </w:pPr>
          </w:p>
        </w:tc>
      </w:tr>
      <w:tr w:rsidR="009D0FFD" w:rsidRPr="009D0FFD" w14:paraId="60929450" w14:textId="77777777" w:rsidTr="00705308">
        <w:trPr>
          <w:trHeight w:val="1312"/>
        </w:trPr>
        <w:tc>
          <w:tcPr>
            <w:tcW w:w="663" w:type="dxa"/>
            <w:shd w:val="clear" w:color="auto" w:fill="auto"/>
            <w:vAlign w:val="center"/>
            <w:hideMark/>
          </w:tcPr>
          <w:p w14:paraId="34AE22DF"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lastRenderedPageBreak/>
              <w:t>7</w:t>
            </w:r>
          </w:p>
        </w:tc>
        <w:tc>
          <w:tcPr>
            <w:tcW w:w="4894" w:type="dxa"/>
            <w:shd w:val="clear" w:color="auto" w:fill="auto"/>
            <w:vAlign w:val="center"/>
            <w:hideMark/>
          </w:tcPr>
          <w:p w14:paraId="177C9CFB" w14:textId="77777777" w:rsidR="009D0FFD" w:rsidRPr="009D0FFD" w:rsidRDefault="009D0FFD" w:rsidP="009D0FFD">
            <w:pPr>
              <w:rPr>
                <w:snapToGrid w:val="0"/>
                <w:color w:val="000000" w:themeColor="text1"/>
                <w:szCs w:val="28"/>
              </w:rPr>
            </w:pPr>
            <w:r w:rsidRPr="009D0FFD">
              <w:rPr>
                <w:snapToGrid w:val="0"/>
                <w:color w:val="000000" w:themeColor="text1"/>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276" w:type="dxa"/>
            <w:vAlign w:val="center"/>
          </w:tcPr>
          <w:p w14:paraId="229F061A" w14:textId="77777777" w:rsidR="009D0FFD" w:rsidRPr="009D0FFD" w:rsidRDefault="009D0FFD" w:rsidP="009D0FFD">
            <w:pPr>
              <w:jc w:val="center"/>
              <w:rPr>
                <w:snapToGrid w:val="0"/>
                <w:color w:val="000000" w:themeColor="text1"/>
              </w:rPr>
            </w:pPr>
            <w:r w:rsidRPr="009D0FFD">
              <w:rPr>
                <w:snapToGrid w:val="0"/>
                <w:color w:val="000000" w:themeColor="text1"/>
              </w:rPr>
              <w:t>300,00</w:t>
            </w:r>
          </w:p>
        </w:tc>
        <w:tc>
          <w:tcPr>
            <w:tcW w:w="1276" w:type="dxa"/>
            <w:shd w:val="clear" w:color="auto" w:fill="auto"/>
            <w:vAlign w:val="center"/>
          </w:tcPr>
          <w:p w14:paraId="49B9E0C5" w14:textId="77777777" w:rsidR="009D0FFD" w:rsidRPr="009D0FFD" w:rsidRDefault="009D0FFD" w:rsidP="009D0FFD">
            <w:pPr>
              <w:jc w:val="center"/>
              <w:rPr>
                <w:snapToGrid w:val="0"/>
                <w:color w:val="000000" w:themeColor="text1"/>
              </w:rPr>
            </w:pPr>
            <w:r w:rsidRPr="009D0FFD">
              <w:rPr>
                <w:snapToGrid w:val="0"/>
                <w:color w:val="000000" w:themeColor="text1"/>
              </w:rPr>
              <w:t>215,30</w:t>
            </w:r>
          </w:p>
        </w:tc>
        <w:tc>
          <w:tcPr>
            <w:tcW w:w="1417" w:type="dxa"/>
            <w:vAlign w:val="center"/>
          </w:tcPr>
          <w:p w14:paraId="7AF0D0C9" w14:textId="77777777" w:rsidR="009D0FFD" w:rsidRPr="009D0FFD" w:rsidRDefault="009D0FFD" w:rsidP="009D0FFD">
            <w:pPr>
              <w:jc w:val="center"/>
              <w:rPr>
                <w:snapToGrid w:val="0"/>
                <w:color w:val="000000" w:themeColor="text1"/>
              </w:rPr>
            </w:pPr>
            <w:r w:rsidRPr="009D0FFD">
              <w:rPr>
                <w:snapToGrid w:val="0"/>
                <w:color w:val="000000" w:themeColor="text1"/>
              </w:rPr>
              <w:t>-84,70</w:t>
            </w:r>
          </w:p>
        </w:tc>
        <w:tc>
          <w:tcPr>
            <w:tcW w:w="5802" w:type="dxa"/>
            <w:vAlign w:val="center"/>
          </w:tcPr>
          <w:p w14:paraId="0386AC74" w14:textId="77777777" w:rsidR="009D0FFD" w:rsidRPr="009D0FFD" w:rsidRDefault="009D0FFD" w:rsidP="009D0FFD">
            <w:pPr>
              <w:rPr>
                <w:snapToGrid w:val="0"/>
                <w:color w:val="000000" w:themeColor="text1"/>
              </w:rPr>
            </w:pPr>
            <w:r w:rsidRPr="009D0FFD">
              <w:rPr>
                <w:snapToGrid w:val="0"/>
                <w:color w:val="000000" w:themeColor="text1"/>
              </w:rPr>
              <w:t>Расчёт произведен в соответствии с п. 51 Методических указаний (на основании скорректированной НВВ по факту 2019 года) (приложение №2)</w:t>
            </w:r>
          </w:p>
        </w:tc>
      </w:tr>
      <w:tr w:rsidR="009D0FFD" w:rsidRPr="009D0FFD" w14:paraId="32BB09F8" w14:textId="77777777" w:rsidTr="00705308">
        <w:trPr>
          <w:trHeight w:val="1058"/>
        </w:trPr>
        <w:tc>
          <w:tcPr>
            <w:tcW w:w="663" w:type="dxa"/>
            <w:shd w:val="clear" w:color="auto" w:fill="auto"/>
            <w:vAlign w:val="center"/>
            <w:hideMark/>
          </w:tcPr>
          <w:p w14:paraId="7250A769"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8</w:t>
            </w:r>
          </w:p>
        </w:tc>
        <w:tc>
          <w:tcPr>
            <w:tcW w:w="4894" w:type="dxa"/>
            <w:shd w:val="clear" w:color="auto" w:fill="auto"/>
            <w:vAlign w:val="center"/>
            <w:hideMark/>
          </w:tcPr>
          <w:p w14:paraId="1B336BFF" w14:textId="77777777" w:rsidR="009D0FFD" w:rsidRPr="009D0FFD" w:rsidRDefault="009D0FFD" w:rsidP="009D0FFD">
            <w:pPr>
              <w:rPr>
                <w:snapToGrid w:val="0"/>
                <w:color w:val="000000" w:themeColor="text1"/>
                <w:szCs w:val="28"/>
              </w:rPr>
            </w:pPr>
            <w:r w:rsidRPr="009D0FFD">
              <w:rPr>
                <w:snapToGrid w:val="0"/>
                <w:color w:val="000000" w:themeColor="text1"/>
                <w:szCs w:val="28"/>
              </w:rPr>
              <w:t>Корректировка с учетом надежности и качества реализуемых товаров (оказываемых услуг), подлежащая учету в НВВ</w:t>
            </w:r>
          </w:p>
        </w:tc>
        <w:tc>
          <w:tcPr>
            <w:tcW w:w="1276" w:type="dxa"/>
            <w:vAlign w:val="center"/>
          </w:tcPr>
          <w:p w14:paraId="1EC2CB10" w14:textId="77777777" w:rsidR="009D0FFD" w:rsidRPr="009D0FFD" w:rsidRDefault="009D0FFD" w:rsidP="009D0FFD">
            <w:pPr>
              <w:jc w:val="center"/>
              <w:rPr>
                <w:snapToGrid w:val="0"/>
                <w:color w:val="000000" w:themeColor="text1"/>
              </w:rPr>
            </w:pPr>
            <w:r w:rsidRPr="009D0FFD">
              <w:rPr>
                <w:snapToGrid w:val="0"/>
                <w:color w:val="000000" w:themeColor="text1"/>
              </w:rPr>
              <w:t>0</w:t>
            </w:r>
          </w:p>
        </w:tc>
        <w:tc>
          <w:tcPr>
            <w:tcW w:w="1276" w:type="dxa"/>
            <w:shd w:val="clear" w:color="auto" w:fill="auto"/>
            <w:vAlign w:val="center"/>
          </w:tcPr>
          <w:p w14:paraId="31F4EBD9" w14:textId="77777777" w:rsidR="009D0FFD" w:rsidRPr="009D0FFD" w:rsidRDefault="009D0FFD" w:rsidP="009D0FFD">
            <w:pPr>
              <w:jc w:val="center"/>
              <w:rPr>
                <w:snapToGrid w:val="0"/>
                <w:color w:val="000000" w:themeColor="text1"/>
              </w:rPr>
            </w:pPr>
            <w:r w:rsidRPr="009D0FFD">
              <w:rPr>
                <w:snapToGrid w:val="0"/>
                <w:color w:val="000000" w:themeColor="text1"/>
              </w:rPr>
              <w:t>0</w:t>
            </w:r>
          </w:p>
        </w:tc>
        <w:tc>
          <w:tcPr>
            <w:tcW w:w="1417" w:type="dxa"/>
            <w:vAlign w:val="center"/>
          </w:tcPr>
          <w:p w14:paraId="1C089ECE" w14:textId="77777777" w:rsidR="009D0FFD" w:rsidRPr="009D0FFD" w:rsidRDefault="009D0FFD" w:rsidP="009D0FFD">
            <w:pPr>
              <w:jc w:val="center"/>
              <w:rPr>
                <w:snapToGrid w:val="0"/>
                <w:color w:val="000000" w:themeColor="text1"/>
              </w:rPr>
            </w:pPr>
            <w:r w:rsidRPr="009D0FFD">
              <w:rPr>
                <w:snapToGrid w:val="0"/>
                <w:color w:val="000000" w:themeColor="text1"/>
              </w:rPr>
              <w:t>0</w:t>
            </w:r>
          </w:p>
        </w:tc>
        <w:tc>
          <w:tcPr>
            <w:tcW w:w="5802" w:type="dxa"/>
            <w:vAlign w:val="center"/>
          </w:tcPr>
          <w:p w14:paraId="11C0F671" w14:textId="77777777" w:rsidR="009D0FFD" w:rsidRPr="009D0FFD" w:rsidRDefault="009D0FFD" w:rsidP="009D0FFD">
            <w:pPr>
              <w:rPr>
                <w:snapToGrid w:val="0"/>
                <w:color w:val="000000" w:themeColor="text1"/>
              </w:rPr>
            </w:pPr>
          </w:p>
        </w:tc>
      </w:tr>
      <w:tr w:rsidR="009D0FFD" w:rsidRPr="009D0FFD" w14:paraId="0CA7FDDF" w14:textId="77777777" w:rsidTr="00705308">
        <w:trPr>
          <w:trHeight w:val="1069"/>
        </w:trPr>
        <w:tc>
          <w:tcPr>
            <w:tcW w:w="663" w:type="dxa"/>
            <w:shd w:val="clear" w:color="auto" w:fill="auto"/>
            <w:vAlign w:val="center"/>
            <w:hideMark/>
          </w:tcPr>
          <w:p w14:paraId="4C7A3C6B"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9</w:t>
            </w:r>
          </w:p>
        </w:tc>
        <w:tc>
          <w:tcPr>
            <w:tcW w:w="4894" w:type="dxa"/>
            <w:shd w:val="clear" w:color="auto" w:fill="auto"/>
            <w:vAlign w:val="center"/>
            <w:hideMark/>
          </w:tcPr>
          <w:p w14:paraId="086CC019" w14:textId="77777777" w:rsidR="009D0FFD" w:rsidRPr="009D0FFD" w:rsidRDefault="009D0FFD" w:rsidP="009D0FFD">
            <w:pPr>
              <w:rPr>
                <w:snapToGrid w:val="0"/>
                <w:color w:val="000000" w:themeColor="text1"/>
                <w:szCs w:val="28"/>
              </w:rPr>
            </w:pPr>
            <w:r w:rsidRPr="009D0FFD">
              <w:rPr>
                <w:snapToGrid w:val="0"/>
                <w:color w:val="000000" w:themeColor="text1"/>
                <w:szCs w:val="28"/>
              </w:rPr>
              <w:t>Корректировка НВВ в связи с изменением (неисполнением) инвестиционной программы</w:t>
            </w:r>
          </w:p>
        </w:tc>
        <w:tc>
          <w:tcPr>
            <w:tcW w:w="1276" w:type="dxa"/>
            <w:vAlign w:val="center"/>
          </w:tcPr>
          <w:p w14:paraId="4F122FC9" w14:textId="77777777" w:rsidR="009D0FFD" w:rsidRPr="009D0FFD" w:rsidRDefault="009D0FFD" w:rsidP="009D0FFD">
            <w:pPr>
              <w:jc w:val="center"/>
              <w:rPr>
                <w:snapToGrid w:val="0"/>
                <w:color w:val="000000" w:themeColor="text1"/>
              </w:rPr>
            </w:pPr>
            <w:r w:rsidRPr="009D0FFD">
              <w:rPr>
                <w:snapToGrid w:val="0"/>
                <w:color w:val="000000" w:themeColor="text1"/>
              </w:rPr>
              <w:t>0</w:t>
            </w:r>
          </w:p>
        </w:tc>
        <w:tc>
          <w:tcPr>
            <w:tcW w:w="1276" w:type="dxa"/>
            <w:shd w:val="clear" w:color="auto" w:fill="auto"/>
            <w:vAlign w:val="center"/>
          </w:tcPr>
          <w:p w14:paraId="07C00E69" w14:textId="77777777" w:rsidR="009D0FFD" w:rsidRPr="009D0FFD" w:rsidRDefault="009D0FFD" w:rsidP="009D0FFD">
            <w:pPr>
              <w:jc w:val="center"/>
              <w:rPr>
                <w:snapToGrid w:val="0"/>
                <w:color w:val="000000" w:themeColor="text1"/>
              </w:rPr>
            </w:pPr>
            <w:r w:rsidRPr="009D0FFD">
              <w:rPr>
                <w:snapToGrid w:val="0"/>
                <w:color w:val="000000" w:themeColor="text1"/>
              </w:rPr>
              <w:t>-208,00</w:t>
            </w:r>
          </w:p>
        </w:tc>
        <w:tc>
          <w:tcPr>
            <w:tcW w:w="1417" w:type="dxa"/>
            <w:vAlign w:val="center"/>
          </w:tcPr>
          <w:p w14:paraId="6DF58432" w14:textId="77777777" w:rsidR="009D0FFD" w:rsidRPr="009D0FFD" w:rsidRDefault="009D0FFD" w:rsidP="009D0FFD">
            <w:pPr>
              <w:jc w:val="center"/>
              <w:rPr>
                <w:snapToGrid w:val="0"/>
                <w:color w:val="000000" w:themeColor="text1"/>
              </w:rPr>
            </w:pPr>
            <w:r w:rsidRPr="009D0FFD">
              <w:rPr>
                <w:snapToGrid w:val="0"/>
                <w:color w:val="000000" w:themeColor="text1"/>
              </w:rPr>
              <w:t>-208,00</w:t>
            </w:r>
          </w:p>
        </w:tc>
        <w:tc>
          <w:tcPr>
            <w:tcW w:w="5802" w:type="dxa"/>
            <w:vAlign w:val="center"/>
          </w:tcPr>
          <w:p w14:paraId="7EDD58E3" w14:textId="77777777" w:rsidR="009D0FFD" w:rsidRPr="009D0FFD" w:rsidRDefault="009D0FFD" w:rsidP="009D0FFD">
            <w:pPr>
              <w:rPr>
                <w:snapToGrid w:val="0"/>
                <w:color w:val="000000" w:themeColor="text1"/>
              </w:rPr>
            </w:pPr>
            <w:r w:rsidRPr="009D0FFD">
              <w:rPr>
                <w:snapToGrid w:val="0"/>
                <w:color w:val="000000" w:themeColor="text1"/>
              </w:rPr>
              <w:t xml:space="preserve">Расчёт произведен в соответствии с </w:t>
            </w:r>
            <w:r w:rsidRPr="009D0FFD">
              <w:rPr>
                <w:snapToGrid w:val="0"/>
                <w:color w:val="000000" w:themeColor="text1"/>
              </w:rPr>
              <w:br/>
              <w:t>п. 53 Методических указаний (в связи с изменением (неисполнением) инвестиционной программы)</w:t>
            </w:r>
          </w:p>
        </w:tc>
      </w:tr>
      <w:tr w:rsidR="009D0FFD" w:rsidRPr="009D0FFD" w14:paraId="1F431B3B" w14:textId="77777777" w:rsidTr="00705308">
        <w:trPr>
          <w:trHeight w:val="413"/>
        </w:trPr>
        <w:tc>
          <w:tcPr>
            <w:tcW w:w="663" w:type="dxa"/>
            <w:shd w:val="clear" w:color="auto" w:fill="auto"/>
            <w:vAlign w:val="center"/>
            <w:hideMark/>
          </w:tcPr>
          <w:p w14:paraId="23C2FBCD"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10</w:t>
            </w:r>
          </w:p>
        </w:tc>
        <w:tc>
          <w:tcPr>
            <w:tcW w:w="4894" w:type="dxa"/>
            <w:shd w:val="clear" w:color="auto" w:fill="auto"/>
            <w:vAlign w:val="center"/>
            <w:hideMark/>
          </w:tcPr>
          <w:p w14:paraId="0A42AC43" w14:textId="77777777" w:rsidR="009D0FFD" w:rsidRPr="009D0FFD" w:rsidRDefault="009D0FFD" w:rsidP="009D0FFD">
            <w:pPr>
              <w:rPr>
                <w:snapToGrid w:val="0"/>
                <w:color w:val="000000" w:themeColor="text1"/>
                <w:szCs w:val="28"/>
              </w:rPr>
            </w:pPr>
            <w:r w:rsidRPr="009D0FFD">
              <w:rPr>
                <w:snapToGrid w:val="0"/>
                <w:color w:val="000000" w:themeColor="text1"/>
                <w:szCs w:val="28"/>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276" w:type="dxa"/>
            <w:vAlign w:val="center"/>
          </w:tcPr>
          <w:p w14:paraId="3AD73013" w14:textId="77777777" w:rsidR="009D0FFD" w:rsidRPr="009D0FFD" w:rsidRDefault="009D0FFD" w:rsidP="009D0FFD">
            <w:pPr>
              <w:jc w:val="center"/>
              <w:rPr>
                <w:snapToGrid w:val="0"/>
                <w:color w:val="000000" w:themeColor="text1"/>
              </w:rPr>
            </w:pPr>
            <w:r w:rsidRPr="009D0FFD">
              <w:rPr>
                <w:snapToGrid w:val="0"/>
                <w:color w:val="000000" w:themeColor="text1"/>
              </w:rPr>
              <w:t>0</w:t>
            </w:r>
          </w:p>
        </w:tc>
        <w:tc>
          <w:tcPr>
            <w:tcW w:w="1276" w:type="dxa"/>
            <w:shd w:val="clear" w:color="auto" w:fill="auto"/>
            <w:vAlign w:val="center"/>
          </w:tcPr>
          <w:p w14:paraId="6C5C2968" w14:textId="77777777" w:rsidR="009D0FFD" w:rsidRPr="009D0FFD" w:rsidRDefault="009D0FFD" w:rsidP="009D0FFD">
            <w:pPr>
              <w:jc w:val="center"/>
              <w:rPr>
                <w:snapToGrid w:val="0"/>
                <w:color w:val="000000" w:themeColor="text1"/>
              </w:rPr>
            </w:pPr>
            <w:r w:rsidRPr="009D0FFD">
              <w:rPr>
                <w:snapToGrid w:val="0"/>
                <w:color w:val="000000" w:themeColor="text1"/>
              </w:rPr>
              <w:t>0</w:t>
            </w:r>
          </w:p>
        </w:tc>
        <w:tc>
          <w:tcPr>
            <w:tcW w:w="1417" w:type="dxa"/>
            <w:vAlign w:val="center"/>
          </w:tcPr>
          <w:p w14:paraId="26AD7930" w14:textId="77777777" w:rsidR="009D0FFD" w:rsidRPr="009D0FFD" w:rsidRDefault="009D0FFD" w:rsidP="009D0FFD">
            <w:pPr>
              <w:jc w:val="center"/>
              <w:rPr>
                <w:snapToGrid w:val="0"/>
                <w:color w:val="000000" w:themeColor="text1"/>
              </w:rPr>
            </w:pPr>
            <w:r w:rsidRPr="009D0FFD">
              <w:rPr>
                <w:snapToGrid w:val="0"/>
                <w:color w:val="000000" w:themeColor="text1"/>
              </w:rPr>
              <w:t>0</w:t>
            </w:r>
          </w:p>
        </w:tc>
        <w:tc>
          <w:tcPr>
            <w:tcW w:w="5802" w:type="dxa"/>
            <w:vAlign w:val="center"/>
          </w:tcPr>
          <w:p w14:paraId="680EEA65" w14:textId="77777777" w:rsidR="009D0FFD" w:rsidRPr="009D0FFD" w:rsidRDefault="009D0FFD" w:rsidP="009D0FFD">
            <w:pPr>
              <w:rPr>
                <w:snapToGrid w:val="0"/>
                <w:color w:val="000000" w:themeColor="text1"/>
              </w:rPr>
            </w:pPr>
          </w:p>
        </w:tc>
      </w:tr>
      <w:tr w:rsidR="009D0FFD" w:rsidRPr="009D0FFD" w14:paraId="6F6EBC1C" w14:textId="77777777" w:rsidTr="00705308">
        <w:trPr>
          <w:trHeight w:val="285"/>
        </w:trPr>
        <w:tc>
          <w:tcPr>
            <w:tcW w:w="663" w:type="dxa"/>
            <w:shd w:val="clear" w:color="auto" w:fill="auto"/>
            <w:vAlign w:val="center"/>
            <w:hideMark/>
          </w:tcPr>
          <w:p w14:paraId="6C78678B"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11</w:t>
            </w:r>
          </w:p>
        </w:tc>
        <w:tc>
          <w:tcPr>
            <w:tcW w:w="4894" w:type="dxa"/>
            <w:shd w:val="clear" w:color="auto" w:fill="auto"/>
            <w:vAlign w:val="center"/>
            <w:hideMark/>
          </w:tcPr>
          <w:p w14:paraId="622939C7" w14:textId="77777777" w:rsidR="009D0FFD" w:rsidRPr="009D0FFD" w:rsidRDefault="009D0FFD" w:rsidP="009D0FFD">
            <w:pPr>
              <w:rPr>
                <w:snapToGrid w:val="0"/>
                <w:color w:val="000000" w:themeColor="text1"/>
                <w:szCs w:val="28"/>
              </w:rPr>
            </w:pPr>
            <w:r w:rsidRPr="009D0FFD">
              <w:rPr>
                <w:snapToGrid w:val="0"/>
                <w:color w:val="000000" w:themeColor="text1"/>
                <w:szCs w:val="28"/>
              </w:rPr>
              <w:t>ИТОГО необходимая валовая выручка</w:t>
            </w:r>
          </w:p>
        </w:tc>
        <w:tc>
          <w:tcPr>
            <w:tcW w:w="1276" w:type="dxa"/>
            <w:vAlign w:val="center"/>
          </w:tcPr>
          <w:p w14:paraId="629A71EA" w14:textId="77777777" w:rsidR="009D0FFD" w:rsidRPr="009D0FFD" w:rsidRDefault="009D0FFD" w:rsidP="009D0FFD">
            <w:pPr>
              <w:jc w:val="center"/>
              <w:rPr>
                <w:snapToGrid w:val="0"/>
                <w:color w:val="000000" w:themeColor="text1"/>
              </w:rPr>
            </w:pPr>
            <w:r w:rsidRPr="009D0FFD">
              <w:rPr>
                <w:rFonts w:asciiTheme="minorHAnsi" w:eastAsiaTheme="minorHAnsi" w:hAnsiTheme="minorHAnsi" w:cstheme="minorBidi"/>
                <w:color w:val="000000" w:themeColor="text1"/>
                <w:lang w:eastAsia="en-US"/>
              </w:rPr>
              <w:t>20 344,54</w:t>
            </w:r>
          </w:p>
        </w:tc>
        <w:tc>
          <w:tcPr>
            <w:tcW w:w="1276" w:type="dxa"/>
            <w:shd w:val="clear" w:color="auto" w:fill="auto"/>
            <w:vAlign w:val="center"/>
          </w:tcPr>
          <w:p w14:paraId="5A110A0E" w14:textId="77777777" w:rsidR="009D0FFD" w:rsidRPr="009D0FFD" w:rsidRDefault="009D0FFD" w:rsidP="009D0FFD">
            <w:pPr>
              <w:jc w:val="center"/>
              <w:rPr>
                <w:snapToGrid w:val="0"/>
                <w:color w:val="000000" w:themeColor="text1"/>
              </w:rPr>
            </w:pPr>
            <w:r w:rsidRPr="009D0FFD">
              <w:rPr>
                <w:rFonts w:asciiTheme="minorHAnsi" w:eastAsiaTheme="minorHAnsi" w:hAnsiTheme="minorHAnsi" w:cstheme="minorBidi"/>
                <w:color w:val="000000" w:themeColor="text1"/>
                <w:lang w:eastAsia="en-US"/>
              </w:rPr>
              <w:t>16 970,38</w:t>
            </w:r>
          </w:p>
        </w:tc>
        <w:tc>
          <w:tcPr>
            <w:tcW w:w="1417" w:type="dxa"/>
            <w:vAlign w:val="center"/>
          </w:tcPr>
          <w:p w14:paraId="5ABB9214" w14:textId="77777777" w:rsidR="009D0FFD" w:rsidRPr="009D0FFD" w:rsidRDefault="009D0FFD" w:rsidP="009D0FFD">
            <w:pPr>
              <w:jc w:val="center"/>
              <w:rPr>
                <w:snapToGrid w:val="0"/>
                <w:color w:val="000000" w:themeColor="text1"/>
              </w:rPr>
            </w:pPr>
            <w:r w:rsidRPr="009D0FFD">
              <w:rPr>
                <w:rFonts w:asciiTheme="minorHAnsi" w:eastAsiaTheme="minorHAnsi" w:hAnsiTheme="minorHAnsi" w:cstheme="minorBidi"/>
                <w:color w:val="000000" w:themeColor="text1"/>
                <w:lang w:eastAsia="en-US"/>
              </w:rPr>
              <w:t>-3 374,16</w:t>
            </w:r>
          </w:p>
        </w:tc>
        <w:tc>
          <w:tcPr>
            <w:tcW w:w="5802" w:type="dxa"/>
            <w:vAlign w:val="center"/>
          </w:tcPr>
          <w:p w14:paraId="68DFDEAF" w14:textId="77777777" w:rsidR="009D0FFD" w:rsidRPr="009D0FFD" w:rsidRDefault="009D0FFD" w:rsidP="009D0FFD">
            <w:pPr>
              <w:rPr>
                <w:snapToGrid w:val="0"/>
                <w:color w:val="000000" w:themeColor="text1"/>
              </w:rPr>
            </w:pPr>
            <w:r w:rsidRPr="009D0FFD">
              <w:rPr>
                <w:snapToGrid w:val="0"/>
                <w:color w:val="000000" w:themeColor="text1"/>
              </w:rPr>
              <w:t>Расходы в размере 3 374,16 тыс. руб. не включаются в расчёт необходимой валовой выручки на 2021 год, в связи с отсутствием экономической обоснованности.</w:t>
            </w:r>
          </w:p>
        </w:tc>
      </w:tr>
      <w:tr w:rsidR="009D0FFD" w:rsidRPr="009D0FFD" w14:paraId="7DD6909F" w14:textId="77777777" w:rsidTr="00705308">
        <w:trPr>
          <w:trHeight w:val="285"/>
        </w:trPr>
        <w:tc>
          <w:tcPr>
            <w:tcW w:w="663" w:type="dxa"/>
            <w:shd w:val="clear" w:color="auto" w:fill="auto"/>
            <w:vAlign w:val="center"/>
          </w:tcPr>
          <w:p w14:paraId="06336487" w14:textId="77777777" w:rsidR="009D0FFD" w:rsidRPr="009D0FFD" w:rsidRDefault="009D0FFD" w:rsidP="009D0FFD">
            <w:pPr>
              <w:jc w:val="center"/>
              <w:rPr>
                <w:snapToGrid w:val="0"/>
                <w:color w:val="000000" w:themeColor="text1"/>
                <w:szCs w:val="28"/>
              </w:rPr>
            </w:pPr>
            <w:r w:rsidRPr="009D0FFD">
              <w:rPr>
                <w:snapToGrid w:val="0"/>
                <w:color w:val="000000" w:themeColor="text1"/>
                <w:szCs w:val="28"/>
              </w:rPr>
              <w:t>12</w:t>
            </w:r>
          </w:p>
        </w:tc>
        <w:tc>
          <w:tcPr>
            <w:tcW w:w="4894" w:type="dxa"/>
            <w:shd w:val="clear" w:color="auto" w:fill="auto"/>
            <w:vAlign w:val="center"/>
          </w:tcPr>
          <w:p w14:paraId="7CA44750" w14:textId="77777777" w:rsidR="009D0FFD" w:rsidRPr="009D0FFD" w:rsidRDefault="009D0FFD" w:rsidP="009D0FFD">
            <w:pPr>
              <w:rPr>
                <w:snapToGrid w:val="0"/>
                <w:color w:val="000000" w:themeColor="text1"/>
                <w:szCs w:val="28"/>
              </w:rPr>
            </w:pPr>
            <w:r w:rsidRPr="009D0FFD">
              <w:rPr>
                <w:snapToGrid w:val="0"/>
                <w:color w:val="000000" w:themeColor="text1"/>
                <w:szCs w:val="28"/>
              </w:rPr>
              <w:t>Необходимая валовая выручка с учётом корректировки на потребительский рынок</w:t>
            </w:r>
          </w:p>
        </w:tc>
        <w:tc>
          <w:tcPr>
            <w:tcW w:w="1276" w:type="dxa"/>
            <w:vAlign w:val="center"/>
          </w:tcPr>
          <w:p w14:paraId="4550B1B6" w14:textId="77777777" w:rsidR="009D0FFD" w:rsidRPr="009D0FFD" w:rsidRDefault="009D0FFD" w:rsidP="009D0FFD">
            <w:pPr>
              <w:jc w:val="center"/>
              <w:rPr>
                <w:snapToGrid w:val="0"/>
                <w:color w:val="000000" w:themeColor="text1"/>
              </w:rPr>
            </w:pPr>
            <w:r w:rsidRPr="009D0FFD">
              <w:rPr>
                <w:rFonts w:asciiTheme="minorHAnsi" w:eastAsiaTheme="minorHAnsi" w:hAnsiTheme="minorHAnsi" w:cstheme="minorBidi"/>
                <w:color w:val="000000" w:themeColor="text1"/>
                <w:lang w:eastAsia="en-US"/>
              </w:rPr>
              <w:t>20 236,45</w:t>
            </w:r>
          </w:p>
        </w:tc>
        <w:tc>
          <w:tcPr>
            <w:tcW w:w="1276" w:type="dxa"/>
            <w:shd w:val="clear" w:color="auto" w:fill="auto"/>
            <w:vAlign w:val="center"/>
          </w:tcPr>
          <w:p w14:paraId="43BE7174" w14:textId="77777777" w:rsidR="009D0FFD" w:rsidRPr="009D0FFD" w:rsidRDefault="009D0FFD" w:rsidP="009D0FFD">
            <w:pPr>
              <w:jc w:val="center"/>
              <w:rPr>
                <w:snapToGrid w:val="0"/>
                <w:color w:val="000000" w:themeColor="text1"/>
              </w:rPr>
            </w:pPr>
            <w:r w:rsidRPr="009D0FFD">
              <w:rPr>
                <w:rFonts w:asciiTheme="minorHAnsi" w:eastAsiaTheme="minorHAnsi" w:hAnsiTheme="minorHAnsi" w:cstheme="minorBidi"/>
                <w:color w:val="000000" w:themeColor="text1"/>
                <w:lang w:eastAsia="en-US"/>
              </w:rPr>
              <w:t>16 881,68</w:t>
            </w:r>
          </w:p>
        </w:tc>
        <w:tc>
          <w:tcPr>
            <w:tcW w:w="1417" w:type="dxa"/>
            <w:vAlign w:val="center"/>
          </w:tcPr>
          <w:p w14:paraId="7C133CEA" w14:textId="77777777" w:rsidR="009D0FFD" w:rsidRPr="009D0FFD" w:rsidRDefault="009D0FFD" w:rsidP="009D0FFD">
            <w:pPr>
              <w:jc w:val="center"/>
              <w:rPr>
                <w:snapToGrid w:val="0"/>
                <w:color w:val="000000" w:themeColor="text1"/>
              </w:rPr>
            </w:pPr>
            <w:r w:rsidRPr="009D0FFD">
              <w:rPr>
                <w:rFonts w:asciiTheme="minorHAnsi" w:eastAsiaTheme="minorHAnsi" w:hAnsiTheme="minorHAnsi" w:cstheme="minorBidi"/>
                <w:color w:val="000000" w:themeColor="text1"/>
                <w:lang w:eastAsia="en-US"/>
              </w:rPr>
              <w:t>-3 354,77</w:t>
            </w:r>
          </w:p>
        </w:tc>
        <w:tc>
          <w:tcPr>
            <w:tcW w:w="5802" w:type="dxa"/>
            <w:vAlign w:val="center"/>
          </w:tcPr>
          <w:p w14:paraId="0914CBAE" w14:textId="77777777" w:rsidR="009D0FFD" w:rsidRPr="009D0FFD" w:rsidRDefault="009D0FFD" w:rsidP="009D0FFD">
            <w:pPr>
              <w:rPr>
                <w:snapToGrid w:val="0"/>
                <w:color w:val="000000" w:themeColor="text1"/>
              </w:rPr>
            </w:pPr>
          </w:p>
        </w:tc>
      </w:tr>
    </w:tbl>
    <w:p w14:paraId="2B772FBB" w14:textId="77777777" w:rsidR="009D0FFD" w:rsidRPr="009D0FFD" w:rsidRDefault="009D0FFD" w:rsidP="009D0FFD">
      <w:pPr>
        <w:tabs>
          <w:tab w:val="left" w:pos="1890"/>
        </w:tabs>
        <w:ind w:firstLine="720"/>
        <w:jc w:val="both"/>
        <w:rPr>
          <w:snapToGrid w:val="0"/>
          <w:color w:val="000000" w:themeColor="text1"/>
          <w:sz w:val="28"/>
          <w:szCs w:val="28"/>
        </w:rPr>
      </w:pPr>
    </w:p>
    <w:p w14:paraId="166ED81A"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p>
    <w:p w14:paraId="356515A4" w14:textId="77777777" w:rsidR="009D0FFD" w:rsidRPr="009D0FFD" w:rsidRDefault="009D0FFD" w:rsidP="009D0FFD">
      <w:pPr>
        <w:spacing w:line="259" w:lineRule="auto"/>
        <w:ind w:firstLine="709"/>
        <w:contextualSpacing/>
        <w:jc w:val="both"/>
        <w:rPr>
          <w:rFonts w:eastAsiaTheme="minorHAnsi"/>
          <w:color w:val="000000" w:themeColor="text1"/>
          <w:sz w:val="28"/>
          <w:szCs w:val="28"/>
          <w:lang w:eastAsia="en-US"/>
        </w:rPr>
      </w:pPr>
    </w:p>
    <w:p w14:paraId="01FC1743" w14:textId="77777777" w:rsidR="009D0FFD" w:rsidRPr="009D0FFD" w:rsidRDefault="009D0FFD" w:rsidP="009D0FFD">
      <w:pPr>
        <w:spacing w:line="259" w:lineRule="auto"/>
        <w:ind w:firstLine="709"/>
        <w:contextualSpacing/>
        <w:jc w:val="both"/>
        <w:rPr>
          <w:rFonts w:eastAsiaTheme="minorHAnsi"/>
          <w:sz w:val="28"/>
          <w:szCs w:val="28"/>
          <w:lang w:eastAsia="en-US"/>
        </w:rPr>
        <w:sectPr w:rsidR="009D0FFD" w:rsidRPr="009D0FFD" w:rsidSect="00705308">
          <w:footerReference w:type="default" r:id="rId38"/>
          <w:pgSz w:w="16838" w:h="11906" w:orient="landscape"/>
          <w:pgMar w:top="284" w:right="851" w:bottom="850" w:left="709" w:header="708" w:footer="174" w:gutter="0"/>
          <w:cols w:space="708"/>
          <w:docGrid w:linePitch="360"/>
        </w:sectPr>
      </w:pPr>
    </w:p>
    <w:p w14:paraId="3F152148" w14:textId="77777777" w:rsidR="009D0FFD" w:rsidRPr="009D0FFD" w:rsidRDefault="009D0FFD" w:rsidP="009D0FFD">
      <w:pPr>
        <w:spacing w:line="259" w:lineRule="auto"/>
        <w:ind w:firstLine="709"/>
        <w:contextualSpacing/>
        <w:jc w:val="both"/>
        <w:rPr>
          <w:rFonts w:eastAsiaTheme="minorHAnsi"/>
          <w:sz w:val="28"/>
          <w:szCs w:val="28"/>
          <w:lang w:eastAsia="en-US"/>
        </w:rPr>
      </w:pPr>
    </w:p>
    <w:p w14:paraId="28AAACFD" w14:textId="77777777" w:rsidR="009D0FFD" w:rsidRPr="009D0FFD" w:rsidRDefault="009D0FFD" w:rsidP="009D0FFD">
      <w:pPr>
        <w:spacing w:line="259" w:lineRule="auto"/>
        <w:ind w:firstLine="709"/>
        <w:contextualSpacing/>
        <w:jc w:val="both"/>
        <w:rPr>
          <w:rFonts w:eastAsiaTheme="minorHAnsi"/>
          <w:b/>
          <w:bCs/>
          <w:sz w:val="28"/>
          <w:szCs w:val="28"/>
          <w:lang w:eastAsia="en-US"/>
        </w:rPr>
      </w:pPr>
      <w:r w:rsidRPr="009D0FFD">
        <w:rPr>
          <w:rFonts w:eastAsiaTheme="minorHAnsi"/>
          <w:b/>
          <w:bCs/>
          <w:sz w:val="28"/>
          <w:szCs w:val="28"/>
          <w:lang w:eastAsia="en-US"/>
        </w:rPr>
        <w:t>2.9. Тарифы на тепловую энергию ООО «Панфиловец» на 2021 год</w:t>
      </w:r>
    </w:p>
    <w:p w14:paraId="36BB2A9F" w14:textId="77777777" w:rsidR="009D0FFD" w:rsidRPr="009D0FFD" w:rsidRDefault="009D0FFD" w:rsidP="009D0FFD">
      <w:pPr>
        <w:spacing w:line="259" w:lineRule="auto"/>
        <w:ind w:firstLine="709"/>
        <w:contextualSpacing/>
        <w:jc w:val="both"/>
        <w:rPr>
          <w:rFonts w:eastAsiaTheme="minorHAnsi"/>
          <w:sz w:val="28"/>
          <w:szCs w:val="28"/>
          <w:lang w:eastAsia="en-US"/>
        </w:rPr>
      </w:pPr>
    </w:p>
    <w:tbl>
      <w:tblPr>
        <w:tblW w:w="9515" w:type="dxa"/>
        <w:tblInd w:w="113" w:type="dxa"/>
        <w:tblLook w:val="04A0" w:firstRow="1" w:lastRow="0" w:firstColumn="1" w:lastColumn="0" w:noHBand="0" w:noVBand="1"/>
      </w:tblPr>
      <w:tblGrid>
        <w:gridCol w:w="733"/>
        <w:gridCol w:w="3371"/>
        <w:gridCol w:w="1476"/>
        <w:gridCol w:w="1470"/>
        <w:gridCol w:w="1242"/>
        <w:gridCol w:w="1223"/>
      </w:tblGrid>
      <w:tr w:rsidR="009D0FFD" w:rsidRPr="009D0FFD" w14:paraId="6B02B92F" w14:textId="77777777" w:rsidTr="00705308">
        <w:trPr>
          <w:trHeight w:val="420"/>
        </w:trPr>
        <w:tc>
          <w:tcPr>
            <w:tcW w:w="733" w:type="dxa"/>
            <w:vMerge w:val="restart"/>
            <w:tcBorders>
              <w:top w:val="single" w:sz="4" w:space="0" w:color="auto"/>
              <w:left w:val="single" w:sz="4" w:space="0" w:color="auto"/>
              <w:right w:val="single" w:sz="4" w:space="0" w:color="auto"/>
            </w:tcBorders>
          </w:tcPr>
          <w:p w14:paraId="455EDEE4" w14:textId="77777777" w:rsidR="009D0FFD" w:rsidRPr="009D0FFD" w:rsidRDefault="009D0FFD" w:rsidP="009D0FFD">
            <w:pPr>
              <w:jc w:val="center"/>
              <w:rPr>
                <w:bCs/>
                <w:sz w:val="28"/>
                <w:szCs w:val="28"/>
              </w:rPr>
            </w:pPr>
            <w:r w:rsidRPr="009D0FFD">
              <w:rPr>
                <w:bCs/>
                <w:sz w:val="28"/>
                <w:szCs w:val="28"/>
              </w:rPr>
              <w:t>№ п/п</w:t>
            </w:r>
          </w:p>
        </w:tc>
        <w:tc>
          <w:tcPr>
            <w:tcW w:w="33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99B574" w14:textId="77777777" w:rsidR="009D0FFD" w:rsidRPr="009D0FFD" w:rsidRDefault="009D0FFD" w:rsidP="009D0FFD">
            <w:pPr>
              <w:jc w:val="center"/>
              <w:rPr>
                <w:bCs/>
                <w:sz w:val="28"/>
                <w:szCs w:val="28"/>
              </w:rPr>
            </w:pPr>
            <w:r w:rsidRPr="009D0FFD">
              <w:rPr>
                <w:bCs/>
                <w:sz w:val="28"/>
                <w:szCs w:val="28"/>
              </w:rPr>
              <w:t>2021 год</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1AD3212C" w14:textId="77777777" w:rsidR="009D0FFD" w:rsidRPr="009D0FFD" w:rsidRDefault="009D0FFD" w:rsidP="009D0FFD">
            <w:pPr>
              <w:jc w:val="center"/>
              <w:rPr>
                <w:sz w:val="28"/>
                <w:szCs w:val="28"/>
              </w:rPr>
            </w:pPr>
            <w:r w:rsidRPr="009D0FFD">
              <w:rPr>
                <w:sz w:val="28"/>
                <w:szCs w:val="28"/>
              </w:rPr>
              <w:t>Полезный отпуск</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14:paraId="30AC5C64" w14:textId="77777777" w:rsidR="009D0FFD" w:rsidRPr="009D0FFD" w:rsidRDefault="009D0FFD" w:rsidP="009D0FFD">
            <w:pPr>
              <w:jc w:val="center"/>
              <w:rPr>
                <w:sz w:val="28"/>
                <w:szCs w:val="28"/>
              </w:rPr>
            </w:pPr>
            <w:r w:rsidRPr="009D0FFD">
              <w:rPr>
                <w:sz w:val="28"/>
                <w:szCs w:val="28"/>
              </w:rPr>
              <w:t>Тариф</w:t>
            </w:r>
          </w:p>
          <w:p w14:paraId="5F614623" w14:textId="77777777" w:rsidR="009D0FFD" w:rsidRPr="009D0FFD" w:rsidRDefault="009D0FFD" w:rsidP="009D0FFD">
            <w:pPr>
              <w:jc w:val="center"/>
              <w:rPr>
                <w:sz w:val="28"/>
                <w:szCs w:val="28"/>
              </w:rPr>
            </w:pPr>
            <w:r w:rsidRPr="009D0FFD">
              <w:rPr>
                <w:sz w:val="28"/>
                <w:szCs w:val="28"/>
              </w:rPr>
              <w:t>(гр.5/гр.2)</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14:paraId="31CC9671" w14:textId="77777777" w:rsidR="009D0FFD" w:rsidRPr="009D0FFD" w:rsidRDefault="009D0FFD" w:rsidP="009D0FFD">
            <w:pPr>
              <w:jc w:val="center"/>
              <w:rPr>
                <w:sz w:val="28"/>
                <w:szCs w:val="28"/>
              </w:rPr>
            </w:pPr>
            <w:r w:rsidRPr="009D0FFD">
              <w:rPr>
                <w:sz w:val="28"/>
                <w:szCs w:val="28"/>
              </w:rPr>
              <w:t>Рост</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10B42BD8" w14:textId="77777777" w:rsidR="009D0FFD" w:rsidRPr="009D0FFD" w:rsidRDefault="009D0FFD" w:rsidP="009D0FFD">
            <w:pPr>
              <w:jc w:val="center"/>
              <w:rPr>
                <w:sz w:val="28"/>
                <w:szCs w:val="28"/>
              </w:rPr>
            </w:pPr>
            <w:r w:rsidRPr="009D0FFD">
              <w:rPr>
                <w:sz w:val="28"/>
                <w:szCs w:val="28"/>
              </w:rPr>
              <w:t>НВВ</w:t>
            </w:r>
          </w:p>
        </w:tc>
      </w:tr>
      <w:tr w:rsidR="009D0FFD" w:rsidRPr="009D0FFD" w14:paraId="78184D34" w14:textId="77777777" w:rsidTr="00705308">
        <w:trPr>
          <w:trHeight w:val="255"/>
        </w:trPr>
        <w:tc>
          <w:tcPr>
            <w:tcW w:w="733" w:type="dxa"/>
            <w:vMerge/>
            <w:tcBorders>
              <w:left w:val="single" w:sz="4" w:space="0" w:color="auto"/>
              <w:bottom w:val="single" w:sz="4" w:space="0" w:color="000000"/>
              <w:right w:val="single" w:sz="4" w:space="0" w:color="auto"/>
            </w:tcBorders>
          </w:tcPr>
          <w:p w14:paraId="6287375C" w14:textId="77777777" w:rsidR="009D0FFD" w:rsidRPr="009D0FFD" w:rsidRDefault="009D0FFD" w:rsidP="009D0FFD">
            <w:pPr>
              <w:rPr>
                <w:b/>
                <w:bCs/>
                <w:sz w:val="28"/>
                <w:szCs w:val="28"/>
              </w:rPr>
            </w:pPr>
          </w:p>
        </w:tc>
        <w:tc>
          <w:tcPr>
            <w:tcW w:w="337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863A4DA" w14:textId="77777777" w:rsidR="009D0FFD" w:rsidRPr="009D0FFD" w:rsidRDefault="009D0FFD" w:rsidP="009D0FFD">
            <w:pPr>
              <w:rPr>
                <w:b/>
                <w:bCs/>
                <w:sz w:val="28"/>
                <w:szCs w:val="28"/>
              </w:rPr>
            </w:pPr>
          </w:p>
        </w:tc>
        <w:tc>
          <w:tcPr>
            <w:tcW w:w="1476" w:type="dxa"/>
            <w:tcBorders>
              <w:top w:val="nil"/>
              <w:left w:val="nil"/>
              <w:bottom w:val="single" w:sz="4" w:space="0" w:color="auto"/>
              <w:right w:val="single" w:sz="4" w:space="0" w:color="auto"/>
            </w:tcBorders>
            <w:shd w:val="clear" w:color="auto" w:fill="auto"/>
            <w:vAlign w:val="center"/>
            <w:hideMark/>
          </w:tcPr>
          <w:p w14:paraId="21B836A2" w14:textId="77777777" w:rsidR="009D0FFD" w:rsidRPr="009D0FFD" w:rsidRDefault="009D0FFD" w:rsidP="009D0FFD">
            <w:pPr>
              <w:jc w:val="center"/>
              <w:rPr>
                <w:sz w:val="28"/>
                <w:szCs w:val="28"/>
              </w:rPr>
            </w:pPr>
            <w:r w:rsidRPr="009D0FFD">
              <w:rPr>
                <w:sz w:val="28"/>
                <w:szCs w:val="28"/>
              </w:rPr>
              <w:t>Гкал</w:t>
            </w:r>
          </w:p>
        </w:tc>
        <w:tc>
          <w:tcPr>
            <w:tcW w:w="1470" w:type="dxa"/>
            <w:tcBorders>
              <w:top w:val="nil"/>
              <w:left w:val="nil"/>
              <w:bottom w:val="single" w:sz="4" w:space="0" w:color="auto"/>
              <w:right w:val="single" w:sz="4" w:space="0" w:color="auto"/>
            </w:tcBorders>
            <w:shd w:val="clear" w:color="auto" w:fill="auto"/>
            <w:vAlign w:val="center"/>
            <w:hideMark/>
          </w:tcPr>
          <w:p w14:paraId="3314AD02" w14:textId="77777777" w:rsidR="009D0FFD" w:rsidRPr="009D0FFD" w:rsidRDefault="009D0FFD" w:rsidP="009D0FFD">
            <w:pPr>
              <w:jc w:val="center"/>
              <w:rPr>
                <w:sz w:val="28"/>
                <w:szCs w:val="28"/>
              </w:rPr>
            </w:pPr>
            <w:r w:rsidRPr="009D0FFD">
              <w:rPr>
                <w:sz w:val="28"/>
                <w:szCs w:val="28"/>
              </w:rPr>
              <w:t>руб./Гкал</w:t>
            </w:r>
          </w:p>
        </w:tc>
        <w:tc>
          <w:tcPr>
            <w:tcW w:w="1242" w:type="dxa"/>
            <w:tcBorders>
              <w:top w:val="nil"/>
              <w:left w:val="nil"/>
              <w:bottom w:val="single" w:sz="4" w:space="0" w:color="auto"/>
              <w:right w:val="single" w:sz="4" w:space="0" w:color="auto"/>
            </w:tcBorders>
            <w:shd w:val="clear" w:color="auto" w:fill="auto"/>
            <w:vAlign w:val="center"/>
            <w:hideMark/>
          </w:tcPr>
          <w:p w14:paraId="3B3DFC7F" w14:textId="77777777" w:rsidR="009D0FFD" w:rsidRPr="009D0FFD" w:rsidRDefault="009D0FFD" w:rsidP="009D0FFD">
            <w:pPr>
              <w:jc w:val="center"/>
              <w:rPr>
                <w:sz w:val="28"/>
                <w:szCs w:val="28"/>
              </w:rPr>
            </w:pPr>
            <w:r w:rsidRPr="009D0FFD">
              <w:rPr>
                <w:sz w:val="28"/>
                <w:szCs w:val="28"/>
              </w:rPr>
              <w:t>%</w:t>
            </w:r>
          </w:p>
        </w:tc>
        <w:tc>
          <w:tcPr>
            <w:tcW w:w="1223" w:type="dxa"/>
            <w:tcBorders>
              <w:top w:val="nil"/>
              <w:left w:val="nil"/>
              <w:bottom w:val="single" w:sz="4" w:space="0" w:color="auto"/>
              <w:right w:val="single" w:sz="4" w:space="0" w:color="auto"/>
            </w:tcBorders>
            <w:shd w:val="clear" w:color="auto" w:fill="auto"/>
            <w:vAlign w:val="center"/>
            <w:hideMark/>
          </w:tcPr>
          <w:p w14:paraId="540C54A6" w14:textId="77777777" w:rsidR="009D0FFD" w:rsidRPr="009D0FFD" w:rsidRDefault="009D0FFD" w:rsidP="009D0FFD">
            <w:pPr>
              <w:jc w:val="center"/>
              <w:rPr>
                <w:sz w:val="28"/>
                <w:szCs w:val="28"/>
              </w:rPr>
            </w:pPr>
            <w:r w:rsidRPr="009D0FFD">
              <w:rPr>
                <w:sz w:val="28"/>
                <w:szCs w:val="28"/>
              </w:rPr>
              <w:t>тыс. руб.</w:t>
            </w:r>
          </w:p>
        </w:tc>
      </w:tr>
      <w:tr w:rsidR="009D0FFD" w:rsidRPr="009D0FFD" w14:paraId="664FB9E4" w14:textId="77777777" w:rsidTr="00705308">
        <w:trPr>
          <w:trHeight w:val="255"/>
        </w:trPr>
        <w:tc>
          <w:tcPr>
            <w:tcW w:w="733" w:type="dxa"/>
            <w:tcBorders>
              <w:top w:val="nil"/>
              <w:left w:val="single" w:sz="4" w:space="0" w:color="auto"/>
              <w:bottom w:val="single" w:sz="4" w:space="0" w:color="auto"/>
              <w:right w:val="single" w:sz="4" w:space="0" w:color="auto"/>
            </w:tcBorders>
          </w:tcPr>
          <w:p w14:paraId="5756A91E" w14:textId="77777777" w:rsidR="009D0FFD" w:rsidRPr="009D0FFD" w:rsidRDefault="009D0FFD" w:rsidP="009D0FFD">
            <w:pPr>
              <w:jc w:val="center"/>
              <w:rPr>
                <w:sz w:val="28"/>
                <w:szCs w:val="28"/>
              </w:rPr>
            </w:pPr>
          </w:p>
        </w:tc>
        <w:tc>
          <w:tcPr>
            <w:tcW w:w="3371" w:type="dxa"/>
            <w:tcBorders>
              <w:top w:val="nil"/>
              <w:left w:val="single" w:sz="4" w:space="0" w:color="auto"/>
              <w:bottom w:val="single" w:sz="4" w:space="0" w:color="auto"/>
              <w:right w:val="single" w:sz="4" w:space="0" w:color="auto"/>
            </w:tcBorders>
            <w:shd w:val="clear" w:color="auto" w:fill="auto"/>
            <w:vAlign w:val="center"/>
          </w:tcPr>
          <w:p w14:paraId="32A2CD06" w14:textId="77777777" w:rsidR="009D0FFD" w:rsidRPr="009D0FFD" w:rsidRDefault="009D0FFD" w:rsidP="009D0FFD">
            <w:pPr>
              <w:jc w:val="center"/>
              <w:rPr>
                <w:sz w:val="28"/>
                <w:szCs w:val="28"/>
              </w:rPr>
            </w:pPr>
            <w:r w:rsidRPr="009D0FFD">
              <w:rPr>
                <w:sz w:val="28"/>
                <w:szCs w:val="28"/>
              </w:rPr>
              <w:t>1</w:t>
            </w:r>
          </w:p>
        </w:tc>
        <w:tc>
          <w:tcPr>
            <w:tcW w:w="1476" w:type="dxa"/>
            <w:tcBorders>
              <w:top w:val="nil"/>
              <w:left w:val="nil"/>
              <w:bottom w:val="single" w:sz="4" w:space="0" w:color="auto"/>
              <w:right w:val="single" w:sz="4" w:space="0" w:color="auto"/>
            </w:tcBorders>
            <w:shd w:val="clear" w:color="auto" w:fill="auto"/>
            <w:vAlign w:val="center"/>
          </w:tcPr>
          <w:p w14:paraId="2AA032F3" w14:textId="77777777" w:rsidR="009D0FFD" w:rsidRPr="009D0FFD" w:rsidRDefault="009D0FFD" w:rsidP="009D0FFD">
            <w:pPr>
              <w:jc w:val="center"/>
              <w:rPr>
                <w:sz w:val="28"/>
                <w:szCs w:val="28"/>
              </w:rPr>
            </w:pPr>
            <w:r w:rsidRPr="009D0FFD">
              <w:rPr>
                <w:sz w:val="28"/>
                <w:szCs w:val="28"/>
              </w:rPr>
              <w:t>2</w:t>
            </w:r>
          </w:p>
        </w:tc>
        <w:tc>
          <w:tcPr>
            <w:tcW w:w="1470" w:type="dxa"/>
            <w:tcBorders>
              <w:top w:val="nil"/>
              <w:left w:val="nil"/>
              <w:bottom w:val="single" w:sz="4" w:space="0" w:color="auto"/>
              <w:right w:val="single" w:sz="4" w:space="0" w:color="auto"/>
            </w:tcBorders>
            <w:shd w:val="clear" w:color="auto" w:fill="auto"/>
            <w:vAlign w:val="center"/>
          </w:tcPr>
          <w:p w14:paraId="5ECF70F6" w14:textId="77777777" w:rsidR="009D0FFD" w:rsidRPr="009D0FFD" w:rsidRDefault="009D0FFD" w:rsidP="009D0FFD">
            <w:pPr>
              <w:jc w:val="center"/>
              <w:rPr>
                <w:sz w:val="28"/>
                <w:szCs w:val="28"/>
              </w:rPr>
            </w:pPr>
            <w:r w:rsidRPr="009D0FFD">
              <w:rPr>
                <w:sz w:val="28"/>
                <w:szCs w:val="28"/>
              </w:rPr>
              <w:t>3</w:t>
            </w:r>
          </w:p>
        </w:tc>
        <w:tc>
          <w:tcPr>
            <w:tcW w:w="1242" w:type="dxa"/>
            <w:tcBorders>
              <w:top w:val="nil"/>
              <w:left w:val="nil"/>
              <w:bottom w:val="single" w:sz="4" w:space="0" w:color="auto"/>
              <w:right w:val="single" w:sz="4" w:space="0" w:color="auto"/>
            </w:tcBorders>
            <w:shd w:val="clear" w:color="auto" w:fill="auto"/>
            <w:vAlign w:val="center"/>
          </w:tcPr>
          <w:p w14:paraId="572D81A8" w14:textId="77777777" w:rsidR="009D0FFD" w:rsidRPr="009D0FFD" w:rsidRDefault="009D0FFD" w:rsidP="009D0FFD">
            <w:pPr>
              <w:jc w:val="center"/>
              <w:rPr>
                <w:sz w:val="28"/>
                <w:szCs w:val="28"/>
              </w:rPr>
            </w:pPr>
            <w:r w:rsidRPr="009D0FFD">
              <w:rPr>
                <w:sz w:val="28"/>
                <w:szCs w:val="28"/>
              </w:rPr>
              <w:t>4</w:t>
            </w:r>
          </w:p>
        </w:tc>
        <w:tc>
          <w:tcPr>
            <w:tcW w:w="1223" w:type="dxa"/>
            <w:tcBorders>
              <w:top w:val="nil"/>
              <w:left w:val="nil"/>
              <w:bottom w:val="single" w:sz="4" w:space="0" w:color="auto"/>
              <w:right w:val="single" w:sz="4" w:space="0" w:color="auto"/>
            </w:tcBorders>
            <w:shd w:val="clear" w:color="auto" w:fill="auto"/>
            <w:vAlign w:val="center"/>
          </w:tcPr>
          <w:p w14:paraId="07D3E047" w14:textId="77777777" w:rsidR="009D0FFD" w:rsidRPr="009D0FFD" w:rsidRDefault="009D0FFD" w:rsidP="009D0FFD">
            <w:pPr>
              <w:jc w:val="center"/>
              <w:rPr>
                <w:sz w:val="28"/>
                <w:szCs w:val="28"/>
              </w:rPr>
            </w:pPr>
            <w:r w:rsidRPr="009D0FFD">
              <w:rPr>
                <w:sz w:val="28"/>
                <w:szCs w:val="28"/>
              </w:rPr>
              <w:t>5=2×3</w:t>
            </w:r>
          </w:p>
        </w:tc>
      </w:tr>
      <w:tr w:rsidR="009D0FFD" w:rsidRPr="009D0FFD" w14:paraId="4AAD2560" w14:textId="77777777" w:rsidTr="00705308">
        <w:trPr>
          <w:trHeight w:val="255"/>
        </w:trPr>
        <w:tc>
          <w:tcPr>
            <w:tcW w:w="733" w:type="dxa"/>
            <w:tcBorders>
              <w:top w:val="nil"/>
              <w:left w:val="single" w:sz="4" w:space="0" w:color="auto"/>
              <w:bottom w:val="single" w:sz="4" w:space="0" w:color="auto"/>
              <w:right w:val="single" w:sz="4" w:space="0" w:color="auto"/>
            </w:tcBorders>
          </w:tcPr>
          <w:p w14:paraId="1B9B3F37" w14:textId="77777777" w:rsidR="009D0FFD" w:rsidRPr="009D0FFD" w:rsidRDefault="009D0FFD" w:rsidP="009D0FFD">
            <w:pPr>
              <w:rPr>
                <w:sz w:val="28"/>
                <w:szCs w:val="28"/>
              </w:rPr>
            </w:pPr>
            <w:r w:rsidRPr="009D0FFD">
              <w:rPr>
                <w:sz w:val="28"/>
                <w:szCs w:val="28"/>
              </w:rPr>
              <w:t>1</w:t>
            </w:r>
          </w:p>
        </w:tc>
        <w:tc>
          <w:tcPr>
            <w:tcW w:w="3371" w:type="dxa"/>
            <w:tcBorders>
              <w:top w:val="nil"/>
              <w:left w:val="single" w:sz="4" w:space="0" w:color="auto"/>
              <w:bottom w:val="single" w:sz="4" w:space="0" w:color="auto"/>
              <w:right w:val="single" w:sz="4" w:space="0" w:color="auto"/>
            </w:tcBorders>
            <w:shd w:val="clear" w:color="auto" w:fill="auto"/>
            <w:vAlign w:val="center"/>
            <w:hideMark/>
          </w:tcPr>
          <w:p w14:paraId="2DD4DD39" w14:textId="77777777" w:rsidR="009D0FFD" w:rsidRPr="009D0FFD" w:rsidRDefault="009D0FFD" w:rsidP="009D0FFD">
            <w:pPr>
              <w:rPr>
                <w:sz w:val="28"/>
                <w:szCs w:val="28"/>
              </w:rPr>
            </w:pPr>
            <w:r w:rsidRPr="009D0FFD">
              <w:rPr>
                <w:sz w:val="28"/>
                <w:szCs w:val="28"/>
              </w:rPr>
              <w:t>Январь – июнь</w:t>
            </w:r>
          </w:p>
        </w:tc>
        <w:tc>
          <w:tcPr>
            <w:tcW w:w="1476" w:type="dxa"/>
            <w:tcBorders>
              <w:top w:val="nil"/>
              <w:left w:val="nil"/>
              <w:bottom w:val="single" w:sz="4" w:space="0" w:color="auto"/>
              <w:right w:val="single" w:sz="4" w:space="0" w:color="auto"/>
            </w:tcBorders>
            <w:shd w:val="clear" w:color="auto" w:fill="auto"/>
            <w:vAlign w:val="center"/>
            <w:hideMark/>
          </w:tcPr>
          <w:p w14:paraId="5A37AF0B" w14:textId="77777777" w:rsidR="009D0FFD" w:rsidRPr="009D0FFD" w:rsidRDefault="009D0FFD" w:rsidP="009D0FFD">
            <w:pPr>
              <w:jc w:val="center"/>
              <w:rPr>
                <w:snapToGrid w:val="0"/>
              </w:rPr>
            </w:pPr>
            <w:r w:rsidRPr="009D0FFD">
              <w:rPr>
                <w:rFonts w:asciiTheme="minorHAnsi" w:eastAsiaTheme="minorHAnsi" w:hAnsiTheme="minorHAnsi" w:cstheme="minorBidi"/>
                <w:lang w:eastAsia="en-US"/>
              </w:rPr>
              <w:t>3 594,19</w:t>
            </w:r>
          </w:p>
        </w:tc>
        <w:tc>
          <w:tcPr>
            <w:tcW w:w="1470" w:type="dxa"/>
            <w:tcBorders>
              <w:top w:val="nil"/>
              <w:left w:val="nil"/>
              <w:bottom w:val="single" w:sz="4" w:space="0" w:color="auto"/>
              <w:right w:val="single" w:sz="4" w:space="0" w:color="auto"/>
            </w:tcBorders>
            <w:shd w:val="clear" w:color="auto" w:fill="auto"/>
            <w:vAlign w:val="center"/>
            <w:hideMark/>
          </w:tcPr>
          <w:p w14:paraId="254322F2" w14:textId="77777777" w:rsidR="009D0FFD" w:rsidRPr="009D0FFD" w:rsidRDefault="009D0FFD" w:rsidP="009D0FFD">
            <w:pPr>
              <w:jc w:val="center"/>
              <w:rPr>
                <w:snapToGrid w:val="0"/>
              </w:rPr>
            </w:pPr>
            <w:r w:rsidRPr="009D0FFD">
              <w:rPr>
                <w:snapToGrid w:val="0"/>
              </w:rPr>
              <w:t>2 618,18</w:t>
            </w:r>
          </w:p>
        </w:tc>
        <w:tc>
          <w:tcPr>
            <w:tcW w:w="1242" w:type="dxa"/>
            <w:tcBorders>
              <w:top w:val="nil"/>
              <w:left w:val="nil"/>
              <w:bottom w:val="single" w:sz="4" w:space="0" w:color="auto"/>
              <w:right w:val="single" w:sz="4" w:space="0" w:color="auto"/>
            </w:tcBorders>
            <w:shd w:val="clear" w:color="auto" w:fill="auto"/>
            <w:vAlign w:val="center"/>
            <w:hideMark/>
          </w:tcPr>
          <w:p w14:paraId="1BA0719D" w14:textId="77777777" w:rsidR="009D0FFD" w:rsidRPr="009D0FFD" w:rsidRDefault="009D0FFD" w:rsidP="009D0FFD">
            <w:pPr>
              <w:jc w:val="center"/>
              <w:rPr>
                <w:snapToGrid w:val="0"/>
              </w:rPr>
            </w:pPr>
            <w:r w:rsidRPr="009D0FFD">
              <w:rPr>
                <w:rFonts w:asciiTheme="minorHAnsi" w:eastAsiaTheme="minorHAnsi" w:hAnsiTheme="minorHAnsi" w:cstheme="minorBidi"/>
                <w:lang w:eastAsia="en-US"/>
              </w:rPr>
              <w:t>-4,55%</w:t>
            </w:r>
          </w:p>
        </w:tc>
        <w:tc>
          <w:tcPr>
            <w:tcW w:w="1223" w:type="dxa"/>
            <w:tcBorders>
              <w:top w:val="nil"/>
              <w:left w:val="nil"/>
              <w:bottom w:val="single" w:sz="4" w:space="0" w:color="auto"/>
              <w:right w:val="single" w:sz="4" w:space="0" w:color="auto"/>
            </w:tcBorders>
            <w:shd w:val="clear" w:color="auto" w:fill="auto"/>
            <w:vAlign w:val="center"/>
            <w:hideMark/>
          </w:tcPr>
          <w:p w14:paraId="75334363" w14:textId="77777777" w:rsidR="009D0FFD" w:rsidRPr="009D0FFD" w:rsidRDefault="009D0FFD" w:rsidP="009D0FFD">
            <w:pPr>
              <w:jc w:val="center"/>
              <w:rPr>
                <w:snapToGrid w:val="0"/>
              </w:rPr>
            </w:pPr>
            <w:r w:rsidRPr="009D0FFD">
              <w:rPr>
                <w:rFonts w:asciiTheme="minorHAnsi" w:eastAsiaTheme="minorHAnsi" w:hAnsiTheme="minorHAnsi" w:cstheme="minorBidi"/>
                <w:lang w:eastAsia="en-US"/>
              </w:rPr>
              <w:t>9 410,25</w:t>
            </w:r>
          </w:p>
        </w:tc>
      </w:tr>
      <w:tr w:rsidR="009D0FFD" w:rsidRPr="009D0FFD" w14:paraId="4A1A299B" w14:textId="77777777" w:rsidTr="00705308">
        <w:trPr>
          <w:trHeight w:val="255"/>
        </w:trPr>
        <w:tc>
          <w:tcPr>
            <w:tcW w:w="733" w:type="dxa"/>
            <w:tcBorders>
              <w:top w:val="nil"/>
              <w:left w:val="single" w:sz="4" w:space="0" w:color="auto"/>
              <w:bottom w:val="single" w:sz="4" w:space="0" w:color="auto"/>
              <w:right w:val="single" w:sz="4" w:space="0" w:color="auto"/>
            </w:tcBorders>
          </w:tcPr>
          <w:p w14:paraId="6F7FA9D1" w14:textId="77777777" w:rsidR="009D0FFD" w:rsidRPr="009D0FFD" w:rsidRDefault="009D0FFD" w:rsidP="009D0FFD">
            <w:pPr>
              <w:rPr>
                <w:sz w:val="28"/>
                <w:szCs w:val="28"/>
              </w:rPr>
            </w:pPr>
            <w:r w:rsidRPr="009D0FFD">
              <w:rPr>
                <w:sz w:val="28"/>
                <w:szCs w:val="28"/>
              </w:rPr>
              <w:t>2</w:t>
            </w:r>
          </w:p>
        </w:tc>
        <w:tc>
          <w:tcPr>
            <w:tcW w:w="3371" w:type="dxa"/>
            <w:tcBorders>
              <w:top w:val="nil"/>
              <w:left w:val="single" w:sz="4" w:space="0" w:color="auto"/>
              <w:bottom w:val="single" w:sz="4" w:space="0" w:color="auto"/>
              <w:right w:val="single" w:sz="4" w:space="0" w:color="auto"/>
            </w:tcBorders>
            <w:shd w:val="clear" w:color="auto" w:fill="auto"/>
            <w:vAlign w:val="center"/>
            <w:hideMark/>
          </w:tcPr>
          <w:p w14:paraId="0FA29DE1" w14:textId="77777777" w:rsidR="009D0FFD" w:rsidRPr="009D0FFD" w:rsidRDefault="009D0FFD" w:rsidP="009D0FFD">
            <w:pPr>
              <w:rPr>
                <w:sz w:val="28"/>
                <w:szCs w:val="28"/>
              </w:rPr>
            </w:pPr>
            <w:r w:rsidRPr="009D0FFD">
              <w:rPr>
                <w:sz w:val="28"/>
                <w:szCs w:val="28"/>
              </w:rPr>
              <w:t>Июль – декабрь</w:t>
            </w:r>
          </w:p>
        </w:tc>
        <w:tc>
          <w:tcPr>
            <w:tcW w:w="1476" w:type="dxa"/>
            <w:tcBorders>
              <w:top w:val="nil"/>
              <w:left w:val="nil"/>
              <w:bottom w:val="single" w:sz="4" w:space="0" w:color="auto"/>
              <w:right w:val="single" w:sz="4" w:space="0" w:color="auto"/>
            </w:tcBorders>
            <w:shd w:val="clear" w:color="auto" w:fill="auto"/>
            <w:vAlign w:val="center"/>
            <w:hideMark/>
          </w:tcPr>
          <w:p w14:paraId="6C8F8A64" w14:textId="77777777" w:rsidR="009D0FFD" w:rsidRPr="009D0FFD" w:rsidRDefault="009D0FFD" w:rsidP="009D0FFD">
            <w:pPr>
              <w:jc w:val="center"/>
              <w:rPr>
                <w:snapToGrid w:val="0"/>
              </w:rPr>
            </w:pPr>
            <w:r w:rsidRPr="009D0FFD">
              <w:rPr>
                <w:rFonts w:asciiTheme="minorHAnsi" w:eastAsiaTheme="minorHAnsi" w:hAnsiTheme="minorHAnsi" w:cstheme="minorBidi"/>
                <w:lang w:eastAsia="en-US"/>
              </w:rPr>
              <w:t>2 821,81</w:t>
            </w:r>
          </w:p>
        </w:tc>
        <w:tc>
          <w:tcPr>
            <w:tcW w:w="1470" w:type="dxa"/>
            <w:tcBorders>
              <w:top w:val="nil"/>
              <w:left w:val="nil"/>
              <w:bottom w:val="single" w:sz="4" w:space="0" w:color="auto"/>
              <w:right w:val="single" w:sz="4" w:space="0" w:color="auto"/>
            </w:tcBorders>
            <w:shd w:val="clear" w:color="auto" w:fill="auto"/>
            <w:vAlign w:val="center"/>
            <w:hideMark/>
          </w:tcPr>
          <w:p w14:paraId="59BD0D5F" w14:textId="77777777" w:rsidR="009D0FFD" w:rsidRPr="009D0FFD" w:rsidRDefault="009D0FFD" w:rsidP="009D0FFD">
            <w:pPr>
              <w:jc w:val="center"/>
              <w:rPr>
                <w:snapToGrid w:val="0"/>
              </w:rPr>
            </w:pPr>
            <w:r w:rsidRPr="009D0FFD">
              <w:rPr>
                <w:snapToGrid w:val="0"/>
              </w:rPr>
              <w:t>2 647,74</w:t>
            </w:r>
          </w:p>
        </w:tc>
        <w:tc>
          <w:tcPr>
            <w:tcW w:w="1242" w:type="dxa"/>
            <w:tcBorders>
              <w:top w:val="nil"/>
              <w:left w:val="nil"/>
              <w:bottom w:val="single" w:sz="4" w:space="0" w:color="auto"/>
              <w:right w:val="single" w:sz="4" w:space="0" w:color="auto"/>
            </w:tcBorders>
            <w:shd w:val="clear" w:color="auto" w:fill="auto"/>
            <w:vAlign w:val="center"/>
            <w:hideMark/>
          </w:tcPr>
          <w:p w14:paraId="44B6D6D8" w14:textId="77777777" w:rsidR="009D0FFD" w:rsidRPr="009D0FFD" w:rsidRDefault="009D0FFD" w:rsidP="009D0FFD">
            <w:pPr>
              <w:jc w:val="center"/>
              <w:rPr>
                <w:b/>
                <w:bCs/>
                <w:snapToGrid w:val="0"/>
              </w:rPr>
            </w:pPr>
            <w:r w:rsidRPr="009D0FFD">
              <w:rPr>
                <w:rFonts w:asciiTheme="minorHAnsi" w:eastAsiaTheme="minorHAnsi" w:hAnsiTheme="minorHAnsi" w:cstheme="minorBidi"/>
                <w:lang w:eastAsia="en-US"/>
              </w:rPr>
              <w:t>1,13%</w:t>
            </w:r>
          </w:p>
        </w:tc>
        <w:tc>
          <w:tcPr>
            <w:tcW w:w="1223" w:type="dxa"/>
            <w:tcBorders>
              <w:top w:val="nil"/>
              <w:left w:val="nil"/>
              <w:bottom w:val="single" w:sz="4" w:space="0" w:color="auto"/>
              <w:right w:val="single" w:sz="4" w:space="0" w:color="auto"/>
            </w:tcBorders>
            <w:shd w:val="clear" w:color="auto" w:fill="auto"/>
            <w:vAlign w:val="center"/>
            <w:hideMark/>
          </w:tcPr>
          <w:p w14:paraId="355CF46F" w14:textId="77777777" w:rsidR="009D0FFD" w:rsidRPr="009D0FFD" w:rsidRDefault="009D0FFD" w:rsidP="009D0FFD">
            <w:pPr>
              <w:jc w:val="center"/>
              <w:rPr>
                <w:snapToGrid w:val="0"/>
              </w:rPr>
            </w:pPr>
            <w:r w:rsidRPr="009D0FFD">
              <w:rPr>
                <w:rFonts w:asciiTheme="minorHAnsi" w:eastAsiaTheme="minorHAnsi" w:hAnsiTheme="minorHAnsi" w:cstheme="minorBidi"/>
                <w:lang w:eastAsia="en-US"/>
              </w:rPr>
              <w:t>7 471,43</w:t>
            </w:r>
          </w:p>
        </w:tc>
      </w:tr>
      <w:tr w:rsidR="009D0FFD" w:rsidRPr="009D0FFD" w14:paraId="3EB8E32A" w14:textId="77777777" w:rsidTr="00705308">
        <w:trPr>
          <w:trHeight w:val="255"/>
        </w:trPr>
        <w:tc>
          <w:tcPr>
            <w:tcW w:w="733" w:type="dxa"/>
            <w:tcBorders>
              <w:top w:val="nil"/>
              <w:left w:val="nil"/>
              <w:bottom w:val="single" w:sz="4" w:space="0" w:color="auto"/>
              <w:right w:val="nil"/>
            </w:tcBorders>
          </w:tcPr>
          <w:p w14:paraId="68BAECA2" w14:textId="77777777" w:rsidR="009D0FFD" w:rsidRPr="009D0FFD" w:rsidRDefault="009D0FFD" w:rsidP="009D0FFD">
            <w:pPr>
              <w:rPr>
                <w:sz w:val="28"/>
                <w:szCs w:val="28"/>
              </w:rPr>
            </w:pPr>
          </w:p>
        </w:tc>
        <w:tc>
          <w:tcPr>
            <w:tcW w:w="3371" w:type="dxa"/>
            <w:tcBorders>
              <w:top w:val="nil"/>
              <w:left w:val="nil"/>
              <w:bottom w:val="single" w:sz="4" w:space="0" w:color="auto"/>
              <w:right w:val="nil"/>
            </w:tcBorders>
            <w:shd w:val="clear" w:color="auto" w:fill="auto"/>
            <w:vAlign w:val="center"/>
            <w:hideMark/>
          </w:tcPr>
          <w:p w14:paraId="6614EE12" w14:textId="77777777" w:rsidR="009D0FFD" w:rsidRPr="009D0FFD" w:rsidRDefault="009D0FFD" w:rsidP="009D0FFD">
            <w:pPr>
              <w:rPr>
                <w:sz w:val="28"/>
                <w:szCs w:val="28"/>
              </w:rPr>
            </w:pPr>
            <w:r w:rsidRPr="009D0FFD">
              <w:rPr>
                <w:sz w:val="28"/>
                <w:szCs w:val="28"/>
              </w:rPr>
              <w:t> </w:t>
            </w:r>
          </w:p>
        </w:tc>
        <w:tc>
          <w:tcPr>
            <w:tcW w:w="1476" w:type="dxa"/>
            <w:tcBorders>
              <w:top w:val="nil"/>
              <w:left w:val="nil"/>
              <w:bottom w:val="single" w:sz="4" w:space="0" w:color="auto"/>
              <w:right w:val="nil"/>
            </w:tcBorders>
            <w:shd w:val="clear" w:color="auto" w:fill="auto"/>
            <w:vAlign w:val="center"/>
            <w:hideMark/>
          </w:tcPr>
          <w:p w14:paraId="4BFE25F8" w14:textId="77777777" w:rsidR="009D0FFD" w:rsidRPr="009D0FFD" w:rsidRDefault="009D0FFD" w:rsidP="009D0FFD">
            <w:pPr>
              <w:jc w:val="center"/>
              <w:rPr>
                <w:snapToGrid w:val="0"/>
              </w:rPr>
            </w:pPr>
          </w:p>
        </w:tc>
        <w:tc>
          <w:tcPr>
            <w:tcW w:w="1470" w:type="dxa"/>
            <w:tcBorders>
              <w:top w:val="nil"/>
              <w:left w:val="nil"/>
              <w:bottom w:val="single" w:sz="4" w:space="0" w:color="auto"/>
              <w:right w:val="nil"/>
            </w:tcBorders>
            <w:shd w:val="clear" w:color="auto" w:fill="auto"/>
            <w:vAlign w:val="center"/>
            <w:hideMark/>
          </w:tcPr>
          <w:p w14:paraId="7003777A" w14:textId="77777777" w:rsidR="009D0FFD" w:rsidRPr="009D0FFD" w:rsidRDefault="009D0FFD" w:rsidP="009D0FFD">
            <w:pPr>
              <w:jc w:val="center"/>
              <w:rPr>
                <w:snapToGrid w:val="0"/>
              </w:rPr>
            </w:pPr>
          </w:p>
        </w:tc>
        <w:tc>
          <w:tcPr>
            <w:tcW w:w="1242" w:type="dxa"/>
            <w:tcBorders>
              <w:top w:val="nil"/>
              <w:left w:val="nil"/>
              <w:bottom w:val="single" w:sz="4" w:space="0" w:color="auto"/>
              <w:right w:val="nil"/>
            </w:tcBorders>
            <w:shd w:val="clear" w:color="auto" w:fill="auto"/>
            <w:vAlign w:val="center"/>
            <w:hideMark/>
          </w:tcPr>
          <w:p w14:paraId="500B8219" w14:textId="77777777" w:rsidR="009D0FFD" w:rsidRPr="009D0FFD" w:rsidRDefault="009D0FFD" w:rsidP="009D0FFD">
            <w:pPr>
              <w:jc w:val="center"/>
              <w:rPr>
                <w:snapToGrid w:val="0"/>
              </w:rPr>
            </w:pPr>
          </w:p>
        </w:tc>
        <w:tc>
          <w:tcPr>
            <w:tcW w:w="1223" w:type="dxa"/>
            <w:tcBorders>
              <w:top w:val="nil"/>
              <w:left w:val="nil"/>
              <w:bottom w:val="single" w:sz="4" w:space="0" w:color="auto"/>
              <w:right w:val="nil"/>
            </w:tcBorders>
            <w:shd w:val="clear" w:color="auto" w:fill="auto"/>
            <w:vAlign w:val="center"/>
            <w:hideMark/>
          </w:tcPr>
          <w:p w14:paraId="648ADFCF" w14:textId="77777777" w:rsidR="009D0FFD" w:rsidRPr="009D0FFD" w:rsidRDefault="009D0FFD" w:rsidP="009D0FFD">
            <w:pPr>
              <w:jc w:val="center"/>
              <w:rPr>
                <w:snapToGrid w:val="0"/>
              </w:rPr>
            </w:pPr>
          </w:p>
        </w:tc>
      </w:tr>
      <w:tr w:rsidR="009D0FFD" w:rsidRPr="009D0FFD" w14:paraId="6E53C3DA" w14:textId="77777777" w:rsidTr="00705308">
        <w:trPr>
          <w:trHeight w:val="255"/>
        </w:trPr>
        <w:tc>
          <w:tcPr>
            <w:tcW w:w="733" w:type="dxa"/>
            <w:tcBorders>
              <w:top w:val="nil"/>
              <w:left w:val="single" w:sz="4" w:space="0" w:color="auto"/>
              <w:bottom w:val="single" w:sz="4" w:space="0" w:color="auto"/>
              <w:right w:val="single" w:sz="4" w:space="0" w:color="auto"/>
            </w:tcBorders>
          </w:tcPr>
          <w:p w14:paraId="55EF895D" w14:textId="77777777" w:rsidR="009D0FFD" w:rsidRPr="009D0FFD" w:rsidRDefault="009D0FFD" w:rsidP="009D0FFD">
            <w:pPr>
              <w:rPr>
                <w:bCs/>
                <w:sz w:val="28"/>
                <w:szCs w:val="28"/>
              </w:rPr>
            </w:pPr>
            <w:r w:rsidRPr="009D0FFD">
              <w:rPr>
                <w:bCs/>
                <w:sz w:val="28"/>
                <w:szCs w:val="28"/>
              </w:rPr>
              <w:t>3</w:t>
            </w:r>
          </w:p>
        </w:tc>
        <w:tc>
          <w:tcPr>
            <w:tcW w:w="3371" w:type="dxa"/>
            <w:tcBorders>
              <w:top w:val="nil"/>
              <w:left w:val="single" w:sz="4" w:space="0" w:color="auto"/>
              <w:bottom w:val="single" w:sz="4" w:space="0" w:color="auto"/>
              <w:right w:val="single" w:sz="4" w:space="0" w:color="auto"/>
            </w:tcBorders>
            <w:shd w:val="clear" w:color="auto" w:fill="auto"/>
            <w:vAlign w:val="center"/>
            <w:hideMark/>
          </w:tcPr>
          <w:p w14:paraId="61759D15" w14:textId="77777777" w:rsidR="009D0FFD" w:rsidRPr="009D0FFD" w:rsidRDefault="009D0FFD" w:rsidP="009D0FFD">
            <w:pPr>
              <w:rPr>
                <w:bCs/>
                <w:sz w:val="28"/>
                <w:szCs w:val="28"/>
              </w:rPr>
            </w:pPr>
            <w:r w:rsidRPr="009D0FFD">
              <w:rPr>
                <w:bCs/>
                <w:sz w:val="28"/>
                <w:szCs w:val="28"/>
              </w:rPr>
              <w:t>Год (стр.1+стр.2)</w:t>
            </w:r>
          </w:p>
        </w:tc>
        <w:tc>
          <w:tcPr>
            <w:tcW w:w="1476" w:type="dxa"/>
            <w:tcBorders>
              <w:top w:val="nil"/>
              <w:left w:val="nil"/>
              <w:bottom w:val="single" w:sz="4" w:space="0" w:color="auto"/>
              <w:right w:val="single" w:sz="4" w:space="0" w:color="auto"/>
            </w:tcBorders>
            <w:shd w:val="clear" w:color="auto" w:fill="auto"/>
            <w:vAlign w:val="center"/>
            <w:hideMark/>
          </w:tcPr>
          <w:p w14:paraId="781828D5" w14:textId="77777777" w:rsidR="009D0FFD" w:rsidRPr="009D0FFD" w:rsidRDefault="009D0FFD" w:rsidP="009D0FFD">
            <w:pPr>
              <w:jc w:val="center"/>
              <w:rPr>
                <w:snapToGrid w:val="0"/>
              </w:rPr>
            </w:pPr>
            <w:r w:rsidRPr="009D0FFD">
              <w:rPr>
                <w:snapToGrid w:val="0"/>
              </w:rPr>
              <w:t>6 416,00</w:t>
            </w:r>
          </w:p>
        </w:tc>
        <w:tc>
          <w:tcPr>
            <w:tcW w:w="1470" w:type="dxa"/>
            <w:tcBorders>
              <w:top w:val="nil"/>
              <w:left w:val="nil"/>
              <w:bottom w:val="single" w:sz="4" w:space="0" w:color="auto"/>
              <w:right w:val="single" w:sz="4" w:space="0" w:color="auto"/>
            </w:tcBorders>
            <w:shd w:val="clear" w:color="auto" w:fill="auto"/>
            <w:vAlign w:val="center"/>
            <w:hideMark/>
          </w:tcPr>
          <w:p w14:paraId="51E37D65" w14:textId="77777777" w:rsidR="009D0FFD" w:rsidRPr="009D0FFD" w:rsidRDefault="009D0FFD" w:rsidP="009D0FFD">
            <w:pPr>
              <w:jc w:val="center"/>
              <w:rPr>
                <w:snapToGrid w:val="0"/>
              </w:rPr>
            </w:pPr>
            <w:r w:rsidRPr="009D0FFD">
              <w:rPr>
                <w:snapToGrid w:val="0"/>
              </w:rPr>
              <w:t>2 631,18</w:t>
            </w:r>
          </w:p>
        </w:tc>
        <w:tc>
          <w:tcPr>
            <w:tcW w:w="1242" w:type="dxa"/>
            <w:tcBorders>
              <w:top w:val="nil"/>
              <w:left w:val="nil"/>
              <w:bottom w:val="single" w:sz="4" w:space="0" w:color="auto"/>
              <w:right w:val="single" w:sz="4" w:space="0" w:color="auto"/>
            </w:tcBorders>
            <w:shd w:val="clear" w:color="auto" w:fill="auto"/>
            <w:vAlign w:val="center"/>
            <w:hideMark/>
          </w:tcPr>
          <w:p w14:paraId="1F4E7C03" w14:textId="77777777" w:rsidR="009D0FFD" w:rsidRPr="009D0FFD" w:rsidRDefault="009D0FFD" w:rsidP="009D0FFD">
            <w:pPr>
              <w:jc w:val="center"/>
              <w:rPr>
                <w:snapToGrid w:val="0"/>
              </w:rPr>
            </w:pPr>
            <w:r w:rsidRPr="009D0FFD">
              <w:rPr>
                <w:snapToGrid w:val="0"/>
              </w:rPr>
              <w:t>-2,75% *</w:t>
            </w:r>
          </w:p>
        </w:tc>
        <w:tc>
          <w:tcPr>
            <w:tcW w:w="1223" w:type="dxa"/>
            <w:tcBorders>
              <w:top w:val="nil"/>
              <w:left w:val="nil"/>
              <w:bottom w:val="single" w:sz="4" w:space="0" w:color="auto"/>
              <w:right w:val="single" w:sz="4" w:space="0" w:color="auto"/>
            </w:tcBorders>
            <w:shd w:val="clear" w:color="auto" w:fill="auto"/>
            <w:vAlign w:val="center"/>
            <w:hideMark/>
          </w:tcPr>
          <w:p w14:paraId="20F83D48" w14:textId="77777777" w:rsidR="009D0FFD" w:rsidRPr="009D0FFD" w:rsidRDefault="009D0FFD" w:rsidP="009D0FFD">
            <w:pPr>
              <w:ind w:left="-13"/>
              <w:contextualSpacing/>
              <w:rPr>
                <w:snapToGrid w:val="0"/>
              </w:rPr>
            </w:pPr>
            <w:r w:rsidRPr="009D0FFD">
              <w:rPr>
                <w:snapToGrid w:val="0"/>
              </w:rPr>
              <w:t>16 881,68</w:t>
            </w:r>
          </w:p>
        </w:tc>
      </w:tr>
    </w:tbl>
    <w:p w14:paraId="1E8D7417" w14:textId="77777777" w:rsidR="009D0FFD" w:rsidRPr="009D0FFD" w:rsidRDefault="009D0FFD" w:rsidP="009D0FFD">
      <w:pPr>
        <w:ind w:firstLine="567"/>
        <w:jc w:val="both"/>
        <w:rPr>
          <w:b/>
          <w:sz w:val="28"/>
          <w:szCs w:val="28"/>
        </w:rPr>
      </w:pPr>
    </w:p>
    <w:p w14:paraId="33AB4D6E" w14:textId="77777777" w:rsidR="009D0FFD" w:rsidRPr="009D0FFD" w:rsidRDefault="009D0FFD" w:rsidP="009D0FFD">
      <w:pPr>
        <w:ind w:firstLine="567"/>
        <w:jc w:val="both"/>
        <w:rPr>
          <w:rFonts w:cstheme="minorBidi"/>
          <w:sz w:val="28"/>
          <w:szCs w:val="28"/>
        </w:rPr>
      </w:pPr>
      <w:r w:rsidRPr="009D0FFD">
        <w:rPr>
          <w:rFonts w:cstheme="minorBidi"/>
          <w:sz w:val="28"/>
          <w:szCs w:val="28"/>
        </w:rPr>
        <w:t>* - рост среднегодового тарифа к утвержденному на 2020 год.</w:t>
      </w:r>
    </w:p>
    <w:p w14:paraId="4DC63BD8" w14:textId="77777777" w:rsidR="009D0FFD" w:rsidRPr="009D0FFD" w:rsidRDefault="009D0FFD" w:rsidP="009D0FFD">
      <w:pPr>
        <w:ind w:firstLine="567"/>
        <w:jc w:val="both"/>
        <w:rPr>
          <w:b/>
          <w:sz w:val="28"/>
          <w:szCs w:val="28"/>
        </w:rPr>
      </w:pPr>
    </w:p>
    <w:p w14:paraId="48F2A0DD" w14:textId="77777777" w:rsidR="009D0FFD" w:rsidRPr="009D0FFD" w:rsidRDefault="009D0FFD" w:rsidP="009D0FFD">
      <w:pPr>
        <w:ind w:firstLine="567"/>
        <w:jc w:val="both"/>
        <w:rPr>
          <w:b/>
          <w:sz w:val="28"/>
          <w:szCs w:val="28"/>
        </w:rPr>
      </w:pPr>
    </w:p>
    <w:p w14:paraId="1F121E7F" w14:textId="77777777" w:rsidR="009D0FFD" w:rsidRPr="009D0FFD" w:rsidRDefault="009D0FFD" w:rsidP="009D0FFD">
      <w:pPr>
        <w:ind w:firstLine="567"/>
        <w:jc w:val="both"/>
        <w:rPr>
          <w:b/>
          <w:bCs/>
          <w:sz w:val="28"/>
          <w:szCs w:val="28"/>
        </w:rPr>
      </w:pPr>
      <w:r w:rsidRPr="009D0FFD">
        <w:rPr>
          <w:b/>
          <w:bCs/>
          <w:sz w:val="28"/>
          <w:szCs w:val="28"/>
        </w:rPr>
        <w:t>Приложения к протоколу:</w:t>
      </w:r>
    </w:p>
    <w:p w14:paraId="1528AA4F" w14:textId="77777777" w:rsidR="009D0FFD" w:rsidRPr="009D0FFD" w:rsidRDefault="009D0FFD" w:rsidP="009D0FFD">
      <w:pPr>
        <w:ind w:firstLine="567"/>
        <w:jc w:val="both"/>
        <w:rPr>
          <w:sz w:val="28"/>
          <w:szCs w:val="28"/>
        </w:rPr>
      </w:pPr>
      <w:r w:rsidRPr="009D0FFD">
        <w:rPr>
          <w:sz w:val="28"/>
          <w:szCs w:val="28"/>
        </w:rPr>
        <w:t>1. Физические показатели ООО «Панфиловец»</w:t>
      </w:r>
    </w:p>
    <w:p w14:paraId="541A46B4" w14:textId="77777777" w:rsidR="009D0FFD" w:rsidRPr="009D0FFD" w:rsidRDefault="009D0FFD" w:rsidP="009D0FFD">
      <w:pPr>
        <w:ind w:firstLine="567"/>
        <w:jc w:val="both"/>
        <w:rPr>
          <w:sz w:val="28"/>
          <w:szCs w:val="28"/>
        </w:rPr>
      </w:pPr>
      <w:r w:rsidRPr="009D0FFD">
        <w:rPr>
          <w:sz w:val="28"/>
          <w:szCs w:val="28"/>
        </w:rPr>
        <w:t>2. Смета расходов ООО «Панфиловец»</w:t>
      </w:r>
    </w:p>
    <w:p w14:paraId="0F175577" w14:textId="77777777" w:rsidR="009D0FFD" w:rsidRPr="009D0FFD" w:rsidRDefault="009D0FFD" w:rsidP="009D0FFD">
      <w:pPr>
        <w:ind w:firstLine="567"/>
        <w:jc w:val="both"/>
        <w:rPr>
          <w:sz w:val="28"/>
          <w:szCs w:val="28"/>
        </w:rPr>
      </w:pPr>
    </w:p>
    <w:p w14:paraId="0D366331" w14:textId="77777777" w:rsidR="009D0FFD" w:rsidRPr="009D0FFD" w:rsidRDefault="009D0FFD" w:rsidP="009D0FFD">
      <w:pPr>
        <w:ind w:firstLine="567"/>
        <w:jc w:val="both"/>
        <w:rPr>
          <w:sz w:val="28"/>
          <w:szCs w:val="28"/>
        </w:rPr>
      </w:pPr>
    </w:p>
    <w:p w14:paraId="3AAAB79A" w14:textId="5BA4F154" w:rsidR="00E303AE" w:rsidRDefault="00E303AE" w:rsidP="00E303AE">
      <w:pPr>
        <w:ind w:right="-427"/>
        <w:rPr>
          <w:b/>
          <w:bCs/>
          <w:sz w:val="28"/>
          <w:szCs w:val="28"/>
        </w:rPr>
      </w:pPr>
    </w:p>
    <w:p w14:paraId="32974640" w14:textId="77777777" w:rsidR="00705308" w:rsidRDefault="00705308" w:rsidP="00A03336">
      <w:pPr>
        <w:tabs>
          <w:tab w:val="left" w:pos="0"/>
        </w:tabs>
        <w:rPr>
          <w:sz w:val="28"/>
          <w:szCs w:val="28"/>
        </w:rPr>
        <w:sectPr w:rsidR="00705308" w:rsidSect="00BD494D">
          <w:pgSz w:w="11906" w:h="16838" w:code="9"/>
          <w:pgMar w:top="709" w:right="851" w:bottom="709" w:left="1134" w:header="425" w:footer="0" w:gutter="0"/>
          <w:cols w:space="708"/>
          <w:docGrid w:linePitch="360"/>
        </w:sectPr>
      </w:pPr>
    </w:p>
    <w:tbl>
      <w:tblPr>
        <w:tblW w:w="5000" w:type="pct"/>
        <w:jc w:val="center"/>
        <w:tblLook w:val="04A0" w:firstRow="1" w:lastRow="0" w:firstColumn="1" w:lastColumn="0" w:noHBand="0" w:noVBand="1"/>
      </w:tblPr>
      <w:tblGrid>
        <w:gridCol w:w="6204"/>
        <w:gridCol w:w="1068"/>
        <w:gridCol w:w="1216"/>
        <w:gridCol w:w="1216"/>
        <w:gridCol w:w="1216"/>
        <w:gridCol w:w="1216"/>
        <w:gridCol w:w="1162"/>
        <w:gridCol w:w="1162"/>
        <w:gridCol w:w="960"/>
      </w:tblGrid>
      <w:tr w:rsidR="00705308" w:rsidRPr="00A5164E" w14:paraId="0BE88C17" w14:textId="77777777" w:rsidTr="00A5164E">
        <w:trPr>
          <w:trHeight w:val="1200"/>
          <w:jc w:val="center"/>
        </w:trPr>
        <w:tc>
          <w:tcPr>
            <w:tcW w:w="21940" w:type="dxa"/>
            <w:gridSpan w:val="9"/>
            <w:tcBorders>
              <w:top w:val="nil"/>
              <w:left w:val="nil"/>
              <w:bottom w:val="nil"/>
              <w:right w:val="nil"/>
            </w:tcBorders>
            <w:shd w:val="clear" w:color="auto" w:fill="auto"/>
            <w:vAlign w:val="center"/>
            <w:hideMark/>
          </w:tcPr>
          <w:p w14:paraId="64AAEA39" w14:textId="77777777" w:rsidR="00705308" w:rsidRPr="00A5164E" w:rsidRDefault="00705308" w:rsidP="00705308">
            <w:pPr>
              <w:jc w:val="center"/>
              <w:rPr>
                <w:rFonts w:ascii="Arial CYR" w:hAnsi="Arial CYR" w:cs="Arial CYR"/>
                <w:b/>
                <w:bCs/>
                <w:color w:val="000000"/>
                <w:sz w:val="17"/>
                <w:szCs w:val="17"/>
              </w:rPr>
            </w:pPr>
            <w:r w:rsidRPr="00A5164E">
              <w:rPr>
                <w:rFonts w:ascii="Arial CYR" w:hAnsi="Arial CYR" w:cs="Arial CYR"/>
                <w:b/>
                <w:bCs/>
                <w:color w:val="000000"/>
                <w:sz w:val="17"/>
                <w:szCs w:val="17"/>
              </w:rPr>
              <w:lastRenderedPageBreak/>
              <w:t>Плановые физические показатели  ООО "Панфиловец" Ленинск-Кузнецкий район</w:t>
            </w:r>
          </w:p>
        </w:tc>
      </w:tr>
      <w:tr w:rsidR="00705308" w:rsidRPr="00A5164E" w14:paraId="1D08C82F" w14:textId="77777777" w:rsidTr="00A5164E">
        <w:trPr>
          <w:trHeight w:val="90"/>
          <w:jc w:val="center"/>
        </w:trPr>
        <w:tc>
          <w:tcPr>
            <w:tcW w:w="9100" w:type="dxa"/>
            <w:tcBorders>
              <w:top w:val="nil"/>
              <w:left w:val="nil"/>
              <w:bottom w:val="nil"/>
              <w:right w:val="nil"/>
            </w:tcBorders>
            <w:shd w:val="clear" w:color="auto" w:fill="auto"/>
            <w:noWrap/>
            <w:vAlign w:val="bottom"/>
            <w:hideMark/>
          </w:tcPr>
          <w:p w14:paraId="7352F9BC" w14:textId="77777777" w:rsidR="00705308" w:rsidRPr="00A5164E" w:rsidRDefault="00705308" w:rsidP="00705308">
            <w:pPr>
              <w:jc w:val="center"/>
              <w:rPr>
                <w:rFonts w:ascii="Arial CYR" w:hAnsi="Arial CYR" w:cs="Arial CYR"/>
                <w:b/>
                <w:bCs/>
                <w:color w:val="000000"/>
                <w:sz w:val="17"/>
                <w:szCs w:val="17"/>
              </w:rPr>
            </w:pPr>
          </w:p>
        </w:tc>
        <w:tc>
          <w:tcPr>
            <w:tcW w:w="1480" w:type="dxa"/>
            <w:tcBorders>
              <w:top w:val="nil"/>
              <w:left w:val="nil"/>
              <w:bottom w:val="nil"/>
              <w:right w:val="nil"/>
            </w:tcBorders>
            <w:shd w:val="clear" w:color="auto" w:fill="auto"/>
            <w:noWrap/>
            <w:vAlign w:val="center"/>
            <w:hideMark/>
          </w:tcPr>
          <w:p w14:paraId="5143A804" w14:textId="77777777" w:rsidR="00705308" w:rsidRPr="00A5164E" w:rsidRDefault="00705308" w:rsidP="00705308">
            <w:pPr>
              <w:rPr>
                <w:sz w:val="17"/>
                <w:szCs w:val="17"/>
              </w:rPr>
            </w:pPr>
          </w:p>
        </w:tc>
        <w:tc>
          <w:tcPr>
            <w:tcW w:w="1700" w:type="dxa"/>
            <w:tcBorders>
              <w:top w:val="nil"/>
              <w:left w:val="nil"/>
              <w:bottom w:val="nil"/>
              <w:right w:val="nil"/>
            </w:tcBorders>
            <w:shd w:val="clear" w:color="auto" w:fill="auto"/>
            <w:noWrap/>
            <w:vAlign w:val="bottom"/>
            <w:hideMark/>
          </w:tcPr>
          <w:p w14:paraId="2B919212" w14:textId="77777777" w:rsidR="00705308" w:rsidRPr="00A5164E" w:rsidRDefault="00705308" w:rsidP="00705308">
            <w:pPr>
              <w:jc w:val="center"/>
              <w:rPr>
                <w:sz w:val="17"/>
                <w:szCs w:val="17"/>
              </w:rPr>
            </w:pPr>
          </w:p>
        </w:tc>
        <w:tc>
          <w:tcPr>
            <w:tcW w:w="1700" w:type="dxa"/>
            <w:tcBorders>
              <w:top w:val="nil"/>
              <w:left w:val="nil"/>
              <w:bottom w:val="nil"/>
              <w:right w:val="nil"/>
            </w:tcBorders>
            <w:shd w:val="clear" w:color="auto" w:fill="auto"/>
            <w:noWrap/>
            <w:vAlign w:val="bottom"/>
            <w:hideMark/>
          </w:tcPr>
          <w:p w14:paraId="0A9D969B" w14:textId="77777777" w:rsidR="00705308" w:rsidRPr="00A5164E" w:rsidRDefault="00705308" w:rsidP="00705308">
            <w:pPr>
              <w:rPr>
                <w:sz w:val="17"/>
                <w:szCs w:val="17"/>
              </w:rPr>
            </w:pPr>
          </w:p>
        </w:tc>
        <w:tc>
          <w:tcPr>
            <w:tcW w:w="1700" w:type="dxa"/>
            <w:tcBorders>
              <w:top w:val="nil"/>
              <w:left w:val="nil"/>
              <w:bottom w:val="nil"/>
              <w:right w:val="nil"/>
            </w:tcBorders>
            <w:shd w:val="clear" w:color="auto" w:fill="auto"/>
            <w:noWrap/>
            <w:vAlign w:val="bottom"/>
            <w:hideMark/>
          </w:tcPr>
          <w:p w14:paraId="5AA77885" w14:textId="77777777" w:rsidR="00705308" w:rsidRPr="00A5164E" w:rsidRDefault="00705308" w:rsidP="00705308">
            <w:pPr>
              <w:rPr>
                <w:sz w:val="17"/>
                <w:szCs w:val="17"/>
              </w:rPr>
            </w:pPr>
          </w:p>
        </w:tc>
        <w:tc>
          <w:tcPr>
            <w:tcW w:w="1700" w:type="dxa"/>
            <w:tcBorders>
              <w:top w:val="nil"/>
              <w:left w:val="nil"/>
              <w:bottom w:val="nil"/>
              <w:right w:val="nil"/>
            </w:tcBorders>
            <w:shd w:val="clear" w:color="auto" w:fill="auto"/>
            <w:noWrap/>
            <w:vAlign w:val="bottom"/>
            <w:hideMark/>
          </w:tcPr>
          <w:p w14:paraId="65C779B4" w14:textId="77777777" w:rsidR="00705308" w:rsidRPr="00A5164E" w:rsidRDefault="00705308" w:rsidP="00705308">
            <w:pPr>
              <w:rPr>
                <w:sz w:val="17"/>
                <w:szCs w:val="17"/>
              </w:rPr>
            </w:pPr>
          </w:p>
        </w:tc>
        <w:tc>
          <w:tcPr>
            <w:tcW w:w="1620" w:type="dxa"/>
            <w:tcBorders>
              <w:top w:val="nil"/>
              <w:left w:val="nil"/>
              <w:bottom w:val="nil"/>
              <w:right w:val="nil"/>
            </w:tcBorders>
            <w:shd w:val="clear" w:color="auto" w:fill="auto"/>
            <w:noWrap/>
            <w:vAlign w:val="bottom"/>
            <w:hideMark/>
          </w:tcPr>
          <w:p w14:paraId="3094E41B" w14:textId="77777777" w:rsidR="00705308" w:rsidRPr="00A5164E" w:rsidRDefault="00705308" w:rsidP="00705308">
            <w:pPr>
              <w:rPr>
                <w:sz w:val="17"/>
                <w:szCs w:val="17"/>
              </w:rPr>
            </w:pPr>
          </w:p>
        </w:tc>
        <w:tc>
          <w:tcPr>
            <w:tcW w:w="1620" w:type="dxa"/>
            <w:tcBorders>
              <w:top w:val="nil"/>
              <w:left w:val="nil"/>
              <w:bottom w:val="nil"/>
              <w:right w:val="nil"/>
            </w:tcBorders>
            <w:shd w:val="clear" w:color="auto" w:fill="auto"/>
            <w:noWrap/>
            <w:vAlign w:val="bottom"/>
            <w:hideMark/>
          </w:tcPr>
          <w:p w14:paraId="5AFFA0FF" w14:textId="77777777" w:rsidR="00705308" w:rsidRPr="00A5164E" w:rsidRDefault="00705308" w:rsidP="00705308">
            <w:pPr>
              <w:rPr>
                <w:sz w:val="17"/>
                <w:szCs w:val="17"/>
              </w:rPr>
            </w:pPr>
          </w:p>
        </w:tc>
        <w:tc>
          <w:tcPr>
            <w:tcW w:w="1320" w:type="dxa"/>
            <w:tcBorders>
              <w:top w:val="nil"/>
              <w:left w:val="nil"/>
              <w:bottom w:val="nil"/>
              <w:right w:val="nil"/>
            </w:tcBorders>
            <w:shd w:val="clear" w:color="auto" w:fill="auto"/>
            <w:noWrap/>
            <w:vAlign w:val="bottom"/>
            <w:hideMark/>
          </w:tcPr>
          <w:p w14:paraId="1BD03187" w14:textId="77777777" w:rsidR="00705308" w:rsidRPr="00A5164E" w:rsidRDefault="00705308" w:rsidP="00705308">
            <w:pPr>
              <w:rPr>
                <w:sz w:val="17"/>
                <w:szCs w:val="17"/>
              </w:rPr>
            </w:pPr>
          </w:p>
        </w:tc>
      </w:tr>
      <w:tr w:rsidR="00705308" w:rsidRPr="00A5164E" w14:paraId="7C735944" w14:textId="77777777" w:rsidTr="00A5164E">
        <w:trPr>
          <w:trHeight w:val="480"/>
          <w:jc w:val="center"/>
        </w:trPr>
        <w:tc>
          <w:tcPr>
            <w:tcW w:w="910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74F47921" w14:textId="77777777" w:rsidR="00705308" w:rsidRPr="00A5164E" w:rsidRDefault="00705308" w:rsidP="00705308">
            <w:pPr>
              <w:jc w:val="center"/>
              <w:rPr>
                <w:rFonts w:ascii="Arial CYR" w:hAnsi="Arial CYR" w:cs="Arial CYR"/>
                <w:b/>
                <w:bCs/>
                <w:color w:val="000000"/>
                <w:sz w:val="17"/>
                <w:szCs w:val="17"/>
              </w:rPr>
            </w:pPr>
            <w:r w:rsidRPr="00A5164E">
              <w:rPr>
                <w:rFonts w:ascii="Arial CYR" w:hAnsi="Arial CYR" w:cs="Arial CYR"/>
                <w:b/>
                <w:bCs/>
                <w:color w:val="000000"/>
                <w:sz w:val="17"/>
                <w:szCs w:val="17"/>
              </w:rPr>
              <w:t>Показатели</w:t>
            </w:r>
          </w:p>
        </w:tc>
        <w:tc>
          <w:tcPr>
            <w:tcW w:w="148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61D7E0D2" w14:textId="77777777" w:rsidR="00705308" w:rsidRPr="00A5164E" w:rsidRDefault="00705308" w:rsidP="00705308">
            <w:pPr>
              <w:jc w:val="center"/>
              <w:rPr>
                <w:rFonts w:ascii="Arial CYR" w:hAnsi="Arial CYR" w:cs="Arial CYR"/>
                <w:b/>
                <w:bCs/>
                <w:color w:val="000000"/>
                <w:sz w:val="17"/>
                <w:szCs w:val="17"/>
              </w:rPr>
            </w:pPr>
            <w:r w:rsidRPr="00A5164E">
              <w:rPr>
                <w:rFonts w:ascii="Arial CYR" w:hAnsi="Arial CYR" w:cs="Arial CYR"/>
                <w:b/>
                <w:bCs/>
                <w:color w:val="000000"/>
                <w:sz w:val="17"/>
                <w:szCs w:val="17"/>
              </w:rPr>
              <w:t>Ед. изм.</w:t>
            </w:r>
          </w:p>
        </w:tc>
        <w:tc>
          <w:tcPr>
            <w:tcW w:w="170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1D8BF9E" w14:textId="77777777" w:rsidR="00705308" w:rsidRPr="00A5164E" w:rsidRDefault="00705308" w:rsidP="00705308">
            <w:pPr>
              <w:jc w:val="center"/>
              <w:rPr>
                <w:rFonts w:ascii="Arial CYR" w:hAnsi="Arial CYR" w:cs="Arial CYR"/>
                <w:b/>
                <w:bCs/>
                <w:color w:val="000000"/>
                <w:sz w:val="17"/>
                <w:szCs w:val="17"/>
              </w:rPr>
            </w:pPr>
            <w:r w:rsidRPr="00A5164E">
              <w:rPr>
                <w:rFonts w:ascii="Arial CYR" w:hAnsi="Arial CYR" w:cs="Arial CYR"/>
                <w:b/>
                <w:bCs/>
                <w:color w:val="000000"/>
                <w:sz w:val="17"/>
                <w:szCs w:val="17"/>
              </w:rPr>
              <w:t>Утверждено на 2019 год</w:t>
            </w:r>
          </w:p>
        </w:tc>
        <w:tc>
          <w:tcPr>
            <w:tcW w:w="170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33BD661" w14:textId="77777777" w:rsidR="00705308" w:rsidRPr="00A5164E" w:rsidRDefault="00705308" w:rsidP="00705308">
            <w:pPr>
              <w:jc w:val="center"/>
              <w:rPr>
                <w:rFonts w:ascii="Arial CYR" w:hAnsi="Arial CYR" w:cs="Arial CYR"/>
                <w:b/>
                <w:bCs/>
                <w:color w:val="000000"/>
                <w:sz w:val="17"/>
                <w:szCs w:val="17"/>
              </w:rPr>
            </w:pPr>
            <w:r w:rsidRPr="00A5164E">
              <w:rPr>
                <w:rFonts w:ascii="Arial CYR" w:hAnsi="Arial CYR" w:cs="Arial CYR"/>
                <w:b/>
                <w:bCs/>
                <w:color w:val="000000"/>
                <w:sz w:val="17"/>
                <w:szCs w:val="17"/>
              </w:rPr>
              <w:t>факт 2019</w:t>
            </w:r>
          </w:p>
        </w:tc>
        <w:tc>
          <w:tcPr>
            <w:tcW w:w="170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99C3A1B" w14:textId="77777777" w:rsidR="00705308" w:rsidRPr="00A5164E" w:rsidRDefault="00705308" w:rsidP="00705308">
            <w:pPr>
              <w:jc w:val="center"/>
              <w:rPr>
                <w:rFonts w:ascii="Arial CYR" w:hAnsi="Arial CYR" w:cs="Arial CYR"/>
                <w:b/>
                <w:bCs/>
                <w:color w:val="000000"/>
                <w:sz w:val="17"/>
                <w:szCs w:val="17"/>
              </w:rPr>
            </w:pPr>
            <w:r w:rsidRPr="00A5164E">
              <w:rPr>
                <w:rFonts w:ascii="Arial CYR" w:hAnsi="Arial CYR" w:cs="Arial CYR"/>
                <w:b/>
                <w:bCs/>
                <w:color w:val="000000"/>
                <w:sz w:val="17"/>
                <w:szCs w:val="17"/>
              </w:rPr>
              <w:t>факт 2019 по оценке экспертов</w:t>
            </w:r>
          </w:p>
        </w:tc>
        <w:tc>
          <w:tcPr>
            <w:tcW w:w="170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96DE2BE" w14:textId="77777777" w:rsidR="00705308" w:rsidRPr="00A5164E" w:rsidRDefault="00705308" w:rsidP="00705308">
            <w:pPr>
              <w:jc w:val="center"/>
              <w:rPr>
                <w:rFonts w:ascii="Arial CYR" w:hAnsi="Arial CYR" w:cs="Arial CYR"/>
                <w:b/>
                <w:bCs/>
                <w:color w:val="000000"/>
                <w:sz w:val="17"/>
                <w:szCs w:val="17"/>
              </w:rPr>
            </w:pPr>
            <w:r w:rsidRPr="00A5164E">
              <w:rPr>
                <w:rFonts w:ascii="Arial CYR" w:hAnsi="Arial CYR" w:cs="Arial CYR"/>
                <w:b/>
                <w:bCs/>
                <w:color w:val="000000"/>
                <w:sz w:val="17"/>
                <w:szCs w:val="17"/>
              </w:rPr>
              <w:t>Предложения экспертов на 2020 год</w:t>
            </w:r>
          </w:p>
        </w:tc>
        <w:tc>
          <w:tcPr>
            <w:tcW w:w="3240" w:type="dxa"/>
            <w:gridSpan w:val="2"/>
            <w:tcBorders>
              <w:top w:val="single" w:sz="8" w:space="0" w:color="auto"/>
              <w:left w:val="nil"/>
              <w:bottom w:val="single" w:sz="4" w:space="0" w:color="auto"/>
              <w:right w:val="single" w:sz="4" w:space="0" w:color="000000"/>
            </w:tcBorders>
            <w:shd w:val="clear" w:color="000000" w:fill="FFFFFF"/>
            <w:vAlign w:val="center"/>
            <w:hideMark/>
          </w:tcPr>
          <w:p w14:paraId="17A07110" w14:textId="77777777" w:rsidR="00705308" w:rsidRPr="00A5164E" w:rsidRDefault="00705308" w:rsidP="00705308">
            <w:pPr>
              <w:jc w:val="center"/>
              <w:rPr>
                <w:rFonts w:ascii="Arial CYR" w:hAnsi="Arial CYR" w:cs="Arial CYR"/>
                <w:b/>
                <w:bCs/>
                <w:color w:val="000000"/>
                <w:sz w:val="17"/>
                <w:szCs w:val="17"/>
              </w:rPr>
            </w:pPr>
            <w:r w:rsidRPr="00A5164E">
              <w:rPr>
                <w:rFonts w:ascii="Arial CYR" w:hAnsi="Arial CYR" w:cs="Arial CYR"/>
                <w:b/>
                <w:bCs/>
                <w:color w:val="000000"/>
                <w:sz w:val="17"/>
                <w:szCs w:val="17"/>
              </w:rPr>
              <w:t xml:space="preserve"> 2021 год</w:t>
            </w:r>
          </w:p>
        </w:tc>
        <w:tc>
          <w:tcPr>
            <w:tcW w:w="132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011E24B8" w14:textId="77777777" w:rsidR="00705308" w:rsidRPr="00A5164E" w:rsidRDefault="00705308" w:rsidP="00705308">
            <w:pPr>
              <w:jc w:val="center"/>
              <w:rPr>
                <w:rFonts w:ascii="Arial CYR" w:hAnsi="Arial CYR" w:cs="Arial CYR"/>
                <w:b/>
                <w:bCs/>
                <w:color w:val="000000"/>
                <w:sz w:val="17"/>
                <w:szCs w:val="17"/>
              </w:rPr>
            </w:pPr>
            <w:r w:rsidRPr="00A5164E">
              <w:rPr>
                <w:rFonts w:ascii="Arial CYR" w:hAnsi="Arial CYR" w:cs="Arial CYR"/>
                <w:b/>
                <w:bCs/>
                <w:color w:val="000000"/>
                <w:sz w:val="17"/>
                <w:szCs w:val="17"/>
              </w:rPr>
              <w:t>Коррект.</w:t>
            </w:r>
          </w:p>
        </w:tc>
      </w:tr>
      <w:tr w:rsidR="00705308" w:rsidRPr="00A5164E" w14:paraId="72C21F2A" w14:textId="77777777" w:rsidTr="00A5164E">
        <w:trPr>
          <w:trHeight w:val="660"/>
          <w:jc w:val="center"/>
        </w:trPr>
        <w:tc>
          <w:tcPr>
            <w:tcW w:w="9100" w:type="dxa"/>
            <w:vMerge/>
            <w:tcBorders>
              <w:top w:val="single" w:sz="8" w:space="0" w:color="auto"/>
              <w:left w:val="single" w:sz="8" w:space="0" w:color="auto"/>
              <w:bottom w:val="single" w:sz="8" w:space="0" w:color="000000"/>
              <w:right w:val="single" w:sz="4" w:space="0" w:color="auto"/>
            </w:tcBorders>
            <w:vAlign w:val="center"/>
            <w:hideMark/>
          </w:tcPr>
          <w:p w14:paraId="70348F45" w14:textId="77777777" w:rsidR="00705308" w:rsidRPr="00A5164E" w:rsidRDefault="00705308" w:rsidP="00705308">
            <w:pPr>
              <w:rPr>
                <w:rFonts w:ascii="Arial CYR" w:hAnsi="Arial CYR" w:cs="Arial CYR"/>
                <w:b/>
                <w:bCs/>
                <w:color w:val="000000"/>
                <w:sz w:val="17"/>
                <w:szCs w:val="17"/>
              </w:rPr>
            </w:pPr>
          </w:p>
        </w:tc>
        <w:tc>
          <w:tcPr>
            <w:tcW w:w="1480" w:type="dxa"/>
            <w:vMerge/>
            <w:tcBorders>
              <w:top w:val="single" w:sz="8" w:space="0" w:color="auto"/>
              <w:left w:val="single" w:sz="4" w:space="0" w:color="auto"/>
              <w:bottom w:val="single" w:sz="8" w:space="0" w:color="000000"/>
              <w:right w:val="single" w:sz="4" w:space="0" w:color="auto"/>
            </w:tcBorders>
            <w:vAlign w:val="center"/>
            <w:hideMark/>
          </w:tcPr>
          <w:p w14:paraId="2B694254" w14:textId="77777777" w:rsidR="00705308" w:rsidRPr="00A5164E" w:rsidRDefault="00705308" w:rsidP="00705308">
            <w:pPr>
              <w:rPr>
                <w:rFonts w:ascii="Arial CYR" w:hAnsi="Arial CYR" w:cs="Arial CYR"/>
                <w:b/>
                <w:bCs/>
                <w:color w:val="000000"/>
                <w:sz w:val="17"/>
                <w:szCs w:val="17"/>
              </w:rPr>
            </w:pPr>
          </w:p>
        </w:tc>
        <w:tc>
          <w:tcPr>
            <w:tcW w:w="1700" w:type="dxa"/>
            <w:vMerge/>
            <w:tcBorders>
              <w:top w:val="single" w:sz="8" w:space="0" w:color="auto"/>
              <w:left w:val="single" w:sz="4" w:space="0" w:color="auto"/>
              <w:bottom w:val="single" w:sz="8" w:space="0" w:color="000000"/>
              <w:right w:val="single" w:sz="4" w:space="0" w:color="auto"/>
            </w:tcBorders>
            <w:vAlign w:val="center"/>
            <w:hideMark/>
          </w:tcPr>
          <w:p w14:paraId="00225887" w14:textId="77777777" w:rsidR="00705308" w:rsidRPr="00A5164E" w:rsidRDefault="00705308" w:rsidP="00705308">
            <w:pPr>
              <w:rPr>
                <w:rFonts w:ascii="Arial CYR" w:hAnsi="Arial CYR" w:cs="Arial CYR"/>
                <w:b/>
                <w:bCs/>
                <w:color w:val="000000"/>
                <w:sz w:val="17"/>
                <w:szCs w:val="17"/>
              </w:rPr>
            </w:pPr>
          </w:p>
        </w:tc>
        <w:tc>
          <w:tcPr>
            <w:tcW w:w="1700" w:type="dxa"/>
            <w:vMerge/>
            <w:tcBorders>
              <w:top w:val="single" w:sz="8" w:space="0" w:color="auto"/>
              <w:left w:val="single" w:sz="4" w:space="0" w:color="auto"/>
              <w:bottom w:val="single" w:sz="8" w:space="0" w:color="000000"/>
              <w:right w:val="single" w:sz="4" w:space="0" w:color="auto"/>
            </w:tcBorders>
            <w:vAlign w:val="center"/>
            <w:hideMark/>
          </w:tcPr>
          <w:p w14:paraId="40AAD583" w14:textId="77777777" w:rsidR="00705308" w:rsidRPr="00A5164E" w:rsidRDefault="00705308" w:rsidP="00705308">
            <w:pPr>
              <w:rPr>
                <w:rFonts w:ascii="Arial CYR" w:hAnsi="Arial CYR" w:cs="Arial CYR"/>
                <w:b/>
                <w:bCs/>
                <w:color w:val="000000"/>
                <w:sz w:val="17"/>
                <w:szCs w:val="17"/>
              </w:rPr>
            </w:pPr>
          </w:p>
        </w:tc>
        <w:tc>
          <w:tcPr>
            <w:tcW w:w="1700" w:type="dxa"/>
            <w:vMerge/>
            <w:tcBorders>
              <w:top w:val="single" w:sz="8" w:space="0" w:color="auto"/>
              <w:left w:val="single" w:sz="4" w:space="0" w:color="auto"/>
              <w:bottom w:val="single" w:sz="8" w:space="0" w:color="000000"/>
              <w:right w:val="single" w:sz="4" w:space="0" w:color="auto"/>
            </w:tcBorders>
            <w:vAlign w:val="center"/>
            <w:hideMark/>
          </w:tcPr>
          <w:p w14:paraId="74CDCB58" w14:textId="77777777" w:rsidR="00705308" w:rsidRPr="00A5164E" w:rsidRDefault="00705308" w:rsidP="00705308">
            <w:pPr>
              <w:rPr>
                <w:rFonts w:ascii="Arial CYR" w:hAnsi="Arial CYR" w:cs="Arial CYR"/>
                <w:b/>
                <w:bCs/>
                <w:color w:val="000000"/>
                <w:sz w:val="17"/>
                <w:szCs w:val="17"/>
              </w:rPr>
            </w:pPr>
          </w:p>
        </w:tc>
        <w:tc>
          <w:tcPr>
            <w:tcW w:w="1700" w:type="dxa"/>
            <w:vMerge/>
            <w:tcBorders>
              <w:top w:val="single" w:sz="8" w:space="0" w:color="auto"/>
              <w:left w:val="single" w:sz="4" w:space="0" w:color="auto"/>
              <w:bottom w:val="single" w:sz="8" w:space="0" w:color="000000"/>
              <w:right w:val="single" w:sz="4" w:space="0" w:color="auto"/>
            </w:tcBorders>
            <w:vAlign w:val="center"/>
            <w:hideMark/>
          </w:tcPr>
          <w:p w14:paraId="15FEE582" w14:textId="77777777" w:rsidR="00705308" w:rsidRPr="00A5164E" w:rsidRDefault="00705308" w:rsidP="00705308">
            <w:pPr>
              <w:rPr>
                <w:rFonts w:ascii="Arial CYR" w:hAnsi="Arial CYR" w:cs="Arial CYR"/>
                <w:b/>
                <w:bCs/>
                <w:color w:val="000000"/>
                <w:sz w:val="17"/>
                <w:szCs w:val="17"/>
              </w:rPr>
            </w:pPr>
          </w:p>
        </w:tc>
        <w:tc>
          <w:tcPr>
            <w:tcW w:w="1620" w:type="dxa"/>
            <w:tcBorders>
              <w:top w:val="nil"/>
              <w:left w:val="nil"/>
              <w:bottom w:val="single" w:sz="8" w:space="0" w:color="auto"/>
              <w:right w:val="single" w:sz="4" w:space="0" w:color="auto"/>
            </w:tcBorders>
            <w:shd w:val="clear" w:color="000000" w:fill="FFFFFF"/>
            <w:vAlign w:val="center"/>
            <w:hideMark/>
          </w:tcPr>
          <w:p w14:paraId="6EB76D7D" w14:textId="77777777" w:rsidR="00705308" w:rsidRPr="00A5164E" w:rsidRDefault="00705308" w:rsidP="00705308">
            <w:pPr>
              <w:jc w:val="center"/>
              <w:rPr>
                <w:rFonts w:ascii="Arial CYR" w:hAnsi="Arial CYR" w:cs="Arial CYR"/>
                <w:b/>
                <w:bCs/>
                <w:color w:val="000000"/>
                <w:sz w:val="17"/>
                <w:szCs w:val="17"/>
              </w:rPr>
            </w:pPr>
            <w:r w:rsidRPr="00A5164E">
              <w:rPr>
                <w:rFonts w:ascii="Arial CYR" w:hAnsi="Arial CYR" w:cs="Arial CYR"/>
                <w:b/>
                <w:bCs/>
                <w:color w:val="000000"/>
                <w:sz w:val="17"/>
                <w:szCs w:val="17"/>
              </w:rPr>
              <w:t xml:space="preserve">Предприятия </w:t>
            </w:r>
          </w:p>
        </w:tc>
        <w:tc>
          <w:tcPr>
            <w:tcW w:w="1620" w:type="dxa"/>
            <w:tcBorders>
              <w:top w:val="nil"/>
              <w:left w:val="nil"/>
              <w:bottom w:val="single" w:sz="8" w:space="0" w:color="auto"/>
              <w:right w:val="single" w:sz="4" w:space="0" w:color="auto"/>
            </w:tcBorders>
            <w:shd w:val="clear" w:color="000000" w:fill="FFFFFF"/>
            <w:vAlign w:val="center"/>
            <w:hideMark/>
          </w:tcPr>
          <w:p w14:paraId="0DF03645" w14:textId="77777777" w:rsidR="00705308" w:rsidRPr="00A5164E" w:rsidRDefault="00705308" w:rsidP="00705308">
            <w:pPr>
              <w:jc w:val="center"/>
              <w:rPr>
                <w:rFonts w:ascii="Arial CYR" w:hAnsi="Arial CYR" w:cs="Arial CYR"/>
                <w:b/>
                <w:bCs/>
                <w:color w:val="000000"/>
                <w:sz w:val="17"/>
                <w:szCs w:val="17"/>
              </w:rPr>
            </w:pPr>
            <w:r w:rsidRPr="00A5164E">
              <w:rPr>
                <w:rFonts w:ascii="Arial CYR" w:hAnsi="Arial CYR" w:cs="Arial CYR"/>
                <w:b/>
                <w:bCs/>
                <w:color w:val="000000"/>
                <w:sz w:val="17"/>
                <w:szCs w:val="17"/>
              </w:rPr>
              <w:t>Эксперты</w:t>
            </w:r>
          </w:p>
        </w:tc>
        <w:tc>
          <w:tcPr>
            <w:tcW w:w="1320" w:type="dxa"/>
            <w:vMerge/>
            <w:tcBorders>
              <w:top w:val="single" w:sz="8" w:space="0" w:color="auto"/>
              <w:left w:val="single" w:sz="4" w:space="0" w:color="auto"/>
              <w:bottom w:val="single" w:sz="8" w:space="0" w:color="000000"/>
              <w:right w:val="single" w:sz="8" w:space="0" w:color="auto"/>
            </w:tcBorders>
            <w:vAlign w:val="center"/>
            <w:hideMark/>
          </w:tcPr>
          <w:p w14:paraId="535EB13C" w14:textId="77777777" w:rsidR="00705308" w:rsidRPr="00A5164E" w:rsidRDefault="00705308" w:rsidP="00705308">
            <w:pPr>
              <w:rPr>
                <w:rFonts w:ascii="Arial CYR" w:hAnsi="Arial CYR" w:cs="Arial CYR"/>
                <w:b/>
                <w:bCs/>
                <w:color w:val="000000"/>
                <w:sz w:val="17"/>
                <w:szCs w:val="17"/>
              </w:rPr>
            </w:pPr>
          </w:p>
        </w:tc>
      </w:tr>
      <w:tr w:rsidR="00705308" w:rsidRPr="00A5164E" w14:paraId="57D875E9" w14:textId="77777777" w:rsidTr="00A5164E">
        <w:trPr>
          <w:trHeight w:val="345"/>
          <w:jc w:val="center"/>
        </w:trPr>
        <w:tc>
          <w:tcPr>
            <w:tcW w:w="21940" w:type="dxa"/>
            <w:gridSpan w:val="9"/>
            <w:tcBorders>
              <w:top w:val="single" w:sz="8" w:space="0" w:color="auto"/>
              <w:left w:val="single" w:sz="8" w:space="0" w:color="auto"/>
              <w:bottom w:val="single" w:sz="8" w:space="0" w:color="auto"/>
              <w:right w:val="nil"/>
            </w:tcBorders>
            <w:shd w:val="clear" w:color="auto" w:fill="auto"/>
            <w:vAlign w:val="center"/>
            <w:hideMark/>
          </w:tcPr>
          <w:p w14:paraId="1C327C54" w14:textId="77777777" w:rsidR="00705308" w:rsidRPr="00A5164E" w:rsidRDefault="00705308" w:rsidP="00705308">
            <w:pPr>
              <w:jc w:val="center"/>
              <w:rPr>
                <w:rFonts w:ascii="Arial CYR" w:hAnsi="Arial CYR" w:cs="Arial CYR"/>
                <w:b/>
                <w:bCs/>
                <w:color w:val="000000"/>
                <w:sz w:val="17"/>
                <w:szCs w:val="17"/>
              </w:rPr>
            </w:pPr>
            <w:r w:rsidRPr="00A5164E">
              <w:rPr>
                <w:rFonts w:ascii="Arial CYR" w:hAnsi="Arial CYR" w:cs="Arial CYR"/>
                <w:b/>
                <w:bCs/>
                <w:color w:val="000000"/>
                <w:sz w:val="17"/>
                <w:szCs w:val="17"/>
              </w:rPr>
              <w:t>Производство и отпуск тепловой энергии</w:t>
            </w:r>
          </w:p>
        </w:tc>
      </w:tr>
      <w:tr w:rsidR="00705308" w:rsidRPr="00A5164E" w14:paraId="0BD380BB" w14:textId="77777777" w:rsidTr="00A5164E">
        <w:trPr>
          <w:trHeight w:val="255"/>
          <w:jc w:val="center"/>
        </w:trPr>
        <w:tc>
          <w:tcPr>
            <w:tcW w:w="9100" w:type="dxa"/>
            <w:tcBorders>
              <w:top w:val="nil"/>
              <w:left w:val="single" w:sz="4" w:space="0" w:color="auto"/>
              <w:bottom w:val="single" w:sz="4" w:space="0" w:color="auto"/>
              <w:right w:val="single" w:sz="4" w:space="0" w:color="auto"/>
            </w:tcBorders>
            <w:shd w:val="clear" w:color="000000" w:fill="FFFFFF"/>
            <w:noWrap/>
            <w:vAlign w:val="center"/>
            <w:hideMark/>
          </w:tcPr>
          <w:p w14:paraId="26304BDB"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Количество котельных</w:t>
            </w:r>
          </w:p>
        </w:tc>
        <w:tc>
          <w:tcPr>
            <w:tcW w:w="1480" w:type="dxa"/>
            <w:tcBorders>
              <w:top w:val="nil"/>
              <w:left w:val="nil"/>
              <w:bottom w:val="single" w:sz="4" w:space="0" w:color="auto"/>
              <w:right w:val="single" w:sz="4" w:space="0" w:color="auto"/>
            </w:tcBorders>
            <w:shd w:val="clear" w:color="000000" w:fill="FFFFFF"/>
            <w:noWrap/>
            <w:vAlign w:val="center"/>
            <w:hideMark/>
          </w:tcPr>
          <w:p w14:paraId="25DACCBA"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шт.</w:t>
            </w:r>
          </w:p>
        </w:tc>
        <w:tc>
          <w:tcPr>
            <w:tcW w:w="1700" w:type="dxa"/>
            <w:tcBorders>
              <w:top w:val="nil"/>
              <w:left w:val="nil"/>
              <w:bottom w:val="single" w:sz="4" w:space="0" w:color="auto"/>
              <w:right w:val="single" w:sz="4" w:space="0" w:color="auto"/>
            </w:tcBorders>
            <w:shd w:val="clear" w:color="auto" w:fill="auto"/>
            <w:noWrap/>
            <w:vAlign w:val="center"/>
            <w:hideMark/>
          </w:tcPr>
          <w:p w14:paraId="55ECCFF0"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5,00</w:t>
            </w:r>
          </w:p>
        </w:tc>
        <w:tc>
          <w:tcPr>
            <w:tcW w:w="1700" w:type="dxa"/>
            <w:tcBorders>
              <w:top w:val="nil"/>
              <w:left w:val="nil"/>
              <w:bottom w:val="single" w:sz="4" w:space="0" w:color="auto"/>
              <w:right w:val="single" w:sz="4" w:space="0" w:color="auto"/>
            </w:tcBorders>
            <w:shd w:val="clear" w:color="auto" w:fill="auto"/>
            <w:noWrap/>
            <w:vAlign w:val="center"/>
            <w:hideMark/>
          </w:tcPr>
          <w:p w14:paraId="78F21841"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5,00</w:t>
            </w:r>
          </w:p>
        </w:tc>
        <w:tc>
          <w:tcPr>
            <w:tcW w:w="1700" w:type="dxa"/>
            <w:tcBorders>
              <w:top w:val="nil"/>
              <w:left w:val="nil"/>
              <w:bottom w:val="single" w:sz="4" w:space="0" w:color="auto"/>
              <w:right w:val="single" w:sz="4" w:space="0" w:color="auto"/>
            </w:tcBorders>
            <w:shd w:val="clear" w:color="auto" w:fill="auto"/>
            <w:noWrap/>
            <w:vAlign w:val="center"/>
            <w:hideMark/>
          </w:tcPr>
          <w:p w14:paraId="7A996F4B"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5,00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6B4F8FD9"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 </w:t>
            </w:r>
          </w:p>
        </w:tc>
        <w:tc>
          <w:tcPr>
            <w:tcW w:w="1620" w:type="dxa"/>
            <w:tcBorders>
              <w:top w:val="nil"/>
              <w:left w:val="nil"/>
              <w:bottom w:val="single" w:sz="4" w:space="0" w:color="auto"/>
              <w:right w:val="single" w:sz="4" w:space="0" w:color="auto"/>
            </w:tcBorders>
            <w:shd w:val="clear" w:color="auto" w:fill="auto"/>
            <w:noWrap/>
            <w:vAlign w:val="center"/>
            <w:hideMark/>
          </w:tcPr>
          <w:p w14:paraId="664E5E8F"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 </w:t>
            </w:r>
          </w:p>
        </w:tc>
        <w:tc>
          <w:tcPr>
            <w:tcW w:w="1620" w:type="dxa"/>
            <w:tcBorders>
              <w:top w:val="nil"/>
              <w:left w:val="nil"/>
              <w:bottom w:val="single" w:sz="4" w:space="0" w:color="auto"/>
              <w:right w:val="single" w:sz="4" w:space="0" w:color="auto"/>
            </w:tcBorders>
            <w:shd w:val="clear" w:color="auto" w:fill="auto"/>
            <w:noWrap/>
            <w:vAlign w:val="center"/>
            <w:hideMark/>
          </w:tcPr>
          <w:p w14:paraId="678E6EFC"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 </w:t>
            </w:r>
          </w:p>
        </w:tc>
        <w:tc>
          <w:tcPr>
            <w:tcW w:w="1320" w:type="dxa"/>
            <w:tcBorders>
              <w:top w:val="nil"/>
              <w:left w:val="nil"/>
              <w:bottom w:val="single" w:sz="4" w:space="0" w:color="auto"/>
              <w:right w:val="single" w:sz="4" w:space="0" w:color="auto"/>
            </w:tcBorders>
            <w:shd w:val="clear" w:color="auto" w:fill="auto"/>
            <w:noWrap/>
            <w:vAlign w:val="center"/>
            <w:hideMark/>
          </w:tcPr>
          <w:p w14:paraId="5E44ADFC"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 </w:t>
            </w:r>
          </w:p>
        </w:tc>
      </w:tr>
      <w:tr w:rsidR="00705308" w:rsidRPr="00A5164E" w14:paraId="175E4D9A" w14:textId="77777777" w:rsidTr="00A5164E">
        <w:trPr>
          <w:trHeight w:val="255"/>
          <w:jc w:val="center"/>
        </w:trPr>
        <w:tc>
          <w:tcPr>
            <w:tcW w:w="9100" w:type="dxa"/>
            <w:tcBorders>
              <w:top w:val="nil"/>
              <w:left w:val="single" w:sz="4" w:space="0" w:color="auto"/>
              <w:bottom w:val="single" w:sz="4" w:space="0" w:color="auto"/>
              <w:right w:val="single" w:sz="4" w:space="0" w:color="auto"/>
            </w:tcBorders>
            <w:shd w:val="clear" w:color="000000" w:fill="FFFFFF"/>
            <w:noWrap/>
            <w:vAlign w:val="center"/>
            <w:hideMark/>
          </w:tcPr>
          <w:p w14:paraId="4BFE33CA"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В том числе мощностью, Гкал/ч:</w:t>
            </w:r>
          </w:p>
        </w:tc>
        <w:tc>
          <w:tcPr>
            <w:tcW w:w="1480" w:type="dxa"/>
            <w:tcBorders>
              <w:top w:val="nil"/>
              <w:left w:val="nil"/>
              <w:bottom w:val="single" w:sz="4" w:space="0" w:color="auto"/>
              <w:right w:val="single" w:sz="4" w:space="0" w:color="auto"/>
            </w:tcBorders>
            <w:shd w:val="clear" w:color="000000" w:fill="FFFFFF"/>
            <w:noWrap/>
            <w:vAlign w:val="center"/>
            <w:hideMark/>
          </w:tcPr>
          <w:p w14:paraId="7215AC83"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 </w:t>
            </w:r>
          </w:p>
        </w:tc>
        <w:tc>
          <w:tcPr>
            <w:tcW w:w="1700" w:type="dxa"/>
            <w:tcBorders>
              <w:top w:val="nil"/>
              <w:left w:val="nil"/>
              <w:bottom w:val="single" w:sz="4" w:space="0" w:color="auto"/>
              <w:right w:val="single" w:sz="4" w:space="0" w:color="auto"/>
            </w:tcBorders>
            <w:shd w:val="clear" w:color="auto" w:fill="auto"/>
            <w:noWrap/>
            <w:vAlign w:val="center"/>
            <w:hideMark/>
          </w:tcPr>
          <w:p w14:paraId="44881F84"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 </w:t>
            </w:r>
          </w:p>
        </w:tc>
        <w:tc>
          <w:tcPr>
            <w:tcW w:w="1700" w:type="dxa"/>
            <w:tcBorders>
              <w:top w:val="nil"/>
              <w:left w:val="nil"/>
              <w:bottom w:val="single" w:sz="4" w:space="0" w:color="auto"/>
              <w:right w:val="single" w:sz="4" w:space="0" w:color="auto"/>
            </w:tcBorders>
            <w:shd w:val="clear" w:color="auto" w:fill="auto"/>
            <w:noWrap/>
            <w:vAlign w:val="center"/>
            <w:hideMark/>
          </w:tcPr>
          <w:p w14:paraId="352DE398"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 </w:t>
            </w:r>
          </w:p>
        </w:tc>
        <w:tc>
          <w:tcPr>
            <w:tcW w:w="1700" w:type="dxa"/>
            <w:tcBorders>
              <w:top w:val="nil"/>
              <w:left w:val="nil"/>
              <w:bottom w:val="single" w:sz="4" w:space="0" w:color="auto"/>
              <w:right w:val="single" w:sz="4" w:space="0" w:color="auto"/>
            </w:tcBorders>
            <w:shd w:val="clear" w:color="auto" w:fill="auto"/>
            <w:noWrap/>
            <w:vAlign w:val="center"/>
            <w:hideMark/>
          </w:tcPr>
          <w:p w14:paraId="3C81137D"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3ED57103"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 </w:t>
            </w:r>
          </w:p>
        </w:tc>
        <w:tc>
          <w:tcPr>
            <w:tcW w:w="1620" w:type="dxa"/>
            <w:tcBorders>
              <w:top w:val="nil"/>
              <w:left w:val="nil"/>
              <w:bottom w:val="single" w:sz="4" w:space="0" w:color="auto"/>
              <w:right w:val="single" w:sz="4" w:space="0" w:color="auto"/>
            </w:tcBorders>
            <w:shd w:val="clear" w:color="auto" w:fill="auto"/>
            <w:noWrap/>
            <w:vAlign w:val="center"/>
            <w:hideMark/>
          </w:tcPr>
          <w:p w14:paraId="1D5D4853"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 </w:t>
            </w:r>
          </w:p>
        </w:tc>
        <w:tc>
          <w:tcPr>
            <w:tcW w:w="1620" w:type="dxa"/>
            <w:tcBorders>
              <w:top w:val="nil"/>
              <w:left w:val="nil"/>
              <w:bottom w:val="single" w:sz="4" w:space="0" w:color="auto"/>
              <w:right w:val="single" w:sz="4" w:space="0" w:color="auto"/>
            </w:tcBorders>
            <w:shd w:val="clear" w:color="auto" w:fill="auto"/>
            <w:noWrap/>
            <w:vAlign w:val="center"/>
            <w:hideMark/>
          </w:tcPr>
          <w:p w14:paraId="1EAC4F87"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 </w:t>
            </w:r>
          </w:p>
        </w:tc>
        <w:tc>
          <w:tcPr>
            <w:tcW w:w="1320" w:type="dxa"/>
            <w:tcBorders>
              <w:top w:val="nil"/>
              <w:left w:val="nil"/>
              <w:bottom w:val="single" w:sz="4" w:space="0" w:color="auto"/>
              <w:right w:val="single" w:sz="4" w:space="0" w:color="auto"/>
            </w:tcBorders>
            <w:shd w:val="clear" w:color="auto" w:fill="auto"/>
            <w:noWrap/>
            <w:vAlign w:val="center"/>
            <w:hideMark/>
          </w:tcPr>
          <w:p w14:paraId="5373AA6F"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 </w:t>
            </w:r>
          </w:p>
        </w:tc>
      </w:tr>
      <w:tr w:rsidR="00705308" w:rsidRPr="00A5164E" w14:paraId="618E4754" w14:textId="77777777" w:rsidTr="00A5164E">
        <w:trPr>
          <w:trHeight w:val="285"/>
          <w:jc w:val="center"/>
        </w:trPr>
        <w:tc>
          <w:tcPr>
            <w:tcW w:w="9100" w:type="dxa"/>
            <w:tcBorders>
              <w:top w:val="nil"/>
              <w:left w:val="single" w:sz="4" w:space="0" w:color="auto"/>
              <w:bottom w:val="single" w:sz="4" w:space="0" w:color="auto"/>
              <w:right w:val="single" w:sz="4" w:space="0" w:color="auto"/>
            </w:tcBorders>
            <w:shd w:val="clear" w:color="000000" w:fill="FFFFFF"/>
            <w:noWrap/>
            <w:vAlign w:val="center"/>
            <w:hideMark/>
          </w:tcPr>
          <w:p w14:paraId="17D3C84B"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 xml:space="preserve"> -до 3,00</w:t>
            </w:r>
          </w:p>
        </w:tc>
        <w:tc>
          <w:tcPr>
            <w:tcW w:w="1480" w:type="dxa"/>
            <w:tcBorders>
              <w:top w:val="nil"/>
              <w:left w:val="nil"/>
              <w:bottom w:val="single" w:sz="4" w:space="0" w:color="auto"/>
              <w:right w:val="single" w:sz="4" w:space="0" w:color="auto"/>
            </w:tcBorders>
            <w:shd w:val="clear" w:color="000000" w:fill="FFFFFF"/>
            <w:noWrap/>
            <w:vAlign w:val="center"/>
            <w:hideMark/>
          </w:tcPr>
          <w:p w14:paraId="32B79354"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шт.</w:t>
            </w:r>
          </w:p>
        </w:tc>
        <w:tc>
          <w:tcPr>
            <w:tcW w:w="1700" w:type="dxa"/>
            <w:tcBorders>
              <w:top w:val="nil"/>
              <w:left w:val="nil"/>
              <w:bottom w:val="single" w:sz="4" w:space="0" w:color="auto"/>
              <w:right w:val="single" w:sz="4" w:space="0" w:color="auto"/>
            </w:tcBorders>
            <w:shd w:val="clear" w:color="auto" w:fill="auto"/>
            <w:noWrap/>
            <w:vAlign w:val="center"/>
            <w:hideMark/>
          </w:tcPr>
          <w:p w14:paraId="479BCC31"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5,00</w:t>
            </w:r>
          </w:p>
        </w:tc>
        <w:tc>
          <w:tcPr>
            <w:tcW w:w="1700" w:type="dxa"/>
            <w:tcBorders>
              <w:top w:val="nil"/>
              <w:left w:val="nil"/>
              <w:bottom w:val="single" w:sz="4" w:space="0" w:color="auto"/>
              <w:right w:val="single" w:sz="4" w:space="0" w:color="auto"/>
            </w:tcBorders>
            <w:shd w:val="clear" w:color="auto" w:fill="auto"/>
            <w:noWrap/>
            <w:vAlign w:val="center"/>
            <w:hideMark/>
          </w:tcPr>
          <w:p w14:paraId="3EF54300"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5,00</w:t>
            </w:r>
          </w:p>
        </w:tc>
        <w:tc>
          <w:tcPr>
            <w:tcW w:w="1700" w:type="dxa"/>
            <w:tcBorders>
              <w:top w:val="nil"/>
              <w:left w:val="nil"/>
              <w:bottom w:val="single" w:sz="4" w:space="0" w:color="auto"/>
              <w:right w:val="single" w:sz="4" w:space="0" w:color="auto"/>
            </w:tcBorders>
            <w:shd w:val="clear" w:color="auto" w:fill="auto"/>
            <w:noWrap/>
            <w:vAlign w:val="center"/>
            <w:hideMark/>
          </w:tcPr>
          <w:p w14:paraId="6218309D"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5,00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550DDA2A"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 </w:t>
            </w:r>
          </w:p>
        </w:tc>
        <w:tc>
          <w:tcPr>
            <w:tcW w:w="1620" w:type="dxa"/>
            <w:tcBorders>
              <w:top w:val="nil"/>
              <w:left w:val="nil"/>
              <w:bottom w:val="single" w:sz="4" w:space="0" w:color="auto"/>
              <w:right w:val="single" w:sz="4" w:space="0" w:color="auto"/>
            </w:tcBorders>
            <w:shd w:val="clear" w:color="auto" w:fill="auto"/>
            <w:noWrap/>
            <w:vAlign w:val="center"/>
            <w:hideMark/>
          </w:tcPr>
          <w:p w14:paraId="0F776304"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 </w:t>
            </w:r>
          </w:p>
        </w:tc>
        <w:tc>
          <w:tcPr>
            <w:tcW w:w="1620" w:type="dxa"/>
            <w:tcBorders>
              <w:top w:val="nil"/>
              <w:left w:val="nil"/>
              <w:bottom w:val="single" w:sz="4" w:space="0" w:color="auto"/>
              <w:right w:val="single" w:sz="4" w:space="0" w:color="auto"/>
            </w:tcBorders>
            <w:shd w:val="clear" w:color="auto" w:fill="auto"/>
            <w:noWrap/>
            <w:vAlign w:val="center"/>
            <w:hideMark/>
          </w:tcPr>
          <w:p w14:paraId="721E3730"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 </w:t>
            </w:r>
          </w:p>
        </w:tc>
        <w:tc>
          <w:tcPr>
            <w:tcW w:w="1320" w:type="dxa"/>
            <w:tcBorders>
              <w:top w:val="nil"/>
              <w:left w:val="nil"/>
              <w:bottom w:val="single" w:sz="4" w:space="0" w:color="auto"/>
              <w:right w:val="single" w:sz="4" w:space="0" w:color="auto"/>
            </w:tcBorders>
            <w:shd w:val="clear" w:color="auto" w:fill="auto"/>
            <w:noWrap/>
            <w:vAlign w:val="center"/>
            <w:hideMark/>
          </w:tcPr>
          <w:p w14:paraId="0C38291F"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 </w:t>
            </w:r>
          </w:p>
        </w:tc>
      </w:tr>
      <w:tr w:rsidR="00705308" w:rsidRPr="00A5164E" w14:paraId="417C6503" w14:textId="77777777" w:rsidTr="00A5164E">
        <w:trPr>
          <w:trHeight w:val="255"/>
          <w:jc w:val="center"/>
        </w:trPr>
        <w:tc>
          <w:tcPr>
            <w:tcW w:w="9100" w:type="dxa"/>
            <w:tcBorders>
              <w:top w:val="nil"/>
              <w:left w:val="single" w:sz="4" w:space="0" w:color="auto"/>
              <w:bottom w:val="single" w:sz="4" w:space="0" w:color="auto"/>
              <w:right w:val="single" w:sz="4" w:space="0" w:color="auto"/>
            </w:tcBorders>
            <w:shd w:val="clear" w:color="000000" w:fill="FFFFFF"/>
            <w:hideMark/>
          </w:tcPr>
          <w:p w14:paraId="2A533CC8"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Нормативная выработка</w:t>
            </w:r>
          </w:p>
        </w:tc>
        <w:tc>
          <w:tcPr>
            <w:tcW w:w="1480" w:type="dxa"/>
            <w:tcBorders>
              <w:top w:val="nil"/>
              <w:left w:val="nil"/>
              <w:bottom w:val="single" w:sz="4" w:space="0" w:color="auto"/>
              <w:right w:val="single" w:sz="4" w:space="0" w:color="auto"/>
            </w:tcBorders>
            <w:shd w:val="clear" w:color="000000" w:fill="FFFFFF"/>
            <w:hideMark/>
          </w:tcPr>
          <w:p w14:paraId="564F8146"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Гкал</w:t>
            </w:r>
          </w:p>
        </w:tc>
        <w:tc>
          <w:tcPr>
            <w:tcW w:w="1700" w:type="dxa"/>
            <w:tcBorders>
              <w:top w:val="nil"/>
              <w:left w:val="nil"/>
              <w:bottom w:val="single" w:sz="4" w:space="0" w:color="auto"/>
              <w:right w:val="single" w:sz="4" w:space="0" w:color="auto"/>
            </w:tcBorders>
            <w:shd w:val="clear" w:color="auto" w:fill="auto"/>
            <w:noWrap/>
            <w:vAlign w:val="center"/>
            <w:hideMark/>
          </w:tcPr>
          <w:p w14:paraId="431F323F"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6 268,14</w:t>
            </w:r>
          </w:p>
        </w:tc>
        <w:tc>
          <w:tcPr>
            <w:tcW w:w="1700" w:type="dxa"/>
            <w:tcBorders>
              <w:top w:val="nil"/>
              <w:left w:val="nil"/>
              <w:bottom w:val="single" w:sz="4" w:space="0" w:color="auto"/>
              <w:right w:val="single" w:sz="4" w:space="0" w:color="auto"/>
            </w:tcBorders>
            <w:shd w:val="clear" w:color="auto" w:fill="auto"/>
            <w:noWrap/>
            <w:vAlign w:val="center"/>
            <w:hideMark/>
          </w:tcPr>
          <w:p w14:paraId="1ED7703B"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6 437,11</w:t>
            </w:r>
          </w:p>
        </w:tc>
        <w:tc>
          <w:tcPr>
            <w:tcW w:w="1700" w:type="dxa"/>
            <w:tcBorders>
              <w:top w:val="nil"/>
              <w:left w:val="nil"/>
              <w:bottom w:val="single" w:sz="4" w:space="0" w:color="auto"/>
              <w:right w:val="single" w:sz="4" w:space="0" w:color="auto"/>
            </w:tcBorders>
            <w:shd w:val="clear" w:color="auto" w:fill="auto"/>
            <w:noWrap/>
            <w:vAlign w:val="center"/>
            <w:hideMark/>
          </w:tcPr>
          <w:p w14:paraId="49F95D00"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6 411,04</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7E71B378"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5 395,30</w:t>
            </w:r>
          </w:p>
        </w:tc>
        <w:tc>
          <w:tcPr>
            <w:tcW w:w="1620" w:type="dxa"/>
            <w:tcBorders>
              <w:top w:val="nil"/>
              <w:left w:val="nil"/>
              <w:bottom w:val="single" w:sz="4" w:space="0" w:color="auto"/>
              <w:right w:val="single" w:sz="4" w:space="0" w:color="auto"/>
            </w:tcBorders>
            <w:shd w:val="clear" w:color="auto" w:fill="auto"/>
            <w:noWrap/>
            <w:vAlign w:val="center"/>
            <w:hideMark/>
          </w:tcPr>
          <w:p w14:paraId="6AFF0711"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6 428,82</w:t>
            </w:r>
          </w:p>
        </w:tc>
        <w:tc>
          <w:tcPr>
            <w:tcW w:w="1620" w:type="dxa"/>
            <w:tcBorders>
              <w:top w:val="nil"/>
              <w:left w:val="nil"/>
              <w:bottom w:val="single" w:sz="4" w:space="0" w:color="auto"/>
              <w:right w:val="single" w:sz="4" w:space="0" w:color="auto"/>
            </w:tcBorders>
            <w:shd w:val="clear" w:color="auto" w:fill="auto"/>
            <w:noWrap/>
            <w:vAlign w:val="center"/>
            <w:hideMark/>
          </w:tcPr>
          <w:p w14:paraId="54BEF669"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6 551,25</w:t>
            </w:r>
          </w:p>
        </w:tc>
        <w:tc>
          <w:tcPr>
            <w:tcW w:w="1320" w:type="dxa"/>
            <w:tcBorders>
              <w:top w:val="nil"/>
              <w:left w:val="nil"/>
              <w:bottom w:val="single" w:sz="4" w:space="0" w:color="auto"/>
              <w:right w:val="single" w:sz="4" w:space="0" w:color="auto"/>
            </w:tcBorders>
            <w:shd w:val="clear" w:color="auto" w:fill="auto"/>
            <w:noWrap/>
            <w:vAlign w:val="center"/>
            <w:hideMark/>
          </w:tcPr>
          <w:p w14:paraId="3CFFEEE4"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-13,92</w:t>
            </w:r>
          </w:p>
        </w:tc>
      </w:tr>
      <w:tr w:rsidR="00705308" w:rsidRPr="00A5164E" w14:paraId="32B27146" w14:textId="77777777" w:rsidTr="00A5164E">
        <w:trPr>
          <w:trHeight w:val="255"/>
          <w:jc w:val="center"/>
        </w:trPr>
        <w:tc>
          <w:tcPr>
            <w:tcW w:w="9100" w:type="dxa"/>
            <w:tcBorders>
              <w:top w:val="nil"/>
              <w:left w:val="single" w:sz="4" w:space="0" w:color="auto"/>
              <w:bottom w:val="single" w:sz="4" w:space="0" w:color="auto"/>
              <w:right w:val="single" w:sz="4" w:space="0" w:color="auto"/>
            </w:tcBorders>
            <w:shd w:val="clear" w:color="000000" w:fill="FFFFFF"/>
            <w:hideMark/>
          </w:tcPr>
          <w:p w14:paraId="5C3C092B"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Отпуск тепловой энергии в сеть</w:t>
            </w:r>
          </w:p>
        </w:tc>
        <w:tc>
          <w:tcPr>
            <w:tcW w:w="1480" w:type="dxa"/>
            <w:tcBorders>
              <w:top w:val="nil"/>
              <w:left w:val="nil"/>
              <w:bottom w:val="single" w:sz="4" w:space="0" w:color="auto"/>
              <w:right w:val="single" w:sz="4" w:space="0" w:color="auto"/>
            </w:tcBorders>
            <w:shd w:val="clear" w:color="000000" w:fill="FFFFFF"/>
            <w:hideMark/>
          </w:tcPr>
          <w:p w14:paraId="063891BD"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Гкал</w:t>
            </w:r>
          </w:p>
        </w:tc>
        <w:tc>
          <w:tcPr>
            <w:tcW w:w="1700" w:type="dxa"/>
            <w:tcBorders>
              <w:top w:val="nil"/>
              <w:left w:val="nil"/>
              <w:bottom w:val="single" w:sz="4" w:space="0" w:color="auto"/>
              <w:right w:val="single" w:sz="4" w:space="0" w:color="auto"/>
            </w:tcBorders>
            <w:shd w:val="clear" w:color="auto" w:fill="auto"/>
            <w:noWrap/>
            <w:vAlign w:val="center"/>
            <w:hideMark/>
          </w:tcPr>
          <w:p w14:paraId="433BAE57"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6 183,84</w:t>
            </w:r>
          </w:p>
        </w:tc>
        <w:tc>
          <w:tcPr>
            <w:tcW w:w="1700" w:type="dxa"/>
            <w:tcBorders>
              <w:top w:val="nil"/>
              <w:left w:val="nil"/>
              <w:bottom w:val="single" w:sz="4" w:space="0" w:color="auto"/>
              <w:right w:val="single" w:sz="4" w:space="0" w:color="auto"/>
            </w:tcBorders>
            <w:shd w:val="clear" w:color="auto" w:fill="auto"/>
            <w:noWrap/>
            <w:vAlign w:val="center"/>
            <w:hideMark/>
          </w:tcPr>
          <w:p w14:paraId="639C1FA9"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6 352,81</w:t>
            </w:r>
          </w:p>
        </w:tc>
        <w:tc>
          <w:tcPr>
            <w:tcW w:w="1700" w:type="dxa"/>
            <w:tcBorders>
              <w:top w:val="nil"/>
              <w:left w:val="nil"/>
              <w:bottom w:val="single" w:sz="4" w:space="0" w:color="auto"/>
              <w:right w:val="single" w:sz="4" w:space="0" w:color="auto"/>
            </w:tcBorders>
            <w:shd w:val="clear" w:color="auto" w:fill="auto"/>
            <w:noWrap/>
            <w:vAlign w:val="center"/>
            <w:hideMark/>
          </w:tcPr>
          <w:p w14:paraId="77779159"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6 326,74</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4110064F"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5 311,00</w:t>
            </w:r>
          </w:p>
        </w:tc>
        <w:tc>
          <w:tcPr>
            <w:tcW w:w="1620" w:type="dxa"/>
            <w:tcBorders>
              <w:top w:val="nil"/>
              <w:left w:val="nil"/>
              <w:bottom w:val="single" w:sz="4" w:space="0" w:color="auto"/>
              <w:right w:val="single" w:sz="4" w:space="0" w:color="auto"/>
            </w:tcBorders>
            <w:shd w:val="clear" w:color="auto" w:fill="auto"/>
            <w:noWrap/>
            <w:vAlign w:val="center"/>
            <w:hideMark/>
          </w:tcPr>
          <w:p w14:paraId="1ECECBA9"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6 344,52</w:t>
            </w:r>
          </w:p>
        </w:tc>
        <w:tc>
          <w:tcPr>
            <w:tcW w:w="1620" w:type="dxa"/>
            <w:tcBorders>
              <w:top w:val="nil"/>
              <w:left w:val="nil"/>
              <w:bottom w:val="single" w:sz="4" w:space="0" w:color="auto"/>
              <w:right w:val="single" w:sz="4" w:space="0" w:color="auto"/>
            </w:tcBorders>
            <w:shd w:val="clear" w:color="auto" w:fill="auto"/>
            <w:noWrap/>
            <w:vAlign w:val="center"/>
            <w:hideMark/>
          </w:tcPr>
          <w:p w14:paraId="7E67C664"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6 449,71</w:t>
            </w:r>
          </w:p>
        </w:tc>
        <w:tc>
          <w:tcPr>
            <w:tcW w:w="1320" w:type="dxa"/>
            <w:tcBorders>
              <w:top w:val="nil"/>
              <w:left w:val="nil"/>
              <w:bottom w:val="single" w:sz="4" w:space="0" w:color="auto"/>
              <w:right w:val="single" w:sz="4" w:space="0" w:color="auto"/>
            </w:tcBorders>
            <w:shd w:val="clear" w:color="auto" w:fill="auto"/>
            <w:noWrap/>
            <w:vAlign w:val="center"/>
            <w:hideMark/>
          </w:tcPr>
          <w:p w14:paraId="6E32ECC7"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 </w:t>
            </w:r>
          </w:p>
        </w:tc>
      </w:tr>
      <w:tr w:rsidR="00705308" w:rsidRPr="00A5164E" w14:paraId="6B9BC134" w14:textId="77777777" w:rsidTr="00A5164E">
        <w:trPr>
          <w:trHeight w:val="255"/>
          <w:jc w:val="center"/>
        </w:trPr>
        <w:tc>
          <w:tcPr>
            <w:tcW w:w="9100" w:type="dxa"/>
            <w:tcBorders>
              <w:top w:val="nil"/>
              <w:left w:val="single" w:sz="4" w:space="0" w:color="auto"/>
              <w:bottom w:val="single" w:sz="4" w:space="0" w:color="auto"/>
              <w:right w:val="single" w:sz="4" w:space="0" w:color="auto"/>
            </w:tcBorders>
            <w:shd w:val="clear" w:color="000000" w:fill="FFFFFF"/>
            <w:hideMark/>
          </w:tcPr>
          <w:p w14:paraId="02B06253"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Полезный отпуск</w:t>
            </w:r>
          </w:p>
        </w:tc>
        <w:tc>
          <w:tcPr>
            <w:tcW w:w="1480" w:type="dxa"/>
            <w:tcBorders>
              <w:top w:val="nil"/>
              <w:left w:val="nil"/>
              <w:bottom w:val="single" w:sz="4" w:space="0" w:color="auto"/>
              <w:right w:val="single" w:sz="4" w:space="0" w:color="auto"/>
            </w:tcBorders>
            <w:shd w:val="clear" w:color="000000" w:fill="FFFFFF"/>
            <w:hideMark/>
          </w:tcPr>
          <w:p w14:paraId="43B8C01A"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Гкал</w:t>
            </w:r>
          </w:p>
        </w:tc>
        <w:tc>
          <w:tcPr>
            <w:tcW w:w="1700" w:type="dxa"/>
            <w:tcBorders>
              <w:top w:val="nil"/>
              <w:left w:val="nil"/>
              <w:bottom w:val="single" w:sz="4" w:space="0" w:color="auto"/>
              <w:right w:val="single" w:sz="4" w:space="0" w:color="auto"/>
            </w:tcBorders>
            <w:shd w:val="clear" w:color="auto" w:fill="auto"/>
            <w:noWrap/>
            <w:vAlign w:val="center"/>
            <w:hideMark/>
          </w:tcPr>
          <w:p w14:paraId="21AE76E6"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6 183,84</w:t>
            </w:r>
          </w:p>
        </w:tc>
        <w:tc>
          <w:tcPr>
            <w:tcW w:w="1700" w:type="dxa"/>
            <w:tcBorders>
              <w:top w:val="nil"/>
              <w:left w:val="nil"/>
              <w:bottom w:val="single" w:sz="4" w:space="0" w:color="auto"/>
              <w:right w:val="single" w:sz="4" w:space="0" w:color="auto"/>
            </w:tcBorders>
            <w:shd w:val="clear" w:color="auto" w:fill="auto"/>
            <w:noWrap/>
            <w:vAlign w:val="center"/>
            <w:hideMark/>
          </w:tcPr>
          <w:p w14:paraId="3D140AAE"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6 352,81</w:t>
            </w:r>
          </w:p>
        </w:tc>
        <w:tc>
          <w:tcPr>
            <w:tcW w:w="1700" w:type="dxa"/>
            <w:tcBorders>
              <w:top w:val="nil"/>
              <w:left w:val="nil"/>
              <w:bottom w:val="single" w:sz="4" w:space="0" w:color="auto"/>
              <w:right w:val="single" w:sz="4" w:space="0" w:color="auto"/>
            </w:tcBorders>
            <w:shd w:val="clear" w:color="auto" w:fill="auto"/>
            <w:noWrap/>
            <w:vAlign w:val="center"/>
            <w:hideMark/>
          </w:tcPr>
          <w:p w14:paraId="44EA86BC"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6 326,74</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743FA5BF"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5 311,00</w:t>
            </w:r>
          </w:p>
        </w:tc>
        <w:tc>
          <w:tcPr>
            <w:tcW w:w="1620" w:type="dxa"/>
            <w:tcBorders>
              <w:top w:val="nil"/>
              <w:left w:val="nil"/>
              <w:bottom w:val="single" w:sz="4" w:space="0" w:color="auto"/>
              <w:right w:val="single" w:sz="4" w:space="0" w:color="auto"/>
            </w:tcBorders>
            <w:shd w:val="clear" w:color="auto" w:fill="auto"/>
            <w:noWrap/>
            <w:vAlign w:val="center"/>
            <w:hideMark/>
          </w:tcPr>
          <w:p w14:paraId="48C68D38"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6 344,52</w:t>
            </w:r>
          </w:p>
        </w:tc>
        <w:tc>
          <w:tcPr>
            <w:tcW w:w="1620" w:type="dxa"/>
            <w:tcBorders>
              <w:top w:val="nil"/>
              <w:left w:val="nil"/>
              <w:bottom w:val="single" w:sz="4" w:space="0" w:color="auto"/>
              <w:right w:val="single" w:sz="4" w:space="0" w:color="auto"/>
            </w:tcBorders>
            <w:shd w:val="clear" w:color="auto" w:fill="auto"/>
            <w:noWrap/>
            <w:vAlign w:val="center"/>
            <w:hideMark/>
          </w:tcPr>
          <w:p w14:paraId="04246880"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6 449,71</w:t>
            </w:r>
          </w:p>
        </w:tc>
        <w:tc>
          <w:tcPr>
            <w:tcW w:w="1320" w:type="dxa"/>
            <w:tcBorders>
              <w:top w:val="nil"/>
              <w:left w:val="nil"/>
              <w:bottom w:val="single" w:sz="4" w:space="0" w:color="auto"/>
              <w:right w:val="single" w:sz="4" w:space="0" w:color="auto"/>
            </w:tcBorders>
            <w:shd w:val="clear" w:color="auto" w:fill="auto"/>
            <w:noWrap/>
            <w:vAlign w:val="center"/>
            <w:hideMark/>
          </w:tcPr>
          <w:p w14:paraId="03C9B119"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-14,11</w:t>
            </w:r>
          </w:p>
        </w:tc>
      </w:tr>
      <w:tr w:rsidR="00705308" w:rsidRPr="00A5164E" w14:paraId="3FC3C791" w14:textId="77777777" w:rsidTr="00A5164E">
        <w:trPr>
          <w:trHeight w:val="315"/>
          <w:jc w:val="center"/>
        </w:trPr>
        <w:tc>
          <w:tcPr>
            <w:tcW w:w="9100" w:type="dxa"/>
            <w:tcBorders>
              <w:top w:val="nil"/>
              <w:left w:val="single" w:sz="4" w:space="0" w:color="auto"/>
              <w:bottom w:val="single" w:sz="4" w:space="0" w:color="auto"/>
              <w:right w:val="single" w:sz="4" w:space="0" w:color="auto"/>
            </w:tcBorders>
            <w:shd w:val="clear" w:color="000000" w:fill="FFFFFF"/>
            <w:hideMark/>
          </w:tcPr>
          <w:p w14:paraId="514FDFC6"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Отпуск жилищным организациям</w:t>
            </w:r>
          </w:p>
        </w:tc>
        <w:tc>
          <w:tcPr>
            <w:tcW w:w="1480" w:type="dxa"/>
            <w:tcBorders>
              <w:top w:val="nil"/>
              <w:left w:val="nil"/>
              <w:bottom w:val="single" w:sz="4" w:space="0" w:color="auto"/>
              <w:right w:val="single" w:sz="4" w:space="0" w:color="auto"/>
            </w:tcBorders>
            <w:shd w:val="clear" w:color="000000" w:fill="FFFFFF"/>
            <w:hideMark/>
          </w:tcPr>
          <w:p w14:paraId="0048A0C0"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Гкал</w:t>
            </w:r>
          </w:p>
        </w:tc>
        <w:tc>
          <w:tcPr>
            <w:tcW w:w="1700" w:type="dxa"/>
            <w:tcBorders>
              <w:top w:val="nil"/>
              <w:left w:val="nil"/>
              <w:bottom w:val="single" w:sz="4" w:space="0" w:color="auto"/>
              <w:right w:val="single" w:sz="4" w:space="0" w:color="auto"/>
            </w:tcBorders>
            <w:shd w:val="clear" w:color="auto" w:fill="auto"/>
            <w:noWrap/>
            <w:vAlign w:val="center"/>
            <w:hideMark/>
          </w:tcPr>
          <w:p w14:paraId="7D4B95DA"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1 959,77</w:t>
            </w:r>
          </w:p>
        </w:tc>
        <w:tc>
          <w:tcPr>
            <w:tcW w:w="1700" w:type="dxa"/>
            <w:tcBorders>
              <w:top w:val="nil"/>
              <w:left w:val="nil"/>
              <w:bottom w:val="single" w:sz="4" w:space="0" w:color="auto"/>
              <w:right w:val="single" w:sz="4" w:space="0" w:color="auto"/>
            </w:tcBorders>
            <w:shd w:val="clear" w:color="auto" w:fill="auto"/>
            <w:noWrap/>
            <w:vAlign w:val="center"/>
            <w:hideMark/>
          </w:tcPr>
          <w:p w14:paraId="57C0BD90"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1 934,30</w:t>
            </w:r>
          </w:p>
        </w:tc>
        <w:tc>
          <w:tcPr>
            <w:tcW w:w="1700" w:type="dxa"/>
            <w:tcBorders>
              <w:top w:val="nil"/>
              <w:left w:val="nil"/>
              <w:bottom w:val="single" w:sz="4" w:space="0" w:color="auto"/>
              <w:right w:val="single" w:sz="4" w:space="0" w:color="auto"/>
            </w:tcBorders>
            <w:shd w:val="clear" w:color="auto" w:fill="auto"/>
            <w:noWrap/>
            <w:vAlign w:val="center"/>
            <w:hideMark/>
          </w:tcPr>
          <w:p w14:paraId="18351ECC"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1 934,30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48EB37A6"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1 934,20</w:t>
            </w:r>
          </w:p>
        </w:tc>
        <w:tc>
          <w:tcPr>
            <w:tcW w:w="1620" w:type="dxa"/>
            <w:tcBorders>
              <w:top w:val="nil"/>
              <w:left w:val="nil"/>
              <w:bottom w:val="single" w:sz="4" w:space="0" w:color="auto"/>
              <w:right w:val="single" w:sz="4" w:space="0" w:color="auto"/>
            </w:tcBorders>
            <w:shd w:val="clear" w:color="auto" w:fill="auto"/>
            <w:noWrap/>
            <w:vAlign w:val="center"/>
            <w:hideMark/>
          </w:tcPr>
          <w:p w14:paraId="02C2B659"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1 935,00</w:t>
            </w:r>
          </w:p>
        </w:tc>
        <w:tc>
          <w:tcPr>
            <w:tcW w:w="1620" w:type="dxa"/>
            <w:tcBorders>
              <w:top w:val="nil"/>
              <w:left w:val="nil"/>
              <w:bottom w:val="single" w:sz="4" w:space="0" w:color="auto"/>
              <w:right w:val="single" w:sz="4" w:space="0" w:color="auto"/>
            </w:tcBorders>
            <w:shd w:val="clear" w:color="auto" w:fill="auto"/>
            <w:noWrap/>
            <w:vAlign w:val="center"/>
            <w:hideMark/>
          </w:tcPr>
          <w:p w14:paraId="02DA1C0C"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1 922,00</w:t>
            </w:r>
          </w:p>
        </w:tc>
        <w:tc>
          <w:tcPr>
            <w:tcW w:w="1320" w:type="dxa"/>
            <w:tcBorders>
              <w:top w:val="nil"/>
              <w:left w:val="nil"/>
              <w:bottom w:val="single" w:sz="4" w:space="0" w:color="auto"/>
              <w:right w:val="single" w:sz="4" w:space="0" w:color="auto"/>
            </w:tcBorders>
            <w:shd w:val="clear" w:color="auto" w:fill="auto"/>
            <w:noWrap/>
            <w:vAlign w:val="center"/>
            <w:hideMark/>
          </w:tcPr>
          <w:p w14:paraId="0472B62E"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-1,30</w:t>
            </w:r>
          </w:p>
        </w:tc>
      </w:tr>
      <w:tr w:rsidR="00705308" w:rsidRPr="00A5164E" w14:paraId="1732C109" w14:textId="77777777" w:rsidTr="00A5164E">
        <w:trPr>
          <w:trHeight w:val="255"/>
          <w:jc w:val="center"/>
        </w:trPr>
        <w:tc>
          <w:tcPr>
            <w:tcW w:w="9100" w:type="dxa"/>
            <w:tcBorders>
              <w:top w:val="nil"/>
              <w:left w:val="single" w:sz="4" w:space="0" w:color="auto"/>
              <w:bottom w:val="single" w:sz="4" w:space="0" w:color="auto"/>
              <w:right w:val="single" w:sz="4" w:space="0" w:color="auto"/>
            </w:tcBorders>
            <w:shd w:val="clear" w:color="000000" w:fill="FFFFFF"/>
            <w:hideMark/>
          </w:tcPr>
          <w:p w14:paraId="54CBD51D"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Отпуск бюджетным потребителям</w:t>
            </w:r>
          </w:p>
        </w:tc>
        <w:tc>
          <w:tcPr>
            <w:tcW w:w="1480" w:type="dxa"/>
            <w:tcBorders>
              <w:top w:val="nil"/>
              <w:left w:val="nil"/>
              <w:bottom w:val="single" w:sz="4" w:space="0" w:color="auto"/>
              <w:right w:val="single" w:sz="4" w:space="0" w:color="auto"/>
            </w:tcBorders>
            <w:shd w:val="clear" w:color="000000" w:fill="FFFFFF"/>
            <w:hideMark/>
          </w:tcPr>
          <w:p w14:paraId="2ABB988C"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Гкал</w:t>
            </w:r>
          </w:p>
        </w:tc>
        <w:tc>
          <w:tcPr>
            <w:tcW w:w="1700" w:type="dxa"/>
            <w:tcBorders>
              <w:top w:val="nil"/>
              <w:left w:val="nil"/>
              <w:bottom w:val="single" w:sz="4" w:space="0" w:color="auto"/>
              <w:right w:val="single" w:sz="4" w:space="0" w:color="auto"/>
            </w:tcBorders>
            <w:shd w:val="clear" w:color="auto" w:fill="auto"/>
            <w:noWrap/>
            <w:vAlign w:val="center"/>
            <w:hideMark/>
          </w:tcPr>
          <w:p w14:paraId="79D7F29F"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3 909,13</w:t>
            </w:r>
          </w:p>
        </w:tc>
        <w:tc>
          <w:tcPr>
            <w:tcW w:w="1700" w:type="dxa"/>
            <w:tcBorders>
              <w:top w:val="nil"/>
              <w:left w:val="nil"/>
              <w:bottom w:val="single" w:sz="4" w:space="0" w:color="auto"/>
              <w:right w:val="single" w:sz="4" w:space="0" w:color="auto"/>
            </w:tcBorders>
            <w:shd w:val="clear" w:color="auto" w:fill="auto"/>
            <w:noWrap/>
            <w:vAlign w:val="center"/>
            <w:hideMark/>
          </w:tcPr>
          <w:p w14:paraId="6C83ADB4"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4 112,96</w:t>
            </w:r>
          </w:p>
        </w:tc>
        <w:tc>
          <w:tcPr>
            <w:tcW w:w="1700" w:type="dxa"/>
            <w:tcBorders>
              <w:top w:val="nil"/>
              <w:left w:val="nil"/>
              <w:bottom w:val="single" w:sz="4" w:space="0" w:color="auto"/>
              <w:right w:val="single" w:sz="4" w:space="0" w:color="auto"/>
            </w:tcBorders>
            <w:shd w:val="clear" w:color="auto" w:fill="auto"/>
            <w:noWrap/>
            <w:vAlign w:val="center"/>
            <w:hideMark/>
          </w:tcPr>
          <w:p w14:paraId="12ABBA9E"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4 106,24</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61230C59"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3 110,07</w:t>
            </w:r>
          </w:p>
        </w:tc>
        <w:tc>
          <w:tcPr>
            <w:tcW w:w="1620" w:type="dxa"/>
            <w:tcBorders>
              <w:top w:val="nil"/>
              <w:left w:val="nil"/>
              <w:bottom w:val="single" w:sz="4" w:space="0" w:color="auto"/>
              <w:right w:val="single" w:sz="4" w:space="0" w:color="auto"/>
            </w:tcBorders>
            <w:shd w:val="clear" w:color="auto" w:fill="auto"/>
            <w:noWrap/>
            <w:vAlign w:val="center"/>
            <w:hideMark/>
          </w:tcPr>
          <w:p w14:paraId="189DA114"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4 112,96</w:t>
            </w:r>
          </w:p>
        </w:tc>
        <w:tc>
          <w:tcPr>
            <w:tcW w:w="1620" w:type="dxa"/>
            <w:tcBorders>
              <w:top w:val="nil"/>
              <w:left w:val="nil"/>
              <w:bottom w:val="single" w:sz="4" w:space="0" w:color="auto"/>
              <w:right w:val="single" w:sz="4" w:space="0" w:color="auto"/>
            </w:tcBorders>
            <w:shd w:val="clear" w:color="auto" w:fill="auto"/>
            <w:noWrap/>
            <w:vAlign w:val="center"/>
            <w:hideMark/>
          </w:tcPr>
          <w:p w14:paraId="72394192"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4 212,00</w:t>
            </w:r>
          </w:p>
        </w:tc>
        <w:tc>
          <w:tcPr>
            <w:tcW w:w="1320" w:type="dxa"/>
            <w:tcBorders>
              <w:top w:val="nil"/>
              <w:left w:val="nil"/>
              <w:bottom w:val="single" w:sz="4" w:space="0" w:color="auto"/>
              <w:right w:val="single" w:sz="4" w:space="0" w:color="auto"/>
            </w:tcBorders>
            <w:shd w:val="clear" w:color="auto" w:fill="auto"/>
            <w:noWrap/>
            <w:vAlign w:val="center"/>
            <w:hideMark/>
          </w:tcPr>
          <w:p w14:paraId="19957EEB"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-20,44</w:t>
            </w:r>
          </w:p>
        </w:tc>
      </w:tr>
      <w:tr w:rsidR="00705308" w:rsidRPr="00A5164E" w14:paraId="4204E72F" w14:textId="77777777" w:rsidTr="00A5164E">
        <w:trPr>
          <w:trHeight w:val="255"/>
          <w:jc w:val="center"/>
        </w:trPr>
        <w:tc>
          <w:tcPr>
            <w:tcW w:w="9100" w:type="dxa"/>
            <w:tcBorders>
              <w:top w:val="nil"/>
              <w:left w:val="single" w:sz="4" w:space="0" w:color="auto"/>
              <w:bottom w:val="single" w:sz="4" w:space="0" w:color="auto"/>
              <w:right w:val="single" w:sz="4" w:space="0" w:color="auto"/>
            </w:tcBorders>
            <w:shd w:val="clear" w:color="000000" w:fill="FFFFFF"/>
            <w:hideMark/>
          </w:tcPr>
          <w:p w14:paraId="11242A93"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Отпуск иным потребителям</w:t>
            </w:r>
          </w:p>
        </w:tc>
        <w:tc>
          <w:tcPr>
            <w:tcW w:w="1480" w:type="dxa"/>
            <w:tcBorders>
              <w:top w:val="nil"/>
              <w:left w:val="nil"/>
              <w:bottom w:val="single" w:sz="4" w:space="0" w:color="auto"/>
              <w:right w:val="single" w:sz="4" w:space="0" w:color="auto"/>
            </w:tcBorders>
            <w:shd w:val="clear" w:color="000000" w:fill="FFFFFF"/>
            <w:hideMark/>
          </w:tcPr>
          <w:p w14:paraId="3381F4A3"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Гкал</w:t>
            </w:r>
          </w:p>
        </w:tc>
        <w:tc>
          <w:tcPr>
            <w:tcW w:w="1700" w:type="dxa"/>
            <w:tcBorders>
              <w:top w:val="nil"/>
              <w:left w:val="nil"/>
              <w:bottom w:val="single" w:sz="4" w:space="0" w:color="auto"/>
              <w:right w:val="single" w:sz="4" w:space="0" w:color="auto"/>
            </w:tcBorders>
            <w:shd w:val="clear" w:color="auto" w:fill="auto"/>
            <w:noWrap/>
            <w:vAlign w:val="center"/>
            <w:hideMark/>
          </w:tcPr>
          <w:p w14:paraId="1B92E3A3"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266,73</w:t>
            </w:r>
          </w:p>
        </w:tc>
        <w:tc>
          <w:tcPr>
            <w:tcW w:w="1700" w:type="dxa"/>
            <w:tcBorders>
              <w:top w:val="nil"/>
              <w:left w:val="nil"/>
              <w:bottom w:val="single" w:sz="4" w:space="0" w:color="auto"/>
              <w:right w:val="single" w:sz="4" w:space="0" w:color="auto"/>
            </w:tcBorders>
            <w:shd w:val="clear" w:color="auto" w:fill="auto"/>
            <w:noWrap/>
            <w:vAlign w:val="center"/>
            <w:hideMark/>
          </w:tcPr>
          <w:p w14:paraId="6D33B68F"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271,84</w:t>
            </w:r>
          </w:p>
        </w:tc>
        <w:tc>
          <w:tcPr>
            <w:tcW w:w="1700" w:type="dxa"/>
            <w:tcBorders>
              <w:top w:val="nil"/>
              <w:left w:val="nil"/>
              <w:bottom w:val="single" w:sz="4" w:space="0" w:color="auto"/>
              <w:right w:val="single" w:sz="4" w:space="0" w:color="auto"/>
            </w:tcBorders>
            <w:shd w:val="clear" w:color="auto" w:fill="auto"/>
            <w:noWrap/>
            <w:vAlign w:val="center"/>
            <w:hideMark/>
          </w:tcPr>
          <w:p w14:paraId="73EF7DB0"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252,49</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45B5BEF3"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266,73</w:t>
            </w:r>
          </w:p>
        </w:tc>
        <w:tc>
          <w:tcPr>
            <w:tcW w:w="1620" w:type="dxa"/>
            <w:tcBorders>
              <w:top w:val="nil"/>
              <w:left w:val="nil"/>
              <w:bottom w:val="single" w:sz="4" w:space="0" w:color="auto"/>
              <w:right w:val="single" w:sz="4" w:space="0" w:color="auto"/>
            </w:tcBorders>
            <w:shd w:val="clear" w:color="auto" w:fill="auto"/>
            <w:noWrap/>
            <w:vAlign w:val="center"/>
            <w:hideMark/>
          </w:tcPr>
          <w:p w14:paraId="686B4D69"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262,85</w:t>
            </w:r>
          </w:p>
        </w:tc>
        <w:tc>
          <w:tcPr>
            <w:tcW w:w="1620" w:type="dxa"/>
            <w:tcBorders>
              <w:top w:val="nil"/>
              <w:left w:val="nil"/>
              <w:bottom w:val="single" w:sz="4" w:space="0" w:color="auto"/>
              <w:right w:val="single" w:sz="4" w:space="0" w:color="auto"/>
            </w:tcBorders>
            <w:shd w:val="clear" w:color="auto" w:fill="auto"/>
            <w:noWrap/>
            <w:vAlign w:val="center"/>
            <w:hideMark/>
          </w:tcPr>
          <w:p w14:paraId="7785ACE0"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282,00</w:t>
            </w:r>
          </w:p>
        </w:tc>
        <w:tc>
          <w:tcPr>
            <w:tcW w:w="1320" w:type="dxa"/>
            <w:tcBorders>
              <w:top w:val="nil"/>
              <w:left w:val="nil"/>
              <w:bottom w:val="single" w:sz="4" w:space="0" w:color="auto"/>
              <w:right w:val="single" w:sz="4" w:space="0" w:color="auto"/>
            </w:tcBorders>
            <w:shd w:val="clear" w:color="auto" w:fill="auto"/>
            <w:noWrap/>
            <w:vAlign w:val="center"/>
            <w:hideMark/>
          </w:tcPr>
          <w:p w14:paraId="5E46179E"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0,00</w:t>
            </w:r>
          </w:p>
        </w:tc>
      </w:tr>
      <w:tr w:rsidR="00705308" w:rsidRPr="00A5164E" w14:paraId="0F6BA95C" w14:textId="77777777" w:rsidTr="00A5164E">
        <w:trPr>
          <w:trHeight w:val="255"/>
          <w:jc w:val="center"/>
        </w:trPr>
        <w:tc>
          <w:tcPr>
            <w:tcW w:w="9100" w:type="dxa"/>
            <w:tcBorders>
              <w:top w:val="nil"/>
              <w:left w:val="single" w:sz="4" w:space="0" w:color="auto"/>
              <w:bottom w:val="single" w:sz="4" w:space="0" w:color="auto"/>
              <w:right w:val="single" w:sz="4" w:space="0" w:color="auto"/>
            </w:tcBorders>
            <w:shd w:val="clear" w:color="000000" w:fill="FFFFFF"/>
            <w:noWrap/>
            <w:vAlign w:val="bottom"/>
            <w:hideMark/>
          </w:tcPr>
          <w:p w14:paraId="5125C74C"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Отпуск на производственные нужды</w:t>
            </w:r>
          </w:p>
        </w:tc>
        <w:tc>
          <w:tcPr>
            <w:tcW w:w="1480" w:type="dxa"/>
            <w:tcBorders>
              <w:top w:val="nil"/>
              <w:left w:val="nil"/>
              <w:bottom w:val="single" w:sz="4" w:space="0" w:color="auto"/>
              <w:right w:val="single" w:sz="4" w:space="0" w:color="auto"/>
            </w:tcBorders>
            <w:shd w:val="clear" w:color="000000" w:fill="FFFFFF"/>
            <w:hideMark/>
          </w:tcPr>
          <w:p w14:paraId="315B848E"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Гкал</w:t>
            </w:r>
          </w:p>
        </w:tc>
        <w:tc>
          <w:tcPr>
            <w:tcW w:w="1700" w:type="dxa"/>
            <w:tcBorders>
              <w:top w:val="nil"/>
              <w:left w:val="nil"/>
              <w:bottom w:val="single" w:sz="4" w:space="0" w:color="auto"/>
              <w:right w:val="single" w:sz="4" w:space="0" w:color="auto"/>
            </w:tcBorders>
            <w:shd w:val="clear" w:color="auto" w:fill="auto"/>
            <w:noWrap/>
            <w:vAlign w:val="center"/>
            <w:hideMark/>
          </w:tcPr>
          <w:p w14:paraId="1EF8FC2D"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48,20</w:t>
            </w:r>
          </w:p>
        </w:tc>
        <w:tc>
          <w:tcPr>
            <w:tcW w:w="1700" w:type="dxa"/>
            <w:tcBorders>
              <w:top w:val="nil"/>
              <w:left w:val="nil"/>
              <w:bottom w:val="single" w:sz="4" w:space="0" w:color="auto"/>
              <w:right w:val="single" w:sz="4" w:space="0" w:color="auto"/>
            </w:tcBorders>
            <w:shd w:val="clear" w:color="auto" w:fill="auto"/>
            <w:noWrap/>
            <w:vAlign w:val="center"/>
            <w:hideMark/>
          </w:tcPr>
          <w:p w14:paraId="50EF13DA"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33,71</w:t>
            </w:r>
          </w:p>
        </w:tc>
        <w:tc>
          <w:tcPr>
            <w:tcW w:w="1700" w:type="dxa"/>
            <w:tcBorders>
              <w:top w:val="nil"/>
              <w:left w:val="nil"/>
              <w:bottom w:val="single" w:sz="4" w:space="0" w:color="auto"/>
              <w:right w:val="single" w:sz="4" w:space="0" w:color="auto"/>
            </w:tcBorders>
            <w:shd w:val="clear" w:color="auto" w:fill="auto"/>
            <w:noWrap/>
            <w:vAlign w:val="center"/>
            <w:hideMark/>
          </w:tcPr>
          <w:p w14:paraId="7ED9734D"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33,71</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77293A65"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48,20</w:t>
            </w:r>
          </w:p>
        </w:tc>
        <w:tc>
          <w:tcPr>
            <w:tcW w:w="1620" w:type="dxa"/>
            <w:tcBorders>
              <w:top w:val="nil"/>
              <w:left w:val="nil"/>
              <w:bottom w:val="single" w:sz="4" w:space="0" w:color="auto"/>
              <w:right w:val="single" w:sz="4" w:space="0" w:color="auto"/>
            </w:tcBorders>
            <w:shd w:val="clear" w:color="auto" w:fill="auto"/>
            <w:noWrap/>
            <w:vAlign w:val="center"/>
            <w:hideMark/>
          </w:tcPr>
          <w:p w14:paraId="03B2246A"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33,71</w:t>
            </w:r>
          </w:p>
        </w:tc>
        <w:tc>
          <w:tcPr>
            <w:tcW w:w="1620" w:type="dxa"/>
            <w:tcBorders>
              <w:top w:val="nil"/>
              <w:left w:val="nil"/>
              <w:bottom w:val="single" w:sz="4" w:space="0" w:color="auto"/>
              <w:right w:val="single" w:sz="4" w:space="0" w:color="auto"/>
            </w:tcBorders>
            <w:shd w:val="clear" w:color="auto" w:fill="auto"/>
            <w:noWrap/>
            <w:vAlign w:val="center"/>
            <w:hideMark/>
          </w:tcPr>
          <w:p w14:paraId="642BA363"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33,71</w:t>
            </w:r>
          </w:p>
        </w:tc>
        <w:tc>
          <w:tcPr>
            <w:tcW w:w="1320" w:type="dxa"/>
            <w:tcBorders>
              <w:top w:val="nil"/>
              <w:left w:val="nil"/>
              <w:bottom w:val="single" w:sz="4" w:space="0" w:color="auto"/>
              <w:right w:val="single" w:sz="4" w:space="0" w:color="auto"/>
            </w:tcBorders>
            <w:shd w:val="clear" w:color="auto" w:fill="auto"/>
            <w:noWrap/>
            <w:vAlign w:val="center"/>
            <w:hideMark/>
          </w:tcPr>
          <w:p w14:paraId="79280599"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0,00</w:t>
            </w:r>
          </w:p>
        </w:tc>
      </w:tr>
      <w:tr w:rsidR="00705308" w:rsidRPr="00A5164E" w14:paraId="44C3B2FF" w14:textId="77777777" w:rsidTr="00A5164E">
        <w:trPr>
          <w:trHeight w:val="270"/>
          <w:jc w:val="center"/>
        </w:trPr>
        <w:tc>
          <w:tcPr>
            <w:tcW w:w="9100" w:type="dxa"/>
            <w:tcBorders>
              <w:top w:val="nil"/>
              <w:left w:val="single" w:sz="4" w:space="0" w:color="auto"/>
              <w:bottom w:val="single" w:sz="4" w:space="0" w:color="auto"/>
              <w:right w:val="single" w:sz="4" w:space="0" w:color="auto"/>
            </w:tcBorders>
            <w:shd w:val="clear" w:color="000000" w:fill="FFFFFF"/>
            <w:noWrap/>
            <w:vAlign w:val="bottom"/>
            <w:hideMark/>
          </w:tcPr>
          <w:p w14:paraId="304CDBC1"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Отпуск на потребительский рынок</w:t>
            </w:r>
          </w:p>
        </w:tc>
        <w:tc>
          <w:tcPr>
            <w:tcW w:w="1480" w:type="dxa"/>
            <w:tcBorders>
              <w:top w:val="nil"/>
              <w:left w:val="nil"/>
              <w:bottom w:val="single" w:sz="4" w:space="0" w:color="auto"/>
              <w:right w:val="single" w:sz="4" w:space="0" w:color="auto"/>
            </w:tcBorders>
            <w:shd w:val="clear" w:color="000000" w:fill="FFFFFF"/>
            <w:hideMark/>
          </w:tcPr>
          <w:p w14:paraId="0F9750D6"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Гкал</w:t>
            </w:r>
          </w:p>
        </w:tc>
        <w:tc>
          <w:tcPr>
            <w:tcW w:w="1700" w:type="dxa"/>
            <w:tcBorders>
              <w:top w:val="nil"/>
              <w:left w:val="nil"/>
              <w:bottom w:val="single" w:sz="4" w:space="0" w:color="auto"/>
              <w:right w:val="single" w:sz="4" w:space="0" w:color="auto"/>
            </w:tcBorders>
            <w:shd w:val="clear" w:color="auto" w:fill="auto"/>
            <w:noWrap/>
            <w:vAlign w:val="center"/>
            <w:hideMark/>
          </w:tcPr>
          <w:p w14:paraId="3B04CD6D"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6 135,64</w:t>
            </w:r>
          </w:p>
        </w:tc>
        <w:tc>
          <w:tcPr>
            <w:tcW w:w="1700" w:type="dxa"/>
            <w:tcBorders>
              <w:top w:val="nil"/>
              <w:left w:val="nil"/>
              <w:bottom w:val="single" w:sz="4" w:space="0" w:color="auto"/>
              <w:right w:val="single" w:sz="4" w:space="0" w:color="auto"/>
            </w:tcBorders>
            <w:shd w:val="clear" w:color="auto" w:fill="auto"/>
            <w:noWrap/>
            <w:vAlign w:val="center"/>
            <w:hideMark/>
          </w:tcPr>
          <w:p w14:paraId="4249A477"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6 319,10</w:t>
            </w:r>
          </w:p>
        </w:tc>
        <w:tc>
          <w:tcPr>
            <w:tcW w:w="1700" w:type="dxa"/>
            <w:tcBorders>
              <w:top w:val="nil"/>
              <w:left w:val="nil"/>
              <w:bottom w:val="single" w:sz="4" w:space="0" w:color="auto"/>
              <w:right w:val="single" w:sz="4" w:space="0" w:color="auto"/>
            </w:tcBorders>
            <w:shd w:val="clear" w:color="auto" w:fill="auto"/>
            <w:noWrap/>
            <w:vAlign w:val="center"/>
            <w:hideMark/>
          </w:tcPr>
          <w:p w14:paraId="1E374937"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6 293,03</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4A00909B"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5 311,00</w:t>
            </w:r>
          </w:p>
        </w:tc>
        <w:tc>
          <w:tcPr>
            <w:tcW w:w="1620" w:type="dxa"/>
            <w:tcBorders>
              <w:top w:val="nil"/>
              <w:left w:val="nil"/>
              <w:bottom w:val="single" w:sz="4" w:space="0" w:color="auto"/>
              <w:right w:val="single" w:sz="4" w:space="0" w:color="auto"/>
            </w:tcBorders>
            <w:shd w:val="clear" w:color="auto" w:fill="auto"/>
            <w:noWrap/>
            <w:vAlign w:val="center"/>
            <w:hideMark/>
          </w:tcPr>
          <w:p w14:paraId="12B86B0B"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6 310,81</w:t>
            </w:r>
          </w:p>
        </w:tc>
        <w:tc>
          <w:tcPr>
            <w:tcW w:w="1620" w:type="dxa"/>
            <w:tcBorders>
              <w:top w:val="nil"/>
              <w:left w:val="nil"/>
              <w:bottom w:val="single" w:sz="4" w:space="0" w:color="auto"/>
              <w:right w:val="single" w:sz="4" w:space="0" w:color="auto"/>
            </w:tcBorders>
            <w:shd w:val="clear" w:color="auto" w:fill="auto"/>
            <w:noWrap/>
            <w:vAlign w:val="center"/>
            <w:hideMark/>
          </w:tcPr>
          <w:p w14:paraId="47EF4B94"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6 416,00</w:t>
            </w:r>
          </w:p>
        </w:tc>
        <w:tc>
          <w:tcPr>
            <w:tcW w:w="1320" w:type="dxa"/>
            <w:tcBorders>
              <w:top w:val="nil"/>
              <w:left w:val="nil"/>
              <w:bottom w:val="single" w:sz="4" w:space="0" w:color="auto"/>
              <w:right w:val="single" w:sz="4" w:space="0" w:color="auto"/>
            </w:tcBorders>
            <w:shd w:val="clear" w:color="auto" w:fill="auto"/>
            <w:noWrap/>
            <w:vAlign w:val="center"/>
            <w:hideMark/>
          </w:tcPr>
          <w:p w14:paraId="42334AA7"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-13,44</w:t>
            </w:r>
          </w:p>
        </w:tc>
      </w:tr>
      <w:tr w:rsidR="00705308" w:rsidRPr="00A5164E" w14:paraId="2527A789" w14:textId="77777777" w:rsidTr="00A5164E">
        <w:trPr>
          <w:trHeight w:val="255"/>
          <w:jc w:val="center"/>
        </w:trPr>
        <w:tc>
          <w:tcPr>
            <w:tcW w:w="9100" w:type="dxa"/>
            <w:tcBorders>
              <w:top w:val="nil"/>
              <w:left w:val="single" w:sz="4" w:space="0" w:color="auto"/>
              <w:bottom w:val="single" w:sz="4" w:space="0" w:color="auto"/>
              <w:right w:val="single" w:sz="4" w:space="0" w:color="auto"/>
            </w:tcBorders>
            <w:shd w:val="clear" w:color="000000" w:fill="FFFFFF"/>
            <w:noWrap/>
            <w:vAlign w:val="bottom"/>
            <w:hideMark/>
          </w:tcPr>
          <w:p w14:paraId="22B6C1AC"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Расход на собственные нужды</w:t>
            </w:r>
          </w:p>
        </w:tc>
        <w:tc>
          <w:tcPr>
            <w:tcW w:w="1480" w:type="dxa"/>
            <w:tcBorders>
              <w:top w:val="nil"/>
              <w:left w:val="nil"/>
              <w:bottom w:val="single" w:sz="4" w:space="0" w:color="auto"/>
              <w:right w:val="single" w:sz="4" w:space="0" w:color="auto"/>
            </w:tcBorders>
            <w:shd w:val="clear" w:color="000000" w:fill="FFFFFF"/>
            <w:hideMark/>
          </w:tcPr>
          <w:p w14:paraId="58309F93"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Гкал</w:t>
            </w:r>
          </w:p>
        </w:tc>
        <w:tc>
          <w:tcPr>
            <w:tcW w:w="1700" w:type="dxa"/>
            <w:tcBorders>
              <w:top w:val="nil"/>
              <w:left w:val="nil"/>
              <w:bottom w:val="single" w:sz="4" w:space="0" w:color="auto"/>
              <w:right w:val="single" w:sz="4" w:space="0" w:color="auto"/>
            </w:tcBorders>
            <w:shd w:val="clear" w:color="auto" w:fill="auto"/>
            <w:noWrap/>
            <w:vAlign w:val="center"/>
            <w:hideMark/>
          </w:tcPr>
          <w:p w14:paraId="5C66BE2A"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84,30</w:t>
            </w:r>
          </w:p>
        </w:tc>
        <w:tc>
          <w:tcPr>
            <w:tcW w:w="1700" w:type="dxa"/>
            <w:tcBorders>
              <w:top w:val="nil"/>
              <w:left w:val="nil"/>
              <w:bottom w:val="single" w:sz="4" w:space="0" w:color="auto"/>
              <w:right w:val="single" w:sz="4" w:space="0" w:color="auto"/>
            </w:tcBorders>
            <w:shd w:val="clear" w:color="auto" w:fill="auto"/>
            <w:noWrap/>
            <w:vAlign w:val="center"/>
            <w:hideMark/>
          </w:tcPr>
          <w:p w14:paraId="6C9A4372"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84,30</w:t>
            </w:r>
          </w:p>
        </w:tc>
        <w:tc>
          <w:tcPr>
            <w:tcW w:w="1700" w:type="dxa"/>
            <w:tcBorders>
              <w:top w:val="nil"/>
              <w:left w:val="nil"/>
              <w:bottom w:val="single" w:sz="4" w:space="0" w:color="auto"/>
              <w:right w:val="single" w:sz="4" w:space="0" w:color="auto"/>
            </w:tcBorders>
            <w:shd w:val="clear" w:color="auto" w:fill="auto"/>
            <w:noWrap/>
            <w:vAlign w:val="center"/>
            <w:hideMark/>
          </w:tcPr>
          <w:p w14:paraId="751A65B8"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84,30</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10BD470C"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84,30</w:t>
            </w:r>
          </w:p>
        </w:tc>
        <w:tc>
          <w:tcPr>
            <w:tcW w:w="1620" w:type="dxa"/>
            <w:tcBorders>
              <w:top w:val="nil"/>
              <w:left w:val="nil"/>
              <w:bottom w:val="single" w:sz="4" w:space="0" w:color="auto"/>
              <w:right w:val="single" w:sz="4" w:space="0" w:color="auto"/>
            </w:tcBorders>
            <w:shd w:val="clear" w:color="auto" w:fill="auto"/>
            <w:noWrap/>
            <w:vAlign w:val="center"/>
            <w:hideMark/>
          </w:tcPr>
          <w:p w14:paraId="485B4CEF"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84,30</w:t>
            </w:r>
          </w:p>
        </w:tc>
        <w:tc>
          <w:tcPr>
            <w:tcW w:w="1620" w:type="dxa"/>
            <w:tcBorders>
              <w:top w:val="nil"/>
              <w:left w:val="nil"/>
              <w:bottom w:val="single" w:sz="4" w:space="0" w:color="auto"/>
              <w:right w:val="single" w:sz="4" w:space="0" w:color="auto"/>
            </w:tcBorders>
            <w:shd w:val="clear" w:color="auto" w:fill="auto"/>
            <w:noWrap/>
            <w:vAlign w:val="center"/>
            <w:hideMark/>
          </w:tcPr>
          <w:p w14:paraId="71A341CA"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101,54</w:t>
            </w:r>
          </w:p>
        </w:tc>
        <w:tc>
          <w:tcPr>
            <w:tcW w:w="1320" w:type="dxa"/>
            <w:tcBorders>
              <w:top w:val="nil"/>
              <w:left w:val="nil"/>
              <w:bottom w:val="single" w:sz="4" w:space="0" w:color="auto"/>
              <w:right w:val="single" w:sz="4" w:space="0" w:color="auto"/>
            </w:tcBorders>
            <w:shd w:val="clear" w:color="auto" w:fill="auto"/>
            <w:noWrap/>
            <w:vAlign w:val="center"/>
            <w:hideMark/>
          </w:tcPr>
          <w:p w14:paraId="1F1FE1D7"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0,00</w:t>
            </w:r>
          </w:p>
        </w:tc>
      </w:tr>
      <w:tr w:rsidR="00705308" w:rsidRPr="00A5164E" w14:paraId="7BBA6DF0" w14:textId="77777777" w:rsidTr="00A5164E">
        <w:trPr>
          <w:trHeight w:val="270"/>
          <w:jc w:val="center"/>
        </w:trPr>
        <w:tc>
          <w:tcPr>
            <w:tcW w:w="9100" w:type="dxa"/>
            <w:tcBorders>
              <w:top w:val="nil"/>
              <w:left w:val="single" w:sz="4" w:space="0" w:color="auto"/>
              <w:bottom w:val="nil"/>
              <w:right w:val="single" w:sz="4" w:space="0" w:color="auto"/>
            </w:tcBorders>
            <w:shd w:val="clear" w:color="000000" w:fill="FFFFFF"/>
            <w:noWrap/>
            <w:vAlign w:val="bottom"/>
            <w:hideMark/>
          </w:tcPr>
          <w:p w14:paraId="7D52EF9C"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Потери в сетях предприятия</w:t>
            </w:r>
          </w:p>
        </w:tc>
        <w:tc>
          <w:tcPr>
            <w:tcW w:w="1480" w:type="dxa"/>
            <w:tcBorders>
              <w:top w:val="nil"/>
              <w:left w:val="nil"/>
              <w:bottom w:val="nil"/>
              <w:right w:val="single" w:sz="4" w:space="0" w:color="auto"/>
            </w:tcBorders>
            <w:shd w:val="clear" w:color="000000" w:fill="FFFFFF"/>
            <w:hideMark/>
          </w:tcPr>
          <w:p w14:paraId="71BF2064"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Гкал</w:t>
            </w:r>
          </w:p>
        </w:tc>
        <w:tc>
          <w:tcPr>
            <w:tcW w:w="1700" w:type="dxa"/>
            <w:tcBorders>
              <w:top w:val="nil"/>
              <w:left w:val="nil"/>
              <w:bottom w:val="nil"/>
              <w:right w:val="single" w:sz="4" w:space="0" w:color="auto"/>
            </w:tcBorders>
            <w:shd w:val="clear" w:color="auto" w:fill="auto"/>
            <w:noWrap/>
            <w:vAlign w:val="center"/>
            <w:hideMark/>
          </w:tcPr>
          <w:p w14:paraId="4C4A8BBF"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 </w:t>
            </w:r>
          </w:p>
        </w:tc>
        <w:tc>
          <w:tcPr>
            <w:tcW w:w="1700" w:type="dxa"/>
            <w:tcBorders>
              <w:top w:val="nil"/>
              <w:left w:val="nil"/>
              <w:bottom w:val="nil"/>
              <w:right w:val="single" w:sz="4" w:space="0" w:color="auto"/>
            </w:tcBorders>
            <w:shd w:val="clear" w:color="auto" w:fill="auto"/>
            <w:noWrap/>
            <w:vAlign w:val="center"/>
            <w:hideMark/>
          </w:tcPr>
          <w:p w14:paraId="62DFFC1F"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 </w:t>
            </w:r>
          </w:p>
        </w:tc>
        <w:tc>
          <w:tcPr>
            <w:tcW w:w="1700" w:type="dxa"/>
            <w:tcBorders>
              <w:top w:val="nil"/>
              <w:left w:val="nil"/>
              <w:bottom w:val="nil"/>
              <w:right w:val="single" w:sz="4" w:space="0" w:color="auto"/>
            </w:tcBorders>
            <w:shd w:val="clear" w:color="auto" w:fill="auto"/>
            <w:noWrap/>
            <w:vAlign w:val="center"/>
            <w:hideMark/>
          </w:tcPr>
          <w:p w14:paraId="45D81404"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 </w:t>
            </w:r>
          </w:p>
        </w:tc>
        <w:tc>
          <w:tcPr>
            <w:tcW w:w="1700" w:type="dxa"/>
            <w:tcBorders>
              <w:top w:val="nil"/>
              <w:left w:val="single" w:sz="4" w:space="0" w:color="auto"/>
              <w:bottom w:val="nil"/>
              <w:right w:val="single" w:sz="4" w:space="0" w:color="auto"/>
            </w:tcBorders>
            <w:shd w:val="clear" w:color="auto" w:fill="auto"/>
            <w:noWrap/>
            <w:vAlign w:val="center"/>
            <w:hideMark/>
          </w:tcPr>
          <w:p w14:paraId="0D84C6BB"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 </w:t>
            </w:r>
          </w:p>
        </w:tc>
        <w:tc>
          <w:tcPr>
            <w:tcW w:w="1620" w:type="dxa"/>
            <w:tcBorders>
              <w:top w:val="nil"/>
              <w:left w:val="nil"/>
              <w:bottom w:val="nil"/>
              <w:right w:val="single" w:sz="4" w:space="0" w:color="auto"/>
            </w:tcBorders>
            <w:shd w:val="clear" w:color="auto" w:fill="auto"/>
            <w:noWrap/>
            <w:vAlign w:val="center"/>
            <w:hideMark/>
          </w:tcPr>
          <w:p w14:paraId="39C8AF47"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 </w:t>
            </w:r>
          </w:p>
        </w:tc>
        <w:tc>
          <w:tcPr>
            <w:tcW w:w="1620" w:type="dxa"/>
            <w:tcBorders>
              <w:top w:val="nil"/>
              <w:left w:val="nil"/>
              <w:bottom w:val="nil"/>
              <w:right w:val="single" w:sz="4" w:space="0" w:color="auto"/>
            </w:tcBorders>
            <w:shd w:val="clear" w:color="auto" w:fill="auto"/>
            <w:noWrap/>
            <w:vAlign w:val="center"/>
            <w:hideMark/>
          </w:tcPr>
          <w:p w14:paraId="62F90B3C"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 </w:t>
            </w:r>
          </w:p>
        </w:tc>
        <w:tc>
          <w:tcPr>
            <w:tcW w:w="1320" w:type="dxa"/>
            <w:tcBorders>
              <w:top w:val="nil"/>
              <w:left w:val="nil"/>
              <w:bottom w:val="nil"/>
              <w:right w:val="single" w:sz="4" w:space="0" w:color="auto"/>
            </w:tcBorders>
            <w:shd w:val="clear" w:color="auto" w:fill="auto"/>
            <w:noWrap/>
            <w:vAlign w:val="center"/>
            <w:hideMark/>
          </w:tcPr>
          <w:p w14:paraId="0730F1D7"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 </w:t>
            </w:r>
          </w:p>
        </w:tc>
      </w:tr>
      <w:tr w:rsidR="00705308" w:rsidRPr="00A5164E" w14:paraId="5B5F7E63" w14:textId="77777777" w:rsidTr="00A5164E">
        <w:trPr>
          <w:trHeight w:val="390"/>
          <w:jc w:val="center"/>
        </w:trPr>
        <w:tc>
          <w:tcPr>
            <w:tcW w:w="21940" w:type="dxa"/>
            <w:gridSpan w:val="9"/>
            <w:tcBorders>
              <w:top w:val="single" w:sz="8" w:space="0" w:color="auto"/>
              <w:left w:val="single" w:sz="8" w:space="0" w:color="auto"/>
              <w:bottom w:val="single" w:sz="8" w:space="0" w:color="auto"/>
              <w:right w:val="nil"/>
            </w:tcBorders>
            <w:shd w:val="clear" w:color="000000" w:fill="FFFFFF"/>
            <w:hideMark/>
          </w:tcPr>
          <w:p w14:paraId="3A18902A" w14:textId="77777777" w:rsidR="00705308" w:rsidRPr="00A5164E" w:rsidRDefault="00705308" w:rsidP="00705308">
            <w:pPr>
              <w:jc w:val="center"/>
              <w:rPr>
                <w:rFonts w:ascii="Arial CYR" w:hAnsi="Arial CYR" w:cs="Arial CYR"/>
                <w:b/>
                <w:bCs/>
                <w:color w:val="000000"/>
                <w:sz w:val="17"/>
                <w:szCs w:val="17"/>
              </w:rPr>
            </w:pPr>
            <w:r w:rsidRPr="00A5164E">
              <w:rPr>
                <w:rFonts w:ascii="Arial CYR" w:hAnsi="Arial CYR" w:cs="Arial CYR"/>
                <w:b/>
                <w:bCs/>
                <w:color w:val="000000"/>
                <w:sz w:val="17"/>
                <w:szCs w:val="17"/>
              </w:rPr>
              <w:t>Топливо</w:t>
            </w:r>
          </w:p>
        </w:tc>
      </w:tr>
      <w:tr w:rsidR="00705308" w:rsidRPr="00A5164E" w14:paraId="2750772F" w14:textId="77777777" w:rsidTr="00A5164E">
        <w:trPr>
          <w:trHeight w:val="300"/>
          <w:jc w:val="center"/>
        </w:trPr>
        <w:tc>
          <w:tcPr>
            <w:tcW w:w="9100" w:type="dxa"/>
            <w:tcBorders>
              <w:top w:val="nil"/>
              <w:left w:val="single" w:sz="8" w:space="0" w:color="auto"/>
              <w:bottom w:val="single" w:sz="4" w:space="0" w:color="auto"/>
              <w:right w:val="single" w:sz="4" w:space="0" w:color="auto"/>
            </w:tcBorders>
            <w:shd w:val="clear" w:color="000000" w:fill="FFFFFF"/>
            <w:hideMark/>
          </w:tcPr>
          <w:p w14:paraId="798081B7"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Удельный расход условного топлива, в т.ч.</w:t>
            </w:r>
          </w:p>
        </w:tc>
        <w:tc>
          <w:tcPr>
            <w:tcW w:w="1480" w:type="dxa"/>
            <w:tcBorders>
              <w:top w:val="nil"/>
              <w:left w:val="nil"/>
              <w:bottom w:val="single" w:sz="4" w:space="0" w:color="auto"/>
              <w:right w:val="single" w:sz="4" w:space="0" w:color="auto"/>
            </w:tcBorders>
            <w:shd w:val="clear" w:color="000000" w:fill="FFFFFF"/>
            <w:vAlign w:val="center"/>
            <w:hideMark/>
          </w:tcPr>
          <w:p w14:paraId="51FD3CF2"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кг у.т./Гкал</w:t>
            </w:r>
          </w:p>
        </w:tc>
        <w:tc>
          <w:tcPr>
            <w:tcW w:w="1700" w:type="dxa"/>
            <w:tcBorders>
              <w:top w:val="nil"/>
              <w:left w:val="single" w:sz="4" w:space="0" w:color="auto"/>
              <w:bottom w:val="single" w:sz="4" w:space="0" w:color="auto"/>
              <w:right w:val="nil"/>
            </w:tcBorders>
            <w:shd w:val="clear" w:color="auto" w:fill="auto"/>
            <w:vAlign w:val="center"/>
            <w:hideMark/>
          </w:tcPr>
          <w:p w14:paraId="7B17E64E"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209,90</w:t>
            </w:r>
          </w:p>
        </w:tc>
        <w:tc>
          <w:tcPr>
            <w:tcW w:w="1700" w:type="dxa"/>
            <w:tcBorders>
              <w:top w:val="nil"/>
              <w:left w:val="single" w:sz="4" w:space="0" w:color="auto"/>
              <w:bottom w:val="single" w:sz="4" w:space="0" w:color="auto"/>
              <w:right w:val="nil"/>
            </w:tcBorders>
            <w:shd w:val="clear" w:color="auto" w:fill="auto"/>
            <w:vAlign w:val="center"/>
            <w:hideMark/>
          </w:tcPr>
          <w:p w14:paraId="5EEB28BC"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232,14</w:t>
            </w:r>
          </w:p>
        </w:tc>
        <w:tc>
          <w:tcPr>
            <w:tcW w:w="1700" w:type="dxa"/>
            <w:tcBorders>
              <w:top w:val="nil"/>
              <w:left w:val="single" w:sz="4" w:space="0" w:color="auto"/>
              <w:bottom w:val="single" w:sz="4" w:space="0" w:color="auto"/>
              <w:right w:val="nil"/>
            </w:tcBorders>
            <w:shd w:val="clear" w:color="auto" w:fill="auto"/>
            <w:vAlign w:val="center"/>
            <w:hideMark/>
          </w:tcPr>
          <w:p w14:paraId="7E868B6F"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209,90</w:t>
            </w:r>
          </w:p>
        </w:tc>
        <w:tc>
          <w:tcPr>
            <w:tcW w:w="1700" w:type="dxa"/>
            <w:tcBorders>
              <w:top w:val="nil"/>
              <w:left w:val="nil"/>
              <w:bottom w:val="single" w:sz="4" w:space="0" w:color="auto"/>
              <w:right w:val="single" w:sz="4" w:space="0" w:color="auto"/>
            </w:tcBorders>
            <w:shd w:val="clear" w:color="auto" w:fill="auto"/>
            <w:vAlign w:val="center"/>
            <w:hideMark/>
          </w:tcPr>
          <w:p w14:paraId="0AA02B0C"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209,90</w:t>
            </w:r>
          </w:p>
        </w:tc>
        <w:tc>
          <w:tcPr>
            <w:tcW w:w="1620" w:type="dxa"/>
            <w:tcBorders>
              <w:top w:val="nil"/>
              <w:left w:val="nil"/>
              <w:bottom w:val="single" w:sz="4" w:space="0" w:color="auto"/>
              <w:right w:val="single" w:sz="4" w:space="0" w:color="auto"/>
            </w:tcBorders>
            <w:shd w:val="clear" w:color="auto" w:fill="auto"/>
            <w:vAlign w:val="center"/>
            <w:hideMark/>
          </w:tcPr>
          <w:p w14:paraId="3DA01971"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 </w:t>
            </w:r>
          </w:p>
        </w:tc>
        <w:tc>
          <w:tcPr>
            <w:tcW w:w="1620" w:type="dxa"/>
            <w:tcBorders>
              <w:top w:val="nil"/>
              <w:left w:val="nil"/>
              <w:bottom w:val="single" w:sz="4" w:space="0" w:color="auto"/>
              <w:right w:val="single" w:sz="4" w:space="0" w:color="auto"/>
            </w:tcBorders>
            <w:shd w:val="clear" w:color="auto" w:fill="auto"/>
            <w:vAlign w:val="center"/>
            <w:hideMark/>
          </w:tcPr>
          <w:p w14:paraId="41FCD2BA"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209,90</w:t>
            </w:r>
          </w:p>
        </w:tc>
        <w:tc>
          <w:tcPr>
            <w:tcW w:w="1320" w:type="dxa"/>
            <w:tcBorders>
              <w:top w:val="nil"/>
              <w:left w:val="nil"/>
              <w:bottom w:val="single" w:sz="4" w:space="0" w:color="auto"/>
              <w:right w:val="single" w:sz="4" w:space="0" w:color="auto"/>
            </w:tcBorders>
            <w:shd w:val="clear" w:color="auto" w:fill="auto"/>
            <w:vAlign w:val="center"/>
            <w:hideMark/>
          </w:tcPr>
          <w:p w14:paraId="1B2CF8C6"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0,00</w:t>
            </w:r>
          </w:p>
        </w:tc>
      </w:tr>
      <w:tr w:rsidR="00705308" w:rsidRPr="00A5164E" w14:paraId="2136B1A2" w14:textId="77777777" w:rsidTr="00A5164E">
        <w:trPr>
          <w:trHeight w:val="255"/>
          <w:jc w:val="center"/>
        </w:trPr>
        <w:tc>
          <w:tcPr>
            <w:tcW w:w="9100" w:type="dxa"/>
            <w:tcBorders>
              <w:top w:val="nil"/>
              <w:left w:val="single" w:sz="8" w:space="0" w:color="auto"/>
              <w:bottom w:val="single" w:sz="4" w:space="0" w:color="auto"/>
              <w:right w:val="single" w:sz="4" w:space="0" w:color="auto"/>
            </w:tcBorders>
            <w:shd w:val="clear" w:color="000000" w:fill="FFFFFF"/>
            <w:hideMark/>
          </w:tcPr>
          <w:p w14:paraId="54F902D7" w14:textId="77777777" w:rsidR="00705308" w:rsidRPr="00A5164E" w:rsidRDefault="00705308" w:rsidP="00705308">
            <w:pPr>
              <w:ind w:firstLineChars="200" w:firstLine="340"/>
              <w:rPr>
                <w:rFonts w:ascii="Arial CYR" w:hAnsi="Arial CYR" w:cs="Arial CYR"/>
                <w:color w:val="000000"/>
                <w:sz w:val="17"/>
                <w:szCs w:val="17"/>
              </w:rPr>
            </w:pPr>
            <w:r w:rsidRPr="00A5164E">
              <w:rPr>
                <w:rFonts w:ascii="Arial CYR" w:hAnsi="Arial CYR" w:cs="Arial CYR"/>
                <w:color w:val="000000"/>
                <w:sz w:val="17"/>
                <w:szCs w:val="17"/>
              </w:rPr>
              <w:t>- уголь каменный</w:t>
            </w:r>
          </w:p>
        </w:tc>
        <w:tc>
          <w:tcPr>
            <w:tcW w:w="1480" w:type="dxa"/>
            <w:tcBorders>
              <w:top w:val="nil"/>
              <w:left w:val="nil"/>
              <w:bottom w:val="single" w:sz="4" w:space="0" w:color="auto"/>
              <w:right w:val="single" w:sz="4" w:space="0" w:color="auto"/>
            </w:tcBorders>
            <w:shd w:val="clear" w:color="000000" w:fill="FFFFFF"/>
            <w:hideMark/>
          </w:tcPr>
          <w:p w14:paraId="6FEED7DB"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кг у.т./Гкал</w:t>
            </w:r>
          </w:p>
        </w:tc>
        <w:tc>
          <w:tcPr>
            <w:tcW w:w="1700" w:type="dxa"/>
            <w:tcBorders>
              <w:top w:val="nil"/>
              <w:left w:val="single" w:sz="4" w:space="0" w:color="auto"/>
              <w:bottom w:val="single" w:sz="4" w:space="0" w:color="auto"/>
              <w:right w:val="nil"/>
            </w:tcBorders>
            <w:shd w:val="clear" w:color="auto" w:fill="auto"/>
            <w:noWrap/>
            <w:vAlign w:val="center"/>
            <w:hideMark/>
          </w:tcPr>
          <w:p w14:paraId="38DBE006"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209,90</w:t>
            </w:r>
          </w:p>
        </w:tc>
        <w:tc>
          <w:tcPr>
            <w:tcW w:w="1700" w:type="dxa"/>
            <w:tcBorders>
              <w:top w:val="nil"/>
              <w:left w:val="single" w:sz="4" w:space="0" w:color="auto"/>
              <w:bottom w:val="single" w:sz="4" w:space="0" w:color="auto"/>
              <w:right w:val="nil"/>
            </w:tcBorders>
            <w:shd w:val="clear" w:color="auto" w:fill="auto"/>
            <w:noWrap/>
            <w:vAlign w:val="center"/>
            <w:hideMark/>
          </w:tcPr>
          <w:p w14:paraId="662E1C92"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232,14</w:t>
            </w:r>
          </w:p>
        </w:tc>
        <w:tc>
          <w:tcPr>
            <w:tcW w:w="1700" w:type="dxa"/>
            <w:tcBorders>
              <w:top w:val="nil"/>
              <w:left w:val="single" w:sz="4" w:space="0" w:color="auto"/>
              <w:bottom w:val="single" w:sz="4" w:space="0" w:color="auto"/>
              <w:right w:val="nil"/>
            </w:tcBorders>
            <w:shd w:val="clear" w:color="auto" w:fill="auto"/>
            <w:noWrap/>
            <w:vAlign w:val="center"/>
            <w:hideMark/>
          </w:tcPr>
          <w:p w14:paraId="120AF771"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209,90</w:t>
            </w:r>
          </w:p>
        </w:tc>
        <w:tc>
          <w:tcPr>
            <w:tcW w:w="1700" w:type="dxa"/>
            <w:tcBorders>
              <w:top w:val="nil"/>
              <w:left w:val="nil"/>
              <w:bottom w:val="single" w:sz="4" w:space="0" w:color="auto"/>
              <w:right w:val="single" w:sz="4" w:space="0" w:color="auto"/>
            </w:tcBorders>
            <w:shd w:val="clear" w:color="auto" w:fill="auto"/>
            <w:noWrap/>
            <w:vAlign w:val="center"/>
            <w:hideMark/>
          </w:tcPr>
          <w:p w14:paraId="49C35AD4"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209,90</w:t>
            </w:r>
          </w:p>
        </w:tc>
        <w:tc>
          <w:tcPr>
            <w:tcW w:w="1620" w:type="dxa"/>
            <w:tcBorders>
              <w:top w:val="nil"/>
              <w:left w:val="nil"/>
              <w:bottom w:val="single" w:sz="4" w:space="0" w:color="auto"/>
              <w:right w:val="single" w:sz="4" w:space="0" w:color="auto"/>
            </w:tcBorders>
            <w:shd w:val="clear" w:color="auto" w:fill="auto"/>
            <w:noWrap/>
            <w:vAlign w:val="center"/>
            <w:hideMark/>
          </w:tcPr>
          <w:p w14:paraId="66805A5E"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 </w:t>
            </w:r>
          </w:p>
        </w:tc>
        <w:tc>
          <w:tcPr>
            <w:tcW w:w="1620" w:type="dxa"/>
            <w:tcBorders>
              <w:top w:val="nil"/>
              <w:left w:val="nil"/>
              <w:bottom w:val="single" w:sz="4" w:space="0" w:color="auto"/>
              <w:right w:val="single" w:sz="4" w:space="0" w:color="auto"/>
            </w:tcBorders>
            <w:shd w:val="clear" w:color="auto" w:fill="auto"/>
            <w:noWrap/>
            <w:vAlign w:val="center"/>
            <w:hideMark/>
          </w:tcPr>
          <w:p w14:paraId="6517C2CE"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209,90</w:t>
            </w:r>
          </w:p>
        </w:tc>
        <w:tc>
          <w:tcPr>
            <w:tcW w:w="1320" w:type="dxa"/>
            <w:tcBorders>
              <w:top w:val="nil"/>
              <w:left w:val="nil"/>
              <w:bottom w:val="single" w:sz="4" w:space="0" w:color="auto"/>
              <w:right w:val="single" w:sz="4" w:space="0" w:color="auto"/>
            </w:tcBorders>
            <w:shd w:val="clear" w:color="auto" w:fill="auto"/>
            <w:noWrap/>
            <w:vAlign w:val="center"/>
            <w:hideMark/>
          </w:tcPr>
          <w:p w14:paraId="5B993FF0"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0,00</w:t>
            </w:r>
          </w:p>
        </w:tc>
      </w:tr>
      <w:tr w:rsidR="00705308" w:rsidRPr="00A5164E" w14:paraId="67B2A682" w14:textId="77777777" w:rsidTr="00A5164E">
        <w:trPr>
          <w:trHeight w:val="270"/>
          <w:jc w:val="center"/>
        </w:trPr>
        <w:tc>
          <w:tcPr>
            <w:tcW w:w="9100" w:type="dxa"/>
            <w:tcBorders>
              <w:top w:val="nil"/>
              <w:left w:val="single" w:sz="8" w:space="0" w:color="auto"/>
              <w:bottom w:val="single" w:sz="4" w:space="0" w:color="auto"/>
              <w:right w:val="single" w:sz="4" w:space="0" w:color="auto"/>
            </w:tcBorders>
            <w:shd w:val="clear" w:color="000000" w:fill="FFFFFF"/>
            <w:noWrap/>
            <w:vAlign w:val="center"/>
            <w:hideMark/>
          </w:tcPr>
          <w:p w14:paraId="4A49465A"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Тепловой эквивалент</w:t>
            </w:r>
          </w:p>
        </w:tc>
        <w:tc>
          <w:tcPr>
            <w:tcW w:w="1480" w:type="dxa"/>
            <w:tcBorders>
              <w:top w:val="nil"/>
              <w:left w:val="nil"/>
              <w:bottom w:val="single" w:sz="4" w:space="0" w:color="auto"/>
              <w:right w:val="single" w:sz="4" w:space="0" w:color="auto"/>
            </w:tcBorders>
            <w:shd w:val="clear" w:color="000000" w:fill="FFFFFF"/>
            <w:hideMark/>
          </w:tcPr>
          <w:p w14:paraId="781CD4DE"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 </w:t>
            </w:r>
          </w:p>
        </w:tc>
        <w:tc>
          <w:tcPr>
            <w:tcW w:w="1700" w:type="dxa"/>
            <w:tcBorders>
              <w:top w:val="nil"/>
              <w:left w:val="single" w:sz="4" w:space="0" w:color="auto"/>
              <w:bottom w:val="single" w:sz="4" w:space="0" w:color="auto"/>
              <w:right w:val="nil"/>
            </w:tcBorders>
            <w:shd w:val="clear" w:color="auto" w:fill="auto"/>
            <w:vAlign w:val="center"/>
            <w:hideMark/>
          </w:tcPr>
          <w:p w14:paraId="051F3141"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0,798</w:t>
            </w:r>
          </w:p>
        </w:tc>
        <w:tc>
          <w:tcPr>
            <w:tcW w:w="1700" w:type="dxa"/>
            <w:tcBorders>
              <w:top w:val="nil"/>
              <w:left w:val="single" w:sz="4" w:space="0" w:color="auto"/>
              <w:bottom w:val="single" w:sz="4" w:space="0" w:color="auto"/>
              <w:right w:val="nil"/>
            </w:tcBorders>
            <w:shd w:val="clear" w:color="auto" w:fill="auto"/>
            <w:vAlign w:val="center"/>
            <w:hideMark/>
          </w:tcPr>
          <w:p w14:paraId="18B12D9C"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0,798</w:t>
            </w:r>
          </w:p>
        </w:tc>
        <w:tc>
          <w:tcPr>
            <w:tcW w:w="1700" w:type="dxa"/>
            <w:tcBorders>
              <w:top w:val="nil"/>
              <w:left w:val="single" w:sz="4" w:space="0" w:color="auto"/>
              <w:bottom w:val="single" w:sz="4" w:space="0" w:color="auto"/>
              <w:right w:val="nil"/>
            </w:tcBorders>
            <w:shd w:val="clear" w:color="auto" w:fill="auto"/>
            <w:vAlign w:val="center"/>
            <w:hideMark/>
          </w:tcPr>
          <w:p w14:paraId="602F667A"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0,798</w:t>
            </w:r>
          </w:p>
        </w:tc>
        <w:tc>
          <w:tcPr>
            <w:tcW w:w="1700" w:type="dxa"/>
            <w:tcBorders>
              <w:top w:val="nil"/>
              <w:left w:val="nil"/>
              <w:bottom w:val="single" w:sz="4" w:space="0" w:color="auto"/>
              <w:right w:val="single" w:sz="4" w:space="0" w:color="auto"/>
            </w:tcBorders>
            <w:shd w:val="clear" w:color="auto" w:fill="auto"/>
            <w:vAlign w:val="center"/>
            <w:hideMark/>
          </w:tcPr>
          <w:p w14:paraId="157B47FD"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0,720</w:t>
            </w:r>
          </w:p>
        </w:tc>
        <w:tc>
          <w:tcPr>
            <w:tcW w:w="1620" w:type="dxa"/>
            <w:tcBorders>
              <w:top w:val="nil"/>
              <w:left w:val="nil"/>
              <w:bottom w:val="single" w:sz="4" w:space="0" w:color="auto"/>
              <w:right w:val="single" w:sz="4" w:space="0" w:color="auto"/>
            </w:tcBorders>
            <w:shd w:val="clear" w:color="auto" w:fill="auto"/>
            <w:vAlign w:val="center"/>
            <w:hideMark/>
          </w:tcPr>
          <w:p w14:paraId="35857D71"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 </w:t>
            </w:r>
          </w:p>
        </w:tc>
        <w:tc>
          <w:tcPr>
            <w:tcW w:w="1620" w:type="dxa"/>
            <w:tcBorders>
              <w:top w:val="nil"/>
              <w:left w:val="nil"/>
              <w:bottom w:val="single" w:sz="4" w:space="0" w:color="auto"/>
              <w:right w:val="single" w:sz="4" w:space="0" w:color="auto"/>
            </w:tcBorders>
            <w:shd w:val="clear" w:color="auto" w:fill="auto"/>
            <w:vAlign w:val="center"/>
            <w:hideMark/>
          </w:tcPr>
          <w:p w14:paraId="5D2A2B4B"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0,798</w:t>
            </w:r>
          </w:p>
        </w:tc>
        <w:tc>
          <w:tcPr>
            <w:tcW w:w="1320" w:type="dxa"/>
            <w:tcBorders>
              <w:top w:val="nil"/>
              <w:left w:val="nil"/>
              <w:bottom w:val="single" w:sz="4" w:space="0" w:color="auto"/>
              <w:right w:val="single" w:sz="4" w:space="0" w:color="auto"/>
            </w:tcBorders>
            <w:shd w:val="clear" w:color="auto" w:fill="auto"/>
            <w:vAlign w:val="center"/>
            <w:hideMark/>
          </w:tcPr>
          <w:p w14:paraId="35CBD4E2"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-9,742</w:t>
            </w:r>
          </w:p>
        </w:tc>
      </w:tr>
      <w:tr w:rsidR="00705308" w:rsidRPr="00A5164E" w14:paraId="163C343D" w14:textId="77777777" w:rsidTr="00A5164E">
        <w:trPr>
          <w:trHeight w:val="270"/>
          <w:jc w:val="center"/>
        </w:trPr>
        <w:tc>
          <w:tcPr>
            <w:tcW w:w="9100" w:type="dxa"/>
            <w:tcBorders>
              <w:top w:val="nil"/>
              <w:left w:val="single" w:sz="8" w:space="0" w:color="auto"/>
              <w:bottom w:val="single" w:sz="4" w:space="0" w:color="auto"/>
              <w:right w:val="single" w:sz="4" w:space="0" w:color="auto"/>
            </w:tcBorders>
            <w:shd w:val="clear" w:color="000000" w:fill="FFFFFF"/>
            <w:hideMark/>
          </w:tcPr>
          <w:p w14:paraId="4BAAC336" w14:textId="77777777" w:rsidR="00705308" w:rsidRPr="00A5164E" w:rsidRDefault="00705308" w:rsidP="00705308">
            <w:pPr>
              <w:ind w:firstLineChars="200" w:firstLine="340"/>
              <w:rPr>
                <w:rFonts w:ascii="Arial CYR" w:hAnsi="Arial CYR" w:cs="Arial CYR"/>
                <w:color w:val="000000"/>
                <w:sz w:val="17"/>
                <w:szCs w:val="17"/>
              </w:rPr>
            </w:pPr>
            <w:r w:rsidRPr="00A5164E">
              <w:rPr>
                <w:rFonts w:ascii="Arial CYR" w:hAnsi="Arial CYR" w:cs="Arial CYR"/>
                <w:color w:val="000000"/>
                <w:sz w:val="17"/>
                <w:szCs w:val="17"/>
              </w:rPr>
              <w:t>- уголь каменный</w:t>
            </w:r>
          </w:p>
        </w:tc>
        <w:tc>
          <w:tcPr>
            <w:tcW w:w="1480" w:type="dxa"/>
            <w:tcBorders>
              <w:top w:val="nil"/>
              <w:left w:val="nil"/>
              <w:bottom w:val="single" w:sz="4" w:space="0" w:color="auto"/>
              <w:right w:val="single" w:sz="4" w:space="0" w:color="auto"/>
            </w:tcBorders>
            <w:shd w:val="clear" w:color="000000" w:fill="FFFFFF"/>
            <w:hideMark/>
          </w:tcPr>
          <w:p w14:paraId="710FBD5D"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 </w:t>
            </w:r>
          </w:p>
        </w:tc>
        <w:tc>
          <w:tcPr>
            <w:tcW w:w="1700" w:type="dxa"/>
            <w:tcBorders>
              <w:top w:val="nil"/>
              <w:left w:val="single" w:sz="4" w:space="0" w:color="auto"/>
              <w:bottom w:val="single" w:sz="4" w:space="0" w:color="auto"/>
              <w:right w:val="nil"/>
            </w:tcBorders>
            <w:shd w:val="clear" w:color="auto" w:fill="auto"/>
            <w:noWrap/>
            <w:vAlign w:val="center"/>
            <w:hideMark/>
          </w:tcPr>
          <w:p w14:paraId="03E09552"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0,798</w:t>
            </w:r>
          </w:p>
        </w:tc>
        <w:tc>
          <w:tcPr>
            <w:tcW w:w="1700" w:type="dxa"/>
            <w:tcBorders>
              <w:top w:val="nil"/>
              <w:left w:val="single" w:sz="4" w:space="0" w:color="auto"/>
              <w:bottom w:val="single" w:sz="4" w:space="0" w:color="auto"/>
              <w:right w:val="nil"/>
            </w:tcBorders>
            <w:shd w:val="clear" w:color="auto" w:fill="auto"/>
            <w:noWrap/>
            <w:vAlign w:val="center"/>
            <w:hideMark/>
          </w:tcPr>
          <w:p w14:paraId="59CD1A11"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0,798</w:t>
            </w:r>
          </w:p>
        </w:tc>
        <w:tc>
          <w:tcPr>
            <w:tcW w:w="1700" w:type="dxa"/>
            <w:tcBorders>
              <w:top w:val="nil"/>
              <w:left w:val="single" w:sz="4" w:space="0" w:color="auto"/>
              <w:bottom w:val="single" w:sz="4" w:space="0" w:color="auto"/>
              <w:right w:val="nil"/>
            </w:tcBorders>
            <w:shd w:val="clear" w:color="auto" w:fill="auto"/>
            <w:noWrap/>
            <w:vAlign w:val="center"/>
            <w:hideMark/>
          </w:tcPr>
          <w:p w14:paraId="2C6DEF9E"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0,798</w:t>
            </w:r>
          </w:p>
        </w:tc>
        <w:tc>
          <w:tcPr>
            <w:tcW w:w="1700" w:type="dxa"/>
            <w:tcBorders>
              <w:top w:val="nil"/>
              <w:left w:val="nil"/>
              <w:bottom w:val="single" w:sz="4" w:space="0" w:color="auto"/>
              <w:right w:val="single" w:sz="4" w:space="0" w:color="auto"/>
            </w:tcBorders>
            <w:shd w:val="clear" w:color="auto" w:fill="auto"/>
            <w:noWrap/>
            <w:vAlign w:val="center"/>
            <w:hideMark/>
          </w:tcPr>
          <w:p w14:paraId="108E5A64"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0,720</w:t>
            </w:r>
          </w:p>
        </w:tc>
        <w:tc>
          <w:tcPr>
            <w:tcW w:w="1620" w:type="dxa"/>
            <w:tcBorders>
              <w:top w:val="nil"/>
              <w:left w:val="nil"/>
              <w:bottom w:val="single" w:sz="4" w:space="0" w:color="auto"/>
              <w:right w:val="single" w:sz="4" w:space="0" w:color="auto"/>
            </w:tcBorders>
            <w:shd w:val="clear" w:color="auto" w:fill="auto"/>
            <w:noWrap/>
            <w:vAlign w:val="center"/>
            <w:hideMark/>
          </w:tcPr>
          <w:p w14:paraId="402E6793"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 </w:t>
            </w:r>
          </w:p>
        </w:tc>
        <w:tc>
          <w:tcPr>
            <w:tcW w:w="1620" w:type="dxa"/>
            <w:tcBorders>
              <w:top w:val="nil"/>
              <w:left w:val="nil"/>
              <w:bottom w:val="single" w:sz="4" w:space="0" w:color="auto"/>
              <w:right w:val="single" w:sz="4" w:space="0" w:color="auto"/>
            </w:tcBorders>
            <w:shd w:val="clear" w:color="auto" w:fill="auto"/>
            <w:noWrap/>
            <w:vAlign w:val="center"/>
            <w:hideMark/>
          </w:tcPr>
          <w:p w14:paraId="4F48438D"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0,798</w:t>
            </w:r>
          </w:p>
        </w:tc>
        <w:tc>
          <w:tcPr>
            <w:tcW w:w="1320" w:type="dxa"/>
            <w:tcBorders>
              <w:top w:val="nil"/>
              <w:left w:val="nil"/>
              <w:bottom w:val="single" w:sz="4" w:space="0" w:color="auto"/>
              <w:right w:val="single" w:sz="4" w:space="0" w:color="auto"/>
            </w:tcBorders>
            <w:shd w:val="clear" w:color="auto" w:fill="auto"/>
            <w:noWrap/>
            <w:vAlign w:val="center"/>
            <w:hideMark/>
          </w:tcPr>
          <w:p w14:paraId="22544733"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-9,742</w:t>
            </w:r>
          </w:p>
        </w:tc>
      </w:tr>
      <w:tr w:rsidR="00705308" w:rsidRPr="00A5164E" w14:paraId="484190A9" w14:textId="77777777" w:rsidTr="00A5164E">
        <w:trPr>
          <w:trHeight w:val="300"/>
          <w:jc w:val="center"/>
        </w:trPr>
        <w:tc>
          <w:tcPr>
            <w:tcW w:w="9100" w:type="dxa"/>
            <w:tcBorders>
              <w:top w:val="nil"/>
              <w:left w:val="single" w:sz="8" w:space="0" w:color="auto"/>
              <w:bottom w:val="single" w:sz="4" w:space="0" w:color="auto"/>
              <w:right w:val="single" w:sz="4" w:space="0" w:color="auto"/>
            </w:tcBorders>
            <w:shd w:val="clear" w:color="000000" w:fill="FFFFFF"/>
            <w:hideMark/>
          </w:tcPr>
          <w:p w14:paraId="1EACD14B"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Удельный расход натурального топлива, в т. ч.</w:t>
            </w:r>
          </w:p>
        </w:tc>
        <w:tc>
          <w:tcPr>
            <w:tcW w:w="1480" w:type="dxa"/>
            <w:tcBorders>
              <w:top w:val="nil"/>
              <w:left w:val="nil"/>
              <w:bottom w:val="single" w:sz="4" w:space="0" w:color="auto"/>
              <w:right w:val="single" w:sz="4" w:space="0" w:color="auto"/>
            </w:tcBorders>
            <w:shd w:val="clear" w:color="000000" w:fill="FFFFFF"/>
            <w:vAlign w:val="center"/>
            <w:hideMark/>
          </w:tcPr>
          <w:p w14:paraId="66E5E882"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 </w:t>
            </w:r>
          </w:p>
        </w:tc>
        <w:tc>
          <w:tcPr>
            <w:tcW w:w="1700" w:type="dxa"/>
            <w:tcBorders>
              <w:top w:val="nil"/>
              <w:left w:val="single" w:sz="4" w:space="0" w:color="auto"/>
              <w:bottom w:val="single" w:sz="4" w:space="0" w:color="auto"/>
              <w:right w:val="nil"/>
            </w:tcBorders>
            <w:shd w:val="clear" w:color="auto" w:fill="auto"/>
            <w:noWrap/>
            <w:vAlign w:val="center"/>
            <w:hideMark/>
          </w:tcPr>
          <w:p w14:paraId="1D15C142"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263,13</w:t>
            </w:r>
          </w:p>
        </w:tc>
        <w:tc>
          <w:tcPr>
            <w:tcW w:w="1700" w:type="dxa"/>
            <w:tcBorders>
              <w:top w:val="nil"/>
              <w:left w:val="single" w:sz="4" w:space="0" w:color="auto"/>
              <w:bottom w:val="single" w:sz="4" w:space="0" w:color="auto"/>
              <w:right w:val="nil"/>
            </w:tcBorders>
            <w:shd w:val="clear" w:color="auto" w:fill="auto"/>
            <w:noWrap/>
            <w:vAlign w:val="center"/>
            <w:hideMark/>
          </w:tcPr>
          <w:p w14:paraId="66A3C862"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290,90</w:t>
            </w:r>
          </w:p>
        </w:tc>
        <w:tc>
          <w:tcPr>
            <w:tcW w:w="1700" w:type="dxa"/>
            <w:tcBorders>
              <w:top w:val="nil"/>
              <w:left w:val="single" w:sz="4" w:space="0" w:color="auto"/>
              <w:bottom w:val="single" w:sz="4" w:space="0" w:color="auto"/>
              <w:right w:val="nil"/>
            </w:tcBorders>
            <w:shd w:val="clear" w:color="auto" w:fill="auto"/>
            <w:noWrap/>
            <w:vAlign w:val="center"/>
            <w:hideMark/>
          </w:tcPr>
          <w:p w14:paraId="344B356A"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263,13</w:t>
            </w:r>
          </w:p>
        </w:tc>
        <w:tc>
          <w:tcPr>
            <w:tcW w:w="1700" w:type="dxa"/>
            <w:tcBorders>
              <w:top w:val="nil"/>
              <w:left w:val="nil"/>
              <w:bottom w:val="single" w:sz="4" w:space="0" w:color="auto"/>
              <w:right w:val="single" w:sz="4" w:space="0" w:color="auto"/>
            </w:tcBorders>
            <w:shd w:val="clear" w:color="auto" w:fill="auto"/>
            <w:noWrap/>
            <w:vAlign w:val="center"/>
            <w:hideMark/>
          </w:tcPr>
          <w:p w14:paraId="444CE6DE"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291,53</w:t>
            </w:r>
          </w:p>
        </w:tc>
        <w:tc>
          <w:tcPr>
            <w:tcW w:w="1620" w:type="dxa"/>
            <w:tcBorders>
              <w:top w:val="nil"/>
              <w:left w:val="nil"/>
              <w:bottom w:val="single" w:sz="4" w:space="0" w:color="auto"/>
              <w:right w:val="single" w:sz="4" w:space="0" w:color="auto"/>
            </w:tcBorders>
            <w:shd w:val="clear" w:color="auto" w:fill="auto"/>
            <w:noWrap/>
            <w:vAlign w:val="center"/>
            <w:hideMark/>
          </w:tcPr>
          <w:p w14:paraId="5541B7CD"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 </w:t>
            </w:r>
          </w:p>
        </w:tc>
        <w:tc>
          <w:tcPr>
            <w:tcW w:w="1620" w:type="dxa"/>
            <w:tcBorders>
              <w:top w:val="nil"/>
              <w:left w:val="nil"/>
              <w:bottom w:val="single" w:sz="4" w:space="0" w:color="auto"/>
              <w:right w:val="single" w:sz="4" w:space="0" w:color="auto"/>
            </w:tcBorders>
            <w:shd w:val="clear" w:color="auto" w:fill="auto"/>
            <w:noWrap/>
            <w:vAlign w:val="center"/>
            <w:hideMark/>
          </w:tcPr>
          <w:p w14:paraId="5535158E"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263,03</w:t>
            </w:r>
          </w:p>
        </w:tc>
        <w:tc>
          <w:tcPr>
            <w:tcW w:w="1320" w:type="dxa"/>
            <w:tcBorders>
              <w:top w:val="nil"/>
              <w:left w:val="nil"/>
              <w:bottom w:val="single" w:sz="4" w:space="0" w:color="auto"/>
              <w:right w:val="single" w:sz="4" w:space="0" w:color="auto"/>
            </w:tcBorders>
            <w:shd w:val="clear" w:color="auto" w:fill="auto"/>
            <w:noWrap/>
            <w:vAlign w:val="center"/>
            <w:hideMark/>
          </w:tcPr>
          <w:p w14:paraId="7088B981"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10,79</w:t>
            </w:r>
          </w:p>
        </w:tc>
      </w:tr>
      <w:tr w:rsidR="00705308" w:rsidRPr="00A5164E" w14:paraId="7AC6143A" w14:textId="77777777" w:rsidTr="00A5164E">
        <w:trPr>
          <w:trHeight w:val="255"/>
          <w:jc w:val="center"/>
        </w:trPr>
        <w:tc>
          <w:tcPr>
            <w:tcW w:w="9100" w:type="dxa"/>
            <w:tcBorders>
              <w:top w:val="nil"/>
              <w:left w:val="single" w:sz="8" w:space="0" w:color="auto"/>
              <w:bottom w:val="single" w:sz="4" w:space="0" w:color="auto"/>
              <w:right w:val="single" w:sz="4" w:space="0" w:color="auto"/>
            </w:tcBorders>
            <w:shd w:val="clear" w:color="000000" w:fill="FFFFFF"/>
            <w:hideMark/>
          </w:tcPr>
          <w:p w14:paraId="1657748B" w14:textId="77777777" w:rsidR="00705308" w:rsidRPr="00A5164E" w:rsidRDefault="00705308" w:rsidP="00705308">
            <w:pPr>
              <w:ind w:firstLineChars="200" w:firstLine="340"/>
              <w:rPr>
                <w:rFonts w:ascii="Arial CYR" w:hAnsi="Arial CYR" w:cs="Arial CYR"/>
                <w:color w:val="000000"/>
                <w:sz w:val="17"/>
                <w:szCs w:val="17"/>
              </w:rPr>
            </w:pPr>
            <w:r w:rsidRPr="00A5164E">
              <w:rPr>
                <w:rFonts w:ascii="Arial CYR" w:hAnsi="Arial CYR" w:cs="Arial CYR"/>
                <w:color w:val="000000"/>
                <w:sz w:val="17"/>
                <w:szCs w:val="17"/>
              </w:rPr>
              <w:t>-уголь каменный</w:t>
            </w:r>
          </w:p>
        </w:tc>
        <w:tc>
          <w:tcPr>
            <w:tcW w:w="1480" w:type="dxa"/>
            <w:tcBorders>
              <w:top w:val="nil"/>
              <w:left w:val="nil"/>
              <w:bottom w:val="single" w:sz="4" w:space="0" w:color="auto"/>
              <w:right w:val="single" w:sz="4" w:space="0" w:color="auto"/>
            </w:tcBorders>
            <w:shd w:val="clear" w:color="000000" w:fill="FFFFFF"/>
            <w:hideMark/>
          </w:tcPr>
          <w:p w14:paraId="341EC779"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кг/Гкал</w:t>
            </w:r>
          </w:p>
        </w:tc>
        <w:tc>
          <w:tcPr>
            <w:tcW w:w="1700" w:type="dxa"/>
            <w:tcBorders>
              <w:top w:val="nil"/>
              <w:left w:val="single" w:sz="4" w:space="0" w:color="auto"/>
              <w:bottom w:val="single" w:sz="4" w:space="0" w:color="auto"/>
              <w:right w:val="nil"/>
            </w:tcBorders>
            <w:shd w:val="clear" w:color="auto" w:fill="auto"/>
            <w:noWrap/>
            <w:vAlign w:val="center"/>
            <w:hideMark/>
          </w:tcPr>
          <w:p w14:paraId="1BD731AB"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263,13</w:t>
            </w:r>
          </w:p>
        </w:tc>
        <w:tc>
          <w:tcPr>
            <w:tcW w:w="1700" w:type="dxa"/>
            <w:tcBorders>
              <w:top w:val="nil"/>
              <w:left w:val="single" w:sz="4" w:space="0" w:color="auto"/>
              <w:bottom w:val="single" w:sz="4" w:space="0" w:color="auto"/>
              <w:right w:val="nil"/>
            </w:tcBorders>
            <w:shd w:val="clear" w:color="auto" w:fill="auto"/>
            <w:noWrap/>
            <w:vAlign w:val="center"/>
            <w:hideMark/>
          </w:tcPr>
          <w:p w14:paraId="29993641"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290,90</w:t>
            </w:r>
          </w:p>
        </w:tc>
        <w:tc>
          <w:tcPr>
            <w:tcW w:w="1700" w:type="dxa"/>
            <w:tcBorders>
              <w:top w:val="nil"/>
              <w:left w:val="single" w:sz="4" w:space="0" w:color="auto"/>
              <w:bottom w:val="single" w:sz="4" w:space="0" w:color="auto"/>
              <w:right w:val="nil"/>
            </w:tcBorders>
            <w:shd w:val="clear" w:color="auto" w:fill="auto"/>
            <w:noWrap/>
            <w:vAlign w:val="center"/>
            <w:hideMark/>
          </w:tcPr>
          <w:p w14:paraId="75C319E0"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263,13</w:t>
            </w:r>
          </w:p>
        </w:tc>
        <w:tc>
          <w:tcPr>
            <w:tcW w:w="1700" w:type="dxa"/>
            <w:tcBorders>
              <w:top w:val="nil"/>
              <w:left w:val="nil"/>
              <w:bottom w:val="single" w:sz="4" w:space="0" w:color="auto"/>
              <w:right w:val="single" w:sz="4" w:space="0" w:color="auto"/>
            </w:tcBorders>
            <w:shd w:val="clear" w:color="auto" w:fill="auto"/>
            <w:noWrap/>
            <w:vAlign w:val="center"/>
            <w:hideMark/>
          </w:tcPr>
          <w:p w14:paraId="58C4A467"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291,53</w:t>
            </w:r>
          </w:p>
        </w:tc>
        <w:tc>
          <w:tcPr>
            <w:tcW w:w="1620" w:type="dxa"/>
            <w:tcBorders>
              <w:top w:val="nil"/>
              <w:left w:val="nil"/>
              <w:bottom w:val="single" w:sz="4" w:space="0" w:color="auto"/>
              <w:right w:val="single" w:sz="4" w:space="0" w:color="auto"/>
            </w:tcBorders>
            <w:shd w:val="clear" w:color="auto" w:fill="auto"/>
            <w:noWrap/>
            <w:vAlign w:val="center"/>
            <w:hideMark/>
          </w:tcPr>
          <w:p w14:paraId="0AE3F157"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 </w:t>
            </w:r>
          </w:p>
        </w:tc>
        <w:tc>
          <w:tcPr>
            <w:tcW w:w="1620" w:type="dxa"/>
            <w:tcBorders>
              <w:top w:val="nil"/>
              <w:left w:val="nil"/>
              <w:bottom w:val="single" w:sz="4" w:space="0" w:color="auto"/>
              <w:right w:val="single" w:sz="4" w:space="0" w:color="auto"/>
            </w:tcBorders>
            <w:shd w:val="clear" w:color="auto" w:fill="auto"/>
            <w:noWrap/>
            <w:vAlign w:val="center"/>
            <w:hideMark/>
          </w:tcPr>
          <w:p w14:paraId="65AE5BFD"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263,03</w:t>
            </w:r>
          </w:p>
        </w:tc>
        <w:tc>
          <w:tcPr>
            <w:tcW w:w="1320" w:type="dxa"/>
            <w:tcBorders>
              <w:top w:val="nil"/>
              <w:left w:val="nil"/>
              <w:bottom w:val="single" w:sz="4" w:space="0" w:color="auto"/>
              <w:right w:val="single" w:sz="4" w:space="0" w:color="auto"/>
            </w:tcBorders>
            <w:shd w:val="clear" w:color="auto" w:fill="auto"/>
            <w:noWrap/>
            <w:vAlign w:val="center"/>
            <w:hideMark/>
          </w:tcPr>
          <w:p w14:paraId="6D0BDA64"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10,79</w:t>
            </w:r>
          </w:p>
        </w:tc>
      </w:tr>
      <w:tr w:rsidR="00705308" w:rsidRPr="00A5164E" w14:paraId="0CD4518D" w14:textId="77777777" w:rsidTr="00A5164E">
        <w:trPr>
          <w:trHeight w:val="315"/>
          <w:jc w:val="center"/>
        </w:trPr>
        <w:tc>
          <w:tcPr>
            <w:tcW w:w="9100" w:type="dxa"/>
            <w:tcBorders>
              <w:top w:val="nil"/>
              <w:left w:val="single" w:sz="8" w:space="0" w:color="auto"/>
              <w:bottom w:val="single" w:sz="4" w:space="0" w:color="auto"/>
              <w:right w:val="single" w:sz="4" w:space="0" w:color="auto"/>
            </w:tcBorders>
            <w:shd w:val="clear" w:color="000000" w:fill="FFFFFF"/>
            <w:hideMark/>
          </w:tcPr>
          <w:p w14:paraId="1C02F679"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Расход натурального топлива, всего, в т. ч.</w:t>
            </w:r>
          </w:p>
        </w:tc>
        <w:tc>
          <w:tcPr>
            <w:tcW w:w="1480" w:type="dxa"/>
            <w:tcBorders>
              <w:top w:val="nil"/>
              <w:left w:val="nil"/>
              <w:bottom w:val="single" w:sz="4" w:space="0" w:color="auto"/>
              <w:right w:val="single" w:sz="4" w:space="0" w:color="auto"/>
            </w:tcBorders>
            <w:shd w:val="clear" w:color="000000" w:fill="FFFFFF"/>
            <w:hideMark/>
          </w:tcPr>
          <w:p w14:paraId="38B64E1C"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т</w:t>
            </w:r>
          </w:p>
        </w:tc>
        <w:tc>
          <w:tcPr>
            <w:tcW w:w="1700" w:type="dxa"/>
            <w:tcBorders>
              <w:top w:val="nil"/>
              <w:left w:val="single" w:sz="4" w:space="0" w:color="auto"/>
              <w:bottom w:val="single" w:sz="4" w:space="0" w:color="auto"/>
              <w:right w:val="nil"/>
            </w:tcBorders>
            <w:shd w:val="clear" w:color="auto" w:fill="auto"/>
            <w:noWrap/>
            <w:vAlign w:val="center"/>
            <w:hideMark/>
          </w:tcPr>
          <w:p w14:paraId="44DF4CF5"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1627,13</w:t>
            </w:r>
          </w:p>
        </w:tc>
        <w:tc>
          <w:tcPr>
            <w:tcW w:w="1700" w:type="dxa"/>
            <w:tcBorders>
              <w:top w:val="nil"/>
              <w:left w:val="single" w:sz="4" w:space="0" w:color="auto"/>
              <w:bottom w:val="single" w:sz="4" w:space="0" w:color="auto"/>
              <w:right w:val="nil"/>
            </w:tcBorders>
            <w:shd w:val="clear" w:color="auto" w:fill="auto"/>
            <w:noWrap/>
            <w:vAlign w:val="center"/>
            <w:hideMark/>
          </w:tcPr>
          <w:p w14:paraId="4598231A"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1848,06</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78877CF3"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1664,74</w:t>
            </w:r>
          </w:p>
        </w:tc>
        <w:tc>
          <w:tcPr>
            <w:tcW w:w="1700" w:type="dxa"/>
            <w:tcBorders>
              <w:top w:val="nil"/>
              <w:left w:val="nil"/>
              <w:bottom w:val="single" w:sz="4" w:space="0" w:color="auto"/>
              <w:right w:val="single" w:sz="4" w:space="0" w:color="auto"/>
            </w:tcBorders>
            <w:shd w:val="clear" w:color="auto" w:fill="auto"/>
            <w:noWrap/>
            <w:vAlign w:val="center"/>
            <w:hideMark/>
          </w:tcPr>
          <w:p w14:paraId="00D174B0"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1548,30</w:t>
            </w:r>
          </w:p>
        </w:tc>
        <w:tc>
          <w:tcPr>
            <w:tcW w:w="1620" w:type="dxa"/>
            <w:tcBorders>
              <w:top w:val="nil"/>
              <w:left w:val="nil"/>
              <w:bottom w:val="single" w:sz="4" w:space="0" w:color="auto"/>
              <w:right w:val="single" w:sz="4" w:space="0" w:color="auto"/>
            </w:tcBorders>
            <w:shd w:val="clear" w:color="auto" w:fill="auto"/>
            <w:noWrap/>
            <w:vAlign w:val="center"/>
            <w:hideMark/>
          </w:tcPr>
          <w:p w14:paraId="7E762188"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 </w:t>
            </w:r>
          </w:p>
        </w:tc>
        <w:tc>
          <w:tcPr>
            <w:tcW w:w="1620" w:type="dxa"/>
            <w:tcBorders>
              <w:top w:val="nil"/>
              <w:left w:val="nil"/>
              <w:bottom w:val="single" w:sz="4" w:space="0" w:color="auto"/>
              <w:right w:val="single" w:sz="4" w:space="0" w:color="auto"/>
            </w:tcBorders>
            <w:shd w:val="clear" w:color="auto" w:fill="auto"/>
            <w:noWrap/>
            <w:vAlign w:val="center"/>
            <w:hideMark/>
          </w:tcPr>
          <w:p w14:paraId="14F154F2"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1696,48</w:t>
            </w:r>
          </w:p>
        </w:tc>
        <w:tc>
          <w:tcPr>
            <w:tcW w:w="1320" w:type="dxa"/>
            <w:tcBorders>
              <w:top w:val="nil"/>
              <w:left w:val="nil"/>
              <w:bottom w:val="single" w:sz="4" w:space="0" w:color="auto"/>
              <w:right w:val="single" w:sz="4" w:space="0" w:color="auto"/>
            </w:tcBorders>
            <w:shd w:val="clear" w:color="auto" w:fill="auto"/>
            <w:noWrap/>
            <w:vAlign w:val="center"/>
            <w:hideMark/>
          </w:tcPr>
          <w:p w14:paraId="09549492"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-4,84</w:t>
            </w:r>
          </w:p>
        </w:tc>
      </w:tr>
      <w:tr w:rsidR="00705308" w:rsidRPr="00A5164E" w14:paraId="6D461537" w14:textId="77777777" w:rsidTr="00A5164E">
        <w:trPr>
          <w:trHeight w:val="300"/>
          <w:jc w:val="center"/>
        </w:trPr>
        <w:tc>
          <w:tcPr>
            <w:tcW w:w="9100" w:type="dxa"/>
            <w:tcBorders>
              <w:top w:val="nil"/>
              <w:left w:val="single" w:sz="8" w:space="0" w:color="auto"/>
              <w:bottom w:val="single" w:sz="4" w:space="0" w:color="auto"/>
              <w:right w:val="single" w:sz="4" w:space="0" w:color="auto"/>
            </w:tcBorders>
            <w:shd w:val="clear" w:color="000000" w:fill="FFFFFF"/>
            <w:hideMark/>
          </w:tcPr>
          <w:p w14:paraId="48493DA7" w14:textId="77777777" w:rsidR="00705308" w:rsidRPr="00A5164E" w:rsidRDefault="00705308" w:rsidP="00705308">
            <w:pPr>
              <w:ind w:firstLineChars="200" w:firstLine="340"/>
              <w:rPr>
                <w:rFonts w:ascii="Arial CYR" w:hAnsi="Arial CYR" w:cs="Arial CYR"/>
                <w:color w:val="000000"/>
                <w:sz w:val="17"/>
                <w:szCs w:val="17"/>
              </w:rPr>
            </w:pPr>
            <w:r w:rsidRPr="00A5164E">
              <w:rPr>
                <w:rFonts w:ascii="Arial CYR" w:hAnsi="Arial CYR" w:cs="Arial CYR"/>
                <w:color w:val="000000"/>
                <w:sz w:val="17"/>
                <w:szCs w:val="17"/>
              </w:rPr>
              <w:t>-уголь каменный</w:t>
            </w:r>
          </w:p>
        </w:tc>
        <w:tc>
          <w:tcPr>
            <w:tcW w:w="1480" w:type="dxa"/>
            <w:tcBorders>
              <w:top w:val="nil"/>
              <w:left w:val="nil"/>
              <w:bottom w:val="single" w:sz="4" w:space="0" w:color="auto"/>
              <w:right w:val="single" w:sz="4" w:space="0" w:color="auto"/>
            </w:tcBorders>
            <w:shd w:val="clear" w:color="000000" w:fill="FFFFFF"/>
            <w:hideMark/>
          </w:tcPr>
          <w:p w14:paraId="3CCF08AF"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т</w:t>
            </w:r>
          </w:p>
        </w:tc>
        <w:tc>
          <w:tcPr>
            <w:tcW w:w="1700" w:type="dxa"/>
            <w:tcBorders>
              <w:top w:val="nil"/>
              <w:left w:val="single" w:sz="4" w:space="0" w:color="auto"/>
              <w:bottom w:val="single" w:sz="4" w:space="0" w:color="auto"/>
              <w:right w:val="nil"/>
            </w:tcBorders>
            <w:shd w:val="clear" w:color="auto" w:fill="auto"/>
            <w:noWrap/>
            <w:vAlign w:val="center"/>
            <w:hideMark/>
          </w:tcPr>
          <w:p w14:paraId="6D8CF352"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1627,13</w:t>
            </w:r>
          </w:p>
        </w:tc>
        <w:tc>
          <w:tcPr>
            <w:tcW w:w="1700" w:type="dxa"/>
            <w:tcBorders>
              <w:top w:val="nil"/>
              <w:left w:val="single" w:sz="4" w:space="0" w:color="auto"/>
              <w:bottom w:val="single" w:sz="4" w:space="0" w:color="auto"/>
              <w:right w:val="nil"/>
            </w:tcBorders>
            <w:shd w:val="clear" w:color="auto" w:fill="auto"/>
            <w:noWrap/>
            <w:vAlign w:val="center"/>
            <w:hideMark/>
          </w:tcPr>
          <w:p w14:paraId="535F7125"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1848,06</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0F848910"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1664,74</w:t>
            </w:r>
          </w:p>
        </w:tc>
        <w:tc>
          <w:tcPr>
            <w:tcW w:w="1700" w:type="dxa"/>
            <w:tcBorders>
              <w:top w:val="nil"/>
              <w:left w:val="nil"/>
              <w:bottom w:val="single" w:sz="4" w:space="0" w:color="auto"/>
              <w:right w:val="single" w:sz="4" w:space="0" w:color="auto"/>
            </w:tcBorders>
            <w:shd w:val="clear" w:color="auto" w:fill="auto"/>
            <w:noWrap/>
            <w:vAlign w:val="center"/>
            <w:hideMark/>
          </w:tcPr>
          <w:p w14:paraId="6A8ADE83"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1548,30</w:t>
            </w:r>
          </w:p>
        </w:tc>
        <w:tc>
          <w:tcPr>
            <w:tcW w:w="1620" w:type="dxa"/>
            <w:tcBorders>
              <w:top w:val="nil"/>
              <w:left w:val="nil"/>
              <w:bottom w:val="single" w:sz="4" w:space="0" w:color="auto"/>
              <w:right w:val="single" w:sz="4" w:space="0" w:color="auto"/>
            </w:tcBorders>
            <w:shd w:val="clear" w:color="auto" w:fill="auto"/>
            <w:noWrap/>
            <w:vAlign w:val="center"/>
            <w:hideMark/>
          </w:tcPr>
          <w:p w14:paraId="6C872E2A"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 </w:t>
            </w:r>
          </w:p>
        </w:tc>
        <w:tc>
          <w:tcPr>
            <w:tcW w:w="1620" w:type="dxa"/>
            <w:tcBorders>
              <w:top w:val="nil"/>
              <w:left w:val="nil"/>
              <w:bottom w:val="single" w:sz="4" w:space="0" w:color="auto"/>
              <w:right w:val="single" w:sz="4" w:space="0" w:color="auto"/>
            </w:tcBorders>
            <w:shd w:val="clear" w:color="auto" w:fill="auto"/>
            <w:noWrap/>
            <w:vAlign w:val="center"/>
            <w:hideMark/>
          </w:tcPr>
          <w:p w14:paraId="1902F4A6"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1696,48</w:t>
            </w:r>
          </w:p>
        </w:tc>
        <w:tc>
          <w:tcPr>
            <w:tcW w:w="1320" w:type="dxa"/>
            <w:tcBorders>
              <w:top w:val="nil"/>
              <w:left w:val="nil"/>
              <w:bottom w:val="single" w:sz="4" w:space="0" w:color="auto"/>
              <w:right w:val="single" w:sz="4" w:space="0" w:color="auto"/>
            </w:tcBorders>
            <w:shd w:val="clear" w:color="auto" w:fill="auto"/>
            <w:noWrap/>
            <w:vAlign w:val="center"/>
            <w:hideMark/>
          </w:tcPr>
          <w:p w14:paraId="217053A8"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-4,84</w:t>
            </w:r>
          </w:p>
        </w:tc>
      </w:tr>
      <w:tr w:rsidR="00705308" w:rsidRPr="00A5164E" w14:paraId="28C12B07" w14:textId="77777777" w:rsidTr="00A5164E">
        <w:trPr>
          <w:trHeight w:val="255"/>
          <w:jc w:val="center"/>
        </w:trPr>
        <w:tc>
          <w:tcPr>
            <w:tcW w:w="9100" w:type="dxa"/>
            <w:tcBorders>
              <w:top w:val="nil"/>
              <w:left w:val="single" w:sz="8" w:space="0" w:color="auto"/>
              <w:bottom w:val="single" w:sz="4" w:space="0" w:color="auto"/>
              <w:right w:val="single" w:sz="4" w:space="0" w:color="auto"/>
            </w:tcBorders>
            <w:shd w:val="clear" w:color="000000" w:fill="FFFFFF"/>
            <w:hideMark/>
          </w:tcPr>
          <w:p w14:paraId="34A8E03C"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Цена  натурального топлива</w:t>
            </w:r>
          </w:p>
        </w:tc>
        <w:tc>
          <w:tcPr>
            <w:tcW w:w="1480" w:type="dxa"/>
            <w:tcBorders>
              <w:top w:val="nil"/>
              <w:left w:val="nil"/>
              <w:bottom w:val="single" w:sz="4" w:space="0" w:color="auto"/>
              <w:right w:val="single" w:sz="4" w:space="0" w:color="auto"/>
            </w:tcBorders>
            <w:shd w:val="clear" w:color="000000" w:fill="FFFFFF"/>
            <w:hideMark/>
          </w:tcPr>
          <w:p w14:paraId="4DAF1E03"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руб./т</w:t>
            </w:r>
          </w:p>
        </w:tc>
        <w:tc>
          <w:tcPr>
            <w:tcW w:w="1700" w:type="dxa"/>
            <w:tcBorders>
              <w:top w:val="nil"/>
              <w:left w:val="single" w:sz="4" w:space="0" w:color="auto"/>
              <w:bottom w:val="single" w:sz="4" w:space="0" w:color="auto"/>
              <w:right w:val="nil"/>
            </w:tcBorders>
            <w:shd w:val="clear" w:color="auto" w:fill="auto"/>
            <w:hideMark/>
          </w:tcPr>
          <w:p w14:paraId="521F261E"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1399,24</w:t>
            </w:r>
          </w:p>
        </w:tc>
        <w:tc>
          <w:tcPr>
            <w:tcW w:w="1700" w:type="dxa"/>
            <w:tcBorders>
              <w:top w:val="nil"/>
              <w:left w:val="single" w:sz="4" w:space="0" w:color="auto"/>
              <w:bottom w:val="single" w:sz="4" w:space="0" w:color="auto"/>
              <w:right w:val="nil"/>
            </w:tcBorders>
            <w:shd w:val="clear" w:color="auto" w:fill="auto"/>
            <w:hideMark/>
          </w:tcPr>
          <w:p w14:paraId="10061C40"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1400,10</w:t>
            </w:r>
          </w:p>
        </w:tc>
        <w:tc>
          <w:tcPr>
            <w:tcW w:w="1700" w:type="dxa"/>
            <w:tcBorders>
              <w:top w:val="nil"/>
              <w:left w:val="single" w:sz="4" w:space="0" w:color="auto"/>
              <w:bottom w:val="single" w:sz="4" w:space="0" w:color="auto"/>
              <w:right w:val="nil"/>
            </w:tcBorders>
            <w:shd w:val="clear" w:color="auto" w:fill="auto"/>
            <w:hideMark/>
          </w:tcPr>
          <w:p w14:paraId="55768470"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1400,10</w:t>
            </w:r>
          </w:p>
        </w:tc>
        <w:tc>
          <w:tcPr>
            <w:tcW w:w="1700" w:type="dxa"/>
            <w:tcBorders>
              <w:top w:val="nil"/>
              <w:left w:val="nil"/>
              <w:bottom w:val="single" w:sz="4" w:space="0" w:color="auto"/>
              <w:right w:val="single" w:sz="4" w:space="0" w:color="auto"/>
            </w:tcBorders>
            <w:shd w:val="clear" w:color="auto" w:fill="auto"/>
            <w:hideMark/>
          </w:tcPr>
          <w:p w14:paraId="3EC39793"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1480,77</w:t>
            </w:r>
          </w:p>
        </w:tc>
        <w:tc>
          <w:tcPr>
            <w:tcW w:w="1620" w:type="dxa"/>
            <w:tcBorders>
              <w:top w:val="nil"/>
              <w:left w:val="nil"/>
              <w:bottom w:val="single" w:sz="4" w:space="0" w:color="auto"/>
              <w:right w:val="single" w:sz="4" w:space="0" w:color="auto"/>
            </w:tcBorders>
            <w:shd w:val="clear" w:color="auto" w:fill="auto"/>
            <w:hideMark/>
          </w:tcPr>
          <w:p w14:paraId="709AC8E7"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 </w:t>
            </w:r>
          </w:p>
        </w:tc>
        <w:tc>
          <w:tcPr>
            <w:tcW w:w="1620" w:type="dxa"/>
            <w:tcBorders>
              <w:top w:val="nil"/>
              <w:left w:val="nil"/>
              <w:bottom w:val="single" w:sz="4" w:space="0" w:color="auto"/>
              <w:right w:val="single" w:sz="4" w:space="0" w:color="auto"/>
            </w:tcBorders>
            <w:shd w:val="clear" w:color="auto" w:fill="auto"/>
            <w:hideMark/>
          </w:tcPr>
          <w:p w14:paraId="7D1A3256"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1349,40</w:t>
            </w:r>
          </w:p>
        </w:tc>
        <w:tc>
          <w:tcPr>
            <w:tcW w:w="1320" w:type="dxa"/>
            <w:tcBorders>
              <w:top w:val="nil"/>
              <w:left w:val="nil"/>
              <w:bottom w:val="single" w:sz="4" w:space="0" w:color="auto"/>
              <w:right w:val="single" w:sz="4" w:space="0" w:color="auto"/>
            </w:tcBorders>
            <w:shd w:val="clear" w:color="auto" w:fill="auto"/>
            <w:hideMark/>
          </w:tcPr>
          <w:p w14:paraId="710A0726"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5,83</w:t>
            </w:r>
          </w:p>
        </w:tc>
      </w:tr>
      <w:tr w:rsidR="00705308" w:rsidRPr="00A5164E" w14:paraId="0BB691AA" w14:textId="77777777" w:rsidTr="00A5164E">
        <w:trPr>
          <w:trHeight w:val="255"/>
          <w:jc w:val="center"/>
        </w:trPr>
        <w:tc>
          <w:tcPr>
            <w:tcW w:w="9100" w:type="dxa"/>
            <w:tcBorders>
              <w:top w:val="nil"/>
              <w:left w:val="single" w:sz="8" w:space="0" w:color="auto"/>
              <w:bottom w:val="single" w:sz="4" w:space="0" w:color="auto"/>
              <w:right w:val="single" w:sz="4" w:space="0" w:color="auto"/>
            </w:tcBorders>
            <w:shd w:val="clear" w:color="000000" w:fill="FFFFFF"/>
            <w:hideMark/>
          </w:tcPr>
          <w:p w14:paraId="159C6684" w14:textId="77777777" w:rsidR="00705308" w:rsidRPr="00A5164E" w:rsidRDefault="00705308" w:rsidP="00705308">
            <w:pPr>
              <w:ind w:firstLineChars="200" w:firstLine="340"/>
              <w:rPr>
                <w:rFonts w:ascii="Arial CYR" w:hAnsi="Arial CYR" w:cs="Arial CYR"/>
                <w:color w:val="000000"/>
                <w:sz w:val="17"/>
                <w:szCs w:val="17"/>
              </w:rPr>
            </w:pPr>
            <w:r w:rsidRPr="00A5164E">
              <w:rPr>
                <w:rFonts w:ascii="Arial CYR" w:hAnsi="Arial CYR" w:cs="Arial CYR"/>
                <w:color w:val="000000"/>
                <w:sz w:val="17"/>
                <w:szCs w:val="17"/>
              </w:rPr>
              <w:t>-уголь каменный</w:t>
            </w:r>
          </w:p>
        </w:tc>
        <w:tc>
          <w:tcPr>
            <w:tcW w:w="1480" w:type="dxa"/>
            <w:tcBorders>
              <w:top w:val="nil"/>
              <w:left w:val="nil"/>
              <w:bottom w:val="single" w:sz="4" w:space="0" w:color="auto"/>
              <w:right w:val="single" w:sz="4" w:space="0" w:color="auto"/>
            </w:tcBorders>
            <w:shd w:val="clear" w:color="000000" w:fill="FFFFFF"/>
            <w:hideMark/>
          </w:tcPr>
          <w:p w14:paraId="2C15878F"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руб./т</w:t>
            </w:r>
          </w:p>
        </w:tc>
        <w:tc>
          <w:tcPr>
            <w:tcW w:w="1700" w:type="dxa"/>
            <w:tcBorders>
              <w:top w:val="nil"/>
              <w:left w:val="single" w:sz="4" w:space="0" w:color="auto"/>
              <w:bottom w:val="single" w:sz="4" w:space="0" w:color="auto"/>
              <w:right w:val="nil"/>
            </w:tcBorders>
            <w:shd w:val="clear" w:color="auto" w:fill="auto"/>
            <w:noWrap/>
            <w:vAlign w:val="center"/>
            <w:hideMark/>
          </w:tcPr>
          <w:p w14:paraId="50FE35DD"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1399,24</w:t>
            </w:r>
          </w:p>
        </w:tc>
        <w:tc>
          <w:tcPr>
            <w:tcW w:w="1700" w:type="dxa"/>
            <w:tcBorders>
              <w:top w:val="nil"/>
              <w:left w:val="single" w:sz="4" w:space="0" w:color="auto"/>
              <w:bottom w:val="single" w:sz="4" w:space="0" w:color="auto"/>
              <w:right w:val="nil"/>
            </w:tcBorders>
            <w:shd w:val="clear" w:color="auto" w:fill="auto"/>
            <w:noWrap/>
            <w:vAlign w:val="center"/>
            <w:hideMark/>
          </w:tcPr>
          <w:p w14:paraId="436552F9"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1400,10</w:t>
            </w:r>
          </w:p>
        </w:tc>
        <w:tc>
          <w:tcPr>
            <w:tcW w:w="1700" w:type="dxa"/>
            <w:tcBorders>
              <w:top w:val="nil"/>
              <w:left w:val="single" w:sz="4" w:space="0" w:color="auto"/>
              <w:bottom w:val="single" w:sz="4" w:space="0" w:color="auto"/>
              <w:right w:val="nil"/>
            </w:tcBorders>
            <w:shd w:val="clear" w:color="auto" w:fill="auto"/>
            <w:noWrap/>
            <w:vAlign w:val="center"/>
            <w:hideMark/>
          </w:tcPr>
          <w:p w14:paraId="212D05AE"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1400,10</w:t>
            </w:r>
          </w:p>
        </w:tc>
        <w:tc>
          <w:tcPr>
            <w:tcW w:w="1700" w:type="dxa"/>
            <w:tcBorders>
              <w:top w:val="nil"/>
              <w:left w:val="nil"/>
              <w:bottom w:val="single" w:sz="4" w:space="0" w:color="auto"/>
              <w:right w:val="single" w:sz="4" w:space="0" w:color="auto"/>
            </w:tcBorders>
            <w:shd w:val="clear" w:color="auto" w:fill="auto"/>
            <w:noWrap/>
            <w:vAlign w:val="center"/>
            <w:hideMark/>
          </w:tcPr>
          <w:p w14:paraId="573FBB47"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1480,77</w:t>
            </w:r>
          </w:p>
        </w:tc>
        <w:tc>
          <w:tcPr>
            <w:tcW w:w="1620" w:type="dxa"/>
            <w:tcBorders>
              <w:top w:val="nil"/>
              <w:left w:val="nil"/>
              <w:bottom w:val="single" w:sz="4" w:space="0" w:color="auto"/>
              <w:right w:val="single" w:sz="4" w:space="0" w:color="auto"/>
            </w:tcBorders>
            <w:shd w:val="clear" w:color="auto" w:fill="auto"/>
            <w:noWrap/>
            <w:vAlign w:val="center"/>
            <w:hideMark/>
          </w:tcPr>
          <w:p w14:paraId="43006F2E"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 </w:t>
            </w:r>
          </w:p>
        </w:tc>
        <w:tc>
          <w:tcPr>
            <w:tcW w:w="1620" w:type="dxa"/>
            <w:tcBorders>
              <w:top w:val="nil"/>
              <w:left w:val="nil"/>
              <w:bottom w:val="single" w:sz="4" w:space="0" w:color="auto"/>
              <w:right w:val="single" w:sz="4" w:space="0" w:color="auto"/>
            </w:tcBorders>
            <w:shd w:val="clear" w:color="auto" w:fill="auto"/>
            <w:noWrap/>
            <w:vAlign w:val="center"/>
            <w:hideMark/>
          </w:tcPr>
          <w:p w14:paraId="02B61021"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1349,40</w:t>
            </w:r>
          </w:p>
        </w:tc>
        <w:tc>
          <w:tcPr>
            <w:tcW w:w="1320" w:type="dxa"/>
            <w:tcBorders>
              <w:top w:val="nil"/>
              <w:left w:val="nil"/>
              <w:bottom w:val="single" w:sz="4" w:space="0" w:color="auto"/>
              <w:right w:val="single" w:sz="4" w:space="0" w:color="auto"/>
            </w:tcBorders>
            <w:shd w:val="clear" w:color="auto" w:fill="auto"/>
            <w:noWrap/>
            <w:vAlign w:val="center"/>
            <w:hideMark/>
          </w:tcPr>
          <w:p w14:paraId="1D95825B"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5,83</w:t>
            </w:r>
          </w:p>
        </w:tc>
      </w:tr>
      <w:tr w:rsidR="00705308" w:rsidRPr="00A5164E" w14:paraId="3BFD21E3" w14:textId="77777777" w:rsidTr="00A5164E">
        <w:trPr>
          <w:trHeight w:val="315"/>
          <w:jc w:val="center"/>
        </w:trPr>
        <w:tc>
          <w:tcPr>
            <w:tcW w:w="9100" w:type="dxa"/>
            <w:tcBorders>
              <w:top w:val="nil"/>
              <w:left w:val="single" w:sz="8" w:space="0" w:color="auto"/>
              <w:bottom w:val="single" w:sz="4" w:space="0" w:color="auto"/>
              <w:right w:val="single" w:sz="4" w:space="0" w:color="auto"/>
            </w:tcBorders>
            <w:shd w:val="clear" w:color="000000" w:fill="FFFFFF"/>
            <w:hideMark/>
          </w:tcPr>
          <w:p w14:paraId="75FEDE80"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lastRenderedPageBreak/>
              <w:t>Стоимость топлива, всего, в т.ч.</w:t>
            </w:r>
          </w:p>
        </w:tc>
        <w:tc>
          <w:tcPr>
            <w:tcW w:w="1480" w:type="dxa"/>
            <w:tcBorders>
              <w:top w:val="nil"/>
              <w:left w:val="nil"/>
              <w:bottom w:val="single" w:sz="4" w:space="0" w:color="auto"/>
              <w:right w:val="single" w:sz="4" w:space="0" w:color="auto"/>
            </w:tcBorders>
            <w:shd w:val="clear" w:color="000000" w:fill="FFFFFF"/>
            <w:hideMark/>
          </w:tcPr>
          <w:p w14:paraId="4DAADA19"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тыс. руб.</w:t>
            </w:r>
          </w:p>
        </w:tc>
        <w:tc>
          <w:tcPr>
            <w:tcW w:w="1700" w:type="dxa"/>
            <w:tcBorders>
              <w:top w:val="nil"/>
              <w:left w:val="single" w:sz="4" w:space="0" w:color="auto"/>
              <w:bottom w:val="single" w:sz="4" w:space="0" w:color="auto"/>
              <w:right w:val="nil"/>
            </w:tcBorders>
            <w:shd w:val="clear" w:color="auto" w:fill="auto"/>
            <w:hideMark/>
          </w:tcPr>
          <w:p w14:paraId="2E7DC5D4" w14:textId="77777777" w:rsidR="00705308" w:rsidRPr="00A5164E" w:rsidRDefault="00705308" w:rsidP="00705308">
            <w:pPr>
              <w:jc w:val="right"/>
              <w:rPr>
                <w:rFonts w:ascii="Arial CYR" w:hAnsi="Arial CYR" w:cs="Arial CYR"/>
                <w:b/>
                <w:bCs/>
                <w:color w:val="000000"/>
                <w:sz w:val="17"/>
                <w:szCs w:val="17"/>
              </w:rPr>
            </w:pPr>
            <w:r w:rsidRPr="00A5164E">
              <w:rPr>
                <w:rFonts w:ascii="Arial CYR" w:hAnsi="Arial CYR" w:cs="Arial CYR"/>
                <w:b/>
                <w:bCs/>
                <w:color w:val="000000"/>
                <w:sz w:val="17"/>
                <w:szCs w:val="17"/>
              </w:rPr>
              <w:t>2276,75</w:t>
            </w:r>
          </w:p>
        </w:tc>
        <w:tc>
          <w:tcPr>
            <w:tcW w:w="1700" w:type="dxa"/>
            <w:tcBorders>
              <w:top w:val="nil"/>
              <w:left w:val="single" w:sz="4" w:space="0" w:color="auto"/>
              <w:bottom w:val="single" w:sz="4" w:space="0" w:color="auto"/>
              <w:right w:val="nil"/>
            </w:tcBorders>
            <w:shd w:val="clear" w:color="auto" w:fill="auto"/>
            <w:hideMark/>
          </w:tcPr>
          <w:p w14:paraId="2A1B1A34" w14:textId="77777777" w:rsidR="00705308" w:rsidRPr="00A5164E" w:rsidRDefault="00705308" w:rsidP="00705308">
            <w:pPr>
              <w:jc w:val="right"/>
              <w:rPr>
                <w:rFonts w:ascii="Arial CYR" w:hAnsi="Arial CYR" w:cs="Arial CYR"/>
                <w:b/>
                <w:bCs/>
                <w:color w:val="000000"/>
                <w:sz w:val="17"/>
                <w:szCs w:val="17"/>
              </w:rPr>
            </w:pPr>
            <w:r w:rsidRPr="00A5164E">
              <w:rPr>
                <w:rFonts w:ascii="Arial CYR" w:hAnsi="Arial CYR" w:cs="Arial CYR"/>
                <w:b/>
                <w:bCs/>
                <w:color w:val="000000"/>
                <w:sz w:val="17"/>
                <w:szCs w:val="17"/>
              </w:rPr>
              <w:t>2587,47</w:t>
            </w:r>
          </w:p>
        </w:tc>
        <w:tc>
          <w:tcPr>
            <w:tcW w:w="1700" w:type="dxa"/>
            <w:tcBorders>
              <w:top w:val="nil"/>
              <w:left w:val="single" w:sz="4" w:space="0" w:color="auto"/>
              <w:bottom w:val="single" w:sz="4" w:space="0" w:color="auto"/>
              <w:right w:val="nil"/>
            </w:tcBorders>
            <w:shd w:val="clear" w:color="auto" w:fill="auto"/>
            <w:hideMark/>
          </w:tcPr>
          <w:p w14:paraId="6CC8FB9A" w14:textId="77777777" w:rsidR="00705308" w:rsidRPr="00A5164E" w:rsidRDefault="00705308" w:rsidP="00705308">
            <w:pPr>
              <w:jc w:val="right"/>
              <w:rPr>
                <w:rFonts w:ascii="Arial CYR" w:hAnsi="Arial CYR" w:cs="Arial CYR"/>
                <w:b/>
                <w:bCs/>
                <w:color w:val="000000"/>
                <w:sz w:val="17"/>
                <w:szCs w:val="17"/>
              </w:rPr>
            </w:pPr>
            <w:r w:rsidRPr="00A5164E">
              <w:rPr>
                <w:rFonts w:ascii="Arial CYR" w:hAnsi="Arial CYR" w:cs="Arial CYR"/>
                <w:b/>
                <w:bCs/>
                <w:color w:val="000000"/>
                <w:sz w:val="17"/>
                <w:szCs w:val="17"/>
              </w:rPr>
              <w:t>2330,80</w:t>
            </w:r>
          </w:p>
        </w:tc>
        <w:tc>
          <w:tcPr>
            <w:tcW w:w="1700" w:type="dxa"/>
            <w:tcBorders>
              <w:top w:val="nil"/>
              <w:left w:val="nil"/>
              <w:bottom w:val="single" w:sz="4" w:space="0" w:color="auto"/>
              <w:right w:val="single" w:sz="4" w:space="0" w:color="auto"/>
            </w:tcBorders>
            <w:shd w:val="clear" w:color="auto" w:fill="auto"/>
            <w:hideMark/>
          </w:tcPr>
          <w:p w14:paraId="7569446B" w14:textId="77777777" w:rsidR="00705308" w:rsidRPr="00A5164E" w:rsidRDefault="00705308" w:rsidP="00705308">
            <w:pPr>
              <w:jc w:val="right"/>
              <w:rPr>
                <w:rFonts w:ascii="Arial CYR" w:hAnsi="Arial CYR" w:cs="Arial CYR"/>
                <w:b/>
                <w:bCs/>
                <w:color w:val="000000"/>
                <w:sz w:val="17"/>
                <w:szCs w:val="17"/>
              </w:rPr>
            </w:pPr>
            <w:r w:rsidRPr="00A5164E">
              <w:rPr>
                <w:rFonts w:ascii="Arial CYR" w:hAnsi="Arial CYR" w:cs="Arial CYR"/>
                <w:b/>
                <w:bCs/>
                <w:color w:val="000000"/>
                <w:sz w:val="17"/>
                <w:szCs w:val="17"/>
              </w:rPr>
              <w:t>2292,68</w:t>
            </w:r>
          </w:p>
        </w:tc>
        <w:tc>
          <w:tcPr>
            <w:tcW w:w="1620" w:type="dxa"/>
            <w:tcBorders>
              <w:top w:val="nil"/>
              <w:left w:val="nil"/>
              <w:bottom w:val="single" w:sz="4" w:space="0" w:color="auto"/>
              <w:right w:val="single" w:sz="4" w:space="0" w:color="auto"/>
            </w:tcBorders>
            <w:shd w:val="clear" w:color="auto" w:fill="auto"/>
            <w:hideMark/>
          </w:tcPr>
          <w:p w14:paraId="6272B847" w14:textId="77777777" w:rsidR="00705308" w:rsidRPr="00A5164E" w:rsidRDefault="00705308" w:rsidP="00705308">
            <w:pPr>
              <w:jc w:val="right"/>
              <w:rPr>
                <w:rFonts w:ascii="Arial CYR" w:hAnsi="Arial CYR" w:cs="Arial CYR"/>
                <w:b/>
                <w:bCs/>
                <w:color w:val="000000"/>
                <w:sz w:val="17"/>
                <w:szCs w:val="17"/>
              </w:rPr>
            </w:pPr>
            <w:r w:rsidRPr="00A5164E">
              <w:rPr>
                <w:rFonts w:ascii="Arial CYR" w:hAnsi="Arial CYR" w:cs="Arial CYR"/>
                <w:b/>
                <w:bCs/>
                <w:color w:val="000000"/>
                <w:sz w:val="17"/>
                <w:szCs w:val="17"/>
              </w:rPr>
              <w:t>2601,22</w:t>
            </w:r>
          </w:p>
        </w:tc>
        <w:tc>
          <w:tcPr>
            <w:tcW w:w="1620" w:type="dxa"/>
            <w:tcBorders>
              <w:top w:val="nil"/>
              <w:left w:val="nil"/>
              <w:bottom w:val="single" w:sz="4" w:space="0" w:color="auto"/>
              <w:right w:val="single" w:sz="4" w:space="0" w:color="auto"/>
            </w:tcBorders>
            <w:shd w:val="clear" w:color="auto" w:fill="auto"/>
            <w:hideMark/>
          </w:tcPr>
          <w:p w14:paraId="66145BED" w14:textId="77777777" w:rsidR="00705308" w:rsidRPr="00A5164E" w:rsidRDefault="00705308" w:rsidP="00705308">
            <w:pPr>
              <w:jc w:val="right"/>
              <w:rPr>
                <w:rFonts w:ascii="Arial CYR" w:hAnsi="Arial CYR" w:cs="Arial CYR"/>
                <w:b/>
                <w:bCs/>
                <w:color w:val="000000"/>
                <w:sz w:val="17"/>
                <w:szCs w:val="17"/>
              </w:rPr>
            </w:pPr>
            <w:r w:rsidRPr="00A5164E">
              <w:rPr>
                <w:rFonts w:ascii="Arial CYR" w:hAnsi="Arial CYR" w:cs="Arial CYR"/>
                <w:b/>
                <w:bCs/>
                <w:color w:val="000000"/>
                <w:sz w:val="17"/>
                <w:szCs w:val="17"/>
              </w:rPr>
              <w:t>2289,24</w:t>
            </w:r>
          </w:p>
        </w:tc>
        <w:tc>
          <w:tcPr>
            <w:tcW w:w="1320" w:type="dxa"/>
            <w:tcBorders>
              <w:top w:val="nil"/>
              <w:left w:val="nil"/>
              <w:bottom w:val="single" w:sz="4" w:space="0" w:color="auto"/>
              <w:right w:val="single" w:sz="4" w:space="0" w:color="auto"/>
            </w:tcBorders>
            <w:shd w:val="clear" w:color="auto" w:fill="auto"/>
            <w:hideMark/>
          </w:tcPr>
          <w:p w14:paraId="36176EA9" w14:textId="77777777" w:rsidR="00705308" w:rsidRPr="00A5164E" w:rsidRDefault="00705308" w:rsidP="00705308">
            <w:pPr>
              <w:jc w:val="right"/>
              <w:rPr>
                <w:rFonts w:ascii="Arial CYR" w:hAnsi="Arial CYR" w:cs="Arial CYR"/>
                <w:b/>
                <w:bCs/>
                <w:color w:val="000000"/>
                <w:sz w:val="17"/>
                <w:szCs w:val="17"/>
              </w:rPr>
            </w:pPr>
            <w:r w:rsidRPr="00A5164E">
              <w:rPr>
                <w:rFonts w:ascii="Arial CYR" w:hAnsi="Arial CYR" w:cs="Arial CYR"/>
                <w:b/>
                <w:bCs/>
                <w:color w:val="000000"/>
                <w:sz w:val="17"/>
                <w:szCs w:val="17"/>
              </w:rPr>
              <w:t>0,70</w:t>
            </w:r>
          </w:p>
        </w:tc>
      </w:tr>
      <w:tr w:rsidR="00705308" w:rsidRPr="00A5164E" w14:paraId="18FC1D43" w14:textId="77777777" w:rsidTr="00A5164E">
        <w:trPr>
          <w:trHeight w:val="255"/>
          <w:jc w:val="center"/>
        </w:trPr>
        <w:tc>
          <w:tcPr>
            <w:tcW w:w="9100" w:type="dxa"/>
            <w:tcBorders>
              <w:top w:val="nil"/>
              <w:left w:val="single" w:sz="8" w:space="0" w:color="auto"/>
              <w:bottom w:val="single" w:sz="4" w:space="0" w:color="auto"/>
              <w:right w:val="single" w:sz="4" w:space="0" w:color="auto"/>
            </w:tcBorders>
            <w:shd w:val="clear" w:color="000000" w:fill="FFFFFF"/>
            <w:hideMark/>
          </w:tcPr>
          <w:p w14:paraId="7909C8CB" w14:textId="77777777" w:rsidR="00705308" w:rsidRPr="00A5164E" w:rsidRDefault="00705308" w:rsidP="00705308">
            <w:pPr>
              <w:ind w:firstLineChars="200" w:firstLine="340"/>
              <w:rPr>
                <w:rFonts w:ascii="Arial CYR" w:hAnsi="Arial CYR" w:cs="Arial CYR"/>
                <w:color w:val="000000"/>
                <w:sz w:val="17"/>
                <w:szCs w:val="17"/>
              </w:rPr>
            </w:pPr>
            <w:r w:rsidRPr="00A5164E">
              <w:rPr>
                <w:rFonts w:ascii="Arial CYR" w:hAnsi="Arial CYR" w:cs="Arial CYR"/>
                <w:color w:val="000000"/>
                <w:sz w:val="17"/>
                <w:szCs w:val="17"/>
              </w:rPr>
              <w:t>-уголь каменный</w:t>
            </w:r>
          </w:p>
        </w:tc>
        <w:tc>
          <w:tcPr>
            <w:tcW w:w="1480" w:type="dxa"/>
            <w:tcBorders>
              <w:top w:val="nil"/>
              <w:left w:val="nil"/>
              <w:bottom w:val="single" w:sz="4" w:space="0" w:color="auto"/>
              <w:right w:val="single" w:sz="4" w:space="0" w:color="auto"/>
            </w:tcBorders>
            <w:shd w:val="clear" w:color="000000" w:fill="FFFFFF"/>
            <w:hideMark/>
          </w:tcPr>
          <w:p w14:paraId="076910F4"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тыс. руб.</w:t>
            </w:r>
          </w:p>
        </w:tc>
        <w:tc>
          <w:tcPr>
            <w:tcW w:w="1700" w:type="dxa"/>
            <w:tcBorders>
              <w:top w:val="nil"/>
              <w:left w:val="single" w:sz="4" w:space="0" w:color="auto"/>
              <w:bottom w:val="single" w:sz="4" w:space="0" w:color="auto"/>
              <w:right w:val="nil"/>
            </w:tcBorders>
            <w:shd w:val="clear" w:color="auto" w:fill="auto"/>
            <w:noWrap/>
            <w:vAlign w:val="center"/>
            <w:hideMark/>
          </w:tcPr>
          <w:p w14:paraId="64BC2832"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2276,75</w:t>
            </w:r>
          </w:p>
        </w:tc>
        <w:tc>
          <w:tcPr>
            <w:tcW w:w="1700" w:type="dxa"/>
            <w:tcBorders>
              <w:top w:val="nil"/>
              <w:left w:val="single" w:sz="4" w:space="0" w:color="auto"/>
              <w:bottom w:val="single" w:sz="4" w:space="0" w:color="auto"/>
              <w:right w:val="nil"/>
            </w:tcBorders>
            <w:shd w:val="clear" w:color="auto" w:fill="auto"/>
            <w:noWrap/>
            <w:vAlign w:val="center"/>
            <w:hideMark/>
          </w:tcPr>
          <w:p w14:paraId="215EF1EA"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2587,47</w:t>
            </w:r>
          </w:p>
        </w:tc>
        <w:tc>
          <w:tcPr>
            <w:tcW w:w="1700" w:type="dxa"/>
            <w:tcBorders>
              <w:top w:val="nil"/>
              <w:left w:val="single" w:sz="4" w:space="0" w:color="auto"/>
              <w:bottom w:val="single" w:sz="4" w:space="0" w:color="auto"/>
              <w:right w:val="nil"/>
            </w:tcBorders>
            <w:shd w:val="clear" w:color="auto" w:fill="auto"/>
            <w:noWrap/>
            <w:vAlign w:val="center"/>
            <w:hideMark/>
          </w:tcPr>
          <w:p w14:paraId="52735920"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2330,80</w:t>
            </w:r>
          </w:p>
        </w:tc>
        <w:tc>
          <w:tcPr>
            <w:tcW w:w="1700" w:type="dxa"/>
            <w:tcBorders>
              <w:top w:val="nil"/>
              <w:left w:val="nil"/>
              <w:bottom w:val="single" w:sz="4" w:space="0" w:color="auto"/>
              <w:right w:val="single" w:sz="4" w:space="0" w:color="auto"/>
            </w:tcBorders>
            <w:shd w:val="clear" w:color="auto" w:fill="auto"/>
            <w:noWrap/>
            <w:vAlign w:val="center"/>
            <w:hideMark/>
          </w:tcPr>
          <w:p w14:paraId="2E2F0687"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2292,68</w:t>
            </w:r>
          </w:p>
        </w:tc>
        <w:tc>
          <w:tcPr>
            <w:tcW w:w="1620" w:type="dxa"/>
            <w:tcBorders>
              <w:top w:val="nil"/>
              <w:left w:val="nil"/>
              <w:bottom w:val="single" w:sz="4" w:space="0" w:color="auto"/>
              <w:right w:val="single" w:sz="4" w:space="0" w:color="auto"/>
            </w:tcBorders>
            <w:shd w:val="clear" w:color="auto" w:fill="auto"/>
            <w:noWrap/>
            <w:vAlign w:val="center"/>
            <w:hideMark/>
          </w:tcPr>
          <w:p w14:paraId="5D1A4414"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 </w:t>
            </w:r>
          </w:p>
        </w:tc>
        <w:tc>
          <w:tcPr>
            <w:tcW w:w="1620" w:type="dxa"/>
            <w:tcBorders>
              <w:top w:val="nil"/>
              <w:left w:val="nil"/>
              <w:bottom w:val="single" w:sz="4" w:space="0" w:color="auto"/>
              <w:right w:val="single" w:sz="4" w:space="0" w:color="auto"/>
            </w:tcBorders>
            <w:shd w:val="clear" w:color="auto" w:fill="auto"/>
            <w:noWrap/>
            <w:vAlign w:val="center"/>
            <w:hideMark/>
          </w:tcPr>
          <w:p w14:paraId="53B2A7B4"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2289,24</w:t>
            </w:r>
          </w:p>
        </w:tc>
        <w:tc>
          <w:tcPr>
            <w:tcW w:w="1320" w:type="dxa"/>
            <w:tcBorders>
              <w:top w:val="nil"/>
              <w:left w:val="nil"/>
              <w:bottom w:val="single" w:sz="4" w:space="0" w:color="auto"/>
              <w:right w:val="single" w:sz="4" w:space="0" w:color="auto"/>
            </w:tcBorders>
            <w:shd w:val="clear" w:color="auto" w:fill="auto"/>
            <w:noWrap/>
            <w:vAlign w:val="center"/>
            <w:hideMark/>
          </w:tcPr>
          <w:p w14:paraId="07D88893"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0,70</w:t>
            </w:r>
          </w:p>
        </w:tc>
      </w:tr>
      <w:tr w:rsidR="00705308" w:rsidRPr="00A5164E" w14:paraId="0856F009" w14:textId="77777777" w:rsidTr="00A5164E">
        <w:trPr>
          <w:trHeight w:val="255"/>
          <w:jc w:val="center"/>
        </w:trPr>
        <w:tc>
          <w:tcPr>
            <w:tcW w:w="9100" w:type="dxa"/>
            <w:tcBorders>
              <w:top w:val="nil"/>
              <w:left w:val="single" w:sz="8" w:space="0" w:color="auto"/>
              <w:bottom w:val="single" w:sz="4" w:space="0" w:color="auto"/>
              <w:right w:val="single" w:sz="4" w:space="0" w:color="auto"/>
            </w:tcBorders>
            <w:shd w:val="clear" w:color="000000" w:fill="FFFFFF"/>
            <w:hideMark/>
          </w:tcPr>
          <w:p w14:paraId="1AFB4D1D"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Стоимость расходов по транспортировке, всего, в т.ч.:</w:t>
            </w:r>
          </w:p>
        </w:tc>
        <w:tc>
          <w:tcPr>
            <w:tcW w:w="1480" w:type="dxa"/>
            <w:tcBorders>
              <w:top w:val="nil"/>
              <w:left w:val="nil"/>
              <w:bottom w:val="single" w:sz="4" w:space="0" w:color="auto"/>
              <w:right w:val="single" w:sz="4" w:space="0" w:color="auto"/>
            </w:tcBorders>
            <w:shd w:val="clear" w:color="000000" w:fill="FFFFFF"/>
            <w:vAlign w:val="center"/>
            <w:hideMark/>
          </w:tcPr>
          <w:p w14:paraId="35CA06BC"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тыс. руб.</w:t>
            </w:r>
          </w:p>
        </w:tc>
        <w:tc>
          <w:tcPr>
            <w:tcW w:w="1700" w:type="dxa"/>
            <w:tcBorders>
              <w:top w:val="nil"/>
              <w:left w:val="single" w:sz="4" w:space="0" w:color="auto"/>
              <w:bottom w:val="single" w:sz="4" w:space="0" w:color="auto"/>
              <w:right w:val="nil"/>
            </w:tcBorders>
            <w:shd w:val="clear" w:color="auto" w:fill="auto"/>
            <w:vAlign w:val="center"/>
            <w:hideMark/>
          </w:tcPr>
          <w:p w14:paraId="227132CA" w14:textId="77777777" w:rsidR="00705308" w:rsidRPr="00A5164E" w:rsidRDefault="00705308" w:rsidP="00705308">
            <w:pPr>
              <w:jc w:val="right"/>
              <w:rPr>
                <w:rFonts w:ascii="Arial CYR" w:hAnsi="Arial CYR" w:cs="Arial CYR"/>
                <w:b/>
                <w:bCs/>
                <w:color w:val="000000"/>
                <w:sz w:val="17"/>
                <w:szCs w:val="17"/>
              </w:rPr>
            </w:pPr>
            <w:r w:rsidRPr="00A5164E">
              <w:rPr>
                <w:rFonts w:ascii="Arial CYR" w:hAnsi="Arial CYR" w:cs="Arial CYR"/>
                <w:b/>
                <w:bCs/>
                <w:color w:val="000000"/>
                <w:sz w:val="17"/>
                <w:szCs w:val="17"/>
              </w:rPr>
              <w:t>444,60</w:t>
            </w:r>
          </w:p>
        </w:tc>
        <w:tc>
          <w:tcPr>
            <w:tcW w:w="1700" w:type="dxa"/>
            <w:tcBorders>
              <w:top w:val="nil"/>
              <w:left w:val="single" w:sz="4" w:space="0" w:color="auto"/>
              <w:bottom w:val="single" w:sz="4" w:space="0" w:color="auto"/>
              <w:right w:val="nil"/>
            </w:tcBorders>
            <w:shd w:val="clear" w:color="auto" w:fill="auto"/>
            <w:vAlign w:val="center"/>
            <w:hideMark/>
          </w:tcPr>
          <w:p w14:paraId="6BB636B6" w14:textId="77777777" w:rsidR="00705308" w:rsidRPr="00A5164E" w:rsidRDefault="00705308" w:rsidP="00705308">
            <w:pPr>
              <w:jc w:val="right"/>
              <w:rPr>
                <w:rFonts w:ascii="Arial CYR" w:hAnsi="Arial CYR" w:cs="Arial CYR"/>
                <w:b/>
                <w:bCs/>
                <w:color w:val="000000"/>
                <w:sz w:val="17"/>
                <w:szCs w:val="17"/>
              </w:rPr>
            </w:pPr>
            <w:r w:rsidRPr="00A5164E">
              <w:rPr>
                <w:rFonts w:ascii="Arial CYR" w:hAnsi="Arial CYR" w:cs="Arial CYR"/>
                <w:b/>
                <w:bCs/>
                <w:color w:val="000000"/>
                <w:sz w:val="17"/>
                <w:szCs w:val="17"/>
              </w:rPr>
              <w:t>533,42</w:t>
            </w:r>
          </w:p>
        </w:tc>
        <w:tc>
          <w:tcPr>
            <w:tcW w:w="1700" w:type="dxa"/>
            <w:tcBorders>
              <w:top w:val="nil"/>
              <w:left w:val="single" w:sz="4" w:space="0" w:color="auto"/>
              <w:bottom w:val="single" w:sz="4" w:space="0" w:color="auto"/>
              <w:right w:val="nil"/>
            </w:tcBorders>
            <w:shd w:val="clear" w:color="auto" w:fill="auto"/>
            <w:vAlign w:val="center"/>
            <w:hideMark/>
          </w:tcPr>
          <w:p w14:paraId="485DE152" w14:textId="77777777" w:rsidR="00705308" w:rsidRPr="00A5164E" w:rsidRDefault="00705308" w:rsidP="00705308">
            <w:pPr>
              <w:jc w:val="right"/>
              <w:rPr>
                <w:rFonts w:ascii="Arial CYR" w:hAnsi="Arial CYR" w:cs="Arial CYR"/>
                <w:b/>
                <w:bCs/>
                <w:color w:val="000000"/>
                <w:sz w:val="17"/>
                <w:szCs w:val="17"/>
              </w:rPr>
            </w:pPr>
            <w:r w:rsidRPr="00A5164E">
              <w:rPr>
                <w:rFonts w:ascii="Arial CYR" w:hAnsi="Arial CYR" w:cs="Arial CYR"/>
                <w:b/>
                <w:bCs/>
                <w:color w:val="000000"/>
                <w:sz w:val="17"/>
                <w:szCs w:val="17"/>
              </w:rPr>
              <w:t>480,51</w:t>
            </w:r>
          </w:p>
        </w:tc>
        <w:tc>
          <w:tcPr>
            <w:tcW w:w="1700" w:type="dxa"/>
            <w:tcBorders>
              <w:top w:val="nil"/>
              <w:left w:val="nil"/>
              <w:bottom w:val="single" w:sz="4" w:space="0" w:color="auto"/>
              <w:right w:val="single" w:sz="4" w:space="0" w:color="auto"/>
            </w:tcBorders>
            <w:shd w:val="clear" w:color="auto" w:fill="auto"/>
            <w:vAlign w:val="center"/>
            <w:hideMark/>
          </w:tcPr>
          <w:p w14:paraId="5499F4B5" w14:textId="77777777" w:rsidR="00705308" w:rsidRPr="00A5164E" w:rsidRDefault="00705308" w:rsidP="00705308">
            <w:pPr>
              <w:jc w:val="right"/>
              <w:rPr>
                <w:rFonts w:ascii="Arial CYR" w:hAnsi="Arial CYR" w:cs="Arial CYR"/>
                <w:b/>
                <w:bCs/>
                <w:color w:val="000000"/>
                <w:sz w:val="17"/>
                <w:szCs w:val="17"/>
              </w:rPr>
            </w:pPr>
            <w:r w:rsidRPr="00A5164E">
              <w:rPr>
                <w:rFonts w:ascii="Arial CYR" w:hAnsi="Arial CYR" w:cs="Arial CYR"/>
                <w:b/>
                <w:bCs/>
                <w:color w:val="000000"/>
                <w:sz w:val="17"/>
                <w:szCs w:val="17"/>
              </w:rPr>
              <w:t>427,14</w:t>
            </w:r>
          </w:p>
        </w:tc>
        <w:tc>
          <w:tcPr>
            <w:tcW w:w="1620" w:type="dxa"/>
            <w:tcBorders>
              <w:top w:val="nil"/>
              <w:left w:val="nil"/>
              <w:bottom w:val="single" w:sz="4" w:space="0" w:color="auto"/>
              <w:right w:val="single" w:sz="4" w:space="0" w:color="auto"/>
            </w:tcBorders>
            <w:shd w:val="clear" w:color="auto" w:fill="auto"/>
            <w:vAlign w:val="center"/>
            <w:hideMark/>
          </w:tcPr>
          <w:p w14:paraId="314DAF81" w14:textId="77777777" w:rsidR="00705308" w:rsidRPr="00A5164E" w:rsidRDefault="00705308" w:rsidP="00705308">
            <w:pPr>
              <w:jc w:val="right"/>
              <w:rPr>
                <w:rFonts w:ascii="Arial CYR" w:hAnsi="Arial CYR" w:cs="Arial CYR"/>
                <w:b/>
                <w:bCs/>
                <w:color w:val="000000"/>
                <w:sz w:val="17"/>
                <w:szCs w:val="17"/>
              </w:rPr>
            </w:pPr>
            <w:r w:rsidRPr="00A5164E">
              <w:rPr>
                <w:rFonts w:ascii="Arial CYR" w:hAnsi="Arial CYR" w:cs="Arial CYR"/>
                <w:b/>
                <w:bCs/>
                <w:color w:val="000000"/>
                <w:sz w:val="17"/>
                <w:szCs w:val="17"/>
              </w:rPr>
              <w:t>678,68</w:t>
            </w:r>
          </w:p>
        </w:tc>
        <w:tc>
          <w:tcPr>
            <w:tcW w:w="1620" w:type="dxa"/>
            <w:tcBorders>
              <w:top w:val="nil"/>
              <w:left w:val="nil"/>
              <w:bottom w:val="single" w:sz="4" w:space="0" w:color="auto"/>
              <w:right w:val="single" w:sz="4" w:space="0" w:color="auto"/>
            </w:tcBorders>
            <w:shd w:val="clear" w:color="auto" w:fill="auto"/>
            <w:vAlign w:val="center"/>
            <w:hideMark/>
          </w:tcPr>
          <w:p w14:paraId="0C52A2FC" w14:textId="77777777" w:rsidR="00705308" w:rsidRPr="00A5164E" w:rsidRDefault="00705308" w:rsidP="00705308">
            <w:pPr>
              <w:jc w:val="right"/>
              <w:rPr>
                <w:rFonts w:ascii="Arial CYR" w:hAnsi="Arial CYR" w:cs="Arial CYR"/>
                <w:b/>
                <w:bCs/>
                <w:color w:val="000000"/>
                <w:sz w:val="17"/>
                <w:szCs w:val="17"/>
              </w:rPr>
            </w:pPr>
            <w:r w:rsidRPr="00A5164E">
              <w:rPr>
                <w:rFonts w:ascii="Arial CYR" w:hAnsi="Arial CYR" w:cs="Arial CYR"/>
                <w:b/>
                <w:bCs/>
                <w:color w:val="000000"/>
                <w:sz w:val="17"/>
                <w:szCs w:val="17"/>
              </w:rPr>
              <w:t>530,64</w:t>
            </w:r>
          </w:p>
        </w:tc>
        <w:tc>
          <w:tcPr>
            <w:tcW w:w="1320" w:type="dxa"/>
            <w:tcBorders>
              <w:top w:val="nil"/>
              <w:left w:val="nil"/>
              <w:bottom w:val="single" w:sz="4" w:space="0" w:color="auto"/>
              <w:right w:val="single" w:sz="4" w:space="0" w:color="auto"/>
            </w:tcBorders>
            <w:shd w:val="clear" w:color="auto" w:fill="auto"/>
            <w:vAlign w:val="center"/>
            <w:hideMark/>
          </w:tcPr>
          <w:p w14:paraId="59435D16" w14:textId="77777777" w:rsidR="00705308" w:rsidRPr="00A5164E" w:rsidRDefault="00705308" w:rsidP="00705308">
            <w:pPr>
              <w:jc w:val="right"/>
              <w:rPr>
                <w:rFonts w:ascii="Arial CYR" w:hAnsi="Arial CYR" w:cs="Arial CYR"/>
                <w:b/>
                <w:bCs/>
                <w:color w:val="000000"/>
                <w:sz w:val="17"/>
                <w:szCs w:val="17"/>
              </w:rPr>
            </w:pPr>
            <w:r w:rsidRPr="00A5164E">
              <w:rPr>
                <w:rFonts w:ascii="Arial CYR" w:hAnsi="Arial CYR" w:cs="Arial CYR"/>
                <w:b/>
                <w:bCs/>
                <w:color w:val="000000"/>
                <w:sz w:val="17"/>
                <w:szCs w:val="17"/>
              </w:rPr>
              <w:t>-3,93</w:t>
            </w:r>
          </w:p>
        </w:tc>
      </w:tr>
      <w:tr w:rsidR="00705308" w:rsidRPr="00A5164E" w14:paraId="1A134235" w14:textId="77777777" w:rsidTr="00A5164E">
        <w:trPr>
          <w:trHeight w:val="255"/>
          <w:jc w:val="center"/>
        </w:trPr>
        <w:tc>
          <w:tcPr>
            <w:tcW w:w="9100" w:type="dxa"/>
            <w:tcBorders>
              <w:top w:val="nil"/>
              <w:left w:val="single" w:sz="8" w:space="0" w:color="auto"/>
              <w:bottom w:val="single" w:sz="4" w:space="0" w:color="auto"/>
              <w:right w:val="single" w:sz="4" w:space="0" w:color="auto"/>
            </w:tcBorders>
            <w:shd w:val="clear" w:color="000000" w:fill="FFFFFF"/>
            <w:hideMark/>
          </w:tcPr>
          <w:p w14:paraId="0A4330FC"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автомобильные перевозки</w:t>
            </w:r>
          </w:p>
        </w:tc>
        <w:tc>
          <w:tcPr>
            <w:tcW w:w="1480" w:type="dxa"/>
            <w:tcBorders>
              <w:top w:val="nil"/>
              <w:left w:val="nil"/>
              <w:bottom w:val="single" w:sz="4" w:space="0" w:color="auto"/>
              <w:right w:val="single" w:sz="4" w:space="0" w:color="auto"/>
            </w:tcBorders>
            <w:shd w:val="clear" w:color="000000" w:fill="FFFFFF"/>
            <w:vAlign w:val="center"/>
            <w:hideMark/>
          </w:tcPr>
          <w:p w14:paraId="4EBAF15D"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тыс. руб.</w:t>
            </w:r>
          </w:p>
        </w:tc>
        <w:tc>
          <w:tcPr>
            <w:tcW w:w="1700" w:type="dxa"/>
            <w:tcBorders>
              <w:top w:val="nil"/>
              <w:left w:val="single" w:sz="4" w:space="0" w:color="auto"/>
              <w:bottom w:val="single" w:sz="4" w:space="0" w:color="auto"/>
              <w:right w:val="nil"/>
            </w:tcBorders>
            <w:shd w:val="clear" w:color="auto" w:fill="auto"/>
            <w:vAlign w:val="center"/>
            <w:hideMark/>
          </w:tcPr>
          <w:p w14:paraId="74CA5100"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444,60</w:t>
            </w:r>
          </w:p>
        </w:tc>
        <w:tc>
          <w:tcPr>
            <w:tcW w:w="1700" w:type="dxa"/>
            <w:tcBorders>
              <w:top w:val="nil"/>
              <w:left w:val="single" w:sz="4" w:space="0" w:color="auto"/>
              <w:bottom w:val="single" w:sz="4" w:space="0" w:color="auto"/>
              <w:right w:val="nil"/>
            </w:tcBorders>
            <w:shd w:val="clear" w:color="auto" w:fill="auto"/>
            <w:vAlign w:val="center"/>
            <w:hideMark/>
          </w:tcPr>
          <w:p w14:paraId="10927380"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533,42</w:t>
            </w:r>
          </w:p>
        </w:tc>
        <w:tc>
          <w:tcPr>
            <w:tcW w:w="1700" w:type="dxa"/>
            <w:tcBorders>
              <w:top w:val="nil"/>
              <w:left w:val="single" w:sz="4" w:space="0" w:color="auto"/>
              <w:bottom w:val="single" w:sz="4" w:space="0" w:color="auto"/>
              <w:right w:val="nil"/>
            </w:tcBorders>
            <w:shd w:val="clear" w:color="auto" w:fill="auto"/>
            <w:vAlign w:val="center"/>
            <w:hideMark/>
          </w:tcPr>
          <w:p w14:paraId="5D65AAC6"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480,51</w:t>
            </w:r>
          </w:p>
        </w:tc>
        <w:tc>
          <w:tcPr>
            <w:tcW w:w="1700" w:type="dxa"/>
            <w:tcBorders>
              <w:top w:val="nil"/>
              <w:left w:val="nil"/>
              <w:bottom w:val="single" w:sz="4" w:space="0" w:color="auto"/>
              <w:right w:val="single" w:sz="4" w:space="0" w:color="auto"/>
            </w:tcBorders>
            <w:shd w:val="clear" w:color="auto" w:fill="auto"/>
            <w:vAlign w:val="center"/>
            <w:hideMark/>
          </w:tcPr>
          <w:p w14:paraId="20554D64"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427,14</w:t>
            </w:r>
          </w:p>
        </w:tc>
        <w:tc>
          <w:tcPr>
            <w:tcW w:w="1620" w:type="dxa"/>
            <w:tcBorders>
              <w:top w:val="nil"/>
              <w:left w:val="nil"/>
              <w:bottom w:val="single" w:sz="4" w:space="0" w:color="auto"/>
              <w:right w:val="single" w:sz="4" w:space="0" w:color="auto"/>
            </w:tcBorders>
            <w:shd w:val="clear" w:color="auto" w:fill="auto"/>
            <w:vAlign w:val="center"/>
            <w:hideMark/>
          </w:tcPr>
          <w:p w14:paraId="0386B88B"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678,68</w:t>
            </w:r>
          </w:p>
        </w:tc>
        <w:tc>
          <w:tcPr>
            <w:tcW w:w="1620" w:type="dxa"/>
            <w:tcBorders>
              <w:top w:val="nil"/>
              <w:left w:val="nil"/>
              <w:bottom w:val="single" w:sz="4" w:space="0" w:color="auto"/>
              <w:right w:val="single" w:sz="4" w:space="0" w:color="auto"/>
            </w:tcBorders>
            <w:shd w:val="clear" w:color="auto" w:fill="auto"/>
            <w:vAlign w:val="center"/>
            <w:hideMark/>
          </w:tcPr>
          <w:p w14:paraId="62625D59"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530,64</w:t>
            </w:r>
          </w:p>
        </w:tc>
        <w:tc>
          <w:tcPr>
            <w:tcW w:w="1320" w:type="dxa"/>
            <w:tcBorders>
              <w:top w:val="nil"/>
              <w:left w:val="nil"/>
              <w:bottom w:val="single" w:sz="4" w:space="0" w:color="auto"/>
              <w:right w:val="single" w:sz="4" w:space="0" w:color="auto"/>
            </w:tcBorders>
            <w:shd w:val="clear" w:color="auto" w:fill="auto"/>
            <w:vAlign w:val="center"/>
            <w:hideMark/>
          </w:tcPr>
          <w:p w14:paraId="72A409A7"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-3,93</w:t>
            </w:r>
          </w:p>
        </w:tc>
      </w:tr>
      <w:tr w:rsidR="00705308" w:rsidRPr="00A5164E" w14:paraId="6D05EF75" w14:textId="77777777" w:rsidTr="00A5164E">
        <w:trPr>
          <w:trHeight w:val="600"/>
          <w:jc w:val="center"/>
        </w:trPr>
        <w:tc>
          <w:tcPr>
            <w:tcW w:w="9100" w:type="dxa"/>
            <w:tcBorders>
              <w:top w:val="single" w:sz="4" w:space="0" w:color="auto"/>
              <w:left w:val="single" w:sz="8" w:space="0" w:color="auto"/>
              <w:bottom w:val="nil"/>
              <w:right w:val="single" w:sz="4" w:space="0" w:color="auto"/>
            </w:tcBorders>
            <w:shd w:val="clear" w:color="000000" w:fill="FFFFFF"/>
            <w:hideMark/>
          </w:tcPr>
          <w:p w14:paraId="6FDFAC84" w14:textId="77777777" w:rsidR="00705308" w:rsidRPr="00A5164E" w:rsidRDefault="00705308" w:rsidP="00705308">
            <w:pPr>
              <w:rPr>
                <w:rFonts w:ascii="Arial CYR" w:hAnsi="Arial CYR" w:cs="Arial CYR"/>
                <w:b/>
                <w:bCs/>
                <w:i/>
                <w:iCs/>
                <w:color w:val="000000"/>
                <w:sz w:val="17"/>
                <w:szCs w:val="17"/>
              </w:rPr>
            </w:pPr>
            <w:r w:rsidRPr="00A5164E">
              <w:rPr>
                <w:rFonts w:ascii="Arial CYR" w:hAnsi="Arial CYR" w:cs="Arial CYR"/>
                <w:b/>
                <w:bCs/>
                <w:i/>
                <w:iCs/>
                <w:color w:val="000000"/>
                <w:sz w:val="17"/>
                <w:szCs w:val="17"/>
              </w:rPr>
              <w:t>Общая стоимость топлива с расходами по транспортировке</w:t>
            </w:r>
          </w:p>
        </w:tc>
        <w:tc>
          <w:tcPr>
            <w:tcW w:w="1480" w:type="dxa"/>
            <w:tcBorders>
              <w:top w:val="nil"/>
              <w:left w:val="nil"/>
              <w:bottom w:val="nil"/>
              <w:right w:val="single" w:sz="4" w:space="0" w:color="auto"/>
            </w:tcBorders>
            <w:shd w:val="clear" w:color="000000" w:fill="FFFFFF"/>
            <w:vAlign w:val="center"/>
            <w:hideMark/>
          </w:tcPr>
          <w:p w14:paraId="72EA25CF"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тыс. руб.</w:t>
            </w:r>
          </w:p>
        </w:tc>
        <w:tc>
          <w:tcPr>
            <w:tcW w:w="1700" w:type="dxa"/>
            <w:tcBorders>
              <w:top w:val="nil"/>
              <w:left w:val="single" w:sz="4" w:space="0" w:color="auto"/>
              <w:bottom w:val="nil"/>
              <w:right w:val="nil"/>
            </w:tcBorders>
            <w:shd w:val="clear" w:color="auto" w:fill="auto"/>
            <w:noWrap/>
            <w:vAlign w:val="center"/>
            <w:hideMark/>
          </w:tcPr>
          <w:p w14:paraId="1BB958BC" w14:textId="77777777" w:rsidR="00705308" w:rsidRPr="00A5164E" w:rsidRDefault="00705308" w:rsidP="00705308">
            <w:pPr>
              <w:jc w:val="right"/>
              <w:rPr>
                <w:rFonts w:ascii="Arial CYR" w:hAnsi="Arial CYR" w:cs="Arial CYR"/>
                <w:b/>
                <w:bCs/>
                <w:color w:val="000000"/>
                <w:sz w:val="17"/>
                <w:szCs w:val="17"/>
              </w:rPr>
            </w:pPr>
            <w:r w:rsidRPr="00A5164E">
              <w:rPr>
                <w:rFonts w:ascii="Arial CYR" w:hAnsi="Arial CYR" w:cs="Arial CYR"/>
                <w:b/>
                <w:bCs/>
                <w:color w:val="000000"/>
                <w:sz w:val="17"/>
                <w:szCs w:val="17"/>
              </w:rPr>
              <w:t>2721,35</w:t>
            </w:r>
          </w:p>
        </w:tc>
        <w:tc>
          <w:tcPr>
            <w:tcW w:w="1700" w:type="dxa"/>
            <w:tcBorders>
              <w:top w:val="nil"/>
              <w:left w:val="single" w:sz="4" w:space="0" w:color="auto"/>
              <w:bottom w:val="nil"/>
              <w:right w:val="nil"/>
            </w:tcBorders>
            <w:shd w:val="clear" w:color="auto" w:fill="auto"/>
            <w:noWrap/>
            <w:vAlign w:val="center"/>
            <w:hideMark/>
          </w:tcPr>
          <w:p w14:paraId="308DD261" w14:textId="77777777" w:rsidR="00705308" w:rsidRPr="00A5164E" w:rsidRDefault="00705308" w:rsidP="00705308">
            <w:pPr>
              <w:jc w:val="right"/>
              <w:rPr>
                <w:rFonts w:ascii="Arial CYR" w:hAnsi="Arial CYR" w:cs="Arial CYR"/>
                <w:b/>
                <w:bCs/>
                <w:color w:val="000000"/>
                <w:sz w:val="17"/>
                <w:szCs w:val="17"/>
              </w:rPr>
            </w:pPr>
            <w:r w:rsidRPr="00A5164E">
              <w:rPr>
                <w:rFonts w:ascii="Arial CYR" w:hAnsi="Arial CYR" w:cs="Arial CYR"/>
                <w:b/>
                <w:bCs/>
                <w:color w:val="000000"/>
                <w:sz w:val="17"/>
                <w:szCs w:val="17"/>
              </w:rPr>
              <w:t>3120,89</w:t>
            </w:r>
          </w:p>
        </w:tc>
        <w:tc>
          <w:tcPr>
            <w:tcW w:w="1700" w:type="dxa"/>
            <w:tcBorders>
              <w:top w:val="nil"/>
              <w:left w:val="single" w:sz="4" w:space="0" w:color="auto"/>
              <w:bottom w:val="nil"/>
              <w:right w:val="nil"/>
            </w:tcBorders>
            <w:shd w:val="clear" w:color="auto" w:fill="auto"/>
            <w:noWrap/>
            <w:vAlign w:val="center"/>
            <w:hideMark/>
          </w:tcPr>
          <w:p w14:paraId="4BCCA1EA" w14:textId="77777777" w:rsidR="00705308" w:rsidRPr="00A5164E" w:rsidRDefault="00705308" w:rsidP="00705308">
            <w:pPr>
              <w:jc w:val="right"/>
              <w:rPr>
                <w:rFonts w:ascii="Arial CYR" w:hAnsi="Arial CYR" w:cs="Arial CYR"/>
                <w:b/>
                <w:bCs/>
                <w:color w:val="000000"/>
                <w:sz w:val="17"/>
                <w:szCs w:val="17"/>
              </w:rPr>
            </w:pPr>
            <w:r w:rsidRPr="00A5164E">
              <w:rPr>
                <w:rFonts w:ascii="Arial CYR" w:hAnsi="Arial CYR" w:cs="Arial CYR"/>
                <w:b/>
                <w:bCs/>
                <w:color w:val="000000"/>
                <w:sz w:val="17"/>
                <w:szCs w:val="17"/>
              </w:rPr>
              <w:t>2811,30</w:t>
            </w:r>
          </w:p>
        </w:tc>
        <w:tc>
          <w:tcPr>
            <w:tcW w:w="1700" w:type="dxa"/>
            <w:tcBorders>
              <w:top w:val="nil"/>
              <w:left w:val="nil"/>
              <w:bottom w:val="nil"/>
              <w:right w:val="single" w:sz="4" w:space="0" w:color="auto"/>
            </w:tcBorders>
            <w:shd w:val="clear" w:color="auto" w:fill="auto"/>
            <w:noWrap/>
            <w:vAlign w:val="center"/>
            <w:hideMark/>
          </w:tcPr>
          <w:p w14:paraId="046C5D36" w14:textId="77777777" w:rsidR="00705308" w:rsidRPr="00A5164E" w:rsidRDefault="00705308" w:rsidP="00705308">
            <w:pPr>
              <w:jc w:val="right"/>
              <w:rPr>
                <w:rFonts w:ascii="Arial CYR" w:hAnsi="Arial CYR" w:cs="Arial CYR"/>
                <w:b/>
                <w:bCs/>
                <w:color w:val="000000"/>
                <w:sz w:val="17"/>
                <w:szCs w:val="17"/>
              </w:rPr>
            </w:pPr>
            <w:r w:rsidRPr="00A5164E">
              <w:rPr>
                <w:rFonts w:ascii="Arial CYR" w:hAnsi="Arial CYR" w:cs="Arial CYR"/>
                <w:b/>
                <w:bCs/>
                <w:color w:val="000000"/>
                <w:sz w:val="17"/>
                <w:szCs w:val="17"/>
              </w:rPr>
              <w:t>2719,83</w:t>
            </w:r>
          </w:p>
        </w:tc>
        <w:tc>
          <w:tcPr>
            <w:tcW w:w="1620" w:type="dxa"/>
            <w:tcBorders>
              <w:top w:val="nil"/>
              <w:left w:val="nil"/>
              <w:bottom w:val="nil"/>
              <w:right w:val="single" w:sz="4" w:space="0" w:color="auto"/>
            </w:tcBorders>
            <w:shd w:val="clear" w:color="auto" w:fill="auto"/>
            <w:noWrap/>
            <w:vAlign w:val="center"/>
            <w:hideMark/>
          </w:tcPr>
          <w:p w14:paraId="4C4093DE" w14:textId="77777777" w:rsidR="00705308" w:rsidRPr="00A5164E" w:rsidRDefault="00705308" w:rsidP="00705308">
            <w:pPr>
              <w:jc w:val="right"/>
              <w:rPr>
                <w:rFonts w:ascii="Arial CYR" w:hAnsi="Arial CYR" w:cs="Arial CYR"/>
                <w:b/>
                <w:bCs/>
                <w:color w:val="000000"/>
                <w:sz w:val="17"/>
                <w:szCs w:val="17"/>
              </w:rPr>
            </w:pPr>
            <w:r w:rsidRPr="00A5164E">
              <w:rPr>
                <w:rFonts w:ascii="Arial CYR" w:hAnsi="Arial CYR" w:cs="Arial CYR"/>
                <w:b/>
                <w:bCs/>
                <w:color w:val="000000"/>
                <w:sz w:val="17"/>
                <w:szCs w:val="17"/>
              </w:rPr>
              <w:t>3279,90</w:t>
            </w:r>
          </w:p>
        </w:tc>
        <w:tc>
          <w:tcPr>
            <w:tcW w:w="1620" w:type="dxa"/>
            <w:tcBorders>
              <w:top w:val="nil"/>
              <w:left w:val="nil"/>
              <w:bottom w:val="nil"/>
              <w:right w:val="single" w:sz="4" w:space="0" w:color="auto"/>
            </w:tcBorders>
            <w:shd w:val="clear" w:color="auto" w:fill="auto"/>
            <w:noWrap/>
            <w:vAlign w:val="center"/>
            <w:hideMark/>
          </w:tcPr>
          <w:p w14:paraId="64758EC7" w14:textId="77777777" w:rsidR="00705308" w:rsidRPr="00A5164E" w:rsidRDefault="00705308" w:rsidP="00705308">
            <w:pPr>
              <w:jc w:val="right"/>
              <w:rPr>
                <w:rFonts w:ascii="Arial CYR" w:hAnsi="Arial CYR" w:cs="Arial CYR"/>
                <w:b/>
                <w:bCs/>
                <w:color w:val="000000"/>
                <w:sz w:val="17"/>
                <w:szCs w:val="17"/>
              </w:rPr>
            </w:pPr>
            <w:r w:rsidRPr="00A5164E">
              <w:rPr>
                <w:rFonts w:ascii="Arial CYR" w:hAnsi="Arial CYR" w:cs="Arial CYR"/>
                <w:b/>
                <w:bCs/>
                <w:color w:val="000000"/>
                <w:sz w:val="17"/>
                <w:szCs w:val="17"/>
              </w:rPr>
              <w:t>2819,87</w:t>
            </w:r>
          </w:p>
        </w:tc>
        <w:tc>
          <w:tcPr>
            <w:tcW w:w="1320" w:type="dxa"/>
            <w:tcBorders>
              <w:top w:val="nil"/>
              <w:left w:val="nil"/>
              <w:bottom w:val="nil"/>
              <w:right w:val="single" w:sz="4" w:space="0" w:color="auto"/>
            </w:tcBorders>
            <w:shd w:val="clear" w:color="auto" w:fill="auto"/>
            <w:noWrap/>
            <w:vAlign w:val="center"/>
            <w:hideMark/>
          </w:tcPr>
          <w:p w14:paraId="0CF34E0D" w14:textId="77777777" w:rsidR="00705308" w:rsidRPr="00A5164E" w:rsidRDefault="00705308" w:rsidP="00705308">
            <w:pPr>
              <w:jc w:val="right"/>
              <w:rPr>
                <w:rFonts w:ascii="Arial CYR" w:hAnsi="Arial CYR" w:cs="Arial CYR"/>
                <w:b/>
                <w:bCs/>
                <w:color w:val="000000"/>
                <w:sz w:val="17"/>
                <w:szCs w:val="17"/>
              </w:rPr>
            </w:pPr>
            <w:r w:rsidRPr="00A5164E">
              <w:rPr>
                <w:rFonts w:ascii="Arial CYR" w:hAnsi="Arial CYR" w:cs="Arial CYR"/>
                <w:b/>
                <w:bCs/>
                <w:color w:val="000000"/>
                <w:sz w:val="17"/>
                <w:szCs w:val="17"/>
              </w:rPr>
              <w:t>-0,06</w:t>
            </w:r>
          </w:p>
        </w:tc>
      </w:tr>
      <w:tr w:rsidR="00705308" w:rsidRPr="00A5164E" w14:paraId="4903E681" w14:textId="77777777" w:rsidTr="00A5164E">
        <w:trPr>
          <w:trHeight w:val="330"/>
          <w:jc w:val="center"/>
        </w:trPr>
        <w:tc>
          <w:tcPr>
            <w:tcW w:w="21940" w:type="dxa"/>
            <w:gridSpan w:val="9"/>
            <w:tcBorders>
              <w:top w:val="single" w:sz="8" w:space="0" w:color="auto"/>
              <w:left w:val="single" w:sz="8" w:space="0" w:color="auto"/>
              <w:bottom w:val="single" w:sz="8" w:space="0" w:color="auto"/>
              <w:right w:val="nil"/>
            </w:tcBorders>
            <w:shd w:val="clear" w:color="000000" w:fill="FFFFFF"/>
            <w:hideMark/>
          </w:tcPr>
          <w:p w14:paraId="17C05830" w14:textId="77777777" w:rsidR="00705308" w:rsidRPr="00A5164E" w:rsidRDefault="00705308" w:rsidP="00705308">
            <w:pPr>
              <w:jc w:val="center"/>
              <w:rPr>
                <w:rFonts w:ascii="Arial CYR" w:hAnsi="Arial CYR" w:cs="Arial CYR"/>
                <w:b/>
                <w:bCs/>
                <w:color w:val="000000"/>
                <w:sz w:val="17"/>
                <w:szCs w:val="17"/>
              </w:rPr>
            </w:pPr>
            <w:r w:rsidRPr="00A5164E">
              <w:rPr>
                <w:rFonts w:ascii="Arial CYR" w:hAnsi="Arial CYR" w:cs="Arial CYR"/>
                <w:b/>
                <w:bCs/>
                <w:color w:val="000000"/>
                <w:sz w:val="17"/>
                <w:szCs w:val="17"/>
              </w:rPr>
              <w:t>Электроэнергия</w:t>
            </w:r>
          </w:p>
        </w:tc>
      </w:tr>
      <w:tr w:rsidR="00705308" w:rsidRPr="00A5164E" w14:paraId="4CEDC895" w14:textId="77777777" w:rsidTr="00A5164E">
        <w:trPr>
          <w:trHeight w:val="330"/>
          <w:jc w:val="center"/>
        </w:trPr>
        <w:tc>
          <w:tcPr>
            <w:tcW w:w="9100" w:type="dxa"/>
            <w:tcBorders>
              <w:top w:val="nil"/>
              <w:left w:val="single" w:sz="8" w:space="0" w:color="auto"/>
              <w:bottom w:val="nil"/>
              <w:right w:val="single" w:sz="4" w:space="0" w:color="auto"/>
            </w:tcBorders>
            <w:shd w:val="clear" w:color="000000" w:fill="FFFFFF"/>
            <w:vAlign w:val="center"/>
            <w:hideMark/>
          </w:tcPr>
          <w:p w14:paraId="35AEBE20"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Общий расход электроэнергии, в т.ч.:</w:t>
            </w:r>
          </w:p>
        </w:tc>
        <w:tc>
          <w:tcPr>
            <w:tcW w:w="1480" w:type="dxa"/>
            <w:tcBorders>
              <w:top w:val="nil"/>
              <w:left w:val="nil"/>
              <w:bottom w:val="nil"/>
              <w:right w:val="single" w:sz="4" w:space="0" w:color="auto"/>
            </w:tcBorders>
            <w:shd w:val="clear" w:color="000000" w:fill="FFFFFF"/>
            <w:vAlign w:val="center"/>
            <w:hideMark/>
          </w:tcPr>
          <w:p w14:paraId="0BC0B49C"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тыс. кВт*ч</w:t>
            </w:r>
          </w:p>
        </w:tc>
        <w:tc>
          <w:tcPr>
            <w:tcW w:w="1700" w:type="dxa"/>
            <w:tcBorders>
              <w:top w:val="nil"/>
              <w:left w:val="single" w:sz="4" w:space="0" w:color="auto"/>
              <w:bottom w:val="single" w:sz="4" w:space="0" w:color="auto"/>
              <w:right w:val="nil"/>
            </w:tcBorders>
            <w:shd w:val="clear" w:color="auto" w:fill="auto"/>
            <w:vAlign w:val="center"/>
            <w:hideMark/>
          </w:tcPr>
          <w:p w14:paraId="7ADD761F"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318,0066</w:t>
            </w:r>
          </w:p>
        </w:tc>
        <w:tc>
          <w:tcPr>
            <w:tcW w:w="1700" w:type="dxa"/>
            <w:tcBorders>
              <w:top w:val="nil"/>
              <w:left w:val="single" w:sz="4" w:space="0" w:color="auto"/>
              <w:bottom w:val="single" w:sz="4" w:space="0" w:color="auto"/>
              <w:right w:val="nil"/>
            </w:tcBorders>
            <w:shd w:val="clear" w:color="auto" w:fill="auto"/>
            <w:vAlign w:val="center"/>
            <w:hideMark/>
          </w:tcPr>
          <w:p w14:paraId="1D097EF9"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309,35</w:t>
            </w:r>
          </w:p>
        </w:tc>
        <w:tc>
          <w:tcPr>
            <w:tcW w:w="1700" w:type="dxa"/>
            <w:tcBorders>
              <w:top w:val="nil"/>
              <w:left w:val="single" w:sz="4" w:space="0" w:color="auto"/>
              <w:bottom w:val="single" w:sz="4" w:space="0" w:color="auto"/>
              <w:right w:val="nil"/>
            </w:tcBorders>
            <w:shd w:val="clear" w:color="auto" w:fill="auto"/>
            <w:vAlign w:val="center"/>
            <w:hideMark/>
          </w:tcPr>
          <w:p w14:paraId="1058C5BD"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325,2567</w:t>
            </w:r>
          </w:p>
        </w:tc>
        <w:tc>
          <w:tcPr>
            <w:tcW w:w="1700" w:type="dxa"/>
            <w:tcBorders>
              <w:top w:val="nil"/>
              <w:left w:val="nil"/>
              <w:bottom w:val="single" w:sz="4" w:space="0" w:color="auto"/>
              <w:right w:val="single" w:sz="4" w:space="0" w:color="auto"/>
            </w:tcBorders>
            <w:shd w:val="clear" w:color="auto" w:fill="auto"/>
            <w:vAlign w:val="center"/>
            <w:hideMark/>
          </w:tcPr>
          <w:p w14:paraId="38A6AEBD"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273,1206</w:t>
            </w:r>
          </w:p>
        </w:tc>
        <w:tc>
          <w:tcPr>
            <w:tcW w:w="1620" w:type="dxa"/>
            <w:tcBorders>
              <w:top w:val="nil"/>
              <w:left w:val="nil"/>
              <w:bottom w:val="single" w:sz="4" w:space="0" w:color="auto"/>
              <w:right w:val="single" w:sz="4" w:space="0" w:color="auto"/>
            </w:tcBorders>
            <w:shd w:val="clear" w:color="auto" w:fill="auto"/>
            <w:vAlign w:val="center"/>
            <w:hideMark/>
          </w:tcPr>
          <w:p w14:paraId="6D8A62A6"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410,6600</w:t>
            </w:r>
          </w:p>
        </w:tc>
        <w:tc>
          <w:tcPr>
            <w:tcW w:w="1620" w:type="dxa"/>
            <w:tcBorders>
              <w:top w:val="nil"/>
              <w:left w:val="nil"/>
              <w:bottom w:val="single" w:sz="4" w:space="0" w:color="auto"/>
              <w:right w:val="single" w:sz="4" w:space="0" w:color="auto"/>
            </w:tcBorders>
            <w:shd w:val="clear" w:color="auto" w:fill="auto"/>
            <w:vAlign w:val="center"/>
            <w:hideMark/>
          </w:tcPr>
          <w:p w14:paraId="70F759E9"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380,66</w:t>
            </w:r>
          </w:p>
        </w:tc>
        <w:tc>
          <w:tcPr>
            <w:tcW w:w="1320" w:type="dxa"/>
            <w:tcBorders>
              <w:top w:val="nil"/>
              <w:left w:val="nil"/>
              <w:bottom w:val="single" w:sz="4" w:space="0" w:color="auto"/>
              <w:right w:val="single" w:sz="4" w:space="0" w:color="auto"/>
            </w:tcBorders>
            <w:shd w:val="clear" w:color="auto" w:fill="auto"/>
            <w:vAlign w:val="center"/>
            <w:hideMark/>
          </w:tcPr>
          <w:p w14:paraId="5C413727"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-14,1148</w:t>
            </w:r>
          </w:p>
        </w:tc>
      </w:tr>
      <w:tr w:rsidR="00705308" w:rsidRPr="00A5164E" w14:paraId="4EBE5BD3" w14:textId="77777777" w:rsidTr="00A5164E">
        <w:trPr>
          <w:trHeight w:val="255"/>
          <w:jc w:val="center"/>
        </w:trPr>
        <w:tc>
          <w:tcPr>
            <w:tcW w:w="9100" w:type="dxa"/>
            <w:tcBorders>
              <w:top w:val="nil"/>
              <w:left w:val="single" w:sz="8" w:space="0" w:color="auto"/>
              <w:bottom w:val="single" w:sz="4" w:space="0" w:color="auto"/>
              <w:right w:val="single" w:sz="4" w:space="0" w:color="auto"/>
            </w:tcBorders>
            <w:shd w:val="clear" w:color="000000" w:fill="FFFFFF"/>
            <w:noWrap/>
            <w:vAlign w:val="bottom"/>
            <w:hideMark/>
          </w:tcPr>
          <w:p w14:paraId="5934C7CE"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 xml:space="preserve"> -по низкому напряжению</w:t>
            </w:r>
          </w:p>
        </w:tc>
        <w:tc>
          <w:tcPr>
            <w:tcW w:w="1480" w:type="dxa"/>
            <w:tcBorders>
              <w:top w:val="nil"/>
              <w:left w:val="nil"/>
              <w:bottom w:val="single" w:sz="4" w:space="0" w:color="auto"/>
              <w:right w:val="single" w:sz="4" w:space="0" w:color="auto"/>
            </w:tcBorders>
            <w:shd w:val="clear" w:color="000000" w:fill="FFFFFF"/>
            <w:hideMark/>
          </w:tcPr>
          <w:p w14:paraId="58E21535"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тыс. кВт*ч</w:t>
            </w:r>
          </w:p>
        </w:tc>
        <w:tc>
          <w:tcPr>
            <w:tcW w:w="1700" w:type="dxa"/>
            <w:tcBorders>
              <w:top w:val="nil"/>
              <w:left w:val="single" w:sz="4" w:space="0" w:color="auto"/>
              <w:bottom w:val="single" w:sz="4" w:space="0" w:color="auto"/>
              <w:right w:val="nil"/>
            </w:tcBorders>
            <w:shd w:val="clear" w:color="auto" w:fill="auto"/>
            <w:noWrap/>
            <w:vAlign w:val="center"/>
            <w:hideMark/>
          </w:tcPr>
          <w:p w14:paraId="74547741"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318,0066</w:t>
            </w:r>
          </w:p>
        </w:tc>
        <w:tc>
          <w:tcPr>
            <w:tcW w:w="1700" w:type="dxa"/>
            <w:tcBorders>
              <w:top w:val="nil"/>
              <w:left w:val="single" w:sz="4" w:space="0" w:color="auto"/>
              <w:bottom w:val="single" w:sz="4" w:space="0" w:color="auto"/>
              <w:right w:val="nil"/>
            </w:tcBorders>
            <w:shd w:val="clear" w:color="auto" w:fill="auto"/>
            <w:noWrap/>
            <w:vAlign w:val="center"/>
            <w:hideMark/>
          </w:tcPr>
          <w:p w14:paraId="676FF31E"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 </w:t>
            </w:r>
          </w:p>
        </w:tc>
        <w:tc>
          <w:tcPr>
            <w:tcW w:w="1700" w:type="dxa"/>
            <w:tcBorders>
              <w:top w:val="nil"/>
              <w:left w:val="single" w:sz="4" w:space="0" w:color="auto"/>
              <w:bottom w:val="single" w:sz="4" w:space="0" w:color="auto"/>
              <w:right w:val="nil"/>
            </w:tcBorders>
            <w:shd w:val="clear" w:color="auto" w:fill="auto"/>
            <w:noWrap/>
            <w:vAlign w:val="center"/>
            <w:hideMark/>
          </w:tcPr>
          <w:p w14:paraId="4CCEC580"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 </w:t>
            </w:r>
          </w:p>
        </w:tc>
        <w:tc>
          <w:tcPr>
            <w:tcW w:w="1700" w:type="dxa"/>
            <w:tcBorders>
              <w:top w:val="nil"/>
              <w:left w:val="nil"/>
              <w:bottom w:val="single" w:sz="4" w:space="0" w:color="auto"/>
              <w:right w:val="single" w:sz="4" w:space="0" w:color="auto"/>
            </w:tcBorders>
            <w:shd w:val="clear" w:color="auto" w:fill="auto"/>
            <w:noWrap/>
            <w:vAlign w:val="center"/>
            <w:hideMark/>
          </w:tcPr>
          <w:p w14:paraId="337BA627"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273,1206</w:t>
            </w:r>
          </w:p>
        </w:tc>
        <w:tc>
          <w:tcPr>
            <w:tcW w:w="1620" w:type="dxa"/>
            <w:tcBorders>
              <w:top w:val="nil"/>
              <w:left w:val="nil"/>
              <w:bottom w:val="single" w:sz="4" w:space="0" w:color="auto"/>
              <w:right w:val="single" w:sz="4" w:space="0" w:color="auto"/>
            </w:tcBorders>
            <w:shd w:val="clear" w:color="auto" w:fill="auto"/>
            <w:noWrap/>
            <w:vAlign w:val="center"/>
            <w:hideMark/>
          </w:tcPr>
          <w:p w14:paraId="29A1FA2A"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410,6600</w:t>
            </w:r>
          </w:p>
        </w:tc>
        <w:tc>
          <w:tcPr>
            <w:tcW w:w="1620" w:type="dxa"/>
            <w:tcBorders>
              <w:top w:val="nil"/>
              <w:left w:val="nil"/>
              <w:bottom w:val="single" w:sz="4" w:space="0" w:color="auto"/>
              <w:right w:val="single" w:sz="4" w:space="0" w:color="auto"/>
            </w:tcBorders>
            <w:shd w:val="clear" w:color="auto" w:fill="auto"/>
            <w:noWrap/>
            <w:vAlign w:val="center"/>
            <w:hideMark/>
          </w:tcPr>
          <w:p w14:paraId="4606E87C"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380,66</w:t>
            </w:r>
          </w:p>
        </w:tc>
        <w:tc>
          <w:tcPr>
            <w:tcW w:w="1320" w:type="dxa"/>
            <w:tcBorders>
              <w:top w:val="nil"/>
              <w:left w:val="nil"/>
              <w:bottom w:val="single" w:sz="4" w:space="0" w:color="auto"/>
              <w:right w:val="single" w:sz="4" w:space="0" w:color="auto"/>
            </w:tcBorders>
            <w:shd w:val="clear" w:color="auto" w:fill="auto"/>
            <w:noWrap/>
            <w:vAlign w:val="center"/>
            <w:hideMark/>
          </w:tcPr>
          <w:p w14:paraId="1211C4FA"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 </w:t>
            </w:r>
          </w:p>
        </w:tc>
      </w:tr>
      <w:tr w:rsidR="00705308" w:rsidRPr="00A5164E" w14:paraId="308828B2" w14:textId="77777777" w:rsidTr="00A5164E">
        <w:trPr>
          <w:trHeight w:val="375"/>
          <w:jc w:val="center"/>
        </w:trPr>
        <w:tc>
          <w:tcPr>
            <w:tcW w:w="9100" w:type="dxa"/>
            <w:tcBorders>
              <w:top w:val="nil"/>
              <w:left w:val="single" w:sz="8" w:space="0" w:color="auto"/>
              <w:bottom w:val="single" w:sz="4" w:space="0" w:color="auto"/>
              <w:right w:val="single" w:sz="4" w:space="0" w:color="auto"/>
            </w:tcBorders>
            <w:shd w:val="clear" w:color="000000" w:fill="FFFFFF"/>
            <w:vAlign w:val="center"/>
            <w:hideMark/>
          </w:tcPr>
          <w:p w14:paraId="77D57F8C"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Средневзвешенный тариф за 1 кВт*ч потреблен.эл.энергии, в т.ч.:</w:t>
            </w:r>
          </w:p>
        </w:tc>
        <w:tc>
          <w:tcPr>
            <w:tcW w:w="1480" w:type="dxa"/>
            <w:tcBorders>
              <w:top w:val="nil"/>
              <w:left w:val="nil"/>
              <w:bottom w:val="single" w:sz="4" w:space="0" w:color="auto"/>
              <w:right w:val="single" w:sz="4" w:space="0" w:color="auto"/>
            </w:tcBorders>
            <w:shd w:val="clear" w:color="000000" w:fill="FFFFFF"/>
            <w:vAlign w:val="center"/>
            <w:hideMark/>
          </w:tcPr>
          <w:p w14:paraId="548B0C27"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руб.</w:t>
            </w:r>
          </w:p>
        </w:tc>
        <w:tc>
          <w:tcPr>
            <w:tcW w:w="1700" w:type="dxa"/>
            <w:tcBorders>
              <w:top w:val="nil"/>
              <w:left w:val="single" w:sz="4" w:space="0" w:color="auto"/>
              <w:bottom w:val="single" w:sz="4" w:space="0" w:color="auto"/>
              <w:right w:val="nil"/>
            </w:tcBorders>
            <w:shd w:val="clear" w:color="auto" w:fill="auto"/>
            <w:vAlign w:val="center"/>
            <w:hideMark/>
          </w:tcPr>
          <w:p w14:paraId="755E1C64"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 </w:t>
            </w:r>
          </w:p>
        </w:tc>
        <w:tc>
          <w:tcPr>
            <w:tcW w:w="1700" w:type="dxa"/>
            <w:tcBorders>
              <w:top w:val="nil"/>
              <w:left w:val="single" w:sz="4" w:space="0" w:color="auto"/>
              <w:bottom w:val="single" w:sz="4" w:space="0" w:color="auto"/>
              <w:right w:val="nil"/>
            </w:tcBorders>
            <w:shd w:val="clear" w:color="auto" w:fill="auto"/>
            <w:vAlign w:val="center"/>
            <w:hideMark/>
          </w:tcPr>
          <w:p w14:paraId="36741B92"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 </w:t>
            </w:r>
          </w:p>
        </w:tc>
        <w:tc>
          <w:tcPr>
            <w:tcW w:w="1700" w:type="dxa"/>
            <w:tcBorders>
              <w:top w:val="nil"/>
              <w:left w:val="single" w:sz="4" w:space="0" w:color="auto"/>
              <w:bottom w:val="single" w:sz="4" w:space="0" w:color="auto"/>
              <w:right w:val="nil"/>
            </w:tcBorders>
            <w:shd w:val="clear" w:color="auto" w:fill="auto"/>
            <w:vAlign w:val="center"/>
            <w:hideMark/>
          </w:tcPr>
          <w:p w14:paraId="1F52719B"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 </w:t>
            </w:r>
          </w:p>
        </w:tc>
        <w:tc>
          <w:tcPr>
            <w:tcW w:w="1700" w:type="dxa"/>
            <w:tcBorders>
              <w:top w:val="nil"/>
              <w:left w:val="nil"/>
              <w:bottom w:val="single" w:sz="4" w:space="0" w:color="auto"/>
              <w:right w:val="single" w:sz="4" w:space="0" w:color="auto"/>
            </w:tcBorders>
            <w:shd w:val="clear" w:color="auto" w:fill="auto"/>
            <w:vAlign w:val="center"/>
            <w:hideMark/>
          </w:tcPr>
          <w:p w14:paraId="38DCF850"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 </w:t>
            </w:r>
          </w:p>
        </w:tc>
        <w:tc>
          <w:tcPr>
            <w:tcW w:w="1620" w:type="dxa"/>
            <w:tcBorders>
              <w:top w:val="nil"/>
              <w:left w:val="nil"/>
              <w:bottom w:val="single" w:sz="4" w:space="0" w:color="auto"/>
              <w:right w:val="single" w:sz="4" w:space="0" w:color="auto"/>
            </w:tcBorders>
            <w:shd w:val="clear" w:color="auto" w:fill="auto"/>
            <w:vAlign w:val="center"/>
            <w:hideMark/>
          </w:tcPr>
          <w:p w14:paraId="102EE6F6"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 </w:t>
            </w:r>
          </w:p>
        </w:tc>
        <w:tc>
          <w:tcPr>
            <w:tcW w:w="1620" w:type="dxa"/>
            <w:tcBorders>
              <w:top w:val="nil"/>
              <w:left w:val="nil"/>
              <w:bottom w:val="single" w:sz="4" w:space="0" w:color="auto"/>
              <w:right w:val="single" w:sz="4" w:space="0" w:color="auto"/>
            </w:tcBorders>
            <w:shd w:val="clear" w:color="auto" w:fill="auto"/>
            <w:vAlign w:val="center"/>
            <w:hideMark/>
          </w:tcPr>
          <w:p w14:paraId="725F334C"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 </w:t>
            </w:r>
          </w:p>
        </w:tc>
        <w:tc>
          <w:tcPr>
            <w:tcW w:w="1320" w:type="dxa"/>
            <w:tcBorders>
              <w:top w:val="nil"/>
              <w:left w:val="nil"/>
              <w:bottom w:val="single" w:sz="4" w:space="0" w:color="auto"/>
              <w:right w:val="single" w:sz="4" w:space="0" w:color="auto"/>
            </w:tcBorders>
            <w:shd w:val="clear" w:color="auto" w:fill="auto"/>
            <w:vAlign w:val="center"/>
            <w:hideMark/>
          </w:tcPr>
          <w:p w14:paraId="493FD2D6"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 </w:t>
            </w:r>
          </w:p>
        </w:tc>
      </w:tr>
      <w:tr w:rsidR="00705308" w:rsidRPr="00A5164E" w14:paraId="45ABFDB5" w14:textId="77777777" w:rsidTr="00A5164E">
        <w:trPr>
          <w:trHeight w:val="255"/>
          <w:jc w:val="center"/>
        </w:trPr>
        <w:tc>
          <w:tcPr>
            <w:tcW w:w="9100" w:type="dxa"/>
            <w:tcBorders>
              <w:top w:val="nil"/>
              <w:left w:val="single" w:sz="8" w:space="0" w:color="auto"/>
              <w:bottom w:val="single" w:sz="4" w:space="0" w:color="auto"/>
              <w:right w:val="single" w:sz="4" w:space="0" w:color="auto"/>
            </w:tcBorders>
            <w:shd w:val="clear" w:color="000000" w:fill="FFFFFF"/>
            <w:noWrap/>
            <w:vAlign w:val="bottom"/>
            <w:hideMark/>
          </w:tcPr>
          <w:p w14:paraId="728DFD0B"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 xml:space="preserve"> -по низкому напряжению</w:t>
            </w:r>
          </w:p>
        </w:tc>
        <w:tc>
          <w:tcPr>
            <w:tcW w:w="1480" w:type="dxa"/>
            <w:tcBorders>
              <w:top w:val="nil"/>
              <w:left w:val="nil"/>
              <w:bottom w:val="single" w:sz="4" w:space="0" w:color="auto"/>
              <w:right w:val="single" w:sz="4" w:space="0" w:color="auto"/>
            </w:tcBorders>
            <w:shd w:val="clear" w:color="000000" w:fill="FFFFFF"/>
            <w:vAlign w:val="center"/>
            <w:hideMark/>
          </w:tcPr>
          <w:p w14:paraId="4C317AAB"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руб.</w:t>
            </w:r>
          </w:p>
        </w:tc>
        <w:tc>
          <w:tcPr>
            <w:tcW w:w="1700" w:type="dxa"/>
            <w:tcBorders>
              <w:top w:val="nil"/>
              <w:left w:val="single" w:sz="4" w:space="0" w:color="auto"/>
              <w:bottom w:val="single" w:sz="4" w:space="0" w:color="auto"/>
              <w:right w:val="nil"/>
            </w:tcBorders>
            <w:shd w:val="clear" w:color="auto" w:fill="auto"/>
            <w:noWrap/>
            <w:vAlign w:val="center"/>
            <w:hideMark/>
          </w:tcPr>
          <w:p w14:paraId="213BCCB6"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 </w:t>
            </w:r>
          </w:p>
        </w:tc>
        <w:tc>
          <w:tcPr>
            <w:tcW w:w="1700" w:type="dxa"/>
            <w:tcBorders>
              <w:top w:val="nil"/>
              <w:left w:val="single" w:sz="4" w:space="0" w:color="auto"/>
              <w:bottom w:val="single" w:sz="4" w:space="0" w:color="auto"/>
              <w:right w:val="nil"/>
            </w:tcBorders>
            <w:shd w:val="clear" w:color="auto" w:fill="auto"/>
            <w:noWrap/>
            <w:vAlign w:val="center"/>
            <w:hideMark/>
          </w:tcPr>
          <w:p w14:paraId="0E292CC0"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 </w:t>
            </w:r>
          </w:p>
        </w:tc>
        <w:tc>
          <w:tcPr>
            <w:tcW w:w="1700" w:type="dxa"/>
            <w:tcBorders>
              <w:top w:val="nil"/>
              <w:left w:val="single" w:sz="4" w:space="0" w:color="auto"/>
              <w:bottom w:val="single" w:sz="4" w:space="0" w:color="auto"/>
              <w:right w:val="nil"/>
            </w:tcBorders>
            <w:shd w:val="clear" w:color="auto" w:fill="auto"/>
            <w:noWrap/>
            <w:vAlign w:val="center"/>
            <w:hideMark/>
          </w:tcPr>
          <w:p w14:paraId="5CA671ED"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 </w:t>
            </w:r>
          </w:p>
        </w:tc>
        <w:tc>
          <w:tcPr>
            <w:tcW w:w="1700" w:type="dxa"/>
            <w:tcBorders>
              <w:top w:val="nil"/>
              <w:left w:val="nil"/>
              <w:bottom w:val="single" w:sz="4" w:space="0" w:color="auto"/>
              <w:right w:val="single" w:sz="4" w:space="0" w:color="auto"/>
            </w:tcBorders>
            <w:shd w:val="clear" w:color="auto" w:fill="auto"/>
            <w:noWrap/>
            <w:vAlign w:val="center"/>
            <w:hideMark/>
          </w:tcPr>
          <w:p w14:paraId="786D896E"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 </w:t>
            </w:r>
          </w:p>
        </w:tc>
        <w:tc>
          <w:tcPr>
            <w:tcW w:w="1620" w:type="dxa"/>
            <w:tcBorders>
              <w:top w:val="nil"/>
              <w:left w:val="nil"/>
              <w:bottom w:val="single" w:sz="4" w:space="0" w:color="auto"/>
              <w:right w:val="single" w:sz="4" w:space="0" w:color="auto"/>
            </w:tcBorders>
            <w:shd w:val="clear" w:color="auto" w:fill="auto"/>
            <w:noWrap/>
            <w:vAlign w:val="center"/>
            <w:hideMark/>
          </w:tcPr>
          <w:p w14:paraId="1D3E363A"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 </w:t>
            </w:r>
          </w:p>
        </w:tc>
        <w:tc>
          <w:tcPr>
            <w:tcW w:w="1620" w:type="dxa"/>
            <w:tcBorders>
              <w:top w:val="nil"/>
              <w:left w:val="nil"/>
              <w:bottom w:val="single" w:sz="4" w:space="0" w:color="auto"/>
              <w:right w:val="single" w:sz="4" w:space="0" w:color="auto"/>
            </w:tcBorders>
            <w:shd w:val="clear" w:color="auto" w:fill="auto"/>
            <w:noWrap/>
            <w:vAlign w:val="center"/>
            <w:hideMark/>
          </w:tcPr>
          <w:p w14:paraId="76B30CE2"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 </w:t>
            </w:r>
          </w:p>
        </w:tc>
        <w:tc>
          <w:tcPr>
            <w:tcW w:w="1320" w:type="dxa"/>
            <w:tcBorders>
              <w:top w:val="nil"/>
              <w:left w:val="nil"/>
              <w:bottom w:val="single" w:sz="4" w:space="0" w:color="auto"/>
              <w:right w:val="single" w:sz="4" w:space="0" w:color="auto"/>
            </w:tcBorders>
            <w:shd w:val="clear" w:color="auto" w:fill="auto"/>
            <w:noWrap/>
            <w:vAlign w:val="center"/>
            <w:hideMark/>
          </w:tcPr>
          <w:p w14:paraId="4E0234AF"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 </w:t>
            </w:r>
          </w:p>
        </w:tc>
      </w:tr>
      <w:tr w:rsidR="00705308" w:rsidRPr="00A5164E" w14:paraId="0AD12C12" w14:textId="77777777" w:rsidTr="00A5164E">
        <w:trPr>
          <w:trHeight w:val="255"/>
          <w:jc w:val="center"/>
        </w:trPr>
        <w:tc>
          <w:tcPr>
            <w:tcW w:w="9100" w:type="dxa"/>
            <w:tcBorders>
              <w:top w:val="nil"/>
              <w:left w:val="single" w:sz="8" w:space="0" w:color="auto"/>
              <w:bottom w:val="single" w:sz="4" w:space="0" w:color="auto"/>
              <w:right w:val="single" w:sz="4" w:space="0" w:color="auto"/>
            </w:tcBorders>
            <w:shd w:val="clear" w:color="000000" w:fill="FFFFFF"/>
            <w:vAlign w:val="center"/>
            <w:hideMark/>
          </w:tcPr>
          <w:p w14:paraId="7230E450"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Средний тариф 1 кВт*ч</w:t>
            </w:r>
          </w:p>
        </w:tc>
        <w:tc>
          <w:tcPr>
            <w:tcW w:w="1480" w:type="dxa"/>
            <w:tcBorders>
              <w:top w:val="nil"/>
              <w:left w:val="nil"/>
              <w:bottom w:val="single" w:sz="4" w:space="0" w:color="auto"/>
              <w:right w:val="single" w:sz="4" w:space="0" w:color="auto"/>
            </w:tcBorders>
            <w:shd w:val="clear" w:color="000000" w:fill="FFFFFF"/>
            <w:vAlign w:val="center"/>
            <w:hideMark/>
          </w:tcPr>
          <w:p w14:paraId="58B3CFEA"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руб.</w:t>
            </w:r>
          </w:p>
        </w:tc>
        <w:tc>
          <w:tcPr>
            <w:tcW w:w="1700" w:type="dxa"/>
            <w:tcBorders>
              <w:top w:val="nil"/>
              <w:left w:val="single" w:sz="4" w:space="0" w:color="auto"/>
              <w:bottom w:val="single" w:sz="4" w:space="0" w:color="auto"/>
              <w:right w:val="nil"/>
            </w:tcBorders>
            <w:shd w:val="clear" w:color="auto" w:fill="auto"/>
            <w:noWrap/>
            <w:vAlign w:val="center"/>
            <w:hideMark/>
          </w:tcPr>
          <w:p w14:paraId="053C31C8"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7,22</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714E7D1A"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7,25</w:t>
            </w:r>
          </w:p>
        </w:tc>
        <w:tc>
          <w:tcPr>
            <w:tcW w:w="1700" w:type="dxa"/>
            <w:tcBorders>
              <w:top w:val="nil"/>
              <w:left w:val="nil"/>
              <w:bottom w:val="single" w:sz="4" w:space="0" w:color="auto"/>
              <w:right w:val="single" w:sz="4" w:space="0" w:color="auto"/>
            </w:tcBorders>
            <w:shd w:val="clear" w:color="auto" w:fill="auto"/>
            <w:noWrap/>
            <w:vAlign w:val="center"/>
            <w:hideMark/>
          </w:tcPr>
          <w:p w14:paraId="6B22382B"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7,25</w:t>
            </w:r>
          </w:p>
        </w:tc>
        <w:tc>
          <w:tcPr>
            <w:tcW w:w="1700" w:type="dxa"/>
            <w:tcBorders>
              <w:top w:val="nil"/>
              <w:left w:val="nil"/>
              <w:bottom w:val="single" w:sz="4" w:space="0" w:color="auto"/>
              <w:right w:val="single" w:sz="4" w:space="0" w:color="auto"/>
            </w:tcBorders>
            <w:shd w:val="clear" w:color="auto" w:fill="auto"/>
            <w:noWrap/>
            <w:vAlign w:val="center"/>
            <w:hideMark/>
          </w:tcPr>
          <w:p w14:paraId="1AD1AEDA"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7,63</w:t>
            </w:r>
          </w:p>
        </w:tc>
        <w:tc>
          <w:tcPr>
            <w:tcW w:w="1620" w:type="dxa"/>
            <w:tcBorders>
              <w:top w:val="nil"/>
              <w:left w:val="nil"/>
              <w:bottom w:val="single" w:sz="4" w:space="0" w:color="auto"/>
              <w:right w:val="single" w:sz="4" w:space="0" w:color="auto"/>
            </w:tcBorders>
            <w:shd w:val="clear" w:color="auto" w:fill="auto"/>
            <w:noWrap/>
            <w:vAlign w:val="center"/>
            <w:hideMark/>
          </w:tcPr>
          <w:p w14:paraId="792DA3F4"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8,0100</w:t>
            </w:r>
          </w:p>
        </w:tc>
        <w:tc>
          <w:tcPr>
            <w:tcW w:w="1620" w:type="dxa"/>
            <w:tcBorders>
              <w:top w:val="nil"/>
              <w:left w:val="nil"/>
              <w:bottom w:val="single" w:sz="4" w:space="0" w:color="auto"/>
              <w:right w:val="single" w:sz="4" w:space="0" w:color="auto"/>
            </w:tcBorders>
            <w:shd w:val="clear" w:color="auto" w:fill="auto"/>
            <w:noWrap/>
            <w:vAlign w:val="center"/>
            <w:hideMark/>
          </w:tcPr>
          <w:p w14:paraId="66F7C1C6"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7,733</w:t>
            </w:r>
          </w:p>
        </w:tc>
        <w:tc>
          <w:tcPr>
            <w:tcW w:w="1320" w:type="dxa"/>
            <w:tcBorders>
              <w:top w:val="nil"/>
              <w:left w:val="nil"/>
              <w:bottom w:val="single" w:sz="4" w:space="0" w:color="auto"/>
              <w:right w:val="single" w:sz="4" w:space="0" w:color="auto"/>
            </w:tcBorders>
            <w:shd w:val="clear" w:color="auto" w:fill="auto"/>
            <w:noWrap/>
            <w:vAlign w:val="center"/>
            <w:hideMark/>
          </w:tcPr>
          <w:p w14:paraId="49D1A5C4"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 </w:t>
            </w:r>
          </w:p>
        </w:tc>
      </w:tr>
      <w:tr w:rsidR="00705308" w:rsidRPr="00A5164E" w14:paraId="1761C0BA" w14:textId="77777777" w:rsidTr="00A5164E">
        <w:trPr>
          <w:trHeight w:val="255"/>
          <w:jc w:val="center"/>
        </w:trPr>
        <w:tc>
          <w:tcPr>
            <w:tcW w:w="9100" w:type="dxa"/>
            <w:tcBorders>
              <w:top w:val="nil"/>
              <w:left w:val="single" w:sz="8" w:space="0" w:color="auto"/>
              <w:bottom w:val="single" w:sz="4" w:space="0" w:color="auto"/>
              <w:right w:val="single" w:sz="4" w:space="0" w:color="auto"/>
            </w:tcBorders>
            <w:shd w:val="clear" w:color="000000" w:fill="FFFFFF"/>
            <w:vAlign w:val="center"/>
            <w:hideMark/>
          </w:tcPr>
          <w:p w14:paraId="1594562E"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Удельный расход</w:t>
            </w:r>
          </w:p>
        </w:tc>
        <w:tc>
          <w:tcPr>
            <w:tcW w:w="1480" w:type="dxa"/>
            <w:tcBorders>
              <w:top w:val="nil"/>
              <w:left w:val="nil"/>
              <w:bottom w:val="single" w:sz="4" w:space="0" w:color="auto"/>
              <w:right w:val="single" w:sz="4" w:space="0" w:color="auto"/>
            </w:tcBorders>
            <w:shd w:val="clear" w:color="000000" w:fill="FFFFFF"/>
            <w:vAlign w:val="center"/>
            <w:hideMark/>
          </w:tcPr>
          <w:p w14:paraId="76BAD98E"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кВт*ч/Гкал</w:t>
            </w:r>
          </w:p>
        </w:tc>
        <w:tc>
          <w:tcPr>
            <w:tcW w:w="1700" w:type="dxa"/>
            <w:tcBorders>
              <w:top w:val="nil"/>
              <w:left w:val="single" w:sz="4" w:space="0" w:color="auto"/>
              <w:bottom w:val="single" w:sz="4" w:space="0" w:color="auto"/>
              <w:right w:val="nil"/>
            </w:tcBorders>
            <w:shd w:val="clear" w:color="auto" w:fill="auto"/>
            <w:noWrap/>
            <w:vAlign w:val="center"/>
            <w:hideMark/>
          </w:tcPr>
          <w:p w14:paraId="79391B49"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51,43</w:t>
            </w:r>
          </w:p>
        </w:tc>
        <w:tc>
          <w:tcPr>
            <w:tcW w:w="1700" w:type="dxa"/>
            <w:tcBorders>
              <w:top w:val="nil"/>
              <w:left w:val="single" w:sz="4" w:space="0" w:color="auto"/>
              <w:bottom w:val="single" w:sz="4" w:space="0" w:color="auto"/>
              <w:right w:val="nil"/>
            </w:tcBorders>
            <w:shd w:val="clear" w:color="auto" w:fill="auto"/>
            <w:noWrap/>
            <w:vAlign w:val="center"/>
            <w:hideMark/>
          </w:tcPr>
          <w:p w14:paraId="1ED8C5B8"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 </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7D25E39B"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50,73</w:t>
            </w:r>
          </w:p>
        </w:tc>
        <w:tc>
          <w:tcPr>
            <w:tcW w:w="1700" w:type="dxa"/>
            <w:tcBorders>
              <w:top w:val="nil"/>
              <w:left w:val="nil"/>
              <w:bottom w:val="single" w:sz="4" w:space="0" w:color="auto"/>
              <w:right w:val="single" w:sz="4" w:space="0" w:color="auto"/>
            </w:tcBorders>
            <w:shd w:val="clear" w:color="auto" w:fill="auto"/>
            <w:noWrap/>
            <w:vAlign w:val="center"/>
            <w:hideMark/>
          </w:tcPr>
          <w:p w14:paraId="3199A141"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51,43</w:t>
            </w:r>
          </w:p>
        </w:tc>
        <w:tc>
          <w:tcPr>
            <w:tcW w:w="1620" w:type="dxa"/>
            <w:tcBorders>
              <w:top w:val="nil"/>
              <w:left w:val="nil"/>
              <w:bottom w:val="single" w:sz="4" w:space="0" w:color="auto"/>
              <w:right w:val="single" w:sz="4" w:space="0" w:color="auto"/>
            </w:tcBorders>
            <w:shd w:val="clear" w:color="auto" w:fill="auto"/>
            <w:noWrap/>
            <w:vAlign w:val="center"/>
            <w:hideMark/>
          </w:tcPr>
          <w:p w14:paraId="6DCBFC79"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 </w:t>
            </w:r>
          </w:p>
        </w:tc>
        <w:tc>
          <w:tcPr>
            <w:tcW w:w="1620" w:type="dxa"/>
            <w:tcBorders>
              <w:top w:val="nil"/>
              <w:left w:val="nil"/>
              <w:bottom w:val="single" w:sz="4" w:space="0" w:color="auto"/>
              <w:right w:val="single" w:sz="4" w:space="0" w:color="auto"/>
            </w:tcBorders>
            <w:shd w:val="clear" w:color="auto" w:fill="auto"/>
            <w:noWrap/>
            <w:vAlign w:val="center"/>
            <w:hideMark/>
          </w:tcPr>
          <w:p w14:paraId="45A1A132"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59,02</w:t>
            </w:r>
          </w:p>
        </w:tc>
        <w:tc>
          <w:tcPr>
            <w:tcW w:w="1320" w:type="dxa"/>
            <w:tcBorders>
              <w:top w:val="nil"/>
              <w:left w:val="nil"/>
              <w:bottom w:val="single" w:sz="4" w:space="0" w:color="auto"/>
              <w:right w:val="single" w:sz="4" w:space="0" w:color="auto"/>
            </w:tcBorders>
            <w:shd w:val="clear" w:color="auto" w:fill="auto"/>
            <w:noWrap/>
            <w:vAlign w:val="center"/>
            <w:hideMark/>
          </w:tcPr>
          <w:p w14:paraId="64B1E316"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1,94190</w:t>
            </w:r>
          </w:p>
        </w:tc>
      </w:tr>
      <w:tr w:rsidR="00705308" w:rsidRPr="00A5164E" w14:paraId="66E2DD07" w14:textId="77777777" w:rsidTr="00A5164E">
        <w:trPr>
          <w:trHeight w:val="300"/>
          <w:jc w:val="center"/>
        </w:trPr>
        <w:tc>
          <w:tcPr>
            <w:tcW w:w="9100" w:type="dxa"/>
            <w:tcBorders>
              <w:top w:val="nil"/>
              <w:left w:val="single" w:sz="8" w:space="0" w:color="auto"/>
              <w:bottom w:val="nil"/>
              <w:right w:val="single" w:sz="4" w:space="0" w:color="auto"/>
            </w:tcBorders>
            <w:shd w:val="clear" w:color="000000" w:fill="FFFFFF"/>
            <w:vAlign w:val="center"/>
            <w:hideMark/>
          </w:tcPr>
          <w:p w14:paraId="1C2B4B1B" w14:textId="77777777" w:rsidR="00705308" w:rsidRPr="00A5164E" w:rsidRDefault="00705308" w:rsidP="00705308">
            <w:pPr>
              <w:rPr>
                <w:rFonts w:ascii="Arial CYR" w:hAnsi="Arial CYR" w:cs="Arial CYR"/>
                <w:b/>
                <w:bCs/>
                <w:i/>
                <w:iCs/>
                <w:color w:val="000000"/>
                <w:sz w:val="17"/>
                <w:szCs w:val="17"/>
              </w:rPr>
            </w:pPr>
            <w:r w:rsidRPr="00A5164E">
              <w:rPr>
                <w:rFonts w:ascii="Arial CYR" w:hAnsi="Arial CYR" w:cs="Arial CYR"/>
                <w:b/>
                <w:bCs/>
                <w:i/>
                <w:iCs/>
                <w:color w:val="000000"/>
                <w:sz w:val="17"/>
                <w:szCs w:val="17"/>
              </w:rPr>
              <w:t>Стоимость электроэнергии</w:t>
            </w:r>
          </w:p>
        </w:tc>
        <w:tc>
          <w:tcPr>
            <w:tcW w:w="1480" w:type="dxa"/>
            <w:tcBorders>
              <w:top w:val="nil"/>
              <w:left w:val="nil"/>
              <w:bottom w:val="nil"/>
              <w:right w:val="single" w:sz="4" w:space="0" w:color="auto"/>
            </w:tcBorders>
            <w:shd w:val="clear" w:color="000000" w:fill="FFFFFF"/>
            <w:vAlign w:val="center"/>
            <w:hideMark/>
          </w:tcPr>
          <w:p w14:paraId="43ED12BD"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тыс. руб.</w:t>
            </w:r>
          </w:p>
        </w:tc>
        <w:tc>
          <w:tcPr>
            <w:tcW w:w="1700" w:type="dxa"/>
            <w:tcBorders>
              <w:top w:val="nil"/>
              <w:left w:val="nil"/>
              <w:bottom w:val="nil"/>
              <w:right w:val="nil"/>
            </w:tcBorders>
            <w:shd w:val="clear" w:color="auto" w:fill="auto"/>
            <w:noWrap/>
            <w:vAlign w:val="center"/>
            <w:hideMark/>
          </w:tcPr>
          <w:p w14:paraId="78F4C4E2" w14:textId="77777777" w:rsidR="00705308" w:rsidRPr="00A5164E" w:rsidRDefault="00705308" w:rsidP="00705308">
            <w:pPr>
              <w:jc w:val="right"/>
              <w:rPr>
                <w:rFonts w:ascii="Arial CYR" w:hAnsi="Arial CYR" w:cs="Arial CYR"/>
                <w:b/>
                <w:bCs/>
                <w:color w:val="000000"/>
                <w:sz w:val="17"/>
                <w:szCs w:val="17"/>
              </w:rPr>
            </w:pPr>
            <w:r w:rsidRPr="00A5164E">
              <w:rPr>
                <w:rFonts w:ascii="Arial CYR" w:hAnsi="Arial CYR" w:cs="Arial CYR"/>
                <w:b/>
                <w:bCs/>
                <w:color w:val="000000"/>
                <w:sz w:val="17"/>
                <w:szCs w:val="17"/>
              </w:rPr>
              <w:t>2 296,12</w:t>
            </w:r>
          </w:p>
        </w:tc>
        <w:tc>
          <w:tcPr>
            <w:tcW w:w="1700" w:type="dxa"/>
            <w:tcBorders>
              <w:top w:val="nil"/>
              <w:left w:val="single" w:sz="4" w:space="0" w:color="auto"/>
              <w:bottom w:val="nil"/>
              <w:right w:val="nil"/>
            </w:tcBorders>
            <w:shd w:val="clear" w:color="auto" w:fill="auto"/>
            <w:noWrap/>
            <w:vAlign w:val="center"/>
            <w:hideMark/>
          </w:tcPr>
          <w:p w14:paraId="61320557" w14:textId="77777777" w:rsidR="00705308" w:rsidRPr="00A5164E" w:rsidRDefault="00705308" w:rsidP="00705308">
            <w:pPr>
              <w:jc w:val="right"/>
              <w:rPr>
                <w:rFonts w:ascii="Arial CYR" w:hAnsi="Arial CYR" w:cs="Arial CYR"/>
                <w:b/>
                <w:bCs/>
                <w:color w:val="000000"/>
                <w:sz w:val="17"/>
                <w:szCs w:val="17"/>
              </w:rPr>
            </w:pPr>
            <w:r w:rsidRPr="00A5164E">
              <w:rPr>
                <w:rFonts w:ascii="Arial CYR" w:hAnsi="Arial CYR" w:cs="Arial CYR"/>
                <w:b/>
                <w:bCs/>
                <w:color w:val="000000"/>
                <w:sz w:val="17"/>
                <w:szCs w:val="17"/>
              </w:rPr>
              <w:t>2 241,51</w:t>
            </w:r>
          </w:p>
        </w:tc>
        <w:tc>
          <w:tcPr>
            <w:tcW w:w="1700" w:type="dxa"/>
            <w:tcBorders>
              <w:top w:val="nil"/>
              <w:left w:val="single" w:sz="4" w:space="0" w:color="auto"/>
              <w:bottom w:val="nil"/>
              <w:right w:val="nil"/>
            </w:tcBorders>
            <w:shd w:val="clear" w:color="auto" w:fill="auto"/>
            <w:noWrap/>
            <w:vAlign w:val="center"/>
            <w:hideMark/>
          </w:tcPr>
          <w:p w14:paraId="5703C288" w14:textId="77777777" w:rsidR="00705308" w:rsidRPr="00A5164E" w:rsidRDefault="00705308" w:rsidP="00705308">
            <w:pPr>
              <w:jc w:val="right"/>
              <w:rPr>
                <w:rFonts w:ascii="Arial CYR" w:hAnsi="Arial CYR" w:cs="Arial CYR"/>
                <w:b/>
                <w:bCs/>
                <w:color w:val="000000"/>
                <w:sz w:val="17"/>
                <w:szCs w:val="17"/>
              </w:rPr>
            </w:pPr>
            <w:r w:rsidRPr="00A5164E">
              <w:rPr>
                <w:rFonts w:ascii="Arial CYR" w:hAnsi="Arial CYR" w:cs="Arial CYR"/>
                <w:b/>
                <w:bCs/>
                <w:color w:val="000000"/>
                <w:sz w:val="17"/>
                <w:szCs w:val="17"/>
              </w:rPr>
              <w:t>2 356,78</w:t>
            </w:r>
          </w:p>
        </w:tc>
        <w:tc>
          <w:tcPr>
            <w:tcW w:w="1700" w:type="dxa"/>
            <w:tcBorders>
              <w:top w:val="nil"/>
              <w:left w:val="nil"/>
              <w:bottom w:val="nil"/>
              <w:right w:val="single" w:sz="4" w:space="0" w:color="auto"/>
            </w:tcBorders>
            <w:shd w:val="clear" w:color="auto" w:fill="auto"/>
            <w:noWrap/>
            <w:vAlign w:val="center"/>
            <w:hideMark/>
          </w:tcPr>
          <w:p w14:paraId="464AB2C6" w14:textId="77777777" w:rsidR="00705308" w:rsidRPr="00A5164E" w:rsidRDefault="00705308" w:rsidP="00705308">
            <w:pPr>
              <w:jc w:val="right"/>
              <w:rPr>
                <w:rFonts w:ascii="Arial CYR" w:hAnsi="Arial CYR" w:cs="Arial CYR"/>
                <w:b/>
                <w:bCs/>
                <w:color w:val="000000"/>
                <w:sz w:val="17"/>
                <w:szCs w:val="17"/>
              </w:rPr>
            </w:pPr>
            <w:r w:rsidRPr="00A5164E">
              <w:rPr>
                <w:rFonts w:ascii="Arial CYR" w:hAnsi="Arial CYR" w:cs="Arial CYR"/>
                <w:b/>
                <w:bCs/>
                <w:color w:val="000000"/>
                <w:sz w:val="17"/>
                <w:szCs w:val="17"/>
              </w:rPr>
              <w:t>2 082,85</w:t>
            </w:r>
          </w:p>
        </w:tc>
        <w:tc>
          <w:tcPr>
            <w:tcW w:w="1620" w:type="dxa"/>
            <w:tcBorders>
              <w:top w:val="nil"/>
              <w:left w:val="nil"/>
              <w:bottom w:val="nil"/>
              <w:right w:val="single" w:sz="4" w:space="0" w:color="auto"/>
            </w:tcBorders>
            <w:shd w:val="clear" w:color="auto" w:fill="auto"/>
            <w:noWrap/>
            <w:vAlign w:val="center"/>
            <w:hideMark/>
          </w:tcPr>
          <w:p w14:paraId="3AB927D4" w14:textId="77777777" w:rsidR="00705308" w:rsidRPr="00A5164E" w:rsidRDefault="00705308" w:rsidP="00705308">
            <w:pPr>
              <w:jc w:val="right"/>
              <w:rPr>
                <w:rFonts w:ascii="Arial CYR" w:hAnsi="Arial CYR" w:cs="Arial CYR"/>
                <w:b/>
                <w:bCs/>
                <w:color w:val="000000"/>
                <w:sz w:val="17"/>
                <w:szCs w:val="17"/>
              </w:rPr>
            </w:pPr>
            <w:r w:rsidRPr="00A5164E">
              <w:rPr>
                <w:rFonts w:ascii="Arial CYR" w:hAnsi="Arial CYR" w:cs="Arial CYR"/>
                <w:b/>
                <w:bCs/>
                <w:color w:val="000000"/>
                <w:sz w:val="17"/>
                <w:szCs w:val="17"/>
              </w:rPr>
              <w:t>3 289,39</w:t>
            </w:r>
          </w:p>
        </w:tc>
        <w:tc>
          <w:tcPr>
            <w:tcW w:w="1620" w:type="dxa"/>
            <w:tcBorders>
              <w:top w:val="nil"/>
              <w:left w:val="nil"/>
              <w:bottom w:val="nil"/>
              <w:right w:val="single" w:sz="4" w:space="0" w:color="auto"/>
            </w:tcBorders>
            <w:shd w:val="clear" w:color="auto" w:fill="auto"/>
            <w:noWrap/>
            <w:vAlign w:val="center"/>
            <w:hideMark/>
          </w:tcPr>
          <w:p w14:paraId="6C39B7F2" w14:textId="77777777" w:rsidR="00705308" w:rsidRPr="00A5164E" w:rsidRDefault="00705308" w:rsidP="00705308">
            <w:pPr>
              <w:jc w:val="right"/>
              <w:rPr>
                <w:rFonts w:ascii="Arial CYR" w:hAnsi="Arial CYR" w:cs="Arial CYR"/>
                <w:b/>
                <w:bCs/>
                <w:color w:val="000000"/>
                <w:sz w:val="17"/>
                <w:szCs w:val="17"/>
              </w:rPr>
            </w:pPr>
            <w:r w:rsidRPr="00A5164E">
              <w:rPr>
                <w:rFonts w:ascii="Arial CYR" w:hAnsi="Arial CYR" w:cs="Arial CYR"/>
                <w:b/>
                <w:bCs/>
                <w:color w:val="000000"/>
                <w:sz w:val="17"/>
                <w:szCs w:val="17"/>
              </w:rPr>
              <w:t>2 943,49</w:t>
            </w:r>
          </w:p>
        </w:tc>
        <w:tc>
          <w:tcPr>
            <w:tcW w:w="1320" w:type="dxa"/>
            <w:tcBorders>
              <w:top w:val="nil"/>
              <w:left w:val="nil"/>
              <w:bottom w:val="nil"/>
              <w:right w:val="single" w:sz="4" w:space="0" w:color="auto"/>
            </w:tcBorders>
            <w:shd w:val="clear" w:color="auto" w:fill="auto"/>
            <w:noWrap/>
            <w:vAlign w:val="center"/>
            <w:hideMark/>
          </w:tcPr>
          <w:p w14:paraId="7D52A723" w14:textId="77777777" w:rsidR="00705308" w:rsidRPr="00A5164E" w:rsidRDefault="00705308" w:rsidP="00705308">
            <w:pPr>
              <w:jc w:val="right"/>
              <w:rPr>
                <w:rFonts w:ascii="Arial CYR" w:hAnsi="Arial CYR" w:cs="Arial CYR"/>
                <w:b/>
                <w:bCs/>
                <w:color w:val="000000"/>
                <w:sz w:val="17"/>
                <w:szCs w:val="17"/>
              </w:rPr>
            </w:pPr>
            <w:r w:rsidRPr="00A5164E">
              <w:rPr>
                <w:rFonts w:ascii="Arial CYR" w:hAnsi="Arial CYR" w:cs="Arial CYR"/>
                <w:b/>
                <w:bCs/>
                <w:color w:val="000000"/>
                <w:sz w:val="17"/>
                <w:szCs w:val="17"/>
              </w:rPr>
              <w:t>-9,54</w:t>
            </w:r>
          </w:p>
        </w:tc>
      </w:tr>
      <w:tr w:rsidR="00705308" w:rsidRPr="00A5164E" w14:paraId="2AB97010" w14:textId="77777777" w:rsidTr="00A5164E">
        <w:trPr>
          <w:trHeight w:val="375"/>
          <w:jc w:val="center"/>
        </w:trPr>
        <w:tc>
          <w:tcPr>
            <w:tcW w:w="21940" w:type="dxa"/>
            <w:gridSpan w:val="9"/>
            <w:tcBorders>
              <w:top w:val="single" w:sz="8" w:space="0" w:color="auto"/>
              <w:left w:val="single" w:sz="8" w:space="0" w:color="auto"/>
              <w:bottom w:val="single" w:sz="8" w:space="0" w:color="auto"/>
              <w:right w:val="nil"/>
            </w:tcBorders>
            <w:shd w:val="clear" w:color="000000" w:fill="FFFFFF"/>
            <w:vAlign w:val="center"/>
            <w:hideMark/>
          </w:tcPr>
          <w:p w14:paraId="2846445D" w14:textId="77777777" w:rsidR="00705308" w:rsidRPr="00A5164E" w:rsidRDefault="00705308" w:rsidP="00705308">
            <w:pPr>
              <w:jc w:val="center"/>
              <w:rPr>
                <w:rFonts w:ascii="Arial CYR" w:hAnsi="Arial CYR" w:cs="Arial CYR"/>
                <w:b/>
                <w:bCs/>
                <w:color w:val="000000"/>
                <w:sz w:val="17"/>
                <w:szCs w:val="17"/>
              </w:rPr>
            </w:pPr>
            <w:r w:rsidRPr="00A5164E">
              <w:rPr>
                <w:rFonts w:ascii="Arial CYR" w:hAnsi="Arial CYR" w:cs="Arial CYR"/>
                <w:b/>
                <w:bCs/>
                <w:color w:val="000000"/>
                <w:sz w:val="17"/>
                <w:szCs w:val="17"/>
              </w:rPr>
              <w:t>Вода и канализация</w:t>
            </w:r>
          </w:p>
        </w:tc>
      </w:tr>
      <w:tr w:rsidR="00705308" w:rsidRPr="00A5164E" w14:paraId="3E95EAEC" w14:textId="77777777" w:rsidTr="00A5164E">
        <w:trPr>
          <w:trHeight w:val="330"/>
          <w:jc w:val="center"/>
        </w:trPr>
        <w:tc>
          <w:tcPr>
            <w:tcW w:w="9100" w:type="dxa"/>
            <w:tcBorders>
              <w:top w:val="nil"/>
              <w:left w:val="single" w:sz="8" w:space="0" w:color="auto"/>
              <w:bottom w:val="single" w:sz="4" w:space="0" w:color="auto"/>
              <w:right w:val="single" w:sz="4" w:space="0" w:color="auto"/>
            </w:tcBorders>
            <w:shd w:val="clear" w:color="000000" w:fill="FFFFFF"/>
            <w:hideMark/>
          </w:tcPr>
          <w:p w14:paraId="270CEC35"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Общее количество воды, всего, в т.ч.:</w:t>
            </w:r>
          </w:p>
        </w:tc>
        <w:tc>
          <w:tcPr>
            <w:tcW w:w="1480" w:type="dxa"/>
            <w:tcBorders>
              <w:top w:val="nil"/>
              <w:left w:val="nil"/>
              <w:bottom w:val="single" w:sz="4" w:space="0" w:color="auto"/>
              <w:right w:val="single" w:sz="4" w:space="0" w:color="auto"/>
            </w:tcBorders>
            <w:shd w:val="clear" w:color="000000" w:fill="FFFFFF"/>
            <w:hideMark/>
          </w:tcPr>
          <w:p w14:paraId="35CE714A"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тыс. м3</w:t>
            </w:r>
          </w:p>
        </w:tc>
        <w:tc>
          <w:tcPr>
            <w:tcW w:w="1700" w:type="dxa"/>
            <w:tcBorders>
              <w:top w:val="nil"/>
              <w:left w:val="nil"/>
              <w:bottom w:val="nil"/>
              <w:right w:val="nil"/>
            </w:tcBorders>
            <w:shd w:val="clear" w:color="auto" w:fill="auto"/>
            <w:noWrap/>
            <w:vAlign w:val="center"/>
            <w:hideMark/>
          </w:tcPr>
          <w:p w14:paraId="4BDCFB06"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3,48</w:t>
            </w:r>
          </w:p>
        </w:tc>
        <w:tc>
          <w:tcPr>
            <w:tcW w:w="1700" w:type="dxa"/>
            <w:tcBorders>
              <w:top w:val="nil"/>
              <w:left w:val="nil"/>
              <w:bottom w:val="nil"/>
              <w:right w:val="nil"/>
            </w:tcBorders>
            <w:shd w:val="clear" w:color="auto" w:fill="auto"/>
            <w:noWrap/>
            <w:vAlign w:val="center"/>
            <w:hideMark/>
          </w:tcPr>
          <w:p w14:paraId="7796F888"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3,48</w:t>
            </w:r>
          </w:p>
        </w:tc>
        <w:tc>
          <w:tcPr>
            <w:tcW w:w="1700" w:type="dxa"/>
            <w:tcBorders>
              <w:top w:val="nil"/>
              <w:left w:val="nil"/>
              <w:bottom w:val="nil"/>
              <w:right w:val="nil"/>
            </w:tcBorders>
            <w:shd w:val="clear" w:color="auto" w:fill="auto"/>
            <w:noWrap/>
            <w:vAlign w:val="center"/>
            <w:hideMark/>
          </w:tcPr>
          <w:p w14:paraId="75C97410"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3,56</w:t>
            </w:r>
          </w:p>
        </w:tc>
        <w:tc>
          <w:tcPr>
            <w:tcW w:w="1700" w:type="dxa"/>
            <w:tcBorders>
              <w:top w:val="nil"/>
              <w:left w:val="nil"/>
              <w:bottom w:val="single" w:sz="4" w:space="0" w:color="auto"/>
              <w:right w:val="single" w:sz="4" w:space="0" w:color="auto"/>
            </w:tcBorders>
            <w:shd w:val="clear" w:color="auto" w:fill="auto"/>
            <w:noWrap/>
            <w:vAlign w:val="center"/>
            <w:hideMark/>
          </w:tcPr>
          <w:p w14:paraId="4C7670FD"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3,48</w:t>
            </w:r>
          </w:p>
        </w:tc>
        <w:tc>
          <w:tcPr>
            <w:tcW w:w="1620" w:type="dxa"/>
            <w:tcBorders>
              <w:top w:val="nil"/>
              <w:left w:val="nil"/>
              <w:bottom w:val="single" w:sz="4" w:space="0" w:color="auto"/>
              <w:right w:val="single" w:sz="4" w:space="0" w:color="auto"/>
            </w:tcBorders>
            <w:shd w:val="clear" w:color="auto" w:fill="auto"/>
            <w:noWrap/>
            <w:vAlign w:val="center"/>
            <w:hideMark/>
          </w:tcPr>
          <w:p w14:paraId="76D97864"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4,51</w:t>
            </w:r>
          </w:p>
        </w:tc>
        <w:tc>
          <w:tcPr>
            <w:tcW w:w="1620" w:type="dxa"/>
            <w:tcBorders>
              <w:top w:val="nil"/>
              <w:left w:val="nil"/>
              <w:bottom w:val="single" w:sz="4" w:space="0" w:color="auto"/>
              <w:right w:val="single" w:sz="4" w:space="0" w:color="auto"/>
            </w:tcBorders>
            <w:shd w:val="clear" w:color="auto" w:fill="auto"/>
            <w:noWrap/>
            <w:vAlign w:val="center"/>
            <w:hideMark/>
          </w:tcPr>
          <w:p w14:paraId="0FEC9668"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4,51</w:t>
            </w:r>
          </w:p>
        </w:tc>
        <w:tc>
          <w:tcPr>
            <w:tcW w:w="1320" w:type="dxa"/>
            <w:tcBorders>
              <w:top w:val="nil"/>
              <w:left w:val="nil"/>
              <w:bottom w:val="single" w:sz="4" w:space="0" w:color="auto"/>
              <w:right w:val="single" w:sz="4" w:space="0" w:color="auto"/>
            </w:tcBorders>
            <w:shd w:val="clear" w:color="auto" w:fill="auto"/>
            <w:noWrap/>
            <w:vAlign w:val="center"/>
            <w:hideMark/>
          </w:tcPr>
          <w:p w14:paraId="0252D3D9"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0,00</w:t>
            </w:r>
          </w:p>
        </w:tc>
      </w:tr>
      <w:tr w:rsidR="00705308" w:rsidRPr="00A5164E" w14:paraId="400D1138" w14:textId="77777777" w:rsidTr="00A5164E">
        <w:trPr>
          <w:trHeight w:val="315"/>
          <w:jc w:val="center"/>
        </w:trPr>
        <w:tc>
          <w:tcPr>
            <w:tcW w:w="9100" w:type="dxa"/>
            <w:tcBorders>
              <w:top w:val="nil"/>
              <w:left w:val="single" w:sz="8" w:space="0" w:color="auto"/>
              <w:bottom w:val="single" w:sz="4" w:space="0" w:color="auto"/>
              <w:right w:val="single" w:sz="4" w:space="0" w:color="auto"/>
            </w:tcBorders>
            <w:shd w:val="clear" w:color="000000" w:fill="FFFFFF"/>
            <w:hideMark/>
          </w:tcPr>
          <w:p w14:paraId="18623755"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Тариф на воду</w:t>
            </w:r>
          </w:p>
        </w:tc>
        <w:tc>
          <w:tcPr>
            <w:tcW w:w="1480" w:type="dxa"/>
            <w:tcBorders>
              <w:top w:val="nil"/>
              <w:left w:val="nil"/>
              <w:bottom w:val="single" w:sz="4" w:space="0" w:color="auto"/>
              <w:right w:val="single" w:sz="4" w:space="0" w:color="auto"/>
            </w:tcBorders>
            <w:shd w:val="clear" w:color="000000" w:fill="FFFFFF"/>
            <w:hideMark/>
          </w:tcPr>
          <w:p w14:paraId="0AF168F6"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руб./м3</w:t>
            </w:r>
          </w:p>
        </w:tc>
        <w:tc>
          <w:tcPr>
            <w:tcW w:w="1700" w:type="dxa"/>
            <w:tcBorders>
              <w:top w:val="single" w:sz="4" w:space="0" w:color="auto"/>
              <w:left w:val="single" w:sz="4" w:space="0" w:color="auto"/>
              <w:bottom w:val="single" w:sz="4" w:space="0" w:color="auto"/>
              <w:right w:val="nil"/>
            </w:tcBorders>
            <w:shd w:val="clear" w:color="auto" w:fill="auto"/>
            <w:noWrap/>
            <w:vAlign w:val="center"/>
            <w:hideMark/>
          </w:tcPr>
          <w:p w14:paraId="6A5457DE"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26,86</w:t>
            </w:r>
          </w:p>
        </w:tc>
        <w:tc>
          <w:tcPr>
            <w:tcW w:w="1700" w:type="dxa"/>
            <w:tcBorders>
              <w:top w:val="single" w:sz="4" w:space="0" w:color="auto"/>
              <w:left w:val="single" w:sz="4" w:space="0" w:color="auto"/>
              <w:bottom w:val="single" w:sz="4" w:space="0" w:color="auto"/>
              <w:right w:val="nil"/>
            </w:tcBorders>
            <w:shd w:val="clear" w:color="auto" w:fill="auto"/>
            <w:noWrap/>
            <w:vAlign w:val="center"/>
            <w:hideMark/>
          </w:tcPr>
          <w:p w14:paraId="40BBC9D2"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26,86</w:t>
            </w:r>
          </w:p>
        </w:tc>
        <w:tc>
          <w:tcPr>
            <w:tcW w:w="1700" w:type="dxa"/>
            <w:tcBorders>
              <w:top w:val="single" w:sz="4" w:space="0" w:color="auto"/>
              <w:left w:val="single" w:sz="4" w:space="0" w:color="auto"/>
              <w:bottom w:val="single" w:sz="4" w:space="0" w:color="auto"/>
              <w:right w:val="nil"/>
            </w:tcBorders>
            <w:shd w:val="clear" w:color="auto" w:fill="auto"/>
            <w:noWrap/>
            <w:vAlign w:val="center"/>
            <w:hideMark/>
          </w:tcPr>
          <w:p w14:paraId="7F3A65E3"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27,06</w:t>
            </w:r>
          </w:p>
        </w:tc>
        <w:tc>
          <w:tcPr>
            <w:tcW w:w="1700" w:type="dxa"/>
            <w:tcBorders>
              <w:top w:val="nil"/>
              <w:left w:val="nil"/>
              <w:bottom w:val="single" w:sz="4" w:space="0" w:color="auto"/>
              <w:right w:val="single" w:sz="4" w:space="0" w:color="auto"/>
            </w:tcBorders>
            <w:shd w:val="clear" w:color="auto" w:fill="auto"/>
            <w:noWrap/>
            <w:vAlign w:val="center"/>
            <w:hideMark/>
          </w:tcPr>
          <w:p w14:paraId="7E63A52E"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29,48</w:t>
            </w:r>
          </w:p>
        </w:tc>
        <w:tc>
          <w:tcPr>
            <w:tcW w:w="1620" w:type="dxa"/>
            <w:tcBorders>
              <w:top w:val="nil"/>
              <w:left w:val="nil"/>
              <w:bottom w:val="single" w:sz="4" w:space="0" w:color="auto"/>
              <w:right w:val="single" w:sz="4" w:space="0" w:color="auto"/>
            </w:tcBorders>
            <w:shd w:val="clear" w:color="auto" w:fill="auto"/>
            <w:noWrap/>
            <w:vAlign w:val="center"/>
            <w:hideMark/>
          </w:tcPr>
          <w:p w14:paraId="4FC4CF52"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32,95</w:t>
            </w:r>
          </w:p>
        </w:tc>
        <w:tc>
          <w:tcPr>
            <w:tcW w:w="1620" w:type="dxa"/>
            <w:tcBorders>
              <w:top w:val="nil"/>
              <w:left w:val="nil"/>
              <w:bottom w:val="single" w:sz="4" w:space="0" w:color="auto"/>
              <w:right w:val="single" w:sz="4" w:space="0" w:color="auto"/>
            </w:tcBorders>
            <w:shd w:val="clear" w:color="auto" w:fill="auto"/>
            <w:noWrap/>
            <w:vAlign w:val="center"/>
            <w:hideMark/>
          </w:tcPr>
          <w:p w14:paraId="4C524F23"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31,47</w:t>
            </w:r>
          </w:p>
        </w:tc>
        <w:tc>
          <w:tcPr>
            <w:tcW w:w="1320" w:type="dxa"/>
            <w:tcBorders>
              <w:top w:val="nil"/>
              <w:left w:val="nil"/>
              <w:bottom w:val="single" w:sz="4" w:space="0" w:color="auto"/>
              <w:right w:val="single" w:sz="4" w:space="0" w:color="auto"/>
            </w:tcBorders>
            <w:shd w:val="clear" w:color="auto" w:fill="auto"/>
            <w:noWrap/>
            <w:vAlign w:val="center"/>
            <w:hideMark/>
          </w:tcPr>
          <w:p w14:paraId="0CB2BD19"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2,93</w:t>
            </w:r>
          </w:p>
        </w:tc>
      </w:tr>
      <w:tr w:rsidR="00705308" w:rsidRPr="00A5164E" w14:paraId="3E130770" w14:textId="77777777" w:rsidTr="00A5164E">
        <w:trPr>
          <w:trHeight w:val="345"/>
          <w:jc w:val="center"/>
        </w:trPr>
        <w:tc>
          <w:tcPr>
            <w:tcW w:w="9100" w:type="dxa"/>
            <w:tcBorders>
              <w:top w:val="nil"/>
              <w:left w:val="single" w:sz="8" w:space="0" w:color="auto"/>
              <w:bottom w:val="nil"/>
              <w:right w:val="single" w:sz="4" w:space="0" w:color="auto"/>
            </w:tcBorders>
            <w:shd w:val="clear" w:color="000000" w:fill="FFFFFF"/>
            <w:hideMark/>
          </w:tcPr>
          <w:p w14:paraId="505A6078"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Удельный расход</w:t>
            </w:r>
          </w:p>
        </w:tc>
        <w:tc>
          <w:tcPr>
            <w:tcW w:w="1480" w:type="dxa"/>
            <w:tcBorders>
              <w:top w:val="nil"/>
              <w:left w:val="nil"/>
              <w:bottom w:val="single" w:sz="4" w:space="0" w:color="auto"/>
              <w:right w:val="single" w:sz="4" w:space="0" w:color="auto"/>
            </w:tcBorders>
            <w:shd w:val="clear" w:color="000000" w:fill="FFFFFF"/>
            <w:hideMark/>
          </w:tcPr>
          <w:p w14:paraId="3633AE3E"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м</w:t>
            </w:r>
            <w:r w:rsidRPr="00A5164E">
              <w:rPr>
                <w:rFonts w:ascii="Calibri" w:hAnsi="Calibri" w:cs="Arial CYR"/>
                <w:color w:val="000000"/>
                <w:sz w:val="17"/>
                <w:szCs w:val="17"/>
              </w:rPr>
              <w:t>³</w:t>
            </w:r>
            <w:r w:rsidRPr="00A5164E">
              <w:rPr>
                <w:rFonts w:ascii="Arial CYR" w:hAnsi="Arial CYR" w:cs="Arial CYR"/>
                <w:color w:val="000000"/>
                <w:sz w:val="17"/>
                <w:szCs w:val="17"/>
              </w:rPr>
              <w:t>/Гкал</w:t>
            </w:r>
          </w:p>
        </w:tc>
        <w:tc>
          <w:tcPr>
            <w:tcW w:w="1700" w:type="dxa"/>
            <w:tcBorders>
              <w:top w:val="nil"/>
              <w:left w:val="single" w:sz="4" w:space="0" w:color="auto"/>
              <w:bottom w:val="single" w:sz="4" w:space="0" w:color="auto"/>
              <w:right w:val="nil"/>
            </w:tcBorders>
            <w:shd w:val="clear" w:color="auto" w:fill="auto"/>
            <w:noWrap/>
            <w:vAlign w:val="center"/>
            <w:hideMark/>
          </w:tcPr>
          <w:p w14:paraId="77B04169"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 </w:t>
            </w:r>
          </w:p>
        </w:tc>
        <w:tc>
          <w:tcPr>
            <w:tcW w:w="1700" w:type="dxa"/>
            <w:tcBorders>
              <w:top w:val="nil"/>
              <w:left w:val="single" w:sz="4" w:space="0" w:color="auto"/>
              <w:bottom w:val="single" w:sz="4" w:space="0" w:color="auto"/>
              <w:right w:val="nil"/>
            </w:tcBorders>
            <w:shd w:val="clear" w:color="auto" w:fill="auto"/>
            <w:noWrap/>
            <w:vAlign w:val="center"/>
            <w:hideMark/>
          </w:tcPr>
          <w:p w14:paraId="3FCA3E86"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 </w:t>
            </w:r>
          </w:p>
        </w:tc>
        <w:tc>
          <w:tcPr>
            <w:tcW w:w="1700" w:type="dxa"/>
            <w:tcBorders>
              <w:top w:val="nil"/>
              <w:left w:val="single" w:sz="4" w:space="0" w:color="auto"/>
              <w:bottom w:val="single" w:sz="4" w:space="0" w:color="auto"/>
              <w:right w:val="nil"/>
            </w:tcBorders>
            <w:shd w:val="clear" w:color="auto" w:fill="auto"/>
            <w:noWrap/>
            <w:vAlign w:val="center"/>
            <w:hideMark/>
          </w:tcPr>
          <w:p w14:paraId="4CCD6B61"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 </w:t>
            </w:r>
          </w:p>
        </w:tc>
        <w:tc>
          <w:tcPr>
            <w:tcW w:w="1700" w:type="dxa"/>
            <w:tcBorders>
              <w:top w:val="nil"/>
              <w:left w:val="nil"/>
              <w:bottom w:val="single" w:sz="4" w:space="0" w:color="auto"/>
              <w:right w:val="single" w:sz="4" w:space="0" w:color="auto"/>
            </w:tcBorders>
            <w:shd w:val="clear" w:color="auto" w:fill="auto"/>
            <w:noWrap/>
            <w:vAlign w:val="center"/>
            <w:hideMark/>
          </w:tcPr>
          <w:p w14:paraId="7F9D33C3"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 </w:t>
            </w:r>
          </w:p>
        </w:tc>
        <w:tc>
          <w:tcPr>
            <w:tcW w:w="1620" w:type="dxa"/>
            <w:tcBorders>
              <w:top w:val="nil"/>
              <w:left w:val="nil"/>
              <w:bottom w:val="single" w:sz="4" w:space="0" w:color="auto"/>
              <w:right w:val="single" w:sz="4" w:space="0" w:color="auto"/>
            </w:tcBorders>
            <w:shd w:val="clear" w:color="auto" w:fill="auto"/>
            <w:noWrap/>
            <w:vAlign w:val="center"/>
            <w:hideMark/>
          </w:tcPr>
          <w:p w14:paraId="4CD7C3A3"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 </w:t>
            </w:r>
          </w:p>
        </w:tc>
        <w:tc>
          <w:tcPr>
            <w:tcW w:w="1620" w:type="dxa"/>
            <w:tcBorders>
              <w:top w:val="nil"/>
              <w:left w:val="nil"/>
              <w:bottom w:val="single" w:sz="4" w:space="0" w:color="auto"/>
              <w:right w:val="single" w:sz="4" w:space="0" w:color="auto"/>
            </w:tcBorders>
            <w:shd w:val="clear" w:color="auto" w:fill="auto"/>
            <w:noWrap/>
            <w:vAlign w:val="center"/>
            <w:hideMark/>
          </w:tcPr>
          <w:p w14:paraId="0C79318A"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0,70</w:t>
            </w:r>
          </w:p>
        </w:tc>
        <w:tc>
          <w:tcPr>
            <w:tcW w:w="1320" w:type="dxa"/>
            <w:tcBorders>
              <w:top w:val="nil"/>
              <w:left w:val="nil"/>
              <w:bottom w:val="single" w:sz="4" w:space="0" w:color="auto"/>
              <w:right w:val="single" w:sz="4" w:space="0" w:color="auto"/>
            </w:tcBorders>
            <w:shd w:val="clear" w:color="auto" w:fill="auto"/>
            <w:noWrap/>
            <w:vAlign w:val="center"/>
            <w:hideMark/>
          </w:tcPr>
          <w:p w14:paraId="206E2F23" w14:textId="77777777" w:rsidR="00705308" w:rsidRPr="00A5164E" w:rsidRDefault="00705308" w:rsidP="00705308">
            <w:pPr>
              <w:rPr>
                <w:rFonts w:ascii="Arial CYR" w:hAnsi="Arial CYR" w:cs="Arial CYR"/>
                <w:color w:val="000000"/>
                <w:sz w:val="17"/>
                <w:szCs w:val="17"/>
              </w:rPr>
            </w:pPr>
            <w:r w:rsidRPr="00A5164E">
              <w:rPr>
                <w:rFonts w:ascii="Arial CYR" w:hAnsi="Arial CYR" w:cs="Arial CYR"/>
                <w:color w:val="000000"/>
                <w:sz w:val="17"/>
                <w:szCs w:val="17"/>
              </w:rPr>
              <w:t> </w:t>
            </w:r>
          </w:p>
        </w:tc>
      </w:tr>
      <w:tr w:rsidR="00705308" w:rsidRPr="00A5164E" w14:paraId="5F8A0A0A" w14:textId="77777777" w:rsidTr="00A5164E">
        <w:trPr>
          <w:trHeight w:val="450"/>
          <w:jc w:val="center"/>
        </w:trPr>
        <w:tc>
          <w:tcPr>
            <w:tcW w:w="9100" w:type="dxa"/>
            <w:tcBorders>
              <w:top w:val="single" w:sz="4" w:space="0" w:color="auto"/>
              <w:left w:val="single" w:sz="8" w:space="0" w:color="auto"/>
              <w:bottom w:val="nil"/>
              <w:right w:val="single" w:sz="4" w:space="0" w:color="auto"/>
            </w:tcBorders>
            <w:shd w:val="clear" w:color="000000" w:fill="FFFFFF"/>
            <w:vAlign w:val="center"/>
            <w:hideMark/>
          </w:tcPr>
          <w:p w14:paraId="7B113697" w14:textId="77777777" w:rsidR="00705308" w:rsidRPr="00A5164E" w:rsidRDefault="00705308" w:rsidP="00705308">
            <w:pPr>
              <w:rPr>
                <w:rFonts w:ascii="Arial CYR" w:hAnsi="Arial CYR" w:cs="Arial CYR"/>
                <w:b/>
                <w:bCs/>
                <w:i/>
                <w:iCs/>
                <w:color w:val="000000"/>
                <w:sz w:val="17"/>
                <w:szCs w:val="17"/>
              </w:rPr>
            </w:pPr>
            <w:r w:rsidRPr="00A5164E">
              <w:rPr>
                <w:rFonts w:ascii="Arial CYR" w:hAnsi="Arial CYR" w:cs="Arial CYR"/>
                <w:b/>
                <w:bCs/>
                <w:i/>
                <w:iCs/>
                <w:color w:val="000000"/>
                <w:sz w:val="17"/>
                <w:szCs w:val="17"/>
              </w:rPr>
              <w:t>Стоимость воды</w:t>
            </w:r>
          </w:p>
        </w:tc>
        <w:tc>
          <w:tcPr>
            <w:tcW w:w="1480" w:type="dxa"/>
            <w:tcBorders>
              <w:top w:val="nil"/>
              <w:left w:val="nil"/>
              <w:bottom w:val="single" w:sz="4" w:space="0" w:color="auto"/>
              <w:right w:val="single" w:sz="4" w:space="0" w:color="auto"/>
            </w:tcBorders>
            <w:shd w:val="clear" w:color="000000" w:fill="FFFFFF"/>
            <w:hideMark/>
          </w:tcPr>
          <w:p w14:paraId="5E683611" w14:textId="77777777" w:rsidR="00705308" w:rsidRPr="00A5164E" w:rsidRDefault="00705308" w:rsidP="00705308">
            <w:pPr>
              <w:jc w:val="center"/>
              <w:rPr>
                <w:rFonts w:ascii="Arial CYR" w:hAnsi="Arial CYR" w:cs="Arial CYR"/>
                <w:color w:val="000000"/>
                <w:sz w:val="17"/>
                <w:szCs w:val="17"/>
              </w:rPr>
            </w:pPr>
            <w:r w:rsidRPr="00A5164E">
              <w:rPr>
                <w:rFonts w:ascii="Arial CYR" w:hAnsi="Arial CYR" w:cs="Arial CYR"/>
                <w:color w:val="000000"/>
                <w:sz w:val="17"/>
                <w:szCs w:val="17"/>
              </w:rPr>
              <w:t>тыс. руб.</w:t>
            </w:r>
          </w:p>
        </w:tc>
        <w:tc>
          <w:tcPr>
            <w:tcW w:w="1700" w:type="dxa"/>
            <w:tcBorders>
              <w:top w:val="nil"/>
              <w:left w:val="single" w:sz="4" w:space="0" w:color="auto"/>
              <w:bottom w:val="single" w:sz="4" w:space="0" w:color="auto"/>
              <w:right w:val="nil"/>
            </w:tcBorders>
            <w:shd w:val="clear" w:color="auto" w:fill="auto"/>
            <w:noWrap/>
            <w:vAlign w:val="center"/>
            <w:hideMark/>
          </w:tcPr>
          <w:p w14:paraId="5EEF03B7"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93,46</w:t>
            </w:r>
          </w:p>
        </w:tc>
        <w:tc>
          <w:tcPr>
            <w:tcW w:w="1700" w:type="dxa"/>
            <w:tcBorders>
              <w:top w:val="nil"/>
              <w:left w:val="single" w:sz="4" w:space="0" w:color="auto"/>
              <w:bottom w:val="single" w:sz="4" w:space="0" w:color="auto"/>
              <w:right w:val="nil"/>
            </w:tcBorders>
            <w:shd w:val="clear" w:color="auto" w:fill="auto"/>
            <w:noWrap/>
            <w:vAlign w:val="center"/>
            <w:hideMark/>
          </w:tcPr>
          <w:p w14:paraId="126E5FA5"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93,46</w:t>
            </w:r>
          </w:p>
        </w:tc>
        <w:tc>
          <w:tcPr>
            <w:tcW w:w="1700" w:type="dxa"/>
            <w:tcBorders>
              <w:top w:val="nil"/>
              <w:left w:val="single" w:sz="4" w:space="0" w:color="auto"/>
              <w:bottom w:val="single" w:sz="4" w:space="0" w:color="auto"/>
              <w:right w:val="nil"/>
            </w:tcBorders>
            <w:shd w:val="clear" w:color="auto" w:fill="auto"/>
            <w:noWrap/>
            <w:vAlign w:val="center"/>
            <w:hideMark/>
          </w:tcPr>
          <w:p w14:paraId="2F580074"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96,30</w:t>
            </w:r>
          </w:p>
        </w:tc>
        <w:tc>
          <w:tcPr>
            <w:tcW w:w="1700" w:type="dxa"/>
            <w:tcBorders>
              <w:top w:val="nil"/>
              <w:left w:val="nil"/>
              <w:bottom w:val="single" w:sz="4" w:space="0" w:color="auto"/>
              <w:right w:val="single" w:sz="4" w:space="0" w:color="auto"/>
            </w:tcBorders>
            <w:shd w:val="clear" w:color="auto" w:fill="auto"/>
            <w:noWrap/>
            <w:vAlign w:val="center"/>
            <w:hideMark/>
          </w:tcPr>
          <w:p w14:paraId="5E162EDE"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102,58</w:t>
            </w:r>
          </w:p>
        </w:tc>
        <w:tc>
          <w:tcPr>
            <w:tcW w:w="1620" w:type="dxa"/>
            <w:tcBorders>
              <w:top w:val="nil"/>
              <w:left w:val="nil"/>
              <w:bottom w:val="single" w:sz="4" w:space="0" w:color="auto"/>
              <w:right w:val="single" w:sz="4" w:space="0" w:color="auto"/>
            </w:tcBorders>
            <w:shd w:val="clear" w:color="auto" w:fill="auto"/>
            <w:noWrap/>
            <w:vAlign w:val="center"/>
            <w:hideMark/>
          </w:tcPr>
          <w:p w14:paraId="1410D47E"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148,76</w:t>
            </w:r>
          </w:p>
        </w:tc>
        <w:tc>
          <w:tcPr>
            <w:tcW w:w="1620" w:type="dxa"/>
            <w:tcBorders>
              <w:top w:val="nil"/>
              <w:left w:val="nil"/>
              <w:bottom w:val="single" w:sz="4" w:space="0" w:color="auto"/>
              <w:right w:val="single" w:sz="4" w:space="0" w:color="auto"/>
            </w:tcBorders>
            <w:shd w:val="clear" w:color="auto" w:fill="auto"/>
            <w:noWrap/>
            <w:vAlign w:val="center"/>
            <w:hideMark/>
          </w:tcPr>
          <w:p w14:paraId="64B49115"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142,08</w:t>
            </w:r>
          </w:p>
        </w:tc>
        <w:tc>
          <w:tcPr>
            <w:tcW w:w="1320" w:type="dxa"/>
            <w:tcBorders>
              <w:top w:val="nil"/>
              <w:left w:val="nil"/>
              <w:bottom w:val="single" w:sz="4" w:space="0" w:color="auto"/>
              <w:right w:val="single" w:sz="4" w:space="0" w:color="auto"/>
            </w:tcBorders>
            <w:shd w:val="clear" w:color="auto" w:fill="auto"/>
            <w:noWrap/>
            <w:vAlign w:val="center"/>
            <w:hideMark/>
          </w:tcPr>
          <w:p w14:paraId="7E2EAC04" w14:textId="77777777" w:rsidR="00705308" w:rsidRPr="00A5164E" w:rsidRDefault="00705308" w:rsidP="00705308">
            <w:pPr>
              <w:jc w:val="right"/>
              <w:rPr>
                <w:rFonts w:ascii="Arial CYR" w:hAnsi="Arial CYR" w:cs="Arial CYR"/>
                <w:color w:val="000000"/>
                <w:sz w:val="17"/>
                <w:szCs w:val="17"/>
              </w:rPr>
            </w:pPr>
            <w:r w:rsidRPr="00A5164E">
              <w:rPr>
                <w:rFonts w:ascii="Arial CYR" w:hAnsi="Arial CYR" w:cs="Arial CYR"/>
                <w:color w:val="000000"/>
                <w:sz w:val="17"/>
                <w:szCs w:val="17"/>
              </w:rPr>
              <w:t>2,93</w:t>
            </w:r>
          </w:p>
        </w:tc>
      </w:tr>
    </w:tbl>
    <w:p w14:paraId="54B21256" w14:textId="77777777" w:rsidR="00A5164E" w:rsidRDefault="00A5164E" w:rsidP="00705308">
      <w:pPr>
        <w:tabs>
          <w:tab w:val="left" w:pos="5580"/>
          <w:tab w:val="left" w:pos="9498"/>
        </w:tabs>
        <w:ind w:right="-569"/>
        <w:rPr>
          <w:color w:val="000000" w:themeColor="text1"/>
        </w:rPr>
        <w:sectPr w:rsidR="00A5164E" w:rsidSect="00705308">
          <w:pgSz w:w="16838" w:h="11906" w:orient="landscape" w:code="9"/>
          <w:pgMar w:top="1134" w:right="709" w:bottom="851" w:left="709" w:header="425" w:footer="0" w:gutter="0"/>
          <w:cols w:space="708"/>
          <w:docGrid w:linePitch="360"/>
        </w:sectPr>
      </w:pPr>
    </w:p>
    <w:tbl>
      <w:tblPr>
        <w:tblW w:w="4987" w:type="pct"/>
        <w:jc w:val="center"/>
        <w:tblLook w:val="04A0" w:firstRow="1" w:lastRow="0" w:firstColumn="1" w:lastColumn="0" w:noHBand="0" w:noVBand="1"/>
      </w:tblPr>
      <w:tblGrid>
        <w:gridCol w:w="622"/>
        <w:gridCol w:w="4553"/>
        <w:gridCol w:w="270"/>
        <w:gridCol w:w="653"/>
        <w:gridCol w:w="270"/>
        <w:gridCol w:w="951"/>
        <w:gridCol w:w="1173"/>
        <w:gridCol w:w="860"/>
        <w:gridCol w:w="1033"/>
        <w:gridCol w:w="1278"/>
        <w:gridCol w:w="1311"/>
        <w:gridCol w:w="1311"/>
        <w:gridCol w:w="1135"/>
      </w:tblGrid>
      <w:tr w:rsidR="00A5164E" w:rsidRPr="00A5164E" w14:paraId="23C8D079" w14:textId="77777777" w:rsidTr="00A5164E">
        <w:trPr>
          <w:trHeight w:val="355"/>
          <w:jc w:val="center"/>
        </w:trPr>
        <w:tc>
          <w:tcPr>
            <w:tcW w:w="15381" w:type="dxa"/>
            <w:gridSpan w:val="13"/>
            <w:tcBorders>
              <w:top w:val="nil"/>
              <w:left w:val="nil"/>
              <w:bottom w:val="nil"/>
              <w:right w:val="nil"/>
            </w:tcBorders>
            <w:shd w:val="clear" w:color="000000" w:fill="FFFFFF"/>
            <w:noWrap/>
            <w:vAlign w:val="bottom"/>
            <w:hideMark/>
          </w:tcPr>
          <w:p w14:paraId="72F45E0B" w14:textId="77777777" w:rsidR="00A5164E" w:rsidRPr="00A5164E" w:rsidRDefault="00A5164E" w:rsidP="00A5164E">
            <w:pPr>
              <w:jc w:val="center"/>
              <w:rPr>
                <w:b/>
                <w:bCs/>
                <w:color w:val="000000"/>
                <w:sz w:val="17"/>
                <w:szCs w:val="17"/>
              </w:rPr>
            </w:pPr>
            <w:r w:rsidRPr="00A5164E">
              <w:rPr>
                <w:b/>
                <w:bCs/>
                <w:color w:val="000000"/>
                <w:sz w:val="17"/>
                <w:szCs w:val="17"/>
              </w:rPr>
              <w:lastRenderedPageBreak/>
              <w:t>Сводная информация и смета расходов</w:t>
            </w:r>
          </w:p>
        </w:tc>
      </w:tr>
      <w:tr w:rsidR="00A5164E" w:rsidRPr="00A5164E" w14:paraId="13F91BB0" w14:textId="77777777" w:rsidTr="00A5164E">
        <w:trPr>
          <w:trHeight w:val="458"/>
          <w:jc w:val="center"/>
        </w:trPr>
        <w:tc>
          <w:tcPr>
            <w:tcW w:w="15381" w:type="dxa"/>
            <w:gridSpan w:val="13"/>
            <w:vMerge w:val="restart"/>
            <w:tcBorders>
              <w:top w:val="nil"/>
              <w:left w:val="nil"/>
              <w:bottom w:val="nil"/>
              <w:right w:val="nil"/>
            </w:tcBorders>
            <w:shd w:val="clear" w:color="000000" w:fill="FFFFFF"/>
            <w:noWrap/>
            <w:vAlign w:val="bottom"/>
            <w:hideMark/>
          </w:tcPr>
          <w:p w14:paraId="69F26AD3" w14:textId="77777777" w:rsidR="00A5164E" w:rsidRPr="00A5164E" w:rsidRDefault="00A5164E" w:rsidP="00A5164E">
            <w:pPr>
              <w:jc w:val="center"/>
              <w:rPr>
                <w:b/>
                <w:bCs/>
                <w:color w:val="000000"/>
                <w:sz w:val="17"/>
                <w:szCs w:val="17"/>
              </w:rPr>
            </w:pPr>
            <w:r w:rsidRPr="00A5164E">
              <w:rPr>
                <w:b/>
                <w:bCs/>
                <w:color w:val="000000"/>
                <w:sz w:val="17"/>
                <w:szCs w:val="17"/>
              </w:rPr>
              <w:t>по производству и реализации тепловой энергии  ООО "Панфиловец" (корректировка 2021 год)</w:t>
            </w:r>
          </w:p>
        </w:tc>
      </w:tr>
      <w:tr w:rsidR="00A5164E" w:rsidRPr="00A5164E" w14:paraId="031B7D5F" w14:textId="77777777" w:rsidTr="00A5164E">
        <w:trPr>
          <w:trHeight w:val="458"/>
          <w:jc w:val="center"/>
        </w:trPr>
        <w:tc>
          <w:tcPr>
            <w:tcW w:w="15381" w:type="dxa"/>
            <w:gridSpan w:val="13"/>
            <w:vMerge/>
            <w:tcBorders>
              <w:top w:val="nil"/>
              <w:left w:val="nil"/>
              <w:bottom w:val="nil"/>
              <w:right w:val="nil"/>
            </w:tcBorders>
            <w:vAlign w:val="center"/>
            <w:hideMark/>
          </w:tcPr>
          <w:p w14:paraId="56A7EC27" w14:textId="77777777" w:rsidR="00A5164E" w:rsidRPr="00A5164E" w:rsidRDefault="00A5164E" w:rsidP="00A5164E">
            <w:pPr>
              <w:rPr>
                <w:b/>
                <w:bCs/>
                <w:color w:val="000000"/>
                <w:sz w:val="17"/>
                <w:szCs w:val="17"/>
              </w:rPr>
            </w:pPr>
          </w:p>
        </w:tc>
      </w:tr>
      <w:tr w:rsidR="00A5164E" w:rsidRPr="00A5164E" w14:paraId="60E82B45" w14:textId="77777777" w:rsidTr="00A5164E">
        <w:trPr>
          <w:trHeight w:val="131"/>
          <w:jc w:val="center"/>
        </w:trPr>
        <w:tc>
          <w:tcPr>
            <w:tcW w:w="650" w:type="dxa"/>
            <w:tcBorders>
              <w:top w:val="nil"/>
              <w:left w:val="nil"/>
              <w:bottom w:val="nil"/>
              <w:right w:val="nil"/>
            </w:tcBorders>
            <w:shd w:val="clear" w:color="000000" w:fill="FFFFFF"/>
            <w:noWrap/>
            <w:vAlign w:val="bottom"/>
            <w:hideMark/>
          </w:tcPr>
          <w:p w14:paraId="50A559E3" w14:textId="77777777" w:rsidR="00A5164E" w:rsidRPr="00A5164E" w:rsidRDefault="00A5164E" w:rsidP="00A5164E">
            <w:pPr>
              <w:jc w:val="center"/>
              <w:rPr>
                <w:rFonts w:ascii="Bookman Old Style" w:hAnsi="Bookman Old Style"/>
                <w:b/>
                <w:bCs/>
                <w:color w:val="000000"/>
                <w:sz w:val="17"/>
                <w:szCs w:val="17"/>
              </w:rPr>
            </w:pPr>
            <w:r w:rsidRPr="00A5164E">
              <w:rPr>
                <w:rFonts w:ascii="Bookman Old Style" w:hAnsi="Bookman Old Style"/>
                <w:b/>
                <w:bCs/>
                <w:color w:val="000000"/>
                <w:sz w:val="17"/>
                <w:szCs w:val="17"/>
              </w:rPr>
              <w:t> </w:t>
            </w:r>
          </w:p>
        </w:tc>
        <w:tc>
          <w:tcPr>
            <w:tcW w:w="4857" w:type="dxa"/>
            <w:tcBorders>
              <w:top w:val="nil"/>
              <w:left w:val="nil"/>
              <w:bottom w:val="nil"/>
              <w:right w:val="nil"/>
            </w:tcBorders>
            <w:shd w:val="clear" w:color="000000" w:fill="FFFFFF"/>
            <w:noWrap/>
            <w:vAlign w:val="bottom"/>
            <w:hideMark/>
          </w:tcPr>
          <w:p w14:paraId="72763208" w14:textId="77777777" w:rsidR="00A5164E" w:rsidRPr="00A5164E" w:rsidRDefault="00A5164E" w:rsidP="00A5164E">
            <w:pPr>
              <w:jc w:val="center"/>
              <w:rPr>
                <w:rFonts w:ascii="Bookman Old Style" w:hAnsi="Bookman Old Style"/>
                <w:b/>
                <w:bCs/>
                <w:color w:val="000000"/>
                <w:sz w:val="17"/>
                <w:szCs w:val="17"/>
              </w:rPr>
            </w:pPr>
            <w:r w:rsidRPr="00A5164E">
              <w:rPr>
                <w:rFonts w:ascii="Bookman Old Style" w:hAnsi="Bookman Old Style"/>
                <w:b/>
                <w:bCs/>
                <w:color w:val="000000"/>
                <w:sz w:val="17"/>
                <w:szCs w:val="17"/>
              </w:rPr>
              <w:t> </w:t>
            </w:r>
          </w:p>
        </w:tc>
        <w:tc>
          <w:tcPr>
            <w:tcW w:w="258" w:type="dxa"/>
            <w:tcBorders>
              <w:top w:val="nil"/>
              <w:left w:val="nil"/>
              <w:bottom w:val="nil"/>
              <w:right w:val="nil"/>
            </w:tcBorders>
            <w:shd w:val="clear" w:color="000000" w:fill="FFFFFF"/>
            <w:noWrap/>
            <w:vAlign w:val="bottom"/>
            <w:hideMark/>
          </w:tcPr>
          <w:p w14:paraId="3B6A4236" w14:textId="77777777" w:rsidR="00A5164E" w:rsidRPr="00A5164E" w:rsidRDefault="00A5164E" w:rsidP="00A5164E">
            <w:pPr>
              <w:jc w:val="center"/>
              <w:rPr>
                <w:rFonts w:ascii="Bookman Old Style" w:hAnsi="Bookman Old Style"/>
                <w:b/>
                <w:bCs/>
                <w:color w:val="000000"/>
                <w:sz w:val="17"/>
                <w:szCs w:val="17"/>
              </w:rPr>
            </w:pPr>
            <w:r w:rsidRPr="00A5164E">
              <w:rPr>
                <w:rFonts w:ascii="Bookman Old Style" w:hAnsi="Bookman Old Style"/>
                <w:b/>
                <w:bCs/>
                <w:color w:val="000000"/>
                <w:sz w:val="17"/>
                <w:szCs w:val="17"/>
              </w:rPr>
              <w:t> </w:t>
            </w:r>
          </w:p>
        </w:tc>
        <w:tc>
          <w:tcPr>
            <w:tcW w:w="684" w:type="dxa"/>
            <w:tcBorders>
              <w:top w:val="nil"/>
              <w:left w:val="nil"/>
              <w:bottom w:val="nil"/>
              <w:right w:val="nil"/>
            </w:tcBorders>
            <w:shd w:val="clear" w:color="000000" w:fill="FFFFFF"/>
            <w:noWrap/>
            <w:vAlign w:val="bottom"/>
            <w:hideMark/>
          </w:tcPr>
          <w:p w14:paraId="767ADB45" w14:textId="77777777" w:rsidR="00A5164E" w:rsidRPr="00A5164E" w:rsidRDefault="00A5164E" w:rsidP="00A5164E">
            <w:pPr>
              <w:jc w:val="center"/>
              <w:rPr>
                <w:rFonts w:ascii="Bookman Old Style" w:hAnsi="Bookman Old Style"/>
                <w:b/>
                <w:bCs/>
                <w:color w:val="000000"/>
                <w:sz w:val="17"/>
                <w:szCs w:val="17"/>
              </w:rPr>
            </w:pPr>
            <w:r w:rsidRPr="00A5164E">
              <w:rPr>
                <w:rFonts w:ascii="Bookman Old Style" w:hAnsi="Bookman Old Style"/>
                <w:b/>
                <w:bCs/>
                <w:color w:val="000000"/>
                <w:sz w:val="17"/>
                <w:szCs w:val="17"/>
              </w:rPr>
              <w:t> </w:t>
            </w:r>
          </w:p>
        </w:tc>
        <w:tc>
          <w:tcPr>
            <w:tcW w:w="258" w:type="dxa"/>
            <w:tcBorders>
              <w:top w:val="nil"/>
              <w:left w:val="nil"/>
              <w:bottom w:val="nil"/>
              <w:right w:val="nil"/>
            </w:tcBorders>
            <w:shd w:val="clear" w:color="000000" w:fill="FFFFFF"/>
            <w:noWrap/>
            <w:vAlign w:val="bottom"/>
            <w:hideMark/>
          </w:tcPr>
          <w:p w14:paraId="623AD51C" w14:textId="77777777" w:rsidR="00A5164E" w:rsidRPr="00A5164E" w:rsidRDefault="00A5164E" w:rsidP="00A5164E">
            <w:pPr>
              <w:jc w:val="center"/>
              <w:rPr>
                <w:rFonts w:ascii="Bookman Old Style" w:hAnsi="Bookman Old Style"/>
                <w:b/>
                <w:bCs/>
                <w:color w:val="000000"/>
                <w:sz w:val="17"/>
                <w:szCs w:val="17"/>
              </w:rPr>
            </w:pPr>
            <w:r w:rsidRPr="00A5164E">
              <w:rPr>
                <w:rFonts w:ascii="Bookman Old Style" w:hAnsi="Bookman Old Style"/>
                <w:b/>
                <w:bCs/>
                <w:color w:val="000000"/>
                <w:sz w:val="17"/>
                <w:szCs w:val="17"/>
              </w:rPr>
              <w:t> </w:t>
            </w:r>
          </w:p>
        </w:tc>
        <w:tc>
          <w:tcPr>
            <w:tcW w:w="889" w:type="dxa"/>
            <w:tcBorders>
              <w:top w:val="nil"/>
              <w:left w:val="nil"/>
              <w:bottom w:val="nil"/>
              <w:right w:val="nil"/>
            </w:tcBorders>
            <w:shd w:val="clear" w:color="000000" w:fill="FFFFFF"/>
            <w:noWrap/>
            <w:vAlign w:val="bottom"/>
            <w:hideMark/>
          </w:tcPr>
          <w:p w14:paraId="060E7482" w14:textId="77777777" w:rsidR="00A5164E" w:rsidRPr="00A5164E" w:rsidRDefault="00A5164E" w:rsidP="00A5164E">
            <w:pPr>
              <w:jc w:val="center"/>
              <w:rPr>
                <w:rFonts w:ascii="Bookman Old Style" w:hAnsi="Bookman Old Style"/>
                <w:b/>
                <w:bCs/>
                <w:color w:val="000000"/>
                <w:sz w:val="17"/>
                <w:szCs w:val="17"/>
              </w:rPr>
            </w:pPr>
            <w:r w:rsidRPr="00A5164E">
              <w:rPr>
                <w:rFonts w:ascii="Bookman Old Style" w:hAnsi="Bookman Old Style"/>
                <w:b/>
                <w:bCs/>
                <w:color w:val="000000"/>
                <w:sz w:val="17"/>
                <w:szCs w:val="17"/>
              </w:rPr>
              <w:t> </w:t>
            </w:r>
          </w:p>
        </w:tc>
        <w:tc>
          <w:tcPr>
            <w:tcW w:w="1112" w:type="dxa"/>
            <w:tcBorders>
              <w:top w:val="nil"/>
              <w:left w:val="nil"/>
              <w:bottom w:val="nil"/>
              <w:right w:val="nil"/>
            </w:tcBorders>
            <w:shd w:val="clear" w:color="000000" w:fill="FFFFFF"/>
            <w:noWrap/>
            <w:vAlign w:val="bottom"/>
            <w:hideMark/>
          </w:tcPr>
          <w:p w14:paraId="739850D4" w14:textId="77777777" w:rsidR="00A5164E" w:rsidRPr="00A5164E" w:rsidRDefault="00A5164E" w:rsidP="00A5164E">
            <w:pPr>
              <w:rPr>
                <w:rFonts w:ascii="Calibri" w:hAnsi="Calibri"/>
                <w:color w:val="000000"/>
                <w:sz w:val="17"/>
                <w:szCs w:val="17"/>
              </w:rPr>
            </w:pPr>
            <w:r w:rsidRPr="00A5164E">
              <w:rPr>
                <w:rFonts w:ascii="Calibri" w:hAnsi="Calibri"/>
                <w:color w:val="000000"/>
                <w:sz w:val="17"/>
                <w:szCs w:val="17"/>
              </w:rPr>
              <w:t> </w:t>
            </w:r>
          </w:p>
        </w:tc>
        <w:tc>
          <w:tcPr>
            <w:tcW w:w="905" w:type="dxa"/>
            <w:tcBorders>
              <w:top w:val="nil"/>
              <w:left w:val="nil"/>
              <w:bottom w:val="nil"/>
              <w:right w:val="nil"/>
            </w:tcBorders>
            <w:shd w:val="clear" w:color="000000" w:fill="FFFFFF"/>
            <w:noWrap/>
            <w:vAlign w:val="bottom"/>
            <w:hideMark/>
          </w:tcPr>
          <w:p w14:paraId="3561B84C" w14:textId="77777777" w:rsidR="00A5164E" w:rsidRPr="00A5164E" w:rsidRDefault="00A5164E" w:rsidP="00A5164E">
            <w:pPr>
              <w:rPr>
                <w:rFonts w:ascii="Calibri" w:hAnsi="Calibri"/>
                <w:color w:val="000000"/>
                <w:sz w:val="17"/>
                <w:szCs w:val="17"/>
              </w:rPr>
            </w:pPr>
            <w:r w:rsidRPr="00A5164E">
              <w:rPr>
                <w:rFonts w:ascii="Calibri" w:hAnsi="Calibri"/>
                <w:color w:val="000000"/>
                <w:sz w:val="17"/>
                <w:szCs w:val="17"/>
              </w:rPr>
              <w:t> </w:t>
            </w:r>
          </w:p>
        </w:tc>
        <w:tc>
          <w:tcPr>
            <w:tcW w:w="1005" w:type="dxa"/>
            <w:tcBorders>
              <w:top w:val="nil"/>
              <w:left w:val="nil"/>
              <w:bottom w:val="nil"/>
              <w:right w:val="nil"/>
            </w:tcBorders>
            <w:shd w:val="clear" w:color="000000" w:fill="FFFFFF"/>
            <w:noWrap/>
            <w:vAlign w:val="bottom"/>
            <w:hideMark/>
          </w:tcPr>
          <w:p w14:paraId="00E80904" w14:textId="77777777" w:rsidR="00A5164E" w:rsidRPr="00A5164E" w:rsidRDefault="00A5164E" w:rsidP="00A5164E">
            <w:pPr>
              <w:rPr>
                <w:rFonts w:ascii="Calibri" w:hAnsi="Calibri"/>
                <w:color w:val="000000"/>
                <w:sz w:val="17"/>
                <w:szCs w:val="17"/>
              </w:rPr>
            </w:pPr>
            <w:r w:rsidRPr="00A5164E">
              <w:rPr>
                <w:rFonts w:ascii="Calibri" w:hAnsi="Calibri"/>
                <w:color w:val="000000"/>
                <w:sz w:val="17"/>
                <w:szCs w:val="17"/>
              </w:rPr>
              <w:t> </w:t>
            </w:r>
          </w:p>
        </w:tc>
        <w:tc>
          <w:tcPr>
            <w:tcW w:w="1198" w:type="dxa"/>
            <w:tcBorders>
              <w:top w:val="nil"/>
              <w:left w:val="nil"/>
              <w:bottom w:val="nil"/>
              <w:right w:val="nil"/>
            </w:tcBorders>
            <w:shd w:val="clear" w:color="000000" w:fill="FFFFFF"/>
            <w:noWrap/>
            <w:vAlign w:val="bottom"/>
            <w:hideMark/>
          </w:tcPr>
          <w:p w14:paraId="60AE83EA" w14:textId="77777777" w:rsidR="00A5164E" w:rsidRPr="00A5164E" w:rsidRDefault="00A5164E" w:rsidP="00A5164E">
            <w:pPr>
              <w:rPr>
                <w:rFonts w:ascii="Calibri" w:hAnsi="Calibri"/>
                <w:color w:val="000000"/>
                <w:sz w:val="17"/>
                <w:szCs w:val="17"/>
              </w:rPr>
            </w:pPr>
            <w:r w:rsidRPr="00A5164E">
              <w:rPr>
                <w:rFonts w:ascii="Calibri" w:hAnsi="Calibri"/>
                <w:color w:val="000000"/>
                <w:sz w:val="17"/>
                <w:szCs w:val="17"/>
              </w:rPr>
              <w:t> </w:t>
            </w:r>
          </w:p>
        </w:tc>
        <w:tc>
          <w:tcPr>
            <w:tcW w:w="1223" w:type="dxa"/>
            <w:tcBorders>
              <w:top w:val="nil"/>
              <w:left w:val="nil"/>
              <w:bottom w:val="nil"/>
              <w:right w:val="nil"/>
            </w:tcBorders>
            <w:shd w:val="clear" w:color="000000" w:fill="FFFFFF"/>
            <w:noWrap/>
            <w:vAlign w:val="bottom"/>
            <w:hideMark/>
          </w:tcPr>
          <w:p w14:paraId="2207A152" w14:textId="77777777" w:rsidR="00A5164E" w:rsidRPr="00A5164E" w:rsidRDefault="00A5164E" w:rsidP="00A5164E">
            <w:pPr>
              <w:rPr>
                <w:rFonts w:ascii="Calibri" w:hAnsi="Calibri"/>
                <w:color w:val="000000"/>
                <w:sz w:val="17"/>
                <w:szCs w:val="17"/>
              </w:rPr>
            </w:pPr>
            <w:r w:rsidRPr="00A5164E">
              <w:rPr>
                <w:rFonts w:ascii="Calibri" w:hAnsi="Calibri"/>
                <w:color w:val="000000"/>
                <w:sz w:val="17"/>
                <w:szCs w:val="17"/>
              </w:rPr>
              <w:t> </w:t>
            </w:r>
          </w:p>
        </w:tc>
        <w:tc>
          <w:tcPr>
            <w:tcW w:w="1223" w:type="dxa"/>
            <w:tcBorders>
              <w:top w:val="nil"/>
              <w:left w:val="nil"/>
              <w:bottom w:val="nil"/>
              <w:right w:val="nil"/>
            </w:tcBorders>
            <w:shd w:val="clear" w:color="000000" w:fill="FFFFFF"/>
            <w:noWrap/>
            <w:vAlign w:val="bottom"/>
            <w:hideMark/>
          </w:tcPr>
          <w:p w14:paraId="19C488A7" w14:textId="77777777" w:rsidR="00A5164E" w:rsidRPr="00A5164E" w:rsidRDefault="00A5164E" w:rsidP="00A5164E">
            <w:pPr>
              <w:rPr>
                <w:rFonts w:ascii="Calibri" w:hAnsi="Calibri"/>
                <w:color w:val="000000"/>
                <w:sz w:val="17"/>
                <w:szCs w:val="17"/>
              </w:rPr>
            </w:pPr>
            <w:r w:rsidRPr="00A5164E">
              <w:rPr>
                <w:rFonts w:ascii="Calibri" w:hAnsi="Calibri"/>
                <w:color w:val="000000"/>
                <w:sz w:val="17"/>
                <w:szCs w:val="17"/>
              </w:rPr>
              <w:t> </w:t>
            </w:r>
          </w:p>
        </w:tc>
        <w:tc>
          <w:tcPr>
            <w:tcW w:w="1112" w:type="dxa"/>
            <w:tcBorders>
              <w:top w:val="nil"/>
              <w:left w:val="nil"/>
              <w:bottom w:val="nil"/>
              <w:right w:val="nil"/>
            </w:tcBorders>
            <w:shd w:val="clear" w:color="000000" w:fill="FFFFFF"/>
            <w:noWrap/>
            <w:vAlign w:val="bottom"/>
            <w:hideMark/>
          </w:tcPr>
          <w:p w14:paraId="23BB3B8C" w14:textId="77777777" w:rsidR="00A5164E" w:rsidRPr="00A5164E" w:rsidRDefault="00A5164E" w:rsidP="00A5164E">
            <w:pPr>
              <w:rPr>
                <w:rFonts w:ascii="Calibri" w:hAnsi="Calibri"/>
                <w:color w:val="000000"/>
                <w:sz w:val="17"/>
                <w:szCs w:val="17"/>
              </w:rPr>
            </w:pPr>
            <w:r w:rsidRPr="00A5164E">
              <w:rPr>
                <w:rFonts w:ascii="Calibri" w:hAnsi="Calibri"/>
                <w:color w:val="000000"/>
                <w:sz w:val="17"/>
                <w:szCs w:val="17"/>
              </w:rPr>
              <w:t> </w:t>
            </w:r>
          </w:p>
        </w:tc>
      </w:tr>
      <w:tr w:rsidR="00A5164E" w:rsidRPr="00A5164E" w14:paraId="608C6B87" w14:textId="77777777" w:rsidTr="00A5164E">
        <w:trPr>
          <w:trHeight w:val="458"/>
          <w:jc w:val="center"/>
        </w:trPr>
        <w:tc>
          <w:tcPr>
            <w:tcW w:w="650" w:type="dxa"/>
            <w:vMerge w:val="restart"/>
            <w:tcBorders>
              <w:top w:val="single" w:sz="8" w:space="0" w:color="auto"/>
              <w:left w:val="single" w:sz="8" w:space="0" w:color="auto"/>
              <w:bottom w:val="single" w:sz="8" w:space="0" w:color="000000"/>
              <w:right w:val="single" w:sz="4" w:space="0" w:color="auto"/>
            </w:tcBorders>
            <w:shd w:val="clear" w:color="000000" w:fill="FFFFFF"/>
            <w:noWrap/>
            <w:vAlign w:val="center"/>
            <w:hideMark/>
          </w:tcPr>
          <w:p w14:paraId="45D0E5DC" w14:textId="77777777" w:rsidR="00A5164E" w:rsidRPr="00A5164E" w:rsidRDefault="00A5164E" w:rsidP="00A5164E">
            <w:pPr>
              <w:jc w:val="center"/>
              <w:rPr>
                <w:rFonts w:ascii="Bookman Old Style" w:hAnsi="Bookman Old Style"/>
                <w:color w:val="000000"/>
                <w:sz w:val="17"/>
                <w:szCs w:val="17"/>
              </w:rPr>
            </w:pPr>
            <w:r w:rsidRPr="00A5164E">
              <w:rPr>
                <w:rFonts w:ascii="Bookman Old Style" w:hAnsi="Bookman Old Style"/>
                <w:color w:val="000000"/>
                <w:sz w:val="17"/>
                <w:szCs w:val="17"/>
              </w:rPr>
              <w:t>№ п/п</w:t>
            </w:r>
          </w:p>
        </w:tc>
        <w:tc>
          <w:tcPr>
            <w:tcW w:w="6058" w:type="dxa"/>
            <w:gridSpan w:val="4"/>
            <w:vMerge w:val="restart"/>
            <w:tcBorders>
              <w:top w:val="single" w:sz="8" w:space="0" w:color="auto"/>
              <w:left w:val="single" w:sz="4" w:space="0" w:color="auto"/>
              <w:bottom w:val="single" w:sz="8" w:space="0" w:color="000000"/>
              <w:right w:val="single" w:sz="4" w:space="0" w:color="auto"/>
            </w:tcBorders>
            <w:shd w:val="clear" w:color="000000" w:fill="FFFFFF"/>
            <w:noWrap/>
            <w:vAlign w:val="center"/>
            <w:hideMark/>
          </w:tcPr>
          <w:p w14:paraId="7A0F030F" w14:textId="77777777" w:rsidR="00A5164E" w:rsidRPr="00A5164E" w:rsidRDefault="00A5164E" w:rsidP="00A5164E">
            <w:pPr>
              <w:jc w:val="center"/>
              <w:rPr>
                <w:rFonts w:ascii="Bookman Old Style" w:hAnsi="Bookman Old Style"/>
                <w:color w:val="000000"/>
                <w:sz w:val="17"/>
                <w:szCs w:val="17"/>
              </w:rPr>
            </w:pPr>
            <w:r w:rsidRPr="00A5164E">
              <w:rPr>
                <w:rFonts w:ascii="Bookman Old Style" w:hAnsi="Bookman Old Style"/>
                <w:color w:val="000000"/>
                <w:sz w:val="17"/>
                <w:szCs w:val="17"/>
              </w:rPr>
              <w:t>Показатели</w:t>
            </w:r>
          </w:p>
        </w:tc>
        <w:tc>
          <w:tcPr>
            <w:tcW w:w="889" w:type="dxa"/>
            <w:vMerge w:val="restart"/>
            <w:tcBorders>
              <w:top w:val="single" w:sz="8" w:space="0" w:color="auto"/>
              <w:left w:val="single" w:sz="4" w:space="0" w:color="auto"/>
              <w:bottom w:val="single" w:sz="8" w:space="0" w:color="000000"/>
              <w:right w:val="single" w:sz="4" w:space="0" w:color="auto"/>
            </w:tcBorders>
            <w:shd w:val="clear" w:color="000000" w:fill="FFFFFF"/>
            <w:noWrap/>
            <w:vAlign w:val="center"/>
            <w:hideMark/>
          </w:tcPr>
          <w:p w14:paraId="2CF543FF" w14:textId="77777777" w:rsidR="00A5164E" w:rsidRPr="00A5164E" w:rsidRDefault="00A5164E" w:rsidP="00A5164E">
            <w:pPr>
              <w:jc w:val="center"/>
              <w:rPr>
                <w:rFonts w:ascii="Bookman Old Style" w:hAnsi="Bookman Old Style"/>
                <w:color w:val="000000"/>
                <w:sz w:val="17"/>
                <w:szCs w:val="17"/>
              </w:rPr>
            </w:pPr>
            <w:r w:rsidRPr="00A5164E">
              <w:rPr>
                <w:rFonts w:ascii="Bookman Old Style" w:hAnsi="Bookman Old Style"/>
                <w:color w:val="000000"/>
                <w:sz w:val="17"/>
                <w:szCs w:val="17"/>
              </w:rPr>
              <w:t>Ед.изм.</w:t>
            </w:r>
          </w:p>
        </w:tc>
        <w:tc>
          <w:tcPr>
            <w:tcW w:w="1112"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583E56B1" w14:textId="77777777" w:rsidR="00A5164E" w:rsidRPr="00A5164E" w:rsidRDefault="00A5164E" w:rsidP="00A5164E">
            <w:pPr>
              <w:jc w:val="center"/>
              <w:rPr>
                <w:rFonts w:ascii="Bookman Old Style" w:hAnsi="Bookman Old Style"/>
                <w:color w:val="000000"/>
                <w:sz w:val="17"/>
                <w:szCs w:val="17"/>
              </w:rPr>
            </w:pPr>
            <w:r w:rsidRPr="00A5164E">
              <w:rPr>
                <w:rFonts w:ascii="Bookman Old Style" w:hAnsi="Bookman Old Style"/>
                <w:color w:val="000000"/>
                <w:sz w:val="17"/>
                <w:szCs w:val="17"/>
              </w:rPr>
              <w:t>утверждено на 2019</w:t>
            </w:r>
          </w:p>
        </w:tc>
        <w:tc>
          <w:tcPr>
            <w:tcW w:w="905"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6A90A1F5" w14:textId="77777777" w:rsidR="00A5164E" w:rsidRPr="00A5164E" w:rsidRDefault="00A5164E" w:rsidP="00A5164E">
            <w:pPr>
              <w:jc w:val="center"/>
              <w:rPr>
                <w:rFonts w:ascii="Bookman Old Style" w:hAnsi="Bookman Old Style"/>
                <w:color w:val="000000"/>
                <w:sz w:val="17"/>
                <w:szCs w:val="17"/>
              </w:rPr>
            </w:pPr>
            <w:r w:rsidRPr="00A5164E">
              <w:rPr>
                <w:rFonts w:ascii="Bookman Old Style" w:hAnsi="Bookman Old Style"/>
                <w:color w:val="000000"/>
                <w:sz w:val="17"/>
                <w:szCs w:val="17"/>
              </w:rPr>
              <w:t>факт 2019</w:t>
            </w:r>
          </w:p>
        </w:tc>
        <w:tc>
          <w:tcPr>
            <w:tcW w:w="1005"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49A23627" w14:textId="77777777" w:rsidR="00A5164E" w:rsidRPr="00A5164E" w:rsidRDefault="00A5164E" w:rsidP="00A5164E">
            <w:pPr>
              <w:jc w:val="center"/>
              <w:rPr>
                <w:rFonts w:ascii="Bookman Old Style" w:hAnsi="Bookman Old Style"/>
                <w:color w:val="000000"/>
                <w:sz w:val="17"/>
                <w:szCs w:val="17"/>
              </w:rPr>
            </w:pPr>
            <w:r w:rsidRPr="00A5164E">
              <w:rPr>
                <w:rFonts w:ascii="Bookman Old Style" w:hAnsi="Bookman Old Style"/>
                <w:color w:val="000000"/>
                <w:sz w:val="17"/>
                <w:szCs w:val="17"/>
              </w:rPr>
              <w:t>факт 2019 в оценке экспертов</w:t>
            </w:r>
          </w:p>
        </w:tc>
        <w:tc>
          <w:tcPr>
            <w:tcW w:w="1198"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6F046390" w14:textId="77777777" w:rsidR="00A5164E" w:rsidRPr="00A5164E" w:rsidRDefault="00A5164E" w:rsidP="00A5164E">
            <w:pPr>
              <w:jc w:val="center"/>
              <w:rPr>
                <w:rFonts w:ascii="Bookman Old Style" w:hAnsi="Bookman Old Style"/>
                <w:color w:val="000000"/>
                <w:sz w:val="17"/>
                <w:szCs w:val="17"/>
              </w:rPr>
            </w:pPr>
            <w:r w:rsidRPr="00A5164E">
              <w:rPr>
                <w:rFonts w:ascii="Bookman Old Style" w:hAnsi="Bookman Old Style"/>
                <w:color w:val="000000"/>
                <w:sz w:val="17"/>
                <w:szCs w:val="17"/>
              </w:rPr>
              <w:t>предложение экспертов на 2020</w:t>
            </w:r>
          </w:p>
        </w:tc>
        <w:tc>
          <w:tcPr>
            <w:tcW w:w="1223"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166C6CA6" w14:textId="77777777" w:rsidR="00A5164E" w:rsidRPr="00A5164E" w:rsidRDefault="00A5164E" w:rsidP="00A5164E">
            <w:pPr>
              <w:jc w:val="center"/>
              <w:rPr>
                <w:rFonts w:ascii="Bookman Old Style" w:hAnsi="Bookman Old Style"/>
                <w:color w:val="000000"/>
                <w:sz w:val="17"/>
                <w:szCs w:val="17"/>
              </w:rPr>
            </w:pPr>
            <w:r w:rsidRPr="00A5164E">
              <w:rPr>
                <w:rFonts w:ascii="Bookman Old Style" w:hAnsi="Bookman Old Style"/>
                <w:color w:val="000000"/>
                <w:sz w:val="17"/>
                <w:szCs w:val="17"/>
              </w:rPr>
              <w:t xml:space="preserve">Предложения предприятия  на 2021 год </w:t>
            </w:r>
          </w:p>
        </w:tc>
        <w:tc>
          <w:tcPr>
            <w:tcW w:w="1223"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5890CDFB" w14:textId="77777777" w:rsidR="00A5164E" w:rsidRPr="00A5164E" w:rsidRDefault="00A5164E" w:rsidP="00A5164E">
            <w:pPr>
              <w:jc w:val="center"/>
              <w:rPr>
                <w:rFonts w:ascii="Bookman Old Style" w:hAnsi="Bookman Old Style"/>
                <w:color w:val="000000"/>
                <w:sz w:val="17"/>
                <w:szCs w:val="17"/>
              </w:rPr>
            </w:pPr>
            <w:r w:rsidRPr="00A5164E">
              <w:rPr>
                <w:rFonts w:ascii="Bookman Old Style" w:hAnsi="Bookman Old Style"/>
                <w:color w:val="000000"/>
                <w:sz w:val="17"/>
                <w:szCs w:val="17"/>
              </w:rPr>
              <w:t xml:space="preserve">Предложения экспертов  на 2021 год </w:t>
            </w:r>
          </w:p>
        </w:tc>
        <w:tc>
          <w:tcPr>
            <w:tcW w:w="1112" w:type="dxa"/>
            <w:vMerge w:val="restart"/>
            <w:tcBorders>
              <w:top w:val="single" w:sz="8" w:space="0" w:color="auto"/>
              <w:left w:val="single" w:sz="4" w:space="0" w:color="auto"/>
              <w:bottom w:val="single" w:sz="8" w:space="0" w:color="000000"/>
              <w:right w:val="single" w:sz="8" w:space="0" w:color="auto"/>
            </w:tcBorders>
            <w:shd w:val="clear" w:color="000000" w:fill="FFFFFF"/>
            <w:vAlign w:val="center"/>
            <w:hideMark/>
          </w:tcPr>
          <w:p w14:paraId="463B006F" w14:textId="77777777" w:rsidR="00A5164E" w:rsidRPr="00A5164E" w:rsidRDefault="00A5164E" w:rsidP="00A5164E">
            <w:pPr>
              <w:jc w:val="center"/>
              <w:rPr>
                <w:rFonts w:ascii="Bookman Old Style" w:hAnsi="Bookman Old Style"/>
                <w:color w:val="000000"/>
                <w:sz w:val="17"/>
                <w:szCs w:val="17"/>
              </w:rPr>
            </w:pPr>
            <w:r w:rsidRPr="00A5164E">
              <w:rPr>
                <w:rFonts w:ascii="Bookman Old Style" w:hAnsi="Bookman Old Style"/>
                <w:color w:val="000000"/>
                <w:sz w:val="17"/>
                <w:szCs w:val="17"/>
              </w:rPr>
              <w:t>Корректир.</w:t>
            </w:r>
          </w:p>
        </w:tc>
      </w:tr>
      <w:tr w:rsidR="00A5164E" w:rsidRPr="00A5164E" w14:paraId="20AE4F6C" w14:textId="77777777" w:rsidTr="00A5164E">
        <w:trPr>
          <w:trHeight w:val="458"/>
          <w:jc w:val="center"/>
        </w:trPr>
        <w:tc>
          <w:tcPr>
            <w:tcW w:w="650" w:type="dxa"/>
            <w:vMerge/>
            <w:tcBorders>
              <w:top w:val="single" w:sz="8" w:space="0" w:color="auto"/>
              <w:left w:val="single" w:sz="8" w:space="0" w:color="auto"/>
              <w:bottom w:val="single" w:sz="8" w:space="0" w:color="000000"/>
              <w:right w:val="single" w:sz="4" w:space="0" w:color="auto"/>
            </w:tcBorders>
            <w:vAlign w:val="center"/>
            <w:hideMark/>
          </w:tcPr>
          <w:p w14:paraId="060605A5" w14:textId="77777777" w:rsidR="00A5164E" w:rsidRPr="00A5164E" w:rsidRDefault="00A5164E" w:rsidP="00A5164E">
            <w:pPr>
              <w:rPr>
                <w:rFonts w:ascii="Bookman Old Style" w:hAnsi="Bookman Old Style"/>
                <w:color w:val="000000"/>
                <w:sz w:val="17"/>
                <w:szCs w:val="17"/>
              </w:rPr>
            </w:pPr>
          </w:p>
        </w:tc>
        <w:tc>
          <w:tcPr>
            <w:tcW w:w="6058" w:type="dxa"/>
            <w:gridSpan w:val="4"/>
            <w:vMerge/>
            <w:tcBorders>
              <w:top w:val="single" w:sz="8" w:space="0" w:color="auto"/>
              <w:left w:val="single" w:sz="4" w:space="0" w:color="auto"/>
              <w:bottom w:val="single" w:sz="8" w:space="0" w:color="000000"/>
              <w:right w:val="single" w:sz="4" w:space="0" w:color="auto"/>
            </w:tcBorders>
            <w:vAlign w:val="center"/>
            <w:hideMark/>
          </w:tcPr>
          <w:p w14:paraId="30133820" w14:textId="77777777" w:rsidR="00A5164E" w:rsidRPr="00A5164E" w:rsidRDefault="00A5164E" w:rsidP="00A5164E">
            <w:pPr>
              <w:rPr>
                <w:rFonts w:ascii="Bookman Old Style" w:hAnsi="Bookman Old Style"/>
                <w:color w:val="000000"/>
                <w:sz w:val="17"/>
                <w:szCs w:val="17"/>
              </w:rPr>
            </w:pPr>
          </w:p>
        </w:tc>
        <w:tc>
          <w:tcPr>
            <w:tcW w:w="889" w:type="dxa"/>
            <w:vMerge/>
            <w:tcBorders>
              <w:top w:val="single" w:sz="8" w:space="0" w:color="auto"/>
              <w:left w:val="single" w:sz="4" w:space="0" w:color="auto"/>
              <w:bottom w:val="single" w:sz="8" w:space="0" w:color="000000"/>
              <w:right w:val="single" w:sz="4" w:space="0" w:color="auto"/>
            </w:tcBorders>
            <w:vAlign w:val="center"/>
            <w:hideMark/>
          </w:tcPr>
          <w:p w14:paraId="6C5CEB67" w14:textId="77777777" w:rsidR="00A5164E" w:rsidRPr="00A5164E" w:rsidRDefault="00A5164E" w:rsidP="00A5164E">
            <w:pPr>
              <w:rPr>
                <w:rFonts w:ascii="Bookman Old Style" w:hAnsi="Bookman Old Style"/>
                <w:color w:val="000000"/>
                <w:sz w:val="17"/>
                <w:szCs w:val="17"/>
              </w:rPr>
            </w:pPr>
          </w:p>
        </w:tc>
        <w:tc>
          <w:tcPr>
            <w:tcW w:w="1112" w:type="dxa"/>
            <w:vMerge/>
            <w:tcBorders>
              <w:top w:val="single" w:sz="8" w:space="0" w:color="auto"/>
              <w:left w:val="single" w:sz="4" w:space="0" w:color="auto"/>
              <w:bottom w:val="single" w:sz="8" w:space="0" w:color="000000"/>
              <w:right w:val="single" w:sz="4" w:space="0" w:color="auto"/>
            </w:tcBorders>
            <w:vAlign w:val="center"/>
            <w:hideMark/>
          </w:tcPr>
          <w:p w14:paraId="43BFCF12" w14:textId="77777777" w:rsidR="00A5164E" w:rsidRPr="00A5164E" w:rsidRDefault="00A5164E" w:rsidP="00A5164E">
            <w:pPr>
              <w:rPr>
                <w:rFonts w:ascii="Bookman Old Style" w:hAnsi="Bookman Old Style"/>
                <w:color w:val="000000"/>
                <w:sz w:val="17"/>
                <w:szCs w:val="17"/>
              </w:rPr>
            </w:pPr>
          </w:p>
        </w:tc>
        <w:tc>
          <w:tcPr>
            <w:tcW w:w="905" w:type="dxa"/>
            <w:vMerge/>
            <w:tcBorders>
              <w:top w:val="single" w:sz="8" w:space="0" w:color="auto"/>
              <w:left w:val="single" w:sz="4" w:space="0" w:color="auto"/>
              <w:bottom w:val="single" w:sz="8" w:space="0" w:color="000000"/>
              <w:right w:val="single" w:sz="4" w:space="0" w:color="auto"/>
            </w:tcBorders>
            <w:vAlign w:val="center"/>
            <w:hideMark/>
          </w:tcPr>
          <w:p w14:paraId="3077BABC" w14:textId="77777777" w:rsidR="00A5164E" w:rsidRPr="00A5164E" w:rsidRDefault="00A5164E" w:rsidP="00A5164E">
            <w:pPr>
              <w:rPr>
                <w:rFonts w:ascii="Bookman Old Style" w:hAnsi="Bookman Old Style"/>
                <w:color w:val="000000"/>
                <w:sz w:val="17"/>
                <w:szCs w:val="17"/>
              </w:rPr>
            </w:pPr>
          </w:p>
        </w:tc>
        <w:tc>
          <w:tcPr>
            <w:tcW w:w="1005" w:type="dxa"/>
            <w:vMerge/>
            <w:tcBorders>
              <w:top w:val="single" w:sz="8" w:space="0" w:color="auto"/>
              <w:left w:val="single" w:sz="4" w:space="0" w:color="auto"/>
              <w:bottom w:val="single" w:sz="8" w:space="0" w:color="000000"/>
              <w:right w:val="single" w:sz="4" w:space="0" w:color="auto"/>
            </w:tcBorders>
            <w:vAlign w:val="center"/>
            <w:hideMark/>
          </w:tcPr>
          <w:p w14:paraId="7C4385ED" w14:textId="77777777" w:rsidR="00A5164E" w:rsidRPr="00A5164E" w:rsidRDefault="00A5164E" w:rsidP="00A5164E">
            <w:pPr>
              <w:rPr>
                <w:rFonts w:ascii="Bookman Old Style" w:hAnsi="Bookman Old Style"/>
                <w:color w:val="000000"/>
                <w:sz w:val="17"/>
                <w:szCs w:val="17"/>
              </w:rPr>
            </w:pPr>
          </w:p>
        </w:tc>
        <w:tc>
          <w:tcPr>
            <w:tcW w:w="1198" w:type="dxa"/>
            <w:vMerge/>
            <w:tcBorders>
              <w:top w:val="single" w:sz="8" w:space="0" w:color="auto"/>
              <w:left w:val="single" w:sz="4" w:space="0" w:color="auto"/>
              <w:bottom w:val="single" w:sz="8" w:space="0" w:color="000000"/>
              <w:right w:val="single" w:sz="4" w:space="0" w:color="auto"/>
            </w:tcBorders>
            <w:vAlign w:val="center"/>
            <w:hideMark/>
          </w:tcPr>
          <w:p w14:paraId="4575C7D0" w14:textId="77777777" w:rsidR="00A5164E" w:rsidRPr="00A5164E" w:rsidRDefault="00A5164E" w:rsidP="00A5164E">
            <w:pPr>
              <w:rPr>
                <w:rFonts w:ascii="Bookman Old Style" w:hAnsi="Bookman Old Style"/>
                <w:color w:val="000000"/>
                <w:sz w:val="17"/>
                <w:szCs w:val="17"/>
              </w:rPr>
            </w:pPr>
          </w:p>
        </w:tc>
        <w:tc>
          <w:tcPr>
            <w:tcW w:w="1223" w:type="dxa"/>
            <w:vMerge/>
            <w:tcBorders>
              <w:top w:val="single" w:sz="8" w:space="0" w:color="auto"/>
              <w:left w:val="single" w:sz="4" w:space="0" w:color="auto"/>
              <w:bottom w:val="single" w:sz="8" w:space="0" w:color="000000"/>
              <w:right w:val="single" w:sz="4" w:space="0" w:color="auto"/>
            </w:tcBorders>
            <w:vAlign w:val="center"/>
            <w:hideMark/>
          </w:tcPr>
          <w:p w14:paraId="527F53FF" w14:textId="77777777" w:rsidR="00A5164E" w:rsidRPr="00A5164E" w:rsidRDefault="00A5164E" w:rsidP="00A5164E">
            <w:pPr>
              <w:rPr>
                <w:rFonts w:ascii="Bookman Old Style" w:hAnsi="Bookman Old Style"/>
                <w:color w:val="000000"/>
                <w:sz w:val="17"/>
                <w:szCs w:val="17"/>
              </w:rPr>
            </w:pPr>
          </w:p>
        </w:tc>
        <w:tc>
          <w:tcPr>
            <w:tcW w:w="1223" w:type="dxa"/>
            <w:vMerge/>
            <w:tcBorders>
              <w:top w:val="single" w:sz="8" w:space="0" w:color="auto"/>
              <w:left w:val="single" w:sz="4" w:space="0" w:color="auto"/>
              <w:bottom w:val="single" w:sz="8" w:space="0" w:color="000000"/>
              <w:right w:val="single" w:sz="4" w:space="0" w:color="auto"/>
            </w:tcBorders>
            <w:vAlign w:val="center"/>
            <w:hideMark/>
          </w:tcPr>
          <w:p w14:paraId="79C64AE1" w14:textId="77777777" w:rsidR="00A5164E" w:rsidRPr="00A5164E" w:rsidRDefault="00A5164E" w:rsidP="00A5164E">
            <w:pPr>
              <w:rPr>
                <w:rFonts w:ascii="Bookman Old Style" w:hAnsi="Bookman Old Style"/>
                <w:color w:val="000000"/>
                <w:sz w:val="17"/>
                <w:szCs w:val="17"/>
              </w:rPr>
            </w:pPr>
          </w:p>
        </w:tc>
        <w:tc>
          <w:tcPr>
            <w:tcW w:w="1112" w:type="dxa"/>
            <w:vMerge/>
            <w:tcBorders>
              <w:top w:val="single" w:sz="8" w:space="0" w:color="auto"/>
              <w:left w:val="single" w:sz="4" w:space="0" w:color="auto"/>
              <w:bottom w:val="single" w:sz="8" w:space="0" w:color="000000"/>
              <w:right w:val="single" w:sz="8" w:space="0" w:color="auto"/>
            </w:tcBorders>
            <w:vAlign w:val="center"/>
            <w:hideMark/>
          </w:tcPr>
          <w:p w14:paraId="4733937F" w14:textId="77777777" w:rsidR="00A5164E" w:rsidRPr="00A5164E" w:rsidRDefault="00A5164E" w:rsidP="00A5164E">
            <w:pPr>
              <w:rPr>
                <w:rFonts w:ascii="Bookman Old Style" w:hAnsi="Bookman Old Style"/>
                <w:color w:val="000000"/>
                <w:sz w:val="17"/>
                <w:szCs w:val="17"/>
              </w:rPr>
            </w:pPr>
          </w:p>
        </w:tc>
      </w:tr>
      <w:tr w:rsidR="00A5164E" w:rsidRPr="00A5164E" w14:paraId="47999D38" w14:textId="77777777" w:rsidTr="00A5164E">
        <w:trPr>
          <w:trHeight w:val="458"/>
          <w:jc w:val="center"/>
        </w:trPr>
        <w:tc>
          <w:tcPr>
            <w:tcW w:w="650" w:type="dxa"/>
            <w:vMerge/>
            <w:tcBorders>
              <w:top w:val="single" w:sz="8" w:space="0" w:color="auto"/>
              <w:left w:val="single" w:sz="8" w:space="0" w:color="auto"/>
              <w:bottom w:val="single" w:sz="8" w:space="0" w:color="000000"/>
              <w:right w:val="single" w:sz="4" w:space="0" w:color="auto"/>
            </w:tcBorders>
            <w:vAlign w:val="center"/>
            <w:hideMark/>
          </w:tcPr>
          <w:p w14:paraId="5A29A55E" w14:textId="77777777" w:rsidR="00A5164E" w:rsidRPr="00A5164E" w:rsidRDefault="00A5164E" w:rsidP="00A5164E">
            <w:pPr>
              <w:rPr>
                <w:rFonts w:ascii="Bookman Old Style" w:hAnsi="Bookman Old Style"/>
                <w:color w:val="000000"/>
                <w:sz w:val="17"/>
                <w:szCs w:val="17"/>
              </w:rPr>
            </w:pPr>
          </w:p>
        </w:tc>
        <w:tc>
          <w:tcPr>
            <w:tcW w:w="6058" w:type="dxa"/>
            <w:gridSpan w:val="4"/>
            <w:vMerge/>
            <w:tcBorders>
              <w:top w:val="single" w:sz="8" w:space="0" w:color="auto"/>
              <w:left w:val="single" w:sz="4" w:space="0" w:color="auto"/>
              <w:bottom w:val="single" w:sz="8" w:space="0" w:color="000000"/>
              <w:right w:val="single" w:sz="4" w:space="0" w:color="auto"/>
            </w:tcBorders>
            <w:vAlign w:val="center"/>
            <w:hideMark/>
          </w:tcPr>
          <w:p w14:paraId="0AB9FDC3" w14:textId="77777777" w:rsidR="00A5164E" w:rsidRPr="00A5164E" w:rsidRDefault="00A5164E" w:rsidP="00A5164E">
            <w:pPr>
              <w:rPr>
                <w:rFonts w:ascii="Bookman Old Style" w:hAnsi="Bookman Old Style"/>
                <w:color w:val="000000"/>
                <w:sz w:val="17"/>
                <w:szCs w:val="17"/>
              </w:rPr>
            </w:pPr>
          </w:p>
        </w:tc>
        <w:tc>
          <w:tcPr>
            <w:tcW w:w="889" w:type="dxa"/>
            <w:vMerge/>
            <w:tcBorders>
              <w:top w:val="single" w:sz="8" w:space="0" w:color="auto"/>
              <w:left w:val="single" w:sz="4" w:space="0" w:color="auto"/>
              <w:bottom w:val="single" w:sz="8" w:space="0" w:color="000000"/>
              <w:right w:val="single" w:sz="4" w:space="0" w:color="auto"/>
            </w:tcBorders>
            <w:vAlign w:val="center"/>
            <w:hideMark/>
          </w:tcPr>
          <w:p w14:paraId="1C48E9EC" w14:textId="77777777" w:rsidR="00A5164E" w:rsidRPr="00A5164E" w:rsidRDefault="00A5164E" w:rsidP="00A5164E">
            <w:pPr>
              <w:rPr>
                <w:rFonts w:ascii="Bookman Old Style" w:hAnsi="Bookman Old Style"/>
                <w:color w:val="000000"/>
                <w:sz w:val="17"/>
                <w:szCs w:val="17"/>
              </w:rPr>
            </w:pPr>
          </w:p>
        </w:tc>
        <w:tc>
          <w:tcPr>
            <w:tcW w:w="1112" w:type="dxa"/>
            <w:vMerge/>
            <w:tcBorders>
              <w:top w:val="single" w:sz="8" w:space="0" w:color="auto"/>
              <w:left w:val="single" w:sz="4" w:space="0" w:color="auto"/>
              <w:bottom w:val="single" w:sz="8" w:space="0" w:color="000000"/>
              <w:right w:val="single" w:sz="4" w:space="0" w:color="auto"/>
            </w:tcBorders>
            <w:vAlign w:val="center"/>
            <w:hideMark/>
          </w:tcPr>
          <w:p w14:paraId="3442D289" w14:textId="77777777" w:rsidR="00A5164E" w:rsidRPr="00A5164E" w:rsidRDefault="00A5164E" w:rsidP="00A5164E">
            <w:pPr>
              <w:rPr>
                <w:rFonts w:ascii="Bookman Old Style" w:hAnsi="Bookman Old Style"/>
                <w:color w:val="000000"/>
                <w:sz w:val="17"/>
                <w:szCs w:val="17"/>
              </w:rPr>
            </w:pPr>
          </w:p>
        </w:tc>
        <w:tc>
          <w:tcPr>
            <w:tcW w:w="905" w:type="dxa"/>
            <w:vMerge/>
            <w:tcBorders>
              <w:top w:val="single" w:sz="8" w:space="0" w:color="auto"/>
              <w:left w:val="single" w:sz="4" w:space="0" w:color="auto"/>
              <w:bottom w:val="single" w:sz="8" w:space="0" w:color="000000"/>
              <w:right w:val="single" w:sz="4" w:space="0" w:color="auto"/>
            </w:tcBorders>
            <w:vAlign w:val="center"/>
            <w:hideMark/>
          </w:tcPr>
          <w:p w14:paraId="02939668" w14:textId="77777777" w:rsidR="00A5164E" w:rsidRPr="00A5164E" w:rsidRDefault="00A5164E" w:rsidP="00A5164E">
            <w:pPr>
              <w:rPr>
                <w:rFonts w:ascii="Bookman Old Style" w:hAnsi="Bookman Old Style"/>
                <w:color w:val="000000"/>
                <w:sz w:val="17"/>
                <w:szCs w:val="17"/>
              </w:rPr>
            </w:pPr>
          </w:p>
        </w:tc>
        <w:tc>
          <w:tcPr>
            <w:tcW w:w="1005" w:type="dxa"/>
            <w:vMerge/>
            <w:tcBorders>
              <w:top w:val="single" w:sz="8" w:space="0" w:color="auto"/>
              <w:left w:val="single" w:sz="4" w:space="0" w:color="auto"/>
              <w:bottom w:val="single" w:sz="8" w:space="0" w:color="000000"/>
              <w:right w:val="single" w:sz="4" w:space="0" w:color="auto"/>
            </w:tcBorders>
            <w:vAlign w:val="center"/>
            <w:hideMark/>
          </w:tcPr>
          <w:p w14:paraId="72FDD5F1" w14:textId="77777777" w:rsidR="00A5164E" w:rsidRPr="00A5164E" w:rsidRDefault="00A5164E" w:rsidP="00A5164E">
            <w:pPr>
              <w:rPr>
                <w:rFonts w:ascii="Bookman Old Style" w:hAnsi="Bookman Old Style"/>
                <w:color w:val="000000"/>
                <w:sz w:val="17"/>
                <w:szCs w:val="17"/>
              </w:rPr>
            </w:pPr>
          </w:p>
        </w:tc>
        <w:tc>
          <w:tcPr>
            <w:tcW w:w="1198" w:type="dxa"/>
            <w:vMerge/>
            <w:tcBorders>
              <w:top w:val="single" w:sz="8" w:space="0" w:color="auto"/>
              <w:left w:val="single" w:sz="4" w:space="0" w:color="auto"/>
              <w:bottom w:val="single" w:sz="8" w:space="0" w:color="000000"/>
              <w:right w:val="single" w:sz="4" w:space="0" w:color="auto"/>
            </w:tcBorders>
            <w:vAlign w:val="center"/>
            <w:hideMark/>
          </w:tcPr>
          <w:p w14:paraId="0F05674E" w14:textId="77777777" w:rsidR="00A5164E" w:rsidRPr="00A5164E" w:rsidRDefault="00A5164E" w:rsidP="00A5164E">
            <w:pPr>
              <w:rPr>
                <w:rFonts w:ascii="Bookman Old Style" w:hAnsi="Bookman Old Style"/>
                <w:color w:val="000000"/>
                <w:sz w:val="17"/>
                <w:szCs w:val="17"/>
              </w:rPr>
            </w:pPr>
          </w:p>
        </w:tc>
        <w:tc>
          <w:tcPr>
            <w:tcW w:w="1223" w:type="dxa"/>
            <w:vMerge/>
            <w:tcBorders>
              <w:top w:val="single" w:sz="8" w:space="0" w:color="auto"/>
              <w:left w:val="single" w:sz="4" w:space="0" w:color="auto"/>
              <w:bottom w:val="single" w:sz="8" w:space="0" w:color="000000"/>
              <w:right w:val="single" w:sz="4" w:space="0" w:color="auto"/>
            </w:tcBorders>
            <w:vAlign w:val="center"/>
            <w:hideMark/>
          </w:tcPr>
          <w:p w14:paraId="5D58E357" w14:textId="77777777" w:rsidR="00A5164E" w:rsidRPr="00A5164E" w:rsidRDefault="00A5164E" w:rsidP="00A5164E">
            <w:pPr>
              <w:rPr>
                <w:rFonts w:ascii="Bookman Old Style" w:hAnsi="Bookman Old Style"/>
                <w:color w:val="000000"/>
                <w:sz w:val="17"/>
                <w:szCs w:val="17"/>
              </w:rPr>
            </w:pPr>
          </w:p>
        </w:tc>
        <w:tc>
          <w:tcPr>
            <w:tcW w:w="1223" w:type="dxa"/>
            <w:vMerge/>
            <w:tcBorders>
              <w:top w:val="single" w:sz="8" w:space="0" w:color="auto"/>
              <w:left w:val="single" w:sz="4" w:space="0" w:color="auto"/>
              <w:bottom w:val="single" w:sz="8" w:space="0" w:color="000000"/>
              <w:right w:val="single" w:sz="4" w:space="0" w:color="auto"/>
            </w:tcBorders>
            <w:vAlign w:val="center"/>
            <w:hideMark/>
          </w:tcPr>
          <w:p w14:paraId="36166FCD" w14:textId="77777777" w:rsidR="00A5164E" w:rsidRPr="00A5164E" w:rsidRDefault="00A5164E" w:rsidP="00A5164E">
            <w:pPr>
              <w:rPr>
                <w:rFonts w:ascii="Bookman Old Style" w:hAnsi="Bookman Old Style"/>
                <w:color w:val="000000"/>
                <w:sz w:val="17"/>
                <w:szCs w:val="17"/>
              </w:rPr>
            </w:pPr>
          </w:p>
        </w:tc>
        <w:tc>
          <w:tcPr>
            <w:tcW w:w="1112" w:type="dxa"/>
            <w:vMerge/>
            <w:tcBorders>
              <w:top w:val="single" w:sz="8" w:space="0" w:color="auto"/>
              <w:left w:val="single" w:sz="4" w:space="0" w:color="auto"/>
              <w:bottom w:val="single" w:sz="8" w:space="0" w:color="000000"/>
              <w:right w:val="single" w:sz="8" w:space="0" w:color="auto"/>
            </w:tcBorders>
            <w:vAlign w:val="center"/>
            <w:hideMark/>
          </w:tcPr>
          <w:p w14:paraId="15CBD43B" w14:textId="77777777" w:rsidR="00A5164E" w:rsidRPr="00A5164E" w:rsidRDefault="00A5164E" w:rsidP="00A5164E">
            <w:pPr>
              <w:rPr>
                <w:rFonts w:ascii="Bookman Old Style" w:hAnsi="Bookman Old Style"/>
                <w:color w:val="000000"/>
                <w:sz w:val="17"/>
                <w:szCs w:val="17"/>
              </w:rPr>
            </w:pPr>
          </w:p>
        </w:tc>
      </w:tr>
      <w:tr w:rsidR="00A5164E" w:rsidRPr="00A5164E" w14:paraId="6B10E487" w14:textId="77777777" w:rsidTr="00A5164E">
        <w:trPr>
          <w:trHeight w:val="421"/>
          <w:jc w:val="center"/>
        </w:trPr>
        <w:tc>
          <w:tcPr>
            <w:tcW w:w="650" w:type="dxa"/>
            <w:tcBorders>
              <w:top w:val="nil"/>
              <w:left w:val="single" w:sz="8" w:space="0" w:color="auto"/>
              <w:bottom w:val="single" w:sz="4" w:space="0" w:color="auto"/>
              <w:right w:val="single" w:sz="4" w:space="0" w:color="auto"/>
            </w:tcBorders>
            <w:shd w:val="clear" w:color="000000" w:fill="FFFFFF"/>
            <w:noWrap/>
            <w:vAlign w:val="center"/>
            <w:hideMark/>
          </w:tcPr>
          <w:p w14:paraId="6B31599D" w14:textId="77777777" w:rsidR="00A5164E" w:rsidRPr="00A5164E" w:rsidRDefault="00A5164E" w:rsidP="00A5164E">
            <w:pPr>
              <w:jc w:val="center"/>
              <w:rPr>
                <w:rFonts w:ascii="Bookman Old Style" w:hAnsi="Bookman Old Style"/>
                <w:color w:val="000000"/>
                <w:sz w:val="17"/>
                <w:szCs w:val="17"/>
              </w:rPr>
            </w:pPr>
            <w:r w:rsidRPr="00A5164E">
              <w:rPr>
                <w:rFonts w:ascii="Bookman Old Style" w:hAnsi="Bookman Old Style"/>
                <w:color w:val="000000"/>
                <w:sz w:val="17"/>
                <w:szCs w:val="17"/>
              </w:rPr>
              <w:t> </w:t>
            </w:r>
          </w:p>
        </w:tc>
        <w:tc>
          <w:tcPr>
            <w:tcW w:w="6058" w:type="dxa"/>
            <w:gridSpan w:val="4"/>
            <w:tcBorders>
              <w:top w:val="single" w:sz="8" w:space="0" w:color="auto"/>
              <w:left w:val="nil"/>
              <w:bottom w:val="single" w:sz="4" w:space="0" w:color="auto"/>
              <w:right w:val="single" w:sz="4" w:space="0" w:color="000000"/>
            </w:tcBorders>
            <w:shd w:val="clear" w:color="000000" w:fill="FFFFFF"/>
            <w:noWrap/>
            <w:vAlign w:val="center"/>
            <w:hideMark/>
          </w:tcPr>
          <w:p w14:paraId="5F47C7EE" w14:textId="77777777" w:rsidR="00A5164E" w:rsidRPr="00A5164E" w:rsidRDefault="00A5164E" w:rsidP="00A5164E">
            <w:pPr>
              <w:jc w:val="center"/>
              <w:rPr>
                <w:rFonts w:ascii="Bookman Old Style" w:hAnsi="Bookman Old Style"/>
                <w:color w:val="000000"/>
                <w:sz w:val="17"/>
                <w:szCs w:val="17"/>
              </w:rPr>
            </w:pPr>
            <w:r w:rsidRPr="00A5164E">
              <w:rPr>
                <w:rFonts w:ascii="Bookman Old Style" w:hAnsi="Bookman Old Style"/>
                <w:color w:val="000000"/>
                <w:sz w:val="17"/>
                <w:szCs w:val="17"/>
              </w:rPr>
              <w:t>1</w:t>
            </w:r>
          </w:p>
        </w:tc>
        <w:tc>
          <w:tcPr>
            <w:tcW w:w="889" w:type="dxa"/>
            <w:tcBorders>
              <w:top w:val="nil"/>
              <w:left w:val="nil"/>
              <w:bottom w:val="single" w:sz="4" w:space="0" w:color="auto"/>
              <w:right w:val="single" w:sz="4" w:space="0" w:color="auto"/>
            </w:tcBorders>
            <w:shd w:val="clear" w:color="000000" w:fill="FFFFFF"/>
            <w:noWrap/>
            <w:vAlign w:val="center"/>
            <w:hideMark/>
          </w:tcPr>
          <w:p w14:paraId="5FCDE4E1" w14:textId="77777777" w:rsidR="00A5164E" w:rsidRPr="00A5164E" w:rsidRDefault="00A5164E" w:rsidP="00A5164E">
            <w:pPr>
              <w:jc w:val="center"/>
              <w:rPr>
                <w:rFonts w:ascii="Bookman Old Style" w:hAnsi="Bookman Old Style"/>
                <w:color w:val="000000"/>
                <w:sz w:val="17"/>
                <w:szCs w:val="17"/>
              </w:rPr>
            </w:pPr>
            <w:r w:rsidRPr="00A5164E">
              <w:rPr>
                <w:rFonts w:ascii="Bookman Old Style" w:hAnsi="Bookman Old Style"/>
                <w:color w:val="000000"/>
                <w:sz w:val="17"/>
                <w:szCs w:val="17"/>
              </w:rPr>
              <w:t>2</w:t>
            </w:r>
          </w:p>
        </w:tc>
        <w:tc>
          <w:tcPr>
            <w:tcW w:w="1112" w:type="dxa"/>
            <w:tcBorders>
              <w:top w:val="nil"/>
              <w:left w:val="nil"/>
              <w:bottom w:val="single" w:sz="4" w:space="0" w:color="auto"/>
              <w:right w:val="single" w:sz="4" w:space="0" w:color="auto"/>
            </w:tcBorders>
            <w:shd w:val="clear" w:color="000000" w:fill="FFFFFF"/>
            <w:vAlign w:val="center"/>
            <w:hideMark/>
          </w:tcPr>
          <w:p w14:paraId="78D26965" w14:textId="77777777" w:rsidR="00A5164E" w:rsidRPr="00A5164E" w:rsidRDefault="00A5164E" w:rsidP="00A5164E">
            <w:pPr>
              <w:jc w:val="center"/>
              <w:rPr>
                <w:rFonts w:ascii="Bookman Old Style" w:hAnsi="Bookman Old Style"/>
                <w:color w:val="000000"/>
                <w:sz w:val="17"/>
                <w:szCs w:val="17"/>
              </w:rPr>
            </w:pPr>
            <w:r w:rsidRPr="00A5164E">
              <w:rPr>
                <w:rFonts w:ascii="Bookman Old Style" w:hAnsi="Bookman Old Style"/>
                <w:color w:val="000000"/>
                <w:sz w:val="17"/>
                <w:szCs w:val="17"/>
              </w:rPr>
              <w:t>3</w:t>
            </w:r>
          </w:p>
        </w:tc>
        <w:tc>
          <w:tcPr>
            <w:tcW w:w="905" w:type="dxa"/>
            <w:tcBorders>
              <w:top w:val="nil"/>
              <w:left w:val="nil"/>
              <w:bottom w:val="single" w:sz="4" w:space="0" w:color="auto"/>
              <w:right w:val="single" w:sz="4" w:space="0" w:color="auto"/>
            </w:tcBorders>
            <w:shd w:val="clear" w:color="000000" w:fill="FFFFFF"/>
            <w:vAlign w:val="center"/>
            <w:hideMark/>
          </w:tcPr>
          <w:p w14:paraId="3B2249D8" w14:textId="77777777" w:rsidR="00A5164E" w:rsidRPr="00A5164E" w:rsidRDefault="00A5164E" w:rsidP="00A5164E">
            <w:pPr>
              <w:jc w:val="center"/>
              <w:rPr>
                <w:rFonts w:ascii="Bookman Old Style" w:hAnsi="Bookman Old Style"/>
                <w:color w:val="000000"/>
                <w:sz w:val="17"/>
                <w:szCs w:val="17"/>
              </w:rPr>
            </w:pPr>
            <w:r w:rsidRPr="00A5164E">
              <w:rPr>
                <w:rFonts w:ascii="Bookman Old Style" w:hAnsi="Bookman Old Style"/>
                <w:color w:val="000000"/>
                <w:sz w:val="17"/>
                <w:szCs w:val="17"/>
              </w:rPr>
              <w:t>4</w:t>
            </w:r>
          </w:p>
        </w:tc>
        <w:tc>
          <w:tcPr>
            <w:tcW w:w="1005" w:type="dxa"/>
            <w:tcBorders>
              <w:top w:val="nil"/>
              <w:left w:val="nil"/>
              <w:bottom w:val="single" w:sz="4" w:space="0" w:color="auto"/>
              <w:right w:val="single" w:sz="4" w:space="0" w:color="auto"/>
            </w:tcBorders>
            <w:shd w:val="clear" w:color="000000" w:fill="FFFFFF"/>
            <w:vAlign w:val="center"/>
            <w:hideMark/>
          </w:tcPr>
          <w:p w14:paraId="2D77AA94" w14:textId="77777777" w:rsidR="00A5164E" w:rsidRPr="00A5164E" w:rsidRDefault="00A5164E" w:rsidP="00A5164E">
            <w:pPr>
              <w:jc w:val="center"/>
              <w:rPr>
                <w:rFonts w:ascii="Bookman Old Style" w:hAnsi="Bookman Old Style"/>
                <w:color w:val="000000"/>
                <w:sz w:val="17"/>
                <w:szCs w:val="17"/>
              </w:rPr>
            </w:pPr>
            <w:r w:rsidRPr="00A5164E">
              <w:rPr>
                <w:rFonts w:ascii="Bookman Old Style" w:hAnsi="Bookman Old Style"/>
                <w:color w:val="000000"/>
                <w:sz w:val="17"/>
                <w:szCs w:val="17"/>
              </w:rPr>
              <w:t>5</w:t>
            </w:r>
          </w:p>
        </w:tc>
        <w:tc>
          <w:tcPr>
            <w:tcW w:w="1198" w:type="dxa"/>
            <w:tcBorders>
              <w:top w:val="nil"/>
              <w:left w:val="nil"/>
              <w:bottom w:val="single" w:sz="4" w:space="0" w:color="auto"/>
              <w:right w:val="single" w:sz="4" w:space="0" w:color="auto"/>
            </w:tcBorders>
            <w:shd w:val="clear" w:color="000000" w:fill="FFFFFF"/>
            <w:vAlign w:val="center"/>
            <w:hideMark/>
          </w:tcPr>
          <w:p w14:paraId="62D7B1B3" w14:textId="77777777" w:rsidR="00A5164E" w:rsidRPr="00A5164E" w:rsidRDefault="00A5164E" w:rsidP="00A5164E">
            <w:pPr>
              <w:jc w:val="center"/>
              <w:rPr>
                <w:rFonts w:ascii="Bookman Old Style" w:hAnsi="Bookman Old Style"/>
                <w:color w:val="000000"/>
                <w:sz w:val="17"/>
                <w:szCs w:val="17"/>
              </w:rPr>
            </w:pPr>
            <w:r w:rsidRPr="00A5164E">
              <w:rPr>
                <w:rFonts w:ascii="Bookman Old Style" w:hAnsi="Bookman Old Style"/>
                <w:color w:val="000000"/>
                <w:sz w:val="17"/>
                <w:szCs w:val="17"/>
              </w:rPr>
              <w:t>6</w:t>
            </w:r>
          </w:p>
        </w:tc>
        <w:tc>
          <w:tcPr>
            <w:tcW w:w="1223" w:type="dxa"/>
            <w:tcBorders>
              <w:top w:val="nil"/>
              <w:left w:val="single" w:sz="4" w:space="0" w:color="auto"/>
              <w:bottom w:val="single" w:sz="4" w:space="0" w:color="auto"/>
              <w:right w:val="nil"/>
            </w:tcBorders>
            <w:shd w:val="clear" w:color="000000" w:fill="FFFFFF"/>
            <w:vAlign w:val="center"/>
            <w:hideMark/>
          </w:tcPr>
          <w:p w14:paraId="07C91A3D" w14:textId="77777777" w:rsidR="00A5164E" w:rsidRPr="00A5164E" w:rsidRDefault="00A5164E" w:rsidP="00A5164E">
            <w:pPr>
              <w:jc w:val="center"/>
              <w:rPr>
                <w:rFonts w:ascii="Bookman Old Style" w:hAnsi="Bookman Old Style"/>
                <w:color w:val="000000"/>
                <w:sz w:val="17"/>
                <w:szCs w:val="17"/>
              </w:rPr>
            </w:pPr>
            <w:r w:rsidRPr="00A5164E">
              <w:rPr>
                <w:rFonts w:ascii="Bookman Old Style" w:hAnsi="Bookman Old Style"/>
                <w:color w:val="000000"/>
                <w:sz w:val="17"/>
                <w:szCs w:val="17"/>
              </w:rPr>
              <w:t>7</w:t>
            </w:r>
          </w:p>
        </w:tc>
        <w:tc>
          <w:tcPr>
            <w:tcW w:w="1223" w:type="dxa"/>
            <w:tcBorders>
              <w:top w:val="nil"/>
              <w:left w:val="single" w:sz="4" w:space="0" w:color="auto"/>
              <w:bottom w:val="single" w:sz="4" w:space="0" w:color="auto"/>
              <w:right w:val="single" w:sz="4" w:space="0" w:color="auto"/>
            </w:tcBorders>
            <w:shd w:val="clear" w:color="000000" w:fill="FFFFFF"/>
            <w:vAlign w:val="center"/>
            <w:hideMark/>
          </w:tcPr>
          <w:p w14:paraId="49005374" w14:textId="77777777" w:rsidR="00A5164E" w:rsidRPr="00A5164E" w:rsidRDefault="00A5164E" w:rsidP="00A5164E">
            <w:pPr>
              <w:jc w:val="center"/>
              <w:rPr>
                <w:rFonts w:ascii="Bookman Old Style" w:hAnsi="Bookman Old Style"/>
                <w:color w:val="000000"/>
                <w:sz w:val="17"/>
                <w:szCs w:val="17"/>
              </w:rPr>
            </w:pPr>
            <w:r w:rsidRPr="00A5164E">
              <w:rPr>
                <w:rFonts w:ascii="Bookman Old Style" w:hAnsi="Bookman Old Style"/>
                <w:color w:val="000000"/>
                <w:sz w:val="17"/>
                <w:szCs w:val="17"/>
              </w:rPr>
              <w:t>8</w:t>
            </w:r>
          </w:p>
        </w:tc>
        <w:tc>
          <w:tcPr>
            <w:tcW w:w="1112" w:type="dxa"/>
            <w:tcBorders>
              <w:top w:val="nil"/>
              <w:left w:val="nil"/>
              <w:bottom w:val="single" w:sz="4" w:space="0" w:color="auto"/>
              <w:right w:val="single" w:sz="8" w:space="0" w:color="auto"/>
            </w:tcBorders>
            <w:shd w:val="clear" w:color="000000" w:fill="FFFFFF"/>
            <w:vAlign w:val="center"/>
            <w:hideMark/>
          </w:tcPr>
          <w:p w14:paraId="2C8E52F2" w14:textId="77777777" w:rsidR="00A5164E" w:rsidRPr="00A5164E" w:rsidRDefault="00A5164E" w:rsidP="00A5164E">
            <w:pPr>
              <w:jc w:val="center"/>
              <w:rPr>
                <w:rFonts w:ascii="Bookman Old Style" w:hAnsi="Bookman Old Style"/>
                <w:color w:val="000000"/>
                <w:sz w:val="17"/>
                <w:szCs w:val="17"/>
              </w:rPr>
            </w:pPr>
            <w:r w:rsidRPr="00A5164E">
              <w:rPr>
                <w:rFonts w:ascii="Bookman Old Style" w:hAnsi="Bookman Old Style"/>
                <w:color w:val="000000"/>
                <w:sz w:val="17"/>
                <w:szCs w:val="17"/>
              </w:rPr>
              <w:t>9 = 8 - 7</w:t>
            </w:r>
          </w:p>
        </w:tc>
      </w:tr>
      <w:tr w:rsidR="00A5164E" w:rsidRPr="00A5164E" w14:paraId="12B7585E" w14:textId="77777777" w:rsidTr="00A5164E">
        <w:trPr>
          <w:trHeight w:val="276"/>
          <w:jc w:val="center"/>
        </w:trPr>
        <w:tc>
          <w:tcPr>
            <w:tcW w:w="650" w:type="dxa"/>
            <w:tcBorders>
              <w:top w:val="nil"/>
              <w:left w:val="single" w:sz="8" w:space="0" w:color="auto"/>
              <w:bottom w:val="single" w:sz="4" w:space="0" w:color="auto"/>
              <w:right w:val="single" w:sz="4" w:space="0" w:color="auto"/>
            </w:tcBorders>
            <w:shd w:val="clear" w:color="000000" w:fill="FFFFFF"/>
            <w:noWrap/>
            <w:vAlign w:val="bottom"/>
            <w:hideMark/>
          </w:tcPr>
          <w:p w14:paraId="021C0E5A" w14:textId="77777777" w:rsidR="00A5164E" w:rsidRPr="00A5164E" w:rsidRDefault="00A5164E" w:rsidP="00A5164E">
            <w:pPr>
              <w:rPr>
                <w:rFonts w:ascii="Bookman Old Style" w:hAnsi="Bookman Old Style"/>
                <w:color w:val="000000"/>
                <w:sz w:val="17"/>
                <w:szCs w:val="17"/>
              </w:rPr>
            </w:pPr>
            <w:r w:rsidRPr="00A5164E">
              <w:rPr>
                <w:rFonts w:ascii="Bookman Old Style" w:hAnsi="Bookman Old Style"/>
                <w:color w:val="000000"/>
                <w:sz w:val="17"/>
                <w:szCs w:val="17"/>
              </w:rPr>
              <w:t> </w:t>
            </w:r>
          </w:p>
        </w:tc>
        <w:tc>
          <w:tcPr>
            <w:tcW w:w="5800" w:type="dxa"/>
            <w:gridSpan w:val="3"/>
            <w:tcBorders>
              <w:top w:val="nil"/>
              <w:left w:val="single" w:sz="4" w:space="0" w:color="auto"/>
              <w:bottom w:val="single" w:sz="4" w:space="0" w:color="auto"/>
              <w:right w:val="nil"/>
            </w:tcBorders>
            <w:shd w:val="clear" w:color="000000" w:fill="FFFFFF"/>
            <w:noWrap/>
            <w:vAlign w:val="bottom"/>
            <w:hideMark/>
          </w:tcPr>
          <w:p w14:paraId="095F3730" w14:textId="77777777" w:rsidR="00A5164E" w:rsidRPr="00A5164E" w:rsidRDefault="00A5164E" w:rsidP="00A5164E">
            <w:pPr>
              <w:rPr>
                <w:rFonts w:ascii="Bookman Old Style" w:hAnsi="Bookman Old Style"/>
                <w:b/>
                <w:bCs/>
                <w:color w:val="000000"/>
                <w:sz w:val="17"/>
                <w:szCs w:val="17"/>
              </w:rPr>
            </w:pPr>
            <w:r w:rsidRPr="00A5164E">
              <w:rPr>
                <w:rFonts w:ascii="Bookman Old Style" w:hAnsi="Bookman Old Style"/>
                <w:b/>
                <w:bCs/>
                <w:color w:val="000000"/>
                <w:sz w:val="17"/>
                <w:szCs w:val="17"/>
              </w:rPr>
              <w:t>Количество котельных</w:t>
            </w:r>
          </w:p>
        </w:tc>
        <w:tc>
          <w:tcPr>
            <w:tcW w:w="258" w:type="dxa"/>
            <w:tcBorders>
              <w:top w:val="nil"/>
              <w:left w:val="nil"/>
              <w:bottom w:val="single" w:sz="4" w:space="0" w:color="auto"/>
              <w:right w:val="nil"/>
            </w:tcBorders>
            <w:shd w:val="clear" w:color="000000" w:fill="FFFFFF"/>
            <w:noWrap/>
            <w:vAlign w:val="bottom"/>
            <w:hideMark/>
          </w:tcPr>
          <w:p w14:paraId="24D4F187" w14:textId="77777777" w:rsidR="00A5164E" w:rsidRPr="00A5164E" w:rsidRDefault="00A5164E" w:rsidP="00A5164E">
            <w:pPr>
              <w:rPr>
                <w:rFonts w:ascii="Bookman Old Style" w:hAnsi="Bookman Old Style"/>
                <w:color w:val="000000"/>
                <w:sz w:val="17"/>
                <w:szCs w:val="17"/>
              </w:rPr>
            </w:pPr>
            <w:r w:rsidRPr="00A5164E">
              <w:rPr>
                <w:rFonts w:ascii="Bookman Old Style" w:hAnsi="Bookman Old Style"/>
                <w:color w:val="000000"/>
                <w:sz w:val="17"/>
                <w:szCs w:val="17"/>
              </w:rPr>
              <w:t> </w:t>
            </w:r>
          </w:p>
        </w:tc>
        <w:tc>
          <w:tcPr>
            <w:tcW w:w="889" w:type="dxa"/>
            <w:tcBorders>
              <w:top w:val="nil"/>
              <w:left w:val="single" w:sz="4" w:space="0" w:color="auto"/>
              <w:bottom w:val="single" w:sz="4" w:space="0" w:color="auto"/>
              <w:right w:val="single" w:sz="4" w:space="0" w:color="auto"/>
            </w:tcBorders>
            <w:shd w:val="clear" w:color="000000" w:fill="FFFFFF"/>
            <w:noWrap/>
            <w:vAlign w:val="bottom"/>
            <w:hideMark/>
          </w:tcPr>
          <w:p w14:paraId="18427E49" w14:textId="77777777" w:rsidR="00A5164E" w:rsidRPr="00A5164E" w:rsidRDefault="00A5164E" w:rsidP="00A5164E">
            <w:pPr>
              <w:rPr>
                <w:rFonts w:ascii="Bookman Old Style" w:hAnsi="Bookman Old Style"/>
                <w:color w:val="000000"/>
                <w:sz w:val="17"/>
                <w:szCs w:val="17"/>
              </w:rPr>
            </w:pPr>
            <w:r w:rsidRPr="00A5164E">
              <w:rPr>
                <w:rFonts w:ascii="Bookman Old Style" w:hAnsi="Bookman Old Style"/>
                <w:color w:val="000000"/>
                <w:sz w:val="17"/>
                <w:szCs w:val="17"/>
              </w:rPr>
              <w:t> </w:t>
            </w:r>
          </w:p>
        </w:tc>
        <w:tc>
          <w:tcPr>
            <w:tcW w:w="1112" w:type="dxa"/>
            <w:tcBorders>
              <w:top w:val="nil"/>
              <w:left w:val="nil"/>
              <w:bottom w:val="single" w:sz="4" w:space="0" w:color="auto"/>
              <w:right w:val="single" w:sz="4" w:space="0" w:color="auto"/>
            </w:tcBorders>
            <w:shd w:val="clear" w:color="000000" w:fill="FFFFFF"/>
            <w:noWrap/>
            <w:vAlign w:val="center"/>
            <w:hideMark/>
          </w:tcPr>
          <w:p w14:paraId="49F36E3A" w14:textId="77777777" w:rsidR="00A5164E" w:rsidRPr="00A5164E" w:rsidRDefault="00A5164E" w:rsidP="00A5164E">
            <w:pPr>
              <w:jc w:val="center"/>
              <w:rPr>
                <w:rFonts w:ascii="Bookman Old Style" w:hAnsi="Bookman Old Style"/>
                <w:color w:val="000000"/>
                <w:sz w:val="17"/>
                <w:szCs w:val="17"/>
              </w:rPr>
            </w:pPr>
            <w:r w:rsidRPr="00A5164E">
              <w:rPr>
                <w:rFonts w:ascii="Bookman Old Style" w:hAnsi="Bookman Old Style"/>
                <w:color w:val="000000"/>
                <w:sz w:val="17"/>
                <w:szCs w:val="17"/>
              </w:rPr>
              <w:t>5</w:t>
            </w:r>
          </w:p>
        </w:tc>
        <w:tc>
          <w:tcPr>
            <w:tcW w:w="905" w:type="dxa"/>
            <w:tcBorders>
              <w:top w:val="nil"/>
              <w:left w:val="nil"/>
              <w:bottom w:val="single" w:sz="4" w:space="0" w:color="auto"/>
              <w:right w:val="single" w:sz="4" w:space="0" w:color="auto"/>
            </w:tcBorders>
            <w:shd w:val="clear" w:color="000000" w:fill="FFFFFF"/>
            <w:noWrap/>
            <w:vAlign w:val="center"/>
            <w:hideMark/>
          </w:tcPr>
          <w:p w14:paraId="1AD89601" w14:textId="77777777" w:rsidR="00A5164E" w:rsidRPr="00A5164E" w:rsidRDefault="00A5164E" w:rsidP="00A5164E">
            <w:pPr>
              <w:jc w:val="center"/>
              <w:rPr>
                <w:rFonts w:ascii="Bookman Old Style" w:hAnsi="Bookman Old Style"/>
                <w:color w:val="000000"/>
                <w:sz w:val="17"/>
                <w:szCs w:val="17"/>
              </w:rPr>
            </w:pPr>
            <w:r w:rsidRPr="00A5164E">
              <w:rPr>
                <w:rFonts w:ascii="Bookman Old Style" w:hAnsi="Bookman Old Style"/>
                <w:color w:val="000000"/>
                <w:sz w:val="17"/>
                <w:szCs w:val="17"/>
              </w:rPr>
              <w:t>5</w:t>
            </w:r>
          </w:p>
        </w:tc>
        <w:tc>
          <w:tcPr>
            <w:tcW w:w="1005" w:type="dxa"/>
            <w:tcBorders>
              <w:top w:val="nil"/>
              <w:left w:val="nil"/>
              <w:bottom w:val="single" w:sz="4" w:space="0" w:color="auto"/>
              <w:right w:val="single" w:sz="4" w:space="0" w:color="auto"/>
            </w:tcBorders>
            <w:shd w:val="clear" w:color="000000" w:fill="FFFFFF"/>
            <w:noWrap/>
            <w:vAlign w:val="center"/>
            <w:hideMark/>
          </w:tcPr>
          <w:p w14:paraId="01FF67F4" w14:textId="77777777" w:rsidR="00A5164E" w:rsidRPr="00A5164E" w:rsidRDefault="00A5164E" w:rsidP="00A5164E">
            <w:pPr>
              <w:jc w:val="center"/>
              <w:rPr>
                <w:rFonts w:ascii="Bookman Old Style" w:hAnsi="Bookman Old Style"/>
                <w:color w:val="000000"/>
                <w:sz w:val="17"/>
                <w:szCs w:val="17"/>
              </w:rPr>
            </w:pPr>
            <w:r w:rsidRPr="00A5164E">
              <w:rPr>
                <w:rFonts w:ascii="Bookman Old Style" w:hAnsi="Bookman Old Style"/>
                <w:color w:val="000000"/>
                <w:sz w:val="17"/>
                <w:szCs w:val="17"/>
              </w:rPr>
              <w:t>5</w:t>
            </w:r>
          </w:p>
        </w:tc>
        <w:tc>
          <w:tcPr>
            <w:tcW w:w="1198" w:type="dxa"/>
            <w:tcBorders>
              <w:top w:val="nil"/>
              <w:left w:val="nil"/>
              <w:bottom w:val="single" w:sz="4" w:space="0" w:color="auto"/>
              <w:right w:val="single" w:sz="4" w:space="0" w:color="auto"/>
            </w:tcBorders>
            <w:shd w:val="clear" w:color="000000" w:fill="FFFFFF"/>
            <w:noWrap/>
            <w:vAlign w:val="center"/>
            <w:hideMark/>
          </w:tcPr>
          <w:p w14:paraId="3E43A8F9" w14:textId="77777777" w:rsidR="00A5164E" w:rsidRPr="00A5164E" w:rsidRDefault="00A5164E" w:rsidP="00A5164E">
            <w:pPr>
              <w:jc w:val="center"/>
              <w:rPr>
                <w:rFonts w:ascii="Bookman Old Style" w:hAnsi="Bookman Old Style"/>
                <w:color w:val="000000"/>
                <w:sz w:val="17"/>
                <w:szCs w:val="17"/>
              </w:rPr>
            </w:pPr>
            <w:r w:rsidRPr="00A5164E">
              <w:rPr>
                <w:rFonts w:ascii="Bookman Old Style" w:hAnsi="Bookman Old Style"/>
                <w:color w:val="000000"/>
                <w:sz w:val="17"/>
                <w:szCs w:val="17"/>
              </w:rPr>
              <w:t>5</w:t>
            </w:r>
          </w:p>
        </w:tc>
        <w:tc>
          <w:tcPr>
            <w:tcW w:w="1223" w:type="dxa"/>
            <w:tcBorders>
              <w:top w:val="nil"/>
              <w:left w:val="nil"/>
              <w:bottom w:val="single" w:sz="4" w:space="0" w:color="auto"/>
              <w:right w:val="single" w:sz="4" w:space="0" w:color="auto"/>
            </w:tcBorders>
            <w:shd w:val="clear" w:color="000000" w:fill="FFFFFF"/>
            <w:noWrap/>
            <w:vAlign w:val="center"/>
            <w:hideMark/>
          </w:tcPr>
          <w:p w14:paraId="44B62E2D" w14:textId="77777777" w:rsidR="00A5164E" w:rsidRPr="00A5164E" w:rsidRDefault="00A5164E" w:rsidP="00A5164E">
            <w:pPr>
              <w:jc w:val="center"/>
              <w:rPr>
                <w:rFonts w:ascii="Bookman Old Style" w:hAnsi="Bookman Old Style"/>
                <w:color w:val="000000"/>
                <w:sz w:val="17"/>
                <w:szCs w:val="17"/>
              </w:rPr>
            </w:pPr>
            <w:r w:rsidRPr="00A5164E">
              <w:rPr>
                <w:rFonts w:ascii="Bookman Old Style" w:hAnsi="Bookman Old Style"/>
                <w:color w:val="000000"/>
                <w:sz w:val="17"/>
                <w:szCs w:val="17"/>
              </w:rPr>
              <w:t>5</w:t>
            </w:r>
          </w:p>
        </w:tc>
        <w:tc>
          <w:tcPr>
            <w:tcW w:w="1223" w:type="dxa"/>
            <w:tcBorders>
              <w:top w:val="nil"/>
              <w:left w:val="nil"/>
              <w:bottom w:val="single" w:sz="4" w:space="0" w:color="auto"/>
              <w:right w:val="single" w:sz="4" w:space="0" w:color="auto"/>
            </w:tcBorders>
            <w:shd w:val="clear" w:color="000000" w:fill="FFFFFF"/>
            <w:noWrap/>
            <w:vAlign w:val="center"/>
            <w:hideMark/>
          </w:tcPr>
          <w:p w14:paraId="1C165D66" w14:textId="77777777" w:rsidR="00A5164E" w:rsidRPr="00A5164E" w:rsidRDefault="00A5164E" w:rsidP="00A5164E">
            <w:pPr>
              <w:jc w:val="center"/>
              <w:rPr>
                <w:rFonts w:ascii="Bookman Old Style" w:hAnsi="Bookman Old Style"/>
                <w:color w:val="000000"/>
                <w:sz w:val="17"/>
                <w:szCs w:val="17"/>
              </w:rPr>
            </w:pPr>
            <w:r w:rsidRPr="00A5164E">
              <w:rPr>
                <w:rFonts w:ascii="Bookman Old Style" w:hAnsi="Bookman Old Style"/>
                <w:color w:val="000000"/>
                <w:sz w:val="17"/>
                <w:szCs w:val="17"/>
              </w:rPr>
              <w:t>5</w:t>
            </w:r>
          </w:p>
        </w:tc>
        <w:tc>
          <w:tcPr>
            <w:tcW w:w="1112" w:type="dxa"/>
            <w:tcBorders>
              <w:top w:val="nil"/>
              <w:left w:val="nil"/>
              <w:bottom w:val="single" w:sz="4" w:space="0" w:color="auto"/>
              <w:right w:val="single" w:sz="8" w:space="0" w:color="auto"/>
            </w:tcBorders>
            <w:shd w:val="clear" w:color="000000" w:fill="FFFFFF"/>
            <w:noWrap/>
            <w:vAlign w:val="bottom"/>
            <w:hideMark/>
          </w:tcPr>
          <w:p w14:paraId="2109DEDC" w14:textId="77777777" w:rsidR="00A5164E" w:rsidRPr="00A5164E" w:rsidRDefault="00A5164E" w:rsidP="00A5164E">
            <w:pPr>
              <w:rPr>
                <w:rFonts w:ascii="Calibri" w:hAnsi="Calibri"/>
                <w:color w:val="000000"/>
                <w:sz w:val="17"/>
                <w:szCs w:val="17"/>
              </w:rPr>
            </w:pPr>
            <w:r w:rsidRPr="00A5164E">
              <w:rPr>
                <w:rFonts w:ascii="Calibri" w:hAnsi="Calibri"/>
                <w:color w:val="000000"/>
                <w:sz w:val="17"/>
                <w:szCs w:val="17"/>
              </w:rPr>
              <w:t> </w:t>
            </w:r>
          </w:p>
        </w:tc>
      </w:tr>
      <w:tr w:rsidR="00A5164E" w:rsidRPr="00A5164E" w14:paraId="4639D9E1" w14:textId="77777777" w:rsidTr="00A5164E">
        <w:trPr>
          <w:trHeight w:val="276"/>
          <w:jc w:val="center"/>
        </w:trPr>
        <w:tc>
          <w:tcPr>
            <w:tcW w:w="650" w:type="dxa"/>
            <w:tcBorders>
              <w:top w:val="nil"/>
              <w:left w:val="single" w:sz="8" w:space="0" w:color="auto"/>
              <w:bottom w:val="nil"/>
              <w:right w:val="single" w:sz="4" w:space="0" w:color="auto"/>
            </w:tcBorders>
            <w:shd w:val="clear" w:color="000000" w:fill="FFFFFF"/>
            <w:noWrap/>
            <w:vAlign w:val="bottom"/>
            <w:hideMark/>
          </w:tcPr>
          <w:p w14:paraId="1EC5DBB4" w14:textId="77777777" w:rsidR="00A5164E" w:rsidRPr="00A5164E" w:rsidRDefault="00A5164E" w:rsidP="00A5164E">
            <w:pPr>
              <w:rPr>
                <w:color w:val="000000"/>
                <w:sz w:val="17"/>
                <w:szCs w:val="17"/>
              </w:rPr>
            </w:pPr>
            <w:r w:rsidRPr="00A5164E">
              <w:rPr>
                <w:color w:val="000000"/>
                <w:sz w:val="17"/>
                <w:szCs w:val="17"/>
              </w:rPr>
              <w:t> </w:t>
            </w:r>
          </w:p>
        </w:tc>
        <w:tc>
          <w:tcPr>
            <w:tcW w:w="6058" w:type="dxa"/>
            <w:gridSpan w:val="4"/>
            <w:tcBorders>
              <w:top w:val="nil"/>
              <w:left w:val="single" w:sz="4" w:space="0" w:color="auto"/>
              <w:bottom w:val="nil"/>
              <w:right w:val="nil"/>
            </w:tcBorders>
            <w:shd w:val="clear" w:color="000000" w:fill="FFFFFF"/>
            <w:noWrap/>
            <w:vAlign w:val="bottom"/>
            <w:hideMark/>
          </w:tcPr>
          <w:p w14:paraId="278A3BCB" w14:textId="77777777" w:rsidR="00A5164E" w:rsidRPr="00A5164E" w:rsidRDefault="00A5164E" w:rsidP="00A5164E">
            <w:pPr>
              <w:rPr>
                <w:b/>
                <w:bCs/>
                <w:color w:val="000000"/>
                <w:sz w:val="17"/>
                <w:szCs w:val="17"/>
              </w:rPr>
            </w:pPr>
            <w:r w:rsidRPr="00A5164E">
              <w:rPr>
                <w:b/>
                <w:bCs/>
                <w:color w:val="000000"/>
                <w:sz w:val="17"/>
                <w:szCs w:val="17"/>
              </w:rPr>
              <w:t>Нормативная выработка т/энергии</w:t>
            </w:r>
          </w:p>
        </w:tc>
        <w:tc>
          <w:tcPr>
            <w:tcW w:w="889" w:type="dxa"/>
            <w:tcBorders>
              <w:top w:val="nil"/>
              <w:left w:val="single" w:sz="4" w:space="0" w:color="auto"/>
              <w:bottom w:val="nil"/>
              <w:right w:val="single" w:sz="4" w:space="0" w:color="auto"/>
            </w:tcBorders>
            <w:shd w:val="clear" w:color="000000" w:fill="FFFFFF"/>
            <w:noWrap/>
            <w:vAlign w:val="bottom"/>
            <w:hideMark/>
          </w:tcPr>
          <w:p w14:paraId="7D24A572" w14:textId="77777777" w:rsidR="00A5164E" w:rsidRPr="00A5164E" w:rsidRDefault="00A5164E" w:rsidP="00A5164E">
            <w:pPr>
              <w:jc w:val="center"/>
              <w:rPr>
                <w:color w:val="000000"/>
                <w:sz w:val="17"/>
                <w:szCs w:val="17"/>
              </w:rPr>
            </w:pPr>
            <w:r w:rsidRPr="00A5164E">
              <w:rPr>
                <w:color w:val="000000"/>
                <w:sz w:val="17"/>
                <w:szCs w:val="17"/>
              </w:rPr>
              <w:t>Гкал</w:t>
            </w:r>
          </w:p>
        </w:tc>
        <w:tc>
          <w:tcPr>
            <w:tcW w:w="1112" w:type="dxa"/>
            <w:tcBorders>
              <w:top w:val="nil"/>
              <w:left w:val="nil"/>
              <w:bottom w:val="nil"/>
              <w:right w:val="single" w:sz="4" w:space="0" w:color="auto"/>
            </w:tcBorders>
            <w:shd w:val="clear" w:color="000000" w:fill="FFFFFF"/>
            <w:noWrap/>
            <w:vAlign w:val="bottom"/>
            <w:hideMark/>
          </w:tcPr>
          <w:p w14:paraId="01EC0A4B" w14:textId="77777777" w:rsidR="00A5164E" w:rsidRPr="00A5164E" w:rsidRDefault="00A5164E" w:rsidP="00A5164E">
            <w:pPr>
              <w:jc w:val="center"/>
              <w:rPr>
                <w:color w:val="000000"/>
                <w:sz w:val="17"/>
                <w:szCs w:val="17"/>
              </w:rPr>
            </w:pPr>
            <w:r w:rsidRPr="00A5164E">
              <w:rPr>
                <w:color w:val="000000"/>
                <w:sz w:val="17"/>
                <w:szCs w:val="17"/>
              </w:rPr>
              <w:t>6 268,14</w:t>
            </w:r>
          </w:p>
        </w:tc>
        <w:tc>
          <w:tcPr>
            <w:tcW w:w="905" w:type="dxa"/>
            <w:tcBorders>
              <w:top w:val="nil"/>
              <w:left w:val="nil"/>
              <w:bottom w:val="nil"/>
              <w:right w:val="single" w:sz="4" w:space="0" w:color="auto"/>
            </w:tcBorders>
            <w:shd w:val="clear" w:color="000000" w:fill="FFFFFF"/>
            <w:noWrap/>
            <w:vAlign w:val="bottom"/>
            <w:hideMark/>
          </w:tcPr>
          <w:p w14:paraId="575386BB" w14:textId="77777777" w:rsidR="00A5164E" w:rsidRPr="00A5164E" w:rsidRDefault="00A5164E" w:rsidP="00A5164E">
            <w:pPr>
              <w:jc w:val="center"/>
              <w:rPr>
                <w:color w:val="000000"/>
                <w:sz w:val="17"/>
                <w:szCs w:val="17"/>
              </w:rPr>
            </w:pPr>
            <w:r w:rsidRPr="00A5164E">
              <w:rPr>
                <w:color w:val="000000"/>
                <w:sz w:val="17"/>
                <w:szCs w:val="17"/>
              </w:rPr>
              <w:t>6 437,11</w:t>
            </w:r>
          </w:p>
        </w:tc>
        <w:tc>
          <w:tcPr>
            <w:tcW w:w="1005" w:type="dxa"/>
            <w:tcBorders>
              <w:top w:val="nil"/>
              <w:left w:val="nil"/>
              <w:bottom w:val="nil"/>
              <w:right w:val="single" w:sz="4" w:space="0" w:color="auto"/>
            </w:tcBorders>
            <w:shd w:val="clear" w:color="000000" w:fill="FFFFFF"/>
            <w:noWrap/>
            <w:vAlign w:val="bottom"/>
            <w:hideMark/>
          </w:tcPr>
          <w:p w14:paraId="3A64A993" w14:textId="77777777" w:rsidR="00A5164E" w:rsidRPr="00A5164E" w:rsidRDefault="00A5164E" w:rsidP="00A5164E">
            <w:pPr>
              <w:jc w:val="center"/>
              <w:rPr>
                <w:color w:val="000000"/>
                <w:sz w:val="17"/>
                <w:szCs w:val="17"/>
              </w:rPr>
            </w:pPr>
            <w:r w:rsidRPr="00A5164E">
              <w:rPr>
                <w:color w:val="000000"/>
                <w:sz w:val="17"/>
                <w:szCs w:val="17"/>
              </w:rPr>
              <w:t>6 411,04</w:t>
            </w:r>
          </w:p>
        </w:tc>
        <w:tc>
          <w:tcPr>
            <w:tcW w:w="1198" w:type="dxa"/>
            <w:tcBorders>
              <w:top w:val="nil"/>
              <w:left w:val="nil"/>
              <w:bottom w:val="nil"/>
              <w:right w:val="single" w:sz="4" w:space="0" w:color="auto"/>
            </w:tcBorders>
            <w:shd w:val="clear" w:color="000000" w:fill="FFFFFF"/>
            <w:noWrap/>
            <w:vAlign w:val="bottom"/>
            <w:hideMark/>
          </w:tcPr>
          <w:p w14:paraId="42CA3DA0" w14:textId="77777777" w:rsidR="00A5164E" w:rsidRPr="00A5164E" w:rsidRDefault="00A5164E" w:rsidP="00A5164E">
            <w:pPr>
              <w:jc w:val="center"/>
              <w:rPr>
                <w:color w:val="000000"/>
                <w:sz w:val="17"/>
                <w:szCs w:val="17"/>
              </w:rPr>
            </w:pPr>
            <w:r w:rsidRPr="00A5164E">
              <w:rPr>
                <w:color w:val="000000"/>
                <w:sz w:val="17"/>
                <w:szCs w:val="17"/>
              </w:rPr>
              <w:t>5 443,50</w:t>
            </w:r>
          </w:p>
        </w:tc>
        <w:tc>
          <w:tcPr>
            <w:tcW w:w="1223" w:type="dxa"/>
            <w:tcBorders>
              <w:top w:val="nil"/>
              <w:left w:val="nil"/>
              <w:bottom w:val="nil"/>
              <w:right w:val="nil"/>
            </w:tcBorders>
            <w:shd w:val="clear" w:color="000000" w:fill="FFFFFF"/>
            <w:noWrap/>
            <w:vAlign w:val="bottom"/>
            <w:hideMark/>
          </w:tcPr>
          <w:p w14:paraId="63AAF911" w14:textId="77777777" w:rsidR="00A5164E" w:rsidRPr="00A5164E" w:rsidRDefault="00A5164E" w:rsidP="00A5164E">
            <w:pPr>
              <w:jc w:val="center"/>
              <w:rPr>
                <w:color w:val="000000"/>
                <w:sz w:val="17"/>
                <w:szCs w:val="17"/>
              </w:rPr>
            </w:pPr>
            <w:r w:rsidRPr="00A5164E">
              <w:rPr>
                <w:color w:val="000000"/>
                <w:sz w:val="17"/>
                <w:szCs w:val="17"/>
              </w:rPr>
              <w:t>6 428,82</w:t>
            </w:r>
          </w:p>
        </w:tc>
        <w:tc>
          <w:tcPr>
            <w:tcW w:w="1223" w:type="dxa"/>
            <w:tcBorders>
              <w:top w:val="nil"/>
              <w:left w:val="single" w:sz="4" w:space="0" w:color="auto"/>
              <w:bottom w:val="nil"/>
              <w:right w:val="single" w:sz="4" w:space="0" w:color="auto"/>
            </w:tcBorders>
            <w:shd w:val="clear" w:color="000000" w:fill="FFFFFF"/>
            <w:noWrap/>
            <w:vAlign w:val="bottom"/>
            <w:hideMark/>
          </w:tcPr>
          <w:p w14:paraId="3121E821" w14:textId="77777777" w:rsidR="00A5164E" w:rsidRPr="00A5164E" w:rsidRDefault="00A5164E" w:rsidP="00A5164E">
            <w:pPr>
              <w:jc w:val="center"/>
              <w:rPr>
                <w:color w:val="000000"/>
                <w:sz w:val="17"/>
                <w:szCs w:val="17"/>
              </w:rPr>
            </w:pPr>
            <w:r w:rsidRPr="00A5164E">
              <w:rPr>
                <w:color w:val="000000"/>
                <w:sz w:val="17"/>
                <w:szCs w:val="17"/>
              </w:rPr>
              <w:t>6 551,25</w:t>
            </w:r>
          </w:p>
        </w:tc>
        <w:tc>
          <w:tcPr>
            <w:tcW w:w="1112" w:type="dxa"/>
            <w:tcBorders>
              <w:top w:val="nil"/>
              <w:left w:val="nil"/>
              <w:bottom w:val="nil"/>
              <w:right w:val="single" w:sz="8" w:space="0" w:color="auto"/>
            </w:tcBorders>
            <w:shd w:val="clear" w:color="000000" w:fill="FFFFFF"/>
            <w:noWrap/>
            <w:vAlign w:val="bottom"/>
            <w:hideMark/>
          </w:tcPr>
          <w:p w14:paraId="7CD3037D" w14:textId="77777777" w:rsidR="00A5164E" w:rsidRPr="00A5164E" w:rsidRDefault="00A5164E" w:rsidP="00A5164E">
            <w:pPr>
              <w:jc w:val="center"/>
              <w:rPr>
                <w:color w:val="000000"/>
                <w:sz w:val="17"/>
                <w:szCs w:val="17"/>
              </w:rPr>
            </w:pPr>
            <w:r w:rsidRPr="00A5164E">
              <w:rPr>
                <w:color w:val="000000"/>
                <w:sz w:val="17"/>
                <w:szCs w:val="17"/>
              </w:rPr>
              <w:t>122,43</w:t>
            </w:r>
          </w:p>
        </w:tc>
      </w:tr>
      <w:tr w:rsidR="00A5164E" w:rsidRPr="00A5164E" w14:paraId="026C2AD2" w14:textId="77777777" w:rsidTr="00A5164E">
        <w:trPr>
          <w:trHeight w:val="276"/>
          <w:jc w:val="center"/>
        </w:trPr>
        <w:tc>
          <w:tcPr>
            <w:tcW w:w="650" w:type="dxa"/>
            <w:tcBorders>
              <w:top w:val="nil"/>
              <w:left w:val="single" w:sz="8" w:space="0" w:color="auto"/>
              <w:bottom w:val="nil"/>
              <w:right w:val="single" w:sz="4" w:space="0" w:color="auto"/>
            </w:tcBorders>
            <w:shd w:val="clear" w:color="000000" w:fill="FFFFFF"/>
            <w:noWrap/>
            <w:vAlign w:val="bottom"/>
            <w:hideMark/>
          </w:tcPr>
          <w:p w14:paraId="3468762A" w14:textId="77777777" w:rsidR="00A5164E" w:rsidRPr="00A5164E" w:rsidRDefault="00A5164E" w:rsidP="00A5164E">
            <w:pPr>
              <w:rPr>
                <w:color w:val="000000"/>
                <w:sz w:val="17"/>
                <w:szCs w:val="17"/>
              </w:rPr>
            </w:pPr>
            <w:r w:rsidRPr="00A5164E">
              <w:rPr>
                <w:color w:val="000000"/>
                <w:sz w:val="17"/>
                <w:szCs w:val="17"/>
              </w:rPr>
              <w:t> </w:t>
            </w:r>
          </w:p>
        </w:tc>
        <w:tc>
          <w:tcPr>
            <w:tcW w:w="6058" w:type="dxa"/>
            <w:gridSpan w:val="4"/>
            <w:tcBorders>
              <w:top w:val="nil"/>
              <w:left w:val="single" w:sz="4" w:space="0" w:color="auto"/>
              <w:bottom w:val="nil"/>
              <w:right w:val="nil"/>
            </w:tcBorders>
            <w:shd w:val="clear" w:color="000000" w:fill="FFFFFF"/>
            <w:noWrap/>
            <w:vAlign w:val="bottom"/>
            <w:hideMark/>
          </w:tcPr>
          <w:p w14:paraId="2689F28A" w14:textId="77777777" w:rsidR="00A5164E" w:rsidRPr="00A5164E" w:rsidRDefault="00A5164E" w:rsidP="00A5164E">
            <w:pPr>
              <w:rPr>
                <w:b/>
                <w:bCs/>
                <w:color w:val="000000"/>
                <w:sz w:val="17"/>
                <w:szCs w:val="17"/>
              </w:rPr>
            </w:pPr>
            <w:r w:rsidRPr="00A5164E">
              <w:rPr>
                <w:b/>
                <w:bCs/>
                <w:color w:val="000000"/>
                <w:sz w:val="17"/>
                <w:szCs w:val="17"/>
              </w:rPr>
              <w:t>Отпуск тепловой энергии в сеть</w:t>
            </w:r>
          </w:p>
        </w:tc>
        <w:tc>
          <w:tcPr>
            <w:tcW w:w="889" w:type="dxa"/>
            <w:tcBorders>
              <w:top w:val="nil"/>
              <w:left w:val="single" w:sz="4" w:space="0" w:color="auto"/>
              <w:bottom w:val="nil"/>
              <w:right w:val="single" w:sz="4" w:space="0" w:color="auto"/>
            </w:tcBorders>
            <w:shd w:val="clear" w:color="000000" w:fill="FFFFFF"/>
            <w:noWrap/>
            <w:vAlign w:val="bottom"/>
            <w:hideMark/>
          </w:tcPr>
          <w:p w14:paraId="152A6456" w14:textId="77777777" w:rsidR="00A5164E" w:rsidRPr="00A5164E" w:rsidRDefault="00A5164E" w:rsidP="00A5164E">
            <w:pPr>
              <w:jc w:val="center"/>
              <w:rPr>
                <w:color w:val="000000"/>
                <w:sz w:val="17"/>
                <w:szCs w:val="17"/>
              </w:rPr>
            </w:pPr>
            <w:r w:rsidRPr="00A5164E">
              <w:rPr>
                <w:color w:val="000000"/>
                <w:sz w:val="17"/>
                <w:szCs w:val="17"/>
              </w:rPr>
              <w:t xml:space="preserve"> -"-</w:t>
            </w:r>
          </w:p>
        </w:tc>
        <w:tc>
          <w:tcPr>
            <w:tcW w:w="1112" w:type="dxa"/>
            <w:tcBorders>
              <w:top w:val="nil"/>
              <w:left w:val="nil"/>
              <w:bottom w:val="nil"/>
              <w:right w:val="single" w:sz="4" w:space="0" w:color="auto"/>
            </w:tcBorders>
            <w:shd w:val="clear" w:color="000000" w:fill="FFFFFF"/>
            <w:noWrap/>
            <w:vAlign w:val="bottom"/>
            <w:hideMark/>
          </w:tcPr>
          <w:p w14:paraId="165806AB" w14:textId="77777777" w:rsidR="00A5164E" w:rsidRPr="00A5164E" w:rsidRDefault="00A5164E" w:rsidP="00A5164E">
            <w:pPr>
              <w:jc w:val="center"/>
              <w:rPr>
                <w:color w:val="000000"/>
                <w:sz w:val="17"/>
                <w:szCs w:val="17"/>
              </w:rPr>
            </w:pPr>
            <w:r w:rsidRPr="00A5164E">
              <w:rPr>
                <w:color w:val="000000"/>
                <w:sz w:val="17"/>
                <w:szCs w:val="17"/>
              </w:rPr>
              <w:t>6 183,84</w:t>
            </w:r>
          </w:p>
        </w:tc>
        <w:tc>
          <w:tcPr>
            <w:tcW w:w="905" w:type="dxa"/>
            <w:tcBorders>
              <w:top w:val="nil"/>
              <w:left w:val="nil"/>
              <w:bottom w:val="nil"/>
              <w:right w:val="single" w:sz="4" w:space="0" w:color="auto"/>
            </w:tcBorders>
            <w:shd w:val="clear" w:color="000000" w:fill="FFFFFF"/>
            <w:noWrap/>
            <w:vAlign w:val="bottom"/>
            <w:hideMark/>
          </w:tcPr>
          <w:p w14:paraId="4A049647" w14:textId="77777777" w:rsidR="00A5164E" w:rsidRPr="00A5164E" w:rsidRDefault="00A5164E" w:rsidP="00A5164E">
            <w:pPr>
              <w:jc w:val="center"/>
              <w:rPr>
                <w:color w:val="000000"/>
                <w:sz w:val="17"/>
                <w:szCs w:val="17"/>
              </w:rPr>
            </w:pPr>
            <w:r w:rsidRPr="00A5164E">
              <w:rPr>
                <w:color w:val="000000"/>
                <w:sz w:val="17"/>
                <w:szCs w:val="17"/>
              </w:rPr>
              <w:t>6 352,81</w:t>
            </w:r>
          </w:p>
        </w:tc>
        <w:tc>
          <w:tcPr>
            <w:tcW w:w="1005" w:type="dxa"/>
            <w:tcBorders>
              <w:top w:val="nil"/>
              <w:left w:val="nil"/>
              <w:bottom w:val="nil"/>
              <w:right w:val="single" w:sz="4" w:space="0" w:color="auto"/>
            </w:tcBorders>
            <w:shd w:val="clear" w:color="000000" w:fill="FFFFFF"/>
            <w:noWrap/>
            <w:vAlign w:val="bottom"/>
            <w:hideMark/>
          </w:tcPr>
          <w:p w14:paraId="2D05F890" w14:textId="77777777" w:rsidR="00A5164E" w:rsidRPr="00A5164E" w:rsidRDefault="00A5164E" w:rsidP="00A5164E">
            <w:pPr>
              <w:jc w:val="center"/>
              <w:rPr>
                <w:color w:val="000000"/>
                <w:sz w:val="17"/>
                <w:szCs w:val="17"/>
              </w:rPr>
            </w:pPr>
            <w:r w:rsidRPr="00A5164E">
              <w:rPr>
                <w:color w:val="000000"/>
                <w:sz w:val="17"/>
                <w:szCs w:val="17"/>
              </w:rPr>
              <w:t>6 326,74</w:t>
            </w:r>
          </w:p>
        </w:tc>
        <w:tc>
          <w:tcPr>
            <w:tcW w:w="1198" w:type="dxa"/>
            <w:tcBorders>
              <w:top w:val="nil"/>
              <w:left w:val="nil"/>
              <w:bottom w:val="nil"/>
              <w:right w:val="single" w:sz="4" w:space="0" w:color="auto"/>
            </w:tcBorders>
            <w:shd w:val="clear" w:color="000000" w:fill="FFFFFF"/>
            <w:noWrap/>
            <w:vAlign w:val="bottom"/>
            <w:hideMark/>
          </w:tcPr>
          <w:p w14:paraId="591D6CD3" w14:textId="77777777" w:rsidR="00A5164E" w:rsidRPr="00A5164E" w:rsidRDefault="00A5164E" w:rsidP="00A5164E">
            <w:pPr>
              <w:jc w:val="center"/>
              <w:rPr>
                <w:color w:val="000000"/>
                <w:sz w:val="17"/>
                <w:szCs w:val="17"/>
              </w:rPr>
            </w:pPr>
            <w:r w:rsidRPr="00A5164E">
              <w:rPr>
                <w:color w:val="000000"/>
                <w:sz w:val="17"/>
                <w:szCs w:val="17"/>
              </w:rPr>
              <w:t>5 359,20</w:t>
            </w:r>
          </w:p>
        </w:tc>
        <w:tc>
          <w:tcPr>
            <w:tcW w:w="1223" w:type="dxa"/>
            <w:tcBorders>
              <w:top w:val="nil"/>
              <w:left w:val="nil"/>
              <w:bottom w:val="nil"/>
              <w:right w:val="nil"/>
            </w:tcBorders>
            <w:shd w:val="clear" w:color="000000" w:fill="FFFFFF"/>
            <w:noWrap/>
            <w:vAlign w:val="bottom"/>
            <w:hideMark/>
          </w:tcPr>
          <w:p w14:paraId="58E4C38D" w14:textId="77777777" w:rsidR="00A5164E" w:rsidRPr="00A5164E" w:rsidRDefault="00A5164E" w:rsidP="00A5164E">
            <w:pPr>
              <w:jc w:val="center"/>
              <w:rPr>
                <w:color w:val="000000"/>
                <w:sz w:val="17"/>
                <w:szCs w:val="17"/>
              </w:rPr>
            </w:pPr>
            <w:r w:rsidRPr="00A5164E">
              <w:rPr>
                <w:color w:val="000000"/>
                <w:sz w:val="17"/>
                <w:szCs w:val="17"/>
              </w:rPr>
              <w:t>6 344,52</w:t>
            </w:r>
          </w:p>
        </w:tc>
        <w:tc>
          <w:tcPr>
            <w:tcW w:w="1223" w:type="dxa"/>
            <w:tcBorders>
              <w:top w:val="nil"/>
              <w:left w:val="single" w:sz="4" w:space="0" w:color="auto"/>
              <w:bottom w:val="nil"/>
              <w:right w:val="single" w:sz="4" w:space="0" w:color="auto"/>
            </w:tcBorders>
            <w:shd w:val="clear" w:color="000000" w:fill="FFFFFF"/>
            <w:noWrap/>
            <w:vAlign w:val="bottom"/>
            <w:hideMark/>
          </w:tcPr>
          <w:p w14:paraId="5B2EDD73" w14:textId="77777777" w:rsidR="00A5164E" w:rsidRPr="00A5164E" w:rsidRDefault="00A5164E" w:rsidP="00A5164E">
            <w:pPr>
              <w:jc w:val="center"/>
              <w:rPr>
                <w:color w:val="000000"/>
                <w:sz w:val="17"/>
                <w:szCs w:val="17"/>
              </w:rPr>
            </w:pPr>
            <w:r w:rsidRPr="00A5164E">
              <w:rPr>
                <w:color w:val="000000"/>
                <w:sz w:val="17"/>
                <w:szCs w:val="17"/>
              </w:rPr>
              <w:t>6 449,71</w:t>
            </w:r>
          </w:p>
        </w:tc>
        <w:tc>
          <w:tcPr>
            <w:tcW w:w="1112" w:type="dxa"/>
            <w:tcBorders>
              <w:top w:val="nil"/>
              <w:left w:val="nil"/>
              <w:bottom w:val="nil"/>
              <w:right w:val="single" w:sz="8" w:space="0" w:color="auto"/>
            </w:tcBorders>
            <w:shd w:val="clear" w:color="000000" w:fill="FFFFFF"/>
            <w:noWrap/>
            <w:vAlign w:val="bottom"/>
            <w:hideMark/>
          </w:tcPr>
          <w:p w14:paraId="2FF26DD4" w14:textId="77777777" w:rsidR="00A5164E" w:rsidRPr="00A5164E" w:rsidRDefault="00A5164E" w:rsidP="00A5164E">
            <w:pPr>
              <w:jc w:val="center"/>
              <w:rPr>
                <w:color w:val="000000"/>
                <w:sz w:val="17"/>
                <w:szCs w:val="17"/>
              </w:rPr>
            </w:pPr>
            <w:r w:rsidRPr="00A5164E">
              <w:rPr>
                <w:color w:val="000000"/>
                <w:sz w:val="17"/>
                <w:szCs w:val="17"/>
              </w:rPr>
              <w:t>105,19</w:t>
            </w:r>
          </w:p>
        </w:tc>
      </w:tr>
      <w:tr w:rsidR="00A5164E" w:rsidRPr="00A5164E" w14:paraId="1A7D0DBB" w14:textId="77777777" w:rsidTr="00A5164E">
        <w:trPr>
          <w:trHeight w:val="276"/>
          <w:jc w:val="center"/>
        </w:trPr>
        <w:tc>
          <w:tcPr>
            <w:tcW w:w="650" w:type="dxa"/>
            <w:tcBorders>
              <w:top w:val="nil"/>
              <w:left w:val="single" w:sz="8" w:space="0" w:color="auto"/>
              <w:bottom w:val="nil"/>
              <w:right w:val="single" w:sz="4" w:space="0" w:color="auto"/>
            </w:tcBorders>
            <w:shd w:val="clear" w:color="000000" w:fill="FFFFFF"/>
            <w:noWrap/>
            <w:vAlign w:val="bottom"/>
            <w:hideMark/>
          </w:tcPr>
          <w:p w14:paraId="0AB374BD" w14:textId="77777777" w:rsidR="00A5164E" w:rsidRPr="00A5164E" w:rsidRDefault="00A5164E" w:rsidP="00A5164E">
            <w:pPr>
              <w:rPr>
                <w:color w:val="000000"/>
                <w:sz w:val="17"/>
                <w:szCs w:val="17"/>
              </w:rPr>
            </w:pPr>
            <w:r w:rsidRPr="00A5164E">
              <w:rPr>
                <w:color w:val="000000"/>
                <w:sz w:val="17"/>
                <w:szCs w:val="17"/>
              </w:rPr>
              <w:t> </w:t>
            </w:r>
          </w:p>
        </w:tc>
        <w:tc>
          <w:tcPr>
            <w:tcW w:w="5800" w:type="dxa"/>
            <w:gridSpan w:val="3"/>
            <w:tcBorders>
              <w:top w:val="nil"/>
              <w:left w:val="single" w:sz="4" w:space="0" w:color="auto"/>
              <w:bottom w:val="nil"/>
              <w:right w:val="nil"/>
            </w:tcBorders>
            <w:shd w:val="clear" w:color="000000" w:fill="FFFFFF"/>
            <w:noWrap/>
            <w:vAlign w:val="bottom"/>
            <w:hideMark/>
          </w:tcPr>
          <w:p w14:paraId="21921DDA" w14:textId="77777777" w:rsidR="00A5164E" w:rsidRPr="00A5164E" w:rsidRDefault="00A5164E" w:rsidP="00A5164E">
            <w:pPr>
              <w:rPr>
                <w:b/>
                <w:bCs/>
                <w:color w:val="000000"/>
                <w:sz w:val="17"/>
                <w:szCs w:val="17"/>
              </w:rPr>
            </w:pPr>
            <w:r w:rsidRPr="00A5164E">
              <w:rPr>
                <w:b/>
                <w:bCs/>
                <w:color w:val="000000"/>
                <w:sz w:val="17"/>
                <w:szCs w:val="17"/>
              </w:rPr>
              <w:t>Полезный отпуск</w:t>
            </w:r>
          </w:p>
        </w:tc>
        <w:tc>
          <w:tcPr>
            <w:tcW w:w="258" w:type="dxa"/>
            <w:tcBorders>
              <w:top w:val="nil"/>
              <w:left w:val="nil"/>
              <w:bottom w:val="nil"/>
              <w:right w:val="nil"/>
            </w:tcBorders>
            <w:shd w:val="clear" w:color="000000" w:fill="FFFFFF"/>
            <w:noWrap/>
            <w:vAlign w:val="bottom"/>
            <w:hideMark/>
          </w:tcPr>
          <w:p w14:paraId="7D8FFE96" w14:textId="77777777" w:rsidR="00A5164E" w:rsidRPr="00A5164E" w:rsidRDefault="00A5164E" w:rsidP="00A5164E">
            <w:pPr>
              <w:rPr>
                <w:color w:val="000000"/>
                <w:sz w:val="17"/>
                <w:szCs w:val="17"/>
              </w:rPr>
            </w:pPr>
            <w:r w:rsidRPr="00A5164E">
              <w:rPr>
                <w:color w:val="000000"/>
                <w:sz w:val="17"/>
                <w:szCs w:val="17"/>
              </w:rPr>
              <w:t> </w:t>
            </w:r>
          </w:p>
        </w:tc>
        <w:tc>
          <w:tcPr>
            <w:tcW w:w="889" w:type="dxa"/>
            <w:tcBorders>
              <w:top w:val="nil"/>
              <w:left w:val="single" w:sz="4" w:space="0" w:color="auto"/>
              <w:bottom w:val="nil"/>
              <w:right w:val="single" w:sz="4" w:space="0" w:color="auto"/>
            </w:tcBorders>
            <w:shd w:val="clear" w:color="000000" w:fill="FFFFFF"/>
            <w:noWrap/>
            <w:vAlign w:val="bottom"/>
            <w:hideMark/>
          </w:tcPr>
          <w:p w14:paraId="1826BF9C" w14:textId="77777777" w:rsidR="00A5164E" w:rsidRPr="00A5164E" w:rsidRDefault="00A5164E" w:rsidP="00A5164E">
            <w:pPr>
              <w:jc w:val="center"/>
              <w:rPr>
                <w:color w:val="000000"/>
                <w:sz w:val="17"/>
                <w:szCs w:val="17"/>
              </w:rPr>
            </w:pPr>
            <w:r w:rsidRPr="00A5164E">
              <w:rPr>
                <w:color w:val="000000"/>
                <w:sz w:val="17"/>
                <w:szCs w:val="17"/>
              </w:rPr>
              <w:t xml:space="preserve"> -"-</w:t>
            </w:r>
          </w:p>
        </w:tc>
        <w:tc>
          <w:tcPr>
            <w:tcW w:w="1112" w:type="dxa"/>
            <w:tcBorders>
              <w:top w:val="nil"/>
              <w:left w:val="nil"/>
              <w:bottom w:val="nil"/>
              <w:right w:val="single" w:sz="4" w:space="0" w:color="auto"/>
            </w:tcBorders>
            <w:shd w:val="clear" w:color="000000" w:fill="FFFFFF"/>
            <w:noWrap/>
            <w:vAlign w:val="bottom"/>
            <w:hideMark/>
          </w:tcPr>
          <w:p w14:paraId="21919053" w14:textId="77777777" w:rsidR="00A5164E" w:rsidRPr="00A5164E" w:rsidRDefault="00A5164E" w:rsidP="00A5164E">
            <w:pPr>
              <w:jc w:val="center"/>
              <w:rPr>
                <w:color w:val="000000"/>
                <w:sz w:val="17"/>
                <w:szCs w:val="17"/>
              </w:rPr>
            </w:pPr>
            <w:r w:rsidRPr="00A5164E">
              <w:rPr>
                <w:color w:val="000000"/>
                <w:sz w:val="17"/>
                <w:szCs w:val="17"/>
              </w:rPr>
              <w:t>6 183,84</w:t>
            </w:r>
          </w:p>
        </w:tc>
        <w:tc>
          <w:tcPr>
            <w:tcW w:w="905" w:type="dxa"/>
            <w:tcBorders>
              <w:top w:val="nil"/>
              <w:left w:val="nil"/>
              <w:bottom w:val="nil"/>
              <w:right w:val="single" w:sz="4" w:space="0" w:color="auto"/>
            </w:tcBorders>
            <w:shd w:val="clear" w:color="000000" w:fill="FFFFFF"/>
            <w:noWrap/>
            <w:vAlign w:val="bottom"/>
            <w:hideMark/>
          </w:tcPr>
          <w:p w14:paraId="685A9305" w14:textId="77777777" w:rsidR="00A5164E" w:rsidRPr="00A5164E" w:rsidRDefault="00A5164E" w:rsidP="00A5164E">
            <w:pPr>
              <w:jc w:val="center"/>
              <w:rPr>
                <w:color w:val="000000"/>
                <w:sz w:val="17"/>
                <w:szCs w:val="17"/>
              </w:rPr>
            </w:pPr>
            <w:r w:rsidRPr="00A5164E">
              <w:rPr>
                <w:color w:val="000000"/>
                <w:sz w:val="17"/>
                <w:szCs w:val="17"/>
              </w:rPr>
              <w:t>6 352,81</w:t>
            </w:r>
          </w:p>
        </w:tc>
        <w:tc>
          <w:tcPr>
            <w:tcW w:w="1005" w:type="dxa"/>
            <w:tcBorders>
              <w:top w:val="nil"/>
              <w:left w:val="nil"/>
              <w:bottom w:val="nil"/>
              <w:right w:val="single" w:sz="4" w:space="0" w:color="auto"/>
            </w:tcBorders>
            <w:shd w:val="clear" w:color="000000" w:fill="FFFFFF"/>
            <w:noWrap/>
            <w:vAlign w:val="bottom"/>
            <w:hideMark/>
          </w:tcPr>
          <w:p w14:paraId="75C722F8" w14:textId="77777777" w:rsidR="00A5164E" w:rsidRPr="00A5164E" w:rsidRDefault="00A5164E" w:rsidP="00A5164E">
            <w:pPr>
              <w:jc w:val="center"/>
              <w:rPr>
                <w:color w:val="000000"/>
                <w:sz w:val="17"/>
                <w:szCs w:val="17"/>
              </w:rPr>
            </w:pPr>
            <w:r w:rsidRPr="00A5164E">
              <w:rPr>
                <w:color w:val="000000"/>
                <w:sz w:val="17"/>
                <w:szCs w:val="17"/>
              </w:rPr>
              <w:t>6 326,74</w:t>
            </w:r>
          </w:p>
        </w:tc>
        <w:tc>
          <w:tcPr>
            <w:tcW w:w="1198" w:type="dxa"/>
            <w:tcBorders>
              <w:top w:val="nil"/>
              <w:left w:val="nil"/>
              <w:bottom w:val="nil"/>
              <w:right w:val="single" w:sz="4" w:space="0" w:color="auto"/>
            </w:tcBorders>
            <w:shd w:val="clear" w:color="000000" w:fill="FFFFFF"/>
            <w:noWrap/>
            <w:vAlign w:val="bottom"/>
            <w:hideMark/>
          </w:tcPr>
          <w:p w14:paraId="73958378" w14:textId="77777777" w:rsidR="00A5164E" w:rsidRPr="00A5164E" w:rsidRDefault="00A5164E" w:rsidP="00A5164E">
            <w:pPr>
              <w:jc w:val="center"/>
              <w:rPr>
                <w:color w:val="000000"/>
                <w:sz w:val="17"/>
                <w:szCs w:val="17"/>
              </w:rPr>
            </w:pPr>
            <w:r w:rsidRPr="00A5164E">
              <w:rPr>
                <w:color w:val="000000"/>
                <w:sz w:val="17"/>
                <w:szCs w:val="17"/>
              </w:rPr>
              <w:t>5 359,20</w:t>
            </w:r>
          </w:p>
        </w:tc>
        <w:tc>
          <w:tcPr>
            <w:tcW w:w="1223" w:type="dxa"/>
            <w:tcBorders>
              <w:top w:val="nil"/>
              <w:left w:val="nil"/>
              <w:bottom w:val="nil"/>
              <w:right w:val="nil"/>
            </w:tcBorders>
            <w:shd w:val="clear" w:color="000000" w:fill="FFFFFF"/>
            <w:noWrap/>
            <w:vAlign w:val="bottom"/>
            <w:hideMark/>
          </w:tcPr>
          <w:p w14:paraId="49E18AB4" w14:textId="77777777" w:rsidR="00A5164E" w:rsidRPr="00A5164E" w:rsidRDefault="00A5164E" w:rsidP="00A5164E">
            <w:pPr>
              <w:jc w:val="center"/>
              <w:rPr>
                <w:color w:val="000000"/>
                <w:sz w:val="17"/>
                <w:szCs w:val="17"/>
              </w:rPr>
            </w:pPr>
            <w:r w:rsidRPr="00A5164E">
              <w:rPr>
                <w:color w:val="000000"/>
                <w:sz w:val="17"/>
                <w:szCs w:val="17"/>
              </w:rPr>
              <w:t>6 344,52</w:t>
            </w:r>
          </w:p>
        </w:tc>
        <w:tc>
          <w:tcPr>
            <w:tcW w:w="1223" w:type="dxa"/>
            <w:tcBorders>
              <w:top w:val="nil"/>
              <w:left w:val="single" w:sz="4" w:space="0" w:color="auto"/>
              <w:bottom w:val="nil"/>
              <w:right w:val="single" w:sz="4" w:space="0" w:color="auto"/>
            </w:tcBorders>
            <w:shd w:val="clear" w:color="000000" w:fill="FFFFFF"/>
            <w:noWrap/>
            <w:vAlign w:val="bottom"/>
            <w:hideMark/>
          </w:tcPr>
          <w:p w14:paraId="6C92FBD2" w14:textId="77777777" w:rsidR="00A5164E" w:rsidRPr="00A5164E" w:rsidRDefault="00A5164E" w:rsidP="00A5164E">
            <w:pPr>
              <w:jc w:val="center"/>
              <w:rPr>
                <w:color w:val="000000"/>
                <w:sz w:val="17"/>
                <w:szCs w:val="17"/>
              </w:rPr>
            </w:pPr>
            <w:r w:rsidRPr="00A5164E">
              <w:rPr>
                <w:color w:val="000000"/>
                <w:sz w:val="17"/>
                <w:szCs w:val="17"/>
              </w:rPr>
              <w:t>6 449,71</w:t>
            </w:r>
          </w:p>
        </w:tc>
        <w:tc>
          <w:tcPr>
            <w:tcW w:w="1112" w:type="dxa"/>
            <w:tcBorders>
              <w:top w:val="nil"/>
              <w:left w:val="nil"/>
              <w:bottom w:val="nil"/>
              <w:right w:val="single" w:sz="8" w:space="0" w:color="auto"/>
            </w:tcBorders>
            <w:shd w:val="clear" w:color="000000" w:fill="FFFFFF"/>
            <w:noWrap/>
            <w:vAlign w:val="bottom"/>
            <w:hideMark/>
          </w:tcPr>
          <w:p w14:paraId="5DD39EB9" w14:textId="77777777" w:rsidR="00A5164E" w:rsidRPr="00A5164E" w:rsidRDefault="00A5164E" w:rsidP="00A5164E">
            <w:pPr>
              <w:jc w:val="center"/>
              <w:rPr>
                <w:color w:val="000000"/>
                <w:sz w:val="17"/>
                <w:szCs w:val="17"/>
              </w:rPr>
            </w:pPr>
            <w:r w:rsidRPr="00A5164E">
              <w:rPr>
                <w:color w:val="000000"/>
                <w:sz w:val="17"/>
                <w:szCs w:val="17"/>
              </w:rPr>
              <w:t>105,19</w:t>
            </w:r>
          </w:p>
        </w:tc>
      </w:tr>
      <w:tr w:rsidR="00A5164E" w:rsidRPr="00A5164E" w14:paraId="615A31C2" w14:textId="77777777" w:rsidTr="00A5164E">
        <w:trPr>
          <w:trHeight w:val="276"/>
          <w:jc w:val="center"/>
        </w:trPr>
        <w:tc>
          <w:tcPr>
            <w:tcW w:w="650" w:type="dxa"/>
            <w:tcBorders>
              <w:top w:val="nil"/>
              <w:left w:val="single" w:sz="8" w:space="0" w:color="auto"/>
              <w:bottom w:val="nil"/>
              <w:right w:val="single" w:sz="4" w:space="0" w:color="auto"/>
            </w:tcBorders>
            <w:shd w:val="clear" w:color="000000" w:fill="FFFFFF"/>
            <w:noWrap/>
            <w:vAlign w:val="bottom"/>
            <w:hideMark/>
          </w:tcPr>
          <w:p w14:paraId="4A846F56" w14:textId="77777777" w:rsidR="00A5164E" w:rsidRPr="00A5164E" w:rsidRDefault="00A5164E" w:rsidP="00A5164E">
            <w:pPr>
              <w:rPr>
                <w:color w:val="000000"/>
                <w:sz w:val="17"/>
                <w:szCs w:val="17"/>
              </w:rPr>
            </w:pPr>
            <w:r w:rsidRPr="00A5164E">
              <w:rPr>
                <w:color w:val="000000"/>
                <w:sz w:val="17"/>
                <w:szCs w:val="17"/>
              </w:rPr>
              <w:t> </w:t>
            </w:r>
          </w:p>
        </w:tc>
        <w:tc>
          <w:tcPr>
            <w:tcW w:w="6058" w:type="dxa"/>
            <w:gridSpan w:val="4"/>
            <w:tcBorders>
              <w:top w:val="nil"/>
              <w:left w:val="single" w:sz="4" w:space="0" w:color="auto"/>
              <w:bottom w:val="nil"/>
              <w:right w:val="nil"/>
            </w:tcBorders>
            <w:shd w:val="clear" w:color="000000" w:fill="FFFFFF"/>
            <w:noWrap/>
            <w:vAlign w:val="bottom"/>
            <w:hideMark/>
          </w:tcPr>
          <w:p w14:paraId="55B01D1E" w14:textId="77777777" w:rsidR="00A5164E" w:rsidRPr="00A5164E" w:rsidRDefault="00A5164E" w:rsidP="00A5164E">
            <w:pPr>
              <w:rPr>
                <w:b/>
                <w:bCs/>
                <w:color w:val="000000"/>
                <w:sz w:val="17"/>
                <w:szCs w:val="17"/>
              </w:rPr>
            </w:pPr>
            <w:r w:rsidRPr="00A5164E">
              <w:rPr>
                <w:b/>
                <w:bCs/>
                <w:color w:val="000000"/>
                <w:sz w:val="17"/>
                <w:szCs w:val="17"/>
              </w:rPr>
              <w:t>Полезный отпуск на потребительский рынок</w:t>
            </w:r>
          </w:p>
        </w:tc>
        <w:tc>
          <w:tcPr>
            <w:tcW w:w="889" w:type="dxa"/>
            <w:tcBorders>
              <w:top w:val="nil"/>
              <w:left w:val="single" w:sz="4" w:space="0" w:color="auto"/>
              <w:bottom w:val="nil"/>
              <w:right w:val="single" w:sz="4" w:space="0" w:color="auto"/>
            </w:tcBorders>
            <w:shd w:val="clear" w:color="000000" w:fill="FFFFFF"/>
            <w:noWrap/>
            <w:vAlign w:val="bottom"/>
            <w:hideMark/>
          </w:tcPr>
          <w:p w14:paraId="6059F0CC" w14:textId="77777777" w:rsidR="00A5164E" w:rsidRPr="00A5164E" w:rsidRDefault="00A5164E" w:rsidP="00A5164E">
            <w:pPr>
              <w:jc w:val="center"/>
              <w:rPr>
                <w:color w:val="000000"/>
                <w:sz w:val="17"/>
                <w:szCs w:val="17"/>
              </w:rPr>
            </w:pPr>
            <w:r w:rsidRPr="00A5164E">
              <w:rPr>
                <w:color w:val="000000"/>
                <w:sz w:val="17"/>
                <w:szCs w:val="17"/>
              </w:rPr>
              <w:t xml:space="preserve"> -"-</w:t>
            </w:r>
          </w:p>
        </w:tc>
        <w:tc>
          <w:tcPr>
            <w:tcW w:w="1112" w:type="dxa"/>
            <w:tcBorders>
              <w:top w:val="nil"/>
              <w:left w:val="nil"/>
              <w:bottom w:val="nil"/>
              <w:right w:val="single" w:sz="4" w:space="0" w:color="auto"/>
            </w:tcBorders>
            <w:shd w:val="clear" w:color="000000" w:fill="FFFFFF"/>
            <w:noWrap/>
            <w:vAlign w:val="bottom"/>
            <w:hideMark/>
          </w:tcPr>
          <w:p w14:paraId="7577A756" w14:textId="77777777" w:rsidR="00A5164E" w:rsidRPr="00A5164E" w:rsidRDefault="00A5164E" w:rsidP="00A5164E">
            <w:pPr>
              <w:jc w:val="center"/>
              <w:rPr>
                <w:color w:val="000000"/>
                <w:sz w:val="17"/>
                <w:szCs w:val="17"/>
              </w:rPr>
            </w:pPr>
            <w:r w:rsidRPr="00A5164E">
              <w:rPr>
                <w:color w:val="000000"/>
                <w:sz w:val="17"/>
                <w:szCs w:val="17"/>
              </w:rPr>
              <w:t>6 135,64</w:t>
            </w:r>
          </w:p>
        </w:tc>
        <w:tc>
          <w:tcPr>
            <w:tcW w:w="905" w:type="dxa"/>
            <w:tcBorders>
              <w:top w:val="nil"/>
              <w:left w:val="nil"/>
              <w:bottom w:val="nil"/>
              <w:right w:val="single" w:sz="4" w:space="0" w:color="auto"/>
            </w:tcBorders>
            <w:shd w:val="clear" w:color="000000" w:fill="FFFFFF"/>
            <w:noWrap/>
            <w:vAlign w:val="bottom"/>
            <w:hideMark/>
          </w:tcPr>
          <w:p w14:paraId="0A5B774C" w14:textId="77777777" w:rsidR="00A5164E" w:rsidRPr="00A5164E" w:rsidRDefault="00A5164E" w:rsidP="00A5164E">
            <w:pPr>
              <w:jc w:val="center"/>
              <w:rPr>
                <w:color w:val="000000"/>
                <w:sz w:val="17"/>
                <w:szCs w:val="17"/>
              </w:rPr>
            </w:pPr>
            <w:r w:rsidRPr="00A5164E">
              <w:rPr>
                <w:color w:val="000000"/>
                <w:sz w:val="17"/>
                <w:szCs w:val="17"/>
              </w:rPr>
              <w:t>6 047,26</w:t>
            </w:r>
          </w:p>
        </w:tc>
        <w:tc>
          <w:tcPr>
            <w:tcW w:w="1005" w:type="dxa"/>
            <w:tcBorders>
              <w:top w:val="nil"/>
              <w:left w:val="nil"/>
              <w:bottom w:val="nil"/>
              <w:right w:val="single" w:sz="4" w:space="0" w:color="auto"/>
            </w:tcBorders>
            <w:shd w:val="clear" w:color="000000" w:fill="FFFFFF"/>
            <w:noWrap/>
            <w:vAlign w:val="bottom"/>
            <w:hideMark/>
          </w:tcPr>
          <w:p w14:paraId="71FC4532" w14:textId="77777777" w:rsidR="00A5164E" w:rsidRPr="00A5164E" w:rsidRDefault="00A5164E" w:rsidP="00A5164E">
            <w:pPr>
              <w:jc w:val="center"/>
              <w:rPr>
                <w:color w:val="000000"/>
                <w:sz w:val="17"/>
                <w:szCs w:val="17"/>
              </w:rPr>
            </w:pPr>
            <w:r w:rsidRPr="00A5164E">
              <w:rPr>
                <w:color w:val="000000"/>
                <w:sz w:val="17"/>
                <w:szCs w:val="17"/>
              </w:rPr>
              <w:t>6 293,03</w:t>
            </w:r>
          </w:p>
        </w:tc>
        <w:tc>
          <w:tcPr>
            <w:tcW w:w="1198" w:type="dxa"/>
            <w:tcBorders>
              <w:top w:val="nil"/>
              <w:left w:val="nil"/>
              <w:bottom w:val="nil"/>
              <w:right w:val="single" w:sz="4" w:space="0" w:color="auto"/>
            </w:tcBorders>
            <w:shd w:val="clear" w:color="000000" w:fill="FFFFFF"/>
            <w:noWrap/>
            <w:vAlign w:val="bottom"/>
            <w:hideMark/>
          </w:tcPr>
          <w:p w14:paraId="75F77DE8" w14:textId="77777777" w:rsidR="00A5164E" w:rsidRPr="00A5164E" w:rsidRDefault="00A5164E" w:rsidP="00A5164E">
            <w:pPr>
              <w:jc w:val="center"/>
              <w:rPr>
                <w:color w:val="000000"/>
                <w:sz w:val="17"/>
                <w:szCs w:val="17"/>
              </w:rPr>
            </w:pPr>
            <w:r w:rsidRPr="00A5164E">
              <w:rPr>
                <w:color w:val="000000"/>
                <w:sz w:val="17"/>
                <w:szCs w:val="17"/>
              </w:rPr>
              <w:t>5 311,00</w:t>
            </w:r>
          </w:p>
        </w:tc>
        <w:tc>
          <w:tcPr>
            <w:tcW w:w="1223" w:type="dxa"/>
            <w:tcBorders>
              <w:top w:val="nil"/>
              <w:left w:val="nil"/>
              <w:bottom w:val="nil"/>
              <w:right w:val="nil"/>
            </w:tcBorders>
            <w:shd w:val="clear" w:color="000000" w:fill="FFFFFF"/>
            <w:noWrap/>
            <w:vAlign w:val="bottom"/>
            <w:hideMark/>
          </w:tcPr>
          <w:p w14:paraId="32A6191B" w14:textId="77777777" w:rsidR="00A5164E" w:rsidRPr="00A5164E" w:rsidRDefault="00A5164E" w:rsidP="00A5164E">
            <w:pPr>
              <w:jc w:val="center"/>
              <w:rPr>
                <w:color w:val="000000"/>
                <w:sz w:val="17"/>
                <w:szCs w:val="17"/>
              </w:rPr>
            </w:pPr>
            <w:r w:rsidRPr="00A5164E">
              <w:rPr>
                <w:color w:val="000000"/>
                <w:sz w:val="17"/>
                <w:szCs w:val="17"/>
              </w:rPr>
              <w:t>6 310,81</w:t>
            </w:r>
          </w:p>
        </w:tc>
        <w:tc>
          <w:tcPr>
            <w:tcW w:w="1223" w:type="dxa"/>
            <w:tcBorders>
              <w:top w:val="nil"/>
              <w:left w:val="single" w:sz="4" w:space="0" w:color="auto"/>
              <w:bottom w:val="nil"/>
              <w:right w:val="single" w:sz="4" w:space="0" w:color="auto"/>
            </w:tcBorders>
            <w:shd w:val="clear" w:color="000000" w:fill="FFFFFF"/>
            <w:noWrap/>
            <w:vAlign w:val="bottom"/>
            <w:hideMark/>
          </w:tcPr>
          <w:p w14:paraId="291DE2F9" w14:textId="77777777" w:rsidR="00A5164E" w:rsidRPr="00A5164E" w:rsidRDefault="00A5164E" w:rsidP="00A5164E">
            <w:pPr>
              <w:jc w:val="center"/>
              <w:rPr>
                <w:color w:val="000000"/>
                <w:sz w:val="17"/>
                <w:szCs w:val="17"/>
              </w:rPr>
            </w:pPr>
            <w:r w:rsidRPr="00A5164E">
              <w:rPr>
                <w:color w:val="000000"/>
                <w:sz w:val="17"/>
                <w:szCs w:val="17"/>
              </w:rPr>
              <w:t>6 416,00</w:t>
            </w:r>
          </w:p>
        </w:tc>
        <w:tc>
          <w:tcPr>
            <w:tcW w:w="1112" w:type="dxa"/>
            <w:tcBorders>
              <w:top w:val="nil"/>
              <w:left w:val="nil"/>
              <w:bottom w:val="nil"/>
              <w:right w:val="single" w:sz="8" w:space="0" w:color="auto"/>
            </w:tcBorders>
            <w:shd w:val="clear" w:color="000000" w:fill="FFFFFF"/>
            <w:noWrap/>
            <w:vAlign w:val="bottom"/>
            <w:hideMark/>
          </w:tcPr>
          <w:p w14:paraId="7A992CD7" w14:textId="77777777" w:rsidR="00A5164E" w:rsidRPr="00A5164E" w:rsidRDefault="00A5164E" w:rsidP="00A5164E">
            <w:pPr>
              <w:jc w:val="center"/>
              <w:rPr>
                <w:color w:val="000000"/>
                <w:sz w:val="17"/>
                <w:szCs w:val="17"/>
              </w:rPr>
            </w:pPr>
            <w:r w:rsidRPr="00A5164E">
              <w:rPr>
                <w:color w:val="000000"/>
                <w:sz w:val="17"/>
                <w:szCs w:val="17"/>
              </w:rPr>
              <w:t>105,19</w:t>
            </w:r>
          </w:p>
        </w:tc>
      </w:tr>
      <w:tr w:rsidR="00A5164E" w:rsidRPr="00A5164E" w14:paraId="27622FC5" w14:textId="77777777" w:rsidTr="00A5164E">
        <w:trPr>
          <w:trHeight w:val="276"/>
          <w:jc w:val="center"/>
        </w:trPr>
        <w:tc>
          <w:tcPr>
            <w:tcW w:w="650" w:type="dxa"/>
            <w:tcBorders>
              <w:top w:val="nil"/>
              <w:left w:val="single" w:sz="8" w:space="0" w:color="auto"/>
              <w:bottom w:val="nil"/>
              <w:right w:val="single" w:sz="4" w:space="0" w:color="auto"/>
            </w:tcBorders>
            <w:shd w:val="clear" w:color="000000" w:fill="FFFFFF"/>
            <w:noWrap/>
            <w:vAlign w:val="bottom"/>
            <w:hideMark/>
          </w:tcPr>
          <w:p w14:paraId="5C33D0D7" w14:textId="77777777" w:rsidR="00A5164E" w:rsidRPr="00A5164E" w:rsidRDefault="00A5164E" w:rsidP="00A5164E">
            <w:pPr>
              <w:rPr>
                <w:color w:val="000000"/>
                <w:sz w:val="17"/>
                <w:szCs w:val="17"/>
              </w:rPr>
            </w:pPr>
            <w:r w:rsidRPr="00A5164E">
              <w:rPr>
                <w:color w:val="000000"/>
                <w:sz w:val="17"/>
                <w:szCs w:val="17"/>
              </w:rPr>
              <w:t> </w:t>
            </w:r>
          </w:p>
        </w:tc>
        <w:tc>
          <w:tcPr>
            <w:tcW w:w="6058" w:type="dxa"/>
            <w:gridSpan w:val="4"/>
            <w:tcBorders>
              <w:top w:val="nil"/>
              <w:left w:val="nil"/>
              <w:bottom w:val="nil"/>
              <w:right w:val="nil"/>
            </w:tcBorders>
            <w:shd w:val="clear" w:color="000000" w:fill="FFFFFF"/>
            <w:noWrap/>
            <w:vAlign w:val="bottom"/>
            <w:hideMark/>
          </w:tcPr>
          <w:p w14:paraId="4ADFC17D" w14:textId="77777777" w:rsidR="00A5164E" w:rsidRPr="00A5164E" w:rsidRDefault="00A5164E" w:rsidP="00A5164E">
            <w:pPr>
              <w:rPr>
                <w:color w:val="000000"/>
                <w:sz w:val="17"/>
                <w:szCs w:val="17"/>
              </w:rPr>
            </w:pPr>
            <w:r w:rsidRPr="00A5164E">
              <w:rPr>
                <w:color w:val="000000"/>
                <w:sz w:val="17"/>
                <w:szCs w:val="17"/>
              </w:rPr>
              <w:t xml:space="preserve">     - жилищные организации</w:t>
            </w:r>
          </w:p>
        </w:tc>
        <w:tc>
          <w:tcPr>
            <w:tcW w:w="889" w:type="dxa"/>
            <w:tcBorders>
              <w:top w:val="nil"/>
              <w:left w:val="single" w:sz="4" w:space="0" w:color="auto"/>
              <w:bottom w:val="nil"/>
              <w:right w:val="single" w:sz="4" w:space="0" w:color="auto"/>
            </w:tcBorders>
            <w:shd w:val="clear" w:color="000000" w:fill="FFFFFF"/>
            <w:noWrap/>
            <w:vAlign w:val="bottom"/>
            <w:hideMark/>
          </w:tcPr>
          <w:p w14:paraId="050EBC25" w14:textId="77777777" w:rsidR="00A5164E" w:rsidRPr="00A5164E" w:rsidRDefault="00A5164E" w:rsidP="00A5164E">
            <w:pPr>
              <w:jc w:val="center"/>
              <w:rPr>
                <w:color w:val="000000"/>
                <w:sz w:val="17"/>
                <w:szCs w:val="17"/>
              </w:rPr>
            </w:pPr>
            <w:r w:rsidRPr="00A5164E">
              <w:rPr>
                <w:color w:val="000000"/>
                <w:sz w:val="17"/>
                <w:szCs w:val="17"/>
              </w:rPr>
              <w:t xml:space="preserve"> -"-</w:t>
            </w:r>
          </w:p>
        </w:tc>
        <w:tc>
          <w:tcPr>
            <w:tcW w:w="1112" w:type="dxa"/>
            <w:tcBorders>
              <w:top w:val="nil"/>
              <w:left w:val="nil"/>
              <w:bottom w:val="nil"/>
              <w:right w:val="single" w:sz="4" w:space="0" w:color="auto"/>
            </w:tcBorders>
            <w:shd w:val="clear" w:color="000000" w:fill="FFFFFF"/>
            <w:noWrap/>
            <w:vAlign w:val="bottom"/>
            <w:hideMark/>
          </w:tcPr>
          <w:p w14:paraId="215481DA" w14:textId="77777777" w:rsidR="00A5164E" w:rsidRPr="00A5164E" w:rsidRDefault="00A5164E" w:rsidP="00A5164E">
            <w:pPr>
              <w:jc w:val="center"/>
              <w:rPr>
                <w:color w:val="000000"/>
                <w:sz w:val="17"/>
                <w:szCs w:val="17"/>
              </w:rPr>
            </w:pPr>
            <w:r w:rsidRPr="00A5164E">
              <w:rPr>
                <w:color w:val="000000"/>
                <w:sz w:val="17"/>
                <w:szCs w:val="17"/>
              </w:rPr>
              <w:t>1 959,77</w:t>
            </w:r>
          </w:p>
        </w:tc>
        <w:tc>
          <w:tcPr>
            <w:tcW w:w="905" w:type="dxa"/>
            <w:tcBorders>
              <w:top w:val="nil"/>
              <w:left w:val="nil"/>
              <w:bottom w:val="nil"/>
              <w:right w:val="single" w:sz="4" w:space="0" w:color="auto"/>
            </w:tcBorders>
            <w:shd w:val="clear" w:color="000000" w:fill="FFFFFF"/>
            <w:noWrap/>
            <w:vAlign w:val="bottom"/>
            <w:hideMark/>
          </w:tcPr>
          <w:p w14:paraId="42065AB1" w14:textId="77777777" w:rsidR="00A5164E" w:rsidRPr="00A5164E" w:rsidRDefault="00A5164E" w:rsidP="00A5164E">
            <w:pPr>
              <w:jc w:val="center"/>
              <w:rPr>
                <w:color w:val="000000"/>
                <w:sz w:val="17"/>
                <w:szCs w:val="17"/>
              </w:rPr>
            </w:pPr>
            <w:r w:rsidRPr="00A5164E">
              <w:rPr>
                <w:color w:val="000000"/>
                <w:sz w:val="17"/>
                <w:szCs w:val="17"/>
              </w:rPr>
              <w:t>1 934,30</w:t>
            </w:r>
          </w:p>
        </w:tc>
        <w:tc>
          <w:tcPr>
            <w:tcW w:w="1005" w:type="dxa"/>
            <w:tcBorders>
              <w:top w:val="nil"/>
              <w:left w:val="nil"/>
              <w:bottom w:val="nil"/>
              <w:right w:val="single" w:sz="4" w:space="0" w:color="auto"/>
            </w:tcBorders>
            <w:shd w:val="clear" w:color="000000" w:fill="FFFFFF"/>
            <w:noWrap/>
            <w:vAlign w:val="bottom"/>
            <w:hideMark/>
          </w:tcPr>
          <w:p w14:paraId="08D2119E" w14:textId="77777777" w:rsidR="00A5164E" w:rsidRPr="00A5164E" w:rsidRDefault="00A5164E" w:rsidP="00A5164E">
            <w:pPr>
              <w:jc w:val="center"/>
              <w:rPr>
                <w:color w:val="000000"/>
                <w:sz w:val="17"/>
                <w:szCs w:val="17"/>
              </w:rPr>
            </w:pPr>
            <w:r w:rsidRPr="00A5164E">
              <w:rPr>
                <w:color w:val="000000"/>
                <w:sz w:val="17"/>
                <w:szCs w:val="17"/>
              </w:rPr>
              <w:t>1 934,30</w:t>
            </w:r>
          </w:p>
        </w:tc>
        <w:tc>
          <w:tcPr>
            <w:tcW w:w="1198" w:type="dxa"/>
            <w:tcBorders>
              <w:top w:val="nil"/>
              <w:left w:val="nil"/>
              <w:bottom w:val="nil"/>
              <w:right w:val="single" w:sz="4" w:space="0" w:color="auto"/>
            </w:tcBorders>
            <w:shd w:val="clear" w:color="000000" w:fill="FFFFFF"/>
            <w:noWrap/>
            <w:vAlign w:val="bottom"/>
            <w:hideMark/>
          </w:tcPr>
          <w:p w14:paraId="7DFAA1A7" w14:textId="77777777" w:rsidR="00A5164E" w:rsidRPr="00A5164E" w:rsidRDefault="00A5164E" w:rsidP="00A5164E">
            <w:pPr>
              <w:jc w:val="center"/>
              <w:rPr>
                <w:color w:val="000000"/>
                <w:sz w:val="17"/>
                <w:szCs w:val="17"/>
              </w:rPr>
            </w:pPr>
            <w:r w:rsidRPr="00A5164E">
              <w:rPr>
                <w:color w:val="000000"/>
                <w:sz w:val="17"/>
                <w:szCs w:val="17"/>
              </w:rPr>
              <w:t>1 934,20</w:t>
            </w:r>
          </w:p>
        </w:tc>
        <w:tc>
          <w:tcPr>
            <w:tcW w:w="1223" w:type="dxa"/>
            <w:tcBorders>
              <w:top w:val="nil"/>
              <w:left w:val="nil"/>
              <w:bottom w:val="nil"/>
              <w:right w:val="nil"/>
            </w:tcBorders>
            <w:shd w:val="clear" w:color="000000" w:fill="FFFFFF"/>
            <w:noWrap/>
            <w:vAlign w:val="bottom"/>
            <w:hideMark/>
          </w:tcPr>
          <w:p w14:paraId="131879E8" w14:textId="77777777" w:rsidR="00A5164E" w:rsidRPr="00A5164E" w:rsidRDefault="00A5164E" w:rsidP="00A5164E">
            <w:pPr>
              <w:jc w:val="center"/>
              <w:rPr>
                <w:color w:val="000000"/>
                <w:sz w:val="17"/>
                <w:szCs w:val="17"/>
              </w:rPr>
            </w:pPr>
            <w:r w:rsidRPr="00A5164E">
              <w:rPr>
                <w:color w:val="000000"/>
                <w:sz w:val="17"/>
                <w:szCs w:val="17"/>
              </w:rPr>
              <w:t>1 935,00</w:t>
            </w:r>
          </w:p>
        </w:tc>
        <w:tc>
          <w:tcPr>
            <w:tcW w:w="1223" w:type="dxa"/>
            <w:tcBorders>
              <w:top w:val="nil"/>
              <w:left w:val="single" w:sz="4" w:space="0" w:color="auto"/>
              <w:bottom w:val="nil"/>
              <w:right w:val="single" w:sz="4" w:space="0" w:color="auto"/>
            </w:tcBorders>
            <w:shd w:val="clear" w:color="000000" w:fill="FFFFFF"/>
            <w:noWrap/>
            <w:vAlign w:val="bottom"/>
            <w:hideMark/>
          </w:tcPr>
          <w:p w14:paraId="2D098509" w14:textId="77777777" w:rsidR="00A5164E" w:rsidRPr="00A5164E" w:rsidRDefault="00A5164E" w:rsidP="00A5164E">
            <w:pPr>
              <w:jc w:val="center"/>
              <w:rPr>
                <w:color w:val="000000"/>
                <w:sz w:val="17"/>
                <w:szCs w:val="17"/>
              </w:rPr>
            </w:pPr>
            <w:r w:rsidRPr="00A5164E">
              <w:rPr>
                <w:color w:val="000000"/>
                <w:sz w:val="17"/>
                <w:szCs w:val="17"/>
              </w:rPr>
              <w:t>1 922,00</w:t>
            </w:r>
          </w:p>
        </w:tc>
        <w:tc>
          <w:tcPr>
            <w:tcW w:w="1112" w:type="dxa"/>
            <w:tcBorders>
              <w:top w:val="nil"/>
              <w:left w:val="nil"/>
              <w:bottom w:val="nil"/>
              <w:right w:val="single" w:sz="8" w:space="0" w:color="auto"/>
            </w:tcBorders>
            <w:shd w:val="clear" w:color="000000" w:fill="FFFFFF"/>
            <w:noWrap/>
            <w:vAlign w:val="bottom"/>
            <w:hideMark/>
          </w:tcPr>
          <w:p w14:paraId="6141763F" w14:textId="77777777" w:rsidR="00A5164E" w:rsidRPr="00A5164E" w:rsidRDefault="00A5164E" w:rsidP="00A5164E">
            <w:pPr>
              <w:jc w:val="center"/>
              <w:rPr>
                <w:color w:val="000000"/>
                <w:sz w:val="17"/>
                <w:szCs w:val="17"/>
              </w:rPr>
            </w:pPr>
            <w:r w:rsidRPr="00A5164E">
              <w:rPr>
                <w:color w:val="000000"/>
                <w:sz w:val="17"/>
                <w:szCs w:val="17"/>
              </w:rPr>
              <w:t>-13,00</w:t>
            </w:r>
          </w:p>
        </w:tc>
      </w:tr>
      <w:tr w:rsidR="00A5164E" w:rsidRPr="00A5164E" w14:paraId="763405B9" w14:textId="77777777" w:rsidTr="00A5164E">
        <w:trPr>
          <w:trHeight w:val="276"/>
          <w:jc w:val="center"/>
        </w:trPr>
        <w:tc>
          <w:tcPr>
            <w:tcW w:w="650" w:type="dxa"/>
            <w:tcBorders>
              <w:top w:val="nil"/>
              <w:left w:val="single" w:sz="8" w:space="0" w:color="auto"/>
              <w:bottom w:val="nil"/>
              <w:right w:val="single" w:sz="4" w:space="0" w:color="auto"/>
            </w:tcBorders>
            <w:shd w:val="clear" w:color="000000" w:fill="FFFFFF"/>
            <w:noWrap/>
            <w:vAlign w:val="bottom"/>
            <w:hideMark/>
          </w:tcPr>
          <w:p w14:paraId="7CCF6D15" w14:textId="77777777" w:rsidR="00A5164E" w:rsidRPr="00A5164E" w:rsidRDefault="00A5164E" w:rsidP="00A5164E">
            <w:pPr>
              <w:rPr>
                <w:color w:val="000000"/>
                <w:sz w:val="17"/>
                <w:szCs w:val="17"/>
              </w:rPr>
            </w:pPr>
            <w:r w:rsidRPr="00A5164E">
              <w:rPr>
                <w:color w:val="000000"/>
                <w:sz w:val="17"/>
                <w:szCs w:val="17"/>
              </w:rPr>
              <w:t> </w:t>
            </w:r>
          </w:p>
        </w:tc>
        <w:tc>
          <w:tcPr>
            <w:tcW w:w="6058" w:type="dxa"/>
            <w:gridSpan w:val="4"/>
            <w:tcBorders>
              <w:top w:val="nil"/>
              <w:left w:val="nil"/>
              <w:bottom w:val="nil"/>
              <w:right w:val="nil"/>
            </w:tcBorders>
            <w:shd w:val="clear" w:color="000000" w:fill="FFFFFF"/>
            <w:noWrap/>
            <w:vAlign w:val="bottom"/>
            <w:hideMark/>
          </w:tcPr>
          <w:p w14:paraId="3C98BAA3" w14:textId="77777777" w:rsidR="00A5164E" w:rsidRPr="00A5164E" w:rsidRDefault="00A5164E" w:rsidP="00A5164E">
            <w:pPr>
              <w:rPr>
                <w:color w:val="000000"/>
                <w:sz w:val="17"/>
                <w:szCs w:val="17"/>
              </w:rPr>
            </w:pPr>
            <w:r w:rsidRPr="00A5164E">
              <w:rPr>
                <w:color w:val="000000"/>
                <w:sz w:val="17"/>
                <w:szCs w:val="17"/>
              </w:rPr>
              <w:t xml:space="preserve">     - бюджетные организации</w:t>
            </w:r>
          </w:p>
        </w:tc>
        <w:tc>
          <w:tcPr>
            <w:tcW w:w="889" w:type="dxa"/>
            <w:tcBorders>
              <w:top w:val="nil"/>
              <w:left w:val="single" w:sz="4" w:space="0" w:color="auto"/>
              <w:bottom w:val="nil"/>
              <w:right w:val="single" w:sz="4" w:space="0" w:color="auto"/>
            </w:tcBorders>
            <w:shd w:val="clear" w:color="000000" w:fill="FFFFFF"/>
            <w:noWrap/>
            <w:vAlign w:val="bottom"/>
            <w:hideMark/>
          </w:tcPr>
          <w:p w14:paraId="4A3CCA5E" w14:textId="77777777" w:rsidR="00A5164E" w:rsidRPr="00A5164E" w:rsidRDefault="00A5164E" w:rsidP="00A5164E">
            <w:pPr>
              <w:jc w:val="center"/>
              <w:rPr>
                <w:color w:val="000000"/>
                <w:sz w:val="17"/>
                <w:szCs w:val="17"/>
              </w:rPr>
            </w:pPr>
            <w:r w:rsidRPr="00A5164E">
              <w:rPr>
                <w:color w:val="000000"/>
                <w:sz w:val="17"/>
                <w:szCs w:val="17"/>
              </w:rPr>
              <w:t xml:space="preserve"> -"-</w:t>
            </w:r>
          </w:p>
        </w:tc>
        <w:tc>
          <w:tcPr>
            <w:tcW w:w="1112" w:type="dxa"/>
            <w:tcBorders>
              <w:top w:val="nil"/>
              <w:left w:val="nil"/>
              <w:bottom w:val="nil"/>
              <w:right w:val="single" w:sz="4" w:space="0" w:color="auto"/>
            </w:tcBorders>
            <w:shd w:val="clear" w:color="000000" w:fill="FFFFFF"/>
            <w:noWrap/>
            <w:vAlign w:val="bottom"/>
            <w:hideMark/>
          </w:tcPr>
          <w:p w14:paraId="192C591C" w14:textId="77777777" w:rsidR="00A5164E" w:rsidRPr="00A5164E" w:rsidRDefault="00A5164E" w:rsidP="00A5164E">
            <w:pPr>
              <w:jc w:val="center"/>
              <w:rPr>
                <w:color w:val="000000"/>
                <w:sz w:val="17"/>
                <w:szCs w:val="17"/>
              </w:rPr>
            </w:pPr>
            <w:r w:rsidRPr="00A5164E">
              <w:rPr>
                <w:color w:val="000000"/>
                <w:sz w:val="17"/>
                <w:szCs w:val="17"/>
              </w:rPr>
              <w:t>3 909,13</w:t>
            </w:r>
          </w:p>
        </w:tc>
        <w:tc>
          <w:tcPr>
            <w:tcW w:w="905" w:type="dxa"/>
            <w:tcBorders>
              <w:top w:val="nil"/>
              <w:left w:val="nil"/>
              <w:bottom w:val="nil"/>
              <w:right w:val="single" w:sz="4" w:space="0" w:color="auto"/>
            </w:tcBorders>
            <w:shd w:val="clear" w:color="000000" w:fill="FFFFFF"/>
            <w:noWrap/>
            <w:vAlign w:val="bottom"/>
            <w:hideMark/>
          </w:tcPr>
          <w:p w14:paraId="55633C4C" w14:textId="77777777" w:rsidR="00A5164E" w:rsidRPr="00A5164E" w:rsidRDefault="00A5164E" w:rsidP="00A5164E">
            <w:pPr>
              <w:jc w:val="center"/>
              <w:rPr>
                <w:color w:val="000000"/>
                <w:sz w:val="17"/>
                <w:szCs w:val="17"/>
              </w:rPr>
            </w:pPr>
            <w:r w:rsidRPr="00A5164E">
              <w:rPr>
                <w:color w:val="000000"/>
                <w:sz w:val="17"/>
                <w:szCs w:val="17"/>
              </w:rPr>
              <w:t>4 112,96</w:t>
            </w:r>
          </w:p>
        </w:tc>
        <w:tc>
          <w:tcPr>
            <w:tcW w:w="1005" w:type="dxa"/>
            <w:tcBorders>
              <w:top w:val="nil"/>
              <w:left w:val="nil"/>
              <w:bottom w:val="nil"/>
              <w:right w:val="single" w:sz="4" w:space="0" w:color="auto"/>
            </w:tcBorders>
            <w:shd w:val="clear" w:color="000000" w:fill="FFFFFF"/>
            <w:noWrap/>
            <w:vAlign w:val="bottom"/>
            <w:hideMark/>
          </w:tcPr>
          <w:p w14:paraId="5B0D0121" w14:textId="77777777" w:rsidR="00A5164E" w:rsidRPr="00A5164E" w:rsidRDefault="00A5164E" w:rsidP="00A5164E">
            <w:pPr>
              <w:jc w:val="center"/>
              <w:rPr>
                <w:color w:val="000000"/>
                <w:sz w:val="17"/>
                <w:szCs w:val="17"/>
              </w:rPr>
            </w:pPr>
            <w:r w:rsidRPr="00A5164E">
              <w:rPr>
                <w:color w:val="000000"/>
                <w:sz w:val="17"/>
                <w:szCs w:val="17"/>
              </w:rPr>
              <w:t>4 106,24</w:t>
            </w:r>
          </w:p>
        </w:tc>
        <w:tc>
          <w:tcPr>
            <w:tcW w:w="1198" w:type="dxa"/>
            <w:tcBorders>
              <w:top w:val="nil"/>
              <w:left w:val="nil"/>
              <w:bottom w:val="nil"/>
              <w:right w:val="single" w:sz="4" w:space="0" w:color="auto"/>
            </w:tcBorders>
            <w:shd w:val="clear" w:color="000000" w:fill="FFFFFF"/>
            <w:noWrap/>
            <w:vAlign w:val="bottom"/>
            <w:hideMark/>
          </w:tcPr>
          <w:p w14:paraId="1CF140CF" w14:textId="77777777" w:rsidR="00A5164E" w:rsidRPr="00A5164E" w:rsidRDefault="00A5164E" w:rsidP="00A5164E">
            <w:pPr>
              <w:jc w:val="center"/>
              <w:rPr>
                <w:color w:val="000000"/>
                <w:sz w:val="17"/>
                <w:szCs w:val="17"/>
              </w:rPr>
            </w:pPr>
            <w:r w:rsidRPr="00A5164E">
              <w:rPr>
                <w:color w:val="000000"/>
                <w:sz w:val="17"/>
                <w:szCs w:val="17"/>
              </w:rPr>
              <w:t>3 110,07</w:t>
            </w:r>
          </w:p>
        </w:tc>
        <w:tc>
          <w:tcPr>
            <w:tcW w:w="1223" w:type="dxa"/>
            <w:tcBorders>
              <w:top w:val="nil"/>
              <w:left w:val="nil"/>
              <w:bottom w:val="nil"/>
              <w:right w:val="nil"/>
            </w:tcBorders>
            <w:shd w:val="clear" w:color="000000" w:fill="FFFFFF"/>
            <w:noWrap/>
            <w:vAlign w:val="bottom"/>
            <w:hideMark/>
          </w:tcPr>
          <w:p w14:paraId="6E4FF54D" w14:textId="77777777" w:rsidR="00A5164E" w:rsidRPr="00A5164E" w:rsidRDefault="00A5164E" w:rsidP="00A5164E">
            <w:pPr>
              <w:jc w:val="center"/>
              <w:rPr>
                <w:color w:val="000000"/>
                <w:sz w:val="17"/>
                <w:szCs w:val="17"/>
              </w:rPr>
            </w:pPr>
            <w:r w:rsidRPr="00A5164E">
              <w:rPr>
                <w:color w:val="000000"/>
                <w:sz w:val="17"/>
                <w:szCs w:val="17"/>
              </w:rPr>
              <w:t>4 112,96</w:t>
            </w:r>
          </w:p>
        </w:tc>
        <w:tc>
          <w:tcPr>
            <w:tcW w:w="1223" w:type="dxa"/>
            <w:tcBorders>
              <w:top w:val="nil"/>
              <w:left w:val="single" w:sz="4" w:space="0" w:color="auto"/>
              <w:bottom w:val="nil"/>
              <w:right w:val="single" w:sz="4" w:space="0" w:color="auto"/>
            </w:tcBorders>
            <w:shd w:val="clear" w:color="000000" w:fill="FFFFFF"/>
            <w:noWrap/>
            <w:vAlign w:val="bottom"/>
            <w:hideMark/>
          </w:tcPr>
          <w:p w14:paraId="0C827C58" w14:textId="77777777" w:rsidR="00A5164E" w:rsidRPr="00A5164E" w:rsidRDefault="00A5164E" w:rsidP="00A5164E">
            <w:pPr>
              <w:jc w:val="center"/>
              <w:rPr>
                <w:color w:val="000000"/>
                <w:sz w:val="17"/>
                <w:szCs w:val="17"/>
              </w:rPr>
            </w:pPr>
            <w:r w:rsidRPr="00A5164E">
              <w:rPr>
                <w:color w:val="000000"/>
                <w:sz w:val="17"/>
                <w:szCs w:val="17"/>
              </w:rPr>
              <w:t>4 212,00</w:t>
            </w:r>
          </w:p>
        </w:tc>
        <w:tc>
          <w:tcPr>
            <w:tcW w:w="1112" w:type="dxa"/>
            <w:tcBorders>
              <w:top w:val="nil"/>
              <w:left w:val="nil"/>
              <w:bottom w:val="nil"/>
              <w:right w:val="single" w:sz="8" w:space="0" w:color="auto"/>
            </w:tcBorders>
            <w:shd w:val="clear" w:color="000000" w:fill="FFFFFF"/>
            <w:noWrap/>
            <w:vAlign w:val="bottom"/>
            <w:hideMark/>
          </w:tcPr>
          <w:p w14:paraId="04E8E8B4" w14:textId="77777777" w:rsidR="00A5164E" w:rsidRPr="00A5164E" w:rsidRDefault="00A5164E" w:rsidP="00A5164E">
            <w:pPr>
              <w:jc w:val="center"/>
              <w:rPr>
                <w:color w:val="000000"/>
                <w:sz w:val="17"/>
                <w:szCs w:val="17"/>
              </w:rPr>
            </w:pPr>
            <w:r w:rsidRPr="00A5164E">
              <w:rPr>
                <w:color w:val="000000"/>
                <w:sz w:val="17"/>
                <w:szCs w:val="17"/>
              </w:rPr>
              <w:t>99,04</w:t>
            </w:r>
          </w:p>
        </w:tc>
      </w:tr>
      <w:tr w:rsidR="00A5164E" w:rsidRPr="00A5164E" w14:paraId="69454C49" w14:textId="77777777" w:rsidTr="00A5164E">
        <w:trPr>
          <w:trHeight w:val="276"/>
          <w:jc w:val="center"/>
        </w:trPr>
        <w:tc>
          <w:tcPr>
            <w:tcW w:w="650" w:type="dxa"/>
            <w:tcBorders>
              <w:top w:val="nil"/>
              <w:left w:val="single" w:sz="8" w:space="0" w:color="auto"/>
              <w:bottom w:val="nil"/>
              <w:right w:val="single" w:sz="4" w:space="0" w:color="auto"/>
            </w:tcBorders>
            <w:shd w:val="clear" w:color="000000" w:fill="FFFFFF"/>
            <w:noWrap/>
            <w:vAlign w:val="bottom"/>
            <w:hideMark/>
          </w:tcPr>
          <w:p w14:paraId="44CC7D39" w14:textId="77777777" w:rsidR="00A5164E" w:rsidRPr="00A5164E" w:rsidRDefault="00A5164E" w:rsidP="00A5164E">
            <w:pPr>
              <w:rPr>
                <w:color w:val="000000"/>
                <w:sz w:val="17"/>
                <w:szCs w:val="17"/>
              </w:rPr>
            </w:pPr>
            <w:r w:rsidRPr="00A5164E">
              <w:rPr>
                <w:color w:val="000000"/>
                <w:sz w:val="17"/>
                <w:szCs w:val="17"/>
              </w:rPr>
              <w:t> </w:t>
            </w:r>
          </w:p>
        </w:tc>
        <w:tc>
          <w:tcPr>
            <w:tcW w:w="5800" w:type="dxa"/>
            <w:gridSpan w:val="3"/>
            <w:tcBorders>
              <w:top w:val="nil"/>
              <w:left w:val="nil"/>
              <w:bottom w:val="nil"/>
              <w:right w:val="nil"/>
            </w:tcBorders>
            <w:shd w:val="clear" w:color="000000" w:fill="FFFFFF"/>
            <w:noWrap/>
            <w:vAlign w:val="bottom"/>
            <w:hideMark/>
          </w:tcPr>
          <w:p w14:paraId="73ECC6A6" w14:textId="77777777" w:rsidR="00A5164E" w:rsidRPr="00A5164E" w:rsidRDefault="00A5164E" w:rsidP="00A5164E">
            <w:pPr>
              <w:rPr>
                <w:color w:val="000000"/>
                <w:sz w:val="17"/>
                <w:szCs w:val="17"/>
              </w:rPr>
            </w:pPr>
            <w:r w:rsidRPr="00A5164E">
              <w:rPr>
                <w:color w:val="000000"/>
                <w:sz w:val="17"/>
                <w:szCs w:val="17"/>
              </w:rPr>
              <w:t xml:space="preserve">     - прочие потребители </w:t>
            </w:r>
          </w:p>
        </w:tc>
        <w:tc>
          <w:tcPr>
            <w:tcW w:w="258" w:type="dxa"/>
            <w:tcBorders>
              <w:top w:val="nil"/>
              <w:left w:val="nil"/>
              <w:bottom w:val="nil"/>
              <w:right w:val="nil"/>
            </w:tcBorders>
            <w:shd w:val="clear" w:color="000000" w:fill="FFFFFF"/>
            <w:noWrap/>
            <w:vAlign w:val="bottom"/>
            <w:hideMark/>
          </w:tcPr>
          <w:p w14:paraId="5D8DD16D" w14:textId="77777777" w:rsidR="00A5164E" w:rsidRPr="00A5164E" w:rsidRDefault="00A5164E" w:rsidP="00A5164E">
            <w:pPr>
              <w:rPr>
                <w:color w:val="000000"/>
                <w:sz w:val="17"/>
                <w:szCs w:val="17"/>
              </w:rPr>
            </w:pPr>
            <w:r w:rsidRPr="00A5164E">
              <w:rPr>
                <w:color w:val="000000"/>
                <w:sz w:val="17"/>
                <w:szCs w:val="17"/>
              </w:rPr>
              <w:t> </w:t>
            </w:r>
          </w:p>
        </w:tc>
        <w:tc>
          <w:tcPr>
            <w:tcW w:w="889" w:type="dxa"/>
            <w:tcBorders>
              <w:top w:val="nil"/>
              <w:left w:val="single" w:sz="4" w:space="0" w:color="auto"/>
              <w:bottom w:val="nil"/>
              <w:right w:val="single" w:sz="4" w:space="0" w:color="auto"/>
            </w:tcBorders>
            <w:shd w:val="clear" w:color="000000" w:fill="FFFFFF"/>
            <w:noWrap/>
            <w:vAlign w:val="bottom"/>
            <w:hideMark/>
          </w:tcPr>
          <w:p w14:paraId="24A83E02" w14:textId="77777777" w:rsidR="00A5164E" w:rsidRPr="00A5164E" w:rsidRDefault="00A5164E" w:rsidP="00A5164E">
            <w:pPr>
              <w:jc w:val="center"/>
              <w:rPr>
                <w:color w:val="000000"/>
                <w:sz w:val="17"/>
                <w:szCs w:val="17"/>
              </w:rPr>
            </w:pPr>
            <w:r w:rsidRPr="00A5164E">
              <w:rPr>
                <w:color w:val="000000"/>
                <w:sz w:val="17"/>
                <w:szCs w:val="17"/>
              </w:rPr>
              <w:t xml:space="preserve"> -"-</w:t>
            </w:r>
          </w:p>
        </w:tc>
        <w:tc>
          <w:tcPr>
            <w:tcW w:w="1112" w:type="dxa"/>
            <w:tcBorders>
              <w:top w:val="nil"/>
              <w:left w:val="nil"/>
              <w:bottom w:val="nil"/>
              <w:right w:val="single" w:sz="4" w:space="0" w:color="auto"/>
            </w:tcBorders>
            <w:shd w:val="clear" w:color="000000" w:fill="FFFFFF"/>
            <w:noWrap/>
            <w:vAlign w:val="bottom"/>
            <w:hideMark/>
          </w:tcPr>
          <w:p w14:paraId="655F8C6B" w14:textId="77777777" w:rsidR="00A5164E" w:rsidRPr="00A5164E" w:rsidRDefault="00A5164E" w:rsidP="00A5164E">
            <w:pPr>
              <w:jc w:val="center"/>
              <w:rPr>
                <w:color w:val="000000"/>
                <w:sz w:val="17"/>
                <w:szCs w:val="17"/>
              </w:rPr>
            </w:pPr>
            <w:r w:rsidRPr="00A5164E">
              <w:rPr>
                <w:color w:val="000000"/>
                <w:sz w:val="17"/>
                <w:szCs w:val="17"/>
              </w:rPr>
              <w:t>266,73</w:t>
            </w:r>
          </w:p>
        </w:tc>
        <w:tc>
          <w:tcPr>
            <w:tcW w:w="905" w:type="dxa"/>
            <w:tcBorders>
              <w:top w:val="nil"/>
              <w:left w:val="nil"/>
              <w:bottom w:val="nil"/>
              <w:right w:val="single" w:sz="4" w:space="0" w:color="auto"/>
            </w:tcBorders>
            <w:shd w:val="clear" w:color="000000" w:fill="FFFFFF"/>
            <w:noWrap/>
            <w:vAlign w:val="bottom"/>
            <w:hideMark/>
          </w:tcPr>
          <w:p w14:paraId="1D9ADFD5" w14:textId="77777777" w:rsidR="00A5164E" w:rsidRPr="00A5164E" w:rsidRDefault="00A5164E" w:rsidP="00A5164E">
            <w:pPr>
              <w:jc w:val="center"/>
              <w:rPr>
                <w:color w:val="000000"/>
                <w:sz w:val="17"/>
                <w:szCs w:val="17"/>
              </w:rPr>
            </w:pPr>
            <w:r w:rsidRPr="00A5164E">
              <w:rPr>
                <w:color w:val="000000"/>
                <w:sz w:val="17"/>
                <w:szCs w:val="17"/>
              </w:rPr>
              <w:t>271,84</w:t>
            </w:r>
          </w:p>
        </w:tc>
        <w:tc>
          <w:tcPr>
            <w:tcW w:w="1005" w:type="dxa"/>
            <w:tcBorders>
              <w:top w:val="nil"/>
              <w:left w:val="nil"/>
              <w:bottom w:val="nil"/>
              <w:right w:val="single" w:sz="4" w:space="0" w:color="auto"/>
            </w:tcBorders>
            <w:shd w:val="clear" w:color="000000" w:fill="FFFFFF"/>
            <w:noWrap/>
            <w:vAlign w:val="bottom"/>
            <w:hideMark/>
          </w:tcPr>
          <w:p w14:paraId="5989A4A0" w14:textId="77777777" w:rsidR="00A5164E" w:rsidRPr="00A5164E" w:rsidRDefault="00A5164E" w:rsidP="00A5164E">
            <w:pPr>
              <w:jc w:val="center"/>
              <w:rPr>
                <w:color w:val="000000"/>
                <w:sz w:val="17"/>
                <w:szCs w:val="17"/>
              </w:rPr>
            </w:pPr>
            <w:r w:rsidRPr="00A5164E">
              <w:rPr>
                <w:color w:val="000000"/>
                <w:sz w:val="17"/>
                <w:szCs w:val="17"/>
              </w:rPr>
              <w:t>252,49</w:t>
            </w:r>
          </w:p>
        </w:tc>
        <w:tc>
          <w:tcPr>
            <w:tcW w:w="1198" w:type="dxa"/>
            <w:tcBorders>
              <w:top w:val="nil"/>
              <w:left w:val="nil"/>
              <w:bottom w:val="nil"/>
              <w:right w:val="single" w:sz="4" w:space="0" w:color="auto"/>
            </w:tcBorders>
            <w:shd w:val="clear" w:color="000000" w:fill="FFFFFF"/>
            <w:noWrap/>
            <w:vAlign w:val="bottom"/>
            <w:hideMark/>
          </w:tcPr>
          <w:p w14:paraId="107D7B73" w14:textId="77777777" w:rsidR="00A5164E" w:rsidRPr="00A5164E" w:rsidRDefault="00A5164E" w:rsidP="00A5164E">
            <w:pPr>
              <w:jc w:val="center"/>
              <w:rPr>
                <w:color w:val="000000"/>
                <w:sz w:val="17"/>
                <w:szCs w:val="17"/>
              </w:rPr>
            </w:pPr>
            <w:r w:rsidRPr="00A5164E">
              <w:rPr>
                <w:color w:val="000000"/>
                <w:sz w:val="17"/>
                <w:szCs w:val="17"/>
              </w:rPr>
              <w:t>266,73</w:t>
            </w:r>
          </w:p>
        </w:tc>
        <w:tc>
          <w:tcPr>
            <w:tcW w:w="1223" w:type="dxa"/>
            <w:tcBorders>
              <w:top w:val="nil"/>
              <w:left w:val="nil"/>
              <w:bottom w:val="nil"/>
              <w:right w:val="nil"/>
            </w:tcBorders>
            <w:shd w:val="clear" w:color="000000" w:fill="FFFFFF"/>
            <w:noWrap/>
            <w:vAlign w:val="bottom"/>
            <w:hideMark/>
          </w:tcPr>
          <w:p w14:paraId="38F59EC7" w14:textId="77777777" w:rsidR="00A5164E" w:rsidRPr="00A5164E" w:rsidRDefault="00A5164E" w:rsidP="00A5164E">
            <w:pPr>
              <w:jc w:val="center"/>
              <w:rPr>
                <w:color w:val="000000"/>
                <w:sz w:val="17"/>
                <w:szCs w:val="17"/>
              </w:rPr>
            </w:pPr>
            <w:r w:rsidRPr="00A5164E">
              <w:rPr>
                <w:color w:val="000000"/>
                <w:sz w:val="17"/>
                <w:szCs w:val="17"/>
              </w:rPr>
              <w:t>262,85</w:t>
            </w:r>
          </w:p>
        </w:tc>
        <w:tc>
          <w:tcPr>
            <w:tcW w:w="1223" w:type="dxa"/>
            <w:tcBorders>
              <w:top w:val="nil"/>
              <w:left w:val="single" w:sz="4" w:space="0" w:color="auto"/>
              <w:bottom w:val="nil"/>
              <w:right w:val="single" w:sz="4" w:space="0" w:color="auto"/>
            </w:tcBorders>
            <w:shd w:val="clear" w:color="000000" w:fill="FFFFFF"/>
            <w:noWrap/>
            <w:vAlign w:val="bottom"/>
            <w:hideMark/>
          </w:tcPr>
          <w:p w14:paraId="41D91461" w14:textId="77777777" w:rsidR="00A5164E" w:rsidRPr="00A5164E" w:rsidRDefault="00A5164E" w:rsidP="00A5164E">
            <w:pPr>
              <w:jc w:val="center"/>
              <w:rPr>
                <w:color w:val="000000"/>
                <w:sz w:val="17"/>
                <w:szCs w:val="17"/>
              </w:rPr>
            </w:pPr>
            <w:r w:rsidRPr="00A5164E">
              <w:rPr>
                <w:color w:val="000000"/>
                <w:sz w:val="17"/>
                <w:szCs w:val="17"/>
              </w:rPr>
              <w:t>282,00</w:t>
            </w:r>
          </w:p>
        </w:tc>
        <w:tc>
          <w:tcPr>
            <w:tcW w:w="1112" w:type="dxa"/>
            <w:tcBorders>
              <w:top w:val="nil"/>
              <w:left w:val="nil"/>
              <w:bottom w:val="nil"/>
              <w:right w:val="single" w:sz="8" w:space="0" w:color="auto"/>
            </w:tcBorders>
            <w:shd w:val="clear" w:color="000000" w:fill="FFFFFF"/>
            <w:noWrap/>
            <w:vAlign w:val="bottom"/>
            <w:hideMark/>
          </w:tcPr>
          <w:p w14:paraId="3FEFB025" w14:textId="77777777" w:rsidR="00A5164E" w:rsidRPr="00A5164E" w:rsidRDefault="00A5164E" w:rsidP="00A5164E">
            <w:pPr>
              <w:jc w:val="center"/>
              <w:rPr>
                <w:color w:val="000000"/>
                <w:sz w:val="17"/>
                <w:szCs w:val="17"/>
              </w:rPr>
            </w:pPr>
            <w:r w:rsidRPr="00A5164E">
              <w:rPr>
                <w:color w:val="000000"/>
                <w:sz w:val="17"/>
                <w:szCs w:val="17"/>
              </w:rPr>
              <w:t>19,15</w:t>
            </w:r>
          </w:p>
        </w:tc>
      </w:tr>
      <w:tr w:rsidR="00A5164E" w:rsidRPr="00A5164E" w14:paraId="7AB3E0AE" w14:textId="77777777" w:rsidTr="00A5164E">
        <w:trPr>
          <w:trHeight w:val="289"/>
          <w:jc w:val="center"/>
        </w:trPr>
        <w:tc>
          <w:tcPr>
            <w:tcW w:w="650" w:type="dxa"/>
            <w:tcBorders>
              <w:top w:val="nil"/>
              <w:left w:val="single" w:sz="8" w:space="0" w:color="auto"/>
              <w:bottom w:val="nil"/>
              <w:right w:val="single" w:sz="4" w:space="0" w:color="auto"/>
            </w:tcBorders>
            <w:shd w:val="clear" w:color="000000" w:fill="FFFFFF"/>
            <w:noWrap/>
            <w:vAlign w:val="bottom"/>
            <w:hideMark/>
          </w:tcPr>
          <w:p w14:paraId="228C8C59" w14:textId="77777777" w:rsidR="00A5164E" w:rsidRPr="00A5164E" w:rsidRDefault="00A5164E" w:rsidP="00A5164E">
            <w:pPr>
              <w:rPr>
                <w:color w:val="000000"/>
                <w:sz w:val="17"/>
                <w:szCs w:val="17"/>
              </w:rPr>
            </w:pPr>
            <w:r w:rsidRPr="00A5164E">
              <w:rPr>
                <w:color w:val="000000"/>
                <w:sz w:val="17"/>
                <w:szCs w:val="17"/>
              </w:rPr>
              <w:t> </w:t>
            </w:r>
          </w:p>
        </w:tc>
        <w:tc>
          <w:tcPr>
            <w:tcW w:w="6058" w:type="dxa"/>
            <w:gridSpan w:val="4"/>
            <w:tcBorders>
              <w:top w:val="nil"/>
              <w:left w:val="nil"/>
              <w:bottom w:val="nil"/>
              <w:right w:val="nil"/>
            </w:tcBorders>
            <w:shd w:val="clear" w:color="000000" w:fill="FFFFFF"/>
            <w:noWrap/>
            <w:vAlign w:val="bottom"/>
            <w:hideMark/>
          </w:tcPr>
          <w:p w14:paraId="04F10788" w14:textId="77777777" w:rsidR="00A5164E" w:rsidRPr="00A5164E" w:rsidRDefault="00A5164E" w:rsidP="00A5164E">
            <w:pPr>
              <w:rPr>
                <w:color w:val="000000"/>
                <w:sz w:val="17"/>
                <w:szCs w:val="17"/>
              </w:rPr>
            </w:pPr>
            <w:r w:rsidRPr="00A5164E">
              <w:rPr>
                <w:color w:val="000000"/>
                <w:sz w:val="17"/>
                <w:szCs w:val="17"/>
              </w:rPr>
              <w:t xml:space="preserve">     - производственные нужды</w:t>
            </w:r>
          </w:p>
        </w:tc>
        <w:tc>
          <w:tcPr>
            <w:tcW w:w="889" w:type="dxa"/>
            <w:tcBorders>
              <w:top w:val="nil"/>
              <w:left w:val="single" w:sz="4" w:space="0" w:color="auto"/>
              <w:bottom w:val="nil"/>
              <w:right w:val="single" w:sz="4" w:space="0" w:color="auto"/>
            </w:tcBorders>
            <w:shd w:val="clear" w:color="000000" w:fill="FFFFFF"/>
            <w:noWrap/>
            <w:vAlign w:val="bottom"/>
            <w:hideMark/>
          </w:tcPr>
          <w:p w14:paraId="2DBA8DAD" w14:textId="77777777" w:rsidR="00A5164E" w:rsidRPr="00A5164E" w:rsidRDefault="00A5164E" w:rsidP="00A5164E">
            <w:pPr>
              <w:jc w:val="center"/>
              <w:rPr>
                <w:color w:val="000000"/>
                <w:sz w:val="17"/>
                <w:szCs w:val="17"/>
              </w:rPr>
            </w:pPr>
            <w:r w:rsidRPr="00A5164E">
              <w:rPr>
                <w:color w:val="000000"/>
                <w:sz w:val="17"/>
                <w:szCs w:val="17"/>
              </w:rPr>
              <w:t xml:space="preserve"> -"-</w:t>
            </w:r>
          </w:p>
        </w:tc>
        <w:tc>
          <w:tcPr>
            <w:tcW w:w="1112" w:type="dxa"/>
            <w:tcBorders>
              <w:top w:val="nil"/>
              <w:left w:val="nil"/>
              <w:bottom w:val="nil"/>
              <w:right w:val="single" w:sz="4" w:space="0" w:color="auto"/>
            </w:tcBorders>
            <w:shd w:val="clear" w:color="000000" w:fill="FFFFFF"/>
            <w:noWrap/>
            <w:vAlign w:val="bottom"/>
            <w:hideMark/>
          </w:tcPr>
          <w:p w14:paraId="68D9F233" w14:textId="77777777" w:rsidR="00A5164E" w:rsidRPr="00A5164E" w:rsidRDefault="00A5164E" w:rsidP="00A5164E">
            <w:pPr>
              <w:jc w:val="center"/>
              <w:rPr>
                <w:color w:val="000000"/>
                <w:sz w:val="17"/>
                <w:szCs w:val="17"/>
              </w:rPr>
            </w:pPr>
            <w:r w:rsidRPr="00A5164E">
              <w:rPr>
                <w:color w:val="000000"/>
                <w:sz w:val="17"/>
                <w:szCs w:val="17"/>
              </w:rPr>
              <w:t>48,20</w:t>
            </w:r>
          </w:p>
        </w:tc>
        <w:tc>
          <w:tcPr>
            <w:tcW w:w="905" w:type="dxa"/>
            <w:tcBorders>
              <w:top w:val="nil"/>
              <w:left w:val="nil"/>
              <w:bottom w:val="nil"/>
              <w:right w:val="single" w:sz="4" w:space="0" w:color="auto"/>
            </w:tcBorders>
            <w:shd w:val="clear" w:color="000000" w:fill="FFFFFF"/>
            <w:noWrap/>
            <w:vAlign w:val="bottom"/>
            <w:hideMark/>
          </w:tcPr>
          <w:p w14:paraId="0C2D6BE4" w14:textId="77777777" w:rsidR="00A5164E" w:rsidRPr="00A5164E" w:rsidRDefault="00A5164E" w:rsidP="00A5164E">
            <w:pPr>
              <w:jc w:val="center"/>
              <w:rPr>
                <w:color w:val="000000"/>
                <w:sz w:val="17"/>
                <w:szCs w:val="17"/>
              </w:rPr>
            </w:pPr>
            <w:r w:rsidRPr="00A5164E">
              <w:rPr>
                <w:color w:val="000000"/>
                <w:sz w:val="17"/>
                <w:szCs w:val="17"/>
              </w:rPr>
              <w:t>33,71</w:t>
            </w:r>
          </w:p>
        </w:tc>
        <w:tc>
          <w:tcPr>
            <w:tcW w:w="1005" w:type="dxa"/>
            <w:tcBorders>
              <w:top w:val="nil"/>
              <w:left w:val="nil"/>
              <w:bottom w:val="nil"/>
              <w:right w:val="single" w:sz="4" w:space="0" w:color="auto"/>
            </w:tcBorders>
            <w:shd w:val="clear" w:color="000000" w:fill="FFFFFF"/>
            <w:noWrap/>
            <w:vAlign w:val="bottom"/>
            <w:hideMark/>
          </w:tcPr>
          <w:p w14:paraId="4590C9BE" w14:textId="77777777" w:rsidR="00A5164E" w:rsidRPr="00A5164E" w:rsidRDefault="00A5164E" w:rsidP="00A5164E">
            <w:pPr>
              <w:jc w:val="center"/>
              <w:rPr>
                <w:color w:val="000000"/>
                <w:sz w:val="17"/>
                <w:szCs w:val="17"/>
              </w:rPr>
            </w:pPr>
            <w:r w:rsidRPr="00A5164E">
              <w:rPr>
                <w:color w:val="000000"/>
                <w:sz w:val="17"/>
                <w:szCs w:val="17"/>
              </w:rPr>
              <w:t>33,71</w:t>
            </w:r>
          </w:p>
        </w:tc>
        <w:tc>
          <w:tcPr>
            <w:tcW w:w="1198" w:type="dxa"/>
            <w:tcBorders>
              <w:top w:val="nil"/>
              <w:left w:val="nil"/>
              <w:bottom w:val="nil"/>
              <w:right w:val="single" w:sz="4" w:space="0" w:color="auto"/>
            </w:tcBorders>
            <w:shd w:val="clear" w:color="000000" w:fill="FFFFFF"/>
            <w:noWrap/>
            <w:vAlign w:val="bottom"/>
            <w:hideMark/>
          </w:tcPr>
          <w:p w14:paraId="5E98558A" w14:textId="77777777" w:rsidR="00A5164E" w:rsidRPr="00A5164E" w:rsidRDefault="00A5164E" w:rsidP="00A5164E">
            <w:pPr>
              <w:jc w:val="center"/>
              <w:rPr>
                <w:color w:val="000000"/>
                <w:sz w:val="17"/>
                <w:szCs w:val="17"/>
              </w:rPr>
            </w:pPr>
            <w:r w:rsidRPr="00A5164E">
              <w:rPr>
                <w:color w:val="000000"/>
                <w:sz w:val="17"/>
                <w:szCs w:val="17"/>
              </w:rPr>
              <w:t>48,20</w:t>
            </w:r>
          </w:p>
        </w:tc>
        <w:tc>
          <w:tcPr>
            <w:tcW w:w="1223" w:type="dxa"/>
            <w:tcBorders>
              <w:top w:val="nil"/>
              <w:left w:val="nil"/>
              <w:bottom w:val="nil"/>
              <w:right w:val="nil"/>
            </w:tcBorders>
            <w:shd w:val="clear" w:color="000000" w:fill="FFFFFF"/>
            <w:noWrap/>
            <w:vAlign w:val="bottom"/>
            <w:hideMark/>
          </w:tcPr>
          <w:p w14:paraId="15166EF8" w14:textId="77777777" w:rsidR="00A5164E" w:rsidRPr="00A5164E" w:rsidRDefault="00A5164E" w:rsidP="00A5164E">
            <w:pPr>
              <w:jc w:val="center"/>
              <w:rPr>
                <w:color w:val="000000"/>
                <w:sz w:val="17"/>
                <w:szCs w:val="17"/>
              </w:rPr>
            </w:pPr>
            <w:r w:rsidRPr="00A5164E">
              <w:rPr>
                <w:color w:val="000000"/>
                <w:sz w:val="17"/>
                <w:szCs w:val="17"/>
              </w:rPr>
              <w:t>33,71</w:t>
            </w:r>
          </w:p>
        </w:tc>
        <w:tc>
          <w:tcPr>
            <w:tcW w:w="1223" w:type="dxa"/>
            <w:tcBorders>
              <w:top w:val="nil"/>
              <w:left w:val="single" w:sz="4" w:space="0" w:color="auto"/>
              <w:bottom w:val="nil"/>
              <w:right w:val="single" w:sz="4" w:space="0" w:color="auto"/>
            </w:tcBorders>
            <w:shd w:val="clear" w:color="000000" w:fill="FFFFFF"/>
            <w:noWrap/>
            <w:vAlign w:val="bottom"/>
            <w:hideMark/>
          </w:tcPr>
          <w:p w14:paraId="18ABDFC9" w14:textId="77777777" w:rsidR="00A5164E" w:rsidRPr="00A5164E" w:rsidRDefault="00A5164E" w:rsidP="00A5164E">
            <w:pPr>
              <w:jc w:val="center"/>
              <w:rPr>
                <w:color w:val="000000"/>
                <w:sz w:val="17"/>
                <w:szCs w:val="17"/>
              </w:rPr>
            </w:pPr>
            <w:r w:rsidRPr="00A5164E">
              <w:rPr>
                <w:color w:val="000000"/>
                <w:sz w:val="17"/>
                <w:szCs w:val="17"/>
              </w:rPr>
              <w:t>33,71</w:t>
            </w:r>
          </w:p>
        </w:tc>
        <w:tc>
          <w:tcPr>
            <w:tcW w:w="1112" w:type="dxa"/>
            <w:tcBorders>
              <w:top w:val="nil"/>
              <w:left w:val="nil"/>
              <w:bottom w:val="nil"/>
              <w:right w:val="single" w:sz="8" w:space="0" w:color="auto"/>
            </w:tcBorders>
            <w:shd w:val="clear" w:color="000000" w:fill="FFFFFF"/>
            <w:noWrap/>
            <w:vAlign w:val="bottom"/>
            <w:hideMark/>
          </w:tcPr>
          <w:p w14:paraId="14B4E4A2" w14:textId="77777777" w:rsidR="00A5164E" w:rsidRPr="00A5164E" w:rsidRDefault="00A5164E" w:rsidP="00A5164E">
            <w:pPr>
              <w:jc w:val="center"/>
              <w:rPr>
                <w:color w:val="000000"/>
                <w:sz w:val="17"/>
                <w:szCs w:val="17"/>
              </w:rPr>
            </w:pPr>
            <w:r w:rsidRPr="00A5164E">
              <w:rPr>
                <w:color w:val="000000"/>
                <w:sz w:val="17"/>
                <w:szCs w:val="17"/>
              </w:rPr>
              <w:t>0,00</w:t>
            </w:r>
          </w:p>
        </w:tc>
      </w:tr>
      <w:tr w:rsidR="00A5164E" w:rsidRPr="00A5164E" w14:paraId="5921EC7F" w14:textId="77777777" w:rsidTr="00A5164E">
        <w:trPr>
          <w:trHeight w:val="329"/>
          <w:jc w:val="center"/>
        </w:trPr>
        <w:tc>
          <w:tcPr>
            <w:tcW w:w="650" w:type="dxa"/>
            <w:tcBorders>
              <w:top w:val="nil"/>
              <w:left w:val="single" w:sz="8" w:space="0" w:color="auto"/>
              <w:bottom w:val="nil"/>
              <w:right w:val="single" w:sz="4" w:space="0" w:color="auto"/>
            </w:tcBorders>
            <w:shd w:val="clear" w:color="000000" w:fill="FFFFFF"/>
            <w:noWrap/>
            <w:vAlign w:val="bottom"/>
            <w:hideMark/>
          </w:tcPr>
          <w:p w14:paraId="61BF7E80" w14:textId="77777777" w:rsidR="00A5164E" w:rsidRPr="00A5164E" w:rsidRDefault="00A5164E" w:rsidP="00A5164E">
            <w:pPr>
              <w:rPr>
                <w:color w:val="000000"/>
                <w:sz w:val="17"/>
                <w:szCs w:val="17"/>
              </w:rPr>
            </w:pPr>
            <w:r w:rsidRPr="00A5164E">
              <w:rPr>
                <w:color w:val="000000"/>
                <w:sz w:val="17"/>
                <w:szCs w:val="17"/>
              </w:rPr>
              <w:t> </w:t>
            </w:r>
          </w:p>
        </w:tc>
        <w:tc>
          <w:tcPr>
            <w:tcW w:w="5116" w:type="dxa"/>
            <w:gridSpan w:val="2"/>
            <w:tcBorders>
              <w:top w:val="nil"/>
              <w:left w:val="nil"/>
              <w:bottom w:val="nil"/>
              <w:right w:val="nil"/>
            </w:tcBorders>
            <w:shd w:val="clear" w:color="000000" w:fill="FFFFFF"/>
            <w:noWrap/>
            <w:vAlign w:val="bottom"/>
            <w:hideMark/>
          </w:tcPr>
          <w:p w14:paraId="0A64E81E" w14:textId="77777777" w:rsidR="00A5164E" w:rsidRPr="00A5164E" w:rsidRDefault="00A5164E" w:rsidP="00A5164E">
            <w:pPr>
              <w:rPr>
                <w:b/>
                <w:bCs/>
                <w:color w:val="000000"/>
                <w:sz w:val="17"/>
                <w:szCs w:val="17"/>
              </w:rPr>
            </w:pPr>
            <w:r w:rsidRPr="00A5164E">
              <w:rPr>
                <w:b/>
                <w:bCs/>
                <w:color w:val="000000"/>
                <w:sz w:val="17"/>
                <w:szCs w:val="17"/>
              </w:rPr>
              <w:t>Потери, всего</w:t>
            </w:r>
          </w:p>
        </w:tc>
        <w:tc>
          <w:tcPr>
            <w:tcW w:w="684" w:type="dxa"/>
            <w:tcBorders>
              <w:top w:val="nil"/>
              <w:left w:val="nil"/>
              <w:bottom w:val="nil"/>
              <w:right w:val="nil"/>
            </w:tcBorders>
            <w:shd w:val="clear" w:color="000000" w:fill="FFFFFF"/>
            <w:noWrap/>
            <w:vAlign w:val="bottom"/>
            <w:hideMark/>
          </w:tcPr>
          <w:p w14:paraId="5C2984CA" w14:textId="77777777" w:rsidR="00A5164E" w:rsidRPr="00A5164E" w:rsidRDefault="00A5164E" w:rsidP="00A5164E">
            <w:pPr>
              <w:rPr>
                <w:color w:val="000000"/>
                <w:sz w:val="17"/>
                <w:szCs w:val="17"/>
              </w:rPr>
            </w:pPr>
            <w:r w:rsidRPr="00A5164E">
              <w:rPr>
                <w:color w:val="000000"/>
                <w:sz w:val="17"/>
                <w:szCs w:val="17"/>
              </w:rPr>
              <w:t> </w:t>
            </w:r>
          </w:p>
        </w:tc>
        <w:tc>
          <w:tcPr>
            <w:tcW w:w="258" w:type="dxa"/>
            <w:tcBorders>
              <w:top w:val="nil"/>
              <w:left w:val="nil"/>
              <w:bottom w:val="nil"/>
              <w:right w:val="nil"/>
            </w:tcBorders>
            <w:shd w:val="clear" w:color="000000" w:fill="FFFFFF"/>
            <w:noWrap/>
            <w:vAlign w:val="bottom"/>
            <w:hideMark/>
          </w:tcPr>
          <w:p w14:paraId="3FD81492" w14:textId="77777777" w:rsidR="00A5164E" w:rsidRPr="00A5164E" w:rsidRDefault="00A5164E" w:rsidP="00A5164E">
            <w:pPr>
              <w:rPr>
                <w:color w:val="000000"/>
                <w:sz w:val="17"/>
                <w:szCs w:val="17"/>
              </w:rPr>
            </w:pPr>
            <w:r w:rsidRPr="00A5164E">
              <w:rPr>
                <w:color w:val="000000"/>
                <w:sz w:val="17"/>
                <w:szCs w:val="17"/>
              </w:rPr>
              <w:t> </w:t>
            </w:r>
          </w:p>
        </w:tc>
        <w:tc>
          <w:tcPr>
            <w:tcW w:w="889" w:type="dxa"/>
            <w:tcBorders>
              <w:top w:val="nil"/>
              <w:left w:val="single" w:sz="4" w:space="0" w:color="auto"/>
              <w:bottom w:val="nil"/>
              <w:right w:val="single" w:sz="4" w:space="0" w:color="auto"/>
            </w:tcBorders>
            <w:shd w:val="clear" w:color="000000" w:fill="FFFFFF"/>
            <w:noWrap/>
            <w:vAlign w:val="bottom"/>
            <w:hideMark/>
          </w:tcPr>
          <w:p w14:paraId="5F9A010D" w14:textId="77777777" w:rsidR="00A5164E" w:rsidRPr="00A5164E" w:rsidRDefault="00A5164E" w:rsidP="00A5164E">
            <w:pPr>
              <w:jc w:val="center"/>
              <w:rPr>
                <w:color w:val="000000"/>
                <w:sz w:val="17"/>
                <w:szCs w:val="17"/>
              </w:rPr>
            </w:pPr>
            <w:r w:rsidRPr="00A5164E">
              <w:rPr>
                <w:color w:val="000000"/>
                <w:sz w:val="17"/>
                <w:szCs w:val="17"/>
              </w:rPr>
              <w:t xml:space="preserve"> -"-</w:t>
            </w:r>
          </w:p>
        </w:tc>
        <w:tc>
          <w:tcPr>
            <w:tcW w:w="1112" w:type="dxa"/>
            <w:tcBorders>
              <w:top w:val="nil"/>
              <w:left w:val="nil"/>
              <w:bottom w:val="nil"/>
              <w:right w:val="single" w:sz="4" w:space="0" w:color="auto"/>
            </w:tcBorders>
            <w:shd w:val="clear" w:color="000000" w:fill="FFFFFF"/>
            <w:noWrap/>
            <w:vAlign w:val="bottom"/>
            <w:hideMark/>
          </w:tcPr>
          <w:p w14:paraId="32272BA9" w14:textId="77777777" w:rsidR="00A5164E" w:rsidRPr="00A5164E" w:rsidRDefault="00A5164E" w:rsidP="00A5164E">
            <w:pPr>
              <w:jc w:val="center"/>
              <w:rPr>
                <w:color w:val="000000"/>
                <w:sz w:val="17"/>
                <w:szCs w:val="17"/>
              </w:rPr>
            </w:pPr>
            <w:r w:rsidRPr="00A5164E">
              <w:rPr>
                <w:color w:val="000000"/>
                <w:sz w:val="17"/>
                <w:szCs w:val="17"/>
              </w:rPr>
              <w:t>84,30</w:t>
            </w:r>
          </w:p>
        </w:tc>
        <w:tc>
          <w:tcPr>
            <w:tcW w:w="905" w:type="dxa"/>
            <w:tcBorders>
              <w:top w:val="nil"/>
              <w:left w:val="nil"/>
              <w:bottom w:val="nil"/>
              <w:right w:val="single" w:sz="4" w:space="0" w:color="auto"/>
            </w:tcBorders>
            <w:shd w:val="clear" w:color="000000" w:fill="FFFFFF"/>
            <w:noWrap/>
            <w:vAlign w:val="bottom"/>
            <w:hideMark/>
          </w:tcPr>
          <w:p w14:paraId="23C2C75E" w14:textId="77777777" w:rsidR="00A5164E" w:rsidRPr="00A5164E" w:rsidRDefault="00A5164E" w:rsidP="00A5164E">
            <w:pPr>
              <w:jc w:val="center"/>
              <w:rPr>
                <w:color w:val="000000"/>
                <w:sz w:val="17"/>
                <w:szCs w:val="17"/>
              </w:rPr>
            </w:pPr>
            <w:r w:rsidRPr="00A5164E">
              <w:rPr>
                <w:color w:val="000000"/>
                <w:sz w:val="17"/>
                <w:szCs w:val="17"/>
              </w:rPr>
              <w:t>84,30</w:t>
            </w:r>
          </w:p>
        </w:tc>
        <w:tc>
          <w:tcPr>
            <w:tcW w:w="1005" w:type="dxa"/>
            <w:tcBorders>
              <w:top w:val="nil"/>
              <w:left w:val="nil"/>
              <w:bottom w:val="nil"/>
              <w:right w:val="single" w:sz="4" w:space="0" w:color="auto"/>
            </w:tcBorders>
            <w:shd w:val="clear" w:color="000000" w:fill="FFFFFF"/>
            <w:noWrap/>
            <w:vAlign w:val="bottom"/>
            <w:hideMark/>
          </w:tcPr>
          <w:p w14:paraId="026713E1" w14:textId="77777777" w:rsidR="00A5164E" w:rsidRPr="00A5164E" w:rsidRDefault="00A5164E" w:rsidP="00A5164E">
            <w:pPr>
              <w:jc w:val="center"/>
              <w:rPr>
                <w:color w:val="000000"/>
                <w:sz w:val="17"/>
                <w:szCs w:val="17"/>
              </w:rPr>
            </w:pPr>
            <w:r w:rsidRPr="00A5164E">
              <w:rPr>
                <w:color w:val="000000"/>
                <w:sz w:val="17"/>
                <w:szCs w:val="17"/>
              </w:rPr>
              <w:t>84,30</w:t>
            </w:r>
          </w:p>
        </w:tc>
        <w:tc>
          <w:tcPr>
            <w:tcW w:w="1198" w:type="dxa"/>
            <w:tcBorders>
              <w:top w:val="nil"/>
              <w:left w:val="nil"/>
              <w:bottom w:val="nil"/>
              <w:right w:val="single" w:sz="4" w:space="0" w:color="auto"/>
            </w:tcBorders>
            <w:shd w:val="clear" w:color="000000" w:fill="FFFFFF"/>
            <w:noWrap/>
            <w:vAlign w:val="bottom"/>
            <w:hideMark/>
          </w:tcPr>
          <w:p w14:paraId="47725117" w14:textId="77777777" w:rsidR="00A5164E" w:rsidRPr="00A5164E" w:rsidRDefault="00A5164E" w:rsidP="00A5164E">
            <w:pPr>
              <w:jc w:val="center"/>
              <w:rPr>
                <w:color w:val="000000"/>
                <w:sz w:val="17"/>
                <w:szCs w:val="17"/>
              </w:rPr>
            </w:pPr>
            <w:r w:rsidRPr="00A5164E">
              <w:rPr>
                <w:color w:val="000000"/>
                <w:sz w:val="17"/>
                <w:szCs w:val="17"/>
              </w:rPr>
              <w:t>84,30</w:t>
            </w:r>
          </w:p>
        </w:tc>
        <w:tc>
          <w:tcPr>
            <w:tcW w:w="1223" w:type="dxa"/>
            <w:tcBorders>
              <w:top w:val="nil"/>
              <w:left w:val="nil"/>
              <w:bottom w:val="nil"/>
              <w:right w:val="nil"/>
            </w:tcBorders>
            <w:shd w:val="clear" w:color="000000" w:fill="FFFFFF"/>
            <w:noWrap/>
            <w:vAlign w:val="bottom"/>
            <w:hideMark/>
          </w:tcPr>
          <w:p w14:paraId="079DBB99" w14:textId="77777777" w:rsidR="00A5164E" w:rsidRPr="00A5164E" w:rsidRDefault="00A5164E" w:rsidP="00A5164E">
            <w:pPr>
              <w:jc w:val="center"/>
              <w:rPr>
                <w:color w:val="000000"/>
                <w:sz w:val="17"/>
                <w:szCs w:val="17"/>
              </w:rPr>
            </w:pPr>
            <w:r w:rsidRPr="00A5164E">
              <w:rPr>
                <w:color w:val="000000"/>
                <w:sz w:val="17"/>
                <w:szCs w:val="17"/>
              </w:rPr>
              <w:t> </w:t>
            </w:r>
          </w:p>
        </w:tc>
        <w:tc>
          <w:tcPr>
            <w:tcW w:w="1223" w:type="dxa"/>
            <w:tcBorders>
              <w:top w:val="nil"/>
              <w:left w:val="single" w:sz="4" w:space="0" w:color="auto"/>
              <w:bottom w:val="nil"/>
              <w:right w:val="single" w:sz="4" w:space="0" w:color="auto"/>
            </w:tcBorders>
            <w:shd w:val="clear" w:color="000000" w:fill="FFFFFF"/>
            <w:noWrap/>
            <w:vAlign w:val="bottom"/>
            <w:hideMark/>
          </w:tcPr>
          <w:p w14:paraId="493297B3" w14:textId="77777777" w:rsidR="00A5164E" w:rsidRPr="00A5164E" w:rsidRDefault="00A5164E" w:rsidP="00A5164E">
            <w:pPr>
              <w:jc w:val="center"/>
              <w:rPr>
                <w:color w:val="000000"/>
                <w:sz w:val="17"/>
                <w:szCs w:val="17"/>
              </w:rPr>
            </w:pPr>
            <w:r w:rsidRPr="00A5164E">
              <w:rPr>
                <w:color w:val="000000"/>
                <w:sz w:val="17"/>
                <w:szCs w:val="17"/>
              </w:rPr>
              <w:t> </w:t>
            </w:r>
          </w:p>
        </w:tc>
        <w:tc>
          <w:tcPr>
            <w:tcW w:w="1112" w:type="dxa"/>
            <w:tcBorders>
              <w:top w:val="nil"/>
              <w:left w:val="nil"/>
              <w:bottom w:val="nil"/>
              <w:right w:val="single" w:sz="8" w:space="0" w:color="auto"/>
            </w:tcBorders>
            <w:shd w:val="clear" w:color="000000" w:fill="FFFFFF"/>
            <w:noWrap/>
            <w:vAlign w:val="bottom"/>
            <w:hideMark/>
          </w:tcPr>
          <w:p w14:paraId="34F293EE" w14:textId="77777777" w:rsidR="00A5164E" w:rsidRPr="00A5164E" w:rsidRDefault="00A5164E" w:rsidP="00A5164E">
            <w:pPr>
              <w:jc w:val="center"/>
              <w:rPr>
                <w:color w:val="000000"/>
                <w:sz w:val="17"/>
                <w:szCs w:val="17"/>
              </w:rPr>
            </w:pPr>
            <w:r w:rsidRPr="00A5164E">
              <w:rPr>
                <w:color w:val="000000"/>
                <w:sz w:val="17"/>
                <w:szCs w:val="17"/>
              </w:rPr>
              <w:t>0,00</w:t>
            </w:r>
          </w:p>
        </w:tc>
      </w:tr>
      <w:tr w:rsidR="00A5164E" w:rsidRPr="00A5164E" w14:paraId="0973E08E" w14:textId="77777777" w:rsidTr="00A5164E">
        <w:trPr>
          <w:trHeight w:val="276"/>
          <w:jc w:val="center"/>
        </w:trPr>
        <w:tc>
          <w:tcPr>
            <w:tcW w:w="650" w:type="dxa"/>
            <w:tcBorders>
              <w:top w:val="nil"/>
              <w:left w:val="single" w:sz="8" w:space="0" w:color="auto"/>
              <w:bottom w:val="nil"/>
              <w:right w:val="single" w:sz="4" w:space="0" w:color="auto"/>
            </w:tcBorders>
            <w:shd w:val="clear" w:color="000000" w:fill="FFFFFF"/>
            <w:noWrap/>
            <w:vAlign w:val="bottom"/>
            <w:hideMark/>
          </w:tcPr>
          <w:p w14:paraId="057AB894" w14:textId="77777777" w:rsidR="00A5164E" w:rsidRPr="00A5164E" w:rsidRDefault="00A5164E" w:rsidP="00A5164E">
            <w:pPr>
              <w:rPr>
                <w:color w:val="000000"/>
                <w:sz w:val="17"/>
                <w:szCs w:val="17"/>
              </w:rPr>
            </w:pPr>
            <w:r w:rsidRPr="00A5164E">
              <w:rPr>
                <w:color w:val="000000"/>
                <w:sz w:val="17"/>
                <w:szCs w:val="17"/>
              </w:rPr>
              <w:t> </w:t>
            </w:r>
          </w:p>
        </w:tc>
        <w:tc>
          <w:tcPr>
            <w:tcW w:w="4857" w:type="dxa"/>
            <w:tcBorders>
              <w:top w:val="nil"/>
              <w:left w:val="nil"/>
              <w:bottom w:val="nil"/>
              <w:right w:val="single" w:sz="4" w:space="0" w:color="auto"/>
            </w:tcBorders>
            <w:shd w:val="clear" w:color="000000" w:fill="FFFFFF"/>
            <w:noWrap/>
            <w:vAlign w:val="bottom"/>
            <w:hideMark/>
          </w:tcPr>
          <w:p w14:paraId="5007C395" w14:textId="77777777" w:rsidR="00A5164E" w:rsidRPr="00A5164E" w:rsidRDefault="00A5164E" w:rsidP="00A5164E">
            <w:pPr>
              <w:rPr>
                <w:color w:val="000000"/>
                <w:sz w:val="17"/>
                <w:szCs w:val="17"/>
              </w:rPr>
            </w:pPr>
            <w:r w:rsidRPr="00A5164E">
              <w:rPr>
                <w:color w:val="000000"/>
                <w:sz w:val="17"/>
                <w:szCs w:val="17"/>
              </w:rPr>
              <w:t xml:space="preserve">     - на собственные нужды котельной</w:t>
            </w:r>
          </w:p>
        </w:tc>
        <w:tc>
          <w:tcPr>
            <w:tcW w:w="258" w:type="dxa"/>
            <w:tcBorders>
              <w:top w:val="nil"/>
              <w:left w:val="nil"/>
              <w:bottom w:val="nil"/>
              <w:right w:val="nil"/>
            </w:tcBorders>
            <w:shd w:val="clear" w:color="000000" w:fill="FFFFFF"/>
            <w:noWrap/>
            <w:vAlign w:val="bottom"/>
            <w:hideMark/>
          </w:tcPr>
          <w:p w14:paraId="54E6FF59" w14:textId="77777777" w:rsidR="00A5164E" w:rsidRPr="00A5164E" w:rsidRDefault="00A5164E" w:rsidP="00A5164E">
            <w:pPr>
              <w:rPr>
                <w:color w:val="000000"/>
                <w:sz w:val="17"/>
                <w:szCs w:val="17"/>
              </w:rPr>
            </w:pPr>
            <w:r w:rsidRPr="00A5164E">
              <w:rPr>
                <w:color w:val="000000"/>
                <w:sz w:val="17"/>
                <w:szCs w:val="17"/>
              </w:rPr>
              <w:t> </w:t>
            </w:r>
          </w:p>
        </w:tc>
        <w:tc>
          <w:tcPr>
            <w:tcW w:w="684" w:type="dxa"/>
            <w:tcBorders>
              <w:top w:val="nil"/>
              <w:left w:val="nil"/>
              <w:bottom w:val="nil"/>
              <w:right w:val="nil"/>
            </w:tcBorders>
            <w:shd w:val="clear" w:color="000000" w:fill="FFFFFF"/>
            <w:noWrap/>
            <w:vAlign w:val="bottom"/>
            <w:hideMark/>
          </w:tcPr>
          <w:p w14:paraId="3CDED977" w14:textId="77777777" w:rsidR="00A5164E" w:rsidRPr="00A5164E" w:rsidRDefault="00A5164E" w:rsidP="00A5164E">
            <w:pPr>
              <w:rPr>
                <w:color w:val="000000"/>
                <w:sz w:val="17"/>
                <w:szCs w:val="17"/>
              </w:rPr>
            </w:pPr>
            <w:r w:rsidRPr="00A5164E">
              <w:rPr>
                <w:color w:val="000000"/>
                <w:sz w:val="17"/>
                <w:szCs w:val="17"/>
              </w:rPr>
              <w:t> </w:t>
            </w:r>
          </w:p>
        </w:tc>
        <w:tc>
          <w:tcPr>
            <w:tcW w:w="258" w:type="dxa"/>
            <w:tcBorders>
              <w:top w:val="nil"/>
              <w:left w:val="nil"/>
              <w:bottom w:val="nil"/>
              <w:right w:val="nil"/>
            </w:tcBorders>
            <w:shd w:val="clear" w:color="000000" w:fill="FFFFFF"/>
            <w:noWrap/>
            <w:vAlign w:val="bottom"/>
            <w:hideMark/>
          </w:tcPr>
          <w:p w14:paraId="4C4985CB" w14:textId="77777777" w:rsidR="00A5164E" w:rsidRPr="00A5164E" w:rsidRDefault="00A5164E" w:rsidP="00A5164E">
            <w:pPr>
              <w:rPr>
                <w:color w:val="000000"/>
                <w:sz w:val="17"/>
                <w:szCs w:val="17"/>
              </w:rPr>
            </w:pPr>
            <w:r w:rsidRPr="00A5164E">
              <w:rPr>
                <w:color w:val="000000"/>
                <w:sz w:val="17"/>
                <w:szCs w:val="17"/>
              </w:rPr>
              <w:t> </w:t>
            </w:r>
          </w:p>
        </w:tc>
        <w:tc>
          <w:tcPr>
            <w:tcW w:w="889" w:type="dxa"/>
            <w:tcBorders>
              <w:top w:val="nil"/>
              <w:left w:val="single" w:sz="4" w:space="0" w:color="auto"/>
              <w:bottom w:val="nil"/>
              <w:right w:val="single" w:sz="4" w:space="0" w:color="auto"/>
            </w:tcBorders>
            <w:shd w:val="clear" w:color="000000" w:fill="FFFFFF"/>
            <w:noWrap/>
            <w:vAlign w:val="bottom"/>
            <w:hideMark/>
          </w:tcPr>
          <w:p w14:paraId="3B9E953D" w14:textId="77777777" w:rsidR="00A5164E" w:rsidRPr="00A5164E" w:rsidRDefault="00A5164E" w:rsidP="00A5164E">
            <w:pPr>
              <w:jc w:val="center"/>
              <w:rPr>
                <w:color w:val="000000"/>
                <w:sz w:val="17"/>
                <w:szCs w:val="17"/>
              </w:rPr>
            </w:pPr>
            <w:r w:rsidRPr="00A5164E">
              <w:rPr>
                <w:color w:val="000000"/>
                <w:sz w:val="17"/>
                <w:szCs w:val="17"/>
              </w:rPr>
              <w:t xml:space="preserve"> -"-</w:t>
            </w:r>
          </w:p>
        </w:tc>
        <w:tc>
          <w:tcPr>
            <w:tcW w:w="1112" w:type="dxa"/>
            <w:tcBorders>
              <w:top w:val="nil"/>
              <w:left w:val="nil"/>
              <w:bottom w:val="nil"/>
              <w:right w:val="single" w:sz="4" w:space="0" w:color="auto"/>
            </w:tcBorders>
            <w:shd w:val="clear" w:color="000000" w:fill="FFFFFF"/>
            <w:noWrap/>
            <w:vAlign w:val="bottom"/>
            <w:hideMark/>
          </w:tcPr>
          <w:p w14:paraId="4DD00C7E" w14:textId="77777777" w:rsidR="00A5164E" w:rsidRPr="00A5164E" w:rsidRDefault="00A5164E" w:rsidP="00A5164E">
            <w:pPr>
              <w:jc w:val="center"/>
              <w:rPr>
                <w:color w:val="000000"/>
                <w:sz w:val="17"/>
                <w:szCs w:val="17"/>
              </w:rPr>
            </w:pPr>
            <w:r w:rsidRPr="00A5164E">
              <w:rPr>
                <w:color w:val="000000"/>
                <w:sz w:val="17"/>
                <w:szCs w:val="17"/>
              </w:rPr>
              <w:t>84,30</w:t>
            </w:r>
          </w:p>
        </w:tc>
        <w:tc>
          <w:tcPr>
            <w:tcW w:w="905" w:type="dxa"/>
            <w:tcBorders>
              <w:top w:val="nil"/>
              <w:left w:val="nil"/>
              <w:bottom w:val="nil"/>
              <w:right w:val="single" w:sz="4" w:space="0" w:color="auto"/>
            </w:tcBorders>
            <w:shd w:val="clear" w:color="000000" w:fill="FFFFFF"/>
            <w:noWrap/>
            <w:vAlign w:val="bottom"/>
            <w:hideMark/>
          </w:tcPr>
          <w:p w14:paraId="417C149E" w14:textId="77777777" w:rsidR="00A5164E" w:rsidRPr="00A5164E" w:rsidRDefault="00A5164E" w:rsidP="00A5164E">
            <w:pPr>
              <w:jc w:val="center"/>
              <w:rPr>
                <w:color w:val="000000"/>
                <w:sz w:val="17"/>
                <w:szCs w:val="17"/>
              </w:rPr>
            </w:pPr>
            <w:r w:rsidRPr="00A5164E">
              <w:rPr>
                <w:color w:val="000000"/>
                <w:sz w:val="17"/>
                <w:szCs w:val="17"/>
              </w:rPr>
              <w:t>84,30</w:t>
            </w:r>
          </w:p>
        </w:tc>
        <w:tc>
          <w:tcPr>
            <w:tcW w:w="1005" w:type="dxa"/>
            <w:tcBorders>
              <w:top w:val="nil"/>
              <w:left w:val="nil"/>
              <w:bottom w:val="nil"/>
              <w:right w:val="single" w:sz="4" w:space="0" w:color="auto"/>
            </w:tcBorders>
            <w:shd w:val="clear" w:color="000000" w:fill="FFFFFF"/>
            <w:noWrap/>
            <w:vAlign w:val="bottom"/>
            <w:hideMark/>
          </w:tcPr>
          <w:p w14:paraId="502FB8E1" w14:textId="77777777" w:rsidR="00A5164E" w:rsidRPr="00A5164E" w:rsidRDefault="00A5164E" w:rsidP="00A5164E">
            <w:pPr>
              <w:jc w:val="center"/>
              <w:rPr>
                <w:color w:val="000000"/>
                <w:sz w:val="17"/>
                <w:szCs w:val="17"/>
              </w:rPr>
            </w:pPr>
            <w:r w:rsidRPr="00A5164E">
              <w:rPr>
                <w:color w:val="000000"/>
                <w:sz w:val="17"/>
                <w:szCs w:val="17"/>
              </w:rPr>
              <w:t>84,30</w:t>
            </w:r>
          </w:p>
        </w:tc>
        <w:tc>
          <w:tcPr>
            <w:tcW w:w="1198" w:type="dxa"/>
            <w:tcBorders>
              <w:top w:val="nil"/>
              <w:left w:val="nil"/>
              <w:bottom w:val="nil"/>
              <w:right w:val="single" w:sz="4" w:space="0" w:color="auto"/>
            </w:tcBorders>
            <w:shd w:val="clear" w:color="000000" w:fill="FFFFFF"/>
            <w:noWrap/>
            <w:vAlign w:val="bottom"/>
            <w:hideMark/>
          </w:tcPr>
          <w:p w14:paraId="51D47484" w14:textId="77777777" w:rsidR="00A5164E" w:rsidRPr="00A5164E" w:rsidRDefault="00A5164E" w:rsidP="00A5164E">
            <w:pPr>
              <w:jc w:val="center"/>
              <w:rPr>
                <w:color w:val="000000"/>
                <w:sz w:val="17"/>
                <w:szCs w:val="17"/>
              </w:rPr>
            </w:pPr>
            <w:r w:rsidRPr="00A5164E">
              <w:rPr>
                <w:color w:val="000000"/>
                <w:sz w:val="17"/>
                <w:szCs w:val="17"/>
              </w:rPr>
              <w:t>84,30</w:t>
            </w:r>
          </w:p>
        </w:tc>
        <w:tc>
          <w:tcPr>
            <w:tcW w:w="1223" w:type="dxa"/>
            <w:tcBorders>
              <w:top w:val="nil"/>
              <w:left w:val="nil"/>
              <w:bottom w:val="nil"/>
              <w:right w:val="nil"/>
            </w:tcBorders>
            <w:shd w:val="clear" w:color="000000" w:fill="FFFFFF"/>
            <w:noWrap/>
            <w:vAlign w:val="bottom"/>
            <w:hideMark/>
          </w:tcPr>
          <w:p w14:paraId="5E86D18E" w14:textId="77777777" w:rsidR="00A5164E" w:rsidRPr="00A5164E" w:rsidRDefault="00A5164E" w:rsidP="00A5164E">
            <w:pPr>
              <w:jc w:val="center"/>
              <w:rPr>
                <w:color w:val="000000"/>
                <w:sz w:val="17"/>
                <w:szCs w:val="17"/>
              </w:rPr>
            </w:pPr>
            <w:r w:rsidRPr="00A5164E">
              <w:rPr>
                <w:color w:val="000000"/>
                <w:sz w:val="17"/>
                <w:szCs w:val="17"/>
              </w:rPr>
              <w:t>84,30</w:t>
            </w:r>
          </w:p>
        </w:tc>
        <w:tc>
          <w:tcPr>
            <w:tcW w:w="1223" w:type="dxa"/>
            <w:tcBorders>
              <w:top w:val="nil"/>
              <w:left w:val="single" w:sz="4" w:space="0" w:color="auto"/>
              <w:bottom w:val="nil"/>
              <w:right w:val="single" w:sz="4" w:space="0" w:color="auto"/>
            </w:tcBorders>
            <w:shd w:val="clear" w:color="000000" w:fill="FFFFFF"/>
            <w:noWrap/>
            <w:vAlign w:val="bottom"/>
            <w:hideMark/>
          </w:tcPr>
          <w:p w14:paraId="75221A1C" w14:textId="77777777" w:rsidR="00A5164E" w:rsidRPr="00A5164E" w:rsidRDefault="00A5164E" w:rsidP="00A5164E">
            <w:pPr>
              <w:jc w:val="center"/>
              <w:rPr>
                <w:color w:val="000000"/>
                <w:sz w:val="17"/>
                <w:szCs w:val="17"/>
              </w:rPr>
            </w:pPr>
            <w:r w:rsidRPr="00A5164E">
              <w:rPr>
                <w:color w:val="000000"/>
                <w:sz w:val="17"/>
                <w:szCs w:val="17"/>
              </w:rPr>
              <w:t>101,54</w:t>
            </w:r>
          </w:p>
        </w:tc>
        <w:tc>
          <w:tcPr>
            <w:tcW w:w="1112" w:type="dxa"/>
            <w:tcBorders>
              <w:top w:val="nil"/>
              <w:left w:val="nil"/>
              <w:bottom w:val="nil"/>
              <w:right w:val="single" w:sz="8" w:space="0" w:color="auto"/>
            </w:tcBorders>
            <w:shd w:val="clear" w:color="000000" w:fill="FFFFFF"/>
            <w:noWrap/>
            <w:vAlign w:val="bottom"/>
            <w:hideMark/>
          </w:tcPr>
          <w:p w14:paraId="3850A918" w14:textId="77777777" w:rsidR="00A5164E" w:rsidRPr="00A5164E" w:rsidRDefault="00A5164E" w:rsidP="00A5164E">
            <w:pPr>
              <w:jc w:val="center"/>
              <w:rPr>
                <w:color w:val="000000"/>
                <w:sz w:val="17"/>
                <w:szCs w:val="17"/>
              </w:rPr>
            </w:pPr>
            <w:r w:rsidRPr="00A5164E">
              <w:rPr>
                <w:color w:val="000000"/>
                <w:sz w:val="17"/>
                <w:szCs w:val="17"/>
              </w:rPr>
              <w:t>17,24</w:t>
            </w:r>
          </w:p>
        </w:tc>
      </w:tr>
      <w:tr w:rsidR="00A5164E" w:rsidRPr="00A5164E" w14:paraId="19DD76D3" w14:textId="77777777" w:rsidTr="00A5164E">
        <w:trPr>
          <w:trHeight w:val="355"/>
          <w:jc w:val="center"/>
        </w:trPr>
        <w:tc>
          <w:tcPr>
            <w:tcW w:w="650" w:type="dxa"/>
            <w:tcBorders>
              <w:top w:val="nil"/>
              <w:left w:val="single" w:sz="8" w:space="0" w:color="auto"/>
              <w:bottom w:val="nil"/>
              <w:right w:val="single" w:sz="4" w:space="0" w:color="auto"/>
            </w:tcBorders>
            <w:shd w:val="clear" w:color="000000" w:fill="FFFFFF"/>
            <w:noWrap/>
            <w:vAlign w:val="bottom"/>
            <w:hideMark/>
          </w:tcPr>
          <w:p w14:paraId="3D7A4B1A" w14:textId="77777777" w:rsidR="00A5164E" w:rsidRPr="00A5164E" w:rsidRDefault="00A5164E" w:rsidP="00A5164E">
            <w:pPr>
              <w:rPr>
                <w:color w:val="000000"/>
                <w:sz w:val="17"/>
                <w:szCs w:val="17"/>
              </w:rPr>
            </w:pPr>
            <w:r w:rsidRPr="00A5164E">
              <w:rPr>
                <w:color w:val="000000"/>
                <w:sz w:val="17"/>
                <w:szCs w:val="17"/>
              </w:rPr>
              <w:t> </w:t>
            </w:r>
          </w:p>
        </w:tc>
        <w:tc>
          <w:tcPr>
            <w:tcW w:w="5800" w:type="dxa"/>
            <w:gridSpan w:val="3"/>
            <w:tcBorders>
              <w:top w:val="nil"/>
              <w:left w:val="single" w:sz="4" w:space="0" w:color="auto"/>
              <w:bottom w:val="nil"/>
              <w:right w:val="nil"/>
            </w:tcBorders>
            <w:shd w:val="clear" w:color="000000" w:fill="FFFFFF"/>
            <w:noWrap/>
            <w:vAlign w:val="bottom"/>
            <w:hideMark/>
          </w:tcPr>
          <w:p w14:paraId="17A00209" w14:textId="77777777" w:rsidR="00A5164E" w:rsidRPr="00A5164E" w:rsidRDefault="00A5164E" w:rsidP="00A5164E">
            <w:pPr>
              <w:rPr>
                <w:color w:val="000000"/>
                <w:sz w:val="17"/>
                <w:szCs w:val="17"/>
              </w:rPr>
            </w:pPr>
            <w:r w:rsidRPr="00A5164E">
              <w:rPr>
                <w:color w:val="000000"/>
                <w:sz w:val="17"/>
                <w:szCs w:val="17"/>
              </w:rPr>
              <w:t xml:space="preserve">     - в тепловых сетях </w:t>
            </w:r>
          </w:p>
        </w:tc>
        <w:tc>
          <w:tcPr>
            <w:tcW w:w="258" w:type="dxa"/>
            <w:tcBorders>
              <w:top w:val="nil"/>
              <w:left w:val="nil"/>
              <w:bottom w:val="nil"/>
              <w:right w:val="nil"/>
            </w:tcBorders>
            <w:shd w:val="clear" w:color="000000" w:fill="FFFFFF"/>
            <w:noWrap/>
            <w:vAlign w:val="bottom"/>
            <w:hideMark/>
          </w:tcPr>
          <w:p w14:paraId="707AC1B9" w14:textId="77777777" w:rsidR="00A5164E" w:rsidRPr="00A5164E" w:rsidRDefault="00A5164E" w:rsidP="00A5164E">
            <w:pPr>
              <w:rPr>
                <w:color w:val="000000"/>
                <w:sz w:val="17"/>
                <w:szCs w:val="17"/>
              </w:rPr>
            </w:pPr>
            <w:r w:rsidRPr="00A5164E">
              <w:rPr>
                <w:color w:val="000000"/>
                <w:sz w:val="17"/>
                <w:szCs w:val="17"/>
              </w:rPr>
              <w:t> </w:t>
            </w:r>
          </w:p>
        </w:tc>
        <w:tc>
          <w:tcPr>
            <w:tcW w:w="889" w:type="dxa"/>
            <w:tcBorders>
              <w:top w:val="nil"/>
              <w:left w:val="single" w:sz="4" w:space="0" w:color="auto"/>
              <w:bottom w:val="nil"/>
              <w:right w:val="single" w:sz="4" w:space="0" w:color="auto"/>
            </w:tcBorders>
            <w:shd w:val="clear" w:color="000000" w:fill="FFFFFF"/>
            <w:noWrap/>
            <w:vAlign w:val="bottom"/>
            <w:hideMark/>
          </w:tcPr>
          <w:p w14:paraId="3066C7BA" w14:textId="77777777" w:rsidR="00A5164E" w:rsidRPr="00A5164E" w:rsidRDefault="00A5164E" w:rsidP="00A5164E">
            <w:pPr>
              <w:jc w:val="center"/>
              <w:rPr>
                <w:color w:val="000000"/>
                <w:sz w:val="17"/>
                <w:szCs w:val="17"/>
              </w:rPr>
            </w:pPr>
            <w:r w:rsidRPr="00A5164E">
              <w:rPr>
                <w:color w:val="000000"/>
                <w:sz w:val="17"/>
                <w:szCs w:val="17"/>
              </w:rPr>
              <w:t xml:space="preserve"> -"-</w:t>
            </w:r>
          </w:p>
        </w:tc>
        <w:tc>
          <w:tcPr>
            <w:tcW w:w="1112" w:type="dxa"/>
            <w:tcBorders>
              <w:top w:val="nil"/>
              <w:left w:val="nil"/>
              <w:bottom w:val="nil"/>
              <w:right w:val="single" w:sz="4" w:space="0" w:color="auto"/>
            </w:tcBorders>
            <w:shd w:val="clear" w:color="000000" w:fill="FFFFFF"/>
            <w:noWrap/>
            <w:vAlign w:val="bottom"/>
            <w:hideMark/>
          </w:tcPr>
          <w:p w14:paraId="7208E53D" w14:textId="77777777" w:rsidR="00A5164E" w:rsidRPr="00A5164E" w:rsidRDefault="00A5164E" w:rsidP="00A5164E">
            <w:pPr>
              <w:jc w:val="center"/>
              <w:rPr>
                <w:color w:val="000000"/>
                <w:sz w:val="17"/>
                <w:szCs w:val="17"/>
              </w:rPr>
            </w:pPr>
            <w:r w:rsidRPr="00A5164E">
              <w:rPr>
                <w:color w:val="000000"/>
                <w:sz w:val="17"/>
                <w:szCs w:val="17"/>
              </w:rPr>
              <w:t> </w:t>
            </w:r>
          </w:p>
        </w:tc>
        <w:tc>
          <w:tcPr>
            <w:tcW w:w="905" w:type="dxa"/>
            <w:tcBorders>
              <w:top w:val="nil"/>
              <w:left w:val="nil"/>
              <w:bottom w:val="nil"/>
              <w:right w:val="single" w:sz="4" w:space="0" w:color="auto"/>
            </w:tcBorders>
            <w:shd w:val="clear" w:color="000000" w:fill="FFFFFF"/>
            <w:noWrap/>
            <w:vAlign w:val="bottom"/>
            <w:hideMark/>
          </w:tcPr>
          <w:p w14:paraId="5A4F379D" w14:textId="77777777" w:rsidR="00A5164E" w:rsidRPr="00A5164E" w:rsidRDefault="00A5164E" w:rsidP="00A5164E">
            <w:pPr>
              <w:jc w:val="center"/>
              <w:rPr>
                <w:color w:val="000000"/>
                <w:sz w:val="17"/>
                <w:szCs w:val="17"/>
              </w:rPr>
            </w:pPr>
            <w:r w:rsidRPr="00A5164E">
              <w:rPr>
                <w:color w:val="000000"/>
                <w:sz w:val="17"/>
                <w:szCs w:val="17"/>
              </w:rPr>
              <w:t>0,00</w:t>
            </w:r>
          </w:p>
        </w:tc>
        <w:tc>
          <w:tcPr>
            <w:tcW w:w="1005" w:type="dxa"/>
            <w:tcBorders>
              <w:top w:val="nil"/>
              <w:left w:val="nil"/>
              <w:bottom w:val="nil"/>
              <w:right w:val="single" w:sz="4" w:space="0" w:color="auto"/>
            </w:tcBorders>
            <w:shd w:val="clear" w:color="000000" w:fill="FFFFFF"/>
            <w:noWrap/>
            <w:vAlign w:val="bottom"/>
            <w:hideMark/>
          </w:tcPr>
          <w:p w14:paraId="2C1575F3" w14:textId="77777777" w:rsidR="00A5164E" w:rsidRPr="00A5164E" w:rsidRDefault="00A5164E" w:rsidP="00A5164E">
            <w:pPr>
              <w:jc w:val="center"/>
              <w:rPr>
                <w:color w:val="000000"/>
                <w:sz w:val="17"/>
                <w:szCs w:val="17"/>
              </w:rPr>
            </w:pPr>
            <w:r w:rsidRPr="00A5164E">
              <w:rPr>
                <w:color w:val="000000"/>
                <w:sz w:val="17"/>
                <w:szCs w:val="17"/>
              </w:rPr>
              <w:t> </w:t>
            </w:r>
          </w:p>
        </w:tc>
        <w:tc>
          <w:tcPr>
            <w:tcW w:w="1198" w:type="dxa"/>
            <w:tcBorders>
              <w:top w:val="nil"/>
              <w:left w:val="nil"/>
              <w:bottom w:val="nil"/>
              <w:right w:val="single" w:sz="4" w:space="0" w:color="auto"/>
            </w:tcBorders>
            <w:shd w:val="clear" w:color="000000" w:fill="FFFFFF"/>
            <w:noWrap/>
            <w:vAlign w:val="bottom"/>
            <w:hideMark/>
          </w:tcPr>
          <w:p w14:paraId="4E5AC50A" w14:textId="77777777" w:rsidR="00A5164E" w:rsidRPr="00A5164E" w:rsidRDefault="00A5164E" w:rsidP="00A5164E">
            <w:pPr>
              <w:jc w:val="center"/>
              <w:rPr>
                <w:color w:val="000000"/>
                <w:sz w:val="17"/>
                <w:szCs w:val="17"/>
              </w:rPr>
            </w:pPr>
            <w:r w:rsidRPr="00A5164E">
              <w:rPr>
                <w:color w:val="000000"/>
                <w:sz w:val="17"/>
                <w:szCs w:val="17"/>
              </w:rPr>
              <w:t> </w:t>
            </w:r>
          </w:p>
        </w:tc>
        <w:tc>
          <w:tcPr>
            <w:tcW w:w="1223" w:type="dxa"/>
            <w:tcBorders>
              <w:top w:val="nil"/>
              <w:left w:val="nil"/>
              <w:bottom w:val="nil"/>
              <w:right w:val="nil"/>
            </w:tcBorders>
            <w:shd w:val="clear" w:color="000000" w:fill="FFFFFF"/>
            <w:noWrap/>
            <w:vAlign w:val="bottom"/>
            <w:hideMark/>
          </w:tcPr>
          <w:p w14:paraId="0B4601B4" w14:textId="77777777" w:rsidR="00A5164E" w:rsidRPr="00A5164E" w:rsidRDefault="00A5164E" w:rsidP="00A5164E">
            <w:pPr>
              <w:jc w:val="center"/>
              <w:rPr>
                <w:color w:val="000000"/>
                <w:sz w:val="17"/>
                <w:szCs w:val="17"/>
              </w:rPr>
            </w:pPr>
            <w:r w:rsidRPr="00A5164E">
              <w:rPr>
                <w:color w:val="000000"/>
                <w:sz w:val="17"/>
                <w:szCs w:val="17"/>
              </w:rPr>
              <w:t> </w:t>
            </w:r>
          </w:p>
        </w:tc>
        <w:tc>
          <w:tcPr>
            <w:tcW w:w="1223" w:type="dxa"/>
            <w:tcBorders>
              <w:top w:val="nil"/>
              <w:left w:val="single" w:sz="4" w:space="0" w:color="auto"/>
              <w:bottom w:val="nil"/>
              <w:right w:val="single" w:sz="4" w:space="0" w:color="auto"/>
            </w:tcBorders>
            <w:shd w:val="clear" w:color="000000" w:fill="FFFFFF"/>
            <w:noWrap/>
            <w:vAlign w:val="bottom"/>
            <w:hideMark/>
          </w:tcPr>
          <w:p w14:paraId="17BC0D8A" w14:textId="77777777" w:rsidR="00A5164E" w:rsidRPr="00A5164E" w:rsidRDefault="00A5164E" w:rsidP="00A5164E">
            <w:pPr>
              <w:jc w:val="center"/>
              <w:rPr>
                <w:color w:val="000000"/>
                <w:sz w:val="17"/>
                <w:szCs w:val="17"/>
              </w:rPr>
            </w:pPr>
            <w:r w:rsidRPr="00A5164E">
              <w:rPr>
                <w:color w:val="000000"/>
                <w:sz w:val="17"/>
                <w:szCs w:val="17"/>
              </w:rPr>
              <w:t> </w:t>
            </w:r>
          </w:p>
        </w:tc>
        <w:tc>
          <w:tcPr>
            <w:tcW w:w="1112" w:type="dxa"/>
            <w:tcBorders>
              <w:top w:val="nil"/>
              <w:left w:val="nil"/>
              <w:bottom w:val="nil"/>
              <w:right w:val="single" w:sz="8" w:space="0" w:color="auto"/>
            </w:tcBorders>
            <w:shd w:val="clear" w:color="000000" w:fill="FFFFFF"/>
            <w:noWrap/>
            <w:vAlign w:val="bottom"/>
            <w:hideMark/>
          </w:tcPr>
          <w:p w14:paraId="246034FC" w14:textId="77777777" w:rsidR="00A5164E" w:rsidRPr="00A5164E" w:rsidRDefault="00A5164E" w:rsidP="00A5164E">
            <w:pPr>
              <w:jc w:val="center"/>
              <w:rPr>
                <w:color w:val="000000"/>
                <w:sz w:val="17"/>
                <w:szCs w:val="17"/>
              </w:rPr>
            </w:pPr>
            <w:r w:rsidRPr="00A5164E">
              <w:rPr>
                <w:color w:val="000000"/>
                <w:sz w:val="17"/>
                <w:szCs w:val="17"/>
              </w:rPr>
              <w:t> </w:t>
            </w:r>
          </w:p>
        </w:tc>
      </w:tr>
      <w:tr w:rsidR="00A5164E" w:rsidRPr="00A5164E" w14:paraId="6859E805" w14:textId="77777777" w:rsidTr="00A5164E">
        <w:trPr>
          <w:trHeight w:val="553"/>
          <w:jc w:val="center"/>
        </w:trPr>
        <w:tc>
          <w:tcPr>
            <w:tcW w:w="15381" w:type="dxa"/>
            <w:gridSpan w:val="13"/>
            <w:tcBorders>
              <w:top w:val="single" w:sz="8" w:space="0" w:color="auto"/>
              <w:left w:val="single" w:sz="8" w:space="0" w:color="auto"/>
              <w:bottom w:val="single" w:sz="8" w:space="0" w:color="auto"/>
              <w:right w:val="nil"/>
            </w:tcBorders>
            <w:shd w:val="clear" w:color="000000" w:fill="FFFFFF"/>
            <w:vAlign w:val="center"/>
            <w:hideMark/>
          </w:tcPr>
          <w:p w14:paraId="602436DF" w14:textId="77777777" w:rsidR="00A5164E" w:rsidRPr="00A5164E" w:rsidRDefault="00A5164E" w:rsidP="00A5164E">
            <w:pPr>
              <w:jc w:val="center"/>
              <w:rPr>
                <w:b/>
                <w:bCs/>
                <w:color w:val="000000"/>
                <w:sz w:val="17"/>
                <w:szCs w:val="17"/>
              </w:rPr>
            </w:pPr>
            <w:r w:rsidRPr="00A5164E">
              <w:rPr>
                <w:b/>
                <w:bCs/>
                <w:color w:val="000000"/>
                <w:sz w:val="17"/>
                <w:szCs w:val="17"/>
              </w:rPr>
              <w:t>Расходы на приобретение (производство) энергетических ресурсов, холодной воды и теплоносителя (данные согласно реестру приложения 5.4 Методических указаний)</w:t>
            </w:r>
          </w:p>
        </w:tc>
      </w:tr>
      <w:tr w:rsidR="00A5164E" w:rsidRPr="00A5164E" w14:paraId="09D398A9" w14:textId="77777777" w:rsidTr="00A5164E">
        <w:trPr>
          <w:trHeight w:val="329"/>
          <w:jc w:val="center"/>
        </w:trPr>
        <w:tc>
          <w:tcPr>
            <w:tcW w:w="650" w:type="dxa"/>
            <w:tcBorders>
              <w:top w:val="nil"/>
              <w:left w:val="single" w:sz="8" w:space="0" w:color="auto"/>
              <w:bottom w:val="nil"/>
              <w:right w:val="single" w:sz="4" w:space="0" w:color="auto"/>
            </w:tcBorders>
            <w:shd w:val="clear" w:color="000000" w:fill="FFFFFF"/>
            <w:noWrap/>
            <w:vAlign w:val="bottom"/>
            <w:hideMark/>
          </w:tcPr>
          <w:p w14:paraId="5C26EDF1" w14:textId="77777777" w:rsidR="00A5164E" w:rsidRPr="00A5164E" w:rsidRDefault="00A5164E" w:rsidP="00A5164E">
            <w:pPr>
              <w:jc w:val="center"/>
              <w:rPr>
                <w:color w:val="000000"/>
                <w:sz w:val="17"/>
                <w:szCs w:val="17"/>
              </w:rPr>
            </w:pPr>
            <w:r w:rsidRPr="00A5164E">
              <w:rPr>
                <w:color w:val="000000"/>
                <w:sz w:val="17"/>
                <w:szCs w:val="17"/>
              </w:rPr>
              <w:t xml:space="preserve"> 1.1</w:t>
            </w:r>
          </w:p>
        </w:tc>
        <w:tc>
          <w:tcPr>
            <w:tcW w:w="6058" w:type="dxa"/>
            <w:gridSpan w:val="4"/>
            <w:tcBorders>
              <w:top w:val="nil"/>
              <w:left w:val="nil"/>
              <w:bottom w:val="nil"/>
              <w:right w:val="single" w:sz="4" w:space="0" w:color="000000"/>
            </w:tcBorders>
            <w:shd w:val="clear" w:color="000000" w:fill="FFFFFF"/>
            <w:noWrap/>
            <w:vAlign w:val="bottom"/>
            <w:hideMark/>
          </w:tcPr>
          <w:p w14:paraId="5C83267E" w14:textId="77777777" w:rsidR="00A5164E" w:rsidRPr="00A5164E" w:rsidRDefault="00A5164E" w:rsidP="00A5164E">
            <w:pPr>
              <w:rPr>
                <w:b/>
                <w:bCs/>
                <w:color w:val="000000"/>
                <w:sz w:val="17"/>
                <w:szCs w:val="17"/>
              </w:rPr>
            </w:pPr>
            <w:r w:rsidRPr="00A5164E">
              <w:rPr>
                <w:b/>
                <w:bCs/>
                <w:color w:val="000000"/>
                <w:sz w:val="17"/>
                <w:szCs w:val="17"/>
              </w:rPr>
              <w:t xml:space="preserve">Расходы на топливо, всего: </w:t>
            </w:r>
          </w:p>
        </w:tc>
        <w:tc>
          <w:tcPr>
            <w:tcW w:w="889" w:type="dxa"/>
            <w:tcBorders>
              <w:top w:val="nil"/>
              <w:left w:val="nil"/>
              <w:bottom w:val="nil"/>
              <w:right w:val="single" w:sz="4" w:space="0" w:color="auto"/>
            </w:tcBorders>
            <w:shd w:val="clear" w:color="000000" w:fill="FFFFFF"/>
            <w:noWrap/>
            <w:vAlign w:val="bottom"/>
            <w:hideMark/>
          </w:tcPr>
          <w:p w14:paraId="2E6897DA" w14:textId="77777777" w:rsidR="00A5164E" w:rsidRPr="00A5164E" w:rsidRDefault="00A5164E" w:rsidP="00A5164E">
            <w:pPr>
              <w:jc w:val="center"/>
              <w:rPr>
                <w:color w:val="000000"/>
                <w:sz w:val="17"/>
                <w:szCs w:val="17"/>
              </w:rPr>
            </w:pPr>
            <w:r w:rsidRPr="00A5164E">
              <w:rPr>
                <w:color w:val="000000"/>
                <w:sz w:val="17"/>
                <w:szCs w:val="17"/>
              </w:rPr>
              <w:t>т.р.</w:t>
            </w:r>
          </w:p>
        </w:tc>
        <w:tc>
          <w:tcPr>
            <w:tcW w:w="1112" w:type="dxa"/>
            <w:tcBorders>
              <w:top w:val="nil"/>
              <w:left w:val="nil"/>
              <w:bottom w:val="nil"/>
              <w:right w:val="single" w:sz="4" w:space="0" w:color="auto"/>
            </w:tcBorders>
            <w:shd w:val="clear" w:color="000000" w:fill="FFFFFF"/>
            <w:noWrap/>
            <w:vAlign w:val="bottom"/>
            <w:hideMark/>
          </w:tcPr>
          <w:p w14:paraId="7D964522" w14:textId="77777777" w:rsidR="00A5164E" w:rsidRPr="00A5164E" w:rsidRDefault="00A5164E" w:rsidP="00A5164E">
            <w:pPr>
              <w:jc w:val="center"/>
              <w:rPr>
                <w:color w:val="000000"/>
                <w:sz w:val="17"/>
                <w:szCs w:val="17"/>
              </w:rPr>
            </w:pPr>
            <w:r w:rsidRPr="00A5164E">
              <w:rPr>
                <w:color w:val="000000"/>
                <w:sz w:val="17"/>
                <w:szCs w:val="17"/>
              </w:rPr>
              <w:t>2 721,35</w:t>
            </w:r>
          </w:p>
        </w:tc>
        <w:tc>
          <w:tcPr>
            <w:tcW w:w="905" w:type="dxa"/>
            <w:tcBorders>
              <w:top w:val="nil"/>
              <w:left w:val="nil"/>
              <w:bottom w:val="nil"/>
              <w:right w:val="single" w:sz="4" w:space="0" w:color="auto"/>
            </w:tcBorders>
            <w:shd w:val="clear" w:color="000000" w:fill="FFFFFF"/>
            <w:noWrap/>
            <w:vAlign w:val="bottom"/>
            <w:hideMark/>
          </w:tcPr>
          <w:p w14:paraId="08E71960" w14:textId="77777777" w:rsidR="00A5164E" w:rsidRPr="00A5164E" w:rsidRDefault="00A5164E" w:rsidP="00A5164E">
            <w:pPr>
              <w:jc w:val="center"/>
              <w:rPr>
                <w:color w:val="000000"/>
                <w:sz w:val="17"/>
                <w:szCs w:val="17"/>
              </w:rPr>
            </w:pPr>
            <w:r w:rsidRPr="00A5164E">
              <w:rPr>
                <w:color w:val="000000"/>
                <w:sz w:val="17"/>
                <w:szCs w:val="17"/>
              </w:rPr>
              <w:t>3 279,90</w:t>
            </w:r>
          </w:p>
        </w:tc>
        <w:tc>
          <w:tcPr>
            <w:tcW w:w="1005" w:type="dxa"/>
            <w:tcBorders>
              <w:top w:val="nil"/>
              <w:left w:val="nil"/>
              <w:bottom w:val="nil"/>
              <w:right w:val="single" w:sz="4" w:space="0" w:color="auto"/>
            </w:tcBorders>
            <w:shd w:val="clear" w:color="000000" w:fill="FFFFFF"/>
            <w:noWrap/>
            <w:vAlign w:val="bottom"/>
            <w:hideMark/>
          </w:tcPr>
          <w:p w14:paraId="24C51A45" w14:textId="77777777" w:rsidR="00A5164E" w:rsidRPr="00A5164E" w:rsidRDefault="00A5164E" w:rsidP="00A5164E">
            <w:pPr>
              <w:jc w:val="center"/>
              <w:rPr>
                <w:color w:val="000000"/>
                <w:sz w:val="17"/>
                <w:szCs w:val="17"/>
              </w:rPr>
            </w:pPr>
            <w:r w:rsidRPr="00A5164E">
              <w:rPr>
                <w:color w:val="000000"/>
                <w:sz w:val="17"/>
                <w:szCs w:val="17"/>
              </w:rPr>
              <w:t>2 811,30</w:t>
            </w:r>
          </w:p>
        </w:tc>
        <w:tc>
          <w:tcPr>
            <w:tcW w:w="1198" w:type="dxa"/>
            <w:tcBorders>
              <w:top w:val="nil"/>
              <w:left w:val="nil"/>
              <w:bottom w:val="nil"/>
              <w:right w:val="single" w:sz="4" w:space="0" w:color="auto"/>
            </w:tcBorders>
            <w:shd w:val="clear" w:color="000000" w:fill="FFFFFF"/>
            <w:noWrap/>
            <w:vAlign w:val="bottom"/>
            <w:hideMark/>
          </w:tcPr>
          <w:p w14:paraId="388D8ADB" w14:textId="77777777" w:rsidR="00A5164E" w:rsidRPr="00A5164E" w:rsidRDefault="00A5164E" w:rsidP="00A5164E">
            <w:pPr>
              <w:jc w:val="center"/>
              <w:rPr>
                <w:color w:val="000000"/>
                <w:sz w:val="17"/>
                <w:szCs w:val="17"/>
              </w:rPr>
            </w:pPr>
            <w:r w:rsidRPr="00A5164E">
              <w:rPr>
                <w:color w:val="000000"/>
                <w:sz w:val="17"/>
                <w:szCs w:val="17"/>
              </w:rPr>
              <w:t>2 719,83</w:t>
            </w:r>
          </w:p>
        </w:tc>
        <w:tc>
          <w:tcPr>
            <w:tcW w:w="1223" w:type="dxa"/>
            <w:tcBorders>
              <w:top w:val="nil"/>
              <w:left w:val="nil"/>
              <w:bottom w:val="nil"/>
              <w:right w:val="nil"/>
            </w:tcBorders>
            <w:shd w:val="clear" w:color="000000" w:fill="FFFFFF"/>
            <w:noWrap/>
            <w:vAlign w:val="bottom"/>
            <w:hideMark/>
          </w:tcPr>
          <w:p w14:paraId="2914B978" w14:textId="77777777" w:rsidR="00A5164E" w:rsidRPr="00A5164E" w:rsidRDefault="00A5164E" w:rsidP="00A5164E">
            <w:pPr>
              <w:jc w:val="center"/>
              <w:rPr>
                <w:color w:val="000000"/>
                <w:sz w:val="17"/>
                <w:szCs w:val="17"/>
              </w:rPr>
            </w:pPr>
            <w:r w:rsidRPr="00A5164E">
              <w:rPr>
                <w:color w:val="000000"/>
                <w:sz w:val="17"/>
                <w:szCs w:val="17"/>
              </w:rPr>
              <w:t>3 279,90</w:t>
            </w:r>
          </w:p>
        </w:tc>
        <w:tc>
          <w:tcPr>
            <w:tcW w:w="1223" w:type="dxa"/>
            <w:tcBorders>
              <w:top w:val="nil"/>
              <w:left w:val="single" w:sz="4" w:space="0" w:color="auto"/>
              <w:bottom w:val="nil"/>
              <w:right w:val="single" w:sz="4" w:space="0" w:color="auto"/>
            </w:tcBorders>
            <w:shd w:val="clear" w:color="000000" w:fill="FFFFFF"/>
            <w:noWrap/>
            <w:vAlign w:val="bottom"/>
            <w:hideMark/>
          </w:tcPr>
          <w:p w14:paraId="1B1BF621" w14:textId="77777777" w:rsidR="00A5164E" w:rsidRPr="00A5164E" w:rsidRDefault="00A5164E" w:rsidP="00A5164E">
            <w:pPr>
              <w:jc w:val="center"/>
              <w:rPr>
                <w:color w:val="000000"/>
                <w:sz w:val="17"/>
                <w:szCs w:val="17"/>
              </w:rPr>
            </w:pPr>
            <w:r w:rsidRPr="00A5164E">
              <w:rPr>
                <w:color w:val="000000"/>
                <w:sz w:val="17"/>
                <w:szCs w:val="17"/>
              </w:rPr>
              <w:t>2 819,87</w:t>
            </w:r>
          </w:p>
        </w:tc>
        <w:tc>
          <w:tcPr>
            <w:tcW w:w="1112" w:type="dxa"/>
            <w:tcBorders>
              <w:top w:val="single" w:sz="4" w:space="0" w:color="auto"/>
              <w:left w:val="nil"/>
              <w:bottom w:val="single" w:sz="4" w:space="0" w:color="auto"/>
              <w:right w:val="single" w:sz="8" w:space="0" w:color="auto"/>
            </w:tcBorders>
            <w:shd w:val="clear" w:color="000000" w:fill="FFFFFF"/>
            <w:noWrap/>
            <w:vAlign w:val="center"/>
            <w:hideMark/>
          </w:tcPr>
          <w:p w14:paraId="1ABE190C" w14:textId="77777777" w:rsidR="00A5164E" w:rsidRPr="00A5164E" w:rsidRDefault="00A5164E" w:rsidP="00A5164E">
            <w:pPr>
              <w:jc w:val="center"/>
              <w:rPr>
                <w:color w:val="000000"/>
                <w:sz w:val="17"/>
                <w:szCs w:val="17"/>
              </w:rPr>
            </w:pPr>
            <w:r w:rsidRPr="00A5164E">
              <w:rPr>
                <w:color w:val="000000"/>
                <w:sz w:val="17"/>
                <w:szCs w:val="17"/>
              </w:rPr>
              <w:t>-460,03</w:t>
            </w:r>
          </w:p>
        </w:tc>
      </w:tr>
      <w:tr w:rsidR="00A5164E" w:rsidRPr="00A5164E" w14:paraId="72902EA0" w14:textId="77777777" w:rsidTr="00A5164E">
        <w:trPr>
          <w:trHeight w:val="276"/>
          <w:jc w:val="center"/>
        </w:trPr>
        <w:tc>
          <w:tcPr>
            <w:tcW w:w="650" w:type="dxa"/>
            <w:tcBorders>
              <w:top w:val="nil"/>
              <w:left w:val="single" w:sz="8" w:space="0" w:color="auto"/>
              <w:bottom w:val="nil"/>
              <w:right w:val="single" w:sz="4" w:space="0" w:color="auto"/>
            </w:tcBorders>
            <w:shd w:val="clear" w:color="000000" w:fill="FFFFFF"/>
            <w:noWrap/>
            <w:vAlign w:val="bottom"/>
            <w:hideMark/>
          </w:tcPr>
          <w:p w14:paraId="159440D2" w14:textId="77777777" w:rsidR="00A5164E" w:rsidRPr="00A5164E" w:rsidRDefault="00A5164E" w:rsidP="00A5164E">
            <w:pPr>
              <w:jc w:val="center"/>
              <w:rPr>
                <w:color w:val="000000"/>
                <w:sz w:val="17"/>
                <w:szCs w:val="17"/>
              </w:rPr>
            </w:pPr>
            <w:r w:rsidRPr="00A5164E">
              <w:rPr>
                <w:color w:val="000000"/>
                <w:sz w:val="17"/>
                <w:szCs w:val="17"/>
              </w:rPr>
              <w:t> </w:t>
            </w:r>
          </w:p>
        </w:tc>
        <w:tc>
          <w:tcPr>
            <w:tcW w:w="5800" w:type="dxa"/>
            <w:gridSpan w:val="3"/>
            <w:tcBorders>
              <w:top w:val="nil"/>
              <w:left w:val="nil"/>
              <w:bottom w:val="nil"/>
              <w:right w:val="nil"/>
            </w:tcBorders>
            <w:shd w:val="clear" w:color="000000" w:fill="FFFFFF"/>
            <w:noWrap/>
            <w:vAlign w:val="bottom"/>
            <w:hideMark/>
          </w:tcPr>
          <w:p w14:paraId="73877F51" w14:textId="77777777" w:rsidR="00A5164E" w:rsidRPr="00A5164E" w:rsidRDefault="00A5164E" w:rsidP="00A5164E">
            <w:pPr>
              <w:rPr>
                <w:color w:val="000000"/>
                <w:sz w:val="17"/>
                <w:szCs w:val="17"/>
              </w:rPr>
            </w:pPr>
            <w:r w:rsidRPr="00A5164E">
              <w:rPr>
                <w:color w:val="000000"/>
                <w:sz w:val="17"/>
                <w:szCs w:val="17"/>
              </w:rPr>
              <w:t xml:space="preserve">  в т.ч.   - уголь каменный </w:t>
            </w:r>
          </w:p>
        </w:tc>
        <w:tc>
          <w:tcPr>
            <w:tcW w:w="258" w:type="dxa"/>
            <w:tcBorders>
              <w:top w:val="nil"/>
              <w:left w:val="nil"/>
              <w:bottom w:val="nil"/>
              <w:right w:val="single" w:sz="4" w:space="0" w:color="auto"/>
            </w:tcBorders>
            <w:shd w:val="clear" w:color="000000" w:fill="FFFFFF"/>
            <w:noWrap/>
            <w:vAlign w:val="bottom"/>
            <w:hideMark/>
          </w:tcPr>
          <w:p w14:paraId="302C4E1F" w14:textId="77777777" w:rsidR="00A5164E" w:rsidRPr="00A5164E" w:rsidRDefault="00A5164E" w:rsidP="00A5164E">
            <w:pPr>
              <w:rPr>
                <w:b/>
                <w:bCs/>
                <w:color w:val="000000"/>
                <w:sz w:val="17"/>
                <w:szCs w:val="17"/>
              </w:rPr>
            </w:pPr>
            <w:r w:rsidRPr="00A5164E">
              <w:rPr>
                <w:b/>
                <w:bCs/>
                <w:color w:val="000000"/>
                <w:sz w:val="17"/>
                <w:szCs w:val="17"/>
              </w:rPr>
              <w:t> </w:t>
            </w:r>
          </w:p>
        </w:tc>
        <w:tc>
          <w:tcPr>
            <w:tcW w:w="889" w:type="dxa"/>
            <w:tcBorders>
              <w:top w:val="nil"/>
              <w:left w:val="nil"/>
              <w:bottom w:val="nil"/>
              <w:right w:val="single" w:sz="4" w:space="0" w:color="auto"/>
            </w:tcBorders>
            <w:shd w:val="clear" w:color="000000" w:fill="FFFFFF"/>
            <w:noWrap/>
            <w:vAlign w:val="bottom"/>
            <w:hideMark/>
          </w:tcPr>
          <w:p w14:paraId="2EBDD34E" w14:textId="77777777" w:rsidR="00A5164E" w:rsidRPr="00A5164E" w:rsidRDefault="00A5164E" w:rsidP="00A5164E">
            <w:pPr>
              <w:jc w:val="center"/>
              <w:rPr>
                <w:color w:val="000000"/>
                <w:sz w:val="17"/>
                <w:szCs w:val="17"/>
              </w:rPr>
            </w:pPr>
            <w:r w:rsidRPr="00A5164E">
              <w:rPr>
                <w:color w:val="000000"/>
                <w:sz w:val="17"/>
                <w:szCs w:val="17"/>
              </w:rPr>
              <w:t xml:space="preserve"> -"-</w:t>
            </w:r>
          </w:p>
        </w:tc>
        <w:tc>
          <w:tcPr>
            <w:tcW w:w="1112" w:type="dxa"/>
            <w:tcBorders>
              <w:top w:val="nil"/>
              <w:left w:val="nil"/>
              <w:bottom w:val="nil"/>
              <w:right w:val="single" w:sz="4" w:space="0" w:color="auto"/>
            </w:tcBorders>
            <w:shd w:val="clear" w:color="000000" w:fill="FFFFFF"/>
            <w:noWrap/>
            <w:vAlign w:val="bottom"/>
            <w:hideMark/>
          </w:tcPr>
          <w:p w14:paraId="43601B39" w14:textId="77777777" w:rsidR="00A5164E" w:rsidRPr="00A5164E" w:rsidRDefault="00A5164E" w:rsidP="00A5164E">
            <w:pPr>
              <w:jc w:val="center"/>
              <w:rPr>
                <w:color w:val="000000"/>
                <w:sz w:val="17"/>
                <w:szCs w:val="17"/>
              </w:rPr>
            </w:pPr>
            <w:r w:rsidRPr="00A5164E">
              <w:rPr>
                <w:color w:val="000000"/>
                <w:sz w:val="17"/>
                <w:szCs w:val="17"/>
              </w:rPr>
              <w:t>2 721,35</w:t>
            </w:r>
          </w:p>
        </w:tc>
        <w:tc>
          <w:tcPr>
            <w:tcW w:w="905" w:type="dxa"/>
            <w:tcBorders>
              <w:top w:val="nil"/>
              <w:left w:val="nil"/>
              <w:bottom w:val="nil"/>
              <w:right w:val="single" w:sz="4" w:space="0" w:color="auto"/>
            </w:tcBorders>
            <w:shd w:val="clear" w:color="000000" w:fill="FFFFFF"/>
            <w:noWrap/>
            <w:vAlign w:val="bottom"/>
            <w:hideMark/>
          </w:tcPr>
          <w:p w14:paraId="590122E9" w14:textId="77777777" w:rsidR="00A5164E" w:rsidRPr="00A5164E" w:rsidRDefault="00A5164E" w:rsidP="00A5164E">
            <w:pPr>
              <w:jc w:val="center"/>
              <w:rPr>
                <w:color w:val="000000"/>
                <w:sz w:val="17"/>
                <w:szCs w:val="17"/>
              </w:rPr>
            </w:pPr>
            <w:r w:rsidRPr="00A5164E">
              <w:rPr>
                <w:color w:val="000000"/>
                <w:sz w:val="17"/>
                <w:szCs w:val="17"/>
              </w:rPr>
              <w:t>3 279,90</w:t>
            </w:r>
          </w:p>
        </w:tc>
        <w:tc>
          <w:tcPr>
            <w:tcW w:w="1005" w:type="dxa"/>
            <w:tcBorders>
              <w:top w:val="nil"/>
              <w:left w:val="nil"/>
              <w:bottom w:val="nil"/>
              <w:right w:val="single" w:sz="4" w:space="0" w:color="auto"/>
            </w:tcBorders>
            <w:shd w:val="clear" w:color="000000" w:fill="FFFFFF"/>
            <w:noWrap/>
            <w:vAlign w:val="bottom"/>
            <w:hideMark/>
          </w:tcPr>
          <w:p w14:paraId="1BA5303E" w14:textId="77777777" w:rsidR="00A5164E" w:rsidRPr="00A5164E" w:rsidRDefault="00A5164E" w:rsidP="00A5164E">
            <w:pPr>
              <w:jc w:val="center"/>
              <w:rPr>
                <w:color w:val="000000"/>
                <w:sz w:val="17"/>
                <w:szCs w:val="17"/>
              </w:rPr>
            </w:pPr>
            <w:r w:rsidRPr="00A5164E">
              <w:rPr>
                <w:color w:val="000000"/>
                <w:sz w:val="17"/>
                <w:szCs w:val="17"/>
              </w:rPr>
              <w:t>2 811,30</w:t>
            </w:r>
          </w:p>
        </w:tc>
        <w:tc>
          <w:tcPr>
            <w:tcW w:w="1198" w:type="dxa"/>
            <w:tcBorders>
              <w:top w:val="nil"/>
              <w:left w:val="nil"/>
              <w:bottom w:val="nil"/>
              <w:right w:val="single" w:sz="4" w:space="0" w:color="auto"/>
            </w:tcBorders>
            <w:shd w:val="clear" w:color="000000" w:fill="FFFFFF"/>
            <w:noWrap/>
            <w:vAlign w:val="bottom"/>
            <w:hideMark/>
          </w:tcPr>
          <w:p w14:paraId="2B388E12" w14:textId="77777777" w:rsidR="00A5164E" w:rsidRPr="00A5164E" w:rsidRDefault="00A5164E" w:rsidP="00A5164E">
            <w:pPr>
              <w:jc w:val="center"/>
              <w:rPr>
                <w:color w:val="000000"/>
                <w:sz w:val="17"/>
                <w:szCs w:val="17"/>
              </w:rPr>
            </w:pPr>
            <w:r w:rsidRPr="00A5164E">
              <w:rPr>
                <w:color w:val="000000"/>
                <w:sz w:val="17"/>
                <w:szCs w:val="17"/>
              </w:rPr>
              <w:t>2 719,83</w:t>
            </w:r>
          </w:p>
        </w:tc>
        <w:tc>
          <w:tcPr>
            <w:tcW w:w="1223" w:type="dxa"/>
            <w:tcBorders>
              <w:top w:val="nil"/>
              <w:left w:val="nil"/>
              <w:bottom w:val="nil"/>
              <w:right w:val="nil"/>
            </w:tcBorders>
            <w:shd w:val="clear" w:color="000000" w:fill="FFFFFF"/>
            <w:noWrap/>
            <w:vAlign w:val="bottom"/>
            <w:hideMark/>
          </w:tcPr>
          <w:p w14:paraId="33AF1052" w14:textId="77777777" w:rsidR="00A5164E" w:rsidRPr="00A5164E" w:rsidRDefault="00A5164E" w:rsidP="00A5164E">
            <w:pPr>
              <w:jc w:val="center"/>
              <w:rPr>
                <w:color w:val="000000"/>
                <w:sz w:val="17"/>
                <w:szCs w:val="17"/>
              </w:rPr>
            </w:pPr>
            <w:r w:rsidRPr="00A5164E">
              <w:rPr>
                <w:color w:val="000000"/>
                <w:sz w:val="17"/>
                <w:szCs w:val="17"/>
              </w:rPr>
              <w:t>3 279,90</w:t>
            </w:r>
          </w:p>
        </w:tc>
        <w:tc>
          <w:tcPr>
            <w:tcW w:w="1223" w:type="dxa"/>
            <w:tcBorders>
              <w:top w:val="nil"/>
              <w:left w:val="single" w:sz="4" w:space="0" w:color="auto"/>
              <w:bottom w:val="nil"/>
              <w:right w:val="single" w:sz="4" w:space="0" w:color="auto"/>
            </w:tcBorders>
            <w:shd w:val="clear" w:color="000000" w:fill="FFFFFF"/>
            <w:noWrap/>
            <w:vAlign w:val="bottom"/>
            <w:hideMark/>
          </w:tcPr>
          <w:p w14:paraId="5E11F413" w14:textId="77777777" w:rsidR="00A5164E" w:rsidRPr="00A5164E" w:rsidRDefault="00A5164E" w:rsidP="00A5164E">
            <w:pPr>
              <w:jc w:val="center"/>
              <w:rPr>
                <w:color w:val="000000"/>
                <w:sz w:val="17"/>
                <w:szCs w:val="17"/>
              </w:rPr>
            </w:pPr>
            <w:r w:rsidRPr="00A5164E">
              <w:rPr>
                <w:color w:val="000000"/>
                <w:sz w:val="17"/>
                <w:szCs w:val="17"/>
              </w:rPr>
              <w:t>2 819,87</w:t>
            </w:r>
          </w:p>
        </w:tc>
        <w:tc>
          <w:tcPr>
            <w:tcW w:w="1112" w:type="dxa"/>
            <w:tcBorders>
              <w:top w:val="nil"/>
              <w:left w:val="nil"/>
              <w:bottom w:val="single" w:sz="4" w:space="0" w:color="auto"/>
              <w:right w:val="single" w:sz="8" w:space="0" w:color="auto"/>
            </w:tcBorders>
            <w:shd w:val="clear" w:color="000000" w:fill="FFFFFF"/>
            <w:noWrap/>
            <w:vAlign w:val="center"/>
            <w:hideMark/>
          </w:tcPr>
          <w:p w14:paraId="71CD7862" w14:textId="77777777" w:rsidR="00A5164E" w:rsidRPr="00A5164E" w:rsidRDefault="00A5164E" w:rsidP="00A5164E">
            <w:pPr>
              <w:jc w:val="center"/>
              <w:rPr>
                <w:color w:val="000000"/>
                <w:sz w:val="17"/>
                <w:szCs w:val="17"/>
              </w:rPr>
            </w:pPr>
            <w:r w:rsidRPr="00A5164E">
              <w:rPr>
                <w:color w:val="000000"/>
                <w:sz w:val="17"/>
                <w:szCs w:val="17"/>
              </w:rPr>
              <w:t>-460,03</w:t>
            </w:r>
          </w:p>
        </w:tc>
      </w:tr>
      <w:tr w:rsidR="00A5164E" w:rsidRPr="00A5164E" w14:paraId="2147D7F9" w14:textId="77777777" w:rsidTr="00A5164E">
        <w:trPr>
          <w:trHeight w:val="276"/>
          <w:jc w:val="center"/>
        </w:trPr>
        <w:tc>
          <w:tcPr>
            <w:tcW w:w="650" w:type="dxa"/>
            <w:tcBorders>
              <w:top w:val="nil"/>
              <w:left w:val="single" w:sz="8" w:space="0" w:color="auto"/>
              <w:bottom w:val="nil"/>
              <w:right w:val="single" w:sz="4" w:space="0" w:color="auto"/>
            </w:tcBorders>
            <w:shd w:val="clear" w:color="000000" w:fill="FFFFFF"/>
            <w:noWrap/>
            <w:vAlign w:val="bottom"/>
            <w:hideMark/>
          </w:tcPr>
          <w:p w14:paraId="2059A70A" w14:textId="77777777" w:rsidR="00A5164E" w:rsidRPr="00A5164E" w:rsidRDefault="00A5164E" w:rsidP="00A5164E">
            <w:pPr>
              <w:rPr>
                <w:color w:val="000000"/>
                <w:sz w:val="17"/>
                <w:szCs w:val="17"/>
              </w:rPr>
            </w:pPr>
            <w:r w:rsidRPr="00A5164E">
              <w:rPr>
                <w:color w:val="000000"/>
                <w:sz w:val="17"/>
                <w:szCs w:val="17"/>
              </w:rPr>
              <w:t> </w:t>
            </w:r>
          </w:p>
        </w:tc>
        <w:tc>
          <w:tcPr>
            <w:tcW w:w="6058" w:type="dxa"/>
            <w:gridSpan w:val="4"/>
            <w:tcBorders>
              <w:top w:val="nil"/>
              <w:left w:val="nil"/>
              <w:bottom w:val="nil"/>
              <w:right w:val="single" w:sz="4" w:space="0" w:color="000000"/>
            </w:tcBorders>
            <w:shd w:val="clear" w:color="000000" w:fill="FFFFFF"/>
            <w:noWrap/>
            <w:vAlign w:val="bottom"/>
            <w:hideMark/>
          </w:tcPr>
          <w:p w14:paraId="2A69E84D" w14:textId="77777777" w:rsidR="00A5164E" w:rsidRPr="00A5164E" w:rsidRDefault="00A5164E" w:rsidP="00A5164E">
            <w:pPr>
              <w:rPr>
                <w:color w:val="000000"/>
                <w:sz w:val="17"/>
                <w:szCs w:val="17"/>
              </w:rPr>
            </w:pPr>
            <w:r w:rsidRPr="00A5164E">
              <w:rPr>
                <w:color w:val="000000"/>
                <w:sz w:val="17"/>
                <w:szCs w:val="17"/>
              </w:rPr>
              <w:t xml:space="preserve"> в т.ч. натуральное топливо</w:t>
            </w:r>
          </w:p>
        </w:tc>
        <w:tc>
          <w:tcPr>
            <w:tcW w:w="889" w:type="dxa"/>
            <w:tcBorders>
              <w:top w:val="nil"/>
              <w:left w:val="nil"/>
              <w:bottom w:val="nil"/>
              <w:right w:val="single" w:sz="4" w:space="0" w:color="auto"/>
            </w:tcBorders>
            <w:shd w:val="clear" w:color="000000" w:fill="FFFFFF"/>
            <w:noWrap/>
            <w:vAlign w:val="bottom"/>
            <w:hideMark/>
          </w:tcPr>
          <w:p w14:paraId="3C019842" w14:textId="77777777" w:rsidR="00A5164E" w:rsidRPr="00A5164E" w:rsidRDefault="00A5164E" w:rsidP="00A5164E">
            <w:pPr>
              <w:jc w:val="center"/>
              <w:rPr>
                <w:color w:val="000000"/>
                <w:sz w:val="17"/>
                <w:szCs w:val="17"/>
              </w:rPr>
            </w:pPr>
            <w:r w:rsidRPr="00A5164E">
              <w:rPr>
                <w:color w:val="000000"/>
                <w:sz w:val="17"/>
                <w:szCs w:val="17"/>
              </w:rPr>
              <w:t xml:space="preserve"> -"-</w:t>
            </w:r>
          </w:p>
        </w:tc>
        <w:tc>
          <w:tcPr>
            <w:tcW w:w="1112" w:type="dxa"/>
            <w:tcBorders>
              <w:top w:val="nil"/>
              <w:left w:val="nil"/>
              <w:bottom w:val="nil"/>
              <w:right w:val="single" w:sz="4" w:space="0" w:color="auto"/>
            </w:tcBorders>
            <w:shd w:val="clear" w:color="000000" w:fill="FFFFFF"/>
            <w:noWrap/>
            <w:vAlign w:val="bottom"/>
            <w:hideMark/>
          </w:tcPr>
          <w:p w14:paraId="243ADDFE" w14:textId="77777777" w:rsidR="00A5164E" w:rsidRPr="00A5164E" w:rsidRDefault="00A5164E" w:rsidP="00A5164E">
            <w:pPr>
              <w:jc w:val="center"/>
              <w:rPr>
                <w:color w:val="000000"/>
                <w:sz w:val="17"/>
                <w:szCs w:val="17"/>
              </w:rPr>
            </w:pPr>
            <w:r w:rsidRPr="00A5164E">
              <w:rPr>
                <w:color w:val="000000"/>
                <w:sz w:val="17"/>
                <w:szCs w:val="17"/>
              </w:rPr>
              <w:t>2 276,75</w:t>
            </w:r>
          </w:p>
        </w:tc>
        <w:tc>
          <w:tcPr>
            <w:tcW w:w="905" w:type="dxa"/>
            <w:tcBorders>
              <w:top w:val="nil"/>
              <w:left w:val="nil"/>
              <w:bottom w:val="nil"/>
              <w:right w:val="single" w:sz="4" w:space="0" w:color="auto"/>
            </w:tcBorders>
            <w:shd w:val="clear" w:color="000000" w:fill="FFFFFF"/>
            <w:noWrap/>
            <w:vAlign w:val="bottom"/>
            <w:hideMark/>
          </w:tcPr>
          <w:p w14:paraId="01630DBA" w14:textId="77777777" w:rsidR="00A5164E" w:rsidRPr="00A5164E" w:rsidRDefault="00A5164E" w:rsidP="00A5164E">
            <w:pPr>
              <w:jc w:val="center"/>
              <w:rPr>
                <w:color w:val="000000"/>
                <w:sz w:val="17"/>
                <w:szCs w:val="17"/>
              </w:rPr>
            </w:pPr>
            <w:r w:rsidRPr="00A5164E">
              <w:rPr>
                <w:color w:val="000000"/>
                <w:sz w:val="17"/>
                <w:szCs w:val="17"/>
              </w:rPr>
              <w:t>2 601,22</w:t>
            </w:r>
          </w:p>
        </w:tc>
        <w:tc>
          <w:tcPr>
            <w:tcW w:w="1005" w:type="dxa"/>
            <w:tcBorders>
              <w:top w:val="nil"/>
              <w:left w:val="nil"/>
              <w:bottom w:val="nil"/>
              <w:right w:val="single" w:sz="4" w:space="0" w:color="auto"/>
            </w:tcBorders>
            <w:shd w:val="clear" w:color="000000" w:fill="FFFFFF"/>
            <w:noWrap/>
            <w:vAlign w:val="bottom"/>
            <w:hideMark/>
          </w:tcPr>
          <w:p w14:paraId="501251BD" w14:textId="77777777" w:rsidR="00A5164E" w:rsidRPr="00A5164E" w:rsidRDefault="00A5164E" w:rsidP="00A5164E">
            <w:pPr>
              <w:jc w:val="center"/>
              <w:rPr>
                <w:color w:val="000000"/>
                <w:sz w:val="17"/>
                <w:szCs w:val="17"/>
              </w:rPr>
            </w:pPr>
            <w:r w:rsidRPr="00A5164E">
              <w:rPr>
                <w:color w:val="000000"/>
                <w:sz w:val="17"/>
                <w:szCs w:val="17"/>
              </w:rPr>
              <w:t>2 330,80</w:t>
            </w:r>
          </w:p>
        </w:tc>
        <w:tc>
          <w:tcPr>
            <w:tcW w:w="1198" w:type="dxa"/>
            <w:tcBorders>
              <w:top w:val="nil"/>
              <w:left w:val="nil"/>
              <w:bottom w:val="nil"/>
              <w:right w:val="single" w:sz="4" w:space="0" w:color="auto"/>
            </w:tcBorders>
            <w:shd w:val="clear" w:color="000000" w:fill="FFFFFF"/>
            <w:noWrap/>
            <w:vAlign w:val="bottom"/>
            <w:hideMark/>
          </w:tcPr>
          <w:p w14:paraId="69D6B034" w14:textId="77777777" w:rsidR="00A5164E" w:rsidRPr="00A5164E" w:rsidRDefault="00A5164E" w:rsidP="00A5164E">
            <w:pPr>
              <w:jc w:val="center"/>
              <w:rPr>
                <w:color w:val="000000"/>
                <w:sz w:val="17"/>
                <w:szCs w:val="17"/>
              </w:rPr>
            </w:pPr>
            <w:r w:rsidRPr="00A5164E">
              <w:rPr>
                <w:color w:val="000000"/>
                <w:sz w:val="17"/>
                <w:szCs w:val="17"/>
              </w:rPr>
              <w:t>2 292,68</w:t>
            </w:r>
          </w:p>
        </w:tc>
        <w:tc>
          <w:tcPr>
            <w:tcW w:w="1223" w:type="dxa"/>
            <w:tcBorders>
              <w:top w:val="nil"/>
              <w:left w:val="nil"/>
              <w:bottom w:val="nil"/>
              <w:right w:val="nil"/>
            </w:tcBorders>
            <w:shd w:val="clear" w:color="000000" w:fill="FFFFFF"/>
            <w:noWrap/>
            <w:vAlign w:val="bottom"/>
            <w:hideMark/>
          </w:tcPr>
          <w:p w14:paraId="6C329973" w14:textId="77777777" w:rsidR="00A5164E" w:rsidRPr="00A5164E" w:rsidRDefault="00A5164E" w:rsidP="00A5164E">
            <w:pPr>
              <w:jc w:val="center"/>
              <w:rPr>
                <w:color w:val="000000"/>
                <w:sz w:val="17"/>
                <w:szCs w:val="17"/>
              </w:rPr>
            </w:pPr>
            <w:r w:rsidRPr="00A5164E">
              <w:rPr>
                <w:color w:val="000000"/>
                <w:sz w:val="17"/>
                <w:szCs w:val="17"/>
              </w:rPr>
              <w:t>2 601,22</w:t>
            </w:r>
          </w:p>
        </w:tc>
        <w:tc>
          <w:tcPr>
            <w:tcW w:w="1223" w:type="dxa"/>
            <w:tcBorders>
              <w:top w:val="nil"/>
              <w:left w:val="single" w:sz="4" w:space="0" w:color="auto"/>
              <w:bottom w:val="nil"/>
              <w:right w:val="single" w:sz="4" w:space="0" w:color="auto"/>
            </w:tcBorders>
            <w:shd w:val="clear" w:color="000000" w:fill="FFFFFF"/>
            <w:noWrap/>
            <w:vAlign w:val="bottom"/>
            <w:hideMark/>
          </w:tcPr>
          <w:p w14:paraId="6C35B375" w14:textId="77777777" w:rsidR="00A5164E" w:rsidRPr="00A5164E" w:rsidRDefault="00A5164E" w:rsidP="00A5164E">
            <w:pPr>
              <w:jc w:val="center"/>
              <w:rPr>
                <w:color w:val="000000"/>
                <w:sz w:val="17"/>
                <w:szCs w:val="17"/>
              </w:rPr>
            </w:pPr>
            <w:r w:rsidRPr="00A5164E">
              <w:rPr>
                <w:color w:val="000000"/>
                <w:sz w:val="17"/>
                <w:szCs w:val="17"/>
              </w:rPr>
              <w:t>2 289,24</w:t>
            </w:r>
          </w:p>
        </w:tc>
        <w:tc>
          <w:tcPr>
            <w:tcW w:w="1112" w:type="dxa"/>
            <w:tcBorders>
              <w:top w:val="nil"/>
              <w:left w:val="nil"/>
              <w:bottom w:val="single" w:sz="4" w:space="0" w:color="auto"/>
              <w:right w:val="single" w:sz="8" w:space="0" w:color="auto"/>
            </w:tcBorders>
            <w:shd w:val="clear" w:color="000000" w:fill="FFFFFF"/>
            <w:noWrap/>
            <w:vAlign w:val="center"/>
            <w:hideMark/>
          </w:tcPr>
          <w:p w14:paraId="633271E2" w14:textId="77777777" w:rsidR="00A5164E" w:rsidRPr="00A5164E" w:rsidRDefault="00A5164E" w:rsidP="00A5164E">
            <w:pPr>
              <w:jc w:val="center"/>
              <w:rPr>
                <w:color w:val="000000"/>
                <w:sz w:val="17"/>
                <w:szCs w:val="17"/>
              </w:rPr>
            </w:pPr>
            <w:r w:rsidRPr="00A5164E">
              <w:rPr>
                <w:color w:val="000000"/>
                <w:sz w:val="17"/>
                <w:szCs w:val="17"/>
              </w:rPr>
              <w:t>-311,98</w:t>
            </w:r>
          </w:p>
        </w:tc>
      </w:tr>
      <w:tr w:rsidR="00A5164E" w:rsidRPr="00A5164E" w14:paraId="42F5B782" w14:textId="77777777" w:rsidTr="00A5164E">
        <w:trPr>
          <w:trHeight w:val="276"/>
          <w:jc w:val="center"/>
        </w:trPr>
        <w:tc>
          <w:tcPr>
            <w:tcW w:w="650" w:type="dxa"/>
            <w:tcBorders>
              <w:top w:val="nil"/>
              <w:left w:val="single" w:sz="8" w:space="0" w:color="auto"/>
              <w:bottom w:val="nil"/>
              <w:right w:val="single" w:sz="4" w:space="0" w:color="auto"/>
            </w:tcBorders>
            <w:shd w:val="clear" w:color="000000" w:fill="FFFFFF"/>
            <w:noWrap/>
            <w:vAlign w:val="bottom"/>
            <w:hideMark/>
          </w:tcPr>
          <w:p w14:paraId="5C35425F" w14:textId="77777777" w:rsidR="00A5164E" w:rsidRPr="00A5164E" w:rsidRDefault="00A5164E" w:rsidP="00A5164E">
            <w:pPr>
              <w:rPr>
                <w:color w:val="000000"/>
                <w:sz w:val="17"/>
                <w:szCs w:val="17"/>
              </w:rPr>
            </w:pPr>
            <w:r w:rsidRPr="00A5164E">
              <w:rPr>
                <w:color w:val="000000"/>
                <w:sz w:val="17"/>
                <w:szCs w:val="17"/>
              </w:rPr>
              <w:t> </w:t>
            </w:r>
          </w:p>
        </w:tc>
        <w:tc>
          <w:tcPr>
            <w:tcW w:w="5800" w:type="dxa"/>
            <w:gridSpan w:val="3"/>
            <w:tcBorders>
              <w:top w:val="nil"/>
              <w:left w:val="nil"/>
              <w:bottom w:val="nil"/>
              <w:right w:val="nil"/>
            </w:tcBorders>
            <w:shd w:val="clear" w:color="000000" w:fill="FFFFFF"/>
            <w:noWrap/>
            <w:vAlign w:val="bottom"/>
            <w:hideMark/>
          </w:tcPr>
          <w:p w14:paraId="02402B54" w14:textId="77777777" w:rsidR="00A5164E" w:rsidRPr="00A5164E" w:rsidRDefault="00A5164E" w:rsidP="00A5164E">
            <w:pPr>
              <w:rPr>
                <w:color w:val="000000"/>
                <w:sz w:val="17"/>
                <w:szCs w:val="17"/>
              </w:rPr>
            </w:pPr>
            <w:r w:rsidRPr="00A5164E">
              <w:rPr>
                <w:color w:val="000000"/>
                <w:sz w:val="17"/>
                <w:szCs w:val="17"/>
              </w:rPr>
              <w:t xml:space="preserve">              - уголь каменный </w:t>
            </w:r>
          </w:p>
        </w:tc>
        <w:tc>
          <w:tcPr>
            <w:tcW w:w="258" w:type="dxa"/>
            <w:tcBorders>
              <w:top w:val="nil"/>
              <w:left w:val="nil"/>
              <w:bottom w:val="nil"/>
              <w:right w:val="single" w:sz="4" w:space="0" w:color="auto"/>
            </w:tcBorders>
            <w:shd w:val="clear" w:color="000000" w:fill="FFFFFF"/>
            <w:noWrap/>
            <w:vAlign w:val="bottom"/>
            <w:hideMark/>
          </w:tcPr>
          <w:p w14:paraId="72CAEFCF" w14:textId="77777777" w:rsidR="00A5164E" w:rsidRPr="00A5164E" w:rsidRDefault="00A5164E" w:rsidP="00A5164E">
            <w:pPr>
              <w:rPr>
                <w:color w:val="000000"/>
                <w:sz w:val="17"/>
                <w:szCs w:val="17"/>
              </w:rPr>
            </w:pPr>
            <w:r w:rsidRPr="00A5164E">
              <w:rPr>
                <w:color w:val="000000"/>
                <w:sz w:val="17"/>
                <w:szCs w:val="17"/>
              </w:rPr>
              <w:t> </w:t>
            </w:r>
          </w:p>
        </w:tc>
        <w:tc>
          <w:tcPr>
            <w:tcW w:w="889" w:type="dxa"/>
            <w:tcBorders>
              <w:top w:val="nil"/>
              <w:left w:val="nil"/>
              <w:bottom w:val="nil"/>
              <w:right w:val="single" w:sz="4" w:space="0" w:color="auto"/>
            </w:tcBorders>
            <w:shd w:val="clear" w:color="000000" w:fill="FFFFFF"/>
            <w:noWrap/>
            <w:vAlign w:val="bottom"/>
            <w:hideMark/>
          </w:tcPr>
          <w:p w14:paraId="6E5EBE2D" w14:textId="77777777" w:rsidR="00A5164E" w:rsidRPr="00A5164E" w:rsidRDefault="00A5164E" w:rsidP="00A5164E">
            <w:pPr>
              <w:jc w:val="center"/>
              <w:rPr>
                <w:color w:val="000000"/>
                <w:sz w:val="17"/>
                <w:szCs w:val="17"/>
              </w:rPr>
            </w:pPr>
            <w:r w:rsidRPr="00A5164E">
              <w:rPr>
                <w:color w:val="000000"/>
                <w:sz w:val="17"/>
                <w:szCs w:val="17"/>
              </w:rPr>
              <w:t xml:space="preserve"> -"-</w:t>
            </w:r>
          </w:p>
        </w:tc>
        <w:tc>
          <w:tcPr>
            <w:tcW w:w="1112" w:type="dxa"/>
            <w:tcBorders>
              <w:top w:val="nil"/>
              <w:left w:val="nil"/>
              <w:bottom w:val="nil"/>
              <w:right w:val="single" w:sz="4" w:space="0" w:color="auto"/>
            </w:tcBorders>
            <w:shd w:val="clear" w:color="000000" w:fill="FFFFFF"/>
            <w:noWrap/>
            <w:vAlign w:val="bottom"/>
            <w:hideMark/>
          </w:tcPr>
          <w:p w14:paraId="43B2BD5B" w14:textId="77777777" w:rsidR="00A5164E" w:rsidRPr="00A5164E" w:rsidRDefault="00A5164E" w:rsidP="00A5164E">
            <w:pPr>
              <w:jc w:val="center"/>
              <w:rPr>
                <w:color w:val="000000"/>
                <w:sz w:val="17"/>
                <w:szCs w:val="17"/>
              </w:rPr>
            </w:pPr>
            <w:r w:rsidRPr="00A5164E">
              <w:rPr>
                <w:color w:val="000000"/>
                <w:sz w:val="17"/>
                <w:szCs w:val="17"/>
              </w:rPr>
              <w:t>2 276,75</w:t>
            </w:r>
          </w:p>
        </w:tc>
        <w:tc>
          <w:tcPr>
            <w:tcW w:w="905" w:type="dxa"/>
            <w:tcBorders>
              <w:top w:val="nil"/>
              <w:left w:val="nil"/>
              <w:bottom w:val="nil"/>
              <w:right w:val="single" w:sz="4" w:space="0" w:color="auto"/>
            </w:tcBorders>
            <w:shd w:val="clear" w:color="000000" w:fill="FFFFFF"/>
            <w:noWrap/>
            <w:vAlign w:val="bottom"/>
            <w:hideMark/>
          </w:tcPr>
          <w:p w14:paraId="3B173363" w14:textId="77777777" w:rsidR="00A5164E" w:rsidRPr="00A5164E" w:rsidRDefault="00A5164E" w:rsidP="00A5164E">
            <w:pPr>
              <w:jc w:val="center"/>
              <w:rPr>
                <w:color w:val="000000"/>
                <w:sz w:val="17"/>
                <w:szCs w:val="17"/>
              </w:rPr>
            </w:pPr>
            <w:r w:rsidRPr="00A5164E">
              <w:rPr>
                <w:color w:val="000000"/>
                <w:sz w:val="17"/>
                <w:szCs w:val="17"/>
              </w:rPr>
              <w:t>2 601,22</w:t>
            </w:r>
          </w:p>
        </w:tc>
        <w:tc>
          <w:tcPr>
            <w:tcW w:w="1005" w:type="dxa"/>
            <w:tcBorders>
              <w:top w:val="nil"/>
              <w:left w:val="nil"/>
              <w:bottom w:val="nil"/>
              <w:right w:val="single" w:sz="4" w:space="0" w:color="auto"/>
            </w:tcBorders>
            <w:shd w:val="clear" w:color="000000" w:fill="FFFFFF"/>
            <w:noWrap/>
            <w:vAlign w:val="bottom"/>
            <w:hideMark/>
          </w:tcPr>
          <w:p w14:paraId="041B22F4" w14:textId="77777777" w:rsidR="00A5164E" w:rsidRPr="00A5164E" w:rsidRDefault="00A5164E" w:rsidP="00A5164E">
            <w:pPr>
              <w:jc w:val="center"/>
              <w:rPr>
                <w:color w:val="000000"/>
                <w:sz w:val="17"/>
                <w:szCs w:val="17"/>
              </w:rPr>
            </w:pPr>
            <w:r w:rsidRPr="00A5164E">
              <w:rPr>
                <w:color w:val="000000"/>
                <w:sz w:val="17"/>
                <w:szCs w:val="17"/>
              </w:rPr>
              <w:t>2 330,80</w:t>
            </w:r>
          </w:p>
        </w:tc>
        <w:tc>
          <w:tcPr>
            <w:tcW w:w="1198" w:type="dxa"/>
            <w:tcBorders>
              <w:top w:val="nil"/>
              <w:left w:val="nil"/>
              <w:bottom w:val="nil"/>
              <w:right w:val="single" w:sz="4" w:space="0" w:color="auto"/>
            </w:tcBorders>
            <w:shd w:val="clear" w:color="000000" w:fill="FFFFFF"/>
            <w:noWrap/>
            <w:vAlign w:val="bottom"/>
            <w:hideMark/>
          </w:tcPr>
          <w:p w14:paraId="201890C8" w14:textId="77777777" w:rsidR="00A5164E" w:rsidRPr="00A5164E" w:rsidRDefault="00A5164E" w:rsidP="00A5164E">
            <w:pPr>
              <w:jc w:val="center"/>
              <w:rPr>
                <w:color w:val="000000"/>
                <w:sz w:val="17"/>
                <w:szCs w:val="17"/>
              </w:rPr>
            </w:pPr>
            <w:r w:rsidRPr="00A5164E">
              <w:rPr>
                <w:color w:val="000000"/>
                <w:sz w:val="17"/>
                <w:szCs w:val="17"/>
              </w:rPr>
              <w:t>2 292,68</w:t>
            </w:r>
          </w:p>
        </w:tc>
        <w:tc>
          <w:tcPr>
            <w:tcW w:w="1223" w:type="dxa"/>
            <w:tcBorders>
              <w:top w:val="nil"/>
              <w:left w:val="nil"/>
              <w:bottom w:val="nil"/>
              <w:right w:val="nil"/>
            </w:tcBorders>
            <w:shd w:val="clear" w:color="000000" w:fill="FFFFFF"/>
            <w:noWrap/>
            <w:vAlign w:val="bottom"/>
            <w:hideMark/>
          </w:tcPr>
          <w:p w14:paraId="69770D97" w14:textId="77777777" w:rsidR="00A5164E" w:rsidRPr="00A5164E" w:rsidRDefault="00A5164E" w:rsidP="00A5164E">
            <w:pPr>
              <w:jc w:val="center"/>
              <w:rPr>
                <w:color w:val="000000"/>
                <w:sz w:val="17"/>
                <w:szCs w:val="17"/>
              </w:rPr>
            </w:pPr>
            <w:r w:rsidRPr="00A5164E">
              <w:rPr>
                <w:color w:val="000000"/>
                <w:sz w:val="17"/>
                <w:szCs w:val="17"/>
              </w:rPr>
              <w:t>2 601,22</w:t>
            </w:r>
          </w:p>
        </w:tc>
        <w:tc>
          <w:tcPr>
            <w:tcW w:w="1223" w:type="dxa"/>
            <w:tcBorders>
              <w:top w:val="nil"/>
              <w:left w:val="single" w:sz="4" w:space="0" w:color="auto"/>
              <w:bottom w:val="nil"/>
              <w:right w:val="single" w:sz="4" w:space="0" w:color="auto"/>
            </w:tcBorders>
            <w:shd w:val="clear" w:color="000000" w:fill="FFFFFF"/>
            <w:noWrap/>
            <w:vAlign w:val="bottom"/>
            <w:hideMark/>
          </w:tcPr>
          <w:p w14:paraId="175137E5" w14:textId="77777777" w:rsidR="00A5164E" w:rsidRPr="00A5164E" w:rsidRDefault="00A5164E" w:rsidP="00A5164E">
            <w:pPr>
              <w:jc w:val="center"/>
              <w:rPr>
                <w:color w:val="000000"/>
                <w:sz w:val="17"/>
                <w:szCs w:val="17"/>
              </w:rPr>
            </w:pPr>
            <w:r w:rsidRPr="00A5164E">
              <w:rPr>
                <w:color w:val="000000"/>
                <w:sz w:val="17"/>
                <w:szCs w:val="17"/>
              </w:rPr>
              <w:t>2 289,24</w:t>
            </w:r>
          </w:p>
        </w:tc>
        <w:tc>
          <w:tcPr>
            <w:tcW w:w="1112" w:type="dxa"/>
            <w:tcBorders>
              <w:top w:val="nil"/>
              <w:left w:val="nil"/>
              <w:bottom w:val="single" w:sz="4" w:space="0" w:color="auto"/>
              <w:right w:val="single" w:sz="8" w:space="0" w:color="auto"/>
            </w:tcBorders>
            <w:shd w:val="clear" w:color="000000" w:fill="FFFFFF"/>
            <w:noWrap/>
            <w:vAlign w:val="center"/>
            <w:hideMark/>
          </w:tcPr>
          <w:p w14:paraId="21D9FE19" w14:textId="77777777" w:rsidR="00A5164E" w:rsidRPr="00A5164E" w:rsidRDefault="00A5164E" w:rsidP="00A5164E">
            <w:pPr>
              <w:jc w:val="center"/>
              <w:rPr>
                <w:color w:val="000000"/>
                <w:sz w:val="17"/>
                <w:szCs w:val="17"/>
              </w:rPr>
            </w:pPr>
            <w:r w:rsidRPr="00A5164E">
              <w:rPr>
                <w:color w:val="000000"/>
                <w:sz w:val="17"/>
                <w:szCs w:val="17"/>
              </w:rPr>
              <w:t>-311,98</w:t>
            </w:r>
          </w:p>
        </w:tc>
      </w:tr>
      <w:tr w:rsidR="00A5164E" w:rsidRPr="00A5164E" w14:paraId="77ADC9DB" w14:textId="77777777" w:rsidTr="00A5164E">
        <w:trPr>
          <w:trHeight w:val="276"/>
          <w:jc w:val="center"/>
        </w:trPr>
        <w:tc>
          <w:tcPr>
            <w:tcW w:w="650" w:type="dxa"/>
            <w:tcBorders>
              <w:top w:val="nil"/>
              <w:left w:val="single" w:sz="8" w:space="0" w:color="auto"/>
              <w:bottom w:val="nil"/>
              <w:right w:val="single" w:sz="4" w:space="0" w:color="auto"/>
            </w:tcBorders>
            <w:shd w:val="clear" w:color="000000" w:fill="FFFFFF"/>
            <w:noWrap/>
            <w:vAlign w:val="bottom"/>
            <w:hideMark/>
          </w:tcPr>
          <w:p w14:paraId="678DD96E" w14:textId="77777777" w:rsidR="00A5164E" w:rsidRPr="00A5164E" w:rsidRDefault="00A5164E" w:rsidP="00A5164E">
            <w:pPr>
              <w:jc w:val="center"/>
              <w:rPr>
                <w:color w:val="000000"/>
                <w:sz w:val="17"/>
                <w:szCs w:val="17"/>
              </w:rPr>
            </w:pPr>
            <w:r w:rsidRPr="00A5164E">
              <w:rPr>
                <w:color w:val="000000"/>
                <w:sz w:val="17"/>
                <w:szCs w:val="17"/>
              </w:rPr>
              <w:t> </w:t>
            </w:r>
          </w:p>
        </w:tc>
        <w:tc>
          <w:tcPr>
            <w:tcW w:w="5800" w:type="dxa"/>
            <w:gridSpan w:val="3"/>
            <w:tcBorders>
              <w:top w:val="nil"/>
              <w:left w:val="nil"/>
              <w:bottom w:val="nil"/>
              <w:right w:val="nil"/>
            </w:tcBorders>
            <w:shd w:val="clear" w:color="000000" w:fill="FFFFFF"/>
            <w:noWrap/>
            <w:vAlign w:val="bottom"/>
            <w:hideMark/>
          </w:tcPr>
          <w:p w14:paraId="47DB3DAF" w14:textId="77777777" w:rsidR="00A5164E" w:rsidRPr="00A5164E" w:rsidRDefault="00A5164E" w:rsidP="00A5164E">
            <w:pPr>
              <w:rPr>
                <w:color w:val="000000"/>
                <w:sz w:val="17"/>
                <w:szCs w:val="17"/>
              </w:rPr>
            </w:pPr>
            <w:r w:rsidRPr="00A5164E">
              <w:rPr>
                <w:color w:val="000000"/>
                <w:sz w:val="17"/>
                <w:szCs w:val="17"/>
              </w:rPr>
              <w:t xml:space="preserve"> в т.ч. транспорт топлива</w:t>
            </w:r>
          </w:p>
        </w:tc>
        <w:tc>
          <w:tcPr>
            <w:tcW w:w="258" w:type="dxa"/>
            <w:tcBorders>
              <w:top w:val="nil"/>
              <w:left w:val="nil"/>
              <w:bottom w:val="nil"/>
              <w:right w:val="single" w:sz="4" w:space="0" w:color="auto"/>
            </w:tcBorders>
            <w:shd w:val="clear" w:color="000000" w:fill="FFFFFF"/>
            <w:noWrap/>
            <w:vAlign w:val="bottom"/>
            <w:hideMark/>
          </w:tcPr>
          <w:p w14:paraId="40DA2B8E" w14:textId="77777777" w:rsidR="00A5164E" w:rsidRPr="00A5164E" w:rsidRDefault="00A5164E" w:rsidP="00A5164E">
            <w:pPr>
              <w:rPr>
                <w:color w:val="000000"/>
                <w:sz w:val="17"/>
                <w:szCs w:val="17"/>
              </w:rPr>
            </w:pPr>
            <w:r w:rsidRPr="00A5164E">
              <w:rPr>
                <w:color w:val="000000"/>
                <w:sz w:val="17"/>
                <w:szCs w:val="17"/>
              </w:rPr>
              <w:t> </w:t>
            </w:r>
          </w:p>
        </w:tc>
        <w:tc>
          <w:tcPr>
            <w:tcW w:w="889" w:type="dxa"/>
            <w:tcBorders>
              <w:top w:val="nil"/>
              <w:left w:val="nil"/>
              <w:bottom w:val="nil"/>
              <w:right w:val="single" w:sz="4" w:space="0" w:color="auto"/>
            </w:tcBorders>
            <w:shd w:val="clear" w:color="000000" w:fill="FFFFFF"/>
            <w:noWrap/>
            <w:vAlign w:val="bottom"/>
            <w:hideMark/>
          </w:tcPr>
          <w:p w14:paraId="0CC5BD48" w14:textId="77777777" w:rsidR="00A5164E" w:rsidRPr="00A5164E" w:rsidRDefault="00A5164E" w:rsidP="00A5164E">
            <w:pPr>
              <w:jc w:val="center"/>
              <w:rPr>
                <w:color w:val="000000"/>
                <w:sz w:val="17"/>
                <w:szCs w:val="17"/>
              </w:rPr>
            </w:pPr>
            <w:r w:rsidRPr="00A5164E">
              <w:rPr>
                <w:color w:val="000000"/>
                <w:sz w:val="17"/>
                <w:szCs w:val="17"/>
              </w:rPr>
              <w:t xml:space="preserve"> -"-</w:t>
            </w:r>
          </w:p>
        </w:tc>
        <w:tc>
          <w:tcPr>
            <w:tcW w:w="1112" w:type="dxa"/>
            <w:tcBorders>
              <w:top w:val="nil"/>
              <w:left w:val="nil"/>
              <w:bottom w:val="nil"/>
              <w:right w:val="single" w:sz="4" w:space="0" w:color="auto"/>
            </w:tcBorders>
            <w:shd w:val="clear" w:color="000000" w:fill="FFFFFF"/>
            <w:noWrap/>
            <w:vAlign w:val="bottom"/>
            <w:hideMark/>
          </w:tcPr>
          <w:p w14:paraId="18FB2CB4" w14:textId="77777777" w:rsidR="00A5164E" w:rsidRPr="00A5164E" w:rsidRDefault="00A5164E" w:rsidP="00A5164E">
            <w:pPr>
              <w:jc w:val="center"/>
              <w:rPr>
                <w:color w:val="000000"/>
                <w:sz w:val="17"/>
                <w:szCs w:val="17"/>
              </w:rPr>
            </w:pPr>
            <w:r w:rsidRPr="00A5164E">
              <w:rPr>
                <w:color w:val="000000"/>
                <w:sz w:val="17"/>
                <w:szCs w:val="17"/>
              </w:rPr>
              <w:t>444,60</w:t>
            </w:r>
          </w:p>
        </w:tc>
        <w:tc>
          <w:tcPr>
            <w:tcW w:w="905" w:type="dxa"/>
            <w:tcBorders>
              <w:top w:val="nil"/>
              <w:left w:val="nil"/>
              <w:bottom w:val="nil"/>
              <w:right w:val="single" w:sz="4" w:space="0" w:color="auto"/>
            </w:tcBorders>
            <w:shd w:val="clear" w:color="000000" w:fill="FFFFFF"/>
            <w:noWrap/>
            <w:vAlign w:val="bottom"/>
            <w:hideMark/>
          </w:tcPr>
          <w:p w14:paraId="76EEBC0C" w14:textId="77777777" w:rsidR="00A5164E" w:rsidRPr="00A5164E" w:rsidRDefault="00A5164E" w:rsidP="00A5164E">
            <w:pPr>
              <w:jc w:val="center"/>
              <w:rPr>
                <w:color w:val="000000"/>
                <w:sz w:val="17"/>
                <w:szCs w:val="17"/>
              </w:rPr>
            </w:pPr>
            <w:r w:rsidRPr="00A5164E">
              <w:rPr>
                <w:color w:val="000000"/>
                <w:sz w:val="17"/>
                <w:szCs w:val="17"/>
              </w:rPr>
              <w:t>678,68</w:t>
            </w:r>
          </w:p>
        </w:tc>
        <w:tc>
          <w:tcPr>
            <w:tcW w:w="1005" w:type="dxa"/>
            <w:tcBorders>
              <w:top w:val="nil"/>
              <w:left w:val="nil"/>
              <w:bottom w:val="nil"/>
              <w:right w:val="single" w:sz="4" w:space="0" w:color="auto"/>
            </w:tcBorders>
            <w:shd w:val="clear" w:color="000000" w:fill="FFFFFF"/>
            <w:noWrap/>
            <w:vAlign w:val="bottom"/>
            <w:hideMark/>
          </w:tcPr>
          <w:p w14:paraId="3FB0FD37" w14:textId="77777777" w:rsidR="00A5164E" w:rsidRPr="00A5164E" w:rsidRDefault="00A5164E" w:rsidP="00A5164E">
            <w:pPr>
              <w:jc w:val="center"/>
              <w:rPr>
                <w:color w:val="000000"/>
                <w:sz w:val="17"/>
                <w:szCs w:val="17"/>
              </w:rPr>
            </w:pPr>
            <w:r w:rsidRPr="00A5164E">
              <w:rPr>
                <w:color w:val="000000"/>
                <w:sz w:val="17"/>
                <w:szCs w:val="17"/>
              </w:rPr>
              <w:t>480,51</w:t>
            </w:r>
          </w:p>
        </w:tc>
        <w:tc>
          <w:tcPr>
            <w:tcW w:w="1198" w:type="dxa"/>
            <w:tcBorders>
              <w:top w:val="nil"/>
              <w:left w:val="nil"/>
              <w:bottom w:val="nil"/>
              <w:right w:val="single" w:sz="4" w:space="0" w:color="auto"/>
            </w:tcBorders>
            <w:shd w:val="clear" w:color="000000" w:fill="FFFFFF"/>
            <w:noWrap/>
            <w:vAlign w:val="bottom"/>
            <w:hideMark/>
          </w:tcPr>
          <w:p w14:paraId="03EEED58" w14:textId="77777777" w:rsidR="00A5164E" w:rsidRPr="00A5164E" w:rsidRDefault="00A5164E" w:rsidP="00A5164E">
            <w:pPr>
              <w:jc w:val="center"/>
              <w:rPr>
                <w:color w:val="000000"/>
                <w:sz w:val="17"/>
                <w:szCs w:val="17"/>
              </w:rPr>
            </w:pPr>
            <w:r w:rsidRPr="00A5164E">
              <w:rPr>
                <w:color w:val="000000"/>
                <w:sz w:val="17"/>
                <w:szCs w:val="17"/>
              </w:rPr>
              <w:t>427,14</w:t>
            </w:r>
          </w:p>
        </w:tc>
        <w:tc>
          <w:tcPr>
            <w:tcW w:w="1223" w:type="dxa"/>
            <w:tcBorders>
              <w:top w:val="nil"/>
              <w:left w:val="nil"/>
              <w:bottom w:val="nil"/>
              <w:right w:val="nil"/>
            </w:tcBorders>
            <w:shd w:val="clear" w:color="000000" w:fill="FFFFFF"/>
            <w:noWrap/>
            <w:vAlign w:val="bottom"/>
            <w:hideMark/>
          </w:tcPr>
          <w:p w14:paraId="0013EB97" w14:textId="77777777" w:rsidR="00A5164E" w:rsidRPr="00A5164E" w:rsidRDefault="00A5164E" w:rsidP="00A5164E">
            <w:pPr>
              <w:jc w:val="center"/>
              <w:rPr>
                <w:color w:val="000000"/>
                <w:sz w:val="17"/>
                <w:szCs w:val="17"/>
              </w:rPr>
            </w:pPr>
            <w:r w:rsidRPr="00A5164E">
              <w:rPr>
                <w:color w:val="000000"/>
                <w:sz w:val="17"/>
                <w:szCs w:val="17"/>
              </w:rPr>
              <w:t>678,68</w:t>
            </w:r>
          </w:p>
        </w:tc>
        <w:tc>
          <w:tcPr>
            <w:tcW w:w="1223" w:type="dxa"/>
            <w:tcBorders>
              <w:top w:val="nil"/>
              <w:left w:val="single" w:sz="4" w:space="0" w:color="auto"/>
              <w:bottom w:val="nil"/>
              <w:right w:val="single" w:sz="4" w:space="0" w:color="auto"/>
            </w:tcBorders>
            <w:shd w:val="clear" w:color="000000" w:fill="FFFFFF"/>
            <w:noWrap/>
            <w:vAlign w:val="bottom"/>
            <w:hideMark/>
          </w:tcPr>
          <w:p w14:paraId="1741B030" w14:textId="77777777" w:rsidR="00A5164E" w:rsidRPr="00A5164E" w:rsidRDefault="00A5164E" w:rsidP="00A5164E">
            <w:pPr>
              <w:jc w:val="center"/>
              <w:rPr>
                <w:color w:val="000000"/>
                <w:sz w:val="17"/>
                <w:szCs w:val="17"/>
              </w:rPr>
            </w:pPr>
            <w:r w:rsidRPr="00A5164E">
              <w:rPr>
                <w:color w:val="000000"/>
                <w:sz w:val="17"/>
                <w:szCs w:val="17"/>
              </w:rPr>
              <w:t>530,64</w:t>
            </w:r>
          </w:p>
        </w:tc>
        <w:tc>
          <w:tcPr>
            <w:tcW w:w="1112" w:type="dxa"/>
            <w:tcBorders>
              <w:top w:val="nil"/>
              <w:left w:val="nil"/>
              <w:bottom w:val="single" w:sz="4" w:space="0" w:color="auto"/>
              <w:right w:val="single" w:sz="8" w:space="0" w:color="auto"/>
            </w:tcBorders>
            <w:shd w:val="clear" w:color="000000" w:fill="FFFFFF"/>
            <w:noWrap/>
            <w:vAlign w:val="center"/>
            <w:hideMark/>
          </w:tcPr>
          <w:p w14:paraId="4E10DAFC" w14:textId="77777777" w:rsidR="00A5164E" w:rsidRPr="00A5164E" w:rsidRDefault="00A5164E" w:rsidP="00A5164E">
            <w:pPr>
              <w:jc w:val="center"/>
              <w:rPr>
                <w:color w:val="000000"/>
                <w:sz w:val="17"/>
                <w:szCs w:val="17"/>
              </w:rPr>
            </w:pPr>
            <w:r w:rsidRPr="00A5164E">
              <w:rPr>
                <w:color w:val="000000"/>
                <w:sz w:val="17"/>
                <w:szCs w:val="17"/>
              </w:rPr>
              <w:t>-148,04</w:t>
            </w:r>
          </w:p>
        </w:tc>
      </w:tr>
      <w:tr w:rsidR="00A5164E" w:rsidRPr="00A5164E" w14:paraId="53D30D1F" w14:textId="77777777" w:rsidTr="00A5164E">
        <w:trPr>
          <w:trHeight w:val="276"/>
          <w:jc w:val="center"/>
        </w:trPr>
        <w:tc>
          <w:tcPr>
            <w:tcW w:w="650" w:type="dxa"/>
            <w:tcBorders>
              <w:top w:val="nil"/>
              <w:left w:val="single" w:sz="8" w:space="0" w:color="auto"/>
              <w:bottom w:val="nil"/>
              <w:right w:val="single" w:sz="4" w:space="0" w:color="auto"/>
            </w:tcBorders>
            <w:shd w:val="clear" w:color="000000" w:fill="FFFFFF"/>
            <w:noWrap/>
            <w:vAlign w:val="bottom"/>
            <w:hideMark/>
          </w:tcPr>
          <w:p w14:paraId="6125DC27" w14:textId="77777777" w:rsidR="00A5164E" w:rsidRPr="00A5164E" w:rsidRDefault="00A5164E" w:rsidP="00A5164E">
            <w:pPr>
              <w:rPr>
                <w:color w:val="000000"/>
                <w:sz w:val="17"/>
                <w:szCs w:val="17"/>
              </w:rPr>
            </w:pPr>
            <w:r w:rsidRPr="00A5164E">
              <w:rPr>
                <w:color w:val="000000"/>
                <w:sz w:val="17"/>
                <w:szCs w:val="17"/>
              </w:rPr>
              <w:t> </w:t>
            </w:r>
          </w:p>
        </w:tc>
        <w:tc>
          <w:tcPr>
            <w:tcW w:w="5800" w:type="dxa"/>
            <w:gridSpan w:val="3"/>
            <w:tcBorders>
              <w:top w:val="nil"/>
              <w:left w:val="nil"/>
              <w:bottom w:val="nil"/>
              <w:right w:val="nil"/>
            </w:tcBorders>
            <w:shd w:val="clear" w:color="000000" w:fill="FFFFFF"/>
            <w:noWrap/>
            <w:vAlign w:val="bottom"/>
            <w:hideMark/>
          </w:tcPr>
          <w:p w14:paraId="047BBF47" w14:textId="77777777" w:rsidR="00A5164E" w:rsidRPr="00A5164E" w:rsidRDefault="00A5164E" w:rsidP="00A5164E">
            <w:pPr>
              <w:rPr>
                <w:color w:val="000000"/>
                <w:sz w:val="17"/>
                <w:szCs w:val="17"/>
              </w:rPr>
            </w:pPr>
            <w:r w:rsidRPr="00A5164E">
              <w:rPr>
                <w:color w:val="000000"/>
                <w:sz w:val="17"/>
                <w:szCs w:val="17"/>
              </w:rPr>
              <w:t xml:space="preserve">              - уголь каменный </w:t>
            </w:r>
          </w:p>
        </w:tc>
        <w:tc>
          <w:tcPr>
            <w:tcW w:w="258" w:type="dxa"/>
            <w:tcBorders>
              <w:top w:val="nil"/>
              <w:left w:val="nil"/>
              <w:bottom w:val="nil"/>
              <w:right w:val="single" w:sz="4" w:space="0" w:color="auto"/>
            </w:tcBorders>
            <w:shd w:val="clear" w:color="000000" w:fill="FFFFFF"/>
            <w:noWrap/>
            <w:vAlign w:val="bottom"/>
            <w:hideMark/>
          </w:tcPr>
          <w:p w14:paraId="1A65CAFB" w14:textId="77777777" w:rsidR="00A5164E" w:rsidRPr="00A5164E" w:rsidRDefault="00A5164E" w:rsidP="00A5164E">
            <w:pPr>
              <w:rPr>
                <w:color w:val="000000"/>
                <w:sz w:val="17"/>
                <w:szCs w:val="17"/>
              </w:rPr>
            </w:pPr>
            <w:r w:rsidRPr="00A5164E">
              <w:rPr>
                <w:color w:val="000000"/>
                <w:sz w:val="17"/>
                <w:szCs w:val="17"/>
              </w:rPr>
              <w:t> </w:t>
            </w:r>
          </w:p>
        </w:tc>
        <w:tc>
          <w:tcPr>
            <w:tcW w:w="889" w:type="dxa"/>
            <w:tcBorders>
              <w:top w:val="nil"/>
              <w:left w:val="nil"/>
              <w:bottom w:val="nil"/>
              <w:right w:val="single" w:sz="4" w:space="0" w:color="auto"/>
            </w:tcBorders>
            <w:shd w:val="clear" w:color="000000" w:fill="FFFFFF"/>
            <w:noWrap/>
            <w:vAlign w:val="bottom"/>
            <w:hideMark/>
          </w:tcPr>
          <w:p w14:paraId="4E28BDE6" w14:textId="77777777" w:rsidR="00A5164E" w:rsidRPr="00A5164E" w:rsidRDefault="00A5164E" w:rsidP="00A5164E">
            <w:pPr>
              <w:jc w:val="center"/>
              <w:rPr>
                <w:color w:val="000000"/>
                <w:sz w:val="17"/>
                <w:szCs w:val="17"/>
              </w:rPr>
            </w:pPr>
            <w:r w:rsidRPr="00A5164E">
              <w:rPr>
                <w:color w:val="000000"/>
                <w:sz w:val="17"/>
                <w:szCs w:val="17"/>
              </w:rPr>
              <w:t xml:space="preserve"> -"-</w:t>
            </w:r>
          </w:p>
        </w:tc>
        <w:tc>
          <w:tcPr>
            <w:tcW w:w="1112" w:type="dxa"/>
            <w:tcBorders>
              <w:top w:val="nil"/>
              <w:left w:val="nil"/>
              <w:bottom w:val="nil"/>
              <w:right w:val="single" w:sz="4" w:space="0" w:color="auto"/>
            </w:tcBorders>
            <w:shd w:val="clear" w:color="000000" w:fill="FFFFFF"/>
            <w:noWrap/>
            <w:vAlign w:val="bottom"/>
            <w:hideMark/>
          </w:tcPr>
          <w:p w14:paraId="0C09FBAC" w14:textId="77777777" w:rsidR="00A5164E" w:rsidRPr="00A5164E" w:rsidRDefault="00A5164E" w:rsidP="00A5164E">
            <w:pPr>
              <w:jc w:val="center"/>
              <w:rPr>
                <w:color w:val="000000"/>
                <w:sz w:val="17"/>
                <w:szCs w:val="17"/>
              </w:rPr>
            </w:pPr>
            <w:r w:rsidRPr="00A5164E">
              <w:rPr>
                <w:color w:val="000000"/>
                <w:sz w:val="17"/>
                <w:szCs w:val="17"/>
              </w:rPr>
              <w:t>444,60</w:t>
            </w:r>
          </w:p>
        </w:tc>
        <w:tc>
          <w:tcPr>
            <w:tcW w:w="905" w:type="dxa"/>
            <w:tcBorders>
              <w:top w:val="nil"/>
              <w:left w:val="nil"/>
              <w:bottom w:val="nil"/>
              <w:right w:val="single" w:sz="4" w:space="0" w:color="auto"/>
            </w:tcBorders>
            <w:shd w:val="clear" w:color="000000" w:fill="FFFFFF"/>
            <w:noWrap/>
            <w:vAlign w:val="bottom"/>
            <w:hideMark/>
          </w:tcPr>
          <w:p w14:paraId="7608A429" w14:textId="77777777" w:rsidR="00A5164E" w:rsidRPr="00A5164E" w:rsidRDefault="00A5164E" w:rsidP="00A5164E">
            <w:pPr>
              <w:jc w:val="center"/>
              <w:rPr>
                <w:color w:val="000000"/>
                <w:sz w:val="17"/>
                <w:szCs w:val="17"/>
              </w:rPr>
            </w:pPr>
            <w:r w:rsidRPr="00A5164E">
              <w:rPr>
                <w:color w:val="000000"/>
                <w:sz w:val="17"/>
                <w:szCs w:val="17"/>
              </w:rPr>
              <w:t>678,68</w:t>
            </w:r>
          </w:p>
        </w:tc>
        <w:tc>
          <w:tcPr>
            <w:tcW w:w="1005" w:type="dxa"/>
            <w:tcBorders>
              <w:top w:val="nil"/>
              <w:left w:val="nil"/>
              <w:bottom w:val="nil"/>
              <w:right w:val="single" w:sz="4" w:space="0" w:color="auto"/>
            </w:tcBorders>
            <w:shd w:val="clear" w:color="000000" w:fill="FFFFFF"/>
            <w:noWrap/>
            <w:vAlign w:val="bottom"/>
            <w:hideMark/>
          </w:tcPr>
          <w:p w14:paraId="448EBF51" w14:textId="77777777" w:rsidR="00A5164E" w:rsidRPr="00A5164E" w:rsidRDefault="00A5164E" w:rsidP="00A5164E">
            <w:pPr>
              <w:jc w:val="center"/>
              <w:rPr>
                <w:color w:val="000000"/>
                <w:sz w:val="17"/>
                <w:szCs w:val="17"/>
              </w:rPr>
            </w:pPr>
            <w:r w:rsidRPr="00A5164E">
              <w:rPr>
                <w:color w:val="000000"/>
                <w:sz w:val="17"/>
                <w:szCs w:val="17"/>
              </w:rPr>
              <w:t>480,51</w:t>
            </w:r>
          </w:p>
        </w:tc>
        <w:tc>
          <w:tcPr>
            <w:tcW w:w="1198" w:type="dxa"/>
            <w:tcBorders>
              <w:top w:val="nil"/>
              <w:left w:val="nil"/>
              <w:bottom w:val="nil"/>
              <w:right w:val="single" w:sz="4" w:space="0" w:color="auto"/>
            </w:tcBorders>
            <w:shd w:val="clear" w:color="000000" w:fill="FFFFFF"/>
            <w:noWrap/>
            <w:vAlign w:val="bottom"/>
            <w:hideMark/>
          </w:tcPr>
          <w:p w14:paraId="334E5B2C" w14:textId="77777777" w:rsidR="00A5164E" w:rsidRPr="00A5164E" w:rsidRDefault="00A5164E" w:rsidP="00A5164E">
            <w:pPr>
              <w:jc w:val="center"/>
              <w:rPr>
                <w:color w:val="000000"/>
                <w:sz w:val="17"/>
                <w:szCs w:val="17"/>
              </w:rPr>
            </w:pPr>
            <w:r w:rsidRPr="00A5164E">
              <w:rPr>
                <w:color w:val="000000"/>
                <w:sz w:val="17"/>
                <w:szCs w:val="17"/>
              </w:rPr>
              <w:t>427,14</w:t>
            </w:r>
          </w:p>
        </w:tc>
        <w:tc>
          <w:tcPr>
            <w:tcW w:w="1223" w:type="dxa"/>
            <w:tcBorders>
              <w:top w:val="nil"/>
              <w:left w:val="nil"/>
              <w:bottom w:val="nil"/>
              <w:right w:val="nil"/>
            </w:tcBorders>
            <w:shd w:val="clear" w:color="000000" w:fill="FFFFFF"/>
            <w:noWrap/>
            <w:vAlign w:val="bottom"/>
            <w:hideMark/>
          </w:tcPr>
          <w:p w14:paraId="600C6B2B" w14:textId="77777777" w:rsidR="00A5164E" w:rsidRPr="00A5164E" w:rsidRDefault="00A5164E" w:rsidP="00A5164E">
            <w:pPr>
              <w:jc w:val="center"/>
              <w:rPr>
                <w:color w:val="000000"/>
                <w:sz w:val="17"/>
                <w:szCs w:val="17"/>
              </w:rPr>
            </w:pPr>
            <w:r w:rsidRPr="00A5164E">
              <w:rPr>
                <w:color w:val="000000"/>
                <w:sz w:val="17"/>
                <w:szCs w:val="17"/>
              </w:rPr>
              <w:t>678,68</w:t>
            </w:r>
          </w:p>
        </w:tc>
        <w:tc>
          <w:tcPr>
            <w:tcW w:w="1223" w:type="dxa"/>
            <w:tcBorders>
              <w:top w:val="nil"/>
              <w:left w:val="single" w:sz="4" w:space="0" w:color="auto"/>
              <w:bottom w:val="nil"/>
              <w:right w:val="single" w:sz="4" w:space="0" w:color="auto"/>
            </w:tcBorders>
            <w:shd w:val="clear" w:color="000000" w:fill="FFFFFF"/>
            <w:noWrap/>
            <w:vAlign w:val="bottom"/>
            <w:hideMark/>
          </w:tcPr>
          <w:p w14:paraId="577835B3" w14:textId="77777777" w:rsidR="00A5164E" w:rsidRPr="00A5164E" w:rsidRDefault="00A5164E" w:rsidP="00A5164E">
            <w:pPr>
              <w:jc w:val="center"/>
              <w:rPr>
                <w:color w:val="000000"/>
                <w:sz w:val="17"/>
                <w:szCs w:val="17"/>
              </w:rPr>
            </w:pPr>
            <w:r w:rsidRPr="00A5164E">
              <w:rPr>
                <w:color w:val="000000"/>
                <w:sz w:val="17"/>
                <w:szCs w:val="17"/>
              </w:rPr>
              <w:t>530,64</w:t>
            </w:r>
          </w:p>
        </w:tc>
        <w:tc>
          <w:tcPr>
            <w:tcW w:w="1112" w:type="dxa"/>
            <w:tcBorders>
              <w:top w:val="nil"/>
              <w:left w:val="nil"/>
              <w:bottom w:val="single" w:sz="4" w:space="0" w:color="auto"/>
              <w:right w:val="single" w:sz="8" w:space="0" w:color="auto"/>
            </w:tcBorders>
            <w:shd w:val="clear" w:color="000000" w:fill="FFFFFF"/>
            <w:noWrap/>
            <w:vAlign w:val="center"/>
            <w:hideMark/>
          </w:tcPr>
          <w:p w14:paraId="39B0EF24" w14:textId="77777777" w:rsidR="00A5164E" w:rsidRPr="00A5164E" w:rsidRDefault="00A5164E" w:rsidP="00A5164E">
            <w:pPr>
              <w:jc w:val="center"/>
              <w:rPr>
                <w:color w:val="000000"/>
                <w:sz w:val="17"/>
                <w:szCs w:val="17"/>
              </w:rPr>
            </w:pPr>
            <w:r w:rsidRPr="00A5164E">
              <w:rPr>
                <w:color w:val="000000"/>
                <w:sz w:val="17"/>
                <w:szCs w:val="17"/>
              </w:rPr>
              <w:t>-148,04</w:t>
            </w:r>
          </w:p>
        </w:tc>
      </w:tr>
      <w:tr w:rsidR="00A5164E" w:rsidRPr="00A5164E" w14:paraId="7633D702" w14:textId="77777777" w:rsidTr="00A5164E">
        <w:trPr>
          <w:trHeight w:val="276"/>
          <w:jc w:val="center"/>
        </w:trPr>
        <w:tc>
          <w:tcPr>
            <w:tcW w:w="650" w:type="dxa"/>
            <w:tcBorders>
              <w:top w:val="nil"/>
              <w:left w:val="single" w:sz="8" w:space="0" w:color="auto"/>
              <w:bottom w:val="single" w:sz="4" w:space="0" w:color="auto"/>
              <w:right w:val="single" w:sz="4" w:space="0" w:color="auto"/>
            </w:tcBorders>
            <w:shd w:val="clear" w:color="000000" w:fill="FFFFFF"/>
            <w:noWrap/>
            <w:vAlign w:val="bottom"/>
            <w:hideMark/>
          </w:tcPr>
          <w:p w14:paraId="62AB3E51" w14:textId="77777777" w:rsidR="00A5164E" w:rsidRPr="00A5164E" w:rsidRDefault="00A5164E" w:rsidP="00A5164E">
            <w:pPr>
              <w:jc w:val="center"/>
              <w:rPr>
                <w:color w:val="000000"/>
                <w:sz w:val="17"/>
                <w:szCs w:val="17"/>
              </w:rPr>
            </w:pPr>
            <w:r w:rsidRPr="00A5164E">
              <w:rPr>
                <w:color w:val="000000"/>
                <w:sz w:val="17"/>
                <w:szCs w:val="17"/>
              </w:rPr>
              <w:t xml:space="preserve"> 1.2</w:t>
            </w:r>
          </w:p>
        </w:tc>
        <w:tc>
          <w:tcPr>
            <w:tcW w:w="6058"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E82A462" w14:textId="77777777" w:rsidR="00A5164E" w:rsidRPr="00A5164E" w:rsidRDefault="00A5164E" w:rsidP="00A5164E">
            <w:pPr>
              <w:rPr>
                <w:b/>
                <w:bCs/>
                <w:color w:val="000000"/>
                <w:sz w:val="17"/>
                <w:szCs w:val="17"/>
              </w:rPr>
            </w:pPr>
            <w:r w:rsidRPr="00A5164E">
              <w:rPr>
                <w:b/>
                <w:bCs/>
                <w:color w:val="000000"/>
                <w:sz w:val="17"/>
                <w:szCs w:val="17"/>
              </w:rPr>
              <w:t>Расходы на электрическую энергию</w:t>
            </w:r>
          </w:p>
        </w:tc>
        <w:tc>
          <w:tcPr>
            <w:tcW w:w="889" w:type="dxa"/>
            <w:tcBorders>
              <w:top w:val="nil"/>
              <w:left w:val="nil"/>
              <w:bottom w:val="single" w:sz="4" w:space="0" w:color="auto"/>
              <w:right w:val="single" w:sz="4" w:space="0" w:color="auto"/>
            </w:tcBorders>
            <w:shd w:val="clear" w:color="000000" w:fill="FFFFFF"/>
            <w:noWrap/>
            <w:vAlign w:val="bottom"/>
            <w:hideMark/>
          </w:tcPr>
          <w:p w14:paraId="54E92036" w14:textId="77777777" w:rsidR="00A5164E" w:rsidRPr="00A5164E" w:rsidRDefault="00A5164E" w:rsidP="00A5164E">
            <w:pPr>
              <w:jc w:val="center"/>
              <w:rPr>
                <w:color w:val="000000"/>
                <w:sz w:val="17"/>
                <w:szCs w:val="17"/>
              </w:rPr>
            </w:pPr>
            <w:r w:rsidRPr="00A5164E">
              <w:rPr>
                <w:color w:val="000000"/>
                <w:sz w:val="17"/>
                <w:szCs w:val="17"/>
              </w:rPr>
              <w:t>т.р.</w:t>
            </w:r>
          </w:p>
        </w:tc>
        <w:tc>
          <w:tcPr>
            <w:tcW w:w="1112" w:type="dxa"/>
            <w:tcBorders>
              <w:top w:val="single" w:sz="4" w:space="0" w:color="auto"/>
              <w:left w:val="nil"/>
              <w:bottom w:val="single" w:sz="4" w:space="0" w:color="auto"/>
              <w:right w:val="single" w:sz="4" w:space="0" w:color="auto"/>
            </w:tcBorders>
            <w:shd w:val="clear" w:color="000000" w:fill="FFFFFF"/>
            <w:noWrap/>
            <w:vAlign w:val="bottom"/>
            <w:hideMark/>
          </w:tcPr>
          <w:p w14:paraId="0E85A4F1" w14:textId="77777777" w:rsidR="00A5164E" w:rsidRPr="00A5164E" w:rsidRDefault="00A5164E" w:rsidP="00A5164E">
            <w:pPr>
              <w:jc w:val="center"/>
              <w:rPr>
                <w:color w:val="000000"/>
                <w:sz w:val="17"/>
                <w:szCs w:val="17"/>
              </w:rPr>
            </w:pPr>
            <w:r w:rsidRPr="00A5164E">
              <w:rPr>
                <w:color w:val="000000"/>
                <w:sz w:val="17"/>
                <w:szCs w:val="17"/>
              </w:rPr>
              <w:t>2 296,12</w:t>
            </w:r>
          </w:p>
        </w:tc>
        <w:tc>
          <w:tcPr>
            <w:tcW w:w="905" w:type="dxa"/>
            <w:tcBorders>
              <w:top w:val="single" w:sz="4" w:space="0" w:color="auto"/>
              <w:left w:val="nil"/>
              <w:bottom w:val="single" w:sz="4" w:space="0" w:color="auto"/>
              <w:right w:val="single" w:sz="4" w:space="0" w:color="auto"/>
            </w:tcBorders>
            <w:shd w:val="clear" w:color="000000" w:fill="FFFFFF"/>
            <w:noWrap/>
            <w:vAlign w:val="bottom"/>
            <w:hideMark/>
          </w:tcPr>
          <w:p w14:paraId="3815658D" w14:textId="77777777" w:rsidR="00A5164E" w:rsidRPr="00A5164E" w:rsidRDefault="00A5164E" w:rsidP="00A5164E">
            <w:pPr>
              <w:jc w:val="center"/>
              <w:rPr>
                <w:color w:val="000000"/>
                <w:sz w:val="17"/>
                <w:szCs w:val="17"/>
              </w:rPr>
            </w:pPr>
            <w:r w:rsidRPr="00A5164E">
              <w:rPr>
                <w:color w:val="000000"/>
                <w:sz w:val="17"/>
                <w:szCs w:val="17"/>
              </w:rPr>
              <w:t>2 241,51</w:t>
            </w:r>
          </w:p>
        </w:tc>
        <w:tc>
          <w:tcPr>
            <w:tcW w:w="1005" w:type="dxa"/>
            <w:tcBorders>
              <w:top w:val="single" w:sz="4" w:space="0" w:color="auto"/>
              <w:left w:val="nil"/>
              <w:bottom w:val="single" w:sz="4" w:space="0" w:color="auto"/>
              <w:right w:val="single" w:sz="4" w:space="0" w:color="auto"/>
            </w:tcBorders>
            <w:shd w:val="clear" w:color="000000" w:fill="FFFFFF"/>
            <w:noWrap/>
            <w:vAlign w:val="bottom"/>
            <w:hideMark/>
          </w:tcPr>
          <w:p w14:paraId="27E5AE50" w14:textId="77777777" w:rsidR="00A5164E" w:rsidRPr="00A5164E" w:rsidRDefault="00A5164E" w:rsidP="00A5164E">
            <w:pPr>
              <w:jc w:val="center"/>
              <w:rPr>
                <w:color w:val="000000"/>
                <w:sz w:val="17"/>
                <w:szCs w:val="17"/>
              </w:rPr>
            </w:pPr>
            <w:r w:rsidRPr="00A5164E">
              <w:rPr>
                <w:color w:val="000000"/>
                <w:sz w:val="17"/>
                <w:szCs w:val="17"/>
              </w:rPr>
              <w:t>2 811,30</w:t>
            </w:r>
          </w:p>
        </w:tc>
        <w:tc>
          <w:tcPr>
            <w:tcW w:w="1198" w:type="dxa"/>
            <w:tcBorders>
              <w:top w:val="single" w:sz="4" w:space="0" w:color="auto"/>
              <w:left w:val="nil"/>
              <w:bottom w:val="single" w:sz="4" w:space="0" w:color="auto"/>
              <w:right w:val="single" w:sz="4" w:space="0" w:color="auto"/>
            </w:tcBorders>
            <w:shd w:val="clear" w:color="000000" w:fill="FFFFFF"/>
            <w:noWrap/>
            <w:vAlign w:val="bottom"/>
            <w:hideMark/>
          </w:tcPr>
          <w:p w14:paraId="315CEF9B" w14:textId="77777777" w:rsidR="00A5164E" w:rsidRPr="00A5164E" w:rsidRDefault="00A5164E" w:rsidP="00A5164E">
            <w:pPr>
              <w:jc w:val="center"/>
              <w:rPr>
                <w:color w:val="000000"/>
                <w:sz w:val="17"/>
                <w:szCs w:val="17"/>
              </w:rPr>
            </w:pPr>
            <w:r w:rsidRPr="00A5164E">
              <w:rPr>
                <w:color w:val="000000"/>
                <w:sz w:val="17"/>
                <w:szCs w:val="17"/>
              </w:rPr>
              <w:t>2 082,85</w:t>
            </w:r>
          </w:p>
        </w:tc>
        <w:tc>
          <w:tcPr>
            <w:tcW w:w="1223" w:type="dxa"/>
            <w:tcBorders>
              <w:top w:val="single" w:sz="4" w:space="0" w:color="auto"/>
              <w:left w:val="nil"/>
              <w:bottom w:val="single" w:sz="4" w:space="0" w:color="auto"/>
              <w:right w:val="nil"/>
            </w:tcBorders>
            <w:shd w:val="clear" w:color="000000" w:fill="FFFFFF"/>
            <w:noWrap/>
            <w:vAlign w:val="bottom"/>
            <w:hideMark/>
          </w:tcPr>
          <w:p w14:paraId="5560DE28" w14:textId="77777777" w:rsidR="00A5164E" w:rsidRPr="00A5164E" w:rsidRDefault="00A5164E" w:rsidP="00A5164E">
            <w:pPr>
              <w:jc w:val="center"/>
              <w:rPr>
                <w:color w:val="000000"/>
                <w:sz w:val="17"/>
                <w:szCs w:val="17"/>
              </w:rPr>
            </w:pPr>
            <w:r w:rsidRPr="00A5164E">
              <w:rPr>
                <w:color w:val="000000"/>
                <w:sz w:val="17"/>
                <w:szCs w:val="17"/>
              </w:rPr>
              <w:t>3 289,39</w:t>
            </w:r>
          </w:p>
        </w:tc>
        <w:tc>
          <w:tcPr>
            <w:tcW w:w="12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377E00" w14:textId="77777777" w:rsidR="00A5164E" w:rsidRPr="00A5164E" w:rsidRDefault="00A5164E" w:rsidP="00A5164E">
            <w:pPr>
              <w:jc w:val="center"/>
              <w:rPr>
                <w:color w:val="000000"/>
                <w:sz w:val="17"/>
                <w:szCs w:val="17"/>
              </w:rPr>
            </w:pPr>
            <w:r w:rsidRPr="00A5164E">
              <w:rPr>
                <w:color w:val="000000"/>
                <w:sz w:val="17"/>
                <w:szCs w:val="17"/>
              </w:rPr>
              <w:t>2 943,49</w:t>
            </w:r>
          </w:p>
        </w:tc>
        <w:tc>
          <w:tcPr>
            <w:tcW w:w="1112" w:type="dxa"/>
            <w:tcBorders>
              <w:top w:val="nil"/>
              <w:left w:val="nil"/>
              <w:bottom w:val="single" w:sz="4" w:space="0" w:color="auto"/>
              <w:right w:val="single" w:sz="8" w:space="0" w:color="auto"/>
            </w:tcBorders>
            <w:shd w:val="clear" w:color="000000" w:fill="FFFFFF"/>
            <w:noWrap/>
            <w:vAlign w:val="center"/>
            <w:hideMark/>
          </w:tcPr>
          <w:p w14:paraId="6BE974D4" w14:textId="77777777" w:rsidR="00A5164E" w:rsidRPr="00A5164E" w:rsidRDefault="00A5164E" w:rsidP="00A5164E">
            <w:pPr>
              <w:jc w:val="center"/>
              <w:rPr>
                <w:color w:val="000000"/>
                <w:sz w:val="17"/>
                <w:szCs w:val="17"/>
              </w:rPr>
            </w:pPr>
            <w:r w:rsidRPr="00A5164E">
              <w:rPr>
                <w:color w:val="000000"/>
                <w:sz w:val="17"/>
                <w:szCs w:val="17"/>
              </w:rPr>
              <w:t>-345,90</w:t>
            </w:r>
          </w:p>
        </w:tc>
      </w:tr>
      <w:tr w:rsidR="00A5164E" w:rsidRPr="00A5164E" w14:paraId="7BFB37E4" w14:textId="77777777" w:rsidTr="00A5164E">
        <w:trPr>
          <w:trHeight w:val="276"/>
          <w:jc w:val="center"/>
        </w:trPr>
        <w:tc>
          <w:tcPr>
            <w:tcW w:w="650" w:type="dxa"/>
            <w:vMerge w:val="restart"/>
            <w:tcBorders>
              <w:top w:val="nil"/>
              <w:left w:val="single" w:sz="8" w:space="0" w:color="auto"/>
              <w:bottom w:val="single" w:sz="4" w:space="0" w:color="000000"/>
              <w:right w:val="single" w:sz="4" w:space="0" w:color="auto"/>
            </w:tcBorders>
            <w:shd w:val="clear" w:color="000000" w:fill="FFFFFF"/>
            <w:noWrap/>
            <w:vAlign w:val="bottom"/>
            <w:hideMark/>
          </w:tcPr>
          <w:p w14:paraId="3DCC68D4" w14:textId="77777777" w:rsidR="00A5164E" w:rsidRPr="00A5164E" w:rsidRDefault="00A5164E" w:rsidP="00A5164E">
            <w:pPr>
              <w:jc w:val="center"/>
              <w:rPr>
                <w:color w:val="000000"/>
                <w:sz w:val="17"/>
                <w:szCs w:val="17"/>
              </w:rPr>
            </w:pPr>
            <w:r w:rsidRPr="00A5164E">
              <w:rPr>
                <w:color w:val="000000"/>
                <w:sz w:val="17"/>
                <w:szCs w:val="17"/>
              </w:rPr>
              <w:t> </w:t>
            </w:r>
          </w:p>
        </w:tc>
        <w:tc>
          <w:tcPr>
            <w:tcW w:w="6058" w:type="dxa"/>
            <w:gridSpan w:val="4"/>
            <w:tcBorders>
              <w:top w:val="nil"/>
              <w:left w:val="single" w:sz="4" w:space="0" w:color="auto"/>
              <w:bottom w:val="nil"/>
              <w:right w:val="single" w:sz="4" w:space="0" w:color="000000"/>
            </w:tcBorders>
            <w:shd w:val="clear" w:color="000000" w:fill="FFFFFF"/>
            <w:noWrap/>
            <w:vAlign w:val="bottom"/>
            <w:hideMark/>
          </w:tcPr>
          <w:p w14:paraId="65DE65A7" w14:textId="77777777" w:rsidR="00A5164E" w:rsidRPr="00A5164E" w:rsidRDefault="00A5164E" w:rsidP="00A5164E">
            <w:pPr>
              <w:rPr>
                <w:color w:val="000000"/>
                <w:sz w:val="17"/>
                <w:szCs w:val="17"/>
              </w:rPr>
            </w:pPr>
            <w:r w:rsidRPr="00A5164E">
              <w:rPr>
                <w:color w:val="000000"/>
                <w:sz w:val="17"/>
                <w:szCs w:val="17"/>
              </w:rPr>
              <w:t xml:space="preserve">  - объём эл эн для теплоснабжения (справочно)</w:t>
            </w:r>
          </w:p>
        </w:tc>
        <w:tc>
          <w:tcPr>
            <w:tcW w:w="889" w:type="dxa"/>
            <w:tcBorders>
              <w:top w:val="nil"/>
              <w:left w:val="nil"/>
              <w:bottom w:val="nil"/>
              <w:right w:val="single" w:sz="4" w:space="0" w:color="auto"/>
            </w:tcBorders>
            <w:shd w:val="clear" w:color="000000" w:fill="FFFFFF"/>
            <w:noWrap/>
            <w:vAlign w:val="bottom"/>
            <w:hideMark/>
          </w:tcPr>
          <w:p w14:paraId="1FEEB34D" w14:textId="77777777" w:rsidR="00A5164E" w:rsidRPr="00A5164E" w:rsidRDefault="00A5164E" w:rsidP="00A5164E">
            <w:pPr>
              <w:jc w:val="center"/>
              <w:rPr>
                <w:color w:val="000000"/>
                <w:sz w:val="17"/>
                <w:szCs w:val="17"/>
              </w:rPr>
            </w:pPr>
            <w:r w:rsidRPr="00A5164E">
              <w:rPr>
                <w:color w:val="000000"/>
                <w:sz w:val="17"/>
                <w:szCs w:val="17"/>
              </w:rPr>
              <w:t>тыс. кВт*ч</w:t>
            </w:r>
          </w:p>
        </w:tc>
        <w:tc>
          <w:tcPr>
            <w:tcW w:w="1112" w:type="dxa"/>
            <w:tcBorders>
              <w:top w:val="nil"/>
              <w:left w:val="nil"/>
              <w:bottom w:val="nil"/>
              <w:right w:val="single" w:sz="4" w:space="0" w:color="auto"/>
            </w:tcBorders>
            <w:shd w:val="clear" w:color="000000" w:fill="FFFFFF"/>
            <w:noWrap/>
            <w:vAlign w:val="bottom"/>
            <w:hideMark/>
          </w:tcPr>
          <w:p w14:paraId="23615F93" w14:textId="77777777" w:rsidR="00A5164E" w:rsidRPr="00A5164E" w:rsidRDefault="00A5164E" w:rsidP="00A5164E">
            <w:pPr>
              <w:jc w:val="center"/>
              <w:rPr>
                <w:color w:val="000000"/>
                <w:sz w:val="17"/>
                <w:szCs w:val="17"/>
              </w:rPr>
            </w:pPr>
            <w:r w:rsidRPr="00A5164E">
              <w:rPr>
                <w:color w:val="000000"/>
                <w:sz w:val="17"/>
                <w:szCs w:val="17"/>
              </w:rPr>
              <w:t> </w:t>
            </w:r>
          </w:p>
        </w:tc>
        <w:tc>
          <w:tcPr>
            <w:tcW w:w="905" w:type="dxa"/>
            <w:tcBorders>
              <w:top w:val="nil"/>
              <w:left w:val="nil"/>
              <w:bottom w:val="nil"/>
              <w:right w:val="single" w:sz="4" w:space="0" w:color="auto"/>
            </w:tcBorders>
            <w:shd w:val="clear" w:color="000000" w:fill="FFFFFF"/>
            <w:noWrap/>
            <w:vAlign w:val="bottom"/>
            <w:hideMark/>
          </w:tcPr>
          <w:p w14:paraId="699C52A2" w14:textId="77777777" w:rsidR="00A5164E" w:rsidRPr="00A5164E" w:rsidRDefault="00A5164E" w:rsidP="00A5164E">
            <w:pPr>
              <w:jc w:val="center"/>
              <w:rPr>
                <w:color w:val="000000"/>
                <w:sz w:val="17"/>
                <w:szCs w:val="17"/>
              </w:rPr>
            </w:pPr>
            <w:r w:rsidRPr="00A5164E">
              <w:rPr>
                <w:color w:val="000000"/>
                <w:sz w:val="17"/>
                <w:szCs w:val="17"/>
              </w:rPr>
              <w:t> </w:t>
            </w:r>
          </w:p>
        </w:tc>
        <w:tc>
          <w:tcPr>
            <w:tcW w:w="1005" w:type="dxa"/>
            <w:tcBorders>
              <w:top w:val="nil"/>
              <w:left w:val="nil"/>
              <w:bottom w:val="nil"/>
              <w:right w:val="single" w:sz="4" w:space="0" w:color="auto"/>
            </w:tcBorders>
            <w:shd w:val="clear" w:color="000000" w:fill="FFFFFF"/>
            <w:noWrap/>
            <w:vAlign w:val="bottom"/>
            <w:hideMark/>
          </w:tcPr>
          <w:p w14:paraId="2D1AEE97" w14:textId="77777777" w:rsidR="00A5164E" w:rsidRPr="00A5164E" w:rsidRDefault="00A5164E" w:rsidP="00A5164E">
            <w:pPr>
              <w:jc w:val="center"/>
              <w:rPr>
                <w:color w:val="000000"/>
                <w:sz w:val="17"/>
                <w:szCs w:val="17"/>
              </w:rPr>
            </w:pPr>
            <w:r w:rsidRPr="00A5164E">
              <w:rPr>
                <w:color w:val="000000"/>
                <w:sz w:val="17"/>
                <w:szCs w:val="17"/>
              </w:rPr>
              <w:t> </w:t>
            </w:r>
          </w:p>
        </w:tc>
        <w:tc>
          <w:tcPr>
            <w:tcW w:w="1198" w:type="dxa"/>
            <w:tcBorders>
              <w:top w:val="nil"/>
              <w:left w:val="nil"/>
              <w:bottom w:val="nil"/>
              <w:right w:val="single" w:sz="4" w:space="0" w:color="auto"/>
            </w:tcBorders>
            <w:shd w:val="clear" w:color="000000" w:fill="FFFFFF"/>
            <w:noWrap/>
            <w:vAlign w:val="bottom"/>
            <w:hideMark/>
          </w:tcPr>
          <w:p w14:paraId="7D3FD33F" w14:textId="77777777" w:rsidR="00A5164E" w:rsidRPr="00A5164E" w:rsidRDefault="00A5164E" w:rsidP="00A5164E">
            <w:pPr>
              <w:jc w:val="center"/>
              <w:rPr>
                <w:color w:val="000000"/>
                <w:sz w:val="17"/>
                <w:szCs w:val="17"/>
              </w:rPr>
            </w:pPr>
            <w:r w:rsidRPr="00A5164E">
              <w:rPr>
                <w:color w:val="000000"/>
                <w:sz w:val="17"/>
                <w:szCs w:val="17"/>
              </w:rPr>
              <w:t> </w:t>
            </w:r>
          </w:p>
        </w:tc>
        <w:tc>
          <w:tcPr>
            <w:tcW w:w="1223" w:type="dxa"/>
            <w:tcBorders>
              <w:top w:val="nil"/>
              <w:left w:val="nil"/>
              <w:bottom w:val="nil"/>
              <w:right w:val="nil"/>
            </w:tcBorders>
            <w:shd w:val="clear" w:color="000000" w:fill="FFFFFF"/>
            <w:noWrap/>
            <w:vAlign w:val="bottom"/>
            <w:hideMark/>
          </w:tcPr>
          <w:p w14:paraId="1498012A" w14:textId="77777777" w:rsidR="00A5164E" w:rsidRPr="00A5164E" w:rsidRDefault="00A5164E" w:rsidP="00A5164E">
            <w:pPr>
              <w:jc w:val="center"/>
              <w:rPr>
                <w:color w:val="000000"/>
                <w:sz w:val="17"/>
                <w:szCs w:val="17"/>
              </w:rPr>
            </w:pPr>
            <w:r w:rsidRPr="00A5164E">
              <w:rPr>
                <w:color w:val="000000"/>
                <w:sz w:val="17"/>
                <w:szCs w:val="17"/>
              </w:rPr>
              <w:t>410,66</w:t>
            </w:r>
          </w:p>
        </w:tc>
        <w:tc>
          <w:tcPr>
            <w:tcW w:w="1223" w:type="dxa"/>
            <w:tcBorders>
              <w:top w:val="nil"/>
              <w:left w:val="single" w:sz="4" w:space="0" w:color="auto"/>
              <w:bottom w:val="nil"/>
              <w:right w:val="single" w:sz="4" w:space="0" w:color="auto"/>
            </w:tcBorders>
            <w:shd w:val="clear" w:color="000000" w:fill="FFFFFF"/>
            <w:noWrap/>
            <w:vAlign w:val="bottom"/>
            <w:hideMark/>
          </w:tcPr>
          <w:p w14:paraId="267163AE" w14:textId="77777777" w:rsidR="00A5164E" w:rsidRPr="00A5164E" w:rsidRDefault="00A5164E" w:rsidP="00A5164E">
            <w:pPr>
              <w:jc w:val="center"/>
              <w:rPr>
                <w:color w:val="000000"/>
                <w:sz w:val="17"/>
                <w:szCs w:val="17"/>
              </w:rPr>
            </w:pPr>
            <w:r w:rsidRPr="00A5164E">
              <w:rPr>
                <w:color w:val="000000"/>
                <w:sz w:val="17"/>
                <w:szCs w:val="17"/>
              </w:rPr>
              <w:t>380,66</w:t>
            </w:r>
          </w:p>
        </w:tc>
        <w:tc>
          <w:tcPr>
            <w:tcW w:w="1112" w:type="dxa"/>
            <w:tcBorders>
              <w:top w:val="nil"/>
              <w:left w:val="nil"/>
              <w:bottom w:val="single" w:sz="4" w:space="0" w:color="auto"/>
              <w:right w:val="single" w:sz="8" w:space="0" w:color="auto"/>
            </w:tcBorders>
            <w:shd w:val="clear" w:color="000000" w:fill="FFFFFF"/>
            <w:noWrap/>
            <w:vAlign w:val="center"/>
            <w:hideMark/>
          </w:tcPr>
          <w:p w14:paraId="6709BF42" w14:textId="77777777" w:rsidR="00A5164E" w:rsidRPr="00A5164E" w:rsidRDefault="00A5164E" w:rsidP="00A5164E">
            <w:pPr>
              <w:jc w:val="center"/>
              <w:rPr>
                <w:color w:val="000000"/>
                <w:sz w:val="17"/>
                <w:szCs w:val="17"/>
              </w:rPr>
            </w:pPr>
            <w:r w:rsidRPr="00A5164E">
              <w:rPr>
                <w:color w:val="000000"/>
                <w:sz w:val="17"/>
                <w:szCs w:val="17"/>
              </w:rPr>
              <w:t>-30,00</w:t>
            </w:r>
          </w:p>
        </w:tc>
      </w:tr>
      <w:tr w:rsidR="00A5164E" w:rsidRPr="00A5164E" w14:paraId="0E225907" w14:textId="77777777" w:rsidTr="00A5164E">
        <w:trPr>
          <w:trHeight w:val="276"/>
          <w:jc w:val="center"/>
        </w:trPr>
        <w:tc>
          <w:tcPr>
            <w:tcW w:w="650" w:type="dxa"/>
            <w:vMerge/>
            <w:tcBorders>
              <w:top w:val="nil"/>
              <w:left w:val="single" w:sz="8" w:space="0" w:color="auto"/>
              <w:bottom w:val="single" w:sz="4" w:space="0" w:color="000000"/>
              <w:right w:val="single" w:sz="4" w:space="0" w:color="auto"/>
            </w:tcBorders>
            <w:vAlign w:val="center"/>
            <w:hideMark/>
          </w:tcPr>
          <w:p w14:paraId="6F9C1BC3" w14:textId="77777777" w:rsidR="00A5164E" w:rsidRPr="00A5164E" w:rsidRDefault="00A5164E" w:rsidP="00A5164E">
            <w:pPr>
              <w:rPr>
                <w:color w:val="000000"/>
                <w:sz w:val="17"/>
                <w:szCs w:val="17"/>
              </w:rPr>
            </w:pPr>
          </w:p>
        </w:tc>
        <w:tc>
          <w:tcPr>
            <w:tcW w:w="6058" w:type="dxa"/>
            <w:gridSpan w:val="4"/>
            <w:tcBorders>
              <w:top w:val="nil"/>
              <w:left w:val="single" w:sz="4" w:space="0" w:color="auto"/>
              <w:bottom w:val="nil"/>
              <w:right w:val="single" w:sz="4" w:space="0" w:color="000000"/>
            </w:tcBorders>
            <w:shd w:val="clear" w:color="000000" w:fill="FFFFFF"/>
            <w:noWrap/>
            <w:vAlign w:val="bottom"/>
            <w:hideMark/>
          </w:tcPr>
          <w:p w14:paraId="52E20472" w14:textId="77777777" w:rsidR="00A5164E" w:rsidRPr="00A5164E" w:rsidRDefault="00A5164E" w:rsidP="00A5164E">
            <w:pPr>
              <w:rPr>
                <w:color w:val="000000"/>
                <w:sz w:val="17"/>
                <w:szCs w:val="17"/>
              </w:rPr>
            </w:pPr>
            <w:r w:rsidRPr="00A5164E">
              <w:rPr>
                <w:color w:val="000000"/>
                <w:sz w:val="17"/>
                <w:szCs w:val="17"/>
              </w:rPr>
              <w:t xml:space="preserve">  - цена эл эн для теплоснабжения (справочно)</w:t>
            </w:r>
          </w:p>
        </w:tc>
        <w:tc>
          <w:tcPr>
            <w:tcW w:w="889" w:type="dxa"/>
            <w:tcBorders>
              <w:top w:val="nil"/>
              <w:left w:val="nil"/>
              <w:bottom w:val="nil"/>
              <w:right w:val="single" w:sz="4" w:space="0" w:color="auto"/>
            </w:tcBorders>
            <w:shd w:val="clear" w:color="000000" w:fill="FFFFFF"/>
            <w:noWrap/>
            <w:vAlign w:val="bottom"/>
            <w:hideMark/>
          </w:tcPr>
          <w:p w14:paraId="43D165F3" w14:textId="77777777" w:rsidR="00A5164E" w:rsidRPr="00A5164E" w:rsidRDefault="00A5164E" w:rsidP="00A5164E">
            <w:pPr>
              <w:jc w:val="center"/>
              <w:rPr>
                <w:color w:val="000000"/>
                <w:sz w:val="17"/>
                <w:szCs w:val="17"/>
              </w:rPr>
            </w:pPr>
            <w:r w:rsidRPr="00A5164E">
              <w:rPr>
                <w:color w:val="000000"/>
                <w:sz w:val="17"/>
                <w:szCs w:val="17"/>
              </w:rPr>
              <w:t>руб./кВт*ч</w:t>
            </w:r>
          </w:p>
        </w:tc>
        <w:tc>
          <w:tcPr>
            <w:tcW w:w="1112" w:type="dxa"/>
            <w:tcBorders>
              <w:top w:val="nil"/>
              <w:left w:val="nil"/>
              <w:bottom w:val="nil"/>
              <w:right w:val="single" w:sz="4" w:space="0" w:color="auto"/>
            </w:tcBorders>
            <w:shd w:val="clear" w:color="000000" w:fill="FFFFFF"/>
            <w:noWrap/>
            <w:vAlign w:val="bottom"/>
            <w:hideMark/>
          </w:tcPr>
          <w:p w14:paraId="534101A1" w14:textId="77777777" w:rsidR="00A5164E" w:rsidRPr="00A5164E" w:rsidRDefault="00A5164E" w:rsidP="00A5164E">
            <w:pPr>
              <w:jc w:val="center"/>
              <w:rPr>
                <w:color w:val="000000"/>
                <w:sz w:val="17"/>
                <w:szCs w:val="17"/>
              </w:rPr>
            </w:pPr>
            <w:r w:rsidRPr="00A5164E">
              <w:rPr>
                <w:color w:val="000000"/>
                <w:sz w:val="17"/>
                <w:szCs w:val="17"/>
              </w:rPr>
              <w:t> </w:t>
            </w:r>
          </w:p>
        </w:tc>
        <w:tc>
          <w:tcPr>
            <w:tcW w:w="905" w:type="dxa"/>
            <w:tcBorders>
              <w:top w:val="nil"/>
              <w:left w:val="nil"/>
              <w:bottom w:val="nil"/>
              <w:right w:val="single" w:sz="4" w:space="0" w:color="auto"/>
            </w:tcBorders>
            <w:shd w:val="clear" w:color="000000" w:fill="FFFFFF"/>
            <w:noWrap/>
            <w:vAlign w:val="bottom"/>
            <w:hideMark/>
          </w:tcPr>
          <w:p w14:paraId="7FE85BF8" w14:textId="77777777" w:rsidR="00A5164E" w:rsidRPr="00A5164E" w:rsidRDefault="00A5164E" w:rsidP="00A5164E">
            <w:pPr>
              <w:jc w:val="center"/>
              <w:rPr>
                <w:color w:val="000000"/>
                <w:sz w:val="17"/>
                <w:szCs w:val="17"/>
              </w:rPr>
            </w:pPr>
            <w:r w:rsidRPr="00A5164E">
              <w:rPr>
                <w:color w:val="000000"/>
                <w:sz w:val="17"/>
                <w:szCs w:val="17"/>
              </w:rPr>
              <w:t> </w:t>
            </w:r>
          </w:p>
        </w:tc>
        <w:tc>
          <w:tcPr>
            <w:tcW w:w="1005" w:type="dxa"/>
            <w:tcBorders>
              <w:top w:val="nil"/>
              <w:left w:val="nil"/>
              <w:bottom w:val="nil"/>
              <w:right w:val="single" w:sz="4" w:space="0" w:color="auto"/>
            </w:tcBorders>
            <w:shd w:val="clear" w:color="000000" w:fill="FFFFFF"/>
            <w:noWrap/>
            <w:vAlign w:val="bottom"/>
            <w:hideMark/>
          </w:tcPr>
          <w:p w14:paraId="101D3B2C" w14:textId="77777777" w:rsidR="00A5164E" w:rsidRPr="00A5164E" w:rsidRDefault="00A5164E" w:rsidP="00A5164E">
            <w:pPr>
              <w:jc w:val="center"/>
              <w:rPr>
                <w:color w:val="000000"/>
                <w:sz w:val="17"/>
                <w:szCs w:val="17"/>
              </w:rPr>
            </w:pPr>
            <w:r w:rsidRPr="00A5164E">
              <w:rPr>
                <w:color w:val="000000"/>
                <w:sz w:val="17"/>
                <w:szCs w:val="17"/>
              </w:rPr>
              <w:t> </w:t>
            </w:r>
          </w:p>
        </w:tc>
        <w:tc>
          <w:tcPr>
            <w:tcW w:w="1198" w:type="dxa"/>
            <w:tcBorders>
              <w:top w:val="nil"/>
              <w:left w:val="nil"/>
              <w:bottom w:val="nil"/>
              <w:right w:val="single" w:sz="4" w:space="0" w:color="auto"/>
            </w:tcBorders>
            <w:shd w:val="clear" w:color="000000" w:fill="FFFFFF"/>
            <w:noWrap/>
            <w:vAlign w:val="bottom"/>
            <w:hideMark/>
          </w:tcPr>
          <w:p w14:paraId="4C73C70C" w14:textId="77777777" w:rsidR="00A5164E" w:rsidRPr="00A5164E" w:rsidRDefault="00A5164E" w:rsidP="00A5164E">
            <w:pPr>
              <w:jc w:val="center"/>
              <w:rPr>
                <w:color w:val="000000"/>
                <w:sz w:val="17"/>
                <w:szCs w:val="17"/>
              </w:rPr>
            </w:pPr>
            <w:r w:rsidRPr="00A5164E">
              <w:rPr>
                <w:color w:val="000000"/>
                <w:sz w:val="17"/>
                <w:szCs w:val="17"/>
              </w:rPr>
              <w:t> </w:t>
            </w:r>
          </w:p>
        </w:tc>
        <w:tc>
          <w:tcPr>
            <w:tcW w:w="1223" w:type="dxa"/>
            <w:tcBorders>
              <w:top w:val="nil"/>
              <w:left w:val="nil"/>
              <w:bottom w:val="nil"/>
              <w:right w:val="nil"/>
            </w:tcBorders>
            <w:shd w:val="clear" w:color="000000" w:fill="FFFFFF"/>
            <w:noWrap/>
            <w:vAlign w:val="bottom"/>
            <w:hideMark/>
          </w:tcPr>
          <w:p w14:paraId="10A7FCD1" w14:textId="77777777" w:rsidR="00A5164E" w:rsidRPr="00A5164E" w:rsidRDefault="00A5164E" w:rsidP="00A5164E">
            <w:pPr>
              <w:jc w:val="center"/>
              <w:rPr>
                <w:color w:val="000000"/>
                <w:sz w:val="17"/>
                <w:szCs w:val="17"/>
              </w:rPr>
            </w:pPr>
            <w:r w:rsidRPr="00A5164E">
              <w:rPr>
                <w:color w:val="000000"/>
                <w:sz w:val="17"/>
                <w:szCs w:val="17"/>
              </w:rPr>
              <w:t>8,01</w:t>
            </w:r>
          </w:p>
        </w:tc>
        <w:tc>
          <w:tcPr>
            <w:tcW w:w="1223" w:type="dxa"/>
            <w:tcBorders>
              <w:top w:val="nil"/>
              <w:left w:val="single" w:sz="4" w:space="0" w:color="auto"/>
              <w:bottom w:val="nil"/>
              <w:right w:val="single" w:sz="4" w:space="0" w:color="auto"/>
            </w:tcBorders>
            <w:shd w:val="clear" w:color="000000" w:fill="FFFFFF"/>
            <w:noWrap/>
            <w:vAlign w:val="bottom"/>
            <w:hideMark/>
          </w:tcPr>
          <w:p w14:paraId="179A8F28" w14:textId="77777777" w:rsidR="00A5164E" w:rsidRPr="00A5164E" w:rsidRDefault="00A5164E" w:rsidP="00A5164E">
            <w:pPr>
              <w:jc w:val="center"/>
              <w:rPr>
                <w:color w:val="000000"/>
                <w:sz w:val="17"/>
                <w:szCs w:val="17"/>
              </w:rPr>
            </w:pPr>
            <w:r w:rsidRPr="00A5164E">
              <w:rPr>
                <w:color w:val="000000"/>
                <w:sz w:val="17"/>
                <w:szCs w:val="17"/>
              </w:rPr>
              <w:t>7,73</w:t>
            </w:r>
          </w:p>
        </w:tc>
        <w:tc>
          <w:tcPr>
            <w:tcW w:w="1112" w:type="dxa"/>
            <w:tcBorders>
              <w:top w:val="nil"/>
              <w:left w:val="nil"/>
              <w:bottom w:val="nil"/>
              <w:right w:val="single" w:sz="8" w:space="0" w:color="auto"/>
            </w:tcBorders>
            <w:shd w:val="clear" w:color="000000" w:fill="FFFFFF"/>
            <w:noWrap/>
            <w:vAlign w:val="center"/>
            <w:hideMark/>
          </w:tcPr>
          <w:p w14:paraId="1F72B1F9" w14:textId="77777777" w:rsidR="00A5164E" w:rsidRPr="00A5164E" w:rsidRDefault="00A5164E" w:rsidP="00A5164E">
            <w:pPr>
              <w:jc w:val="center"/>
              <w:rPr>
                <w:color w:val="000000"/>
                <w:sz w:val="17"/>
                <w:szCs w:val="17"/>
              </w:rPr>
            </w:pPr>
            <w:r w:rsidRPr="00A5164E">
              <w:rPr>
                <w:color w:val="000000"/>
                <w:sz w:val="17"/>
                <w:szCs w:val="17"/>
              </w:rPr>
              <w:t>-0,28</w:t>
            </w:r>
          </w:p>
        </w:tc>
      </w:tr>
      <w:tr w:rsidR="00A5164E" w:rsidRPr="00A5164E" w14:paraId="3FF00BA2" w14:textId="77777777" w:rsidTr="00A5164E">
        <w:trPr>
          <w:trHeight w:val="276"/>
          <w:jc w:val="center"/>
        </w:trPr>
        <w:tc>
          <w:tcPr>
            <w:tcW w:w="650" w:type="dxa"/>
            <w:tcBorders>
              <w:top w:val="nil"/>
              <w:left w:val="single" w:sz="8" w:space="0" w:color="auto"/>
              <w:bottom w:val="single" w:sz="4" w:space="0" w:color="auto"/>
              <w:right w:val="single" w:sz="4" w:space="0" w:color="auto"/>
            </w:tcBorders>
            <w:shd w:val="clear" w:color="000000" w:fill="FFFFFF"/>
            <w:noWrap/>
            <w:vAlign w:val="bottom"/>
            <w:hideMark/>
          </w:tcPr>
          <w:p w14:paraId="56BE2487" w14:textId="77777777" w:rsidR="00A5164E" w:rsidRPr="00A5164E" w:rsidRDefault="00A5164E" w:rsidP="00A5164E">
            <w:pPr>
              <w:jc w:val="center"/>
              <w:rPr>
                <w:color w:val="000000"/>
                <w:sz w:val="17"/>
                <w:szCs w:val="17"/>
              </w:rPr>
            </w:pPr>
            <w:r w:rsidRPr="00A5164E">
              <w:rPr>
                <w:color w:val="000000"/>
                <w:sz w:val="17"/>
                <w:szCs w:val="17"/>
              </w:rPr>
              <w:t xml:space="preserve"> 1.3</w:t>
            </w:r>
          </w:p>
        </w:tc>
        <w:tc>
          <w:tcPr>
            <w:tcW w:w="4857" w:type="dxa"/>
            <w:tcBorders>
              <w:top w:val="single" w:sz="4" w:space="0" w:color="auto"/>
              <w:left w:val="nil"/>
              <w:bottom w:val="single" w:sz="4" w:space="0" w:color="auto"/>
              <w:right w:val="single" w:sz="4" w:space="0" w:color="auto"/>
            </w:tcBorders>
            <w:shd w:val="clear" w:color="000000" w:fill="FFFFFF"/>
            <w:noWrap/>
            <w:vAlign w:val="bottom"/>
            <w:hideMark/>
          </w:tcPr>
          <w:p w14:paraId="578C37B7" w14:textId="77777777" w:rsidR="00A5164E" w:rsidRPr="00A5164E" w:rsidRDefault="00A5164E" w:rsidP="00A5164E">
            <w:pPr>
              <w:rPr>
                <w:b/>
                <w:bCs/>
                <w:color w:val="000000"/>
                <w:sz w:val="17"/>
                <w:szCs w:val="17"/>
              </w:rPr>
            </w:pPr>
            <w:r w:rsidRPr="00A5164E">
              <w:rPr>
                <w:b/>
                <w:bCs/>
                <w:color w:val="000000"/>
                <w:sz w:val="17"/>
                <w:szCs w:val="17"/>
              </w:rPr>
              <w:t>Расходы на воду</w:t>
            </w:r>
          </w:p>
        </w:tc>
        <w:tc>
          <w:tcPr>
            <w:tcW w:w="258" w:type="dxa"/>
            <w:tcBorders>
              <w:top w:val="single" w:sz="4" w:space="0" w:color="auto"/>
              <w:left w:val="nil"/>
              <w:bottom w:val="single" w:sz="4" w:space="0" w:color="auto"/>
              <w:right w:val="single" w:sz="4" w:space="0" w:color="auto"/>
            </w:tcBorders>
            <w:shd w:val="clear" w:color="000000" w:fill="FFFFFF"/>
            <w:noWrap/>
            <w:vAlign w:val="bottom"/>
            <w:hideMark/>
          </w:tcPr>
          <w:p w14:paraId="39425E2B" w14:textId="77777777" w:rsidR="00A5164E" w:rsidRPr="00A5164E" w:rsidRDefault="00A5164E" w:rsidP="00A5164E">
            <w:pPr>
              <w:rPr>
                <w:color w:val="000000"/>
                <w:sz w:val="17"/>
                <w:szCs w:val="17"/>
              </w:rPr>
            </w:pPr>
            <w:r w:rsidRPr="00A5164E">
              <w:rPr>
                <w:color w:val="000000"/>
                <w:sz w:val="17"/>
                <w:szCs w:val="17"/>
              </w:rPr>
              <w:t> </w:t>
            </w:r>
          </w:p>
        </w:tc>
        <w:tc>
          <w:tcPr>
            <w:tcW w:w="684" w:type="dxa"/>
            <w:tcBorders>
              <w:top w:val="single" w:sz="4" w:space="0" w:color="auto"/>
              <w:left w:val="nil"/>
              <w:bottom w:val="single" w:sz="4" w:space="0" w:color="auto"/>
              <w:right w:val="single" w:sz="4" w:space="0" w:color="auto"/>
            </w:tcBorders>
            <w:shd w:val="clear" w:color="000000" w:fill="FFFFFF"/>
            <w:noWrap/>
            <w:vAlign w:val="bottom"/>
            <w:hideMark/>
          </w:tcPr>
          <w:p w14:paraId="422366AC" w14:textId="77777777" w:rsidR="00A5164E" w:rsidRPr="00A5164E" w:rsidRDefault="00A5164E" w:rsidP="00A5164E">
            <w:pPr>
              <w:rPr>
                <w:color w:val="000000"/>
                <w:sz w:val="17"/>
                <w:szCs w:val="17"/>
              </w:rPr>
            </w:pPr>
            <w:r w:rsidRPr="00A5164E">
              <w:rPr>
                <w:color w:val="000000"/>
                <w:sz w:val="17"/>
                <w:szCs w:val="17"/>
              </w:rPr>
              <w:t> </w:t>
            </w:r>
          </w:p>
        </w:tc>
        <w:tc>
          <w:tcPr>
            <w:tcW w:w="258" w:type="dxa"/>
            <w:tcBorders>
              <w:top w:val="single" w:sz="4" w:space="0" w:color="auto"/>
              <w:left w:val="nil"/>
              <w:bottom w:val="single" w:sz="4" w:space="0" w:color="auto"/>
              <w:right w:val="single" w:sz="4" w:space="0" w:color="auto"/>
            </w:tcBorders>
            <w:shd w:val="clear" w:color="000000" w:fill="FFFFFF"/>
            <w:noWrap/>
            <w:vAlign w:val="bottom"/>
            <w:hideMark/>
          </w:tcPr>
          <w:p w14:paraId="6326A029" w14:textId="77777777" w:rsidR="00A5164E" w:rsidRPr="00A5164E" w:rsidRDefault="00A5164E" w:rsidP="00A5164E">
            <w:pPr>
              <w:rPr>
                <w:color w:val="000000"/>
                <w:sz w:val="17"/>
                <w:szCs w:val="17"/>
              </w:rPr>
            </w:pPr>
            <w:r w:rsidRPr="00A5164E">
              <w:rPr>
                <w:color w:val="000000"/>
                <w:sz w:val="17"/>
                <w:szCs w:val="17"/>
              </w:rPr>
              <w:t> </w:t>
            </w:r>
          </w:p>
        </w:tc>
        <w:tc>
          <w:tcPr>
            <w:tcW w:w="889" w:type="dxa"/>
            <w:tcBorders>
              <w:top w:val="single" w:sz="4" w:space="0" w:color="auto"/>
              <w:left w:val="nil"/>
              <w:bottom w:val="single" w:sz="4" w:space="0" w:color="auto"/>
              <w:right w:val="single" w:sz="4" w:space="0" w:color="auto"/>
            </w:tcBorders>
            <w:shd w:val="clear" w:color="000000" w:fill="FFFFFF"/>
            <w:noWrap/>
            <w:vAlign w:val="bottom"/>
            <w:hideMark/>
          </w:tcPr>
          <w:p w14:paraId="5BDB3044" w14:textId="77777777" w:rsidR="00A5164E" w:rsidRPr="00A5164E" w:rsidRDefault="00A5164E" w:rsidP="00A5164E">
            <w:pPr>
              <w:jc w:val="center"/>
              <w:rPr>
                <w:color w:val="000000"/>
                <w:sz w:val="17"/>
                <w:szCs w:val="17"/>
              </w:rPr>
            </w:pPr>
            <w:r w:rsidRPr="00A5164E">
              <w:rPr>
                <w:color w:val="000000"/>
                <w:sz w:val="17"/>
                <w:szCs w:val="17"/>
              </w:rPr>
              <w:t>т.р.</w:t>
            </w:r>
          </w:p>
        </w:tc>
        <w:tc>
          <w:tcPr>
            <w:tcW w:w="1112" w:type="dxa"/>
            <w:tcBorders>
              <w:top w:val="single" w:sz="4" w:space="0" w:color="auto"/>
              <w:left w:val="nil"/>
              <w:bottom w:val="single" w:sz="4" w:space="0" w:color="auto"/>
              <w:right w:val="single" w:sz="4" w:space="0" w:color="auto"/>
            </w:tcBorders>
            <w:shd w:val="clear" w:color="000000" w:fill="FFFFFF"/>
            <w:noWrap/>
            <w:vAlign w:val="bottom"/>
            <w:hideMark/>
          </w:tcPr>
          <w:p w14:paraId="02D785B6" w14:textId="77777777" w:rsidR="00A5164E" w:rsidRPr="00A5164E" w:rsidRDefault="00A5164E" w:rsidP="00A5164E">
            <w:pPr>
              <w:jc w:val="center"/>
              <w:rPr>
                <w:color w:val="000000"/>
                <w:sz w:val="17"/>
                <w:szCs w:val="17"/>
              </w:rPr>
            </w:pPr>
            <w:r w:rsidRPr="00A5164E">
              <w:rPr>
                <w:color w:val="000000"/>
                <w:sz w:val="17"/>
                <w:szCs w:val="17"/>
              </w:rPr>
              <w:t>93,46</w:t>
            </w:r>
          </w:p>
        </w:tc>
        <w:tc>
          <w:tcPr>
            <w:tcW w:w="905" w:type="dxa"/>
            <w:tcBorders>
              <w:top w:val="single" w:sz="4" w:space="0" w:color="auto"/>
              <w:left w:val="nil"/>
              <w:bottom w:val="single" w:sz="4" w:space="0" w:color="auto"/>
              <w:right w:val="single" w:sz="4" w:space="0" w:color="auto"/>
            </w:tcBorders>
            <w:shd w:val="clear" w:color="000000" w:fill="FFFFFF"/>
            <w:noWrap/>
            <w:vAlign w:val="bottom"/>
            <w:hideMark/>
          </w:tcPr>
          <w:p w14:paraId="213144E7" w14:textId="77777777" w:rsidR="00A5164E" w:rsidRPr="00A5164E" w:rsidRDefault="00A5164E" w:rsidP="00A5164E">
            <w:pPr>
              <w:jc w:val="center"/>
              <w:rPr>
                <w:color w:val="000000"/>
                <w:sz w:val="17"/>
                <w:szCs w:val="17"/>
              </w:rPr>
            </w:pPr>
            <w:r w:rsidRPr="00A5164E">
              <w:rPr>
                <w:color w:val="000000"/>
                <w:sz w:val="17"/>
                <w:szCs w:val="17"/>
              </w:rPr>
              <w:t>93,46</w:t>
            </w:r>
          </w:p>
        </w:tc>
        <w:tc>
          <w:tcPr>
            <w:tcW w:w="1005" w:type="dxa"/>
            <w:tcBorders>
              <w:top w:val="single" w:sz="4" w:space="0" w:color="auto"/>
              <w:left w:val="nil"/>
              <w:bottom w:val="single" w:sz="4" w:space="0" w:color="auto"/>
              <w:right w:val="single" w:sz="4" w:space="0" w:color="auto"/>
            </w:tcBorders>
            <w:shd w:val="clear" w:color="000000" w:fill="FFFFFF"/>
            <w:noWrap/>
            <w:vAlign w:val="bottom"/>
            <w:hideMark/>
          </w:tcPr>
          <w:p w14:paraId="7A2D04B8" w14:textId="77777777" w:rsidR="00A5164E" w:rsidRPr="00A5164E" w:rsidRDefault="00A5164E" w:rsidP="00A5164E">
            <w:pPr>
              <w:jc w:val="center"/>
              <w:rPr>
                <w:color w:val="000000"/>
                <w:sz w:val="17"/>
                <w:szCs w:val="17"/>
              </w:rPr>
            </w:pPr>
            <w:r w:rsidRPr="00A5164E">
              <w:rPr>
                <w:color w:val="000000"/>
                <w:sz w:val="17"/>
                <w:szCs w:val="17"/>
              </w:rPr>
              <w:t>96,30</w:t>
            </w:r>
          </w:p>
        </w:tc>
        <w:tc>
          <w:tcPr>
            <w:tcW w:w="1198" w:type="dxa"/>
            <w:tcBorders>
              <w:top w:val="single" w:sz="4" w:space="0" w:color="auto"/>
              <w:left w:val="nil"/>
              <w:bottom w:val="single" w:sz="4" w:space="0" w:color="auto"/>
              <w:right w:val="single" w:sz="4" w:space="0" w:color="auto"/>
            </w:tcBorders>
            <w:shd w:val="clear" w:color="000000" w:fill="FFFFFF"/>
            <w:noWrap/>
            <w:vAlign w:val="bottom"/>
            <w:hideMark/>
          </w:tcPr>
          <w:p w14:paraId="2C1AFD88" w14:textId="77777777" w:rsidR="00A5164E" w:rsidRPr="00A5164E" w:rsidRDefault="00A5164E" w:rsidP="00A5164E">
            <w:pPr>
              <w:jc w:val="center"/>
              <w:rPr>
                <w:color w:val="000000"/>
                <w:sz w:val="17"/>
                <w:szCs w:val="17"/>
              </w:rPr>
            </w:pPr>
            <w:r w:rsidRPr="00A5164E">
              <w:rPr>
                <w:color w:val="000000"/>
                <w:sz w:val="17"/>
                <w:szCs w:val="17"/>
              </w:rPr>
              <w:t>102,58</w:t>
            </w:r>
          </w:p>
        </w:tc>
        <w:tc>
          <w:tcPr>
            <w:tcW w:w="1223" w:type="dxa"/>
            <w:tcBorders>
              <w:top w:val="single" w:sz="4" w:space="0" w:color="auto"/>
              <w:left w:val="nil"/>
              <w:bottom w:val="single" w:sz="4" w:space="0" w:color="auto"/>
              <w:right w:val="single" w:sz="4" w:space="0" w:color="auto"/>
            </w:tcBorders>
            <w:shd w:val="clear" w:color="000000" w:fill="FFFFFF"/>
            <w:noWrap/>
            <w:vAlign w:val="bottom"/>
            <w:hideMark/>
          </w:tcPr>
          <w:p w14:paraId="227D1975" w14:textId="77777777" w:rsidR="00A5164E" w:rsidRPr="00A5164E" w:rsidRDefault="00A5164E" w:rsidP="00A5164E">
            <w:pPr>
              <w:jc w:val="center"/>
              <w:rPr>
                <w:color w:val="000000"/>
                <w:sz w:val="17"/>
                <w:szCs w:val="17"/>
              </w:rPr>
            </w:pPr>
            <w:r w:rsidRPr="00A5164E">
              <w:rPr>
                <w:color w:val="000000"/>
                <w:sz w:val="17"/>
                <w:szCs w:val="17"/>
              </w:rPr>
              <w:t>148,76</w:t>
            </w:r>
          </w:p>
        </w:tc>
        <w:tc>
          <w:tcPr>
            <w:tcW w:w="1223" w:type="dxa"/>
            <w:tcBorders>
              <w:top w:val="single" w:sz="4" w:space="0" w:color="auto"/>
              <w:left w:val="nil"/>
              <w:bottom w:val="single" w:sz="4" w:space="0" w:color="auto"/>
              <w:right w:val="single" w:sz="4" w:space="0" w:color="auto"/>
            </w:tcBorders>
            <w:shd w:val="clear" w:color="000000" w:fill="FFFFFF"/>
            <w:noWrap/>
            <w:vAlign w:val="bottom"/>
            <w:hideMark/>
          </w:tcPr>
          <w:p w14:paraId="3446692F" w14:textId="77777777" w:rsidR="00A5164E" w:rsidRPr="00A5164E" w:rsidRDefault="00A5164E" w:rsidP="00A5164E">
            <w:pPr>
              <w:jc w:val="center"/>
              <w:rPr>
                <w:color w:val="000000"/>
                <w:sz w:val="17"/>
                <w:szCs w:val="17"/>
              </w:rPr>
            </w:pPr>
            <w:r w:rsidRPr="00A5164E">
              <w:rPr>
                <w:color w:val="000000"/>
                <w:sz w:val="17"/>
                <w:szCs w:val="17"/>
              </w:rPr>
              <w:t>142,08</w:t>
            </w:r>
          </w:p>
        </w:tc>
        <w:tc>
          <w:tcPr>
            <w:tcW w:w="1112" w:type="dxa"/>
            <w:tcBorders>
              <w:top w:val="single" w:sz="4" w:space="0" w:color="auto"/>
              <w:left w:val="nil"/>
              <w:bottom w:val="single" w:sz="4" w:space="0" w:color="auto"/>
              <w:right w:val="single" w:sz="8" w:space="0" w:color="auto"/>
            </w:tcBorders>
            <w:shd w:val="clear" w:color="000000" w:fill="FFFFFF"/>
            <w:noWrap/>
            <w:vAlign w:val="center"/>
            <w:hideMark/>
          </w:tcPr>
          <w:p w14:paraId="0C3DF516" w14:textId="77777777" w:rsidR="00A5164E" w:rsidRPr="00A5164E" w:rsidRDefault="00A5164E" w:rsidP="00A5164E">
            <w:pPr>
              <w:jc w:val="center"/>
              <w:rPr>
                <w:color w:val="000000"/>
                <w:sz w:val="17"/>
                <w:szCs w:val="17"/>
              </w:rPr>
            </w:pPr>
            <w:r w:rsidRPr="00A5164E">
              <w:rPr>
                <w:color w:val="000000"/>
                <w:sz w:val="17"/>
                <w:szCs w:val="17"/>
              </w:rPr>
              <w:t>-6,68</w:t>
            </w:r>
          </w:p>
        </w:tc>
      </w:tr>
      <w:tr w:rsidR="00A5164E" w:rsidRPr="00A5164E" w14:paraId="7197FCC3" w14:textId="77777777" w:rsidTr="00A5164E">
        <w:trPr>
          <w:trHeight w:val="276"/>
          <w:jc w:val="center"/>
        </w:trPr>
        <w:tc>
          <w:tcPr>
            <w:tcW w:w="650" w:type="dxa"/>
            <w:vMerge w:val="restart"/>
            <w:tcBorders>
              <w:top w:val="nil"/>
              <w:left w:val="single" w:sz="8" w:space="0" w:color="auto"/>
              <w:bottom w:val="single" w:sz="4" w:space="0" w:color="000000"/>
              <w:right w:val="single" w:sz="4" w:space="0" w:color="auto"/>
            </w:tcBorders>
            <w:shd w:val="clear" w:color="000000" w:fill="FFFFFF"/>
            <w:noWrap/>
            <w:vAlign w:val="bottom"/>
            <w:hideMark/>
          </w:tcPr>
          <w:p w14:paraId="76FB19FE" w14:textId="77777777" w:rsidR="00A5164E" w:rsidRPr="00A5164E" w:rsidRDefault="00A5164E" w:rsidP="00A5164E">
            <w:pPr>
              <w:jc w:val="center"/>
              <w:rPr>
                <w:color w:val="000000"/>
                <w:sz w:val="17"/>
                <w:szCs w:val="17"/>
              </w:rPr>
            </w:pPr>
            <w:r w:rsidRPr="00A5164E">
              <w:rPr>
                <w:color w:val="000000"/>
                <w:sz w:val="17"/>
                <w:szCs w:val="17"/>
              </w:rPr>
              <w:t> </w:t>
            </w:r>
          </w:p>
        </w:tc>
        <w:tc>
          <w:tcPr>
            <w:tcW w:w="6058" w:type="dxa"/>
            <w:gridSpan w:val="4"/>
            <w:tcBorders>
              <w:top w:val="nil"/>
              <w:left w:val="single" w:sz="4" w:space="0" w:color="auto"/>
              <w:bottom w:val="nil"/>
              <w:right w:val="single" w:sz="4" w:space="0" w:color="000000"/>
            </w:tcBorders>
            <w:shd w:val="clear" w:color="000000" w:fill="FFFFFF"/>
            <w:noWrap/>
            <w:vAlign w:val="bottom"/>
            <w:hideMark/>
          </w:tcPr>
          <w:p w14:paraId="1A2124CE" w14:textId="77777777" w:rsidR="00A5164E" w:rsidRPr="00A5164E" w:rsidRDefault="00A5164E" w:rsidP="00A5164E">
            <w:pPr>
              <w:rPr>
                <w:color w:val="000000"/>
                <w:sz w:val="17"/>
                <w:szCs w:val="17"/>
              </w:rPr>
            </w:pPr>
            <w:r w:rsidRPr="00A5164E">
              <w:rPr>
                <w:color w:val="000000"/>
                <w:sz w:val="17"/>
                <w:szCs w:val="17"/>
              </w:rPr>
              <w:t xml:space="preserve">  - объём воды для теплоснабжения (справочно)</w:t>
            </w:r>
          </w:p>
        </w:tc>
        <w:tc>
          <w:tcPr>
            <w:tcW w:w="889" w:type="dxa"/>
            <w:tcBorders>
              <w:top w:val="nil"/>
              <w:left w:val="nil"/>
              <w:bottom w:val="nil"/>
              <w:right w:val="single" w:sz="4" w:space="0" w:color="auto"/>
            </w:tcBorders>
            <w:shd w:val="clear" w:color="000000" w:fill="FFFFFF"/>
            <w:noWrap/>
            <w:vAlign w:val="bottom"/>
            <w:hideMark/>
          </w:tcPr>
          <w:p w14:paraId="048DAC4F" w14:textId="77777777" w:rsidR="00A5164E" w:rsidRPr="00A5164E" w:rsidRDefault="00A5164E" w:rsidP="00A5164E">
            <w:pPr>
              <w:jc w:val="center"/>
              <w:rPr>
                <w:color w:val="000000"/>
                <w:sz w:val="17"/>
                <w:szCs w:val="17"/>
              </w:rPr>
            </w:pPr>
            <w:r w:rsidRPr="00A5164E">
              <w:rPr>
                <w:color w:val="000000"/>
                <w:sz w:val="17"/>
                <w:szCs w:val="17"/>
              </w:rPr>
              <w:t>м3</w:t>
            </w:r>
          </w:p>
        </w:tc>
        <w:tc>
          <w:tcPr>
            <w:tcW w:w="1112" w:type="dxa"/>
            <w:tcBorders>
              <w:top w:val="nil"/>
              <w:left w:val="nil"/>
              <w:bottom w:val="nil"/>
              <w:right w:val="single" w:sz="4" w:space="0" w:color="auto"/>
            </w:tcBorders>
            <w:shd w:val="clear" w:color="000000" w:fill="FFFFFF"/>
            <w:noWrap/>
            <w:vAlign w:val="bottom"/>
            <w:hideMark/>
          </w:tcPr>
          <w:p w14:paraId="4A181263" w14:textId="77777777" w:rsidR="00A5164E" w:rsidRPr="00A5164E" w:rsidRDefault="00A5164E" w:rsidP="00A5164E">
            <w:pPr>
              <w:jc w:val="center"/>
              <w:rPr>
                <w:color w:val="000000"/>
                <w:sz w:val="17"/>
                <w:szCs w:val="17"/>
              </w:rPr>
            </w:pPr>
            <w:r w:rsidRPr="00A5164E">
              <w:rPr>
                <w:color w:val="000000"/>
                <w:sz w:val="17"/>
                <w:szCs w:val="17"/>
              </w:rPr>
              <w:t>3 480,00</w:t>
            </w:r>
          </w:p>
        </w:tc>
        <w:tc>
          <w:tcPr>
            <w:tcW w:w="905" w:type="dxa"/>
            <w:tcBorders>
              <w:top w:val="nil"/>
              <w:left w:val="nil"/>
              <w:bottom w:val="nil"/>
              <w:right w:val="single" w:sz="4" w:space="0" w:color="auto"/>
            </w:tcBorders>
            <w:shd w:val="clear" w:color="000000" w:fill="FFFFFF"/>
            <w:noWrap/>
            <w:vAlign w:val="bottom"/>
            <w:hideMark/>
          </w:tcPr>
          <w:p w14:paraId="188648F1" w14:textId="77777777" w:rsidR="00A5164E" w:rsidRPr="00A5164E" w:rsidRDefault="00A5164E" w:rsidP="00A5164E">
            <w:pPr>
              <w:jc w:val="center"/>
              <w:rPr>
                <w:color w:val="000000"/>
                <w:sz w:val="17"/>
                <w:szCs w:val="17"/>
              </w:rPr>
            </w:pPr>
            <w:r w:rsidRPr="00A5164E">
              <w:rPr>
                <w:color w:val="000000"/>
                <w:sz w:val="17"/>
                <w:szCs w:val="17"/>
              </w:rPr>
              <w:t>3 480,00</w:t>
            </w:r>
          </w:p>
        </w:tc>
        <w:tc>
          <w:tcPr>
            <w:tcW w:w="1005" w:type="dxa"/>
            <w:tcBorders>
              <w:top w:val="nil"/>
              <w:left w:val="nil"/>
              <w:bottom w:val="nil"/>
              <w:right w:val="single" w:sz="4" w:space="0" w:color="auto"/>
            </w:tcBorders>
            <w:shd w:val="clear" w:color="000000" w:fill="FFFFFF"/>
            <w:noWrap/>
            <w:vAlign w:val="bottom"/>
            <w:hideMark/>
          </w:tcPr>
          <w:p w14:paraId="72A90B62" w14:textId="77777777" w:rsidR="00A5164E" w:rsidRPr="00A5164E" w:rsidRDefault="00A5164E" w:rsidP="00A5164E">
            <w:pPr>
              <w:jc w:val="center"/>
              <w:rPr>
                <w:color w:val="000000"/>
                <w:sz w:val="17"/>
                <w:szCs w:val="17"/>
              </w:rPr>
            </w:pPr>
            <w:r w:rsidRPr="00A5164E">
              <w:rPr>
                <w:color w:val="000000"/>
                <w:sz w:val="17"/>
                <w:szCs w:val="17"/>
              </w:rPr>
              <w:t>3,56</w:t>
            </w:r>
          </w:p>
        </w:tc>
        <w:tc>
          <w:tcPr>
            <w:tcW w:w="1198" w:type="dxa"/>
            <w:tcBorders>
              <w:top w:val="nil"/>
              <w:left w:val="nil"/>
              <w:bottom w:val="nil"/>
              <w:right w:val="single" w:sz="4" w:space="0" w:color="auto"/>
            </w:tcBorders>
            <w:shd w:val="clear" w:color="000000" w:fill="FFFFFF"/>
            <w:noWrap/>
            <w:vAlign w:val="bottom"/>
            <w:hideMark/>
          </w:tcPr>
          <w:p w14:paraId="5A269387" w14:textId="77777777" w:rsidR="00A5164E" w:rsidRPr="00A5164E" w:rsidRDefault="00A5164E" w:rsidP="00A5164E">
            <w:pPr>
              <w:jc w:val="center"/>
              <w:rPr>
                <w:color w:val="000000"/>
                <w:sz w:val="17"/>
                <w:szCs w:val="17"/>
              </w:rPr>
            </w:pPr>
            <w:r w:rsidRPr="00A5164E">
              <w:rPr>
                <w:color w:val="000000"/>
                <w:sz w:val="17"/>
                <w:szCs w:val="17"/>
              </w:rPr>
              <w:t>3 480,00</w:t>
            </w:r>
          </w:p>
        </w:tc>
        <w:tc>
          <w:tcPr>
            <w:tcW w:w="1223" w:type="dxa"/>
            <w:tcBorders>
              <w:top w:val="nil"/>
              <w:left w:val="nil"/>
              <w:bottom w:val="nil"/>
              <w:right w:val="nil"/>
            </w:tcBorders>
            <w:shd w:val="clear" w:color="000000" w:fill="FFFFFF"/>
            <w:noWrap/>
            <w:vAlign w:val="bottom"/>
            <w:hideMark/>
          </w:tcPr>
          <w:p w14:paraId="14F695A9" w14:textId="77777777" w:rsidR="00A5164E" w:rsidRPr="00A5164E" w:rsidRDefault="00A5164E" w:rsidP="00A5164E">
            <w:pPr>
              <w:jc w:val="center"/>
              <w:rPr>
                <w:color w:val="000000"/>
                <w:sz w:val="17"/>
                <w:szCs w:val="17"/>
              </w:rPr>
            </w:pPr>
            <w:r w:rsidRPr="00A5164E">
              <w:rPr>
                <w:color w:val="000000"/>
                <w:sz w:val="17"/>
                <w:szCs w:val="17"/>
              </w:rPr>
              <w:t>4 514,80</w:t>
            </w:r>
          </w:p>
        </w:tc>
        <w:tc>
          <w:tcPr>
            <w:tcW w:w="1223" w:type="dxa"/>
            <w:tcBorders>
              <w:top w:val="nil"/>
              <w:left w:val="single" w:sz="4" w:space="0" w:color="auto"/>
              <w:bottom w:val="nil"/>
              <w:right w:val="single" w:sz="4" w:space="0" w:color="auto"/>
            </w:tcBorders>
            <w:shd w:val="clear" w:color="000000" w:fill="FFFFFF"/>
            <w:noWrap/>
            <w:vAlign w:val="bottom"/>
            <w:hideMark/>
          </w:tcPr>
          <w:p w14:paraId="52D83249" w14:textId="77777777" w:rsidR="00A5164E" w:rsidRPr="00A5164E" w:rsidRDefault="00A5164E" w:rsidP="00A5164E">
            <w:pPr>
              <w:jc w:val="center"/>
              <w:rPr>
                <w:color w:val="000000"/>
                <w:sz w:val="17"/>
                <w:szCs w:val="17"/>
              </w:rPr>
            </w:pPr>
            <w:r w:rsidRPr="00A5164E">
              <w:rPr>
                <w:color w:val="000000"/>
                <w:sz w:val="17"/>
                <w:szCs w:val="17"/>
              </w:rPr>
              <w:t>4 514,80</w:t>
            </w:r>
          </w:p>
        </w:tc>
        <w:tc>
          <w:tcPr>
            <w:tcW w:w="1112" w:type="dxa"/>
            <w:tcBorders>
              <w:top w:val="nil"/>
              <w:left w:val="nil"/>
              <w:bottom w:val="single" w:sz="4" w:space="0" w:color="auto"/>
              <w:right w:val="single" w:sz="8" w:space="0" w:color="auto"/>
            </w:tcBorders>
            <w:shd w:val="clear" w:color="000000" w:fill="FFFFFF"/>
            <w:noWrap/>
            <w:vAlign w:val="center"/>
            <w:hideMark/>
          </w:tcPr>
          <w:p w14:paraId="4B0DF5B5" w14:textId="77777777" w:rsidR="00A5164E" w:rsidRPr="00A5164E" w:rsidRDefault="00A5164E" w:rsidP="00A5164E">
            <w:pPr>
              <w:jc w:val="center"/>
              <w:rPr>
                <w:color w:val="000000"/>
                <w:sz w:val="17"/>
                <w:szCs w:val="17"/>
              </w:rPr>
            </w:pPr>
            <w:r w:rsidRPr="00A5164E">
              <w:rPr>
                <w:color w:val="000000"/>
                <w:sz w:val="17"/>
                <w:szCs w:val="17"/>
              </w:rPr>
              <w:t>0,00</w:t>
            </w:r>
          </w:p>
        </w:tc>
      </w:tr>
      <w:tr w:rsidR="00A5164E" w:rsidRPr="00A5164E" w14:paraId="4163FBCB" w14:textId="77777777" w:rsidTr="00A5164E">
        <w:trPr>
          <w:trHeight w:val="276"/>
          <w:jc w:val="center"/>
        </w:trPr>
        <w:tc>
          <w:tcPr>
            <w:tcW w:w="650" w:type="dxa"/>
            <w:vMerge/>
            <w:tcBorders>
              <w:top w:val="nil"/>
              <w:left w:val="single" w:sz="8" w:space="0" w:color="auto"/>
              <w:bottom w:val="single" w:sz="4" w:space="0" w:color="000000"/>
              <w:right w:val="single" w:sz="4" w:space="0" w:color="auto"/>
            </w:tcBorders>
            <w:vAlign w:val="center"/>
            <w:hideMark/>
          </w:tcPr>
          <w:p w14:paraId="6EC8C723" w14:textId="77777777" w:rsidR="00A5164E" w:rsidRPr="00A5164E" w:rsidRDefault="00A5164E" w:rsidP="00A5164E">
            <w:pPr>
              <w:rPr>
                <w:color w:val="000000"/>
                <w:sz w:val="17"/>
                <w:szCs w:val="17"/>
              </w:rPr>
            </w:pPr>
          </w:p>
        </w:tc>
        <w:tc>
          <w:tcPr>
            <w:tcW w:w="6058" w:type="dxa"/>
            <w:gridSpan w:val="4"/>
            <w:tcBorders>
              <w:top w:val="nil"/>
              <w:left w:val="single" w:sz="4" w:space="0" w:color="auto"/>
              <w:bottom w:val="nil"/>
              <w:right w:val="single" w:sz="4" w:space="0" w:color="000000"/>
            </w:tcBorders>
            <w:shd w:val="clear" w:color="000000" w:fill="FFFFFF"/>
            <w:noWrap/>
            <w:vAlign w:val="bottom"/>
            <w:hideMark/>
          </w:tcPr>
          <w:p w14:paraId="278C8520" w14:textId="77777777" w:rsidR="00A5164E" w:rsidRPr="00A5164E" w:rsidRDefault="00A5164E" w:rsidP="00A5164E">
            <w:pPr>
              <w:rPr>
                <w:color w:val="000000"/>
                <w:sz w:val="17"/>
                <w:szCs w:val="17"/>
              </w:rPr>
            </w:pPr>
            <w:r w:rsidRPr="00A5164E">
              <w:rPr>
                <w:color w:val="000000"/>
                <w:sz w:val="17"/>
                <w:szCs w:val="17"/>
              </w:rPr>
              <w:t xml:space="preserve">  - цена воды для теплоснабжения (справочно)</w:t>
            </w:r>
          </w:p>
        </w:tc>
        <w:tc>
          <w:tcPr>
            <w:tcW w:w="889" w:type="dxa"/>
            <w:tcBorders>
              <w:top w:val="nil"/>
              <w:left w:val="nil"/>
              <w:bottom w:val="nil"/>
              <w:right w:val="single" w:sz="4" w:space="0" w:color="auto"/>
            </w:tcBorders>
            <w:shd w:val="clear" w:color="000000" w:fill="FFFFFF"/>
            <w:noWrap/>
            <w:vAlign w:val="bottom"/>
            <w:hideMark/>
          </w:tcPr>
          <w:p w14:paraId="54DBD665" w14:textId="77777777" w:rsidR="00A5164E" w:rsidRPr="00A5164E" w:rsidRDefault="00A5164E" w:rsidP="00A5164E">
            <w:pPr>
              <w:jc w:val="center"/>
              <w:rPr>
                <w:color w:val="000000"/>
                <w:sz w:val="17"/>
                <w:szCs w:val="17"/>
              </w:rPr>
            </w:pPr>
            <w:r w:rsidRPr="00A5164E">
              <w:rPr>
                <w:color w:val="000000"/>
                <w:sz w:val="17"/>
                <w:szCs w:val="17"/>
              </w:rPr>
              <w:t>руб/м3</w:t>
            </w:r>
          </w:p>
        </w:tc>
        <w:tc>
          <w:tcPr>
            <w:tcW w:w="1112" w:type="dxa"/>
            <w:tcBorders>
              <w:top w:val="nil"/>
              <w:left w:val="nil"/>
              <w:bottom w:val="nil"/>
              <w:right w:val="single" w:sz="4" w:space="0" w:color="auto"/>
            </w:tcBorders>
            <w:shd w:val="clear" w:color="000000" w:fill="FFFFFF"/>
            <w:noWrap/>
            <w:vAlign w:val="bottom"/>
            <w:hideMark/>
          </w:tcPr>
          <w:p w14:paraId="10BCBC42" w14:textId="77777777" w:rsidR="00A5164E" w:rsidRPr="00A5164E" w:rsidRDefault="00A5164E" w:rsidP="00A5164E">
            <w:pPr>
              <w:jc w:val="center"/>
              <w:rPr>
                <w:color w:val="000000"/>
                <w:sz w:val="17"/>
                <w:szCs w:val="17"/>
              </w:rPr>
            </w:pPr>
            <w:r w:rsidRPr="00A5164E">
              <w:rPr>
                <w:color w:val="000000"/>
                <w:sz w:val="17"/>
                <w:szCs w:val="17"/>
              </w:rPr>
              <w:t>26,86</w:t>
            </w:r>
          </w:p>
        </w:tc>
        <w:tc>
          <w:tcPr>
            <w:tcW w:w="905" w:type="dxa"/>
            <w:tcBorders>
              <w:top w:val="nil"/>
              <w:left w:val="nil"/>
              <w:bottom w:val="nil"/>
              <w:right w:val="single" w:sz="4" w:space="0" w:color="auto"/>
            </w:tcBorders>
            <w:shd w:val="clear" w:color="000000" w:fill="FFFFFF"/>
            <w:noWrap/>
            <w:vAlign w:val="bottom"/>
            <w:hideMark/>
          </w:tcPr>
          <w:p w14:paraId="338EE21B" w14:textId="77777777" w:rsidR="00A5164E" w:rsidRPr="00A5164E" w:rsidRDefault="00A5164E" w:rsidP="00A5164E">
            <w:pPr>
              <w:jc w:val="center"/>
              <w:rPr>
                <w:color w:val="000000"/>
                <w:sz w:val="17"/>
                <w:szCs w:val="17"/>
              </w:rPr>
            </w:pPr>
            <w:r w:rsidRPr="00A5164E">
              <w:rPr>
                <w:color w:val="000000"/>
                <w:sz w:val="17"/>
                <w:szCs w:val="17"/>
              </w:rPr>
              <w:t>26,86</w:t>
            </w:r>
          </w:p>
        </w:tc>
        <w:tc>
          <w:tcPr>
            <w:tcW w:w="1005" w:type="dxa"/>
            <w:tcBorders>
              <w:top w:val="nil"/>
              <w:left w:val="nil"/>
              <w:bottom w:val="nil"/>
              <w:right w:val="single" w:sz="4" w:space="0" w:color="auto"/>
            </w:tcBorders>
            <w:shd w:val="clear" w:color="000000" w:fill="FFFFFF"/>
            <w:noWrap/>
            <w:vAlign w:val="bottom"/>
            <w:hideMark/>
          </w:tcPr>
          <w:p w14:paraId="0B84ED25" w14:textId="77777777" w:rsidR="00A5164E" w:rsidRPr="00A5164E" w:rsidRDefault="00A5164E" w:rsidP="00A5164E">
            <w:pPr>
              <w:jc w:val="center"/>
              <w:rPr>
                <w:color w:val="000000"/>
                <w:sz w:val="17"/>
                <w:szCs w:val="17"/>
              </w:rPr>
            </w:pPr>
            <w:r w:rsidRPr="00A5164E">
              <w:rPr>
                <w:color w:val="000000"/>
                <w:sz w:val="17"/>
                <w:szCs w:val="17"/>
              </w:rPr>
              <w:t>27,06</w:t>
            </w:r>
          </w:p>
        </w:tc>
        <w:tc>
          <w:tcPr>
            <w:tcW w:w="1198" w:type="dxa"/>
            <w:tcBorders>
              <w:top w:val="nil"/>
              <w:left w:val="nil"/>
              <w:bottom w:val="nil"/>
              <w:right w:val="single" w:sz="4" w:space="0" w:color="auto"/>
            </w:tcBorders>
            <w:shd w:val="clear" w:color="000000" w:fill="FFFFFF"/>
            <w:noWrap/>
            <w:vAlign w:val="bottom"/>
            <w:hideMark/>
          </w:tcPr>
          <w:p w14:paraId="058A54ED" w14:textId="77777777" w:rsidR="00A5164E" w:rsidRPr="00A5164E" w:rsidRDefault="00A5164E" w:rsidP="00A5164E">
            <w:pPr>
              <w:jc w:val="center"/>
              <w:rPr>
                <w:color w:val="000000"/>
                <w:sz w:val="17"/>
                <w:szCs w:val="17"/>
              </w:rPr>
            </w:pPr>
            <w:r w:rsidRPr="00A5164E">
              <w:rPr>
                <w:color w:val="000000"/>
                <w:sz w:val="17"/>
                <w:szCs w:val="17"/>
              </w:rPr>
              <w:t>29,48</w:t>
            </w:r>
          </w:p>
        </w:tc>
        <w:tc>
          <w:tcPr>
            <w:tcW w:w="1223" w:type="dxa"/>
            <w:tcBorders>
              <w:top w:val="nil"/>
              <w:left w:val="nil"/>
              <w:bottom w:val="nil"/>
              <w:right w:val="nil"/>
            </w:tcBorders>
            <w:shd w:val="clear" w:color="000000" w:fill="FFFFFF"/>
            <w:noWrap/>
            <w:vAlign w:val="bottom"/>
            <w:hideMark/>
          </w:tcPr>
          <w:p w14:paraId="26E8A938" w14:textId="77777777" w:rsidR="00A5164E" w:rsidRPr="00A5164E" w:rsidRDefault="00A5164E" w:rsidP="00A5164E">
            <w:pPr>
              <w:jc w:val="center"/>
              <w:rPr>
                <w:color w:val="000000"/>
                <w:sz w:val="17"/>
                <w:szCs w:val="17"/>
              </w:rPr>
            </w:pPr>
            <w:r w:rsidRPr="00A5164E">
              <w:rPr>
                <w:color w:val="000000"/>
                <w:sz w:val="17"/>
                <w:szCs w:val="17"/>
              </w:rPr>
              <w:t>32,95</w:t>
            </w:r>
          </w:p>
        </w:tc>
        <w:tc>
          <w:tcPr>
            <w:tcW w:w="1223" w:type="dxa"/>
            <w:tcBorders>
              <w:top w:val="nil"/>
              <w:left w:val="single" w:sz="4" w:space="0" w:color="auto"/>
              <w:bottom w:val="nil"/>
              <w:right w:val="single" w:sz="4" w:space="0" w:color="auto"/>
            </w:tcBorders>
            <w:shd w:val="clear" w:color="000000" w:fill="FFFFFF"/>
            <w:noWrap/>
            <w:vAlign w:val="bottom"/>
            <w:hideMark/>
          </w:tcPr>
          <w:p w14:paraId="46B087C2" w14:textId="77777777" w:rsidR="00A5164E" w:rsidRPr="00A5164E" w:rsidRDefault="00A5164E" w:rsidP="00A5164E">
            <w:pPr>
              <w:jc w:val="center"/>
              <w:rPr>
                <w:color w:val="000000"/>
                <w:sz w:val="17"/>
                <w:szCs w:val="17"/>
              </w:rPr>
            </w:pPr>
            <w:r w:rsidRPr="00A5164E">
              <w:rPr>
                <w:color w:val="000000"/>
                <w:sz w:val="17"/>
                <w:szCs w:val="17"/>
              </w:rPr>
              <w:t>31,47</w:t>
            </w:r>
          </w:p>
        </w:tc>
        <w:tc>
          <w:tcPr>
            <w:tcW w:w="1112" w:type="dxa"/>
            <w:tcBorders>
              <w:top w:val="nil"/>
              <w:left w:val="nil"/>
              <w:bottom w:val="nil"/>
              <w:right w:val="single" w:sz="8" w:space="0" w:color="auto"/>
            </w:tcBorders>
            <w:shd w:val="clear" w:color="000000" w:fill="FFFFFF"/>
            <w:noWrap/>
            <w:vAlign w:val="center"/>
            <w:hideMark/>
          </w:tcPr>
          <w:p w14:paraId="7D550313" w14:textId="77777777" w:rsidR="00A5164E" w:rsidRPr="00A5164E" w:rsidRDefault="00A5164E" w:rsidP="00A5164E">
            <w:pPr>
              <w:jc w:val="center"/>
              <w:rPr>
                <w:color w:val="000000"/>
                <w:sz w:val="17"/>
                <w:szCs w:val="17"/>
              </w:rPr>
            </w:pPr>
            <w:r w:rsidRPr="00A5164E">
              <w:rPr>
                <w:color w:val="000000"/>
                <w:sz w:val="17"/>
                <w:szCs w:val="17"/>
              </w:rPr>
              <w:t>-1,48</w:t>
            </w:r>
          </w:p>
        </w:tc>
      </w:tr>
      <w:tr w:rsidR="00A5164E" w:rsidRPr="00A5164E" w14:paraId="765110BF" w14:textId="77777777" w:rsidTr="00A5164E">
        <w:trPr>
          <w:trHeight w:val="289"/>
          <w:jc w:val="center"/>
        </w:trPr>
        <w:tc>
          <w:tcPr>
            <w:tcW w:w="6708" w:type="dxa"/>
            <w:gridSpan w:val="5"/>
            <w:tcBorders>
              <w:top w:val="single" w:sz="4" w:space="0" w:color="auto"/>
              <w:left w:val="single" w:sz="8" w:space="0" w:color="auto"/>
              <w:bottom w:val="single" w:sz="8" w:space="0" w:color="auto"/>
              <w:right w:val="single" w:sz="4" w:space="0" w:color="000000"/>
            </w:tcBorders>
            <w:shd w:val="clear" w:color="000000" w:fill="FFFFFF"/>
            <w:noWrap/>
            <w:vAlign w:val="bottom"/>
            <w:hideMark/>
          </w:tcPr>
          <w:p w14:paraId="33BF7962" w14:textId="77777777" w:rsidR="00A5164E" w:rsidRPr="00A5164E" w:rsidRDefault="00A5164E" w:rsidP="00A5164E">
            <w:pPr>
              <w:jc w:val="center"/>
              <w:rPr>
                <w:color w:val="000000"/>
                <w:sz w:val="17"/>
                <w:szCs w:val="17"/>
              </w:rPr>
            </w:pPr>
            <w:r w:rsidRPr="00A5164E">
              <w:rPr>
                <w:color w:val="000000"/>
                <w:sz w:val="17"/>
                <w:szCs w:val="17"/>
              </w:rPr>
              <w:t>ИТОГО расходов на приобретение энергетических ресурсов</w:t>
            </w:r>
          </w:p>
        </w:tc>
        <w:tc>
          <w:tcPr>
            <w:tcW w:w="889" w:type="dxa"/>
            <w:tcBorders>
              <w:top w:val="single" w:sz="4" w:space="0" w:color="auto"/>
              <w:left w:val="nil"/>
              <w:bottom w:val="single" w:sz="8" w:space="0" w:color="auto"/>
              <w:right w:val="single" w:sz="4" w:space="0" w:color="auto"/>
            </w:tcBorders>
            <w:shd w:val="clear" w:color="000000" w:fill="FFFFFF"/>
            <w:noWrap/>
            <w:vAlign w:val="bottom"/>
            <w:hideMark/>
          </w:tcPr>
          <w:p w14:paraId="53A067E3" w14:textId="77777777" w:rsidR="00A5164E" w:rsidRPr="00A5164E" w:rsidRDefault="00A5164E" w:rsidP="00A5164E">
            <w:pPr>
              <w:jc w:val="center"/>
              <w:rPr>
                <w:color w:val="000000"/>
                <w:sz w:val="17"/>
                <w:szCs w:val="17"/>
              </w:rPr>
            </w:pPr>
            <w:r w:rsidRPr="00A5164E">
              <w:rPr>
                <w:color w:val="000000"/>
                <w:sz w:val="17"/>
                <w:szCs w:val="17"/>
              </w:rPr>
              <w:t>тыс. руб.</w:t>
            </w:r>
          </w:p>
        </w:tc>
        <w:tc>
          <w:tcPr>
            <w:tcW w:w="1112" w:type="dxa"/>
            <w:tcBorders>
              <w:top w:val="single" w:sz="4" w:space="0" w:color="auto"/>
              <w:left w:val="nil"/>
              <w:bottom w:val="single" w:sz="8" w:space="0" w:color="auto"/>
              <w:right w:val="single" w:sz="4" w:space="0" w:color="auto"/>
            </w:tcBorders>
            <w:shd w:val="clear" w:color="000000" w:fill="FFFFFF"/>
            <w:noWrap/>
            <w:vAlign w:val="bottom"/>
            <w:hideMark/>
          </w:tcPr>
          <w:p w14:paraId="4BBE4DA6" w14:textId="77777777" w:rsidR="00A5164E" w:rsidRPr="00A5164E" w:rsidRDefault="00A5164E" w:rsidP="00A5164E">
            <w:pPr>
              <w:jc w:val="center"/>
              <w:rPr>
                <w:color w:val="000000"/>
                <w:sz w:val="17"/>
                <w:szCs w:val="17"/>
              </w:rPr>
            </w:pPr>
            <w:r w:rsidRPr="00A5164E">
              <w:rPr>
                <w:color w:val="000000"/>
                <w:sz w:val="17"/>
                <w:szCs w:val="17"/>
              </w:rPr>
              <w:t>5 110,92</w:t>
            </w:r>
          </w:p>
        </w:tc>
        <w:tc>
          <w:tcPr>
            <w:tcW w:w="905" w:type="dxa"/>
            <w:tcBorders>
              <w:top w:val="single" w:sz="4" w:space="0" w:color="auto"/>
              <w:left w:val="nil"/>
              <w:bottom w:val="single" w:sz="8" w:space="0" w:color="auto"/>
              <w:right w:val="single" w:sz="4" w:space="0" w:color="auto"/>
            </w:tcBorders>
            <w:shd w:val="clear" w:color="000000" w:fill="FFFFFF"/>
            <w:noWrap/>
            <w:vAlign w:val="bottom"/>
            <w:hideMark/>
          </w:tcPr>
          <w:p w14:paraId="5EB5BF81" w14:textId="77777777" w:rsidR="00A5164E" w:rsidRPr="00A5164E" w:rsidRDefault="00A5164E" w:rsidP="00A5164E">
            <w:pPr>
              <w:jc w:val="center"/>
              <w:rPr>
                <w:color w:val="000000"/>
                <w:sz w:val="17"/>
                <w:szCs w:val="17"/>
              </w:rPr>
            </w:pPr>
            <w:r w:rsidRPr="00A5164E">
              <w:rPr>
                <w:color w:val="000000"/>
                <w:sz w:val="17"/>
                <w:szCs w:val="17"/>
              </w:rPr>
              <w:t>5 614,87</w:t>
            </w:r>
          </w:p>
        </w:tc>
        <w:tc>
          <w:tcPr>
            <w:tcW w:w="1005" w:type="dxa"/>
            <w:tcBorders>
              <w:top w:val="single" w:sz="4" w:space="0" w:color="auto"/>
              <w:left w:val="nil"/>
              <w:bottom w:val="single" w:sz="8" w:space="0" w:color="auto"/>
              <w:right w:val="single" w:sz="4" w:space="0" w:color="auto"/>
            </w:tcBorders>
            <w:shd w:val="clear" w:color="000000" w:fill="FFFFFF"/>
            <w:noWrap/>
            <w:vAlign w:val="bottom"/>
            <w:hideMark/>
          </w:tcPr>
          <w:p w14:paraId="7D80AEC5" w14:textId="77777777" w:rsidR="00A5164E" w:rsidRPr="00A5164E" w:rsidRDefault="00A5164E" w:rsidP="00A5164E">
            <w:pPr>
              <w:jc w:val="center"/>
              <w:rPr>
                <w:color w:val="000000"/>
                <w:sz w:val="17"/>
                <w:szCs w:val="17"/>
              </w:rPr>
            </w:pPr>
            <w:r w:rsidRPr="00A5164E">
              <w:rPr>
                <w:color w:val="000000"/>
                <w:sz w:val="17"/>
                <w:szCs w:val="17"/>
              </w:rPr>
              <w:t>5 718,91</w:t>
            </w:r>
          </w:p>
        </w:tc>
        <w:tc>
          <w:tcPr>
            <w:tcW w:w="1198" w:type="dxa"/>
            <w:tcBorders>
              <w:top w:val="single" w:sz="4" w:space="0" w:color="auto"/>
              <w:left w:val="nil"/>
              <w:bottom w:val="single" w:sz="8" w:space="0" w:color="auto"/>
              <w:right w:val="single" w:sz="4" w:space="0" w:color="auto"/>
            </w:tcBorders>
            <w:shd w:val="clear" w:color="000000" w:fill="FFFFFF"/>
            <w:noWrap/>
            <w:vAlign w:val="bottom"/>
            <w:hideMark/>
          </w:tcPr>
          <w:p w14:paraId="4CBDC5E2" w14:textId="77777777" w:rsidR="00A5164E" w:rsidRPr="00A5164E" w:rsidRDefault="00A5164E" w:rsidP="00A5164E">
            <w:pPr>
              <w:jc w:val="center"/>
              <w:rPr>
                <w:color w:val="000000"/>
                <w:sz w:val="17"/>
                <w:szCs w:val="17"/>
              </w:rPr>
            </w:pPr>
            <w:r w:rsidRPr="00A5164E">
              <w:rPr>
                <w:color w:val="000000"/>
                <w:sz w:val="17"/>
                <w:szCs w:val="17"/>
              </w:rPr>
              <w:t>4 905,25</w:t>
            </w:r>
          </w:p>
        </w:tc>
        <w:tc>
          <w:tcPr>
            <w:tcW w:w="1223" w:type="dxa"/>
            <w:tcBorders>
              <w:top w:val="single" w:sz="4" w:space="0" w:color="auto"/>
              <w:left w:val="nil"/>
              <w:bottom w:val="single" w:sz="8" w:space="0" w:color="auto"/>
              <w:right w:val="single" w:sz="4" w:space="0" w:color="auto"/>
            </w:tcBorders>
            <w:shd w:val="clear" w:color="000000" w:fill="FFFFFF"/>
            <w:noWrap/>
            <w:vAlign w:val="bottom"/>
            <w:hideMark/>
          </w:tcPr>
          <w:p w14:paraId="275D54EE" w14:textId="77777777" w:rsidR="00A5164E" w:rsidRPr="00A5164E" w:rsidRDefault="00A5164E" w:rsidP="00A5164E">
            <w:pPr>
              <w:jc w:val="center"/>
              <w:rPr>
                <w:color w:val="000000"/>
                <w:sz w:val="17"/>
                <w:szCs w:val="17"/>
              </w:rPr>
            </w:pPr>
            <w:r w:rsidRPr="00A5164E">
              <w:rPr>
                <w:color w:val="000000"/>
                <w:sz w:val="17"/>
                <w:szCs w:val="17"/>
              </w:rPr>
              <w:t>6 718,05</w:t>
            </w:r>
          </w:p>
        </w:tc>
        <w:tc>
          <w:tcPr>
            <w:tcW w:w="1223" w:type="dxa"/>
            <w:tcBorders>
              <w:top w:val="single" w:sz="4" w:space="0" w:color="auto"/>
              <w:left w:val="nil"/>
              <w:bottom w:val="single" w:sz="8" w:space="0" w:color="auto"/>
              <w:right w:val="single" w:sz="4" w:space="0" w:color="auto"/>
            </w:tcBorders>
            <w:shd w:val="clear" w:color="000000" w:fill="FFFFFF"/>
            <w:noWrap/>
            <w:vAlign w:val="bottom"/>
            <w:hideMark/>
          </w:tcPr>
          <w:p w14:paraId="42900288" w14:textId="77777777" w:rsidR="00A5164E" w:rsidRPr="00A5164E" w:rsidRDefault="00A5164E" w:rsidP="00A5164E">
            <w:pPr>
              <w:jc w:val="center"/>
              <w:rPr>
                <w:color w:val="000000"/>
                <w:sz w:val="17"/>
                <w:szCs w:val="17"/>
              </w:rPr>
            </w:pPr>
            <w:r w:rsidRPr="00A5164E">
              <w:rPr>
                <w:color w:val="000000"/>
                <w:sz w:val="17"/>
                <w:szCs w:val="17"/>
              </w:rPr>
              <w:t>5 905,44</w:t>
            </w:r>
          </w:p>
        </w:tc>
        <w:tc>
          <w:tcPr>
            <w:tcW w:w="1112" w:type="dxa"/>
            <w:tcBorders>
              <w:top w:val="single" w:sz="4" w:space="0" w:color="auto"/>
              <w:left w:val="nil"/>
              <w:bottom w:val="single" w:sz="8" w:space="0" w:color="auto"/>
              <w:right w:val="single" w:sz="8" w:space="0" w:color="auto"/>
            </w:tcBorders>
            <w:shd w:val="clear" w:color="000000" w:fill="FFFFFF"/>
            <w:noWrap/>
            <w:vAlign w:val="center"/>
            <w:hideMark/>
          </w:tcPr>
          <w:p w14:paraId="29BDED9B" w14:textId="77777777" w:rsidR="00A5164E" w:rsidRPr="00A5164E" w:rsidRDefault="00A5164E" w:rsidP="00A5164E">
            <w:pPr>
              <w:jc w:val="center"/>
              <w:rPr>
                <w:color w:val="000000"/>
                <w:sz w:val="17"/>
                <w:szCs w:val="17"/>
              </w:rPr>
            </w:pPr>
            <w:r w:rsidRPr="00A5164E">
              <w:rPr>
                <w:color w:val="000000"/>
                <w:sz w:val="17"/>
                <w:szCs w:val="17"/>
              </w:rPr>
              <w:t>-812,60</w:t>
            </w:r>
          </w:p>
        </w:tc>
      </w:tr>
      <w:tr w:rsidR="00A5164E" w:rsidRPr="00A5164E" w14:paraId="55014939" w14:textId="77777777" w:rsidTr="00A5164E">
        <w:trPr>
          <w:trHeight w:val="316"/>
          <w:jc w:val="center"/>
        </w:trPr>
        <w:tc>
          <w:tcPr>
            <w:tcW w:w="15381" w:type="dxa"/>
            <w:gridSpan w:val="13"/>
            <w:tcBorders>
              <w:top w:val="nil"/>
              <w:left w:val="single" w:sz="8" w:space="0" w:color="auto"/>
              <w:bottom w:val="single" w:sz="8" w:space="0" w:color="auto"/>
              <w:right w:val="nil"/>
            </w:tcBorders>
            <w:shd w:val="clear" w:color="000000" w:fill="FFFFFF"/>
            <w:noWrap/>
            <w:vAlign w:val="center"/>
            <w:hideMark/>
          </w:tcPr>
          <w:p w14:paraId="1EFC6D7E" w14:textId="77777777" w:rsidR="00A5164E" w:rsidRPr="00A5164E" w:rsidRDefault="00A5164E" w:rsidP="00A5164E">
            <w:pPr>
              <w:jc w:val="center"/>
              <w:rPr>
                <w:b/>
                <w:bCs/>
                <w:color w:val="000000"/>
                <w:sz w:val="17"/>
                <w:szCs w:val="17"/>
              </w:rPr>
            </w:pPr>
            <w:r w:rsidRPr="00A5164E">
              <w:rPr>
                <w:b/>
                <w:bCs/>
                <w:color w:val="000000"/>
                <w:sz w:val="17"/>
                <w:szCs w:val="17"/>
              </w:rPr>
              <w:t>Определение операционных (подконтрольных) расходов ( базовый уровень согласно приложению 5.1 метод.указаний)</w:t>
            </w:r>
          </w:p>
        </w:tc>
      </w:tr>
      <w:tr w:rsidR="00A5164E" w:rsidRPr="00A5164E" w14:paraId="12E9540F" w14:textId="77777777" w:rsidTr="00A5164E">
        <w:trPr>
          <w:trHeight w:val="329"/>
          <w:jc w:val="center"/>
        </w:trPr>
        <w:tc>
          <w:tcPr>
            <w:tcW w:w="650" w:type="dxa"/>
            <w:tcBorders>
              <w:top w:val="nil"/>
              <w:left w:val="single" w:sz="8" w:space="0" w:color="auto"/>
              <w:bottom w:val="single" w:sz="4" w:space="0" w:color="auto"/>
              <w:right w:val="single" w:sz="4" w:space="0" w:color="auto"/>
            </w:tcBorders>
            <w:shd w:val="clear" w:color="000000" w:fill="FFFFFF"/>
            <w:noWrap/>
            <w:vAlign w:val="bottom"/>
            <w:hideMark/>
          </w:tcPr>
          <w:p w14:paraId="2D62F05E" w14:textId="77777777" w:rsidR="00A5164E" w:rsidRPr="00A5164E" w:rsidRDefault="00A5164E" w:rsidP="00A5164E">
            <w:pPr>
              <w:jc w:val="center"/>
              <w:rPr>
                <w:color w:val="000000"/>
                <w:sz w:val="17"/>
                <w:szCs w:val="17"/>
              </w:rPr>
            </w:pPr>
            <w:r w:rsidRPr="00A5164E">
              <w:rPr>
                <w:color w:val="000000"/>
                <w:sz w:val="17"/>
                <w:szCs w:val="17"/>
              </w:rPr>
              <w:t>1</w:t>
            </w:r>
          </w:p>
        </w:tc>
        <w:tc>
          <w:tcPr>
            <w:tcW w:w="6058" w:type="dxa"/>
            <w:gridSpan w:val="4"/>
            <w:tcBorders>
              <w:top w:val="nil"/>
              <w:left w:val="single" w:sz="4" w:space="0" w:color="auto"/>
              <w:bottom w:val="single" w:sz="4" w:space="0" w:color="auto"/>
              <w:right w:val="single" w:sz="4" w:space="0" w:color="000000"/>
            </w:tcBorders>
            <w:shd w:val="clear" w:color="000000" w:fill="FFFFFF"/>
            <w:noWrap/>
            <w:vAlign w:val="bottom"/>
            <w:hideMark/>
          </w:tcPr>
          <w:p w14:paraId="47AC05C3" w14:textId="77777777" w:rsidR="00A5164E" w:rsidRPr="00A5164E" w:rsidRDefault="00A5164E" w:rsidP="00A5164E">
            <w:pPr>
              <w:rPr>
                <w:b/>
                <w:bCs/>
                <w:color w:val="000000"/>
                <w:sz w:val="17"/>
                <w:szCs w:val="17"/>
              </w:rPr>
            </w:pPr>
            <w:r w:rsidRPr="00A5164E">
              <w:rPr>
                <w:b/>
                <w:bCs/>
                <w:color w:val="000000"/>
                <w:sz w:val="17"/>
                <w:szCs w:val="17"/>
              </w:rPr>
              <w:t>Расходы на сырьё и материалы ( в.т.ч.канцтовары)</w:t>
            </w:r>
          </w:p>
        </w:tc>
        <w:tc>
          <w:tcPr>
            <w:tcW w:w="889" w:type="dxa"/>
            <w:tcBorders>
              <w:top w:val="nil"/>
              <w:left w:val="nil"/>
              <w:bottom w:val="single" w:sz="4" w:space="0" w:color="auto"/>
              <w:right w:val="single" w:sz="4" w:space="0" w:color="auto"/>
            </w:tcBorders>
            <w:shd w:val="clear" w:color="000000" w:fill="FFFFFF"/>
            <w:noWrap/>
            <w:vAlign w:val="bottom"/>
            <w:hideMark/>
          </w:tcPr>
          <w:p w14:paraId="2D65EBD9" w14:textId="77777777" w:rsidR="00A5164E" w:rsidRPr="00A5164E" w:rsidRDefault="00A5164E" w:rsidP="00A5164E">
            <w:pPr>
              <w:jc w:val="center"/>
              <w:rPr>
                <w:color w:val="000000"/>
                <w:sz w:val="17"/>
                <w:szCs w:val="17"/>
              </w:rPr>
            </w:pPr>
            <w:r w:rsidRPr="00A5164E">
              <w:rPr>
                <w:color w:val="000000"/>
                <w:sz w:val="17"/>
                <w:szCs w:val="17"/>
              </w:rPr>
              <w:t>т.р.</w:t>
            </w:r>
          </w:p>
        </w:tc>
        <w:tc>
          <w:tcPr>
            <w:tcW w:w="1112" w:type="dxa"/>
            <w:tcBorders>
              <w:top w:val="nil"/>
              <w:left w:val="nil"/>
              <w:bottom w:val="single" w:sz="4" w:space="0" w:color="auto"/>
              <w:right w:val="single" w:sz="4" w:space="0" w:color="auto"/>
            </w:tcBorders>
            <w:shd w:val="clear" w:color="000000" w:fill="FFFFFF"/>
            <w:noWrap/>
            <w:vAlign w:val="bottom"/>
            <w:hideMark/>
          </w:tcPr>
          <w:p w14:paraId="3A15ADC9" w14:textId="77777777" w:rsidR="00A5164E" w:rsidRPr="00A5164E" w:rsidRDefault="00A5164E" w:rsidP="00A5164E">
            <w:pPr>
              <w:jc w:val="center"/>
              <w:rPr>
                <w:color w:val="000000"/>
                <w:sz w:val="17"/>
                <w:szCs w:val="17"/>
              </w:rPr>
            </w:pPr>
            <w:r w:rsidRPr="00A5164E">
              <w:rPr>
                <w:color w:val="000000"/>
                <w:sz w:val="17"/>
                <w:szCs w:val="17"/>
              </w:rPr>
              <w:t>125,39</w:t>
            </w:r>
          </w:p>
        </w:tc>
        <w:tc>
          <w:tcPr>
            <w:tcW w:w="905" w:type="dxa"/>
            <w:tcBorders>
              <w:top w:val="nil"/>
              <w:left w:val="nil"/>
              <w:bottom w:val="single" w:sz="4" w:space="0" w:color="auto"/>
              <w:right w:val="single" w:sz="4" w:space="0" w:color="auto"/>
            </w:tcBorders>
            <w:shd w:val="clear" w:color="000000" w:fill="FFFFFF"/>
            <w:noWrap/>
            <w:vAlign w:val="bottom"/>
            <w:hideMark/>
          </w:tcPr>
          <w:p w14:paraId="6CB8DC92" w14:textId="77777777" w:rsidR="00A5164E" w:rsidRPr="00A5164E" w:rsidRDefault="00A5164E" w:rsidP="00A5164E">
            <w:pPr>
              <w:jc w:val="center"/>
              <w:rPr>
                <w:color w:val="000000"/>
                <w:sz w:val="17"/>
                <w:szCs w:val="17"/>
              </w:rPr>
            </w:pPr>
            <w:r w:rsidRPr="00A5164E">
              <w:rPr>
                <w:color w:val="000000"/>
                <w:sz w:val="17"/>
                <w:szCs w:val="17"/>
              </w:rPr>
              <w:t>16,00</w:t>
            </w:r>
          </w:p>
        </w:tc>
        <w:tc>
          <w:tcPr>
            <w:tcW w:w="1005" w:type="dxa"/>
            <w:tcBorders>
              <w:top w:val="nil"/>
              <w:left w:val="nil"/>
              <w:bottom w:val="single" w:sz="4" w:space="0" w:color="auto"/>
              <w:right w:val="single" w:sz="4" w:space="0" w:color="auto"/>
            </w:tcBorders>
            <w:shd w:val="clear" w:color="000000" w:fill="FFFFFF"/>
            <w:noWrap/>
            <w:vAlign w:val="bottom"/>
            <w:hideMark/>
          </w:tcPr>
          <w:p w14:paraId="0AF2C41B" w14:textId="77777777" w:rsidR="00A5164E" w:rsidRPr="00A5164E" w:rsidRDefault="00A5164E" w:rsidP="00A5164E">
            <w:pPr>
              <w:jc w:val="center"/>
              <w:rPr>
                <w:color w:val="000000"/>
                <w:sz w:val="17"/>
                <w:szCs w:val="17"/>
              </w:rPr>
            </w:pPr>
            <w:r w:rsidRPr="00A5164E">
              <w:rPr>
                <w:color w:val="000000"/>
                <w:sz w:val="17"/>
                <w:szCs w:val="17"/>
              </w:rPr>
              <w:t> </w:t>
            </w:r>
          </w:p>
        </w:tc>
        <w:tc>
          <w:tcPr>
            <w:tcW w:w="1198" w:type="dxa"/>
            <w:tcBorders>
              <w:top w:val="nil"/>
              <w:left w:val="nil"/>
              <w:bottom w:val="single" w:sz="4" w:space="0" w:color="auto"/>
              <w:right w:val="single" w:sz="4" w:space="0" w:color="auto"/>
            </w:tcBorders>
            <w:shd w:val="clear" w:color="000000" w:fill="FFFFFF"/>
            <w:noWrap/>
            <w:vAlign w:val="bottom"/>
            <w:hideMark/>
          </w:tcPr>
          <w:p w14:paraId="1E59E50D" w14:textId="77777777" w:rsidR="00A5164E" w:rsidRPr="00A5164E" w:rsidRDefault="00A5164E" w:rsidP="00A5164E">
            <w:pPr>
              <w:jc w:val="center"/>
              <w:rPr>
                <w:color w:val="000000"/>
                <w:sz w:val="17"/>
                <w:szCs w:val="17"/>
              </w:rPr>
            </w:pPr>
            <w:r w:rsidRPr="00A5164E">
              <w:rPr>
                <w:color w:val="000000"/>
                <w:sz w:val="17"/>
                <w:szCs w:val="17"/>
              </w:rPr>
              <w:t>127,86</w:t>
            </w:r>
          </w:p>
        </w:tc>
        <w:tc>
          <w:tcPr>
            <w:tcW w:w="1223" w:type="dxa"/>
            <w:tcBorders>
              <w:top w:val="nil"/>
              <w:left w:val="nil"/>
              <w:bottom w:val="single" w:sz="4" w:space="0" w:color="auto"/>
              <w:right w:val="nil"/>
            </w:tcBorders>
            <w:shd w:val="clear" w:color="000000" w:fill="FFFFFF"/>
            <w:noWrap/>
            <w:vAlign w:val="bottom"/>
            <w:hideMark/>
          </w:tcPr>
          <w:p w14:paraId="79B4E1C3" w14:textId="77777777" w:rsidR="00A5164E" w:rsidRPr="00A5164E" w:rsidRDefault="00A5164E" w:rsidP="00A5164E">
            <w:pPr>
              <w:jc w:val="center"/>
              <w:rPr>
                <w:color w:val="000000"/>
                <w:sz w:val="17"/>
                <w:szCs w:val="17"/>
              </w:rPr>
            </w:pPr>
            <w:r w:rsidRPr="00A5164E">
              <w:rPr>
                <w:color w:val="000000"/>
                <w:sz w:val="17"/>
                <w:szCs w:val="17"/>
              </w:rPr>
              <w:t>134,25</w:t>
            </w:r>
          </w:p>
        </w:tc>
        <w:tc>
          <w:tcPr>
            <w:tcW w:w="1223" w:type="dxa"/>
            <w:tcBorders>
              <w:top w:val="nil"/>
              <w:left w:val="single" w:sz="4" w:space="0" w:color="auto"/>
              <w:bottom w:val="nil"/>
              <w:right w:val="single" w:sz="4" w:space="0" w:color="auto"/>
            </w:tcBorders>
            <w:shd w:val="clear" w:color="000000" w:fill="FFFFFF"/>
            <w:noWrap/>
            <w:vAlign w:val="bottom"/>
            <w:hideMark/>
          </w:tcPr>
          <w:p w14:paraId="2B45DEF7" w14:textId="77777777" w:rsidR="00A5164E" w:rsidRPr="00A5164E" w:rsidRDefault="00A5164E" w:rsidP="00A5164E">
            <w:pPr>
              <w:jc w:val="center"/>
              <w:rPr>
                <w:color w:val="000000"/>
                <w:sz w:val="17"/>
                <w:szCs w:val="17"/>
              </w:rPr>
            </w:pPr>
            <w:r w:rsidRPr="00A5164E">
              <w:rPr>
                <w:color w:val="000000"/>
                <w:sz w:val="17"/>
                <w:szCs w:val="17"/>
              </w:rPr>
              <w:t>131,14</w:t>
            </w:r>
          </w:p>
        </w:tc>
        <w:tc>
          <w:tcPr>
            <w:tcW w:w="1112" w:type="dxa"/>
            <w:tcBorders>
              <w:top w:val="nil"/>
              <w:left w:val="nil"/>
              <w:bottom w:val="nil"/>
              <w:right w:val="single" w:sz="8" w:space="0" w:color="auto"/>
            </w:tcBorders>
            <w:shd w:val="clear" w:color="000000" w:fill="FFFFFF"/>
            <w:noWrap/>
            <w:vAlign w:val="center"/>
            <w:hideMark/>
          </w:tcPr>
          <w:p w14:paraId="32877D94" w14:textId="77777777" w:rsidR="00A5164E" w:rsidRPr="00A5164E" w:rsidRDefault="00A5164E" w:rsidP="00A5164E">
            <w:pPr>
              <w:jc w:val="center"/>
              <w:rPr>
                <w:color w:val="000000"/>
                <w:sz w:val="17"/>
                <w:szCs w:val="17"/>
              </w:rPr>
            </w:pPr>
            <w:r w:rsidRPr="00A5164E">
              <w:rPr>
                <w:color w:val="000000"/>
                <w:sz w:val="17"/>
                <w:szCs w:val="17"/>
              </w:rPr>
              <w:t> </w:t>
            </w:r>
          </w:p>
        </w:tc>
      </w:tr>
      <w:tr w:rsidR="00A5164E" w:rsidRPr="00A5164E" w14:paraId="248B795F" w14:textId="77777777" w:rsidTr="00A5164E">
        <w:trPr>
          <w:trHeight w:val="329"/>
          <w:jc w:val="center"/>
        </w:trPr>
        <w:tc>
          <w:tcPr>
            <w:tcW w:w="650" w:type="dxa"/>
            <w:tcBorders>
              <w:top w:val="nil"/>
              <w:left w:val="single" w:sz="8" w:space="0" w:color="auto"/>
              <w:bottom w:val="single" w:sz="4" w:space="0" w:color="auto"/>
              <w:right w:val="single" w:sz="4" w:space="0" w:color="auto"/>
            </w:tcBorders>
            <w:shd w:val="clear" w:color="000000" w:fill="FFFFFF"/>
            <w:noWrap/>
            <w:vAlign w:val="bottom"/>
            <w:hideMark/>
          </w:tcPr>
          <w:p w14:paraId="1C4A8D42" w14:textId="77777777" w:rsidR="00A5164E" w:rsidRPr="00A5164E" w:rsidRDefault="00A5164E" w:rsidP="00A5164E">
            <w:pPr>
              <w:jc w:val="center"/>
              <w:rPr>
                <w:color w:val="000000"/>
                <w:sz w:val="17"/>
                <w:szCs w:val="17"/>
              </w:rPr>
            </w:pPr>
            <w:r w:rsidRPr="00A5164E">
              <w:rPr>
                <w:color w:val="000000"/>
                <w:sz w:val="17"/>
                <w:szCs w:val="17"/>
              </w:rPr>
              <w:t>2</w:t>
            </w:r>
          </w:p>
        </w:tc>
        <w:tc>
          <w:tcPr>
            <w:tcW w:w="6058" w:type="dxa"/>
            <w:gridSpan w:val="4"/>
            <w:tcBorders>
              <w:top w:val="single" w:sz="4" w:space="0" w:color="auto"/>
              <w:left w:val="single" w:sz="4" w:space="0" w:color="auto"/>
              <w:bottom w:val="single" w:sz="4" w:space="0" w:color="auto"/>
              <w:right w:val="nil"/>
            </w:tcBorders>
            <w:shd w:val="clear" w:color="000000" w:fill="FFFFFF"/>
            <w:noWrap/>
            <w:vAlign w:val="bottom"/>
            <w:hideMark/>
          </w:tcPr>
          <w:p w14:paraId="7319CD3A" w14:textId="77777777" w:rsidR="00A5164E" w:rsidRPr="00A5164E" w:rsidRDefault="00A5164E" w:rsidP="00A5164E">
            <w:pPr>
              <w:rPr>
                <w:b/>
                <w:bCs/>
                <w:color w:val="000000"/>
                <w:sz w:val="17"/>
                <w:szCs w:val="17"/>
              </w:rPr>
            </w:pPr>
            <w:r w:rsidRPr="00A5164E">
              <w:rPr>
                <w:b/>
                <w:bCs/>
                <w:color w:val="000000"/>
                <w:sz w:val="17"/>
                <w:szCs w:val="17"/>
              </w:rPr>
              <w:t>Расходы на ремонт основных средств</w:t>
            </w:r>
          </w:p>
        </w:tc>
        <w:tc>
          <w:tcPr>
            <w:tcW w:w="889" w:type="dxa"/>
            <w:tcBorders>
              <w:top w:val="nil"/>
              <w:left w:val="single" w:sz="4" w:space="0" w:color="auto"/>
              <w:bottom w:val="single" w:sz="4" w:space="0" w:color="auto"/>
              <w:right w:val="single" w:sz="4" w:space="0" w:color="auto"/>
            </w:tcBorders>
            <w:shd w:val="clear" w:color="000000" w:fill="FFFFFF"/>
            <w:noWrap/>
            <w:vAlign w:val="bottom"/>
            <w:hideMark/>
          </w:tcPr>
          <w:p w14:paraId="3FE32960" w14:textId="77777777" w:rsidR="00A5164E" w:rsidRPr="00A5164E" w:rsidRDefault="00A5164E" w:rsidP="00A5164E">
            <w:pPr>
              <w:jc w:val="center"/>
              <w:rPr>
                <w:color w:val="000000"/>
                <w:sz w:val="17"/>
                <w:szCs w:val="17"/>
              </w:rPr>
            </w:pPr>
            <w:r w:rsidRPr="00A5164E">
              <w:rPr>
                <w:color w:val="000000"/>
                <w:sz w:val="17"/>
                <w:szCs w:val="17"/>
              </w:rPr>
              <w:t>т.р.</w:t>
            </w:r>
          </w:p>
        </w:tc>
        <w:tc>
          <w:tcPr>
            <w:tcW w:w="1112" w:type="dxa"/>
            <w:tcBorders>
              <w:top w:val="nil"/>
              <w:left w:val="nil"/>
              <w:bottom w:val="single" w:sz="4" w:space="0" w:color="auto"/>
              <w:right w:val="single" w:sz="4" w:space="0" w:color="auto"/>
            </w:tcBorders>
            <w:shd w:val="clear" w:color="000000" w:fill="FFFFFF"/>
            <w:noWrap/>
            <w:vAlign w:val="bottom"/>
            <w:hideMark/>
          </w:tcPr>
          <w:p w14:paraId="08B712BB" w14:textId="77777777" w:rsidR="00A5164E" w:rsidRPr="00A5164E" w:rsidRDefault="00A5164E" w:rsidP="00A5164E">
            <w:pPr>
              <w:jc w:val="center"/>
              <w:rPr>
                <w:color w:val="000000"/>
                <w:sz w:val="17"/>
                <w:szCs w:val="17"/>
              </w:rPr>
            </w:pPr>
            <w:r w:rsidRPr="00A5164E">
              <w:rPr>
                <w:color w:val="000000"/>
                <w:sz w:val="17"/>
                <w:szCs w:val="17"/>
              </w:rPr>
              <w:t>489,81</w:t>
            </w:r>
          </w:p>
        </w:tc>
        <w:tc>
          <w:tcPr>
            <w:tcW w:w="905" w:type="dxa"/>
            <w:tcBorders>
              <w:top w:val="nil"/>
              <w:left w:val="nil"/>
              <w:bottom w:val="single" w:sz="4" w:space="0" w:color="auto"/>
              <w:right w:val="single" w:sz="4" w:space="0" w:color="auto"/>
            </w:tcBorders>
            <w:shd w:val="clear" w:color="000000" w:fill="FFFFFF"/>
            <w:noWrap/>
            <w:vAlign w:val="bottom"/>
            <w:hideMark/>
          </w:tcPr>
          <w:p w14:paraId="72565504" w14:textId="77777777" w:rsidR="00A5164E" w:rsidRPr="00A5164E" w:rsidRDefault="00A5164E" w:rsidP="00A5164E">
            <w:pPr>
              <w:jc w:val="center"/>
              <w:rPr>
                <w:color w:val="000000"/>
                <w:sz w:val="17"/>
                <w:szCs w:val="17"/>
              </w:rPr>
            </w:pPr>
            <w:r w:rsidRPr="00A5164E">
              <w:rPr>
                <w:color w:val="000000"/>
                <w:sz w:val="17"/>
                <w:szCs w:val="17"/>
              </w:rPr>
              <w:t>337,55</w:t>
            </w:r>
          </w:p>
        </w:tc>
        <w:tc>
          <w:tcPr>
            <w:tcW w:w="1005" w:type="dxa"/>
            <w:tcBorders>
              <w:top w:val="nil"/>
              <w:left w:val="nil"/>
              <w:bottom w:val="single" w:sz="4" w:space="0" w:color="auto"/>
              <w:right w:val="single" w:sz="4" w:space="0" w:color="auto"/>
            </w:tcBorders>
            <w:shd w:val="clear" w:color="000000" w:fill="FFFFFF"/>
            <w:noWrap/>
            <w:vAlign w:val="bottom"/>
            <w:hideMark/>
          </w:tcPr>
          <w:p w14:paraId="7508666C" w14:textId="77777777" w:rsidR="00A5164E" w:rsidRPr="00A5164E" w:rsidRDefault="00A5164E" w:rsidP="00A5164E">
            <w:pPr>
              <w:jc w:val="center"/>
              <w:rPr>
                <w:color w:val="000000"/>
                <w:sz w:val="17"/>
                <w:szCs w:val="17"/>
              </w:rPr>
            </w:pPr>
            <w:r w:rsidRPr="00A5164E">
              <w:rPr>
                <w:color w:val="000000"/>
                <w:sz w:val="17"/>
                <w:szCs w:val="17"/>
              </w:rPr>
              <w:t> </w:t>
            </w:r>
          </w:p>
        </w:tc>
        <w:tc>
          <w:tcPr>
            <w:tcW w:w="1198" w:type="dxa"/>
            <w:tcBorders>
              <w:top w:val="nil"/>
              <w:left w:val="nil"/>
              <w:bottom w:val="single" w:sz="4" w:space="0" w:color="auto"/>
              <w:right w:val="single" w:sz="4" w:space="0" w:color="auto"/>
            </w:tcBorders>
            <w:shd w:val="clear" w:color="000000" w:fill="FFFFFF"/>
            <w:noWrap/>
            <w:vAlign w:val="bottom"/>
            <w:hideMark/>
          </w:tcPr>
          <w:p w14:paraId="5E4E33B2" w14:textId="77777777" w:rsidR="00A5164E" w:rsidRPr="00A5164E" w:rsidRDefault="00A5164E" w:rsidP="00A5164E">
            <w:pPr>
              <w:jc w:val="center"/>
              <w:rPr>
                <w:color w:val="000000"/>
                <w:sz w:val="17"/>
                <w:szCs w:val="17"/>
              </w:rPr>
            </w:pPr>
            <w:r w:rsidRPr="00A5164E">
              <w:rPr>
                <w:color w:val="000000"/>
                <w:sz w:val="17"/>
                <w:szCs w:val="17"/>
              </w:rPr>
              <w:t>499,46</w:t>
            </w:r>
          </w:p>
        </w:tc>
        <w:tc>
          <w:tcPr>
            <w:tcW w:w="1223" w:type="dxa"/>
            <w:tcBorders>
              <w:top w:val="nil"/>
              <w:left w:val="nil"/>
              <w:bottom w:val="single" w:sz="4" w:space="0" w:color="auto"/>
              <w:right w:val="nil"/>
            </w:tcBorders>
            <w:shd w:val="clear" w:color="000000" w:fill="FFFFFF"/>
            <w:noWrap/>
            <w:vAlign w:val="bottom"/>
            <w:hideMark/>
          </w:tcPr>
          <w:p w14:paraId="7922143E" w14:textId="77777777" w:rsidR="00A5164E" w:rsidRPr="00A5164E" w:rsidRDefault="00A5164E" w:rsidP="00A5164E">
            <w:pPr>
              <w:jc w:val="center"/>
              <w:rPr>
                <w:color w:val="000000"/>
                <w:sz w:val="17"/>
                <w:szCs w:val="17"/>
              </w:rPr>
            </w:pPr>
            <w:r w:rsidRPr="00A5164E">
              <w:rPr>
                <w:color w:val="000000"/>
                <w:sz w:val="17"/>
                <w:szCs w:val="17"/>
              </w:rPr>
              <w:t>524,43</w:t>
            </w:r>
          </w:p>
        </w:tc>
        <w:tc>
          <w:tcPr>
            <w:tcW w:w="1223" w:type="dxa"/>
            <w:tcBorders>
              <w:top w:val="single" w:sz="4" w:space="0" w:color="auto"/>
              <w:left w:val="single" w:sz="4" w:space="0" w:color="auto"/>
              <w:bottom w:val="nil"/>
              <w:right w:val="single" w:sz="4" w:space="0" w:color="auto"/>
            </w:tcBorders>
            <w:shd w:val="clear" w:color="000000" w:fill="FFFFFF"/>
            <w:noWrap/>
            <w:vAlign w:val="bottom"/>
            <w:hideMark/>
          </w:tcPr>
          <w:p w14:paraId="2B6F93E6" w14:textId="77777777" w:rsidR="00A5164E" w:rsidRPr="00A5164E" w:rsidRDefault="00A5164E" w:rsidP="00A5164E">
            <w:pPr>
              <w:jc w:val="center"/>
              <w:rPr>
                <w:color w:val="000000"/>
                <w:sz w:val="17"/>
                <w:szCs w:val="17"/>
              </w:rPr>
            </w:pPr>
            <w:r w:rsidRPr="00A5164E">
              <w:rPr>
                <w:color w:val="000000"/>
                <w:sz w:val="17"/>
                <w:szCs w:val="17"/>
              </w:rPr>
              <w:t>512,26</w:t>
            </w:r>
          </w:p>
        </w:tc>
        <w:tc>
          <w:tcPr>
            <w:tcW w:w="1112" w:type="dxa"/>
            <w:tcBorders>
              <w:top w:val="nil"/>
              <w:left w:val="nil"/>
              <w:bottom w:val="nil"/>
              <w:right w:val="single" w:sz="8" w:space="0" w:color="auto"/>
            </w:tcBorders>
            <w:shd w:val="clear" w:color="000000" w:fill="FFFFFF"/>
            <w:noWrap/>
            <w:vAlign w:val="center"/>
            <w:hideMark/>
          </w:tcPr>
          <w:p w14:paraId="72899E51" w14:textId="77777777" w:rsidR="00A5164E" w:rsidRPr="00A5164E" w:rsidRDefault="00A5164E" w:rsidP="00A5164E">
            <w:pPr>
              <w:jc w:val="center"/>
              <w:rPr>
                <w:color w:val="000000"/>
                <w:sz w:val="17"/>
                <w:szCs w:val="17"/>
              </w:rPr>
            </w:pPr>
            <w:r w:rsidRPr="00A5164E">
              <w:rPr>
                <w:color w:val="000000"/>
                <w:sz w:val="17"/>
                <w:szCs w:val="17"/>
              </w:rPr>
              <w:t> </w:t>
            </w:r>
          </w:p>
        </w:tc>
      </w:tr>
      <w:tr w:rsidR="00A5164E" w:rsidRPr="00A5164E" w14:paraId="58CDFEA8" w14:textId="77777777" w:rsidTr="00A5164E">
        <w:trPr>
          <w:trHeight w:val="316"/>
          <w:jc w:val="center"/>
        </w:trPr>
        <w:tc>
          <w:tcPr>
            <w:tcW w:w="650" w:type="dxa"/>
            <w:tcBorders>
              <w:top w:val="nil"/>
              <w:left w:val="single" w:sz="8" w:space="0" w:color="auto"/>
              <w:bottom w:val="single" w:sz="4" w:space="0" w:color="auto"/>
              <w:right w:val="nil"/>
            </w:tcBorders>
            <w:shd w:val="clear" w:color="000000" w:fill="FFFFFF"/>
            <w:noWrap/>
            <w:vAlign w:val="bottom"/>
            <w:hideMark/>
          </w:tcPr>
          <w:p w14:paraId="15BBF360" w14:textId="77777777" w:rsidR="00A5164E" w:rsidRPr="00A5164E" w:rsidRDefault="00A5164E" w:rsidP="00A5164E">
            <w:pPr>
              <w:jc w:val="center"/>
              <w:rPr>
                <w:color w:val="000000"/>
                <w:sz w:val="17"/>
                <w:szCs w:val="17"/>
              </w:rPr>
            </w:pPr>
            <w:r w:rsidRPr="00A5164E">
              <w:rPr>
                <w:color w:val="000000"/>
                <w:sz w:val="17"/>
                <w:szCs w:val="17"/>
              </w:rPr>
              <w:t>3</w:t>
            </w:r>
          </w:p>
        </w:tc>
        <w:tc>
          <w:tcPr>
            <w:tcW w:w="6058" w:type="dxa"/>
            <w:gridSpan w:val="4"/>
            <w:tcBorders>
              <w:top w:val="single" w:sz="4" w:space="0" w:color="auto"/>
              <w:left w:val="single" w:sz="4" w:space="0" w:color="auto"/>
              <w:bottom w:val="single" w:sz="4" w:space="0" w:color="auto"/>
              <w:right w:val="nil"/>
            </w:tcBorders>
            <w:shd w:val="clear" w:color="000000" w:fill="FFFFFF"/>
            <w:noWrap/>
            <w:vAlign w:val="bottom"/>
            <w:hideMark/>
          </w:tcPr>
          <w:p w14:paraId="667476C0" w14:textId="77777777" w:rsidR="00A5164E" w:rsidRPr="00A5164E" w:rsidRDefault="00A5164E" w:rsidP="00A5164E">
            <w:pPr>
              <w:rPr>
                <w:b/>
                <w:bCs/>
                <w:color w:val="000000"/>
                <w:sz w:val="17"/>
                <w:szCs w:val="17"/>
              </w:rPr>
            </w:pPr>
            <w:r w:rsidRPr="00A5164E">
              <w:rPr>
                <w:b/>
                <w:bCs/>
                <w:color w:val="000000"/>
                <w:sz w:val="17"/>
                <w:szCs w:val="17"/>
              </w:rPr>
              <w:t>Расходы на оплату труда, всего</w:t>
            </w:r>
          </w:p>
        </w:tc>
        <w:tc>
          <w:tcPr>
            <w:tcW w:w="889" w:type="dxa"/>
            <w:tcBorders>
              <w:top w:val="nil"/>
              <w:left w:val="single" w:sz="4" w:space="0" w:color="auto"/>
              <w:bottom w:val="single" w:sz="4" w:space="0" w:color="auto"/>
              <w:right w:val="single" w:sz="4" w:space="0" w:color="auto"/>
            </w:tcBorders>
            <w:shd w:val="clear" w:color="000000" w:fill="FFFFFF"/>
            <w:noWrap/>
            <w:vAlign w:val="bottom"/>
            <w:hideMark/>
          </w:tcPr>
          <w:p w14:paraId="1CFC8B87" w14:textId="77777777" w:rsidR="00A5164E" w:rsidRPr="00A5164E" w:rsidRDefault="00A5164E" w:rsidP="00A5164E">
            <w:pPr>
              <w:jc w:val="center"/>
              <w:rPr>
                <w:color w:val="000000"/>
                <w:sz w:val="17"/>
                <w:szCs w:val="17"/>
              </w:rPr>
            </w:pPr>
            <w:r w:rsidRPr="00A5164E">
              <w:rPr>
                <w:color w:val="000000"/>
                <w:sz w:val="17"/>
                <w:szCs w:val="17"/>
              </w:rPr>
              <w:t>т.р.</w:t>
            </w:r>
          </w:p>
        </w:tc>
        <w:tc>
          <w:tcPr>
            <w:tcW w:w="1112" w:type="dxa"/>
            <w:tcBorders>
              <w:top w:val="nil"/>
              <w:left w:val="nil"/>
              <w:bottom w:val="single" w:sz="4" w:space="0" w:color="auto"/>
              <w:right w:val="single" w:sz="4" w:space="0" w:color="auto"/>
            </w:tcBorders>
            <w:shd w:val="clear" w:color="000000" w:fill="FFFFFF"/>
            <w:noWrap/>
            <w:vAlign w:val="bottom"/>
            <w:hideMark/>
          </w:tcPr>
          <w:p w14:paraId="1F81837A" w14:textId="77777777" w:rsidR="00A5164E" w:rsidRPr="00A5164E" w:rsidRDefault="00A5164E" w:rsidP="00A5164E">
            <w:pPr>
              <w:jc w:val="center"/>
              <w:rPr>
                <w:color w:val="000000"/>
                <w:sz w:val="17"/>
                <w:szCs w:val="17"/>
              </w:rPr>
            </w:pPr>
            <w:r w:rsidRPr="00A5164E">
              <w:rPr>
                <w:color w:val="000000"/>
                <w:sz w:val="17"/>
                <w:szCs w:val="17"/>
              </w:rPr>
              <w:t>5 602,35</w:t>
            </w:r>
          </w:p>
        </w:tc>
        <w:tc>
          <w:tcPr>
            <w:tcW w:w="905" w:type="dxa"/>
            <w:tcBorders>
              <w:top w:val="nil"/>
              <w:left w:val="nil"/>
              <w:bottom w:val="single" w:sz="4" w:space="0" w:color="auto"/>
              <w:right w:val="single" w:sz="4" w:space="0" w:color="auto"/>
            </w:tcBorders>
            <w:shd w:val="clear" w:color="000000" w:fill="FFFFFF"/>
            <w:noWrap/>
            <w:vAlign w:val="bottom"/>
            <w:hideMark/>
          </w:tcPr>
          <w:p w14:paraId="469D9318" w14:textId="77777777" w:rsidR="00A5164E" w:rsidRPr="00A5164E" w:rsidRDefault="00A5164E" w:rsidP="00A5164E">
            <w:pPr>
              <w:jc w:val="center"/>
              <w:rPr>
                <w:color w:val="000000"/>
                <w:sz w:val="17"/>
                <w:szCs w:val="17"/>
              </w:rPr>
            </w:pPr>
            <w:r w:rsidRPr="00A5164E">
              <w:rPr>
                <w:color w:val="000000"/>
                <w:sz w:val="17"/>
                <w:szCs w:val="17"/>
              </w:rPr>
              <w:t>5 202,90</w:t>
            </w:r>
          </w:p>
        </w:tc>
        <w:tc>
          <w:tcPr>
            <w:tcW w:w="1005" w:type="dxa"/>
            <w:tcBorders>
              <w:top w:val="nil"/>
              <w:left w:val="nil"/>
              <w:bottom w:val="single" w:sz="4" w:space="0" w:color="auto"/>
              <w:right w:val="single" w:sz="4" w:space="0" w:color="auto"/>
            </w:tcBorders>
            <w:shd w:val="clear" w:color="000000" w:fill="FFFFFF"/>
            <w:noWrap/>
            <w:vAlign w:val="bottom"/>
            <w:hideMark/>
          </w:tcPr>
          <w:p w14:paraId="2620ED44" w14:textId="77777777" w:rsidR="00A5164E" w:rsidRPr="00A5164E" w:rsidRDefault="00A5164E" w:rsidP="00A5164E">
            <w:pPr>
              <w:jc w:val="center"/>
              <w:rPr>
                <w:color w:val="000000"/>
                <w:sz w:val="17"/>
                <w:szCs w:val="17"/>
              </w:rPr>
            </w:pPr>
            <w:r w:rsidRPr="00A5164E">
              <w:rPr>
                <w:color w:val="000000"/>
                <w:sz w:val="17"/>
                <w:szCs w:val="17"/>
              </w:rPr>
              <w:t> </w:t>
            </w:r>
          </w:p>
        </w:tc>
        <w:tc>
          <w:tcPr>
            <w:tcW w:w="1198" w:type="dxa"/>
            <w:tcBorders>
              <w:top w:val="nil"/>
              <w:left w:val="nil"/>
              <w:bottom w:val="single" w:sz="4" w:space="0" w:color="auto"/>
              <w:right w:val="single" w:sz="4" w:space="0" w:color="auto"/>
            </w:tcBorders>
            <w:shd w:val="clear" w:color="000000" w:fill="FFFFFF"/>
            <w:noWrap/>
            <w:vAlign w:val="bottom"/>
            <w:hideMark/>
          </w:tcPr>
          <w:p w14:paraId="583B129B" w14:textId="77777777" w:rsidR="00A5164E" w:rsidRPr="00A5164E" w:rsidRDefault="00A5164E" w:rsidP="00A5164E">
            <w:pPr>
              <w:jc w:val="center"/>
              <w:rPr>
                <w:color w:val="000000"/>
                <w:sz w:val="17"/>
                <w:szCs w:val="17"/>
              </w:rPr>
            </w:pPr>
            <w:r w:rsidRPr="00A5164E">
              <w:rPr>
                <w:color w:val="000000"/>
                <w:sz w:val="17"/>
                <w:szCs w:val="17"/>
              </w:rPr>
              <w:t>5 712,72</w:t>
            </w:r>
          </w:p>
        </w:tc>
        <w:tc>
          <w:tcPr>
            <w:tcW w:w="1223" w:type="dxa"/>
            <w:tcBorders>
              <w:top w:val="nil"/>
              <w:left w:val="nil"/>
              <w:bottom w:val="single" w:sz="4" w:space="0" w:color="auto"/>
              <w:right w:val="nil"/>
            </w:tcBorders>
            <w:shd w:val="clear" w:color="000000" w:fill="FFFFFF"/>
            <w:noWrap/>
            <w:vAlign w:val="bottom"/>
            <w:hideMark/>
          </w:tcPr>
          <w:p w14:paraId="6D45BA65" w14:textId="77777777" w:rsidR="00A5164E" w:rsidRPr="00A5164E" w:rsidRDefault="00A5164E" w:rsidP="00A5164E">
            <w:pPr>
              <w:jc w:val="center"/>
              <w:rPr>
                <w:color w:val="000000"/>
                <w:sz w:val="17"/>
                <w:szCs w:val="17"/>
              </w:rPr>
            </w:pPr>
            <w:r w:rsidRPr="00A5164E">
              <w:rPr>
                <w:color w:val="000000"/>
                <w:sz w:val="17"/>
                <w:szCs w:val="17"/>
              </w:rPr>
              <w:t>5 998,36</w:t>
            </w:r>
          </w:p>
        </w:tc>
        <w:tc>
          <w:tcPr>
            <w:tcW w:w="12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0C98B9" w14:textId="77777777" w:rsidR="00A5164E" w:rsidRPr="00A5164E" w:rsidRDefault="00A5164E" w:rsidP="00A5164E">
            <w:pPr>
              <w:jc w:val="center"/>
              <w:rPr>
                <w:color w:val="000000"/>
                <w:sz w:val="17"/>
                <w:szCs w:val="17"/>
              </w:rPr>
            </w:pPr>
            <w:r w:rsidRPr="00A5164E">
              <w:rPr>
                <w:color w:val="000000"/>
                <w:sz w:val="17"/>
                <w:szCs w:val="17"/>
              </w:rPr>
              <w:t>5 859,19</w:t>
            </w:r>
          </w:p>
        </w:tc>
        <w:tc>
          <w:tcPr>
            <w:tcW w:w="1112" w:type="dxa"/>
            <w:tcBorders>
              <w:top w:val="nil"/>
              <w:left w:val="nil"/>
              <w:bottom w:val="nil"/>
              <w:right w:val="single" w:sz="8" w:space="0" w:color="auto"/>
            </w:tcBorders>
            <w:shd w:val="clear" w:color="000000" w:fill="FFFFFF"/>
            <w:noWrap/>
            <w:vAlign w:val="center"/>
            <w:hideMark/>
          </w:tcPr>
          <w:p w14:paraId="294BB791" w14:textId="77777777" w:rsidR="00A5164E" w:rsidRPr="00A5164E" w:rsidRDefault="00A5164E" w:rsidP="00A5164E">
            <w:pPr>
              <w:jc w:val="center"/>
              <w:rPr>
                <w:color w:val="000000"/>
                <w:sz w:val="17"/>
                <w:szCs w:val="17"/>
              </w:rPr>
            </w:pPr>
            <w:r w:rsidRPr="00A5164E">
              <w:rPr>
                <w:color w:val="000000"/>
                <w:sz w:val="17"/>
                <w:szCs w:val="17"/>
              </w:rPr>
              <w:t> </w:t>
            </w:r>
          </w:p>
        </w:tc>
      </w:tr>
      <w:tr w:rsidR="00A5164E" w:rsidRPr="00A5164E" w14:paraId="24C89B0E" w14:textId="77777777" w:rsidTr="00A5164E">
        <w:trPr>
          <w:trHeight w:val="276"/>
          <w:jc w:val="center"/>
        </w:trPr>
        <w:tc>
          <w:tcPr>
            <w:tcW w:w="650" w:type="dxa"/>
            <w:tcBorders>
              <w:top w:val="nil"/>
              <w:left w:val="single" w:sz="8" w:space="0" w:color="auto"/>
              <w:bottom w:val="nil"/>
              <w:right w:val="nil"/>
            </w:tcBorders>
            <w:shd w:val="clear" w:color="000000" w:fill="FFFFFF"/>
            <w:noWrap/>
            <w:vAlign w:val="bottom"/>
            <w:hideMark/>
          </w:tcPr>
          <w:p w14:paraId="71AF49B8" w14:textId="77777777" w:rsidR="00A5164E" w:rsidRPr="00A5164E" w:rsidRDefault="00A5164E" w:rsidP="00A5164E">
            <w:pPr>
              <w:jc w:val="center"/>
              <w:rPr>
                <w:color w:val="000000"/>
                <w:sz w:val="17"/>
                <w:szCs w:val="17"/>
              </w:rPr>
            </w:pPr>
            <w:r w:rsidRPr="00A5164E">
              <w:rPr>
                <w:color w:val="000000"/>
                <w:sz w:val="17"/>
                <w:szCs w:val="17"/>
              </w:rPr>
              <w:t> </w:t>
            </w:r>
          </w:p>
        </w:tc>
        <w:tc>
          <w:tcPr>
            <w:tcW w:w="5800" w:type="dxa"/>
            <w:gridSpan w:val="3"/>
            <w:tcBorders>
              <w:top w:val="nil"/>
              <w:left w:val="single" w:sz="4" w:space="0" w:color="auto"/>
              <w:bottom w:val="nil"/>
              <w:right w:val="nil"/>
            </w:tcBorders>
            <w:shd w:val="clear" w:color="000000" w:fill="FFFFFF"/>
            <w:noWrap/>
            <w:vAlign w:val="bottom"/>
            <w:hideMark/>
          </w:tcPr>
          <w:p w14:paraId="6CAC1E1D" w14:textId="77777777" w:rsidR="00A5164E" w:rsidRPr="00A5164E" w:rsidRDefault="00A5164E" w:rsidP="00A5164E">
            <w:pPr>
              <w:rPr>
                <w:color w:val="000000"/>
                <w:sz w:val="17"/>
                <w:szCs w:val="17"/>
              </w:rPr>
            </w:pPr>
            <w:r w:rsidRPr="00A5164E">
              <w:rPr>
                <w:color w:val="000000"/>
                <w:sz w:val="17"/>
                <w:szCs w:val="17"/>
              </w:rPr>
              <w:t xml:space="preserve">  численность, всего </w:t>
            </w:r>
          </w:p>
        </w:tc>
        <w:tc>
          <w:tcPr>
            <w:tcW w:w="258" w:type="dxa"/>
            <w:tcBorders>
              <w:top w:val="nil"/>
              <w:left w:val="nil"/>
              <w:bottom w:val="nil"/>
              <w:right w:val="nil"/>
            </w:tcBorders>
            <w:shd w:val="clear" w:color="000000" w:fill="FFFFFF"/>
            <w:noWrap/>
            <w:vAlign w:val="bottom"/>
            <w:hideMark/>
          </w:tcPr>
          <w:p w14:paraId="220C2B8F" w14:textId="77777777" w:rsidR="00A5164E" w:rsidRPr="00A5164E" w:rsidRDefault="00A5164E" w:rsidP="00A5164E">
            <w:pPr>
              <w:rPr>
                <w:color w:val="000000"/>
                <w:sz w:val="17"/>
                <w:szCs w:val="17"/>
              </w:rPr>
            </w:pPr>
            <w:r w:rsidRPr="00A5164E">
              <w:rPr>
                <w:color w:val="000000"/>
                <w:sz w:val="17"/>
                <w:szCs w:val="17"/>
              </w:rPr>
              <w:t> </w:t>
            </w:r>
          </w:p>
        </w:tc>
        <w:tc>
          <w:tcPr>
            <w:tcW w:w="889" w:type="dxa"/>
            <w:tcBorders>
              <w:top w:val="nil"/>
              <w:left w:val="single" w:sz="4" w:space="0" w:color="auto"/>
              <w:bottom w:val="nil"/>
              <w:right w:val="single" w:sz="4" w:space="0" w:color="auto"/>
            </w:tcBorders>
            <w:shd w:val="clear" w:color="000000" w:fill="FFFFFF"/>
            <w:noWrap/>
            <w:vAlign w:val="bottom"/>
            <w:hideMark/>
          </w:tcPr>
          <w:p w14:paraId="47EFCB84" w14:textId="77777777" w:rsidR="00A5164E" w:rsidRPr="00A5164E" w:rsidRDefault="00A5164E" w:rsidP="00A5164E">
            <w:pPr>
              <w:jc w:val="center"/>
              <w:rPr>
                <w:color w:val="000000"/>
                <w:sz w:val="17"/>
                <w:szCs w:val="17"/>
              </w:rPr>
            </w:pPr>
            <w:r w:rsidRPr="00A5164E">
              <w:rPr>
                <w:color w:val="000000"/>
                <w:sz w:val="17"/>
                <w:szCs w:val="17"/>
              </w:rPr>
              <w:t>чел.</w:t>
            </w:r>
          </w:p>
        </w:tc>
        <w:tc>
          <w:tcPr>
            <w:tcW w:w="1112" w:type="dxa"/>
            <w:tcBorders>
              <w:top w:val="nil"/>
              <w:left w:val="nil"/>
              <w:bottom w:val="nil"/>
              <w:right w:val="single" w:sz="4" w:space="0" w:color="auto"/>
            </w:tcBorders>
            <w:shd w:val="clear" w:color="000000" w:fill="FFFFFF"/>
            <w:noWrap/>
            <w:vAlign w:val="bottom"/>
            <w:hideMark/>
          </w:tcPr>
          <w:p w14:paraId="555F5421" w14:textId="77777777" w:rsidR="00A5164E" w:rsidRPr="00A5164E" w:rsidRDefault="00A5164E" w:rsidP="00A5164E">
            <w:pPr>
              <w:jc w:val="center"/>
              <w:rPr>
                <w:color w:val="000000"/>
                <w:sz w:val="17"/>
                <w:szCs w:val="17"/>
              </w:rPr>
            </w:pPr>
            <w:r w:rsidRPr="00A5164E">
              <w:rPr>
                <w:color w:val="000000"/>
                <w:sz w:val="17"/>
                <w:szCs w:val="17"/>
              </w:rPr>
              <w:t>33,00</w:t>
            </w:r>
          </w:p>
        </w:tc>
        <w:tc>
          <w:tcPr>
            <w:tcW w:w="905" w:type="dxa"/>
            <w:tcBorders>
              <w:top w:val="nil"/>
              <w:left w:val="nil"/>
              <w:bottom w:val="nil"/>
              <w:right w:val="single" w:sz="4" w:space="0" w:color="auto"/>
            </w:tcBorders>
            <w:shd w:val="clear" w:color="000000" w:fill="FFFFFF"/>
            <w:noWrap/>
            <w:vAlign w:val="bottom"/>
            <w:hideMark/>
          </w:tcPr>
          <w:p w14:paraId="452B5346" w14:textId="77777777" w:rsidR="00A5164E" w:rsidRPr="00A5164E" w:rsidRDefault="00A5164E" w:rsidP="00A5164E">
            <w:pPr>
              <w:jc w:val="center"/>
              <w:rPr>
                <w:color w:val="000000"/>
                <w:sz w:val="17"/>
                <w:szCs w:val="17"/>
              </w:rPr>
            </w:pPr>
            <w:r w:rsidRPr="00A5164E">
              <w:rPr>
                <w:color w:val="000000"/>
                <w:sz w:val="17"/>
                <w:szCs w:val="17"/>
              </w:rPr>
              <w:t>28,00</w:t>
            </w:r>
          </w:p>
        </w:tc>
        <w:tc>
          <w:tcPr>
            <w:tcW w:w="1005" w:type="dxa"/>
            <w:tcBorders>
              <w:top w:val="nil"/>
              <w:left w:val="nil"/>
              <w:bottom w:val="nil"/>
              <w:right w:val="single" w:sz="4" w:space="0" w:color="auto"/>
            </w:tcBorders>
            <w:shd w:val="clear" w:color="000000" w:fill="FFFFFF"/>
            <w:noWrap/>
            <w:vAlign w:val="bottom"/>
            <w:hideMark/>
          </w:tcPr>
          <w:p w14:paraId="2A2683BD" w14:textId="77777777" w:rsidR="00A5164E" w:rsidRPr="00A5164E" w:rsidRDefault="00A5164E" w:rsidP="00A5164E">
            <w:pPr>
              <w:jc w:val="center"/>
              <w:rPr>
                <w:color w:val="000000"/>
                <w:sz w:val="17"/>
                <w:szCs w:val="17"/>
              </w:rPr>
            </w:pPr>
            <w:r w:rsidRPr="00A5164E">
              <w:rPr>
                <w:color w:val="000000"/>
                <w:sz w:val="17"/>
                <w:szCs w:val="17"/>
              </w:rPr>
              <w:t> </w:t>
            </w:r>
          </w:p>
        </w:tc>
        <w:tc>
          <w:tcPr>
            <w:tcW w:w="1198" w:type="dxa"/>
            <w:tcBorders>
              <w:top w:val="nil"/>
              <w:left w:val="nil"/>
              <w:bottom w:val="nil"/>
              <w:right w:val="single" w:sz="4" w:space="0" w:color="auto"/>
            </w:tcBorders>
            <w:shd w:val="clear" w:color="000000" w:fill="FFFFFF"/>
            <w:noWrap/>
            <w:vAlign w:val="bottom"/>
            <w:hideMark/>
          </w:tcPr>
          <w:p w14:paraId="2298C54D" w14:textId="77777777" w:rsidR="00A5164E" w:rsidRPr="00A5164E" w:rsidRDefault="00A5164E" w:rsidP="00A5164E">
            <w:pPr>
              <w:jc w:val="center"/>
              <w:rPr>
                <w:color w:val="000000"/>
                <w:sz w:val="17"/>
                <w:szCs w:val="17"/>
              </w:rPr>
            </w:pPr>
            <w:r w:rsidRPr="00A5164E">
              <w:rPr>
                <w:color w:val="000000"/>
                <w:sz w:val="17"/>
                <w:szCs w:val="17"/>
              </w:rPr>
              <w:t>33,00</w:t>
            </w:r>
          </w:p>
        </w:tc>
        <w:tc>
          <w:tcPr>
            <w:tcW w:w="1223" w:type="dxa"/>
            <w:tcBorders>
              <w:top w:val="nil"/>
              <w:left w:val="nil"/>
              <w:bottom w:val="nil"/>
              <w:right w:val="nil"/>
            </w:tcBorders>
            <w:shd w:val="clear" w:color="000000" w:fill="FFFFFF"/>
            <w:noWrap/>
            <w:vAlign w:val="bottom"/>
            <w:hideMark/>
          </w:tcPr>
          <w:p w14:paraId="59D5D411" w14:textId="77777777" w:rsidR="00A5164E" w:rsidRPr="00A5164E" w:rsidRDefault="00A5164E" w:rsidP="00A5164E">
            <w:pPr>
              <w:jc w:val="center"/>
              <w:rPr>
                <w:color w:val="000000"/>
                <w:sz w:val="17"/>
                <w:szCs w:val="17"/>
              </w:rPr>
            </w:pPr>
            <w:r w:rsidRPr="00A5164E">
              <w:rPr>
                <w:color w:val="000000"/>
                <w:sz w:val="17"/>
                <w:szCs w:val="17"/>
              </w:rPr>
              <w:t> </w:t>
            </w:r>
          </w:p>
        </w:tc>
        <w:tc>
          <w:tcPr>
            <w:tcW w:w="1223" w:type="dxa"/>
            <w:tcBorders>
              <w:top w:val="nil"/>
              <w:left w:val="single" w:sz="4" w:space="0" w:color="auto"/>
              <w:bottom w:val="nil"/>
              <w:right w:val="single" w:sz="4" w:space="0" w:color="auto"/>
            </w:tcBorders>
            <w:shd w:val="clear" w:color="000000" w:fill="FFFFFF"/>
            <w:noWrap/>
            <w:vAlign w:val="bottom"/>
            <w:hideMark/>
          </w:tcPr>
          <w:p w14:paraId="7B3579BF" w14:textId="77777777" w:rsidR="00A5164E" w:rsidRPr="00A5164E" w:rsidRDefault="00A5164E" w:rsidP="00A5164E">
            <w:pPr>
              <w:jc w:val="center"/>
              <w:rPr>
                <w:color w:val="000000"/>
                <w:sz w:val="17"/>
                <w:szCs w:val="17"/>
              </w:rPr>
            </w:pPr>
            <w:r w:rsidRPr="00A5164E">
              <w:rPr>
                <w:color w:val="000000"/>
                <w:sz w:val="17"/>
                <w:szCs w:val="17"/>
              </w:rPr>
              <w:t>28,00</w:t>
            </w:r>
          </w:p>
        </w:tc>
        <w:tc>
          <w:tcPr>
            <w:tcW w:w="1112" w:type="dxa"/>
            <w:tcBorders>
              <w:top w:val="nil"/>
              <w:left w:val="nil"/>
              <w:bottom w:val="nil"/>
              <w:right w:val="single" w:sz="8" w:space="0" w:color="auto"/>
            </w:tcBorders>
            <w:shd w:val="clear" w:color="000000" w:fill="FFFFFF"/>
            <w:noWrap/>
            <w:vAlign w:val="center"/>
            <w:hideMark/>
          </w:tcPr>
          <w:p w14:paraId="4D8C91F7" w14:textId="77777777" w:rsidR="00A5164E" w:rsidRPr="00A5164E" w:rsidRDefault="00A5164E" w:rsidP="00A5164E">
            <w:pPr>
              <w:jc w:val="center"/>
              <w:rPr>
                <w:color w:val="000000"/>
                <w:sz w:val="17"/>
                <w:szCs w:val="17"/>
              </w:rPr>
            </w:pPr>
            <w:r w:rsidRPr="00A5164E">
              <w:rPr>
                <w:color w:val="000000"/>
                <w:sz w:val="17"/>
                <w:szCs w:val="17"/>
              </w:rPr>
              <w:t> </w:t>
            </w:r>
          </w:p>
        </w:tc>
      </w:tr>
      <w:tr w:rsidR="00A5164E" w:rsidRPr="00A5164E" w14:paraId="35EC689A" w14:textId="77777777" w:rsidTr="00A5164E">
        <w:trPr>
          <w:trHeight w:val="276"/>
          <w:jc w:val="center"/>
        </w:trPr>
        <w:tc>
          <w:tcPr>
            <w:tcW w:w="650" w:type="dxa"/>
            <w:tcBorders>
              <w:top w:val="nil"/>
              <w:left w:val="single" w:sz="8" w:space="0" w:color="auto"/>
              <w:bottom w:val="nil"/>
              <w:right w:val="nil"/>
            </w:tcBorders>
            <w:shd w:val="clear" w:color="000000" w:fill="FFFFFF"/>
            <w:noWrap/>
            <w:vAlign w:val="bottom"/>
            <w:hideMark/>
          </w:tcPr>
          <w:p w14:paraId="3EF13842" w14:textId="77777777" w:rsidR="00A5164E" w:rsidRPr="00A5164E" w:rsidRDefault="00A5164E" w:rsidP="00A5164E">
            <w:pPr>
              <w:rPr>
                <w:color w:val="000000"/>
                <w:sz w:val="17"/>
                <w:szCs w:val="17"/>
              </w:rPr>
            </w:pPr>
            <w:r w:rsidRPr="00A5164E">
              <w:rPr>
                <w:color w:val="000000"/>
                <w:sz w:val="17"/>
                <w:szCs w:val="17"/>
              </w:rPr>
              <w:t> </w:t>
            </w:r>
          </w:p>
        </w:tc>
        <w:tc>
          <w:tcPr>
            <w:tcW w:w="5116" w:type="dxa"/>
            <w:gridSpan w:val="2"/>
            <w:tcBorders>
              <w:top w:val="nil"/>
              <w:left w:val="single" w:sz="4" w:space="0" w:color="auto"/>
              <w:bottom w:val="nil"/>
              <w:right w:val="nil"/>
            </w:tcBorders>
            <w:shd w:val="clear" w:color="000000" w:fill="FFFFFF"/>
            <w:noWrap/>
            <w:vAlign w:val="bottom"/>
            <w:hideMark/>
          </w:tcPr>
          <w:p w14:paraId="47082374" w14:textId="77777777" w:rsidR="00A5164E" w:rsidRPr="00A5164E" w:rsidRDefault="00A5164E" w:rsidP="00A5164E">
            <w:pPr>
              <w:rPr>
                <w:color w:val="000000"/>
                <w:sz w:val="17"/>
                <w:szCs w:val="17"/>
              </w:rPr>
            </w:pPr>
            <w:r w:rsidRPr="00A5164E">
              <w:rPr>
                <w:color w:val="000000"/>
                <w:sz w:val="17"/>
                <w:szCs w:val="17"/>
              </w:rPr>
              <w:t xml:space="preserve"> средняя зарплата ППП</w:t>
            </w:r>
          </w:p>
        </w:tc>
        <w:tc>
          <w:tcPr>
            <w:tcW w:w="684" w:type="dxa"/>
            <w:tcBorders>
              <w:top w:val="nil"/>
              <w:left w:val="nil"/>
              <w:bottom w:val="nil"/>
              <w:right w:val="nil"/>
            </w:tcBorders>
            <w:shd w:val="clear" w:color="000000" w:fill="FFFFFF"/>
            <w:noWrap/>
            <w:vAlign w:val="bottom"/>
            <w:hideMark/>
          </w:tcPr>
          <w:p w14:paraId="1E44ED10" w14:textId="77777777" w:rsidR="00A5164E" w:rsidRPr="00A5164E" w:rsidRDefault="00A5164E" w:rsidP="00A5164E">
            <w:pPr>
              <w:rPr>
                <w:color w:val="000000"/>
                <w:sz w:val="17"/>
                <w:szCs w:val="17"/>
              </w:rPr>
            </w:pPr>
            <w:r w:rsidRPr="00A5164E">
              <w:rPr>
                <w:color w:val="000000"/>
                <w:sz w:val="17"/>
                <w:szCs w:val="17"/>
              </w:rPr>
              <w:t>всего</w:t>
            </w:r>
          </w:p>
        </w:tc>
        <w:tc>
          <w:tcPr>
            <w:tcW w:w="258" w:type="dxa"/>
            <w:tcBorders>
              <w:top w:val="nil"/>
              <w:left w:val="nil"/>
              <w:bottom w:val="nil"/>
              <w:right w:val="nil"/>
            </w:tcBorders>
            <w:shd w:val="clear" w:color="000000" w:fill="FFFFFF"/>
            <w:noWrap/>
            <w:vAlign w:val="bottom"/>
            <w:hideMark/>
          </w:tcPr>
          <w:p w14:paraId="55474312" w14:textId="77777777" w:rsidR="00A5164E" w:rsidRPr="00A5164E" w:rsidRDefault="00A5164E" w:rsidP="00A5164E">
            <w:pPr>
              <w:rPr>
                <w:color w:val="000000"/>
                <w:sz w:val="17"/>
                <w:szCs w:val="17"/>
              </w:rPr>
            </w:pPr>
            <w:r w:rsidRPr="00A5164E">
              <w:rPr>
                <w:color w:val="000000"/>
                <w:sz w:val="17"/>
                <w:szCs w:val="17"/>
              </w:rPr>
              <w:t> </w:t>
            </w:r>
          </w:p>
        </w:tc>
        <w:tc>
          <w:tcPr>
            <w:tcW w:w="889" w:type="dxa"/>
            <w:tcBorders>
              <w:top w:val="nil"/>
              <w:left w:val="single" w:sz="4" w:space="0" w:color="auto"/>
              <w:bottom w:val="nil"/>
              <w:right w:val="single" w:sz="4" w:space="0" w:color="auto"/>
            </w:tcBorders>
            <w:shd w:val="clear" w:color="000000" w:fill="FFFFFF"/>
            <w:noWrap/>
            <w:vAlign w:val="bottom"/>
            <w:hideMark/>
          </w:tcPr>
          <w:p w14:paraId="29E4F596" w14:textId="77777777" w:rsidR="00A5164E" w:rsidRPr="00A5164E" w:rsidRDefault="00A5164E" w:rsidP="00A5164E">
            <w:pPr>
              <w:jc w:val="center"/>
              <w:rPr>
                <w:color w:val="000000"/>
                <w:sz w:val="17"/>
                <w:szCs w:val="17"/>
              </w:rPr>
            </w:pPr>
            <w:r w:rsidRPr="00A5164E">
              <w:rPr>
                <w:color w:val="000000"/>
                <w:sz w:val="17"/>
                <w:szCs w:val="17"/>
              </w:rPr>
              <w:t>руб./чел.</w:t>
            </w:r>
          </w:p>
        </w:tc>
        <w:tc>
          <w:tcPr>
            <w:tcW w:w="1112" w:type="dxa"/>
            <w:tcBorders>
              <w:top w:val="nil"/>
              <w:left w:val="nil"/>
              <w:bottom w:val="nil"/>
              <w:right w:val="single" w:sz="4" w:space="0" w:color="auto"/>
            </w:tcBorders>
            <w:shd w:val="clear" w:color="000000" w:fill="FFFFFF"/>
            <w:noWrap/>
            <w:vAlign w:val="bottom"/>
            <w:hideMark/>
          </w:tcPr>
          <w:p w14:paraId="4FAE527C" w14:textId="77777777" w:rsidR="00A5164E" w:rsidRPr="00A5164E" w:rsidRDefault="00A5164E" w:rsidP="00A5164E">
            <w:pPr>
              <w:jc w:val="center"/>
              <w:rPr>
                <w:color w:val="000000"/>
                <w:sz w:val="17"/>
                <w:szCs w:val="17"/>
              </w:rPr>
            </w:pPr>
            <w:r w:rsidRPr="00A5164E">
              <w:rPr>
                <w:color w:val="000000"/>
                <w:sz w:val="17"/>
                <w:szCs w:val="17"/>
              </w:rPr>
              <w:t>14 147,36</w:t>
            </w:r>
          </w:p>
        </w:tc>
        <w:tc>
          <w:tcPr>
            <w:tcW w:w="905" w:type="dxa"/>
            <w:tcBorders>
              <w:top w:val="nil"/>
              <w:left w:val="nil"/>
              <w:bottom w:val="nil"/>
              <w:right w:val="single" w:sz="4" w:space="0" w:color="auto"/>
            </w:tcBorders>
            <w:shd w:val="clear" w:color="000000" w:fill="FFFFFF"/>
            <w:noWrap/>
            <w:vAlign w:val="center"/>
            <w:hideMark/>
          </w:tcPr>
          <w:p w14:paraId="6D9F3476" w14:textId="77777777" w:rsidR="00A5164E" w:rsidRPr="00A5164E" w:rsidRDefault="00A5164E" w:rsidP="00A5164E">
            <w:pPr>
              <w:jc w:val="center"/>
              <w:rPr>
                <w:color w:val="000000"/>
                <w:sz w:val="17"/>
                <w:szCs w:val="17"/>
              </w:rPr>
            </w:pPr>
            <w:r w:rsidRPr="00A5164E">
              <w:rPr>
                <w:color w:val="000000"/>
                <w:sz w:val="17"/>
                <w:szCs w:val="17"/>
              </w:rPr>
              <w:t>15 484,82</w:t>
            </w:r>
          </w:p>
        </w:tc>
        <w:tc>
          <w:tcPr>
            <w:tcW w:w="1005" w:type="dxa"/>
            <w:tcBorders>
              <w:top w:val="nil"/>
              <w:left w:val="nil"/>
              <w:bottom w:val="nil"/>
              <w:right w:val="single" w:sz="4" w:space="0" w:color="auto"/>
            </w:tcBorders>
            <w:shd w:val="clear" w:color="000000" w:fill="FFFFFF"/>
            <w:noWrap/>
            <w:vAlign w:val="center"/>
            <w:hideMark/>
          </w:tcPr>
          <w:p w14:paraId="0FAC95C5" w14:textId="77777777" w:rsidR="00A5164E" w:rsidRPr="00A5164E" w:rsidRDefault="00A5164E" w:rsidP="00A5164E">
            <w:pPr>
              <w:jc w:val="center"/>
              <w:rPr>
                <w:color w:val="000000"/>
                <w:sz w:val="17"/>
                <w:szCs w:val="17"/>
              </w:rPr>
            </w:pPr>
            <w:r w:rsidRPr="00A5164E">
              <w:rPr>
                <w:color w:val="000000"/>
                <w:sz w:val="17"/>
                <w:szCs w:val="17"/>
              </w:rPr>
              <w:t> </w:t>
            </w:r>
          </w:p>
        </w:tc>
        <w:tc>
          <w:tcPr>
            <w:tcW w:w="1198" w:type="dxa"/>
            <w:tcBorders>
              <w:top w:val="nil"/>
              <w:left w:val="nil"/>
              <w:bottom w:val="nil"/>
              <w:right w:val="single" w:sz="4" w:space="0" w:color="auto"/>
            </w:tcBorders>
            <w:shd w:val="clear" w:color="000000" w:fill="FFFFFF"/>
            <w:noWrap/>
            <w:vAlign w:val="bottom"/>
            <w:hideMark/>
          </w:tcPr>
          <w:p w14:paraId="6AFA66A1" w14:textId="77777777" w:rsidR="00A5164E" w:rsidRPr="00A5164E" w:rsidRDefault="00A5164E" w:rsidP="00A5164E">
            <w:pPr>
              <w:jc w:val="center"/>
              <w:rPr>
                <w:color w:val="000000"/>
                <w:sz w:val="17"/>
                <w:szCs w:val="17"/>
              </w:rPr>
            </w:pPr>
            <w:r w:rsidRPr="00A5164E">
              <w:rPr>
                <w:color w:val="000000"/>
                <w:sz w:val="17"/>
                <w:szCs w:val="17"/>
              </w:rPr>
              <w:t>14 426,06</w:t>
            </w:r>
          </w:p>
        </w:tc>
        <w:tc>
          <w:tcPr>
            <w:tcW w:w="1223" w:type="dxa"/>
            <w:tcBorders>
              <w:top w:val="nil"/>
              <w:left w:val="nil"/>
              <w:bottom w:val="nil"/>
              <w:right w:val="nil"/>
            </w:tcBorders>
            <w:shd w:val="clear" w:color="000000" w:fill="FFFFFF"/>
            <w:noWrap/>
            <w:vAlign w:val="bottom"/>
            <w:hideMark/>
          </w:tcPr>
          <w:p w14:paraId="234013F1" w14:textId="77777777" w:rsidR="00A5164E" w:rsidRPr="00A5164E" w:rsidRDefault="00A5164E" w:rsidP="00A5164E">
            <w:pPr>
              <w:jc w:val="center"/>
              <w:rPr>
                <w:color w:val="000000"/>
                <w:sz w:val="17"/>
                <w:szCs w:val="17"/>
              </w:rPr>
            </w:pPr>
            <w:r w:rsidRPr="00A5164E">
              <w:rPr>
                <w:color w:val="000000"/>
                <w:sz w:val="17"/>
                <w:szCs w:val="17"/>
              </w:rPr>
              <w:t> </w:t>
            </w:r>
          </w:p>
        </w:tc>
        <w:tc>
          <w:tcPr>
            <w:tcW w:w="1223" w:type="dxa"/>
            <w:tcBorders>
              <w:top w:val="nil"/>
              <w:left w:val="single" w:sz="4" w:space="0" w:color="auto"/>
              <w:bottom w:val="nil"/>
              <w:right w:val="single" w:sz="4" w:space="0" w:color="auto"/>
            </w:tcBorders>
            <w:shd w:val="clear" w:color="000000" w:fill="FFFFFF"/>
            <w:noWrap/>
            <w:vAlign w:val="bottom"/>
            <w:hideMark/>
          </w:tcPr>
          <w:p w14:paraId="6C49DC4A" w14:textId="77777777" w:rsidR="00A5164E" w:rsidRPr="00A5164E" w:rsidRDefault="00A5164E" w:rsidP="00A5164E">
            <w:pPr>
              <w:jc w:val="center"/>
              <w:rPr>
                <w:color w:val="000000"/>
                <w:sz w:val="17"/>
                <w:szCs w:val="17"/>
              </w:rPr>
            </w:pPr>
            <w:r w:rsidRPr="00A5164E">
              <w:rPr>
                <w:color w:val="000000"/>
                <w:sz w:val="17"/>
                <w:szCs w:val="17"/>
              </w:rPr>
              <w:t>17 438,08</w:t>
            </w:r>
          </w:p>
        </w:tc>
        <w:tc>
          <w:tcPr>
            <w:tcW w:w="1112" w:type="dxa"/>
            <w:tcBorders>
              <w:top w:val="nil"/>
              <w:left w:val="nil"/>
              <w:bottom w:val="nil"/>
              <w:right w:val="single" w:sz="8" w:space="0" w:color="auto"/>
            </w:tcBorders>
            <w:shd w:val="clear" w:color="000000" w:fill="FFFFFF"/>
            <w:noWrap/>
            <w:vAlign w:val="center"/>
            <w:hideMark/>
          </w:tcPr>
          <w:p w14:paraId="6894F79E" w14:textId="77777777" w:rsidR="00A5164E" w:rsidRPr="00A5164E" w:rsidRDefault="00A5164E" w:rsidP="00A5164E">
            <w:pPr>
              <w:jc w:val="center"/>
              <w:rPr>
                <w:color w:val="000000"/>
                <w:sz w:val="17"/>
                <w:szCs w:val="17"/>
              </w:rPr>
            </w:pPr>
            <w:r w:rsidRPr="00A5164E">
              <w:rPr>
                <w:color w:val="000000"/>
                <w:sz w:val="17"/>
                <w:szCs w:val="17"/>
              </w:rPr>
              <w:t> </w:t>
            </w:r>
          </w:p>
        </w:tc>
      </w:tr>
      <w:tr w:rsidR="00A5164E" w:rsidRPr="00A5164E" w14:paraId="26F3BF9C" w14:textId="77777777" w:rsidTr="00A5164E">
        <w:trPr>
          <w:trHeight w:val="1159"/>
          <w:jc w:val="center"/>
        </w:trPr>
        <w:tc>
          <w:tcPr>
            <w:tcW w:w="650" w:type="dxa"/>
            <w:tcBorders>
              <w:top w:val="single" w:sz="4" w:space="0" w:color="auto"/>
              <w:left w:val="single" w:sz="8" w:space="0" w:color="auto"/>
              <w:bottom w:val="nil"/>
              <w:right w:val="single" w:sz="4" w:space="0" w:color="auto"/>
            </w:tcBorders>
            <w:shd w:val="clear" w:color="000000" w:fill="FFFFFF"/>
            <w:noWrap/>
            <w:vAlign w:val="bottom"/>
            <w:hideMark/>
          </w:tcPr>
          <w:p w14:paraId="4975AD9E" w14:textId="77777777" w:rsidR="00A5164E" w:rsidRPr="00A5164E" w:rsidRDefault="00A5164E" w:rsidP="00A5164E">
            <w:pPr>
              <w:jc w:val="center"/>
              <w:rPr>
                <w:color w:val="000000"/>
                <w:sz w:val="17"/>
                <w:szCs w:val="17"/>
              </w:rPr>
            </w:pPr>
            <w:r w:rsidRPr="00A5164E">
              <w:rPr>
                <w:color w:val="000000"/>
                <w:sz w:val="17"/>
                <w:szCs w:val="17"/>
              </w:rPr>
              <w:t>4</w:t>
            </w:r>
          </w:p>
        </w:tc>
        <w:tc>
          <w:tcPr>
            <w:tcW w:w="6058" w:type="dxa"/>
            <w:gridSpan w:val="4"/>
            <w:tcBorders>
              <w:top w:val="single" w:sz="4" w:space="0" w:color="auto"/>
              <w:left w:val="nil"/>
              <w:bottom w:val="nil"/>
              <w:right w:val="single" w:sz="4" w:space="0" w:color="000000"/>
            </w:tcBorders>
            <w:shd w:val="clear" w:color="000000" w:fill="FFFFFF"/>
            <w:vAlign w:val="bottom"/>
            <w:hideMark/>
          </w:tcPr>
          <w:p w14:paraId="42925FCA" w14:textId="77777777" w:rsidR="00A5164E" w:rsidRPr="00A5164E" w:rsidRDefault="00A5164E" w:rsidP="00A5164E">
            <w:pPr>
              <w:rPr>
                <w:b/>
                <w:bCs/>
                <w:color w:val="000000"/>
                <w:sz w:val="17"/>
                <w:szCs w:val="17"/>
              </w:rPr>
            </w:pPr>
            <w:r w:rsidRPr="00A5164E">
              <w:rPr>
                <w:b/>
                <w:bCs/>
                <w:color w:val="000000"/>
                <w:sz w:val="17"/>
                <w:szCs w:val="17"/>
              </w:rPr>
              <w:t xml:space="preserve"> Расходы на выполнение работ и услуг производственного характера, выполн-й по договорам со сторонними организациями, услуги собственных подразделений предпр-я </w:t>
            </w:r>
          </w:p>
        </w:tc>
        <w:tc>
          <w:tcPr>
            <w:tcW w:w="889" w:type="dxa"/>
            <w:tcBorders>
              <w:top w:val="single" w:sz="4" w:space="0" w:color="auto"/>
              <w:left w:val="nil"/>
              <w:bottom w:val="nil"/>
              <w:right w:val="single" w:sz="4" w:space="0" w:color="auto"/>
            </w:tcBorders>
            <w:shd w:val="clear" w:color="000000" w:fill="FFFFFF"/>
            <w:noWrap/>
            <w:vAlign w:val="center"/>
            <w:hideMark/>
          </w:tcPr>
          <w:p w14:paraId="0471969D" w14:textId="77777777" w:rsidR="00A5164E" w:rsidRPr="00A5164E" w:rsidRDefault="00A5164E" w:rsidP="00A5164E">
            <w:pPr>
              <w:jc w:val="center"/>
              <w:rPr>
                <w:color w:val="000000"/>
                <w:sz w:val="17"/>
                <w:szCs w:val="17"/>
              </w:rPr>
            </w:pPr>
            <w:r w:rsidRPr="00A5164E">
              <w:rPr>
                <w:color w:val="000000"/>
                <w:sz w:val="17"/>
                <w:szCs w:val="17"/>
              </w:rPr>
              <w:t>т.р.</w:t>
            </w:r>
          </w:p>
        </w:tc>
        <w:tc>
          <w:tcPr>
            <w:tcW w:w="1112" w:type="dxa"/>
            <w:tcBorders>
              <w:top w:val="single" w:sz="4" w:space="0" w:color="auto"/>
              <w:left w:val="nil"/>
              <w:bottom w:val="nil"/>
              <w:right w:val="single" w:sz="4" w:space="0" w:color="auto"/>
            </w:tcBorders>
            <w:shd w:val="clear" w:color="000000" w:fill="FFFFFF"/>
            <w:noWrap/>
            <w:vAlign w:val="center"/>
            <w:hideMark/>
          </w:tcPr>
          <w:p w14:paraId="14ABAA6D" w14:textId="77777777" w:rsidR="00A5164E" w:rsidRPr="00A5164E" w:rsidRDefault="00A5164E" w:rsidP="00A5164E">
            <w:pPr>
              <w:jc w:val="center"/>
              <w:rPr>
                <w:color w:val="000000"/>
                <w:sz w:val="17"/>
                <w:szCs w:val="17"/>
              </w:rPr>
            </w:pPr>
            <w:r w:rsidRPr="00A5164E">
              <w:rPr>
                <w:color w:val="000000"/>
                <w:sz w:val="17"/>
                <w:szCs w:val="17"/>
              </w:rPr>
              <w:t>157,57</w:t>
            </w:r>
          </w:p>
        </w:tc>
        <w:tc>
          <w:tcPr>
            <w:tcW w:w="905" w:type="dxa"/>
            <w:tcBorders>
              <w:top w:val="nil"/>
              <w:left w:val="nil"/>
              <w:bottom w:val="nil"/>
              <w:right w:val="single" w:sz="4" w:space="0" w:color="auto"/>
            </w:tcBorders>
            <w:shd w:val="clear" w:color="000000" w:fill="FFFFFF"/>
            <w:noWrap/>
            <w:vAlign w:val="center"/>
            <w:hideMark/>
          </w:tcPr>
          <w:p w14:paraId="18B5E394" w14:textId="77777777" w:rsidR="00A5164E" w:rsidRPr="00A5164E" w:rsidRDefault="00A5164E" w:rsidP="00A5164E">
            <w:pPr>
              <w:jc w:val="center"/>
              <w:rPr>
                <w:color w:val="000000"/>
                <w:sz w:val="17"/>
                <w:szCs w:val="17"/>
              </w:rPr>
            </w:pPr>
            <w:r w:rsidRPr="00A5164E">
              <w:rPr>
                <w:color w:val="000000"/>
                <w:sz w:val="17"/>
                <w:szCs w:val="17"/>
              </w:rPr>
              <w:t>226,69</w:t>
            </w:r>
          </w:p>
        </w:tc>
        <w:tc>
          <w:tcPr>
            <w:tcW w:w="1005" w:type="dxa"/>
            <w:tcBorders>
              <w:top w:val="nil"/>
              <w:left w:val="nil"/>
              <w:bottom w:val="nil"/>
              <w:right w:val="single" w:sz="4" w:space="0" w:color="auto"/>
            </w:tcBorders>
            <w:shd w:val="clear" w:color="000000" w:fill="FFFFFF"/>
            <w:noWrap/>
            <w:vAlign w:val="center"/>
            <w:hideMark/>
          </w:tcPr>
          <w:p w14:paraId="14E85F4A" w14:textId="77777777" w:rsidR="00A5164E" w:rsidRPr="00A5164E" w:rsidRDefault="00A5164E" w:rsidP="00A5164E">
            <w:pPr>
              <w:jc w:val="center"/>
              <w:rPr>
                <w:color w:val="000000"/>
                <w:sz w:val="17"/>
                <w:szCs w:val="17"/>
              </w:rPr>
            </w:pPr>
            <w:r w:rsidRPr="00A5164E">
              <w:rPr>
                <w:color w:val="000000"/>
                <w:sz w:val="17"/>
                <w:szCs w:val="17"/>
              </w:rPr>
              <w:t> </w:t>
            </w:r>
          </w:p>
        </w:tc>
        <w:tc>
          <w:tcPr>
            <w:tcW w:w="1198" w:type="dxa"/>
            <w:tcBorders>
              <w:top w:val="single" w:sz="4" w:space="0" w:color="auto"/>
              <w:left w:val="nil"/>
              <w:bottom w:val="nil"/>
              <w:right w:val="single" w:sz="4" w:space="0" w:color="auto"/>
            </w:tcBorders>
            <w:shd w:val="clear" w:color="000000" w:fill="FFFFFF"/>
            <w:noWrap/>
            <w:vAlign w:val="center"/>
            <w:hideMark/>
          </w:tcPr>
          <w:p w14:paraId="319C480A" w14:textId="77777777" w:rsidR="00A5164E" w:rsidRPr="00A5164E" w:rsidRDefault="00A5164E" w:rsidP="00A5164E">
            <w:pPr>
              <w:jc w:val="center"/>
              <w:rPr>
                <w:color w:val="000000"/>
                <w:sz w:val="17"/>
                <w:szCs w:val="17"/>
              </w:rPr>
            </w:pPr>
            <w:r w:rsidRPr="00A5164E">
              <w:rPr>
                <w:color w:val="000000"/>
                <w:sz w:val="17"/>
                <w:szCs w:val="17"/>
              </w:rPr>
              <w:t>160,67</w:t>
            </w:r>
          </w:p>
        </w:tc>
        <w:tc>
          <w:tcPr>
            <w:tcW w:w="1223" w:type="dxa"/>
            <w:tcBorders>
              <w:top w:val="single" w:sz="4" w:space="0" w:color="auto"/>
              <w:left w:val="nil"/>
              <w:bottom w:val="nil"/>
              <w:right w:val="nil"/>
            </w:tcBorders>
            <w:shd w:val="clear" w:color="000000" w:fill="FFFFFF"/>
            <w:noWrap/>
            <w:vAlign w:val="center"/>
            <w:hideMark/>
          </w:tcPr>
          <w:p w14:paraId="53847D46" w14:textId="77777777" w:rsidR="00A5164E" w:rsidRPr="00A5164E" w:rsidRDefault="00A5164E" w:rsidP="00A5164E">
            <w:pPr>
              <w:jc w:val="center"/>
              <w:rPr>
                <w:color w:val="000000"/>
                <w:sz w:val="17"/>
                <w:szCs w:val="17"/>
              </w:rPr>
            </w:pPr>
            <w:r w:rsidRPr="00A5164E">
              <w:rPr>
                <w:color w:val="000000"/>
                <w:sz w:val="17"/>
                <w:szCs w:val="17"/>
              </w:rPr>
              <w:t>238,02</w:t>
            </w:r>
          </w:p>
        </w:tc>
        <w:tc>
          <w:tcPr>
            <w:tcW w:w="1223" w:type="dxa"/>
            <w:tcBorders>
              <w:top w:val="single" w:sz="4" w:space="0" w:color="auto"/>
              <w:left w:val="single" w:sz="4" w:space="0" w:color="auto"/>
              <w:bottom w:val="nil"/>
              <w:right w:val="single" w:sz="4" w:space="0" w:color="auto"/>
            </w:tcBorders>
            <w:shd w:val="clear" w:color="000000" w:fill="FFFFFF"/>
            <w:noWrap/>
            <w:vAlign w:val="center"/>
            <w:hideMark/>
          </w:tcPr>
          <w:p w14:paraId="1CC6D7E0" w14:textId="77777777" w:rsidR="00A5164E" w:rsidRPr="00A5164E" w:rsidRDefault="00A5164E" w:rsidP="00A5164E">
            <w:pPr>
              <w:jc w:val="center"/>
              <w:rPr>
                <w:color w:val="000000"/>
                <w:sz w:val="17"/>
                <w:szCs w:val="17"/>
              </w:rPr>
            </w:pPr>
            <w:r w:rsidRPr="00A5164E">
              <w:rPr>
                <w:color w:val="000000"/>
                <w:sz w:val="17"/>
                <w:szCs w:val="17"/>
              </w:rPr>
              <w:t>164,79</w:t>
            </w:r>
          </w:p>
        </w:tc>
        <w:tc>
          <w:tcPr>
            <w:tcW w:w="1112" w:type="dxa"/>
            <w:tcBorders>
              <w:top w:val="nil"/>
              <w:left w:val="nil"/>
              <w:bottom w:val="nil"/>
              <w:right w:val="single" w:sz="8" w:space="0" w:color="auto"/>
            </w:tcBorders>
            <w:shd w:val="clear" w:color="000000" w:fill="FFFFFF"/>
            <w:noWrap/>
            <w:vAlign w:val="center"/>
            <w:hideMark/>
          </w:tcPr>
          <w:p w14:paraId="13546001" w14:textId="77777777" w:rsidR="00A5164E" w:rsidRPr="00A5164E" w:rsidRDefault="00A5164E" w:rsidP="00A5164E">
            <w:pPr>
              <w:jc w:val="center"/>
              <w:rPr>
                <w:color w:val="000000"/>
                <w:sz w:val="17"/>
                <w:szCs w:val="17"/>
              </w:rPr>
            </w:pPr>
            <w:r w:rsidRPr="00A5164E">
              <w:rPr>
                <w:color w:val="000000"/>
                <w:sz w:val="17"/>
                <w:szCs w:val="17"/>
              </w:rPr>
              <w:t> </w:t>
            </w:r>
          </w:p>
        </w:tc>
      </w:tr>
      <w:tr w:rsidR="00A5164E" w:rsidRPr="00A5164E" w14:paraId="000B05A8" w14:textId="77777777" w:rsidTr="00A5164E">
        <w:trPr>
          <w:trHeight w:val="276"/>
          <w:jc w:val="center"/>
        </w:trPr>
        <w:tc>
          <w:tcPr>
            <w:tcW w:w="650" w:type="dxa"/>
            <w:tcBorders>
              <w:top w:val="nil"/>
              <w:left w:val="single" w:sz="8" w:space="0" w:color="auto"/>
              <w:bottom w:val="nil"/>
              <w:right w:val="single" w:sz="4" w:space="0" w:color="auto"/>
            </w:tcBorders>
            <w:shd w:val="clear" w:color="000000" w:fill="FFFFFF"/>
            <w:noWrap/>
            <w:vAlign w:val="bottom"/>
            <w:hideMark/>
          </w:tcPr>
          <w:p w14:paraId="700A94D1" w14:textId="77777777" w:rsidR="00A5164E" w:rsidRPr="00A5164E" w:rsidRDefault="00A5164E" w:rsidP="00A5164E">
            <w:pPr>
              <w:jc w:val="center"/>
              <w:rPr>
                <w:color w:val="000000"/>
                <w:sz w:val="17"/>
                <w:szCs w:val="17"/>
              </w:rPr>
            </w:pPr>
            <w:r w:rsidRPr="00A5164E">
              <w:rPr>
                <w:color w:val="000000"/>
                <w:sz w:val="17"/>
                <w:szCs w:val="17"/>
              </w:rPr>
              <w:t>5</w:t>
            </w:r>
          </w:p>
        </w:tc>
        <w:tc>
          <w:tcPr>
            <w:tcW w:w="6058" w:type="dxa"/>
            <w:gridSpan w:val="4"/>
            <w:tcBorders>
              <w:top w:val="single" w:sz="4" w:space="0" w:color="auto"/>
              <w:left w:val="single" w:sz="4" w:space="0" w:color="auto"/>
              <w:bottom w:val="nil"/>
              <w:right w:val="single" w:sz="4" w:space="0" w:color="000000"/>
            </w:tcBorders>
            <w:shd w:val="clear" w:color="000000" w:fill="FFFFFF"/>
            <w:noWrap/>
            <w:vAlign w:val="bottom"/>
            <w:hideMark/>
          </w:tcPr>
          <w:p w14:paraId="60FC0B43" w14:textId="77777777" w:rsidR="00A5164E" w:rsidRPr="00A5164E" w:rsidRDefault="00A5164E" w:rsidP="00A5164E">
            <w:pPr>
              <w:rPr>
                <w:b/>
                <w:bCs/>
                <w:color w:val="000000"/>
                <w:sz w:val="17"/>
                <w:szCs w:val="17"/>
              </w:rPr>
            </w:pPr>
            <w:r w:rsidRPr="00A5164E">
              <w:rPr>
                <w:b/>
                <w:bCs/>
                <w:color w:val="000000"/>
                <w:sz w:val="17"/>
                <w:szCs w:val="17"/>
              </w:rPr>
              <w:t xml:space="preserve"> Расходы на оплату иных работ и услуг, выполняемых по договорам</w:t>
            </w:r>
          </w:p>
        </w:tc>
        <w:tc>
          <w:tcPr>
            <w:tcW w:w="889" w:type="dxa"/>
            <w:tcBorders>
              <w:top w:val="nil"/>
              <w:left w:val="nil"/>
              <w:bottom w:val="nil"/>
              <w:right w:val="single" w:sz="4" w:space="0" w:color="auto"/>
            </w:tcBorders>
            <w:shd w:val="clear" w:color="000000" w:fill="FFFFFF"/>
            <w:noWrap/>
            <w:vAlign w:val="bottom"/>
            <w:hideMark/>
          </w:tcPr>
          <w:p w14:paraId="4048F490" w14:textId="77777777" w:rsidR="00A5164E" w:rsidRPr="00A5164E" w:rsidRDefault="00A5164E" w:rsidP="00A5164E">
            <w:pPr>
              <w:jc w:val="center"/>
              <w:rPr>
                <w:color w:val="000000"/>
                <w:sz w:val="17"/>
                <w:szCs w:val="17"/>
              </w:rPr>
            </w:pPr>
            <w:r w:rsidRPr="00A5164E">
              <w:rPr>
                <w:color w:val="000000"/>
                <w:sz w:val="17"/>
                <w:szCs w:val="17"/>
              </w:rPr>
              <w:t>т.р.</w:t>
            </w:r>
          </w:p>
        </w:tc>
        <w:tc>
          <w:tcPr>
            <w:tcW w:w="1112" w:type="dxa"/>
            <w:tcBorders>
              <w:top w:val="nil"/>
              <w:left w:val="nil"/>
              <w:bottom w:val="nil"/>
              <w:right w:val="single" w:sz="4" w:space="0" w:color="auto"/>
            </w:tcBorders>
            <w:shd w:val="clear" w:color="000000" w:fill="FFFFFF"/>
            <w:noWrap/>
            <w:vAlign w:val="bottom"/>
            <w:hideMark/>
          </w:tcPr>
          <w:p w14:paraId="49DB0F61" w14:textId="77777777" w:rsidR="00A5164E" w:rsidRPr="00A5164E" w:rsidRDefault="00A5164E" w:rsidP="00A5164E">
            <w:pPr>
              <w:jc w:val="center"/>
              <w:rPr>
                <w:color w:val="000000"/>
                <w:sz w:val="17"/>
                <w:szCs w:val="17"/>
              </w:rPr>
            </w:pPr>
            <w:r w:rsidRPr="00A5164E">
              <w:rPr>
                <w:color w:val="000000"/>
                <w:sz w:val="17"/>
                <w:szCs w:val="17"/>
              </w:rPr>
              <w:t>376,15</w:t>
            </w:r>
          </w:p>
        </w:tc>
        <w:tc>
          <w:tcPr>
            <w:tcW w:w="905" w:type="dxa"/>
            <w:tcBorders>
              <w:top w:val="nil"/>
              <w:left w:val="nil"/>
              <w:bottom w:val="nil"/>
              <w:right w:val="single" w:sz="4" w:space="0" w:color="auto"/>
            </w:tcBorders>
            <w:shd w:val="clear" w:color="000000" w:fill="FFFFFF"/>
            <w:noWrap/>
            <w:vAlign w:val="bottom"/>
            <w:hideMark/>
          </w:tcPr>
          <w:p w14:paraId="73E9D89F" w14:textId="77777777" w:rsidR="00A5164E" w:rsidRPr="00A5164E" w:rsidRDefault="00A5164E" w:rsidP="00A5164E">
            <w:pPr>
              <w:jc w:val="center"/>
              <w:rPr>
                <w:color w:val="000000"/>
                <w:sz w:val="17"/>
                <w:szCs w:val="17"/>
              </w:rPr>
            </w:pPr>
            <w:r w:rsidRPr="00A5164E">
              <w:rPr>
                <w:color w:val="000000"/>
                <w:sz w:val="17"/>
                <w:szCs w:val="17"/>
              </w:rPr>
              <w:t>258,16</w:t>
            </w:r>
          </w:p>
        </w:tc>
        <w:tc>
          <w:tcPr>
            <w:tcW w:w="1005" w:type="dxa"/>
            <w:tcBorders>
              <w:top w:val="nil"/>
              <w:left w:val="nil"/>
              <w:bottom w:val="nil"/>
              <w:right w:val="single" w:sz="4" w:space="0" w:color="auto"/>
            </w:tcBorders>
            <w:shd w:val="clear" w:color="000000" w:fill="FFFFFF"/>
            <w:noWrap/>
            <w:vAlign w:val="bottom"/>
            <w:hideMark/>
          </w:tcPr>
          <w:p w14:paraId="6D284A8A" w14:textId="77777777" w:rsidR="00A5164E" w:rsidRPr="00A5164E" w:rsidRDefault="00A5164E" w:rsidP="00A5164E">
            <w:pPr>
              <w:jc w:val="center"/>
              <w:rPr>
                <w:color w:val="000000"/>
                <w:sz w:val="17"/>
                <w:szCs w:val="17"/>
              </w:rPr>
            </w:pPr>
            <w:r w:rsidRPr="00A5164E">
              <w:rPr>
                <w:color w:val="000000"/>
                <w:sz w:val="17"/>
                <w:szCs w:val="17"/>
              </w:rPr>
              <w:t> </w:t>
            </w:r>
          </w:p>
        </w:tc>
        <w:tc>
          <w:tcPr>
            <w:tcW w:w="1198" w:type="dxa"/>
            <w:tcBorders>
              <w:top w:val="single" w:sz="4" w:space="0" w:color="auto"/>
              <w:left w:val="nil"/>
              <w:bottom w:val="nil"/>
              <w:right w:val="single" w:sz="4" w:space="0" w:color="auto"/>
            </w:tcBorders>
            <w:shd w:val="clear" w:color="000000" w:fill="FFFFFF"/>
            <w:noWrap/>
            <w:vAlign w:val="bottom"/>
            <w:hideMark/>
          </w:tcPr>
          <w:p w14:paraId="3DC076DC" w14:textId="77777777" w:rsidR="00A5164E" w:rsidRPr="00A5164E" w:rsidRDefault="00A5164E" w:rsidP="00A5164E">
            <w:pPr>
              <w:jc w:val="center"/>
              <w:rPr>
                <w:color w:val="000000"/>
                <w:sz w:val="17"/>
                <w:szCs w:val="17"/>
              </w:rPr>
            </w:pPr>
            <w:r w:rsidRPr="00A5164E">
              <w:rPr>
                <w:color w:val="000000"/>
                <w:sz w:val="17"/>
                <w:szCs w:val="17"/>
              </w:rPr>
              <w:t>383,56</w:t>
            </w:r>
          </w:p>
        </w:tc>
        <w:tc>
          <w:tcPr>
            <w:tcW w:w="1223" w:type="dxa"/>
            <w:tcBorders>
              <w:top w:val="single" w:sz="4" w:space="0" w:color="auto"/>
              <w:left w:val="nil"/>
              <w:bottom w:val="nil"/>
              <w:right w:val="nil"/>
            </w:tcBorders>
            <w:shd w:val="clear" w:color="000000" w:fill="FFFFFF"/>
            <w:noWrap/>
            <w:vAlign w:val="bottom"/>
            <w:hideMark/>
          </w:tcPr>
          <w:p w14:paraId="1B9CB0F6" w14:textId="77777777" w:rsidR="00A5164E" w:rsidRPr="00A5164E" w:rsidRDefault="00A5164E" w:rsidP="00A5164E">
            <w:pPr>
              <w:jc w:val="center"/>
              <w:rPr>
                <w:color w:val="000000"/>
                <w:sz w:val="17"/>
                <w:szCs w:val="17"/>
              </w:rPr>
            </w:pPr>
            <w:r w:rsidRPr="00A5164E">
              <w:rPr>
                <w:color w:val="000000"/>
                <w:sz w:val="17"/>
                <w:szCs w:val="17"/>
              </w:rPr>
              <w:t>402,74</w:t>
            </w:r>
          </w:p>
        </w:tc>
        <w:tc>
          <w:tcPr>
            <w:tcW w:w="1223" w:type="dxa"/>
            <w:tcBorders>
              <w:top w:val="single" w:sz="4" w:space="0" w:color="auto"/>
              <w:left w:val="single" w:sz="4" w:space="0" w:color="auto"/>
              <w:bottom w:val="nil"/>
              <w:right w:val="single" w:sz="4" w:space="0" w:color="auto"/>
            </w:tcBorders>
            <w:shd w:val="clear" w:color="000000" w:fill="FFFFFF"/>
            <w:noWrap/>
            <w:vAlign w:val="bottom"/>
            <w:hideMark/>
          </w:tcPr>
          <w:p w14:paraId="653D9B71" w14:textId="77777777" w:rsidR="00A5164E" w:rsidRPr="00A5164E" w:rsidRDefault="00A5164E" w:rsidP="00A5164E">
            <w:pPr>
              <w:jc w:val="center"/>
              <w:rPr>
                <w:color w:val="000000"/>
                <w:sz w:val="17"/>
                <w:szCs w:val="17"/>
              </w:rPr>
            </w:pPr>
            <w:r w:rsidRPr="00A5164E">
              <w:rPr>
                <w:color w:val="000000"/>
                <w:sz w:val="17"/>
                <w:szCs w:val="17"/>
              </w:rPr>
              <w:t>393,39</w:t>
            </w:r>
          </w:p>
        </w:tc>
        <w:tc>
          <w:tcPr>
            <w:tcW w:w="1112" w:type="dxa"/>
            <w:tcBorders>
              <w:top w:val="nil"/>
              <w:left w:val="nil"/>
              <w:bottom w:val="nil"/>
              <w:right w:val="single" w:sz="8" w:space="0" w:color="auto"/>
            </w:tcBorders>
            <w:shd w:val="clear" w:color="000000" w:fill="FFFFFF"/>
            <w:noWrap/>
            <w:vAlign w:val="center"/>
            <w:hideMark/>
          </w:tcPr>
          <w:p w14:paraId="0781223C" w14:textId="77777777" w:rsidR="00A5164E" w:rsidRPr="00A5164E" w:rsidRDefault="00A5164E" w:rsidP="00A5164E">
            <w:pPr>
              <w:jc w:val="center"/>
              <w:rPr>
                <w:color w:val="000000"/>
                <w:sz w:val="17"/>
                <w:szCs w:val="17"/>
              </w:rPr>
            </w:pPr>
            <w:r w:rsidRPr="00A5164E">
              <w:rPr>
                <w:color w:val="000000"/>
                <w:sz w:val="17"/>
                <w:szCs w:val="17"/>
              </w:rPr>
              <w:t> </w:t>
            </w:r>
          </w:p>
        </w:tc>
      </w:tr>
      <w:tr w:rsidR="00A5164E" w:rsidRPr="00A5164E" w14:paraId="2D280913" w14:textId="77777777" w:rsidTr="00A5164E">
        <w:trPr>
          <w:trHeight w:val="276"/>
          <w:jc w:val="center"/>
        </w:trPr>
        <w:tc>
          <w:tcPr>
            <w:tcW w:w="650" w:type="dxa"/>
            <w:tcBorders>
              <w:top w:val="nil"/>
              <w:left w:val="single" w:sz="8" w:space="0" w:color="auto"/>
              <w:bottom w:val="single" w:sz="4" w:space="0" w:color="auto"/>
              <w:right w:val="nil"/>
            </w:tcBorders>
            <w:shd w:val="clear" w:color="000000" w:fill="FFFFFF"/>
            <w:noWrap/>
            <w:vAlign w:val="bottom"/>
            <w:hideMark/>
          </w:tcPr>
          <w:p w14:paraId="41E4B7CD" w14:textId="77777777" w:rsidR="00A5164E" w:rsidRPr="00A5164E" w:rsidRDefault="00A5164E" w:rsidP="00A5164E">
            <w:pPr>
              <w:rPr>
                <w:color w:val="000000"/>
                <w:sz w:val="17"/>
                <w:szCs w:val="17"/>
              </w:rPr>
            </w:pPr>
            <w:r w:rsidRPr="00A5164E">
              <w:rPr>
                <w:color w:val="000000"/>
                <w:sz w:val="17"/>
                <w:szCs w:val="17"/>
              </w:rPr>
              <w:t> </w:t>
            </w:r>
          </w:p>
        </w:tc>
        <w:tc>
          <w:tcPr>
            <w:tcW w:w="6058" w:type="dxa"/>
            <w:gridSpan w:val="4"/>
            <w:tcBorders>
              <w:top w:val="nil"/>
              <w:left w:val="single" w:sz="4" w:space="0" w:color="auto"/>
              <w:bottom w:val="single" w:sz="4" w:space="0" w:color="auto"/>
              <w:right w:val="single" w:sz="4" w:space="0" w:color="000000"/>
            </w:tcBorders>
            <w:shd w:val="clear" w:color="000000" w:fill="FFFFFF"/>
            <w:noWrap/>
            <w:vAlign w:val="bottom"/>
            <w:hideMark/>
          </w:tcPr>
          <w:p w14:paraId="7E6C0F08" w14:textId="77777777" w:rsidR="00A5164E" w:rsidRPr="00A5164E" w:rsidRDefault="00A5164E" w:rsidP="00A5164E">
            <w:pPr>
              <w:rPr>
                <w:b/>
                <w:bCs/>
                <w:color w:val="000000"/>
                <w:sz w:val="17"/>
                <w:szCs w:val="17"/>
              </w:rPr>
            </w:pPr>
            <w:r w:rsidRPr="00A5164E">
              <w:rPr>
                <w:b/>
                <w:bCs/>
                <w:color w:val="000000"/>
                <w:sz w:val="17"/>
                <w:szCs w:val="17"/>
              </w:rPr>
              <w:t xml:space="preserve"> с организациями, включая:</w:t>
            </w:r>
          </w:p>
        </w:tc>
        <w:tc>
          <w:tcPr>
            <w:tcW w:w="889" w:type="dxa"/>
            <w:tcBorders>
              <w:top w:val="nil"/>
              <w:left w:val="nil"/>
              <w:bottom w:val="single" w:sz="4" w:space="0" w:color="auto"/>
              <w:right w:val="single" w:sz="4" w:space="0" w:color="auto"/>
            </w:tcBorders>
            <w:shd w:val="clear" w:color="000000" w:fill="FFFFFF"/>
            <w:noWrap/>
            <w:vAlign w:val="bottom"/>
            <w:hideMark/>
          </w:tcPr>
          <w:p w14:paraId="1289B266" w14:textId="77777777" w:rsidR="00A5164E" w:rsidRPr="00A5164E" w:rsidRDefault="00A5164E" w:rsidP="00A5164E">
            <w:pPr>
              <w:rPr>
                <w:color w:val="000000"/>
                <w:sz w:val="17"/>
                <w:szCs w:val="17"/>
              </w:rPr>
            </w:pPr>
            <w:r w:rsidRPr="00A5164E">
              <w:rPr>
                <w:color w:val="000000"/>
                <w:sz w:val="17"/>
                <w:szCs w:val="17"/>
              </w:rPr>
              <w:t> </w:t>
            </w:r>
          </w:p>
        </w:tc>
        <w:tc>
          <w:tcPr>
            <w:tcW w:w="1112" w:type="dxa"/>
            <w:tcBorders>
              <w:top w:val="nil"/>
              <w:left w:val="nil"/>
              <w:bottom w:val="nil"/>
              <w:right w:val="single" w:sz="4" w:space="0" w:color="auto"/>
            </w:tcBorders>
            <w:shd w:val="clear" w:color="000000" w:fill="FFFFFF"/>
            <w:noWrap/>
            <w:vAlign w:val="bottom"/>
            <w:hideMark/>
          </w:tcPr>
          <w:p w14:paraId="478DBCB6" w14:textId="77777777" w:rsidR="00A5164E" w:rsidRPr="00A5164E" w:rsidRDefault="00A5164E" w:rsidP="00A5164E">
            <w:pPr>
              <w:jc w:val="center"/>
              <w:rPr>
                <w:color w:val="000000"/>
                <w:sz w:val="17"/>
                <w:szCs w:val="17"/>
              </w:rPr>
            </w:pPr>
            <w:r w:rsidRPr="00A5164E">
              <w:rPr>
                <w:color w:val="000000"/>
                <w:sz w:val="17"/>
                <w:szCs w:val="17"/>
              </w:rPr>
              <w:t> </w:t>
            </w:r>
          </w:p>
        </w:tc>
        <w:tc>
          <w:tcPr>
            <w:tcW w:w="905" w:type="dxa"/>
            <w:tcBorders>
              <w:top w:val="nil"/>
              <w:left w:val="nil"/>
              <w:bottom w:val="nil"/>
              <w:right w:val="single" w:sz="4" w:space="0" w:color="auto"/>
            </w:tcBorders>
            <w:shd w:val="clear" w:color="000000" w:fill="FFFFFF"/>
            <w:noWrap/>
            <w:vAlign w:val="bottom"/>
            <w:hideMark/>
          </w:tcPr>
          <w:p w14:paraId="238D5ACD" w14:textId="77777777" w:rsidR="00A5164E" w:rsidRPr="00A5164E" w:rsidRDefault="00A5164E" w:rsidP="00A5164E">
            <w:pPr>
              <w:jc w:val="center"/>
              <w:rPr>
                <w:color w:val="000000"/>
                <w:sz w:val="17"/>
                <w:szCs w:val="17"/>
              </w:rPr>
            </w:pPr>
            <w:r w:rsidRPr="00A5164E">
              <w:rPr>
                <w:color w:val="000000"/>
                <w:sz w:val="17"/>
                <w:szCs w:val="17"/>
              </w:rPr>
              <w:t> </w:t>
            </w:r>
          </w:p>
        </w:tc>
        <w:tc>
          <w:tcPr>
            <w:tcW w:w="1005" w:type="dxa"/>
            <w:tcBorders>
              <w:top w:val="nil"/>
              <w:left w:val="nil"/>
              <w:bottom w:val="nil"/>
              <w:right w:val="single" w:sz="4" w:space="0" w:color="auto"/>
            </w:tcBorders>
            <w:shd w:val="clear" w:color="000000" w:fill="FFFFFF"/>
            <w:noWrap/>
            <w:vAlign w:val="bottom"/>
            <w:hideMark/>
          </w:tcPr>
          <w:p w14:paraId="00E1254C" w14:textId="77777777" w:rsidR="00A5164E" w:rsidRPr="00A5164E" w:rsidRDefault="00A5164E" w:rsidP="00A5164E">
            <w:pPr>
              <w:jc w:val="center"/>
              <w:rPr>
                <w:color w:val="000000"/>
                <w:sz w:val="17"/>
                <w:szCs w:val="17"/>
              </w:rPr>
            </w:pPr>
            <w:r w:rsidRPr="00A5164E">
              <w:rPr>
                <w:color w:val="000000"/>
                <w:sz w:val="17"/>
                <w:szCs w:val="17"/>
              </w:rPr>
              <w:t> </w:t>
            </w:r>
          </w:p>
        </w:tc>
        <w:tc>
          <w:tcPr>
            <w:tcW w:w="1198" w:type="dxa"/>
            <w:tcBorders>
              <w:top w:val="nil"/>
              <w:left w:val="nil"/>
              <w:bottom w:val="single" w:sz="4" w:space="0" w:color="auto"/>
              <w:right w:val="single" w:sz="4" w:space="0" w:color="auto"/>
            </w:tcBorders>
            <w:shd w:val="clear" w:color="000000" w:fill="FFFFFF"/>
            <w:noWrap/>
            <w:vAlign w:val="bottom"/>
            <w:hideMark/>
          </w:tcPr>
          <w:p w14:paraId="58607846" w14:textId="77777777" w:rsidR="00A5164E" w:rsidRPr="00A5164E" w:rsidRDefault="00A5164E" w:rsidP="00A5164E">
            <w:pPr>
              <w:jc w:val="center"/>
              <w:rPr>
                <w:color w:val="000000"/>
                <w:sz w:val="17"/>
                <w:szCs w:val="17"/>
              </w:rPr>
            </w:pPr>
            <w:r w:rsidRPr="00A5164E">
              <w:rPr>
                <w:color w:val="000000"/>
                <w:sz w:val="17"/>
                <w:szCs w:val="17"/>
              </w:rPr>
              <w:t>0,00</w:t>
            </w:r>
          </w:p>
        </w:tc>
        <w:tc>
          <w:tcPr>
            <w:tcW w:w="1223" w:type="dxa"/>
            <w:tcBorders>
              <w:top w:val="nil"/>
              <w:left w:val="nil"/>
              <w:bottom w:val="single" w:sz="4" w:space="0" w:color="auto"/>
              <w:right w:val="nil"/>
            </w:tcBorders>
            <w:shd w:val="clear" w:color="000000" w:fill="FFFFFF"/>
            <w:noWrap/>
            <w:vAlign w:val="bottom"/>
            <w:hideMark/>
          </w:tcPr>
          <w:p w14:paraId="07F300F5" w14:textId="77777777" w:rsidR="00A5164E" w:rsidRPr="00A5164E" w:rsidRDefault="00A5164E" w:rsidP="00A5164E">
            <w:pPr>
              <w:jc w:val="center"/>
              <w:rPr>
                <w:color w:val="000000"/>
                <w:sz w:val="17"/>
                <w:szCs w:val="17"/>
              </w:rPr>
            </w:pPr>
            <w:r w:rsidRPr="00A5164E">
              <w:rPr>
                <w:color w:val="000000"/>
                <w:sz w:val="17"/>
                <w:szCs w:val="17"/>
              </w:rPr>
              <w:t> </w:t>
            </w:r>
          </w:p>
        </w:tc>
        <w:tc>
          <w:tcPr>
            <w:tcW w:w="1223" w:type="dxa"/>
            <w:tcBorders>
              <w:top w:val="nil"/>
              <w:left w:val="single" w:sz="4" w:space="0" w:color="auto"/>
              <w:bottom w:val="single" w:sz="4" w:space="0" w:color="auto"/>
              <w:right w:val="single" w:sz="4" w:space="0" w:color="auto"/>
            </w:tcBorders>
            <w:shd w:val="clear" w:color="000000" w:fill="FFFFFF"/>
            <w:noWrap/>
            <w:vAlign w:val="bottom"/>
            <w:hideMark/>
          </w:tcPr>
          <w:p w14:paraId="107868AF" w14:textId="77777777" w:rsidR="00A5164E" w:rsidRPr="00A5164E" w:rsidRDefault="00A5164E" w:rsidP="00A5164E">
            <w:pPr>
              <w:jc w:val="center"/>
              <w:rPr>
                <w:color w:val="000000"/>
                <w:sz w:val="17"/>
                <w:szCs w:val="17"/>
              </w:rPr>
            </w:pPr>
            <w:r w:rsidRPr="00A5164E">
              <w:rPr>
                <w:color w:val="000000"/>
                <w:sz w:val="17"/>
                <w:szCs w:val="17"/>
              </w:rPr>
              <w:t> </w:t>
            </w:r>
          </w:p>
        </w:tc>
        <w:tc>
          <w:tcPr>
            <w:tcW w:w="1112" w:type="dxa"/>
            <w:tcBorders>
              <w:top w:val="nil"/>
              <w:left w:val="nil"/>
              <w:bottom w:val="nil"/>
              <w:right w:val="single" w:sz="8" w:space="0" w:color="auto"/>
            </w:tcBorders>
            <w:shd w:val="clear" w:color="000000" w:fill="FFFFFF"/>
            <w:noWrap/>
            <w:vAlign w:val="center"/>
            <w:hideMark/>
          </w:tcPr>
          <w:p w14:paraId="7654C575" w14:textId="77777777" w:rsidR="00A5164E" w:rsidRPr="00A5164E" w:rsidRDefault="00A5164E" w:rsidP="00A5164E">
            <w:pPr>
              <w:jc w:val="center"/>
              <w:rPr>
                <w:color w:val="000000"/>
                <w:sz w:val="17"/>
                <w:szCs w:val="17"/>
              </w:rPr>
            </w:pPr>
            <w:r w:rsidRPr="00A5164E">
              <w:rPr>
                <w:color w:val="000000"/>
                <w:sz w:val="17"/>
                <w:szCs w:val="17"/>
              </w:rPr>
              <w:t> </w:t>
            </w:r>
          </w:p>
        </w:tc>
      </w:tr>
      <w:tr w:rsidR="00A5164E" w:rsidRPr="00A5164E" w14:paraId="775930D1" w14:textId="77777777" w:rsidTr="00A5164E">
        <w:trPr>
          <w:trHeight w:val="276"/>
          <w:jc w:val="center"/>
        </w:trPr>
        <w:tc>
          <w:tcPr>
            <w:tcW w:w="650" w:type="dxa"/>
            <w:tcBorders>
              <w:top w:val="nil"/>
              <w:left w:val="single" w:sz="8" w:space="0" w:color="auto"/>
              <w:bottom w:val="nil"/>
              <w:right w:val="nil"/>
            </w:tcBorders>
            <w:shd w:val="clear" w:color="000000" w:fill="FFFFFF"/>
            <w:noWrap/>
            <w:vAlign w:val="bottom"/>
            <w:hideMark/>
          </w:tcPr>
          <w:p w14:paraId="73F0E335" w14:textId="77777777" w:rsidR="00A5164E" w:rsidRPr="00A5164E" w:rsidRDefault="00A5164E" w:rsidP="00A5164E">
            <w:pPr>
              <w:jc w:val="center"/>
              <w:rPr>
                <w:color w:val="000000"/>
                <w:sz w:val="17"/>
                <w:szCs w:val="17"/>
              </w:rPr>
            </w:pPr>
            <w:r w:rsidRPr="00A5164E">
              <w:rPr>
                <w:color w:val="000000"/>
                <w:sz w:val="17"/>
                <w:szCs w:val="17"/>
              </w:rPr>
              <w:t>5.1</w:t>
            </w:r>
          </w:p>
        </w:tc>
        <w:tc>
          <w:tcPr>
            <w:tcW w:w="6058" w:type="dxa"/>
            <w:gridSpan w:val="4"/>
            <w:tcBorders>
              <w:top w:val="single" w:sz="4" w:space="0" w:color="auto"/>
              <w:left w:val="single" w:sz="4" w:space="0" w:color="auto"/>
              <w:bottom w:val="nil"/>
              <w:right w:val="single" w:sz="4" w:space="0" w:color="000000"/>
            </w:tcBorders>
            <w:shd w:val="clear" w:color="000000" w:fill="FFFFFF"/>
            <w:noWrap/>
            <w:vAlign w:val="bottom"/>
            <w:hideMark/>
          </w:tcPr>
          <w:p w14:paraId="7B496921" w14:textId="77777777" w:rsidR="00A5164E" w:rsidRPr="00A5164E" w:rsidRDefault="00A5164E" w:rsidP="00A5164E">
            <w:pPr>
              <w:rPr>
                <w:color w:val="000000"/>
                <w:sz w:val="17"/>
                <w:szCs w:val="17"/>
              </w:rPr>
            </w:pPr>
            <w:r w:rsidRPr="00A5164E">
              <w:rPr>
                <w:color w:val="000000"/>
                <w:sz w:val="17"/>
                <w:szCs w:val="17"/>
              </w:rPr>
              <w:t xml:space="preserve"> - расходы на оплату услуг связи</w:t>
            </w:r>
          </w:p>
        </w:tc>
        <w:tc>
          <w:tcPr>
            <w:tcW w:w="889" w:type="dxa"/>
            <w:tcBorders>
              <w:top w:val="nil"/>
              <w:left w:val="nil"/>
              <w:bottom w:val="nil"/>
              <w:right w:val="single" w:sz="4" w:space="0" w:color="auto"/>
            </w:tcBorders>
            <w:shd w:val="clear" w:color="000000" w:fill="FFFFFF"/>
            <w:noWrap/>
            <w:vAlign w:val="bottom"/>
            <w:hideMark/>
          </w:tcPr>
          <w:p w14:paraId="4A530103" w14:textId="77777777" w:rsidR="00A5164E" w:rsidRPr="00A5164E" w:rsidRDefault="00A5164E" w:rsidP="00A5164E">
            <w:pPr>
              <w:jc w:val="center"/>
              <w:rPr>
                <w:color w:val="000000"/>
                <w:sz w:val="17"/>
                <w:szCs w:val="17"/>
              </w:rPr>
            </w:pPr>
            <w:r w:rsidRPr="00A5164E">
              <w:rPr>
                <w:color w:val="000000"/>
                <w:sz w:val="17"/>
                <w:szCs w:val="17"/>
              </w:rPr>
              <w:t xml:space="preserve"> -"-</w:t>
            </w:r>
          </w:p>
        </w:tc>
        <w:tc>
          <w:tcPr>
            <w:tcW w:w="1112" w:type="dxa"/>
            <w:tcBorders>
              <w:top w:val="single" w:sz="4" w:space="0" w:color="auto"/>
              <w:left w:val="nil"/>
              <w:bottom w:val="nil"/>
              <w:right w:val="single" w:sz="4" w:space="0" w:color="auto"/>
            </w:tcBorders>
            <w:shd w:val="clear" w:color="000000" w:fill="FFFFFF"/>
            <w:noWrap/>
            <w:vAlign w:val="bottom"/>
            <w:hideMark/>
          </w:tcPr>
          <w:p w14:paraId="6D5AAAD3" w14:textId="77777777" w:rsidR="00A5164E" w:rsidRPr="00A5164E" w:rsidRDefault="00A5164E" w:rsidP="00A5164E">
            <w:pPr>
              <w:jc w:val="center"/>
              <w:rPr>
                <w:color w:val="000000"/>
                <w:sz w:val="17"/>
                <w:szCs w:val="17"/>
              </w:rPr>
            </w:pPr>
            <w:r w:rsidRPr="00A5164E">
              <w:rPr>
                <w:color w:val="000000"/>
                <w:sz w:val="17"/>
                <w:szCs w:val="17"/>
              </w:rPr>
              <w:t>86,53</w:t>
            </w:r>
          </w:p>
        </w:tc>
        <w:tc>
          <w:tcPr>
            <w:tcW w:w="905" w:type="dxa"/>
            <w:tcBorders>
              <w:top w:val="single" w:sz="4" w:space="0" w:color="auto"/>
              <w:left w:val="nil"/>
              <w:bottom w:val="nil"/>
              <w:right w:val="single" w:sz="4" w:space="0" w:color="auto"/>
            </w:tcBorders>
            <w:shd w:val="clear" w:color="000000" w:fill="FFFFFF"/>
            <w:noWrap/>
            <w:vAlign w:val="bottom"/>
            <w:hideMark/>
          </w:tcPr>
          <w:p w14:paraId="4A585F95" w14:textId="77777777" w:rsidR="00A5164E" w:rsidRPr="00A5164E" w:rsidRDefault="00A5164E" w:rsidP="00A5164E">
            <w:pPr>
              <w:jc w:val="center"/>
              <w:rPr>
                <w:color w:val="000000"/>
                <w:sz w:val="17"/>
                <w:szCs w:val="17"/>
              </w:rPr>
            </w:pPr>
            <w:r w:rsidRPr="00A5164E">
              <w:rPr>
                <w:color w:val="000000"/>
                <w:sz w:val="17"/>
                <w:szCs w:val="17"/>
              </w:rPr>
              <w:t>87,84</w:t>
            </w:r>
          </w:p>
        </w:tc>
        <w:tc>
          <w:tcPr>
            <w:tcW w:w="1005" w:type="dxa"/>
            <w:tcBorders>
              <w:top w:val="single" w:sz="4" w:space="0" w:color="auto"/>
              <w:left w:val="nil"/>
              <w:bottom w:val="nil"/>
              <w:right w:val="single" w:sz="4" w:space="0" w:color="auto"/>
            </w:tcBorders>
            <w:shd w:val="clear" w:color="000000" w:fill="FFFFFF"/>
            <w:noWrap/>
            <w:vAlign w:val="bottom"/>
            <w:hideMark/>
          </w:tcPr>
          <w:p w14:paraId="3B57A594" w14:textId="77777777" w:rsidR="00A5164E" w:rsidRPr="00A5164E" w:rsidRDefault="00A5164E" w:rsidP="00A5164E">
            <w:pPr>
              <w:jc w:val="center"/>
              <w:rPr>
                <w:color w:val="000000"/>
                <w:sz w:val="17"/>
                <w:szCs w:val="17"/>
              </w:rPr>
            </w:pPr>
            <w:r w:rsidRPr="00A5164E">
              <w:rPr>
                <w:color w:val="000000"/>
                <w:sz w:val="17"/>
                <w:szCs w:val="17"/>
              </w:rPr>
              <w:t> </w:t>
            </w:r>
          </w:p>
        </w:tc>
        <w:tc>
          <w:tcPr>
            <w:tcW w:w="1198" w:type="dxa"/>
            <w:tcBorders>
              <w:top w:val="nil"/>
              <w:left w:val="nil"/>
              <w:bottom w:val="nil"/>
              <w:right w:val="single" w:sz="4" w:space="0" w:color="auto"/>
            </w:tcBorders>
            <w:shd w:val="clear" w:color="000000" w:fill="FFFFFF"/>
            <w:noWrap/>
            <w:vAlign w:val="bottom"/>
            <w:hideMark/>
          </w:tcPr>
          <w:p w14:paraId="2C77FF6D" w14:textId="77777777" w:rsidR="00A5164E" w:rsidRPr="00A5164E" w:rsidRDefault="00A5164E" w:rsidP="00A5164E">
            <w:pPr>
              <w:jc w:val="center"/>
              <w:rPr>
                <w:color w:val="000000"/>
                <w:sz w:val="17"/>
                <w:szCs w:val="17"/>
              </w:rPr>
            </w:pPr>
            <w:r w:rsidRPr="00A5164E">
              <w:rPr>
                <w:color w:val="000000"/>
                <w:sz w:val="17"/>
                <w:szCs w:val="17"/>
              </w:rPr>
              <w:t>88,24</w:t>
            </w:r>
          </w:p>
        </w:tc>
        <w:tc>
          <w:tcPr>
            <w:tcW w:w="1223" w:type="dxa"/>
            <w:tcBorders>
              <w:top w:val="nil"/>
              <w:left w:val="nil"/>
              <w:bottom w:val="nil"/>
              <w:right w:val="nil"/>
            </w:tcBorders>
            <w:shd w:val="clear" w:color="000000" w:fill="FFFFFF"/>
            <w:noWrap/>
            <w:vAlign w:val="bottom"/>
            <w:hideMark/>
          </w:tcPr>
          <w:p w14:paraId="128EB837" w14:textId="77777777" w:rsidR="00A5164E" w:rsidRPr="00A5164E" w:rsidRDefault="00A5164E" w:rsidP="00A5164E">
            <w:pPr>
              <w:jc w:val="center"/>
              <w:rPr>
                <w:color w:val="000000"/>
                <w:sz w:val="17"/>
                <w:szCs w:val="17"/>
              </w:rPr>
            </w:pPr>
            <w:r w:rsidRPr="00A5164E">
              <w:rPr>
                <w:color w:val="000000"/>
                <w:sz w:val="17"/>
                <w:szCs w:val="17"/>
              </w:rPr>
              <w:t>92,66</w:t>
            </w:r>
          </w:p>
        </w:tc>
        <w:tc>
          <w:tcPr>
            <w:tcW w:w="1223" w:type="dxa"/>
            <w:tcBorders>
              <w:top w:val="nil"/>
              <w:left w:val="single" w:sz="4" w:space="0" w:color="auto"/>
              <w:bottom w:val="nil"/>
              <w:right w:val="single" w:sz="4" w:space="0" w:color="auto"/>
            </w:tcBorders>
            <w:shd w:val="clear" w:color="000000" w:fill="FFFFFF"/>
            <w:noWrap/>
            <w:vAlign w:val="bottom"/>
            <w:hideMark/>
          </w:tcPr>
          <w:p w14:paraId="083DD1A1" w14:textId="77777777" w:rsidR="00A5164E" w:rsidRPr="00A5164E" w:rsidRDefault="00A5164E" w:rsidP="00A5164E">
            <w:pPr>
              <w:jc w:val="center"/>
              <w:rPr>
                <w:color w:val="000000"/>
                <w:sz w:val="17"/>
                <w:szCs w:val="17"/>
              </w:rPr>
            </w:pPr>
            <w:r w:rsidRPr="00A5164E">
              <w:rPr>
                <w:color w:val="000000"/>
                <w:sz w:val="17"/>
                <w:szCs w:val="17"/>
              </w:rPr>
              <w:t>90,50</w:t>
            </w:r>
          </w:p>
        </w:tc>
        <w:tc>
          <w:tcPr>
            <w:tcW w:w="1112" w:type="dxa"/>
            <w:tcBorders>
              <w:top w:val="nil"/>
              <w:left w:val="nil"/>
              <w:bottom w:val="nil"/>
              <w:right w:val="single" w:sz="8" w:space="0" w:color="auto"/>
            </w:tcBorders>
            <w:shd w:val="clear" w:color="000000" w:fill="FFFFFF"/>
            <w:noWrap/>
            <w:vAlign w:val="center"/>
            <w:hideMark/>
          </w:tcPr>
          <w:p w14:paraId="469FB114" w14:textId="77777777" w:rsidR="00A5164E" w:rsidRPr="00A5164E" w:rsidRDefault="00A5164E" w:rsidP="00A5164E">
            <w:pPr>
              <w:jc w:val="center"/>
              <w:rPr>
                <w:color w:val="000000"/>
                <w:sz w:val="17"/>
                <w:szCs w:val="17"/>
              </w:rPr>
            </w:pPr>
            <w:r w:rsidRPr="00A5164E">
              <w:rPr>
                <w:color w:val="000000"/>
                <w:sz w:val="17"/>
                <w:szCs w:val="17"/>
              </w:rPr>
              <w:t> </w:t>
            </w:r>
          </w:p>
        </w:tc>
      </w:tr>
      <w:tr w:rsidR="00A5164E" w:rsidRPr="00A5164E" w14:paraId="0F359F2D" w14:textId="77777777" w:rsidTr="00A5164E">
        <w:trPr>
          <w:trHeight w:val="276"/>
          <w:jc w:val="center"/>
        </w:trPr>
        <w:tc>
          <w:tcPr>
            <w:tcW w:w="650" w:type="dxa"/>
            <w:tcBorders>
              <w:top w:val="nil"/>
              <w:left w:val="single" w:sz="8" w:space="0" w:color="auto"/>
              <w:bottom w:val="nil"/>
              <w:right w:val="nil"/>
            </w:tcBorders>
            <w:shd w:val="clear" w:color="000000" w:fill="FFFFFF"/>
            <w:noWrap/>
            <w:vAlign w:val="bottom"/>
            <w:hideMark/>
          </w:tcPr>
          <w:p w14:paraId="33B2B8FD" w14:textId="77777777" w:rsidR="00A5164E" w:rsidRPr="00A5164E" w:rsidRDefault="00A5164E" w:rsidP="00A5164E">
            <w:pPr>
              <w:jc w:val="center"/>
              <w:rPr>
                <w:color w:val="000000"/>
                <w:sz w:val="17"/>
                <w:szCs w:val="17"/>
              </w:rPr>
            </w:pPr>
            <w:r w:rsidRPr="00A5164E">
              <w:rPr>
                <w:color w:val="000000"/>
                <w:sz w:val="17"/>
                <w:szCs w:val="17"/>
              </w:rPr>
              <w:t>5.2</w:t>
            </w:r>
          </w:p>
        </w:tc>
        <w:tc>
          <w:tcPr>
            <w:tcW w:w="6058" w:type="dxa"/>
            <w:gridSpan w:val="4"/>
            <w:tcBorders>
              <w:top w:val="nil"/>
              <w:left w:val="single" w:sz="4" w:space="0" w:color="auto"/>
              <w:bottom w:val="nil"/>
              <w:right w:val="single" w:sz="4" w:space="0" w:color="000000"/>
            </w:tcBorders>
            <w:shd w:val="clear" w:color="000000" w:fill="FFFFFF"/>
            <w:noWrap/>
            <w:vAlign w:val="bottom"/>
            <w:hideMark/>
          </w:tcPr>
          <w:p w14:paraId="6A6F8D83" w14:textId="77777777" w:rsidR="00A5164E" w:rsidRPr="00A5164E" w:rsidRDefault="00A5164E" w:rsidP="00A5164E">
            <w:pPr>
              <w:rPr>
                <w:color w:val="000000"/>
                <w:sz w:val="17"/>
                <w:szCs w:val="17"/>
              </w:rPr>
            </w:pPr>
            <w:r w:rsidRPr="00A5164E">
              <w:rPr>
                <w:color w:val="000000"/>
                <w:sz w:val="17"/>
                <w:szCs w:val="17"/>
              </w:rPr>
              <w:t xml:space="preserve"> - расходы на оплату коммунальных услуг </w:t>
            </w:r>
          </w:p>
        </w:tc>
        <w:tc>
          <w:tcPr>
            <w:tcW w:w="889" w:type="dxa"/>
            <w:tcBorders>
              <w:top w:val="nil"/>
              <w:left w:val="nil"/>
              <w:bottom w:val="nil"/>
              <w:right w:val="single" w:sz="4" w:space="0" w:color="auto"/>
            </w:tcBorders>
            <w:shd w:val="clear" w:color="000000" w:fill="FFFFFF"/>
            <w:noWrap/>
            <w:vAlign w:val="bottom"/>
            <w:hideMark/>
          </w:tcPr>
          <w:p w14:paraId="5494BEFE" w14:textId="77777777" w:rsidR="00A5164E" w:rsidRPr="00A5164E" w:rsidRDefault="00A5164E" w:rsidP="00A5164E">
            <w:pPr>
              <w:jc w:val="center"/>
              <w:rPr>
                <w:color w:val="000000"/>
                <w:sz w:val="17"/>
                <w:szCs w:val="17"/>
              </w:rPr>
            </w:pPr>
            <w:r w:rsidRPr="00A5164E">
              <w:rPr>
                <w:color w:val="000000"/>
                <w:sz w:val="17"/>
                <w:szCs w:val="17"/>
              </w:rPr>
              <w:t xml:space="preserve"> -"-</w:t>
            </w:r>
          </w:p>
        </w:tc>
        <w:tc>
          <w:tcPr>
            <w:tcW w:w="1112" w:type="dxa"/>
            <w:tcBorders>
              <w:top w:val="nil"/>
              <w:left w:val="nil"/>
              <w:bottom w:val="nil"/>
              <w:right w:val="single" w:sz="4" w:space="0" w:color="auto"/>
            </w:tcBorders>
            <w:shd w:val="clear" w:color="000000" w:fill="FFFFFF"/>
            <w:noWrap/>
            <w:vAlign w:val="bottom"/>
            <w:hideMark/>
          </w:tcPr>
          <w:p w14:paraId="696FFF65" w14:textId="77777777" w:rsidR="00A5164E" w:rsidRPr="00A5164E" w:rsidRDefault="00A5164E" w:rsidP="00A5164E">
            <w:pPr>
              <w:jc w:val="center"/>
              <w:rPr>
                <w:color w:val="000000"/>
                <w:sz w:val="17"/>
                <w:szCs w:val="17"/>
              </w:rPr>
            </w:pPr>
            <w:r w:rsidRPr="00A5164E">
              <w:rPr>
                <w:color w:val="000000"/>
                <w:sz w:val="17"/>
                <w:szCs w:val="17"/>
              </w:rPr>
              <w:t>0,00</w:t>
            </w:r>
          </w:p>
        </w:tc>
        <w:tc>
          <w:tcPr>
            <w:tcW w:w="905" w:type="dxa"/>
            <w:tcBorders>
              <w:top w:val="nil"/>
              <w:left w:val="nil"/>
              <w:bottom w:val="nil"/>
              <w:right w:val="single" w:sz="4" w:space="0" w:color="auto"/>
            </w:tcBorders>
            <w:shd w:val="clear" w:color="000000" w:fill="FFFFFF"/>
            <w:noWrap/>
            <w:vAlign w:val="bottom"/>
            <w:hideMark/>
          </w:tcPr>
          <w:p w14:paraId="08A5BFD4" w14:textId="77777777" w:rsidR="00A5164E" w:rsidRPr="00A5164E" w:rsidRDefault="00A5164E" w:rsidP="00A5164E">
            <w:pPr>
              <w:jc w:val="center"/>
              <w:rPr>
                <w:color w:val="000000"/>
                <w:sz w:val="17"/>
                <w:szCs w:val="17"/>
              </w:rPr>
            </w:pPr>
            <w:r w:rsidRPr="00A5164E">
              <w:rPr>
                <w:color w:val="000000"/>
                <w:sz w:val="17"/>
                <w:szCs w:val="17"/>
              </w:rPr>
              <w:t>0,00</w:t>
            </w:r>
          </w:p>
        </w:tc>
        <w:tc>
          <w:tcPr>
            <w:tcW w:w="1005" w:type="dxa"/>
            <w:tcBorders>
              <w:top w:val="nil"/>
              <w:left w:val="nil"/>
              <w:bottom w:val="nil"/>
              <w:right w:val="single" w:sz="4" w:space="0" w:color="auto"/>
            </w:tcBorders>
            <w:shd w:val="clear" w:color="000000" w:fill="FFFFFF"/>
            <w:noWrap/>
            <w:vAlign w:val="bottom"/>
            <w:hideMark/>
          </w:tcPr>
          <w:p w14:paraId="59BCDE56" w14:textId="77777777" w:rsidR="00A5164E" w:rsidRPr="00A5164E" w:rsidRDefault="00A5164E" w:rsidP="00A5164E">
            <w:pPr>
              <w:jc w:val="center"/>
              <w:rPr>
                <w:color w:val="000000"/>
                <w:sz w:val="17"/>
                <w:szCs w:val="17"/>
              </w:rPr>
            </w:pPr>
            <w:r w:rsidRPr="00A5164E">
              <w:rPr>
                <w:color w:val="000000"/>
                <w:sz w:val="17"/>
                <w:szCs w:val="17"/>
              </w:rPr>
              <w:t> </w:t>
            </w:r>
          </w:p>
        </w:tc>
        <w:tc>
          <w:tcPr>
            <w:tcW w:w="1198" w:type="dxa"/>
            <w:tcBorders>
              <w:top w:val="nil"/>
              <w:left w:val="nil"/>
              <w:bottom w:val="nil"/>
              <w:right w:val="single" w:sz="4" w:space="0" w:color="auto"/>
            </w:tcBorders>
            <w:shd w:val="clear" w:color="000000" w:fill="FFFFFF"/>
            <w:noWrap/>
            <w:vAlign w:val="bottom"/>
            <w:hideMark/>
          </w:tcPr>
          <w:p w14:paraId="3DAA7D88" w14:textId="77777777" w:rsidR="00A5164E" w:rsidRPr="00A5164E" w:rsidRDefault="00A5164E" w:rsidP="00A5164E">
            <w:pPr>
              <w:jc w:val="center"/>
              <w:rPr>
                <w:color w:val="000000"/>
                <w:sz w:val="17"/>
                <w:szCs w:val="17"/>
              </w:rPr>
            </w:pPr>
            <w:r w:rsidRPr="00A5164E">
              <w:rPr>
                <w:color w:val="000000"/>
                <w:sz w:val="17"/>
                <w:szCs w:val="17"/>
              </w:rPr>
              <w:t>0,00</w:t>
            </w:r>
          </w:p>
        </w:tc>
        <w:tc>
          <w:tcPr>
            <w:tcW w:w="1223" w:type="dxa"/>
            <w:tcBorders>
              <w:top w:val="nil"/>
              <w:left w:val="nil"/>
              <w:bottom w:val="nil"/>
              <w:right w:val="nil"/>
            </w:tcBorders>
            <w:shd w:val="clear" w:color="000000" w:fill="FFFFFF"/>
            <w:noWrap/>
            <w:vAlign w:val="bottom"/>
            <w:hideMark/>
          </w:tcPr>
          <w:p w14:paraId="509EA0A6" w14:textId="77777777" w:rsidR="00A5164E" w:rsidRPr="00A5164E" w:rsidRDefault="00A5164E" w:rsidP="00A5164E">
            <w:pPr>
              <w:jc w:val="center"/>
              <w:rPr>
                <w:color w:val="000000"/>
                <w:sz w:val="17"/>
                <w:szCs w:val="17"/>
              </w:rPr>
            </w:pPr>
            <w:r w:rsidRPr="00A5164E">
              <w:rPr>
                <w:color w:val="000000"/>
                <w:sz w:val="17"/>
                <w:szCs w:val="17"/>
              </w:rPr>
              <w:t> </w:t>
            </w:r>
          </w:p>
        </w:tc>
        <w:tc>
          <w:tcPr>
            <w:tcW w:w="1223" w:type="dxa"/>
            <w:tcBorders>
              <w:top w:val="nil"/>
              <w:left w:val="single" w:sz="4" w:space="0" w:color="auto"/>
              <w:bottom w:val="nil"/>
              <w:right w:val="single" w:sz="4" w:space="0" w:color="auto"/>
            </w:tcBorders>
            <w:shd w:val="clear" w:color="000000" w:fill="FFFFFF"/>
            <w:noWrap/>
            <w:vAlign w:val="bottom"/>
            <w:hideMark/>
          </w:tcPr>
          <w:p w14:paraId="7085DCC3" w14:textId="77777777" w:rsidR="00A5164E" w:rsidRPr="00A5164E" w:rsidRDefault="00A5164E" w:rsidP="00A5164E">
            <w:pPr>
              <w:jc w:val="center"/>
              <w:rPr>
                <w:color w:val="000000"/>
                <w:sz w:val="17"/>
                <w:szCs w:val="17"/>
              </w:rPr>
            </w:pPr>
            <w:r w:rsidRPr="00A5164E">
              <w:rPr>
                <w:color w:val="000000"/>
                <w:sz w:val="17"/>
                <w:szCs w:val="17"/>
              </w:rPr>
              <w:t> </w:t>
            </w:r>
          </w:p>
        </w:tc>
        <w:tc>
          <w:tcPr>
            <w:tcW w:w="1112" w:type="dxa"/>
            <w:tcBorders>
              <w:top w:val="nil"/>
              <w:left w:val="nil"/>
              <w:bottom w:val="nil"/>
              <w:right w:val="single" w:sz="8" w:space="0" w:color="auto"/>
            </w:tcBorders>
            <w:shd w:val="clear" w:color="000000" w:fill="FFFFFF"/>
            <w:noWrap/>
            <w:vAlign w:val="center"/>
            <w:hideMark/>
          </w:tcPr>
          <w:p w14:paraId="5A732A96" w14:textId="77777777" w:rsidR="00A5164E" w:rsidRPr="00A5164E" w:rsidRDefault="00A5164E" w:rsidP="00A5164E">
            <w:pPr>
              <w:jc w:val="center"/>
              <w:rPr>
                <w:color w:val="000000"/>
                <w:sz w:val="17"/>
                <w:szCs w:val="17"/>
              </w:rPr>
            </w:pPr>
            <w:r w:rsidRPr="00A5164E">
              <w:rPr>
                <w:color w:val="000000"/>
                <w:sz w:val="17"/>
                <w:szCs w:val="17"/>
              </w:rPr>
              <w:t> </w:t>
            </w:r>
          </w:p>
        </w:tc>
      </w:tr>
      <w:tr w:rsidR="00A5164E" w:rsidRPr="00A5164E" w14:paraId="22F7B94A" w14:textId="77777777" w:rsidTr="00A5164E">
        <w:trPr>
          <w:trHeight w:val="276"/>
          <w:jc w:val="center"/>
        </w:trPr>
        <w:tc>
          <w:tcPr>
            <w:tcW w:w="650" w:type="dxa"/>
            <w:tcBorders>
              <w:top w:val="nil"/>
              <w:left w:val="single" w:sz="8" w:space="0" w:color="auto"/>
              <w:bottom w:val="nil"/>
              <w:right w:val="nil"/>
            </w:tcBorders>
            <w:shd w:val="clear" w:color="000000" w:fill="FFFFFF"/>
            <w:noWrap/>
            <w:vAlign w:val="bottom"/>
            <w:hideMark/>
          </w:tcPr>
          <w:p w14:paraId="17283D4B" w14:textId="77777777" w:rsidR="00A5164E" w:rsidRPr="00A5164E" w:rsidRDefault="00A5164E" w:rsidP="00A5164E">
            <w:pPr>
              <w:jc w:val="center"/>
              <w:rPr>
                <w:color w:val="000000"/>
                <w:sz w:val="17"/>
                <w:szCs w:val="17"/>
              </w:rPr>
            </w:pPr>
            <w:r w:rsidRPr="00A5164E">
              <w:rPr>
                <w:color w:val="000000"/>
                <w:sz w:val="17"/>
                <w:szCs w:val="17"/>
              </w:rPr>
              <w:t>5.3</w:t>
            </w:r>
          </w:p>
        </w:tc>
        <w:tc>
          <w:tcPr>
            <w:tcW w:w="6058" w:type="dxa"/>
            <w:gridSpan w:val="4"/>
            <w:tcBorders>
              <w:top w:val="nil"/>
              <w:left w:val="single" w:sz="4" w:space="0" w:color="auto"/>
              <w:bottom w:val="nil"/>
              <w:right w:val="single" w:sz="4" w:space="0" w:color="000000"/>
            </w:tcBorders>
            <w:shd w:val="clear" w:color="000000" w:fill="FFFFFF"/>
            <w:noWrap/>
            <w:vAlign w:val="bottom"/>
            <w:hideMark/>
          </w:tcPr>
          <w:p w14:paraId="7DC425B5" w14:textId="77777777" w:rsidR="00A5164E" w:rsidRPr="00A5164E" w:rsidRDefault="00A5164E" w:rsidP="00A5164E">
            <w:pPr>
              <w:rPr>
                <w:color w:val="000000"/>
                <w:sz w:val="17"/>
                <w:szCs w:val="17"/>
              </w:rPr>
            </w:pPr>
            <w:r w:rsidRPr="00A5164E">
              <w:rPr>
                <w:color w:val="000000"/>
                <w:sz w:val="17"/>
                <w:szCs w:val="17"/>
              </w:rPr>
              <w:t xml:space="preserve"> - расходы на оплату информационных, юридических, аудиторских услуг</w:t>
            </w:r>
          </w:p>
        </w:tc>
        <w:tc>
          <w:tcPr>
            <w:tcW w:w="889" w:type="dxa"/>
            <w:tcBorders>
              <w:top w:val="nil"/>
              <w:left w:val="nil"/>
              <w:bottom w:val="nil"/>
              <w:right w:val="single" w:sz="4" w:space="0" w:color="auto"/>
            </w:tcBorders>
            <w:shd w:val="clear" w:color="000000" w:fill="FFFFFF"/>
            <w:noWrap/>
            <w:vAlign w:val="bottom"/>
            <w:hideMark/>
          </w:tcPr>
          <w:p w14:paraId="68E78B2F" w14:textId="77777777" w:rsidR="00A5164E" w:rsidRPr="00A5164E" w:rsidRDefault="00A5164E" w:rsidP="00A5164E">
            <w:pPr>
              <w:jc w:val="center"/>
              <w:rPr>
                <w:color w:val="000000"/>
                <w:sz w:val="17"/>
                <w:szCs w:val="17"/>
              </w:rPr>
            </w:pPr>
            <w:r w:rsidRPr="00A5164E">
              <w:rPr>
                <w:color w:val="000000"/>
                <w:sz w:val="17"/>
                <w:szCs w:val="17"/>
              </w:rPr>
              <w:t xml:space="preserve"> -"-</w:t>
            </w:r>
          </w:p>
        </w:tc>
        <w:tc>
          <w:tcPr>
            <w:tcW w:w="1112" w:type="dxa"/>
            <w:tcBorders>
              <w:top w:val="nil"/>
              <w:left w:val="nil"/>
              <w:bottom w:val="nil"/>
              <w:right w:val="single" w:sz="4" w:space="0" w:color="auto"/>
            </w:tcBorders>
            <w:shd w:val="clear" w:color="000000" w:fill="FFFFFF"/>
            <w:noWrap/>
            <w:vAlign w:val="bottom"/>
            <w:hideMark/>
          </w:tcPr>
          <w:p w14:paraId="15D382C9" w14:textId="77777777" w:rsidR="00A5164E" w:rsidRPr="00A5164E" w:rsidRDefault="00A5164E" w:rsidP="00A5164E">
            <w:pPr>
              <w:jc w:val="center"/>
              <w:rPr>
                <w:color w:val="000000"/>
                <w:sz w:val="17"/>
                <w:szCs w:val="17"/>
              </w:rPr>
            </w:pPr>
            <w:r w:rsidRPr="00A5164E">
              <w:rPr>
                <w:color w:val="000000"/>
                <w:sz w:val="17"/>
                <w:szCs w:val="17"/>
              </w:rPr>
              <w:t>79,73</w:t>
            </w:r>
          </w:p>
        </w:tc>
        <w:tc>
          <w:tcPr>
            <w:tcW w:w="905" w:type="dxa"/>
            <w:tcBorders>
              <w:top w:val="nil"/>
              <w:left w:val="nil"/>
              <w:bottom w:val="nil"/>
              <w:right w:val="single" w:sz="4" w:space="0" w:color="auto"/>
            </w:tcBorders>
            <w:shd w:val="clear" w:color="000000" w:fill="FFFFFF"/>
            <w:noWrap/>
            <w:vAlign w:val="bottom"/>
            <w:hideMark/>
          </w:tcPr>
          <w:p w14:paraId="6E4D2465" w14:textId="77777777" w:rsidR="00A5164E" w:rsidRPr="00A5164E" w:rsidRDefault="00A5164E" w:rsidP="00A5164E">
            <w:pPr>
              <w:jc w:val="center"/>
              <w:rPr>
                <w:color w:val="000000"/>
                <w:sz w:val="17"/>
                <w:szCs w:val="17"/>
              </w:rPr>
            </w:pPr>
            <w:r w:rsidRPr="00A5164E">
              <w:rPr>
                <w:color w:val="000000"/>
                <w:sz w:val="17"/>
                <w:szCs w:val="17"/>
              </w:rPr>
              <w:t>157,78</w:t>
            </w:r>
          </w:p>
        </w:tc>
        <w:tc>
          <w:tcPr>
            <w:tcW w:w="1005" w:type="dxa"/>
            <w:tcBorders>
              <w:top w:val="nil"/>
              <w:left w:val="nil"/>
              <w:bottom w:val="nil"/>
              <w:right w:val="single" w:sz="4" w:space="0" w:color="auto"/>
            </w:tcBorders>
            <w:shd w:val="clear" w:color="000000" w:fill="FFFFFF"/>
            <w:noWrap/>
            <w:vAlign w:val="bottom"/>
            <w:hideMark/>
          </w:tcPr>
          <w:p w14:paraId="207A2C8E" w14:textId="77777777" w:rsidR="00A5164E" w:rsidRPr="00A5164E" w:rsidRDefault="00A5164E" w:rsidP="00A5164E">
            <w:pPr>
              <w:jc w:val="center"/>
              <w:rPr>
                <w:color w:val="000000"/>
                <w:sz w:val="17"/>
                <w:szCs w:val="17"/>
              </w:rPr>
            </w:pPr>
            <w:r w:rsidRPr="00A5164E">
              <w:rPr>
                <w:color w:val="000000"/>
                <w:sz w:val="17"/>
                <w:szCs w:val="17"/>
              </w:rPr>
              <w:t> </w:t>
            </w:r>
          </w:p>
        </w:tc>
        <w:tc>
          <w:tcPr>
            <w:tcW w:w="1198" w:type="dxa"/>
            <w:tcBorders>
              <w:top w:val="nil"/>
              <w:left w:val="nil"/>
              <w:bottom w:val="nil"/>
              <w:right w:val="single" w:sz="4" w:space="0" w:color="auto"/>
            </w:tcBorders>
            <w:shd w:val="clear" w:color="000000" w:fill="FFFFFF"/>
            <w:noWrap/>
            <w:vAlign w:val="bottom"/>
            <w:hideMark/>
          </w:tcPr>
          <w:p w14:paraId="0A0C12CA" w14:textId="77777777" w:rsidR="00A5164E" w:rsidRPr="00A5164E" w:rsidRDefault="00A5164E" w:rsidP="00A5164E">
            <w:pPr>
              <w:jc w:val="center"/>
              <w:rPr>
                <w:color w:val="000000"/>
                <w:sz w:val="17"/>
                <w:szCs w:val="17"/>
              </w:rPr>
            </w:pPr>
            <w:r w:rsidRPr="00A5164E">
              <w:rPr>
                <w:color w:val="000000"/>
                <w:sz w:val="17"/>
                <w:szCs w:val="17"/>
              </w:rPr>
              <w:t>81,30</w:t>
            </w:r>
          </w:p>
        </w:tc>
        <w:tc>
          <w:tcPr>
            <w:tcW w:w="1223" w:type="dxa"/>
            <w:tcBorders>
              <w:top w:val="nil"/>
              <w:left w:val="nil"/>
              <w:bottom w:val="nil"/>
              <w:right w:val="nil"/>
            </w:tcBorders>
            <w:shd w:val="clear" w:color="000000" w:fill="FFFFFF"/>
            <w:noWrap/>
            <w:vAlign w:val="bottom"/>
            <w:hideMark/>
          </w:tcPr>
          <w:p w14:paraId="0C3982A3" w14:textId="77777777" w:rsidR="00A5164E" w:rsidRPr="00A5164E" w:rsidRDefault="00A5164E" w:rsidP="00A5164E">
            <w:pPr>
              <w:jc w:val="center"/>
              <w:rPr>
                <w:color w:val="000000"/>
                <w:sz w:val="17"/>
                <w:szCs w:val="17"/>
              </w:rPr>
            </w:pPr>
            <w:r w:rsidRPr="00A5164E">
              <w:rPr>
                <w:color w:val="000000"/>
                <w:sz w:val="17"/>
                <w:szCs w:val="17"/>
              </w:rPr>
              <w:t>85,36</w:t>
            </w:r>
          </w:p>
        </w:tc>
        <w:tc>
          <w:tcPr>
            <w:tcW w:w="1223" w:type="dxa"/>
            <w:tcBorders>
              <w:top w:val="nil"/>
              <w:left w:val="single" w:sz="4" w:space="0" w:color="auto"/>
              <w:bottom w:val="nil"/>
              <w:right w:val="single" w:sz="4" w:space="0" w:color="auto"/>
            </w:tcBorders>
            <w:shd w:val="clear" w:color="000000" w:fill="FFFFFF"/>
            <w:noWrap/>
            <w:vAlign w:val="bottom"/>
            <w:hideMark/>
          </w:tcPr>
          <w:p w14:paraId="155563FC" w14:textId="77777777" w:rsidR="00A5164E" w:rsidRPr="00A5164E" w:rsidRDefault="00A5164E" w:rsidP="00A5164E">
            <w:pPr>
              <w:jc w:val="center"/>
              <w:rPr>
                <w:color w:val="000000"/>
                <w:sz w:val="17"/>
                <w:szCs w:val="17"/>
              </w:rPr>
            </w:pPr>
            <w:r w:rsidRPr="00A5164E">
              <w:rPr>
                <w:color w:val="000000"/>
                <w:sz w:val="17"/>
                <w:szCs w:val="17"/>
              </w:rPr>
              <w:t>83,38</w:t>
            </w:r>
          </w:p>
        </w:tc>
        <w:tc>
          <w:tcPr>
            <w:tcW w:w="1112" w:type="dxa"/>
            <w:tcBorders>
              <w:top w:val="nil"/>
              <w:left w:val="nil"/>
              <w:bottom w:val="nil"/>
              <w:right w:val="single" w:sz="8" w:space="0" w:color="auto"/>
            </w:tcBorders>
            <w:shd w:val="clear" w:color="000000" w:fill="FFFFFF"/>
            <w:noWrap/>
            <w:vAlign w:val="center"/>
            <w:hideMark/>
          </w:tcPr>
          <w:p w14:paraId="07E979F1" w14:textId="77777777" w:rsidR="00A5164E" w:rsidRPr="00A5164E" w:rsidRDefault="00A5164E" w:rsidP="00A5164E">
            <w:pPr>
              <w:jc w:val="center"/>
              <w:rPr>
                <w:color w:val="000000"/>
                <w:sz w:val="17"/>
                <w:szCs w:val="17"/>
              </w:rPr>
            </w:pPr>
            <w:r w:rsidRPr="00A5164E">
              <w:rPr>
                <w:color w:val="000000"/>
                <w:sz w:val="17"/>
                <w:szCs w:val="17"/>
              </w:rPr>
              <w:t> </w:t>
            </w:r>
          </w:p>
        </w:tc>
      </w:tr>
      <w:tr w:rsidR="00A5164E" w:rsidRPr="00A5164E" w14:paraId="4EA3E966" w14:textId="77777777" w:rsidTr="00A5164E">
        <w:trPr>
          <w:trHeight w:val="276"/>
          <w:jc w:val="center"/>
        </w:trPr>
        <w:tc>
          <w:tcPr>
            <w:tcW w:w="650" w:type="dxa"/>
            <w:tcBorders>
              <w:top w:val="nil"/>
              <w:left w:val="single" w:sz="8" w:space="0" w:color="auto"/>
              <w:bottom w:val="nil"/>
              <w:right w:val="nil"/>
            </w:tcBorders>
            <w:shd w:val="clear" w:color="000000" w:fill="FFFFFF"/>
            <w:noWrap/>
            <w:vAlign w:val="bottom"/>
            <w:hideMark/>
          </w:tcPr>
          <w:p w14:paraId="148C2234" w14:textId="77777777" w:rsidR="00A5164E" w:rsidRPr="00A5164E" w:rsidRDefault="00A5164E" w:rsidP="00A5164E">
            <w:pPr>
              <w:jc w:val="center"/>
              <w:rPr>
                <w:color w:val="000000"/>
                <w:sz w:val="17"/>
                <w:szCs w:val="17"/>
              </w:rPr>
            </w:pPr>
            <w:r w:rsidRPr="00A5164E">
              <w:rPr>
                <w:color w:val="000000"/>
                <w:sz w:val="17"/>
                <w:szCs w:val="17"/>
              </w:rPr>
              <w:t>5.4</w:t>
            </w:r>
          </w:p>
        </w:tc>
        <w:tc>
          <w:tcPr>
            <w:tcW w:w="5800" w:type="dxa"/>
            <w:gridSpan w:val="3"/>
            <w:tcBorders>
              <w:top w:val="nil"/>
              <w:left w:val="single" w:sz="4" w:space="0" w:color="auto"/>
              <w:bottom w:val="nil"/>
              <w:right w:val="nil"/>
            </w:tcBorders>
            <w:shd w:val="clear" w:color="000000" w:fill="FFFFFF"/>
            <w:noWrap/>
            <w:vAlign w:val="bottom"/>
            <w:hideMark/>
          </w:tcPr>
          <w:p w14:paraId="5F08E1F5" w14:textId="77777777" w:rsidR="00A5164E" w:rsidRPr="00A5164E" w:rsidRDefault="00A5164E" w:rsidP="00A5164E">
            <w:pPr>
              <w:rPr>
                <w:color w:val="000000"/>
                <w:sz w:val="17"/>
                <w:szCs w:val="17"/>
              </w:rPr>
            </w:pPr>
            <w:r w:rsidRPr="00A5164E">
              <w:rPr>
                <w:color w:val="000000"/>
                <w:sz w:val="17"/>
                <w:szCs w:val="17"/>
              </w:rPr>
              <w:t xml:space="preserve"> - расходы на охрану труда</w:t>
            </w:r>
          </w:p>
        </w:tc>
        <w:tc>
          <w:tcPr>
            <w:tcW w:w="258" w:type="dxa"/>
            <w:tcBorders>
              <w:top w:val="nil"/>
              <w:left w:val="nil"/>
              <w:bottom w:val="nil"/>
              <w:right w:val="single" w:sz="4" w:space="0" w:color="auto"/>
            </w:tcBorders>
            <w:shd w:val="clear" w:color="000000" w:fill="FFFFFF"/>
            <w:noWrap/>
            <w:vAlign w:val="bottom"/>
            <w:hideMark/>
          </w:tcPr>
          <w:p w14:paraId="72D14F44" w14:textId="77777777" w:rsidR="00A5164E" w:rsidRPr="00A5164E" w:rsidRDefault="00A5164E" w:rsidP="00A5164E">
            <w:pPr>
              <w:rPr>
                <w:color w:val="000000"/>
                <w:sz w:val="17"/>
                <w:szCs w:val="17"/>
              </w:rPr>
            </w:pPr>
            <w:r w:rsidRPr="00A5164E">
              <w:rPr>
                <w:color w:val="000000"/>
                <w:sz w:val="17"/>
                <w:szCs w:val="17"/>
              </w:rPr>
              <w:t> </w:t>
            </w:r>
          </w:p>
        </w:tc>
        <w:tc>
          <w:tcPr>
            <w:tcW w:w="889" w:type="dxa"/>
            <w:tcBorders>
              <w:top w:val="nil"/>
              <w:left w:val="nil"/>
              <w:bottom w:val="nil"/>
              <w:right w:val="single" w:sz="4" w:space="0" w:color="auto"/>
            </w:tcBorders>
            <w:shd w:val="clear" w:color="000000" w:fill="FFFFFF"/>
            <w:noWrap/>
            <w:vAlign w:val="bottom"/>
            <w:hideMark/>
          </w:tcPr>
          <w:p w14:paraId="62DAC6AE" w14:textId="77777777" w:rsidR="00A5164E" w:rsidRPr="00A5164E" w:rsidRDefault="00A5164E" w:rsidP="00A5164E">
            <w:pPr>
              <w:jc w:val="center"/>
              <w:rPr>
                <w:color w:val="000000"/>
                <w:sz w:val="17"/>
                <w:szCs w:val="17"/>
              </w:rPr>
            </w:pPr>
            <w:r w:rsidRPr="00A5164E">
              <w:rPr>
                <w:color w:val="000000"/>
                <w:sz w:val="17"/>
                <w:szCs w:val="17"/>
              </w:rPr>
              <w:t xml:space="preserve"> -"-</w:t>
            </w:r>
          </w:p>
        </w:tc>
        <w:tc>
          <w:tcPr>
            <w:tcW w:w="1112" w:type="dxa"/>
            <w:tcBorders>
              <w:top w:val="nil"/>
              <w:left w:val="nil"/>
              <w:bottom w:val="nil"/>
              <w:right w:val="single" w:sz="4" w:space="0" w:color="auto"/>
            </w:tcBorders>
            <w:shd w:val="clear" w:color="000000" w:fill="FFFFFF"/>
            <w:noWrap/>
            <w:vAlign w:val="bottom"/>
            <w:hideMark/>
          </w:tcPr>
          <w:p w14:paraId="7E04FF76" w14:textId="77777777" w:rsidR="00A5164E" w:rsidRPr="00A5164E" w:rsidRDefault="00A5164E" w:rsidP="00A5164E">
            <w:pPr>
              <w:jc w:val="center"/>
              <w:rPr>
                <w:color w:val="000000"/>
                <w:sz w:val="17"/>
                <w:szCs w:val="17"/>
              </w:rPr>
            </w:pPr>
            <w:r w:rsidRPr="00A5164E">
              <w:rPr>
                <w:color w:val="000000"/>
                <w:sz w:val="17"/>
                <w:szCs w:val="17"/>
              </w:rPr>
              <w:t>127,65</w:t>
            </w:r>
          </w:p>
        </w:tc>
        <w:tc>
          <w:tcPr>
            <w:tcW w:w="905" w:type="dxa"/>
            <w:tcBorders>
              <w:top w:val="nil"/>
              <w:left w:val="nil"/>
              <w:bottom w:val="nil"/>
              <w:right w:val="single" w:sz="4" w:space="0" w:color="auto"/>
            </w:tcBorders>
            <w:shd w:val="clear" w:color="000000" w:fill="FFFFFF"/>
            <w:noWrap/>
            <w:vAlign w:val="bottom"/>
            <w:hideMark/>
          </w:tcPr>
          <w:p w14:paraId="20C9548B" w14:textId="77777777" w:rsidR="00A5164E" w:rsidRPr="00A5164E" w:rsidRDefault="00A5164E" w:rsidP="00A5164E">
            <w:pPr>
              <w:jc w:val="center"/>
              <w:rPr>
                <w:color w:val="000000"/>
                <w:sz w:val="17"/>
                <w:szCs w:val="17"/>
              </w:rPr>
            </w:pPr>
            <w:r w:rsidRPr="00A5164E">
              <w:rPr>
                <w:color w:val="000000"/>
                <w:sz w:val="17"/>
                <w:szCs w:val="17"/>
              </w:rPr>
              <w:t> </w:t>
            </w:r>
          </w:p>
        </w:tc>
        <w:tc>
          <w:tcPr>
            <w:tcW w:w="1005" w:type="dxa"/>
            <w:tcBorders>
              <w:top w:val="nil"/>
              <w:left w:val="nil"/>
              <w:bottom w:val="nil"/>
              <w:right w:val="single" w:sz="4" w:space="0" w:color="auto"/>
            </w:tcBorders>
            <w:shd w:val="clear" w:color="000000" w:fill="FFFFFF"/>
            <w:noWrap/>
            <w:vAlign w:val="bottom"/>
            <w:hideMark/>
          </w:tcPr>
          <w:p w14:paraId="66BD29F1" w14:textId="77777777" w:rsidR="00A5164E" w:rsidRPr="00A5164E" w:rsidRDefault="00A5164E" w:rsidP="00A5164E">
            <w:pPr>
              <w:jc w:val="center"/>
              <w:rPr>
                <w:color w:val="000000"/>
                <w:sz w:val="17"/>
                <w:szCs w:val="17"/>
              </w:rPr>
            </w:pPr>
            <w:r w:rsidRPr="00A5164E">
              <w:rPr>
                <w:color w:val="000000"/>
                <w:sz w:val="17"/>
                <w:szCs w:val="17"/>
              </w:rPr>
              <w:t> </w:t>
            </w:r>
          </w:p>
        </w:tc>
        <w:tc>
          <w:tcPr>
            <w:tcW w:w="1198" w:type="dxa"/>
            <w:tcBorders>
              <w:top w:val="nil"/>
              <w:left w:val="nil"/>
              <w:bottom w:val="nil"/>
              <w:right w:val="single" w:sz="4" w:space="0" w:color="auto"/>
            </w:tcBorders>
            <w:shd w:val="clear" w:color="000000" w:fill="FFFFFF"/>
            <w:noWrap/>
            <w:vAlign w:val="bottom"/>
            <w:hideMark/>
          </w:tcPr>
          <w:p w14:paraId="01FEED67" w14:textId="77777777" w:rsidR="00A5164E" w:rsidRPr="00A5164E" w:rsidRDefault="00A5164E" w:rsidP="00A5164E">
            <w:pPr>
              <w:jc w:val="center"/>
              <w:rPr>
                <w:color w:val="000000"/>
                <w:sz w:val="17"/>
                <w:szCs w:val="17"/>
              </w:rPr>
            </w:pPr>
            <w:r w:rsidRPr="00A5164E">
              <w:rPr>
                <w:color w:val="000000"/>
                <w:sz w:val="17"/>
                <w:szCs w:val="17"/>
              </w:rPr>
              <w:t>130,16</w:t>
            </w:r>
          </w:p>
        </w:tc>
        <w:tc>
          <w:tcPr>
            <w:tcW w:w="1223" w:type="dxa"/>
            <w:tcBorders>
              <w:top w:val="nil"/>
              <w:left w:val="nil"/>
              <w:bottom w:val="nil"/>
              <w:right w:val="nil"/>
            </w:tcBorders>
            <w:shd w:val="clear" w:color="000000" w:fill="FFFFFF"/>
            <w:noWrap/>
            <w:vAlign w:val="bottom"/>
            <w:hideMark/>
          </w:tcPr>
          <w:p w14:paraId="2BE63CA5" w14:textId="77777777" w:rsidR="00A5164E" w:rsidRPr="00A5164E" w:rsidRDefault="00A5164E" w:rsidP="00A5164E">
            <w:pPr>
              <w:jc w:val="center"/>
              <w:rPr>
                <w:color w:val="000000"/>
                <w:sz w:val="17"/>
                <w:szCs w:val="17"/>
              </w:rPr>
            </w:pPr>
            <w:r w:rsidRPr="00A5164E">
              <w:rPr>
                <w:color w:val="000000"/>
                <w:sz w:val="17"/>
                <w:szCs w:val="17"/>
              </w:rPr>
              <w:t>136,67</w:t>
            </w:r>
          </w:p>
        </w:tc>
        <w:tc>
          <w:tcPr>
            <w:tcW w:w="1223" w:type="dxa"/>
            <w:tcBorders>
              <w:top w:val="nil"/>
              <w:left w:val="single" w:sz="4" w:space="0" w:color="auto"/>
              <w:bottom w:val="nil"/>
              <w:right w:val="single" w:sz="4" w:space="0" w:color="auto"/>
            </w:tcBorders>
            <w:shd w:val="clear" w:color="000000" w:fill="FFFFFF"/>
            <w:noWrap/>
            <w:vAlign w:val="bottom"/>
            <w:hideMark/>
          </w:tcPr>
          <w:p w14:paraId="3AB15093" w14:textId="77777777" w:rsidR="00A5164E" w:rsidRPr="00A5164E" w:rsidRDefault="00A5164E" w:rsidP="00A5164E">
            <w:pPr>
              <w:jc w:val="center"/>
              <w:rPr>
                <w:color w:val="000000"/>
                <w:sz w:val="17"/>
                <w:szCs w:val="17"/>
              </w:rPr>
            </w:pPr>
            <w:r w:rsidRPr="00A5164E">
              <w:rPr>
                <w:color w:val="000000"/>
                <w:sz w:val="17"/>
                <w:szCs w:val="17"/>
              </w:rPr>
              <w:t>133,50</w:t>
            </w:r>
          </w:p>
        </w:tc>
        <w:tc>
          <w:tcPr>
            <w:tcW w:w="1112" w:type="dxa"/>
            <w:tcBorders>
              <w:top w:val="nil"/>
              <w:left w:val="nil"/>
              <w:bottom w:val="nil"/>
              <w:right w:val="single" w:sz="8" w:space="0" w:color="auto"/>
            </w:tcBorders>
            <w:shd w:val="clear" w:color="000000" w:fill="FFFFFF"/>
            <w:noWrap/>
            <w:vAlign w:val="center"/>
            <w:hideMark/>
          </w:tcPr>
          <w:p w14:paraId="3F6CDE96" w14:textId="77777777" w:rsidR="00A5164E" w:rsidRPr="00A5164E" w:rsidRDefault="00A5164E" w:rsidP="00A5164E">
            <w:pPr>
              <w:jc w:val="center"/>
              <w:rPr>
                <w:color w:val="000000"/>
                <w:sz w:val="17"/>
                <w:szCs w:val="17"/>
              </w:rPr>
            </w:pPr>
            <w:r w:rsidRPr="00A5164E">
              <w:rPr>
                <w:color w:val="000000"/>
                <w:sz w:val="17"/>
                <w:szCs w:val="17"/>
              </w:rPr>
              <w:t> </w:t>
            </w:r>
          </w:p>
        </w:tc>
      </w:tr>
      <w:tr w:rsidR="00A5164E" w:rsidRPr="00A5164E" w14:paraId="16FB102C" w14:textId="77777777" w:rsidTr="00A5164E">
        <w:trPr>
          <w:trHeight w:val="276"/>
          <w:jc w:val="center"/>
        </w:trPr>
        <w:tc>
          <w:tcPr>
            <w:tcW w:w="650" w:type="dxa"/>
            <w:tcBorders>
              <w:top w:val="nil"/>
              <w:left w:val="single" w:sz="8" w:space="0" w:color="auto"/>
              <w:bottom w:val="nil"/>
              <w:right w:val="nil"/>
            </w:tcBorders>
            <w:shd w:val="clear" w:color="000000" w:fill="FFFFFF"/>
            <w:noWrap/>
            <w:vAlign w:val="bottom"/>
            <w:hideMark/>
          </w:tcPr>
          <w:p w14:paraId="013DBDC8" w14:textId="77777777" w:rsidR="00A5164E" w:rsidRPr="00A5164E" w:rsidRDefault="00A5164E" w:rsidP="00A5164E">
            <w:pPr>
              <w:jc w:val="center"/>
              <w:rPr>
                <w:color w:val="000000"/>
                <w:sz w:val="17"/>
                <w:szCs w:val="17"/>
              </w:rPr>
            </w:pPr>
            <w:r w:rsidRPr="00A5164E">
              <w:rPr>
                <w:color w:val="000000"/>
                <w:sz w:val="17"/>
                <w:szCs w:val="17"/>
              </w:rPr>
              <w:t>5.5</w:t>
            </w:r>
          </w:p>
        </w:tc>
        <w:tc>
          <w:tcPr>
            <w:tcW w:w="6058" w:type="dxa"/>
            <w:gridSpan w:val="4"/>
            <w:tcBorders>
              <w:top w:val="nil"/>
              <w:left w:val="single" w:sz="4" w:space="0" w:color="auto"/>
              <w:bottom w:val="single" w:sz="4" w:space="0" w:color="auto"/>
              <w:right w:val="single" w:sz="4" w:space="0" w:color="000000"/>
            </w:tcBorders>
            <w:shd w:val="clear" w:color="000000" w:fill="FFFFFF"/>
            <w:noWrap/>
            <w:vAlign w:val="bottom"/>
            <w:hideMark/>
          </w:tcPr>
          <w:p w14:paraId="38A65F53" w14:textId="77777777" w:rsidR="00A5164E" w:rsidRPr="00A5164E" w:rsidRDefault="00A5164E" w:rsidP="00A5164E">
            <w:pPr>
              <w:rPr>
                <w:color w:val="000000"/>
                <w:sz w:val="17"/>
                <w:szCs w:val="17"/>
              </w:rPr>
            </w:pPr>
            <w:r w:rsidRPr="00A5164E">
              <w:rPr>
                <w:color w:val="000000"/>
                <w:sz w:val="17"/>
                <w:szCs w:val="17"/>
              </w:rPr>
              <w:t xml:space="preserve"> - расходы на оплату других работ и услуг </w:t>
            </w:r>
          </w:p>
        </w:tc>
        <w:tc>
          <w:tcPr>
            <w:tcW w:w="889" w:type="dxa"/>
            <w:tcBorders>
              <w:top w:val="nil"/>
              <w:left w:val="nil"/>
              <w:bottom w:val="single" w:sz="4" w:space="0" w:color="auto"/>
              <w:right w:val="single" w:sz="4" w:space="0" w:color="auto"/>
            </w:tcBorders>
            <w:shd w:val="clear" w:color="000000" w:fill="FFFFFF"/>
            <w:noWrap/>
            <w:vAlign w:val="bottom"/>
            <w:hideMark/>
          </w:tcPr>
          <w:p w14:paraId="61A3B96F" w14:textId="77777777" w:rsidR="00A5164E" w:rsidRPr="00A5164E" w:rsidRDefault="00A5164E" w:rsidP="00A5164E">
            <w:pPr>
              <w:jc w:val="center"/>
              <w:rPr>
                <w:color w:val="000000"/>
                <w:sz w:val="17"/>
                <w:szCs w:val="17"/>
              </w:rPr>
            </w:pPr>
            <w:r w:rsidRPr="00A5164E">
              <w:rPr>
                <w:color w:val="000000"/>
                <w:sz w:val="17"/>
                <w:szCs w:val="17"/>
              </w:rPr>
              <w:t xml:space="preserve"> -"-</w:t>
            </w:r>
          </w:p>
        </w:tc>
        <w:tc>
          <w:tcPr>
            <w:tcW w:w="1112" w:type="dxa"/>
            <w:tcBorders>
              <w:top w:val="nil"/>
              <w:left w:val="nil"/>
              <w:bottom w:val="single" w:sz="4" w:space="0" w:color="auto"/>
              <w:right w:val="single" w:sz="4" w:space="0" w:color="auto"/>
            </w:tcBorders>
            <w:shd w:val="clear" w:color="000000" w:fill="FFFFFF"/>
            <w:noWrap/>
            <w:vAlign w:val="bottom"/>
            <w:hideMark/>
          </w:tcPr>
          <w:p w14:paraId="610DCB29" w14:textId="77777777" w:rsidR="00A5164E" w:rsidRPr="00A5164E" w:rsidRDefault="00A5164E" w:rsidP="00A5164E">
            <w:pPr>
              <w:jc w:val="center"/>
              <w:rPr>
                <w:color w:val="000000"/>
                <w:sz w:val="17"/>
                <w:szCs w:val="17"/>
              </w:rPr>
            </w:pPr>
            <w:r w:rsidRPr="00A5164E">
              <w:rPr>
                <w:color w:val="000000"/>
                <w:sz w:val="17"/>
                <w:szCs w:val="17"/>
              </w:rPr>
              <w:t>82,24</w:t>
            </w:r>
          </w:p>
        </w:tc>
        <w:tc>
          <w:tcPr>
            <w:tcW w:w="905" w:type="dxa"/>
            <w:tcBorders>
              <w:top w:val="nil"/>
              <w:left w:val="nil"/>
              <w:bottom w:val="single" w:sz="4" w:space="0" w:color="auto"/>
              <w:right w:val="single" w:sz="4" w:space="0" w:color="auto"/>
            </w:tcBorders>
            <w:shd w:val="clear" w:color="000000" w:fill="FFFFFF"/>
            <w:noWrap/>
            <w:vAlign w:val="bottom"/>
            <w:hideMark/>
          </w:tcPr>
          <w:p w14:paraId="6937DD0D" w14:textId="77777777" w:rsidR="00A5164E" w:rsidRPr="00A5164E" w:rsidRDefault="00A5164E" w:rsidP="00A5164E">
            <w:pPr>
              <w:jc w:val="center"/>
              <w:rPr>
                <w:color w:val="000000"/>
                <w:sz w:val="17"/>
                <w:szCs w:val="17"/>
              </w:rPr>
            </w:pPr>
            <w:r w:rsidRPr="00A5164E">
              <w:rPr>
                <w:color w:val="000000"/>
                <w:sz w:val="17"/>
                <w:szCs w:val="17"/>
              </w:rPr>
              <w:t>12,54</w:t>
            </w:r>
          </w:p>
        </w:tc>
        <w:tc>
          <w:tcPr>
            <w:tcW w:w="1005" w:type="dxa"/>
            <w:tcBorders>
              <w:top w:val="nil"/>
              <w:left w:val="nil"/>
              <w:bottom w:val="single" w:sz="4" w:space="0" w:color="auto"/>
              <w:right w:val="single" w:sz="4" w:space="0" w:color="auto"/>
            </w:tcBorders>
            <w:shd w:val="clear" w:color="000000" w:fill="FFFFFF"/>
            <w:noWrap/>
            <w:vAlign w:val="bottom"/>
            <w:hideMark/>
          </w:tcPr>
          <w:p w14:paraId="1F2830EA" w14:textId="77777777" w:rsidR="00A5164E" w:rsidRPr="00A5164E" w:rsidRDefault="00A5164E" w:rsidP="00A5164E">
            <w:pPr>
              <w:jc w:val="center"/>
              <w:rPr>
                <w:color w:val="000000"/>
                <w:sz w:val="17"/>
                <w:szCs w:val="17"/>
              </w:rPr>
            </w:pPr>
            <w:r w:rsidRPr="00A5164E">
              <w:rPr>
                <w:color w:val="000000"/>
                <w:sz w:val="17"/>
                <w:szCs w:val="17"/>
              </w:rPr>
              <w:t> </w:t>
            </w:r>
          </w:p>
        </w:tc>
        <w:tc>
          <w:tcPr>
            <w:tcW w:w="1198" w:type="dxa"/>
            <w:tcBorders>
              <w:top w:val="nil"/>
              <w:left w:val="nil"/>
              <w:bottom w:val="nil"/>
              <w:right w:val="single" w:sz="4" w:space="0" w:color="auto"/>
            </w:tcBorders>
            <w:shd w:val="clear" w:color="000000" w:fill="FFFFFF"/>
            <w:noWrap/>
            <w:vAlign w:val="bottom"/>
            <w:hideMark/>
          </w:tcPr>
          <w:p w14:paraId="63E937C7" w14:textId="77777777" w:rsidR="00A5164E" w:rsidRPr="00A5164E" w:rsidRDefault="00A5164E" w:rsidP="00A5164E">
            <w:pPr>
              <w:jc w:val="center"/>
              <w:rPr>
                <w:color w:val="000000"/>
                <w:sz w:val="17"/>
                <w:szCs w:val="17"/>
              </w:rPr>
            </w:pPr>
            <w:r w:rsidRPr="00A5164E">
              <w:rPr>
                <w:color w:val="000000"/>
                <w:sz w:val="17"/>
                <w:szCs w:val="17"/>
              </w:rPr>
              <w:t>83,86</w:t>
            </w:r>
          </w:p>
        </w:tc>
        <w:tc>
          <w:tcPr>
            <w:tcW w:w="1223" w:type="dxa"/>
            <w:tcBorders>
              <w:top w:val="nil"/>
              <w:left w:val="nil"/>
              <w:bottom w:val="nil"/>
              <w:right w:val="nil"/>
            </w:tcBorders>
            <w:shd w:val="clear" w:color="000000" w:fill="FFFFFF"/>
            <w:noWrap/>
            <w:vAlign w:val="bottom"/>
            <w:hideMark/>
          </w:tcPr>
          <w:p w14:paraId="050DC508" w14:textId="77777777" w:rsidR="00A5164E" w:rsidRPr="00A5164E" w:rsidRDefault="00A5164E" w:rsidP="00A5164E">
            <w:pPr>
              <w:jc w:val="center"/>
              <w:rPr>
                <w:color w:val="000000"/>
                <w:sz w:val="17"/>
                <w:szCs w:val="17"/>
              </w:rPr>
            </w:pPr>
            <w:r w:rsidRPr="00A5164E">
              <w:rPr>
                <w:color w:val="000000"/>
                <w:sz w:val="17"/>
                <w:szCs w:val="17"/>
              </w:rPr>
              <w:t>88,06</w:t>
            </w:r>
          </w:p>
        </w:tc>
        <w:tc>
          <w:tcPr>
            <w:tcW w:w="1223" w:type="dxa"/>
            <w:tcBorders>
              <w:top w:val="nil"/>
              <w:left w:val="single" w:sz="4" w:space="0" w:color="auto"/>
              <w:bottom w:val="nil"/>
              <w:right w:val="single" w:sz="4" w:space="0" w:color="auto"/>
            </w:tcBorders>
            <w:shd w:val="clear" w:color="000000" w:fill="FFFFFF"/>
            <w:noWrap/>
            <w:vAlign w:val="bottom"/>
            <w:hideMark/>
          </w:tcPr>
          <w:p w14:paraId="7C4C816B" w14:textId="77777777" w:rsidR="00A5164E" w:rsidRPr="00A5164E" w:rsidRDefault="00A5164E" w:rsidP="00A5164E">
            <w:pPr>
              <w:jc w:val="center"/>
              <w:rPr>
                <w:color w:val="000000"/>
                <w:sz w:val="17"/>
                <w:szCs w:val="17"/>
              </w:rPr>
            </w:pPr>
            <w:r w:rsidRPr="00A5164E">
              <w:rPr>
                <w:color w:val="000000"/>
                <w:sz w:val="17"/>
                <w:szCs w:val="17"/>
              </w:rPr>
              <w:t>86,01</w:t>
            </w:r>
          </w:p>
        </w:tc>
        <w:tc>
          <w:tcPr>
            <w:tcW w:w="1112" w:type="dxa"/>
            <w:tcBorders>
              <w:top w:val="nil"/>
              <w:left w:val="nil"/>
              <w:bottom w:val="nil"/>
              <w:right w:val="single" w:sz="8" w:space="0" w:color="auto"/>
            </w:tcBorders>
            <w:shd w:val="clear" w:color="000000" w:fill="FFFFFF"/>
            <w:noWrap/>
            <w:vAlign w:val="center"/>
            <w:hideMark/>
          </w:tcPr>
          <w:p w14:paraId="1E0DEAF2" w14:textId="77777777" w:rsidR="00A5164E" w:rsidRPr="00A5164E" w:rsidRDefault="00A5164E" w:rsidP="00A5164E">
            <w:pPr>
              <w:jc w:val="center"/>
              <w:rPr>
                <w:color w:val="000000"/>
                <w:sz w:val="17"/>
                <w:szCs w:val="17"/>
              </w:rPr>
            </w:pPr>
            <w:r w:rsidRPr="00A5164E">
              <w:rPr>
                <w:color w:val="000000"/>
                <w:sz w:val="17"/>
                <w:szCs w:val="17"/>
              </w:rPr>
              <w:t> </w:t>
            </w:r>
          </w:p>
        </w:tc>
      </w:tr>
      <w:tr w:rsidR="00A5164E" w:rsidRPr="00A5164E" w14:paraId="5A1E2111" w14:textId="77777777" w:rsidTr="00A5164E">
        <w:trPr>
          <w:trHeight w:val="276"/>
          <w:jc w:val="center"/>
        </w:trPr>
        <w:tc>
          <w:tcPr>
            <w:tcW w:w="65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38A81BB0" w14:textId="77777777" w:rsidR="00A5164E" w:rsidRPr="00A5164E" w:rsidRDefault="00A5164E" w:rsidP="00A5164E">
            <w:pPr>
              <w:jc w:val="center"/>
              <w:rPr>
                <w:color w:val="000000"/>
                <w:sz w:val="17"/>
                <w:szCs w:val="17"/>
              </w:rPr>
            </w:pPr>
            <w:r w:rsidRPr="00A5164E">
              <w:rPr>
                <w:color w:val="000000"/>
                <w:sz w:val="17"/>
                <w:szCs w:val="17"/>
              </w:rPr>
              <w:t>6</w:t>
            </w:r>
          </w:p>
        </w:tc>
        <w:tc>
          <w:tcPr>
            <w:tcW w:w="6058" w:type="dxa"/>
            <w:gridSpan w:val="4"/>
            <w:tcBorders>
              <w:top w:val="single" w:sz="4" w:space="0" w:color="auto"/>
              <w:left w:val="nil"/>
              <w:bottom w:val="single" w:sz="4" w:space="0" w:color="auto"/>
              <w:right w:val="nil"/>
            </w:tcBorders>
            <w:shd w:val="clear" w:color="000000" w:fill="FFFFFF"/>
            <w:noWrap/>
            <w:vAlign w:val="bottom"/>
            <w:hideMark/>
          </w:tcPr>
          <w:p w14:paraId="243AEF27" w14:textId="77777777" w:rsidR="00A5164E" w:rsidRPr="00A5164E" w:rsidRDefault="00A5164E" w:rsidP="00A5164E">
            <w:pPr>
              <w:rPr>
                <w:b/>
                <w:bCs/>
                <w:color w:val="000000"/>
                <w:sz w:val="17"/>
                <w:szCs w:val="17"/>
              </w:rPr>
            </w:pPr>
            <w:r w:rsidRPr="00A5164E">
              <w:rPr>
                <w:b/>
                <w:bCs/>
                <w:color w:val="000000"/>
                <w:sz w:val="17"/>
                <w:szCs w:val="17"/>
              </w:rPr>
              <w:t xml:space="preserve"> Расходы на служебные командировки</w:t>
            </w:r>
          </w:p>
        </w:tc>
        <w:tc>
          <w:tcPr>
            <w:tcW w:w="889" w:type="dxa"/>
            <w:tcBorders>
              <w:top w:val="nil"/>
              <w:left w:val="single" w:sz="4" w:space="0" w:color="auto"/>
              <w:bottom w:val="single" w:sz="4" w:space="0" w:color="auto"/>
              <w:right w:val="single" w:sz="4" w:space="0" w:color="auto"/>
            </w:tcBorders>
            <w:shd w:val="clear" w:color="000000" w:fill="FFFFFF"/>
            <w:noWrap/>
            <w:vAlign w:val="bottom"/>
            <w:hideMark/>
          </w:tcPr>
          <w:p w14:paraId="03F57833" w14:textId="77777777" w:rsidR="00A5164E" w:rsidRPr="00A5164E" w:rsidRDefault="00A5164E" w:rsidP="00A5164E">
            <w:pPr>
              <w:jc w:val="center"/>
              <w:rPr>
                <w:color w:val="000000"/>
                <w:sz w:val="17"/>
                <w:szCs w:val="17"/>
              </w:rPr>
            </w:pPr>
            <w:r w:rsidRPr="00A5164E">
              <w:rPr>
                <w:color w:val="000000"/>
                <w:sz w:val="17"/>
                <w:szCs w:val="17"/>
              </w:rPr>
              <w:t xml:space="preserve"> -"-</w:t>
            </w:r>
          </w:p>
        </w:tc>
        <w:tc>
          <w:tcPr>
            <w:tcW w:w="1112" w:type="dxa"/>
            <w:tcBorders>
              <w:top w:val="nil"/>
              <w:left w:val="nil"/>
              <w:bottom w:val="single" w:sz="4" w:space="0" w:color="auto"/>
              <w:right w:val="single" w:sz="4" w:space="0" w:color="auto"/>
            </w:tcBorders>
            <w:shd w:val="clear" w:color="000000" w:fill="FFFFFF"/>
            <w:noWrap/>
            <w:vAlign w:val="bottom"/>
            <w:hideMark/>
          </w:tcPr>
          <w:p w14:paraId="7B10E583" w14:textId="77777777" w:rsidR="00A5164E" w:rsidRPr="00A5164E" w:rsidRDefault="00A5164E" w:rsidP="00A5164E">
            <w:pPr>
              <w:jc w:val="center"/>
              <w:rPr>
                <w:color w:val="000000"/>
                <w:sz w:val="17"/>
                <w:szCs w:val="17"/>
              </w:rPr>
            </w:pPr>
            <w:r w:rsidRPr="00A5164E">
              <w:rPr>
                <w:color w:val="000000"/>
                <w:sz w:val="17"/>
                <w:szCs w:val="17"/>
              </w:rPr>
              <w:t>0,00</w:t>
            </w:r>
          </w:p>
        </w:tc>
        <w:tc>
          <w:tcPr>
            <w:tcW w:w="905" w:type="dxa"/>
            <w:tcBorders>
              <w:top w:val="nil"/>
              <w:left w:val="nil"/>
              <w:bottom w:val="single" w:sz="4" w:space="0" w:color="auto"/>
              <w:right w:val="single" w:sz="4" w:space="0" w:color="auto"/>
            </w:tcBorders>
            <w:shd w:val="clear" w:color="000000" w:fill="FFFFFF"/>
            <w:noWrap/>
            <w:vAlign w:val="bottom"/>
            <w:hideMark/>
          </w:tcPr>
          <w:p w14:paraId="5241BA24" w14:textId="77777777" w:rsidR="00A5164E" w:rsidRPr="00A5164E" w:rsidRDefault="00A5164E" w:rsidP="00A5164E">
            <w:pPr>
              <w:jc w:val="center"/>
              <w:rPr>
                <w:color w:val="000000"/>
                <w:sz w:val="17"/>
                <w:szCs w:val="17"/>
              </w:rPr>
            </w:pPr>
            <w:r w:rsidRPr="00A5164E">
              <w:rPr>
                <w:color w:val="000000"/>
                <w:sz w:val="17"/>
                <w:szCs w:val="17"/>
              </w:rPr>
              <w:t> </w:t>
            </w:r>
          </w:p>
        </w:tc>
        <w:tc>
          <w:tcPr>
            <w:tcW w:w="1005" w:type="dxa"/>
            <w:tcBorders>
              <w:top w:val="nil"/>
              <w:left w:val="nil"/>
              <w:bottom w:val="nil"/>
              <w:right w:val="single" w:sz="4" w:space="0" w:color="auto"/>
            </w:tcBorders>
            <w:shd w:val="clear" w:color="000000" w:fill="FFFFFF"/>
            <w:noWrap/>
            <w:vAlign w:val="bottom"/>
            <w:hideMark/>
          </w:tcPr>
          <w:p w14:paraId="3E8ED21E" w14:textId="77777777" w:rsidR="00A5164E" w:rsidRPr="00A5164E" w:rsidRDefault="00A5164E" w:rsidP="00A5164E">
            <w:pPr>
              <w:jc w:val="center"/>
              <w:rPr>
                <w:color w:val="000000"/>
                <w:sz w:val="17"/>
                <w:szCs w:val="17"/>
              </w:rPr>
            </w:pPr>
            <w:r w:rsidRPr="00A5164E">
              <w:rPr>
                <w:color w:val="000000"/>
                <w:sz w:val="17"/>
                <w:szCs w:val="17"/>
              </w:rPr>
              <w:t> </w:t>
            </w:r>
          </w:p>
        </w:tc>
        <w:tc>
          <w:tcPr>
            <w:tcW w:w="1198" w:type="dxa"/>
            <w:tcBorders>
              <w:top w:val="single" w:sz="4" w:space="0" w:color="auto"/>
              <w:left w:val="nil"/>
              <w:bottom w:val="single" w:sz="4" w:space="0" w:color="auto"/>
              <w:right w:val="single" w:sz="4" w:space="0" w:color="auto"/>
            </w:tcBorders>
            <w:shd w:val="clear" w:color="000000" w:fill="FFFFFF"/>
            <w:noWrap/>
            <w:vAlign w:val="bottom"/>
            <w:hideMark/>
          </w:tcPr>
          <w:p w14:paraId="081F96FA" w14:textId="77777777" w:rsidR="00A5164E" w:rsidRPr="00A5164E" w:rsidRDefault="00A5164E" w:rsidP="00A5164E">
            <w:pPr>
              <w:jc w:val="center"/>
              <w:rPr>
                <w:color w:val="000000"/>
                <w:sz w:val="17"/>
                <w:szCs w:val="17"/>
              </w:rPr>
            </w:pPr>
            <w:r w:rsidRPr="00A5164E">
              <w:rPr>
                <w:color w:val="000000"/>
                <w:sz w:val="17"/>
                <w:szCs w:val="17"/>
              </w:rPr>
              <w:t>0,00</w:t>
            </w:r>
          </w:p>
        </w:tc>
        <w:tc>
          <w:tcPr>
            <w:tcW w:w="1223" w:type="dxa"/>
            <w:tcBorders>
              <w:top w:val="single" w:sz="4" w:space="0" w:color="auto"/>
              <w:left w:val="nil"/>
              <w:bottom w:val="single" w:sz="4" w:space="0" w:color="auto"/>
              <w:right w:val="nil"/>
            </w:tcBorders>
            <w:shd w:val="clear" w:color="000000" w:fill="FFFFFF"/>
            <w:noWrap/>
            <w:vAlign w:val="bottom"/>
            <w:hideMark/>
          </w:tcPr>
          <w:p w14:paraId="3EEFB2A3" w14:textId="77777777" w:rsidR="00A5164E" w:rsidRPr="00A5164E" w:rsidRDefault="00A5164E" w:rsidP="00A5164E">
            <w:pPr>
              <w:jc w:val="center"/>
              <w:rPr>
                <w:color w:val="000000"/>
                <w:sz w:val="17"/>
                <w:szCs w:val="17"/>
              </w:rPr>
            </w:pPr>
            <w:r w:rsidRPr="00A5164E">
              <w:rPr>
                <w:color w:val="000000"/>
                <w:sz w:val="17"/>
                <w:szCs w:val="17"/>
              </w:rPr>
              <w:t> </w:t>
            </w:r>
          </w:p>
        </w:tc>
        <w:tc>
          <w:tcPr>
            <w:tcW w:w="12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A4EB70" w14:textId="77777777" w:rsidR="00A5164E" w:rsidRPr="00A5164E" w:rsidRDefault="00A5164E" w:rsidP="00A5164E">
            <w:pPr>
              <w:jc w:val="center"/>
              <w:rPr>
                <w:color w:val="000000"/>
                <w:sz w:val="17"/>
                <w:szCs w:val="17"/>
              </w:rPr>
            </w:pPr>
            <w:r w:rsidRPr="00A5164E">
              <w:rPr>
                <w:color w:val="000000"/>
                <w:sz w:val="17"/>
                <w:szCs w:val="17"/>
              </w:rPr>
              <w:t> </w:t>
            </w:r>
          </w:p>
        </w:tc>
        <w:tc>
          <w:tcPr>
            <w:tcW w:w="1112" w:type="dxa"/>
            <w:tcBorders>
              <w:top w:val="nil"/>
              <w:left w:val="nil"/>
              <w:bottom w:val="nil"/>
              <w:right w:val="single" w:sz="8" w:space="0" w:color="auto"/>
            </w:tcBorders>
            <w:shd w:val="clear" w:color="000000" w:fill="FFFFFF"/>
            <w:noWrap/>
            <w:vAlign w:val="center"/>
            <w:hideMark/>
          </w:tcPr>
          <w:p w14:paraId="2DE8E175" w14:textId="77777777" w:rsidR="00A5164E" w:rsidRPr="00A5164E" w:rsidRDefault="00A5164E" w:rsidP="00A5164E">
            <w:pPr>
              <w:jc w:val="center"/>
              <w:rPr>
                <w:color w:val="000000"/>
                <w:sz w:val="17"/>
                <w:szCs w:val="17"/>
              </w:rPr>
            </w:pPr>
            <w:r w:rsidRPr="00A5164E">
              <w:rPr>
                <w:color w:val="000000"/>
                <w:sz w:val="17"/>
                <w:szCs w:val="17"/>
              </w:rPr>
              <w:t> </w:t>
            </w:r>
          </w:p>
        </w:tc>
      </w:tr>
      <w:tr w:rsidR="00A5164E" w:rsidRPr="00A5164E" w14:paraId="134B715F" w14:textId="77777777" w:rsidTr="00A5164E">
        <w:trPr>
          <w:trHeight w:val="276"/>
          <w:jc w:val="center"/>
        </w:trPr>
        <w:tc>
          <w:tcPr>
            <w:tcW w:w="650" w:type="dxa"/>
            <w:tcBorders>
              <w:top w:val="nil"/>
              <w:left w:val="single" w:sz="8" w:space="0" w:color="auto"/>
              <w:bottom w:val="single" w:sz="4" w:space="0" w:color="auto"/>
              <w:right w:val="single" w:sz="4" w:space="0" w:color="auto"/>
            </w:tcBorders>
            <w:shd w:val="clear" w:color="000000" w:fill="FFFFFF"/>
            <w:noWrap/>
            <w:vAlign w:val="bottom"/>
            <w:hideMark/>
          </w:tcPr>
          <w:p w14:paraId="50E761AA" w14:textId="77777777" w:rsidR="00A5164E" w:rsidRPr="00A5164E" w:rsidRDefault="00A5164E" w:rsidP="00A5164E">
            <w:pPr>
              <w:jc w:val="center"/>
              <w:rPr>
                <w:color w:val="000000"/>
                <w:sz w:val="17"/>
                <w:szCs w:val="17"/>
              </w:rPr>
            </w:pPr>
            <w:r w:rsidRPr="00A5164E">
              <w:rPr>
                <w:color w:val="000000"/>
                <w:sz w:val="17"/>
                <w:szCs w:val="17"/>
              </w:rPr>
              <w:t>7</w:t>
            </w:r>
          </w:p>
        </w:tc>
        <w:tc>
          <w:tcPr>
            <w:tcW w:w="6058" w:type="dxa"/>
            <w:gridSpan w:val="4"/>
            <w:tcBorders>
              <w:top w:val="single" w:sz="4" w:space="0" w:color="auto"/>
              <w:left w:val="single" w:sz="4" w:space="0" w:color="auto"/>
              <w:bottom w:val="single" w:sz="4" w:space="0" w:color="auto"/>
              <w:right w:val="nil"/>
            </w:tcBorders>
            <w:shd w:val="clear" w:color="000000" w:fill="FFFFFF"/>
            <w:noWrap/>
            <w:vAlign w:val="bottom"/>
            <w:hideMark/>
          </w:tcPr>
          <w:p w14:paraId="579AA474" w14:textId="77777777" w:rsidR="00A5164E" w:rsidRPr="00A5164E" w:rsidRDefault="00A5164E" w:rsidP="00A5164E">
            <w:pPr>
              <w:rPr>
                <w:b/>
                <w:bCs/>
                <w:color w:val="000000"/>
                <w:sz w:val="17"/>
                <w:szCs w:val="17"/>
              </w:rPr>
            </w:pPr>
            <w:r w:rsidRPr="00A5164E">
              <w:rPr>
                <w:b/>
                <w:bCs/>
                <w:color w:val="000000"/>
                <w:sz w:val="17"/>
                <w:szCs w:val="17"/>
              </w:rPr>
              <w:t xml:space="preserve"> Расходы на обучение персонала</w:t>
            </w:r>
          </w:p>
        </w:tc>
        <w:tc>
          <w:tcPr>
            <w:tcW w:w="889" w:type="dxa"/>
            <w:tcBorders>
              <w:top w:val="nil"/>
              <w:left w:val="single" w:sz="4" w:space="0" w:color="auto"/>
              <w:bottom w:val="single" w:sz="4" w:space="0" w:color="auto"/>
              <w:right w:val="single" w:sz="4" w:space="0" w:color="auto"/>
            </w:tcBorders>
            <w:shd w:val="clear" w:color="000000" w:fill="FFFFFF"/>
            <w:noWrap/>
            <w:vAlign w:val="bottom"/>
            <w:hideMark/>
          </w:tcPr>
          <w:p w14:paraId="62A3CCFB" w14:textId="77777777" w:rsidR="00A5164E" w:rsidRPr="00A5164E" w:rsidRDefault="00A5164E" w:rsidP="00A5164E">
            <w:pPr>
              <w:jc w:val="center"/>
              <w:rPr>
                <w:color w:val="000000"/>
                <w:sz w:val="17"/>
                <w:szCs w:val="17"/>
              </w:rPr>
            </w:pPr>
            <w:r w:rsidRPr="00A5164E">
              <w:rPr>
                <w:color w:val="000000"/>
                <w:sz w:val="17"/>
                <w:szCs w:val="17"/>
              </w:rPr>
              <w:t xml:space="preserve"> -"-</w:t>
            </w:r>
          </w:p>
        </w:tc>
        <w:tc>
          <w:tcPr>
            <w:tcW w:w="1112" w:type="dxa"/>
            <w:tcBorders>
              <w:top w:val="nil"/>
              <w:left w:val="nil"/>
              <w:bottom w:val="single" w:sz="4" w:space="0" w:color="auto"/>
              <w:right w:val="single" w:sz="4" w:space="0" w:color="auto"/>
            </w:tcBorders>
            <w:shd w:val="clear" w:color="000000" w:fill="FFFFFF"/>
            <w:noWrap/>
            <w:vAlign w:val="bottom"/>
            <w:hideMark/>
          </w:tcPr>
          <w:p w14:paraId="40FBA707" w14:textId="77777777" w:rsidR="00A5164E" w:rsidRPr="00A5164E" w:rsidRDefault="00A5164E" w:rsidP="00A5164E">
            <w:pPr>
              <w:jc w:val="center"/>
              <w:rPr>
                <w:color w:val="000000"/>
                <w:sz w:val="17"/>
                <w:szCs w:val="17"/>
              </w:rPr>
            </w:pPr>
            <w:r w:rsidRPr="00A5164E">
              <w:rPr>
                <w:color w:val="000000"/>
                <w:sz w:val="17"/>
                <w:szCs w:val="17"/>
              </w:rPr>
              <w:t>12,46</w:t>
            </w:r>
          </w:p>
        </w:tc>
        <w:tc>
          <w:tcPr>
            <w:tcW w:w="905" w:type="dxa"/>
            <w:tcBorders>
              <w:top w:val="nil"/>
              <w:left w:val="nil"/>
              <w:bottom w:val="single" w:sz="4" w:space="0" w:color="auto"/>
              <w:right w:val="single" w:sz="4" w:space="0" w:color="auto"/>
            </w:tcBorders>
            <w:shd w:val="clear" w:color="000000" w:fill="FFFFFF"/>
            <w:noWrap/>
            <w:vAlign w:val="bottom"/>
            <w:hideMark/>
          </w:tcPr>
          <w:p w14:paraId="11439C53" w14:textId="77777777" w:rsidR="00A5164E" w:rsidRPr="00A5164E" w:rsidRDefault="00A5164E" w:rsidP="00A5164E">
            <w:pPr>
              <w:jc w:val="center"/>
              <w:rPr>
                <w:color w:val="000000"/>
                <w:sz w:val="17"/>
                <w:szCs w:val="17"/>
              </w:rPr>
            </w:pPr>
            <w:r w:rsidRPr="00A5164E">
              <w:rPr>
                <w:color w:val="000000"/>
                <w:sz w:val="17"/>
                <w:szCs w:val="17"/>
              </w:rPr>
              <w:t>16,85</w:t>
            </w:r>
          </w:p>
        </w:tc>
        <w:tc>
          <w:tcPr>
            <w:tcW w:w="1005" w:type="dxa"/>
            <w:tcBorders>
              <w:top w:val="single" w:sz="4" w:space="0" w:color="auto"/>
              <w:left w:val="nil"/>
              <w:bottom w:val="nil"/>
              <w:right w:val="single" w:sz="4" w:space="0" w:color="auto"/>
            </w:tcBorders>
            <w:shd w:val="clear" w:color="000000" w:fill="FFFFFF"/>
            <w:noWrap/>
            <w:vAlign w:val="bottom"/>
            <w:hideMark/>
          </w:tcPr>
          <w:p w14:paraId="69D0DB64" w14:textId="77777777" w:rsidR="00A5164E" w:rsidRPr="00A5164E" w:rsidRDefault="00A5164E" w:rsidP="00A5164E">
            <w:pPr>
              <w:jc w:val="center"/>
              <w:rPr>
                <w:color w:val="000000"/>
                <w:sz w:val="17"/>
                <w:szCs w:val="17"/>
              </w:rPr>
            </w:pPr>
            <w:r w:rsidRPr="00A5164E">
              <w:rPr>
                <w:color w:val="000000"/>
                <w:sz w:val="17"/>
                <w:szCs w:val="17"/>
              </w:rPr>
              <w:t> </w:t>
            </w:r>
          </w:p>
        </w:tc>
        <w:tc>
          <w:tcPr>
            <w:tcW w:w="1198" w:type="dxa"/>
            <w:tcBorders>
              <w:top w:val="nil"/>
              <w:left w:val="nil"/>
              <w:bottom w:val="single" w:sz="4" w:space="0" w:color="auto"/>
              <w:right w:val="single" w:sz="4" w:space="0" w:color="auto"/>
            </w:tcBorders>
            <w:shd w:val="clear" w:color="000000" w:fill="FFFFFF"/>
            <w:noWrap/>
            <w:vAlign w:val="bottom"/>
            <w:hideMark/>
          </w:tcPr>
          <w:p w14:paraId="0C7D70DC" w14:textId="77777777" w:rsidR="00A5164E" w:rsidRPr="00A5164E" w:rsidRDefault="00A5164E" w:rsidP="00A5164E">
            <w:pPr>
              <w:jc w:val="center"/>
              <w:rPr>
                <w:color w:val="000000"/>
                <w:sz w:val="17"/>
                <w:szCs w:val="17"/>
              </w:rPr>
            </w:pPr>
            <w:r w:rsidRPr="00A5164E">
              <w:rPr>
                <w:color w:val="000000"/>
                <w:sz w:val="17"/>
                <w:szCs w:val="17"/>
              </w:rPr>
              <w:t>12,70</w:t>
            </w:r>
          </w:p>
        </w:tc>
        <w:tc>
          <w:tcPr>
            <w:tcW w:w="1223" w:type="dxa"/>
            <w:tcBorders>
              <w:top w:val="nil"/>
              <w:left w:val="nil"/>
              <w:bottom w:val="single" w:sz="4" w:space="0" w:color="auto"/>
              <w:right w:val="nil"/>
            </w:tcBorders>
            <w:shd w:val="clear" w:color="000000" w:fill="FFFFFF"/>
            <w:noWrap/>
            <w:vAlign w:val="bottom"/>
            <w:hideMark/>
          </w:tcPr>
          <w:p w14:paraId="435F601E" w14:textId="77777777" w:rsidR="00A5164E" w:rsidRPr="00A5164E" w:rsidRDefault="00A5164E" w:rsidP="00A5164E">
            <w:pPr>
              <w:jc w:val="center"/>
              <w:rPr>
                <w:color w:val="000000"/>
                <w:sz w:val="17"/>
                <w:szCs w:val="17"/>
              </w:rPr>
            </w:pPr>
            <w:r w:rsidRPr="00A5164E">
              <w:rPr>
                <w:color w:val="000000"/>
                <w:sz w:val="17"/>
                <w:szCs w:val="17"/>
              </w:rPr>
              <w:t>17,69</w:t>
            </w:r>
          </w:p>
        </w:tc>
        <w:tc>
          <w:tcPr>
            <w:tcW w:w="1223" w:type="dxa"/>
            <w:tcBorders>
              <w:top w:val="nil"/>
              <w:left w:val="single" w:sz="4" w:space="0" w:color="auto"/>
              <w:bottom w:val="nil"/>
              <w:right w:val="single" w:sz="4" w:space="0" w:color="auto"/>
            </w:tcBorders>
            <w:shd w:val="clear" w:color="000000" w:fill="FFFFFF"/>
            <w:noWrap/>
            <w:vAlign w:val="bottom"/>
            <w:hideMark/>
          </w:tcPr>
          <w:p w14:paraId="3CF74194" w14:textId="77777777" w:rsidR="00A5164E" w:rsidRPr="00A5164E" w:rsidRDefault="00A5164E" w:rsidP="00A5164E">
            <w:pPr>
              <w:jc w:val="center"/>
              <w:rPr>
                <w:color w:val="000000"/>
                <w:sz w:val="17"/>
                <w:szCs w:val="17"/>
              </w:rPr>
            </w:pPr>
            <w:r w:rsidRPr="00A5164E">
              <w:rPr>
                <w:color w:val="000000"/>
                <w:sz w:val="17"/>
                <w:szCs w:val="17"/>
              </w:rPr>
              <w:t>13,03</w:t>
            </w:r>
          </w:p>
        </w:tc>
        <w:tc>
          <w:tcPr>
            <w:tcW w:w="1112" w:type="dxa"/>
            <w:tcBorders>
              <w:top w:val="nil"/>
              <w:left w:val="nil"/>
              <w:bottom w:val="nil"/>
              <w:right w:val="single" w:sz="8" w:space="0" w:color="auto"/>
            </w:tcBorders>
            <w:shd w:val="clear" w:color="000000" w:fill="FFFFFF"/>
            <w:noWrap/>
            <w:vAlign w:val="center"/>
            <w:hideMark/>
          </w:tcPr>
          <w:p w14:paraId="749BAD12" w14:textId="77777777" w:rsidR="00A5164E" w:rsidRPr="00A5164E" w:rsidRDefault="00A5164E" w:rsidP="00A5164E">
            <w:pPr>
              <w:jc w:val="center"/>
              <w:rPr>
                <w:color w:val="000000"/>
                <w:sz w:val="17"/>
                <w:szCs w:val="17"/>
              </w:rPr>
            </w:pPr>
            <w:r w:rsidRPr="00A5164E">
              <w:rPr>
                <w:color w:val="000000"/>
                <w:sz w:val="17"/>
                <w:szCs w:val="17"/>
              </w:rPr>
              <w:t> </w:t>
            </w:r>
          </w:p>
        </w:tc>
      </w:tr>
      <w:tr w:rsidR="00A5164E" w:rsidRPr="00A5164E" w14:paraId="1FC20E53" w14:textId="77777777" w:rsidTr="00A5164E">
        <w:trPr>
          <w:trHeight w:val="276"/>
          <w:jc w:val="center"/>
        </w:trPr>
        <w:tc>
          <w:tcPr>
            <w:tcW w:w="650" w:type="dxa"/>
            <w:tcBorders>
              <w:top w:val="nil"/>
              <w:left w:val="single" w:sz="8" w:space="0" w:color="auto"/>
              <w:bottom w:val="single" w:sz="4" w:space="0" w:color="auto"/>
              <w:right w:val="single" w:sz="4" w:space="0" w:color="auto"/>
            </w:tcBorders>
            <w:shd w:val="clear" w:color="000000" w:fill="FFFFFF"/>
            <w:noWrap/>
            <w:vAlign w:val="bottom"/>
            <w:hideMark/>
          </w:tcPr>
          <w:p w14:paraId="5048F74B" w14:textId="77777777" w:rsidR="00A5164E" w:rsidRPr="00A5164E" w:rsidRDefault="00A5164E" w:rsidP="00A5164E">
            <w:pPr>
              <w:jc w:val="center"/>
              <w:rPr>
                <w:color w:val="000000"/>
                <w:sz w:val="17"/>
                <w:szCs w:val="17"/>
              </w:rPr>
            </w:pPr>
            <w:r w:rsidRPr="00A5164E">
              <w:rPr>
                <w:color w:val="000000"/>
                <w:sz w:val="17"/>
                <w:szCs w:val="17"/>
              </w:rPr>
              <w:t>8</w:t>
            </w:r>
          </w:p>
        </w:tc>
        <w:tc>
          <w:tcPr>
            <w:tcW w:w="5800"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1A43D16A" w14:textId="77777777" w:rsidR="00A5164E" w:rsidRPr="00A5164E" w:rsidRDefault="00A5164E" w:rsidP="00A5164E">
            <w:pPr>
              <w:rPr>
                <w:b/>
                <w:bCs/>
                <w:color w:val="000000"/>
                <w:sz w:val="17"/>
                <w:szCs w:val="17"/>
              </w:rPr>
            </w:pPr>
            <w:r w:rsidRPr="00A5164E">
              <w:rPr>
                <w:b/>
                <w:bCs/>
                <w:color w:val="000000"/>
                <w:sz w:val="17"/>
                <w:szCs w:val="17"/>
              </w:rPr>
              <w:t xml:space="preserve"> Лизинговый платёж</w:t>
            </w:r>
          </w:p>
        </w:tc>
        <w:tc>
          <w:tcPr>
            <w:tcW w:w="258" w:type="dxa"/>
            <w:tcBorders>
              <w:top w:val="nil"/>
              <w:left w:val="nil"/>
              <w:bottom w:val="single" w:sz="4" w:space="0" w:color="auto"/>
              <w:right w:val="nil"/>
            </w:tcBorders>
            <w:shd w:val="clear" w:color="000000" w:fill="FFFFFF"/>
            <w:noWrap/>
            <w:vAlign w:val="bottom"/>
            <w:hideMark/>
          </w:tcPr>
          <w:p w14:paraId="36C588D4" w14:textId="77777777" w:rsidR="00A5164E" w:rsidRPr="00A5164E" w:rsidRDefault="00A5164E" w:rsidP="00A5164E">
            <w:pPr>
              <w:rPr>
                <w:color w:val="000000"/>
                <w:sz w:val="17"/>
                <w:szCs w:val="17"/>
              </w:rPr>
            </w:pPr>
            <w:r w:rsidRPr="00A5164E">
              <w:rPr>
                <w:color w:val="000000"/>
                <w:sz w:val="17"/>
                <w:szCs w:val="17"/>
              </w:rPr>
              <w:t> </w:t>
            </w:r>
          </w:p>
        </w:tc>
        <w:tc>
          <w:tcPr>
            <w:tcW w:w="889" w:type="dxa"/>
            <w:tcBorders>
              <w:top w:val="nil"/>
              <w:left w:val="single" w:sz="4" w:space="0" w:color="auto"/>
              <w:bottom w:val="single" w:sz="4" w:space="0" w:color="auto"/>
              <w:right w:val="single" w:sz="4" w:space="0" w:color="auto"/>
            </w:tcBorders>
            <w:shd w:val="clear" w:color="000000" w:fill="FFFFFF"/>
            <w:noWrap/>
            <w:vAlign w:val="bottom"/>
            <w:hideMark/>
          </w:tcPr>
          <w:p w14:paraId="531F0521" w14:textId="77777777" w:rsidR="00A5164E" w:rsidRPr="00A5164E" w:rsidRDefault="00A5164E" w:rsidP="00A5164E">
            <w:pPr>
              <w:jc w:val="center"/>
              <w:rPr>
                <w:color w:val="000000"/>
                <w:sz w:val="17"/>
                <w:szCs w:val="17"/>
              </w:rPr>
            </w:pPr>
            <w:r w:rsidRPr="00A5164E">
              <w:rPr>
                <w:color w:val="000000"/>
                <w:sz w:val="17"/>
                <w:szCs w:val="17"/>
              </w:rPr>
              <w:t xml:space="preserve"> -"-</w:t>
            </w:r>
          </w:p>
        </w:tc>
        <w:tc>
          <w:tcPr>
            <w:tcW w:w="1112" w:type="dxa"/>
            <w:tcBorders>
              <w:top w:val="nil"/>
              <w:left w:val="nil"/>
              <w:bottom w:val="single" w:sz="4" w:space="0" w:color="auto"/>
              <w:right w:val="single" w:sz="4" w:space="0" w:color="auto"/>
            </w:tcBorders>
            <w:shd w:val="clear" w:color="000000" w:fill="FFFFFF"/>
            <w:noWrap/>
            <w:vAlign w:val="bottom"/>
            <w:hideMark/>
          </w:tcPr>
          <w:p w14:paraId="6814B434" w14:textId="77777777" w:rsidR="00A5164E" w:rsidRPr="00A5164E" w:rsidRDefault="00A5164E" w:rsidP="00A5164E">
            <w:pPr>
              <w:jc w:val="center"/>
              <w:rPr>
                <w:color w:val="000000"/>
                <w:sz w:val="17"/>
                <w:szCs w:val="17"/>
              </w:rPr>
            </w:pPr>
            <w:r w:rsidRPr="00A5164E">
              <w:rPr>
                <w:color w:val="000000"/>
                <w:sz w:val="17"/>
                <w:szCs w:val="17"/>
              </w:rPr>
              <w:t>0,00</w:t>
            </w:r>
          </w:p>
        </w:tc>
        <w:tc>
          <w:tcPr>
            <w:tcW w:w="905" w:type="dxa"/>
            <w:tcBorders>
              <w:top w:val="nil"/>
              <w:left w:val="nil"/>
              <w:bottom w:val="single" w:sz="4" w:space="0" w:color="auto"/>
              <w:right w:val="single" w:sz="4" w:space="0" w:color="auto"/>
            </w:tcBorders>
            <w:shd w:val="clear" w:color="000000" w:fill="FFFFFF"/>
            <w:noWrap/>
            <w:vAlign w:val="bottom"/>
            <w:hideMark/>
          </w:tcPr>
          <w:p w14:paraId="7D521A56" w14:textId="77777777" w:rsidR="00A5164E" w:rsidRPr="00A5164E" w:rsidRDefault="00A5164E" w:rsidP="00A5164E">
            <w:pPr>
              <w:jc w:val="center"/>
              <w:rPr>
                <w:color w:val="000000"/>
                <w:sz w:val="17"/>
                <w:szCs w:val="17"/>
              </w:rPr>
            </w:pPr>
            <w:r w:rsidRPr="00A5164E">
              <w:rPr>
                <w:color w:val="000000"/>
                <w:sz w:val="17"/>
                <w:szCs w:val="17"/>
              </w:rPr>
              <w:t>0,00</w:t>
            </w:r>
          </w:p>
        </w:tc>
        <w:tc>
          <w:tcPr>
            <w:tcW w:w="1005" w:type="dxa"/>
            <w:tcBorders>
              <w:top w:val="single" w:sz="4" w:space="0" w:color="auto"/>
              <w:left w:val="nil"/>
              <w:bottom w:val="nil"/>
              <w:right w:val="single" w:sz="4" w:space="0" w:color="auto"/>
            </w:tcBorders>
            <w:shd w:val="clear" w:color="000000" w:fill="FFFFFF"/>
            <w:noWrap/>
            <w:vAlign w:val="bottom"/>
            <w:hideMark/>
          </w:tcPr>
          <w:p w14:paraId="51C94137" w14:textId="77777777" w:rsidR="00A5164E" w:rsidRPr="00A5164E" w:rsidRDefault="00A5164E" w:rsidP="00A5164E">
            <w:pPr>
              <w:jc w:val="center"/>
              <w:rPr>
                <w:color w:val="000000"/>
                <w:sz w:val="17"/>
                <w:szCs w:val="17"/>
              </w:rPr>
            </w:pPr>
            <w:r w:rsidRPr="00A5164E">
              <w:rPr>
                <w:color w:val="000000"/>
                <w:sz w:val="17"/>
                <w:szCs w:val="17"/>
              </w:rPr>
              <w:t> </w:t>
            </w:r>
          </w:p>
        </w:tc>
        <w:tc>
          <w:tcPr>
            <w:tcW w:w="1198" w:type="dxa"/>
            <w:tcBorders>
              <w:top w:val="nil"/>
              <w:left w:val="nil"/>
              <w:bottom w:val="single" w:sz="4" w:space="0" w:color="auto"/>
              <w:right w:val="single" w:sz="4" w:space="0" w:color="auto"/>
            </w:tcBorders>
            <w:shd w:val="clear" w:color="000000" w:fill="FFFFFF"/>
            <w:noWrap/>
            <w:vAlign w:val="bottom"/>
            <w:hideMark/>
          </w:tcPr>
          <w:p w14:paraId="30D7AB14" w14:textId="77777777" w:rsidR="00A5164E" w:rsidRPr="00A5164E" w:rsidRDefault="00A5164E" w:rsidP="00A5164E">
            <w:pPr>
              <w:jc w:val="center"/>
              <w:rPr>
                <w:color w:val="000000"/>
                <w:sz w:val="17"/>
                <w:szCs w:val="17"/>
              </w:rPr>
            </w:pPr>
            <w:r w:rsidRPr="00A5164E">
              <w:rPr>
                <w:color w:val="000000"/>
                <w:sz w:val="17"/>
                <w:szCs w:val="17"/>
              </w:rPr>
              <w:t>0,00</w:t>
            </w:r>
          </w:p>
        </w:tc>
        <w:tc>
          <w:tcPr>
            <w:tcW w:w="1223" w:type="dxa"/>
            <w:tcBorders>
              <w:top w:val="nil"/>
              <w:left w:val="nil"/>
              <w:bottom w:val="single" w:sz="4" w:space="0" w:color="auto"/>
              <w:right w:val="nil"/>
            </w:tcBorders>
            <w:shd w:val="clear" w:color="000000" w:fill="FFFFFF"/>
            <w:noWrap/>
            <w:vAlign w:val="bottom"/>
            <w:hideMark/>
          </w:tcPr>
          <w:p w14:paraId="5CCAFEC6" w14:textId="77777777" w:rsidR="00A5164E" w:rsidRPr="00A5164E" w:rsidRDefault="00A5164E" w:rsidP="00A5164E">
            <w:pPr>
              <w:jc w:val="center"/>
              <w:rPr>
                <w:color w:val="000000"/>
                <w:sz w:val="17"/>
                <w:szCs w:val="17"/>
              </w:rPr>
            </w:pPr>
            <w:r w:rsidRPr="00A5164E">
              <w:rPr>
                <w:color w:val="000000"/>
                <w:sz w:val="17"/>
                <w:szCs w:val="17"/>
              </w:rPr>
              <w:t> </w:t>
            </w:r>
          </w:p>
        </w:tc>
        <w:tc>
          <w:tcPr>
            <w:tcW w:w="12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9CC9F8" w14:textId="77777777" w:rsidR="00A5164E" w:rsidRPr="00A5164E" w:rsidRDefault="00A5164E" w:rsidP="00A5164E">
            <w:pPr>
              <w:jc w:val="center"/>
              <w:rPr>
                <w:color w:val="000000"/>
                <w:sz w:val="17"/>
                <w:szCs w:val="17"/>
              </w:rPr>
            </w:pPr>
            <w:r w:rsidRPr="00A5164E">
              <w:rPr>
                <w:color w:val="000000"/>
                <w:sz w:val="17"/>
                <w:szCs w:val="17"/>
              </w:rPr>
              <w:t> </w:t>
            </w:r>
          </w:p>
        </w:tc>
        <w:tc>
          <w:tcPr>
            <w:tcW w:w="1112" w:type="dxa"/>
            <w:tcBorders>
              <w:top w:val="nil"/>
              <w:left w:val="nil"/>
              <w:bottom w:val="nil"/>
              <w:right w:val="single" w:sz="8" w:space="0" w:color="auto"/>
            </w:tcBorders>
            <w:shd w:val="clear" w:color="000000" w:fill="FFFFFF"/>
            <w:noWrap/>
            <w:vAlign w:val="center"/>
            <w:hideMark/>
          </w:tcPr>
          <w:p w14:paraId="03FD1959" w14:textId="77777777" w:rsidR="00A5164E" w:rsidRPr="00A5164E" w:rsidRDefault="00A5164E" w:rsidP="00A5164E">
            <w:pPr>
              <w:jc w:val="center"/>
              <w:rPr>
                <w:color w:val="000000"/>
                <w:sz w:val="17"/>
                <w:szCs w:val="17"/>
              </w:rPr>
            </w:pPr>
            <w:r w:rsidRPr="00A5164E">
              <w:rPr>
                <w:color w:val="000000"/>
                <w:sz w:val="17"/>
                <w:szCs w:val="17"/>
              </w:rPr>
              <w:t> </w:t>
            </w:r>
          </w:p>
        </w:tc>
      </w:tr>
      <w:tr w:rsidR="00A5164E" w:rsidRPr="00A5164E" w14:paraId="244D0185" w14:textId="77777777" w:rsidTr="00A5164E">
        <w:trPr>
          <w:trHeight w:val="276"/>
          <w:jc w:val="center"/>
        </w:trPr>
        <w:tc>
          <w:tcPr>
            <w:tcW w:w="650" w:type="dxa"/>
            <w:tcBorders>
              <w:top w:val="nil"/>
              <w:left w:val="single" w:sz="8" w:space="0" w:color="auto"/>
              <w:bottom w:val="single" w:sz="4" w:space="0" w:color="auto"/>
              <w:right w:val="single" w:sz="4" w:space="0" w:color="auto"/>
            </w:tcBorders>
            <w:shd w:val="clear" w:color="000000" w:fill="FFFFFF"/>
            <w:noWrap/>
            <w:vAlign w:val="bottom"/>
            <w:hideMark/>
          </w:tcPr>
          <w:p w14:paraId="72AC5952" w14:textId="77777777" w:rsidR="00A5164E" w:rsidRPr="00A5164E" w:rsidRDefault="00A5164E" w:rsidP="00A5164E">
            <w:pPr>
              <w:jc w:val="center"/>
              <w:rPr>
                <w:color w:val="000000"/>
                <w:sz w:val="17"/>
                <w:szCs w:val="17"/>
              </w:rPr>
            </w:pPr>
            <w:r w:rsidRPr="00A5164E">
              <w:rPr>
                <w:color w:val="000000"/>
                <w:sz w:val="17"/>
                <w:szCs w:val="17"/>
              </w:rPr>
              <w:t>9</w:t>
            </w:r>
          </w:p>
        </w:tc>
        <w:tc>
          <w:tcPr>
            <w:tcW w:w="5116"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58EB9074" w14:textId="77777777" w:rsidR="00A5164E" w:rsidRPr="00A5164E" w:rsidRDefault="00A5164E" w:rsidP="00A5164E">
            <w:pPr>
              <w:rPr>
                <w:b/>
                <w:bCs/>
                <w:color w:val="000000"/>
                <w:sz w:val="17"/>
                <w:szCs w:val="17"/>
              </w:rPr>
            </w:pPr>
            <w:r w:rsidRPr="00A5164E">
              <w:rPr>
                <w:b/>
                <w:bCs/>
                <w:color w:val="000000"/>
                <w:sz w:val="17"/>
                <w:szCs w:val="17"/>
              </w:rPr>
              <w:t xml:space="preserve"> Арендная плата</w:t>
            </w:r>
          </w:p>
        </w:tc>
        <w:tc>
          <w:tcPr>
            <w:tcW w:w="684" w:type="dxa"/>
            <w:tcBorders>
              <w:top w:val="nil"/>
              <w:left w:val="nil"/>
              <w:bottom w:val="single" w:sz="4" w:space="0" w:color="auto"/>
              <w:right w:val="nil"/>
            </w:tcBorders>
            <w:shd w:val="clear" w:color="000000" w:fill="FFFFFF"/>
            <w:noWrap/>
            <w:vAlign w:val="bottom"/>
            <w:hideMark/>
          </w:tcPr>
          <w:p w14:paraId="6011A11C" w14:textId="77777777" w:rsidR="00A5164E" w:rsidRPr="00A5164E" w:rsidRDefault="00A5164E" w:rsidP="00A5164E">
            <w:pPr>
              <w:rPr>
                <w:color w:val="000000"/>
                <w:sz w:val="17"/>
                <w:szCs w:val="17"/>
              </w:rPr>
            </w:pPr>
            <w:r w:rsidRPr="00A5164E">
              <w:rPr>
                <w:color w:val="000000"/>
                <w:sz w:val="17"/>
                <w:szCs w:val="17"/>
              </w:rPr>
              <w:t> </w:t>
            </w:r>
          </w:p>
        </w:tc>
        <w:tc>
          <w:tcPr>
            <w:tcW w:w="258" w:type="dxa"/>
            <w:tcBorders>
              <w:top w:val="nil"/>
              <w:left w:val="nil"/>
              <w:bottom w:val="single" w:sz="4" w:space="0" w:color="auto"/>
              <w:right w:val="nil"/>
            </w:tcBorders>
            <w:shd w:val="clear" w:color="000000" w:fill="FFFFFF"/>
            <w:noWrap/>
            <w:vAlign w:val="bottom"/>
            <w:hideMark/>
          </w:tcPr>
          <w:p w14:paraId="1F5E8963" w14:textId="77777777" w:rsidR="00A5164E" w:rsidRPr="00A5164E" w:rsidRDefault="00A5164E" w:rsidP="00A5164E">
            <w:pPr>
              <w:rPr>
                <w:color w:val="000000"/>
                <w:sz w:val="17"/>
                <w:szCs w:val="17"/>
              </w:rPr>
            </w:pPr>
            <w:r w:rsidRPr="00A5164E">
              <w:rPr>
                <w:color w:val="000000"/>
                <w:sz w:val="17"/>
                <w:szCs w:val="17"/>
              </w:rPr>
              <w:t> </w:t>
            </w:r>
          </w:p>
        </w:tc>
        <w:tc>
          <w:tcPr>
            <w:tcW w:w="889" w:type="dxa"/>
            <w:tcBorders>
              <w:top w:val="nil"/>
              <w:left w:val="single" w:sz="4" w:space="0" w:color="auto"/>
              <w:bottom w:val="nil"/>
              <w:right w:val="single" w:sz="4" w:space="0" w:color="auto"/>
            </w:tcBorders>
            <w:shd w:val="clear" w:color="000000" w:fill="FFFFFF"/>
            <w:noWrap/>
            <w:vAlign w:val="bottom"/>
            <w:hideMark/>
          </w:tcPr>
          <w:p w14:paraId="08C9691E" w14:textId="77777777" w:rsidR="00A5164E" w:rsidRPr="00A5164E" w:rsidRDefault="00A5164E" w:rsidP="00A5164E">
            <w:pPr>
              <w:jc w:val="center"/>
              <w:rPr>
                <w:color w:val="000000"/>
                <w:sz w:val="17"/>
                <w:szCs w:val="17"/>
              </w:rPr>
            </w:pPr>
            <w:r w:rsidRPr="00A5164E">
              <w:rPr>
                <w:color w:val="000000"/>
                <w:sz w:val="17"/>
                <w:szCs w:val="17"/>
              </w:rPr>
              <w:t xml:space="preserve"> -"-</w:t>
            </w:r>
          </w:p>
        </w:tc>
        <w:tc>
          <w:tcPr>
            <w:tcW w:w="1112" w:type="dxa"/>
            <w:tcBorders>
              <w:top w:val="nil"/>
              <w:left w:val="nil"/>
              <w:bottom w:val="single" w:sz="4" w:space="0" w:color="auto"/>
              <w:right w:val="single" w:sz="4" w:space="0" w:color="auto"/>
            </w:tcBorders>
            <w:shd w:val="clear" w:color="000000" w:fill="FFFFFF"/>
            <w:noWrap/>
            <w:vAlign w:val="bottom"/>
            <w:hideMark/>
          </w:tcPr>
          <w:p w14:paraId="31D268AF" w14:textId="77777777" w:rsidR="00A5164E" w:rsidRPr="00A5164E" w:rsidRDefault="00A5164E" w:rsidP="00A5164E">
            <w:pPr>
              <w:jc w:val="center"/>
              <w:rPr>
                <w:color w:val="000000"/>
                <w:sz w:val="17"/>
                <w:szCs w:val="17"/>
              </w:rPr>
            </w:pPr>
            <w:r w:rsidRPr="00A5164E">
              <w:rPr>
                <w:color w:val="000000"/>
                <w:sz w:val="17"/>
                <w:szCs w:val="17"/>
              </w:rPr>
              <w:t>35,48</w:t>
            </w:r>
          </w:p>
        </w:tc>
        <w:tc>
          <w:tcPr>
            <w:tcW w:w="905" w:type="dxa"/>
            <w:tcBorders>
              <w:top w:val="nil"/>
              <w:left w:val="nil"/>
              <w:bottom w:val="single" w:sz="4" w:space="0" w:color="auto"/>
              <w:right w:val="single" w:sz="4" w:space="0" w:color="auto"/>
            </w:tcBorders>
            <w:shd w:val="clear" w:color="000000" w:fill="FFFFFF"/>
            <w:noWrap/>
            <w:vAlign w:val="bottom"/>
            <w:hideMark/>
          </w:tcPr>
          <w:p w14:paraId="7006D1AC" w14:textId="77777777" w:rsidR="00A5164E" w:rsidRPr="00A5164E" w:rsidRDefault="00A5164E" w:rsidP="00A5164E">
            <w:pPr>
              <w:jc w:val="center"/>
              <w:rPr>
                <w:color w:val="000000"/>
                <w:sz w:val="17"/>
                <w:szCs w:val="17"/>
              </w:rPr>
            </w:pPr>
            <w:r w:rsidRPr="00A5164E">
              <w:rPr>
                <w:color w:val="000000"/>
                <w:sz w:val="17"/>
                <w:szCs w:val="17"/>
              </w:rPr>
              <w:t>0,00</w:t>
            </w:r>
          </w:p>
        </w:tc>
        <w:tc>
          <w:tcPr>
            <w:tcW w:w="1005" w:type="dxa"/>
            <w:tcBorders>
              <w:top w:val="single" w:sz="4" w:space="0" w:color="auto"/>
              <w:left w:val="nil"/>
              <w:bottom w:val="nil"/>
              <w:right w:val="single" w:sz="4" w:space="0" w:color="auto"/>
            </w:tcBorders>
            <w:shd w:val="clear" w:color="000000" w:fill="FFFFFF"/>
            <w:noWrap/>
            <w:vAlign w:val="bottom"/>
            <w:hideMark/>
          </w:tcPr>
          <w:p w14:paraId="50A693FE" w14:textId="77777777" w:rsidR="00A5164E" w:rsidRPr="00A5164E" w:rsidRDefault="00A5164E" w:rsidP="00A5164E">
            <w:pPr>
              <w:jc w:val="center"/>
              <w:rPr>
                <w:color w:val="000000"/>
                <w:sz w:val="17"/>
                <w:szCs w:val="17"/>
              </w:rPr>
            </w:pPr>
            <w:r w:rsidRPr="00A5164E">
              <w:rPr>
                <w:color w:val="000000"/>
                <w:sz w:val="17"/>
                <w:szCs w:val="17"/>
              </w:rPr>
              <w:t>1,036</w:t>
            </w:r>
          </w:p>
        </w:tc>
        <w:tc>
          <w:tcPr>
            <w:tcW w:w="1198" w:type="dxa"/>
            <w:tcBorders>
              <w:top w:val="nil"/>
              <w:left w:val="nil"/>
              <w:bottom w:val="single" w:sz="4" w:space="0" w:color="auto"/>
              <w:right w:val="single" w:sz="4" w:space="0" w:color="auto"/>
            </w:tcBorders>
            <w:shd w:val="clear" w:color="000000" w:fill="FFFFFF"/>
            <w:noWrap/>
            <w:vAlign w:val="bottom"/>
            <w:hideMark/>
          </w:tcPr>
          <w:p w14:paraId="21884F51" w14:textId="77777777" w:rsidR="00A5164E" w:rsidRPr="00A5164E" w:rsidRDefault="00A5164E" w:rsidP="00A5164E">
            <w:pPr>
              <w:jc w:val="center"/>
              <w:rPr>
                <w:color w:val="000000"/>
                <w:sz w:val="17"/>
                <w:szCs w:val="17"/>
              </w:rPr>
            </w:pPr>
            <w:r w:rsidRPr="00A5164E">
              <w:rPr>
                <w:color w:val="000000"/>
                <w:sz w:val="17"/>
                <w:szCs w:val="17"/>
              </w:rPr>
              <w:t>36,17</w:t>
            </w:r>
          </w:p>
        </w:tc>
        <w:tc>
          <w:tcPr>
            <w:tcW w:w="1223" w:type="dxa"/>
            <w:tcBorders>
              <w:top w:val="nil"/>
              <w:left w:val="nil"/>
              <w:bottom w:val="single" w:sz="4" w:space="0" w:color="auto"/>
              <w:right w:val="nil"/>
            </w:tcBorders>
            <w:shd w:val="clear" w:color="000000" w:fill="FFFFFF"/>
            <w:noWrap/>
            <w:vAlign w:val="bottom"/>
            <w:hideMark/>
          </w:tcPr>
          <w:p w14:paraId="05579A51" w14:textId="77777777" w:rsidR="00A5164E" w:rsidRPr="00A5164E" w:rsidRDefault="00A5164E" w:rsidP="00A5164E">
            <w:pPr>
              <w:jc w:val="center"/>
              <w:rPr>
                <w:color w:val="000000"/>
                <w:sz w:val="17"/>
                <w:szCs w:val="17"/>
              </w:rPr>
            </w:pPr>
            <w:r w:rsidRPr="00A5164E">
              <w:rPr>
                <w:color w:val="000000"/>
                <w:sz w:val="17"/>
                <w:szCs w:val="17"/>
              </w:rPr>
              <w:t>37,99</w:t>
            </w:r>
          </w:p>
        </w:tc>
        <w:tc>
          <w:tcPr>
            <w:tcW w:w="1223" w:type="dxa"/>
            <w:tcBorders>
              <w:top w:val="nil"/>
              <w:left w:val="single" w:sz="4" w:space="0" w:color="auto"/>
              <w:bottom w:val="single" w:sz="4" w:space="0" w:color="auto"/>
              <w:right w:val="single" w:sz="4" w:space="0" w:color="auto"/>
            </w:tcBorders>
            <w:shd w:val="clear" w:color="000000" w:fill="FFFFFF"/>
            <w:noWrap/>
            <w:vAlign w:val="bottom"/>
            <w:hideMark/>
          </w:tcPr>
          <w:p w14:paraId="0CC7B845" w14:textId="77777777" w:rsidR="00A5164E" w:rsidRPr="00A5164E" w:rsidRDefault="00A5164E" w:rsidP="00A5164E">
            <w:pPr>
              <w:jc w:val="center"/>
              <w:rPr>
                <w:color w:val="000000"/>
                <w:sz w:val="17"/>
                <w:szCs w:val="17"/>
              </w:rPr>
            </w:pPr>
            <w:r w:rsidRPr="00A5164E">
              <w:rPr>
                <w:color w:val="000000"/>
                <w:sz w:val="17"/>
                <w:szCs w:val="17"/>
              </w:rPr>
              <w:t>37,10</w:t>
            </w:r>
          </w:p>
        </w:tc>
        <w:tc>
          <w:tcPr>
            <w:tcW w:w="1112" w:type="dxa"/>
            <w:tcBorders>
              <w:top w:val="nil"/>
              <w:left w:val="nil"/>
              <w:bottom w:val="nil"/>
              <w:right w:val="single" w:sz="8" w:space="0" w:color="auto"/>
            </w:tcBorders>
            <w:shd w:val="clear" w:color="000000" w:fill="FFFFFF"/>
            <w:noWrap/>
            <w:vAlign w:val="center"/>
            <w:hideMark/>
          </w:tcPr>
          <w:p w14:paraId="64F4F44C" w14:textId="77777777" w:rsidR="00A5164E" w:rsidRPr="00A5164E" w:rsidRDefault="00A5164E" w:rsidP="00A5164E">
            <w:pPr>
              <w:jc w:val="center"/>
              <w:rPr>
                <w:color w:val="000000"/>
                <w:sz w:val="17"/>
                <w:szCs w:val="17"/>
              </w:rPr>
            </w:pPr>
            <w:r w:rsidRPr="00A5164E">
              <w:rPr>
                <w:color w:val="000000"/>
                <w:sz w:val="17"/>
                <w:szCs w:val="17"/>
              </w:rPr>
              <w:t> </w:t>
            </w:r>
          </w:p>
        </w:tc>
      </w:tr>
      <w:tr w:rsidR="00A5164E" w:rsidRPr="00A5164E" w14:paraId="55935CFA" w14:textId="77777777" w:rsidTr="00A5164E">
        <w:trPr>
          <w:trHeight w:val="276"/>
          <w:jc w:val="center"/>
        </w:trPr>
        <w:tc>
          <w:tcPr>
            <w:tcW w:w="650" w:type="dxa"/>
            <w:tcBorders>
              <w:top w:val="nil"/>
              <w:left w:val="single" w:sz="8" w:space="0" w:color="auto"/>
              <w:bottom w:val="nil"/>
              <w:right w:val="single" w:sz="4" w:space="0" w:color="auto"/>
            </w:tcBorders>
            <w:shd w:val="clear" w:color="000000" w:fill="FFFFFF"/>
            <w:noWrap/>
            <w:vAlign w:val="bottom"/>
            <w:hideMark/>
          </w:tcPr>
          <w:p w14:paraId="39401319" w14:textId="77777777" w:rsidR="00A5164E" w:rsidRPr="00A5164E" w:rsidRDefault="00A5164E" w:rsidP="00A5164E">
            <w:pPr>
              <w:jc w:val="center"/>
              <w:rPr>
                <w:color w:val="000000"/>
                <w:sz w:val="17"/>
                <w:szCs w:val="17"/>
              </w:rPr>
            </w:pPr>
            <w:r w:rsidRPr="00A5164E">
              <w:rPr>
                <w:color w:val="000000"/>
                <w:sz w:val="17"/>
                <w:szCs w:val="17"/>
              </w:rPr>
              <w:t>10</w:t>
            </w:r>
          </w:p>
        </w:tc>
        <w:tc>
          <w:tcPr>
            <w:tcW w:w="5800" w:type="dxa"/>
            <w:gridSpan w:val="3"/>
            <w:tcBorders>
              <w:top w:val="single" w:sz="4" w:space="0" w:color="auto"/>
              <w:left w:val="nil"/>
              <w:bottom w:val="nil"/>
              <w:right w:val="nil"/>
            </w:tcBorders>
            <w:shd w:val="clear" w:color="000000" w:fill="FFFFFF"/>
            <w:noWrap/>
            <w:vAlign w:val="bottom"/>
            <w:hideMark/>
          </w:tcPr>
          <w:p w14:paraId="6A29805E" w14:textId="77777777" w:rsidR="00A5164E" w:rsidRPr="00A5164E" w:rsidRDefault="00A5164E" w:rsidP="00A5164E">
            <w:pPr>
              <w:rPr>
                <w:b/>
                <w:bCs/>
                <w:color w:val="000000"/>
                <w:sz w:val="17"/>
                <w:szCs w:val="17"/>
              </w:rPr>
            </w:pPr>
            <w:r w:rsidRPr="00A5164E">
              <w:rPr>
                <w:b/>
                <w:bCs/>
                <w:color w:val="000000"/>
                <w:sz w:val="17"/>
                <w:szCs w:val="17"/>
              </w:rPr>
              <w:t xml:space="preserve"> Другие расходы, в т.ч.:</w:t>
            </w:r>
          </w:p>
        </w:tc>
        <w:tc>
          <w:tcPr>
            <w:tcW w:w="258" w:type="dxa"/>
            <w:tcBorders>
              <w:top w:val="nil"/>
              <w:left w:val="nil"/>
              <w:bottom w:val="nil"/>
              <w:right w:val="nil"/>
            </w:tcBorders>
            <w:shd w:val="clear" w:color="000000" w:fill="FFFFFF"/>
            <w:noWrap/>
            <w:vAlign w:val="bottom"/>
            <w:hideMark/>
          </w:tcPr>
          <w:p w14:paraId="552E91A1" w14:textId="77777777" w:rsidR="00A5164E" w:rsidRPr="00A5164E" w:rsidRDefault="00A5164E" w:rsidP="00A5164E">
            <w:pPr>
              <w:rPr>
                <w:color w:val="000000"/>
                <w:sz w:val="17"/>
                <w:szCs w:val="17"/>
              </w:rPr>
            </w:pPr>
            <w:r w:rsidRPr="00A5164E">
              <w:rPr>
                <w:color w:val="000000"/>
                <w:sz w:val="17"/>
                <w:szCs w:val="17"/>
              </w:rPr>
              <w:t> </w:t>
            </w:r>
          </w:p>
        </w:tc>
        <w:tc>
          <w:tcPr>
            <w:tcW w:w="889" w:type="dxa"/>
            <w:tcBorders>
              <w:top w:val="single" w:sz="4" w:space="0" w:color="auto"/>
              <w:left w:val="single" w:sz="4" w:space="0" w:color="auto"/>
              <w:bottom w:val="nil"/>
              <w:right w:val="single" w:sz="4" w:space="0" w:color="auto"/>
            </w:tcBorders>
            <w:shd w:val="clear" w:color="000000" w:fill="FFFFFF"/>
            <w:noWrap/>
            <w:vAlign w:val="bottom"/>
            <w:hideMark/>
          </w:tcPr>
          <w:p w14:paraId="7695B483" w14:textId="77777777" w:rsidR="00A5164E" w:rsidRPr="00A5164E" w:rsidRDefault="00A5164E" w:rsidP="00A5164E">
            <w:pPr>
              <w:jc w:val="center"/>
              <w:rPr>
                <w:color w:val="000000"/>
                <w:sz w:val="17"/>
                <w:szCs w:val="17"/>
              </w:rPr>
            </w:pPr>
            <w:r w:rsidRPr="00A5164E">
              <w:rPr>
                <w:color w:val="000000"/>
                <w:sz w:val="17"/>
                <w:szCs w:val="17"/>
              </w:rPr>
              <w:t>т.р.</w:t>
            </w:r>
          </w:p>
        </w:tc>
        <w:tc>
          <w:tcPr>
            <w:tcW w:w="1112" w:type="dxa"/>
            <w:tcBorders>
              <w:top w:val="nil"/>
              <w:left w:val="nil"/>
              <w:bottom w:val="nil"/>
              <w:right w:val="single" w:sz="4" w:space="0" w:color="auto"/>
            </w:tcBorders>
            <w:shd w:val="clear" w:color="000000" w:fill="FFFFFF"/>
            <w:noWrap/>
            <w:vAlign w:val="bottom"/>
            <w:hideMark/>
          </w:tcPr>
          <w:p w14:paraId="683AFC6D" w14:textId="77777777" w:rsidR="00A5164E" w:rsidRPr="00A5164E" w:rsidRDefault="00A5164E" w:rsidP="00A5164E">
            <w:pPr>
              <w:jc w:val="center"/>
              <w:rPr>
                <w:color w:val="000000"/>
                <w:sz w:val="17"/>
                <w:szCs w:val="17"/>
              </w:rPr>
            </w:pPr>
            <w:r w:rsidRPr="00A5164E">
              <w:rPr>
                <w:color w:val="000000"/>
                <w:sz w:val="17"/>
                <w:szCs w:val="17"/>
              </w:rPr>
              <w:t> </w:t>
            </w:r>
          </w:p>
        </w:tc>
        <w:tc>
          <w:tcPr>
            <w:tcW w:w="905" w:type="dxa"/>
            <w:tcBorders>
              <w:top w:val="nil"/>
              <w:left w:val="nil"/>
              <w:bottom w:val="nil"/>
              <w:right w:val="single" w:sz="4" w:space="0" w:color="auto"/>
            </w:tcBorders>
            <w:shd w:val="clear" w:color="000000" w:fill="FFFFFF"/>
            <w:noWrap/>
            <w:vAlign w:val="bottom"/>
            <w:hideMark/>
          </w:tcPr>
          <w:p w14:paraId="39F2BEBC" w14:textId="77777777" w:rsidR="00A5164E" w:rsidRPr="00A5164E" w:rsidRDefault="00A5164E" w:rsidP="00A5164E">
            <w:pPr>
              <w:jc w:val="center"/>
              <w:rPr>
                <w:color w:val="000000"/>
                <w:sz w:val="17"/>
                <w:szCs w:val="17"/>
              </w:rPr>
            </w:pPr>
            <w:r w:rsidRPr="00A5164E">
              <w:rPr>
                <w:color w:val="000000"/>
                <w:sz w:val="17"/>
                <w:szCs w:val="17"/>
              </w:rPr>
              <w:t>778,17</w:t>
            </w:r>
          </w:p>
        </w:tc>
        <w:tc>
          <w:tcPr>
            <w:tcW w:w="1005" w:type="dxa"/>
            <w:tcBorders>
              <w:top w:val="single" w:sz="4" w:space="0" w:color="auto"/>
              <w:left w:val="nil"/>
              <w:bottom w:val="nil"/>
              <w:right w:val="single" w:sz="4" w:space="0" w:color="auto"/>
            </w:tcBorders>
            <w:shd w:val="clear" w:color="000000" w:fill="FFFFFF"/>
            <w:noWrap/>
            <w:vAlign w:val="bottom"/>
            <w:hideMark/>
          </w:tcPr>
          <w:p w14:paraId="308C03AC" w14:textId="77777777" w:rsidR="00A5164E" w:rsidRPr="00A5164E" w:rsidRDefault="00A5164E" w:rsidP="00A5164E">
            <w:pPr>
              <w:jc w:val="center"/>
              <w:rPr>
                <w:color w:val="000000"/>
                <w:sz w:val="17"/>
                <w:szCs w:val="17"/>
              </w:rPr>
            </w:pPr>
            <w:r w:rsidRPr="00A5164E">
              <w:rPr>
                <w:color w:val="000000"/>
                <w:sz w:val="17"/>
                <w:szCs w:val="17"/>
              </w:rPr>
              <w:t>1,18</w:t>
            </w:r>
          </w:p>
        </w:tc>
        <w:tc>
          <w:tcPr>
            <w:tcW w:w="1198" w:type="dxa"/>
            <w:tcBorders>
              <w:top w:val="nil"/>
              <w:left w:val="nil"/>
              <w:bottom w:val="nil"/>
              <w:right w:val="single" w:sz="4" w:space="0" w:color="auto"/>
            </w:tcBorders>
            <w:shd w:val="clear" w:color="000000" w:fill="FFFFFF"/>
            <w:noWrap/>
            <w:vAlign w:val="bottom"/>
            <w:hideMark/>
          </w:tcPr>
          <w:p w14:paraId="06759B01" w14:textId="77777777" w:rsidR="00A5164E" w:rsidRPr="00A5164E" w:rsidRDefault="00A5164E" w:rsidP="00A5164E">
            <w:pPr>
              <w:jc w:val="center"/>
              <w:rPr>
                <w:color w:val="000000"/>
                <w:sz w:val="17"/>
                <w:szCs w:val="17"/>
              </w:rPr>
            </w:pPr>
            <w:r w:rsidRPr="00A5164E">
              <w:rPr>
                <w:color w:val="000000"/>
                <w:sz w:val="17"/>
                <w:szCs w:val="17"/>
              </w:rPr>
              <w:t> </w:t>
            </w:r>
          </w:p>
        </w:tc>
        <w:tc>
          <w:tcPr>
            <w:tcW w:w="1223" w:type="dxa"/>
            <w:tcBorders>
              <w:top w:val="nil"/>
              <w:left w:val="nil"/>
              <w:bottom w:val="nil"/>
              <w:right w:val="nil"/>
            </w:tcBorders>
            <w:shd w:val="clear" w:color="000000" w:fill="FFFFFF"/>
            <w:noWrap/>
            <w:vAlign w:val="bottom"/>
            <w:hideMark/>
          </w:tcPr>
          <w:p w14:paraId="68C82DB5" w14:textId="77777777" w:rsidR="00A5164E" w:rsidRPr="00A5164E" w:rsidRDefault="00A5164E" w:rsidP="00A5164E">
            <w:pPr>
              <w:jc w:val="center"/>
              <w:rPr>
                <w:color w:val="000000"/>
                <w:sz w:val="17"/>
                <w:szCs w:val="17"/>
              </w:rPr>
            </w:pPr>
            <w:r w:rsidRPr="00A5164E">
              <w:rPr>
                <w:color w:val="000000"/>
                <w:sz w:val="17"/>
                <w:szCs w:val="17"/>
              </w:rPr>
              <w:t>772,08</w:t>
            </w:r>
          </w:p>
        </w:tc>
        <w:tc>
          <w:tcPr>
            <w:tcW w:w="1223" w:type="dxa"/>
            <w:tcBorders>
              <w:top w:val="nil"/>
              <w:left w:val="single" w:sz="4" w:space="0" w:color="auto"/>
              <w:bottom w:val="nil"/>
              <w:right w:val="single" w:sz="4" w:space="0" w:color="auto"/>
            </w:tcBorders>
            <w:shd w:val="clear" w:color="000000" w:fill="FFFFFF"/>
            <w:noWrap/>
            <w:vAlign w:val="bottom"/>
            <w:hideMark/>
          </w:tcPr>
          <w:p w14:paraId="628E695F" w14:textId="77777777" w:rsidR="00A5164E" w:rsidRPr="00A5164E" w:rsidRDefault="00A5164E" w:rsidP="00A5164E">
            <w:pPr>
              <w:jc w:val="center"/>
              <w:rPr>
                <w:color w:val="000000"/>
                <w:sz w:val="17"/>
                <w:szCs w:val="17"/>
              </w:rPr>
            </w:pPr>
            <w:r w:rsidRPr="00A5164E">
              <w:rPr>
                <w:color w:val="000000"/>
                <w:sz w:val="17"/>
                <w:szCs w:val="17"/>
              </w:rPr>
              <w:t> </w:t>
            </w:r>
          </w:p>
        </w:tc>
        <w:tc>
          <w:tcPr>
            <w:tcW w:w="1112" w:type="dxa"/>
            <w:tcBorders>
              <w:top w:val="nil"/>
              <w:left w:val="nil"/>
              <w:bottom w:val="single" w:sz="4" w:space="0" w:color="auto"/>
              <w:right w:val="single" w:sz="8" w:space="0" w:color="auto"/>
            </w:tcBorders>
            <w:shd w:val="clear" w:color="000000" w:fill="FFFFFF"/>
            <w:noWrap/>
            <w:vAlign w:val="center"/>
            <w:hideMark/>
          </w:tcPr>
          <w:p w14:paraId="0C6D3B94" w14:textId="77777777" w:rsidR="00A5164E" w:rsidRPr="00A5164E" w:rsidRDefault="00A5164E" w:rsidP="00A5164E">
            <w:pPr>
              <w:jc w:val="center"/>
              <w:rPr>
                <w:color w:val="000000"/>
                <w:sz w:val="17"/>
                <w:szCs w:val="17"/>
              </w:rPr>
            </w:pPr>
            <w:r w:rsidRPr="00A5164E">
              <w:rPr>
                <w:color w:val="000000"/>
                <w:sz w:val="17"/>
                <w:szCs w:val="17"/>
              </w:rPr>
              <w:t> </w:t>
            </w:r>
          </w:p>
        </w:tc>
      </w:tr>
      <w:tr w:rsidR="00A5164E" w:rsidRPr="00A5164E" w14:paraId="41F4A63F" w14:textId="77777777" w:rsidTr="00A5164E">
        <w:trPr>
          <w:trHeight w:val="289"/>
          <w:jc w:val="center"/>
        </w:trPr>
        <w:tc>
          <w:tcPr>
            <w:tcW w:w="650" w:type="dxa"/>
            <w:tcBorders>
              <w:top w:val="single" w:sz="4" w:space="0" w:color="auto"/>
              <w:left w:val="single" w:sz="8" w:space="0" w:color="auto"/>
              <w:bottom w:val="nil"/>
              <w:right w:val="nil"/>
            </w:tcBorders>
            <w:shd w:val="clear" w:color="000000" w:fill="FFFFFF"/>
            <w:noWrap/>
            <w:vAlign w:val="bottom"/>
            <w:hideMark/>
          </w:tcPr>
          <w:p w14:paraId="1162D637" w14:textId="77777777" w:rsidR="00A5164E" w:rsidRPr="00A5164E" w:rsidRDefault="00A5164E" w:rsidP="00A5164E">
            <w:pPr>
              <w:rPr>
                <w:color w:val="000000"/>
                <w:sz w:val="17"/>
                <w:szCs w:val="17"/>
              </w:rPr>
            </w:pPr>
            <w:r w:rsidRPr="00A5164E">
              <w:rPr>
                <w:color w:val="000000"/>
                <w:sz w:val="17"/>
                <w:szCs w:val="17"/>
              </w:rPr>
              <w:t> </w:t>
            </w:r>
          </w:p>
        </w:tc>
        <w:tc>
          <w:tcPr>
            <w:tcW w:w="6058" w:type="dxa"/>
            <w:gridSpan w:val="4"/>
            <w:tcBorders>
              <w:top w:val="single" w:sz="4" w:space="0" w:color="auto"/>
              <w:left w:val="single" w:sz="8" w:space="0" w:color="auto"/>
              <w:bottom w:val="nil"/>
              <w:right w:val="single" w:sz="4" w:space="0" w:color="000000"/>
            </w:tcBorders>
            <w:shd w:val="clear" w:color="000000" w:fill="FFFFFF"/>
            <w:noWrap/>
            <w:vAlign w:val="bottom"/>
            <w:hideMark/>
          </w:tcPr>
          <w:p w14:paraId="17C0A4F8" w14:textId="77777777" w:rsidR="00A5164E" w:rsidRPr="00A5164E" w:rsidRDefault="00A5164E" w:rsidP="00A5164E">
            <w:pPr>
              <w:rPr>
                <w:b/>
                <w:bCs/>
                <w:color w:val="000000"/>
                <w:sz w:val="17"/>
                <w:szCs w:val="17"/>
              </w:rPr>
            </w:pPr>
            <w:r w:rsidRPr="00A5164E">
              <w:rPr>
                <w:b/>
                <w:bCs/>
                <w:color w:val="000000"/>
                <w:sz w:val="17"/>
                <w:szCs w:val="17"/>
              </w:rPr>
              <w:t>ИТОГО базовый уровень операционных расходов</w:t>
            </w:r>
          </w:p>
        </w:tc>
        <w:tc>
          <w:tcPr>
            <w:tcW w:w="889" w:type="dxa"/>
            <w:tcBorders>
              <w:top w:val="single" w:sz="4" w:space="0" w:color="auto"/>
              <w:left w:val="nil"/>
              <w:bottom w:val="nil"/>
              <w:right w:val="single" w:sz="4" w:space="0" w:color="auto"/>
            </w:tcBorders>
            <w:shd w:val="clear" w:color="000000" w:fill="FFFFFF"/>
            <w:noWrap/>
            <w:vAlign w:val="bottom"/>
            <w:hideMark/>
          </w:tcPr>
          <w:p w14:paraId="54857F48" w14:textId="77777777" w:rsidR="00A5164E" w:rsidRPr="00A5164E" w:rsidRDefault="00A5164E" w:rsidP="00A5164E">
            <w:pPr>
              <w:jc w:val="center"/>
              <w:rPr>
                <w:color w:val="000000"/>
                <w:sz w:val="17"/>
                <w:szCs w:val="17"/>
              </w:rPr>
            </w:pPr>
            <w:r w:rsidRPr="00A5164E">
              <w:rPr>
                <w:color w:val="000000"/>
                <w:sz w:val="17"/>
                <w:szCs w:val="17"/>
              </w:rPr>
              <w:t>т.р.</w:t>
            </w:r>
          </w:p>
        </w:tc>
        <w:tc>
          <w:tcPr>
            <w:tcW w:w="1112" w:type="dxa"/>
            <w:tcBorders>
              <w:top w:val="single" w:sz="4" w:space="0" w:color="auto"/>
              <w:left w:val="nil"/>
              <w:bottom w:val="nil"/>
              <w:right w:val="single" w:sz="4" w:space="0" w:color="auto"/>
            </w:tcBorders>
            <w:shd w:val="clear" w:color="000000" w:fill="FFFFFF"/>
            <w:noWrap/>
            <w:vAlign w:val="bottom"/>
            <w:hideMark/>
          </w:tcPr>
          <w:p w14:paraId="2070C80C" w14:textId="77777777" w:rsidR="00A5164E" w:rsidRPr="00A5164E" w:rsidRDefault="00A5164E" w:rsidP="00A5164E">
            <w:pPr>
              <w:jc w:val="center"/>
              <w:rPr>
                <w:color w:val="000000"/>
                <w:sz w:val="17"/>
                <w:szCs w:val="17"/>
              </w:rPr>
            </w:pPr>
            <w:r w:rsidRPr="00A5164E">
              <w:rPr>
                <w:color w:val="000000"/>
                <w:sz w:val="17"/>
                <w:szCs w:val="17"/>
              </w:rPr>
              <w:t>6 799,21</w:t>
            </w:r>
          </w:p>
        </w:tc>
        <w:tc>
          <w:tcPr>
            <w:tcW w:w="905" w:type="dxa"/>
            <w:tcBorders>
              <w:top w:val="single" w:sz="4" w:space="0" w:color="auto"/>
              <w:left w:val="nil"/>
              <w:bottom w:val="nil"/>
              <w:right w:val="single" w:sz="4" w:space="0" w:color="auto"/>
            </w:tcBorders>
            <w:shd w:val="clear" w:color="000000" w:fill="FFFFFF"/>
            <w:noWrap/>
            <w:vAlign w:val="bottom"/>
            <w:hideMark/>
          </w:tcPr>
          <w:p w14:paraId="21B73480" w14:textId="77777777" w:rsidR="00A5164E" w:rsidRPr="00A5164E" w:rsidRDefault="00A5164E" w:rsidP="00A5164E">
            <w:pPr>
              <w:jc w:val="center"/>
              <w:rPr>
                <w:color w:val="000000"/>
                <w:sz w:val="17"/>
                <w:szCs w:val="17"/>
              </w:rPr>
            </w:pPr>
            <w:r w:rsidRPr="00A5164E">
              <w:rPr>
                <w:color w:val="000000"/>
                <w:sz w:val="17"/>
                <w:szCs w:val="17"/>
              </w:rPr>
              <w:t>6 836,31</w:t>
            </w:r>
          </w:p>
        </w:tc>
        <w:tc>
          <w:tcPr>
            <w:tcW w:w="1005" w:type="dxa"/>
            <w:tcBorders>
              <w:top w:val="single" w:sz="4" w:space="0" w:color="auto"/>
              <w:left w:val="nil"/>
              <w:bottom w:val="nil"/>
              <w:right w:val="single" w:sz="4" w:space="0" w:color="auto"/>
            </w:tcBorders>
            <w:shd w:val="clear" w:color="000000" w:fill="FFFFFF"/>
            <w:noWrap/>
            <w:vAlign w:val="bottom"/>
            <w:hideMark/>
          </w:tcPr>
          <w:p w14:paraId="0C65D890" w14:textId="77777777" w:rsidR="00A5164E" w:rsidRPr="00A5164E" w:rsidRDefault="00A5164E" w:rsidP="00A5164E">
            <w:pPr>
              <w:jc w:val="center"/>
              <w:rPr>
                <w:color w:val="000000"/>
                <w:sz w:val="17"/>
                <w:szCs w:val="17"/>
              </w:rPr>
            </w:pPr>
            <w:r w:rsidRPr="00A5164E">
              <w:rPr>
                <w:color w:val="000000"/>
                <w:sz w:val="17"/>
                <w:szCs w:val="17"/>
              </w:rPr>
              <w:t>6 792,70</w:t>
            </w:r>
          </w:p>
        </w:tc>
        <w:tc>
          <w:tcPr>
            <w:tcW w:w="1198" w:type="dxa"/>
            <w:tcBorders>
              <w:top w:val="single" w:sz="4" w:space="0" w:color="auto"/>
              <w:left w:val="nil"/>
              <w:bottom w:val="single" w:sz="8" w:space="0" w:color="auto"/>
              <w:right w:val="single" w:sz="4" w:space="0" w:color="auto"/>
            </w:tcBorders>
            <w:shd w:val="clear" w:color="000000" w:fill="FFFFFF"/>
            <w:noWrap/>
            <w:vAlign w:val="bottom"/>
            <w:hideMark/>
          </w:tcPr>
          <w:p w14:paraId="3A31B96C" w14:textId="77777777" w:rsidR="00A5164E" w:rsidRPr="00A5164E" w:rsidRDefault="00A5164E" w:rsidP="00A5164E">
            <w:pPr>
              <w:jc w:val="center"/>
              <w:rPr>
                <w:color w:val="000000"/>
                <w:sz w:val="17"/>
                <w:szCs w:val="17"/>
              </w:rPr>
            </w:pPr>
            <w:r w:rsidRPr="00A5164E">
              <w:rPr>
                <w:color w:val="000000"/>
                <w:sz w:val="17"/>
                <w:szCs w:val="17"/>
              </w:rPr>
              <w:t>6 933,14</w:t>
            </w:r>
          </w:p>
        </w:tc>
        <w:tc>
          <w:tcPr>
            <w:tcW w:w="1223" w:type="dxa"/>
            <w:tcBorders>
              <w:top w:val="single" w:sz="4" w:space="0" w:color="auto"/>
              <w:left w:val="nil"/>
              <w:bottom w:val="nil"/>
              <w:right w:val="nil"/>
            </w:tcBorders>
            <w:shd w:val="clear" w:color="000000" w:fill="FFFFFF"/>
            <w:noWrap/>
            <w:vAlign w:val="bottom"/>
            <w:hideMark/>
          </w:tcPr>
          <w:p w14:paraId="20A3250D" w14:textId="77777777" w:rsidR="00A5164E" w:rsidRPr="00A5164E" w:rsidRDefault="00A5164E" w:rsidP="00A5164E">
            <w:pPr>
              <w:jc w:val="center"/>
              <w:rPr>
                <w:color w:val="000000"/>
                <w:sz w:val="17"/>
                <w:szCs w:val="17"/>
              </w:rPr>
            </w:pPr>
            <w:r w:rsidRPr="00A5164E">
              <w:rPr>
                <w:color w:val="000000"/>
                <w:sz w:val="17"/>
                <w:szCs w:val="17"/>
              </w:rPr>
              <w:t>8 125,57</w:t>
            </w:r>
          </w:p>
        </w:tc>
        <w:tc>
          <w:tcPr>
            <w:tcW w:w="1223" w:type="dxa"/>
            <w:tcBorders>
              <w:top w:val="single" w:sz="4" w:space="0" w:color="auto"/>
              <w:left w:val="single" w:sz="4" w:space="0" w:color="auto"/>
              <w:bottom w:val="single" w:sz="8" w:space="0" w:color="auto"/>
              <w:right w:val="single" w:sz="4" w:space="0" w:color="auto"/>
            </w:tcBorders>
            <w:shd w:val="clear" w:color="000000" w:fill="FFFFFF"/>
            <w:noWrap/>
            <w:vAlign w:val="bottom"/>
            <w:hideMark/>
          </w:tcPr>
          <w:p w14:paraId="2DD11BC5" w14:textId="77777777" w:rsidR="00A5164E" w:rsidRPr="00A5164E" w:rsidRDefault="00A5164E" w:rsidP="00A5164E">
            <w:pPr>
              <w:jc w:val="center"/>
              <w:rPr>
                <w:color w:val="000000"/>
                <w:sz w:val="17"/>
                <w:szCs w:val="17"/>
              </w:rPr>
            </w:pPr>
            <w:r w:rsidRPr="00A5164E">
              <w:rPr>
                <w:color w:val="000000"/>
                <w:sz w:val="17"/>
                <w:szCs w:val="17"/>
              </w:rPr>
              <w:t>7 110,91</w:t>
            </w:r>
          </w:p>
        </w:tc>
        <w:tc>
          <w:tcPr>
            <w:tcW w:w="1112" w:type="dxa"/>
            <w:tcBorders>
              <w:top w:val="nil"/>
              <w:left w:val="nil"/>
              <w:bottom w:val="single" w:sz="4" w:space="0" w:color="auto"/>
              <w:right w:val="single" w:sz="8" w:space="0" w:color="auto"/>
            </w:tcBorders>
            <w:shd w:val="clear" w:color="000000" w:fill="FFFFFF"/>
            <w:noWrap/>
            <w:vAlign w:val="center"/>
            <w:hideMark/>
          </w:tcPr>
          <w:p w14:paraId="4A23294F" w14:textId="77777777" w:rsidR="00A5164E" w:rsidRPr="00A5164E" w:rsidRDefault="00A5164E" w:rsidP="00A5164E">
            <w:pPr>
              <w:jc w:val="center"/>
              <w:rPr>
                <w:color w:val="000000"/>
                <w:sz w:val="17"/>
                <w:szCs w:val="17"/>
              </w:rPr>
            </w:pPr>
            <w:r w:rsidRPr="00A5164E">
              <w:rPr>
                <w:color w:val="000000"/>
                <w:sz w:val="17"/>
                <w:szCs w:val="17"/>
              </w:rPr>
              <w:t>-1 014,66</w:t>
            </w:r>
          </w:p>
        </w:tc>
      </w:tr>
      <w:tr w:rsidR="00A5164E" w:rsidRPr="00A5164E" w14:paraId="049115D9" w14:textId="77777777" w:rsidTr="00A5164E">
        <w:trPr>
          <w:trHeight w:val="342"/>
          <w:jc w:val="center"/>
        </w:trPr>
        <w:tc>
          <w:tcPr>
            <w:tcW w:w="15381" w:type="dxa"/>
            <w:gridSpan w:val="13"/>
            <w:tcBorders>
              <w:top w:val="single" w:sz="8" w:space="0" w:color="auto"/>
              <w:left w:val="single" w:sz="8" w:space="0" w:color="auto"/>
              <w:bottom w:val="single" w:sz="8" w:space="0" w:color="auto"/>
              <w:right w:val="nil"/>
            </w:tcBorders>
            <w:shd w:val="clear" w:color="000000" w:fill="FFFFFF"/>
            <w:noWrap/>
            <w:vAlign w:val="bottom"/>
            <w:hideMark/>
          </w:tcPr>
          <w:p w14:paraId="619AA3F7" w14:textId="77777777" w:rsidR="00A5164E" w:rsidRPr="00A5164E" w:rsidRDefault="00A5164E" w:rsidP="00A5164E">
            <w:pPr>
              <w:jc w:val="center"/>
              <w:rPr>
                <w:b/>
                <w:bCs/>
                <w:color w:val="000000"/>
                <w:sz w:val="17"/>
                <w:szCs w:val="17"/>
              </w:rPr>
            </w:pPr>
            <w:r w:rsidRPr="00A5164E">
              <w:rPr>
                <w:b/>
                <w:bCs/>
                <w:color w:val="000000"/>
                <w:sz w:val="17"/>
                <w:szCs w:val="17"/>
              </w:rPr>
              <w:t>Неподконтрольные расходы (данные согласно реестру Приложения 5.3 Методических указаний)</w:t>
            </w:r>
          </w:p>
        </w:tc>
      </w:tr>
      <w:tr w:rsidR="00A5164E" w:rsidRPr="00A5164E" w14:paraId="0D2CD796" w14:textId="77777777" w:rsidTr="00A5164E">
        <w:trPr>
          <w:trHeight w:val="276"/>
          <w:jc w:val="center"/>
        </w:trPr>
        <w:tc>
          <w:tcPr>
            <w:tcW w:w="650" w:type="dxa"/>
            <w:tcBorders>
              <w:top w:val="nil"/>
              <w:left w:val="single" w:sz="8" w:space="0" w:color="auto"/>
              <w:bottom w:val="single" w:sz="4" w:space="0" w:color="auto"/>
              <w:right w:val="single" w:sz="4" w:space="0" w:color="auto"/>
            </w:tcBorders>
            <w:shd w:val="clear" w:color="000000" w:fill="FFFFFF"/>
            <w:noWrap/>
            <w:vAlign w:val="bottom"/>
            <w:hideMark/>
          </w:tcPr>
          <w:p w14:paraId="4CFFD483" w14:textId="77777777" w:rsidR="00A5164E" w:rsidRPr="00A5164E" w:rsidRDefault="00A5164E" w:rsidP="00A5164E">
            <w:pPr>
              <w:jc w:val="center"/>
              <w:rPr>
                <w:color w:val="000000"/>
                <w:sz w:val="17"/>
                <w:szCs w:val="17"/>
              </w:rPr>
            </w:pPr>
            <w:r w:rsidRPr="00A5164E">
              <w:rPr>
                <w:color w:val="000000"/>
                <w:sz w:val="17"/>
                <w:szCs w:val="17"/>
              </w:rPr>
              <w:t>11</w:t>
            </w:r>
          </w:p>
        </w:tc>
        <w:tc>
          <w:tcPr>
            <w:tcW w:w="6058" w:type="dxa"/>
            <w:gridSpan w:val="4"/>
            <w:tcBorders>
              <w:top w:val="nil"/>
              <w:left w:val="nil"/>
              <w:bottom w:val="single" w:sz="4" w:space="0" w:color="auto"/>
              <w:right w:val="nil"/>
            </w:tcBorders>
            <w:shd w:val="clear" w:color="000000" w:fill="FFFFFF"/>
            <w:noWrap/>
            <w:vAlign w:val="bottom"/>
            <w:hideMark/>
          </w:tcPr>
          <w:p w14:paraId="0D8885A7" w14:textId="77777777" w:rsidR="00A5164E" w:rsidRPr="00A5164E" w:rsidRDefault="00A5164E" w:rsidP="00A5164E">
            <w:pPr>
              <w:rPr>
                <w:b/>
                <w:bCs/>
                <w:color w:val="000000"/>
                <w:sz w:val="17"/>
                <w:szCs w:val="17"/>
              </w:rPr>
            </w:pPr>
            <w:r w:rsidRPr="00A5164E">
              <w:rPr>
                <w:b/>
                <w:bCs/>
                <w:color w:val="000000"/>
                <w:sz w:val="17"/>
                <w:szCs w:val="17"/>
              </w:rPr>
              <w:t>Очистка стоков, канализация</w:t>
            </w:r>
          </w:p>
        </w:tc>
        <w:tc>
          <w:tcPr>
            <w:tcW w:w="889" w:type="dxa"/>
            <w:tcBorders>
              <w:top w:val="nil"/>
              <w:left w:val="single" w:sz="4" w:space="0" w:color="auto"/>
              <w:bottom w:val="single" w:sz="4" w:space="0" w:color="auto"/>
              <w:right w:val="single" w:sz="4" w:space="0" w:color="auto"/>
            </w:tcBorders>
            <w:shd w:val="clear" w:color="000000" w:fill="FFFFFF"/>
            <w:noWrap/>
            <w:vAlign w:val="bottom"/>
            <w:hideMark/>
          </w:tcPr>
          <w:p w14:paraId="497C05E6" w14:textId="77777777" w:rsidR="00A5164E" w:rsidRPr="00A5164E" w:rsidRDefault="00A5164E" w:rsidP="00A5164E">
            <w:pPr>
              <w:jc w:val="center"/>
              <w:rPr>
                <w:color w:val="000000"/>
                <w:sz w:val="17"/>
                <w:szCs w:val="17"/>
              </w:rPr>
            </w:pPr>
            <w:r w:rsidRPr="00A5164E">
              <w:rPr>
                <w:color w:val="000000"/>
                <w:sz w:val="17"/>
                <w:szCs w:val="17"/>
              </w:rPr>
              <w:t>т.р.</w:t>
            </w:r>
          </w:p>
        </w:tc>
        <w:tc>
          <w:tcPr>
            <w:tcW w:w="1112" w:type="dxa"/>
            <w:tcBorders>
              <w:top w:val="nil"/>
              <w:left w:val="nil"/>
              <w:bottom w:val="single" w:sz="4" w:space="0" w:color="auto"/>
              <w:right w:val="single" w:sz="4" w:space="0" w:color="auto"/>
            </w:tcBorders>
            <w:shd w:val="clear" w:color="000000" w:fill="FFFFFF"/>
            <w:noWrap/>
            <w:vAlign w:val="bottom"/>
            <w:hideMark/>
          </w:tcPr>
          <w:p w14:paraId="35FB252B" w14:textId="77777777" w:rsidR="00A5164E" w:rsidRPr="00A5164E" w:rsidRDefault="00A5164E" w:rsidP="00A5164E">
            <w:pPr>
              <w:jc w:val="center"/>
              <w:rPr>
                <w:color w:val="000000"/>
                <w:sz w:val="17"/>
                <w:szCs w:val="17"/>
              </w:rPr>
            </w:pPr>
            <w:r w:rsidRPr="00A5164E">
              <w:rPr>
                <w:color w:val="000000"/>
                <w:sz w:val="17"/>
                <w:szCs w:val="17"/>
              </w:rPr>
              <w:t> </w:t>
            </w:r>
          </w:p>
        </w:tc>
        <w:tc>
          <w:tcPr>
            <w:tcW w:w="905" w:type="dxa"/>
            <w:tcBorders>
              <w:top w:val="nil"/>
              <w:left w:val="nil"/>
              <w:bottom w:val="single" w:sz="4" w:space="0" w:color="auto"/>
              <w:right w:val="single" w:sz="4" w:space="0" w:color="auto"/>
            </w:tcBorders>
            <w:shd w:val="clear" w:color="000000" w:fill="FFFFFF"/>
            <w:noWrap/>
            <w:vAlign w:val="bottom"/>
            <w:hideMark/>
          </w:tcPr>
          <w:p w14:paraId="7ECDA993" w14:textId="77777777" w:rsidR="00A5164E" w:rsidRPr="00A5164E" w:rsidRDefault="00A5164E" w:rsidP="00A5164E">
            <w:pPr>
              <w:jc w:val="center"/>
              <w:rPr>
                <w:color w:val="000000"/>
                <w:sz w:val="17"/>
                <w:szCs w:val="17"/>
              </w:rPr>
            </w:pPr>
            <w:r w:rsidRPr="00A5164E">
              <w:rPr>
                <w:color w:val="000000"/>
                <w:sz w:val="17"/>
                <w:szCs w:val="17"/>
              </w:rPr>
              <w:t> </w:t>
            </w:r>
          </w:p>
        </w:tc>
        <w:tc>
          <w:tcPr>
            <w:tcW w:w="1005" w:type="dxa"/>
            <w:tcBorders>
              <w:top w:val="nil"/>
              <w:left w:val="nil"/>
              <w:bottom w:val="single" w:sz="4" w:space="0" w:color="auto"/>
              <w:right w:val="single" w:sz="4" w:space="0" w:color="auto"/>
            </w:tcBorders>
            <w:shd w:val="clear" w:color="000000" w:fill="FFFFFF"/>
            <w:noWrap/>
            <w:vAlign w:val="bottom"/>
            <w:hideMark/>
          </w:tcPr>
          <w:p w14:paraId="32EF6D21" w14:textId="77777777" w:rsidR="00A5164E" w:rsidRPr="00A5164E" w:rsidRDefault="00A5164E" w:rsidP="00A5164E">
            <w:pPr>
              <w:jc w:val="center"/>
              <w:rPr>
                <w:color w:val="000000"/>
                <w:sz w:val="17"/>
                <w:szCs w:val="17"/>
              </w:rPr>
            </w:pPr>
            <w:r w:rsidRPr="00A5164E">
              <w:rPr>
                <w:color w:val="000000"/>
                <w:sz w:val="17"/>
                <w:szCs w:val="17"/>
              </w:rPr>
              <w:t> </w:t>
            </w:r>
          </w:p>
        </w:tc>
        <w:tc>
          <w:tcPr>
            <w:tcW w:w="1198" w:type="dxa"/>
            <w:tcBorders>
              <w:top w:val="nil"/>
              <w:left w:val="nil"/>
              <w:bottom w:val="single" w:sz="4" w:space="0" w:color="auto"/>
              <w:right w:val="single" w:sz="4" w:space="0" w:color="auto"/>
            </w:tcBorders>
            <w:shd w:val="clear" w:color="000000" w:fill="FFFFFF"/>
            <w:noWrap/>
            <w:vAlign w:val="bottom"/>
            <w:hideMark/>
          </w:tcPr>
          <w:p w14:paraId="263A673A" w14:textId="77777777" w:rsidR="00A5164E" w:rsidRPr="00A5164E" w:rsidRDefault="00A5164E" w:rsidP="00A5164E">
            <w:pPr>
              <w:jc w:val="center"/>
              <w:rPr>
                <w:color w:val="000000"/>
                <w:sz w:val="17"/>
                <w:szCs w:val="17"/>
              </w:rPr>
            </w:pPr>
            <w:r w:rsidRPr="00A5164E">
              <w:rPr>
                <w:color w:val="000000"/>
                <w:sz w:val="17"/>
                <w:szCs w:val="17"/>
              </w:rPr>
              <w:t> </w:t>
            </w:r>
          </w:p>
        </w:tc>
        <w:tc>
          <w:tcPr>
            <w:tcW w:w="1223" w:type="dxa"/>
            <w:tcBorders>
              <w:top w:val="nil"/>
              <w:left w:val="nil"/>
              <w:bottom w:val="nil"/>
              <w:right w:val="nil"/>
            </w:tcBorders>
            <w:shd w:val="clear" w:color="000000" w:fill="FFFFFF"/>
            <w:noWrap/>
            <w:vAlign w:val="bottom"/>
            <w:hideMark/>
          </w:tcPr>
          <w:p w14:paraId="2996E68D" w14:textId="77777777" w:rsidR="00A5164E" w:rsidRPr="00A5164E" w:rsidRDefault="00A5164E" w:rsidP="00A5164E">
            <w:pPr>
              <w:jc w:val="center"/>
              <w:rPr>
                <w:color w:val="000000"/>
                <w:sz w:val="17"/>
                <w:szCs w:val="17"/>
              </w:rPr>
            </w:pPr>
            <w:r w:rsidRPr="00A5164E">
              <w:rPr>
                <w:color w:val="000000"/>
                <w:sz w:val="17"/>
                <w:szCs w:val="17"/>
              </w:rPr>
              <w:t> </w:t>
            </w:r>
          </w:p>
        </w:tc>
        <w:tc>
          <w:tcPr>
            <w:tcW w:w="1223" w:type="dxa"/>
            <w:tcBorders>
              <w:top w:val="nil"/>
              <w:left w:val="single" w:sz="4" w:space="0" w:color="auto"/>
              <w:bottom w:val="nil"/>
              <w:right w:val="single" w:sz="4" w:space="0" w:color="auto"/>
            </w:tcBorders>
            <w:shd w:val="clear" w:color="000000" w:fill="FFFFFF"/>
            <w:noWrap/>
            <w:vAlign w:val="bottom"/>
            <w:hideMark/>
          </w:tcPr>
          <w:p w14:paraId="1D1777D5" w14:textId="77777777" w:rsidR="00A5164E" w:rsidRPr="00A5164E" w:rsidRDefault="00A5164E" w:rsidP="00A5164E">
            <w:pPr>
              <w:jc w:val="center"/>
              <w:rPr>
                <w:color w:val="000000"/>
                <w:sz w:val="17"/>
                <w:szCs w:val="17"/>
              </w:rPr>
            </w:pPr>
            <w:r w:rsidRPr="00A5164E">
              <w:rPr>
                <w:color w:val="000000"/>
                <w:sz w:val="17"/>
                <w:szCs w:val="17"/>
              </w:rPr>
              <w:t> </w:t>
            </w:r>
          </w:p>
        </w:tc>
        <w:tc>
          <w:tcPr>
            <w:tcW w:w="1112" w:type="dxa"/>
            <w:tcBorders>
              <w:top w:val="single" w:sz="4" w:space="0" w:color="auto"/>
              <w:left w:val="nil"/>
              <w:bottom w:val="single" w:sz="4" w:space="0" w:color="auto"/>
              <w:right w:val="single" w:sz="8" w:space="0" w:color="auto"/>
            </w:tcBorders>
            <w:shd w:val="clear" w:color="000000" w:fill="FFFFFF"/>
            <w:noWrap/>
            <w:vAlign w:val="center"/>
            <w:hideMark/>
          </w:tcPr>
          <w:p w14:paraId="285CDA3B" w14:textId="77777777" w:rsidR="00A5164E" w:rsidRPr="00A5164E" w:rsidRDefault="00A5164E" w:rsidP="00A5164E">
            <w:pPr>
              <w:jc w:val="center"/>
              <w:rPr>
                <w:color w:val="000000"/>
                <w:sz w:val="17"/>
                <w:szCs w:val="17"/>
              </w:rPr>
            </w:pPr>
            <w:r w:rsidRPr="00A5164E">
              <w:rPr>
                <w:color w:val="000000"/>
                <w:sz w:val="17"/>
                <w:szCs w:val="17"/>
              </w:rPr>
              <w:t> </w:t>
            </w:r>
          </w:p>
        </w:tc>
      </w:tr>
      <w:tr w:rsidR="00A5164E" w:rsidRPr="00A5164E" w14:paraId="78F3A3D5" w14:textId="77777777" w:rsidTr="00A5164E">
        <w:trPr>
          <w:trHeight w:val="276"/>
          <w:jc w:val="center"/>
        </w:trPr>
        <w:tc>
          <w:tcPr>
            <w:tcW w:w="650" w:type="dxa"/>
            <w:tcBorders>
              <w:top w:val="nil"/>
              <w:left w:val="single" w:sz="8" w:space="0" w:color="auto"/>
              <w:bottom w:val="single" w:sz="4" w:space="0" w:color="auto"/>
              <w:right w:val="single" w:sz="4" w:space="0" w:color="auto"/>
            </w:tcBorders>
            <w:shd w:val="clear" w:color="000000" w:fill="FFFFFF"/>
            <w:noWrap/>
            <w:vAlign w:val="bottom"/>
            <w:hideMark/>
          </w:tcPr>
          <w:p w14:paraId="0C575A48" w14:textId="77777777" w:rsidR="00A5164E" w:rsidRPr="00A5164E" w:rsidRDefault="00A5164E" w:rsidP="00A5164E">
            <w:pPr>
              <w:jc w:val="center"/>
              <w:rPr>
                <w:color w:val="000000"/>
                <w:sz w:val="17"/>
                <w:szCs w:val="17"/>
              </w:rPr>
            </w:pPr>
            <w:r w:rsidRPr="00A5164E">
              <w:rPr>
                <w:color w:val="000000"/>
                <w:sz w:val="17"/>
                <w:szCs w:val="17"/>
              </w:rPr>
              <w:t>12</w:t>
            </w:r>
          </w:p>
        </w:tc>
        <w:tc>
          <w:tcPr>
            <w:tcW w:w="5800"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0E2F25E5" w14:textId="77777777" w:rsidR="00A5164E" w:rsidRPr="00A5164E" w:rsidRDefault="00A5164E" w:rsidP="00A5164E">
            <w:pPr>
              <w:rPr>
                <w:b/>
                <w:bCs/>
                <w:color w:val="000000"/>
                <w:sz w:val="17"/>
                <w:szCs w:val="17"/>
              </w:rPr>
            </w:pPr>
            <w:r w:rsidRPr="00A5164E">
              <w:rPr>
                <w:b/>
                <w:bCs/>
                <w:color w:val="000000"/>
                <w:sz w:val="17"/>
                <w:szCs w:val="17"/>
              </w:rPr>
              <w:t xml:space="preserve"> Арендная плата, в т.ч.</w:t>
            </w:r>
          </w:p>
        </w:tc>
        <w:tc>
          <w:tcPr>
            <w:tcW w:w="258" w:type="dxa"/>
            <w:tcBorders>
              <w:top w:val="nil"/>
              <w:left w:val="nil"/>
              <w:bottom w:val="single" w:sz="4" w:space="0" w:color="auto"/>
              <w:right w:val="single" w:sz="4" w:space="0" w:color="auto"/>
            </w:tcBorders>
            <w:shd w:val="clear" w:color="000000" w:fill="FFFFFF"/>
            <w:noWrap/>
            <w:vAlign w:val="bottom"/>
            <w:hideMark/>
          </w:tcPr>
          <w:p w14:paraId="41CD7C56" w14:textId="77777777" w:rsidR="00A5164E" w:rsidRPr="00A5164E" w:rsidRDefault="00A5164E" w:rsidP="00A5164E">
            <w:pPr>
              <w:rPr>
                <w:color w:val="000000"/>
                <w:sz w:val="17"/>
                <w:szCs w:val="17"/>
              </w:rPr>
            </w:pPr>
            <w:r w:rsidRPr="00A5164E">
              <w:rPr>
                <w:color w:val="000000"/>
                <w:sz w:val="17"/>
                <w:szCs w:val="17"/>
              </w:rPr>
              <w:t> </w:t>
            </w:r>
          </w:p>
        </w:tc>
        <w:tc>
          <w:tcPr>
            <w:tcW w:w="889" w:type="dxa"/>
            <w:tcBorders>
              <w:top w:val="nil"/>
              <w:left w:val="nil"/>
              <w:bottom w:val="single" w:sz="4" w:space="0" w:color="auto"/>
              <w:right w:val="single" w:sz="4" w:space="0" w:color="auto"/>
            </w:tcBorders>
            <w:shd w:val="clear" w:color="000000" w:fill="FFFFFF"/>
            <w:noWrap/>
            <w:vAlign w:val="bottom"/>
            <w:hideMark/>
          </w:tcPr>
          <w:p w14:paraId="0327C749" w14:textId="77777777" w:rsidR="00A5164E" w:rsidRPr="00A5164E" w:rsidRDefault="00A5164E" w:rsidP="00A5164E">
            <w:pPr>
              <w:jc w:val="center"/>
              <w:rPr>
                <w:color w:val="000000"/>
                <w:sz w:val="17"/>
                <w:szCs w:val="17"/>
              </w:rPr>
            </w:pPr>
            <w:r w:rsidRPr="00A5164E">
              <w:rPr>
                <w:color w:val="000000"/>
                <w:sz w:val="17"/>
                <w:szCs w:val="17"/>
              </w:rPr>
              <w:t>т.р.</w:t>
            </w:r>
          </w:p>
        </w:tc>
        <w:tc>
          <w:tcPr>
            <w:tcW w:w="1112" w:type="dxa"/>
            <w:tcBorders>
              <w:top w:val="nil"/>
              <w:left w:val="nil"/>
              <w:bottom w:val="single" w:sz="4" w:space="0" w:color="auto"/>
              <w:right w:val="single" w:sz="4" w:space="0" w:color="auto"/>
            </w:tcBorders>
            <w:shd w:val="clear" w:color="000000" w:fill="FFFFFF"/>
            <w:noWrap/>
            <w:vAlign w:val="bottom"/>
            <w:hideMark/>
          </w:tcPr>
          <w:p w14:paraId="2814FF68" w14:textId="77777777" w:rsidR="00A5164E" w:rsidRPr="00A5164E" w:rsidRDefault="00A5164E" w:rsidP="00A5164E">
            <w:pPr>
              <w:jc w:val="center"/>
              <w:rPr>
                <w:color w:val="000000"/>
                <w:sz w:val="17"/>
                <w:szCs w:val="17"/>
              </w:rPr>
            </w:pPr>
            <w:r w:rsidRPr="00A5164E">
              <w:rPr>
                <w:color w:val="000000"/>
                <w:sz w:val="17"/>
                <w:szCs w:val="17"/>
              </w:rPr>
              <w:t> </w:t>
            </w:r>
          </w:p>
        </w:tc>
        <w:tc>
          <w:tcPr>
            <w:tcW w:w="905" w:type="dxa"/>
            <w:tcBorders>
              <w:top w:val="nil"/>
              <w:left w:val="nil"/>
              <w:bottom w:val="single" w:sz="4" w:space="0" w:color="auto"/>
              <w:right w:val="single" w:sz="4" w:space="0" w:color="auto"/>
            </w:tcBorders>
            <w:shd w:val="clear" w:color="000000" w:fill="FFFFFF"/>
            <w:noWrap/>
            <w:vAlign w:val="bottom"/>
            <w:hideMark/>
          </w:tcPr>
          <w:p w14:paraId="489701FD" w14:textId="77777777" w:rsidR="00A5164E" w:rsidRPr="00A5164E" w:rsidRDefault="00A5164E" w:rsidP="00A5164E">
            <w:pPr>
              <w:jc w:val="center"/>
              <w:rPr>
                <w:color w:val="000000"/>
                <w:sz w:val="17"/>
                <w:szCs w:val="17"/>
              </w:rPr>
            </w:pPr>
            <w:r w:rsidRPr="00A5164E">
              <w:rPr>
                <w:color w:val="000000"/>
                <w:sz w:val="17"/>
                <w:szCs w:val="17"/>
              </w:rPr>
              <w:t>25,90</w:t>
            </w:r>
          </w:p>
        </w:tc>
        <w:tc>
          <w:tcPr>
            <w:tcW w:w="1005" w:type="dxa"/>
            <w:tcBorders>
              <w:top w:val="nil"/>
              <w:left w:val="nil"/>
              <w:bottom w:val="single" w:sz="4" w:space="0" w:color="auto"/>
              <w:right w:val="single" w:sz="4" w:space="0" w:color="auto"/>
            </w:tcBorders>
            <w:shd w:val="clear" w:color="000000" w:fill="FFFFFF"/>
            <w:noWrap/>
            <w:vAlign w:val="bottom"/>
            <w:hideMark/>
          </w:tcPr>
          <w:p w14:paraId="64342325" w14:textId="77777777" w:rsidR="00A5164E" w:rsidRPr="00A5164E" w:rsidRDefault="00A5164E" w:rsidP="00A5164E">
            <w:pPr>
              <w:jc w:val="center"/>
              <w:rPr>
                <w:color w:val="000000"/>
                <w:sz w:val="17"/>
                <w:szCs w:val="17"/>
              </w:rPr>
            </w:pPr>
            <w:r w:rsidRPr="00A5164E">
              <w:rPr>
                <w:color w:val="000000"/>
                <w:sz w:val="17"/>
                <w:szCs w:val="17"/>
              </w:rPr>
              <w:t> </w:t>
            </w:r>
          </w:p>
        </w:tc>
        <w:tc>
          <w:tcPr>
            <w:tcW w:w="1198" w:type="dxa"/>
            <w:tcBorders>
              <w:top w:val="nil"/>
              <w:left w:val="nil"/>
              <w:bottom w:val="single" w:sz="4" w:space="0" w:color="auto"/>
              <w:right w:val="single" w:sz="4" w:space="0" w:color="auto"/>
            </w:tcBorders>
            <w:shd w:val="clear" w:color="000000" w:fill="FFFFFF"/>
            <w:noWrap/>
            <w:vAlign w:val="bottom"/>
            <w:hideMark/>
          </w:tcPr>
          <w:p w14:paraId="3F353349" w14:textId="77777777" w:rsidR="00A5164E" w:rsidRPr="00A5164E" w:rsidRDefault="00A5164E" w:rsidP="00A5164E">
            <w:pPr>
              <w:jc w:val="center"/>
              <w:rPr>
                <w:color w:val="000000"/>
                <w:sz w:val="17"/>
                <w:szCs w:val="17"/>
              </w:rPr>
            </w:pPr>
            <w:r w:rsidRPr="00A5164E">
              <w:rPr>
                <w:color w:val="000000"/>
                <w:sz w:val="17"/>
                <w:szCs w:val="17"/>
              </w:rPr>
              <w:t>0,00</w:t>
            </w:r>
          </w:p>
        </w:tc>
        <w:tc>
          <w:tcPr>
            <w:tcW w:w="1223" w:type="dxa"/>
            <w:tcBorders>
              <w:top w:val="single" w:sz="4" w:space="0" w:color="auto"/>
              <w:left w:val="nil"/>
              <w:bottom w:val="single" w:sz="4" w:space="0" w:color="auto"/>
              <w:right w:val="nil"/>
            </w:tcBorders>
            <w:shd w:val="clear" w:color="000000" w:fill="FFFFFF"/>
            <w:noWrap/>
            <w:vAlign w:val="bottom"/>
            <w:hideMark/>
          </w:tcPr>
          <w:p w14:paraId="76FD401F" w14:textId="77777777" w:rsidR="00A5164E" w:rsidRPr="00A5164E" w:rsidRDefault="00A5164E" w:rsidP="00A5164E">
            <w:pPr>
              <w:jc w:val="center"/>
              <w:rPr>
                <w:color w:val="000000"/>
                <w:sz w:val="17"/>
                <w:szCs w:val="17"/>
              </w:rPr>
            </w:pPr>
            <w:r w:rsidRPr="00A5164E">
              <w:rPr>
                <w:color w:val="000000"/>
                <w:sz w:val="17"/>
                <w:szCs w:val="17"/>
              </w:rPr>
              <w:t>26,00</w:t>
            </w:r>
          </w:p>
        </w:tc>
        <w:tc>
          <w:tcPr>
            <w:tcW w:w="12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91E5D6" w14:textId="77777777" w:rsidR="00A5164E" w:rsidRPr="00A5164E" w:rsidRDefault="00A5164E" w:rsidP="00A5164E">
            <w:pPr>
              <w:jc w:val="center"/>
              <w:rPr>
                <w:color w:val="000000"/>
                <w:sz w:val="17"/>
                <w:szCs w:val="17"/>
              </w:rPr>
            </w:pPr>
            <w:r w:rsidRPr="00A5164E">
              <w:rPr>
                <w:color w:val="000000"/>
                <w:sz w:val="17"/>
                <w:szCs w:val="17"/>
              </w:rPr>
              <w:t> </w:t>
            </w:r>
          </w:p>
        </w:tc>
        <w:tc>
          <w:tcPr>
            <w:tcW w:w="1112" w:type="dxa"/>
            <w:tcBorders>
              <w:top w:val="nil"/>
              <w:left w:val="nil"/>
              <w:bottom w:val="single" w:sz="4" w:space="0" w:color="auto"/>
              <w:right w:val="single" w:sz="8" w:space="0" w:color="auto"/>
            </w:tcBorders>
            <w:shd w:val="clear" w:color="000000" w:fill="FFFFFF"/>
            <w:noWrap/>
            <w:vAlign w:val="center"/>
            <w:hideMark/>
          </w:tcPr>
          <w:p w14:paraId="342B3742" w14:textId="77777777" w:rsidR="00A5164E" w:rsidRPr="00A5164E" w:rsidRDefault="00A5164E" w:rsidP="00A5164E">
            <w:pPr>
              <w:jc w:val="center"/>
              <w:rPr>
                <w:color w:val="000000"/>
                <w:sz w:val="17"/>
                <w:szCs w:val="17"/>
              </w:rPr>
            </w:pPr>
            <w:r w:rsidRPr="00A5164E">
              <w:rPr>
                <w:color w:val="000000"/>
                <w:sz w:val="17"/>
                <w:szCs w:val="17"/>
              </w:rPr>
              <w:t>-26,00</w:t>
            </w:r>
          </w:p>
        </w:tc>
      </w:tr>
      <w:tr w:rsidR="00A5164E" w:rsidRPr="00A5164E" w14:paraId="3103322F" w14:textId="77777777" w:rsidTr="00A5164E">
        <w:trPr>
          <w:trHeight w:val="276"/>
          <w:jc w:val="center"/>
        </w:trPr>
        <w:tc>
          <w:tcPr>
            <w:tcW w:w="650" w:type="dxa"/>
            <w:tcBorders>
              <w:top w:val="nil"/>
              <w:left w:val="single" w:sz="8" w:space="0" w:color="auto"/>
              <w:bottom w:val="single" w:sz="4" w:space="0" w:color="auto"/>
              <w:right w:val="single" w:sz="4" w:space="0" w:color="auto"/>
            </w:tcBorders>
            <w:shd w:val="clear" w:color="000000" w:fill="FFFFFF"/>
            <w:noWrap/>
            <w:vAlign w:val="bottom"/>
            <w:hideMark/>
          </w:tcPr>
          <w:p w14:paraId="35E11FCF" w14:textId="77777777" w:rsidR="00A5164E" w:rsidRPr="00A5164E" w:rsidRDefault="00A5164E" w:rsidP="00A5164E">
            <w:pPr>
              <w:jc w:val="center"/>
              <w:rPr>
                <w:color w:val="000000"/>
                <w:sz w:val="17"/>
                <w:szCs w:val="17"/>
              </w:rPr>
            </w:pPr>
            <w:r w:rsidRPr="00A5164E">
              <w:rPr>
                <w:color w:val="000000"/>
                <w:sz w:val="17"/>
                <w:szCs w:val="17"/>
              </w:rPr>
              <w:t>13</w:t>
            </w:r>
          </w:p>
        </w:tc>
        <w:tc>
          <w:tcPr>
            <w:tcW w:w="5800"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188E24BD" w14:textId="77777777" w:rsidR="00A5164E" w:rsidRPr="00A5164E" w:rsidRDefault="00A5164E" w:rsidP="00A5164E">
            <w:pPr>
              <w:rPr>
                <w:color w:val="000000"/>
                <w:sz w:val="17"/>
                <w:szCs w:val="17"/>
              </w:rPr>
            </w:pPr>
            <w:r w:rsidRPr="00A5164E">
              <w:rPr>
                <w:color w:val="000000"/>
                <w:sz w:val="17"/>
                <w:szCs w:val="17"/>
              </w:rPr>
              <w:t xml:space="preserve"> Концессионная плата</w:t>
            </w:r>
          </w:p>
        </w:tc>
        <w:tc>
          <w:tcPr>
            <w:tcW w:w="258" w:type="dxa"/>
            <w:tcBorders>
              <w:top w:val="nil"/>
              <w:left w:val="nil"/>
              <w:bottom w:val="single" w:sz="4" w:space="0" w:color="auto"/>
              <w:right w:val="single" w:sz="4" w:space="0" w:color="auto"/>
            </w:tcBorders>
            <w:shd w:val="clear" w:color="000000" w:fill="FFFFFF"/>
            <w:noWrap/>
            <w:vAlign w:val="bottom"/>
            <w:hideMark/>
          </w:tcPr>
          <w:p w14:paraId="202426A7" w14:textId="77777777" w:rsidR="00A5164E" w:rsidRPr="00A5164E" w:rsidRDefault="00A5164E" w:rsidP="00A5164E">
            <w:pPr>
              <w:rPr>
                <w:color w:val="000000"/>
                <w:sz w:val="17"/>
                <w:szCs w:val="17"/>
              </w:rPr>
            </w:pPr>
            <w:r w:rsidRPr="00A5164E">
              <w:rPr>
                <w:color w:val="000000"/>
                <w:sz w:val="17"/>
                <w:szCs w:val="17"/>
              </w:rPr>
              <w:t> </w:t>
            </w:r>
          </w:p>
        </w:tc>
        <w:tc>
          <w:tcPr>
            <w:tcW w:w="889" w:type="dxa"/>
            <w:tcBorders>
              <w:top w:val="nil"/>
              <w:left w:val="nil"/>
              <w:bottom w:val="single" w:sz="4" w:space="0" w:color="auto"/>
              <w:right w:val="single" w:sz="4" w:space="0" w:color="auto"/>
            </w:tcBorders>
            <w:shd w:val="clear" w:color="000000" w:fill="FFFFFF"/>
            <w:noWrap/>
            <w:vAlign w:val="bottom"/>
            <w:hideMark/>
          </w:tcPr>
          <w:p w14:paraId="25EB8CCB" w14:textId="77777777" w:rsidR="00A5164E" w:rsidRPr="00A5164E" w:rsidRDefault="00A5164E" w:rsidP="00A5164E">
            <w:pPr>
              <w:jc w:val="center"/>
              <w:rPr>
                <w:color w:val="000000"/>
                <w:sz w:val="17"/>
                <w:szCs w:val="17"/>
              </w:rPr>
            </w:pPr>
            <w:r w:rsidRPr="00A5164E">
              <w:rPr>
                <w:color w:val="000000"/>
                <w:sz w:val="17"/>
                <w:szCs w:val="17"/>
              </w:rPr>
              <w:t>т.р.</w:t>
            </w:r>
          </w:p>
        </w:tc>
        <w:tc>
          <w:tcPr>
            <w:tcW w:w="1112" w:type="dxa"/>
            <w:tcBorders>
              <w:top w:val="single" w:sz="4" w:space="0" w:color="auto"/>
              <w:left w:val="nil"/>
              <w:bottom w:val="single" w:sz="4" w:space="0" w:color="auto"/>
              <w:right w:val="single" w:sz="4" w:space="0" w:color="auto"/>
            </w:tcBorders>
            <w:shd w:val="clear" w:color="000000" w:fill="FFFFFF"/>
            <w:noWrap/>
            <w:vAlign w:val="bottom"/>
            <w:hideMark/>
          </w:tcPr>
          <w:p w14:paraId="5884FD18" w14:textId="77777777" w:rsidR="00A5164E" w:rsidRPr="00A5164E" w:rsidRDefault="00A5164E" w:rsidP="00A5164E">
            <w:pPr>
              <w:jc w:val="center"/>
              <w:rPr>
                <w:color w:val="000000"/>
                <w:sz w:val="17"/>
                <w:szCs w:val="17"/>
              </w:rPr>
            </w:pPr>
            <w:r w:rsidRPr="00A5164E">
              <w:rPr>
                <w:color w:val="000000"/>
                <w:sz w:val="17"/>
                <w:szCs w:val="17"/>
              </w:rPr>
              <w:t> </w:t>
            </w:r>
          </w:p>
        </w:tc>
        <w:tc>
          <w:tcPr>
            <w:tcW w:w="905" w:type="dxa"/>
            <w:tcBorders>
              <w:top w:val="single" w:sz="4" w:space="0" w:color="auto"/>
              <w:left w:val="nil"/>
              <w:bottom w:val="single" w:sz="4" w:space="0" w:color="auto"/>
              <w:right w:val="single" w:sz="4" w:space="0" w:color="auto"/>
            </w:tcBorders>
            <w:shd w:val="clear" w:color="000000" w:fill="FFFFFF"/>
            <w:noWrap/>
            <w:vAlign w:val="bottom"/>
            <w:hideMark/>
          </w:tcPr>
          <w:p w14:paraId="00EE6826" w14:textId="77777777" w:rsidR="00A5164E" w:rsidRPr="00A5164E" w:rsidRDefault="00A5164E" w:rsidP="00A5164E">
            <w:pPr>
              <w:jc w:val="center"/>
              <w:rPr>
                <w:color w:val="000000"/>
                <w:sz w:val="17"/>
                <w:szCs w:val="17"/>
              </w:rPr>
            </w:pPr>
            <w:r w:rsidRPr="00A5164E">
              <w:rPr>
                <w:color w:val="000000"/>
                <w:sz w:val="17"/>
                <w:szCs w:val="17"/>
              </w:rPr>
              <w:t> </w:t>
            </w:r>
          </w:p>
        </w:tc>
        <w:tc>
          <w:tcPr>
            <w:tcW w:w="1005" w:type="dxa"/>
            <w:tcBorders>
              <w:top w:val="single" w:sz="4" w:space="0" w:color="auto"/>
              <w:left w:val="nil"/>
              <w:bottom w:val="single" w:sz="4" w:space="0" w:color="auto"/>
              <w:right w:val="single" w:sz="4" w:space="0" w:color="auto"/>
            </w:tcBorders>
            <w:shd w:val="clear" w:color="000000" w:fill="FFFFFF"/>
            <w:noWrap/>
            <w:vAlign w:val="bottom"/>
            <w:hideMark/>
          </w:tcPr>
          <w:p w14:paraId="551E38E5" w14:textId="77777777" w:rsidR="00A5164E" w:rsidRPr="00A5164E" w:rsidRDefault="00A5164E" w:rsidP="00A5164E">
            <w:pPr>
              <w:jc w:val="center"/>
              <w:rPr>
                <w:color w:val="000000"/>
                <w:sz w:val="17"/>
                <w:szCs w:val="17"/>
              </w:rPr>
            </w:pPr>
            <w:r w:rsidRPr="00A5164E">
              <w:rPr>
                <w:color w:val="000000"/>
                <w:sz w:val="17"/>
                <w:szCs w:val="17"/>
              </w:rPr>
              <w:t> </w:t>
            </w:r>
          </w:p>
        </w:tc>
        <w:tc>
          <w:tcPr>
            <w:tcW w:w="1198" w:type="dxa"/>
            <w:tcBorders>
              <w:top w:val="nil"/>
              <w:left w:val="nil"/>
              <w:bottom w:val="single" w:sz="4" w:space="0" w:color="auto"/>
              <w:right w:val="single" w:sz="4" w:space="0" w:color="auto"/>
            </w:tcBorders>
            <w:shd w:val="clear" w:color="000000" w:fill="FFFFFF"/>
            <w:noWrap/>
            <w:vAlign w:val="bottom"/>
            <w:hideMark/>
          </w:tcPr>
          <w:p w14:paraId="037980CA" w14:textId="77777777" w:rsidR="00A5164E" w:rsidRPr="00A5164E" w:rsidRDefault="00A5164E" w:rsidP="00A5164E">
            <w:pPr>
              <w:jc w:val="center"/>
              <w:rPr>
                <w:color w:val="000000"/>
                <w:sz w:val="17"/>
                <w:szCs w:val="17"/>
              </w:rPr>
            </w:pPr>
            <w:r w:rsidRPr="00A5164E">
              <w:rPr>
                <w:color w:val="000000"/>
                <w:sz w:val="17"/>
                <w:szCs w:val="17"/>
              </w:rPr>
              <w:t> </w:t>
            </w:r>
          </w:p>
        </w:tc>
        <w:tc>
          <w:tcPr>
            <w:tcW w:w="1223" w:type="dxa"/>
            <w:tcBorders>
              <w:top w:val="single" w:sz="4" w:space="0" w:color="auto"/>
              <w:left w:val="nil"/>
              <w:bottom w:val="single" w:sz="4" w:space="0" w:color="auto"/>
              <w:right w:val="nil"/>
            </w:tcBorders>
            <w:shd w:val="clear" w:color="000000" w:fill="FFFFFF"/>
            <w:noWrap/>
            <w:vAlign w:val="bottom"/>
            <w:hideMark/>
          </w:tcPr>
          <w:p w14:paraId="674E6AEB" w14:textId="77777777" w:rsidR="00A5164E" w:rsidRPr="00A5164E" w:rsidRDefault="00A5164E" w:rsidP="00A5164E">
            <w:pPr>
              <w:jc w:val="center"/>
              <w:rPr>
                <w:color w:val="000000"/>
                <w:sz w:val="17"/>
                <w:szCs w:val="17"/>
              </w:rPr>
            </w:pPr>
            <w:r w:rsidRPr="00A5164E">
              <w:rPr>
                <w:color w:val="000000"/>
                <w:sz w:val="17"/>
                <w:szCs w:val="17"/>
              </w:rPr>
              <w:t> </w:t>
            </w:r>
          </w:p>
        </w:tc>
        <w:tc>
          <w:tcPr>
            <w:tcW w:w="12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68B9A6" w14:textId="77777777" w:rsidR="00A5164E" w:rsidRPr="00A5164E" w:rsidRDefault="00A5164E" w:rsidP="00A5164E">
            <w:pPr>
              <w:jc w:val="center"/>
              <w:rPr>
                <w:color w:val="000000"/>
                <w:sz w:val="17"/>
                <w:szCs w:val="17"/>
              </w:rPr>
            </w:pPr>
            <w:r w:rsidRPr="00A5164E">
              <w:rPr>
                <w:color w:val="000000"/>
                <w:sz w:val="17"/>
                <w:szCs w:val="17"/>
              </w:rPr>
              <w:t> </w:t>
            </w:r>
          </w:p>
        </w:tc>
        <w:tc>
          <w:tcPr>
            <w:tcW w:w="1112" w:type="dxa"/>
            <w:tcBorders>
              <w:top w:val="nil"/>
              <w:left w:val="nil"/>
              <w:bottom w:val="single" w:sz="4" w:space="0" w:color="auto"/>
              <w:right w:val="single" w:sz="8" w:space="0" w:color="auto"/>
            </w:tcBorders>
            <w:shd w:val="clear" w:color="000000" w:fill="FFFFFF"/>
            <w:noWrap/>
            <w:vAlign w:val="center"/>
            <w:hideMark/>
          </w:tcPr>
          <w:p w14:paraId="3AA6EDF2" w14:textId="77777777" w:rsidR="00A5164E" w:rsidRPr="00A5164E" w:rsidRDefault="00A5164E" w:rsidP="00A5164E">
            <w:pPr>
              <w:jc w:val="center"/>
              <w:rPr>
                <w:color w:val="000000"/>
                <w:sz w:val="17"/>
                <w:szCs w:val="17"/>
              </w:rPr>
            </w:pPr>
            <w:r w:rsidRPr="00A5164E">
              <w:rPr>
                <w:color w:val="000000"/>
                <w:sz w:val="17"/>
                <w:szCs w:val="17"/>
              </w:rPr>
              <w:t> </w:t>
            </w:r>
          </w:p>
        </w:tc>
      </w:tr>
      <w:tr w:rsidR="00A5164E" w:rsidRPr="00A5164E" w14:paraId="7948B017" w14:textId="77777777" w:rsidTr="00A5164E">
        <w:trPr>
          <w:trHeight w:val="553"/>
          <w:jc w:val="center"/>
        </w:trPr>
        <w:tc>
          <w:tcPr>
            <w:tcW w:w="650" w:type="dxa"/>
            <w:tcBorders>
              <w:top w:val="nil"/>
              <w:left w:val="single" w:sz="8" w:space="0" w:color="auto"/>
              <w:bottom w:val="single" w:sz="4" w:space="0" w:color="auto"/>
              <w:right w:val="single" w:sz="4" w:space="0" w:color="auto"/>
            </w:tcBorders>
            <w:shd w:val="clear" w:color="000000" w:fill="FFFFFF"/>
            <w:noWrap/>
            <w:vAlign w:val="bottom"/>
            <w:hideMark/>
          </w:tcPr>
          <w:p w14:paraId="62A903AC" w14:textId="77777777" w:rsidR="00A5164E" w:rsidRPr="00A5164E" w:rsidRDefault="00A5164E" w:rsidP="00A5164E">
            <w:pPr>
              <w:jc w:val="center"/>
              <w:rPr>
                <w:color w:val="000000"/>
                <w:sz w:val="17"/>
                <w:szCs w:val="17"/>
              </w:rPr>
            </w:pPr>
            <w:r w:rsidRPr="00A5164E">
              <w:rPr>
                <w:color w:val="000000"/>
                <w:sz w:val="17"/>
                <w:szCs w:val="17"/>
              </w:rPr>
              <w:lastRenderedPageBreak/>
              <w:t>14</w:t>
            </w:r>
          </w:p>
        </w:tc>
        <w:tc>
          <w:tcPr>
            <w:tcW w:w="6058" w:type="dxa"/>
            <w:gridSpan w:val="4"/>
            <w:tcBorders>
              <w:top w:val="single" w:sz="4" w:space="0" w:color="auto"/>
              <w:left w:val="nil"/>
              <w:bottom w:val="single" w:sz="4" w:space="0" w:color="auto"/>
              <w:right w:val="single" w:sz="4" w:space="0" w:color="000000"/>
            </w:tcBorders>
            <w:shd w:val="clear" w:color="000000" w:fill="FFFFFF"/>
            <w:vAlign w:val="bottom"/>
            <w:hideMark/>
          </w:tcPr>
          <w:p w14:paraId="08FECC15" w14:textId="77777777" w:rsidR="00A5164E" w:rsidRPr="00A5164E" w:rsidRDefault="00A5164E" w:rsidP="00A5164E">
            <w:pPr>
              <w:rPr>
                <w:b/>
                <w:bCs/>
                <w:color w:val="000000"/>
                <w:sz w:val="17"/>
                <w:szCs w:val="17"/>
              </w:rPr>
            </w:pPr>
            <w:r w:rsidRPr="00A5164E">
              <w:rPr>
                <w:b/>
                <w:bCs/>
                <w:color w:val="000000"/>
                <w:sz w:val="17"/>
                <w:szCs w:val="17"/>
              </w:rPr>
              <w:t>Расходы на оплату налогов, сборов и других обязательных платежей, в т.ч.</w:t>
            </w:r>
          </w:p>
        </w:tc>
        <w:tc>
          <w:tcPr>
            <w:tcW w:w="889" w:type="dxa"/>
            <w:tcBorders>
              <w:top w:val="nil"/>
              <w:left w:val="nil"/>
              <w:bottom w:val="single" w:sz="4" w:space="0" w:color="auto"/>
              <w:right w:val="single" w:sz="4" w:space="0" w:color="auto"/>
            </w:tcBorders>
            <w:shd w:val="clear" w:color="000000" w:fill="FFFFFF"/>
            <w:noWrap/>
            <w:vAlign w:val="bottom"/>
            <w:hideMark/>
          </w:tcPr>
          <w:p w14:paraId="31E7F901" w14:textId="77777777" w:rsidR="00A5164E" w:rsidRPr="00A5164E" w:rsidRDefault="00A5164E" w:rsidP="00A5164E">
            <w:pPr>
              <w:jc w:val="center"/>
              <w:rPr>
                <w:color w:val="000000"/>
                <w:sz w:val="17"/>
                <w:szCs w:val="17"/>
              </w:rPr>
            </w:pPr>
            <w:r w:rsidRPr="00A5164E">
              <w:rPr>
                <w:color w:val="000000"/>
                <w:sz w:val="17"/>
                <w:szCs w:val="17"/>
              </w:rPr>
              <w:t>т.р.</w:t>
            </w:r>
          </w:p>
        </w:tc>
        <w:tc>
          <w:tcPr>
            <w:tcW w:w="1112" w:type="dxa"/>
            <w:tcBorders>
              <w:top w:val="nil"/>
              <w:left w:val="nil"/>
              <w:bottom w:val="single" w:sz="4" w:space="0" w:color="auto"/>
              <w:right w:val="single" w:sz="4" w:space="0" w:color="auto"/>
            </w:tcBorders>
            <w:shd w:val="clear" w:color="000000" w:fill="FFFFFF"/>
            <w:noWrap/>
            <w:vAlign w:val="bottom"/>
            <w:hideMark/>
          </w:tcPr>
          <w:p w14:paraId="2B4857C2" w14:textId="77777777" w:rsidR="00A5164E" w:rsidRPr="00A5164E" w:rsidRDefault="00A5164E" w:rsidP="00A5164E">
            <w:pPr>
              <w:jc w:val="center"/>
              <w:rPr>
                <w:color w:val="000000"/>
                <w:sz w:val="17"/>
                <w:szCs w:val="17"/>
              </w:rPr>
            </w:pPr>
            <w:r w:rsidRPr="00A5164E">
              <w:rPr>
                <w:color w:val="000000"/>
                <w:sz w:val="17"/>
                <w:szCs w:val="17"/>
              </w:rPr>
              <w:t>3,28</w:t>
            </w:r>
          </w:p>
        </w:tc>
        <w:tc>
          <w:tcPr>
            <w:tcW w:w="905" w:type="dxa"/>
            <w:tcBorders>
              <w:top w:val="nil"/>
              <w:left w:val="nil"/>
              <w:bottom w:val="single" w:sz="4" w:space="0" w:color="auto"/>
              <w:right w:val="single" w:sz="4" w:space="0" w:color="auto"/>
            </w:tcBorders>
            <w:shd w:val="clear" w:color="000000" w:fill="FFFFFF"/>
            <w:noWrap/>
            <w:vAlign w:val="bottom"/>
            <w:hideMark/>
          </w:tcPr>
          <w:p w14:paraId="115B7064" w14:textId="77777777" w:rsidR="00A5164E" w:rsidRPr="00A5164E" w:rsidRDefault="00A5164E" w:rsidP="00A5164E">
            <w:pPr>
              <w:jc w:val="center"/>
              <w:rPr>
                <w:color w:val="000000"/>
                <w:sz w:val="17"/>
                <w:szCs w:val="17"/>
              </w:rPr>
            </w:pPr>
            <w:r w:rsidRPr="00A5164E">
              <w:rPr>
                <w:color w:val="000000"/>
                <w:sz w:val="17"/>
                <w:szCs w:val="17"/>
              </w:rPr>
              <w:t>21,57</w:t>
            </w:r>
          </w:p>
        </w:tc>
        <w:tc>
          <w:tcPr>
            <w:tcW w:w="1005" w:type="dxa"/>
            <w:tcBorders>
              <w:top w:val="nil"/>
              <w:left w:val="nil"/>
              <w:bottom w:val="single" w:sz="4" w:space="0" w:color="auto"/>
              <w:right w:val="single" w:sz="4" w:space="0" w:color="auto"/>
            </w:tcBorders>
            <w:shd w:val="clear" w:color="000000" w:fill="FFFFFF"/>
            <w:noWrap/>
            <w:vAlign w:val="bottom"/>
            <w:hideMark/>
          </w:tcPr>
          <w:p w14:paraId="7BF367AB" w14:textId="77777777" w:rsidR="00A5164E" w:rsidRPr="00A5164E" w:rsidRDefault="00A5164E" w:rsidP="00A5164E">
            <w:pPr>
              <w:jc w:val="center"/>
              <w:rPr>
                <w:color w:val="000000"/>
                <w:sz w:val="17"/>
                <w:szCs w:val="17"/>
              </w:rPr>
            </w:pPr>
            <w:r w:rsidRPr="00A5164E">
              <w:rPr>
                <w:color w:val="000000"/>
                <w:sz w:val="17"/>
                <w:szCs w:val="17"/>
              </w:rPr>
              <w:t>1,13</w:t>
            </w:r>
          </w:p>
        </w:tc>
        <w:tc>
          <w:tcPr>
            <w:tcW w:w="1198" w:type="dxa"/>
            <w:tcBorders>
              <w:top w:val="nil"/>
              <w:left w:val="nil"/>
              <w:bottom w:val="single" w:sz="4" w:space="0" w:color="auto"/>
              <w:right w:val="single" w:sz="4" w:space="0" w:color="auto"/>
            </w:tcBorders>
            <w:shd w:val="clear" w:color="000000" w:fill="FFFFFF"/>
            <w:noWrap/>
            <w:vAlign w:val="bottom"/>
            <w:hideMark/>
          </w:tcPr>
          <w:p w14:paraId="43DD05EE" w14:textId="77777777" w:rsidR="00A5164E" w:rsidRPr="00A5164E" w:rsidRDefault="00A5164E" w:rsidP="00A5164E">
            <w:pPr>
              <w:jc w:val="center"/>
              <w:rPr>
                <w:color w:val="000000"/>
                <w:sz w:val="17"/>
                <w:szCs w:val="17"/>
              </w:rPr>
            </w:pPr>
            <w:r w:rsidRPr="00A5164E">
              <w:rPr>
                <w:color w:val="000000"/>
                <w:sz w:val="17"/>
                <w:szCs w:val="17"/>
              </w:rPr>
              <w:t>2,69</w:t>
            </w:r>
          </w:p>
        </w:tc>
        <w:tc>
          <w:tcPr>
            <w:tcW w:w="1223" w:type="dxa"/>
            <w:tcBorders>
              <w:top w:val="nil"/>
              <w:left w:val="nil"/>
              <w:bottom w:val="single" w:sz="4" w:space="0" w:color="auto"/>
              <w:right w:val="nil"/>
            </w:tcBorders>
            <w:shd w:val="clear" w:color="000000" w:fill="FFFFFF"/>
            <w:noWrap/>
            <w:vAlign w:val="bottom"/>
            <w:hideMark/>
          </w:tcPr>
          <w:p w14:paraId="11394A37" w14:textId="77777777" w:rsidR="00A5164E" w:rsidRPr="00A5164E" w:rsidRDefault="00A5164E" w:rsidP="00A5164E">
            <w:pPr>
              <w:jc w:val="center"/>
              <w:rPr>
                <w:color w:val="000000"/>
                <w:sz w:val="17"/>
                <w:szCs w:val="17"/>
              </w:rPr>
            </w:pPr>
            <w:r w:rsidRPr="00A5164E">
              <w:rPr>
                <w:color w:val="000000"/>
                <w:sz w:val="17"/>
                <w:szCs w:val="17"/>
              </w:rPr>
              <w:t>32,30</w:t>
            </w:r>
          </w:p>
        </w:tc>
        <w:tc>
          <w:tcPr>
            <w:tcW w:w="1223" w:type="dxa"/>
            <w:tcBorders>
              <w:top w:val="nil"/>
              <w:left w:val="single" w:sz="4" w:space="0" w:color="auto"/>
              <w:bottom w:val="single" w:sz="4" w:space="0" w:color="auto"/>
              <w:right w:val="single" w:sz="4" w:space="0" w:color="auto"/>
            </w:tcBorders>
            <w:shd w:val="clear" w:color="000000" w:fill="FFFFFF"/>
            <w:noWrap/>
            <w:vAlign w:val="bottom"/>
            <w:hideMark/>
          </w:tcPr>
          <w:p w14:paraId="5DE0CFC9" w14:textId="77777777" w:rsidR="00A5164E" w:rsidRPr="00A5164E" w:rsidRDefault="00A5164E" w:rsidP="00A5164E">
            <w:pPr>
              <w:jc w:val="center"/>
              <w:rPr>
                <w:color w:val="000000"/>
                <w:sz w:val="17"/>
                <w:szCs w:val="17"/>
              </w:rPr>
            </w:pPr>
            <w:r w:rsidRPr="00A5164E">
              <w:rPr>
                <w:color w:val="000000"/>
                <w:sz w:val="17"/>
                <w:szCs w:val="17"/>
              </w:rPr>
              <w:t>1,13</w:t>
            </w:r>
          </w:p>
        </w:tc>
        <w:tc>
          <w:tcPr>
            <w:tcW w:w="1112" w:type="dxa"/>
            <w:tcBorders>
              <w:top w:val="nil"/>
              <w:left w:val="nil"/>
              <w:bottom w:val="single" w:sz="4" w:space="0" w:color="auto"/>
              <w:right w:val="single" w:sz="8" w:space="0" w:color="auto"/>
            </w:tcBorders>
            <w:shd w:val="clear" w:color="000000" w:fill="FFFFFF"/>
            <w:noWrap/>
            <w:vAlign w:val="center"/>
            <w:hideMark/>
          </w:tcPr>
          <w:p w14:paraId="14902784" w14:textId="77777777" w:rsidR="00A5164E" w:rsidRPr="00A5164E" w:rsidRDefault="00A5164E" w:rsidP="00A5164E">
            <w:pPr>
              <w:jc w:val="center"/>
              <w:rPr>
                <w:color w:val="000000"/>
                <w:sz w:val="17"/>
                <w:szCs w:val="17"/>
              </w:rPr>
            </w:pPr>
            <w:r w:rsidRPr="00A5164E">
              <w:rPr>
                <w:color w:val="000000"/>
                <w:sz w:val="17"/>
                <w:szCs w:val="17"/>
              </w:rPr>
              <w:t>-31,17</w:t>
            </w:r>
          </w:p>
        </w:tc>
      </w:tr>
      <w:tr w:rsidR="00A5164E" w:rsidRPr="00A5164E" w14:paraId="3A79B209" w14:textId="77777777" w:rsidTr="00A5164E">
        <w:trPr>
          <w:trHeight w:val="1238"/>
          <w:jc w:val="center"/>
        </w:trPr>
        <w:tc>
          <w:tcPr>
            <w:tcW w:w="650" w:type="dxa"/>
            <w:tcBorders>
              <w:top w:val="nil"/>
              <w:left w:val="single" w:sz="8" w:space="0" w:color="auto"/>
              <w:bottom w:val="single" w:sz="4" w:space="0" w:color="auto"/>
              <w:right w:val="nil"/>
            </w:tcBorders>
            <w:shd w:val="clear" w:color="000000" w:fill="FFFFFF"/>
            <w:noWrap/>
            <w:vAlign w:val="center"/>
            <w:hideMark/>
          </w:tcPr>
          <w:p w14:paraId="74986AF2" w14:textId="77777777" w:rsidR="00A5164E" w:rsidRPr="00A5164E" w:rsidRDefault="00A5164E" w:rsidP="00A5164E">
            <w:pPr>
              <w:jc w:val="center"/>
              <w:rPr>
                <w:color w:val="000000"/>
                <w:sz w:val="17"/>
                <w:szCs w:val="17"/>
              </w:rPr>
            </w:pPr>
            <w:r w:rsidRPr="00A5164E">
              <w:rPr>
                <w:color w:val="000000"/>
                <w:sz w:val="17"/>
                <w:szCs w:val="17"/>
              </w:rPr>
              <w:t xml:space="preserve"> 14.1</w:t>
            </w:r>
          </w:p>
        </w:tc>
        <w:tc>
          <w:tcPr>
            <w:tcW w:w="6058"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14:paraId="164BCB37" w14:textId="77777777" w:rsidR="00A5164E" w:rsidRPr="00A5164E" w:rsidRDefault="00A5164E" w:rsidP="00A5164E">
            <w:pPr>
              <w:rPr>
                <w:color w:val="000000"/>
                <w:sz w:val="17"/>
                <w:szCs w:val="17"/>
              </w:rPr>
            </w:pPr>
            <w:r w:rsidRPr="00A5164E">
              <w:rPr>
                <w:color w:val="000000"/>
                <w:sz w:val="17"/>
                <w:szCs w:val="17"/>
              </w:rPr>
              <w:t xml:space="preserve"> - плата за выбросы и сбросы загрязняющих веществ в окружающую среду,  размещение отходов и другие виды негативного воздействия на окр.среду</w:t>
            </w:r>
          </w:p>
        </w:tc>
        <w:tc>
          <w:tcPr>
            <w:tcW w:w="889" w:type="dxa"/>
            <w:tcBorders>
              <w:top w:val="nil"/>
              <w:left w:val="nil"/>
              <w:bottom w:val="single" w:sz="4" w:space="0" w:color="auto"/>
              <w:right w:val="single" w:sz="4" w:space="0" w:color="auto"/>
            </w:tcBorders>
            <w:shd w:val="clear" w:color="000000" w:fill="FFFFFF"/>
            <w:noWrap/>
            <w:vAlign w:val="center"/>
            <w:hideMark/>
          </w:tcPr>
          <w:p w14:paraId="74BFB5D9" w14:textId="77777777" w:rsidR="00A5164E" w:rsidRPr="00A5164E" w:rsidRDefault="00A5164E" w:rsidP="00A5164E">
            <w:pPr>
              <w:jc w:val="center"/>
              <w:rPr>
                <w:color w:val="000000"/>
                <w:sz w:val="17"/>
                <w:szCs w:val="17"/>
              </w:rPr>
            </w:pPr>
            <w:r w:rsidRPr="00A5164E">
              <w:rPr>
                <w:color w:val="000000"/>
                <w:sz w:val="17"/>
                <w:szCs w:val="17"/>
              </w:rPr>
              <w:t>т.р.</w:t>
            </w:r>
          </w:p>
        </w:tc>
        <w:tc>
          <w:tcPr>
            <w:tcW w:w="1112" w:type="dxa"/>
            <w:tcBorders>
              <w:top w:val="nil"/>
              <w:left w:val="nil"/>
              <w:bottom w:val="single" w:sz="4" w:space="0" w:color="auto"/>
              <w:right w:val="single" w:sz="4" w:space="0" w:color="auto"/>
            </w:tcBorders>
            <w:shd w:val="clear" w:color="000000" w:fill="FFFFFF"/>
            <w:noWrap/>
            <w:vAlign w:val="center"/>
            <w:hideMark/>
          </w:tcPr>
          <w:p w14:paraId="79B040DC" w14:textId="77777777" w:rsidR="00A5164E" w:rsidRPr="00A5164E" w:rsidRDefault="00A5164E" w:rsidP="00A5164E">
            <w:pPr>
              <w:jc w:val="center"/>
              <w:rPr>
                <w:color w:val="000000"/>
                <w:sz w:val="17"/>
                <w:szCs w:val="17"/>
              </w:rPr>
            </w:pPr>
            <w:r w:rsidRPr="00A5164E">
              <w:rPr>
                <w:color w:val="000000"/>
                <w:sz w:val="17"/>
                <w:szCs w:val="17"/>
              </w:rPr>
              <w:t>3,28</w:t>
            </w:r>
          </w:p>
        </w:tc>
        <w:tc>
          <w:tcPr>
            <w:tcW w:w="905" w:type="dxa"/>
            <w:tcBorders>
              <w:top w:val="nil"/>
              <w:left w:val="nil"/>
              <w:bottom w:val="single" w:sz="4" w:space="0" w:color="auto"/>
              <w:right w:val="single" w:sz="4" w:space="0" w:color="auto"/>
            </w:tcBorders>
            <w:shd w:val="clear" w:color="000000" w:fill="FFFFFF"/>
            <w:noWrap/>
            <w:vAlign w:val="center"/>
            <w:hideMark/>
          </w:tcPr>
          <w:p w14:paraId="79B54203" w14:textId="77777777" w:rsidR="00A5164E" w:rsidRPr="00A5164E" w:rsidRDefault="00A5164E" w:rsidP="00A5164E">
            <w:pPr>
              <w:jc w:val="center"/>
              <w:rPr>
                <w:color w:val="000000"/>
                <w:sz w:val="17"/>
                <w:szCs w:val="17"/>
              </w:rPr>
            </w:pPr>
            <w:r w:rsidRPr="00A5164E">
              <w:rPr>
                <w:color w:val="000000"/>
                <w:sz w:val="17"/>
                <w:szCs w:val="17"/>
              </w:rPr>
              <w:t>1,13</w:t>
            </w:r>
          </w:p>
        </w:tc>
        <w:tc>
          <w:tcPr>
            <w:tcW w:w="1005" w:type="dxa"/>
            <w:tcBorders>
              <w:top w:val="nil"/>
              <w:left w:val="nil"/>
              <w:bottom w:val="single" w:sz="4" w:space="0" w:color="auto"/>
              <w:right w:val="single" w:sz="4" w:space="0" w:color="auto"/>
            </w:tcBorders>
            <w:shd w:val="clear" w:color="000000" w:fill="FFFFFF"/>
            <w:noWrap/>
            <w:vAlign w:val="center"/>
            <w:hideMark/>
          </w:tcPr>
          <w:p w14:paraId="39B2644D" w14:textId="77777777" w:rsidR="00A5164E" w:rsidRPr="00A5164E" w:rsidRDefault="00A5164E" w:rsidP="00A5164E">
            <w:pPr>
              <w:jc w:val="center"/>
              <w:rPr>
                <w:color w:val="000000"/>
                <w:sz w:val="17"/>
                <w:szCs w:val="17"/>
              </w:rPr>
            </w:pPr>
            <w:r w:rsidRPr="00A5164E">
              <w:rPr>
                <w:color w:val="000000"/>
                <w:sz w:val="17"/>
                <w:szCs w:val="17"/>
              </w:rPr>
              <w:t>1,13</w:t>
            </w:r>
          </w:p>
        </w:tc>
        <w:tc>
          <w:tcPr>
            <w:tcW w:w="1198" w:type="dxa"/>
            <w:tcBorders>
              <w:top w:val="nil"/>
              <w:left w:val="nil"/>
              <w:bottom w:val="single" w:sz="4" w:space="0" w:color="auto"/>
              <w:right w:val="single" w:sz="4" w:space="0" w:color="auto"/>
            </w:tcBorders>
            <w:shd w:val="clear" w:color="000000" w:fill="FFFFFF"/>
            <w:noWrap/>
            <w:vAlign w:val="center"/>
            <w:hideMark/>
          </w:tcPr>
          <w:p w14:paraId="0BBEB784" w14:textId="77777777" w:rsidR="00A5164E" w:rsidRPr="00A5164E" w:rsidRDefault="00A5164E" w:rsidP="00A5164E">
            <w:pPr>
              <w:jc w:val="center"/>
              <w:rPr>
                <w:color w:val="000000"/>
                <w:sz w:val="17"/>
                <w:szCs w:val="17"/>
              </w:rPr>
            </w:pPr>
            <w:r w:rsidRPr="00A5164E">
              <w:rPr>
                <w:color w:val="000000"/>
                <w:sz w:val="17"/>
                <w:szCs w:val="17"/>
              </w:rPr>
              <w:t>2,69</w:t>
            </w:r>
          </w:p>
        </w:tc>
        <w:tc>
          <w:tcPr>
            <w:tcW w:w="1223" w:type="dxa"/>
            <w:tcBorders>
              <w:top w:val="nil"/>
              <w:left w:val="nil"/>
              <w:bottom w:val="single" w:sz="4" w:space="0" w:color="auto"/>
              <w:right w:val="nil"/>
            </w:tcBorders>
            <w:shd w:val="clear" w:color="000000" w:fill="FFFFFF"/>
            <w:noWrap/>
            <w:vAlign w:val="center"/>
            <w:hideMark/>
          </w:tcPr>
          <w:p w14:paraId="2E92F8C1" w14:textId="77777777" w:rsidR="00A5164E" w:rsidRPr="00A5164E" w:rsidRDefault="00A5164E" w:rsidP="00A5164E">
            <w:pPr>
              <w:jc w:val="center"/>
              <w:rPr>
                <w:color w:val="000000"/>
                <w:sz w:val="17"/>
                <w:szCs w:val="17"/>
              </w:rPr>
            </w:pPr>
            <w:r w:rsidRPr="00A5164E">
              <w:rPr>
                <w:color w:val="000000"/>
                <w:sz w:val="17"/>
                <w:szCs w:val="17"/>
              </w:rPr>
              <w:t>11,86</w:t>
            </w:r>
          </w:p>
        </w:tc>
        <w:tc>
          <w:tcPr>
            <w:tcW w:w="1223" w:type="dxa"/>
            <w:tcBorders>
              <w:top w:val="nil"/>
              <w:left w:val="single" w:sz="4" w:space="0" w:color="auto"/>
              <w:bottom w:val="single" w:sz="4" w:space="0" w:color="auto"/>
              <w:right w:val="single" w:sz="4" w:space="0" w:color="auto"/>
            </w:tcBorders>
            <w:shd w:val="clear" w:color="000000" w:fill="FFFFFF"/>
            <w:noWrap/>
            <w:vAlign w:val="center"/>
            <w:hideMark/>
          </w:tcPr>
          <w:p w14:paraId="575DC79F" w14:textId="77777777" w:rsidR="00A5164E" w:rsidRPr="00A5164E" w:rsidRDefault="00A5164E" w:rsidP="00A5164E">
            <w:pPr>
              <w:jc w:val="center"/>
              <w:rPr>
                <w:color w:val="000000"/>
                <w:sz w:val="17"/>
                <w:szCs w:val="17"/>
              </w:rPr>
            </w:pPr>
            <w:r w:rsidRPr="00A5164E">
              <w:rPr>
                <w:color w:val="000000"/>
                <w:sz w:val="17"/>
                <w:szCs w:val="17"/>
              </w:rPr>
              <w:t>1,13</w:t>
            </w:r>
          </w:p>
        </w:tc>
        <w:tc>
          <w:tcPr>
            <w:tcW w:w="1112" w:type="dxa"/>
            <w:tcBorders>
              <w:top w:val="nil"/>
              <w:left w:val="nil"/>
              <w:bottom w:val="single" w:sz="4" w:space="0" w:color="auto"/>
              <w:right w:val="single" w:sz="8" w:space="0" w:color="auto"/>
            </w:tcBorders>
            <w:shd w:val="clear" w:color="000000" w:fill="FFFFFF"/>
            <w:noWrap/>
            <w:vAlign w:val="center"/>
            <w:hideMark/>
          </w:tcPr>
          <w:p w14:paraId="43C011DA" w14:textId="77777777" w:rsidR="00A5164E" w:rsidRPr="00A5164E" w:rsidRDefault="00A5164E" w:rsidP="00A5164E">
            <w:pPr>
              <w:jc w:val="center"/>
              <w:rPr>
                <w:color w:val="000000"/>
                <w:sz w:val="17"/>
                <w:szCs w:val="17"/>
              </w:rPr>
            </w:pPr>
            <w:r w:rsidRPr="00A5164E">
              <w:rPr>
                <w:color w:val="000000"/>
                <w:sz w:val="17"/>
                <w:szCs w:val="17"/>
              </w:rPr>
              <w:t>-10,73</w:t>
            </w:r>
          </w:p>
        </w:tc>
      </w:tr>
      <w:tr w:rsidR="00A5164E" w:rsidRPr="00A5164E" w14:paraId="57CECFDE" w14:textId="77777777" w:rsidTr="00A5164E">
        <w:trPr>
          <w:trHeight w:val="276"/>
          <w:jc w:val="center"/>
        </w:trPr>
        <w:tc>
          <w:tcPr>
            <w:tcW w:w="650" w:type="dxa"/>
            <w:tcBorders>
              <w:top w:val="nil"/>
              <w:left w:val="single" w:sz="8" w:space="0" w:color="auto"/>
              <w:bottom w:val="nil"/>
              <w:right w:val="nil"/>
            </w:tcBorders>
            <w:shd w:val="clear" w:color="000000" w:fill="FFFFFF"/>
            <w:noWrap/>
            <w:vAlign w:val="bottom"/>
            <w:hideMark/>
          </w:tcPr>
          <w:p w14:paraId="69AFD4F0" w14:textId="77777777" w:rsidR="00A5164E" w:rsidRPr="00A5164E" w:rsidRDefault="00A5164E" w:rsidP="00A5164E">
            <w:pPr>
              <w:jc w:val="center"/>
              <w:rPr>
                <w:color w:val="000000"/>
                <w:sz w:val="17"/>
                <w:szCs w:val="17"/>
              </w:rPr>
            </w:pPr>
            <w:r w:rsidRPr="00A5164E">
              <w:rPr>
                <w:color w:val="000000"/>
                <w:sz w:val="17"/>
                <w:szCs w:val="17"/>
              </w:rPr>
              <w:t xml:space="preserve"> 14.2</w:t>
            </w:r>
          </w:p>
        </w:tc>
        <w:tc>
          <w:tcPr>
            <w:tcW w:w="6058" w:type="dxa"/>
            <w:gridSpan w:val="4"/>
            <w:tcBorders>
              <w:top w:val="nil"/>
              <w:left w:val="single" w:sz="4" w:space="0" w:color="auto"/>
              <w:bottom w:val="nil"/>
              <w:right w:val="nil"/>
            </w:tcBorders>
            <w:shd w:val="clear" w:color="000000" w:fill="FFFFFF"/>
            <w:noWrap/>
            <w:vAlign w:val="bottom"/>
            <w:hideMark/>
          </w:tcPr>
          <w:p w14:paraId="1988FAF1" w14:textId="77777777" w:rsidR="00A5164E" w:rsidRPr="00A5164E" w:rsidRDefault="00A5164E" w:rsidP="00A5164E">
            <w:pPr>
              <w:rPr>
                <w:color w:val="000000"/>
                <w:sz w:val="17"/>
                <w:szCs w:val="17"/>
              </w:rPr>
            </w:pPr>
            <w:r w:rsidRPr="00A5164E">
              <w:rPr>
                <w:color w:val="000000"/>
                <w:sz w:val="17"/>
                <w:szCs w:val="17"/>
              </w:rPr>
              <w:t xml:space="preserve"> - земельный налог (водный налог в факте 2019 г)</w:t>
            </w:r>
          </w:p>
        </w:tc>
        <w:tc>
          <w:tcPr>
            <w:tcW w:w="889" w:type="dxa"/>
            <w:tcBorders>
              <w:top w:val="nil"/>
              <w:left w:val="single" w:sz="4" w:space="0" w:color="auto"/>
              <w:bottom w:val="nil"/>
              <w:right w:val="single" w:sz="4" w:space="0" w:color="auto"/>
            </w:tcBorders>
            <w:shd w:val="clear" w:color="000000" w:fill="FFFFFF"/>
            <w:noWrap/>
            <w:vAlign w:val="bottom"/>
            <w:hideMark/>
          </w:tcPr>
          <w:p w14:paraId="370FBDC7" w14:textId="77777777" w:rsidR="00A5164E" w:rsidRPr="00A5164E" w:rsidRDefault="00A5164E" w:rsidP="00A5164E">
            <w:pPr>
              <w:jc w:val="center"/>
              <w:rPr>
                <w:color w:val="000000"/>
                <w:sz w:val="17"/>
                <w:szCs w:val="17"/>
              </w:rPr>
            </w:pPr>
            <w:r w:rsidRPr="00A5164E">
              <w:rPr>
                <w:color w:val="000000"/>
                <w:sz w:val="17"/>
                <w:szCs w:val="17"/>
              </w:rPr>
              <w:t>т.р.</w:t>
            </w:r>
          </w:p>
        </w:tc>
        <w:tc>
          <w:tcPr>
            <w:tcW w:w="1112" w:type="dxa"/>
            <w:tcBorders>
              <w:top w:val="nil"/>
              <w:left w:val="nil"/>
              <w:bottom w:val="nil"/>
              <w:right w:val="single" w:sz="4" w:space="0" w:color="auto"/>
            </w:tcBorders>
            <w:shd w:val="clear" w:color="000000" w:fill="FFFFFF"/>
            <w:noWrap/>
            <w:vAlign w:val="bottom"/>
            <w:hideMark/>
          </w:tcPr>
          <w:p w14:paraId="71F0470B" w14:textId="77777777" w:rsidR="00A5164E" w:rsidRPr="00A5164E" w:rsidRDefault="00A5164E" w:rsidP="00A5164E">
            <w:pPr>
              <w:rPr>
                <w:color w:val="000000"/>
                <w:sz w:val="17"/>
                <w:szCs w:val="17"/>
              </w:rPr>
            </w:pPr>
            <w:r w:rsidRPr="00A5164E">
              <w:rPr>
                <w:color w:val="000000"/>
                <w:sz w:val="17"/>
                <w:szCs w:val="17"/>
              </w:rPr>
              <w:t> </w:t>
            </w:r>
          </w:p>
        </w:tc>
        <w:tc>
          <w:tcPr>
            <w:tcW w:w="905" w:type="dxa"/>
            <w:tcBorders>
              <w:top w:val="nil"/>
              <w:left w:val="nil"/>
              <w:bottom w:val="nil"/>
              <w:right w:val="single" w:sz="4" w:space="0" w:color="auto"/>
            </w:tcBorders>
            <w:shd w:val="clear" w:color="000000" w:fill="FFFFFF"/>
            <w:noWrap/>
            <w:vAlign w:val="bottom"/>
            <w:hideMark/>
          </w:tcPr>
          <w:p w14:paraId="29E26357" w14:textId="77777777" w:rsidR="00A5164E" w:rsidRPr="00A5164E" w:rsidRDefault="00A5164E" w:rsidP="00A5164E">
            <w:pPr>
              <w:jc w:val="right"/>
              <w:rPr>
                <w:color w:val="000000"/>
                <w:sz w:val="17"/>
                <w:szCs w:val="17"/>
              </w:rPr>
            </w:pPr>
            <w:r w:rsidRPr="00A5164E">
              <w:rPr>
                <w:color w:val="000000"/>
                <w:sz w:val="17"/>
                <w:szCs w:val="17"/>
              </w:rPr>
              <w:t>20,44</w:t>
            </w:r>
          </w:p>
        </w:tc>
        <w:tc>
          <w:tcPr>
            <w:tcW w:w="1005" w:type="dxa"/>
            <w:tcBorders>
              <w:top w:val="nil"/>
              <w:left w:val="nil"/>
              <w:bottom w:val="nil"/>
              <w:right w:val="single" w:sz="4" w:space="0" w:color="auto"/>
            </w:tcBorders>
            <w:shd w:val="clear" w:color="000000" w:fill="FFFFFF"/>
            <w:noWrap/>
            <w:vAlign w:val="bottom"/>
            <w:hideMark/>
          </w:tcPr>
          <w:p w14:paraId="6D09BB46" w14:textId="77777777" w:rsidR="00A5164E" w:rsidRPr="00A5164E" w:rsidRDefault="00A5164E" w:rsidP="00A5164E">
            <w:pPr>
              <w:jc w:val="right"/>
              <w:rPr>
                <w:color w:val="000000"/>
                <w:sz w:val="17"/>
                <w:szCs w:val="17"/>
              </w:rPr>
            </w:pPr>
            <w:r w:rsidRPr="00A5164E">
              <w:rPr>
                <w:color w:val="000000"/>
                <w:sz w:val="17"/>
                <w:szCs w:val="17"/>
              </w:rPr>
              <w:t>0,00</w:t>
            </w:r>
          </w:p>
        </w:tc>
        <w:tc>
          <w:tcPr>
            <w:tcW w:w="1198" w:type="dxa"/>
            <w:tcBorders>
              <w:top w:val="nil"/>
              <w:left w:val="nil"/>
              <w:bottom w:val="nil"/>
              <w:right w:val="single" w:sz="4" w:space="0" w:color="auto"/>
            </w:tcBorders>
            <w:shd w:val="clear" w:color="000000" w:fill="FFFFFF"/>
            <w:noWrap/>
            <w:vAlign w:val="bottom"/>
            <w:hideMark/>
          </w:tcPr>
          <w:p w14:paraId="29624EE3" w14:textId="77777777" w:rsidR="00A5164E" w:rsidRPr="00A5164E" w:rsidRDefault="00A5164E" w:rsidP="00A5164E">
            <w:pPr>
              <w:jc w:val="center"/>
              <w:rPr>
                <w:color w:val="000000"/>
                <w:sz w:val="17"/>
                <w:szCs w:val="17"/>
              </w:rPr>
            </w:pPr>
            <w:r w:rsidRPr="00A5164E">
              <w:rPr>
                <w:color w:val="000000"/>
                <w:sz w:val="17"/>
                <w:szCs w:val="17"/>
              </w:rPr>
              <w:t> </w:t>
            </w:r>
          </w:p>
        </w:tc>
        <w:tc>
          <w:tcPr>
            <w:tcW w:w="1223" w:type="dxa"/>
            <w:tcBorders>
              <w:top w:val="nil"/>
              <w:left w:val="nil"/>
              <w:bottom w:val="nil"/>
              <w:right w:val="nil"/>
            </w:tcBorders>
            <w:shd w:val="clear" w:color="000000" w:fill="FFFFFF"/>
            <w:noWrap/>
            <w:vAlign w:val="bottom"/>
            <w:hideMark/>
          </w:tcPr>
          <w:p w14:paraId="3B792804" w14:textId="77777777" w:rsidR="00A5164E" w:rsidRPr="00A5164E" w:rsidRDefault="00A5164E" w:rsidP="00A5164E">
            <w:pPr>
              <w:jc w:val="center"/>
              <w:rPr>
                <w:color w:val="000000"/>
                <w:sz w:val="17"/>
                <w:szCs w:val="17"/>
              </w:rPr>
            </w:pPr>
            <w:r w:rsidRPr="00A5164E">
              <w:rPr>
                <w:color w:val="000000"/>
                <w:sz w:val="17"/>
                <w:szCs w:val="17"/>
              </w:rPr>
              <w:t>20,44</w:t>
            </w:r>
          </w:p>
        </w:tc>
        <w:tc>
          <w:tcPr>
            <w:tcW w:w="1223" w:type="dxa"/>
            <w:tcBorders>
              <w:top w:val="nil"/>
              <w:left w:val="single" w:sz="4" w:space="0" w:color="auto"/>
              <w:bottom w:val="nil"/>
              <w:right w:val="single" w:sz="4" w:space="0" w:color="auto"/>
            </w:tcBorders>
            <w:shd w:val="clear" w:color="000000" w:fill="FFFFFF"/>
            <w:noWrap/>
            <w:vAlign w:val="bottom"/>
            <w:hideMark/>
          </w:tcPr>
          <w:p w14:paraId="3200FB38" w14:textId="77777777" w:rsidR="00A5164E" w:rsidRPr="00A5164E" w:rsidRDefault="00A5164E" w:rsidP="00A5164E">
            <w:pPr>
              <w:jc w:val="center"/>
              <w:rPr>
                <w:color w:val="000000"/>
                <w:sz w:val="17"/>
                <w:szCs w:val="17"/>
              </w:rPr>
            </w:pPr>
            <w:r w:rsidRPr="00A5164E">
              <w:rPr>
                <w:color w:val="000000"/>
                <w:sz w:val="17"/>
                <w:szCs w:val="17"/>
              </w:rPr>
              <w:t> </w:t>
            </w:r>
          </w:p>
        </w:tc>
        <w:tc>
          <w:tcPr>
            <w:tcW w:w="1112" w:type="dxa"/>
            <w:tcBorders>
              <w:top w:val="nil"/>
              <w:left w:val="nil"/>
              <w:bottom w:val="single" w:sz="4" w:space="0" w:color="auto"/>
              <w:right w:val="single" w:sz="8" w:space="0" w:color="auto"/>
            </w:tcBorders>
            <w:shd w:val="clear" w:color="000000" w:fill="FFFFFF"/>
            <w:noWrap/>
            <w:vAlign w:val="center"/>
            <w:hideMark/>
          </w:tcPr>
          <w:p w14:paraId="6AB25E0C" w14:textId="77777777" w:rsidR="00A5164E" w:rsidRPr="00A5164E" w:rsidRDefault="00A5164E" w:rsidP="00A5164E">
            <w:pPr>
              <w:jc w:val="center"/>
              <w:rPr>
                <w:color w:val="000000"/>
                <w:sz w:val="17"/>
                <w:szCs w:val="17"/>
              </w:rPr>
            </w:pPr>
            <w:r w:rsidRPr="00A5164E">
              <w:rPr>
                <w:color w:val="000000"/>
                <w:sz w:val="17"/>
                <w:szCs w:val="17"/>
              </w:rPr>
              <w:t>-20,44</w:t>
            </w:r>
          </w:p>
        </w:tc>
      </w:tr>
      <w:tr w:rsidR="00A5164E" w:rsidRPr="00A5164E" w14:paraId="325F4C4C" w14:textId="77777777" w:rsidTr="00A5164E">
        <w:trPr>
          <w:trHeight w:val="276"/>
          <w:jc w:val="center"/>
        </w:trPr>
        <w:tc>
          <w:tcPr>
            <w:tcW w:w="65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34096BDD" w14:textId="77777777" w:rsidR="00A5164E" w:rsidRPr="00A5164E" w:rsidRDefault="00A5164E" w:rsidP="00A5164E">
            <w:pPr>
              <w:jc w:val="center"/>
              <w:rPr>
                <w:color w:val="000000"/>
                <w:sz w:val="17"/>
                <w:szCs w:val="17"/>
              </w:rPr>
            </w:pPr>
            <w:r w:rsidRPr="00A5164E">
              <w:rPr>
                <w:color w:val="000000"/>
                <w:sz w:val="17"/>
                <w:szCs w:val="17"/>
              </w:rPr>
              <w:t>15</w:t>
            </w:r>
          </w:p>
        </w:tc>
        <w:tc>
          <w:tcPr>
            <w:tcW w:w="6058" w:type="dxa"/>
            <w:gridSpan w:val="4"/>
            <w:tcBorders>
              <w:top w:val="single" w:sz="4" w:space="0" w:color="auto"/>
              <w:left w:val="single" w:sz="4" w:space="0" w:color="auto"/>
              <w:bottom w:val="single" w:sz="4" w:space="0" w:color="auto"/>
              <w:right w:val="nil"/>
            </w:tcBorders>
            <w:shd w:val="clear" w:color="000000" w:fill="FFFFFF"/>
            <w:noWrap/>
            <w:vAlign w:val="bottom"/>
            <w:hideMark/>
          </w:tcPr>
          <w:p w14:paraId="687BCC8F" w14:textId="77777777" w:rsidR="00A5164E" w:rsidRPr="00A5164E" w:rsidRDefault="00A5164E" w:rsidP="00A5164E">
            <w:pPr>
              <w:rPr>
                <w:b/>
                <w:bCs/>
                <w:color w:val="000000"/>
                <w:sz w:val="17"/>
                <w:szCs w:val="17"/>
              </w:rPr>
            </w:pPr>
            <w:r w:rsidRPr="00A5164E">
              <w:rPr>
                <w:b/>
                <w:bCs/>
                <w:color w:val="000000"/>
                <w:sz w:val="17"/>
                <w:szCs w:val="17"/>
              </w:rPr>
              <w:t xml:space="preserve"> Отчисления на социальные нужды, в т.ч.:</w:t>
            </w:r>
          </w:p>
        </w:tc>
        <w:tc>
          <w:tcPr>
            <w:tcW w:w="8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636A87" w14:textId="77777777" w:rsidR="00A5164E" w:rsidRPr="00A5164E" w:rsidRDefault="00A5164E" w:rsidP="00A5164E">
            <w:pPr>
              <w:jc w:val="center"/>
              <w:rPr>
                <w:color w:val="000000"/>
                <w:sz w:val="17"/>
                <w:szCs w:val="17"/>
              </w:rPr>
            </w:pPr>
            <w:r w:rsidRPr="00A5164E">
              <w:rPr>
                <w:color w:val="000000"/>
                <w:sz w:val="17"/>
                <w:szCs w:val="17"/>
              </w:rPr>
              <w:t>т.р.</w:t>
            </w:r>
          </w:p>
        </w:tc>
        <w:tc>
          <w:tcPr>
            <w:tcW w:w="1112" w:type="dxa"/>
            <w:tcBorders>
              <w:top w:val="nil"/>
              <w:left w:val="nil"/>
              <w:bottom w:val="single" w:sz="4" w:space="0" w:color="auto"/>
              <w:right w:val="single" w:sz="4" w:space="0" w:color="auto"/>
            </w:tcBorders>
            <w:shd w:val="clear" w:color="000000" w:fill="FFFFFF"/>
            <w:noWrap/>
            <w:vAlign w:val="bottom"/>
            <w:hideMark/>
          </w:tcPr>
          <w:p w14:paraId="30FAC26B" w14:textId="77777777" w:rsidR="00A5164E" w:rsidRPr="00A5164E" w:rsidRDefault="00A5164E" w:rsidP="00A5164E">
            <w:pPr>
              <w:jc w:val="center"/>
              <w:rPr>
                <w:color w:val="000000"/>
                <w:sz w:val="17"/>
                <w:szCs w:val="17"/>
              </w:rPr>
            </w:pPr>
            <w:r w:rsidRPr="00A5164E">
              <w:rPr>
                <w:color w:val="000000"/>
                <w:sz w:val="17"/>
                <w:szCs w:val="17"/>
              </w:rPr>
              <w:t>1 691,91</w:t>
            </w:r>
          </w:p>
        </w:tc>
        <w:tc>
          <w:tcPr>
            <w:tcW w:w="905" w:type="dxa"/>
            <w:tcBorders>
              <w:top w:val="nil"/>
              <w:left w:val="nil"/>
              <w:bottom w:val="single" w:sz="4" w:space="0" w:color="auto"/>
              <w:right w:val="single" w:sz="4" w:space="0" w:color="auto"/>
            </w:tcBorders>
            <w:shd w:val="clear" w:color="000000" w:fill="FFFFFF"/>
            <w:noWrap/>
            <w:vAlign w:val="bottom"/>
            <w:hideMark/>
          </w:tcPr>
          <w:p w14:paraId="1F0142A3" w14:textId="77777777" w:rsidR="00A5164E" w:rsidRPr="00A5164E" w:rsidRDefault="00A5164E" w:rsidP="00A5164E">
            <w:pPr>
              <w:jc w:val="center"/>
              <w:rPr>
                <w:color w:val="000000"/>
                <w:sz w:val="17"/>
                <w:szCs w:val="17"/>
              </w:rPr>
            </w:pPr>
            <w:r w:rsidRPr="00A5164E">
              <w:rPr>
                <w:color w:val="000000"/>
                <w:sz w:val="17"/>
                <w:szCs w:val="17"/>
              </w:rPr>
              <w:t>1 684,25</w:t>
            </w:r>
          </w:p>
        </w:tc>
        <w:tc>
          <w:tcPr>
            <w:tcW w:w="1005" w:type="dxa"/>
            <w:tcBorders>
              <w:top w:val="nil"/>
              <w:left w:val="nil"/>
              <w:bottom w:val="single" w:sz="4" w:space="0" w:color="auto"/>
              <w:right w:val="single" w:sz="4" w:space="0" w:color="auto"/>
            </w:tcBorders>
            <w:shd w:val="clear" w:color="000000" w:fill="FFFFFF"/>
            <w:noWrap/>
            <w:vAlign w:val="bottom"/>
            <w:hideMark/>
          </w:tcPr>
          <w:p w14:paraId="0E6630CC" w14:textId="77777777" w:rsidR="00A5164E" w:rsidRPr="00A5164E" w:rsidRDefault="00A5164E" w:rsidP="00A5164E">
            <w:pPr>
              <w:jc w:val="center"/>
              <w:rPr>
                <w:color w:val="000000"/>
                <w:sz w:val="17"/>
                <w:szCs w:val="17"/>
              </w:rPr>
            </w:pPr>
            <w:r w:rsidRPr="00A5164E">
              <w:rPr>
                <w:color w:val="000000"/>
                <w:sz w:val="17"/>
                <w:szCs w:val="17"/>
              </w:rPr>
              <w:t>1 684,25</w:t>
            </w:r>
          </w:p>
        </w:tc>
        <w:tc>
          <w:tcPr>
            <w:tcW w:w="1198" w:type="dxa"/>
            <w:tcBorders>
              <w:top w:val="nil"/>
              <w:left w:val="nil"/>
              <w:bottom w:val="single" w:sz="4" w:space="0" w:color="auto"/>
              <w:right w:val="single" w:sz="4" w:space="0" w:color="auto"/>
            </w:tcBorders>
            <w:shd w:val="clear" w:color="000000" w:fill="FFFFFF"/>
            <w:noWrap/>
            <w:vAlign w:val="bottom"/>
            <w:hideMark/>
          </w:tcPr>
          <w:p w14:paraId="016AC3D3" w14:textId="77777777" w:rsidR="00A5164E" w:rsidRPr="00A5164E" w:rsidRDefault="00A5164E" w:rsidP="00A5164E">
            <w:pPr>
              <w:jc w:val="center"/>
              <w:rPr>
                <w:color w:val="000000"/>
                <w:sz w:val="17"/>
                <w:szCs w:val="17"/>
              </w:rPr>
            </w:pPr>
            <w:r w:rsidRPr="00A5164E">
              <w:rPr>
                <w:color w:val="000000"/>
                <w:sz w:val="17"/>
                <w:szCs w:val="17"/>
              </w:rPr>
              <w:t>1 681,00</w:t>
            </w:r>
          </w:p>
        </w:tc>
        <w:tc>
          <w:tcPr>
            <w:tcW w:w="1223" w:type="dxa"/>
            <w:tcBorders>
              <w:top w:val="single" w:sz="4" w:space="0" w:color="auto"/>
              <w:left w:val="nil"/>
              <w:bottom w:val="single" w:sz="4" w:space="0" w:color="auto"/>
              <w:right w:val="nil"/>
            </w:tcBorders>
            <w:shd w:val="clear" w:color="000000" w:fill="FFFFFF"/>
            <w:noWrap/>
            <w:vAlign w:val="bottom"/>
            <w:hideMark/>
          </w:tcPr>
          <w:p w14:paraId="77E73497" w14:textId="77777777" w:rsidR="00A5164E" w:rsidRPr="00A5164E" w:rsidRDefault="00A5164E" w:rsidP="00A5164E">
            <w:pPr>
              <w:jc w:val="center"/>
              <w:rPr>
                <w:color w:val="000000"/>
                <w:sz w:val="17"/>
                <w:szCs w:val="17"/>
              </w:rPr>
            </w:pPr>
            <w:r w:rsidRPr="00A5164E">
              <w:rPr>
                <w:color w:val="000000"/>
                <w:sz w:val="17"/>
                <w:szCs w:val="17"/>
              </w:rPr>
              <w:t>1 941,75</w:t>
            </w:r>
          </w:p>
        </w:tc>
        <w:tc>
          <w:tcPr>
            <w:tcW w:w="12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D974DF" w14:textId="77777777" w:rsidR="00A5164E" w:rsidRPr="00A5164E" w:rsidRDefault="00A5164E" w:rsidP="00A5164E">
            <w:pPr>
              <w:jc w:val="center"/>
              <w:rPr>
                <w:color w:val="000000"/>
                <w:sz w:val="17"/>
                <w:szCs w:val="17"/>
              </w:rPr>
            </w:pPr>
            <w:r w:rsidRPr="00A5164E">
              <w:rPr>
                <w:color w:val="000000"/>
                <w:sz w:val="17"/>
                <w:szCs w:val="17"/>
              </w:rPr>
              <w:t>1 896,70</w:t>
            </w:r>
          </w:p>
        </w:tc>
        <w:tc>
          <w:tcPr>
            <w:tcW w:w="1112" w:type="dxa"/>
            <w:tcBorders>
              <w:top w:val="nil"/>
              <w:left w:val="nil"/>
              <w:bottom w:val="single" w:sz="4" w:space="0" w:color="auto"/>
              <w:right w:val="single" w:sz="8" w:space="0" w:color="auto"/>
            </w:tcBorders>
            <w:shd w:val="clear" w:color="000000" w:fill="FFFFFF"/>
            <w:noWrap/>
            <w:vAlign w:val="center"/>
            <w:hideMark/>
          </w:tcPr>
          <w:p w14:paraId="606589AB" w14:textId="77777777" w:rsidR="00A5164E" w:rsidRPr="00A5164E" w:rsidRDefault="00A5164E" w:rsidP="00A5164E">
            <w:pPr>
              <w:jc w:val="center"/>
              <w:rPr>
                <w:color w:val="000000"/>
                <w:sz w:val="17"/>
                <w:szCs w:val="17"/>
              </w:rPr>
            </w:pPr>
            <w:r w:rsidRPr="00A5164E">
              <w:rPr>
                <w:color w:val="000000"/>
                <w:sz w:val="17"/>
                <w:szCs w:val="17"/>
              </w:rPr>
              <w:t>-45,05</w:t>
            </w:r>
          </w:p>
        </w:tc>
      </w:tr>
      <w:tr w:rsidR="00A5164E" w:rsidRPr="00A5164E" w14:paraId="3D2B9989" w14:textId="77777777" w:rsidTr="00A5164E">
        <w:trPr>
          <w:trHeight w:val="276"/>
          <w:jc w:val="center"/>
        </w:trPr>
        <w:tc>
          <w:tcPr>
            <w:tcW w:w="65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0CFEDE06" w14:textId="77777777" w:rsidR="00A5164E" w:rsidRPr="00A5164E" w:rsidRDefault="00A5164E" w:rsidP="00A5164E">
            <w:pPr>
              <w:jc w:val="center"/>
              <w:rPr>
                <w:color w:val="000000"/>
                <w:sz w:val="17"/>
                <w:szCs w:val="17"/>
              </w:rPr>
            </w:pPr>
            <w:r w:rsidRPr="00A5164E">
              <w:rPr>
                <w:color w:val="000000"/>
                <w:sz w:val="17"/>
                <w:szCs w:val="17"/>
              </w:rPr>
              <w:t>17</w:t>
            </w:r>
          </w:p>
        </w:tc>
        <w:tc>
          <w:tcPr>
            <w:tcW w:w="6058"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28983A90" w14:textId="77777777" w:rsidR="00A5164E" w:rsidRPr="00A5164E" w:rsidRDefault="00A5164E" w:rsidP="00A5164E">
            <w:pPr>
              <w:rPr>
                <w:b/>
                <w:bCs/>
                <w:color w:val="000000"/>
                <w:sz w:val="17"/>
                <w:szCs w:val="17"/>
              </w:rPr>
            </w:pPr>
            <w:r w:rsidRPr="00A5164E">
              <w:rPr>
                <w:b/>
                <w:bCs/>
                <w:color w:val="000000"/>
                <w:sz w:val="17"/>
                <w:szCs w:val="17"/>
              </w:rPr>
              <w:t xml:space="preserve"> Амортизация основных средств и нематериальных активов</w:t>
            </w:r>
          </w:p>
        </w:tc>
        <w:tc>
          <w:tcPr>
            <w:tcW w:w="889" w:type="dxa"/>
            <w:tcBorders>
              <w:top w:val="nil"/>
              <w:left w:val="nil"/>
              <w:bottom w:val="single" w:sz="4" w:space="0" w:color="auto"/>
              <w:right w:val="single" w:sz="4" w:space="0" w:color="auto"/>
            </w:tcBorders>
            <w:shd w:val="clear" w:color="000000" w:fill="FFFFFF"/>
            <w:noWrap/>
            <w:vAlign w:val="bottom"/>
            <w:hideMark/>
          </w:tcPr>
          <w:p w14:paraId="730B6A7F" w14:textId="77777777" w:rsidR="00A5164E" w:rsidRPr="00A5164E" w:rsidRDefault="00A5164E" w:rsidP="00A5164E">
            <w:pPr>
              <w:jc w:val="center"/>
              <w:rPr>
                <w:color w:val="000000"/>
                <w:sz w:val="17"/>
                <w:szCs w:val="17"/>
              </w:rPr>
            </w:pPr>
            <w:r w:rsidRPr="00A5164E">
              <w:rPr>
                <w:color w:val="000000"/>
                <w:sz w:val="17"/>
                <w:szCs w:val="17"/>
              </w:rPr>
              <w:t>т.р.</w:t>
            </w:r>
          </w:p>
        </w:tc>
        <w:tc>
          <w:tcPr>
            <w:tcW w:w="1112" w:type="dxa"/>
            <w:tcBorders>
              <w:top w:val="nil"/>
              <w:left w:val="nil"/>
              <w:bottom w:val="single" w:sz="4" w:space="0" w:color="auto"/>
              <w:right w:val="single" w:sz="4" w:space="0" w:color="auto"/>
            </w:tcBorders>
            <w:shd w:val="clear" w:color="000000" w:fill="FFFFFF"/>
            <w:noWrap/>
            <w:vAlign w:val="bottom"/>
            <w:hideMark/>
          </w:tcPr>
          <w:p w14:paraId="18016F38" w14:textId="77777777" w:rsidR="00A5164E" w:rsidRPr="00A5164E" w:rsidRDefault="00A5164E" w:rsidP="00A5164E">
            <w:pPr>
              <w:jc w:val="center"/>
              <w:rPr>
                <w:color w:val="000000"/>
                <w:sz w:val="17"/>
                <w:szCs w:val="17"/>
              </w:rPr>
            </w:pPr>
            <w:r w:rsidRPr="00A5164E">
              <w:rPr>
                <w:color w:val="000000"/>
                <w:sz w:val="17"/>
                <w:szCs w:val="17"/>
              </w:rPr>
              <w:t> </w:t>
            </w:r>
          </w:p>
        </w:tc>
        <w:tc>
          <w:tcPr>
            <w:tcW w:w="905" w:type="dxa"/>
            <w:tcBorders>
              <w:top w:val="nil"/>
              <w:left w:val="nil"/>
              <w:bottom w:val="single" w:sz="4" w:space="0" w:color="auto"/>
              <w:right w:val="single" w:sz="4" w:space="0" w:color="auto"/>
            </w:tcBorders>
            <w:shd w:val="clear" w:color="000000" w:fill="FFFFFF"/>
            <w:noWrap/>
            <w:vAlign w:val="bottom"/>
            <w:hideMark/>
          </w:tcPr>
          <w:p w14:paraId="0A146C2C" w14:textId="77777777" w:rsidR="00A5164E" w:rsidRPr="00A5164E" w:rsidRDefault="00A5164E" w:rsidP="00A5164E">
            <w:pPr>
              <w:jc w:val="center"/>
              <w:rPr>
                <w:color w:val="000000"/>
                <w:sz w:val="17"/>
                <w:szCs w:val="17"/>
              </w:rPr>
            </w:pPr>
            <w:r w:rsidRPr="00A5164E">
              <w:rPr>
                <w:color w:val="000000"/>
                <w:sz w:val="17"/>
                <w:szCs w:val="17"/>
              </w:rPr>
              <w:t>123,90</w:t>
            </w:r>
          </w:p>
        </w:tc>
        <w:tc>
          <w:tcPr>
            <w:tcW w:w="1005" w:type="dxa"/>
            <w:tcBorders>
              <w:top w:val="nil"/>
              <w:left w:val="nil"/>
              <w:bottom w:val="single" w:sz="4" w:space="0" w:color="auto"/>
              <w:right w:val="single" w:sz="4" w:space="0" w:color="auto"/>
            </w:tcBorders>
            <w:shd w:val="clear" w:color="000000" w:fill="FFFFFF"/>
            <w:noWrap/>
            <w:vAlign w:val="bottom"/>
            <w:hideMark/>
          </w:tcPr>
          <w:p w14:paraId="4C8689A2" w14:textId="77777777" w:rsidR="00A5164E" w:rsidRPr="00A5164E" w:rsidRDefault="00A5164E" w:rsidP="00A5164E">
            <w:pPr>
              <w:jc w:val="center"/>
              <w:rPr>
                <w:color w:val="000000"/>
                <w:sz w:val="17"/>
                <w:szCs w:val="17"/>
              </w:rPr>
            </w:pPr>
            <w:r w:rsidRPr="00A5164E">
              <w:rPr>
                <w:color w:val="000000"/>
                <w:sz w:val="17"/>
                <w:szCs w:val="17"/>
              </w:rPr>
              <w:t>59,39</w:t>
            </w:r>
          </w:p>
        </w:tc>
        <w:tc>
          <w:tcPr>
            <w:tcW w:w="1198" w:type="dxa"/>
            <w:tcBorders>
              <w:top w:val="nil"/>
              <w:left w:val="nil"/>
              <w:bottom w:val="single" w:sz="4" w:space="0" w:color="auto"/>
              <w:right w:val="single" w:sz="4" w:space="0" w:color="auto"/>
            </w:tcBorders>
            <w:shd w:val="clear" w:color="000000" w:fill="FFFFFF"/>
            <w:noWrap/>
            <w:vAlign w:val="bottom"/>
            <w:hideMark/>
          </w:tcPr>
          <w:p w14:paraId="605AE7C9" w14:textId="77777777" w:rsidR="00A5164E" w:rsidRPr="00A5164E" w:rsidRDefault="00A5164E" w:rsidP="00A5164E">
            <w:pPr>
              <w:jc w:val="center"/>
              <w:rPr>
                <w:color w:val="000000"/>
                <w:sz w:val="17"/>
                <w:szCs w:val="17"/>
              </w:rPr>
            </w:pPr>
            <w:r w:rsidRPr="00A5164E">
              <w:rPr>
                <w:color w:val="000000"/>
                <w:sz w:val="17"/>
                <w:szCs w:val="17"/>
              </w:rPr>
              <w:t> </w:t>
            </w:r>
          </w:p>
        </w:tc>
        <w:tc>
          <w:tcPr>
            <w:tcW w:w="1223" w:type="dxa"/>
            <w:tcBorders>
              <w:top w:val="nil"/>
              <w:left w:val="nil"/>
              <w:bottom w:val="single" w:sz="4" w:space="0" w:color="auto"/>
              <w:right w:val="nil"/>
            </w:tcBorders>
            <w:shd w:val="clear" w:color="000000" w:fill="FFFFFF"/>
            <w:noWrap/>
            <w:vAlign w:val="bottom"/>
            <w:hideMark/>
          </w:tcPr>
          <w:p w14:paraId="1A7B055B" w14:textId="77777777" w:rsidR="00A5164E" w:rsidRPr="00A5164E" w:rsidRDefault="00A5164E" w:rsidP="00A5164E">
            <w:pPr>
              <w:jc w:val="center"/>
              <w:rPr>
                <w:color w:val="000000"/>
                <w:sz w:val="17"/>
                <w:szCs w:val="17"/>
              </w:rPr>
            </w:pPr>
            <w:r w:rsidRPr="00A5164E">
              <w:rPr>
                <w:color w:val="000000"/>
                <w:sz w:val="17"/>
                <w:szCs w:val="17"/>
              </w:rPr>
              <w:t>123,90</w:t>
            </w:r>
          </w:p>
        </w:tc>
        <w:tc>
          <w:tcPr>
            <w:tcW w:w="1223" w:type="dxa"/>
            <w:tcBorders>
              <w:top w:val="nil"/>
              <w:left w:val="single" w:sz="4" w:space="0" w:color="auto"/>
              <w:bottom w:val="single" w:sz="4" w:space="0" w:color="auto"/>
              <w:right w:val="single" w:sz="4" w:space="0" w:color="auto"/>
            </w:tcBorders>
            <w:shd w:val="clear" w:color="000000" w:fill="FFFFFF"/>
            <w:noWrap/>
            <w:vAlign w:val="bottom"/>
            <w:hideMark/>
          </w:tcPr>
          <w:p w14:paraId="7C8926C8" w14:textId="77777777" w:rsidR="00A5164E" w:rsidRPr="00A5164E" w:rsidRDefault="00A5164E" w:rsidP="00A5164E">
            <w:pPr>
              <w:jc w:val="center"/>
              <w:rPr>
                <w:color w:val="000000"/>
                <w:sz w:val="17"/>
                <w:szCs w:val="17"/>
              </w:rPr>
            </w:pPr>
            <w:r w:rsidRPr="00A5164E">
              <w:rPr>
                <w:color w:val="000000"/>
                <w:sz w:val="17"/>
                <w:szCs w:val="17"/>
              </w:rPr>
              <w:t>65,81</w:t>
            </w:r>
          </w:p>
        </w:tc>
        <w:tc>
          <w:tcPr>
            <w:tcW w:w="1112" w:type="dxa"/>
            <w:tcBorders>
              <w:top w:val="nil"/>
              <w:left w:val="nil"/>
              <w:bottom w:val="single" w:sz="4" w:space="0" w:color="auto"/>
              <w:right w:val="single" w:sz="8" w:space="0" w:color="auto"/>
            </w:tcBorders>
            <w:shd w:val="clear" w:color="000000" w:fill="FFFFFF"/>
            <w:noWrap/>
            <w:vAlign w:val="center"/>
            <w:hideMark/>
          </w:tcPr>
          <w:p w14:paraId="34A1C5BC" w14:textId="77777777" w:rsidR="00A5164E" w:rsidRPr="00A5164E" w:rsidRDefault="00A5164E" w:rsidP="00A5164E">
            <w:pPr>
              <w:jc w:val="center"/>
              <w:rPr>
                <w:color w:val="000000"/>
                <w:sz w:val="17"/>
                <w:szCs w:val="17"/>
              </w:rPr>
            </w:pPr>
            <w:r w:rsidRPr="00A5164E">
              <w:rPr>
                <w:color w:val="000000"/>
                <w:sz w:val="17"/>
                <w:szCs w:val="17"/>
              </w:rPr>
              <w:t>-58,09</w:t>
            </w:r>
          </w:p>
        </w:tc>
      </w:tr>
      <w:tr w:rsidR="00A5164E" w:rsidRPr="00A5164E" w14:paraId="7D955590" w14:textId="77777777" w:rsidTr="00A5164E">
        <w:trPr>
          <w:trHeight w:val="540"/>
          <w:jc w:val="center"/>
        </w:trPr>
        <w:tc>
          <w:tcPr>
            <w:tcW w:w="650" w:type="dxa"/>
            <w:tcBorders>
              <w:top w:val="nil"/>
              <w:left w:val="single" w:sz="8" w:space="0" w:color="auto"/>
              <w:bottom w:val="single" w:sz="4" w:space="0" w:color="auto"/>
              <w:right w:val="single" w:sz="4" w:space="0" w:color="auto"/>
            </w:tcBorders>
            <w:shd w:val="clear" w:color="000000" w:fill="FFFFFF"/>
            <w:noWrap/>
            <w:vAlign w:val="bottom"/>
            <w:hideMark/>
          </w:tcPr>
          <w:p w14:paraId="4CADE73F" w14:textId="77777777" w:rsidR="00A5164E" w:rsidRPr="00A5164E" w:rsidRDefault="00A5164E" w:rsidP="00A5164E">
            <w:pPr>
              <w:jc w:val="center"/>
              <w:rPr>
                <w:color w:val="000000"/>
                <w:sz w:val="17"/>
                <w:szCs w:val="17"/>
              </w:rPr>
            </w:pPr>
            <w:r w:rsidRPr="00A5164E">
              <w:rPr>
                <w:color w:val="000000"/>
                <w:sz w:val="17"/>
                <w:szCs w:val="17"/>
              </w:rPr>
              <w:t>18</w:t>
            </w:r>
          </w:p>
        </w:tc>
        <w:tc>
          <w:tcPr>
            <w:tcW w:w="6058" w:type="dxa"/>
            <w:gridSpan w:val="4"/>
            <w:tcBorders>
              <w:top w:val="single" w:sz="4" w:space="0" w:color="auto"/>
              <w:left w:val="nil"/>
              <w:bottom w:val="single" w:sz="4" w:space="0" w:color="auto"/>
              <w:right w:val="single" w:sz="4" w:space="0" w:color="000000"/>
            </w:tcBorders>
            <w:shd w:val="clear" w:color="000000" w:fill="FFFFFF"/>
            <w:vAlign w:val="bottom"/>
            <w:hideMark/>
          </w:tcPr>
          <w:p w14:paraId="468D4ADB" w14:textId="77777777" w:rsidR="00A5164E" w:rsidRPr="00A5164E" w:rsidRDefault="00A5164E" w:rsidP="00A5164E">
            <w:pPr>
              <w:rPr>
                <w:b/>
                <w:bCs/>
                <w:color w:val="000000"/>
                <w:sz w:val="17"/>
                <w:szCs w:val="17"/>
              </w:rPr>
            </w:pPr>
            <w:r w:rsidRPr="00A5164E">
              <w:rPr>
                <w:b/>
                <w:bCs/>
                <w:color w:val="000000"/>
                <w:sz w:val="17"/>
                <w:szCs w:val="17"/>
              </w:rPr>
              <w:t xml:space="preserve"> Расходы на выплаты по договорам займа и кредитным договорам</w:t>
            </w:r>
          </w:p>
        </w:tc>
        <w:tc>
          <w:tcPr>
            <w:tcW w:w="889" w:type="dxa"/>
            <w:tcBorders>
              <w:top w:val="nil"/>
              <w:left w:val="nil"/>
              <w:bottom w:val="single" w:sz="4" w:space="0" w:color="auto"/>
              <w:right w:val="single" w:sz="4" w:space="0" w:color="auto"/>
            </w:tcBorders>
            <w:shd w:val="clear" w:color="000000" w:fill="FFFFFF"/>
            <w:noWrap/>
            <w:vAlign w:val="bottom"/>
            <w:hideMark/>
          </w:tcPr>
          <w:p w14:paraId="357D8DC6" w14:textId="77777777" w:rsidR="00A5164E" w:rsidRPr="00A5164E" w:rsidRDefault="00A5164E" w:rsidP="00A5164E">
            <w:pPr>
              <w:jc w:val="center"/>
              <w:rPr>
                <w:color w:val="000000"/>
                <w:sz w:val="17"/>
                <w:szCs w:val="17"/>
              </w:rPr>
            </w:pPr>
            <w:r w:rsidRPr="00A5164E">
              <w:rPr>
                <w:color w:val="000000"/>
                <w:sz w:val="17"/>
                <w:szCs w:val="17"/>
              </w:rPr>
              <w:t>т.р.</w:t>
            </w:r>
          </w:p>
        </w:tc>
        <w:tc>
          <w:tcPr>
            <w:tcW w:w="1112" w:type="dxa"/>
            <w:tcBorders>
              <w:top w:val="nil"/>
              <w:left w:val="nil"/>
              <w:bottom w:val="single" w:sz="4" w:space="0" w:color="auto"/>
              <w:right w:val="single" w:sz="4" w:space="0" w:color="auto"/>
            </w:tcBorders>
            <w:shd w:val="clear" w:color="000000" w:fill="FFFFFF"/>
            <w:noWrap/>
            <w:vAlign w:val="center"/>
            <w:hideMark/>
          </w:tcPr>
          <w:p w14:paraId="2CB4B315" w14:textId="77777777" w:rsidR="00A5164E" w:rsidRPr="00A5164E" w:rsidRDefault="00A5164E" w:rsidP="00A5164E">
            <w:pPr>
              <w:jc w:val="center"/>
              <w:rPr>
                <w:color w:val="000000"/>
                <w:sz w:val="17"/>
                <w:szCs w:val="17"/>
              </w:rPr>
            </w:pPr>
            <w:r w:rsidRPr="00A5164E">
              <w:rPr>
                <w:color w:val="000000"/>
                <w:sz w:val="17"/>
                <w:szCs w:val="17"/>
              </w:rPr>
              <w:t> </w:t>
            </w:r>
          </w:p>
        </w:tc>
        <w:tc>
          <w:tcPr>
            <w:tcW w:w="905" w:type="dxa"/>
            <w:tcBorders>
              <w:top w:val="nil"/>
              <w:left w:val="nil"/>
              <w:bottom w:val="single" w:sz="4" w:space="0" w:color="auto"/>
              <w:right w:val="single" w:sz="4" w:space="0" w:color="auto"/>
            </w:tcBorders>
            <w:shd w:val="clear" w:color="000000" w:fill="FFFFFF"/>
            <w:noWrap/>
            <w:vAlign w:val="center"/>
            <w:hideMark/>
          </w:tcPr>
          <w:p w14:paraId="2B46F16A" w14:textId="77777777" w:rsidR="00A5164E" w:rsidRPr="00A5164E" w:rsidRDefault="00A5164E" w:rsidP="00A5164E">
            <w:pPr>
              <w:jc w:val="center"/>
              <w:rPr>
                <w:color w:val="000000"/>
                <w:sz w:val="17"/>
                <w:szCs w:val="17"/>
              </w:rPr>
            </w:pPr>
            <w:r w:rsidRPr="00A5164E">
              <w:rPr>
                <w:color w:val="000000"/>
                <w:sz w:val="17"/>
                <w:szCs w:val="17"/>
              </w:rPr>
              <w:t>1 068,56</w:t>
            </w:r>
          </w:p>
        </w:tc>
        <w:tc>
          <w:tcPr>
            <w:tcW w:w="1005" w:type="dxa"/>
            <w:tcBorders>
              <w:top w:val="nil"/>
              <w:left w:val="nil"/>
              <w:bottom w:val="single" w:sz="4" w:space="0" w:color="auto"/>
              <w:right w:val="single" w:sz="4" w:space="0" w:color="auto"/>
            </w:tcBorders>
            <w:shd w:val="clear" w:color="000000" w:fill="FFFFFF"/>
            <w:noWrap/>
            <w:vAlign w:val="center"/>
            <w:hideMark/>
          </w:tcPr>
          <w:p w14:paraId="5BA83F9B" w14:textId="77777777" w:rsidR="00A5164E" w:rsidRPr="00A5164E" w:rsidRDefault="00A5164E" w:rsidP="00A5164E">
            <w:pPr>
              <w:jc w:val="center"/>
              <w:rPr>
                <w:color w:val="000000"/>
                <w:sz w:val="17"/>
                <w:szCs w:val="17"/>
              </w:rPr>
            </w:pPr>
            <w:r w:rsidRPr="00A5164E">
              <w:rPr>
                <w:color w:val="000000"/>
                <w:sz w:val="17"/>
                <w:szCs w:val="17"/>
              </w:rPr>
              <w:t>0,00</w:t>
            </w:r>
          </w:p>
        </w:tc>
        <w:tc>
          <w:tcPr>
            <w:tcW w:w="1198" w:type="dxa"/>
            <w:tcBorders>
              <w:top w:val="nil"/>
              <w:left w:val="nil"/>
              <w:bottom w:val="single" w:sz="4" w:space="0" w:color="auto"/>
              <w:right w:val="single" w:sz="4" w:space="0" w:color="auto"/>
            </w:tcBorders>
            <w:shd w:val="clear" w:color="000000" w:fill="FFFFFF"/>
            <w:noWrap/>
            <w:vAlign w:val="center"/>
            <w:hideMark/>
          </w:tcPr>
          <w:p w14:paraId="609CFDD1" w14:textId="77777777" w:rsidR="00A5164E" w:rsidRPr="00A5164E" w:rsidRDefault="00A5164E" w:rsidP="00A5164E">
            <w:pPr>
              <w:jc w:val="center"/>
              <w:rPr>
                <w:color w:val="000000"/>
                <w:sz w:val="17"/>
                <w:szCs w:val="17"/>
              </w:rPr>
            </w:pPr>
            <w:r w:rsidRPr="00A5164E">
              <w:rPr>
                <w:color w:val="000000"/>
                <w:sz w:val="17"/>
                <w:szCs w:val="17"/>
              </w:rPr>
              <w:t> </w:t>
            </w:r>
          </w:p>
        </w:tc>
        <w:tc>
          <w:tcPr>
            <w:tcW w:w="1223" w:type="dxa"/>
            <w:tcBorders>
              <w:top w:val="nil"/>
              <w:left w:val="nil"/>
              <w:bottom w:val="single" w:sz="4" w:space="0" w:color="auto"/>
              <w:right w:val="nil"/>
            </w:tcBorders>
            <w:shd w:val="clear" w:color="000000" w:fill="FFFFFF"/>
            <w:noWrap/>
            <w:vAlign w:val="center"/>
            <w:hideMark/>
          </w:tcPr>
          <w:p w14:paraId="01C212F8" w14:textId="77777777" w:rsidR="00A5164E" w:rsidRPr="00A5164E" w:rsidRDefault="00A5164E" w:rsidP="00A5164E">
            <w:pPr>
              <w:jc w:val="center"/>
              <w:rPr>
                <w:color w:val="000000"/>
                <w:sz w:val="17"/>
                <w:szCs w:val="17"/>
              </w:rPr>
            </w:pPr>
            <w:r w:rsidRPr="00A5164E">
              <w:rPr>
                <w:color w:val="000000"/>
                <w:sz w:val="17"/>
                <w:szCs w:val="17"/>
              </w:rPr>
              <w:t>1 068,56</w:t>
            </w:r>
          </w:p>
        </w:tc>
        <w:tc>
          <w:tcPr>
            <w:tcW w:w="1223" w:type="dxa"/>
            <w:tcBorders>
              <w:top w:val="nil"/>
              <w:left w:val="single" w:sz="4" w:space="0" w:color="auto"/>
              <w:bottom w:val="single" w:sz="4" w:space="0" w:color="auto"/>
              <w:right w:val="single" w:sz="4" w:space="0" w:color="auto"/>
            </w:tcBorders>
            <w:shd w:val="clear" w:color="000000" w:fill="FFFFFF"/>
            <w:noWrap/>
            <w:vAlign w:val="center"/>
            <w:hideMark/>
          </w:tcPr>
          <w:p w14:paraId="0D5E77FB" w14:textId="77777777" w:rsidR="00A5164E" w:rsidRPr="00A5164E" w:rsidRDefault="00A5164E" w:rsidP="00A5164E">
            <w:pPr>
              <w:jc w:val="center"/>
              <w:rPr>
                <w:color w:val="000000"/>
                <w:sz w:val="17"/>
                <w:szCs w:val="17"/>
              </w:rPr>
            </w:pPr>
            <w:r w:rsidRPr="00A5164E">
              <w:rPr>
                <w:color w:val="000000"/>
                <w:sz w:val="17"/>
                <w:szCs w:val="17"/>
              </w:rPr>
              <w:t> </w:t>
            </w:r>
          </w:p>
        </w:tc>
        <w:tc>
          <w:tcPr>
            <w:tcW w:w="1112" w:type="dxa"/>
            <w:tcBorders>
              <w:top w:val="nil"/>
              <w:left w:val="nil"/>
              <w:bottom w:val="single" w:sz="4" w:space="0" w:color="auto"/>
              <w:right w:val="single" w:sz="8" w:space="0" w:color="auto"/>
            </w:tcBorders>
            <w:shd w:val="clear" w:color="000000" w:fill="FFFFFF"/>
            <w:noWrap/>
            <w:vAlign w:val="center"/>
            <w:hideMark/>
          </w:tcPr>
          <w:p w14:paraId="7C2DA163" w14:textId="77777777" w:rsidR="00A5164E" w:rsidRPr="00A5164E" w:rsidRDefault="00A5164E" w:rsidP="00A5164E">
            <w:pPr>
              <w:jc w:val="center"/>
              <w:rPr>
                <w:color w:val="000000"/>
                <w:sz w:val="17"/>
                <w:szCs w:val="17"/>
              </w:rPr>
            </w:pPr>
            <w:r w:rsidRPr="00A5164E">
              <w:rPr>
                <w:color w:val="000000"/>
                <w:sz w:val="17"/>
                <w:szCs w:val="17"/>
              </w:rPr>
              <w:t>-1 068,56</w:t>
            </w:r>
          </w:p>
        </w:tc>
      </w:tr>
      <w:tr w:rsidR="00A5164E" w:rsidRPr="00A5164E" w14:paraId="4949499B" w14:textId="77777777" w:rsidTr="00A5164E">
        <w:trPr>
          <w:trHeight w:val="579"/>
          <w:jc w:val="center"/>
        </w:trPr>
        <w:tc>
          <w:tcPr>
            <w:tcW w:w="650" w:type="dxa"/>
            <w:tcBorders>
              <w:top w:val="nil"/>
              <w:left w:val="single" w:sz="8" w:space="0" w:color="auto"/>
              <w:bottom w:val="single" w:sz="4" w:space="0" w:color="auto"/>
              <w:right w:val="single" w:sz="4" w:space="0" w:color="auto"/>
            </w:tcBorders>
            <w:shd w:val="clear" w:color="000000" w:fill="FFFFFF"/>
            <w:noWrap/>
            <w:vAlign w:val="bottom"/>
            <w:hideMark/>
          </w:tcPr>
          <w:p w14:paraId="6500663A" w14:textId="77777777" w:rsidR="00A5164E" w:rsidRPr="00A5164E" w:rsidRDefault="00A5164E" w:rsidP="00A5164E">
            <w:pPr>
              <w:jc w:val="center"/>
              <w:rPr>
                <w:color w:val="000000"/>
                <w:sz w:val="17"/>
                <w:szCs w:val="17"/>
              </w:rPr>
            </w:pPr>
            <w:r w:rsidRPr="00A5164E">
              <w:rPr>
                <w:color w:val="000000"/>
                <w:sz w:val="17"/>
                <w:szCs w:val="17"/>
              </w:rPr>
              <w:t>20</w:t>
            </w:r>
          </w:p>
        </w:tc>
        <w:tc>
          <w:tcPr>
            <w:tcW w:w="6058" w:type="dxa"/>
            <w:gridSpan w:val="4"/>
            <w:tcBorders>
              <w:top w:val="single" w:sz="4" w:space="0" w:color="auto"/>
              <w:left w:val="nil"/>
              <w:bottom w:val="single" w:sz="4" w:space="0" w:color="auto"/>
              <w:right w:val="single" w:sz="4" w:space="0" w:color="000000"/>
            </w:tcBorders>
            <w:shd w:val="clear" w:color="000000" w:fill="FFFFFF"/>
            <w:vAlign w:val="bottom"/>
            <w:hideMark/>
          </w:tcPr>
          <w:p w14:paraId="5B5EB515" w14:textId="77777777" w:rsidR="00A5164E" w:rsidRPr="00A5164E" w:rsidRDefault="00A5164E" w:rsidP="00A5164E">
            <w:pPr>
              <w:rPr>
                <w:b/>
                <w:bCs/>
                <w:color w:val="000000"/>
                <w:sz w:val="17"/>
                <w:szCs w:val="17"/>
              </w:rPr>
            </w:pPr>
            <w:r w:rsidRPr="00A5164E">
              <w:rPr>
                <w:b/>
                <w:bCs/>
                <w:color w:val="000000"/>
                <w:sz w:val="17"/>
                <w:szCs w:val="17"/>
              </w:rPr>
              <w:t xml:space="preserve"> Расходы, связанные с подключением объектов заявителей</w:t>
            </w:r>
          </w:p>
        </w:tc>
        <w:tc>
          <w:tcPr>
            <w:tcW w:w="889" w:type="dxa"/>
            <w:tcBorders>
              <w:top w:val="nil"/>
              <w:left w:val="nil"/>
              <w:bottom w:val="single" w:sz="4" w:space="0" w:color="auto"/>
              <w:right w:val="single" w:sz="4" w:space="0" w:color="auto"/>
            </w:tcBorders>
            <w:shd w:val="clear" w:color="000000" w:fill="FFFFFF"/>
            <w:noWrap/>
            <w:vAlign w:val="bottom"/>
            <w:hideMark/>
          </w:tcPr>
          <w:p w14:paraId="5B55C3B0" w14:textId="77777777" w:rsidR="00A5164E" w:rsidRPr="00A5164E" w:rsidRDefault="00A5164E" w:rsidP="00A5164E">
            <w:pPr>
              <w:jc w:val="center"/>
              <w:rPr>
                <w:color w:val="000000"/>
                <w:sz w:val="17"/>
                <w:szCs w:val="17"/>
              </w:rPr>
            </w:pPr>
            <w:r w:rsidRPr="00A5164E">
              <w:rPr>
                <w:color w:val="000000"/>
                <w:sz w:val="17"/>
                <w:szCs w:val="17"/>
              </w:rPr>
              <w:t>т.р.</w:t>
            </w:r>
          </w:p>
        </w:tc>
        <w:tc>
          <w:tcPr>
            <w:tcW w:w="1112" w:type="dxa"/>
            <w:tcBorders>
              <w:top w:val="nil"/>
              <w:left w:val="nil"/>
              <w:bottom w:val="single" w:sz="4" w:space="0" w:color="auto"/>
              <w:right w:val="single" w:sz="4" w:space="0" w:color="auto"/>
            </w:tcBorders>
            <w:shd w:val="clear" w:color="000000" w:fill="FFFFFF"/>
            <w:noWrap/>
            <w:vAlign w:val="bottom"/>
            <w:hideMark/>
          </w:tcPr>
          <w:p w14:paraId="044127B5" w14:textId="77777777" w:rsidR="00A5164E" w:rsidRPr="00A5164E" w:rsidRDefault="00A5164E" w:rsidP="00A5164E">
            <w:pPr>
              <w:rPr>
                <w:color w:val="000000"/>
                <w:sz w:val="17"/>
                <w:szCs w:val="17"/>
              </w:rPr>
            </w:pPr>
            <w:r w:rsidRPr="00A5164E">
              <w:rPr>
                <w:color w:val="000000"/>
                <w:sz w:val="17"/>
                <w:szCs w:val="17"/>
              </w:rPr>
              <w:t> </w:t>
            </w:r>
          </w:p>
        </w:tc>
        <w:tc>
          <w:tcPr>
            <w:tcW w:w="905" w:type="dxa"/>
            <w:tcBorders>
              <w:top w:val="nil"/>
              <w:left w:val="nil"/>
              <w:bottom w:val="single" w:sz="4" w:space="0" w:color="auto"/>
              <w:right w:val="single" w:sz="4" w:space="0" w:color="auto"/>
            </w:tcBorders>
            <w:shd w:val="clear" w:color="000000" w:fill="FFFFFF"/>
            <w:noWrap/>
            <w:vAlign w:val="bottom"/>
            <w:hideMark/>
          </w:tcPr>
          <w:p w14:paraId="529D0C64" w14:textId="77777777" w:rsidR="00A5164E" w:rsidRPr="00A5164E" w:rsidRDefault="00A5164E" w:rsidP="00A5164E">
            <w:pPr>
              <w:rPr>
                <w:color w:val="000000"/>
                <w:sz w:val="17"/>
                <w:szCs w:val="17"/>
              </w:rPr>
            </w:pPr>
            <w:r w:rsidRPr="00A5164E">
              <w:rPr>
                <w:color w:val="000000"/>
                <w:sz w:val="17"/>
                <w:szCs w:val="17"/>
              </w:rPr>
              <w:t> </w:t>
            </w:r>
          </w:p>
        </w:tc>
        <w:tc>
          <w:tcPr>
            <w:tcW w:w="1005" w:type="dxa"/>
            <w:tcBorders>
              <w:top w:val="nil"/>
              <w:left w:val="nil"/>
              <w:bottom w:val="single" w:sz="4" w:space="0" w:color="auto"/>
              <w:right w:val="single" w:sz="4" w:space="0" w:color="auto"/>
            </w:tcBorders>
            <w:shd w:val="clear" w:color="000000" w:fill="FFFFFF"/>
            <w:noWrap/>
            <w:vAlign w:val="bottom"/>
            <w:hideMark/>
          </w:tcPr>
          <w:p w14:paraId="6DF136A9" w14:textId="77777777" w:rsidR="00A5164E" w:rsidRPr="00A5164E" w:rsidRDefault="00A5164E" w:rsidP="00A5164E">
            <w:pPr>
              <w:rPr>
                <w:color w:val="000000"/>
                <w:sz w:val="17"/>
                <w:szCs w:val="17"/>
              </w:rPr>
            </w:pPr>
            <w:r w:rsidRPr="00A5164E">
              <w:rPr>
                <w:color w:val="000000"/>
                <w:sz w:val="17"/>
                <w:szCs w:val="17"/>
              </w:rPr>
              <w:t> </w:t>
            </w:r>
          </w:p>
        </w:tc>
        <w:tc>
          <w:tcPr>
            <w:tcW w:w="1198" w:type="dxa"/>
            <w:tcBorders>
              <w:top w:val="nil"/>
              <w:left w:val="nil"/>
              <w:bottom w:val="single" w:sz="4" w:space="0" w:color="auto"/>
              <w:right w:val="single" w:sz="4" w:space="0" w:color="auto"/>
            </w:tcBorders>
            <w:shd w:val="clear" w:color="000000" w:fill="FFFFFF"/>
            <w:noWrap/>
            <w:vAlign w:val="bottom"/>
            <w:hideMark/>
          </w:tcPr>
          <w:p w14:paraId="59CAE588" w14:textId="77777777" w:rsidR="00A5164E" w:rsidRPr="00A5164E" w:rsidRDefault="00A5164E" w:rsidP="00A5164E">
            <w:pPr>
              <w:jc w:val="center"/>
              <w:rPr>
                <w:color w:val="000000"/>
                <w:sz w:val="17"/>
                <w:szCs w:val="17"/>
              </w:rPr>
            </w:pPr>
            <w:r w:rsidRPr="00A5164E">
              <w:rPr>
                <w:color w:val="000000"/>
                <w:sz w:val="17"/>
                <w:szCs w:val="17"/>
              </w:rPr>
              <w:t> </w:t>
            </w:r>
          </w:p>
        </w:tc>
        <w:tc>
          <w:tcPr>
            <w:tcW w:w="1223" w:type="dxa"/>
            <w:tcBorders>
              <w:top w:val="nil"/>
              <w:left w:val="nil"/>
              <w:bottom w:val="single" w:sz="4" w:space="0" w:color="auto"/>
              <w:right w:val="nil"/>
            </w:tcBorders>
            <w:shd w:val="clear" w:color="000000" w:fill="FFFFFF"/>
            <w:noWrap/>
            <w:vAlign w:val="bottom"/>
            <w:hideMark/>
          </w:tcPr>
          <w:p w14:paraId="57D48139" w14:textId="77777777" w:rsidR="00A5164E" w:rsidRPr="00A5164E" w:rsidRDefault="00A5164E" w:rsidP="00A5164E">
            <w:pPr>
              <w:jc w:val="center"/>
              <w:rPr>
                <w:color w:val="000000"/>
                <w:sz w:val="17"/>
                <w:szCs w:val="17"/>
              </w:rPr>
            </w:pPr>
            <w:r w:rsidRPr="00A5164E">
              <w:rPr>
                <w:color w:val="000000"/>
                <w:sz w:val="17"/>
                <w:szCs w:val="17"/>
              </w:rPr>
              <w:t> </w:t>
            </w:r>
          </w:p>
        </w:tc>
        <w:tc>
          <w:tcPr>
            <w:tcW w:w="1223" w:type="dxa"/>
            <w:tcBorders>
              <w:top w:val="nil"/>
              <w:left w:val="single" w:sz="4" w:space="0" w:color="auto"/>
              <w:bottom w:val="single" w:sz="4" w:space="0" w:color="auto"/>
              <w:right w:val="single" w:sz="4" w:space="0" w:color="auto"/>
            </w:tcBorders>
            <w:shd w:val="clear" w:color="000000" w:fill="FFFFFF"/>
            <w:noWrap/>
            <w:vAlign w:val="bottom"/>
            <w:hideMark/>
          </w:tcPr>
          <w:p w14:paraId="0E6E5A5A" w14:textId="77777777" w:rsidR="00A5164E" w:rsidRPr="00A5164E" w:rsidRDefault="00A5164E" w:rsidP="00A5164E">
            <w:pPr>
              <w:jc w:val="center"/>
              <w:rPr>
                <w:color w:val="000000"/>
                <w:sz w:val="17"/>
                <w:szCs w:val="17"/>
              </w:rPr>
            </w:pPr>
            <w:r w:rsidRPr="00A5164E">
              <w:rPr>
                <w:color w:val="000000"/>
                <w:sz w:val="17"/>
                <w:szCs w:val="17"/>
              </w:rPr>
              <w:t> </w:t>
            </w:r>
          </w:p>
        </w:tc>
        <w:tc>
          <w:tcPr>
            <w:tcW w:w="1112" w:type="dxa"/>
            <w:tcBorders>
              <w:top w:val="nil"/>
              <w:left w:val="nil"/>
              <w:bottom w:val="single" w:sz="4" w:space="0" w:color="auto"/>
              <w:right w:val="single" w:sz="8" w:space="0" w:color="auto"/>
            </w:tcBorders>
            <w:shd w:val="clear" w:color="000000" w:fill="FFFFFF"/>
            <w:noWrap/>
            <w:vAlign w:val="center"/>
            <w:hideMark/>
          </w:tcPr>
          <w:p w14:paraId="3A8CDEBA" w14:textId="77777777" w:rsidR="00A5164E" w:rsidRPr="00A5164E" w:rsidRDefault="00A5164E" w:rsidP="00A5164E">
            <w:pPr>
              <w:jc w:val="center"/>
              <w:rPr>
                <w:color w:val="000000"/>
                <w:sz w:val="17"/>
                <w:szCs w:val="17"/>
              </w:rPr>
            </w:pPr>
            <w:r w:rsidRPr="00A5164E">
              <w:rPr>
                <w:color w:val="000000"/>
                <w:sz w:val="17"/>
                <w:szCs w:val="17"/>
              </w:rPr>
              <w:t> </w:t>
            </w:r>
          </w:p>
        </w:tc>
      </w:tr>
      <w:tr w:rsidR="00A5164E" w:rsidRPr="00A5164E" w14:paraId="5B695620" w14:textId="77777777" w:rsidTr="00A5164E">
        <w:trPr>
          <w:trHeight w:val="540"/>
          <w:jc w:val="center"/>
        </w:trPr>
        <w:tc>
          <w:tcPr>
            <w:tcW w:w="650" w:type="dxa"/>
            <w:tcBorders>
              <w:top w:val="nil"/>
              <w:left w:val="single" w:sz="8" w:space="0" w:color="auto"/>
              <w:bottom w:val="single" w:sz="4" w:space="0" w:color="auto"/>
              <w:right w:val="single" w:sz="4" w:space="0" w:color="auto"/>
            </w:tcBorders>
            <w:shd w:val="clear" w:color="000000" w:fill="FFFFFF"/>
            <w:noWrap/>
            <w:vAlign w:val="bottom"/>
            <w:hideMark/>
          </w:tcPr>
          <w:p w14:paraId="1B999674" w14:textId="77777777" w:rsidR="00A5164E" w:rsidRPr="00A5164E" w:rsidRDefault="00A5164E" w:rsidP="00A5164E">
            <w:pPr>
              <w:jc w:val="center"/>
              <w:rPr>
                <w:color w:val="000000"/>
                <w:sz w:val="17"/>
                <w:szCs w:val="17"/>
              </w:rPr>
            </w:pPr>
            <w:r w:rsidRPr="00A5164E">
              <w:rPr>
                <w:color w:val="000000"/>
                <w:sz w:val="17"/>
                <w:szCs w:val="17"/>
              </w:rPr>
              <w:t>22</w:t>
            </w:r>
          </w:p>
        </w:tc>
        <w:tc>
          <w:tcPr>
            <w:tcW w:w="6058" w:type="dxa"/>
            <w:gridSpan w:val="4"/>
            <w:tcBorders>
              <w:top w:val="single" w:sz="4" w:space="0" w:color="auto"/>
              <w:left w:val="nil"/>
              <w:bottom w:val="single" w:sz="4" w:space="0" w:color="auto"/>
              <w:right w:val="single" w:sz="4" w:space="0" w:color="000000"/>
            </w:tcBorders>
            <w:shd w:val="clear" w:color="000000" w:fill="FFFFFF"/>
            <w:vAlign w:val="bottom"/>
            <w:hideMark/>
          </w:tcPr>
          <w:p w14:paraId="6E2D9D21" w14:textId="77777777" w:rsidR="00A5164E" w:rsidRPr="00A5164E" w:rsidRDefault="00A5164E" w:rsidP="00A5164E">
            <w:pPr>
              <w:rPr>
                <w:b/>
                <w:bCs/>
                <w:color w:val="000000"/>
                <w:sz w:val="17"/>
                <w:szCs w:val="17"/>
              </w:rPr>
            </w:pPr>
            <w:r w:rsidRPr="00A5164E">
              <w:rPr>
                <w:b/>
                <w:bCs/>
                <w:color w:val="000000"/>
                <w:sz w:val="17"/>
                <w:szCs w:val="17"/>
              </w:rPr>
              <w:t xml:space="preserve"> Плата за выбросы и сбросы загрязняющих веществ (сверх нормативов) </w:t>
            </w:r>
          </w:p>
        </w:tc>
        <w:tc>
          <w:tcPr>
            <w:tcW w:w="889" w:type="dxa"/>
            <w:tcBorders>
              <w:top w:val="nil"/>
              <w:left w:val="nil"/>
              <w:bottom w:val="single" w:sz="4" w:space="0" w:color="auto"/>
              <w:right w:val="single" w:sz="4" w:space="0" w:color="auto"/>
            </w:tcBorders>
            <w:shd w:val="clear" w:color="000000" w:fill="FFFFFF"/>
            <w:noWrap/>
            <w:vAlign w:val="bottom"/>
            <w:hideMark/>
          </w:tcPr>
          <w:p w14:paraId="66F1F5A5" w14:textId="77777777" w:rsidR="00A5164E" w:rsidRPr="00A5164E" w:rsidRDefault="00A5164E" w:rsidP="00A5164E">
            <w:pPr>
              <w:jc w:val="center"/>
              <w:rPr>
                <w:color w:val="000000"/>
                <w:sz w:val="17"/>
                <w:szCs w:val="17"/>
              </w:rPr>
            </w:pPr>
            <w:r w:rsidRPr="00A5164E">
              <w:rPr>
                <w:color w:val="000000"/>
                <w:sz w:val="17"/>
                <w:szCs w:val="17"/>
              </w:rPr>
              <w:t>т.р.</w:t>
            </w:r>
          </w:p>
        </w:tc>
        <w:tc>
          <w:tcPr>
            <w:tcW w:w="1112" w:type="dxa"/>
            <w:tcBorders>
              <w:top w:val="nil"/>
              <w:left w:val="nil"/>
              <w:bottom w:val="single" w:sz="4" w:space="0" w:color="auto"/>
              <w:right w:val="single" w:sz="4" w:space="0" w:color="auto"/>
            </w:tcBorders>
            <w:shd w:val="clear" w:color="000000" w:fill="FFFFFF"/>
            <w:noWrap/>
            <w:vAlign w:val="bottom"/>
            <w:hideMark/>
          </w:tcPr>
          <w:p w14:paraId="6B69A21E" w14:textId="77777777" w:rsidR="00A5164E" w:rsidRPr="00A5164E" w:rsidRDefault="00A5164E" w:rsidP="00A5164E">
            <w:pPr>
              <w:jc w:val="center"/>
              <w:rPr>
                <w:color w:val="000000"/>
                <w:sz w:val="17"/>
                <w:szCs w:val="17"/>
              </w:rPr>
            </w:pPr>
            <w:r w:rsidRPr="00A5164E">
              <w:rPr>
                <w:color w:val="000000"/>
                <w:sz w:val="17"/>
                <w:szCs w:val="17"/>
              </w:rPr>
              <w:t> </w:t>
            </w:r>
          </w:p>
        </w:tc>
        <w:tc>
          <w:tcPr>
            <w:tcW w:w="905" w:type="dxa"/>
            <w:tcBorders>
              <w:top w:val="nil"/>
              <w:left w:val="nil"/>
              <w:bottom w:val="single" w:sz="4" w:space="0" w:color="auto"/>
              <w:right w:val="single" w:sz="4" w:space="0" w:color="auto"/>
            </w:tcBorders>
            <w:shd w:val="clear" w:color="000000" w:fill="FFFFFF"/>
            <w:noWrap/>
            <w:vAlign w:val="bottom"/>
            <w:hideMark/>
          </w:tcPr>
          <w:p w14:paraId="4E7D374F" w14:textId="77777777" w:rsidR="00A5164E" w:rsidRPr="00A5164E" w:rsidRDefault="00A5164E" w:rsidP="00A5164E">
            <w:pPr>
              <w:jc w:val="center"/>
              <w:rPr>
                <w:color w:val="000000"/>
                <w:sz w:val="17"/>
                <w:szCs w:val="17"/>
              </w:rPr>
            </w:pPr>
            <w:r w:rsidRPr="00A5164E">
              <w:rPr>
                <w:color w:val="000000"/>
                <w:sz w:val="17"/>
                <w:szCs w:val="17"/>
              </w:rPr>
              <w:t>9,17</w:t>
            </w:r>
          </w:p>
        </w:tc>
        <w:tc>
          <w:tcPr>
            <w:tcW w:w="1005" w:type="dxa"/>
            <w:tcBorders>
              <w:top w:val="nil"/>
              <w:left w:val="nil"/>
              <w:bottom w:val="single" w:sz="4" w:space="0" w:color="auto"/>
              <w:right w:val="single" w:sz="4" w:space="0" w:color="auto"/>
            </w:tcBorders>
            <w:shd w:val="clear" w:color="000000" w:fill="FFFFFF"/>
            <w:noWrap/>
            <w:vAlign w:val="bottom"/>
            <w:hideMark/>
          </w:tcPr>
          <w:p w14:paraId="34BFA672" w14:textId="77777777" w:rsidR="00A5164E" w:rsidRPr="00A5164E" w:rsidRDefault="00A5164E" w:rsidP="00A5164E">
            <w:pPr>
              <w:jc w:val="center"/>
              <w:rPr>
                <w:color w:val="000000"/>
                <w:sz w:val="17"/>
                <w:szCs w:val="17"/>
              </w:rPr>
            </w:pPr>
            <w:r w:rsidRPr="00A5164E">
              <w:rPr>
                <w:color w:val="000000"/>
                <w:sz w:val="17"/>
                <w:szCs w:val="17"/>
              </w:rPr>
              <w:t>0,00</w:t>
            </w:r>
          </w:p>
        </w:tc>
        <w:tc>
          <w:tcPr>
            <w:tcW w:w="1198" w:type="dxa"/>
            <w:tcBorders>
              <w:top w:val="nil"/>
              <w:left w:val="nil"/>
              <w:bottom w:val="single" w:sz="4" w:space="0" w:color="auto"/>
              <w:right w:val="single" w:sz="4" w:space="0" w:color="auto"/>
            </w:tcBorders>
            <w:shd w:val="clear" w:color="000000" w:fill="FFFFFF"/>
            <w:noWrap/>
            <w:vAlign w:val="bottom"/>
            <w:hideMark/>
          </w:tcPr>
          <w:p w14:paraId="3761279A" w14:textId="77777777" w:rsidR="00A5164E" w:rsidRPr="00A5164E" w:rsidRDefault="00A5164E" w:rsidP="00A5164E">
            <w:pPr>
              <w:jc w:val="center"/>
              <w:rPr>
                <w:color w:val="000000"/>
                <w:sz w:val="17"/>
                <w:szCs w:val="17"/>
              </w:rPr>
            </w:pPr>
            <w:r w:rsidRPr="00A5164E">
              <w:rPr>
                <w:color w:val="000000"/>
                <w:sz w:val="17"/>
                <w:szCs w:val="17"/>
              </w:rPr>
              <w:t> </w:t>
            </w:r>
          </w:p>
        </w:tc>
        <w:tc>
          <w:tcPr>
            <w:tcW w:w="1223" w:type="dxa"/>
            <w:tcBorders>
              <w:top w:val="nil"/>
              <w:left w:val="nil"/>
              <w:bottom w:val="single" w:sz="4" w:space="0" w:color="auto"/>
              <w:right w:val="nil"/>
            </w:tcBorders>
            <w:shd w:val="clear" w:color="000000" w:fill="FFFFFF"/>
            <w:noWrap/>
            <w:vAlign w:val="bottom"/>
            <w:hideMark/>
          </w:tcPr>
          <w:p w14:paraId="2538FDAA" w14:textId="77777777" w:rsidR="00A5164E" w:rsidRPr="00A5164E" w:rsidRDefault="00A5164E" w:rsidP="00A5164E">
            <w:pPr>
              <w:jc w:val="center"/>
              <w:rPr>
                <w:color w:val="000000"/>
                <w:sz w:val="17"/>
                <w:szCs w:val="17"/>
              </w:rPr>
            </w:pPr>
            <w:r w:rsidRPr="00A5164E">
              <w:rPr>
                <w:color w:val="000000"/>
                <w:sz w:val="17"/>
                <w:szCs w:val="17"/>
              </w:rPr>
              <w:t> </w:t>
            </w:r>
          </w:p>
        </w:tc>
        <w:tc>
          <w:tcPr>
            <w:tcW w:w="1223" w:type="dxa"/>
            <w:tcBorders>
              <w:top w:val="nil"/>
              <w:left w:val="single" w:sz="4" w:space="0" w:color="auto"/>
              <w:bottom w:val="single" w:sz="4" w:space="0" w:color="auto"/>
              <w:right w:val="single" w:sz="4" w:space="0" w:color="auto"/>
            </w:tcBorders>
            <w:shd w:val="clear" w:color="000000" w:fill="FFFFFF"/>
            <w:noWrap/>
            <w:vAlign w:val="bottom"/>
            <w:hideMark/>
          </w:tcPr>
          <w:p w14:paraId="16681783" w14:textId="77777777" w:rsidR="00A5164E" w:rsidRPr="00A5164E" w:rsidRDefault="00A5164E" w:rsidP="00A5164E">
            <w:pPr>
              <w:jc w:val="center"/>
              <w:rPr>
                <w:color w:val="000000"/>
                <w:sz w:val="17"/>
                <w:szCs w:val="17"/>
              </w:rPr>
            </w:pPr>
            <w:r w:rsidRPr="00A5164E">
              <w:rPr>
                <w:color w:val="000000"/>
                <w:sz w:val="17"/>
                <w:szCs w:val="17"/>
              </w:rPr>
              <w:t> </w:t>
            </w:r>
          </w:p>
        </w:tc>
        <w:tc>
          <w:tcPr>
            <w:tcW w:w="1112" w:type="dxa"/>
            <w:tcBorders>
              <w:top w:val="nil"/>
              <w:left w:val="nil"/>
              <w:bottom w:val="single" w:sz="4" w:space="0" w:color="auto"/>
              <w:right w:val="single" w:sz="8" w:space="0" w:color="auto"/>
            </w:tcBorders>
            <w:shd w:val="clear" w:color="000000" w:fill="FFFFFF"/>
            <w:noWrap/>
            <w:vAlign w:val="center"/>
            <w:hideMark/>
          </w:tcPr>
          <w:p w14:paraId="325AAB45" w14:textId="77777777" w:rsidR="00A5164E" w:rsidRPr="00A5164E" w:rsidRDefault="00A5164E" w:rsidP="00A5164E">
            <w:pPr>
              <w:jc w:val="center"/>
              <w:rPr>
                <w:color w:val="000000"/>
                <w:sz w:val="17"/>
                <w:szCs w:val="17"/>
              </w:rPr>
            </w:pPr>
            <w:r w:rsidRPr="00A5164E">
              <w:rPr>
                <w:color w:val="000000"/>
                <w:sz w:val="17"/>
                <w:szCs w:val="17"/>
              </w:rPr>
              <w:t>0,00</w:t>
            </w:r>
          </w:p>
        </w:tc>
      </w:tr>
      <w:tr w:rsidR="00A5164E" w:rsidRPr="00A5164E" w14:paraId="0842756E" w14:textId="77777777" w:rsidTr="00A5164E">
        <w:trPr>
          <w:trHeight w:val="276"/>
          <w:jc w:val="center"/>
        </w:trPr>
        <w:tc>
          <w:tcPr>
            <w:tcW w:w="650" w:type="dxa"/>
            <w:tcBorders>
              <w:top w:val="nil"/>
              <w:left w:val="single" w:sz="8" w:space="0" w:color="auto"/>
              <w:bottom w:val="single" w:sz="4" w:space="0" w:color="auto"/>
              <w:right w:val="single" w:sz="4" w:space="0" w:color="auto"/>
            </w:tcBorders>
            <w:shd w:val="clear" w:color="000000" w:fill="FFFFFF"/>
            <w:noWrap/>
            <w:vAlign w:val="bottom"/>
            <w:hideMark/>
          </w:tcPr>
          <w:p w14:paraId="7319DE37" w14:textId="77777777" w:rsidR="00A5164E" w:rsidRPr="00A5164E" w:rsidRDefault="00A5164E" w:rsidP="00A5164E">
            <w:pPr>
              <w:jc w:val="center"/>
              <w:rPr>
                <w:color w:val="000000"/>
                <w:sz w:val="17"/>
                <w:szCs w:val="17"/>
              </w:rPr>
            </w:pPr>
            <w:r w:rsidRPr="00A5164E">
              <w:rPr>
                <w:color w:val="000000"/>
                <w:sz w:val="17"/>
                <w:szCs w:val="17"/>
              </w:rPr>
              <w:t>24</w:t>
            </w:r>
          </w:p>
        </w:tc>
        <w:tc>
          <w:tcPr>
            <w:tcW w:w="5116" w:type="dxa"/>
            <w:gridSpan w:val="2"/>
            <w:tcBorders>
              <w:top w:val="nil"/>
              <w:left w:val="single" w:sz="4" w:space="0" w:color="auto"/>
              <w:bottom w:val="single" w:sz="4" w:space="0" w:color="auto"/>
              <w:right w:val="nil"/>
            </w:tcBorders>
            <w:shd w:val="clear" w:color="000000" w:fill="FFFFFF"/>
            <w:noWrap/>
            <w:vAlign w:val="bottom"/>
            <w:hideMark/>
          </w:tcPr>
          <w:p w14:paraId="426EE6F5" w14:textId="77777777" w:rsidR="00A5164E" w:rsidRPr="00A5164E" w:rsidRDefault="00A5164E" w:rsidP="00A5164E">
            <w:pPr>
              <w:rPr>
                <w:b/>
                <w:bCs/>
                <w:color w:val="000000"/>
                <w:sz w:val="17"/>
                <w:szCs w:val="17"/>
              </w:rPr>
            </w:pPr>
            <w:r w:rsidRPr="00A5164E">
              <w:rPr>
                <w:b/>
                <w:bCs/>
                <w:color w:val="000000"/>
                <w:sz w:val="17"/>
                <w:szCs w:val="17"/>
              </w:rPr>
              <w:t xml:space="preserve"> Налог УСН</w:t>
            </w:r>
          </w:p>
        </w:tc>
        <w:tc>
          <w:tcPr>
            <w:tcW w:w="684" w:type="dxa"/>
            <w:tcBorders>
              <w:top w:val="nil"/>
              <w:left w:val="nil"/>
              <w:bottom w:val="single" w:sz="4" w:space="0" w:color="auto"/>
              <w:right w:val="nil"/>
            </w:tcBorders>
            <w:shd w:val="clear" w:color="000000" w:fill="FFFFFF"/>
            <w:noWrap/>
            <w:vAlign w:val="bottom"/>
            <w:hideMark/>
          </w:tcPr>
          <w:p w14:paraId="339F0BF6" w14:textId="77777777" w:rsidR="00A5164E" w:rsidRPr="00A5164E" w:rsidRDefault="00A5164E" w:rsidP="00A5164E">
            <w:pPr>
              <w:rPr>
                <w:color w:val="000000"/>
                <w:sz w:val="17"/>
                <w:szCs w:val="17"/>
              </w:rPr>
            </w:pPr>
            <w:r w:rsidRPr="00A5164E">
              <w:rPr>
                <w:color w:val="000000"/>
                <w:sz w:val="17"/>
                <w:szCs w:val="17"/>
              </w:rPr>
              <w:t> </w:t>
            </w:r>
          </w:p>
        </w:tc>
        <w:tc>
          <w:tcPr>
            <w:tcW w:w="258" w:type="dxa"/>
            <w:tcBorders>
              <w:top w:val="nil"/>
              <w:left w:val="nil"/>
              <w:bottom w:val="single" w:sz="4" w:space="0" w:color="auto"/>
              <w:right w:val="single" w:sz="4" w:space="0" w:color="auto"/>
            </w:tcBorders>
            <w:shd w:val="clear" w:color="000000" w:fill="FFFFFF"/>
            <w:noWrap/>
            <w:vAlign w:val="bottom"/>
            <w:hideMark/>
          </w:tcPr>
          <w:p w14:paraId="779AB6BA" w14:textId="77777777" w:rsidR="00A5164E" w:rsidRPr="00A5164E" w:rsidRDefault="00A5164E" w:rsidP="00A5164E">
            <w:pPr>
              <w:rPr>
                <w:color w:val="000000"/>
                <w:sz w:val="17"/>
                <w:szCs w:val="17"/>
              </w:rPr>
            </w:pPr>
            <w:r w:rsidRPr="00A5164E">
              <w:rPr>
                <w:color w:val="000000"/>
                <w:sz w:val="17"/>
                <w:szCs w:val="17"/>
              </w:rPr>
              <w:t> </w:t>
            </w:r>
          </w:p>
        </w:tc>
        <w:tc>
          <w:tcPr>
            <w:tcW w:w="889" w:type="dxa"/>
            <w:tcBorders>
              <w:top w:val="nil"/>
              <w:left w:val="nil"/>
              <w:bottom w:val="single" w:sz="4" w:space="0" w:color="auto"/>
              <w:right w:val="single" w:sz="4" w:space="0" w:color="auto"/>
            </w:tcBorders>
            <w:shd w:val="clear" w:color="000000" w:fill="FFFFFF"/>
            <w:noWrap/>
            <w:vAlign w:val="bottom"/>
            <w:hideMark/>
          </w:tcPr>
          <w:p w14:paraId="05610006" w14:textId="77777777" w:rsidR="00A5164E" w:rsidRPr="00A5164E" w:rsidRDefault="00A5164E" w:rsidP="00A5164E">
            <w:pPr>
              <w:jc w:val="center"/>
              <w:rPr>
                <w:color w:val="000000"/>
                <w:sz w:val="17"/>
                <w:szCs w:val="17"/>
              </w:rPr>
            </w:pPr>
            <w:r w:rsidRPr="00A5164E">
              <w:rPr>
                <w:color w:val="000000"/>
                <w:sz w:val="17"/>
                <w:szCs w:val="17"/>
              </w:rPr>
              <w:t>т.р.</w:t>
            </w:r>
          </w:p>
        </w:tc>
        <w:tc>
          <w:tcPr>
            <w:tcW w:w="1112" w:type="dxa"/>
            <w:tcBorders>
              <w:top w:val="nil"/>
              <w:left w:val="nil"/>
              <w:bottom w:val="single" w:sz="4" w:space="0" w:color="auto"/>
              <w:right w:val="single" w:sz="4" w:space="0" w:color="auto"/>
            </w:tcBorders>
            <w:shd w:val="clear" w:color="000000" w:fill="FFFFFF"/>
            <w:noWrap/>
            <w:vAlign w:val="bottom"/>
            <w:hideMark/>
          </w:tcPr>
          <w:p w14:paraId="754AA2CB" w14:textId="77777777" w:rsidR="00A5164E" w:rsidRPr="00A5164E" w:rsidRDefault="00A5164E" w:rsidP="00A5164E">
            <w:pPr>
              <w:jc w:val="center"/>
              <w:rPr>
                <w:color w:val="000000"/>
                <w:sz w:val="17"/>
                <w:szCs w:val="17"/>
              </w:rPr>
            </w:pPr>
            <w:r w:rsidRPr="00A5164E">
              <w:rPr>
                <w:color w:val="000000"/>
                <w:sz w:val="17"/>
                <w:szCs w:val="17"/>
              </w:rPr>
              <w:t>444,26</w:t>
            </w:r>
          </w:p>
        </w:tc>
        <w:tc>
          <w:tcPr>
            <w:tcW w:w="905" w:type="dxa"/>
            <w:tcBorders>
              <w:top w:val="nil"/>
              <w:left w:val="nil"/>
              <w:bottom w:val="single" w:sz="4" w:space="0" w:color="auto"/>
              <w:right w:val="single" w:sz="4" w:space="0" w:color="auto"/>
            </w:tcBorders>
            <w:shd w:val="clear" w:color="000000" w:fill="FFFFFF"/>
            <w:noWrap/>
            <w:vAlign w:val="bottom"/>
            <w:hideMark/>
          </w:tcPr>
          <w:p w14:paraId="4B5443ED" w14:textId="77777777" w:rsidR="00A5164E" w:rsidRPr="00A5164E" w:rsidRDefault="00A5164E" w:rsidP="00A5164E">
            <w:pPr>
              <w:jc w:val="center"/>
              <w:rPr>
                <w:color w:val="000000"/>
                <w:sz w:val="17"/>
                <w:szCs w:val="17"/>
              </w:rPr>
            </w:pPr>
            <w:r w:rsidRPr="00A5164E">
              <w:rPr>
                <w:color w:val="000000"/>
                <w:sz w:val="17"/>
                <w:szCs w:val="17"/>
              </w:rPr>
              <w:t>469,41</w:t>
            </w:r>
          </w:p>
        </w:tc>
        <w:tc>
          <w:tcPr>
            <w:tcW w:w="1005" w:type="dxa"/>
            <w:tcBorders>
              <w:top w:val="nil"/>
              <w:left w:val="nil"/>
              <w:bottom w:val="single" w:sz="4" w:space="0" w:color="auto"/>
              <w:right w:val="single" w:sz="4" w:space="0" w:color="auto"/>
            </w:tcBorders>
            <w:shd w:val="clear" w:color="000000" w:fill="FFFFFF"/>
            <w:noWrap/>
            <w:vAlign w:val="bottom"/>
            <w:hideMark/>
          </w:tcPr>
          <w:p w14:paraId="7ABEB070" w14:textId="77777777" w:rsidR="00A5164E" w:rsidRPr="00A5164E" w:rsidRDefault="00A5164E" w:rsidP="00A5164E">
            <w:pPr>
              <w:jc w:val="center"/>
              <w:rPr>
                <w:color w:val="000000"/>
                <w:sz w:val="17"/>
                <w:szCs w:val="17"/>
              </w:rPr>
            </w:pPr>
            <w:r w:rsidRPr="00A5164E">
              <w:rPr>
                <w:color w:val="000000"/>
                <w:sz w:val="17"/>
                <w:szCs w:val="17"/>
              </w:rPr>
              <w:t>462,60</w:t>
            </w:r>
          </w:p>
        </w:tc>
        <w:tc>
          <w:tcPr>
            <w:tcW w:w="1198" w:type="dxa"/>
            <w:tcBorders>
              <w:top w:val="nil"/>
              <w:left w:val="nil"/>
              <w:bottom w:val="single" w:sz="4" w:space="0" w:color="auto"/>
              <w:right w:val="single" w:sz="4" w:space="0" w:color="auto"/>
            </w:tcBorders>
            <w:shd w:val="clear" w:color="000000" w:fill="FFFFFF"/>
            <w:noWrap/>
            <w:vAlign w:val="bottom"/>
            <w:hideMark/>
          </w:tcPr>
          <w:p w14:paraId="0083B4A0" w14:textId="77777777" w:rsidR="00A5164E" w:rsidRPr="00A5164E" w:rsidRDefault="00A5164E" w:rsidP="00A5164E">
            <w:pPr>
              <w:jc w:val="center"/>
              <w:rPr>
                <w:color w:val="000000"/>
                <w:sz w:val="17"/>
                <w:szCs w:val="17"/>
              </w:rPr>
            </w:pPr>
            <w:r w:rsidRPr="00A5164E">
              <w:rPr>
                <w:color w:val="000000"/>
                <w:sz w:val="17"/>
                <w:szCs w:val="17"/>
              </w:rPr>
              <w:t>457,24</w:t>
            </w:r>
          </w:p>
        </w:tc>
        <w:tc>
          <w:tcPr>
            <w:tcW w:w="1223" w:type="dxa"/>
            <w:tcBorders>
              <w:top w:val="nil"/>
              <w:left w:val="nil"/>
              <w:bottom w:val="single" w:sz="4" w:space="0" w:color="auto"/>
              <w:right w:val="nil"/>
            </w:tcBorders>
            <w:shd w:val="clear" w:color="000000" w:fill="FFFFFF"/>
            <w:noWrap/>
            <w:vAlign w:val="bottom"/>
            <w:hideMark/>
          </w:tcPr>
          <w:p w14:paraId="57B4FC05" w14:textId="77777777" w:rsidR="00A5164E" w:rsidRPr="00A5164E" w:rsidRDefault="00A5164E" w:rsidP="00A5164E">
            <w:pPr>
              <w:jc w:val="center"/>
              <w:rPr>
                <w:color w:val="000000"/>
                <w:sz w:val="17"/>
                <w:szCs w:val="17"/>
              </w:rPr>
            </w:pPr>
            <w:r w:rsidRPr="00A5164E">
              <w:rPr>
                <w:color w:val="000000"/>
                <w:sz w:val="17"/>
                <w:szCs w:val="17"/>
              </w:rPr>
              <w:t>469,41</w:t>
            </w:r>
          </w:p>
        </w:tc>
        <w:tc>
          <w:tcPr>
            <w:tcW w:w="1223" w:type="dxa"/>
            <w:tcBorders>
              <w:top w:val="nil"/>
              <w:left w:val="single" w:sz="4" w:space="0" w:color="auto"/>
              <w:bottom w:val="single" w:sz="4" w:space="0" w:color="auto"/>
              <w:right w:val="single" w:sz="4" w:space="0" w:color="auto"/>
            </w:tcBorders>
            <w:shd w:val="clear" w:color="000000" w:fill="FFFFFF"/>
            <w:noWrap/>
            <w:vAlign w:val="bottom"/>
            <w:hideMark/>
          </w:tcPr>
          <w:p w14:paraId="553537DD" w14:textId="77777777" w:rsidR="00A5164E" w:rsidRPr="00A5164E" w:rsidRDefault="00A5164E" w:rsidP="00A5164E">
            <w:pPr>
              <w:jc w:val="center"/>
              <w:rPr>
                <w:color w:val="000000"/>
                <w:sz w:val="17"/>
                <w:szCs w:val="17"/>
              </w:rPr>
            </w:pPr>
            <w:r w:rsidRPr="00A5164E">
              <w:rPr>
                <w:color w:val="000000"/>
                <w:sz w:val="17"/>
                <w:szCs w:val="17"/>
              </w:rPr>
              <w:t>449,37</w:t>
            </w:r>
          </w:p>
        </w:tc>
        <w:tc>
          <w:tcPr>
            <w:tcW w:w="1112" w:type="dxa"/>
            <w:tcBorders>
              <w:top w:val="nil"/>
              <w:left w:val="nil"/>
              <w:bottom w:val="single" w:sz="4" w:space="0" w:color="auto"/>
              <w:right w:val="single" w:sz="8" w:space="0" w:color="auto"/>
            </w:tcBorders>
            <w:shd w:val="clear" w:color="000000" w:fill="FFFFFF"/>
            <w:noWrap/>
            <w:vAlign w:val="center"/>
            <w:hideMark/>
          </w:tcPr>
          <w:p w14:paraId="75ACFBBD" w14:textId="77777777" w:rsidR="00A5164E" w:rsidRPr="00A5164E" w:rsidRDefault="00A5164E" w:rsidP="00A5164E">
            <w:pPr>
              <w:jc w:val="center"/>
              <w:rPr>
                <w:color w:val="000000"/>
                <w:sz w:val="17"/>
                <w:szCs w:val="17"/>
              </w:rPr>
            </w:pPr>
            <w:r w:rsidRPr="00A5164E">
              <w:rPr>
                <w:color w:val="000000"/>
                <w:sz w:val="17"/>
                <w:szCs w:val="17"/>
              </w:rPr>
              <w:t>-20,05</w:t>
            </w:r>
          </w:p>
        </w:tc>
      </w:tr>
      <w:tr w:rsidR="00A5164E" w:rsidRPr="00A5164E" w14:paraId="41CE4DA2" w14:textId="77777777" w:rsidTr="00A5164E">
        <w:trPr>
          <w:trHeight w:val="289"/>
          <w:jc w:val="center"/>
        </w:trPr>
        <w:tc>
          <w:tcPr>
            <w:tcW w:w="650" w:type="dxa"/>
            <w:tcBorders>
              <w:top w:val="nil"/>
              <w:left w:val="single" w:sz="8" w:space="0" w:color="auto"/>
              <w:bottom w:val="nil"/>
              <w:right w:val="single" w:sz="4" w:space="0" w:color="auto"/>
            </w:tcBorders>
            <w:shd w:val="clear" w:color="000000" w:fill="FFFFFF"/>
            <w:noWrap/>
            <w:vAlign w:val="bottom"/>
            <w:hideMark/>
          </w:tcPr>
          <w:p w14:paraId="789FA27F" w14:textId="77777777" w:rsidR="00A5164E" w:rsidRPr="00A5164E" w:rsidRDefault="00A5164E" w:rsidP="00A5164E">
            <w:pPr>
              <w:jc w:val="center"/>
              <w:rPr>
                <w:color w:val="000000"/>
                <w:sz w:val="17"/>
                <w:szCs w:val="17"/>
              </w:rPr>
            </w:pPr>
            <w:r w:rsidRPr="00A5164E">
              <w:rPr>
                <w:color w:val="000000"/>
                <w:sz w:val="17"/>
                <w:szCs w:val="17"/>
              </w:rPr>
              <w:t>25</w:t>
            </w:r>
          </w:p>
        </w:tc>
        <w:tc>
          <w:tcPr>
            <w:tcW w:w="6058" w:type="dxa"/>
            <w:gridSpan w:val="4"/>
            <w:tcBorders>
              <w:top w:val="single" w:sz="4" w:space="0" w:color="auto"/>
              <w:left w:val="nil"/>
              <w:bottom w:val="nil"/>
              <w:right w:val="single" w:sz="4" w:space="0" w:color="000000"/>
            </w:tcBorders>
            <w:shd w:val="clear" w:color="000000" w:fill="FFFFFF"/>
            <w:noWrap/>
            <w:vAlign w:val="bottom"/>
            <w:hideMark/>
          </w:tcPr>
          <w:p w14:paraId="1F29E26B" w14:textId="77777777" w:rsidR="00A5164E" w:rsidRPr="00A5164E" w:rsidRDefault="00A5164E" w:rsidP="00A5164E">
            <w:pPr>
              <w:rPr>
                <w:b/>
                <w:bCs/>
                <w:color w:val="000000"/>
                <w:sz w:val="17"/>
                <w:szCs w:val="17"/>
              </w:rPr>
            </w:pPr>
            <w:r w:rsidRPr="00A5164E">
              <w:rPr>
                <w:b/>
                <w:bCs/>
                <w:color w:val="000000"/>
                <w:sz w:val="17"/>
                <w:szCs w:val="17"/>
              </w:rPr>
              <w:t xml:space="preserve"> Выпадающие доходы/экономия средств)</w:t>
            </w:r>
          </w:p>
        </w:tc>
        <w:tc>
          <w:tcPr>
            <w:tcW w:w="889" w:type="dxa"/>
            <w:tcBorders>
              <w:top w:val="nil"/>
              <w:left w:val="nil"/>
              <w:bottom w:val="nil"/>
              <w:right w:val="single" w:sz="4" w:space="0" w:color="auto"/>
            </w:tcBorders>
            <w:shd w:val="clear" w:color="000000" w:fill="FFFFFF"/>
            <w:noWrap/>
            <w:vAlign w:val="bottom"/>
            <w:hideMark/>
          </w:tcPr>
          <w:p w14:paraId="24DFD526" w14:textId="77777777" w:rsidR="00A5164E" w:rsidRPr="00A5164E" w:rsidRDefault="00A5164E" w:rsidP="00A5164E">
            <w:pPr>
              <w:jc w:val="center"/>
              <w:rPr>
                <w:color w:val="000000"/>
                <w:sz w:val="17"/>
                <w:szCs w:val="17"/>
              </w:rPr>
            </w:pPr>
            <w:r w:rsidRPr="00A5164E">
              <w:rPr>
                <w:color w:val="000000"/>
                <w:sz w:val="17"/>
                <w:szCs w:val="17"/>
              </w:rPr>
              <w:t>т.р.</w:t>
            </w:r>
          </w:p>
        </w:tc>
        <w:tc>
          <w:tcPr>
            <w:tcW w:w="1112" w:type="dxa"/>
            <w:tcBorders>
              <w:top w:val="nil"/>
              <w:left w:val="nil"/>
              <w:bottom w:val="nil"/>
              <w:right w:val="single" w:sz="4" w:space="0" w:color="auto"/>
            </w:tcBorders>
            <w:shd w:val="clear" w:color="000000" w:fill="FFFFFF"/>
            <w:noWrap/>
            <w:vAlign w:val="bottom"/>
            <w:hideMark/>
          </w:tcPr>
          <w:p w14:paraId="3A00E813" w14:textId="77777777" w:rsidR="00A5164E" w:rsidRPr="00A5164E" w:rsidRDefault="00A5164E" w:rsidP="00A5164E">
            <w:pPr>
              <w:jc w:val="center"/>
              <w:rPr>
                <w:color w:val="000000"/>
                <w:sz w:val="17"/>
                <w:szCs w:val="17"/>
              </w:rPr>
            </w:pPr>
            <w:r w:rsidRPr="00A5164E">
              <w:rPr>
                <w:color w:val="000000"/>
                <w:sz w:val="17"/>
                <w:szCs w:val="17"/>
              </w:rPr>
              <w:t> </w:t>
            </w:r>
          </w:p>
        </w:tc>
        <w:tc>
          <w:tcPr>
            <w:tcW w:w="905" w:type="dxa"/>
            <w:tcBorders>
              <w:top w:val="nil"/>
              <w:left w:val="nil"/>
              <w:bottom w:val="nil"/>
              <w:right w:val="single" w:sz="4" w:space="0" w:color="auto"/>
            </w:tcBorders>
            <w:shd w:val="clear" w:color="000000" w:fill="FFFFFF"/>
            <w:noWrap/>
            <w:vAlign w:val="bottom"/>
            <w:hideMark/>
          </w:tcPr>
          <w:p w14:paraId="4FD3EF80" w14:textId="77777777" w:rsidR="00A5164E" w:rsidRPr="00A5164E" w:rsidRDefault="00A5164E" w:rsidP="00A5164E">
            <w:pPr>
              <w:jc w:val="center"/>
              <w:rPr>
                <w:color w:val="000000"/>
                <w:sz w:val="17"/>
                <w:szCs w:val="17"/>
              </w:rPr>
            </w:pPr>
            <w:r w:rsidRPr="00A5164E">
              <w:rPr>
                <w:color w:val="000000"/>
                <w:sz w:val="17"/>
                <w:szCs w:val="17"/>
              </w:rPr>
              <w:t> </w:t>
            </w:r>
          </w:p>
        </w:tc>
        <w:tc>
          <w:tcPr>
            <w:tcW w:w="1005" w:type="dxa"/>
            <w:tcBorders>
              <w:top w:val="nil"/>
              <w:left w:val="nil"/>
              <w:bottom w:val="nil"/>
              <w:right w:val="single" w:sz="4" w:space="0" w:color="auto"/>
            </w:tcBorders>
            <w:shd w:val="clear" w:color="000000" w:fill="FFFFFF"/>
            <w:noWrap/>
            <w:vAlign w:val="bottom"/>
            <w:hideMark/>
          </w:tcPr>
          <w:p w14:paraId="1097F019" w14:textId="77777777" w:rsidR="00A5164E" w:rsidRPr="00A5164E" w:rsidRDefault="00A5164E" w:rsidP="00A5164E">
            <w:pPr>
              <w:jc w:val="center"/>
              <w:rPr>
                <w:color w:val="000000"/>
                <w:sz w:val="17"/>
                <w:szCs w:val="17"/>
              </w:rPr>
            </w:pPr>
            <w:r w:rsidRPr="00A5164E">
              <w:rPr>
                <w:color w:val="000000"/>
                <w:sz w:val="17"/>
                <w:szCs w:val="17"/>
              </w:rPr>
              <w:t> </w:t>
            </w:r>
          </w:p>
        </w:tc>
        <w:tc>
          <w:tcPr>
            <w:tcW w:w="1198" w:type="dxa"/>
            <w:tcBorders>
              <w:top w:val="nil"/>
              <w:left w:val="nil"/>
              <w:bottom w:val="nil"/>
              <w:right w:val="single" w:sz="4" w:space="0" w:color="auto"/>
            </w:tcBorders>
            <w:shd w:val="clear" w:color="000000" w:fill="FFFFFF"/>
            <w:noWrap/>
            <w:vAlign w:val="bottom"/>
            <w:hideMark/>
          </w:tcPr>
          <w:p w14:paraId="2FE2A675" w14:textId="77777777" w:rsidR="00A5164E" w:rsidRPr="00A5164E" w:rsidRDefault="00A5164E" w:rsidP="00A5164E">
            <w:pPr>
              <w:jc w:val="center"/>
              <w:rPr>
                <w:color w:val="000000"/>
                <w:sz w:val="17"/>
                <w:szCs w:val="17"/>
              </w:rPr>
            </w:pPr>
            <w:r w:rsidRPr="00A5164E">
              <w:rPr>
                <w:color w:val="000000"/>
                <w:sz w:val="17"/>
                <w:szCs w:val="17"/>
              </w:rPr>
              <w:t> </w:t>
            </w:r>
          </w:p>
        </w:tc>
        <w:tc>
          <w:tcPr>
            <w:tcW w:w="1223" w:type="dxa"/>
            <w:tcBorders>
              <w:top w:val="nil"/>
              <w:left w:val="nil"/>
              <w:bottom w:val="nil"/>
              <w:right w:val="nil"/>
            </w:tcBorders>
            <w:shd w:val="clear" w:color="000000" w:fill="FFFFFF"/>
            <w:noWrap/>
            <w:vAlign w:val="bottom"/>
            <w:hideMark/>
          </w:tcPr>
          <w:p w14:paraId="251892E6" w14:textId="77777777" w:rsidR="00A5164E" w:rsidRPr="00A5164E" w:rsidRDefault="00A5164E" w:rsidP="00A5164E">
            <w:pPr>
              <w:jc w:val="center"/>
              <w:rPr>
                <w:color w:val="000000"/>
                <w:sz w:val="17"/>
                <w:szCs w:val="17"/>
              </w:rPr>
            </w:pPr>
            <w:r w:rsidRPr="00A5164E">
              <w:rPr>
                <w:color w:val="000000"/>
                <w:sz w:val="17"/>
                <w:szCs w:val="17"/>
              </w:rPr>
              <w:t> </w:t>
            </w:r>
          </w:p>
        </w:tc>
        <w:tc>
          <w:tcPr>
            <w:tcW w:w="1223" w:type="dxa"/>
            <w:tcBorders>
              <w:top w:val="nil"/>
              <w:left w:val="single" w:sz="4" w:space="0" w:color="auto"/>
              <w:bottom w:val="nil"/>
              <w:right w:val="single" w:sz="4" w:space="0" w:color="auto"/>
            </w:tcBorders>
            <w:shd w:val="clear" w:color="000000" w:fill="FFFFFF"/>
            <w:noWrap/>
            <w:vAlign w:val="bottom"/>
            <w:hideMark/>
          </w:tcPr>
          <w:p w14:paraId="3AC84477" w14:textId="77777777" w:rsidR="00A5164E" w:rsidRPr="00A5164E" w:rsidRDefault="00A5164E" w:rsidP="00A5164E">
            <w:pPr>
              <w:jc w:val="center"/>
              <w:rPr>
                <w:color w:val="000000"/>
                <w:sz w:val="17"/>
                <w:szCs w:val="17"/>
              </w:rPr>
            </w:pPr>
            <w:r w:rsidRPr="00A5164E">
              <w:rPr>
                <w:color w:val="000000"/>
                <w:sz w:val="17"/>
                <w:szCs w:val="17"/>
              </w:rPr>
              <w:t> </w:t>
            </w:r>
          </w:p>
        </w:tc>
        <w:tc>
          <w:tcPr>
            <w:tcW w:w="1112" w:type="dxa"/>
            <w:tcBorders>
              <w:top w:val="nil"/>
              <w:left w:val="nil"/>
              <w:bottom w:val="nil"/>
              <w:right w:val="single" w:sz="8" w:space="0" w:color="auto"/>
            </w:tcBorders>
            <w:shd w:val="clear" w:color="000000" w:fill="FFFFFF"/>
            <w:noWrap/>
            <w:vAlign w:val="center"/>
            <w:hideMark/>
          </w:tcPr>
          <w:p w14:paraId="2FF76AF0" w14:textId="77777777" w:rsidR="00A5164E" w:rsidRPr="00A5164E" w:rsidRDefault="00A5164E" w:rsidP="00A5164E">
            <w:pPr>
              <w:jc w:val="center"/>
              <w:rPr>
                <w:color w:val="000000"/>
                <w:sz w:val="17"/>
                <w:szCs w:val="17"/>
              </w:rPr>
            </w:pPr>
            <w:r w:rsidRPr="00A5164E">
              <w:rPr>
                <w:color w:val="000000"/>
                <w:sz w:val="17"/>
                <w:szCs w:val="17"/>
              </w:rPr>
              <w:t> </w:t>
            </w:r>
          </w:p>
        </w:tc>
      </w:tr>
      <w:tr w:rsidR="00A5164E" w:rsidRPr="00A5164E" w14:paraId="42197369" w14:textId="77777777" w:rsidTr="00A5164E">
        <w:trPr>
          <w:trHeight w:val="289"/>
          <w:jc w:val="center"/>
        </w:trPr>
        <w:tc>
          <w:tcPr>
            <w:tcW w:w="650" w:type="dxa"/>
            <w:tcBorders>
              <w:top w:val="single" w:sz="8" w:space="0" w:color="auto"/>
              <w:left w:val="single" w:sz="8" w:space="0" w:color="auto"/>
              <w:bottom w:val="single" w:sz="8" w:space="0" w:color="auto"/>
              <w:right w:val="nil"/>
            </w:tcBorders>
            <w:shd w:val="clear" w:color="000000" w:fill="FFFFFF"/>
            <w:noWrap/>
            <w:vAlign w:val="bottom"/>
            <w:hideMark/>
          </w:tcPr>
          <w:p w14:paraId="22850E87" w14:textId="77777777" w:rsidR="00A5164E" w:rsidRPr="00A5164E" w:rsidRDefault="00A5164E" w:rsidP="00A5164E">
            <w:pPr>
              <w:jc w:val="center"/>
              <w:rPr>
                <w:color w:val="000000"/>
                <w:sz w:val="17"/>
                <w:szCs w:val="17"/>
              </w:rPr>
            </w:pPr>
            <w:r w:rsidRPr="00A5164E">
              <w:rPr>
                <w:color w:val="000000"/>
                <w:sz w:val="17"/>
                <w:szCs w:val="17"/>
              </w:rPr>
              <w:t> </w:t>
            </w:r>
          </w:p>
        </w:tc>
        <w:tc>
          <w:tcPr>
            <w:tcW w:w="6058" w:type="dxa"/>
            <w:gridSpan w:val="4"/>
            <w:tcBorders>
              <w:top w:val="single" w:sz="8" w:space="0" w:color="auto"/>
              <w:left w:val="single" w:sz="8" w:space="0" w:color="auto"/>
              <w:bottom w:val="single" w:sz="8" w:space="0" w:color="auto"/>
              <w:right w:val="nil"/>
            </w:tcBorders>
            <w:shd w:val="clear" w:color="000000" w:fill="FFFFFF"/>
            <w:noWrap/>
            <w:vAlign w:val="bottom"/>
            <w:hideMark/>
          </w:tcPr>
          <w:p w14:paraId="658B203D" w14:textId="77777777" w:rsidR="00A5164E" w:rsidRPr="00A5164E" w:rsidRDefault="00A5164E" w:rsidP="00A5164E">
            <w:pPr>
              <w:rPr>
                <w:b/>
                <w:bCs/>
                <w:color w:val="000000"/>
                <w:sz w:val="17"/>
                <w:szCs w:val="17"/>
              </w:rPr>
            </w:pPr>
            <w:r w:rsidRPr="00A5164E">
              <w:rPr>
                <w:b/>
                <w:bCs/>
                <w:color w:val="000000"/>
                <w:sz w:val="17"/>
                <w:szCs w:val="17"/>
              </w:rPr>
              <w:t xml:space="preserve"> ИТОГО (неподконтрольные расходы)</w:t>
            </w:r>
          </w:p>
        </w:tc>
        <w:tc>
          <w:tcPr>
            <w:tcW w:w="889" w:type="dxa"/>
            <w:tcBorders>
              <w:top w:val="single" w:sz="8" w:space="0" w:color="auto"/>
              <w:left w:val="single" w:sz="4" w:space="0" w:color="auto"/>
              <w:bottom w:val="single" w:sz="8" w:space="0" w:color="auto"/>
              <w:right w:val="single" w:sz="4" w:space="0" w:color="auto"/>
            </w:tcBorders>
            <w:shd w:val="clear" w:color="000000" w:fill="FFFFFF"/>
            <w:noWrap/>
            <w:vAlign w:val="bottom"/>
            <w:hideMark/>
          </w:tcPr>
          <w:p w14:paraId="2560C424" w14:textId="77777777" w:rsidR="00A5164E" w:rsidRPr="00A5164E" w:rsidRDefault="00A5164E" w:rsidP="00A5164E">
            <w:pPr>
              <w:jc w:val="center"/>
              <w:rPr>
                <w:color w:val="000000"/>
                <w:sz w:val="17"/>
                <w:szCs w:val="17"/>
              </w:rPr>
            </w:pPr>
            <w:r w:rsidRPr="00A5164E">
              <w:rPr>
                <w:color w:val="000000"/>
                <w:sz w:val="17"/>
                <w:szCs w:val="17"/>
              </w:rPr>
              <w:t>т.р.</w:t>
            </w:r>
          </w:p>
        </w:tc>
        <w:tc>
          <w:tcPr>
            <w:tcW w:w="1112" w:type="dxa"/>
            <w:tcBorders>
              <w:top w:val="single" w:sz="8" w:space="0" w:color="auto"/>
              <w:left w:val="nil"/>
              <w:bottom w:val="single" w:sz="8" w:space="0" w:color="auto"/>
              <w:right w:val="single" w:sz="4" w:space="0" w:color="auto"/>
            </w:tcBorders>
            <w:shd w:val="clear" w:color="000000" w:fill="FFFFFF"/>
            <w:noWrap/>
            <w:vAlign w:val="bottom"/>
            <w:hideMark/>
          </w:tcPr>
          <w:p w14:paraId="0C5155D9" w14:textId="77777777" w:rsidR="00A5164E" w:rsidRPr="00A5164E" w:rsidRDefault="00A5164E" w:rsidP="00A5164E">
            <w:pPr>
              <w:jc w:val="center"/>
              <w:rPr>
                <w:color w:val="000000"/>
                <w:sz w:val="17"/>
                <w:szCs w:val="17"/>
              </w:rPr>
            </w:pPr>
            <w:r w:rsidRPr="00A5164E">
              <w:rPr>
                <w:color w:val="000000"/>
                <w:sz w:val="17"/>
                <w:szCs w:val="17"/>
              </w:rPr>
              <w:t>2 139,45</w:t>
            </w:r>
          </w:p>
        </w:tc>
        <w:tc>
          <w:tcPr>
            <w:tcW w:w="905" w:type="dxa"/>
            <w:tcBorders>
              <w:top w:val="single" w:sz="8" w:space="0" w:color="auto"/>
              <w:left w:val="nil"/>
              <w:bottom w:val="single" w:sz="8" w:space="0" w:color="auto"/>
              <w:right w:val="single" w:sz="4" w:space="0" w:color="auto"/>
            </w:tcBorders>
            <w:shd w:val="clear" w:color="000000" w:fill="FFFFFF"/>
            <w:noWrap/>
            <w:vAlign w:val="center"/>
            <w:hideMark/>
          </w:tcPr>
          <w:p w14:paraId="27572539" w14:textId="77777777" w:rsidR="00A5164E" w:rsidRPr="00A5164E" w:rsidRDefault="00A5164E" w:rsidP="00A5164E">
            <w:pPr>
              <w:jc w:val="center"/>
              <w:rPr>
                <w:color w:val="000000"/>
                <w:sz w:val="17"/>
                <w:szCs w:val="17"/>
              </w:rPr>
            </w:pPr>
            <w:r w:rsidRPr="00A5164E">
              <w:rPr>
                <w:color w:val="000000"/>
                <w:sz w:val="17"/>
                <w:szCs w:val="17"/>
              </w:rPr>
              <w:t>3 402,77</w:t>
            </w:r>
          </w:p>
        </w:tc>
        <w:tc>
          <w:tcPr>
            <w:tcW w:w="1005" w:type="dxa"/>
            <w:tcBorders>
              <w:top w:val="single" w:sz="8" w:space="0" w:color="auto"/>
              <w:left w:val="nil"/>
              <w:bottom w:val="single" w:sz="8" w:space="0" w:color="auto"/>
              <w:right w:val="single" w:sz="4" w:space="0" w:color="auto"/>
            </w:tcBorders>
            <w:shd w:val="clear" w:color="000000" w:fill="FFFFFF"/>
            <w:noWrap/>
            <w:vAlign w:val="center"/>
            <w:hideMark/>
          </w:tcPr>
          <w:p w14:paraId="553BC8CF" w14:textId="77777777" w:rsidR="00A5164E" w:rsidRPr="00A5164E" w:rsidRDefault="00A5164E" w:rsidP="00A5164E">
            <w:pPr>
              <w:jc w:val="center"/>
              <w:rPr>
                <w:color w:val="000000"/>
                <w:sz w:val="17"/>
                <w:szCs w:val="17"/>
              </w:rPr>
            </w:pPr>
            <w:r w:rsidRPr="00A5164E">
              <w:rPr>
                <w:color w:val="000000"/>
                <w:sz w:val="17"/>
                <w:szCs w:val="17"/>
              </w:rPr>
              <w:t>2 207,37</w:t>
            </w:r>
          </w:p>
        </w:tc>
        <w:tc>
          <w:tcPr>
            <w:tcW w:w="1198" w:type="dxa"/>
            <w:tcBorders>
              <w:top w:val="single" w:sz="8" w:space="0" w:color="auto"/>
              <w:left w:val="nil"/>
              <w:bottom w:val="single" w:sz="8" w:space="0" w:color="auto"/>
              <w:right w:val="single" w:sz="4" w:space="0" w:color="auto"/>
            </w:tcBorders>
            <w:shd w:val="clear" w:color="000000" w:fill="FFFFFF"/>
            <w:noWrap/>
            <w:vAlign w:val="bottom"/>
            <w:hideMark/>
          </w:tcPr>
          <w:p w14:paraId="71938384" w14:textId="77777777" w:rsidR="00A5164E" w:rsidRPr="00A5164E" w:rsidRDefault="00A5164E" w:rsidP="00A5164E">
            <w:pPr>
              <w:jc w:val="center"/>
              <w:rPr>
                <w:color w:val="000000"/>
                <w:sz w:val="17"/>
                <w:szCs w:val="17"/>
              </w:rPr>
            </w:pPr>
            <w:r w:rsidRPr="00A5164E">
              <w:rPr>
                <w:color w:val="000000"/>
                <w:sz w:val="17"/>
                <w:szCs w:val="17"/>
              </w:rPr>
              <w:t>2 140,93</w:t>
            </w:r>
          </w:p>
        </w:tc>
        <w:tc>
          <w:tcPr>
            <w:tcW w:w="1223" w:type="dxa"/>
            <w:tcBorders>
              <w:top w:val="single" w:sz="8" w:space="0" w:color="auto"/>
              <w:left w:val="nil"/>
              <w:bottom w:val="single" w:sz="8" w:space="0" w:color="auto"/>
              <w:right w:val="nil"/>
            </w:tcBorders>
            <w:shd w:val="clear" w:color="000000" w:fill="FFFFFF"/>
            <w:noWrap/>
            <w:vAlign w:val="bottom"/>
            <w:hideMark/>
          </w:tcPr>
          <w:p w14:paraId="43294262" w14:textId="77777777" w:rsidR="00A5164E" w:rsidRPr="00A5164E" w:rsidRDefault="00A5164E" w:rsidP="00A5164E">
            <w:pPr>
              <w:jc w:val="center"/>
              <w:rPr>
                <w:color w:val="000000"/>
                <w:sz w:val="17"/>
                <w:szCs w:val="17"/>
              </w:rPr>
            </w:pPr>
            <w:r w:rsidRPr="00A5164E">
              <w:rPr>
                <w:color w:val="000000"/>
                <w:sz w:val="17"/>
                <w:szCs w:val="17"/>
              </w:rPr>
              <w:t>3 661,93</w:t>
            </w:r>
          </w:p>
        </w:tc>
        <w:tc>
          <w:tcPr>
            <w:tcW w:w="1223" w:type="dxa"/>
            <w:tcBorders>
              <w:top w:val="single" w:sz="8" w:space="0" w:color="auto"/>
              <w:left w:val="single" w:sz="4" w:space="0" w:color="auto"/>
              <w:bottom w:val="single" w:sz="8" w:space="0" w:color="auto"/>
              <w:right w:val="single" w:sz="4" w:space="0" w:color="auto"/>
            </w:tcBorders>
            <w:shd w:val="clear" w:color="000000" w:fill="FFFFFF"/>
            <w:noWrap/>
            <w:vAlign w:val="bottom"/>
            <w:hideMark/>
          </w:tcPr>
          <w:p w14:paraId="20E484F1" w14:textId="77777777" w:rsidR="00A5164E" w:rsidRPr="00A5164E" w:rsidRDefault="00A5164E" w:rsidP="00A5164E">
            <w:pPr>
              <w:jc w:val="center"/>
              <w:rPr>
                <w:color w:val="000000"/>
                <w:sz w:val="17"/>
                <w:szCs w:val="17"/>
              </w:rPr>
            </w:pPr>
            <w:r w:rsidRPr="00A5164E">
              <w:rPr>
                <w:color w:val="000000"/>
                <w:sz w:val="17"/>
                <w:szCs w:val="17"/>
              </w:rPr>
              <w:t>2 413,01</w:t>
            </w:r>
          </w:p>
        </w:tc>
        <w:tc>
          <w:tcPr>
            <w:tcW w:w="1112" w:type="dxa"/>
            <w:tcBorders>
              <w:top w:val="single" w:sz="8" w:space="0" w:color="auto"/>
              <w:left w:val="nil"/>
              <w:bottom w:val="single" w:sz="8" w:space="0" w:color="auto"/>
              <w:right w:val="single" w:sz="8" w:space="0" w:color="auto"/>
            </w:tcBorders>
            <w:shd w:val="clear" w:color="000000" w:fill="FFFFFF"/>
            <w:noWrap/>
            <w:vAlign w:val="center"/>
            <w:hideMark/>
          </w:tcPr>
          <w:p w14:paraId="79CCD522" w14:textId="77777777" w:rsidR="00A5164E" w:rsidRPr="00A5164E" w:rsidRDefault="00A5164E" w:rsidP="00A5164E">
            <w:pPr>
              <w:jc w:val="center"/>
              <w:rPr>
                <w:color w:val="000000"/>
                <w:sz w:val="17"/>
                <w:szCs w:val="17"/>
              </w:rPr>
            </w:pPr>
            <w:r w:rsidRPr="00A5164E">
              <w:rPr>
                <w:color w:val="000000"/>
                <w:sz w:val="17"/>
                <w:szCs w:val="17"/>
              </w:rPr>
              <w:t>-1 248,92</w:t>
            </w:r>
          </w:p>
        </w:tc>
      </w:tr>
      <w:tr w:rsidR="00A5164E" w:rsidRPr="00A5164E" w14:paraId="5DDEEBCF" w14:textId="77777777" w:rsidTr="00A5164E">
        <w:trPr>
          <w:trHeight w:val="276"/>
          <w:jc w:val="center"/>
        </w:trPr>
        <w:tc>
          <w:tcPr>
            <w:tcW w:w="650" w:type="dxa"/>
            <w:tcBorders>
              <w:top w:val="nil"/>
              <w:left w:val="single" w:sz="8" w:space="0" w:color="auto"/>
              <w:bottom w:val="single" w:sz="4" w:space="0" w:color="auto"/>
              <w:right w:val="single" w:sz="4" w:space="0" w:color="auto"/>
            </w:tcBorders>
            <w:shd w:val="clear" w:color="000000" w:fill="FFFFFF"/>
            <w:noWrap/>
            <w:vAlign w:val="center"/>
            <w:hideMark/>
          </w:tcPr>
          <w:p w14:paraId="656D58EF" w14:textId="77777777" w:rsidR="00A5164E" w:rsidRPr="00A5164E" w:rsidRDefault="00A5164E" w:rsidP="00A5164E">
            <w:pPr>
              <w:jc w:val="center"/>
              <w:rPr>
                <w:color w:val="000000"/>
                <w:sz w:val="17"/>
                <w:szCs w:val="17"/>
              </w:rPr>
            </w:pPr>
            <w:r w:rsidRPr="00A5164E">
              <w:rPr>
                <w:color w:val="000000"/>
                <w:sz w:val="17"/>
                <w:szCs w:val="17"/>
              </w:rPr>
              <w:t>26</w:t>
            </w:r>
          </w:p>
        </w:tc>
        <w:tc>
          <w:tcPr>
            <w:tcW w:w="6058" w:type="dxa"/>
            <w:gridSpan w:val="4"/>
            <w:tcBorders>
              <w:top w:val="nil"/>
              <w:left w:val="nil"/>
              <w:bottom w:val="single" w:sz="4" w:space="0" w:color="auto"/>
              <w:right w:val="single" w:sz="4" w:space="0" w:color="000000"/>
            </w:tcBorders>
            <w:shd w:val="clear" w:color="000000" w:fill="FFFFFF"/>
            <w:noWrap/>
            <w:vAlign w:val="bottom"/>
            <w:hideMark/>
          </w:tcPr>
          <w:p w14:paraId="2EF9C834" w14:textId="77777777" w:rsidR="00A5164E" w:rsidRPr="00A5164E" w:rsidRDefault="00A5164E" w:rsidP="00A5164E">
            <w:pPr>
              <w:rPr>
                <w:b/>
                <w:bCs/>
                <w:color w:val="000000"/>
                <w:sz w:val="17"/>
                <w:szCs w:val="17"/>
              </w:rPr>
            </w:pPr>
            <w:r w:rsidRPr="00A5164E">
              <w:rPr>
                <w:b/>
                <w:bCs/>
                <w:color w:val="000000"/>
                <w:sz w:val="17"/>
                <w:szCs w:val="17"/>
              </w:rPr>
              <w:t xml:space="preserve"> Прибыль</w:t>
            </w:r>
          </w:p>
        </w:tc>
        <w:tc>
          <w:tcPr>
            <w:tcW w:w="889" w:type="dxa"/>
            <w:tcBorders>
              <w:top w:val="nil"/>
              <w:left w:val="nil"/>
              <w:bottom w:val="single" w:sz="4" w:space="0" w:color="auto"/>
              <w:right w:val="single" w:sz="4" w:space="0" w:color="auto"/>
            </w:tcBorders>
            <w:shd w:val="clear" w:color="000000" w:fill="FFFFFF"/>
            <w:noWrap/>
            <w:vAlign w:val="bottom"/>
            <w:hideMark/>
          </w:tcPr>
          <w:p w14:paraId="3F8244A3" w14:textId="77777777" w:rsidR="00A5164E" w:rsidRPr="00A5164E" w:rsidRDefault="00A5164E" w:rsidP="00A5164E">
            <w:pPr>
              <w:jc w:val="center"/>
              <w:rPr>
                <w:color w:val="000000"/>
                <w:sz w:val="17"/>
                <w:szCs w:val="17"/>
              </w:rPr>
            </w:pPr>
            <w:r w:rsidRPr="00A5164E">
              <w:rPr>
                <w:color w:val="000000"/>
                <w:sz w:val="17"/>
                <w:szCs w:val="17"/>
              </w:rPr>
              <w:t>т.р.</w:t>
            </w:r>
          </w:p>
        </w:tc>
        <w:tc>
          <w:tcPr>
            <w:tcW w:w="1112" w:type="dxa"/>
            <w:tcBorders>
              <w:top w:val="nil"/>
              <w:left w:val="nil"/>
              <w:bottom w:val="single" w:sz="4" w:space="0" w:color="auto"/>
              <w:right w:val="single" w:sz="4" w:space="0" w:color="auto"/>
            </w:tcBorders>
            <w:shd w:val="clear" w:color="000000" w:fill="FFFFFF"/>
            <w:noWrap/>
            <w:vAlign w:val="bottom"/>
            <w:hideMark/>
          </w:tcPr>
          <w:p w14:paraId="03900194" w14:textId="77777777" w:rsidR="00A5164E" w:rsidRPr="00A5164E" w:rsidRDefault="00A5164E" w:rsidP="00A5164E">
            <w:pPr>
              <w:jc w:val="center"/>
              <w:rPr>
                <w:color w:val="000000"/>
                <w:sz w:val="17"/>
                <w:szCs w:val="17"/>
              </w:rPr>
            </w:pPr>
            <w:r w:rsidRPr="00A5164E">
              <w:rPr>
                <w:color w:val="000000"/>
                <w:sz w:val="17"/>
                <w:szCs w:val="17"/>
              </w:rPr>
              <w:t>599,85</w:t>
            </w:r>
          </w:p>
        </w:tc>
        <w:tc>
          <w:tcPr>
            <w:tcW w:w="905" w:type="dxa"/>
            <w:tcBorders>
              <w:top w:val="nil"/>
              <w:left w:val="nil"/>
              <w:bottom w:val="single" w:sz="4" w:space="0" w:color="auto"/>
              <w:right w:val="single" w:sz="4" w:space="0" w:color="auto"/>
            </w:tcBorders>
            <w:shd w:val="clear" w:color="000000" w:fill="FFFFFF"/>
            <w:noWrap/>
            <w:vAlign w:val="bottom"/>
            <w:hideMark/>
          </w:tcPr>
          <w:p w14:paraId="46992E82" w14:textId="77777777" w:rsidR="00A5164E" w:rsidRPr="00A5164E" w:rsidRDefault="00A5164E" w:rsidP="00A5164E">
            <w:pPr>
              <w:jc w:val="center"/>
              <w:rPr>
                <w:color w:val="000000"/>
                <w:sz w:val="17"/>
                <w:szCs w:val="17"/>
              </w:rPr>
            </w:pPr>
            <w:r w:rsidRPr="00A5164E">
              <w:rPr>
                <w:color w:val="000000"/>
                <w:sz w:val="17"/>
                <w:szCs w:val="17"/>
              </w:rPr>
              <w:t> </w:t>
            </w:r>
          </w:p>
        </w:tc>
        <w:tc>
          <w:tcPr>
            <w:tcW w:w="1005" w:type="dxa"/>
            <w:tcBorders>
              <w:top w:val="nil"/>
              <w:left w:val="nil"/>
              <w:bottom w:val="single" w:sz="4" w:space="0" w:color="auto"/>
              <w:right w:val="single" w:sz="4" w:space="0" w:color="auto"/>
            </w:tcBorders>
            <w:shd w:val="clear" w:color="000000" w:fill="FFFFFF"/>
            <w:noWrap/>
            <w:vAlign w:val="bottom"/>
            <w:hideMark/>
          </w:tcPr>
          <w:p w14:paraId="7D99FD5A" w14:textId="77777777" w:rsidR="00A5164E" w:rsidRPr="00A5164E" w:rsidRDefault="00A5164E" w:rsidP="00A5164E">
            <w:pPr>
              <w:jc w:val="center"/>
              <w:rPr>
                <w:color w:val="000000"/>
                <w:sz w:val="17"/>
                <w:szCs w:val="17"/>
              </w:rPr>
            </w:pPr>
            <w:r w:rsidRPr="00A5164E">
              <w:rPr>
                <w:color w:val="000000"/>
                <w:sz w:val="17"/>
                <w:szCs w:val="17"/>
              </w:rPr>
              <w:t>208,00</w:t>
            </w:r>
          </w:p>
        </w:tc>
        <w:tc>
          <w:tcPr>
            <w:tcW w:w="1198" w:type="dxa"/>
            <w:tcBorders>
              <w:top w:val="nil"/>
              <w:left w:val="nil"/>
              <w:bottom w:val="nil"/>
              <w:right w:val="single" w:sz="4" w:space="0" w:color="auto"/>
            </w:tcBorders>
            <w:shd w:val="clear" w:color="000000" w:fill="FFFFFF"/>
            <w:noWrap/>
            <w:vAlign w:val="bottom"/>
            <w:hideMark/>
          </w:tcPr>
          <w:p w14:paraId="17995484" w14:textId="77777777" w:rsidR="00A5164E" w:rsidRPr="00A5164E" w:rsidRDefault="00A5164E" w:rsidP="00A5164E">
            <w:pPr>
              <w:jc w:val="center"/>
              <w:rPr>
                <w:color w:val="000000"/>
                <w:sz w:val="17"/>
                <w:szCs w:val="17"/>
              </w:rPr>
            </w:pPr>
            <w:r w:rsidRPr="00A5164E">
              <w:rPr>
                <w:color w:val="000000"/>
                <w:sz w:val="17"/>
                <w:szCs w:val="17"/>
              </w:rPr>
              <w:t>843,75</w:t>
            </w:r>
          </w:p>
        </w:tc>
        <w:tc>
          <w:tcPr>
            <w:tcW w:w="1223" w:type="dxa"/>
            <w:tcBorders>
              <w:top w:val="nil"/>
              <w:left w:val="nil"/>
              <w:bottom w:val="nil"/>
              <w:right w:val="nil"/>
            </w:tcBorders>
            <w:shd w:val="clear" w:color="000000" w:fill="FFFFFF"/>
            <w:noWrap/>
            <w:vAlign w:val="bottom"/>
            <w:hideMark/>
          </w:tcPr>
          <w:p w14:paraId="704C184D" w14:textId="77777777" w:rsidR="00A5164E" w:rsidRPr="00A5164E" w:rsidRDefault="00A5164E" w:rsidP="00A5164E">
            <w:pPr>
              <w:jc w:val="center"/>
              <w:rPr>
                <w:color w:val="000000"/>
                <w:sz w:val="17"/>
                <w:szCs w:val="17"/>
              </w:rPr>
            </w:pPr>
            <w:r w:rsidRPr="00A5164E">
              <w:rPr>
                <w:color w:val="000000"/>
                <w:sz w:val="17"/>
                <w:szCs w:val="17"/>
              </w:rPr>
              <w:t>929,00</w:t>
            </w:r>
          </w:p>
        </w:tc>
        <w:tc>
          <w:tcPr>
            <w:tcW w:w="1223" w:type="dxa"/>
            <w:tcBorders>
              <w:top w:val="nil"/>
              <w:left w:val="single" w:sz="4" w:space="0" w:color="auto"/>
              <w:bottom w:val="nil"/>
              <w:right w:val="single" w:sz="4" w:space="0" w:color="auto"/>
            </w:tcBorders>
            <w:shd w:val="clear" w:color="000000" w:fill="FFFFFF"/>
            <w:noWrap/>
            <w:vAlign w:val="bottom"/>
            <w:hideMark/>
          </w:tcPr>
          <w:p w14:paraId="324D45B3" w14:textId="77777777" w:rsidR="00A5164E" w:rsidRPr="00A5164E" w:rsidRDefault="00A5164E" w:rsidP="00A5164E">
            <w:pPr>
              <w:jc w:val="center"/>
              <w:rPr>
                <w:color w:val="000000"/>
                <w:sz w:val="17"/>
                <w:szCs w:val="17"/>
              </w:rPr>
            </w:pPr>
            <w:r w:rsidRPr="00A5164E">
              <w:rPr>
                <w:color w:val="000000"/>
                <w:sz w:val="17"/>
                <w:szCs w:val="17"/>
              </w:rPr>
              <w:t>929,00</w:t>
            </w:r>
          </w:p>
        </w:tc>
        <w:tc>
          <w:tcPr>
            <w:tcW w:w="1112" w:type="dxa"/>
            <w:tcBorders>
              <w:top w:val="nil"/>
              <w:left w:val="nil"/>
              <w:bottom w:val="single" w:sz="4" w:space="0" w:color="auto"/>
              <w:right w:val="single" w:sz="8" w:space="0" w:color="auto"/>
            </w:tcBorders>
            <w:shd w:val="clear" w:color="000000" w:fill="FFFFFF"/>
            <w:noWrap/>
            <w:vAlign w:val="center"/>
            <w:hideMark/>
          </w:tcPr>
          <w:p w14:paraId="5977A417" w14:textId="77777777" w:rsidR="00A5164E" w:rsidRPr="00A5164E" w:rsidRDefault="00A5164E" w:rsidP="00A5164E">
            <w:pPr>
              <w:jc w:val="center"/>
              <w:rPr>
                <w:color w:val="000000"/>
                <w:sz w:val="17"/>
                <w:szCs w:val="17"/>
              </w:rPr>
            </w:pPr>
            <w:r w:rsidRPr="00A5164E">
              <w:rPr>
                <w:color w:val="000000"/>
                <w:sz w:val="17"/>
                <w:szCs w:val="17"/>
              </w:rPr>
              <w:t>0,00</w:t>
            </w:r>
          </w:p>
        </w:tc>
      </w:tr>
      <w:tr w:rsidR="00A5164E" w:rsidRPr="00A5164E" w14:paraId="09940C13" w14:textId="77777777" w:rsidTr="00A5164E">
        <w:trPr>
          <w:trHeight w:val="276"/>
          <w:jc w:val="center"/>
        </w:trPr>
        <w:tc>
          <w:tcPr>
            <w:tcW w:w="650" w:type="dxa"/>
            <w:vMerge w:val="restart"/>
            <w:tcBorders>
              <w:top w:val="nil"/>
              <w:left w:val="single" w:sz="8" w:space="0" w:color="auto"/>
              <w:bottom w:val="single" w:sz="4" w:space="0" w:color="000000"/>
              <w:right w:val="single" w:sz="4" w:space="0" w:color="auto"/>
            </w:tcBorders>
            <w:shd w:val="clear" w:color="000000" w:fill="FFFFFF"/>
            <w:noWrap/>
            <w:vAlign w:val="center"/>
            <w:hideMark/>
          </w:tcPr>
          <w:p w14:paraId="4C093BCA" w14:textId="77777777" w:rsidR="00A5164E" w:rsidRPr="00A5164E" w:rsidRDefault="00A5164E" w:rsidP="00A5164E">
            <w:pPr>
              <w:jc w:val="center"/>
              <w:rPr>
                <w:color w:val="000000"/>
                <w:sz w:val="17"/>
                <w:szCs w:val="17"/>
              </w:rPr>
            </w:pPr>
            <w:r w:rsidRPr="00A5164E">
              <w:rPr>
                <w:color w:val="000000"/>
                <w:sz w:val="17"/>
                <w:szCs w:val="17"/>
              </w:rPr>
              <w:t> </w:t>
            </w:r>
          </w:p>
        </w:tc>
        <w:tc>
          <w:tcPr>
            <w:tcW w:w="5116" w:type="dxa"/>
            <w:gridSpan w:val="2"/>
            <w:tcBorders>
              <w:top w:val="nil"/>
              <w:left w:val="single" w:sz="4" w:space="0" w:color="auto"/>
              <w:bottom w:val="single" w:sz="4" w:space="0" w:color="auto"/>
              <w:right w:val="nil"/>
            </w:tcBorders>
            <w:shd w:val="clear" w:color="000000" w:fill="FFFFFF"/>
            <w:noWrap/>
            <w:vAlign w:val="bottom"/>
            <w:hideMark/>
          </w:tcPr>
          <w:p w14:paraId="19479B30" w14:textId="77777777" w:rsidR="00A5164E" w:rsidRPr="00A5164E" w:rsidRDefault="00A5164E" w:rsidP="00A5164E">
            <w:pPr>
              <w:rPr>
                <w:b/>
                <w:bCs/>
                <w:color w:val="000000"/>
                <w:sz w:val="17"/>
                <w:szCs w:val="17"/>
              </w:rPr>
            </w:pPr>
            <w:r w:rsidRPr="00A5164E">
              <w:rPr>
                <w:b/>
                <w:bCs/>
                <w:color w:val="000000"/>
                <w:sz w:val="17"/>
                <w:szCs w:val="17"/>
              </w:rPr>
              <w:t>Справочно:</w:t>
            </w:r>
          </w:p>
        </w:tc>
        <w:tc>
          <w:tcPr>
            <w:tcW w:w="684" w:type="dxa"/>
            <w:tcBorders>
              <w:top w:val="nil"/>
              <w:left w:val="nil"/>
              <w:bottom w:val="single" w:sz="4" w:space="0" w:color="auto"/>
              <w:right w:val="nil"/>
            </w:tcBorders>
            <w:shd w:val="clear" w:color="000000" w:fill="FFFFFF"/>
            <w:noWrap/>
            <w:vAlign w:val="bottom"/>
            <w:hideMark/>
          </w:tcPr>
          <w:p w14:paraId="6B193C01" w14:textId="77777777" w:rsidR="00A5164E" w:rsidRPr="00A5164E" w:rsidRDefault="00A5164E" w:rsidP="00A5164E">
            <w:pPr>
              <w:rPr>
                <w:color w:val="000000"/>
                <w:sz w:val="17"/>
                <w:szCs w:val="17"/>
              </w:rPr>
            </w:pPr>
            <w:r w:rsidRPr="00A5164E">
              <w:rPr>
                <w:color w:val="000000"/>
                <w:sz w:val="17"/>
                <w:szCs w:val="17"/>
              </w:rPr>
              <w:t> </w:t>
            </w:r>
          </w:p>
        </w:tc>
        <w:tc>
          <w:tcPr>
            <w:tcW w:w="258" w:type="dxa"/>
            <w:tcBorders>
              <w:top w:val="nil"/>
              <w:left w:val="nil"/>
              <w:bottom w:val="single" w:sz="4" w:space="0" w:color="auto"/>
              <w:right w:val="nil"/>
            </w:tcBorders>
            <w:shd w:val="clear" w:color="000000" w:fill="FFFFFF"/>
            <w:noWrap/>
            <w:vAlign w:val="bottom"/>
            <w:hideMark/>
          </w:tcPr>
          <w:p w14:paraId="421FDBB6" w14:textId="77777777" w:rsidR="00A5164E" w:rsidRPr="00A5164E" w:rsidRDefault="00A5164E" w:rsidP="00A5164E">
            <w:pPr>
              <w:rPr>
                <w:b/>
                <w:bCs/>
                <w:color w:val="000000"/>
                <w:sz w:val="17"/>
                <w:szCs w:val="17"/>
              </w:rPr>
            </w:pPr>
            <w:r w:rsidRPr="00A5164E">
              <w:rPr>
                <w:b/>
                <w:bCs/>
                <w:color w:val="000000"/>
                <w:sz w:val="17"/>
                <w:szCs w:val="17"/>
              </w:rPr>
              <w:t> </w:t>
            </w:r>
          </w:p>
        </w:tc>
        <w:tc>
          <w:tcPr>
            <w:tcW w:w="889" w:type="dxa"/>
            <w:tcBorders>
              <w:top w:val="nil"/>
              <w:left w:val="single" w:sz="4" w:space="0" w:color="auto"/>
              <w:bottom w:val="single" w:sz="4" w:space="0" w:color="auto"/>
              <w:right w:val="single" w:sz="4" w:space="0" w:color="auto"/>
            </w:tcBorders>
            <w:shd w:val="clear" w:color="000000" w:fill="FFFFFF"/>
            <w:noWrap/>
            <w:vAlign w:val="bottom"/>
            <w:hideMark/>
          </w:tcPr>
          <w:p w14:paraId="5B3CBDF1" w14:textId="77777777" w:rsidR="00A5164E" w:rsidRPr="00A5164E" w:rsidRDefault="00A5164E" w:rsidP="00A5164E">
            <w:pPr>
              <w:jc w:val="center"/>
              <w:rPr>
                <w:color w:val="000000"/>
                <w:sz w:val="17"/>
                <w:szCs w:val="17"/>
              </w:rPr>
            </w:pPr>
            <w:r w:rsidRPr="00A5164E">
              <w:rPr>
                <w:color w:val="000000"/>
                <w:sz w:val="17"/>
                <w:szCs w:val="17"/>
              </w:rPr>
              <w:t> </w:t>
            </w:r>
          </w:p>
        </w:tc>
        <w:tc>
          <w:tcPr>
            <w:tcW w:w="1112" w:type="dxa"/>
            <w:tcBorders>
              <w:top w:val="nil"/>
              <w:left w:val="nil"/>
              <w:bottom w:val="single" w:sz="4" w:space="0" w:color="auto"/>
              <w:right w:val="single" w:sz="4" w:space="0" w:color="auto"/>
            </w:tcBorders>
            <w:shd w:val="clear" w:color="000000" w:fill="FFFFFF"/>
            <w:noWrap/>
            <w:vAlign w:val="bottom"/>
            <w:hideMark/>
          </w:tcPr>
          <w:p w14:paraId="444FA4D0" w14:textId="77777777" w:rsidR="00A5164E" w:rsidRPr="00A5164E" w:rsidRDefault="00A5164E" w:rsidP="00A5164E">
            <w:pPr>
              <w:jc w:val="center"/>
              <w:rPr>
                <w:color w:val="000000"/>
                <w:sz w:val="17"/>
                <w:szCs w:val="17"/>
              </w:rPr>
            </w:pPr>
            <w:r w:rsidRPr="00A5164E">
              <w:rPr>
                <w:color w:val="000000"/>
                <w:sz w:val="17"/>
                <w:szCs w:val="17"/>
              </w:rPr>
              <w:t> </w:t>
            </w:r>
          </w:p>
        </w:tc>
        <w:tc>
          <w:tcPr>
            <w:tcW w:w="905" w:type="dxa"/>
            <w:tcBorders>
              <w:top w:val="nil"/>
              <w:left w:val="nil"/>
              <w:bottom w:val="single" w:sz="4" w:space="0" w:color="auto"/>
              <w:right w:val="single" w:sz="4" w:space="0" w:color="auto"/>
            </w:tcBorders>
            <w:shd w:val="clear" w:color="000000" w:fill="FFFFFF"/>
            <w:noWrap/>
            <w:vAlign w:val="bottom"/>
            <w:hideMark/>
          </w:tcPr>
          <w:p w14:paraId="3E72865F" w14:textId="77777777" w:rsidR="00A5164E" w:rsidRPr="00A5164E" w:rsidRDefault="00A5164E" w:rsidP="00A5164E">
            <w:pPr>
              <w:jc w:val="center"/>
              <w:rPr>
                <w:color w:val="000000"/>
                <w:sz w:val="17"/>
                <w:szCs w:val="17"/>
              </w:rPr>
            </w:pPr>
            <w:r w:rsidRPr="00A5164E">
              <w:rPr>
                <w:color w:val="000000"/>
                <w:sz w:val="17"/>
                <w:szCs w:val="17"/>
              </w:rPr>
              <w:t> </w:t>
            </w:r>
          </w:p>
        </w:tc>
        <w:tc>
          <w:tcPr>
            <w:tcW w:w="1005" w:type="dxa"/>
            <w:tcBorders>
              <w:top w:val="nil"/>
              <w:left w:val="nil"/>
              <w:bottom w:val="single" w:sz="4" w:space="0" w:color="auto"/>
              <w:right w:val="single" w:sz="4" w:space="0" w:color="auto"/>
            </w:tcBorders>
            <w:shd w:val="clear" w:color="000000" w:fill="FFFFFF"/>
            <w:noWrap/>
            <w:vAlign w:val="bottom"/>
            <w:hideMark/>
          </w:tcPr>
          <w:p w14:paraId="4A99B6F0" w14:textId="77777777" w:rsidR="00A5164E" w:rsidRPr="00A5164E" w:rsidRDefault="00A5164E" w:rsidP="00A5164E">
            <w:pPr>
              <w:jc w:val="center"/>
              <w:rPr>
                <w:color w:val="000000"/>
                <w:sz w:val="17"/>
                <w:szCs w:val="17"/>
              </w:rPr>
            </w:pPr>
            <w:r w:rsidRPr="00A5164E">
              <w:rPr>
                <w:color w:val="000000"/>
                <w:sz w:val="17"/>
                <w:szCs w:val="17"/>
              </w:rPr>
              <w:t> </w:t>
            </w:r>
          </w:p>
        </w:tc>
        <w:tc>
          <w:tcPr>
            <w:tcW w:w="1198" w:type="dxa"/>
            <w:tcBorders>
              <w:top w:val="nil"/>
              <w:left w:val="nil"/>
              <w:bottom w:val="single" w:sz="4" w:space="0" w:color="auto"/>
              <w:right w:val="single" w:sz="4" w:space="0" w:color="auto"/>
            </w:tcBorders>
            <w:shd w:val="clear" w:color="000000" w:fill="FFFFFF"/>
            <w:noWrap/>
            <w:vAlign w:val="bottom"/>
            <w:hideMark/>
          </w:tcPr>
          <w:p w14:paraId="060BF985" w14:textId="77777777" w:rsidR="00A5164E" w:rsidRPr="00A5164E" w:rsidRDefault="00A5164E" w:rsidP="00A5164E">
            <w:pPr>
              <w:jc w:val="center"/>
              <w:rPr>
                <w:color w:val="000000"/>
                <w:sz w:val="17"/>
                <w:szCs w:val="17"/>
              </w:rPr>
            </w:pPr>
            <w:r w:rsidRPr="00A5164E">
              <w:rPr>
                <w:color w:val="000000"/>
                <w:sz w:val="17"/>
                <w:szCs w:val="17"/>
              </w:rPr>
              <w:t> </w:t>
            </w:r>
          </w:p>
        </w:tc>
        <w:tc>
          <w:tcPr>
            <w:tcW w:w="1223" w:type="dxa"/>
            <w:tcBorders>
              <w:top w:val="nil"/>
              <w:left w:val="single" w:sz="4" w:space="0" w:color="auto"/>
              <w:bottom w:val="single" w:sz="4" w:space="0" w:color="auto"/>
              <w:right w:val="nil"/>
            </w:tcBorders>
            <w:shd w:val="clear" w:color="000000" w:fill="FFFFFF"/>
            <w:noWrap/>
            <w:vAlign w:val="bottom"/>
            <w:hideMark/>
          </w:tcPr>
          <w:p w14:paraId="14701F1D" w14:textId="77777777" w:rsidR="00A5164E" w:rsidRPr="00A5164E" w:rsidRDefault="00A5164E" w:rsidP="00A5164E">
            <w:pPr>
              <w:jc w:val="center"/>
              <w:rPr>
                <w:color w:val="000000"/>
                <w:sz w:val="17"/>
                <w:szCs w:val="17"/>
              </w:rPr>
            </w:pPr>
            <w:r w:rsidRPr="00A5164E">
              <w:rPr>
                <w:color w:val="000000"/>
                <w:sz w:val="17"/>
                <w:szCs w:val="17"/>
              </w:rPr>
              <w:t> </w:t>
            </w:r>
          </w:p>
        </w:tc>
        <w:tc>
          <w:tcPr>
            <w:tcW w:w="1223" w:type="dxa"/>
            <w:tcBorders>
              <w:top w:val="nil"/>
              <w:left w:val="single" w:sz="4" w:space="0" w:color="auto"/>
              <w:bottom w:val="single" w:sz="4" w:space="0" w:color="auto"/>
              <w:right w:val="single" w:sz="4" w:space="0" w:color="auto"/>
            </w:tcBorders>
            <w:shd w:val="clear" w:color="000000" w:fill="FFFFFF"/>
            <w:noWrap/>
            <w:vAlign w:val="bottom"/>
            <w:hideMark/>
          </w:tcPr>
          <w:p w14:paraId="2C664D10" w14:textId="77777777" w:rsidR="00A5164E" w:rsidRPr="00A5164E" w:rsidRDefault="00A5164E" w:rsidP="00A5164E">
            <w:pPr>
              <w:jc w:val="center"/>
              <w:rPr>
                <w:color w:val="000000"/>
                <w:sz w:val="17"/>
                <w:szCs w:val="17"/>
              </w:rPr>
            </w:pPr>
            <w:r w:rsidRPr="00A5164E">
              <w:rPr>
                <w:color w:val="000000"/>
                <w:sz w:val="17"/>
                <w:szCs w:val="17"/>
              </w:rPr>
              <w:t> </w:t>
            </w:r>
          </w:p>
        </w:tc>
        <w:tc>
          <w:tcPr>
            <w:tcW w:w="1112" w:type="dxa"/>
            <w:tcBorders>
              <w:top w:val="nil"/>
              <w:left w:val="nil"/>
              <w:bottom w:val="single" w:sz="4" w:space="0" w:color="auto"/>
              <w:right w:val="single" w:sz="8" w:space="0" w:color="auto"/>
            </w:tcBorders>
            <w:shd w:val="clear" w:color="000000" w:fill="FFFFFF"/>
            <w:noWrap/>
            <w:vAlign w:val="center"/>
            <w:hideMark/>
          </w:tcPr>
          <w:p w14:paraId="6BA73B1F" w14:textId="77777777" w:rsidR="00A5164E" w:rsidRPr="00A5164E" w:rsidRDefault="00A5164E" w:rsidP="00A5164E">
            <w:pPr>
              <w:jc w:val="center"/>
              <w:rPr>
                <w:color w:val="000000"/>
                <w:sz w:val="17"/>
                <w:szCs w:val="17"/>
              </w:rPr>
            </w:pPr>
            <w:r w:rsidRPr="00A5164E">
              <w:rPr>
                <w:color w:val="000000"/>
                <w:sz w:val="17"/>
                <w:szCs w:val="17"/>
              </w:rPr>
              <w:t> </w:t>
            </w:r>
          </w:p>
        </w:tc>
      </w:tr>
      <w:tr w:rsidR="00A5164E" w:rsidRPr="00A5164E" w14:paraId="5662A1C2" w14:textId="77777777" w:rsidTr="00A5164E">
        <w:trPr>
          <w:trHeight w:val="276"/>
          <w:jc w:val="center"/>
        </w:trPr>
        <w:tc>
          <w:tcPr>
            <w:tcW w:w="650" w:type="dxa"/>
            <w:vMerge/>
            <w:tcBorders>
              <w:top w:val="nil"/>
              <w:left w:val="single" w:sz="8" w:space="0" w:color="auto"/>
              <w:bottom w:val="single" w:sz="4" w:space="0" w:color="000000"/>
              <w:right w:val="single" w:sz="4" w:space="0" w:color="auto"/>
            </w:tcBorders>
            <w:vAlign w:val="center"/>
            <w:hideMark/>
          </w:tcPr>
          <w:p w14:paraId="0F9FF977" w14:textId="77777777" w:rsidR="00A5164E" w:rsidRPr="00A5164E" w:rsidRDefault="00A5164E" w:rsidP="00A5164E">
            <w:pPr>
              <w:rPr>
                <w:color w:val="000000"/>
                <w:sz w:val="17"/>
                <w:szCs w:val="17"/>
              </w:rPr>
            </w:pPr>
          </w:p>
        </w:tc>
        <w:tc>
          <w:tcPr>
            <w:tcW w:w="6058" w:type="dxa"/>
            <w:gridSpan w:val="4"/>
            <w:tcBorders>
              <w:top w:val="nil"/>
              <w:left w:val="single" w:sz="4" w:space="0" w:color="auto"/>
              <w:bottom w:val="single" w:sz="4" w:space="0" w:color="auto"/>
              <w:right w:val="nil"/>
            </w:tcBorders>
            <w:shd w:val="clear" w:color="000000" w:fill="FFFFFF"/>
            <w:noWrap/>
            <w:vAlign w:val="bottom"/>
            <w:hideMark/>
          </w:tcPr>
          <w:p w14:paraId="0732056D" w14:textId="77777777" w:rsidR="00A5164E" w:rsidRPr="00A5164E" w:rsidRDefault="00A5164E" w:rsidP="00A5164E">
            <w:pPr>
              <w:rPr>
                <w:color w:val="000000"/>
                <w:sz w:val="17"/>
                <w:szCs w:val="17"/>
              </w:rPr>
            </w:pPr>
            <w:r w:rsidRPr="00A5164E">
              <w:rPr>
                <w:color w:val="000000"/>
                <w:sz w:val="17"/>
                <w:szCs w:val="17"/>
              </w:rPr>
              <w:t>нормативный уровень прибыли установленный КС</w:t>
            </w:r>
          </w:p>
        </w:tc>
        <w:tc>
          <w:tcPr>
            <w:tcW w:w="889" w:type="dxa"/>
            <w:tcBorders>
              <w:top w:val="nil"/>
              <w:left w:val="single" w:sz="4" w:space="0" w:color="auto"/>
              <w:bottom w:val="single" w:sz="4" w:space="0" w:color="auto"/>
              <w:right w:val="single" w:sz="4" w:space="0" w:color="auto"/>
            </w:tcBorders>
            <w:shd w:val="clear" w:color="000000" w:fill="FFFFFF"/>
            <w:noWrap/>
            <w:vAlign w:val="bottom"/>
            <w:hideMark/>
          </w:tcPr>
          <w:p w14:paraId="2506ED1B" w14:textId="77777777" w:rsidR="00A5164E" w:rsidRPr="00A5164E" w:rsidRDefault="00A5164E" w:rsidP="00A5164E">
            <w:pPr>
              <w:jc w:val="center"/>
              <w:rPr>
                <w:color w:val="000000"/>
                <w:sz w:val="17"/>
                <w:szCs w:val="17"/>
              </w:rPr>
            </w:pPr>
            <w:r w:rsidRPr="00A5164E">
              <w:rPr>
                <w:color w:val="000000"/>
                <w:sz w:val="17"/>
                <w:szCs w:val="17"/>
              </w:rPr>
              <w:t>%</w:t>
            </w:r>
          </w:p>
        </w:tc>
        <w:tc>
          <w:tcPr>
            <w:tcW w:w="1112" w:type="dxa"/>
            <w:tcBorders>
              <w:top w:val="nil"/>
              <w:left w:val="nil"/>
              <w:bottom w:val="single" w:sz="4" w:space="0" w:color="auto"/>
              <w:right w:val="single" w:sz="4" w:space="0" w:color="auto"/>
            </w:tcBorders>
            <w:shd w:val="clear" w:color="000000" w:fill="FFFFFF"/>
            <w:noWrap/>
            <w:vAlign w:val="bottom"/>
            <w:hideMark/>
          </w:tcPr>
          <w:p w14:paraId="15C2FBBA" w14:textId="77777777" w:rsidR="00A5164E" w:rsidRPr="00A5164E" w:rsidRDefault="00A5164E" w:rsidP="00A5164E">
            <w:pPr>
              <w:jc w:val="center"/>
              <w:rPr>
                <w:color w:val="000000"/>
                <w:sz w:val="17"/>
                <w:szCs w:val="17"/>
              </w:rPr>
            </w:pPr>
            <w:r w:rsidRPr="00A5164E">
              <w:rPr>
                <w:color w:val="000000"/>
                <w:sz w:val="17"/>
                <w:szCs w:val="17"/>
              </w:rPr>
              <w:t>4,41</w:t>
            </w:r>
          </w:p>
        </w:tc>
        <w:tc>
          <w:tcPr>
            <w:tcW w:w="905" w:type="dxa"/>
            <w:tcBorders>
              <w:top w:val="nil"/>
              <w:left w:val="nil"/>
              <w:bottom w:val="single" w:sz="4" w:space="0" w:color="auto"/>
              <w:right w:val="single" w:sz="4" w:space="0" w:color="auto"/>
            </w:tcBorders>
            <w:shd w:val="clear" w:color="000000" w:fill="FFFFFF"/>
            <w:noWrap/>
            <w:vAlign w:val="bottom"/>
            <w:hideMark/>
          </w:tcPr>
          <w:p w14:paraId="743FDD04" w14:textId="77777777" w:rsidR="00A5164E" w:rsidRPr="00A5164E" w:rsidRDefault="00A5164E" w:rsidP="00A5164E">
            <w:pPr>
              <w:jc w:val="center"/>
              <w:rPr>
                <w:color w:val="000000"/>
                <w:sz w:val="17"/>
                <w:szCs w:val="17"/>
              </w:rPr>
            </w:pPr>
            <w:r w:rsidRPr="00A5164E">
              <w:rPr>
                <w:color w:val="000000"/>
                <w:sz w:val="17"/>
                <w:szCs w:val="17"/>
              </w:rPr>
              <w:t> </w:t>
            </w:r>
          </w:p>
        </w:tc>
        <w:tc>
          <w:tcPr>
            <w:tcW w:w="1005" w:type="dxa"/>
            <w:tcBorders>
              <w:top w:val="nil"/>
              <w:left w:val="nil"/>
              <w:bottom w:val="single" w:sz="4" w:space="0" w:color="auto"/>
              <w:right w:val="single" w:sz="4" w:space="0" w:color="auto"/>
            </w:tcBorders>
            <w:shd w:val="clear" w:color="000000" w:fill="FFFFFF"/>
            <w:noWrap/>
            <w:vAlign w:val="bottom"/>
            <w:hideMark/>
          </w:tcPr>
          <w:p w14:paraId="510EE979" w14:textId="77777777" w:rsidR="00A5164E" w:rsidRPr="00A5164E" w:rsidRDefault="00A5164E" w:rsidP="00A5164E">
            <w:pPr>
              <w:jc w:val="center"/>
              <w:rPr>
                <w:color w:val="000000"/>
                <w:sz w:val="17"/>
                <w:szCs w:val="17"/>
              </w:rPr>
            </w:pPr>
            <w:r w:rsidRPr="00A5164E">
              <w:rPr>
                <w:color w:val="000000"/>
                <w:sz w:val="17"/>
                <w:szCs w:val="17"/>
              </w:rPr>
              <w:t> </w:t>
            </w:r>
          </w:p>
        </w:tc>
        <w:tc>
          <w:tcPr>
            <w:tcW w:w="1198" w:type="dxa"/>
            <w:tcBorders>
              <w:top w:val="nil"/>
              <w:left w:val="nil"/>
              <w:bottom w:val="single" w:sz="4" w:space="0" w:color="auto"/>
              <w:right w:val="single" w:sz="4" w:space="0" w:color="auto"/>
            </w:tcBorders>
            <w:shd w:val="clear" w:color="000000" w:fill="FFFFFF"/>
            <w:noWrap/>
            <w:vAlign w:val="bottom"/>
            <w:hideMark/>
          </w:tcPr>
          <w:p w14:paraId="441FAD16" w14:textId="77777777" w:rsidR="00A5164E" w:rsidRPr="00A5164E" w:rsidRDefault="00A5164E" w:rsidP="00A5164E">
            <w:pPr>
              <w:jc w:val="center"/>
              <w:rPr>
                <w:color w:val="000000"/>
                <w:sz w:val="17"/>
                <w:szCs w:val="17"/>
              </w:rPr>
            </w:pPr>
            <w:r w:rsidRPr="00A5164E">
              <w:rPr>
                <w:color w:val="000000"/>
                <w:sz w:val="17"/>
                <w:szCs w:val="17"/>
              </w:rPr>
              <w:t>6,24</w:t>
            </w:r>
          </w:p>
        </w:tc>
        <w:tc>
          <w:tcPr>
            <w:tcW w:w="1223" w:type="dxa"/>
            <w:tcBorders>
              <w:top w:val="nil"/>
              <w:left w:val="single" w:sz="4" w:space="0" w:color="auto"/>
              <w:bottom w:val="single" w:sz="4" w:space="0" w:color="auto"/>
              <w:right w:val="nil"/>
            </w:tcBorders>
            <w:shd w:val="clear" w:color="000000" w:fill="FFFFFF"/>
            <w:noWrap/>
            <w:vAlign w:val="bottom"/>
            <w:hideMark/>
          </w:tcPr>
          <w:p w14:paraId="0E3FEE93" w14:textId="77777777" w:rsidR="00A5164E" w:rsidRPr="00A5164E" w:rsidRDefault="00A5164E" w:rsidP="00A5164E">
            <w:pPr>
              <w:jc w:val="center"/>
              <w:rPr>
                <w:color w:val="000000"/>
                <w:sz w:val="17"/>
                <w:szCs w:val="17"/>
              </w:rPr>
            </w:pPr>
            <w:r w:rsidRPr="00A5164E">
              <w:rPr>
                <w:color w:val="000000"/>
                <w:sz w:val="17"/>
                <w:szCs w:val="17"/>
              </w:rPr>
              <w:t> </w:t>
            </w:r>
          </w:p>
        </w:tc>
        <w:tc>
          <w:tcPr>
            <w:tcW w:w="1223" w:type="dxa"/>
            <w:tcBorders>
              <w:top w:val="nil"/>
              <w:left w:val="single" w:sz="4" w:space="0" w:color="auto"/>
              <w:bottom w:val="single" w:sz="4" w:space="0" w:color="auto"/>
              <w:right w:val="single" w:sz="4" w:space="0" w:color="auto"/>
            </w:tcBorders>
            <w:shd w:val="clear" w:color="000000" w:fill="FFFFFF"/>
            <w:noWrap/>
            <w:vAlign w:val="bottom"/>
            <w:hideMark/>
          </w:tcPr>
          <w:p w14:paraId="45B03F1D" w14:textId="77777777" w:rsidR="00A5164E" w:rsidRPr="00A5164E" w:rsidRDefault="00A5164E" w:rsidP="00A5164E">
            <w:pPr>
              <w:jc w:val="center"/>
              <w:rPr>
                <w:color w:val="000000"/>
                <w:sz w:val="17"/>
                <w:szCs w:val="17"/>
              </w:rPr>
            </w:pPr>
            <w:r w:rsidRPr="00A5164E">
              <w:rPr>
                <w:color w:val="000000"/>
                <w:sz w:val="17"/>
                <w:szCs w:val="17"/>
              </w:rPr>
              <w:t>6,29</w:t>
            </w:r>
          </w:p>
        </w:tc>
        <w:tc>
          <w:tcPr>
            <w:tcW w:w="1112" w:type="dxa"/>
            <w:tcBorders>
              <w:top w:val="nil"/>
              <w:left w:val="nil"/>
              <w:bottom w:val="single" w:sz="4" w:space="0" w:color="auto"/>
              <w:right w:val="single" w:sz="8" w:space="0" w:color="auto"/>
            </w:tcBorders>
            <w:shd w:val="clear" w:color="000000" w:fill="FFFFFF"/>
            <w:noWrap/>
            <w:vAlign w:val="center"/>
            <w:hideMark/>
          </w:tcPr>
          <w:p w14:paraId="157220D7" w14:textId="77777777" w:rsidR="00A5164E" w:rsidRPr="00A5164E" w:rsidRDefault="00A5164E" w:rsidP="00A5164E">
            <w:pPr>
              <w:jc w:val="center"/>
              <w:rPr>
                <w:color w:val="000000"/>
                <w:sz w:val="17"/>
                <w:szCs w:val="17"/>
              </w:rPr>
            </w:pPr>
            <w:r w:rsidRPr="00A5164E">
              <w:rPr>
                <w:color w:val="000000"/>
                <w:sz w:val="17"/>
                <w:szCs w:val="17"/>
              </w:rPr>
              <w:t> </w:t>
            </w:r>
          </w:p>
        </w:tc>
      </w:tr>
      <w:tr w:rsidR="00A5164E" w:rsidRPr="00A5164E" w14:paraId="6F25C4CB" w14:textId="77777777" w:rsidTr="00A5164E">
        <w:trPr>
          <w:trHeight w:val="276"/>
          <w:jc w:val="center"/>
        </w:trPr>
        <w:tc>
          <w:tcPr>
            <w:tcW w:w="650" w:type="dxa"/>
            <w:vMerge/>
            <w:tcBorders>
              <w:top w:val="nil"/>
              <w:left w:val="single" w:sz="8" w:space="0" w:color="auto"/>
              <w:bottom w:val="single" w:sz="4" w:space="0" w:color="000000"/>
              <w:right w:val="single" w:sz="4" w:space="0" w:color="auto"/>
            </w:tcBorders>
            <w:vAlign w:val="center"/>
            <w:hideMark/>
          </w:tcPr>
          <w:p w14:paraId="20E47E86" w14:textId="77777777" w:rsidR="00A5164E" w:rsidRPr="00A5164E" w:rsidRDefault="00A5164E" w:rsidP="00A5164E">
            <w:pPr>
              <w:rPr>
                <w:color w:val="000000"/>
                <w:sz w:val="17"/>
                <w:szCs w:val="17"/>
              </w:rPr>
            </w:pPr>
          </w:p>
        </w:tc>
        <w:tc>
          <w:tcPr>
            <w:tcW w:w="6058" w:type="dxa"/>
            <w:gridSpan w:val="4"/>
            <w:tcBorders>
              <w:top w:val="nil"/>
              <w:left w:val="single" w:sz="4" w:space="0" w:color="auto"/>
              <w:bottom w:val="single" w:sz="4" w:space="0" w:color="auto"/>
              <w:right w:val="nil"/>
            </w:tcBorders>
            <w:shd w:val="clear" w:color="000000" w:fill="FFFFFF"/>
            <w:noWrap/>
            <w:vAlign w:val="bottom"/>
            <w:hideMark/>
          </w:tcPr>
          <w:p w14:paraId="78D6957F" w14:textId="77777777" w:rsidR="00A5164E" w:rsidRPr="00A5164E" w:rsidRDefault="00A5164E" w:rsidP="00A5164E">
            <w:pPr>
              <w:rPr>
                <w:color w:val="000000"/>
                <w:sz w:val="17"/>
                <w:szCs w:val="17"/>
              </w:rPr>
            </w:pPr>
            <w:r w:rsidRPr="00A5164E">
              <w:rPr>
                <w:color w:val="000000"/>
                <w:sz w:val="17"/>
                <w:szCs w:val="17"/>
              </w:rPr>
              <w:t xml:space="preserve">     - инвестиционная программа</w:t>
            </w:r>
          </w:p>
        </w:tc>
        <w:tc>
          <w:tcPr>
            <w:tcW w:w="889" w:type="dxa"/>
            <w:tcBorders>
              <w:top w:val="nil"/>
              <w:left w:val="single" w:sz="4" w:space="0" w:color="auto"/>
              <w:bottom w:val="single" w:sz="4" w:space="0" w:color="auto"/>
              <w:right w:val="single" w:sz="4" w:space="0" w:color="auto"/>
            </w:tcBorders>
            <w:shd w:val="clear" w:color="000000" w:fill="FFFFFF"/>
            <w:noWrap/>
            <w:vAlign w:val="bottom"/>
            <w:hideMark/>
          </w:tcPr>
          <w:p w14:paraId="5B321987" w14:textId="77777777" w:rsidR="00A5164E" w:rsidRPr="00A5164E" w:rsidRDefault="00A5164E" w:rsidP="00A5164E">
            <w:pPr>
              <w:jc w:val="center"/>
              <w:rPr>
                <w:color w:val="000000"/>
                <w:sz w:val="17"/>
                <w:szCs w:val="17"/>
              </w:rPr>
            </w:pPr>
            <w:r w:rsidRPr="00A5164E">
              <w:rPr>
                <w:color w:val="000000"/>
                <w:sz w:val="17"/>
                <w:szCs w:val="17"/>
              </w:rPr>
              <w:t>т.р.</w:t>
            </w:r>
          </w:p>
        </w:tc>
        <w:tc>
          <w:tcPr>
            <w:tcW w:w="1112" w:type="dxa"/>
            <w:tcBorders>
              <w:top w:val="nil"/>
              <w:left w:val="nil"/>
              <w:bottom w:val="single" w:sz="4" w:space="0" w:color="auto"/>
              <w:right w:val="single" w:sz="4" w:space="0" w:color="auto"/>
            </w:tcBorders>
            <w:shd w:val="clear" w:color="000000" w:fill="FFFFFF"/>
            <w:noWrap/>
            <w:vAlign w:val="bottom"/>
            <w:hideMark/>
          </w:tcPr>
          <w:p w14:paraId="2C0A3B91" w14:textId="77777777" w:rsidR="00A5164E" w:rsidRPr="00A5164E" w:rsidRDefault="00A5164E" w:rsidP="00A5164E">
            <w:pPr>
              <w:jc w:val="center"/>
              <w:rPr>
                <w:color w:val="000000"/>
                <w:sz w:val="17"/>
                <w:szCs w:val="17"/>
              </w:rPr>
            </w:pPr>
            <w:r w:rsidRPr="00A5164E">
              <w:rPr>
                <w:color w:val="000000"/>
                <w:sz w:val="17"/>
                <w:szCs w:val="17"/>
              </w:rPr>
              <w:t>208,00</w:t>
            </w:r>
          </w:p>
        </w:tc>
        <w:tc>
          <w:tcPr>
            <w:tcW w:w="905" w:type="dxa"/>
            <w:tcBorders>
              <w:top w:val="nil"/>
              <w:left w:val="nil"/>
              <w:bottom w:val="single" w:sz="4" w:space="0" w:color="auto"/>
              <w:right w:val="single" w:sz="4" w:space="0" w:color="auto"/>
            </w:tcBorders>
            <w:shd w:val="clear" w:color="000000" w:fill="FFFFFF"/>
            <w:noWrap/>
            <w:vAlign w:val="bottom"/>
            <w:hideMark/>
          </w:tcPr>
          <w:p w14:paraId="1F9BF641" w14:textId="77777777" w:rsidR="00A5164E" w:rsidRPr="00A5164E" w:rsidRDefault="00A5164E" w:rsidP="00A5164E">
            <w:pPr>
              <w:jc w:val="center"/>
              <w:rPr>
                <w:color w:val="000000"/>
                <w:sz w:val="17"/>
                <w:szCs w:val="17"/>
              </w:rPr>
            </w:pPr>
            <w:r w:rsidRPr="00A5164E">
              <w:rPr>
                <w:color w:val="000000"/>
                <w:sz w:val="17"/>
                <w:szCs w:val="17"/>
              </w:rPr>
              <w:t>0,00</w:t>
            </w:r>
          </w:p>
        </w:tc>
        <w:tc>
          <w:tcPr>
            <w:tcW w:w="1005" w:type="dxa"/>
            <w:tcBorders>
              <w:top w:val="nil"/>
              <w:left w:val="nil"/>
              <w:bottom w:val="single" w:sz="4" w:space="0" w:color="auto"/>
              <w:right w:val="single" w:sz="4" w:space="0" w:color="auto"/>
            </w:tcBorders>
            <w:shd w:val="clear" w:color="000000" w:fill="FFFFFF"/>
            <w:noWrap/>
            <w:vAlign w:val="bottom"/>
            <w:hideMark/>
          </w:tcPr>
          <w:p w14:paraId="3D42E784" w14:textId="77777777" w:rsidR="00A5164E" w:rsidRPr="00A5164E" w:rsidRDefault="00A5164E" w:rsidP="00A5164E">
            <w:pPr>
              <w:jc w:val="center"/>
              <w:rPr>
                <w:color w:val="000000"/>
                <w:sz w:val="17"/>
                <w:szCs w:val="17"/>
              </w:rPr>
            </w:pPr>
            <w:r w:rsidRPr="00A5164E">
              <w:rPr>
                <w:color w:val="000000"/>
                <w:sz w:val="17"/>
                <w:szCs w:val="17"/>
              </w:rPr>
              <w:t>208,00</w:t>
            </w:r>
          </w:p>
        </w:tc>
        <w:tc>
          <w:tcPr>
            <w:tcW w:w="1198" w:type="dxa"/>
            <w:tcBorders>
              <w:top w:val="nil"/>
              <w:left w:val="nil"/>
              <w:bottom w:val="single" w:sz="4" w:space="0" w:color="auto"/>
              <w:right w:val="single" w:sz="4" w:space="0" w:color="auto"/>
            </w:tcBorders>
            <w:shd w:val="clear" w:color="000000" w:fill="FFFFFF"/>
            <w:noWrap/>
            <w:vAlign w:val="bottom"/>
            <w:hideMark/>
          </w:tcPr>
          <w:p w14:paraId="4AB88CDE" w14:textId="77777777" w:rsidR="00A5164E" w:rsidRPr="00A5164E" w:rsidRDefault="00A5164E" w:rsidP="00A5164E">
            <w:pPr>
              <w:jc w:val="center"/>
              <w:rPr>
                <w:color w:val="000000"/>
                <w:sz w:val="17"/>
                <w:szCs w:val="17"/>
              </w:rPr>
            </w:pPr>
            <w:r w:rsidRPr="00A5164E">
              <w:rPr>
                <w:color w:val="000000"/>
                <w:sz w:val="17"/>
                <w:szCs w:val="17"/>
              </w:rPr>
              <w:t>502,00</w:t>
            </w:r>
          </w:p>
        </w:tc>
        <w:tc>
          <w:tcPr>
            <w:tcW w:w="1223" w:type="dxa"/>
            <w:tcBorders>
              <w:top w:val="nil"/>
              <w:left w:val="single" w:sz="4" w:space="0" w:color="auto"/>
              <w:bottom w:val="single" w:sz="4" w:space="0" w:color="auto"/>
              <w:right w:val="nil"/>
            </w:tcBorders>
            <w:shd w:val="clear" w:color="000000" w:fill="FFFFFF"/>
            <w:noWrap/>
            <w:vAlign w:val="bottom"/>
            <w:hideMark/>
          </w:tcPr>
          <w:p w14:paraId="2500F94A" w14:textId="77777777" w:rsidR="00A5164E" w:rsidRPr="00A5164E" w:rsidRDefault="00A5164E" w:rsidP="00A5164E">
            <w:pPr>
              <w:jc w:val="center"/>
              <w:rPr>
                <w:color w:val="000000"/>
                <w:sz w:val="17"/>
                <w:szCs w:val="17"/>
              </w:rPr>
            </w:pPr>
            <w:r w:rsidRPr="00A5164E">
              <w:rPr>
                <w:color w:val="000000"/>
                <w:sz w:val="17"/>
                <w:szCs w:val="17"/>
              </w:rPr>
              <w:t>584,00</w:t>
            </w:r>
          </w:p>
        </w:tc>
        <w:tc>
          <w:tcPr>
            <w:tcW w:w="1223" w:type="dxa"/>
            <w:tcBorders>
              <w:top w:val="nil"/>
              <w:left w:val="single" w:sz="4" w:space="0" w:color="auto"/>
              <w:bottom w:val="single" w:sz="4" w:space="0" w:color="auto"/>
              <w:right w:val="single" w:sz="4" w:space="0" w:color="auto"/>
            </w:tcBorders>
            <w:shd w:val="clear" w:color="000000" w:fill="FFFFFF"/>
            <w:noWrap/>
            <w:vAlign w:val="bottom"/>
            <w:hideMark/>
          </w:tcPr>
          <w:p w14:paraId="31686127" w14:textId="77777777" w:rsidR="00A5164E" w:rsidRPr="00A5164E" w:rsidRDefault="00A5164E" w:rsidP="00A5164E">
            <w:pPr>
              <w:jc w:val="center"/>
              <w:rPr>
                <w:color w:val="000000"/>
                <w:sz w:val="17"/>
                <w:szCs w:val="17"/>
              </w:rPr>
            </w:pPr>
            <w:r w:rsidRPr="00A5164E">
              <w:rPr>
                <w:color w:val="000000"/>
                <w:sz w:val="17"/>
                <w:szCs w:val="17"/>
              </w:rPr>
              <w:t>584,00</w:t>
            </w:r>
          </w:p>
        </w:tc>
        <w:tc>
          <w:tcPr>
            <w:tcW w:w="1112" w:type="dxa"/>
            <w:tcBorders>
              <w:top w:val="nil"/>
              <w:left w:val="nil"/>
              <w:bottom w:val="single" w:sz="4" w:space="0" w:color="auto"/>
              <w:right w:val="single" w:sz="8" w:space="0" w:color="auto"/>
            </w:tcBorders>
            <w:shd w:val="clear" w:color="000000" w:fill="FFFFFF"/>
            <w:noWrap/>
            <w:vAlign w:val="center"/>
            <w:hideMark/>
          </w:tcPr>
          <w:p w14:paraId="0C63E3C5" w14:textId="77777777" w:rsidR="00A5164E" w:rsidRPr="00A5164E" w:rsidRDefault="00A5164E" w:rsidP="00A5164E">
            <w:pPr>
              <w:jc w:val="center"/>
              <w:rPr>
                <w:color w:val="000000"/>
                <w:sz w:val="17"/>
                <w:szCs w:val="17"/>
              </w:rPr>
            </w:pPr>
            <w:r w:rsidRPr="00A5164E">
              <w:rPr>
                <w:color w:val="000000"/>
                <w:sz w:val="17"/>
                <w:szCs w:val="17"/>
              </w:rPr>
              <w:t>0,00</w:t>
            </w:r>
          </w:p>
        </w:tc>
      </w:tr>
      <w:tr w:rsidR="00A5164E" w:rsidRPr="00A5164E" w14:paraId="6A3D864D" w14:textId="77777777" w:rsidTr="00A5164E">
        <w:trPr>
          <w:trHeight w:val="276"/>
          <w:jc w:val="center"/>
        </w:trPr>
        <w:tc>
          <w:tcPr>
            <w:tcW w:w="650" w:type="dxa"/>
            <w:vMerge/>
            <w:tcBorders>
              <w:top w:val="nil"/>
              <w:left w:val="single" w:sz="8" w:space="0" w:color="auto"/>
              <w:bottom w:val="single" w:sz="4" w:space="0" w:color="000000"/>
              <w:right w:val="single" w:sz="4" w:space="0" w:color="auto"/>
            </w:tcBorders>
            <w:vAlign w:val="center"/>
            <w:hideMark/>
          </w:tcPr>
          <w:p w14:paraId="16FBA3D9" w14:textId="77777777" w:rsidR="00A5164E" w:rsidRPr="00A5164E" w:rsidRDefault="00A5164E" w:rsidP="00A5164E">
            <w:pPr>
              <w:rPr>
                <w:color w:val="000000"/>
                <w:sz w:val="17"/>
                <w:szCs w:val="17"/>
              </w:rPr>
            </w:pPr>
          </w:p>
        </w:tc>
        <w:tc>
          <w:tcPr>
            <w:tcW w:w="6058" w:type="dxa"/>
            <w:gridSpan w:val="4"/>
            <w:tcBorders>
              <w:top w:val="nil"/>
              <w:left w:val="single" w:sz="4" w:space="0" w:color="auto"/>
              <w:bottom w:val="single" w:sz="4" w:space="0" w:color="auto"/>
              <w:right w:val="nil"/>
            </w:tcBorders>
            <w:shd w:val="clear" w:color="000000" w:fill="FFFFFF"/>
            <w:noWrap/>
            <w:vAlign w:val="bottom"/>
            <w:hideMark/>
          </w:tcPr>
          <w:p w14:paraId="4EC9784C" w14:textId="77777777" w:rsidR="00A5164E" w:rsidRPr="00A5164E" w:rsidRDefault="00A5164E" w:rsidP="00A5164E">
            <w:pPr>
              <w:rPr>
                <w:color w:val="000000"/>
                <w:sz w:val="17"/>
                <w:szCs w:val="17"/>
              </w:rPr>
            </w:pPr>
            <w:r w:rsidRPr="00A5164E">
              <w:rPr>
                <w:color w:val="000000"/>
                <w:sz w:val="17"/>
                <w:szCs w:val="17"/>
              </w:rPr>
              <w:t xml:space="preserve">     - прочие расходы из прибыли</w:t>
            </w:r>
          </w:p>
        </w:tc>
        <w:tc>
          <w:tcPr>
            <w:tcW w:w="889" w:type="dxa"/>
            <w:tcBorders>
              <w:top w:val="nil"/>
              <w:left w:val="single" w:sz="4" w:space="0" w:color="auto"/>
              <w:bottom w:val="single" w:sz="4" w:space="0" w:color="auto"/>
              <w:right w:val="single" w:sz="4" w:space="0" w:color="auto"/>
            </w:tcBorders>
            <w:shd w:val="clear" w:color="000000" w:fill="FFFFFF"/>
            <w:noWrap/>
            <w:vAlign w:val="bottom"/>
            <w:hideMark/>
          </w:tcPr>
          <w:p w14:paraId="2218EBDB" w14:textId="77777777" w:rsidR="00A5164E" w:rsidRPr="00A5164E" w:rsidRDefault="00A5164E" w:rsidP="00A5164E">
            <w:pPr>
              <w:jc w:val="center"/>
              <w:rPr>
                <w:color w:val="000000"/>
                <w:sz w:val="17"/>
                <w:szCs w:val="17"/>
              </w:rPr>
            </w:pPr>
            <w:r w:rsidRPr="00A5164E">
              <w:rPr>
                <w:color w:val="000000"/>
                <w:sz w:val="17"/>
                <w:szCs w:val="17"/>
              </w:rPr>
              <w:t> </w:t>
            </w:r>
          </w:p>
        </w:tc>
        <w:tc>
          <w:tcPr>
            <w:tcW w:w="1112" w:type="dxa"/>
            <w:tcBorders>
              <w:top w:val="nil"/>
              <w:left w:val="nil"/>
              <w:bottom w:val="single" w:sz="4" w:space="0" w:color="auto"/>
              <w:right w:val="single" w:sz="4" w:space="0" w:color="auto"/>
            </w:tcBorders>
            <w:shd w:val="clear" w:color="000000" w:fill="FFFFFF"/>
            <w:noWrap/>
            <w:vAlign w:val="bottom"/>
            <w:hideMark/>
          </w:tcPr>
          <w:p w14:paraId="311CE7C8" w14:textId="77777777" w:rsidR="00A5164E" w:rsidRPr="00A5164E" w:rsidRDefault="00A5164E" w:rsidP="00A5164E">
            <w:pPr>
              <w:jc w:val="center"/>
              <w:rPr>
                <w:color w:val="000000"/>
                <w:sz w:val="17"/>
                <w:szCs w:val="17"/>
              </w:rPr>
            </w:pPr>
            <w:r w:rsidRPr="00A5164E">
              <w:rPr>
                <w:color w:val="000000"/>
                <w:sz w:val="17"/>
                <w:szCs w:val="17"/>
              </w:rPr>
              <w:t>391,85</w:t>
            </w:r>
          </w:p>
        </w:tc>
        <w:tc>
          <w:tcPr>
            <w:tcW w:w="905" w:type="dxa"/>
            <w:tcBorders>
              <w:top w:val="nil"/>
              <w:left w:val="nil"/>
              <w:bottom w:val="single" w:sz="4" w:space="0" w:color="auto"/>
              <w:right w:val="single" w:sz="4" w:space="0" w:color="auto"/>
            </w:tcBorders>
            <w:shd w:val="clear" w:color="000000" w:fill="FFFFFF"/>
            <w:noWrap/>
            <w:vAlign w:val="bottom"/>
            <w:hideMark/>
          </w:tcPr>
          <w:p w14:paraId="3CF4B87A" w14:textId="77777777" w:rsidR="00A5164E" w:rsidRPr="00A5164E" w:rsidRDefault="00A5164E" w:rsidP="00A5164E">
            <w:pPr>
              <w:jc w:val="center"/>
              <w:rPr>
                <w:color w:val="000000"/>
                <w:sz w:val="17"/>
                <w:szCs w:val="17"/>
              </w:rPr>
            </w:pPr>
            <w:r w:rsidRPr="00A5164E">
              <w:rPr>
                <w:color w:val="000000"/>
                <w:sz w:val="17"/>
                <w:szCs w:val="17"/>
              </w:rPr>
              <w:t> </w:t>
            </w:r>
          </w:p>
        </w:tc>
        <w:tc>
          <w:tcPr>
            <w:tcW w:w="1005" w:type="dxa"/>
            <w:tcBorders>
              <w:top w:val="nil"/>
              <w:left w:val="nil"/>
              <w:bottom w:val="single" w:sz="4" w:space="0" w:color="auto"/>
              <w:right w:val="single" w:sz="4" w:space="0" w:color="auto"/>
            </w:tcBorders>
            <w:shd w:val="clear" w:color="000000" w:fill="FFFFFF"/>
            <w:noWrap/>
            <w:vAlign w:val="bottom"/>
            <w:hideMark/>
          </w:tcPr>
          <w:p w14:paraId="1355EB7A" w14:textId="77777777" w:rsidR="00A5164E" w:rsidRPr="00A5164E" w:rsidRDefault="00A5164E" w:rsidP="00A5164E">
            <w:pPr>
              <w:jc w:val="center"/>
              <w:rPr>
                <w:color w:val="000000"/>
                <w:sz w:val="17"/>
                <w:szCs w:val="17"/>
              </w:rPr>
            </w:pPr>
            <w:r w:rsidRPr="00A5164E">
              <w:rPr>
                <w:color w:val="000000"/>
                <w:sz w:val="17"/>
                <w:szCs w:val="17"/>
              </w:rPr>
              <w:t> </w:t>
            </w:r>
          </w:p>
        </w:tc>
        <w:tc>
          <w:tcPr>
            <w:tcW w:w="1198" w:type="dxa"/>
            <w:tcBorders>
              <w:top w:val="nil"/>
              <w:left w:val="nil"/>
              <w:bottom w:val="single" w:sz="4" w:space="0" w:color="auto"/>
              <w:right w:val="single" w:sz="4" w:space="0" w:color="auto"/>
            </w:tcBorders>
            <w:shd w:val="clear" w:color="000000" w:fill="FFFFFF"/>
            <w:noWrap/>
            <w:vAlign w:val="bottom"/>
            <w:hideMark/>
          </w:tcPr>
          <w:p w14:paraId="623761EA" w14:textId="77777777" w:rsidR="00A5164E" w:rsidRPr="00A5164E" w:rsidRDefault="00A5164E" w:rsidP="00A5164E">
            <w:pPr>
              <w:jc w:val="center"/>
              <w:rPr>
                <w:color w:val="000000"/>
                <w:sz w:val="17"/>
                <w:szCs w:val="17"/>
              </w:rPr>
            </w:pPr>
            <w:r w:rsidRPr="00A5164E">
              <w:rPr>
                <w:color w:val="000000"/>
                <w:sz w:val="17"/>
                <w:szCs w:val="17"/>
              </w:rPr>
              <w:t>341,75</w:t>
            </w:r>
          </w:p>
        </w:tc>
        <w:tc>
          <w:tcPr>
            <w:tcW w:w="1223" w:type="dxa"/>
            <w:tcBorders>
              <w:top w:val="nil"/>
              <w:left w:val="single" w:sz="4" w:space="0" w:color="auto"/>
              <w:bottom w:val="single" w:sz="4" w:space="0" w:color="auto"/>
              <w:right w:val="nil"/>
            </w:tcBorders>
            <w:shd w:val="clear" w:color="000000" w:fill="FFFFFF"/>
            <w:noWrap/>
            <w:vAlign w:val="bottom"/>
            <w:hideMark/>
          </w:tcPr>
          <w:p w14:paraId="01B42980" w14:textId="77777777" w:rsidR="00A5164E" w:rsidRPr="00A5164E" w:rsidRDefault="00A5164E" w:rsidP="00A5164E">
            <w:pPr>
              <w:jc w:val="center"/>
              <w:rPr>
                <w:color w:val="000000"/>
                <w:sz w:val="17"/>
                <w:szCs w:val="17"/>
              </w:rPr>
            </w:pPr>
            <w:r w:rsidRPr="00A5164E">
              <w:rPr>
                <w:color w:val="000000"/>
                <w:sz w:val="17"/>
                <w:szCs w:val="17"/>
              </w:rPr>
              <w:t>345,00</w:t>
            </w:r>
          </w:p>
        </w:tc>
        <w:tc>
          <w:tcPr>
            <w:tcW w:w="1223" w:type="dxa"/>
            <w:tcBorders>
              <w:top w:val="nil"/>
              <w:left w:val="single" w:sz="4" w:space="0" w:color="auto"/>
              <w:bottom w:val="single" w:sz="4" w:space="0" w:color="auto"/>
              <w:right w:val="single" w:sz="4" w:space="0" w:color="auto"/>
            </w:tcBorders>
            <w:shd w:val="clear" w:color="000000" w:fill="FFFFFF"/>
            <w:noWrap/>
            <w:vAlign w:val="bottom"/>
            <w:hideMark/>
          </w:tcPr>
          <w:p w14:paraId="77A8BEA8" w14:textId="77777777" w:rsidR="00A5164E" w:rsidRPr="00A5164E" w:rsidRDefault="00A5164E" w:rsidP="00A5164E">
            <w:pPr>
              <w:jc w:val="center"/>
              <w:rPr>
                <w:color w:val="000000"/>
                <w:sz w:val="17"/>
                <w:szCs w:val="17"/>
              </w:rPr>
            </w:pPr>
            <w:r w:rsidRPr="00A5164E">
              <w:rPr>
                <w:color w:val="000000"/>
                <w:sz w:val="17"/>
                <w:szCs w:val="17"/>
              </w:rPr>
              <w:t>345,00</w:t>
            </w:r>
          </w:p>
        </w:tc>
        <w:tc>
          <w:tcPr>
            <w:tcW w:w="1112" w:type="dxa"/>
            <w:tcBorders>
              <w:top w:val="nil"/>
              <w:left w:val="nil"/>
              <w:bottom w:val="single" w:sz="4" w:space="0" w:color="auto"/>
              <w:right w:val="single" w:sz="8" w:space="0" w:color="auto"/>
            </w:tcBorders>
            <w:shd w:val="clear" w:color="000000" w:fill="FFFFFF"/>
            <w:noWrap/>
            <w:vAlign w:val="center"/>
            <w:hideMark/>
          </w:tcPr>
          <w:p w14:paraId="1FA724DA" w14:textId="77777777" w:rsidR="00A5164E" w:rsidRPr="00A5164E" w:rsidRDefault="00A5164E" w:rsidP="00A5164E">
            <w:pPr>
              <w:jc w:val="center"/>
              <w:rPr>
                <w:color w:val="000000"/>
                <w:sz w:val="17"/>
                <w:szCs w:val="17"/>
              </w:rPr>
            </w:pPr>
            <w:r w:rsidRPr="00A5164E">
              <w:rPr>
                <w:color w:val="000000"/>
                <w:sz w:val="17"/>
                <w:szCs w:val="17"/>
              </w:rPr>
              <w:t>0,00</w:t>
            </w:r>
          </w:p>
        </w:tc>
      </w:tr>
      <w:tr w:rsidR="00A5164E" w:rsidRPr="00A5164E" w14:paraId="610F2368" w14:textId="77777777" w:rsidTr="00A5164E">
        <w:trPr>
          <w:trHeight w:val="289"/>
          <w:jc w:val="center"/>
        </w:trPr>
        <w:tc>
          <w:tcPr>
            <w:tcW w:w="650" w:type="dxa"/>
            <w:tcBorders>
              <w:top w:val="nil"/>
              <w:left w:val="single" w:sz="8" w:space="0" w:color="auto"/>
              <w:bottom w:val="single" w:sz="4" w:space="0" w:color="auto"/>
              <w:right w:val="single" w:sz="4" w:space="0" w:color="auto"/>
            </w:tcBorders>
            <w:shd w:val="clear" w:color="000000" w:fill="FFFFFF"/>
            <w:noWrap/>
            <w:vAlign w:val="center"/>
            <w:hideMark/>
          </w:tcPr>
          <w:p w14:paraId="55562046" w14:textId="77777777" w:rsidR="00A5164E" w:rsidRPr="00A5164E" w:rsidRDefault="00A5164E" w:rsidP="00A5164E">
            <w:pPr>
              <w:jc w:val="center"/>
              <w:rPr>
                <w:color w:val="000000"/>
                <w:sz w:val="17"/>
                <w:szCs w:val="17"/>
              </w:rPr>
            </w:pPr>
            <w:r w:rsidRPr="00A5164E">
              <w:rPr>
                <w:color w:val="000000"/>
                <w:sz w:val="17"/>
                <w:szCs w:val="17"/>
              </w:rPr>
              <w:t>27</w:t>
            </w:r>
          </w:p>
        </w:tc>
        <w:tc>
          <w:tcPr>
            <w:tcW w:w="6058" w:type="dxa"/>
            <w:gridSpan w:val="4"/>
            <w:tcBorders>
              <w:top w:val="nil"/>
              <w:left w:val="single" w:sz="4" w:space="0" w:color="auto"/>
              <w:bottom w:val="single" w:sz="4" w:space="0" w:color="auto"/>
              <w:right w:val="nil"/>
            </w:tcBorders>
            <w:shd w:val="clear" w:color="000000" w:fill="FFFFFF"/>
            <w:noWrap/>
            <w:vAlign w:val="bottom"/>
            <w:hideMark/>
          </w:tcPr>
          <w:p w14:paraId="6420F146" w14:textId="77777777" w:rsidR="00A5164E" w:rsidRPr="00A5164E" w:rsidRDefault="00A5164E" w:rsidP="00A5164E">
            <w:pPr>
              <w:rPr>
                <w:b/>
                <w:bCs/>
                <w:color w:val="000000"/>
                <w:sz w:val="17"/>
                <w:szCs w:val="17"/>
              </w:rPr>
            </w:pPr>
            <w:r w:rsidRPr="00A5164E">
              <w:rPr>
                <w:b/>
                <w:bCs/>
                <w:color w:val="000000"/>
                <w:sz w:val="17"/>
                <w:szCs w:val="17"/>
              </w:rPr>
              <w:t xml:space="preserve">Предпринимательская прибыль </w:t>
            </w:r>
          </w:p>
        </w:tc>
        <w:tc>
          <w:tcPr>
            <w:tcW w:w="889" w:type="dxa"/>
            <w:tcBorders>
              <w:top w:val="nil"/>
              <w:left w:val="single" w:sz="4" w:space="0" w:color="auto"/>
              <w:bottom w:val="single" w:sz="4" w:space="0" w:color="auto"/>
              <w:right w:val="single" w:sz="4" w:space="0" w:color="auto"/>
            </w:tcBorders>
            <w:shd w:val="clear" w:color="000000" w:fill="FFFFFF"/>
            <w:noWrap/>
            <w:vAlign w:val="bottom"/>
            <w:hideMark/>
          </w:tcPr>
          <w:p w14:paraId="5ED4EE15" w14:textId="77777777" w:rsidR="00A5164E" w:rsidRPr="00A5164E" w:rsidRDefault="00A5164E" w:rsidP="00A5164E">
            <w:pPr>
              <w:jc w:val="center"/>
              <w:rPr>
                <w:color w:val="000000"/>
                <w:sz w:val="17"/>
                <w:szCs w:val="17"/>
              </w:rPr>
            </w:pPr>
            <w:r w:rsidRPr="00A5164E">
              <w:rPr>
                <w:color w:val="000000"/>
                <w:sz w:val="17"/>
                <w:szCs w:val="17"/>
              </w:rPr>
              <w:t>т.р.</w:t>
            </w:r>
          </w:p>
        </w:tc>
        <w:tc>
          <w:tcPr>
            <w:tcW w:w="1112" w:type="dxa"/>
            <w:tcBorders>
              <w:top w:val="nil"/>
              <w:left w:val="nil"/>
              <w:bottom w:val="single" w:sz="4" w:space="0" w:color="auto"/>
              <w:right w:val="single" w:sz="4" w:space="0" w:color="auto"/>
            </w:tcBorders>
            <w:shd w:val="clear" w:color="000000" w:fill="FFFFFF"/>
            <w:noWrap/>
            <w:vAlign w:val="bottom"/>
            <w:hideMark/>
          </w:tcPr>
          <w:p w14:paraId="29BE8BCC" w14:textId="77777777" w:rsidR="00A5164E" w:rsidRPr="00A5164E" w:rsidRDefault="00A5164E" w:rsidP="00A5164E">
            <w:pPr>
              <w:jc w:val="center"/>
              <w:rPr>
                <w:color w:val="000000"/>
                <w:sz w:val="17"/>
                <w:szCs w:val="17"/>
              </w:rPr>
            </w:pPr>
            <w:r w:rsidRPr="00A5164E">
              <w:rPr>
                <w:color w:val="000000"/>
                <w:sz w:val="17"/>
                <w:szCs w:val="17"/>
              </w:rPr>
              <w:t>544,03</w:t>
            </w:r>
          </w:p>
        </w:tc>
        <w:tc>
          <w:tcPr>
            <w:tcW w:w="905" w:type="dxa"/>
            <w:tcBorders>
              <w:top w:val="nil"/>
              <w:left w:val="nil"/>
              <w:bottom w:val="single" w:sz="4" w:space="0" w:color="auto"/>
              <w:right w:val="single" w:sz="4" w:space="0" w:color="auto"/>
            </w:tcBorders>
            <w:shd w:val="clear" w:color="000000" w:fill="FFFFFF"/>
            <w:noWrap/>
            <w:vAlign w:val="bottom"/>
            <w:hideMark/>
          </w:tcPr>
          <w:p w14:paraId="0E05E7BB" w14:textId="77777777" w:rsidR="00A5164E" w:rsidRPr="00A5164E" w:rsidRDefault="00A5164E" w:rsidP="00A5164E">
            <w:pPr>
              <w:jc w:val="center"/>
              <w:rPr>
                <w:color w:val="000000"/>
                <w:sz w:val="17"/>
                <w:szCs w:val="17"/>
              </w:rPr>
            </w:pPr>
            <w:r w:rsidRPr="00A5164E">
              <w:rPr>
                <w:color w:val="000000"/>
                <w:sz w:val="17"/>
                <w:szCs w:val="17"/>
              </w:rPr>
              <w:t> </w:t>
            </w:r>
          </w:p>
        </w:tc>
        <w:tc>
          <w:tcPr>
            <w:tcW w:w="1005" w:type="dxa"/>
            <w:tcBorders>
              <w:top w:val="nil"/>
              <w:left w:val="nil"/>
              <w:bottom w:val="single" w:sz="4" w:space="0" w:color="auto"/>
              <w:right w:val="single" w:sz="4" w:space="0" w:color="auto"/>
            </w:tcBorders>
            <w:shd w:val="clear" w:color="000000" w:fill="FFFFFF"/>
            <w:noWrap/>
            <w:vAlign w:val="bottom"/>
            <w:hideMark/>
          </w:tcPr>
          <w:p w14:paraId="1397A383" w14:textId="77777777" w:rsidR="00A5164E" w:rsidRPr="00A5164E" w:rsidRDefault="00A5164E" w:rsidP="00A5164E">
            <w:pPr>
              <w:jc w:val="center"/>
              <w:rPr>
                <w:color w:val="000000"/>
                <w:sz w:val="17"/>
                <w:szCs w:val="17"/>
              </w:rPr>
            </w:pPr>
            <w:r w:rsidRPr="00A5164E">
              <w:rPr>
                <w:color w:val="000000"/>
                <w:sz w:val="17"/>
                <w:szCs w:val="17"/>
              </w:rPr>
              <w:t>544,03</w:t>
            </w:r>
          </w:p>
        </w:tc>
        <w:tc>
          <w:tcPr>
            <w:tcW w:w="1198" w:type="dxa"/>
            <w:tcBorders>
              <w:top w:val="nil"/>
              <w:left w:val="nil"/>
              <w:bottom w:val="single" w:sz="4" w:space="0" w:color="auto"/>
              <w:right w:val="single" w:sz="4" w:space="0" w:color="auto"/>
            </w:tcBorders>
            <w:shd w:val="clear" w:color="000000" w:fill="FFFFFF"/>
            <w:noWrap/>
            <w:vAlign w:val="bottom"/>
            <w:hideMark/>
          </w:tcPr>
          <w:p w14:paraId="3B68A35E" w14:textId="77777777" w:rsidR="00A5164E" w:rsidRPr="00A5164E" w:rsidRDefault="00A5164E" w:rsidP="00A5164E">
            <w:pPr>
              <w:jc w:val="center"/>
              <w:rPr>
                <w:color w:val="000000"/>
                <w:sz w:val="17"/>
                <w:szCs w:val="17"/>
              </w:rPr>
            </w:pPr>
            <w:r w:rsidRPr="00A5164E">
              <w:rPr>
                <w:color w:val="000000"/>
                <w:sz w:val="17"/>
                <w:szCs w:val="17"/>
              </w:rPr>
              <w:t>540,11</w:t>
            </w:r>
          </w:p>
        </w:tc>
        <w:tc>
          <w:tcPr>
            <w:tcW w:w="1223" w:type="dxa"/>
            <w:tcBorders>
              <w:top w:val="nil"/>
              <w:left w:val="single" w:sz="4" w:space="0" w:color="auto"/>
              <w:bottom w:val="single" w:sz="4" w:space="0" w:color="auto"/>
              <w:right w:val="nil"/>
            </w:tcBorders>
            <w:shd w:val="clear" w:color="000000" w:fill="FFFFFF"/>
            <w:noWrap/>
            <w:vAlign w:val="bottom"/>
            <w:hideMark/>
          </w:tcPr>
          <w:p w14:paraId="385031A1" w14:textId="77777777" w:rsidR="00A5164E" w:rsidRPr="00A5164E" w:rsidRDefault="00A5164E" w:rsidP="00A5164E">
            <w:pPr>
              <w:jc w:val="center"/>
              <w:rPr>
                <w:color w:val="000000"/>
                <w:sz w:val="17"/>
                <w:szCs w:val="17"/>
              </w:rPr>
            </w:pPr>
            <w:r w:rsidRPr="00A5164E">
              <w:rPr>
                <w:color w:val="000000"/>
                <w:sz w:val="17"/>
                <w:szCs w:val="17"/>
              </w:rPr>
              <w:t>610,00</w:t>
            </w:r>
          </w:p>
        </w:tc>
        <w:tc>
          <w:tcPr>
            <w:tcW w:w="1223" w:type="dxa"/>
            <w:tcBorders>
              <w:top w:val="nil"/>
              <w:left w:val="single" w:sz="4" w:space="0" w:color="auto"/>
              <w:bottom w:val="single" w:sz="4" w:space="0" w:color="auto"/>
              <w:right w:val="single" w:sz="4" w:space="0" w:color="auto"/>
            </w:tcBorders>
            <w:shd w:val="clear" w:color="000000" w:fill="FFFFFF"/>
            <w:noWrap/>
            <w:vAlign w:val="bottom"/>
            <w:hideMark/>
          </w:tcPr>
          <w:p w14:paraId="778CB737" w14:textId="77777777" w:rsidR="00A5164E" w:rsidRPr="00A5164E" w:rsidRDefault="00A5164E" w:rsidP="00A5164E">
            <w:pPr>
              <w:jc w:val="center"/>
              <w:rPr>
                <w:color w:val="000000"/>
                <w:sz w:val="17"/>
                <w:szCs w:val="17"/>
              </w:rPr>
            </w:pPr>
            <w:r w:rsidRPr="00A5164E">
              <w:rPr>
                <w:color w:val="000000"/>
                <w:sz w:val="17"/>
                <w:szCs w:val="17"/>
              </w:rPr>
              <w:t>604,72</w:t>
            </w:r>
          </w:p>
        </w:tc>
        <w:tc>
          <w:tcPr>
            <w:tcW w:w="1112" w:type="dxa"/>
            <w:tcBorders>
              <w:top w:val="nil"/>
              <w:left w:val="nil"/>
              <w:bottom w:val="single" w:sz="4" w:space="0" w:color="auto"/>
              <w:right w:val="single" w:sz="8" w:space="0" w:color="auto"/>
            </w:tcBorders>
            <w:shd w:val="clear" w:color="000000" w:fill="FFFFFF"/>
            <w:noWrap/>
            <w:vAlign w:val="center"/>
            <w:hideMark/>
          </w:tcPr>
          <w:p w14:paraId="6C5DAEFD" w14:textId="77777777" w:rsidR="00A5164E" w:rsidRPr="00A5164E" w:rsidRDefault="00A5164E" w:rsidP="00A5164E">
            <w:pPr>
              <w:jc w:val="center"/>
              <w:rPr>
                <w:color w:val="000000"/>
                <w:sz w:val="17"/>
                <w:szCs w:val="17"/>
              </w:rPr>
            </w:pPr>
            <w:r w:rsidRPr="00A5164E">
              <w:rPr>
                <w:color w:val="000000"/>
                <w:sz w:val="17"/>
                <w:szCs w:val="17"/>
              </w:rPr>
              <w:t>-5,28</w:t>
            </w:r>
          </w:p>
        </w:tc>
      </w:tr>
      <w:tr w:rsidR="00A5164E" w:rsidRPr="00A5164E" w14:paraId="40BED03F" w14:textId="77777777" w:rsidTr="00A5164E">
        <w:trPr>
          <w:trHeight w:val="1199"/>
          <w:jc w:val="center"/>
        </w:trPr>
        <w:tc>
          <w:tcPr>
            <w:tcW w:w="650" w:type="dxa"/>
            <w:tcBorders>
              <w:top w:val="nil"/>
              <w:left w:val="single" w:sz="8" w:space="0" w:color="auto"/>
              <w:bottom w:val="single" w:sz="4" w:space="0" w:color="auto"/>
              <w:right w:val="single" w:sz="4" w:space="0" w:color="auto"/>
            </w:tcBorders>
            <w:shd w:val="clear" w:color="000000" w:fill="FFFFFF"/>
            <w:noWrap/>
            <w:vAlign w:val="center"/>
            <w:hideMark/>
          </w:tcPr>
          <w:p w14:paraId="1CCE4498" w14:textId="77777777" w:rsidR="00A5164E" w:rsidRPr="00A5164E" w:rsidRDefault="00A5164E" w:rsidP="00A5164E">
            <w:pPr>
              <w:jc w:val="center"/>
              <w:rPr>
                <w:color w:val="000000"/>
                <w:sz w:val="17"/>
                <w:szCs w:val="17"/>
              </w:rPr>
            </w:pPr>
            <w:r w:rsidRPr="00A5164E">
              <w:rPr>
                <w:color w:val="000000"/>
                <w:sz w:val="17"/>
                <w:szCs w:val="17"/>
              </w:rPr>
              <w:t>28</w:t>
            </w:r>
          </w:p>
        </w:tc>
        <w:tc>
          <w:tcPr>
            <w:tcW w:w="6058" w:type="dxa"/>
            <w:gridSpan w:val="4"/>
            <w:tcBorders>
              <w:top w:val="single" w:sz="4" w:space="0" w:color="auto"/>
              <w:left w:val="nil"/>
              <w:bottom w:val="single" w:sz="4" w:space="0" w:color="auto"/>
              <w:right w:val="single" w:sz="4" w:space="0" w:color="000000"/>
            </w:tcBorders>
            <w:shd w:val="clear" w:color="000000" w:fill="FFFFFF"/>
            <w:vAlign w:val="center"/>
            <w:hideMark/>
          </w:tcPr>
          <w:p w14:paraId="302A3FB4" w14:textId="77777777" w:rsidR="00A5164E" w:rsidRPr="00A5164E" w:rsidRDefault="00A5164E" w:rsidP="00A5164E">
            <w:pPr>
              <w:rPr>
                <w:color w:val="000000"/>
                <w:sz w:val="17"/>
                <w:szCs w:val="17"/>
              </w:rPr>
            </w:pPr>
            <w:r w:rsidRPr="00A5164E">
              <w:rPr>
                <w:color w:val="000000"/>
                <w:sz w:val="17"/>
                <w:szCs w:val="17"/>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889" w:type="dxa"/>
            <w:tcBorders>
              <w:top w:val="nil"/>
              <w:left w:val="nil"/>
              <w:bottom w:val="single" w:sz="4" w:space="0" w:color="auto"/>
              <w:right w:val="single" w:sz="4" w:space="0" w:color="auto"/>
            </w:tcBorders>
            <w:shd w:val="clear" w:color="000000" w:fill="FFFFFF"/>
            <w:noWrap/>
            <w:vAlign w:val="center"/>
            <w:hideMark/>
          </w:tcPr>
          <w:p w14:paraId="5FDAB6FA" w14:textId="77777777" w:rsidR="00A5164E" w:rsidRPr="00A5164E" w:rsidRDefault="00A5164E" w:rsidP="00A5164E">
            <w:pPr>
              <w:jc w:val="center"/>
              <w:rPr>
                <w:color w:val="000000"/>
                <w:sz w:val="17"/>
                <w:szCs w:val="17"/>
              </w:rPr>
            </w:pPr>
            <w:r w:rsidRPr="00A5164E">
              <w:rPr>
                <w:color w:val="000000"/>
                <w:sz w:val="17"/>
                <w:szCs w:val="17"/>
              </w:rPr>
              <w:t>т.р.</w:t>
            </w:r>
          </w:p>
        </w:tc>
        <w:tc>
          <w:tcPr>
            <w:tcW w:w="1112" w:type="dxa"/>
            <w:tcBorders>
              <w:top w:val="nil"/>
              <w:left w:val="nil"/>
              <w:bottom w:val="single" w:sz="4" w:space="0" w:color="auto"/>
              <w:right w:val="single" w:sz="4" w:space="0" w:color="auto"/>
            </w:tcBorders>
            <w:shd w:val="clear" w:color="000000" w:fill="FFFFFF"/>
            <w:noWrap/>
            <w:vAlign w:val="center"/>
            <w:hideMark/>
          </w:tcPr>
          <w:p w14:paraId="64AA85CF" w14:textId="77777777" w:rsidR="00A5164E" w:rsidRPr="00A5164E" w:rsidRDefault="00A5164E" w:rsidP="00A5164E">
            <w:pPr>
              <w:jc w:val="center"/>
              <w:rPr>
                <w:color w:val="000000"/>
                <w:sz w:val="17"/>
                <w:szCs w:val="17"/>
              </w:rPr>
            </w:pPr>
            <w:r w:rsidRPr="00A5164E">
              <w:rPr>
                <w:color w:val="000000"/>
                <w:sz w:val="17"/>
                <w:szCs w:val="17"/>
              </w:rPr>
              <w:t>868,41</w:t>
            </w:r>
          </w:p>
        </w:tc>
        <w:tc>
          <w:tcPr>
            <w:tcW w:w="905" w:type="dxa"/>
            <w:tcBorders>
              <w:top w:val="nil"/>
              <w:left w:val="nil"/>
              <w:bottom w:val="single" w:sz="4" w:space="0" w:color="auto"/>
              <w:right w:val="single" w:sz="4" w:space="0" w:color="auto"/>
            </w:tcBorders>
            <w:shd w:val="clear" w:color="000000" w:fill="FFFFFF"/>
            <w:noWrap/>
            <w:vAlign w:val="center"/>
            <w:hideMark/>
          </w:tcPr>
          <w:p w14:paraId="7CDC531A" w14:textId="77777777" w:rsidR="00A5164E" w:rsidRPr="00A5164E" w:rsidRDefault="00A5164E" w:rsidP="00A5164E">
            <w:pPr>
              <w:jc w:val="center"/>
              <w:rPr>
                <w:color w:val="000000"/>
                <w:sz w:val="17"/>
                <w:szCs w:val="17"/>
              </w:rPr>
            </w:pPr>
            <w:r w:rsidRPr="00A5164E">
              <w:rPr>
                <w:color w:val="000000"/>
                <w:sz w:val="17"/>
                <w:szCs w:val="17"/>
              </w:rPr>
              <w:t> </w:t>
            </w:r>
          </w:p>
        </w:tc>
        <w:tc>
          <w:tcPr>
            <w:tcW w:w="1005" w:type="dxa"/>
            <w:tcBorders>
              <w:top w:val="nil"/>
              <w:left w:val="nil"/>
              <w:bottom w:val="single" w:sz="4" w:space="0" w:color="auto"/>
              <w:right w:val="single" w:sz="4" w:space="0" w:color="auto"/>
            </w:tcBorders>
            <w:shd w:val="clear" w:color="000000" w:fill="FFFFFF"/>
            <w:noWrap/>
            <w:vAlign w:val="center"/>
            <w:hideMark/>
          </w:tcPr>
          <w:p w14:paraId="2B6D04C8" w14:textId="77777777" w:rsidR="00A5164E" w:rsidRPr="00A5164E" w:rsidRDefault="00A5164E" w:rsidP="00A5164E">
            <w:pPr>
              <w:jc w:val="center"/>
              <w:rPr>
                <w:color w:val="000000"/>
                <w:sz w:val="17"/>
                <w:szCs w:val="17"/>
              </w:rPr>
            </w:pPr>
            <w:r w:rsidRPr="00A5164E">
              <w:rPr>
                <w:color w:val="000000"/>
                <w:sz w:val="17"/>
                <w:szCs w:val="17"/>
              </w:rPr>
              <w:t>868,41</w:t>
            </w:r>
          </w:p>
        </w:tc>
        <w:tc>
          <w:tcPr>
            <w:tcW w:w="1198" w:type="dxa"/>
            <w:tcBorders>
              <w:top w:val="nil"/>
              <w:left w:val="nil"/>
              <w:bottom w:val="single" w:sz="4" w:space="0" w:color="auto"/>
              <w:right w:val="single" w:sz="4" w:space="0" w:color="auto"/>
            </w:tcBorders>
            <w:shd w:val="clear" w:color="000000" w:fill="FFFFFF"/>
            <w:noWrap/>
            <w:vAlign w:val="center"/>
            <w:hideMark/>
          </w:tcPr>
          <w:p w14:paraId="105D3BB5" w14:textId="77777777" w:rsidR="00A5164E" w:rsidRPr="00A5164E" w:rsidRDefault="00A5164E" w:rsidP="00A5164E">
            <w:pPr>
              <w:jc w:val="center"/>
              <w:rPr>
                <w:color w:val="000000"/>
                <w:sz w:val="17"/>
                <w:szCs w:val="17"/>
              </w:rPr>
            </w:pPr>
            <w:r w:rsidRPr="00A5164E">
              <w:rPr>
                <w:color w:val="000000"/>
                <w:sz w:val="17"/>
                <w:szCs w:val="17"/>
              </w:rPr>
              <w:t>-492,81</w:t>
            </w:r>
          </w:p>
        </w:tc>
        <w:tc>
          <w:tcPr>
            <w:tcW w:w="1223" w:type="dxa"/>
            <w:tcBorders>
              <w:top w:val="nil"/>
              <w:left w:val="single" w:sz="4" w:space="0" w:color="auto"/>
              <w:bottom w:val="single" w:sz="4" w:space="0" w:color="auto"/>
              <w:right w:val="nil"/>
            </w:tcBorders>
            <w:shd w:val="clear" w:color="000000" w:fill="FFFFFF"/>
            <w:noWrap/>
            <w:vAlign w:val="center"/>
            <w:hideMark/>
          </w:tcPr>
          <w:p w14:paraId="63C85A6E" w14:textId="77777777" w:rsidR="00A5164E" w:rsidRPr="00A5164E" w:rsidRDefault="00A5164E" w:rsidP="00A5164E">
            <w:pPr>
              <w:jc w:val="center"/>
              <w:rPr>
                <w:color w:val="000000"/>
                <w:sz w:val="17"/>
                <w:szCs w:val="17"/>
              </w:rPr>
            </w:pPr>
            <w:r w:rsidRPr="00A5164E">
              <w:rPr>
                <w:color w:val="000000"/>
                <w:sz w:val="17"/>
                <w:szCs w:val="17"/>
              </w:rPr>
              <w:t>300,00</w:t>
            </w:r>
          </w:p>
        </w:tc>
        <w:tc>
          <w:tcPr>
            <w:tcW w:w="1223" w:type="dxa"/>
            <w:tcBorders>
              <w:top w:val="nil"/>
              <w:left w:val="single" w:sz="4" w:space="0" w:color="auto"/>
              <w:bottom w:val="single" w:sz="4" w:space="0" w:color="auto"/>
              <w:right w:val="single" w:sz="4" w:space="0" w:color="auto"/>
            </w:tcBorders>
            <w:shd w:val="clear" w:color="000000" w:fill="FFFFFF"/>
            <w:noWrap/>
            <w:vAlign w:val="center"/>
            <w:hideMark/>
          </w:tcPr>
          <w:p w14:paraId="18421956" w14:textId="77777777" w:rsidR="00A5164E" w:rsidRPr="00A5164E" w:rsidRDefault="00A5164E" w:rsidP="00A5164E">
            <w:pPr>
              <w:jc w:val="center"/>
              <w:rPr>
                <w:color w:val="000000"/>
                <w:sz w:val="17"/>
                <w:szCs w:val="17"/>
              </w:rPr>
            </w:pPr>
            <w:r w:rsidRPr="00A5164E">
              <w:rPr>
                <w:color w:val="000000"/>
                <w:sz w:val="17"/>
                <w:szCs w:val="17"/>
              </w:rPr>
              <w:t>215,30</w:t>
            </w:r>
          </w:p>
        </w:tc>
        <w:tc>
          <w:tcPr>
            <w:tcW w:w="1112" w:type="dxa"/>
            <w:tcBorders>
              <w:top w:val="nil"/>
              <w:left w:val="nil"/>
              <w:bottom w:val="single" w:sz="4" w:space="0" w:color="auto"/>
              <w:right w:val="single" w:sz="8" w:space="0" w:color="auto"/>
            </w:tcBorders>
            <w:shd w:val="clear" w:color="000000" w:fill="FFFFFF"/>
            <w:noWrap/>
            <w:vAlign w:val="center"/>
            <w:hideMark/>
          </w:tcPr>
          <w:p w14:paraId="3AD2B6E2" w14:textId="77777777" w:rsidR="00A5164E" w:rsidRPr="00A5164E" w:rsidRDefault="00A5164E" w:rsidP="00A5164E">
            <w:pPr>
              <w:jc w:val="center"/>
              <w:rPr>
                <w:color w:val="000000"/>
                <w:sz w:val="17"/>
                <w:szCs w:val="17"/>
              </w:rPr>
            </w:pPr>
            <w:r w:rsidRPr="00A5164E">
              <w:rPr>
                <w:color w:val="000000"/>
                <w:sz w:val="17"/>
                <w:szCs w:val="17"/>
              </w:rPr>
              <w:t>-84,70</w:t>
            </w:r>
          </w:p>
        </w:tc>
      </w:tr>
      <w:tr w:rsidR="00A5164E" w:rsidRPr="00A5164E" w14:paraId="72FB029A" w14:textId="77777777" w:rsidTr="00A5164E">
        <w:trPr>
          <w:trHeight w:val="619"/>
          <w:jc w:val="center"/>
        </w:trPr>
        <w:tc>
          <w:tcPr>
            <w:tcW w:w="650" w:type="dxa"/>
            <w:tcBorders>
              <w:top w:val="nil"/>
              <w:left w:val="single" w:sz="8" w:space="0" w:color="auto"/>
              <w:bottom w:val="single" w:sz="4" w:space="0" w:color="auto"/>
              <w:right w:val="single" w:sz="4" w:space="0" w:color="auto"/>
            </w:tcBorders>
            <w:shd w:val="clear" w:color="000000" w:fill="FFFFFF"/>
            <w:noWrap/>
            <w:vAlign w:val="center"/>
            <w:hideMark/>
          </w:tcPr>
          <w:p w14:paraId="7347DA0C" w14:textId="77777777" w:rsidR="00A5164E" w:rsidRPr="00A5164E" w:rsidRDefault="00A5164E" w:rsidP="00A5164E">
            <w:pPr>
              <w:jc w:val="center"/>
              <w:rPr>
                <w:color w:val="000000"/>
                <w:sz w:val="17"/>
                <w:szCs w:val="17"/>
              </w:rPr>
            </w:pPr>
            <w:r w:rsidRPr="00A5164E">
              <w:rPr>
                <w:color w:val="000000"/>
                <w:sz w:val="17"/>
                <w:szCs w:val="17"/>
              </w:rPr>
              <w:t>29</w:t>
            </w:r>
          </w:p>
        </w:tc>
        <w:tc>
          <w:tcPr>
            <w:tcW w:w="6058" w:type="dxa"/>
            <w:gridSpan w:val="4"/>
            <w:tcBorders>
              <w:top w:val="single" w:sz="4" w:space="0" w:color="auto"/>
              <w:left w:val="nil"/>
              <w:bottom w:val="single" w:sz="4" w:space="0" w:color="auto"/>
              <w:right w:val="single" w:sz="4" w:space="0" w:color="000000"/>
            </w:tcBorders>
            <w:shd w:val="clear" w:color="000000" w:fill="FFFFFF"/>
            <w:vAlign w:val="bottom"/>
            <w:hideMark/>
          </w:tcPr>
          <w:p w14:paraId="26850468" w14:textId="77777777" w:rsidR="00A5164E" w:rsidRPr="00A5164E" w:rsidRDefault="00A5164E" w:rsidP="00A5164E">
            <w:pPr>
              <w:rPr>
                <w:color w:val="000000"/>
                <w:sz w:val="17"/>
                <w:szCs w:val="17"/>
              </w:rPr>
            </w:pPr>
            <w:r w:rsidRPr="00A5164E">
              <w:rPr>
                <w:color w:val="000000"/>
                <w:sz w:val="17"/>
                <w:szCs w:val="17"/>
              </w:rPr>
              <w:t>Корректировка НВВ в связи с изменением (неисполнением) инвестиционной программы</w:t>
            </w:r>
          </w:p>
        </w:tc>
        <w:tc>
          <w:tcPr>
            <w:tcW w:w="889" w:type="dxa"/>
            <w:tcBorders>
              <w:top w:val="nil"/>
              <w:left w:val="nil"/>
              <w:bottom w:val="single" w:sz="4" w:space="0" w:color="auto"/>
              <w:right w:val="single" w:sz="4" w:space="0" w:color="auto"/>
            </w:tcBorders>
            <w:shd w:val="clear" w:color="000000" w:fill="FFFFFF"/>
            <w:noWrap/>
            <w:vAlign w:val="bottom"/>
            <w:hideMark/>
          </w:tcPr>
          <w:p w14:paraId="5806E1F9" w14:textId="77777777" w:rsidR="00A5164E" w:rsidRPr="00A5164E" w:rsidRDefault="00A5164E" w:rsidP="00A5164E">
            <w:pPr>
              <w:jc w:val="center"/>
              <w:rPr>
                <w:color w:val="000000"/>
                <w:sz w:val="17"/>
                <w:szCs w:val="17"/>
              </w:rPr>
            </w:pPr>
            <w:r w:rsidRPr="00A5164E">
              <w:rPr>
                <w:color w:val="000000"/>
                <w:sz w:val="17"/>
                <w:szCs w:val="17"/>
              </w:rPr>
              <w:t>т.р.</w:t>
            </w:r>
          </w:p>
        </w:tc>
        <w:tc>
          <w:tcPr>
            <w:tcW w:w="1112" w:type="dxa"/>
            <w:tcBorders>
              <w:top w:val="nil"/>
              <w:left w:val="nil"/>
              <w:bottom w:val="single" w:sz="4" w:space="0" w:color="auto"/>
              <w:right w:val="single" w:sz="4" w:space="0" w:color="auto"/>
            </w:tcBorders>
            <w:shd w:val="clear" w:color="000000" w:fill="FFFFFF"/>
            <w:noWrap/>
            <w:vAlign w:val="center"/>
            <w:hideMark/>
          </w:tcPr>
          <w:p w14:paraId="1B17DF48" w14:textId="77777777" w:rsidR="00A5164E" w:rsidRPr="00A5164E" w:rsidRDefault="00A5164E" w:rsidP="00A5164E">
            <w:pPr>
              <w:jc w:val="center"/>
              <w:rPr>
                <w:color w:val="000000"/>
                <w:sz w:val="17"/>
                <w:szCs w:val="17"/>
              </w:rPr>
            </w:pPr>
            <w:r w:rsidRPr="00A5164E">
              <w:rPr>
                <w:color w:val="000000"/>
                <w:sz w:val="17"/>
                <w:szCs w:val="17"/>
              </w:rPr>
              <w:t>-406,07</w:t>
            </w:r>
          </w:p>
        </w:tc>
        <w:tc>
          <w:tcPr>
            <w:tcW w:w="905" w:type="dxa"/>
            <w:tcBorders>
              <w:top w:val="nil"/>
              <w:left w:val="nil"/>
              <w:bottom w:val="single" w:sz="4" w:space="0" w:color="auto"/>
              <w:right w:val="single" w:sz="4" w:space="0" w:color="auto"/>
            </w:tcBorders>
            <w:shd w:val="clear" w:color="000000" w:fill="FFFFFF"/>
            <w:noWrap/>
            <w:vAlign w:val="center"/>
            <w:hideMark/>
          </w:tcPr>
          <w:p w14:paraId="7DDD8E1E" w14:textId="77777777" w:rsidR="00A5164E" w:rsidRPr="00A5164E" w:rsidRDefault="00A5164E" w:rsidP="00A5164E">
            <w:pPr>
              <w:jc w:val="center"/>
              <w:rPr>
                <w:color w:val="000000"/>
                <w:sz w:val="17"/>
                <w:szCs w:val="17"/>
              </w:rPr>
            </w:pPr>
            <w:r w:rsidRPr="00A5164E">
              <w:rPr>
                <w:color w:val="000000"/>
                <w:sz w:val="17"/>
                <w:szCs w:val="17"/>
              </w:rPr>
              <w:t> </w:t>
            </w:r>
          </w:p>
        </w:tc>
        <w:tc>
          <w:tcPr>
            <w:tcW w:w="1005" w:type="dxa"/>
            <w:tcBorders>
              <w:top w:val="nil"/>
              <w:left w:val="nil"/>
              <w:bottom w:val="single" w:sz="4" w:space="0" w:color="auto"/>
              <w:right w:val="single" w:sz="4" w:space="0" w:color="auto"/>
            </w:tcBorders>
            <w:shd w:val="clear" w:color="000000" w:fill="FFFFFF"/>
            <w:noWrap/>
            <w:vAlign w:val="center"/>
            <w:hideMark/>
          </w:tcPr>
          <w:p w14:paraId="37A2013F" w14:textId="77777777" w:rsidR="00A5164E" w:rsidRPr="00A5164E" w:rsidRDefault="00A5164E" w:rsidP="00A5164E">
            <w:pPr>
              <w:jc w:val="center"/>
              <w:rPr>
                <w:color w:val="000000"/>
                <w:sz w:val="17"/>
                <w:szCs w:val="17"/>
              </w:rPr>
            </w:pPr>
            <w:r w:rsidRPr="00A5164E">
              <w:rPr>
                <w:color w:val="000000"/>
                <w:sz w:val="17"/>
                <w:szCs w:val="17"/>
              </w:rPr>
              <w:t>-406,07</w:t>
            </w:r>
          </w:p>
        </w:tc>
        <w:tc>
          <w:tcPr>
            <w:tcW w:w="1198" w:type="dxa"/>
            <w:tcBorders>
              <w:top w:val="nil"/>
              <w:left w:val="nil"/>
              <w:bottom w:val="single" w:sz="4" w:space="0" w:color="auto"/>
              <w:right w:val="single" w:sz="4" w:space="0" w:color="auto"/>
            </w:tcBorders>
            <w:shd w:val="clear" w:color="000000" w:fill="FFFFFF"/>
            <w:noWrap/>
            <w:vAlign w:val="center"/>
            <w:hideMark/>
          </w:tcPr>
          <w:p w14:paraId="5D169A89" w14:textId="77777777" w:rsidR="00A5164E" w:rsidRPr="00A5164E" w:rsidRDefault="00A5164E" w:rsidP="00A5164E">
            <w:pPr>
              <w:jc w:val="center"/>
              <w:rPr>
                <w:color w:val="000000"/>
                <w:sz w:val="17"/>
                <w:szCs w:val="17"/>
              </w:rPr>
            </w:pPr>
            <w:r w:rsidRPr="00A5164E">
              <w:rPr>
                <w:color w:val="000000"/>
                <w:sz w:val="17"/>
                <w:szCs w:val="17"/>
              </w:rPr>
              <w:t>-601,00</w:t>
            </w:r>
          </w:p>
        </w:tc>
        <w:tc>
          <w:tcPr>
            <w:tcW w:w="1223" w:type="dxa"/>
            <w:tcBorders>
              <w:top w:val="nil"/>
              <w:left w:val="single" w:sz="4" w:space="0" w:color="auto"/>
              <w:bottom w:val="single" w:sz="4" w:space="0" w:color="auto"/>
              <w:right w:val="nil"/>
            </w:tcBorders>
            <w:shd w:val="clear" w:color="000000" w:fill="FFFFFF"/>
            <w:noWrap/>
            <w:vAlign w:val="center"/>
            <w:hideMark/>
          </w:tcPr>
          <w:p w14:paraId="47337301" w14:textId="77777777" w:rsidR="00A5164E" w:rsidRPr="00A5164E" w:rsidRDefault="00A5164E" w:rsidP="00A5164E">
            <w:pPr>
              <w:jc w:val="center"/>
              <w:rPr>
                <w:color w:val="000000"/>
                <w:sz w:val="17"/>
                <w:szCs w:val="17"/>
              </w:rPr>
            </w:pPr>
            <w:r w:rsidRPr="00A5164E">
              <w:rPr>
                <w:color w:val="000000"/>
                <w:sz w:val="17"/>
                <w:szCs w:val="17"/>
              </w:rPr>
              <w:t> </w:t>
            </w:r>
          </w:p>
        </w:tc>
        <w:tc>
          <w:tcPr>
            <w:tcW w:w="1223" w:type="dxa"/>
            <w:tcBorders>
              <w:top w:val="nil"/>
              <w:left w:val="single" w:sz="4" w:space="0" w:color="auto"/>
              <w:bottom w:val="single" w:sz="4" w:space="0" w:color="auto"/>
              <w:right w:val="single" w:sz="4" w:space="0" w:color="auto"/>
            </w:tcBorders>
            <w:shd w:val="clear" w:color="000000" w:fill="FFFFFF"/>
            <w:noWrap/>
            <w:vAlign w:val="center"/>
            <w:hideMark/>
          </w:tcPr>
          <w:p w14:paraId="1BCFC329" w14:textId="77777777" w:rsidR="00A5164E" w:rsidRPr="00A5164E" w:rsidRDefault="00A5164E" w:rsidP="00A5164E">
            <w:pPr>
              <w:jc w:val="center"/>
              <w:rPr>
                <w:color w:val="000000"/>
                <w:sz w:val="17"/>
                <w:szCs w:val="17"/>
              </w:rPr>
            </w:pPr>
            <w:r w:rsidRPr="00A5164E">
              <w:rPr>
                <w:color w:val="000000"/>
                <w:sz w:val="17"/>
                <w:szCs w:val="17"/>
              </w:rPr>
              <w:t>-208,00</w:t>
            </w:r>
          </w:p>
        </w:tc>
        <w:tc>
          <w:tcPr>
            <w:tcW w:w="1112" w:type="dxa"/>
            <w:tcBorders>
              <w:top w:val="nil"/>
              <w:left w:val="nil"/>
              <w:bottom w:val="single" w:sz="4" w:space="0" w:color="auto"/>
              <w:right w:val="single" w:sz="8" w:space="0" w:color="auto"/>
            </w:tcBorders>
            <w:shd w:val="clear" w:color="000000" w:fill="FFFFFF"/>
            <w:noWrap/>
            <w:vAlign w:val="center"/>
            <w:hideMark/>
          </w:tcPr>
          <w:p w14:paraId="0C7EAE8D" w14:textId="77777777" w:rsidR="00A5164E" w:rsidRPr="00A5164E" w:rsidRDefault="00A5164E" w:rsidP="00A5164E">
            <w:pPr>
              <w:jc w:val="center"/>
              <w:rPr>
                <w:color w:val="000000"/>
                <w:sz w:val="17"/>
                <w:szCs w:val="17"/>
              </w:rPr>
            </w:pPr>
            <w:r w:rsidRPr="00A5164E">
              <w:rPr>
                <w:color w:val="000000"/>
                <w:sz w:val="17"/>
                <w:szCs w:val="17"/>
              </w:rPr>
              <w:t>-208,00</w:t>
            </w:r>
          </w:p>
        </w:tc>
      </w:tr>
      <w:tr w:rsidR="00A5164E" w:rsidRPr="00A5164E" w14:paraId="6B97C2E8" w14:textId="77777777" w:rsidTr="00A5164E">
        <w:trPr>
          <w:trHeight w:val="619"/>
          <w:jc w:val="center"/>
        </w:trPr>
        <w:tc>
          <w:tcPr>
            <w:tcW w:w="650" w:type="dxa"/>
            <w:tcBorders>
              <w:top w:val="nil"/>
              <w:left w:val="single" w:sz="8" w:space="0" w:color="auto"/>
              <w:bottom w:val="single" w:sz="4" w:space="0" w:color="auto"/>
              <w:right w:val="single" w:sz="4" w:space="0" w:color="auto"/>
            </w:tcBorders>
            <w:shd w:val="clear" w:color="000000" w:fill="FFFFFF"/>
            <w:noWrap/>
            <w:vAlign w:val="center"/>
            <w:hideMark/>
          </w:tcPr>
          <w:p w14:paraId="229FD4AB" w14:textId="77777777" w:rsidR="00A5164E" w:rsidRPr="00A5164E" w:rsidRDefault="00A5164E" w:rsidP="00A5164E">
            <w:pPr>
              <w:jc w:val="center"/>
              <w:rPr>
                <w:color w:val="000000"/>
                <w:sz w:val="17"/>
                <w:szCs w:val="17"/>
              </w:rPr>
            </w:pPr>
            <w:r w:rsidRPr="00A5164E">
              <w:rPr>
                <w:color w:val="000000"/>
                <w:sz w:val="17"/>
                <w:szCs w:val="17"/>
              </w:rPr>
              <w:t>30</w:t>
            </w:r>
          </w:p>
        </w:tc>
        <w:tc>
          <w:tcPr>
            <w:tcW w:w="6058" w:type="dxa"/>
            <w:gridSpan w:val="4"/>
            <w:tcBorders>
              <w:top w:val="single" w:sz="4" w:space="0" w:color="auto"/>
              <w:left w:val="nil"/>
              <w:bottom w:val="single" w:sz="4" w:space="0" w:color="auto"/>
              <w:right w:val="single" w:sz="4" w:space="0" w:color="000000"/>
            </w:tcBorders>
            <w:shd w:val="clear" w:color="000000" w:fill="FFFFFF"/>
            <w:vAlign w:val="bottom"/>
            <w:hideMark/>
          </w:tcPr>
          <w:p w14:paraId="68AE6E5F" w14:textId="77777777" w:rsidR="00A5164E" w:rsidRPr="00A5164E" w:rsidRDefault="00A5164E" w:rsidP="00A5164E">
            <w:pPr>
              <w:rPr>
                <w:b/>
                <w:bCs/>
                <w:color w:val="000000"/>
                <w:sz w:val="17"/>
                <w:szCs w:val="17"/>
              </w:rPr>
            </w:pPr>
            <w:r w:rsidRPr="00A5164E">
              <w:rPr>
                <w:b/>
                <w:bCs/>
                <w:color w:val="000000"/>
                <w:sz w:val="17"/>
                <w:szCs w:val="17"/>
              </w:rPr>
              <w:t xml:space="preserve"> Необходимая валовая выручка с учётом корректировки</w:t>
            </w:r>
          </w:p>
        </w:tc>
        <w:tc>
          <w:tcPr>
            <w:tcW w:w="889" w:type="dxa"/>
            <w:tcBorders>
              <w:top w:val="nil"/>
              <w:left w:val="nil"/>
              <w:bottom w:val="single" w:sz="4" w:space="0" w:color="auto"/>
              <w:right w:val="single" w:sz="4" w:space="0" w:color="auto"/>
            </w:tcBorders>
            <w:shd w:val="clear" w:color="000000" w:fill="FFFFFF"/>
            <w:noWrap/>
            <w:vAlign w:val="bottom"/>
            <w:hideMark/>
          </w:tcPr>
          <w:p w14:paraId="06CD32F1" w14:textId="77777777" w:rsidR="00A5164E" w:rsidRPr="00A5164E" w:rsidRDefault="00A5164E" w:rsidP="00A5164E">
            <w:pPr>
              <w:jc w:val="center"/>
              <w:rPr>
                <w:color w:val="000000"/>
                <w:sz w:val="17"/>
                <w:szCs w:val="17"/>
              </w:rPr>
            </w:pPr>
            <w:r w:rsidRPr="00A5164E">
              <w:rPr>
                <w:color w:val="000000"/>
                <w:sz w:val="17"/>
                <w:szCs w:val="17"/>
              </w:rPr>
              <w:t>т.р.</w:t>
            </w:r>
          </w:p>
        </w:tc>
        <w:tc>
          <w:tcPr>
            <w:tcW w:w="1112" w:type="dxa"/>
            <w:tcBorders>
              <w:top w:val="nil"/>
              <w:left w:val="nil"/>
              <w:bottom w:val="single" w:sz="4" w:space="0" w:color="auto"/>
              <w:right w:val="single" w:sz="4" w:space="0" w:color="auto"/>
            </w:tcBorders>
            <w:shd w:val="clear" w:color="000000" w:fill="FFFFFF"/>
            <w:noWrap/>
            <w:vAlign w:val="center"/>
            <w:hideMark/>
          </w:tcPr>
          <w:p w14:paraId="092807C5" w14:textId="77777777" w:rsidR="00A5164E" w:rsidRPr="00A5164E" w:rsidRDefault="00A5164E" w:rsidP="00A5164E">
            <w:pPr>
              <w:jc w:val="center"/>
              <w:rPr>
                <w:color w:val="000000"/>
                <w:sz w:val="17"/>
                <w:szCs w:val="17"/>
              </w:rPr>
            </w:pPr>
            <w:r w:rsidRPr="00A5164E">
              <w:rPr>
                <w:color w:val="000000"/>
                <w:sz w:val="17"/>
                <w:szCs w:val="17"/>
              </w:rPr>
              <w:t>15 655,80</w:t>
            </w:r>
          </w:p>
        </w:tc>
        <w:tc>
          <w:tcPr>
            <w:tcW w:w="905" w:type="dxa"/>
            <w:tcBorders>
              <w:top w:val="nil"/>
              <w:left w:val="nil"/>
              <w:bottom w:val="single" w:sz="4" w:space="0" w:color="auto"/>
              <w:right w:val="single" w:sz="4" w:space="0" w:color="auto"/>
            </w:tcBorders>
            <w:shd w:val="clear" w:color="000000" w:fill="FFFFFF"/>
            <w:noWrap/>
            <w:vAlign w:val="center"/>
            <w:hideMark/>
          </w:tcPr>
          <w:p w14:paraId="5FBEB73A" w14:textId="77777777" w:rsidR="00A5164E" w:rsidRPr="00A5164E" w:rsidRDefault="00A5164E" w:rsidP="00A5164E">
            <w:pPr>
              <w:jc w:val="center"/>
              <w:rPr>
                <w:color w:val="000000"/>
                <w:sz w:val="17"/>
                <w:szCs w:val="17"/>
              </w:rPr>
            </w:pPr>
            <w:r w:rsidRPr="00A5164E">
              <w:rPr>
                <w:color w:val="000000"/>
                <w:sz w:val="17"/>
                <w:szCs w:val="17"/>
              </w:rPr>
              <w:t>15 113,99</w:t>
            </w:r>
          </w:p>
        </w:tc>
        <w:tc>
          <w:tcPr>
            <w:tcW w:w="1005" w:type="dxa"/>
            <w:tcBorders>
              <w:top w:val="nil"/>
              <w:left w:val="nil"/>
              <w:bottom w:val="single" w:sz="4" w:space="0" w:color="auto"/>
              <w:right w:val="single" w:sz="4" w:space="0" w:color="auto"/>
            </w:tcBorders>
            <w:shd w:val="clear" w:color="000000" w:fill="FFFFFF"/>
            <w:noWrap/>
            <w:vAlign w:val="center"/>
            <w:hideMark/>
          </w:tcPr>
          <w:p w14:paraId="328821C9" w14:textId="77777777" w:rsidR="00A5164E" w:rsidRPr="00A5164E" w:rsidRDefault="00A5164E" w:rsidP="00A5164E">
            <w:pPr>
              <w:jc w:val="center"/>
              <w:rPr>
                <w:color w:val="000000"/>
                <w:sz w:val="17"/>
                <w:szCs w:val="17"/>
              </w:rPr>
            </w:pPr>
            <w:r w:rsidRPr="00A5164E">
              <w:rPr>
                <w:color w:val="000000"/>
                <w:sz w:val="17"/>
                <w:szCs w:val="17"/>
              </w:rPr>
              <w:t>15 933,35</w:t>
            </w:r>
          </w:p>
        </w:tc>
        <w:tc>
          <w:tcPr>
            <w:tcW w:w="1198" w:type="dxa"/>
            <w:tcBorders>
              <w:top w:val="nil"/>
              <w:left w:val="nil"/>
              <w:bottom w:val="single" w:sz="4" w:space="0" w:color="auto"/>
              <w:right w:val="single" w:sz="4" w:space="0" w:color="auto"/>
            </w:tcBorders>
            <w:shd w:val="clear" w:color="000000" w:fill="FFFFFF"/>
            <w:noWrap/>
            <w:vAlign w:val="center"/>
            <w:hideMark/>
          </w:tcPr>
          <w:p w14:paraId="2B84DD35" w14:textId="77777777" w:rsidR="00A5164E" w:rsidRPr="00A5164E" w:rsidRDefault="00A5164E" w:rsidP="00A5164E">
            <w:pPr>
              <w:jc w:val="center"/>
              <w:rPr>
                <w:color w:val="000000"/>
                <w:sz w:val="17"/>
                <w:szCs w:val="17"/>
              </w:rPr>
            </w:pPr>
            <w:r w:rsidRPr="00A5164E">
              <w:rPr>
                <w:color w:val="000000"/>
                <w:sz w:val="17"/>
                <w:szCs w:val="17"/>
              </w:rPr>
              <w:t>14 147,76</w:t>
            </w:r>
          </w:p>
        </w:tc>
        <w:tc>
          <w:tcPr>
            <w:tcW w:w="1223" w:type="dxa"/>
            <w:tcBorders>
              <w:top w:val="nil"/>
              <w:left w:val="single" w:sz="4" w:space="0" w:color="auto"/>
              <w:bottom w:val="single" w:sz="4" w:space="0" w:color="auto"/>
              <w:right w:val="nil"/>
            </w:tcBorders>
            <w:shd w:val="clear" w:color="000000" w:fill="FFFFFF"/>
            <w:noWrap/>
            <w:vAlign w:val="center"/>
            <w:hideMark/>
          </w:tcPr>
          <w:p w14:paraId="23271525" w14:textId="77777777" w:rsidR="00A5164E" w:rsidRPr="00A5164E" w:rsidRDefault="00A5164E" w:rsidP="00A5164E">
            <w:pPr>
              <w:jc w:val="center"/>
              <w:rPr>
                <w:color w:val="000000"/>
                <w:sz w:val="17"/>
                <w:szCs w:val="17"/>
              </w:rPr>
            </w:pPr>
            <w:r w:rsidRPr="00A5164E">
              <w:rPr>
                <w:color w:val="000000"/>
                <w:sz w:val="17"/>
                <w:szCs w:val="17"/>
              </w:rPr>
              <w:t>20 344,54</w:t>
            </w:r>
          </w:p>
        </w:tc>
        <w:tc>
          <w:tcPr>
            <w:tcW w:w="1223" w:type="dxa"/>
            <w:tcBorders>
              <w:top w:val="nil"/>
              <w:left w:val="single" w:sz="4" w:space="0" w:color="auto"/>
              <w:bottom w:val="single" w:sz="4" w:space="0" w:color="auto"/>
              <w:right w:val="single" w:sz="4" w:space="0" w:color="auto"/>
            </w:tcBorders>
            <w:shd w:val="clear" w:color="000000" w:fill="FFFFFF"/>
            <w:noWrap/>
            <w:vAlign w:val="center"/>
            <w:hideMark/>
          </w:tcPr>
          <w:p w14:paraId="2D62EC95" w14:textId="77777777" w:rsidR="00A5164E" w:rsidRPr="00A5164E" w:rsidRDefault="00A5164E" w:rsidP="00A5164E">
            <w:pPr>
              <w:jc w:val="center"/>
              <w:rPr>
                <w:color w:val="000000"/>
                <w:sz w:val="17"/>
                <w:szCs w:val="17"/>
              </w:rPr>
            </w:pPr>
            <w:r w:rsidRPr="00A5164E">
              <w:rPr>
                <w:color w:val="000000"/>
                <w:sz w:val="17"/>
                <w:szCs w:val="17"/>
              </w:rPr>
              <w:t>16 970,38</w:t>
            </w:r>
          </w:p>
        </w:tc>
        <w:tc>
          <w:tcPr>
            <w:tcW w:w="1112" w:type="dxa"/>
            <w:tcBorders>
              <w:top w:val="nil"/>
              <w:left w:val="nil"/>
              <w:bottom w:val="single" w:sz="4" w:space="0" w:color="auto"/>
              <w:right w:val="single" w:sz="8" w:space="0" w:color="auto"/>
            </w:tcBorders>
            <w:shd w:val="clear" w:color="000000" w:fill="FFFFFF"/>
            <w:noWrap/>
            <w:vAlign w:val="center"/>
            <w:hideMark/>
          </w:tcPr>
          <w:p w14:paraId="471AD630" w14:textId="77777777" w:rsidR="00A5164E" w:rsidRPr="00A5164E" w:rsidRDefault="00A5164E" w:rsidP="00A5164E">
            <w:pPr>
              <w:jc w:val="center"/>
              <w:rPr>
                <w:color w:val="000000"/>
                <w:sz w:val="17"/>
                <w:szCs w:val="17"/>
              </w:rPr>
            </w:pPr>
            <w:r w:rsidRPr="00A5164E">
              <w:rPr>
                <w:color w:val="000000"/>
                <w:sz w:val="17"/>
                <w:szCs w:val="17"/>
              </w:rPr>
              <w:t>-3 374,16</w:t>
            </w:r>
          </w:p>
        </w:tc>
      </w:tr>
      <w:tr w:rsidR="00A5164E" w:rsidRPr="00A5164E" w14:paraId="5F6F4C1E" w14:textId="77777777" w:rsidTr="00A5164E">
        <w:trPr>
          <w:trHeight w:val="355"/>
          <w:jc w:val="center"/>
        </w:trPr>
        <w:tc>
          <w:tcPr>
            <w:tcW w:w="650" w:type="dxa"/>
            <w:tcBorders>
              <w:top w:val="nil"/>
              <w:left w:val="single" w:sz="8" w:space="0" w:color="auto"/>
              <w:bottom w:val="single" w:sz="4" w:space="0" w:color="auto"/>
              <w:right w:val="single" w:sz="4" w:space="0" w:color="auto"/>
            </w:tcBorders>
            <w:shd w:val="clear" w:color="000000" w:fill="FFFFFF"/>
            <w:noWrap/>
            <w:vAlign w:val="center"/>
            <w:hideMark/>
          </w:tcPr>
          <w:p w14:paraId="381D2575" w14:textId="77777777" w:rsidR="00A5164E" w:rsidRPr="00A5164E" w:rsidRDefault="00A5164E" w:rsidP="00A5164E">
            <w:pPr>
              <w:jc w:val="center"/>
              <w:rPr>
                <w:color w:val="000000"/>
                <w:sz w:val="17"/>
                <w:szCs w:val="17"/>
              </w:rPr>
            </w:pPr>
            <w:r w:rsidRPr="00A5164E">
              <w:rPr>
                <w:color w:val="000000"/>
                <w:sz w:val="17"/>
                <w:szCs w:val="17"/>
              </w:rPr>
              <w:t>31</w:t>
            </w:r>
          </w:p>
        </w:tc>
        <w:tc>
          <w:tcPr>
            <w:tcW w:w="6058" w:type="dxa"/>
            <w:gridSpan w:val="4"/>
            <w:tcBorders>
              <w:top w:val="single" w:sz="4" w:space="0" w:color="auto"/>
              <w:left w:val="nil"/>
              <w:bottom w:val="single" w:sz="4" w:space="0" w:color="auto"/>
              <w:right w:val="single" w:sz="4" w:space="0" w:color="000000"/>
            </w:tcBorders>
            <w:shd w:val="clear" w:color="000000" w:fill="FFFFFF"/>
            <w:vAlign w:val="center"/>
            <w:hideMark/>
          </w:tcPr>
          <w:p w14:paraId="5132D7FD" w14:textId="77777777" w:rsidR="00A5164E" w:rsidRPr="00A5164E" w:rsidRDefault="00A5164E" w:rsidP="00A5164E">
            <w:pPr>
              <w:rPr>
                <w:color w:val="000000"/>
                <w:sz w:val="17"/>
                <w:szCs w:val="17"/>
              </w:rPr>
            </w:pPr>
            <w:r w:rsidRPr="00A5164E">
              <w:rPr>
                <w:color w:val="000000"/>
                <w:sz w:val="17"/>
                <w:szCs w:val="17"/>
              </w:rPr>
              <w:t xml:space="preserve"> в том числе на потребительский рынок</w:t>
            </w:r>
          </w:p>
        </w:tc>
        <w:tc>
          <w:tcPr>
            <w:tcW w:w="889" w:type="dxa"/>
            <w:tcBorders>
              <w:top w:val="nil"/>
              <w:left w:val="nil"/>
              <w:bottom w:val="single" w:sz="4" w:space="0" w:color="auto"/>
              <w:right w:val="single" w:sz="4" w:space="0" w:color="auto"/>
            </w:tcBorders>
            <w:shd w:val="clear" w:color="000000" w:fill="FFFFFF"/>
            <w:noWrap/>
            <w:vAlign w:val="bottom"/>
            <w:hideMark/>
          </w:tcPr>
          <w:p w14:paraId="2694E0A0" w14:textId="77777777" w:rsidR="00A5164E" w:rsidRPr="00A5164E" w:rsidRDefault="00A5164E" w:rsidP="00A5164E">
            <w:pPr>
              <w:jc w:val="center"/>
              <w:rPr>
                <w:color w:val="000000"/>
                <w:sz w:val="17"/>
                <w:szCs w:val="17"/>
              </w:rPr>
            </w:pPr>
            <w:r w:rsidRPr="00A5164E">
              <w:rPr>
                <w:color w:val="000000"/>
                <w:sz w:val="17"/>
                <w:szCs w:val="17"/>
              </w:rPr>
              <w:t>т.р.</w:t>
            </w:r>
          </w:p>
        </w:tc>
        <w:tc>
          <w:tcPr>
            <w:tcW w:w="1112" w:type="dxa"/>
            <w:tcBorders>
              <w:top w:val="nil"/>
              <w:left w:val="nil"/>
              <w:bottom w:val="single" w:sz="4" w:space="0" w:color="auto"/>
              <w:right w:val="single" w:sz="4" w:space="0" w:color="auto"/>
            </w:tcBorders>
            <w:shd w:val="clear" w:color="000000" w:fill="FFFFFF"/>
            <w:noWrap/>
            <w:vAlign w:val="center"/>
            <w:hideMark/>
          </w:tcPr>
          <w:p w14:paraId="387A1A31" w14:textId="77777777" w:rsidR="00A5164E" w:rsidRPr="00A5164E" w:rsidRDefault="00A5164E" w:rsidP="00A5164E">
            <w:pPr>
              <w:jc w:val="center"/>
              <w:rPr>
                <w:color w:val="000000"/>
                <w:sz w:val="17"/>
                <w:szCs w:val="17"/>
              </w:rPr>
            </w:pPr>
            <w:r w:rsidRPr="00A5164E">
              <w:rPr>
                <w:color w:val="000000"/>
                <w:sz w:val="17"/>
                <w:szCs w:val="17"/>
              </w:rPr>
              <w:t> </w:t>
            </w:r>
          </w:p>
        </w:tc>
        <w:tc>
          <w:tcPr>
            <w:tcW w:w="905" w:type="dxa"/>
            <w:tcBorders>
              <w:top w:val="nil"/>
              <w:left w:val="nil"/>
              <w:bottom w:val="single" w:sz="4" w:space="0" w:color="auto"/>
              <w:right w:val="single" w:sz="4" w:space="0" w:color="auto"/>
            </w:tcBorders>
            <w:shd w:val="clear" w:color="000000" w:fill="FFFFFF"/>
            <w:noWrap/>
            <w:vAlign w:val="center"/>
            <w:hideMark/>
          </w:tcPr>
          <w:p w14:paraId="3F4B88E4" w14:textId="77777777" w:rsidR="00A5164E" w:rsidRPr="00A5164E" w:rsidRDefault="00A5164E" w:rsidP="00A5164E">
            <w:pPr>
              <w:jc w:val="center"/>
              <w:rPr>
                <w:color w:val="000000"/>
                <w:sz w:val="17"/>
                <w:szCs w:val="17"/>
              </w:rPr>
            </w:pPr>
            <w:r w:rsidRPr="00A5164E">
              <w:rPr>
                <w:color w:val="000000"/>
                <w:sz w:val="17"/>
                <w:szCs w:val="17"/>
              </w:rPr>
              <w:t> </w:t>
            </w:r>
          </w:p>
        </w:tc>
        <w:tc>
          <w:tcPr>
            <w:tcW w:w="1005" w:type="dxa"/>
            <w:tcBorders>
              <w:top w:val="nil"/>
              <w:left w:val="nil"/>
              <w:bottom w:val="single" w:sz="4" w:space="0" w:color="auto"/>
              <w:right w:val="single" w:sz="4" w:space="0" w:color="auto"/>
            </w:tcBorders>
            <w:shd w:val="clear" w:color="000000" w:fill="FFFFFF"/>
            <w:noWrap/>
            <w:vAlign w:val="center"/>
            <w:hideMark/>
          </w:tcPr>
          <w:p w14:paraId="4FCF6A6B" w14:textId="77777777" w:rsidR="00A5164E" w:rsidRPr="00A5164E" w:rsidRDefault="00A5164E" w:rsidP="00A5164E">
            <w:pPr>
              <w:jc w:val="center"/>
              <w:rPr>
                <w:color w:val="000000"/>
                <w:sz w:val="17"/>
                <w:szCs w:val="17"/>
              </w:rPr>
            </w:pPr>
            <w:r w:rsidRPr="00A5164E">
              <w:rPr>
                <w:color w:val="000000"/>
                <w:sz w:val="17"/>
                <w:szCs w:val="17"/>
              </w:rPr>
              <w:t>15 848,45</w:t>
            </w:r>
          </w:p>
        </w:tc>
        <w:tc>
          <w:tcPr>
            <w:tcW w:w="1198" w:type="dxa"/>
            <w:tcBorders>
              <w:top w:val="nil"/>
              <w:left w:val="nil"/>
              <w:bottom w:val="single" w:sz="4" w:space="0" w:color="auto"/>
              <w:right w:val="single" w:sz="4" w:space="0" w:color="auto"/>
            </w:tcBorders>
            <w:shd w:val="clear" w:color="000000" w:fill="FFFFFF"/>
            <w:noWrap/>
            <w:vAlign w:val="center"/>
            <w:hideMark/>
          </w:tcPr>
          <w:p w14:paraId="633271AC" w14:textId="77777777" w:rsidR="00A5164E" w:rsidRPr="00A5164E" w:rsidRDefault="00A5164E" w:rsidP="00A5164E">
            <w:pPr>
              <w:jc w:val="center"/>
              <w:rPr>
                <w:color w:val="000000"/>
                <w:sz w:val="17"/>
                <w:szCs w:val="17"/>
              </w:rPr>
            </w:pPr>
            <w:r w:rsidRPr="00A5164E">
              <w:rPr>
                <w:color w:val="000000"/>
                <w:sz w:val="17"/>
                <w:szCs w:val="17"/>
              </w:rPr>
              <w:t> </w:t>
            </w:r>
          </w:p>
        </w:tc>
        <w:tc>
          <w:tcPr>
            <w:tcW w:w="1223" w:type="dxa"/>
            <w:tcBorders>
              <w:top w:val="nil"/>
              <w:left w:val="single" w:sz="4" w:space="0" w:color="auto"/>
              <w:bottom w:val="single" w:sz="4" w:space="0" w:color="auto"/>
              <w:right w:val="nil"/>
            </w:tcBorders>
            <w:shd w:val="clear" w:color="000000" w:fill="FFFFFF"/>
            <w:noWrap/>
            <w:vAlign w:val="center"/>
            <w:hideMark/>
          </w:tcPr>
          <w:p w14:paraId="213FB56B" w14:textId="77777777" w:rsidR="00A5164E" w:rsidRPr="00A5164E" w:rsidRDefault="00A5164E" w:rsidP="00A5164E">
            <w:pPr>
              <w:jc w:val="center"/>
              <w:rPr>
                <w:color w:val="000000"/>
                <w:sz w:val="17"/>
                <w:szCs w:val="17"/>
              </w:rPr>
            </w:pPr>
            <w:r w:rsidRPr="00A5164E">
              <w:rPr>
                <w:color w:val="000000"/>
                <w:sz w:val="17"/>
                <w:szCs w:val="17"/>
              </w:rPr>
              <w:t>20 236,45</w:t>
            </w:r>
          </w:p>
        </w:tc>
        <w:tc>
          <w:tcPr>
            <w:tcW w:w="1223" w:type="dxa"/>
            <w:tcBorders>
              <w:top w:val="nil"/>
              <w:left w:val="single" w:sz="4" w:space="0" w:color="auto"/>
              <w:bottom w:val="single" w:sz="4" w:space="0" w:color="auto"/>
              <w:right w:val="single" w:sz="4" w:space="0" w:color="auto"/>
            </w:tcBorders>
            <w:shd w:val="clear" w:color="000000" w:fill="FFFFFF"/>
            <w:noWrap/>
            <w:vAlign w:val="center"/>
            <w:hideMark/>
          </w:tcPr>
          <w:p w14:paraId="241F8CDC" w14:textId="77777777" w:rsidR="00A5164E" w:rsidRPr="00A5164E" w:rsidRDefault="00A5164E" w:rsidP="00A5164E">
            <w:pPr>
              <w:jc w:val="center"/>
              <w:rPr>
                <w:color w:val="000000"/>
                <w:sz w:val="17"/>
                <w:szCs w:val="17"/>
              </w:rPr>
            </w:pPr>
            <w:r w:rsidRPr="00A5164E">
              <w:rPr>
                <w:color w:val="000000"/>
                <w:sz w:val="17"/>
                <w:szCs w:val="17"/>
              </w:rPr>
              <w:t>16 881,68</w:t>
            </w:r>
          </w:p>
        </w:tc>
        <w:tc>
          <w:tcPr>
            <w:tcW w:w="1112" w:type="dxa"/>
            <w:tcBorders>
              <w:top w:val="nil"/>
              <w:left w:val="nil"/>
              <w:bottom w:val="single" w:sz="4" w:space="0" w:color="auto"/>
              <w:right w:val="single" w:sz="8" w:space="0" w:color="auto"/>
            </w:tcBorders>
            <w:shd w:val="clear" w:color="000000" w:fill="FFFFFF"/>
            <w:noWrap/>
            <w:vAlign w:val="center"/>
            <w:hideMark/>
          </w:tcPr>
          <w:p w14:paraId="696B963B" w14:textId="77777777" w:rsidR="00A5164E" w:rsidRPr="00A5164E" w:rsidRDefault="00A5164E" w:rsidP="00A5164E">
            <w:pPr>
              <w:jc w:val="center"/>
              <w:rPr>
                <w:color w:val="000000"/>
                <w:sz w:val="17"/>
                <w:szCs w:val="17"/>
              </w:rPr>
            </w:pPr>
            <w:r w:rsidRPr="00A5164E">
              <w:rPr>
                <w:color w:val="000000"/>
                <w:sz w:val="17"/>
                <w:szCs w:val="17"/>
              </w:rPr>
              <w:t>-3 354,77</w:t>
            </w:r>
          </w:p>
        </w:tc>
      </w:tr>
      <w:tr w:rsidR="00A5164E" w:rsidRPr="00A5164E" w14:paraId="03FE059F" w14:textId="77777777" w:rsidTr="00A5164E">
        <w:trPr>
          <w:trHeight w:val="513"/>
          <w:jc w:val="center"/>
        </w:trPr>
        <w:tc>
          <w:tcPr>
            <w:tcW w:w="650" w:type="dxa"/>
            <w:tcBorders>
              <w:top w:val="nil"/>
              <w:left w:val="single" w:sz="8" w:space="0" w:color="auto"/>
              <w:bottom w:val="single" w:sz="4" w:space="0" w:color="auto"/>
              <w:right w:val="single" w:sz="4" w:space="0" w:color="auto"/>
            </w:tcBorders>
            <w:shd w:val="clear" w:color="000000" w:fill="FFFFFF"/>
            <w:noWrap/>
            <w:vAlign w:val="center"/>
            <w:hideMark/>
          </w:tcPr>
          <w:p w14:paraId="4BC81050" w14:textId="77777777" w:rsidR="00A5164E" w:rsidRPr="00A5164E" w:rsidRDefault="00A5164E" w:rsidP="00A5164E">
            <w:pPr>
              <w:jc w:val="center"/>
              <w:rPr>
                <w:color w:val="000000"/>
                <w:sz w:val="17"/>
                <w:szCs w:val="17"/>
              </w:rPr>
            </w:pPr>
            <w:r w:rsidRPr="00A5164E">
              <w:rPr>
                <w:color w:val="000000"/>
                <w:sz w:val="17"/>
                <w:szCs w:val="17"/>
              </w:rPr>
              <w:lastRenderedPageBreak/>
              <w:t>32</w:t>
            </w:r>
          </w:p>
        </w:tc>
        <w:tc>
          <w:tcPr>
            <w:tcW w:w="6058" w:type="dxa"/>
            <w:gridSpan w:val="4"/>
            <w:tcBorders>
              <w:top w:val="single" w:sz="4" w:space="0" w:color="auto"/>
              <w:left w:val="nil"/>
              <w:bottom w:val="single" w:sz="4" w:space="0" w:color="auto"/>
              <w:right w:val="single" w:sz="4" w:space="0" w:color="000000"/>
            </w:tcBorders>
            <w:shd w:val="clear" w:color="000000" w:fill="FFFFFF"/>
            <w:vAlign w:val="bottom"/>
            <w:hideMark/>
          </w:tcPr>
          <w:p w14:paraId="552698BD" w14:textId="77777777" w:rsidR="00A5164E" w:rsidRPr="00A5164E" w:rsidRDefault="00A5164E" w:rsidP="00A5164E">
            <w:pPr>
              <w:rPr>
                <w:b/>
                <w:bCs/>
                <w:color w:val="000000"/>
                <w:sz w:val="17"/>
                <w:szCs w:val="17"/>
              </w:rPr>
            </w:pPr>
            <w:r w:rsidRPr="00A5164E">
              <w:rPr>
                <w:b/>
                <w:bCs/>
                <w:color w:val="000000"/>
                <w:sz w:val="17"/>
                <w:szCs w:val="17"/>
              </w:rPr>
              <w:t>Сглаживание с целью равномерного изменения уровня тарифов</w:t>
            </w:r>
          </w:p>
        </w:tc>
        <w:tc>
          <w:tcPr>
            <w:tcW w:w="889" w:type="dxa"/>
            <w:tcBorders>
              <w:top w:val="nil"/>
              <w:left w:val="nil"/>
              <w:bottom w:val="single" w:sz="4" w:space="0" w:color="auto"/>
              <w:right w:val="single" w:sz="4" w:space="0" w:color="auto"/>
            </w:tcBorders>
            <w:shd w:val="clear" w:color="000000" w:fill="FFFFFF"/>
            <w:noWrap/>
            <w:vAlign w:val="bottom"/>
            <w:hideMark/>
          </w:tcPr>
          <w:p w14:paraId="44BE7608" w14:textId="77777777" w:rsidR="00A5164E" w:rsidRPr="00A5164E" w:rsidRDefault="00A5164E" w:rsidP="00A5164E">
            <w:pPr>
              <w:jc w:val="center"/>
              <w:rPr>
                <w:color w:val="000000"/>
                <w:sz w:val="17"/>
                <w:szCs w:val="17"/>
              </w:rPr>
            </w:pPr>
            <w:r w:rsidRPr="00A5164E">
              <w:rPr>
                <w:color w:val="000000"/>
                <w:sz w:val="17"/>
                <w:szCs w:val="17"/>
              </w:rPr>
              <w:t>т.р.</w:t>
            </w:r>
          </w:p>
        </w:tc>
        <w:tc>
          <w:tcPr>
            <w:tcW w:w="1112" w:type="dxa"/>
            <w:tcBorders>
              <w:top w:val="nil"/>
              <w:left w:val="nil"/>
              <w:bottom w:val="single" w:sz="4" w:space="0" w:color="auto"/>
              <w:right w:val="single" w:sz="4" w:space="0" w:color="auto"/>
            </w:tcBorders>
            <w:shd w:val="clear" w:color="000000" w:fill="FFFFFF"/>
            <w:noWrap/>
            <w:vAlign w:val="center"/>
            <w:hideMark/>
          </w:tcPr>
          <w:p w14:paraId="59C2F5E9" w14:textId="77777777" w:rsidR="00A5164E" w:rsidRPr="00A5164E" w:rsidRDefault="00A5164E" w:rsidP="00A5164E">
            <w:pPr>
              <w:jc w:val="center"/>
              <w:rPr>
                <w:color w:val="000000"/>
                <w:sz w:val="17"/>
                <w:szCs w:val="17"/>
              </w:rPr>
            </w:pPr>
            <w:r w:rsidRPr="00A5164E">
              <w:rPr>
                <w:color w:val="000000"/>
                <w:sz w:val="17"/>
                <w:szCs w:val="17"/>
              </w:rPr>
              <w:t>-327,86</w:t>
            </w:r>
          </w:p>
        </w:tc>
        <w:tc>
          <w:tcPr>
            <w:tcW w:w="905" w:type="dxa"/>
            <w:tcBorders>
              <w:top w:val="nil"/>
              <w:left w:val="nil"/>
              <w:bottom w:val="single" w:sz="4" w:space="0" w:color="auto"/>
              <w:right w:val="single" w:sz="4" w:space="0" w:color="auto"/>
            </w:tcBorders>
            <w:shd w:val="clear" w:color="000000" w:fill="FFFFFF"/>
            <w:noWrap/>
            <w:vAlign w:val="center"/>
            <w:hideMark/>
          </w:tcPr>
          <w:p w14:paraId="2760BFCA" w14:textId="77777777" w:rsidR="00A5164E" w:rsidRPr="00A5164E" w:rsidRDefault="00A5164E" w:rsidP="00A5164E">
            <w:pPr>
              <w:jc w:val="center"/>
              <w:rPr>
                <w:color w:val="000000"/>
                <w:sz w:val="17"/>
                <w:szCs w:val="17"/>
              </w:rPr>
            </w:pPr>
            <w:r w:rsidRPr="00A5164E">
              <w:rPr>
                <w:color w:val="000000"/>
                <w:sz w:val="17"/>
                <w:szCs w:val="17"/>
              </w:rPr>
              <w:t> </w:t>
            </w:r>
          </w:p>
        </w:tc>
        <w:tc>
          <w:tcPr>
            <w:tcW w:w="1005" w:type="dxa"/>
            <w:tcBorders>
              <w:top w:val="nil"/>
              <w:left w:val="nil"/>
              <w:bottom w:val="single" w:sz="4" w:space="0" w:color="auto"/>
              <w:right w:val="single" w:sz="4" w:space="0" w:color="auto"/>
            </w:tcBorders>
            <w:shd w:val="clear" w:color="000000" w:fill="FFFFFF"/>
            <w:noWrap/>
            <w:vAlign w:val="center"/>
            <w:hideMark/>
          </w:tcPr>
          <w:p w14:paraId="45AA818C" w14:textId="77777777" w:rsidR="00A5164E" w:rsidRPr="00A5164E" w:rsidRDefault="00A5164E" w:rsidP="00A5164E">
            <w:pPr>
              <w:jc w:val="center"/>
              <w:rPr>
                <w:color w:val="000000"/>
                <w:sz w:val="17"/>
                <w:szCs w:val="17"/>
              </w:rPr>
            </w:pPr>
            <w:r w:rsidRPr="00A5164E">
              <w:rPr>
                <w:color w:val="000000"/>
                <w:sz w:val="17"/>
                <w:szCs w:val="17"/>
              </w:rPr>
              <w:t> </w:t>
            </w:r>
          </w:p>
        </w:tc>
        <w:tc>
          <w:tcPr>
            <w:tcW w:w="1198" w:type="dxa"/>
            <w:tcBorders>
              <w:top w:val="nil"/>
              <w:left w:val="nil"/>
              <w:bottom w:val="single" w:sz="4" w:space="0" w:color="auto"/>
              <w:right w:val="single" w:sz="4" w:space="0" w:color="auto"/>
            </w:tcBorders>
            <w:shd w:val="clear" w:color="000000" w:fill="FFFFFF"/>
            <w:noWrap/>
            <w:vAlign w:val="center"/>
            <w:hideMark/>
          </w:tcPr>
          <w:p w14:paraId="3938B78B" w14:textId="77777777" w:rsidR="00A5164E" w:rsidRPr="00A5164E" w:rsidRDefault="00A5164E" w:rsidP="00A5164E">
            <w:pPr>
              <w:jc w:val="center"/>
              <w:rPr>
                <w:color w:val="000000"/>
                <w:sz w:val="17"/>
                <w:szCs w:val="17"/>
              </w:rPr>
            </w:pPr>
            <w:r w:rsidRPr="00A5164E">
              <w:rPr>
                <w:color w:val="000000"/>
                <w:sz w:val="17"/>
                <w:szCs w:val="17"/>
              </w:rPr>
              <w:t>337,69</w:t>
            </w:r>
          </w:p>
        </w:tc>
        <w:tc>
          <w:tcPr>
            <w:tcW w:w="1223" w:type="dxa"/>
            <w:tcBorders>
              <w:top w:val="nil"/>
              <w:left w:val="single" w:sz="4" w:space="0" w:color="auto"/>
              <w:bottom w:val="single" w:sz="4" w:space="0" w:color="auto"/>
              <w:right w:val="nil"/>
            </w:tcBorders>
            <w:shd w:val="clear" w:color="000000" w:fill="FFFFFF"/>
            <w:noWrap/>
            <w:vAlign w:val="center"/>
            <w:hideMark/>
          </w:tcPr>
          <w:p w14:paraId="4FE6279C" w14:textId="77777777" w:rsidR="00A5164E" w:rsidRPr="00A5164E" w:rsidRDefault="00A5164E" w:rsidP="00A5164E">
            <w:pPr>
              <w:jc w:val="center"/>
              <w:rPr>
                <w:color w:val="000000"/>
                <w:sz w:val="17"/>
                <w:szCs w:val="17"/>
              </w:rPr>
            </w:pPr>
            <w:r w:rsidRPr="00A5164E">
              <w:rPr>
                <w:color w:val="000000"/>
                <w:sz w:val="17"/>
                <w:szCs w:val="17"/>
              </w:rPr>
              <w:t> </w:t>
            </w:r>
          </w:p>
        </w:tc>
        <w:tc>
          <w:tcPr>
            <w:tcW w:w="1223" w:type="dxa"/>
            <w:tcBorders>
              <w:top w:val="nil"/>
              <w:left w:val="single" w:sz="4" w:space="0" w:color="auto"/>
              <w:bottom w:val="single" w:sz="4" w:space="0" w:color="auto"/>
              <w:right w:val="single" w:sz="4" w:space="0" w:color="auto"/>
            </w:tcBorders>
            <w:shd w:val="clear" w:color="000000" w:fill="FFFFFF"/>
            <w:noWrap/>
            <w:vAlign w:val="center"/>
            <w:hideMark/>
          </w:tcPr>
          <w:p w14:paraId="4B8A7CE3" w14:textId="77777777" w:rsidR="00A5164E" w:rsidRPr="00A5164E" w:rsidRDefault="00A5164E" w:rsidP="00A5164E">
            <w:pPr>
              <w:jc w:val="center"/>
              <w:rPr>
                <w:color w:val="000000"/>
                <w:sz w:val="17"/>
                <w:szCs w:val="17"/>
              </w:rPr>
            </w:pPr>
            <w:r w:rsidRPr="00A5164E">
              <w:rPr>
                <w:color w:val="000000"/>
                <w:sz w:val="17"/>
                <w:szCs w:val="17"/>
              </w:rPr>
              <w:t> </w:t>
            </w:r>
          </w:p>
        </w:tc>
        <w:tc>
          <w:tcPr>
            <w:tcW w:w="1112" w:type="dxa"/>
            <w:tcBorders>
              <w:top w:val="nil"/>
              <w:left w:val="nil"/>
              <w:bottom w:val="single" w:sz="4" w:space="0" w:color="auto"/>
              <w:right w:val="single" w:sz="8" w:space="0" w:color="auto"/>
            </w:tcBorders>
            <w:shd w:val="clear" w:color="000000" w:fill="FFFFFF"/>
            <w:noWrap/>
            <w:vAlign w:val="center"/>
            <w:hideMark/>
          </w:tcPr>
          <w:p w14:paraId="1AE5FBEA" w14:textId="77777777" w:rsidR="00A5164E" w:rsidRPr="00A5164E" w:rsidRDefault="00A5164E" w:rsidP="00A5164E">
            <w:pPr>
              <w:jc w:val="center"/>
              <w:rPr>
                <w:color w:val="000000"/>
                <w:sz w:val="17"/>
                <w:szCs w:val="17"/>
              </w:rPr>
            </w:pPr>
            <w:r w:rsidRPr="00A5164E">
              <w:rPr>
                <w:color w:val="000000"/>
                <w:sz w:val="17"/>
                <w:szCs w:val="17"/>
              </w:rPr>
              <w:t>0,00</w:t>
            </w:r>
          </w:p>
        </w:tc>
      </w:tr>
      <w:tr w:rsidR="00A5164E" w:rsidRPr="00A5164E" w14:paraId="05CC7715" w14:textId="77777777" w:rsidTr="00A5164E">
        <w:trPr>
          <w:trHeight w:val="579"/>
          <w:jc w:val="center"/>
        </w:trPr>
        <w:tc>
          <w:tcPr>
            <w:tcW w:w="650" w:type="dxa"/>
            <w:tcBorders>
              <w:top w:val="nil"/>
              <w:left w:val="single" w:sz="8" w:space="0" w:color="auto"/>
              <w:bottom w:val="single" w:sz="4" w:space="0" w:color="auto"/>
              <w:right w:val="single" w:sz="4" w:space="0" w:color="auto"/>
            </w:tcBorders>
            <w:shd w:val="clear" w:color="000000" w:fill="FFFFFF"/>
            <w:noWrap/>
            <w:vAlign w:val="center"/>
            <w:hideMark/>
          </w:tcPr>
          <w:p w14:paraId="432A4E6C" w14:textId="77777777" w:rsidR="00A5164E" w:rsidRPr="00A5164E" w:rsidRDefault="00A5164E" w:rsidP="00A5164E">
            <w:pPr>
              <w:jc w:val="center"/>
              <w:rPr>
                <w:color w:val="000000"/>
                <w:sz w:val="17"/>
                <w:szCs w:val="17"/>
              </w:rPr>
            </w:pPr>
            <w:r w:rsidRPr="00A5164E">
              <w:rPr>
                <w:color w:val="000000"/>
                <w:sz w:val="17"/>
                <w:szCs w:val="17"/>
              </w:rPr>
              <w:t>33</w:t>
            </w:r>
          </w:p>
        </w:tc>
        <w:tc>
          <w:tcPr>
            <w:tcW w:w="6058" w:type="dxa"/>
            <w:gridSpan w:val="4"/>
            <w:tcBorders>
              <w:top w:val="single" w:sz="4" w:space="0" w:color="auto"/>
              <w:left w:val="nil"/>
              <w:bottom w:val="single" w:sz="4" w:space="0" w:color="auto"/>
              <w:right w:val="single" w:sz="4" w:space="0" w:color="000000"/>
            </w:tcBorders>
            <w:shd w:val="clear" w:color="000000" w:fill="FFFFFF"/>
            <w:vAlign w:val="bottom"/>
            <w:hideMark/>
          </w:tcPr>
          <w:p w14:paraId="490F5EC6" w14:textId="77777777" w:rsidR="00A5164E" w:rsidRPr="00A5164E" w:rsidRDefault="00A5164E" w:rsidP="00A5164E">
            <w:pPr>
              <w:rPr>
                <w:color w:val="000000"/>
                <w:sz w:val="17"/>
                <w:szCs w:val="17"/>
              </w:rPr>
            </w:pPr>
            <w:r w:rsidRPr="00A5164E">
              <w:rPr>
                <w:color w:val="000000"/>
                <w:sz w:val="17"/>
                <w:szCs w:val="17"/>
              </w:rPr>
              <w:t xml:space="preserve"> Необходимая валовая выручка с учётом корректировки на потребительский рынок</w:t>
            </w:r>
          </w:p>
        </w:tc>
        <w:tc>
          <w:tcPr>
            <w:tcW w:w="889" w:type="dxa"/>
            <w:tcBorders>
              <w:top w:val="nil"/>
              <w:left w:val="nil"/>
              <w:bottom w:val="single" w:sz="4" w:space="0" w:color="auto"/>
              <w:right w:val="single" w:sz="4" w:space="0" w:color="auto"/>
            </w:tcBorders>
            <w:shd w:val="clear" w:color="000000" w:fill="FFFFFF"/>
            <w:noWrap/>
            <w:vAlign w:val="bottom"/>
            <w:hideMark/>
          </w:tcPr>
          <w:p w14:paraId="6DB3AE17" w14:textId="77777777" w:rsidR="00A5164E" w:rsidRPr="00A5164E" w:rsidRDefault="00A5164E" w:rsidP="00A5164E">
            <w:pPr>
              <w:jc w:val="center"/>
              <w:rPr>
                <w:color w:val="000000"/>
                <w:sz w:val="17"/>
                <w:szCs w:val="17"/>
              </w:rPr>
            </w:pPr>
            <w:r w:rsidRPr="00A5164E">
              <w:rPr>
                <w:color w:val="000000"/>
                <w:sz w:val="17"/>
                <w:szCs w:val="17"/>
              </w:rPr>
              <w:t>т.р.</w:t>
            </w:r>
          </w:p>
        </w:tc>
        <w:tc>
          <w:tcPr>
            <w:tcW w:w="1112" w:type="dxa"/>
            <w:tcBorders>
              <w:top w:val="nil"/>
              <w:left w:val="nil"/>
              <w:bottom w:val="single" w:sz="4" w:space="0" w:color="auto"/>
              <w:right w:val="single" w:sz="4" w:space="0" w:color="auto"/>
            </w:tcBorders>
            <w:shd w:val="clear" w:color="000000" w:fill="FFFFFF"/>
            <w:noWrap/>
            <w:vAlign w:val="center"/>
            <w:hideMark/>
          </w:tcPr>
          <w:p w14:paraId="212A923B" w14:textId="77777777" w:rsidR="00A5164E" w:rsidRPr="00A5164E" w:rsidRDefault="00A5164E" w:rsidP="00A5164E">
            <w:pPr>
              <w:jc w:val="center"/>
              <w:rPr>
                <w:color w:val="000000"/>
                <w:sz w:val="17"/>
                <w:szCs w:val="17"/>
              </w:rPr>
            </w:pPr>
            <w:r w:rsidRPr="00A5164E">
              <w:rPr>
                <w:color w:val="000000"/>
                <w:sz w:val="17"/>
                <w:szCs w:val="17"/>
              </w:rPr>
              <w:t>15 221,90</w:t>
            </w:r>
          </w:p>
        </w:tc>
        <w:tc>
          <w:tcPr>
            <w:tcW w:w="905" w:type="dxa"/>
            <w:tcBorders>
              <w:top w:val="nil"/>
              <w:left w:val="nil"/>
              <w:bottom w:val="single" w:sz="4" w:space="0" w:color="auto"/>
              <w:right w:val="single" w:sz="4" w:space="0" w:color="auto"/>
            </w:tcBorders>
            <w:shd w:val="clear" w:color="000000" w:fill="FFFFFF"/>
            <w:noWrap/>
            <w:vAlign w:val="center"/>
            <w:hideMark/>
          </w:tcPr>
          <w:p w14:paraId="7938AE3B" w14:textId="77777777" w:rsidR="00A5164E" w:rsidRPr="00A5164E" w:rsidRDefault="00A5164E" w:rsidP="00A5164E">
            <w:pPr>
              <w:jc w:val="center"/>
              <w:rPr>
                <w:color w:val="000000"/>
                <w:sz w:val="17"/>
                <w:szCs w:val="17"/>
              </w:rPr>
            </w:pPr>
            <w:r w:rsidRPr="00A5164E">
              <w:rPr>
                <w:color w:val="000000"/>
                <w:sz w:val="17"/>
                <w:szCs w:val="17"/>
              </w:rPr>
              <w:t> </w:t>
            </w:r>
          </w:p>
        </w:tc>
        <w:tc>
          <w:tcPr>
            <w:tcW w:w="1005" w:type="dxa"/>
            <w:tcBorders>
              <w:top w:val="nil"/>
              <w:left w:val="nil"/>
              <w:bottom w:val="single" w:sz="4" w:space="0" w:color="auto"/>
              <w:right w:val="single" w:sz="4" w:space="0" w:color="auto"/>
            </w:tcBorders>
            <w:shd w:val="clear" w:color="000000" w:fill="FFFFFF"/>
            <w:noWrap/>
            <w:vAlign w:val="center"/>
            <w:hideMark/>
          </w:tcPr>
          <w:p w14:paraId="0E81149C" w14:textId="77777777" w:rsidR="00A5164E" w:rsidRPr="00A5164E" w:rsidRDefault="00A5164E" w:rsidP="00A5164E">
            <w:pPr>
              <w:jc w:val="center"/>
              <w:rPr>
                <w:color w:val="000000"/>
                <w:sz w:val="17"/>
                <w:szCs w:val="17"/>
              </w:rPr>
            </w:pPr>
            <w:r w:rsidRPr="00A5164E">
              <w:rPr>
                <w:color w:val="000000"/>
                <w:sz w:val="17"/>
                <w:szCs w:val="17"/>
              </w:rPr>
              <w:t>15 848,45</w:t>
            </w:r>
          </w:p>
        </w:tc>
        <w:tc>
          <w:tcPr>
            <w:tcW w:w="1198" w:type="dxa"/>
            <w:tcBorders>
              <w:top w:val="nil"/>
              <w:left w:val="nil"/>
              <w:bottom w:val="single" w:sz="4" w:space="0" w:color="auto"/>
              <w:right w:val="single" w:sz="4" w:space="0" w:color="auto"/>
            </w:tcBorders>
            <w:shd w:val="clear" w:color="000000" w:fill="FFFFFF"/>
            <w:noWrap/>
            <w:vAlign w:val="center"/>
            <w:hideMark/>
          </w:tcPr>
          <w:p w14:paraId="09004BDD" w14:textId="77777777" w:rsidR="00A5164E" w:rsidRPr="00A5164E" w:rsidRDefault="00A5164E" w:rsidP="00A5164E">
            <w:pPr>
              <w:jc w:val="center"/>
              <w:rPr>
                <w:color w:val="000000"/>
                <w:sz w:val="17"/>
                <w:szCs w:val="17"/>
              </w:rPr>
            </w:pPr>
            <w:r w:rsidRPr="00A5164E">
              <w:rPr>
                <w:color w:val="000000"/>
                <w:sz w:val="17"/>
                <w:szCs w:val="17"/>
              </w:rPr>
              <w:t>14 369,91</w:t>
            </w:r>
          </w:p>
        </w:tc>
        <w:tc>
          <w:tcPr>
            <w:tcW w:w="1223" w:type="dxa"/>
            <w:tcBorders>
              <w:top w:val="nil"/>
              <w:left w:val="single" w:sz="4" w:space="0" w:color="auto"/>
              <w:bottom w:val="single" w:sz="4" w:space="0" w:color="auto"/>
              <w:right w:val="nil"/>
            </w:tcBorders>
            <w:shd w:val="clear" w:color="000000" w:fill="FFFFFF"/>
            <w:noWrap/>
            <w:vAlign w:val="center"/>
            <w:hideMark/>
          </w:tcPr>
          <w:p w14:paraId="6B6B10AF" w14:textId="77777777" w:rsidR="00A5164E" w:rsidRPr="00A5164E" w:rsidRDefault="00A5164E" w:rsidP="00A5164E">
            <w:pPr>
              <w:jc w:val="center"/>
              <w:rPr>
                <w:color w:val="000000"/>
                <w:sz w:val="17"/>
                <w:szCs w:val="17"/>
              </w:rPr>
            </w:pPr>
            <w:r w:rsidRPr="00A5164E">
              <w:rPr>
                <w:color w:val="000000"/>
                <w:sz w:val="17"/>
                <w:szCs w:val="17"/>
              </w:rPr>
              <w:t>20 236,45</w:t>
            </w:r>
          </w:p>
        </w:tc>
        <w:tc>
          <w:tcPr>
            <w:tcW w:w="1223" w:type="dxa"/>
            <w:tcBorders>
              <w:top w:val="nil"/>
              <w:left w:val="single" w:sz="4" w:space="0" w:color="auto"/>
              <w:bottom w:val="single" w:sz="4" w:space="0" w:color="auto"/>
              <w:right w:val="single" w:sz="4" w:space="0" w:color="auto"/>
            </w:tcBorders>
            <w:shd w:val="clear" w:color="000000" w:fill="FFFFFF"/>
            <w:noWrap/>
            <w:vAlign w:val="center"/>
            <w:hideMark/>
          </w:tcPr>
          <w:p w14:paraId="056BFAA5" w14:textId="77777777" w:rsidR="00A5164E" w:rsidRPr="00A5164E" w:rsidRDefault="00A5164E" w:rsidP="00A5164E">
            <w:pPr>
              <w:jc w:val="center"/>
              <w:rPr>
                <w:color w:val="000000"/>
                <w:sz w:val="17"/>
                <w:szCs w:val="17"/>
              </w:rPr>
            </w:pPr>
            <w:r w:rsidRPr="00A5164E">
              <w:rPr>
                <w:color w:val="000000"/>
                <w:sz w:val="17"/>
                <w:szCs w:val="17"/>
              </w:rPr>
              <w:t>16 881,68</w:t>
            </w:r>
          </w:p>
        </w:tc>
        <w:tc>
          <w:tcPr>
            <w:tcW w:w="1112" w:type="dxa"/>
            <w:tcBorders>
              <w:top w:val="nil"/>
              <w:left w:val="nil"/>
              <w:bottom w:val="single" w:sz="4" w:space="0" w:color="auto"/>
              <w:right w:val="single" w:sz="8" w:space="0" w:color="auto"/>
            </w:tcBorders>
            <w:shd w:val="clear" w:color="000000" w:fill="FFFFFF"/>
            <w:noWrap/>
            <w:vAlign w:val="center"/>
            <w:hideMark/>
          </w:tcPr>
          <w:p w14:paraId="1A7B432B" w14:textId="77777777" w:rsidR="00A5164E" w:rsidRPr="00A5164E" w:rsidRDefault="00A5164E" w:rsidP="00A5164E">
            <w:pPr>
              <w:jc w:val="center"/>
              <w:rPr>
                <w:color w:val="000000"/>
                <w:sz w:val="17"/>
                <w:szCs w:val="17"/>
              </w:rPr>
            </w:pPr>
            <w:r w:rsidRPr="00A5164E">
              <w:rPr>
                <w:color w:val="000000"/>
                <w:sz w:val="17"/>
                <w:szCs w:val="17"/>
              </w:rPr>
              <w:t>-3 354,77</w:t>
            </w:r>
          </w:p>
        </w:tc>
      </w:tr>
      <w:tr w:rsidR="00A5164E" w:rsidRPr="00A5164E" w14:paraId="2CE205B6" w14:textId="77777777" w:rsidTr="00A5164E">
        <w:trPr>
          <w:trHeight w:val="276"/>
          <w:jc w:val="center"/>
        </w:trPr>
        <w:tc>
          <w:tcPr>
            <w:tcW w:w="650" w:type="dxa"/>
            <w:tcBorders>
              <w:top w:val="nil"/>
              <w:left w:val="single" w:sz="8" w:space="0" w:color="auto"/>
              <w:bottom w:val="single" w:sz="4" w:space="0" w:color="auto"/>
              <w:right w:val="single" w:sz="4" w:space="0" w:color="auto"/>
            </w:tcBorders>
            <w:shd w:val="clear" w:color="000000" w:fill="FFFFFF"/>
            <w:noWrap/>
            <w:vAlign w:val="center"/>
            <w:hideMark/>
          </w:tcPr>
          <w:p w14:paraId="1001056C" w14:textId="77777777" w:rsidR="00A5164E" w:rsidRPr="00A5164E" w:rsidRDefault="00A5164E" w:rsidP="00A5164E">
            <w:pPr>
              <w:jc w:val="center"/>
              <w:rPr>
                <w:color w:val="000000"/>
                <w:sz w:val="17"/>
                <w:szCs w:val="17"/>
              </w:rPr>
            </w:pPr>
            <w:r w:rsidRPr="00A5164E">
              <w:rPr>
                <w:color w:val="000000"/>
                <w:sz w:val="17"/>
                <w:szCs w:val="17"/>
              </w:rPr>
              <w:t>34</w:t>
            </w:r>
          </w:p>
        </w:tc>
        <w:tc>
          <w:tcPr>
            <w:tcW w:w="6058"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1239BAD5" w14:textId="77777777" w:rsidR="00A5164E" w:rsidRPr="00A5164E" w:rsidRDefault="00A5164E" w:rsidP="00A5164E">
            <w:pPr>
              <w:rPr>
                <w:b/>
                <w:bCs/>
                <w:color w:val="000000"/>
                <w:sz w:val="17"/>
                <w:szCs w:val="17"/>
              </w:rPr>
            </w:pPr>
            <w:r w:rsidRPr="00A5164E">
              <w:rPr>
                <w:b/>
                <w:bCs/>
                <w:color w:val="000000"/>
                <w:sz w:val="17"/>
                <w:szCs w:val="17"/>
              </w:rPr>
              <w:t xml:space="preserve"> Тариф на тепловую энергию</w:t>
            </w:r>
          </w:p>
        </w:tc>
        <w:tc>
          <w:tcPr>
            <w:tcW w:w="889" w:type="dxa"/>
            <w:tcBorders>
              <w:top w:val="nil"/>
              <w:left w:val="nil"/>
              <w:bottom w:val="single" w:sz="4" w:space="0" w:color="auto"/>
              <w:right w:val="single" w:sz="4" w:space="0" w:color="auto"/>
            </w:tcBorders>
            <w:shd w:val="clear" w:color="000000" w:fill="FFFFFF"/>
            <w:noWrap/>
            <w:vAlign w:val="bottom"/>
            <w:hideMark/>
          </w:tcPr>
          <w:p w14:paraId="4BC13281" w14:textId="77777777" w:rsidR="00A5164E" w:rsidRPr="00A5164E" w:rsidRDefault="00A5164E" w:rsidP="00A5164E">
            <w:pPr>
              <w:jc w:val="center"/>
              <w:rPr>
                <w:color w:val="000000"/>
                <w:sz w:val="17"/>
                <w:szCs w:val="17"/>
              </w:rPr>
            </w:pPr>
            <w:r w:rsidRPr="00A5164E">
              <w:rPr>
                <w:color w:val="000000"/>
                <w:sz w:val="17"/>
                <w:szCs w:val="17"/>
              </w:rPr>
              <w:t>руб. Гкал</w:t>
            </w:r>
          </w:p>
        </w:tc>
        <w:tc>
          <w:tcPr>
            <w:tcW w:w="1112" w:type="dxa"/>
            <w:tcBorders>
              <w:top w:val="nil"/>
              <w:left w:val="nil"/>
              <w:bottom w:val="single" w:sz="4" w:space="0" w:color="auto"/>
              <w:right w:val="single" w:sz="4" w:space="0" w:color="auto"/>
            </w:tcBorders>
            <w:shd w:val="clear" w:color="000000" w:fill="FFFFFF"/>
            <w:noWrap/>
            <w:vAlign w:val="bottom"/>
            <w:hideMark/>
          </w:tcPr>
          <w:p w14:paraId="4DBB5062" w14:textId="77777777" w:rsidR="00A5164E" w:rsidRPr="00A5164E" w:rsidRDefault="00A5164E" w:rsidP="00A5164E">
            <w:pPr>
              <w:jc w:val="center"/>
              <w:rPr>
                <w:color w:val="000000"/>
                <w:sz w:val="17"/>
                <w:szCs w:val="17"/>
              </w:rPr>
            </w:pPr>
            <w:r w:rsidRPr="00A5164E">
              <w:rPr>
                <w:color w:val="000000"/>
                <w:sz w:val="17"/>
                <w:szCs w:val="17"/>
              </w:rPr>
              <w:t>2 480,90</w:t>
            </w:r>
          </w:p>
        </w:tc>
        <w:tc>
          <w:tcPr>
            <w:tcW w:w="905" w:type="dxa"/>
            <w:tcBorders>
              <w:top w:val="nil"/>
              <w:left w:val="nil"/>
              <w:bottom w:val="single" w:sz="4" w:space="0" w:color="auto"/>
              <w:right w:val="single" w:sz="4" w:space="0" w:color="auto"/>
            </w:tcBorders>
            <w:shd w:val="clear" w:color="000000" w:fill="FFFFFF"/>
            <w:noWrap/>
            <w:vAlign w:val="bottom"/>
            <w:hideMark/>
          </w:tcPr>
          <w:p w14:paraId="2607B16B" w14:textId="77777777" w:rsidR="00A5164E" w:rsidRPr="00A5164E" w:rsidRDefault="00A5164E" w:rsidP="00A5164E">
            <w:pPr>
              <w:jc w:val="center"/>
              <w:rPr>
                <w:color w:val="000000"/>
                <w:sz w:val="17"/>
                <w:szCs w:val="17"/>
              </w:rPr>
            </w:pPr>
            <w:r w:rsidRPr="00A5164E">
              <w:rPr>
                <w:color w:val="000000"/>
                <w:sz w:val="17"/>
                <w:szCs w:val="17"/>
              </w:rPr>
              <w:t> </w:t>
            </w:r>
          </w:p>
        </w:tc>
        <w:tc>
          <w:tcPr>
            <w:tcW w:w="1005" w:type="dxa"/>
            <w:tcBorders>
              <w:top w:val="nil"/>
              <w:left w:val="nil"/>
              <w:bottom w:val="single" w:sz="4" w:space="0" w:color="auto"/>
              <w:right w:val="single" w:sz="4" w:space="0" w:color="auto"/>
            </w:tcBorders>
            <w:shd w:val="clear" w:color="000000" w:fill="FFFFFF"/>
            <w:noWrap/>
            <w:vAlign w:val="bottom"/>
            <w:hideMark/>
          </w:tcPr>
          <w:p w14:paraId="102E2C57" w14:textId="77777777" w:rsidR="00A5164E" w:rsidRPr="00A5164E" w:rsidRDefault="00A5164E" w:rsidP="00A5164E">
            <w:pPr>
              <w:jc w:val="center"/>
              <w:rPr>
                <w:color w:val="000000"/>
                <w:sz w:val="17"/>
                <w:szCs w:val="17"/>
              </w:rPr>
            </w:pPr>
            <w:r w:rsidRPr="00A5164E">
              <w:rPr>
                <w:color w:val="000000"/>
                <w:sz w:val="17"/>
                <w:szCs w:val="17"/>
              </w:rPr>
              <w:t>2 518,41</w:t>
            </w:r>
          </w:p>
        </w:tc>
        <w:tc>
          <w:tcPr>
            <w:tcW w:w="1198" w:type="dxa"/>
            <w:tcBorders>
              <w:top w:val="nil"/>
              <w:left w:val="nil"/>
              <w:bottom w:val="single" w:sz="4" w:space="0" w:color="auto"/>
              <w:right w:val="single" w:sz="4" w:space="0" w:color="auto"/>
            </w:tcBorders>
            <w:shd w:val="clear" w:color="000000" w:fill="FFFFFF"/>
            <w:noWrap/>
            <w:vAlign w:val="bottom"/>
            <w:hideMark/>
          </w:tcPr>
          <w:p w14:paraId="5667D09C" w14:textId="77777777" w:rsidR="00A5164E" w:rsidRPr="00A5164E" w:rsidRDefault="00A5164E" w:rsidP="00A5164E">
            <w:pPr>
              <w:jc w:val="center"/>
              <w:rPr>
                <w:color w:val="000000"/>
                <w:sz w:val="17"/>
                <w:szCs w:val="17"/>
              </w:rPr>
            </w:pPr>
            <w:r w:rsidRPr="00A5164E">
              <w:rPr>
                <w:color w:val="000000"/>
                <w:sz w:val="17"/>
                <w:szCs w:val="17"/>
              </w:rPr>
              <w:t>2 705,69</w:t>
            </w:r>
          </w:p>
        </w:tc>
        <w:tc>
          <w:tcPr>
            <w:tcW w:w="1223" w:type="dxa"/>
            <w:tcBorders>
              <w:top w:val="nil"/>
              <w:left w:val="single" w:sz="4" w:space="0" w:color="auto"/>
              <w:bottom w:val="single" w:sz="4" w:space="0" w:color="auto"/>
              <w:right w:val="nil"/>
            </w:tcBorders>
            <w:shd w:val="clear" w:color="000000" w:fill="FFFFFF"/>
            <w:noWrap/>
            <w:vAlign w:val="bottom"/>
            <w:hideMark/>
          </w:tcPr>
          <w:p w14:paraId="67BAC3B1" w14:textId="77777777" w:rsidR="00A5164E" w:rsidRPr="00A5164E" w:rsidRDefault="00A5164E" w:rsidP="00A5164E">
            <w:pPr>
              <w:jc w:val="center"/>
              <w:rPr>
                <w:color w:val="000000"/>
                <w:sz w:val="17"/>
                <w:szCs w:val="17"/>
              </w:rPr>
            </w:pPr>
            <w:r w:rsidRPr="00A5164E">
              <w:rPr>
                <w:color w:val="000000"/>
                <w:sz w:val="17"/>
                <w:szCs w:val="17"/>
              </w:rPr>
              <w:t>3 206,63</w:t>
            </w:r>
          </w:p>
        </w:tc>
        <w:tc>
          <w:tcPr>
            <w:tcW w:w="1223" w:type="dxa"/>
            <w:tcBorders>
              <w:top w:val="nil"/>
              <w:left w:val="single" w:sz="4" w:space="0" w:color="auto"/>
              <w:bottom w:val="single" w:sz="4" w:space="0" w:color="auto"/>
              <w:right w:val="single" w:sz="4" w:space="0" w:color="auto"/>
            </w:tcBorders>
            <w:shd w:val="clear" w:color="000000" w:fill="FFFFFF"/>
            <w:noWrap/>
            <w:vAlign w:val="bottom"/>
            <w:hideMark/>
          </w:tcPr>
          <w:p w14:paraId="02F24109" w14:textId="77777777" w:rsidR="00A5164E" w:rsidRPr="00A5164E" w:rsidRDefault="00A5164E" w:rsidP="00A5164E">
            <w:pPr>
              <w:jc w:val="center"/>
              <w:rPr>
                <w:color w:val="000000"/>
                <w:sz w:val="17"/>
                <w:szCs w:val="17"/>
              </w:rPr>
            </w:pPr>
            <w:r w:rsidRPr="00A5164E">
              <w:rPr>
                <w:color w:val="000000"/>
                <w:sz w:val="17"/>
                <w:szCs w:val="17"/>
              </w:rPr>
              <w:t>2 631,18</w:t>
            </w:r>
          </w:p>
        </w:tc>
        <w:tc>
          <w:tcPr>
            <w:tcW w:w="1112" w:type="dxa"/>
            <w:tcBorders>
              <w:top w:val="nil"/>
              <w:left w:val="nil"/>
              <w:bottom w:val="single" w:sz="4" w:space="0" w:color="auto"/>
              <w:right w:val="single" w:sz="8" w:space="0" w:color="auto"/>
            </w:tcBorders>
            <w:shd w:val="clear" w:color="000000" w:fill="FFFFFF"/>
            <w:noWrap/>
            <w:vAlign w:val="center"/>
            <w:hideMark/>
          </w:tcPr>
          <w:p w14:paraId="22B5A0AE" w14:textId="77777777" w:rsidR="00A5164E" w:rsidRPr="00A5164E" w:rsidRDefault="00A5164E" w:rsidP="00A5164E">
            <w:pPr>
              <w:jc w:val="center"/>
              <w:rPr>
                <w:color w:val="000000"/>
                <w:sz w:val="17"/>
                <w:szCs w:val="17"/>
              </w:rPr>
            </w:pPr>
            <w:r w:rsidRPr="00A5164E">
              <w:rPr>
                <w:color w:val="000000"/>
                <w:sz w:val="17"/>
                <w:szCs w:val="17"/>
              </w:rPr>
              <w:t>-575,45</w:t>
            </w:r>
          </w:p>
        </w:tc>
      </w:tr>
      <w:tr w:rsidR="00A5164E" w:rsidRPr="00A5164E" w14:paraId="7CB60AE6" w14:textId="77777777" w:rsidTr="00A5164E">
        <w:trPr>
          <w:trHeight w:val="276"/>
          <w:jc w:val="center"/>
        </w:trPr>
        <w:tc>
          <w:tcPr>
            <w:tcW w:w="650" w:type="dxa"/>
            <w:tcBorders>
              <w:top w:val="single" w:sz="4" w:space="0" w:color="auto"/>
              <w:left w:val="single" w:sz="8" w:space="0" w:color="auto"/>
              <w:bottom w:val="nil"/>
              <w:right w:val="single" w:sz="4" w:space="0" w:color="auto"/>
            </w:tcBorders>
            <w:shd w:val="clear" w:color="000000" w:fill="FFFFFF"/>
            <w:noWrap/>
            <w:vAlign w:val="center"/>
            <w:hideMark/>
          </w:tcPr>
          <w:p w14:paraId="7601E112" w14:textId="77777777" w:rsidR="00A5164E" w:rsidRPr="00A5164E" w:rsidRDefault="00A5164E" w:rsidP="00A5164E">
            <w:pPr>
              <w:jc w:val="center"/>
              <w:rPr>
                <w:color w:val="000000"/>
                <w:sz w:val="17"/>
                <w:szCs w:val="17"/>
              </w:rPr>
            </w:pPr>
            <w:r w:rsidRPr="00A5164E">
              <w:rPr>
                <w:color w:val="000000"/>
                <w:sz w:val="17"/>
                <w:szCs w:val="17"/>
              </w:rPr>
              <w:t>35</w:t>
            </w:r>
          </w:p>
        </w:tc>
        <w:tc>
          <w:tcPr>
            <w:tcW w:w="6058"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41245418" w14:textId="77777777" w:rsidR="00A5164E" w:rsidRPr="00A5164E" w:rsidRDefault="00A5164E" w:rsidP="00A5164E">
            <w:pPr>
              <w:rPr>
                <w:b/>
                <w:bCs/>
                <w:color w:val="000000"/>
                <w:sz w:val="17"/>
                <w:szCs w:val="17"/>
              </w:rPr>
            </w:pPr>
            <w:r w:rsidRPr="00A5164E">
              <w:rPr>
                <w:b/>
                <w:bCs/>
                <w:color w:val="000000"/>
                <w:sz w:val="17"/>
                <w:szCs w:val="17"/>
              </w:rPr>
              <w:t xml:space="preserve"> Рост тарифа на тепловую энергию (год к году)</w:t>
            </w:r>
          </w:p>
        </w:tc>
        <w:tc>
          <w:tcPr>
            <w:tcW w:w="889" w:type="dxa"/>
            <w:tcBorders>
              <w:top w:val="single" w:sz="4" w:space="0" w:color="auto"/>
              <w:left w:val="nil"/>
              <w:bottom w:val="nil"/>
              <w:right w:val="single" w:sz="4" w:space="0" w:color="auto"/>
            </w:tcBorders>
            <w:shd w:val="clear" w:color="000000" w:fill="FFFFFF"/>
            <w:noWrap/>
            <w:vAlign w:val="bottom"/>
            <w:hideMark/>
          </w:tcPr>
          <w:p w14:paraId="29BAED91" w14:textId="77777777" w:rsidR="00A5164E" w:rsidRPr="00A5164E" w:rsidRDefault="00A5164E" w:rsidP="00A5164E">
            <w:pPr>
              <w:jc w:val="center"/>
              <w:rPr>
                <w:color w:val="000000"/>
                <w:sz w:val="17"/>
                <w:szCs w:val="17"/>
              </w:rPr>
            </w:pPr>
            <w:r w:rsidRPr="00A5164E">
              <w:rPr>
                <w:color w:val="000000"/>
                <w:sz w:val="17"/>
                <w:szCs w:val="17"/>
              </w:rPr>
              <w:t>%</w:t>
            </w:r>
          </w:p>
        </w:tc>
        <w:tc>
          <w:tcPr>
            <w:tcW w:w="1112" w:type="dxa"/>
            <w:tcBorders>
              <w:top w:val="single" w:sz="4" w:space="0" w:color="auto"/>
              <w:left w:val="nil"/>
              <w:bottom w:val="nil"/>
              <w:right w:val="single" w:sz="4" w:space="0" w:color="auto"/>
            </w:tcBorders>
            <w:shd w:val="clear" w:color="000000" w:fill="FFFFFF"/>
            <w:noWrap/>
            <w:vAlign w:val="bottom"/>
            <w:hideMark/>
          </w:tcPr>
          <w:p w14:paraId="0338AD25" w14:textId="77777777" w:rsidR="00A5164E" w:rsidRPr="00A5164E" w:rsidRDefault="00A5164E" w:rsidP="00A5164E">
            <w:pPr>
              <w:jc w:val="center"/>
              <w:rPr>
                <w:color w:val="000000"/>
                <w:sz w:val="17"/>
                <w:szCs w:val="17"/>
              </w:rPr>
            </w:pPr>
            <w:r w:rsidRPr="00A5164E">
              <w:rPr>
                <w:color w:val="000000"/>
                <w:sz w:val="17"/>
                <w:szCs w:val="17"/>
              </w:rPr>
              <w:t> </w:t>
            </w:r>
          </w:p>
        </w:tc>
        <w:tc>
          <w:tcPr>
            <w:tcW w:w="905" w:type="dxa"/>
            <w:tcBorders>
              <w:top w:val="single" w:sz="4" w:space="0" w:color="auto"/>
              <w:left w:val="nil"/>
              <w:bottom w:val="nil"/>
              <w:right w:val="single" w:sz="4" w:space="0" w:color="auto"/>
            </w:tcBorders>
            <w:shd w:val="clear" w:color="000000" w:fill="FFFFFF"/>
            <w:noWrap/>
            <w:vAlign w:val="bottom"/>
            <w:hideMark/>
          </w:tcPr>
          <w:p w14:paraId="30571346" w14:textId="77777777" w:rsidR="00A5164E" w:rsidRPr="00A5164E" w:rsidRDefault="00A5164E" w:rsidP="00A5164E">
            <w:pPr>
              <w:jc w:val="center"/>
              <w:rPr>
                <w:color w:val="000000"/>
                <w:sz w:val="17"/>
                <w:szCs w:val="17"/>
              </w:rPr>
            </w:pPr>
            <w:r w:rsidRPr="00A5164E">
              <w:rPr>
                <w:color w:val="000000"/>
                <w:sz w:val="17"/>
                <w:szCs w:val="17"/>
              </w:rPr>
              <w:t> </w:t>
            </w:r>
          </w:p>
        </w:tc>
        <w:tc>
          <w:tcPr>
            <w:tcW w:w="1005" w:type="dxa"/>
            <w:tcBorders>
              <w:top w:val="single" w:sz="4" w:space="0" w:color="auto"/>
              <w:left w:val="nil"/>
              <w:bottom w:val="nil"/>
              <w:right w:val="single" w:sz="4" w:space="0" w:color="auto"/>
            </w:tcBorders>
            <w:shd w:val="clear" w:color="000000" w:fill="FFFFFF"/>
            <w:noWrap/>
            <w:vAlign w:val="bottom"/>
            <w:hideMark/>
          </w:tcPr>
          <w:p w14:paraId="178B2C11" w14:textId="77777777" w:rsidR="00A5164E" w:rsidRPr="00A5164E" w:rsidRDefault="00A5164E" w:rsidP="00A5164E">
            <w:pPr>
              <w:jc w:val="center"/>
              <w:rPr>
                <w:color w:val="000000"/>
                <w:sz w:val="17"/>
                <w:szCs w:val="17"/>
              </w:rPr>
            </w:pPr>
            <w:r w:rsidRPr="00A5164E">
              <w:rPr>
                <w:color w:val="000000"/>
                <w:sz w:val="17"/>
                <w:szCs w:val="17"/>
              </w:rPr>
              <w:t> </w:t>
            </w:r>
          </w:p>
        </w:tc>
        <w:tc>
          <w:tcPr>
            <w:tcW w:w="1198" w:type="dxa"/>
            <w:tcBorders>
              <w:top w:val="nil"/>
              <w:left w:val="nil"/>
              <w:bottom w:val="single" w:sz="4" w:space="0" w:color="auto"/>
              <w:right w:val="single" w:sz="4" w:space="0" w:color="auto"/>
            </w:tcBorders>
            <w:shd w:val="clear" w:color="000000" w:fill="FFFFFF"/>
            <w:noWrap/>
            <w:vAlign w:val="bottom"/>
            <w:hideMark/>
          </w:tcPr>
          <w:p w14:paraId="5126452B" w14:textId="77777777" w:rsidR="00A5164E" w:rsidRPr="00A5164E" w:rsidRDefault="00A5164E" w:rsidP="00A5164E">
            <w:pPr>
              <w:jc w:val="center"/>
              <w:rPr>
                <w:color w:val="000000"/>
                <w:sz w:val="17"/>
                <w:szCs w:val="17"/>
              </w:rPr>
            </w:pPr>
            <w:r w:rsidRPr="00A5164E">
              <w:rPr>
                <w:color w:val="000000"/>
                <w:sz w:val="17"/>
                <w:szCs w:val="17"/>
              </w:rPr>
              <w:t>2,49</w:t>
            </w:r>
          </w:p>
        </w:tc>
        <w:tc>
          <w:tcPr>
            <w:tcW w:w="1223" w:type="dxa"/>
            <w:tcBorders>
              <w:top w:val="nil"/>
              <w:left w:val="single" w:sz="4" w:space="0" w:color="auto"/>
              <w:bottom w:val="single" w:sz="4" w:space="0" w:color="auto"/>
              <w:right w:val="nil"/>
            </w:tcBorders>
            <w:shd w:val="clear" w:color="000000" w:fill="FFFFFF"/>
            <w:noWrap/>
            <w:vAlign w:val="bottom"/>
            <w:hideMark/>
          </w:tcPr>
          <w:p w14:paraId="443856EA" w14:textId="77777777" w:rsidR="00A5164E" w:rsidRPr="00A5164E" w:rsidRDefault="00A5164E" w:rsidP="00A5164E">
            <w:pPr>
              <w:jc w:val="center"/>
              <w:rPr>
                <w:color w:val="000000"/>
                <w:sz w:val="17"/>
                <w:szCs w:val="17"/>
              </w:rPr>
            </w:pPr>
            <w:r w:rsidRPr="00A5164E">
              <w:rPr>
                <w:color w:val="000000"/>
                <w:sz w:val="17"/>
                <w:szCs w:val="17"/>
              </w:rPr>
              <w:t> </w:t>
            </w:r>
          </w:p>
        </w:tc>
        <w:tc>
          <w:tcPr>
            <w:tcW w:w="1223" w:type="dxa"/>
            <w:tcBorders>
              <w:top w:val="nil"/>
              <w:left w:val="single" w:sz="4" w:space="0" w:color="auto"/>
              <w:bottom w:val="single" w:sz="4" w:space="0" w:color="auto"/>
              <w:right w:val="nil"/>
            </w:tcBorders>
            <w:shd w:val="clear" w:color="000000" w:fill="FFFFFF"/>
            <w:noWrap/>
            <w:vAlign w:val="bottom"/>
            <w:hideMark/>
          </w:tcPr>
          <w:p w14:paraId="406B361C" w14:textId="77777777" w:rsidR="00A5164E" w:rsidRPr="00A5164E" w:rsidRDefault="00A5164E" w:rsidP="00A5164E">
            <w:pPr>
              <w:jc w:val="center"/>
              <w:rPr>
                <w:color w:val="000000"/>
                <w:sz w:val="17"/>
                <w:szCs w:val="17"/>
              </w:rPr>
            </w:pPr>
            <w:r w:rsidRPr="00A5164E">
              <w:rPr>
                <w:color w:val="000000"/>
                <w:sz w:val="17"/>
                <w:szCs w:val="17"/>
              </w:rPr>
              <w:t>-2,75%</w:t>
            </w:r>
          </w:p>
        </w:tc>
        <w:tc>
          <w:tcPr>
            <w:tcW w:w="1112" w:type="dxa"/>
            <w:tcBorders>
              <w:top w:val="nil"/>
              <w:left w:val="single" w:sz="4" w:space="0" w:color="auto"/>
              <w:bottom w:val="single" w:sz="4" w:space="0" w:color="auto"/>
              <w:right w:val="single" w:sz="8" w:space="0" w:color="auto"/>
            </w:tcBorders>
            <w:shd w:val="clear" w:color="000000" w:fill="FFFFFF"/>
            <w:noWrap/>
            <w:vAlign w:val="bottom"/>
            <w:hideMark/>
          </w:tcPr>
          <w:p w14:paraId="6C07A79C" w14:textId="77777777" w:rsidR="00A5164E" w:rsidRPr="00A5164E" w:rsidRDefault="00A5164E" w:rsidP="00A5164E">
            <w:pPr>
              <w:rPr>
                <w:color w:val="000000"/>
                <w:sz w:val="17"/>
                <w:szCs w:val="17"/>
              </w:rPr>
            </w:pPr>
            <w:r w:rsidRPr="00A5164E">
              <w:rPr>
                <w:color w:val="000000"/>
                <w:sz w:val="17"/>
                <w:szCs w:val="17"/>
              </w:rPr>
              <w:t> </w:t>
            </w:r>
          </w:p>
        </w:tc>
      </w:tr>
      <w:tr w:rsidR="00A5164E" w:rsidRPr="00A5164E" w14:paraId="7336AE31" w14:textId="77777777" w:rsidTr="00A5164E">
        <w:trPr>
          <w:trHeight w:val="276"/>
          <w:jc w:val="center"/>
        </w:trPr>
        <w:tc>
          <w:tcPr>
            <w:tcW w:w="650" w:type="dxa"/>
            <w:tcBorders>
              <w:top w:val="nil"/>
              <w:left w:val="single" w:sz="8" w:space="0" w:color="auto"/>
              <w:bottom w:val="nil"/>
              <w:right w:val="nil"/>
            </w:tcBorders>
            <w:shd w:val="clear" w:color="000000" w:fill="FFFFFF"/>
            <w:noWrap/>
            <w:vAlign w:val="center"/>
            <w:hideMark/>
          </w:tcPr>
          <w:p w14:paraId="6ECD03E0" w14:textId="77777777" w:rsidR="00A5164E" w:rsidRPr="00A5164E" w:rsidRDefault="00A5164E" w:rsidP="00A5164E">
            <w:pPr>
              <w:jc w:val="center"/>
              <w:rPr>
                <w:color w:val="000000"/>
                <w:sz w:val="17"/>
                <w:szCs w:val="17"/>
              </w:rPr>
            </w:pPr>
            <w:r w:rsidRPr="00A5164E">
              <w:rPr>
                <w:color w:val="000000"/>
                <w:sz w:val="17"/>
                <w:szCs w:val="17"/>
              </w:rPr>
              <w:t>36</w:t>
            </w:r>
          </w:p>
        </w:tc>
        <w:tc>
          <w:tcPr>
            <w:tcW w:w="6058"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1A9EFC" w14:textId="77777777" w:rsidR="00A5164E" w:rsidRPr="00A5164E" w:rsidRDefault="00A5164E" w:rsidP="00A5164E">
            <w:pPr>
              <w:rPr>
                <w:color w:val="000000"/>
                <w:sz w:val="17"/>
                <w:szCs w:val="17"/>
              </w:rPr>
            </w:pPr>
            <w:r w:rsidRPr="00A5164E">
              <w:rPr>
                <w:color w:val="000000"/>
                <w:sz w:val="17"/>
                <w:szCs w:val="17"/>
              </w:rPr>
              <w:t>Товарная выручка</w:t>
            </w:r>
          </w:p>
        </w:tc>
        <w:tc>
          <w:tcPr>
            <w:tcW w:w="889" w:type="dxa"/>
            <w:tcBorders>
              <w:top w:val="single" w:sz="4" w:space="0" w:color="auto"/>
              <w:left w:val="nil"/>
              <w:bottom w:val="single" w:sz="4" w:space="0" w:color="auto"/>
              <w:right w:val="single" w:sz="4" w:space="0" w:color="auto"/>
            </w:tcBorders>
            <w:shd w:val="clear" w:color="000000" w:fill="FFFFFF"/>
            <w:noWrap/>
            <w:vAlign w:val="bottom"/>
            <w:hideMark/>
          </w:tcPr>
          <w:p w14:paraId="7A521810" w14:textId="77777777" w:rsidR="00A5164E" w:rsidRPr="00A5164E" w:rsidRDefault="00A5164E" w:rsidP="00A5164E">
            <w:pPr>
              <w:jc w:val="center"/>
              <w:rPr>
                <w:color w:val="000000"/>
                <w:sz w:val="17"/>
                <w:szCs w:val="17"/>
              </w:rPr>
            </w:pPr>
            <w:r w:rsidRPr="00A5164E">
              <w:rPr>
                <w:color w:val="000000"/>
                <w:sz w:val="17"/>
                <w:szCs w:val="17"/>
              </w:rPr>
              <w:t>т.р.</w:t>
            </w:r>
          </w:p>
        </w:tc>
        <w:tc>
          <w:tcPr>
            <w:tcW w:w="1112" w:type="dxa"/>
            <w:tcBorders>
              <w:top w:val="single" w:sz="4" w:space="0" w:color="auto"/>
              <w:left w:val="nil"/>
              <w:bottom w:val="single" w:sz="4" w:space="0" w:color="auto"/>
              <w:right w:val="single" w:sz="4" w:space="0" w:color="auto"/>
            </w:tcBorders>
            <w:shd w:val="clear" w:color="000000" w:fill="FFFFFF"/>
            <w:noWrap/>
            <w:vAlign w:val="bottom"/>
            <w:hideMark/>
          </w:tcPr>
          <w:p w14:paraId="3A721AF2" w14:textId="77777777" w:rsidR="00A5164E" w:rsidRPr="00A5164E" w:rsidRDefault="00A5164E" w:rsidP="00A5164E">
            <w:pPr>
              <w:jc w:val="center"/>
              <w:rPr>
                <w:b/>
                <w:bCs/>
                <w:color w:val="000000"/>
                <w:sz w:val="17"/>
                <w:szCs w:val="17"/>
              </w:rPr>
            </w:pPr>
            <w:r w:rsidRPr="00A5164E">
              <w:rPr>
                <w:b/>
                <w:bCs/>
                <w:color w:val="000000"/>
                <w:sz w:val="17"/>
                <w:szCs w:val="17"/>
              </w:rPr>
              <w:t> </w:t>
            </w:r>
          </w:p>
        </w:tc>
        <w:tc>
          <w:tcPr>
            <w:tcW w:w="905" w:type="dxa"/>
            <w:tcBorders>
              <w:top w:val="single" w:sz="4" w:space="0" w:color="auto"/>
              <w:left w:val="nil"/>
              <w:bottom w:val="single" w:sz="4" w:space="0" w:color="auto"/>
              <w:right w:val="single" w:sz="4" w:space="0" w:color="auto"/>
            </w:tcBorders>
            <w:shd w:val="clear" w:color="000000" w:fill="FFFFFF"/>
            <w:noWrap/>
            <w:vAlign w:val="bottom"/>
            <w:hideMark/>
          </w:tcPr>
          <w:p w14:paraId="46807694" w14:textId="77777777" w:rsidR="00A5164E" w:rsidRPr="00A5164E" w:rsidRDefault="00A5164E" w:rsidP="00A5164E">
            <w:pPr>
              <w:jc w:val="center"/>
              <w:rPr>
                <w:b/>
                <w:bCs/>
                <w:color w:val="000000"/>
                <w:sz w:val="17"/>
                <w:szCs w:val="17"/>
              </w:rPr>
            </w:pPr>
            <w:r w:rsidRPr="00A5164E">
              <w:rPr>
                <w:b/>
                <w:bCs/>
                <w:color w:val="000000"/>
                <w:sz w:val="17"/>
                <w:szCs w:val="17"/>
              </w:rPr>
              <w:t> </w:t>
            </w:r>
          </w:p>
        </w:tc>
        <w:tc>
          <w:tcPr>
            <w:tcW w:w="1005" w:type="dxa"/>
            <w:tcBorders>
              <w:top w:val="single" w:sz="4" w:space="0" w:color="auto"/>
              <w:left w:val="nil"/>
              <w:bottom w:val="single" w:sz="4" w:space="0" w:color="auto"/>
              <w:right w:val="single" w:sz="4" w:space="0" w:color="auto"/>
            </w:tcBorders>
            <w:shd w:val="clear" w:color="000000" w:fill="FFFFFF"/>
            <w:noWrap/>
            <w:vAlign w:val="bottom"/>
            <w:hideMark/>
          </w:tcPr>
          <w:p w14:paraId="4951DC3D" w14:textId="77777777" w:rsidR="00A5164E" w:rsidRPr="00A5164E" w:rsidRDefault="00A5164E" w:rsidP="00A5164E">
            <w:pPr>
              <w:jc w:val="center"/>
              <w:rPr>
                <w:b/>
                <w:bCs/>
                <w:color w:val="000000"/>
                <w:sz w:val="17"/>
                <w:szCs w:val="17"/>
              </w:rPr>
            </w:pPr>
            <w:r w:rsidRPr="00A5164E">
              <w:rPr>
                <w:b/>
                <w:bCs/>
                <w:color w:val="000000"/>
                <w:sz w:val="17"/>
                <w:szCs w:val="17"/>
              </w:rPr>
              <w:t>15 647,08</w:t>
            </w:r>
          </w:p>
        </w:tc>
        <w:tc>
          <w:tcPr>
            <w:tcW w:w="1198" w:type="dxa"/>
            <w:tcBorders>
              <w:top w:val="single" w:sz="4" w:space="0" w:color="auto"/>
              <w:left w:val="nil"/>
              <w:bottom w:val="single" w:sz="4" w:space="0" w:color="auto"/>
              <w:right w:val="single" w:sz="4" w:space="0" w:color="auto"/>
            </w:tcBorders>
            <w:shd w:val="clear" w:color="000000" w:fill="FFFFFF"/>
            <w:noWrap/>
            <w:vAlign w:val="bottom"/>
            <w:hideMark/>
          </w:tcPr>
          <w:p w14:paraId="647AED25" w14:textId="77777777" w:rsidR="00A5164E" w:rsidRPr="00A5164E" w:rsidRDefault="00A5164E" w:rsidP="00A5164E">
            <w:pPr>
              <w:jc w:val="right"/>
              <w:rPr>
                <w:b/>
                <w:bCs/>
                <w:color w:val="000000"/>
                <w:sz w:val="17"/>
                <w:szCs w:val="17"/>
              </w:rPr>
            </w:pPr>
            <w:r w:rsidRPr="00A5164E">
              <w:rPr>
                <w:b/>
                <w:bCs/>
                <w:color w:val="000000"/>
                <w:sz w:val="17"/>
                <w:szCs w:val="17"/>
              </w:rPr>
              <w:t>14 369,93</w:t>
            </w:r>
          </w:p>
        </w:tc>
        <w:tc>
          <w:tcPr>
            <w:tcW w:w="1223" w:type="dxa"/>
            <w:tcBorders>
              <w:top w:val="single" w:sz="4" w:space="0" w:color="auto"/>
              <w:left w:val="nil"/>
              <w:bottom w:val="single" w:sz="4" w:space="0" w:color="auto"/>
              <w:right w:val="single" w:sz="4" w:space="0" w:color="auto"/>
            </w:tcBorders>
            <w:shd w:val="clear" w:color="000000" w:fill="FFFFFF"/>
            <w:noWrap/>
            <w:vAlign w:val="bottom"/>
            <w:hideMark/>
          </w:tcPr>
          <w:p w14:paraId="5AE88E3D" w14:textId="77777777" w:rsidR="00A5164E" w:rsidRPr="00A5164E" w:rsidRDefault="00A5164E" w:rsidP="00A5164E">
            <w:pPr>
              <w:jc w:val="right"/>
              <w:rPr>
                <w:color w:val="000000"/>
                <w:sz w:val="17"/>
                <w:szCs w:val="17"/>
              </w:rPr>
            </w:pPr>
            <w:r w:rsidRPr="00A5164E">
              <w:rPr>
                <w:color w:val="000000"/>
                <w:sz w:val="17"/>
                <w:szCs w:val="17"/>
              </w:rPr>
              <w:t>20 236,45</w:t>
            </w:r>
          </w:p>
        </w:tc>
        <w:tc>
          <w:tcPr>
            <w:tcW w:w="1223" w:type="dxa"/>
            <w:tcBorders>
              <w:top w:val="single" w:sz="4" w:space="0" w:color="auto"/>
              <w:left w:val="nil"/>
              <w:bottom w:val="single" w:sz="4" w:space="0" w:color="auto"/>
              <w:right w:val="single" w:sz="4" w:space="0" w:color="auto"/>
            </w:tcBorders>
            <w:shd w:val="clear" w:color="000000" w:fill="FFFFFF"/>
            <w:noWrap/>
            <w:vAlign w:val="bottom"/>
            <w:hideMark/>
          </w:tcPr>
          <w:p w14:paraId="26A5A649" w14:textId="77777777" w:rsidR="00A5164E" w:rsidRPr="00A5164E" w:rsidRDefault="00A5164E" w:rsidP="00A5164E">
            <w:pPr>
              <w:jc w:val="right"/>
              <w:rPr>
                <w:b/>
                <w:bCs/>
                <w:color w:val="000000"/>
                <w:sz w:val="17"/>
                <w:szCs w:val="17"/>
              </w:rPr>
            </w:pPr>
            <w:r w:rsidRPr="00A5164E">
              <w:rPr>
                <w:b/>
                <w:bCs/>
                <w:color w:val="000000"/>
                <w:sz w:val="17"/>
                <w:szCs w:val="17"/>
              </w:rPr>
              <w:t>16 881,68</w:t>
            </w:r>
          </w:p>
        </w:tc>
        <w:tc>
          <w:tcPr>
            <w:tcW w:w="1112" w:type="dxa"/>
            <w:tcBorders>
              <w:top w:val="single" w:sz="4" w:space="0" w:color="auto"/>
              <w:left w:val="nil"/>
              <w:bottom w:val="single" w:sz="4" w:space="0" w:color="auto"/>
              <w:right w:val="single" w:sz="8" w:space="0" w:color="auto"/>
            </w:tcBorders>
            <w:shd w:val="clear" w:color="000000" w:fill="FFFFFF"/>
            <w:noWrap/>
            <w:vAlign w:val="bottom"/>
            <w:hideMark/>
          </w:tcPr>
          <w:p w14:paraId="3BE8F61E" w14:textId="77777777" w:rsidR="00A5164E" w:rsidRPr="00A5164E" w:rsidRDefault="00A5164E" w:rsidP="00A5164E">
            <w:pPr>
              <w:rPr>
                <w:color w:val="000000"/>
                <w:sz w:val="17"/>
                <w:szCs w:val="17"/>
              </w:rPr>
            </w:pPr>
            <w:r w:rsidRPr="00A5164E">
              <w:rPr>
                <w:color w:val="000000"/>
                <w:sz w:val="17"/>
                <w:szCs w:val="17"/>
              </w:rPr>
              <w:t> </w:t>
            </w:r>
          </w:p>
        </w:tc>
      </w:tr>
      <w:tr w:rsidR="00A5164E" w:rsidRPr="00A5164E" w14:paraId="4D46BD93" w14:textId="77777777" w:rsidTr="00A5164E">
        <w:trPr>
          <w:trHeight w:val="276"/>
          <w:jc w:val="center"/>
        </w:trPr>
        <w:tc>
          <w:tcPr>
            <w:tcW w:w="650" w:type="dxa"/>
            <w:tcBorders>
              <w:top w:val="nil"/>
              <w:left w:val="single" w:sz="8" w:space="0" w:color="auto"/>
              <w:bottom w:val="nil"/>
              <w:right w:val="nil"/>
            </w:tcBorders>
            <w:shd w:val="clear" w:color="000000" w:fill="FFFFFF"/>
            <w:noWrap/>
            <w:vAlign w:val="center"/>
            <w:hideMark/>
          </w:tcPr>
          <w:p w14:paraId="13C59114" w14:textId="77777777" w:rsidR="00A5164E" w:rsidRPr="00A5164E" w:rsidRDefault="00A5164E" w:rsidP="00A5164E">
            <w:pPr>
              <w:jc w:val="center"/>
              <w:rPr>
                <w:color w:val="000000"/>
                <w:sz w:val="17"/>
                <w:szCs w:val="17"/>
              </w:rPr>
            </w:pPr>
            <w:r w:rsidRPr="00A5164E">
              <w:rPr>
                <w:color w:val="000000"/>
                <w:sz w:val="17"/>
                <w:szCs w:val="17"/>
              </w:rPr>
              <w:t>36.1.</w:t>
            </w:r>
          </w:p>
        </w:tc>
        <w:tc>
          <w:tcPr>
            <w:tcW w:w="6058"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5B68BC" w14:textId="77777777" w:rsidR="00A5164E" w:rsidRPr="00A5164E" w:rsidRDefault="00A5164E" w:rsidP="00A5164E">
            <w:pPr>
              <w:rPr>
                <w:color w:val="000000"/>
                <w:sz w:val="17"/>
                <w:szCs w:val="17"/>
              </w:rPr>
            </w:pPr>
            <w:r w:rsidRPr="00A5164E">
              <w:rPr>
                <w:color w:val="000000"/>
                <w:sz w:val="17"/>
                <w:szCs w:val="17"/>
              </w:rPr>
              <w:t>1 полугодие</w:t>
            </w:r>
          </w:p>
        </w:tc>
        <w:tc>
          <w:tcPr>
            <w:tcW w:w="889" w:type="dxa"/>
            <w:tcBorders>
              <w:top w:val="nil"/>
              <w:left w:val="nil"/>
              <w:bottom w:val="single" w:sz="4" w:space="0" w:color="auto"/>
              <w:right w:val="single" w:sz="4" w:space="0" w:color="auto"/>
            </w:tcBorders>
            <w:shd w:val="clear" w:color="000000" w:fill="FFFFFF"/>
            <w:noWrap/>
            <w:vAlign w:val="bottom"/>
            <w:hideMark/>
          </w:tcPr>
          <w:p w14:paraId="56CDBE2D" w14:textId="77777777" w:rsidR="00A5164E" w:rsidRPr="00A5164E" w:rsidRDefault="00A5164E" w:rsidP="00A5164E">
            <w:pPr>
              <w:jc w:val="center"/>
              <w:rPr>
                <w:color w:val="000000"/>
                <w:sz w:val="17"/>
                <w:szCs w:val="17"/>
              </w:rPr>
            </w:pPr>
            <w:r w:rsidRPr="00A5164E">
              <w:rPr>
                <w:color w:val="000000"/>
                <w:sz w:val="17"/>
                <w:szCs w:val="17"/>
              </w:rPr>
              <w:t>т.р.</w:t>
            </w:r>
          </w:p>
        </w:tc>
        <w:tc>
          <w:tcPr>
            <w:tcW w:w="1112" w:type="dxa"/>
            <w:tcBorders>
              <w:top w:val="nil"/>
              <w:left w:val="nil"/>
              <w:bottom w:val="single" w:sz="4" w:space="0" w:color="auto"/>
              <w:right w:val="single" w:sz="4" w:space="0" w:color="auto"/>
            </w:tcBorders>
            <w:shd w:val="clear" w:color="000000" w:fill="FFFFFF"/>
            <w:noWrap/>
            <w:vAlign w:val="bottom"/>
            <w:hideMark/>
          </w:tcPr>
          <w:p w14:paraId="2E05A1EF" w14:textId="77777777" w:rsidR="00A5164E" w:rsidRPr="00A5164E" w:rsidRDefault="00A5164E" w:rsidP="00A5164E">
            <w:pPr>
              <w:jc w:val="center"/>
              <w:rPr>
                <w:b/>
                <w:bCs/>
                <w:color w:val="000000"/>
                <w:sz w:val="17"/>
                <w:szCs w:val="17"/>
              </w:rPr>
            </w:pPr>
            <w:r w:rsidRPr="00A5164E">
              <w:rPr>
                <w:b/>
                <w:bCs/>
                <w:color w:val="000000"/>
                <w:sz w:val="17"/>
                <w:szCs w:val="17"/>
              </w:rPr>
              <w:t> </w:t>
            </w:r>
          </w:p>
        </w:tc>
        <w:tc>
          <w:tcPr>
            <w:tcW w:w="905" w:type="dxa"/>
            <w:tcBorders>
              <w:top w:val="nil"/>
              <w:left w:val="nil"/>
              <w:bottom w:val="single" w:sz="4" w:space="0" w:color="auto"/>
              <w:right w:val="single" w:sz="4" w:space="0" w:color="auto"/>
            </w:tcBorders>
            <w:shd w:val="clear" w:color="000000" w:fill="FFFFFF"/>
            <w:noWrap/>
            <w:vAlign w:val="bottom"/>
            <w:hideMark/>
          </w:tcPr>
          <w:p w14:paraId="292222A5" w14:textId="77777777" w:rsidR="00A5164E" w:rsidRPr="00A5164E" w:rsidRDefault="00A5164E" w:rsidP="00A5164E">
            <w:pPr>
              <w:jc w:val="center"/>
              <w:rPr>
                <w:b/>
                <w:bCs/>
                <w:color w:val="000000"/>
                <w:sz w:val="17"/>
                <w:szCs w:val="17"/>
              </w:rPr>
            </w:pPr>
            <w:r w:rsidRPr="00A5164E">
              <w:rPr>
                <w:b/>
                <w:bCs/>
                <w:color w:val="000000"/>
                <w:sz w:val="17"/>
                <w:szCs w:val="17"/>
              </w:rPr>
              <w:t> </w:t>
            </w:r>
          </w:p>
        </w:tc>
        <w:tc>
          <w:tcPr>
            <w:tcW w:w="1005" w:type="dxa"/>
            <w:tcBorders>
              <w:top w:val="nil"/>
              <w:left w:val="nil"/>
              <w:bottom w:val="single" w:sz="4" w:space="0" w:color="auto"/>
              <w:right w:val="single" w:sz="4" w:space="0" w:color="auto"/>
            </w:tcBorders>
            <w:shd w:val="clear" w:color="000000" w:fill="FFFFFF"/>
            <w:noWrap/>
            <w:vAlign w:val="bottom"/>
            <w:hideMark/>
          </w:tcPr>
          <w:p w14:paraId="1D97DF19" w14:textId="77777777" w:rsidR="00A5164E" w:rsidRPr="00A5164E" w:rsidRDefault="00A5164E" w:rsidP="00A5164E">
            <w:pPr>
              <w:jc w:val="center"/>
              <w:rPr>
                <w:b/>
                <w:bCs/>
                <w:color w:val="000000"/>
                <w:sz w:val="17"/>
                <w:szCs w:val="17"/>
              </w:rPr>
            </w:pPr>
            <w:r w:rsidRPr="00A5164E">
              <w:rPr>
                <w:b/>
                <w:bCs/>
                <w:color w:val="000000"/>
                <w:sz w:val="17"/>
                <w:szCs w:val="17"/>
              </w:rPr>
              <w:t>7 969,92</w:t>
            </w:r>
          </w:p>
        </w:tc>
        <w:tc>
          <w:tcPr>
            <w:tcW w:w="1198" w:type="dxa"/>
            <w:tcBorders>
              <w:top w:val="nil"/>
              <w:left w:val="nil"/>
              <w:bottom w:val="single" w:sz="4" w:space="0" w:color="auto"/>
              <w:right w:val="single" w:sz="4" w:space="0" w:color="auto"/>
            </w:tcBorders>
            <w:shd w:val="clear" w:color="000000" w:fill="FFFFFF"/>
            <w:noWrap/>
            <w:vAlign w:val="bottom"/>
            <w:hideMark/>
          </w:tcPr>
          <w:p w14:paraId="66567CAD" w14:textId="77777777" w:rsidR="00A5164E" w:rsidRPr="00A5164E" w:rsidRDefault="00A5164E" w:rsidP="00A5164E">
            <w:pPr>
              <w:jc w:val="right"/>
              <w:rPr>
                <w:b/>
                <w:bCs/>
                <w:color w:val="000000"/>
                <w:sz w:val="17"/>
                <w:szCs w:val="17"/>
              </w:rPr>
            </w:pPr>
            <w:r w:rsidRPr="00A5164E">
              <w:rPr>
                <w:b/>
                <w:bCs/>
                <w:color w:val="000000"/>
                <w:sz w:val="17"/>
                <w:szCs w:val="17"/>
              </w:rPr>
              <w:t>7 959,58</w:t>
            </w:r>
          </w:p>
        </w:tc>
        <w:tc>
          <w:tcPr>
            <w:tcW w:w="1223" w:type="dxa"/>
            <w:tcBorders>
              <w:top w:val="nil"/>
              <w:left w:val="nil"/>
              <w:bottom w:val="single" w:sz="4" w:space="0" w:color="auto"/>
              <w:right w:val="single" w:sz="4" w:space="0" w:color="auto"/>
            </w:tcBorders>
            <w:shd w:val="clear" w:color="000000" w:fill="FFFFFF"/>
            <w:noWrap/>
            <w:vAlign w:val="bottom"/>
            <w:hideMark/>
          </w:tcPr>
          <w:p w14:paraId="1EF9D456" w14:textId="77777777" w:rsidR="00A5164E" w:rsidRPr="00A5164E" w:rsidRDefault="00A5164E" w:rsidP="00A5164E">
            <w:pPr>
              <w:jc w:val="right"/>
              <w:rPr>
                <w:color w:val="000000"/>
                <w:sz w:val="17"/>
                <w:szCs w:val="17"/>
              </w:rPr>
            </w:pPr>
            <w:r w:rsidRPr="00A5164E">
              <w:rPr>
                <w:color w:val="000000"/>
                <w:sz w:val="17"/>
                <w:szCs w:val="17"/>
              </w:rPr>
              <w:t>9 420,00</w:t>
            </w:r>
          </w:p>
        </w:tc>
        <w:tc>
          <w:tcPr>
            <w:tcW w:w="1223" w:type="dxa"/>
            <w:tcBorders>
              <w:top w:val="nil"/>
              <w:left w:val="nil"/>
              <w:bottom w:val="single" w:sz="4" w:space="0" w:color="auto"/>
              <w:right w:val="single" w:sz="4" w:space="0" w:color="auto"/>
            </w:tcBorders>
            <w:shd w:val="clear" w:color="000000" w:fill="FFFFFF"/>
            <w:noWrap/>
            <w:vAlign w:val="bottom"/>
            <w:hideMark/>
          </w:tcPr>
          <w:p w14:paraId="7153B8C3" w14:textId="77777777" w:rsidR="00A5164E" w:rsidRPr="00A5164E" w:rsidRDefault="00A5164E" w:rsidP="00A5164E">
            <w:pPr>
              <w:jc w:val="right"/>
              <w:rPr>
                <w:b/>
                <w:bCs/>
                <w:color w:val="000000"/>
                <w:sz w:val="17"/>
                <w:szCs w:val="17"/>
              </w:rPr>
            </w:pPr>
            <w:r w:rsidRPr="00A5164E">
              <w:rPr>
                <w:b/>
                <w:bCs/>
                <w:color w:val="000000"/>
                <w:sz w:val="17"/>
                <w:szCs w:val="17"/>
              </w:rPr>
              <w:t>9 410,25</w:t>
            </w:r>
          </w:p>
        </w:tc>
        <w:tc>
          <w:tcPr>
            <w:tcW w:w="1112" w:type="dxa"/>
            <w:tcBorders>
              <w:top w:val="nil"/>
              <w:left w:val="nil"/>
              <w:bottom w:val="single" w:sz="4" w:space="0" w:color="auto"/>
              <w:right w:val="single" w:sz="8" w:space="0" w:color="auto"/>
            </w:tcBorders>
            <w:shd w:val="clear" w:color="000000" w:fill="FFFFFF"/>
            <w:noWrap/>
            <w:vAlign w:val="bottom"/>
            <w:hideMark/>
          </w:tcPr>
          <w:p w14:paraId="33E402A8" w14:textId="77777777" w:rsidR="00A5164E" w:rsidRPr="00A5164E" w:rsidRDefault="00A5164E" w:rsidP="00A5164E">
            <w:pPr>
              <w:rPr>
                <w:color w:val="000000"/>
                <w:sz w:val="17"/>
                <w:szCs w:val="17"/>
              </w:rPr>
            </w:pPr>
            <w:r w:rsidRPr="00A5164E">
              <w:rPr>
                <w:color w:val="000000"/>
                <w:sz w:val="17"/>
                <w:szCs w:val="17"/>
              </w:rPr>
              <w:t> </w:t>
            </w:r>
          </w:p>
        </w:tc>
      </w:tr>
      <w:tr w:rsidR="00A5164E" w:rsidRPr="00A5164E" w14:paraId="4803FA16" w14:textId="77777777" w:rsidTr="00A5164E">
        <w:trPr>
          <w:trHeight w:val="276"/>
          <w:jc w:val="center"/>
        </w:trPr>
        <w:tc>
          <w:tcPr>
            <w:tcW w:w="650" w:type="dxa"/>
            <w:tcBorders>
              <w:top w:val="nil"/>
              <w:left w:val="single" w:sz="8" w:space="0" w:color="auto"/>
              <w:bottom w:val="nil"/>
              <w:right w:val="nil"/>
            </w:tcBorders>
            <w:shd w:val="clear" w:color="000000" w:fill="FFFFFF"/>
            <w:noWrap/>
            <w:vAlign w:val="center"/>
            <w:hideMark/>
          </w:tcPr>
          <w:p w14:paraId="2DE38260" w14:textId="77777777" w:rsidR="00A5164E" w:rsidRPr="00A5164E" w:rsidRDefault="00A5164E" w:rsidP="00A5164E">
            <w:pPr>
              <w:jc w:val="center"/>
              <w:rPr>
                <w:color w:val="000000"/>
                <w:sz w:val="17"/>
                <w:szCs w:val="17"/>
              </w:rPr>
            </w:pPr>
            <w:r w:rsidRPr="00A5164E">
              <w:rPr>
                <w:color w:val="000000"/>
                <w:sz w:val="17"/>
                <w:szCs w:val="17"/>
              </w:rPr>
              <w:t>36.2.</w:t>
            </w:r>
          </w:p>
        </w:tc>
        <w:tc>
          <w:tcPr>
            <w:tcW w:w="6058"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0D6BC7" w14:textId="77777777" w:rsidR="00A5164E" w:rsidRPr="00A5164E" w:rsidRDefault="00A5164E" w:rsidP="00A5164E">
            <w:pPr>
              <w:rPr>
                <w:color w:val="000000"/>
                <w:sz w:val="17"/>
                <w:szCs w:val="17"/>
              </w:rPr>
            </w:pPr>
            <w:r w:rsidRPr="00A5164E">
              <w:rPr>
                <w:color w:val="000000"/>
                <w:sz w:val="17"/>
                <w:szCs w:val="17"/>
              </w:rPr>
              <w:t>2 полугодие</w:t>
            </w:r>
          </w:p>
        </w:tc>
        <w:tc>
          <w:tcPr>
            <w:tcW w:w="889" w:type="dxa"/>
            <w:tcBorders>
              <w:top w:val="nil"/>
              <w:left w:val="nil"/>
              <w:bottom w:val="single" w:sz="4" w:space="0" w:color="auto"/>
              <w:right w:val="single" w:sz="4" w:space="0" w:color="auto"/>
            </w:tcBorders>
            <w:shd w:val="clear" w:color="000000" w:fill="FFFFFF"/>
            <w:noWrap/>
            <w:vAlign w:val="bottom"/>
            <w:hideMark/>
          </w:tcPr>
          <w:p w14:paraId="79EC6F08" w14:textId="77777777" w:rsidR="00A5164E" w:rsidRPr="00A5164E" w:rsidRDefault="00A5164E" w:rsidP="00A5164E">
            <w:pPr>
              <w:jc w:val="center"/>
              <w:rPr>
                <w:color w:val="000000"/>
                <w:sz w:val="17"/>
                <w:szCs w:val="17"/>
              </w:rPr>
            </w:pPr>
            <w:r w:rsidRPr="00A5164E">
              <w:rPr>
                <w:color w:val="000000"/>
                <w:sz w:val="17"/>
                <w:szCs w:val="17"/>
              </w:rPr>
              <w:t>т.р.</w:t>
            </w:r>
          </w:p>
        </w:tc>
        <w:tc>
          <w:tcPr>
            <w:tcW w:w="1112" w:type="dxa"/>
            <w:tcBorders>
              <w:top w:val="nil"/>
              <w:left w:val="nil"/>
              <w:bottom w:val="single" w:sz="4" w:space="0" w:color="auto"/>
              <w:right w:val="single" w:sz="4" w:space="0" w:color="auto"/>
            </w:tcBorders>
            <w:shd w:val="clear" w:color="000000" w:fill="FFFFFF"/>
            <w:noWrap/>
            <w:vAlign w:val="bottom"/>
            <w:hideMark/>
          </w:tcPr>
          <w:p w14:paraId="7E6C7984" w14:textId="77777777" w:rsidR="00A5164E" w:rsidRPr="00A5164E" w:rsidRDefault="00A5164E" w:rsidP="00A5164E">
            <w:pPr>
              <w:jc w:val="center"/>
              <w:rPr>
                <w:b/>
                <w:bCs/>
                <w:color w:val="000000"/>
                <w:sz w:val="17"/>
                <w:szCs w:val="17"/>
              </w:rPr>
            </w:pPr>
            <w:r w:rsidRPr="00A5164E">
              <w:rPr>
                <w:b/>
                <w:bCs/>
                <w:color w:val="000000"/>
                <w:sz w:val="17"/>
                <w:szCs w:val="17"/>
              </w:rPr>
              <w:t> </w:t>
            </w:r>
          </w:p>
        </w:tc>
        <w:tc>
          <w:tcPr>
            <w:tcW w:w="905" w:type="dxa"/>
            <w:tcBorders>
              <w:top w:val="nil"/>
              <w:left w:val="nil"/>
              <w:bottom w:val="single" w:sz="4" w:space="0" w:color="auto"/>
              <w:right w:val="single" w:sz="4" w:space="0" w:color="auto"/>
            </w:tcBorders>
            <w:shd w:val="clear" w:color="000000" w:fill="FFFFFF"/>
            <w:noWrap/>
            <w:vAlign w:val="bottom"/>
            <w:hideMark/>
          </w:tcPr>
          <w:p w14:paraId="227EC7A6" w14:textId="77777777" w:rsidR="00A5164E" w:rsidRPr="00A5164E" w:rsidRDefault="00A5164E" w:rsidP="00A5164E">
            <w:pPr>
              <w:jc w:val="center"/>
              <w:rPr>
                <w:b/>
                <w:bCs/>
                <w:color w:val="000000"/>
                <w:sz w:val="17"/>
                <w:szCs w:val="17"/>
              </w:rPr>
            </w:pPr>
            <w:r w:rsidRPr="00A5164E">
              <w:rPr>
                <w:b/>
                <w:bCs/>
                <w:color w:val="000000"/>
                <w:sz w:val="17"/>
                <w:szCs w:val="17"/>
              </w:rPr>
              <w:t> </w:t>
            </w:r>
          </w:p>
        </w:tc>
        <w:tc>
          <w:tcPr>
            <w:tcW w:w="1005" w:type="dxa"/>
            <w:tcBorders>
              <w:top w:val="nil"/>
              <w:left w:val="nil"/>
              <w:bottom w:val="single" w:sz="4" w:space="0" w:color="auto"/>
              <w:right w:val="single" w:sz="4" w:space="0" w:color="auto"/>
            </w:tcBorders>
            <w:shd w:val="clear" w:color="000000" w:fill="FFFFFF"/>
            <w:noWrap/>
            <w:vAlign w:val="bottom"/>
            <w:hideMark/>
          </w:tcPr>
          <w:p w14:paraId="74BDE72B" w14:textId="77777777" w:rsidR="00A5164E" w:rsidRPr="00A5164E" w:rsidRDefault="00A5164E" w:rsidP="00A5164E">
            <w:pPr>
              <w:jc w:val="center"/>
              <w:rPr>
                <w:b/>
                <w:bCs/>
                <w:color w:val="000000"/>
                <w:sz w:val="17"/>
                <w:szCs w:val="17"/>
              </w:rPr>
            </w:pPr>
            <w:r w:rsidRPr="00A5164E">
              <w:rPr>
                <w:b/>
                <w:bCs/>
                <w:color w:val="000000"/>
                <w:sz w:val="17"/>
                <w:szCs w:val="17"/>
              </w:rPr>
              <w:t>7 677,16</w:t>
            </w:r>
          </w:p>
        </w:tc>
        <w:tc>
          <w:tcPr>
            <w:tcW w:w="1198" w:type="dxa"/>
            <w:tcBorders>
              <w:top w:val="nil"/>
              <w:left w:val="nil"/>
              <w:bottom w:val="single" w:sz="4" w:space="0" w:color="auto"/>
              <w:right w:val="single" w:sz="4" w:space="0" w:color="auto"/>
            </w:tcBorders>
            <w:shd w:val="clear" w:color="000000" w:fill="FFFFFF"/>
            <w:noWrap/>
            <w:vAlign w:val="bottom"/>
            <w:hideMark/>
          </w:tcPr>
          <w:p w14:paraId="345A61D8" w14:textId="77777777" w:rsidR="00A5164E" w:rsidRPr="00A5164E" w:rsidRDefault="00A5164E" w:rsidP="00A5164E">
            <w:pPr>
              <w:jc w:val="right"/>
              <w:rPr>
                <w:b/>
                <w:bCs/>
                <w:color w:val="000000"/>
                <w:sz w:val="17"/>
                <w:szCs w:val="17"/>
              </w:rPr>
            </w:pPr>
            <w:r w:rsidRPr="00A5164E">
              <w:rPr>
                <w:b/>
                <w:bCs/>
                <w:color w:val="000000"/>
                <w:sz w:val="17"/>
                <w:szCs w:val="17"/>
              </w:rPr>
              <w:t>6 410,34</w:t>
            </w:r>
          </w:p>
        </w:tc>
        <w:tc>
          <w:tcPr>
            <w:tcW w:w="1223" w:type="dxa"/>
            <w:tcBorders>
              <w:top w:val="nil"/>
              <w:left w:val="nil"/>
              <w:bottom w:val="single" w:sz="4" w:space="0" w:color="auto"/>
              <w:right w:val="single" w:sz="4" w:space="0" w:color="auto"/>
            </w:tcBorders>
            <w:shd w:val="clear" w:color="000000" w:fill="FFFFFF"/>
            <w:noWrap/>
            <w:vAlign w:val="bottom"/>
            <w:hideMark/>
          </w:tcPr>
          <w:p w14:paraId="0A6873D0" w14:textId="77777777" w:rsidR="00A5164E" w:rsidRPr="00A5164E" w:rsidRDefault="00A5164E" w:rsidP="00A5164E">
            <w:pPr>
              <w:jc w:val="right"/>
              <w:rPr>
                <w:color w:val="000000"/>
                <w:sz w:val="17"/>
                <w:szCs w:val="17"/>
              </w:rPr>
            </w:pPr>
            <w:r w:rsidRPr="00A5164E">
              <w:rPr>
                <w:color w:val="000000"/>
                <w:sz w:val="17"/>
                <w:szCs w:val="17"/>
              </w:rPr>
              <w:t>10 816,45</w:t>
            </w:r>
          </w:p>
        </w:tc>
        <w:tc>
          <w:tcPr>
            <w:tcW w:w="1223" w:type="dxa"/>
            <w:tcBorders>
              <w:top w:val="nil"/>
              <w:left w:val="nil"/>
              <w:bottom w:val="single" w:sz="4" w:space="0" w:color="auto"/>
              <w:right w:val="single" w:sz="4" w:space="0" w:color="auto"/>
            </w:tcBorders>
            <w:shd w:val="clear" w:color="000000" w:fill="FFFFFF"/>
            <w:noWrap/>
            <w:vAlign w:val="bottom"/>
            <w:hideMark/>
          </w:tcPr>
          <w:p w14:paraId="642FABF5" w14:textId="77777777" w:rsidR="00A5164E" w:rsidRPr="00A5164E" w:rsidRDefault="00A5164E" w:rsidP="00A5164E">
            <w:pPr>
              <w:jc w:val="right"/>
              <w:rPr>
                <w:b/>
                <w:bCs/>
                <w:color w:val="000000"/>
                <w:sz w:val="17"/>
                <w:szCs w:val="17"/>
              </w:rPr>
            </w:pPr>
            <w:r w:rsidRPr="00A5164E">
              <w:rPr>
                <w:b/>
                <w:bCs/>
                <w:color w:val="000000"/>
                <w:sz w:val="17"/>
                <w:szCs w:val="17"/>
              </w:rPr>
              <w:t>7 471,43</w:t>
            </w:r>
          </w:p>
        </w:tc>
        <w:tc>
          <w:tcPr>
            <w:tcW w:w="1112" w:type="dxa"/>
            <w:tcBorders>
              <w:top w:val="nil"/>
              <w:left w:val="nil"/>
              <w:bottom w:val="single" w:sz="4" w:space="0" w:color="auto"/>
              <w:right w:val="single" w:sz="8" w:space="0" w:color="auto"/>
            </w:tcBorders>
            <w:shd w:val="clear" w:color="000000" w:fill="FFFFFF"/>
            <w:noWrap/>
            <w:vAlign w:val="bottom"/>
            <w:hideMark/>
          </w:tcPr>
          <w:p w14:paraId="13E4B517" w14:textId="77777777" w:rsidR="00A5164E" w:rsidRPr="00A5164E" w:rsidRDefault="00A5164E" w:rsidP="00A5164E">
            <w:pPr>
              <w:rPr>
                <w:color w:val="000000"/>
                <w:sz w:val="17"/>
                <w:szCs w:val="17"/>
              </w:rPr>
            </w:pPr>
            <w:r w:rsidRPr="00A5164E">
              <w:rPr>
                <w:color w:val="000000"/>
                <w:sz w:val="17"/>
                <w:szCs w:val="17"/>
              </w:rPr>
              <w:t> </w:t>
            </w:r>
          </w:p>
        </w:tc>
      </w:tr>
      <w:tr w:rsidR="00A5164E" w:rsidRPr="00A5164E" w14:paraId="0C4891AD" w14:textId="77777777" w:rsidTr="00A5164E">
        <w:trPr>
          <w:trHeight w:val="276"/>
          <w:jc w:val="center"/>
        </w:trPr>
        <w:tc>
          <w:tcPr>
            <w:tcW w:w="650" w:type="dxa"/>
            <w:tcBorders>
              <w:top w:val="nil"/>
              <w:left w:val="single" w:sz="8" w:space="0" w:color="auto"/>
              <w:bottom w:val="nil"/>
              <w:right w:val="nil"/>
            </w:tcBorders>
            <w:shd w:val="clear" w:color="000000" w:fill="FFFFFF"/>
            <w:noWrap/>
            <w:vAlign w:val="center"/>
            <w:hideMark/>
          </w:tcPr>
          <w:p w14:paraId="5B9E09D0" w14:textId="77777777" w:rsidR="00A5164E" w:rsidRPr="00A5164E" w:rsidRDefault="00A5164E" w:rsidP="00A5164E">
            <w:pPr>
              <w:jc w:val="center"/>
              <w:rPr>
                <w:color w:val="000000"/>
                <w:sz w:val="17"/>
                <w:szCs w:val="17"/>
              </w:rPr>
            </w:pPr>
            <w:r w:rsidRPr="00A5164E">
              <w:rPr>
                <w:color w:val="000000"/>
                <w:sz w:val="17"/>
                <w:szCs w:val="17"/>
              </w:rPr>
              <w:t>37</w:t>
            </w:r>
          </w:p>
        </w:tc>
        <w:tc>
          <w:tcPr>
            <w:tcW w:w="6058"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8EB5903" w14:textId="77777777" w:rsidR="00A5164E" w:rsidRPr="00A5164E" w:rsidRDefault="00A5164E" w:rsidP="00A5164E">
            <w:pPr>
              <w:rPr>
                <w:color w:val="000000"/>
                <w:sz w:val="17"/>
                <w:szCs w:val="17"/>
              </w:rPr>
            </w:pPr>
            <w:r w:rsidRPr="00A5164E">
              <w:rPr>
                <w:color w:val="000000"/>
                <w:sz w:val="17"/>
                <w:szCs w:val="17"/>
              </w:rPr>
              <w:t>Полезный отпуск</w:t>
            </w:r>
          </w:p>
        </w:tc>
        <w:tc>
          <w:tcPr>
            <w:tcW w:w="889" w:type="dxa"/>
            <w:tcBorders>
              <w:top w:val="nil"/>
              <w:left w:val="nil"/>
              <w:bottom w:val="single" w:sz="4" w:space="0" w:color="auto"/>
              <w:right w:val="single" w:sz="4" w:space="0" w:color="auto"/>
            </w:tcBorders>
            <w:shd w:val="clear" w:color="000000" w:fill="FFFFFF"/>
            <w:noWrap/>
            <w:vAlign w:val="bottom"/>
            <w:hideMark/>
          </w:tcPr>
          <w:p w14:paraId="57C2A9DF" w14:textId="77777777" w:rsidR="00A5164E" w:rsidRPr="00A5164E" w:rsidRDefault="00A5164E" w:rsidP="00A5164E">
            <w:pPr>
              <w:jc w:val="center"/>
              <w:rPr>
                <w:color w:val="000000"/>
                <w:sz w:val="17"/>
                <w:szCs w:val="17"/>
              </w:rPr>
            </w:pPr>
            <w:r w:rsidRPr="00A5164E">
              <w:rPr>
                <w:color w:val="000000"/>
                <w:sz w:val="17"/>
                <w:szCs w:val="17"/>
              </w:rPr>
              <w:t>Гкал</w:t>
            </w:r>
          </w:p>
        </w:tc>
        <w:tc>
          <w:tcPr>
            <w:tcW w:w="1112" w:type="dxa"/>
            <w:tcBorders>
              <w:top w:val="nil"/>
              <w:left w:val="nil"/>
              <w:bottom w:val="single" w:sz="4" w:space="0" w:color="auto"/>
              <w:right w:val="single" w:sz="4" w:space="0" w:color="auto"/>
            </w:tcBorders>
            <w:shd w:val="clear" w:color="000000" w:fill="FFFFFF"/>
            <w:noWrap/>
            <w:vAlign w:val="bottom"/>
            <w:hideMark/>
          </w:tcPr>
          <w:p w14:paraId="61FBAB6C" w14:textId="77777777" w:rsidR="00A5164E" w:rsidRPr="00A5164E" w:rsidRDefault="00A5164E" w:rsidP="00A5164E">
            <w:pPr>
              <w:jc w:val="center"/>
              <w:rPr>
                <w:b/>
                <w:bCs/>
                <w:color w:val="000000"/>
                <w:sz w:val="17"/>
                <w:szCs w:val="17"/>
              </w:rPr>
            </w:pPr>
            <w:r w:rsidRPr="00A5164E">
              <w:rPr>
                <w:b/>
                <w:bCs/>
                <w:color w:val="000000"/>
                <w:sz w:val="17"/>
                <w:szCs w:val="17"/>
              </w:rPr>
              <w:t> </w:t>
            </w:r>
          </w:p>
        </w:tc>
        <w:tc>
          <w:tcPr>
            <w:tcW w:w="905" w:type="dxa"/>
            <w:tcBorders>
              <w:top w:val="nil"/>
              <w:left w:val="nil"/>
              <w:bottom w:val="single" w:sz="4" w:space="0" w:color="auto"/>
              <w:right w:val="single" w:sz="4" w:space="0" w:color="auto"/>
            </w:tcBorders>
            <w:shd w:val="clear" w:color="000000" w:fill="FFFFFF"/>
            <w:noWrap/>
            <w:vAlign w:val="bottom"/>
            <w:hideMark/>
          </w:tcPr>
          <w:p w14:paraId="0EEC3F28" w14:textId="77777777" w:rsidR="00A5164E" w:rsidRPr="00A5164E" w:rsidRDefault="00A5164E" w:rsidP="00A5164E">
            <w:pPr>
              <w:jc w:val="center"/>
              <w:rPr>
                <w:b/>
                <w:bCs/>
                <w:color w:val="000000"/>
                <w:sz w:val="17"/>
                <w:szCs w:val="17"/>
              </w:rPr>
            </w:pPr>
            <w:r w:rsidRPr="00A5164E">
              <w:rPr>
                <w:b/>
                <w:bCs/>
                <w:color w:val="000000"/>
                <w:sz w:val="17"/>
                <w:szCs w:val="17"/>
              </w:rPr>
              <w:t>6 293,01</w:t>
            </w:r>
          </w:p>
        </w:tc>
        <w:tc>
          <w:tcPr>
            <w:tcW w:w="1005" w:type="dxa"/>
            <w:tcBorders>
              <w:top w:val="nil"/>
              <w:left w:val="nil"/>
              <w:bottom w:val="single" w:sz="4" w:space="0" w:color="auto"/>
              <w:right w:val="single" w:sz="4" w:space="0" w:color="auto"/>
            </w:tcBorders>
            <w:shd w:val="clear" w:color="000000" w:fill="FFFFFF"/>
            <w:noWrap/>
            <w:vAlign w:val="bottom"/>
            <w:hideMark/>
          </w:tcPr>
          <w:p w14:paraId="183F8ABF" w14:textId="77777777" w:rsidR="00A5164E" w:rsidRPr="00A5164E" w:rsidRDefault="00A5164E" w:rsidP="00A5164E">
            <w:pPr>
              <w:jc w:val="center"/>
              <w:rPr>
                <w:b/>
                <w:bCs/>
                <w:color w:val="000000"/>
                <w:sz w:val="17"/>
                <w:szCs w:val="17"/>
              </w:rPr>
            </w:pPr>
            <w:r w:rsidRPr="00A5164E">
              <w:rPr>
                <w:b/>
                <w:bCs/>
                <w:color w:val="000000"/>
                <w:sz w:val="17"/>
                <w:szCs w:val="17"/>
              </w:rPr>
              <w:t>6 293,01</w:t>
            </w:r>
          </w:p>
        </w:tc>
        <w:tc>
          <w:tcPr>
            <w:tcW w:w="1198" w:type="dxa"/>
            <w:tcBorders>
              <w:top w:val="nil"/>
              <w:left w:val="nil"/>
              <w:bottom w:val="single" w:sz="4" w:space="0" w:color="auto"/>
              <w:right w:val="single" w:sz="4" w:space="0" w:color="auto"/>
            </w:tcBorders>
            <w:shd w:val="clear" w:color="000000" w:fill="FFFFFF"/>
            <w:noWrap/>
            <w:vAlign w:val="bottom"/>
            <w:hideMark/>
          </w:tcPr>
          <w:p w14:paraId="58BA711D" w14:textId="77777777" w:rsidR="00A5164E" w:rsidRPr="00A5164E" w:rsidRDefault="00A5164E" w:rsidP="00A5164E">
            <w:pPr>
              <w:jc w:val="right"/>
              <w:rPr>
                <w:b/>
                <w:bCs/>
                <w:color w:val="000000"/>
                <w:sz w:val="17"/>
                <w:szCs w:val="17"/>
              </w:rPr>
            </w:pPr>
            <w:r w:rsidRPr="00A5164E">
              <w:rPr>
                <w:b/>
                <w:bCs/>
                <w:color w:val="000000"/>
                <w:sz w:val="17"/>
                <w:szCs w:val="17"/>
              </w:rPr>
              <w:t>5 311,00</w:t>
            </w:r>
          </w:p>
        </w:tc>
        <w:tc>
          <w:tcPr>
            <w:tcW w:w="1223" w:type="dxa"/>
            <w:tcBorders>
              <w:top w:val="nil"/>
              <w:left w:val="nil"/>
              <w:bottom w:val="single" w:sz="4" w:space="0" w:color="auto"/>
              <w:right w:val="single" w:sz="4" w:space="0" w:color="auto"/>
            </w:tcBorders>
            <w:shd w:val="clear" w:color="000000" w:fill="FFFFFF"/>
            <w:noWrap/>
            <w:vAlign w:val="bottom"/>
            <w:hideMark/>
          </w:tcPr>
          <w:p w14:paraId="03925A6D" w14:textId="77777777" w:rsidR="00A5164E" w:rsidRPr="00A5164E" w:rsidRDefault="00A5164E" w:rsidP="00A5164E">
            <w:pPr>
              <w:jc w:val="right"/>
              <w:rPr>
                <w:color w:val="000000"/>
                <w:sz w:val="17"/>
                <w:szCs w:val="17"/>
              </w:rPr>
            </w:pPr>
            <w:r w:rsidRPr="00A5164E">
              <w:rPr>
                <w:color w:val="000000"/>
                <w:sz w:val="17"/>
                <w:szCs w:val="17"/>
              </w:rPr>
              <w:t>6 310,81</w:t>
            </w:r>
          </w:p>
        </w:tc>
        <w:tc>
          <w:tcPr>
            <w:tcW w:w="1223" w:type="dxa"/>
            <w:tcBorders>
              <w:top w:val="nil"/>
              <w:left w:val="nil"/>
              <w:bottom w:val="single" w:sz="4" w:space="0" w:color="auto"/>
              <w:right w:val="single" w:sz="4" w:space="0" w:color="auto"/>
            </w:tcBorders>
            <w:shd w:val="clear" w:color="000000" w:fill="FFFFFF"/>
            <w:noWrap/>
            <w:vAlign w:val="bottom"/>
            <w:hideMark/>
          </w:tcPr>
          <w:p w14:paraId="20A3C8DD" w14:textId="77777777" w:rsidR="00A5164E" w:rsidRPr="00A5164E" w:rsidRDefault="00A5164E" w:rsidP="00A5164E">
            <w:pPr>
              <w:jc w:val="right"/>
              <w:rPr>
                <w:b/>
                <w:bCs/>
                <w:color w:val="000000"/>
                <w:sz w:val="17"/>
                <w:szCs w:val="17"/>
              </w:rPr>
            </w:pPr>
            <w:r w:rsidRPr="00A5164E">
              <w:rPr>
                <w:b/>
                <w:bCs/>
                <w:color w:val="000000"/>
                <w:sz w:val="17"/>
                <w:szCs w:val="17"/>
              </w:rPr>
              <w:t>6 416,00</w:t>
            </w:r>
          </w:p>
        </w:tc>
        <w:tc>
          <w:tcPr>
            <w:tcW w:w="1112" w:type="dxa"/>
            <w:tcBorders>
              <w:top w:val="nil"/>
              <w:left w:val="nil"/>
              <w:bottom w:val="single" w:sz="4" w:space="0" w:color="auto"/>
              <w:right w:val="single" w:sz="8" w:space="0" w:color="auto"/>
            </w:tcBorders>
            <w:shd w:val="clear" w:color="000000" w:fill="FFFFFF"/>
            <w:noWrap/>
            <w:vAlign w:val="bottom"/>
            <w:hideMark/>
          </w:tcPr>
          <w:p w14:paraId="465D81C7" w14:textId="77777777" w:rsidR="00A5164E" w:rsidRPr="00A5164E" w:rsidRDefault="00A5164E" w:rsidP="00A5164E">
            <w:pPr>
              <w:rPr>
                <w:color w:val="000000"/>
                <w:sz w:val="17"/>
                <w:szCs w:val="17"/>
              </w:rPr>
            </w:pPr>
            <w:r w:rsidRPr="00A5164E">
              <w:rPr>
                <w:color w:val="000000"/>
                <w:sz w:val="17"/>
                <w:szCs w:val="17"/>
              </w:rPr>
              <w:t> </w:t>
            </w:r>
          </w:p>
        </w:tc>
      </w:tr>
      <w:tr w:rsidR="00A5164E" w:rsidRPr="00A5164E" w14:paraId="4138EF9D" w14:textId="77777777" w:rsidTr="00A5164E">
        <w:trPr>
          <w:trHeight w:val="276"/>
          <w:jc w:val="center"/>
        </w:trPr>
        <w:tc>
          <w:tcPr>
            <w:tcW w:w="650" w:type="dxa"/>
            <w:tcBorders>
              <w:top w:val="nil"/>
              <w:left w:val="single" w:sz="8" w:space="0" w:color="auto"/>
              <w:bottom w:val="nil"/>
              <w:right w:val="nil"/>
            </w:tcBorders>
            <w:shd w:val="clear" w:color="000000" w:fill="FFFFFF"/>
            <w:noWrap/>
            <w:vAlign w:val="center"/>
            <w:hideMark/>
          </w:tcPr>
          <w:p w14:paraId="57096047" w14:textId="77777777" w:rsidR="00A5164E" w:rsidRPr="00A5164E" w:rsidRDefault="00A5164E" w:rsidP="00A5164E">
            <w:pPr>
              <w:jc w:val="center"/>
              <w:rPr>
                <w:color w:val="000000"/>
                <w:sz w:val="17"/>
                <w:szCs w:val="17"/>
              </w:rPr>
            </w:pPr>
            <w:r w:rsidRPr="00A5164E">
              <w:rPr>
                <w:color w:val="000000"/>
                <w:sz w:val="17"/>
                <w:szCs w:val="17"/>
              </w:rPr>
              <w:t>37.1.</w:t>
            </w:r>
          </w:p>
        </w:tc>
        <w:tc>
          <w:tcPr>
            <w:tcW w:w="4857" w:type="dxa"/>
            <w:tcBorders>
              <w:top w:val="nil"/>
              <w:left w:val="single" w:sz="4" w:space="0" w:color="auto"/>
              <w:bottom w:val="single" w:sz="4" w:space="0" w:color="auto"/>
              <w:right w:val="single" w:sz="4" w:space="0" w:color="auto"/>
            </w:tcBorders>
            <w:shd w:val="clear" w:color="000000" w:fill="FFFFFF"/>
            <w:noWrap/>
            <w:vAlign w:val="bottom"/>
            <w:hideMark/>
          </w:tcPr>
          <w:p w14:paraId="1DBF7A1B" w14:textId="77777777" w:rsidR="00A5164E" w:rsidRPr="00A5164E" w:rsidRDefault="00A5164E" w:rsidP="00A5164E">
            <w:pPr>
              <w:rPr>
                <w:color w:val="000000"/>
                <w:sz w:val="17"/>
                <w:szCs w:val="17"/>
              </w:rPr>
            </w:pPr>
            <w:r w:rsidRPr="00A5164E">
              <w:rPr>
                <w:color w:val="000000"/>
                <w:sz w:val="17"/>
                <w:szCs w:val="17"/>
              </w:rPr>
              <w:t>1 полугодие, объем реализации из сети</w:t>
            </w:r>
          </w:p>
        </w:tc>
        <w:tc>
          <w:tcPr>
            <w:tcW w:w="258" w:type="dxa"/>
            <w:tcBorders>
              <w:top w:val="nil"/>
              <w:left w:val="nil"/>
              <w:bottom w:val="single" w:sz="4" w:space="0" w:color="auto"/>
              <w:right w:val="single" w:sz="4" w:space="0" w:color="auto"/>
            </w:tcBorders>
            <w:shd w:val="clear" w:color="000000" w:fill="FFFFFF"/>
            <w:noWrap/>
            <w:vAlign w:val="bottom"/>
            <w:hideMark/>
          </w:tcPr>
          <w:p w14:paraId="55BC3061" w14:textId="77777777" w:rsidR="00A5164E" w:rsidRPr="00A5164E" w:rsidRDefault="00A5164E" w:rsidP="00A5164E">
            <w:pPr>
              <w:rPr>
                <w:color w:val="000000"/>
                <w:sz w:val="17"/>
                <w:szCs w:val="17"/>
              </w:rPr>
            </w:pPr>
            <w:r w:rsidRPr="00A5164E">
              <w:rPr>
                <w:color w:val="000000"/>
                <w:sz w:val="17"/>
                <w:szCs w:val="17"/>
              </w:rPr>
              <w:t> </w:t>
            </w:r>
          </w:p>
        </w:tc>
        <w:tc>
          <w:tcPr>
            <w:tcW w:w="684" w:type="dxa"/>
            <w:tcBorders>
              <w:top w:val="nil"/>
              <w:left w:val="nil"/>
              <w:bottom w:val="single" w:sz="4" w:space="0" w:color="auto"/>
              <w:right w:val="single" w:sz="4" w:space="0" w:color="auto"/>
            </w:tcBorders>
            <w:shd w:val="clear" w:color="000000" w:fill="FFFFFF"/>
            <w:noWrap/>
            <w:vAlign w:val="bottom"/>
            <w:hideMark/>
          </w:tcPr>
          <w:p w14:paraId="2F98D986" w14:textId="77777777" w:rsidR="00A5164E" w:rsidRPr="00A5164E" w:rsidRDefault="00A5164E" w:rsidP="00A5164E">
            <w:pPr>
              <w:rPr>
                <w:color w:val="000000"/>
                <w:sz w:val="17"/>
                <w:szCs w:val="17"/>
              </w:rPr>
            </w:pPr>
            <w:r w:rsidRPr="00A5164E">
              <w:rPr>
                <w:color w:val="000000"/>
                <w:sz w:val="17"/>
                <w:szCs w:val="17"/>
              </w:rPr>
              <w:t> </w:t>
            </w:r>
          </w:p>
        </w:tc>
        <w:tc>
          <w:tcPr>
            <w:tcW w:w="258" w:type="dxa"/>
            <w:tcBorders>
              <w:top w:val="nil"/>
              <w:left w:val="nil"/>
              <w:bottom w:val="single" w:sz="4" w:space="0" w:color="auto"/>
              <w:right w:val="single" w:sz="4" w:space="0" w:color="auto"/>
            </w:tcBorders>
            <w:shd w:val="clear" w:color="000000" w:fill="FFFFFF"/>
            <w:noWrap/>
            <w:vAlign w:val="bottom"/>
            <w:hideMark/>
          </w:tcPr>
          <w:p w14:paraId="15DDACD1" w14:textId="77777777" w:rsidR="00A5164E" w:rsidRPr="00A5164E" w:rsidRDefault="00A5164E" w:rsidP="00A5164E">
            <w:pPr>
              <w:rPr>
                <w:color w:val="000000"/>
                <w:sz w:val="17"/>
                <w:szCs w:val="17"/>
              </w:rPr>
            </w:pPr>
            <w:r w:rsidRPr="00A5164E">
              <w:rPr>
                <w:color w:val="000000"/>
                <w:sz w:val="17"/>
                <w:szCs w:val="17"/>
              </w:rPr>
              <w:t> </w:t>
            </w:r>
          </w:p>
        </w:tc>
        <w:tc>
          <w:tcPr>
            <w:tcW w:w="889" w:type="dxa"/>
            <w:tcBorders>
              <w:top w:val="nil"/>
              <w:left w:val="nil"/>
              <w:bottom w:val="single" w:sz="4" w:space="0" w:color="auto"/>
              <w:right w:val="single" w:sz="4" w:space="0" w:color="auto"/>
            </w:tcBorders>
            <w:shd w:val="clear" w:color="000000" w:fill="FFFFFF"/>
            <w:noWrap/>
            <w:vAlign w:val="bottom"/>
            <w:hideMark/>
          </w:tcPr>
          <w:p w14:paraId="743B9E2C" w14:textId="77777777" w:rsidR="00A5164E" w:rsidRPr="00A5164E" w:rsidRDefault="00A5164E" w:rsidP="00A5164E">
            <w:pPr>
              <w:jc w:val="center"/>
              <w:rPr>
                <w:color w:val="000000"/>
                <w:sz w:val="17"/>
                <w:szCs w:val="17"/>
              </w:rPr>
            </w:pPr>
            <w:r w:rsidRPr="00A5164E">
              <w:rPr>
                <w:color w:val="000000"/>
                <w:sz w:val="17"/>
                <w:szCs w:val="17"/>
              </w:rPr>
              <w:t>Гкал</w:t>
            </w:r>
          </w:p>
        </w:tc>
        <w:tc>
          <w:tcPr>
            <w:tcW w:w="1112" w:type="dxa"/>
            <w:tcBorders>
              <w:top w:val="nil"/>
              <w:left w:val="nil"/>
              <w:bottom w:val="single" w:sz="4" w:space="0" w:color="auto"/>
              <w:right w:val="single" w:sz="4" w:space="0" w:color="auto"/>
            </w:tcBorders>
            <w:shd w:val="clear" w:color="000000" w:fill="FFFFFF"/>
            <w:noWrap/>
            <w:vAlign w:val="bottom"/>
            <w:hideMark/>
          </w:tcPr>
          <w:p w14:paraId="2E2FEC6E" w14:textId="77777777" w:rsidR="00A5164E" w:rsidRPr="00A5164E" w:rsidRDefault="00A5164E" w:rsidP="00A5164E">
            <w:pPr>
              <w:jc w:val="center"/>
              <w:rPr>
                <w:b/>
                <w:bCs/>
                <w:color w:val="000000"/>
                <w:sz w:val="17"/>
                <w:szCs w:val="17"/>
              </w:rPr>
            </w:pPr>
            <w:r w:rsidRPr="00A5164E">
              <w:rPr>
                <w:b/>
                <w:bCs/>
                <w:color w:val="000000"/>
                <w:sz w:val="17"/>
                <w:szCs w:val="17"/>
              </w:rPr>
              <w:t> </w:t>
            </w:r>
          </w:p>
        </w:tc>
        <w:tc>
          <w:tcPr>
            <w:tcW w:w="905" w:type="dxa"/>
            <w:tcBorders>
              <w:top w:val="nil"/>
              <w:left w:val="nil"/>
              <w:bottom w:val="single" w:sz="4" w:space="0" w:color="auto"/>
              <w:right w:val="single" w:sz="4" w:space="0" w:color="auto"/>
            </w:tcBorders>
            <w:shd w:val="clear" w:color="000000" w:fill="FFFFFF"/>
            <w:noWrap/>
            <w:vAlign w:val="bottom"/>
            <w:hideMark/>
          </w:tcPr>
          <w:p w14:paraId="7F8E07E8" w14:textId="77777777" w:rsidR="00A5164E" w:rsidRPr="00A5164E" w:rsidRDefault="00A5164E" w:rsidP="00A5164E">
            <w:pPr>
              <w:jc w:val="center"/>
              <w:rPr>
                <w:b/>
                <w:bCs/>
                <w:color w:val="000000"/>
                <w:sz w:val="17"/>
                <w:szCs w:val="17"/>
              </w:rPr>
            </w:pPr>
            <w:r w:rsidRPr="00A5164E">
              <w:rPr>
                <w:b/>
                <w:bCs/>
                <w:color w:val="000000"/>
                <w:sz w:val="17"/>
                <w:szCs w:val="17"/>
              </w:rPr>
              <w:t>3 424,53</w:t>
            </w:r>
          </w:p>
        </w:tc>
        <w:tc>
          <w:tcPr>
            <w:tcW w:w="1005" w:type="dxa"/>
            <w:tcBorders>
              <w:top w:val="nil"/>
              <w:left w:val="nil"/>
              <w:bottom w:val="single" w:sz="4" w:space="0" w:color="auto"/>
              <w:right w:val="single" w:sz="4" w:space="0" w:color="auto"/>
            </w:tcBorders>
            <w:shd w:val="clear" w:color="000000" w:fill="FFFFFF"/>
            <w:noWrap/>
            <w:vAlign w:val="bottom"/>
            <w:hideMark/>
          </w:tcPr>
          <w:p w14:paraId="06D24838" w14:textId="77777777" w:rsidR="00A5164E" w:rsidRPr="00A5164E" w:rsidRDefault="00A5164E" w:rsidP="00A5164E">
            <w:pPr>
              <w:jc w:val="center"/>
              <w:rPr>
                <w:b/>
                <w:bCs/>
                <w:color w:val="000000"/>
                <w:sz w:val="17"/>
                <w:szCs w:val="17"/>
              </w:rPr>
            </w:pPr>
            <w:r w:rsidRPr="00A5164E">
              <w:rPr>
                <w:b/>
                <w:bCs/>
                <w:color w:val="000000"/>
                <w:sz w:val="17"/>
                <w:szCs w:val="17"/>
              </w:rPr>
              <w:t>3 424,53</w:t>
            </w:r>
          </w:p>
        </w:tc>
        <w:tc>
          <w:tcPr>
            <w:tcW w:w="1198" w:type="dxa"/>
            <w:tcBorders>
              <w:top w:val="nil"/>
              <w:left w:val="nil"/>
              <w:bottom w:val="single" w:sz="4" w:space="0" w:color="auto"/>
              <w:right w:val="single" w:sz="4" w:space="0" w:color="auto"/>
            </w:tcBorders>
            <w:shd w:val="clear" w:color="000000" w:fill="FFFFFF"/>
            <w:noWrap/>
            <w:vAlign w:val="bottom"/>
            <w:hideMark/>
          </w:tcPr>
          <w:p w14:paraId="4C29466A" w14:textId="77777777" w:rsidR="00A5164E" w:rsidRPr="00A5164E" w:rsidRDefault="00A5164E" w:rsidP="00A5164E">
            <w:pPr>
              <w:jc w:val="right"/>
              <w:rPr>
                <w:b/>
                <w:bCs/>
                <w:color w:val="000000"/>
                <w:sz w:val="17"/>
                <w:szCs w:val="17"/>
              </w:rPr>
            </w:pPr>
            <w:r w:rsidRPr="00A5164E">
              <w:rPr>
                <w:b/>
                <w:bCs/>
                <w:color w:val="000000"/>
                <w:sz w:val="17"/>
                <w:szCs w:val="17"/>
              </w:rPr>
              <w:t>2 974,00</w:t>
            </w:r>
          </w:p>
        </w:tc>
        <w:tc>
          <w:tcPr>
            <w:tcW w:w="1223" w:type="dxa"/>
            <w:tcBorders>
              <w:top w:val="nil"/>
              <w:left w:val="nil"/>
              <w:bottom w:val="single" w:sz="4" w:space="0" w:color="auto"/>
              <w:right w:val="single" w:sz="4" w:space="0" w:color="auto"/>
            </w:tcBorders>
            <w:shd w:val="clear" w:color="000000" w:fill="FFFFFF"/>
            <w:noWrap/>
            <w:vAlign w:val="bottom"/>
            <w:hideMark/>
          </w:tcPr>
          <w:p w14:paraId="667F2194" w14:textId="77777777" w:rsidR="00A5164E" w:rsidRPr="00A5164E" w:rsidRDefault="00A5164E" w:rsidP="00A5164E">
            <w:pPr>
              <w:jc w:val="right"/>
              <w:rPr>
                <w:color w:val="000000"/>
                <w:sz w:val="17"/>
                <w:szCs w:val="17"/>
              </w:rPr>
            </w:pPr>
            <w:r w:rsidRPr="00A5164E">
              <w:rPr>
                <w:color w:val="000000"/>
                <w:sz w:val="17"/>
                <w:szCs w:val="17"/>
              </w:rPr>
              <w:t>3 434,22</w:t>
            </w:r>
          </w:p>
        </w:tc>
        <w:tc>
          <w:tcPr>
            <w:tcW w:w="1223" w:type="dxa"/>
            <w:tcBorders>
              <w:top w:val="nil"/>
              <w:left w:val="nil"/>
              <w:bottom w:val="single" w:sz="4" w:space="0" w:color="auto"/>
              <w:right w:val="single" w:sz="4" w:space="0" w:color="auto"/>
            </w:tcBorders>
            <w:shd w:val="clear" w:color="000000" w:fill="FFFFFF"/>
            <w:noWrap/>
            <w:vAlign w:val="bottom"/>
            <w:hideMark/>
          </w:tcPr>
          <w:p w14:paraId="36381923" w14:textId="77777777" w:rsidR="00A5164E" w:rsidRPr="00A5164E" w:rsidRDefault="00A5164E" w:rsidP="00A5164E">
            <w:pPr>
              <w:jc w:val="right"/>
              <w:rPr>
                <w:b/>
                <w:bCs/>
                <w:color w:val="000000"/>
                <w:sz w:val="17"/>
                <w:szCs w:val="17"/>
              </w:rPr>
            </w:pPr>
            <w:r w:rsidRPr="00A5164E">
              <w:rPr>
                <w:b/>
                <w:bCs/>
                <w:color w:val="000000"/>
                <w:sz w:val="17"/>
                <w:szCs w:val="17"/>
              </w:rPr>
              <w:t>3 594,19</w:t>
            </w:r>
          </w:p>
        </w:tc>
        <w:tc>
          <w:tcPr>
            <w:tcW w:w="1112" w:type="dxa"/>
            <w:tcBorders>
              <w:top w:val="nil"/>
              <w:left w:val="nil"/>
              <w:bottom w:val="single" w:sz="4" w:space="0" w:color="auto"/>
              <w:right w:val="single" w:sz="8" w:space="0" w:color="auto"/>
            </w:tcBorders>
            <w:shd w:val="clear" w:color="000000" w:fill="FFFFFF"/>
            <w:noWrap/>
            <w:vAlign w:val="bottom"/>
            <w:hideMark/>
          </w:tcPr>
          <w:p w14:paraId="21291C8C" w14:textId="77777777" w:rsidR="00A5164E" w:rsidRPr="00A5164E" w:rsidRDefault="00A5164E" w:rsidP="00A5164E">
            <w:pPr>
              <w:rPr>
                <w:color w:val="000000"/>
                <w:sz w:val="17"/>
                <w:szCs w:val="17"/>
              </w:rPr>
            </w:pPr>
            <w:r w:rsidRPr="00A5164E">
              <w:rPr>
                <w:color w:val="000000"/>
                <w:sz w:val="17"/>
                <w:szCs w:val="17"/>
              </w:rPr>
              <w:t> </w:t>
            </w:r>
          </w:p>
        </w:tc>
      </w:tr>
      <w:tr w:rsidR="00A5164E" w:rsidRPr="00A5164E" w14:paraId="2C221CA3" w14:textId="77777777" w:rsidTr="00A5164E">
        <w:trPr>
          <w:trHeight w:val="276"/>
          <w:jc w:val="center"/>
        </w:trPr>
        <w:tc>
          <w:tcPr>
            <w:tcW w:w="650" w:type="dxa"/>
            <w:tcBorders>
              <w:top w:val="nil"/>
              <w:left w:val="single" w:sz="8" w:space="0" w:color="auto"/>
              <w:bottom w:val="nil"/>
              <w:right w:val="nil"/>
            </w:tcBorders>
            <w:shd w:val="clear" w:color="000000" w:fill="FFFFFF"/>
            <w:noWrap/>
            <w:vAlign w:val="center"/>
            <w:hideMark/>
          </w:tcPr>
          <w:p w14:paraId="404D4230" w14:textId="77777777" w:rsidR="00A5164E" w:rsidRPr="00A5164E" w:rsidRDefault="00A5164E" w:rsidP="00A5164E">
            <w:pPr>
              <w:jc w:val="center"/>
              <w:rPr>
                <w:color w:val="000000"/>
                <w:sz w:val="17"/>
                <w:szCs w:val="17"/>
              </w:rPr>
            </w:pPr>
            <w:r w:rsidRPr="00A5164E">
              <w:rPr>
                <w:color w:val="000000"/>
                <w:sz w:val="17"/>
                <w:szCs w:val="17"/>
              </w:rPr>
              <w:t>37.2.</w:t>
            </w:r>
          </w:p>
        </w:tc>
        <w:tc>
          <w:tcPr>
            <w:tcW w:w="4857" w:type="dxa"/>
            <w:tcBorders>
              <w:top w:val="nil"/>
              <w:left w:val="single" w:sz="4" w:space="0" w:color="auto"/>
              <w:bottom w:val="single" w:sz="4" w:space="0" w:color="auto"/>
              <w:right w:val="single" w:sz="4" w:space="0" w:color="auto"/>
            </w:tcBorders>
            <w:shd w:val="clear" w:color="000000" w:fill="FFFFFF"/>
            <w:noWrap/>
            <w:vAlign w:val="bottom"/>
            <w:hideMark/>
          </w:tcPr>
          <w:p w14:paraId="6EF0F158" w14:textId="77777777" w:rsidR="00A5164E" w:rsidRPr="00A5164E" w:rsidRDefault="00A5164E" w:rsidP="00A5164E">
            <w:pPr>
              <w:rPr>
                <w:color w:val="000000"/>
                <w:sz w:val="17"/>
                <w:szCs w:val="17"/>
              </w:rPr>
            </w:pPr>
            <w:r w:rsidRPr="00A5164E">
              <w:rPr>
                <w:color w:val="000000"/>
                <w:sz w:val="17"/>
                <w:szCs w:val="17"/>
              </w:rPr>
              <w:t>2 полугодие, объем реализации из сети</w:t>
            </w:r>
          </w:p>
        </w:tc>
        <w:tc>
          <w:tcPr>
            <w:tcW w:w="258" w:type="dxa"/>
            <w:tcBorders>
              <w:top w:val="nil"/>
              <w:left w:val="nil"/>
              <w:bottom w:val="single" w:sz="4" w:space="0" w:color="auto"/>
              <w:right w:val="single" w:sz="4" w:space="0" w:color="auto"/>
            </w:tcBorders>
            <w:shd w:val="clear" w:color="000000" w:fill="FFFFFF"/>
            <w:noWrap/>
            <w:vAlign w:val="bottom"/>
            <w:hideMark/>
          </w:tcPr>
          <w:p w14:paraId="2C67A8DE" w14:textId="77777777" w:rsidR="00A5164E" w:rsidRPr="00A5164E" w:rsidRDefault="00A5164E" w:rsidP="00A5164E">
            <w:pPr>
              <w:rPr>
                <w:color w:val="000000"/>
                <w:sz w:val="17"/>
                <w:szCs w:val="17"/>
              </w:rPr>
            </w:pPr>
            <w:r w:rsidRPr="00A5164E">
              <w:rPr>
                <w:color w:val="000000"/>
                <w:sz w:val="17"/>
                <w:szCs w:val="17"/>
              </w:rPr>
              <w:t> </w:t>
            </w:r>
          </w:p>
        </w:tc>
        <w:tc>
          <w:tcPr>
            <w:tcW w:w="684" w:type="dxa"/>
            <w:tcBorders>
              <w:top w:val="nil"/>
              <w:left w:val="nil"/>
              <w:bottom w:val="single" w:sz="4" w:space="0" w:color="auto"/>
              <w:right w:val="single" w:sz="4" w:space="0" w:color="auto"/>
            </w:tcBorders>
            <w:shd w:val="clear" w:color="000000" w:fill="FFFFFF"/>
            <w:noWrap/>
            <w:vAlign w:val="bottom"/>
            <w:hideMark/>
          </w:tcPr>
          <w:p w14:paraId="1FC615B5" w14:textId="77777777" w:rsidR="00A5164E" w:rsidRPr="00A5164E" w:rsidRDefault="00A5164E" w:rsidP="00A5164E">
            <w:pPr>
              <w:rPr>
                <w:color w:val="000000"/>
                <w:sz w:val="17"/>
                <w:szCs w:val="17"/>
              </w:rPr>
            </w:pPr>
            <w:r w:rsidRPr="00A5164E">
              <w:rPr>
                <w:color w:val="000000"/>
                <w:sz w:val="17"/>
                <w:szCs w:val="17"/>
              </w:rPr>
              <w:t> </w:t>
            </w:r>
          </w:p>
        </w:tc>
        <w:tc>
          <w:tcPr>
            <w:tcW w:w="258" w:type="dxa"/>
            <w:tcBorders>
              <w:top w:val="nil"/>
              <w:left w:val="nil"/>
              <w:bottom w:val="single" w:sz="4" w:space="0" w:color="auto"/>
              <w:right w:val="single" w:sz="4" w:space="0" w:color="auto"/>
            </w:tcBorders>
            <w:shd w:val="clear" w:color="000000" w:fill="FFFFFF"/>
            <w:noWrap/>
            <w:vAlign w:val="bottom"/>
            <w:hideMark/>
          </w:tcPr>
          <w:p w14:paraId="0D3B780E" w14:textId="77777777" w:rsidR="00A5164E" w:rsidRPr="00A5164E" w:rsidRDefault="00A5164E" w:rsidP="00A5164E">
            <w:pPr>
              <w:rPr>
                <w:color w:val="000000"/>
                <w:sz w:val="17"/>
                <w:szCs w:val="17"/>
              </w:rPr>
            </w:pPr>
            <w:r w:rsidRPr="00A5164E">
              <w:rPr>
                <w:color w:val="000000"/>
                <w:sz w:val="17"/>
                <w:szCs w:val="17"/>
              </w:rPr>
              <w:t> </w:t>
            </w:r>
          </w:p>
        </w:tc>
        <w:tc>
          <w:tcPr>
            <w:tcW w:w="889" w:type="dxa"/>
            <w:tcBorders>
              <w:top w:val="nil"/>
              <w:left w:val="nil"/>
              <w:bottom w:val="single" w:sz="4" w:space="0" w:color="auto"/>
              <w:right w:val="single" w:sz="4" w:space="0" w:color="auto"/>
            </w:tcBorders>
            <w:shd w:val="clear" w:color="000000" w:fill="FFFFFF"/>
            <w:noWrap/>
            <w:vAlign w:val="bottom"/>
            <w:hideMark/>
          </w:tcPr>
          <w:p w14:paraId="3D796683" w14:textId="77777777" w:rsidR="00A5164E" w:rsidRPr="00A5164E" w:rsidRDefault="00A5164E" w:rsidP="00A5164E">
            <w:pPr>
              <w:jc w:val="center"/>
              <w:rPr>
                <w:color w:val="000000"/>
                <w:sz w:val="17"/>
                <w:szCs w:val="17"/>
              </w:rPr>
            </w:pPr>
            <w:r w:rsidRPr="00A5164E">
              <w:rPr>
                <w:color w:val="000000"/>
                <w:sz w:val="17"/>
                <w:szCs w:val="17"/>
              </w:rPr>
              <w:t>Гкал</w:t>
            </w:r>
          </w:p>
        </w:tc>
        <w:tc>
          <w:tcPr>
            <w:tcW w:w="1112" w:type="dxa"/>
            <w:tcBorders>
              <w:top w:val="nil"/>
              <w:left w:val="nil"/>
              <w:bottom w:val="single" w:sz="4" w:space="0" w:color="auto"/>
              <w:right w:val="single" w:sz="4" w:space="0" w:color="auto"/>
            </w:tcBorders>
            <w:shd w:val="clear" w:color="000000" w:fill="FFFFFF"/>
            <w:noWrap/>
            <w:vAlign w:val="bottom"/>
            <w:hideMark/>
          </w:tcPr>
          <w:p w14:paraId="755E769E" w14:textId="77777777" w:rsidR="00A5164E" w:rsidRPr="00A5164E" w:rsidRDefault="00A5164E" w:rsidP="00A5164E">
            <w:pPr>
              <w:jc w:val="center"/>
              <w:rPr>
                <w:b/>
                <w:bCs/>
                <w:color w:val="000000"/>
                <w:sz w:val="17"/>
                <w:szCs w:val="17"/>
              </w:rPr>
            </w:pPr>
            <w:r w:rsidRPr="00A5164E">
              <w:rPr>
                <w:b/>
                <w:bCs/>
                <w:color w:val="000000"/>
                <w:sz w:val="17"/>
                <w:szCs w:val="17"/>
              </w:rPr>
              <w:t> </w:t>
            </w:r>
          </w:p>
        </w:tc>
        <w:tc>
          <w:tcPr>
            <w:tcW w:w="905" w:type="dxa"/>
            <w:tcBorders>
              <w:top w:val="nil"/>
              <w:left w:val="nil"/>
              <w:bottom w:val="single" w:sz="4" w:space="0" w:color="auto"/>
              <w:right w:val="single" w:sz="4" w:space="0" w:color="auto"/>
            </w:tcBorders>
            <w:shd w:val="clear" w:color="000000" w:fill="FFFFFF"/>
            <w:noWrap/>
            <w:vAlign w:val="bottom"/>
            <w:hideMark/>
          </w:tcPr>
          <w:p w14:paraId="43F99318" w14:textId="77777777" w:rsidR="00A5164E" w:rsidRPr="00A5164E" w:rsidRDefault="00A5164E" w:rsidP="00A5164E">
            <w:pPr>
              <w:jc w:val="center"/>
              <w:rPr>
                <w:b/>
                <w:bCs/>
                <w:color w:val="000000"/>
                <w:sz w:val="17"/>
                <w:szCs w:val="17"/>
              </w:rPr>
            </w:pPr>
            <w:r w:rsidRPr="00A5164E">
              <w:rPr>
                <w:b/>
                <w:bCs/>
                <w:color w:val="000000"/>
                <w:sz w:val="17"/>
                <w:szCs w:val="17"/>
              </w:rPr>
              <w:t>2 868,47</w:t>
            </w:r>
          </w:p>
        </w:tc>
        <w:tc>
          <w:tcPr>
            <w:tcW w:w="1005" w:type="dxa"/>
            <w:tcBorders>
              <w:top w:val="nil"/>
              <w:left w:val="nil"/>
              <w:bottom w:val="single" w:sz="4" w:space="0" w:color="auto"/>
              <w:right w:val="single" w:sz="4" w:space="0" w:color="auto"/>
            </w:tcBorders>
            <w:shd w:val="clear" w:color="000000" w:fill="FFFFFF"/>
            <w:noWrap/>
            <w:vAlign w:val="bottom"/>
            <w:hideMark/>
          </w:tcPr>
          <w:p w14:paraId="588CD7C2" w14:textId="77777777" w:rsidR="00A5164E" w:rsidRPr="00A5164E" w:rsidRDefault="00A5164E" w:rsidP="00A5164E">
            <w:pPr>
              <w:jc w:val="center"/>
              <w:rPr>
                <w:b/>
                <w:bCs/>
                <w:color w:val="000000"/>
                <w:sz w:val="17"/>
                <w:szCs w:val="17"/>
              </w:rPr>
            </w:pPr>
            <w:r w:rsidRPr="00A5164E">
              <w:rPr>
                <w:b/>
                <w:bCs/>
                <w:color w:val="000000"/>
                <w:sz w:val="17"/>
                <w:szCs w:val="17"/>
              </w:rPr>
              <w:t>2 868,47</w:t>
            </w:r>
          </w:p>
        </w:tc>
        <w:tc>
          <w:tcPr>
            <w:tcW w:w="1198" w:type="dxa"/>
            <w:tcBorders>
              <w:top w:val="nil"/>
              <w:left w:val="nil"/>
              <w:bottom w:val="single" w:sz="4" w:space="0" w:color="auto"/>
              <w:right w:val="single" w:sz="4" w:space="0" w:color="auto"/>
            </w:tcBorders>
            <w:shd w:val="clear" w:color="000000" w:fill="FFFFFF"/>
            <w:noWrap/>
            <w:vAlign w:val="bottom"/>
            <w:hideMark/>
          </w:tcPr>
          <w:p w14:paraId="2E3E17BA" w14:textId="77777777" w:rsidR="00A5164E" w:rsidRPr="00A5164E" w:rsidRDefault="00A5164E" w:rsidP="00A5164E">
            <w:pPr>
              <w:jc w:val="right"/>
              <w:rPr>
                <w:b/>
                <w:bCs/>
                <w:color w:val="000000"/>
                <w:sz w:val="17"/>
                <w:szCs w:val="17"/>
              </w:rPr>
            </w:pPr>
            <w:r w:rsidRPr="00A5164E">
              <w:rPr>
                <w:b/>
                <w:bCs/>
                <w:color w:val="000000"/>
                <w:sz w:val="17"/>
                <w:szCs w:val="17"/>
              </w:rPr>
              <w:t>2 337,00</w:t>
            </w:r>
          </w:p>
        </w:tc>
        <w:tc>
          <w:tcPr>
            <w:tcW w:w="1223" w:type="dxa"/>
            <w:tcBorders>
              <w:top w:val="nil"/>
              <w:left w:val="nil"/>
              <w:bottom w:val="single" w:sz="4" w:space="0" w:color="auto"/>
              <w:right w:val="single" w:sz="4" w:space="0" w:color="auto"/>
            </w:tcBorders>
            <w:shd w:val="clear" w:color="000000" w:fill="FFFFFF"/>
            <w:noWrap/>
            <w:vAlign w:val="bottom"/>
            <w:hideMark/>
          </w:tcPr>
          <w:p w14:paraId="1F2103C7" w14:textId="77777777" w:rsidR="00A5164E" w:rsidRPr="00A5164E" w:rsidRDefault="00A5164E" w:rsidP="00A5164E">
            <w:pPr>
              <w:jc w:val="right"/>
              <w:rPr>
                <w:color w:val="000000"/>
                <w:sz w:val="17"/>
                <w:szCs w:val="17"/>
              </w:rPr>
            </w:pPr>
            <w:r w:rsidRPr="00A5164E">
              <w:rPr>
                <w:color w:val="000000"/>
                <w:sz w:val="17"/>
                <w:szCs w:val="17"/>
              </w:rPr>
              <w:t>2 876,59</w:t>
            </w:r>
          </w:p>
        </w:tc>
        <w:tc>
          <w:tcPr>
            <w:tcW w:w="1223" w:type="dxa"/>
            <w:tcBorders>
              <w:top w:val="nil"/>
              <w:left w:val="nil"/>
              <w:bottom w:val="single" w:sz="4" w:space="0" w:color="auto"/>
              <w:right w:val="single" w:sz="4" w:space="0" w:color="auto"/>
            </w:tcBorders>
            <w:shd w:val="clear" w:color="000000" w:fill="FFFFFF"/>
            <w:noWrap/>
            <w:vAlign w:val="bottom"/>
            <w:hideMark/>
          </w:tcPr>
          <w:p w14:paraId="509AAE87" w14:textId="77777777" w:rsidR="00A5164E" w:rsidRPr="00A5164E" w:rsidRDefault="00A5164E" w:rsidP="00A5164E">
            <w:pPr>
              <w:jc w:val="right"/>
              <w:rPr>
                <w:b/>
                <w:bCs/>
                <w:color w:val="000000"/>
                <w:sz w:val="17"/>
                <w:szCs w:val="17"/>
              </w:rPr>
            </w:pPr>
            <w:r w:rsidRPr="00A5164E">
              <w:rPr>
                <w:b/>
                <w:bCs/>
                <w:color w:val="000000"/>
                <w:sz w:val="17"/>
                <w:szCs w:val="17"/>
              </w:rPr>
              <w:t>2 821,81</w:t>
            </w:r>
          </w:p>
        </w:tc>
        <w:tc>
          <w:tcPr>
            <w:tcW w:w="1112" w:type="dxa"/>
            <w:tcBorders>
              <w:top w:val="nil"/>
              <w:left w:val="nil"/>
              <w:bottom w:val="single" w:sz="4" w:space="0" w:color="auto"/>
              <w:right w:val="single" w:sz="8" w:space="0" w:color="auto"/>
            </w:tcBorders>
            <w:shd w:val="clear" w:color="000000" w:fill="FFFFFF"/>
            <w:noWrap/>
            <w:vAlign w:val="bottom"/>
            <w:hideMark/>
          </w:tcPr>
          <w:p w14:paraId="59264496" w14:textId="77777777" w:rsidR="00A5164E" w:rsidRPr="00A5164E" w:rsidRDefault="00A5164E" w:rsidP="00A5164E">
            <w:pPr>
              <w:rPr>
                <w:color w:val="000000"/>
                <w:sz w:val="17"/>
                <w:szCs w:val="17"/>
              </w:rPr>
            </w:pPr>
            <w:r w:rsidRPr="00A5164E">
              <w:rPr>
                <w:color w:val="000000"/>
                <w:sz w:val="17"/>
                <w:szCs w:val="17"/>
              </w:rPr>
              <w:t> </w:t>
            </w:r>
          </w:p>
        </w:tc>
      </w:tr>
      <w:tr w:rsidR="00A5164E" w:rsidRPr="00A5164E" w14:paraId="41722BE5" w14:textId="77777777" w:rsidTr="00A5164E">
        <w:trPr>
          <w:trHeight w:val="276"/>
          <w:jc w:val="center"/>
        </w:trPr>
        <w:tc>
          <w:tcPr>
            <w:tcW w:w="650" w:type="dxa"/>
            <w:tcBorders>
              <w:top w:val="nil"/>
              <w:left w:val="single" w:sz="8" w:space="0" w:color="auto"/>
              <w:bottom w:val="nil"/>
              <w:right w:val="nil"/>
            </w:tcBorders>
            <w:shd w:val="clear" w:color="000000" w:fill="FFFFFF"/>
            <w:noWrap/>
            <w:vAlign w:val="center"/>
            <w:hideMark/>
          </w:tcPr>
          <w:p w14:paraId="33B17381" w14:textId="77777777" w:rsidR="00A5164E" w:rsidRPr="00A5164E" w:rsidRDefault="00A5164E" w:rsidP="00A5164E">
            <w:pPr>
              <w:jc w:val="center"/>
              <w:rPr>
                <w:color w:val="000000"/>
                <w:sz w:val="17"/>
                <w:szCs w:val="17"/>
              </w:rPr>
            </w:pPr>
            <w:r w:rsidRPr="00A5164E">
              <w:rPr>
                <w:color w:val="000000"/>
                <w:sz w:val="17"/>
                <w:szCs w:val="17"/>
              </w:rPr>
              <w:t>38</w:t>
            </w:r>
          </w:p>
        </w:tc>
        <w:tc>
          <w:tcPr>
            <w:tcW w:w="6058"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39A8F0FC" w14:textId="77777777" w:rsidR="00A5164E" w:rsidRPr="00A5164E" w:rsidRDefault="00A5164E" w:rsidP="00A5164E">
            <w:pPr>
              <w:rPr>
                <w:color w:val="000000"/>
                <w:sz w:val="17"/>
                <w:szCs w:val="17"/>
              </w:rPr>
            </w:pPr>
            <w:r w:rsidRPr="00A5164E">
              <w:rPr>
                <w:color w:val="000000"/>
                <w:sz w:val="17"/>
                <w:szCs w:val="17"/>
              </w:rPr>
              <w:t>Тариф</w:t>
            </w:r>
          </w:p>
        </w:tc>
        <w:tc>
          <w:tcPr>
            <w:tcW w:w="889" w:type="dxa"/>
            <w:tcBorders>
              <w:top w:val="nil"/>
              <w:left w:val="nil"/>
              <w:bottom w:val="single" w:sz="4" w:space="0" w:color="auto"/>
              <w:right w:val="single" w:sz="4" w:space="0" w:color="auto"/>
            </w:tcBorders>
            <w:shd w:val="clear" w:color="000000" w:fill="FFFFFF"/>
            <w:noWrap/>
            <w:vAlign w:val="bottom"/>
            <w:hideMark/>
          </w:tcPr>
          <w:p w14:paraId="2131B436" w14:textId="77777777" w:rsidR="00A5164E" w:rsidRPr="00A5164E" w:rsidRDefault="00A5164E" w:rsidP="00A5164E">
            <w:pPr>
              <w:jc w:val="center"/>
              <w:rPr>
                <w:color w:val="000000"/>
                <w:sz w:val="17"/>
                <w:szCs w:val="17"/>
              </w:rPr>
            </w:pPr>
            <w:r w:rsidRPr="00A5164E">
              <w:rPr>
                <w:color w:val="000000"/>
                <w:sz w:val="17"/>
                <w:szCs w:val="17"/>
              </w:rPr>
              <w:t>руб. Гкал</w:t>
            </w:r>
          </w:p>
        </w:tc>
        <w:tc>
          <w:tcPr>
            <w:tcW w:w="1112" w:type="dxa"/>
            <w:tcBorders>
              <w:top w:val="nil"/>
              <w:left w:val="nil"/>
              <w:bottom w:val="single" w:sz="4" w:space="0" w:color="auto"/>
              <w:right w:val="single" w:sz="4" w:space="0" w:color="auto"/>
            </w:tcBorders>
            <w:shd w:val="clear" w:color="000000" w:fill="FFFFFF"/>
            <w:noWrap/>
            <w:vAlign w:val="bottom"/>
            <w:hideMark/>
          </w:tcPr>
          <w:p w14:paraId="0ADB4C18" w14:textId="77777777" w:rsidR="00A5164E" w:rsidRPr="00A5164E" w:rsidRDefault="00A5164E" w:rsidP="00A5164E">
            <w:pPr>
              <w:jc w:val="center"/>
              <w:rPr>
                <w:b/>
                <w:bCs/>
                <w:color w:val="000000"/>
                <w:sz w:val="17"/>
                <w:szCs w:val="17"/>
              </w:rPr>
            </w:pPr>
            <w:r w:rsidRPr="00A5164E">
              <w:rPr>
                <w:b/>
                <w:bCs/>
                <w:color w:val="000000"/>
                <w:sz w:val="17"/>
                <w:szCs w:val="17"/>
              </w:rPr>
              <w:t> </w:t>
            </w:r>
          </w:p>
        </w:tc>
        <w:tc>
          <w:tcPr>
            <w:tcW w:w="905" w:type="dxa"/>
            <w:tcBorders>
              <w:top w:val="nil"/>
              <w:left w:val="nil"/>
              <w:bottom w:val="single" w:sz="4" w:space="0" w:color="auto"/>
              <w:right w:val="single" w:sz="4" w:space="0" w:color="auto"/>
            </w:tcBorders>
            <w:shd w:val="clear" w:color="000000" w:fill="FFFFFF"/>
            <w:noWrap/>
            <w:vAlign w:val="bottom"/>
            <w:hideMark/>
          </w:tcPr>
          <w:p w14:paraId="1A02EB58" w14:textId="77777777" w:rsidR="00A5164E" w:rsidRPr="00A5164E" w:rsidRDefault="00A5164E" w:rsidP="00A5164E">
            <w:pPr>
              <w:jc w:val="center"/>
              <w:rPr>
                <w:b/>
                <w:bCs/>
                <w:color w:val="000000"/>
                <w:sz w:val="17"/>
                <w:szCs w:val="17"/>
              </w:rPr>
            </w:pPr>
            <w:r w:rsidRPr="00A5164E">
              <w:rPr>
                <w:b/>
                <w:bCs/>
                <w:color w:val="000000"/>
                <w:sz w:val="17"/>
                <w:szCs w:val="17"/>
              </w:rPr>
              <w:t> </w:t>
            </w:r>
          </w:p>
        </w:tc>
        <w:tc>
          <w:tcPr>
            <w:tcW w:w="1005" w:type="dxa"/>
            <w:tcBorders>
              <w:top w:val="nil"/>
              <w:left w:val="nil"/>
              <w:bottom w:val="single" w:sz="4" w:space="0" w:color="auto"/>
              <w:right w:val="single" w:sz="4" w:space="0" w:color="auto"/>
            </w:tcBorders>
            <w:shd w:val="clear" w:color="000000" w:fill="FFFFFF"/>
            <w:noWrap/>
            <w:vAlign w:val="bottom"/>
            <w:hideMark/>
          </w:tcPr>
          <w:p w14:paraId="7D0B5267" w14:textId="77777777" w:rsidR="00A5164E" w:rsidRPr="00A5164E" w:rsidRDefault="00A5164E" w:rsidP="00A5164E">
            <w:pPr>
              <w:jc w:val="center"/>
              <w:rPr>
                <w:b/>
                <w:bCs/>
                <w:color w:val="000000"/>
                <w:sz w:val="17"/>
                <w:szCs w:val="17"/>
              </w:rPr>
            </w:pPr>
            <w:r w:rsidRPr="00A5164E">
              <w:rPr>
                <w:b/>
                <w:bCs/>
                <w:color w:val="000000"/>
                <w:sz w:val="17"/>
                <w:szCs w:val="17"/>
              </w:rPr>
              <w:t> </w:t>
            </w:r>
          </w:p>
        </w:tc>
        <w:tc>
          <w:tcPr>
            <w:tcW w:w="1198" w:type="dxa"/>
            <w:tcBorders>
              <w:top w:val="nil"/>
              <w:left w:val="nil"/>
              <w:bottom w:val="single" w:sz="4" w:space="0" w:color="auto"/>
              <w:right w:val="single" w:sz="4" w:space="0" w:color="auto"/>
            </w:tcBorders>
            <w:shd w:val="clear" w:color="000000" w:fill="FFFFFF"/>
            <w:noWrap/>
            <w:vAlign w:val="bottom"/>
            <w:hideMark/>
          </w:tcPr>
          <w:p w14:paraId="3665258A" w14:textId="77777777" w:rsidR="00A5164E" w:rsidRPr="00A5164E" w:rsidRDefault="00A5164E" w:rsidP="00A5164E">
            <w:pPr>
              <w:jc w:val="right"/>
              <w:rPr>
                <w:b/>
                <w:bCs/>
                <w:color w:val="000000"/>
                <w:sz w:val="17"/>
                <w:szCs w:val="17"/>
              </w:rPr>
            </w:pPr>
            <w:r w:rsidRPr="00A5164E">
              <w:rPr>
                <w:b/>
                <w:bCs/>
                <w:color w:val="000000"/>
                <w:sz w:val="17"/>
                <w:szCs w:val="17"/>
              </w:rPr>
              <w:t>2 705,69</w:t>
            </w:r>
          </w:p>
        </w:tc>
        <w:tc>
          <w:tcPr>
            <w:tcW w:w="1223" w:type="dxa"/>
            <w:tcBorders>
              <w:top w:val="nil"/>
              <w:left w:val="nil"/>
              <w:bottom w:val="single" w:sz="4" w:space="0" w:color="auto"/>
              <w:right w:val="single" w:sz="4" w:space="0" w:color="auto"/>
            </w:tcBorders>
            <w:shd w:val="clear" w:color="000000" w:fill="FFFFFF"/>
            <w:noWrap/>
            <w:vAlign w:val="bottom"/>
            <w:hideMark/>
          </w:tcPr>
          <w:p w14:paraId="615DFD2B" w14:textId="77777777" w:rsidR="00A5164E" w:rsidRPr="00A5164E" w:rsidRDefault="00A5164E" w:rsidP="00A5164E">
            <w:pPr>
              <w:rPr>
                <w:color w:val="000000"/>
                <w:sz w:val="17"/>
                <w:szCs w:val="17"/>
              </w:rPr>
            </w:pPr>
            <w:r w:rsidRPr="00A5164E">
              <w:rPr>
                <w:color w:val="000000"/>
                <w:sz w:val="17"/>
                <w:szCs w:val="17"/>
              </w:rPr>
              <w:t> </w:t>
            </w:r>
          </w:p>
        </w:tc>
        <w:tc>
          <w:tcPr>
            <w:tcW w:w="1223" w:type="dxa"/>
            <w:tcBorders>
              <w:top w:val="nil"/>
              <w:left w:val="nil"/>
              <w:bottom w:val="single" w:sz="4" w:space="0" w:color="auto"/>
              <w:right w:val="single" w:sz="4" w:space="0" w:color="auto"/>
            </w:tcBorders>
            <w:shd w:val="clear" w:color="000000" w:fill="FFFFFF"/>
            <w:noWrap/>
            <w:vAlign w:val="bottom"/>
            <w:hideMark/>
          </w:tcPr>
          <w:p w14:paraId="6DC632E2" w14:textId="77777777" w:rsidR="00A5164E" w:rsidRPr="00A5164E" w:rsidRDefault="00A5164E" w:rsidP="00A5164E">
            <w:pPr>
              <w:jc w:val="right"/>
              <w:rPr>
                <w:b/>
                <w:bCs/>
                <w:color w:val="000000"/>
                <w:sz w:val="17"/>
                <w:szCs w:val="17"/>
              </w:rPr>
            </w:pPr>
            <w:r w:rsidRPr="00A5164E">
              <w:rPr>
                <w:b/>
                <w:bCs/>
                <w:color w:val="000000"/>
                <w:sz w:val="17"/>
                <w:szCs w:val="17"/>
              </w:rPr>
              <w:t>2 631,18</w:t>
            </w:r>
          </w:p>
        </w:tc>
        <w:tc>
          <w:tcPr>
            <w:tcW w:w="1112" w:type="dxa"/>
            <w:tcBorders>
              <w:top w:val="nil"/>
              <w:left w:val="nil"/>
              <w:bottom w:val="single" w:sz="4" w:space="0" w:color="auto"/>
              <w:right w:val="single" w:sz="8" w:space="0" w:color="auto"/>
            </w:tcBorders>
            <w:shd w:val="clear" w:color="000000" w:fill="FFFFFF"/>
            <w:noWrap/>
            <w:vAlign w:val="bottom"/>
            <w:hideMark/>
          </w:tcPr>
          <w:p w14:paraId="679B0741" w14:textId="77777777" w:rsidR="00A5164E" w:rsidRPr="00A5164E" w:rsidRDefault="00A5164E" w:rsidP="00A5164E">
            <w:pPr>
              <w:rPr>
                <w:color w:val="000000"/>
                <w:sz w:val="17"/>
                <w:szCs w:val="17"/>
              </w:rPr>
            </w:pPr>
            <w:r w:rsidRPr="00A5164E">
              <w:rPr>
                <w:color w:val="000000"/>
                <w:sz w:val="17"/>
                <w:szCs w:val="17"/>
              </w:rPr>
              <w:t> </w:t>
            </w:r>
          </w:p>
        </w:tc>
      </w:tr>
      <w:tr w:rsidR="00A5164E" w:rsidRPr="00A5164E" w14:paraId="2D16B018" w14:textId="77777777" w:rsidTr="00A5164E">
        <w:trPr>
          <w:trHeight w:val="276"/>
          <w:jc w:val="center"/>
        </w:trPr>
        <w:tc>
          <w:tcPr>
            <w:tcW w:w="650" w:type="dxa"/>
            <w:tcBorders>
              <w:top w:val="nil"/>
              <w:left w:val="single" w:sz="8" w:space="0" w:color="auto"/>
              <w:bottom w:val="nil"/>
              <w:right w:val="nil"/>
            </w:tcBorders>
            <w:shd w:val="clear" w:color="000000" w:fill="FFFFFF"/>
            <w:noWrap/>
            <w:vAlign w:val="center"/>
            <w:hideMark/>
          </w:tcPr>
          <w:p w14:paraId="540ABD84" w14:textId="77777777" w:rsidR="00A5164E" w:rsidRPr="00A5164E" w:rsidRDefault="00A5164E" w:rsidP="00A5164E">
            <w:pPr>
              <w:jc w:val="center"/>
              <w:rPr>
                <w:color w:val="000000"/>
                <w:sz w:val="17"/>
                <w:szCs w:val="17"/>
              </w:rPr>
            </w:pPr>
            <w:r w:rsidRPr="00A5164E">
              <w:rPr>
                <w:color w:val="000000"/>
                <w:sz w:val="17"/>
                <w:szCs w:val="17"/>
              </w:rPr>
              <w:t>38.1.</w:t>
            </w:r>
          </w:p>
        </w:tc>
        <w:tc>
          <w:tcPr>
            <w:tcW w:w="6058"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3B155C2D" w14:textId="77777777" w:rsidR="00A5164E" w:rsidRPr="00A5164E" w:rsidRDefault="00A5164E" w:rsidP="00A5164E">
            <w:pPr>
              <w:rPr>
                <w:color w:val="000000"/>
                <w:sz w:val="17"/>
                <w:szCs w:val="17"/>
              </w:rPr>
            </w:pPr>
            <w:r w:rsidRPr="00A5164E">
              <w:rPr>
                <w:color w:val="000000"/>
                <w:sz w:val="17"/>
                <w:szCs w:val="17"/>
              </w:rPr>
              <w:t>1 полугодие, тариф из сети</w:t>
            </w:r>
          </w:p>
        </w:tc>
        <w:tc>
          <w:tcPr>
            <w:tcW w:w="889" w:type="dxa"/>
            <w:tcBorders>
              <w:top w:val="nil"/>
              <w:left w:val="nil"/>
              <w:bottom w:val="single" w:sz="4" w:space="0" w:color="auto"/>
              <w:right w:val="single" w:sz="4" w:space="0" w:color="auto"/>
            </w:tcBorders>
            <w:shd w:val="clear" w:color="000000" w:fill="FFFFFF"/>
            <w:noWrap/>
            <w:vAlign w:val="bottom"/>
            <w:hideMark/>
          </w:tcPr>
          <w:p w14:paraId="3D7E016A" w14:textId="77777777" w:rsidR="00A5164E" w:rsidRPr="00A5164E" w:rsidRDefault="00A5164E" w:rsidP="00A5164E">
            <w:pPr>
              <w:jc w:val="center"/>
              <w:rPr>
                <w:color w:val="000000"/>
                <w:sz w:val="17"/>
                <w:szCs w:val="17"/>
              </w:rPr>
            </w:pPr>
            <w:r w:rsidRPr="00A5164E">
              <w:rPr>
                <w:color w:val="000000"/>
                <w:sz w:val="17"/>
                <w:szCs w:val="17"/>
              </w:rPr>
              <w:t>руб. Гкал</w:t>
            </w:r>
          </w:p>
        </w:tc>
        <w:tc>
          <w:tcPr>
            <w:tcW w:w="1112" w:type="dxa"/>
            <w:tcBorders>
              <w:top w:val="nil"/>
              <w:left w:val="nil"/>
              <w:bottom w:val="single" w:sz="4" w:space="0" w:color="auto"/>
              <w:right w:val="single" w:sz="4" w:space="0" w:color="auto"/>
            </w:tcBorders>
            <w:shd w:val="clear" w:color="000000" w:fill="FFFFFF"/>
            <w:noWrap/>
            <w:vAlign w:val="bottom"/>
            <w:hideMark/>
          </w:tcPr>
          <w:p w14:paraId="26091BE5" w14:textId="77777777" w:rsidR="00A5164E" w:rsidRPr="00A5164E" w:rsidRDefault="00A5164E" w:rsidP="00A5164E">
            <w:pPr>
              <w:jc w:val="center"/>
              <w:rPr>
                <w:b/>
                <w:bCs/>
                <w:color w:val="000000"/>
                <w:sz w:val="17"/>
                <w:szCs w:val="17"/>
              </w:rPr>
            </w:pPr>
            <w:r w:rsidRPr="00A5164E">
              <w:rPr>
                <w:b/>
                <w:bCs/>
                <w:color w:val="000000"/>
                <w:sz w:val="17"/>
                <w:szCs w:val="17"/>
              </w:rPr>
              <w:t>2 327,30</w:t>
            </w:r>
          </w:p>
        </w:tc>
        <w:tc>
          <w:tcPr>
            <w:tcW w:w="905" w:type="dxa"/>
            <w:tcBorders>
              <w:top w:val="nil"/>
              <w:left w:val="nil"/>
              <w:bottom w:val="single" w:sz="4" w:space="0" w:color="auto"/>
              <w:right w:val="single" w:sz="4" w:space="0" w:color="auto"/>
            </w:tcBorders>
            <w:shd w:val="clear" w:color="000000" w:fill="FFFFFF"/>
            <w:noWrap/>
            <w:vAlign w:val="bottom"/>
            <w:hideMark/>
          </w:tcPr>
          <w:p w14:paraId="467FF89B" w14:textId="77777777" w:rsidR="00A5164E" w:rsidRPr="00A5164E" w:rsidRDefault="00A5164E" w:rsidP="00A5164E">
            <w:pPr>
              <w:jc w:val="center"/>
              <w:rPr>
                <w:b/>
                <w:bCs/>
                <w:color w:val="000000"/>
                <w:sz w:val="17"/>
                <w:szCs w:val="17"/>
              </w:rPr>
            </w:pPr>
            <w:r w:rsidRPr="00A5164E">
              <w:rPr>
                <w:b/>
                <w:bCs/>
                <w:color w:val="000000"/>
                <w:sz w:val="17"/>
                <w:szCs w:val="17"/>
              </w:rPr>
              <w:t>2 327,30</w:t>
            </w:r>
          </w:p>
        </w:tc>
        <w:tc>
          <w:tcPr>
            <w:tcW w:w="1005" w:type="dxa"/>
            <w:tcBorders>
              <w:top w:val="nil"/>
              <w:left w:val="nil"/>
              <w:bottom w:val="single" w:sz="4" w:space="0" w:color="auto"/>
              <w:right w:val="single" w:sz="4" w:space="0" w:color="auto"/>
            </w:tcBorders>
            <w:shd w:val="clear" w:color="000000" w:fill="FFFFFF"/>
            <w:noWrap/>
            <w:vAlign w:val="bottom"/>
            <w:hideMark/>
          </w:tcPr>
          <w:p w14:paraId="36713909" w14:textId="77777777" w:rsidR="00A5164E" w:rsidRPr="00A5164E" w:rsidRDefault="00A5164E" w:rsidP="00A5164E">
            <w:pPr>
              <w:jc w:val="center"/>
              <w:rPr>
                <w:b/>
                <w:bCs/>
                <w:color w:val="000000"/>
                <w:sz w:val="17"/>
                <w:szCs w:val="17"/>
              </w:rPr>
            </w:pPr>
            <w:r w:rsidRPr="00A5164E">
              <w:rPr>
                <w:b/>
                <w:bCs/>
                <w:color w:val="000000"/>
                <w:sz w:val="17"/>
                <w:szCs w:val="17"/>
              </w:rPr>
              <w:t>2 327,30</w:t>
            </w:r>
          </w:p>
        </w:tc>
        <w:tc>
          <w:tcPr>
            <w:tcW w:w="1198" w:type="dxa"/>
            <w:tcBorders>
              <w:top w:val="nil"/>
              <w:left w:val="nil"/>
              <w:bottom w:val="single" w:sz="4" w:space="0" w:color="auto"/>
              <w:right w:val="single" w:sz="4" w:space="0" w:color="auto"/>
            </w:tcBorders>
            <w:shd w:val="clear" w:color="000000" w:fill="FFFFFF"/>
            <w:noWrap/>
            <w:vAlign w:val="bottom"/>
            <w:hideMark/>
          </w:tcPr>
          <w:p w14:paraId="30A5E93C" w14:textId="77777777" w:rsidR="00A5164E" w:rsidRPr="00A5164E" w:rsidRDefault="00A5164E" w:rsidP="00A5164E">
            <w:pPr>
              <w:jc w:val="right"/>
              <w:rPr>
                <w:b/>
                <w:bCs/>
                <w:color w:val="000000"/>
                <w:sz w:val="17"/>
                <w:szCs w:val="17"/>
              </w:rPr>
            </w:pPr>
            <w:r w:rsidRPr="00A5164E">
              <w:rPr>
                <w:b/>
                <w:bCs/>
                <w:color w:val="000000"/>
                <w:sz w:val="17"/>
                <w:szCs w:val="17"/>
              </w:rPr>
              <w:t>2 676,39</w:t>
            </w:r>
          </w:p>
        </w:tc>
        <w:tc>
          <w:tcPr>
            <w:tcW w:w="1223" w:type="dxa"/>
            <w:tcBorders>
              <w:top w:val="nil"/>
              <w:left w:val="nil"/>
              <w:bottom w:val="single" w:sz="4" w:space="0" w:color="auto"/>
              <w:right w:val="single" w:sz="4" w:space="0" w:color="auto"/>
            </w:tcBorders>
            <w:shd w:val="clear" w:color="000000" w:fill="FFFFFF"/>
            <w:noWrap/>
            <w:vAlign w:val="bottom"/>
            <w:hideMark/>
          </w:tcPr>
          <w:p w14:paraId="67F169E7" w14:textId="77777777" w:rsidR="00A5164E" w:rsidRPr="00A5164E" w:rsidRDefault="00A5164E" w:rsidP="00A5164E">
            <w:pPr>
              <w:jc w:val="right"/>
              <w:rPr>
                <w:color w:val="000000"/>
                <w:sz w:val="17"/>
                <w:szCs w:val="17"/>
              </w:rPr>
            </w:pPr>
            <w:r w:rsidRPr="00A5164E">
              <w:rPr>
                <w:color w:val="000000"/>
                <w:sz w:val="17"/>
                <w:szCs w:val="17"/>
              </w:rPr>
              <w:t>2 742,98</w:t>
            </w:r>
          </w:p>
        </w:tc>
        <w:tc>
          <w:tcPr>
            <w:tcW w:w="1223" w:type="dxa"/>
            <w:tcBorders>
              <w:top w:val="nil"/>
              <w:left w:val="nil"/>
              <w:bottom w:val="single" w:sz="4" w:space="0" w:color="auto"/>
              <w:right w:val="single" w:sz="4" w:space="0" w:color="auto"/>
            </w:tcBorders>
            <w:shd w:val="clear" w:color="000000" w:fill="FFFFFF"/>
            <w:noWrap/>
            <w:vAlign w:val="bottom"/>
            <w:hideMark/>
          </w:tcPr>
          <w:p w14:paraId="3378AB38" w14:textId="77777777" w:rsidR="00A5164E" w:rsidRPr="00A5164E" w:rsidRDefault="00A5164E" w:rsidP="00A5164E">
            <w:pPr>
              <w:jc w:val="right"/>
              <w:rPr>
                <w:b/>
                <w:bCs/>
                <w:color w:val="000000"/>
                <w:sz w:val="17"/>
                <w:szCs w:val="17"/>
              </w:rPr>
            </w:pPr>
            <w:r w:rsidRPr="00A5164E">
              <w:rPr>
                <w:b/>
                <w:bCs/>
                <w:color w:val="000000"/>
                <w:sz w:val="17"/>
                <w:szCs w:val="17"/>
              </w:rPr>
              <w:t>2 618,18</w:t>
            </w:r>
          </w:p>
        </w:tc>
        <w:tc>
          <w:tcPr>
            <w:tcW w:w="1112" w:type="dxa"/>
            <w:tcBorders>
              <w:top w:val="nil"/>
              <w:left w:val="nil"/>
              <w:bottom w:val="single" w:sz="4" w:space="0" w:color="auto"/>
              <w:right w:val="single" w:sz="8" w:space="0" w:color="auto"/>
            </w:tcBorders>
            <w:shd w:val="clear" w:color="000000" w:fill="FFFFFF"/>
            <w:noWrap/>
            <w:vAlign w:val="bottom"/>
            <w:hideMark/>
          </w:tcPr>
          <w:p w14:paraId="374D5730" w14:textId="77777777" w:rsidR="00A5164E" w:rsidRPr="00A5164E" w:rsidRDefault="00A5164E" w:rsidP="00A5164E">
            <w:pPr>
              <w:rPr>
                <w:color w:val="000000"/>
                <w:sz w:val="17"/>
                <w:szCs w:val="17"/>
              </w:rPr>
            </w:pPr>
            <w:r w:rsidRPr="00A5164E">
              <w:rPr>
                <w:color w:val="000000"/>
                <w:sz w:val="17"/>
                <w:szCs w:val="17"/>
              </w:rPr>
              <w:t> </w:t>
            </w:r>
          </w:p>
        </w:tc>
      </w:tr>
      <w:tr w:rsidR="00A5164E" w:rsidRPr="00A5164E" w14:paraId="2DE8DDB0" w14:textId="77777777" w:rsidTr="00A5164E">
        <w:trPr>
          <w:trHeight w:val="276"/>
          <w:jc w:val="center"/>
        </w:trPr>
        <w:tc>
          <w:tcPr>
            <w:tcW w:w="650" w:type="dxa"/>
            <w:tcBorders>
              <w:top w:val="nil"/>
              <w:left w:val="single" w:sz="8" w:space="0" w:color="auto"/>
              <w:bottom w:val="nil"/>
              <w:right w:val="nil"/>
            </w:tcBorders>
            <w:shd w:val="clear" w:color="000000" w:fill="FFFFFF"/>
            <w:noWrap/>
            <w:vAlign w:val="center"/>
            <w:hideMark/>
          </w:tcPr>
          <w:p w14:paraId="5A6E5286" w14:textId="77777777" w:rsidR="00A5164E" w:rsidRPr="00A5164E" w:rsidRDefault="00A5164E" w:rsidP="00A5164E">
            <w:pPr>
              <w:jc w:val="center"/>
              <w:rPr>
                <w:color w:val="000000"/>
                <w:sz w:val="17"/>
                <w:szCs w:val="17"/>
              </w:rPr>
            </w:pPr>
            <w:r w:rsidRPr="00A5164E">
              <w:rPr>
                <w:color w:val="000000"/>
                <w:sz w:val="17"/>
                <w:szCs w:val="17"/>
              </w:rPr>
              <w:t>38.2.</w:t>
            </w:r>
          </w:p>
        </w:tc>
        <w:tc>
          <w:tcPr>
            <w:tcW w:w="6058"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560B54C" w14:textId="77777777" w:rsidR="00A5164E" w:rsidRPr="00A5164E" w:rsidRDefault="00A5164E" w:rsidP="00A5164E">
            <w:pPr>
              <w:rPr>
                <w:color w:val="000000"/>
                <w:sz w:val="17"/>
                <w:szCs w:val="17"/>
              </w:rPr>
            </w:pPr>
            <w:r w:rsidRPr="00A5164E">
              <w:rPr>
                <w:color w:val="000000"/>
                <w:sz w:val="17"/>
                <w:szCs w:val="17"/>
              </w:rPr>
              <w:t>2 полугодие, тариф из сети</w:t>
            </w:r>
          </w:p>
        </w:tc>
        <w:tc>
          <w:tcPr>
            <w:tcW w:w="889" w:type="dxa"/>
            <w:tcBorders>
              <w:top w:val="nil"/>
              <w:left w:val="nil"/>
              <w:bottom w:val="single" w:sz="4" w:space="0" w:color="auto"/>
              <w:right w:val="single" w:sz="4" w:space="0" w:color="auto"/>
            </w:tcBorders>
            <w:shd w:val="clear" w:color="000000" w:fill="FFFFFF"/>
            <w:noWrap/>
            <w:vAlign w:val="bottom"/>
            <w:hideMark/>
          </w:tcPr>
          <w:p w14:paraId="7A17FD8C" w14:textId="77777777" w:rsidR="00A5164E" w:rsidRPr="00A5164E" w:rsidRDefault="00A5164E" w:rsidP="00A5164E">
            <w:pPr>
              <w:jc w:val="center"/>
              <w:rPr>
                <w:color w:val="000000"/>
                <w:sz w:val="17"/>
                <w:szCs w:val="17"/>
              </w:rPr>
            </w:pPr>
            <w:r w:rsidRPr="00A5164E">
              <w:rPr>
                <w:color w:val="000000"/>
                <w:sz w:val="17"/>
                <w:szCs w:val="17"/>
              </w:rPr>
              <w:t>руб. Гкал</w:t>
            </w:r>
          </w:p>
        </w:tc>
        <w:tc>
          <w:tcPr>
            <w:tcW w:w="1112" w:type="dxa"/>
            <w:tcBorders>
              <w:top w:val="nil"/>
              <w:left w:val="nil"/>
              <w:bottom w:val="single" w:sz="4" w:space="0" w:color="auto"/>
              <w:right w:val="single" w:sz="4" w:space="0" w:color="auto"/>
            </w:tcBorders>
            <w:shd w:val="clear" w:color="000000" w:fill="FFFFFF"/>
            <w:noWrap/>
            <w:vAlign w:val="bottom"/>
            <w:hideMark/>
          </w:tcPr>
          <w:p w14:paraId="0566D501" w14:textId="77777777" w:rsidR="00A5164E" w:rsidRPr="00A5164E" w:rsidRDefault="00A5164E" w:rsidP="00A5164E">
            <w:pPr>
              <w:jc w:val="center"/>
              <w:rPr>
                <w:b/>
                <w:bCs/>
                <w:color w:val="000000"/>
                <w:sz w:val="17"/>
                <w:szCs w:val="17"/>
              </w:rPr>
            </w:pPr>
            <w:r w:rsidRPr="00A5164E">
              <w:rPr>
                <w:b/>
                <w:bCs/>
                <w:color w:val="000000"/>
                <w:sz w:val="17"/>
                <w:szCs w:val="17"/>
              </w:rPr>
              <w:t>2 676,39</w:t>
            </w:r>
          </w:p>
        </w:tc>
        <w:tc>
          <w:tcPr>
            <w:tcW w:w="905" w:type="dxa"/>
            <w:tcBorders>
              <w:top w:val="nil"/>
              <w:left w:val="nil"/>
              <w:bottom w:val="single" w:sz="4" w:space="0" w:color="auto"/>
              <w:right w:val="single" w:sz="4" w:space="0" w:color="auto"/>
            </w:tcBorders>
            <w:shd w:val="clear" w:color="000000" w:fill="FFFFFF"/>
            <w:noWrap/>
            <w:vAlign w:val="bottom"/>
            <w:hideMark/>
          </w:tcPr>
          <w:p w14:paraId="550645A1" w14:textId="77777777" w:rsidR="00A5164E" w:rsidRPr="00A5164E" w:rsidRDefault="00A5164E" w:rsidP="00A5164E">
            <w:pPr>
              <w:jc w:val="center"/>
              <w:rPr>
                <w:b/>
                <w:bCs/>
                <w:color w:val="000000"/>
                <w:sz w:val="17"/>
                <w:szCs w:val="17"/>
              </w:rPr>
            </w:pPr>
            <w:r w:rsidRPr="00A5164E">
              <w:rPr>
                <w:b/>
                <w:bCs/>
                <w:color w:val="000000"/>
                <w:sz w:val="17"/>
                <w:szCs w:val="17"/>
              </w:rPr>
              <w:t>2 676,39</w:t>
            </w:r>
          </w:p>
        </w:tc>
        <w:tc>
          <w:tcPr>
            <w:tcW w:w="1005" w:type="dxa"/>
            <w:tcBorders>
              <w:top w:val="nil"/>
              <w:left w:val="nil"/>
              <w:bottom w:val="single" w:sz="4" w:space="0" w:color="auto"/>
              <w:right w:val="single" w:sz="4" w:space="0" w:color="auto"/>
            </w:tcBorders>
            <w:shd w:val="clear" w:color="000000" w:fill="FFFFFF"/>
            <w:noWrap/>
            <w:vAlign w:val="bottom"/>
            <w:hideMark/>
          </w:tcPr>
          <w:p w14:paraId="6CAA0927" w14:textId="77777777" w:rsidR="00A5164E" w:rsidRPr="00A5164E" w:rsidRDefault="00A5164E" w:rsidP="00A5164E">
            <w:pPr>
              <w:jc w:val="center"/>
              <w:rPr>
                <w:b/>
                <w:bCs/>
                <w:color w:val="000000"/>
                <w:sz w:val="17"/>
                <w:szCs w:val="17"/>
              </w:rPr>
            </w:pPr>
            <w:r w:rsidRPr="00A5164E">
              <w:rPr>
                <w:b/>
                <w:bCs/>
                <w:color w:val="000000"/>
                <w:sz w:val="17"/>
                <w:szCs w:val="17"/>
              </w:rPr>
              <w:t>2 676,39</w:t>
            </w:r>
          </w:p>
        </w:tc>
        <w:tc>
          <w:tcPr>
            <w:tcW w:w="1198" w:type="dxa"/>
            <w:tcBorders>
              <w:top w:val="nil"/>
              <w:left w:val="nil"/>
              <w:bottom w:val="single" w:sz="4" w:space="0" w:color="auto"/>
              <w:right w:val="single" w:sz="4" w:space="0" w:color="auto"/>
            </w:tcBorders>
            <w:shd w:val="clear" w:color="000000" w:fill="FFFFFF"/>
            <w:noWrap/>
            <w:vAlign w:val="bottom"/>
            <w:hideMark/>
          </w:tcPr>
          <w:p w14:paraId="522E0AF0" w14:textId="77777777" w:rsidR="00A5164E" w:rsidRPr="00A5164E" w:rsidRDefault="00A5164E" w:rsidP="00A5164E">
            <w:pPr>
              <w:jc w:val="right"/>
              <w:rPr>
                <w:b/>
                <w:bCs/>
                <w:color w:val="000000"/>
                <w:sz w:val="17"/>
                <w:szCs w:val="17"/>
              </w:rPr>
            </w:pPr>
            <w:r w:rsidRPr="00A5164E">
              <w:rPr>
                <w:b/>
                <w:bCs/>
                <w:color w:val="000000"/>
                <w:sz w:val="17"/>
                <w:szCs w:val="17"/>
              </w:rPr>
              <w:t>2 742,98</w:t>
            </w:r>
          </w:p>
        </w:tc>
        <w:tc>
          <w:tcPr>
            <w:tcW w:w="1223" w:type="dxa"/>
            <w:tcBorders>
              <w:top w:val="nil"/>
              <w:left w:val="nil"/>
              <w:bottom w:val="single" w:sz="4" w:space="0" w:color="auto"/>
              <w:right w:val="single" w:sz="4" w:space="0" w:color="auto"/>
            </w:tcBorders>
            <w:shd w:val="clear" w:color="000000" w:fill="FFFFFF"/>
            <w:noWrap/>
            <w:vAlign w:val="bottom"/>
            <w:hideMark/>
          </w:tcPr>
          <w:p w14:paraId="4B667713" w14:textId="77777777" w:rsidR="00A5164E" w:rsidRPr="00A5164E" w:rsidRDefault="00A5164E" w:rsidP="00A5164E">
            <w:pPr>
              <w:jc w:val="right"/>
              <w:rPr>
                <w:color w:val="000000"/>
                <w:sz w:val="17"/>
                <w:szCs w:val="17"/>
              </w:rPr>
            </w:pPr>
            <w:r w:rsidRPr="00A5164E">
              <w:rPr>
                <w:color w:val="000000"/>
                <w:sz w:val="17"/>
                <w:szCs w:val="17"/>
              </w:rPr>
              <w:t>3 760,16</w:t>
            </w:r>
          </w:p>
        </w:tc>
        <w:tc>
          <w:tcPr>
            <w:tcW w:w="1223" w:type="dxa"/>
            <w:tcBorders>
              <w:top w:val="nil"/>
              <w:left w:val="nil"/>
              <w:bottom w:val="single" w:sz="4" w:space="0" w:color="auto"/>
              <w:right w:val="single" w:sz="4" w:space="0" w:color="auto"/>
            </w:tcBorders>
            <w:shd w:val="clear" w:color="000000" w:fill="FFFFFF"/>
            <w:noWrap/>
            <w:vAlign w:val="bottom"/>
            <w:hideMark/>
          </w:tcPr>
          <w:p w14:paraId="34F2DE3B" w14:textId="77777777" w:rsidR="00A5164E" w:rsidRPr="00A5164E" w:rsidRDefault="00A5164E" w:rsidP="00A5164E">
            <w:pPr>
              <w:jc w:val="right"/>
              <w:rPr>
                <w:b/>
                <w:bCs/>
                <w:color w:val="000000"/>
                <w:sz w:val="17"/>
                <w:szCs w:val="17"/>
              </w:rPr>
            </w:pPr>
            <w:r w:rsidRPr="00A5164E">
              <w:rPr>
                <w:b/>
                <w:bCs/>
                <w:color w:val="000000"/>
                <w:sz w:val="17"/>
                <w:szCs w:val="17"/>
              </w:rPr>
              <w:t>2 647,74</w:t>
            </w:r>
          </w:p>
        </w:tc>
        <w:tc>
          <w:tcPr>
            <w:tcW w:w="1112" w:type="dxa"/>
            <w:tcBorders>
              <w:top w:val="nil"/>
              <w:left w:val="nil"/>
              <w:bottom w:val="single" w:sz="4" w:space="0" w:color="auto"/>
              <w:right w:val="single" w:sz="8" w:space="0" w:color="auto"/>
            </w:tcBorders>
            <w:shd w:val="clear" w:color="000000" w:fill="FFFFFF"/>
            <w:noWrap/>
            <w:vAlign w:val="bottom"/>
            <w:hideMark/>
          </w:tcPr>
          <w:p w14:paraId="64445E77" w14:textId="77777777" w:rsidR="00A5164E" w:rsidRPr="00A5164E" w:rsidRDefault="00A5164E" w:rsidP="00A5164E">
            <w:pPr>
              <w:rPr>
                <w:color w:val="000000"/>
                <w:sz w:val="17"/>
                <w:szCs w:val="17"/>
              </w:rPr>
            </w:pPr>
            <w:r w:rsidRPr="00A5164E">
              <w:rPr>
                <w:color w:val="000000"/>
                <w:sz w:val="17"/>
                <w:szCs w:val="17"/>
              </w:rPr>
              <w:t> </w:t>
            </w:r>
          </w:p>
        </w:tc>
      </w:tr>
      <w:tr w:rsidR="00A5164E" w:rsidRPr="00A5164E" w14:paraId="66AFFC4F" w14:textId="77777777" w:rsidTr="00A5164E">
        <w:trPr>
          <w:trHeight w:val="276"/>
          <w:jc w:val="center"/>
        </w:trPr>
        <w:tc>
          <w:tcPr>
            <w:tcW w:w="650" w:type="dxa"/>
            <w:tcBorders>
              <w:top w:val="nil"/>
              <w:left w:val="single" w:sz="8" w:space="0" w:color="auto"/>
              <w:bottom w:val="nil"/>
              <w:right w:val="nil"/>
            </w:tcBorders>
            <w:shd w:val="clear" w:color="000000" w:fill="FFFFFF"/>
            <w:noWrap/>
            <w:vAlign w:val="center"/>
            <w:hideMark/>
          </w:tcPr>
          <w:p w14:paraId="598D7656" w14:textId="77777777" w:rsidR="00A5164E" w:rsidRPr="00A5164E" w:rsidRDefault="00A5164E" w:rsidP="00A5164E">
            <w:pPr>
              <w:jc w:val="center"/>
              <w:rPr>
                <w:color w:val="000000"/>
                <w:sz w:val="17"/>
                <w:szCs w:val="17"/>
              </w:rPr>
            </w:pPr>
            <w:r w:rsidRPr="00A5164E">
              <w:rPr>
                <w:color w:val="000000"/>
                <w:sz w:val="17"/>
                <w:szCs w:val="17"/>
              </w:rPr>
              <w:t>39</w:t>
            </w:r>
          </w:p>
        </w:tc>
        <w:tc>
          <w:tcPr>
            <w:tcW w:w="6058"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01B36F" w14:textId="77777777" w:rsidR="00A5164E" w:rsidRPr="00A5164E" w:rsidRDefault="00A5164E" w:rsidP="00A5164E">
            <w:pPr>
              <w:rPr>
                <w:color w:val="000000"/>
                <w:sz w:val="17"/>
                <w:szCs w:val="17"/>
              </w:rPr>
            </w:pPr>
            <w:r w:rsidRPr="00A5164E">
              <w:rPr>
                <w:color w:val="000000"/>
                <w:sz w:val="17"/>
                <w:szCs w:val="17"/>
              </w:rPr>
              <w:t>Рост тарифа с 1 января</w:t>
            </w:r>
          </w:p>
        </w:tc>
        <w:tc>
          <w:tcPr>
            <w:tcW w:w="889" w:type="dxa"/>
            <w:tcBorders>
              <w:top w:val="nil"/>
              <w:left w:val="nil"/>
              <w:bottom w:val="single" w:sz="4" w:space="0" w:color="auto"/>
              <w:right w:val="single" w:sz="4" w:space="0" w:color="auto"/>
            </w:tcBorders>
            <w:shd w:val="clear" w:color="000000" w:fill="FFFFFF"/>
            <w:noWrap/>
            <w:vAlign w:val="bottom"/>
            <w:hideMark/>
          </w:tcPr>
          <w:p w14:paraId="134D7C46" w14:textId="77777777" w:rsidR="00A5164E" w:rsidRPr="00A5164E" w:rsidRDefault="00A5164E" w:rsidP="00A5164E">
            <w:pPr>
              <w:jc w:val="center"/>
              <w:rPr>
                <w:color w:val="000000"/>
                <w:sz w:val="17"/>
                <w:szCs w:val="17"/>
              </w:rPr>
            </w:pPr>
            <w:r w:rsidRPr="00A5164E">
              <w:rPr>
                <w:color w:val="000000"/>
                <w:sz w:val="17"/>
                <w:szCs w:val="17"/>
              </w:rPr>
              <w:t>%</w:t>
            </w:r>
          </w:p>
        </w:tc>
        <w:tc>
          <w:tcPr>
            <w:tcW w:w="1112" w:type="dxa"/>
            <w:tcBorders>
              <w:top w:val="nil"/>
              <w:left w:val="nil"/>
              <w:bottom w:val="single" w:sz="4" w:space="0" w:color="auto"/>
              <w:right w:val="single" w:sz="4" w:space="0" w:color="auto"/>
            </w:tcBorders>
            <w:shd w:val="clear" w:color="000000" w:fill="FFFFFF"/>
            <w:noWrap/>
            <w:vAlign w:val="bottom"/>
            <w:hideMark/>
          </w:tcPr>
          <w:p w14:paraId="1EA53FD4" w14:textId="77777777" w:rsidR="00A5164E" w:rsidRPr="00A5164E" w:rsidRDefault="00A5164E" w:rsidP="00A5164E">
            <w:pPr>
              <w:jc w:val="center"/>
              <w:rPr>
                <w:b/>
                <w:bCs/>
                <w:color w:val="000000"/>
                <w:sz w:val="17"/>
                <w:szCs w:val="17"/>
              </w:rPr>
            </w:pPr>
            <w:r w:rsidRPr="00A5164E">
              <w:rPr>
                <w:b/>
                <w:bCs/>
                <w:color w:val="000000"/>
                <w:sz w:val="17"/>
                <w:szCs w:val="17"/>
              </w:rPr>
              <w:t> </w:t>
            </w:r>
          </w:p>
        </w:tc>
        <w:tc>
          <w:tcPr>
            <w:tcW w:w="905" w:type="dxa"/>
            <w:tcBorders>
              <w:top w:val="nil"/>
              <w:left w:val="nil"/>
              <w:bottom w:val="single" w:sz="4" w:space="0" w:color="auto"/>
              <w:right w:val="single" w:sz="4" w:space="0" w:color="auto"/>
            </w:tcBorders>
            <w:shd w:val="clear" w:color="000000" w:fill="FFFFFF"/>
            <w:noWrap/>
            <w:vAlign w:val="bottom"/>
            <w:hideMark/>
          </w:tcPr>
          <w:p w14:paraId="448E7CE9" w14:textId="77777777" w:rsidR="00A5164E" w:rsidRPr="00A5164E" w:rsidRDefault="00A5164E" w:rsidP="00A5164E">
            <w:pPr>
              <w:jc w:val="center"/>
              <w:rPr>
                <w:b/>
                <w:bCs/>
                <w:color w:val="000000"/>
                <w:sz w:val="17"/>
                <w:szCs w:val="17"/>
              </w:rPr>
            </w:pPr>
            <w:r w:rsidRPr="00A5164E">
              <w:rPr>
                <w:b/>
                <w:bCs/>
                <w:color w:val="000000"/>
                <w:sz w:val="17"/>
                <w:szCs w:val="17"/>
              </w:rPr>
              <w:t> </w:t>
            </w:r>
          </w:p>
        </w:tc>
        <w:tc>
          <w:tcPr>
            <w:tcW w:w="1005" w:type="dxa"/>
            <w:tcBorders>
              <w:top w:val="nil"/>
              <w:left w:val="nil"/>
              <w:bottom w:val="single" w:sz="4" w:space="0" w:color="auto"/>
              <w:right w:val="single" w:sz="4" w:space="0" w:color="auto"/>
            </w:tcBorders>
            <w:shd w:val="clear" w:color="000000" w:fill="FFFFFF"/>
            <w:noWrap/>
            <w:vAlign w:val="bottom"/>
            <w:hideMark/>
          </w:tcPr>
          <w:p w14:paraId="295AC8C5" w14:textId="77777777" w:rsidR="00A5164E" w:rsidRPr="00A5164E" w:rsidRDefault="00A5164E" w:rsidP="00A5164E">
            <w:pPr>
              <w:jc w:val="center"/>
              <w:rPr>
                <w:b/>
                <w:bCs/>
                <w:color w:val="000000"/>
                <w:sz w:val="17"/>
                <w:szCs w:val="17"/>
              </w:rPr>
            </w:pPr>
            <w:r w:rsidRPr="00A5164E">
              <w:rPr>
                <w:b/>
                <w:bCs/>
                <w:color w:val="000000"/>
                <w:sz w:val="17"/>
                <w:szCs w:val="17"/>
              </w:rPr>
              <w:t> </w:t>
            </w:r>
          </w:p>
        </w:tc>
        <w:tc>
          <w:tcPr>
            <w:tcW w:w="1198" w:type="dxa"/>
            <w:tcBorders>
              <w:top w:val="nil"/>
              <w:left w:val="nil"/>
              <w:bottom w:val="single" w:sz="4" w:space="0" w:color="auto"/>
              <w:right w:val="single" w:sz="4" w:space="0" w:color="auto"/>
            </w:tcBorders>
            <w:shd w:val="clear" w:color="000000" w:fill="FFFFFF"/>
            <w:noWrap/>
            <w:vAlign w:val="bottom"/>
            <w:hideMark/>
          </w:tcPr>
          <w:p w14:paraId="1AD4E40B" w14:textId="77777777" w:rsidR="00A5164E" w:rsidRPr="00A5164E" w:rsidRDefault="00A5164E" w:rsidP="00A5164E">
            <w:pPr>
              <w:rPr>
                <w:b/>
                <w:bCs/>
                <w:color w:val="000000"/>
                <w:sz w:val="17"/>
                <w:szCs w:val="17"/>
              </w:rPr>
            </w:pPr>
            <w:r w:rsidRPr="00A5164E">
              <w:rPr>
                <w:b/>
                <w:bCs/>
                <w:color w:val="000000"/>
                <w:sz w:val="17"/>
                <w:szCs w:val="17"/>
              </w:rPr>
              <w:t> </w:t>
            </w:r>
          </w:p>
        </w:tc>
        <w:tc>
          <w:tcPr>
            <w:tcW w:w="1223" w:type="dxa"/>
            <w:tcBorders>
              <w:top w:val="nil"/>
              <w:left w:val="nil"/>
              <w:bottom w:val="single" w:sz="4" w:space="0" w:color="auto"/>
              <w:right w:val="single" w:sz="4" w:space="0" w:color="auto"/>
            </w:tcBorders>
            <w:shd w:val="clear" w:color="000000" w:fill="FFFFFF"/>
            <w:noWrap/>
            <w:vAlign w:val="bottom"/>
            <w:hideMark/>
          </w:tcPr>
          <w:p w14:paraId="743D2F7E" w14:textId="77777777" w:rsidR="00A5164E" w:rsidRPr="00A5164E" w:rsidRDefault="00A5164E" w:rsidP="00A5164E">
            <w:pPr>
              <w:rPr>
                <w:color w:val="000000"/>
                <w:sz w:val="17"/>
                <w:szCs w:val="17"/>
              </w:rPr>
            </w:pPr>
            <w:r w:rsidRPr="00A5164E">
              <w:rPr>
                <w:color w:val="000000"/>
                <w:sz w:val="17"/>
                <w:szCs w:val="17"/>
              </w:rPr>
              <w:t> </w:t>
            </w:r>
          </w:p>
        </w:tc>
        <w:tc>
          <w:tcPr>
            <w:tcW w:w="1223" w:type="dxa"/>
            <w:tcBorders>
              <w:top w:val="nil"/>
              <w:left w:val="nil"/>
              <w:bottom w:val="single" w:sz="4" w:space="0" w:color="auto"/>
              <w:right w:val="single" w:sz="4" w:space="0" w:color="auto"/>
            </w:tcBorders>
            <w:shd w:val="clear" w:color="000000" w:fill="FFFFFF"/>
            <w:noWrap/>
            <w:vAlign w:val="bottom"/>
            <w:hideMark/>
          </w:tcPr>
          <w:p w14:paraId="6A53E923" w14:textId="77777777" w:rsidR="00A5164E" w:rsidRPr="00A5164E" w:rsidRDefault="00A5164E" w:rsidP="00A5164E">
            <w:pPr>
              <w:jc w:val="right"/>
              <w:rPr>
                <w:color w:val="000000"/>
                <w:sz w:val="17"/>
                <w:szCs w:val="17"/>
              </w:rPr>
            </w:pPr>
            <w:r w:rsidRPr="00A5164E">
              <w:rPr>
                <w:color w:val="000000"/>
                <w:sz w:val="17"/>
                <w:szCs w:val="17"/>
              </w:rPr>
              <w:t>-4,55%</w:t>
            </w:r>
          </w:p>
        </w:tc>
        <w:tc>
          <w:tcPr>
            <w:tcW w:w="1112" w:type="dxa"/>
            <w:tcBorders>
              <w:top w:val="nil"/>
              <w:left w:val="nil"/>
              <w:bottom w:val="single" w:sz="4" w:space="0" w:color="auto"/>
              <w:right w:val="single" w:sz="8" w:space="0" w:color="auto"/>
            </w:tcBorders>
            <w:shd w:val="clear" w:color="000000" w:fill="FFFFFF"/>
            <w:noWrap/>
            <w:vAlign w:val="bottom"/>
            <w:hideMark/>
          </w:tcPr>
          <w:p w14:paraId="3023C100" w14:textId="77777777" w:rsidR="00A5164E" w:rsidRPr="00A5164E" w:rsidRDefault="00A5164E" w:rsidP="00A5164E">
            <w:pPr>
              <w:rPr>
                <w:color w:val="000000"/>
                <w:sz w:val="17"/>
                <w:szCs w:val="17"/>
              </w:rPr>
            </w:pPr>
            <w:r w:rsidRPr="00A5164E">
              <w:rPr>
                <w:color w:val="000000"/>
                <w:sz w:val="17"/>
                <w:szCs w:val="17"/>
              </w:rPr>
              <w:t> </w:t>
            </w:r>
          </w:p>
        </w:tc>
      </w:tr>
      <w:tr w:rsidR="00A5164E" w:rsidRPr="00A5164E" w14:paraId="2D7A7596" w14:textId="77777777" w:rsidTr="00A5164E">
        <w:trPr>
          <w:trHeight w:val="276"/>
          <w:jc w:val="center"/>
        </w:trPr>
        <w:tc>
          <w:tcPr>
            <w:tcW w:w="650" w:type="dxa"/>
            <w:tcBorders>
              <w:top w:val="nil"/>
              <w:left w:val="single" w:sz="8" w:space="0" w:color="auto"/>
              <w:bottom w:val="nil"/>
              <w:right w:val="nil"/>
            </w:tcBorders>
            <w:shd w:val="clear" w:color="000000" w:fill="FFFFFF"/>
            <w:noWrap/>
            <w:vAlign w:val="center"/>
            <w:hideMark/>
          </w:tcPr>
          <w:p w14:paraId="086F3E57" w14:textId="77777777" w:rsidR="00A5164E" w:rsidRPr="00A5164E" w:rsidRDefault="00A5164E" w:rsidP="00A5164E">
            <w:pPr>
              <w:jc w:val="center"/>
              <w:rPr>
                <w:color w:val="000000"/>
                <w:sz w:val="17"/>
                <w:szCs w:val="17"/>
              </w:rPr>
            </w:pPr>
            <w:r w:rsidRPr="00A5164E">
              <w:rPr>
                <w:color w:val="000000"/>
                <w:sz w:val="17"/>
                <w:szCs w:val="17"/>
              </w:rPr>
              <w:t>40</w:t>
            </w:r>
          </w:p>
        </w:tc>
        <w:tc>
          <w:tcPr>
            <w:tcW w:w="6058"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B748B4" w14:textId="77777777" w:rsidR="00A5164E" w:rsidRPr="00A5164E" w:rsidRDefault="00A5164E" w:rsidP="00A5164E">
            <w:pPr>
              <w:rPr>
                <w:color w:val="000000"/>
                <w:sz w:val="17"/>
                <w:szCs w:val="17"/>
              </w:rPr>
            </w:pPr>
            <w:r w:rsidRPr="00A5164E">
              <w:rPr>
                <w:color w:val="000000"/>
                <w:sz w:val="17"/>
                <w:szCs w:val="17"/>
              </w:rPr>
              <w:t>Рост тарифа с 1 июля</w:t>
            </w:r>
          </w:p>
        </w:tc>
        <w:tc>
          <w:tcPr>
            <w:tcW w:w="889" w:type="dxa"/>
            <w:tcBorders>
              <w:top w:val="nil"/>
              <w:left w:val="nil"/>
              <w:bottom w:val="single" w:sz="4" w:space="0" w:color="auto"/>
              <w:right w:val="single" w:sz="4" w:space="0" w:color="auto"/>
            </w:tcBorders>
            <w:shd w:val="clear" w:color="000000" w:fill="FFFFFF"/>
            <w:noWrap/>
            <w:vAlign w:val="bottom"/>
            <w:hideMark/>
          </w:tcPr>
          <w:p w14:paraId="486CE49A" w14:textId="77777777" w:rsidR="00A5164E" w:rsidRPr="00A5164E" w:rsidRDefault="00A5164E" w:rsidP="00A5164E">
            <w:pPr>
              <w:jc w:val="center"/>
              <w:rPr>
                <w:color w:val="000000"/>
                <w:sz w:val="17"/>
                <w:szCs w:val="17"/>
              </w:rPr>
            </w:pPr>
            <w:r w:rsidRPr="00A5164E">
              <w:rPr>
                <w:color w:val="000000"/>
                <w:sz w:val="17"/>
                <w:szCs w:val="17"/>
              </w:rPr>
              <w:t>%</w:t>
            </w:r>
          </w:p>
        </w:tc>
        <w:tc>
          <w:tcPr>
            <w:tcW w:w="1112" w:type="dxa"/>
            <w:tcBorders>
              <w:top w:val="nil"/>
              <w:left w:val="nil"/>
              <w:bottom w:val="single" w:sz="4" w:space="0" w:color="auto"/>
              <w:right w:val="single" w:sz="4" w:space="0" w:color="auto"/>
            </w:tcBorders>
            <w:shd w:val="clear" w:color="000000" w:fill="FFFFFF"/>
            <w:noWrap/>
            <w:vAlign w:val="bottom"/>
            <w:hideMark/>
          </w:tcPr>
          <w:p w14:paraId="148ABF2A" w14:textId="77777777" w:rsidR="00A5164E" w:rsidRPr="00A5164E" w:rsidRDefault="00A5164E" w:rsidP="00A5164E">
            <w:pPr>
              <w:jc w:val="center"/>
              <w:rPr>
                <w:b/>
                <w:bCs/>
                <w:color w:val="000000"/>
                <w:sz w:val="17"/>
                <w:szCs w:val="17"/>
              </w:rPr>
            </w:pPr>
            <w:r w:rsidRPr="00A5164E">
              <w:rPr>
                <w:b/>
                <w:bCs/>
                <w:color w:val="000000"/>
                <w:sz w:val="17"/>
                <w:szCs w:val="17"/>
              </w:rPr>
              <w:t> </w:t>
            </w:r>
          </w:p>
        </w:tc>
        <w:tc>
          <w:tcPr>
            <w:tcW w:w="905" w:type="dxa"/>
            <w:tcBorders>
              <w:top w:val="nil"/>
              <w:left w:val="nil"/>
              <w:bottom w:val="single" w:sz="4" w:space="0" w:color="auto"/>
              <w:right w:val="single" w:sz="4" w:space="0" w:color="auto"/>
            </w:tcBorders>
            <w:shd w:val="clear" w:color="000000" w:fill="FFFFFF"/>
            <w:noWrap/>
            <w:vAlign w:val="bottom"/>
            <w:hideMark/>
          </w:tcPr>
          <w:p w14:paraId="29D47238" w14:textId="77777777" w:rsidR="00A5164E" w:rsidRPr="00A5164E" w:rsidRDefault="00A5164E" w:rsidP="00A5164E">
            <w:pPr>
              <w:jc w:val="center"/>
              <w:rPr>
                <w:b/>
                <w:bCs/>
                <w:color w:val="000000"/>
                <w:sz w:val="17"/>
                <w:szCs w:val="17"/>
              </w:rPr>
            </w:pPr>
            <w:r w:rsidRPr="00A5164E">
              <w:rPr>
                <w:b/>
                <w:bCs/>
                <w:color w:val="000000"/>
                <w:sz w:val="17"/>
                <w:szCs w:val="17"/>
              </w:rPr>
              <w:t> </w:t>
            </w:r>
          </w:p>
        </w:tc>
        <w:tc>
          <w:tcPr>
            <w:tcW w:w="1005" w:type="dxa"/>
            <w:tcBorders>
              <w:top w:val="nil"/>
              <w:left w:val="nil"/>
              <w:bottom w:val="single" w:sz="4" w:space="0" w:color="auto"/>
              <w:right w:val="single" w:sz="4" w:space="0" w:color="auto"/>
            </w:tcBorders>
            <w:shd w:val="clear" w:color="000000" w:fill="FFFFFF"/>
            <w:noWrap/>
            <w:vAlign w:val="bottom"/>
            <w:hideMark/>
          </w:tcPr>
          <w:p w14:paraId="562E9E84" w14:textId="77777777" w:rsidR="00A5164E" w:rsidRPr="00A5164E" w:rsidRDefault="00A5164E" w:rsidP="00A5164E">
            <w:pPr>
              <w:jc w:val="center"/>
              <w:rPr>
                <w:b/>
                <w:bCs/>
                <w:color w:val="000000"/>
                <w:sz w:val="17"/>
                <w:szCs w:val="17"/>
              </w:rPr>
            </w:pPr>
            <w:r w:rsidRPr="00A5164E">
              <w:rPr>
                <w:b/>
                <w:bCs/>
                <w:color w:val="000000"/>
                <w:sz w:val="17"/>
                <w:szCs w:val="17"/>
              </w:rPr>
              <w:t> </w:t>
            </w:r>
          </w:p>
        </w:tc>
        <w:tc>
          <w:tcPr>
            <w:tcW w:w="1198" w:type="dxa"/>
            <w:tcBorders>
              <w:top w:val="nil"/>
              <w:left w:val="nil"/>
              <w:bottom w:val="single" w:sz="4" w:space="0" w:color="auto"/>
              <w:right w:val="single" w:sz="4" w:space="0" w:color="auto"/>
            </w:tcBorders>
            <w:shd w:val="clear" w:color="000000" w:fill="FFFFFF"/>
            <w:noWrap/>
            <w:vAlign w:val="bottom"/>
            <w:hideMark/>
          </w:tcPr>
          <w:p w14:paraId="5584156E" w14:textId="77777777" w:rsidR="00A5164E" w:rsidRPr="00A5164E" w:rsidRDefault="00A5164E" w:rsidP="00A5164E">
            <w:pPr>
              <w:rPr>
                <w:color w:val="000000"/>
                <w:sz w:val="17"/>
                <w:szCs w:val="17"/>
              </w:rPr>
            </w:pPr>
            <w:r w:rsidRPr="00A5164E">
              <w:rPr>
                <w:color w:val="000000"/>
                <w:sz w:val="17"/>
                <w:szCs w:val="17"/>
              </w:rPr>
              <w:t> </w:t>
            </w:r>
          </w:p>
        </w:tc>
        <w:tc>
          <w:tcPr>
            <w:tcW w:w="1223" w:type="dxa"/>
            <w:tcBorders>
              <w:top w:val="nil"/>
              <w:left w:val="nil"/>
              <w:bottom w:val="single" w:sz="4" w:space="0" w:color="auto"/>
              <w:right w:val="single" w:sz="4" w:space="0" w:color="auto"/>
            </w:tcBorders>
            <w:shd w:val="clear" w:color="000000" w:fill="FFFFFF"/>
            <w:noWrap/>
            <w:vAlign w:val="bottom"/>
            <w:hideMark/>
          </w:tcPr>
          <w:p w14:paraId="4736F0E1" w14:textId="77777777" w:rsidR="00A5164E" w:rsidRPr="00A5164E" w:rsidRDefault="00A5164E" w:rsidP="00A5164E">
            <w:pPr>
              <w:rPr>
                <w:color w:val="000000"/>
                <w:sz w:val="17"/>
                <w:szCs w:val="17"/>
              </w:rPr>
            </w:pPr>
            <w:r w:rsidRPr="00A5164E">
              <w:rPr>
                <w:color w:val="000000"/>
                <w:sz w:val="17"/>
                <w:szCs w:val="17"/>
              </w:rPr>
              <w:t> </w:t>
            </w:r>
          </w:p>
        </w:tc>
        <w:tc>
          <w:tcPr>
            <w:tcW w:w="1223" w:type="dxa"/>
            <w:tcBorders>
              <w:top w:val="nil"/>
              <w:left w:val="nil"/>
              <w:bottom w:val="single" w:sz="4" w:space="0" w:color="auto"/>
              <w:right w:val="single" w:sz="4" w:space="0" w:color="auto"/>
            </w:tcBorders>
            <w:shd w:val="clear" w:color="000000" w:fill="FFFFFF"/>
            <w:noWrap/>
            <w:vAlign w:val="bottom"/>
            <w:hideMark/>
          </w:tcPr>
          <w:p w14:paraId="21C3D25D" w14:textId="77777777" w:rsidR="00A5164E" w:rsidRPr="00A5164E" w:rsidRDefault="00A5164E" w:rsidP="00A5164E">
            <w:pPr>
              <w:jc w:val="right"/>
              <w:rPr>
                <w:color w:val="000000"/>
                <w:sz w:val="17"/>
                <w:szCs w:val="17"/>
              </w:rPr>
            </w:pPr>
            <w:r w:rsidRPr="00A5164E">
              <w:rPr>
                <w:color w:val="000000"/>
                <w:sz w:val="17"/>
                <w:szCs w:val="17"/>
              </w:rPr>
              <w:t>1,13%</w:t>
            </w:r>
          </w:p>
        </w:tc>
        <w:tc>
          <w:tcPr>
            <w:tcW w:w="1112" w:type="dxa"/>
            <w:tcBorders>
              <w:top w:val="nil"/>
              <w:left w:val="nil"/>
              <w:bottom w:val="single" w:sz="4" w:space="0" w:color="auto"/>
              <w:right w:val="single" w:sz="8" w:space="0" w:color="auto"/>
            </w:tcBorders>
            <w:shd w:val="clear" w:color="000000" w:fill="FFFFFF"/>
            <w:noWrap/>
            <w:vAlign w:val="bottom"/>
            <w:hideMark/>
          </w:tcPr>
          <w:p w14:paraId="7069FF77" w14:textId="77777777" w:rsidR="00A5164E" w:rsidRPr="00A5164E" w:rsidRDefault="00A5164E" w:rsidP="00A5164E">
            <w:pPr>
              <w:rPr>
                <w:color w:val="000000"/>
                <w:sz w:val="17"/>
                <w:szCs w:val="17"/>
              </w:rPr>
            </w:pPr>
            <w:r w:rsidRPr="00A5164E">
              <w:rPr>
                <w:color w:val="000000"/>
                <w:sz w:val="17"/>
                <w:szCs w:val="17"/>
              </w:rPr>
              <w:t> </w:t>
            </w:r>
          </w:p>
        </w:tc>
      </w:tr>
      <w:tr w:rsidR="00A5164E" w:rsidRPr="00A5164E" w14:paraId="57154F58" w14:textId="77777777" w:rsidTr="00A5164E">
        <w:trPr>
          <w:trHeight w:val="276"/>
          <w:jc w:val="center"/>
        </w:trPr>
        <w:tc>
          <w:tcPr>
            <w:tcW w:w="650" w:type="dxa"/>
            <w:tcBorders>
              <w:top w:val="nil"/>
              <w:left w:val="single" w:sz="8" w:space="0" w:color="auto"/>
              <w:bottom w:val="nil"/>
              <w:right w:val="nil"/>
            </w:tcBorders>
            <w:shd w:val="clear" w:color="000000" w:fill="FFFFFF"/>
            <w:noWrap/>
            <w:vAlign w:val="center"/>
            <w:hideMark/>
          </w:tcPr>
          <w:p w14:paraId="4DFDD0FC" w14:textId="77777777" w:rsidR="00A5164E" w:rsidRPr="00A5164E" w:rsidRDefault="00A5164E" w:rsidP="00A5164E">
            <w:pPr>
              <w:jc w:val="center"/>
              <w:rPr>
                <w:color w:val="000000"/>
                <w:sz w:val="17"/>
                <w:szCs w:val="17"/>
              </w:rPr>
            </w:pPr>
            <w:r w:rsidRPr="00A5164E">
              <w:rPr>
                <w:color w:val="000000"/>
                <w:sz w:val="17"/>
                <w:szCs w:val="17"/>
              </w:rPr>
              <w:t>41</w:t>
            </w:r>
          </w:p>
        </w:tc>
        <w:tc>
          <w:tcPr>
            <w:tcW w:w="6058"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1D47370E" w14:textId="77777777" w:rsidR="00A5164E" w:rsidRPr="00A5164E" w:rsidRDefault="00A5164E" w:rsidP="00A5164E">
            <w:pPr>
              <w:rPr>
                <w:b/>
                <w:bCs/>
                <w:color w:val="000000"/>
                <w:sz w:val="17"/>
                <w:szCs w:val="17"/>
              </w:rPr>
            </w:pPr>
            <w:r w:rsidRPr="00A5164E">
              <w:rPr>
                <w:b/>
                <w:bCs/>
                <w:color w:val="000000"/>
                <w:sz w:val="17"/>
                <w:szCs w:val="17"/>
              </w:rPr>
              <w:t>DНВВ 2019 г.</w:t>
            </w:r>
          </w:p>
        </w:tc>
        <w:tc>
          <w:tcPr>
            <w:tcW w:w="889" w:type="dxa"/>
            <w:tcBorders>
              <w:top w:val="nil"/>
              <w:left w:val="nil"/>
              <w:bottom w:val="single" w:sz="4" w:space="0" w:color="auto"/>
              <w:right w:val="single" w:sz="4" w:space="0" w:color="auto"/>
            </w:tcBorders>
            <w:shd w:val="clear" w:color="000000" w:fill="FFFFFF"/>
            <w:noWrap/>
            <w:vAlign w:val="bottom"/>
            <w:hideMark/>
          </w:tcPr>
          <w:p w14:paraId="5017CFF4" w14:textId="77777777" w:rsidR="00A5164E" w:rsidRPr="00A5164E" w:rsidRDefault="00A5164E" w:rsidP="00A5164E">
            <w:pPr>
              <w:jc w:val="center"/>
              <w:rPr>
                <w:color w:val="000000"/>
                <w:sz w:val="17"/>
                <w:szCs w:val="17"/>
              </w:rPr>
            </w:pPr>
            <w:r w:rsidRPr="00A5164E">
              <w:rPr>
                <w:color w:val="000000"/>
                <w:sz w:val="17"/>
                <w:szCs w:val="17"/>
              </w:rPr>
              <w:t>т.р.</w:t>
            </w:r>
          </w:p>
        </w:tc>
        <w:tc>
          <w:tcPr>
            <w:tcW w:w="1112" w:type="dxa"/>
            <w:tcBorders>
              <w:top w:val="nil"/>
              <w:left w:val="nil"/>
              <w:bottom w:val="single" w:sz="4" w:space="0" w:color="auto"/>
              <w:right w:val="single" w:sz="4" w:space="0" w:color="auto"/>
            </w:tcBorders>
            <w:shd w:val="clear" w:color="000000" w:fill="FFFFFF"/>
            <w:noWrap/>
            <w:vAlign w:val="bottom"/>
            <w:hideMark/>
          </w:tcPr>
          <w:p w14:paraId="3C91A280" w14:textId="77777777" w:rsidR="00A5164E" w:rsidRPr="00A5164E" w:rsidRDefault="00A5164E" w:rsidP="00A5164E">
            <w:pPr>
              <w:jc w:val="center"/>
              <w:rPr>
                <w:b/>
                <w:bCs/>
                <w:color w:val="000000"/>
                <w:sz w:val="17"/>
                <w:szCs w:val="17"/>
              </w:rPr>
            </w:pPr>
            <w:r w:rsidRPr="00A5164E">
              <w:rPr>
                <w:b/>
                <w:bCs/>
                <w:color w:val="000000"/>
                <w:sz w:val="17"/>
                <w:szCs w:val="17"/>
              </w:rPr>
              <w:t> </w:t>
            </w:r>
          </w:p>
        </w:tc>
        <w:tc>
          <w:tcPr>
            <w:tcW w:w="905" w:type="dxa"/>
            <w:tcBorders>
              <w:top w:val="nil"/>
              <w:left w:val="nil"/>
              <w:bottom w:val="single" w:sz="4" w:space="0" w:color="auto"/>
              <w:right w:val="single" w:sz="4" w:space="0" w:color="auto"/>
            </w:tcBorders>
            <w:shd w:val="clear" w:color="000000" w:fill="FFFFFF"/>
            <w:noWrap/>
            <w:vAlign w:val="bottom"/>
            <w:hideMark/>
          </w:tcPr>
          <w:p w14:paraId="3A13E0B1" w14:textId="77777777" w:rsidR="00A5164E" w:rsidRPr="00A5164E" w:rsidRDefault="00A5164E" w:rsidP="00A5164E">
            <w:pPr>
              <w:jc w:val="center"/>
              <w:rPr>
                <w:b/>
                <w:bCs/>
                <w:color w:val="000000"/>
                <w:sz w:val="17"/>
                <w:szCs w:val="17"/>
              </w:rPr>
            </w:pPr>
            <w:r w:rsidRPr="00A5164E">
              <w:rPr>
                <w:b/>
                <w:bCs/>
                <w:color w:val="000000"/>
                <w:sz w:val="17"/>
                <w:szCs w:val="17"/>
              </w:rPr>
              <w:t> </w:t>
            </w:r>
          </w:p>
        </w:tc>
        <w:tc>
          <w:tcPr>
            <w:tcW w:w="1005" w:type="dxa"/>
            <w:tcBorders>
              <w:top w:val="nil"/>
              <w:left w:val="nil"/>
              <w:bottom w:val="single" w:sz="4" w:space="0" w:color="auto"/>
              <w:right w:val="single" w:sz="4" w:space="0" w:color="auto"/>
            </w:tcBorders>
            <w:shd w:val="clear" w:color="000000" w:fill="FFFFFF"/>
            <w:noWrap/>
            <w:vAlign w:val="bottom"/>
            <w:hideMark/>
          </w:tcPr>
          <w:p w14:paraId="279FB820" w14:textId="77777777" w:rsidR="00A5164E" w:rsidRPr="00A5164E" w:rsidRDefault="00A5164E" w:rsidP="00A5164E">
            <w:pPr>
              <w:jc w:val="center"/>
              <w:rPr>
                <w:b/>
                <w:bCs/>
                <w:color w:val="000000"/>
                <w:sz w:val="17"/>
                <w:szCs w:val="17"/>
              </w:rPr>
            </w:pPr>
            <w:r w:rsidRPr="00A5164E">
              <w:rPr>
                <w:b/>
                <w:bCs/>
                <w:color w:val="000000"/>
                <w:sz w:val="17"/>
                <w:szCs w:val="17"/>
              </w:rPr>
              <w:t>201,38</w:t>
            </w:r>
          </w:p>
        </w:tc>
        <w:tc>
          <w:tcPr>
            <w:tcW w:w="1198" w:type="dxa"/>
            <w:tcBorders>
              <w:top w:val="nil"/>
              <w:left w:val="nil"/>
              <w:bottom w:val="single" w:sz="4" w:space="0" w:color="auto"/>
              <w:right w:val="single" w:sz="4" w:space="0" w:color="auto"/>
            </w:tcBorders>
            <w:shd w:val="clear" w:color="000000" w:fill="FFFFFF"/>
            <w:noWrap/>
            <w:vAlign w:val="bottom"/>
            <w:hideMark/>
          </w:tcPr>
          <w:p w14:paraId="35676497" w14:textId="77777777" w:rsidR="00A5164E" w:rsidRPr="00A5164E" w:rsidRDefault="00A5164E" w:rsidP="00A5164E">
            <w:pPr>
              <w:rPr>
                <w:color w:val="000000"/>
                <w:sz w:val="17"/>
                <w:szCs w:val="17"/>
              </w:rPr>
            </w:pPr>
            <w:r w:rsidRPr="00A5164E">
              <w:rPr>
                <w:color w:val="000000"/>
                <w:sz w:val="17"/>
                <w:szCs w:val="17"/>
              </w:rPr>
              <w:t> </w:t>
            </w:r>
          </w:p>
        </w:tc>
        <w:tc>
          <w:tcPr>
            <w:tcW w:w="1223" w:type="dxa"/>
            <w:tcBorders>
              <w:top w:val="nil"/>
              <w:left w:val="nil"/>
              <w:bottom w:val="single" w:sz="4" w:space="0" w:color="auto"/>
              <w:right w:val="single" w:sz="4" w:space="0" w:color="auto"/>
            </w:tcBorders>
            <w:shd w:val="clear" w:color="000000" w:fill="FFFFFF"/>
            <w:noWrap/>
            <w:vAlign w:val="bottom"/>
            <w:hideMark/>
          </w:tcPr>
          <w:p w14:paraId="5A8ABAD6" w14:textId="77777777" w:rsidR="00A5164E" w:rsidRPr="00A5164E" w:rsidRDefault="00A5164E" w:rsidP="00A5164E">
            <w:pPr>
              <w:rPr>
                <w:color w:val="000000"/>
                <w:sz w:val="17"/>
                <w:szCs w:val="17"/>
              </w:rPr>
            </w:pPr>
            <w:r w:rsidRPr="00A5164E">
              <w:rPr>
                <w:color w:val="000000"/>
                <w:sz w:val="17"/>
                <w:szCs w:val="17"/>
              </w:rPr>
              <w:t> </w:t>
            </w:r>
          </w:p>
        </w:tc>
        <w:tc>
          <w:tcPr>
            <w:tcW w:w="1223" w:type="dxa"/>
            <w:tcBorders>
              <w:top w:val="nil"/>
              <w:left w:val="nil"/>
              <w:bottom w:val="single" w:sz="4" w:space="0" w:color="auto"/>
              <w:right w:val="single" w:sz="4" w:space="0" w:color="auto"/>
            </w:tcBorders>
            <w:shd w:val="clear" w:color="000000" w:fill="FFFFFF"/>
            <w:noWrap/>
            <w:vAlign w:val="bottom"/>
            <w:hideMark/>
          </w:tcPr>
          <w:p w14:paraId="172E969C" w14:textId="77777777" w:rsidR="00A5164E" w:rsidRPr="00A5164E" w:rsidRDefault="00A5164E" w:rsidP="00A5164E">
            <w:pPr>
              <w:rPr>
                <w:color w:val="000000"/>
                <w:sz w:val="17"/>
                <w:szCs w:val="17"/>
              </w:rPr>
            </w:pPr>
            <w:r w:rsidRPr="00A5164E">
              <w:rPr>
                <w:color w:val="000000"/>
                <w:sz w:val="17"/>
                <w:szCs w:val="17"/>
              </w:rPr>
              <w:t> </w:t>
            </w:r>
          </w:p>
        </w:tc>
        <w:tc>
          <w:tcPr>
            <w:tcW w:w="1112" w:type="dxa"/>
            <w:tcBorders>
              <w:top w:val="nil"/>
              <w:left w:val="nil"/>
              <w:bottom w:val="single" w:sz="4" w:space="0" w:color="auto"/>
              <w:right w:val="single" w:sz="8" w:space="0" w:color="auto"/>
            </w:tcBorders>
            <w:shd w:val="clear" w:color="000000" w:fill="FFFFFF"/>
            <w:noWrap/>
            <w:vAlign w:val="bottom"/>
            <w:hideMark/>
          </w:tcPr>
          <w:p w14:paraId="7154A39A" w14:textId="77777777" w:rsidR="00A5164E" w:rsidRPr="00A5164E" w:rsidRDefault="00A5164E" w:rsidP="00A5164E">
            <w:pPr>
              <w:rPr>
                <w:color w:val="000000"/>
                <w:sz w:val="17"/>
                <w:szCs w:val="17"/>
              </w:rPr>
            </w:pPr>
            <w:r w:rsidRPr="00A5164E">
              <w:rPr>
                <w:color w:val="000000"/>
                <w:sz w:val="17"/>
                <w:szCs w:val="17"/>
              </w:rPr>
              <w:t> </w:t>
            </w:r>
          </w:p>
        </w:tc>
      </w:tr>
      <w:tr w:rsidR="00A5164E" w:rsidRPr="00A5164E" w14:paraId="01C49952" w14:textId="77777777" w:rsidTr="00A5164E">
        <w:trPr>
          <w:trHeight w:val="289"/>
          <w:jc w:val="center"/>
        </w:trPr>
        <w:tc>
          <w:tcPr>
            <w:tcW w:w="650" w:type="dxa"/>
            <w:tcBorders>
              <w:top w:val="nil"/>
              <w:left w:val="single" w:sz="8" w:space="0" w:color="auto"/>
              <w:bottom w:val="single" w:sz="8" w:space="0" w:color="auto"/>
              <w:right w:val="nil"/>
            </w:tcBorders>
            <w:shd w:val="clear" w:color="000000" w:fill="FFFFFF"/>
            <w:noWrap/>
            <w:vAlign w:val="center"/>
            <w:hideMark/>
          </w:tcPr>
          <w:p w14:paraId="6791BB4F" w14:textId="77777777" w:rsidR="00A5164E" w:rsidRPr="00A5164E" w:rsidRDefault="00A5164E" w:rsidP="00A5164E">
            <w:pPr>
              <w:jc w:val="center"/>
              <w:rPr>
                <w:color w:val="000000"/>
                <w:sz w:val="17"/>
                <w:szCs w:val="17"/>
              </w:rPr>
            </w:pPr>
            <w:r w:rsidRPr="00A5164E">
              <w:rPr>
                <w:color w:val="000000"/>
                <w:sz w:val="17"/>
                <w:szCs w:val="17"/>
              </w:rPr>
              <w:t>42</w:t>
            </w:r>
          </w:p>
        </w:tc>
        <w:tc>
          <w:tcPr>
            <w:tcW w:w="4857" w:type="dxa"/>
            <w:tcBorders>
              <w:top w:val="nil"/>
              <w:left w:val="single" w:sz="4" w:space="0" w:color="auto"/>
              <w:bottom w:val="single" w:sz="8" w:space="0" w:color="auto"/>
              <w:right w:val="single" w:sz="4" w:space="0" w:color="auto"/>
            </w:tcBorders>
            <w:shd w:val="clear" w:color="000000" w:fill="FFFFFF"/>
            <w:noWrap/>
            <w:vAlign w:val="bottom"/>
            <w:hideMark/>
          </w:tcPr>
          <w:p w14:paraId="5CCBA575" w14:textId="77777777" w:rsidR="00A5164E" w:rsidRPr="00A5164E" w:rsidRDefault="00A5164E" w:rsidP="00A5164E">
            <w:pPr>
              <w:rPr>
                <w:b/>
                <w:bCs/>
                <w:color w:val="000000"/>
                <w:sz w:val="17"/>
                <w:szCs w:val="17"/>
              </w:rPr>
            </w:pPr>
            <w:r w:rsidRPr="00A5164E">
              <w:rPr>
                <w:b/>
                <w:bCs/>
                <w:color w:val="000000"/>
                <w:sz w:val="17"/>
                <w:szCs w:val="17"/>
              </w:rPr>
              <w:t>DНВВ на 2021 год (с учетом индексов)</w:t>
            </w:r>
          </w:p>
        </w:tc>
        <w:tc>
          <w:tcPr>
            <w:tcW w:w="258" w:type="dxa"/>
            <w:tcBorders>
              <w:top w:val="nil"/>
              <w:left w:val="nil"/>
              <w:bottom w:val="single" w:sz="8" w:space="0" w:color="auto"/>
              <w:right w:val="single" w:sz="4" w:space="0" w:color="auto"/>
            </w:tcBorders>
            <w:shd w:val="clear" w:color="000000" w:fill="FFFFFF"/>
            <w:noWrap/>
            <w:vAlign w:val="bottom"/>
            <w:hideMark/>
          </w:tcPr>
          <w:p w14:paraId="0B975897" w14:textId="77777777" w:rsidR="00A5164E" w:rsidRPr="00A5164E" w:rsidRDefault="00A5164E" w:rsidP="00A5164E">
            <w:pPr>
              <w:rPr>
                <w:b/>
                <w:bCs/>
                <w:color w:val="000000"/>
                <w:sz w:val="17"/>
                <w:szCs w:val="17"/>
              </w:rPr>
            </w:pPr>
            <w:r w:rsidRPr="00A5164E">
              <w:rPr>
                <w:b/>
                <w:bCs/>
                <w:color w:val="000000"/>
                <w:sz w:val="17"/>
                <w:szCs w:val="17"/>
              </w:rPr>
              <w:t> </w:t>
            </w:r>
          </w:p>
        </w:tc>
        <w:tc>
          <w:tcPr>
            <w:tcW w:w="684" w:type="dxa"/>
            <w:tcBorders>
              <w:top w:val="nil"/>
              <w:left w:val="nil"/>
              <w:bottom w:val="single" w:sz="8" w:space="0" w:color="auto"/>
              <w:right w:val="single" w:sz="4" w:space="0" w:color="auto"/>
            </w:tcBorders>
            <w:shd w:val="clear" w:color="000000" w:fill="FFFFFF"/>
            <w:noWrap/>
            <w:vAlign w:val="bottom"/>
            <w:hideMark/>
          </w:tcPr>
          <w:p w14:paraId="482E5F96" w14:textId="77777777" w:rsidR="00A5164E" w:rsidRPr="00A5164E" w:rsidRDefault="00A5164E" w:rsidP="00A5164E">
            <w:pPr>
              <w:rPr>
                <w:color w:val="000000"/>
                <w:sz w:val="17"/>
                <w:szCs w:val="17"/>
              </w:rPr>
            </w:pPr>
            <w:r w:rsidRPr="00A5164E">
              <w:rPr>
                <w:color w:val="000000"/>
                <w:sz w:val="17"/>
                <w:szCs w:val="17"/>
              </w:rPr>
              <w:t> </w:t>
            </w:r>
          </w:p>
        </w:tc>
        <w:tc>
          <w:tcPr>
            <w:tcW w:w="258" w:type="dxa"/>
            <w:tcBorders>
              <w:top w:val="nil"/>
              <w:left w:val="nil"/>
              <w:bottom w:val="single" w:sz="8" w:space="0" w:color="auto"/>
              <w:right w:val="single" w:sz="4" w:space="0" w:color="auto"/>
            </w:tcBorders>
            <w:shd w:val="clear" w:color="000000" w:fill="FFFFFF"/>
            <w:noWrap/>
            <w:vAlign w:val="bottom"/>
            <w:hideMark/>
          </w:tcPr>
          <w:p w14:paraId="3615E951" w14:textId="77777777" w:rsidR="00A5164E" w:rsidRPr="00A5164E" w:rsidRDefault="00A5164E" w:rsidP="00A5164E">
            <w:pPr>
              <w:rPr>
                <w:b/>
                <w:bCs/>
                <w:color w:val="000000"/>
                <w:sz w:val="17"/>
                <w:szCs w:val="17"/>
              </w:rPr>
            </w:pPr>
            <w:r w:rsidRPr="00A5164E">
              <w:rPr>
                <w:b/>
                <w:bCs/>
                <w:color w:val="000000"/>
                <w:sz w:val="17"/>
                <w:szCs w:val="17"/>
              </w:rPr>
              <w:t> </w:t>
            </w:r>
          </w:p>
        </w:tc>
        <w:tc>
          <w:tcPr>
            <w:tcW w:w="889" w:type="dxa"/>
            <w:tcBorders>
              <w:top w:val="nil"/>
              <w:left w:val="nil"/>
              <w:bottom w:val="single" w:sz="8" w:space="0" w:color="auto"/>
              <w:right w:val="single" w:sz="4" w:space="0" w:color="auto"/>
            </w:tcBorders>
            <w:shd w:val="clear" w:color="000000" w:fill="FFFFFF"/>
            <w:noWrap/>
            <w:vAlign w:val="bottom"/>
            <w:hideMark/>
          </w:tcPr>
          <w:p w14:paraId="01A48A84" w14:textId="77777777" w:rsidR="00A5164E" w:rsidRPr="00A5164E" w:rsidRDefault="00A5164E" w:rsidP="00A5164E">
            <w:pPr>
              <w:jc w:val="center"/>
              <w:rPr>
                <w:color w:val="000000"/>
                <w:sz w:val="17"/>
                <w:szCs w:val="17"/>
              </w:rPr>
            </w:pPr>
            <w:r w:rsidRPr="00A5164E">
              <w:rPr>
                <w:color w:val="000000"/>
                <w:sz w:val="17"/>
                <w:szCs w:val="17"/>
              </w:rPr>
              <w:t>т.р.</w:t>
            </w:r>
          </w:p>
        </w:tc>
        <w:tc>
          <w:tcPr>
            <w:tcW w:w="1112" w:type="dxa"/>
            <w:tcBorders>
              <w:top w:val="nil"/>
              <w:left w:val="nil"/>
              <w:bottom w:val="single" w:sz="8" w:space="0" w:color="auto"/>
              <w:right w:val="single" w:sz="4" w:space="0" w:color="auto"/>
            </w:tcBorders>
            <w:shd w:val="clear" w:color="000000" w:fill="FFFFFF"/>
            <w:noWrap/>
            <w:vAlign w:val="bottom"/>
            <w:hideMark/>
          </w:tcPr>
          <w:p w14:paraId="2062A560" w14:textId="77777777" w:rsidR="00A5164E" w:rsidRPr="00A5164E" w:rsidRDefault="00A5164E" w:rsidP="00A5164E">
            <w:pPr>
              <w:jc w:val="center"/>
              <w:rPr>
                <w:b/>
                <w:bCs/>
                <w:color w:val="000000"/>
                <w:sz w:val="17"/>
                <w:szCs w:val="17"/>
              </w:rPr>
            </w:pPr>
            <w:r w:rsidRPr="00A5164E">
              <w:rPr>
                <w:b/>
                <w:bCs/>
                <w:color w:val="000000"/>
                <w:sz w:val="17"/>
                <w:szCs w:val="17"/>
              </w:rPr>
              <w:t> </w:t>
            </w:r>
          </w:p>
        </w:tc>
        <w:tc>
          <w:tcPr>
            <w:tcW w:w="905" w:type="dxa"/>
            <w:tcBorders>
              <w:top w:val="nil"/>
              <w:left w:val="nil"/>
              <w:bottom w:val="single" w:sz="8" w:space="0" w:color="auto"/>
              <w:right w:val="single" w:sz="4" w:space="0" w:color="auto"/>
            </w:tcBorders>
            <w:shd w:val="clear" w:color="000000" w:fill="FFFFFF"/>
            <w:noWrap/>
            <w:vAlign w:val="bottom"/>
            <w:hideMark/>
          </w:tcPr>
          <w:p w14:paraId="036F08EE" w14:textId="77777777" w:rsidR="00A5164E" w:rsidRPr="00A5164E" w:rsidRDefault="00A5164E" w:rsidP="00A5164E">
            <w:pPr>
              <w:jc w:val="center"/>
              <w:rPr>
                <w:b/>
                <w:bCs/>
                <w:color w:val="000000"/>
                <w:sz w:val="17"/>
                <w:szCs w:val="17"/>
              </w:rPr>
            </w:pPr>
            <w:r w:rsidRPr="00A5164E">
              <w:rPr>
                <w:b/>
                <w:bCs/>
                <w:color w:val="000000"/>
                <w:sz w:val="17"/>
                <w:szCs w:val="17"/>
              </w:rPr>
              <w:t> </w:t>
            </w:r>
          </w:p>
        </w:tc>
        <w:tc>
          <w:tcPr>
            <w:tcW w:w="1005" w:type="dxa"/>
            <w:tcBorders>
              <w:top w:val="nil"/>
              <w:left w:val="nil"/>
              <w:bottom w:val="single" w:sz="8" w:space="0" w:color="auto"/>
              <w:right w:val="single" w:sz="4" w:space="0" w:color="auto"/>
            </w:tcBorders>
            <w:shd w:val="clear" w:color="000000" w:fill="FFFFFF"/>
            <w:noWrap/>
            <w:vAlign w:val="bottom"/>
            <w:hideMark/>
          </w:tcPr>
          <w:p w14:paraId="55B64227" w14:textId="77777777" w:rsidR="00A5164E" w:rsidRPr="00A5164E" w:rsidRDefault="00A5164E" w:rsidP="00A5164E">
            <w:pPr>
              <w:jc w:val="center"/>
              <w:rPr>
                <w:b/>
                <w:bCs/>
                <w:color w:val="000000"/>
                <w:sz w:val="17"/>
                <w:szCs w:val="17"/>
              </w:rPr>
            </w:pPr>
            <w:r w:rsidRPr="00A5164E">
              <w:rPr>
                <w:b/>
                <w:bCs/>
                <w:color w:val="000000"/>
                <w:sz w:val="17"/>
                <w:szCs w:val="17"/>
              </w:rPr>
              <w:t>215,30</w:t>
            </w:r>
          </w:p>
        </w:tc>
        <w:tc>
          <w:tcPr>
            <w:tcW w:w="1198" w:type="dxa"/>
            <w:tcBorders>
              <w:top w:val="nil"/>
              <w:left w:val="nil"/>
              <w:bottom w:val="single" w:sz="8" w:space="0" w:color="auto"/>
              <w:right w:val="single" w:sz="4" w:space="0" w:color="auto"/>
            </w:tcBorders>
            <w:shd w:val="clear" w:color="000000" w:fill="FFFFFF"/>
            <w:noWrap/>
            <w:vAlign w:val="bottom"/>
            <w:hideMark/>
          </w:tcPr>
          <w:p w14:paraId="4C14B064" w14:textId="77777777" w:rsidR="00A5164E" w:rsidRPr="00A5164E" w:rsidRDefault="00A5164E" w:rsidP="00A5164E">
            <w:pPr>
              <w:rPr>
                <w:color w:val="000000"/>
                <w:sz w:val="17"/>
                <w:szCs w:val="17"/>
              </w:rPr>
            </w:pPr>
            <w:r w:rsidRPr="00A5164E">
              <w:rPr>
                <w:color w:val="000000"/>
                <w:sz w:val="17"/>
                <w:szCs w:val="17"/>
              </w:rPr>
              <w:t> </w:t>
            </w:r>
          </w:p>
        </w:tc>
        <w:tc>
          <w:tcPr>
            <w:tcW w:w="1223" w:type="dxa"/>
            <w:tcBorders>
              <w:top w:val="nil"/>
              <w:left w:val="nil"/>
              <w:bottom w:val="single" w:sz="8" w:space="0" w:color="auto"/>
              <w:right w:val="single" w:sz="4" w:space="0" w:color="auto"/>
            </w:tcBorders>
            <w:shd w:val="clear" w:color="000000" w:fill="FFFFFF"/>
            <w:noWrap/>
            <w:vAlign w:val="bottom"/>
            <w:hideMark/>
          </w:tcPr>
          <w:p w14:paraId="50BFC2CB" w14:textId="77777777" w:rsidR="00A5164E" w:rsidRPr="00A5164E" w:rsidRDefault="00A5164E" w:rsidP="00A5164E">
            <w:pPr>
              <w:rPr>
                <w:color w:val="000000"/>
                <w:sz w:val="17"/>
                <w:szCs w:val="17"/>
              </w:rPr>
            </w:pPr>
            <w:r w:rsidRPr="00A5164E">
              <w:rPr>
                <w:color w:val="000000"/>
                <w:sz w:val="17"/>
                <w:szCs w:val="17"/>
              </w:rPr>
              <w:t> </w:t>
            </w:r>
          </w:p>
        </w:tc>
        <w:tc>
          <w:tcPr>
            <w:tcW w:w="1223" w:type="dxa"/>
            <w:tcBorders>
              <w:top w:val="nil"/>
              <w:left w:val="nil"/>
              <w:bottom w:val="single" w:sz="8" w:space="0" w:color="auto"/>
              <w:right w:val="single" w:sz="4" w:space="0" w:color="auto"/>
            </w:tcBorders>
            <w:shd w:val="clear" w:color="000000" w:fill="FFFFFF"/>
            <w:noWrap/>
            <w:vAlign w:val="bottom"/>
            <w:hideMark/>
          </w:tcPr>
          <w:p w14:paraId="67A0D71C" w14:textId="77777777" w:rsidR="00A5164E" w:rsidRPr="00A5164E" w:rsidRDefault="00A5164E" w:rsidP="00A5164E">
            <w:pPr>
              <w:rPr>
                <w:color w:val="000000"/>
                <w:sz w:val="17"/>
                <w:szCs w:val="17"/>
              </w:rPr>
            </w:pPr>
            <w:r w:rsidRPr="00A5164E">
              <w:rPr>
                <w:color w:val="000000"/>
                <w:sz w:val="17"/>
                <w:szCs w:val="17"/>
              </w:rPr>
              <w:t> </w:t>
            </w:r>
          </w:p>
        </w:tc>
        <w:tc>
          <w:tcPr>
            <w:tcW w:w="1112" w:type="dxa"/>
            <w:tcBorders>
              <w:top w:val="nil"/>
              <w:left w:val="nil"/>
              <w:bottom w:val="single" w:sz="8" w:space="0" w:color="auto"/>
              <w:right w:val="single" w:sz="8" w:space="0" w:color="auto"/>
            </w:tcBorders>
            <w:shd w:val="clear" w:color="000000" w:fill="FFFFFF"/>
            <w:noWrap/>
            <w:vAlign w:val="bottom"/>
            <w:hideMark/>
          </w:tcPr>
          <w:p w14:paraId="2069468F" w14:textId="77777777" w:rsidR="00A5164E" w:rsidRPr="00A5164E" w:rsidRDefault="00A5164E" w:rsidP="00A5164E">
            <w:pPr>
              <w:rPr>
                <w:color w:val="000000"/>
                <w:sz w:val="17"/>
                <w:szCs w:val="17"/>
              </w:rPr>
            </w:pPr>
            <w:r w:rsidRPr="00A5164E">
              <w:rPr>
                <w:color w:val="000000"/>
                <w:sz w:val="17"/>
                <w:szCs w:val="17"/>
              </w:rPr>
              <w:t> </w:t>
            </w:r>
          </w:p>
        </w:tc>
      </w:tr>
    </w:tbl>
    <w:p w14:paraId="3EB0AEF0" w14:textId="1D2CA491" w:rsidR="00705308" w:rsidRDefault="00705308" w:rsidP="00705308">
      <w:pPr>
        <w:tabs>
          <w:tab w:val="left" w:pos="5580"/>
          <w:tab w:val="left" w:pos="9498"/>
        </w:tabs>
        <w:ind w:right="-569"/>
        <w:rPr>
          <w:color w:val="000000" w:themeColor="text1"/>
        </w:rPr>
      </w:pPr>
    </w:p>
    <w:p w14:paraId="1560CBA1" w14:textId="24C7D7C0" w:rsidR="00705308" w:rsidRDefault="00705308" w:rsidP="00705308">
      <w:pPr>
        <w:tabs>
          <w:tab w:val="left" w:pos="5580"/>
          <w:tab w:val="left" w:pos="9498"/>
        </w:tabs>
        <w:ind w:right="-569" w:firstLine="6096"/>
        <w:rPr>
          <w:color w:val="000000" w:themeColor="text1"/>
        </w:rPr>
      </w:pPr>
    </w:p>
    <w:p w14:paraId="21ACB5DF" w14:textId="77777777" w:rsidR="00705308" w:rsidRDefault="00705308" w:rsidP="00705308">
      <w:pPr>
        <w:tabs>
          <w:tab w:val="left" w:pos="5580"/>
          <w:tab w:val="left" w:pos="9498"/>
        </w:tabs>
        <w:ind w:right="-569" w:firstLine="6096"/>
        <w:rPr>
          <w:color w:val="000000" w:themeColor="text1"/>
        </w:rPr>
        <w:sectPr w:rsidR="00705308" w:rsidSect="00705308">
          <w:pgSz w:w="16838" w:h="11906" w:orient="landscape" w:code="9"/>
          <w:pgMar w:top="1134" w:right="709" w:bottom="851" w:left="709" w:header="425" w:footer="0" w:gutter="0"/>
          <w:cols w:space="708"/>
          <w:docGrid w:linePitch="360"/>
        </w:sectPr>
      </w:pPr>
    </w:p>
    <w:p w14:paraId="2B25214C" w14:textId="288D1FA0" w:rsidR="00705308" w:rsidRPr="00081AD4" w:rsidRDefault="00705308" w:rsidP="00A5164E">
      <w:pPr>
        <w:tabs>
          <w:tab w:val="left" w:pos="5580"/>
          <w:tab w:val="left" w:pos="9498"/>
        </w:tabs>
        <w:ind w:right="-569" w:firstLine="5529"/>
        <w:rPr>
          <w:color w:val="000000" w:themeColor="text1"/>
        </w:rPr>
      </w:pPr>
      <w:r w:rsidRPr="00081AD4">
        <w:rPr>
          <w:color w:val="000000" w:themeColor="text1"/>
        </w:rPr>
        <w:lastRenderedPageBreak/>
        <w:t xml:space="preserve">Приложение № </w:t>
      </w:r>
      <w:r w:rsidR="009B3E69">
        <w:rPr>
          <w:color w:val="000000" w:themeColor="text1"/>
        </w:rPr>
        <w:t>50</w:t>
      </w:r>
      <w:r>
        <w:rPr>
          <w:color w:val="000000" w:themeColor="text1"/>
        </w:rPr>
        <w:t xml:space="preserve"> к протоколу № 83</w:t>
      </w:r>
    </w:p>
    <w:p w14:paraId="4A7B2CE3" w14:textId="77777777" w:rsidR="00705308" w:rsidRPr="00081AD4" w:rsidRDefault="00705308" w:rsidP="00A5164E">
      <w:pPr>
        <w:tabs>
          <w:tab w:val="left" w:pos="5580"/>
          <w:tab w:val="left" w:pos="9498"/>
        </w:tabs>
        <w:ind w:right="-569" w:firstLine="5529"/>
        <w:rPr>
          <w:color w:val="000000" w:themeColor="text1"/>
        </w:rPr>
      </w:pPr>
      <w:r w:rsidRPr="00081AD4">
        <w:rPr>
          <w:color w:val="000000" w:themeColor="text1"/>
        </w:rPr>
        <w:t>заседания Правления Региональной</w:t>
      </w:r>
    </w:p>
    <w:p w14:paraId="7275D6DB" w14:textId="77777777" w:rsidR="00705308" w:rsidRPr="00081AD4" w:rsidRDefault="00705308" w:rsidP="00A5164E">
      <w:pPr>
        <w:tabs>
          <w:tab w:val="left" w:pos="5580"/>
          <w:tab w:val="left" w:pos="9498"/>
        </w:tabs>
        <w:ind w:right="-569" w:firstLine="5529"/>
        <w:rPr>
          <w:color w:val="000000" w:themeColor="text1"/>
        </w:rPr>
      </w:pPr>
      <w:r w:rsidRPr="00081AD4">
        <w:rPr>
          <w:color w:val="000000" w:themeColor="text1"/>
        </w:rPr>
        <w:t>энергетической комиссии</w:t>
      </w:r>
    </w:p>
    <w:p w14:paraId="2DC079F5" w14:textId="4522B5D5" w:rsidR="00705308" w:rsidRDefault="00705308" w:rsidP="00A5164E">
      <w:pPr>
        <w:tabs>
          <w:tab w:val="left" w:pos="5580"/>
          <w:tab w:val="left" w:pos="9498"/>
        </w:tabs>
        <w:ind w:right="-569" w:firstLine="5529"/>
        <w:rPr>
          <w:color w:val="000000" w:themeColor="text1"/>
        </w:rPr>
      </w:pPr>
      <w:r w:rsidRPr="00081AD4">
        <w:rPr>
          <w:color w:val="000000" w:themeColor="text1"/>
        </w:rPr>
        <w:t xml:space="preserve">Кузбасса от </w:t>
      </w:r>
      <w:r>
        <w:rPr>
          <w:color w:val="000000" w:themeColor="text1"/>
        </w:rPr>
        <w:t>15</w:t>
      </w:r>
      <w:r w:rsidRPr="00081AD4">
        <w:rPr>
          <w:color w:val="000000" w:themeColor="text1"/>
        </w:rPr>
        <w:t>.12.2020</w:t>
      </w:r>
    </w:p>
    <w:p w14:paraId="5FA67AC1" w14:textId="77777777" w:rsidR="00A5164E" w:rsidRDefault="00A5164E" w:rsidP="00A5164E">
      <w:pPr>
        <w:tabs>
          <w:tab w:val="left" w:pos="5580"/>
          <w:tab w:val="left" w:pos="9498"/>
        </w:tabs>
        <w:ind w:right="-569" w:firstLine="5529"/>
        <w:rPr>
          <w:color w:val="000000" w:themeColor="text1"/>
        </w:rPr>
      </w:pPr>
    </w:p>
    <w:p w14:paraId="719CB7C2" w14:textId="77777777" w:rsidR="00A5164E" w:rsidRPr="00A5164E" w:rsidRDefault="00A5164E" w:rsidP="00A5164E">
      <w:pPr>
        <w:ind w:right="-711"/>
        <w:jc w:val="center"/>
        <w:rPr>
          <w:b/>
          <w:bCs/>
          <w:color w:val="000000"/>
          <w:kern w:val="32"/>
          <w:sz w:val="28"/>
          <w:szCs w:val="28"/>
          <w:lang w:eastAsia="en-US"/>
        </w:rPr>
      </w:pPr>
      <w:r w:rsidRPr="00A5164E">
        <w:rPr>
          <w:b/>
          <w:bCs/>
          <w:color w:val="000000"/>
          <w:kern w:val="32"/>
          <w:sz w:val="28"/>
          <w:szCs w:val="28"/>
          <w:lang w:eastAsia="en-US"/>
        </w:rPr>
        <w:t>Долгосрочные параметры регулирования ООО «Панфиловец» для формирования долгосрочных тарифов на тепловую энергию, реализуемую</w:t>
      </w:r>
    </w:p>
    <w:p w14:paraId="24428F2E" w14:textId="77777777" w:rsidR="00A5164E" w:rsidRPr="00A5164E" w:rsidRDefault="00A5164E" w:rsidP="00A5164E">
      <w:pPr>
        <w:ind w:right="-711"/>
        <w:jc w:val="center"/>
        <w:rPr>
          <w:b/>
          <w:bCs/>
          <w:color w:val="000000"/>
          <w:kern w:val="32"/>
          <w:sz w:val="28"/>
          <w:szCs w:val="28"/>
          <w:lang w:eastAsia="en-US"/>
        </w:rPr>
      </w:pPr>
      <w:r w:rsidRPr="00A5164E">
        <w:rPr>
          <w:b/>
          <w:bCs/>
          <w:color w:val="000000"/>
          <w:kern w:val="32"/>
          <w:sz w:val="28"/>
          <w:szCs w:val="28"/>
          <w:lang w:eastAsia="en-US"/>
        </w:rPr>
        <w:t xml:space="preserve"> на потребительском рынке Ленинск-Кузнецкого муниципального округа, </w:t>
      </w:r>
    </w:p>
    <w:p w14:paraId="287B9B5F" w14:textId="77777777" w:rsidR="00A5164E" w:rsidRPr="00A5164E" w:rsidRDefault="00A5164E" w:rsidP="00A5164E">
      <w:pPr>
        <w:ind w:right="-711"/>
        <w:jc w:val="center"/>
        <w:rPr>
          <w:b/>
          <w:bCs/>
          <w:color w:val="000000"/>
          <w:kern w:val="32"/>
          <w:sz w:val="28"/>
          <w:szCs w:val="28"/>
          <w:lang w:eastAsia="en-US"/>
        </w:rPr>
      </w:pPr>
      <w:r w:rsidRPr="00A5164E">
        <w:rPr>
          <w:b/>
          <w:bCs/>
          <w:color w:val="000000"/>
          <w:kern w:val="32"/>
          <w:sz w:val="28"/>
          <w:szCs w:val="28"/>
          <w:lang w:eastAsia="en-US"/>
        </w:rPr>
        <w:t>на период с 11.08.2017 по 31.12.2026</w:t>
      </w:r>
    </w:p>
    <w:p w14:paraId="2904662D" w14:textId="77777777" w:rsidR="00A5164E" w:rsidRPr="00A5164E" w:rsidRDefault="00A5164E" w:rsidP="00A5164E">
      <w:pPr>
        <w:ind w:right="-711"/>
        <w:jc w:val="center"/>
        <w:rPr>
          <w:bCs/>
          <w:color w:val="000000"/>
          <w:kern w:val="32"/>
          <w:sz w:val="28"/>
          <w:szCs w:val="28"/>
          <w:lang w:eastAsia="en-US"/>
        </w:rPr>
      </w:pPr>
    </w:p>
    <w:tbl>
      <w:tblPr>
        <w:tblStyle w:val="af"/>
        <w:tblW w:w="1070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71"/>
        <w:gridCol w:w="857"/>
        <w:gridCol w:w="1284"/>
        <w:gridCol w:w="1142"/>
        <w:gridCol w:w="1142"/>
        <w:gridCol w:w="938"/>
        <w:gridCol w:w="1345"/>
        <w:gridCol w:w="1428"/>
        <w:gridCol w:w="999"/>
      </w:tblGrid>
      <w:tr w:rsidR="00A5164E" w:rsidRPr="00A5164E" w14:paraId="0EFFD069" w14:textId="77777777" w:rsidTr="00A5164E">
        <w:trPr>
          <w:trHeight w:val="898"/>
        </w:trPr>
        <w:tc>
          <w:tcPr>
            <w:tcW w:w="1571" w:type="dxa"/>
            <w:vMerge w:val="restart"/>
            <w:vAlign w:val="center"/>
          </w:tcPr>
          <w:p w14:paraId="28D09DF2" w14:textId="77777777" w:rsidR="00A5164E" w:rsidRPr="00A5164E" w:rsidRDefault="00A5164E" w:rsidP="00A5164E">
            <w:pPr>
              <w:ind w:right="-2"/>
              <w:jc w:val="center"/>
              <w:rPr>
                <w:lang w:eastAsia="en-US"/>
              </w:rPr>
            </w:pPr>
            <w:r w:rsidRPr="00A5164E">
              <w:rPr>
                <w:lang w:eastAsia="en-US"/>
              </w:rPr>
              <w:t>Наименова-ние регулируе-мой организации</w:t>
            </w:r>
          </w:p>
        </w:tc>
        <w:tc>
          <w:tcPr>
            <w:tcW w:w="857" w:type="dxa"/>
            <w:vMerge w:val="restart"/>
            <w:vAlign w:val="center"/>
          </w:tcPr>
          <w:p w14:paraId="66481F55" w14:textId="77777777" w:rsidR="00A5164E" w:rsidRPr="00A5164E" w:rsidRDefault="00A5164E" w:rsidP="00A5164E">
            <w:pPr>
              <w:ind w:left="-91" w:right="-2" w:hanging="91"/>
              <w:jc w:val="center"/>
              <w:rPr>
                <w:lang w:eastAsia="en-US"/>
              </w:rPr>
            </w:pPr>
            <w:r w:rsidRPr="00A5164E">
              <w:rPr>
                <w:lang w:eastAsia="en-US"/>
              </w:rPr>
              <w:t xml:space="preserve">  Пери-од</w:t>
            </w:r>
          </w:p>
        </w:tc>
        <w:tc>
          <w:tcPr>
            <w:tcW w:w="1284" w:type="dxa"/>
            <w:vAlign w:val="center"/>
          </w:tcPr>
          <w:p w14:paraId="77E6F896" w14:textId="77777777" w:rsidR="00A5164E" w:rsidRPr="00A5164E" w:rsidRDefault="00A5164E" w:rsidP="00A5164E">
            <w:pPr>
              <w:ind w:right="-2"/>
              <w:jc w:val="center"/>
              <w:rPr>
                <w:lang w:eastAsia="en-US"/>
              </w:rPr>
            </w:pPr>
            <w:r w:rsidRPr="00A5164E">
              <w:rPr>
                <w:lang w:eastAsia="en-US"/>
              </w:rPr>
              <w:t>Базовый</w:t>
            </w:r>
          </w:p>
          <w:p w14:paraId="72DB843B" w14:textId="77777777" w:rsidR="00A5164E" w:rsidRPr="00A5164E" w:rsidRDefault="00A5164E" w:rsidP="00A5164E">
            <w:pPr>
              <w:ind w:right="-2"/>
              <w:jc w:val="center"/>
              <w:rPr>
                <w:lang w:eastAsia="en-US"/>
              </w:rPr>
            </w:pPr>
            <w:r w:rsidRPr="00A5164E">
              <w:rPr>
                <w:lang w:eastAsia="en-US"/>
              </w:rPr>
              <w:t>уровень опера-ционных расходов</w:t>
            </w:r>
          </w:p>
        </w:tc>
        <w:tc>
          <w:tcPr>
            <w:tcW w:w="1142" w:type="dxa"/>
            <w:vAlign w:val="center"/>
          </w:tcPr>
          <w:p w14:paraId="6A6CC172" w14:textId="77777777" w:rsidR="00A5164E" w:rsidRPr="00A5164E" w:rsidRDefault="00A5164E" w:rsidP="00A5164E">
            <w:pPr>
              <w:ind w:right="-2"/>
              <w:jc w:val="center"/>
              <w:rPr>
                <w:lang w:eastAsia="en-US"/>
              </w:rPr>
            </w:pPr>
            <w:r w:rsidRPr="00A5164E">
              <w:rPr>
                <w:lang w:eastAsia="en-US"/>
              </w:rPr>
              <w:t>Индекс эффек-тив-ности опера-цион-ных расхо-дов</w:t>
            </w:r>
          </w:p>
        </w:tc>
        <w:tc>
          <w:tcPr>
            <w:tcW w:w="1142" w:type="dxa"/>
            <w:vAlign w:val="center"/>
          </w:tcPr>
          <w:p w14:paraId="69460F8C" w14:textId="77777777" w:rsidR="00A5164E" w:rsidRPr="00A5164E" w:rsidRDefault="00A5164E" w:rsidP="00A5164E">
            <w:pPr>
              <w:ind w:right="-2"/>
              <w:jc w:val="center"/>
              <w:rPr>
                <w:lang w:eastAsia="en-US"/>
              </w:rPr>
            </w:pPr>
            <w:r w:rsidRPr="00A5164E">
              <w:rPr>
                <w:lang w:eastAsia="en-US"/>
              </w:rPr>
              <w:t>Норма-тивный уровень при-были</w:t>
            </w:r>
          </w:p>
        </w:tc>
        <w:tc>
          <w:tcPr>
            <w:tcW w:w="938" w:type="dxa"/>
            <w:vMerge w:val="restart"/>
            <w:vAlign w:val="center"/>
          </w:tcPr>
          <w:p w14:paraId="3FCF6598" w14:textId="77777777" w:rsidR="00A5164E" w:rsidRPr="00A5164E" w:rsidRDefault="00A5164E" w:rsidP="00A5164E">
            <w:pPr>
              <w:ind w:right="-2"/>
              <w:jc w:val="center"/>
              <w:rPr>
                <w:lang w:eastAsia="en-US"/>
              </w:rPr>
            </w:pPr>
            <w:r w:rsidRPr="00A5164E">
              <w:rPr>
                <w:lang w:eastAsia="en-US"/>
              </w:rPr>
              <w:t>Уро-вень надеж-ности тепло-снаб-жения</w:t>
            </w:r>
          </w:p>
        </w:tc>
        <w:tc>
          <w:tcPr>
            <w:tcW w:w="1345" w:type="dxa"/>
            <w:vMerge w:val="restart"/>
            <w:vAlign w:val="center"/>
          </w:tcPr>
          <w:p w14:paraId="12795C1A" w14:textId="77777777" w:rsidR="00A5164E" w:rsidRPr="00A5164E" w:rsidRDefault="00A5164E" w:rsidP="00A5164E">
            <w:pPr>
              <w:ind w:right="-2"/>
              <w:jc w:val="center"/>
              <w:rPr>
                <w:lang w:eastAsia="en-US"/>
              </w:rPr>
            </w:pPr>
            <w:r w:rsidRPr="00A5164E">
              <w:rPr>
                <w:lang w:eastAsia="en-US"/>
              </w:rPr>
              <w:t>Показа-тели энергосбе-режения</w:t>
            </w:r>
          </w:p>
          <w:p w14:paraId="54CF09CA" w14:textId="77777777" w:rsidR="00A5164E" w:rsidRPr="00A5164E" w:rsidRDefault="00A5164E" w:rsidP="00A5164E">
            <w:pPr>
              <w:ind w:right="-2"/>
              <w:jc w:val="center"/>
              <w:rPr>
                <w:lang w:eastAsia="en-US"/>
              </w:rPr>
            </w:pPr>
            <w:r w:rsidRPr="00A5164E">
              <w:rPr>
                <w:lang w:eastAsia="en-US"/>
              </w:rPr>
              <w:t>и энергети-ческой эффектив-ности</w:t>
            </w:r>
          </w:p>
        </w:tc>
        <w:tc>
          <w:tcPr>
            <w:tcW w:w="1428" w:type="dxa"/>
            <w:vMerge w:val="restart"/>
            <w:vAlign w:val="center"/>
          </w:tcPr>
          <w:p w14:paraId="25B77B01" w14:textId="77777777" w:rsidR="00A5164E" w:rsidRPr="00A5164E" w:rsidRDefault="00A5164E" w:rsidP="00A5164E">
            <w:pPr>
              <w:ind w:right="-112"/>
              <w:jc w:val="center"/>
              <w:rPr>
                <w:lang w:eastAsia="en-US"/>
              </w:rPr>
            </w:pPr>
            <w:r w:rsidRPr="00A5164E">
              <w:rPr>
                <w:lang w:eastAsia="en-US"/>
              </w:rPr>
              <w:t>Реализация программ</w:t>
            </w:r>
          </w:p>
          <w:p w14:paraId="0AF68911" w14:textId="77777777" w:rsidR="00A5164E" w:rsidRPr="00A5164E" w:rsidRDefault="00A5164E" w:rsidP="00A5164E">
            <w:pPr>
              <w:ind w:right="-112"/>
              <w:jc w:val="center"/>
              <w:rPr>
                <w:lang w:eastAsia="en-US"/>
              </w:rPr>
            </w:pPr>
            <w:r w:rsidRPr="00A5164E">
              <w:rPr>
                <w:lang w:eastAsia="en-US"/>
              </w:rPr>
              <w:t xml:space="preserve"> в области энерго-сбережения</w:t>
            </w:r>
          </w:p>
          <w:p w14:paraId="2EF51164" w14:textId="77777777" w:rsidR="00A5164E" w:rsidRPr="00A5164E" w:rsidRDefault="00A5164E" w:rsidP="00A5164E">
            <w:pPr>
              <w:ind w:right="-2"/>
              <w:jc w:val="center"/>
              <w:rPr>
                <w:lang w:eastAsia="en-US"/>
              </w:rPr>
            </w:pPr>
            <w:r w:rsidRPr="00A5164E">
              <w:rPr>
                <w:lang w:eastAsia="en-US"/>
              </w:rPr>
              <w:t>и повыше-ния энергети-ческой эффектив-ности</w:t>
            </w:r>
          </w:p>
        </w:tc>
        <w:tc>
          <w:tcPr>
            <w:tcW w:w="999" w:type="dxa"/>
            <w:vMerge w:val="restart"/>
            <w:vAlign w:val="center"/>
          </w:tcPr>
          <w:p w14:paraId="0AA8F65C" w14:textId="77777777" w:rsidR="00A5164E" w:rsidRPr="00A5164E" w:rsidRDefault="00A5164E" w:rsidP="00A5164E">
            <w:pPr>
              <w:ind w:right="-2"/>
              <w:jc w:val="center"/>
              <w:rPr>
                <w:lang w:eastAsia="en-US"/>
              </w:rPr>
            </w:pPr>
            <w:r w:rsidRPr="00A5164E">
              <w:rPr>
                <w:lang w:eastAsia="en-US"/>
              </w:rPr>
              <w:t>Динамика изме-нения расхо-дов на топли-во</w:t>
            </w:r>
          </w:p>
        </w:tc>
      </w:tr>
      <w:tr w:rsidR="00A5164E" w:rsidRPr="00A5164E" w14:paraId="2579F498" w14:textId="77777777" w:rsidTr="00A5164E">
        <w:trPr>
          <w:trHeight w:val="75"/>
        </w:trPr>
        <w:tc>
          <w:tcPr>
            <w:tcW w:w="1571" w:type="dxa"/>
            <w:vMerge/>
          </w:tcPr>
          <w:p w14:paraId="06EB0D56" w14:textId="77777777" w:rsidR="00A5164E" w:rsidRPr="00A5164E" w:rsidRDefault="00A5164E" w:rsidP="00A5164E">
            <w:pPr>
              <w:ind w:right="-2"/>
              <w:jc w:val="center"/>
              <w:rPr>
                <w:lang w:eastAsia="en-US"/>
              </w:rPr>
            </w:pPr>
          </w:p>
        </w:tc>
        <w:tc>
          <w:tcPr>
            <w:tcW w:w="857" w:type="dxa"/>
            <w:vMerge/>
          </w:tcPr>
          <w:p w14:paraId="026B50C5" w14:textId="77777777" w:rsidR="00A5164E" w:rsidRPr="00A5164E" w:rsidRDefault="00A5164E" w:rsidP="00A5164E">
            <w:pPr>
              <w:ind w:left="-91" w:right="-2" w:hanging="91"/>
              <w:jc w:val="center"/>
              <w:rPr>
                <w:lang w:eastAsia="en-US"/>
              </w:rPr>
            </w:pPr>
          </w:p>
        </w:tc>
        <w:tc>
          <w:tcPr>
            <w:tcW w:w="1284" w:type="dxa"/>
          </w:tcPr>
          <w:p w14:paraId="6A0655B4" w14:textId="77777777" w:rsidR="00A5164E" w:rsidRPr="00A5164E" w:rsidRDefault="00A5164E" w:rsidP="00A5164E">
            <w:pPr>
              <w:ind w:right="-2"/>
              <w:jc w:val="center"/>
              <w:rPr>
                <w:lang w:eastAsia="en-US"/>
              </w:rPr>
            </w:pPr>
            <w:r w:rsidRPr="00A5164E">
              <w:rPr>
                <w:lang w:eastAsia="en-US"/>
              </w:rPr>
              <w:t>тыс. руб.</w:t>
            </w:r>
          </w:p>
        </w:tc>
        <w:tc>
          <w:tcPr>
            <w:tcW w:w="1142" w:type="dxa"/>
          </w:tcPr>
          <w:p w14:paraId="1012C6D1" w14:textId="77777777" w:rsidR="00A5164E" w:rsidRPr="00A5164E" w:rsidRDefault="00A5164E" w:rsidP="00A5164E">
            <w:pPr>
              <w:ind w:right="-2"/>
              <w:jc w:val="center"/>
              <w:rPr>
                <w:lang w:eastAsia="en-US"/>
              </w:rPr>
            </w:pPr>
            <w:r w:rsidRPr="00A5164E">
              <w:rPr>
                <w:lang w:eastAsia="en-US"/>
              </w:rPr>
              <w:t>%</w:t>
            </w:r>
          </w:p>
        </w:tc>
        <w:tc>
          <w:tcPr>
            <w:tcW w:w="1142" w:type="dxa"/>
          </w:tcPr>
          <w:p w14:paraId="3B620409" w14:textId="77777777" w:rsidR="00A5164E" w:rsidRPr="00A5164E" w:rsidRDefault="00A5164E" w:rsidP="00A5164E">
            <w:pPr>
              <w:ind w:right="-2"/>
              <w:jc w:val="center"/>
              <w:rPr>
                <w:lang w:eastAsia="en-US"/>
              </w:rPr>
            </w:pPr>
            <w:r w:rsidRPr="00A5164E">
              <w:rPr>
                <w:lang w:eastAsia="en-US"/>
              </w:rPr>
              <w:t>%</w:t>
            </w:r>
          </w:p>
        </w:tc>
        <w:tc>
          <w:tcPr>
            <w:tcW w:w="938" w:type="dxa"/>
            <w:vMerge/>
          </w:tcPr>
          <w:p w14:paraId="3A41AB61" w14:textId="77777777" w:rsidR="00A5164E" w:rsidRPr="00A5164E" w:rsidRDefault="00A5164E" w:rsidP="00A5164E">
            <w:pPr>
              <w:ind w:right="-2"/>
              <w:rPr>
                <w:sz w:val="28"/>
                <w:szCs w:val="28"/>
                <w:lang w:eastAsia="en-US"/>
              </w:rPr>
            </w:pPr>
          </w:p>
        </w:tc>
        <w:tc>
          <w:tcPr>
            <w:tcW w:w="1345" w:type="dxa"/>
            <w:vMerge/>
          </w:tcPr>
          <w:p w14:paraId="0458877A" w14:textId="77777777" w:rsidR="00A5164E" w:rsidRPr="00A5164E" w:rsidRDefault="00A5164E" w:rsidP="00A5164E">
            <w:pPr>
              <w:ind w:right="-2"/>
              <w:rPr>
                <w:sz w:val="28"/>
                <w:szCs w:val="28"/>
                <w:lang w:eastAsia="en-US"/>
              </w:rPr>
            </w:pPr>
          </w:p>
        </w:tc>
        <w:tc>
          <w:tcPr>
            <w:tcW w:w="1428" w:type="dxa"/>
            <w:vMerge/>
          </w:tcPr>
          <w:p w14:paraId="535201A0" w14:textId="77777777" w:rsidR="00A5164E" w:rsidRPr="00A5164E" w:rsidRDefault="00A5164E" w:rsidP="00A5164E">
            <w:pPr>
              <w:ind w:right="-2"/>
              <w:rPr>
                <w:sz w:val="28"/>
                <w:szCs w:val="28"/>
                <w:lang w:eastAsia="en-US"/>
              </w:rPr>
            </w:pPr>
          </w:p>
        </w:tc>
        <w:tc>
          <w:tcPr>
            <w:tcW w:w="999" w:type="dxa"/>
            <w:vMerge/>
          </w:tcPr>
          <w:p w14:paraId="0C153AB5" w14:textId="77777777" w:rsidR="00A5164E" w:rsidRPr="00A5164E" w:rsidRDefault="00A5164E" w:rsidP="00A5164E">
            <w:pPr>
              <w:ind w:right="-2"/>
              <w:rPr>
                <w:sz w:val="28"/>
                <w:szCs w:val="28"/>
                <w:lang w:eastAsia="en-US"/>
              </w:rPr>
            </w:pPr>
          </w:p>
        </w:tc>
      </w:tr>
      <w:tr w:rsidR="00A5164E" w:rsidRPr="00A5164E" w14:paraId="1C5F974C" w14:textId="77777777" w:rsidTr="00A5164E">
        <w:trPr>
          <w:trHeight w:val="150"/>
        </w:trPr>
        <w:tc>
          <w:tcPr>
            <w:tcW w:w="1571" w:type="dxa"/>
            <w:vAlign w:val="center"/>
          </w:tcPr>
          <w:p w14:paraId="52A91F98" w14:textId="77777777" w:rsidR="00A5164E" w:rsidRPr="00A5164E" w:rsidRDefault="00A5164E" w:rsidP="00A5164E">
            <w:pPr>
              <w:ind w:left="-108" w:right="-2"/>
              <w:jc w:val="center"/>
              <w:rPr>
                <w:bCs/>
                <w:color w:val="000000"/>
                <w:kern w:val="32"/>
                <w:lang w:eastAsia="en-US"/>
              </w:rPr>
            </w:pPr>
            <w:r w:rsidRPr="00A5164E">
              <w:rPr>
                <w:bCs/>
                <w:color w:val="000000"/>
                <w:kern w:val="32"/>
                <w:lang w:eastAsia="en-US"/>
              </w:rPr>
              <w:t>1</w:t>
            </w:r>
          </w:p>
        </w:tc>
        <w:tc>
          <w:tcPr>
            <w:tcW w:w="857" w:type="dxa"/>
            <w:vAlign w:val="center"/>
          </w:tcPr>
          <w:p w14:paraId="3D2DE2C9" w14:textId="77777777" w:rsidR="00A5164E" w:rsidRPr="00A5164E" w:rsidRDefault="00A5164E" w:rsidP="00A5164E">
            <w:pPr>
              <w:jc w:val="center"/>
              <w:rPr>
                <w:lang w:eastAsia="en-US"/>
              </w:rPr>
            </w:pPr>
            <w:r w:rsidRPr="00A5164E">
              <w:rPr>
                <w:lang w:eastAsia="en-US"/>
              </w:rPr>
              <w:t>2</w:t>
            </w:r>
          </w:p>
        </w:tc>
        <w:tc>
          <w:tcPr>
            <w:tcW w:w="1284" w:type="dxa"/>
            <w:vAlign w:val="center"/>
          </w:tcPr>
          <w:p w14:paraId="24620752" w14:textId="77777777" w:rsidR="00A5164E" w:rsidRPr="00A5164E" w:rsidRDefault="00A5164E" w:rsidP="00A5164E">
            <w:pPr>
              <w:jc w:val="center"/>
              <w:rPr>
                <w:lang w:eastAsia="en-US"/>
              </w:rPr>
            </w:pPr>
            <w:r w:rsidRPr="00A5164E">
              <w:rPr>
                <w:lang w:eastAsia="en-US"/>
              </w:rPr>
              <w:t>3</w:t>
            </w:r>
          </w:p>
        </w:tc>
        <w:tc>
          <w:tcPr>
            <w:tcW w:w="1142" w:type="dxa"/>
            <w:vAlign w:val="center"/>
          </w:tcPr>
          <w:p w14:paraId="5FBFA782" w14:textId="77777777" w:rsidR="00A5164E" w:rsidRPr="00A5164E" w:rsidRDefault="00A5164E" w:rsidP="00A5164E">
            <w:pPr>
              <w:jc w:val="center"/>
              <w:rPr>
                <w:lang w:eastAsia="en-US"/>
              </w:rPr>
            </w:pPr>
            <w:r w:rsidRPr="00A5164E">
              <w:rPr>
                <w:lang w:eastAsia="en-US"/>
              </w:rPr>
              <w:t>4</w:t>
            </w:r>
          </w:p>
        </w:tc>
        <w:tc>
          <w:tcPr>
            <w:tcW w:w="1142" w:type="dxa"/>
            <w:vAlign w:val="center"/>
          </w:tcPr>
          <w:p w14:paraId="568A1472" w14:textId="77777777" w:rsidR="00A5164E" w:rsidRPr="00A5164E" w:rsidRDefault="00A5164E" w:rsidP="00A5164E">
            <w:pPr>
              <w:jc w:val="center"/>
            </w:pPr>
            <w:r w:rsidRPr="00A5164E">
              <w:t>5</w:t>
            </w:r>
          </w:p>
        </w:tc>
        <w:tc>
          <w:tcPr>
            <w:tcW w:w="938" w:type="dxa"/>
            <w:vAlign w:val="center"/>
          </w:tcPr>
          <w:p w14:paraId="0A3F3AAD" w14:textId="77777777" w:rsidR="00A5164E" w:rsidRPr="00A5164E" w:rsidRDefault="00A5164E" w:rsidP="00A5164E">
            <w:pPr>
              <w:jc w:val="center"/>
              <w:rPr>
                <w:lang w:eastAsia="en-US"/>
              </w:rPr>
            </w:pPr>
            <w:r w:rsidRPr="00A5164E">
              <w:rPr>
                <w:lang w:eastAsia="en-US"/>
              </w:rPr>
              <w:t>6</w:t>
            </w:r>
          </w:p>
        </w:tc>
        <w:tc>
          <w:tcPr>
            <w:tcW w:w="1345" w:type="dxa"/>
            <w:vAlign w:val="center"/>
          </w:tcPr>
          <w:p w14:paraId="36BAA97C" w14:textId="77777777" w:rsidR="00A5164E" w:rsidRPr="00A5164E" w:rsidRDefault="00A5164E" w:rsidP="00A5164E">
            <w:pPr>
              <w:ind w:left="-108" w:right="-108"/>
              <w:jc w:val="center"/>
              <w:rPr>
                <w:lang w:eastAsia="en-US"/>
              </w:rPr>
            </w:pPr>
            <w:r w:rsidRPr="00A5164E">
              <w:rPr>
                <w:lang w:eastAsia="en-US"/>
              </w:rPr>
              <w:t>7</w:t>
            </w:r>
          </w:p>
        </w:tc>
        <w:tc>
          <w:tcPr>
            <w:tcW w:w="1428" w:type="dxa"/>
            <w:vAlign w:val="center"/>
          </w:tcPr>
          <w:p w14:paraId="3204BB16" w14:textId="77777777" w:rsidR="00A5164E" w:rsidRPr="00A5164E" w:rsidRDefault="00A5164E" w:rsidP="00A5164E">
            <w:pPr>
              <w:jc w:val="center"/>
              <w:rPr>
                <w:lang w:eastAsia="en-US"/>
              </w:rPr>
            </w:pPr>
            <w:r w:rsidRPr="00A5164E">
              <w:rPr>
                <w:lang w:eastAsia="en-US"/>
              </w:rPr>
              <w:t>8</w:t>
            </w:r>
          </w:p>
        </w:tc>
        <w:tc>
          <w:tcPr>
            <w:tcW w:w="999" w:type="dxa"/>
            <w:vAlign w:val="center"/>
          </w:tcPr>
          <w:p w14:paraId="7A8A07F1" w14:textId="77777777" w:rsidR="00A5164E" w:rsidRPr="00A5164E" w:rsidRDefault="00A5164E" w:rsidP="00A5164E">
            <w:pPr>
              <w:jc w:val="center"/>
              <w:rPr>
                <w:lang w:eastAsia="en-US"/>
              </w:rPr>
            </w:pPr>
            <w:r w:rsidRPr="00A5164E">
              <w:rPr>
                <w:lang w:eastAsia="en-US"/>
              </w:rPr>
              <w:t>9</w:t>
            </w:r>
          </w:p>
        </w:tc>
      </w:tr>
      <w:tr w:rsidR="00A5164E" w:rsidRPr="00A5164E" w14:paraId="6983A968" w14:textId="77777777" w:rsidTr="00A5164E">
        <w:trPr>
          <w:trHeight w:val="510"/>
        </w:trPr>
        <w:tc>
          <w:tcPr>
            <w:tcW w:w="1571" w:type="dxa"/>
            <w:vMerge w:val="restart"/>
            <w:vAlign w:val="center"/>
          </w:tcPr>
          <w:p w14:paraId="1A3C0412" w14:textId="77777777" w:rsidR="00A5164E" w:rsidRPr="00A5164E" w:rsidRDefault="00A5164E" w:rsidP="00A5164E">
            <w:pPr>
              <w:ind w:left="-108" w:right="-2"/>
              <w:jc w:val="center"/>
              <w:rPr>
                <w:bCs/>
                <w:color w:val="000000"/>
                <w:kern w:val="32"/>
                <w:lang w:eastAsia="en-US"/>
              </w:rPr>
            </w:pPr>
          </w:p>
          <w:p w14:paraId="0B74E8A1" w14:textId="77777777" w:rsidR="00A5164E" w:rsidRPr="00A5164E" w:rsidRDefault="00A5164E" w:rsidP="00A5164E">
            <w:pPr>
              <w:ind w:left="-108" w:right="-2"/>
              <w:jc w:val="center"/>
              <w:rPr>
                <w:bCs/>
                <w:color w:val="000000"/>
                <w:kern w:val="32"/>
                <w:lang w:eastAsia="en-US"/>
              </w:rPr>
            </w:pPr>
          </w:p>
          <w:p w14:paraId="1F0D23E9" w14:textId="77777777" w:rsidR="00A5164E" w:rsidRPr="00A5164E" w:rsidRDefault="00A5164E" w:rsidP="00A5164E">
            <w:pPr>
              <w:ind w:left="-108" w:right="-2"/>
              <w:jc w:val="center"/>
              <w:rPr>
                <w:bCs/>
                <w:color w:val="000000"/>
                <w:kern w:val="32"/>
                <w:lang w:eastAsia="en-US"/>
              </w:rPr>
            </w:pPr>
          </w:p>
          <w:p w14:paraId="562756B1" w14:textId="77777777" w:rsidR="00A5164E" w:rsidRPr="00A5164E" w:rsidRDefault="00A5164E" w:rsidP="00A5164E">
            <w:pPr>
              <w:ind w:left="-108" w:right="-2"/>
              <w:jc w:val="center"/>
              <w:rPr>
                <w:bCs/>
                <w:color w:val="000000"/>
                <w:kern w:val="32"/>
                <w:lang w:eastAsia="en-US"/>
              </w:rPr>
            </w:pPr>
          </w:p>
          <w:p w14:paraId="3E35B538" w14:textId="77777777" w:rsidR="00A5164E" w:rsidRPr="00A5164E" w:rsidRDefault="00A5164E" w:rsidP="00A5164E">
            <w:pPr>
              <w:ind w:left="-108" w:right="-2"/>
              <w:jc w:val="center"/>
              <w:rPr>
                <w:bCs/>
                <w:color w:val="000000"/>
                <w:kern w:val="32"/>
                <w:lang w:eastAsia="en-US"/>
              </w:rPr>
            </w:pPr>
          </w:p>
          <w:p w14:paraId="2D75F4EB" w14:textId="77777777" w:rsidR="00A5164E" w:rsidRPr="00A5164E" w:rsidRDefault="00A5164E" w:rsidP="00A5164E">
            <w:pPr>
              <w:ind w:left="-108" w:right="-2"/>
              <w:jc w:val="center"/>
              <w:rPr>
                <w:bCs/>
                <w:color w:val="000000"/>
                <w:kern w:val="32"/>
                <w:lang w:eastAsia="en-US"/>
              </w:rPr>
            </w:pPr>
            <w:r w:rsidRPr="00A5164E">
              <w:rPr>
                <w:lang w:eastAsia="en-US"/>
              </w:rPr>
              <w:t>ООО «Панфи-ловец»</w:t>
            </w:r>
          </w:p>
        </w:tc>
        <w:tc>
          <w:tcPr>
            <w:tcW w:w="857" w:type="dxa"/>
            <w:vAlign w:val="center"/>
          </w:tcPr>
          <w:p w14:paraId="2141B177" w14:textId="77777777" w:rsidR="00A5164E" w:rsidRPr="00A5164E" w:rsidRDefault="00A5164E" w:rsidP="00A5164E">
            <w:pPr>
              <w:jc w:val="center"/>
              <w:rPr>
                <w:lang w:eastAsia="en-US"/>
              </w:rPr>
            </w:pPr>
            <w:r w:rsidRPr="00A5164E">
              <w:rPr>
                <w:lang w:eastAsia="en-US"/>
              </w:rPr>
              <w:t>2017</w:t>
            </w:r>
          </w:p>
        </w:tc>
        <w:tc>
          <w:tcPr>
            <w:tcW w:w="1284" w:type="dxa"/>
            <w:vAlign w:val="center"/>
          </w:tcPr>
          <w:p w14:paraId="7041F0C1" w14:textId="77777777" w:rsidR="00A5164E" w:rsidRPr="00A5164E" w:rsidRDefault="00A5164E" w:rsidP="00A5164E">
            <w:pPr>
              <w:jc w:val="center"/>
              <w:rPr>
                <w:lang w:eastAsia="en-US"/>
              </w:rPr>
            </w:pPr>
            <w:r w:rsidRPr="00A5164E">
              <w:rPr>
                <w:lang w:eastAsia="en-US"/>
              </w:rPr>
              <w:t>6377,09</w:t>
            </w:r>
          </w:p>
        </w:tc>
        <w:tc>
          <w:tcPr>
            <w:tcW w:w="1142" w:type="dxa"/>
            <w:vAlign w:val="center"/>
          </w:tcPr>
          <w:p w14:paraId="2CBE03BE" w14:textId="77777777" w:rsidR="00A5164E" w:rsidRPr="00A5164E" w:rsidRDefault="00A5164E" w:rsidP="00A5164E">
            <w:pPr>
              <w:jc w:val="center"/>
              <w:rPr>
                <w:lang w:eastAsia="en-US"/>
              </w:rPr>
            </w:pPr>
            <w:r w:rsidRPr="00A5164E">
              <w:rPr>
                <w:lang w:eastAsia="en-US"/>
              </w:rPr>
              <w:t>х</w:t>
            </w:r>
          </w:p>
        </w:tc>
        <w:tc>
          <w:tcPr>
            <w:tcW w:w="1142" w:type="dxa"/>
            <w:vAlign w:val="center"/>
          </w:tcPr>
          <w:p w14:paraId="10A24B98" w14:textId="77777777" w:rsidR="00A5164E" w:rsidRPr="00A5164E" w:rsidRDefault="00A5164E" w:rsidP="00A5164E">
            <w:pPr>
              <w:jc w:val="center"/>
            </w:pPr>
          </w:p>
          <w:p w14:paraId="3D3AC935" w14:textId="77777777" w:rsidR="00A5164E" w:rsidRPr="00A5164E" w:rsidRDefault="00A5164E" w:rsidP="00A5164E">
            <w:pPr>
              <w:jc w:val="center"/>
            </w:pPr>
            <w:r w:rsidRPr="00A5164E">
              <w:t>12,45</w:t>
            </w:r>
          </w:p>
          <w:p w14:paraId="1345B892" w14:textId="77777777" w:rsidR="00A5164E" w:rsidRPr="00A5164E" w:rsidRDefault="00A5164E" w:rsidP="00A5164E">
            <w:pPr>
              <w:autoSpaceDE w:val="0"/>
              <w:autoSpaceDN w:val="0"/>
              <w:adjustRightInd w:val="0"/>
              <w:jc w:val="center"/>
              <w:rPr>
                <w:lang w:eastAsia="en-US"/>
              </w:rPr>
            </w:pPr>
          </w:p>
        </w:tc>
        <w:tc>
          <w:tcPr>
            <w:tcW w:w="938" w:type="dxa"/>
            <w:vAlign w:val="center"/>
          </w:tcPr>
          <w:p w14:paraId="74C662FF" w14:textId="77777777" w:rsidR="00A5164E" w:rsidRPr="00A5164E" w:rsidRDefault="00A5164E" w:rsidP="00A5164E">
            <w:pPr>
              <w:jc w:val="center"/>
              <w:rPr>
                <w:lang w:eastAsia="en-US"/>
              </w:rPr>
            </w:pPr>
          </w:p>
          <w:p w14:paraId="79D0C60C" w14:textId="77777777" w:rsidR="00A5164E" w:rsidRPr="00A5164E" w:rsidRDefault="00A5164E" w:rsidP="00A5164E">
            <w:pPr>
              <w:jc w:val="center"/>
              <w:rPr>
                <w:lang w:eastAsia="en-US"/>
              </w:rPr>
            </w:pPr>
            <w:r w:rsidRPr="00A5164E">
              <w:rPr>
                <w:lang w:eastAsia="en-US"/>
              </w:rPr>
              <w:t>0,00</w:t>
            </w:r>
          </w:p>
          <w:p w14:paraId="594AAC79" w14:textId="77777777" w:rsidR="00A5164E" w:rsidRPr="00A5164E" w:rsidRDefault="00A5164E" w:rsidP="00A5164E">
            <w:pPr>
              <w:jc w:val="center"/>
              <w:rPr>
                <w:lang w:eastAsia="en-US"/>
              </w:rPr>
            </w:pPr>
          </w:p>
        </w:tc>
        <w:tc>
          <w:tcPr>
            <w:tcW w:w="1345" w:type="dxa"/>
            <w:vAlign w:val="center"/>
          </w:tcPr>
          <w:p w14:paraId="20C79060" w14:textId="77777777" w:rsidR="00A5164E" w:rsidRPr="00A5164E" w:rsidRDefault="00A5164E" w:rsidP="00A5164E">
            <w:pPr>
              <w:ind w:left="-108" w:right="-108"/>
              <w:jc w:val="center"/>
              <w:rPr>
                <w:lang w:eastAsia="en-US"/>
              </w:rPr>
            </w:pPr>
            <w:r w:rsidRPr="00A5164E">
              <w:rPr>
                <w:lang w:eastAsia="en-US"/>
              </w:rPr>
              <w:t>213,2</w:t>
            </w:r>
          </w:p>
          <w:p w14:paraId="22FA745D" w14:textId="77777777" w:rsidR="00A5164E" w:rsidRPr="00A5164E" w:rsidRDefault="00A5164E" w:rsidP="00A5164E">
            <w:pPr>
              <w:ind w:left="-108" w:right="-108"/>
              <w:jc w:val="center"/>
              <w:rPr>
                <w:lang w:eastAsia="en-US"/>
              </w:rPr>
            </w:pPr>
            <w:r w:rsidRPr="00A5164E">
              <w:rPr>
                <w:lang w:eastAsia="en-US"/>
              </w:rPr>
              <w:t>кгут/Гкал</w:t>
            </w:r>
          </w:p>
        </w:tc>
        <w:tc>
          <w:tcPr>
            <w:tcW w:w="1428" w:type="dxa"/>
            <w:vAlign w:val="center"/>
          </w:tcPr>
          <w:p w14:paraId="7D4EE42E" w14:textId="77777777" w:rsidR="00A5164E" w:rsidRPr="00A5164E" w:rsidRDefault="00A5164E" w:rsidP="00A5164E">
            <w:pPr>
              <w:jc w:val="center"/>
              <w:rPr>
                <w:lang w:eastAsia="en-US"/>
              </w:rPr>
            </w:pPr>
          </w:p>
          <w:p w14:paraId="5694B517" w14:textId="77777777" w:rsidR="00A5164E" w:rsidRPr="00A5164E" w:rsidRDefault="00A5164E" w:rsidP="00A5164E">
            <w:pPr>
              <w:jc w:val="center"/>
              <w:rPr>
                <w:lang w:eastAsia="en-US"/>
              </w:rPr>
            </w:pPr>
            <w:r w:rsidRPr="00A5164E">
              <w:rPr>
                <w:lang w:eastAsia="en-US"/>
              </w:rPr>
              <w:t>x</w:t>
            </w:r>
          </w:p>
          <w:p w14:paraId="21F42147" w14:textId="77777777" w:rsidR="00A5164E" w:rsidRPr="00A5164E" w:rsidRDefault="00A5164E" w:rsidP="00A5164E">
            <w:pPr>
              <w:jc w:val="center"/>
              <w:rPr>
                <w:lang w:eastAsia="en-US"/>
              </w:rPr>
            </w:pPr>
          </w:p>
        </w:tc>
        <w:tc>
          <w:tcPr>
            <w:tcW w:w="999" w:type="dxa"/>
            <w:vAlign w:val="center"/>
          </w:tcPr>
          <w:p w14:paraId="2DAD662E" w14:textId="77777777" w:rsidR="00A5164E" w:rsidRPr="00A5164E" w:rsidRDefault="00A5164E" w:rsidP="00A5164E">
            <w:pPr>
              <w:jc w:val="center"/>
              <w:rPr>
                <w:lang w:eastAsia="en-US"/>
              </w:rPr>
            </w:pPr>
          </w:p>
          <w:p w14:paraId="7035ADD4" w14:textId="77777777" w:rsidR="00A5164E" w:rsidRPr="00A5164E" w:rsidRDefault="00A5164E" w:rsidP="00A5164E">
            <w:pPr>
              <w:jc w:val="center"/>
              <w:rPr>
                <w:lang w:eastAsia="en-US"/>
              </w:rPr>
            </w:pPr>
            <w:r w:rsidRPr="00A5164E">
              <w:rPr>
                <w:lang w:eastAsia="en-US"/>
              </w:rPr>
              <w:t>x</w:t>
            </w:r>
          </w:p>
          <w:p w14:paraId="565A83EB" w14:textId="77777777" w:rsidR="00A5164E" w:rsidRPr="00A5164E" w:rsidRDefault="00A5164E" w:rsidP="00A5164E">
            <w:pPr>
              <w:jc w:val="center"/>
              <w:rPr>
                <w:lang w:eastAsia="en-US"/>
              </w:rPr>
            </w:pPr>
          </w:p>
        </w:tc>
      </w:tr>
      <w:tr w:rsidR="00A5164E" w:rsidRPr="00A5164E" w14:paraId="2A3CC008" w14:textId="77777777" w:rsidTr="00A5164E">
        <w:trPr>
          <w:trHeight w:val="510"/>
        </w:trPr>
        <w:tc>
          <w:tcPr>
            <w:tcW w:w="1571" w:type="dxa"/>
            <w:vMerge/>
            <w:vAlign w:val="center"/>
          </w:tcPr>
          <w:p w14:paraId="7B06EF37" w14:textId="77777777" w:rsidR="00A5164E" w:rsidRPr="00A5164E" w:rsidRDefault="00A5164E" w:rsidP="00A5164E">
            <w:pPr>
              <w:ind w:right="-2"/>
              <w:jc w:val="center"/>
              <w:rPr>
                <w:sz w:val="28"/>
                <w:szCs w:val="28"/>
                <w:lang w:eastAsia="en-US"/>
              </w:rPr>
            </w:pPr>
          </w:p>
        </w:tc>
        <w:tc>
          <w:tcPr>
            <w:tcW w:w="857" w:type="dxa"/>
            <w:vAlign w:val="center"/>
          </w:tcPr>
          <w:p w14:paraId="54141B86" w14:textId="77777777" w:rsidR="00A5164E" w:rsidRPr="00A5164E" w:rsidRDefault="00A5164E" w:rsidP="00A5164E">
            <w:pPr>
              <w:ind w:right="-2"/>
              <w:jc w:val="center"/>
              <w:rPr>
                <w:lang w:eastAsia="en-US"/>
              </w:rPr>
            </w:pPr>
            <w:r w:rsidRPr="00A5164E">
              <w:rPr>
                <w:lang w:eastAsia="en-US"/>
              </w:rPr>
              <w:t>2018</w:t>
            </w:r>
          </w:p>
        </w:tc>
        <w:tc>
          <w:tcPr>
            <w:tcW w:w="1284" w:type="dxa"/>
            <w:vAlign w:val="center"/>
          </w:tcPr>
          <w:p w14:paraId="2270B7FA" w14:textId="77777777" w:rsidR="00A5164E" w:rsidRPr="00A5164E" w:rsidRDefault="00A5164E" w:rsidP="00A5164E">
            <w:pPr>
              <w:jc w:val="center"/>
              <w:rPr>
                <w:lang w:eastAsia="en-US"/>
              </w:rPr>
            </w:pPr>
            <w:r w:rsidRPr="00A5164E">
              <w:rPr>
                <w:lang w:eastAsia="en-US"/>
              </w:rPr>
              <w:t>x</w:t>
            </w:r>
          </w:p>
        </w:tc>
        <w:tc>
          <w:tcPr>
            <w:tcW w:w="1142" w:type="dxa"/>
            <w:vAlign w:val="center"/>
          </w:tcPr>
          <w:p w14:paraId="594EB28F" w14:textId="77777777" w:rsidR="00A5164E" w:rsidRPr="00A5164E" w:rsidRDefault="00A5164E" w:rsidP="00A5164E">
            <w:pPr>
              <w:jc w:val="center"/>
              <w:rPr>
                <w:lang w:eastAsia="en-US"/>
              </w:rPr>
            </w:pPr>
            <w:r w:rsidRPr="00A5164E">
              <w:rPr>
                <w:lang w:eastAsia="en-US"/>
              </w:rPr>
              <w:t>1,00</w:t>
            </w:r>
          </w:p>
        </w:tc>
        <w:tc>
          <w:tcPr>
            <w:tcW w:w="1142" w:type="dxa"/>
            <w:vAlign w:val="center"/>
          </w:tcPr>
          <w:p w14:paraId="3B24EF64" w14:textId="77777777" w:rsidR="00A5164E" w:rsidRPr="00A5164E" w:rsidRDefault="00A5164E" w:rsidP="00A5164E">
            <w:pPr>
              <w:autoSpaceDE w:val="0"/>
              <w:autoSpaceDN w:val="0"/>
              <w:adjustRightInd w:val="0"/>
              <w:jc w:val="center"/>
              <w:rPr>
                <w:lang w:eastAsia="en-US"/>
              </w:rPr>
            </w:pPr>
            <w:r w:rsidRPr="00A5164E">
              <w:t>7,74</w:t>
            </w:r>
          </w:p>
        </w:tc>
        <w:tc>
          <w:tcPr>
            <w:tcW w:w="938" w:type="dxa"/>
            <w:vAlign w:val="center"/>
          </w:tcPr>
          <w:p w14:paraId="1300A832" w14:textId="77777777" w:rsidR="00A5164E" w:rsidRPr="00A5164E" w:rsidRDefault="00A5164E" w:rsidP="00A5164E">
            <w:pPr>
              <w:jc w:val="center"/>
              <w:rPr>
                <w:lang w:eastAsia="en-US"/>
              </w:rPr>
            </w:pPr>
            <w:r w:rsidRPr="00A5164E">
              <w:rPr>
                <w:lang w:eastAsia="en-US"/>
              </w:rPr>
              <w:t>0,00</w:t>
            </w:r>
          </w:p>
        </w:tc>
        <w:tc>
          <w:tcPr>
            <w:tcW w:w="1345" w:type="dxa"/>
            <w:vAlign w:val="center"/>
          </w:tcPr>
          <w:p w14:paraId="1B4149FA" w14:textId="77777777" w:rsidR="00A5164E" w:rsidRPr="00A5164E" w:rsidRDefault="00A5164E" w:rsidP="00A5164E">
            <w:pPr>
              <w:ind w:left="-108" w:right="-108"/>
              <w:jc w:val="center"/>
              <w:rPr>
                <w:lang w:eastAsia="en-US"/>
              </w:rPr>
            </w:pPr>
            <w:r w:rsidRPr="00A5164E">
              <w:rPr>
                <w:lang w:eastAsia="en-US"/>
              </w:rPr>
              <w:t>213,2</w:t>
            </w:r>
          </w:p>
          <w:p w14:paraId="32BFBE0F" w14:textId="77777777" w:rsidR="00A5164E" w:rsidRPr="00A5164E" w:rsidRDefault="00A5164E" w:rsidP="00A5164E">
            <w:pPr>
              <w:ind w:left="-108" w:right="-108"/>
              <w:jc w:val="center"/>
              <w:rPr>
                <w:lang w:eastAsia="en-US"/>
              </w:rPr>
            </w:pPr>
            <w:r w:rsidRPr="00A5164E">
              <w:rPr>
                <w:lang w:eastAsia="en-US"/>
              </w:rPr>
              <w:t>кгут/Гкал</w:t>
            </w:r>
          </w:p>
        </w:tc>
        <w:tc>
          <w:tcPr>
            <w:tcW w:w="1428" w:type="dxa"/>
            <w:vAlign w:val="center"/>
          </w:tcPr>
          <w:p w14:paraId="00EB0ECF" w14:textId="77777777" w:rsidR="00A5164E" w:rsidRPr="00A5164E" w:rsidRDefault="00A5164E" w:rsidP="00A5164E">
            <w:pPr>
              <w:jc w:val="center"/>
              <w:rPr>
                <w:lang w:eastAsia="en-US"/>
              </w:rPr>
            </w:pPr>
            <w:r w:rsidRPr="00A5164E">
              <w:rPr>
                <w:lang w:eastAsia="en-US"/>
              </w:rPr>
              <w:t>x</w:t>
            </w:r>
          </w:p>
        </w:tc>
        <w:tc>
          <w:tcPr>
            <w:tcW w:w="999" w:type="dxa"/>
            <w:vAlign w:val="center"/>
          </w:tcPr>
          <w:p w14:paraId="54A3C801" w14:textId="77777777" w:rsidR="00A5164E" w:rsidRPr="00A5164E" w:rsidRDefault="00A5164E" w:rsidP="00A5164E">
            <w:pPr>
              <w:jc w:val="center"/>
              <w:rPr>
                <w:lang w:eastAsia="en-US"/>
              </w:rPr>
            </w:pPr>
            <w:r w:rsidRPr="00A5164E">
              <w:rPr>
                <w:lang w:eastAsia="en-US"/>
              </w:rPr>
              <w:t>x</w:t>
            </w:r>
          </w:p>
        </w:tc>
      </w:tr>
      <w:tr w:rsidR="00A5164E" w:rsidRPr="00A5164E" w14:paraId="6E3368DA" w14:textId="77777777" w:rsidTr="00A5164E">
        <w:trPr>
          <w:trHeight w:val="510"/>
        </w:trPr>
        <w:tc>
          <w:tcPr>
            <w:tcW w:w="1571" w:type="dxa"/>
            <w:vMerge/>
          </w:tcPr>
          <w:p w14:paraId="779FC6E6" w14:textId="77777777" w:rsidR="00A5164E" w:rsidRPr="00A5164E" w:rsidRDefault="00A5164E" w:rsidP="00A5164E">
            <w:pPr>
              <w:ind w:right="-2"/>
              <w:rPr>
                <w:sz w:val="28"/>
                <w:szCs w:val="28"/>
                <w:lang w:eastAsia="en-US"/>
              </w:rPr>
            </w:pPr>
          </w:p>
        </w:tc>
        <w:tc>
          <w:tcPr>
            <w:tcW w:w="857" w:type="dxa"/>
            <w:vAlign w:val="center"/>
          </w:tcPr>
          <w:p w14:paraId="479E5725" w14:textId="77777777" w:rsidR="00A5164E" w:rsidRPr="00A5164E" w:rsidRDefault="00A5164E" w:rsidP="00A5164E">
            <w:pPr>
              <w:ind w:right="-2"/>
              <w:jc w:val="center"/>
              <w:rPr>
                <w:lang w:eastAsia="en-US"/>
              </w:rPr>
            </w:pPr>
            <w:r w:rsidRPr="00A5164E">
              <w:rPr>
                <w:lang w:eastAsia="en-US"/>
              </w:rPr>
              <w:t>2019</w:t>
            </w:r>
          </w:p>
        </w:tc>
        <w:tc>
          <w:tcPr>
            <w:tcW w:w="1284" w:type="dxa"/>
            <w:vAlign w:val="center"/>
          </w:tcPr>
          <w:p w14:paraId="20820E5F" w14:textId="77777777" w:rsidR="00A5164E" w:rsidRPr="00A5164E" w:rsidRDefault="00A5164E" w:rsidP="00A5164E">
            <w:pPr>
              <w:jc w:val="center"/>
              <w:rPr>
                <w:lang w:eastAsia="en-US"/>
              </w:rPr>
            </w:pPr>
            <w:r w:rsidRPr="00A5164E">
              <w:rPr>
                <w:lang w:eastAsia="en-US"/>
              </w:rPr>
              <w:t>x</w:t>
            </w:r>
          </w:p>
        </w:tc>
        <w:tc>
          <w:tcPr>
            <w:tcW w:w="1142" w:type="dxa"/>
            <w:vAlign w:val="center"/>
          </w:tcPr>
          <w:p w14:paraId="386E0384" w14:textId="77777777" w:rsidR="00A5164E" w:rsidRPr="00A5164E" w:rsidRDefault="00A5164E" w:rsidP="00A5164E">
            <w:pPr>
              <w:jc w:val="center"/>
              <w:rPr>
                <w:lang w:eastAsia="en-US"/>
              </w:rPr>
            </w:pPr>
            <w:r w:rsidRPr="00A5164E">
              <w:rPr>
                <w:lang w:eastAsia="en-US"/>
              </w:rPr>
              <w:t>1,00</w:t>
            </w:r>
          </w:p>
        </w:tc>
        <w:tc>
          <w:tcPr>
            <w:tcW w:w="1142" w:type="dxa"/>
            <w:vAlign w:val="center"/>
          </w:tcPr>
          <w:p w14:paraId="6F89B0D9" w14:textId="77777777" w:rsidR="00A5164E" w:rsidRPr="00A5164E" w:rsidRDefault="00A5164E" w:rsidP="00A5164E">
            <w:pPr>
              <w:autoSpaceDE w:val="0"/>
              <w:autoSpaceDN w:val="0"/>
              <w:adjustRightInd w:val="0"/>
              <w:jc w:val="center"/>
              <w:rPr>
                <w:lang w:eastAsia="en-US"/>
              </w:rPr>
            </w:pPr>
            <w:r w:rsidRPr="00A5164E">
              <w:t>4,41</w:t>
            </w:r>
          </w:p>
        </w:tc>
        <w:tc>
          <w:tcPr>
            <w:tcW w:w="938" w:type="dxa"/>
            <w:vAlign w:val="center"/>
          </w:tcPr>
          <w:p w14:paraId="10526321" w14:textId="77777777" w:rsidR="00A5164E" w:rsidRPr="00A5164E" w:rsidRDefault="00A5164E" w:rsidP="00A5164E">
            <w:pPr>
              <w:jc w:val="center"/>
              <w:rPr>
                <w:lang w:eastAsia="en-US"/>
              </w:rPr>
            </w:pPr>
            <w:r w:rsidRPr="00A5164E">
              <w:rPr>
                <w:lang w:eastAsia="en-US"/>
              </w:rPr>
              <w:t>0,00</w:t>
            </w:r>
          </w:p>
        </w:tc>
        <w:tc>
          <w:tcPr>
            <w:tcW w:w="1345" w:type="dxa"/>
            <w:vAlign w:val="center"/>
          </w:tcPr>
          <w:p w14:paraId="43B1AADA" w14:textId="77777777" w:rsidR="00A5164E" w:rsidRPr="00A5164E" w:rsidRDefault="00A5164E" w:rsidP="00A5164E">
            <w:pPr>
              <w:ind w:left="-108" w:right="-108"/>
              <w:jc w:val="center"/>
              <w:rPr>
                <w:lang w:eastAsia="en-US"/>
              </w:rPr>
            </w:pPr>
            <w:r w:rsidRPr="00A5164E">
              <w:rPr>
                <w:lang w:eastAsia="en-US"/>
              </w:rPr>
              <w:t>209,9 кгут/Гкал</w:t>
            </w:r>
          </w:p>
        </w:tc>
        <w:tc>
          <w:tcPr>
            <w:tcW w:w="1428" w:type="dxa"/>
            <w:vAlign w:val="center"/>
          </w:tcPr>
          <w:p w14:paraId="11F43A13" w14:textId="77777777" w:rsidR="00A5164E" w:rsidRPr="00A5164E" w:rsidRDefault="00A5164E" w:rsidP="00A5164E">
            <w:pPr>
              <w:jc w:val="center"/>
              <w:rPr>
                <w:lang w:eastAsia="en-US"/>
              </w:rPr>
            </w:pPr>
            <w:r w:rsidRPr="00A5164E">
              <w:rPr>
                <w:lang w:eastAsia="en-US"/>
              </w:rPr>
              <w:t>x</w:t>
            </w:r>
          </w:p>
        </w:tc>
        <w:tc>
          <w:tcPr>
            <w:tcW w:w="999" w:type="dxa"/>
            <w:vAlign w:val="center"/>
          </w:tcPr>
          <w:p w14:paraId="6164AC50" w14:textId="77777777" w:rsidR="00A5164E" w:rsidRPr="00A5164E" w:rsidRDefault="00A5164E" w:rsidP="00A5164E">
            <w:pPr>
              <w:jc w:val="center"/>
              <w:rPr>
                <w:lang w:eastAsia="en-US"/>
              </w:rPr>
            </w:pPr>
            <w:r w:rsidRPr="00A5164E">
              <w:rPr>
                <w:lang w:eastAsia="en-US"/>
              </w:rPr>
              <w:t>x</w:t>
            </w:r>
          </w:p>
        </w:tc>
      </w:tr>
    </w:tbl>
    <w:p w14:paraId="454A73B3" w14:textId="77777777" w:rsidR="00A5164E" w:rsidRPr="00A5164E" w:rsidRDefault="00A5164E" w:rsidP="00A5164E">
      <w:pPr>
        <w:rPr>
          <w:lang w:eastAsia="en-US"/>
        </w:rPr>
      </w:pPr>
    </w:p>
    <w:p w14:paraId="54456149" w14:textId="77777777" w:rsidR="00A5164E" w:rsidRPr="00A5164E" w:rsidRDefault="00A5164E" w:rsidP="00A5164E">
      <w:pPr>
        <w:rPr>
          <w:lang w:eastAsia="en-US"/>
        </w:rPr>
      </w:pPr>
    </w:p>
    <w:p w14:paraId="04B1FD66" w14:textId="77777777" w:rsidR="00A5164E" w:rsidRPr="00A5164E" w:rsidRDefault="00A5164E" w:rsidP="00A5164E">
      <w:pPr>
        <w:rPr>
          <w:lang w:eastAsia="en-US"/>
        </w:rPr>
      </w:pPr>
      <w:r w:rsidRPr="00A5164E">
        <w:rPr>
          <w:lang w:eastAsia="en-US"/>
        </w:rPr>
        <w:br w:type="page"/>
      </w:r>
    </w:p>
    <w:tbl>
      <w:tblPr>
        <w:tblStyle w:val="af"/>
        <w:tblW w:w="10537"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46"/>
        <w:gridCol w:w="843"/>
        <w:gridCol w:w="1264"/>
        <w:gridCol w:w="1124"/>
        <w:gridCol w:w="1124"/>
        <w:gridCol w:w="924"/>
        <w:gridCol w:w="1324"/>
        <w:gridCol w:w="1405"/>
        <w:gridCol w:w="983"/>
      </w:tblGrid>
      <w:tr w:rsidR="00A5164E" w:rsidRPr="00A5164E" w14:paraId="06AC25EA" w14:textId="77777777" w:rsidTr="00A5164E">
        <w:trPr>
          <w:trHeight w:val="72"/>
        </w:trPr>
        <w:tc>
          <w:tcPr>
            <w:tcW w:w="1546" w:type="dxa"/>
            <w:vAlign w:val="center"/>
          </w:tcPr>
          <w:p w14:paraId="3B52D74B" w14:textId="77777777" w:rsidR="00A5164E" w:rsidRPr="00A5164E" w:rsidRDefault="00A5164E" w:rsidP="00A5164E">
            <w:pPr>
              <w:ind w:right="-2"/>
              <w:jc w:val="center"/>
              <w:rPr>
                <w:sz w:val="28"/>
                <w:szCs w:val="28"/>
                <w:lang w:eastAsia="en-US"/>
              </w:rPr>
            </w:pPr>
            <w:r w:rsidRPr="00A5164E">
              <w:rPr>
                <w:lang w:eastAsia="en-US"/>
              </w:rPr>
              <w:lastRenderedPageBreak/>
              <w:br w:type="page"/>
            </w:r>
            <w:r w:rsidRPr="00A5164E">
              <w:rPr>
                <w:bCs/>
                <w:color w:val="000000"/>
                <w:kern w:val="32"/>
                <w:lang w:eastAsia="en-US"/>
              </w:rPr>
              <w:t>1</w:t>
            </w:r>
          </w:p>
        </w:tc>
        <w:tc>
          <w:tcPr>
            <w:tcW w:w="843" w:type="dxa"/>
            <w:vAlign w:val="center"/>
          </w:tcPr>
          <w:p w14:paraId="741A3CA6" w14:textId="77777777" w:rsidR="00A5164E" w:rsidRPr="00A5164E" w:rsidRDefault="00A5164E" w:rsidP="00A5164E">
            <w:pPr>
              <w:ind w:right="-2"/>
              <w:jc w:val="center"/>
              <w:rPr>
                <w:lang w:eastAsia="en-US"/>
              </w:rPr>
            </w:pPr>
            <w:r w:rsidRPr="00A5164E">
              <w:rPr>
                <w:lang w:eastAsia="en-US"/>
              </w:rPr>
              <w:t>2</w:t>
            </w:r>
          </w:p>
        </w:tc>
        <w:tc>
          <w:tcPr>
            <w:tcW w:w="1264" w:type="dxa"/>
            <w:vAlign w:val="center"/>
          </w:tcPr>
          <w:p w14:paraId="2D95956E" w14:textId="77777777" w:rsidR="00A5164E" w:rsidRPr="00A5164E" w:rsidRDefault="00A5164E" w:rsidP="00A5164E">
            <w:pPr>
              <w:jc w:val="center"/>
              <w:rPr>
                <w:lang w:eastAsia="en-US"/>
              </w:rPr>
            </w:pPr>
            <w:r w:rsidRPr="00A5164E">
              <w:rPr>
                <w:lang w:eastAsia="en-US"/>
              </w:rPr>
              <w:t>3</w:t>
            </w:r>
          </w:p>
        </w:tc>
        <w:tc>
          <w:tcPr>
            <w:tcW w:w="1124" w:type="dxa"/>
            <w:vAlign w:val="center"/>
          </w:tcPr>
          <w:p w14:paraId="5E9270CE" w14:textId="77777777" w:rsidR="00A5164E" w:rsidRPr="00A5164E" w:rsidRDefault="00A5164E" w:rsidP="00A5164E">
            <w:pPr>
              <w:jc w:val="center"/>
              <w:rPr>
                <w:lang w:eastAsia="en-US"/>
              </w:rPr>
            </w:pPr>
            <w:r w:rsidRPr="00A5164E">
              <w:rPr>
                <w:lang w:eastAsia="en-US"/>
              </w:rPr>
              <w:t>4</w:t>
            </w:r>
          </w:p>
        </w:tc>
        <w:tc>
          <w:tcPr>
            <w:tcW w:w="1124" w:type="dxa"/>
            <w:vAlign w:val="center"/>
          </w:tcPr>
          <w:p w14:paraId="32FE727E" w14:textId="77777777" w:rsidR="00A5164E" w:rsidRPr="00A5164E" w:rsidRDefault="00A5164E" w:rsidP="00A5164E">
            <w:pPr>
              <w:autoSpaceDE w:val="0"/>
              <w:autoSpaceDN w:val="0"/>
              <w:adjustRightInd w:val="0"/>
              <w:jc w:val="center"/>
            </w:pPr>
            <w:r w:rsidRPr="00A5164E">
              <w:t>5</w:t>
            </w:r>
          </w:p>
        </w:tc>
        <w:tc>
          <w:tcPr>
            <w:tcW w:w="924" w:type="dxa"/>
            <w:vAlign w:val="center"/>
          </w:tcPr>
          <w:p w14:paraId="667B1593" w14:textId="77777777" w:rsidR="00A5164E" w:rsidRPr="00A5164E" w:rsidRDefault="00A5164E" w:rsidP="00A5164E">
            <w:pPr>
              <w:jc w:val="center"/>
              <w:rPr>
                <w:lang w:eastAsia="en-US"/>
              </w:rPr>
            </w:pPr>
            <w:r w:rsidRPr="00A5164E">
              <w:rPr>
                <w:lang w:eastAsia="en-US"/>
              </w:rPr>
              <w:t>6</w:t>
            </w:r>
          </w:p>
        </w:tc>
        <w:tc>
          <w:tcPr>
            <w:tcW w:w="1324" w:type="dxa"/>
            <w:vAlign w:val="center"/>
          </w:tcPr>
          <w:p w14:paraId="1AF7A563" w14:textId="77777777" w:rsidR="00A5164E" w:rsidRPr="00A5164E" w:rsidRDefault="00A5164E" w:rsidP="00A5164E">
            <w:pPr>
              <w:ind w:left="-108" w:right="-108"/>
              <w:jc w:val="center"/>
              <w:rPr>
                <w:lang w:eastAsia="en-US"/>
              </w:rPr>
            </w:pPr>
            <w:r w:rsidRPr="00A5164E">
              <w:rPr>
                <w:lang w:eastAsia="en-US"/>
              </w:rPr>
              <w:t>7</w:t>
            </w:r>
          </w:p>
        </w:tc>
        <w:tc>
          <w:tcPr>
            <w:tcW w:w="1405" w:type="dxa"/>
            <w:vAlign w:val="center"/>
          </w:tcPr>
          <w:p w14:paraId="2990798B" w14:textId="77777777" w:rsidR="00A5164E" w:rsidRPr="00A5164E" w:rsidRDefault="00A5164E" w:rsidP="00A5164E">
            <w:pPr>
              <w:jc w:val="center"/>
              <w:rPr>
                <w:lang w:eastAsia="en-US"/>
              </w:rPr>
            </w:pPr>
            <w:r w:rsidRPr="00A5164E">
              <w:rPr>
                <w:lang w:eastAsia="en-US"/>
              </w:rPr>
              <w:t>8</w:t>
            </w:r>
          </w:p>
        </w:tc>
        <w:tc>
          <w:tcPr>
            <w:tcW w:w="983" w:type="dxa"/>
            <w:vAlign w:val="center"/>
          </w:tcPr>
          <w:p w14:paraId="26939447" w14:textId="77777777" w:rsidR="00A5164E" w:rsidRPr="00A5164E" w:rsidRDefault="00A5164E" w:rsidP="00A5164E">
            <w:pPr>
              <w:jc w:val="center"/>
              <w:rPr>
                <w:lang w:eastAsia="en-US"/>
              </w:rPr>
            </w:pPr>
            <w:r w:rsidRPr="00A5164E">
              <w:rPr>
                <w:lang w:eastAsia="en-US"/>
              </w:rPr>
              <w:t>9</w:t>
            </w:r>
          </w:p>
        </w:tc>
      </w:tr>
      <w:tr w:rsidR="00A5164E" w:rsidRPr="00A5164E" w14:paraId="6CA44979" w14:textId="77777777" w:rsidTr="00A5164E">
        <w:trPr>
          <w:trHeight w:val="291"/>
        </w:trPr>
        <w:tc>
          <w:tcPr>
            <w:tcW w:w="1546" w:type="dxa"/>
            <w:vMerge w:val="restart"/>
          </w:tcPr>
          <w:p w14:paraId="15372560" w14:textId="77777777" w:rsidR="00A5164E" w:rsidRPr="00A5164E" w:rsidRDefault="00A5164E" w:rsidP="00A5164E">
            <w:pPr>
              <w:ind w:right="-2"/>
              <w:rPr>
                <w:sz w:val="28"/>
                <w:szCs w:val="28"/>
                <w:lang w:eastAsia="en-US"/>
              </w:rPr>
            </w:pPr>
          </w:p>
        </w:tc>
        <w:tc>
          <w:tcPr>
            <w:tcW w:w="843" w:type="dxa"/>
            <w:vAlign w:val="center"/>
          </w:tcPr>
          <w:p w14:paraId="7FA1A385" w14:textId="77777777" w:rsidR="00A5164E" w:rsidRPr="00A5164E" w:rsidRDefault="00A5164E" w:rsidP="00A5164E">
            <w:pPr>
              <w:ind w:right="-2"/>
              <w:jc w:val="center"/>
              <w:rPr>
                <w:lang w:eastAsia="en-US"/>
              </w:rPr>
            </w:pPr>
            <w:r w:rsidRPr="00A5164E">
              <w:rPr>
                <w:lang w:eastAsia="en-US"/>
              </w:rPr>
              <w:t>2020</w:t>
            </w:r>
          </w:p>
        </w:tc>
        <w:tc>
          <w:tcPr>
            <w:tcW w:w="1264" w:type="dxa"/>
            <w:vAlign w:val="center"/>
          </w:tcPr>
          <w:p w14:paraId="770B28BD" w14:textId="77777777" w:rsidR="00A5164E" w:rsidRPr="00A5164E" w:rsidRDefault="00A5164E" w:rsidP="00A5164E">
            <w:pPr>
              <w:jc w:val="center"/>
              <w:rPr>
                <w:lang w:eastAsia="en-US"/>
              </w:rPr>
            </w:pPr>
            <w:r w:rsidRPr="00A5164E">
              <w:rPr>
                <w:lang w:eastAsia="en-US"/>
              </w:rPr>
              <w:t>x</w:t>
            </w:r>
          </w:p>
        </w:tc>
        <w:tc>
          <w:tcPr>
            <w:tcW w:w="1124" w:type="dxa"/>
            <w:vAlign w:val="center"/>
          </w:tcPr>
          <w:p w14:paraId="0226CB95" w14:textId="77777777" w:rsidR="00A5164E" w:rsidRPr="00A5164E" w:rsidRDefault="00A5164E" w:rsidP="00A5164E">
            <w:pPr>
              <w:jc w:val="center"/>
              <w:rPr>
                <w:lang w:eastAsia="en-US"/>
              </w:rPr>
            </w:pPr>
            <w:r w:rsidRPr="00A5164E">
              <w:rPr>
                <w:lang w:eastAsia="en-US"/>
              </w:rPr>
              <w:t>1,00</w:t>
            </w:r>
          </w:p>
        </w:tc>
        <w:tc>
          <w:tcPr>
            <w:tcW w:w="1124" w:type="dxa"/>
            <w:vAlign w:val="center"/>
          </w:tcPr>
          <w:p w14:paraId="255CBC6B" w14:textId="77777777" w:rsidR="00A5164E" w:rsidRPr="00A5164E" w:rsidRDefault="00A5164E" w:rsidP="00A5164E">
            <w:pPr>
              <w:autoSpaceDE w:val="0"/>
              <w:autoSpaceDN w:val="0"/>
              <w:adjustRightInd w:val="0"/>
              <w:jc w:val="center"/>
            </w:pPr>
            <w:r w:rsidRPr="00A5164E">
              <w:t>6,24</w:t>
            </w:r>
          </w:p>
        </w:tc>
        <w:tc>
          <w:tcPr>
            <w:tcW w:w="924" w:type="dxa"/>
            <w:vAlign w:val="center"/>
          </w:tcPr>
          <w:p w14:paraId="71B50B92" w14:textId="77777777" w:rsidR="00A5164E" w:rsidRPr="00A5164E" w:rsidRDefault="00A5164E" w:rsidP="00A5164E">
            <w:pPr>
              <w:jc w:val="center"/>
              <w:rPr>
                <w:lang w:eastAsia="en-US"/>
              </w:rPr>
            </w:pPr>
            <w:r w:rsidRPr="00A5164E">
              <w:rPr>
                <w:lang w:eastAsia="en-US"/>
              </w:rPr>
              <w:t>0,00</w:t>
            </w:r>
          </w:p>
        </w:tc>
        <w:tc>
          <w:tcPr>
            <w:tcW w:w="1324" w:type="dxa"/>
            <w:vAlign w:val="center"/>
          </w:tcPr>
          <w:p w14:paraId="4989C172" w14:textId="77777777" w:rsidR="00A5164E" w:rsidRPr="00A5164E" w:rsidRDefault="00A5164E" w:rsidP="00A5164E">
            <w:pPr>
              <w:ind w:left="-108" w:right="-108"/>
              <w:jc w:val="center"/>
              <w:rPr>
                <w:lang w:eastAsia="en-US"/>
              </w:rPr>
            </w:pPr>
            <w:r w:rsidRPr="00A5164E">
              <w:rPr>
                <w:lang w:eastAsia="en-US"/>
              </w:rPr>
              <w:t>209,9 кгут/Гкал</w:t>
            </w:r>
          </w:p>
        </w:tc>
        <w:tc>
          <w:tcPr>
            <w:tcW w:w="1405" w:type="dxa"/>
            <w:vAlign w:val="center"/>
          </w:tcPr>
          <w:p w14:paraId="44CF1159" w14:textId="77777777" w:rsidR="00A5164E" w:rsidRPr="00A5164E" w:rsidRDefault="00A5164E" w:rsidP="00A5164E">
            <w:pPr>
              <w:jc w:val="center"/>
              <w:rPr>
                <w:lang w:eastAsia="en-US"/>
              </w:rPr>
            </w:pPr>
            <w:r w:rsidRPr="00A5164E">
              <w:rPr>
                <w:lang w:eastAsia="en-US"/>
              </w:rPr>
              <w:t>x</w:t>
            </w:r>
          </w:p>
        </w:tc>
        <w:tc>
          <w:tcPr>
            <w:tcW w:w="983" w:type="dxa"/>
            <w:vAlign w:val="center"/>
          </w:tcPr>
          <w:p w14:paraId="56D9627D" w14:textId="77777777" w:rsidR="00A5164E" w:rsidRPr="00A5164E" w:rsidRDefault="00A5164E" w:rsidP="00A5164E">
            <w:pPr>
              <w:jc w:val="center"/>
              <w:rPr>
                <w:lang w:eastAsia="en-US"/>
              </w:rPr>
            </w:pPr>
            <w:r w:rsidRPr="00A5164E">
              <w:rPr>
                <w:lang w:eastAsia="en-US"/>
              </w:rPr>
              <w:t xml:space="preserve">x </w:t>
            </w:r>
          </w:p>
        </w:tc>
      </w:tr>
      <w:tr w:rsidR="00A5164E" w:rsidRPr="00A5164E" w14:paraId="403C872F" w14:textId="77777777" w:rsidTr="00A5164E">
        <w:trPr>
          <w:trHeight w:val="291"/>
        </w:trPr>
        <w:tc>
          <w:tcPr>
            <w:tcW w:w="1546" w:type="dxa"/>
            <w:vMerge/>
          </w:tcPr>
          <w:p w14:paraId="75A38EA8" w14:textId="77777777" w:rsidR="00A5164E" w:rsidRPr="00A5164E" w:rsidRDefault="00A5164E" w:rsidP="00A5164E">
            <w:pPr>
              <w:ind w:right="-2"/>
              <w:rPr>
                <w:sz w:val="28"/>
                <w:szCs w:val="28"/>
                <w:lang w:eastAsia="en-US"/>
              </w:rPr>
            </w:pPr>
          </w:p>
        </w:tc>
        <w:tc>
          <w:tcPr>
            <w:tcW w:w="843" w:type="dxa"/>
            <w:vAlign w:val="center"/>
          </w:tcPr>
          <w:p w14:paraId="1EA4ABDC" w14:textId="77777777" w:rsidR="00A5164E" w:rsidRPr="00A5164E" w:rsidRDefault="00A5164E" w:rsidP="00A5164E">
            <w:pPr>
              <w:ind w:right="-2"/>
              <w:jc w:val="center"/>
              <w:rPr>
                <w:lang w:eastAsia="en-US"/>
              </w:rPr>
            </w:pPr>
            <w:r w:rsidRPr="00A5164E">
              <w:rPr>
                <w:lang w:eastAsia="en-US"/>
              </w:rPr>
              <w:t>2021</w:t>
            </w:r>
          </w:p>
        </w:tc>
        <w:tc>
          <w:tcPr>
            <w:tcW w:w="1264" w:type="dxa"/>
            <w:vAlign w:val="center"/>
          </w:tcPr>
          <w:p w14:paraId="2E61CEE5" w14:textId="77777777" w:rsidR="00A5164E" w:rsidRPr="00A5164E" w:rsidRDefault="00A5164E" w:rsidP="00A5164E">
            <w:pPr>
              <w:jc w:val="center"/>
              <w:rPr>
                <w:lang w:eastAsia="en-US"/>
              </w:rPr>
            </w:pPr>
            <w:r w:rsidRPr="00A5164E">
              <w:rPr>
                <w:lang w:eastAsia="en-US"/>
              </w:rPr>
              <w:t>x</w:t>
            </w:r>
          </w:p>
        </w:tc>
        <w:tc>
          <w:tcPr>
            <w:tcW w:w="1124" w:type="dxa"/>
            <w:vAlign w:val="center"/>
          </w:tcPr>
          <w:p w14:paraId="794AF4F7" w14:textId="77777777" w:rsidR="00A5164E" w:rsidRPr="00A5164E" w:rsidRDefault="00A5164E" w:rsidP="00A5164E">
            <w:pPr>
              <w:jc w:val="center"/>
              <w:rPr>
                <w:lang w:eastAsia="en-US"/>
              </w:rPr>
            </w:pPr>
            <w:r w:rsidRPr="00A5164E">
              <w:rPr>
                <w:lang w:eastAsia="en-US"/>
              </w:rPr>
              <w:t>1,00</w:t>
            </w:r>
          </w:p>
        </w:tc>
        <w:tc>
          <w:tcPr>
            <w:tcW w:w="1124" w:type="dxa"/>
            <w:vAlign w:val="center"/>
          </w:tcPr>
          <w:p w14:paraId="4BA49666" w14:textId="77777777" w:rsidR="00A5164E" w:rsidRPr="00A5164E" w:rsidRDefault="00A5164E" w:rsidP="00A5164E">
            <w:pPr>
              <w:autoSpaceDE w:val="0"/>
              <w:autoSpaceDN w:val="0"/>
              <w:adjustRightInd w:val="0"/>
              <w:jc w:val="center"/>
            </w:pPr>
            <w:r w:rsidRPr="00A5164E">
              <w:t>6,29</w:t>
            </w:r>
          </w:p>
        </w:tc>
        <w:tc>
          <w:tcPr>
            <w:tcW w:w="924" w:type="dxa"/>
            <w:vAlign w:val="center"/>
          </w:tcPr>
          <w:p w14:paraId="042AABD6" w14:textId="77777777" w:rsidR="00A5164E" w:rsidRPr="00A5164E" w:rsidRDefault="00A5164E" w:rsidP="00A5164E">
            <w:pPr>
              <w:jc w:val="center"/>
              <w:rPr>
                <w:lang w:eastAsia="en-US"/>
              </w:rPr>
            </w:pPr>
            <w:r w:rsidRPr="00A5164E">
              <w:rPr>
                <w:lang w:eastAsia="en-US"/>
              </w:rPr>
              <w:t>0,00</w:t>
            </w:r>
          </w:p>
        </w:tc>
        <w:tc>
          <w:tcPr>
            <w:tcW w:w="1324" w:type="dxa"/>
            <w:vAlign w:val="center"/>
          </w:tcPr>
          <w:p w14:paraId="740EEFFB" w14:textId="77777777" w:rsidR="00A5164E" w:rsidRPr="00A5164E" w:rsidRDefault="00A5164E" w:rsidP="00A5164E">
            <w:pPr>
              <w:ind w:left="-108" w:right="-108"/>
              <w:jc w:val="center"/>
              <w:rPr>
                <w:lang w:eastAsia="en-US"/>
              </w:rPr>
            </w:pPr>
            <w:r w:rsidRPr="00A5164E">
              <w:rPr>
                <w:lang w:eastAsia="en-US"/>
              </w:rPr>
              <w:t>209,9</w:t>
            </w:r>
          </w:p>
          <w:p w14:paraId="7C1955B5" w14:textId="77777777" w:rsidR="00A5164E" w:rsidRPr="00A5164E" w:rsidRDefault="00A5164E" w:rsidP="00A5164E">
            <w:pPr>
              <w:ind w:left="-108" w:right="-108"/>
              <w:jc w:val="center"/>
              <w:rPr>
                <w:lang w:eastAsia="en-US"/>
              </w:rPr>
            </w:pPr>
            <w:r w:rsidRPr="00A5164E">
              <w:rPr>
                <w:lang w:eastAsia="en-US"/>
              </w:rPr>
              <w:t>кгут/Гкал</w:t>
            </w:r>
          </w:p>
        </w:tc>
        <w:tc>
          <w:tcPr>
            <w:tcW w:w="1405" w:type="dxa"/>
            <w:vAlign w:val="center"/>
          </w:tcPr>
          <w:p w14:paraId="72FA05C0" w14:textId="77777777" w:rsidR="00A5164E" w:rsidRPr="00A5164E" w:rsidRDefault="00A5164E" w:rsidP="00A5164E">
            <w:pPr>
              <w:jc w:val="center"/>
              <w:rPr>
                <w:lang w:eastAsia="en-US"/>
              </w:rPr>
            </w:pPr>
            <w:r w:rsidRPr="00A5164E">
              <w:rPr>
                <w:lang w:eastAsia="en-US"/>
              </w:rPr>
              <w:t>x</w:t>
            </w:r>
          </w:p>
        </w:tc>
        <w:tc>
          <w:tcPr>
            <w:tcW w:w="983" w:type="dxa"/>
            <w:vAlign w:val="center"/>
          </w:tcPr>
          <w:p w14:paraId="7CBB8078" w14:textId="77777777" w:rsidR="00A5164E" w:rsidRPr="00A5164E" w:rsidRDefault="00A5164E" w:rsidP="00A5164E">
            <w:pPr>
              <w:jc w:val="center"/>
              <w:rPr>
                <w:lang w:eastAsia="en-US"/>
              </w:rPr>
            </w:pPr>
            <w:r w:rsidRPr="00A5164E">
              <w:rPr>
                <w:lang w:eastAsia="en-US"/>
              </w:rPr>
              <w:t>x</w:t>
            </w:r>
          </w:p>
        </w:tc>
      </w:tr>
      <w:tr w:rsidR="00A5164E" w:rsidRPr="00A5164E" w14:paraId="318F3C51" w14:textId="77777777" w:rsidTr="00A5164E">
        <w:trPr>
          <w:trHeight w:val="291"/>
        </w:trPr>
        <w:tc>
          <w:tcPr>
            <w:tcW w:w="1546" w:type="dxa"/>
            <w:vMerge/>
          </w:tcPr>
          <w:p w14:paraId="6D1AFF32" w14:textId="77777777" w:rsidR="00A5164E" w:rsidRPr="00A5164E" w:rsidRDefault="00A5164E" w:rsidP="00A5164E">
            <w:pPr>
              <w:ind w:right="-2"/>
              <w:rPr>
                <w:sz w:val="28"/>
                <w:szCs w:val="28"/>
                <w:lang w:eastAsia="en-US"/>
              </w:rPr>
            </w:pPr>
          </w:p>
        </w:tc>
        <w:tc>
          <w:tcPr>
            <w:tcW w:w="843" w:type="dxa"/>
            <w:vAlign w:val="center"/>
          </w:tcPr>
          <w:p w14:paraId="3FBD1B4C" w14:textId="77777777" w:rsidR="00A5164E" w:rsidRPr="00A5164E" w:rsidRDefault="00A5164E" w:rsidP="00A5164E">
            <w:pPr>
              <w:ind w:right="-2"/>
              <w:jc w:val="center"/>
              <w:rPr>
                <w:lang w:eastAsia="en-US"/>
              </w:rPr>
            </w:pPr>
            <w:r w:rsidRPr="00A5164E">
              <w:rPr>
                <w:lang w:eastAsia="en-US"/>
              </w:rPr>
              <w:t>2022</w:t>
            </w:r>
          </w:p>
        </w:tc>
        <w:tc>
          <w:tcPr>
            <w:tcW w:w="1264" w:type="dxa"/>
            <w:vAlign w:val="center"/>
          </w:tcPr>
          <w:p w14:paraId="54CD0F72" w14:textId="77777777" w:rsidR="00A5164E" w:rsidRPr="00A5164E" w:rsidRDefault="00A5164E" w:rsidP="00A5164E">
            <w:pPr>
              <w:jc w:val="center"/>
              <w:rPr>
                <w:lang w:eastAsia="en-US"/>
              </w:rPr>
            </w:pPr>
            <w:r w:rsidRPr="00A5164E">
              <w:rPr>
                <w:lang w:eastAsia="en-US"/>
              </w:rPr>
              <w:t>x</w:t>
            </w:r>
          </w:p>
        </w:tc>
        <w:tc>
          <w:tcPr>
            <w:tcW w:w="1124" w:type="dxa"/>
            <w:vAlign w:val="center"/>
          </w:tcPr>
          <w:p w14:paraId="59D66446" w14:textId="77777777" w:rsidR="00A5164E" w:rsidRPr="00A5164E" w:rsidRDefault="00A5164E" w:rsidP="00A5164E">
            <w:pPr>
              <w:jc w:val="center"/>
              <w:rPr>
                <w:lang w:eastAsia="en-US"/>
              </w:rPr>
            </w:pPr>
            <w:r w:rsidRPr="00A5164E">
              <w:rPr>
                <w:lang w:eastAsia="en-US"/>
              </w:rPr>
              <w:t>1,00</w:t>
            </w:r>
          </w:p>
        </w:tc>
        <w:tc>
          <w:tcPr>
            <w:tcW w:w="1124" w:type="dxa"/>
            <w:vAlign w:val="center"/>
          </w:tcPr>
          <w:p w14:paraId="10D1C5CC" w14:textId="77777777" w:rsidR="00A5164E" w:rsidRPr="00A5164E" w:rsidRDefault="00A5164E" w:rsidP="00A5164E">
            <w:pPr>
              <w:autoSpaceDE w:val="0"/>
              <w:autoSpaceDN w:val="0"/>
              <w:adjustRightInd w:val="0"/>
              <w:jc w:val="center"/>
            </w:pPr>
            <w:r w:rsidRPr="00A5164E">
              <w:t>4,11</w:t>
            </w:r>
          </w:p>
        </w:tc>
        <w:tc>
          <w:tcPr>
            <w:tcW w:w="924" w:type="dxa"/>
            <w:vAlign w:val="center"/>
          </w:tcPr>
          <w:p w14:paraId="5A9DD9F5" w14:textId="77777777" w:rsidR="00A5164E" w:rsidRPr="00A5164E" w:rsidRDefault="00A5164E" w:rsidP="00A5164E">
            <w:pPr>
              <w:jc w:val="center"/>
              <w:rPr>
                <w:lang w:eastAsia="en-US"/>
              </w:rPr>
            </w:pPr>
            <w:r w:rsidRPr="00A5164E">
              <w:rPr>
                <w:lang w:eastAsia="en-US"/>
              </w:rPr>
              <w:t>0,00</w:t>
            </w:r>
          </w:p>
        </w:tc>
        <w:tc>
          <w:tcPr>
            <w:tcW w:w="1324" w:type="dxa"/>
            <w:vAlign w:val="center"/>
          </w:tcPr>
          <w:p w14:paraId="74BF6457" w14:textId="77777777" w:rsidR="00A5164E" w:rsidRPr="00A5164E" w:rsidRDefault="00A5164E" w:rsidP="00A5164E">
            <w:pPr>
              <w:ind w:left="-108" w:right="-108"/>
              <w:jc w:val="center"/>
              <w:rPr>
                <w:lang w:eastAsia="en-US"/>
              </w:rPr>
            </w:pPr>
            <w:r w:rsidRPr="00A5164E">
              <w:rPr>
                <w:lang w:eastAsia="en-US"/>
              </w:rPr>
              <w:t>209,9</w:t>
            </w:r>
          </w:p>
          <w:p w14:paraId="6D7963BA" w14:textId="77777777" w:rsidR="00A5164E" w:rsidRPr="00A5164E" w:rsidRDefault="00A5164E" w:rsidP="00A5164E">
            <w:pPr>
              <w:ind w:left="-108" w:right="-108"/>
              <w:jc w:val="center"/>
              <w:rPr>
                <w:lang w:eastAsia="en-US"/>
              </w:rPr>
            </w:pPr>
            <w:r w:rsidRPr="00A5164E">
              <w:rPr>
                <w:lang w:eastAsia="en-US"/>
              </w:rPr>
              <w:t>кгут/Гкал</w:t>
            </w:r>
          </w:p>
        </w:tc>
        <w:tc>
          <w:tcPr>
            <w:tcW w:w="1405" w:type="dxa"/>
            <w:vAlign w:val="center"/>
          </w:tcPr>
          <w:p w14:paraId="64F3B5CD" w14:textId="77777777" w:rsidR="00A5164E" w:rsidRPr="00A5164E" w:rsidRDefault="00A5164E" w:rsidP="00A5164E">
            <w:pPr>
              <w:jc w:val="center"/>
              <w:rPr>
                <w:lang w:eastAsia="en-US"/>
              </w:rPr>
            </w:pPr>
            <w:r w:rsidRPr="00A5164E">
              <w:rPr>
                <w:lang w:eastAsia="en-US"/>
              </w:rPr>
              <w:t>x</w:t>
            </w:r>
          </w:p>
        </w:tc>
        <w:tc>
          <w:tcPr>
            <w:tcW w:w="983" w:type="dxa"/>
            <w:vAlign w:val="center"/>
          </w:tcPr>
          <w:p w14:paraId="74927494" w14:textId="77777777" w:rsidR="00A5164E" w:rsidRPr="00A5164E" w:rsidRDefault="00A5164E" w:rsidP="00A5164E">
            <w:pPr>
              <w:jc w:val="center"/>
              <w:rPr>
                <w:lang w:eastAsia="en-US"/>
              </w:rPr>
            </w:pPr>
            <w:r w:rsidRPr="00A5164E">
              <w:rPr>
                <w:lang w:eastAsia="en-US"/>
              </w:rPr>
              <w:t>x</w:t>
            </w:r>
          </w:p>
        </w:tc>
      </w:tr>
      <w:tr w:rsidR="00A5164E" w:rsidRPr="00A5164E" w14:paraId="2B1EE841" w14:textId="77777777" w:rsidTr="00A5164E">
        <w:trPr>
          <w:trHeight w:val="291"/>
        </w:trPr>
        <w:tc>
          <w:tcPr>
            <w:tcW w:w="1546" w:type="dxa"/>
            <w:vMerge/>
          </w:tcPr>
          <w:p w14:paraId="5F09AE4A" w14:textId="77777777" w:rsidR="00A5164E" w:rsidRPr="00A5164E" w:rsidRDefault="00A5164E" w:rsidP="00A5164E">
            <w:pPr>
              <w:ind w:right="-2"/>
              <w:rPr>
                <w:sz w:val="28"/>
                <w:szCs w:val="28"/>
                <w:lang w:eastAsia="en-US"/>
              </w:rPr>
            </w:pPr>
          </w:p>
        </w:tc>
        <w:tc>
          <w:tcPr>
            <w:tcW w:w="843" w:type="dxa"/>
            <w:vAlign w:val="center"/>
          </w:tcPr>
          <w:p w14:paraId="117035EF" w14:textId="77777777" w:rsidR="00A5164E" w:rsidRPr="00A5164E" w:rsidRDefault="00A5164E" w:rsidP="00A5164E">
            <w:pPr>
              <w:ind w:right="-2"/>
              <w:jc w:val="center"/>
              <w:rPr>
                <w:lang w:eastAsia="en-US"/>
              </w:rPr>
            </w:pPr>
            <w:r w:rsidRPr="00A5164E">
              <w:rPr>
                <w:lang w:eastAsia="en-US"/>
              </w:rPr>
              <w:t>2023</w:t>
            </w:r>
          </w:p>
        </w:tc>
        <w:tc>
          <w:tcPr>
            <w:tcW w:w="1264" w:type="dxa"/>
            <w:vAlign w:val="center"/>
          </w:tcPr>
          <w:p w14:paraId="18D1DEA1" w14:textId="77777777" w:rsidR="00A5164E" w:rsidRPr="00A5164E" w:rsidRDefault="00A5164E" w:rsidP="00A5164E">
            <w:pPr>
              <w:jc w:val="center"/>
              <w:rPr>
                <w:lang w:eastAsia="en-US"/>
              </w:rPr>
            </w:pPr>
            <w:r w:rsidRPr="00A5164E">
              <w:rPr>
                <w:lang w:eastAsia="en-US"/>
              </w:rPr>
              <w:t>x</w:t>
            </w:r>
          </w:p>
        </w:tc>
        <w:tc>
          <w:tcPr>
            <w:tcW w:w="1124" w:type="dxa"/>
            <w:vAlign w:val="center"/>
          </w:tcPr>
          <w:p w14:paraId="465680EF" w14:textId="77777777" w:rsidR="00A5164E" w:rsidRPr="00A5164E" w:rsidRDefault="00A5164E" w:rsidP="00A5164E">
            <w:pPr>
              <w:jc w:val="center"/>
              <w:rPr>
                <w:lang w:eastAsia="en-US"/>
              </w:rPr>
            </w:pPr>
            <w:r w:rsidRPr="00A5164E">
              <w:rPr>
                <w:lang w:eastAsia="en-US"/>
              </w:rPr>
              <w:t>1,00</w:t>
            </w:r>
          </w:p>
        </w:tc>
        <w:tc>
          <w:tcPr>
            <w:tcW w:w="1124" w:type="dxa"/>
            <w:vAlign w:val="center"/>
          </w:tcPr>
          <w:p w14:paraId="7F9D1E5F" w14:textId="77777777" w:rsidR="00A5164E" w:rsidRPr="00A5164E" w:rsidRDefault="00A5164E" w:rsidP="00A5164E">
            <w:pPr>
              <w:autoSpaceDE w:val="0"/>
              <w:autoSpaceDN w:val="0"/>
              <w:adjustRightInd w:val="0"/>
              <w:jc w:val="center"/>
            </w:pPr>
            <w:r w:rsidRPr="00A5164E">
              <w:t>3,29</w:t>
            </w:r>
          </w:p>
        </w:tc>
        <w:tc>
          <w:tcPr>
            <w:tcW w:w="924" w:type="dxa"/>
            <w:vAlign w:val="center"/>
          </w:tcPr>
          <w:p w14:paraId="49A322A4" w14:textId="77777777" w:rsidR="00A5164E" w:rsidRPr="00A5164E" w:rsidRDefault="00A5164E" w:rsidP="00A5164E">
            <w:pPr>
              <w:jc w:val="center"/>
              <w:rPr>
                <w:lang w:eastAsia="en-US"/>
              </w:rPr>
            </w:pPr>
            <w:r w:rsidRPr="00A5164E">
              <w:rPr>
                <w:lang w:eastAsia="en-US"/>
              </w:rPr>
              <w:t>0,00</w:t>
            </w:r>
          </w:p>
        </w:tc>
        <w:tc>
          <w:tcPr>
            <w:tcW w:w="1324" w:type="dxa"/>
            <w:vAlign w:val="center"/>
          </w:tcPr>
          <w:p w14:paraId="1274B86F" w14:textId="77777777" w:rsidR="00A5164E" w:rsidRPr="00A5164E" w:rsidRDefault="00A5164E" w:rsidP="00A5164E">
            <w:pPr>
              <w:ind w:left="-108" w:right="-108"/>
              <w:jc w:val="center"/>
              <w:rPr>
                <w:lang w:eastAsia="en-US"/>
              </w:rPr>
            </w:pPr>
            <w:r w:rsidRPr="00A5164E">
              <w:rPr>
                <w:lang w:eastAsia="en-US"/>
              </w:rPr>
              <w:t>209,9</w:t>
            </w:r>
          </w:p>
          <w:p w14:paraId="22D43F69" w14:textId="77777777" w:rsidR="00A5164E" w:rsidRPr="00A5164E" w:rsidRDefault="00A5164E" w:rsidP="00A5164E">
            <w:pPr>
              <w:ind w:left="-108" w:right="-108"/>
              <w:jc w:val="center"/>
              <w:rPr>
                <w:lang w:eastAsia="en-US"/>
              </w:rPr>
            </w:pPr>
            <w:r w:rsidRPr="00A5164E">
              <w:rPr>
                <w:lang w:eastAsia="en-US"/>
              </w:rPr>
              <w:t>кгут/Гкал</w:t>
            </w:r>
          </w:p>
        </w:tc>
        <w:tc>
          <w:tcPr>
            <w:tcW w:w="1405" w:type="dxa"/>
            <w:vAlign w:val="center"/>
          </w:tcPr>
          <w:p w14:paraId="439164C1" w14:textId="77777777" w:rsidR="00A5164E" w:rsidRPr="00A5164E" w:rsidRDefault="00A5164E" w:rsidP="00A5164E">
            <w:pPr>
              <w:jc w:val="center"/>
              <w:rPr>
                <w:lang w:eastAsia="en-US"/>
              </w:rPr>
            </w:pPr>
            <w:r w:rsidRPr="00A5164E">
              <w:rPr>
                <w:lang w:eastAsia="en-US"/>
              </w:rPr>
              <w:t>x</w:t>
            </w:r>
          </w:p>
        </w:tc>
        <w:tc>
          <w:tcPr>
            <w:tcW w:w="983" w:type="dxa"/>
            <w:vAlign w:val="center"/>
          </w:tcPr>
          <w:p w14:paraId="3BD31023" w14:textId="77777777" w:rsidR="00A5164E" w:rsidRPr="00A5164E" w:rsidRDefault="00A5164E" w:rsidP="00A5164E">
            <w:pPr>
              <w:jc w:val="center"/>
              <w:rPr>
                <w:lang w:eastAsia="en-US"/>
              </w:rPr>
            </w:pPr>
            <w:r w:rsidRPr="00A5164E">
              <w:rPr>
                <w:lang w:eastAsia="en-US"/>
              </w:rPr>
              <w:t>x</w:t>
            </w:r>
          </w:p>
        </w:tc>
      </w:tr>
      <w:tr w:rsidR="00A5164E" w:rsidRPr="00A5164E" w14:paraId="7192AC1F" w14:textId="77777777" w:rsidTr="00A5164E">
        <w:trPr>
          <w:trHeight w:val="291"/>
        </w:trPr>
        <w:tc>
          <w:tcPr>
            <w:tcW w:w="1546" w:type="dxa"/>
            <w:vMerge/>
          </w:tcPr>
          <w:p w14:paraId="5BC0E1C6" w14:textId="77777777" w:rsidR="00A5164E" w:rsidRPr="00A5164E" w:rsidRDefault="00A5164E" w:rsidP="00A5164E">
            <w:pPr>
              <w:ind w:right="-2"/>
              <w:rPr>
                <w:sz w:val="28"/>
                <w:szCs w:val="28"/>
                <w:lang w:eastAsia="en-US"/>
              </w:rPr>
            </w:pPr>
          </w:p>
        </w:tc>
        <w:tc>
          <w:tcPr>
            <w:tcW w:w="843" w:type="dxa"/>
            <w:vAlign w:val="center"/>
          </w:tcPr>
          <w:p w14:paraId="11A252CE" w14:textId="77777777" w:rsidR="00A5164E" w:rsidRPr="00A5164E" w:rsidRDefault="00A5164E" w:rsidP="00A5164E">
            <w:pPr>
              <w:ind w:right="-2"/>
              <w:jc w:val="center"/>
              <w:rPr>
                <w:lang w:eastAsia="en-US"/>
              </w:rPr>
            </w:pPr>
            <w:r w:rsidRPr="00A5164E">
              <w:rPr>
                <w:lang w:eastAsia="en-US"/>
              </w:rPr>
              <w:t>2024</w:t>
            </w:r>
          </w:p>
        </w:tc>
        <w:tc>
          <w:tcPr>
            <w:tcW w:w="1264" w:type="dxa"/>
            <w:vAlign w:val="center"/>
          </w:tcPr>
          <w:p w14:paraId="1B4F7591" w14:textId="77777777" w:rsidR="00A5164E" w:rsidRPr="00A5164E" w:rsidRDefault="00A5164E" w:rsidP="00A5164E">
            <w:pPr>
              <w:jc w:val="center"/>
              <w:rPr>
                <w:lang w:eastAsia="en-US"/>
              </w:rPr>
            </w:pPr>
            <w:r w:rsidRPr="00A5164E">
              <w:rPr>
                <w:lang w:eastAsia="en-US"/>
              </w:rPr>
              <w:t>x</w:t>
            </w:r>
          </w:p>
        </w:tc>
        <w:tc>
          <w:tcPr>
            <w:tcW w:w="1124" w:type="dxa"/>
            <w:vAlign w:val="center"/>
          </w:tcPr>
          <w:p w14:paraId="525DEF27" w14:textId="77777777" w:rsidR="00A5164E" w:rsidRPr="00A5164E" w:rsidRDefault="00A5164E" w:rsidP="00A5164E">
            <w:pPr>
              <w:jc w:val="center"/>
              <w:rPr>
                <w:lang w:eastAsia="en-US"/>
              </w:rPr>
            </w:pPr>
            <w:r w:rsidRPr="00A5164E">
              <w:rPr>
                <w:lang w:eastAsia="en-US"/>
              </w:rPr>
              <w:t>1,00</w:t>
            </w:r>
          </w:p>
        </w:tc>
        <w:tc>
          <w:tcPr>
            <w:tcW w:w="1124" w:type="dxa"/>
            <w:vAlign w:val="center"/>
          </w:tcPr>
          <w:p w14:paraId="78AC7CD6" w14:textId="77777777" w:rsidR="00A5164E" w:rsidRPr="00A5164E" w:rsidRDefault="00A5164E" w:rsidP="00A5164E">
            <w:pPr>
              <w:autoSpaceDE w:val="0"/>
              <w:autoSpaceDN w:val="0"/>
              <w:adjustRightInd w:val="0"/>
              <w:jc w:val="center"/>
            </w:pPr>
            <w:r w:rsidRPr="00A5164E">
              <w:t>3,29</w:t>
            </w:r>
          </w:p>
        </w:tc>
        <w:tc>
          <w:tcPr>
            <w:tcW w:w="924" w:type="dxa"/>
            <w:vAlign w:val="center"/>
          </w:tcPr>
          <w:p w14:paraId="0C3E1D80" w14:textId="77777777" w:rsidR="00A5164E" w:rsidRPr="00A5164E" w:rsidRDefault="00A5164E" w:rsidP="00A5164E">
            <w:pPr>
              <w:jc w:val="center"/>
              <w:rPr>
                <w:lang w:eastAsia="en-US"/>
              </w:rPr>
            </w:pPr>
            <w:r w:rsidRPr="00A5164E">
              <w:rPr>
                <w:lang w:eastAsia="en-US"/>
              </w:rPr>
              <w:t>0,00</w:t>
            </w:r>
          </w:p>
        </w:tc>
        <w:tc>
          <w:tcPr>
            <w:tcW w:w="1324" w:type="dxa"/>
            <w:vAlign w:val="center"/>
          </w:tcPr>
          <w:p w14:paraId="45FE5F70" w14:textId="77777777" w:rsidR="00A5164E" w:rsidRPr="00A5164E" w:rsidRDefault="00A5164E" w:rsidP="00A5164E">
            <w:pPr>
              <w:ind w:left="-108" w:right="-108"/>
              <w:jc w:val="center"/>
              <w:rPr>
                <w:lang w:eastAsia="en-US"/>
              </w:rPr>
            </w:pPr>
            <w:r w:rsidRPr="00A5164E">
              <w:rPr>
                <w:lang w:eastAsia="en-US"/>
              </w:rPr>
              <w:t>209,9</w:t>
            </w:r>
          </w:p>
          <w:p w14:paraId="4AA01E68" w14:textId="77777777" w:rsidR="00A5164E" w:rsidRPr="00A5164E" w:rsidRDefault="00A5164E" w:rsidP="00A5164E">
            <w:pPr>
              <w:ind w:left="-108" w:right="-108"/>
              <w:jc w:val="center"/>
              <w:rPr>
                <w:lang w:eastAsia="en-US"/>
              </w:rPr>
            </w:pPr>
            <w:r w:rsidRPr="00A5164E">
              <w:rPr>
                <w:lang w:eastAsia="en-US"/>
              </w:rPr>
              <w:t>кгут/Гкал</w:t>
            </w:r>
          </w:p>
        </w:tc>
        <w:tc>
          <w:tcPr>
            <w:tcW w:w="1405" w:type="dxa"/>
            <w:vAlign w:val="center"/>
          </w:tcPr>
          <w:p w14:paraId="7BBB69FF" w14:textId="77777777" w:rsidR="00A5164E" w:rsidRPr="00A5164E" w:rsidRDefault="00A5164E" w:rsidP="00A5164E">
            <w:pPr>
              <w:jc w:val="center"/>
              <w:rPr>
                <w:lang w:eastAsia="en-US"/>
              </w:rPr>
            </w:pPr>
            <w:r w:rsidRPr="00A5164E">
              <w:rPr>
                <w:lang w:eastAsia="en-US"/>
              </w:rPr>
              <w:t>x</w:t>
            </w:r>
          </w:p>
        </w:tc>
        <w:tc>
          <w:tcPr>
            <w:tcW w:w="983" w:type="dxa"/>
            <w:vAlign w:val="center"/>
          </w:tcPr>
          <w:p w14:paraId="5FDE6341" w14:textId="77777777" w:rsidR="00A5164E" w:rsidRPr="00A5164E" w:rsidRDefault="00A5164E" w:rsidP="00A5164E">
            <w:pPr>
              <w:jc w:val="center"/>
              <w:rPr>
                <w:lang w:eastAsia="en-US"/>
              </w:rPr>
            </w:pPr>
            <w:r w:rsidRPr="00A5164E">
              <w:rPr>
                <w:lang w:eastAsia="en-US"/>
              </w:rPr>
              <w:t>x</w:t>
            </w:r>
          </w:p>
        </w:tc>
      </w:tr>
      <w:tr w:rsidR="00A5164E" w:rsidRPr="00A5164E" w14:paraId="198F2565" w14:textId="77777777" w:rsidTr="00A5164E">
        <w:trPr>
          <w:trHeight w:val="291"/>
        </w:trPr>
        <w:tc>
          <w:tcPr>
            <w:tcW w:w="1546" w:type="dxa"/>
            <w:vMerge/>
          </w:tcPr>
          <w:p w14:paraId="22E2169A" w14:textId="77777777" w:rsidR="00A5164E" w:rsidRPr="00A5164E" w:rsidRDefault="00A5164E" w:rsidP="00A5164E">
            <w:pPr>
              <w:ind w:right="-2"/>
              <w:rPr>
                <w:sz w:val="28"/>
                <w:szCs w:val="28"/>
                <w:lang w:eastAsia="en-US"/>
              </w:rPr>
            </w:pPr>
          </w:p>
        </w:tc>
        <w:tc>
          <w:tcPr>
            <w:tcW w:w="843" w:type="dxa"/>
            <w:vAlign w:val="center"/>
          </w:tcPr>
          <w:p w14:paraId="5689D6CE" w14:textId="77777777" w:rsidR="00A5164E" w:rsidRPr="00A5164E" w:rsidRDefault="00A5164E" w:rsidP="00A5164E">
            <w:pPr>
              <w:ind w:right="-2"/>
              <w:jc w:val="center"/>
              <w:rPr>
                <w:lang w:eastAsia="en-US"/>
              </w:rPr>
            </w:pPr>
            <w:r w:rsidRPr="00A5164E">
              <w:rPr>
                <w:lang w:eastAsia="en-US"/>
              </w:rPr>
              <w:t>2025</w:t>
            </w:r>
          </w:p>
        </w:tc>
        <w:tc>
          <w:tcPr>
            <w:tcW w:w="1264" w:type="dxa"/>
            <w:vAlign w:val="center"/>
          </w:tcPr>
          <w:p w14:paraId="010273E8" w14:textId="77777777" w:rsidR="00A5164E" w:rsidRPr="00A5164E" w:rsidRDefault="00A5164E" w:rsidP="00A5164E">
            <w:pPr>
              <w:jc w:val="center"/>
              <w:rPr>
                <w:lang w:eastAsia="en-US"/>
              </w:rPr>
            </w:pPr>
            <w:r w:rsidRPr="00A5164E">
              <w:rPr>
                <w:lang w:eastAsia="en-US"/>
              </w:rPr>
              <w:t>x</w:t>
            </w:r>
          </w:p>
        </w:tc>
        <w:tc>
          <w:tcPr>
            <w:tcW w:w="1124" w:type="dxa"/>
            <w:vAlign w:val="center"/>
          </w:tcPr>
          <w:p w14:paraId="5625414E" w14:textId="77777777" w:rsidR="00A5164E" w:rsidRPr="00A5164E" w:rsidRDefault="00A5164E" w:rsidP="00A5164E">
            <w:pPr>
              <w:jc w:val="center"/>
              <w:rPr>
                <w:lang w:eastAsia="en-US"/>
              </w:rPr>
            </w:pPr>
            <w:r w:rsidRPr="00A5164E">
              <w:rPr>
                <w:lang w:eastAsia="en-US"/>
              </w:rPr>
              <w:t>1,00</w:t>
            </w:r>
          </w:p>
        </w:tc>
        <w:tc>
          <w:tcPr>
            <w:tcW w:w="1124" w:type="dxa"/>
            <w:vAlign w:val="center"/>
          </w:tcPr>
          <w:p w14:paraId="6E4725C0" w14:textId="77777777" w:rsidR="00A5164E" w:rsidRPr="00A5164E" w:rsidRDefault="00A5164E" w:rsidP="00A5164E">
            <w:pPr>
              <w:autoSpaceDE w:val="0"/>
              <w:autoSpaceDN w:val="0"/>
              <w:adjustRightInd w:val="0"/>
              <w:jc w:val="center"/>
            </w:pPr>
            <w:r w:rsidRPr="00A5164E">
              <w:t>3,3</w:t>
            </w:r>
          </w:p>
        </w:tc>
        <w:tc>
          <w:tcPr>
            <w:tcW w:w="924" w:type="dxa"/>
            <w:vAlign w:val="center"/>
          </w:tcPr>
          <w:p w14:paraId="3A8028F1" w14:textId="77777777" w:rsidR="00A5164E" w:rsidRPr="00A5164E" w:rsidRDefault="00A5164E" w:rsidP="00A5164E">
            <w:pPr>
              <w:jc w:val="center"/>
              <w:rPr>
                <w:lang w:eastAsia="en-US"/>
              </w:rPr>
            </w:pPr>
            <w:r w:rsidRPr="00A5164E">
              <w:rPr>
                <w:lang w:eastAsia="en-US"/>
              </w:rPr>
              <w:t>0,00</w:t>
            </w:r>
          </w:p>
        </w:tc>
        <w:tc>
          <w:tcPr>
            <w:tcW w:w="1324" w:type="dxa"/>
            <w:vAlign w:val="center"/>
          </w:tcPr>
          <w:p w14:paraId="61AF787F" w14:textId="77777777" w:rsidR="00A5164E" w:rsidRPr="00A5164E" w:rsidRDefault="00A5164E" w:rsidP="00A5164E">
            <w:pPr>
              <w:ind w:left="-108" w:right="-108"/>
              <w:jc w:val="center"/>
              <w:rPr>
                <w:lang w:eastAsia="en-US"/>
              </w:rPr>
            </w:pPr>
            <w:r w:rsidRPr="00A5164E">
              <w:rPr>
                <w:lang w:eastAsia="en-US"/>
              </w:rPr>
              <w:t>209,9</w:t>
            </w:r>
          </w:p>
          <w:p w14:paraId="23AE7CE6" w14:textId="77777777" w:rsidR="00A5164E" w:rsidRPr="00A5164E" w:rsidRDefault="00A5164E" w:rsidP="00A5164E">
            <w:pPr>
              <w:ind w:left="-108" w:right="-108"/>
              <w:jc w:val="center"/>
              <w:rPr>
                <w:lang w:eastAsia="en-US"/>
              </w:rPr>
            </w:pPr>
            <w:r w:rsidRPr="00A5164E">
              <w:rPr>
                <w:lang w:eastAsia="en-US"/>
              </w:rPr>
              <w:t>кгут/Гкал</w:t>
            </w:r>
          </w:p>
        </w:tc>
        <w:tc>
          <w:tcPr>
            <w:tcW w:w="1405" w:type="dxa"/>
            <w:vAlign w:val="center"/>
          </w:tcPr>
          <w:p w14:paraId="77FA5872" w14:textId="77777777" w:rsidR="00A5164E" w:rsidRPr="00A5164E" w:rsidRDefault="00A5164E" w:rsidP="00A5164E">
            <w:pPr>
              <w:jc w:val="center"/>
              <w:rPr>
                <w:lang w:eastAsia="en-US"/>
              </w:rPr>
            </w:pPr>
            <w:r w:rsidRPr="00A5164E">
              <w:rPr>
                <w:lang w:eastAsia="en-US"/>
              </w:rPr>
              <w:t>x</w:t>
            </w:r>
          </w:p>
        </w:tc>
        <w:tc>
          <w:tcPr>
            <w:tcW w:w="983" w:type="dxa"/>
            <w:vAlign w:val="center"/>
          </w:tcPr>
          <w:p w14:paraId="5A2005E6" w14:textId="77777777" w:rsidR="00A5164E" w:rsidRPr="00A5164E" w:rsidRDefault="00A5164E" w:rsidP="00A5164E">
            <w:pPr>
              <w:jc w:val="center"/>
              <w:rPr>
                <w:lang w:eastAsia="en-US"/>
              </w:rPr>
            </w:pPr>
            <w:r w:rsidRPr="00A5164E">
              <w:rPr>
                <w:lang w:eastAsia="en-US"/>
              </w:rPr>
              <w:t>x</w:t>
            </w:r>
          </w:p>
        </w:tc>
      </w:tr>
      <w:tr w:rsidR="00A5164E" w:rsidRPr="00A5164E" w14:paraId="100B8729" w14:textId="77777777" w:rsidTr="00A5164E">
        <w:trPr>
          <w:trHeight w:val="291"/>
        </w:trPr>
        <w:tc>
          <w:tcPr>
            <w:tcW w:w="1546" w:type="dxa"/>
            <w:vMerge/>
          </w:tcPr>
          <w:p w14:paraId="239A4931" w14:textId="77777777" w:rsidR="00A5164E" w:rsidRPr="00A5164E" w:rsidRDefault="00A5164E" w:rsidP="00A5164E">
            <w:pPr>
              <w:ind w:right="-2"/>
              <w:rPr>
                <w:sz w:val="28"/>
                <w:szCs w:val="28"/>
                <w:lang w:eastAsia="en-US"/>
              </w:rPr>
            </w:pPr>
          </w:p>
        </w:tc>
        <w:tc>
          <w:tcPr>
            <w:tcW w:w="843" w:type="dxa"/>
            <w:vAlign w:val="center"/>
          </w:tcPr>
          <w:p w14:paraId="70F6AACC" w14:textId="77777777" w:rsidR="00A5164E" w:rsidRPr="00A5164E" w:rsidRDefault="00A5164E" w:rsidP="00A5164E">
            <w:pPr>
              <w:ind w:right="-2"/>
              <w:jc w:val="center"/>
              <w:rPr>
                <w:lang w:eastAsia="en-US"/>
              </w:rPr>
            </w:pPr>
            <w:r w:rsidRPr="00A5164E">
              <w:rPr>
                <w:lang w:eastAsia="en-US"/>
              </w:rPr>
              <w:t>2026</w:t>
            </w:r>
          </w:p>
        </w:tc>
        <w:tc>
          <w:tcPr>
            <w:tcW w:w="1264" w:type="dxa"/>
            <w:vAlign w:val="center"/>
          </w:tcPr>
          <w:p w14:paraId="420357AF" w14:textId="77777777" w:rsidR="00A5164E" w:rsidRPr="00A5164E" w:rsidRDefault="00A5164E" w:rsidP="00A5164E">
            <w:pPr>
              <w:jc w:val="center"/>
              <w:rPr>
                <w:lang w:eastAsia="en-US"/>
              </w:rPr>
            </w:pPr>
            <w:r w:rsidRPr="00A5164E">
              <w:rPr>
                <w:lang w:eastAsia="en-US"/>
              </w:rPr>
              <w:t>x</w:t>
            </w:r>
          </w:p>
        </w:tc>
        <w:tc>
          <w:tcPr>
            <w:tcW w:w="1124" w:type="dxa"/>
            <w:vAlign w:val="center"/>
          </w:tcPr>
          <w:p w14:paraId="1547ACEB" w14:textId="77777777" w:rsidR="00A5164E" w:rsidRPr="00A5164E" w:rsidRDefault="00A5164E" w:rsidP="00A5164E">
            <w:pPr>
              <w:jc w:val="center"/>
              <w:rPr>
                <w:lang w:eastAsia="en-US"/>
              </w:rPr>
            </w:pPr>
            <w:r w:rsidRPr="00A5164E">
              <w:rPr>
                <w:lang w:eastAsia="en-US"/>
              </w:rPr>
              <w:t>1,00</w:t>
            </w:r>
          </w:p>
        </w:tc>
        <w:tc>
          <w:tcPr>
            <w:tcW w:w="1124" w:type="dxa"/>
            <w:vAlign w:val="center"/>
          </w:tcPr>
          <w:p w14:paraId="79C16CC3" w14:textId="77777777" w:rsidR="00A5164E" w:rsidRPr="00A5164E" w:rsidRDefault="00A5164E" w:rsidP="00A5164E">
            <w:pPr>
              <w:autoSpaceDE w:val="0"/>
              <w:autoSpaceDN w:val="0"/>
              <w:adjustRightInd w:val="0"/>
              <w:jc w:val="center"/>
            </w:pPr>
            <w:r w:rsidRPr="00A5164E">
              <w:t>3,3</w:t>
            </w:r>
          </w:p>
        </w:tc>
        <w:tc>
          <w:tcPr>
            <w:tcW w:w="924" w:type="dxa"/>
            <w:vAlign w:val="center"/>
          </w:tcPr>
          <w:p w14:paraId="0C767A4A" w14:textId="77777777" w:rsidR="00A5164E" w:rsidRPr="00A5164E" w:rsidRDefault="00A5164E" w:rsidP="00A5164E">
            <w:pPr>
              <w:jc w:val="center"/>
              <w:rPr>
                <w:lang w:eastAsia="en-US"/>
              </w:rPr>
            </w:pPr>
            <w:r w:rsidRPr="00A5164E">
              <w:rPr>
                <w:lang w:eastAsia="en-US"/>
              </w:rPr>
              <w:t>0,00</w:t>
            </w:r>
          </w:p>
        </w:tc>
        <w:tc>
          <w:tcPr>
            <w:tcW w:w="1324" w:type="dxa"/>
            <w:vAlign w:val="center"/>
          </w:tcPr>
          <w:p w14:paraId="383E2FB1" w14:textId="77777777" w:rsidR="00A5164E" w:rsidRPr="00A5164E" w:rsidRDefault="00A5164E" w:rsidP="00A5164E">
            <w:pPr>
              <w:ind w:left="-108" w:right="-108"/>
              <w:jc w:val="center"/>
              <w:rPr>
                <w:lang w:eastAsia="en-US"/>
              </w:rPr>
            </w:pPr>
            <w:r w:rsidRPr="00A5164E">
              <w:rPr>
                <w:lang w:eastAsia="en-US"/>
              </w:rPr>
              <w:t>209,9</w:t>
            </w:r>
          </w:p>
          <w:p w14:paraId="44B865BA" w14:textId="77777777" w:rsidR="00A5164E" w:rsidRPr="00A5164E" w:rsidRDefault="00A5164E" w:rsidP="00A5164E">
            <w:pPr>
              <w:ind w:left="-108" w:right="-108"/>
              <w:jc w:val="center"/>
              <w:rPr>
                <w:lang w:eastAsia="en-US"/>
              </w:rPr>
            </w:pPr>
            <w:r w:rsidRPr="00A5164E">
              <w:rPr>
                <w:lang w:eastAsia="en-US"/>
              </w:rPr>
              <w:t>кгут/Гкал</w:t>
            </w:r>
          </w:p>
        </w:tc>
        <w:tc>
          <w:tcPr>
            <w:tcW w:w="1405" w:type="dxa"/>
            <w:vAlign w:val="center"/>
          </w:tcPr>
          <w:p w14:paraId="712374E6" w14:textId="77777777" w:rsidR="00A5164E" w:rsidRPr="00A5164E" w:rsidRDefault="00A5164E" w:rsidP="00A5164E">
            <w:pPr>
              <w:jc w:val="center"/>
              <w:rPr>
                <w:lang w:eastAsia="en-US"/>
              </w:rPr>
            </w:pPr>
            <w:r w:rsidRPr="00A5164E">
              <w:rPr>
                <w:lang w:eastAsia="en-US"/>
              </w:rPr>
              <w:t>x</w:t>
            </w:r>
          </w:p>
        </w:tc>
        <w:tc>
          <w:tcPr>
            <w:tcW w:w="983" w:type="dxa"/>
            <w:vAlign w:val="center"/>
          </w:tcPr>
          <w:p w14:paraId="78487DB5" w14:textId="77777777" w:rsidR="00A5164E" w:rsidRPr="00A5164E" w:rsidRDefault="00A5164E" w:rsidP="00A5164E">
            <w:pPr>
              <w:jc w:val="center"/>
              <w:rPr>
                <w:lang w:eastAsia="en-US"/>
              </w:rPr>
            </w:pPr>
            <w:r w:rsidRPr="00A5164E">
              <w:rPr>
                <w:lang w:eastAsia="en-US"/>
              </w:rPr>
              <w:t>x</w:t>
            </w:r>
          </w:p>
        </w:tc>
      </w:tr>
    </w:tbl>
    <w:p w14:paraId="254CF3DB" w14:textId="77777777" w:rsidR="00A5164E" w:rsidRPr="00A5164E" w:rsidRDefault="00A5164E" w:rsidP="00A5164E">
      <w:pPr>
        <w:ind w:left="-709" w:right="-567" w:firstLine="567"/>
        <w:jc w:val="both"/>
        <w:rPr>
          <w:sz w:val="28"/>
          <w:szCs w:val="28"/>
          <w:lang w:eastAsia="en-US"/>
        </w:rPr>
      </w:pPr>
      <w:r w:rsidRPr="00A5164E">
        <w:rPr>
          <w:sz w:val="28"/>
          <w:szCs w:val="28"/>
          <w:lang w:eastAsia="en-US"/>
        </w:rPr>
        <w:t xml:space="preserve">                                                             </w:t>
      </w:r>
    </w:p>
    <w:p w14:paraId="1433E8BC" w14:textId="77777777" w:rsidR="00A5164E" w:rsidRPr="00A5164E" w:rsidRDefault="00A5164E" w:rsidP="00A5164E">
      <w:pPr>
        <w:tabs>
          <w:tab w:val="left" w:pos="5245"/>
        </w:tabs>
        <w:ind w:left="6096" w:right="-1278"/>
        <w:jc w:val="center"/>
        <w:rPr>
          <w:sz w:val="28"/>
          <w:szCs w:val="28"/>
          <w:lang w:eastAsia="en-US"/>
        </w:rPr>
        <w:sectPr w:rsidR="00A5164E" w:rsidRPr="00A5164E" w:rsidSect="00917C23">
          <w:headerReference w:type="even" r:id="rId39"/>
          <w:headerReference w:type="default" r:id="rId40"/>
          <w:footerReference w:type="even" r:id="rId41"/>
          <w:footerReference w:type="default" r:id="rId42"/>
          <w:headerReference w:type="first" r:id="rId43"/>
          <w:pgSz w:w="11906" w:h="16838" w:code="9"/>
          <w:pgMar w:top="142" w:right="1133" w:bottom="851" w:left="1701" w:header="680" w:footer="709" w:gutter="0"/>
          <w:cols w:space="708"/>
          <w:titlePg/>
          <w:docGrid w:linePitch="360"/>
        </w:sectPr>
      </w:pPr>
    </w:p>
    <w:p w14:paraId="43B7FBDC" w14:textId="2EC2A66D" w:rsidR="00A5164E" w:rsidRPr="00081AD4" w:rsidRDefault="00A5164E" w:rsidP="00A5164E">
      <w:pPr>
        <w:tabs>
          <w:tab w:val="left" w:pos="5580"/>
          <w:tab w:val="left" w:pos="9498"/>
        </w:tabs>
        <w:ind w:right="-569" w:firstLine="5529"/>
        <w:rPr>
          <w:color w:val="000000" w:themeColor="text1"/>
        </w:rPr>
      </w:pPr>
      <w:r w:rsidRPr="00081AD4">
        <w:rPr>
          <w:color w:val="000000" w:themeColor="text1"/>
        </w:rPr>
        <w:lastRenderedPageBreak/>
        <w:t xml:space="preserve">Приложение № </w:t>
      </w:r>
      <w:r w:rsidR="009B3E69">
        <w:rPr>
          <w:color w:val="000000" w:themeColor="text1"/>
        </w:rPr>
        <w:t>51</w:t>
      </w:r>
      <w:r>
        <w:rPr>
          <w:color w:val="000000" w:themeColor="text1"/>
        </w:rPr>
        <w:t xml:space="preserve"> к протоколу № 83</w:t>
      </w:r>
    </w:p>
    <w:p w14:paraId="044601A0" w14:textId="77777777" w:rsidR="00A5164E" w:rsidRPr="00081AD4" w:rsidRDefault="00A5164E" w:rsidP="00A5164E">
      <w:pPr>
        <w:tabs>
          <w:tab w:val="left" w:pos="5580"/>
          <w:tab w:val="left" w:pos="9498"/>
        </w:tabs>
        <w:ind w:right="-569" w:firstLine="5529"/>
        <w:rPr>
          <w:color w:val="000000" w:themeColor="text1"/>
        </w:rPr>
      </w:pPr>
      <w:r w:rsidRPr="00081AD4">
        <w:rPr>
          <w:color w:val="000000" w:themeColor="text1"/>
        </w:rPr>
        <w:t>заседания Правления Региональной</w:t>
      </w:r>
    </w:p>
    <w:p w14:paraId="0CB91911" w14:textId="77777777" w:rsidR="00A5164E" w:rsidRPr="00081AD4" w:rsidRDefault="00A5164E" w:rsidP="00A5164E">
      <w:pPr>
        <w:tabs>
          <w:tab w:val="left" w:pos="5580"/>
          <w:tab w:val="left" w:pos="9498"/>
        </w:tabs>
        <w:ind w:right="-569" w:firstLine="5529"/>
        <w:rPr>
          <w:color w:val="000000" w:themeColor="text1"/>
        </w:rPr>
      </w:pPr>
      <w:r w:rsidRPr="00081AD4">
        <w:rPr>
          <w:color w:val="000000" w:themeColor="text1"/>
        </w:rPr>
        <w:t>энергетической комиссии</w:t>
      </w:r>
    </w:p>
    <w:p w14:paraId="34034EA9" w14:textId="77777777" w:rsidR="00A5164E" w:rsidRDefault="00A5164E" w:rsidP="00A5164E">
      <w:pPr>
        <w:tabs>
          <w:tab w:val="left" w:pos="5580"/>
          <w:tab w:val="left" w:pos="9498"/>
        </w:tabs>
        <w:ind w:right="-569" w:firstLine="5529"/>
        <w:rPr>
          <w:color w:val="000000" w:themeColor="text1"/>
        </w:rPr>
      </w:pPr>
      <w:r w:rsidRPr="00081AD4">
        <w:rPr>
          <w:color w:val="000000" w:themeColor="text1"/>
        </w:rPr>
        <w:t xml:space="preserve">Кузбасса от </w:t>
      </w:r>
      <w:r>
        <w:rPr>
          <w:color w:val="000000" w:themeColor="text1"/>
        </w:rPr>
        <w:t>15</w:t>
      </w:r>
      <w:r w:rsidRPr="00081AD4">
        <w:rPr>
          <w:color w:val="000000" w:themeColor="text1"/>
        </w:rPr>
        <w:t>.12.2020</w:t>
      </w:r>
    </w:p>
    <w:p w14:paraId="3DF7B75F" w14:textId="77777777" w:rsidR="00A5164E" w:rsidRPr="00A5164E" w:rsidRDefault="00A5164E" w:rsidP="00A5164E">
      <w:pPr>
        <w:tabs>
          <w:tab w:val="left" w:pos="5245"/>
        </w:tabs>
        <w:ind w:left="6096" w:right="-1278"/>
        <w:jc w:val="center"/>
        <w:rPr>
          <w:sz w:val="10"/>
          <w:szCs w:val="10"/>
        </w:rPr>
      </w:pPr>
    </w:p>
    <w:p w14:paraId="63428E80" w14:textId="77777777" w:rsidR="00A5164E" w:rsidRPr="00A5164E" w:rsidRDefault="00A5164E" w:rsidP="00A5164E">
      <w:pPr>
        <w:tabs>
          <w:tab w:val="left" w:pos="5245"/>
        </w:tabs>
        <w:ind w:left="6096" w:right="-1278"/>
        <w:jc w:val="center"/>
        <w:rPr>
          <w:sz w:val="10"/>
          <w:szCs w:val="10"/>
        </w:rPr>
      </w:pPr>
    </w:p>
    <w:p w14:paraId="6CEF2C61" w14:textId="77777777" w:rsidR="009B3E69" w:rsidRDefault="00A5164E" w:rsidP="009B3E69">
      <w:pPr>
        <w:ind w:right="-711"/>
        <w:jc w:val="center"/>
        <w:rPr>
          <w:b/>
          <w:bCs/>
          <w:color w:val="000000"/>
          <w:kern w:val="32"/>
          <w:sz w:val="28"/>
          <w:szCs w:val="28"/>
        </w:rPr>
      </w:pPr>
      <w:r w:rsidRPr="00A5164E">
        <w:rPr>
          <w:b/>
          <w:bCs/>
          <w:sz w:val="28"/>
          <w:szCs w:val="28"/>
          <w:lang w:eastAsia="en-US"/>
        </w:rPr>
        <w:t xml:space="preserve">       </w:t>
      </w:r>
      <w:r w:rsidR="009B3E69" w:rsidRPr="00F65867">
        <w:rPr>
          <w:b/>
          <w:bCs/>
          <w:color w:val="000000"/>
          <w:kern w:val="32"/>
          <w:sz w:val="28"/>
          <w:szCs w:val="28"/>
        </w:rPr>
        <w:t xml:space="preserve">Долгосрочные параметры регулирования </w:t>
      </w:r>
      <w:r w:rsidR="009B3E69" w:rsidRPr="00DB282E">
        <w:rPr>
          <w:b/>
          <w:bCs/>
          <w:color w:val="000000"/>
          <w:kern w:val="32"/>
          <w:sz w:val="28"/>
          <w:szCs w:val="28"/>
        </w:rPr>
        <w:t>ООО «</w:t>
      </w:r>
      <w:r w:rsidR="009B3E69">
        <w:rPr>
          <w:b/>
          <w:bCs/>
          <w:color w:val="000000"/>
          <w:kern w:val="32"/>
          <w:sz w:val="28"/>
          <w:szCs w:val="28"/>
        </w:rPr>
        <w:t>Панфиловец</w:t>
      </w:r>
      <w:r w:rsidR="009B3E69" w:rsidRPr="00DB282E">
        <w:rPr>
          <w:b/>
          <w:bCs/>
          <w:color w:val="000000"/>
          <w:kern w:val="32"/>
          <w:sz w:val="28"/>
          <w:szCs w:val="28"/>
        </w:rPr>
        <w:t>»</w:t>
      </w:r>
      <w:r w:rsidR="009B3E69">
        <w:rPr>
          <w:b/>
          <w:bCs/>
          <w:color w:val="000000"/>
          <w:kern w:val="32"/>
          <w:sz w:val="28"/>
          <w:szCs w:val="28"/>
        </w:rPr>
        <w:t xml:space="preserve"> </w:t>
      </w:r>
      <w:r w:rsidR="009B3E69" w:rsidRPr="00F65867">
        <w:rPr>
          <w:b/>
          <w:bCs/>
          <w:color w:val="000000"/>
          <w:kern w:val="32"/>
          <w:sz w:val="28"/>
          <w:szCs w:val="28"/>
        </w:rPr>
        <w:t>для формирования долгосрочных тарифов на</w:t>
      </w:r>
      <w:r w:rsidR="009B3E69">
        <w:rPr>
          <w:b/>
          <w:bCs/>
          <w:color w:val="000000"/>
          <w:kern w:val="32"/>
          <w:sz w:val="28"/>
          <w:szCs w:val="28"/>
        </w:rPr>
        <w:t xml:space="preserve"> тепловую энергию, реализуемую</w:t>
      </w:r>
    </w:p>
    <w:p w14:paraId="2E8664A0" w14:textId="77777777" w:rsidR="009B3E69" w:rsidRDefault="009B3E69" w:rsidP="009B3E69">
      <w:pPr>
        <w:ind w:right="-711"/>
        <w:jc w:val="center"/>
        <w:rPr>
          <w:b/>
          <w:bCs/>
          <w:color w:val="000000"/>
          <w:kern w:val="32"/>
          <w:sz w:val="28"/>
          <w:szCs w:val="28"/>
        </w:rPr>
      </w:pPr>
      <w:r>
        <w:rPr>
          <w:b/>
          <w:bCs/>
          <w:color w:val="000000"/>
          <w:kern w:val="32"/>
          <w:sz w:val="28"/>
          <w:szCs w:val="28"/>
        </w:rPr>
        <w:t xml:space="preserve"> на потребительском</w:t>
      </w:r>
      <w:r w:rsidRPr="00F65867">
        <w:rPr>
          <w:b/>
          <w:bCs/>
          <w:color w:val="000000"/>
          <w:kern w:val="32"/>
          <w:sz w:val="28"/>
          <w:szCs w:val="28"/>
        </w:rPr>
        <w:t xml:space="preserve"> рынке</w:t>
      </w:r>
      <w:r>
        <w:rPr>
          <w:b/>
          <w:bCs/>
          <w:color w:val="000000"/>
          <w:kern w:val="32"/>
          <w:sz w:val="28"/>
          <w:szCs w:val="28"/>
        </w:rPr>
        <w:t xml:space="preserve"> Ленинск-Кузнецкого муниципального округа, </w:t>
      </w:r>
    </w:p>
    <w:p w14:paraId="74CF0A70" w14:textId="77777777" w:rsidR="009B3E69" w:rsidRPr="00F65867" w:rsidRDefault="009B3E69" w:rsidP="009B3E69">
      <w:pPr>
        <w:ind w:right="-711"/>
        <w:jc w:val="center"/>
        <w:rPr>
          <w:b/>
          <w:bCs/>
          <w:color w:val="000000"/>
          <w:kern w:val="32"/>
          <w:sz w:val="28"/>
          <w:szCs w:val="28"/>
        </w:rPr>
      </w:pPr>
      <w:r>
        <w:rPr>
          <w:b/>
          <w:bCs/>
          <w:color w:val="000000"/>
          <w:kern w:val="32"/>
          <w:sz w:val="28"/>
          <w:szCs w:val="28"/>
        </w:rPr>
        <w:t>на период с 11.08.2017</w:t>
      </w:r>
      <w:r w:rsidRPr="00F65867">
        <w:rPr>
          <w:b/>
          <w:bCs/>
          <w:color w:val="000000"/>
          <w:kern w:val="32"/>
          <w:sz w:val="28"/>
          <w:szCs w:val="28"/>
        </w:rPr>
        <w:t xml:space="preserve"> по </w:t>
      </w:r>
      <w:r>
        <w:rPr>
          <w:b/>
          <w:bCs/>
          <w:color w:val="000000"/>
          <w:kern w:val="32"/>
          <w:sz w:val="28"/>
          <w:szCs w:val="28"/>
        </w:rPr>
        <w:t>31.12.2026</w:t>
      </w:r>
    </w:p>
    <w:p w14:paraId="45D0735B" w14:textId="77777777" w:rsidR="009B3E69" w:rsidRDefault="009B3E69" w:rsidP="009B3E69">
      <w:pPr>
        <w:ind w:right="-711"/>
        <w:jc w:val="center"/>
        <w:rPr>
          <w:bCs/>
          <w:color w:val="000000"/>
          <w:kern w:val="32"/>
          <w:sz w:val="28"/>
          <w:szCs w:val="28"/>
        </w:rPr>
      </w:pPr>
    </w:p>
    <w:tbl>
      <w:tblPr>
        <w:tblStyle w:val="af"/>
        <w:tblW w:w="10236"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02"/>
        <w:gridCol w:w="819"/>
        <w:gridCol w:w="1228"/>
        <w:gridCol w:w="1092"/>
        <w:gridCol w:w="1092"/>
        <w:gridCol w:w="897"/>
        <w:gridCol w:w="1286"/>
        <w:gridCol w:w="1365"/>
        <w:gridCol w:w="955"/>
      </w:tblGrid>
      <w:tr w:rsidR="009B3E69" w:rsidRPr="002D61DB" w14:paraId="70B93789" w14:textId="77777777" w:rsidTr="009B3E69">
        <w:trPr>
          <w:trHeight w:val="946"/>
        </w:trPr>
        <w:tc>
          <w:tcPr>
            <w:tcW w:w="1502" w:type="dxa"/>
            <w:vMerge w:val="restart"/>
            <w:vAlign w:val="center"/>
          </w:tcPr>
          <w:p w14:paraId="68E64FE2" w14:textId="77777777" w:rsidR="009B3E69" w:rsidRPr="002D61DB" w:rsidRDefault="009B3E69" w:rsidP="009B3E69">
            <w:pPr>
              <w:ind w:right="-2"/>
              <w:jc w:val="center"/>
            </w:pPr>
            <w:r w:rsidRPr="002D61DB">
              <w:t>Наименова</w:t>
            </w:r>
            <w:r>
              <w:t>-</w:t>
            </w:r>
            <w:r w:rsidRPr="002D61DB">
              <w:t>ние регулируе</w:t>
            </w:r>
            <w:r>
              <w:t>-</w:t>
            </w:r>
            <w:r w:rsidRPr="002D61DB">
              <w:t>мой организации</w:t>
            </w:r>
          </w:p>
        </w:tc>
        <w:tc>
          <w:tcPr>
            <w:tcW w:w="819" w:type="dxa"/>
            <w:vMerge w:val="restart"/>
            <w:vAlign w:val="center"/>
          </w:tcPr>
          <w:p w14:paraId="66938B88" w14:textId="77777777" w:rsidR="009B3E69" w:rsidRPr="002D61DB" w:rsidRDefault="009B3E69" w:rsidP="009B3E69">
            <w:pPr>
              <w:ind w:left="-91" w:right="-2" w:hanging="91"/>
              <w:jc w:val="center"/>
            </w:pPr>
            <w:r>
              <w:t xml:space="preserve">  Пери-од</w:t>
            </w:r>
          </w:p>
        </w:tc>
        <w:tc>
          <w:tcPr>
            <w:tcW w:w="1228" w:type="dxa"/>
            <w:vAlign w:val="center"/>
          </w:tcPr>
          <w:p w14:paraId="455CD8F7" w14:textId="77777777" w:rsidR="009B3E69" w:rsidRPr="002D61DB" w:rsidRDefault="009B3E69" w:rsidP="009B3E69">
            <w:pPr>
              <w:ind w:right="-2"/>
              <w:jc w:val="center"/>
            </w:pPr>
            <w:r w:rsidRPr="002D61DB">
              <w:t>Базовый</w:t>
            </w:r>
          </w:p>
          <w:p w14:paraId="15FC5F8A" w14:textId="77777777" w:rsidR="009B3E69" w:rsidRPr="002D61DB" w:rsidRDefault="009B3E69" w:rsidP="009B3E69">
            <w:pPr>
              <w:ind w:right="-2"/>
              <w:jc w:val="center"/>
            </w:pPr>
            <w:r w:rsidRPr="002D61DB">
              <w:t>уровень опера</w:t>
            </w:r>
            <w:r>
              <w:t>-</w:t>
            </w:r>
            <w:r w:rsidRPr="002D61DB">
              <w:t>ционных расходов</w:t>
            </w:r>
          </w:p>
        </w:tc>
        <w:tc>
          <w:tcPr>
            <w:tcW w:w="1092" w:type="dxa"/>
            <w:vAlign w:val="center"/>
          </w:tcPr>
          <w:p w14:paraId="0DE9E284" w14:textId="77777777" w:rsidR="009B3E69" w:rsidRPr="002D61DB" w:rsidRDefault="009B3E69" w:rsidP="009B3E69">
            <w:pPr>
              <w:ind w:right="-2"/>
              <w:jc w:val="center"/>
            </w:pPr>
            <w:r w:rsidRPr="002D61DB">
              <w:t>Индекс эффек</w:t>
            </w:r>
            <w:r>
              <w:t>-</w:t>
            </w:r>
            <w:r w:rsidRPr="002D61DB">
              <w:t>тив-ности опера</w:t>
            </w:r>
            <w:r>
              <w:t>-</w:t>
            </w:r>
            <w:r w:rsidRPr="002D61DB">
              <w:t>цион-ных расхо</w:t>
            </w:r>
            <w:r>
              <w:t>-</w:t>
            </w:r>
            <w:r w:rsidRPr="002D61DB">
              <w:t>дов</w:t>
            </w:r>
          </w:p>
        </w:tc>
        <w:tc>
          <w:tcPr>
            <w:tcW w:w="1092" w:type="dxa"/>
            <w:vAlign w:val="center"/>
          </w:tcPr>
          <w:p w14:paraId="60A389F7" w14:textId="77777777" w:rsidR="009B3E69" w:rsidRPr="002D61DB" w:rsidRDefault="009B3E69" w:rsidP="009B3E69">
            <w:pPr>
              <w:ind w:right="-2"/>
              <w:jc w:val="center"/>
            </w:pPr>
            <w:r w:rsidRPr="002D61DB">
              <w:t>Норма</w:t>
            </w:r>
            <w:r>
              <w:t>-</w:t>
            </w:r>
            <w:r w:rsidRPr="002D61DB">
              <w:t>ти</w:t>
            </w:r>
            <w:r>
              <w:t>в</w:t>
            </w:r>
            <w:r w:rsidRPr="002D61DB">
              <w:t>ный уровень при</w:t>
            </w:r>
            <w:r>
              <w:t>-</w:t>
            </w:r>
            <w:r w:rsidRPr="002D61DB">
              <w:t>были</w:t>
            </w:r>
          </w:p>
        </w:tc>
        <w:tc>
          <w:tcPr>
            <w:tcW w:w="897" w:type="dxa"/>
            <w:vMerge w:val="restart"/>
            <w:vAlign w:val="center"/>
          </w:tcPr>
          <w:p w14:paraId="7CF0A26B" w14:textId="77777777" w:rsidR="009B3E69" w:rsidRPr="002D61DB" w:rsidRDefault="009B3E69" w:rsidP="009B3E69">
            <w:pPr>
              <w:ind w:right="-2"/>
              <w:jc w:val="center"/>
            </w:pPr>
            <w:r w:rsidRPr="002D61DB">
              <w:t>Уро-вень надеж-ности тепло</w:t>
            </w:r>
            <w:r>
              <w:t>-с</w:t>
            </w:r>
            <w:r w:rsidRPr="002D61DB">
              <w:t>наб-жения</w:t>
            </w:r>
          </w:p>
        </w:tc>
        <w:tc>
          <w:tcPr>
            <w:tcW w:w="1286" w:type="dxa"/>
            <w:vMerge w:val="restart"/>
            <w:vAlign w:val="center"/>
          </w:tcPr>
          <w:p w14:paraId="3693CCF8" w14:textId="77777777" w:rsidR="009B3E69" w:rsidRPr="002D61DB" w:rsidRDefault="009B3E69" w:rsidP="009B3E69">
            <w:pPr>
              <w:ind w:right="-2"/>
              <w:jc w:val="center"/>
            </w:pPr>
            <w:r w:rsidRPr="002D61DB">
              <w:t>Показа</w:t>
            </w:r>
            <w:r>
              <w:t>-</w:t>
            </w:r>
            <w:r w:rsidRPr="002D61DB">
              <w:t>тели энергосбе-режения</w:t>
            </w:r>
          </w:p>
          <w:p w14:paraId="5F2B27B9" w14:textId="77777777" w:rsidR="009B3E69" w:rsidRPr="002D61DB" w:rsidRDefault="009B3E69" w:rsidP="009B3E69">
            <w:pPr>
              <w:ind w:right="-2"/>
              <w:jc w:val="center"/>
            </w:pPr>
            <w:r w:rsidRPr="002D61DB">
              <w:t>и энергети-ческой эффектив-ности</w:t>
            </w:r>
          </w:p>
        </w:tc>
        <w:tc>
          <w:tcPr>
            <w:tcW w:w="1365" w:type="dxa"/>
            <w:vMerge w:val="restart"/>
            <w:vAlign w:val="center"/>
          </w:tcPr>
          <w:p w14:paraId="159FD80D" w14:textId="77777777" w:rsidR="009B3E69" w:rsidRDefault="009B3E69" w:rsidP="009B3E69">
            <w:pPr>
              <w:ind w:right="-112"/>
              <w:jc w:val="center"/>
            </w:pPr>
            <w:r w:rsidRPr="002D61DB">
              <w:t>Реализация программ</w:t>
            </w:r>
          </w:p>
          <w:p w14:paraId="30301728" w14:textId="77777777" w:rsidR="009B3E69" w:rsidRPr="002D61DB" w:rsidRDefault="009B3E69" w:rsidP="009B3E69">
            <w:pPr>
              <w:ind w:right="-112"/>
              <w:jc w:val="center"/>
            </w:pPr>
            <w:r w:rsidRPr="002D61DB">
              <w:t xml:space="preserve"> в области энерго</w:t>
            </w:r>
            <w:r>
              <w:t>-</w:t>
            </w:r>
            <w:r w:rsidRPr="002D61DB">
              <w:t>сбережения</w:t>
            </w:r>
          </w:p>
          <w:p w14:paraId="3FF5285B" w14:textId="77777777" w:rsidR="009B3E69" w:rsidRPr="002D61DB" w:rsidRDefault="009B3E69" w:rsidP="009B3E69">
            <w:pPr>
              <w:ind w:right="-2"/>
              <w:jc w:val="center"/>
            </w:pPr>
            <w:r w:rsidRPr="002D61DB">
              <w:t>и повыше</w:t>
            </w:r>
            <w:r>
              <w:t>-</w:t>
            </w:r>
            <w:r w:rsidRPr="002D61DB">
              <w:t>ния энергети-ческой эффектив</w:t>
            </w:r>
            <w:r>
              <w:t>-</w:t>
            </w:r>
            <w:r w:rsidRPr="002D61DB">
              <w:t>ности</w:t>
            </w:r>
          </w:p>
        </w:tc>
        <w:tc>
          <w:tcPr>
            <w:tcW w:w="955" w:type="dxa"/>
            <w:vMerge w:val="restart"/>
            <w:vAlign w:val="center"/>
          </w:tcPr>
          <w:p w14:paraId="3B1A0832" w14:textId="77777777" w:rsidR="009B3E69" w:rsidRPr="002D61DB" w:rsidRDefault="009B3E69" w:rsidP="009B3E69">
            <w:pPr>
              <w:ind w:right="-2"/>
              <w:jc w:val="center"/>
            </w:pPr>
            <w:r w:rsidRPr="002D61DB">
              <w:t>Динамика изме</w:t>
            </w:r>
            <w:r>
              <w:t>-</w:t>
            </w:r>
            <w:r w:rsidRPr="002D61DB">
              <w:t>нения расхо</w:t>
            </w:r>
            <w:r>
              <w:t>-</w:t>
            </w:r>
            <w:r w:rsidRPr="002D61DB">
              <w:t>дов на топли</w:t>
            </w:r>
            <w:r>
              <w:t>-</w:t>
            </w:r>
            <w:r w:rsidRPr="002D61DB">
              <w:t>во</w:t>
            </w:r>
          </w:p>
        </w:tc>
      </w:tr>
      <w:tr w:rsidR="009B3E69" w:rsidRPr="002D61DB" w14:paraId="72AA1A59" w14:textId="77777777" w:rsidTr="009B3E69">
        <w:trPr>
          <w:trHeight w:val="79"/>
        </w:trPr>
        <w:tc>
          <w:tcPr>
            <w:tcW w:w="1502" w:type="dxa"/>
            <w:vMerge/>
          </w:tcPr>
          <w:p w14:paraId="0C9466A7" w14:textId="77777777" w:rsidR="009B3E69" w:rsidRPr="002D61DB" w:rsidRDefault="009B3E69" w:rsidP="009B3E69">
            <w:pPr>
              <w:ind w:right="-2"/>
              <w:jc w:val="center"/>
            </w:pPr>
          </w:p>
        </w:tc>
        <w:tc>
          <w:tcPr>
            <w:tcW w:w="819" w:type="dxa"/>
            <w:vMerge/>
          </w:tcPr>
          <w:p w14:paraId="3432CD17" w14:textId="77777777" w:rsidR="009B3E69" w:rsidRPr="002D61DB" w:rsidRDefault="009B3E69" w:rsidP="009B3E69">
            <w:pPr>
              <w:ind w:left="-91" w:right="-2" w:hanging="91"/>
              <w:jc w:val="center"/>
            </w:pPr>
          </w:p>
        </w:tc>
        <w:tc>
          <w:tcPr>
            <w:tcW w:w="1228" w:type="dxa"/>
          </w:tcPr>
          <w:p w14:paraId="1BF2BC95" w14:textId="77777777" w:rsidR="009B3E69" w:rsidRPr="002D61DB" w:rsidRDefault="009B3E69" w:rsidP="009B3E69">
            <w:pPr>
              <w:ind w:right="-2"/>
              <w:jc w:val="center"/>
            </w:pPr>
            <w:r w:rsidRPr="002D61DB">
              <w:t>тыс. руб.</w:t>
            </w:r>
          </w:p>
        </w:tc>
        <w:tc>
          <w:tcPr>
            <w:tcW w:w="1092" w:type="dxa"/>
          </w:tcPr>
          <w:p w14:paraId="4A394FB5" w14:textId="77777777" w:rsidR="009B3E69" w:rsidRPr="002D61DB" w:rsidRDefault="009B3E69" w:rsidP="009B3E69">
            <w:pPr>
              <w:ind w:right="-2"/>
              <w:jc w:val="center"/>
            </w:pPr>
            <w:r w:rsidRPr="002D61DB">
              <w:t>%</w:t>
            </w:r>
          </w:p>
        </w:tc>
        <w:tc>
          <w:tcPr>
            <w:tcW w:w="1092" w:type="dxa"/>
          </w:tcPr>
          <w:p w14:paraId="13B3B9B5" w14:textId="77777777" w:rsidR="009B3E69" w:rsidRPr="002D61DB" w:rsidRDefault="009B3E69" w:rsidP="009B3E69">
            <w:pPr>
              <w:ind w:right="-2"/>
              <w:jc w:val="center"/>
            </w:pPr>
            <w:r w:rsidRPr="002D61DB">
              <w:t>%</w:t>
            </w:r>
          </w:p>
        </w:tc>
        <w:tc>
          <w:tcPr>
            <w:tcW w:w="897" w:type="dxa"/>
            <w:vMerge/>
          </w:tcPr>
          <w:p w14:paraId="70E81E42" w14:textId="77777777" w:rsidR="009B3E69" w:rsidRPr="002D61DB" w:rsidRDefault="009B3E69" w:rsidP="009B3E69">
            <w:pPr>
              <w:ind w:right="-2"/>
              <w:rPr>
                <w:sz w:val="28"/>
                <w:szCs w:val="28"/>
              </w:rPr>
            </w:pPr>
          </w:p>
        </w:tc>
        <w:tc>
          <w:tcPr>
            <w:tcW w:w="1286" w:type="dxa"/>
            <w:vMerge/>
          </w:tcPr>
          <w:p w14:paraId="13DDAB16" w14:textId="77777777" w:rsidR="009B3E69" w:rsidRPr="002D61DB" w:rsidRDefault="009B3E69" w:rsidP="009B3E69">
            <w:pPr>
              <w:ind w:right="-2"/>
              <w:rPr>
                <w:sz w:val="28"/>
                <w:szCs w:val="28"/>
              </w:rPr>
            </w:pPr>
          </w:p>
        </w:tc>
        <w:tc>
          <w:tcPr>
            <w:tcW w:w="1365" w:type="dxa"/>
            <w:vMerge/>
          </w:tcPr>
          <w:p w14:paraId="39F92E0E" w14:textId="77777777" w:rsidR="009B3E69" w:rsidRPr="002D61DB" w:rsidRDefault="009B3E69" w:rsidP="009B3E69">
            <w:pPr>
              <w:ind w:right="-2"/>
              <w:rPr>
                <w:sz w:val="28"/>
                <w:szCs w:val="28"/>
              </w:rPr>
            </w:pPr>
          </w:p>
        </w:tc>
        <w:tc>
          <w:tcPr>
            <w:tcW w:w="955" w:type="dxa"/>
            <w:vMerge/>
          </w:tcPr>
          <w:p w14:paraId="2768985E" w14:textId="77777777" w:rsidR="009B3E69" w:rsidRPr="002D61DB" w:rsidRDefault="009B3E69" w:rsidP="009B3E69">
            <w:pPr>
              <w:ind w:right="-2"/>
              <w:rPr>
                <w:sz w:val="28"/>
                <w:szCs w:val="28"/>
              </w:rPr>
            </w:pPr>
          </w:p>
        </w:tc>
      </w:tr>
      <w:tr w:rsidR="009B3E69" w:rsidRPr="002D61DB" w14:paraId="4394A150" w14:textId="77777777" w:rsidTr="009B3E69">
        <w:trPr>
          <w:trHeight w:val="158"/>
        </w:trPr>
        <w:tc>
          <w:tcPr>
            <w:tcW w:w="1502" w:type="dxa"/>
            <w:vAlign w:val="center"/>
          </w:tcPr>
          <w:p w14:paraId="02C1BE20" w14:textId="77777777" w:rsidR="009B3E69" w:rsidRPr="00F0781F" w:rsidRDefault="009B3E69" w:rsidP="009B3E69">
            <w:pPr>
              <w:ind w:left="-108" w:right="-2"/>
              <w:jc w:val="center"/>
              <w:rPr>
                <w:bCs/>
                <w:color w:val="000000"/>
                <w:kern w:val="32"/>
              </w:rPr>
            </w:pPr>
            <w:r>
              <w:rPr>
                <w:bCs/>
                <w:color w:val="000000"/>
                <w:kern w:val="32"/>
              </w:rPr>
              <w:t>1</w:t>
            </w:r>
          </w:p>
        </w:tc>
        <w:tc>
          <w:tcPr>
            <w:tcW w:w="819" w:type="dxa"/>
            <w:vAlign w:val="center"/>
          </w:tcPr>
          <w:p w14:paraId="5DA7736B" w14:textId="77777777" w:rsidR="009B3E69" w:rsidRPr="002D61DB" w:rsidRDefault="009B3E69" w:rsidP="009B3E69">
            <w:pPr>
              <w:jc w:val="center"/>
            </w:pPr>
            <w:r>
              <w:t>2</w:t>
            </w:r>
          </w:p>
        </w:tc>
        <w:tc>
          <w:tcPr>
            <w:tcW w:w="1228" w:type="dxa"/>
            <w:vAlign w:val="center"/>
          </w:tcPr>
          <w:p w14:paraId="7C03A6A3" w14:textId="77777777" w:rsidR="009B3E69" w:rsidRDefault="009B3E69" w:rsidP="009B3E69">
            <w:pPr>
              <w:jc w:val="center"/>
            </w:pPr>
            <w:r>
              <w:t>3</w:t>
            </w:r>
          </w:p>
        </w:tc>
        <w:tc>
          <w:tcPr>
            <w:tcW w:w="1092" w:type="dxa"/>
            <w:vAlign w:val="center"/>
          </w:tcPr>
          <w:p w14:paraId="331CB918" w14:textId="77777777" w:rsidR="009B3E69" w:rsidRDefault="009B3E69" w:rsidP="009B3E69">
            <w:pPr>
              <w:jc w:val="center"/>
            </w:pPr>
            <w:r>
              <w:t>4</w:t>
            </w:r>
          </w:p>
        </w:tc>
        <w:tc>
          <w:tcPr>
            <w:tcW w:w="1092" w:type="dxa"/>
            <w:vAlign w:val="center"/>
          </w:tcPr>
          <w:p w14:paraId="6FF5AD8D" w14:textId="77777777" w:rsidR="009B3E69" w:rsidRDefault="009B3E69" w:rsidP="009B3E69">
            <w:pPr>
              <w:jc w:val="center"/>
            </w:pPr>
            <w:r>
              <w:t>5</w:t>
            </w:r>
          </w:p>
        </w:tc>
        <w:tc>
          <w:tcPr>
            <w:tcW w:w="897" w:type="dxa"/>
            <w:vAlign w:val="center"/>
          </w:tcPr>
          <w:p w14:paraId="3F0FE046" w14:textId="77777777" w:rsidR="009B3E69" w:rsidRDefault="009B3E69" w:rsidP="009B3E69">
            <w:pPr>
              <w:jc w:val="center"/>
            </w:pPr>
            <w:r>
              <w:t>6</w:t>
            </w:r>
          </w:p>
        </w:tc>
        <w:tc>
          <w:tcPr>
            <w:tcW w:w="1286" w:type="dxa"/>
            <w:vAlign w:val="center"/>
          </w:tcPr>
          <w:p w14:paraId="5F1BC68D" w14:textId="77777777" w:rsidR="009B3E69" w:rsidRDefault="009B3E69" w:rsidP="009B3E69">
            <w:pPr>
              <w:ind w:left="-108" w:right="-108"/>
              <w:jc w:val="center"/>
            </w:pPr>
            <w:r>
              <w:t>7</w:t>
            </w:r>
          </w:p>
        </w:tc>
        <w:tc>
          <w:tcPr>
            <w:tcW w:w="1365" w:type="dxa"/>
            <w:vAlign w:val="center"/>
          </w:tcPr>
          <w:p w14:paraId="479D095B" w14:textId="77777777" w:rsidR="009B3E69" w:rsidRDefault="009B3E69" w:rsidP="009B3E69">
            <w:pPr>
              <w:jc w:val="center"/>
            </w:pPr>
            <w:r>
              <w:t>8</w:t>
            </w:r>
          </w:p>
        </w:tc>
        <w:tc>
          <w:tcPr>
            <w:tcW w:w="955" w:type="dxa"/>
            <w:vAlign w:val="center"/>
          </w:tcPr>
          <w:p w14:paraId="6E7CC4BE" w14:textId="77777777" w:rsidR="009B3E69" w:rsidRDefault="009B3E69" w:rsidP="009B3E69">
            <w:pPr>
              <w:jc w:val="center"/>
            </w:pPr>
            <w:r>
              <w:t>9</w:t>
            </w:r>
          </w:p>
        </w:tc>
      </w:tr>
      <w:tr w:rsidR="009B3E69" w:rsidRPr="002D61DB" w14:paraId="02B49CC5" w14:textId="77777777" w:rsidTr="009B3E69">
        <w:trPr>
          <w:trHeight w:val="538"/>
        </w:trPr>
        <w:tc>
          <w:tcPr>
            <w:tcW w:w="1502" w:type="dxa"/>
            <w:vMerge w:val="restart"/>
            <w:vAlign w:val="center"/>
          </w:tcPr>
          <w:p w14:paraId="37FD504E" w14:textId="77777777" w:rsidR="009B3E69" w:rsidRDefault="009B3E69" w:rsidP="009B3E69">
            <w:pPr>
              <w:ind w:left="-108" w:right="-2"/>
              <w:jc w:val="center"/>
              <w:rPr>
                <w:bCs/>
                <w:color w:val="000000"/>
                <w:kern w:val="32"/>
              </w:rPr>
            </w:pPr>
          </w:p>
          <w:p w14:paraId="0BFE9CCD" w14:textId="77777777" w:rsidR="009B3E69" w:rsidRDefault="009B3E69" w:rsidP="009B3E69">
            <w:pPr>
              <w:ind w:left="-108" w:right="-2"/>
              <w:jc w:val="center"/>
              <w:rPr>
                <w:bCs/>
                <w:color w:val="000000"/>
                <w:kern w:val="32"/>
              </w:rPr>
            </w:pPr>
          </w:p>
          <w:p w14:paraId="41D21D7E" w14:textId="77777777" w:rsidR="009B3E69" w:rsidRDefault="009B3E69" w:rsidP="009B3E69">
            <w:pPr>
              <w:ind w:left="-108" w:right="-2"/>
              <w:jc w:val="center"/>
              <w:rPr>
                <w:bCs/>
                <w:color w:val="000000"/>
                <w:kern w:val="32"/>
              </w:rPr>
            </w:pPr>
          </w:p>
          <w:p w14:paraId="34C24D61" w14:textId="77777777" w:rsidR="009B3E69" w:rsidRDefault="009B3E69" w:rsidP="009B3E69">
            <w:pPr>
              <w:ind w:left="-108" w:right="-2"/>
              <w:jc w:val="center"/>
              <w:rPr>
                <w:bCs/>
                <w:color w:val="000000"/>
                <w:kern w:val="32"/>
              </w:rPr>
            </w:pPr>
          </w:p>
          <w:p w14:paraId="1D1F5D94" w14:textId="77777777" w:rsidR="009B3E69" w:rsidRDefault="009B3E69" w:rsidP="009B3E69">
            <w:pPr>
              <w:ind w:left="-108" w:right="-2"/>
              <w:jc w:val="center"/>
              <w:rPr>
                <w:bCs/>
                <w:color w:val="000000"/>
                <w:kern w:val="32"/>
              </w:rPr>
            </w:pPr>
          </w:p>
          <w:p w14:paraId="5755BA5A" w14:textId="77777777" w:rsidR="009B3E69" w:rsidRPr="00F0781F" w:rsidRDefault="009B3E69" w:rsidP="009B3E69">
            <w:pPr>
              <w:ind w:left="-108" w:right="-2"/>
              <w:jc w:val="center"/>
              <w:rPr>
                <w:bCs/>
                <w:color w:val="000000"/>
                <w:kern w:val="32"/>
              </w:rPr>
            </w:pPr>
            <w:r w:rsidRPr="00A60446">
              <w:t>ООО «</w:t>
            </w:r>
            <w:r>
              <w:t>Панфи-ловец</w:t>
            </w:r>
            <w:r w:rsidRPr="00A60446">
              <w:t>»</w:t>
            </w:r>
          </w:p>
        </w:tc>
        <w:tc>
          <w:tcPr>
            <w:tcW w:w="819" w:type="dxa"/>
            <w:vAlign w:val="center"/>
          </w:tcPr>
          <w:p w14:paraId="0EDAE265" w14:textId="77777777" w:rsidR="009B3E69" w:rsidRPr="002D61DB" w:rsidRDefault="009B3E69" w:rsidP="009B3E69">
            <w:pPr>
              <w:jc w:val="center"/>
            </w:pPr>
            <w:r w:rsidRPr="002D61DB">
              <w:t>2017</w:t>
            </w:r>
          </w:p>
        </w:tc>
        <w:tc>
          <w:tcPr>
            <w:tcW w:w="1228" w:type="dxa"/>
            <w:vAlign w:val="center"/>
          </w:tcPr>
          <w:p w14:paraId="7E2BEC0B" w14:textId="77777777" w:rsidR="009B3E69" w:rsidRPr="005A2A31" w:rsidRDefault="009B3E69" w:rsidP="009B3E69">
            <w:pPr>
              <w:jc w:val="center"/>
            </w:pPr>
            <w:r>
              <w:t>6377,09</w:t>
            </w:r>
          </w:p>
        </w:tc>
        <w:tc>
          <w:tcPr>
            <w:tcW w:w="1092" w:type="dxa"/>
            <w:vAlign w:val="center"/>
          </w:tcPr>
          <w:p w14:paraId="760B5A67" w14:textId="77777777" w:rsidR="009B3E69" w:rsidRPr="005A2A31" w:rsidRDefault="009B3E69" w:rsidP="009B3E69">
            <w:pPr>
              <w:jc w:val="center"/>
            </w:pPr>
            <w:r>
              <w:t>х</w:t>
            </w:r>
          </w:p>
        </w:tc>
        <w:tc>
          <w:tcPr>
            <w:tcW w:w="1092" w:type="dxa"/>
            <w:vAlign w:val="center"/>
          </w:tcPr>
          <w:p w14:paraId="2C981DBA" w14:textId="77777777" w:rsidR="009B3E69" w:rsidRDefault="009B3E69" w:rsidP="009B3E69">
            <w:pPr>
              <w:jc w:val="center"/>
            </w:pPr>
          </w:p>
          <w:p w14:paraId="62B9293B" w14:textId="77777777" w:rsidR="009B3E69" w:rsidRPr="009B733B" w:rsidRDefault="009B3E69" w:rsidP="009B3E69">
            <w:pPr>
              <w:jc w:val="center"/>
            </w:pPr>
            <w:r>
              <w:t>12,45</w:t>
            </w:r>
          </w:p>
          <w:p w14:paraId="746FB344" w14:textId="77777777" w:rsidR="009B3E69" w:rsidRPr="009B733B" w:rsidRDefault="009B3E69" w:rsidP="009B3E69">
            <w:pPr>
              <w:autoSpaceDE w:val="0"/>
              <w:autoSpaceDN w:val="0"/>
              <w:adjustRightInd w:val="0"/>
              <w:jc w:val="center"/>
            </w:pPr>
          </w:p>
        </w:tc>
        <w:tc>
          <w:tcPr>
            <w:tcW w:w="897" w:type="dxa"/>
            <w:vAlign w:val="center"/>
          </w:tcPr>
          <w:p w14:paraId="7C3D3B0D" w14:textId="77777777" w:rsidR="009B3E69" w:rsidRDefault="009B3E69" w:rsidP="009B3E69">
            <w:pPr>
              <w:jc w:val="center"/>
            </w:pPr>
          </w:p>
          <w:p w14:paraId="540F4B98" w14:textId="77777777" w:rsidR="009B3E69" w:rsidRDefault="009B3E69" w:rsidP="009B3E69">
            <w:pPr>
              <w:jc w:val="center"/>
            </w:pPr>
            <w:r>
              <w:t>0,00</w:t>
            </w:r>
          </w:p>
          <w:p w14:paraId="69D3F962" w14:textId="77777777" w:rsidR="009B3E69" w:rsidRPr="005A2A31" w:rsidRDefault="009B3E69" w:rsidP="009B3E69">
            <w:pPr>
              <w:jc w:val="center"/>
            </w:pPr>
          </w:p>
        </w:tc>
        <w:tc>
          <w:tcPr>
            <w:tcW w:w="1286" w:type="dxa"/>
            <w:vAlign w:val="center"/>
          </w:tcPr>
          <w:p w14:paraId="0413056A" w14:textId="77777777" w:rsidR="009B3E69" w:rsidRPr="009B733B" w:rsidRDefault="009B3E69" w:rsidP="009B3E69">
            <w:pPr>
              <w:ind w:left="-108" w:right="-108"/>
              <w:jc w:val="center"/>
            </w:pPr>
            <w:r>
              <w:t>213,2</w:t>
            </w:r>
          </w:p>
          <w:p w14:paraId="68C35AB1" w14:textId="77777777" w:rsidR="009B3E69" w:rsidRPr="002D61DB" w:rsidRDefault="009B3E69" w:rsidP="009B3E69">
            <w:pPr>
              <w:ind w:left="-108" w:right="-108"/>
              <w:jc w:val="center"/>
            </w:pPr>
            <w:r w:rsidRPr="002D61DB">
              <w:t>кгут/Гкал</w:t>
            </w:r>
          </w:p>
        </w:tc>
        <w:tc>
          <w:tcPr>
            <w:tcW w:w="1365" w:type="dxa"/>
            <w:vAlign w:val="center"/>
          </w:tcPr>
          <w:p w14:paraId="297B386E" w14:textId="77777777" w:rsidR="009B3E69" w:rsidRDefault="009B3E69" w:rsidP="009B3E69">
            <w:pPr>
              <w:jc w:val="center"/>
            </w:pPr>
          </w:p>
          <w:p w14:paraId="77309EA9" w14:textId="77777777" w:rsidR="009B3E69" w:rsidRDefault="009B3E69" w:rsidP="009B3E69">
            <w:pPr>
              <w:jc w:val="center"/>
            </w:pPr>
            <w:r w:rsidRPr="00033D4E">
              <w:t>x</w:t>
            </w:r>
          </w:p>
          <w:p w14:paraId="1F43BD45" w14:textId="77777777" w:rsidR="009B3E69" w:rsidRPr="005A2A31" w:rsidRDefault="009B3E69" w:rsidP="009B3E69">
            <w:pPr>
              <w:jc w:val="center"/>
            </w:pPr>
          </w:p>
        </w:tc>
        <w:tc>
          <w:tcPr>
            <w:tcW w:w="955" w:type="dxa"/>
            <w:vAlign w:val="center"/>
          </w:tcPr>
          <w:p w14:paraId="04C0CDEC" w14:textId="77777777" w:rsidR="009B3E69" w:rsidRDefault="009B3E69" w:rsidP="009B3E69">
            <w:pPr>
              <w:jc w:val="center"/>
            </w:pPr>
          </w:p>
          <w:p w14:paraId="73A87FA4" w14:textId="77777777" w:rsidR="009B3E69" w:rsidRDefault="009B3E69" w:rsidP="009B3E69">
            <w:pPr>
              <w:jc w:val="center"/>
            </w:pPr>
            <w:r w:rsidRPr="00033D4E">
              <w:t>x</w:t>
            </w:r>
          </w:p>
          <w:p w14:paraId="2235BD87" w14:textId="77777777" w:rsidR="009B3E69" w:rsidRPr="005A2A31" w:rsidRDefault="009B3E69" w:rsidP="009B3E69">
            <w:pPr>
              <w:jc w:val="center"/>
            </w:pPr>
          </w:p>
        </w:tc>
      </w:tr>
      <w:tr w:rsidR="009B3E69" w:rsidRPr="002D61DB" w14:paraId="44D17C07" w14:textId="77777777" w:rsidTr="009B3E69">
        <w:trPr>
          <w:trHeight w:val="538"/>
        </w:trPr>
        <w:tc>
          <w:tcPr>
            <w:tcW w:w="1502" w:type="dxa"/>
            <w:vMerge/>
            <w:vAlign w:val="center"/>
          </w:tcPr>
          <w:p w14:paraId="65EED1EF" w14:textId="77777777" w:rsidR="009B3E69" w:rsidRPr="002D61DB" w:rsidRDefault="009B3E69" w:rsidP="009B3E69">
            <w:pPr>
              <w:ind w:right="-2"/>
              <w:jc w:val="center"/>
              <w:rPr>
                <w:sz w:val="28"/>
                <w:szCs w:val="28"/>
              </w:rPr>
            </w:pPr>
          </w:p>
        </w:tc>
        <w:tc>
          <w:tcPr>
            <w:tcW w:w="819" w:type="dxa"/>
            <w:vAlign w:val="center"/>
          </w:tcPr>
          <w:p w14:paraId="15F8A9A7" w14:textId="77777777" w:rsidR="009B3E69" w:rsidRPr="002D61DB" w:rsidRDefault="009B3E69" w:rsidP="009B3E69">
            <w:pPr>
              <w:ind w:right="-2"/>
              <w:jc w:val="center"/>
            </w:pPr>
            <w:r w:rsidRPr="002D61DB">
              <w:t>2018</w:t>
            </w:r>
          </w:p>
        </w:tc>
        <w:tc>
          <w:tcPr>
            <w:tcW w:w="1228" w:type="dxa"/>
            <w:vAlign w:val="center"/>
          </w:tcPr>
          <w:p w14:paraId="7F911E64" w14:textId="77777777" w:rsidR="009B3E69" w:rsidRDefault="009B3E69" w:rsidP="009B3E69">
            <w:pPr>
              <w:jc w:val="center"/>
            </w:pPr>
            <w:r w:rsidRPr="00033D4E">
              <w:t>x</w:t>
            </w:r>
          </w:p>
        </w:tc>
        <w:tc>
          <w:tcPr>
            <w:tcW w:w="1092" w:type="dxa"/>
            <w:vAlign w:val="center"/>
          </w:tcPr>
          <w:p w14:paraId="7D47E167" w14:textId="77777777" w:rsidR="009B3E69" w:rsidRDefault="009B3E69" w:rsidP="009B3E69">
            <w:pPr>
              <w:jc w:val="center"/>
            </w:pPr>
            <w:r>
              <w:t>1,00</w:t>
            </w:r>
          </w:p>
        </w:tc>
        <w:tc>
          <w:tcPr>
            <w:tcW w:w="1092" w:type="dxa"/>
            <w:vAlign w:val="center"/>
          </w:tcPr>
          <w:p w14:paraId="499F2F05" w14:textId="77777777" w:rsidR="009B3E69" w:rsidRPr="009B733B" w:rsidRDefault="009B3E69" w:rsidP="009B3E69">
            <w:pPr>
              <w:autoSpaceDE w:val="0"/>
              <w:autoSpaceDN w:val="0"/>
              <w:adjustRightInd w:val="0"/>
              <w:jc w:val="center"/>
            </w:pPr>
            <w:r>
              <w:t>7,74</w:t>
            </w:r>
          </w:p>
        </w:tc>
        <w:tc>
          <w:tcPr>
            <w:tcW w:w="897" w:type="dxa"/>
            <w:vAlign w:val="center"/>
          </w:tcPr>
          <w:p w14:paraId="7ADB9D5E" w14:textId="77777777" w:rsidR="009B3E69" w:rsidRDefault="009B3E69" w:rsidP="009B3E69">
            <w:pPr>
              <w:jc w:val="center"/>
            </w:pPr>
            <w:r>
              <w:t>0,00</w:t>
            </w:r>
          </w:p>
        </w:tc>
        <w:tc>
          <w:tcPr>
            <w:tcW w:w="1286" w:type="dxa"/>
            <w:vAlign w:val="center"/>
          </w:tcPr>
          <w:p w14:paraId="56311516" w14:textId="77777777" w:rsidR="009B3E69" w:rsidRPr="009B733B" w:rsidRDefault="009B3E69" w:rsidP="009B3E69">
            <w:pPr>
              <w:ind w:left="-108" w:right="-108"/>
              <w:jc w:val="center"/>
            </w:pPr>
            <w:r>
              <w:t>213,2</w:t>
            </w:r>
          </w:p>
          <w:p w14:paraId="3402C33C" w14:textId="77777777" w:rsidR="009B3E69" w:rsidRPr="002D61DB" w:rsidRDefault="009B3E69" w:rsidP="009B3E69">
            <w:pPr>
              <w:ind w:left="-108" w:right="-108"/>
              <w:jc w:val="center"/>
            </w:pPr>
            <w:r w:rsidRPr="002D61DB">
              <w:t>кгут/Гкал</w:t>
            </w:r>
          </w:p>
        </w:tc>
        <w:tc>
          <w:tcPr>
            <w:tcW w:w="1365" w:type="dxa"/>
            <w:vAlign w:val="center"/>
          </w:tcPr>
          <w:p w14:paraId="6908B142" w14:textId="77777777" w:rsidR="009B3E69" w:rsidRDefault="009B3E69" w:rsidP="009B3E69">
            <w:pPr>
              <w:jc w:val="center"/>
            </w:pPr>
            <w:r w:rsidRPr="00033D4E">
              <w:t>x</w:t>
            </w:r>
          </w:p>
        </w:tc>
        <w:tc>
          <w:tcPr>
            <w:tcW w:w="955" w:type="dxa"/>
            <w:vAlign w:val="center"/>
          </w:tcPr>
          <w:p w14:paraId="0D85105D" w14:textId="77777777" w:rsidR="009B3E69" w:rsidRDefault="009B3E69" w:rsidP="009B3E69">
            <w:pPr>
              <w:jc w:val="center"/>
            </w:pPr>
            <w:r w:rsidRPr="00033D4E">
              <w:t>x</w:t>
            </w:r>
          </w:p>
        </w:tc>
      </w:tr>
      <w:tr w:rsidR="009B3E69" w:rsidRPr="002D61DB" w14:paraId="2CD4AF68" w14:textId="77777777" w:rsidTr="009B3E69">
        <w:trPr>
          <w:trHeight w:val="538"/>
        </w:trPr>
        <w:tc>
          <w:tcPr>
            <w:tcW w:w="1502" w:type="dxa"/>
            <w:vMerge/>
          </w:tcPr>
          <w:p w14:paraId="338FF3E2" w14:textId="77777777" w:rsidR="009B3E69" w:rsidRPr="002D61DB" w:rsidRDefault="009B3E69" w:rsidP="009B3E69">
            <w:pPr>
              <w:ind w:right="-2"/>
              <w:rPr>
                <w:sz w:val="28"/>
                <w:szCs w:val="28"/>
              </w:rPr>
            </w:pPr>
          </w:p>
        </w:tc>
        <w:tc>
          <w:tcPr>
            <w:tcW w:w="819" w:type="dxa"/>
            <w:vAlign w:val="center"/>
          </w:tcPr>
          <w:p w14:paraId="348BE8B0" w14:textId="77777777" w:rsidR="009B3E69" w:rsidRPr="002D61DB" w:rsidRDefault="009B3E69" w:rsidP="009B3E69">
            <w:pPr>
              <w:ind w:right="-2"/>
              <w:jc w:val="center"/>
            </w:pPr>
            <w:r w:rsidRPr="002D61DB">
              <w:t>201</w:t>
            </w:r>
            <w:r>
              <w:t>9</w:t>
            </w:r>
          </w:p>
        </w:tc>
        <w:tc>
          <w:tcPr>
            <w:tcW w:w="1228" w:type="dxa"/>
            <w:vAlign w:val="center"/>
          </w:tcPr>
          <w:p w14:paraId="766A7BA1" w14:textId="77777777" w:rsidR="009B3E69" w:rsidRDefault="009B3E69" w:rsidP="009B3E69">
            <w:pPr>
              <w:jc w:val="center"/>
            </w:pPr>
            <w:r w:rsidRPr="00033D4E">
              <w:t>x</w:t>
            </w:r>
          </w:p>
        </w:tc>
        <w:tc>
          <w:tcPr>
            <w:tcW w:w="1092" w:type="dxa"/>
            <w:vAlign w:val="center"/>
          </w:tcPr>
          <w:p w14:paraId="6E15CB91" w14:textId="77777777" w:rsidR="009B3E69" w:rsidRDefault="009B3E69" w:rsidP="009B3E69">
            <w:pPr>
              <w:jc w:val="center"/>
            </w:pPr>
            <w:r>
              <w:t>1,00</w:t>
            </w:r>
          </w:p>
        </w:tc>
        <w:tc>
          <w:tcPr>
            <w:tcW w:w="1092" w:type="dxa"/>
            <w:vAlign w:val="center"/>
          </w:tcPr>
          <w:p w14:paraId="552F7216" w14:textId="77777777" w:rsidR="009B3E69" w:rsidRPr="009B733B" w:rsidRDefault="009B3E69" w:rsidP="009B3E69">
            <w:pPr>
              <w:autoSpaceDE w:val="0"/>
              <w:autoSpaceDN w:val="0"/>
              <w:adjustRightInd w:val="0"/>
              <w:jc w:val="center"/>
            </w:pPr>
            <w:r>
              <w:t>4,41</w:t>
            </w:r>
          </w:p>
        </w:tc>
        <w:tc>
          <w:tcPr>
            <w:tcW w:w="897" w:type="dxa"/>
            <w:vAlign w:val="center"/>
          </w:tcPr>
          <w:p w14:paraId="18388BF0" w14:textId="77777777" w:rsidR="009B3E69" w:rsidRDefault="009B3E69" w:rsidP="009B3E69">
            <w:pPr>
              <w:jc w:val="center"/>
            </w:pPr>
            <w:r>
              <w:t>0,00</w:t>
            </w:r>
          </w:p>
        </w:tc>
        <w:tc>
          <w:tcPr>
            <w:tcW w:w="1286" w:type="dxa"/>
            <w:vAlign w:val="center"/>
          </w:tcPr>
          <w:p w14:paraId="4C5D36C6" w14:textId="77777777" w:rsidR="009B3E69" w:rsidRPr="002D61DB" w:rsidRDefault="009B3E69" w:rsidP="009B3E69">
            <w:pPr>
              <w:ind w:left="-108" w:right="-108"/>
              <w:jc w:val="center"/>
            </w:pPr>
            <w:r>
              <w:t xml:space="preserve">209,9 </w:t>
            </w:r>
            <w:r w:rsidRPr="002D61DB">
              <w:t>кгут/Гкал</w:t>
            </w:r>
          </w:p>
        </w:tc>
        <w:tc>
          <w:tcPr>
            <w:tcW w:w="1365" w:type="dxa"/>
            <w:vAlign w:val="center"/>
          </w:tcPr>
          <w:p w14:paraId="2F0B39CD" w14:textId="77777777" w:rsidR="009B3E69" w:rsidRPr="008227CF" w:rsidRDefault="009B3E69" w:rsidP="009B3E69">
            <w:pPr>
              <w:jc w:val="center"/>
            </w:pPr>
            <w:r w:rsidRPr="008227CF">
              <w:t>x</w:t>
            </w:r>
          </w:p>
        </w:tc>
        <w:tc>
          <w:tcPr>
            <w:tcW w:w="955" w:type="dxa"/>
            <w:vAlign w:val="center"/>
          </w:tcPr>
          <w:p w14:paraId="5CB52837" w14:textId="77777777" w:rsidR="009B3E69" w:rsidRPr="008227CF" w:rsidRDefault="009B3E69" w:rsidP="009B3E69">
            <w:pPr>
              <w:jc w:val="center"/>
            </w:pPr>
            <w:r w:rsidRPr="008227CF">
              <w:t>x</w:t>
            </w:r>
          </w:p>
        </w:tc>
      </w:tr>
    </w:tbl>
    <w:p w14:paraId="7659F20F" w14:textId="77777777" w:rsidR="009B3E69" w:rsidRDefault="009B3E69" w:rsidP="009B3E69"/>
    <w:p w14:paraId="73A81C03" w14:textId="77777777" w:rsidR="009B3E69" w:rsidRDefault="009B3E69" w:rsidP="009B3E69"/>
    <w:p w14:paraId="134794F5" w14:textId="77777777" w:rsidR="009B3E69" w:rsidRDefault="009B3E69" w:rsidP="009B3E69">
      <w:r>
        <w:br w:type="page"/>
      </w:r>
    </w:p>
    <w:tbl>
      <w:tblPr>
        <w:tblStyle w:val="af"/>
        <w:tblW w:w="10087"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480"/>
        <w:gridCol w:w="807"/>
        <w:gridCol w:w="1210"/>
        <w:gridCol w:w="1076"/>
        <w:gridCol w:w="1076"/>
        <w:gridCol w:w="884"/>
        <w:gridCol w:w="1268"/>
        <w:gridCol w:w="1345"/>
        <w:gridCol w:w="941"/>
      </w:tblGrid>
      <w:tr w:rsidR="009B3E69" w:rsidRPr="002D61DB" w14:paraId="74EDA339" w14:textId="77777777" w:rsidTr="009B3E69">
        <w:trPr>
          <w:trHeight w:val="73"/>
        </w:trPr>
        <w:tc>
          <w:tcPr>
            <w:tcW w:w="1480" w:type="dxa"/>
            <w:vAlign w:val="center"/>
          </w:tcPr>
          <w:p w14:paraId="3C2A23D7" w14:textId="77777777" w:rsidR="009B3E69" w:rsidRPr="002D61DB" w:rsidRDefault="009B3E69" w:rsidP="009B3E69">
            <w:pPr>
              <w:ind w:right="-2"/>
              <w:jc w:val="center"/>
              <w:rPr>
                <w:sz w:val="28"/>
                <w:szCs w:val="28"/>
              </w:rPr>
            </w:pPr>
            <w:r>
              <w:lastRenderedPageBreak/>
              <w:br w:type="page"/>
            </w:r>
            <w:r>
              <w:rPr>
                <w:bCs/>
                <w:color w:val="000000"/>
                <w:kern w:val="32"/>
              </w:rPr>
              <w:t>1</w:t>
            </w:r>
          </w:p>
        </w:tc>
        <w:tc>
          <w:tcPr>
            <w:tcW w:w="807" w:type="dxa"/>
            <w:vAlign w:val="center"/>
          </w:tcPr>
          <w:p w14:paraId="37ADC8B8" w14:textId="77777777" w:rsidR="009B3E69" w:rsidRDefault="009B3E69" w:rsidP="009B3E69">
            <w:pPr>
              <w:ind w:right="-2"/>
              <w:jc w:val="center"/>
            </w:pPr>
            <w:r>
              <w:t>2</w:t>
            </w:r>
          </w:p>
        </w:tc>
        <w:tc>
          <w:tcPr>
            <w:tcW w:w="1210" w:type="dxa"/>
            <w:vAlign w:val="center"/>
          </w:tcPr>
          <w:p w14:paraId="20FA1DFA" w14:textId="77777777" w:rsidR="009B3E69" w:rsidRPr="00033D4E" w:rsidRDefault="009B3E69" w:rsidP="009B3E69">
            <w:pPr>
              <w:jc w:val="center"/>
            </w:pPr>
            <w:r>
              <w:t>3</w:t>
            </w:r>
          </w:p>
        </w:tc>
        <w:tc>
          <w:tcPr>
            <w:tcW w:w="1076" w:type="dxa"/>
            <w:vAlign w:val="center"/>
          </w:tcPr>
          <w:p w14:paraId="365CBF36" w14:textId="77777777" w:rsidR="009B3E69" w:rsidRDefault="009B3E69" w:rsidP="009B3E69">
            <w:pPr>
              <w:jc w:val="center"/>
            </w:pPr>
            <w:r>
              <w:t>4</w:t>
            </w:r>
          </w:p>
        </w:tc>
        <w:tc>
          <w:tcPr>
            <w:tcW w:w="1076" w:type="dxa"/>
            <w:vAlign w:val="center"/>
          </w:tcPr>
          <w:p w14:paraId="1F2047B9" w14:textId="77777777" w:rsidR="009B3E69" w:rsidRPr="00115D69" w:rsidRDefault="009B3E69" w:rsidP="009B3E69">
            <w:pPr>
              <w:autoSpaceDE w:val="0"/>
              <w:autoSpaceDN w:val="0"/>
              <w:adjustRightInd w:val="0"/>
              <w:jc w:val="center"/>
            </w:pPr>
            <w:r>
              <w:t>5</w:t>
            </w:r>
          </w:p>
        </w:tc>
        <w:tc>
          <w:tcPr>
            <w:tcW w:w="884" w:type="dxa"/>
            <w:vAlign w:val="center"/>
          </w:tcPr>
          <w:p w14:paraId="346C342A" w14:textId="77777777" w:rsidR="009B3E69" w:rsidRDefault="009B3E69" w:rsidP="009B3E69">
            <w:pPr>
              <w:jc w:val="center"/>
            </w:pPr>
            <w:r>
              <w:t>6</w:t>
            </w:r>
          </w:p>
        </w:tc>
        <w:tc>
          <w:tcPr>
            <w:tcW w:w="1268" w:type="dxa"/>
            <w:vAlign w:val="center"/>
          </w:tcPr>
          <w:p w14:paraId="3619EC53" w14:textId="77777777" w:rsidR="009B3E69" w:rsidRDefault="009B3E69" w:rsidP="009B3E69">
            <w:pPr>
              <w:ind w:left="-108" w:right="-108"/>
              <w:jc w:val="center"/>
            </w:pPr>
            <w:r>
              <w:t>7</w:t>
            </w:r>
          </w:p>
        </w:tc>
        <w:tc>
          <w:tcPr>
            <w:tcW w:w="1345" w:type="dxa"/>
            <w:vAlign w:val="center"/>
          </w:tcPr>
          <w:p w14:paraId="1B8C076B" w14:textId="77777777" w:rsidR="009B3E69" w:rsidRPr="008227CF" w:rsidRDefault="009B3E69" w:rsidP="009B3E69">
            <w:pPr>
              <w:jc w:val="center"/>
            </w:pPr>
            <w:r>
              <w:t>8</w:t>
            </w:r>
          </w:p>
        </w:tc>
        <w:tc>
          <w:tcPr>
            <w:tcW w:w="941" w:type="dxa"/>
            <w:vAlign w:val="center"/>
          </w:tcPr>
          <w:p w14:paraId="6605507C" w14:textId="77777777" w:rsidR="009B3E69" w:rsidRPr="008227CF" w:rsidRDefault="009B3E69" w:rsidP="009B3E69">
            <w:pPr>
              <w:jc w:val="center"/>
            </w:pPr>
            <w:r>
              <w:t>9</w:t>
            </w:r>
          </w:p>
        </w:tc>
      </w:tr>
      <w:tr w:rsidR="009B3E69" w:rsidRPr="002D61DB" w14:paraId="1FEB072D" w14:textId="77777777" w:rsidTr="009B3E69">
        <w:trPr>
          <w:trHeight w:val="296"/>
        </w:trPr>
        <w:tc>
          <w:tcPr>
            <w:tcW w:w="1480" w:type="dxa"/>
            <w:vMerge w:val="restart"/>
          </w:tcPr>
          <w:p w14:paraId="5B9BBD6A" w14:textId="77777777" w:rsidR="009B3E69" w:rsidRPr="002D61DB" w:rsidRDefault="009B3E69" w:rsidP="009B3E69">
            <w:pPr>
              <w:ind w:right="-2"/>
              <w:rPr>
                <w:sz w:val="28"/>
                <w:szCs w:val="28"/>
              </w:rPr>
            </w:pPr>
          </w:p>
        </w:tc>
        <w:tc>
          <w:tcPr>
            <w:tcW w:w="807" w:type="dxa"/>
            <w:vAlign w:val="center"/>
          </w:tcPr>
          <w:p w14:paraId="00BE6128" w14:textId="77777777" w:rsidR="009B3E69" w:rsidRPr="002D61DB" w:rsidRDefault="009B3E69" w:rsidP="009B3E69">
            <w:pPr>
              <w:ind w:right="-2"/>
              <w:jc w:val="center"/>
            </w:pPr>
            <w:r>
              <w:t>2020</w:t>
            </w:r>
          </w:p>
        </w:tc>
        <w:tc>
          <w:tcPr>
            <w:tcW w:w="1210" w:type="dxa"/>
            <w:vAlign w:val="center"/>
          </w:tcPr>
          <w:p w14:paraId="22A1E040" w14:textId="77777777" w:rsidR="009B3E69" w:rsidRPr="00033D4E" w:rsidRDefault="009B3E69" w:rsidP="009B3E69">
            <w:pPr>
              <w:jc w:val="center"/>
            </w:pPr>
            <w:r w:rsidRPr="00033D4E">
              <w:t>x</w:t>
            </w:r>
          </w:p>
        </w:tc>
        <w:tc>
          <w:tcPr>
            <w:tcW w:w="1076" w:type="dxa"/>
            <w:vAlign w:val="center"/>
          </w:tcPr>
          <w:p w14:paraId="3724AAE1" w14:textId="77777777" w:rsidR="009B3E69" w:rsidRDefault="009B3E69" w:rsidP="009B3E69">
            <w:pPr>
              <w:jc w:val="center"/>
            </w:pPr>
            <w:r>
              <w:t>1,00</w:t>
            </w:r>
          </w:p>
        </w:tc>
        <w:tc>
          <w:tcPr>
            <w:tcW w:w="1076" w:type="dxa"/>
            <w:vAlign w:val="center"/>
          </w:tcPr>
          <w:p w14:paraId="14BC3E7D" w14:textId="77777777" w:rsidR="009B3E69" w:rsidRDefault="009B3E69" w:rsidP="009B3E69">
            <w:pPr>
              <w:autoSpaceDE w:val="0"/>
              <w:autoSpaceDN w:val="0"/>
              <w:adjustRightInd w:val="0"/>
              <w:jc w:val="center"/>
            </w:pPr>
            <w:r w:rsidRPr="00115D69">
              <w:t>6,24</w:t>
            </w:r>
          </w:p>
        </w:tc>
        <w:tc>
          <w:tcPr>
            <w:tcW w:w="884" w:type="dxa"/>
            <w:vAlign w:val="center"/>
          </w:tcPr>
          <w:p w14:paraId="14B5FACF" w14:textId="77777777" w:rsidR="009B3E69" w:rsidRDefault="009B3E69" w:rsidP="009B3E69">
            <w:pPr>
              <w:jc w:val="center"/>
            </w:pPr>
            <w:r>
              <w:t>0,00</w:t>
            </w:r>
          </w:p>
        </w:tc>
        <w:tc>
          <w:tcPr>
            <w:tcW w:w="1268" w:type="dxa"/>
            <w:vAlign w:val="center"/>
          </w:tcPr>
          <w:p w14:paraId="24638FEC" w14:textId="77777777" w:rsidR="009B3E69" w:rsidRDefault="009B3E69" w:rsidP="009B3E69">
            <w:pPr>
              <w:ind w:left="-108" w:right="-108"/>
              <w:jc w:val="center"/>
            </w:pPr>
            <w:r>
              <w:t xml:space="preserve">209,9 </w:t>
            </w:r>
            <w:r w:rsidRPr="002D61DB">
              <w:t>кгут/Гкал</w:t>
            </w:r>
          </w:p>
        </w:tc>
        <w:tc>
          <w:tcPr>
            <w:tcW w:w="1345" w:type="dxa"/>
            <w:vAlign w:val="center"/>
          </w:tcPr>
          <w:p w14:paraId="1A951778" w14:textId="77777777" w:rsidR="009B3E69" w:rsidRPr="008227CF" w:rsidRDefault="009B3E69" w:rsidP="009B3E69">
            <w:pPr>
              <w:jc w:val="center"/>
            </w:pPr>
            <w:r w:rsidRPr="008227CF">
              <w:t>x</w:t>
            </w:r>
          </w:p>
        </w:tc>
        <w:tc>
          <w:tcPr>
            <w:tcW w:w="941" w:type="dxa"/>
            <w:vAlign w:val="center"/>
          </w:tcPr>
          <w:p w14:paraId="64B21C0D" w14:textId="77777777" w:rsidR="009B3E69" w:rsidRPr="008227CF" w:rsidRDefault="009B3E69" w:rsidP="009B3E69">
            <w:pPr>
              <w:jc w:val="center"/>
            </w:pPr>
            <w:r w:rsidRPr="008227CF">
              <w:t xml:space="preserve">x </w:t>
            </w:r>
          </w:p>
        </w:tc>
      </w:tr>
      <w:tr w:rsidR="009B3E69" w:rsidRPr="002D61DB" w14:paraId="2ACCF4D0" w14:textId="77777777" w:rsidTr="009B3E69">
        <w:trPr>
          <w:trHeight w:val="296"/>
        </w:trPr>
        <w:tc>
          <w:tcPr>
            <w:tcW w:w="1480" w:type="dxa"/>
            <w:vMerge/>
          </w:tcPr>
          <w:p w14:paraId="167F04C5" w14:textId="77777777" w:rsidR="009B3E69" w:rsidRPr="002D61DB" w:rsidRDefault="009B3E69" w:rsidP="009B3E69">
            <w:pPr>
              <w:ind w:right="-2"/>
              <w:rPr>
                <w:sz w:val="28"/>
                <w:szCs w:val="28"/>
              </w:rPr>
            </w:pPr>
          </w:p>
        </w:tc>
        <w:tc>
          <w:tcPr>
            <w:tcW w:w="807" w:type="dxa"/>
            <w:vAlign w:val="center"/>
          </w:tcPr>
          <w:p w14:paraId="21E6AE9E" w14:textId="77777777" w:rsidR="009B3E69" w:rsidRDefault="009B3E69" w:rsidP="009B3E69">
            <w:pPr>
              <w:ind w:right="-2"/>
              <w:jc w:val="center"/>
            </w:pPr>
            <w:r>
              <w:t>2021</w:t>
            </w:r>
          </w:p>
        </w:tc>
        <w:tc>
          <w:tcPr>
            <w:tcW w:w="1210" w:type="dxa"/>
            <w:vAlign w:val="center"/>
          </w:tcPr>
          <w:p w14:paraId="29C5ADF4" w14:textId="77777777" w:rsidR="009B3E69" w:rsidRPr="00033D4E" w:rsidRDefault="009B3E69" w:rsidP="009B3E69">
            <w:pPr>
              <w:jc w:val="center"/>
            </w:pPr>
            <w:r w:rsidRPr="00033D4E">
              <w:t>x</w:t>
            </w:r>
          </w:p>
        </w:tc>
        <w:tc>
          <w:tcPr>
            <w:tcW w:w="1076" w:type="dxa"/>
            <w:vAlign w:val="center"/>
          </w:tcPr>
          <w:p w14:paraId="1FAF3937" w14:textId="77777777" w:rsidR="009B3E69" w:rsidRDefault="009B3E69" w:rsidP="009B3E69">
            <w:pPr>
              <w:jc w:val="center"/>
            </w:pPr>
            <w:r>
              <w:t>1,00</w:t>
            </w:r>
          </w:p>
        </w:tc>
        <w:tc>
          <w:tcPr>
            <w:tcW w:w="1076" w:type="dxa"/>
            <w:vAlign w:val="center"/>
          </w:tcPr>
          <w:p w14:paraId="2032C913" w14:textId="77777777" w:rsidR="009B3E69" w:rsidRPr="00115D69" w:rsidRDefault="009B3E69" w:rsidP="009B3E69">
            <w:pPr>
              <w:autoSpaceDE w:val="0"/>
              <w:autoSpaceDN w:val="0"/>
              <w:adjustRightInd w:val="0"/>
              <w:jc w:val="center"/>
            </w:pPr>
            <w:r w:rsidRPr="00115D69">
              <w:t>6,2</w:t>
            </w:r>
            <w:r>
              <w:t>9</w:t>
            </w:r>
          </w:p>
        </w:tc>
        <w:tc>
          <w:tcPr>
            <w:tcW w:w="884" w:type="dxa"/>
            <w:vAlign w:val="center"/>
          </w:tcPr>
          <w:p w14:paraId="5758AC6D" w14:textId="77777777" w:rsidR="009B3E69" w:rsidRDefault="009B3E69" w:rsidP="009B3E69">
            <w:pPr>
              <w:jc w:val="center"/>
            </w:pPr>
            <w:r>
              <w:t>0,00</w:t>
            </w:r>
          </w:p>
        </w:tc>
        <w:tc>
          <w:tcPr>
            <w:tcW w:w="1268" w:type="dxa"/>
            <w:vAlign w:val="center"/>
          </w:tcPr>
          <w:p w14:paraId="7FDBB938" w14:textId="77777777" w:rsidR="009B3E69" w:rsidRPr="009B733B" w:rsidRDefault="009B3E69" w:rsidP="009B3E69">
            <w:pPr>
              <w:ind w:left="-108" w:right="-108"/>
              <w:jc w:val="center"/>
            </w:pPr>
            <w:r>
              <w:t>209,9</w:t>
            </w:r>
          </w:p>
          <w:p w14:paraId="2B5DA191" w14:textId="77777777" w:rsidR="009B3E69" w:rsidRDefault="009B3E69" w:rsidP="009B3E69">
            <w:pPr>
              <w:ind w:left="-108" w:right="-108"/>
              <w:jc w:val="center"/>
            </w:pPr>
            <w:r w:rsidRPr="002D61DB">
              <w:t>кгут/Гкал</w:t>
            </w:r>
          </w:p>
        </w:tc>
        <w:tc>
          <w:tcPr>
            <w:tcW w:w="1345" w:type="dxa"/>
            <w:vAlign w:val="center"/>
          </w:tcPr>
          <w:p w14:paraId="420BF3D8" w14:textId="77777777" w:rsidR="009B3E69" w:rsidRPr="008227CF" w:rsidRDefault="009B3E69" w:rsidP="009B3E69">
            <w:pPr>
              <w:jc w:val="center"/>
            </w:pPr>
            <w:r w:rsidRPr="008227CF">
              <w:t>x</w:t>
            </w:r>
          </w:p>
        </w:tc>
        <w:tc>
          <w:tcPr>
            <w:tcW w:w="941" w:type="dxa"/>
            <w:vAlign w:val="center"/>
          </w:tcPr>
          <w:p w14:paraId="5F9679D6" w14:textId="77777777" w:rsidR="009B3E69" w:rsidRPr="008227CF" w:rsidRDefault="009B3E69" w:rsidP="009B3E69">
            <w:pPr>
              <w:jc w:val="center"/>
            </w:pPr>
            <w:r w:rsidRPr="008227CF">
              <w:t>x</w:t>
            </w:r>
          </w:p>
        </w:tc>
      </w:tr>
      <w:tr w:rsidR="009B3E69" w:rsidRPr="002D61DB" w14:paraId="11680F4A" w14:textId="77777777" w:rsidTr="009B3E69">
        <w:trPr>
          <w:trHeight w:val="296"/>
        </w:trPr>
        <w:tc>
          <w:tcPr>
            <w:tcW w:w="1480" w:type="dxa"/>
            <w:vMerge/>
          </w:tcPr>
          <w:p w14:paraId="13D8A2E3" w14:textId="77777777" w:rsidR="009B3E69" w:rsidRPr="002D61DB" w:rsidRDefault="009B3E69" w:rsidP="009B3E69">
            <w:pPr>
              <w:ind w:right="-2"/>
              <w:rPr>
                <w:sz w:val="28"/>
                <w:szCs w:val="28"/>
              </w:rPr>
            </w:pPr>
          </w:p>
        </w:tc>
        <w:tc>
          <w:tcPr>
            <w:tcW w:w="807" w:type="dxa"/>
            <w:vAlign w:val="center"/>
          </w:tcPr>
          <w:p w14:paraId="78ED9157" w14:textId="77777777" w:rsidR="009B3E69" w:rsidRDefault="009B3E69" w:rsidP="009B3E69">
            <w:pPr>
              <w:ind w:right="-2"/>
              <w:jc w:val="center"/>
            </w:pPr>
            <w:r>
              <w:t>2022</w:t>
            </w:r>
          </w:p>
        </w:tc>
        <w:tc>
          <w:tcPr>
            <w:tcW w:w="1210" w:type="dxa"/>
            <w:vAlign w:val="center"/>
          </w:tcPr>
          <w:p w14:paraId="4CED9D42" w14:textId="77777777" w:rsidR="009B3E69" w:rsidRPr="00033D4E" w:rsidRDefault="009B3E69" w:rsidP="009B3E69">
            <w:pPr>
              <w:jc w:val="center"/>
            </w:pPr>
            <w:r w:rsidRPr="00033D4E">
              <w:t>x</w:t>
            </w:r>
          </w:p>
        </w:tc>
        <w:tc>
          <w:tcPr>
            <w:tcW w:w="1076" w:type="dxa"/>
            <w:vAlign w:val="center"/>
          </w:tcPr>
          <w:p w14:paraId="52B6C11F" w14:textId="77777777" w:rsidR="009B3E69" w:rsidRDefault="009B3E69" w:rsidP="009B3E69">
            <w:pPr>
              <w:jc w:val="center"/>
            </w:pPr>
            <w:r>
              <w:t>1,00</w:t>
            </w:r>
          </w:p>
        </w:tc>
        <w:tc>
          <w:tcPr>
            <w:tcW w:w="1076" w:type="dxa"/>
            <w:vAlign w:val="center"/>
          </w:tcPr>
          <w:p w14:paraId="481B9B6D" w14:textId="77777777" w:rsidR="009B3E69" w:rsidRPr="00115D69" w:rsidRDefault="009B3E69" w:rsidP="009B3E69">
            <w:pPr>
              <w:autoSpaceDE w:val="0"/>
              <w:autoSpaceDN w:val="0"/>
              <w:adjustRightInd w:val="0"/>
              <w:jc w:val="center"/>
            </w:pPr>
            <w:r>
              <w:t>4,11</w:t>
            </w:r>
          </w:p>
        </w:tc>
        <w:tc>
          <w:tcPr>
            <w:tcW w:w="884" w:type="dxa"/>
            <w:vAlign w:val="center"/>
          </w:tcPr>
          <w:p w14:paraId="66268447" w14:textId="77777777" w:rsidR="009B3E69" w:rsidRDefault="009B3E69" w:rsidP="009B3E69">
            <w:pPr>
              <w:jc w:val="center"/>
            </w:pPr>
            <w:r>
              <w:t>0,00</w:t>
            </w:r>
          </w:p>
        </w:tc>
        <w:tc>
          <w:tcPr>
            <w:tcW w:w="1268" w:type="dxa"/>
            <w:vAlign w:val="center"/>
          </w:tcPr>
          <w:p w14:paraId="6EAD9645" w14:textId="77777777" w:rsidR="009B3E69" w:rsidRDefault="009B3E69" w:rsidP="009B3E69">
            <w:pPr>
              <w:ind w:left="-108" w:right="-108"/>
              <w:jc w:val="center"/>
            </w:pPr>
            <w:r>
              <w:t>209,9</w:t>
            </w:r>
          </w:p>
          <w:p w14:paraId="146AC649" w14:textId="77777777" w:rsidR="009B3E69" w:rsidRDefault="009B3E69" w:rsidP="009B3E69">
            <w:pPr>
              <w:ind w:left="-108" w:right="-108"/>
              <w:jc w:val="center"/>
            </w:pPr>
            <w:r w:rsidRPr="002D61DB">
              <w:t>кгут/Гкал</w:t>
            </w:r>
          </w:p>
        </w:tc>
        <w:tc>
          <w:tcPr>
            <w:tcW w:w="1345" w:type="dxa"/>
            <w:vAlign w:val="center"/>
          </w:tcPr>
          <w:p w14:paraId="5F45A3AD" w14:textId="77777777" w:rsidR="009B3E69" w:rsidRPr="008227CF" w:rsidRDefault="009B3E69" w:rsidP="009B3E69">
            <w:pPr>
              <w:jc w:val="center"/>
            </w:pPr>
            <w:r w:rsidRPr="008227CF">
              <w:t>x</w:t>
            </w:r>
          </w:p>
        </w:tc>
        <w:tc>
          <w:tcPr>
            <w:tcW w:w="941" w:type="dxa"/>
            <w:vAlign w:val="center"/>
          </w:tcPr>
          <w:p w14:paraId="0DA516CB" w14:textId="77777777" w:rsidR="009B3E69" w:rsidRPr="008227CF" w:rsidRDefault="009B3E69" w:rsidP="009B3E69">
            <w:pPr>
              <w:jc w:val="center"/>
            </w:pPr>
            <w:r w:rsidRPr="008227CF">
              <w:t>x</w:t>
            </w:r>
          </w:p>
        </w:tc>
      </w:tr>
      <w:tr w:rsidR="009B3E69" w:rsidRPr="002D61DB" w14:paraId="4A852294" w14:textId="77777777" w:rsidTr="009B3E69">
        <w:trPr>
          <w:trHeight w:val="296"/>
        </w:trPr>
        <w:tc>
          <w:tcPr>
            <w:tcW w:w="1480" w:type="dxa"/>
            <w:vMerge/>
          </w:tcPr>
          <w:p w14:paraId="601F3D6F" w14:textId="77777777" w:rsidR="009B3E69" w:rsidRPr="002D61DB" w:rsidRDefault="009B3E69" w:rsidP="009B3E69">
            <w:pPr>
              <w:ind w:right="-2"/>
              <w:rPr>
                <w:sz w:val="28"/>
                <w:szCs w:val="28"/>
              </w:rPr>
            </w:pPr>
          </w:p>
        </w:tc>
        <w:tc>
          <w:tcPr>
            <w:tcW w:w="807" w:type="dxa"/>
            <w:vAlign w:val="center"/>
          </w:tcPr>
          <w:p w14:paraId="2984A3F7" w14:textId="77777777" w:rsidR="009B3E69" w:rsidRDefault="009B3E69" w:rsidP="009B3E69">
            <w:pPr>
              <w:ind w:right="-2"/>
              <w:jc w:val="center"/>
            </w:pPr>
            <w:r>
              <w:t>2023</w:t>
            </w:r>
          </w:p>
        </w:tc>
        <w:tc>
          <w:tcPr>
            <w:tcW w:w="1210" w:type="dxa"/>
            <w:vAlign w:val="center"/>
          </w:tcPr>
          <w:p w14:paraId="60930FFF" w14:textId="77777777" w:rsidR="009B3E69" w:rsidRPr="00033D4E" w:rsidRDefault="009B3E69" w:rsidP="009B3E69">
            <w:pPr>
              <w:jc w:val="center"/>
            </w:pPr>
            <w:r w:rsidRPr="00033D4E">
              <w:t>x</w:t>
            </w:r>
          </w:p>
        </w:tc>
        <w:tc>
          <w:tcPr>
            <w:tcW w:w="1076" w:type="dxa"/>
            <w:vAlign w:val="center"/>
          </w:tcPr>
          <w:p w14:paraId="04D99E9B" w14:textId="77777777" w:rsidR="009B3E69" w:rsidRDefault="009B3E69" w:rsidP="009B3E69">
            <w:pPr>
              <w:jc w:val="center"/>
            </w:pPr>
            <w:r>
              <w:t>1,00</w:t>
            </w:r>
          </w:p>
        </w:tc>
        <w:tc>
          <w:tcPr>
            <w:tcW w:w="1076" w:type="dxa"/>
            <w:vAlign w:val="center"/>
          </w:tcPr>
          <w:p w14:paraId="2BA6422E" w14:textId="77777777" w:rsidR="009B3E69" w:rsidRPr="00115D69" w:rsidRDefault="009B3E69" w:rsidP="009B3E69">
            <w:pPr>
              <w:autoSpaceDE w:val="0"/>
              <w:autoSpaceDN w:val="0"/>
              <w:adjustRightInd w:val="0"/>
              <w:jc w:val="center"/>
            </w:pPr>
            <w:r>
              <w:t>3,29</w:t>
            </w:r>
          </w:p>
        </w:tc>
        <w:tc>
          <w:tcPr>
            <w:tcW w:w="884" w:type="dxa"/>
            <w:vAlign w:val="center"/>
          </w:tcPr>
          <w:p w14:paraId="24459616" w14:textId="77777777" w:rsidR="009B3E69" w:rsidRDefault="009B3E69" w:rsidP="009B3E69">
            <w:pPr>
              <w:jc w:val="center"/>
            </w:pPr>
            <w:r>
              <w:t>0,00</w:t>
            </w:r>
          </w:p>
        </w:tc>
        <w:tc>
          <w:tcPr>
            <w:tcW w:w="1268" w:type="dxa"/>
            <w:vAlign w:val="center"/>
          </w:tcPr>
          <w:p w14:paraId="1C9B8663" w14:textId="77777777" w:rsidR="009B3E69" w:rsidRDefault="009B3E69" w:rsidP="009B3E69">
            <w:pPr>
              <w:ind w:left="-108" w:right="-108"/>
              <w:jc w:val="center"/>
            </w:pPr>
            <w:r>
              <w:t>209,9</w:t>
            </w:r>
          </w:p>
          <w:p w14:paraId="157F46E1" w14:textId="77777777" w:rsidR="009B3E69" w:rsidRDefault="009B3E69" w:rsidP="009B3E69">
            <w:pPr>
              <w:ind w:left="-108" w:right="-108"/>
              <w:jc w:val="center"/>
            </w:pPr>
            <w:r w:rsidRPr="002D61DB">
              <w:t>кгут/Гкал</w:t>
            </w:r>
          </w:p>
        </w:tc>
        <w:tc>
          <w:tcPr>
            <w:tcW w:w="1345" w:type="dxa"/>
            <w:vAlign w:val="center"/>
          </w:tcPr>
          <w:p w14:paraId="4ECEE115" w14:textId="77777777" w:rsidR="009B3E69" w:rsidRPr="008227CF" w:rsidRDefault="009B3E69" w:rsidP="009B3E69">
            <w:pPr>
              <w:jc w:val="center"/>
            </w:pPr>
            <w:r w:rsidRPr="008227CF">
              <w:t>x</w:t>
            </w:r>
          </w:p>
        </w:tc>
        <w:tc>
          <w:tcPr>
            <w:tcW w:w="941" w:type="dxa"/>
            <w:vAlign w:val="center"/>
          </w:tcPr>
          <w:p w14:paraId="719DB712" w14:textId="77777777" w:rsidR="009B3E69" w:rsidRPr="008227CF" w:rsidRDefault="009B3E69" w:rsidP="009B3E69">
            <w:pPr>
              <w:jc w:val="center"/>
            </w:pPr>
            <w:r w:rsidRPr="008227CF">
              <w:t>x</w:t>
            </w:r>
          </w:p>
        </w:tc>
      </w:tr>
      <w:tr w:rsidR="009B3E69" w:rsidRPr="002D61DB" w14:paraId="488A9325" w14:textId="77777777" w:rsidTr="009B3E69">
        <w:trPr>
          <w:trHeight w:val="296"/>
        </w:trPr>
        <w:tc>
          <w:tcPr>
            <w:tcW w:w="1480" w:type="dxa"/>
            <w:vMerge/>
          </w:tcPr>
          <w:p w14:paraId="708C571D" w14:textId="77777777" w:rsidR="009B3E69" w:rsidRPr="002D61DB" w:rsidRDefault="009B3E69" w:rsidP="009B3E69">
            <w:pPr>
              <w:ind w:right="-2"/>
              <w:rPr>
                <w:sz w:val="28"/>
                <w:szCs w:val="28"/>
              </w:rPr>
            </w:pPr>
          </w:p>
        </w:tc>
        <w:tc>
          <w:tcPr>
            <w:tcW w:w="807" w:type="dxa"/>
            <w:vAlign w:val="center"/>
          </w:tcPr>
          <w:p w14:paraId="52F6DB16" w14:textId="77777777" w:rsidR="009B3E69" w:rsidRDefault="009B3E69" w:rsidP="009B3E69">
            <w:pPr>
              <w:ind w:right="-2"/>
              <w:jc w:val="center"/>
            </w:pPr>
            <w:r>
              <w:t>2024</w:t>
            </w:r>
          </w:p>
        </w:tc>
        <w:tc>
          <w:tcPr>
            <w:tcW w:w="1210" w:type="dxa"/>
            <w:vAlign w:val="center"/>
          </w:tcPr>
          <w:p w14:paraId="633FB607" w14:textId="77777777" w:rsidR="009B3E69" w:rsidRPr="00033D4E" w:rsidRDefault="009B3E69" w:rsidP="009B3E69">
            <w:pPr>
              <w:jc w:val="center"/>
            </w:pPr>
            <w:r w:rsidRPr="00033D4E">
              <w:t>x</w:t>
            </w:r>
          </w:p>
        </w:tc>
        <w:tc>
          <w:tcPr>
            <w:tcW w:w="1076" w:type="dxa"/>
            <w:vAlign w:val="center"/>
          </w:tcPr>
          <w:p w14:paraId="1E371EFC" w14:textId="77777777" w:rsidR="009B3E69" w:rsidRDefault="009B3E69" w:rsidP="009B3E69">
            <w:pPr>
              <w:jc w:val="center"/>
            </w:pPr>
            <w:r>
              <w:t>1,00</w:t>
            </w:r>
          </w:p>
        </w:tc>
        <w:tc>
          <w:tcPr>
            <w:tcW w:w="1076" w:type="dxa"/>
            <w:vAlign w:val="center"/>
          </w:tcPr>
          <w:p w14:paraId="43AC675D" w14:textId="77777777" w:rsidR="009B3E69" w:rsidRPr="00115D69" w:rsidRDefault="009B3E69" w:rsidP="009B3E69">
            <w:pPr>
              <w:autoSpaceDE w:val="0"/>
              <w:autoSpaceDN w:val="0"/>
              <w:adjustRightInd w:val="0"/>
              <w:jc w:val="center"/>
            </w:pPr>
            <w:r>
              <w:t>3,29</w:t>
            </w:r>
          </w:p>
        </w:tc>
        <w:tc>
          <w:tcPr>
            <w:tcW w:w="884" w:type="dxa"/>
            <w:vAlign w:val="center"/>
          </w:tcPr>
          <w:p w14:paraId="48062F01" w14:textId="77777777" w:rsidR="009B3E69" w:rsidRDefault="009B3E69" w:rsidP="009B3E69">
            <w:pPr>
              <w:jc w:val="center"/>
            </w:pPr>
            <w:r>
              <w:t>0,00</w:t>
            </w:r>
          </w:p>
        </w:tc>
        <w:tc>
          <w:tcPr>
            <w:tcW w:w="1268" w:type="dxa"/>
            <w:vAlign w:val="center"/>
          </w:tcPr>
          <w:p w14:paraId="3046197F" w14:textId="77777777" w:rsidR="009B3E69" w:rsidRDefault="009B3E69" w:rsidP="009B3E69">
            <w:pPr>
              <w:ind w:left="-108" w:right="-108"/>
              <w:jc w:val="center"/>
            </w:pPr>
            <w:r>
              <w:t>209,9</w:t>
            </w:r>
          </w:p>
          <w:p w14:paraId="0C4CF8B4" w14:textId="77777777" w:rsidR="009B3E69" w:rsidRDefault="009B3E69" w:rsidP="009B3E69">
            <w:pPr>
              <w:ind w:left="-108" w:right="-108"/>
              <w:jc w:val="center"/>
            </w:pPr>
            <w:r w:rsidRPr="002D61DB">
              <w:t>кгут/Гкал</w:t>
            </w:r>
          </w:p>
        </w:tc>
        <w:tc>
          <w:tcPr>
            <w:tcW w:w="1345" w:type="dxa"/>
            <w:vAlign w:val="center"/>
          </w:tcPr>
          <w:p w14:paraId="7FEDC384" w14:textId="77777777" w:rsidR="009B3E69" w:rsidRPr="008227CF" w:rsidRDefault="009B3E69" w:rsidP="009B3E69">
            <w:pPr>
              <w:jc w:val="center"/>
            </w:pPr>
            <w:r w:rsidRPr="008227CF">
              <w:t>x</w:t>
            </w:r>
          </w:p>
        </w:tc>
        <w:tc>
          <w:tcPr>
            <w:tcW w:w="941" w:type="dxa"/>
            <w:vAlign w:val="center"/>
          </w:tcPr>
          <w:p w14:paraId="5F728CA6" w14:textId="77777777" w:rsidR="009B3E69" w:rsidRPr="008227CF" w:rsidRDefault="009B3E69" w:rsidP="009B3E69">
            <w:pPr>
              <w:jc w:val="center"/>
            </w:pPr>
            <w:r w:rsidRPr="008227CF">
              <w:t>x</w:t>
            </w:r>
          </w:p>
        </w:tc>
      </w:tr>
      <w:tr w:rsidR="009B3E69" w:rsidRPr="002D61DB" w14:paraId="44B6AFE6" w14:textId="77777777" w:rsidTr="009B3E69">
        <w:trPr>
          <w:trHeight w:val="296"/>
        </w:trPr>
        <w:tc>
          <w:tcPr>
            <w:tcW w:w="1480" w:type="dxa"/>
            <w:vMerge/>
          </w:tcPr>
          <w:p w14:paraId="073BE04A" w14:textId="77777777" w:rsidR="009B3E69" w:rsidRPr="002D61DB" w:rsidRDefault="009B3E69" w:rsidP="009B3E69">
            <w:pPr>
              <w:ind w:right="-2"/>
              <w:rPr>
                <w:sz w:val="28"/>
                <w:szCs w:val="28"/>
              </w:rPr>
            </w:pPr>
          </w:p>
        </w:tc>
        <w:tc>
          <w:tcPr>
            <w:tcW w:w="807" w:type="dxa"/>
            <w:vAlign w:val="center"/>
          </w:tcPr>
          <w:p w14:paraId="1F18354D" w14:textId="77777777" w:rsidR="009B3E69" w:rsidRDefault="009B3E69" w:rsidP="009B3E69">
            <w:pPr>
              <w:ind w:right="-2"/>
              <w:jc w:val="center"/>
            </w:pPr>
            <w:r>
              <w:t>2025</w:t>
            </w:r>
          </w:p>
        </w:tc>
        <w:tc>
          <w:tcPr>
            <w:tcW w:w="1210" w:type="dxa"/>
            <w:vAlign w:val="center"/>
          </w:tcPr>
          <w:p w14:paraId="7EC18A35" w14:textId="77777777" w:rsidR="009B3E69" w:rsidRPr="00033D4E" w:rsidRDefault="009B3E69" w:rsidP="009B3E69">
            <w:pPr>
              <w:jc w:val="center"/>
            </w:pPr>
            <w:r w:rsidRPr="00033D4E">
              <w:t>x</w:t>
            </w:r>
          </w:p>
        </w:tc>
        <w:tc>
          <w:tcPr>
            <w:tcW w:w="1076" w:type="dxa"/>
            <w:vAlign w:val="center"/>
          </w:tcPr>
          <w:p w14:paraId="61E01F25" w14:textId="77777777" w:rsidR="009B3E69" w:rsidRDefault="009B3E69" w:rsidP="009B3E69">
            <w:pPr>
              <w:jc w:val="center"/>
            </w:pPr>
            <w:r>
              <w:t>1,00</w:t>
            </w:r>
          </w:p>
        </w:tc>
        <w:tc>
          <w:tcPr>
            <w:tcW w:w="1076" w:type="dxa"/>
            <w:vAlign w:val="center"/>
          </w:tcPr>
          <w:p w14:paraId="6E17AD13" w14:textId="77777777" w:rsidR="009B3E69" w:rsidRPr="00115D69" w:rsidRDefault="009B3E69" w:rsidP="009B3E69">
            <w:pPr>
              <w:autoSpaceDE w:val="0"/>
              <w:autoSpaceDN w:val="0"/>
              <w:adjustRightInd w:val="0"/>
              <w:jc w:val="center"/>
            </w:pPr>
            <w:r>
              <w:t>3,3</w:t>
            </w:r>
          </w:p>
        </w:tc>
        <w:tc>
          <w:tcPr>
            <w:tcW w:w="884" w:type="dxa"/>
            <w:vAlign w:val="center"/>
          </w:tcPr>
          <w:p w14:paraId="1D579B8E" w14:textId="77777777" w:rsidR="009B3E69" w:rsidRDefault="009B3E69" w:rsidP="009B3E69">
            <w:pPr>
              <w:jc w:val="center"/>
            </w:pPr>
            <w:r>
              <w:t>0,00</w:t>
            </w:r>
          </w:p>
        </w:tc>
        <w:tc>
          <w:tcPr>
            <w:tcW w:w="1268" w:type="dxa"/>
            <w:vAlign w:val="center"/>
          </w:tcPr>
          <w:p w14:paraId="44F74E8F" w14:textId="77777777" w:rsidR="009B3E69" w:rsidRDefault="009B3E69" w:rsidP="009B3E69">
            <w:pPr>
              <w:ind w:left="-108" w:right="-108"/>
              <w:jc w:val="center"/>
            </w:pPr>
            <w:r>
              <w:t>209,9</w:t>
            </w:r>
          </w:p>
          <w:p w14:paraId="5E8D91B9" w14:textId="77777777" w:rsidR="009B3E69" w:rsidRDefault="009B3E69" w:rsidP="009B3E69">
            <w:pPr>
              <w:ind w:left="-108" w:right="-108"/>
              <w:jc w:val="center"/>
            </w:pPr>
            <w:r w:rsidRPr="002D61DB">
              <w:t>кгут/Гкал</w:t>
            </w:r>
          </w:p>
        </w:tc>
        <w:tc>
          <w:tcPr>
            <w:tcW w:w="1345" w:type="dxa"/>
            <w:vAlign w:val="center"/>
          </w:tcPr>
          <w:p w14:paraId="781C54DF" w14:textId="77777777" w:rsidR="009B3E69" w:rsidRPr="008227CF" w:rsidRDefault="009B3E69" w:rsidP="009B3E69">
            <w:pPr>
              <w:jc w:val="center"/>
            </w:pPr>
            <w:r w:rsidRPr="008227CF">
              <w:t>x</w:t>
            </w:r>
          </w:p>
        </w:tc>
        <w:tc>
          <w:tcPr>
            <w:tcW w:w="941" w:type="dxa"/>
            <w:vAlign w:val="center"/>
          </w:tcPr>
          <w:p w14:paraId="71F0FA13" w14:textId="77777777" w:rsidR="009B3E69" w:rsidRPr="008227CF" w:rsidRDefault="009B3E69" w:rsidP="009B3E69">
            <w:pPr>
              <w:jc w:val="center"/>
            </w:pPr>
            <w:r w:rsidRPr="008227CF">
              <w:t>x</w:t>
            </w:r>
          </w:p>
        </w:tc>
      </w:tr>
      <w:tr w:rsidR="009B3E69" w:rsidRPr="002D61DB" w14:paraId="2B408CB7" w14:textId="77777777" w:rsidTr="009B3E69">
        <w:trPr>
          <w:trHeight w:val="296"/>
        </w:trPr>
        <w:tc>
          <w:tcPr>
            <w:tcW w:w="1480" w:type="dxa"/>
            <w:vMerge/>
          </w:tcPr>
          <w:p w14:paraId="2F86F448" w14:textId="77777777" w:rsidR="009B3E69" w:rsidRPr="002D61DB" w:rsidRDefault="009B3E69" w:rsidP="009B3E69">
            <w:pPr>
              <w:ind w:right="-2"/>
              <w:rPr>
                <w:sz w:val="28"/>
                <w:szCs w:val="28"/>
              </w:rPr>
            </w:pPr>
          </w:p>
        </w:tc>
        <w:tc>
          <w:tcPr>
            <w:tcW w:w="807" w:type="dxa"/>
            <w:vAlign w:val="center"/>
          </w:tcPr>
          <w:p w14:paraId="67562CF2" w14:textId="77777777" w:rsidR="009B3E69" w:rsidRDefault="009B3E69" w:rsidP="009B3E69">
            <w:pPr>
              <w:ind w:right="-2"/>
              <w:jc w:val="center"/>
            </w:pPr>
            <w:r>
              <w:t>2026</w:t>
            </w:r>
          </w:p>
        </w:tc>
        <w:tc>
          <w:tcPr>
            <w:tcW w:w="1210" w:type="dxa"/>
            <w:vAlign w:val="center"/>
          </w:tcPr>
          <w:p w14:paraId="700721FE" w14:textId="77777777" w:rsidR="009B3E69" w:rsidRPr="00033D4E" w:rsidRDefault="009B3E69" w:rsidP="009B3E69">
            <w:pPr>
              <w:jc w:val="center"/>
            </w:pPr>
            <w:r w:rsidRPr="00033D4E">
              <w:t>x</w:t>
            </w:r>
          </w:p>
        </w:tc>
        <w:tc>
          <w:tcPr>
            <w:tcW w:w="1076" w:type="dxa"/>
            <w:vAlign w:val="center"/>
          </w:tcPr>
          <w:p w14:paraId="5CB0048F" w14:textId="77777777" w:rsidR="009B3E69" w:rsidRDefault="009B3E69" w:rsidP="009B3E69">
            <w:pPr>
              <w:jc w:val="center"/>
            </w:pPr>
            <w:r>
              <w:t>1,00</w:t>
            </w:r>
          </w:p>
        </w:tc>
        <w:tc>
          <w:tcPr>
            <w:tcW w:w="1076" w:type="dxa"/>
            <w:vAlign w:val="center"/>
          </w:tcPr>
          <w:p w14:paraId="67ABC261" w14:textId="77777777" w:rsidR="009B3E69" w:rsidRPr="00115D69" w:rsidRDefault="009B3E69" w:rsidP="009B3E69">
            <w:pPr>
              <w:autoSpaceDE w:val="0"/>
              <w:autoSpaceDN w:val="0"/>
              <w:adjustRightInd w:val="0"/>
              <w:jc w:val="center"/>
            </w:pPr>
            <w:r>
              <w:t>3,3</w:t>
            </w:r>
          </w:p>
        </w:tc>
        <w:tc>
          <w:tcPr>
            <w:tcW w:w="884" w:type="dxa"/>
            <w:vAlign w:val="center"/>
          </w:tcPr>
          <w:p w14:paraId="434CFAAD" w14:textId="77777777" w:rsidR="009B3E69" w:rsidRDefault="009B3E69" w:rsidP="009B3E69">
            <w:pPr>
              <w:jc w:val="center"/>
            </w:pPr>
            <w:r>
              <w:t>0,00</w:t>
            </w:r>
          </w:p>
        </w:tc>
        <w:tc>
          <w:tcPr>
            <w:tcW w:w="1268" w:type="dxa"/>
            <w:vAlign w:val="center"/>
          </w:tcPr>
          <w:p w14:paraId="7B3986DA" w14:textId="77777777" w:rsidR="009B3E69" w:rsidRDefault="009B3E69" w:rsidP="009B3E69">
            <w:pPr>
              <w:ind w:left="-108" w:right="-108"/>
              <w:jc w:val="center"/>
            </w:pPr>
            <w:r>
              <w:t>209,9</w:t>
            </w:r>
          </w:p>
          <w:p w14:paraId="68F74863" w14:textId="77777777" w:rsidR="009B3E69" w:rsidRDefault="009B3E69" w:rsidP="009B3E69">
            <w:pPr>
              <w:ind w:left="-108" w:right="-108"/>
              <w:jc w:val="center"/>
            </w:pPr>
            <w:r w:rsidRPr="002D61DB">
              <w:t>кгут/Гкал</w:t>
            </w:r>
          </w:p>
        </w:tc>
        <w:tc>
          <w:tcPr>
            <w:tcW w:w="1345" w:type="dxa"/>
            <w:vAlign w:val="center"/>
          </w:tcPr>
          <w:p w14:paraId="71A0ED15" w14:textId="77777777" w:rsidR="009B3E69" w:rsidRPr="008227CF" w:rsidRDefault="009B3E69" w:rsidP="009B3E69">
            <w:pPr>
              <w:jc w:val="center"/>
            </w:pPr>
            <w:r w:rsidRPr="008227CF">
              <w:t>x</w:t>
            </w:r>
          </w:p>
        </w:tc>
        <w:tc>
          <w:tcPr>
            <w:tcW w:w="941" w:type="dxa"/>
            <w:vAlign w:val="center"/>
          </w:tcPr>
          <w:p w14:paraId="45B426C7" w14:textId="77777777" w:rsidR="009B3E69" w:rsidRPr="008227CF" w:rsidRDefault="009B3E69" w:rsidP="009B3E69">
            <w:pPr>
              <w:jc w:val="center"/>
            </w:pPr>
            <w:r w:rsidRPr="008227CF">
              <w:t>x</w:t>
            </w:r>
          </w:p>
        </w:tc>
      </w:tr>
    </w:tbl>
    <w:p w14:paraId="66631BF3" w14:textId="77777777" w:rsidR="009B3E69" w:rsidRDefault="009B3E69" w:rsidP="009B3E69">
      <w:pPr>
        <w:ind w:left="-709" w:right="-567" w:firstLine="567"/>
        <w:jc w:val="both"/>
        <w:rPr>
          <w:sz w:val="28"/>
          <w:szCs w:val="28"/>
        </w:rPr>
      </w:pPr>
      <w:r>
        <w:rPr>
          <w:sz w:val="28"/>
          <w:szCs w:val="28"/>
        </w:rPr>
        <w:t xml:space="preserve">                                                             </w:t>
      </w:r>
    </w:p>
    <w:p w14:paraId="03342075" w14:textId="77777777" w:rsidR="009B3E69" w:rsidRDefault="009B3E69" w:rsidP="009B3E69">
      <w:pPr>
        <w:tabs>
          <w:tab w:val="left" w:pos="5245"/>
        </w:tabs>
        <w:ind w:left="6096" w:right="-1278"/>
        <w:jc w:val="center"/>
        <w:rPr>
          <w:sz w:val="28"/>
          <w:szCs w:val="28"/>
        </w:rPr>
        <w:sectPr w:rsidR="009B3E69" w:rsidSect="009B3E69">
          <w:headerReference w:type="even" r:id="rId44"/>
          <w:headerReference w:type="default" r:id="rId45"/>
          <w:footerReference w:type="even" r:id="rId46"/>
          <w:footerReference w:type="default" r:id="rId47"/>
          <w:headerReference w:type="first" r:id="rId48"/>
          <w:pgSz w:w="11906" w:h="16838" w:code="9"/>
          <w:pgMar w:top="142" w:right="1133" w:bottom="851" w:left="1701" w:header="680" w:footer="709" w:gutter="0"/>
          <w:cols w:space="708"/>
          <w:titlePg/>
          <w:docGrid w:linePitch="360"/>
        </w:sectPr>
      </w:pPr>
    </w:p>
    <w:p w14:paraId="4F365781" w14:textId="10A16FED" w:rsidR="009B3E69" w:rsidRPr="00081AD4" w:rsidRDefault="009B3E69" w:rsidP="009B3E69">
      <w:pPr>
        <w:tabs>
          <w:tab w:val="left" w:pos="5580"/>
          <w:tab w:val="left" w:pos="9498"/>
        </w:tabs>
        <w:ind w:right="-569" w:firstLine="5529"/>
        <w:rPr>
          <w:color w:val="000000" w:themeColor="text1"/>
        </w:rPr>
      </w:pPr>
      <w:r w:rsidRPr="00081AD4">
        <w:rPr>
          <w:color w:val="000000" w:themeColor="text1"/>
        </w:rPr>
        <w:lastRenderedPageBreak/>
        <w:t xml:space="preserve">Приложение № </w:t>
      </w:r>
      <w:r>
        <w:rPr>
          <w:color w:val="000000" w:themeColor="text1"/>
        </w:rPr>
        <w:t>52 к протоколу № 83</w:t>
      </w:r>
    </w:p>
    <w:p w14:paraId="72C7D251" w14:textId="77777777" w:rsidR="009B3E69" w:rsidRPr="00081AD4" w:rsidRDefault="009B3E69" w:rsidP="009B3E69">
      <w:pPr>
        <w:tabs>
          <w:tab w:val="left" w:pos="5580"/>
          <w:tab w:val="left" w:pos="9498"/>
        </w:tabs>
        <w:ind w:right="-569" w:firstLine="5529"/>
        <w:rPr>
          <w:color w:val="000000" w:themeColor="text1"/>
        </w:rPr>
      </w:pPr>
      <w:r w:rsidRPr="00081AD4">
        <w:rPr>
          <w:color w:val="000000" w:themeColor="text1"/>
        </w:rPr>
        <w:t>заседания Правления Региональной</w:t>
      </w:r>
    </w:p>
    <w:p w14:paraId="76DC6130" w14:textId="77777777" w:rsidR="009B3E69" w:rsidRPr="00081AD4" w:rsidRDefault="009B3E69" w:rsidP="009B3E69">
      <w:pPr>
        <w:tabs>
          <w:tab w:val="left" w:pos="5580"/>
          <w:tab w:val="left" w:pos="9498"/>
        </w:tabs>
        <w:ind w:right="-569" w:firstLine="5529"/>
        <w:rPr>
          <w:color w:val="000000" w:themeColor="text1"/>
        </w:rPr>
      </w:pPr>
      <w:r w:rsidRPr="00081AD4">
        <w:rPr>
          <w:color w:val="000000" w:themeColor="text1"/>
        </w:rPr>
        <w:t>энергетической комиссии</w:t>
      </w:r>
    </w:p>
    <w:p w14:paraId="7F8960B3" w14:textId="77777777" w:rsidR="009B3E69" w:rsidRDefault="009B3E69" w:rsidP="009B3E69">
      <w:pPr>
        <w:tabs>
          <w:tab w:val="left" w:pos="5580"/>
          <w:tab w:val="left" w:pos="9498"/>
        </w:tabs>
        <w:ind w:right="-569" w:firstLine="5529"/>
        <w:rPr>
          <w:color w:val="000000" w:themeColor="text1"/>
        </w:rPr>
      </w:pPr>
      <w:r w:rsidRPr="00081AD4">
        <w:rPr>
          <w:color w:val="000000" w:themeColor="text1"/>
        </w:rPr>
        <w:t xml:space="preserve">Кузбасса от </w:t>
      </w:r>
      <w:r>
        <w:rPr>
          <w:color w:val="000000" w:themeColor="text1"/>
        </w:rPr>
        <w:t>15</w:t>
      </w:r>
      <w:r w:rsidRPr="00081AD4">
        <w:rPr>
          <w:color w:val="000000" w:themeColor="text1"/>
        </w:rPr>
        <w:t>.12.2020</w:t>
      </w:r>
    </w:p>
    <w:p w14:paraId="09EAE648" w14:textId="77777777" w:rsidR="009B3E69" w:rsidRDefault="009B3E69" w:rsidP="009B3E69">
      <w:pPr>
        <w:tabs>
          <w:tab w:val="left" w:pos="5245"/>
        </w:tabs>
        <w:ind w:left="6096" w:right="-1278"/>
        <w:jc w:val="center"/>
        <w:rPr>
          <w:sz w:val="10"/>
          <w:szCs w:val="10"/>
        </w:rPr>
      </w:pPr>
    </w:p>
    <w:p w14:paraId="1391062A" w14:textId="77777777" w:rsidR="009B3E69" w:rsidRDefault="009B3E69" w:rsidP="009B3E69">
      <w:pPr>
        <w:tabs>
          <w:tab w:val="left" w:pos="5245"/>
        </w:tabs>
        <w:ind w:left="6096" w:right="-1278"/>
        <w:jc w:val="center"/>
        <w:rPr>
          <w:sz w:val="10"/>
          <w:szCs w:val="10"/>
        </w:rPr>
      </w:pPr>
    </w:p>
    <w:p w14:paraId="3DA640F7" w14:textId="77777777" w:rsidR="009B3E69" w:rsidRDefault="009B3E69" w:rsidP="009B3E69">
      <w:pPr>
        <w:tabs>
          <w:tab w:val="left" w:pos="5245"/>
        </w:tabs>
        <w:ind w:left="6096" w:right="-1278"/>
        <w:jc w:val="center"/>
        <w:rPr>
          <w:sz w:val="10"/>
          <w:szCs w:val="10"/>
        </w:rPr>
      </w:pPr>
    </w:p>
    <w:p w14:paraId="2E17170D" w14:textId="77777777" w:rsidR="009B3E69" w:rsidRDefault="009B3E69" w:rsidP="009B3E69">
      <w:pPr>
        <w:tabs>
          <w:tab w:val="left" w:pos="1560"/>
          <w:tab w:val="left" w:pos="1701"/>
        </w:tabs>
        <w:ind w:right="-711"/>
        <w:rPr>
          <w:b/>
          <w:bCs/>
          <w:sz w:val="28"/>
          <w:szCs w:val="28"/>
          <w:lang w:val="x-none"/>
        </w:rPr>
      </w:pPr>
      <w:r>
        <w:rPr>
          <w:b/>
          <w:bCs/>
          <w:sz w:val="28"/>
          <w:szCs w:val="28"/>
        </w:rPr>
        <w:t xml:space="preserve">       Долгосрочные тарифы</w:t>
      </w:r>
      <w:r>
        <w:rPr>
          <w:b/>
          <w:bCs/>
          <w:sz w:val="28"/>
          <w:szCs w:val="28"/>
          <w:lang w:val="x-none"/>
        </w:rPr>
        <w:t xml:space="preserve"> </w:t>
      </w:r>
      <w:r>
        <w:rPr>
          <w:b/>
          <w:bCs/>
          <w:color w:val="000000"/>
          <w:kern w:val="32"/>
          <w:sz w:val="28"/>
          <w:szCs w:val="28"/>
        </w:rPr>
        <w:t xml:space="preserve">ООО «Панфиловец» </w:t>
      </w:r>
      <w:r>
        <w:rPr>
          <w:b/>
          <w:bCs/>
          <w:sz w:val="28"/>
          <w:szCs w:val="28"/>
          <w:lang w:val="x-none"/>
        </w:rPr>
        <w:t xml:space="preserve">на тепловую энергию, </w:t>
      </w:r>
    </w:p>
    <w:p w14:paraId="46DC26F6" w14:textId="77777777" w:rsidR="009B3E69" w:rsidRDefault="009B3E69" w:rsidP="009B3E69">
      <w:pPr>
        <w:tabs>
          <w:tab w:val="left" w:pos="1560"/>
          <w:tab w:val="left" w:pos="1701"/>
        </w:tabs>
        <w:ind w:right="-711"/>
        <w:rPr>
          <w:b/>
          <w:bCs/>
          <w:sz w:val="28"/>
          <w:szCs w:val="28"/>
        </w:rPr>
      </w:pPr>
      <w:r>
        <w:rPr>
          <w:b/>
          <w:bCs/>
          <w:sz w:val="28"/>
          <w:szCs w:val="28"/>
        </w:rPr>
        <w:t xml:space="preserve">           </w:t>
      </w:r>
      <w:r>
        <w:rPr>
          <w:b/>
          <w:bCs/>
          <w:sz w:val="28"/>
          <w:szCs w:val="28"/>
          <w:lang w:val="x-none"/>
        </w:rPr>
        <w:t>реализуем</w:t>
      </w:r>
      <w:r>
        <w:rPr>
          <w:b/>
          <w:bCs/>
          <w:sz w:val="28"/>
          <w:szCs w:val="28"/>
        </w:rPr>
        <w:t xml:space="preserve">ую </w:t>
      </w:r>
      <w:r>
        <w:rPr>
          <w:b/>
          <w:bCs/>
          <w:sz w:val="28"/>
          <w:szCs w:val="28"/>
          <w:lang w:val="x-none"/>
        </w:rPr>
        <w:t xml:space="preserve">на потребительском рынке </w:t>
      </w:r>
      <w:r>
        <w:rPr>
          <w:b/>
          <w:bCs/>
          <w:sz w:val="28"/>
          <w:szCs w:val="28"/>
        </w:rPr>
        <w:t xml:space="preserve">Ленинск-Кузнецкого </w:t>
      </w:r>
    </w:p>
    <w:p w14:paraId="06CF9206" w14:textId="77777777" w:rsidR="009B3E69" w:rsidRDefault="009B3E69" w:rsidP="009B3E69">
      <w:pPr>
        <w:tabs>
          <w:tab w:val="left" w:pos="1560"/>
          <w:tab w:val="left" w:pos="1701"/>
        </w:tabs>
        <w:ind w:right="-711"/>
        <w:rPr>
          <w:b/>
          <w:bCs/>
          <w:sz w:val="28"/>
          <w:szCs w:val="28"/>
        </w:rPr>
      </w:pPr>
      <w:r>
        <w:rPr>
          <w:b/>
          <w:bCs/>
          <w:sz w:val="28"/>
          <w:szCs w:val="28"/>
        </w:rPr>
        <w:t xml:space="preserve">            муниципального округа, на период с 01.01.2018 по 31.12.2026</w:t>
      </w:r>
    </w:p>
    <w:p w14:paraId="64219DCF" w14:textId="77777777" w:rsidR="009B3E69" w:rsidRDefault="009B3E69" w:rsidP="009B3E69">
      <w:pPr>
        <w:tabs>
          <w:tab w:val="left" w:pos="1560"/>
          <w:tab w:val="left" w:pos="1701"/>
        </w:tabs>
        <w:ind w:left="1560" w:right="-1051"/>
        <w:jc w:val="center"/>
        <w:rPr>
          <w:bCs/>
          <w:sz w:val="28"/>
          <w:szCs w:val="28"/>
        </w:rPr>
      </w:pPr>
      <w:r>
        <w:rPr>
          <w:bCs/>
          <w:sz w:val="28"/>
          <w:szCs w:val="28"/>
        </w:rPr>
        <w:t xml:space="preserve">                                                                  (НДС не облагается)</w:t>
      </w:r>
    </w:p>
    <w:tbl>
      <w:tblPr>
        <w:tblW w:w="1042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2"/>
        <w:gridCol w:w="1856"/>
        <w:gridCol w:w="857"/>
        <w:gridCol w:w="1142"/>
        <w:gridCol w:w="1141"/>
        <w:gridCol w:w="856"/>
        <w:gridCol w:w="857"/>
        <w:gridCol w:w="856"/>
        <w:gridCol w:w="49"/>
        <w:gridCol w:w="809"/>
        <w:gridCol w:w="857"/>
      </w:tblGrid>
      <w:tr w:rsidR="009B3E69" w14:paraId="5610796C" w14:textId="77777777" w:rsidTr="009B3E69">
        <w:trPr>
          <w:trHeight w:val="635"/>
        </w:trPr>
        <w:tc>
          <w:tcPr>
            <w:tcW w:w="1142" w:type="dxa"/>
            <w:vMerge w:val="restart"/>
            <w:tcBorders>
              <w:top w:val="single" w:sz="4" w:space="0" w:color="auto"/>
              <w:left w:val="single" w:sz="4" w:space="0" w:color="auto"/>
              <w:bottom w:val="single" w:sz="4" w:space="0" w:color="auto"/>
              <w:right w:val="single" w:sz="4" w:space="0" w:color="auto"/>
            </w:tcBorders>
            <w:vAlign w:val="center"/>
            <w:hideMark/>
          </w:tcPr>
          <w:p w14:paraId="78AFFFCA" w14:textId="77777777" w:rsidR="009B3E69" w:rsidRDefault="009B3E69" w:rsidP="009B3E69">
            <w:pPr>
              <w:ind w:left="-108" w:right="-108"/>
              <w:jc w:val="center"/>
            </w:pPr>
            <w:r>
              <w:t>Наиме-нование регули-руемой органи-зации</w:t>
            </w:r>
          </w:p>
        </w:tc>
        <w:tc>
          <w:tcPr>
            <w:tcW w:w="1856" w:type="dxa"/>
            <w:vMerge w:val="restart"/>
            <w:tcBorders>
              <w:top w:val="single" w:sz="4" w:space="0" w:color="auto"/>
              <w:left w:val="single" w:sz="4" w:space="0" w:color="auto"/>
              <w:bottom w:val="single" w:sz="4" w:space="0" w:color="auto"/>
              <w:right w:val="single" w:sz="4" w:space="0" w:color="auto"/>
            </w:tcBorders>
            <w:vAlign w:val="center"/>
            <w:hideMark/>
          </w:tcPr>
          <w:p w14:paraId="12F4D050" w14:textId="77777777" w:rsidR="009B3E69" w:rsidRDefault="009B3E69" w:rsidP="009B3E69">
            <w:pPr>
              <w:ind w:right="-2"/>
              <w:jc w:val="center"/>
            </w:pPr>
            <w:r>
              <w:t>Вид тарифа</w:t>
            </w:r>
          </w:p>
        </w:tc>
        <w:tc>
          <w:tcPr>
            <w:tcW w:w="857" w:type="dxa"/>
            <w:vMerge w:val="restart"/>
            <w:tcBorders>
              <w:top w:val="single" w:sz="4" w:space="0" w:color="auto"/>
              <w:left w:val="single" w:sz="4" w:space="0" w:color="auto"/>
              <w:bottom w:val="single" w:sz="4" w:space="0" w:color="auto"/>
              <w:right w:val="single" w:sz="4" w:space="0" w:color="auto"/>
            </w:tcBorders>
            <w:vAlign w:val="center"/>
            <w:hideMark/>
          </w:tcPr>
          <w:p w14:paraId="54E83E24" w14:textId="77777777" w:rsidR="009B3E69" w:rsidRDefault="009B3E69" w:rsidP="009B3E69">
            <w:pPr>
              <w:ind w:right="-2"/>
              <w:jc w:val="center"/>
            </w:pPr>
            <w:r>
              <w:t>Пе-риод</w:t>
            </w:r>
          </w:p>
        </w:tc>
        <w:tc>
          <w:tcPr>
            <w:tcW w:w="2283" w:type="dxa"/>
            <w:gridSpan w:val="2"/>
            <w:tcBorders>
              <w:top w:val="single" w:sz="4" w:space="0" w:color="auto"/>
              <w:left w:val="single" w:sz="4" w:space="0" w:color="auto"/>
              <w:bottom w:val="single" w:sz="4" w:space="0" w:color="auto"/>
              <w:right w:val="single" w:sz="4" w:space="0" w:color="auto"/>
            </w:tcBorders>
            <w:vAlign w:val="center"/>
            <w:hideMark/>
          </w:tcPr>
          <w:p w14:paraId="6CA4C3F1" w14:textId="77777777" w:rsidR="009B3E69" w:rsidRDefault="009B3E69" w:rsidP="009B3E69">
            <w:pPr>
              <w:ind w:right="-2"/>
              <w:jc w:val="center"/>
            </w:pPr>
            <w:r>
              <w:t>Вода</w:t>
            </w:r>
          </w:p>
        </w:tc>
        <w:tc>
          <w:tcPr>
            <w:tcW w:w="3427" w:type="dxa"/>
            <w:gridSpan w:val="5"/>
            <w:tcBorders>
              <w:top w:val="single" w:sz="4" w:space="0" w:color="auto"/>
              <w:left w:val="single" w:sz="4" w:space="0" w:color="auto"/>
              <w:bottom w:val="single" w:sz="4" w:space="0" w:color="auto"/>
              <w:right w:val="single" w:sz="4" w:space="0" w:color="auto"/>
            </w:tcBorders>
            <w:vAlign w:val="center"/>
            <w:hideMark/>
          </w:tcPr>
          <w:p w14:paraId="07FDDEBA" w14:textId="77777777" w:rsidR="009B3E69" w:rsidRDefault="009B3E69" w:rsidP="009B3E69">
            <w:pPr>
              <w:ind w:right="-2"/>
              <w:jc w:val="center"/>
              <w:rPr>
                <w:sz w:val="28"/>
                <w:szCs w:val="28"/>
              </w:rPr>
            </w:pPr>
            <w:r>
              <w:t>Отборный пар давлением</w:t>
            </w:r>
          </w:p>
        </w:tc>
        <w:tc>
          <w:tcPr>
            <w:tcW w:w="856" w:type="dxa"/>
            <w:tcBorders>
              <w:top w:val="single" w:sz="4" w:space="0" w:color="auto"/>
              <w:left w:val="single" w:sz="4" w:space="0" w:color="auto"/>
              <w:bottom w:val="single" w:sz="4" w:space="0" w:color="auto"/>
              <w:right w:val="single" w:sz="4" w:space="0" w:color="auto"/>
            </w:tcBorders>
            <w:vAlign w:val="center"/>
            <w:hideMark/>
          </w:tcPr>
          <w:p w14:paraId="315647E2" w14:textId="77777777" w:rsidR="009B3E69" w:rsidRDefault="009B3E69" w:rsidP="009B3E69">
            <w:pPr>
              <w:ind w:left="-108" w:right="-108" w:hanging="108"/>
              <w:jc w:val="center"/>
            </w:pPr>
            <w:r>
              <w:t xml:space="preserve">   Острый и редуци-рован-ный пар</w:t>
            </w:r>
          </w:p>
        </w:tc>
      </w:tr>
      <w:tr w:rsidR="009B3E69" w14:paraId="1311BFCB" w14:textId="77777777" w:rsidTr="009B3E69">
        <w:trPr>
          <w:trHeight w:val="576"/>
        </w:trPr>
        <w:tc>
          <w:tcPr>
            <w:tcW w:w="1142" w:type="dxa"/>
            <w:vMerge/>
            <w:tcBorders>
              <w:top w:val="single" w:sz="4" w:space="0" w:color="auto"/>
              <w:left w:val="single" w:sz="4" w:space="0" w:color="auto"/>
              <w:bottom w:val="single" w:sz="4" w:space="0" w:color="auto"/>
              <w:right w:val="single" w:sz="4" w:space="0" w:color="auto"/>
            </w:tcBorders>
            <w:vAlign w:val="center"/>
            <w:hideMark/>
          </w:tcPr>
          <w:p w14:paraId="510F19A5" w14:textId="77777777" w:rsidR="009B3E69" w:rsidRDefault="009B3E69" w:rsidP="009B3E69"/>
        </w:tc>
        <w:tc>
          <w:tcPr>
            <w:tcW w:w="1856" w:type="dxa"/>
            <w:vMerge/>
            <w:tcBorders>
              <w:top w:val="single" w:sz="4" w:space="0" w:color="auto"/>
              <w:left w:val="single" w:sz="4" w:space="0" w:color="auto"/>
              <w:bottom w:val="single" w:sz="4" w:space="0" w:color="auto"/>
              <w:right w:val="single" w:sz="4" w:space="0" w:color="auto"/>
            </w:tcBorders>
            <w:vAlign w:val="center"/>
            <w:hideMark/>
          </w:tcPr>
          <w:p w14:paraId="4B57C0FB" w14:textId="77777777" w:rsidR="009B3E69" w:rsidRDefault="009B3E69" w:rsidP="009B3E69"/>
        </w:tc>
        <w:tc>
          <w:tcPr>
            <w:tcW w:w="857" w:type="dxa"/>
            <w:vMerge/>
            <w:tcBorders>
              <w:top w:val="single" w:sz="4" w:space="0" w:color="auto"/>
              <w:left w:val="single" w:sz="4" w:space="0" w:color="auto"/>
              <w:bottom w:val="single" w:sz="4" w:space="0" w:color="auto"/>
              <w:right w:val="single" w:sz="4" w:space="0" w:color="auto"/>
            </w:tcBorders>
            <w:vAlign w:val="center"/>
            <w:hideMark/>
          </w:tcPr>
          <w:p w14:paraId="0093488F" w14:textId="77777777" w:rsidR="009B3E69" w:rsidRDefault="009B3E69" w:rsidP="009B3E69"/>
        </w:tc>
        <w:tc>
          <w:tcPr>
            <w:tcW w:w="1142" w:type="dxa"/>
            <w:tcBorders>
              <w:top w:val="single" w:sz="4" w:space="0" w:color="auto"/>
              <w:left w:val="single" w:sz="4" w:space="0" w:color="auto"/>
              <w:bottom w:val="single" w:sz="4" w:space="0" w:color="auto"/>
              <w:right w:val="single" w:sz="4" w:space="0" w:color="auto"/>
            </w:tcBorders>
            <w:vAlign w:val="center"/>
            <w:hideMark/>
          </w:tcPr>
          <w:p w14:paraId="2D535497" w14:textId="77777777" w:rsidR="009B3E69" w:rsidRDefault="009B3E69" w:rsidP="009B3E69">
            <w:pPr>
              <w:ind w:right="-2"/>
              <w:jc w:val="center"/>
            </w:pPr>
            <w:r>
              <w:t>с 01.01.</w:t>
            </w:r>
          </w:p>
          <w:p w14:paraId="70E0F900" w14:textId="77777777" w:rsidR="009B3E69" w:rsidRDefault="009B3E69" w:rsidP="009B3E69">
            <w:pPr>
              <w:ind w:right="-2"/>
              <w:jc w:val="center"/>
            </w:pPr>
            <w:r>
              <w:t>по 30.06.</w:t>
            </w:r>
          </w:p>
        </w:tc>
        <w:tc>
          <w:tcPr>
            <w:tcW w:w="1141" w:type="dxa"/>
            <w:tcBorders>
              <w:top w:val="single" w:sz="4" w:space="0" w:color="auto"/>
              <w:left w:val="single" w:sz="4" w:space="0" w:color="auto"/>
              <w:bottom w:val="single" w:sz="4" w:space="0" w:color="auto"/>
              <w:right w:val="single" w:sz="4" w:space="0" w:color="auto"/>
            </w:tcBorders>
            <w:vAlign w:val="center"/>
            <w:hideMark/>
          </w:tcPr>
          <w:p w14:paraId="01BD59AC" w14:textId="77777777" w:rsidR="009B3E69" w:rsidRDefault="009B3E69" w:rsidP="009B3E69">
            <w:pPr>
              <w:ind w:right="-2"/>
              <w:jc w:val="center"/>
            </w:pPr>
            <w:r>
              <w:t>с 01.07.</w:t>
            </w:r>
          </w:p>
          <w:p w14:paraId="5825BD20" w14:textId="77777777" w:rsidR="009B3E69" w:rsidRDefault="009B3E69" w:rsidP="009B3E69">
            <w:pPr>
              <w:ind w:right="-2"/>
              <w:jc w:val="center"/>
            </w:pPr>
            <w:r>
              <w:t>по 31.12.</w:t>
            </w:r>
          </w:p>
        </w:tc>
        <w:tc>
          <w:tcPr>
            <w:tcW w:w="856" w:type="dxa"/>
            <w:tcBorders>
              <w:top w:val="single" w:sz="4" w:space="0" w:color="auto"/>
              <w:left w:val="single" w:sz="4" w:space="0" w:color="auto"/>
              <w:bottom w:val="single" w:sz="4" w:space="0" w:color="auto"/>
              <w:right w:val="single" w:sz="4" w:space="0" w:color="auto"/>
            </w:tcBorders>
            <w:vAlign w:val="center"/>
            <w:hideMark/>
          </w:tcPr>
          <w:p w14:paraId="3AD563D2" w14:textId="77777777" w:rsidR="009B3E69" w:rsidRDefault="009B3E69" w:rsidP="009B3E69">
            <w:pPr>
              <w:ind w:right="-2"/>
              <w:jc w:val="center"/>
              <w:rPr>
                <w:vertAlign w:val="superscript"/>
              </w:rPr>
            </w:pPr>
            <w:r>
              <w:t>от 1,2 до 2,5 кг/см</w:t>
            </w:r>
            <w:r>
              <w:rPr>
                <w:vertAlign w:val="superscript"/>
              </w:rPr>
              <w:t>2</w:t>
            </w:r>
          </w:p>
        </w:tc>
        <w:tc>
          <w:tcPr>
            <w:tcW w:w="857" w:type="dxa"/>
            <w:tcBorders>
              <w:top w:val="single" w:sz="4" w:space="0" w:color="auto"/>
              <w:left w:val="single" w:sz="4" w:space="0" w:color="auto"/>
              <w:bottom w:val="single" w:sz="4" w:space="0" w:color="auto"/>
              <w:right w:val="single" w:sz="4" w:space="0" w:color="auto"/>
            </w:tcBorders>
            <w:vAlign w:val="center"/>
            <w:hideMark/>
          </w:tcPr>
          <w:p w14:paraId="27634F0D" w14:textId="77777777" w:rsidR="009B3E69" w:rsidRDefault="009B3E69" w:rsidP="009B3E69">
            <w:pPr>
              <w:ind w:right="-2"/>
              <w:jc w:val="center"/>
              <w:rPr>
                <w:sz w:val="28"/>
                <w:szCs w:val="28"/>
              </w:rPr>
            </w:pPr>
            <w:r>
              <w:t>от 2,5 до 7,0 кг/см</w:t>
            </w:r>
            <w:r>
              <w:rPr>
                <w:vertAlign w:val="superscript"/>
              </w:rPr>
              <w:t>2</w:t>
            </w:r>
          </w:p>
        </w:tc>
        <w:tc>
          <w:tcPr>
            <w:tcW w:w="856" w:type="dxa"/>
            <w:tcBorders>
              <w:top w:val="single" w:sz="4" w:space="0" w:color="auto"/>
              <w:left w:val="single" w:sz="4" w:space="0" w:color="auto"/>
              <w:bottom w:val="single" w:sz="4" w:space="0" w:color="auto"/>
              <w:right w:val="single" w:sz="4" w:space="0" w:color="auto"/>
            </w:tcBorders>
            <w:vAlign w:val="center"/>
            <w:hideMark/>
          </w:tcPr>
          <w:p w14:paraId="27DC5E72" w14:textId="77777777" w:rsidR="009B3E69" w:rsidRDefault="009B3E69" w:rsidP="009B3E69">
            <w:pPr>
              <w:ind w:right="-2"/>
              <w:jc w:val="center"/>
              <w:rPr>
                <w:sz w:val="28"/>
                <w:szCs w:val="28"/>
              </w:rPr>
            </w:pPr>
            <w:r>
              <w:t>от 7,0 до 13,0 кг/см</w:t>
            </w:r>
            <w:r>
              <w:rPr>
                <w:vertAlign w:val="superscript"/>
              </w:rPr>
              <w:t>2</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14:paraId="4C200225" w14:textId="77777777" w:rsidR="009B3E69" w:rsidRDefault="009B3E69" w:rsidP="009B3E69">
            <w:pPr>
              <w:ind w:right="-2" w:hanging="108"/>
              <w:jc w:val="center"/>
              <w:rPr>
                <w:sz w:val="28"/>
                <w:szCs w:val="28"/>
              </w:rPr>
            </w:pPr>
            <w:r>
              <w:t>свыше 13,0 кг/см</w:t>
            </w:r>
            <w:r>
              <w:rPr>
                <w:vertAlign w:val="superscript"/>
              </w:rPr>
              <w:t>2</w:t>
            </w:r>
          </w:p>
        </w:tc>
        <w:tc>
          <w:tcPr>
            <w:tcW w:w="856" w:type="dxa"/>
            <w:tcBorders>
              <w:top w:val="single" w:sz="4" w:space="0" w:color="auto"/>
              <w:left w:val="single" w:sz="4" w:space="0" w:color="auto"/>
              <w:bottom w:val="single" w:sz="4" w:space="0" w:color="auto"/>
              <w:right w:val="single" w:sz="4" w:space="0" w:color="auto"/>
            </w:tcBorders>
            <w:vAlign w:val="center"/>
            <w:hideMark/>
          </w:tcPr>
          <w:p w14:paraId="02FF3144" w14:textId="77777777" w:rsidR="009B3E69" w:rsidRDefault="009B3E69" w:rsidP="009B3E69"/>
        </w:tc>
      </w:tr>
      <w:tr w:rsidR="009B3E69" w14:paraId="4F9439AA" w14:textId="77777777" w:rsidTr="009B3E69">
        <w:trPr>
          <w:trHeight w:val="299"/>
        </w:trPr>
        <w:tc>
          <w:tcPr>
            <w:tcW w:w="1142" w:type="dxa"/>
            <w:tcBorders>
              <w:top w:val="single" w:sz="4" w:space="0" w:color="auto"/>
              <w:left w:val="single" w:sz="4" w:space="0" w:color="auto"/>
              <w:bottom w:val="single" w:sz="4" w:space="0" w:color="auto"/>
              <w:right w:val="single" w:sz="4" w:space="0" w:color="auto"/>
            </w:tcBorders>
            <w:vAlign w:val="center"/>
            <w:hideMark/>
          </w:tcPr>
          <w:p w14:paraId="2AF78A2B" w14:textId="77777777" w:rsidR="009B3E69" w:rsidRDefault="009B3E69" w:rsidP="009B3E69">
            <w:pPr>
              <w:ind w:left="-220" w:right="-125"/>
              <w:jc w:val="center"/>
            </w:pPr>
            <w:r>
              <w:t>1</w:t>
            </w:r>
          </w:p>
        </w:tc>
        <w:tc>
          <w:tcPr>
            <w:tcW w:w="1856" w:type="dxa"/>
            <w:tcBorders>
              <w:top w:val="single" w:sz="4" w:space="0" w:color="auto"/>
              <w:left w:val="single" w:sz="4" w:space="0" w:color="auto"/>
              <w:bottom w:val="single" w:sz="4" w:space="0" w:color="auto"/>
              <w:right w:val="single" w:sz="4" w:space="0" w:color="auto"/>
            </w:tcBorders>
            <w:vAlign w:val="center"/>
            <w:hideMark/>
          </w:tcPr>
          <w:p w14:paraId="757C5FAC" w14:textId="77777777" w:rsidR="009B3E69" w:rsidRDefault="009B3E69" w:rsidP="009B3E69">
            <w:pPr>
              <w:ind w:right="-2"/>
              <w:jc w:val="center"/>
            </w:pPr>
            <w:r>
              <w:t>2</w:t>
            </w:r>
          </w:p>
        </w:tc>
        <w:tc>
          <w:tcPr>
            <w:tcW w:w="857" w:type="dxa"/>
            <w:tcBorders>
              <w:top w:val="single" w:sz="4" w:space="0" w:color="auto"/>
              <w:left w:val="single" w:sz="4" w:space="0" w:color="auto"/>
              <w:bottom w:val="single" w:sz="4" w:space="0" w:color="auto"/>
              <w:right w:val="single" w:sz="4" w:space="0" w:color="auto"/>
            </w:tcBorders>
            <w:vAlign w:val="center"/>
            <w:hideMark/>
          </w:tcPr>
          <w:p w14:paraId="3F6F3156" w14:textId="77777777" w:rsidR="009B3E69" w:rsidRDefault="009B3E69" w:rsidP="009B3E69">
            <w:pPr>
              <w:ind w:right="-2"/>
              <w:jc w:val="center"/>
            </w:pPr>
            <w:r>
              <w:t>3</w:t>
            </w:r>
          </w:p>
        </w:tc>
        <w:tc>
          <w:tcPr>
            <w:tcW w:w="1142" w:type="dxa"/>
            <w:tcBorders>
              <w:top w:val="single" w:sz="4" w:space="0" w:color="auto"/>
              <w:left w:val="single" w:sz="4" w:space="0" w:color="auto"/>
              <w:bottom w:val="single" w:sz="4" w:space="0" w:color="auto"/>
              <w:right w:val="single" w:sz="4" w:space="0" w:color="auto"/>
            </w:tcBorders>
            <w:vAlign w:val="center"/>
            <w:hideMark/>
          </w:tcPr>
          <w:p w14:paraId="27C480CB" w14:textId="77777777" w:rsidR="009B3E69" w:rsidRDefault="009B3E69" w:rsidP="009B3E69">
            <w:pPr>
              <w:jc w:val="center"/>
            </w:pPr>
            <w:r>
              <w:t>4</w:t>
            </w:r>
          </w:p>
        </w:tc>
        <w:tc>
          <w:tcPr>
            <w:tcW w:w="1141" w:type="dxa"/>
            <w:tcBorders>
              <w:top w:val="single" w:sz="4" w:space="0" w:color="auto"/>
              <w:left w:val="single" w:sz="4" w:space="0" w:color="auto"/>
              <w:bottom w:val="single" w:sz="4" w:space="0" w:color="auto"/>
              <w:right w:val="single" w:sz="4" w:space="0" w:color="auto"/>
            </w:tcBorders>
            <w:vAlign w:val="center"/>
            <w:hideMark/>
          </w:tcPr>
          <w:p w14:paraId="388DA957" w14:textId="77777777" w:rsidR="009B3E69" w:rsidRDefault="009B3E69" w:rsidP="009B3E69">
            <w:pPr>
              <w:jc w:val="center"/>
            </w:pPr>
            <w:r>
              <w:t>5</w:t>
            </w:r>
          </w:p>
        </w:tc>
        <w:tc>
          <w:tcPr>
            <w:tcW w:w="856" w:type="dxa"/>
            <w:tcBorders>
              <w:top w:val="single" w:sz="4" w:space="0" w:color="auto"/>
              <w:left w:val="single" w:sz="4" w:space="0" w:color="auto"/>
              <w:bottom w:val="single" w:sz="4" w:space="0" w:color="auto"/>
              <w:right w:val="single" w:sz="4" w:space="0" w:color="auto"/>
            </w:tcBorders>
            <w:vAlign w:val="center"/>
            <w:hideMark/>
          </w:tcPr>
          <w:p w14:paraId="2DA62DEC" w14:textId="77777777" w:rsidR="009B3E69" w:rsidRDefault="009B3E69" w:rsidP="009B3E69">
            <w:pPr>
              <w:jc w:val="center"/>
            </w:pPr>
            <w:r>
              <w:t>6</w:t>
            </w:r>
          </w:p>
        </w:tc>
        <w:tc>
          <w:tcPr>
            <w:tcW w:w="857" w:type="dxa"/>
            <w:tcBorders>
              <w:top w:val="single" w:sz="4" w:space="0" w:color="auto"/>
              <w:left w:val="single" w:sz="4" w:space="0" w:color="auto"/>
              <w:bottom w:val="single" w:sz="4" w:space="0" w:color="auto"/>
              <w:right w:val="single" w:sz="4" w:space="0" w:color="auto"/>
            </w:tcBorders>
            <w:vAlign w:val="center"/>
            <w:hideMark/>
          </w:tcPr>
          <w:p w14:paraId="5B3C7CDE" w14:textId="77777777" w:rsidR="009B3E69" w:rsidRDefault="009B3E69" w:rsidP="009B3E69">
            <w:pPr>
              <w:jc w:val="center"/>
            </w:pPr>
            <w:r>
              <w:t>7</w:t>
            </w:r>
          </w:p>
        </w:tc>
        <w:tc>
          <w:tcPr>
            <w:tcW w:w="856" w:type="dxa"/>
            <w:tcBorders>
              <w:top w:val="single" w:sz="4" w:space="0" w:color="auto"/>
              <w:left w:val="single" w:sz="4" w:space="0" w:color="auto"/>
              <w:bottom w:val="single" w:sz="4" w:space="0" w:color="auto"/>
              <w:right w:val="single" w:sz="4" w:space="0" w:color="auto"/>
            </w:tcBorders>
            <w:vAlign w:val="center"/>
            <w:hideMark/>
          </w:tcPr>
          <w:p w14:paraId="3A8F2B16" w14:textId="77777777" w:rsidR="009B3E69" w:rsidRDefault="009B3E69" w:rsidP="009B3E69">
            <w:pPr>
              <w:jc w:val="center"/>
            </w:pPr>
            <w:r>
              <w:t>8</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14:paraId="2174CE0D" w14:textId="77777777" w:rsidR="009B3E69" w:rsidRDefault="009B3E69" w:rsidP="009B3E69">
            <w:pPr>
              <w:jc w:val="center"/>
            </w:pPr>
            <w:r>
              <w:t>9</w:t>
            </w:r>
          </w:p>
        </w:tc>
        <w:tc>
          <w:tcPr>
            <w:tcW w:w="856" w:type="dxa"/>
            <w:tcBorders>
              <w:top w:val="single" w:sz="4" w:space="0" w:color="auto"/>
              <w:left w:val="single" w:sz="4" w:space="0" w:color="auto"/>
              <w:bottom w:val="single" w:sz="4" w:space="0" w:color="auto"/>
              <w:right w:val="single" w:sz="4" w:space="0" w:color="auto"/>
            </w:tcBorders>
            <w:vAlign w:val="center"/>
            <w:hideMark/>
          </w:tcPr>
          <w:p w14:paraId="19118125" w14:textId="77777777" w:rsidR="009B3E69" w:rsidRDefault="009B3E69" w:rsidP="009B3E69">
            <w:pPr>
              <w:jc w:val="center"/>
            </w:pPr>
            <w:r>
              <w:t>10</w:t>
            </w:r>
          </w:p>
        </w:tc>
      </w:tr>
      <w:tr w:rsidR="009B3E69" w14:paraId="394A236C" w14:textId="77777777" w:rsidTr="009B3E69">
        <w:trPr>
          <w:trHeight w:val="408"/>
        </w:trPr>
        <w:tc>
          <w:tcPr>
            <w:tcW w:w="1142" w:type="dxa"/>
            <w:vMerge w:val="restart"/>
            <w:tcBorders>
              <w:top w:val="single" w:sz="4" w:space="0" w:color="auto"/>
              <w:left w:val="single" w:sz="4" w:space="0" w:color="auto"/>
              <w:right w:val="single" w:sz="4" w:space="0" w:color="auto"/>
            </w:tcBorders>
            <w:vAlign w:val="center"/>
          </w:tcPr>
          <w:p w14:paraId="047504B4" w14:textId="77777777" w:rsidR="009B3E69" w:rsidRDefault="009B3E69" w:rsidP="009B3E69">
            <w:pPr>
              <w:ind w:left="-108" w:right="-2"/>
              <w:jc w:val="center"/>
            </w:pPr>
            <w:r>
              <w:t xml:space="preserve">ООО «Панфи-ловец» </w:t>
            </w:r>
          </w:p>
          <w:p w14:paraId="18422DFB" w14:textId="77777777" w:rsidR="009B3E69" w:rsidRDefault="009B3E69" w:rsidP="009B3E69">
            <w:pPr>
              <w:ind w:left="-220" w:right="-125"/>
              <w:jc w:val="center"/>
            </w:pPr>
          </w:p>
        </w:tc>
        <w:tc>
          <w:tcPr>
            <w:tcW w:w="9280" w:type="dxa"/>
            <w:gridSpan w:val="10"/>
            <w:tcBorders>
              <w:top w:val="single" w:sz="4" w:space="0" w:color="auto"/>
              <w:left w:val="single" w:sz="4" w:space="0" w:color="auto"/>
              <w:bottom w:val="single" w:sz="4" w:space="0" w:color="auto"/>
              <w:right w:val="single" w:sz="4" w:space="0" w:color="auto"/>
            </w:tcBorders>
            <w:vAlign w:val="center"/>
            <w:hideMark/>
          </w:tcPr>
          <w:p w14:paraId="3DEABFB0" w14:textId="77777777" w:rsidR="009B3E69" w:rsidRDefault="009B3E69" w:rsidP="009B3E69">
            <w:pPr>
              <w:ind w:right="-994"/>
              <w:jc w:val="center"/>
            </w:pPr>
            <w:r>
              <w:t>Для потребителей, в случае отсутствия дифференциации тарифов по схеме</w:t>
            </w:r>
          </w:p>
          <w:p w14:paraId="71C8A40B" w14:textId="77777777" w:rsidR="009B3E69" w:rsidRDefault="009B3E69" w:rsidP="009B3E69">
            <w:pPr>
              <w:jc w:val="center"/>
            </w:pPr>
            <w:r>
              <w:t xml:space="preserve">подключения </w:t>
            </w:r>
          </w:p>
        </w:tc>
      </w:tr>
      <w:tr w:rsidR="009B3E69" w14:paraId="6472F023" w14:textId="77777777" w:rsidTr="009B3E69">
        <w:trPr>
          <w:trHeight w:val="275"/>
        </w:trPr>
        <w:tc>
          <w:tcPr>
            <w:tcW w:w="1142" w:type="dxa"/>
            <w:vMerge/>
            <w:tcBorders>
              <w:left w:val="single" w:sz="4" w:space="0" w:color="auto"/>
              <w:right w:val="single" w:sz="4" w:space="0" w:color="auto"/>
            </w:tcBorders>
            <w:vAlign w:val="center"/>
            <w:hideMark/>
          </w:tcPr>
          <w:p w14:paraId="6C3DAF96" w14:textId="77777777" w:rsidR="009B3E69" w:rsidRDefault="009B3E69" w:rsidP="009B3E69"/>
        </w:tc>
        <w:tc>
          <w:tcPr>
            <w:tcW w:w="1856" w:type="dxa"/>
            <w:vMerge w:val="restart"/>
            <w:tcBorders>
              <w:top w:val="single" w:sz="4" w:space="0" w:color="auto"/>
              <w:left w:val="single" w:sz="4" w:space="0" w:color="auto"/>
              <w:right w:val="single" w:sz="4" w:space="0" w:color="auto"/>
            </w:tcBorders>
            <w:vAlign w:val="center"/>
            <w:hideMark/>
          </w:tcPr>
          <w:p w14:paraId="15860707" w14:textId="77777777" w:rsidR="009B3E69" w:rsidRDefault="009B3E69" w:rsidP="009B3E69">
            <w:pPr>
              <w:ind w:right="-2"/>
              <w:jc w:val="center"/>
            </w:pPr>
            <w:r>
              <w:t>Одноставоч-ный</w:t>
            </w:r>
          </w:p>
          <w:p w14:paraId="51C862FF" w14:textId="77777777" w:rsidR="009B3E69" w:rsidRDefault="009B3E69" w:rsidP="009B3E69">
            <w:pPr>
              <w:ind w:right="-2"/>
              <w:jc w:val="center"/>
            </w:pPr>
            <w:r>
              <w:t>руб./Гкал</w:t>
            </w:r>
          </w:p>
        </w:tc>
        <w:tc>
          <w:tcPr>
            <w:tcW w:w="857" w:type="dxa"/>
            <w:tcBorders>
              <w:top w:val="single" w:sz="4" w:space="0" w:color="auto"/>
              <w:left w:val="single" w:sz="4" w:space="0" w:color="auto"/>
              <w:bottom w:val="single" w:sz="4" w:space="0" w:color="auto"/>
              <w:right w:val="single" w:sz="4" w:space="0" w:color="auto"/>
            </w:tcBorders>
            <w:vAlign w:val="center"/>
            <w:hideMark/>
          </w:tcPr>
          <w:p w14:paraId="0F8AA71B" w14:textId="77777777" w:rsidR="009B3E69" w:rsidRDefault="009B3E69" w:rsidP="009B3E69">
            <w:pPr>
              <w:ind w:right="-2"/>
              <w:jc w:val="center"/>
            </w:pPr>
            <w:r>
              <w:t>2018</w:t>
            </w:r>
          </w:p>
        </w:tc>
        <w:tc>
          <w:tcPr>
            <w:tcW w:w="1142" w:type="dxa"/>
            <w:tcBorders>
              <w:top w:val="single" w:sz="4" w:space="0" w:color="auto"/>
              <w:left w:val="single" w:sz="4" w:space="0" w:color="auto"/>
              <w:bottom w:val="single" w:sz="4" w:space="0" w:color="auto"/>
              <w:right w:val="single" w:sz="4" w:space="0" w:color="auto"/>
            </w:tcBorders>
            <w:vAlign w:val="center"/>
            <w:hideMark/>
          </w:tcPr>
          <w:p w14:paraId="553981D0" w14:textId="77777777" w:rsidR="009B3E69" w:rsidRDefault="009B3E69" w:rsidP="009B3E69">
            <w:pPr>
              <w:jc w:val="center"/>
            </w:pPr>
            <w:r>
              <w:t>2 443,27</w:t>
            </w:r>
          </w:p>
        </w:tc>
        <w:tc>
          <w:tcPr>
            <w:tcW w:w="1141" w:type="dxa"/>
            <w:tcBorders>
              <w:top w:val="single" w:sz="4" w:space="0" w:color="auto"/>
              <w:left w:val="single" w:sz="4" w:space="0" w:color="auto"/>
              <w:bottom w:val="single" w:sz="4" w:space="0" w:color="auto"/>
              <w:right w:val="single" w:sz="4" w:space="0" w:color="auto"/>
            </w:tcBorders>
            <w:vAlign w:val="center"/>
            <w:hideMark/>
          </w:tcPr>
          <w:p w14:paraId="1A35DB96" w14:textId="77777777" w:rsidR="009B3E69" w:rsidRDefault="009B3E69" w:rsidP="009B3E69">
            <w:pPr>
              <w:jc w:val="center"/>
            </w:pPr>
            <w:r>
              <w:t>2 570,31</w:t>
            </w:r>
          </w:p>
        </w:tc>
        <w:tc>
          <w:tcPr>
            <w:tcW w:w="856" w:type="dxa"/>
            <w:tcBorders>
              <w:top w:val="single" w:sz="4" w:space="0" w:color="auto"/>
              <w:left w:val="single" w:sz="4" w:space="0" w:color="auto"/>
              <w:bottom w:val="single" w:sz="4" w:space="0" w:color="auto"/>
              <w:right w:val="single" w:sz="4" w:space="0" w:color="auto"/>
            </w:tcBorders>
            <w:vAlign w:val="center"/>
            <w:hideMark/>
          </w:tcPr>
          <w:p w14:paraId="1F35C6DC" w14:textId="77777777" w:rsidR="009B3E69" w:rsidRDefault="009B3E69" w:rsidP="009B3E69">
            <w:pPr>
              <w:jc w:val="center"/>
            </w:pPr>
            <w:r>
              <w:t>x</w:t>
            </w:r>
          </w:p>
        </w:tc>
        <w:tc>
          <w:tcPr>
            <w:tcW w:w="857" w:type="dxa"/>
            <w:tcBorders>
              <w:top w:val="single" w:sz="4" w:space="0" w:color="auto"/>
              <w:left w:val="single" w:sz="4" w:space="0" w:color="auto"/>
              <w:bottom w:val="single" w:sz="4" w:space="0" w:color="auto"/>
              <w:right w:val="single" w:sz="4" w:space="0" w:color="auto"/>
            </w:tcBorders>
            <w:vAlign w:val="center"/>
            <w:hideMark/>
          </w:tcPr>
          <w:p w14:paraId="6D1AB6B1" w14:textId="77777777" w:rsidR="009B3E69" w:rsidRDefault="009B3E69" w:rsidP="009B3E69">
            <w:pPr>
              <w:jc w:val="center"/>
            </w:pPr>
            <w:r>
              <w:t>x</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14:paraId="34DF9D29" w14:textId="77777777" w:rsidR="009B3E69" w:rsidRDefault="009B3E69" w:rsidP="009B3E69">
            <w:pPr>
              <w:jc w:val="center"/>
            </w:pPr>
            <w:r>
              <w:t>x</w:t>
            </w:r>
          </w:p>
        </w:tc>
        <w:tc>
          <w:tcPr>
            <w:tcW w:w="808" w:type="dxa"/>
            <w:tcBorders>
              <w:top w:val="single" w:sz="4" w:space="0" w:color="auto"/>
              <w:left w:val="single" w:sz="4" w:space="0" w:color="auto"/>
              <w:bottom w:val="single" w:sz="4" w:space="0" w:color="auto"/>
              <w:right w:val="single" w:sz="4" w:space="0" w:color="auto"/>
            </w:tcBorders>
            <w:vAlign w:val="center"/>
            <w:hideMark/>
          </w:tcPr>
          <w:p w14:paraId="019D074A" w14:textId="77777777" w:rsidR="009B3E69" w:rsidRDefault="009B3E69" w:rsidP="009B3E69">
            <w:pPr>
              <w:jc w:val="center"/>
            </w:pPr>
            <w:r>
              <w:t>x</w:t>
            </w:r>
          </w:p>
        </w:tc>
        <w:tc>
          <w:tcPr>
            <w:tcW w:w="856" w:type="dxa"/>
            <w:tcBorders>
              <w:top w:val="single" w:sz="4" w:space="0" w:color="auto"/>
              <w:left w:val="single" w:sz="4" w:space="0" w:color="auto"/>
              <w:bottom w:val="single" w:sz="4" w:space="0" w:color="auto"/>
              <w:right w:val="single" w:sz="4" w:space="0" w:color="auto"/>
            </w:tcBorders>
            <w:vAlign w:val="center"/>
            <w:hideMark/>
          </w:tcPr>
          <w:p w14:paraId="002D49C0" w14:textId="77777777" w:rsidR="009B3E69" w:rsidRDefault="009B3E69" w:rsidP="009B3E69">
            <w:pPr>
              <w:jc w:val="center"/>
            </w:pPr>
            <w:r>
              <w:t>x</w:t>
            </w:r>
          </w:p>
        </w:tc>
      </w:tr>
      <w:tr w:rsidR="009B3E69" w14:paraId="12707AFD" w14:textId="77777777" w:rsidTr="009B3E69">
        <w:trPr>
          <w:trHeight w:val="252"/>
        </w:trPr>
        <w:tc>
          <w:tcPr>
            <w:tcW w:w="1142" w:type="dxa"/>
            <w:vMerge/>
            <w:tcBorders>
              <w:left w:val="single" w:sz="4" w:space="0" w:color="auto"/>
              <w:right w:val="single" w:sz="4" w:space="0" w:color="auto"/>
            </w:tcBorders>
            <w:vAlign w:val="center"/>
            <w:hideMark/>
          </w:tcPr>
          <w:p w14:paraId="28736C8E" w14:textId="77777777" w:rsidR="009B3E69" w:rsidRDefault="009B3E69" w:rsidP="009B3E69"/>
        </w:tc>
        <w:tc>
          <w:tcPr>
            <w:tcW w:w="1856" w:type="dxa"/>
            <w:vMerge/>
            <w:tcBorders>
              <w:left w:val="single" w:sz="4" w:space="0" w:color="auto"/>
              <w:right w:val="single" w:sz="4" w:space="0" w:color="auto"/>
            </w:tcBorders>
            <w:vAlign w:val="center"/>
            <w:hideMark/>
          </w:tcPr>
          <w:p w14:paraId="6F185EFF" w14:textId="77777777" w:rsidR="009B3E69" w:rsidRDefault="009B3E69" w:rsidP="009B3E69"/>
        </w:tc>
        <w:tc>
          <w:tcPr>
            <w:tcW w:w="857" w:type="dxa"/>
            <w:tcBorders>
              <w:top w:val="single" w:sz="4" w:space="0" w:color="auto"/>
              <w:left w:val="single" w:sz="4" w:space="0" w:color="auto"/>
              <w:bottom w:val="single" w:sz="4" w:space="0" w:color="auto"/>
              <w:right w:val="single" w:sz="4" w:space="0" w:color="auto"/>
            </w:tcBorders>
            <w:vAlign w:val="center"/>
            <w:hideMark/>
          </w:tcPr>
          <w:p w14:paraId="15014D8E" w14:textId="77777777" w:rsidR="009B3E69" w:rsidRDefault="009B3E69" w:rsidP="009B3E69">
            <w:pPr>
              <w:ind w:right="-2"/>
              <w:jc w:val="center"/>
            </w:pPr>
            <w:r>
              <w:t>2019</w:t>
            </w:r>
          </w:p>
        </w:tc>
        <w:tc>
          <w:tcPr>
            <w:tcW w:w="1142" w:type="dxa"/>
            <w:tcBorders>
              <w:top w:val="single" w:sz="4" w:space="0" w:color="auto"/>
              <w:left w:val="single" w:sz="4" w:space="0" w:color="auto"/>
              <w:bottom w:val="single" w:sz="4" w:space="0" w:color="auto"/>
              <w:right w:val="single" w:sz="4" w:space="0" w:color="auto"/>
            </w:tcBorders>
            <w:vAlign w:val="center"/>
            <w:hideMark/>
          </w:tcPr>
          <w:p w14:paraId="6E09103B" w14:textId="77777777" w:rsidR="009B3E69" w:rsidRDefault="009B3E69" w:rsidP="009B3E69">
            <w:pPr>
              <w:jc w:val="center"/>
            </w:pPr>
            <w:r>
              <w:t>2 570,31</w:t>
            </w:r>
          </w:p>
        </w:tc>
        <w:tc>
          <w:tcPr>
            <w:tcW w:w="1141" w:type="dxa"/>
            <w:tcBorders>
              <w:top w:val="single" w:sz="4" w:space="0" w:color="auto"/>
              <w:left w:val="single" w:sz="4" w:space="0" w:color="auto"/>
              <w:bottom w:val="single" w:sz="4" w:space="0" w:color="auto"/>
              <w:right w:val="single" w:sz="4" w:space="0" w:color="auto"/>
            </w:tcBorders>
            <w:vAlign w:val="center"/>
            <w:hideMark/>
          </w:tcPr>
          <w:p w14:paraId="6CC0AADB" w14:textId="77777777" w:rsidR="009B3E69" w:rsidRDefault="009B3E69" w:rsidP="009B3E69">
            <w:pPr>
              <w:jc w:val="center"/>
            </w:pPr>
            <w:r>
              <w:t>2 755,02</w:t>
            </w:r>
          </w:p>
        </w:tc>
        <w:tc>
          <w:tcPr>
            <w:tcW w:w="856" w:type="dxa"/>
            <w:tcBorders>
              <w:top w:val="single" w:sz="4" w:space="0" w:color="auto"/>
              <w:left w:val="single" w:sz="4" w:space="0" w:color="auto"/>
              <w:bottom w:val="single" w:sz="4" w:space="0" w:color="auto"/>
              <w:right w:val="single" w:sz="4" w:space="0" w:color="auto"/>
            </w:tcBorders>
            <w:vAlign w:val="center"/>
            <w:hideMark/>
          </w:tcPr>
          <w:p w14:paraId="3667847A" w14:textId="77777777" w:rsidR="009B3E69" w:rsidRDefault="009B3E69" w:rsidP="009B3E69">
            <w:pPr>
              <w:jc w:val="center"/>
            </w:pPr>
            <w:r>
              <w:t>x</w:t>
            </w:r>
          </w:p>
        </w:tc>
        <w:tc>
          <w:tcPr>
            <w:tcW w:w="857" w:type="dxa"/>
            <w:tcBorders>
              <w:top w:val="single" w:sz="4" w:space="0" w:color="auto"/>
              <w:left w:val="single" w:sz="4" w:space="0" w:color="auto"/>
              <w:bottom w:val="single" w:sz="4" w:space="0" w:color="auto"/>
              <w:right w:val="single" w:sz="4" w:space="0" w:color="auto"/>
            </w:tcBorders>
            <w:vAlign w:val="center"/>
            <w:hideMark/>
          </w:tcPr>
          <w:p w14:paraId="3C520BF8" w14:textId="77777777" w:rsidR="009B3E69" w:rsidRDefault="009B3E69" w:rsidP="009B3E69">
            <w:pPr>
              <w:jc w:val="center"/>
            </w:pPr>
            <w:r>
              <w:t>x</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14:paraId="32A20628" w14:textId="77777777" w:rsidR="009B3E69" w:rsidRDefault="009B3E69" w:rsidP="009B3E69">
            <w:pPr>
              <w:jc w:val="center"/>
            </w:pPr>
            <w:r>
              <w:t>x</w:t>
            </w:r>
          </w:p>
        </w:tc>
        <w:tc>
          <w:tcPr>
            <w:tcW w:w="808" w:type="dxa"/>
            <w:tcBorders>
              <w:top w:val="single" w:sz="4" w:space="0" w:color="auto"/>
              <w:left w:val="single" w:sz="4" w:space="0" w:color="auto"/>
              <w:bottom w:val="single" w:sz="4" w:space="0" w:color="auto"/>
              <w:right w:val="single" w:sz="4" w:space="0" w:color="auto"/>
            </w:tcBorders>
            <w:vAlign w:val="center"/>
            <w:hideMark/>
          </w:tcPr>
          <w:p w14:paraId="0CD2F6F0" w14:textId="77777777" w:rsidR="009B3E69" w:rsidRDefault="009B3E69" w:rsidP="009B3E69">
            <w:pPr>
              <w:jc w:val="center"/>
            </w:pPr>
            <w:r>
              <w:t>x</w:t>
            </w:r>
          </w:p>
        </w:tc>
        <w:tc>
          <w:tcPr>
            <w:tcW w:w="856" w:type="dxa"/>
            <w:tcBorders>
              <w:top w:val="single" w:sz="4" w:space="0" w:color="auto"/>
              <w:left w:val="single" w:sz="4" w:space="0" w:color="auto"/>
              <w:bottom w:val="single" w:sz="4" w:space="0" w:color="auto"/>
              <w:right w:val="single" w:sz="4" w:space="0" w:color="auto"/>
            </w:tcBorders>
            <w:vAlign w:val="center"/>
            <w:hideMark/>
          </w:tcPr>
          <w:p w14:paraId="145816D4" w14:textId="77777777" w:rsidR="009B3E69" w:rsidRDefault="009B3E69" w:rsidP="009B3E69">
            <w:pPr>
              <w:jc w:val="center"/>
            </w:pPr>
            <w:r>
              <w:t>x</w:t>
            </w:r>
          </w:p>
        </w:tc>
      </w:tr>
      <w:tr w:rsidR="009B3E69" w14:paraId="4E6F5283" w14:textId="77777777" w:rsidTr="009B3E69">
        <w:trPr>
          <w:trHeight w:val="251"/>
        </w:trPr>
        <w:tc>
          <w:tcPr>
            <w:tcW w:w="1142" w:type="dxa"/>
            <w:vMerge/>
            <w:tcBorders>
              <w:left w:val="single" w:sz="4" w:space="0" w:color="auto"/>
              <w:right w:val="single" w:sz="4" w:space="0" w:color="auto"/>
            </w:tcBorders>
            <w:vAlign w:val="center"/>
            <w:hideMark/>
          </w:tcPr>
          <w:p w14:paraId="002B09B1" w14:textId="77777777" w:rsidR="009B3E69" w:rsidRDefault="009B3E69" w:rsidP="009B3E69"/>
        </w:tc>
        <w:tc>
          <w:tcPr>
            <w:tcW w:w="1856" w:type="dxa"/>
            <w:vMerge/>
            <w:tcBorders>
              <w:left w:val="single" w:sz="4" w:space="0" w:color="auto"/>
              <w:right w:val="single" w:sz="4" w:space="0" w:color="auto"/>
            </w:tcBorders>
            <w:vAlign w:val="center"/>
            <w:hideMark/>
          </w:tcPr>
          <w:p w14:paraId="0E1F6D3F" w14:textId="77777777" w:rsidR="009B3E69" w:rsidRDefault="009B3E69" w:rsidP="009B3E69"/>
        </w:tc>
        <w:tc>
          <w:tcPr>
            <w:tcW w:w="857" w:type="dxa"/>
            <w:tcBorders>
              <w:top w:val="single" w:sz="4" w:space="0" w:color="auto"/>
              <w:left w:val="single" w:sz="4" w:space="0" w:color="auto"/>
              <w:bottom w:val="single" w:sz="4" w:space="0" w:color="auto"/>
              <w:right w:val="single" w:sz="4" w:space="0" w:color="auto"/>
            </w:tcBorders>
            <w:vAlign w:val="center"/>
            <w:hideMark/>
          </w:tcPr>
          <w:p w14:paraId="66AEC83A" w14:textId="77777777" w:rsidR="009B3E69" w:rsidRDefault="009B3E69" w:rsidP="009B3E69">
            <w:pPr>
              <w:ind w:right="-2"/>
              <w:jc w:val="center"/>
            </w:pPr>
            <w:r>
              <w:t>2020</w:t>
            </w:r>
          </w:p>
        </w:tc>
        <w:tc>
          <w:tcPr>
            <w:tcW w:w="1142" w:type="dxa"/>
            <w:tcBorders>
              <w:top w:val="single" w:sz="4" w:space="0" w:color="auto"/>
              <w:left w:val="single" w:sz="4" w:space="0" w:color="auto"/>
              <w:bottom w:val="single" w:sz="4" w:space="0" w:color="auto"/>
              <w:right w:val="single" w:sz="4" w:space="0" w:color="auto"/>
            </w:tcBorders>
            <w:vAlign w:val="center"/>
            <w:hideMark/>
          </w:tcPr>
          <w:p w14:paraId="5A444612" w14:textId="77777777" w:rsidR="009B3E69" w:rsidRDefault="009B3E69" w:rsidP="009B3E69">
            <w:pPr>
              <w:jc w:val="center"/>
            </w:pPr>
            <w:r>
              <w:t>2 755,02</w:t>
            </w:r>
          </w:p>
        </w:tc>
        <w:tc>
          <w:tcPr>
            <w:tcW w:w="1141" w:type="dxa"/>
            <w:tcBorders>
              <w:top w:val="single" w:sz="4" w:space="0" w:color="auto"/>
              <w:left w:val="single" w:sz="4" w:space="0" w:color="auto"/>
              <w:bottom w:val="single" w:sz="4" w:space="0" w:color="auto"/>
              <w:right w:val="single" w:sz="4" w:space="0" w:color="auto"/>
            </w:tcBorders>
            <w:vAlign w:val="center"/>
            <w:hideMark/>
          </w:tcPr>
          <w:p w14:paraId="08410D44" w14:textId="77777777" w:rsidR="009B3E69" w:rsidRDefault="009B3E69" w:rsidP="009B3E69">
            <w:pPr>
              <w:jc w:val="center"/>
            </w:pPr>
            <w:r>
              <w:t>2 745,21</w:t>
            </w:r>
          </w:p>
        </w:tc>
        <w:tc>
          <w:tcPr>
            <w:tcW w:w="856" w:type="dxa"/>
            <w:tcBorders>
              <w:top w:val="single" w:sz="4" w:space="0" w:color="auto"/>
              <w:left w:val="single" w:sz="4" w:space="0" w:color="auto"/>
              <w:bottom w:val="single" w:sz="4" w:space="0" w:color="auto"/>
              <w:right w:val="single" w:sz="4" w:space="0" w:color="auto"/>
            </w:tcBorders>
            <w:vAlign w:val="center"/>
            <w:hideMark/>
          </w:tcPr>
          <w:p w14:paraId="42A68C52" w14:textId="77777777" w:rsidR="009B3E69" w:rsidRDefault="009B3E69" w:rsidP="009B3E69">
            <w:pPr>
              <w:jc w:val="center"/>
            </w:pPr>
            <w:r>
              <w:t>x</w:t>
            </w:r>
          </w:p>
        </w:tc>
        <w:tc>
          <w:tcPr>
            <w:tcW w:w="857" w:type="dxa"/>
            <w:tcBorders>
              <w:top w:val="single" w:sz="4" w:space="0" w:color="auto"/>
              <w:left w:val="single" w:sz="4" w:space="0" w:color="auto"/>
              <w:bottom w:val="single" w:sz="4" w:space="0" w:color="auto"/>
              <w:right w:val="single" w:sz="4" w:space="0" w:color="auto"/>
            </w:tcBorders>
            <w:vAlign w:val="center"/>
            <w:hideMark/>
          </w:tcPr>
          <w:p w14:paraId="0A61FC7C" w14:textId="77777777" w:rsidR="009B3E69" w:rsidRDefault="009B3E69" w:rsidP="009B3E69">
            <w:pPr>
              <w:jc w:val="center"/>
            </w:pPr>
            <w:r>
              <w:t>x</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14:paraId="6C1FDA97" w14:textId="77777777" w:rsidR="009B3E69" w:rsidRDefault="009B3E69" w:rsidP="009B3E69">
            <w:pPr>
              <w:jc w:val="center"/>
            </w:pPr>
            <w:r>
              <w:t>x</w:t>
            </w:r>
          </w:p>
        </w:tc>
        <w:tc>
          <w:tcPr>
            <w:tcW w:w="808" w:type="dxa"/>
            <w:tcBorders>
              <w:top w:val="single" w:sz="4" w:space="0" w:color="auto"/>
              <w:left w:val="single" w:sz="4" w:space="0" w:color="auto"/>
              <w:bottom w:val="single" w:sz="4" w:space="0" w:color="auto"/>
              <w:right w:val="single" w:sz="4" w:space="0" w:color="auto"/>
            </w:tcBorders>
            <w:vAlign w:val="center"/>
            <w:hideMark/>
          </w:tcPr>
          <w:p w14:paraId="1D11BFE1" w14:textId="77777777" w:rsidR="009B3E69" w:rsidRDefault="009B3E69" w:rsidP="009B3E69">
            <w:pPr>
              <w:jc w:val="center"/>
            </w:pPr>
            <w:r>
              <w:t>x</w:t>
            </w:r>
          </w:p>
        </w:tc>
        <w:tc>
          <w:tcPr>
            <w:tcW w:w="856" w:type="dxa"/>
            <w:tcBorders>
              <w:top w:val="single" w:sz="4" w:space="0" w:color="auto"/>
              <w:left w:val="single" w:sz="4" w:space="0" w:color="auto"/>
              <w:bottom w:val="single" w:sz="4" w:space="0" w:color="auto"/>
              <w:right w:val="single" w:sz="4" w:space="0" w:color="auto"/>
            </w:tcBorders>
            <w:vAlign w:val="center"/>
            <w:hideMark/>
          </w:tcPr>
          <w:p w14:paraId="4CFAD94E" w14:textId="77777777" w:rsidR="009B3E69" w:rsidRDefault="009B3E69" w:rsidP="009B3E69">
            <w:pPr>
              <w:jc w:val="center"/>
            </w:pPr>
            <w:r>
              <w:t>x</w:t>
            </w:r>
          </w:p>
        </w:tc>
      </w:tr>
      <w:tr w:rsidR="009B3E69" w14:paraId="70B62D3C" w14:textId="77777777" w:rsidTr="009B3E69">
        <w:trPr>
          <w:trHeight w:val="251"/>
        </w:trPr>
        <w:tc>
          <w:tcPr>
            <w:tcW w:w="1142" w:type="dxa"/>
            <w:vMerge/>
            <w:tcBorders>
              <w:left w:val="single" w:sz="4" w:space="0" w:color="auto"/>
              <w:right w:val="single" w:sz="4" w:space="0" w:color="auto"/>
            </w:tcBorders>
            <w:vAlign w:val="center"/>
          </w:tcPr>
          <w:p w14:paraId="1FBD48E1" w14:textId="77777777" w:rsidR="009B3E69" w:rsidRDefault="009B3E69" w:rsidP="009B3E69"/>
        </w:tc>
        <w:tc>
          <w:tcPr>
            <w:tcW w:w="1856" w:type="dxa"/>
            <w:vMerge/>
            <w:tcBorders>
              <w:left w:val="single" w:sz="4" w:space="0" w:color="auto"/>
              <w:right w:val="single" w:sz="4" w:space="0" w:color="auto"/>
            </w:tcBorders>
            <w:vAlign w:val="center"/>
          </w:tcPr>
          <w:p w14:paraId="3BA198AF" w14:textId="77777777" w:rsidR="009B3E69" w:rsidRDefault="009B3E69" w:rsidP="009B3E69"/>
        </w:tc>
        <w:tc>
          <w:tcPr>
            <w:tcW w:w="857" w:type="dxa"/>
            <w:tcBorders>
              <w:top w:val="single" w:sz="4" w:space="0" w:color="auto"/>
              <w:left w:val="single" w:sz="4" w:space="0" w:color="auto"/>
              <w:bottom w:val="single" w:sz="4" w:space="0" w:color="auto"/>
              <w:right w:val="single" w:sz="4" w:space="0" w:color="auto"/>
            </w:tcBorders>
            <w:vAlign w:val="center"/>
          </w:tcPr>
          <w:p w14:paraId="416B4D36" w14:textId="77777777" w:rsidR="009B3E69" w:rsidRDefault="009B3E69" w:rsidP="009B3E69">
            <w:pPr>
              <w:ind w:right="-2"/>
              <w:jc w:val="center"/>
            </w:pPr>
            <w:r>
              <w:t>2021</w:t>
            </w:r>
          </w:p>
        </w:tc>
        <w:tc>
          <w:tcPr>
            <w:tcW w:w="1142" w:type="dxa"/>
            <w:tcBorders>
              <w:top w:val="single" w:sz="4" w:space="0" w:color="auto"/>
              <w:left w:val="single" w:sz="4" w:space="0" w:color="auto"/>
              <w:bottom w:val="single" w:sz="4" w:space="0" w:color="auto"/>
              <w:right w:val="single" w:sz="4" w:space="0" w:color="auto"/>
            </w:tcBorders>
            <w:vAlign w:val="center"/>
          </w:tcPr>
          <w:p w14:paraId="4C7DF013" w14:textId="77777777" w:rsidR="009B3E69" w:rsidRDefault="009B3E69" w:rsidP="009B3E69">
            <w:pPr>
              <w:jc w:val="center"/>
            </w:pPr>
            <w:r w:rsidRPr="008577E2">
              <w:t>2 618,18</w:t>
            </w:r>
          </w:p>
        </w:tc>
        <w:tc>
          <w:tcPr>
            <w:tcW w:w="1141" w:type="dxa"/>
            <w:tcBorders>
              <w:top w:val="single" w:sz="4" w:space="0" w:color="auto"/>
              <w:left w:val="single" w:sz="4" w:space="0" w:color="auto"/>
              <w:bottom w:val="single" w:sz="4" w:space="0" w:color="auto"/>
              <w:right w:val="single" w:sz="4" w:space="0" w:color="auto"/>
            </w:tcBorders>
            <w:vAlign w:val="center"/>
          </w:tcPr>
          <w:p w14:paraId="166FF27B" w14:textId="77777777" w:rsidR="009B3E69" w:rsidRDefault="009B3E69" w:rsidP="009B3E69">
            <w:pPr>
              <w:jc w:val="center"/>
            </w:pPr>
            <w:r w:rsidRPr="008577E2">
              <w:t>2 647,74</w:t>
            </w:r>
          </w:p>
        </w:tc>
        <w:tc>
          <w:tcPr>
            <w:tcW w:w="856" w:type="dxa"/>
            <w:tcBorders>
              <w:top w:val="single" w:sz="4" w:space="0" w:color="auto"/>
              <w:left w:val="single" w:sz="4" w:space="0" w:color="auto"/>
              <w:bottom w:val="single" w:sz="4" w:space="0" w:color="auto"/>
              <w:right w:val="single" w:sz="4" w:space="0" w:color="auto"/>
            </w:tcBorders>
            <w:vAlign w:val="center"/>
          </w:tcPr>
          <w:p w14:paraId="5FB60989" w14:textId="77777777" w:rsidR="009B3E69" w:rsidRDefault="009B3E69" w:rsidP="009B3E69">
            <w:pPr>
              <w:jc w:val="center"/>
            </w:pPr>
            <w:r>
              <w:t>x</w:t>
            </w:r>
          </w:p>
        </w:tc>
        <w:tc>
          <w:tcPr>
            <w:tcW w:w="857" w:type="dxa"/>
            <w:tcBorders>
              <w:top w:val="single" w:sz="4" w:space="0" w:color="auto"/>
              <w:left w:val="single" w:sz="4" w:space="0" w:color="auto"/>
              <w:bottom w:val="single" w:sz="4" w:space="0" w:color="auto"/>
              <w:right w:val="single" w:sz="4" w:space="0" w:color="auto"/>
            </w:tcBorders>
            <w:vAlign w:val="center"/>
          </w:tcPr>
          <w:p w14:paraId="6598B717" w14:textId="77777777" w:rsidR="009B3E69" w:rsidRDefault="009B3E69" w:rsidP="009B3E69">
            <w:pPr>
              <w:jc w:val="center"/>
            </w:pPr>
            <w:r>
              <w:t>x</w:t>
            </w:r>
          </w:p>
        </w:tc>
        <w:tc>
          <w:tcPr>
            <w:tcW w:w="905" w:type="dxa"/>
            <w:gridSpan w:val="2"/>
            <w:tcBorders>
              <w:top w:val="single" w:sz="4" w:space="0" w:color="auto"/>
              <w:left w:val="single" w:sz="4" w:space="0" w:color="auto"/>
              <w:bottom w:val="single" w:sz="4" w:space="0" w:color="auto"/>
              <w:right w:val="single" w:sz="4" w:space="0" w:color="auto"/>
            </w:tcBorders>
            <w:vAlign w:val="center"/>
          </w:tcPr>
          <w:p w14:paraId="2EB4E3E5" w14:textId="77777777" w:rsidR="009B3E69" w:rsidRDefault="009B3E69" w:rsidP="009B3E69">
            <w:pPr>
              <w:jc w:val="center"/>
            </w:pPr>
            <w:r>
              <w:t>x</w:t>
            </w:r>
          </w:p>
        </w:tc>
        <w:tc>
          <w:tcPr>
            <w:tcW w:w="808" w:type="dxa"/>
            <w:tcBorders>
              <w:top w:val="single" w:sz="4" w:space="0" w:color="auto"/>
              <w:left w:val="single" w:sz="4" w:space="0" w:color="auto"/>
              <w:bottom w:val="single" w:sz="4" w:space="0" w:color="auto"/>
              <w:right w:val="single" w:sz="4" w:space="0" w:color="auto"/>
            </w:tcBorders>
            <w:vAlign w:val="center"/>
          </w:tcPr>
          <w:p w14:paraId="6C97894D" w14:textId="77777777" w:rsidR="009B3E69" w:rsidRDefault="009B3E69" w:rsidP="009B3E69">
            <w:pPr>
              <w:jc w:val="center"/>
            </w:pPr>
            <w:r>
              <w:t>x</w:t>
            </w:r>
          </w:p>
        </w:tc>
        <w:tc>
          <w:tcPr>
            <w:tcW w:w="856" w:type="dxa"/>
            <w:tcBorders>
              <w:top w:val="single" w:sz="4" w:space="0" w:color="auto"/>
              <w:left w:val="single" w:sz="4" w:space="0" w:color="auto"/>
              <w:bottom w:val="single" w:sz="4" w:space="0" w:color="auto"/>
              <w:right w:val="single" w:sz="4" w:space="0" w:color="auto"/>
            </w:tcBorders>
            <w:vAlign w:val="center"/>
          </w:tcPr>
          <w:p w14:paraId="0C7B4942" w14:textId="77777777" w:rsidR="009B3E69" w:rsidRDefault="009B3E69" w:rsidP="009B3E69">
            <w:pPr>
              <w:jc w:val="center"/>
            </w:pPr>
            <w:r>
              <w:t>x</w:t>
            </w:r>
          </w:p>
        </w:tc>
      </w:tr>
      <w:tr w:rsidR="009B3E69" w14:paraId="76610C22" w14:textId="77777777" w:rsidTr="009B3E69">
        <w:trPr>
          <w:trHeight w:val="251"/>
        </w:trPr>
        <w:tc>
          <w:tcPr>
            <w:tcW w:w="1142" w:type="dxa"/>
            <w:vMerge/>
            <w:tcBorders>
              <w:left w:val="single" w:sz="4" w:space="0" w:color="auto"/>
              <w:right w:val="single" w:sz="4" w:space="0" w:color="auto"/>
            </w:tcBorders>
            <w:vAlign w:val="center"/>
          </w:tcPr>
          <w:p w14:paraId="17F242D9" w14:textId="77777777" w:rsidR="009B3E69" w:rsidRDefault="009B3E69" w:rsidP="009B3E69"/>
        </w:tc>
        <w:tc>
          <w:tcPr>
            <w:tcW w:w="1856" w:type="dxa"/>
            <w:vMerge/>
            <w:tcBorders>
              <w:left w:val="single" w:sz="4" w:space="0" w:color="auto"/>
              <w:right w:val="single" w:sz="4" w:space="0" w:color="auto"/>
            </w:tcBorders>
            <w:vAlign w:val="center"/>
          </w:tcPr>
          <w:p w14:paraId="43FB2F9C" w14:textId="77777777" w:rsidR="009B3E69" w:rsidRDefault="009B3E69" w:rsidP="009B3E69"/>
        </w:tc>
        <w:tc>
          <w:tcPr>
            <w:tcW w:w="857" w:type="dxa"/>
            <w:tcBorders>
              <w:top w:val="single" w:sz="4" w:space="0" w:color="auto"/>
              <w:left w:val="single" w:sz="4" w:space="0" w:color="auto"/>
              <w:bottom w:val="single" w:sz="4" w:space="0" w:color="auto"/>
              <w:right w:val="single" w:sz="4" w:space="0" w:color="auto"/>
            </w:tcBorders>
            <w:vAlign w:val="center"/>
          </w:tcPr>
          <w:p w14:paraId="165E5708" w14:textId="77777777" w:rsidR="009B3E69" w:rsidRDefault="009B3E69" w:rsidP="009B3E69">
            <w:pPr>
              <w:ind w:right="-2"/>
              <w:jc w:val="center"/>
            </w:pPr>
            <w:r>
              <w:t>2022</w:t>
            </w:r>
          </w:p>
        </w:tc>
        <w:tc>
          <w:tcPr>
            <w:tcW w:w="1142" w:type="dxa"/>
            <w:tcBorders>
              <w:top w:val="single" w:sz="4" w:space="0" w:color="auto"/>
              <w:left w:val="single" w:sz="4" w:space="0" w:color="auto"/>
              <w:bottom w:val="single" w:sz="4" w:space="0" w:color="auto"/>
              <w:right w:val="single" w:sz="4" w:space="0" w:color="auto"/>
            </w:tcBorders>
            <w:vAlign w:val="center"/>
          </w:tcPr>
          <w:p w14:paraId="3C3D7BD6" w14:textId="77777777" w:rsidR="009B3E69" w:rsidRDefault="009B3E69" w:rsidP="009B3E69">
            <w:pPr>
              <w:jc w:val="center"/>
            </w:pPr>
            <w:r>
              <w:t>2 827,56</w:t>
            </w:r>
          </w:p>
        </w:tc>
        <w:tc>
          <w:tcPr>
            <w:tcW w:w="1141" w:type="dxa"/>
            <w:tcBorders>
              <w:top w:val="single" w:sz="4" w:space="0" w:color="auto"/>
              <w:left w:val="single" w:sz="4" w:space="0" w:color="auto"/>
              <w:bottom w:val="single" w:sz="4" w:space="0" w:color="auto"/>
              <w:right w:val="single" w:sz="4" w:space="0" w:color="auto"/>
            </w:tcBorders>
            <w:vAlign w:val="center"/>
          </w:tcPr>
          <w:p w14:paraId="1DC4A7D9" w14:textId="77777777" w:rsidR="009B3E69" w:rsidRDefault="009B3E69" w:rsidP="009B3E69">
            <w:pPr>
              <w:jc w:val="center"/>
            </w:pPr>
            <w:r>
              <w:t>2 929,35</w:t>
            </w:r>
          </w:p>
        </w:tc>
        <w:tc>
          <w:tcPr>
            <w:tcW w:w="856" w:type="dxa"/>
            <w:tcBorders>
              <w:top w:val="single" w:sz="4" w:space="0" w:color="auto"/>
              <w:left w:val="single" w:sz="4" w:space="0" w:color="auto"/>
              <w:bottom w:val="single" w:sz="4" w:space="0" w:color="auto"/>
              <w:right w:val="single" w:sz="4" w:space="0" w:color="auto"/>
            </w:tcBorders>
            <w:vAlign w:val="center"/>
          </w:tcPr>
          <w:p w14:paraId="1C67E0EA" w14:textId="77777777" w:rsidR="009B3E69" w:rsidRDefault="009B3E69" w:rsidP="009B3E69">
            <w:pPr>
              <w:jc w:val="center"/>
            </w:pPr>
            <w:r>
              <w:t>x</w:t>
            </w:r>
          </w:p>
        </w:tc>
        <w:tc>
          <w:tcPr>
            <w:tcW w:w="857" w:type="dxa"/>
            <w:tcBorders>
              <w:top w:val="single" w:sz="4" w:space="0" w:color="auto"/>
              <w:left w:val="single" w:sz="4" w:space="0" w:color="auto"/>
              <w:bottom w:val="single" w:sz="4" w:space="0" w:color="auto"/>
              <w:right w:val="single" w:sz="4" w:space="0" w:color="auto"/>
            </w:tcBorders>
            <w:vAlign w:val="center"/>
          </w:tcPr>
          <w:p w14:paraId="582C2382" w14:textId="77777777" w:rsidR="009B3E69" w:rsidRDefault="009B3E69" w:rsidP="009B3E69">
            <w:pPr>
              <w:jc w:val="center"/>
            </w:pPr>
            <w:r>
              <w:t>x</w:t>
            </w:r>
          </w:p>
        </w:tc>
        <w:tc>
          <w:tcPr>
            <w:tcW w:w="905" w:type="dxa"/>
            <w:gridSpan w:val="2"/>
            <w:tcBorders>
              <w:top w:val="single" w:sz="4" w:space="0" w:color="auto"/>
              <w:left w:val="single" w:sz="4" w:space="0" w:color="auto"/>
              <w:bottom w:val="single" w:sz="4" w:space="0" w:color="auto"/>
              <w:right w:val="single" w:sz="4" w:space="0" w:color="auto"/>
            </w:tcBorders>
            <w:vAlign w:val="center"/>
          </w:tcPr>
          <w:p w14:paraId="305B1C67" w14:textId="77777777" w:rsidR="009B3E69" w:rsidRDefault="009B3E69" w:rsidP="009B3E69">
            <w:pPr>
              <w:jc w:val="center"/>
            </w:pPr>
            <w:r>
              <w:t>x</w:t>
            </w:r>
          </w:p>
        </w:tc>
        <w:tc>
          <w:tcPr>
            <w:tcW w:w="808" w:type="dxa"/>
            <w:tcBorders>
              <w:top w:val="single" w:sz="4" w:space="0" w:color="auto"/>
              <w:left w:val="single" w:sz="4" w:space="0" w:color="auto"/>
              <w:bottom w:val="single" w:sz="4" w:space="0" w:color="auto"/>
              <w:right w:val="single" w:sz="4" w:space="0" w:color="auto"/>
            </w:tcBorders>
            <w:vAlign w:val="center"/>
          </w:tcPr>
          <w:p w14:paraId="325D5DA8" w14:textId="77777777" w:rsidR="009B3E69" w:rsidRDefault="009B3E69" w:rsidP="009B3E69">
            <w:pPr>
              <w:jc w:val="center"/>
            </w:pPr>
            <w:r>
              <w:t>x</w:t>
            </w:r>
          </w:p>
        </w:tc>
        <w:tc>
          <w:tcPr>
            <w:tcW w:w="856" w:type="dxa"/>
            <w:tcBorders>
              <w:top w:val="single" w:sz="4" w:space="0" w:color="auto"/>
              <w:left w:val="single" w:sz="4" w:space="0" w:color="auto"/>
              <w:bottom w:val="single" w:sz="4" w:space="0" w:color="auto"/>
              <w:right w:val="single" w:sz="4" w:space="0" w:color="auto"/>
            </w:tcBorders>
            <w:vAlign w:val="center"/>
          </w:tcPr>
          <w:p w14:paraId="42DEBF63" w14:textId="77777777" w:rsidR="009B3E69" w:rsidRDefault="009B3E69" w:rsidP="009B3E69">
            <w:pPr>
              <w:jc w:val="center"/>
            </w:pPr>
            <w:r>
              <w:t>x</w:t>
            </w:r>
          </w:p>
        </w:tc>
      </w:tr>
      <w:tr w:rsidR="009B3E69" w14:paraId="3BDFFC85" w14:textId="77777777" w:rsidTr="009B3E69">
        <w:trPr>
          <w:trHeight w:val="251"/>
        </w:trPr>
        <w:tc>
          <w:tcPr>
            <w:tcW w:w="1142" w:type="dxa"/>
            <w:vMerge/>
            <w:tcBorders>
              <w:left w:val="single" w:sz="4" w:space="0" w:color="auto"/>
              <w:right w:val="single" w:sz="4" w:space="0" w:color="auto"/>
            </w:tcBorders>
            <w:vAlign w:val="center"/>
          </w:tcPr>
          <w:p w14:paraId="041B6606" w14:textId="77777777" w:rsidR="009B3E69" w:rsidRDefault="009B3E69" w:rsidP="009B3E69"/>
        </w:tc>
        <w:tc>
          <w:tcPr>
            <w:tcW w:w="1856" w:type="dxa"/>
            <w:vMerge/>
            <w:tcBorders>
              <w:left w:val="single" w:sz="4" w:space="0" w:color="auto"/>
              <w:right w:val="single" w:sz="4" w:space="0" w:color="auto"/>
            </w:tcBorders>
            <w:vAlign w:val="center"/>
          </w:tcPr>
          <w:p w14:paraId="2A25966C" w14:textId="77777777" w:rsidR="009B3E69" w:rsidRDefault="009B3E69" w:rsidP="009B3E69"/>
        </w:tc>
        <w:tc>
          <w:tcPr>
            <w:tcW w:w="857" w:type="dxa"/>
            <w:tcBorders>
              <w:top w:val="single" w:sz="4" w:space="0" w:color="auto"/>
              <w:left w:val="single" w:sz="4" w:space="0" w:color="auto"/>
              <w:bottom w:val="single" w:sz="4" w:space="0" w:color="auto"/>
              <w:right w:val="single" w:sz="4" w:space="0" w:color="auto"/>
            </w:tcBorders>
            <w:vAlign w:val="center"/>
          </w:tcPr>
          <w:p w14:paraId="7F088772" w14:textId="77777777" w:rsidR="009B3E69" w:rsidRDefault="009B3E69" w:rsidP="009B3E69">
            <w:pPr>
              <w:ind w:right="-2"/>
              <w:jc w:val="center"/>
            </w:pPr>
            <w:r>
              <w:t>2023</w:t>
            </w:r>
          </w:p>
        </w:tc>
        <w:tc>
          <w:tcPr>
            <w:tcW w:w="1142" w:type="dxa"/>
            <w:tcBorders>
              <w:top w:val="single" w:sz="4" w:space="0" w:color="auto"/>
              <w:left w:val="single" w:sz="4" w:space="0" w:color="auto"/>
              <w:bottom w:val="single" w:sz="4" w:space="0" w:color="auto"/>
              <w:right w:val="single" w:sz="4" w:space="0" w:color="auto"/>
            </w:tcBorders>
            <w:vAlign w:val="center"/>
          </w:tcPr>
          <w:p w14:paraId="054114EE" w14:textId="77777777" w:rsidR="009B3E69" w:rsidRDefault="009B3E69" w:rsidP="009B3E69">
            <w:pPr>
              <w:jc w:val="center"/>
            </w:pPr>
            <w:r>
              <w:t>2 929,35</w:t>
            </w:r>
          </w:p>
        </w:tc>
        <w:tc>
          <w:tcPr>
            <w:tcW w:w="1141" w:type="dxa"/>
            <w:tcBorders>
              <w:top w:val="single" w:sz="4" w:space="0" w:color="auto"/>
              <w:left w:val="single" w:sz="4" w:space="0" w:color="auto"/>
              <w:bottom w:val="single" w:sz="4" w:space="0" w:color="auto"/>
              <w:right w:val="single" w:sz="4" w:space="0" w:color="auto"/>
            </w:tcBorders>
            <w:vAlign w:val="center"/>
          </w:tcPr>
          <w:p w14:paraId="2CCCB352" w14:textId="77777777" w:rsidR="009B3E69" w:rsidRDefault="009B3E69" w:rsidP="009B3E69">
            <w:pPr>
              <w:jc w:val="center"/>
            </w:pPr>
            <w:r>
              <w:t>3 034,81</w:t>
            </w:r>
          </w:p>
        </w:tc>
        <w:tc>
          <w:tcPr>
            <w:tcW w:w="856" w:type="dxa"/>
            <w:tcBorders>
              <w:top w:val="single" w:sz="4" w:space="0" w:color="auto"/>
              <w:left w:val="single" w:sz="4" w:space="0" w:color="auto"/>
              <w:bottom w:val="single" w:sz="4" w:space="0" w:color="auto"/>
              <w:right w:val="single" w:sz="4" w:space="0" w:color="auto"/>
            </w:tcBorders>
            <w:vAlign w:val="center"/>
          </w:tcPr>
          <w:p w14:paraId="440827DB" w14:textId="77777777" w:rsidR="009B3E69" w:rsidRDefault="009B3E69" w:rsidP="009B3E69">
            <w:pPr>
              <w:jc w:val="center"/>
            </w:pPr>
            <w:r>
              <w:t>x</w:t>
            </w:r>
          </w:p>
        </w:tc>
        <w:tc>
          <w:tcPr>
            <w:tcW w:w="857" w:type="dxa"/>
            <w:tcBorders>
              <w:top w:val="single" w:sz="4" w:space="0" w:color="auto"/>
              <w:left w:val="single" w:sz="4" w:space="0" w:color="auto"/>
              <w:bottom w:val="single" w:sz="4" w:space="0" w:color="auto"/>
              <w:right w:val="single" w:sz="4" w:space="0" w:color="auto"/>
            </w:tcBorders>
            <w:vAlign w:val="center"/>
          </w:tcPr>
          <w:p w14:paraId="07EDD8F3" w14:textId="77777777" w:rsidR="009B3E69" w:rsidRDefault="009B3E69" w:rsidP="009B3E69">
            <w:pPr>
              <w:jc w:val="center"/>
            </w:pPr>
            <w:r>
              <w:t>x</w:t>
            </w:r>
          </w:p>
        </w:tc>
        <w:tc>
          <w:tcPr>
            <w:tcW w:w="905" w:type="dxa"/>
            <w:gridSpan w:val="2"/>
            <w:tcBorders>
              <w:top w:val="single" w:sz="4" w:space="0" w:color="auto"/>
              <w:left w:val="single" w:sz="4" w:space="0" w:color="auto"/>
              <w:bottom w:val="single" w:sz="4" w:space="0" w:color="auto"/>
              <w:right w:val="single" w:sz="4" w:space="0" w:color="auto"/>
            </w:tcBorders>
            <w:vAlign w:val="center"/>
          </w:tcPr>
          <w:p w14:paraId="4AA89454" w14:textId="77777777" w:rsidR="009B3E69" w:rsidRDefault="009B3E69" w:rsidP="009B3E69">
            <w:pPr>
              <w:jc w:val="center"/>
            </w:pPr>
            <w:r>
              <w:t>x</w:t>
            </w:r>
          </w:p>
        </w:tc>
        <w:tc>
          <w:tcPr>
            <w:tcW w:w="808" w:type="dxa"/>
            <w:tcBorders>
              <w:top w:val="single" w:sz="4" w:space="0" w:color="auto"/>
              <w:left w:val="single" w:sz="4" w:space="0" w:color="auto"/>
              <w:bottom w:val="single" w:sz="4" w:space="0" w:color="auto"/>
              <w:right w:val="single" w:sz="4" w:space="0" w:color="auto"/>
            </w:tcBorders>
            <w:vAlign w:val="center"/>
          </w:tcPr>
          <w:p w14:paraId="404F413E" w14:textId="77777777" w:rsidR="009B3E69" w:rsidRDefault="009B3E69" w:rsidP="009B3E69">
            <w:pPr>
              <w:jc w:val="center"/>
            </w:pPr>
            <w:r>
              <w:t>x</w:t>
            </w:r>
          </w:p>
        </w:tc>
        <w:tc>
          <w:tcPr>
            <w:tcW w:w="856" w:type="dxa"/>
            <w:tcBorders>
              <w:top w:val="single" w:sz="4" w:space="0" w:color="auto"/>
              <w:left w:val="single" w:sz="4" w:space="0" w:color="auto"/>
              <w:bottom w:val="single" w:sz="4" w:space="0" w:color="auto"/>
              <w:right w:val="single" w:sz="4" w:space="0" w:color="auto"/>
            </w:tcBorders>
            <w:vAlign w:val="center"/>
          </w:tcPr>
          <w:p w14:paraId="3B86C27D" w14:textId="77777777" w:rsidR="009B3E69" w:rsidRDefault="009B3E69" w:rsidP="009B3E69">
            <w:pPr>
              <w:jc w:val="center"/>
            </w:pPr>
            <w:r>
              <w:t>x</w:t>
            </w:r>
          </w:p>
        </w:tc>
      </w:tr>
      <w:tr w:rsidR="009B3E69" w14:paraId="1F71482D" w14:textId="77777777" w:rsidTr="009B3E69">
        <w:trPr>
          <w:trHeight w:val="251"/>
        </w:trPr>
        <w:tc>
          <w:tcPr>
            <w:tcW w:w="1142" w:type="dxa"/>
            <w:vMerge/>
            <w:tcBorders>
              <w:left w:val="single" w:sz="4" w:space="0" w:color="auto"/>
              <w:right w:val="single" w:sz="4" w:space="0" w:color="auto"/>
            </w:tcBorders>
            <w:vAlign w:val="center"/>
          </w:tcPr>
          <w:p w14:paraId="1AE73C42" w14:textId="77777777" w:rsidR="009B3E69" w:rsidRDefault="009B3E69" w:rsidP="009B3E69"/>
        </w:tc>
        <w:tc>
          <w:tcPr>
            <w:tcW w:w="1856" w:type="dxa"/>
            <w:vMerge/>
            <w:tcBorders>
              <w:left w:val="single" w:sz="4" w:space="0" w:color="auto"/>
              <w:right w:val="single" w:sz="4" w:space="0" w:color="auto"/>
            </w:tcBorders>
            <w:vAlign w:val="center"/>
          </w:tcPr>
          <w:p w14:paraId="33FF5D76" w14:textId="77777777" w:rsidR="009B3E69" w:rsidRDefault="009B3E69" w:rsidP="009B3E69"/>
        </w:tc>
        <w:tc>
          <w:tcPr>
            <w:tcW w:w="857" w:type="dxa"/>
            <w:tcBorders>
              <w:top w:val="single" w:sz="4" w:space="0" w:color="auto"/>
              <w:left w:val="single" w:sz="4" w:space="0" w:color="auto"/>
              <w:bottom w:val="single" w:sz="4" w:space="0" w:color="auto"/>
              <w:right w:val="single" w:sz="4" w:space="0" w:color="auto"/>
            </w:tcBorders>
            <w:vAlign w:val="center"/>
          </w:tcPr>
          <w:p w14:paraId="66B13528" w14:textId="77777777" w:rsidR="009B3E69" w:rsidRDefault="009B3E69" w:rsidP="009B3E69">
            <w:pPr>
              <w:ind w:right="-2"/>
              <w:jc w:val="center"/>
            </w:pPr>
            <w:r>
              <w:t>2024</w:t>
            </w:r>
          </w:p>
        </w:tc>
        <w:tc>
          <w:tcPr>
            <w:tcW w:w="1142" w:type="dxa"/>
            <w:tcBorders>
              <w:top w:val="single" w:sz="4" w:space="0" w:color="auto"/>
              <w:left w:val="single" w:sz="4" w:space="0" w:color="auto"/>
              <w:bottom w:val="single" w:sz="4" w:space="0" w:color="auto"/>
              <w:right w:val="single" w:sz="4" w:space="0" w:color="auto"/>
            </w:tcBorders>
            <w:vAlign w:val="center"/>
          </w:tcPr>
          <w:p w14:paraId="37512FB3" w14:textId="77777777" w:rsidR="009B3E69" w:rsidRDefault="009B3E69" w:rsidP="009B3E69">
            <w:pPr>
              <w:jc w:val="center"/>
            </w:pPr>
            <w:r>
              <w:t>3 034,81</w:t>
            </w:r>
          </w:p>
        </w:tc>
        <w:tc>
          <w:tcPr>
            <w:tcW w:w="1141" w:type="dxa"/>
            <w:tcBorders>
              <w:top w:val="single" w:sz="4" w:space="0" w:color="auto"/>
              <w:left w:val="single" w:sz="4" w:space="0" w:color="auto"/>
              <w:bottom w:val="single" w:sz="4" w:space="0" w:color="auto"/>
              <w:right w:val="single" w:sz="4" w:space="0" w:color="auto"/>
            </w:tcBorders>
            <w:vAlign w:val="center"/>
          </w:tcPr>
          <w:p w14:paraId="409FBCA5" w14:textId="77777777" w:rsidR="009B3E69" w:rsidRDefault="009B3E69" w:rsidP="009B3E69">
            <w:pPr>
              <w:jc w:val="center"/>
            </w:pPr>
            <w:r>
              <w:t>3 144,06</w:t>
            </w:r>
          </w:p>
        </w:tc>
        <w:tc>
          <w:tcPr>
            <w:tcW w:w="856" w:type="dxa"/>
            <w:tcBorders>
              <w:top w:val="single" w:sz="4" w:space="0" w:color="auto"/>
              <w:left w:val="single" w:sz="4" w:space="0" w:color="auto"/>
              <w:bottom w:val="single" w:sz="4" w:space="0" w:color="auto"/>
              <w:right w:val="single" w:sz="4" w:space="0" w:color="auto"/>
            </w:tcBorders>
            <w:vAlign w:val="center"/>
          </w:tcPr>
          <w:p w14:paraId="4B14DEE2" w14:textId="77777777" w:rsidR="009B3E69" w:rsidRDefault="009B3E69" w:rsidP="009B3E69">
            <w:pPr>
              <w:jc w:val="center"/>
            </w:pPr>
            <w:r>
              <w:t>x</w:t>
            </w:r>
          </w:p>
        </w:tc>
        <w:tc>
          <w:tcPr>
            <w:tcW w:w="857" w:type="dxa"/>
            <w:tcBorders>
              <w:top w:val="single" w:sz="4" w:space="0" w:color="auto"/>
              <w:left w:val="single" w:sz="4" w:space="0" w:color="auto"/>
              <w:bottom w:val="single" w:sz="4" w:space="0" w:color="auto"/>
              <w:right w:val="single" w:sz="4" w:space="0" w:color="auto"/>
            </w:tcBorders>
            <w:vAlign w:val="center"/>
          </w:tcPr>
          <w:p w14:paraId="7AB74EE0" w14:textId="77777777" w:rsidR="009B3E69" w:rsidRDefault="009B3E69" w:rsidP="009B3E69">
            <w:pPr>
              <w:jc w:val="center"/>
            </w:pPr>
            <w:r>
              <w:t>x</w:t>
            </w:r>
          </w:p>
        </w:tc>
        <w:tc>
          <w:tcPr>
            <w:tcW w:w="905" w:type="dxa"/>
            <w:gridSpan w:val="2"/>
            <w:tcBorders>
              <w:top w:val="single" w:sz="4" w:space="0" w:color="auto"/>
              <w:left w:val="single" w:sz="4" w:space="0" w:color="auto"/>
              <w:bottom w:val="single" w:sz="4" w:space="0" w:color="auto"/>
              <w:right w:val="single" w:sz="4" w:space="0" w:color="auto"/>
            </w:tcBorders>
            <w:vAlign w:val="center"/>
          </w:tcPr>
          <w:p w14:paraId="6559F237" w14:textId="77777777" w:rsidR="009B3E69" w:rsidRDefault="009B3E69" w:rsidP="009B3E69">
            <w:pPr>
              <w:jc w:val="center"/>
            </w:pPr>
            <w:r>
              <w:t>x</w:t>
            </w:r>
          </w:p>
        </w:tc>
        <w:tc>
          <w:tcPr>
            <w:tcW w:w="808" w:type="dxa"/>
            <w:tcBorders>
              <w:top w:val="single" w:sz="4" w:space="0" w:color="auto"/>
              <w:left w:val="single" w:sz="4" w:space="0" w:color="auto"/>
              <w:bottom w:val="single" w:sz="4" w:space="0" w:color="auto"/>
              <w:right w:val="single" w:sz="4" w:space="0" w:color="auto"/>
            </w:tcBorders>
            <w:vAlign w:val="center"/>
          </w:tcPr>
          <w:p w14:paraId="46AE1826" w14:textId="77777777" w:rsidR="009B3E69" w:rsidRDefault="009B3E69" w:rsidP="009B3E69">
            <w:pPr>
              <w:jc w:val="center"/>
            </w:pPr>
            <w:r>
              <w:t>x</w:t>
            </w:r>
          </w:p>
        </w:tc>
        <w:tc>
          <w:tcPr>
            <w:tcW w:w="856" w:type="dxa"/>
            <w:tcBorders>
              <w:top w:val="single" w:sz="4" w:space="0" w:color="auto"/>
              <w:left w:val="single" w:sz="4" w:space="0" w:color="auto"/>
              <w:bottom w:val="single" w:sz="4" w:space="0" w:color="auto"/>
              <w:right w:val="single" w:sz="4" w:space="0" w:color="auto"/>
            </w:tcBorders>
            <w:vAlign w:val="center"/>
          </w:tcPr>
          <w:p w14:paraId="1FE1406D" w14:textId="77777777" w:rsidR="009B3E69" w:rsidRDefault="009B3E69" w:rsidP="009B3E69">
            <w:pPr>
              <w:jc w:val="center"/>
            </w:pPr>
            <w:r>
              <w:t>x</w:t>
            </w:r>
          </w:p>
        </w:tc>
      </w:tr>
      <w:tr w:rsidR="009B3E69" w14:paraId="609D8C71" w14:textId="77777777" w:rsidTr="009B3E69">
        <w:trPr>
          <w:trHeight w:val="251"/>
        </w:trPr>
        <w:tc>
          <w:tcPr>
            <w:tcW w:w="1142" w:type="dxa"/>
            <w:vMerge/>
            <w:tcBorders>
              <w:left w:val="single" w:sz="4" w:space="0" w:color="auto"/>
              <w:right w:val="single" w:sz="4" w:space="0" w:color="auto"/>
            </w:tcBorders>
            <w:vAlign w:val="center"/>
          </w:tcPr>
          <w:p w14:paraId="57EAB120" w14:textId="77777777" w:rsidR="009B3E69" w:rsidRDefault="009B3E69" w:rsidP="009B3E69"/>
        </w:tc>
        <w:tc>
          <w:tcPr>
            <w:tcW w:w="1856" w:type="dxa"/>
            <w:vMerge/>
            <w:tcBorders>
              <w:left w:val="single" w:sz="4" w:space="0" w:color="auto"/>
              <w:right w:val="single" w:sz="4" w:space="0" w:color="auto"/>
            </w:tcBorders>
            <w:vAlign w:val="center"/>
          </w:tcPr>
          <w:p w14:paraId="6199FD1A" w14:textId="77777777" w:rsidR="009B3E69" w:rsidRDefault="009B3E69" w:rsidP="009B3E69"/>
        </w:tc>
        <w:tc>
          <w:tcPr>
            <w:tcW w:w="857" w:type="dxa"/>
            <w:tcBorders>
              <w:top w:val="single" w:sz="4" w:space="0" w:color="auto"/>
              <w:left w:val="single" w:sz="4" w:space="0" w:color="auto"/>
              <w:bottom w:val="single" w:sz="4" w:space="0" w:color="auto"/>
              <w:right w:val="single" w:sz="4" w:space="0" w:color="auto"/>
            </w:tcBorders>
            <w:vAlign w:val="center"/>
          </w:tcPr>
          <w:p w14:paraId="6B8FBE89" w14:textId="77777777" w:rsidR="009B3E69" w:rsidRDefault="009B3E69" w:rsidP="009B3E69">
            <w:pPr>
              <w:ind w:right="-2"/>
              <w:jc w:val="center"/>
            </w:pPr>
            <w:r>
              <w:t>2025</w:t>
            </w:r>
          </w:p>
        </w:tc>
        <w:tc>
          <w:tcPr>
            <w:tcW w:w="1142" w:type="dxa"/>
            <w:tcBorders>
              <w:top w:val="single" w:sz="4" w:space="0" w:color="auto"/>
              <w:left w:val="single" w:sz="4" w:space="0" w:color="auto"/>
              <w:bottom w:val="single" w:sz="4" w:space="0" w:color="auto"/>
              <w:right w:val="single" w:sz="4" w:space="0" w:color="auto"/>
            </w:tcBorders>
            <w:vAlign w:val="center"/>
          </w:tcPr>
          <w:p w14:paraId="048D83C9" w14:textId="77777777" w:rsidR="009B3E69" w:rsidRDefault="009B3E69" w:rsidP="009B3E69">
            <w:pPr>
              <w:jc w:val="center"/>
            </w:pPr>
            <w:r>
              <w:t>3 144,06</w:t>
            </w:r>
          </w:p>
        </w:tc>
        <w:tc>
          <w:tcPr>
            <w:tcW w:w="1141" w:type="dxa"/>
            <w:tcBorders>
              <w:top w:val="single" w:sz="4" w:space="0" w:color="auto"/>
              <w:left w:val="single" w:sz="4" w:space="0" w:color="auto"/>
              <w:bottom w:val="single" w:sz="4" w:space="0" w:color="auto"/>
              <w:right w:val="single" w:sz="4" w:space="0" w:color="auto"/>
            </w:tcBorders>
            <w:vAlign w:val="center"/>
          </w:tcPr>
          <w:p w14:paraId="44056CCB" w14:textId="77777777" w:rsidR="009B3E69" w:rsidRDefault="009B3E69" w:rsidP="009B3E69">
            <w:pPr>
              <w:jc w:val="center"/>
            </w:pPr>
            <w:r>
              <w:t>3 257,24</w:t>
            </w:r>
          </w:p>
        </w:tc>
        <w:tc>
          <w:tcPr>
            <w:tcW w:w="856" w:type="dxa"/>
            <w:tcBorders>
              <w:top w:val="single" w:sz="4" w:space="0" w:color="auto"/>
              <w:left w:val="single" w:sz="4" w:space="0" w:color="auto"/>
              <w:bottom w:val="single" w:sz="4" w:space="0" w:color="auto"/>
              <w:right w:val="single" w:sz="4" w:space="0" w:color="auto"/>
            </w:tcBorders>
            <w:vAlign w:val="center"/>
          </w:tcPr>
          <w:p w14:paraId="1F2B791F" w14:textId="77777777" w:rsidR="009B3E69" w:rsidRDefault="009B3E69" w:rsidP="009B3E69">
            <w:pPr>
              <w:jc w:val="center"/>
            </w:pPr>
            <w:r>
              <w:t>x</w:t>
            </w:r>
          </w:p>
        </w:tc>
        <w:tc>
          <w:tcPr>
            <w:tcW w:w="857" w:type="dxa"/>
            <w:tcBorders>
              <w:top w:val="single" w:sz="4" w:space="0" w:color="auto"/>
              <w:left w:val="single" w:sz="4" w:space="0" w:color="auto"/>
              <w:bottom w:val="single" w:sz="4" w:space="0" w:color="auto"/>
              <w:right w:val="single" w:sz="4" w:space="0" w:color="auto"/>
            </w:tcBorders>
            <w:vAlign w:val="center"/>
          </w:tcPr>
          <w:p w14:paraId="61D257C7" w14:textId="77777777" w:rsidR="009B3E69" w:rsidRDefault="009B3E69" w:rsidP="009B3E69">
            <w:pPr>
              <w:jc w:val="center"/>
            </w:pPr>
            <w:r>
              <w:t>x</w:t>
            </w:r>
          </w:p>
        </w:tc>
        <w:tc>
          <w:tcPr>
            <w:tcW w:w="905" w:type="dxa"/>
            <w:gridSpan w:val="2"/>
            <w:tcBorders>
              <w:top w:val="single" w:sz="4" w:space="0" w:color="auto"/>
              <w:left w:val="single" w:sz="4" w:space="0" w:color="auto"/>
              <w:bottom w:val="single" w:sz="4" w:space="0" w:color="auto"/>
              <w:right w:val="single" w:sz="4" w:space="0" w:color="auto"/>
            </w:tcBorders>
            <w:vAlign w:val="center"/>
          </w:tcPr>
          <w:p w14:paraId="5D7E4C00" w14:textId="77777777" w:rsidR="009B3E69" w:rsidRDefault="009B3E69" w:rsidP="009B3E69">
            <w:pPr>
              <w:jc w:val="center"/>
            </w:pPr>
            <w:r>
              <w:t>x</w:t>
            </w:r>
          </w:p>
        </w:tc>
        <w:tc>
          <w:tcPr>
            <w:tcW w:w="808" w:type="dxa"/>
            <w:tcBorders>
              <w:top w:val="single" w:sz="4" w:space="0" w:color="auto"/>
              <w:left w:val="single" w:sz="4" w:space="0" w:color="auto"/>
              <w:bottom w:val="single" w:sz="4" w:space="0" w:color="auto"/>
              <w:right w:val="single" w:sz="4" w:space="0" w:color="auto"/>
            </w:tcBorders>
            <w:vAlign w:val="center"/>
          </w:tcPr>
          <w:p w14:paraId="51368C9E" w14:textId="77777777" w:rsidR="009B3E69" w:rsidRDefault="009B3E69" w:rsidP="009B3E69">
            <w:pPr>
              <w:jc w:val="center"/>
            </w:pPr>
            <w:r>
              <w:t>x</w:t>
            </w:r>
          </w:p>
        </w:tc>
        <w:tc>
          <w:tcPr>
            <w:tcW w:w="856" w:type="dxa"/>
            <w:tcBorders>
              <w:top w:val="single" w:sz="4" w:space="0" w:color="auto"/>
              <w:left w:val="single" w:sz="4" w:space="0" w:color="auto"/>
              <w:bottom w:val="single" w:sz="4" w:space="0" w:color="auto"/>
              <w:right w:val="single" w:sz="4" w:space="0" w:color="auto"/>
            </w:tcBorders>
            <w:vAlign w:val="center"/>
          </w:tcPr>
          <w:p w14:paraId="34BD6377" w14:textId="77777777" w:rsidR="009B3E69" w:rsidRDefault="009B3E69" w:rsidP="009B3E69">
            <w:pPr>
              <w:jc w:val="center"/>
            </w:pPr>
            <w:r>
              <w:t>x</w:t>
            </w:r>
          </w:p>
        </w:tc>
      </w:tr>
      <w:tr w:rsidR="009B3E69" w14:paraId="63B9E772" w14:textId="77777777" w:rsidTr="009B3E69">
        <w:trPr>
          <w:trHeight w:val="251"/>
        </w:trPr>
        <w:tc>
          <w:tcPr>
            <w:tcW w:w="1142" w:type="dxa"/>
            <w:vMerge/>
            <w:tcBorders>
              <w:left w:val="single" w:sz="4" w:space="0" w:color="auto"/>
              <w:right w:val="single" w:sz="4" w:space="0" w:color="auto"/>
            </w:tcBorders>
            <w:vAlign w:val="center"/>
          </w:tcPr>
          <w:p w14:paraId="1721BE71" w14:textId="77777777" w:rsidR="009B3E69" w:rsidRDefault="009B3E69" w:rsidP="009B3E69"/>
        </w:tc>
        <w:tc>
          <w:tcPr>
            <w:tcW w:w="1856" w:type="dxa"/>
            <w:vMerge/>
            <w:tcBorders>
              <w:left w:val="single" w:sz="4" w:space="0" w:color="auto"/>
              <w:bottom w:val="single" w:sz="4" w:space="0" w:color="auto"/>
              <w:right w:val="single" w:sz="4" w:space="0" w:color="auto"/>
            </w:tcBorders>
            <w:vAlign w:val="center"/>
          </w:tcPr>
          <w:p w14:paraId="0493C467" w14:textId="77777777" w:rsidR="009B3E69" w:rsidRDefault="009B3E69" w:rsidP="009B3E69"/>
        </w:tc>
        <w:tc>
          <w:tcPr>
            <w:tcW w:w="857" w:type="dxa"/>
            <w:tcBorders>
              <w:top w:val="single" w:sz="4" w:space="0" w:color="auto"/>
              <w:left w:val="single" w:sz="4" w:space="0" w:color="auto"/>
              <w:bottom w:val="single" w:sz="4" w:space="0" w:color="auto"/>
              <w:right w:val="single" w:sz="4" w:space="0" w:color="auto"/>
            </w:tcBorders>
            <w:vAlign w:val="center"/>
          </w:tcPr>
          <w:p w14:paraId="33E2649B" w14:textId="77777777" w:rsidR="009B3E69" w:rsidRDefault="009B3E69" w:rsidP="009B3E69">
            <w:pPr>
              <w:ind w:right="-2"/>
              <w:jc w:val="center"/>
            </w:pPr>
            <w:r>
              <w:t>2026</w:t>
            </w:r>
          </w:p>
        </w:tc>
        <w:tc>
          <w:tcPr>
            <w:tcW w:w="1142" w:type="dxa"/>
            <w:tcBorders>
              <w:top w:val="single" w:sz="4" w:space="0" w:color="auto"/>
              <w:left w:val="single" w:sz="4" w:space="0" w:color="auto"/>
              <w:bottom w:val="single" w:sz="4" w:space="0" w:color="auto"/>
              <w:right w:val="single" w:sz="4" w:space="0" w:color="auto"/>
            </w:tcBorders>
            <w:vAlign w:val="center"/>
          </w:tcPr>
          <w:p w14:paraId="0F3A6933" w14:textId="77777777" w:rsidR="009B3E69" w:rsidRDefault="009B3E69" w:rsidP="009B3E69">
            <w:pPr>
              <w:jc w:val="center"/>
            </w:pPr>
            <w:r>
              <w:t>3 257,24</w:t>
            </w:r>
          </w:p>
        </w:tc>
        <w:tc>
          <w:tcPr>
            <w:tcW w:w="1141" w:type="dxa"/>
            <w:tcBorders>
              <w:top w:val="single" w:sz="4" w:space="0" w:color="auto"/>
              <w:left w:val="single" w:sz="4" w:space="0" w:color="auto"/>
              <w:bottom w:val="single" w:sz="4" w:space="0" w:color="auto"/>
              <w:right w:val="single" w:sz="4" w:space="0" w:color="auto"/>
            </w:tcBorders>
            <w:vAlign w:val="center"/>
          </w:tcPr>
          <w:p w14:paraId="4EE289AA" w14:textId="77777777" w:rsidR="009B3E69" w:rsidRDefault="009B3E69" w:rsidP="009B3E69">
            <w:pPr>
              <w:jc w:val="center"/>
            </w:pPr>
            <w:r>
              <w:t>3 374,50</w:t>
            </w:r>
          </w:p>
        </w:tc>
        <w:tc>
          <w:tcPr>
            <w:tcW w:w="856" w:type="dxa"/>
            <w:tcBorders>
              <w:top w:val="single" w:sz="4" w:space="0" w:color="auto"/>
              <w:left w:val="single" w:sz="4" w:space="0" w:color="auto"/>
              <w:bottom w:val="single" w:sz="4" w:space="0" w:color="auto"/>
              <w:right w:val="single" w:sz="4" w:space="0" w:color="auto"/>
            </w:tcBorders>
            <w:vAlign w:val="center"/>
          </w:tcPr>
          <w:p w14:paraId="63C82B2D" w14:textId="77777777" w:rsidR="009B3E69" w:rsidRDefault="009B3E69" w:rsidP="009B3E69">
            <w:pPr>
              <w:jc w:val="center"/>
            </w:pPr>
            <w:r>
              <w:t>x</w:t>
            </w:r>
          </w:p>
        </w:tc>
        <w:tc>
          <w:tcPr>
            <w:tcW w:w="857" w:type="dxa"/>
            <w:tcBorders>
              <w:top w:val="single" w:sz="4" w:space="0" w:color="auto"/>
              <w:left w:val="single" w:sz="4" w:space="0" w:color="auto"/>
              <w:bottom w:val="single" w:sz="4" w:space="0" w:color="auto"/>
              <w:right w:val="single" w:sz="4" w:space="0" w:color="auto"/>
            </w:tcBorders>
            <w:vAlign w:val="center"/>
          </w:tcPr>
          <w:p w14:paraId="112D572F" w14:textId="77777777" w:rsidR="009B3E69" w:rsidRDefault="009B3E69" w:rsidP="009B3E69">
            <w:pPr>
              <w:jc w:val="center"/>
            </w:pPr>
            <w:r>
              <w:t>x</w:t>
            </w:r>
          </w:p>
        </w:tc>
        <w:tc>
          <w:tcPr>
            <w:tcW w:w="905" w:type="dxa"/>
            <w:gridSpan w:val="2"/>
            <w:tcBorders>
              <w:top w:val="single" w:sz="4" w:space="0" w:color="auto"/>
              <w:left w:val="single" w:sz="4" w:space="0" w:color="auto"/>
              <w:bottom w:val="single" w:sz="4" w:space="0" w:color="auto"/>
              <w:right w:val="single" w:sz="4" w:space="0" w:color="auto"/>
            </w:tcBorders>
            <w:vAlign w:val="center"/>
          </w:tcPr>
          <w:p w14:paraId="137666E4" w14:textId="77777777" w:rsidR="009B3E69" w:rsidRDefault="009B3E69" w:rsidP="009B3E69">
            <w:pPr>
              <w:jc w:val="center"/>
            </w:pPr>
            <w:r>
              <w:t>x</w:t>
            </w:r>
          </w:p>
        </w:tc>
        <w:tc>
          <w:tcPr>
            <w:tcW w:w="808" w:type="dxa"/>
            <w:tcBorders>
              <w:top w:val="single" w:sz="4" w:space="0" w:color="auto"/>
              <w:left w:val="single" w:sz="4" w:space="0" w:color="auto"/>
              <w:bottom w:val="single" w:sz="4" w:space="0" w:color="auto"/>
              <w:right w:val="single" w:sz="4" w:space="0" w:color="auto"/>
            </w:tcBorders>
            <w:vAlign w:val="center"/>
          </w:tcPr>
          <w:p w14:paraId="4055F0E0" w14:textId="77777777" w:rsidR="009B3E69" w:rsidRDefault="009B3E69" w:rsidP="009B3E69">
            <w:pPr>
              <w:jc w:val="center"/>
            </w:pPr>
            <w:r>
              <w:t>x</w:t>
            </w:r>
          </w:p>
        </w:tc>
        <w:tc>
          <w:tcPr>
            <w:tcW w:w="856" w:type="dxa"/>
            <w:tcBorders>
              <w:top w:val="single" w:sz="4" w:space="0" w:color="auto"/>
              <w:left w:val="single" w:sz="4" w:space="0" w:color="auto"/>
              <w:bottom w:val="single" w:sz="4" w:space="0" w:color="auto"/>
              <w:right w:val="single" w:sz="4" w:space="0" w:color="auto"/>
            </w:tcBorders>
            <w:vAlign w:val="center"/>
          </w:tcPr>
          <w:p w14:paraId="3C06961F" w14:textId="77777777" w:rsidR="009B3E69" w:rsidRDefault="009B3E69" w:rsidP="009B3E69">
            <w:pPr>
              <w:jc w:val="center"/>
            </w:pPr>
            <w:r>
              <w:t>x</w:t>
            </w:r>
          </w:p>
        </w:tc>
      </w:tr>
      <w:tr w:rsidR="009B3E69" w14:paraId="1946A96C" w14:textId="77777777" w:rsidTr="009B3E69">
        <w:trPr>
          <w:trHeight w:val="218"/>
        </w:trPr>
        <w:tc>
          <w:tcPr>
            <w:tcW w:w="1142" w:type="dxa"/>
            <w:vMerge/>
            <w:tcBorders>
              <w:left w:val="single" w:sz="4" w:space="0" w:color="auto"/>
              <w:right w:val="single" w:sz="4" w:space="0" w:color="auto"/>
            </w:tcBorders>
            <w:vAlign w:val="center"/>
            <w:hideMark/>
          </w:tcPr>
          <w:p w14:paraId="6DF0E57D" w14:textId="77777777" w:rsidR="009B3E69" w:rsidRDefault="009B3E69" w:rsidP="009B3E69"/>
        </w:tc>
        <w:tc>
          <w:tcPr>
            <w:tcW w:w="1856" w:type="dxa"/>
            <w:tcBorders>
              <w:top w:val="single" w:sz="4" w:space="0" w:color="auto"/>
              <w:left w:val="single" w:sz="4" w:space="0" w:color="auto"/>
              <w:bottom w:val="single" w:sz="4" w:space="0" w:color="auto"/>
              <w:right w:val="single" w:sz="4" w:space="0" w:color="auto"/>
            </w:tcBorders>
            <w:hideMark/>
          </w:tcPr>
          <w:p w14:paraId="4DA0EDE3" w14:textId="77777777" w:rsidR="009B3E69" w:rsidRDefault="009B3E69" w:rsidP="009B3E69">
            <w:pPr>
              <w:ind w:right="-2"/>
              <w:jc w:val="center"/>
            </w:pPr>
            <w:r>
              <w:t>Двухставочный</w:t>
            </w:r>
          </w:p>
        </w:tc>
        <w:tc>
          <w:tcPr>
            <w:tcW w:w="857" w:type="dxa"/>
            <w:tcBorders>
              <w:top w:val="single" w:sz="4" w:space="0" w:color="auto"/>
              <w:left w:val="single" w:sz="4" w:space="0" w:color="auto"/>
              <w:bottom w:val="single" w:sz="4" w:space="0" w:color="auto"/>
              <w:right w:val="single" w:sz="4" w:space="0" w:color="auto"/>
            </w:tcBorders>
            <w:vAlign w:val="center"/>
            <w:hideMark/>
          </w:tcPr>
          <w:p w14:paraId="31D2F282" w14:textId="77777777" w:rsidR="009B3E69" w:rsidRDefault="009B3E69" w:rsidP="009B3E69">
            <w:pPr>
              <w:jc w:val="center"/>
            </w:pPr>
            <w:r>
              <w:t>x</w:t>
            </w:r>
          </w:p>
        </w:tc>
        <w:tc>
          <w:tcPr>
            <w:tcW w:w="1142" w:type="dxa"/>
            <w:tcBorders>
              <w:top w:val="single" w:sz="4" w:space="0" w:color="auto"/>
              <w:left w:val="single" w:sz="4" w:space="0" w:color="auto"/>
              <w:bottom w:val="single" w:sz="4" w:space="0" w:color="auto"/>
              <w:right w:val="single" w:sz="4" w:space="0" w:color="auto"/>
            </w:tcBorders>
            <w:vAlign w:val="center"/>
            <w:hideMark/>
          </w:tcPr>
          <w:p w14:paraId="04AE454A" w14:textId="77777777" w:rsidR="009B3E69" w:rsidRDefault="009B3E69" w:rsidP="009B3E69">
            <w:pPr>
              <w:jc w:val="center"/>
            </w:pPr>
            <w:r>
              <w:t>x</w:t>
            </w:r>
          </w:p>
        </w:tc>
        <w:tc>
          <w:tcPr>
            <w:tcW w:w="1141" w:type="dxa"/>
            <w:tcBorders>
              <w:top w:val="single" w:sz="4" w:space="0" w:color="auto"/>
              <w:left w:val="single" w:sz="4" w:space="0" w:color="auto"/>
              <w:bottom w:val="single" w:sz="4" w:space="0" w:color="auto"/>
              <w:right w:val="single" w:sz="4" w:space="0" w:color="auto"/>
            </w:tcBorders>
            <w:vAlign w:val="center"/>
            <w:hideMark/>
          </w:tcPr>
          <w:p w14:paraId="2CA4D61D" w14:textId="77777777" w:rsidR="009B3E69" w:rsidRDefault="009B3E69" w:rsidP="009B3E69">
            <w:pPr>
              <w:jc w:val="center"/>
            </w:pPr>
            <w:r>
              <w:t>x</w:t>
            </w:r>
          </w:p>
        </w:tc>
        <w:tc>
          <w:tcPr>
            <w:tcW w:w="856" w:type="dxa"/>
            <w:tcBorders>
              <w:top w:val="single" w:sz="4" w:space="0" w:color="auto"/>
              <w:left w:val="single" w:sz="4" w:space="0" w:color="auto"/>
              <w:bottom w:val="single" w:sz="4" w:space="0" w:color="auto"/>
              <w:right w:val="single" w:sz="4" w:space="0" w:color="auto"/>
            </w:tcBorders>
            <w:vAlign w:val="center"/>
            <w:hideMark/>
          </w:tcPr>
          <w:p w14:paraId="4AB6F325" w14:textId="77777777" w:rsidR="009B3E69" w:rsidRDefault="009B3E69" w:rsidP="009B3E69">
            <w:pPr>
              <w:jc w:val="center"/>
            </w:pPr>
            <w:r>
              <w:t>x</w:t>
            </w:r>
          </w:p>
        </w:tc>
        <w:tc>
          <w:tcPr>
            <w:tcW w:w="857" w:type="dxa"/>
            <w:tcBorders>
              <w:top w:val="single" w:sz="4" w:space="0" w:color="auto"/>
              <w:left w:val="single" w:sz="4" w:space="0" w:color="auto"/>
              <w:bottom w:val="single" w:sz="4" w:space="0" w:color="auto"/>
              <w:right w:val="single" w:sz="4" w:space="0" w:color="auto"/>
            </w:tcBorders>
            <w:vAlign w:val="center"/>
            <w:hideMark/>
          </w:tcPr>
          <w:p w14:paraId="679ABFC2" w14:textId="77777777" w:rsidR="009B3E69" w:rsidRDefault="009B3E69" w:rsidP="009B3E69">
            <w:pPr>
              <w:jc w:val="center"/>
            </w:pPr>
            <w:r>
              <w:t>x</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14:paraId="36BB7634" w14:textId="77777777" w:rsidR="009B3E69" w:rsidRDefault="009B3E69" w:rsidP="009B3E69">
            <w:pPr>
              <w:jc w:val="center"/>
            </w:pPr>
            <w:r>
              <w:t>x</w:t>
            </w:r>
          </w:p>
        </w:tc>
        <w:tc>
          <w:tcPr>
            <w:tcW w:w="808" w:type="dxa"/>
            <w:tcBorders>
              <w:top w:val="single" w:sz="4" w:space="0" w:color="auto"/>
              <w:left w:val="single" w:sz="4" w:space="0" w:color="auto"/>
              <w:bottom w:val="single" w:sz="4" w:space="0" w:color="auto"/>
              <w:right w:val="single" w:sz="4" w:space="0" w:color="auto"/>
            </w:tcBorders>
            <w:vAlign w:val="center"/>
            <w:hideMark/>
          </w:tcPr>
          <w:p w14:paraId="50B284FA" w14:textId="77777777" w:rsidR="009B3E69" w:rsidRDefault="009B3E69" w:rsidP="009B3E69">
            <w:pPr>
              <w:jc w:val="center"/>
            </w:pPr>
            <w:r>
              <w:t>x</w:t>
            </w:r>
          </w:p>
        </w:tc>
        <w:tc>
          <w:tcPr>
            <w:tcW w:w="856" w:type="dxa"/>
            <w:tcBorders>
              <w:top w:val="single" w:sz="4" w:space="0" w:color="auto"/>
              <w:left w:val="single" w:sz="4" w:space="0" w:color="auto"/>
              <w:bottom w:val="single" w:sz="4" w:space="0" w:color="auto"/>
              <w:right w:val="single" w:sz="4" w:space="0" w:color="auto"/>
            </w:tcBorders>
            <w:vAlign w:val="center"/>
            <w:hideMark/>
          </w:tcPr>
          <w:p w14:paraId="6BA44DB9" w14:textId="77777777" w:rsidR="009B3E69" w:rsidRDefault="009B3E69" w:rsidP="009B3E69">
            <w:pPr>
              <w:jc w:val="center"/>
            </w:pPr>
            <w:r>
              <w:t>x</w:t>
            </w:r>
          </w:p>
        </w:tc>
      </w:tr>
      <w:tr w:rsidR="009B3E69" w14:paraId="4589555E" w14:textId="77777777" w:rsidTr="009B3E69">
        <w:trPr>
          <w:trHeight w:val="834"/>
        </w:trPr>
        <w:tc>
          <w:tcPr>
            <w:tcW w:w="1142" w:type="dxa"/>
            <w:vMerge/>
            <w:tcBorders>
              <w:left w:val="single" w:sz="4" w:space="0" w:color="auto"/>
              <w:right w:val="single" w:sz="4" w:space="0" w:color="auto"/>
            </w:tcBorders>
            <w:vAlign w:val="center"/>
            <w:hideMark/>
          </w:tcPr>
          <w:p w14:paraId="46DE4769" w14:textId="77777777" w:rsidR="009B3E69" w:rsidRDefault="009B3E69" w:rsidP="009B3E69"/>
        </w:tc>
        <w:tc>
          <w:tcPr>
            <w:tcW w:w="1856" w:type="dxa"/>
            <w:tcBorders>
              <w:top w:val="single" w:sz="4" w:space="0" w:color="auto"/>
              <w:left w:val="single" w:sz="4" w:space="0" w:color="auto"/>
              <w:bottom w:val="single" w:sz="4" w:space="0" w:color="auto"/>
              <w:right w:val="single" w:sz="4" w:space="0" w:color="auto"/>
            </w:tcBorders>
            <w:hideMark/>
          </w:tcPr>
          <w:p w14:paraId="5866634E" w14:textId="77777777" w:rsidR="009B3E69" w:rsidRDefault="009B3E69" w:rsidP="009B3E69">
            <w:pPr>
              <w:ind w:right="-2"/>
              <w:jc w:val="center"/>
            </w:pPr>
            <w:r>
              <w:t>Ставка за тепловую энергию, руб./Гкал</w:t>
            </w:r>
          </w:p>
        </w:tc>
        <w:tc>
          <w:tcPr>
            <w:tcW w:w="857" w:type="dxa"/>
            <w:tcBorders>
              <w:top w:val="single" w:sz="4" w:space="0" w:color="auto"/>
              <w:left w:val="single" w:sz="4" w:space="0" w:color="auto"/>
              <w:bottom w:val="single" w:sz="4" w:space="0" w:color="auto"/>
              <w:right w:val="single" w:sz="4" w:space="0" w:color="auto"/>
            </w:tcBorders>
            <w:vAlign w:val="center"/>
            <w:hideMark/>
          </w:tcPr>
          <w:p w14:paraId="6AFC9135" w14:textId="77777777" w:rsidR="009B3E69" w:rsidRDefault="009B3E69" w:rsidP="009B3E69">
            <w:pPr>
              <w:jc w:val="center"/>
            </w:pPr>
            <w:r>
              <w:t>x</w:t>
            </w:r>
          </w:p>
        </w:tc>
        <w:tc>
          <w:tcPr>
            <w:tcW w:w="1142" w:type="dxa"/>
            <w:tcBorders>
              <w:top w:val="single" w:sz="4" w:space="0" w:color="auto"/>
              <w:left w:val="single" w:sz="4" w:space="0" w:color="auto"/>
              <w:bottom w:val="single" w:sz="4" w:space="0" w:color="auto"/>
              <w:right w:val="single" w:sz="4" w:space="0" w:color="auto"/>
            </w:tcBorders>
            <w:vAlign w:val="center"/>
            <w:hideMark/>
          </w:tcPr>
          <w:p w14:paraId="765B9157" w14:textId="77777777" w:rsidR="009B3E69" w:rsidRDefault="009B3E69" w:rsidP="009B3E69">
            <w:pPr>
              <w:jc w:val="center"/>
            </w:pPr>
            <w:r>
              <w:t>x</w:t>
            </w:r>
          </w:p>
        </w:tc>
        <w:tc>
          <w:tcPr>
            <w:tcW w:w="1141" w:type="dxa"/>
            <w:tcBorders>
              <w:top w:val="single" w:sz="4" w:space="0" w:color="auto"/>
              <w:left w:val="single" w:sz="4" w:space="0" w:color="auto"/>
              <w:bottom w:val="single" w:sz="4" w:space="0" w:color="auto"/>
              <w:right w:val="single" w:sz="4" w:space="0" w:color="auto"/>
            </w:tcBorders>
            <w:vAlign w:val="center"/>
            <w:hideMark/>
          </w:tcPr>
          <w:p w14:paraId="31E3B6CF" w14:textId="77777777" w:rsidR="009B3E69" w:rsidRDefault="009B3E69" w:rsidP="009B3E69">
            <w:pPr>
              <w:jc w:val="center"/>
            </w:pPr>
            <w:r>
              <w:t>x</w:t>
            </w:r>
          </w:p>
        </w:tc>
        <w:tc>
          <w:tcPr>
            <w:tcW w:w="856" w:type="dxa"/>
            <w:tcBorders>
              <w:top w:val="single" w:sz="4" w:space="0" w:color="auto"/>
              <w:left w:val="single" w:sz="4" w:space="0" w:color="auto"/>
              <w:bottom w:val="single" w:sz="4" w:space="0" w:color="auto"/>
              <w:right w:val="single" w:sz="4" w:space="0" w:color="auto"/>
            </w:tcBorders>
            <w:vAlign w:val="center"/>
            <w:hideMark/>
          </w:tcPr>
          <w:p w14:paraId="07E8F4F3" w14:textId="77777777" w:rsidR="009B3E69" w:rsidRDefault="009B3E69" w:rsidP="009B3E69">
            <w:pPr>
              <w:jc w:val="center"/>
            </w:pPr>
            <w:r>
              <w:t>x</w:t>
            </w:r>
          </w:p>
        </w:tc>
        <w:tc>
          <w:tcPr>
            <w:tcW w:w="857" w:type="dxa"/>
            <w:tcBorders>
              <w:top w:val="single" w:sz="4" w:space="0" w:color="auto"/>
              <w:left w:val="single" w:sz="4" w:space="0" w:color="auto"/>
              <w:bottom w:val="single" w:sz="4" w:space="0" w:color="auto"/>
              <w:right w:val="single" w:sz="4" w:space="0" w:color="auto"/>
            </w:tcBorders>
            <w:vAlign w:val="center"/>
            <w:hideMark/>
          </w:tcPr>
          <w:p w14:paraId="0F09C846" w14:textId="77777777" w:rsidR="009B3E69" w:rsidRDefault="009B3E69" w:rsidP="009B3E69">
            <w:pPr>
              <w:jc w:val="center"/>
            </w:pPr>
            <w:r>
              <w:t>x</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14:paraId="0554EF8A" w14:textId="77777777" w:rsidR="009B3E69" w:rsidRDefault="009B3E69" w:rsidP="009B3E69">
            <w:pPr>
              <w:jc w:val="center"/>
            </w:pPr>
            <w:r>
              <w:t>x</w:t>
            </w:r>
          </w:p>
        </w:tc>
        <w:tc>
          <w:tcPr>
            <w:tcW w:w="808" w:type="dxa"/>
            <w:tcBorders>
              <w:top w:val="single" w:sz="4" w:space="0" w:color="auto"/>
              <w:left w:val="single" w:sz="4" w:space="0" w:color="auto"/>
              <w:bottom w:val="single" w:sz="4" w:space="0" w:color="auto"/>
              <w:right w:val="single" w:sz="4" w:space="0" w:color="auto"/>
            </w:tcBorders>
            <w:vAlign w:val="center"/>
            <w:hideMark/>
          </w:tcPr>
          <w:p w14:paraId="267626E6" w14:textId="77777777" w:rsidR="009B3E69" w:rsidRDefault="009B3E69" w:rsidP="009B3E69">
            <w:pPr>
              <w:jc w:val="center"/>
            </w:pPr>
            <w:r>
              <w:t>x</w:t>
            </w:r>
          </w:p>
        </w:tc>
        <w:tc>
          <w:tcPr>
            <w:tcW w:w="856" w:type="dxa"/>
            <w:tcBorders>
              <w:top w:val="single" w:sz="4" w:space="0" w:color="auto"/>
              <w:left w:val="single" w:sz="4" w:space="0" w:color="auto"/>
              <w:bottom w:val="single" w:sz="4" w:space="0" w:color="auto"/>
              <w:right w:val="single" w:sz="4" w:space="0" w:color="auto"/>
            </w:tcBorders>
            <w:vAlign w:val="center"/>
            <w:hideMark/>
          </w:tcPr>
          <w:p w14:paraId="1DBF0E03" w14:textId="77777777" w:rsidR="009B3E69" w:rsidRDefault="009B3E69" w:rsidP="009B3E69">
            <w:pPr>
              <w:ind w:right="-2"/>
              <w:jc w:val="center"/>
            </w:pPr>
            <w:r>
              <w:t>х</w:t>
            </w:r>
          </w:p>
        </w:tc>
      </w:tr>
      <w:tr w:rsidR="009B3E69" w14:paraId="4288E424" w14:textId="77777777" w:rsidTr="009B3E69">
        <w:trPr>
          <w:trHeight w:val="1143"/>
        </w:trPr>
        <w:tc>
          <w:tcPr>
            <w:tcW w:w="1142" w:type="dxa"/>
            <w:vMerge/>
            <w:tcBorders>
              <w:left w:val="single" w:sz="4" w:space="0" w:color="auto"/>
              <w:right w:val="single" w:sz="4" w:space="0" w:color="auto"/>
            </w:tcBorders>
            <w:vAlign w:val="center"/>
            <w:hideMark/>
          </w:tcPr>
          <w:p w14:paraId="409CCD8B" w14:textId="77777777" w:rsidR="009B3E69" w:rsidRDefault="009B3E69" w:rsidP="009B3E69"/>
        </w:tc>
        <w:tc>
          <w:tcPr>
            <w:tcW w:w="1856" w:type="dxa"/>
            <w:tcBorders>
              <w:top w:val="single" w:sz="4" w:space="0" w:color="auto"/>
              <w:left w:val="single" w:sz="4" w:space="0" w:color="auto"/>
              <w:bottom w:val="single" w:sz="4" w:space="0" w:color="auto"/>
              <w:right w:val="single" w:sz="4" w:space="0" w:color="auto"/>
            </w:tcBorders>
            <w:hideMark/>
          </w:tcPr>
          <w:p w14:paraId="5A861188" w14:textId="77777777" w:rsidR="009B3E69" w:rsidRDefault="009B3E69" w:rsidP="009B3E69">
            <w:pPr>
              <w:ind w:right="-2"/>
              <w:jc w:val="center"/>
            </w:pPr>
            <w:r>
              <w:t xml:space="preserve">Ставка за содержание тепловой мощности, </w:t>
            </w:r>
          </w:p>
          <w:p w14:paraId="645B658C" w14:textId="77777777" w:rsidR="009B3E69" w:rsidRDefault="009B3E69" w:rsidP="009B3E69">
            <w:pPr>
              <w:ind w:right="-2"/>
              <w:jc w:val="center"/>
            </w:pPr>
            <w:r>
              <w:t>тыс. руб./</w:t>
            </w:r>
          </w:p>
          <w:p w14:paraId="21538F37" w14:textId="77777777" w:rsidR="009B3E69" w:rsidRDefault="009B3E69" w:rsidP="009B3E69">
            <w:pPr>
              <w:ind w:right="-2"/>
              <w:jc w:val="center"/>
            </w:pPr>
            <w:r>
              <w:t>Гкал/ч в мес.</w:t>
            </w:r>
          </w:p>
        </w:tc>
        <w:tc>
          <w:tcPr>
            <w:tcW w:w="857" w:type="dxa"/>
            <w:tcBorders>
              <w:top w:val="single" w:sz="4" w:space="0" w:color="auto"/>
              <w:left w:val="single" w:sz="4" w:space="0" w:color="auto"/>
              <w:bottom w:val="single" w:sz="4" w:space="0" w:color="auto"/>
              <w:right w:val="single" w:sz="4" w:space="0" w:color="auto"/>
            </w:tcBorders>
            <w:vAlign w:val="center"/>
            <w:hideMark/>
          </w:tcPr>
          <w:p w14:paraId="1DAA0547" w14:textId="77777777" w:rsidR="009B3E69" w:rsidRDefault="009B3E69" w:rsidP="009B3E69">
            <w:pPr>
              <w:jc w:val="center"/>
            </w:pPr>
            <w:r>
              <w:t>x</w:t>
            </w:r>
          </w:p>
        </w:tc>
        <w:tc>
          <w:tcPr>
            <w:tcW w:w="1142" w:type="dxa"/>
            <w:tcBorders>
              <w:top w:val="single" w:sz="4" w:space="0" w:color="auto"/>
              <w:left w:val="single" w:sz="4" w:space="0" w:color="auto"/>
              <w:bottom w:val="single" w:sz="4" w:space="0" w:color="auto"/>
              <w:right w:val="single" w:sz="4" w:space="0" w:color="auto"/>
            </w:tcBorders>
            <w:vAlign w:val="center"/>
            <w:hideMark/>
          </w:tcPr>
          <w:p w14:paraId="1E993589" w14:textId="77777777" w:rsidR="009B3E69" w:rsidRDefault="009B3E69" w:rsidP="009B3E69">
            <w:pPr>
              <w:jc w:val="center"/>
            </w:pPr>
            <w:r>
              <w:t>x</w:t>
            </w:r>
          </w:p>
        </w:tc>
        <w:tc>
          <w:tcPr>
            <w:tcW w:w="1141" w:type="dxa"/>
            <w:tcBorders>
              <w:top w:val="single" w:sz="4" w:space="0" w:color="auto"/>
              <w:left w:val="single" w:sz="4" w:space="0" w:color="auto"/>
              <w:bottom w:val="single" w:sz="4" w:space="0" w:color="auto"/>
              <w:right w:val="single" w:sz="4" w:space="0" w:color="auto"/>
            </w:tcBorders>
            <w:vAlign w:val="center"/>
            <w:hideMark/>
          </w:tcPr>
          <w:p w14:paraId="76A779D8" w14:textId="77777777" w:rsidR="009B3E69" w:rsidRDefault="009B3E69" w:rsidP="009B3E69">
            <w:pPr>
              <w:jc w:val="center"/>
            </w:pPr>
            <w:r>
              <w:t>x</w:t>
            </w:r>
          </w:p>
        </w:tc>
        <w:tc>
          <w:tcPr>
            <w:tcW w:w="856" w:type="dxa"/>
            <w:tcBorders>
              <w:top w:val="single" w:sz="4" w:space="0" w:color="auto"/>
              <w:left w:val="single" w:sz="4" w:space="0" w:color="auto"/>
              <w:bottom w:val="single" w:sz="4" w:space="0" w:color="auto"/>
              <w:right w:val="single" w:sz="4" w:space="0" w:color="auto"/>
            </w:tcBorders>
            <w:vAlign w:val="center"/>
            <w:hideMark/>
          </w:tcPr>
          <w:p w14:paraId="11FA52B3" w14:textId="77777777" w:rsidR="009B3E69" w:rsidRDefault="009B3E69" w:rsidP="009B3E69">
            <w:pPr>
              <w:jc w:val="center"/>
            </w:pPr>
            <w:r>
              <w:t>x</w:t>
            </w:r>
          </w:p>
        </w:tc>
        <w:tc>
          <w:tcPr>
            <w:tcW w:w="857" w:type="dxa"/>
            <w:tcBorders>
              <w:top w:val="single" w:sz="4" w:space="0" w:color="auto"/>
              <w:left w:val="single" w:sz="4" w:space="0" w:color="auto"/>
              <w:bottom w:val="single" w:sz="4" w:space="0" w:color="auto"/>
              <w:right w:val="single" w:sz="4" w:space="0" w:color="auto"/>
            </w:tcBorders>
            <w:vAlign w:val="center"/>
            <w:hideMark/>
          </w:tcPr>
          <w:p w14:paraId="4B4360FD" w14:textId="77777777" w:rsidR="009B3E69" w:rsidRDefault="009B3E69" w:rsidP="009B3E69">
            <w:pPr>
              <w:jc w:val="center"/>
            </w:pPr>
            <w:r>
              <w:t>x</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14:paraId="72EC9A15" w14:textId="77777777" w:rsidR="009B3E69" w:rsidRDefault="009B3E69" w:rsidP="009B3E69">
            <w:pPr>
              <w:jc w:val="center"/>
            </w:pPr>
            <w:r>
              <w:t>x</w:t>
            </w:r>
          </w:p>
        </w:tc>
        <w:tc>
          <w:tcPr>
            <w:tcW w:w="808" w:type="dxa"/>
            <w:tcBorders>
              <w:top w:val="single" w:sz="4" w:space="0" w:color="auto"/>
              <w:left w:val="single" w:sz="4" w:space="0" w:color="auto"/>
              <w:bottom w:val="single" w:sz="4" w:space="0" w:color="auto"/>
              <w:right w:val="single" w:sz="4" w:space="0" w:color="auto"/>
            </w:tcBorders>
            <w:vAlign w:val="center"/>
            <w:hideMark/>
          </w:tcPr>
          <w:p w14:paraId="79DFFF1A" w14:textId="77777777" w:rsidR="009B3E69" w:rsidRDefault="009B3E69" w:rsidP="009B3E69">
            <w:pPr>
              <w:jc w:val="center"/>
            </w:pPr>
            <w:r>
              <w:t>x</w:t>
            </w:r>
          </w:p>
        </w:tc>
        <w:tc>
          <w:tcPr>
            <w:tcW w:w="856" w:type="dxa"/>
            <w:tcBorders>
              <w:top w:val="single" w:sz="4" w:space="0" w:color="auto"/>
              <w:left w:val="single" w:sz="4" w:space="0" w:color="auto"/>
              <w:bottom w:val="single" w:sz="4" w:space="0" w:color="auto"/>
              <w:right w:val="single" w:sz="4" w:space="0" w:color="auto"/>
            </w:tcBorders>
            <w:vAlign w:val="center"/>
            <w:hideMark/>
          </w:tcPr>
          <w:p w14:paraId="214A82CE" w14:textId="77777777" w:rsidR="009B3E69" w:rsidRDefault="009B3E69" w:rsidP="009B3E69">
            <w:pPr>
              <w:ind w:right="-2"/>
              <w:jc w:val="center"/>
            </w:pPr>
            <w:r>
              <w:t>х</w:t>
            </w:r>
          </w:p>
        </w:tc>
      </w:tr>
      <w:tr w:rsidR="009B3E69" w14:paraId="027FCDCF" w14:textId="77777777" w:rsidTr="009B3E69">
        <w:trPr>
          <w:trHeight w:val="164"/>
        </w:trPr>
        <w:tc>
          <w:tcPr>
            <w:tcW w:w="1142" w:type="dxa"/>
            <w:tcBorders>
              <w:top w:val="single" w:sz="4" w:space="0" w:color="auto"/>
              <w:left w:val="single" w:sz="4" w:space="0" w:color="auto"/>
              <w:bottom w:val="single" w:sz="4" w:space="0" w:color="auto"/>
              <w:right w:val="single" w:sz="4" w:space="0" w:color="auto"/>
            </w:tcBorders>
            <w:vAlign w:val="center"/>
          </w:tcPr>
          <w:p w14:paraId="18A5019D" w14:textId="77777777" w:rsidR="009B3E69" w:rsidRDefault="009B3E69" w:rsidP="009B3E69">
            <w:pPr>
              <w:jc w:val="center"/>
            </w:pPr>
            <w:r>
              <w:t>1</w:t>
            </w:r>
          </w:p>
        </w:tc>
        <w:tc>
          <w:tcPr>
            <w:tcW w:w="1856" w:type="dxa"/>
            <w:tcBorders>
              <w:top w:val="single" w:sz="4" w:space="0" w:color="auto"/>
              <w:left w:val="single" w:sz="4" w:space="0" w:color="auto"/>
              <w:bottom w:val="single" w:sz="4" w:space="0" w:color="auto"/>
              <w:right w:val="single" w:sz="4" w:space="0" w:color="auto"/>
            </w:tcBorders>
            <w:vAlign w:val="center"/>
          </w:tcPr>
          <w:p w14:paraId="0D3B90EC" w14:textId="77777777" w:rsidR="009B3E69" w:rsidRDefault="009B3E69" w:rsidP="009B3E69">
            <w:pPr>
              <w:ind w:right="-2"/>
              <w:jc w:val="center"/>
            </w:pPr>
            <w:r>
              <w:t>2</w:t>
            </w:r>
          </w:p>
        </w:tc>
        <w:tc>
          <w:tcPr>
            <w:tcW w:w="857" w:type="dxa"/>
            <w:tcBorders>
              <w:top w:val="single" w:sz="4" w:space="0" w:color="auto"/>
              <w:left w:val="single" w:sz="4" w:space="0" w:color="auto"/>
              <w:bottom w:val="single" w:sz="4" w:space="0" w:color="auto"/>
              <w:right w:val="single" w:sz="4" w:space="0" w:color="auto"/>
            </w:tcBorders>
            <w:vAlign w:val="center"/>
          </w:tcPr>
          <w:p w14:paraId="413359A5" w14:textId="77777777" w:rsidR="009B3E69" w:rsidRDefault="009B3E69" w:rsidP="009B3E69">
            <w:pPr>
              <w:ind w:right="-2"/>
              <w:jc w:val="center"/>
            </w:pPr>
            <w:r>
              <w:t>3</w:t>
            </w:r>
          </w:p>
        </w:tc>
        <w:tc>
          <w:tcPr>
            <w:tcW w:w="1142" w:type="dxa"/>
            <w:tcBorders>
              <w:top w:val="single" w:sz="4" w:space="0" w:color="auto"/>
              <w:left w:val="single" w:sz="4" w:space="0" w:color="auto"/>
              <w:bottom w:val="single" w:sz="4" w:space="0" w:color="auto"/>
              <w:right w:val="single" w:sz="4" w:space="0" w:color="auto"/>
            </w:tcBorders>
            <w:vAlign w:val="center"/>
          </w:tcPr>
          <w:p w14:paraId="6A02D359" w14:textId="77777777" w:rsidR="009B3E69" w:rsidRDefault="009B3E69" w:rsidP="009B3E69">
            <w:pPr>
              <w:jc w:val="center"/>
            </w:pPr>
            <w:r>
              <w:t>4</w:t>
            </w:r>
          </w:p>
        </w:tc>
        <w:tc>
          <w:tcPr>
            <w:tcW w:w="1141" w:type="dxa"/>
            <w:tcBorders>
              <w:top w:val="single" w:sz="4" w:space="0" w:color="auto"/>
              <w:left w:val="single" w:sz="4" w:space="0" w:color="auto"/>
              <w:bottom w:val="single" w:sz="4" w:space="0" w:color="auto"/>
              <w:right w:val="single" w:sz="4" w:space="0" w:color="auto"/>
            </w:tcBorders>
            <w:vAlign w:val="center"/>
          </w:tcPr>
          <w:p w14:paraId="0972F752" w14:textId="77777777" w:rsidR="009B3E69" w:rsidRDefault="009B3E69" w:rsidP="009B3E69">
            <w:pPr>
              <w:jc w:val="center"/>
            </w:pPr>
            <w:r>
              <w:t>5</w:t>
            </w:r>
          </w:p>
        </w:tc>
        <w:tc>
          <w:tcPr>
            <w:tcW w:w="856" w:type="dxa"/>
            <w:tcBorders>
              <w:top w:val="single" w:sz="4" w:space="0" w:color="auto"/>
              <w:left w:val="single" w:sz="4" w:space="0" w:color="auto"/>
              <w:bottom w:val="single" w:sz="4" w:space="0" w:color="auto"/>
              <w:right w:val="single" w:sz="4" w:space="0" w:color="auto"/>
            </w:tcBorders>
            <w:vAlign w:val="center"/>
          </w:tcPr>
          <w:p w14:paraId="1A86AD2E" w14:textId="77777777" w:rsidR="009B3E69" w:rsidRDefault="009B3E69" w:rsidP="009B3E69">
            <w:pPr>
              <w:jc w:val="center"/>
            </w:pPr>
            <w:r>
              <w:t>6</w:t>
            </w:r>
          </w:p>
        </w:tc>
        <w:tc>
          <w:tcPr>
            <w:tcW w:w="857" w:type="dxa"/>
            <w:tcBorders>
              <w:top w:val="single" w:sz="4" w:space="0" w:color="auto"/>
              <w:left w:val="single" w:sz="4" w:space="0" w:color="auto"/>
              <w:bottom w:val="single" w:sz="4" w:space="0" w:color="auto"/>
              <w:right w:val="single" w:sz="4" w:space="0" w:color="auto"/>
            </w:tcBorders>
            <w:vAlign w:val="center"/>
          </w:tcPr>
          <w:p w14:paraId="3BAE6D84" w14:textId="77777777" w:rsidR="009B3E69" w:rsidRDefault="009B3E69" w:rsidP="009B3E69">
            <w:pPr>
              <w:jc w:val="center"/>
            </w:pPr>
            <w:r>
              <w:t>7</w:t>
            </w:r>
          </w:p>
        </w:tc>
        <w:tc>
          <w:tcPr>
            <w:tcW w:w="905" w:type="dxa"/>
            <w:gridSpan w:val="2"/>
            <w:tcBorders>
              <w:top w:val="single" w:sz="4" w:space="0" w:color="auto"/>
              <w:left w:val="single" w:sz="4" w:space="0" w:color="auto"/>
              <w:bottom w:val="single" w:sz="4" w:space="0" w:color="auto"/>
              <w:right w:val="single" w:sz="4" w:space="0" w:color="auto"/>
            </w:tcBorders>
            <w:vAlign w:val="center"/>
          </w:tcPr>
          <w:p w14:paraId="2DAC3673" w14:textId="77777777" w:rsidR="009B3E69" w:rsidRDefault="009B3E69" w:rsidP="009B3E69">
            <w:pPr>
              <w:jc w:val="center"/>
            </w:pPr>
            <w:r>
              <w:t>8</w:t>
            </w:r>
          </w:p>
        </w:tc>
        <w:tc>
          <w:tcPr>
            <w:tcW w:w="808" w:type="dxa"/>
            <w:tcBorders>
              <w:top w:val="single" w:sz="4" w:space="0" w:color="auto"/>
              <w:left w:val="single" w:sz="4" w:space="0" w:color="auto"/>
              <w:bottom w:val="single" w:sz="4" w:space="0" w:color="auto"/>
              <w:right w:val="single" w:sz="4" w:space="0" w:color="auto"/>
            </w:tcBorders>
            <w:vAlign w:val="center"/>
          </w:tcPr>
          <w:p w14:paraId="42B196EB" w14:textId="77777777" w:rsidR="009B3E69" w:rsidRDefault="009B3E69" w:rsidP="009B3E69">
            <w:pPr>
              <w:jc w:val="center"/>
            </w:pPr>
            <w:r>
              <w:t>9</w:t>
            </w:r>
          </w:p>
        </w:tc>
        <w:tc>
          <w:tcPr>
            <w:tcW w:w="856" w:type="dxa"/>
            <w:tcBorders>
              <w:top w:val="single" w:sz="4" w:space="0" w:color="auto"/>
              <w:left w:val="single" w:sz="4" w:space="0" w:color="auto"/>
              <w:bottom w:val="single" w:sz="4" w:space="0" w:color="auto"/>
              <w:right w:val="single" w:sz="4" w:space="0" w:color="auto"/>
            </w:tcBorders>
            <w:vAlign w:val="center"/>
          </w:tcPr>
          <w:p w14:paraId="31F7979A" w14:textId="77777777" w:rsidR="009B3E69" w:rsidRDefault="009B3E69" w:rsidP="009B3E69">
            <w:pPr>
              <w:jc w:val="center"/>
            </w:pPr>
            <w:r>
              <w:t>10</w:t>
            </w:r>
          </w:p>
        </w:tc>
      </w:tr>
      <w:tr w:rsidR="009B3E69" w14:paraId="7E2D4430" w14:textId="77777777" w:rsidTr="009B3E69">
        <w:trPr>
          <w:trHeight w:val="164"/>
        </w:trPr>
        <w:tc>
          <w:tcPr>
            <w:tcW w:w="1142" w:type="dxa"/>
            <w:vMerge w:val="restart"/>
            <w:tcBorders>
              <w:top w:val="single" w:sz="4" w:space="0" w:color="auto"/>
              <w:left w:val="single" w:sz="4" w:space="0" w:color="auto"/>
              <w:right w:val="single" w:sz="4" w:space="0" w:color="auto"/>
            </w:tcBorders>
            <w:vAlign w:val="center"/>
          </w:tcPr>
          <w:p w14:paraId="7C073006" w14:textId="77777777" w:rsidR="009B3E69" w:rsidRDefault="009B3E69" w:rsidP="009B3E69">
            <w:pPr>
              <w:jc w:val="center"/>
            </w:pPr>
          </w:p>
        </w:tc>
        <w:tc>
          <w:tcPr>
            <w:tcW w:w="9280" w:type="dxa"/>
            <w:gridSpan w:val="10"/>
            <w:tcBorders>
              <w:top w:val="single" w:sz="4" w:space="0" w:color="auto"/>
              <w:left w:val="single" w:sz="4" w:space="0" w:color="auto"/>
              <w:bottom w:val="single" w:sz="4" w:space="0" w:color="auto"/>
              <w:right w:val="single" w:sz="4" w:space="0" w:color="auto"/>
            </w:tcBorders>
            <w:vAlign w:val="center"/>
          </w:tcPr>
          <w:p w14:paraId="3ACA4E5E" w14:textId="77777777" w:rsidR="009B3E69" w:rsidRDefault="009B3E69" w:rsidP="009B3E69">
            <w:pPr>
              <w:jc w:val="center"/>
            </w:pPr>
            <w:r>
              <w:t>Население *</w:t>
            </w:r>
          </w:p>
        </w:tc>
      </w:tr>
      <w:tr w:rsidR="009B3E69" w14:paraId="76029245" w14:textId="77777777" w:rsidTr="009B3E69">
        <w:trPr>
          <w:trHeight w:val="285"/>
        </w:trPr>
        <w:tc>
          <w:tcPr>
            <w:tcW w:w="1142" w:type="dxa"/>
            <w:vMerge/>
            <w:tcBorders>
              <w:left w:val="single" w:sz="4" w:space="0" w:color="auto"/>
              <w:right w:val="single" w:sz="4" w:space="0" w:color="auto"/>
            </w:tcBorders>
            <w:vAlign w:val="center"/>
            <w:hideMark/>
          </w:tcPr>
          <w:p w14:paraId="299DCFB0" w14:textId="77777777" w:rsidR="009B3E69" w:rsidRDefault="009B3E69" w:rsidP="009B3E69">
            <w:pPr>
              <w:ind w:left="-108" w:right="-2"/>
              <w:jc w:val="center"/>
            </w:pPr>
          </w:p>
        </w:tc>
        <w:tc>
          <w:tcPr>
            <w:tcW w:w="1856" w:type="dxa"/>
            <w:vMerge w:val="restart"/>
            <w:tcBorders>
              <w:top w:val="single" w:sz="4" w:space="0" w:color="auto"/>
              <w:left w:val="single" w:sz="4" w:space="0" w:color="auto"/>
              <w:right w:val="single" w:sz="4" w:space="0" w:color="auto"/>
            </w:tcBorders>
            <w:vAlign w:val="center"/>
            <w:hideMark/>
          </w:tcPr>
          <w:p w14:paraId="26355C4B" w14:textId="77777777" w:rsidR="009B3E69" w:rsidRDefault="009B3E69" w:rsidP="009B3E69">
            <w:pPr>
              <w:ind w:right="-2"/>
              <w:jc w:val="center"/>
            </w:pPr>
          </w:p>
          <w:p w14:paraId="68227C6A" w14:textId="77777777" w:rsidR="009B3E69" w:rsidRDefault="009B3E69" w:rsidP="009B3E69">
            <w:pPr>
              <w:ind w:right="-2"/>
              <w:jc w:val="center"/>
            </w:pPr>
            <w:r>
              <w:t xml:space="preserve">  </w:t>
            </w:r>
          </w:p>
          <w:p w14:paraId="0E0BE02D" w14:textId="77777777" w:rsidR="009B3E69" w:rsidRDefault="009B3E69" w:rsidP="009B3E69">
            <w:pPr>
              <w:ind w:right="-2"/>
              <w:jc w:val="center"/>
            </w:pPr>
          </w:p>
          <w:p w14:paraId="78A3E6E0" w14:textId="77777777" w:rsidR="009B3E69" w:rsidRDefault="009B3E69" w:rsidP="009B3E69">
            <w:pPr>
              <w:ind w:right="-2"/>
              <w:jc w:val="center"/>
            </w:pPr>
            <w:r>
              <w:t>Одноставоч-ный</w:t>
            </w:r>
          </w:p>
          <w:p w14:paraId="42DD18FC" w14:textId="77777777" w:rsidR="009B3E69" w:rsidRDefault="009B3E69" w:rsidP="009B3E69">
            <w:pPr>
              <w:ind w:right="-2"/>
              <w:jc w:val="center"/>
            </w:pPr>
            <w:r>
              <w:t xml:space="preserve">руб./Гкал        </w:t>
            </w:r>
          </w:p>
          <w:p w14:paraId="37144DE5" w14:textId="77777777" w:rsidR="009B3E69" w:rsidRDefault="009B3E69" w:rsidP="009B3E69">
            <w:pPr>
              <w:ind w:right="-2"/>
              <w:jc w:val="center"/>
            </w:pPr>
          </w:p>
          <w:p w14:paraId="20FD1592" w14:textId="77777777" w:rsidR="009B3E69" w:rsidRDefault="009B3E69" w:rsidP="009B3E69">
            <w:pPr>
              <w:ind w:right="-2"/>
              <w:jc w:val="center"/>
            </w:pPr>
          </w:p>
          <w:p w14:paraId="2831518A" w14:textId="77777777" w:rsidR="009B3E69" w:rsidRDefault="009B3E69" w:rsidP="009B3E69">
            <w:pPr>
              <w:ind w:right="-2"/>
              <w:jc w:val="center"/>
            </w:pPr>
          </w:p>
          <w:p w14:paraId="0711EA43" w14:textId="77777777" w:rsidR="009B3E69" w:rsidRDefault="009B3E69" w:rsidP="009B3E69">
            <w:pPr>
              <w:ind w:right="-2"/>
              <w:jc w:val="center"/>
            </w:pPr>
          </w:p>
        </w:tc>
        <w:tc>
          <w:tcPr>
            <w:tcW w:w="857" w:type="dxa"/>
            <w:tcBorders>
              <w:top w:val="single" w:sz="4" w:space="0" w:color="auto"/>
              <w:left w:val="single" w:sz="4" w:space="0" w:color="auto"/>
              <w:bottom w:val="single" w:sz="4" w:space="0" w:color="auto"/>
              <w:right w:val="single" w:sz="4" w:space="0" w:color="auto"/>
            </w:tcBorders>
            <w:vAlign w:val="center"/>
            <w:hideMark/>
          </w:tcPr>
          <w:p w14:paraId="5554B89F" w14:textId="77777777" w:rsidR="009B3E69" w:rsidRDefault="009B3E69" w:rsidP="009B3E69">
            <w:pPr>
              <w:ind w:right="-2"/>
              <w:jc w:val="center"/>
            </w:pPr>
            <w:r>
              <w:lastRenderedPageBreak/>
              <w:t>2018</w:t>
            </w:r>
          </w:p>
        </w:tc>
        <w:tc>
          <w:tcPr>
            <w:tcW w:w="1142" w:type="dxa"/>
            <w:tcBorders>
              <w:top w:val="single" w:sz="4" w:space="0" w:color="auto"/>
              <w:left w:val="single" w:sz="4" w:space="0" w:color="auto"/>
              <w:bottom w:val="single" w:sz="4" w:space="0" w:color="auto"/>
              <w:right w:val="single" w:sz="4" w:space="0" w:color="auto"/>
            </w:tcBorders>
            <w:vAlign w:val="center"/>
            <w:hideMark/>
          </w:tcPr>
          <w:p w14:paraId="2E3B9304" w14:textId="77777777" w:rsidR="009B3E69" w:rsidRDefault="009B3E69" w:rsidP="009B3E69">
            <w:pPr>
              <w:jc w:val="center"/>
            </w:pPr>
            <w:r w:rsidRPr="005E4076">
              <w:t>2 443,27</w:t>
            </w:r>
          </w:p>
        </w:tc>
        <w:tc>
          <w:tcPr>
            <w:tcW w:w="1141" w:type="dxa"/>
            <w:tcBorders>
              <w:top w:val="single" w:sz="4" w:space="0" w:color="auto"/>
              <w:left w:val="single" w:sz="4" w:space="0" w:color="auto"/>
              <w:bottom w:val="single" w:sz="4" w:space="0" w:color="auto"/>
              <w:right w:val="single" w:sz="4" w:space="0" w:color="auto"/>
            </w:tcBorders>
            <w:vAlign w:val="center"/>
            <w:hideMark/>
          </w:tcPr>
          <w:p w14:paraId="3E83BF78" w14:textId="77777777" w:rsidR="009B3E69" w:rsidRDefault="009B3E69" w:rsidP="009B3E69">
            <w:pPr>
              <w:jc w:val="center"/>
            </w:pPr>
            <w:r w:rsidRPr="005E4076">
              <w:t>2 570,31</w:t>
            </w:r>
          </w:p>
        </w:tc>
        <w:tc>
          <w:tcPr>
            <w:tcW w:w="856" w:type="dxa"/>
            <w:tcBorders>
              <w:top w:val="single" w:sz="4" w:space="0" w:color="auto"/>
              <w:left w:val="single" w:sz="4" w:space="0" w:color="auto"/>
              <w:bottom w:val="single" w:sz="4" w:space="0" w:color="auto"/>
              <w:right w:val="single" w:sz="4" w:space="0" w:color="auto"/>
            </w:tcBorders>
            <w:vAlign w:val="center"/>
            <w:hideMark/>
          </w:tcPr>
          <w:p w14:paraId="5F552F37" w14:textId="77777777" w:rsidR="009B3E69" w:rsidRDefault="009B3E69" w:rsidP="009B3E69">
            <w:pPr>
              <w:jc w:val="center"/>
            </w:pPr>
            <w:r>
              <w:t>x</w:t>
            </w:r>
          </w:p>
        </w:tc>
        <w:tc>
          <w:tcPr>
            <w:tcW w:w="857" w:type="dxa"/>
            <w:tcBorders>
              <w:top w:val="single" w:sz="4" w:space="0" w:color="auto"/>
              <w:left w:val="single" w:sz="4" w:space="0" w:color="auto"/>
              <w:bottom w:val="single" w:sz="4" w:space="0" w:color="auto"/>
              <w:right w:val="single" w:sz="4" w:space="0" w:color="auto"/>
            </w:tcBorders>
            <w:vAlign w:val="center"/>
            <w:hideMark/>
          </w:tcPr>
          <w:p w14:paraId="62013BE7" w14:textId="77777777" w:rsidR="009B3E69" w:rsidRDefault="009B3E69" w:rsidP="009B3E69">
            <w:pPr>
              <w:jc w:val="center"/>
            </w:pPr>
            <w:r>
              <w:t>x</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14:paraId="6463EE79" w14:textId="77777777" w:rsidR="009B3E69" w:rsidRDefault="009B3E69" w:rsidP="009B3E69">
            <w:pPr>
              <w:jc w:val="center"/>
            </w:pPr>
            <w:r>
              <w:t>x</w:t>
            </w:r>
          </w:p>
        </w:tc>
        <w:tc>
          <w:tcPr>
            <w:tcW w:w="808" w:type="dxa"/>
            <w:tcBorders>
              <w:top w:val="single" w:sz="4" w:space="0" w:color="auto"/>
              <w:left w:val="single" w:sz="4" w:space="0" w:color="auto"/>
              <w:bottom w:val="single" w:sz="4" w:space="0" w:color="auto"/>
              <w:right w:val="single" w:sz="4" w:space="0" w:color="auto"/>
            </w:tcBorders>
            <w:vAlign w:val="center"/>
            <w:hideMark/>
          </w:tcPr>
          <w:p w14:paraId="68C084D3" w14:textId="77777777" w:rsidR="009B3E69" w:rsidRDefault="009B3E69" w:rsidP="009B3E69">
            <w:pPr>
              <w:jc w:val="center"/>
            </w:pPr>
            <w:r>
              <w:t>x</w:t>
            </w:r>
          </w:p>
        </w:tc>
        <w:tc>
          <w:tcPr>
            <w:tcW w:w="856" w:type="dxa"/>
            <w:tcBorders>
              <w:top w:val="single" w:sz="4" w:space="0" w:color="auto"/>
              <w:left w:val="single" w:sz="4" w:space="0" w:color="auto"/>
              <w:bottom w:val="single" w:sz="4" w:space="0" w:color="auto"/>
              <w:right w:val="single" w:sz="4" w:space="0" w:color="auto"/>
            </w:tcBorders>
            <w:vAlign w:val="center"/>
            <w:hideMark/>
          </w:tcPr>
          <w:p w14:paraId="3CB48FEF" w14:textId="77777777" w:rsidR="009B3E69" w:rsidRDefault="009B3E69" w:rsidP="009B3E69">
            <w:pPr>
              <w:jc w:val="center"/>
            </w:pPr>
            <w:r>
              <w:t>x</w:t>
            </w:r>
          </w:p>
        </w:tc>
      </w:tr>
      <w:tr w:rsidR="009B3E69" w14:paraId="1611EBA6" w14:textId="77777777" w:rsidTr="009B3E69">
        <w:trPr>
          <w:trHeight w:val="261"/>
        </w:trPr>
        <w:tc>
          <w:tcPr>
            <w:tcW w:w="1142" w:type="dxa"/>
            <w:vMerge/>
            <w:tcBorders>
              <w:left w:val="single" w:sz="4" w:space="0" w:color="auto"/>
              <w:right w:val="single" w:sz="4" w:space="0" w:color="auto"/>
            </w:tcBorders>
            <w:vAlign w:val="center"/>
            <w:hideMark/>
          </w:tcPr>
          <w:p w14:paraId="5BB26816" w14:textId="77777777" w:rsidR="009B3E69" w:rsidRDefault="009B3E69" w:rsidP="009B3E69"/>
        </w:tc>
        <w:tc>
          <w:tcPr>
            <w:tcW w:w="1856" w:type="dxa"/>
            <w:vMerge/>
            <w:tcBorders>
              <w:left w:val="single" w:sz="4" w:space="0" w:color="auto"/>
              <w:right w:val="single" w:sz="4" w:space="0" w:color="auto"/>
            </w:tcBorders>
            <w:vAlign w:val="center"/>
            <w:hideMark/>
          </w:tcPr>
          <w:p w14:paraId="664FFA1E" w14:textId="77777777" w:rsidR="009B3E69" w:rsidRDefault="009B3E69" w:rsidP="009B3E69"/>
        </w:tc>
        <w:tc>
          <w:tcPr>
            <w:tcW w:w="857" w:type="dxa"/>
            <w:tcBorders>
              <w:top w:val="single" w:sz="4" w:space="0" w:color="auto"/>
              <w:left w:val="single" w:sz="4" w:space="0" w:color="auto"/>
              <w:bottom w:val="single" w:sz="4" w:space="0" w:color="auto"/>
              <w:right w:val="single" w:sz="4" w:space="0" w:color="auto"/>
            </w:tcBorders>
            <w:vAlign w:val="center"/>
            <w:hideMark/>
          </w:tcPr>
          <w:p w14:paraId="253B40D8" w14:textId="77777777" w:rsidR="009B3E69" w:rsidRDefault="009B3E69" w:rsidP="009B3E69">
            <w:pPr>
              <w:ind w:right="-2"/>
              <w:jc w:val="center"/>
            </w:pPr>
            <w:r>
              <w:t>2019</w:t>
            </w:r>
          </w:p>
        </w:tc>
        <w:tc>
          <w:tcPr>
            <w:tcW w:w="1142" w:type="dxa"/>
            <w:tcBorders>
              <w:top w:val="single" w:sz="4" w:space="0" w:color="auto"/>
              <w:left w:val="single" w:sz="4" w:space="0" w:color="auto"/>
              <w:bottom w:val="single" w:sz="4" w:space="0" w:color="auto"/>
              <w:right w:val="single" w:sz="4" w:space="0" w:color="auto"/>
            </w:tcBorders>
            <w:vAlign w:val="center"/>
            <w:hideMark/>
          </w:tcPr>
          <w:p w14:paraId="6D33602E" w14:textId="77777777" w:rsidR="009B3E69" w:rsidRDefault="009B3E69" w:rsidP="009B3E69">
            <w:pPr>
              <w:jc w:val="center"/>
            </w:pPr>
            <w:r w:rsidRPr="005E4076">
              <w:t>2 570,31</w:t>
            </w:r>
          </w:p>
        </w:tc>
        <w:tc>
          <w:tcPr>
            <w:tcW w:w="1141" w:type="dxa"/>
            <w:tcBorders>
              <w:top w:val="single" w:sz="4" w:space="0" w:color="auto"/>
              <w:left w:val="single" w:sz="4" w:space="0" w:color="auto"/>
              <w:bottom w:val="single" w:sz="4" w:space="0" w:color="auto"/>
              <w:right w:val="single" w:sz="4" w:space="0" w:color="auto"/>
            </w:tcBorders>
            <w:vAlign w:val="center"/>
            <w:hideMark/>
          </w:tcPr>
          <w:p w14:paraId="66FDAA03" w14:textId="77777777" w:rsidR="009B3E69" w:rsidRDefault="009B3E69" w:rsidP="009B3E69">
            <w:pPr>
              <w:jc w:val="center"/>
            </w:pPr>
            <w:r w:rsidRPr="005E4076">
              <w:t>2 755,02</w:t>
            </w:r>
          </w:p>
        </w:tc>
        <w:tc>
          <w:tcPr>
            <w:tcW w:w="856" w:type="dxa"/>
            <w:tcBorders>
              <w:top w:val="single" w:sz="4" w:space="0" w:color="auto"/>
              <w:left w:val="single" w:sz="4" w:space="0" w:color="auto"/>
              <w:bottom w:val="single" w:sz="4" w:space="0" w:color="auto"/>
              <w:right w:val="single" w:sz="4" w:space="0" w:color="auto"/>
            </w:tcBorders>
            <w:vAlign w:val="center"/>
            <w:hideMark/>
          </w:tcPr>
          <w:p w14:paraId="2C70251C" w14:textId="77777777" w:rsidR="009B3E69" w:rsidRDefault="009B3E69" w:rsidP="009B3E69">
            <w:pPr>
              <w:jc w:val="center"/>
            </w:pPr>
            <w:r>
              <w:t>x</w:t>
            </w:r>
          </w:p>
        </w:tc>
        <w:tc>
          <w:tcPr>
            <w:tcW w:w="857" w:type="dxa"/>
            <w:tcBorders>
              <w:top w:val="single" w:sz="4" w:space="0" w:color="auto"/>
              <w:left w:val="single" w:sz="4" w:space="0" w:color="auto"/>
              <w:bottom w:val="single" w:sz="4" w:space="0" w:color="auto"/>
              <w:right w:val="single" w:sz="4" w:space="0" w:color="auto"/>
            </w:tcBorders>
            <w:vAlign w:val="center"/>
            <w:hideMark/>
          </w:tcPr>
          <w:p w14:paraId="654C6BDA" w14:textId="77777777" w:rsidR="009B3E69" w:rsidRDefault="009B3E69" w:rsidP="009B3E69">
            <w:pPr>
              <w:jc w:val="center"/>
            </w:pPr>
            <w:r>
              <w:t>x</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14:paraId="3FD26B61" w14:textId="77777777" w:rsidR="009B3E69" w:rsidRDefault="009B3E69" w:rsidP="009B3E69">
            <w:pPr>
              <w:jc w:val="center"/>
            </w:pPr>
            <w:r>
              <w:t>x</w:t>
            </w:r>
          </w:p>
        </w:tc>
        <w:tc>
          <w:tcPr>
            <w:tcW w:w="808" w:type="dxa"/>
            <w:tcBorders>
              <w:top w:val="single" w:sz="4" w:space="0" w:color="auto"/>
              <w:left w:val="single" w:sz="4" w:space="0" w:color="auto"/>
              <w:bottom w:val="single" w:sz="4" w:space="0" w:color="auto"/>
              <w:right w:val="single" w:sz="4" w:space="0" w:color="auto"/>
            </w:tcBorders>
            <w:vAlign w:val="center"/>
            <w:hideMark/>
          </w:tcPr>
          <w:p w14:paraId="066E3245" w14:textId="77777777" w:rsidR="009B3E69" w:rsidRDefault="009B3E69" w:rsidP="009B3E69">
            <w:pPr>
              <w:jc w:val="center"/>
            </w:pPr>
            <w:r>
              <w:t>x</w:t>
            </w:r>
          </w:p>
        </w:tc>
        <w:tc>
          <w:tcPr>
            <w:tcW w:w="856" w:type="dxa"/>
            <w:tcBorders>
              <w:top w:val="single" w:sz="4" w:space="0" w:color="auto"/>
              <w:left w:val="single" w:sz="4" w:space="0" w:color="auto"/>
              <w:bottom w:val="single" w:sz="4" w:space="0" w:color="auto"/>
              <w:right w:val="single" w:sz="4" w:space="0" w:color="auto"/>
            </w:tcBorders>
            <w:vAlign w:val="center"/>
            <w:hideMark/>
          </w:tcPr>
          <w:p w14:paraId="4C8B463A" w14:textId="77777777" w:rsidR="009B3E69" w:rsidRDefault="009B3E69" w:rsidP="009B3E69">
            <w:pPr>
              <w:jc w:val="center"/>
            </w:pPr>
            <w:r>
              <w:t>x</w:t>
            </w:r>
          </w:p>
        </w:tc>
      </w:tr>
      <w:tr w:rsidR="009B3E69" w14:paraId="63DEBBCB" w14:textId="77777777" w:rsidTr="009B3E69">
        <w:trPr>
          <w:trHeight w:val="265"/>
        </w:trPr>
        <w:tc>
          <w:tcPr>
            <w:tcW w:w="1142" w:type="dxa"/>
            <w:vMerge/>
            <w:tcBorders>
              <w:left w:val="single" w:sz="4" w:space="0" w:color="auto"/>
              <w:right w:val="single" w:sz="4" w:space="0" w:color="auto"/>
            </w:tcBorders>
            <w:vAlign w:val="center"/>
            <w:hideMark/>
          </w:tcPr>
          <w:p w14:paraId="488A0B35" w14:textId="77777777" w:rsidR="009B3E69" w:rsidRDefault="009B3E69" w:rsidP="009B3E69"/>
        </w:tc>
        <w:tc>
          <w:tcPr>
            <w:tcW w:w="1856" w:type="dxa"/>
            <w:vMerge/>
            <w:tcBorders>
              <w:left w:val="single" w:sz="4" w:space="0" w:color="auto"/>
              <w:right w:val="single" w:sz="4" w:space="0" w:color="auto"/>
            </w:tcBorders>
            <w:vAlign w:val="center"/>
            <w:hideMark/>
          </w:tcPr>
          <w:p w14:paraId="72DCCA2A" w14:textId="77777777" w:rsidR="009B3E69" w:rsidRDefault="009B3E69" w:rsidP="009B3E69"/>
        </w:tc>
        <w:tc>
          <w:tcPr>
            <w:tcW w:w="857" w:type="dxa"/>
            <w:tcBorders>
              <w:top w:val="single" w:sz="4" w:space="0" w:color="auto"/>
              <w:left w:val="single" w:sz="4" w:space="0" w:color="auto"/>
              <w:bottom w:val="single" w:sz="4" w:space="0" w:color="auto"/>
              <w:right w:val="single" w:sz="4" w:space="0" w:color="auto"/>
            </w:tcBorders>
            <w:vAlign w:val="center"/>
            <w:hideMark/>
          </w:tcPr>
          <w:p w14:paraId="1B44AC44" w14:textId="77777777" w:rsidR="009B3E69" w:rsidRDefault="009B3E69" w:rsidP="009B3E69">
            <w:pPr>
              <w:ind w:right="-2"/>
              <w:jc w:val="center"/>
            </w:pPr>
            <w:r>
              <w:t>2020</w:t>
            </w:r>
          </w:p>
        </w:tc>
        <w:tc>
          <w:tcPr>
            <w:tcW w:w="1142" w:type="dxa"/>
            <w:tcBorders>
              <w:top w:val="single" w:sz="4" w:space="0" w:color="auto"/>
              <w:left w:val="single" w:sz="4" w:space="0" w:color="auto"/>
              <w:bottom w:val="single" w:sz="4" w:space="0" w:color="auto"/>
              <w:right w:val="single" w:sz="4" w:space="0" w:color="auto"/>
            </w:tcBorders>
            <w:vAlign w:val="center"/>
            <w:hideMark/>
          </w:tcPr>
          <w:p w14:paraId="34915BAF" w14:textId="77777777" w:rsidR="009B3E69" w:rsidRDefault="009B3E69" w:rsidP="009B3E69">
            <w:pPr>
              <w:jc w:val="center"/>
            </w:pPr>
            <w:r w:rsidRPr="005E4076">
              <w:t>2 755,02</w:t>
            </w:r>
          </w:p>
        </w:tc>
        <w:tc>
          <w:tcPr>
            <w:tcW w:w="1141" w:type="dxa"/>
            <w:tcBorders>
              <w:top w:val="single" w:sz="4" w:space="0" w:color="auto"/>
              <w:left w:val="single" w:sz="4" w:space="0" w:color="auto"/>
              <w:bottom w:val="single" w:sz="4" w:space="0" w:color="auto"/>
              <w:right w:val="single" w:sz="4" w:space="0" w:color="auto"/>
            </w:tcBorders>
            <w:vAlign w:val="center"/>
            <w:hideMark/>
          </w:tcPr>
          <w:p w14:paraId="47771E24" w14:textId="77777777" w:rsidR="009B3E69" w:rsidRDefault="009B3E69" w:rsidP="009B3E69">
            <w:pPr>
              <w:jc w:val="center"/>
            </w:pPr>
            <w:r w:rsidRPr="005E4076">
              <w:t>2 745,21</w:t>
            </w:r>
          </w:p>
        </w:tc>
        <w:tc>
          <w:tcPr>
            <w:tcW w:w="856" w:type="dxa"/>
            <w:tcBorders>
              <w:top w:val="single" w:sz="4" w:space="0" w:color="auto"/>
              <w:left w:val="single" w:sz="4" w:space="0" w:color="auto"/>
              <w:bottom w:val="single" w:sz="4" w:space="0" w:color="auto"/>
              <w:right w:val="single" w:sz="4" w:space="0" w:color="auto"/>
            </w:tcBorders>
            <w:vAlign w:val="center"/>
            <w:hideMark/>
          </w:tcPr>
          <w:p w14:paraId="3FCC358D" w14:textId="77777777" w:rsidR="009B3E69" w:rsidRDefault="009B3E69" w:rsidP="009B3E69">
            <w:pPr>
              <w:jc w:val="center"/>
            </w:pPr>
            <w:r>
              <w:t>x</w:t>
            </w:r>
          </w:p>
        </w:tc>
        <w:tc>
          <w:tcPr>
            <w:tcW w:w="857" w:type="dxa"/>
            <w:tcBorders>
              <w:top w:val="single" w:sz="4" w:space="0" w:color="auto"/>
              <w:left w:val="single" w:sz="4" w:space="0" w:color="auto"/>
              <w:bottom w:val="single" w:sz="4" w:space="0" w:color="auto"/>
              <w:right w:val="single" w:sz="4" w:space="0" w:color="auto"/>
            </w:tcBorders>
            <w:vAlign w:val="center"/>
            <w:hideMark/>
          </w:tcPr>
          <w:p w14:paraId="182F4056" w14:textId="77777777" w:rsidR="009B3E69" w:rsidRDefault="009B3E69" w:rsidP="009B3E69">
            <w:pPr>
              <w:jc w:val="center"/>
            </w:pPr>
            <w:r>
              <w:t>x</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14:paraId="67C3DC1C" w14:textId="77777777" w:rsidR="009B3E69" w:rsidRDefault="009B3E69" w:rsidP="009B3E69">
            <w:pPr>
              <w:jc w:val="center"/>
            </w:pPr>
            <w:r>
              <w:t>x</w:t>
            </w:r>
          </w:p>
        </w:tc>
        <w:tc>
          <w:tcPr>
            <w:tcW w:w="808" w:type="dxa"/>
            <w:tcBorders>
              <w:top w:val="single" w:sz="4" w:space="0" w:color="auto"/>
              <w:left w:val="single" w:sz="4" w:space="0" w:color="auto"/>
              <w:bottom w:val="single" w:sz="4" w:space="0" w:color="auto"/>
              <w:right w:val="single" w:sz="4" w:space="0" w:color="auto"/>
            </w:tcBorders>
            <w:vAlign w:val="center"/>
            <w:hideMark/>
          </w:tcPr>
          <w:p w14:paraId="5FE01934" w14:textId="77777777" w:rsidR="009B3E69" w:rsidRDefault="009B3E69" w:rsidP="009B3E69">
            <w:pPr>
              <w:jc w:val="center"/>
            </w:pPr>
            <w:r>
              <w:t>x</w:t>
            </w:r>
          </w:p>
        </w:tc>
        <w:tc>
          <w:tcPr>
            <w:tcW w:w="856" w:type="dxa"/>
            <w:tcBorders>
              <w:top w:val="single" w:sz="4" w:space="0" w:color="auto"/>
              <w:left w:val="single" w:sz="4" w:space="0" w:color="auto"/>
              <w:bottom w:val="single" w:sz="4" w:space="0" w:color="auto"/>
              <w:right w:val="single" w:sz="4" w:space="0" w:color="auto"/>
            </w:tcBorders>
            <w:vAlign w:val="center"/>
            <w:hideMark/>
          </w:tcPr>
          <w:p w14:paraId="3333C379" w14:textId="77777777" w:rsidR="009B3E69" w:rsidRDefault="009B3E69" w:rsidP="009B3E69">
            <w:pPr>
              <w:jc w:val="center"/>
            </w:pPr>
            <w:r>
              <w:t>x</w:t>
            </w:r>
          </w:p>
        </w:tc>
      </w:tr>
      <w:tr w:rsidR="009B3E69" w14:paraId="3B50863C" w14:textId="77777777" w:rsidTr="009B3E69">
        <w:trPr>
          <w:trHeight w:val="265"/>
        </w:trPr>
        <w:tc>
          <w:tcPr>
            <w:tcW w:w="1142" w:type="dxa"/>
            <w:vMerge/>
            <w:tcBorders>
              <w:left w:val="single" w:sz="4" w:space="0" w:color="auto"/>
              <w:right w:val="single" w:sz="4" w:space="0" w:color="auto"/>
            </w:tcBorders>
            <w:vAlign w:val="center"/>
          </w:tcPr>
          <w:p w14:paraId="72D7357B" w14:textId="77777777" w:rsidR="009B3E69" w:rsidRDefault="009B3E69" w:rsidP="009B3E69"/>
        </w:tc>
        <w:tc>
          <w:tcPr>
            <w:tcW w:w="1856" w:type="dxa"/>
            <w:vMerge/>
            <w:tcBorders>
              <w:left w:val="single" w:sz="4" w:space="0" w:color="auto"/>
              <w:right w:val="single" w:sz="4" w:space="0" w:color="auto"/>
            </w:tcBorders>
            <w:vAlign w:val="center"/>
          </w:tcPr>
          <w:p w14:paraId="452BAE9D" w14:textId="77777777" w:rsidR="009B3E69" w:rsidRDefault="009B3E69" w:rsidP="009B3E69"/>
        </w:tc>
        <w:tc>
          <w:tcPr>
            <w:tcW w:w="857" w:type="dxa"/>
            <w:tcBorders>
              <w:top w:val="single" w:sz="4" w:space="0" w:color="auto"/>
              <w:left w:val="single" w:sz="4" w:space="0" w:color="auto"/>
              <w:bottom w:val="single" w:sz="4" w:space="0" w:color="auto"/>
              <w:right w:val="single" w:sz="4" w:space="0" w:color="auto"/>
            </w:tcBorders>
            <w:vAlign w:val="center"/>
          </w:tcPr>
          <w:p w14:paraId="37D68B7C" w14:textId="77777777" w:rsidR="009B3E69" w:rsidRDefault="009B3E69" w:rsidP="009B3E69">
            <w:pPr>
              <w:ind w:right="-2"/>
              <w:jc w:val="center"/>
            </w:pPr>
            <w:r>
              <w:t>2021</w:t>
            </w:r>
          </w:p>
        </w:tc>
        <w:tc>
          <w:tcPr>
            <w:tcW w:w="1142" w:type="dxa"/>
            <w:tcBorders>
              <w:top w:val="single" w:sz="4" w:space="0" w:color="auto"/>
              <w:left w:val="single" w:sz="4" w:space="0" w:color="auto"/>
              <w:bottom w:val="single" w:sz="4" w:space="0" w:color="auto"/>
              <w:right w:val="single" w:sz="4" w:space="0" w:color="auto"/>
            </w:tcBorders>
            <w:vAlign w:val="center"/>
          </w:tcPr>
          <w:p w14:paraId="3CB1F4B4" w14:textId="77777777" w:rsidR="009B3E69" w:rsidRDefault="009B3E69" w:rsidP="009B3E69">
            <w:pPr>
              <w:jc w:val="center"/>
            </w:pPr>
            <w:r w:rsidRPr="005E4076">
              <w:t>2 618,18</w:t>
            </w:r>
          </w:p>
        </w:tc>
        <w:tc>
          <w:tcPr>
            <w:tcW w:w="1141" w:type="dxa"/>
            <w:tcBorders>
              <w:top w:val="single" w:sz="4" w:space="0" w:color="auto"/>
              <w:left w:val="single" w:sz="4" w:space="0" w:color="auto"/>
              <w:bottom w:val="single" w:sz="4" w:space="0" w:color="auto"/>
              <w:right w:val="single" w:sz="4" w:space="0" w:color="auto"/>
            </w:tcBorders>
            <w:vAlign w:val="center"/>
          </w:tcPr>
          <w:p w14:paraId="1205835F" w14:textId="77777777" w:rsidR="009B3E69" w:rsidRDefault="009B3E69" w:rsidP="009B3E69">
            <w:pPr>
              <w:jc w:val="center"/>
            </w:pPr>
            <w:r w:rsidRPr="005E4076">
              <w:t>2 647,74</w:t>
            </w:r>
          </w:p>
        </w:tc>
        <w:tc>
          <w:tcPr>
            <w:tcW w:w="856" w:type="dxa"/>
            <w:tcBorders>
              <w:top w:val="single" w:sz="4" w:space="0" w:color="auto"/>
              <w:left w:val="single" w:sz="4" w:space="0" w:color="auto"/>
              <w:bottom w:val="single" w:sz="4" w:space="0" w:color="auto"/>
              <w:right w:val="single" w:sz="4" w:space="0" w:color="auto"/>
            </w:tcBorders>
            <w:vAlign w:val="center"/>
          </w:tcPr>
          <w:p w14:paraId="788D8F27" w14:textId="77777777" w:rsidR="009B3E69" w:rsidRDefault="009B3E69" w:rsidP="009B3E69">
            <w:pPr>
              <w:jc w:val="center"/>
            </w:pPr>
            <w:r>
              <w:t>x</w:t>
            </w:r>
          </w:p>
        </w:tc>
        <w:tc>
          <w:tcPr>
            <w:tcW w:w="857" w:type="dxa"/>
            <w:tcBorders>
              <w:top w:val="single" w:sz="4" w:space="0" w:color="auto"/>
              <w:left w:val="single" w:sz="4" w:space="0" w:color="auto"/>
              <w:bottom w:val="single" w:sz="4" w:space="0" w:color="auto"/>
              <w:right w:val="single" w:sz="4" w:space="0" w:color="auto"/>
            </w:tcBorders>
            <w:vAlign w:val="center"/>
          </w:tcPr>
          <w:p w14:paraId="69B9BB7C" w14:textId="77777777" w:rsidR="009B3E69" w:rsidRDefault="009B3E69" w:rsidP="009B3E69">
            <w:pPr>
              <w:jc w:val="center"/>
            </w:pPr>
            <w:r>
              <w:t>x</w:t>
            </w:r>
          </w:p>
        </w:tc>
        <w:tc>
          <w:tcPr>
            <w:tcW w:w="905" w:type="dxa"/>
            <w:gridSpan w:val="2"/>
            <w:tcBorders>
              <w:top w:val="single" w:sz="4" w:space="0" w:color="auto"/>
              <w:left w:val="single" w:sz="4" w:space="0" w:color="auto"/>
              <w:bottom w:val="single" w:sz="4" w:space="0" w:color="auto"/>
              <w:right w:val="single" w:sz="4" w:space="0" w:color="auto"/>
            </w:tcBorders>
            <w:vAlign w:val="center"/>
          </w:tcPr>
          <w:p w14:paraId="155A68AE" w14:textId="77777777" w:rsidR="009B3E69" w:rsidRDefault="009B3E69" w:rsidP="009B3E69">
            <w:pPr>
              <w:jc w:val="center"/>
            </w:pPr>
            <w:r>
              <w:t>x</w:t>
            </w:r>
          </w:p>
        </w:tc>
        <w:tc>
          <w:tcPr>
            <w:tcW w:w="808" w:type="dxa"/>
            <w:tcBorders>
              <w:top w:val="single" w:sz="4" w:space="0" w:color="auto"/>
              <w:left w:val="single" w:sz="4" w:space="0" w:color="auto"/>
              <w:bottom w:val="single" w:sz="4" w:space="0" w:color="auto"/>
              <w:right w:val="single" w:sz="4" w:space="0" w:color="auto"/>
            </w:tcBorders>
            <w:vAlign w:val="center"/>
          </w:tcPr>
          <w:p w14:paraId="486E8C83" w14:textId="77777777" w:rsidR="009B3E69" w:rsidRDefault="009B3E69" w:rsidP="009B3E69">
            <w:pPr>
              <w:jc w:val="center"/>
            </w:pPr>
            <w:r>
              <w:t>x</w:t>
            </w:r>
          </w:p>
        </w:tc>
        <w:tc>
          <w:tcPr>
            <w:tcW w:w="856" w:type="dxa"/>
            <w:tcBorders>
              <w:top w:val="single" w:sz="4" w:space="0" w:color="auto"/>
              <w:left w:val="single" w:sz="4" w:space="0" w:color="auto"/>
              <w:bottom w:val="single" w:sz="4" w:space="0" w:color="auto"/>
              <w:right w:val="single" w:sz="4" w:space="0" w:color="auto"/>
            </w:tcBorders>
            <w:vAlign w:val="center"/>
          </w:tcPr>
          <w:p w14:paraId="54116B5C" w14:textId="77777777" w:rsidR="009B3E69" w:rsidRDefault="009B3E69" w:rsidP="009B3E69">
            <w:pPr>
              <w:jc w:val="center"/>
            </w:pPr>
            <w:r>
              <w:t>x</w:t>
            </w:r>
          </w:p>
        </w:tc>
      </w:tr>
      <w:tr w:rsidR="009B3E69" w14:paraId="6D2F5D97" w14:textId="77777777" w:rsidTr="009B3E69">
        <w:trPr>
          <w:trHeight w:val="265"/>
        </w:trPr>
        <w:tc>
          <w:tcPr>
            <w:tcW w:w="1142" w:type="dxa"/>
            <w:vMerge/>
            <w:tcBorders>
              <w:left w:val="single" w:sz="4" w:space="0" w:color="auto"/>
              <w:right w:val="single" w:sz="4" w:space="0" w:color="auto"/>
            </w:tcBorders>
            <w:vAlign w:val="center"/>
          </w:tcPr>
          <w:p w14:paraId="1B3A6F29" w14:textId="77777777" w:rsidR="009B3E69" w:rsidRDefault="009B3E69" w:rsidP="009B3E69"/>
        </w:tc>
        <w:tc>
          <w:tcPr>
            <w:tcW w:w="1856" w:type="dxa"/>
            <w:vMerge/>
            <w:tcBorders>
              <w:left w:val="single" w:sz="4" w:space="0" w:color="auto"/>
              <w:right w:val="single" w:sz="4" w:space="0" w:color="auto"/>
            </w:tcBorders>
            <w:vAlign w:val="center"/>
          </w:tcPr>
          <w:p w14:paraId="2BC736B0" w14:textId="77777777" w:rsidR="009B3E69" w:rsidRDefault="009B3E69" w:rsidP="009B3E69"/>
        </w:tc>
        <w:tc>
          <w:tcPr>
            <w:tcW w:w="857" w:type="dxa"/>
            <w:tcBorders>
              <w:top w:val="single" w:sz="4" w:space="0" w:color="auto"/>
              <w:left w:val="single" w:sz="4" w:space="0" w:color="auto"/>
              <w:bottom w:val="single" w:sz="4" w:space="0" w:color="auto"/>
              <w:right w:val="single" w:sz="4" w:space="0" w:color="auto"/>
            </w:tcBorders>
            <w:vAlign w:val="center"/>
          </w:tcPr>
          <w:p w14:paraId="1489B9A9" w14:textId="77777777" w:rsidR="009B3E69" w:rsidRDefault="009B3E69" w:rsidP="009B3E69">
            <w:pPr>
              <w:ind w:right="-2"/>
              <w:jc w:val="center"/>
            </w:pPr>
            <w:r>
              <w:t>2022</w:t>
            </w:r>
          </w:p>
        </w:tc>
        <w:tc>
          <w:tcPr>
            <w:tcW w:w="1142" w:type="dxa"/>
            <w:tcBorders>
              <w:top w:val="single" w:sz="4" w:space="0" w:color="auto"/>
              <w:left w:val="single" w:sz="4" w:space="0" w:color="auto"/>
              <w:bottom w:val="single" w:sz="4" w:space="0" w:color="auto"/>
              <w:right w:val="single" w:sz="4" w:space="0" w:color="auto"/>
            </w:tcBorders>
            <w:vAlign w:val="center"/>
          </w:tcPr>
          <w:p w14:paraId="02A432F5" w14:textId="77777777" w:rsidR="009B3E69" w:rsidRDefault="009B3E69" w:rsidP="009B3E69">
            <w:pPr>
              <w:jc w:val="center"/>
            </w:pPr>
            <w:r w:rsidRPr="005E4076">
              <w:t>2 827,56</w:t>
            </w:r>
          </w:p>
        </w:tc>
        <w:tc>
          <w:tcPr>
            <w:tcW w:w="1141" w:type="dxa"/>
            <w:tcBorders>
              <w:top w:val="single" w:sz="4" w:space="0" w:color="auto"/>
              <w:left w:val="single" w:sz="4" w:space="0" w:color="auto"/>
              <w:bottom w:val="single" w:sz="4" w:space="0" w:color="auto"/>
              <w:right w:val="single" w:sz="4" w:space="0" w:color="auto"/>
            </w:tcBorders>
            <w:vAlign w:val="center"/>
          </w:tcPr>
          <w:p w14:paraId="70439B12" w14:textId="77777777" w:rsidR="009B3E69" w:rsidRDefault="009B3E69" w:rsidP="009B3E69">
            <w:pPr>
              <w:jc w:val="center"/>
            </w:pPr>
            <w:r w:rsidRPr="005E4076">
              <w:t>2 929,35</w:t>
            </w:r>
          </w:p>
        </w:tc>
        <w:tc>
          <w:tcPr>
            <w:tcW w:w="856" w:type="dxa"/>
            <w:tcBorders>
              <w:top w:val="single" w:sz="4" w:space="0" w:color="auto"/>
              <w:left w:val="single" w:sz="4" w:space="0" w:color="auto"/>
              <w:bottom w:val="single" w:sz="4" w:space="0" w:color="auto"/>
              <w:right w:val="single" w:sz="4" w:space="0" w:color="auto"/>
            </w:tcBorders>
            <w:vAlign w:val="center"/>
          </w:tcPr>
          <w:p w14:paraId="6CA0F8FA" w14:textId="77777777" w:rsidR="009B3E69" w:rsidRDefault="009B3E69" w:rsidP="009B3E69">
            <w:pPr>
              <w:jc w:val="center"/>
            </w:pPr>
            <w:r>
              <w:t>x</w:t>
            </w:r>
          </w:p>
        </w:tc>
        <w:tc>
          <w:tcPr>
            <w:tcW w:w="857" w:type="dxa"/>
            <w:tcBorders>
              <w:top w:val="single" w:sz="4" w:space="0" w:color="auto"/>
              <w:left w:val="single" w:sz="4" w:space="0" w:color="auto"/>
              <w:bottom w:val="single" w:sz="4" w:space="0" w:color="auto"/>
              <w:right w:val="single" w:sz="4" w:space="0" w:color="auto"/>
            </w:tcBorders>
            <w:vAlign w:val="center"/>
          </w:tcPr>
          <w:p w14:paraId="767C6DE7" w14:textId="77777777" w:rsidR="009B3E69" w:rsidRDefault="009B3E69" w:rsidP="009B3E69">
            <w:pPr>
              <w:jc w:val="center"/>
            </w:pPr>
            <w:r>
              <w:t>x</w:t>
            </w:r>
          </w:p>
        </w:tc>
        <w:tc>
          <w:tcPr>
            <w:tcW w:w="905" w:type="dxa"/>
            <w:gridSpan w:val="2"/>
            <w:tcBorders>
              <w:top w:val="single" w:sz="4" w:space="0" w:color="auto"/>
              <w:left w:val="single" w:sz="4" w:space="0" w:color="auto"/>
              <w:bottom w:val="single" w:sz="4" w:space="0" w:color="auto"/>
              <w:right w:val="single" w:sz="4" w:space="0" w:color="auto"/>
            </w:tcBorders>
            <w:vAlign w:val="center"/>
          </w:tcPr>
          <w:p w14:paraId="1E912417" w14:textId="77777777" w:rsidR="009B3E69" w:rsidRDefault="009B3E69" w:rsidP="009B3E69">
            <w:pPr>
              <w:jc w:val="center"/>
            </w:pPr>
            <w:r>
              <w:t>x</w:t>
            </w:r>
          </w:p>
        </w:tc>
        <w:tc>
          <w:tcPr>
            <w:tcW w:w="808" w:type="dxa"/>
            <w:tcBorders>
              <w:top w:val="single" w:sz="4" w:space="0" w:color="auto"/>
              <w:left w:val="single" w:sz="4" w:space="0" w:color="auto"/>
              <w:bottom w:val="single" w:sz="4" w:space="0" w:color="auto"/>
              <w:right w:val="single" w:sz="4" w:space="0" w:color="auto"/>
            </w:tcBorders>
            <w:vAlign w:val="center"/>
          </w:tcPr>
          <w:p w14:paraId="412252DC" w14:textId="77777777" w:rsidR="009B3E69" w:rsidRDefault="009B3E69" w:rsidP="009B3E69">
            <w:pPr>
              <w:jc w:val="center"/>
            </w:pPr>
            <w:r>
              <w:t>x</w:t>
            </w:r>
          </w:p>
        </w:tc>
        <w:tc>
          <w:tcPr>
            <w:tcW w:w="856" w:type="dxa"/>
            <w:tcBorders>
              <w:top w:val="single" w:sz="4" w:space="0" w:color="auto"/>
              <w:left w:val="single" w:sz="4" w:space="0" w:color="auto"/>
              <w:bottom w:val="single" w:sz="4" w:space="0" w:color="auto"/>
              <w:right w:val="single" w:sz="4" w:space="0" w:color="auto"/>
            </w:tcBorders>
            <w:vAlign w:val="center"/>
          </w:tcPr>
          <w:p w14:paraId="5CD186DB" w14:textId="77777777" w:rsidR="009B3E69" w:rsidRDefault="009B3E69" w:rsidP="009B3E69">
            <w:pPr>
              <w:jc w:val="center"/>
            </w:pPr>
            <w:r>
              <w:t>x</w:t>
            </w:r>
          </w:p>
        </w:tc>
      </w:tr>
      <w:tr w:rsidR="009B3E69" w14:paraId="78EB503E" w14:textId="77777777" w:rsidTr="009B3E69">
        <w:trPr>
          <w:trHeight w:val="265"/>
        </w:trPr>
        <w:tc>
          <w:tcPr>
            <w:tcW w:w="1142" w:type="dxa"/>
            <w:vMerge/>
            <w:tcBorders>
              <w:left w:val="single" w:sz="4" w:space="0" w:color="auto"/>
              <w:right w:val="single" w:sz="4" w:space="0" w:color="auto"/>
            </w:tcBorders>
            <w:vAlign w:val="center"/>
          </w:tcPr>
          <w:p w14:paraId="4D26687C" w14:textId="77777777" w:rsidR="009B3E69" w:rsidRDefault="009B3E69" w:rsidP="009B3E69"/>
        </w:tc>
        <w:tc>
          <w:tcPr>
            <w:tcW w:w="1856" w:type="dxa"/>
            <w:vMerge/>
            <w:tcBorders>
              <w:left w:val="single" w:sz="4" w:space="0" w:color="auto"/>
              <w:right w:val="single" w:sz="4" w:space="0" w:color="auto"/>
            </w:tcBorders>
            <w:vAlign w:val="center"/>
          </w:tcPr>
          <w:p w14:paraId="558335FC" w14:textId="77777777" w:rsidR="009B3E69" w:rsidRDefault="009B3E69" w:rsidP="009B3E69"/>
        </w:tc>
        <w:tc>
          <w:tcPr>
            <w:tcW w:w="857" w:type="dxa"/>
            <w:tcBorders>
              <w:top w:val="single" w:sz="4" w:space="0" w:color="auto"/>
              <w:left w:val="single" w:sz="4" w:space="0" w:color="auto"/>
              <w:bottom w:val="single" w:sz="4" w:space="0" w:color="auto"/>
              <w:right w:val="single" w:sz="4" w:space="0" w:color="auto"/>
            </w:tcBorders>
            <w:vAlign w:val="center"/>
          </w:tcPr>
          <w:p w14:paraId="25BAF5B1" w14:textId="77777777" w:rsidR="009B3E69" w:rsidRDefault="009B3E69" w:rsidP="009B3E69">
            <w:pPr>
              <w:ind w:right="-2"/>
              <w:jc w:val="center"/>
            </w:pPr>
            <w:r>
              <w:t>2023</w:t>
            </w:r>
          </w:p>
        </w:tc>
        <w:tc>
          <w:tcPr>
            <w:tcW w:w="1142" w:type="dxa"/>
            <w:tcBorders>
              <w:top w:val="single" w:sz="4" w:space="0" w:color="auto"/>
              <w:left w:val="single" w:sz="4" w:space="0" w:color="auto"/>
              <w:bottom w:val="single" w:sz="4" w:space="0" w:color="auto"/>
              <w:right w:val="single" w:sz="4" w:space="0" w:color="auto"/>
            </w:tcBorders>
            <w:vAlign w:val="center"/>
          </w:tcPr>
          <w:p w14:paraId="1070456B" w14:textId="77777777" w:rsidR="009B3E69" w:rsidRDefault="009B3E69" w:rsidP="009B3E69">
            <w:pPr>
              <w:jc w:val="center"/>
            </w:pPr>
            <w:r w:rsidRPr="005E4076">
              <w:t>2 929,35</w:t>
            </w:r>
          </w:p>
        </w:tc>
        <w:tc>
          <w:tcPr>
            <w:tcW w:w="1141" w:type="dxa"/>
            <w:tcBorders>
              <w:top w:val="single" w:sz="4" w:space="0" w:color="auto"/>
              <w:left w:val="single" w:sz="4" w:space="0" w:color="auto"/>
              <w:bottom w:val="single" w:sz="4" w:space="0" w:color="auto"/>
              <w:right w:val="single" w:sz="4" w:space="0" w:color="auto"/>
            </w:tcBorders>
            <w:vAlign w:val="center"/>
          </w:tcPr>
          <w:p w14:paraId="3E23E39A" w14:textId="77777777" w:rsidR="009B3E69" w:rsidRDefault="009B3E69" w:rsidP="009B3E69">
            <w:pPr>
              <w:jc w:val="center"/>
            </w:pPr>
            <w:r w:rsidRPr="005E4076">
              <w:t>3 034,81</w:t>
            </w:r>
          </w:p>
        </w:tc>
        <w:tc>
          <w:tcPr>
            <w:tcW w:w="856" w:type="dxa"/>
            <w:tcBorders>
              <w:top w:val="single" w:sz="4" w:space="0" w:color="auto"/>
              <w:left w:val="single" w:sz="4" w:space="0" w:color="auto"/>
              <w:bottom w:val="single" w:sz="4" w:space="0" w:color="auto"/>
              <w:right w:val="single" w:sz="4" w:space="0" w:color="auto"/>
            </w:tcBorders>
            <w:vAlign w:val="center"/>
          </w:tcPr>
          <w:p w14:paraId="01DF5A99" w14:textId="77777777" w:rsidR="009B3E69" w:rsidRDefault="009B3E69" w:rsidP="009B3E69">
            <w:pPr>
              <w:jc w:val="center"/>
            </w:pPr>
            <w:r>
              <w:t>x</w:t>
            </w:r>
          </w:p>
        </w:tc>
        <w:tc>
          <w:tcPr>
            <w:tcW w:w="857" w:type="dxa"/>
            <w:tcBorders>
              <w:top w:val="single" w:sz="4" w:space="0" w:color="auto"/>
              <w:left w:val="single" w:sz="4" w:space="0" w:color="auto"/>
              <w:bottom w:val="single" w:sz="4" w:space="0" w:color="auto"/>
              <w:right w:val="single" w:sz="4" w:space="0" w:color="auto"/>
            </w:tcBorders>
            <w:vAlign w:val="center"/>
          </w:tcPr>
          <w:p w14:paraId="70A35647" w14:textId="77777777" w:rsidR="009B3E69" w:rsidRDefault="009B3E69" w:rsidP="009B3E69">
            <w:pPr>
              <w:jc w:val="center"/>
            </w:pPr>
            <w:r>
              <w:t>x</w:t>
            </w:r>
          </w:p>
        </w:tc>
        <w:tc>
          <w:tcPr>
            <w:tcW w:w="905" w:type="dxa"/>
            <w:gridSpan w:val="2"/>
            <w:tcBorders>
              <w:top w:val="single" w:sz="4" w:space="0" w:color="auto"/>
              <w:left w:val="single" w:sz="4" w:space="0" w:color="auto"/>
              <w:bottom w:val="single" w:sz="4" w:space="0" w:color="auto"/>
              <w:right w:val="single" w:sz="4" w:space="0" w:color="auto"/>
            </w:tcBorders>
            <w:vAlign w:val="center"/>
          </w:tcPr>
          <w:p w14:paraId="4531D290" w14:textId="77777777" w:rsidR="009B3E69" w:rsidRDefault="009B3E69" w:rsidP="009B3E69">
            <w:pPr>
              <w:jc w:val="center"/>
            </w:pPr>
            <w:r>
              <w:t>x</w:t>
            </w:r>
          </w:p>
        </w:tc>
        <w:tc>
          <w:tcPr>
            <w:tcW w:w="808" w:type="dxa"/>
            <w:tcBorders>
              <w:top w:val="single" w:sz="4" w:space="0" w:color="auto"/>
              <w:left w:val="single" w:sz="4" w:space="0" w:color="auto"/>
              <w:bottom w:val="single" w:sz="4" w:space="0" w:color="auto"/>
              <w:right w:val="single" w:sz="4" w:space="0" w:color="auto"/>
            </w:tcBorders>
            <w:vAlign w:val="center"/>
          </w:tcPr>
          <w:p w14:paraId="2367B6F4" w14:textId="77777777" w:rsidR="009B3E69" w:rsidRDefault="009B3E69" w:rsidP="009B3E69">
            <w:pPr>
              <w:jc w:val="center"/>
            </w:pPr>
            <w:r>
              <w:t>x</w:t>
            </w:r>
          </w:p>
        </w:tc>
        <w:tc>
          <w:tcPr>
            <w:tcW w:w="856" w:type="dxa"/>
            <w:tcBorders>
              <w:top w:val="single" w:sz="4" w:space="0" w:color="auto"/>
              <w:left w:val="single" w:sz="4" w:space="0" w:color="auto"/>
              <w:bottom w:val="single" w:sz="4" w:space="0" w:color="auto"/>
              <w:right w:val="single" w:sz="4" w:space="0" w:color="auto"/>
            </w:tcBorders>
            <w:vAlign w:val="center"/>
          </w:tcPr>
          <w:p w14:paraId="5CE283E8" w14:textId="77777777" w:rsidR="009B3E69" w:rsidRDefault="009B3E69" w:rsidP="009B3E69">
            <w:pPr>
              <w:jc w:val="center"/>
            </w:pPr>
            <w:r>
              <w:t>x</w:t>
            </w:r>
          </w:p>
        </w:tc>
      </w:tr>
      <w:tr w:rsidR="009B3E69" w14:paraId="36B98363" w14:textId="77777777" w:rsidTr="009B3E69">
        <w:trPr>
          <w:trHeight w:val="265"/>
        </w:trPr>
        <w:tc>
          <w:tcPr>
            <w:tcW w:w="1142" w:type="dxa"/>
            <w:vMerge/>
            <w:tcBorders>
              <w:left w:val="single" w:sz="4" w:space="0" w:color="auto"/>
              <w:right w:val="single" w:sz="4" w:space="0" w:color="auto"/>
            </w:tcBorders>
            <w:vAlign w:val="center"/>
          </w:tcPr>
          <w:p w14:paraId="7672491D" w14:textId="77777777" w:rsidR="009B3E69" w:rsidRDefault="009B3E69" w:rsidP="009B3E69"/>
        </w:tc>
        <w:tc>
          <w:tcPr>
            <w:tcW w:w="1856" w:type="dxa"/>
            <w:vMerge/>
            <w:tcBorders>
              <w:left w:val="single" w:sz="4" w:space="0" w:color="auto"/>
              <w:right w:val="single" w:sz="4" w:space="0" w:color="auto"/>
            </w:tcBorders>
            <w:vAlign w:val="center"/>
          </w:tcPr>
          <w:p w14:paraId="196BE1A3" w14:textId="77777777" w:rsidR="009B3E69" w:rsidRDefault="009B3E69" w:rsidP="009B3E69"/>
        </w:tc>
        <w:tc>
          <w:tcPr>
            <w:tcW w:w="857" w:type="dxa"/>
            <w:tcBorders>
              <w:top w:val="single" w:sz="4" w:space="0" w:color="auto"/>
              <w:left w:val="single" w:sz="4" w:space="0" w:color="auto"/>
              <w:bottom w:val="single" w:sz="4" w:space="0" w:color="auto"/>
              <w:right w:val="single" w:sz="4" w:space="0" w:color="auto"/>
            </w:tcBorders>
            <w:vAlign w:val="center"/>
          </w:tcPr>
          <w:p w14:paraId="5ABBE6AE" w14:textId="77777777" w:rsidR="009B3E69" w:rsidRDefault="009B3E69" w:rsidP="009B3E69">
            <w:pPr>
              <w:ind w:right="-2"/>
              <w:jc w:val="center"/>
            </w:pPr>
            <w:r>
              <w:t>2024</w:t>
            </w:r>
          </w:p>
        </w:tc>
        <w:tc>
          <w:tcPr>
            <w:tcW w:w="1142" w:type="dxa"/>
            <w:tcBorders>
              <w:top w:val="single" w:sz="4" w:space="0" w:color="auto"/>
              <w:left w:val="single" w:sz="4" w:space="0" w:color="auto"/>
              <w:bottom w:val="single" w:sz="4" w:space="0" w:color="auto"/>
              <w:right w:val="single" w:sz="4" w:space="0" w:color="auto"/>
            </w:tcBorders>
            <w:vAlign w:val="center"/>
          </w:tcPr>
          <w:p w14:paraId="758D9173" w14:textId="77777777" w:rsidR="009B3E69" w:rsidRDefault="009B3E69" w:rsidP="009B3E69">
            <w:pPr>
              <w:jc w:val="center"/>
            </w:pPr>
            <w:r w:rsidRPr="005E4076">
              <w:t>3 034,81</w:t>
            </w:r>
          </w:p>
        </w:tc>
        <w:tc>
          <w:tcPr>
            <w:tcW w:w="1141" w:type="dxa"/>
            <w:tcBorders>
              <w:top w:val="single" w:sz="4" w:space="0" w:color="auto"/>
              <w:left w:val="single" w:sz="4" w:space="0" w:color="auto"/>
              <w:bottom w:val="single" w:sz="4" w:space="0" w:color="auto"/>
              <w:right w:val="single" w:sz="4" w:space="0" w:color="auto"/>
            </w:tcBorders>
            <w:vAlign w:val="center"/>
          </w:tcPr>
          <w:p w14:paraId="5311ECBA" w14:textId="77777777" w:rsidR="009B3E69" w:rsidRDefault="009B3E69" w:rsidP="009B3E69">
            <w:pPr>
              <w:jc w:val="center"/>
            </w:pPr>
            <w:r w:rsidRPr="005E4076">
              <w:t>3 144,06</w:t>
            </w:r>
          </w:p>
        </w:tc>
        <w:tc>
          <w:tcPr>
            <w:tcW w:w="856" w:type="dxa"/>
            <w:tcBorders>
              <w:top w:val="single" w:sz="4" w:space="0" w:color="auto"/>
              <w:left w:val="single" w:sz="4" w:space="0" w:color="auto"/>
              <w:bottom w:val="single" w:sz="4" w:space="0" w:color="auto"/>
              <w:right w:val="single" w:sz="4" w:space="0" w:color="auto"/>
            </w:tcBorders>
            <w:vAlign w:val="center"/>
          </w:tcPr>
          <w:p w14:paraId="71B37076" w14:textId="77777777" w:rsidR="009B3E69" w:rsidRDefault="009B3E69" w:rsidP="009B3E69">
            <w:pPr>
              <w:jc w:val="center"/>
            </w:pPr>
            <w:r>
              <w:t>x</w:t>
            </w:r>
          </w:p>
        </w:tc>
        <w:tc>
          <w:tcPr>
            <w:tcW w:w="857" w:type="dxa"/>
            <w:tcBorders>
              <w:top w:val="single" w:sz="4" w:space="0" w:color="auto"/>
              <w:left w:val="single" w:sz="4" w:space="0" w:color="auto"/>
              <w:bottom w:val="single" w:sz="4" w:space="0" w:color="auto"/>
              <w:right w:val="single" w:sz="4" w:space="0" w:color="auto"/>
            </w:tcBorders>
            <w:vAlign w:val="center"/>
          </w:tcPr>
          <w:p w14:paraId="0BEE575B" w14:textId="77777777" w:rsidR="009B3E69" w:rsidRDefault="009B3E69" w:rsidP="009B3E69">
            <w:pPr>
              <w:jc w:val="center"/>
            </w:pPr>
            <w:r>
              <w:t>x</w:t>
            </w:r>
          </w:p>
        </w:tc>
        <w:tc>
          <w:tcPr>
            <w:tcW w:w="905" w:type="dxa"/>
            <w:gridSpan w:val="2"/>
            <w:tcBorders>
              <w:top w:val="single" w:sz="4" w:space="0" w:color="auto"/>
              <w:left w:val="single" w:sz="4" w:space="0" w:color="auto"/>
              <w:bottom w:val="single" w:sz="4" w:space="0" w:color="auto"/>
              <w:right w:val="single" w:sz="4" w:space="0" w:color="auto"/>
            </w:tcBorders>
            <w:vAlign w:val="center"/>
          </w:tcPr>
          <w:p w14:paraId="5199F488" w14:textId="77777777" w:rsidR="009B3E69" w:rsidRDefault="009B3E69" w:rsidP="009B3E69">
            <w:pPr>
              <w:jc w:val="center"/>
            </w:pPr>
            <w:r>
              <w:t>x</w:t>
            </w:r>
          </w:p>
        </w:tc>
        <w:tc>
          <w:tcPr>
            <w:tcW w:w="808" w:type="dxa"/>
            <w:tcBorders>
              <w:top w:val="single" w:sz="4" w:space="0" w:color="auto"/>
              <w:left w:val="single" w:sz="4" w:space="0" w:color="auto"/>
              <w:bottom w:val="single" w:sz="4" w:space="0" w:color="auto"/>
              <w:right w:val="single" w:sz="4" w:space="0" w:color="auto"/>
            </w:tcBorders>
            <w:vAlign w:val="center"/>
          </w:tcPr>
          <w:p w14:paraId="1A46E145" w14:textId="77777777" w:rsidR="009B3E69" w:rsidRDefault="009B3E69" w:rsidP="009B3E69">
            <w:pPr>
              <w:jc w:val="center"/>
            </w:pPr>
            <w:r>
              <w:t>x</w:t>
            </w:r>
          </w:p>
        </w:tc>
        <w:tc>
          <w:tcPr>
            <w:tcW w:w="856" w:type="dxa"/>
            <w:tcBorders>
              <w:top w:val="single" w:sz="4" w:space="0" w:color="auto"/>
              <w:left w:val="single" w:sz="4" w:space="0" w:color="auto"/>
              <w:bottom w:val="single" w:sz="4" w:space="0" w:color="auto"/>
              <w:right w:val="single" w:sz="4" w:space="0" w:color="auto"/>
            </w:tcBorders>
            <w:vAlign w:val="center"/>
          </w:tcPr>
          <w:p w14:paraId="2C3CE211" w14:textId="77777777" w:rsidR="009B3E69" w:rsidRDefault="009B3E69" w:rsidP="009B3E69">
            <w:pPr>
              <w:jc w:val="center"/>
            </w:pPr>
            <w:r>
              <w:t>x</w:t>
            </w:r>
          </w:p>
        </w:tc>
      </w:tr>
      <w:tr w:rsidR="009B3E69" w14:paraId="3F6F5C5D" w14:textId="77777777" w:rsidTr="009B3E69">
        <w:trPr>
          <w:trHeight w:val="265"/>
        </w:trPr>
        <w:tc>
          <w:tcPr>
            <w:tcW w:w="1142" w:type="dxa"/>
            <w:vMerge/>
            <w:tcBorders>
              <w:left w:val="single" w:sz="4" w:space="0" w:color="auto"/>
              <w:right w:val="single" w:sz="4" w:space="0" w:color="auto"/>
            </w:tcBorders>
            <w:vAlign w:val="center"/>
          </w:tcPr>
          <w:p w14:paraId="05F2454F" w14:textId="77777777" w:rsidR="009B3E69" w:rsidRDefault="009B3E69" w:rsidP="009B3E69"/>
        </w:tc>
        <w:tc>
          <w:tcPr>
            <w:tcW w:w="1856" w:type="dxa"/>
            <w:vMerge/>
            <w:tcBorders>
              <w:left w:val="single" w:sz="4" w:space="0" w:color="auto"/>
              <w:right w:val="single" w:sz="4" w:space="0" w:color="auto"/>
            </w:tcBorders>
            <w:vAlign w:val="center"/>
          </w:tcPr>
          <w:p w14:paraId="3A59A118" w14:textId="77777777" w:rsidR="009B3E69" w:rsidRDefault="009B3E69" w:rsidP="009B3E69"/>
        </w:tc>
        <w:tc>
          <w:tcPr>
            <w:tcW w:w="857" w:type="dxa"/>
            <w:tcBorders>
              <w:top w:val="single" w:sz="4" w:space="0" w:color="auto"/>
              <w:left w:val="single" w:sz="4" w:space="0" w:color="auto"/>
              <w:bottom w:val="single" w:sz="4" w:space="0" w:color="auto"/>
              <w:right w:val="single" w:sz="4" w:space="0" w:color="auto"/>
            </w:tcBorders>
            <w:vAlign w:val="center"/>
          </w:tcPr>
          <w:p w14:paraId="1B85F4CE" w14:textId="77777777" w:rsidR="009B3E69" w:rsidRDefault="009B3E69" w:rsidP="009B3E69">
            <w:pPr>
              <w:ind w:right="-2"/>
              <w:jc w:val="center"/>
            </w:pPr>
            <w:r>
              <w:t>2025</w:t>
            </w:r>
          </w:p>
        </w:tc>
        <w:tc>
          <w:tcPr>
            <w:tcW w:w="1142" w:type="dxa"/>
            <w:tcBorders>
              <w:top w:val="single" w:sz="4" w:space="0" w:color="auto"/>
              <w:left w:val="single" w:sz="4" w:space="0" w:color="auto"/>
              <w:bottom w:val="single" w:sz="4" w:space="0" w:color="auto"/>
              <w:right w:val="single" w:sz="4" w:space="0" w:color="auto"/>
            </w:tcBorders>
            <w:vAlign w:val="center"/>
          </w:tcPr>
          <w:p w14:paraId="7D0D4991" w14:textId="77777777" w:rsidR="009B3E69" w:rsidRDefault="009B3E69" w:rsidP="009B3E69">
            <w:pPr>
              <w:jc w:val="center"/>
            </w:pPr>
            <w:r w:rsidRPr="005E4076">
              <w:t>3 144,06</w:t>
            </w:r>
          </w:p>
        </w:tc>
        <w:tc>
          <w:tcPr>
            <w:tcW w:w="1141" w:type="dxa"/>
            <w:tcBorders>
              <w:top w:val="single" w:sz="4" w:space="0" w:color="auto"/>
              <w:left w:val="single" w:sz="4" w:space="0" w:color="auto"/>
              <w:bottom w:val="single" w:sz="4" w:space="0" w:color="auto"/>
              <w:right w:val="single" w:sz="4" w:space="0" w:color="auto"/>
            </w:tcBorders>
            <w:vAlign w:val="center"/>
          </w:tcPr>
          <w:p w14:paraId="01CC2B80" w14:textId="77777777" w:rsidR="009B3E69" w:rsidRDefault="009B3E69" w:rsidP="009B3E69">
            <w:pPr>
              <w:jc w:val="center"/>
            </w:pPr>
            <w:r w:rsidRPr="005E4076">
              <w:t>3 257,24</w:t>
            </w:r>
          </w:p>
        </w:tc>
        <w:tc>
          <w:tcPr>
            <w:tcW w:w="856" w:type="dxa"/>
            <w:tcBorders>
              <w:top w:val="single" w:sz="4" w:space="0" w:color="auto"/>
              <w:left w:val="single" w:sz="4" w:space="0" w:color="auto"/>
              <w:bottom w:val="single" w:sz="4" w:space="0" w:color="auto"/>
              <w:right w:val="single" w:sz="4" w:space="0" w:color="auto"/>
            </w:tcBorders>
            <w:vAlign w:val="center"/>
          </w:tcPr>
          <w:p w14:paraId="10AD8FAA" w14:textId="77777777" w:rsidR="009B3E69" w:rsidRDefault="009B3E69" w:rsidP="009B3E69">
            <w:pPr>
              <w:jc w:val="center"/>
            </w:pPr>
            <w:r>
              <w:t>x</w:t>
            </w:r>
          </w:p>
        </w:tc>
        <w:tc>
          <w:tcPr>
            <w:tcW w:w="857" w:type="dxa"/>
            <w:tcBorders>
              <w:top w:val="single" w:sz="4" w:space="0" w:color="auto"/>
              <w:left w:val="single" w:sz="4" w:space="0" w:color="auto"/>
              <w:bottom w:val="single" w:sz="4" w:space="0" w:color="auto"/>
              <w:right w:val="single" w:sz="4" w:space="0" w:color="auto"/>
            </w:tcBorders>
            <w:vAlign w:val="center"/>
          </w:tcPr>
          <w:p w14:paraId="6D6D2F25" w14:textId="77777777" w:rsidR="009B3E69" w:rsidRDefault="009B3E69" w:rsidP="009B3E69">
            <w:pPr>
              <w:jc w:val="center"/>
            </w:pPr>
            <w:r>
              <w:t>x</w:t>
            </w:r>
          </w:p>
        </w:tc>
        <w:tc>
          <w:tcPr>
            <w:tcW w:w="905" w:type="dxa"/>
            <w:gridSpan w:val="2"/>
            <w:tcBorders>
              <w:top w:val="single" w:sz="4" w:space="0" w:color="auto"/>
              <w:left w:val="single" w:sz="4" w:space="0" w:color="auto"/>
              <w:bottom w:val="single" w:sz="4" w:space="0" w:color="auto"/>
              <w:right w:val="single" w:sz="4" w:space="0" w:color="auto"/>
            </w:tcBorders>
            <w:vAlign w:val="center"/>
          </w:tcPr>
          <w:p w14:paraId="10B68CBD" w14:textId="77777777" w:rsidR="009B3E69" w:rsidRDefault="009B3E69" w:rsidP="009B3E69">
            <w:pPr>
              <w:jc w:val="center"/>
            </w:pPr>
            <w:r>
              <w:t>x</w:t>
            </w:r>
          </w:p>
        </w:tc>
        <w:tc>
          <w:tcPr>
            <w:tcW w:w="808" w:type="dxa"/>
            <w:tcBorders>
              <w:top w:val="single" w:sz="4" w:space="0" w:color="auto"/>
              <w:left w:val="single" w:sz="4" w:space="0" w:color="auto"/>
              <w:bottom w:val="single" w:sz="4" w:space="0" w:color="auto"/>
              <w:right w:val="single" w:sz="4" w:space="0" w:color="auto"/>
            </w:tcBorders>
            <w:vAlign w:val="center"/>
          </w:tcPr>
          <w:p w14:paraId="4641F086" w14:textId="77777777" w:rsidR="009B3E69" w:rsidRDefault="009B3E69" w:rsidP="009B3E69">
            <w:pPr>
              <w:jc w:val="center"/>
            </w:pPr>
            <w:r>
              <w:t>x</w:t>
            </w:r>
          </w:p>
        </w:tc>
        <w:tc>
          <w:tcPr>
            <w:tcW w:w="856" w:type="dxa"/>
            <w:tcBorders>
              <w:top w:val="single" w:sz="4" w:space="0" w:color="auto"/>
              <w:left w:val="single" w:sz="4" w:space="0" w:color="auto"/>
              <w:bottom w:val="single" w:sz="4" w:space="0" w:color="auto"/>
              <w:right w:val="single" w:sz="4" w:space="0" w:color="auto"/>
            </w:tcBorders>
            <w:vAlign w:val="center"/>
          </w:tcPr>
          <w:p w14:paraId="6AB5118E" w14:textId="77777777" w:rsidR="009B3E69" w:rsidRDefault="009B3E69" w:rsidP="009B3E69">
            <w:pPr>
              <w:jc w:val="center"/>
            </w:pPr>
            <w:r>
              <w:t>x</w:t>
            </w:r>
          </w:p>
        </w:tc>
      </w:tr>
      <w:tr w:rsidR="009B3E69" w14:paraId="6742051D" w14:textId="77777777" w:rsidTr="009B3E69">
        <w:trPr>
          <w:trHeight w:val="265"/>
        </w:trPr>
        <w:tc>
          <w:tcPr>
            <w:tcW w:w="1142" w:type="dxa"/>
            <w:vMerge/>
            <w:tcBorders>
              <w:left w:val="single" w:sz="4" w:space="0" w:color="auto"/>
              <w:right w:val="single" w:sz="4" w:space="0" w:color="auto"/>
            </w:tcBorders>
            <w:vAlign w:val="center"/>
          </w:tcPr>
          <w:p w14:paraId="2E372537" w14:textId="77777777" w:rsidR="009B3E69" w:rsidRDefault="009B3E69" w:rsidP="009B3E69"/>
        </w:tc>
        <w:tc>
          <w:tcPr>
            <w:tcW w:w="1856" w:type="dxa"/>
            <w:vMerge/>
            <w:tcBorders>
              <w:left w:val="single" w:sz="4" w:space="0" w:color="auto"/>
              <w:bottom w:val="single" w:sz="4" w:space="0" w:color="auto"/>
              <w:right w:val="single" w:sz="4" w:space="0" w:color="auto"/>
            </w:tcBorders>
            <w:vAlign w:val="center"/>
          </w:tcPr>
          <w:p w14:paraId="149B891F" w14:textId="77777777" w:rsidR="009B3E69" w:rsidRDefault="009B3E69" w:rsidP="009B3E69"/>
        </w:tc>
        <w:tc>
          <w:tcPr>
            <w:tcW w:w="857" w:type="dxa"/>
            <w:tcBorders>
              <w:top w:val="single" w:sz="4" w:space="0" w:color="auto"/>
              <w:left w:val="single" w:sz="4" w:space="0" w:color="auto"/>
              <w:bottom w:val="single" w:sz="4" w:space="0" w:color="auto"/>
              <w:right w:val="single" w:sz="4" w:space="0" w:color="auto"/>
            </w:tcBorders>
            <w:vAlign w:val="center"/>
          </w:tcPr>
          <w:p w14:paraId="2DE83172" w14:textId="77777777" w:rsidR="009B3E69" w:rsidRDefault="009B3E69" w:rsidP="009B3E69">
            <w:pPr>
              <w:ind w:right="-2"/>
              <w:jc w:val="center"/>
            </w:pPr>
            <w:r>
              <w:t>2026</w:t>
            </w:r>
          </w:p>
        </w:tc>
        <w:tc>
          <w:tcPr>
            <w:tcW w:w="1142" w:type="dxa"/>
            <w:tcBorders>
              <w:top w:val="single" w:sz="4" w:space="0" w:color="auto"/>
              <w:left w:val="single" w:sz="4" w:space="0" w:color="auto"/>
              <w:bottom w:val="single" w:sz="4" w:space="0" w:color="auto"/>
              <w:right w:val="single" w:sz="4" w:space="0" w:color="auto"/>
            </w:tcBorders>
            <w:vAlign w:val="center"/>
          </w:tcPr>
          <w:p w14:paraId="3FBDAB52" w14:textId="77777777" w:rsidR="009B3E69" w:rsidRDefault="009B3E69" w:rsidP="009B3E69">
            <w:pPr>
              <w:jc w:val="center"/>
            </w:pPr>
            <w:r w:rsidRPr="005E4076">
              <w:t>3 257,24</w:t>
            </w:r>
          </w:p>
        </w:tc>
        <w:tc>
          <w:tcPr>
            <w:tcW w:w="1141" w:type="dxa"/>
            <w:tcBorders>
              <w:top w:val="single" w:sz="4" w:space="0" w:color="auto"/>
              <w:left w:val="single" w:sz="4" w:space="0" w:color="auto"/>
              <w:bottom w:val="single" w:sz="4" w:space="0" w:color="auto"/>
              <w:right w:val="single" w:sz="4" w:space="0" w:color="auto"/>
            </w:tcBorders>
            <w:vAlign w:val="center"/>
          </w:tcPr>
          <w:p w14:paraId="6A623883" w14:textId="77777777" w:rsidR="009B3E69" w:rsidRDefault="009B3E69" w:rsidP="009B3E69">
            <w:pPr>
              <w:jc w:val="center"/>
            </w:pPr>
            <w:r w:rsidRPr="005E4076">
              <w:t>3 374,50</w:t>
            </w:r>
          </w:p>
        </w:tc>
        <w:tc>
          <w:tcPr>
            <w:tcW w:w="856" w:type="dxa"/>
            <w:tcBorders>
              <w:top w:val="single" w:sz="4" w:space="0" w:color="auto"/>
              <w:left w:val="single" w:sz="4" w:space="0" w:color="auto"/>
              <w:bottom w:val="single" w:sz="4" w:space="0" w:color="auto"/>
              <w:right w:val="single" w:sz="4" w:space="0" w:color="auto"/>
            </w:tcBorders>
            <w:vAlign w:val="center"/>
          </w:tcPr>
          <w:p w14:paraId="551EDD9E" w14:textId="77777777" w:rsidR="009B3E69" w:rsidRDefault="009B3E69" w:rsidP="009B3E69">
            <w:pPr>
              <w:jc w:val="center"/>
            </w:pPr>
            <w:r>
              <w:t>x</w:t>
            </w:r>
          </w:p>
        </w:tc>
        <w:tc>
          <w:tcPr>
            <w:tcW w:w="857" w:type="dxa"/>
            <w:tcBorders>
              <w:top w:val="single" w:sz="4" w:space="0" w:color="auto"/>
              <w:left w:val="single" w:sz="4" w:space="0" w:color="auto"/>
              <w:bottom w:val="single" w:sz="4" w:space="0" w:color="auto"/>
              <w:right w:val="single" w:sz="4" w:space="0" w:color="auto"/>
            </w:tcBorders>
            <w:vAlign w:val="center"/>
          </w:tcPr>
          <w:p w14:paraId="1C28E30C" w14:textId="77777777" w:rsidR="009B3E69" w:rsidRDefault="009B3E69" w:rsidP="009B3E69">
            <w:pPr>
              <w:jc w:val="center"/>
            </w:pPr>
            <w:r>
              <w:t>x</w:t>
            </w:r>
          </w:p>
        </w:tc>
        <w:tc>
          <w:tcPr>
            <w:tcW w:w="905" w:type="dxa"/>
            <w:gridSpan w:val="2"/>
            <w:tcBorders>
              <w:top w:val="single" w:sz="4" w:space="0" w:color="auto"/>
              <w:left w:val="single" w:sz="4" w:space="0" w:color="auto"/>
              <w:bottom w:val="single" w:sz="4" w:space="0" w:color="auto"/>
              <w:right w:val="single" w:sz="4" w:space="0" w:color="auto"/>
            </w:tcBorders>
            <w:vAlign w:val="center"/>
          </w:tcPr>
          <w:p w14:paraId="679B055E" w14:textId="77777777" w:rsidR="009B3E69" w:rsidRDefault="009B3E69" w:rsidP="009B3E69">
            <w:pPr>
              <w:jc w:val="center"/>
            </w:pPr>
            <w:r>
              <w:t>x</w:t>
            </w:r>
          </w:p>
        </w:tc>
        <w:tc>
          <w:tcPr>
            <w:tcW w:w="808" w:type="dxa"/>
            <w:tcBorders>
              <w:top w:val="single" w:sz="4" w:space="0" w:color="auto"/>
              <w:left w:val="single" w:sz="4" w:space="0" w:color="auto"/>
              <w:bottom w:val="single" w:sz="4" w:space="0" w:color="auto"/>
              <w:right w:val="single" w:sz="4" w:space="0" w:color="auto"/>
            </w:tcBorders>
            <w:vAlign w:val="center"/>
          </w:tcPr>
          <w:p w14:paraId="4129E853" w14:textId="77777777" w:rsidR="009B3E69" w:rsidRDefault="009B3E69" w:rsidP="009B3E69">
            <w:pPr>
              <w:jc w:val="center"/>
            </w:pPr>
            <w:r>
              <w:t>x</w:t>
            </w:r>
          </w:p>
        </w:tc>
        <w:tc>
          <w:tcPr>
            <w:tcW w:w="856" w:type="dxa"/>
            <w:tcBorders>
              <w:top w:val="single" w:sz="4" w:space="0" w:color="auto"/>
              <w:left w:val="single" w:sz="4" w:space="0" w:color="auto"/>
              <w:bottom w:val="single" w:sz="4" w:space="0" w:color="auto"/>
              <w:right w:val="single" w:sz="4" w:space="0" w:color="auto"/>
            </w:tcBorders>
            <w:vAlign w:val="center"/>
          </w:tcPr>
          <w:p w14:paraId="7FC297AF" w14:textId="77777777" w:rsidR="009B3E69" w:rsidRDefault="009B3E69" w:rsidP="009B3E69">
            <w:pPr>
              <w:jc w:val="center"/>
            </w:pPr>
            <w:r>
              <w:t>x</w:t>
            </w:r>
          </w:p>
        </w:tc>
      </w:tr>
      <w:tr w:rsidR="009B3E69" w14:paraId="202D53B1" w14:textId="77777777" w:rsidTr="009B3E69">
        <w:trPr>
          <w:trHeight w:val="171"/>
        </w:trPr>
        <w:tc>
          <w:tcPr>
            <w:tcW w:w="1142" w:type="dxa"/>
            <w:vMerge/>
            <w:tcBorders>
              <w:left w:val="single" w:sz="4" w:space="0" w:color="auto"/>
              <w:right w:val="single" w:sz="4" w:space="0" w:color="auto"/>
            </w:tcBorders>
            <w:vAlign w:val="center"/>
            <w:hideMark/>
          </w:tcPr>
          <w:p w14:paraId="6ACB2324" w14:textId="77777777" w:rsidR="009B3E69" w:rsidRDefault="009B3E69" w:rsidP="009B3E69"/>
        </w:tc>
        <w:tc>
          <w:tcPr>
            <w:tcW w:w="1856" w:type="dxa"/>
            <w:tcBorders>
              <w:top w:val="single" w:sz="4" w:space="0" w:color="auto"/>
              <w:left w:val="single" w:sz="4" w:space="0" w:color="auto"/>
              <w:bottom w:val="single" w:sz="4" w:space="0" w:color="auto"/>
              <w:right w:val="single" w:sz="4" w:space="0" w:color="auto"/>
            </w:tcBorders>
            <w:hideMark/>
          </w:tcPr>
          <w:p w14:paraId="0E1014B7" w14:textId="77777777" w:rsidR="009B3E69" w:rsidRDefault="009B3E69" w:rsidP="009B3E69">
            <w:pPr>
              <w:ind w:right="-2"/>
              <w:jc w:val="center"/>
            </w:pPr>
            <w:r>
              <w:t>Двухставочный</w:t>
            </w:r>
          </w:p>
        </w:tc>
        <w:tc>
          <w:tcPr>
            <w:tcW w:w="857" w:type="dxa"/>
            <w:tcBorders>
              <w:top w:val="single" w:sz="4" w:space="0" w:color="auto"/>
              <w:left w:val="single" w:sz="4" w:space="0" w:color="auto"/>
              <w:bottom w:val="single" w:sz="4" w:space="0" w:color="auto"/>
              <w:right w:val="single" w:sz="4" w:space="0" w:color="auto"/>
            </w:tcBorders>
            <w:vAlign w:val="center"/>
            <w:hideMark/>
          </w:tcPr>
          <w:p w14:paraId="19F7750B" w14:textId="77777777" w:rsidR="009B3E69" w:rsidRDefault="009B3E69" w:rsidP="009B3E69">
            <w:pPr>
              <w:jc w:val="center"/>
            </w:pPr>
            <w:r>
              <w:t>x</w:t>
            </w:r>
          </w:p>
        </w:tc>
        <w:tc>
          <w:tcPr>
            <w:tcW w:w="1142" w:type="dxa"/>
            <w:tcBorders>
              <w:top w:val="single" w:sz="4" w:space="0" w:color="auto"/>
              <w:left w:val="single" w:sz="4" w:space="0" w:color="auto"/>
              <w:bottom w:val="single" w:sz="4" w:space="0" w:color="auto"/>
              <w:right w:val="single" w:sz="4" w:space="0" w:color="auto"/>
            </w:tcBorders>
            <w:vAlign w:val="center"/>
            <w:hideMark/>
          </w:tcPr>
          <w:p w14:paraId="4551E230" w14:textId="77777777" w:rsidR="009B3E69" w:rsidRDefault="009B3E69" w:rsidP="009B3E69">
            <w:pPr>
              <w:jc w:val="center"/>
            </w:pPr>
            <w:r>
              <w:t>x</w:t>
            </w:r>
          </w:p>
        </w:tc>
        <w:tc>
          <w:tcPr>
            <w:tcW w:w="1141" w:type="dxa"/>
            <w:tcBorders>
              <w:top w:val="single" w:sz="4" w:space="0" w:color="auto"/>
              <w:left w:val="single" w:sz="4" w:space="0" w:color="auto"/>
              <w:bottom w:val="single" w:sz="4" w:space="0" w:color="auto"/>
              <w:right w:val="single" w:sz="4" w:space="0" w:color="auto"/>
            </w:tcBorders>
            <w:vAlign w:val="center"/>
            <w:hideMark/>
          </w:tcPr>
          <w:p w14:paraId="715F384E" w14:textId="77777777" w:rsidR="009B3E69" w:rsidRDefault="009B3E69" w:rsidP="009B3E69">
            <w:pPr>
              <w:jc w:val="center"/>
            </w:pPr>
            <w:r>
              <w:t>x</w:t>
            </w:r>
          </w:p>
        </w:tc>
        <w:tc>
          <w:tcPr>
            <w:tcW w:w="856" w:type="dxa"/>
            <w:tcBorders>
              <w:top w:val="single" w:sz="4" w:space="0" w:color="auto"/>
              <w:left w:val="single" w:sz="4" w:space="0" w:color="auto"/>
              <w:bottom w:val="single" w:sz="4" w:space="0" w:color="auto"/>
              <w:right w:val="single" w:sz="4" w:space="0" w:color="auto"/>
            </w:tcBorders>
            <w:vAlign w:val="center"/>
            <w:hideMark/>
          </w:tcPr>
          <w:p w14:paraId="6D00059D" w14:textId="77777777" w:rsidR="009B3E69" w:rsidRDefault="009B3E69" w:rsidP="009B3E69">
            <w:pPr>
              <w:jc w:val="center"/>
            </w:pPr>
            <w:r>
              <w:t>x</w:t>
            </w:r>
          </w:p>
        </w:tc>
        <w:tc>
          <w:tcPr>
            <w:tcW w:w="857" w:type="dxa"/>
            <w:tcBorders>
              <w:top w:val="single" w:sz="4" w:space="0" w:color="auto"/>
              <w:left w:val="single" w:sz="4" w:space="0" w:color="auto"/>
              <w:bottom w:val="single" w:sz="4" w:space="0" w:color="auto"/>
              <w:right w:val="single" w:sz="4" w:space="0" w:color="auto"/>
            </w:tcBorders>
            <w:vAlign w:val="center"/>
            <w:hideMark/>
          </w:tcPr>
          <w:p w14:paraId="34E44CD9" w14:textId="77777777" w:rsidR="009B3E69" w:rsidRDefault="009B3E69" w:rsidP="009B3E69">
            <w:pPr>
              <w:jc w:val="center"/>
            </w:pPr>
            <w:r>
              <w:t>x</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14:paraId="35650191" w14:textId="77777777" w:rsidR="009B3E69" w:rsidRDefault="009B3E69" w:rsidP="009B3E69">
            <w:pPr>
              <w:jc w:val="center"/>
            </w:pPr>
            <w:r>
              <w:t>x</w:t>
            </w:r>
          </w:p>
        </w:tc>
        <w:tc>
          <w:tcPr>
            <w:tcW w:w="808" w:type="dxa"/>
            <w:tcBorders>
              <w:top w:val="single" w:sz="4" w:space="0" w:color="auto"/>
              <w:left w:val="single" w:sz="4" w:space="0" w:color="auto"/>
              <w:bottom w:val="single" w:sz="4" w:space="0" w:color="auto"/>
              <w:right w:val="single" w:sz="4" w:space="0" w:color="auto"/>
            </w:tcBorders>
            <w:vAlign w:val="center"/>
            <w:hideMark/>
          </w:tcPr>
          <w:p w14:paraId="7EF9DE41" w14:textId="77777777" w:rsidR="009B3E69" w:rsidRDefault="009B3E69" w:rsidP="009B3E69">
            <w:pPr>
              <w:jc w:val="center"/>
            </w:pPr>
            <w:r>
              <w:t>x</w:t>
            </w:r>
          </w:p>
        </w:tc>
        <w:tc>
          <w:tcPr>
            <w:tcW w:w="856" w:type="dxa"/>
            <w:tcBorders>
              <w:top w:val="single" w:sz="4" w:space="0" w:color="auto"/>
              <w:left w:val="single" w:sz="4" w:space="0" w:color="auto"/>
              <w:bottom w:val="single" w:sz="4" w:space="0" w:color="auto"/>
              <w:right w:val="single" w:sz="4" w:space="0" w:color="auto"/>
            </w:tcBorders>
            <w:vAlign w:val="center"/>
            <w:hideMark/>
          </w:tcPr>
          <w:p w14:paraId="52D067DC" w14:textId="77777777" w:rsidR="009B3E69" w:rsidRDefault="009B3E69" w:rsidP="009B3E69">
            <w:pPr>
              <w:jc w:val="center"/>
            </w:pPr>
            <w:r>
              <w:t>x</w:t>
            </w:r>
          </w:p>
        </w:tc>
      </w:tr>
      <w:tr w:rsidR="009B3E69" w14:paraId="6FCDAE0D" w14:textId="77777777" w:rsidTr="009B3E69">
        <w:trPr>
          <w:trHeight w:val="775"/>
        </w:trPr>
        <w:tc>
          <w:tcPr>
            <w:tcW w:w="1142" w:type="dxa"/>
            <w:vMerge/>
            <w:tcBorders>
              <w:left w:val="single" w:sz="4" w:space="0" w:color="auto"/>
              <w:right w:val="single" w:sz="4" w:space="0" w:color="auto"/>
            </w:tcBorders>
            <w:vAlign w:val="center"/>
            <w:hideMark/>
          </w:tcPr>
          <w:p w14:paraId="05F06EF1" w14:textId="77777777" w:rsidR="009B3E69" w:rsidRDefault="009B3E69" w:rsidP="009B3E69"/>
        </w:tc>
        <w:tc>
          <w:tcPr>
            <w:tcW w:w="1856" w:type="dxa"/>
            <w:tcBorders>
              <w:top w:val="single" w:sz="4" w:space="0" w:color="auto"/>
              <w:left w:val="single" w:sz="4" w:space="0" w:color="auto"/>
              <w:bottom w:val="single" w:sz="4" w:space="0" w:color="auto"/>
              <w:right w:val="single" w:sz="4" w:space="0" w:color="auto"/>
            </w:tcBorders>
            <w:vAlign w:val="center"/>
            <w:hideMark/>
          </w:tcPr>
          <w:p w14:paraId="73DCCB85" w14:textId="77777777" w:rsidR="009B3E69" w:rsidRDefault="009B3E69" w:rsidP="009B3E69">
            <w:pPr>
              <w:ind w:right="-2"/>
              <w:jc w:val="center"/>
            </w:pPr>
            <w:r>
              <w:t>Ставка за тепловую энергию, руб./Гкал</w:t>
            </w:r>
          </w:p>
        </w:tc>
        <w:tc>
          <w:tcPr>
            <w:tcW w:w="857" w:type="dxa"/>
            <w:tcBorders>
              <w:top w:val="single" w:sz="4" w:space="0" w:color="auto"/>
              <w:left w:val="single" w:sz="4" w:space="0" w:color="auto"/>
              <w:bottom w:val="single" w:sz="4" w:space="0" w:color="auto"/>
              <w:right w:val="single" w:sz="4" w:space="0" w:color="auto"/>
            </w:tcBorders>
            <w:vAlign w:val="center"/>
            <w:hideMark/>
          </w:tcPr>
          <w:p w14:paraId="7878A174" w14:textId="77777777" w:rsidR="009B3E69" w:rsidRDefault="009B3E69" w:rsidP="009B3E69">
            <w:pPr>
              <w:jc w:val="center"/>
            </w:pPr>
            <w:r>
              <w:t>x</w:t>
            </w:r>
          </w:p>
        </w:tc>
        <w:tc>
          <w:tcPr>
            <w:tcW w:w="1142" w:type="dxa"/>
            <w:tcBorders>
              <w:top w:val="single" w:sz="4" w:space="0" w:color="auto"/>
              <w:left w:val="single" w:sz="4" w:space="0" w:color="auto"/>
              <w:bottom w:val="single" w:sz="4" w:space="0" w:color="auto"/>
              <w:right w:val="single" w:sz="4" w:space="0" w:color="auto"/>
            </w:tcBorders>
            <w:vAlign w:val="center"/>
            <w:hideMark/>
          </w:tcPr>
          <w:p w14:paraId="46D6CDF6" w14:textId="77777777" w:rsidR="009B3E69" w:rsidRDefault="009B3E69" w:rsidP="009B3E69">
            <w:pPr>
              <w:jc w:val="center"/>
            </w:pPr>
            <w:r>
              <w:t>x</w:t>
            </w:r>
          </w:p>
        </w:tc>
        <w:tc>
          <w:tcPr>
            <w:tcW w:w="1141" w:type="dxa"/>
            <w:tcBorders>
              <w:top w:val="single" w:sz="4" w:space="0" w:color="auto"/>
              <w:left w:val="single" w:sz="4" w:space="0" w:color="auto"/>
              <w:bottom w:val="single" w:sz="4" w:space="0" w:color="auto"/>
              <w:right w:val="single" w:sz="4" w:space="0" w:color="auto"/>
            </w:tcBorders>
            <w:vAlign w:val="center"/>
            <w:hideMark/>
          </w:tcPr>
          <w:p w14:paraId="39A822B8" w14:textId="77777777" w:rsidR="009B3E69" w:rsidRDefault="009B3E69" w:rsidP="009B3E69">
            <w:pPr>
              <w:jc w:val="center"/>
            </w:pPr>
            <w:r>
              <w:t>x</w:t>
            </w:r>
          </w:p>
        </w:tc>
        <w:tc>
          <w:tcPr>
            <w:tcW w:w="856" w:type="dxa"/>
            <w:tcBorders>
              <w:top w:val="single" w:sz="4" w:space="0" w:color="auto"/>
              <w:left w:val="single" w:sz="4" w:space="0" w:color="auto"/>
              <w:bottom w:val="single" w:sz="4" w:space="0" w:color="auto"/>
              <w:right w:val="single" w:sz="4" w:space="0" w:color="auto"/>
            </w:tcBorders>
            <w:vAlign w:val="center"/>
            <w:hideMark/>
          </w:tcPr>
          <w:p w14:paraId="0248CA35" w14:textId="77777777" w:rsidR="009B3E69" w:rsidRDefault="009B3E69" w:rsidP="009B3E69">
            <w:pPr>
              <w:jc w:val="center"/>
            </w:pPr>
            <w:r>
              <w:t>x</w:t>
            </w:r>
          </w:p>
        </w:tc>
        <w:tc>
          <w:tcPr>
            <w:tcW w:w="857" w:type="dxa"/>
            <w:tcBorders>
              <w:top w:val="single" w:sz="4" w:space="0" w:color="auto"/>
              <w:left w:val="single" w:sz="4" w:space="0" w:color="auto"/>
              <w:bottom w:val="single" w:sz="4" w:space="0" w:color="auto"/>
              <w:right w:val="single" w:sz="4" w:space="0" w:color="auto"/>
            </w:tcBorders>
            <w:vAlign w:val="center"/>
            <w:hideMark/>
          </w:tcPr>
          <w:p w14:paraId="3D82132B" w14:textId="77777777" w:rsidR="009B3E69" w:rsidRDefault="009B3E69" w:rsidP="009B3E69">
            <w:pPr>
              <w:jc w:val="center"/>
            </w:pPr>
            <w:r>
              <w:t>x</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14:paraId="42263024" w14:textId="77777777" w:rsidR="009B3E69" w:rsidRDefault="009B3E69" w:rsidP="009B3E69">
            <w:pPr>
              <w:jc w:val="center"/>
            </w:pPr>
            <w:r>
              <w:t>x</w:t>
            </w:r>
          </w:p>
        </w:tc>
        <w:tc>
          <w:tcPr>
            <w:tcW w:w="808" w:type="dxa"/>
            <w:tcBorders>
              <w:top w:val="single" w:sz="4" w:space="0" w:color="auto"/>
              <w:left w:val="single" w:sz="4" w:space="0" w:color="auto"/>
              <w:bottom w:val="single" w:sz="4" w:space="0" w:color="auto"/>
              <w:right w:val="single" w:sz="4" w:space="0" w:color="auto"/>
            </w:tcBorders>
            <w:vAlign w:val="center"/>
            <w:hideMark/>
          </w:tcPr>
          <w:p w14:paraId="4E11A58D" w14:textId="77777777" w:rsidR="009B3E69" w:rsidRDefault="009B3E69" w:rsidP="009B3E69">
            <w:pPr>
              <w:jc w:val="center"/>
            </w:pPr>
            <w:r>
              <w:t>x</w:t>
            </w:r>
          </w:p>
        </w:tc>
        <w:tc>
          <w:tcPr>
            <w:tcW w:w="856" w:type="dxa"/>
            <w:tcBorders>
              <w:top w:val="single" w:sz="4" w:space="0" w:color="auto"/>
              <w:left w:val="single" w:sz="4" w:space="0" w:color="auto"/>
              <w:bottom w:val="single" w:sz="4" w:space="0" w:color="auto"/>
              <w:right w:val="single" w:sz="4" w:space="0" w:color="auto"/>
            </w:tcBorders>
            <w:vAlign w:val="center"/>
            <w:hideMark/>
          </w:tcPr>
          <w:p w14:paraId="1608EF36" w14:textId="77777777" w:rsidR="009B3E69" w:rsidRDefault="009B3E69" w:rsidP="009B3E69">
            <w:pPr>
              <w:jc w:val="center"/>
            </w:pPr>
            <w:r>
              <w:t>х</w:t>
            </w:r>
          </w:p>
        </w:tc>
      </w:tr>
      <w:tr w:rsidR="009B3E69" w14:paraId="352E819D" w14:textId="77777777" w:rsidTr="009B3E69">
        <w:trPr>
          <w:trHeight w:val="171"/>
        </w:trPr>
        <w:tc>
          <w:tcPr>
            <w:tcW w:w="1142" w:type="dxa"/>
            <w:vMerge/>
            <w:tcBorders>
              <w:left w:val="single" w:sz="4" w:space="0" w:color="auto"/>
              <w:bottom w:val="single" w:sz="4" w:space="0" w:color="auto"/>
              <w:right w:val="single" w:sz="4" w:space="0" w:color="auto"/>
            </w:tcBorders>
          </w:tcPr>
          <w:p w14:paraId="409B14D8" w14:textId="77777777" w:rsidR="009B3E69" w:rsidRDefault="009B3E69" w:rsidP="009B3E69">
            <w:pPr>
              <w:ind w:right="-2"/>
            </w:pPr>
          </w:p>
        </w:tc>
        <w:tc>
          <w:tcPr>
            <w:tcW w:w="1856" w:type="dxa"/>
            <w:tcBorders>
              <w:top w:val="single" w:sz="4" w:space="0" w:color="auto"/>
              <w:left w:val="single" w:sz="4" w:space="0" w:color="auto"/>
              <w:bottom w:val="single" w:sz="4" w:space="0" w:color="auto"/>
              <w:right w:val="single" w:sz="4" w:space="0" w:color="auto"/>
            </w:tcBorders>
            <w:hideMark/>
          </w:tcPr>
          <w:p w14:paraId="187B8082" w14:textId="77777777" w:rsidR="009B3E69" w:rsidRDefault="009B3E69" w:rsidP="009B3E69">
            <w:pPr>
              <w:ind w:right="-2"/>
              <w:jc w:val="center"/>
            </w:pPr>
            <w:r>
              <w:t xml:space="preserve">Ставка за содержание тепловой мощности, </w:t>
            </w:r>
          </w:p>
          <w:p w14:paraId="54FDAD21" w14:textId="77777777" w:rsidR="009B3E69" w:rsidRDefault="009B3E69" w:rsidP="009B3E69">
            <w:pPr>
              <w:ind w:right="-2"/>
              <w:jc w:val="center"/>
            </w:pPr>
            <w:r>
              <w:t>тыс. руб./</w:t>
            </w:r>
          </w:p>
          <w:p w14:paraId="22E7A3C8" w14:textId="77777777" w:rsidR="009B3E69" w:rsidRDefault="009B3E69" w:rsidP="009B3E69">
            <w:pPr>
              <w:ind w:right="-2"/>
              <w:jc w:val="center"/>
            </w:pPr>
            <w:r>
              <w:t>Гкал/ч в мес.</w:t>
            </w:r>
          </w:p>
        </w:tc>
        <w:tc>
          <w:tcPr>
            <w:tcW w:w="857" w:type="dxa"/>
            <w:tcBorders>
              <w:top w:val="single" w:sz="4" w:space="0" w:color="auto"/>
              <w:left w:val="single" w:sz="4" w:space="0" w:color="auto"/>
              <w:bottom w:val="single" w:sz="4" w:space="0" w:color="auto"/>
              <w:right w:val="single" w:sz="4" w:space="0" w:color="auto"/>
            </w:tcBorders>
            <w:vAlign w:val="center"/>
            <w:hideMark/>
          </w:tcPr>
          <w:p w14:paraId="2B82EC80" w14:textId="77777777" w:rsidR="009B3E69" w:rsidRDefault="009B3E69" w:rsidP="009B3E69">
            <w:pPr>
              <w:jc w:val="center"/>
            </w:pPr>
            <w:r>
              <w:t>x</w:t>
            </w:r>
          </w:p>
        </w:tc>
        <w:tc>
          <w:tcPr>
            <w:tcW w:w="1142" w:type="dxa"/>
            <w:tcBorders>
              <w:top w:val="single" w:sz="4" w:space="0" w:color="auto"/>
              <w:left w:val="single" w:sz="4" w:space="0" w:color="auto"/>
              <w:bottom w:val="single" w:sz="4" w:space="0" w:color="auto"/>
              <w:right w:val="single" w:sz="4" w:space="0" w:color="auto"/>
            </w:tcBorders>
            <w:vAlign w:val="center"/>
            <w:hideMark/>
          </w:tcPr>
          <w:p w14:paraId="58B7B0DB" w14:textId="77777777" w:rsidR="009B3E69" w:rsidRDefault="009B3E69" w:rsidP="009B3E69">
            <w:pPr>
              <w:jc w:val="center"/>
            </w:pPr>
            <w:r>
              <w:t>x</w:t>
            </w:r>
          </w:p>
        </w:tc>
        <w:tc>
          <w:tcPr>
            <w:tcW w:w="1141" w:type="dxa"/>
            <w:tcBorders>
              <w:top w:val="single" w:sz="4" w:space="0" w:color="auto"/>
              <w:left w:val="single" w:sz="4" w:space="0" w:color="auto"/>
              <w:bottom w:val="single" w:sz="4" w:space="0" w:color="auto"/>
              <w:right w:val="single" w:sz="4" w:space="0" w:color="auto"/>
            </w:tcBorders>
            <w:vAlign w:val="center"/>
            <w:hideMark/>
          </w:tcPr>
          <w:p w14:paraId="1A08B0E8" w14:textId="77777777" w:rsidR="009B3E69" w:rsidRDefault="009B3E69" w:rsidP="009B3E69">
            <w:pPr>
              <w:jc w:val="center"/>
            </w:pPr>
            <w:r>
              <w:t>x</w:t>
            </w:r>
          </w:p>
        </w:tc>
        <w:tc>
          <w:tcPr>
            <w:tcW w:w="856" w:type="dxa"/>
            <w:tcBorders>
              <w:top w:val="single" w:sz="4" w:space="0" w:color="auto"/>
              <w:left w:val="single" w:sz="4" w:space="0" w:color="auto"/>
              <w:bottom w:val="single" w:sz="4" w:space="0" w:color="auto"/>
              <w:right w:val="single" w:sz="4" w:space="0" w:color="auto"/>
            </w:tcBorders>
            <w:vAlign w:val="center"/>
            <w:hideMark/>
          </w:tcPr>
          <w:p w14:paraId="5A77649C" w14:textId="77777777" w:rsidR="009B3E69" w:rsidRDefault="009B3E69" w:rsidP="009B3E69">
            <w:pPr>
              <w:jc w:val="center"/>
            </w:pPr>
            <w:r>
              <w:t>x</w:t>
            </w:r>
          </w:p>
        </w:tc>
        <w:tc>
          <w:tcPr>
            <w:tcW w:w="857" w:type="dxa"/>
            <w:tcBorders>
              <w:top w:val="single" w:sz="4" w:space="0" w:color="auto"/>
              <w:left w:val="single" w:sz="4" w:space="0" w:color="auto"/>
              <w:bottom w:val="single" w:sz="4" w:space="0" w:color="auto"/>
              <w:right w:val="single" w:sz="4" w:space="0" w:color="auto"/>
            </w:tcBorders>
            <w:vAlign w:val="center"/>
            <w:hideMark/>
          </w:tcPr>
          <w:p w14:paraId="315B9495" w14:textId="77777777" w:rsidR="009B3E69" w:rsidRDefault="009B3E69" w:rsidP="009B3E69">
            <w:pPr>
              <w:jc w:val="center"/>
            </w:pPr>
            <w:r>
              <w:t>x</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14:paraId="215FDECA" w14:textId="77777777" w:rsidR="009B3E69" w:rsidRDefault="009B3E69" w:rsidP="009B3E69">
            <w:pPr>
              <w:jc w:val="center"/>
            </w:pPr>
            <w:r>
              <w:t>x</w:t>
            </w:r>
          </w:p>
        </w:tc>
        <w:tc>
          <w:tcPr>
            <w:tcW w:w="808" w:type="dxa"/>
            <w:tcBorders>
              <w:top w:val="single" w:sz="4" w:space="0" w:color="auto"/>
              <w:left w:val="single" w:sz="4" w:space="0" w:color="auto"/>
              <w:bottom w:val="single" w:sz="4" w:space="0" w:color="auto"/>
              <w:right w:val="single" w:sz="4" w:space="0" w:color="auto"/>
            </w:tcBorders>
            <w:vAlign w:val="center"/>
            <w:hideMark/>
          </w:tcPr>
          <w:p w14:paraId="75F2A9DF" w14:textId="77777777" w:rsidR="009B3E69" w:rsidRDefault="009B3E69" w:rsidP="009B3E69">
            <w:pPr>
              <w:jc w:val="center"/>
            </w:pPr>
            <w:r>
              <w:t>x</w:t>
            </w:r>
          </w:p>
        </w:tc>
        <w:tc>
          <w:tcPr>
            <w:tcW w:w="856" w:type="dxa"/>
            <w:tcBorders>
              <w:top w:val="single" w:sz="4" w:space="0" w:color="auto"/>
              <w:left w:val="single" w:sz="4" w:space="0" w:color="auto"/>
              <w:bottom w:val="single" w:sz="4" w:space="0" w:color="auto"/>
              <w:right w:val="single" w:sz="4" w:space="0" w:color="auto"/>
            </w:tcBorders>
            <w:vAlign w:val="center"/>
            <w:hideMark/>
          </w:tcPr>
          <w:p w14:paraId="796BBC94" w14:textId="77777777" w:rsidR="009B3E69" w:rsidRDefault="009B3E69" w:rsidP="009B3E69">
            <w:pPr>
              <w:ind w:right="-2"/>
              <w:jc w:val="center"/>
            </w:pPr>
            <w:r>
              <w:t>х</w:t>
            </w:r>
          </w:p>
        </w:tc>
      </w:tr>
    </w:tbl>
    <w:p w14:paraId="542F23A6" w14:textId="77777777" w:rsidR="009B3E69" w:rsidRDefault="009B3E69" w:rsidP="009B3E69">
      <w:pPr>
        <w:ind w:left="-284" w:right="-1278" w:firstLine="426"/>
        <w:jc w:val="both"/>
        <w:rPr>
          <w:sz w:val="28"/>
          <w:szCs w:val="28"/>
        </w:rPr>
      </w:pPr>
    </w:p>
    <w:p w14:paraId="2F777950" w14:textId="77777777" w:rsidR="009B3E69" w:rsidRPr="00B2139F" w:rsidRDefault="009B3E69" w:rsidP="009B3E69">
      <w:pPr>
        <w:ind w:firstLine="567"/>
        <w:jc w:val="both"/>
        <w:rPr>
          <w:sz w:val="28"/>
          <w:szCs w:val="28"/>
        </w:rPr>
      </w:pPr>
      <w:bookmarkStart w:id="130" w:name="_Hlk489810562"/>
      <w:r>
        <w:rPr>
          <w:color w:val="000000" w:themeColor="text1"/>
          <w:sz w:val="28"/>
          <w:szCs w:val="28"/>
        </w:rPr>
        <w:t>*В соответствии с пунктами 2,3 статьи 346.11 Налогового кодекса Российской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bookmarkEnd w:id="130"/>
      <w:r>
        <w:rPr>
          <w:color w:val="000000" w:themeColor="text1"/>
          <w:sz w:val="28"/>
          <w:szCs w:val="28"/>
        </w:rPr>
        <w:t>.</w:t>
      </w:r>
      <w:r>
        <w:rPr>
          <w:sz w:val="28"/>
          <w:szCs w:val="28"/>
        </w:rPr>
        <w:t>».</w:t>
      </w:r>
    </w:p>
    <w:p w14:paraId="0B61C049" w14:textId="1575BC05" w:rsidR="009B3E69" w:rsidRPr="00A5164E" w:rsidRDefault="009B3E69" w:rsidP="009B3E69">
      <w:pPr>
        <w:tabs>
          <w:tab w:val="left" w:pos="1560"/>
          <w:tab w:val="left" w:pos="1701"/>
        </w:tabs>
        <w:ind w:right="-711"/>
        <w:rPr>
          <w:sz w:val="28"/>
          <w:szCs w:val="28"/>
          <w:lang w:eastAsia="en-US"/>
        </w:rPr>
      </w:pPr>
    </w:p>
    <w:p w14:paraId="50B39050" w14:textId="7FD36C50" w:rsidR="00A5164E" w:rsidRPr="00A5164E" w:rsidRDefault="00A5164E" w:rsidP="00A5164E">
      <w:pPr>
        <w:ind w:firstLine="567"/>
        <w:jc w:val="both"/>
        <w:rPr>
          <w:sz w:val="28"/>
          <w:szCs w:val="28"/>
          <w:lang w:eastAsia="en-US"/>
        </w:rPr>
      </w:pPr>
    </w:p>
    <w:p w14:paraId="0A93E282" w14:textId="77777777" w:rsidR="00A5164E" w:rsidRDefault="00A5164E" w:rsidP="00A03336">
      <w:pPr>
        <w:tabs>
          <w:tab w:val="left" w:pos="0"/>
        </w:tabs>
        <w:rPr>
          <w:sz w:val="28"/>
          <w:szCs w:val="28"/>
        </w:rPr>
        <w:sectPr w:rsidR="00A5164E" w:rsidSect="00BD494D">
          <w:pgSz w:w="11906" w:h="16838" w:code="9"/>
          <w:pgMar w:top="709" w:right="851" w:bottom="709" w:left="1134" w:header="425" w:footer="0" w:gutter="0"/>
          <w:cols w:space="708"/>
          <w:docGrid w:linePitch="360"/>
        </w:sectPr>
      </w:pPr>
    </w:p>
    <w:p w14:paraId="1A9BFACD" w14:textId="5AB62FB6" w:rsidR="00A5164E" w:rsidRPr="00081AD4" w:rsidRDefault="00A5164E" w:rsidP="00A5164E">
      <w:pPr>
        <w:tabs>
          <w:tab w:val="left" w:pos="5580"/>
          <w:tab w:val="left" w:pos="9498"/>
        </w:tabs>
        <w:ind w:right="-569" w:firstLine="5529"/>
        <w:rPr>
          <w:color w:val="000000" w:themeColor="text1"/>
        </w:rPr>
      </w:pPr>
      <w:r w:rsidRPr="00081AD4">
        <w:rPr>
          <w:color w:val="000000" w:themeColor="text1"/>
        </w:rPr>
        <w:lastRenderedPageBreak/>
        <w:t xml:space="preserve">Приложение № </w:t>
      </w:r>
      <w:r w:rsidR="009B3E69">
        <w:rPr>
          <w:color w:val="000000" w:themeColor="text1"/>
        </w:rPr>
        <w:t>53</w:t>
      </w:r>
      <w:r>
        <w:rPr>
          <w:color w:val="000000" w:themeColor="text1"/>
        </w:rPr>
        <w:t xml:space="preserve"> к протоколу № 83</w:t>
      </w:r>
    </w:p>
    <w:p w14:paraId="6CF13C39" w14:textId="77777777" w:rsidR="00A5164E" w:rsidRPr="00081AD4" w:rsidRDefault="00A5164E" w:rsidP="00A5164E">
      <w:pPr>
        <w:tabs>
          <w:tab w:val="left" w:pos="5580"/>
          <w:tab w:val="left" w:pos="9498"/>
        </w:tabs>
        <w:ind w:right="-569" w:firstLine="5529"/>
        <w:rPr>
          <w:color w:val="000000" w:themeColor="text1"/>
        </w:rPr>
      </w:pPr>
      <w:r w:rsidRPr="00081AD4">
        <w:rPr>
          <w:color w:val="000000" w:themeColor="text1"/>
        </w:rPr>
        <w:t>заседания Правления Региональной</w:t>
      </w:r>
    </w:p>
    <w:p w14:paraId="7DA047EC" w14:textId="77777777" w:rsidR="00A5164E" w:rsidRPr="00081AD4" w:rsidRDefault="00A5164E" w:rsidP="00A5164E">
      <w:pPr>
        <w:tabs>
          <w:tab w:val="left" w:pos="5580"/>
          <w:tab w:val="left" w:pos="9498"/>
        </w:tabs>
        <w:ind w:right="-569" w:firstLine="5529"/>
        <w:rPr>
          <w:color w:val="000000" w:themeColor="text1"/>
        </w:rPr>
      </w:pPr>
      <w:r w:rsidRPr="00081AD4">
        <w:rPr>
          <w:color w:val="000000" w:themeColor="text1"/>
        </w:rPr>
        <w:t>энергетической комиссии</w:t>
      </w:r>
    </w:p>
    <w:p w14:paraId="08F41443" w14:textId="5309EF5E" w:rsidR="00A5164E" w:rsidRDefault="00A5164E" w:rsidP="00A5164E">
      <w:pPr>
        <w:tabs>
          <w:tab w:val="left" w:pos="5580"/>
          <w:tab w:val="left" w:pos="9498"/>
        </w:tabs>
        <w:ind w:right="-569" w:firstLine="5529"/>
        <w:rPr>
          <w:color w:val="000000" w:themeColor="text1"/>
        </w:rPr>
      </w:pPr>
      <w:r w:rsidRPr="00081AD4">
        <w:rPr>
          <w:color w:val="000000" w:themeColor="text1"/>
        </w:rPr>
        <w:t xml:space="preserve">Кузбасса от </w:t>
      </w:r>
      <w:r>
        <w:rPr>
          <w:color w:val="000000" w:themeColor="text1"/>
        </w:rPr>
        <w:t>15</w:t>
      </w:r>
      <w:r w:rsidRPr="00081AD4">
        <w:rPr>
          <w:color w:val="000000" w:themeColor="text1"/>
        </w:rPr>
        <w:t>.12.2020</w:t>
      </w:r>
    </w:p>
    <w:p w14:paraId="3F30CE60" w14:textId="77777777" w:rsidR="00917C23" w:rsidRDefault="00917C23" w:rsidP="00A5164E">
      <w:pPr>
        <w:tabs>
          <w:tab w:val="left" w:pos="5580"/>
          <w:tab w:val="left" w:pos="9498"/>
        </w:tabs>
        <w:ind w:right="-569" w:firstLine="5529"/>
        <w:rPr>
          <w:color w:val="000000" w:themeColor="text1"/>
        </w:rPr>
      </w:pPr>
    </w:p>
    <w:p w14:paraId="062EEB79" w14:textId="77777777" w:rsidR="00917C23" w:rsidRPr="00917C23" w:rsidRDefault="00917C23" w:rsidP="00917C23">
      <w:pPr>
        <w:keepNext/>
        <w:jc w:val="center"/>
        <w:outlineLvl w:val="2"/>
        <w:rPr>
          <w:snapToGrid w:val="0"/>
          <w:sz w:val="28"/>
          <w:szCs w:val="28"/>
        </w:rPr>
      </w:pPr>
      <w:bookmarkStart w:id="131" w:name="_Toc500261374"/>
      <w:bookmarkStart w:id="132" w:name="_Toc500928438"/>
      <w:bookmarkStart w:id="133" w:name="_Toc58565833"/>
      <w:r w:rsidRPr="00917C23">
        <w:rPr>
          <w:snapToGrid w:val="0"/>
          <w:sz w:val="28"/>
          <w:szCs w:val="28"/>
        </w:rPr>
        <w:t>ЭКСПЕРТНОЕ ЗАКЛЮЧЕНИЕ</w:t>
      </w:r>
    </w:p>
    <w:p w14:paraId="510C2E23" w14:textId="77777777" w:rsidR="00917C23" w:rsidRPr="00917C23" w:rsidRDefault="00917C23" w:rsidP="00917C23">
      <w:pPr>
        <w:keepNext/>
        <w:jc w:val="center"/>
        <w:outlineLvl w:val="2"/>
        <w:rPr>
          <w:snapToGrid w:val="0"/>
          <w:sz w:val="28"/>
          <w:szCs w:val="28"/>
        </w:rPr>
      </w:pPr>
      <w:r w:rsidRPr="00917C23">
        <w:rPr>
          <w:snapToGrid w:val="0"/>
          <w:sz w:val="28"/>
          <w:szCs w:val="28"/>
        </w:rPr>
        <w:t>Региональной энергетической комиссии Кузбасса</w:t>
      </w:r>
    </w:p>
    <w:p w14:paraId="5B52E2DC" w14:textId="77777777" w:rsidR="00917C23" w:rsidRPr="00917C23" w:rsidRDefault="00917C23" w:rsidP="00917C23">
      <w:pPr>
        <w:keepNext/>
        <w:jc w:val="center"/>
        <w:outlineLvl w:val="2"/>
        <w:rPr>
          <w:snapToGrid w:val="0"/>
          <w:sz w:val="28"/>
          <w:szCs w:val="28"/>
        </w:rPr>
      </w:pPr>
      <w:r w:rsidRPr="00917C23">
        <w:rPr>
          <w:snapToGrid w:val="0"/>
          <w:sz w:val="28"/>
          <w:szCs w:val="28"/>
        </w:rPr>
        <w:t>по материалам, представленным ОАО «СКЭК» для корректировки величины НВВ и уровня тарифов на тепловую энергию, теплоноситель и горячую воду в открытой системе горячего водоснабжения, реализуемые на потребительском рынке Чебулинского муниципального округа, в части 2021 года</w:t>
      </w:r>
    </w:p>
    <w:p w14:paraId="15D5EC37" w14:textId="77777777" w:rsidR="00917C23" w:rsidRPr="00917C23" w:rsidRDefault="00917C23" w:rsidP="00917C23">
      <w:pPr>
        <w:keepNext/>
        <w:jc w:val="center"/>
        <w:outlineLvl w:val="2"/>
        <w:rPr>
          <w:snapToGrid w:val="0"/>
          <w:sz w:val="28"/>
          <w:szCs w:val="28"/>
        </w:rPr>
      </w:pPr>
    </w:p>
    <w:p w14:paraId="6D0E0F9F" w14:textId="77777777" w:rsidR="00917C23" w:rsidRPr="00917C23" w:rsidRDefault="00917C23" w:rsidP="00917C23">
      <w:pPr>
        <w:keepNext/>
        <w:jc w:val="center"/>
        <w:outlineLvl w:val="2"/>
        <w:rPr>
          <w:b/>
          <w:sz w:val="28"/>
          <w:szCs w:val="28"/>
        </w:rPr>
      </w:pPr>
      <w:r w:rsidRPr="00917C23">
        <w:rPr>
          <w:b/>
          <w:sz w:val="28"/>
          <w:szCs w:val="28"/>
        </w:rPr>
        <w:t>Общая характеристика предприятия</w:t>
      </w:r>
      <w:bookmarkEnd w:id="131"/>
      <w:bookmarkEnd w:id="132"/>
      <w:bookmarkEnd w:id="133"/>
    </w:p>
    <w:p w14:paraId="4F7A4A1C" w14:textId="77777777" w:rsidR="00917C23" w:rsidRPr="00917C23" w:rsidRDefault="00917C23" w:rsidP="00917C23">
      <w:pPr>
        <w:ind w:firstLine="709"/>
        <w:contextualSpacing/>
        <w:jc w:val="both"/>
        <w:rPr>
          <w:sz w:val="28"/>
          <w:szCs w:val="28"/>
        </w:rPr>
      </w:pPr>
      <w:r w:rsidRPr="00917C23">
        <w:rPr>
          <w:sz w:val="28"/>
          <w:szCs w:val="28"/>
        </w:rPr>
        <w:t xml:space="preserve">ОАО «Северо-Кузбасская энергетическая компания» (ОАО «СКЭК») (далее предприятие) ИНН 4205153492, в установленный срок обратилось в Региональную энергетическую комиссию Кузбасса для корректировки тарифов на тепловую энергию на 2021 год (исх. № 2020/000171а/Зисх, 2020/000171б/Зисх от 28.04.2020 (вх. № 1853, 1854 от 29.04.2020)). Региональной энергетической комиссией Кузбасса открыто дело № РЭК/38-СКЭКч-2021 от 29.04.2020 на третий год первого долгосрочного периода регулирования 2019-2028 гг. методом индексации установленных тарифов. Предприятием представлены документы к корректировке тарифов на 2021 год. </w:t>
      </w:r>
    </w:p>
    <w:p w14:paraId="2179FE0C" w14:textId="77777777" w:rsidR="00917C23" w:rsidRPr="00917C23" w:rsidRDefault="00917C23" w:rsidP="00917C23">
      <w:pPr>
        <w:ind w:firstLine="709"/>
        <w:contextualSpacing/>
        <w:jc w:val="both"/>
        <w:rPr>
          <w:sz w:val="28"/>
          <w:szCs w:val="28"/>
        </w:rPr>
      </w:pPr>
      <w:r w:rsidRPr="00917C23">
        <w:rPr>
          <w:sz w:val="28"/>
          <w:szCs w:val="28"/>
        </w:rPr>
        <w:t>Тарифы предприятия подлежат регулированию в соответствии со                статьей 8 Федерального закона от 27.07.2010 № 190-ФЗ «О теплоснабжении», поскольку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 а также другим теплоснабжающим организациям.</w:t>
      </w:r>
    </w:p>
    <w:p w14:paraId="6013DF16" w14:textId="77777777" w:rsidR="00917C23" w:rsidRPr="00917C23" w:rsidRDefault="00917C23" w:rsidP="00917C23">
      <w:pPr>
        <w:ind w:firstLine="709"/>
        <w:contextualSpacing/>
        <w:jc w:val="both"/>
        <w:rPr>
          <w:sz w:val="28"/>
          <w:szCs w:val="28"/>
        </w:rPr>
      </w:pPr>
    </w:p>
    <w:p w14:paraId="756228D4" w14:textId="77777777" w:rsidR="00917C23" w:rsidRPr="00917C23" w:rsidRDefault="00917C23" w:rsidP="00917C23">
      <w:pPr>
        <w:ind w:firstLine="709"/>
        <w:jc w:val="both"/>
        <w:rPr>
          <w:sz w:val="28"/>
          <w:szCs w:val="28"/>
        </w:rPr>
      </w:pPr>
      <w:r w:rsidRPr="00917C23">
        <w:rPr>
          <w:sz w:val="28"/>
          <w:szCs w:val="28"/>
        </w:rPr>
        <w:t>Полное наименование организации – Открытое акционерное общество «Северо-Кузбасская энергетическая компания»</w:t>
      </w:r>
    </w:p>
    <w:p w14:paraId="51C5450D" w14:textId="77777777" w:rsidR="00917C23" w:rsidRPr="00917C23" w:rsidRDefault="00917C23" w:rsidP="00917C23">
      <w:pPr>
        <w:ind w:firstLine="709"/>
        <w:jc w:val="both"/>
        <w:rPr>
          <w:sz w:val="28"/>
          <w:szCs w:val="28"/>
        </w:rPr>
      </w:pPr>
      <w:r w:rsidRPr="00917C23">
        <w:rPr>
          <w:sz w:val="28"/>
          <w:szCs w:val="28"/>
        </w:rPr>
        <w:t>Сокращенное наименование организации – ОАО «СКЭК» (г. Кемерово)</w:t>
      </w:r>
    </w:p>
    <w:p w14:paraId="17F6DD44" w14:textId="77777777" w:rsidR="00917C23" w:rsidRPr="00917C23" w:rsidRDefault="00917C23" w:rsidP="00917C23">
      <w:pPr>
        <w:ind w:firstLine="709"/>
        <w:jc w:val="both"/>
        <w:rPr>
          <w:sz w:val="28"/>
          <w:szCs w:val="28"/>
        </w:rPr>
      </w:pPr>
      <w:r w:rsidRPr="00917C23">
        <w:rPr>
          <w:sz w:val="28"/>
          <w:szCs w:val="28"/>
        </w:rPr>
        <w:t>ИНН 4205153492</w:t>
      </w:r>
    </w:p>
    <w:p w14:paraId="74932F80" w14:textId="77777777" w:rsidR="00917C23" w:rsidRPr="00917C23" w:rsidRDefault="00917C23" w:rsidP="00917C23">
      <w:pPr>
        <w:ind w:firstLine="709"/>
        <w:jc w:val="both"/>
        <w:rPr>
          <w:sz w:val="28"/>
          <w:szCs w:val="28"/>
        </w:rPr>
      </w:pPr>
      <w:r w:rsidRPr="00917C23">
        <w:rPr>
          <w:sz w:val="28"/>
          <w:szCs w:val="28"/>
        </w:rPr>
        <w:t>КПП 420501001</w:t>
      </w:r>
    </w:p>
    <w:p w14:paraId="4D922B60" w14:textId="77777777" w:rsidR="00917C23" w:rsidRPr="00917C23" w:rsidRDefault="00917C23" w:rsidP="00917C23">
      <w:pPr>
        <w:ind w:firstLine="709"/>
        <w:jc w:val="both"/>
        <w:rPr>
          <w:sz w:val="28"/>
          <w:szCs w:val="28"/>
        </w:rPr>
      </w:pPr>
      <w:r w:rsidRPr="00917C23">
        <w:rPr>
          <w:sz w:val="28"/>
          <w:szCs w:val="28"/>
        </w:rPr>
        <w:t>Юридический адрес: 650991, Кемеровская область, г. Кемерово, ул. Кузбасская, 6</w:t>
      </w:r>
    </w:p>
    <w:p w14:paraId="7B96CEAC" w14:textId="77777777" w:rsidR="00917C23" w:rsidRPr="00917C23" w:rsidRDefault="00917C23" w:rsidP="00917C23">
      <w:pPr>
        <w:ind w:firstLine="709"/>
        <w:jc w:val="both"/>
        <w:rPr>
          <w:sz w:val="28"/>
          <w:szCs w:val="28"/>
        </w:rPr>
      </w:pPr>
      <w:r w:rsidRPr="00917C23">
        <w:rPr>
          <w:sz w:val="28"/>
          <w:szCs w:val="28"/>
        </w:rPr>
        <w:t>Фактический адрес: 650991, Кемеровская область, г. Кемерово, ул. Кузбасская, 6</w:t>
      </w:r>
    </w:p>
    <w:p w14:paraId="6383A3A7" w14:textId="77777777" w:rsidR="00917C23" w:rsidRPr="00917C23" w:rsidRDefault="00917C23" w:rsidP="00917C23">
      <w:pPr>
        <w:ind w:firstLine="709"/>
        <w:jc w:val="both"/>
        <w:rPr>
          <w:sz w:val="28"/>
          <w:szCs w:val="28"/>
        </w:rPr>
      </w:pPr>
      <w:r w:rsidRPr="00917C23">
        <w:rPr>
          <w:sz w:val="28"/>
          <w:szCs w:val="28"/>
        </w:rPr>
        <w:t>Должность, фамилия, имя, отчество руководителя – генеральный директор Волков Дмитрий Иванович</w:t>
      </w:r>
    </w:p>
    <w:p w14:paraId="4C2A3195" w14:textId="77777777" w:rsidR="00917C23" w:rsidRPr="00917C23" w:rsidRDefault="00917C23" w:rsidP="00917C23">
      <w:pPr>
        <w:ind w:firstLine="709"/>
        <w:jc w:val="both"/>
        <w:rPr>
          <w:sz w:val="28"/>
          <w:szCs w:val="28"/>
        </w:rPr>
      </w:pPr>
      <w:r w:rsidRPr="00917C23">
        <w:rPr>
          <w:sz w:val="28"/>
          <w:szCs w:val="28"/>
        </w:rPr>
        <w:t>ОАО «СКЭК» (г. Кемерово) находится на общей системе налогообложения.</w:t>
      </w:r>
    </w:p>
    <w:p w14:paraId="09BCFAE6" w14:textId="77777777" w:rsidR="00917C23" w:rsidRPr="00917C23" w:rsidRDefault="00917C23" w:rsidP="00917C23">
      <w:pPr>
        <w:ind w:firstLine="709"/>
        <w:jc w:val="both"/>
        <w:rPr>
          <w:sz w:val="28"/>
          <w:szCs w:val="28"/>
        </w:rPr>
      </w:pPr>
    </w:p>
    <w:p w14:paraId="31F1EDE5" w14:textId="77777777" w:rsidR="00917C23" w:rsidRPr="00917C23" w:rsidRDefault="00917C23" w:rsidP="00917C23">
      <w:pPr>
        <w:ind w:firstLine="720"/>
        <w:jc w:val="both"/>
        <w:rPr>
          <w:color w:val="000000"/>
          <w:sz w:val="28"/>
          <w:szCs w:val="28"/>
        </w:rPr>
      </w:pPr>
      <w:r w:rsidRPr="00917C23">
        <w:rPr>
          <w:color w:val="000000"/>
          <w:sz w:val="28"/>
          <w:szCs w:val="28"/>
        </w:rPr>
        <w:t xml:space="preserve">ОАО «СКЭК» оказывает услуги теплоснабжения, горячего и холодного водоснабжения, водоотведения на территории Чебулинского муниципального </w:t>
      </w:r>
      <w:r w:rsidRPr="00917C23">
        <w:rPr>
          <w:color w:val="000000"/>
          <w:sz w:val="28"/>
          <w:szCs w:val="28"/>
        </w:rPr>
        <w:lastRenderedPageBreak/>
        <w:t>округа, и ведет раздельный учет в соответствии с учетной политикой предприятия (стр. 30-99 тома 2 тарифного дела).</w:t>
      </w:r>
    </w:p>
    <w:p w14:paraId="294047B4" w14:textId="77777777" w:rsidR="00917C23" w:rsidRPr="00917C23" w:rsidRDefault="00917C23" w:rsidP="00917C23">
      <w:pPr>
        <w:ind w:firstLine="720"/>
        <w:jc w:val="both"/>
        <w:rPr>
          <w:color w:val="000000"/>
          <w:sz w:val="28"/>
          <w:szCs w:val="28"/>
        </w:rPr>
      </w:pPr>
      <w:r w:rsidRPr="00917C23">
        <w:rPr>
          <w:color w:val="000000"/>
          <w:sz w:val="28"/>
          <w:szCs w:val="28"/>
        </w:rPr>
        <w:t xml:space="preserve"> В соответствии с изменениями, внесенными в п. 3.5.3. учетной политики предприятия (стр. 92 тома 2 тарифного дела) общехозяйственные расходы (сч. 26) относятся на теплоснабжение пгт. Верх-Чебула в размере 0,627 %.</w:t>
      </w:r>
    </w:p>
    <w:p w14:paraId="220B923E" w14:textId="77777777" w:rsidR="00917C23" w:rsidRPr="00917C23" w:rsidRDefault="00917C23" w:rsidP="00917C23">
      <w:pPr>
        <w:ind w:firstLine="720"/>
        <w:jc w:val="both"/>
        <w:rPr>
          <w:color w:val="000000"/>
          <w:sz w:val="28"/>
          <w:szCs w:val="28"/>
        </w:rPr>
      </w:pPr>
      <w:r w:rsidRPr="00917C23">
        <w:rPr>
          <w:color w:val="000000"/>
          <w:sz w:val="28"/>
          <w:szCs w:val="28"/>
        </w:rPr>
        <w:t>В соответствии с изменениями, внесенными в п. 3.9.8. учетной политики предприятия прочие расходы и доходы (сч. 91) относятся на теплоснабжение Чебулинского района в размере 0,627 % (стр. 96 тома 2 тарифного дела).</w:t>
      </w:r>
    </w:p>
    <w:p w14:paraId="30F623CC" w14:textId="77777777" w:rsidR="00917C23" w:rsidRPr="00917C23" w:rsidRDefault="00917C23" w:rsidP="00917C23">
      <w:pPr>
        <w:ind w:firstLine="720"/>
        <w:jc w:val="both"/>
        <w:rPr>
          <w:color w:val="000000"/>
          <w:sz w:val="28"/>
          <w:szCs w:val="28"/>
        </w:rPr>
      </w:pPr>
      <w:r w:rsidRPr="00917C23">
        <w:rPr>
          <w:color w:val="000000"/>
          <w:sz w:val="28"/>
          <w:szCs w:val="28"/>
        </w:rPr>
        <w:t>В соответствии с изменениями, внесенными в п. 3.5.27. учетной политики предприятия общепроизводственные расходы (сч. 25.01) относятся на теплоснабжение Чебулинского района в размере 90 % (стр. 94 тома 2 тарифного дела).</w:t>
      </w:r>
    </w:p>
    <w:p w14:paraId="6DC829B1" w14:textId="77777777" w:rsidR="00917C23" w:rsidRPr="00917C23" w:rsidRDefault="00917C23" w:rsidP="00917C23">
      <w:pPr>
        <w:ind w:firstLine="720"/>
        <w:jc w:val="both"/>
        <w:rPr>
          <w:color w:val="000000"/>
          <w:sz w:val="28"/>
          <w:szCs w:val="28"/>
        </w:rPr>
      </w:pPr>
      <w:r w:rsidRPr="00917C23">
        <w:rPr>
          <w:color w:val="000000"/>
          <w:sz w:val="28"/>
          <w:szCs w:val="28"/>
        </w:rPr>
        <w:t xml:space="preserve">01.11.2019 года между МО Чебулинский муниципальный район и ОАО «СКЭК» заключено концессионное соглашение от 01.11.2019 № 2019/ЧМР в отношении объектов теплоснабжения котельные (32 шт.) и тепловые сети (стр. 235-360 тома 2 тарифного дела), на основании проведенных конкурсных процедур. </w:t>
      </w:r>
    </w:p>
    <w:p w14:paraId="32F44A50" w14:textId="77777777" w:rsidR="00917C23" w:rsidRPr="00917C23" w:rsidRDefault="00917C23" w:rsidP="00917C23">
      <w:pPr>
        <w:ind w:firstLine="720"/>
        <w:jc w:val="both"/>
        <w:rPr>
          <w:color w:val="000000"/>
          <w:sz w:val="28"/>
          <w:szCs w:val="28"/>
        </w:rPr>
      </w:pPr>
      <w:r w:rsidRPr="00917C23">
        <w:rPr>
          <w:color w:val="000000"/>
          <w:sz w:val="28"/>
          <w:szCs w:val="28"/>
        </w:rPr>
        <w:t>Критериями проведения конкурса являются долгосрочные параметры регулирования (базовый уровень операционных расходов и нормативный уровень прибыли) согласованные региональной энергетической комиссией Кемеровской области (исходящее письмо № М-2-25/2898-02 от 14.08.2019).</w:t>
      </w:r>
    </w:p>
    <w:p w14:paraId="60D39ED3" w14:textId="77777777" w:rsidR="00917C23" w:rsidRPr="00917C23" w:rsidRDefault="00917C23" w:rsidP="00917C23">
      <w:pPr>
        <w:ind w:firstLine="720"/>
        <w:jc w:val="both"/>
        <w:rPr>
          <w:color w:val="000000"/>
          <w:sz w:val="28"/>
          <w:szCs w:val="28"/>
        </w:rPr>
      </w:pPr>
      <w:r w:rsidRPr="00917C23">
        <w:rPr>
          <w:color w:val="000000"/>
          <w:sz w:val="28"/>
          <w:szCs w:val="28"/>
        </w:rPr>
        <w:t>Перечисленные долгосрочные параметры регулирования легли в основу расчёта экспертами, необходимой валовой выручки на производство тепловой энергии ОАО «СКЭК» на 2019-2028 гг.</w:t>
      </w:r>
    </w:p>
    <w:p w14:paraId="3180F499" w14:textId="77777777" w:rsidR="00917C23" w:rsidRPr="00917C23" w:rsidRDefault="00917C23" w:rsidP="00917C23">
      <w:pPr>
        <w:ind w:firstLine="720"/>
        <w:jc w:val="both"/>
        <w:rPr>
          <w:snapToGrid w:val="0"/>
          <w:sz w:val="28"/>
          <w:szCs w:val="28"/>
        </w:rPr>
      </w:pPr>
      <w:r w:rsidRPr="00917C23">
        <w:rPr>
          <w:snapToGrid w:val="0"/>
          <w:sz w:val="28"/>
          <w:szCs w:val="28"/>
        </w:rPr>
        <w:t xml:space="preserve">Для составления данного отчёта эксперты руководствовались одобренным Правительством РФ 16.09.2020 Прогнозом Минэкономразвития РФ, опубликованным на сайте 26.09.2020, в соответствии с которым, ИПЦ (индекс потребительских цен) на 2021 год составит (далее – прогноз Минэкономразвития) 103,6 %. </w:t>
      </w:r>
    </w:p>
    <w:p w14:paraId="3B34534B" w14:textId="77777777" w:rsidR="00917C23" w:rsidRPr="00917C23" w:rsidRDefault="00917C23" w:rsidP="00917C23">
      <w:pPr>
        <w:jc w:val="both"/>
        <w:rPr>
          <w:rFonts w:cs="Arial"/>
          <w:noProof/>
          <w:snapToGrid w:val="0"/>
          <w:color w:val="FF0000"/>
          <w:kern w:val="32"/>
          <w:sz w:val="28"/>
          <w:szCs w:val="28"/>
          <w:u w:val="single"/>
          <w:lang w:eastAsia="en-US"/>
        </w:rPr>
      </w:pPr>
    </w:p>
    <w:p w14:paraId="616C498C" w14:textId="77777777" w:rsidR="00917C23" w:rsidRPr="00917C23" w:rsidRDefault="00917C23" w:rsidP="00544D16">
      <w:pPr>
        <w:keepNext/>
        <w:numPr>
          <w:ilvl w:val="0"/>
          <w:numId w:val="13"/>
        </w:numPr>
        <w:jc w:val="center"/>
        <w:outlineLvl w:val="2"/>
        <w:rPr>
          <w:b/>
          <w:sz w:val="20"/>
          <w:szCs w:val="20"/>
        </w:rPr>
      </w:pPr>
      <w:bookmarkStart w:id="134" w:name="_Toc58565834"/>
      <w:r w:rsidRPr="00917C23">
        <w:rPr>
          <w:b/>
          <w:sz w:val="28"/>
          <w:szCs w:val="28"/>
        </w:rPr>
        <w:t>Нормативно-методическая основа проведения анализа и материалов</w:t>
      </w:r>
      <w:bookmarkEnd w:id="134"/>
    </w:p>
    <w:p w14:paraId="124E6FE1" w14:textId="77777777" w:rsidR="00917C23" w:rsidRPr="00917C23" w:rsidRDefault="00917C23" w:rsidP="00917C23">
      <w:pPr>
        <w:ind w:firstLine="708"/>
        <w:jc w:val="both"/>
        <w:rPr>
          <w:snapToGrid w:val="0"/>
          <w:sz w:val="28"/>
          <w:szCs w:val="28"/>
        </w:rPr>
      </w:pPr>
      <w:r w:rsidRPr="00917C23">
        <w:rPr>
          <w:snapToGrid w:val="0"/>
          <w:sz w:val="28"/>
          <w:szCs w:val="28"/>
        </w:rPr>
        <w:t>Гражданский кодекс Российской Федерации (далее – ГК РФ);</w:t>
      </w:r>
    </w:p>
    <w:p w14:paraId="6626D36B" w14:textId="77777777" w:rsidR="00917C23" w:rsidRPr="00917C23" w:rsidRDefault="00917C23" w:rsidP="00917C23">
      <w:pPr>
        <w:ind w:firstLine="708"/>
        <w:jc w:val="both"/>
        <w:rPr>
          <w:snapToGrid w:val="0"/>
          <w:sz w:val="28"/>
          <w:szCs w:val="28"/>
        </w:rPr>
      </w:pPr>
      <w:r w:rsidRPr="00917C23">
        <w:rPr>
          <w:snapToGrid w:val="0"/>
          <w:sz w:val="28"/>
          <w:szCs w:val="28"/>
        </w:rPr>
        <w:t>Налоговый кодекс Российской Федерации (далее - НК РФ);</w:t>
      </w:r>
    </w:p>
    <w:p w14:paraId="7A89910D" w14:textId="77777777" w:rsidR="00917C23" w:rsidRPr="00917C23" w:rsidRDefault="00917C23" w:rsidP="00917C23">
      <w:pPr>
        <w:ind w:firstLine="708"/>
        <w:jc w:val="both"/>
        <w:rPr>
          <w:snapToGrid w:val="0"/>
          <w:sz w:val="28"/>
          <w:szCs w:val="28"/>
        </w:rPr>
      </w:pPr>
      <w:r w:rsidRPr="00917C23">
        <w:rPr>
          <w:snapToGrid w:val="0"/>
          <w:sz w:val="28"/>
          <w:szCs w:val="28"/>
        </w:rPr>
        <w:t>Трудовой Кодекс Российской Федерации (далее - ТК РФ);</w:t>
      </w:r>
    </w:p>
    <w:p w14:paraId="0A8E901E" w14:textId="77777777" w:rsidR="00917C23" w:rsidRPr="00917C23" w:rsidRDefault="00917C23" w:rsidP="00917C23">
      <w:pPr>
        <w:ind w:firstLine="708"/>
        <w:jc w:val="both"/>
        <w:rPr>
          <w:snapToGrid w:val="0"/>
          <w:sz w:val="28"/>
          <w:szCs w:val="28"/>
        </w:rPr>
      </w:pPr>
      <w:r w:rsidRPr="00917C23">
        <w:rPr>
          <w:snapToGrid w:val="0"/>
          <w:sz w:val="28"/>
          <w:szCs w:val="28"/>
        </w:rPr>
        <w:t>Федеральный Закон от 17.08.1995 № 147-ФЗ «О естественных монополиях»;</w:t>
      </w:r>
    </w:p>
    <w:p w14:paraId="1A3B940F" w14:textId="77777777" w:rsidR="00917C23" w:rsidRPr="00917C23" w:rsidRDefault="00917C23" w:rsidP="00917C23">
      <w:pPr>
        <w:jc w:val="both"/>
        <w:rPr>
          <w:snapToGrid w:val="0"/>
          <w:sz w:val="28"/>
          <w:szCs w:val="28"/>
        </w:rPr>
      </w:pPr>
      <w:r w:rsidRPr="00917C23">
        <w:rPr>
          <w:snapToGrid w:val="0"/>
          <w:sz w:val="28"/>
          <w:szCs w:val="28"/>
        </w:rPr>
        <w:t xml:space="preserve"> </w:t>
      </w:r>
      <w:r w:rsidRPr="00917C23">
        <w:rPr>
          <w:snapToGrid w:val="0"/>
          <w:sz w:val="28"/>
          <w:szCs w:val="28"/>
        </w:rPr>
        <w:tab/>
        <w:t>Федеральный закон от 27.07.2010 № 190-ФЗ «О теплоснабжении»;</w:t>
      </w:r>
    </w:p>
    <w:p w14:paraId="7AABD006" w14:textId="77777777" w:rsidR="00917C23" w:rsidRPr="00917C23" w:rsidRDefault="00917C23" w:rsidP="00917C23">
      <w:pPr>
        <w:jc w:val="both"/>
        <w:rPr>
          <w:snapToGrid w:val="0"/>
          <w:sz w:val="28"/>
          <w:szCs w:val="28"/>
        </w:rPr>
      </w:pPr>
      <w:r w:rsidRPr="00917C23">
        <w:rPr>
          <w:snapToGrid w:val="0"/>
          <w:sz w:val="28"/>
          <w:szCs w:val="28"/>
        </w:rPr>
        <w:tab/>
        <w:t>Постановление Правительства РФ от 6 июля 1998 г. № 700 «О введении раздельного учета затрат по регулируемым видам деятельности в энергетике»;</w:t>
      </w:r>
    </w:p>
    <w:p w14:paraId="2C586872" w14:textId="77777777" w:rsidR="00917C23" w:rsidRPr="00917C23" w:rsidRDefault="00917C23" w:rsidP="00917C23">
      <w:pPr>
        <w:ind w:firstLine="708"/>
        <w:jc w:val="both"/>
        <w:rPr>
          <w:snapToGrid w:val="0"/>
          <w:sz w:val="28"/>
          <w:szCs w:val="28"/>
        </w:rPr>
      </w:pPr>
      <w:r w:rsidRPr="00917C23">
        <w:rPr>
          <w:snapToGrid w:val="0"/>
          <w:sz w:val="28"/>
          <w:szCs w:val="28"/>
        </w:rPr>
        <w:t>Постановление Правительства Российской Федерации от 22.10.2012 г. №1075 «О ценообразовании в сфере теплоснабжения» (далее Основы ценообразования);</w:t>
      </w:r>
    </w:p>
    <w:p w14:paraId="56ABB767" w14:textId="77777777" w:rsidR="00917C23" w:rsidRPr="00917C23" w:rsidRDefault="00917C23" w:rsidP="00917C23">
      <w:pPr>
        <w:ind w:firstLine="708"/>
        <w:jc w:val="both"/>
        <w:rPr>
          <w:sz w:val="28"/>
          <w:szCs w:val="28"/>
        </w:rPr>
      </w:pPr>
      <w:r w:rsidRPr="00917C23">
        <w:rPr>
          <w:sz w:val="28"/>
          <w:szCs w:val="28"/>
        </w:rPr>
        <w:t xml:space="preserve">Приказ Минэнерго РФ от 30.12.2008 № 323 «Об организации в Министерстве энергетики Российской Федерации работы по утверждению </w:t>
      </w:r>
      <w:r w:rsidRPr="00917C23">
        <w:rPr>
          <w:sz w:val="28"/>
          <w:szCs w:val="28"/>
        </w:rPr>
        <w:lastRenderedPageBreak/>
        <w:t>нормативов удельного расхода топлива на отпущенную электрическую и тепловую энергию от тепловых электрических станций и котельных»;</w:t>
      </w:r>
    </w:p>
    <w:p w14:paraId="14A7CA08" w14:textId="77777777" w:rsidR="00917C23" w:rsidRPr="00917C23" w:rsidRDefault="00917C23" w:rsidP="00917C23">
      <w:pPr>
        <w:ind w:firstLine="708"/>
        <w:jc w:val="both"/>
        <w:rPr>
          <w:sz w:val="28"/>
          <w:szCs w:val="28"/>
        </w:rPr>
      </w:pPr>
      <w:r w:rsidRPr="00917C23">
        <w:rPr>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03FE3FB2" w14:textId="77777777" w:rsidR="00917C23" w:rsidRPr="00917C23" w:rsidRDefault="00917C23" w:rsidP="00917C23">
      <w:pPr>
        <w:ind w:firstLine="708"/>
        <w:jc w:val="both"/>
        <w:rPr>
          <w:sz w:val="28"/>
          <w:szCs w:val="28"/>
        </w:rPr>
      </w:pPr>
      <w:r w:rsidRPr="00917C23">
        <w:rPr>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4BDE3846" w14:textId="77777777" w:rsidR="00917C23" w:rsidRPr="00917C23" w:rsidRDefault="00917C23" w:rsidP="00917C23">
      <w:pPr>
        <w:ind w:firstLine="708"/>
        <w:jc w:val="both"/>
        <w:rPr>
          <w:sz w:val="28"/>
          <w:szCs w:val="28"/>
        </w:rPr>
      </w:pPr>
      <w:r w:rsidRPr="00917C23">
        <w:rPr>
          <w:sz w:val="28"/>
          <w:szCs w:val="28"/>
        </w:rPr>
        <w:t>Приказ Федеральной службы по тарифам (ФСТ России) от 07.06.2013 года          № 163 «Об утверждении Регламента открытия дел об установлении регулируемых цен (тарифов) и отмене регулирования тарифов в сфере теплоснабжения»;</w:t>
      </w:r>
    </w:p>
    <w:p w14:paraId="2721C081" w14:textId="77777777" w:rsidR="00917C23" w:rsidRPr="00917C23" w:rsidRDefault="00917C23" w:rsidP="00917C23">
      <w:pPr>
        <w:ind w:firstLine="708"/>
        <w:jc w:val="both"/>
        <w:rPr>
          <w:sz w:val="28"/>
          <w:szCs w:val="28"/>
        </w:rPr>
      </w:pPr>
      <w:r w:rsidRPr="00917C23">
        <w:rPr>
          <w:sz w:val="28"/>
          <w:szCs w:val="28"/>
        </w:rPr>
        <w:t>Постановление Правительства РФ от 15.05.2010 № 340 (ред. от 16.05.2014) «О порядке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54E2DDFE" w14:textId="77777777" w:rsidR="00917C23" w:rsidRPr="00917C23" w:rsidRDefault="00917C23" w:rsidP="00917C23">
      <w:pPr>
        <w:ind w:firstLine="708"/>
        <w:jc w:val="both"/>
        <w:rPr>
          <w:sz w:val="28"/>
          <w:szCs w:val="28"/>
        </w:rPr>
      </w:pPr>
      <w:r w:rsidRPr="00917C23">
        <w:rPr>
          <w:sz w:val="28"/>
          <w:szCs w:val="28"/>
        </w:rPr>
        <w:t>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 340»;</w:t>
      </w:r>
    </w:p>
    <w:p w14:paraId="1E6B3DE8" w14:textId="77777777" w:rsidR="00917C23" w:rsidRPr="00917C23" w:rsidRDefault="00917C23" w:rsidP="00917C23">
      <w:pPr>
        <w:ind w:firstLine="708"/>
        <w:jc w:val="both"/>
        <w:rPr>
          <w:sz w:val="28"/>
          <w:szCs w:val="28"/>
        </w:rPr>
      </w:pPr>
      <w:r w:rsidRPr="00917C23">
        <w:rPr>
          <w:sz w:val="28"/>
          <w:szCs w:val="28"/>
        </w:rPr>
        <w:t>Постановление региональной энергетической комиссии Кемеровской области от 12.07.2011 № 115 «Об установлении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в сфере энергоснабжения на территории Кемеровской области» (в редакции постановлений РЭК Кемеровской области от 27.12.2011 № 412, от 29.02.2012 № 36, от 27.04.2012 № 89, от 13.07.2012 № 200, от 15.02.2013 № 30, от 10.09.2013 № 286, от 18.12.2014 №1028);</w:t>
      </w:r>
    </w:p>
    <w:p w14:paraId="13329E96" w14:textId="77777777" w:rsidR="00917C23" w:rsidRPr="00917C23" w:rsidRDefault="00917C23" w:rsidP="00917C23">
      <w:pPr>
        <w:ind w:firstLine="708"/>
        <w:jc w:val="both"/>
        <w:rPr>
          <w:sz w:val="28"/>
          <w:szCs w:val="28"/>
        </w:rPr>
      </w:pPr>
      <w:r w:rsidRPr="00917C23">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теплонергетической отрасли.</w:t>
      </w:r>
    </w:p>
    <w:p w14:paraId="17FAA7E7" w14:textId="77777777" w:rsidR="00917C23" w:rsidRPr="00917C23" w:rsidRDefault="00917C23" w:rsidP="00917C23">
      <w:pPr>
        <w:jc w:val="both"/>
        <w:rPr>
          <w:sz w:val="28"/>
          <w:szCs w:val="28"/>
        </w:rPr>
      </w:pPr>
    </w:p>
    <w:p w14:paraId="0608005E" w14:textId="77777777" w:rsidR="00917C23" w:rsidRPr="00917C23" w:rsidRDefault="00917C23" w:rsidP="00917C23">
      <w:pPr>
        <w:rPr>
          <w:szCs w:val="20"/>
        </w:rPr>
      </w:pPr>
    </w:p>
    <w:p w14:paraId="7C02D981" w14:textId="77777777" w:rsidR="00917C23" w:rsidRPr="00917C23" w:rsidRDefault="00917C23" w:rsidP="00544D16">
      <w:pPr>
        <w:keepNext/>
        <w:numPr>
          <w:ilvl w:val="0"/>
          <w:numId w:val="13"/>
        </w:numPr>
        <w:jc w:val="center"/>
        <w:outlineLvl w:val="2"/>
        <w:rPr>
          <w:b/>
          <w:sz w:val="28"/>
          <w:szCs w:val="28"/>
        </w:rPr>
      </w:pPr>
      <w:bookmarkStart w:id="135" w:name="_Toc58565835"/>
      <w:r w:rsidRPr="00917C23">
        <w:rPr>
          <w:b/>
          <w:sz w:val="28"/>
          <w:szCs w:val="28"/>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135"/>
    </w:p>
    <w:p w14:paraId="145F3562" w14:textId="77777777" w:rsidR="00917C23" w:rsidRPr="00917C23" w:rsidRDefault="00917C23" w:rsidP="00917C23">
      <w:pPr>
        <w:ind w:firstLine="708"/>
        <w:jc w:val="both"/>
        <w:rPr>
          <w:sz w:val="28"/>
          <w:szCs w:val="28"/>
        </w:rPr>
      </w:pPr>
      <w:r w:rsidRPr="00917C23">
        <w:rPr>
          <w:sz w:val="28"/>
          <w:szCs w:val="28"/>
        </w:rPr>
        <w:t xml:space="preserve">Материалы ОАО «СКЭК» по корректировке тарифов на 2021 год, с целью корректировки значений третьего года первого долгосрочного периода </w:t>
      </w:r>
      <w:r w:rsidRPr="00917C23">
        <w:rPr>
          <w:sz w:val="28"/>
          <w:szCs w:val="28"/>
        </w:rPr>
        <w:lastRenderedPageBreak/>
        <w:t>регулирования 2019 – 2028 годов,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w:t>
      </w:r>
    </w:p>
    <w:p w14:paraId="238FAC79" w14:textId="77777777" w:rsidR="00917C23" w:rsidRPr="00917C23" w:rsidRDefault="00917C23" w:rsidP="00917C23">
      <w:pPr>
        <w:ind w:firstLine="708"/>
        <w:jc w:val="both"/>
        <w:rPr>
          <w:sz w:val="28"/>
          <w:szCs w:val="28"/>
        </w:rPr>
      </w:pPr>
      <w:r w:rsidRPr="00917C23">
        <w:rPr>
          <w:sz w:val="28"/>
          <w:szCs w:val="28"/>
        </w:rPr>
        <w:t>Расчетно-обосновывающие материалы представлены надлежащим образом, прошиты, пронумерованы, подписаны руководителем и скреплены печатью.</w:t>
      </w:r>
    </w:p>
    <w:p w14:paraId="59D85674" w14:textId="77777777" w:rsidR="00917C23" w:rsidRPr="00917C23" w:rsidRDefault="00917C23" w:rsidP="00917C23">
      <w:pPr>
        <w:ind w:firstLine="708"/>
        <w:jc w:val="both"/>
        <w:rPr>
          <w:sz w:val="28"/>
          <w:szCs w:val="28"/>
        </w:rPr>
      </w:pPr>
    </w:p>
    <w:p w14:paraId="5B797854" w14:textId="77777777" w:rsidR="00917C23" w:rsidRPr="00917C23" w:rsidRDefault="00917C23" w:rsidP="00917C23">
      <w:pPr>
        <w:ind w:firstLine="708"/>
        <w:jc w:val="both"/>
        <w:rPr>
          <w:sz w:val="28"/>
          <w:szCs w:val="28"/>
        </w:rPr>
      </w:pPr>
    </w:p>
    <w:p w14:paraId="5E0A26B3" w14:textId="77777777" w:rsidR="00917C23" w:rsidRPr="00917C23" w:rsidRDefault="00917C23" w:rsidP="00544D16">
      <w:pPr>
        <w:keepNext/>
        <w:numPr>
          <w:ilvl w:val="0"/>
          <w:numId w:val="13"/>
        </w:numPr>
        <w:jc w:val="center"/>
        <w:outlineLvl w:val="2"/>
        <w:rPr>
          <w:b/>
          <w:sz w:val="28"/>
          <w:szCs w:val="28"/>
        </w:rPr>
      </w:pPr>
      <w:bookmarkStart w:id="136" w:name="_Toc21094910"/>
      <w:bookmarkStart w:id="137" w:name="_Toc24891724"/>
      <w:bookmarkStart w:id="138" w:name="_Toc58565836"/>
      <w:r w:rsidRPr="00917C23">
        <w:rPr>
          <w:b/>
          <w:sz w:val="28"/>
          <w:szCs w:val="28"/>
        </w:rPr>
        <w:t>Оценка достоверности данных, приведенных в предложениях</w:t>
      </w:r>
      <w:r w:rsidRPr="00917C23">
        <w:rPr>
          <w:b/>
          <w:sz w:val="28"/>
          <w:szCs w:val="28"/>
        </w:rPr>
        <w:br/>
        <w:t xml:space="preserve"> об установлении тарифов и (или) их предельных уровней</w:t>
      </w:r>
      <w:bookmarkEnd w:id="136"/>
      <w:bookmarkEnd w:id="137"/>
      <w:bookmarkEnd w:id="138"/>
    </w:p>
    <w:p w14:paraId="467B885A" w14:textId="77777777" w:rsidR="00917C23" w:rsidRPr="00917C23" w:rsidRDefault="00917C23" w:rsidP="00917C23">
      <w:pPr>
        <w:ind w:right="142" w:firstLine="709"/>
        <w:jc w:val="both"/>
        <w:rPr>
          <w:sz w:val="28"/>
          <w:szCs w:val="28"/>
        </w:rPr>
      </w:pPr>
      <w:r w:rsidRPr="00917C23">
        <w:rPr>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0C2AD10C" w14:textId="77777777" w:rsidR="00917C23" w:rsidRPr="00917C23" w:rsidRDefault="00917C23" w:rsidP="00917C23">
      <w:pPr>
        <w:ind w:right="142" w:firstLine="709"/>
        <w:jc w:val="both"/>
        <w:rPr>
          <w:sz w:val="28"/>
          <w:szCs w:val="28"/>
        </w:rPr>
      </w:pPr>
      <w:r w:rsidRPr="00917C23">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ОАО «СКЭК» информации для определения величины экономически обоснованных расходов по регулируемым РЭК Кузбасса видам деятельности на 2021 год.</w:t>
      </w:r>
    </w:p>
    <w:p w14:paraId="61A25F7F" w14:textId="77777777" w:rsidR="00917C23" w:rsidRPr="00917C23" w:rsidRDefault="00917C23" w:rsidP="00917C23">
      <w:pPr>
        <w:ind w:right="142" w:firstLine="709"/>
        <w:jc w:val="both"/>
        <w:rPr>
          <w:sz w:val="28"/>
          <w:szCs w:val="28"/>
        </w:rPr>
      </w:pPr>
      <w:r w:rsidRPr="00917C23">
        <w:rPr>
          <w:sz w:val="28"/>
          <w:szCs w:val="28"/>
        </w:rPr>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2021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2019 года.</w:t>
      </w:r>
    </w:p>
    <w:p w14:paraId="2D36766F" w14:textId="77777777" w:rsidR="00917C23" w:rsidRPr="00917C23" w:rsidRDefault="00917C23" w:rsidP="00917C23">
      <w:pPr>
        <w:ind w:firstLine="708"/>
        <w:jc w:val="both"/>
        <w:rPr>
          <w:szCs w:val="20"/>
        </w:rPr>
      </w:pPr>
      <w:bookmarkStart w:id="139" w:name="_Toc24891725"/>
    </w:p>
    <w:p w14:paraId="1D6A5E5D" w14:textId="77777777" w:rsidR="00917C23" w:rsidRPr="00917C23" w:rsidRDefault="00917C23" w:rsidP="00917C23">
      <w:pPr>
        <w:keepNext/>
        <w:jc w:val="center"/>
        <w:outlineLvl w:val="2"/>
        <w:rPr>
          <w:b/>
          <w:sz w:val="32"/>
          <w:szCs w:val="32"/>
        </w:rPr>
      </w:pPr>
      <w:bookmarkStart w:id="140" w:name="_Toc58565837"/>
      <w:r w:rsidRPr="00917C23">
        <w:rPr>
          <w:b/>
          <w:sz w:val="32"/>
          <w:szCs w:val="32"/>
        </w:rPr>
        <w:t xml:space="preserve">Анализ расходов </w:t>
      </w:r>
      <w:bookmarkEnd w:id="139"/>
      <w:r w:rsidRPr="00917C23">
        <w:rPr>
          <w:b/>
          <w:sz w:val="32"/>
          <w:szCs w:val="32"/>
        </w:rPr>
        <w:t>ОАО «СКЭК»</w:t>
      </w:r>
      <w:bookmarkEnd w:id="140"/>
    </w:p>
    <w:p w14:paraId="14B2C7B1" w14:textId="77777777" w:rsidR="00917C23" w:rsidRPr="00917C23" w:rsidRDefault="00917C23" w:rsidP="00544D16">
      <w:pPr>
        <w:keepNext/>
        <w:numPr>
          <w:ilvl w:val="0"/>
          <w:numId w:val="13"/>
        </w:numPr>
        <w:jc w:val="center"/>
        <w:outlineLvl w:val="2"/>
        <w:rPr>
          <w:b/>
          <w:sz w:val="28"/>
          <w:szCs w:val="28"/>
        </w:rPr>
      </w:pPr>
      <w:bookmarkStart w:id="141" w:name="_Toc58565838"/>
      <w:r w:rsidRPr="00917C23">
        <w:rPr>
          <w:b/>
          <w:sz w:val="28"/>
          <w:szCs w:val="28"/>
        </w:rPr>
        <w:t>Тепловой баланс на третий год первого долгосрочного периода регулирования</w:t>
      </w:r>
      <w:bookmarkEnd w:id="141"/>
    </w:p>
    <w:p w14:paraId="29A383BB" w14:textId="77777777" w:rsidR="00917C23" w:rsidRPr="00917C23" w:rsidRDefault="00917C23" w:rsidP="00917C23">
      <w:pPr>
        <w:spacing w:after="160"/>
        <w:ind w:firstLine="708"/>
        <w:jc w:val="both"/>
        <w:rPr>
          <w:sz w:val="28"/>
          <w:szCs w:val="22"/>
        </w:rPr>
      </w:pPr>
      <w:r w:rsidRPr="00917C23">
        <w:rPr>
          <w:sz w:val="28"/>
          <w:szCs w:val="22"/>
        </w:rPr>
        <w:t xml:space="preserve">Согласно пункту 22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w:t>
      </w:r>
      <w:r w:rsidRPr="00917C23">
        <w:rPr>
          <w:sz w:val="28"/>
          <w:szCs w:val="22"/>
        </w:rPr>
        <w:lastRenderedPageBreak/>
        <w:t>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w:t>
      </w:r>
    </w:p>
    <w:p w14:paraId="010159C8" w14:textId="77777777" w:rsidR="00917C23" w:rsidRPr="00917C23" w:rsidRDefault="00917C23" w:rsidP="00917C23">
      <w:pPr>
        <w:spacing w:after="160"/>
        <w:ind w:firstLine="708"/>
        <w:jc w:val="both"/>
        <w:rPr>
          <w:sz w:val="28"/>
          <w:szCs w:val="22"/>
        </w:rPr>
      </w:pPr>
      <w:r w:rsidRPr="00917C23">
        <w:rPr>
          <w:sz w:val="28"/>
          <w:szCs w:val="22"/>
        </w:rPr>
        <w:t>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Расчет цен (тарифов) осуществляется органом регулирования в соответствии с методическими указаниями.</w:t>
      </w:r>
    </w:p>
    <w:p w14:paraId="2BDDEDA7" w14:textId="77777777" w:rsidR="00917C23" w:rsidRPr="00917C23" w:rsidRDefault="00917C23" w:rsidP="00917C23">
      <w:pPr>
        <w:spacing w:after="160"/>
        <w:ind w:firstLine="708"/>
        <w:jc w:val="both"/>
        <w:rPr>
          <w:sz w:val="28"/>
          <w:szCs w:val="22"/>
        </w:rPr>
      </w:pPr>
      <w:r w:rsidRPr="00917C23">
        <w:rPr>
          <w:sz w:val="28"/>
          <w:szCs w:val="22"/>
        </w:rPr>
        <w:t>Схема теплоснабжения Чебулинского муниципального округа не актуализирована на 2021 год.</w:t>
      </w:r>
    </w:p>
    <w:p w14:paraId="7BF2E8A5" w14:textId="77777777" w:rsidR="00917C23" w:rsidRPr="00917C23" w:rsidRDefault="00917C23" w:rsidP="00917C23">
      <w:pPr>
        <w:spacing w:after="160"/>
        <w:ind w:firstLine="708"/>
        <w:jc w:val="both"/>
        <w:rPr>
          <w:sz w:val="28"/>
          <w:szCs w:val="22"/>
        </w:rPr>
      </w:pPr>
      <w:r w:rsidRPr="00917C23">
        <w:rPr>
          <w:sz w:val="28"/>
          <w:szCs w:val="22"/>
        </w:rPr>
        <w:t>В связи с этим эксперты считают обоснованным объем полезного отпуска, указанный в предложении предприятия и согласованный с заместителем главы Чебулинского муниципального округа по ЖКХ С.С. Андрахановым (Том 1, стр. 107). Таким образом объем полезного отпуска тепловой энергии на 2021 год принят в размере в размере 55 067,0 Гкал/ч.</w:t>
      </w:r>
    </w:p>
    <w:p w14:paraId="30D40A80" w14:textId="77777777" w:rsidR="00917C23" w:rsidRPr="00917C23" w:rsidRDefault="00917C23" w:rsidP="00917C23">
      <w:pPr>
        <w:spacing w:after="160"/>
        <w:ind w:firstLine="708"/>
        <w:jc w:val="both"/>
        <w:rPr>
          <w:sz w:val="28"/>
          <w:szCs w:val="22"/>
        </w:rPr>
      </w:pPr>
      <w:r w:rsidRPr="00917C23">
        <w:rPr>
          <w:sz w:val="28"/>
          <w:szCs w:val="22"/>
        </w:rPr>
        <w:t>В связи с тем, что отчетные данные по полезному отпуску за 2017-2019 годы отсутствует, то плановый объем тепловой энергии для группы «население» также принят на уровне зафиксированным вышеназванным документом. Плановый объем полезного отпуска по группе «население» на 2021 год принят экспертами в размере 29 226,6 Гкал.</w:t>
      </w:r>
    </w:p>
    <w:p w14:paraId="51A398CE" w14:textId="77777777" w:rsidR="00917C23" w:rsidRPr="00917C23" w:rsidRDefault="00917C23" w:rsidP="00917C23">
      <w:pPr>
        <w:spacing w:after="160"/>
        <w:ind w:firstLine="708"/>
        <w:jc w:val="both"/>
        <w:rPr>
          <w:sz w:val="28"/>
          <w:szCs w:val="22"/>
        </w:rPr>
      </w:pPr>
      <w:r w:rsidRPr="00917C23">
        <w:rPr>
          <w:sz w:val="28"/>
          <w:szCs w:val="22"/>
        </w:rPr>
        <w:t xml:space="preserve">Объем потерь тепловой энергии на 2021 год принят на уровне, зафиксированном концессионным соглашением, в размере 27 707,00 Гкал. </w:t>
      </w:r>
    </w:p>
    <w:p w14:paraId="0C29FB8B" w14:textId="77777777" w:rsidR="00917C23" w:rsidRPr="00917C23" w:rsidRDefault="00917C23" w:rsidP="00917C23">
      <w:pPr>
        <w:spacing w:after="160"/>
        <w:ind w:firstLine="708"/>
        <w:jc w:val="both"/>
        <w:rPr>
          <w:sz w:val="28"/>
          <w:szCs w:val="22"/>
        </w:rPr>
      </w:pPr>
      <w:r w:rsidRPr="00917C23">
        <w:rPr>
          <w:sz w:val="28"/>
          <w:szCs w:val="22"/>
        </w:rPr>
        <w:t>Нормативные потери на собственные нужды приняты в размере 3,23 % от выработки или 2 762,84 Гкал/ч.</w:t>
      </w:r>
    </w:p>
    <w:p w14:paraId="41A3BBC4" w14:textId="77777777" w:rsidR="00917C23" w:rsidRPr="00917C23" w:rsidRDefault="00917C23" w:rsidP="00917C23">
      <w:pPr>
        <w:spacing w:after="160"/>
        <w:ind w:firstLine="708"/>
        <w:jc w:val="both"/>
        <w:rPr>
          <w:sz w:val="28"/>
          <w:szCs w:val="22"/>
        </w:rPr>
      </w:pPr>
      <w:r w:rsidRPr="00917C23">
        <w:rPr>
          <w:sz w:val="28"/>
          <w:szCs w:val="22"/>
        </w:rPr>
        <w:t>Сводный баланс тепловой энергии представлен в таблице 1.</w:t>
      </w:r>
    </w:p>
    <w:p w14:paraId="416737DA" w14:textId="77777777" w:rsidR="00917C23" w:rsidRPr="00917C23" w:rsidRDefault="00917C23" w:rsidP="00917C23">
      <w:pPr>
        <w:ind w:firstLine="851"/>
        <w:jc w:val="right"/>
        <w:rPr>
          <w:sz w:val="28"/>
          <w:szCs w:val="22"/>
        </w:rPr>
      </w:pPr>
    </w:p>
    <w:p w14:paraId="2FD68462" w14:textId="77777777" w:rsidR="00917C23" w:rsidRPr="00917C23" w:rsidRDefault="00917C23" w:rsidP="00917C23">
      <w:pPr>
        <w:ind w:firstLine="851"/>
        <w:jc w:val="right"/>
        <w:rPr>
          <w:sz w:val="28"/>
          <w:szCs w:val="22"/>
        </w:rPr>
      </w:pPr>
    </w:p>
    <w:p w14:paraId="53A16371" w14:textId="77777777" w:rsidR="00917C23" w:rsidRPr="00917C23" w:rsidRDefault="00917C23" w:rsidP="00917C23">
      <w:pPr>
        <w:ind w:firstLine="851"/>
        <w:jc w:val="right"/>
        <w:rPr>
          <w:sz w:val="28"/>
          <w:szCs w:val="22"/>
        </w:rPr>
      </w:pPr>
    </w:p>
    <w:p w14:paraId="7170B699" w14:textId="77777777" w:rsidR="00917C23" w:rsidRPr="00917C23" w:rsidRDefault="00917C23" w:rsidP="00917C23">
      <w:pPr>
        <w:ind w:firstLine="851"/>
        <w:jc w:val="right"/>
        <w:rPr>
          <w:sz w:val="28"/>
          <w:szCs w:val="22"/>
        </w:rPr>
      </w:pPr>
    </w:p>
    <w:p w14:paraId="0C19EF8A" w14:textId="77777777" w:rsidR="00917C23" w:rsidRPr="00917C23" w:rsidRDefault="00917C23" w:rsidP="00917C23">
      <w:pPr>
        <w:ind w:firstLine="851"/>
        <w:jc w:val="right"/>
        <w:rPr>
          <w:sz w:val="28"/>
          <w:szCs w:val="22"/>
        </w:rPr>
      </w:pPr>
    </w:p>
    <w:p w14:paraId="0FBA35DE" w14:textId="77777777" w:rsidR="00917C23" w:rsidRPr="00917C23" w:rsidRDefault="00917C23" w:rsidP="00917C23">
      <w:pPr>
        <w:ind w:firstLine="851"/>
        <w:jc w:val="right"/>
        <w:rPr>
          <w:sz w:val="28"/>
          <w:szCs w:val="22"/>
        </w:rPr>
      </w:pPr>
      <w:r w:rsidRPr="00917C23">
        <w:rPr>
          <w:sz w:val="28"/>
          <w:szCs w:val="22"/>
        </w:rPr>
        <w:lastRenderedPageBreak/>
        <w:t>Таблица 1</w:t>
      </w:r>
    </w:p>
    <w:p w14:paraId="75B14316" w14:textId="77777777" w:rsidR="00917C23" w:rsidRPr="00917C23" w:rsidRDefault="00917C23" w:rsidP="00917C23">
      <w:pPr>
        <w:jc w:val="center"/>
        <w:rPr>
          <w:sz w:val="28"/>
          <w:szCs w:val="22"/>
        </w:rPr>
      </w:pPr>
      <w:r w:rsidRPr="00917C23">
        <w:rPr>
          <w:sz w:val="28"/>
          <w:szCs w:val="22"/>
        </w:rPr>
        <w:t>Баланс тепловой энергии ООО «СКЭК» по узлу теплоснабжения Чебулинского муниципального округа на 2021 год</w:t>
      </w:r>
    </w:p>
    <w:p w14:paraId="2C67A119" w14:textId="77777777" w:rsidR="00917C23" w:rsidRPr="00917C23" w:rsidRDefault="00917C23" w:rsidP="00917C23">
      <w:pPr>
        <w:jc w:val="center"/>
        <w:rPr>
          <w:sz w:val="28"/>
          <w:szCs w:val="22"/>
        </w:rPr>
      </w:pPr>
    </w:p>
    <w:p w14:paraId="1E9C0A89" w14:textId="77777777" w:rsidR="00917C23" w:rsidRPr="00917C23" w:rsidRDefault="00917C23" w:rsidP="00917C23">
      <w:pPr>
        <w:jc w:val="center"/>
        <w:rPr>
          <w:szCs w:val="20"/>
        </w:rPr>
      </w:pPr>
    </w:p>
    <w:tbl>
      <w:tblPr>
        <w:tblW w:w="6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198"/>
        <w:gridCol w:w="1503"/>
      </w:tblGrid>
      <w:tr w:rsidR="009E00E1" w:rsidRPr="00917C23" w14:paraId="5A2AD4D0" w14:textId="77777777" w:rsidTr="009E00E1">
        <w:trPr>
          <w:trHeight w:val="323"/>
          <w:jc w:val="center"/>
        </w:trPr>
        <w:tc>
          <w:tcPr>
            <w:tcW w:w="846" w:type="dxa"/>
            <w:shd w:val="clear" w:color="auto" w:fill="auto"/>
            <w:hideMark/>
          </w:tcPr>
          <w:p w14:paraId="634CE410" w14:textId="77777777" w:rsidR="009E00E1" w:rsidRPr="00917C23" w:rsidRDefault="009E00E1" w:rsidP="00917C23">
            <w:pPr>
              <w:jc w:val="center"/>
              <w:rPr>
                <w:szCs w:val="20"/>
              </w:rPr>
            </w:pPr>
            <w:r w:rsidRPr="00917C23">
              <w:rPr>
                <w:szCs w:val="20"/>
              </w:rPr>
              <w:t>№ п/п</w:t>
            </w:r>
          </w:p>
        </w:tc>
        <w:tc>
          <w:tcPr>
            <w:tcW w:w="4198" w:type="dxa"/>
            <w:shd w:val="clear" w:color="auto" w:fill="auto"/>
            <w:hideMark/>
          </w:tcPr>
          <w:p w14:paraId="17D61FCB" w14:textId="77777777" w:rsidR="009E00E1" w:rsidRPr="00917C23" w:rsidRDefault="009E00E1" w:rsidP="00917C23">
            <w:pPr>
              <w:jc w:val="center"/>
              <w:rPr>
                <w:szCs w:val="20"/>
              </w:rPr>
            </w:pPr>
            <w:r w:rsidRPr="00917C23">
              <w:rPr>
                <w:szCs w:val="20"/>
              </w:rPr>
              <w:t>Показатель</w:t>
            </w:r>
          </w:p>
        </w:tc>
        <w:tc>
          <w:tcPr>
            <w:tcW w:w="1503" w:type="dxa"/>
            <w:shd w:val="clear" w:color="auto" w:fill="auto"/>
            <w:hideMark/>
          </w:tcPr>
          <w:p w14:paraId="0C8E6A64" w14:textId="77777777" w:rsidR="009E00E1" w:rsidRPr="00917C23" w:rsidRDefault="009E00E1" w:rsidP="00917C23">
            <w:pPr>
              <w:jc w:val="center"/>
              <w:rPr>
                <w:szCs w:val="20"/>
              </w:rPr>
            </w:pPr>
            <w:r w:rsidRPr="00917C23">
              <w:rPr>
                <w:szCs w:val="20"/>
              </w:rPr>
              <w:t>Всего</w:t>
            </w:r>
          </w:p>
        </w:tc>
      </w:tr>
      <w:tr w:rsidR="009E00E1" w:rsidRPr="00917C23" w14:paraId="32C21233" w14:textId="77777777" w:rsidTr="009E00E1">
        <w:trPr>
          <w:trHeight w:val="323"/>
          <w:jc w:val="center"/>
        </w:trPr>
        <w:tc>
          <w:tcPr>
            <w:tcW w:w="846" w:type="dxa"/>
            <w:shd w:val="clear" w:color="auto" w:fill="auto"/>
            <w:hideMark/>
          </w:tcPr>
          <w:p w14:paraId="38332174" w14:textId="77777777" w:rsidR="009E00E1" w:rsidRPr="00917C23" w:rsidRDefault="009E00E1" w:rsidP="00917C23">
            <w:pPr>
              <w:jc w:val="center"/>
              <w:rPr>
                <w:szCs w:val="20"/>
              </w:rPr>
            </w:pPr>
            <w:r w:rsidRPr="00917C23">
              <w:rPr>
                <w:szCs w:val="20"/>
              </w:rPr>
              <w:t>1</w:t>
            </w:r>
          </w:p>
        </w:tc>
        <w:tc>
          <w:tcPr>
            <w:tcW w:w="4198" w:type="dxa"/>
            <w:shd w:val="clear" w:color="auto" w:fill="auto"/>
            <w:noWrap/>
            <w:vAlign w:val="center"/>
            <w:hideMark/>
          </w:tcPr>
          <w:p w14:paraId="1C973C94" w14:textId="77777777" w:rsidR="009E00E1" w:rsidRPr="00917C23" w:rsidRDefault="009E00E1" w:rsidP="00917C23">
            <w:pPr>
              <w:jc w:val="both"/>
              <w:rPr>
                <w:szCs w:val="20"/>
              </w:rPr>
            </w:pPr>
            <w:r w:rsidRPr="00917C23">
              <w:rPr>
                <w:color w:val="000000"/>
                <w:szCs w:val="20"/>
              </w:rPr>
              <w:t>Нормативная выработка т/энергии</w:t>
            </w:r>
          </w:p>
        </w:tc>
        <w:tc>
          <w:tcPr>
            <w:tcW w:w="1503" w:type="dxa"/>
            <w:shd w:val="clear" w:color="auto" w:fill="auto"/>
          </w:tcPr>
          <w:p w14:paraId="70FBC0A5" w14:textId="77777777" w:rsidR="009E00E1" w:rsidRPr="00917C23" w:rsidRDefault="009E00E1" w:rsidP="00917C23">
            <w:pPr>
              <w:rPr>
                <w:szCs w:val="20"/>
              </w:rPr>
            </w:pPr>
            <w:r w:rsidRPr="00917C23">
              <w:rPr>
                <w:szCs w:val="20"/>
              </w:rPr>
              <w:t>85 536,84</w:t>
            </w:r>
          </w:p>
        </w:tc>
      </w:tr>
      <w:tr w:rsidR="009E00E1" w:rsidRPr="00917C23" w14:paraId="08784802" w14:textId="77777777" w:rsidTr="009E00E1">
        <w:trPr>
          <w:trHeight w:val="323"/>
          <w:jc w:val="center"/>
        </w:trPr>
        <w:tc>
          <w:tcPr>
            <w:tcW w:w="846" w:type="dxa"/>
            <w:shd w:val="clear" w:color="auto" w:fill="auto"/>
            <w:hideMark/>
          </w:tcPr>
          <w:p w14:paraId="5A40FEC6" w14:textId="77777777" w:rsidR="009E00E1" w:rsidRPr="00917C23" w:rsidRDefault="009E00E1" w:rsidP="00917C23">
            <w:pPr>
              <w:jc w:val="center"/>
              <w:rPr>
                <w:szCs w:val="20"/>
                <w:lang w:val="en-US"/>
              </w:rPr>
            </w:pPr>
            <w:r w:rsidRPr="00917C23">
              <w:rPr>
                <w:szCs w:val="20"/>
                <w:lang w:val="en-US"/>
              </w:rPr>
              <w:t>2</w:t>
            </w:r>
          </w:p>
        </w:tc>
        <w:tc>
          <w:tcPr>
            <w:tcW w:w="4198" w:type="dxa"/>
            <w:shd w:val="clear" w:color="auto" w:fill="auto"/>
            <w:vAlign w:val="center"/>
            <w:hideMark/>
          </w:tcPr>
          <w:p w14:paraId="0A7AE061" w14:textId="77777777" w:rsidR="009E00E1" w:rsidRPr="00917C23" w:rsidRDefault="009E00E1" w:rsidP="00917C23">
            <w:pPr>
              <w:jc w:val="both"/>
              <w:rPr>
                <w:szCs w:val="20"/>
              </w:rPr>
            </w:pPr>
            <w:r w:rsidRPr="00917C23">
              <w:rPr>
                <w:color w:val="000000"/>
                <w:szCs w:val="20"/>
              </w:rPr>
              <w:t>Отпуск тепловой энергии в сеть</w:t>
            </w:r>
          </w:p>
        </w:tc>
        <w:tc>
          <w:tcPr>
            <w:tcW w:w="1503" w:type="dxa"/>
            <w:shd w:val="clear" w:color="auto" w:fill="auto"/>
          </w:tcPr>
          <w:p w14:paraId="26FE92AD" w14:textId="77777777" w:rsidR="009E00E1" w:rsidRPr="00917C23" w:rsidRDefault="009E00E1" w:rsidP="00917C23">
            <w:pPr>
              <w:rPr>
                <w:szCs w:val="20"/>
              </w:rPr>
            </w:pPr>
            <w:r w:rsidRPr="00917C23">
              <w:rPr>
                <w:szCs w:val="20"/>
              </w:rPr>
              <w:t>82 774,00</w:t>
            </w:r>
          </w:p>
        </w:tc>
      </w:tr>
      <w:tr w:rsidR="009E00E1" w:rsidRPr="00917C23" w14:paraId="248D7A67" w14:textId="77777777" w:rsidTr="009E00E1">
        <w:trPr>
          <w:trHeight w:val="634"/>
          <w:jc w:val="center"/>
        </w:trPr>
        <w:tc>
          <w:tcPr>
            <w:tcW w:w="846" w:type="dxa"/>
            <w:shd w:val="clear" w:color="auto" w:fill="auto"/>
            <w:hideMark/>
          </w:tcPr>
          <w:p w14:paraId="096F25A9" w14:textId="77777777" w:rsidR="009E00E1" w:rsidRPr="00917C23" w:rsidRDefault="009E00E1" w:rsidP="00917C23">
            <w:pPr>
              <w:jc w:val="center"/>
              <w:rPr>
                <w:szCs w:val="20"/>
                <w:lang w:val="en-US"/>
              </w:rPr>
            </w:pPr>
            <w:r w:rsidRPr="00917C23">
              <w:rPr>
                <w:szCs w:val="20"/>
                <w:lang w:val="en-US"/>
              </w:rPr>
              <w:t>3</w:t>
            </w:r>
          </w:p>
        </w:tc>
        <w:tc>
          <w:tcPr>
            <w:tcW w:w="4198" w:type="dxa"/>
            <w:shd w:val="clear" w:color="auto" w:fill="auto"/>
            <w:vAlign w:val="center"/>
            <w:hideMark/>
          </w:tcPr>
          <w:p w14:paraId="080468F7" w14:textId="77777777" w:rsidR="009E00E1" w:rsidRPr="00917C23" w:rsidRDefault="009E00E1" w:rsidP="00917C23">
            <w:pPr>
              <w:jc w:val="both"/>
              <w:rPr>
                <w:szCs w:val="20"/>
              </w:rPr>
            </w:pPr>
            <w:r w:rsidRPr="00917C23">
              <w:rPr>
                <w:color w:val="000000"/>
                <w:szCs w:val="20"/>
              </w:rPr>
              <w:t>Полезный отпуск</w:t>
            </w:r>
          </w:p>
        </w:tc>
        <w:tc>
          <w:tcPr>
            <w:tcW w:w="1503" w:type="dxa"/>
            <w:shd w:val="clear" w:color="auto" w:fill="auto"/>
          </w:tcPr>
          <w:p w14:paraId="2C3B716C" w14:textId="77777777" w:rsidR="009E00E1" w:rsidRPr="00917C23" w:rsidRDefault="009E00E1" w:rsidP="00917C23">
            <w:pPr>
              <w:rPr>
                <w:szCs w:val="20"/>
              </w:rPr>
            </w:pPr>
            <w:r w:rsidRPr="00917C23">
              <w:rPr>
                <w:szCs w:val="20"/>
              </w:rPr>
              <w:t>55 067,00</w:t>
            </w:r>
          </w:p>
        </w:tc>
      </w:tr>
      <w:tr w:rsidR="009E00E1" w:rsidRPr="00917C23" w14:paraId="7BD3B23C" w14:textId="77777777" w:rsidTr="009E00E1">
        <w:trPr>
          <w:trHeight w:val="323"/>
          <w:jc w:val="center"/>
        </w:trPr>
        <w:tc>
          <w:tcPr>
            <w:tcW w:w="846" w:type="dxa"/>
            <w:shd w:val="clear" w:color="auto" w:fill="auto"/>
            <w:noWrap/>
            <w:hideMark/>
          </w:tcPr>
          <w:p w14:paraId="629D8FF1" w14:textId="77777777" w:rsidR="009E00E1" w:rsidRPr="00917C23" w:rsidRDefault="009E00E1" w:rsidP="00917C23">
            <w:pPr>
              <w:jc w:val="center"/>
              <w:rPr>
                <w:szCs w:val="20"/>
              </w:rPr>
            </w:pPr>
            <w:r w:rsidRPr="00917C23">
              <w:rPr>
                <w:szCs w:val="20"/>
                <w:lang w:val="en-US"/>
              </w:rPr>
              <w:t>3</w:t>
            </w:r>
            <w:r w:rsidRPr="00917C23">
              <w:rPr>
                <w:szCs w:val="20"/>
              </w:rPr>
              <w:t>.1</w:t>
            </w:r>
          </w:p>
        </w:tc>
        <w:tc>
          <w:tcPr>
            <w:tcW w:w="4198" w:type="dxa"/>
            <w:shd w:val="clear" w:color="auto" w:fill="auto"/>
            <w:vAlign w:val="center"/>
            <w:hideMark/>
          </w:tcPr>
          <w:p w14:paraId="51A7F82D" w14:textId="77777777" w:rsidR="009E00E1" w:rsidRPr="00917C23" w:rsidRDefault="009E00E1" w:rsidP="00917C23">
            <w:pPr>
              <w:jc w:val="both"/>
              <w:rPr>
                <w:szCs w:val="20"/>
              </w:rPr>
            </w:pPr>
            <w:r w:rsidRPr="00917C23">
              <w:rPr>
                <w:color w:val="000000"/>
                <w:szCs w:val="20"/>
              </w:rPr>
              <w:t xml:space="preserve">  - жилищные организации</w:t>
            </w:r>
          </w:p>
        </w:tc>
        <w:tc>
          <w:tcPr>
            <w:tcW w:w="1503" w:type="dxa"/>
            <w:shd w:val="clear" w:color="auto" w:fill="auto"/>
          </w:tcPr>
          <w:p w14:paraId="33E8B834" w14:textId="77777777" w:rsidR="009E00E1" w:rsidRPr="00917C23" w:rsidRDefault="009E00E1" w:rsidP="00917C23">
            <w:pPr>
              <w:rPr>
                <w:szCs w:val="20"/>
              </w:rPr>
            </w:pPr>
            <w:r w:rsidRPr="00917C23">
              <w:rPr>
                <w:szCs w:val="20"/>
              </w:rPr>
              <w:t>29 226,60</w:t>
            </w:r>
          </w:p>
        </w:tc>
      </w:tr>
      <w:tr w:rsidR="009E00E1" w:rsidRPr="00917C23" w14:paraId="6B8A66C7" w14:textId="77777777" w:rsidTr="009E00E1">
        <w:trPr>
          <w:trHeight w:val="323"/>
          <w:jc w:val="center"/>
        </w:trPr>
        <w:tc>
          <w:tcPr>
            <w:tcW w:w="846" w:type="dxa"/>
            <w:shd w:val="clear" w:color="auto" w:fill="auto"/>
            <w:noWrap/>
            <w:hideMark/>
          </w:tcPr>
          <w:p w14:paraId="03699160" w14:textId="77777777" w:rsidR="009E00E1" w:rsidRPr="00917C23" w:rsidRDefault="009E00E1" w:rsidP="00917C23">
            <w:pPr>
              <w:jc w:val="center"/>
              <w:rPr>
                <w:szCs w:val="20"/>
              </w:rPr>
            </w:pPr>
            <w:r w:rsidRPr="00917C23">
              <w:rPr>
                <w:szCs w:val="20"/>
                <w:lang w:val="en-US"/>
              </w:rPr>
              <w:t>3</w:t>
            </w:r>
            <w:r w:rsidRPr="00917C23">
              <w:rPr>
                <w:szCs w:val="20"/>
              </w:rPr>
              <w:t>.2</w:t>
            </w:r>
          </w:p>
        </w:tc>
        <w:tc>
          <w:tcPr>
            <w:tcW w:w="4198" w:type="dxa"/>
            <w:shd w:val="clear" w:color="auto" w:fill="auto"/>
            <w:noWrap/>
            <w:vAlign w:val="center"/>
            <w:hideMark/>
          </w:tcPr>
          <w:p w14:paraId="03FAC0CF" w14:textId="77777777" w:rsidR="009E00E1" w:rsidRPr="00917C23" w:rsidRDefault="009E00E1" w:rsidP="00917C23">
            <w:pPr>
              <w:jc w:val="both"/>
              <w:rPr>
                <w:szCs w:val="20"/>
              </w:rPr>
            </w:pPr>
            <w:r w:rsidRPr="00917C23">
              <w:rPr>
                <w:color w:val="000000"/>
                <w:szCs w:val="20"/>
              </w:rPr>
              <w:t xml:space="preserve">  - бюджетные организации</w:t>
            </w:r>
          </w:p>
        </w:tc>
        <w:tc>
          <w:tcPr>
            <w:tcW w:w="1503" w:type="dxa"/>
            <w:shd w:val="clear" w:color="auto" w:fill="auto"/>
            <w:noWrap/>
          </w:tcPr>
          <w:p w14:paraId="45C369C4" w14:textId="77777777" w:rsidR="009E00E1" w:rsidRPr="00917C23" w:rsidRDefault="009E00E1" w:rsidP="00917C23">
            <w:pPr>
              <w:rPr>
                <w:szCs w:val="20"/>
              </w:rPr>
            </w:pPr>
            <w:r w:rsidRPr="00917C23">
              <w:rPr>
                <w:szCs w:val="20"/>
              </w:rPr>
              <w:t>23 890,40</w:t>
            </w:r>
          </w:p>
        </w:tc>
      </w:tr>
      <w:tr w:rsidR="009E00E1" w:rsidRPr="00917C23" w14:paraId="27F53597" w14:textId="77777777" w:rsidTr="009E00E1">
        <w:trPr>
          <w:trHeight w:val="323"/>
          <w:jc w:val="center"/>
        </w:trPr>
        <w:tc>
          <w:tcPr>
            <w:tcW w:w="846" w:type="dxa"/>
            <w:shd w:val="clear" w:color="auto" w:fill="auto"/>
            <w:noWrap/>
            <w:hideMark/>
          </w:tcPr>
          <w:p w14:paraId="3795C440" w14:textId="77777777" w:rsidR="009E00E1" w:rsidRPr="00917C23" w:rsidRDefault="009E00E1" w:rsidP="00917C23">
            <w:pPr>
              <w:jc w:val="center"/>
              <w:rPr>
                <w:szCs w:val="20"/>
              </w:rPr>
            </w:pPr>
            <w:r w:rsidRPr="00917C23">
              <w:rPr>
                <w:szCs w:val="20"/>
                <w:lang w:val="en-US"/>
              </w:rPr>
              <w:t>3</w:t>
            </w:r>
            <w:r w:rsidRPr="00917C23">
              <w:rPr>
                <w:szCs w:val="20"/>
              </w:rPr>
              <w:t>.3</w:t>
            </w:r>
          </w:p>
        </w:tc>
        <w:tc>
          <w:tcPr>
            <w:tcW w:w="4198" w:type="dxa"/>
            <w:shd w:val="clear" w:color="auto" w:fill="auto"/>
            <w:noWrap/>
            <w:vAlign w:val="center"/>
            <w:hideMark/>
          </w:tcPr>
          <w:p w14:paraId="07968AB8" w14:textId="77777777" w:rsidR="009E00E1" w:rsidRPr="00917C23" w:rsidRDefault="009E00E1" w:rsidP="00917C23">
            <w:pPr>
              <w:jc w:val="both"/>
              <w:rPr>
                <w:szCs w:val="20"/>
              </w:rPr>
            </w:pPr>
            <w:r w:rsidRPr="00917C23">
              <w:rPr>
                <w:color w:val="000000"/>
                <w:szCs w:val="20"/>
              </w:rPr>
              <w:t xml:space="preserve">  - прочие</w:t>
            </w:r>
          </w:p>
        </w:tc>
        <w:tc>
          <w:tcPr>
            <w:tcW w:w="1503" w:type="dxa"/>
            <w:shd w:val="clear" w:color="auto" w:fill="auto"/>
            <w:noWrap/>
          </w:tcPr>
          <w:p w14:paraId="3554628D" w14:textId="77777777" w:rsidR="009E00E1" w:rsidRPr="00917C23" w:rsidRDefault="009E00E1" w:rsidP="00917C23">
            <w:pPr>
              <w:rPr>
                <w:szCs w:val="20"/>
              </w:rPr>
            </w:pPr>
            <w:r w:rsidRPr="00917C23">
              <w:rPr>
                <w:szCs w:val="20"/>
              </w:rPr>
              <w:t>1 950,00</w:t>
            </w:r>
          </w:p>
        </w:tc>
      </w:tr>
      <w:tr w:rsidR="009E00E1" w:rsidRPr="00917C23" w14:paraId="4D4D70DE" w14:textId="77777777" w:rsidTr="009E00E1">
        <w:trPr>
          <w:trHeight w:val="323"/>
          <w:jc w:val="center"/>
        </w:trPr>
        <w:tc>
          <w:tcPr>
            <w:tcW w:w="846" w:type="dxa"/>
            <w:shd w:val="clear" w:color="auto" w:fill="auto"/>
            <w:noWrap/>
            <w:hideMark/>
          </w:tcPr>
          <w:p w14:paraId="0515BBB3" w14:textId="77777777" w:rsidR="009E00E1" w:rsidRPr="00917C23" w:rsidRDefault="009E00E1" w:rsidP="00917C23">
            <w:pPr>
              <w:jc w:val="center"/>
              <w:rPr>
                <w:szCs w:val="20"/>
                <w:lang w:val="en-US"/>
              </w:rPr>
            </w:pPr>
            <w:r w:rsidRPr="00917C23">
              <w:rPr>
                <w:szCs w:val="20"/>
                <w:lang w:val="en-US"/>
              </w:rPr>
              <w:t>4</w:t>
            </w:r>
          </w:p>
        </w:tc>
        <w:tc>
          <w:tcPr>
            <w:tcW w:w="4198" w:type="dxa"/>
            <w:shd w:val="clear" w:color="auto" w:fill="auto"/>
            <w:vAlign w:val="center"/>
            <w:hideMark/>
          </w:tcPr>
          <w:p w14:paraId="2DCE6D56" w14:textId="77777777" w:rsidR="009E00E1" w:rsidRPr="00917C23" w:rsidRDefault="009E00E1" w:rsidP="00917C23">
            <w:pPr>
              <w:jc w:val="both"/>
              <w:rPr>
                <w:szCs w:val="20"/>
              </w:rPr>
            </w:pPr>
            <w:r w:rsidRPr="00917C23">
              <w:rPr>
                <w:color w:val="000000"/>
                <w:szCs w:val="20"/>
              </w:rPr>
              <w:t xml:space="preserve">  - производственные нужды</w:t>
            </w:r>
          </w:p>
        </w:tc>
        <w:tc>
          <w:tcPr>
            <w:tcW w:w="1503" w:type="dxa"/>
            <w:shd w:val="clear" w:color="auto" w:fill="auto"/>
            <w:noWrap/>
          </w:tcPr>
          <w:p w14:paraId="634555A1" w14:textId="77777777" w:rsidR="009E00E1" w:rsidRPr="00917C23" w:rsidRDefault="009E00E1" w:rsidP="00917C23">
            <w:pPr>
              <w:rPr>
                <w:szCs w:val="20"/>
              </w:rPr>
            </w:pPr>
            <w:r w:rsidRPr="00917C23">
              <w:rPr>
                <w:szCs w:val="20"/>
              </w:rPr>
              <w:t>0,00</w:t>
            </w:r>
          </w:p>
        </w:tc>
      </w:tr>
      <w:tr w:rsidR="009E00E1" w:rsidRPr="00917C23" w14:paraId="65AACA3B" w14:textId="77777777" w:rsidTr="009E00E1">
        <w:trPr>
          <w:trHeight w:val="323"/>
          <w:jc w:val="center"/>
        </w:trPr>
        <w:tc>
          <w:tcPr>
            <w:tcW w:w="846" w:type="dxa"/>
            <w:shd w:val="clear" w:color="auto" w:fill="auto"/>
            <w:noWrap/>
            <w:hideMark/>
          </w:tcPr>
          <w:p w14:paraId="2EEFDC80" w14:textId="77777777" w:rsidR="009E00E1" w:rsidRPr="00917C23" w:rsidRDefault="009E00E1" w:rsidP="00917C23">
            <w:pPr>
              <w:jc w:val="center"/>
              <w:rPr>
                <w:szCs w:val="20"/>
                <w:lang w:val="en-US"/>
              </w:rPr>
            </w:pPr>
            <w:r w:rsidRPr="00917C23">
              <w:rPr>
                <w:szCs w:val="20"/>
                <w:lang w:val="en-US"/>
              </w:rPr>
              <w:t>5</w:t>
            </w:r>
          </w:p>
        </w:tc>
        <w:tc>
          <w:tcPr>
            <w:tcW w:w="4198" w:type="dxa"/>
            <w:shd w:val="clear" w:color="auto" w:fill="auto"/>
            <w:vAlign w:val="center"/>
            <w:hideMark/>
          </w:tcPr>
          <w:p w14:paraId="42EAEAE6" w14:textId="77777777" w:rsidR="009E00E1" w:rsidRPr="00917C23" w:rsidRDefault="009E00E1" w:rsidP="00917C23">
            <w:pPr>
              <w:jc w:val="both"/>
              <w:rPr>
                <w:szCs w:val="20"/>
              </w:rPr>
            </w:pPr>
            <w:r w:rsidRPr="00917C23">
              <w:rPr>
                <w:color w:val="000000"/>
                <w:szCs w:val="20"/>
              </w:rPr>
              <w:t>Потери, всего</w:t>
            </w:r>
          </w:p>
        </w:tc>
        <w:tc>
          <w:tcPr>
            <w:tcW w:w="1503" w:type="dxa"/>
            <w:shd w:val="clear" w:color="auto" w:fill="auto"/>
          </w:tcPr>
          <w:p w14:paraId="49424F92" w14:textId="77777777" w:rsidR="009E00E1" w:rsidRPr="00917C23" w:rsidRDefault="009E00E1" w:rsidP="00917C23">
            <w:pPr>
              <w:rPr>
                <w:szCs w:val="20"/>
              </w:rPr>
            </w:pPr>
            <w:r w:rsidRPr="00917C23">
              <w:rPr>
                <w:szCs w:val="20"/>
              </w:rPr>
              <w:t>30 469,84</w:t>
            </w:r>
          </w:p>
        </w:tc>
      </w:tr>
      <w:tr w:rsidR="009E00E1" w:rsidRPr="00917C23" w14:paraId="4E525436" w14:textId="77777777" w:rsidTr="009E00E1">
        <w:trPr>
          <w:trHeight w:val="323"/>
          <w:jc w:val="center"/>
        </w:trPr>
        <w:tc>
          <w:tcPr>
            <w:tcW w:w="846" w:type="dxa"/>
            <w:shd w:val="clear" w:color="auto" w:fill="auto"/>
            <w:noWrap/>
            <w:hideMark/>
          </w:tcPr>
          <w:p w14:paraId="641D1F56" w14:textId="77777777" w:rsidR="009E00E1" w:rsidRPr="00917C23" w:rsidRDefault="009E00E1" w:rsidP="00917C23">
            <w:pPr>
              <w:jc w:val="center"/>
              <w:rPr>
                <w:szCs w:val="20"/>
              </w:rPr>
            </w:pPr>
            <w:r w:rsidRPr="00917C23">
              <w:rPr>
                <w:szCs w:val="20"/>
                <w:lang w:val="en-US"/>
              </w:rPr>
              <w:t>5</w:t>
            </w:r>
            <w:r w:rsidRPr="00917C23">
              <w:rPr>
                <w:szCs w:val="20"/>
              </w:rPr>
              <w:t>.1</w:t>
            </w:r>
          </w:p>
        </w:tc>
        <w:tc>
          <w:tcPr>
            <w:tcW w:w="4198" w:type="dxa"/>
            <w:shd w:val="clear" w:color="auto" w:fill="auto"/>
            <w:vAlign w:val="center"/>
            <w:hideMark/>
          </w:tcPr>
          <w:p w14:paraId="4C480148" w14:textId="77777777" w:rsidR="009E00E1" w:rsidRPr="00917C23" w:rsidRDefault="009E00E1" w:rsidP="00917C23">
            <w:pPr>
              <w:jc w:val="both"/>
              <w:rPr>
                <w:szCs w:val="20"/>
              </w:rPr>
            </w:pPr>
            <w:r w:rsidRPr="00917C23">
              <w:rPr>
                <w:color w:val="000000"/>
                <w:szCs w:val="20"/>
              </w:rPr>
              <w:t xml:space="preserve">     - на собственные нужды котельной</w:t>
            </w:r>
          </w:p>
        </w:tc>
        <w:tc>
          <w:tcPr>
            <w:tcW w:w="1503" w:type="dxa"/>
            <w:shd w:val="clear" w:color="auto" w:fill="auto"/>
          </w:tcPr>
          <w:p w14:paraId="0165F53C" w14:textId="77777777" w:rsidR="009E00E1" w:rsidRPr="00917C23" w:rsidRDefault="009E00E1" w:rsidP="00917C23">
            <w:pPr>
              <w:rPr>
                <w:szCs w:val="20"/>
              </w:rPr>
            </w:pPr>
            <w:r w:rsidRPr="00917C23">
              <w:rPr>
                <w:szCs w:val="20"/>
              </w:rPr>
              <w:t>2 762,84</w:t>
            </w:r>
          </w:p>
        </w:tc>
      </w:tr>
      <w:tr w:rsidR="009E00E1" w:rsidRPr="00917C23" w14:paraId="7E9A1411" w14:textId="77777777" w:rsidTr="009E00E1">
        <w:trPr>
          <w:trHeight w:val="323"/>
          <w:jc w:val="center"/>
        </w:trPr>
        <w:tc>
          <w:tcPr>
            <w:tcW w:w="846" w:type="dxa"/>
            <w:shd w:val="clear" w:color="auto" w:fill="auto"/>
            <w:noWrap/>
            <w:hideMark/>
          </w:tcPr>
          <w:p w14:paraId="47756F29" w14:textId="77777777" w:rsidR="009E00E1" w:rsidRPr="00917C23" w:rsidRDefault="009E00E1" w:rsidP="00917C23">
            <w:pPr>
              <w:jc w:val="center"/>
              <w:rPr>
                <w:szCs w:val="20"/>
              </w:rPr>
            </w:pPr>
            <w:r w:rsidRPr="00917C23">
              <w:rPr>
                <w:szCs w:val="20"/>
                <w:lang w:val="en-US"/>
              </w:rPr>
              <w:t>5</w:t>
            </w:r>
            <w:r w:rsidRPr="00917C23">
              <w:rPr>
                <w:szCs w:val="20"/>
              </w:rPr>
              <w:t>.2</w:t>
            </w:r>
          </w:p>
        </w:tc>
        <w:tc>
          <w:tcPr>
            <w:tcW w:w="4198" w:type="dxa"/>
            <w:shd w:val="clear" w:color="auto" w:fill="auto"/>
            <w:vAlign w:val="center"/>
            <w:hideMark/>
          </w:tcPr>
          <w:p w14:paraId="7F366609" w14:textId="77777777" w:rsidR="009E00E1" w:rsidRPr="00917C23" w:rsidRDefault="009E00E1" w:rsidP="00917C23">
            <w:pPr>
              <w:jc w:val="both"/>
              <w:rPr>
                <w:szCs w:val="20"/>
              </w:rPr>
            </w:pPr>
            <w:r w:rsidRPr="00917C23">
              <w:rPr>
                <w:color w:val="000000"/>
                <w:szCs w:val="20"/>
              </w:rPr>
              <w:t xml:space="preserve">     - в тепловых сетях </w:t>
            </w:r>
          </w:p>
        </w:tc>
        <w:tc>
          <w:tcPr>
            <w:tcW w:w="1503" w:type="dxa"/>
            <w:shd w:val="clear" w:color="auto" w:fill="auto"/>
          </w:tcPr>
          <w:p w14:paraId="64F567EB" w14:textId="77777777" w:rsidR="009E00E1" w:rsidRPr="00917C23" w:rsidRDefault="009E00E1" w:rsidP="00917C23">
            <w:pPr>
              <w:rPr>
                <w:szCs w:val="20"/>
              </w:rPr>
            </w:pPr>
            <w:r w:rsidRPr="00917C23">
              <w:rPr>
                <w:szCs w:val="20"/>
              </w:rPr>
              <w:t>27 707,00</w:t>
            </w:r>
          </w:p>
        </w:tc>
      </w:tr>
    </w:tbl>
    <w:p w14:paraId="7800D3F9" w14:textId="77777777" w:rsidR="00917C23" w:rsidRPr="00917C23" w:rsidRDefault="00917C23" w:rsidP="00917C23">
      <w:pPr>
        <w:spacing w:after="160"/>
        <w:ind w:firstLine="709"/>
        <w:jc w:val="both"/>
        <w:rPr>
          <w:sz w:val="28"/>
          <w:szCs w:val="22"/>
        </w:rPr>
      </w:pPr>
      <w:r w:rsidRPr="00917C23">
        <w:rPr>
          <w:sz w:val="28"/>
          <w:szCs w:val="22"/>
        </w:rPr>
        <w:t>Доли полезного отпуска по полугодиям на 2021 год: 1 полугодие 0,46;                   2 полугодие 0,54.</w:t>
      </w:r>
    </w:p>
    <w:p w14:paraId="52D0E4C7" w14:textId="77777777" w:rsidR="00917C23" w:rsidRPr="00917C23" w:rsidRDefault="00917C23" w:rsidP="00917C23">
      <w:pPr>
        <w:keepNext/>
        <w:jc w:val="center"/>
        <w:outlineLvl w:val="2"/>
        <w:rPr>
          <w:b/>
          <w:sz w:val="28"/>
          <w:szCs w:val="28"/>
        </w:rPr>
      </w:pPr>
      <w:bookmarkStart w:id="142" w:name="_Toc58565839"/>
      <w:r w:rsidRPr="00917C23">
        <w:rPr>
          <w:b/>
          <w:sz w:val="28"/>
          <w:szCs w:val="28"/>
        </w:rPr>
        <w:t>6. Корректировка уровня операционных (подконтрольных) расходов</w:t>
      </w:r>
      <w:bookmarkEnd w:id="142"/>
    </w:p>
    <w:p w14:paraId="32E580BC" w14:textId="77777777" w:rsidR="00917C23" w:rsidRPr="00917C23" w:rsidRDefault="00917C23" w:rsidP="00917C23">
      <w:pPr>
        <w:widowControl w:val="0"/>
        <w:autoSpaceDE w:val="0"/>
        <w:autoSpaceDN w:val="0"/>
        <w:ind w:firstLine="425"/>
        <w:jc w:val="both"/>
        <w:rPr>
          <w:sz w:val="28"/>
          <w:szCs w:val="28"/>
        </w:rPr>
      </w:pPr>
      <w:r w:rsidRPr="00917C23">
        <w:rPr>
          <w:sz w:val="28"/>
          <w:szCs w:val="28"/>
        </w:rPr>
        <w:t>Определим скорректированную величину операционных расходов на 2021 год.</w:t>
      </w:r>
    </w:p>
    <w:p w14:paraId="298868FE" w14:textId="77777777" w:rsidR="00917C23" w:rsidRPr="00917C23" w:rsidRDefault="00917C23" w:rsidP="00917C23">
      <w:pPr>
        <w:widowControl w:val="0"/>
        <w:autoSpaceDE w:val="0"/>
        <w:autoSpaceDN w:val="0"/>
        <w:ind w:firstLine="708"/>
        <w:jc w:val="both"/>
        <w:rPr>
          <w:sz w:val="28"/>
          <w:szCs w:val="28"/>
        </w:rPr>
      </w:pPr>
      <w:r w:rsidRPr="00917C23">
        <w:rPr>
          <w:sz w:val="28"/>
          <w:szCs w:val="28"/>
        </w:rPr>
        <w:t>Величина уровня операционных расходов на 2020 год (рассчитанного методом индексации) составила 127421,66 тыс. руб.</w:t>
      </w:r>
    </w:p>
    <w:p w14:paraId="713090B1" w14:textId="77777777" w:rsidR="00917C23" w:rsidRPr="00917C23" w:rsidRDefault="00917C23" w:rsidP="00917C23">
      <w:pPr>
        <w:ind w:firstLine="708"/>
        <w:jc w:val="both"/>
        <w:rPr>
          <w:sz w:val="28"/>
          <w:szCs w:val="28"/>
        </w:rPr>
      </w:pPr>
      <w:r w:rsidRPr="00917C23">
        <w:rPr>
          <w:sz w:val="28"/>
          <w:szCs w:val="28"/>
        </w:rPr>
        <w:t xml:space="preserve">На 2021 год третий год второго долгосрочного периода регулирования корректируются прогнозные параметры регулирования, в соответствии с приложением 5.2 к Методическим указаниям (см. таблицу 2). </w:t>
      </w:r>
    </w:p>
    <w:p w14:paraId="6F2BCDE2" w14:textId="77777777" w:rsidR="00917C23" w:rsidRPr="00917C23" w:rsidRDefault="00917C23" w:rsidP="00917C23">
      <w:pPr>
        <w:autoSpaceDE w:val="0"/>
        <w:autoSpaceDN w:val="0"/>
        <w:adjustRightInd w:val="0"/>
        <w:ind w:firstLine="540"/>
        <w:jc w:val="both"/>
      </w:pPr>
    </w:p>
    <w:p w14:paraId="7E865367" w14:textId="77777777" w:rsidR="00917C23" w:rsidRPr="00917C23" w:rsidRDefault="00917C23" w:rsidP="00917C23">
      <w:pPr>
        <w:ind w:firstLine="426"/>
        <w:jc w:val="right"/>
      </w:pPr>
      <w:r w:rsidRPr="00917C23">
        <w:rPr>
          <w:noProof/>
        </w:rPr>
        <w:drawing>
          <wp:inline distT="0" distB="0" distL="0" distR="0" wp14:anchorId="71999B86" wp14:editId="2CF05C3E">
            <wp:extent cx="5509260" cy="6019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9260" cy="601980"/>
                    </a:xfrm>
                    <a:prstGeom prst="rect">
                      <a:avLst/>
                    </a:prstGeom>
                    <a:noFill/>
                    <a:ln>
                      <a:noFill/>
                    </a:ln>
                  </pic:spPr>
                </pic:pic>
              </a:graphicData>
            </a:graphic>
          </wp:inline>
        </w:drawing>
      </w:r>
    </w:p>
    <w:p w14:paraId="023AA3D0" w14:textId="77777777" w:rsidR="00917C23" w:rsidRPr="00917C23" w:rsidRDefault="00917C23" w:rsidP="00917C23">
      <w:pPr>
        <w:ind w:firstLine="709"/>
        <w:jc w:val="both"/>
        <w:rPr>
          <w:snapToGrid w:val="0"/>
          <w:sz w:val="28"/>
          <w:szCs w:val="28"/>
        </w:rPr>
      </w:pPr>
      <w:r w:rsidRPr="00917C23">
        <w:rPr>
          <w:snapToGrid w:val="0"/>
          <w:sz w:val="28"/>
          <w:szCs w:val="28"/>
        </w:rPr>
        <w:t xml:space="preserve">На момент составления данного отчёта эксперты руководствовались Прогнозом Минэкономразвития, опубликованным на сайте 26.09.2020, в соответствии с которым ИПЦ на 2021 год составил 103,6 %. </w:t>
      </w:r>
    </w:p>
    <w:p w14:paraId="1EAB0CC0" w14:textId="77777777" w:rsidR="00917C23" w:rsidRPr="00917C23" w:rsidRDefault="00917C23" w:rsidP="00917C23">
      <w:pPr>
        <w:ind w:firstLine="709"/>
        <w:jc w:val="both"/>
        <w:rPr>
          <w:snapToGrid w:val="0"/>
          <w:sz w:val="28"/>
          <w:szCs w:val="28"/>
        </w:rPr>
      </w:pPr>
      <w:r w:rsidRPr="00917C23">
        <w:rPr>
          <w:snapToGrid w:val="0"/>
          <w:sz w:val="28"/>
          <w:szCs w:val="28"/>
        </w:rPr>
        <w:t>На 2021 год установленная тепловая мощность источников тепловой энергии и протяженность тепловых сетей не изменились по сравнению с планом 2020, в связи с этим, индекс изменения количества активов (ИКА) равен нулю.</w:t>
      </w:r>
    </w:p>
    <w:p w14:paraId="2314DF58" w14:textId="77777777" w:rsidR="00917C23" w:rsidRPr="00917C23" w:rsidRDefault="00917C23" w:rsidP="00917C23">
      <w:pPr>
        <w:ind w:left="284" w:firstLine="426"/>
        <w:jc w:val="right"/>
        <w:rPr>
          <w:sz w:val="28"/>
          <w:szCs w:val="28"/>
        </w:rPr>
      </w:pPr>
    </w:p>
    <w:p w14:paraId="72C90949" w14:textId="77777777" w:rsidR="00917C23" w:rsidRPr="00917C23" w:rsidRDefault="00917C23" w:rsidP="00917C23">
      <w:pPr>
        <w:ind w:left="284" w:firstLine="426"/>
        <w:jc w:val="right"/>
        <w:rPr>
          <w:sz w:val="28"/>
          <w:szCs w:val="28"/>
        </w:rPr>
      </w:pPr>
    </w:p>
    <w:p w14:paraId="257618F4" w14:textId="77777777" w:rsidR="00917C23" w:rsidRPr="00917C23" w:rsidRDefault="00917C23" w:rsidP="00917C23">
      <w:pPr>
        <w:ind w:left="284" w:firstLine="426"/>
        <w:jc w:val="right"/>
        <w:rPr>
          <w:sz w:val="28"/>
          <w:szCs w:val="28"/>
        </w:rPr>
      </w:pPr>
    </w:p>
    <w:p w14:paraId="3EA7FD9E" w14:textId="77777777" w:rsidR="00917C23" w:rsidRPr="00917C23" w:rsidRDefault="00917C23" w:rsidP="00917C23">
      <w:pPr>
        <w:ind w:left="284" w:firstLine="426"/>
        <w:jc w:val="right"/>
        <w:rPr>
          <w:sz w:val="28"/>
          <w:szCs w:val="28"/>
        </w:rPr>
      </w:pPr>
    </w:p>
    <w:p w14:paraId="4DB959FC" w14:textId="77777777" w:rsidR="00917C23" w:rsidRPr="00917C23" w:rsidRDefault="00917C23" w:rsidP="00917C23">
      <w:pPr>
        <w:ind w:left="284" w:firstLine="426"/>
        <w:jc w:val="right"/>
        <w:rPr>
          <w:sz w:val="28"/>
          <w:szCs w:val="28"/>
        </w:rPr>
      </w:pPr>
    </w:p>
    <w:p w14:paraId="5ABDEC3E" w14:textId="77777777" w:rsidR="00917C23" w:rsidRPr="00917C23" w:rsidRDefault="00917C23" w:rsidP="00917C23">
      <w:pPr>
        <w:ind w:left="284" w:firstLine="426"/>
        <w:jc w:val="right"/>
        <w:rPr>
          <w:sz w:val="28"/>
          <w:szCs w:val="28"/>
        </w:rPr>
      </w:pPr>
    </w:p>
    <w:p w14:paraId="431CDC3E" w14:textId="77777777" w:rsidR="00917C23" w:rsidRPr="00917C23" w:rsidRDefault="00917C23" w:rsidP="00917C23">
      <w:pPr>
        <w:ind w:left="284" w:firstLine="426"/>
        <w:jc w:val="right"/>
        <w:rPr>
          <w:sz w:val="28"/>
          <w:szCs w:val="28"/>
        </w:rPr>
      </w:pPr>
    </w:p>
    <w:p w14:paraId="453A0892" w14:textId="77777777" w:rsidR="00917C23" w:rsidRPr="00917C23" w:rsidRDefault="00917C23" w:rsidP="00917C23">
      <w:pPr>
        <w:ind w:left="284" w:firstLine="426"/>
        <w:jc w:val="right"/>
        <w:rPr>
          <w:sz w:val="28"/>
          <w:szCs w:val="28"/>
        </w:rPr>
      </w:pPr>
      <w:r w:rsidRPr="00917C23">
        <w:rPr>
          <w:sz w:val="28"/>
          <w:szCs w:val="28"/>
        </w:rPr>
        <w:lastRenderedPageBreak/>
        <w:t>Таблица 2</w:t>
      </w:r>
    </w:p>
    <w:p w14:paraId="5E679EE8" w14:textId="77777777" w:rsidR="00917C23" w:rsidRPr="00917C23" w:rsidRDefault="00917C23" w:rsidP="00917C23">
      <w:pPr>
        <w:ind w:left="284"/>
        <w:jc w:val="center"/>
        <w:rPr>
          <w:b/>
          <w:sz w:val="28"/>
          <w:szCs w:val="28"/>
        </w:rPr>
      </w:pPr>
      <w:r w:rsidRPr="00917C23">
        <w:rPr>
          <w:b/>
          <w:sz w:val="28"/>
          <w:szCs w:val="28"/>
        </w:rPr>
        <w:t>Расчёт операционных (подконтрольных) расходов на 2021 год долгосрочного периода регулирования</w:t>
      </w:r>
    </w:p>
    <w:p w14:paraId="48480A44" w14:textId="77777777" w:rsidR="00917C23" w:rsidRPr="00917C23" w:rsidRDefault="00917C23" w:rsidP="00917C23">
      <w:pPr>
        <w:widowControl w:val="0"/>
        <w:autoSpaceDE w:val="0"/>
        <w:autoSpaceDN w:val="0"/>
        <w:jc w:val="both"/>
        <w:rPr>
          <w:b/>
          <w:noProof/>
          <w:sz w:val="32"/>
          <w:szCs w:val="20"/>
        </w:rPr>
      </w:pPr>
      <w:r w:rsidRPr="00917C23">
        <w:rPr>
          <w:b/>
          <w:noProof/>
          <w:sz w:val="32"/>
          <w:szCs w:val="20"/>
        </w:rPr>
        <w:drawing>
          <wp:inline distT="0" distB="0" distL="0" distR="0" wp14:anchorId="1C0F740B" wp14:editId="17E38258">
            <wp:extent cx="6120130" cy="3177285"/>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3177285"/>
                    </a:xfrm>
                    <a:prstGeom prst="rect">
                      <a:avLst/>
                    </a:prstGeom>
                    <a:noFill/>
                    <a:ln>
                      <a:noFill/>
                    </a:ln>
                  </pic:spPr>
                </pic:pic>
              </a:graphicData>
            </a:graphic>
          </wp:inline>
        </w:drawing>
      </w:r>
    </w:p>
    <w:p w14:paraId="0EBEA055" w14:textId="77777777" w:rsidR="00917C23" w:rsidRPr="00917C23" w:rsidRDefault="00917C23" w:rsidP="00917C23">
      <w:pPr>
        <w:widowControl w:val="0"/>
        <w:autoSpaceDE w:val="0"/>
        <w:autoSpaceDN w:val="0"/>
        <w:ind w:firstLine="720"/>
        <w:jc w:val="both"/>
        <w:rPr>
          <w:sz w:val="28"/>
          <w:szCs w:val="28"/>
        </w:rPr>
      </w:pPr>
      <w:r w:rsidRPr="00917C23">
        <w:rPr>
          <w:sz w:val="28"/>
          <w:szCs w:val="28"/>
        </w:rPr>
        <w:t>Определим скорректированную величину операционных расходов на 2021 год.</w:t>
      </w:r>
    </w:p>
    <w:p w14:paraId="42199740" w14:textId="77777777" w:rsidR="00917C23" w:rsidRPr="00917C23" w:rsidRDefault="00917C23" w:rsidP="00917C23">
      <w:pPr>
        <w:ind w:left="284"/>
        <w:rPr>
          <w:sz w:val="28"/>
          <w:szCs w:val="28"/>
        </w:rPr>
      </w:pPr>
      <w:r w:rsidRPr="00917C23">
        <w:rPr>
          <w:noProof/>
          <w:position w:val="-12"/>
        </w:rPr>
        <w:drawing>
          <wp:inline distT="0" distB="0" distL="0" distR="0" wp14:anchorId="0E0C343A" wp14:editId="053C48C6">
            <wp:extent cx="487680" cy="3581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7680" cy="358140"/>
                    </a:xfrm>
                    <a:prstGeom prst="rect">
                      <a:avLst/>
                    </a:prstGeom>
                    <a:noFill/>
                    <a:ln>
                      <a:noFill/>
                    </a:ln>
                  </pic:spPr>
                </pic:pic>
              </a:graphicData>
            </a:graphic>
          </wp:inline>
        </w:drawing>
      </w:r>
      <w:r w:rsidRPr="00917C23">
        <w:rPr>
          <w:position w:val="-12"/>
        </w:rPr>
        <w:t xml:space="preserve"> </w:t>
      </w:r>
      <w:r w:rsidRPr="00917C23">
        <w:rPr>
          <w:sz w:val="22"/>
          <w:szCs w:val="22"/>
        </w:rPr>
        <w:t>=</w:t>
      </w:r>
      <w:r w:rsidRPr="00917C23">
        <w:rPr>
          <w:sz w:val="28"/>
          <w:szCs w:val="28"/>
        </w:rPr>
        <w:t xml:space="preserve"> 127421,66 тыс. руб*(1-1/100)*(1+0,036)*(1+0,75*0,00) = 130688,75 тыс. руб.</w:t>
      </w:r>
    </w:p>
    <w:p w14:paraId="6ACC38D5" w14:textId="77777777" w:rsidR="00917C23" w:rsidRPr="00917C23" w:rsidRDefault="00917C23" w:rsidP="00917C23">
      <w:pPr>
        <w:ind w:firstLine="425"/>
        <w:jc w:val="both"/>
        <w:rPr>
          <w:sz w:val="28"/>
          <w:szCs w:val="28"/>
        </w:rPr>
      </w:pPr>
      <w:r w:rsidRPr="00917C23">
        <w:rPr>
          <w:sz w:val="28"/>
          <w:szCs w:val="28"/>
        </w:rPr>
        <w:t>Рост уровня операционных расходов на 2021 год составил 2,56 %. Данный индекс операционных расходов применим ко всем статьям раздела операционные (подконтрольные) расходы.</w:t>
      </w:r>
    </w:p>
    <w:p w14:paraId="37AD2144" w14:textId="77777777" w:rsidR="00917C23" w:rsidRPr="00917C23" w:rsidRDefault="00917C23" w:rsidP="00917C23">
      <w:pPr>
        <w:ind w:firstLine="709"/>
        <w:jc w:val="both"/>
        <w:rPr>
          <w:sz w:val="28"/>
          <w:szCs w:val="28"/>
        </w:rPr>
      </w:pPr>
      <w:r w:rsidRPr="00917C23">
        <w:rPr>
          <w:sz w:val="28"/>
          <w:szCs w:val="28"/>
        </w:rPr>
        <w:t>Информация о величине расходов в разрезе статей затрат сведена в таблице 3 к экспертному заключению.</w:t>
      </w:r>
    </w:p>
    <w:p w14:paraId="07E1F81C" w14:textId="77777777" w:rsidR="00917C23" w:rsidRPr="00917C23" w:rsidRDefault="00917C23" w:rsidP="00917C23">
      <w:pPr>
        <w:ind w:left="284" w:firstLine="709"/>
        <w:jc w:val="right"/>
        <w:rPr>
          <w:sz w:val="28"/>
          <w:szCs w:val="28"/>
        </w:rPr>
      </w:pPr>
    </w:p>
    <w:p w14:paraId="02F80BD0" w14:textId="77777777" w:rsidR="00917C23" w:rsidRPr="00917C23" w:rsidRDefault="00917C23" w:rsidP="00917C23">
      <w:pPr>
        <w:ind w:left="284" w:firstLine="709"/>
        <w:jc w:val="right"/>
        <w:rPr>
          <w:sz w:val="28"/>
          <w:szCs w:val="28"/>
        </w:rPr>
      </w:pPr>
    </w:p>
    <w:p w14:paraId="00E9E28A" w14:textId="77777777" w:rsidR="00917C23" w:rsidRPr="00917C23" w:rsidRDefault="00917C23" w:rsidP="00917C23">
      <w:pPr>
        <w:ind w:left="284" w:firstLine="709"/>
        <w:jc w:val="right"/>
        <w:rPr>
          <w:sz w:val="28"/>
          <w:szCs w:val="28"/>
        </w:rPr>
      </w:pPr>
    </w:p>
    <w:p w14:paraId="27A46F8D" w14:textId="77777777" w:rsidR="00917C23" w:rsidRPr="00917C23" w:rsidRDefault="00917C23" w:rsidP="00917C23">
      <w:pPr>
        <w:ind w:left="284" w:firstLine="709"/>
        <w:jc w:val="right"/>
        <w:rPr>
          <w:sz w:val="28"/>
          <w:szCs w:val="28"/>
        </w:rPr>
      </w:pPr>
    </w:p>
    <w:p w14:paraId="6A582D29" w14:textId="77777777" w:rsidR="00917C23" w:rsidRPr="00917C23" w:rsidRDefault="00917C23" w:rsidP="00917C23">
      <w:pPr>
        <w:ind w:left="284" w:firstLine="709"/>
        <w:jc w:val="right"/>
        <w:rPr>
          <w:sz w:val="28"/>
          <w:szCs w:val="28"/>
        </w:rPr>
      </w:pPr>
    </w:p>
    <w:p w14:paraId="53C96CC0" w14:textId="77777777" w:rsidR="00917C23" w:rsidRPr="00917C23" w:rsidRDefault="00917C23" w:rsidP="00917C23">
      <w:pPr>
        <w:ind w:left="284" w:firstLine="709"/>
        <w:jc w:val="right"/>
        <w:rPr>
          <w:sz w:val="28"/>
          <w:szCs w:val="28"/>
        </w:rPr>
      </w:pPr>
    </w:p>
    <w:p w14:paraId="715DE4A7" w14:textId="77777777" w:rsidR="00917C23" w:rsidRPr="00917C23" w:rsidRDefault="00917C23" w:rsidP="00917C23">
      <w:pPr>
        <w:ind w:left="284" w:firstLine="709"/>
        <w:jc w:val="right"/>
        <w:rPr>
          <w:sz w:val="28"/>
          <w:szCs w:val="28"/>
        </w:rPr>
      </w:pPr>
    </w:p>
    <w:p w14:paraId="3A19D1E1" w14:textId="77777777" w:rsidR="00917C23" w:rsidRPr="00917C23" w:rsidRDefault="00917C23" w:rsidP="00917C23">
      <w:pPr>
        <w:ind w:left="284" w:firstLine="709"/>
        <w:jc w:val="right"/>
        <w:rPr>
          <w:sz w:val="28"/>
          <w:szCs w:val="28"/>
        </w:rPr>
      </w:pPr>
    </w:p>
    <w:p w14:paraId="0B957E48" w14:textId="77777777" w:rsidR="00917C23" w:rsidRPr="00917C23" w:rsidRDefault="00917C23" w:rsidP="00917C23">
      <w:pPr>
        <w:ind w:left="284" w:firstLine="709"/>
        <w:jc w:val="right"/>
        <w:rPr>
          <w:sz w:val="28"/>
          <w:szCs w:val="28"/>
        </w:rPr>
      </w:pPr>
    </w:p>
    <w:p w14:paraId="011A45F5" w14:textId="77777777" w:rsidR="00917C23" w:rsidRPr="00917C23" w:rsidRDefault="00917C23" w:rsidP="00917C23">
      <w:pPr>
        <w:ind w:left="284" w:firstLine="709"/>
        <w:jc w:val="right"/>
        <w:rPr>
          <w:sz w:val="28"/>
          <w:szCs w:val="28"/>
        </w:rPr>
      </w:pPr>
    </w:p>
    <w:p w14:paraId="67FA8B83" w14:textId="77777777" w:rsidR="00917C23" w:rsidRPr="00917C23" w:rsidRDefault="00917C23" w:rsidP="00917C23">
      <w:pPr>
        <w:ind w:left="284" w:firstLine="709"/>
        <w:jc w:val="right"/>
        <w:rPr>
          <w:sz w:val="28"/>
          <w:szCs w:val="28"/>
        </w:rPr>
      </w:pPr>
    </w:p>
    <w:p w14:paraId="11C713AF" w14:textId="77777777" w:rsidR="00917C23" w:rsidRPr="00917C23" w:rsidRDefault="00917C23" w:rsidP="00917C23">
      <w:pPr>
        <w:ind w:left="284" w:firstLine="709"/>
        <w:jc w:val="right"/>
        <w:rPr>
          <w:sz w:val="28"/>
          <w:szCs w:val="28"/>
        </w:rPr>
      </w:pPr>
    </w:p>
    <w:p w14:paraId="1D4ADF84" w14:textId="77777777" w:rsidR="00917C23" w:rsidRPr="00917C23" w:rsidRDefault="00917C23" w:rsidP="00917C23">
      <w:pPr>
        <w:ind w:left="284" w:firstLine="709"/>
        <w:jc w:val="right"/>
        <w:rPr>
          <w:sz w:val="28"/>
          <w:szCs w:val="28"/>
        </w:rPr>
      </w:pPr>
    </w:p>
    <w:p w14:paraId="5C6D949B" w14:textId="77777777" w:rsidR="00917C23" w:rsidRPr="00917C23" w:rsidRDefault="00917C23" w:rsidP="00917C23">
      <w:pPr>
        <w:ind w:left="284" w:firstLine="709"/>
        <w:jc w:val="right"/>
        <w:rPr>
          <w:sz w:val="28"/>
          <w:szCs w:val="28"/>
        </w:rPr>
      </w:pPr>
    </w:p>
    <w:p w14:paraId="72EAED59" w14:textId="77777777" w:rsidR="00917C23" w:rsidRPr="00917C23" w:rsidRDefault="00917C23" w:rsidP="00917C23">
      <w:pPr>
        <w:ind w:left="284" w:firstLine="709"/>
        <w:jc w:val="right"/>
        <w:rPr>
          <w:sz w:val="28"/>
          <w:szCs w:val="28"/>
        </w:rPr>
      </w:pPr>
    </w:p>
    <w:p w14:paraId="39A076E1" w14:textId="77777777" w:rsidR="00917C23" w:rsidRPr="00917C23" w:rsidRDefault="00917C23" w:rsidP="00917C23">
      <w:pPr>
        <w:ind w:left="284" w:firstLine="709"/>
        <w:jc w:val="right"/>
        <w:rPr>
          <w:sz w:val="28"/>
          <w:szCs w:val="28"/>
        </w:rPr>
      </w:pPr>
    </w:p>
    <w:p w14:paraId="5BFD5FD7" w14:textId="77777777" w:rsidR="00917C23" w:rsidRPr="00917C23" w:rsidRDefault="00917C23" w:rsidP="00917C23">
      <w:pPr>
        <w:ind w:left="284" w:firstLine="709"/>
        <w:jc w:val="right"/>
        <w:rPr>
          <w:sz w:val="28"/>
          <w:szCs w:val="28"/>
        </w:rPr>
      </w:pPr>
      <w:r w:rsidRPr="00917C23">
        <w:rPr>
          <w:sz w:val="28"/>
          <w:szCs w:val="28"/>
        </w:rPr>
        <w:lastRenderedPageBreak/>
        <w:t>Таблица 3</w:t>
      </w:r>
    </w:p>
    <w:p w14:paraId="2252AD99" w14:textId="77777777" w:rsidR="00917C23" w:rsidRPr="00917C23" w:rsidRDefault="00917C23" w:rsidP="00917C23">
      <w:pPr>
        <w:ind w:firstLine="709"/>
        <w:jc w:val="center"/>
        <w:rPr>
          <w:b/>
          <w:sz w:val="28"/>
          <w:szCs w:val="28"/>
        </w:rPr>
      </w:pPr>
      <w:r w:rsidRPr="00917C23">
        <w:rPr>
          <w:b/>
          <w:sz w:val="28"/>
          <w:szCs w:val="28"/>
        </w:rPr>
        <w:t>Расчёт операционных (подконтрольных) расходов на 2021 год долгосрочного периода регулирования на тепловую энергию</w:t>
      </w:r>
    </w:p>
    <w:p w14:paraId="58DA8F09" w14:textId="77777777" w:rsidR="00917C23" w:rsidRPr="00917C23" w:rsidRDefault="00917C23" w:rsidP="00917C23">
      <w:pPr>
        <w:jc w:val="center"/>
        <w:rPr>
          <w:b/>
          <w:sz w:val="28"/>
          <w:szCs w:val="28"/>
        </w:rPr>
      </w:pPr>
      <w:r w:rsidRPr="00917C23">
        <w:rPr>
          <w:b/>
          <w:sz w:val="28"/>
          <w:szCs w:val="28"/>
        </w:rPr>
        <w:t>(приложение 5.2 к Методическим указаниям)</w:t>
      </w:r>
    </w:p>
    <w:p w14:paraId="53AE3EE9" w14:textId="77777777" w:rsidR="00917C23" w:rsidRPr="00917C23" w:rsidRDefault="00917C23" w:rsidP="00917C23">
      <w:pPr>
        <w:jc w:val="both"/>
        <w:rPr>
          <w:sz w:val="28"/>
          <w:szCs w:val="28"/>
        </w:rPr>
      </w:pPr>
      <w:r w:rsidRPr="00917C23">
        <w:rPr>
          <w:noProof/>
          <w:szCs w:val="20"/>
        </w:rPr>
        <w:drawing>
          <wp:inline distT="0" distB="0" distL="0" distR="0" wp14:anchorId="74C09424" wp14:editId="1B001C78">
            <wp:extent cx="6120130" cy="265222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2652223"/>
                    </a:xfrm>
                    <a:prstGeom prst="rect">
                      <a:avLst/>
                    </a:prstGeom>
                    <a:noFill/>
                    <a:ln>
                      <a:noFill/>
                    </a:ln>
                  </pic:spPr>
                </pic:pic>
              </a:graphicData>
            </a:graphic>
          </wp:inline>
        </w:drawing>
      </w:r>
    </w:p>
    <w:p w14:paraId="5EB04709" w14:textId="77777777" w:rsidR="00917C23" w:rsidRPr="00917C23" w:rsidRDefault="00917C23" w:rsidP="00917C23">
      <w:pPr>
        <w:jc w:val="both"/>
        <w:rPr>
          <w:sz w:val="28"/>
          <w:szCs w:val="28"/>
        </w:rPr>
      </w:pPr>
    </w:p>
    <w:p w14:paraId="2BA20EAB" w14:textId="77777777" w:rsidR="00917C23" w:rsidRPr="00917C23" w:rsidRDefault="00917C23" w:rsidP="00917C23">
      <w:pPr>
        <w:ind w:firstLine="502"/>
        <w:jc w:val="both"/>
        <w:rPr>
          <w:sz w:val="28"/>
          <w:szCs w:val="28"/>
        </w:rPr>
      </w:pPr>
      <w:r w:rsidRPr="00917C23">
        <w:rPr>
          <w:sz w:val="28"/>
          <w:szCs w:val="28"/>
        </w:rPr>
        <w:t xml:space="preserve">Предприятием были заявлены расходы по операционным расходам на уровне 130815,00 тыс. руб. </w:t>
      </w:r>
    </w:p>
    <w:p w14:paraId="03198D44" w14:textId="77777777" w:rsidR="00917C23" w:rsidRPr="00917C23" w:rsidRDefault="00917C23" w:rsidP="00917C23">
      <w:pPr>
        <w:ind w:firstLine="502"/>
        <w:jc w:val="both"/>
        <w:rPr>
          <w:sz w:val="28"/>
          <w:szCs w:val="28"/>
        </w:rPr>
      </w:pPr>
      <w:r w:rsidRPr="00917C23">
        <w:rPr>
          <w:sz w:val="28"/>
          <w:szCs w:val="28"/>
        </w:rPr>
        <w:t>Корректировка плановых расходов по данному разделу на 2021 год относительно предложений предприятия в сторону снижения составила 126,25 тыс. руб., в связи с применением ИПЦ, отличного от предложений предприятия.</w:t>
      </w:r>
    </w:p>
    <w:p w14:paraId="064D26B3" w14:textId="77777777" w:rsidR="00917C23" w:rsidRPr="00917C23" w:rsidRDefault="00917C23" w:rsidP="00917C23">
      <w:pPr>
        <w:rPr>
          <w:szCs w:val="20"/>
        </w:rPr>
      </w:pPr>
    </w:p>
    <w:p w14:paraId="58D24EF6" w14:textId="77777777" w:rsidR="00917C23" w:rsidRPr="00917C23" w:rsidRDefault="00917C23" w:rsidP="00544D16">
      <w:pPr>
        <w:keepNext/>
        <w:numPr>
          <w:ilvl w:val="0"/>
          <w:numId w:val="14"/>
        </w:numPr>
        <w:jc w:val="center"/>
        <w:outlineLvl w:val="2"/>
        <w:rPr>
          <w:b/>
          <w:sz w:val="28"/>
          <w:szCs w:val="28"/>
        </w:rPr>
      </w:pPr>
      <w:bookmarkStart w:id="143" w:name="_Toc58565840"/>
      <w:r w:rsidRPr="00917C23">
        <w:rPr>
          <w:b/>
          <w:sz w:val="28"/>
          <w:szCs w:val="28"/>
        </w:rPr>
        <w:t>Неподконтрольные расходы</w:t>
      </w:r>
      <w:bookmarkEnd w:id="143"/>
    </w:p>
    <w:p w14:paraId="172C0B1A" w14:textId="77777777" w:rsidR="00917C23" w:rsidRPr="00917C23" w:rsidRDefault="00917C23" w:rsidP="00917C23">
      <w:pPr>
        <w:autoSpaceDE w:val="0"/>
        <w:autoSpaceDN w:val="0"/>
        <w:adjustRightInd w:val="0"/>
        <w:ind w:firstLine="851"/>
        <w:contextualSpacing/>
        <w:jc w:val="both"/>
        <w:rPr>
          <w:rFonts w:eastAsia="Calibri"/>
          <w:sz w:val="28"/>
          <w:szCs w:val="28"/>
        </w:rPr>
      </w:pPr>
      <w:r w:rsidRPr="00917C23">
        <w:rPr>
          <w:rFonts w:eastAsia="Calibri"/>
          <w:sz w:val="28"/>
          <w:szCs w:val="28"/>
        </w:rPr>
        <w:t>Согласно абз. 4 пункта 73 Основ ценообразования величина неподконтрольных расходов определяется в соответствии с пунктом 62 данного документа и включают в себя:</w:t>
      </w:r>
    </w:p>
    <w:p w14:paraId="0FB2A38A" w14:textId="77777777" w:rsidR="00917C23" w:rsidRPr="00917C23" w:rsidRDefault="00917C23" w:rsidP="00917C23">
      <w:pPr>
        <w:autoSpaceDE w:val="0"/>
        <w:autoSpaceDN w:val="0"/>
        <w:adjustRightInd w:val="0"/>
        <w:ind w:firstLine="851"/>
        <w:contextualSpacing/>
        <w:jc w:val="both"/>
        <w:rPr>
          <w:rFonts w:eastAsia="Calibri"/>
          <w:sz w:val="28"/>
          <w:szCs w:val="28"/>
        </w:rPr>
      </w:pPr>
      <w:r w:rsidRPr="00917C23">
        <w:rPr>
          <w:rFonts w:eastAsia="Calibri"/>
          <w:sz w:val="28"/>
          <w:szCs w:val="28"/>
        </w:rPr>
        <w:t>а)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5338965C" w14:textId="77777777" w:rsidR="00917C23" w:rsidRPr="00917C23" w:rsidRDefault="00917C23" w:rsidP="00917C23">
      <w:pPr>
        <w:autoSpaceDE w:val="0"/>
        <w:autoSpaceDN w:val="0"/>
        <w:adjustRightInd w:val="0"/>
        <w:ind w:firstLine="851"/>
        <w:contextualSpacing/>
        <w:jc w:val="both"/>
        <w:rPr>
          <w:rFonts w:eastAsia="Calibri"/>
          <w:sz w:val="28"/>
          <w:szCs w:val="28"/>
        </w:rPr>
      </w:pPr>
      <w:r w:rsidRPr="00917C23">
        <w:rPr>
          <w:rFonts w:eastAsia="Calibri"/>
          <w:sz w:val="28"/>
          <w:szCs w:val="28"/>
        </w:rPr>
        <w:t>б)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3CED2E39" w14:textId="77777777" w:rsidR="00917C23" w:rsidRPr="00917C23" w:rsidRDefault="00917C23" w:rsidP="00917C23">
      <w:pPr>
        <w:autoSpaceDE w:val="0"/>
        <w:autoSpaceDN w:val="0"/>
        <w:adjustRightInd w:val="0"/>
        <w:ind w:firstLine="851"/>
        <w:contextualSpacing/>
        <w:jc w:val="both"/>
        <w:rPr>
          <w:rFonts w:eastAsia="Calibri"/>
          <w:sz w:val="28"/>
          <w:szCs w:val="28"/>
        </w:rPr>
      </w:pPr>
      <w:r w:rsidRPr="00917C23">
        <w:rPr>
          <w:rFonts w:eastAsia="Calibri"/>
          <w:sz w:val="28"/>
          <w:szCs w:val="28"/>
        </w:rPr>
        <w:t>в) концессионную плату;</w:t>
      </w:r>
    </w:p>
    <w:p w14:paraId="721322A3" w14:textId="77777777" w:rsidR="00917C23" w:rsidRPr="00917C23" w:rsidRDefault="00917C23" w:rsidP="00917C23">
      <w:pPr>
        <w:autoSpaceDE w:val="0"/>
        <w:autoSpaceDN w:val="0"/>
        <w:adjustRightInd w:val="0"/>
        <w:ind w:firstLine="851"/>
        <w:contextualSpacing/>
        <w:jc w:val="both"/>
        <w:rPr>
          <w:rFonts w:eastAsia="Calibri"/>
          <w:sz w:val="28"/>
          <w:szCs w:val="28"/>
        </w:rPr>
      </w:pPr>
      <w:r w:rsidRPr="00917C23">
        <w:rPr>
          <w:rFonts w:eastAsia="Calibri"/>
          <w:sz w:val="28"/>
          <w:szCs w:val="28"/>
        </w:rPr>
        <w:t>г) арендную плату;</w:t>
      </w:r>
    </w:p>
    <w:p w14:paraId="6324B090" w14:textId="77777777" w:rsidR="00917C23" w:rsidRPr="00917C23" w:rsidRDefault="00917C23" w:rsidP="00917C23">
      <w:pPr>
        <w:autoSpaceDE w:val="0"/>
        <w:autoSpaceDN w:val="0"/>
        <w:adjustRightInd w:val="0"/>
        <w:ind w:firstLine="851"/>
        <w:contextualSpacing/>
        <w:jc w:val="both"/>
        <w:rPr>
          <w:rFonts w:eastAsia="Calibri"/>
          <w:sz w:val="28"/>
          <w:szCs w:val="28"/>
        </w:rPr>
      </w:pPr>
      <w:r w:rsidRPr="00917C23">
        <w:rPr>
          <w:rFonts w:eastAsia="Calibri"/>
          <w:sz w:val="28"/>
          <w:szCs w:val="28"/>
        </w:rPr>
        <w:t>д) расходы по сомнительным долгам (подпункт «а» пункта 47);</w:t>
      </w:r>
    </w:p>
    <w:p w14:paraId="11966D24" w14:textId="77777777" w:rsidR="00917C23" w:rsidRPr="00917C23" w:rsidRDefault="00917C23" w:rsidP="00917C23">
      <w:pPr>
        <w:autoSpaceDE w:val="0"/>
        <w:autoSpaceDN w:val="0"/>
        <w:adjustRightInd w:val="0"/>
        <w:ind w:firstLine="851"/>
        <w:contextualSpacing/>
        <w:jc w:val="both"/>
        <w:rPr>
          <w:rFonts w:eastAsia="Calibri"/>
          <w:sz w:val="28"/>
          <w:szCs w:val="28"/>
        </w:rPr>
      </w:pPr>
      <w:r w:rsidRPr="00917C23">
        <w:rPr>
          <w:rFonts w:eastAsia="Calibri"/>
          <w:sz w:val="28"/>
          <w:szCs w:val="28"/>
        </w:rPr>
        <w:t>е) отчисления на социальные нужды и включает величину амортизации основных средств.</w:t>
      </w:r>
    </w:p>
    <w:p w14:paraId="52E5B5F9" w14:textId="77777777" w:rsidR="00917C23" w:rsidRPr="00917C23" w:rsidRDefault="00917C23" w:rsidP="00917C23">
      <w:pPr>
        <w:autoSpaceDE w:val="0"/>
        <w:autoSpaceDN w:val="0"/>
        <w:adjustRightInd w:val="0"/>
        <w:ind w:firstLine="851"/>
        <w:contextualSpacing/>
        <w:jc w:val="both"/>
        <w:rPr>
          <w:rFonts w:eastAsia="Calibri"/>
          <w:sz w:val="28"/>
          <w:szCs w:val="28"/>
        </w:rPr>
      </w:pPr>
      <w:r w:rsidRPr="00917C23">
        <w:rPr>
          <w:rFonts w:eastAsia="Calibri"/>
          <w:sz w:val="28"/>
          <w:szCs w:val="28"/>
        </w:rPr>
        <w:t>ж) налог на прибыль.</w:t>
      </w:r>
    </w:p>
    <w:p w14:paraId="5182FEA0" w14:textId="77777777" w:rsidR="00917C23" w:rsidRPr="00917C23" w:rsidRDefault="00917C23" w:rsidP="00917C23">
      <w:pPr>
        <w:rPr>
          <w:szCs w:val="20"/>
        </w:rPr>
      </w:pPr>
    </w:p>
    <w:p w14:paraId="296F32EB" w14:textId="77777777" w:rsidR="00917C23" w:rsidRPr="00917C23" w:rsidRDefault="00917C23" w:rsidP="00917C23">
      <w:pPr>
        <w:keepNext/>
        <w:jc w:val="center"/>
        <w:outlineLvl w:val="2"/>
        <w:rPr>
          <w:b/>
          <w:sz w:val="28"/>
          <w:szCs w:val="28"/>
        </w:rPr>
      </w:pPr>
      <w:bookmarkStart w:id="144" w:name="_Toc28686634"/>
      <w:bookmarkStart w:id="145" w:name="_Toc58565841"/>
    </w:p>
    <w:p w14:paraId="2A011F57" w14:textId="77777777" w:rsidR="00917C23" w:rsidRPr="00917C23" w:rsidRDefault="00917C23" w:rsidP="00917C23">
      <w:pPr>
        <w:keepNext/>
        <w:jc w:val="center"/>
        <w:outlineLvl w:val="2"/>
        <w:rPr>
          <w:b/>
          <w:sz w:val="28"/>
          <w:szCs w:val="28"/>
        </w:rPr>
      </w:pPr>
      <w:r w:rsidRPr="00917C23">
        <w:rPr>
          <w:b/>
          <w:sz w:val="28"/>
          <w:szCs w:val="28"/>
        </w:rPr>
        <w:t>Расходы на оплату услуг, оказываемых организациями, осуществляющими регулируемые виды деятельности (водоотведение, покупная тепловая энергия (за исключением покупки потерь при передаче тепловой энергии)</w:t>
      </w:r>
      <w:bookmarkEnd w:id="144"/>
      <w:bookmarkEnd w:id="145"/>
    </w:p>
    <w:p w14:paraId="081C0867" w14:textId="77777777" w:rsidR="00917C23" w:rsidRPr="00917C23" w:rsidRDefault="00917C23" w:rsidP="00917C23">
      <w:pPr>
        <w:spacing w:line="360" w:lineRule="auto"/>
        <w:ind w:firstLine="709"/>
        <w:jc w:val="both"/>
        <w:rPr>
          <w:rFonts w:eastAsia="Calibri"/>
          <w:sz w:val="28"/>
          <w:szCs w:val="28"/>
        </w:rPr>
      </w:pPr>
      <w:r w:rsidRPr="00917C23">
        <w:rPr>
          <w:rFonts w:eastAsia="Calibri"/>
          <w:sz w:val="28"/>
          <w:szCs w:val="28"/>
        </w:rPr>
        <w:t>По данной статье предприятием не заявлены расходы.</w:t>
      </w:r>
    </w:p>
    <w:p w14:paraId="367B08F2" w14:textId="77777777" w:rsidR="00917C23" w:rsidRPr="00917C23" w:rsidRDefault="00917C23" w:rsidP="00917C23">
      <w:pPr>
        <w:spacing w:line="360" w:lineRule="auto"/>
        <w:ind w:firstLine="709"/>
        <w:jc w:val="both"/>
        <w:rPr>
          <w:rFonts w:eastAsia="Calibri"/>
          <w:sz w:val="28"/>
          <w:szCs w:val="28"/>
        </w:rPr>
      </w:pPr>
    </w:p>
    <w:p w14:paraId="2913083A" w14:textId="77777777" w:rsidR="00917C23" w:rsidRPr="00917C23" w:rsidRDefault="00917C23" w:rsidP="00917C23">
      <w:pPr>
        <w:keepNext/>
        <w:jc w:val="center"/>
        <w:outlineLvl w:val="2"/>
        <w:rPr>
          <w:b/>
          <w:sz w:val="28"/>
          <w:szCs w:val="28"/>
        </w:rPr>
      </w:pPr>
      <w:bookmarkStart w:id="146" w:name="_Toc28686635"/>
      <w:bookmarkStart w:id="147" w:name="_Toc58565842"/>
      <w:r w:rsidRPr="00917C23">
        <w:rPr>
          <w:b/>
          <w:sz w:val="28"/>
          <w:szCs w:val="28"/>
        </w:rPr>
        <w:t>Арендная плата</w:t>
      </w:r>
      <w:bookmarkEnd w:id="146"/>
      <w:bookmarkEnd w:id="147"/>
    </w:p>
    <w:p w14:paraId="5A2F6A84" w14:textId="77777777" w:rsidR="00917C23" w:rsidRPr="00917C23" w:rsidRDefault="00917C23" w:rsidP="00917C23">
      <w:pPr>
        <w:spacing w:line="360" w:lineRule="auto"/>
        <w:ind w:firstLine="709"/>
        <w:jc w:val="both"/>
        <w:rPr>
          <w:rFonts w:eastAsia="Calibri"/>
          <w:sz w:val="28"/>
          <w:szCs w:val="28"/>
        </w:rPr>
      </w:pPr>
      <w:r w:rsidRPr="00917C23">
        <w:rPr>
          <w:rFonts w:eastAsia="Calibri"/>
          <w:sz w:val="28"/>
          <w:szCs w:val="28"/>
        </w:rPr>
        <w:t>По данной статье предприятием не заявлены расходы.</w:t>
      </w:r>
    </w:p>
    <w:p w14:paraId="681634CC" w14:textId="77777777" w:rsidR="00917C23" w:rsidRPr="00917C23" w:rsidRDefault="00917C23" w:rsidP="00917C23">
      <w:pPr>
        <w:tabs>
          <w:tab w:val="left" w:pos="567"/>
          <w:tab w:val="left" w:pos="709"/>
        </w:tabs>
        <w:autoSpaceDE w:val="0"/>
        <w:autoSpaceDN w:val="0"/>
        <w:adjustRightInd w:val="0"/>
        <w:contextualSpacing/>
        <w:jc w:val="both"/>
        <w:rPr>
          <w:sz w:val="28"/>
          <w:szCs w:val="28"/>
        </w:rPr>
      </w:pPr>
    </w:p>
    <w:p w14:paraId="36F47710" w14:textId="77777777" w:rsidR="00917C23" w:rsidRPr="00917C23" w:rsidRDefault="00917C23" w:rsidP="00917C23">
      <w:pPr>
        <w:keepNext/>
        <w:jc w:val="center"/>
        <w:outlineLvl w:val="2"/>
        <w:rPr>
          <w:b/>
          <w:sz w:val="28"/>
          <w:szCs w:val="28"/>
        </w:rPr>
      </w:pPr>
      <w:r w:rsidRPr="00917C23">
        <w:rPr>
          <w:b/>
          <w:sz w:val="28"/>
          <w:szCs w:val="28"/>
        </w:rPr>
        <w:tab/>
      </w:r>
      <w:bookmarkStart w:id="148" w:name="_Toc533588296"/>
      <w:bookmarkStart w:id="149" w:name="_Toc28686639"/>
      <w:bookmarkStart w:id="150" w:name="_Toc58565843"/>
      <w:bookmarkStart w:id="151" w:name="_Toc28686636"/>
      <w:r w:rsidRPr="00917C23">
        <w:rPr>
          <w:b/>
          <w:sz w:val="28"/>
          <w:szCs w:val="28"/>
        </w:rPr>
        <w:t>Расходы по налогу на загрязнение окружающей среды</w:t>
      </w:r>
      <w:bookmarkEnd w:id="148"/>
      <w:bookmarkEnd w:id="149"/>
      <w:bookmarkEnd w:id="150"/>
    </w:p>
    <w:p w14:paraId="5B886B71" w14:textId="77777777" w:rsidR="00917C23" w:rsidRPr="00917C23" w:rsidRDefault="00917C23" w:rsidP="00917C23">
      <w:pPr>
        <w:tabs>
          <w:tab w:val="left" w:pos="1890"/>
        </w:tabs>
        <w:ind w:firstLine="720"/>
        <w:jc w:val="both"/>
        <w:rPr>
          <w:color w:val="000000"/>
          <w:sz w:val="28"/>
          <w:szCs w:val="28"/>
        </w:rPr>
      </w:pPr>
      <w:r w:rsidRPr="00917C23">
        <w:rPr>
          <w:color w:val="000000"/>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1B8EA498" w14:textId="77777777" w:rsidR="00917C23" w:rsidRPr="00917C23" w:rsidRDefault="00917C23" w:rsidP="00917C23">
      <w:pPr>
        <w:tabs>
          <w:tab w:val="left" w:pos="1890"/>
        </w:tabs>
        <w:ind w:firstLine="720"/>
        <w:jc w:val="both"/>
        <w:rPr>
          <w:color w:val="000000"/>
          <w:sz w:val="28"/>
          <w:szCs w:val="28"/>
        </w:rPr>
      </w:pPr>
      <w:r w:rsidRPr="00917C23">
        <w:rPr>
          <w:color w:val="000000"/>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03.03.2017  № 255.</w:t>
      </w:r>
    </w:p>
    <w:p w14:paraId="4A4D2D31" w14:textId="77777777" w:rsidR="00917C23" w:rsidRPr="00917C23" w:rsidRDefault="00917C23" w:rsidP="00917C23">
      <w:pPr>
        <w:tabs>
          <w:tab w:val="left" w:pos="1890"/>
        </w:tabs>
        <w:ind w:firstLine="720"/>
        <w:jc w:val="both"/>
        <w:rPr>
          <w:color w:val="000000"/>
          <w:sz w:val="28"/>
          <w:szCs w:val="28"/>
        </w:rPr>
      </w:pPr>
      <w:r w:rsidRPr="00917C23">
        <w:rPr>
          <w:color w:val="000000"/>
          <w:sz w:val="28"/>
          <w:szCs w:val="28"/>
        </w:rPr>
        <w:t>Законодательство предусматривает взимание платы за следующие виды вредного воздействия на окружающую среду:</w:t>
      </w:r>
    </w:p>
    <w:p w14:paraId="0DCB7FB4" w14:textId="77777777" w:rsidR="00917C23" w:rsidRPr="00917C23" w:rsidRDefault="00917C23" w:rsidP="00917C23">
      <w:pPr>
        <w:tabs>
          <w:tab w:val="left" w:pos="1890"/>
        </w:tabs>
        <w:ind w:firstLine="720"/>
        <w:jc w:val="both"/>
        <w:rPr>
          <w:color w:val="000000"/>
          <w:sz w:val="28"/>
          <w:szCs w:val="28"/>
        </w:rPr>
      </w:pPr>
      <w:r w:rsidRPr="00917C23">
        <w:rPr>
          <w:color w:val="000000"/>
          <w:sz w:val="28"/>
          <w:szCs w:val="28"/>
        </w:rPr>
        <w:t>1) выброс в атмосферу загрязняющих веществ от стационарных и передвижных источников;</w:t>
      </w:r>
    </w:p>
    <w:p w14:paraId="52EEDA21" w14:textId="77777777" w:rsidR="00917C23" w:rsidRPr="00917C23" w:rsidRDefault="00917C23" w:rsidP="00917C23">
      <w:pPr>
        <w:tabs>
          <w:tab w:val="left" w:pos="1890"/>
        </w:tabs>
        <w:ind w:firstLine="720"/>
        <w:jc w:val="both"/>
        <w:rPr>
          <w:color w:val="000000"/>
          <w:sz w:val="28"/>
          <w:szCs w:val="28"/>
        </w:rPr>
      </w:pPr>
      <w:r w:rsidRPr="00917C23">
        <w:rPr>
          <w:color w:val="000000"/>
          <w:sz w:val="28"/>
          <w:szCs w:val="28"/>
        </w:rPr>
        <w:t>2) сброс загрязняющих веществ в поверхностные и подземные водные объекты;</w:t>
      </w:r>
    </w:p>
    <w:p w14:paraId="3033179B" w14:textId="77777777" w:rsidR="00917C23" w:rsidRPr="00917C23" w:rsidRDefault="00917C23" w:rsidP="00917C23">
      <w:pPr>
        <w:tabs>
          <w:tab w:val="left" w:pos="1890"/>
        </w:tabs>
        <w:ind w:firstLine="720"/>
        <w:jc w:val="both"/>
        <w:rPr>
          <w:color w:val="000000"/>
          <w:sz w:val="28"/>
          <w:szCs w:val="28"/>
        </w:rPr>
      </w:pPr>
      <w:r w:rsidRPr="00917C23">
        <w:rPr>
          <w:color w:val="000000"/>
          <w:sz w:val="28"/>
          <w:szCs w:val="28"/>
        </w:rPr>
        <w:t>3) размещение отходов;</w:t>
      </w:r>
    </w:p>
    <w:p w14:paraId="331D5333" w14:textId="77777777" w:rsidR="00917C23" w:rsidRPr="00917C23" w:rsidRDefault="00917C23" w:rsidP="00917C23">
      <w:pPr>
        <w:tabs>
          <w:tab w:val="left" w:pos="1890"/>
        </w:tabs>
        <w:ind w:firstLine="720"/>
        <w:jc w:val="both"/>
        <w:rPr>
          <w:color w:val="000000"/>
          <w:sz w:val="28"/>
          <w:szCs w:val="28"/>
        </w:rPr>
      </w:pPr>
      <w:r w:rsidRPr="00917C23">
        <w:rPr>
          <w:color w:val="000000"/>
          <w:sz w:val="28"/>
          <w:szCs w:val="28"/>
        </w:rPr>
        <w:t>4) другие виды вредного воздействия (шум, вибрация, электромагнитные и радиационные воздействия и т.п.).</w:t>
      </w:r>
    </w:p>
    <w:p w14:paraId="070DA6B8" w14:textId="77777777" w:rsidR="00917C23" w:rsidRPr="00917C23" w:rsidRDefault="00917C23" w:rsidP="00917C23">
      <w:pPr>
        <w:tabs>
          <w:tab w:val="left" w:pos="1890"/>
        </w:tabs>
        <w:ind w:firstLine="720"/>
        <w:jc w:val="both"/>
        <w:rPr>
          <w:color w:val="000000"/>
          <w:sz w:val="28"/>
          <w:szCs w:val="28"/>
        </w:rPr>
      </w:pPr>
      <w:r w:rsidRPr="00917C23">
        <w:rPr>
          <w:color w:val="000000"/>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13.09.2016 № 913).</w:t>
      </w:r>
    </w:p>
    <w:p w14:paraId="31C1967E" w14:textId="77777777" w:rsidR="00917C23" w:rsidRPr="00917C23" w:rsidRDefault="00917C23" w:rsidP="00917C23">
      <w:pPr>
        <w:tabs>
          <w:tab w:val="left" w:pos="1890"/>
        </w:tabs>
        <w:ind w:firstLine="720"/>
        <w:jc w:val="both"/>
        <w:rPr>
          <w:color w:val="000000"/>
          <w:sz w:val="28"/>
          <w:szCs w:val="28"/>
        </w:rPr>
      </w:pPr>
      <w:r w:rsidRPr="00917C23">
        <w:rPr>
          <w:color w:val="000000"/>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6AB73BB5" w14:textId="77777777" w:rsidR="00917C23" w:rsidRPr="00917C23" w:rsidRDefault="00917C23" w:rsidP="00917C23">
      <w:pPr>
        <w:tabs>
          <w:tab w:val="left" w:pos="1890"/>
        </w:tabs>
        <w:ind w:firstLine="720"/>
        <w:jc w:val="both"/>
        <w:rPr>
          <w:color w:val="000000"/>
          <w:sz w:val="28"/>
          <w:szCs w:val="28"/>
        </w:rPr>
      </w:pPr>
      <w:r w:rsidRPr="00917C23">
        <w:rPr>
          <w:color w:val="000000"/>
          <w:sz w:val="28"/>
          <w:szCs w:val="28"/>
        </w:rPr>
        <w:t>Таким образом, платежи за негативное воздействие на окружающую среду в пределах ПДВ являются экономически обоснованными.</w:t>
      </w:r>
    </w:p>
    <w:p w14:paraId="127A8A17" w14:textId="77777777" w:rsidR="00917C23" w:rsidRPr="00917C23" w:rsidRDefault="00917C23" w:rsidP="00917C23">
      <w:pPr>
        <w:tabs>
          <w:tab w:val="left" w:pos="1890"/>
        </w:tabs>
        <w:ind w:firstLine="720"/>
        <w:jc w:val="both"/>
        <w:rPr>
          <w:snapToGrid w:val="0"/>
          <w:sz w:val="28"/>
          <w:szCs w:val="28"/>
        </w:rPr>
      </w:pPr>
      <w:r w:rsidRPr="00917C23">
        <w:rPr>
          <w:snapToGrid w:val="0"/>
          <w:sz w:val="28"/>
          <w:szCs w:val="28"/>
        </w:rPr>
        <w:t>Предприятием заявлены расходы по статье на 2021 год на уровне 360,00 тыс. руб., включающие в себя платежи за негативное воздействие на окружающую среду (по факту 2019 года). Представлена налоговая декларация по плате за негативное воздействие на окружающую среду за 2019 год, в целом по предприятию (по всем узлам теплоснабжения) (стр. 243-426 тома 11 тарифного дела).</w:t>
      </w:r>
    </w:p>
    <w:p w14:paraId="02104716" w14:textId="77777777" w:rsidR="00917C23" w:rsidRPr="00917C23" w:rsidRDefault="00917C23" w:rsidP="00917C23">
      <w:pPr>
        <w:tabs>
          <w:tab w:val="left" w:pos="1890"/>
        </w:tabs>
        <w:ind w:firstLine="720"/>
        <w:jc w:val="both"/>
        <w:rPr>
          <w:snapToGrid w:val="0"/>
          <w:sz w:val="28"/>
          <w:szCs w:val="28"/>
        </w:rPr>
      </w:pPr>
      <w:r w:rsidRPr="00917C23">
        <w:rPr>
          <w:snapToGrid w:val="0"/>
          <w:sz w:val="28"/>
          <w:szCs w:val="28"/>
        </w:rPr>
        <w:lastRenderedPageBreak/>
        <w:t xml:space="preserve">Эксперты проанализировав представленные документы определили размер данной платы по Чебулинскому муниципальному округу (ОКТМО 32637000) в размере 359,88 тыс. руб., за выбросы превышающие установленные лимиты (временно согласованные выбросы - ВСВ). Так как ставки ВСВ отличаются от базовых на повышающий коэффициент 5, то эксперты считают экономически необоснованными данные штрафные санкции (у предприятия отсутствует разрешение на выбросы по данной территории - проект ПДВ). </w:t>
      </w:r>
    </w:p>
    <w:p w14:paraId="4583C958" w14:textId="77777777" w:rsidR="00917C23" w:rsidRPr="00917C23" w:rsidRDefault="00917C23" w:rsidP="00917C23">
      <w:pPr>
        <w:tabs>
          <w:tab w:val="left" w:pos="1890"/>
        </w:tabs>
        <w:ind w:firstLine="720"/>
        <w:jc w:val="both"/>
        <w:rPr>
          <w:snapToGrid w:val="0"/>
          <w:sz w:val="28"/>
          <w:szCs w:val="28"/>
        </w:rPr>
      </w:pPr>
      <w:r w:rsidRPr="00917C23">
        <w:rPr>
          <w:snapToGrid w:val="0"/>
          <w:sz w:val="28"/>
          <w:szCs w:val="28"/>
        </w:rPr>
        <w:t>Экспертами на 2021 год приняты расходы по статье на уровне 71,98 тыс. руб. (359,88 / 5 = 71,98 тыс. руб.).</w:t>
      </w:r>
    </w:p>
    <w:p w14:paraId="6BD01135" w14:textId="77777777" w:rsidR="00917C23" w:rsidRPr="00917C23" w:rsidRDefault="00917C23" w:rsidP="00917C23">
      <w:pPr>
        <w:ind w:firstLine="708"/>
        <w:jc w:val="both"/>
        <w:rPr>
          <w:snapToGrid w:val="0"/>
          <w:sz w:val="28"/>
          <w:szCs w:val="28"/>
        </w:rPr>
      </w:pPr>
      <w:r w:rsidRPr="00917C23">
        <w:rPr>
          <w:snapToGrid w:val="0"/>
          <w:sz w:val="28"/>
          <w:szCs w:val="28"/>
        </w:rPr>
        <w:t>Корректировка к предложениям предприятия в сторону снижения составила 288,02 тыс. руб., в связи с исключением штрафных санкций.</w:t>
      </w:r>
    </w:p>
    <w:p w14:paraId="2830FFBD" w14:textId="77777777" w:rsidR="00917C23" w:rsidRPr="00917C23" w:rsidRDefault="00917C23" w:rsidP="00917C23">
      <w:pPr>
        <w:ind w:firstLine="708"/>
        <w:jc w:val="both"/>
        <w:rPr>
          <w:snapToGrid w:val="0"/>
          <w:sz w:val="28"/>
          <w:szCs w:val="28"/>
        </w:rPr>
      </w:pPr>
    </w:p>
    <w:p w14:paraId="7ACFB545" w14:textId="77777777" w:rsidR="00917C23" w:rsidRPr="00917C23" w:rsidRDefault="00917C23" w:rsidP="00917C23">
      <w:pPr>
        <w:keepNext/>
        <w:jc w:val="center"/>
        <w:outlineLvl w:val="2"/>
        <w:rPr>
          <w:b/>
          <w:sz w:val="28"/>
          <w:szCs w:val="28"/>
        </w:rPr>
      </w:pPr>
      <w:bookmarkStart w:id="152" w:name="_Toc533588294"/>
      <w:bookmarkStart w:id="153" w:name="_Toc28686637"/>
      <w:bookmarkStart w:id="154" w:name="_Toc58565844"/>
      <w:bookmarkEnd w:id="151"/>
      <w:r w:rsidRPr="00917C23">
        <w:rPr>
          <w:b/>
          <w:sz w:val="28"/>
          <w:szCs w:val="28"/>
        </w:rPr>
        <w:t>Расходы на страхование</w:t>
      </w:r>
      <w:bookmarkEnd w:id="152"/>
      <w:bookmarkEnd w:id="153"/>
      <w:bookmarkEnd w:id="154"/>
    </w:p>
    <w:p w14:paraId="0D6A2070" w14:textId="77777777" w:rsidR="00917C23" w:rsidRPr="00917C23" w:rsidRDefault="00917C23" w:rsidP="00917C23">
      <w:pPr>
        <w:ind w:firstLine="851"/>
        <w:jc w:val="both"/>
        <w:rPr>
          <w:snapToGrid w:val="0"/>
          <w:sz w:val="28"/>
          <w:szCs w:val="28"/>
        </w:rPr>
      </w:pPr>
      <w:bookmarkStart w:id="155" w:name="_Toc26352482"/>
      <w:bookmarkStart w:id="156" w:name="_Toc502164070"/>
      <w:bookmarkStart w:id="157" w:name="_Toc533588295"/>
      <w:bookmarkStart w:id="158" w:name="_Toc28686638"/>
      <w:r w:rsidRPr="00917C23">
        <w:rPr>
          <w:snapToGrid w:val="0"/>
          <w:sz w:val="28"/>
          <w:szCs w:val="28"/>
        </w:rPr>
        <w:t>Предприятием заявлены расходы по статье на уровне 35 тыс. руб., включающие ДМС (по сч. 26.1) 25 тыс. руб., страхование имущества (по сч. 26.1) 3,0 тыс. руб., ОСАГО (по сч. 26.1) 0,7 тыс. руб.</w:t>
      </w:r>
    </w:p>
    <w:p w14:paraId="3B6B32A4" w14:textId="77777777" w:rsidR="00917C23" w:rsidRPr="00917C23" w:rsidRDefault="00917C23" w:rsidP="00917C23">
      <w:pPr>
        <w:ind w:firstLine="851"/>
        <w:jc w:val="both"/>
        <w:rPr>
          <w:snapToGrid w:val="0"/>
          <w:sz w:val="28"/>
          <w:szCs w:val="28"/>
        </w:rPr>
      </w:pPr>
      <w:r w:rsidRPr="00917C23">
        <w:rPr>
          <w:snapToGrid w:val="0"/>
          <w:sz w:val="28"/>
          <w:szCs w:val="28"/>
        </w:rPr>
        <w:t>Представлены: аналитический отчет за 2019 год (сч. 26) (стр. 25 тома 1 тарифного дела), полисы КАСКО (стр. 240-281 тома 4 тарифного дела), договоры ОСАГО (стр. 265-276 тома 7 тарифного дела), дополнительно в электронном виде представлен аналитический отчет за 9 месяцев 2020 года (сч. 26).</w:t>
      </w:r>
    </w:p>
    <w:p w14:paraId="1A82A222" w14:textId="77777777" w:rsidR="00917C23" w:rsidRPr="00917C23" w:rsidRDefault="00917C23" w:rsidP="00917C23">
      <w:pPr>
        <w:ind w:firstLine="851"/>
        <w:jc w:val="both"/>
        <w:rPr>
          <w:snapToGrid w:val="0"/>
          <w:sz w:val="28"/>
          <w:szCs w:val="28"/>
        </w:rPr>
      </w:pPr>
      <w:r w:rsidRPr="00917C23">
        <w:rPr>
          <w:snapToGrid w:val="0"/>
          <w:sz w:val="28"/>
          <w:szCs w:val="28"/>
        </w:rPr>
        <w:t xml:space="preserve">Эксперты, проанализировав представленные документы приняли расходы на страхование имущества, ОСАГО, страхование гражданской ответственности перевозчика по предложению предприятия. Расчеты выполнены по аналитическому отчету (общехозяйственные расходы) по счету 26 </w:t>
      </w:r>
    </w:p>
    <w:p w14:paraId="2092C30D" w14:textId="77777777" w:rsidR="00917C23" w:rsidRPr="00917C23" w:rsidRDefault="00917C23" w:rsidP="00917C23">
      <w:pPr>
        <w:ind w:firstLine="851"/>
        <w:jc w:val="both"/>
        <w:rPr>
          <w:snapToGrid w:val="0"/>
          <w:sz w:val="28"/>
          <w:szCs w:val="28"/>
        </w:rPr>
      </w:pPr>
      <w:r w:rsidRPr="00917C23">
        <w:rPr>
          <w:snapToGrid w:val="0"/>
          <w:sz w:val="28"/>
          <w:szCs w:val="28"/>
        </w:rPr>
        <w:t>За 2019 год с учетом процента распределения общехозяйственных расходов 0,627 % и общепроизводственных 90 % (сч. 25.01) расходы составили 9,89 тыс. руб.</w:t>
      </w:r>
    </w:p>
    <w:p w14:paraId="39519540" w14:textId="77777777" w:rsidR="00917C23" w:rsidRPr="00917C23" w:rsidRDefault="00917C23" w:rsidP="00917C23">
      <w:pPr>
        <w:ind w:firstLine="851"/>
        <w:jc w:val="both"/>
        <w:rPr>
          <w:snapToGrid w:val="0"/>
          <w:sz w:val="28"/>
          <w:szCs w:val="28"/>
        </w:rPr>
      </w:pPr>
      <w:r w:rsidRPr="00917C23">
        <w:rPr>
          <w:snapToGrid w:val="0"/>
          <w:sz w:val="28"/>
          <w:szCs w:val="28"/>
        </w:rPr>
        <w:t>Эксперты отмечают, что по дополнительно представленному в электронном виде аналитическому отчету за 9 месяцев 2020 года (сч. 26) расходы на ОСАГО получаются больше (6,47 тыс. руб.), чем по предложению предприятия (6,08 тыс. руб.), поэтому приняты предложения предприятия.</w:t>
      </w:r>
    </w:p>
    <w:p w14:paraId="09D795B0" w14:textId="77777777" w:rsidR="00917C23" w:rsidRPr="00917C23" w:rsidRDefault="00917C23" w:rsidP="00917C23">
      <w:pPr>
        <w:ind w:firstLine="851"/>
        <w:jc w:val="both"/>
        <w:rPr>
          <w:snapToGrid w:val="0"/>
          <w:sz w:val="28"/>
          <w:szCs w:val="28"/>
        </w:rPr>
      </w:pPr>
      <w:r w:rsidRPr="00917C23">
        <w:rPr>
          <w:snapToGrid w:val="0"/>
          <w:sz w:val="28"/>
          <w:szCs w:val="28"/>
        </w:rPr>
        <w:t>При тарифном регулировании на 2020 год расходы на ДМС экспертами были исключены (по всему долгосрочному периоду) в связи с тем, что срок действия договоров ДМС составлял 1 год, а согласно ст. 255 НК (ч. 2) они должны быть сроком более года.</w:t>
      </w:r>
    </w:p>
    <w:p w14:paraId="2E9647D2" w14:textId="77777777" w:rsidR="00917C23" w:rsidRPr="00917C23" w:rsidRDefault="00917C23" w:rsidP="00917C23">
      <w:pPr>
        <w:ind w:firstLine="851"/>
        <w:jc w:val="both"/>
        <w:rPr>
          <w:snapToGrid w:val="0"/>
          <w:sz w:val="28"/>
          <w:szCs w:val="28"/>
        </w:rPr>
      </w:pPr>
      <w:r w:rsidRPr="00917C23">
        <w:rPr>
          <w:snapToGrid w:val="0"/>
          <w:sz w:val="28"/>
          <w:szCs w:val="28"/>
        </w:rPr>
        <w:t>На 2021 год расходы по данной позиции затрат исключены.</w:t>
      </w:r>
    </w:p>
    <w:p w14:paraId="564E16AF" w14:textId="77777777" w:rsidR="00917C23" w:rsidRPr="00917C23" w:rsidRDefault="00917C23" w:rsidP="00917C23">
      <w:pPr>
        <w:ind w:firstLine="851"/>
        <w:jc w:val="both"/>
        <w:rPr>
          <w:snapToGrid w:val="0"/>
          <w:sz w:val="28"/>
          <w:szCs w:val="28"/>
        </w:rPr>
      </w:pPr>
      <w:r w:rsidRPr="00917C23">
        <w:rPr>
          <w:snapToGrid w:val="0"/>
          <w:sz w:val="28"/>
          <w:szCs w:val="28"/>
        </w:rPr>
        <w:t>Корректировка предложений предприятия в сторону снижения составила 25,11 тыс. руб. по вышеназванной причине.</w:t>
      </w:r>
    </w:p>
    <w:p w14:paraId="0CC917C9" w14:textId="77777777" w:rsidR="00917C23" w:rsidRPr="00917C23" w:rsidRDefault="00917C23" w:rsidP="00917C23">
      <w:pPr>
        <w:keepNext/>
        <w:jc w:val="center"/>
        <w:outlineLvl w:val="2"/>
        <w:rPr>
          <w:b/>
          <w:snapToGrid w:val="0"/>
          <w:sz w:val="28"/>
          <w:szCs w:val="28"/>
        </w:rPr>
      </w:pPr>
      <w:bookmarkStart w:id="159" w:name="_Toc28325474"/>
      <w:bookmarkStart w:id="160" w:name="_Toc58565845"/>
    </w:p>
    <w:p w14:paraId="19A23631" w14:textId="77777777" w:rsidR="00917C23" w:rsidRPr="00917C23" w:rsidRDefault="00917C23" w:rsidP="00917C23">
      <w:pPr>
        <w:keepNext/>
        <w:jc w:val="center"/>
        <w:outlineLvl w:val="2"/>
        <w:rPr>
          <w:b/>
          <w:snapToGrid w:val="0"/>
          <w:sz w:val="28"/>
          <w:szCs w:val="28"/>
        </w:rPr>
      </w:pPr>
      <w:r w:rsidRPr="00917C23">
        <w:rPr>
          <w:b/>
          <w:snapToGrid w:val="0"/>
          <w:sz w:val="28"/>
          <w:szCs w:val="28"/>
        </w:rPr>
        <w:t>Земельный налог</w:t>
      </w:r>
      <w:bookmarkEnd w:id="159"/>
      <w:bookmarkEnd w:id="160"/>
    </w:p>
    <w:p w14:paraId="7F05A3CE" w14:textId="77777777" w:rsidR="00917C23" w:rsidRPr="00917C23" w:rsidRDefault="00917C23" w:rsidP="00917C23">
      <w:pPr>
        <w:ind w:firstLine="709"/>
        <w:jc w:val="both"/>
        <w:rPr>
          <w:sz w:val="28"/>
          <w:szCs w:val="28"/>
        </w:rPr>
      </w:pPr>
      <w:r w:rsidRPr="00917C23">
        <w:rPr>
          <w:sz w:val="28"/>
          <w:szCs w:val="28"/>
        </w:rPr>
        <w:t>Предприятие планирует расходы по данной статье на 2021 год в размере 2,0 тыс. руб.</w:t>
      </w:r>
    </w:p>
    <w:p w14:paraId="166A03E9" w14:textId="77777777" w:rsidR="00917C23" w:rsidRPr="00917C23" w:rsidRDefault="00917C23" w:rsidP="00917C23">
      <w:pPr>
        <w:ind w:firstLine="709"/>
        <w:jc w:val="both"/>
        <w:rPr>
          <w:sz w:val="28"/>
          <w:szCs w:val="28"/>
        </w:rPr>
      </w:pPr>
      <w:r w:rsidRPr="00917C23">
        <w:rPr>
          <w:sz w:val="28"/>
          <w:szCs w:val="28"/>
        </w:rPr>
        <w:t xml:space="preserve">Представлены: налоговые расчеты по земельному налогу на 2021 год по г. Березовский, г. Кемерово, аналитический отчет (общехозяйственные расходы) </w:t>
      </w:r>
      <w:r w:rsidRPr="00917C23">
        <w:rPr>
          <w:sz w:val="28"/>
          <w:szCs w:val="28"/>
        </w:rPr>
        <w:lastRenderedPageBreak/>
        <w:t>по счету 26, налоговая декларация по земельному налогу (стр. 26 тома 1, стр.283-327 тома 4 тарифного дела).</w:t>
      </w:r>
    </w:p>
    <w:p w14:paraId="7C24AEAC" w14:textId="77777777" w:rsidR="00917C23" w:rsidRPr="00917C23" w:rsidRDefault="00917C23" w:rsidP="00917C23">
      <w:pPr>
        <w:ind w:firstLine="709"/>
        <w:jc w:val="both"/>
        <w:rPr>
          <w:sz w:val="28"/>
          <w:szCs w:val="28"/>
        </w:rPr>
      </w:pPr>
      <w:r w:rsidRPr="00917C23">
        <w:rPr>
          <w:sz w:val="28"/>
          <w:szCs w:val="28"/>
        </w:rPr>
        <w:t>Размер земельного налога с учетом процента распределения общехозяйственных расходов 0,627 % величина расходов по данной статье составит 2,31 тыс. руб.</w:t>
      </w:r>
    </w:p>
    <w:p w14:paraId="264E030F" w14:textId="77777777" w:rsidR="00917C23" w:rsidRPr="00917C23" w:rsidRDefault="00917C23" w:rsidP="00917C23">
      <w:pPr>
        <w:ind w:firstLine="720"/>
        <w:jc w:val="both"/>
        <w:rPr>
          <w:color w:val="000000"/>
          <w:sz w:val="28"/>
          <w:szCs w:val="28"/>
        </w:rPr>
      </w:pPr>
      <w:r w:rsidRPr="00917C23">
        <w:rPr>
          <w:sz w:val="28"/>
          <w:szCs w:val="28"/>
        </w:rPr>
        <w:t>Корректировка в сторону увеличения на 0,31 тыс. руб. связана с математическим округлением предприятием,</w:t>
      </w:r>
      <w:r w:rsidRPr="00917C23">
        <w:rPr>
          <w:color w:val="000000"/>
          <w:sz w:val="28"/>
          <w:szCs w:val="28"/>
        </w:rPr>
        <w:t xml:space="preserve"> до целого числа.</w:t>
      </w:r>
    </w:p>
    <w:p w14:paraId="19D8129F" w14:textId="77777777" w:rsidR="00917C23" w:rsidRPr="00917C23" w:rsidRDefault="00917C23" w:rsidP="00917C23">
      <w:pPr>
        <w:ind w:firstLine="709"/>
        <w:jc w:val="both"/>
        <w:rPr>
          <w:sz w:val="28"/>
          <w:szCs w:val="28"/>
        </w:rPr>
      </w:pPr>
    </w:p>
    <w:p w14:paraId="114F0BC5" w14:textId="77777777" w:rsidR="00917C23" w:rsidRPr="00917C23" w:rsidRDefault="00917C23" w:rsidP="00917C23">
      <w:pPr>
        <w:keepNext/>
        <w:jc w:val="center"/>
        <w:outlineLvl w:val="2"/>
        <w:rPr>
          <w:b/>
          <w:sz w:val="28"/>
          <w:szCs w:val="28"/>
        </w:rPr>
      </w:pPr>
      <w:bookmarkStart w:id="161" w:name="_Toc58565846"/>
      <w:r w:rsidRPr="00917C23">
        <w:rPr>
          <w:b/>
          <w:sz w:val="28"/>
          <w:szCs w:val="28"/>
        </w:rPr>
        <w:t>Аренда земли</w:t>
      </w:r>
      <w:bookmarkEnd w:id="161"/>
    </w:p>
    <w:p w14:paraId="20834C46" w14:textId="77777777" w:rsidR="00917C23" w:rsidRPr="00917C23" w:rsidRDefault="00917C23" w:rsidP="00917C23">
      <w:pPr>
        <w:ind w:firstLine="720"/>
        <w:jc w:val="both"/>
        <w:rPr>
          <w:color w:val="000000"/>
          <w:sz w:val="28"/>
          <w:szCs w:val="28"/>
        </w:rPr>
      </w:pPr>
      <w:r w:rsidRPr="00917C23">
        <w:rPr>
          <w:color w:val="000000"/>
          <w:sz w:val="28"/>
          <w:szCs w:val="28"/>
        </w:rPr>
        <w:t>Предприятием заявлены расходы по статье на уровне 169,0 тыс. руб. включающие аренду земельных участков под котельными и сетями.</w:t>
      </w:r>
    </w:p>
    <w:p w14:paraId="6811ECBF" w14:textId="77777777" w:rsidR="00917C23" w:rsidRPr="00917C23" w:rsidRDefault="00917C23" w:rsidP="00917C23">
      <w:pPr>
        <w:ind w:firstLine="851"/>
        <w:jc w:val="both"/>
        <w:rPr>
          <w:sz w:val="28"/>
          <w:szCs w:val="28"/>
        </w:rPr>
      </w:pPr>
      <w:r w:rsidRPr="00917C23">
        <w:rPr>
          <w:sz w:val="28"/>
          <w:szCs w:val="28"/>
        </w:rPr>
        <w:t>Представлены: реестр договоров с КУМИ Чебулинского муниципального округа с суммой аренды, аналитические отчеты с 01.05.209 по 31.12.2019 (общепроизводственные расходы в доле 90%) по счету 25, по счету 20 (основное производство), договоры аренды с КУМИ (стр. 27-28 тома 1, стр. 9-144 тома 11 тарифного дела).</w:t>
      </w:r>
    </w:p>
    <w:p w14:paraId="12B45AFE" w14:textId="77777777" w:rsidR="00917C23" w:rsidRPr="00917C23" w:rsidRDefault="00917C23" w:rsidP="00917C23">
      <w:pPr>
        <w:ind w:firstLine="851"/>
        <w:jc w:val="both"/>
        <w:rPr>
          <w:sz w:val="28"/>
          <w:szCs w:val="28"/>
        </w:rPr>
      </w:pPr>
      <w:r w:rsidRPr="00917C23">
        <w:rPr>
          <w:sz w:val="28"/>
          <w:szCs w:val="28"/>
        </w:rPr>
        <w:t>Проанализировав представленные документы экспертами приняты расходы по статье в размере 153,65</w:t>
      </w:r>
      <w:r w:rsidRPr="00917C23">
        <w:rPr>
          <w:szCs w:val="20"/>
        </w:rPr>
        <w:t xml:space="preserve"> </w:t>
      </w:r>
      <w:r w:rsidRPr="00917C23">
        <w:rPr>
          <w:sz w:val="28"/>
          <w:szCs w:val="28"/>
        </w:rPr>
        <w:t>тыс. руб., на уровне, отраженном в представленных договорах аренды земельных участков с КУМИ.</w:t>
      </w:r>
    </w:p>
    <w:p w14:paraId="2C138290" w14:textId="77777777" w:rsidR="00917C23" w:rsidRPr="00917C23" w:rsidRDefault="00917C23" w:rsidP="00917C23">
      <w:pPr>
        <w:ind w:firstLine="851"/>
        <w:jc w:val="both"/>
        <w:rPr>
          <w:rFonts w:eastAsia="Calibri"/>
          <w:sz w:val="28"/>
          <w:szCs w:val="28"/>
          <w:lang w:eastAsia="en-US"/>
        </w:rPr>
      </w:pPr>
    </w:p>
    <w:p w14:paraId="0384A250" w14:textId="77777777" w:rsidR="00917C23" w:rsidRPr="00917C23" w:rsidRDefault="00917C23" w:rsidP="00917C23">
      <w:pPr>
        <w:keepNext/>
        <w:jc w:val="center"/>
        <w:outlineLvl w:val="2"/>
        <w:rPr>
          <w:b/>
          <w:sz w:val="28"/>
          <w:szCs w:val="28"/>
        </w:rPr>
      </w:pPr>
      <w:bookmarkStart w:id="162" w:name="_Toc58565847"/>
      <w:r w:rsidRPr="00917C23">
        <w:rPr>
          <w:b/>
          <w:sz w:val="28"/>
          <w:szCs w:val="28"/>
        </w:rPr>
        <w:t>Транспортный налог</w:t>
      </w:r>
      <w:bookmarkEnd w:id="155"/>
      <w:bookmarkEnd w:id="162"/>
      <w:r w:rsidRPr="00917C23">
        <w:rPr>
          <w:b/>
          <w:sz w:val="28"/>
          <w:szCs w:val="28"/>
        </w:rPr>
        <w:t xml:space="preserve"> </w:t>
      </w:r>
      <w:bookmarkEnd w:id="156"/>
    </w:p>
    <w:p w14:paraId="12537BEE" w14:textId="77777777" w:rsidR="00917C23" w:rsidRPr="00917C23" w:rsidRDefault="00917C23" w:rsidP="00917C23">
      <w:pPr>
        <w:ind w:firstLine="720"/>
        <w:jc w:val="both"/>
        <w:rPr>
          <w:color w:val="000000"/>
          <w:sz w:val="28"/>
          <w:szCs w:val="28"/>
        </w:rPr>
      </w:pPr>
      <w:r w:rsidRPr="00917C23">
        <w:rPr>
          <w:color w:val="000000"/>
          <w:sz w:val="28"/>
          <w:szCs w:val="28"/>
        </w:rPr>
        <w:t xml:space="preserve">Предприятием заявлены расходы по статье на уровне 7,00 тыс. руб. </w:t>
      </w:r>
    </w:p>
    <w:p w14:paraId="27C61B06" w14:textId="77777777" w:rsidR="00917C23" w:rsidRPr="00917C23" w:rsidRDefault="00917C23" w:rsidP="00917C23">
      <w:pPr>
        <w:ind w:firstLine="720"/>
        <w:jc w:val="both"/>
        <w:rPr>
          <w:color w:val="000000"/>
          <w:sz w:val="28"/>
          <w:szCs w:val="28"/>
        </w:rPr>
      </w:pPr>
      <w:r w:rsidRPr="00917C23">
        <w:rPr>
          <w:color w:val="000000"/>
          <w:sz w:val="28"/>
          <w:szCs w:val="28"/>
        </w:rPr>
        <w:t>На основании закона Кемеровской области от 28.11.2002 № 95-ОЗ                      «О транспортном налоге» (в редакции Закона Кемеровской области от 24.12.2018 № 116-ОЗ) предприятия, владельцы транспортных средств, обязаны исчислять и уплачивать транспортный налог.</w:t>
      </w:r>
    </w:p>
    <w:p w14:paraId="76078C8B" w14:textId="77777777" w:rsidR="00917C23" w:rsidRPr="00917C23" w:rsidRDefault="00917C23" w:rsidP="00917C23">
      <w:pPr>
        <w:ind w:firstLine="851"/>
        <w:jc w:val="both"/>
        <w:rPr>
          <w:rFonts w:eastAsia="Calibri"/>
          <w:sz w:val="28"/>
          <w:szCs w:val="28"/>
          <w:lang w:eastAsia="en-US"/>
        </w:rPr>
      </w:pPr>
      <w:r w:rsidRPr="00917C23">
        <w:rPr>
          <w:rFonts w:eastAsia="Calibri"/>
          <w:sz w:val="28"/>
          <w:szCs w:val="28"/>
          <w:lang w:eastAsia="en-US"/>
        </w:rPr>
        <w:t>Согласно пп. 1) п. 1 Статья 264 Налогового кодекса предусматривает, что суммы налогов и сборов включаются в состав прочих расходов, связанных с производством и реализацией, т.е. такие расходы включаются в себестоимость продукции и признаются экономически обоснованными.</w:t>
      </w:r>
    </w:p>
    <w:p w14:paraId="1AA7A8C2" w14:textId="77777777" w:rsidR="00917C23" w:rsidRPr="00917C23" w:rsidRDefault="00917C23" w:rsidP="00917C23">
      <w:pPr>
        <w:ind w:firstLine="709"/>
        <w:jc w:val="both"/>
        <w:rPr>
          <w:sz w:val="28"/>
          <w:szCs w:val="28"/>
        </w:rPr>
      </w:pPr>
      <w:r w:rsidRPr="00917C23">
        <w:rPr>
          <w:sz w:val="28"/>
          <w:szCs w:val="28"/>
        </w:rPr>
        <w:t>Представлены: расчеты по транспортному налогу на 2021 год, аналитический отчет с 01.05.209 по 31.12.2019 (общехозяйственные расходы) по счету 26, налоговые декларации за 2019 год (стр. 29-34 тома 1, стр. 34-237 тома 8 тарифного дела).</w:t>
      </w:r>
    </w:p>
    <w:p w14:paraId="2D01E27C" w14:textId="77777777" w:rsidR="00917C23" w:rsidRPr="00917C23" w:rsidRDefault="00917C23" w:rsidP="00917C23">
      <w:pPr>
        <w:ind w:firstLine="709"/>
        <w:jc w:val="both"/>
        <w:rPr>
          <w:sz w:val="28"/>
          <w:szCs w:val="28"/>
        </w:rPr>
      </w:pPr>
      <w:r w:rsidRPr="00917C23">
        <w:rPr>
          <w:sz w:val="28"/>
          <w:szCs w:val="28"/>
        </w:rPr>
        <w:t>Расходы по транспортному налогу с учетом процента распределения общехозяйственных расходов 0,627 % составят 6,383 тыс. руб.</w:t>
      </w:r>
    </w:p>
    <w:p w14:paraId="3C5A77E1" w14:textId="77777777" w:rsidR="00917C23" w:rsidRPr="00917C23" w:rsidRDefault="00917C23" w:rsidP="00917C23">
      <w:pPr>
        <w:ind w:firstLine="720"/>
        <w:jc w:val="both"/>
        <w:rPr>
          <w:color w:val="000000"/>
          <w:sz w:val="28"/>
          <w:szCs w:val="28"/>
        </w:rPr>
      </w:pPr>
      <w:r w:rsidRPr="00917C23">
        <w:rPr>
          <w:color w:val="000000"/>
          <w:sz w:val="28"/>
          <w:szCs w:val="28"/>
        </w:rPr>
        <w:t>Корректировка в сторону снижения на 0,17 тыс. руб. связана с математическим округлением предприятием, до целого числа.</w:t>
      </w:r>
    </w:p>
    <w:p w14:paraId="75B5BB7E" w14:textId="77777777" w:rsidR="00917C23" w:rsidRPr="00917C23" w:rsidRDefault="00917C23" w:rsidP="00917C23">
      <w:pPr>
        <w:ind w:firstLine="720"/>
        <w:jc w:val="both"/>
        <w:rPr>
          <w:color w:val="000000"/>
          <w:sz w:val="28"/>
          <w:szCs w:val="28"/>
        </w:rPr>
      </w:pPr>
    </w:p>
    <w:p w14:paraId="57E6B8EC" w14:textId="77777777" w:rsidR="00917C23" w:rsidRPr="00917C23" w:rsidRDefault="00917C23" w:rsidP="00917C23">
      <w:pPr>
        <w:keepNext/>
        <w:jc w:val="center"/>
        <w:outlineLvl w:val="2"/>
        <w:rPr>
          <w:b/>
          <w:sz w:val="28"/>
          <w:szCs w:val="28"/>
        </w:rPr>
      </w:pPr>
      <w:bookmarkStart w:id="163" w:name="_Toc58565848"/>
      <w:r w:rsidRPr="00917C23">
        <w:rPr>
          <w:b/>
          <w:sz w:val="28"/>
          <w:szCs w:val="28"/>
        </w:rPr>
        <w:t>Расходы по налогу на имущество</w:t>
      </w:r>
      <w:bookmarkEnd w:id="157"/>
      <w:bookmarkEnd w:id="158"/>
      <w:bookmarkEnd w:id="163"/>
    </w:p>
    <w:p w14:paraId="49512228" w14:textId="77777777" w:rsidR="00917C23" w:rsidRPr="00917C23" w:rsidRDefault="00917C23" w:rsidP="00917C23">
      <w:pPr>
        <w:ind w:firstLine="720"/>
        <w:jc w:val="both"/>
        <w:rPr>
          <w:color w:val="000000"/>
          <w:sz w:val="28"/>
          <w:szCs w:val="28"/>
        </w:rPr>
      </w:pPr>
      <w:bookmarkStart w:id="164" w:name="_Toc28686641"/>
      <w:r w:rsidRPr="00917C23">
        <w:rPr>
          <w:color w:val="000000"/>
          <w:sz w:val="28"/>
          <w:szCs w:val="28"/>
        </w:rPr>
        <w:t xml:space="preserve">На территории Кемеровской области налог на имущество введен в действие Законом Кемеровской области от 26.11.2003 № 60-ОЗ. </w:t>
      </w:r>
    </w:p>
    <w:p w14:paraId="48982C00" w14:textId="77777777" w:rsidR="00917C23" w:rsidRPr="00917C23" w:rsidRDefault="00917C23" w:rsidP="00917C23">
      <w:pPr>
        <w:ind w:firstLine="720"/>
        <w:jc w:val="both"/>
        <w:rPr>
          <w:color w:val="000000"/>
          <w:sz w:val="28"/>
          <w:szCs w:val="28"/>
        </w:rPr>
      </w:pPr>
      <w:r w:rsidRPr="00917C23">
        <w:rPr>
          <w:color w:val="000000"/>
          <w:sz w:val="28"/>
          <w:szCs w:val="28"/>
        </w:rPr>
        <w:t xml:space="preserve">Согласно ст.2 данного Закона, ставка налога на имущество организаций, уплачиваемого на территории Кемеровской области, установлена в размере 2,2% </w:t>
      </w:r>
      <w:r w:rsidRPr="00917C23">
        <w:rPr>
          <w:color w:val="000000"/>
          <w:sz w:val="28"/>
          <w:szCs w:val="28"/>
        </w:rPr>
        <w:lastRenderedPageBreak/>
        <w:t>от налогооблагаемой базы (среднегодовой стоимости основных средств, являющихся объектом налогообложения в соответствии со ст.374 НК РФ).</w:t>
      </w:r>
    </w:p>
    <w:p w14:paraId="10DCE32E" w14:textId="77777777" w:rsidR="00917C23" w:rsidRPr="00917C23" w:rsidRDefault="00917C23" w:rsidP="00917C23">
      <w:pPr>
        <w:ind w:firstLine="708"/>
        <w:jc w:val="both"/>
        <w:rPr>
          <w:snapToGrid w:val="0"/>
          <w:color w:val="000000"/>
          <w:sz w:val="28"/>
          <w:szCs w:val="28"/>
        </w:rPr>
      </w:pPr>
      <w:r w:rsidRPr="00917C23">
        <w:rPr>
          <w:color w:val="000000"/>
          <w:sz w:val="28"/>
          <w:szCs w:val="28"/>
        </w:rPr>
        <w:t xml:space="preserve">По данной статье предприятие предлагает расходы на 2021 год в сумме 3928,00 тыс. руб., </w:t>
      </w:r>
      <w:r w:rsidRPr="00917C23">
        <w:rPr>
          <w:snapToGrid w:val="0"/>
          <w:color w:val="000000"/>
          <w:sz w:val="28"/>
          <w:szCs w:val="28"/>
        </w:rPr>
        <w:t>в том числе с собственного имущества (сч.26.1), по имуществу, переданному от КУМИ (сч.20.26) 101,00 тыс. руб., по имуществу, созданному и вводимому по концессии 3761,00 тыс. руб.</w:t>
      </w:r>
    </w:p>
    <w:p w14:paraId="050413C3" w14:textId="77777777" w:rsidR="00917C23" w:rsidRPr="00917C23" w:rsidRDefault="00917C23" w:rsidP="00917C23">
      <w:pPr>
        <w:ind w:firstLine="720"/>
        <w:jc w:val="both"/>
        <w:rPr>
          <w:color w:val="000000"/>
          <w:sz w:val="28"/>
          <w:szCs w:val="28"/>
        </w:rPr>
      </w:pPr>
      <w:r w:rsidRPr="00917C23">
        <w:rPr>
          <w:color w:val="000000"/>
          <w:sz w:val="28"/>
          <w:szCs w:val="28"/>
        </w:rPr>
        <w:t>Представлены: расчеты по налогу на имущество на 2021 год, аналитический отчет по счету 26, налоговая декларация по налогу на имущество за 2019 год (стр. 35-38 тома1, стр. 352-361 тома 5 тарифного дела).</w:t>
      </w:r>
    </w:p>
    <w:p w14:paraId="0876CE39" w14:textId="77777777" w:rsidR="00917C23" w:rsidRPr="00917C23" w:rsidRDefault="00917C23" w:rsidP="00917C23">
      <w:pPr>
        <w:ind w:firstLine="720"/>
        <w:jc w:val="both"/>
        <w:rPr>
          <w:color w:val="000000"/>
          <w:sz w:val="28"/>
          <w:szCs w:val="28"/>
        </w:rPr>
      </w:pPr>
      <w:r w:rsidRPr="00917C23">
        <w:rPr>
          <w:color w:val="000000"/>
          <w:sz w:val="28"/>
          <w:szCs w:val="28"/>
        </w:rPr>
        <w:t>Проанализировав представленные документы, эксперты считают экономически обоснованными предложения предприятия в размере 3927,90 тыс. руб.</w:t>
      </w:r>
    </w:p>
    <w:p w14:paraId="50D224E4" w14:textId="77777777" w:rsidR="00917C23" w:rsidRPr="00917C23" w:rsidRDefault="00917C23" w:rsidP="00917C23">
      <w:pPr>
        <w:ind w:firstLine="720"/>
        <w:jc w:val="both"/>
        <w:rPr>
          <w:color w:val="000000"/>
          <w:sz w:val="28"/>
          <w:szCs w:val="28"/>
        </w:rPr>
      </w:pPr>
      <w:r w:rsidRPr="00917C23">
        <w:rPr>
          <w:color w:val="000000"/>
          <w:sz w:val="28"/>
          <w:szCs w:val="28"/>
        </w:rPr>
        <w:t>Корректировка в сторону снижения на 0,10 тыс. руб. связана с математическим округлением предприятием, до целого числа.</w:t>
      </w:r>
    </w:p>
    <w:p w14:paraId="28DE23E8" w14:textId="77777777" w:rsidR="00917C23" w:rsidRPr="00917C23" w:rsidRDefault="00917C23" w:rsidP="00917C23">
      <w:pPr>
        <w:ind w:firstLine="720"/>
        <w:jc w:val="both"/>
        <w:rPr>
          <w:color w:val="000000"/>
          <w:sz w:val="28"/>
          <w:szCs w:val="28"/>
        </w:rPr>
      </w:pPr>
    </w:p>
    <w:p w14:paraId="6D145664" w14:textId="77777777" w:rsidR="00917C23" w:rsidRPr="00917C23" w:rsidRDefault="00917C23" w:rsidP="00917C23">
      <w:pPr>
        <w:keepNext/>
        <w:jc w:val="center"/>
        <w:outlineLvl w:val="2"/>
        <w:rPr>
          <w:b/>
          <w:sz w:val="28"/>
          <w:szCs w:val="28"/>
        </w:rPr>
      </w:pPr>
      <w:bookmarkStart w:id="165" w:name="_Toc58565849"/>
      <w:r w:rsidRPr="00917C23">
        <w:rPr>
          <w:b/>
          <w:sz w:val="28"/>
          <w:szCs w:val="28"/>
        </w:rPr>
        <w:t>Отчисления на социальные нужды</w:t>
      </w:r>
      <w:bookmarkEnd w:id="164"/>
      <w:bookmarkEnd w:id="165"/>
    </w:p>
    <w:p w14:paraId="404335BC" w14:textId="77777777" w:rsidR="00917C23" w:rsidRPr="00917C23" w:rsidRDefault="00917C23" w:rsidP="00917C23">
      <w:pPr>
        <w:tabs>
          <w:tab w:val="left" w:pos="1890"/>
        </w:tabs>
        <w:ind w:firstLine="720"/>
        <w:jc w:val="both"/>
        <w:rPr>
          <w:snapToGrid w:val="0"/>
          <w:color w:val="000000"/>
          <w:sz w:val="27"/>
          <w:szCs w:val="27"/>
        </w:rPr>
      </w:pPr>
      <w:r w:rsidRPr="00917C23">
        <w:rPr>
          <w:snapToGrid w:val="0"/>
          <w:color w:val="000000"/>
          <w:sz w:val="27"/>
          <w:szCs w:val="27"/>
        </w:rPr>
        <w:t xml:space="preserve">Предприятие предлагает учесть расходы в сумме 1413,00 тыс. руб. </w:t>
      </w:r>
    </w:p>
    <w:p w14:paraId="6D714D6D" w14:textId="77777777" w:rsidR="00917C23" w:rsidRPr="00917C23" w:rsidRDefault="00917C23" w:rsidP="00917C23">
      <w:pPr>
        <w:tabs>
          <w:tab w:val="left" w:pos="1890"/>
        </w:tabs>
        <w:ind w:firstLine="720"/>
        <w:jc w:val="both"/>
        <w:rPr>
          <w:snapToGrid w:val="0"/>
          <w:color w:val="000000"/>
          <w:sz w:val="27"/>
          <w:szCs w:val="27"/>
        </w:rPr>
      </w:pPr>
      <w:r w:rsidRPr="00917C23">
        <w:rPr>
          <w:snapToGrid w:val="0"/>
          <w:color w:val="000000"/>
          <w:sz w:val="27"/>
          <w:szCs w:val="27"/>
        </w:rPr>
        <w:t>В расходы по статье «Отчисления на социальные нужды» включаются:</w:t>
      </w:r>
    </w:p>
    <w:p w14:paraId="2EB45086" w14:textId="77777777" w:rsidR="00917C23" w:rsidRPr="00917C23" w:rsidRDefault="00917C23" w:rsidP="00917C23">
      <w:pPr>
        <w:tabs>
          <w:tab w:val="left" w:pos="1890"/>
        </w:tabs>
        <w:ind w:firstLine="720"/>
        <w:jc w:val="both"/>
        <w:rPr>
          <w:snapToGrid w:val="0"/>
          <w:color w:val="000000"/>
          <w:sz w:val="27"/>
          <w:szCs w:val="27"/>
        </w:rPr>
      </w:pPr>
      <w:r w:rsidRPr="00917C23">
        <w:rPr>
          <w:snapToGrid w:val="0"/>
          <w:color w:val="000000"/>
          <w:sz w:val="27"/>
          <w:szCs w:val="27"/>
        </w:rPr>
        <w:t xml:space="preserve">- сумма страховых взносов в соответствии со ст. 425, 427 Налогового кодекса Российской Федерации (часть вторая) от 05.08.2000 №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w:t>
      </w:r>
    </w:p>
    <w:p w14:paraId="5681FD52" w14:textId="77777777" w:rsidR="00917C23" w:rsidRPr="00917C23" w:rsidRDefault="00917C23" w:rsidP="00917C23">
      <w:pPr>
        <w:tabs>
          <w:tab w:val="left" w:pos="1890"/>
        </w:tabs>
        <w:ind w:firstLine="720"/>
        <w:jc w:val="both"/>
        <w:rPr>
          <w:snapToGrid w:val="0"/>
          <w:color w:val="000000"/>
          <w:sz w:val="27"/>
          <w:szCs w:val="27"/>
        </w:rPr>
      </w:pPr>
      <w:r w:rsidRPr="00917C23">
        <w:rPr>
          <w:snapToGrid w:val="0"/>
          <w:color w:val="000000"/>
          <w:sz w:val="27"/>
          <w:szCs w:val="27"/>
        </w:rPr>
        <w:t>-  сумма страховых взносов в соответствии со ст. 428 НК Налогового кодекса Российской Федерации (часть вторая) от 05.08.2000 N 117-ФЗ (ред. от 28.12.2016);</w:t>
      </w:r>
    </w:p>
    <w:p w14:paraId="53E0080E" w14:textId="77777777" w:rsidR="00917C23" w:rsidRPr="00917C23" w:rsidRDefault="00917C23" w:rsidP="00917C23">
      <w:pPr>
        <w:tabs>
          <w:tab w:val="left" w:pos="1890"/>
        </w:tabs>
        <w:ind w:firstLine="720"/>
        <w:jc w:val="both"/>
        <w:rPr>
          <w:snapToGrid w:val="0"/>
          <w:color w:val="000000"/>
          <w:sz w:val="28"/>
          <w:szCs w:val="28"/>
        </w:rPr>
      </w:pPr>
      <w:r w:rsidRPr="00917C23">
        <w:rPr>
          <w:snapToGrid w:val="0"/>
          <w:color w:val="000000"/>
          <w:sz w:val="27"/>
          <w:szCs w:val="27"/>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 713 в ред. от 31.12.2010 №1231) по всем основаниям (доходу)</w:t>
      </w:r>
      <w:r w:rsidRPr="00917C23">
        <w:rPr>
          <w:snapToGrid w:val="0"/>
          <w:color w:val="000000"/>
          <w:sz w:val="28"/>
          <w:szCs w:val="28"/>
        </w:rPr>
        <w:t xml:space="preserve"> застрахованных (согласно Федеральному закону  от 24.07.1998 г. № 125-ФЗ «Об обязательном социальном страховании от несчастных случаев на производстве и профессиональных заболеваний» в редакции от 07.03.2018 № 350-ФЗ).</w:t>
      </w:r>
    </w:p>
    <w:p w14:paraId="54A1F60C" w14:textId="77777777" w:rsidR="00917C23" w:rsidRPr="00917C23" w:rsidRDefault="00917C23" w:rsidP="00917C23">
      <w:pPr>
        <w:tabs>
          <w:tab w:val="left" w:pos="1890"/>
        </w:tabs>
        <w:ind w:firstLine="720"/>
        <w:jc w:val="both"/>
        <w:rPr>
          <w:snapToGrid w:val="0"/>
          <w:sz w:val="28"/>
          <w:szCs w:val="28"/>
        </w:rPr>
      </w:pPr>
      <w:r w:rsidRPr="00917C23">
        <w:rPr>
          <w:snapToGrid w:val="0"/>
          <w:sz w:val="28"/>
          <w:szCs w:val="28"/>
        </w:rPr>
        <w:t xml:space="preserve">Экспертами в расчет НВВ на 2021 год предлагается учесть страховые взносы в размере 30,3 % (на уровне фактического % отчислений за 2019 год), от планового размера ФОТ, учтённого в составе операционных расходов                         (4658,76 тыс. руб.), всего в сумме 1411,60 тыс. руб. </w:t>
      </w:r>
    </w:p>
    <w:p w14:paraId="646918F4" w14:textId="77777777" w:rsidR="00917C23" w:rsidRPr="00917C23" w:rsidRDefault="00917C23" w:rsidP="00917C23">
      <w:pPr>
        <w:ind w:firstLine="708"/>
        <w:jc w:val="both"/>
        <w:rPr>
          <w:sz w:val="28"/>
          <w:szCs w:val="28"/>
        </w:rPr>
      </w:pPr>
      <w:r w:rsidRPr="00917C23">
        <w:rPr>
          <w:sz w:val="28"/>
          <w:szCs w:val="28"/>
        </w:rPr>
        <w:t>Информация по факту 2019 года получена через систему ЕИАС и заверена электронно-цифровой подписью руководителя в формате шаблона BALANCE.CALC.TARIFF.WARM.2019.FACT, который в соответствии с постановлением РЭК КО № 297 от 30.10.2018, является официальной отчётностью.</w:t>
      </w:r>
    </w:p>
    <w:p w14:paraId="2EEF2661" w14:textId="77777777" w:rsidR="00917C23" w:rsidRPr="00917C23" w:rsidRDefault="00917C23" w:rsidP="00917C23">
      <w:pPr>
        <w:ind w:firstLine="720"/>
        <w:jc w:val="both"/>
        <w:rPr>
          <w:color w:val="000000"/>
          <w:sz w:val="28"/>
          <w:szCs w:val="28"/>
        </w:rPr>
      </w:pPr>
      <w:r w:rsidRPr="00917C23">
        <w:rPr>
          <w:color w:val="000000"/>
          <w:sz w:val="28"/>
          <w:szCs w:val="28"/>
        </w:rPr>
        <w:t>Корректировка в сторону снижения на 1,40 тыс. руб. связана с корректировкой уровня операционных расходов.</w:t>
      </w:r>
    </w:p>
    <w:p w14:paraId="27A013A2" w14:textId="77777777" w:rsidR="00917C23" w:rsidRPr="00917C23" w:rsidRDefault="00917C23" w:rsidP="00917C23">
      <w:pPr>
        <w:keepNext/>
        <w:jc w:val="center"/>
        <w:outlineLvl w:val="2"/>
        <w:rPr>
          <w:b/>
          <w:sz w:val="28"/>
          <w:szCs w:val="28"/>
        </w:rPr>
      </w:pPr>
      <w:bookmarkStart w:id="166" w:name="_Toc58565850"/>
      <w:r w:rsidRPr="00917C23">
        <w:rPr>
          <w:b/>
          <w:sz w:val="28"/>
          <w:szCs w:val="28"/>
        </w:rPr>
        <w:lastRenderedPageBreak/>
        <w:t>Амортизация основных средств</w:t>
      </w:r>
      <w:bookmarkEnd w:id="166"/>
    </w:p>
    <w:p w14:paraId="431DF0C3" w14:textId="77777777" w:rsidR="00917C23" w:rsidRPr="00917C23" w:rsidRDefault="00917C23" w:rsidP="00917C23">
      <w:pPr>
        <w:ind w:firstLine="851"/>
        <w:jc w:val="both"/>
        <w:rPr>
          <w:snapToGrid w:val="0"/>
          <w:sz w:val="28"/>
          <w:szCs w:val="28"/>
        </w:rPr>
      </w:pPr>
      <w:bookmarkStart w:id="167" w:name="_Hlk530319951"/>
      <w:r w:rsidRPr="00917C23">
        <w:rPr>
          <w:snapToGrid w:val="0"/>
          <w:sz w:val="28"/>
          <w:szCs w:val="28"/>
        </w:rPr>
        <w:t>Согласно Положению по бухгалтерскому учету № 6/01 «Учет основных средств», (утверждено приказом Минфина № 26н от 30.03.2001) через амортизацию происходит погашение стоимости объектов основных средств.</w:t>
      </w:r>
    </w:p>
    <w:p w14:paraId="6EAA4A8B" w14:textId="77777777" w:rsidR="00917C23" w:rsidRPr="00917C23" w:rsidRDefault="00917C23" w:rsidP="00917C23">
      <w:pPr>
        <w:ind w:firstLine="851"/>
        <w:jc w:val="both"/>
        <w:rPr>
          <w:snapToGrid w:val="0"/>
          <w:sz w:val="28"/>
          <w:szCs w:val="28"/>
        </w:rPr>
      </w:pPr>
      <w:r w:rsidRPr="00917C23">
        <w:rPr>
          <w:snapToGrid w:val="0"/>
          <w:sz w:val="28"/>
          <w:szCs w:val="28"/>
        </w:rPr>
        <w:t>К основным средствам активы относятся при одновременном выполнении ряда условий, а именно:</w:t>
      </w:r>
    </w:p>
    <w:p w14:paraId="15FAB14E" w14:textId="77777777" w:rsidR="00917C23" w:rsidRPr="00917C23" w:rsidRDefault="00917C23" w:rsidP="00917C23">
      <w:pPr>
        <w:ind w:firstLine="851"/>
        <w:jc w:val="both"/>
        <w:rPr>
          <w:snapToGrid w:val="0"/>
          <w:sz w:val="28"/>
          <w:szCs w:val="28"/>
        </w:rPr>
      </w:pPr>
      <w:r w:rsidRPr="00917C23">
        <w:rPr>
          <w:snapToGrid w:val="0"/>
          <w:sz w:val="28"/>
          <w:szCs w:val="28"/>
        </w:rPr>
        <w:t>- использование в производственной деятельности или для управленческих нужд;</w:t>
      </w:r>
    </w:p>
    <w:p w14:paraId="4D70CC16" w14:textId="77777777" w:rsidR="00917C23" w:rsidRPr="00917C23" w:rsidRDefault="00917C23" w:rsidP="00917C23">
      <w:pPr>
        <w:ind w:firstLine="851"/>
        <w:jc w:val="both"/>
        <w:rPr>
          <w:snapToGrid w:val="0"/>
          <w:sz w:val="28"/>
          <w:szCs w:val="28"/>
        </w:rPr>
      </w:pPr>
      <w:r w:rsidRPr="00917C23">
        <w:rPr>
          <w:snapToGrid w:val="0"/>
          <w:sz w:val="28"/>
          <w:szCs w:val="28"/>
        </w:rPr>
        <w:t>- использование более 12 месяцев;</w:t>
      </w:r>
    </w:p>
    <w:p w14:paraId="7B523E28" w14:textId="77777777" w:rsidR="00917C23" w:rsidRPr="00917C23" w:rsidRDefault="00917C23" w:rsidP="00917C23">
      <w:pPr>
        <w:ind w:firstLine="851"/>
        <w:jc w:val="both"/>
        <w:rPr>
          <w:snapToGrid w:val="0"/>
          <w:sz w:val="28"/>
          <w:szCs w:val="28"/>
        </w:rPr>
      </w:pPr>
      <w:r w:rsidRPr="00917C23">
        <w:rPr>
          <w:snapToGrid w:val="0"/>
          <w:sz w:val="28"/>
          <w:szCs w:val="28"/>
        </w:rPr>
        <w:t>- способность приносить доход;</w:t>
      </w:r>
    </w:p>
    <w:p w14:paraId="1D278064" w14:textId="77777777" w:rsidR="00917C23" w:rsidRPr="00917C23" w:rsidRDefault="00917C23" w:rsidP="00917C23">
      <w:pPr>
        <w:ind w:firstLine="851"/>
        <w:jc w:val="both"/>
        <w:rPr>
          <w:snapToGrid w:val="0"/>
          <w:sz w:val="28"/>
          <w:szCs w:val="28"/>
        </w:rPr>
      </w:pPr>
      <w:r w:rsidRPr="00917C23">
        <w:rPr>
          <w:snapToGrid w:val="0"/>
          <w:sz w:val="28"/>
          <w:szCs w:val="28"/>
        </w:rPr>
        <w:t>- если не планируется дальнейшая перепродажа.</w:t>
      </w:r>
    </w:p>
    <w:p w14:paraId="0F75398C" w14:textId="77777777" w:rsidR="00917C23" w:rsidRPr="00917C23" w:rsidRDefault="00917C23" w:rsidP="00917C23">
      <w:pPr>
        <w:tabs>
          <w:tab w:val="left" w:pos="1890"/>
        </w:tabs>
        <w:ind w:firstLine="720"/>
        <w:jc w:val="both"/>
        <w:rPr>
          <w:snapToGrid w:val="0"/>
          <w:sz w:val="28"/>
          <w:szCs w:val="28"/>
        </w:rPr>
      </w:pPr>
      <w:r w:rsidRPr="00917C23">
        <w:rPr>
          <w:snapToGrid w:val="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1F2D72B3" w14:textId="77777777" w:rsidR="00917C23" w:rsidRPr="00917C23" w:rsidRDefault="00917C23" w:rsidP="00917C23">
      <w:pPr>
        <w:ind w:firstLine="708"/>
        <w:jc w:val="both"/>
        <w:rPr>
          <w:snapToGrid w:val="0"/>
          <w:sz w:val="28"/>
          <w:szCs w:val="28"/>
        </w:rPr>
      </w:pPr>
      <w:r w:rsidRPr="00917C23">
        <w:rPr>
          <w:snapToGrid w:val="0"/>
          <w:sz w:val="28"/>
          <w:szCs w:val="28"/>
        </w:rPr>
        <w:t xml:space="preserve">Предложения предприятия по амортизационным отчислениям на производство тепловой энергии составляют 303,00 тыс. руб. на 2021 г.  </w:t>
      </w:r>
      <w:r w:rsidRPr="00917C23">
        <w:rPr>
          <w:snapToGrid w:val="0"/>
          <w:sz w:val="28"/>
          <w:szCs w:val="28"/>
        </w:rPr>
        <w:tab/>
      </w:r>
    </w:p>
    <w:p w14:paraId="2D95F167" w14:textId="77777777" w:rsidR="00917C23" w:rsidRPr="00917C23" w:rsidRDefault="00917C23" w:rsidP="00917C23">
      <w:pPr>
        <w:ind w:firstLine="709"/>
        <w:jc w:val="both"/>
        <w:rPr>
          <w:sz w:val="28"/>
          <w:szCs w:val="28"/>
        </w:rPr>
      </w:pPr>
      <w:r w:rsidRPr="00917C23">
        <w:rPr>
          <w:sz w:val="28"/>
          <w:szCs w:val="28"/>
        </w:rPr>
        <w:t>Предприятием представлены аналитические отчеты по счетам 25 и 26 за 2019 год (стр. 39-43 тома 1 тарифного дела).</w:t>
      </w:r>
    </w:p>
    <w:p w14:paraId="6C5AD4FB" w14:textId="77777777" w:rsidR="00917C23" w:rsidRPr="00917C23" w:rsidRDefault="00917C23" w:rsidP="00917C23">
      <w:pPr>
        <w:ind w:firstLine="709"/>
        <w:jc w:val="both"/>
        <w:rPr>
          <w:sz w:val="28"/>
          <w:szCs w:val="28"/>
        </w:rPr>
      </w:pPr>
      <w:r w:rsidRPr="00917C23">
        <w:rPr>
          <w:sz w:val="28"/>
          <w:szCs w:val="28"/>
        </w:rPr>
        <w:t xml:space="preserve">По результатам проведённого анализа представленных материалов, эксперты признают расходы экономически обоснованными и предлагают принять в сумме 303,04 тыс. руб. </w:t>
      </w:r>
    </w:p>
    <w:bookmarkEnd w:id="167"/>
    <w:p w14:paraId="73A995D8" w14:textId="77777777" w:rsidR="00917C23" w:rsidRPr="00917C23" w:rsidRDefault="00917C23" w:rsidP="00917C23">
      <w:pPr>
        <w:ind w:firstLine="720"/>
        <w:jc w:val="both"/>
        <w:rPr>
          <w:color w:val="000000"/>
          <w:sz w:val="28"/>
          <w:szCs w:val="28"/>
        </w:rPr>
      </w:pPr>
      <w:r w:rsidRPr="00917C23">
        <w:rPr>
          <w:color w:val="000000"/>
          <w:sz w:val="28"/>
          <w:szCs w:val="28"/>
        </w:rPr>
        <w:t>Корректировка в сторону увеличения на 0,40 тыс. руб. связана с математическим округлением предприятием, до целого числа.</w:t>
      </w:r>
    </w:p>
    <w:p w14:paraId="4BE678A1" w14:textId="77777777" w:rsidR="00917C23" w:rsidRPr="00917C23" w:rsidRDefault="00917C23" w:rsidP="00917C23">
      <w:pPr>
        <w:ind w:firstLine="720"/>
        <w:jc w:val="both"/>
        <w:rPr>
          <w:snapToGrid w:val="0"/>
          <w:sz w:val="28"/>
          <w:szCs w:val="28"/>
        </w:rPr>
      </w:pPr>
    </w:p>
    <w:p w14:paraId="63AE8763" w14:textId="77777777" w:rsidR="00917C23" w:rsidRPr="00917C23" w:rsidRDefault="00917C23" w:rsidP="00917C23">
      <w:pPr>
        <w:tabs>
          <w:tab w:val="left" w:pos="708"/>
          <w:tab w:val="left" w:pos="3960"/>
        </w:tabs>
        <w:ind w:firstLine="709"/>
        <w:jc w:val="both"/>
        <w:rPr>
          <w:bCs/>
          <w:sz w:val="28"/>
          <w:szCs w:val="28"/>
        </w:rPr>
      </w:pPr>
      <w:bookmarkStart w:id="168" w:name="_Toc28686643"/>
    </w:p>
    <w:p w14:paraId="398CC512" w14:textId="77777777" w:rsidR="00917C23" w:rsidRPr="00917C23" w:rsidRDefault="00917C23" w:rsidP="00917C23">
      <w:pPr>
        <w:keepNext/>
        <w:jc w:val="center"/>
        <w:outlineLvl w:val="2"/>
        <w:rPr>
          <w:b/>
          <w:sz w:val="28"/>
          <w:szCs w:val="28"/>
        </w:rPr>
      </w:pPr>
      <w:bookmarkStart w:id="169" w:name="_Toc58565851"/>
      <w:r w:rsidRPr="00917C23">
        <w:rPr>
          <w:b/>
          <w:sz w:val="28"/>
          <w:szCs w:val="28"/>
        </w:rPr>
        <w:t>Налог на прибыль</w:t>
      </w:r>
      <w:bookmarkEnd w:id="168"/>
      <w:bookmarkEnd w:id="169"/>
    </w:p>
    <w:p w14:paraId="687110CA" w14:textId="77777777" w:rsidR="00917C23" w:rsidRPr="00917C23" w:rsidRDefault="00917C23" w:rsidP="00917C23">
      <w:pPr>
        <w:tabs>
          <w:tab w:val="left" w:pos="1890"/>
        </w:tabs>
        <w:ind w:firstLine="720"/>
        <w:jc w:val="both"/>
        <w:rPr>
          <w:sz w:val="28"/>
          <w:szCs w:val="28"/>
        </w:rPr>
      </w:pPr>
      <w:r w:rsidRPr="00917C23">
        <w:rPr>
          <w:sz w:val="28"/>
          <w:szCs w:val="28"/>
        </w:rPr>
        <w:t>Предприятием не заявлены расходы по статье.</w:t>
      </w:r>
    </w:p>
    <w:p w14:paraId="549DF9A3" w14:textId="77777777" w:rsidR="00917C23" w:rsidRPr="00917C23" w:rsidRDefault="00917C23" w:rsidP="00917C23">
      <w:pPr>
        <w:tabs>
          <w:tab w:val="left" w:pos="1890"/>
        </w:tabs>
        <w:jc w:val="both"/>
        <w:rPr>
          <w:snapToGrid w:val="0"/>
          <w:sz w:val="28"/>
          <w:szCs w:val="28"/>
        </w:rPr>
      </w:pPr>
    </w:p>
    <w:p w14:paraId="4B7EBD67" w14:textId="77777777" w:rsidR="00917C23" w:rsidRPr="00917C23" w:rsidRDefault="00917C23" w:rsidP="00917C23">
      <w:pPr>
        <w:tabs>
          <w:tab w:val="left" w:pos="1890"/>
        </w:tabs>
        <w:jc w:val="both"/>
        <w:rPr>
          <w:snapToGrid w:val="0"/>
          <w:sz w:val="28"/>
          <w:szCs w:val="28"/>
        </w:rPr>
      </w:pPr>
      <w:r w:rsidRPr="00917C23">
        <w:rPr>
          <w:snapToGrid w:val="0"/>
          <w:sz w:val="28"/>
          <w:szCs w:val="28"/>
        </w:rPr>
        <w:t xml:space="preserve">        Итого, сумма неподконтрольных расходов, подлежащая включению в необходимую валовую выручку на производство и передачу тепловой энергии в 2021 году, по оценке экспертов, составит 5 734,00 тыс. руб. (таблица 4), предприятием заявлено 6 217,00 тыс. руб.</w:t>
      </w:r>
    </w:p>
    <w:p w14:paraId="5834F46E" w14:textId="77777777" w:rsidR="00917C23" w:rsidRPr="00917C23" w:rsidRDefault="00917C23" w:rsidP="00917C23">
      <w:pPr>
        <w:ind w:firstLine="708"/>
        <w:jc w:val="both"/>
        <w:rPr>
          <w:sz w:val="28"/>
          <w:szCs w:val="28"/>
        </w:rPr>
      </w:pPr>
      <w:r w:rsidRPr="00917C23">
        <w:rPr>
          <w:sz w:val="28"/>
          <w:szCs w:val="28"/>
        </w:rPr>
        <w:t>Корректировка плановых расходов по данному разделу в 2021 году относительно предложений предприятия в сторону снижения составили 483 тыс. руб. по вышеуказанным причинам.</w:t>
      </w:r>
    </w:p>
    <w:p w14:paraId="0291FBE7" w14:textId="77777777" w:rsidR="00917C23" w:rsidRPr="00917C23" w:rsidRDefault="00917C23" w:rsidP="00917C23">
      <w:pPr>
        <w:tabs>
          <w:tab w:val="left" w:pos="1890"/>
        </w:tabs>
        <w:spacing w:line="360" w:lineRule="auto"/>
        <w:ind w:left="8081" w:right="142" w:hanging="8223"/>
        <w:jc w:val="right"/>
        <w:rPr>
          <w:sz w:val="28"/>
          <w:szCs w:val="28"/>
        </w:rPr>
      </w:pPr>
    </w:p>
    <w:p w14:paraId="35797B86" w14:textId="77777777" w:rsidR="00917C23" w:rsidRPr="00917C23" w:rsidRDefault="00917C23" w:rsidP="00917C23">
      <w:pPr>
        <w:tabs>
          <w:tab w:val="left" w:pos="1890"/>
        </w:tabs>
        <w:spacing w:line="360" w:lineRule="auto"/>
        <w:ind w:left="8081" w:right="142" w:hanging="8223"/>
        <w:jc w:val="right"/>
        <w:rPr>
          <w:sz w:val="28"/>
          <w:szCs w:val="28"/>
        </w:rPr>
      </w:pPr>
    </w:p>
    <w:p w14:paraId="10849CC6" w14:textId="77777777" w:rsidR="00917C23" w:rsidRPr="00917C23" w:rsidRDefault="00917C23" w:rsidP="00917C23">
      <w:pPr>
        <w:tabs>
          <w:tab w:val="left" w:pos="1890"/>
        </w:tabs>
        <w:spacing w:line="360" w:lineRule="auto"/>
        <w:ind w:left="8081" w:right="142" w:hanging="8223"/>
        <w:jc w:val="right"/>
        <w:rPr>
          <w:sz w:val="28"/>
          <w:szCs w:val="28"/>
        </w:rPr>
      </w:pPr>
    </w:p>
    <w:p w14:paraId="4A7F2149" w14:textId="77777777" w:rsidR="00917C23" w:rsidRPr="00917C23" w:rsidRDefault="00917C23" w:rsidP="00917C23">
      <w:pPr>
        <w:tabs>
          <w:tab w:val="left" w:pos="1890"/>
        </w:tabs>
        <w:spacing w:line="360" w:lineRule="auto"/>
        <w:ind w:left="8081" w:right="142" w:hanging="8223"/>
        <w:jc w:val="right"/>
        <w:rPr>
          <w:sz w:val="28"/>
          <w:szCs w:val="28"/>
        </w:rPr>
      </w:pPr>
    </w:p>
    <w:p w14:paraId="0A2CC0B2" w14:textId="77777777" w:rsidR="00917C23" w:rsidRPr="00917C23" w:rsidRDefault="00917C23" w:rsidP="00917C23">
      <w:pPr>
        <w:tabs>
          <w:tab w:val="left" w:pos="1890"/>
        </w:tabs>
        <w:spacing w:line="360" w:lineRule="auto"/>
        <w:ind w:left="8081" w:right="142" w:hanging="8223"/>
        <w:jc w:val="right"/>
        <w:rPr>
          <w:sz w:val="28"/>
          <w:szCs w:val="28"/>
        </w:rPr>
      </w:pPr>
      <w:r w:rsidRPr="00917C23">
        <w:rPr>
          <w:sz w:val="28"/>
          <w:szCs w:val="28"/>
        </w:rPr>
        <w:lastRenderedPageBreak/>
        <w:t>Таблица 4</w:t>
      </w:r>
    </w:p>
    <w:p w14:paraId="71E9119A" w14:textId="77777777" w:rsidR="00917C23" w:rsidRPr="00917C23" w:rsidRDefault="00917C23" w:rsidP="00917C23">
      <w:pPr>
        <w:keepNext/>
        <w:jc w:val="center"/>
        <w:outlineLvl w:val="2"/>
        <w:rPr>
          <w:b/>
          <w:sz w:val="28"/>
          <w:szCs w:val="28"/>
        </w:rPr>
      </w:pPr>
      <w:bookmarkStart w:id="170" w:name="_Toc21094968"/>
      <w:bookmarkStart w:id="171" w:name="_Toc24891744"/>
      <w:bookmarkStart w:id="172" w:name="_Toc58565852"/>
      <w:r w:rsidRPr="00917C23">
        <w:rPr>
          <w:b/>
          <w:sz w:val="28"/>
          <w:szCs w:val="28"/>
        </w:rPr>
        <w:t>Реестр неподконтрольных расходов на тепловую энерги</w:t>
      </w:r>
      <w:bookmarkEnd w:id="170"/>
      <w:r w:rsidRPr="00917C23">
        <w:rPr>
          <w:b/>
          <w:sz w:val="28"/>
          <w:szCs w:val="28"/>
        </w:rPr>
        <w:t>ю на 2021 год</w:t>
      </w:r>
      <w:bookmarkEnd w:id="171"/>
      <w:bookmarkEnd w:id="172"/>
    </w:p>
    <w:p w14:paraId="15552FD8" w14:textId="77777777" w:rsidR="00917C23" w:rsidRPr="00917C23" w:rsidRDefault="00917C23" w:rsidP="00917C23">
      <w:pPr>
        <w:jc w:val="center"/>
        <w:rPr>
          <w:sz w:val="28"/>
          <w:szCs w:val="28"/>
        </w:rPr>
      </w:pPr>
      <w:r w:rsidRPr="00917C23">
        <w:rPr>
          <w:sz w:val="28"/>
          <w:szCs w:val="28"/>
        </w:rPr>
        <w:t>(приложение 5.3 к Методическим указаниям)</w:t>
      </w:r>
    </w:p>
    <w:p w14:paraId="00191E5B" w14:textId="77777777" w:rsidR="00917C23" w:rsidRPr="00917C23" w:rsidRDefault="00917C23" w:rsidP="00917C23">
      <w:pPr>
        <w:rPr>
          <w:szCs w:val="20"/>
        </w:rPr>
      </w:pPr>
      <w:r w:rsidRPr="00917C23">
        <w:rPr>
          <w:noProof/>
          <w:szCs w:val="20"/>
        </w:rPr>
        <w:drawing>
          <wp:inline distT="0" distB="0" distL="0" distR="0" wp14:anchorId="6E50F6F1" wp14:editId="331E631A">
            <wp:extent cx="6120130" cy="55296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5529635"/>
                    </a:xfrm>
                    <a:prstGeom prst="rect">
                      <a:avLst/>
                    </a:prstGeom>
                    <a:noFill/>
                    <a:ln>
                      <a:noFill/>
                    </a:ln>
                  </pic:spPr>
                </pic:pic>
              </a:graphicData>
            </a:graphic>
          </wp:inline>
        </w:drawing>
      </w:r>
    </w:p>
    <w:p w14:paraId="5EAE34F7" w14:textId="77777777" w:rsidR="00917C23" w:rsidRPr="00917C23" w:rsidRDefault="00917C23" w:rsidP="00917C23">
      <w:pPr>
        <w:rPr>
          <w:szCs w:val="20"/>
        </w:rPr>
      </w:pPr>
    </w:p>
    <w:p w14:paraId="5C32D281" w14:textId="77777777" w:rsidR="00917C23" w:rsidRPr="00917C23" w:rsidRDefault="00917C23" w:rsidP="00917C23">
      <w:pPr>
        <w:keepNext/>
        <w:jc w:val="center"/>
        <w:outlineLvl w:val="2"/>
        <w:rPr>
          <w:b/>
          <w:sz w:val="28"/>
          <w:szCs w:val="28"/>
        </w:rPr>
      </w:pPr>
      <w:bookmarkStart w:id="173" w:name="_Toc58565853"/>
      <w:r w:rsidRPr="00917C23">
        <w:rPr>
          <w:b/>
          <w:sz w:val="28"/>
          <w:szCs w:val="28"/>
        </w:rPr>
        <w:t>8.</w:t>
      </w:r>
      <w:r w:rsidRPr="00917C23">
        <w:rPr>
          <w:b/>
          <w:sz w:val="28"/>
          <w:szCs w:val="28"/>
        </w:rPr>
        <w:tab/>
        <w:t>Расходы на покупку энергетических ресурсов</w:t>
      </w:r>
      <w:bookmarkEnd w:id="173"/>
    </w:p>
    <w:p w14:paraId="24C2801F" w14:textId="77777777" w:rsidR="00917C23" w:rsidRPr="00917C23" w:rsidRDefault="00917C23" w:rsidP="00917C23">
      <w:pPr>
        <w:ind w:firstLine="708"/>
        <w:jc w:val="both"/>
        <w:rPr>
          <w:sz w:val="28"/>
          <w:szCs w:val="28"/>
        </w:rPr>
      </w:pPr>
      <w:r w:rsidRPr="00917C23">
        <w:rPr>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 Величина расходов на приобретение энергетических ресурсов, холодной воды и теплоносителя определяется в соответствии с пунктом 61 Основ ценообразования.</w:t>
      </w:r>
    </w:p>
    <w:p w14:paraId="54B9F642" w14:textId="77777777" w:rsidR="00917C23" w:rsidRPr="00917C23" w:rsidRDefault="00917C23" w:rsidP="00917C23">
      <w:pPr>
        <w:ind w:firstLine="708"/>
        <w:jc w:val="both"/>
        <w:rPr>
          <w:sz w:val="28"/>
          <w:szCs w:val="28"/>
        </w:rPr>
      </w:pPr>
    </w:p>
    <w:p w14:paraId="7D292960" w14:textId="77777777" w:rsidR="00917C23" w:rsidRPr="00917C23" w:rsidRDefault="00917C23" w:rsidP="00917C23">
      <w:pPr>
        <w:keepNext/>
        <w:jc w:val="center"/>
        <w:outlineLvl w:val="2"/>
        <w:rPr>
          <w:b/>
          <w:sz w:val="28"/>
          <w:szCs w:val="28"/>
        </w:rPr>
      </w:pPr>
      <w:bookmarkStart w:id="174" w:name="_Toc58565854"/>
      <w:r w:rsidRPr="00917C23">
        <w:rPr>
          <w:b/>
          <w:sz w:val="28"/>
          <w:szCs w:val="28"/>
        </w:rPr>
        <w:t>Расходы на топливо</w:t>
      </w:r>
      <w:bookmarkEnd w:id="174"/>
    </w:p>
    <w:p w14:paraId="2F253B31" w14:textId="77777777" w:rsidR="00917C23" w:rsidRPr="00917C23" w:rsidRDefault="00917C23" w:rsidP="00917C23">
      <w:pPr>
        <w:tabs>
          <w:tab w:val="left" w:pos="1890"/>
        </w:tabs>
        <w:ind w:firstLine="851"/>
        <w:jc w:val="both"/>
        <w:rPr>
          <w:snapToGrid w:val="0"/>
          <w:sz w:val="28"/>
          <w:szCs w:val="28"/>
        </w:rPr>
      </w:pPr>
      <w:r w:rsidRPr="00917C23">
        <w:rPr>
          <w:snapToGrid w:val="0"/>
          <w:sz w:val="28"/>
          <w:szCs w:val="28"/>
        </w:rPr>
        <w:t>По данной статье предложения предприятия для производства тепловой энергии на потребительском рынке на 2021 год составили 72 836,03 тыс. руб.</w:t>
      </w:r>
    </w:p>
    <w:p w14:paraId="425C8F42" w14:textId="77777777" w:rsidR="00917C23" w:rsidRPr="00917C23" w:rsidRDefault="00917C23" w:rsidP="00917C23">
      <w:pPr>
        <w:ind w:firstLine="851"/>
        <w:jc w:val="both"/>
        <w:rPr>
          <w:sz w:val="28"/>
          <w:szCs w:val="28"/>
        </w:rPr>
      </w:pPr>
      <w:r w:rsidRPr="00917C23">
        <w:rPr>
          <w:sz w:val="28"/>
          <w:szCs w:val="28"/>
        </w:rPr>
        <w:lastRenderedPageBreak/>
        <w:t>Предприятием предлагается учесть в затратах на топливо покупку каменного угля сортомарки ССр в количестве 19 398 т, бурого угля сортомарки 3БОМ в количестве 7 293 т. При этом, цена за 1 тонну предлагается в размере                   1 499,63 руб./т. (каменный уголь без НДС без доставки) и 2 860,00 руб./т. (бурый уголь без НДС с доставкой). Бурый уголь предприятие планирует использовать для загрузки термороботов, которые установлены, в ряде котельных предприятия.</w:t>
      </w:r>
    </w:p>
    <w:p w14:paraId="73F0A340" w14:textId="77777777" w:rsidR="00917C23" w:rsidRPr="00917C23" w:rsidRDefault="00917C23" w:rsidP="00917C23">
      <w:pPr>
        <w:ind w:firstLine="851"/>
        <w:jc w:val="both"/>
        <w:rPr>
          <w:sz w:val="28"/>
          <w:szCs w:val="28"/>
        </w:rPr>
      </w:pPr>
      <w:r w:rsidRPr="00917C23">
        <w:rPr>
          <w:sz w:val="28"/>
          <w:szCs w:val="28"/>
        </w:rPr>
        <w:t>В качестве обосновывающих документов представлены: аналитические отчеты по сч. 20, 10, реестры операций по закупкам, договор поставки угля с ООО «Сибуголь» № 307 – 12/19 от 29.12.2019 с протоколом закупки, счет-фактуры за 1 квартал 2020 года с ООО «Сибуголь», договор поставки угля с АО ХК «СДС-уголь» № 411-ТУ от 20.12.2019 с протоколом закупки, счет-фактуры за 1 квартал 2020 года с АО ХК «СДС-уголь», договор с ООО «Автолидер»            № 1-Чеб от 28.12.2019 (автодоставка ССр до центрального склада), с протоколом закупки (конкурс состоялся), договор с ООО «ВКС» № 5510-Упр от 01.09.2019 (автодоставка ССр и 3БОМ с центрального склада до складов котельных), иные документы подтверждающие факт 2019 года (стр. 44-96 тома 1, стр. 238-349 тома 12 тарифного дела).</w:t>
      </w:r>
    </w:p>
    <w:p w14:paraId="71B3CB01" w14:textId="77777777" w:rsidR="00917C23" w:rsidRPr="00917C23" w:rsidRDefault="00917C23" w:rsidP="00917C23">
      <w:pPr>
        <w:ind w:firstLine="720"/>
        <w:jc w:val="both"/>
        <w:rPr>
          <w:sz w:val="28"/>
          <w:szCs w:val="28"/>
        </w:rPr>
      </w:pPr>
      <w:r w:rsidRPr="00917C23">
        <w:rPr>
          <w:sz w:val="28"/>
          <w:szCs w:val="28"/>
        </w:rPr>
        <w:t xml:space="preserve">Объем котельного топлива экспертами расчитан </w:t>
      </w:r>
      <w:bookmarkStart w:id="175" w:name="_Hlk10039944"/>
      <w:r w:rsidRPr="00917C23">
        <w:rPr>
          <w:sz w:val="28"/>
          <w:szCs w:val="28"/>
        </w:rPr>
        <w:t xml:space="preserve">исходя из норматива удельного расхода топлива </w:t>
      </w:r>
      <w:bookmarkEnd w:id="175"/>
      <w:r w:rsidRPr="00917C23">
        <w:rPr>
          <w:sz w:val="28"/>
          <w:szCs w:val="28"/>
        </w:rPr>
        <w:t>224,08 кг у.т./Гкал - каменный уголь марки ССр (приложение 8,1 КС, стр. 307 тома 2 тарифного дела), и бурого угля 3БОМ -218,98 кг у.т./Гкал.</w:t>
      </w:r>
    </w:p>
    <w:p w14:paraId="197FCFD7" w14:textId="77777777" w:rsidR="00917C23" w:rsidRPr="00917C23" w:rsidRDefault="00917C23" w:rsidP="00917C23">
      <w:pPr>
        <w:ind w:firstLine="720"/>
        <w:jc w:val="both"/>
        <w:rPr>
          <w:sz w:val="28"/>
          <w:szCs w:val="28"/>
        </w:rPr>
      </w:pPr>
      <w:r w:rsidRPr="00917C23">
        <w:rPr>
          <w:sz w:val="28"/>
          <w:szCs w:val="28"/>
        </w:rPr>
        <w:t>Низшая теплота сгорания 4900 ккал/кг (ССр) и 4760 ккал/кг (3БОМ) принята экспертами по факту 2019. Переводной коэффициент условного топлива в натуральное при этом составили 0,70 и 0,68.</w:t>
      </w:r>
    </w:p>
    <w:p w14:paraId="575522ED" w14:textId="77777777" w:rsidR="00917C23" w:rsidRPr="00917C23" w:rsidRDefault="00917C23" w:rsidP="00917C23">
      <w:pPr>
        <w:ind w:firstLine="709"/>
        <w:jc w:val="both"/>
        <w:rPr>
          <w:sz w:val="28"/>
          <w:szCs w:val="28"/>
        </w:rPr>
      </w:pPr>
      <w:r w:rsidRPr="00917C23">
        <w:rPr>
          <w:sz w:val="28"/>
          <w:szCs w:val="28"/>
        </w:rPr>
        <w:t>Объем натурального топлива составил 26 691 т, в том числе каменный           19 375 т, бурый 7 316 т.</w:t>
      </w:r>
    </w:p>
    <w:p w14:paraId="7829C44C" w14:textId="77777777" w:rsidR="00917C23" w:rsidRPr="00917C23" w:rsidRDefault="00917C23" w:rsidP="00917C23">
      <w:pPr>
        <w:ind w:firstLine="709"/>
        <w:jc w:val="both"/>
        <w:rPr>
          <w:sz w:val="28"/>
          <w:szCs w:val="28"/>
        </w:rPr>
      </w:pPr>
      <w:r w:rsidRPr="00917C23">
        <w:rPr>
          <w:sz w:val="28"/>
          <w:szCs w:val="28"/>
        </w:rPr>
        <w:t xml:space="preserve">Стоимость угля сортомарки ССр принята по договору с АО ХК «СДС-уголь» в размере 1404,8 руб./т, что с учетом ИЦП по углю Минэкономразвития России от 26.10.2020 103,3% составит 1 451,16 руб./т. </w:t>
      </w:r>
    </w:p>
    <w:p w14:paraId="755C8E85" w14:textId="77777777" w:rsidR="00917C23" w:rsidRPr="00917C23" w:rsidRDefault="00917C23" w:rsidP="00917C23">
      <w:pPr>
        <w:ind w:firstLine="709"/>
        <w:jc w:val="both"/>
        <w:rPr>
          <w:sz w:val="28"/>
          <w:szCs w:val="28"/>
        </w:rPr>
      </w:pPr>
      <w:r w:rsidRPr="00917C23">
        <w:rPr>
          <w:sz w:val="28"/>
          <w:szCs w:val="28"/>
        </w:rPr>
        <w:t>Конкурс по данному договору признан несостоявшимся по причине подачи одной заявки. Поэтому экспертами проведен сравнительный анализ данной цены со средневзвешенной ценой топлива сортомарки ССр по Кемеровской области-Кузбассу за 1 полугодие 2020 года с индексом на 2021 год.</w:t>
      </w:r>
    </w:p>
    <w:p w14:paraId="7AD46858" w14:textId="77777777" w:rsidR="00917C23" w:rsidRPr="00917C23" w:rsidRDefault="00917C23" w:rsidP="00917C23">
      <w:pPr>
        <w:ind w:firstLine="709"/>
        <w:jc w:val="both"/>
        <w:rPr>
          <w:sz w:val="28"/>
          <w:szCs w:val="28"/>
        </w:rPr>
      </w:pPr>
      <w:r w:rsidRPr="00917C23">
        <w:rPr>
          <w:sz w:val="28"/>
          <w:szCs w:val="28"/>
        </w:rPr>
        <w:t xml:space="preserve">Сравнение цены котельного топлива (без автомобильной доставки), принятой для ОАО «СКЭК» в 2021 году с фактической стоимостью котельного топлива (ССр), за 6 месяцев 2020 года по Кемеровской области - Кузбассу с ПЦП Минэкономразвития России от 26.10.2020 на 2021 год 103,3% (шаблон </w:t>
      </w:r>
      <w:r w:rsidRPr="00917C23">
        <w:rPr>
          <w:sz w:val="28"/>
          <w:szCs w:val="28"/>
          <w:lang w:val="en-US"/>
        </w:rPr>
        <w:t>WARM</w:t>
      </w:r>
      <w:r w:rsidRPr="00917C23">
        <w:rPr>
          <w:sz w:val="28"/>
          <w:szCs w:val="28"/>
        </w:rPr>
        <w:t>.</w:t>
      </w:r>
      <w:r w:rsidRPr="00917C23">
        <w:rPr>
          <w:sz w:val="28"/>
          <w:szCs w:val="28"/>
          <w:lang w:val="en-US"/>
        </w:rPr>
        <w:t>TOPL</w:t>
      </w:r>
      <w:r w:rsidRPr="00917C23">
        <w:rPr>
          <w:sz w:val="28"/>
          <w:szCs w:val="28"/>
        </w:rPr>
        <w:t>.</w:t>
      </w:r>
      <w:r w:rsidRPr="00917C23">
        <w:rPr>
          <w:sz w:val="28"/>
          <w:szCs w:val="28"/>
          <w:lang w:val="en-US"/>
        </w:rPr>
        <w:t>Q</w:t>
      </w:r>
      <w:r w:rsidRPr="00917C23">
        <w:rPr>
          <w:sz w:val="28"/>
          <w:szCs w:val="28"/>
        </w:rPr>
        <w:t>2.2020 по состоянию на 02.10.2020).</w:t>
      </w:r>
    </w:p>
    <w:p w14:paraId="41B3E4B1" w14:textId="77777777" w:rsidR="00917C23" w:rsidRPr="00917C23" w:rsidRDefault="00917C23" w:rsidP="00917C23">
      <w:pPr>
        <w:ind w:firstLine="709"/>
        <w:jc w:val="both"/>
        <w:rPr>
          <w:sz w:val="28"/>
          <w:szCs w:val="28"/>
        </w:rPr>
      </w:pPr>
    </w:p>
    <w:p w14:paraId="2D59235B" w14:textId="77777777" w:rsidR="00917C23" w:rsidRPr="00917C23" w:rsidRDefault="00917C23" w:rsidP="00917C23">
      <w:pPr>
        <w:ind w:firstLine="709"/>
        <w:jc w:val="both"/>
        <w:rPr>
          <w:sz w:val="28"/>
          <w:szCs w:val="28"/>
        </w:rPr>
      </w:pPr>
    </w:p>
    <w:p w14:paraId="4FAE37B8" w14:textId="77777777" w:rsidR="00917C23" w:rsidRPr="00917C23" w:rsidRDefault="00917C23" w:rsidP="00917C23">
      <w:pPr>
        <w:ind w:firstLine="709"/>
        <w:jc w:val="both"/>
        <w:rPr>
          <w:sz w:val="28"/>
          <w:szCs w:val="28"/>
        </w:rPr>
      </w:pP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6"/>
        <w:gridCol w:w="2286"/>
        <w:gridCol w:w="2043"/>
        <w:gridCol w:w="2337"/>
      </w:tblGrid>
      <w:tr w:rsidR="00917C23" w:rsidRPr="00917C23" w14:paraId="625DDC59" w14:textId="77777777" w:rsidTr="00917C23">
        <w:trPr>
          <w:trHeight w:val="20"/>
        </w:trPr>
        <w:tc>
          <w:tcPr>
            <w:tcW w:w="2936" w:type="dxa"/>
            <w:tcBorders>
              <w:top w:val="single" w:sz="4" w:space="0" w:color="auto"/>
              <w:left w:val="single" w:sz="4" w:space="0" w:color="auto"/>
              <w:bottom w:val="single" w:sz="4" w:space="0" w:color="auto"/>
              <w:right w:val="single" w:sz="4" w:space="0" w:color="auto"/>
            </w:tcBorders>
          </w:tcPr>
          <w:p w14:paraId="699C69A1" w14:textId="77777777" w:rsidR="00917C23" w:rsidRPr="00917C23" w:rsidRDefault="00917C23" w:rsidP="00917C23">
            <w:pPr>
              <w:spacing w:line="360" w:lineRule="auto"/>
              <w:jc w:val="center"/>
              <w:rPr>
                <w:sz w:val="28"/>
                <w:szCs w:val="28"/>
              </w:rPr>
            </w:pPr>
          </w:p>
        </w:tc>
        <w:tc>
          <w:tcPr>
            <w:tcW w:w="2286" w:type="dxa"/>
            <w:tcBorders>
              <w:top w:val="single" w:sz="4" w:space="0" w:color="auto"/>
              <w:left w:val="single" w:sz="4" w:space="0" w:color="auto"/>
              <w:bottom w:val="single" w:sz="4" w:space="0" w:color="auto"/>
              <w:right w:val="single" w:sz="4" w:space="0" w:color="auto"/>
            </w:tcBorders>
            <w:hideMark/>
          </w:tcPr>
          <w:p w14:paraId="308D32E3" w14:textId="77777777" w:rsidR="00917C23" w:rsidRPr="00917C23" w:rsidRDefault="00917C23" w:rsidP="00917C23">
            <w:pPr>
              <w:spacing w:line="360" w:lineRule="auto"/>
              <w:jc w:val="center"/>
              <w:rPr>
                <w:sz w:val="28"/>
                <w:szCs w:val="28"/>
              </w:rPr>
            </w:pPr>
            <w:r w:rsidRPr="00917C23">
              <w:rPr>
                <w:sz w:val="28"/>
                <w:szCs w:val="28"/>
              </w:rPr>
              <w:t xml:space="preserve">Факт 6 мес. 2020 года по Кузбассу </w:t>
            </w:r>
          </w:p>
          <w:p w14:paraId="33E5E96F" w14:textId="77777777" w:rsidR="00917C23" w:rsidRPr="00917C23" w:rsidRDefault="00917C23" w:rsidP="00917C23">
            <w:pPr>
              <w:spacing w:line="360" w:lineRule="auto"/>
              <w:jc w:val="center"/>
              <w:rPr>
                <w:sz w:val="28"/>
                <w:szCs w:val="28"/>
              </w:rPr>
            </w:pPr>
            <w:r w:rsidRPr="00917C23">
              <w:rPr>
                <w:sz w:val="28"/>
                <w:szCs w:val="28"/>
              </w:rPr>
              <w:t>х 103,3%</w:t>
            </w:r>
          </w:p>
        </w:tc>
        <w:tc>
          <w:tcPr>
            <w:tcW w:w="2043" w:type="dxa"/>
            <w:tcBorders>
              <w:top w:val="single" w:sz="4" w:space="0" w:color="auto"/>
              <w:left w:val="single" w:sz="4" w:space="0" w:color="auto"/>
              <w:bottom w:val="single" w:sz="4" w:space="0" w:color="auto"/>
              <w:right w:val="single" w:sz="4" w:space="0" w:color="auto"/>
            </w:tcBorders>
            <w:hideMark/>
          </w:tcPr>
          <w:p w14:paraId="16391F4B" w14:textId="77777777" w:rsidR="00917C23" w:rsidRPr="00917C23" w:rsidRDefault="00917C23" w:rsidP="00917C23">
            <w:pPr>
              <w:spacing w:line="360" w:lineRule="auto"/>
              <w:jc w:val="center"/>
              <w:rPr>
                <w:sz w:val="28"/>
                <w:szCs w:val="28"/>
              </w:rPr>
            </w:pPr>
            <w:r w:rsidRPr="00917C23">
              <w:rPr>
                <w:sz w:val="28"/>
                <w:szCs w:val="28"/>
              </w:rPr>
              <w:t>ОАО «СКЭК»</w:t>
            </w:r>
          </w:p>
          <w:p w14:paraId="28723D2A" w14:textId="77777777" w:rsidR="00917C23" w:rsidRPr="00917C23" w:rsidRDefault="00917C23" w:rsidP="00917C23">
            <w:pPr>
              <w:spacing w:line="360" w:lineRule="auto"/>
              <w:jc w:val="center"/>
              <w:rPr>
                <w:sz w:val="28"/>
                <w:szCs w:val="28"/>
              </w:rPr>
            </w:pPr>
            <w:r w:rsidRPr="00917C23">
              <w:rPr>
                <w:sz w:val="28"/>
                <w:szCs w:val="28"/>
              </w:rPr>
              <w:t>на 2021 год</w:t>
            </w:r>
          </w:p>
        </w:tc>
        <w:tc>
          <w:tcPr>
            <w:tcW w:w="2337" w:type="dxa"/>
            <w:tcBorders>
              <w:top w:val="single" w:sz="4" w:space="0" w:color="auto"/>
              <w:left w:val="single" w:sz="4" w:space="0" w:color="auto"/>
              <w:bottom w:val="single" w:sz="4" w:space="0" w:color="auto"/>
              <w:right w:val="single" w:sz="4" w:space="0" w:color="auto"/>
            </w:tcBorders>
            <w:hideMark/>
          </w:tcPr>
          <w:p w14:paraId="41A14196" w14:textId="77777777" w:rsidR="00917C23" w:rsidRPr="00917C23" w:rsidRDefault="00917C23" w:rsidP="00917C23">
            <w:pPr>
              <w:spacing w:line="360" w:lineRule="auto"/>
              <w:jc w:val="center"/>
              <w:rPr>
                <w:sz w:val="28"/>
                <w:szCs w:val="28"/>
              </w:rPr>
            </w:pPr>
            <w:r w:rsidRPr="00917C23">
              <w:rPr>
                <w:sz w:val="28"/>
                <w:szCs w:val="28"/>
              </w:rPr>
              <w:t>Отклонение,+/-, руб/т</w:t>
            </w:r>
          </w:p>
        </w:tc>
      </w:tr>
      <w:tr w:rsidR="00917C23" w:rsidRPr="00917C23" w14:paraId="198E5E2C" w14:textId="77777777" w:rsidTr="00917C23">
        <w:trPr>
          <w:trHeight w:val="20"/>
        </w:trPr>
        <w:tc>
          <w:tcPr>
            <w:tcW w:w="2936" w:type="dxa"/>
            <w:tcBorders>
              <w:top w:val="single" w:sz="4" w:space="0" w:color="auto"/>
              <w:left w:val="single" w:sz="4" w:space="0" w:color="auto"/>
              <w:bottom w:val="single" w:sz="4" w:space="0" w:color="auto"/>
              <w:right w:val="single" w:sz="4" w:space="0" w:color="auto"/>
            </w:tcBorders>
          </w:tcPr>
          <w:p w14:paraId="45DB3FC3" w14:textId="77777777" w:rsidR="00917C23" w:rsidRPr="00917C23" w:rsidRDefault="00917C23" w:rsidP="00917C23">
            <w:pPr>
              <w:spacing w:line="360" w:lineRule="auto"/>
              <w:jc w:val="center"/>
              <w:rPr>
                <w:color w:val="000000"/>
                <w:sz w:val="28"/>
                <w:szCs w:val="28"/>
              </w:rPr>
            </w:pPr>
            <w:r w:rsidRPr="00917C23">
              <w:rPr>
                <w:color w:val="000000"/>
                <w:sz w:val="28"/>
                <w:szCs w:val="28"/>
              </w:rPr>
              <w:t>Стоимость угля (ССр)</w:t>
            </w:r>
          </w:p>
          <w:p w14:paraId="0729F83B" w14:textId="77777777" w:rsidR="00917C23" w:rsidRPr="00917C23" w:rsidRDefault="00917C23" w:rsidP="00917C23">
            <w:pPr>
              <w:spacing w:line="360" w:lineRule="auto"/>
              <w:jc w:val="center"/>
              <w:rPr>
                <w:sz w:val="28"/>
                <w:szCs w:val="28"/>
              </w:rPr>
            </w:pPr>
            <w:r w:rsidRPr="00917C23">
              <w:rPr>
                <w:color w:val="000000"/>
                <w:sz w:val="28"/>
                <w:szCs w:val="28"/>
              </w:rPr>
              <w:t>руб./т (без НДС)</w:t>
            </w:r>
          </w:p>
        </w:tc>
        <w:tc>
          <w:tcPr>
            <w:tcW w:w="2286" w:type="dxa"/>
            <w:tcBorders>
              <w:top w:val="single" w:sz="4" w:space="0" w:color="auto"/>
              <w:left w:val="single" w:sz="4" w:space="0" w:color="auto"/>
              <w:bottom w:val="single" w:sz="4" w:space="0" w:color="auto"/>
              <w:right w:val="single" w:sz="4" w:space="0" w:color="auto"/>
            </w:tcBorders>
            <w:vAlign w:val="center"/>
            <w:hideMark/>
          </w:tcPr>
          <w:p w14:paraId="7024A17C" w14:textId="77777777" w:rsidR="00917C23" w:rsidRPr="00917C23" w:rsidRDefault="00917C23" w:rsidP="00917C23">
            <w:pPr>
              <w:spacing w:line="360" w:lineRule="auto"/>
              <w:jc w:val="center"/>
              <w:rPr>
                <w:sz w:val="28"/>
                <w:szCs w:val="28"/>
              </w:rPr>
            </w:pPr>
            <w:r w:rsidRPr="00917C23">
              <w:rPr>
                <w:sz w:val="28"/>
                <w:szCs w:val="28"/>
              </w:rPr>
              <w:t>1447,40 х 103,3%= 1495,16 руб./т</w:t>
            </w:r>
          </w:p>
        </w:tc>
        <w:tc>
          <w:tcPr>
            <w:tcW w:w="2043" w:type="dxa"/>
            <w:tcBorders>
              <w:top w:val="single" w:sz="4" w:space="0" w:color="auto"/>
              <w:left w:val="single" w:sz="4" w:space="0" w:color="auto"/>
              <w:bottom w:val="single" w:sz="4" w:space="0" w:color="auto"/>
              <w:right w:val="single" w:sz="4" w:space="0" w:color="auto"/>
            </w:tcBorders>
            <w:vAlign w:val="center"/>
          </w:tcPr>
          <w:p w14:paraId="4853F8C6" w14:textId="77777777" w:rsidR="00917C23" w:rsidRPr="00917C23" w:rsidRDefault="00917C23" w:rsidP="00917C23">
            <w:pPr>
              <w:spacing w:line="360" w:lineRule="auto"/>
              <w:jc w:val="center"/>
              <w:rPr>
                <w:sz w:val="28"/>
                <w:szCs w:val="28"/>
              </w:rPr>
            </w:pPr>
            <w:r w:rsidRPr="00917C23">
              <w:rPr>
                <w:sz w:val="28"/>
                <w:szCs w:val="28"/>
              </w:rPr>
              <w:t>1 451,16 руб./т</w:t>
            </w:r>
          </w:p>
        </w:tc>
        <w:tc>
          <w:tcPr>
            <w:tcW w:w="2337" w:type="dxa"/>
            <w:tcBorders>
              <w:top w:val="single" w:sz="4" w:space="0" w:color="auto"/>
              <w:left w:val="single" w:sz="4" w:space="0" w:color="auto"/>
              <w:bottom w:val="single" w:sz="4" w:space="0" w:color="auto"/>
              <w:right w:val="single" w:sz="4" w:space="0" w:color="auto"/>
            </w:tcBorders>
            <w:vAlign w:val="center"/>
            <w:hideMark/>
          </w:tcPr>
          <w:p w14:paraId="587B9EF7" w14:textId="77777777" w:rsidR="00917C23" w:rsidRPr="00917C23" w:rsidRDefault="00917C23" w:rsidP="00917C23">
            <w:pPr>
              <w:spacing w:line="360" w:lineRule="auto"/>
              <w:jc w:val="center"/>
              <w:rPr>
                <w:sz w:val="28"/>
                <w:szCs w:val="28"/>
              </w:rPr>
            </w:pPr>
          </w:p>
        </w:tc>
      </w:tr>
    </w:tbl>
    <w:p w14:paraId="05BF7BCE" w14:textId="77777777" w:rsidR="00917C23" w:rsidRPr="00917C23" w:rsidRDefault="00917C23" w:rsidP="00917C23">
      <w:pPr>
        <w:ind w:firstLine="709"/>
        <w:jc w:val="both"/>
        <w:rPr>
          <w:sz w:val="28"/>
          <w:szCs w:val="28"/>
        </w:rPr>
      </w:pPr>
      <w:r w:rsidRPr="00917C23">
        <w:rPr>
          <w:sz w:val="28"/>
          <w:szCs w:val="28"/>
        </w:rPr>
        <w:t>Учтенная в НВВ 2021 года стоимость котельного топлива не превышает данного показателя по региону Кузбасс.</w:t>
      </w:r>
    </w:p>
    <w:p w14:paraId="1DFD3BB2" w14:textId="77777777" w:rsidR="00917C23" w:rsidRPr="00917C23" w:rsidRDefault="00917C23" w:rsidP="00917C23">
      <w:pPr>
        <w:ind w:firstLine="709"/>
        <w:jc w:val="both"/>
        <w:rPr>
          <w:sz w:val="28"/>
          <w:szCs w:val="28"/>
        </w:rPr>
      </w:pPr>
      <w:r w:rsidRPr="00917C23">
        <w:rPr>
          <w:sz w:val="28"/>
          <w:szCs w:val="28"/>
        </w:rPr>
        <w:t>Доставку угла сортомарки ССр с р-за «Черниговец» до центрального склада (котельная № 1) осуществляет ООО «Автолидер» (договор № 1-Чеб от 28.12.2019). Конкурс состоялся (3 заявителя). Цена доставки составила 683,33 руб./т, что с учетом ИЦП по транспорту Минэкономразвития России от 26.10.2020 103,6% составит 707,93 руб./т. Расходы по данной операции составили 13715,94 тыс. руб.</w:t>
      </w:r>
    </w:p>
    <w:p w14:paraId="16E7D570" w14:textId="77777777" w:rsidR="00917C23" w:rsidRPr="00917C23" w:rsidRDefault="00917C23" w:rsidP="00917C23">
      <w:pPr>
        <w:ind w:firstLine="709"/>
        <w:jc w:val="both"/>
        <w:rPr>
          <w:sz w:val="28"/>
          <w:szCs w:val="28"/>
        </w:rPr>
      </w:pPr>
      <w:bookmarkStart w:id="176" w:name="_Toc58565855"/>
      <w:r w:rsidRPr="00917C23">
        <w:rPr>
          <w:sz w:val="28"/>
          <w:szCs w:val="28"/>
        </w:rPr>
        <w:t>Доставку угла сортомарки ССр с центрального склада (котельная № 1) до котельных осуществляет ООО «ВКС» (договор № 5510-Упр от 01.09.2019). Цена доставки составила 407,25 руб./т, что с учетом ИЦП по транспорту Минэкономразвития России от 26.10.2020 103,6% составит 421,91 руб./т. Расходы по данной операции составили 5958,91тыс. руб.</w:t>
      </w:r>
    </w:p>
    <w:p w14:paraId="56F3DEE3" w14:textId="77777777" w:rsidR="00917C23" w:rsidRPr="00917C23" w:rsidRDefault="00917C23" w:rsidP="00917C23">
      <w:pPr>
        <w:ind w:firstLine="709"/>
        <w:jc w:val="both"/>
        <w:rPr>
          <w:sz w:val="28"/>
          <w:szCs w:val="28"/>
        </w:rPr>
      </w:pPr>
    </w:p>
    <w:p w14:paraId="64BA82F4" w14:textId="77777777" w:rsidR="00917C23" w:rsidRPr="00917C23" w:rsidRDefault="00917C23" w:rsidP="00917C23">
      <w:pPr>
        <w:ind w:firstLine="851"/>
        <w:jc w:val="both"/>
        <w:rPr>
          <w:sz w:val="28"/>
          <w:szCs w:val="28"/>
        </w:rPr>
      </w:pPr>
      <w:r w:rsidRPr="00917C23">
        <w:rPr>
          <w:bCs/>
          <w:sz w:val="28"/>
          <w:szCs w:val="28"/>
        </w:rPr>
        <w:t>Представленный договор</w:t>
      </w:r>
      <w:r w:rsidRPr="00917C23">
        <w:rPr>
          <w:sz w:val="28"/>
          <w:szCs w:val="28"/>
        </w:rPr>
        <w:t xml:space="preserve"> </w:t>
      </w:r>
      <w:r w:rsidRPr="00917C23">
        <w:rPr>
          <w:bCs/>
          <w:sz w:val="28"/>
          <w:szCs w:val="28"/>
        </w:rPr>
        <w:t>с ООО «Сибуголь» № 307 – 12/19 от 29.12.2019 на поставку бурого угля 3БОМ, заключен не по результатам торгов (закупка у единственного поставщика) и у органа регулирования отсутствуют основания для применения п.п. «б» пункта 28 Основ ценообразования № 1075 в части использования установленной в договоре цены услуг при определении плановых (расчетных) значений расходов регулируемой организации.</w:t>
      </w:r>
    </w:p>
    <w:p w14:paraId="623EB855" w14:textId="77777777" w:rsidR="00917C23" w:rsidRPr="00917C23" w:rsidRDefault="00917C23" w:rsidP="00917C23">
      <w:pPr>
        <w:snapToGrid w:val="0"/>
        <w:ind w:firstLine="708"/>
        <w:jc w:val="both"/>
        <w:rPr>
          <w:snapToGrid w:val="0"/>
          <w:sz w:val="28"/>
          <w:szCs w:val="28"/>
        </w:rPr>
      </w:pPr>
      <w:r w:rsidRPr="00917C23">
        <w:rPr>
          <w:sz w:val="28"/>
          <w:szCs w:val="28"/>
        </w:rPr>
        <w:t xml:space="preserve">Заявленная цена по марке топлива </w:t>
      </w:r>
      <w:r w:rsidRPr="00917C23">
        <w:rPr>
          <w:snapToGrid w:val="0"/>
          <w:sz w:val="28"/>
          <w:szCs w:val="28"/>
        </w:rPr>
        <w:t>3БОМ – 2750,00 руб./т (без НДС) заявленная цена включает в себя стоимость доставки до центрального склада котельной № 1. Доставка с центральной котельной до малых котельных осуществляется силами ООО «ВКС».</w:t>
      </w:r>
    </w:p>
    <w:p w14:paraId="1B329216" w14:textId="77777777" w:rsidR="00917C23" w:rsidRPr="00917C23" w:rsidRDefault="00917C23" w:rsidP="00917C23">
      <w:pPr>
        <w:ind w:firstLine="708"/>
        <w:jc w:val="both"/>
        <w:rPr>
          <w:sz w:val="28"/>
          <w:szCs w:val="28"/>
        </w:rPr>
      </w:pPr>
      <w:r w:rsidRPr="00917C23">
        <w:rPr>
          <w:sz w:val="28"/>
          <w:szCs w:val="28"/>
        </w:rPr>
        <w:t>Поскольку договор на поставку топлива заключен с единственным поставщиком эксперты произвели альтернативный расчет цен на уголь.</w:t>
      </w:r>
    </w:p>
    <w:p w14:paraId="7E1B1D78" w14:textId="77777777" w:rsidR="00917C23" w:rsidRPr="00917C23" w:rsidRDefault="00917C23" w:rsidP="00917C23">
      <w:pPr>
        <w:ind w:firstLine="708"/>
        <w:jc w:val="both"/>
        <w:rPr>
          <w:sz w:val="28"/>
          <w:szCs w:val="28"/>
        </w:rPr>
      </w:pPr>
      <w:r w:rsidRPr="00917C23">
        <w:rPr>
          <w:sz w:val="28"/>
          <w:szCs w:val="28"/>
        </w:rPr>
        <w:t>Поскольку поставка топлива марки 3БОМ ограничена и единственным альтернативным поставщиком в Кемеровской области данной марки топлива является КемУглеСбыт, в целях проведения альтернативного расчета, в части обоснования цены топлива, эксперты использовали данные Прайс листа от 01.09.2018 года ООО УК «КемУглеСбыт» с ценами на уголь бурый за тонну, на отопительный сезон 2019-2020 (</w:t>
      </w:r>
      <w:r w:rsidRPr="00917C23">
        <w:rPr>
          <w:sz w:val="28"/>
          <w:szCs w:val="28"/>
          <w:lang w:val="en-US"/>
        </w:rPr>
        <w:t>https</w:t>
      </w:r>
      <w:r w:rsidRPr="00917C23">
        <w:rPr>
          <w:sz w:val="28"/>
          <w:szCs w:val="28"/>
        </w:rPr>
        <w:t>://</w:t>
      </w:r>
      <w:r w:rsidRPr="00917C23">
        <w:rPr>
          <w:sz w:val="28"/>
          <w:szCs w:val="28"/>
          <w:lang w:val="en-US"/>
        </w:rPr>
        <w:t>ugol</w:t>
      </w:r>
      <w:r w:rsidRPr="00917C23">
        <w:rPr>
          <w:sz w:val="28"/>
          <w:szCs w:val="28"/>
        </w:rPr>
        <w:t>142.</w:t>
      </w:r>
      <w:r w:rsidRPr="00917C23">
        <w:rPr>
          <w:sz w:val="28"/>
          <w:szCs w:val="28"/>
          <w:lang w:val="en-US"/>
        </w:rPr>
        <w:t>ru</w:t>
      </w:r>
      <w:r w:rsidRPr="00917C23">
        <w:rPr>
          <w:sz w:val="28"/>
          <w:szCs w:val="28"/>
        </w:rPr>
        <w:t>/</w:t>
      </w:r>
      <w:r w:rsidRPr="00917C23">
        <w:rPr>
          <w:sz w:val="28"/>
          <w:szCs w:val="28"/>
          <w:lang w:val="en-US"/>
        </w:rPr>
        <w:t>nashi</w:t>
      </w:r>
      <w:r w:rsidRPr="00917C23">
        <w:rPr>
          <w:sz w:val="28"/>
          <w:szCs w:val="28"/>
        </w:rPr>
        <w:t>-</w:t>
      </w:r>
      <w:r w:rsidRPr="00917C23">
        <w:rPr>
          <w:sz w:val="28"/>
          <w:szCs w:val="28"/>
          <w:lang w:val="en-US"/>
        </w:rPr>
        <w:t>tseny</w:t>
      </w:r>
      <w:r w:rsidRPr="00917C23">
        <w:rPr>
          <w:sz w:val="28"/>
          <w:szCs w:val="28"/>
        </w:rPr>
        <w:t>).</w:t>
      </w:r>
    </w:p>
    <w:p w14:paraId="71468FBC" w14:textId="77777777" w:rsidR="00917C23" w:rsidRPr="00917C23" w:rsidRDefault="00917C23" w:rsidP="00917C23">
      <w:pPr>
        <w:ind w:firstLine="708"/>
        <w:jc w:val="both"/>
        <w:rPr>
          <w:sz w:val="28"/>
          <w:szCs w:val="28"/>
        </w:rPr>
      </w:pPr>
      <w:r w:rsidRPr="00917C23">
        <w:rPr>
          <w:sz w:val="28"/>
          <w:szCs w:val="28"/>
        </w:rPr>
        <w:t xml:space="preserve">Согласно данному прайс - листу цена на уголь 3БОМ с калорийностью 5200 составляет 1590,0 руб./т без доставки. В целях приведении данной цены топлива в цены 2021 года эксперты использовали прогноз Минэкономразвития </w:t>
      </w:r>
      <w:r w:rsidRPr="00917C23">
        <w:rPr>
          <w:sz w:val="28"/>
          <w:szCs w:val="28"/>
        </w:rPr>
        <w:lastRenderedPageBreak/>
        <w:t>от 26.09.2020 года. В части топлива ИПЦ 2021/2020 составил 103,3%. Цена с учетом ИПЦ составила 1590*1,03 = 1642,47 руб./т.</w:t>
      </w:r>
    </w:p>
    <w:p w14:paraId="3B0504FA" w14:textId="77777777" w:rsidR="00917C23" w:rsidRPr="00917C23" w:rsidRDefault="00917C23" w:rsidP="00917C23">
      <w:pPr>
        <w:ind w:firstLine="708"/>
        <w:jc w:val="both"/>
        <w:rPr>
          <w:sz w:val="28"/>
          <w:szCs w:val="28"/>
        </w:rPr>
      </w:pPr>
      <w:r w:rsidRPr="00917C23">
        <w:rPr>
          <w:sz w:val="28"/>
          <w:szCs w:val="28"/>
        </w:rPr>
        <w:t xml:space="preserve">Согласно Кемерово - Яндекс-карта расстояние доставки с г. Кемерово до пгт. Верх - Чебула составляет 144 км. </w:t>
      </w:r>
    </w:p>
    <w:p w14:paraId="4A9CB107" w14:textId="77777777" w:rsidR="00917C23" w:rsidRPr="00917C23" w:rsidRDefault="00917C23" w:rsidP="00917C23">
      <w:pPr>
        <w:ind w:firstLine="709"/>
        <w:jc w:val="both"/>
        <w:rPr>
          <w:sz w:val="28"/>
          <w:szCs w:val="28"/>
        </w:rPr>
      </w:pPr>
      <w:r w:rsidRPr="00917C23">
        <w:rPr>
          <w:sz w:val="28"/>
          <w:szCs w:val="28"/>
        </w:rPr>
        <w:t>Стоимость 1 маш.-часа без НДС автотранспортного средства КАМАЗ согласно журналу Цены в строительстве (Территориальный каталог текущих средних сметных цен на основные строительные ресурсы Кемеровской области, часть 3, книга 1, стоимость 1 маш.-часа автомобиля бортового грузоподъемностью до 10 т составляет 1589,4 руб./маш.-час (в ценах 2020 года). С учетом ИЦП 2021/2020 - 103,6, по данным Минэкономразвития от 26.09.2020 года, цена маш. - часа на 2021 год составит 1589,4*1,036 = 1646,62 руб./маш.-час.</w:t>
      </w:r>
    </w:p>
    <w:p w14:paraId="78403AF2" w14:textId="77777777" w:rsidR="00917C23" w:rsidRPr="00917C23" w:rsidRDefault="00917C23" w:rsidP="00917C23">
      <w:pPr>
        <w:ind w:firstLine="709"/>
        <w:jc w:val="both"/>
        <w:rPr>
          <w:sz w:val="28"/>
          <w:szCs w:val="28"/>
        </w:rPr>
      </w:pPr>
      <w:r w:rsidRPr="00917C23">
        <w:rPr>
          <w:sz w:val="28"/>
          <w:szCs w:val="28"/>
        </w:rPr>
        <w:t>Средняя скорость движения автомобиля 50 км/час. Норма времени простоя транспортного средства грузоподъемностью 10 т - 0,2 часа или 12 минут, время отдыха водителя 30 минут. Плечо доставки в 1 сторону 144 км. Время доставки в одну сторону 144/50 + 0,2 часа + 0,5 часа =3,58 часа.</w:t>
      </w:r>
    </w:p>
    <w:p w14:paraId="53225B36" w14:textId="77777777" w:rsidR="00917C23" w:rsidRPr="00917C23" w:rsidRDefault="00917C23" w:rsidP="00917C23">
      <w:pPr>
        <w:ind w:firstLine="709"/>
        <w:jc w:val="both"/>
        <w:rPr>
          <w:sz w:val="28"/>
          <w:szCs w:val="28"/>
        </w:rPr>
      </w:pPr>
      <w:r w:rsidRPr="00917C23">
        <w:rPr>
          <w:sz w:val="28"/>
          <w:szCs w:val="28"/>
        </w:rPr>
        <w:t xml:space="preserve">3,58 часа *1646,62 руб./маш.-час * 2 раза /10 тонн = 1178,98 руб./т </w:t>
      </w:r>
    </w:p>
    <w:p w14:paraId="681205D9" w14:textId="77777777" w:rsidR="00917C23" w:rsidRPr="00917C23" w:rsidRDefault="00917C23" w:rsidP="00917C23">
      <w:pPr>
        <w:ind w:firstLine="708"/>
        <w:jc w:val="both"/>
        <w:rPr>
          <w:sz w:val="28"/>
          <w:szCs w:val="28"/>
        </w:rPr>
      </w:pPr>
      <w:r w:rsidRPr="00917C23">
        <w:rPr>
          <w:sz w:val="28"/>
          <w:szCs w:val="28"/>
        </w:rPr>
        <w:t>Цена топлива марки 3БОМ с учетом доставки, согласно альтернативному расчету экспертов, составит 1642,47 + 1178,98 = 2821,45 руб./т, против заявленной цены марки 3БОМ 2 860,00 руб./т.</w:t>
      </w:r>
    </w:p>
    <w:p w14:paraId="167750DE" w14:textId="77777777" w:rsidR="00917C23" w:rsidRPr="00917C23" w:rsidRDefault="00917C23" w:rsidP="00917C23">
      <w:pPr>
        <w:ind w:firstLine="708"/>
        <w:jc w:val="both"/>
        <w:rPr>
          <w:sz w:val="28"/>
          <w:szCs w:val="28"/>
        </w:rPr>
      </w:pPr>
      <w:r w:rsidRPr="00917C23">
        <w:rPr>
          <w:sz w:val="28"/>
          <w:szCs w:val="28"/>
        </w:rPr>
        <w:t>Эксперты предлагают ограничить цену марки 3БОМ до цены альтернативного расчета, а именно 2821,45 руб./т с учетом доставки до центрального склада котельной № 1.</w:t>
      </w:r>
    </w:p>
    <w:p w14:paraId="7A6611DD" w14:textId="77777777" w:rsidR="00917C23" w:rsidRPr="00917C23" w:rsidRDefault="00917C23" w:rsidP="00917C23">
      <w:pPr>
        <w:ind w:firstLine="709"/>
        <w:jc w:val="both"/>
        <w:rPr>
          <w:sz w:val="28"/>
          <w:szCs w:val="28"/>
        </w:rPr>
      </w:pPr>
      <w:r w:rsidRPr="00917C23">
        <w:rPr>
          <w:sz w:val="28"/>
          <w:szCs w:val="28"/>
        </w:rPr>
        <w:t>Доставку угла сортомарки 3БОМ с центрального склада (котельная № 1) до котельных осуществляет ООО «ВКС» (договор № 5510-Упр от 01.09.2019). Цена доставки составила 407,25 руб./т, что с учетом ИЦП по транспорту Минэкономразвития России от 26.10.2020 103,6% составит 421,91 руб./т. Расходы по данной операции составили 3086,86 тыс. руб.</w:t>
      </w:r>
    </w:p>
    <w:p w14:paraId="38C8347C" w14:textId="77777777" w:rsidR="00917C23" w:rsidRPr="00917C23" w:rsidRDefault="00917C23" w:rsidP="00917C23">
      <w:pPr>
        <w:ind w:firstLine="709"/>
        <w:jc w:val="both"/>
        <w:rPr>
          <w:sz w:val="28"/>
          <w:szCs w:val="28"/>
        </w:rPr>
      </w:pPr>
      <w:r w:rsidRPr="00917C23">
        <w:rPr>
          <w:sz w:val="28"/>
          <w:szCs w:val="28"/>
        </w:rPr>
        <w:t>Всего расходы по статье составили 71520,16 тыс. руб.</w:t>
      </w:r>
    </w:p>
    <w:p w14:paraId="739253C8" w14:textId="77777777" w:rsidR="00917C23" w:rsidRPr="00917C23" w:rsidRDefault="00917C23" w:rsidP="00917C23">
      <w:pPr>
        <w:ind w:firstLine="709"/>
        <w:jc w:val="both"/>
        <w:rPr>
          <w:sz w:val="28"/>
          <w:szCs w:val="28"/>
        </w:rPr>
      </w:pPr>
    </w:p>
    <w:p w14:paraId="4FA51E96" w14:textId="77777777" w:rsidR="00917C23" w:rsidRPr="00917C23" w:rsidRDefault="00917C23" w:rsidP="00917C23">
      <w:pPr>
        <w:keepNext/>
        <w:jc w:val="both"/>
        <w:outlineLvl w:val="2"/>
        <w:rPr>
          <w:b/>
          <w:sz w:val="28"/>
          <w:szCs w:val="28"/>
        </w:rPr>
      </w:pPr>
    </w:p>
    <w:p w14:paraId="0C932EF2" w14:textId="77777777" w:rsidR="00917C23" w:rsidRPr="00917C23" w:rsidRDefault="00917C23" w:rsidP="00917C23">
      <w:pPr>
        <w:keepNext/>
        <w:jc w:val="center"/>
        <w:outlineLvl w:val="2"/>
        <w:rPr>
          <w:b/>
          <w:sz w:val="28"/>
          <w:szCs w:val="28"/>
        </w:rPr>
      </w:pPr>
      <w:r w:rsidRPr="00917C23">
        <w:rPr>
          <w:b/>
          <w:sz w:val="28"/>
          <w:szCs w:val="28"/>
        </w:rPr>
        <w:t>Нормативный запас топлива</w:t>
      </w:r>
      <w:bookmarkEnd w:id="176"/>
    </w:p>
    <w:p w14:paraId="057CB436" w14:textId="77777777" w:rsidR="00917C23" w:rsidRPr="00917C23" w:rsidRDefault="00917C23" w:rsidP="00917C23">
      <w:pPr>
        <w:ind w:firstLine="720"/>
        <w:jc w:val="both"/>
        <w:rPr>
          <w:sz w:val="28"/>
          <w:szCs w:val="28"/>
        </w:rPr>
      </w:pPr>
      <w:r w:rsidRPr="00917C23">
        <w:rPr>
          <w:sz w:val="28"/>
          <w:szCs w:val="28"/>
        </w:rPr>
        <w:t>Предприятием заявлены расходы по статье на уровне 5 413,20 тыс. руб.</w:t>
      </w:r>
      <w:r w:rsidRPr="00917C23">
        <w:rPr>
          <w:szCs w:val="20"/>
        </w:rPr>
        <w:tab/>
      </w:r>
      <w:r w:rsidRPr="00917C23">
        <w:rPr>
          <w:color w:val="000000"/>
          <w:sz w:val="28"/>
          <w:szCs w:val="28"/>
        </w:rPr>
        <w:t xml:space="preserve">При расчете долгосрочных параметров регулирования (базовый уровень операционных расходов и нормативный уровень прибыли), которые согласованны региональной энергетической комиссией Кемеровской области (исходящее письмо № М-2-25/2898-02 от 14.08.2019), был рассчитан нормативный запас топлива </w:t>
      </w:r>
      <w:r w:rsidRPr="00917C23">
        <w:rPr>
          <w:sz w:val="28"/>
          <w:szCs w:val="28"/>
        </w:rPr>
        <w:t>16423,96 тыс. руб. В целях недопущения резкого роста тарифов в первые годы действия концессионного соглашения, данная величина была учтена начиная с 2021 по 2025 год, с учетом ИЦП Минэкономразвития России по углю, фиксированными величинами. На 2021 год величина расходов по статье составила 5 413,20 тыс. руб. Экспертами приняты данные расходы.</w:t>
      </w:r>
    </w:p>
    <w:p w14:paraId="1C1A3B3C" w14:textId="77777777" w:rsidR="00917C23" w:rsidRPr="00917C23" w:rsidRDefault="00917C23" w:rsidP="00917C23">
      <w:pPr>
        <w:ind w:firstLine="720"/>
        <w:jc w:val="both"/>
        <w:rPr>
          <w:sz w:val="28"/>
          <w:szCs w:val="28"/>
        </w:rPr>
      </w:pPr>
      <w:r w:rsidRPr="00917C23">
        <w:rPr>
          <w:sz w:val="28"/>
          <w:szCs w:val="28"/>
        </w:rPr>
        <w:lastRenderedPageBreak/>
        <w:t xml:space="preserve">Данные долгосрочные параметры закреплены </w:t>
      </w:r>
      <w:r w:rsidRPr="00917C23">
        <w:rPr>
          <w:color w:val="000000"/>
          <w:sz w:val="28"/>
          <w:szCs w:val="28"/>
        </w:rPr>
        <w:t>концессионное соглашение от 01.11.2019 № 2019/ЧМР между МО Чебулинский муниципальный округ и ОАО «СКЭК» (стр. 307-308 тома 2 тарифного дела)</w:t>
      </w:r>
    </w:p>
    <w:p w14:paraId="355F2871" w14:textId="77777777" w:rsidR="00917C23" w:rsidRPr="00917C23" w:rsidRDefault="00917C23" w:rsidP="00917C23">
      <w:pPr>
        <w:ind w:firstLine="720"/>
        <w:jc w:val="both"/>
        <w:rPr>
          <w:color w:val="000000"/>
          <w:sz w:val="28"/>
          <w:szCs w:val="28"/>
        </w:rPr>
      </w:pPr>
      <w:r w:rsidRPr="00917C23">
        <w:rPr>
          <w:color w:val="000000"/>
          <w:sz w:val="28"/>
          <w:szCs w:val="28"/>
        </w:rPr>
        <w:t xml:space="preserve">Перечисленные долгосрочные параметры регулирования легли в основу расчёта экспертами, необходимой валовой выручки на производство тепловой энергии ОАО «СКЭК» на 2019-2028 гг. </w:t>
      </w:r>
    </w:p>
    <w:p w14:paraId="1E9F4102" w14:textId="77777777" w:rsidR="00917C23" w:rsidRPr="00917C23" w:rsidRDefault="00917C23" w:rsidP="00917C23">
      <w:pPr>
        <w:ind w:firstLine="720"/>
        <w:jc w:val="both"/>
        <w:rPr>
          <w:sz w:val="28"/>
          <w:szCs w:val="28"/>
        </w:rPr>
      </w:pPr>
    </w:p>
    <w:p w14:paraId="5E8DA7EA" w14:textId="77777777" w:rsidR="00917C23" w:rsidRPr="00917C23" w:rsidRDefault="00917C23" w:rsidP="00917C23">
      <w:pPr>
        <w:jc w:val="both"/>
        <w:rPr>
          <w:color w:val="FF0000"/>
          <w:sz w:val="28"/>
          <w:szCs w:val="28"/>
        </w:rPr>
      </w:pPr>
    </w:p>
    <w:p w14:paraId="7B6FB311" w14:textId="77777777" w:rsidR="00917C23" w:rsidRPr="00917C23" w:rsidRDefault="00917C23" w:rsidP="00917C23">
      <w:pPr>
        <w:keepNext/>
        <w:jc w:val="center"/>
        <w:outlineLvl w:val="2"/>
        <w:rPr>
          <w:b/>
          <w:sz w:val="28"/>
          <w:szCs w:val="28"/>
        </w:rPr>
      </w:pPr>
      <w:bookmarkStart w:id="177" w:name="_Toc58565856"/>
      <w:r w:rsidRPr="00917C23">
        <w:rPr>
          <w:b/>
          <w:sz w:val="28"/>
          <w:szCs w:val="28"/>
        </w:rPr>
        <w:t>Расходы на электроэнергию</w:t>
      </w:r>
      <w:bookmarkEnd w:id="177"/>
    </w:p>
    <w:p w14:paraId="07358512" w14:textId="77777777" w:rsidR="00917C23" w:rsidRPr="00917C23" w:rsidRDefault="00917C23" w:rsidP="00917C23">
      <w:pPr>
        <w:tabs>
          <w:tab w:val="left" w:pos="709"/>
        </w:tabs>
        <w:ind w:firstLine="709"/>
        <w:jc w:val="both"/>
        <w:rPr>
          <w:sz w:val="28"/>
          <w:szCs w:val="28"/>
        </w:rPr>
      </w:pPr>
      <w:r w:rsidRPr="00917C23">
        <w:rPr>
          <w:sz w:val="28"/>
          <w:szCs w:val="28"/>
        </w:rPr>
        <w:t>Предприятием заявлены расходы по статье на уровне 25 396,00 тыс. руб. на объем электроэнергии</w:t>
      </w:r>
      <w:r w:rsidRPr="00917C23">
        <w:rPr>
          <w:szCs w:val="20"/>
        </w:rPr>
        <w:t xml:space="preserve"> </w:t>
      </w:r>
      <w:r w:rsidRPr="00917C23">
        <w:rPr>
          <w:sz w:val="28"/>
          <w:szCs w:val="28"/>
        </w:rPr>
        <w:t>4 244,76 тыс. кВт*ч.</w:t>
      </w:r>
    </w:p>
    <w:p w14:paraId="2B3EBA9D" w14:textId="77777777" w:rsidR="00917C23" w:rsidRPr="00917C23" w:rsidRDefault="00917C23" w:rsidP="00917C23">
      <w:pPr>
        <w:tabs>
          <w:tab w:val="left" w:pos="709"/>
        </w:tabs>
        <w:ind w:firstLine="709"/>
        <w:jc w:val="both"/>
        <w:rPr>
          <w:sz w:val="28"/>
          <w:szCs w:val="28"/>
        </w:rPr>
      </w:pPr>
      <w:r w:rsidRPr="00917C23">
        <w:rPr>
          <w:sz w:val="28"/>
          <w:szCs w:val="28"/>
        </w:rPr>
        <w:t>Электроснабжение осуществляет ОАО «Кузбассэнергосбыт» (копия договора № 661244 от 01.11.2015г.) по уровню напряжения СН2 и НН.</w:t>
      </w:r>
    </w:p>
    <w:p w14:paraId="2089DFEB" w14:textId="77777777" w:rsidR="00917C23" w:rsidRPr="00917C23" w:rsidRDefault="00917C23" w:rsidP="00917C23">
      <w:pPr>
        <w:tabs>
          <w:tab w:val="left" w:pos="709"/>
        </w:tabs>
        <w:ind w:firstLine="709"/>
        <w:jc w:val="both"/>
        <w:rPr>
          <w:sz w:val="28"/>
          <w:szCs w:val="28"/>
        </w:rPr>
      </w:pPr>
      <w:r w:rsidRPr="00917C23">
        <w:rPr>
          <w:sz w:val="28"/>
          <w:szCs w:val="28"/>
        </w:rPr>
        <w:t>В качестве обосновывающих документов представлены: расчеты, договор с ПАО «Кузбассэнергосбыт» от 27.05.2019 № 360260, договор с ООО «ЭСКК» №323с от 01.07.2011, дополнительные соглашения к договорам, аналитические отчеты по счетам 20 и 269, акты сдачи-приемки (стр. 97-102 том 1, стр. 274-309 том 8, стр. 21-72 тома 12 тарифного дела).</w:t>
      </w:r>
    </w:p>
    <w:p w14:paraId="64600DC4" w14:textId="77777777" w:rsidR="00917C23" w:rsidRPr="00917C23" w:rsidRDefault="00917C23" w:rsidP="00917C23">
      <w:pPr>
        <w:ind w:firstLine="708"/>
        <w:jc w:val="both"/>
        <w:rPr>
          <w:sz w:val="28"/>
          <w:szCs w:val="28"/>
        </w:rPr>
      </w:pPr>
      <w:r w:rsidRPr="00917C23">
        <w:rPr>
          <w:sz w:val="28"/>
          <w:szCs w:val="28"/>
        </w:rPr>
        <w:t>При расчете количества электроэнергии на 2021 год, требуемой при производстве тепловой энергии, экспертами принят расход электрической энергии в сопоставимых условиях с первым годом долгосрочного периода (2019) относительно полезного отпуска тепла в количестве 4 246,19 тыс. кВт*ч (в соответствии с п. 34 Методических указаний).</w:t>
      </w:r>
    </w:p>
    <w:p w14:paraId="53FCF869" w14:textId="77777777" w:rsidR="00917C23" w:rsidRPr="00917C23" w:rsidRDefault="00917C23" w:rsidP="00917C23">
      <w:pPr>
        <w:ind w:firstLine="708"/>
        <w:jc w:val="both"/>
        <w:rPr>
          <w:sz w:val="28"/>
          <w:szCs w:val="28"/>
        </w:rPr>
      </w:pPr>
      <w:r w:rsidRPr="00917C23">
        <w:rPr>
          <w:sz w:val="28"/>
          <w:szCs w:val="28"/>
        </w:rPr>
        <w:t>Средневзвешенная стоимость электроэнергии принята в расчет в размере 5,48 руб./кВт*ч на уровне факта по 2019 году, согласно представленным документам.</w:t>
      </w:r>
    </w:p>
    <w:p w14:paraId="2AD2B6AD" w14:textId="77777777" w:rsidR="00917C23" w:rsidRPr="00917C23" w:rsidRDefault="00917C23" w:rsidP="00917C23">
      <w:pPr>
        <w:ind w:firstLine="708"/>
        <w:jc w:val="both"/>
        <w:rPr>
          <w:sz w:val="28"/>
          <w:szCs w:val="28"/>
        </w:rPr>
      </w:pPr>
      <w:r w:rsidRPr="00917C23">
        <w:rPr>
          <w:sz w:val="28"/>
          <w:szCs w:val="28"/>
        </w:rPr>
        <w:t xml:space="preserve">Стоимость электроэнергии на 2021 год, рассчитана от фактически сложившейся стоимости в 2019 году 5,48 руб./кВт*ч, с учетом ИЦП Минэкономразвития России от 26.09.2020 на 2020 и 2021 год по обеспечению электрической энергией 103,2% и 104,0 % и составила 5,88 руб./кВт*ч. Всего расходы приняты в сумме 24974,26 тыс. руб. </w:t>
      </w:r>
    </w:p>
    <w:p w14:paraId="70B6DF37" w14:textId="77777777" w:rsidR="00917C23" w:rsidRPr="00917C23" w:rsidRDefault="00917C23" w:rsidP="00917C23">
      <w:pPr>
        <w:ind w:firstLine="708"/>
        <w:jc w:val="both"/>
        <w:rPr>
          <w:sz w:val="28"/>
          <w:szCs w:val="28"/>
        </w:rPr>
      </w:pPr>
      <w:r w:rsidRPr="00917C23">
        <w:rPr>
          <w:sz w:val="28"/>
          <w:szCs w:val="28"/>
        </w:rPr>
        <w:t>Корректировка плановых расходов по статье на 2021 год относительно предложений предприятия в сторону снижения составила 421,36 тыс. руб., в связи с завышенной стоимостью электроэнергии в расчётах предприятия.</w:t>
      </w:r>
    </w:p>
    <w:p w14:paraId="329E2F0D" w14:textId="77777777" w:rsidR="00917C23" w:rsidRPr="00917C23" w:rsidRDefault="00917C23" w:rsidP="00917C23">
      <w:pPr>
        <w:keepNext/>
        <w:jc w:val="center"/>
        <w:outlineLvl w:val="2"/>
        <w:rPr>
          <w:b/>
          <w:sz w:val="28"/>
          <w:szCs w:val="28"/>
        </w:rPr>
      </w:pPr>
    </w:p>
    <w:p w14:paraId="797FD91D" w14:textId="77777777" w:rsidR="00917C23" w:rsidRPr="00917C23" w:rsidRDefault="00917C23" w:rsidP="00917C23">
      <w:pPr>
        <w:keepNext/>
        <w:jc w:val="center"/>
        <w:outlineLvl w:val="2"/>
        <w:rPr>
          <w:b/>
          <w:sz w:val="28"/>
          <w:szCs w:val="28"/>
        </w:rPr>
      </w:pPr>
      <w:bookmarkStart w:id="178" w:name="_Toc58565857"/>
      <w:r w:rsidRPr="00917C23">
        <w:rPr>
          <w:b/>
          <w:sz w:val="28"/>
          <w:szCs w:val="28"/>
        </w:rPr>
        <w:t>Расходы на холодную воду</w:t>
      </w:r>
      <w:bookmarkEnd w:id="178"/>
    </w:p>
    <w:p w14:paraId="38B9341B" w14:textId="77777777" w:rsidR="00917C23" w:rsidRPr="00917C23" w:rsidRDefault="00917C23" w:rsidP="00917C23">
      <w:pPr>
        <w:ind w:firstLine="851"/>
        <w:jc w:val="both"/>
        <w:rPr>
          <w:sz w:val="28"/>
          <w:szCs w:val="28"/>
        </w:rPr>
      </w:pPr>
      <w:r w:rsidRPr="00917C23">
        <w:rPr>
          <w:sz w:val="28"/>
          <w:szCs w:val="28"/>
        </w:rPr>
        <w:t>Предприятие заявило расходы по статье в сумме 916,14 тыс. руб., при плановом объеме 20,88 тыс. м³, собственного подъема.</w:t>
      </w:r>
    </w:p>
    <w:p w14:paraId="3410D257" w14:textId="77777777" w:rsidR="00917C23" w:rsidRPr="00917C23" w:rsidRDefault="00917C23" w:rsidP="00917C23">
      <w:pPr>
        <w:ind w:firstLine="708"/>
        <w:jc w:val="both"/>
        <w:rPr>
          <w:sz w:val="28"/>
          <w:szCs w:val="28"/>
        </w:rPr>
      </w:pPr>
      <w:r w:rsidRPr="00917C23">
        <w:rPr>
          <w:sz w:val="28"/>
          <w:szCs w:val="28"/>
        </w:rPr>
        <w:t xml:space="preserve">При расчете количества воды на 2021 год, требуемой при производстве тепловой энергии, экспертами принят расход воды в сопоставимых условиях с первым годом долгосрочного периода (2019) относительно полезного отпуска тепла в количестве 20,88 тыс. м³. (в соответствии с п. 34 Методических указаний). </w:t>
      </w:r>
    </w:p>
    <w:p w14:paraId="046227FB" w14:textId="77777777" w:rsidR="00917C23" w:rsidRPr="00917C23" w:rsidRDefault="00917C23" w:rsidP="00917C23">
      <w:pPr>
        <w:ind w:firstLine="708"/>
        <w:jc w:val="both"/>
        <w:rPr>
          <w:sz w:val="28"/>
          <w:szCs w:val="28"/>
        </w:rPr>
      </w:pPr>
      <w:r w:rsidRPr="00917C23">
        <w:rPr>
          <w:sz w:val="28"/>
          <w:szCs w:val="28"/>
        </w:rPr>
        <w:lastRenderedPageBreak/>
        <w:t>В соответствии с пп. «а» п. 28 Основ ценообразования № 1075 стоимость   1 м³ воды рассчитана из тарифов за воду ОАО «СКЭК», установленного постановлением Региональной энергетической комиссии Кузбасса от 17.11.2020 № 366.</w:t>
      </w:r>
    </w:p>
    <w:p w14:paraId="44A46987" w14:textId="77777777" w:rsidR="00917C23" w:rsidRPr="00917C23" w:rsidRDefault="00917C23" w:rsidP="00917C23">
      <w:pPr>
        <w:ind w:firstLine="708"/>
        <w:jc w:val="both"/>
        <w:rPr>
          <w:rFonts w:eastAsia="Calibri"/>
          <w:sz w:val="28"/>
          <w:szCs w:val="28"/>
        </w:rPr>
      </w:pPr>
      <w:r w:rsidRPr="00917C23">
        <w:rPr>
          <w:rFonts w:eastAsia="Calibri"/>
          <w:sz w:val="28"/>
          <w:szCs w:val="28"/>
        </w:rPr>
        <w:t>Стоимость воды на 2021 год по ОАО «СКЭК» принята по вышеуказанному постановлению на уровне 43,89 руб./м³, исходя из тарифов по полугодиям с 01.01.2021 – 42,9 руб./м³, с 01.07.2021 – 45,09 руб./м³. Применены доли полезного отпуска тепло по полугодиям 0,55 и 0,45, соответственно.</w:t>
      </w:r>
    </w:p>
    <w:p w14:paraId="7271335C" w14:textId="77777777" w:rsidR="00917C23" w:rsidRPr="00917C23" w:rsidRDefault="00917C23" w:rsidP="00917C23">
      <w:pPr>
        <w:ind w:firstLine="708"/>
        <w:jc w:val="both"/>
        <w:rPr>
          <w:sz w:val="28"/>
          <w:szCs w:val="28"/>
        </w:rPr>
      </w:pPr>
      <w:r w:rsidRPr="00917C23">
        <w:rPr>
          <w:sz w:val="28"/>
          <w:szCs w:val="28"/>
        </w:rPr>
        <w:t>Всего расходы на воду покупную составили 916,11 тыс. руб.</w:t>
      </w:r>
    </w:p>
    <w:p w14:paraId="7BCC5005" w14:textId="77777777" w:rsidR="00917C23" w:rsidRPr="00917C23" w:rsidRDefault="00917C23" w:rsidP="00917C23">
      <w:pPr>
        <w:ind w:firstLine="708"/>
        <w:jc w:val="both"/>
        <w:rPr>
          <w:sz w:val="28"/>
          <w:szCs w:val="28"/>
        </w:rPr>
      </w:pPr>
      <w:r w:rsidRPr="00917C23">
        <w:rPr>
          <w:sz w:val="28"/>
          <w:szCs w:val="28"/>
        </w:rPr>
        <w:t>Корректировка плановых расходов по статье на 2021 год относительно предложений предприятия в сторону снижения составила 0,03 тыс. руб.</w:t>
      </w:r>
    </w:p>
    <w:p w14:paraId="6826DCE7" w14:textId="77777777" w:rsidR="00917C23" w:rsidRPr="00917C23" w:rsidRDefault="00917C23" w:rsidP="00917C23">
      <w:pPr>
        <w:tabs>
          <w:tab w:val="left" w:pos="1134"/>
        </w:tabs>
        <w:ind w:firstLine="709"/>
        <w:jc w:val="both"/>
        <w:rPr>
          <w:color w:val="000000"/>
          <w:sz w:val="28"/>
          <w:szCs w:val="28"/>
        </w:rPr>
      </w:pPr>
    </w:p>
    <w:p w14:paraId="35F58B52" w14:textId="77777777" w:rsidR="00917C23" w:rsidRPr="00917C23" w:rsidRDefault="00917C23" w:rsidP="00917C23">
      <w:pPr>
        <w:tabs>
          <w:tab w:val="left" w:pos="1134"/>
        </w:tabs>
        <w:ind w:firstLine="709"/>
        <w:jc w:val="both"/>
        <w:rPr>
          <w:b/>
          <w:sz w:val="28"/>
          <w:szCs w:val="28"/>
        </w:rPr>
      </w:pPr>
      <w:r w:rsidRPr="00917C23">
        <w:rPr>
          <w:sz w:val="28"/>
          <w:szCs w:val="28"/>
        </w:rPr>
        <w:t>Общая величина расходов на приобретение энергетических ресурсов на 2021 год приведена в таблице 5.</w:t>
      </w:r>
    </w:p>
    <w:p w14:paraId="27EE96DE" w14:textId="77777777" w:rsidR="00917C23" w:rsidRPr="00917C23" w:rsidRDefault="00917C23" w:rsidP="00917C23">
      <w:pPr>
        <w:tabs>
          <w:tab w:val="left" w:pos="1890"/>
        </w:tabs>
        <w:spacing w:line="360" w:lineRule="auto"/>
        <w:ind w:left="8081" w:right="142" w:hanging="8081"/>
        <w:jc w:val="right"/>
        <w:rPr>
          <w:sz w:val="28"/>
          <w:szCs w:val="28"/>
        </w:rPr>
      </w:pPr>
      <w:r w:rsidRPr="00917C23">
        <w:rPr>
          <w:sz w:val="28"/>
          <w:szCs w:val="28"/>
        </w:rPr>
        <w:t>Таблица 5</w:t>
      </w:r>
    </w:p>
    <w:p w14:paraId="071E8078" w14:textId="77777777" w:rsidR="00917C23" w:rsidRPr="00917C23" w:rsidRDefault="00917C23" w:rsidP="00917C23">
      <w:pPr>
        <w:tabs>
          <w:tab w:val="left" w:pos="1134"/>
        </w:tabs>
        <w:ind w:firstLine="709"/>
        <w:jc w:val="center"/>
        <w:rPr>
          <w:b/>
          <w:sz w:val="28"/>
          <w:szCs w:val="28"/>
        </w:rPr>
      </w:pPr>
      <w:bookmarkStart w:id="179" w:name="_Toc21094969"/>
      <w:bookmarkStart w:id="180" w:name="_Toc24891745"/>
      <w:r w:rsidRPr="00917C23">
        <w:rPr>
          <w:b/>
          <w:sz w:val="28"/>
          <w:szCs w:val="28"/>
        </w:rPr>
        <w:t xml:space="preserve">Реестр расходов на приобретение энергетических ресурсов, </w:t>
      </w:r>
      <w:r w:rsidRPr="00917C23">
        <w:rPr>
          <w:b/>
          <w:sz w:val="28"/>
          <w:szCs w:val="28"/>
        </w:rPr>
        <w:br/>
        <w:t xml:space="preserve">холодной воды и теплоносителя </w:t>
      </w:r>
      <w:bookmarkEnd w:id="179"/>
      <w:r w:rsidRPr="00917C23">
        <w:rPr>
          <w:b/>
          <w:sz w:val="28"/>
          <w:szCs w:val="28"/>
        </w:rPr>
        <w:t>на тепловую энергии на 2021 год</w:t>
      </w:r>
      <w:bookmarkEnd w:id="180"/>
    </w:p>
    <w:p w14:paraId="38332973" w14:textId="77777777" w:rsidR="00917C23" w:rsidRPr="00917C23" w:rsidRDefault="00917C23" w:rsidP="00917C23">
      <w:pPr>
        <w:tabs>
          <w:tab w:val="left" w:pos="1134"/>
        </w:tabs>
        <w:ind w:firstLine="709"/>
        <w:jc w:val="center"/>
        <w:rPr>
          <w:b/>
          <w:sz w:val="28"/>
          <w:szCs w:val="28"/>
        </w:rPr>
      </w:pPr>
      <w:r w:rsidRPr="00917C23">
        <w:rPr>
          <w:b/>
          <w:sz w:val="28"/>
          <w:szCs w:val="28"/>
        </w:rPr>
        <w:t>(Приложение 5.4 к Методическим указаниям)</w:t>
      </w:r>
    </w:p>
    <w:p w14:paraId="1DCA00EA" w14:textId="77777777" w:rsidR="00917C23" w:rsidRPr="00917C23" w:rsidRDefault="00917C23" w:rsidP="00917C23">
      <w:pPr>
        <w:ind w:right="142" w:firstLine="851"/>
        <w:jc w:val="right"/>
        <w:rPr>
          <w:sz w:val="28"/>
          <w:szCs w:val="28"/>
        </w:rPr>
      </w:pPr>
      <w:r w:rsidRPr="00917C23">
        <w:rPr>
          <w:sz w:val="28"/>
          <w:szCs w:val="28"/>
        </w:rPr>
        <w:t>тыс. руб.</w:t>
      </w:r>
    </w:p>
    <w:tbl>
      <w:tblPr>
        <w:tblpPr w:leftFromText="180" w:rightFromText="180" w:vertAnchor="text" w:horzAnchor="margin" w:tblpX="108" w:tblpY="42"/>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718"/>
        <w:gridCol w:w="1356"/>
        <w:gridCol w:w="1493"/>
        <w:gridCol w:w="1493"/>
        <w:gridCol w:w="1766"/>
      </w:tblGrid>
      <w:tr w:rsidR="00917C23" w:rsidRPr="00917C23" w14:paraId="6D54945C" w14:textId="77777777" w:rsidTr="00917C23">
        <w:trPr>
          <w:trHeight w:val="552"/>
        </w:trPr>
        <w:tc>
          <w:tcPr>
            <w:tcW w:w="538" w:type="dxa"/>
            <w:shd w:val="clear" w:color="auto" w:fill="auto"/>
            <w:vAlign w:val="center"/>
            <w:hideMark/>
          </w:tcPr>
          <w:p w14:paraId="6991C634" w14:textId="77777777" w:rsidR="00917C23" w:rsidRPr="00917C23" w:rsidRDefault="00917C23" w:rsidP="00917C23">
            <w:pPr>
              <w:jc w:val="center"/>
              <w:rPr>
                <w:color w:val="000000"/>
                <w:sz w:val="20"/>
                <w:szCs w:val="20"/>
              </w:rPr>
            </w:pPr>
            <w:r w:rsidRPr="00917C23">
              <w:rPr>
                <w:color w:val="000000"/>
                <w:sz w:val="20"/>
                <w:szCs w:val="20"/>
              </w:rPr>
              <w:t>№ п/п</w:t>
            </w:r>
          </w:p>
        </w:tc>
        <w:tc>
          <w:tcPr>
            <w:tcW w:w="2718" w:type="dxa"/>
            <w:shd w:val="clear" w:color="auto" w:fill="auto"/>
            <w:vAlign w:val="center"/>
            <w:hideMark/>
          </w:tcPr>
          <w:p w14:paraId="186DB7BF" w14:textId="77777777" w:rsidR="00917C23" w:rsidRPr="00917C23" w:rsidRDefault="00917C23" w:rsidP="00917C23">
            <w:pPr>
              <w:jc w:val="center"/>
              <w:rPr>
                <w:color w:val="000000"/>
                <w:sz w:val="20"/>
                <w:szCs w:val="20"/>
              </w:rPr>
            </w:pPr>
            <w:r w:rsidRPr="00917C23">
              <w:rPr>
                <w:color w:val="000000"/>
                <w:sz w:val="20"/>
                <w:szCs w:val="20"/>
              </w:rPr>
              <w:t>Наименование ресурса</w:t>
            </w:r>
          </w:p>
        </w:tc>
        <w:tc>
          <w:tcPr>
            <w:tcW w:w="1356" w:type="dxa"/>
          </w:tcPr>
          <w:p w14:paraId="442EE1B8" w14:textId="77777777" w:rsidR="00917C23" w:rsidRPr="00917C23" w:rsidRDefault="00917C23" w:rsidP="00917C23">
            <w:pPr>
              <w:jc w:val="center"/>
              <w:rPr>
                <w:color w:val="000000"/>
                <w:sz w:val="18"/>
                <w:szCs w:val="18"/>
              </w:rPr>
            </w:pPr>
          </w:p>
          <w:p w14:paraId="559626AF" w14:textId="77777777" w:rsidR="00917C23" w:rsidRPr="00917C23" w:rsidRDefault="00917C23" w:rsidP="00917C23">
            <w:pPr>
              <w:jc w:val="center"/>
              <w:rPr>
                <w:color w:val="000000"/>
                <w:sz w:val="18"/>
                <w:szCs w:val="18"/>
              </w:rPr>
            </w:pPr>
            <w:r w:rsidRPr="00917C23">
              <w:rPr>
                <w:color w:val="000000"/>
                <w:sz w:val="18"/>
                <w:szCs w:val="18"/>
              </w:rPr>
              <w:t>Утверждено</w:t>
            </w:r>
          </w:p>
          <w:p w14:paraId="7C56F56A" w14:textId="77777777" w:rsidR="00917C23" w:rsidRPr="00917C23" w:rsidRDefault="00917C23" w:rsidP="00917C23">
            <w:pPr>
              <w:jc w:val="center"/>
              <w:rPr>
                <w:color w:val="000000"/>
                <w:sz w:val="18"/>
                <w:szCs w:val="18"/>
              </w:rPr>
            </w:pPr>
            <w:r w:rsidRPr="00917C23">
              <w:rPr>
                <w:color w:val="000000"/>
                <w:sz w:val="18"/>
                <w:szCs w:val="18"/>
              </w:rPr>
              <w:t>на 2020 год</w:t>
            </w:r>
          </w:p>
        </w:tc>
        <w:tc>
          <w:tcPr>
            <w:tcW w:w="1493" w:type="dxa"/>
            <w:shd w:val="clear" w:color="auto" w:fill="auto"/>
            <w:vAlign w:val="center"/>
            <w:hideMark/>
          </w:tcPr>
          <w:p w14:paraId="2F11EEA7" w14:textId="77777777" w:rsidR="00917C23" w:rsidRPr="00917C23" w:rsidRDefault="00917C23" w:rsidP="00917C23">
            <w:pPr>
              <w:jc w:val="center"/>
              <w:rPr>
                <w:color w:val="000000"/>
                <w:sz w:val="18"/>
                <w:szCs w:val="18"/>
              </w:rPr>
            </w:pPr>
            <w:r w:rsidRPr="00917C23">
              <w:rPr>
                <w:color w:val="000000"/>
                <w:sz w:val="18"/>
                <w:szCs w:val="18"/>
              </w:rPr>
              <w:t>Предложение предприятия на 2021 год</w:t>
            </w:r>
          </w:p>
        </w:tc>
        <w:tc>
          <w:tcPr>
            <w:tcW w:w="1493" w:type="dxa"/>
          </w:tcPr>
          <w:p w14:paraId="5DFD3BFB" w14:textId="77777777" w:rsidR="00917C23" w:rsidRPr="00917C23" w:rsidRDefault="00917C23" w:rsidP="00917C23">
            <w:pPr>
              <w:jc w:val="center"/>
              <w:rPr>
                <w:color w:val="000000"/>
                <w:sz w:val="18"/>
                <w:szCs w:val="18"/>
              </w:rPr>
            </w:pPr>
          </w:p>
          <w:p w14:paraId="56F2F8AE" w14:textId="77777777" w:rsidR="00917C23" w:rsidRPr="00917C23" w:rsidRDefault="00917C23" w:rsidP="00917C23">
            <w:pPr>
              <w:jc w:val="center"/>
              <w:rPr>
                <w:color w:val="000000"/>
                <w:sz w:val="18"/>
                <w:szCs w:val="18"/>
              </w:rPr>
            </w:pPr>
            <w:r w:rsidRPr="00917C23">
              <w:rPr>
                <w:color w:val="000000"/>
                <w:sz w:val="18"/>
                <w:szCs w:val="18"/>
              </w:rPr>
              <w:t>Предложение экспертов на 2021 год</w:t>
            </w:r>
          </w:p>
        </w:tc>
        <w:tc>
          <w:tcPr>
            <w:tcW w:w="1766" w:type="dxa"/>
          </w:tcPr>
          <w:p w14:paraId="423B05A6" w14:textId="77777777" w:rsidR="00917C23" w:rsidRPr="00917C23" w:rsidRDefault="00917C23" w:rsidP="00917C23">
            <w:pPr>
              <w:jc w:val="center"/>
              <w:rPr>
                <w:color w:val="000000"/>
                <w:sz w:val="18"/>
                <w:szCs w:val="18"/>
              </w:rPr>
            </w:pPr>
            <w:r w:rsidRPr="00917C23">
              <w:rPr>
                <w:color w:val="000000"/>
                <w:sz w:val="18"/>
                <w:szCs w:val="18"/>
              </w:rPr>
              <w:t>Динамика изменения показателей 2021 года относительно 2020 года, %</w:t>
            </w:r>
          </w:p>
        </w:tc>
      </w:tr>
      <w:tr w:rsidR="00917C23" w:rsidRPr="00917C23" w14:paraId="41441AB5" w14:textId="77777777" w:rsidTr="00917C23">
        <w:trPr>
          <w:trHeight w:val="12"/>
        </w:trPr>
        <w:tc>
          <w:tcPr>
            <w:tcW w:w="538" w:type="dxa"/>
            <w:shd w:val="clear" w:color="auto" w:fill="auto"/>
            <w:vAlign w:val="center"/>
            <w:hideMark/>
          </w:tcPr>
          <w:p w14:paraId="60CC6C34" w14:textId="77777777" w:rsidR="00917C23" w:rsidRPr="00917C23" w:rsidRDefault="00917C23" w:rsidP="00917C23">
            <w:pPr>
              <w:spacing w:line="360" w:lineRule="auto"/>
              <w:jc w:val="center"/>
              <w:rPr>
                <w:color w:val="000000"/>
                <w:sz w:val="20"/>
                <w:szCs w:val="20"/>
              </w:rPr>
            </w:pPr>
            <w:r w:rsidRPr="00917C23">
              <w:rPr>
                <w:color w:val="000000"/>
                <w:sz w:val="20"/>
                <w:szCs w:val="20"/>
              </w:rPr>
              <w:t>1</w:t>
            </w:r>
          </w:p>
        </w:tc>
        <w:tc>
          <w:tcPr>
            <w:tcW w:w="2718" w:type="dxa"/>
            <w:shd w:val="clear" w:color="auto" w:fill="auto"/>
            <w:vAlign w:val="center"/>
            <w:hideMark/>
          </w:tcPr>
          <w:p w14:paraId="1D5FFE8E" w14:textId="77777777" w:rsidR="00917C23" w:rsidRPr="00917C23" w:rsidRDefault="00917C23" w:rsidP="00917C23">
            <w:pPr>
              <w:jc w:val="center"/>
              <w:rPr>
                <w:color w:val="000000"/>
                <w:sz w:val="20"/>
                <w:szCs w:val="20"/>
              </w:rPr>
            </w:pPr>
            <w:r w:rsidRPr="00917C23">
              <w:rPr>
                <w:color w:val="000000"/>
                <w:sz w:val="20"/>
                <w:szCs w:val="20"/>
              </w:rPr>
              <w:t>Расходы на топливо, в том числе</w:t>
            </w:r>
          </w:p>
        </w:tc>
        <w:tc>
          <w:tcPr>
            <w:tcW w:w="1356" w:type="dxa"/>
          </w:tcPr>
          <w:p w14:paraId="06B54423" w14:textId="77777777" w:rsidR="00917C23" w:rsidRPr="00917C23" w:rsidRDefault="00917C23" w:rsidP="00917C23">
            <w:pPr>
              <w:jc w:val="center"/>
              <w:rPr>
                <w:szCs w:val="20"/>
              </w:rPr>
            </w:pPr>
            <w:r w:rsidRPr="00917C23">
              <w:rPr>
                <w:szCs w:val="20"/>
              </w:rPr>
              <w:t>92462,38</w:t>
            </w:r>
          </w:p>
        </w:tc>
        <w:tc>
          <w:tcPr>
            <w:tcW w:w="1493" w:type="dxa"/>
            <w:shd w:val="clear" w:color="auto" w:fill="auto"/>
          </w:tcPr>
          <w:p w14:paraId="7303AF2E" w14:textId="77777777" w:rsidR="00917C23" w:rsidRPr="00917C23" w:rsidRDefault="00917C23" w:rsidP="00917C23">
            <w:pPr>
              <w:jc w:val="center"/>
              <w:rPr>
                <w:szCs w:val="20"/>
              </w:rPr>
            </w:pPr>
            <w:r w:rsidRPr="00917C23">
              <w:rPr>
                <w:szCs w:val="20"/>
              </w:rPr>
              <w:t>104560,99</w:t>
            </w:r>
          </w:p>
        </w:tc>
        <w:tc>
          <w:tcPr>
            <w:tcW w:w="1493" w:type="dxa"/>
          </w:tcPr>
          <w:p w14:paraId="6F6467F3" w14:textId="77777777" w:rsidR="00917C23" w:rsidRPr="00917C23" w:rsidRDefault="00917C23" w:rsidP="00917C23">
            <w:pPr>
              <w:jc w:val="center"/>
              <w:rPr>
                <w:szCs w:val="20"/>
              </w:rPr>
            </w:pPr>
            <w:r w:rsidRPr="00917C23">
              <w:rPr>
                <w:szCs w:val="20"/>
              </w:rPr>
              <w:t>102823,73</w:t>
            </w:r>
          </w:p>
        </w:tc>
        <w:tc>
          <w:tcPr>
            <w:tcW w:w="1766" w:type="dxa"/>
          </w:tcPr>
          <w:p w14:paraId="79F4D95F" w14:textId="77777777" w:rsidR="00917C23" w:rsidRPr="00917C23" w:rsidRDefault="00917C23" w:rsidP="00917C23">
            <w:pPr>
              <w:jc w:val="center"/>
              <w:rPr>
                <w:szCs w:val="20"/>
              </w:rPr>
            </w:pPr>
            <w:r w:rsidRPr="00917C23">
              <w:rPr>
                <w:szCs w:val="20"/>
              </w:rPr>
              <w:t>-1737,26</w:t>
            </w:r>
          </w:p>
        </w:tc>
      </w:tr>
      <w:tr w:rsidR="00917C23" w:rsidRPr="00917C23" w14:paraId="74B96BDC" w14:textId="77777777" w:rsidTr="00917C23">
        <w:trPr>
          <w:trHeight w:val="12"/>
        </w:trPr>
        <w:tc>
          <w:tcPr>
            <w:tcW w:w="538" w:type="dxa"/>
            <w:shd w:val="clear" w:color="auto" w:fill="auto"/>
            <w:vAlign w:val="center"/>
          </w:tcPr>
          <w:p w14:paraId="6CC15BB5" w14:textId="77777777" w:rsidR="00917C23" w:rsidRPr="00917C23" w:rsidRDefault="00917C23" w:rsidP="00917C23">
            <w:pPr>
              <w:spacing w:line="360" w:lineRule="auto"/>
              <w:jc w:val="center"/>
              <w:rPr>
                <w:color w:val="000000"/>
                <w:sz w:val="20"/>
                <w:szCs w:val="20"/>
              </w:rPr>
            </w:pPr>
            <w:r w:rsidRPr="00917C23">
              <w:rPr>
                <w:color w:val="000000"/>
                <w:sz w:val="20"/>
                <w:szCs w:val="20"/>
              </w:rPr>
              <w:t>2</w:t>
            </w:r>
          </w:p>
        </w:tc>
        <w:tc>
          <w:tcPr>
            <w:tcW w:w="2718" w:type="dxa"/>
            <w:shd w:val="clear" w:color="auto" w:fill="auto"/>
            <w:vAlign w:val="center"/>
          </w:tcPr>
          <w:p w14:paraId="50E8134F" w14:textId="77777777" w:rsidR="00917C23" w:rsidRPr="00917C23" w:rsidRDefault="00917C23" w:rsidP="00917C23">
            <w:pPr>
              <w:jc w:val="center"/>
              <w:rPr>
                <w:color w:val="000000"/>
                <w:sz w:val="20"/>
                <w:szCs w:val="20"/>
              </w:rPr>
            </w:pPr>
            <w:r w:rsidRPr="00917C23">
              <w:rPr>
                <w:color w:val="000000"/>
                <w:sz w:val="20"/>
                <w:szCs w:val="20"/>
              </w:rPr>
              <w:t>Расходы связанные с созданием нормативных запасов топлива, включая расходы по обслуживанию заемных средств</w:t>
            </w:r>
          </w:p>
        </w:tc>
        <w:tc>
          <w:tcPr>
            <w:tcW w:w="1356" w:type="dxa"/>
            <w:vAlign w:val="center"/>
          </w:tcPr>
          <w:p w14:paraId="72398E8B" w14:textId="77777777" w:rsidR="00917C23" w:rsidRPr="00917C23" w:rsidRDefault="00917C23" w:rsidP="00917C23">
            <w:pPr>
              <w:jc w:val="center"/>
              <w:rPr>
                <w:szCs w:val="20"/>
              </w:rPr>
            </w:pPr>
            <w:r w:rsidRPr="00917C23">
              <w:rPr>
                <w:szCs w:val="20"/>
              </w:rPr>
              <w:t>0,00</w:t>
            </w:r>
          </w:p>
        </w:tc>
        <w:tc>
          <w:tcPr>
            <w:tcW w:w="1493" w:type="dxa"/>
            <w:shd w:val="clear" w:color="auto" w:fill="auto"/>
            <w:vAlign w:val="center"/>
          </w:tcPr>
          <w:p w14:paraId="251E6A53" w14:textId="77777777" w:rsidR="00917C23" w:rsidRPr="00917C23" w:rsidRDefault="00917C23" w:rsidP="00917C23">
            <w:pPr>
              <w:jc w:val="center"/>
              <w:rPr>
                <w:szCs w:val="20"/>
              </w:rPr>
            </w:pPr>
            <w:r w:rsidRPr="00917C23">
              <w:rPr>
                <w:szCs w:val="20"/>
              </w:rPr>
              <w:t>5413,20</w:t>
            </w:r>
          </w:p>
        </w:tc>
        <w:tc>
          <w:tcPr>
            <w:tcW w:w="1493" w:type="dxa"/>
            <w:vAlign w:val="center"/>
          </w:tcPr>
          <w:p w14:paraId="1AE1C780" w14:textId="77777777" w:rsidR="00917C23" w:rsidRPr="00917C23" w:rsidRDefault="00917C23" w:rsidP="00917C23">
            <w:pPr>
              <w:jc w:val="center"/>
              <w:rPr>
                <w:szCs w:val="20"/>
              </w:rPr>
            </w:pPr>
            <w:r w:rsidRPr="00917C23">
              <w:rPr>
                <w:szCs w:val="20"/>
              </w:rPr>
              <w:t>5413,20</w:t>
            </w:r>
          </w:p>
        </w:tc>
        <w:tc>
          <w:tcPr>
            <w:tcW w:w="1766" w:type="dxa"/>
          </w:tcPr>
          <w:p w14:paraId="62AF28B4" w14:textId="77777777" w:rsidR="00917C23" w:rsidRPr="00917C23" w:rsidRDefault="00917C23" w:rsidP="00917C23">
            <w:pPr>
              <w:jc w:val="center"/>
              <w:rPr>
                <w:szCs w:val="20"/>
              </w:rPr>
            </w:pPr>
          </w:p>
        </w:tc>
      </w:tr>
      <w:tr w:rsidR="00917C23" w:rsidRPr="00917C23" w14:paraId="4863D32D" w14:textId="77777777" w:rsidTr="00917C23">
        <w:trPr>
          <w:trHeight w:val="12"/>
        </w:trPr>
        <w:tc>
          <w:tcPr>
            <w:tcW w:w="538" w:type="dxa"/>
            <w:shd w:val="clear" w:color="auto" w:fill="auto"/>
            <w:vAlign w:val="center"/>
            <w:hideMark/>
          </w:tcPr>
          <w:p w14:paraId="086BDB66" w14:textId="77777777" w:rsidR="00917C23" w:rsidRPr="00917C23" w:rsidRDefault="00917C23" w:rsidP="00917C23">
            <w:pPr>
              <w:spacing w:line="360" w:lineRule="auto"/>
              <w:jc w:val="center"/>
              <w:rPr>
                <w:color w:val="000000"/>
                <w:sz w:val="20"/>
                <w:szCs w:val="20"/>
              </w:rPr>
            </w:pPr>
            <w:r w:rsidRPr="00917C23">
              <w:rPr>
                <w:color w:val="000000"/>
                <w:sz w:val="20"/>
                <w:szCs w:val="20"/>
              </w:rPr>
              <w:t>3</w:t>
            </w:r>
          </w:p>
        </w:tc>
        <w:tc>
          <w:tcPr>
            <w:tcW w:w="2718" w:type="dxa"/>
            <w:shd w:val="clear" w:color="auto" w:fill="auto"/>
            <w:vAlign w:val="center"/>
            <w:hideMark/>
          </w:tcPr>
          <w:p w14:paraId="2CCC90ED" w14:textId="77777777" w:rsidR="00917C23" w:rsidRPr="00917C23" w:rsidRDefault="00917C23" w:rsidP="00917C23">
            <w:pPr>
              <w:jc w:val="center"/>
              <w:rPr>
                <w:color w:val="000000"/>
                <w:sz w:val="20"/>
                <w:szCs w:val="20"/>
              </w:rPr>
            </w:pPr>
            <w:r w:rsidRPr="00917C23">
              <w:rPr>
                <w:color w:val="000000"/>
                <w:sz w:val="20"/>
                <w:szCs w:val="20"/>
              </w:rPr>
              <w:t>Расходы на электрическую энергию</w:t>
            </w:r>
          </w:p>
        </w:tc>
        <w:tc>
          <w:tcPr>
            <w:tcW w:w="1356" w:type="dxa"/>
            <w:vAlign w:val="center"/>
          </w:tcPr>
          <w:p w14:paraId="3EE0A8C4" w14:textId="77777777" w:rsidR="00917C23" w:rsidRPr="00917C23" w:rsidRDefault="00917C23" w:rsidP="00917C23">
            <w:pPr>
              <w:jc w:val="center"/>
              <w:rPr>
                <w:szCs w:val="20"/>
              </w:rPr>
            </w:pPr>
            <w:r w:rsidRPr="00917C23">
              <w:rPr>
                <w:szCs w:val="20"/>
              </w:rPr>
              <w:t>22678,38</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4BB74AC8" w14:textId="77777777" w:rsidR="00917C23" w:rsidRPr="00917C23" w:rsidRDefault="00917C23" w:rsidP="00917C23">
            <w:pPr>
              <w:jc w:val="center"/>
              <w:rPr>
                <w:szCs w:val="20"/>
              </w:rPr>
            </w:pPr>
            <w:r w:rsidRPr="00917C23">
              <w:rPr>
                <w:szCs w:val="20"/>
              </w:rPr>
              <w:t>25395,62</w:t>
            </w:r>
          </w:p>
        </w:tc>
        <w:tc>
          <w:tcPr>
            <w:tcW w:w="1493" w:type="dxa"/>
            <w:vAlign w:val="center"/>
          </w:tcPr>
          <w:p w14:paraId="51BCC3DB" w14:textId="77777777" w:rsidR="00917C23" w:rsidRPr="00917C23" w:rsidRDefault="00917C23" w:rsidP="00917C23">
            <w:pPr>
              <w:jc w:val="center"/>
              <w:rPr>
                <w:szCs w:val="20"/>
              </w:rPr>
            </w:pPr>
            <w:r w:rsidRPr="00917C23">
              <w:rPr>
                <w:szCs w:val="20"/>
              </w:rPr>
              <w:t>24974,26</w:t>
            </w:r>
          </w:p>
        </w:tc>
        <w:tc>
          <w:tcPr>
            <w:tcW w:w="1766" w:type="dxa"/>
            <w:vAlign w:val="center"/>
          </w:tcPr>
          <w:p w14:paraId="51B2834C" w14:textId="77777777" w:rsidR="00917C23" w:rsidRPr="00917C23" w:rsidRDefault="00917C23" w:rsidP="00917C23">
            <w:pPr>
              <w:jc w:val="center"/>
              <w:rPr>
                <w:szCs w:val="20"/>
              </w:rPr>
            </w:pPr>
            <w:r w:rsidRPr="00917C23">
              <w:rPr>
                <w:szCs w:val="20"/>
              </w:rPr>
              <w:t>10,12</w:t>
            </w:r>
          </w:p>
        </w:tc>
      </w:tr>
      <w:tr w:rsidR="00917C23" w:rsidRPr="00917C23" w14:paraId="41259C26" w14:textId="77777777" w:rsidTr="00917C23">
        <w:trPr>
          <w:trHeight w:val="12"/>
        </w:trPr>
        <w:tc>
          <w:tcPr>
            <w:tcW w:w="538" w:type="dxa"/>
            <w:shd w:val="clear" w:color="auto" w:fill="auto"/>
            <w:vAlign w:val="center"/>
            <w:hideMark/>
          </w:tcPr>
          <w:p w14:paraId="38A933A6" w14:textId="77777777" w:rsidR="00917C23" w:rsidRPr="00917C23" w:rsidRDefault="00917C23" w:rsidP="00917C23">
            <w:pPr>
              <w:spacing w:line="360" w:lineRule="auto"/>
              <w:jc w:val="center"/>
              <w:rPr>
                <w:color w:val="000000"/>
                <w:sz w:val="20"/>
                <w:szCs w:val="20"/>
              </w:rPr>
            </w:pPr>
            <w:r w:rsidRPr="00917C23">
              <w:rPr>
                <w:color w:val="000000"/>
                <w:sz w:val="20"/>
                <w:szCs w:val="20"/>
              </w:rPr>
              <w:t>4</w:t>
            </w:r>
          </w:p>
        </w:tc>
        <w:tc>
          <w:tcPr>
            <w:tcW w:w="2718" w:type="dxa"/>
            <w:shd w:val="clear" w:color="auto" w:fill="auto"/>
            <w:vAlign w:val="center"/>
            <w:hideMark/>
          </w:tcPr>
          <w:p w14:paraId="4E2F3A06" w14:textId="77777777" w:rsidR="00917C23" w:rsidRPr="00917C23" w:rsidRDefault="00917C23" w:rsidP="00917C23">
            <w:pPr>
              <w:jc w:val="center"/>
              <w:rPr>
                <w:color w:val="000000"/>
                <w:sz w:val="20"/>
                <w:szCs w:val="20"/>
              </w:rPr>
            </w:pPr>
            <w:r w:rsidRPr="00917C23">
              <w:rPr>
                <w:color w:val="000000"/>
                <w:sz w:val="20"/>
                <w:szCs w:val="20"/>
              </w:rPr>
              <w:t>Расходы на теплоноситель</w:t>
            </w:r>
          </w:p>
        </w:tc>
        <w:tc>
          <w:tcPr>
            <w:tcW w:w="1356" w:type="dxa"/>
            <w:vAlign w:val="center"/>
          </w:tcPr>
          <w:p w14:paraId="04D1E667" w14:textId="77777777" w:rsidR="00917C23" w:rsidRPr="00917C23" w:rsidRDefault="00917C23" w:rsidP="00917C23">
            <w:pPr>
              <w:jc w:val="center"/>
              <w:rPr>
                <w:color w:val="000000"/>
                <w:sz w:val="22"/>
                <w:szCs w:val="22"/>
              </w:rPr>
            </w:pPr>
            <w:r w:rsidRPr="00917C23">
              <w:rPr>
                <w:color w:val="000000"/>
                <w:sz w:val="22"/>
                <w:szCs w:val="22"/>
              </w:rPr>
              <w:t>х</w:t>
            </w:r>
          </w:p>
        </w:tc>
        <w:tc>
          <w:tcPr>
            <w:tcW w:w="1493" w:type="dxa"/>
            <w:tcBorders>
              <w:bottom w:val="single" w:sz="4" w:space="0" w:color="auto"/>
            </w:tcBorders>
            <w:shd w:val="clear" w:color="auto" w:fill="auto"/>
            <w:vAlign w:val="center"/>
          </w:tcPr>
          <w:p w14:paraId="0380B851" w14:textId="77777777" w:rsidR="00917C23" w:rsidRPr="00917C23" w:rsidRDefault="00917C23" w:rsidP="00917C23">
            <w:pPr>
              <w:jc w:val="center"/>
              <w:rPr>
                <w:sz w:val="22"/>
                <w:szCs w:val="22"/>
              </w:rPr>
            </w:pPr>
            <w:r w:rsidRPr="00917C23">
              <w:rPr>
                <w:sz w:val="22"/>
                <w:szCs w:val="22"/>
              </w:rPr>
              <w:t>х</w:t>
            </w:r>
          </w:p>
        </w:tc>
        <w:tc>
          <w:tcPr>
            <w:tcW w:w="1493" w:type="dxa"/>
            <w:tcBorders>
              <w:bottom w:val="single" w:sz="4" w:space="0" w:color="auto"/>
            </w:tcBorders>
            <w:vAlign w:val="center"/>
          </w:tcPr>
          <w:p w14:paraId="7C2BA60E" w14:textId="77777777" w:rsidR="00917C23" w:rsidRPr="00917C23" w:rsidRDefault="00917C23" w:rsidP="00917C23">
            <w:pPr>
              <w:jc w:val="center"/>
              <w:rPr>
                <w:sz w:val="22"/>
                <w:szCs w:val="22"/>
              </w:rPr>
            </w:pPr>
            <w:r w:rsidRPr="00917C23">
              <w:rPr>
                <w:sz w:val="22"/>
                <w:szCs w:val="22"/>
              </w:rPr>
              <w:t>х</w:t>
            </w:r>
          </w:p>
        </w:tc>
        <w:tc>
          <w:tcPr>
            <w:tcW w:w="1766" w:type="dxa"/>
            <w:tcBorders>
              <w:bottom w:val="single" w:sz="4" w:space="0" w:color="auto"/>
            </w:tcBorders>
            <w:vAlign w:val="center"/>
          </w:tcPr>
          <w:p w14:paraId="318E74DA" w14:textId="77777777" w:rsidR="00917C23" w:rsidRPr="00917C23" w:rsidRDefault="00917C23" w:rsidP="00917C23">
            <w:pPr>
              <w:jc w:val="center"/>
              <w:rPr>
                <w:sz w:val="22"/>
                <w:szCs w:val="22"/>
              </w:rPr>
            </w:pPr>
            <w:r w:rsidRPr="00917C23">
              <w:rPr>
                <w:sz w:val="22"/>
                <w:szCs w:val="22"/>
              </w:rPr>
              <w:t>х</w:t>
            </w:r>
          </w:p>
        </w:tc>
      </w:tr>
      <w:tr w:rsidR="00917C23" w:rsidRPr="00917C23" w14:paraId="5828AED5" w14:textId="77777777" w:rsidTr="00917C23">
        <w:trPr>
          <w:trHeight w:val="12"/>
        </w:trPr>
        <w:tc>
          <w:tcPr>
            <w:tcW w:w="538" w:type="dxa"/>
            <w:shd w:val="clear" w:color="auto" w:fill="auto"/>
            <w:vAlign w:val="center"/>
            <w:hideMark/>
          </w:tcPr>
          <w:p w14:paraId="5AE4262F" w14:textId="77777777" w:rsidR="00917C23" w:rsidRPr="00917C23" w:rsidRDefault="00917C23" w:rsidP="00917C23">
            <w:pPr>
              <w:spacing w:line="360" w:lineRule="auto"/>
              <w:jc w:val="center"/>
              <w:rPr>
                <w:color w:val="000000"/>
                <w:sz w:val="20"/>
                <w:szCs w:val="20"/>
              </w:rPr>
            </w:pPr>
            <w:r w:rsidRPr="00917C23">
              <w:rPr>
                <w:color w:val="000000"/>
                <w:sz w:val="20"/>
                <w:szCs w:val="20"/>
              </w:rPr>
              <w:t>5</w:t>
            </w:r>
          </w:p>
        </w:tc>
        <w:tc>
          <w:tcPr>
            <w:tcW w:w="2718" w:type="dxa"/>
            <w:shd w:val="clear" w:color="auto" w:fill="auto"/>
            <w:vAlign w:val="center"/>
            <w:hideMark/>
          </w:tcPr>
          <w:p w14:paraId="7D99C4BE" w14:textId="77777777" w:rsidR="00917C23" w:rsidRPr="00917C23" w:rsidRDefault="00917C23" w:rsidP="00917C23">
            <w:pPr>
              <w:jc w:val="center"/>
              <w:rPr>
                <w:color w:val="000000"/>
                <w:sz w:val="20"/>
                <w:szCs w:val="20"/>
              </w:rPr>
            </w:pPr>
            <w:r w:rsidRPr="00917C23">
              <w:rPr>
                <w:color w:val="000000"/>
                <w:sz w:val="20"/>
                <w:szCs w:val="20"/>
              </w:rPr>
              <w:t>Расходы на холодную воду</w:t>
            </w:r>
          </w:p>
        </w:tc>
        <w:tc>
          <w:tcPr>
            <w:tcW w:w="1356" w:type="dxa"/>
            <w:vAlign w:val="center"/>
          </w:tcPr>
          <w:p w14:paraId="0F1DADE7" w14:textId="77777777" w:rsidR="00917C23" w:rsidRPr="00917C23" w:rsidRDefault="00917C23" w:rsidP="00917C23">
            <w:pPr>
              <w:jc w:val="center"/>
              <w:rPr>
                <w:szCs w:val="20"/>
              </w:rPr>
            </w:pPr>
            <w:r w:rsidRPr="00917C23">
              <w:rPr>
                <w:szCs w:val="20"/>
              </w:rPr>
              <w:t>862,72</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00A53A95" w14:textId="77777777" w:rsidR="00917C23" w:rsidRPr="00917C23" w:rsidRDefault="00917C23" w:rsidP="00917C23">
            <w:pPr>
              <w:jc w:val="center"/>
              <w:rPr>
                <w:szCs w:val="20"/>
              </w:rPr>
            </w:pPr>
            <w:r w:rsidRPr="00917C23">
              <w:rPr>
                <w:szCs w:val="20"/>
              </w:rPr>
              <w:t>916,14</w:t>
            </w:r>
          </w:p>
        </w:tc>
        <w:tc>
          <w:tcPr>
            <w:tcW w:w="1493" w:type="dxa"/>
            <w:vAlign w:val="center"/>
          </w:tcPr>
          <w:p w14:paraId="5DC51A6D" w14:textId="77777777" w:rsidR="00917C23" w:rsidRPr="00917C23" w:rsidRDefault="00917C23" w:rsidP="00917C23">
            <w:pPr>
              <w:jc w:val="center"/>
              <w:rPr>
                <w:szCs w:val="20"/>
              </w:rPr>
            </w:pPr>
            <w:r w:rsidRPr="00917C23">
              <w:rPr>
                <w:szCs w:val="20"/>
              </w:rPr>
              <w:t>916,11</w:t>
            </w:r>
          </w:p>
        </w:tc>
        <w:tc>
          <w:tcPr>
            <w:tcW w:w="1766" w:type="dxa"/>
            <w:vAlign w:val="center"/>
          </w:tcPr>
          <w:p w14:paraId="6D93BF8E" w14:textId="77777777" w:rsidR="00917C23" w:rsidRPr="00917C23" w:rsidRDefault="00917C23" w:rsidP="00917C23">
            <w:pPr>
              <w:jc w:val="center"/>
              <w:rPr>
                <w:szCs w:val="20"/>
              </w:rPr>
            </w:pPr>
            <w:r w:rsidRPr="00917C23">
              <w:rPr>
                <w:szCs w:val="20"/>
              </w:rPr>
              <w:t>6,19</w:t>
            </w:r>
          </w:p>
        </w:tc>
      </w:tr>
      <w:tr w:rsidR="00917C23" w:rsidRPr="00917C23" w14:paraId="315DBFFB" w14:textId="77777777" w:rsidTr="00917C23">
        <w:trPr>
          <w:trHeight w:val="12"/>
        </w:trPr>
        <w:tc>
          <w:tcPr>
            <w:tcW w:w="538" w:type="dxa"/>
            <w:shd w:val="clear" w:color="auto" w:fill="auto"/>
            <w:vAlign w:val="center"/>
            <w:hideMark/>
          </w:tcPr>
          <w:p w14:paraId="2BC81226" w14:textId="77777777" w:rsidR="00917C23" w:rsidRPr="00917C23" w:rsidRDefault="00917C23" w:rsidP="00917C23">
            <w:pPr>
              <w:spacing w:line="360" w:lineRule="auto"/>
              <w:jc w:val="center"/>
              <w:rPr>
                <w:color w:val="000000"/>
                <w:sz w:val="20"/>
                <w:szCs w:val="20"/>
              </w:rPr>
            </w:pPr>
            <w:r w:rsidRPr="00917C23">
              <w:rPr>
                <w:color w:val="000000"/>
                <w:sz w:val="20"/>
                <w:szCs w:val="20"/>
              </w:rPr>
              <w:t>6</w:t>
            </w:r>
          </w:p>
        </w:tc>
        <w:tc>
          <w:tcPr>
            <w:tcW w:w="2718" w:type="dxa"/>
            <w:shd w:val="clear" w:color="auto" w:fill="auto"/>
            <w:vAlign w:val="center"/>
            <w:hideMark/>
          </w:tcPr>
          <w:p w14:paraId="356CFD71" w14:textId="77777777" w:rsidR="00917C23" w:rsidRPr="00917C23" w:rsidRDefault="00917C23" w:rsidP="00917C23">
            <w:pPr>
              <w:jc w:val="center"/>
              <w:rPr>
                <w:color w:val="000000"/>
                <w:sz w:val="20"/>
                <w:szCs w:val="20"/>
              </w:rPr>
            </w:pPr>
            <w:r w:rsidRPr="00917C23">
              <w:rPr>
                <w:color w:val="000000"/>
                <w:sz w:val="20"/>
                <w:szCs w:val="20"/>
              </w:rPr>
              <w:t>ИТОГО</w:t>
            </w:r>
          </w:p>
        </w:tc>
        <w:tc>
          <w:tcPr>
            <w:tcW w:w="1356" w:type="dxa"/>
            <w:tcBorders>
              <w:right w:val="single" w:sz="4" w:space="0" w:color="auto"/>
            </w:tcBorders>
            <w:vAlign w:val="center"/>
          </w:tcPr>
          <w:p w14:paraId="3143B663" w14:textId="77777777" w:rsidR="00917C23" w:rsidRPr="00917C23" w:rsidRDefault="00917C23" w:rsidP="00917C23">
            <w:pPr>
              <w:jc w:val="center"/>
              <w:rPr>
                <w:szCs w:val="20"/>
              </w:rPr>
            </w:pP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0DB8C1BE" w14:textId="77777777" w:rsidR="00917C23" w:rsidRPr="00917C23" w:rsidRDefault="00917C23" w:rsidP="00917C23">
            <w:pPr>
              <w:jc w:val="center"/>
              <w:rPr>
                <w:szCs w:val="20"/>
              </w:rPr>
            </w:pP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03ED5E55" w14:textId="77777777" w:rsidR="00917C23" w:rsidRPr="00917C23" w:rsidRDefault="00917C23" w:rsidP="00917C23">
            <w:pPr>
              <w:jc w:val="center"/>
              <w:rPr>
                <w:szCs w:val="20"/>
              </w:rPr>
            </w:pPr>
          </w:p>
        </w:tc>
        <w:tc>
          <w:tcPr>
            <w:tcW w:w="1766" w:type="dxa"/>
            <w:tcBorders>
              <w:top w:val="single" w:sz="4" w:space="0" w:color="auto"/>
              <w:left w:val="single" w:sz="4" w:space="0" w:color="auto"/>
              <w:bottom w:val="single" w:sz="4" w:space="0" w:color="auto"/>
              <w:right w:val="single" w:sz="4" w:space="0" w:color="auto"/>
            </w:tcBorders>
            <w:vAlign w:val="center"/>
          </w:tcPr>
          <w:p w14:paraId="4448A138" w14:textId="77777777" w:rsidR="00917C23" w:rsidRPr="00917C23" w:rsidRDefault="00917C23" w:rsidP="00917C23">
            <w:pPr>
              <w:jc w:val="center"/>
              <w:rPr>
                <w:sz w:val="22"/>
                <w:szCs w:val="22"/>
              </w:rPr>
            </w:pPr>
          </w:p>
        </w:tc>
      </w:tr>
    </w:tbl>
    <w:p w14:paraId="749AC377" w14:textId="77777777" w:rsidR="00917C23" w:rsidRPr="00917C23" w:rsidRDefault="00917C23" w:rsidP="00917C23">
      <w:pPr>
        <w:keepNext/>
        <w:ind w:left="5104"/>
        <w:jc w:val="center"/>
        <w:outlineLvl w:val="2"/>
        <w:rPr>
          <w:b/>
          <w:sz w:val="28"/>
          <w:szCs w:val="28"/>
        </w:rPr>
      </w:pPr>
      <w:bookmarkStart w:id="181" w:name="_Toc54610812"/>
    </w:p>
    <w:p w14:paraId="7049B0C7" w14:textId="77777777" w:rsidR="00917C23" w:rsidRPr="00917C23" w:rsidRDefault="00917C23" w:rsidP="00917C23">
      <w:pPr>
        <w:keepNext/>
        <w:jc w:val="center"/>
        <w:outlineLvl w:val="2"/>
        <w:rPr>
          <w:rFonts w:eastAsia="Calibri"/>
          <w:b/>
          <w:sz w:val="28"/>
          <w:szCs w:val="28"/>
          <w:lang w:eastAsia="en-US"/>
        </w:rPr>
      </w:pPr>
      <w:bookmarkStart w:id="182" w:name="_Toc58565858"/>
      <w:r w:rsidRPr="00917C23">
        <w:rPr>
          <w:b/>
          <w:sz w:val="28"/>
          <w:szCs w:val="28"/>
        </w:rPr>
        <w:t>9.</w:t>
      </w:r>
      <w:bookmarkEnd w:id="181"/>
      <w:r w:rsidRPr="00917C23">
        <w:rPr>
          <w:rFonts w:eastAsia="Calibri"/>
          <w:b/>
          <w:sz w:val="28"/>
          <w:szCs w:val="28"/>
          <w:lang w:eastAsia="en-US"/>
        </w:rPr>
        <w:t xml:space="preserve"> Нормативная прибыль</w:t>
      </w:r>
      <w:bookmarkEnd w:id="182"/>
    </w:p>
    <w:p w14:paraId="560FA892" w14:textId="77777777" w:rsidR="00917C23" w:rsidRPr="00917C23" w:rsidRDefault="00917C23" w:rsidP="00917C23">
      <w:pPr>
        <w:autoSpaceDE w:val="0"/>
        <w:autoSpaceDN w:val="0"/>
        <w:adjustRightInd w:val="0"/>
        <w:ind w:firstLine="540"/>
        <w:jc w:val="both"/>
        <w:rPr>
          <w:iCs/>
          <w:color w:val="000000"/>
          <w:sz w:val="28"/>
          <w:szCs w:val="28"/>
        </w:rPr>
      </w:pPr>
      <w:r w:rsidRPr="00917C23">
        <w:rPr>
          <w:iCs/>
          <w:color w:val="000000"/>
          <w:sz w:val="28"/>
          <w:szCs w:val="28"/>
        </w:rPr>
        <w:t xml:space="preserve">Нормативная прибыль, устанавливается в соответствии с </w:t>
      </w:r>
      <w:hyperlink r:id="rId53" w:history="1">
        <w:r w:rsidRPr="00917C23">
          <w:rPr>
            <w:iCs/>
            <w:color w:val="000000"/>
            <w:sz w:val="28"/>
            <w:szCs w:val="28"/>
          </w:rPr>
          <w:t>пунктом 41</w:t>
        </w:r>
      </w:hyperlink>
      <w:r w:rsidRPr="00917C23">
        <w:rPr>
          <w:iCs/>
          <w:color w:val="000000"/>
          <w:sz w:val="28"/>
          <w:szCs w:val="28"/>
        </w:rPr>
        <w:t xml:space="preserve"> настоящих Методических указаний по формуле:</w:t>
      </w:r>
    </w:p>
    <w:p w14:paraId="31C2C0A2" w14:textId="77777777" w:rsidR="00917C23" w:rsidRPr="00917C23" w:rsidRDefault="00917C23" w:rsidP="00917C23">
      <w:pPr>
        <w:autoSpaceDE w:val="0"/>
        <w:autoSpaceDN w:val="0"/>
        <w:adjustRightInd w:val="0"/>
        <w:ind w:firstLine="540"/>
        <w:jc w:val="both"/>
        <w:rPr>
          <w:iCs/>
          <w:color w:val="000000"/>
          <w:sz w:val="28"/>
          <w:szCs w:val="28"/>
        </w:rPr>
      </w:pPr>
    </w:p>
    <w:p w14:paraId="1764C74B" w14:textId="77777777" w:rsidR="00917C23" w:rsidRPr="00917C23" w:rsidRDefault="00917C23" w:rsidP="00917C23">
      <w:pPr>
        <w:autoSpaceDE w:val="0"/>
        <w:autoSpaceDN w:val="0"/>
        <w:adjustRightInd w:val="0"/>
        <w:jc w:val="both"/>
        <w:rPr>
          <w:color w:val="000000"/>
          <w:sz w:val="28"/>
          <w:szCs w:val="28"/>
        </w:rPr>
      </w:pPr>
      <w:r w:rsidRPr="00917C23">
        <w:rPr>
          <w:noProof/>
          <w:color w:val="000000"/>
          <w:position w:val="-68"/>
          <w:sz w:val="28"/>
          <w:szCs w:val="28"/>
        </w:rPr>
        <w:drawing>
          <wp:inline distT="0" distB="0" distL="0" distR="0" wp14:anchorId="2FCCB77C" wp14:editId="5BA7DE1F">
            <wp:extent cx="3147060" cy="100584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47060" cy="1005840"/>
                    </a:xfrm>
                    <a:prstGeom prst="rect">
                      <a:avLst/>
                    </a:prstGeom>
                    <a:noFill/>
                    <a:ln>
                      <a:noFill/>
                    </a:ln>
                  </pic:spPr>
                </pic:pic>
              </a:graphicData>
            </a:graphic>
          </wp:inline>
        </w:drawing>
      </w:r>
      <w:r w:rsidRPr="00917C23">
        <w:rPr>
          <w:color w:val="000000"/>
          <w:sz w:val="28"/>
          <w:szCs w:val="28"/>
        </w:rPr>
        <w:t xml:space="preserve">, </w:t>
      </w:r>
    </w:p>
    <w:p w14:paraId="103E43D1" w14:textId="77777777" w:rsidR="00917C23" w:rsidRPr="00917C23" w:rsidRDefault="00917C23" w:rsidP="00917C23">
      <w:pPr>
        <w:autoSpaceDE w:val="0"/>
        <w:autoSpaceDN w:val="0"/>
        <w:adjustRightInd w:val="0"/>
        <w:ind w:firstLine="540"/>
        <w:jc w:val="both"/>
        <w:rPr>
          <w:color w:val="000000"/>
          <w:sz w:val="28"/>
          <w:szCs w:val="28"/>
        </w:rPr>
      </w:pPr>
      <w:r w:rsidRPr="00917C23">
        <w:rPr>
          <w:color w:val="000000"/>
          <w:sz w:val="28"/>
          <w:szCs w:val="28"/>
        </w:rPr>
        <w:t>где:</w:t>
      </w:r>
    </w:p>
    <w:p w14:paraId="3FBC6BE9" w14:textId="77777777" w:rsidR="00917C23" w:rsidRPr="00917C23" w:rsidRDefault="00917C23" w:rsidP="00917C23">
      <w:pPr>
        <w:autoSpaceDE w:val="0"/>
        <w:autoSpaceDN w:val="0"/>
        <w:adjustRightInd w:val="0"/>
        <w:spacing w:before="280"/>
        <w:ind w:firstLine="709"/>
        <w:jc w:val="both"/>
        <w:rPr>
          <w:color w:val="000000"/>
          <w:sz w:val="28"/>
          <w:szCs w:val="28"/>
        </w:rPr>
      </w:pPr>
      <w:r w:rsidRPr="00917C23">
        <w:rPr>
          <w:noProof/>
          <w:color w:val="000000"/>
          <w:position w:val="-12"/>
          <w:sz w:val="28"/>
          <w:szCs w:val="28"/>
        </w:rPr>
        <w:lastRenderedPageBreak/>
        <w:drawing>
          <wp:inline distT="0" distB="0" distL="0" distR="0" wp14:anchorId="52012F71" wp14:editId="1285D646">
            <wp:extent cx="533400" cy="3581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3400" cy="358140"/>
                    </a:xfrm>
                    <a:prstGeom prst="rect">
                      <a:avLst/>
                    </a:prstGeom>
                    <a:noFill/>
                    <a:ln>
                      <a:noFill/>
                    </a:ln>
                  </pic:spPr>
                </pic:pic>
              </a:graphicData>
            </a:graphic>
          </wp:inline>
        </w:drawing>
      </w:r>
      <w:r w:rsidRPr="00917C23">
        <w:rPr>
          <w:color w:val="000000"/>
          <w:sz w:val="28"/>
          <w:szCs w:val="28"/>
        </w:rPr>
        <w:t xml:space="preserve"> - нормативный уровень прибыли, установленный на i-й год в соответствии с настоящим пунктом;</w:t>
      </w:r>
    </w:p>
    <w:p w14:paraId="3A84B252" w14:textId="77777777" w:rsidR="00917C23" w:rsidRPr="00917C23" w:rsidRDefault="00917C23" w:rsidP="00917C23">
      <w:pPr>
        <w:autoSpaceDE w:val="0"/>
        <w:autoSpaceDN w:val="0"/>
        <w:adjustRightInd w:val="0"/>
        <w:spacing w:before="280"/>
        <w:ind w:firstLine="709"/>
        <w:jc w:val="both"/>
        <w:rPr>
          <w:color w:val="000000"/>
          <w:sz w:val="28"/>
          <w:szCs w:val="28"/>
        </w:rPr>
      </w:pPr>
      <w:r w:rsidRPr="00917C23">
        <w:rPr>
          <w:noProof/>
          <w:color w:val="000000"/>
          <w:position w:val="-12"/>
          <w:sz w:val="28"/>
          <w:szCs w:val="28"/>
        </w:rPr>
        <w:drawing>
          <wp:inline distT="0" distB="0" distL="0" distR="0" wp14:anchorId="3379F533" wp14:editId="68C08116">
            <wp:extent cx="701040" cy="358140"/>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01040" cy="358140"/>
                    </a:xfrm>
                    <a:prstGeom prst="rect">
                      <a:avLst/>
                    </a:prstGeom>
                    <a:noFill/>
                    <a:ln>
                      <a:noFill/>
                    </a:ln>
                  </pic:spPr>
                </pic:pic>
              </a:graphicData>
            </a:graphic>
          </wp:inline>
        </w:drawing>
      </w:r>
      <w:r w:rsidRPr="00917C23">
        <w:rPr>
          <w:color w:val="000000"/>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0FB9C41E" w14:textId="77777777" w:rsidR="00917C23" w:rsidRPr="00917C23" w:rsidRDefault="00917C23" w:rsidP="00917C23">
      <w:pPr>
        <w:autoSpaceDE w:val="0"/>
        <w:autoSpaceDN w:val="0"/>
        <w:adjustRightInd w:val="0"/>
        <w:spacing w:before="280"/>
        <w:ind w:firstLine="709"/>
        <w:jc w:val="both"/>
        <w:rPr>
          <w:color w:val="000000"/>
          <w:sz w:val="28"/>
          <w:szCs w:val="28"/>
        </w:rPr>
      </w:pPr>
      <w:r w:rsidRPr="00917C23">
        <w:rPr>
          <w:noProof/>
          <w:color w:val="000000"/>
          <w:position w:val="-12"/>
          <w:sz w:val="28"/>
          <w:szCs w:val="28"/>
        </w:rPr>
        <w:drawing>
          <wp:inline distT="0" distB="0" distL="0" distR="0" wp14:anchorId="3C2527D9" wp14:editId="78767729">
            <wp:extent cx="274320" cy="3581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4320" cy="358140"/>
                    </a:xfrm>
                    <a:prstGeom prst="rect">
                      <a:avLst/>
                    </a:prstGeom>
                    <a:noFill/>
                    <a:ln>
                      <a:noFill/>
                    </a:ln>
                  </pic:spPr>
                </pic:pic>
              </a:graphicData>
            </a:graphic>
          </wp:inline>
        </w:drawing>
      </w:r>
      <w:r w:rsidRPr="00917C23">
        <w:rPr>
          <w:color w:val="000000"/>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64A55B95" w14:textId="77777777" w:rsidR="00917C23" w:rsidRPr="00917C23" w:rsidRDefault="00917C23" w:rsidP="00917C23">
      <w:pPr>
        <w:widowControl w:val="0"/>
        <w:autoSpaceDE w:val="0"/>
        <w:autoSpaceDN w:val="0"/>
        <w:adjustRightInd w:val="0"/>
        <w:spacing w:before="280"/>
        <w:ind w:firstLine="709"/>
        <w:contextualSpacing/>
        <w:jc w:val="both"/>
        <w:rPr>
          <w:color w:val="000000"/>
          <w:sz w:val="28"/>
          <w:szCs w:val="28"/>
        </w:rPr>
      </w:pPr>
    </w:p>
    <w:p w14:paraId="36B7552C" w14:textId="77777777" w:rsidR="00917C23" w:rsidRPr="00917C23" w:rsidRDefault="00917C23" w:rsidP="00917C23">
      <w:pPr>
        <w:widowControl w:val="0"/>
        <w:autoSpaceDE w:val="0"/>
        <w:autoSpaceDN w:val="0"/>
        <w:adjustRightInd w:val="0"/>
        <w:spacing w:before="280"/>
        <w:ind w:firstLine="709"/>
        <w:contextualSpacing/>
        <w:jc w:val="both"/>
        <w:rPr>
          <w:color w:val="000000"/>
          <w:sz w:val="28"/>
          <w:szCs w:val="28"/>
        </w:rPr>
      </w:pPr>
      <w:r w:rsidRPr="00917C23">
        <w:rPr>
          <w:color w:val="000000"/>
          <w:sz w:val="28"/>
          <w:szCs w:val="28"/>
        </w:rPr>
        <w:t>Предприятием заявлены расходы из прибыли в сумме 4 687,00 тыс. руб.</w:t>
      </w:r>
    </w:p>
    <w:p w14:paraId="324B3DFF" w14:textId="77777777" w:rsidR="00917C23" w:rsidRPr="00917C23" w:rsidRDefault="00917C23" w:rsidP="00917C23">
      <w:pPr>
        <w:tabs>
          <w:tab w:val="left" w:pos="426"/>
        </w:tabs>
        <w:ind w:firstLine="709"/>
        <w:jc w:val="both"/>
        <w:rPr>
          <w:sz w:val="28"/>
          <w:szCs w:val="28"/>
        </w:rPr>
      </w:pPr>
      <w:r w:rsidRPr="00917C23">
        <w:rPr>
          <w:sz w:val="28"/>
          <w:szCs w:val="28"/>
        </w:rPr>
        <w:t>Уровень нормативной прибыли определен при согласовании долгосрочных параметров в размере 1,9 % (стр. 307 тома 2 тарифного дела) от расходов предприятия на 2021 год. Данный нормативный уровень прибыли зафиксирован в концессионном соглашении   № 2019/ЧМР от 01.11.2019 (стр. 235 тома 2 тарифного дела).</w:t>
      </w:r>
    </w:p>
    <w:p w14:paraId="0B961E48" w14:textId="77777777" w:rsidR="00917C23" w:rsidRPr="00917C23" w:rsidRDefault="00917C23" w:rsidP="00917C23">
      <w:pPr>
        <w:tabs>
          <w:tab w:val="left" w:pos="426"/>
        </w:tabs>
        <w:ind w:firstLine="709"/>
        <w:jc w:val="both"/>
        <w:rPr>
          <w:sz w:val="28"/>
          <w:szCs w:val="28"/>
        </w:rPr>
      </w:pPr>
      <w:r w:rsidRPr="00917C23">
        <w:rPr>
          <w:sz w:val="28"/>
          <w:szCs w:val="28"/>
        </w:rPr>
        <w:t xml:space="preserve">Размер нормативной прибыли (1,9 %) составил 4 545,67 тыс. руб. </w:t>
      </w:r>
    </w:p>
    <w:p w14:paraId="19145DF1" w14:textId="77777777" w:rsidR="00917C23" w:rsidRPr="00917C23" w:rsidRDefault="00917C23" w:rsidP="00917C23">
      <w:pPr>
        <w:tabs>
          <w:tab w:val="left" w:pos="426"/>
        </w:tabs>
        <w:ind w:firstLine="709"/>
        <w:jc w:val="both"/>
        <w:rPr>
          <w:sz w:val="28"/>
          <w:szCs w:val="28"/>
        </w:rPr>
      </w:pPr>
      <w:r w:rsidRPr="00917C23">
        <w:rPr>
          <w:sz w:val="28"/>
          <w:szCs w:val="28"/>
        </w:rPr>
        <w:t>П = 0,019 * 239 246,03 тыс. руб / (1-0,019/0,8) = 4 545,67 тыс. руб.</w:t>
      </w:r>
    </w:p>
    <w:p w14:paraId="3D64995A" w14:textId="77777777" w:rsidR="00917C23" w:rsidRPr="00917C23" w:rsidRDefault="00917C23" w:rsidP="00917C23">
      <w:pPr>
        <w:tabs>
          <w:tab w:val="left" w:pos="426"/>
        </w:tabs>
        <w:ind w:firstLine="709"/>
        <w:jc w:val="both"/>
        <w:rPr>
          <w:sz w:val="28"/>
          <w:szCs w:val="28"/>
        </w:rPr>
      </w:pPr>
    </w:p>
    <w:p w14:paraId="575BF161" w14:textId="77777777" w:rsidR="00917C23" w:rsidRPr="00917C23" w:rsidRDefault="00917C23" w:rsidP="00917C23">
      <w:pPr>
        <w:tabs>
          <w:tab w:val="left" w:pos="426"/>
        </w:tabs>
        <w:ind w:firstLine="709"/>
        <w:jc w:val="both"/>
        <w:rPr>
          <w:sz w:val="28"/>
          <w:szCs w:val="28"/>
        </w:rPr>
      </w:pPr>
      <w:r w:rsidRPr="00917C23">
        <w:rPr>
          <w:sz w:val="28"/>
          <w:szCs w:val="28"/>
        </w:rPr>
        <w:t>Эксперты предлагают учесть расходы из прибыли на уровне 4 545,67 тыс. руб.</w:t>
      </w:r>
    </w:p>
    <w:p w14:paraId="7D47EE5A" w14:textId="77777777" w:rsidR="00917C23" w:rsidRPr="00917C23" w:rsidRDefault="00917C23" w:rsidP="00917C23">
      <w:pPr>
        <w:tabs>
          <w:tab w:val="left" w:pos="426"/>
        </w:tabs>
        <w:ind w:firstLine="709"/>
        <w:jc w:val="both"/>
        <w:rPr>
          <w:sz w:val="28"/>
          <w:szCs w:val="28"/>
          <w:lang w:eastAsia="en-US"/>
        </w:rPr>
      </w:pPr>
      <w:r w:rsidRPr="00917C23">
        <w:rPr>
          <w:sz w:val="28"/>
          <w:szCs w:val="28"/>
          <w:lang w:eastAsia="en-US"/>
        </w:rPr>
        <w:t>Корректировка относительно предложений предприятия составит 141,33 тыс. руб. в сторону снижения, в связи с изменением базы расчета нормативной прибыли.</w:t>
      </w:r>
    </w:p>
    <w:p w14:paraId="4B8FE3E9" w14:textId="77777777" w:rsidR="00917C23" w:rsidRPr="00917C23" w:rsidRDefault="00917C23" w:rsidP="00917C23">
      <w:pPr>
        <w:ind w:firstLine="709"/>
        <w:jc w:val="both"/>
        <w:rPr>
          <w:sz w:val="28"/>
          <w:szCs w:val="28"/>
        </w:rPr>
      </w:pPr>
    </w:p>
    <w:p w14:paraId="6A274D2A" w14:textId="77777777" w:rsidR="00917C23" w:rsidRPr="00917C23" w:rsidRDefault="00917C23" w:rsidP="00917C23">
      <w:pPr>
        <w:rPr>
          <w:szCs w:val="20"/>
        </w:rPr>
      </w:pPr>
    </w:p>
    <w:p w14:paraId="00C83734" w14:textId="77777777" w:rsidR="00917C23" w:rsidRPr="00917C23" w:rsidRDefault="00917C23" w:rsidP="00544D16">
      <w:pPr>
        <w:keepNext/>
        <w:numPr>
          <w:ilvl w:val="0"/>
          <w:numId w:val="15"/>
        </w:numPr>
        <w:ind w:left="426"/>
        <w:jc w:val="center"/>
        <w:outlineLvl w:val="2"/>
        <w:rPr>
          <w:rFonts w:eastAsia="Calibri"/>
          <w:b/>
          <w:sz w:val="28"/>
          <w:szCs w:val="28"/>
          <w:lang w:eastAsia="en-US"/>
        </w:rPr>
      </w:pPr>
      <w:bookmarkStart w:id="183" w:name="_Toc58565859"/>
      <w:r w:rsidRPr="00917C23">
        <w:rPr>
          <w:rFonts w:eastAsia="Calibri"/>
          <w:b/>
          <w:sz w:val="28"/>
          <w:szCs w:val="28"/>
        </w:rPr>
        <w:t>Предпринимательская</w:t>
      </w:r>
      <w:r w:rsidRPr="00917C23">
        <w:rPr>
          <w:rFonts w:eastAsia="Calibri"/>
          <w:b/>
          <w:sz w:val="28"/>
          <w:szCs w:val="28"/>
          <w:lang w:eastAsia="en-US"/>
        </w:rPr>
        <w:t xml:space="preserve"> прибыль</w:t>
      </w:r>
      <w:bookmarkEnd w:id="183"/>
    </w:p>
    <w:p w14:paraId="1BFA6B6F" w14:textId="77777777" w:rsidR="00917C23" w:rsidRPr="00917C23" w:rsidRDefault="00917C23" w:rsidP="00917C23">
      <w:pPr>
        <w:autoSpaceDE w:val="0"/>
        <w:autoSpaceDN w:val="0"/>
        <w:adjustRightInd w:val="0"/>
        <w:spacing w:before="280"/>
        <w:ind w:firstLine="567"/>
        <w:jc w:val="both"/>
        <w:rPr>
          <w:color w:val="000000"/>
          <w:sz w:val="28"/>
          <w:szCs w:val="28"/>
        </w:rPr>
      </w:pPr>
      <w:r w:rsidRPr="00917C23">
        <w:rPr>
          <w:color w:val="000000"/>
          <w:sz w:val="28"/>
          <w:szCs w:val="28"/>
        </w:rPr>
        <w:t xml:space="preserve"> Предприятием заявлены расходы по статье на уровне 8 962,00 тыс. руб.</w:t>
      </w:r>
    </w:p>
    <w:p w14:paraId="70F834E0" w14:textId="77777777" w:rsidR="00917C23" w:rsidRPr="00917C23" w:rsidRDefault="00917C23" w:rsidP="00917C23">
      <w:pPr>
        <w:autoSpaceDE w:val="0"/>
        <w:autoSpaceDN w:val="0"/>
        <w:adjustRightInd w:val="0"/>
        <w:spacing w:before="280"/>
        <w:ind w:firstLine="567"/>
        <w:jc w:val="both"/>
        <w:rPr>
          <w:color w:val="FF0000"/>
          <w:sz w:val="28"/>
          <w:szCs w:val="28"/>
        </w:rPr>
      </w:pPr>
      <w:r w:rsidRPr="00917C23">
        <w:rPr>
          <w:color w:val="000000"/>
          <w:sz w:val="28"/>
          <w:szCs w:val="28"/>
        </w:rPr>
        <w:t xml:space="preserve"> Согласно пункту 24 Методических указаний, расчетная предпринимательская прибыль регулируемой организации, определяется на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подпунктах 2 - 15 пункта 24 Методических указаний, за исключением расходов на топливо. Величина расчётной предпринимательской прибыли </w:t>
      </w:r>
      <w:r w:rsidRPr="00917C23">
        <w:rPr>
          <w:sz w:val="28"/>
          <w:szCs w:val="28"/>
        </w:rPr>
        <w:t>составила 8 115,63 тыс. руб.</w:t>
      </w:r>
    </w:p>
    <w:p w14:paraId="7D115983" w14:textId="77777777" w:rsidR="00917C23" w:rsidRPr="00917C23" w:rsidRDefault="00917C23" w:rsidP="00917C23">
      <w:pPr>
        <w:autoSpaceDE w:val="0"/>
        <w:autoSpaceDN w:val="0"/>
        <w:adjustRightInd w:val="0"/>
        <w:spacing w:before="280"/>
        <w:ind w:firstLine="567"/>
        <w:jc w:val="both"/>
        <w:rPr>
          <w:sz w:val="28"/>
          <w:szCs w:val="28"/>
        </w:rPr>
      </w:pPr>
      <w:r w:rsidRPr="00917C23">
        <w:rPr>
          <w:sz w:val="28"/>
          <w:szCs w:val="28"/>
        </w:rPr>
        <w:t>162 312,67 тыс. руб. * 5% = 8 115,63 тыс. руб.</w:t>
      </w:r>
    </w:p>
    <w:p w14:paraId="1DA400FC" w14:textId="77777777" w:rsidR="00917C23" w:rsidRPr="00917C23" w:rsidRDefault="00917C23" w:rsidP="00917C23">
      <w:pPr>
        <w:autoSpaceDE w:val="0"/>
        <w:autoSpaceDN w:val="0"/>
        <w:adjustRightInd w:val="0"/>
        <w:spacing w:before="280"/>
        <w:ind w:left="284" w:firstLine="567"/>
        <w:jc w:val="both"/>
        <w:rPr>
          <w:color w:val="FF0000"/>
          <w:sz w:val="28"/>
          <w:szCs w:val="28"/>
        </w:rPr>
      </w:pPr>
      <w:r w:rsidRPr="00917C23">
        <w:rPr>
          <w:sz w:val="28"/>
          <w:szCs w:val="28"/>
        </w:rPr>
        <w:t>162 312,67 тыс. руб = 102823,73 (ресурсы) - 76933,36 (топливо) +                        130688,75 (ОР) + 5 733,55 (НР) – 0,00 (налог на прибыль</w:t>
      </w:r>
      <w:r w:rsidRPr="00917C23">
        <w:rPr>
          <w:color w:val="FF0000"/>
          <w:sz w:val="28"/>
          <w:szCs w:val="28"/>
        </w:rPr>
        <w:t xml:space="preserve">). </w:t>
      </w:r>
    </w:p>
    <w:p w14:paraId="37C689E8" w14:textId="77777777" w:rsidR="00917C23" w:rsidRPr="00917C23" w:rsidRDefault="00917C23" w:rsidP="00917C23">
      <w:pPr>
        <w:keepNext/>
        <w:ind w:left="142"/>
        <w:jc w:val="center"/>
        <w:outlineLvl w:val="2"/>
        <w:rPr>
          <w:b/>
          <w:sz w:val="28"/>
          <w:szCs w:val="28"/>
        </w:rPr>
      </w:pPr>
      <w:bookmarkStart w:id="184" w:name="_Toc21094961"/>
      <w:bookmarkStart w:id="185" w:name="_Toc24891737"/>
      <w:bookmarkStart w:id="186" w:name="_Toc58565860"/>
      <w:r w:rsidRPr="00917C23">
        <w:rPr>
          <w:b/>
          <w:sz w:val="28"/>
          <w:szCs w:val="28"/>
        </w:rPr>
        <w:lastRenderedPageBreak/>
        <w:t>10.Корректировка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w:t>
      </w:r>
      <w:bookmarkEnd w:id="184"/>
      <w:bookmarkEnd w:id="185"/>
      <w:r w:rsidRPr="00917C23">
        <w:rPr>
          <w:b/>
          <w:sz w:val="28"/>
          <w:szCs w:val="28"/>
        </w:rPr>
        <w:t xml:space="preserve"> на 2019 год</w:t>
      </w:r>
      <w:bookmarkEnd w:id="186"/>
    </w:p>
    <w:p w14:paraId="56A55243" w14:textId="77777777" w:rsidR="00917C23" w:rsidRPr="00917C23" w:rsidRDefault="00917C23" w:rsidP="00917C23">
      <w:pPr>
        <w:ind w:firstLine="708"/>
        <w:contextualSpacing/>
        <w:jc w:val="both"/>
        <w:rPr>
          <w:snapToGrid w:val="0"/>
          <w:sz w:val="28"/>
          <w:szCs w:val="28"/>
        </w:rPr>
      </w:pPr>
      <w:r w:rsidRPr="00917C23">
        <w:rPr>
          <w:snapToGrid w:val="0"/>
          <w:sz w:val="28"/>
          <w:szCs w:val="28"/>
        </w:rPr>
        <w:t>Согласно п. 42 Методических указаний 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рассчитывается как разница между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и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с учётом экономии от снижения потребления энергетических ресурсов, холодной воды и теплоносителя, определенная в соответствии с пунктом 31 Методических указаний, достигнутая регулируемой организацией до перехода к регулированию цен (тарифов) на основе долгосрочных параметров регулирования, по которой еще не истек 5-летний срок, по формуле и может принимать как положительные, так и отрицательные значения.</w:t>
      </w:r>
    </w:p>
    <w:p w14:paraId="1F51AB09" w14:textId="77777777" w:rsidR="00917C23" w:rsidRPr="00917C23" w:rsidRDefault="00917C23" w:rsidP="00917C23">
      <w:pPr>
        <w:jc w:val="both"/>
        <w:rPr>
          <w:snapToGrid w:val="0"/>
          <w:sz w:val="28"/>
          <w:szCs w:val="28"/>
        </w:rPr>
      </w:pPr>
      <w:r w:rsidRPr="00917C23">
        <w:rPr>
          <w:noProof/>
          <w:snapToGrid w:val="0"/>
          <w:sz w:val="28"/>
          <w:szCs w:val="28"/>
        </w:rPr>
        <w:drawing>
          <wp:inline distT="0" distB="0" distL="0" distR="0" wp14:anchorId="73C65D19" wp14:editId="1BEE7601">
            <wp:extent cx="2827020" cy="3581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27020" cy="358140"/>
                    </a:xfrm>
                    <a:prstGeom prst="rect">
                      <a:avLst/>
                    </a:prstGeom>
                    <a:noFill/>
                    <a:ln>
                      <a:noFill/>
                    </a:ln>
                  </pic:spPr>
                </pic:pic>
              </a:graphicData>
            </a:graphic>
          </wp:inline>
        </w:drawing>
      </w:r>
    </w:p>
    <w:p w14:paraId="1B1B31D1" w14:textId="77777777" w:rsidR="00917C23" w:rsidRPr="00917C23" w:rsidRDefault="00917C23" w:rsidP="00917C23">
      <w:pPr>
        <w:autoSpaceDE w:val="0"/>
        <w:autoSpaceDN w:val="0"/>
        <w:adjustRightInd w:val="0"/>
        <w:spacing w:line="360" w:lineRule="auto"/>
        <w:ind w:left="284" w:firstLine="709"/>
        <w:jc w:val="both"/>
        <w:rPr>
          <w:sz w:val="28"/>
          <w:szCs w:val="28"/>
        </w:rPr>
      </w:pPr>
      <w:r w:rsidRPr="00917C23">
        <w:rPr>
          <w:sz w:val="28"/>
          <w:szCs w:val="28"/>
        </w:rPr>
        <w:t>где:</w:t>
      </w:r>
    </w:p>
    <w:p w14:paraId="7D52E594" w14:textId="77777777" w:rsidR="00917C23" w:rsidRPr="00917C23" w:rsidRDefault="00917C23" w:rsidP="00917C23">
      <w:pPr>
        <w:autoSpaceDE w:val="0"/>
        <w:autoSpaceDN w:val="0"/>
        <w:adjustRightInd w:val="0"/>
        <w:ind w:firstLine="709"/>
        <w:jc w:val="both"/>
        <w:rPr>
          <w:sz w:val="28"/>
          <w:szCs w:val="28"/>
        </w:rPr>
      </w:pPr>
      <w:r w:rsidRPr="00917C23">
        <w:rPr>
          <w:noProof/>
          <w:position w:val="-12"/>
          <w:sz w:val="28"/>
          <w:szCs w:val="28"/>
        </w:rPr>
        <w:drawing>
          <wp:inline distT="0" distB="0" distL="0" distR="0" wp14:anchorId="2631C9D3" wp14:editId="5F1865BD">
            <wp:extent cx="403860" cy="3124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03860" cy="312420"/>
                    </a:xfrm>
                    <a:prstGeom prst="rect">
                      <a:avLst/>
                    </a:prstGeom>
                    <a:noFill/>
                    <a:ln>
                      <a:noFill/>
                    </a:ln>
                  </pic:spPr>
                </pic:pic>
              </a:graphicData>
            </a:graphic>
          </wp:inline>
        </w:drawing>
      </w:r>
      <w:r w:rsidRPr="00917C23">
        <w:rPr>
          <w:sz w:val="28"/>
          <w:szCs w:val="28"/>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определяемые при i = 1, 2 (за исключением расходов, связанных с реализацией утвержденных инвестиционных программ);</w:t>
      </w:r>
    </w:p>
    <w:p w14:paraId="703E69FB" w14:textId="77777777" w:rsidR="00917C23" w:rsidRPr="00917C23" w:rsidRDefault="00917C23" w:rsidP="00917C23">
      <w:pPr>
        <w:autoSpaceDE w:val="0"/>
        <w:autoSpaceDN w:val="0"/>
        <w:adjustRightInd w:val="0"/>
        <w:ind w:firstLine="709"/>
        <w:jc w:val="both"/>
        <w:rPr>
          <w:sz w:val="28"/>
          <w:szCs w:val="28"/>
        </w:rPr>
      </w:pPr>
      <w:r w:rsidRPr="00917C23">
        <w:rPr>
          <w:noProof/>
          <w:position w:val="-12"/>
          <w:sz w:val="28"/>
          <w:szCs w:val="28"/>
        </w:rPr>
        <w:drawing>
          <wp:inline distT="0" distB="0" distL="0" distR="0" wp14:anchorId="4603E571" wp14:editId="1E85FB77">
            <wp:extent cx="403860" cy="3124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3860" cy="312420"/>
                    </a:xfrm>
                    <a:prstGeom prst="rect">
                      <a:avLst/>
                    </a:prstGeom>
                    <a:noFill/>
                    <a:ln>
                      <a:noFill/>
                    </a:ln>
                  </pic:spPr>
                </pic:pic>
              </a:graphicData>
            </a:graphic>
          </wp:inline>
        </w:drawing>
      </w:r>
      <w:r w:rsidRPr="00917C23">
        <w:rPr>
          <w:sz w:val="28"/>
          <w:szCs w:val="28"/>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w:t>
      </w:r>
    </w:p>
    <w:p w14:paraId="2574AEE8" w14:textId="77777777" w:rsidR="00917C23" w:rsidRPr="00917C23" w:rsidRDefault="00917C23" w:rsidP="00917C23">
      <w:pPr>
        <w:autoSpaceDE w:val="0"/>
        <w:autoSpaceDN w:val="0"/>
        <w:adjustRightInd w:val="0"/>
        <w:ind w:firstLine="709"/>
        <w:jc w:val="both"/>
        <w:rPr>
          <w:sz w:val="28"/>
          <w:szCs w:val="28"/>
        </w:rPr>
      </w:pPr>
      <w:r w:rsidRPr="00917C23">
        <w:rPr>
          <w:noProof/>
          <w:position w:val="-12"/>
          <w:sz w:val="28"/>
          <w:szCs w:val="28"/>
        </w:rPr>
        <w:drawing>
          <wp:inline distT="0" distB="0" distL="0" distR="0" wp14:anchorId="150CCEC9" wp14:editId="2765C498">
            <wp:extent cx="449580" cy="31242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49580" cy="312420"/>
                    </a:xfrm>
                    <a:prstGeom prst="rect">
                      <a:avLst/>
                    </a:prstGeom>
                    <a:noFill/>
                    <a:ln>
                      <a:noFill/>
                    </a:ln>
                  </pic:spPr>
                </pic:pic>
              </a:graphicData>
            </a:graphic>
          </wp:inline>
        </w:drawing>
      </w:r>
      <w:r w:rsidRPr="00917C23">
        <w:rPr>
          <w:sz w:val="28"/>
          <w:szCs w:val="28"/>
        </w:rPr>
        <w:t xml:space="preserve"> - экономия от снижения потребления энергетических ресурсов, холодной воды и теплоносителя, определенная в соответствии с </w:t>
      </w:r>
      <w:hyperlink r:id="rId62" w:history="1">
        <w:r w:rsidRPr="00917C23">
          <w:rPr>
            <w:color w:val="0000FF"/>
            <w:sz w:val="28"/>
            <w:szCs w:val="28"/>
          </w:rPr>
          <w:t>пунктом 31</w:t>
        </w:r>
      </w:hyperlink>
      <w:r w:rsidRPr="00917C23">
        <w:rPr>
          <w:sz w:val="28"/>
          <w:szCs w:val="28"/>
        </w:rPr>
        <w:t xml:space="preserve"> Методических указаний, достигнутая регулируемой организацией до перехода к регулированию цен (тарифов) на основе долгосрочных параметров регулирования, по которой еще не истек 5-летний срок, в течение которого такая экономия должна быть сохранена за регулируемой организацией.</w:t>
      </w:r>
    </w:p>
    <w:p w14:paraId="0866C357" w14:textId="77777777" w:rsidR="00917C23" w:rsidRPr="00917C23" w:rsidRDefault="00917C23" w:rsidP="00917C23">
      <w:pPr>
        <w:ind w:firstLine="708"/>
        <w:jc w:val="both"/>
        <w:rPr>
          <w:snapToGrid w:val="0"/>
          <w:sz w:val="28"/>
          <w:szCs w:val="28"/>
        </w:rPr>
      </w:pPr>
    </w:p>
    <w:p w14:paraId="696097E6" w14:textId="77777777" w:rsidR="00917C23" w:rsidRPr="00917C23" w:rsidRDefault="00917C23" w:rsidP="00917C23">
      <w:pPr>
        <w:ind w:firstLine="708"/>
        <w:jc w:val="both"/>
        <w:rPr>
          <w:snapToGrid w:val="0"/>
          <w:sz w:val="28"/>
          <w:szCs w:val="28"/>
        </w:rPr>
      </w:pPr>
      <w:r w:rsidRPr="00917C23">
        <w:rPr>
          <w:snapToGrid w:val="0"/>
          <w:sz w:val="28"/>
          <w:szCs w:val="28"/>
        </w:rPr>
        <w:lastRenderedPageBreak/>
        <w:t>Для формирования фактической сметы расходов предприятия за 2019 год экспертами использовалась информация, представленная предприятием в аналитических отчетах, расположенных в томах №№ 3, 4, 5, 6, 7, 8, 9, 10.</w:t>
      </w:r>
    </w:p>
    <w:p w14:paraId="39B054B5" w14:textId="77777777" w:rsidR="00917C23" w:rsidRPr="00917C23" w:rsidRDefault="00917C23" w:rsidP="00917C23">
      <w:pPr>
        <w:ind w:firstLine="708"/>
        <w:jc w:val="both"/>
        <w:rPr>
          <w:snapToGrid w:val="0"/>
          <w:sz w:val="28"/>
          <w:szCs w:val="28"/>
        </w:rPr>
      </w:pPr>
      <w:r w:rsidRPr="00917C23">
        <w:rPr>
          <w:snapToGrid w:val="0"/>
          <w:sz w:val="28"/>
          <w:szCs w:val="28"/>
        </w:rPr>
        <w:t>Экспертами также использовалась информация по факту 2019 года, полученная через систему ЕИАС и заверенная электронно-цифровой подписью руководителя в формате шаблона BALANCE.CALC.TARIFF.WARM.2019.FACT, который в соответствии с постановлением РЭК КО № 297 от 30.10.2018, является официальной отчётностью.</w:t>
      </w:r>
    </w:p>
    <w:p w14:paraId="3CAE6AC9" w14:textId="77777777" w:rsidR="00917C23" w:rsidRPr="00917C23" w:rsidRDefault="00917C23" w:rsidP="00917C23">
      <w:pPr>
        <w:ind w:firstLine="708"/>
        <w:jc w:val="both"/>
        <w:rPr>
          <w:snapToGrid w:val="0"/>
          <w:sz w:val="28"/>
          <w:szCs w:val="28"/>
        </w:rPr>
      </w:pPr>
      <w:r w:rsidRPr="00917C23">
        <w:rPr>
          <w:snapToGrid w:val="0"/>
          <w:sz w:val="28"/>
          <w:szCs w:val="28"/>
        </w:rPr>
        <w:t>Сводный расчет фактической необходимой валовой выручки на производство тепловой энергии за 2019 год представлен в таблице 6.</w:t>
      </w:r>
    </w:p>
    <w:p w14:paraId="0A43825B" w14:textId="77777777" w:rsidR="00917C23" w:rsidRPr="00917C23" w:rsidRDefault="00917C23" w:rsidP="00917C23">
      <w:pPr>
        <w:ind w:right="142" w:firstLine="709"/>
        <w:jc w:val="right"/>
        <w:rPr>
          <w:sz w:val="28"/>
          <w:szCs w:val="28"/>
        </w:rPr>
      </w:pPr>
      <w:r w:rsidRPr="00917C23">
        <w:rPr>
          <w:sz w:val="28"/>
          <w:szCs w:val="28"/>
        </w:rPr>
        <w:t>Таблица 6</w:t>
      </w:r>
    </w:p>
    <w:p w14:paraId="5AEC8EA9" w14:textId="77777777" w:rsidR="00917C23" w:rsidRPr="00917C23" w:rsidRDefault="00917C23" w:rsidP="00917C23">
      <w:pPr>
        <w:ind w:firstLine="708"/>
        <w:jc w:val="center"/>
        <w:rPr>
          <w:b/>
          <w:snapToGrid w:val="0"/>
          <w:sz w:val="28"/>
          <w:szCs w:val="28"/>
        </w:rPr>
      </w:pPr>
      <w:r w:rsidRPr="00917C23">
        <w:rPr>
          <w:b/>
          <w:snapToGrid w:val="0"/>
          <w:sz w:val="28"/>
          <w:szCs w:val="28"/>
        </w:rPr>
        <w:t>Смета расходов (сводный расчет фактической необходимой валовой выручки методом индексации установленных тарифов на производство тепловой энергии)</w:t>
      </w:r>
    </w:p>
    <w:tbl>
      <w:tblPr>
        <w:tblW w:w="9595" w:type="dxa"/>
        <w:tblLook w:val="04A0" w:firstRow="1" w:lastRow="0" w:firstColumn="1" w:lastColumn="0" w:noHBand="0" w:noVBand="1"/>
      </w:tblPr>
      <w:tblGrid>
        <w:gridCol w:w="687"/>
        <w:gridCol w:w="6331"/>
        <w:gridCol w:w="2577"/>
      </w:tblGrid>
      <w:tr w:rsidR="00917C23" w:rsidRPr="00917C23" w14:paraId="11886553" w14:textId="77777777" w:rsidTr="00917C23">
        <w:trPr>
          <w:trHeight w:val="812"/>
          <w:tblHeader/>
        </w:trPr>
        <w:tc>
          <w:tcPr>
            <w:tcW w:w="6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29CCAD" w14:textId="77777777" w:rsidR="00917C23" w:rsidRPr="00917C23" w:rsidRDefault="00917C23" w:rsidP="00917C23">
            <w:pPr>
              <w:jc w:val="center"/>
              <w:rPr>
                <w:sz w:val="22"/>
                <w:szCs w:val="22"/>
              </w:rPr>
            </w:pPr>
            <w:r w:rsidRPr="00917C23">
              <w:rPr>
                <w:sz w:val="22"/>
                <w:szCs w:val="22"/>
              </w:rPr>
              <w:t>№</w:t>
            </w:r>
            <w:r w:rsidRPr="00917C23">
              <w:rPr>
                <w:sz w:val="22"/>
                <w:szCs w:val="22"/>
              </w:rPr>
              <w:br/>
              <w:t>п/п</w:t>
            </w:r>
          </w:p>
        </w:tc>
        <w:tc>
          <w:tcPr>
            <w:tcW w:w="63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9DD62D" w14:textId="77777777" w:rsidR="00917C23" w:rsidRPr="00917C23" w:rsidRDefault="00917C23" w:rsidP="00917C23">
            <w:pPr>
              <w:jc w:val="center"/>
              <w:rPr>
                <w:sz w:val="22"/>
                <w:szCs w:val="22"/>
              </w:rPr>
            </w:pPr>
            <w:r w:rsidRPr="00917C23">
              <w:rPr>
                <w:sz w:val="22"/>
                <w:szCs w:val="22"/>
              </w:rPr>
              <w:t>Показатели</w:t>
            </w:r>
          </w:p>
        </w:tc>
        <w:tc>
          <w:tcPr>
            <w:tcW w:w="2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2E4135" w14:textId="77777777" w:rsidR="00917C23" w:rsidRPr="00917C23" w:rsidRDefault="00917C23" w:rsidP="00917C23">
            <w:pPr>
              <w:jc w:val="center"/>
              <w:rPr>
                <w:sz w:val="22"/>
                <w:szCs w:val="22"/>
              </w:rPr>
            </w:pPr>
            <w:r w:rsidRPr="00917C23">
              <w:rPr>
                <w:sz w:val="22"/>
                <w:szCs w:val="22"/>
              </w:rPr>
              <w:t>Факт ОАО "СКЭК" за 2019 год  (с мая по декабрь) по данным экспертов</w:t>
            </w:r>
          </w:p>
        </w:tc>
      </w:tr>
      <w:tr w:rsidR="00917C23" w:rsidRPr="00917C23" w14:paraId="2C53D1A4" w14:textId="77777777" w:rsidTr="00917C23">
        <w:trPr>
          <w:trHeight w:val="458"/>
        </w:trPr>
        <w:tc>
          <w:tcPr>
            <w:tcW w:w="681" w:type="dxa"/>
            <w:vMerge/>
            <w:tcBorders>
              <w:top w:val="single" w:sz="4" w:space="0" w:color="auto"/>
              <w:left w:val="single" w:sz="4" w:space="0" w:color="auto"/>
              <w:bottom w:val="single" w:sz="4" w:space="0" w:color="auto"/>
              <w:right w:val="single" w:sz="4" w:space="0" w:color="auto"/>
            </w:tcBorders>
            <w:vAlign w:val="center"/>
            <w:hideMark/>
          </w:tcPr>
          <w:p w14:paraId="38A3D72D" w14:textId="77777777" w:rsidR="00917C23" w:rsidRPr="00917C23" w:rsidRDefault="00917C23" w:rsidP="00917C23">
            <w:pPr>
              <w:rPr>
                <w:sz w:val="22"/>
                <w:szCs w:val="22"/>
              </w:rPr>
            </w:pPr>
          </w:p>
        </w:tc>
        <w:tc>
          <w:tcPr>
            <w:tcW w:w="6337" w:type="dxa"/>
            <w:vMerge/>
            <w:tcBorders>
              <w:top w:val="single" w:sz="4" w:space="0" w:color="auto"/>
              <w:left w:val="single" w:sz="4" w:space="0" w:color="auto"/>
              <w:bottom w:val="single" w:sz="4" w:space="0" w:color="auto"/>
              <w:right w:val="single" w:sz="4" w:space="0" w:color="auto"/>
            </w:tcBorders>
            <w:vAlign w:val="center"/>
            <w:hideMark/>
          </w:tcPr>
          <w:p w14:paraId="0082B1C4" w14:textId="77777777" w:rsidR="00917C23" w:rsidRPr="00917C23" w:rsidRDefault="00917C23" w:rsidP="00917C23">
            <w:pPr>
              <w:rPr>
                <w:sz w:val="22"/>
                <w:szCs w:val="22"/>
              </w:rPr>
            </w:pP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30EA6C91" w14:textId="77777777" w:rsidR="00917C23" w:rsidRPr="00917C23" w:rsidRDefault="00917C23" w:rsidP="00917C23">
            <w:pPr>
              <w:rPr>
                <w:sz w:val="22"/>
                <w:szCs w:val="22"/>
              </w:rPr>
            </w:pPr>
          </w:p>
        </w:tc>
      </w:tr>
      <w:tr w:rsidR="00917C23" w:rsidRPr="00917C23" w14:paraId="59D55C1F" w14:textId="77777777" w:rsidTr="00917C23">
        <w:trPr>
          <w:trHeight w:val="331"/>
        </w:trPr>
        <w:tc>
          <w:tcPr>
            <w:tcW w:w="681" w:type="dxa"/>
            <w:tcBorders>
              <w:top w:val="nil"/>
              <w:left w:val="single" w:sz="4" w:space="0" w:color="auto"/>
              <w:bottom w:val="single" w:sz="4" w:space="0" w:color="auto"/>
              <w:right w:val="single" w:sz="4" w:space="0" w:color="auto"/>
            </w:tcBorders>
            <w:shd w:val="clear" w:color="auto" w:fill="auto"/>
            <w:hideMark/>
          </w:tcPr>
          <w:p w14:paraId="269E5330" w14:textId="77777777" w:rsidR="00917C23" w:rsidRPr="00917C23" w:rsidRDefault="00917C23" w:rsidP="00917C23">
            <w:pPr>
              <w:jc w:val="center"/>
              <w:rPr>
                <w:sz w:val="22"/>
                <w:szCs w:val="22"/>
              </w:rPr>
            </w:pPr>
            <w:r w:rsidRPr="00917C23">
              <w:rPr>
                <w:sz w:val="22"/>
                <w:szCs w:val="22"/>
              </w:rPr>
              <w:t>1</w:t>
            </w:r>
          </w:p>
        </w:tc>
        <w:tc>
          <w:tcPr>
            <w:tcW w:w="6337" w:type="dxa"/>
            <w:tcBorders>
              <w:top w:val="nil"/>
              <w:left w:val="nil"/>
              <w:bottom w:val="single" w:sz="4" w:space="0" w:color="auto"/>
              <w:right w:val="single" w:sz="4" w:space="0" w:color="auto"/>
            </w:tcBorders>
            <w:shd w:val="clear" w:color="auto" w:fill="auto"/>
            <w:hideMark/>
          </w:tcPr>
          <w:p w14:paraId="22EA2906" w14:textId="77777777" w:rsidR="00917C23" w:rsidRPr="00917C23" w:rsidRDefault="00917C23" w:rsidP="00917C23">
            <w:pPr>
              <w:jc w:val="center"/>
              <w:rPr>
                <w:sz w:val="22"/>
                <w:szCs w:val="22"/>
              </w:rPr>
            </w:pPr>
            <w:r w:rsidRPr="00917C23">
              <w:rPr>
                <w:sz w:val="22"/>
                <w:szCs w:val="22"/>
              </w:rPr>
              <w:t>2</w:t>
            </w:r>
          </w:p>
        </w:tc>
        <w:tc>
          <w:tcPr>
            <w:tcW w:w="2577" w:type="dxa"/>
            <w:tcBorders>
              <w:top w:val="nil"/>
              <w:left w:val="nil"/>
              <w:bottom w:val="single" w:sz="4" w:space="0" w:color="auto"/>
              <w:right w:val="single" w:sz="4" w:space="0" w:color="auto"/>
            </w:tcBorders>
            <w:shd w:val="clear" w:color="000000" w:fill="FFFFFF"/>
            <w:hideMark/>
          </w:tcPr>
          <w:p w14:paraId="0C349F71" w14:textId="77777777" w:rsidR="00917C23" w:rsidRPr="00917C23" w:rsidRDefault="00917C23" w:rsidP="00917C23">
            <w:pPr>
              <w:jc w:val="center"/>
              <w:rPr>
                <w:sz w:val="22"/>
                <w:szCs w:val="22"/>
              </w:rPr>
            </w:pPr>
            <w:r w:rsidRPr="00917C23">
              <w:rPr>
                <w:sz w:val="22"/>
                <w:szCs w:val="22"/>
              </w:rPr>
              <w:t>3</w:t>
            </w:r>
          </w:p>
        </w:tc>
      </w:tr>
      <w:tr w:rsidR="00917C23" w:rsidRPr="00917C23" w14:paraId="670F230C" w14:textId="77777777" w:rsidTr="00917C23">
        <w:trPr>
          <w:trHeight w:val="553"/>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693BFDF1" w14:textId="77777777" w:rsidR="00917C23" w:rsidRPr="00917C23" w:rsidRDefault="00917C23" w:rsidP="00917C23">
            <w:pPr>
              <w:jc w:val="center"/>
              <w:rPr>
                <w:sz w:val="22"/>
                <w:szCs w:val="22"/>
              </w:rPr>
            </w:pPr>
            <w:r w:rsidRPr="00917C23">
              <w:rPr>
                <w:sz w:val="22"/>
                <w:szCs w:val="22"/>
              </w:rPr>
              <w:t>I</w:t>
            </w:r>
          </w:p>
        </w:tc>
        <w:tc>
          <w:tcPr>
            <w:tcW w:w="6337" w:type="dxa"/>
            <w:tcBorders>
              <w:top w:val="nil"/>
              <w:left w:val="nil"/>
              <w:bottom w:val="single" w:sz="4" w:space="0" w:color="auto"/>
              <w:right w:val="single" w:sz="4" w:space="0" w:color="auto"/>
            </w:tcBorders>
            <w:shd w:val="clear" w:color="auto" w:fill="auto"/>
            <w:vAlign w:val="center"/>
            <w:hideMark/>
          </w:tcPr>
          <w:p w14:paraId="3D8A05A1" w14:textId="77777777" w:rsidR="00917C23" w:rsidRPr="00917C23" w:rsidRDefault="00917C23" w:rsidP="00917C23">
            <w:pPr>
              <w:rPr>
                <w:sz w:val="22"/>
                <w:szCs w:val="22"/>
              </w:rPr>
            </w:pPr>
            <w:r w:rsidRPr="00917C23">
              <w:rPr>
                <w:sz w:val="22"/>
                <w:szCs w:val="22"/>
              </w:rPr>
              <w:t>Расходы, связанные с производством и реализацией продукции (услуг), всего</w:t>
            </w:r>
          </w:p>
        </w:tc>
        <w:tc>
          <w:tcPr>
            <w:tcW w:w="2577" w:type="dxa"/>
            <w:tcBorders>
              <w:top w:val="nil"/>
              <w:left w:val="nil"/>
              <w:bottom w:val="single" w:sz="4" w:space="0" w:color="auto"/>
              <w:right w:val="single" w:sz="4" w:space="0" w:color="auto"/>
            </w:tcBorders>
            <w:shd w:val="clear" w:color="000000" w:fill="FFFFFF"/>
            <w:vAlign w:val="center"/>
            <w:hideMark/>
          </w:tcPr>
          <w:p w14:paraId="7306CDB9" w14:textId="77777777" w:rsidR="00917C23" w:rsidRPr="00917C23" w:rsidRDefault="00917C23" w:rsidP="00917C23">
            <w:pPr>
              <w:jc w:val="center"/>
              <w:rPr>
                <w:sz w:val="22"/>
                <w:szCs w:val="22"/>
              </w:rPr>
            </w:pPr>
            <w:r w:rsidRPr="00917C23">
              <w:rPr>
                <w:sz w:val="22"/>
                <w:szCs w:val="22"/>
              </w:rPr>
              <w:t>93262,44</w:t>
            </w:r>
          </w:p>
        </w:tc>
      </w:tr>
      <w:tr w:rsidR="00917C23" w:rsidRPr="00917C23" w14:paraId="7270DF2E" w14:textId="77777777" w:rsidTr="00917C23">
        <w:trPr>
          <w:trHeight w:val="409"/>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4AC0727A" w14:textId="77777777" w:rsidR="00917C23" w:rsidRPr="00917C23" w:rsidRDefault="00917C23" w:rsidP="00917C23">
            <w:pPr>
              <w:jc w:val="center"/>
              <w:rPr>
                <w:sz w:val="22"/>
                <w:szCs w:val="22"/>
              </w:rPr>
            </w:pPr>
            <w:r w:rsidRPr="00917C23">
              <w:rPr>
                <w:sz w:val="22"/>
                <w:szCs w:val="22"/>
              </w:rPr>
              <w:t> </w:t>
            </w:r>
          </w:p>
        </w:tc>
        <w:tc>
          <w:tcPr>
            <w:tcW w:w="6337" w:type="dxa"/>
            <w:tcBorders>
              <w:top w:val="nil"/>
              <w:left w:val="nil"/>
              <w:bottom w:val="single" w:sz="4" w:space="0" w:color="auto"/>
              <w:right w:val="single" w:sz="4" w:space="0" w:color="auto"/>
            </w:tcBorders>
            <w:shd w:val="clear" w:color="auto" w:fill="auto"/>
            <w:vAlign w:val="center"/>
            <w:hideMark/>
          </w:tcPr>
          <w:p w14:paraId="53F49A78" w14:textId="77777777" w:rsidR="00917C23" w:rsidRPr="00917C23" w:rsidRDefault="00917C23" w:rsidP="00917C23">
            <w:pPr>
              <w:rPr>
                <w:sz w:val="22"/>
                <w:szCs w:val="22"/>
              </w:rPr>
            </w:pPr>
            <w:r w:rsidRPr="00917C23">
              <w:rPr>
                <w:sz w:val="22"/>
                <w:szCs w:val="22"/>
              </w:rPr>
              <w:t>- расходы на сырье и материалы</w:t>
            </w:r>
          </w:p>
        </w:tc>
        <w:tc>
          <w:tcPr>
            <w:tcW w:w="2577" w:type="dxa"/>
            <w:tcBorders>
              <w:top w:val="nil"/>
              <w:left w:val="nil"/>
              <w:bottom w:val="single" w:sz="4" w:space="0" w:color="auto"/>
              <w:right w:val="single" w:sz="4" w:space="0" w:color="auto"/>
            </w:tcBorders>
            <w:shd w:val="clear" w:color="000000" w:fill="FFFFFF"/>
            <w:vAlign w:val="center"/>
            <w:hideMark/>
          </w:tcPr>
          <w:p w14:paraId="69D6D9DD" w14:textId="77777777" w:rsidR="00917C23" w:rsidRPr="00917C23" w:rsidRDefault="00917C23" w:rsidP="00917C23">
            <w:pPr>
              <w:jc w:val="center"/>
              <w:rPr>
                <w:sz w:val="22"/>
                <w:szCs w:val="22"/>
              </w:rPr>
            </w:pPr>
            <w:r w:rsidRPr="00917C23">
              <w:rPr>
                <w:sz w:val="22"/>
                <w:szCs w:val="22"/>
              </w:rPr>
              <w:t>897,75</w:t>
            </w:r>
          </w:p>
        </w:tc>
      </w:tr>
      <w:tr w:rsidR="00917C23" w:rsidRPr="00917C23" w14:paraId="50A7AF96" w14:textId="77777777" w:rsidTr="00917C23">
        <w:trPr>
          <w:trHeight w:val="349"/>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6F2ED720" w14:textId="77777777" w:rsidR="00917C23" w:rsidRPr="00917C23" w:rsidRDefault="00917C23" w:rsidP="00917C23">
            <w:pPr>
              <w:jc w:val="center"/>
              <w:rPr>
                <w:sz w:val="22"/>
                <w:szCs w:val="22"/>
              </w:rPr>
            </w:pPr>
            <w:r w:rsidRPr="00917C23">
              <w:rPr>
                <w:sz w:val="22"/>
                <w:szCs w:val="22"/>
              </w:rPr>
              <w:t> </w:t>
            </w:r>
          </w:p>
        </w:tc>
        <w:tc>
          <w:tcPr>
            <w:tcW w:w="6337" w:type="dxa"/>
            <w:tcBorders>
              <w:top w:val="nil"/>
              <w:left w:val="nil"/>
              <w:bottom w:val="single" w:sz="4" w:space="0" w:color="auto"/>
              <w:right w:val="single" w:sz="4" w:space="0" w:color="auto"/>
            </w:tcBorders>
            <w:shd w:val="clear" w:color="auto" w:fill="auto"/>
            <w:vAlign w:val="center"/>
            <w:hideMark/>
          </w:tcPr>
          <w:p w14:paraId="72FFEAB9" w14:textId="77777777" w:rsidR="00917C23" w:rsidRPr="00917C23" w:rsidRDefault="00917C23" w:rsidP="00917C23">
            <w:pPr>
              <w:rPr>
                <w:sz w:val="22"/>
                <w:szCs w:val="22"/>
              </w:rPr>
            </w:pPr>
            <w:r w:rsidRPr="00917C23">
              <w:rPr>
                <w:sz w:val="22"/>
                <w:szCs w:val="22"/>
              </w:rPr>
              <w:t>- расходы на топливо</w:t>
            </w:r>
          </w:p>
        </w:tc>
        <w:tc>
          <w:tcPr>
            <w:tcW w:w="2577" w:type="dxa"/>
            <w:tcBorders>
              <w:top w:val="nil"/>
              <w:left w:val="nil"/>
              <w:bottom w:val="single" w:sz="4" w:space="0" w:color="auto"/>
              <w:right w:val="single" w:sz="4" w:space="0" w:color="auto"/>
            </w:tcBorders>
            <w:shd w:val="clear" w:color="000000" w:fill="FFFFFF"/>
            <w:vAlign w:val="center"/>
            <w:hideMark/>
          </w:tcPr>
          <w:p w14:paraId="5EDC9E09" w14:textId="77777777" w:rsidR="00917C23" w:rsidRPr="00917C23" w:rsidRDefault="00917C23" w:rsidP="00917C23">
            <w:pPr>
              <w:jc w:val="center"/>
              <w:rPr>
                <w:sz w:val="22"/>
                <w:szCs w:val="22"/>
              </w:rPr>
            </w:pPr>
            <w:r w:rsidRPr="00917C23">
              <w:rPr>
                <w:sz w:val="22"/>
                <w:szCs w:val="22"/>
              </w:rPr>
              <w:t>31135,98</w:t>
            </w:r>
          </w:p>
        </w:tc>
      </w:tr>
      <w:tr w:rsidR="00917C23" w:rsidRPr="00917C23" w14:paraId="7DBEF541" w14:textId="77777777" w:rsidTr="00917C23">
        <w:trPr>
          <w:trHeight w:val="300"/>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4C07F20C" w14:textId="77777777" w:rsidR="00917C23" w:rsidRPr="00917C23" w:rsidRDefault="00917C23" w:rsidP="00917C23">
            <w:pPr>
              <w:jc w:val="center"/>
              <w:rPr>
                <w:sz w:val="22"/>
                <w:szCs w:val="22"/>
              </w:rPr>
            </w:pPr>
            <w:r w:rsidRPr="00917C23">
              <w:rPr>
                <w:sz w:val="22"/>
                <w:szCs w:val="22"/>
              </w:rPr>
              <w:t> </w:t>
            </w:r>
          </w:p>
        </w:tc>
        <w:tc>
          <w:tcPr>
            <w:tcW w:w="6337" w:type="dxa"/>
            <w:tcBorders>
              <w:top w:val="nil"/>
              <w:left w:val="nil"/>
              <w:bottom w:val="single" w:sz="4" w:space="0" w:color="auto"/>
              <w:right w:val="single" w:sz="4" w:space="0" w:color="auto"/>
            </w:tcBorders>
            <w:shd w:val="clear" w:color="auto" w:fill="auto"/>
            <w:vAlign w:val="center"/>
            <w:hideMark/>
          </w:tcPr>
          <w:p w14:paraId="67DD870E" w14:textId="77777777" w:rsidR="00917C23" w:rsidRPr="00917C23" w:rsidRDefault="00917C23" w:rsidP="00917C23">
            <w:pPr>
              <w:rPr>
                <w:sz w:val="22"/>
                <w:szCs w:val="22"/>
              </w:rPr>
            </w:pPr>
            <w:r w:rsidRPr="00917C23">
              <w:rPr>
                <w:sz w:val="22"/>
                <w:szCs w:val="22"/>
              </w:rPr>
              <w:t>- расходы на прочие покупаемые энергетические ресурсы</w:t>
            </w:r>
          </w:p>
        </w:tc>
        <w:tc>
          <w:tcPr>
            <w:tcW w:w="2577" w:type="dxa"/>
            <w:tcBorders>
              <w:top w:val="nil"/>
              <w:left w:val="nil"/>
              <w:bottom w:val="single" w:sz="4" w:space="0" w:color="auto"/>
              <w:right w:val="single" w:sz="4" w:space="0" w:color="auto"/>
            </w:tcBorders>
            <w:shd w:val="clear" w:color="000000" w:fill="FFFFFF"/>
            <w:vAlign w:val="center"/>
            <w:hideMark/>
          </w:tcPr>
          <w:p w14:paraId="389315FA" w14:textId="77777777" w:rsidR="00917C23" w:rsidRPr="00917C23" w:rsidRDefault="00917C23" w:rsidP="00917C23">
            <w:pPr>
              <w:jc w:val="center"/>
              <w:rPr>
                <w:sz w:val="22"/>
                <w:szCs w:val="22"/>
              </w:rPr>
            </w:pPr>
            <w:r w:rsidRPr="00917C23">
              <w:rPr>
                <w:sz w:val="22"/>
                <w:szCs w:val="22"/>
              </w:rPr>
              <w:t>9335,31</w:t>
            </w:r>
          </w:p>
        </w:tc>
      </w:tr>
      <w:tr w:rsidR="00917C23" w:rsidRPr="00917C23" w14:paraId="18C7CE2B" w14:textId="77777777" w:rsidTr="00917C23">
        <w:trPr>
          <w:trHeight w:val="349"/>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21D3ABDC" w14:textId="77777777" w:rsidR="00917C23" w:rsidRPr="00917C23" w:rsidRDefault="00917C23" w:rsidP="00917C23">
            <w:pPr>
              <w:jc w:val="center"/>
              <w:rPr>
                <w:sz w:val="22"/>
                <w:szCs w:val="22"/>
              </w:rPr>
            </w:pPr>
            <w:r w:rsidRPr="00917C23">
              <w:rPr>
                <w:sz w:val="22"/>
                <w:szCs w:val="22"/>
              </w:rPr>
              <w:t> </w:t>
            </w:r>
          </w:p>
        </w:tc>
        <w:tc>
          <w:tcPr>
            <w:tcW w:w="6337" w:type="dxa"/>
            <w:tcBorders>
              <w:top w:val="nil"/>
              <w:left w:val="nil"/>
              <w:bottom w:val="single" w:sz="4" w:space="0" w:color="auto"/>
              <w:right w:val="single" w:sz="4" w:space="0" w:color="auto"/>
            </w:tcBorders>
            <w:shd w:val="clear" w:color="auto" w:fill="auto"/>
            <w:vAlign w:val="center"/>
            <w:hideMark/>
          </w:tcPr>
          <w:p w14:paraId="5074EA77" w14:textId="77777777" w:rsidR="00917C23" w:rsidRPr="00917C23" w:rsidRDefault="00917C23" w:rsidP="00917C23">
            <w:pPr>
              <w:rPr>
                <w:sz w:val="22"/>
                <w:szCs w:val="22"/>
              </w:rPr>
            </w:pPr>
            <w:r w:rsidRPr="00917C23">
              <w:rPr>
                <w:sz w:val="22"/>
                <w:szCs w:val="22"/>
              </w:rPr>
              <w:t>- расходы на холодную воду</w:t>
            </w:r>
          </w:p>
        </w:tc>
        <w:tc>
          <w:tcPr>
            <w:tcW w:w="2577" w:type="dxa"/>
            <w:tcBorders>
              <w:top w:val="nil"/>
              <w:left w:val="nil"/>
              <w:bottom w:val="single" w:sz="4" w:space="0" w:color="auto"/>
              <w:right w:val="single" w:sz="4" w:space="0" w:color="auto"/>
            </w:tcBorders>
            <w:shd w:val="clear" w:color="000000" w:fill="FFFFFF"/>
            <w:vAlign w:val="center"/>
            <w:hideMark/>
          </w:tcPr>
          <w:p w14:paraId="3053C560" w14:textId="77777777" w:rsidR="00917C23" w:rsidRPr="00917C23" w:rsidRDefault="00917C23" w:rsidP="00917C23">
            <w:pPr>
              <w:jc w:val="center"/>
              <w:rPr>
                <w:sz w:val="22"/>
                <w:szCs w:val="22"/>
              </w:rPr>
            </w:pPr>
            <w:r w:rsidRPr="00917C23">
              <w:rPr>
                <w:sz w:val="22"/>
                <w:szCs w:val="22"/>
              </w:rPr>
              <w:t>336,62</w:t>
            </w:r>
          </w:p>
        </w:tc>
      </w:tr>
      <w:tr w:rsidR="00917C23" w:rsidRPr="00917C23" w14:paraId="215CEE77" w14:textId="77777777" w:rsidTr="00917C23">
        <w:trPr>
          <w:trHeight w:val="276"/>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443CF660" w14:textId="77777777" w:rsidR="00917C23" w:rsidRPr="00917C23" w:rsidRDefault="00917C23" w:rsidP="00917C23">
            <w:pPr>
              <w:jc w:val="center"/>
              <w:rPr>
                <w:sz w:val="22"/>
                <w:szCs w:val="22"/>
              </w:rPr>
            </w:pPr>
            <w:r w:rsidRPr="00917C23">
              <w:rPr>
                <w:sz w:val="22"/>
                <w:szCs w:val="22"/>
              </w:rPr>
              <w:t> </w:t>
            </w:r>
          </w:p>
        </w:tc>
        <w:tc>
          <w:tcPr>
            <w:tcW w:w="6337" w:type="dxa"/>
            <w:tcBorders>
              <w:top w:val="nil"/>
              <w:left w:val="nil"/>
              <w:bottom w:val="single" w:sz="4" w:space="0" w:color="auto"/>
              <w:right w:val="single" w:sz="4" w:space="0" w:color="auto"/>
            </w:tcBorders>
            <w:shd w:val="clear" w:color="auto" w:fill="auto"/>
            <w:vAlign w:val="center"/>
            <w:hideMark/>
          </w:tcPr>
          <w:p w14:paraId="71C4A7E6" w14:textId="77777777" w:rsidR="00917C23" w:rsidRPr="00917C23" w:rsidRDefault="00917C23" w:rsidP="00917C23">
            <w:pPr>
              <w:rPr>
                <w:sz w:val="22"/>
                <w:szCs w:val="22"/>
              </w:rPr>
            </w:pPr>
            <w:r w:rsidRPr="00917C23">
              <w:rPr>
                <w:sz w:val="22"/>
                <w:szCs w:val="22"/>
              </w:rPr>
              <w:t>- расходы на теплоноситель</w:t>
            </w:r>
          </w:p>
        </w:tc>
        <w:tc>
          <w:tcPr>
            <w:tcW w:w="2577" w:type="dxa"/>
            <w:tcBorders>
              <w:top w:val="nil"/>
              <w:left w:val="nil"/>
              <w:bottom w:val="single" w:sz="4" w:space="0" w:color="auto"/>
              <w:right w:val="single" w:sz="4" w:space="0" w:color="auto"/>
            </w:tcBorders>
            <w:shd w:val="clear" w:color="000000" w:fill="FFFFFF"/>
            <w:vAlign w:val="center"/>
            <w:hideMark/>
          </w:tcPr>
          <w:p w14:paraId="206A1965" w14:textId="77777777" w:rsidR="00917C23" w:rsidRPr="00917C23" w:rsidRDefault="00917C23" w:rsidP="00917C23">
            <w:pPr>
              <w:jc w:val="center"/>
              <w:rPr>
                <w:sz w:val="22"/>
                <w:szCs w:val="22"/>
              </w:rPr>
            </w:pPr>
            <w:r w:rsidRPr="00917C23">
              <w:rPr>
                <w:sz w:val="22"/>
                <w:szCs w:val="22"/>
              </w:rPr>
              <w:t>0,00</w:t>
            </w:r>
          </w:p>
        </w:tc>
      </w:tr>
      <w:tr w:rsidR="00917C23" w:rsidRPr="00917C23" w14:paraId="66539E09" w14:textId="77777777" w:rsidTr="00917C23">
        <w:trPr>
          <w:trHeight w:val="228"/>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05351C9B" w14:textId="77777777" w:rsidR="00917C23" w:rsidRPr="00917C23" w:rsidRDefault="00917C23" w:rsidP="00917C23">
            <w:pPr>
              <w:jc w:val="center"/>
              <w:rPr>
                <w:sz w:val="22"/>
                <w:szCs w:val="22"/>
              </w:rPr>
            </w:pPr>
            <w:r w:rsidRPr="00917C23">
              <w:rPr>
                <w:sz w:val="22"/>
                <w:szCs w:val="22"/>
              </w:rPr>
              <w:t> </w:t>
            </w:r>
          </w:p>
        </w:tc>
        <w:tc>
          <w:tcPr>
            <w:tcW w:w="6337" w:type="dxa"/>
            <w:tcBorders>
              <w:top w:val="nil"/>
              <w:left w:val="nil"/>
              <w:bottom w:val="single" w:sz="4" w:space="0" w:color="auto"/>
              <w:right w:val="single" w:sz="4" w:space="0" w:color="auto"/>
            </w:tcBorders>
            <w:shd w:val="clear" w:color="auto" w:fill="auto"/>
            <w:vAlign w:val="center"/>
            <w:hideMark/>
          </w:tcPr>
          <w:p w14:paraId="619723D3" w14:textId="77777777" w:rsidR="00917C23" w:rsidRPr="00917C23" w:rsidRDefault="00917C23" w:rsidP="00917C23">
            <w:pPr>
              <w:rPr>
                <w:sz w:val="22"/>
                <w:szCs w:val="22"/>
              </w:rPr>
            </w:pPr>
            <w:r w:rsidRPr="00917C23">
              <w:rPr>
                <w:sz w:val="22"/>
                <w:szCs w:val="22"/>
              </w:rPr>
              <w:t>- амортизация основных средств и нематериальных активов</w:t>
            </w:r>
          </w:p>
        </w:tc>
        <w:tc>
          <w:tcPr>
            <w:tcW w:w="2577" w:type="dxa"/>
            <w:tcBorders>
              <w:top w:val="nil"/>
              <w:left w:val="nil"/>
              <w:bottom w:val="single" w:sz="4" w:space="0" w:color="auto"/>
              <w:right w:val="single" w:sz="4" w:space="0" w:color="auto"/>
            </w:tcBorders>
            <w:shd w:val="clear" w:color="000000" w:fill="FFFFFF"/>
            <w:vAlign w:val="center"/>
            <w:hideMark/>
          </w:tcPr>
          <w:p w14:paraId="7E46345C" w14:textId="77777777" w:rsidR="00917C23" w:rsidRPr="00917C23" w:rsidRDefault="00917C23" w:rsidP="00917C23">
            <w:pPr>
              <w:jc w:val="center"/>
              <w:rPr>
                <w:sz w:val="22"/>
                <w:szCs w:val="22"/>
              </w:rPr>
            </w:pPr>
            <w:r w:rsidRPr="00917C23">
              <w:rPr>
                <w:sz w:val="22"/>
                <w:szCs w:val="22"/>
              </w:rPr>
              <w:t>136,14</w:t>
            </w:r>
          </w:p>
        </w:tc>
      </w:tr>
      <w:tr w:rsidR="00917C23" w:rsidRPr="00917C23" w14:paraId="7A1DC1C5" w14:textId="77777777" w:rsidTr="00917C23">
        <w:trPr>
          <w:trHeight w:val="276"/>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30E2BFC6" w14:textId="77777777" w:rsidR="00917C23" w:rsidRPr="00917C23" w:rsidRDefault="00917C23" w:rsidP="00917C23">
            <w:pPr>
              <w:jc w:val="center"/>
              <w:rPr>
                <w:sz w:val="22"/>
                <w:szCs w:val="22"/>
              </w:rPr>
            </w:pPr>
            <w:r w:rsidRPr="00917C23">
              <w:rPr>
                <w:sz w:val="22"/>
                <w:szCs w:val="22"/>
              </w:rPr>
              <w:t> </w:t>
            </w:r>
          </w:p>
        </w:tc>
        <w:tc>
          <w:tcPr>
            <w:tcW w:w="6337" w:type="dxa"/>
            <w:tcBorders>
              <w:top w:val="nil"/>
              <w:left w:val="nil"/>
              <w:bottom w:val="single" w:sz="4" w:space="0" w:color="auto"/>
              <w:right w:val="single" w:sz="4" w:space="0" w:color="auto"/>
            </w:tcBorders>
            <w:shd w:val="clear" w:color="auto" w:fill="auto"/>
            <w:vAlign w:val="center"/>
            <w:hideMark/>
          </w:tcPr>
          <w:p w14:paraId="05E3D61E" w14:textId="77777777" w:rsidR="00917C23" w:rsidRPr="00917C23" w:rsidRDefault="00917C23" w:rsidP="00917C23">
            <w:pPr>
              <w:rPr>
                <w:sz w:val="22"/>
                <w:szCs w:val="22"/>
              </w:rPr>
            </w:pPr>
            <w:r w:rsidRPr="00917C23">
              <w:rPr>
                <w:sz w:val="22"/>
                <w:szCs w:val="22"/>
              </w:rPr>
              <w:t>- оплата труда</w:t>
            </w:r>
          </w:p>
        </w:tc>
        <w:tc>
          <w:tcPr>
            <w:tcW w:w="2577" w:type="dxa"/>
            <w:tcBorders>
              <w:top w:val="nil"/>
              <w:left w:val="nil"/>
              <w:bottom w:val="single" w:sz="4" w:space="0" w:color="auto"/>
              <w:right w:val="single" w:sz="4" w:space="0" w:color="auto"/>
            </w:tcBorders>
            <w:shd w:val="clear" w:color="000000" w:fill="FFFFFF"/>
            <w:vAlign w:val="center"/>
            <w:hideMark/>
          </w:tcPr>
          <w:p w14:paraId="1099DF72" w14:textId="77777777" w:rsidR="00917C23" w:rsidRPr="00917C23" w:rsidRDefault="00917C23" w:rsidP="00917C23">
            <w:pPr>
              <w:jc w:val="center"/>
              <w:rPr>
                <w:sz w:val="22"/>
                <w:szCs w:val="22"/>
              </w:rPr>
            </w:pPr>
            <w:r w:rsidRPr="00917C23">
              <w:rPr>
                <w:sz w:val="22"/>
                <w:szCs w:val="22"/>
              </w:rPr>
              <w:t>2975,16</w:t>
            </w:r>
          </w:p>
        </w:tc>
      </w:tr>
      <w:tr w:rsidR="00917C23" w:rsidRPr="00917C23" w14:paraId="0DA556EB" w14:textId="77777777" w:rsidTr="00917C23">
        <w:trPr>
          <w:trHeight w:val="204"/>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629FACF5" w14:textId="77777777" w:rsidR="00917C23" w:rsidRPr="00917C23" w:rsidRDefault="00917C23" w:rsidP="00917C23">
            <w:pPr>
              <w:jc w:val="center"/>
              <w:rPr>
                <w:sz w:val="22"/>
                <w:szCs w:val="22"/>
              </w:rPr>
            </w:pPr>
            <w:r w:rsidRPr="00917C23">
              <w:rPr>
                <w:sz w:val="22"/>
                <w:szCs w:val="22"/>
              </w:rPr>
              <w:t> </w:t>
            </w:r>
          </w:p>
        </w:tc>
        <w:tc>
          <w:tcPr>
            <w:tcW w:w="6337" w:type="dxa"/>
            <w:tcBorders>
              <w:top w:val="nil"/>
              <w:left w:val="nil"/>
              <w:bottom w:val="single" w:sz="4" w:space="0" w:color="auto"/>
              <w:right w:val="single" w:sz="4" w:space="0" w:color="auto"/>
            </w:tcBorders>
            <w:shd w:val="clear" w:color="auto" w:fill="auto"/>
            <w:vAlign w:val="center"/>
            <w:hideMark/>
          </w:tcPr>
          <w:p w14:paraId="22BB1FBA" w14:textId="77777777" w:rsidR="00917C23" w:rsidRPr="00917C23" w:rsidRDefault="00917C23" w:rsidP="00917C23">
            <w:pPr>
              <w:rPr>
                <w:sz w:val="22"/>
                <w:szCs w:val="22"/>
              </w:rPr>
            </w:pPr>
            <w:r w:rsidRPr="00917C23">
              <w:rPr>
                <w:sz w:val="22"/>
                <w:szCs w:val="22"/>
              </w:rPr>
              <w:t>- отчисления на социальные нужды</w:t>
            </w:r>
          </w:p>
        </w:tc>
        <w:tc>
          <w:tcPr>
            <w:tcW w:w="2577" w:type="dxa"/>
            <w:tcBorders>
              <w:top w:val="nil"/>
              <w:left w:val="nil"/>
              <w:bottom w:val="single" w:sz="4" w:space="0" w:color="auto"/>
              <w:right w:val="single" w:sz="4" w:space="0" w:color="auto"/>
            </w:tcBorders>
            <w:shd w:val="clear" w:color="000000" w:fill="FFFFFF"/>
            <w:vAlign w:val="center"/>
            <w:hideMark/>
          </w:tcPr>
          <w:p w14:paraId="7FBCEB8C" w14:textId="77777777" w:rsidR="00917C23" w:rsidRPr="00917C23" w:rsidRDefault="00917C23" w:rsidP="00917C23">
            <w:pPr>
              <w:jc w:val="center"/>
              <w:rPr>
                <w:sz w:val="22"/>
                <w:szCs w:val="22"/>
              </w:rPr>
            </w:pPr>
            <w:r w:rsidRPr="00917C23">
              <w:rPr>
                <w:sz w:val="22"/>
                <w:szCs w:val="22"/>
              </w:rPr>
              <w:t>873,70</w:t>
            </w:r>
          </w:p>
        </w:tc>
      </w:tr>
      <w:tr w:rsidR="00917C23" w:rsidRPr="00917C23" w14:paraId="02784078" w14:textId="77777777" w:rsidTr="00917C23">
        <w:trPr>
          <w:trHeight w:val="228"/>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1B042EFE" w14:textId="77777777" w:rsidR="00917C23" w:rsidRPr="00917C23" w:rsidRDefault="00917C23" w:rsidP="00917C23">
            <w:pPr>
              <w:jc w:val="center"/>
              <w:rPr>
                <w:sz w:val="22"/>
                <w:szCs w:val="22"/>
              </w:rPr>
            </w:pPr>
            <w:r w:rsidRPr="00917C23">
              <w:rPr>
                <w:sz w:val="22"/>
                <w:szCs w:val="22"/>
              </w:rPr>
              <w:t> </w:t>
            </w:r>
          </w:p>
        </w:tc>
        <w:tc>
          <w:tcPr>
            <w:tcW w:w="6337" w:type="dxa"/>
            <w:tcBorders>
              <w:top w:val="nil"/>
              <w:left w:val="nil"/>
              <w:bottom w:val="single" w:sz="4" w:space="0" w:color="auto"/>
              <w:right w:val="single" w:sz="4" w:space="0" w:color="auto"/>
            </w:tcBorders>
            <w:shd w:val="clear" w:color="auto" w:fill="auto"/>
            <w:vAlign w:val="center"/>
            <w:hideMark/>
          </w:tcPr>
          <w:p w14:paraId="0A8B93E7" w14:textId="77777777" w:rsidR="00917C23" w:rsidRPr="00917C23" w:rsidRDefault="00917C23" w:rsidP="00917C23">
            <w:pPr>
              <w:rPr>
                <w:sz w:val="22"/>
                <w:szCs w:val="22"/>
              </w:rPr>
            </w:pPr>
            <w:r w:rsidRPr="00917C23">
              <w:rPr>
                <w:sz w:val="22"/>
                <w:szCs w:val="22"/>
              </w:rPr>
              <w:t>- ремонт основных средств, выполняемый подрядным способом</w:t>
            </w:r>
          </w:p>
        </w:tc>
        <w:tc>
          <w:tcPr>
            <w:tcW w:w="2577" w:type="dxa"/>
            <w:tcBorders>
              <w:top w:val="nil"/>
              <w:left w:val="nil"/>
              <w:bottom w:val="single" w:sz="4" w:space="0" w:color="auto"/>
              <w:right w:val="single" w:sz="4" w:space="0" w:color="auto"/>
            </w:tcBorders>
            <w:shd w:val="clear" w:color="000000" w:fill="FFFFFF"/>
            <w:vAlign w:val="center"/>
            <w:hideMark/>
          </w:tcPr>
          <w:p w14:paraId="27B5BF4A" w14:textId="77777777" w:rsidR="00917C23" w:rsidRPr="00917C23" w:rsidRDefault="00917C23" w:rsidP="00917C23">
            <w:pPr>
              <w:jc w:val="center"/>
              <w:rPr>
                <w:sz w:val="22"/>
                <w:szCs w:val="22"/>
              </w:rPr>
            </w:pPr>
            <w:r w:rsidRPr="00917C23">
              <w:rPr>
                <w:sz w:val="22"/>
                <w:szCs w:val="22"/>
              </w:rPr>
              <w:t>1805,41</w:t>
            </w:r>
          </w:p>
        </w:tc>
      </w:tr>
      <w:tr w:rsidR="00917C23" w:rsidRPr="00917C23" w14:paraId="15DA5A5A" w14:textId="77777777" w:rsidTr="00917C23">
        <w:trPr>
          <w:trHeight w:val="541"/>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5A4DF31D" w14:textId="77777777" w:rsidR="00917C23" w:rsidRPr="00917C23" w:rsidRDefault="00917C23" w:rsidP="00917C23">
            <w:pPr>
              <w:jc w:val="center"/>
              <w:rPr>
                <w:sz w:val="22"/>
                <w:szCs w:val="22"/>
              </w:rPr>
            </w:pPr>
            <w:r w:rsidRPr="00917C23">
              <w:rPr>
                <w:sz w:val="22"/>
                <w:szCs w:val="22"/>
              </w:rPr>
              <w:t> </w:t>
            </w:r>
          </w:p>
        </w:tc>
        <w:tc>
          <w:tcPr>
            <w:tcW w:w="6337" w:type="dxa"/>
            <w:tcBorders>
              <w:top w:val="nil"/>
              <w:left w:val="nil"/>
              <w:bottom w:val="single" w:sz="4" w:space="0" w:color="auto"/>
              <w:right w:val="single" w:sz="4" w:space="0" w:color="auto"/>
            </w:tcBorders>
            <w:shd w:val="clear" w:color="auto" w:fill="auto"/>
            <w:vAlign w:val="center"/>
            <w:hideMark/>
          </w:tcPr>
          <w:p w14:paraId="7B74903A" w14:textId="77777777" w:rsidR="00917C23" w:rsidRPr="00917C23" w:rsidRDefault="00917C23" w:rsidP="00917C23">
            <w:pPr>
              <w:rPr>
                <w:sz w:val="22"/>
                <w:szCs w:val="22"/>
              </w:rPr>
            </w:pPr>
            <w:r w:rsidRPr="00917C23">
              <w:rPr>
                <w:sz w:val="22"/>
                <w:szCs w:val="22"/>
              </w:rPr>
              <w:t>- расходы на оплату услуг, оказываемых организациями, осуществляющими регулируемую деятельность</w:t>
            </w:r>
          </w:p>
        </w:tc>
        <w:tc>
          <w:tcPr>
            <w:tcW w:w="2577" w:type="dxa"/>
            <w:tcBorders>
              <w:top w:val="nil"/>
              <w:left w:val="nil"/>
              <w:bottom w:val="single" w:sz="4" w:space="0" w:color="auto"/>
              <w:right w:val="single" w:sz="4" w:space="0" w:color="auto"/>
            </w:tcBorders>
            <w:shd w:val="clear" w:color="000000" w:fill="FFFFFF"/>
            <w:vAlign w:val="center"/>
            <w:hideMark/>
          </w:tcPr>
          <w:p w14:paraId="41CDF91B" w14:textId="77777777" w:rsidR="00917C23" w:rsidRPr="00917C23" w:rsidRDefault="00917C23" w:rsidP="00917C23">
            <w:pPr>
              <w:jc w:val="center"/>
              <w:rPr>
                <w:sz w:val="22"/>
                <w:szCs w:val="22"/>
              </w:rPr>
            </w:pPr>
            <w:r w:rsidRPr="00917C23">
              <w:rPr>
                <w:sz w:val="22"/>
                <w:szCs w:val="22"/>
              </w:rPr>
              <w:t>0,00</w:t>
            </w:r>
          </w:p>
        </w:tc>
      </w:tr>
      <w:tr w:rsidR="00917C23" w:rsidRPr="00917C23" w14:paraId="6F509C9D" w14:textId="77777777" w:rsidTr="00917C23">
        <w:trPr>
          <w:trHeight w:val="782"/>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74C8E47E" w14:textId="77777777" w:rsidR="00917C23" w:rsidRPr="00917C23" w:rsidRDefault="00917C23" w:rsidP="00917C23">
            <w:pPr>
              <w:jc w:val="center"/>
              <w:rPr>
                <w:sz w:val="22"/>
                <w:szCs w:val="22"/>
              </w:rPr>
            </w:pPr>
            <w:r w:rsidRPr="00917C23">
              <w:rPr>
                <w:sz w:val="22"/>
                <w:szCs w:val="22"/>
              </w:rPr>
              <w:t> </w:t>
            </w:r>
          </w:p>
        </w:tc>
        <w:tc>
          <w:tcPr>
            <w:tcW w:w="6337" w:type="dxa"/>
            <w:tcBorders>
              <w:top w:val="nil"/>
              <w:left w:val="nil"/>
              <w:bottom w:val="single" w:sz="4" w:space="0" w:color="auto"/>
              <w:right w:val="single" w:sz="4" w:space="0" w:color="auto"/>
            </w:tcBorders>
            <w:shd w:val="clear" w:color="auto" w:fill="auto"/>
            <w:vAlign w:val="center"/>
            <w:hideMark/>
          </w:tcPr>
          <w:p w14:paraId="59F29FA5" w14:textId="77777777" w:rsidR="00917C23" w:rsidRPr="00917C23" w:rsidRDefault="00917C23" w:rsidP="00917C23">
            <w:pPr>
              <w:rPr>
                <w:sz w:val="22"/>
                <w:szCs w:val="22"/>
              </w:rPr>
            </w:pPr>
            <w:r w:rsidRPr="00917C23">
              <w:rPr>
                <w:sz w:val="22"/>
                <w:szCs w:val="22"/>
              </w:rPr>
              <w:t>-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2577" w:type="dxa"/>
            <w:tcBorders>
              <w:top w:val="nil"/>
              <w:left w:val="nil"/>
              <w:bottom w:val="single" w:sz="4" w:space="0" w:color="auto"/>
              <w:right w:val="single" w:sz="4" w:space="0" w:color="auto"/>
            </w:tcBorders>
            <w:shd w:val="clear" w:color="000000" w:fill="FFFFFF"/>
            <w:vAlign w:val="center"/>
            <w:hideMark/>
          </w:tcPr>
          <w:p w14:paraId="4BE3701B" w14:textId="77777777" w:rsidR="00917C23" w:rsidRPr="00917C23" w:rsidRDefault="00917C23" w:rsidP="00917C23">
            <w:pPr>
              <w:jc w:val="center"/>
              <w:rPr>
                <w:sz w:val="22"/>
                <w:szCs w:val="22"/>
              </w:rPr>
            </w:pPr>
            <w:r w:rsidRPr="00917C23">
              <w:rPr>
                <w:sz w:val="22"/>
                <w:szCs w:val="22"/>
              </w:rPr>
              <w:t>42540,00</w:t>
            </w:r>
          </w:p>
        </w:tc>
      </w:tr>
      <w:tr w:rsidR="00917C23" w:rsidRPr="00917C23" w14:paraId="5BC9036E" w14:textId="77777777" w:rsidTr="00917C23">
        <w:trPr>
          <w:trHeight w:val="1492"/>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029526F4" w14:textId="77777777" w:rsidR="00917C23" w:rsidRPr="00917C23" w:rsidRDefault="00917C23" w:rsidP="00917C23">
            <w:pPr>
              <w:jc w:val="center"/>
              <w:rPr>
                <w:sz w:val="22"/>
                <w:szCs w:val="22"/>
              </w:rPr>
            </w:pPr>
            <w:r w:rsidRPr="00917C23">
              <w:rPr>
                <w:sz w:val="22"/>
                <w:szCs w:val="22"/>
              </w:rPr>
              <w:t> </w:t>
            </w:r>
          </w:p>
        </w:tc>
        <w:tc>
          <w:tcPr>
            <w:tcW w:w="6337" w:type="dxa"/>
            <w:tcBorders>
              <w:top w:val="nil"/>
              <w:left w:val="nil"/>
              <w:bottom w:val="single" w:sz="4" w:space="0" w:color="auto"/>
              <w:right w:val="single" w:sz="4" w:space="0" w:color="auto"/>
            </w:tcBorders>
            <w:shd w:val="clear" w:color="auto" w:fill="auto"/>
            <w:vAlign w:val="center"/>
            <w:hideMark/>
          </w:tcPr>
          <w:p w14:paraId="2F04121E" w14:textId="77777777" w:rsidR="00917C23" w:rsidRPr="00917C23" w:rsidRDefault="00917C23" w:rsidP="00917C23">
            <w:pPr>
              <w:rPr>
                <w:sz w:val="22"/>
                <w:szCs w:val="22"/>
              </w:rPr>
            </w:pPr>
            <w:r w:rsidRPr="00917C23">
              <w:rPr>
                <w:sz w:val="22"/>
                <w:szCs w:val="22"/>
              </w:rPr>
              <w:t>-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2577" w:type="dxa"/>
            <w:tcBorders>
              <w:top w:val="nil"/>
              <w:left w:val="nil"/>
              <w:bottom w:val="single" w:sz="4" w:space="0" w:color="auto"/>
              <w:right w:val="single" w:sz="4" w:space="0" w:color="auto"/>
            </w:tcBorders>
            <w:shd w:val="clear" w:color="000000" w:fill="FFFFFF"/>
            <w:vAlign w:val="center"/>
            <w:hideMark/>
          </w:tcPr>
          <w:p w14:paraId="4A37DA93" w14:textId="77777777" w:rsidR="00917C23" w:rsidRPr="00917C23" w:rsidRDefault="00917C23" w:rsidP="00917C23">
            <w:pPr>
              <w:jc w:val="center"/>
              <w:rPr>
                <w:sz w:val="22"/>
                <w:szCs w:val="22"/>
              </w:rPr>
            </w:pPr>
            <w:r w:rsidRPr="00917C23">
              <w:rPr>
                <w:sz w:val="22"/>
                <w:szCs w:val="22"/>
              </w:rPr>
              <w:t>2156,69</w:t>
            </w:r>
          </w:p>
        </w:tc>
      </w:tr>
      <w:tr w:rsidR="00917C23" w:rsidRPr="00917C23" w14:paraId="56697375" w14:textId="77777777" w:rsidTr="00917C23">
        <w:trPr>
          <w:trHeight w:val="1107"/>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49957E7C" w14:textId="77777777" w:rsidR="00917C23" w:rsidRPr="00917C23" w:rsidRDefault="00917C23" w:rsidP="00917C23">
            <w:pPr>
              <w:jc w:val="center"/>
              <w:rPr>
                <w:sz w:val="22"/>
                <w:szCs w:val="22"/>
              </w:rPr>
            </w:pPr>
            <w:r w:rsidRPr="00917C23">
              <w:rPr>
                <w:sz w:val="22"/>
                <w:szCs w:val="22"/>
              </w:rPr>
              <w:t> </w:t>
            </w:r>
          </w:p>
        </w:tc>
        <w:tc>
          <w:tcPr>
            <w:tcW w:w="6337" w:type="dxa"/>
            <w:tcBorders>
              <w:top w:val="nil"/>
              <w:left w:val="nil"/>
              <w:bottom w:val="single" w:sz="4" w:space="0" w:color="auto"/>
              <w:right w:val="single" w:sz="4" w:space="0" w:color="auto"/>
            </w:tcBorders>
            <w:shd w:val="clear" w:color="auto" w:fill="auto"/>
            <w:vAlign w:val="center"/>
            <w:hideMark/>
          </w:tcPr>
          <w:p w14:paraId="072227A1" w14:textId="77777777" w:rsidR="00917C23" w:rsidRPr="00917C23" w:rsidRDefault="00917C23" w:rsidP="00917C23">
            <w:pPr>
              <w:rPr>
                <w:sz w:val="22"/>
                <w:szCs w:val="22"/>
              </w:rPr>
            </w:pPr>
            <w:r w:rsidRPr="00917C23">
              <w:rPr>
                <w:sz w:val="22"/>
                <w:szCs w:val="22"/>
              </w:rPr>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577" w:type="dxa"/>
            <w:tcBorders>
              <w:top w:val="nil"/>
              <w:left w:val="nil"/>
              <w:bottom w:val="single" w:sz="4" w:space="0" w:color="auto"/>
              <w:right w:val="single" w:sz="4" w:space="0" w:color="auto"/>
            </w:tcBorders>
            <w:shd w:val="clear" w:color="000000" w:fill="FFFFFF"/>
            <w:vAlign w:val="center"/>
            <w:hideMark/>
          </w:tcPr>
          <w:p w14:paraId="4456F107" w14:textId="77777777" w:rsidR="00917C23" w:rsidRPr="00917C23" w:rsidRDefault="00917C23" w:rsidP="00917C23">
            <w:pPr>
              <w:jc w:val="center"/>
              <w:rPr>
                <w:sz w:val="22"/>
                <w:szCs w:val="22"/>
              </w:rPr>
            </w:pPr>
            <w:r w:rsidRPr="00917C23">
              <w:rPr>
                <w:sz w:val="22"/>
                <w:szCs w:val="22"/>
              </w:rPr>
              <w:t>0,00</w:t>
            </w:r>
          </w:p>
        </w:tc>
      </w:tr>
      <w:tr w:rsidR="00917C23" w:rsidRPr="00917C23" w14:paraId="6DB8C726" w14:textId="77777777" w:rsidTr="00917C23">
        <w:trPr>
          <w:trHeight w:val="361"/>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267F2825" w14:textId="77777777" w:rsidR="00917C23" w:rsidRPr="00917C23" w:rsidRDefault="00917C23" w:rsidP="00917C23">
            <w:pPr>
              <w:jc w:val="center"/>
              <w:rPr>
                <w:sz w:val="22"/>
                <w:szCs w:val="22"/>
              </w:rPr>
            </w:pPr>
            <w:r w:rsidRPr="00917C23">
              <w:rPr>
                <w:sz w:val="22"/>
                <w:szCs w:val="22"/>
              </w:rPr>
              <w:t> </w:t>
            </w:r>
          </w:p>
        </w:tc>
        <w:tc>
          <w:tcPr>
            <w:tcW w:w="6337" w:type="dxa"/>
            <w:tcBorders>
              <w:top w:val="nil"/>
              <w:left w:val="nil"/>
              <w:bottom w:val="single" w:sz="4" w:space="0" w:color="auto"/>
              <w:right w:val="single" w:sz="4" w:space="0" w:color="auto"/>
            </w:tcBorders>
            <w:shd w:val="clear" w:color="auto" w:fill="auto"/>
            <w:vAlign w:val="center"/>
            <w:hideMark/>
          </w:tcPr>
          <w:p w14:paraId="7733E8B5" w14:textId="77777777" w:rsidR="00917C23" w:rsidRPr="00917C23" w:rsidRDefault="00917C23" w:rsidP="00917C23">
            <w:pPr>
              <w:rPr>
                <w:sz w:val="22"/>
                <w:szCs w:val="22"/>
              </w:rPr>
            </w:pPr>
            <w:r w:rsidRPr="00917C23">
              <w:rPr>
                <w:sz w:val="22"/>
                <w:szCs w:val="22"/>
              </w:rPr>
              <w:t>- арендная плата, концессионная плата, лизинговые платежи</w:t>
            </w:r>
          </w:p>
        </w:tc>
        <w:tc>
          <w:tcPr>
            <w:tcW w:w="2577" w:type="dxa"/>
            <w:tcBorders>
              <w:top w:val="nil"/>
              <w:left w:val="nil"/>
              <w:bottom w:val="single" w:sz="4" w:space="0" w:color="auto"/>
              <w:right w:val="single" w:sz="4" w:space="0" w:color="auto"/>
            </w:tcBorders>
            <w:shd w:val="clear" w:color="000000" w:fill="FFFFFF"/>
            <w:vAlign w:val="center"/>
            <w:hideMark/>
          </w:tcPr>
          <w:p w14:paraId="1D735CB8" w14:textId="77777777" w:rsidR="00917C23" w:rsidRPr="00917C23" w:rsidRDefault="00917C23" w:rsidP="00917C23">
            <w:pPr>
              <w:jc w:val="center"/>
              <w:rPr>
                <w:sz w:val="22"/>
                <w:szCs w:val="22"/>
              </w:rPr>
            </w:pPr>
            <w:r w:rsidRPr="00917C23">
              <w:rPr>
                <w:sz w:val="22"/>
                <w:szCs w:val="22"/>
              </w:rPr>
              <w:t>388,13</w:t>
            </w:r>
          </w:p>
        </w:tc>
      </w:tr>
      <w:tr w:rsidR="00917C23" w:rsidRPr="00917C23" w14:paraId="59C6C239" w14:textId="77777777" w:rsidTr="00917C23">
        <w:trPr>
          <w:trHeight w:val="337"/>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64BCE182" w14:textId="77777777" w:rsidR="00917C23" w:rsidRPr="00917C23" w:rsidRDefault="00917C23" w:rsidP="00917C23">
            <w:pPr>
              <w:jc w:val="center"/>
              <w:rPr>
                <w:sz w:val="22"/>
                <w:szCs w:val="22"/>
              </w:rPr>
            </w:pPr>
            <w:r w:rsidRPr="00917C23">
              <w:rPr>
                <w:sz w:val="22"/>
                <w:szCs w:val="22"/>
              </w:rPr>
              <w:lastRenderedPageBreak/>
              <w:t> </w:t>
            </w:r>
          </w:p>
        </w:tc>
        <w:tc>
          <w:tcPr>
            <w:tcW w:w="6337" w:type="dxa"/>
            <w:tcBorders>
              <w:top w:val="nil"/>
              <w:left w:val="nil"/>
              <w:bottom w:val="single" w:sz="4" w:space="0" w:color="auto"/>
              <w:right w:val="single" w:sz="4" w:space="0" w:color="auto"/>
            </w:tcBorders>
            <w:shd w:val="clear" w:color="auto" w:fill="auto"/>
            <w:vAlign w:val="center"/>
            <w:hideMark/>
          </w:tcPr>
          <w:p w14:paraId="3D2416DD" w14:textId="77777777" w:rsidR="00917C23" w:rsidRPr="00917C23" w:rsidRDefault="00917C23" w:rsidP="00917C23">
            <w:pPr>
              <w:rPr>
                <w:sz w:val="22"/>
                <w:szCs w:val="22"/>
              </w:rPr>
            </w:pPr>
            <w:r w:rsidRPr="00917C23">
              <w:rPr>
                <w:sz w:val="22"/>
                <w:szCs w:val="22"/>
              </w:rPr>
              <w:t>- расходы на служебные командировки</w:t>
            </w:r>
          </w:p>
        </w:tc>
        <w:tc>
          <w:tcPr>
            <w:tcW w:w="2577" w:type="dxa"/>
            <w:tcBorders>
              <w:top w:val="nil"/>
              <w:left w:val="nil"/>
              <w:bottom w:val="single" w:sz="4" w:space="0" w:color="auto"/>
              <w:right w:val="single" w:sz="4" w:space="0" w:color="auto"/>
            </w:tcBorders>
            <w:shd w:val="clear" w:color="000000" w:fill="FFFFFF"/>
            <w:vAlign w:val="center"/>
            <w:hideMark/>
          </w:tcPr>
          <w:p w14:paraId="2C8DDF93" w14:textId="77777777" w:rsidR="00917C23" w:rsidRPr="00917C23" w:rsidRDefault="00917C23" w:rsidP="00917C23">
            <w:pPr>
              <w:jc w:val="center"/>
              <w:rPr>
                <w:sz w:val="22"/>
                <w:szCs w:val="22"/>
              </w:rPr>
            </w:pPr>
            <w:r w:rsidRPr="00917C23">
              <w:rPr>
                <w:sz w:val="22"/>
                <w:szCs w:val="22"/>
              </w:rPr>
              <w:t>5,88</w:t>
            </w:r>
          </w:p>
        </w:tc>
      </w:tr>
      <w:tr w:rsidR="00917C23" w:rsidRPr="00917C23" w14:paraId="270BA5CB" w14:textId="77777777" w:rsidTr="00917C23">
        <w:trPr>
          <w:trHeight w:val="312"/>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3915EAE9" w14:textId="77777777" w:rsidR="00917C23" w:rsidRPr="00917C23" w:rsidRDefault="00917C23" w:rsidP="00917C23">
            <w:pPr>
              <w:jc w:val="center"/>
              <w:rPr>
                <w:sz w:val="22"/>
                <w:szCs w:val="22"/>
              </w:rPr>
            </w:pPr>
            <w:r w:rsidRPr="00917C23">
              <w:rPr>
                <w:sz w:val="22"/>
                <w:szCs w:val="22"/>
              </w:rPr>
              <w:t> </w:t>
            </w:r>
          </w:p>
        </w:tc>
        <w:tc>
          <w:tcPr>
            <w:tcW w:w="6337" w:type="dxa"/>
            <w:tcBorders>
              <w:top w:val="nil"/>
              <w:left w:val="nil"/>
              <w:bottom w:val="single" w:sz="4" w:space="0" w:color="auto"/>
              <w:right w:val="single" w:sz="4" w:space="0" w:color="auto"/>
            </w:tcBorders>
            <w:shd w:val="clear" w:color="auto" w:fill="auto"/>
            <w:vAlign w:val="center"/>
            <w:hideMark/>
          </w:tcPr>
          <w:p w14:paraId="18E1BD32" w14:textId="77777777" w:rsidR="00917C23" w:rsidRPr="00917C23" w:rsidRDefault="00917C23" w:rsidP="00917C23">
            <w:pPr>
              <w:rPr>
                <w:sz w:val="22"/>
                <w:szCs w:val="22"/>
              </w:rPr>
            </w:pPr>
            <w:r w:rsidRPr="00917C23">
              <w:rPr>
                <w:sz w:val="22"/>
                <w:szCs w:val="22"/>
              </w:rPr>
              <w:t>- расходы на обучение персонала</w:t>
            </w:r>
          </w:p>
        </w:tc>
        <w:tc>
          <w:tcPr>
            <w:tcW w:w="2577" w:type="dxa"/>
            <w:tcBorders>
              <w:top w:val="nil"/>
              <w:left w:val="nil"/>
              <w:bottom w:val="single" w:sz="4" w:space="0" w:color="auto"/>
              <w:right w:val="single" w:sz="4" w:space="0" w:color="auto"/>
            </w:tcBorders>
            <w:shd w:val="clear" w:color="000000" w:fill="FFFFFF"/>
            <w:vAlign w:val="center"/>
            <w:hideMark/>
          </w:tcPr>
          <w:p w14:paraId="2723E4C2" w14:textId="77777777" w:rsidR="00917C23" w:rsidRPr="00917C23" w:rsidRDefault="00917C23" w:rsidP="00917C23">
            <w:pPr>
              <w:jc w:val="center"/>
              <w:rPr>
                <w:sz w:val="22"/>
                <w:szCs w:val="22"/>
              </w:rPr>
            </w:pPr>
            <w:r w:rsidRPr="00917C23">
              <w:rPr>
                <w:sz w:val="22"/>
                <w:szCs w:val="22"/>
              </w:rPr>
              <w:t>56,06</w:t>
            </w:r>
          </w:p>
        </w:tc>
      </w:tr>
      <w:tr w:rsidR="00917C23" w:rsidRPr="00917C23" w14:paraId="5B831733" w14:textId="77777777" w:rsidTr="00917C23">
        <w:trPr>
          <w:trHeight w:val="288"/>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04E422E2" w14:textId="77777777" w:rsidR="00917C23" w:rsidRPr="00917C23" w:rsidRDefault="00917C23" w:rsidP="00917C23">
            <w:pPr>
              <w:jc w:val="center"/>
              <w:rPr>
                <w:sz w:val="22"/>
                <w:szCs w:val="22"/>
              </w:rPr>
            </w:pPr>
            <w:r w:rsidRPr="00917C23">
              <w:rPr>
                <w:sz w:val="22"/>
                <w:szCs w:val="22"/>
              </w:rPr>
              <w:t> </w:t>
            </w:r>
          </w:p>
        </w:tc>
        <w:tc>
          <w:tcPr>
            <w:tcW w:w="6337" w:type="dxa"/>
            <w:tcBorders>
              <w:top w:val="nil"/>
              <w:left w:val="nil"/>
              <w:bottom w:val="single" w:sz="4" w:space="0" w:color="auto"/>
              <w:right w:val="single" w:sz="4" w:space="0" w:color="auto"/>
            </w:tcBorders>
            <w:shd w:val="clear" w:color="auto" w:fill="auto"/>
            <w:vAlign w:val="center"/>
            <w:hideMark/>
          </w:tcPr>
          <w:p w14:paraId="3F1AEC2D" w14:textId="77777777" w:rsidR="00917C23" w:rsidRPr="00917C23" w:rsidRDefault="00917C23" w:rsidP="00917C23">
            <w:pPr>
              <w:rPr>
                <w:sz w:val="22"/>
                <w:szCs w:val="22"/>
              </w:rPr>
            </w:pPr>
            <w:r w:rsidRPr="00917C23">
              <w:rPr>
                <w:sz w:val="22"/>
                <w:szCs w:val="22"/>
              </w:rPr>
              <w:t>- расходы на страхование</w:t>
            </w:r>
          </w:p>
        </w:tc>
        <w:tc>
          <w:tcPr>
            <w:tcW w:w="2577" w:type="dxa"/>
            <w:tcBorders>
              <w:top w:val="nil"/>
              <w:left w:val="nil"/>
              <w:bottom w:val="single" w:sz="4" w:space="0" w:color="auto"/>
              <w:right w:val="single" w:sz="4" w:space="0" w:color="auto"/>
            </w:tcBorders>
            <w:shd w:val="clear" w:color="000000" w:fill="FFFFFF"/>
            <w:vAlign w:val="center"/>
            <w:hideMark/>
          </w:tcPr>
          <w:p w14:paraId="06E35D68" w14:textId="77777777" w:rsidR="00917C23" w:rsidRPr="00917C23" w:rsidRDefault="00917C23" w:rsidP="00917C23">
            <w:pPr>
              <w:jc w:val="center"/>
              <w:rPr>
                <w:sz w:val="22"/>
                <w:szCs w:val="22"/>
              </w:rPr>
            </w:pPr>
            <w:r w:rsidRPr="00917C23">
              <w:rPr>
                <w:sz w:val="22"/>
                <w:szCs w:val="22"/>
              </w:rPr>
              <w:t>19,33</w:t>
            </w:r>
          </w:p>
        </w:tc>
      </w:tr>
      <w:tr w:rsidR="00917C23" w:rsidRPr="00917C23" w14:paraId="61664AEF" w14:textId="77777777" w:rsidTr="00917C23">
        <w:trPr>
          <w:trHeight w:val="553"/>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4F1DF71D" w14:textId="77777777" w:rsidR="00917C23" w:rsidRPr="00917C23" w:rsidRDefault="00917C23" w:rsidP="00917C23">
            <w:pPr>
              <w:jc w:val="center"/>
              <w:rPr>
                <w:sz w:val="22"/>
                <w:szCs w:val="22"/>
              </w:rPr>
            </w:pPr>
            <w:r w:rsidRPr="00917C23">
              <w:rPr>
                <w:sz w:val="22"/>
                <w:szCs w:val="22"/>
              </w:rPr>
              <w:t> </w:t>
            </w:r>
          </w:p>
        </w:tc>
        <w:tc>
          <w:tcPr>
            <w:tcW w:w="6337" w:type="dxa"/>
            <w:tcBorders>
              <w:top w:val="nil"/>
              <w:left w:val="nil"/>
              <w:bottom w:val="single" w:sz="4" w:space="0" w:color="auto"/>
              <w:right w:val="single" w:sz="4" w:space="0" w:color="auto"/>
            </w:tcBorders>
            <w:shd w:val="clear" w:color="auto" w:fill="auto"/>
            <w:vAlign w:val="center"/>
            <w:hideMark/>
          </w:tcPr>
          <w:p w14:paraId="4B9DE97A" w14:textId="77777777" w:rsidR="00917C23" w:rsidRPr="00917C23" w:rsidRDefault="00917C23" w:rsidP="00917C23">
            <w:pPr>
              <w:rPr>
                <w:sz w:val="22"/>
                <w:szCs w:val="22"/>
              </w:rPr>
            </w:pPr>
            <w:r w:rsidRPr="00917C23">
              <w:rPr>
                <w:sz w:val="22"/>
                <w:szCs w:val="22"/>
              </w:rPr>
              <w:t>- другие расходы, связанные с производством и (или) реализацией продукции, в том числе</w:t>
            </w:r>
          </w:p>
        </w:tc>
        <w:tc>
          <w:tcPr>
            <w:tcW w:w="2577" w:type="dxa"/>
            <w:tcBorders>
              <w:top w:val="nil"/>
              <w:left w:val="nil"/>
              <w:bottom w:val="single" w:sz="4" w:space="0" w:color="auto"/>
              <w:right w:val="single" w:sz="4" w:space="0" w:color="auto"/>
            </w:tcBorders>
            <w:shd w:val="clear" w:color="000000" w:fill="FFFFFF"/>
            <w:vAlign w:val="center"/>
            <w:hideMark/>
          </w:tcPr>
          <w:p w14:paraId="0412D447" w14:textId="77777777" w:rsidR="00917C23" w:rsidRPr="00917C23" w:rsidRDefault="00917C23" w:rsidP="00917C23">
            <w:pPr>
              <w:jc w:val="center"/>
              <w:rPr>
                <w:sz w:val="22"/>
                <w:szCs w:val="22"/>
              </w:rPr>
            </w:pPr>
            <w:r w:rsidRPr="00917C23">
              <w:rPr>
                <w:sz w:val="22"/>
                <w:szCs w:val="22"/>
              </w:rPr>
              <w:t>600,32</w:t>
            </w:r>
          </w:p>
        </w:tc>
      </w:tr>
      <w:tr w:rsidR="00917C23" w:rsidRPr="00917C23" w14:paraId="31C62E97" w14:textId="77777777" w:rsidTr="00917C23">
        <w:trPr>
          <w:trHeight w:val="312"/>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2C5593EF" w14:textId="77777777" w:rsidR="00917C23" w:rsidRPr="00917C23" w:rsidRDefault="00917C23" w:rsidP="00917C23">
            <w:pPr>
              <w:jc w:val="center"/>
              <w:rPr>
                <w:sz w:val="22"/>
                <w:szCs w:val="22"/>
              </w:rPr>
            </w:pPr>
            <w:r w:rsidRPr="00917C23">
              <w:rPr>
                <w:sz w:val="22"/>
                <w:szCs w:val="22"/>
              </w:rPr>
              <w:t> </w:t>
            </w:r>
          </w:p>
        </w:tc>
        <w:tc>
          <w:tcPr>
            <w:tcW w:w="6337" w:type="dxa"/>
            <w:tcBorders>
              <w:top w:val="nil"/>
              <w:left w:val="nil"/>
              <w:bottom w:val="single" w:sz="4" w:space="0" w:color="auto"/>
              <w:right w:val="single" w:sz="4" w:space="0" w:color="auto"/>
            </w:tcBorders>
            <w:shd w:val="clear" w:color="auto" w:fill="auto"/>
            <w:vAlign w:val="center"/>
            <w:hideMark/>
          </w:tcPr>
          <w:p w14:paraId="6A18FAE2" w14:textId="77777777" w:rsidR="00917C23" w:rsidRPr="00917C23" w:rsidRDefault="00917C23" w:rsidP="00917C23">
            <w:pPr>
              <w:rPr>
                <w:i/>
                <w:iCs/>
                <w:sz w:val="22"/>
                <w:szCs w:val="22"/>
              </w:rPr>
            </w:pPr>
            <w:r w:rsidRPr="00917C23">
              <w:rPr>
                <w:i/>
                <w:iCs/>
                <w:sz w:val="22"/>
                <w:szCs w:val="22"/>
              </w:rPr>
              <w:t>- налог на имущество организаций</w:t>
            </w:r>
          </w:p>
        </w:tc>
        <w:tc>
          <w:tcPr>
            <w:tcW w:w="2577" w:type="dxa"/>
            <w:tcBorders>
              <w:top w:val="nil"/>
              <w:left w:val="nil"/>
              <w:bottom w:val="single" w:sz="4" w:space="0" w:color="auto"/>
              <w:right w:val="single" w:sz="4" w:space="0" w:color="auto"/>
            </w:tcBorders>
            <w:shd w:val="clear" w:color="000000" w:fill="FFFFFF"/>
            <w:vAlign w:val="center"/>
            <w:hideMark/>
          </w:tcPr>
          <w:p w14:paraId="5B5D9FBE" w14:textId="77777777" w:rsidR="00917C23" w:rsidRPr="00917C23" w:rsidRDefault="00917C23" w:rsidP="00917C23">
            <w:pPr>
              <w:jc w:val="center"/>
              <w:rPr>
                <w:sz w:val="22"/>
                <w:szCs w:val="22"/>
              </w:rPr>
            </w:pPr>
            <w:r w:rsidRPr="00917C23">
              <w:rPr>
                <w:sz w:val="22"/>
                <w:szCs w:val="22"/>
              </w:rPr>
              <w:t>563,60</w:t>
            </w:r>
          </w:p>
        </w:tc>
      </w:tr>
      <w:tr w:rsidR="00917C23" w:rsidRPr="00917C23" w14:paraId="634DB30A" w14:textId="77777777" w:rsidTr="00917C23">
        <w:trPr>
          <w:trHeight w:val="288"/>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1AF62648" w14:textId="77777777" w:rsidR="00917C23" w:rsidRPr="00917C23" w:rsidRDefault="00917C23" w:rsidP="00917C23">
            <w:pPr>
              <w:jc w:val="center"/>
              <w:rPr>
                <w:sz w:val="22"/>
                <w:szCs w:val="22"/>
              </w:rPr>
            </w:pPr>
            <w:r w:rsidRPr="00917C23">
              <w:rPr>
                <w:sz w:val="22"/>
                <w:szCs w:val="22"/>
              </w:rPr>
              <w:t> </w:t>
            </w:r>
          </w:p>
        </w:tc>
        <w:tc>
          <w:tcPr>
            <w:tcW w:w="6337" w:type="dxa"/>
            <w:tcBorders>
              <w:top w:val="nil"/>
              <w:left w:val="nil"/>
              <w:bottom w:val="single" w:sz="4" w:space="0" w:color="auto"/>
              <w:right w:val="single" w:sz="4" w:space="0" w:color="auto"/>
            </w:tcBorders>
            <w:shd w:val="clear" w:color="auto" w:fill="auto"/>
            <w:vAlign w:val="center"/>
            <w:hideMark/>
          </w:tcPr>
          <w:p w14:paraId="7027604F" w14:textId="77777777" w:rsidR="00917C23" w:rsidRPr="00917C23" w:rsidRDefault="00917C23" w:rsidP="00917C23">
            <w:pPr>
              <w:rPr>
                <w:i/>
                <w:iCs/>
                <w:sz w:val="22"/>
                <w:szCs w:val="22"/>
              </w:rPr>
            </w:pPr>
            <w:r w:rsidRPr="00917C23">
              <w:rPr>
                <w:i/>
                <w:iCs/>
                <w:sz w:val="22"/>
                <w:szCs w:val="22"/>
              </w:rPr>
              <w:t>- земельный налог и аренда земли</w:t>
            </w:r>
          </w:p>
        </w:tc>
        <w:tc>
          <w:tcPr>
            <w:tcW w:w="2577" w:type="dxa"/>
            <w:tcBorders>
              <w:top w:val="nil"/>
              <w:left w:val="nil"/>
              <w:bottom w:val="single" w:sz="4" w:space="0" w:color="auto"/>
              <w:right w:val="single" w:sz="4" w:space="0" w:color="auto"/>
            </w:tcBorders>
            <w:shd w:val="clear" w:color="000000" w:fill="FFFFFF"/>
            <w:vAlign w:val="center"/>
            <w:hideMark/>
          </w:tcPr>
          <w:p w14:paraId="31A6B3D5" w14:textId="77777777" w:rsidR="00917C23" w:rsidRPr="00917C23" w:rsidRDefault="00917C23" w:rsidP="00917C23">
            <w:pPr>
              <w:jc w:val="center"/>
              <w:rPr>
                <w:sz w:val="22"/>
                <w:szCs w:val="22"/>
              </w:rPr>
            </w:pPr>
            <w:r w:rsidRPr="00917C23">
              <w:rPr>
                <w:sz w:val="22"/>
                <w:szCs w:val="22"/>
              </w:rPr>
              <w:t>32,35</w:t>
            </w:r>
          </w:p>
        </w:tc>
      </w:tr>
      <w:tr w:rsidR="00917C23" w:rsidRPr="00917C23" w14:paraId="2FE7E46F" w14:textId="77777777" w:rsidTr="00917C23">
        <w:trPr>
          <w:trHeight w:val="288"/>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36DA7D78" w14:textId="77777777" w:rsidR="00917C23" w:rsidRPr="00917C23" w:rsidRDefault="00917C23" w:rsidP="00917C23">
            <w:pPr>
              <w:jc w:val="center"/>
              <w:rPr>
                <w:sz w:val="22"/>
                <w:szCs w:val="22"/>
              </w:rPr>
            </w:pPr>
            <w:r w:rsidRPr="00917C23">
              <w:rPr>
                <w:sz w:val="22"/>
                <w:szCs w:val="22"/>
              </w:rPr>
              <w:t> </w:t>
            </w:r>
          </w:p>
        </w:tc>
        <w:tc>
          <w:tcPr>
            <w:tcW w:w="6337" w:type="dxa"/>
            <w:tcBorders>
              <w:top w:val="nil"/>
              <w:left w:val="nil"/>
              <w:bottom w:val="single" w:sz="4" w:space="0" w:color="auto"/>
              <w:right w:val="single" w:sz="4" w:space="0" w:color="auto"/>
            </w:tcBorders>
            <w:shd w:val="clear" w:color="auto" w:fill="auto"/>
            <w:vAlign w:val="center"/>
            <w:hideMark/>
          </w:tcPr>
          <w:p w14:paraId="770C4194" w14:textId="77777777" w:rsidR="00917C23" w:rsidRPr="00917C23" w:rsidRDefault="00917C23" w:rsidP="00917C23">
            <w:pPr>
              <w:rPr>
                <w:i/>
                <w:iCs/>
                <w:sz w:val="22"/>
                <w:szCs w:val="22"/>
              </w:rPr>
            </w:pPr>
            <w:r w:rsidRPr="00917C23">
              <w:rPr>
                <w:i/>
                <w:iCs/>
                <w:sz w:val="22"/>
                <w:szCs w:val="22"/>
              </w:rPr>
              <w:t>- транспортный налог</w:t>
            </w:r>
          </w:p>
        </w:tc>
        <w:tc>
          <w:tcPr>
            <w:tcW w:w="2577" w:type="dxa"/>
            <w:tcBorders>
              <w:top w:val="nil"/>
              <w:left w:val="nil"/>
              <w:bottom w:val="single" w:sz="4" w:space="0" w:color="auto"/>
              <w:right w:val="single" w:sz="4" w:space="0" w:color="auto"/>
            </w:tcBorders>
            <w:shd w:val="clear" w:color="000000" w:fill="FFFFFF"/>
            <w:vAlign w:val="center"/>
            <w:hideMark/>
          </w:tcPr>
          <w:p w14:paraId="2C3CB491" w14:textId="77777777" w:rsidR="00917C23" w:rsidRPr="00917C23" w:rsidRDefault="00917C23" w:rsidP="00917C23">
            <w:pPr>
              <w:jc w:val="center"/>
              <w:rPr>
                <w:sz w:val="22"/>
                <w:szCs w:val="22"/>
              </w:rPr>
            </w:pPr>
            <w:r w:rsidRPr="00917C23">
              <w:rPr>
                <w:sz w:val="22"/>
                <w:szCs w:val="22"/>
              </w:rPr>
              <w:t>4,37</w:t>
            </w:r>
          </w:p>
        </w:tc>
      </w:tr>
      <w:tr w:rsidR="00917C23" w:rsidRPr="00917C23" w14:paraId="53D4B771" w14:textId="77777777" w:rsidTr="00917C23">
        <w:trPr>
          <w:trHeight w:val="276"/>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6E335448" w14:textId="77777777" w:rsidR="00917C23" w:rsidRPr="00917C23" w:rsidRDefault="00917C23" w:rsidP="00917C23">
            <w:pPr>
              <w:jc w:val="center"/>
              <w:rPr>
                <w:sz w:val="22"/>
                <w:szCs w:val="22"/>
              </w:rPr>
            </w:pPr>
            <w:r w:rsidRPr="00917C23">
              <w:rPr>
                <w:sz w:val="22"/>
                <w:szCs w:val="22"/>
              </w:rPr>
              <w:t>II</w:t>
            </w:r>
          </w:p>
        </w:tc>
        <w:tc>
          <w:tcPr>
            <w:tcW w:w="6337" w:type="dxa"/>
            <w:tcBorders>
              <w:top w:val="nil"/>
              <w:left w:val="nil"/>
              <w:bottom w:val="single" w:sz="4" w:space="0" w:color="auto"/>
              <w:right w:val="single" w:sz="4" w:space="0" w:color="auto"/>
            </w:tcBorders>
            <w:shd w:val="clear" w:color="auto" w:fill="auto"/>
            <w:vAlign w:val="center"/>
            <w:hideMark/>
          </w:tcPr>
          <w:p w14:paraId="423545D1" w14:textId="77777777" w:rsidR="00917C23" w:rsidRPr="00917C23" w:rsidRDefault="00917C23" w:rsidP="00917C23">
            <w:pPr>
              <w:rPr>
                <w:sz w:val="22"/>
                <w:szCs w:val="22"/>
              </w:rPr>
            </w:pPr>
            <w:r w:rsidRPr="00917C23">
              <w:rPr>
                <w:sz w:val="22"/>
                <w:szCs w:val="22"/>
              </w:rPr>
              <w:t>Внереализационные расходы, всего</w:t>
            </w:r>
          </w:p>
        </w:tc>
        <w:tc>
          <w:tcPr>
            <w:tcW w:w="2577" w:type="dxa"/>
            <w:tcBorders>
              <w:top w:val="nil"/>
              <w:left w:val="nil"/>
              <w:bottom w:val="single" w:sz="4" w:space="0" w:color="auto"/>
              <w:right w:val="single" w:sz="4" w:space="0" w:color="auto"/>
            </w:tcBorders>
            <w:shd w:val="clear" w:color="000000" w:fill="FFFFFF"/>
            <w:vAlign w:val="center"/>
            <w:hideMark/>
          </w:tcPr>
          <w:p w14:paraId="10C43FEA" w14:textId="77777777" w:rsidR="00917C23" w:rsidRPr="00917C23" w:rsidRDefault="00917C23" w:rsidP="00917C23">
            <w:pPr>
              <w:jc w:val="center"/>
              <w:rPr>
                <w:sz w:val="22"/>
                <w:szCs w:val="22"/>
              </w:rPr>
            </w:pPr>
            <w:r w:rsidRPr="00917C23">
              <w:rPr>
                <w:sz w:val="22"/>
                <w:szCs w:val="22"/>
              </w:rPr>
              <w:t>197,51</w:t>
            </w:r>
          </w:p>
        </w:tc>
      </w:tr>
      <w:tr w:rsidR="00917C23" w:rsidRPr="00917C23" w14:paraId="71A72087" w14:textId="77777777" w:rsidTr="00917C23">
        <w:trPr>
          <w:trHeight w:val="276"/>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228E562D" w14:textId="77777777" w:rsidR="00917C23" w:rsidRPr="00917C23" w:rsidRDefault="00917C23" w:rsidP="00917C23">
            <w:pPr>
              <w:jc w:val="center"/>
              <w:rPr>
                <w:sz w:val="22"/>
                <w:szCs w:val="22"/>
              </w:rPr>
            </w:pPr>
            <w:r w:rsidRPr="00917C23">
              <w:rPr>
                <w:sz w:val="22"/>
                <w:szCs w:val="22"/>
              </w:rPr>
              <w:t> </w:t>
            </w:r>
          </w:p>
        </w:tc>
        <w:tc>
          <w:tcPr>
            <w:tcW w:w="6337" w:type="dxa"/>
            <w:tcBorders>
              <w:top w:val="nil"/>
              <w:left w:val="nil"/>
              <w:bottom w:val="single" w:sz="4" w:space="0" w:color="auto"/>
              <w:right w:val="single" w:sz="4" w:space="0" w:color="auto"/>
            </w:tcBorders>
            <w:shd w:val="clear" w:color="auto" w:fill="auto"/>
            <w:vAlign w:val="center"/>
            <w:hideMark/>
          </w:tcPr>
          <w:p w14:paraId="498CB3F2" w14:textId="77777777" w:rsidR="00917C23" w:rsidRPr="00917C23" w:rsidRDefault="00917C23" w:rsidP="00917C23">
            <w:pPr>
              <w:rPr>
                <w:sz w:val="22"/>
                <w:szCs w:val="22"/>
              </w:rPr>
            </w:pPr>
            <w:r w:rsidRPr="00917C23">
              <w:rPr>
                <w:sz w:val="22"/>
                <w:szCs w:val="22"/>
              </w:rPr>
              <w:t>- расходы по сомнительным долгам</w:t>
            </w:r>
          </w:p>
        </w:tc>
        <w:tc>
          <w:tcPr>
            <w:tcW w:w="2577" w:type="dxa"/>
            <w:tcBorders>
              <w:top w:val="nil"/>
              <w:left w:val="nil"/>
              <w:bottom w:val="single" w:sz="4" w:space="0" w:color="auto"/>
              <w:right w:val="single" w:sz="4" w:space="0" w:color="auto"/>
            </w:tcBorders>
            <w:shd w:val="clear" w:color="000000" w:fill="FFFFFF"/>
            <w:vAlign w:val="center"/>
            <w:hideMark/>
          </w:tcPr>
          <w:p w14:paraId="35E01C36" w14:textId="77777777" w:rsidR="00917C23" w:rsidRPr="00917C23" w:rsidRDefault="00917C23" w:rsidP="00917C23">
            <w:pPr>
              <w:jc w:val="center"/>
              <w:rPr>
                <w:sz w:val="22"/>
                <w:szCs w:val="22"/>
              </w:rPr>
            </w:pPr>
            <w:r w:rsidRPr="00917C23">
              <w:rPr>
                <w:sz w:val="22"/>
                <w:szCs w:val="22"/>
              </w:rPr>
              <w:t>0,00</w:t>
            </w:r>
          </w:p>
        </w:tc>
      </w:tr>
      <w:tr w:rsidR="00917C23" w:rsidRPr="00917C23" w14:paraId="05C6563E" w14:textId="77777777" w:rsidTr="00917C23">
        <w:trPr>
          <w:trHeight w:val="830"/>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3397BDE0" w14:textId="77777777" w:rsidR="00917C23" w:rsidRPr="00917C23" w:rsidRDefault="00917C23" w:rsidP="00917C23">
            <w:pPr>
              <w:jc w:val="center"/>
              <w:rPr>
                <w:sz w:val="22"/>
                <w:szCs w:val="22"/>
              </w:rPr>
            </w:pPr>
            <w:r w:rsidRPr="00917C23">
              <w:rPr>
                <w:sz w:val="22"/>
                <w:szCs w:val="22"/>
              </w:rPr>
              <w:t> </w:t>
            </w:r>
          </w:p>
        </w:tc>
        <w:tc>
          <w:tcPr>
            <w:tcW w:w="6337" w:type="dxa"/>
            <w:tcBorders>
              <w:top w:val="nil"/>
              <w:left w:val="nil"/>
              <w:bottom w:val="single" w:sz="4" w:space="0" w:color="auto"/>
              <w:right w:val="single" w:sz="4" w:space="0" w:color="auto"/>
            </w:tcBorders>
            <w:shd w:val="clear" w:color="auto" w:fill="auto"/>
            <w:vAlign w:val="center"/>
            <w:hideMark/>
          </w:tcPr>
          <w:p w14:paraId="5F5C0454" w14:textId="77777777" w:rsidR="00917C23" w:rsidRPr="00917C23" w:rsidRDefault="00917C23" w:rsidP="00917C23">
            <w:pPr>
              <w:rPr>
                <w:sz w:val="22"/>
                <w:szCs w:val="22"/>
              </w:rPr>
            </w:pPr>
            <w:r w:rsidRPr="00917C23">
              <w:rPr>
                <w:sz w:val="22"/>
                <w:szCs w:val="22"/>
              </w:rPr>
              <w:t>- 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2577" w:type="dxa"/>
            <w:tcBorders>
              <w:top w:val="nil"/>
              <w:left w:val="nil"/>
              <w:bottom w:val="single" w:sz="4" w:space="0" w:color="auto"/>
              <w:right w:val="single" w:sz="4" w:space="0" w:color="auto"/>
            </w:tcBorders>
            <w:shd w:val="clear" w:color="000000" w:fill="FFFFFF"/>
            <w:vAlign w:val="center"/>
            <w:hideMark/>
          </w:tcPr>
          <w:p w14:paraId="681EEF11" w14:textId="77777777" w:rsidR="00917C23" w:rsidRPr="00917C23" w:rsidRDefault="00917C23" w:rsidP="00917C23">
            <w:pPr>
              <w:jc w:val="center"/>
              <w:rPr>
                <w:sz w:val="22"/>
                <w:szCs w:val="22"/>
              </w:rPr>
            </w:pPr>
            <w:r w:rsidRPr="00917C23">
              <w:rPr>
                <w:sz w:val="22"/>
                <w:szCs w:val="22"/>
              </w:rPr>
              <w:t>0,00</w:t>
            </w:r>
          </w:p>
        </w:tc>
      </w:tr>
      <w:tr w:rsidR="00917C23" w:rsidRPr="00917C23" w14:paraId="33A190DF" w14:textId="77777777" w:rsidTr="00917C23">
        <w:trPr>
          <w:trHeight w:val="276"/>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24E72DB1" w14:textId="77777777" w:rsidR="00917C23" w:rsidRPr="00917C23" w:rsidRDefault="00917C23" w:rsidP="00917C23">
            <w:pPr>
              <w:jc w:val="center"/>
              <w:rPr>
                <w:sz w:val="22"/>
                <w:szCs w:val="22"/>
              </w:rPr>
            </w:pPr>
            <w:r w:rsidRPr="00917C23">
              <w:rPr>
                <w:sz w:val="22"/>
                <w:szCs w:val="22"/>
              </w:rPr>
              <w:t> </w:t>
            </w:r>
          </w:p>
        </w:tc>
        <w:tc>
          <w:tcPr>
            <w:tcW w:w="6337" w:type="dxa"/>
            <w:tcBorders>
              <w:top w:val="nil"/>
              <w:left w:val="nil"/>
              <w:bottom w:val="single" w:sz="4" w:space="0" w:color="auto"/>
              <w:right w:val="single" w:sz="4" w:space="0" w:color="auto"/>
            </w:tcBorders>
            <w:shd w:val="clear" w:color="auto" w:fill="auto"/>
            <w:vAlign w:val="center"/>
            <w:hideMark/>
          </w:tcPr>
          <w:p w14:paraId="53D0965F" w14:textId="77777777" w:rsidR="00917C23" w:rsidRPr="00917C23" w:rsidRDefault="00917C23" w:rsidP="00917C23">
            <w:pPr>
              <w:rPr>
                <w:sz w:val="22"/>
                <w:szCs w:val="22"/>
              </w:rPr>
            </w:pPr>
            <w:r w:rsidRPr="00917C23">
              <w:rPr>
                <w:sz w:val="22"/>
                <w:szCs w:val="22"/>
              </w:rPr>
              <w:t>- другие обоснованные расходы, в том числе</w:t>
            </w:r>
          </w:p>
        </w:tc>
        <w:tc>
          <w:tcPr>
            <w:tcW w:w="2577" w:type="dxa"/>
            <w:tcBorders>
              <w:top w:val="nil"/>
              <w:left w:val="nil"/>
              <w:bottom w:val="single" w:sz="4" w:space="0" w:color="auto"/>
              <w:right w:val="single" w:sz="4" w:space="0" w:color="auto"/>
            </w:tcBorders>
            <w:shd w:val="clear" w:color="000000" w:fill="FFFFFF"/>
            <w:vAlign w:val="center"/>
            <w:hideMark/>
          </w:tcPr>
          <w:p w14:paraId="0425A7C3" w14:textId="77777777" w:rsidR="00917C23" w:rsidRPr="00917C23" w:rsidRDefault="00917C23" w:rsidP="00917C23">
            <w:pPr>
              <w:jc w:val="center"/>
              <w:rPr>
                <w:sz w:val="22"/>
                <w:szCs w:val="22"/>
              </w:rPr>
            </w:pPr>
            <w:r w:rsidRPr="00917C23">
              <w:rPr>
                <w:sz w:val="22"/>
                <w:szCs w:val="22"/>
              </w:rPr>
              <w:t>197,51</w:t>
            </w:r>
          </w:p>
        </w:tc>
      </w:tr>
      <w:tr w:rsidR="00917C23" w:rsidRPr="00917C23" w14:paraId="3BBA1518" w14:textId="77777777" w:rsidTr="00917C23">
        <w:trPr>
          <w:trHeight w:val="312"/>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583F9B38" w14:textId="77777777" w:rsidR="00917C23" w:rsidRPr="00917C23" w:rsidRDefault="00917C23" w:rsidP="00917C23">
            <w:pPr>
              <w:jc w:val="center"/>
              <w:rPr>
                <w:sz w:val="22"/>
                <w:szCs w:val="22"/>
              </w:rPr>
            </w:pPr>
            <w:r w:rsidRPr="00917C23">
              <w:rPr>
                <w:sz w:val="22"/>
                <w:szCs w:val="22"/>
              </w:rPr>
              <w:t> </w:t>
            </w:r>
          </w:p>
        </w:tc>
        <w:tc>
          <w:tcPr>
            <w:tcW w:w="6337" w:type="dxa"/>
            <w:tcBorders>
              <w:top w:val="nil"/>
              <w:left w:val="nil"/>
              <w:bottom w:val="single" w:sz="4" w:space="0" w:color="auto"/>
              <w:right w:val="single" w:sz="4" w:space="0" w:color="auto"/>
            </w:tcBorders>
            <w:shd w:val="clear" w:color="auto" w:fill="auto"/>
            <w:vAlign w:val="center"/>
            <w:hideMark/>
          </w:tcPr>
          <w:p w14:paraId="1B3295E1" w14:textId="77777777" w:rsidR="00917C23" w:rsidRPr="00917C23" w:rsidRDefault="00917C23" w:rsidP="00917C23">
            <w:pPr>
              <w:rPr>
                <w:i/>
                <w:iCs/>
                <w:sz w:val="22"/>
                <w:szCs w:val="22"/>
              </w:rPr>
            </w:pPr>
            <w:r w:rsidRPr="00917C23">
              <w:rPr>
                <w:i/>
                <w:iCs/>
                <w:sz w:val="22"/>
                <w:szCs w:val="22"/>
              </w:rPr>
              <w:t>- расходы на услуги банков</w:t>
            </w:r>
          </w:p>
        </w:tc>
        <w:tc>
          <w:tcPr>
            <w:tcW w:w="2577" w:type="dxa"/>
            <w:tcBorders>
              <w:top w:val="nil"/>
              <w:left w:val="nil"/>
              <w:bottom w:val="single" w:sz="4" w:space="0" w:color="auto"/>
              <w:right w:val="single" w:sz="4" w:space="0" w:color="auto"/>
            </w:tcBorders>
            <w:shd w:val="clear" w:color="000000" w:fill="FFFFFF"/>
            <w:vAlign w:val="center"/>
            <w:hideMark/>
          </w:tcPr>
          <w:p w14:paraId="7EAC86BE" w14:textId="77777777" w:rsidR="00917C23" w:rsidRPr="00917C23" w:rsidRDefault="00917C23" w:rsidP="00917C23">
            <w:pPr>
              <w:jc w:val="center"/>
              <w:rPr>
                <w:sz w:val="22"/>
                <w:szCs w:val="22"/>
              </w:rPr>
            </w:pPr>
            <w:r w:rsidRPr="00917C23">
              <w:rPr>
                <w:sz w:val="22"/>
                <w:szCs w:val="22"/>
              </w:rPr>
              <w:t>10,68</w:t>
            </w:r>
          </w:p>
        </w:tc>
      </w:tr>
      <w:tr w:rsidR="00917C23" w:rsidRPr="00917C23" w14:paraId="7C9763F4" w14:textId="77777777" w:rsidTr="00917C23">
        <w:trPr>
          <w:trHeight w:val="312"/>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6CC80D1D" w14:textId="77777777" w:rsidR="00917C23" w:rsidRPr="00917C23" w:rsidRDefault="00917C23" w:rsidP="00917C23">
            <w:pPr>
              <w:jc w:val="center"/>
              <w:rPr>
                <w:sz w:val="22"/>
                <w:szCs w:val="22"/>
              </w:rPr>
            </w:pPr>
            <w:r w:rsidRPr="00917C23">
              <w:rPr>
                <w:sz w:val="22"/>
                <w:szCs w:val="22"/>
              </w:rPr>
              <w:t> </w:t>
            </w:r>
          </w:p>
        </w:tc>
        <w:tc>
          <w:tcPr>
            <w:tcW w:w="6337" w:type="dxa"/>
            <w:tcBorders>
              <w:top w:val="nil"/>
              <w:left w:val="nil"/>
              <w:bottom w:val="single" w:sz="4" w:space="0" w:color="auto"/>
              <w:right w:val="single" w:sz="4" w:space="0" w:color="auto"/>
            </w:tcBorders>
            <w:shd w:val="clear" w:color="auto" w:fill="auto"/>
            <w:vAlign w:val="center"/>
            <w:hideMark/>
          </w:tcPr>
          <w:p w14:paraId="51ABF1BE" w14:textId="77777777" w:rsidR="00917C23" w:rsidRPr="00917C23" w:rsidRDefault="00917C23" w:rsidP="00917C23">
            <w:pPr>
              <w:rPr>
                <w:i/>
                <w:iCs/>
                <w:sz w:val="22"/>
                <w:szCs w:val="22"/>
              </w:rPr>
            </w:pPr>
            <w:r w:rsidRPr="00917C23">
              <w:rPr>
                <w:i/>
                <w:iCs/>
                <w:sz w:val="22"/>
                <w:szCs w:val="22"/>
              </w:rPr>
              <w:t>- расходы на обслуживание заемных средств</w:t>
            </w:r>
          </w:p>
        </w:tc>
        <w:tc>
          <w:tcPr>
            <w:tcW w:w="2577" w:type="dxa"/>
            <w:tcBorders>
              <w:top w:val="nil"/>
              <w:left w:val="nil"/>
              <w:bottom w:val="single" w:sz="4" w:space="0" w:color="auto"/>
              <w:right w:val="single" w:sz="4" w:space="0" w:color="auto"/>
            </w:tcBorders>
            <w:shd w:val="clear" w:color="000000" w:fill="FFFFFF"/>
            <w:vAlign w:val="center"/>
            <w:hideMark/>
          </w:tcPr>
          <w:p w14:paraId="4C65E88E" w14:textId="77777777" w:rsidR="00917C23" w:rsidRPr="00917C23" w:rsidRDefault="00917C23" w:rsidP="00917C23">
            <w:pPr>
              <w:jc w:val="center"/>
              <w:rPr>
                <w:sz w:val="22"/>
                <w:szCs w:val="22"/>
              </w:rPr>
            </w:pPr>
            <w:r w:rsidRPr="00917C23">
              <w:rPr>
                <w:sz w:val="22"/>
                <w:szCs w:val="22"/>
              </w:rPr>
              <w:t>186,83</w:t>
            </w:r>
          </w:p>
        </w:tc>
      </w:tr>
      <w:tr w:rsidR="00917C23" w:rsidRPr="00917C23" w14:paraId="69E53BA3" w14:textId="77777777" w:rsidTr="00917C23">
        <w:trPr>
          <w:trHeight w:val="385"/>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56E275B6" w14:textId="77777777" w:rsidR="00917C23" w:rsidRPr="00917C23" w:rsidRDefault="00917C23" w:rsidP="00917C23">
            <w:pPr>
              <w:jc w:val="center"/>
              <w:rPr>
                <w:sz w:val="22"/>
                <w:szCs w:val="22"/>
              </w:rPr>
            </w:pPr>
            <w:r w:rsidRPr="00917C23">
              <w:rPr>
                <w:sz w:val="22"/>
                <w:szCs w:val="22"/>
              </w:rPr>
              <w:t>III</w:t>
            </w:r>
          </w:p>
        </w:tc>
        <w:tc>
          <w:tcPr>
            <w:tcW w:w="6337" w:type="dxa"/>
            <w:tcBorders>
              <w:top w:val="nil"/>
              <w:left w:val="nil"/>
              <w:bottom w:val="single" w:sz="4" w:space="0" w:color="auto"/>
              <w:right w:val="single" w:sz="4" w:space="0" w:color="auto"/>
            </w:tcBorders>
            <w:shd w:val="clear" w:color="auto" w:fill="auto"/>
            <w:vAlign w:val="center"/>
            <w:hideMark/>
          </w:tcPr>
          <w:p w14:paraId="48CA9A83" w14:textId="77777777" w:rsidR="00917C23" w:rsidRPr="00917C23" w:rsidRDefault="00917C23" w:rsidP="00917C23">
            <w:pPr>
              <w:rPr>
                <w:sz w:val="22"/>
                <w:szCs w:val="22"/>
              </w:rPr>
            </w:pPr>
            <w:r w:rsidRPr="00917C23">
              <w:rPr>
                <w:sz w:val="22"/>
                <w:szCs w:val="22"/>
              </w:rPr>
              <w:t>Расходы, не учитываемые в целях налогообложения, всего</w:t>
            </w:r>
          </w:p>
        </w:tc>
        <w:tc>
          <w:tcPr>
            <w:tcW w:w="2577" w:type="dxa"/>
            <w:tcBorders>
              <w:top w:val="nil"/>
              <w:left w:val="nil"/>
              <w:bottom w:val="single" w:sz="4" w:space="0" w:color="auto"/>
              <w:right w:val="single" w:sz="4" w:space="0" w:color="auto"/>
            </w:tcBorders>
            <w:shd w:val="clear" w:color="000000" w:fill="FFFFFF"/>
            <w:vAlign w:val="center"/>
            <w:hideMark/>
          </w:tcPr>
          <w:p w14:paraId="1F9673CD" w14:textId="77777777" w:rsidR="00917C23" w:rsidRPr="00917C23" w:rsidRDefault="00917C23" w:rsidP="00917C23">
            <w:pPr>
              <w:jc w:val="center"/>
              <w:rPr>
                <w:sz w:val="22"/>
                <w:szCs w:val="22"/>
              </w:rPr>
            </w:pPr>
            <w:r w:rsidRPr="00917C23">
              <w:rPr>
                <w:sz w:val="22"/>
                <w:szCs w:val="22"/>
              </w:rPr>
              <w:t>78,95</w:t>
            </w:r>
          </w:p>
        </w:tc>
      </w:tr>
      <w:tr w:rsidR="00917C23" w:rsidRPr="00917C23" w14:paraId="6CB442E3" w14:textId="77777777" w:rsidTr="00917C23">
        <w:trPr>
          <w:trHeight w:val="276"/>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1A2DD6F3" w14:textId="77777777" w:rsidR="00917C23" w:rsidRPr="00917C23" w:rsidRDefault="00917C23" w:rsidP="00917C23">
            <w:pPr>
              <w:jc w:val="center"/>
              <w:rPr>
                <w:sz w:val="22"/>
                <w:szCs w:val="22"/>
              </w:rPr>
            </w:pPr>
            <w:r w:rsidRPr="00917C23">
              <w:rPr>
                <w:sz w:val="22"/>
                <w:szCs w:val="22"/>
              </w:rPr>
              <w:t> </w:t>
            </w:r>
          </w:p>
        </w:tc>
        <w:tc>
          <w:tcPr>
            <w:tcW w:w="6337" w:type="dxa"/>
            <w:tcBorders>
              <w:top w:val="nil"/>
              <w:left w:val="nil"/>
              <w:bottom w:val="single" w:sz="4" w:space="0" w:color="auto"/>
              <w:right w:val="single" w:sz="4" w:space="0" w:color="auto"/>
            </w:tcBorders>
            <w:shd w:val="clear" w:color="auto" w:fill="auto"/>
            <w:vAlign w:val="center"/>
            <w:hideMark/>
          </w:tcPr>
          <w:p w14:paraId="6B9BEFFB" w14:textId="77777777" w:rsidR="00917C23" w:rsidRPr="00917C23" w:rsidRDefault="00917C23" w:rsidP="00917C23">
            <w:pPr>
              <w:rPr>
                <w:sz w:val="22"/>
                <w:szCs w:val="22"/>
              </w:rPr>
            </w:pPr>
            <w:r w:rsidRPr="00917C23">
              <w:rPr>
                <w:sz w:val="22"/>
                <w:szCs w:val="22"/>
              </w:rPr>
              <w:t>- расходы на капитальные вложения (инвестиции)</w:t>
            </w:r>
          </w:p>
        </w:tc>
        <w:tc>
          <w:tcPr>
            <w:tcW w:w="2577" w:type="dxa"/>
            <w:tcBorders>
              <w:top w:val="nil"/>
              <w:left w:val="nil"/>
              <w:bottom w:val="single" w:sz="4" w:space="0" w:color="auto"/>
              <w:right w:val="single" w:sz="4" w:space="0" w:color="auto"/>
            </w:tcBorders>
            <w:shd w:val="clear" w:color="000000" w:fill="FFFFFF"/>
            <w:vAlign w:val="center"/>
            <w:hideMark/>
          </w:tcPr>
          <w:p w14:paraId="585269DE" w14:textId="77777777" w:rsidR="00917C23" w:rsidRPr="00917C23" w:rsidRDefault="00917C23" w:rsidP="00917C23">
            <w:pPr>
              <w:jc w:val="center"/>
              <w:rPr>
                <w:sz w:val="22"/>
                <w:szCs w:val="22"/>
              </w:rPr>
            </w:pPr>
            <w:r w:rsidRPr="00917C23">
              <w:rPr>
                <w:sz w:val="22"/>
                <w:szCs w:val="22"/>
              </w:rPr>
              <w:t>0,00</w:t>
            </w:r>
          </w:p>
        </w:tc>
      </w:tr>
      <w:tr w:rsidR="00917C23" w:rsidRPr="00917C23" w14:paraId="744CCB93" w14:textId="77777777" w:rsidTr="00917C23">
        <w:trPr>
          <w:trHeight w:val="505"/>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5A76E51E" w14:textId="77777777" w:rsidR="00917C23" w:rsidRPr="00917C23" w:rsidRDefault="00917C23" w:rsidP="00917C23">
            <w:pPr>
              <w:jc w:val="center"/>
              <w:rPr>
                <w:sz w:val="22"/>
                <w:szCs w:val="22"/>
              </w:rPr>
            </w:pPr>
            <w:r w:rsidRPr="00917C23">
              <w:rPr>
                <w:sz w:val="22"/>
                <w:szCs w:val="22"/>
              </w:rPr>
              <w:t> </w:t>
            </w:r>
          </w:p>
        </w:tc>
        <w:tc>
          <w:tcPr>
            <w:tcW w:w="6337" w:type="dxa"/>
            <w:tcBorders>
              <w:top w:val="nil"/>
              <w:left w:val="nil"/>
              <w:bottom w:val="single" w:sz="4" w:space="0" w:color="auto"/>
              <w:right w:val="single" w:sz="4" w:space="0" w:color="auto"/>
            </w:tcBorders>
            <w:shd w:val="clear" w:color="auto" w:fill="auto"/>
            <w:vAlign w:val="center"/>
            <w:hideMark/>
          </w:tcPr>
          <w:p w14:paraId="1E40840C" w14:textId="77777777" w:rsidR="00917C23" w:rsidRPr="00917C23" w:rsidRDefault="00917C23" w:rsidP="00917C23">
            <w:pPr>
              <w:rPr>
                <w:sz w:val="22"/>
                <w:szCs w:val="22"/>
              </w:rPr>
            </w:pPr>
            <w:r w:rsidRPr="00917C23">
              <w:rPr>
                <w:sz w:val="22"/>
                <w:szCs w:val="22"/>
              </w:rPr>
              <w:t>- денежные выплаты социального характера (по Коллективному договору)</w:t>
            </w:r>
          </w:p>
        </w:tc>
        <w:tc>
          <w:tcPr>
            <w:tcW w:w="2577" w:type="dxa"/>
            <w:tcBorders>
              <w:top w:val="nil"/>
              <w:left w:val="nil"/>
              <w:bottom w:val="single" w:sz="4" w:space="0" w:color="auto"/>
              <w:right w:val="single" w:sz="4" w:space="0" w:color="auto"/>
            </w:tcBorders>
            <w:shd w:val="clear" w:color="000000" w:fill="FFFFFF"/>
            <w:vAlign w:val="center"/>
            <w:hideMark/>
          </w:tcPr>
          <w:p w14:paraId="2C16732A" w14:textId="77777777" w:rsidR="00917C23" w:rsidRPr="00917C23" w:rsidRDefault="00917C23" w:rsidP="00917C23">
            <w:pPr>
              <w:jc w:val="center"/>
              <w:rPr>
                <w:sz w:val="22"/>
                <w:szCs w:val="22"/>
              </w:rPr>
            </w:pPr>
            <w:r w:rsidRPr="00917C23">
              <w:rPr>
                <w:sz w:val="22"/>
                <w:szCs w:val="22"/>
              </w:rPr>
              <w:t>78,95</w:t>
            </w:r>
          </w:p>
        </w:tc>
      </w:tr>
      <w:tr w:rsidR="00917C23" w:rsidRPr="00917C23" w14:paraId="3111FFF7" w14:textId="77777777" w:rsidTr="00917C23">
        <w:trPr>
          <w:trHeight w:val="276"/>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412AC4E2" w14:textId="77777777" w:rsidR="00917C23" w:rsidRPr="00917C23" w:rsidRDefault="00917C23" w:rsidP="00917C23">
            <w:pPr>
              <w:jc w:val="center"/>
              <w:rPr>
                <w:sz w:val="22"/>
                <w:szCs w:val="22"/>
              </w:rPr>
            </w:pPr>
            <w:r w:rsidRPr="00917C23">
              <w:rPr>
                <w:sz w:val="22"/>
                <w:szCs w:val="22"/>
              </w:rPr>
              <w:t>IV</w:t>
            </w:r>
          </w:p>
        </w:tc>
        <w:tc>
          <w:tcPr>
            <w:tcW w:w="6337" w:type="dxa"/>
            <w:tcBorders>
              <w:top w:val="nil"/>
              <w:left w:val="nil"/>
              <w:bottom w:val="single" w:sz="4" w:space="0" w:color="auto"/>
              <w:right w:val="single" w:sz="4" w:space="0" w:color="auto"/>
            </w:tcBorders>
            <w:shd w:val="clear" w:color="auto" w:fill="auto"/>
            <w:vAlign w:val="center"/>
            <w:hideMark/>
          </w:tcPr>
          <w:p w14:paraId="20CFDCF5" w14:textId="77777777" w:rsidR="00917C23" w:rsidRPr="00917C23" w:rsidRDefault="00917C23" w:rsidP="00917C23">
            <w:pPr>
              <w:rPr>
                <w:sz w:val="22"/>
                <w:szCs w:val="22"/>
              </w:rPr>
            </w:pPr>
            <w:r w:rsidRPr="00917C23">
              <w:rPr>
                <w:sz w:val="22"/>
                <w:szCs w:val="22"/>
              </w:rPr>
              <w:t>Налог на прибыль</w:t>
            </w:r>
          </w:p>
        </w:tc>
        <w:tc>
          <w:tcPr>
            <w:tcW w:w="2577" w:type="dxa"/>
            <w:tcBorders>
              <w:top w:val="nil"/>
              <w:left w:val="nil"/>
              <w:bottom w:val="single" w:sz="4" w:space="0" w:color="auto"/>
              <w:right w:val="single" w:sz="4" w:space="0" w:color="auto"/>
            </w:tcBorders>
            <w:shd w:val="clear" w:color="000000" w:fill="FFFFFF"/>
            <w:vAlign w:val="center"/>
            <w:hideMark/>
          </w:tcPr>
          <w:p w14:paraId="615C6816" w14:textId="77777777" w:rsidR="00917C23" w:rsidRPr="00917C23" w:rsidRDefault="00917C23" w:rsidP="00917C23">
            <w:pPr>
              <w:jc w:val="center"/>
              <w:rPr>
                <w:sz w:val="22"/>
                <w:szCs w:val="22"/>
              </w:rPr>
            </w:pPr>
            <w:r w:rsidRPr="00917C23">
              <w:rPr>
                <w:sz w:val="22"/>
                <w:szCs w:val="22"/>
              </w:rPr>
              <w:t>0,00</w:t>
            </w:r>
          </w:p>
        </w:tc>
      </w:tr>
      <w:tr w:rsidR="00917C23" w:rsidRPr="00917C23" w14:paraId="47D3C40A" w14:textId="77777777" w:rsidTr="00917C23">
        <w:trPr>
          <w:trHeight w:val="252"/>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1A9576C2" w14:textId="77777777" w:rsidR="00917C23" w:rsidRPr="00917C23" w:rsidRDefault="00917C23" w:rsidP="00917C23">
            <w:pPr>
              <w:jc w:val="center"/>
              <w:rPr>
                <w:sz w:val="22"/>
                <w:szCs w:val="22"/>
              </w:rPr>
            </w:pPr>
            <w:r w:rsidRPr="00917C23">
              <w:rPr>
                <w:sz w:val="22"/>
                <w:szCs w:val="22"/>
              </w:rPr>
              <w:t>V</w:t>
            </w:r>
          </w:p>
        </w:tc>
        <w:tc>
          <w:tcPr>
            <w:tcW w:w="6337" w:type="dxa"/>
            <w:tcBorders>
              <w:top w:val="nil"/>
              <w:left w:val="nil"/>
              <w:bottom w:val="single" w:sz="4" w:space="0" w:color="auto"/>
              <w:right w:val="single" w:sz="4" w:space="0" w:color="auto"/>
            </w:tcBorders>
            <w:shd w:val="clear" w:color="auto" w:fill="auto"/>
            <w:vAlign w:val="center"/>
            <w:hideMark/>
          </w:tcPr>
          <w:p w14:paraId="72F9A3A6" w14:textId="77777777" w:rsidR="00917C23" w:rsidRPr="00917C23" w:rsidRDefault="00917C23" w:rsidP="00917C23">
            <w:pPr>
              <w:rPr>
                <w:sz w:val="22"/>
                <w:szCs w:val="22"/>
              </w:rPr>
            </w:pPr>
            <w:r w:rsidRPr="00917C23">
              <w:rPr>
                <w:sz w:val="22"/>
                <w:szCs w:val="22"/>
              </w:rPr>
              <w:t>Расчетная предпринимательская прибыль</w:t>
            </w:r>
          </w:p>
        </w:tc>
        <w:tc>
          <w:tcPr>
            <w:tcW w:w="2577" w:type="dxa"/>
            <w:tcBorders>
              <w:top w:val="nil"/>
              <w:left w:val="nil"/>
              <w:bottom w:val="single" w:sz="4" w:space="0" w:color="auto"/>
              <w:right w:val="single" w:sz="4" w:space="0" w:color="auto"/>
            </w:tcBorders>
            <w:shd w:val="clear" w:color="000000" w:fill="FFFFFF"/>
            <w:vAlign w:val="center"/>
            <w:hideMark/>
          </w:tcPr>
          <w:p w14:paraId="6E0819D4" w14:textId="77777777" w:rsidR="00917C23" w:rsidRPr="00917C23" w:rsidRDefault="00917C23" w:rsidP="00917C23">
            <w:pPr>
              <w:jc w:val="center"/>
              <w:rPr>
                <w:sz w:val="22"/>
                <w:szCs w:val="22"/>
              </w:rPr>
            </w:pPr>
            <w:r w:rsidRPr="00917C23">
              <w:rPr>
                <w:sz w:val="22"/>
                <w:szCs w:val="22"/>
              </w:rPr>
              <w:t>0,00</w:t>
            </w:r>
          </w:p>
        </w:tc>
      </w:tr>
      <w:tr w:rsidR="00917C23" w:rsidRPr="00917C23" w14:paraId="7D694965" w14:textId="77777777" w:rsidTr="00917C23">
        <w:trPr>
          <w:trHeight w:val="276"/>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22148E60" w14:textId="77777777" w:rsidR="00917C23" w:rsidRPr="00917C23" w:rsidRDefault="00917C23" w:rsidP="00917C23">
            <w:pPr>
              <w:jc w:val="center"/>
              <w:rPr>
                <w:sz w:val="22"/>
                <w:szCs w:val="22"/>
              </w:rPr>
            </w:pPr>
            <w:r w:rsidRPr="00917C23">
              <w:rPr>
                <w:sz w:val="22"/>
                <w:szCs w:val="22"/>
              </w:rPr>
              <w:t>VI</w:t>
            </w:r>
          </w:p>
        </w:tc>
        <w:tc>
          <w:tcPr>
            <w:tcW w:w="6337" w:type="dxa"/>
            <w:tcBorders>
              <w:top w:val="nil"/>
              <w:left w:val="nil"/>
              <w:bottom w:val="single" w:sz="4" w:space="0" w:color="auto"/>
              <w:right w:val="single" w:sz="4" w:space="0" w:color="auto"/>
            </w:tcBorders>
            <w:shd w:val="clear" w:color="auto" w:fill="auto"/>
            <w:vAlign w:val="center"/>
            <w:hideMark/>
          </w:tcPr>
          <w:p w14:paraId="09A6AB15" w14:textId="77777777" w:rsidR="00917C23" w:rsidRPr="00917C23" w:rsidRDefault="00917C23" w:rsidP="00917C23">
            <w:pPr>
              <w:rPr>
                <w:sz w:val="22"/>
                <w:szCs w:val="22"/>
              </w:rPr>
            </w:pPr>
            <w:r w:rsidRPr="00917C23">
              <w:rPr>
                <w:sz w:val="22"/>
                <w:szCs w:val="22"/>
              </w:rPr>
              <w:t>Выпадающие доходы/экономия средств</w:t>
            </w:r>
          </w:p>
        </w:tc>
        <w:tc>
          <w:tcPr>
            <w:tcW w:w="2577" w:type="dxa"/>
            <w:tcBorders>
              <w:top w:val="nil"/>
              <w:left w:val="nil"/>
              <w:bottom w:val="single" w:sz="4" w:space="0" w:color="auto"/>
              <w:right w:val="single" w:sz="4" w:space="0" w:color="auto"/>
            </w:tcBorders>
            <w:shd w:val="clear" w:color="000000" w:fill="FFFFFF"/>
            <w:vAlign w:val="center"/>
            <w:hideMark/>
          </w:tcPr>
          <w:p w14:paraId="59FDEC90" w14:textId="77777777" w:rsidR="00917C23" w:rsidRPr="00917C23" w:rsidRDefault="00917C23" w:rsidP="00917C23">
            <w:pPr>
              <w:jc w:val="center"/>
              <w:rPr>
                <w:sz w:val="22"/>
                <w:szCs w:val="22"/>
              </w:rPr>
            </w:pPr>
            <w:r w:rsidRPr="00917C23">
              <w:rPr>
                <w:sz w:val="22"/>
                <w:szCs w:val="22"/>
              </w:rPr>
              <w:t>0,00</w:t>
            </w:r>
          </w:p>
        </w:tc>
      </w:tr>
      <w:tr w:rsidR="00917C23" w:rsidRPr="00917C23" w14:paraId="0DCAA44E" w14:textId="77777777" w:rsidTr="00917C23">
        <w:trPr>
          <w:trHeight w:val="276"/>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4B3195E9" w14:textId="77777777" w:rsidR="00917C23" w:rsidRPr="00917C23" w:rsidRDefault="00917C23" w:rsidP="00917C23">
            <w:pPr>
              <w:jc w:val="center"/>
              <w:rPr>
                <w:sz w:val="22"/>
                <w:szCs w:val="22"/>
              </w:rPr>
            </w:pPr>
            <w:r w:rsidRPr="00917C23">
              <w:rPr>
                <w:sz w:val="22"/>
                <w:szCs w:val="22"/>
              </w:rPr>
              <w:t>VII</w:t>
            </w:r>
          </w:p>
        </w:tc>
        <w:tc>
          <w:tcPr>
            <w:tcW w:w="6337" w:type="dxa"/>
            <w:tcBorders>
              <w:top w:val="nil"/>
              <w:left w:val="nil"/>
              <w:bottom w:val="single" w:sz="4" w:space="0" w:color="auto"/>
              <w:right w:val="single" w:sz="4" w:space="0" w:color="auto"/>
            </w:tcBorders>
            <w:shd w:val="clear" w:color="auto" w:fill="auto"/>
            <w:vAlign w:val="center"/>
            <w:hideMark/>
          </w:tcPr>
          <w:p w14:paraId="4850ECFA" w14:textId="77777777" w:rsidR="00917C23" w:rsidRPr="00917C23" w:rsidRDefault="00917C23" w:rsidP="00917C23">
            <w:pPr>
              <w:rPr>
                <w:sz w:val="22"/>
                <w:szCs w:val="22"/>
              </w:rPr>
            </w:pPr>
            <w:r w:rsidRPr="00917C23">
              <w:rPr>
                <w:sz w:val="22"/>
                <w:szCs w:val="22"/>
              </w:rPr>
              <w:t>Необходимая валовая выручка</w:t>
            </w:r>
          </w:p>
        </w:tc>
        <w:tc>
          <w:tcPr>
            <w:tcW w:w="2577" w:type="dxa"/>
            <w:tcBorders>
              <w:top w:val="nil"/>
              <w:left w:val="nil"/>
              <w:bottom w:val="single" w:sz="4" w:space="0" w:color="auto"/>
              <w:right w:val="single" w:sz="4" w:space="0" w:color="auto"/>
            </w:tcBorders>
            <w:shd w:val="clear" w:color="000000" w:fill="FFFFFF"/>
            <w:vAlign w:val="center"/>
            <w:hideMark/>
          </w:tcPr>
          <w:p w14:paraId="63A00AC9" w14:textId="77777777" w:rsidR="00917C23" w:rsidRPr="00917C23" w:rsidRDefault="00917C23" w:rsidP="00917C23">
            <w:pPr>
              <w:jc w:val="center"/>
              <w:rPr>
                <w:sz w:val="22"/>
                <w:szCs w:val="22"/>
              </w:rPr>
            </w:pPr>
            <w:r w:rsidRPr="00917C23">
              <w:rPr>
                <w:sz w:val="22"/>
                <w:szCs w:val="22"/>
              </w:rPr>
              <w:t>93538,90</w:t>
            </w:r>
          </w:p>
        </w:tc>
      </w:tr>
      <w:tr w:rsidR="00917C23" w:rsidRPr="00917C23" w14:paraId="13B540CE" w14:textId="77777777" w:rsidTr="00917C23">
        <w:trPr>
          <w:trHeight w:val="276"/>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320DEB4D" w14:textId="77777777" w:rsidR="00917C23" w:rsidRPr="00917C23" w:rsidRDefault="00917C23" w:rsidP="00917C23">
            <w:pPr>
              <w:jc w:val="center"/>
              <w:rPr>
                <w:sz w:val="22"/>
                <w:szCs w:val="22"/>
              </w:rPr>
            </w:pPr>
            <w:r w:rsidRPr="00917C23">
              <w:rPr>
                <w:sz w:val="22"/>
                <w:szCs w:val="22"/>
              </w:rPr>
              <w:t>VII.1</w:t>
            </w:r>
          </w:p>
        </w:tc>
        <w:tc>
          <w:tcPr>
            <w:tcW w:w="6337" w:type="dxa"/>
            <w:tcBorders>
              <w:top w:val="nil"/>
              <w:left w:val="nil"/>
              <w:bottom w:val="single" w:sz="4" w:space="0" w:color="auto"/>
              <w:right w:val="single" w:sz="4" w:space="0" w:color="auto"/>
            </w:tcBorders>
            <w:shd w:val="clear" w:color="auto" w:fill="auto"/>
            <w:vAlign w:val="center"/>
            <w:hideMark/>
          </w:tcPr>
          <w:p w14:paraId="5B08ADD5" w14:textId="77777777" w:rsidR="00917C23" w:rsidRPr="00917C23" w:rsidRDefault="00917C23" w:rsidP="00917C23">
            <w:pPr>
              <w:rPr>
                <w:sz w:val="22"/>
                <w:szCs w:val="22"/>
              </w:rPr>
            </w:pPr>
            <w:r w:rsidRPr="00917C23">
              <w:rPr>
                <w:sz w:val="22"/>
                <w:szCs w:val="22"/>
              </w:rPr>
              <w:t>в том числе, на потребительский рынок</w:t>
            </w:r>
          </w:p>
        </w:tc>
        <w:tc>
          <w:tcPr>
            <w:tcW w:w="2577" w:type="dxa"/>
            <w:tcBorders>
              <w:top w:val="nil"/>
              <w:left w:val="nil"/>
              <w:bottom w:val="single" w:sz="4" w:space="0" w:color="auto"/>
              <w:right w:val="single" w:sz="4" w:space="0" w:color="auto"/>
            </w:tcBorders>
            <w:shd w:val="clear" w:color="000000" w:fill="FFFFFF"/>
            <w:vAlign w:val="center"/>
            <w:hideMark/>
          </w:tcPr>
          <w:p w14:paraId="77019B71" w14:textId="77777777" w:rsidR="00917C23" w:rsidRPr="00917C23" w:rsidRDefault="00917C23" w:rsidP="00917C23">
            <w:pPr>
              <w:jc w:val="center"/>
              <w:rPr>
                <w:sz w:val="22"/>
                <w:szCs w:val="22"/>
              </w:rPr>
            </w:pPr>
            <w:r w:rsidRPr="00917C23">
              <w:rPr>
                <w:sz w:val="22"/>
                <w:szCs w:val="22"/>
              </w:rPr>
              <w:t>93538,90</w:t>
            </w:r>
          </w:p>
        </w:tc>
      </w:tr>
      <w:tr w:rsidR="00917C23" w:rsidRPr="00917C23" w14:paraId="08A13397" w14:textId="77777777" w:rsidTr="00917C23">
        <w:trPr>
          <w:trHeight w:val="276"/>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2B83D0F7" w14:textId="77777777" w:rsidR="00917C23" w:rsidRPr="00917C23" w:rsidRDefault="00917C23" w:rsidP="00917C23">
            <w:pPr>
              <w:jc w:val="center"/>
              <w:rPr>
                <w:sz w:val="22"/>
                <w:szCs w:val="22"/>
              </w:rPr>
            </w:pPr>
            <w:r w:rsidRPr="00917C23">
              <w:rPr>
                <w:sz w:val="22"/>
                <w:szCs w:val="22"/>
              </w:rPr>
              <w:t> </w:t>
            </w:r>
          </w:p>
        </w:tc>
        <w:tc>
          <w:tcPr>
            <w:tcW w:w="6337" w:type="dxa"/>
            <w:tcBorders>
              <w:top w:val="nil"/>
              <w:left w:val="nil"/>
              <w:bottom w:val="single" w:sz="4" w:space="0" w:color="auto"/>
              <w:right w:val="single" w:sz="4" w:space="0" w:color="auto"/>
            </w:tcBorders>
            <w:shd w:val="clear" w:color="000000" w:fill="FFFFFF"/>
            <w:vAlign w:val="bottom"/>
            <w:hideMark/>
          </w:tcPr>
          <w:p w14:paraId="7AF45B0F" w14:textId="77777777" w:rsidR="00917C23" w:rsidRPr="00917C23" w:rsidRDefault="00917C23" w:rsidP="00917C23">
            <w:pPr>
              <w:rPr>
                <w:sz w:val="22"/>
                <w:szCs w:val="22"/>
              </w:rPr>
            </w:pPr>
            <w:r w:rsidRPr="00917C23">
              <w:rPr>
                <w:sz w:val="22"/>
                <w:szCs w:val="22"/>
              </w:rPr>
              <w:t>Полезный отпуск</w:t>
            </w:r>
          </w:p>
        </w:tc>
        <w:tc>
          <w:tcPr>
            <w:tcW w:w="2577" w:type="dxa"/>
            <w:tcBorders>
              <w:top w:val="nil"/>
              <w:left w:val="nil"/>
              <w:bottom w:val="single" w:sz="4" w:space="0" w:color="auto"/>
              <w:right w:val="single" w:sz="4" w:space="0" w:color="auto"/>
            </w:tcBorders>
            <w:shd w:val="clear" w:color="000000" w:fill="FFFFFF"/>
            <w:noWrap/>
            <w:vAlign w:val="center"/>
            <w:hideMark/>
          </w:tcPr>
          <w:p w14:paraId="0B564BA8" w14:textId="77777777" w:rsidR="00917C23" w:rsidRPr="00917C23" w:rsidRDefault="00917C23" w:rsidP="00917C23">
            <w:pPr>
              <w:jc w:val="center"/>
              <w:rPr>
                <w:sz w:val="22"/>
                <w:szCs w:val="22"/>
              </w:rPr>
            </w:pPr>
            <w:r w:rsidRPr="00917C23">
              <w:rPr>
                <w:sz w:val="22"/>
                <w:szCs w:val="22"/>
              </w:rPr>
              <w:t>25543,30</w:t>
            </w:r>
          </w:p>
        </w:tc>
      </w:tr>
      <w:tr w:rsidR="00917C23" w:rsidRPr="00917C23" w14:paraId="512DCCB9" w14:textId="77777777" w:rsidTr="00917C23">
        <w:trPr>
          <w:trHeight w:val="276"/>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2B44ED3E" w14:textId="77777777" w:rsidR="00917C23" w:rsidRPr="00917C23" w:rsidRDefault="00917C23" w:rsidP="00917C23">
            <w:pPr>
              <w:jc w:val="center"/>
              <w:rPr>
                <w:sz w:val="22"/>
                <w:szCs w:val="22"/>
              </w:rPr>
            </w:pPr>
            <w:r w:rsidRPr="00917C23">
              <w:rPr>
                <w:sz w:val="22"/>
                <w:szCs w:val="22"/>
              </w:rPr>
              <w:t> </w:t>
            </w:r>
          </w:p>
        </w:tc>
        <w:tc>
          <w:tcPr>
            <w:tcW w:w="6337" w:type="dxa"/>
            <w:tcBorders>
              <w:top w:val="nil"/>
              <w:left w:val="nil"/>
              <w:bottom w:val="single" w:sz="4" w:space="0" w:color="auto"/>
              <w:right w:val="single" w:sz="4" w:space="0" w:color="auto"/>
            </w:tcBorders>
            <w:shd w:val="clear" w:color="000000" w:fill="FFFFFF"/>
            <w:vAlign w:val="bottom"/>
            <w:hideMark/>
          </w:tcPr>
          <w:p w14:paraId="0E4E1EA5" w14:textId="77777777" w:rsidR="00917C23" w:rsidRPr="00917C23" w:rsidRDefault="00917C23" w:rsidP="00917C23">
            <w:pPr>
              <w:rPr>
                <w:sz w:val="22"/>
                <w:szCs w:val="22"/>
              </w:rPr>
            </w:pPr>
            <w:r w:rsidRPr="00917C23">
              <w:rPr>
                <w:sz w:val="22"/>
                <w:szCs w:val="22"/>
              </w:rPr>
              <w:t>Полезный отпуск на потребительский рынок, всего</w:t>
            </w:r>
          </w:p>
        </w:tc>
        <w:tc>
          <w:tcPr>
            <w:tcW w:w="2577" w:type="dxa"/>
            <w:tcBorders>
              <w:top w:val="nil"/>
              <w:left w:val="nil"/>
              <w:bottom w:val="single" w:sz="4" w:space="0" w:color="auto"/>
              <w:right w:val="single" w:sz="4" w:space="0" w:color="auto"/>
            </w:tcBorders>
            <w:shd w:val="clear" w:color="000000" w:fill="FFFFFF"/>
            <w:noWrap/>
            <w:vAlign w:val="center"/>
            <w:hideMark/>
          </w:tcPr>
          <w:p w14:paraId="65FA5F7B" w14:textId="77777777" w:rsidR="00917C23" w:rsidRPr="00917C23" w:rsidRDefault="00917C23" w:rsidP="00917C23">
            <w:pPr>
              <w:jc w:val="center"/>
              <w:rPr>
                <w:sz w:val="22"/>
                <w:szCs w:val="22"/>
              </w:rPr>
            </w:pPr>
            <w:r w:rsidRPr="00917C23">
              <w:rPr>
                <w:sz w:val="22"/>
                <w:szCs w:val="22"/>
              </w:rPr>
              <w:t>25543,30</w:t>
            </w:r>
          </w:p>
        </w:tc>
      </w:tr>
      <w:tr w:rsidR="00917C23" w:rsidRPr="00917C23" w14:paraId="0167D701" w14:textId="77777777" w:rsidTr="00917C23">
        <w:trPr>
          <w:trHeight w:val="276"/>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6513A348" w14:textId="77777777" w:rsidR="00917C23" w:rsidRPr="00917C23" w:rsidRDefault="00917C23" w:rsidP="00917C23">
            <w:pPr>
              <w:jc w:val="center"/>
              <w:rPr>
                <w:sz w:val="22"/>
                <w:szCs w:val="22"/>
              </w:rPr>
            </w:pPr>
            <w:r w:rsidRPr="00917C23">
              <w:rPr>
                <w:sz w:val="22"/>
                <w:szCs w:val="22"/>
              </w:rPr>
              <w:t> </w:t>
            </w:r>
          </w:p>
        </w:tc>
        <w:tc>
          <w:tcPr>
            <w:tcW w:w="6337" w:type="dxa"/>
            <w:tcBorders>
              <w:top w:val="nil"/>
              <w:left w:val="nil"/>
              <w:bottom w:val="single" w:sz="4" w:space="0" w:color="auto"/>
              <w:right w:val="single" w:sz="4" w:space="0" w:color="auto"/>
            </w:tcBorders>
            <w:shd w:val="clear" w:color="000000" w:fill="FFFFFF"/>
            <w:vAlign w:val="bottom"/>
            <w:hideMark/>
          </w:tcPr>
          <w:p w14:paraId="3D6BE556" w14:textId="77777777" w:rsidR="00917C23" w:rsidRPr="00917C23" w:rsidRDefault="00917C23" w:rsidP="00917C23">
            <w:pPr>
              <w:rPr>
                <w:sz w:val="22"/>
                <w:szCs w:val="22"/>
              </w:rPr>
            </w:pPr>
            <w:r w:rsidRPr="00917C23">
              <w:rPr>
                <w:sz w:val="22"/>
                <w:szCs w:val="22"/>
              </w:rPr>
              <w:t>Полезный отпуск по полугодиям</w:t>
            </w:r>
          </w:p>
        </w:tc>
        <w:tc>
          <w:tcPr>
            <w:tcW w:w="2577" w:type="dxa"/>
            <w:tcBorders>
              <w:top w:val="nil"/>
              <w:left w:val="nil"/>
              <w:bottom w:val="single" w:sz="4" w:space="0" w:color="auto"/>
              <w:right w:val="single" w:sz="4" w:space="0" w:color="auto"/>
            </w:tcBorders>
            <w:shd w:val="clear" w:color="000000" w:fill="FFFFFF"/>
            <w:vAlign w:val="center"/>
            <w:hideMark/>
          </w:tcPr>
          <w:p w14:paraId="6F49E876" w14:textId="77777777" w:rsidR="00917C23" w:rsidRPr="00917C23" w:rsidRDefault="00917C23" w:rsidP="00917C23">
            <w:pPr>
              <w:jc w:val="center"/>
              <w:rPr>
                <w:sz w:val="22"/>
                <w:szCs w:val="22"/>
              </w:rPr>
            </w:pPr>
            <w:r w:rsidRPr="00917C23">
              <w:rPr>
                <w:sz w:val="22"/>
                <w:szCs w:val="22"/>
              </w:rPr>
              <w:t> </w:t>
            </w:r>
          </w:p>
        </w:tc>
      </w:tr>
      <w:tr w:rsidR="00917C23" w:rsidRPr="00917C23" w14:paraId="25FABCD1" w14:textId="77777777" w:rsidTr="00917C23">
        <w:trPr>
          <w:trHeight w:val="276"/>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07AFF6A4" w14:textId="77777777" w:rsidR="00917C23" w:rsidRPr="00917C23" w:rsidRDefault="00917C23" w:rsidP="00917C23">
            <w:pPr>
              <w:jc w:val="center"/>
              <w:rPr>
                <w:sz w:val="22"/>
                <w:szCs w:val="22"/>
              </w:rPr>
            </w:pPr>
            <w:r w:rsidRPr="00917C23">
              <w:rPr>
                <w:sz w:val="22"/>
                <w:szCs w:val="22"/>
              </w:rPr>
              <w:t> </w:t>
            </w:r>
          </w:p>
        </w:tc>
        <w:tc>
          <w:tcPr>
            <w:tcW w:w="6337" w:type="dxa"/>
            <w:tcBorders>
              <w:top w:val="nil"/>
              <w:left w:val="nil"/>
              <w:bottom w:val="single" w:sz="4" w:space="0" w:color="auto"/>
              <w:right w:val="single" w:sz="4" w:space="0" w:color="auto"/>
            </w:tcBorders>
            <w:shd w:val="clear" w:color="000000" w:fill="FFFFFF"/>
            <w:vAlign w:val="bottom"/>
            <w:hideMark/>
          </w:tcPr>
          <w:p w14:paraId="0495AAAE" w14:textId="77777777" w:rsidR="00917C23" w:rsidRPr="00917C23" w:rsidRDefault="00917C23" w:rsidP="00917C23">
            <w:pPr>
              <w:rPr>
                <w:sz w:val="22"/>
                <w:szCs w:val="22"/>
              </w:rPr>
            </w:pPr>
            <w:r w:rsidRPr="00917C23">
              <w:rPr>
                <w:sz w:val="22"/>
                <w:szCs w:val="22"/>
              </w:rPr>
              <w:t>1 полугодие</w:t>
            </w:r>
          </w:p>
        </w:tc>
        <w:tc>
          <w:tcPr>
            <w:tcW w:w="2577" w:type="dxa"/>
            <w:tcBorders>
              <w:top w:val="nil"/>
              <w:left w:val="nil"/>
              <w:bottom w:val="single" w:sz="4" w:space="0" w:color="auto"/>
              <w:right w:val="single" w:sz="4" w:space="0" w:color="auto"/>
            </w:tcBorders>
            <w:shd w:val="clear" w:color="000000" w:fill="FFFFFF"/>
            <w:vAlign w:val="center"/>
            <w:hideMark/>
          </w:tcPr>
          <w:p w14:paraId="7CC17D8E" w14:textId="77777777" w:rsidR="00917C23" w:rsidRPr="00917C23" w:rsidRDefault="00917C23" w:rsidP="00917C23">
            <w:pPr>
              <w:jc w:val="center"/>
              <w:rPr>
                <w:sz w:val="22"/>
                <w:szCs w:val="22"/>
              </w:rPr>
            </w:pPr>
            <w:r w:rsidRPr="00917C23">
              <w:rPr>
                <w:sz w:val="22"/>
                <w:szCs w:val="22"/>
              </w:rPr>
              <w:t>2282,62</w:t>
            </w:r>
          </w:p>
        </w:tc>
      </w:tr>
      <w:tr w:rsidR="00917C23" w:rsidRPr="00917C23" w14:paraId="56DD1870" w14:textId="77777777" w:rsidTr="00917C23">
        <w:trPr>
          <w:trHeight w:val="276"/>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1F2A6256" w14:textId="77777777" w:rsidR="00917C23" w:rsidRPr="00917C23" w:rsidRDefault="00917C23" w:rsidP="00917C23">
            <w:pPr>
              <w:jc w:val="center"/>
              <w:rPr>
                <w:sz w:val="22"/>
                <w:szCs w:val="22"/>
              </w:rPr>
            </w:pPr>
            <w:r w:rsidRPr="00917C23">
              <w:rPr>
                <w:sz w:val="22"/>
                <w:szCs w:val="22"/>
              </w:rPr>
              <w:t> </w:t>
            </w:r>
          </w:p>
        </w:tc>
        <w:tc>
          <w:tcPr>
            <w:tcW w:w="6337" w:type="dxa"/>
            <w:tcBorders>
              <w:top w:val="nil"/>
              <w:left w:val="nil"/>
              <w:bottom w:val="single" w:sz="4" w:space="0" w:color="auto"/>
              <w:right w:val="single" w:sz="4" w:space="0" w:color="auto"/>
            </w:tcBorders>
            <w:shd w:val="clear" w:color="000000" w:fill="FFFFFF"/>
            <w:vAlign w:val="bottom"/>
            <w:hideMark/>
          </w:tcPr>
          <w:p w14:paraId="380B50DD" w14:textId="77777777" w:rsidR="00917C23" w:rsidRPr="00917C23" w:rsidRDefault="00917C23" w:rsidP="00917C23">
            <w:pPr>
              <w:rPr>
                <w:sz w:val="22"/>
                <w:szCs w:val="22"/>
              </w:rPr>
            </w:pPr>
            <w:r w:rsidRPr="00917C23">
              <w:rPr>
                <w:sz w:val="22"/>
                <w:szCs w:val="22"/>
              </w:rPr>
              <w:t>2 полугодие</w:t>
            </w:r>
          </w:p>
        </w:tc>
        <w:tc>
          <w:tcPr>
            <w:tcW w:w="2577" w:type="dxa"/>
            <w:tcBorders>
              <w:top w:val="nil"/>
              <w:left w:val="nil"/>
              <w:bottom w:val="single" w:sz="4" w:space="0" w:color="auto"/>
              <w:right w:val="single" w:sz="4" w:space="0" w:color="auto"/>
            </w:tcBorders>
            <w:shd w:val="clear" w:color="000000" w:fill="FFFFFF"/>
            <w:vAlign w:val="center"/>
            <w:hideMark/>
          </w:tcPr>
          <w:p w14:paraId="2529FD09" w14:textId="77777777" w:rsidR="00917C23" w:rsidRPr="00917C23" w:rsidRDefault="00917C23" w:rsidP="00917C23">
            <w:pPr>
              <w:jc w:val="center"/>
              <w:rPr>
                <w:sz w:val="22"/>
                <w:szCs w:val="22"/>
              </w:rPr>
            </w:pPr>
            <w:r w:rsidRPr="00917C23">
              <w:rPr>
                <w:sz w:val="22"/>
                <w:szCs w:val="22"/>
              </w:rPr>
              <w:t>23260,69</w:t>
            </w:r>
          </w:p>
        </w:tc>
      </w:tr>
      <w:tr w:rsidR="00917C23" w:rsidRPr="00917C23" w14:paraId="6DDE4C79" w14:textId="77777777" w:rsidTr="00917C23">
        <w:trPr>
          <w:trHeight w:val="276"/>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7AFF562D" w14:textId="77777777" w:rsidR="00917C23" w:rsidRPr="00917C23" w:rsidRDefault="00917C23" w:rsidP="00917C23">
            <w:pPr>
              <w:jc w:val="center"/>
              <w:rPr>
                <w:sz w:val="22"/>
                <w:szCs w:val="22"/>
              </w:rPr>
            </w:pPr>
            <w:r w:rsidRPr="00917C23">
              <w:rPr>
                <w:sz w:val="22"/>
                <w:szCs w:val="22"/>
              </w:rPr>
              <w:t> </w:t>
            </w:r>
          </w:p>
        </w:tc>
        <w:tc>
          <w:tcPr>
            <w:tcW w:w="6337" w:type="dxa"/>
            <w:tcBorders>
              <w:top w:val="nil"/>
              <w:left w:val="nil"/>
              <w:bottom w:val="single" w:sz="4" w:space="0" w:color="auto"/>
              <w:right w:val="single" w:sz="4" w:space="0" w:color="auto"/>
            </w:tcBorders>
            <w:shd w:val="clear" w:color="auto" w:fill="auto"/>
            <w:vAlign w:val="center"/>
            <w:hideMark/>
          </w:tcPr>
          <w:p w14:paraId="309A0638" w14:textId="77777777" w:rsidR="00917C23" w:rsidRPr="00917C23" w:rsidRDefault="00917C23" w:rsidP="00917C23">
            <w:pPr>
              <w:rPr>
                <w:b/>
                <w:bCs/>
                <w:sz w:val="22"/>
                <w:szCs w:val="22"/>
              </w:rPr>
            </w:pPr>
            <w:r w:rsidRPr="00917C23">
              <w:rPr>
                <w:b/>
                <w:bCs/>
                <w:sz w:val="22"/>
                <w:szCs w:val="22"/>
              </w:rPr>
              <w:t xml:space="preserve">Тариф </w:t>
            </w:r>
          </w:p>
        </w:tc>
        <w:tc>
          <w:tcPr>
            <w:tcW w:w="2577" w:type="dxa"/>
            <w:tcBorders>
              <w:top w:val="nil"/>
              <w:left w:val="nil"/>
              <w:bottom w:val="single" w:sz="4" w:space="0" w:color="auto"/>
              <w:right w:val="single" w:sz="4" w:space="0" w:color="auto"/>
            </w:tcBorders>
            <w:shd w:val="clear" w:color="000000" w:fill="FFFFFF"/>
            <w:vAlign w:val="center"/>
            <w:hideMark/>
          </w:tcPr>
          <w:p w14:paraId="1FED4E37" w14:textId="77777777" w:rsidR="00917C23" w:rsidRPr="00917C23" w:rsidRDefault="00917C23" w:rsidP="00917C23">
            <w:pPr>
              <w:jc w:val="center"/>
              <w:rPr>
                <w:sz w:val="22"/>
                <w:szCs w:val="22"/>
              </w:rPr>
            </w:pPr>
            <w:r w:rsidRPr="00917C23">
              <w:rPr>
                <w:sz w:val="22"/>
                <w:szCs w:val="22"/>
              </w:rPr>
              <w:t>3661,97</w:t>
            </w:r>
          </w:p>
        </w:tc>
      </w:tr>
      <w:tr w:rsidR="00917C23" w:rsidRPr="00917C23" w14:paraId="0D0B7FD6" w14:textId="77777777" w:rsidTr="00917C23">
        <w:trPr>
          <w:trHeight w:val="276"/>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0428BC84" w14:textId="77777777" w:rsidR="00917C23" w:rsidRPr="00917C23" w:rsidRDefault="00917C23" w:rsidP="00917C23">
            <w:pPr>
              <w:jc w:val="center"/>
              <w:rPr>
                <w:sz w:val="22"/>
                <w:szCs w:val="22"/>
              </w:rPr>
            </w:pPr>
            <w:r w:rsidRPr="00917C23">
              <w:rPr>
                <w:sz w:val="22"/>
                <w:szCs w:val="22"/>
              </w:rPr>
              <w:t> </w:t>
            </w:r>
          </w:p>
        </w:tc>
        <w:tc>
          <w:tcPr>
            <w:tcW w:w="6337" w:type="dxa"/>
            <w:tcBorders>
              <w:top w:val="nil"/>
              <w:left w:val="nil"/>
              <w:bottom w:val="single" w:sz="4" w:space="0" w:color="auto"/>
              <w:right w:val="single" w:sz="4" w:space="0" w:color="auto"/>
            </w:tcBorders>
            <w:shd w:val="clear" w:color="auto" w:fill="auto"/>
            <w:vAlign w:val="center"/>
            <w:hideMark/>
          </w:tcPr>
          <w:p w14:paraId="29D4BF7D" w14:textId="77777777" w:rsidR="00917C23" w:rsidRPr="00917C23" w:rsidRDefault="00917C23" w:rsidP="00917C23">
            <w:pPr>
              <w:rPr>
                <w:b/>
                <w:bCs/>
                <w:sz w:val="22"/>
                <w:szCs w:val="22"/>
              </w:rPr>
            </w:pPr>
            <w:r w:rsidRPr="00917C23">
              <w:rPr>
                <w:b/>
                <w:bCs/>
                <w:sz w:val="22"/>
                <w:szCs w:val="22"/>
              </w:rPr>
              <w:t>Товарная выручка</w:t>
            </w:r>
          </w:p>
        </w:tc>
        <w:tc>
          <w:tcPr>
            <w:tcW w:w="2577" w:type="dxa"/>
            <w:tcBorders>
              <w:top w:val="nil"/>
              <w:left w:val="nil"/>
              <w:bottom w:val="single" w:sz="4" w:space="0" w:color="auto"/>
              <w:right w:val="single" w:sz="4" w:space="0" w:color="auto"/>
            </w:tcBorders>
            <w:shd w:val="clear" w:color="000000" w:fill="FFFFFF"/>
            <w:vAlign w:val="center"/>
            <w:hideMark/>
          </w:tcPr>
          <w:p w14:paraId="61C2E657" w14:textId="77777777" w:rsidR="00917C23" w:rsidRPr="00917C23" w:rsidRDefault="00917C23" w:rsidP="00917C23">
            <w:pPr>
              <w:jc w:val="center"/>
              <w:rPr>
                <w:sz w:val="22"/>
                <w:szCs w:val="22"/>
              </w:rPr>
            </w:pPr>
            <w:r w:rsidRPr="00917C23">
              <w:rPr>
                <w:sz w:val="22"/>
                <w:szCs w:val="22"/>
              </w:rPr>
              <w:t>91613,67</w:t>
            </w:r>
          </w:p>
        </w:tc>
      </w:tr>
      <w:tr w:rsidR="00917C23" w:rsidRPr="00917C23" w14:paraId="7132519D" w14:textId="77777777" w:rsidTr="00917C23">
        <w:trPr>
          <w:trHeight w:val="276"/>
        </w:trPr>
        <w:tc>
          <w:tcPr>
            <w:tcW w:w="681" w:type="dxa"/>
            <w:tcBorders>
              <w:top w:val="nil"/>
              <w:left w:val="single" w:sz="4" w:space="0" w:color="auto"/>
              <w:bottom w:val="single" w:sz="4" w:space="0" w:color="auto"/>
              <w:right w:val="single" w:sz="4" w:space="0" w:color="auto"/>
            </w:tcBorders>
            <w:shd w:val="clear" w:color="auto" w:fill="auto"/>
            <w:vAlign w:val="center"/>
            <w:hideMark/>
          </w:tcPr>
          <w:p w14:paraId="0D33DB42" w14:textId="77777777" w:rsidR="00917C23" w:rsidRPr="00917C23" w:rsidRDefault="00917C23" w:rsidP="00917C23">
            <w:pPr>
              <w:jc w:val="center"/>
              <w:rPr>
                <w:sz w:val="22"/>
                <w:szCs w:val="22"/>
              </w:rPr>
            </w:pPr>
            <w:r w:rsidRPr="00917C23">
              <w:rPr>
                <w:sz w:val="22"/>
                <w:szCs w:val="22"/>
              </w:rPr>
              <w:t> </w:t>
            </w:r>
          </w:p>
        </w:tc>
        <w:tc>
          <w:tcPr>
            <w:tcW w:w="6337" w:type="dxa"/>
            <w:tcBorders>
              <w:top w:val="nil"/>
              <w:left w:val="nil"/>
              <w:bottom w:val="single" w:sz="4" w:space="0" w:color="auto"/>
              <w:right w:val="single" w:sz="4" w:space="0" w:color="auto"/>
            </w:tcBorders>
            <w:shd w:val="clear" w:color="auto" w:fill="auto"/>
            <w:vAlign w:val="center"/>
            <w:hideMark/>
          </w:tcPr>
          <w:p w14:paraId="196F3464" w14:textId="77777777" w:rsidR="00917C23" w:rsidRPr="00917C23" w:rsidRDefault="00917C23" w:rsidP="00917C23">
            <w:pPr>
              <w:rPr>
                <w:b/>
                <w:bCs/>
                <w:sz w:val="22"/>
                <w:szCs w:val="22"/>
              </w:rPr>
            </w:pPr>
            <w:r w:rsidRPr="00917C23">
              <w:rPr>
                <w:b/>
                <w:bCs/>
                <w:sz w:val="22"/>
                <w:szCs w:val="22"/>
              </w:rPr>
              <w:t>Дельта РЕЗ</w:t>
            </w:r>
          </w:p>
        </w:tc>
        <w:tc>
          <w:tcPr>
            <w:tcW w:w="2577" w:type="dxa"/>
            <w:tcBorders>
              <w:top w:val="nil"/>
              <w:left w:val="nil"/>
              <w:bottom w:val="single" w:sz="4" w:space="0" w:color="auto"/>
              <w:right w:val="single" w:sz="4" w:space="0" w:color="auto"/>
            </w:tcBorders>
            <w:shd w:val="clear" w:color="000000" w:fill="FFFFFF"/>
            <w:vAlign w:val="center"/>
            <w:hideMark/>
          </w:tcPr>
          <w:p w14:paraId="5A39A9C2" w14:textId="77777777" w:rsidR="00917C23" w:rsidRPr="00917C23" w:rsidRDefault="00917C23" w:rsidP="00917C23">
            <w:pPr>
              <w:jc w:val="center"/>
              <w:rPr>
                <w:b/>
                <w:bCs/>
                <w:sz w:val="22"/>
                <w:szCs w:val="22"/>
              </w:rPr>
            </w:pPr>
            <w:r w:rsidRPr="00917C23">
              <w:rPr>
                <w:b/>
                <w:bCs/>
                <w:sz w:val="22"/>
                <w:szCs w:val="22"/>
              </w:rPr>
              <w:t>1925,23</w:t>
            </w:r>
          </w:p>
        </w:tc>
      </w:tr>
    </w:tbl>
    <w:p w14:paraId="3271E195" w14:textId="77777777" w:rsidR="00917C23" w:rsidRPr="00917C23" w:rsidRDefault="00917C23" w:rsidP="00917C23">
      <w:pPr>
        <w:ind w:firstLine="720"/>
        <w:jc w:val="both"/>
        <w:rPr>
          <w:snapToGrid w:val="0"/>
          <w:color w:val="000000"/>
          <w:sz w:val="28"/>
          <w:szCs w:val="28"/>
        </w:rPr>
      </w:pPr>
      <w:r w:rsidRPr="00917C23">
        <w:rPr>
          <w:snapToGrid w:val="0"/>
          <w:sz w:val="28"/>
          <w:szCs w:val="28"/>
        </w:rPr>
        <w:t xml:space="preserve">Товарная выручка предприятия от реализации тепловой энергии на потребительском рынке за 2019 год составила 91613,67 тыс. руб. Товарная выручка предприятия, рассчитана как произведение фактического полезного отпуска (25,54 тыс. Гкал), доли полезного отпуска по полугодиям 0,09 и 0,91, утвержденных тарифов 2019 года </w:t>
      </w:r>
      <w:r w:rsidRPr="00917C23">
        <w:rPr>
          <w:snapToGrid w:val="0"/>
          <w:color w:val="000000"/>
          <w:sz w:val="28"/>
          <w:szCs w:val="28"/>
        </w:rPr>
        <w:t xml:space="preserve">(постановления РЭК КО от 03.06.2019 № 150 и от 27.12.2019 № 874) с 04.06.2019 – 3577,30 руб./Гкал, с 28.12.2019 – 4047,20 руб./Гкал. </w:t>
      </w:r>
    </w:p>
    <w:p w14:paraId="55E7DA2F" w14:textId="77777777" w:rsidR="00917C23" w:rsidRPr="00917C23" w:rsidRDefault="00917C23" w:rsidP="00917C23">
      <w:pPr>
        <w:ind w:firstLine="720"/>
        <w:jc w:val="both"/>
        <w:rPr>
          <w:snapToGrid w:val="0"/>
          <w:color w:val="000000"/>
          <w:sz w:val="28"/>
          <w:szCs w:val="28"/>
        </w:rPr>
      </w:pPr>
      <w:r w:rsidRPr="00917C23">
        <w:rPr>
          <w:snapToGrid w:val="0"/>
          <w:color w:val="000000"/>
          <w:sz w:val="28"/>
          <w:szCs w:val="28"/>
        </w:rPr>
        <w:t xml:space="preserve">Рассчитанный размер корректировки 1925,23 тыс. руб, в соответствии с пунктом 51 Методических указаний подлежит умножению на ИПЦ 1,032 </w:t>
      </w:r>
      <w:r w:rsidRPr="00917C23">
        <w:rPr>
          <w:snapToGrid w:val="0"/>
          <w:color w:val="000000"/>
          <w:sz w:val="28"/>
          <w:szCs w:val="28"/>
        </w:rPr>
        <w:lastRenderedPageBreak/>
        <w:t>(2020/2019) и 1,036 (2021/2020), опубликованные на сайте Минэкономразвития России 26.09.2020 и включению в НВВ 2021 года.</w:t>
      </w:r>
    </w:p>
    <w:p w14:paraId="3AAA1ABC" w14:textId="77777777" w:rsidR="00917C23" w:rsidRPr="00917C23" w:rsidRDefault="00917C23" w:rsidP="00917C23">
      <w:pPr>
        <w:ind w:firstLine="720"/>
        <w:jc w:val="both"/>
        <w:rPr>
          <w:snapToGrid w:val="0"/>
          <w:color w:val="000000"/>
          <w:sz w:val="28"/>
          <w:szCs w:val="28"/>
        </w:rPr>
      </w:pPr>
      <w:r w:rsidRPr="00917C23">
        <w:rPr>
          <w:snapToGrid w:val="0"/>
          <w:color w:val="000000"/>
          <w:sz w:val="28"/>
          <w:szCs w:val="28"/>
        </w:rPr>
        <w:t>1925,23 тыс. руб. × 1,032 (ИПЦ) × 1,036 (ИПЦ) = 2058,36   тыс. руб.</w:t>
      </w:r>
    </w:p>
    <w:p w14:paraId="2AD07A16" w14:textId="77777777" w:rsidR="00917C23" w:rsidRPr="00917C23" w:rsidRDefault="00917C23" w:rsidP="00917C23">
      <w:pPr>
        <w:ind w:firstLine="708"/>
        <w:jc w:val="both"/>
        <w:rPr>
          <w:color w:val="000000"/>
          <w:sz w:val="28"/>
          <w:szCs w:val="28"/>
        </w:rPr>
      </w:pPr>
    </w:p>
    <w:p w14:paraId="1AE86507" w14:textId="77777777" w:rsidR="00917C23" w:rsidRPr="00917C23" w:rsidRDefault="00917C23" w:rsidP="00917C23">
      <w:pPr>
        <w:ind w:firstLine="708"/>
        <w:jc w:val="both"/>
        <w:rPr>
          <w:sz w:val="28"/>
          <w:szCs w:val="28"/>
        </w:rPr>
      </w:pPr>
      <w:r w:rsidRPr="00917C23">
        <w:rPr>
          <w:sz w:val="28"/>
          <w:szCs w:val="28"/>
        </w:rPr>
        <w:t>Расчёт необходимой валовой выручки на тепловую энергию</w:t>
      </w:r>
      <w:r w:rsidRPr="00917C23">
        <w:rPr>
          <w:sz w:val="28"/>
          <w:szCs w:val="28"/>
        </w:rPr>
        <w:br/>
        <w:t>методом индексации установленных тарифов на 2021 год приведен в таблице 7.</w:t>
      </w:r>
    </w:p>
    <w:p w14:paraId="60787883" w14:textId="77777777" w:rsidR="00917C23" w:rsidRPr="00917C23" w:rsidRDefault="00917C23" w:rsidP="00917C23">
      <w:pPr>
        <w:tabs>
          <w:tab w:val="left" w:pos="1890"/>
        </w:tabs>
        <w:spacing w:line="360" w:lineRule="auto"/>
        <w:ind w:left="8081" w:right="142" w:hanging="8081"/>
        <w:jc w:val="right"/>
        <w:rPr>
          <w:sz w:val="28"/>
          <w:szCs w:val="28"/>
        </w:rPr>
      </w:pPr>
      <w:r w:rsidRPr="00917C23">
        <w:rPr>
          <w:sz w:val="28"/>
          <w:szCs w:val="28"/>
        </w:rPr>
        <w:t>Таблица 7</w:t>
      </w:r>
    </w:p>
    <w:p w14:paraId="08B4118F" w14:textId="77777777" w:rsidR="00917C23" w:rsidRPr="00917C23" w:rsidRDefault="00917C23" w:rsidP="00917C23">
      <w:pPr>
        <w:keepNext/>
        <w:jc w:val="center"/>
        <w:outlineLvl w:val="2"/>
        <w:rPr>
          <w:b/>
          <w:sz w:val="28"/>
          <w:szCs w:val="28"/>
        </w:rPr>
      </w:pPr>
      <w:bookmarkStart w:id="187" w:name="_Toc21094970"/>
      <w:bookmarkStart w:id="188" w:name="_Toc24891746"/>
      <w:bookmarkStart w:id="189" w:name="_Toc58565861"/>
      <w:r w:rsidRPr="00917C23">
        <w:rPr>
          <w:b/>
          <w:sz w:val="28"/>
          <w:szCs w:val="28"/>
        </w:rPr>
        <w:t>Расчёт необходимой валовой выручки на тепловую энергию</w:t>
      </w:r>
      <w:r w:rsidRPr="00917C23">
        <w:rPr>
          <w:b/>
          <w:sz w:val="28"/>
          <w:szCs w:val="28"/>
        </w:rPr>
        <w:br/>
        <w:t>методом индексации установленных тарифов</w:t>
      </w:r>
      <w:bookmarkEnd w:id="187"/>
      <w:r w:rsidRPr="00917C23">
        <w:rPr>
          <w:b/>
          <w:sz w:val="28"/>
          <w:szCs w:val="28"/>
        </w:rPr>
        <w:t xml:space="preserve"> на 2021 год</w:t>
      </w:r>
      <w:bookmarkEnd w:id="188"/>
      <w:bookmarkEnd w:id="189"/>
    </w:p>
    <w:p w14:paraId="7F1257DD" w14:textId="77777777" w:rsidR="00917C23" w:rsidRPr="00917C23" w:rsidRDefault="00917C23" w:rsidP="00917C23">
      <w:pPr>
        <w:spacing w:line="360" w:lineRule="auto"/>
        <w:ind w:left="1416" w:firstLine="708"/>
        <w:jc w:val="center"/>
        <w:rPr>
          <w:szCs w:val="20"/>
        </w:rPr>
      </w:pPr>
      <w:r w:rsidRPr="00917C23">
        <w:t xml:space="preserve">(Приложение 5.9 к Методическим указаниям)  </w:t>
      </w:r>
      <w:r w:rsidRPr="00917C23">
        <w:tab/>
      </w:r>
      <w:r w:rsidRPr="00917C23">
        <w:tab/>
      </w:r>
      <w:r w:rsidRPr="00917C23">
        <w:tab/>
      </w:r>
      <w:r w:rsidRPr="00917C23">
        <w:rPr>
          <w:szCs w:val="20"/>
        </w:rPr>
        <w:t>тыс. руб.</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878"/>
        <w:gridCol w:w="1599"/>
        <w:gridCol w:w="1560"/>
        <w:gridCol w:w="1831"/>
      </w:tblGrid>
      <w:tr w:rsidR="00917C23" w:rsidRPr="00917C23" w14:paraId="267EE44C" w14:textId="77777777" w:rsidTr="00917C23">
        <w:trPr>
          <w:trHeight w:val="458"/>
          <w:tblHeader/>
          <w:jc w:val="center"/>
        </w:trPr>
        <w:tc>
          <w:tcPr>
            <w:tcW w:w="658" w:type="dxa"/>
            <w:vMerge w:val="restart"/>
            <w:shd w:val="clear" w:color="auto" w:fill="auto"/>
            <w:vAlign w:val="center"/>
            <w:hideMark/>
          </w:tcPr>
          <w:p w14:paraId="7DC1ACF9" w14:textId="77777777" w:rsidR="00917C23" w:rsidRPr="00917C23" w:rsidRDefault="00917C23" w:rsidP="00917C23">
            <w:pPr>
              <w:jc w:val="center"/>
              <w:rPr>
                <w:szCs w:val="20"/>
              </w:rPr>
            </w:pPr>
            <w:r w:rsidRPr="00917C23">
              <w:rPr>
                <w:szCs w:val="20"/>
              </w:rPr>
              <w:t>№ п/п</w:t>
            </w:r>
          </w:p>
        </w:tc>
        <w:tc>
          <w:tcPr>
            <w:tcW w:w="3878" w:type="dxa"/>
            <w:vMerge w:val="restart"/>
            <w:shd w:val="clear" w:color="auto" w:fill="auto"/>
            <w:vAlign w:val="center"/>
            <w:hideMark/>
          </w:tcPr>
          <w:p w14:paraId="0A15B7AF" w14:textId="77777777" w:rsidR="00917C23" w:rsidRPr="00917C23" w:rsidRDefault="00917C23" w:rsidP="00917C23">
            <w:pPr>
              <w:jc w:val="center"/>
              <w:rPr>
                <w:szCs w:val="20"/>
              </w:rPr>
            </w:pPr>
            <w:r w:rsidRPr="00917C23">
              <w:rPr>
                <w:szCs w:val="20"/>
              </w:rPr>
              <w:t>Наименование расхода</w:t>
            </w:r>
          </w:p>
        </w:tc>
        <w:tc>
          <w:tcPr>
            <w:tcW w:w="1599" w:type="dxa"/>
            <w:vMerge w:val="restart"/>
          </w:tcPr>
          <w:p w14:paraId="7E346559" w14:textId="77777777" w:rsidR="00917C23" w:rsidRPr="00917C23" w:rsidRDefault="00917C23" w:rsidP="00917C23">
            <w:pPr>
              <w:ind w:left="-57" w:right="-57"/>
              <w:jc w:val="center"/>
              <w:rPr>
                <w:szCs w:val="20"/>
              </w:rPr>
            </w:pPr>
            <w:r w:rsidRPr="00917C23">
              <w:rPr>
                <w:szCs w:val="20"/>
              </w:rPr>
              <w:t>Предложение предприятия на 2021 год</w:t>
            </w:r>
          </w:p>
        </w:tc>
        <w:tc>
          <w:tcPr>
            <w:tcW w:w="1560" w:type="dxa"/>
            <w:vMerge w:val="restart"/>
          </w:tcPr>
          <w:p w14:paraId="3B21110D" w14:textId="77777777" w:rsidR="00917C23" w:rsidRPr="00917C23" w:rsidRDefault="00917C23" w:rsidP="00917C23">
            <w:pPr>
              <w:ind w:left="-57" w:right="-57"/>
              <w:jc w:val="center"/>
              <w:rPr>
                <w:szCs w:val="20"/>
              </w:rPr>
            </w:pPr>
            <w:r w:rsidRPr="00917C23">
              <w:rPr>
                <w:szCs w:val="20"/>
              </w:rPr>
              <w:t>Предложение экспертов на 2021 год</w:t>
            </w:r>
          </w:p>
        </w:tc>
        <w:tc>
          <w:tcPr>
            <w:tcW w:w="1831" w:type="dxa"/>
            <w:vMerge w:val="restart"/>
          </w:tcPr>
          <w:p w14:paraId="7E97F42A" w14:textId="77777777" w:rsidR="00917C23" w:rsidRPr="00917C23" w:rsidRDefault="00917C23" w:rsidP="00917C23">
            <w:pPr>
              <w:ind w:left="-57" w:right="-57"/>
              <w:jc w:val="center"/>
              <w:rPr>
                <w:szCs w:val="20"/>
              </w:rPr>
            </w:pPr>
            <w:r w:rsidRPr="00917C23">
              <w:rPr>
                <w:szCs w:val="20"/>
              </w:rPr>
              <w:t>Корректировка к предложениям предприятия</w:t>
            </w:r>
          </w:p>
        </w:tc>
      </w:tr>
      <w:tr w:rsidR="00917C23" w:rsidRPr="00917C23" w14:paraId="756799F8" w14:textId="77777777" w:rsidTr="00917C23">
        <w:trPr>
          <w:trHeight w:val="458"/>
          <w:tblHeader/>
          <w:jc w:val="center"/>
        </w:trPr>
        <w:tc>
          <w:tcPr>
            <w:tcW w:w="658" w:type="dxa"/>
            <w:vMerge/>
            <w:shd w:val="clear" w:color="auto" w:fill="auto"/>
            <w:vAlign w:val="center"/>
            <w:hideMark/>
          </w:tcPr>
          <w:p w14:paraId="6D0906F5" w14:textId="77777777" w:rsidR="00917C23" w:rsidRPr="00917C23" w:rsidRDefault="00917C23" w:rsidP="00917C23">
            <w:pPr>
              <w:jc w:val="center"/>
              <w:rPr>
                <w:szCs w:val="20"/>
              </w:rPr>
            </w:pPr>
          </w:p>
        </w:tc>
        <w:tc>
          <w:tcPr>
            <w:tcW w:w="3878" w:type="dxa"/>
            <w:vMerge/>
            <w:shd w:val="clear" w:color="auto" w:fill="auto"/>
            <w:vAlign w:val="center"/>
            <w:hideMark/>
          </w:tcPr>
          <w:p w14:paraId="0E5CCC8F" w14:textId="77777777" w:rsidR="00917C23" w:rsidRPr="00917C23" w:rsidRDefault="00917C23" w:rsidP="00917C23">
            <w:pPr>
              <w:jc w:val="center"/>
              <w:rPr>
                <w:szCs w:val="20"/>
              </w:rPr>
            </w:pPr>
          </w:p>
        </w:tc>
        <w:tc>
          <w:tcPr>
            <w:tcW w:w="1599" w:type="dxa"/>
            <w:vMerge/>
            <w:vAlign w:val="center"/>
          </w:tcPr>
          <w:p w14:paraId="19203EA0" w14:textId="77777777" w:rsidR="00917C23" w:rsidRPr="00917C23" w:rsidRDefault="00917C23" w:rsidP="00917C23">
            <w:pPr>
              <w:jc w:val="center"/>
              <w:rPr>
                <w:szCs w:val="20"/>
              </w:rPr>
            </w:pPr>
          </w:p>
        </w:tc>
        <w:tc>
          <w:tcPr>
            <w:tcW w:w="1560" w:type="dxa"/>
            <w:vMerge/>
            <w:shd w:val="clear" w:color="auto" w:fill="FFFFCC"/>
            <w:vAlign w:val="center"/>
          </w:tcPr>
          <w:p w14:paraId="050F4E34" w14:textId="77777777" w:rsidR="00917C23" w:rsidRPr="00917C23" w:rsidRDefault="00917C23" w:rsidP="00917C23">
            <w:pPr>
              <w:jc w:val="center"/>
              <w:rPr>
                <w:szCs w:val="20"/>
              </w:rPr>
            </w:pPr>
          </w:p>
        </w:tc>
        <w:tc>
          <w:tcPr>
            <w:tcW w:w="1831" w:type="dxa"/>
            <w:vMerge/>
            <w:vAlign w:val="center"/>
          </w:tcPr>
          <w:p w14:paraId="3737DEB5" w14:textId="77777777" w:rsidR="00917C23" w:rsidRPr="00917C23" w:rsidRDefault="00917C23" w:rsidP="00917C23">
            <w:pPr>
              <w:jc w:val="center"/>
              <w:rPr>
                <w:szCs w:val="20"/>
              </w:rPr>
            </w:pPr>
          </w:p>
        </w:tc>
      </w:tr>
      <w:tr w:rsidR="00917C23" w:rsidRPr="00917C23" w14:paraId="5621A9DF" w14:textId="77777777" w:rsidTr="00917C23">
        <w:trPr>
          <w:trHeight w:val="349"/>
          <w:jc w:val="center"/>
        </w:trPr>
        <w:tc>
          <w:tcPr>
            <w:tcW w:w="658" w:type="dxa"/>
            <w:shd w:val="clear" w:color="auto" w:fill="auto"/>
            <w:vAlign w:val="center"/>
            <w:hideMark/>
          </w:tcPr>
          <w:p w14:paraId="228AC598" w14:textId="77777777" w:rsidR="00917C23" w:rsidRPr="00917C23" w:rsidRDefault="00917C23" w:rsidP="00917C23">
            <w:pPr>
              <w:jc w:val="center"/>
              <w:rPr>
                <w:szCs w:val="20"/>
              </w:rPr>
            </w:pPr>
            <w:r w:rsidRPr="00917C23">
              <w:rPr>
                <w:szCs w:val="20"/>
              </w:rPr>
              <w:t>1</w:t>
            </w:r>
          </w:p>
        </w:tc>
        <w:tc>
          <w:tcPr>
            <w:tcW w:w="3878" w:type="dxa"/>
            <w:shd w:val="clear" w:color="auto" w:fill="auto"/>
            <w:vAlign w:val="center"/>
            <w:hideMark/>
          </w:tcPr>
          <w:p w14:paraId="40CB0D7E" w14:textId="77777777" w:rsidR="00917C23" w:rsidRPr="00917C23" w:rsidRDefault="00917C23" w:rsidP="00917C23">
            <w:pPr>
              <w:rPr>
                <w:szCs w:val="20"/>
              </w:rPr>
            </w:pPr>
            <w:r w:rsidRPr="00917C23">
              <w:rPr>
                <w:szCs w:val="20"/>
              </w:rPr>
              <w:t>Операционные (подконтрольные) расходы</w:t>
            </w:r>
          </w:p>
        </w:tc>
        <w:tc>
          <w:tcPr>
            <w:tcW w:w="1599" w:type="dxa"/>
            <w:tcBorders>
              <w:top w:val="single" w:sz="4" w:space="0" w:color="auto"/>
              <w:left w:val="single" w:sz="4" w:space="0" w:color="auto"/>
              <w:bottom w:val="single" w:sz="4" w:space="0" w:color="auto"/>
              <w:right w:val="single" w:sz="4" w:space="0" w:color="auto"/>
            </w:tcBorders>
            <w:shd w:val="clear" w:color="000000" w:fill="FFFFFF"/>
          </w:tcPr>
          <w:p w14:paraId="48D17A3B" w14:textId="77777777" w:rsidR="00917C23" w:rsidRPr="00917C23" w:rsidRDefault="00917C23" w:rsidP="00917C23">
            <w:pPr>
              <w:jc w:val="center"/>
              <w:rPr>
                <w:szCs w:val="20"/>
              </w:rPr>
            </w:pPr>
            <w:r w:rsidRPr="00917C23">
              <w:rPr>
                <w:szCs w:val="20"/>
              </w:rPr>
              <w:t>130815,00</w:t>
            </w:r>
          </w:p>
        </w:tc>
        <w:tc>
          <w:tcPr>
            <w:tcW w:w="1560" w:type="dxa"/>
            <w:tcBorders>
              <w:top w:val="single" w:sz="4" w:space="0" w:color="auto"/>
              <w:left w:val="nil"/>
              <w:bottom w:val="single" w:sz="4" w:space="0" w:color="auto"/>
              <w:right w:val="single" w:sz="4" w:space="0" w:color="auto"/>
            </w:tcBorders>
            <w:shd w:val="clear" w:color="000000" w:fill="FFFFFF"/>
          </w:tcPr>
          <w:p w14:paraId="274B1302" w14:textId="77777777" w:rsidR="00917C23" w:rsidRPr="00917C23" w:rsidRDefault="00917C23" w:rsidP="00917C23">
            <w:pPr>
              <w:jc w:val="center"/>
              <w:rPr>
                <w:szCs w:val="20"/>
              </w:rPr>
            </w:pPr>
            <w:r w:rsidRPr="00917C23">
              <w:rPr>
                <w:szCs w:val="20"/>
              </w:rPr>
              <w:t>130688,75</w:t>
            </w:r>
          </w:p>
        </w:tc>
        <w:tc>
          <w:tcPr>
            <w:tcW w:w="1831" w:type="dxa"/>
            <w:tcBorders>
              <w:top w:val="single" w:sz="4" w:space="0" w:color="auto"/>
              <w:left w:val="single" w:sz="4" w:space="0" w:color="auto"/>
              <w:bottom w:val="single" w:sz="4" w:space="0" w:color="auto"/>
              <w:right w:val="single" w:sz="4" w:space="0" w:color="auto"/>
            </w:tcBorders>
            <w:shd w:val="clear" w:color="000000" w:fill="FFFFFF"/>
          </w:tcPr>
          <w:p w14:paraId="06250AF2" w14:textId="77777777" w:rsidR="00917C23" w:rsidRPr="00917C23" w:rsidRDefault="00917C23" w:rsidP="00917C23">
            <w:pPr>
              <w:jc w:val="center"/>
              <w:rPr>
                <w:szCs w:val="20"/>
              </w:rPr>
            </w:pPr>
            <w:r w:rsidRPr="00917C23">
              <w:rPr>
                <w:szCs w:val="20"/>
              </w:rPr>
              <w:t>-126,25</w:t>
            </w:r>
          </w:p>
        </w:tc>
      </w:tr>
      <w:tr w:rsidR="00917C23" w:rsidRPr="00917C23" w14:paraId="088564FF" w14:textId="77777777" w:rsidTr="00917C23">
        <w:trPr>
          <w:trHeight w:val="204"/>
          <w:jc w:val="center"/>
        </w:trPr>
        <w:tc>
          <w:tcPr>
            <w:tcW w:w="658" w:type="dxa"/>
            <w:shd w:val="clear" w:color="auto" w:fill="auto"/>
            <w:vAlign w:val="center"/>
            <w:hideMark/>
          </w:tcPr>
          <w:p w14:paraId="647EC68C" w14:textId="77777777" w:rsidR="00917C23" w:rsidRPr="00917C23" w:rsidRDefault="00917C23" w:rsidP="00917C23">
            <w:pPr>
              <w:jc w:val="center"/>
              <w:rPr>
                <w:szCs w:val="20"/>
              </w:rPr>
            </w:pPr>
            <w:r w:rsidRPr="00917C23">
              <w:rPr>
                <w:szCs w:val="20"/>
              </w:rPr>
              <w:t>2</w:t>
            </w:r>
          </w:p>
        </w:tc>
        <w:tc>
          <w:tcPr>
            <w:tcW w:w="3878" w:type="dxa"/>
            <w:shd w:val="clear" w:color="auto" w:fill="auto"/>
            <w:vAlign w:val="center"/>
            <w:hideMark/>
          </w:tcPr>
          <w:p w14:paraId="6E93D055" w14:textId="77777777" w:rsidR="00917C23" w:rsidRPr="00917C23" w:rsidRDefault="00917C23" w:rsidP="00917C23">
            <w:pPr>
              <w:rPr>
                <w:szCs w:val="20"/>
              </w:rPr>
            </w:pPr>
            <w:r w:rsidRPr="00917C23">
              <w:rPr>
                <w:szCs w:val="20"/>
              </w:rPr>
              <w:t>Неподконтрольные расходы</w:t>
            </w:r>
          </w:p>
        </w:tc>
        <w:tc>
          <w:tcPr>
            <w:tcW w:w="1599" w:type="dxa"/>
            <w:tcBorders>
              <w:top w:val="nil"/>
              <w:left w:val="single" w:sz="4" w:space="0" w:color="auto"/>
              <w:bottom w:val="single" w:sz="4" w:space="0" w:color="auto"/>
              <w:right w:val="single" w:sz="4" w:space="0" w:color="auto"/>
            </w:tcBorders>
            <w:shd w:val="clear" w:color="000000" w:fill="FFFFFF"/>
          </w:tcPr>
          <w:p w14:paraId="37AC472A" w14:textId="77777777" w:rsidR="00917C23" w:rsidRPr="00917C23" w:rsidRDefault="00917C23" w:rsidP="00917C23">
            <w:pPr>
              <w:jc w:val="center"/>
              <w:rPr>
                <w:szCs w:val="20"/>
              </w:rPr>
            </w:pPr>
            <w:r w:rsidRPr="00917C23">
              <w:rPr>
                <w:szCs w:val="20"/>
              </w:rPr>
              <w:t>6 217,00</w:t>
            </w:r>
          </w:p>
        </w:tc>
        <w:tc>
          <w:tcPr>
            <w:tcW w:w="1560" w:type="dxa"/>
            <w:tcBorders>
              <w:top w:val="nil"/>
              <w:left w:val="nil"/>
              <w:bottom w:val="single" w:sz="4" w:space="0" w:color="auto"/>
              <w:right w:val="single" w:sz="4" w:space="0" w:color="auto"/>
            </w:tcBorders>
            <w:shd w:val="clear" w:color="000000" w:fill="FFFFFF"/>
          </w:tcPr>
          <w:p w14:paraId="6732DA84" w14:textId="77777777" w:rsidR="00917C23" w:rsidRPr="00917C23" w:rsidRDefault="00917C23" w:rsidP="00917C23">
            <w:pPr>
              <w:jc w:val="center"/>
              <w:rPr>
                <w:szCs w:val="20"/>
              </w:rPr>
            </w:pPr>
            <w:r w:rsidRPr="00917C23">
              <w:rPr>
                <w:szCs w:val="20"/>
              </w:rPr>
              <w:t>5 733,55</w:t>
            </w:r>
          </w:p>
        </w:tc>
        <w:tc>
          <w:tcPr>
            <w:tcW w:w="1831" w:type="dxa"/>
            <w:tcBorders>
              <w:top w:val="nil"/>
              <w:left w:val="single" w:sz="4" w:space="0" w:color="auto"/>
              <w:bottom w:val="single" w:sz="4" w:space="0" w:color="auto"/>
              <w:right w:val="single" w:sz="4" w:space="0" w:color="auto"/>
            </w:tcBorders>
            <w:shd w:val="clear" w:color="000000" w:fill="FFFFFF"/>
          </w:tcPr>
          <w:p w14:paraId="24F5E600" w14:textId="77777777" w:rsidR="00917C23" w:rsidRPr="00917C23" w:rsidRDefault="00917C23" w:rsidP="00917C23">
            <w:pPr>
              <w:jc w:val="center"/>
              <w:rPr>
                <w:szCs w:val="20"/>
              </w:rPr>
            </w:pPr>
            <w:r w:rsidRPr="00917C23">
              <w:rPr>
                <w:szCs w:val="20"/>
              </w:rPr>
              <w:t>-483,45</w:t>
            </w:r>
          </w:p>
        </w:tc>
      </w:tr>
      <w:tr w:rsidR="00917C23" w:rsidRPr="00917C23" w14:paraId="4EEC9FA5" w14:textId="77777777" w:rsidTr="00917C23">
        <w:trPr>
          <w:trHeight w:val="818"/>
          <w:jc w:val="center"/>
        </w:trPr>
        <w:tc>
          <w:tcPr>
            <w:tcW w:w="658" w:type="dxa"/>
            <w:shd w:val="clear" w:color="auto" w:fill="auto"/>
            <w:vAlign w:val="center"/>
            <w:hideMark/>
          </w:tcPr>
          <w:p w14:paraId="008039B2" w14:textId="77777777" w:rsidR="00917C23" w:rsidRPr="00917C23" w:rsidRDefault="00917C23" w:rsidP="00917C23">
            <w:pPr>
              <w:jc w:val="center"/>
              <w:rPr>
                <w:szCs w:val="20"/>
              </w:rPr>
            </w:pPr>
            <w:r w:rsidRPr="00917C23">
              <w:rPr>
                <w:szCs w:val="20"/>
              </w:rPr>
              <w:t>3</w:t>
            </w:r>
          </w:p>
        </w:tc>
        <w:tc>
          <w:tcPr>
            <w:tcW w:w="3878" w:type="dxa"/>
            <w:shd w:val="clear" w:color="auto" w:fill="auto"/>
            <w:vAlign w:val="center"/>
            <w:hideMark/>
          </w:tcPr>
          <w:p w14:paraId="523217D6" w14:textId="77777777" w:rsidR="00917C23" w:rsidRPr="00917C23" w:rsidRDefault="00917C23" w:rsidP="00917C23">
            <w:pPr>
              <w:rPr>
                <w:szCs w:val="20"/>
              </w:rPr>
            </w:pPr>
            <w:r w:rsidRPr="00917C23">
              <w:rPr>
                <w:szCs w:val="20"/>
              </w:rPr>
              <w:t>Расходы на приобретение (производство) энергетических ресурсов, холодной воды и теплоносителя</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66C95318" w14:textId="77777777" w:rsidR="00917C23" w:rsidRPr="00917C23" w:rsidRDefault="00917C23" w:rsidP="00917C23">
            <w:pPr>
              <w:jc w:val="center"/>
              <w:rPr>
                <w:szCs w:val="20"/>
              </w:rPr>
            </w:pPr>
            <w:r w:rsidRPr="00917C23">
              <w:rPr>
                <w:szCs w:val="20"/>
              </w:rPr>
              <w:t>104560,99</w:t>
            </w:r>
          </w:p>
        </w:tc>
        <w:tc>
          <w:tcPr>
            <w:tcW w:w="1560" w:type="dxa"/>
            <w:tcBorders>
              <w:top w:val="nil"/>
              <w:left w:val="nil"/>
              <w:bottom w:val="single" w:sz="4" w:space="0" w:color="auto"/>
              <w:right w:val="single" w:sz="4" w:space="0" w:color="auto"/>
            </w:tcBorders>
            <w:shd w:val="clear" w:color="000000" w:fill="FFFFFF"/>
            <w:vAlign w:val="center"/>
          </w:tcPr>
          <w:p w14:paraId="5485A9AB" w14:textId="77777777" w:rsidR="00917C23" w:rsidRPr="00917C23" w:rsidRDefault="00917C23" w:rsidP="00917C23">
            <w:pPr>
              <w:jc w:val="center"/>
              <w:rPr>
                <w:szCs w:val="20"/>
              </w:rPr>
            </w:pPr>
          </w:p>
        </w:tc>
        <w:tc>
          <w:tcPr>
            <w:tcW w:w="1831" w:type="dxa"/>
            <w:tcBorders>
              <w:top w:val="nil"/>
              <w:left w:val="single" w:sz="4" w:space="0" w:color="auto"/>
              <w:bottom w:val="single" w:sz="4" w:space="0" w:color="auto"/>
              <w:right w:val="single" w:sz="4" w:space="0" w:color="auto"/>
            </w:tcBorders>
            <w:shd w:val="clear" w:color="000000" w:fill="FFFFFF"/>
            <w:vAlign w:val="center"/>
          </w:tcPr>
          <w:p w14:paraId="26CAD8D1" w14:textId="77777777" w:rsidR="00917C23" w:rsidRPr="00917C23" w:rsidRDefault="00917C23" w:rsidP="00917C23">
            <w:pPr>
              <w:jc w:val="center"/>
              <w:rPr>
                <w:szCs w:val="20"/>
              </w:rPr>
            </w:pPr>
          </w:p>
        </w:tc>
      </w:tr>
      <w:tr w:rsidR="00917C23" w:rsidRPr="00917C23" w14:paraId="795CFDE3" w14:textId="77777777" w:rsidTr="00917C23">
        <w:trPr>
          <w:trHeight w:val="183"/>
          <w:jc w:val="center"/>
        </w:trPr>
        <w:tc>
          <w:tcPr>
            <w:tcW w:w="658" w:type="dxa"/>
            <w:shd w:val="clear" w:color="auto" w:fill="auto"/>
            <w:vAlign w:val="center"/>
            <w:hideMark/>
          </w:tcPr>
          <w:p w14:paraId="66B54EFC" w14:textId="77777777" w:rsidR="00917C23" w:rsidRPr="00917C23" w:rsidRDefault="00917C23" w:rsidP="00917C23">
            <w:pPr>
              <w:jc w:val="center"/>
              <w:rPr>
                <w:szCs w:val="20"/>
              </w:rPr>
            </w:pPr>
            <w:r w:rsidRPr="00917C23">
              <w:rPr>
                <w:szCs w:val="20"/>
              </w:rPr>
              <w:t>4</w:t>
            </w:r>
          </w:p>
        </w:tc>
        <w:tc>
          <w:tcPr>
            <w:tcW w:w="3878" w:type="dxa"/>
            <w:shd w:val="clear" w:color="auto" w:fill="auto"/>
            <w:vAlign w:val="center"/>
            <w:hideMark/>
          </w:tcPr>
          <w:p w14:paraId="54A415C7" w14:textId="77777777" w:rsidR="00917C23" w:rsidRPr="00917C23" w:rsidRDefault="00917C23" w:rsidP="00917C23">
            <w:pPr>
              <w:rPr>
                <w:szCs w:val="20"/>
              </w:rPr>
            </w:pPr>
            <w:r w:rsidRPr="00917C23">
              <w:rPr>
                <w:szCs w:val="20"/>
              </w:rPr>
              <w:t>Прибыль</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35E45347" w14:textId="77777777" w:rsidR="00917C23" w:rsidRPr="00917C23" w:rsidRDefault="00917C23" w:rsidP="00917C23">
            <w:pPr>
              <w:jc w:val="center"/>
              <w:rPr>
                <w:szCs w:val="20"/>
              </w:rPr>
            </w:pPr>
            <w:r w:rsidRPr="00917C23">
              <w:rPr>
                <w:szCs w:val="20"/>
              </w:rPr>
              <w:t>4 687,00</w:t>
            </w:r>
          </w:p>
        </w:tc>
        <w:tc>
          <w:tcPr>
            <w:tcW w:w="1560" w:type="dxa"/>
            <w:tcBorders>
              <w:top w:val="nil"/>
              <w:left w:val="nil"/>
              <w:bottom w:val="single" w:sz="4" w:space="0" w:color="auto"/>
              <w:right w:val="single" w:sz="4" w:space="0" w:color="auto"/>
            </w:tcBorders>
            <w:shd w:val="clear" w:color="000000" w:fill="FFFFFF"/>
            <w:vAlign w:val="center"/>
          </w:tcPr>
          <w:p w14:paraId="135B986C" w14:textId="77777777" w:rsidR="00917C23" w:rsidRPr="00917C23" w:rsidRDefault="00917C23" w:rsidP="00917C23">
            <w:pPr>
              <w:jc w:val="center"/>
              <w:rPr>
                <w:szCs w:val="20"/>
              </w:rPr>
            </w:pPr>
            <w:r w:rsidRPr="00917C23">
              <w:rPr>
                <w:szCs w:val="20"/>
              </w:rPr>
              <w:t>4 545,67</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3BF3219B" w14:textId="77777777" w:rsidR="00917C23" w:rsidRPr="00917C23" w:rsidRDefault="00917C23" w:rsidP="00917C23">
            <w:pPr>
              <w:jc w:val="center"/>
              <w:rPr>
                <w:szCs w:val="20"/>
              </w:rPr>
            </w:pPr>
            <w:r w:rsidRPr="00917C23">
              <w:rPr>
                <w:szCs w:val="20"/>
              </w:rPr>
              <w:t>-141,33</w:t>
            </w:r>
          </w:p>
        </w:tc>
      </w:tr>
      <w:tr w:rsidR="00917C23" w:rsidRPr="00917C23" w14:paraId="4EAED4D5" w14:textId="77777777" w:rsidTr="00917C23">
        <w:trPr>
          <w:trHeight w:val="515"/>
          <w:jc w:val="center"/>
        </w:trPr>
        <w:tc>
          <w:tcPr>
            <w:tcW w:w="658" w:type="dxa"/>
            <w:shd w:val="clear" w:color="auto" w:fill="auto"/>
            <w:vAlign w:val="center"/>
          </w:tcPr>
          <w:p w14:paraId="7F84F1B6" w14:textId="77777777" w:rsidR="00917C23" w:rsidRPr="00917C23" w:rsidRDefault="00917C23" w:rsidP="00917C23">
            <w:pPr>
              <w:jc w:val="center"/>
              <w:rPr>
                <w:szCs w:val="20"/>
              </w:rPr>
            </w:pPr>
            <w:r w:rsidRPr="00917C23">
              <w:rPr>
                <w:szCs w:val="20"/>
              </w:rPr>
              <w:t>5</w:t>
            </w:r>
          </w:p>
        </w:tc>
        <w:tc>
          <w:tcPr>
            <w:tcW w:w="3878" w:type="dxa"/>
            <w:shd w:val="clear" w:color="auto" w:fill="auto"/>
            <w:vAlign w:val="center"/>
          </w:tcPr>
          <w:p w14:paraId="2A39C3E3" w14:textId="77777777" w:rsidR="00917C23" w:rsidRPr="00917C23" w:rsidRDefault="00917C23" w:rsidP="00917C23">
            <w:pPr>
              <w:rPr>
                <w:szCs w:val="20"/>
              </w:rPr>
            </w:pPr>
            <w:r w:rsidRPr="00917C23">
              <w:rPr>
                <w:szCs w:val="20"/>
              </w:rPr>
              <w:t>Расчетная предпринимательская прибыль</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051C9D2E" w14:textId="77777777" w:rsidR="00917C23" w:rsidRPr="00917C23" w:rsidRDefault="00917C23" w:rsidP="00917C23">
            <w:pPr>
              <w:jc w:val="center"/>
              <w:rPr>
                <w:szCs w:val="20"/>
              </w:rPr>
            </w:pPr>
            <w:r w:rsidRPr="00917C23">
              <w:rPr>
                <w:szCs w:val="20"/>
              </w:rPr>
              <w:t>8962,00</w:t>
            </w:r>
          </w:p>
        </w:tc>
        <w:tc>
          <w:tcPr>
            <w:tcW w:w="1560" w:type="dxa"/>
            <w:tcBorders>
              <w:top w:val="nil"/>
              <w:left w:val="nil"/>
              <w:bottom w:val="single" w:sz="4" w:space="0" w:color="auto"/>
              <w:right w:val="single" w:sz="4" w:space="0" w:color="auto"/>
            </w:tcBorders>
            <w:shd w:val="clear" w:color="000000" w:fill="FFFFFF"/>
            <w:vAlign w:val="center"/>
          </w:tcPr>
          <w:p w14:paraId="35C6ACA7" w14:textId="77777777" w:rsidR="00917C23" w:rsidRPr="00917C23" w:rsidRDefault="00917C23" w:rsidP="00917C23">
            <w:pPr>
              <w:jc w:val="center"/>
              <w:rPr>
                <w:szCs w:val="20"/>
              </w:rPr>
            </w:pPr>
            <w:r w:rsidRPr="00917C23">
              <w:rPr>
                <w:szCs w:val="20"/>
              </w:rPr>
              <w:t>8 115,63</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21DA4C53" w14:textId="77777777" w:rsidR="00917C23" w:rsidRPr="00917C23" w:rsidRDefault="00917C23" w:rsidP="00917C23">
            <w:pPr>
              <w:jc w:val="center"/>
              <w:rPr>
                <w:szCs w:val="20"/>
              </w:rPr>
            </w:pPr>
            <w:r w:rsidRPr="00917C23">
              <w:rPr>
                <w:szCs w:val="20"/>
              </w:rPr>
              <w:t>-846,37</w:t>
            </w:r>
          </w:p>
        </w:tc>
      </w:tr>
      <w:tr w:rsidR="00917C23" w:rsidRPr="00917C23" w14:paraId="4CDF88D4" w14:textId="77777777" w:rsidTr="00917C23">
        <w:trPr>
          <w:trHeight w:val="992"/>
          <w:jc w:val="center"/>
        </w:trPr>
        <w:tc>
          <w:tcPr>
            <w:tcW w:w="658" w:type="dxa"/>
            <w:shd w:val="clear" w:color="auto" w:fill="auto"/>
            <w:vAlign w:val="center"/>
            <w:hideMark/>
          </w:tcPr>
          <w:p w14:paraId="2427D090" w14:textId="77777777" w:rsidR="00917C23" w:rsidRPr="00917C23" w:rsidRDefault="00917C23" w:rsidP="00917C23">
            <w:pPr>
              <w:jc w:val="center"/>
              <w:rPr>
                <w:szCs w:val="20"/>
              </w:rPr>
            </w:pPr>
            <w:r w:rsidRPr="00917C23">
              <w:rPr>
                <w:szCs w:val="20"/>
              </w:rPr>
              <w:t>6</w:t>
            </w:r>
          </w:p>
        </w:tc>
        <w:tc>
          <w:tcPr>
            <w:tcW w:w="3878" w:type="dxa"/>
            <w:shd w:val="clear" w:color="auto" w:fill="auto"/>
            <w:vAlign w:val="center"/>
            <w:hideMark/>
          </w:tcPr>
          <w:p w14:paraId="2678EE58" w14:textId="77777777" w:rsidR="00917C23" w:rsidRPr="00917C23" w:rsidRDefault="00917C23" w:rsidP="00917C23">
            <w:pPr>
              <w:rPr>
                <w:szCs w:val="20"/>
              </w:rPr>
            </w:pPr>
            <w:r w:rsidRPr="00917C23">
              <w:rPr>
                <w:szCs w:val="20"/>
              </w:rPr>
              <w:t>Результаты деятельности до перехода к регулированию цен (тарифов) на основе долгосрочных параметров регулирования</w:t>
            </w:r>
          </w:p>
        </w:tc>
        <w:tc>
          <w:tcPr>
            <w:tcW w:w="1599" w:type="dxa"/>
            <w:tcBorders>
              <w:top w:val="nil"/>
              <w:left w:val="single" w:sz="4" w:space="0" w:color="auto"/>
              <w:bottom w:val="single" w:sz="4" w:space="0" w:color="auto"/>
              <w:right w:val="single" w:sz="4" w:space="0" w:color="auto"/>
            </w:tcBorders>
            <w:shd w:val="clear" w:color="000000" w:fill="FFFFFF"/>
          </w:tcPr>
          <w:p w14:paraId="085C6B22" w14:textId="77777777" w:rsidR="00917C23" w:rsidRPr="00917C23" w:rsidRDefault="00917C23" w:rsidP="00917C23">
            <w:pPr>
              <w:jc w:val="center"/>
              <w:rPr>
                <w:szCs w:val="20"/>
              </w:rPr>
            </w:pPr>
          </w:p>
          <w:p w14:paraId="5C869D90" w14:textId="77777777" w:rsidR="00917C23" w:rsidRPr="00917C23" w:rsidRDefault="00917C23" w:rsidP="00917C23">
            <w:pPr>
              <w:jc w:val="center"/>
              <w:rPr>
                <w:szCs w:val="20"/>
              </w:rPr>
            </w:pPr>
            <w:r w:rsidRPr="00917C23">
              <w:rPr>
                <w:szCs w:val="20"/>
              </w:rPr>
              <w:t>2 203,00</w:t>
            </w:r>
          </w:p>
        </w:tc>
        <w:tc>
          <w:tcPr>
            <w:tcW w:w="1560" w:type="dxa"/>
            <w:tcBorders>
              <w:top w:val="nil"/>
              <w:left w:val="nil"/>
              <w:bottom w:val="single" w:sz="4" w:space="0" w:color="auto"/>
              <w:right w:val="single" w:sz="4" w:space="0" w:color="auto"/>
            </w:tcBorders>
            <w:shd w:val="clear" w:color="000000" w:fill="FFFFFF"/>
          </w:tcPr>
          <w:p w14:paraId="33578F94" w14:textId="77777777" w:rsidR="00917C23" w:rsidRPr="00917C23" w:rsidRDefault="00917C23" w:rsidP="00917C23">
            <w:pPr>
              <w:jc w:val="center"/>
              <w:rPr>
                <w:szCs w:val="20"/>
              </w:rPr>
            </w:pPr>
          </w:p>
          <w:p w14:paraId="412BFAAE" w14:textId="77777777" w:rsidR="00917C23" w:rsidRPr="00917C23" w:rsidRDefault="00917C23" w:rsidP="00917C23">
            <w:pPr>
              <w:jc w:val="center"/>
              <w:rPr>
                <w:szCs w:val="20"/>
              </w:rPr>
            </w:pPr>
            <w:r w:rsidRPr="00917C23">
              <w:rPr>
                <w:szCs w:val="20"/>
              </w:rPr>
              <w:t>2 058,36</w:t>
            </w:r>
          </w:p>
        </w:tc>
        <w:tc>
          <w:tcPr>
            <w:tcW w:w="1831" w:type="dxa"/>
            <w:tcBorders>
              <w:top w:val="nil"/>
              <w:left w:val="single" w:sz="4" w:space="0" w:color="auto"/>
              <w:bottom w:val="single" w:sz="4" w:space="0" w:color="auto"/>
              <w:right w:val="single" w:sz="4" w:space="0" w:color="auto"/>
            </w:tcBorders>
            <w:shd w:val="clear" w:color="000000" w:fill="FFFFFF"/>
          </w:tcPr>
          <w:p w14:paraId="4F3CBDDA" w14:textId="77777777" w:rsidR="00917C23" w:rsidRPr="00917C23" w:rsidRDefault="00917C23" w:rsidP="00917C23">
            <w:pPr>
              <w:jc w:val="center"/>
              <w:rPr>
                <w:szCs w:val="20"/>
              </w:rPr>
            </w:pPr>
          </w:p>
          <w:p w14:paraId="684C2976" w14:textId="77777777" w:rsidR="00917C23" w:rsidRPr="00917C23" w:rsidRDefault="00917C23" w:rsidP="00917C23">
            <w:pPr>
              <w:jc w:val="center"/>
              <w:rPr>
                <w:szCs w:val="20"/>
              </w:rPr>
            </w:pPr>
            <w:r w:rsidRPr="00917C23">
              <w:rPr>
                <w:szCs w:val="20"/>
              </w:rPr>
              <w:t>-144,64</w:t>
            </w:r>
          </w:p>
        </w:tc>
      </w:tr>
      <w:tr w:rsidR="00917C23" w:rsidRPr="00917C23" w14:paraId="59B83A7C" w14:textId="77777777" w:rsidTr="00917C23">
        <w:trPr>
          <w:trHeight w:val="1292"/>
          <w:jc w:val="center"/>
        </w:trPr>
        <w:tc>
          <w:tcPr>
            <w:tcW w:w="658" w:type="dxa"/>
            <w:shd w:val="clear" w:color="auto" w:fill="auto"/>
            <w:vAlign w:val="center"/>
            <w:hideMark/>
          </w:tcPr>
          <w:p w14:paraId="36911B9C" w14:textId="77777777" w:rsidR="00917C23" w:rsidRPr="00917C23" w:rsidRDefault="00917C23" w:rsidP="00917C23">
            <w:pPr>
              <w:jc w:val="center"/>
              <w:rPr>
                <w:szCs w:val="20"/>
              </w:rPr>
            </w:pPr>
            <w:r w:rsidRPr="00917C23">
              <w:rPr>
                <w:szCs w:val="20"/>
              </w:rPr>
              <w:t>7</w:t>
            </w:r>
          </w:p>
        </w:tc>
        <w:tc>
          <w:tcPr>
            <w:tcW w:w="3878" w:type="dxa"/>
            <w:shd w:val="clear" w:color="auto" w:fill="auto"/>
            <w:vAlign w:val="center"/>
            <w:hideMark/>
          </w:tcPr>
          <w:p w14:paraId="77DD0D67" w14:textId="77777777" w:rsidR="00917C23" w:rsidRPr="00917C23" w:rsidRDefault="00917C23" w:rsidP="00917C23">
            <w:pPr>
              <w:rPr>
                <w:szCs w:val="20"/>
              </w:rPr>
            </w:pPr>
            <w:r w:rsidRPr="00917C23">
              <w:rPr>
                <w:szCs w:val="20"/>
              </w:rPr>
              <w:t>Корректировка с целью учета отклонения фактических значений параметров расчета тарифов от значений, учтенных при установлении тарифов за 2019</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76583189" w14:textId="77777777" w:rsidR="00917C23" w:rsidRPr="00917C23" w:rsidRDefault="00917C23" w:rsidP="00917C23">
            <w:pPr>
              <w:jc w:val="center"/>
              <w:rPr>
                <w:szCs w:val="20"/>
              </w:rPr>
            </w:pPr>
          </w:p>
        </w:tc>
        <w:tc>
          <w:tcPr>
            <w:tcW w:w="1560" w:type="dxa"/>
            <w:tcBorders>
              <w:top w:val="nil"/>
              <w:left w:val="nil"/>
              <w:bottom w:val="single" w:sz="4" w:space="0" w:color="auto"/>
              <w:right w:val="single" w:sz="4" w:space="0" w:color="auto"/>
            </w:tcBorders>
            <w:shd w:val="clear" w:color="000000" w:fill="FFFFFF"/>
            <w:vAlign w:val="center"/>
          </w:tcPr>
          <w:p w14:paraId="30713E32" w14:textId="77777777" w:rsidR="00917C23" w:rsidRPr="00917C23" w:rsidRDefault="00917C23" w:rsidP="00917C23">
            <w:pPr>
              <w:jc w:val="center"/>
              <w:rPr>
                <w:szCs w:val="20"/>
              </w:rPr>
            </w:pPr>
          </w:p>
        </w:tc>
        <w:tc>
          <w:tcPr>
            <w:tcW w:w="1831" w:type="dxa"/>
            <w:tcBorders>
              <w:top w:val="nil"/>
              <w:left w:val="single" w:sz="4" w:space="0" w:color="auto"/>
              <w:bottom w:val="single" w:sz="4" w:space="0" w:color="auto"/>
              <w:right w:val="single" w:sz="4" w:space="0" w:color="auto"/>
            </w:tcBorders>
            <w:shd w:val="clear" w:color="000000" w:fill="FFFFFF"/>
            <w:vAlign w:val="center"/>
          </w:tcPr>
          <w:p w14:paraId="036BCD86" w14:textId="77777777" w:rsidR="00917C23" w:rsidRPr="00917C23" w:rsidRDefault="00917C23" w:rsidP="00917C23">
            <w:pPr>
              <w:jc w:val="center"/>
              <w:rPr>
                <w:szCs w:val="20"/>
              </w:rPr>
            </w:pPr>
          </w:p>
        </w:tc>
      </w:tr>
      <w:tr w:rsidR="00917C23" w:rsidRPr="00917C23" w14:paraId="1358D726" w14:textId="77777777" w:rsidTr="00917C23">
        <w:trPr>
          <w:trHeight w:val="987"/>
          <w:jc w:val="center"/>
        </w:trPr>
        <w:tc>
          <w:tcPr>
            <w:tcW w:w="658" w:type="dxa"/>
            <w:shd w:val="clear" w:color="auto" w:fill="auto"/>
            <w:vAlign w:val="center"/>
            <w:hideMark/>
          </w:tcPr>
          <w:p w14:paraId="0BA898B7" w14:textId="77777777" w:rsidR="00917C23" w:rsidRPr="00917C23" w:rsidRDefault="00917C23" w:rsidP="00917C23">
            <w:pPr>
              <w:jc w:val="center"/>
              <w:rPr>
                <w:szCs w:val="20"/>
              </w:rPr>
            </w:pPr>
            <w:r w:rsidRPr="00917C23">
              <w:rPr>
                <w:szCs w:val="20"/>
              </w:rPr>
              <w:t>8</w:t>
            </w:r>
          </w:p>
        </w:tc>
        <w:tc>
          <w:tcPr>
            <w:tcW w:w="3878" w:type="dxa"/>
            <w:shd w:val="clear" w:color="auto" w:fill="auto"/>
            <w:vAlign w:val="center"/>
            <w:hideMark/>
          </w:tcPr>
          <w:p w14:paraId="5DF76D02" w14:textId="77777777" w:rsidR="00917C23" w:rsidRPr="00917C23" w:rsidRDefault="00917C23" w:rsidP="00917C23">
            <w:pPr>
              <w:rPr>
                <w:szCs w:val="20"/>
              </w:rPr>
            </w:pPr>
            <w:r w:rsidRPr="00917C23">
              <w:rPr>
                <w:szCs w:val="20"/>
              </w:rPr>
              <w:t>Корректировка с учетом надежности и качества реализуемых товаров (оказываемых услуг), подлежащая учету в НВВ</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781DDF55" w14:textId="77777777" w:rsidR="00917C23" w:rsidRPr="00917C23" w:rsidRDefault="00917C23" w:rsidP="00917C23">
            <w:pPr>
              <w:jc w:val="center"/>
              <w:rPr>
                <w:color w:val="000000"/>
                <w:szCs w:val="20"/>
              </w:rPr>
            </w:pPr>
            <w:r w:rsidRPr="00917C23">
              <w:rPr>
                <w:color w:val="000000"/>
                <w:szCs w:val="20"/>
              </w:rPr>
              <w:t>0,00</w:t>
            </w:r>
          </w:p>
        </w:tc>
        <w:tc>
          <w:tcPr>
            <w:tcW w:w="1560" w:type="dxa"/>
            <w:tcBorders>
              <w:top w:val="nil"/>
              <w:left w:val="nil"/>
              <w:bottom w:val="single" w:sz="4" w:space="0" w:color="auto"/>
              <w:right w:val="single" w:sz="4" w:space="0" w:color="auto"/>
            </w:tcBorders>
            <w:shd w:val="clear" w:color="000000" w:fill="FFFFFF"/>
            <w:vAlign w:val="center"/>
          </w:tcPr>
          <w:p w14:paraId="2D0DB884" w14:textId="77777777" w:rsidR="00917C23" w:rsidRPr="00917C23" w:rsidRDefault="00917C23" w:rsidP="00917C23">
            <w:pPr>
              <w:jc w:val="center"/>
              <w:rPr>
                <w:szCs w:val="20"/>
              </w:rPr>
            </w:pPr>
            <w:r w:rsidRPr="00917C23">
              <w:rPr>
                <w:szCs w:val="20"/>
              </w:rPr>
              <w:t>0,00</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026C6484" w14:textId="77777777" w:rsidR="00917C23" w:rsidRPr="00917C23" w:rsidRDefault="00917C23" w:rsidP="00917C23">
            <w:pPr>
              <w:jc w:val="center"/>
              <w:rPr>
                <w:szCs w:val="20"/>
              </w:rPr>
            </w:pPr>
            <w:r w:rsidRPr="00917C23">
              <w:rPr>
                <w:szCs w:val="20"/>
              </w:rPr>
              <w:t>0,00</w:t>
            </w:r>
          </w:p>
        </w:tc>
      </w:tr>
      <w:tr w:rsidR="00917C23" w:rsidRPr="00917C23" w14:paraId="1C6A402E" w14:textId="77777777" w:rsidTr="00917C23">
        <w:trPr>
          <w:trHeight w:val="996"/>
          <w:jc w:val="center"/>
        </w:trPr>
        <w:tc>
          <w:tcPr>
            <w:tcW w:w="658" w:type="dxa"/>
            <w:shd w:val="clear" w:color="auto" w:fill="auto"/>
            <w:vAlign w:val="center"/>
            <w:hideMark/>
          </w:tcPr>
          <w:p w14:paraId="52429350" w14:textId="77777777" w:rsidR="00917C23" w:rsidRPr="00917C23" w:rsidRDefault="00917C23" w:rsidP="00917C23">
            <w:pPr>
              <w:jc w:val="center"/>
              <w:rPr>
                <w:szCs w:val="20"/>
              </w:rPr>
            </w:pPr>
            <w:r w:rsidRPr="00917C23">
              <w:rPr>
                <w:szCs w:val="20"/>
              </w:rPr>
              <w:t>9</w:t>
            </w:r>
          </w:p>
        </w:tc>
        <w:tc>
          <w:tcPr>
            <w:tcW w:w="3878" w:type="dxa"/>
            <w:shd w:val="clear" w:color="auto" w:fill="auto"/>
            <w:vAlign w:val="center"/>
            <w:hideMark/>
          </w:tcPr>
          <w:p w14:paraId="5F1A51FB" w14:textId="77777777" w:rsidR="00917C23" w:rsidRPr="00917C23" w:rsidRDefault="00917C23" w:rsidP="00917C23">
            <w:pPr>
              <w:rPr>
                <w:szCs w:val="20"/>
              </w:rPr>
            </w:pPr>
            <w:r w:rsidRPr="00917C23">
              <w:rPr>
                <w:szCs w:val="20"/>
              </w:rPr>
              <w:t>Корректировка НВВ в связи с изменением (неисполнением) инвестиционной программы</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0FC7F5EF" w14:textId="77777777" w:rsidR="00917C23" w:rsidRPr="00917C23" w:rsidRDefault="00917C23" w:rsidP="00917C23">
            <w:pPr>
              <w:jc w:val="center"/>
              <w:rPr>
                <w:szCs w:val="20"/>
              </w:rPr>
            </w:pPr>
            <w:r w:rsidRPr="00917C23">
              <w:rPr>
                <w:szCs w:val="20"/>
              </w:rPr>
              <w:t>0,00</w:t>
            </w:r>
          </w:p>
        </w:tc>
        <w:tc>
          <w:tcPr>
            <w:tcW w:w="1560" w:type="dxa"/>
            <w:tcBorders>
              <w:top w:val="nil"/>
              <w:left w:val="nil"/>
              <w:bottom w:val="single" w:sz="4" w:space="0" w:color="auto"/>
              <w:right w:val="single" w:sz="4" w:space="0" w:color="auto"/>
            </w:tcBorders>
            <w:shd w:val="clear" w:color="000000" w:fill="FFFFFF"/>
            <w:vAlign w:val="center"/>
          </w:tcPr>
          <w:p w14:paraId="05328CF2" w14:textId="77777777" w:rsidR="00917C23" w:rsidRPr="00917C23" w:rsidRDefault="00917C23" w:rsidP="00917C23">
            <w:pPr>
              <w:jc w:val="center"/>
              <w:rPr>
                <w:szCs w:val="20"/>
              </w:rPr>
            </w:pPr>
            <w:r w:rsidRPr="00917C23">
              <w:rPr>
                <w:szCs w:val="20"/>
              </w:rPr>
              <w:t>0,00</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7F55DF73" w14:textId="77777777" w:rsidR="00917C23" w:rsidRPr="00917C23" w:rsidRDefault="00917C23" w:rsidP="00917C23">
            <w:pPr>
              <w:jc w:val="center"/>
              <w:rPr>
                <w:szCs w:val="20"/>
              </w:rPr>
            </w:pPr>
            <w:r w:rsidRPr="00917C23">
              <w:rPr>
                <w:szCs w:val="20"/>
              </w:rPr>
              <w:t>0,00</w:t>
            </w:r>
          </w:p>
        </w:tc>
      </w:tr>
      <w:tr w:rsidR="00917C23" w:rsidRPr="00917C23" w14:paraId="7B786422" w14:textId="77777777" w:rsidTr="00917C23">
        <w:trPr>
          <w:trHeight w:val="488"/>
          <w:jc w:val="center"/>
        </w:trPr>
        <w:tc>
          <w:tcPr>
            <w:tcW w:w="658" w:type="dxa"/>
            <w:shd w:val="clear" w:color="auto" w:fill="auto"/>
            <w:vAlign w:val="center"/>
            <w:hideMark/>
          </w:tcPr>
          <w:p w14:paraId="332CF2DD" w14:textId="77777777" w:rsidR="00917C23" w:rsidRPr="00917C23" w:rsidRDefault="00917C23" w:rsidP="00917C23">
            <w:pPr>
              <w:jc w:val="center"/>
              <w:rPr>
                <w:szCs w:val="20"/>
              </w:rPr>
            </w:pPr>
            <w:r w:rsidRPr="00917C23">
              <w:rPr>
                <w:szCs w:val="20"/>
              </w:rPr>
              <w:t>10</w:t>
            </w:r>
          </w:p>
        </w:tc>
        <w:tc>
          <w:tcPr>
            <w:tcW w:w="3878" w:type="dxa"/>
            <w:shd w:val="clear" w:color="auto" w:fill="auto"/>
            <w:vAlign w:val="center"/>
            <w:hideMark/>
          </w:tcPr>
          <w:p w14:paraId="5E6DCD11" w14:textId="77777777" w:rsidR="00917C23" w:rsidRPr="00917C23" w:rsidRDefault="00917C23" w:rsidP="00917C23">
            <w:pPr>
              <w:rPr>
                <w:szCs w:val="20"/>
              </w:rPr>
            </w:pPr>
            <w:r w:rsidRPr="00917C23">
              <w:rPr>
                <w:szCs w:val="20"/>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3560FBA3" w14:textId="77777777" w:rsidR="00917C23" w:rsidRPr="00917C23" w:rsidRDefault="00917C23" w:rsidP="00917C23">
            <w:pPr>
              <w:jc w:val="center"/>
              <w:rPr>
                <w:szCs w:val="20"/>
              </w:rPr>
            </w:pPr>
            <w:r w:rsidRPr="00917C23">
              <w:rPr>
                <w:szCs w:val="20"/>
              </w:rPr>
              <w:t>0,00</w:t>
            </w:r>
          </w:p>
        </w:tc>
        <w:tc>
          <w:tcPr>
            <w:tcW w:w="1560" w:type="dxa"/>
            <w:tcBorders>
              <w:top w:val="nil"/>
              <w:left w:val="nil"/>
              <w:bottom w:val="single" w:sz="4" w:space="0" w:color="auto"/>
              <w:right w:val="single" w:sz="4" w:space="0" w:color="auto"/>
            </w:tcBorders>
            <w:shd w:val="clear" w:color="000000" w:fill="FFFFFF"/>
            <w:vAlign w:val="center"/>
          </w:tcPr>
          <w:p w14:paraId="64A27CB8" w14:textId="77777777" w:rsidR="00917C23" w:rsidRPr="00917C23" w:rsidRDefault="00917C23" w:rsidP="00917C23">
            <w:pPr>
              <w:jc w:val="center"/>
              <w:rPr>
                <w:szCs w:val="20"/>
              </w:rPr>
            </w:pPr>
            <w:r w:rsidRPr="00917C23">
              <w:rPr>
                <w:szCs w:val="20"/>
              </w:rPr>
              <w:t>0,00</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48979D3F" w14:textId="77777777" w:rsidR="00917C23" w:rsidRPr="00917C23" w:rsidRDefault="00917C23" w:rsidP="00917C23">
            <w:pPr>
              <w:jc w:val="center"/>
              <w:rPr>
                <w:szCs w:val="20"/>
              </w:rPr>
            </w:pPr>
            <w:r w:rsidRPr="00917C23">
              <w:rPr>
                <w:szCs w:val="20"/>
              </w:rPr>
              <w:t>0,00</w:t>
            </w:r>
          </w:p>
        </w:tc>
      </w:tr>
      <w:tr w:rsidR="00917C23" w:rsidRPr="00917C23" w14:paraId="079D8E9C" w14:textId="77777777" w:rsidTr="00917C23">
        <w:trPr>
          <w:trHeight w:val="336"/>
          <w:jc w:val="center"/>
        </w:trPr>
        <w:tc>
          <w:tcPr>
            <w:tcW w:w="658" w:type="dxa"/>
            <w:shd w:val="clear" w:color="auto" w:fill="auto"/>
            <w:vAlign w:val="center"/>
          </w:tcPr>
          <w:p w14:paraId="54A65BEB" w14:textId="77777777" w:rsidR="00917C23" w:rsidRPr="00917C23" w:rsidRDefault="00917C23" w:rsidP="00917C23">
            <w:pPr>
              <w:jc w:val="center"/>
              <w:rPr>
                <w:szCs w:val="20"/>
              </w:rPr>
            </w:pPr>
            <w:r w:rsidRPr="00917C23">
              <w:rPr>
                <w:szCs w:val="20"/>
              </w:rPr>
              <w:lastRenderedPageBreak/>
              <w:t>11</w:t>
            </w:r>
          </w:p>
        </w:tc>
        <w:tc>
          <w:tcPr>
            <w:tcW w:w="3878" w:type="dxa"/>
            <w:shd w:val="clear" w:color="auto" w:fill="auto"/>
            <w:vAlign w:val="center"/>
          </w:tcPr>
          <w:p w14:paraId="0D21320C" w14:textId="77777777" w:rsidR="00917C23" w:rsidRPr="00917C23" w:rsidRDefault="00917C23" w:rsidP="00917C23">
            <w:pPr>
              <w:rPr>
                <w:szCs w:val="20"/>
              </w:rPr>
            </w:pPr>
            <w:r w:rsidRPr="00917C23">
              <w:rPr>
                <w:szCs w:val="20"/>
              </w:rPr>
              <w:t>Корректировка НВВ, связанная с тарифными ограничениями (выпадающие доходы)</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4D89AA82" w14:textId="77777777" w:rsidR="00917C23" w:rsidRPr="00917C23" w:rsidRDefault="00917C23" w:rsidP="00917C23">
            <w:pPr>
              <w:jc w:val="center"/>
              <w:rPr>
                <w:szCs w:val="20"/>
              </w:rPr>
            </w:pPr>
            <w:r w:rsidRPr="00917C23">
              <w:rPr>
                <w:szCs w:val="20"/>
              </w:rPr>
              <w:t>0,00</w:t>
            </w:r>
          </w:p>
        </w:tc>
        <w:tc>
          <w:tcPr>
            <w:tcW w:w="1560" w:type="dxa"/>
            <w:tcBorders>
              <w:top w:val="nil"/>
              <w:left w:val="nil"/>
              <w:bottom w:val="single" w:sz="4" w:space="0" w:color="auto"/>
              <w:right w:val="single" w:sz="4" w:space="0" w:color="auto"/>
            </w:tcBorders>
            <w:shd w:val="clear" w:color="000000" w:fill="FFFFFF"/>
            <w:vAlign w:val="center"/>
          </w:tcPr>
          <w:p w14:paraId="355F2740" w14:textId="77777777" w:rsidR="00917C23" w:rsidRPr="00917C23" w:rsidRDefault="00917C23" w:rsidP="00917C23">
            <w:pPr>
              <w:jc w:val="center"/>
              <w:rPr>
                <w:szCs w:val="20"/>
              </w:rPr>
            </w:pPr>
            <w:r w:rsidRPr="00917C23">
              <w:rPr>
                <w:szCs w:val="20"/>
              </w:rPr>
              <w:t>-841,82</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1E719CEA" w14:textId="77777777" w:rsidR="00917C23" w:rsidRPr="00917C23" w:rsidRDefault="00917C23" w:rsidP="00917C23">
            <w:pPr>
              <w:jc w:val="center"/>
              <w:rPr>
                <w:szCs w:val="20"/>
              </w:rPr>
            </w:pPr>
            <w:r w:rsidRPr="00917C23">
              <w:rPr>
                <w:szCs w:val="20"/>
              </w:rPr>
              <w:t>-841,82</w:t>
            </w:r>
          </w:p>
        </w:tc>
      </w:tr>
      <w:tr w:rsidR="00917C23" w:rsidRPr="00917C23" w14:paraId="5C998272" w14:textId="77777777" w:rsidTr="00917C23">
        <w:trPr>
          <w:trHeight w:val="337"/>
          <w:jc w:val="center"/>
        </w:trPr>
        <w:tc>
          <w:tcPr>
            <w:tcW w:w="658" w:type="dxa"/>
            <w:shd w:val="clear" w:color="auto" w:fill="auto"/>
            <w:vAlign w:val="center"/>
            <w:hideMark/>
          </w:tcPr>
          <w:p w14:paraId="4274A2BB" w14:textId="77777777" w:rsidR="00917C23" w:rsidRPr="00917C23" w:rsidRDefault="00917C23" w:rsidP="00917C23">
            <w:pPr>
              <w:jc w:val="center"/>
              <w:rPr>
                <w:szCs w:val="20"/>
              </w:rPr>
            </w:pPr>
            <w:r w:rsidRPr="00917C23">
              <w:rPr>
                <w:szCs w:val="20"/>
              </w:rPr>
              <w:t>12</w:t>
            </w:r>
          </w:p>
        </w:tc>
        <w:tc>
          <w:tcPr>
            <w:tcW w:w="3878" w:type="dxa"/>
            <w:shd w:val="clear" w:color="auto" w:fill="auto"/>
            <w:vAlign w:val="center"/>
            <w:hideMark/>
          </w:tcPr>
          <w:p w14:paraId="0F93B248" w14:textId="77777777" w:rsidR="00917C23" w:rsidRPr="00917C23" w:rsidRDefault="00917C23" w:rsidP="00917C23">
            <w:pPr>
              <w:rPr>
                <w:szCs w:val="20"/>
              </w:rPr>
            </w:pPr>
            <w:r w:rsidRPr="00917C23">
              <w:rPr>
                <w:szCs w:val="20"/>
              </w:rPr>
              <w:t>ИТОГО необходимая валовая выручка</w:t>
            </w:r>
          </w:p>
        </w:tc>
        <w:tc>
          <w:tcPr>
            <w:tcW w:w="1599" w:type="dxa"/>
            <w:tcBorders>
              <w:top w:val="nil"/>
              <w:left w:val="single" w:sz="4" w:space="0" w:color="auto"/>
              <w:bottom w:val="single" w:sz="4" w:space="0" w:color="auto"/>
              <w:right w:val="single" w:sz="4" w:space="0" w:color="auto"/>
            </w:tcBorders>
            <w:shd w:val="clear" w:color="000000" w:fill="FFFFFF"/>
          </w:tcPr>
          <w:p w14:paraId="302B3F89" w14:textId="77777777" w:rsidR="00917C23" w:rsidRPr="00917C23" w:rsidRDefault="00917C23" w:rsidP="00917C23">
            <w:pPr>
              <w:jc w:val="center"/>
              <w:rPr>
                <w:szCs w:val="20"/>
              </w:rPr>
            </w:pPr>
            <w:r w:rsidRPr="00917C23">
              <w:rPr>
                <w:szCs w:val="20"/>
              </w:rPr>
              <w:t>257 445,17</w:t>
            </w:r>
          </w:p>
        </w:tc>
        <w:tc>
          <w:tcPr>
            <w:tcW w:w="1560" w:type="dxa"/>
            <w:tcBorders>
              <w:top w:val="nil"/>
              <w:left w:val="nil"/>
              <w:bottom w:val="single" w:sz="4" w:space="0" w:color="auto"/>
              <w:right w:val="single" w:sz="4" w:space="0" w:color="auto"/>
            </w:tcBorders>
            <w:shd w:val="clear" w:color="000000" w:fill="FFFFFF"/>
          </w:tcPr>
          <w:p w14:paraId="06313A46" w14:textId="77777777" w:rsidR="00917C23" w:rsidRPr="00917C23" w:rsidRDefault="00917C23" w:rsidP="00917C23">
            <w:pPr>
              <w:jc w:val="center"/>
              <w:rPr>
                <w:szCs w:val="20"/>
              </w:rPr>
            </w:pPr>
            <w:r w:rsidRPr="00917C23">
              <w:rPr>
                <w:szCs w:val="20"/>
              </w:rPr>
              <w:t>253 123,87</w:t>
            </w:r>
          </w:p>
        </w:tc>
        <w:tc>
          <w:tcPr>
            <w:tcW w:w="1831" w:type="dxa"/>
            <w:tcBorders>
              <w:top w:val="nil"/>
              <w:left w:val="single" w:sz="4" w:space="0" w:color="auto"/>
              <w:bottom w:val="single" w:sz="4" w:space="0" w:color="auto"/>
              <w:right w:val="single" w:sz="4" w:space="0" w:color="auto"/>
            </w:tcBorders>
            <w:shd w:val="clear" w:color="000000" w:fill="FFFFFF"/>
          </w:tcPr>
          <w:p w14:paraId="29953831" w14:textId="77777777" w:rsidR="00917C23" w:rsidRPr="00917C23" w:rsidRDefault="00917C23" w:rsidP="00917C23">
            <w:pPr>
              <w:jc w:val="center"/>
              <w:rPr>
                <w:szCs w:val="20"/>
              </w:rPr>
            </w:pPr>
            <w:r w:rsidRPr="00917C23">
              <w:rPr>
                <w:szCs w:val="20"/>
              </w:rPr>
              <w:t>-4 321,29</w:t>
            </w:r>
          </w:p>
        </w:tc>
      </w:tr>
    </w:tbl>
    <w:p w14:paraId="082E36AB" w14:textId="77777777" w:rsidR="00917C23" w:rsidRPr="00917C23" w:rsidRDefault="00917C23" w:rsidP="00917C23">
      <w:pPr>
        <w:ind w:right="142" w:firstLine="720"/>
        <w:jc w:val="both"/>
        <w:rPr>
          <w:sz w:val="28"/>
          <w:szCs w:val="28"/>
        </w:rPr>
      </w:pPr>
    </w:p>
    <w:p w14:paraId="6FF3FD22" w14:textId="77777777" w:rsidR="00917C23" w:rsidRPr="00917C23" w:rsidRDefault="00917C23" w:rsidP="00917C23">
      <w:pPr>
        <w:ind w:right="142" w:firstLine="720"/>
        <w:jc w:val="both"/>
        <w:rPr>
          <w:sz w:val="28"/>
          <w:szCs w:val="28"/>
        </w:rPr>
      </w:pPr>
      <w:r w:rsidRPr="00917C23">
        <w:rPr>
          <w:sz w:val="28"/>
          <w:szCs w:val="28"/>
        </w:rPr>
        <w:t xml:space="preserve">Расчет необходимой валовой выручки произведен в соответствии </w:t>
      </w:r>
      <w:r w:rsidRPr="00917C23">
        <w:rPr>
          <w:sz w:val="28"/>
          <w:szCs w:val="28"/>
        </w:rPr>
        <w:br/>
        <w:t xml:space="preserve">с Методическими указаниями по расчету регулируемых цен (тарифов) </w:t>
      </w:r>
      <w:r w:rsidRPr="00917C23">
        <w:rPr>
          <w:sz w:val="28"/>
          <w:szCs w:val="28"/>
        </w:rPr>
        <w:br/>
        <w:t xml:space="preserve">в сфере теплоснабжения, утвержденными Приказом ФСТ России </w:t>
      </w:r>
      <w:r w:rsidRPr="00917C23">
        <w:rPr>
          <w:sz w:val="28"/>
          <w:szCs w:val="28"/>
        </w:rPr>
        <w:br/>
        <w:t>от 13.06.2013 № 760-э.</w:t>
      </w:r>
    </w:p>
    <w:p w14:paraId="7E42F856" w14:textId="77777777" w:rsidR="00917C23" w:rsidRPr="00917C23" w:rsidRDefault="00917C23" w:rsidP="00917C23">
      <w:pPr>
        <w:ind w:right="142" w:firstLine="720"/>
        <w:jc w:val="both"/>
        <w:rPr>
          <w:sz w:val="28"/>
          <w:szCs w:val="28"/>
        </w:rPr>
      </w:pPr>
      <w:r w:rsidRPr="00917C23">
        <w:rPr>
          <w:sz w:val="28"/>
          <w:szCs w:val="28"/>
        </w:rPr>
        <w:t xml:space="preserve">В соответствии с подпунктом 5 статьи 3 и статьей 7 Закона </w:t>
      </w:r>
      <w:r w:rsidRPr="00917C23">
        <w:rPr>
          <w:sz w:val="28"/>
          <w:szCs w:val="28"/>
        </w:rPr>
        <w:br/>
        <w:t xml:space="preserve">о теплоснабжении общими принципами организации отношений </w:t>
      </w:r>
      <w:r w:rsidRPr="00917C23">
        <w:rPr>
          <w:sz w:val="28"/>
          <w:szCs w:val="28"/>
        </w:rPr>
        <w:br/>
        <w:t>в регулировании цен (тарифов) в сфере теплоснабжения является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6A3DE62A" w14:textId="77777777" w:rsidR="00917C23" w:rsidRPr="00917C23" w:rsidRDefault="00917C23" w:rsidP="00917C23">
      <w:pPr>
        <w:ind w:right="142" w:firstLine="720"/>
        <w:jc w:val="both"/>
        <w:rPr>
          <w:sz w:val="28"/>
          <w:szCs w:val="28"/>
        </w:rPr>
      </w:pPr>
      <w:r w:rsidRPr="00917C23">
        <w:rPr>
          <w:sz w:val="28"/>
          <w:szCs w:val="28"/>
        </w:rPr>
        <w:t>В связи с вышеизложенным, на очередной период регулирования эксперты предлагают исключить из необходимой валовой выручки 2021 года часть экономически обоснованных расходов, в размере 841,82 тыс. руб. (таблица 7). Данные расходы будут учтены в последующих периодах регулирования.</w:t>
      </w:r>
    </w:p>
    <w:p w14:paraId="63B3BAE3" w14:textId="77777777" w:rsidR="00917C23" w:rsidRPr="00917C23" w:rsidRDefault="00917C23" w:rsidP="00917C23">
      <w:pPr>
        <w:tabs>
          <w:tab w:val="left" w:pos="1890"/>
        </w:tabs>
        <w:ind w:right="142" w:firstLine="720"/>
        <w:jc w:val="both"/>
        <w:rPr>
          <w:sz w:val="28"/>
          <w:szCs w:val="28"/>
        </w:rPr>
      </w:pPr>
    </w:p>
    <w:p w14:paraId="01158A4F" w14:textId="77777777" w:rsidR="00917C23" w:rsidRPr="00917C23" w:rsidRDefault="00917C23" w:rsidP="00917C23">
      <w:pPr>
        <w:ind w:right="142" w:firstLine="720"/>
        <w:jc w:val="both"/>
        <w:rPr>
          <w:sz w:val="28"/>
          <w:szCs w:val="28"/>
        </w:rPr>
      </w:pPr>
    </w:p>
    <w:p w14:paraId="3267A522" w14:textId="77777777" w:rsidR="00917C23" w:rsidRPr="00917C23" w:rsidRDefault="00917C23" w:rsidP="00917C23">
      <w:pPr>
        <w:keepNext/>
        <w:ind w:left="142"/>
        <w:jc w:val="center"/>
        <w:outlineLvl w:val="2"/>
        <w:rPr>
          <w:b/>
          <w:sz w:val="28"/>
          <w:szCs w:val="28"/>
        </w:rPr>
      </w:pPr>
      <w:bookmarkStart w:id="190" w:name="_Toc21094971"/>
      <w:bookmarkStart w:id="191" w:name="_Toc24891747"/>
      <w:bookmarkStart w:id="192" w:name="_Toc58565862"/>
      <w:r w:rsidRPr="00917C23">
        <w:rPr>
          <w:b/>
          <w:sz w:val="28"/>
          <w:szCs w:val="28"/>
        </w:rPr>
        <w:t xml:space="preserve">11.Тарифы на тепловую энергию ОАО «СКЭК» </w:t>
      </w:r>
      <w:bookmarkEnd w:id="190"/>
      <w:bookmarkEnd w:id="191"/>
      <w:r w:rsidRPr="00917C23">
        <w:rPr>
          <w:b/>
          <w:sz w:val="28"/>
          <w:szCs w:val="28"/>
        </w:rPr>
        <w:t>на 2021 год</w:t>
      </w:r>
      <w:bookmarkEnd w:id="192"/>
    </w:p>
    <w:p w14:paraId="4D36D82D" w14:textId="77777777" w:rsidR="00917C23" w:rsidRPr="00917C23" w:rsidRDefault="00917C23" w:rsidP="00917C23">
      <w:pPr>
        <w:ind w:right="142" w:firstLine="709"/>
        <w:jc w:val="both"/>
        <w:rPr>
          <w:sz w:val="28"/>
          <w:szCs w:val="28"/>
        </w:rPr>
      </w:pPr>
      <w:r w:rsidRPr="00917C23">
        <w:rPr>
          <w:sz w:val="28"/>
          <w:szCs w:val="28"/>
        </w:rPr>
        <w:t>Тарифы на тепловую энергию, реализуемую на потребительском рынке, рассчитанные на основании скорректированной необходимой валовой выручки на 2021 год рассчитаны следующим образом:</w:t>
      </w:r>
    </w:p>
    <w:p w14:paraId="4C101EFC" w14:textId="77777777" w:rsidR="00917C23" w:rsidRPr="00917C23" w:rsidRDefault="00917C23" w:rsidP="00917C23">
      <w:pPr>
        <w:tabs>
          <w:tab w:val="left" w:pos="1890"/>
        </w:tabs>
        <w:spacing w:line="360" w:lineRule="auto"/>
        <w:ind w:left="8081" w:right="142" w:hanging="7939"/>
        <w:jc w:val="right"/>
        <w:rPr>
          <w:sz w:val="28"/>
          <w:szCs w:val="28"/>
        </w:rPr>
      </w:pPr>
      <w:r w:rsidRPr="00917C23">
        <w:rPr>
          <w:sz w:val="28"/>
          <w:szCs w:val="28"/>
        </w:rPr>
        <w:t>Таблица 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4"/>
        <w:gridCol w:w="1904"/>
        <w:gridCol w:w="1904"/>
        <w:gridCol w:w="1904"/>
      </w:tblGrid>
      <w:tr w:rsidR="00917C23" w:rsidRPr="00917C23" w14:paraId="69EE88D8" w14:textId="77777777" w:rsidTr="00917C23">
        <w:trPr>
          <w:trHeight w:val="624"/>
        </w:trPr>
        <w:tc>
          <w:tcPr>
            <w:tcW w:w="1904" w:type="dxa"/>
            <w:vMerge w:val="restart"/>
            <w:shd w:val="clear" w:color="auto" w:fill="auto"/>
            <w:vAlign w:val="center"/>
            <w:hideMark/>
          </w:tcPr>
          <w:p w14:paraId="2181899B" w14:textId="77777777" w:rsidR="00917C23" w:rsidRPr="00917C23" w:rsidRDefault="00917C23" w:rsidP="00917C23">
            <w:pPr>
              <w:ind w:firstLine="142"/>
              <w:jc w:val="center"/>
              <w:rPr>
                <w:b/>
                <w:bCs/>
                <w:szCs w:val="20"/>
              </w:rPr>
            </w:pPr>
            <w:r w:rsidRPr="00917C23">
              <w:rPr>
                <w:b/>
                <w:bCs/>
                <w:szCs w:val="20"/>
              </w:rPr>
              <w:t>2021</w:t>
            </w:r>
          </w:p>
        </w:tc>
        <w:tc>
          <w:tcPr>
            <w:tcW w:w="1904" w:type="dxa"/>
            <w:shd w:val="clear" w:color="auto" w:fill="auto"/>
            <w:hideMark/>
          </w:tcPr>
          <w:p w14:paraId="0188D3E8" w14:textId="77777777" w:rsidR="00917C23" w:rsidRPr="00917C23" w:rsidRDefault="00917C23" w:rsidP="00917C23">
            <w:pPr>
              <w:ind w:firstLine="33"/>
              <w:jc w:val="center"/>
              <w:rPr>
                <w:szCs w:val="20"/>
              </w:rPr>
            </w:pPr>
            <w:r w:rsidRPr="00917C23">
              <w:rPr>
                <w:szCs w:val="20"/>
              </w:rPr>
              <w:t>Полезный отпуск</w:t>
            </w:r>
          </w:p>
        </w:tc>
        <w:tc>
          <w:tcPr>
            <w:tcW w:w="1904" w:type="dxa"/>
            <w:shd w:val="clear" w:color="auto" w:fill="auto"/>
            <w:hideMark/>
          </w:tcPr>
          <w:p w14:paraId="79362187" w14:textId="77777777" w:rsidR="00917C23" w:rsidRPr="00917C23" w:rsidRDefault="00917C23" w:rsidP="00917C23">
            <w:pPr>
              <w:ind w:firstLine="34"/>
              <w:jc w:val="center"/>
              <w:rPr>
                <w:szCs w:val="20"/>
              </w:rPr>
            </w:pPr>
            <w:r w:rsidRPr="00917C23">
              <w:rPr>
                <w:szCs w:val="20"/>
              </w:rPr>
              <w:t>Тариф</w:t>
            </w:r>
            <w:r w:rsidRPr="00917C23">
              <w:rPr>
                <w:szCs w:val="20"/>
              </w:rPr>
              <w:br/>
              <w:t>(гр.5/гр.2)</w:t>
            </w:r>
          </w:p>
        </w:tc>
        <w:tc>
          <w:tcPr>
            <w:tcW w:w="1904" w:type="dxa"/>
            <w:shd w:val="clear" w:color="auto" w:fill="auto"/>
            <w:vAlign w:val="center"/>
            <w:hideMark/>
          </w:tcPr>
          <w:p w14:paraId="2CB1255E" w14:textId="77777777" w:rsidR="00917C23" w:rsidRPr="00917C23" w:rsidRDefault="00917C23" w:rsidP="00917C23">
            <w:pPr>
              <w:ind w:firstLine="34"/>
              <w:jc w:val="center"/>
              <w:rPr>
                <w:szCs w:val="20"/>
              </w:rPr>
            </w:pPr>
            <w:r w:rsidRPr="00917C23">
              <w:rPr>
                <w:szCs w:val="20"/>
              </w:rPr>
              <w:t>Рост</w:t>
            </w:r>
          </w:p>
        </w:tc>
        <w:tc>
          <w:tcPr>
            <w:tcW w:w="1904" w:type="dxa"/>
            <w:shd w:val="clear" w:color="auto" w:fill="auto"/>
            <w:vAlign w:val="center"/>
            <w:hideMark/>
          </w:tcPr>
          <w:p w14:paraId="22F346C4" w14:textId="77777777" w:rsidR="00917C23" w:rsidRPr="00917C23" w:rsidRDefault="00917C23" w:rsidP="00917C23">
            <w:pPr>
              <w:ind w:firstLine="34"/>
              <w:jc w:val="center"/>
              <w:rPr>
                <w:szCs w:val="20"/>
              </w:rPr>
            </w:pPr>
            <w:r w:rsidRPr="00917C23">
              <w:rPr>
                <w:szCs w:val="20"/>
              </w:rPr>
              <w:t>НВВ</w:t>
            </w:r>
          </w:p>
        </w:tc>
      </w:tr>
      <w:tr w:rsidR="00917C23" w:rsidRPr="00917C23" w14:paraId="2BC5D45F" w14:textId="77777777" w:rsidTr="00917C23">
        <w:trPr>
          <w:trHeight w:val="312"/>
        </w:trPr>
        <w:tc>
          <w:tcPr>
            <w:tcW w:w="1904" w:type="dxa"/>
            <w:vMerge/>
            <w:shd w:val="clear" w:color="auto" w:fill="auto"/>
            <w:hideMark/>
          </w:tcPr>
          <w:p w14:paraId="7F04B6C8" w14:textId="77777777" w:rsidR="00917C23" w:rsidRPr="00917C23" w:rsidRDefault="00917C23" w:rsidP="00917C23">
            <w:pPr>
              <w:ind w:firstLine="142"/>
              <w:jc w:val="center"/>
              <w:rPr>
                <w:b/>
                <w:bCs/>
                <w:szCs w:val="20"/>
              </w:rPr>
            </w:pPr>
          </w:p>
        </w:tc>
        <w:tc>
          <w:tcPr>
            <w:tcW w:w="1904" w:type="dxa"/>
            <w:shd w:val="clear" w:color="auto" w:fill="auto"/>
            <w:hideMark/>
          </w:tcPr>
          <w:p w14:paraId="72E52192" w14:textId="77777777" w:rsidR="00917C23" w:rsidRPr="00917C23" w:rsidRDefault="00917C23" w:rsidP="00917C23">
            <w:pPr>
              <w:ind w:firstLine="33"/>
              <w:jc w:val="center"/>
              <w:rPr>
                <w:szCs w:val="20"/>
              </w:rPr>
            </w:pPr>
            <w:r w:rsidRPr="00917C23">
              <w:rPr>
                <w:szCs w:val="20"/>
              </w:rPr>
              <w:t>Гкал</w:t>
            </w:r>
          </w:p>
        </w:tc>
        <w:tc>
          <w:tcPr>
            <w:tcW w:w="1904" w:type="dxa"/>
            <w:shd w:val="clear" w:color="auto" w:fill="auto"/>
            <w:hideMark/>
          </w:tcPr>
          <w:p w14:paraId="5B45D540" w14:textId="77777777" w:rsidR="00917C23" w:rsidRPr="00917C23" w:rsidRDefault="00917C23" w:rsidP="00917C23">
            <w:pPr>
              <w:ind w:firstLine="34"/>
              <w:jc w:val="center"/>
              <w:rPr>
                <w:szCs w:val="20"/>
              </w:rPr>
            </w:pPr>
            <w:r w:rsidRPr="00917C23">
              <w:rPr>
                <w:szCs w:val="20"/>
              </w:rPr>
              <w:t>руб./Гкал</w:t>
            </w:r>
          </w:p>
        </w:tc>
        <w:tc>
          <w:tcPr>
            <w:tcW w:w="1904" w:type="dxa"/>
            <w:shd w:val="clear" w:color="auto" w:fill="auto"/>
            <w:hideMark/>
          </w:tcPr>
          <w:p w14:paraId="2112D1CB" w14:textId="77777777" w:rsidR="00917C23" w:rsidRPr="00917C23" w:rsidRDefault="00917C23" w:rsidP="00917C23">
            <w:pPr>
              <w:ind w:firstLine="34"/>
              <w:jc w:val="center"/>
              <w:rPr>
                <w:szCs w:val="20"/>
              </w:rPr>
            </w:pPr>
            <w:r w:rsidRPr="00917C23">
              <w:rPr>
                <w:szCs w:val="20"/>
              </w:rPr>
              <w:t>%</w:t>
            </w:r>
          </w:p>
        </w:tc>
        <w:tc>
          <w:tcPr>
            <w:tcW w:w="1904" w:type="dxa"/>
            <w:shd w:val="clear" w:color="auto" w:fill="auto"/>
            <w:hideMark/>
          </w:tcPr>
          <w:p w14:paraId="6A070E8B" w14:textId="77777777" w:rsidR="00917C23" w:rsidRPr="00917C23" w:rsidRDefault="00917C23" w:rsidP="00917C23">
            <w:pPr>
              <w:ind w:firstLine="34"/>
              <w:jc w:val="center"/>
              <w:rPr>
                <w:szCs w:val="20"/>
              </w:rPr>
            </w:pPr>
            <w:r w:rsidRPr="00917C23">
              <w:rPr>
                <w:szCs w:val="20"/>
              </w:rPr>
              <w:t>тыс. руб.</w:t>
            </w:r>
          </w:p>
        </w:tc>
      </w:tr>
      <w:tr w:rsidR="00917C23" w:rsidRPr="00917C23" w14:paraId="0DAFB5B4" w14:textId="77777777" w:rsidTr="00917C23">
        <w:trPr>
          <w:trHeight w:val="312"/>
        </w:trPr>
        <w:tc>
          <w:tcPr>
            <w:tcW w:w="1904" w:type="dxa"/>
            <w:tcBorders>
              <w:top w:val="nil"/>
              <w:left w:val="single" w:sz="4" w:space="0" w:color="auto"/>
              <w:bottom w:val="single" w:sz="4" w:space="0" w:color="auto"/>
              <w:right w:val="single" w:sz="4" w:space="0" w:color="auto"/>
            </w:tcBorders>
            <w:shd w:val="clear" w:color="auto" w:fill="auto"/>
            <w:vAlign w:val="center"/>
          </w:tcPr>
          <w:p w14:paraId="5F710D3D" w14:textId="77777777" w:rsidR="00917C23" w:rsidRPr="00917C23" w:rsidRDefault="00917C23" w:rsidP="00917C23">
            <w:pPr>
              <w:jc w:val="center"/>
              <w:rPr>
                <w:szCs w:val="20"/>
              </w:rPr>
            </w:pPr>
            <w:r w:rsidRPr="00917C23">
              <w:rPr>
                <w:szCs w:val="20"/>
              </w:rPr>
              <w:t>1</w:t>
            </w:r>
          </w:p>
        </w:tc>
        <w:tc>
          <w:tcPr>
            <w:tcW w:w="1904" w:type="dxa"/>
            <w:tcBorders>
              <w:top w:val="nil"/>
              <w:left w:val="nil"/>
              <w:bottom w:val="single" w:sz="4" w:space="0" w:color="auto"/>
              <w:right w:val="single" w:sz="4" w:space="0" w:color="auto"/>
            </w:tcBorders>
            <w:shd w:val="clear" w:color="auto" w:fill="auto"/>
            <w:vAlign w:val="center"/>
          </w:tcPr>
          <w:p w14:paraId="0F15B701" w14:textId="77777777" w:rsidR="00917C23" w:rsidRPr="00917C23" w:rsidRDefault="00917C23" w:rsidP="00917C23">
            <w:pPr>
              <w:jc w:val="center"/>
              <w:rPr>
                <w:szCs w:val="20"/>
              </w:rPr>
            </w:pPr>
            <w:r w:rsidRPr="00917C23">
              <w:rPr>
                <w:szCs w:val="20"/>
              </w:rPr>
              <w:t>2</w:t>
            </w:r>
          </w:p>
        </w:tc>
        <w:tc>
          <w:tcPr>
            <w:tcW w:w="1904" w:type="dxa"/>
            <w:tcBorders>
              <w:top w:val="nil"/>
              <w:left w:val="nil"/>
              <w:bottom w:val="single" w:sz="4" w:space="0" w:color="auto"/>
              <w:right w:val="single" w:sz="4" w:space="0" w:color="auto"/>
            </w:tcBorders>
            <w:shd w:val="clear" w:color="auto" w:fill="auto"/>
            <w:vAlign w:val="center"/>
          </w:tcPr>
          <w:p w14:paraId="4F1A4CAC" w14:textId="77777777" w:rsidR="00917C23" w:rsidRPr="00917C23" w:rsidRDefault="00917C23" w:rsidP="00917C23">
            <w:pPr>
              <w:jc w:val="center"/>
              <w:rPr>
                <w:szCs w:val="20"/>
              </w:rPr>
            </w:pPr>
            <w:r w:rsidRPr="00917C23">
              <w:rPr>
                <w:szCs w:val="20"/>
              </w:rPr>
              <w:t>3</w:t>
            </w:r>
          </w:p>
        </w:tc>
        <w:tc>
          <w:tcPr>
            <w:tcW w:w="1904" w:type="dxa"/>
            <w:tcBorders>
              <w:top w:val="nil"/>
              <w:left w:val="nil"/>
              <w:bottom w:val="single" w:sz="4" w:space="0" w:color="auto"/>
              <w:right w:val="single" w:sz="4" w:space="0" w:color="auto"/>
            </w:tcBorders>
            <w:shd w:val="clear" w:color="auto" w:fill="auto"/>
            <w:vAlign w:val="center"/>
          </w:tcPr>
          <w:p w14:paraId="3EFC3BE0" w14:textId="77777777" w:rsidR="00917C23" w:rsidRPr="00917C23" w:rsidRDefault="00917C23" w:rsidP="00917C23">
            <w:pPr>
              <w:jc w:val="center"/>
              <w:rPr>
                <w:szCs w:val="20"/>
              </w:rPr>
            </w:pPr>
            <w:r w:rsidRPr="00917C23">
              <w:rPr>
                <w:szCs w:val="20"/>
              </w:rPr>
              <w:t>4</w:t>
            </w:r>
          </w:p>
        </w:tc>
        <w:tc>
          <w:tcPr>
            <w:tcW w:w="1904" w:type="dxa"/>
            <w:tcBorders>
              <w:top w:val="nil"/>
              <w:left w:val="nil"/>
              <w:bottom w:val="single" w:sz="4" w:space="0" w:color="auto"/>
              <w:right w:val="single" w:sz="4" w:space="0" w:color="auto"/>
            </w:tcBorders>
            <w:shd w:val="clear" w:color="auto" w:fill="auto"/>
            <w:vAlign w:val="center"/>
          </w:tcPr>
          <w:p w14:paraId="6D91CE99" w14:textId="77777777" w:rsidR="00917C23" w:rsidRPr="00917C23" w:rsidRDefault="00917C23" w:rsidP="00917C23">
            <w:pPr>
              <w:jc w:val="center"/>
              <w:rPr>
                <w:szCs w:val="20"/>
              </w:rPr>
            </w:pPr>
            <w:r w:rsidRPr="00917C23">
              <w:rPr>
                <w:szCs w:val="20"/>
              </w:rPr>
              <w:t>5=2×3</w:t>
            </w:r>
          </w:p>
        </w:tc>
      </w:tr>
      <w:tr w:rsidR="00917C23" w:rsidRPr="00917C23" w14:paraId="19A69CBF" w14:textId="77777777" w:rsidTr="00917C23">
        <w:trPr>
          <w:trHeight w:val="312"/>
        </w:trPr>
        <w:tc>
          <w:tcPr>
            <w:tcW w:w="1904" w:type="dxa"/>
            <w:shd w:val="clear" w:color="auto" w:fill="auto"/>
            <w:hideMark/>
          </w:tcPr>
          <w:p w14:paraId="28DA6015" w14:textId="77777777" w:rsidR="00917C23" w:rsidRPr="00917C23" w:rsidRDefault="00917C23" w:rsidP="00917C23">
            <w:pPr>
              <w:ind w:firstLine="142"/>
              <w:rPr>
                <w:szCs w:val="20"/>
              </w:rPr>
            </w:pPr>
            <w:r w:rsidRPr="00917C23">
              <w:rPr>
                <w:szCs w:val="20"/>
              </w:rPr>
              <w:t>январь - июнь</w:t>
            </w:r>
          </w:p>
        </w:tc>
        <w:tc>
          <w:tcPr>
            <w:tcW w:w="1904" w:type="dxa"/>
            <w:shd w:val="clear" w:color="auto" w:fill="auto"/>
          </w:tcPr>
          <w:p w14:paraId="5CA4C71D" w14:textId="77777777" w:rsidR="00917C23" w:rsidRPr="00917C23" w:rsidRDefault="00917C23" w:rsidP="00917C23">
            <w:pPr>
              <w:jc w:val="center"/>
              <w:rPr>
                <w:szCs w:val="20"/>
              </w:rPr>
            </w:pPr>
            <w:r w:rsidRPr="00917C23">
              <w:rPr>
                <w:szCs w:val="20"/>
              </w:rPr>
              <w:t>30 161</w:t>
            </w:r>
          </w:p>
        </w:tc>
        <w:tc>
          <w:tcPr>
            <w:tcW w:w="1904" w:type="dxa"/>
            <w:shd w:val="clear" w:color="auto" w:fill="auto"/>
          </w:tcPr>
          <w:p w14:paraId="38779A4C" w14:textId="77777777" w:rsidR="00917C23" w:rsidRPr="00917C23" w:rsidRDefault="00917C23" w:rsidP="00917C23">
            <w:pPr>
              <w:jc w:val="center"/>
              <w:rPr>
                <w:szCs w:val="20"/>
              </w:rPr>
            </w:pPr>
            <w:r w:rsidRPr="00917C23">
              <w:rPr>
                <w:szCs w:val="20"/>
              </w:rPr>
              <w:t>4 489,04</w:t>
            </w:r>
          </w:p>
        </w:tc>
        <w:tc>
          <w:tcPr>
            <w:tcW w:w="1904" w:type="dxa"/>
            <w:shd w:val="clear" w:color="auto" w:fill="auto"/>
            <w:vAlign w:val="center"/>
          </w:tcPr>
          <w:p w14:paraId="5F672BA0" w14:textId="77777777" w:rsidR="00917C23" w:rsidRPr="00917C23" w:rsidRDefault="00917C23" w:rsidP="00917C23">
            <w:pPr>
              <w:ind w:firstLine="34"/>
              <w:jc w:val="center"/>
              <w:rPr>
                <w:szCs w:val="20"/>
              </w:rPr>
            </w:pPr>
            <w:r w:rsidRPr="00917C23">
              <w:rPr>
                <w:szCs w:val="20"/>
              </w:rPr>
              <w:t>0,00</w:t>
            </w:r>
          </w:p>
        </w:tc>
        <w:tc>
          <w:tcPr>
            <w:tcW w:w="1904" w:type="dxa"/>
            <w:shd w:val="clear" w:color="auto" w:fill="auto"/>
          </w:tcPr>
          <w:p w14:paraId="1401870C" w14:textId="77777777" w:rsidR="00917C23" w:rsidRPr="00917C23" w:rsidRDefault="00917C23" w:rsidP="00917C23">
            <w:pPr>
              <w:jc w:val="center"/>
              <w:rPr>
                <w:szCs w:val="20"/>
              </w:rPr>
            </w:pPr>
            <w:r w:rsidRPr="00917C23">
              <w:rPr>
                <w:szCs w:val="20"/>
              </w:rPr>
              <w:t>135392,88</w:t>
            </w:r>
          </w:p>
        </w:tc>
      </w:tr>
      <w:tr w:rsidR="00917C23" w:rsidRPr="00917C23" w14:paraId="0F779BCE" w14:textId="77777777" w:rsidTr="00917C23">
        <w:trPr>
          <w:trHeight w:val="312"/>
        </w:trPr>
        <w:tc>
          <w:tcPr>
            <w:tcW w:w="1904" w:type="dxa"/>
            <w:shd w:val="clear" w:color="auto" w:fill="auto"/>
            <w:hideMark/>
          </w:tcPr>
          <w:p w14:paraId="27D80682" w14:textId="77777777" w:rsidR="00917C23" w:rsidRPr="00917C23" w:rsidRDefault="00917C23" w:rsidP="00917C23">
            <w:pPr>
              <w:ind w:firstLine="142"/>
              <w:rPr>
                <w:szCs w:val="20"/>
              </w:rPr>
            </w:pPr>
            <w:r w:rsidRPr="00917C23">
              <w:rPr>
                <w:szCs w:val="20"/>
              </w:rPr>
              <w:t>июль - декабрь</w:t>
            </w:r>
          </w:p>
        </w:tc>
        <w:tc>
          <w:tcPr>
            <w:tcW w:w="1904" w:type="dxa"/>
            <w:shd w:val="clear" w:color="auto" w:fill="auto"/>
          </w:tcPr>
          <w:p w14:paraId="257E68C5" w14:textId="77777777" w:rsidR="00917C23" w:rsidRPr="00917C23" w:rsidRDefault="00917C23" w:rsidP="00917C23">
            <w:pPr>
              <w:jc w:val="center"/>
              <w:rPr>
                <w:szCs w:val="20"/>
              </w:rPr>
            </w:pPr>
            <w:r w:rsidRPr="00917C23">
              <w:rPr>
                <w:szCs w:val="20"/>
              </w:rPr>
              <w:t>24 906</w:t>
            </w:r>
          </w:p>
        </w:tc>
        <w:tc>
          <w:tcPr>
            <w:tcW w:w="1904" w:type="dxa"/>
            <w:shd w:val="clear" w:color="auto" w:fill="auto"/>
          </w:tcPr>
          <w:p w14:paraId="7D86023D" w14:textId="77777777" w:rsidR="00917C23" w:rsidRPr="00917C23" w:rsidRDefault="00917C23" w:rsidP="00917C23">
            <w:pPr>
              <w:jc w:val="center"/>
              <w:rPr>
                <w:szCs w:val="20"/>
              </w:rPr>
            </w:pPr>
            <w:r w:rsidRPr="00917C23">
              <w:rPr>
                <w:szCs w:val="20"/>
              </w:rPr>
              <w:t>4 726,96</w:t>
            </w:r>
          </w:p>
        </w:tc>
        <w:tc>
          <w:tcPr>
            <w:tcW w:w="1904" w:type="dxa"/>
            <w:shd w:val="clear" w:color="auto" w:fill="auto"/>
            <w:vAlign w:val="center"/>
          </w:tcPr>
          <w:p w14:paraId="1910D29A" w14:textId="77777777" w:rsidR="00917C23" w:rsidRPr="00917C23" w:rsidRDefault="00917C23" w:rsidP="00917C23">
            <w:pPr>
              <w:ind w:firstLine="34"/>
              <w:jc w:val="center"/>
              <w:rPr>
                <w:szCs w:val="20"/>
              </w:rPr>
            </w:pPr>
            <w:r w:rsidRPr="00917C23">
              <w:rPr>
                <w:szCs w:val="20"/>
              </w:rPr>
              <w:t>5,30</w:t>
            </w:r>
          </w:p>
        </w:tc>
        <w:tc>
          <w:tcPr>
            <w:tcW w:w="1904" w:type="dxa"/>
            <w:shd w:val="clear" w:color="auto" w:fill="auto"/>
          </w:tcPr>
          <w:p w14:paraId="356C1BE9" w14:textId="77777777" w:rsidR="00917C23" w:rsidRPr="00917C23" w:rsidRDefault="00917C23" w:rsidP="00917C23">
            <w:pPr>
              <w:jc w:val="center"/>
              <w:rPr>
                <w:szCs w:val="20"/>
              </w:rPr>
            </w:pPr>
            <w:r w:rsidRPr="00917C23">
              <w:rPr>
                <w:szCs w:val="20"/>
              </w:rPr>
              <w:t>117730,93</w:t>
            </w:r>
          </w:p>
        </w:tc>
      </w:tr>
      <w:tr w:rsidR="00917C23" w:rsidRPr="00917C23" w14:paraId="23C08080" w14:textId="77777777" w:rsidTr="00917C23">
        <w:trPr>
          <w:trHeight w:val="312"/>
        </w:trPr>
        <w:tc>
          <w:tcPr>
            <w:tcW w:w="1904" w:type="dxa"/>
            <w:shd w:val="clear" w:color="auto" w:fill="auto"/>
            <w:hideMark/>
          </w:tcPr>
          <w:p w14:paraId="7AA0DF5C" w14:textId="77777777" w:rsidR="00917C23" w:rsidRPr="00917C23" w:rsidRDefault="00917C23" w:rsidP="00917C23">
            <w:pPr>
              <w:ind w:firstLine="142"/>
              <w:rPr>
                <w:b/>
                <w:bCs/>
                <w:szCs w:val="20"/>
              </w:rPr>
            </w:pPr>
            <w:r w:rsidRPr="00917C23">
              <w:rPr>
                <w:b/>
                <w:bCs/>
                <w:szCs w:val="20"/>
              </w:rPr>
              <w:t>Год</w:t>
            </w:r>
            <w:r w:rsidRPr="00917C23">
              <w:rPr>
                <w:szCs w:val="20"/>
              </w:rPr>
              <w:t xml:space="preserve"> (</w:t>
            </w:r>
            <w:r w:rsidRPr="00917C23">
              <w:rPr>
                <w:b/>
                <w:bCs/>
                <w:szCs w:val="20"/>
              </w:rPr>
              <w:t>стр.2+стр.3)</w:t>
            </w:r>
          </w:p>
        </w:tc>
        <w:tc>
          <w:tcPr>
            <w:tcW w:w="1904" w:type="dxa"/>
            <w:shd w:val="clear" w:color="auto" w:fill="auto"/>
            <w:vAlign w:val="center"/>
          </w:tcPr>
          <w:p w14:paraId="08A5CF1A" w14:textId="77777777" w:rsidR="00917C23" w:rsidRPr="00917C23" w:rsidRDefault="00917C23" w:rsidP="00917C23">
            <w:pPr>
              <w:ind w:firstLine="33"/>
              <w:jc w:val="center"/>
              <w:rPr>
                <w:bCs/>
                <w:szCs w:val="20"/>
              </w:rPr>
            </w:pPr>
            <w:r w:rsidRPr="00917C23">
              <w:rPr>
                <w:bCs/>
                <w:szCs w:val="20"/>
              </w:rPr>
              <w:t>55 067</w:t>
            </w:r>
          </w:p>
        </w:tc>
        <w:tc>
          <w:tcPr>
            <w:tcW w:w="1904" w:type="dxa"/>
            <w:shd w:val="clear" w:color="auto" w:fill="auto"/>
            <w:vAlign w:val="center"/>
          </w:tcPr>
          <w:p w14:paraId="5C06C387" w14:textId="77777777" w:rsidR="00917C23" w:rsidRPr="00917C23" w:rsidRDefault="00917C23" w:rsidP="00917C23">
            <w:pPr>
              <w:ind w:firstLine="34"/>
              <w:jc w:val="center"/>
              <w:rPr>
                <w:bCs/>
                <w:szCs w:val="20"/>
              </w:rPr>
            </w:pPr>
            <w:r w:rsidRPr="00917C23">
              <w:rPr>
                <w:bCs/>
                <w:szCs w:val="20"/>
              </w:rPr>
              <w:t>4 596,65</w:t>
            </w:r>
          </w:p>
        </w:tc>
        <w:tc>
          <w:tcPr>
            <w:tcW w:w="1904" w:type="dxa"/>
            <w:shd w:val="clear" w:color="auto" w:fill="auto"/>
            <w:vAlign w:val="center"/>
          </w:tcPr>
          <w:p w14:paraId="0A87FCE5" w14:textId="77777777" w:rsidR="00917C23" w:rsidRPr="00917C23" w:rsidRDefault="00917C23" w:rsidP="00917C23">
            <w:pPr>
              <w:ind w:firstLine="34"/>
              <w:jc w:val="center"/>
              <w:rPr>
                <w:bCs/>
                <w:szCs w:val="20"/>
              </w:rPr>
            </w:pPr>
          </w:p>
        </w:tc>
        <w:tc>
          <w:tcPr>
            <w:tcW w:w="1904" w:type="dxa"/>
            <w:shd w:val="clear" w:color="auto" w:fill="auto"/>
            <w:vAlign w:val="center"/>
          </w:tcPr>
          <w:p w14:paraId="1DFD916B" w14:textId="77777777" w:rsidR="00917C23" w:rsidRPr="00917C23" w:rsidRDefault="00917C23" w:rsidP="00917C23">
            <w:pPr>
              <w:jc w:val="center"/>
              <w:rPr>
                <w:szCs w:val="20"/>
              </w:rPr>
            </w:pPr>
            <w:r w:rsidRPr="00917C23">
              <w:rPr>
                <w:szCs w:val="20"/>
              </w:rPr>
              <w:t>253 123,87</w:t>
            </w:r>
          </w:p>
        </w:tc>
      </w:tr>
    </w:tbl>
    <w:p w14:paraId="2B0E850B" w14:textId="77777777" w:rsidR="00917C23" w:rsidRPr="00917C23" w:rsidRDefault="00917C23" w:rsidP="00917C23">
      <w:pPr>
        <w:ind w:firstLine="851"/>
        <w:jc w:val="both"/>
        <w:rPr>
          <w:szCs w:val="20"/>
        </w:rPr>
      </w:pPr>
    </w:p>
    <w:p w14:paraId="6712C8F7" w14:textId="77777777" w:rsidR="00917C23" w:rsidRPr="00917C23" w:rsidRDefault="00917C23" w:rsidP="00917C23">
      <w:pPr>
        <w:keepNext/>
        <w:ind w:left="142"/>
        <w:jc w:val="center"/>
        <w:outlineLvl w:val="2"/>
        <w:rPr>
          <w:b/>
          <w:sz w:val="28"/>
          <w:szCs w:val="28"/>
        </w:rPr>
      </w:pPr>
      <w:bookmarkStart w:id="193" w:name="_Toc58565863"/>
      <w:r w:rsidRPr="00917C23">
        <w:rPr>
          <w:b/>
          <w:sz w:val="28"/>
          <w:szCs w:val="28"/>
          <w:lang w:eastAsia="en-US"/>
        </w:rPr>
        <w:lastRenderedPageBreak/>
        <w:t xml:space="preserve">12. </w:t>
      </w:r>
      <w:bookmarkEnd w:id="193"/>
      <w:r w:rsidRPr="00917C23">
        <w:rPr>
          <w:b/>
          <w:sz w:val="28"/>
          <w:szCs w:val="28"/>
          <w:lang w:eastAsia="en-US"/>
        </w:rPr>
        <w:t xml:space="preserve">Корректировка НВВ и тарифов </w:t>
      </w:r>
      <w:r w:rsidRPr="00917C23">
        <w:rPr>
          <w:b/>
          <w:sz w:val="28"/>
          <w:szCs w:val="28"/>
        </w:rPr>
        <w:t>на теплоноситель ОАО «СКЭК» на 2021 год</w:t>
      </w:r>
    </w:p>
    <w:p w14:paraId="56B4A0FE" w14:textId="77777777" w:rsidR="00917C23" w:rsidRPr="00917C23" w:rsidRDefault="00917C23" w:rsidP="00917C23">
      <w:pPr>
        <w:ind w:right="142" w:firstLine="709"/>
        <w:jc w:val="both"/>
        <w:rPr>
          <w:sz w:val="28"/>
          <w:szCs w:val="28"/>
        </w:rPr>
      </w:pPr>
      <w:r w:rsidRPr="00917C23">
        <w:rPr>
          <w:sz w:val="28"/>
          <w:szCs w:val="28"/>
        </w:rPr>
        <w:t>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 и включают в себя стоимость 1 м³ исходной воды, с учётом дополнительной химподготовки, электроэнергии, заработной платы персонала, ЕСН и других расходов, связанных с выработкой теплоносителя.</w:t>
      </w:r>
    </w:p>
    <w:p w14:paraId="6A911460" w14:textId="77777777" w:rsidR="00917C23" w:rsidRPr="00917C23" w:rsidRDefault="00917C23" w:rsidP="00917C23">
      <w:pPr>
        <w:ind w:right="142" w:firstLine="709"/>
        <w:jc w:val="both"/>
        <w:rPr>
          <w:sz w:val="28"/>
          <w:szCs w:val="28"/>
        </w:rPr>
      </w:pPr>
      <w:r w:rsidRPr="00917C23">
        <w:rPr>
          <w:sz w:val="28"/>
          <w:szCs w:val="28"/>
        </w:rPr>
        <w:t xml:space="preserve"> В нашем случае стоимость теплоносителя соответствует стоимости воды собственного подъема. В связи с этим НВВ на теплоноситель экспертами не рассчитывалась.</w:t>
      </w:r>
    </w:p>
    <w:p w14:paraId="5AC79A7D" w14:textId="77777777" w:rsidR="00917C23" w:rsidRPr="00917C23" w:rsidRDefault="00917C23" w:rsidP="00917C23">
      <w:pPr>
        <w:ind w:firstLine="708"/>
        <w:jc w:val="both"/>
        <w:rPr>
          <w:sz w:val="28"/>
          <w:szCs w:val="28"/>
        </w:rPr>
      </w:pPr>
      <w:r w:rsidRPr="00917C23">
        <w:rPr>
          <w:sz w:val="28"/>
          <w:szCs w:val="28"/>
        </w:rPr>
        <w:t>Согласно п.28 Основ ценообразования № 1075 при определении плановых (расчетных) значений расходов (цен) орган регулирования использует первым источником информации о ценах (тарифах) и расходах,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367E91AA" w14:textId="77777777" w:rsidR="00917C23" w:rsidRPr="00917C23" w:rsidRDefault="00917C23" w:rsidP="00917C23">
      <w:pPr>
        <w:ind w:firstLine="708"/>
        <w:jc w:val="both"/>
        <w:rPr>
          <w:sz w:val="28"/>
          <w:szCs w:val="28"/>
        </w:rPr>
      </w:pPr>
      <w:r w:rsidRPr="00917C23">
        <w:rPr>
          <w:sz w:val="28"/>
          <w:szCs w:val="28"/>
        </w:rPr>
        <w:t>Стоимость 1 м³ воды рассчитана из тарифов за воду ОАО «СКЭК», установленного постановлением Региональной энергетической комиссии Кузбасса от 17.11.2020 № 366.</w:t>
      </w:r>
    </w:p>
    <w:p w14:paraId="30A701F2" w14:textId="77777777" w:rsidR="00917C23" w:rsidRPr="00917C23" w:rsidRDefault="00917C23" w:rsidP="00917C23">
      <w:pPr>
        <w:ind w:firstLine="708"/>
        <w:jc w:val="both"/>
        <w:rPr>
          <w:rFonts w:eastAsia="Calibri"/>
          <w:sz w:val="28"/>
          <w:szCs w:val="28"/>
        </w:rPr>
      </w:pPr>
      <w:r w:rsidRPr="00917C23">
        <w:rPr>
          <w:rFonts w:eastAsia="Calibri"/>
          <w:sz w:val="28"/>
          <w:szCs w:val="28"/>
        </w:rPr>
        <w:t xml:space="preserve">Стоимость воды на 2021 год по ОАО «СКЭК» принята по вышеуказанному постановлению исходя из тарифов по полугодиям с 01.01.2021 – 42,90 руб./м³, с 01.07.2021 – 45,09 руб./м³. </w:t>
      </w:r>
    </w:p>
    <w:p w14:paraId="12027CEE" w14:textId="77777777" w:rsidR="00917C23" w:rsidRPr="00917C23" w:rsidRDefault="00917C23" w:rsidP="00917C23">
      <w:pPr>
        <w:ind w:right="142" w:firstLine="709"/>
        <w:jc w:val="both"/>
        <w:rPr>
          <w:sz w:val="28"/>
          <w:szCs w:val="28"/>
        </w:rPr>
      </w:pPr>
      <w:r w:rsidRPr="00917C23">
        <w:rPr>
          <w:sz w:val="28"/>
          <w:szCs w:val="28"/>
        </w:rPr>
        <w:t>Тарифы теплоноситель, реализуемый на потребительском рынке на 2021 год составляет:</w:t>
      </w:r>
    </w:p>
    <w:p w14:paraId="047F6C0A" w14:textId="77777777" w:rsidR="00917C23" w:rsidRPr="00917C23" w:rsidRDefault="00917C23" w:rsidP="00917C23">
      <w:pPr>
        <w:tabs>
          <w:tab w:val="left" w:pos="1890"/>
        </w:tabs>
        <w:spacing w:line="360" w:lineRule="auto"/>
        <w:ind w:left="8081" w:right="142" w:hanging="7939"/>
        <w:jc w:val="right"/>
        <w:rPr>
          <w:sz w:val="28"/>
          <w:szCs w:val="28"/>
          <w:lang w:val="en-US"/>
        </w:rPr>
      </w:pPr>
      <w:r w:rsidRPr="00917C23">
        <w:rPr>
          <w:sz w:val="28"/>
          <w:szCs w:val="28"/>
        </w:rPr>
        <w:t>Таблица 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4"/>
        <w:gridCol w:w="2320"/>
        <w:gridCol w:w="2320"/>
      </w:tblGrid>
      <w:tr w:rsidR="00917C23" w:rsidRPr="00917C23" w14:paraId="7F90E9F7" w14:textId="77777777" w:rsidTr="00917C23">
        <w:trPr>
          <w:trHeight w:val="591"/>
        </w:trPr>
        <w:tc>
          <w:tcPr>
            <w:tcW w:w="4854" w:type="dxa"/>
            <w:vMerge w:val="restart"/>
            <w:shd w:val="clear" w:color="auto" w:fill="auto"/>
            <w:vAlign w:val="center"/>
            <w:hideMark/>
          </w:tcPr>
          <w:p w14:paraId="27606A3D" w14:textId="77777777" w:rsidR="00917C23" w:rsidRPr="00917C23" w:rsidRDefault="00917C23" w:rsidP="00917C23">
            <w:pPr>
              <w:ind w:firstLine="142"/>
              <w:jc w:val="center"/>
              <w:rPr>
                <w:b/>
                <w:bCs/>
                <w:szCs w:val="20"/>
              </w:rPr>
            </w:pPr>
            <w:r w:rsidRPr="00917C23">
              <w:rPr>
                <w:b/>
                <w:bCs/>
                <w:szCs w:val="20"/>
              </w:rPr>
              <w:t>2021</w:t>
            </w:r>
          </w:p>
        </w:tc>
        <w:tc>
          <w:tcPr>
            <w:tcW w:w="2320" w:type="dxa"/>
            <w:shd w:val="clear" w:color="auto" w:fill="auto"/>
            <w:hideMark/>
          </w:tcPr>
          <w:p w14:paraId="38D87F40" w14:textId="77777777" w:rsidR="00917C23" w:rsidRPr="00917C23" w:rsidRDefault="00917C23" w:rsidP="00917C23">
            <w:pPr>
              <w:ind w:firstLine="34"/>
              <w:jc w:val="center"/>
              <w:rPr>
                <w:szCs w:val="20"/>
              </w:rPr>
            </w:pPr>
            <w:r w:rsidRPr="00917C23">
              <w:rPr>
                <w:szCs w:val="20"/>
              </w:rPr>
              <w:t>Тариф</w:t>
            </w:r>
          </w:p>
        </w:tc>
        <w:tc>
          <w:tcPr>
            <w:tcW w:w="2320" w:type="dxa"/>
            <w:shd w:val="clear" w:color="auto" w:fill="auto"/>
            <w:vAlign w:val="center"/>
            <w:hideMark/>
          </w:tcPr>
          <w:p w14:paraId="649692F7" w14:textId="77777777" w:rsidR="00917C23" w:rsidRPr="00917C23" w:rsidRDefault="00917C23" w:rsidP="00917C23">
            <w:pPr>
              <w:ind w:firstLine="34"/>
              <w:jc w:val="center"/>
              <w:rPr>
                <w:szCs w:val="20"/>
              </w:rPr>
            </w:pPr>
            <w:r w:rsidRPr="00917C23">
              <w:rPr>
                <w:szCs w:val="20"/>
              </w:rPr>
              <w:t>Рост</w:t>
            </w:r>
          </w:p>
        </w:tc>
      </w:tr>
      <w:tr w:rsidR="00917C23" w:rsidRPr="00917C23" w14:paraId="2EB7BA5B" w14:textId="77777777" w:rsidTr="00917C23">
        <w:trPr>
          <w:trHeight w:val="295"/>
        </w:trPr>
        <w:tc>
          <w:tcPr>
            <w:tcW w:w="4854" w:type="dxa"/>
            <w:vMerge/>
            <w:shd w:val="clear" w:color="auto" w:fill="auto"/>
            <w:hideMark/>
          </w:tcPr>
          <w:p w14:paraId="756C9992" w14:textId="77777777" w:rsidR="00917C23" w:rsidRPr="00917C23" w:rsidRDefault="00917C23" w:rsidP="00917C23">
            <w:pPr>
              <w:ind w:firstLine="142"/>
              <w:jc w:val="center"/>
              <w:rPr>
                <w:b/>
                <w:bCs/>
                <w:szCs w:val="20"/>
              </w:rPr>
            </w:pPr>
          </w:p>
        </w:tc>
        <w:tc>
          <w:tcPr>
            <w:tcW w:w="2320" w:type="dxa"/>
            <w:shd w:val="clear" w:color="auto" w:fill="auto"/>
            <w:hideMark/>
          </w:tcPr>
          <w:p w14:paraId="624C6528" w14:textId="77777777" w:rsidR="00917C23" w:rsidRPr="00917C23" w:rsidRDefault="00917C23" w:rsidP="00917C23">
            <w:pPr>
              <w:ind w:firstLine="34"/>
              <w:jc w:val="center"/>
              <w:rPr>
                <w:szCs w:val="20"/>
              </w:rPr>
            </w:pPr>
            <w:r w:rsidRPr="00917C23">
              <w:rPr>
                <w:szCs w:val="20"/>
              </w:rPr>
              <w:t>руб./ м3</w:t>
            </w:r>
          </w:p>
        </w:tc>
        <w:tc>
          <w:tcPr>
            <w:tcW w:w="2320" w:type="dxa"/>
            <w:shd w:val="clear" w:color="auto" w:fill="auto"/>
            <w:hideMark/>
          </w:tcPr>
          <w:p w14:paraId="27D197C2" w14:textId="77777777" w:rsidR="00917C23" w:rsidRPr="00917C23" w:rsidRDefault="00917C23" w:rsidP="00917C23">
            <w:pPr>
              <w:ind w:firstLine="34"/>
              <w:jc w:val="center"/>
              <w:rPr>
                <w:szCs w:val="20"/>
              </w:rPr>
            </w:pPr>
            <w:r w:rsidRPr="00917C23">
              <w:rPr>
                <w:szCs w:val="20"/>
              </w:rPr>
              <w:t>%</w:t>
            </w:r>
          </w:p>
        </w:tc>
      </w:tr>
      <w:tr w:rsidR="00917C23" w:rsidRPr="00917C23" w14:paraId="657E1410" w14:textId="77777777" w:rsidTr="00917C23">
        <w:trPr>
          <w:trHeight w:val="295"/>
        </w:trPr>
        <w:tc>
          <w:tcPr>
            <w:tcW w:w="4854" w:type="dxa"/>
            <w:tcBorders>
              <w:top w:val="nil"/>
              <w:left w:val="single" w:sz="4" w:space="0" w:color="auto"/>
              <w:bottom w:val="single" w:sz="4" w:space="0" w:color="auto"/>
              <w:right w:val="single" w:sz="4" w:space="0" w:color="auto"/>
            </w:tcBorders>
            <w:shd w:val="clear" w:color="auto" w:fill="auto"/>
            <w:vAlign w:val="center"/>
          </w:tcPr>
          <w:p w14:paraId="5974F678" w14:textId="77777777" w:rsidR="00917C23" w:rsidRPr="00917C23" w:rsidRDefault="00917C23" w:rsidP="00917C23">
            <w:pPr>
              <w:jc w:val="center"/>
              <w:rPr>
                <w:szCs w:val="20"/>
              </w:rPr>
            </w:pPr>
            <w:r w:rsidRPr="00917C23">
              <w:rPr>
                <w:szCs w:val="20"/>
              </w:rPr>
              <w:t>1</w:t>
            </w:r>
          </w:p>
        </w:tc>
        <w:tc>
          <w:tcPr>
            <w:tcW w:w="2320" w:type="dxa"/>
            <w:tcBorders>
              <w:top w:val="nil"/>
              <w:left w:val="nil"/>
              <w:bottom w:val="single" w:sz="4" w:space="0" w:color="auto"/>
              <w:right w:val="single" w:sz="4" w:space="0" w:color="auto"/>
            </w:tcBorders>
            <w:shd w:val="clear" w:color="auto" w:fill="auto"/>
            <w:vAlign w:val="center"/>
          </w:tcPr>
          <w:p w14:paraId="77204962" w14:textId="77777777" w:rsidR="00917C23" w:rsidRPr="00917C23" w:rsidRDefault="00917C23" w:rsidP="00917C23">
            <w:pPr>
              <w:jc w:val="center"/>
              <w:rPr>
                <w:szCs w:val="20"/>
              </w:rPr>
            </w:pPr>
            <w:r w:rsidRPr="00917C23">
              <w:rPr>
                <w:szCs w:val="20"/>
              </w:rPr>
              <w:t>3</w:t>
            </w:r>
          </w:p>
        </w:tc>
        <w:tc>
          <w:tcPr>
            <w:tcW w:w="2320" w:type="dxa"/>
            <w:tcBorders>
              <w:top w:val="nil"/>
              <w:left w:val="nil"/>
              <w:bottom w:val="single" w:sz="4" w:space="0" w:color="auto"/>
              <w:right w:val="single" w:sz="4" w:space="0" w:color="auto"/>
            </w:tcBorders>
            <w:shd w:val="clear" w:color="auto" w:fill="auto"/>
            <w:vAlign w:val="center"/>
          </w:tcPr>
          <w:p w14:paraId="2CAC351B" w14:textId="77777777" w:rsidR="00917C23" w:rsidRPr="00917C23" w:rsidRDefault="00917C23" w:rsidP="00917C23">
            <w:pPr>
              <w:jc w:val="center"/>
              <w:rPr>
                <w:szCs w:val="20"/>
              </w:rPr>
            </w:pPr>
            <w:r w:rsidRPr="00917C23">
              <w:rPr>
                <w:szCs w:val="20"/>
              </w:rPr>
              <w:t>4</w:t>
            </w:r>
          </w:p>
        </w:tc>
      </w:tr>
      <w:tr w:rsidR="00917C23" w:rsidRPr="00917C23" w14:paraId="09CE02B7" w14:textId="77777777" w:rsidTr="00917C23">
        <w:trPr>
          <w:trHeight w:val="295"/>
        </w:trPr>
        <w:tc>
          <w:tcPr>
            <w:tcW w:w="4854" w:type="dxa"/>
            <w:shd w:val="clear" w:color="auto" w:fill="auto"/>
            <w:hideMark/>
          </w:tcPr>
          <w:p w14:paraId="30D4A00D" w14:textId="77777777" w:rsidR="00917C23" w:rsidRPr="00917C23" w:rsidRDefault="00917C23" w:rsidP="00917C23">
            <w:pPr>
              <w:ind w:firstLine="142"/>
              <w:rPr>
                <w:szCs w:val="20"/>
              </w:rPr>
            </w:pPr>
            <w:r w:rsidRPr="00917C23">
              <w:rPr>
                <w:szCs w:val="20"/>
              </w:rPr>
              <w:t>январь - июнь</w:t>
            </w:r>
          </w:p>
        </w:tc>
        <w:tc>
          <w:tcPr>
            <w:tcW w:w="2320" w:type="dxa"/>
            <w:shd w:val="clear" w:color="auto" w:fill="auto"/>
          </w:tcPr>
          <w:p w14:paraId="680CDE53" w14:textId="77777777" w:rsidR="00917C23" w:rsidRPr="00917C23" w:rsidRDefault="00917C23" w:rsidP="00917C23">
            <w:pPr>
              <w:jc w:val="center"/>
              <w:rPr>
                <w:szCs w:val="20"/>
              </w:rPr>
            </w:pPr>
            <w:r w:rsidRPr="00917C23">
              <w:rPr>
                <w:szCs w:val="20"/>
              </w:rPr>
              <w:t>42,90</w:t>
            </w:r>
          </w:p>
        </w:tc>
        <w:tc>
          <w:tcPr>
            <w:tcW w:w="2320" w:type="dxa"/>
            <w:shd w:val="clear" w:color="auto" w:fill="auto"/>
          </w:tcPr>
          <w:p w14:paraId="50B9FA8E" w14:textId="77777777" w:rsidR="00917C23" w:rsidRPr="00917C23" w:rsidRDefault="00917C23" w:rsidP="00917C23">
            <w:pPr>
              <w:ind w:firstLine="34"/>
              <w:jc w:val="center"/>
              <w:rPr>
                <w:szCs w:val="20"/>
              </w:rPr>
            </w:pPr>
            <w:r w:rsidRPr="00917C23">
              <w:rPr>
                <w:szCs w:val="20"/>
              </w:rPr>
              <w:t>0,00</w:t>
            </w:r>
          </w:p>
        </w:tc>
      </w:tr>
      <w:tr w:rsidR="00917C23" w:rsidRPr="00917C23" w14:paraId="22B484F7" w14:textId="77777777" w:rsidTr="00917C23">
        <w:trPr>
          <w:trHeight w:val="295"/>
        </w:trPr>
        <w:tc>
          <w:tcPr>
            <w:tcW w:w="4854" w:type="dxa"/>
            <w:shd w:val="clear" w:color="auto" w:fill="auto"/>
            <w:hideMark/>
          </w:tcPr>
          <w:p w14:paraId="3F4AD3E3" w14:textId="77777777" w:rsidR="00917C23" w:rsidRPr="00917C23" w:rsidRDefault="00917C23" w:rsidP="00917C23">
            <w:pPr>
              <w:ind w:firstLine="142"/>
              <w:rPr>
                <w:szCs w:val="20"/>
              </w:rPr>
            </w:pPr>
            <w:r w:rsidRPr="00917C23">
              <w:rPr>
                <w:szCs w:val="20"/>
              </w:rPr>
              <w:t>июль - декабрь</w:t>
            </w:r>
          </w:p>
        </w:tc>
        <w:tc>
          <w:tcPr>
            <w:tcW w:w="2320" w:type="dxa"/>
            <w:shd w:val="clear" w:color="auto" w:fill="auto"/>
          </w:tcPr>
          <w:p w14:paraId="34AF8827" w14:textId="77777777" w:rsidR="00917C23" w:rsidRPr="00917C23" w:rsidRDefault="00917C23" w:rsidP="00917C23">
            <w:pPr>
              <w:jc w:val="center"/>
              <w:rPr>
                <w:szCs w:val="20"/>
              </w:rPr>
            </w:pPr>
            <w:r w:rsidRPr="00917C23">
              <w:rPr>
                <w:szCs w:val="20"/>
              </w:rPr>
              <w:t>45,09</w:t>
            </w:r>
          </w:p>
        </w:tc>
        <w:tc>
          <w:tcPr>
            <w:tcW w:w="2320" w:type="dxa"/>
            <w:shd w:val="clear" w:color="auto" w:fill="auto"/>
          </w:tcPr>
          <w:p w14:paraId="4D070E18" w14:textId="77777777" w:rsidR="00917C23" w:rsidRPr="00917C23" w:rsidRDefault="00917C23" w:rsidP="00917C23">
            <w:pPr>
              <w:ind w:firstLine="34"/>
              <w:jc w:val="center"/>
              <w:rPr>
                <w:szCs w:val="20"/>
              </w:rPr>
            </w:pPr>
            <w:r w:rsidRPr="00917C23">
              <w:rPr>
                <w:szCs w:val="20"/>
              </w:rPr>
              <w:t>5,10</w:t>
            </w:r>
          </w:p>
        </w:tc>
      </w:tr>
      <w:tr w:rsidR="00917C23" w:rsidRPr="00917C23" w14:paraId="1BE109BD" w14:textId="77777777" w:rsidTr="00917C23">
        <w:trPr>
          <w:trHeight w:val="295"/>
        </w:trPr>
        <w:tc>
          <w:tcPr>
            <w:tcW w:w="4854" w:type="dxa"/>
            <w:shd w:val="clear" w:color="auto" w:fill="auto"/>
            <w:hideMark/>
          </w:tcPr>
          <w:p w14:paraId="025DADD5" w14:textId="77777777" w:rsidR="00917C23" w:rsidRPr="00917C23" w:rsidRDefault="00917C23" w:rsidP="00917C23">
            <w:pPr>
              <w:ind w:firstLine="142"/>
              <w:rPr>
                <w:b/>
                <w:bCs/>
                <w:szCs w:val="20"/>
              </w:rPr>
            </w:pPr>
            <w:r w:rsidRPr="00917C23">
              <w:rPr>
                <w:b/>
                <w:bCs/>
                <w:szCs w:val="20"/>
              </w:rPr>
              <w:t>Год</w:t>
            </w:r>
            <w:r w:rsidRPr="00917C23">
              <w:rPr>
                <w:szCs w:val="20"/>
              </w:rPr>
              <w:t xml:space="preserve"> (</w:t>
            </w:r>
            <w:r w:rsidRPr="00917C23">
              <w:rPr>
                <w:b/>
                <w:bCs/>
                <w:szCs w:val="20"/>
              </w:rPr>
              <w:t>стр.2+стр.3)</w:t>
            </w:r>
          </w:p>
        </w:tc>
        <w:tc>
          <w:tcPr>
            <w:tcW w:w="2320" w:type="dxa"/>
            <w:shd w:val="clear" w:color="auto" w:fill="auto"/>
          </w:tcPr>
          <w:p w14:paraId="5EE27D66" w14:textId="77777777" w:rsidR="00917C23" w:rsidRPr="00917C23" w:rsidRDefault="00917C23" w:rsidP="00917C23">
            <w:pPr>
              <w:ind w:firstLine="34"/>
              <w:jc w:val="center"/>
              <w:rPr>
                <w:bCs/>
                <w:szCs w:val="20"/>
              </w:rPr>
            </w:pPr>
          </w:p>
        </w:tc>
        <w:tc>
          <w:tcPr>
            <w:tcW w:w="2320" w:type="dxa"/>
            <w:shd w:val="clear" w:color="auto" w:fill="auto"/>
          </w:tcPr>
          <w:p w14:paraId="31F194AA" w14:textId="77777777" w:rsidR="00917C23" w:rsidRPr="00917C23" w:rsidRDefault="00917C23" w:rsidP="00917C23">
            <w:pPr>
              <w:ind w:firstLine="34"/>
              <w:jc w:val="center"/>
              <w:rPr>
                <w:bCs/>
                <w:szCs w:val="20"/>
              </w:rPr>
            </w:pPr>
          </w:p>
        </w:tc>
      </w:tr>
    </w:tbl>
    <w:p w14:paraId="233F522E" w14:textId="77777777" w:rsidR="00917C23" w:rsidRPr="00917C23" w:rsidRDefault="00917C23" w:rsidP="00917C23">
      <w:pPr>
        <w:ind w:firstLine="708"/>
        <w:jc w:val="right"/>
        <w:rPr>
          <w:sz w:val="28"/>
          <w:szCs w:val="28"/>
        </w:rPr>
      </w:pPr>
    </w:p>
    <w:p w14:paraId="4F40833B" w14:textId="77777777" w:rsidR="00917C23" w:rsidRPr="00917C23" w:rsidRDefault="00917C23" w:rsidP="00917C23">
      <w:pPr>
        <w:keepNext/>
        <w:jc w:val="center"/>
        <w:outlineLvl w:val="2"/>
        <w:rPr>
          <w:b/>
          <w:sz w:val="28"/>
          <w:szCs w:val="28"/>
        </w:rPr>
      </w:pPr>
      <w:bookmarkStart w:id="194" w:name="_Toc56433416"/>
      <w:r w:rsidRPr="00917C23">
        <w:rPr>
          <w:b/>
          <w:sz w:val="28"/>
          <w:szCs w:val="28"/>
        </w:rPr>
        <w:t>15. НВВ и тарифы на горячую воду</w:t>
      </w:r>
      <w:bookmarkEnd w:id="194"/>
    </w:p>
    <w:p w14:paraId="78F74413" w14:textId="77777777" w:rsidR="00917C23" w:rsidRPr="00917C23" w:rsidRDefault="00917C23" w:rsidP="00917C23">
      <w:pPr>
        <w:ind w:firstLine="709"/>
        <w:jc w:val="both"/>
        <w:rPr>
          <w:sz w:val="28"/>
          <w:szCs w:val="28"/>
        </w:rPr>
      </w:pPr>
      <w:r w:rsidRPr="00917C23">
        <w:rPr>
          <w:sz w:val="28"/>
          <w:szCs w:val="28"/>
        </w:rPr>
        <w:t xml:space="preserve">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w:t>
      </w:r>
      <w:hyperlink r:id="rId63" w:history="1">
        <w:r w:rsidRPr="00917C23">
          <w:rPr>
            <w:sz w:val="28"/>
            <w:szCs w:val="28"/>
          </w:rPr>
          <w:t>устанавливаются</w:t>
        </w:r>
      </w:hyperlink>
      <w:r w:rsidRPr="00917C23">
        <w:rPr>
          <w:sz w:val="28"/>
          <w:szCs w:val="28"/>
        </w:rPr>
        <w:t xml:space="preserve"> в виде двухкомпонентных тарифов с использованием компонента на теплоноситель и компонента на тепловую энергию.</w:t>
      </w:r>
    </w:p>
    <w:p w14:paraId="40FB7E58" w14:textId="77777777" w:rsidR="00917C23" w:rsidRPr="00917C23" w:rsidRDefault="00917C23" w:rsidP="00917C23">
      <w:pPr>
        <w:ind w:firstLine="709"/>
        <w:jc w:val="both"/>
        <w:rPr>
          <w:sz w:val="28"/>
          <w:szCs w:val="28"/>
        </w:rPr>
      </w:pPr>
      <w:r w:rsidRPr="00917C23">
        <w:rPr>
          <w:sz w:val="28"/>
          <w:szCs w:val="28"/>
        </w:rPr>
        <w:t xml:space="preserve">Эксперты полагают экономически и технологически обоснованным то обстоятельство, что компонент на теплоноситель принимается равным тарифу на холодную воду и включают в себя стоимость 1 м³ исходной воды собственного подъема (отражены в таблице 9). </w:t>
      </w:r>
    </w:p>
    <w:p w14:paraId="0B2AD01C" w14:textId="77777777" w:rsidR="00917C23" w:rsidRPr="00917C23" w:rsidRDefault="00917C23" w:rsidP="00917C23">
      <w:pPr>
        <w:ind w:firstLine="709"/>
        <w:jc w:val="both"/>
        <w:rPr>
          <w:sz w:val="28"/>
          <w:szCs w:val="28"/>
        </w:rPr>
      </w:pPr>
      <w:r w:rsidRPr="00917C23">
        <w:rPr>
          <w:sz w:val="28"/>
          <w:szCs w:val="28"/>
        </w:rPr>
        <w:lastRenderedPageBreak/>
        <w:t>Компонент на тепловую энергию соответствует тарифу на тепловую энергию на 2021 год и составляет:</w:t>
      </w:r>
    </w:p>
    <w:p w14:paraId="047E895C" w14:textId="77777777" w:rsidR="00917C23" w:rsidRPr="00917C23" w:rsidRDefault="00917C23" w:rsidP="00917C23">
      <w:pPr>
        <w:tabs>
          <w:tab w:val="left" w:pos="0"/>
          <w:tab w:val="left" w:pos="9900"/>
        </w:tabs>
        <w:spacing w:line="360" w:lineRule="auto"/>
        <w:ind w:firstLine="709"/>
        <w:jc w:val="right"/>
        <w:rPr>
          <w:snapToGrid w:val="0"/>
          <w:color w:val="000000"/>
          <w:sz w:val="28"/>
          <w:szCs w:val="28"/>
        </w:rPr>
      </w:pPr>
      <w:r w:rsidRPr="00917C23">
        <w:rPr>
          <w:snapToGrid w:val="0"/>
          <w:color w:val="000000"/>
          <w:sz w:val="28"/>
          <w:szCs w:val="28"/>
        </w:rPr>
        <w:t>Таблица 10</w:t>
      </w:r>
    </w:p>
    <w:tbl>
      <w:tblPr>
        <w:tblpPr w:leftFromText="180" w:rightFromText="180" w:vertAnchor="text" w:tblpXSpec="center" w:tblpY="1"/>
        <w:tblOverlap w:val="never"/>
        <w:tblW w:w="9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9"/>
        <w:gridCol w:w="5638"/>
      </w:tblGrid>
      <w:tr w:rsidR="00917C23" w:rsidRPr="00917C23" w14:paraId="13E56745" w14:textId="77777777" w:rsidTr="00917C23">
        <w:trPr>
          <w:trHeight w:val="555"/>
          <w:jc w:val="center"/>
        </w:trPr>
        <w:tc>
          <w:tcPr>
            <w:tcW w:w="4069" w:type="dxa"/>
            <w:shd w:val="clear" w:color="auto" w:fill="auto"/>
            <w:vAlign w:val="center"/>
            <w:hideMark/>
          </w:tcPr>
          <w:p w14:paraId="056830F8" w14:textId="77777777" w:rsidR="00917C23" w:rsidRPr="00917C23" w:rsidRDefault="00917C23" w:rsidP="00917C23">
            <w:pPr>
              <w:jc w:val="center"/>
              <w:rPr>
                <w:szCs w:val="20"/>
              </w:rPr>
            </w:pPr>
            <w:r w:rsidRPr="00917C23">
              <w:rPr>
                <w:szCs w:val="20"/>
              </w:rPr>
              <w:t>Период</w:t>
            </w:r>
          </w:p>
        </w:tc>
        <w:tc>
          <w:tcPr>
            <w:tcW w:w="5638" w:type="dxa"/>
            <w:shd w:val="clear" w:color="auto" w:fill="auto"/>
            <w:vAlign w:val="center"/>
            <w:hideMark/>
          </w:tcPr>
          <w:p w14:paraId="092B4375" w14:textId="77777777" w:rsidR="00917C23" w:rsidRPr="00917C23" w:rsidRDefault="00917C23" w:rsidP="00917C23">
            <w:pPr>
              <w:jc w:val="center"/>
              <w:rPr>
                <w:szCs w:val="20"/>
              </w:rPr>
            </w:pPr>
            <w:r w:rsidRPr="00917C23">
              <w:rPr>
                <w:szCs w:val="20"/>
              </w:rPr>
              <w:t>Компонент на тепловую энергию</w:t>
            </w:r>
          </w:p>
          <w:p w14:paraId="5BC79D2B" w14:textId="77777777" w:rsidR="00917C23" w:rsidRPr="00917C23" w:rsidRDefault="00917C23" w:rsidP="00917C23">
            <w:pPr>
              <w:jc w:val="center"/>
              <w:rPr>
                <w:szCs w:val="20"/>
              </w:rPr>
            </w:pPr>
            <w:r w:rsidRPr="00917C23">
              <w:rPr>
                <w:szCs w:val="20"/>
              </w:rPr>
              <w:t>руб./Гкал (без НДС)</w:t>
            </w:r>
          </w:p>
        </w:tc>
      </w:tr>
      <w:tr w:rsidR="00917C23" w:rsidRPr="00917C23" w14:paraId="44B8B4CD" w14:textId="77777777" w:rsidTr="00917C23">
        <w:trPr>
          <w:trHeight w:hRule="exact" w:val="509"/>
          <w:jc w:val="center"/>
        </w:trPr>
        <w:tc>
          <w:tcPr>
            <w:tcW w:w="4069" w:type="dxa"/>
            <w:shd w:val="clear" w:color="auto" w:fill="auto"/>
            <w:vAlign w:val="center"/>
            <w:hideMark/>
          </w:tcPr>
          <w:p w14:paraId="62B78414" w14:textId="77777777" w:rsidR="00917C23" w:rsidRPr="00917C23" w:rsidRDefault="00917C23" w:rsidP="00917C23">
            <w:pPr>
              <w:jc w:val="center"/>
              <w:rPr>
                <w:sz w:val="28"/>
                <w:szCs w:val="28"/>
              </w:rPr>
            </w:pPr>
            <w:r w:rsidRPr="00917C23">
              <w:rPr>
                <w:sz w:val="28"/>
                <w:szCs w:val="28"/>
              </w:rPr>
              <w:t>с 01.01.2021</w:t>
            </w:r>
          </w:p>
        </w:tc>
        <w:tc>
          <w:tcPr>
            <w:tcW w:w="5638" w:type="dxa"/>
            <w:tcBorders>
              <w:top w:val="nil"/>
              <w:left w:val="single" w:sz="4" w:space="0" w:color="auto"/>
              <w:bottom w:val="single" w:sz="4" w:space="0" w:color="auto"/>
              <w:right w:val="single" w:sz="4" w:space="0" w:color="auto"/>
            </w:tcBorders>
            <w:shd w:val="clear" w:color="auto" w:fill="auto"/>
            <w:hideMark/>
          </w:tcPr>
          <w:p w14:paraId="3552CE14" w14:textId="77777777" w:rsidR="00917C23" w:rsidRPr="00917C23" w:rsidRDefault="00917C23" w:rsidP="00917C23">
            <w:pPr>
              <w:jc w:val="center"/>
              <w:rPr>
                <w:sz w:val="28"/>
                <w:szCs w:val="28"/>
              </w:rPr>
            </w:pPr>
            <w:r w:rsidRPr="00917C23">
              <w:rPr>
                <w:sz w:val="28"/>
                <w:szCs w:val="28"/>
              </w:rPr>
              <w:t>4 489,04</w:t>
            </w:r>
          </w:p>
        </w:tc>
      </w:tr>
      <w:tr w:rsidR="00917C23" w:rsidRPr="00917C23" w14:paraId="087E8E9E" w14:textId="77777777" w:rsidTr="00917C23">
        <w:trPr>
          <w:trHeight w:hRule="exact" w:val="509"/>
          <w:jc w:val="center"/>
        </w:trPr>
        <w:tc>
          <w:tcPr>
            <w:tcW w:w="4069" w:type="dxa"/>
            <w:shd w:val="clear" w:color="auto" w:fill="auto"/>
            <w:vAlign w:val="center"/>
            <w:hideMark/>
          </w:tcPr>
          <w:p w14:paraId="7CFCE6A6" w14:textId="77777777" w:rsidR="00917C23" w:rsidRPr="00917C23" w:rsidRDefault="00917C23" w:rsidP="00917C23">
            <w:pPr>
              <w:jc w:val="center"/>
              <w:rPr>
                <w:sz w:val="28"/>
                <w:szCs w:val="28"/>
              </w:rPr>
            </w:pPr>
            <w:r w:rsidRPr="00917C23">
              <w:rPr>
                <w:sz w:val="28"/>
                <w:szCs w:val="28"/>
              </w:rPr>
              <w:t>с 01.07.2021</w:t>
            </w:r>
          </w:p>
        </w:tc>
        <w:tc>
          <w:tcPr>
            <w:tcW w:w="5638" w:type="dxa"/>
            <w:tcBorders>
              <w:top w:val="nil"/>
              <w:left w:val="single" w:sz="4" w:space="0" w:color="auto"/>
              <w:bottom w:val="single" w:sz="4" w:space="0" w:color="auto"/>
              <w:right w:val="single" w:sz="4" w:space="0" w:color="auto"/>
            </w:tcBorders>
            <w:shd w:val="clear" w:color="auto" w:fill="auto"/>
            <w:hideMark/>
          </w:tcPr>
          <w:p w14:paraId="0D2967C4" w14:textId="77777777" w:rsidR="00917C23" w:rsidRPr="00917C23" w:rsidRDefault="00917C23" w:rsidP="00917C23">
            <w:pPr>
              <w:jc w:val="center"/>
              <w:rPr>
                <w:sz w:val="28"/>
                <w:szCs w:val="28"/>
              </w:rPr>
            </w:pPr>
            <w:r w:rsidRPr="00917C23">
              <w:rPr>
                <w:sz w:val="28"/>
                <w:szCs w:val="28"/>
              </w:rPr>
              <w:t>4 726,96</w:t>
            </w:r>
          </w:p>
        </w:tc>
      </w:tr>
    </w:tbl>
    <w:p w14:paraId="7A31F0A7" w14:textId="77777777" w:rsidR="00917C23" w:rsidRPr="00917C23" w:rsidRDefault="00917C23" w:rsidP="00917C23">
      <w:pPr>
        <w:ind w:firstLine="709"/>
        <w:jc w:val="both"/>
        <w:rPr>
          <w:sz w:val="28"/>
          <w:szCs w:val="28"/>
        </w:rPr>
      </w:pPr>
      <w:r w:rsidRPr="00917C23">
        <w:rPr>
          <w:sz w:val="28"/>
          <w:szCs w:val="28"/>
        </w:rPr>
        <w:t xml:space="preserve">Нормативы расхода тепловой энергии, необходимой для осуществления горячего водоснабжения </w:t>
      </w:r>
      <w:bookmarkStart w:id="195" w:name="_Hlk533426105"/>
      <w:r w:rsidRPr="00917C23">
        <w:rPr>
          <w:sz w:val="28"/>
          <w:szCs w:val="28"/>
        </w:rPr>
        <w:t xml:space="preserve">ОАО «СКЭК» </w:t>
      </w:r>
      <w:bookmarkEnd w:id="195"/>
      <w:r w:rsidRPr="00917C23">
        <w:rPr>
          <w:sz w:val="28"/>
          <w:szCs w:val="28"/>
        </w:rPr>
        <w:t>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68EA2BC7" w14:textId="77777777" w:rsidR="00917C23" w:rsidRPr="00917C23" w:rsidRDefault="00917C23" w:rsidP="00917C23">
      <w:pPr>
        <w:tabs>
          <w:tab w:val="left" w:pos="0"/>
          <w:tab w:val="left" w:pos="9900"/>
        </w:tabs>
        <w:ind w:firstLine="709"/>
        <w:jc w:val="right"/>
        <w:rPr>
          <w:snapToGrid w:val="0"/>
          <w:color w:val="000000"/>
          <w:sz w:val="28"/>
          <w:szCs w:val="28"/>
        </w:rPr>
      </w:pPr>
      <w:r w:rsidRPr="00917C23">
        <w:rPr>
          <w:snapToGrid w:val="0"/>
          <w:color w:val="000000"/>
          <w:sz w:val="28"/>
          <w:szCs w:val="28"/>
        </w:rPr>
        <w:t>Таблица 11</w:t>
      </w:r>
    </w:p>
    <w:p w14:paraId="7A9E6DE5" w14:textId="77777777" w:rsidR="00917C23" w:rsidRPr="00917C23" w:rsidRDefault="00917C23" w:rsidP="00917C23">
      <w:pPr>
        <w:tabs>
          <w:tab w:val="left" w:pos="0"/>
          <w:tab w:val="left" w:pos="9900"/>
        </w:tabs>
        <w:ind w:right="-1" w:firstLine="709"/>
        <w:jc w:val="both"/>
        <w:rPr>
          <w:snapToGrid w:val="0"/>
          <w:color w:val="000000"/>
          <w:sz w:val="28"/>
          <w:szCs w:val="28"/>
        </w:rPr>
      </w:pPr>
    </w:p>
    <w:tbl>
      <w:tblPr>
        <w:tblpPr w:leftFromText="180" w:rightFromText="180" w:vertAnchor="text" w:horzAnchor="margin" w:tblpX="-10" w:tblpY="-115"/>
        <w:tblOverlap w:val="neve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9"/>
        <w:gridCol w:w="2316"/>
        <w:gridCol w:w="2461"/>
        <w:gridCol w:w="2634"/>
      </w:tblGrid>
      <w:tr w:rsidR="00917C23" w:rsidRPr="00917C23" w14:paraId="65546116" w14:textId="77777777" w:rsidTr="00917C23">
        <w:trPr>
          <w:trHeight w:val="489"/>
        </w:trPr>
        <w:tc>
          <w:tcPr>
            <w:tcW w:w="4605" w:type="dxa"/>
            <w:gridSpan w:val="2"/>
            <w:shd w:val="clear" w:color="auto" w:fill="auto"/>
            <w:vAlign w:val="center"/>
          </w:tcPr>
          <w:p w14:paraId="2AEAED05" w14:textId="77777777" w:rsidR="00917C23" w:rsidRPr="00917C23" w:rsidRDefault="00917C23" w:rsidP="00917C23">
            <w:pPr>
              <w:jc w:val="center"/>
              <w:rPr>
                <w:szCs w:val="20"/>
              </w:rPr>
            </w:pPr>
            <w:r w:rsidRPr="00917C23">
              <w:rPr>
                <w:szCs w:val="20"/>
              </w:rPr>
              <w:t>С изолированными стояками</w:t>
            </w:r>
          </w:p>
        </w:tc>
        <w:tc>
          <w:tcPr>
            <w:tcW w:w="5095" w:type="dxa"/>
            <w:gridSpan w:val="2"/>
            <w:shd w:val="clear" w:color="auto" w:fill="auto"/>
            <w:vAlign w:val="center"/>
            <w:hideMark/>
          </w:tcPr>
          <w:p w14:paraId="119391FD" w14:textId="77777777" w:rsidR="00917C23" w:rsidRPr="00917C23" w:rsidRDefault="00917C23" w:rsidP="00917C23">
            <w:pPr>
              <w:jc w:val="center"/>
              <w:rPr>
                <w:snapToGrid w:val="0"/>
                <w:sz w:val="28"/>
                <w:szCs w:val="28"/>
              </w:rPr>
            </w:pPr>
            <w:r w:rsidRPr="00917C23">
              <w:rPr>
                <w:szCs w:val="20"/>
              </w:rPr>
              <w:t>С неизолированными стояками</w:t>
            </w:r>
          </w:p>
        </w:tc>
      </w:tr>
      <w:tr w:rsidR="00917C23" w:rsidRPr="00917C23" w14:paraId="7658B74E" w14:textId="77777777" w:rsidTr="00917C23">
        <w:trPr>
          <w:trHeight w:val="295"/>
        </w:trPr>
        <w:tc>
          <w:tcPr>
            <w:tcW w:w="2289" w:type="dxa"/>
            <w:shd w:val="clear" w:color="auto" w:fill="auto"/>
            <w:tcMar>
              <w:left w:w="28" w:type="dxa"/>
              <w:right w:w="28" w:type="dxa"/>
            </w:tcMar>
            <w:vAlign w:val="center"/>
            <w:hideMark/>
          </w:tcPr>
          <w:p w14:paraId="711D8273" w14:textId="77777777" w:rsidR="00917C23" w:rsidRPr="00917C23" w:rsidRDefault="00917C23" w:rsidP="00917C23">
            <w:pPr>
              <w:jc w:val="center"/>
              <w:rPr>
                <w:szCs w:val="20"/>
              </w:rPr>
            </w:pPr>
            <w:r w:rsidRPr="00917C23">
              <w:rPr>
                <w:szCs w:val="20"/>
              </w:rPr>
              <w:t>с полотенцесушителем</w:t>
            </w:r>
          </w:p>
        </w:tc>
        <w:tc>
          <w:tcPr>
            <w:tcW w:w="2316" w:type="dxa"/>
            <w:shd w:val="clear" w:color="auto" w:fill="auto"/>
            <w:tcMar>
              <w:left w:w="28" w:type="dxa"/>
              <w:right w:w="28" w:type="dxa"/>
            </w:tcMar>
            <w:vAlign w:val="center"/>
            <w:hideMark/>
          </w:tcPr>
          <w:p w14:paraId="1422607A" w14:textId="77777777" w:rsidR="00917C23" w:rsidRPr="00917C23" w:rsidRDefault="00917C23" w:rsidP="00917C23">
            <w:pPr>
              <w:jc w:val="center"/>
              <w:rPr>
                <w:szCs w:val="20"/>
              </w:rPr>
            </w:pPr>
            <w:r w:rsidRPr="00917C23">
              <w:rPr>
                <w:szCs w:val="20"/>
              </w:rPr>
              <w:t>без полотенцесушителя</w:t>
            </w:r>
          </w:p>
        </w:tc>
        <w:tc>
          <w:tcPr>
            <w:tcW w:w="2461" w:type="dxa"/>
            <w:shd w:val="clear" w:color="auto" w:fill="auto"/>
            <w:tcMar>
              <w:left w:w="28" w:type="dxa"/>
              <w:right w:w="28" w:type="dxa"/>
            </w:tcMar>
            <w:vAlign w:val="center"/>
            <w:hideMark/>
          </w:tcPr>
          <w:p w14:paraId="05DBF4FA" w14:textId="77777777" w:rsidR="00917C23" w:rsidRPr="00917C23" w:rsidRDefault="00917C23" w:rsidP="00917C23">
            <w:pPr>
              <w:jc w:val="center"/>
              <w:rPr>
                <w:szCs w:val="20"/>
              </w:rPr>
            </w:pPr>
            <w:r w:rsidRPr="00917C23">
              <w:rPr>
                <w:szCs w:val="20"/>
              </w:rPr>
              <w:t>с полотенцесушителем</w:t>
            </w:r>
          </w:p>
        </w:tc>
        <w:tc>
          <w:tcPr>
            <w:tcW w:w="2634" w:type="dxa"/>
            <w:shd w:val="clear" w:color="auto" w:fill="auto"/>
            <w:tcMar>
              <w:left w:w="28" w:type="dxa"/>
              <w:right w:w="28" w:type="dxa"/>
            </w:tcMar>
            <w:vAlign w:val="center"/>
            <w:hideMark/>
          </w:tcPr>
          <w:p w14:paraId="6251C753" w14:textId="77777777" w:rsidR="00917C23" w:rsidRPr="00917C23" w:rsidRDefault="00917C23" w:rsidP="00917C23">
            <w:pPr>
              <w:jc w:val="center"/>
              <w:rPr>
                <w:szCs w:val="20"/>
              </w:rPr>
            </w:pPr>
            <w:r w:rsidRPr="00917C23">
              <w:rPr>
                <w:szCs w:val="20"/>
              </w:rPr>
              <w:t>без полотенцесушителя</w:t>
            </w:r>
          </w:p>
        </w:tc>
      </w:tr>
      <w:tr w:rsidR="00917C23" w:rsidRPr="00917C23" w14:paraId="44601F61" w14:textId="77777777" w:rsidTr="00917C23">
        <w:trPr>
          <w:trHeight w:val="295"/>
        </w:trPr>
        <w:tc>
          <w:tcPr>
            <w:tcW w:w="2289" w:type="dxa"/>
            <w:shd w:val="clear" w:color="auto" w:fill="auto"/>
            <w:vAlign w:val="center"/>
          </w:tcPr>
          <w:p w14:paraId="447D2AB7" w14:textId="77777777" w:rsidR="00917C23" w:rsidRPr="00917C23" w:rsidRDefault="00917C23" w:rsidP="00917C23">
            <w:pPr>
              <w:jc w:val="center"/>
              <w:rPr>
                <w:szCs w:val="20"/>
              </w:rPr>
            </w:pPr>
            <w:r w:rsidRPr="00917C23">
              <w:rPr>
                <w:szCs w:val="20"/>
              </w:rPr>
              <w:t>0,0544</w:t>
            </w:r>
          </w:p>
        </w:tc>
        <w:tc>
          <w:tcPr>
            <w:tcW w:w="2316" w:type="dxa"/>
            <w:shd w:val="clear" w:color="auto" w:fill="auto"/>
            <w:vAlign w:val="center"/>
          </w:tcPr>
          <w:p w14:paraId="10DC803B" w14:textId="77777777" w:rsidR="00917C23" w:rsidRPr="00917C23" w:rsidRDefault="00917C23" w:rsidP="00917C23">
            <w:pPr>
              <w:jc w:val="center"/>
              <w:rPr>
                <w:szCs w:val="20"/>
              </w:rPr>
            </w:pPr>
            <w:r w:rsidRPr="00917C23">
              <w:rPr>
                <w:szCs w:val="20"/>
              </w:rPr>
              <w:t>0,0536</w:t>
            </w:r>
          </w:p>
        </w:tc>
        <w:tc>
          <w:tcPr>
            <w:tcW w:w="2461" w:type="dxa"/>
            <w:shd w:val="clear" w:color="auto" w:fill="auto"/>
            <w:vAlign w:val="center"/>
          </w:tcPr>
          <w:p w14:paraId="7630116D" w14:textId="77777777" w:rsidR="00917C23" w:rsidRPr="00917C23" w:rsidRDefault="00917C23" w:rsidP="00917C23">
            <w:pPr>
              <w:jc w:val="center"/>
              <w:rPr>
                <w:szCs w:val="20"/>
              </w:rPr>
            </w:pPr>
            <w:r w:rsidRPr="00917C23">
              <w:rPr>
                <w:szCs w:val="20"/>
              </w:rPr>
              <w:t>0,0580</w:t>
            </w:r>
          </w:p>
        </w:tc>
        <w:tc>
          <w:tcPr>
            <w:tcW w:w="2634" w:type="dxa"/>
            <w:shd w:val="clear" w:color="auto" w:fill="auto"/>
            <w:vAlign w:val="center"/>
          </w:tcPr>
          <w:p w14:paraId="2D197311" w14:textId="77777777" w:rsidR="00917C23" w:rsidRPr="00917C23" w:rsidRDefault="00917C23" w:rsidP="00917C23">
            <w:pPr>
              <w:jc w:val="center"/>
              <w:rPr>
                <w:szCs w:val="20"/>
              </w:rPr>
            </w:pPr>
            <w:r w:rsidRPr="00917C23">
              <w:rPr>
                <w:szCs w:val="20"/>
              </w:rPr>
              <w:t>0,0548</w:t>
            </w:r>
          </w:p>
        </w:tc>
      </w:tr>
    </w:tbl>
    <w:p w14:paraId="36A09BAA" w14:textId="77777777" w:rsidR="00917C23" w:rsidRPr="00917C23" w:rsidRDefault="00917C23" w:rsidP="00917C23">
      <w:pPr>
        <w:ind w:firstLine="709"/>
        <w:jc w:val="both"/>
        <w:rPr>
          <w:snapToGrid w:val="0"/>
          <w:sz w:val="28"/>
          <w:szCs w:val="28"/>
        </w:rPr>
      </w:pPr>
      <w:r w:rsidRPr="00917C23">
        <w:rPr>
          <w:sz w:val="28"/>
          <w:szCs w:val="28"/>
        </w:rPr>
        <w:t>На основании вышеуказанного, эксперты предлагают принять тарифы на горячую воду в открытой системе горячего водоснабжения на 2021 год для                      ОАО «СКЭК» в следующем виде (таблица 12).</w:t>
      </w:r>
    </w:p>
    <w:p w14:paraId="4A8090EA" w14:textId="77777777" w:rsidR="00917C23" w:rsidRPr="00917C23" w:rsidRDefault="00917C23" w:rsidP="00917C23">
      <w:pPr>
        <w:spacing w:after="160" w:line="259" w:lineRule="auto"/>
        <w:rPr>
          <w:snapToGrid w:val="0"/>
          <w:sz w:val="28"/>
          <w:szCs w:val="28"/>
        </w:rPr>
      </w:pPr>
    </w:p>
    <w:p w14:paraId="6C932ACD" w14:textId="77777777" w:rsidR="00917C23" w:rsidRPr="00917C23" w:rsidRDefault="00917C23" w:rsidP="00917C23">
      <w:pPr>
        <w:spacing w:after="160" w:line="259" w:lineRule="auto"/>
        <w:rPr>
          <w:snapToGrid w:val="0"/>
          <w:sz w:val="28"/>
          <w:szCs w:val="28"/>
        </w:rPr>
      </w:pPr>
    </w:p>
    <w:p w14:paraId="64DDF49B" w14:textId="77777777" w:rsidR="00917C23" w:rsidRPr="00917C23" w:rsidRDefault="00917C23" w:rsidP="00917C23">
      <w:pPr>
        <w:spacing w:after="160" w:line="259" w:lineRule="auto"/>
        <w:rPr>
          <w:snapToGrid w:val="0"/>
          <w:sz w:val="28"/>
          <w:szCs w:val="28"/>
        </w:rPr>
      </w:pPr>
    </w:p>
    <w:p w14:paraId="31FDBB25" w14:textId="77777777" w:rsidR="00917C23" w:rsidRPr="00917C23" w:rsidRDefault="00917C23" w:rsidP="00917C23">
      <w:pPr>
        <w:spacing w:after="160" w:line="259" w:lineRule="auto"/>
        <w:rPr>
          <w:snapToGrid w:val="0"/>
          <w:sz w:val="28"/>
          <w:szCs w:val="28"/>
        </w:rPr>
      </w:pPr>
    </w:p>
    <w:p w14:paraId="6E01564D" w14:textId="77777777" w:rsidR="00917C23" w:rsidRPr="00917C23" w:rsidRDefault="00917C23" w:rsidP="00917C23">
      <w:pPr>
        <w:spacing w:after="160" w:line="259" w:lineRule="auto"/>
        <w:rPr>
          <w:snapToGrid w:val="0"/>
          <w:sz w:val="28"/>
          <w:szCs w:val="28"/>
        </w:rPr>
      </w:pPr>
    </w:p>
    <w:p w14:paraId="4458BC56" w14:textId="77777777" w:rsidR="00917C23" w:rsidRPr="00917C23" w:rsidRDefault="00917C23" w:rsidP="00917C23">
      <w:pPr>
        <w:spacing w:after="160" w:line="259" w:lineRule="auto"/>
        <w:rPr>
          <w:snapToGrid w:val="0"/>
          <w:sz w:val="28"/>
          <w:szCs w:val="28"/>
        </w:rPr>
        <w:sectPr w:rsidR="00917C23" w:rsidRPr="00917C23" w:rsidSect="00917C23">
          <w:headerReference w:type="default" r:id="rId64"/>
          <w:pgSz w:w="11906" w:h="16838"/>
          <w:pgMar w:top="1134" w:right="567" w:bottom="1134" w:left="1701" w:header="709" w:footer="709" w:gutter="0"/>
          <w:cols w:space="708"/>
          <w:titlePg/>
          <w:docGrid w:linePitch="360"/>
        </w:sectPr>
      </w:pPr>
    </w:p>
    <w:p w14:paraId="1B3E0C88" w14:textId="77777777" w:rsidR="00917C23" w:rsidRPr="00917C23" w:rsidRDefault="00917C23" w:rsidP="00917C23">
      <w:pPr>
        <w:tabs>
          <w:tab w:val="left" w:pos="1890"/>
        </w:tabs>
        <w:ind w:right="-1"/>
        <w:jc w:val="right"/>
        <w:rPr>
          <w:snapToGrid w:val="0"/>
          <w:sz w:val="28"/>
          <w:szCs w:val="28"/>
        </w:rPr>
      </w:pPr>
      <w:r w:rsidRPr="00917C23">
        <w:rPr>
          <w:snapToGrid w:val="0"/>
          <w:sz w:val="28"/>
          <w:szCs w:val="28"/>
        </w:rPr>
        <w:lastRenderedPageBreak/>
        <w:t xml:space="preserve"> Таблица 12 </w:t>
      </w:r>
    </w:p>
    <w:p w14:paraId="3673765A" w14:textId="77777777" w:rsidR="00917C23" w:rsidRPr="00917C23" w:rsidRDefault="00917C23" w:rsidP="00917C23">
      <w:pPr>
        <w:ind w:right="111"/>
        <w:jc w:val="center"/>
        <w:rPr>
          <w:b/>
          <w:bCs/>
          <w:sz w:val="28"/>
          <w:szCs w:val="28"/>
        </w:rPr>
      </w:pPr>
      <w:r w:rsidRPr="00917C23">
        <w:rPr>
          <w:b/>
          <w:bCs/>
          <w:sz w:val="28"/>
          <w:szCs w:val="28"/>
        </w:rPr>
        <w:t>Долгосрочные тарифы</w:t>
      </w:r>
    </w:p>
    <w:p w14:paraId="06903656" w14:textId="77777777" w:rsidR="00917C23" w:rsidRPr="00917C23" w:rsidRDefault="00917C23" w:rsidP="00917C23">
      <w:pPr>
        <w:ind w:right="111"/>
        <w:jc w:val="center"/>
        <w:rPr>
          <w:b/>
          <w:bCs/>
          <w:sz w:val="28"/>
          <w:szCs w:val="28"/>
        </w:rPr>
      </w:pPr>
      <w:r w:rsidRPr="00917C23">
        <w:rPr>
          <w:b/>
          <w:bCs/>
          <w:sz w:val="28"/>
          <w:szCs w:val="28"/>
        </w:rPr>
        <w:t xml:space="preserve"> ОАО «Северо – Кузбасская энергетическая компания» на горячую воду в открытой системе горячего </w:t>
      </w:r>
    </w:p>
    <w:p w14:paraId="65813A56" w14:textId="77777777" w:rsidR="00917C23" w:rsidRPr="00917C23" w:rsidRDefault="00917C23" w:rsidP="00917C23">
      <w:pPr>
        <w:ind w:right="111"/>
        <w:jc w:val="center"/>
        <w:rPr>
          <w:b/>
          <w:bCs/>
          <w:sz w:val="28"/>
          <w:szCs w:val="28"/>
        </w:rPr>
      </w:pPr>
      <w:r w:rsidRPr="00917C23">
        <w:rPr>
          <w:b/>
          <w:bCs/>
          <w:sz w:val="28"/>
          <w:szCs w:val="28"/>
        </w:rPr>
        <w:t>водоснабжения (теплоснабжения), реализуемую на потребительском рынке Чебулинского муниципального округа,  на период с 28.12.2019 по 31.12.2028</w:t>
      </w:r>
    </w:p>
    <w:p w14:paraId="29A7DED1" w14:textId="77777777" w:rsidR="00917C23" w:rsidRPr="00917C23" w:rsidRDefault="00917C23" w:rsidP="00917C23">
      <w:pPr>
        <w:ind w:right="-739"/>
        <w:jc w:val="center"/>
        <w:rPr>
          <w:b/>
          <w:bCs/>
          <w:sz w:val="28"/>
          <w:szCs w:val="28"/>
        </w:rPr>
      </w:pPr>
    </w:p>
    <w:tbl>
      <w:tblPr>
        <w:tblW w:w="153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09"/>
        <w:gridCol w:w="1276"/>
        <w:gridCol w:w="917"/>
        <w:gridCol w:w="989"/>
        <w:gridCol w:w="992"/>
        <w:gridCol w:w="992"/>
        <w:gridCol w:w="855"/>
        <w:gridCol w:w="992"/>
        <w:gridCol w:w="988"/>
        <w:gridCol w:w="992"/>
        <w:gridCol w:w="993"/>
        <w:gridCol w:w="1138"/>
        <w:gridCol w:w="1275"/>
        <w:gridCol w:w="1134"/>
      </w:tblGrid>
      <w:tr w:rsidR="00917C23" w:rsidRPr="00917C23" w14:paraId="09345702" w14:textId="77777777" w:rsidTr="00917C23">
        <w:trPr>
          <w:trHeight w:val="910"/>
          <w:tblHeader/>
        </w:trPr>
        <w:tc>
          <w:tcPr>
            <w:tcW w:w="1809" w:type="dxa"/>
            <w:vMerge w:val="restart"/>
            <w:shd w:val="clear" w:color="auto" w:fill="auto"/>
            <w:vAlign w:val="center"/>
          </w:tcPr>
          <w:p w14:paraId="281BCF25" w14:textId="77777777" w:rsidR="00917C23" w:rsidRPr="00917C23" w:rsidRDefault="00917C23" w:rsidP="00917C23">
            <w:pPr>
              <w:tabs>
                <w:tab w:val="left" w:pos="3052"/>
              </w:tabs>
              <w:ind w:left="-108" w:right="-108"/>
              <w:jc w:val="center"/>
              <w:rPr>
                <w:sz w:val="22"/>
                <w:szCs w:val="22"/>
              </w:rPr>
            </w:pPr>
            <w:r w:rsidRPr="00917C23">
              <w:rPr>
                <w:sz w:val="22"/>
                <w:szCs w:val="22"/>
              </w:rPr>
              <w:t>Наименование регулируемой организации</w:t>
            </w:r>
          </w:p>
        </w:tc>
        <w:tc>
          <w:tcPr>
            <w:tcW w:w="1276" w:type="dxa"/>
            <w:vMerge w:val="restart"/>
            <w:vAlign w:val="center"/>
          </w:tcPr>
          <w:p w14:paraId="4DE68267" w14:textId="77777777" w:rsidR="00917C23" w:rsidRPr="00917C23" w:rsidRDefault="00917C23" w:rsidP="00917C23">
            <w:pPr>
              <w:ind w:left="-108" w:firstLine="47"/>
              <w:jc w:val="center"/>
              <w:rPr>
                <w:sz w:val="22"/>
                <w:szCs w:val="22"/>
              </w:rPr>
            </w:pPr>
            <w:r w:rsidRPr="00917C23">
              <w:rPr>
                <w:sz w:val="22"/>
                <w:szCs w:val="22"/>
              </w:rPr>
              <w:t>Период</w:t>
            </w:r>
          </w:p>
        </w:tc>
        <w:tc>
          <w:tcPr>
            <w:tcW w:w="3890" w:type="dxa"/>
            <w:gridSpan w:val="4"/>
            <w:tcBorders>
              <w:bottom w:val="single" w:sz="4" w:space="0" w:color="auto"/>
            </w:tcBorders>
            <w:vAlign w:val="center"/>
          </w:tcPr>
          <w:p w14:paraId="1F257998" w14:textId="77777777" w:rsidR="00917C23" w:rsidRPr="00917C23" w:rsidRDefault="00917C23" w:rsidP="00917C23">
            <w:pPr>
              <w:ind w:left="-108" w:firstLine="47"/>
              <w:jc w:val="center"/>
              <w:rPr>
                <w:sz w:val="22"/>
                <w:szCs w:val="22"/>
                <w:vertAlign w:val="superscript"/>
              </w:rPr>
            </w:pPr>
            <w:r w:rsidRPr="00917C23">
              <w:rPr>
                <w:sz w:val="22"/>
                <w:szCs w:val="22"/>
              </w:rPr>
              <w:t>Тариф на горячую воду для населения, руб./м</w:t>
            </w:r>
            <w:r w:rsidRPr="00917C23">
              <w:rPr>
                <w:sz w:val="22"/>
                <w:szCs w:val="22"/>
                <w:vertAlign w:val="superscript"/>
              </w:rPr>
              <w:t xml:space="preserve">3 &lt;*&gt;  </w:t>
            </w:r>
          </w:p>
          <w:p w14:paraId="7BB67D54" w14:textId="77777777" w:rsidR="00917C23" w:rsidRPr="00917C23" w:rsidRDefault="00917C23" w:rsidP="00917C23">
            <w:pPr>
              <w:ind w:left="-108" w:firstLine="47"/>
              <w:jc w:val="center"/>
              <w:rPr>
                <w:sz w:val="22"/>
                <w:szCs w:val="22"/>
              </w:rPr>
            </w:pPr>
            <w:r w:rsidRPr="00917C23">
              <w:rPr>
                <w:sz w:val="22"/>
                <w:szCs w:val="22"/>
                <w:vertAlign w:val="superscript"/>
              </w:rPr>
              <w:t xml:space="preserve"> (с НДС)                       </w:t>
            </w:r>
          </w:p>
        </w:tc>
        <w:tc>
          <w:tcPr>
            <w:tcW w:w="3827" w:type="dxa"/>
            <w:gridSpan w:val="4"/>
            <w:tcBorders>
              <w:bottom w:val="single" w:sz="4" w:space="0" w:color="auto"/>
            </w:tcBorders>
            <w:shd w:val="clear" w:color="auto" w:fill="auto"/>
            <w:vAlign w:val="center"/>
          </w:tcPr>
          <w:p w14:paraId="22F2F9CD" w14:textId="77777777" w:rsidR="00917C23" w:rsidRPr="00917C23" w:rsidRDefault="00917C23" w:rsidP="00917C23">
            <w:pPr>
              <w:ind w:left="-108" w:firstLine="47"/>
              <w:jc w:val="center"/>
              <w:rPr>
                <w:sz w:val="22"/>
                <w:szCs w:val="22"/>
              </w:rPr>
            </w:pPr>
            <w:r w:rsidRPr="00917C23">
              <w:rPr>
                <w:sz w:val="22"/>
                <w:szCs w:val="22"/>
              </w:rPr>
              <w:t>Тариф на горячую воду для прочих потребителей,</w:t>
            </w:r>
          </w:p>
          <w:p w14:paraId="5E65F1BB" w14:textId="77777777" w:rsidR="00917C23" w:rsidRPr="00917C23" w:rsidRDefault="00917C23" w:rsidP="00917C23">
            <w:pPr>
              <w:ind w:left="-108" w:firstLine="47"/>
              <w:jc w:val="center"/>
              <w:rPr>
                <w:sz w:val="22"/>
                <w:szCs w:val="22"/>
                <w:vertAlign w:val="superscript"/>
              </w:rPr>
            </w:pPr>
            <w:r w:rsidRPr="00917C23">
              <w:rPr>
                <w:sz w:val="22"/>
                <w:szCs w:val="22"/>
              </w:rPr>
              <w:t>руб./м</w:t>
            </w:r>
            <w:r w:rsidRPr="00917C23">
              <w:rPr>
                <w:sz w:val="22"/>
                <w:szCs w:val="22"/>
                <w:vertAlign w:val="superscript"/>
              </w:rPr>
              <w:t xml:space="preserve">3 </w:t>
            </w:r>
          </w:p>
          <w:p w14:paraId="07F77EFC" w14:textId="77777777" w:rsidR="00917C23" w:rsidRPr="00917C23" w:rsidRDefault="00917C23" w:rsidP="00917C23">
            <w:pPr>
              <w:ind w:left="-108" w:firstLine="47"/>
              <w:jc w:val="center"/>
              <w:rPr>
                <w:sz w:val="22"/>
                <w:szCs w:val="22"/>
              </w:rPr>
            </w:pPr>
            <w:r w:rsidRPr="00917C23">
              <w:rPr>
                <w:sz w:val="22"/>
                <w:szCs w:val="22"/>
                <w:vertAlign w:val="superscript"/>
              </w:rPr>
              <w:t xml:space="preserve"> (без НДС)</w:t>
            </w:r>
          </w:p>
        </w:tc>
        <w:tc>
          <w:tcPr>
            <w:tcW w:w="993" w:type="dxa"/>
            <w:vMerge w:val="restart"/>
            <w:tcBorders>
              <w:right w:val="single" w:sz="4" w:space="0" w:color="auto"/>
            </w:tcBorders>
            <w:shd w:val="clear" w:color="auto" w:fill="auto"/>
            <w:vAlign w:val="center"/>
          </w:tcPr>
          <w:p w14:paraId="3CCF3A2D" w14:textId="77777777" w:rsidR="00917C23" w:rsidRPr="00917C23" w:rsidRDefault="00917C23" w:rsidP="00917C23">
            <w:pPr>
              <w:ind w:left="-108" w:right="-104" w:firstLine="3"/>
              <w:jc w:val="center"/>
              <w:rPr>
                <w:sz w:val="22"/>
                <w:szCs w:val="22"/>
              </w:rPr>
            </w:pPr>
            <w:r w:rsidRPr="00917C23">
              <w:rPr>
                <w:sz w:val="22"/>
                <w:szCs w:val="22"/>
              </w:rPr>
              <w:t>Компо-нент на теплоно-ситель,</w:t>
            </w:r>
          </w:p>
          <w:p w14:paraId="74F7A5C3" w14:textId="77777777" w:rsidR="00917C23" w:rsidRPr="00917C23" w:rsidRDefault="00917C23" w:rsidP="00917C23">
            <w:pPr>
              <w:ind w:left="-108" w:right="-104" w:firstLine="3"/>
              <w:jc w:val="center"/>
              <w:rPr>
                <w:sz w:val="22"/>
                <w:szCs w:val="22"/>
                <w:vertAlign w:val="superscript"/>
              </w:rPr>
            </w:pPr>
            <w:r w:rsidRPr="00917C23">
              <w:rPr>
                <w:sz w:val="22"/>
                <w:szCs w:val="22"/>
              </w:rPr>
              <w:t>руб./м</w:t>
            </w:r>
            <w:r w:rsidRPr="00917C23">
              <w:rPr>
                <w:sz w:val="22"/>
                <w:szCs w:val="22"/>
                <w:vertAlign w:val="superscript"/>
              </w:rPr>
              <w:t xml:space="preserve">3 </w:t>
            </w:r>
          </w:p>
          <w:p w14:paraId="5B9F2CBD" w14:textId="77777777" w:rsidR="00917C23" w:rsidRPr="00917C23" w:rsidRDefault="00917C23" w:rsidP="00917C23">
            <w:pPr>
              <w:ind w:left="-108" w:right="-104" w:firstLine="3"/>
              <w:jc w:val="center"/>
              <w:rPr>
                <w:sz w:val="22"/>
                <w:szCs w:val="22"/>
                <w:lang w:val="en-US"/>
              </w:rPr>
            </w:pPr>
            <w:r w:rsidRPr="00917C23">
              <w:rPr>
                <w:sz w:val="22"/>
                <w:szCs w:val="22"/>
                <w:lang w:val="en-US"/>
              </w:rPr>
              <w:t>&lt;**&gt;</w:t>
            </w:r>
          </w:p>
          <w:p w14:paraId="04843517" w14:textId="77777777" w:rsidR="00917C23" w:rsidRPr="00917C23" w:rsidRDefault="00917C23" w:rsidP="00917C23">
            <w:pPr>
              <w:ind w:left="-108" w:right="-104" w:firstLine="3"/>
              <w:jc w:val="center"/>
              <w:rPr>
                <w:sz w:val="22"/>
                <w:szCs w:val="22"/>
              </w:rPr>
            </w:pPr>
            <w:r w:rsidRPr="00917C23">
              <w:rPr>
                <w:sz w:val="22"/>
                <w:szCs w:val="22"/>
                <w:lang w:val="en-US"/>
              </w:rPr>
              <w:t>(</w:t>
            </w:r>
            <w:r w:rsidRPr="00917C23">
              <w:rPr>
                <w:sz w:val="22"/>
                <w:szCs w:val="22"/>
              </w:rPr>
              <w:t>без НДС)</w:t>
            </w:r>
          </w:p>
        </w:tc>
        <w:tc>
          <w:tcPr>
            <w:tcW w:w="35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F57272" w14:textId="77777777" w:rsidR="00917C23" w:rsidRPr="00917C23" w:rsidRDefault="00917C23" w:rsidP="00917C23">
            <w:pPr>
              <w:tabs>
                <w:tab w:val="left" w:pos="3052"/>
              </w:tabs>
              <w:jc w:val="center"/>
              <w:rPr>
                <w:sz w:val="22"/>
                <w:szCs w:val="22"/>
              </w:rPr>
            </w:pPr>
            <w:r w:rsidRPr="00917C23">
              <w:rPr>
                <w:sz w:val="22"/>
                <w:szCs w:val="22"/>
              </w:rPr>
              <w:t>Компонент на тепловую энергию</w:t>
            </w:r>
          </w:p>
        </w:tc>
      </w:tr>
      <w:tr w:rsidR="00917C23" w:rsidRPr="00917C23" w14:paraId="40C3C4EB" w14:textId="77777777" w:rsidTr="00917C23">
        <w:trPr>
          <w:trHeight w:val="225"/>
          <w:tblHeader/>
        </w:trPr>
        <w:tc>
          <w:tcPr>
            <w:tcW w:w="1809" w:type="dxa"/>
            <w:vMerge/>
            <w:shd w:val="clear" w:color="auto" w:fill="auto"/>
            <w:vAlign w:val="center"/>
          </w:tcPr>
          <w:p w14:paraId="37FAA82A" w14:textId="77777777" w:rsidR="00917C23" w:rsidRPr="00917C23" w:rsidRDefault="00917C23" w:rsidP="00917C23">
            <w:pPr>
              <w:tabs>
                <w:tab w:val="left" w:pos="3052"/>
              </w:tabs>
              <w:jc w:val="center"/>
              <w:rPr>
                <w:sz w:val="22"/>
                <w:szCs w:val="22"/>
              </w:rPr>
            </w:pPr>
          </w:p>
        </w:tc>
        <w:tc>
          <w:tcPr>
            <w:tcW w:w="1276" w:type="dxa"/>
            <w:vMerge/>
            <w:vAlign w:val="center"/>
          </w:tcPr>
          <w:p w14:paraId="26123531" w14:textId="77777777" w:rsidR="00917C23" w:rsidRPr="00917C23" w:rsidRDefault="00917C23" w:rsidP="00917C23">
            <w:pPr>
              <w:tabs>
                <w:tab w:val="left" w:pos="3052"/>
              </w:tabs>
              <w:jc w:val="center"/>
              <w:rPr>
                <w:sz w:val="22"/>
                <w:szCs w:val="22"/>
              </w:rPr>
            </w:pPr>
          </w:p>
        </w:tc>
        <w:tc>
          <w:tcPr>
            <w:tcW w:w="1906" w:type="dxa"/>
            <w:gridSpan w:val="2"/>
            <w:tcBorders>
              <w:top w:val="single" w:sz="4" w:space="0" w:color="auto"/>
            </w:tcBorders>
            <w:vAlign w:val="center"/>
          </w:tcPr>
          <w:p w14:paraId="238F5BCA" w14:textId="77777777" w:rsidR="00917C23" w:rsidRPr="00917C23" w:rsidRDefault="00917C23" w:rsidP="00917C23">
            <w:pPr>
              <w:ind w:left="-108" w:right="-85" w:hanging="55"/>
              <w:jc w:val="center"/>
              <w:rPr>
                <w:sz w:val="22"/>
                <w:szCs w:val="22"/>
              </w:rPr>
            </w:pPr>
            <w:r w:rsidRPr="00917C23">
              <w:rPr>
                <w:sz w:val="22"/>
                <w:szCs w:val="22"/>
              </w:rPr>
              <w:t>Изолированные стояки</w:t>
            </w:r>
          </w:p>
        </w:tc>
        <w:tc>
          <w:tcPr>
            <w:tcW w:w="1984" w:type="dxa"/>
            <w:gridSpan w:val="2"/>
            <w:tcBorders>
              <w:top w:val="single" w:sz="4" w:space="0" w:color="auto"/>
            </w:tcBorders>
            <w:vAlign w:val="center"/>
          </w:tcPr>
          <w:p w14:paraId="4DC116B2" w14:textId="77777777" w:rsidR="00917C23" w:rsidRPr="00917C23" w:rsidRDefault="00917C23" w:rsidP="00917C23">
            <w:pPr>
              <w:ind w:left="-108" w:right="-85" w:hanging="4"/>
              <w:jc w:val="center"/>
              <w:rPr>
                <w:sz w:val="22"/>
                <w:szCs w:val="22"/>
              </w:rPr>
            </w:pPr>
            <w:r w:rsidRPr="00917C23">
              <w:rPr>
                <w:sz w:val="22"/>
                <w:szCs w:val="22"/>
              </w:rPr>
              <w:t>Неизолированные стояки</w:t>
            </w:r>
          </w:p>
        </w:tc>
        <w:tc>
          <w:tcPr>
            <w:tcW w:w="1847" w:type="dxa"/>
            <w:gridSpan w:val="2"/>
            <w:tcBorders>
              <w:top w:val="single" w:sz="4" w:space="0" w:color="auto"/>
            </w:tcBorders>
            <w:vAlign w:val="center"/>
          </w:tcPr>
          <w:p w14:paraId="03907AFE" w14:textId="77777777" w:rsidR="00917C23" w:rsidRPr="00917C23" w:rsidRDefault="00917C23" w:rsidP="00917C23">
            <w:pPr>
              <w:ind w:left="-108" w:right="-85" w:hanging="55"/>
              <w:jc w:val="center"/>
              <w:rPr>
                <w:sz w:val="22"/>
                <w:szCs w:val="22"/>
              </w:rPr>
            </w:pPr>
            <w:r w:rsidRPr="00917C23">
              <w:rPr>
                <w:sz w:val="22"/>
                <w:szCs w:val="22"/>
              </w:rPr>
              <w:t>Изолированные стояки</w:t>
            </w:r>
          </w:p>
        </w:tc>
        <w:tc>
          <w:tcPr>
            <w:tcW w:w="1980" w:type="dxa"/>
            <w:gridSpan w:val="2"/>
            <w:tcBorders>
              <w:top w:val="single" w:sz="4" w:space="0" w:color="auto"/>
            </w:tcBorders>
            <w:vAlign w:val="center"/>
          </w:tcPr>
          <w:p w14:paraId="58CB0AF5" w14:textId="77777777" w:rsidR="00917C23" w:rsidRPr="00917C23" w:rsidRDefault="00917C23" w:rsidP="00917C23">
            <w:pPr>
              <w:ind w:left="-110" w:right="-251" w:hanging="4"/>
              <w:jc w:val="center"/>
              <w:rPr>
                <w:sz w:val="22"/>
                <w:szCs w:val="22"/>
              </w:rPr>
            </w:pPr>
            <w:r w:rsidRPr="00917C23">
              <w:rPr>
                <w:sz w:val="22"/>
                <w:szCs w:val="22"/>
              </w:rPr>
              <w:t>Неизолированные стояки</w:t>
            </w:r>
          </w:p>
        </w:tc>
        <w:tc>
          <w:tcPr>
            <w:tcW w:w="993" w:type="dxa"/>
            <w:vMerge/>
            <w:shd w:val="clear" w:color="auto" w:fill="auto"/>
            <w:vAlign w:val="center"/>
          </w:tcPr>
          <w:p w14:paraId="00704B0D" w14:textId="77777777" w:rsidR="00917C23" w:rsidRPr="00917C23" w:rsidRDefault="00917C23" w:rsidP="00917C23">
            <w:pPr>
              <w:tabs>
                <w:tab w:val="left" w:pos="3052"/>
              </w:tabs>
              <w:jc w:val="center"/>
              <w:rPr>
                <w:sz w:val="22"/>
                <w:szCs w:val="22"/>
              </w:rPr>
            </w:pPr>
          </w:p>
        </w:tc>
        <w:tc>
          <w:tcPr>
            <w:tcW w:w="1138" w:type="dxa"/>
            <w:vMerge w:val="restart"/>
            <w:tcBorders>
              <w:right w:val="single" w:sz="4" w:space="0" w:color="auto"/>
            </w:tcBorders>
            <w:shd w:val="clear" w:color="auto" w:fill="auto"/>
            <w:vAlign w:val="center"/>
          </w:tcPr>
          <w:p w14:paraId="6EFBD05E" w14:textId="77777777" w:rsidR="00917C23" w:rsidRPr="00917C23" w:rsidRDefault="00917C23" w:rsidP="00917C23">
            <w:pPr>
              <w:tabs>
                <w:tab w:val="left" w:pos="3052"/>
              </w:tabs>
              <w:ind w:left="-108" w:right="-151"/>
              <w:jc w:val="center"/>
              <w:rPr>
                <w:sz w:val="22"/>
                <w:szCs w:val="22"/>
              </w:rPr>
            </w:pPr>
            <w:r w:rsidRPr="00917C23">
              <w:rPr>
                <w:sz w:val="22"/>
                <w:szCs w:val="22"/>
              </w:rPr>
              <w:t>Односта-вочный, руб./Гкал</w:t>
            </w:r>
          </w:p>
          <w:p w14:paraId="4D758B27" w14:textId="77777777" w:rsidR="00917C23" w:rsidRPr="00917C23" w:rsidRDefault="00917C23" w:rsidP="00917C23">
            <w:pPr>
              <w:tabs>
                <w:tab w:val="left" w:pos="3052"/>
              </w:tabs>
              <w:ind w:left="-108" w:right="-20"/>
              <w:jc w:val="center"/>
              <w:rPr>
                <w:sz w:val="22"/>
                <w:szCs w:val="22"/>
              </w:rPr>
            </w:pPr>
            <w:r w:rsidRPr="00917C23">
              <w:rPr>
                <w:sz w:val="22"/>
                <w:szCs w:val="22"/>
              </w:rPr>
              <w:t>&lt;***&gt;</w:t>
            </w:r>
          </w:p>
          <w:p w14:paraId="316836DA" w14:textId="77777777" w:rsidR="00917C23" w:rsidRPr="00917C23" w:rsidRDefault="00917C23" w:rsidP="00917C23">
            <w:pPr>
              <w:tabs>
                <w:tab w:val="left" w:pos="3052"/>
              </w:tabs>
              <w:ind w:left="-108" w:right="-20"/>
              <w:jc w:val="center"/>
              <w:rPr>
                <w:sz w:val="22"/>
                <w:szCs w:val="22"/>
              </w:rPr>
            </w:pPr>
            <w:r w:rsidRPr="00917C23">
              <w:rPr>
                <w:sz w:val="22"/>
                <w:szCs w:val="22"/>
              </w:rPr>
              <w:t>(без НДС)</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0D2151" w14:textId="77777777" w:rsidR="00917C23" w:rsidRPr="00917C23" w:rsidRDefault="00917C23" w:rsidP="00917C23">
            <w:pPr>
              <w:tabs>
                <w:tab w:val="left" w:pos="3052"/>
              </w:tabs>
              <w:jc w:val="center"/>
              <w:rPr>
                <w:sz w:val="22"/>
                <w:szCs w:val="22"/>
              </w:rPr>
            </w:pPr>
            <w:r w:rsidRPr="00917C23">
              <w:rPr>
                <w:sz w:val="22"/>
                <w:szCs w:val="22"/>
              </w:rPr>
              <w:t>Двухставочный</w:t>
            </w:r>
          </w:p>
        </w:tc>
      </w:tr>
      <w:tr w:rsidR="00917C23" w:rsidRPr="00917C23" w14:paraId="68F4663A" w14:textId="77777777" w:rsidTr="00917C23">
        <w:trPr>
          <w:trHeight w:val="1256"/>
          <w:tblHeader/>
        </w:trPr>
        <w:tc>
          <w:tcPr>
            <w:tcW w:w="1809" w:type="dxa"/>
            <w:vMerge/>
            <w:shd w:val="clear" w:color="auto" w:fill="auto"/>
            <w:vAlign w:val="center"/>
          </w:tcPr>
          <w:p w14:paraId="31663075" w14:textId="77777777" w:rsidR="00917C23" w:rsidRPr="00917C23" w:rsidRDefault="00917C23" w:rsidP="00917C23">
            <w:pPr>
              <w:tabs>
                <w:tab w:val="left" w:pos="3052"/>
              </w:tabs>
              <w:jc w:val="center"/>
              <w:rPr>
                <w:sz w:val="22"/>
                <w:szCs w:val="22"/>
              </w:rPr>
            </w:pPr>
          </w:p>
        </w:tc>
        <w:tc>
          <w:tcPr>
            <w:tcW w:w="1276" w:type="dxa"/>
            <w:vMerge/>
            <w:vAlign w:val="center"/>
          </w:tcPr>
          <w:p w14:paraId="385DBE1D" w14:textId="77777777" w:rsidR="00917C23" w:rsidRPr="00917C23" w:rsidRDefault="00917C23" w:rsidP="00917C23">
            <w:pPr>
              <w:tabs>
                <w:tab w:val="left" w:pos="3052"/>
              </w:tabs>
              <w:jc w:val="center"/>
              <w:rPr>
                <w:sz w:val="22"/>
                <w:szCs w:val="22"/>
              </w:rPr>
            </w:pPr>
          </w:p>
        </w:tc>
        <w:tc>
          <w:tcPr>
            <w:tcW w:w="917" w:type="dxa"/>
            <w:vAlign w:val="center"/>
          </w:tcPr>
          <w:p w14:paraId="7F532E8E" w14:textId="77777777" w:rsidR="00917C23" w:rsidRPr="00917C23" w:rsidRDefault="00917C23" w:rsidP="00917C23">
            <w:pPr>
              <w:tabs>
                <w:tab w:val="left" w:pos="3052"/>
              </w:tabs>
              <w:ind w:right="-35"/>
              <w:jc w:val="center"/>
              <w:rPr>
                <w:sz w:val="22"/>
                <w:szCs w:val="22"/>
              </w:rPr>
            </w:pPr>
            <w:r w:rsidRPr="00917C23">
              <w:rPr>
                <w:sz w:val="22"/>
                <w:szCs w:val="22"/>
              </w:rPr>
              <w:t>с поло-тенце-суши-телями</w:t>
            </w:r>
          </w:p>
        </w:tc>
        <w:tc>
          <w:tcPr>
            <w:tcW w:w="989" w:type="dxa"/>
            <w:vAlign w:val="center"/>
          </w:tcPr>
          <w:p w14:paraId="352DFD7D" w14:textId="77777777" w:rsidR="00917C23" w:rsidRPr="00917C23" w:rsidRDefault="00917C23" w:rsidP="00917C23">
            <w:pPr>
              <w:tabs>
                <w:tab w:val="left" w:pos="3052"/>
              </w:tabs>
              <w:ind w:right="-35"/>
              <w:jc w:val="center"/>
              <w:rPr>
                <w:sz w:val="22"/>
                <w:szCs w:val="22"/>
              </w:rPr>
            </w:pPr>
            <w:r w:rsidRPr="00917C23">
              <w:rPr>
                <w:sz w:val="22"/>
                <w:szCs w:val="22"/>
              </w:rPr>
              <w:t>без поло-тенце-суши-телей</w:t>
            </w:r>
          </w:p>
        </w:tc>
        <w:tc>
          <w:tcPr>
            <w:tcW w:w="992" w:type="dxa"/>
            <w:vAlign w:val="center"/>
          </w:tcPr>
          <w:p w14:paraId="406280A6" w14:textId="77777777" w:rsidR="00917C23" w:rsidRPr="00917C23" w:rsidRDefault="00917C23" w:rsidP="00917C23">
            <w:pPr>
              <w:tabs>
                <w:tab w:val="left" w:pos="3052"/>
              </w:tabs>
              <w:ind w:right="-35"/>
              <w:jc w:val="center"/>
              <w:rPr>
                <w:sz w:val="22"/>
                <w:szCs w:val="22"/>
              </w:rPr>
            </w:pPr>
            <w:r w:rsidRPr="00917C23">
              <w:rPr>
                <w:sz w:val="22"/>
                <w:szCs w:val="22"/>
              </w:rPr>
              <w:t>с поло-тенце-суши-телями</w:t>
            </w:r>
          </w:p>
        </w:tc>
        <w:tc>
          <w:tcPr>
            <w:tcW w:w="992" w:type="dxa"/>
            <w:vAlign w:val="center"/>
          </w:tcPr>
          <w:p w14:paraId="1DEE2AC9" w14:textId="77777777" w:rsidR="00917C23" w:rsidRPr="00917C23" w:rsidRDefault="00917C23" w:rsidP="00917C23">
            <w:pPr>
              <w:tabs>
                <w:tab w:val="left" w:pos="3052"/>
              </w:tabs>
              <w:ind w:right="-35"/>
              <w:jc w:val="center"/>
              <w:rPr>
                <w:sz w:val="22"/>
                <w:szCs w:val="22"/>
              </w:rPr>
            </w:pPr>
            <w:r w:rsidRPr="00917C23">
              <w:rPr>
                <w:sz w:val="22"/>
                <w:szCs w:val="22"/>
              </w:rPr>
              <w:t>без поло-тенце-суши-телей</w:t>
            </w:r>
          </w:p>
        </w:tc>
        <w:tc>
          <w:tcPr>
            <w:tcW w:w="855" w:type="dxa"/>
            <w:vAlign w:val="center"/>
          </w:tcPr>
          <w:p w14:paraId="54EC29A0" w14:textId="77777777" w:rsidR="00917C23" w:rsidRPr="00917C23" w:rsidRDefault="00917C23" w:rsidP="00917C23">
            <w:pPr>
              <w:tabs>
                <w:tab w:val="left" w:pos="3052"/>
              </w:tabs>
              <w:ind w:left="-52" w:right="-68"/>
              <w:jc w:val="center"/>
              <w:rPr>
                <w:sz w:val="22"/>
                <w:szCs w:val="22"/>
              </w:rPr>
            </w:pPr>
            <w:r w:rsidRPr="00917C23">
              <w:rPr>
                <w:sz w:val="22"/>
                <w:szCs w:val="22"/>
              </w:rPr>
              <w:t>с поло-тенце-суши-телями</w:t>
            </w:r>
          </w:p>
        </w:tc>
        <w:tc>
          <w:tcPr>
            <w:tcW w:w="992" w:type="dxa"/>
            <w:vAlign w:val="center"/>
          </w:tcPr>
          <w:p w14:paraId="0305B958" w14:textId="77777777" w:rsidR="00917C23" w:rsidRPr="00917C23" w:rsidRDefault="00917C23" w:rsidP="00917C23">
            <w:pPr>
              <w:tabs>
                <w:tab w:val="left" w:pos="3052"/>
              </w:tabs>
              <w:ind w:right="-35"/>
              <w:jc w:val="center"/>
              <w:rPr>
                <w:sz w:val="22"/>
                <w:szCs w:val="22"/>
              </w:rPr>
            </w:pPr>
            <w:r w:rsidRPr="00917C23">
              <w:rPr>
                <w:sz w:val="22"/>
                <w:szCs w:val="22"/>
              </w:rPr>
              <w:t>без поло-тенце-суши-телей</w:t>
            </w:r>
          </w:p>
        </w:tc>
        <w:tc>
          <w:tcPr>
            <w:tcW w:w="988" w:type="dxa"/>
            <w:vAlign w:val="center"/>
          </w:tcPr>
          <w:p w14:paraId="0DA40CC2" w14:textId="77777777" w:rsidR="00917C23" w:rsidRPr="00917C23" w:rsidRDefault="00917C23" w:rsidP="00917C23">
            <w:pPr>
              <w:tabs>
                <w:tab w:val="left" w:pos="3052"/>
              </w:tabs>
              <w:ind w:left="-177" w:right="-149"/>
              <w:jc w:val="center"/>
              <w:rPr>
                <w:sz w:val="22"/>
                <w:szCs w:val="22"/>
              </w:rPr>
            </w:pPr>
            <w:r w:rsidRPr="00917C23">
              <w:rPr>
                <w:sz w:val="22"/>
                <w:szCs w:val="22"/>
              </w:rPr>
              <w:t>с поло-тенце-суши-телями</w:t>
            </w:r>
          </w:p>
        </w:tc>
        <w:tc>
          <w:tcPr>
            <w:tcW w:w="992" w:type="dxa"/>
            <w:vAlign w:val="center"/>
          </w:tcPr>
          <w:p w14:paraId="698A3343" w14:textId="77777777" w:rsidR="00917C23" w:rsidRPr="00917C23" w:rsidRDefault="00917C23" w:rsidP="00917C23">
            <w:pPr>
              <w:tabs>
                <w:tab w:val="left" w:pos="3052"/>
              </w:tabs>
              <w:ind w:right="-35"/>
              <w:jc w:val="center"/>
              <w:rPr>
                <w:sz w:val="22"/>
                <w:szCs w:val="22"/>
              </w:rPr>
            </w:pPr>
            <w:r w:rsidRPr="00917C23">
              <w:rPr>
                <w:sz w:val="22"/>
                <w:szCs w:val="22"/>
              </w:rPr>
              <w:t>без поло-тенце-суши-телей</w:t>
            </w:r>
          </w:p>
        </w:tc>
        <w:tc>
          <w:tcPr>
            <w:tcW w:w="993" w:type="dxa"/>
            <w:vMerge/>
            <w:shd w:val="clear" w:color="auto" w:fill="auto"/>
            <w:vAlign w:val="center"/>
          </w:tcPr>
          <w:p w14:paraId="75DD7870" w14:textId="77777777" w:rsidR="00917C23" w:rsidRPr="00917C23" w:rsidRDefault="00917C23" w:rsidP="00917C23">
            <w:pPr>
              <w:tabs>
                <w:tab w:val="left" w:pos="3052"/>
              </w:tabs>
              <w:jc w:val="center"/>
              <w:rPr>
                <w:sz w:val="22"/>
                <w:szCs w:val="22"/>
              </w:rPr>
            </w:pPr>
          </w:p>
        </w:tc>
        <w:tc>
          <w:tcPr>
            <w:tcW w:w="1138" w:type="dxa"/>
            <w:vMerge/>
            <w:shd w:val="clear" w:color="auto" w:fill="auto"/>
            <w:vAlign w:val="center"/>
          </w:tcPr>
          <w:p w14:paraId="4C625E7E" w14:textId="77777777" w:rsidR="00917C23" w:rsidRPr="00917C23" w:rsidRDefault="00917C23" w:rsidP="00917C23">
            <w:pPr>
              <w:tabs>
                <w:tab w:val="left" w:pos="3052"/>
              </w:tabs>
              <w:jc w:val="center"/>
              <w:rPr>
                <w:sz w:val="22"/>
                <w:szCs w:val="22"/>
              </w:rPr>
            </w:pPr>
          </w:p>
        </w:tc>
        <w:tc>
          <w:tcPr>
            <w:tcW w:w="1275" w:type="dxa"/>
            <w:tcBorders>
              <w:right w:val="single" w:sz="4" w:space="0" w:color="auto"/>
            </w:tcBorders>
            <w:shd w:val="clear" w:color="auto" w:fill="auto"/>
            <w:vAlign w:val="center"/>
          </w:tcPr>
          <w:p w14:paraId="74CFE0B6" w14:textId="77777777" w:rsidR="00917C23" w:rsidRPr="00917C23" w:rsidRDefault="00917C23" w:rsidP="00917C23">
            <w:pPr>
              <w:ind w:left="-95" w:right="-65"/>
              <w:jc w:val="center"/>
              <w:rPr>
                <w:sz w:val="22"/>
                <w:szCs w:val="22"/>
              </w:rPr>
            </w:pPr>
            <w:r w:rsidRPr="00917C23">
              <w:rPr>
                <w:sz w:val="22"/>
                <w:szCs w:val="22"/>
              </w:rPr>
              <w:t>Ставка за мощность, тыс. руб./</w:t>
            </w:r>
          </w:p>
          <w:p w14:paraId="65EC9742" w14:textId="77777777" w:rsidR="00917C23" w:rsidRPr="00917C23" w:rsidRDefault="00917C23" w:rsidP="00917C23">
            <w:pPr>
              <w:ind w:left="-95" w:right="-65"/>
              <w:jc w:val="center"/>
              <w:rPr>
                <w:sz w:val="22"/>
                <w:szCs w:val="22"/>
              </w:rPr>
            </w:pPr>
            <w:r w:rsidRPr="00917C23">
              <w:rPr>
                <w:sz w:val="22"/>
                <w:szCs w:val="22"/>
              </w:rPr>
              <w:t>Гкал/</w:t>
            </w:r>
          </w:p>
          <w:p w14:paraId="4073A39B" w14:textId="77777777" w:rsidR="00917C23" w:rsidRPr="00917C23" w:rsidRDefault="00917C23" w:rsidP="00917C23">
            <w:pPr>
              <w:jc w:val="center"/>
              <w:rPr>
                <w:sz w:val="22"/>
                <w:szCs w:val="22"/>
              </w:rPr>
            </w:pPr>
            <w:r w:rsidRPr="00917C23">
              <w:rPr>
                <w:sz w:val="22"/>
                <w:szCs w:val="22"/>
              </w:rPr>
              <w:t>час в мес.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5848FA" w14:textId="77777777" w:rsidR="00917C23" w:rsidRPr="00917C23" w:rsidRDefault="00917C23" w:rsidP="00917C23">
            <w:pPr>
              <w:ind w:left="-120" w:right="-112"/>
              <w:jc w:val="center"/>
              <w:rPr>
                <w:sz w:val="22"/>
                <w:szCs w:val="22"/>
              </w:rPr>
            </w:pPr>
            <w:r w:rsidRPr="00917C23">
              <w:rPr>
                <w:sz w:val="22"/>
                <w:szCs w:val="22"/>
              </w:rPr>
              <w:t>Ставка за тепловую энергию, руб./Гкал</w:t>
            </w:r>
          </w:p>
        </w:tc>
      </w:tr>
      <w:tr w:rsidR="00917C23" w:rsidRPr="00917C23" w14:paraId="3407BE88" w14:textId="77777777" w:rsidTr="00917C23">
        <w:trPr>
          <w:trHeight w:val="184"/>
        </w:trPr>
        <w:tc>
          <w:tcPr>
            <w:tcW w:w="1809" w:type="dxa"/>
            <w:tcBorders>
              <w:top w:val="single" w:sz="4" w:space="0" w:color="auto"/>
              <w:left w:val="single" w:sz="4" w:space="0" w:color="auto"/>
              <w:right w:val="single" w:sz="4" w:space="0" w:color="auto"/>
            </w:tcBorders>
            <w:vAlign w:val="center"/>
          </w:tcPr>
          <w:p w14:paraId="03029CE2" w14:textId="77777777" w:rsidR="00917C23" w:rsidRPr="00917C23" w:rsidRDefault="00917C23" w:rsidP="00917C23">
            <w:pPr>
              <w:tabs>
                <w:tab w:val="left" w:pos="3052"/>
              </w:tabs>
              <w:jc w:val="center"/>
              <w:rPr>
                <w:bCs/>
                <w:color w:val="000000"/>
                <w:kern w:val="32"/>
                <w:sz w:val="22"/>
                <w:szCs w:val="22"/>
              </w:rPr>
            </w:pPr>
            <w:r w:rsidRPr="00917C23">
              <w:rPr>
                <w:bCs/>
                <w:color w:val="000000"/>
                <w:kern w:val="32"/>
                <w:sz w:val="22"/>
                <w:szCs w:val="22"/>
              </w:rPr>
              <w:t>1</w:t>
            </w:r>
          </w:p>
        </w:tc>
        <w:tc>
          <w:tcPr>
            <w:tcW w:w="1276" w:type="dxa"/>
            <w:vAlign w:val="center"/>
          </w:tcPr>
          <w:p w14:paraId="16494D77" w14:textId="77777777" w:rsidR="00917C23" w:rsidRPr="00917C23" w:rsidRDefault="00917C23" w:rsidP="00917C23">
            <w:pPr>
              <w:tabs>
                <w:tab w:val="left" w:pos="3052"/>
              </w:tabs>
              <w:ind w:hanging="108"/>
              <w:jc w:val="center"/>
              <w:rPr>
                <w:sz w:val="22"/>
                <w:szCs w:val="22"/>
              </w:rPr>
            </w:pPr>
            <w:r w:rsidRPr="00917C23">
              <w:rPr>
                <w:sz w:val="22"/>
                <w:szCs w:val="22"/>
              </w:rPr>
              <w:t>2</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152D8D07" w14:textId="77777777" w:rsidR="00917C23" w:rsidRPr="00917C23" w:rsidRDefault="00917C23" w:rsidP="00917C23">
            <w:pPr>
              <w:jc w:val="center"/>
              <w:rPr>
                <w:sz w:val="22"/>
                <w:szCs w:val="22"/>
              </w:rPr>
            </w:pPr>
            <w:r w:rsidRPr="00917C23">
              <w:rPr>
                <w:sz w:val="22"/>
                <w:szCs w:val="22"/>
              </w:rPr>
              <w:t>3</w:t>
            </w:r>
          </w:p>
        </w:tc>
        <w:tc>
          <w:tcPr>
            <w:tcW w:w="989" w:type="dxa"/>
            <w:tcBorders>
              <w:top w:val="single" w:sz="4" w:space="0" w:color="auto"/>
              <w:left w:val="nil"/>
              <w:bottom w:val="single" w:sz="4" w:space="0" w:color="auto"/>
              <w:right w:val="single" w:sz="4" w:space="0" w:color="auto"/>
            </w:tcBorders>
            <w:shd w:val="clear" w:color="auto" w:fill="auto"/>
            <w:vAlign w:val="center"/>
          </w:tcPr>
          <w:p w14:paraId="0F87F1E7" w14:textId="77777777" w:rsidR="00917C23" w:rsidRPr="00917C23" w:rsidRDefault="00917C23" w:rsidP="00917C23">
            <w:pPr>
              <w:jc w:val="center"/>
              <w:rPr>
                <w:sz w:val="22"/>
                <w:szCs w:val="22"/>
              </w:rPr>
            </w:pPr>
            <w:r w:rsidRPr="00917C23">
              <w:rPr>
                <w:sz w:val="22"/>
                <w:szCs w:val="22"/>
              </w:rPr>
              <w:t>4</w:t>
            </w:r>
          </w:p>
        </w:tc>
        <w:tc>
          <w:tcPr>
            <w:tcW w:w="992" w:type="dxa"/>
            <w:tcBorders>
              <w:top w:val="single" w:sz="4" w:space="0" w:color="auto"/>
              <w:left w:val="nil"/>
              <w:bottom w:val="single" w:sz="4" w:space="0" w:color="auto"/>
              <w:right w:val="single" w:sz="4" w:space="0" w:color="auto"/>
            </w:tcBorders>
            <w:shd w:val="clear" w:color="auto" w:fill="auto"/>
            <w:vAlign w:val="center"/>
          </w:tcPr>
          <w:p w14:paraId="6D57F2C6" w14:textId="77777777" w:rsidR="00917C23" w:rsidRPr="00917C23" w:rsidRDefault="00917C23" w:rsidP="00917C23">
            <w:pPr>
              <w:jc w:val="center"/>
              <w:rPr>
                <w:sz w:val="22"/>
                <w:szCs w:val="22"/>
              </w:rPr>
            </w:pPr>
            <w:r w:rsidRPr="00917C23">
              <w:rPr>
                <w:sz w:val="22"/>
                <w:szCs w:val="22"/>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6209772F" w14:textId="77777777" w:rsidR="00917C23" w:rsidRPr="00917C23" w:rsidRDefault="00917C23" w:rsidP="00917C23">
            <w:pPr>
              <w:jc w:val="center"/>
              <w:rPr>
                <w:sz w:val="22"/>
                <w:szCs w:val="22"/>
              </w:rPr>
            </w:pPr>
            <w:r w:rsidRPr="00917C23">
              <w:rPr>
                <w:sz w:val="22"/>
                <w:szCs w:val="22"/>
              </w:rPr>
              <w:t>6</w:t>
            </w:r>
          </w:p>
        </w:tc>
        <w:tc>
          <w:tcPr>
            <w:tcW w:w="855" w:type="dxa"/>
            <w:tcBorders>
              <w:top w:val="single" w:sz="4" w:space="0" w:color="auto"/>
              <w:left w:val="nil"/>
              <w:bottom w:val="single" w:sz="4" w:space="0" w:color="auto"/>
              <w:right w:val="single" w:sz="4" w:space="0" w:color="auto"/>
            </w:tcBorders>
            <w:shd w:val="clear" w:color="auto" w:fill="auto"/>
            <w:vAlign w:val="center"/>
          </w:tcPr>
          <w:p w14:paraId="202E3D96" w14:textId="77777777" w:rsidR="00917C23" w:rsidRPr="00917C23" w:rsidRDefault="00917C23" w:rsidP="00917C23">
            <w:pPr>
              <w:jc w:val="center"/>
              <w:rPr>
                <w:sz w:val="22"/>
                <w:szCs w:val="22"/>
              </w:rPr>
            </w:pPr>
            <w:r w:rsidRPr="00917C23">
              <w:rPr>
                <w:sz w:val="22"/>
                <w:szCs w:val="22"/>
              </w:rPr>
              <w:t>7</w:t>
            </w:r>
          </w:p>
        </w:tc>
        <w:tc>
          <w:tcPr>
            <w:tcW w:w="992" w:type="dxa"/>
            <w:tcBorders>
              <w:top w:val="single" w:sz="4" w:space="0" w:color="auto"/>
              <w:left w:val="nil"/>
              <w:bottom w:val="single" w:sz="4" w:space="0" w:color="auto"/>
              <w:right w:val="single" w:sz="4" w:space="0" w:color="auto"/>
            </w:tcBorders>
            <w:shd w:val="clear" w:color="auto" w:fill="auto"/>
            <w:vAlign w:val="center"/>
          </w:tcPr>
          <w:p w14:paraId="28FD7278" w14:textId="77777777" w:rsidR="00917C23" w:rsidRPr="00917C23" w:rsidRDefault="00917C23" w:rsidP="00917C23">
            <w:pPr>
              <w:jc w:val="center"/>
              <w:rPr>
                <w:sz w:val="22"/>
                <w:szCs w:val="22"/>
              </w:rPr>
            </w:pPr>
            <w:r w:rsidRPr="00917C23">
              <w:rPr>
                <w:sz w:val="22"/>
                <w:szCs w:val="22"/>
              </w:rPr>
              <w:t>8</w:t>
            </w:r>
          </w:p>
        </w:tc>
        <w:tc>
          <w:tcPr>
            <w:tcW w:w="988" w:type="dxa"/>
            <w:tcBorders>
              <w:top w:val="single" w:sz="4" w:space="0" w:color="auto"/>
              <w:left w:val="nil"/>
              <w:bottom w:val="single" w:sz="4" w:space="0" w:color="auto"/>
              <w:right w:val="single" w:sz="4" w:space="0" w:color="auto"/>
            </w:tcBorders>
            <w:shd w:val="clear" w:color="auto" w:fill="auto"/>
            <w:vAlign w:val="center"/>
          </w:tcPr>
          <w:p w14:paraId="1E1D2A4E" w14:textId="77777777" w:rsidR="00917C23" w:rsidRPr="00917C23" w:rsidRDefault="00917C23" w:rsidP="00917C23">
            <w:pPr>
              <w:jc w:val="center"/>
              <w:rPr>
                <w:sz w:val="22"/>
                <w:szCs w:val="22"/>
              </w:rPr>
            </w:pPr>
            <w:r w:rsidRPr="00917C23">
              <w:rPr>
                <w:sz w:val="22"/>
                <w:szCs w:val="22"/>
              </w:rPr>
              <w:t>9</w:t>
            </w:r>
          </w:p>
        </w:tc>
        <w:tc>
          <w:tcPr>
            <w:tcW w:w="992" w:type="dxa"/>
            <w:tcBorders>
              <w:top w:val="single" w:sz="4" w:space="0" w:color="auto"/>
              <w:left w:val="nil"/>
              <w:bottom w:val="single" w:sz="4" w:space="0" w:color="auto"/>
              <w:right w:val="single" w:sz="4" w:space="0" w:color="auto"/>
            </w:tcBorders>
            <w:shd w:val="clear" w:color="auto" w:fill="auto"/>
            <w:vAlign w:val="center"/>
          </w:tcPr>
          <w:p w14:paraId="5FECBB77" w14:textId="77777777" w:rsidR="00917C23" w:rsidRPr="00917C23" w:rsidRDefault="00917C23" w:rsidP="00917C23">
            <w:pPr>
              <w:jc w:val="center"/>
              <w:rPr>
                <w:sz w:val="22"/>
                <w:szCs w:val="22"/>
              </w:rPr>
            </w:pPr>
            <w:r w:rsidRPr="00917C23">
              <w:rPr>
                <w:sz w:val="22"/>
                <w:szCs w:val="22"/>
              </w:rPr>
              <w:t>10</w:t>
            </w:r>
          </w:p>
        </w:tc>
        <w:tc>
          <w:tcPr>
            <w:tcW w:w="993" w:type="dxa"/>
            <w:shd w:val="clear" w:color="auto" w:fill="auto"/>
            <w:vAlign w:val="center"/>
          </w:tcPr>
          <w:p w14:paraId="17E0A8DD" w14:textId="77777777" w:rsidR="00917C23" w:rsidRPr="00917C23" w:rsidRDefault="00917C23" w:rsidP="00917C23">
            <w:pPr>
              <w:jc w:val="center"/>
              <w:rPr>
                <w:sz w:val="22"/>
                <w:szCs w:val="22"/>
              </w:rPr>
            </w:pPr>
            <w:r w:rsidRPr="00917C23">
              <w:rPr>
                <w:sz w:val="22"/>
                <w:szCs w:val="22"/>
              </w:rPr>
              <w:t>11</w:t>
            </w:r>
          </w:p>
        </w:tc>
        <w:tc>
          <w:tcPr>
            <w:tcW w:w="1138" w:type="dxa"/>
            <w:shd w:val="clear" w:color="auto" w:fill="auto"/>
            <w:vAlign w:val="center"/>
          </w:tcPr>
          <w:p w14:paraId="20BAD797" w14:textId="77777777" w:rsidR="00917C23" w:rsidRPr="00917C23" w:rsidRDefault="00917C23" w:rsidP="00917C23">
            <w:pPr>
              <w:jc w:val="center"/>
              <w:rPr>
                <w:sz w:val="22"/>
                <w:szCs w:val="22"/>
              </w:rPr>
            </w:pPr>
            <w:r w:rsidRPr="00917C23">
              <w:rPr>
                <w:sz w:val="22"/>
                <w:szCs w:val="22"/>
              </w:rPr>
              <w:t>12</w:t>
            </w:r>
          </w:p>
        </w:tc>
        <w:tc>
          <w:tcPr>
            <w:tcW w:w="1275" w:type="dxa"/>
            <w:tcBorders>
              <w:right w:val="single" w:sz="4" w:space="0" w:color="auto"/>
            </w:tcBorders>
            <w:shd w:val="clear" w:color="auto" w:fill="auto"/>
            <w:vAlign w:val="center"/>
          </w:tcPr>
          <w:p w14:paraId="3AED8343" w14:textId="77777777" w:rsidR="00917C23" w:rsidRPr="00917C23" w:rsidRDefault="00917C23" w:rsidP="00917C23">
            <w:pPr>
              <w:jc w:val="center"/>
              <w:rPr>
                <w:sz w:val="22"/>
                <w:szCs w:val="22"/>
              </w:rPr>
            </w:pPr>
            <w:r w:rsidRPr="00917C23">
              <w:rPr>
                <w:sz w:val="22"/>
                <w:szCs w:val="22"/>
              </w:rPr>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D17F26" w14:textId="77777777" w:rsidR="00917C23" w:rsidRPr="00917C23" w:rsidRDefault="00917C23" w:rsidP="00917C23">
            <w:pPr>
              <w:jc w:val="center"/>
              <w:rPr>
                <w:sz w:val="22"/>
                <w:szCs w:val="22"/>
              </w:rPr>
            </w:pPr>
            <w:r w:rsidRPr="00917C23">
              <w:rPr>
                <w:sz w:val="22"/>
                <w:szCs w:val="22"/>
              </w:rPr>
              <w:t>14</w:t>
            </w:r>
          </w:p>
        </w:tc>
      </w:tr>
      <w:tr w:rsidR="00917C23" w:rsidRPr="00917C23" w14:paraId="65EDBF01" w14:textId="77777777" w:rsidTr="00917C23">
        <w:trPr>
          <w:trHeight w:val="210"/>
        </w:trPr>
        <w:tc>
          <w:tcPr>
            <w:tcW w:w="1809" w:type="dxa"/>
            <w:vMerge w:val="restart"/>
            <w:tcBorders>
              <w:left w:val="single" w:sz="4" w:space="0" w:color="auto"/>
              <w:right w:val="single" w:sz="4" w:space="0" w:color="auto"/>
            </w:tcBorders>
            <w:vAlign w:val="center"/>
          </w:tcPr>
          <w:p w14:paraId="28252633" w14:textId="77777777" w:rsidR="00917C23" w:rsidRPr="00917C23" w:rsidRDefault="00917C23" w:rsidP="00917C23">
            <w:pPr>
              <w:jc w:val="center"/>
              <w:rPr>
                <w:bCs/>
                <w:color w:val="000000"/>
                <w:kern w:val="32"/>
                <w:szCs w:val="20"/>
              </w:rPr>
            </w:pPr>
            <w:r w:rsidRPr="00917C23">
              <w:rPr>
                <w:bCs/>
                <w:color w:val="000000"/>
                <w:kern w:val="32"/>
                <w:szCs w:val="20"/>
              </w:rPr>
              <w:t xml:space="preserve">ОАО «Северо-Кузбасская энергетическая компания» </w:t>
            </w:r>
          </w:p>
          <w:p w14:paraId="34372E3F" w14:textId="77777777" w:rsidR="00917C23" w:rsidRPr="00917C23" w:rsidRDefault="00917C23" w:rsidP="00917C23">
            <w:pPr>
              <w:jc w:val="center"/>
              <w:rPr>
                <w:bCs/>
                <w:color w:val="000000"/>
                <w:kern w:val="32"/>
                <w:szCs w:val="20"/>
              </w:rPr>
            </w:pPr>
          </w:p>
        </w:tc>
        <w:tc>
          <w:tcPr>
            <w:tcW w:w="1276" w:type="dxa"/>
            <w:vAlign w:val="center"/>
          </w:tcPr>
          <w:p w14:paraId="43F5F7CF" w14:textId="77777777" w:rsidR="00917C23" w:rsidRPr="00917C23" w:rsidRDefault="00917C23" w:rsidP="00917C23">
            <w:pPr>
              <w:tabs>
                <w:tab w:val="left" w:pos="3052"/>
              </w:tabs>
              <w:ind w:hanging="108"/>
              <w:jc w:val="center"/>
              <w:rPr>
                <w:sz w:val="22"/>
                <w:szCs w:val="22"/>
              </w:rPr>
            </w:pPr>
            <w:r w:rsidRPr="00917C23">
              <w:rPr>
                <w:sz w:val="22"/>
                <w:szCs w:val="20"/>
              </w:rPr>
              <w:t>с 28.12.2019</w:t>
            </w:r>
          </w:p>
        </w:tc>
        <w:tc>
          <w:tcPr>
            <w:tcW w:w="917" w:type="dxa"/>
            <w:vAlign w:val="center"/>
          </w:tcPr>
          <w:p w14:paraId="4E30A0A2" w14:textId="77777777" w:rsidR="00917C23" w:rsidRPr="00917C23" w:rsidRDefault="00917C23" w:rsidP="00917C23">
            <w:pPr>
              <w:jc w:val="center"/>
              <w:rPr>
                <w:sz w:val="22"/>
                <w:szCs w:val="22"/>
              </w:rPr>
            </w:pPr>
            <w:r w:rsidRPr="00917C23">
              <w:rPr>
                <w:sz w:val="22"/>
                <w:szCs w:val="20"/>
              </w:rPr>
              <w:t>311,84</w:t>
            </w:r>
          </w:p>
        </w:tc>
        <w:tc>
          <w:tcPr>
            <w:tcW w:w="989" w:type="dxa"/>
            <w:vAlign w:val="center"/>
          </w:tcPr>
          <w:p w14:paraId="3A8F37ED" w14:textId="77777777" w:rsidR="00917C23" w:rsidRPr="00917C23" w:rsidRDefault="00917C23" w:rsidP="00917C23">
            <w:pPr>
              <w:jc w:val="center"/>
              <w:rPr>
                <w:sz w:val="22"/>
                <w:szCs w:val="22"/>
              </w:rPr>
            </w:pPr>
            <w:r w:rsidRPr="00917C23">
              <w:rPr>
                <w:sz w:val="22"/>
                <w:szCs w:val="20"/>
              </w:rPr>
              <w:t>307,96</w:t>
            </w:r>
          </w:p>
        </w:tc>
        <w:tc>
          <w:tcPr>
            <w:tcW w:w="992" w:type="dxa"/>
            <w:vAlign w:val="center"/>
          </w:tcPr>
          <w:p w14:paraId="2361471B" w14:textId="77777777" w:rsidR="00917C23" w:rsidRPr="00917C23" w:rsidRDefault="00917C23" w:rsidP="00917C23">
            <w:pPr>
              <w:jc w:val="center"/>
              <w:rPr>
                <w:sz w:val="22"/>
                <w:szCs w:val="22"/>
              </w:rPr>
            </w:pPr>
            <w:r w:rsidRPr="00917C23">
              <w:rPr>
                <w:sz w:val="22"/>
                <w:szCs w:val="20"/>
              </w:rPr>
              <w:t>329,33</w:t>
            </w:r>
          </w:p>
        </w:tc>
        <w:tc>
          <w:tcPr>
            <w:tcW w:w="992" w:type="dxa"/>
            <w:vAlign w:val="center"/>
          </w:tcPr>
          <w:p w14:paraId="65F19FA3" w14:textId="77777777" w:rsidR="00917C23" w:rsidRPr="00917C23" w:rsidRDefault="00917C23" w:rsidP="00917C23">
            <w:pPr>
              <w:jc w:val="center"/>
              <w:rPr>
                <w:sz w:val="22"/>
                <w:szCs w:val="22"/>
              </w:rPr>
            </w:pPr>
            <w:r w:rsidRPr="00917C23">
              <w:rPr>
                <w:sz w:val="22"/>
                <w:szCs w:val="20"/>
              </w:rPr>
              <w:t>313,79</w:t>
            </w:r>
          </w:p>
        </w:tc>
        <w:tc>
          <w:tcPr>
            <w:tcW w:w="855" w:type="dxa"/>
            <w:vAlign w:val="center"/>
          </w:tcPr>
          <w:p w14:paraId="01861F56" w14:textId="77777777" w:rsidR="00917C23" w:rsidRPr="00917C23" w:rsidRDefault="00917C23" w:rsidP="00917C23">
            <w:pPr>
              <w:jc w:val="center"/>
              <w:rPr>
                <w:sz w:val="22"/>
                <w:szCs w:val="22"/>
              </w:rPr>
            </w:pPr>
            <w:r w:rsidRPr="00917C23">
              <w:rPr>
                <w:sz w:val="22"/>
                <w:szCs w:val="20"/>
              </w:rPr>
              <w:t>259,87</w:t>
            </w:r>
          </w:p>
        </w:tc>
        <w:tc>
          <w:tcPr>
            <w:tcW w:w="992" w:type="dxa"/>
            <w:vAlign w:val="center"/>
          </w:tcPr>
          <w:p w14:paraId="116CE808" w14:textId="77777777" w:rsidR="00917C23" w:rsidRPr="00917C23" w:rsidRDefault="00917C23" w:rsidP="00917C23">
            <w:pPr>
              <w:jc w:val="center"/>
              <w:rPr>
                <w:sz w:val="22"/>
                <w:szCs w:val="22"/>
              </w:rPr>
            </w:pPr>
            <w:r w:rsidRPr="00917C23">
              <w:rPr>
                <w:sz w:val="22"/>
                <w:szCs w:val="20"/>
              </w:rPr>
              <w:t>256,63</w:t>
            </w:r>
          </w:p>
        </w:tc>
        <w:tc>
          <w:tcPr>
            <w:tcW w:w="988" w:type="dxa"/>
            <w:vAlign w:val="center"/>
          </w:tcPr>
          <w:p w14:paraId="1A0E40D1" w14:textId="77777777" w:rsidR="00917C23" w:rsidRPr="00917C23" w:rsidRDefault="00917C23" w:rsidP="00917C23">
            <w:pPr>
              <w:jc w:val="center"/>
              <w:rPr>
                <w:sz w:val="22"/>
                <w:szCs w:val="22"/>
              </w:rPr>
            </w:pPr>
            <w:r w:rsidRPr="00917C23">
              <w:rPr>
                <w:sz w:val="22"/>
                <w:szCs w:val="20"/>
              </w:rPr>
              <w:t>274,44</w:t>
            </w:r>
          </w:p>
        </w:tc>
        <w:tc>
          <w:tcPr>
            <w:tcW w:w="992" w:type="dxa"/>
            <w:vAlign w:val="center"/>
          </w:tcPr>
          <w:p w14:paraId="2FD962F6" w14:textId="77777777" w:rsidR="00917C23" w:rsidRPr="00917C23" w:rsidRDefault="00917C23" w:rsidP="00917C23">
            <w:pPr>
              <w:jc w:val="center"/>
              <w:rPr>
                <w:sz w:val="22"/>
                <w:szCs w:val="22"/>
              </w:rPr>
            </w:pPr>
            <w:r w:rsidRPr="00917C23">
              <w:rPr>
                <w:sz w:val="22"/>
                <w:szCs w:val="20"/>
              </w:rPr>
              <w:t>261,49</w:t>
            </w:r>
          </w:p>
        </w:tc>
        <w:tc>
          <w:tcPr>
            <w:tcW w:w="993" w:type="dxa"/>
            <w:vAlign w:val="center"/>
          </w:tcPr>
          <w:p w14:paraId="41B64F12" w14:textId="77777777" w:rsidR="00917C23" w:rsidRPr="00917C23" w:rsidRDefault="00917C23" w:rsidP="00917C23">
            <w:pPr>
              <w:jc w:val="center"/>
              <w:rPr>
                <w:sz w:val="22"/>
                <w:szCs w:val="22"/>
              </w:rPr>
            </w:pPr>
            <w:r w:rsidRPr="00917C23">
              <w:rPr>
                <w:sz w:val="22"/>
                <w:szCs w:val="20"/>
              </w:rPr>
              <w:t>39,70</w:t>
            </w:r>
          </w:p>
        </w:tc>
        <w:tc>
          <w:tcPr>
            <w:tcW w:w="1138" w:type="dxa"/>
            <w:vAlign w:val="center"/>
          </w:tcPr>
          <w:p w14:paraId="0A04439D" w14:textId="77777777" w:rsidR="00917C23" w:rsidRPr="00917C23" w:rsidRDefault="00917C23" w:rsidP="00917C23">
            <w:pPr>
              <w:jc w:val="center"/>
              <w:rPr>
                <w:sz w:val="22"/>
                <w:szCs w:val="22"/>
              </w:rPr>
            </w:pPr>
            <w:r w:rsidRPr="00917C23">
              <w:rPr>
                <w:sz w:val="22"/>
                <w:szCs w:val="20"/>
              </w:rPr>
              <w:t>4 047,20</w:t>
            </w:r>
          </w:p>
        </w:tc>
        <w:tc>
          <w:tcPr>
            <w:tcW w:w="1275" w:type="dxa"/>
            <w:vAlign w:val="center"/>
          </w:tcPr>
          <w:p w14:paraId="60A2A690" w14:textId="77777777" w:rsidR="00917C23" w:rsidRPr="00917C23" w:rsidRDefault="00917C23" w:rsidP="00917C23">
            <w:pPr>
              <w:jc w:val="center"/>
              <w:rPr>
                <w:sz w:val="22"/>
                <w:szCs w:val="22"/>
              </w:rPr>
            </w:pPr>
            <w:r w:rsidRPr="00917C23">
              <w:rPr>
                <w:sz w:val="22"/>
                <w:szCs w:val="20"/>
              </w:rPr>
              <w:t>х</w:t>
            </w:r>
          </w:p>
        </w:tc>
        <w:tc>
          <w:tcPr>
            <w:tcW w:w="1134" w:type="dxa"/>
            <w:vAlign w:val="center"/>
          </w:tcPr>
          <w:p w14:paraId="5ADCDBEB" w14:textId="77777777" w:rsidR="00917C23" w:rsidRPr="00917C23" w:rsidRDefault="00917C23" w:rsidP="00917C23">
            <w:pPr>
              <w:jc w:val="center"/>
              <w:rPr>
                <w:sz w:val="22"/>
                <w:szCs w:val="22"/>
              </w:rPr>
            </w:pPr>
            <w:r w:rsidRPr="00917C23">
              <w:rPr>
                <w:sz w:val="22"/>
                <w:szCs w:val="20"/>
              </w:rPr>
              <w:t>х</w:t>
            </w:r>
          </w:p>
        </w:tc>
      </w:tr>
      <w:tr w:rsidR="00917C23" w:rsidRPr="00917C23" w14:paraId="37D777AF" w14:textId="77777777" w:rsidTr="00917C23">
        <w:trPr>
          <w:trHeight w:val="224"/>
        </w:trPr>
        <w:tc>
          <w:tcPr>
            <w:tcW w:w="1809" w:type="dxa"/>
            <w:vMerge/>
            <w:tcBorders>
              <w:left w:val="single" w:sz="4" w:space="0" w:color="auto"/>
              <w:right w:val="single" w:sz="4" w:space="0" w:color="auto"/>
            </w:tcBorders>
            <w:vAlign w:val="center"/>
          </w:tcPr>
          <w:p w14:paraId="6CC57422" w14:textId="77777777" w:rsidR="00917C23" w:rsidRPr="00917C23" w:rsidRDefault="00917C23" w:rsidP="00917C23">
            <w:pPr>
              <w:jc w:val="center"/>
              <w:rPr>
                <w:bCs/>
                <w:color w:val="000000"/>
                <w:kern w:val="32"/>
                <w:szCs w:val="20"/>
              </w:rPr>
            </w:pPr>
          </w:p>
        </w:tc>
        <w:tc>
          <w:tcPr>
            <w:tcW w:w="1276" w:type="dxa"/>
            <w:vAlign w:val="center"/>
          </w:tcPr>
          <w:p w14:paraId="6E053655" w14:textId="77777777" w:rsidR="00917C23" w:rsidRPr="00917C23" w:rsidRDefault="00917C23" w:rsidP="00917C23">
            <w:pPr>
              <w:tabs>
                <w:tab w:val="left" w:pos="3052"/>
              </w:tabs>
              <w:ind w:hanging="108"/>
              <w:jc w:val="center"/>
              <w:rPr>
                <w:sz w:val="22"/>
                <w:szCs w:val="22"/>
              </w:rPr>
            </w:pPr>
            <w:r w:rsidRPr="00917C23">
              <w:rPr>
                <w:sz w:val="22"/>
                <w:szCs w:val="20"/>
              </w:rPr>
              <w:t>с 01.01.2020</w:t>
            </w:r>
          </w:p>
        </w:tc>
        <w:tc>
          <w:tcPr>
            <w:tcW w:w="917" w:type="dxa"/>
            <w:vAlign w:val="center"/>
          </w:tcPr>
          <w:p w14:paraId="59024FFE" w14:textId="77777777" w:rsidR="00917C23" w:rsidRPr="00917C23" w:rsidRDefault="00917C23" w:rsidP="00917C23">
            <w:pPr>
              <w:jc w:val="center"/>
              <w:rPr>
                <w:sz w:val="22"/>
                <w:szCs w:val="22"/>
              </w:rPr>
            </w:pPr>
            <w:r w:rsidRPr="00917C23">
              <w:rPr>
                <w:sz w:val="22"/>
                <w:szCs w:val="20"/>
              </w:rPr>
              <w:t>311,84</w:t>
            </w:r>
          </w:p>
        </w:tc>
        <w:tc>
          <w:tcPr>
            <w:tcW w:w="989" w:type="dxa"/>
            <w:vAlign w:val="center"/>
          </w:tcPr>
          <w:p w14:paraId="48C39984" w14:textId="77777777" w:rsidR="00917C23" w:rsidRPr="00917C23" w:rsidRDefault="00917C23" w:rsidP="00917C23">
            <w:pPr>
              <w:jc w:val="center"/>
              <w:rPr>
                <w:sz w:val="22"/>
                <w:szCs w:val="22"/>
              </w:rPr>
            </w:pPr>
            <w:r w:rsidRPr="00917C23">
              <w:rPr>
                <w:sz w:val="22"/>
                <w:szCs w:val="20"/>
              </w:rPr>
              <w:t>307,96</w:t>
            </w:r>
          </w:p>
        </w:tc>
        <w:tc>
          <w:tcPr>
            <w:tcW w:w="992" w:type="dxa"/>
            <w:vAlign w:val="center"/>
          </w:tcPr>
          <w:p w14:paraId="12E5396B" w14:textId="77777777" w:rsidR="00917C23" w:rsidRPr="00917C23" w:rsidRDefault="00917C23" w:rsidP="00917C23">
            <w:pPr>
              <w:jc w:val="center"/>
              <w:rPr>
                <w:sz w:val="22"/>
                <w:szCs w:val="22"/>
              </w:rPr>
            </w:pPr>
            <w:r w:rsidRPr="00917C23">
              <w:rPr>
                <w:sz w:val="22"/>
                <w:szCs w:val="20"/>
              </w:rPr>
              <w:t>329,33</w:t>
            </w:r>
          </w:p>
        </w:tc>
        <w:tc>
          <w:tcPr>
            <w:tcW w:w="992" w:type="dxa"/>
            <w:vAlign w:val="center"/>
          </w:tcPr>
          <w:p w14:paraId="7ED876E3" w14:textId="77777777" w:rsidR="00917C23" w:rsidRPr="00917C23" w:rsidRDefault="00917C23" w:rsidP="00917C23">
            <w:pPr>
              <w:jc w:val="center"/>
              <w:rPr>
                <w:sz w:val="22"/>
                <w:szCs w:val="22"/>
              </w:rPr>
            </w:pPr>
            <w:r w:rsidRPr="00917C23">
              <w:rPr>
                <w:sz w:val="22"/>
                <w:szCs w:val="20"/>
              </w:rPr>
              <w:t>313,79</w:t>
            </w:r>
          </w:p>
        </w:tc>
        <w:tc>
          <w:tcPr>
            <w:tcW w:w="855" w:type="dxa"/>
            <w:vAlign w:val="center"/>
          </w:tcPr>
          <w:p w14:paraId="5155EB6F" w14:textId="77777777" w:rsidR="00917C23" w:rsidRPr="00917C23" w:rsidRDefault="00917C23" w:rsidP="00917C23">
            <w:pPr>
              <w:jc w:val="center"/>
              <w:rPr>
                <w:sz w:val="22"/>
                <w:szCs w:val="22"/>
              </w:rPr>
            </w:pPr>
            <w:r w:rsidRPr="00917C23">
              <w:rPr>
                <w:sz w:val="22"/>
                <w:szCs w:val="20"/>
              </w:rPr>
              <w:t>259,87</w:t>
            </w:r>
          </w:p>
        </w:tc>
        <w:tc>
          <w:tcPr>
            <w:tcW w:w="992" w:type="dxa"/>
            <w:vAlign w:val="center"/>
          </w:tcPr>
          <w:p w14:paraId="6835DCA9" w14:textId="77777777" w:rsidR="00917C23" w:rsidRPr="00917C23" w:rsidRDefault="00917C23" w:rsidP="00917C23">
            <w:pPr>
              <w:jc w:val="center"/>
              <w:rPr>
                <w:sz w:val="22"/>
                <w:szCs w:val="22"/>
              </w:rPr>
            </w:pPr>
            <w:r w:rsidRPr="00917C23">
              <w:rPr>
                <w:sz w:val="22"/>
                <w:szCs w:val="20"/>
              </w:rPr>
              <w:t>256,63</w:t>
            </w:r>
          </w:p>
        </w:tc>
        <w:tc>
          <w:tcPr>
            <w:tcW w:w="988" w:type="dxa"/>
            <w:vAlign w:val="center"/>
          </w:tcPr>
          <w:p w14:paraId="755F2957" w14:textId="77777777" w:rsidR="00917C23" w:rsidRPr="00917C23" w:rsidRDefault="00917C23" w:rsidP="00917C23">
            <w:pPr>
              <w:jc w:val="center"/>
              <w:rPr>
                <w:sz w:val="22"/>
                <w:szCs w:val="22"/>
              </w:rPr>
            </w:pPr>
            <w:r w:rsidRPr="00917C23">
              <w:rPr>
                <w:sz w:val="22"/>
                <w:szCs w:val="20"/>
              </w:rPr>
              <w:t>274,44</w:t>
            </w:r>
          </w:p>
        </w:tc>
        <w:tc>
          <w:tcPr>
            <w:tcW w:w="992" w:type="dxa"/>
            <w:vAlign w:val="center"/>
          </w:tcPr>
          <w:p w14:paraId="5EC1E8A9" w14:textId="77777777" w:rsidR="00917C23" w:rsidRPr="00917C23" w:rsidRDefault="00917C23" w:rsidP="00917C23">
            <w:pPr>
              <w:jc w:val="center"/>
              <w:rPr>
                <w:sz w:val="22"/>
                <w:szCs w:val="22"/>
              </w:rPr>
            </w:pPr>
            <w:r w:rsidRPr="00917C23">
              <w:rPr>
                <w:sz w:val="22"/>
                <w:szCs w:val="20"/>
              </w:rPr>
              <w:t>261,49</w:t>
            </w:r>
          </w:p>
        </w:tc>
        <w:tc>
          <w:tcPr>
            <w:tcW w:w="993" w:type="dxa"/>
            <w:vAlign w:val="center"/>
          </w:tcPr>
          <w:p w14:paraId="5007978D" w14:textId="77777777" w:rsidR="00917C23" w:rsidRPr="00917C23" w:rsidRDefault="00917C23" w:rsidP="00917C23">
            <w:pPr>
              <w:jc w:val="center"/>
              <w:rPr>
                <w:sz w:val="22"/>
                <w:szCs w:val="22"/>
              </w:rPr>
            </w:pPr>
            <w:r w:rsidRPr="00917C23">
              <w:rPr>
                <w:sz w:val="22"/>
                <w:szCs w:val="20"/>
              </w:rPr>
              <w:t>39,70</w:t>
            </w:r>
          </w:p>
        </w:tc>
        <w:tc>
          <w:tcPr>
            <w:tcW w:w="1138" w:type="dxa"/>
            <w:vAlign w:val="center"/>
          </w:tcPr>
          <w:p w14:paraId="4E4DD53D" w14:textId="77777777" w:rsidR="00917C23" w:rsidRPr="00917C23" w:rsidRDefault="00917C23" w:rsidP="00917C23">
            <w:pPr>
              <w:jc w:val="center"/>
              <w:rPr>
                <w:sz w:val="22"/>
                <w:szCs w:val="22"/>
              </w:rPr>
            </w:pPr>
            <w:r w:rsidRPr="00917C23">
              <w:rPr>
                <w:sz w:val="22"/>
                <w:szCs w:val="20"/>
              </w:rPr>
              <w:t>4 047,20</w:t>
            </w:r>
          </w:p>
        </w:tc>
        <w:tc>
          <w:tcPr>
            <w:tcW w:w="1275" w:type="dxa"/>
            <w:vAlign w:val="center"/>
          </w:tcPr>
          <w:p w14:paraId="1AFA56E9" w14:textId="77777777" w:rsidR="00917C23" w:rsidRPr="00917C23" w:rsidRDefault="00917C23" w:rsidP="00917C23">
            <w:pPr>
              <w:jc w:val="center"/>
              <w:rPr>
                <w:sz w:val="22"/>
                <w:szCs w:val="22"/>
              </w:rPr>
            </w:pPr>
            <w:r w:rsidRPr="00917C23">
              <w:rPr>
                <w:sz w:val="22"/>
                <w:szCs w:val="20"/>
              </w:rPr>
              <w:t>х</w:t>
            </w:r>
          </w:p>
        </w:tc>
        <w:tc>
          <w:tcPr>
            <w:tcW w:w="1134" w:type="dxa"/>
            <w:vAlign w:val="center"/>
          </w:tcPr>
          <w:p w14:paraId="10E4E2A4" w14:textId="77777777" w:rsidR="00917C23" w:rsidRPr="00917C23" w:rsidRDefault="00917C23" w:rsidP="00917C23">
            <w:pPr>
              <w:jc w:val="center"/>
              <w:rPr>
                <w:sz w:val="22"/>
                <w:szCs w:val="22"/>
              </w:rPr>
            </w:pPr>
            <w:r w:rsidRPr="00917C23">
              <w:rPr>
                <w:sz w:val="22"/>
                <w:szCs w:val="20"/>
              </w:rPr>
              <w:t>х</w:t>
            </w:r>
          </w:p>
        </w:tc>
      </w:tr>
      <w:tr w:rsidR="00917C23" w:rsidRPr="00917C23" w14:paraId="3E95246E" w14:textId="77777777" w:rsidTr="00917C23">
        <w:trPr>
          <w:trHeight w:val="224"/>
        </w:trPr>
        <w:tc>
          <w:tcPr>
            <w:tcW w:w="1809" w:type="dxa"/>
            <w:vMerge/>
            <w:tcBorders>
              <w:left w:val="single" w:sz="4" w:space="0" w:color="auto"/>
              <w:right w:val="single" w:sz="4" w:space="0" w:color="auto"/>
            </w:tcBorders>
            <w:vAlign w:val="center"/>
          </w:tcPr>
          <w:p w14:paraId="601740B3" w14:textId="77777777" w:rsidR="00917C23" w:rsidRPr="00917C23" w:rsidRDefault="00917C23" w:rsidP="00917C23">
            <w:pPr>
              <w:jc w:val="center"/>
              <w:rPr>
                <w:bCs/>
                <w:color w:val="000000"/>
                <w:kern w:val="32"/>
                <w:szCs w:val="20"/>
              </w:rPr>
            </w:pPr>
          </w:p>
        </w:tc>
        <w:tc>
          <w:tcPr>
            <w:tcW w:w="1276" w:type="dxa"/>
            <w:vAlign w:val="center"/>
          </w:tcPr>
          <w:p w14:paraId="771A01D8" w14:textId="77777777" w:rsidR="00917C23" w:rsidRPr="00917C23" w:rsidRDefault="00917C23" w:rsidP="00917C23">
            <w:pPr>
              <w:tabs>
                <w:tab w:val="left" w:pos="3052"/>
              </w:tabs>
              <w:ind w:hanging="108"/>
              <w:jc w:val="center"/>
              <w:rPr>
                <w:sz w:val="22"/>
                <w:szCs w:val="22"/>
              </w:rPr>
            </w:pPr>
            <w:r w:rsidRPr="00917C23">
              <w:rPr>
                <w:sz w:val="22"/>
                <w:szCs w:val="20"/>
              </w:rPr>
              <w:t>с 01.07.2020</w:t>
            </w:r>
          </w:p>
        </w:tc>
        <w:tc>
          <w:tcPr>
            <w:tcW w:w="917" w:type="dxa"/>
            <w:vAlign w:val="center"/>
          </w:tcPr>
          <w:p w14:paraId="3BC5AE1C" w14:textId="77777777" w:rsidR="00917C23" w:rsidRPr="00917C23" w:rsidRDefault="00917C23" w:rsidP="00917C23">
            <w:pPr>
              <w:jc w:val="center"/>
              <w:rPr>
                <w:sz w:val="22"/>
                <w:szCs w:val="22"/>
              </w:rPr>
            </w:pPr>
            <w:r w:rsidRPr="00917C23">
              <w:rPr>
                <w:sz w:val="22"/>
                <w:szCs w:val="20"/>
              </w:rPr>
              <w:t>344,52</w:t>
            </w:r>
          </w:p>
        </w:tc>
        <w:tc>
          <w:tcPr>
            <w:tcW w:w="989" w:type="dxa"/>
            <w:vAlign w:val="center"/>
          </w:tcPr>
          <w:p w14:paraId="29B53EB7" w14:textId="77777777" w:rsidR="00917C23" w:rsidRPr="00917C23" w:rsidRDefault="00917C23" w:rsidP="00917C23">
            <w:pPr>
              <w:jc w:val="center"/>
              <w:rPr>
                <w:sz w:val="22"/>
                <w:szCs w:val="22"/>
              </w:rPr>
            </w:pPr>
            <w:r w:rsidRPr="00917C23">
              <w:rPr>
                <w:sz w:val="22"/>
                <w:szCs w:val="20"/>
              </w:rPr>
              <w:t>340,21</w:t>
            </w:r>
          </w:p>
        </w:tc>
        <w:tc>
          <w:tcPr>
            <w:tcW w:w="992" w:type="dxa"/>
            <w:vAlign w:val="center"/>
          </w:tcPr>
          <w:p w14:paraId="2933C474" w14:textId="77777777" w:rsidR="00917C23" w:rsidRPr="00917C23" w:rsidRDefault="00917C23" w:rsidP="00917C23">
            <w:pPr>
              <w:jc w:val="center"/>
              <w:rPr>
                <w:sz w:val="22"/>
                <w:szCs w:val="22"/>
              </w:rPr>
            </w:pPr>
            <w:r w:rsidRPr="00917C23">
              <w:rPr>
                <w:sz w:val="22"/>
                <w:szCs w:val="20"/>
              </w:rPr>
              <w:t>363,91</w:t>
            </w:r>
          </w:p>
        </w:tc>
        <w:tc>
          <w:tcPr>
            <w:tcW w:w="992" w:type="dxa"/>
            <w:vAlign w:val="center"/>
          </w:tcPr>
          <w:p w14:paraId="4204650A" w14:textId="77777777" w:rsidR="00917C23" w:rsidRPr="00917C23" w:rsidRDefault="00917C23" w:rsidP="00917C23">
            <w:pPr>
              <w:jc w:val="center"/>
              <w:rPr>
                <w:sz w:val="22"/>
                <w:szCs w:val="22"/>
              </w:rPr>
            </w:pPr>
            <w:r w:rsidRPr="00917C23">
              <w:rPr>
                <w:sz w:val="22"/>
                <w:szCs w:val="20"/>
              </w:rPr>
              <w:t>346,68</w:t>
            </w:r>
          </w:p>
        </w:tc>
        <w:tc>
          <w:tcPr>
            <w:tcW w:w="855" w:type="dxa"/>
            <w:vAlign w:val="center"/>
          </w:tcPr>
          <w:p w14:paraId="3DA514BD" w14:textId="77777777" w:rsidR="00917C23" w:rsidRPr="00917C23" w:rsidRDefault="00917C23" w:rsidP="00917C23">
            <w:pPr>
              <w:jc w:val="center"/>
              <w:rPr>
                <w:sz w:val="22"/>
                <w:szCs w:val="22"/>
              </w:rPr>
            </w:pPr>
            <w:r w:rsidRPr="00917C23">
              <w:rPr>
                <w:sz w:val="22"/>
                <w:szCs w:val="20"/>
              </w:rPr>
              <w:t>287,10</w:t>
            </w:r>
          </w:p>
        </w:tc>
        <w:tc>
          <w:tcPr>
            <w:tcW w:w="992" w:type="dxa"/>
            <w:vAlign w:val="center"/>
          </w:tcPr>
          <w:p w14:paraId="011963EA" w14:textId="77777777" w:rsidR="00917C23" w:rsidRPr="00917C23" w:rsidRDefault="00917C23" w:rsidP="00917C23">
            <w:pPr>
              <w:jc w:val="center"/>
              <w:rPr>
                <w:sz w:val="22"/>
                <w:szCs w:val="22"/>
              </w:rPr>
            </w:pPr>
            <w:r w:rsidRPr="00917C23">
              <w:rPr>
                <w:sz w:val="22"/>
                <w:szCs w:val="20"/>
              </w:rPr>
              <w:t>283,51</w:t>
            </w:r>
          </w:p>
        </w:tc>
        <w:tc>
          <w:tcPr>
            <w:tcW w:w="988" w:type="dxa"/>
            <w:vAlign w:val="center"/>
          </w:tcPr>
          <w:p w14:paraId="461AC5E6" w14:textId="77777777" w:rsidR="00917C23" w:rsidRPr="00917C23" w:rsidRDefault="00917C23" w:rsidP="00917C23">
            <w:pPr>
              <w:jc w:val="center"/>
              <w:rPr>
                <w:sz w:val="22"/>
                <w:szCs w:val="22"/>
              </w:rPr>
            </w:pPr>
            <w:r w:rsidRPr="00917C23">
              <w:rPr>
                <w:sz w:val="22"/>
                <w:szCs w:val="20"/>
              </w:rPr>
              <w:t>303,26</w:t>
            </w:r>
          </w:p>
        </w:tc>
        <w:tc>
          <w:tcPr>
            <w:tcW w:w="992" w:type="dxa"/>
            <w:vAlign w:val="center"/>
          </w:tcPr>
          <w:p w14:paraId="0C26E3BF" w14:textId="77777777" w:rsidR="00917C23" w:rsidRPr="00917C23" w:rsidRDefault="00917C23" w:rsidP="00917C23">
            <w:pPr>
              <w:jc w:val="center"/>
              <w:rPr>
                <w:sz w:val="22"/>
                <w:szCs w:val="22"/>
              </w:rPr>
            </w:pPr>
            <w:r w:rsidRPr="00917C23">
              <w:rPr>
                <w:sz w:val="22"/>
                <w:szCs w:val="20"/>
              </w:rPr>
              <w:t>288,90</w:t>
            </w:r>
          </w:p>
        </w:tc>
        <w:tc>
          <w:tcPr>
            <w:tcW w:w="993" w:type="dxa"/>
            <w:vAlign w:val="center"/>
          </w:tcPr>
          <w:p w14:paraId="4AFBD780" w14:textId="77777777" w:rsidR="00917C23" w:rsidRPr="00917C23" w:rsidRDefault="00917C23" w:rsidP="00917C23">
            <w:pPr>
              <w:jc w:val="center"/>
              <w:rPr>
                <w:sz w:val="22"/>
                <w:szCs w:val="22"/>
              </w:rPr>
            </w:pPr>
            <w:r w:rsidRPr="00917C23">
              <w:rPr>
                <w:sz w:val="22"/>
                <w:szCs w:val="20"/>
              </w:rPr>
              <w:t>42,90</w:t>
            </w:r>
          </w:p>
        </w:tc>
        <w:tc>
          <w:tcPr>
            <w:tcW w:w="1138" w:type="dxa"/>
            <w:vAlign w:val="center"/>
          </w:tcPr>
          <w:p w14:paraId="3A871D6C" w14:textId="77777777" w:rsidR="00917C23" w:rsidRPr="00917C23" w:rsidRDefault="00917C23" w:rsidP="00917C23">
            <w:pPr>
              <w:jc w:val="center"/>
              <w:rPr>
                <w:sz w:val="22"/>
                <w:szCs w:val="22"/>
              </w:rPr>
            </w:pPr>
            <w:r w:rsidRPr="00917C23">
              <w:rPr>
                <w:sz w:val="22"/>
                <w:szCs w:val="20"/>
              </w:rPr>
              <w:t>4 489,04</w:t>
            </w:r>
          </w:p>
        </w:tc>
        <w:tc>
          <w:tcPr>
            <w:tcW w:w="1275" w:type="dxa"/>
            <w:vAlign w:val="center"/>
          </w:tcPr>
          <w:p w14:paraId="6C807C7E" w14:textId="77777777" w:rsidR="00917C23" w:rsidRPr="00917C23" w:rsidRDefault="00917C23" w:rsidP="00917C23">
            <w:pPr>
              <w:jc w:val="center"/>
              <w:rPr>
                <w:sz w:val="22"/>
                <w:szCs w:val="22"/>
              </w:rPr>
            </w:pPr>
            <w:r w:rsidRPr="00917C23">
              <w:rPr>
                <w:sz w:val="22"/>
                <w:szCs w:val="20"/>
              </w:rPr>
              <w:t>х</w:t>
            </w:r>
          </w:p>
        </w:tc>
        <w:tc>
          <w:tcPr>
            <w:tcW w:w="1134" w:type="dxa"/>
            <w:vAlign w:val="center"/>
          </w:tcPr>
          <w:p w14:paraId="1834D9D3" w14:textId="77777777" w:rsidR="00917C23" w:rsidRPr="00917C23" w:rsidRDefault="00917C23" w:rsidP="00917C23">
            <w:pPr>
              <w:jc w:val="center"/>
              <w:rPr>
                <w:sz w:val="22"/>
                <w:szCs w:val="22"/>
              </w:rPr>
            </w:pPr>
            <w:r w:rsidRPr="00917C23">
              <w:rPr>
                <w:sz w:val="22"/>
                <w:szCs w:val="20"/>
              </w:rPr>
              <w:t>х</w:t>
            </w:r>
          </w:p>
        </w:tc>
      </w:tr>
      <w:tr w:rsidR="00917C23" w:rsidRPr="00917C23" w14:paraId="48D9A546" w14:textId="77777777" w:rsidTr="00917C23">
        <w:trPr>
          <w:trHeight w:val="281"/>
        </w:trPr>
        <w:tc>
          <w:tcPr>
            <w:tcW w:w="1809" w:type="dxa"/>
            <w:vMerge/>
            <w:tcBorders>
              <w:left w:val="single" w:sz="4" w:space="0" w:color="auto"/>
              <w:right w:val="single" w:sz="4" w:space="0" w:color="auto"/>
            </w:tcBorders>
            <w:vAlign w:val="center"/>
          </w:tcPr>
          <w:p w14:paraId="7AA37350" w14:textId="77777777" w:rsidR="00917C23" w:rsidRPr="00917C23" w:rsidRDefault="00917C23" w:rsidP="00917C23">
            <w:pPr>
              <w:jc w:val="center"/>
              <w:rPr>
                <w:bCs/>
                <w:color w:val="000000"/>
                <w:kern w:val="32"/>
                <w:szCs w:val="20"/>
              </w:rPr>
            </w:pPr>
          </w:p>
        </w:tc>
        <w:tc>
          <w:tcPr>
            <w:tcW w:w="1276" w:type="dxa"/>
            <w:vAlign w:val="center"/>
          </w:tcPr>
          <w:p w14:paraId="6B8BBEB8" w14:textId="77777777" w:rsidR="00917C23" w:rsidRPr="00917C23" w:rsidRDefault="00917C23" w:rsidP="00917C23">
            <w:pPr>
              <w:tabs>
                <w:tab w:val="left" w:pos="3052"/>
              </w:tabs>
              <w:ind w:hanging="108"/>
              <w:jc w:val="center"/>
              <w:rPr>
                <w:sz w:val="22"/>
                <w:szCs w:val="22"/>
              </w:rPr>
            </w:pPr>
            <w:r w:rsidRPr="00917C23">
              <w:rPr>
                <w:sz w:val="22"/>
                <w:szCs w:val="20"/>
              </w:rPr>
              <w:t>с 01.01.2021</w:t>
            </w:r>
          </w:p>
        </w:tc>
        <w:tc>
          <w:tcPr>
            <w:tcW w:w="917" w:type="dxa"/>
          </w:tcPr>
          <w:p w14:paraId="6B208005" w14:textId="77777777" w:rsidR="00917C23" w:rsidRPr="00917C23" w:rsidRDefault="00917C23" w:rsidP="00917C23">
            <w:pPr>
              <w:jc w:val="center"/>
              <w:rPr>
                <w:sz w:val="22"/>
                <w:szCs w:val="20"/>
              </w:rPr>
            </w:pPr>
            <w:r w:rsidRPr="00917C23">
              <w:rPr>
                <w:sz w:val="22"/>
                <w:szCs w:val="20"/>
              </w:rPr>
              <w:t>344,52</w:t>
            </w:r>
          </w:p>
        </w:tc>
        <w:tc>
          <w:tcPr>
            <w:tcW w:w="989" w:type="dxa"/>
          </w:tcPr>
          <w:p w14:paraId="58DC1E4D" w14:textId="77777777" w:rsidR="00917C23" w:rsidRPr="00917C23" w:rsidRDefault="00917C23" w:rsidP="00917C23">
            <w:pPr>
              <w:jc w:val="center"/>
              <w:rPr>
                <w:sz w:val="22"/>
                <w:szCs w:val="20"/>
              </w:rPr>
            </w:pPr>
            <w:r w:rsidRPr="00917C23">
              <w:rPr>
                <w:sz w:val="22"/>
                <w:szCs w:val="20"/>
              </w:rPr>
              <w:t>340,21</w:t>
            </w:r>
          </w:p>
        </w:tc>
        <w:tc>
          <w:tcPr>
            <w:tcW w:w="992" w:type="dxa"/>
          </w:tcPr>
          <w:p w14:paraId="0F834BC3" w14:textId="77777777" w:rsidR="00917C23" w:rsidRPr="00917C23" w:rsidRDefault="00917C23" w:rsidP="00917C23">
            <w:pPr>
              <w:jc w:val="center"/>
              <w:rPr>
                <w:sz w:val="22"/>
                <w:szCs w:val="20"/>
              </w:rPr>
            </w:pPr>
            <w:r w:rsidRPr="00917C23">
              <w:rPr>
                <w:sz w:val="22"/>
                <w:szCs w:val="20"/>
              </w:rPr>
              <w:t>363,91</w:t>
            </w:r>
          </w:p>
        </w:tc>
        <w:tc>
          <w:tcPr>
            <w:tcW w:w="992" w:type="dxa"/>
          </w:tcPr>
          <w:p w14:paraId="3AFE3EDF" w14:textId="77777777" w:rsidR="00917C23" w:rsidRPr="00917C23" w:rsidRDefault="00917C23" w:rsidP="00917C23">
            <w:pPr>
              <w:jc w:val="center"/>
              <w:rPr>
                <w:sz w:val="22"/>
                <w:szCs w:val="20"/>
              </w:rPr>
            </w:pPr>
            <w:r w:rsidRPr="00917C23">
              <w:rPr>
                <w:sz w:val="22"/>
                <w:szCs w:val="20"/>
              </w:rPr>
              <w:t>346,68</w:t>
            </w:r>
          </w:p>
        </w:tc>
        <w:tc>
          <w:tcPr>
            <w:tcW w:w="855" w:type="dxa"/>
          </w:tcPr>
          <w:p w14:paraId="46BED258" w14:textId="77777777" w:rsidR="00917C23" w:rsidRPr="00917C23" w:rsidRDefault="00917C23" w:rsidP="00917C23">
            <w:pPr>
              <w:jc w:val="center"/>
              <w:rPr>
                <w:sz w:val="22"/>
                <w:szCs w:val="20"/>
              </w:rPr>
            </w:pPr>
            <w:r w:rsidRPr="00917C23">
              <w:rPr>
                <w:sz w:val="22"/>
                <w:szCs w:val="20"/>
              </w:rPr>
              <w:t>287,10</w:t>
            </w:r>
          </w:p>
        </w:tc>
        <w:tc>
          <w:tcPr>
            <w:tcW w:w="992" w:type="dxa"/>
          </w:tcPr>
          <w:p w14:paraId="219851F0" w14:textId="77777777" w:rsidR="00917C23" w:rsidRPr="00917C23" w:rsidRDefault="00917C23" w:rsidP="00917C23">
            <w:pPr>
              <w:jc w:val="center"/>
              <w:rPr>
                <w:sz w:val="22"/>
                <w:szCs w:val="20"/>
              </w:rPr>
            </w:pPr>
            <w:r w:rsidRPr="00917C23">
              <w:rPr>
                <w:sz w:val="22"/>
                <w:szCs w:val="20"/>
              </w:rPr>
              <w:t>283,51</w:t>
            </w:r>
          </w:p>
        </w:tc>
        <w:tc>
          <w:tcPr>
            <w:tcW w:w="988" w:type="dxa"/>
          </w:tcPr>
          <w:p w14:paraId="6B8C211A" w14:textId="77777777" w:rsidR="00917C23" w:rsidRPr="00917C23" w:rsidRDefault="00917C23" w:rsidP="00917C23">
            <w:pPr>
              <w:jc w:val="center"/>
              <w:rPr>
                <w:sz w:val="22"/>
                <w:szCs w:val="20"/>
              </w:rPr>
            </w:pPr>
            <w:r w:rsidRPr="00917C23">
              <w:rPr>
                <w:sz w:val="22"/>
                <w:szCs w:val="20"/>
              </w:rPr>
              <w:t>303,26</w:t>
            </w:r>
          </w:p>
        </w:tc>
        <w:tc>
          <w:tcPr>
            <w:tcW w:w="992" w:type="dxa"/>
          </w:tcPr>
          <w:p w14:paraId="79DED622" w14:textId="77777777" w:rsidR="00917C23" w:rsidRPr="00917C23" w:rsidRDefault="00917C23" w:rsidP="00917C23">
            <w:pPr>
              <w:jc w:val="center"/>
              <w:rPr>
                <w:sz w:val="22"/>
                <w:szCs w:val="20"/>
              </w:rPr>
            </w:pPr>
            <w:r w:rsidRPr="00917C23">
              <w:rPr>
                <w:sz w:val="22"/>
                <w:szCs w:val="20"/>
              </w:rPr>
              <w:t>288,90</w:t>
            </w:r>
          </w:p>
        </w:tc>
        <w:tc>
          <w:tcPr>
            <w:tcW w:w="993" w:type="dxa"/>
          </w:tcPr>
          <w:p w14:paraId="74C9C192" w14:textId="77777777" w:rsidR="00917C23" w:rsidRPr="00917C23" w:rsidRDefault="00917C23" w:rsidP="00917C23">
            <w:pPr>
              <w:jc w:val="center"/>
              <w:rPr>
                <w:sz w:val="22"/>
                <w:szCs w:val="20"/>
              </w:rPr>
            </w:pPr>
            <w:r w:rsidRPr="00917C23">
              <w:rPr>
                <w:sz w:val="22"/>
                <w:szCs w:val="20"/>
              </w:rPr>
              <w:t>42,9</w:t>
            </w:r>
          </w:p>
        </w:tc>
        <w:tc>
          <w:tcPr>
            <w:tcW w:w="1138" w:type="dxa"/>
          </w:tcPr>
          <w:p w14:paraId="7B13FB8A" w14:textId="77777777" w:rsidR="00917C23" w:rsidRPr="00917C23" w:rsidRDefault="00917C23" w:rsidP="00917C23">
            <w:pPr>
              <w:jc w:val="center"/>
              <w:rPr>
                <w:sz w:val="22"/>
                <w:szCs w:val="20"/>
              </w:rPr>
            </w:pPr>
            <w:r w:rsidRPr="00917C23">
              <w:rPr>
                <w:sz w:val="22"/>
                <w:szCs w:val="20"/>
              </w:rPr>
              <w:t>4 489,04</w:t>
            </w:r>
          </w:p>
        </w:tc>
        <w:tc>
          <w:tcPr>
            <w:tcW w:w="1275" w:type="dxa"/>
            <w:vAlign w:val="center"/>
          </w:tcPr>
          <w:p w14:paraId="48A5E6ED" w14:textId="77777777" w:rsidR="00917C23" w:rsidRPr="00917C23" w:rsidRDefault="00917C23" w:rsidP="00917C23">
            <w:pPr>
              <w:jc w:val="center"/>
              <w:rPr>
                <w:sz w:val="22"/>
                <w:szCs w:val="22"/>
              </w:rPr>
            </w:pPr>
            <w:r w:rsidRPr="00917C23">
              <w:rPr>
                <w:sz w:val="22"/>
                <w:szCs w:val="20"/>
              </w:rPr>
              <w:t>х</w:t>
            </w:r>
          </w:p>
        </w:tc>
        <w:tc>
          <w:tcPr>
            <w:tcW w:w="1134" w:type="dxa"/>
            <w:vAlign w:val="center"/>
          </w:tcPr>
          <w:p w14:paraId="1F98ED70" w14:textId="77777777" w:rsidR="00917C23" w:rsidRPr="00917C23" w:rsidRDefault="00917C23" w:rsidP="00917C23">
            <w:pPr>
              <w:jc w:val="center"/>
              <w:rPr>
                <w:sz w:val="22"/>
                <w:szCs w:val="22"/>
              </w:rPr>
            </w:pPr>
            <w:r w:rsidRPr="00917C23">
              <w:rPr>
                <w:sz w:val="22"/>
                <w:szCs w:val="20"/>
              </w:rPr>
              <w:t>х</w:t>
            </w:r>
          </w:p>
        </w:tc>
      </w:tr>
      <w:tr w:rsidR="00917C23" w:rsidRPr="00917C23" w14:paraId="760E86FB" w14:textId="77777777" w:rsidTr="00917C23">
        <w:trPr>
          <w:trHeight w:val="281"/>
        </w:trPr>
        <w:tc>
          <w:tcPr>
            <w:tcW w:w="1809" w:type="dxa"/>
            <w:vMerge/>
            <w:tcBorders>
              <w:left w:val="single" w:sz="4" w:space="0" w:color="auto"/>
              <w:right w:val="single" w:sz="4" w:space="0" w:color="auto"/>
            </w:tcBorders>
            <w:vAlign w:val="center"/>
          </w:tcPr>
          <w:p w14:paraId="60A6421F" w14:textId="77777777" w:rsidR="00917C23" w:rsidRPr="00917C23" w:rsidRDefault="00917C23" w:rsidP="00917C23">
            <w:pPr>
              <w:jc w:val="center"/>
              <w:rPr>
                <w:bCs/>
                <w:color w:val="000000"/>
                <w:kern w:val="32"/>
                <w:szCs w:val="20"/>
              </w:rPr>
            </w:pPr>
          </w:p>
        </w:tc>
        <w:tc>
          <w:tcPr>
            <w:tcW w:w="1276" w:type="dxa"/>
            <w:vAlign w:val="center"/>
          </w:tcPr>
          <w:p w14:paraId="65439B57" w14:textId="77777777" w:rsidR="00917C23" w:rsidRPr="00917C23" w:rsidRDefault="00917C23" w:rsidP="00917C23">
            <w:pPr>
              <w:tabs>
                <w:tab w:val="left" w:pos="3052"/>
              </w:tabs>
              <w:ind w:hanging="108"/>
              <w:jc w:val="center"/>
              <w:rPr>
                <w:sz w:val="22"/>
                <w:szCs w:val="22"/>
              </w:rPr>
            </w:pPr>
            <w:r w:rsidRPr="00917C23">
              <w:rPr>
                <w:sz w:val="22"/>
                <w:szCs w:val="20"/>
              </w:rPr>
              <w:t>с 01.07.2021</w:t>
            </w:r>
          </w:p>
        </w:tc>
        <w:tc>
          <w:tcPr>
            <w:tcW w:w="917" w:type="dxa"/>
          </w:tcPr>
          <w:p w14:paraId="6DAB5103" w14:textId="77777777" w:rsidR="00917C23" w:rsidRPr="00917C23" w:rsidRDefault="00917C23" w:rsidP="00917C23">
            <w:pPr>
              <w:jc w:val="center"/>
              <w:rPr>
                <w:sz w:val="22"/>
                <w:szCs w:val="20"/>
              </w:rPr>
            </w:pPr>
            <w:r w:rsidRPr="00917C23">
              <w:rPr>
                <w:sz w:val="22"/>
                <w:szCs w:val="20"/>
              </w:rPr>
              <w:t>362,69</w:t>
            </w:r>
          </w:p>
        </w:tc>
        <w:tc>
          <w:tcPr>
            <w:tcW w:w="989" w:type="dxa"/>
          </w:tcPr>
          <w:p w14:paraId="604FDC52" w14:textId="77777777" w:rsidR="00917C23" w:rsidRPr="00917C23" w:rsidRDefault="00917C23" w:rsidP="00917C23">
            <w:pPr>
              <w:jc w:val="center"/>
              <w:rPr>
                <w:sz w:val="22"/>
                <w:szCs w:val="20"/>
              </w:rPr>
            </w:pPr>
            <w:r w:rsidRPr="00917C23">
              <w:rPr>
                <w:sz w:val="22"/>
                <w:szCs w:val="20"/>
              </w:rPr>
              <w:t>358,15</w:t>
            </w:r>
          </w:p>
        </w:tc>
        <w:tc>
          <w:tcPr>
            <w:tcW w:w="992" w:type="dxa"/>
          </w:tcPr>
          <w:p w14:paraId="72C415EB" w14:textId="77777777" w:rsidR="00917C23" w:rsidRPr="00917C23" w:rsidRDefault="00917C23" w:rsidP="00917C23">
            <w:pPr>
              <w:jc w:val="center"/>
              <w:rPr>
                <w:sz w:val="22"/>
                <w:szCs w:val="20"/>
              </w:rPr>
            </w:pPr>
            <w:r w:rsidRPr="00917C23">
              <w:rPr>
                <w:sz w:val="22"/>
                <w:szCs w:val="20"/>
              </w:rPr>
              <w:t>383,10</w:t>
            </w:r>
          </w:p>
        </w:tc>
        <w:tc>
          <w:tcPr>
            <w:tcW w:w="992" w:type="dxa"/>
          </w:tcPr>
          <w:p w14:paraId="6789DA4B" w14:textId="77777777" w:rsidR="00917C23" w:rsidRPr="00917C23" w:rsidRDefault="00917C23" w:rsidP="00917C23">
            <w:pPr>
              <w:jc w:val="center"/>
              <w:rPr>
                <w:sz w:val="22"/>
                <w:szCs w:val="20"/>
              </w:rPr>
            </w:pPr>
            <w:r w:rsidRPr="00917C23">
              <w:rPr>
                <w:sz w:val="22"/>
                <w:szCs w:val="20"/>
              </w:rPr>
              <w:t>364,96</w:t>
            </w:r>
          </w:p>
        </w:tc>
        <w:tc>
          <w:tcPr>
            <w:tcW w:w="855" w:type="dxa"/>
          </w:tcPr>
          <w:p w14:paraId="2E886E40" w14:textId="77777777" w:rsidR="00917C23" w:rsidRPr="00917C23" w:rsidRDefault="00917C23" w:rsidP="00917C23">
            <w:pPr>
              <w:jc w:val="center"/>
              <w:rPr>
                <w:sz w:val="22"/>
                <w:szCs w:val="20"/>
              </w:rPr>
            </w:pPr>
            <w:r w:rsidRPr="00917C23">
              <w:rPr>
                <w:sz w:val="22"/>
                <w:szCs w:val="20"/>
              </w:rPr>
              <w:t>302,24</w:t>
            </w:r>
          </w:p>
        </w:tc>
        <w:tc>
          <w:tcPr>
            <w:tcW w:w="992" w:type="dxa"/>
          </w:tcPr>
          <w:p w14:paraId="42FA6285" w14:textId="77777777" w:rsidR="00917C23" w:rsidRPr="00917C23" w:rsidRDefault="00917C23" w:rsidP="00917C23">
            <w:pPr>
              <w:jc w:val="center"/>
              <w:rPr>
                <w:sz w:val="22"/>
                <w:szCs w:val="20"/>
              </w:rPr>
            </w:pPr>
            <w:r w:rsidRPr="00917C23">
              <w:rPr>
                <w:sz w:val="22"/>
                <w:szCs w:val="20"/>
              </w:rPr>
              <w:t>298,46</w:t>
            </w:r>
          </w:p>
        </w:tc>
        <w:tc>
          <w:tcPr>
            <w:tcW w:w="988" w:type="dxa"/>
          </w:tcPr>
          <w:p w14:paraId="1AA256EB" w14:textId="77777777" w:rsidR="00917C23" w:rsidRPr="00917C23" w:rsidRDefault="00917C23" w:rsidP="00917C23">
            <w:pPr>
              <w:jc w:val="center"/>
              <w:rPr>
                <w:sz w:val="22"/>
                <w:szCs w:val="20"/>
              </w:rPr>
            </w:pPr>
            <w:r w:rsidRPr="00917C23">
              <w:rPr>
                <w:sz w:val="22"/>
                <w:szCs w:val="20"/>
              </w:rPr>
              <w:t>319,25</w:t>
            </w:r>
          </w:p>
        </w:tc>
        <w:tc>
          <w:tcPr>
            <w:tcW w:w="992" w:type="dxa"/>
          </w:tcPr>
          <w:p w14:paraId="60ED3D9A" w14:textId="77777777" w:rsidR="00917C23" w:rsidRPr="00917C23" w:rsidRDefault="00917C23" w:rsidP="00917C23">
            <w:pPr>
              <w:jc w:val="center"/>
              <w:rPr>
                <w:sz w:val="22"/>
                <w:szCs w:val="20"/>
              </w:rPr>
            </w:pPr>
            <w:r w:rsidRPr="00917C23">
              <w:rPr>
                <w:sz w:val="22"/>
                <w:szCs w:val="20"/>
              </w:rPr>
              <w:t>304,13</w:t>
            </w:r>
          </w:p>
        </w:tc>
        <w:tc>
          <w:tcPr>
            <w:tcW w:w="993" w:type="dxa"/>
          </w:tcPr>
          <w:p w14:paraId="08611AAF" w14:textId="77777777" w:rsidR="00917C23" w:rsidRPr="00917C23" w:rsidRDefault="00917C23" w:rsidP="00917C23">
            <w:pPr>
              <w:jc w:val="center"/>
              <w:rPr>
                <w:sz w:val="22"/>
                <w:szCs w:val="20"/>
              </w:rPr>
            </w:pPr>
            <w:r w:rsidRPr="00917C23">
              <w:rPr>
                <w:sz w:val="22"/>
                <w:szCs w:val="20"/>
              </w:rPr>
              <w:t>45,09</w:t>
            </w:r>
          </w:p>
        </w:tc>
        <w:tc>
          <w:tcPr>
            <w:tcW w:w="1138" w:type="dxa"/>
          </w:tcPr>
          <w:p w14:paraId="104967F8" w14:textId="77777777" w:rsidR="00917C23" w:rsidRPr="00917C23" w:rsidRDefault="00917C23" w:rsidP="00917C23">
            <w:pPr>
              <w:jc w:val="center"/>
              <w:rPr>
                <w:sz w:val="22"/>
                <w:szCs w:val="20"/>
              </w:rPr>
            </w:pPr>
            <w:r w:rsidRPr="00917C23">
              <w:rPr>
                <w:sz w:val="22"/>
                <w:szCs w:val="20"/>
              </w:rPr>
              <w:t>4 726,96</w:t>
            </w:r>
          </w:p>
        </w:tc>
        <w:tc>
          <w:tcPr>
            <w:tcW w:w="1275" w:type="dxa"/>
            <w:vAlign w:val="center"/>
          </w:tcPr>
          <w:p w14:paraId="6B265801" w14:textId="77777777" w:rsidR="00917C23" w:rsidRPr="00917C23" w:rsidRDefault="00917C23" w:rsidP="00917C23">
            <w:pPr>
              <w:jc w:val="center"/>
              <w:rPr>
                <w:sz w:val="22"/>
                <w:szCs w:val="22"/>
              </w:rPr>
            </w:pPr>
            <w:r w:rsidRPr="00917C23">
              <w:rPr>
                <w:sz w:val="22"/>
                <w:szCs w:val="20"/>
              </w:rPr>
              <w:t>х</w:t>
            </w:r>
          </w:p>
        </w:tc>
        <w:tc>
          <w:tcPr>
            <w:tcW w:w="1134" w:type="dxa"/>
            <w:vAlign w:val="center"/>
          </w:tcPr>
          <w:p w14:paraId="390B0012" w14:textId="77777777" w:rsidR="00917C23" w:rsidRPr="00917C23" w:rsidRDefault="00917C23" w:rsidP="00917C23">
            <w:pPr>
              <w:jc w:val="center"/>
              <w:rPr>
                <w:sz w:val="22"/>
                <w:szCs w:val="22"/>
              </w:rPr>
            </w:pPr>
            <w:r w:rsidRPr="00917C23">
              <w:rPr>
                <w:sz w:val="22"/>
                <w:szCs w:val="20"/>
              </w:rPr>
              <w:t>х</w:t>
            </w:r>
          </w:p>
        </w:tc>
      </w:tr>
      <w:tr w:rsidR="00917C23" w:rsidRPr="00917C23" w14:paraId="31A7A739" w14:textId="77777777" w:rsidTr="00917C23">
        <w:trPr>
          <w:trHeight w:val="281"/>
        </w:trPr>
        <w:tc>
          <w:tcPr>
            <w:tcW w:w="1809" w:type="dxa"/>
            <w:vMerge/>
            <w:tcBorders>
              <w:left w:val="single" w:sz="4" w:space="0" w:color="auto"/>
              <w:right w:val="single" w:sz="4" w:space="0" w:color="auto"/>
            </w:tcBorders>
            <w:vAlign w:val="center"/>
          </w:tcPr>
          <w:p w14:paraId="265D4039" w14:textId="77777777" w:rsidR="00917C23" w:rsidRPr="00917C23" w:rsidRDefault="00917C23" w:rsidP="00917C23">
            <w:pPr>
              <w:jc w:val="center"/>
              <w:rPr>
                <w:bCs/>
                <w:color w:val="000000"/>
                <w:kern w:val="32"/>
                <w:szCs w:val="20"/>
              </w:rPr>
            </w:pPr>
          </w:p>
        </w:tc>
        <w:tc>
          <w:tcPr>
            <w:tcW w:w="1276" w:type="dxa"/>
            <w:vAlign w:val="center"/>
          </w:tcPr>
          <w:p w14:paraId="62759A0E" w14:textId="77777777" w:rsidR="00917C23" w:rsidRPr="00917C23" w:rsidRDefault="00917C23" w:rsidP="00917C23">
            <w:pPr>
              <w:tabs>
                <w:tab w:val="left" w:pos="3052"/>
              </w:tabs>
              <w:ind w:hanging="108"/>
              <w:jc w:val="center"/>
              <w:rPr>
                <w:sz w:val="22"/>
                <w:szCs w:val="22"/>
              </w:rPr>
            </w:pPr>
            <w:r w:rsidRPr="00917C23">
              <w:rPr>
                <w:sz w:val="22"/>
                <w:szCs w:val="20"/>
              </w:rPr>
              <w:t>с 01.01.2022</w:t>
            </w:r>
          </w:p>
        </w:tc>
        <w:tc>
          <w:tcPr>
            <w:tcW w:w="917" w:type="dxa"/>
            <w:vAlign w:val="center"/>
          </w:tcPr>
          <w:p w14:paraId="54A3F2A3" w14:textId="77777777" w:rsidR="00917C23" w:rsidRPr="00917C23" w:rsidRDefault="00917C23" w:rsidP="00917C23">
            <w:pPr>
              <w:jc w:val="center"/>
              <w:rPr>
                <w:sz w:val="22"/>
                <w:szCs w:val="20"/>
              </w:rPr>
            </w:pPr>
            <w:r w:rsidRPr="00917C23">
              <w:rPr>
                <w:sz w:val="22"/>
                <w:szCs w:val="20"/>
              </w:rPr>
              <w:t>358,43</w:t>
            </w:r>
          </w:p>
        </w:tc>
        <w:tc>
          <w:tcPr>
            <w:tcW w:w="989" w:type="dxa"/>
            <w:vAlign w:val="center"/>
          </w:tcPr>
          <w:p w14:paraId="30A0321B" w14:textId="77777777" w:rsidR="00917C23" w:rsidRPr="00917C23" w:rsidRDefault="00917C23" w:rsidP="00917C23">
            <w:pPr>
              <w:jc w:val="center"/>
              <w:rPr>
                <w:sz w:val="22"/>
                <w:szCs w:val="20"/>
              </w:rPr>
            </w:pPr>
            <w:r w:rsidRPr="00917C23">
              <w:rPr>
                <w:sz w:val="22"/>
                <w:szCs w:val="20"/>
              </w:rPr>
              <w:t>353,95</w:t>
            </w:r>
          </w:p>
        </w:tc>
        <w:tc>
          <w:tcPr>
            <w:tcW w:w="992" w:type="dxa"/>
            <w:vAlign w:val="center"/>
          </w:tcPr>
          <w:p w14:paraId="0CAEF5F3" w14:textId="77777777" w:rsidR="00917C23" w:rsidRPr="00917C23" w:rsidRDefault="00917C23" w:rsidP="00917C23">
            <w:pPr>
              <w:jc w:val="center"/>
              <w:rPr>
                <w:sz w:val="22"/>
                <w:szCs w:val="20"/>
              </w:rPr>
            </w:pPr>
            <w:r w:rsidRPr="00917C23">
              <w:rPr>
                <w:sz w:val="22"/>
                <w:szCs w:val="20"/>
              </w:rPr>
              <w:t>378,56</w:t>
            </w:r>
          </w:p>
        </w:tc>
        <w:tc>
          <w:tcPr>
            <w:tcW w:w="992" w:type="dxa"/>
            <w:vAlign w:val="center"/>
          </w:tcPr>
          <w:p w14:paraId="2F1E3156" w14:textId="77777777" w:rsidR="00917C23" w:rsidRPr="00917C23" w:rsidRDefault="00917C23" w:rsidP="00917C23">
            <w:pPr>
              <w:jc w:val="center"/>
              <w:rPr>
                <w:sz w:val="22"/>
                <w:szCs w:val="20"/>
              </w:rPr>
            </w:pPr>
            <w:r w:rsidRPr="00917C23">
              <w:rPr>
                <w:sz w:val="22"/>
                <w:szCs w:val="20"/>
              </w:rPr>
              <w:t>360,66</w:t>
            </w:r>
          </w:p>
        </w:tc>
        <w:tc>
          <w:tcPr>
            <w:tcW w:w="855" w:type="dxa"/>
            <w:vAlign w:val="center"/>
          </w:tcPr>
          <w:p w14:paraId="345783B7" w14:textId="77777777" w:rsidR="00917C23" w:rsidRPr="00917C23" w:rsidRDefault="00917C23" w:rsidP="00917C23">
            <w:pPr>
              <w:jc w:val="center"/>
              <w:rPr>
                <w:sz w:val="22"/>
                <w:szCs w:val="20"/>
              </w:rPr>
            </w:pPr>
            <w:r w:rsidRPr="00917C23">
              <w:rPr>
                <w:sz w:val="22"/>
                <w:szCs w:val="20"/>
              </w:rPr>
              <w:t>298,69</w:t>
            </w:r>
          </w:p>
        </w:tc>
        <w:tc>
          <w:tcPr>
            <w:tcW w:w="992" w:type="dxa"/>
            <w:vAlign w:val="center"/>
          </w:tcPr>
          <w:p w14:paraId="1C64C44C" w14:textId="77777777" w:rsidR="00917C23" w:rsidRPr="00917C23" w:rsidRDefault="00917C23" w:rsidP="00917C23">
            <w:pPr>
              <w:jc w:val="center"/>
              <w:rPr>
                <w:sz w:val="22"/>
                <w:szCs w:val="20"/>
              </w:rPr>
            </w:pPr>
            <w:r w:rsidRPr="00917C23">
              <w:rPr>
                <w:sz w:val="22"/>
                <w:szCs w:val="20"/>
              </w:rPr>
              <w:t>294,96</w:t>
            </w:r>
          </w:p>
        </w:tc>
        <w:tc>
          <w:tcPr>
            <w:tcW w:w="988" w:type="dxa"/>
            <w:vAlign w:val="center"/>
          </w:tcPr>
          <w:p w14:paraId="60CB4FA7" w14:textId="77777777" w:rsidR="00917C23" w:rsidRPr="00917C23" w:rsidRDefault="00917C23" w:rsidP="00917C23">
            <w:pPr>
              <w:jc w:val="center"/>
              <w:rPr>
                <w:sz w:val="22"/>
                <w:szCs w:val="20"/>
              </w:rPr>
            </w:pPr>
            <w:r w:rsidRPr="00917C23">
              <w:rPr>
                <w:sz w:val="22"/>
                <w:szCs w:val="20"/>
              </w:rPr>
              <w:t>315,47</w:t>
            </w:r>
          </w:p>
        </w:tc>
        <w:tc>
          <w:tcPr>
            <w:tcW w:w="992" w:type="dxa"/>
            <w:vAlign w:val="center"/>
          </w:tcPr>
          <w:p w14:paraId="72BBB4C6" w14:textId="77777777" w:rsidR="00917C23" w:rsidRPr="00917C23" w:rsidRDefault="00917C23" w:rsidP="00917C23">
            <w:pPr>
              <w:jc w:val="center"/>
              <w:rPr>
                <w:sz w:val="22"/>
                <w:szCs w:val="20"/>
              </w:rPr>
            </w:pPr>
            <w:r w:rsidRPr="00917C23">
              <w:rPr>
                <w:sz w:val="22"/>
                <w:szCs w:val="20"/>
              </w:rPr>
              <w:t>300,55</w:t>
            </w:r>
          </w:p>
        </w:tc>
        <w:tc>
          <w:tcPr>
            <w:tcW w:w="993" w:type="dxa"/>
            <w:vAlign w:val="center"/>
          </w:tcPr>
          <w:p w14:paraId="2612FA7B" w14:textId="77777777" w:rsidR="00917C23" w:rsidRPr="00917C23" w:rsidRDefault="00917C23" w:rsidP="00917C23">
            <w:pPr>
              <w:jc w:val="center"/>
              <w:rPr>
                <w:sz w:val="22"/>
                <w:szCs w:val="20"/>
              </w:rPr>
            </w:pPr>
            <w:r w:rsidRPr="00917C23">
              <w:rPr>
                <w:sz w:val="22"/>
                <w:szCs w:val="20"/>
              </w:rPr>
              <w:t>45,09</w:t>
            </w:r>
          </w:p>
        </w:tc>
        <w:tc>
          <w:tcPr>
            <w:tcW w:w="1138" w:type="dxa"/>
            <w:vAlign w:val="center"/>
          </w:tcPr>
          <w:p w14:paraId="411FFF8C" w14:textId="77777777" w:rsidR="00917C23" w:rsidRPr="00917C23" w:rsidRDefault="00917C23" w:rsidP="00917C23">
            <w:pPr>
              <w:jc w:val="center"/>
              <w:rPr>
                <w:sz w:val="22"/>
                <w:szCs w:val="20"/>
              </w:rPr>
            </w:pPr>
            <w:r w:rsidRPr="00917C23">
              <w:rPr>
                <w:sz w:val="22"/>
                <w:szCs w:val="20"/>
              </w:rPr>
              <w:t>4 661,69</w:t>
            </w:r>
          </w:p>
        </w:tc>
        <w:tc>
          <w:tcPr>
            <w:tcW w:w="1275" w:type="dxa"/>
            <w:vAlign w:val="center"/>
          </w:tcPr>
          <w:p w14:paraId="039B86EA" w14:textId="77777777" w:rsidR="00917C23" w:rsidRPr="00917C23" w:rsidRDefault="00917C23" w:rsidP="00917C23">
            <w:pPr>
              <w:jc w:val="center"/>
              <w:rPr>
                <w:sz w:val="22"/>
                <w:szCs w:val="22"/>
              </w:rPr>
            </w:pPr>
            <w:r w:rsidRPr="00917C23">
              <w:rPr>
                <w:sz w:val="22"/>
                <w:szCs w:val="20"/>
              </w:rPr>
              <w:t>х</w:t>
            </w:r>
          </w:p>
        </w:tc>
        <w:tc>
          <w:tcPr>
            <w:tcW w:w="1134" w:type="dxa"/>
            <w:vAlign w:val="center"/>
          </w:tcPr>
          <w:p w14:paraId="00936573" w14:textId="77777777" w:rsidR="00917C23" w:rsidRPr="00917C23" w:rsidRDefault="00917C23" w:rsidP="00917C23">
            <w:pPr>
              <w:jc w:val="center"/>
              <w:rPr>
                <w:sz w:val="22"/>
                <w:szCs w:val="22"/>
              </w:rPr>
            </w:pPr>
            <w:r w:rsidRPr="00917C23">
              <w:rPr>
                <w:sz w:val="22"/>
                <w:szCs w:val="20"/>
              </w:rPr>
              <w:t>х</w:t>
            </w:r>
          </w:p>
        </w:tc>
      </w:tr>
      <w:tr w:rsidR="00917C23" w:rsidRPr="00917C23" w14:paraId="02C29412" w14:textId="77777777" w:rsidTr="00917C23">
        <w:trPr>
          <w:trHeight w:val="281"/>
        </w:trPr>
        <w:tc>
          <w:tcPr>
            <w:tcW w:w="1809" w:type="dxa"/>
            <w:vMerge/>
            <w:tcBorders>
              <w:left w:val="single" w:sz="4" w:space="0" w:color="auto"/>
              <w:right w:val="single" w:sz="4" w:space="0" w:color="auto"/>
            </w:tcBorders>
            <w:vAlign w:val="center"/>
          </w:tcPr>
          <w:p w14:paraId="07C70343" w14:textId="77777777" w:rsidR="00917C23" w:rsidRPr="00917C23" w:rsidRDefault="00917C23" w:rsidP="00917C23">
            <w:pPr>
              <w:jc w:val="center"/>
              <w:rPr>
                <w:bCs/>
                <w:color w:val="000000"/>
                <w:kern w:val="32"/>
                <w:szCs w:val="20"/>
              </w:rPr>
            </w:pPr>
          </w:p>
        </w:tc>
        <w:tc>
          <w:tcPr>
            <w:tcW w:w="1276" w:type="dxa"/>
            <w:vAlign w:val="center"/>
          </w:tcPr>
          <w:p w14:paraId="78D4E03D" w14:textId="77777777" w:rsidR="00917C23" w:rsidRPr="00917C23" w:rsidRDefault="00917C23" w:rsidP="00917C23">
            <w:pPr>
              <w:tabs>
                <w:tab w:val="left" w:pos="3052"/>
              </w:tabs>
              <w:ind w:hanging="108"/>
              <w:jc w:val="center"/>
              <w:rPr>
                <w:sz w:val="22"/>
                <w:szCs w:val="22"/>
              </w:rPr>
            </w:pPr>
            <w:r w:rsidRPr="00917C23">
              <w:rPr>
                <w:sz w:val="22"/>
                <w:szCs w:val="20"/>
              </w:rPr>
              <w:t>с 01.07.2022</w:t>
            </w:r>
          </w:p>
        </w:tc>
        <w:tc>
          <w:tcPr>
            <w:tcW w:w="917" w:type="dxa"/>
            <w:vAlign w:val="center"/>
          </w:tcPr>
          <w:p w14:paraId="19AB83E1" w14:textId="77777777" w:rsidR="00917C23" w:rsidRPr="00917C23" w:rsidRDefault="00917C23" w:rsidP="00917C23">
            <w:pPr>
              <w:jc w:val="center"/>
              <w:rPr>
                <w:sz w:val="22"/>
                <w:szCs w:val="22"/>
              </w:rPr>
            </w:pPr>
            <w:r w:rsidRPr="00917C23">
              <w:rPr>
                <w:sz w:val="22"/>
                <w:szCs w:val="20"/>
              </w:rPr>
              <w:t>376,03</w:t>
            </w:r>
          </w:p>
        </w:tc>
        <w:tc>
          <w:tcPr>
            <w:tcW w:w="989" w:type="dxa"/>
            <w:vAlign w:val="center"/>
          </w:tcPr>
          <w:p w14:paraId="63EF0668" w14:textId="77777777" w:rsidR="00917C23" w:rsidRPr="00917C23" w:rsidRDefault="00917C23" w:rsidP="00917C23">
            <w:pPr>
              <w:jc w:val="center"/>
              <w:rPr>
                <w:sz w:val="22"/>
                <w:szCs w:val="22"/>
              </w:rPr>
            </w:pPr>
            <w:r w:rsidRPr="00917C23">
              <w:rPr>
                <w:sz w:val="22"/>
                <w:szCs w:val="20"/>
              </w:rPr>
              <w:t>371,33</w:t>
            </w:r>
          </w:p>
        </w:tc>
        <w:tc>
          <w:tcPr>
            <w:tcW w:w="992" w:type="dxa"/>
            <w:vAlign w:val="center"/>
          </w:tcPr>
          <w:p w14:paraId="63D5C268" w14:textId="77777777" w:rsidR="00917C23" w:rsidRPr="00917C23" w:rsidRDefault="00917C23" w:rsidP="00917C23">
            <w:pPr>
              <w:jc w:val="center"/>
              <w:rPr>
                <w:sz w:val="22"/>
                <w:szCs w:val="22"/>
              </w:rPr>
            </w:pPr>
            <w:r w:rsidRPr="00917C23">
              <w:rPr>
                <w:sz w:val="22"/>
                <w:szCs w:val="20"/>
              </w:rPr>
              <w:t>397,16</w:t>
            </w:r>
          </w:p>
        </w:tc>
        <w:tc>
          <w:tcPr>
            <w:tcW w:w="992" w:type="dxa"/>
            <w:vAlign w:val="center"/>
          </w:tcPr>
          <w:p w14:paraId="1A900EF0" w14:textId="77777777" w:rsidR="00917C23" w:rsidRPr="00917C23" w:rsidRDefault="00917C23" w:rsidP="00917C23">
            <w:pPr>
              <w:jc w:val="center"/>
              <w:rPr>
                <w:sz w:val="22"/>
                <w:szCs w:val="22"/>
              </w:rPr>
            </w:pPr>
            <w:r w:rsidRPr="00917C23">
              <w:rPr>
                <w:sz w:val="22"/>
                <w:szCs w:val="20"/>
              </w:rPr>
              <w:t>378,38</w:t>
            </w:r>
          </w:p>
        </w:tc>
        <w:tc>
          <w:tcPr>
            <w:tcW w:w="855" w:type="dxa"/>
            <w:vAlign w:val="center"/>
          </w:tcPr>
          <w:p w14:paraId="2399CA08" w14:textId="77777777" w:rsidR="00917C23" w:rsidRPr="00917C23" w:rsidRDefault="00917C23" w:rsidP="00917C23">
            <w:pPr>
              <w:jc w:val="center"/>
              <w:rPr>
                <w:sz w:val="22"/>
                <w:szCs w:val="22"/>
              </w:rPr>
            </w:pPr>
            <w:r w:rsidRPr="00917C23">
              <w:rPr>
                <w:sz w:val="22"/>
                <w:szCs w:val="20"/>
              </w:rPr>
              <w:t>313,36</w:t>
            </w:r>
          </w:p>
        </w:tc>
        <w:tc>
          <w:tcPr>
            <w:tcW w:w="992" w:type="dxa"/>
            <w:vAlign w:val="center"/>
          </w:tcPr>
          <w:p w14:paraId="5DE85B43" w14:textId="77777777" w:rsidR="00917C23" w:rsidRPr="00917C23" w:rsidRDefault="00917C23" w:rsidP="00917C23">
            <w:pPr>
              <w:jc w:val="center"/>
              <w:rPr>
                <w:sz w:val="22"/>
                <w:szCs w:val="22"/>
              </w:rPr>
            </w:pPr>
            <w:r w:rsidRPr="00917C23">
              <w:rPr>
                <w:sz w:val="22"/>
                <w:szCs w:val="20"/>
              </w:rPr>
              <w:t>309,44</w:t>
            </w:r>
          </w:p>
        </w:tc>
        <w:tc>
          <w:tcPr>
            <w:tcW w:w="988" w:type="dxa"/>
            <w:vAlign w:val="center"/>
          </w:tcPr>
          <w:p w14:paraId="360208AF" w14:textId="77777777" w:rsidR="00917C23" w:rsidRPr="00917C23" w:rsidRDefault="00917C23" w:rsidP="00917C23">
            <w:pPr>
              <w:jc w:val="center"/>
              <w:rPr>
                <w:sz w:val="22"/>
                <w:szCs w:val="22"/>
              </w:rPr>
            </w:pPr>
            <w:r w:rsidRPr="00917C23">
              <w:rPr>
                <w:sz w:val="22"/>
                <w:szCs w:val="20"/>
              </w:rPr>
              <w:t>330,97</w:t>
            </w:r>
          </w:p>
        </w:tc>
        <w:tc>
          <w:tcPr>
            <w:tcW w:w="992" w:type="dxa"/>
            <w:vAlign w:val="center"/>
          </w:tcPr>
          <w:p w14:paraId="0713F845" w14:textId="77777777" w:rsidR="00917C23" w:rsidRPr="00917C23" w:rsidRDefault="00917C23" w:rsidP="00917C23">
            <w:pPr>
              <w:jc w:val="center"/>
              <w:rPr>
                <w:sz w:val="22"/>
                <w:szCs w:val="22"/>
              </w:rPr>
            </w:pPr>
            <w:r w:rsidRPr="00917C23">
              <w:rPr>
                <w:sz w:val="22"/>
                <w:szCs w:val="20"/>
              </w:rPr>
              <w:t>315,32</w:t>
            </w:r>
          </w:p>
        </w:tc>
        <w:tc>
          <w:tcPr>
            <w:tcW w:w="993" w:type="dxa"/>
            <w:vAlign w:val="center"/>
          </w:tcPr>
          <w:p w14:paraId="2428289D" w14:textId="77777777" w:rsidR="00917C23" w:rsidRPr="00917C23" w:rsidRDefault="00917C23" w:rsidP="00917C23">
            <w:pPr>
              <w:jc w:val="center"/>
              <w:rPr>
                <w:sz w:val="22"/>
                <w:szCs w:val="22"/>
              </w:rPr>
            </w:pPr>
            <w:r w:rsidRPr="00917C23">
              <w:rPr>
                <w:sz w:val="22"/>
                <w:szCs w:val="20"/>
              </w:rPr>
              <w:t>47,19</w:t>
            </w:r>
          </w:p>
        </w:tc>
        <w:tc>
          <w:tcPr>
            <w:tcW w:w="1138" w:type="dxa"/>
            <w:vAlign w:val="center"/>
          </w:tcPr>
          <w:p w14:paraId="33AAD5B2" w14:textId="77777777" w:rsidR="00917C23" w:rsidRPr="00917C23" w:rsidRDefault="00917C23" w:rsidP="00917C23">
            <w:pPr>
              <w:jc w:val="center"/>
              <w:rPr>
                <w:sz w:val="22"/>
                <w:szCs w:val="22"/>
              </w:rPr>
            </w:pPr>
            <w:r w:rsidRPr="00917C23">
              <w:rPr>
                <w:sz w:val="22"/>
                <w:szCs w:val="20"/>
              </w:rPr>
              <w:t>4 892,80</w:t>
            </w:r>
          </w:p>
        </w:tc>
        <w:tc>
          <w:tcPr>
            <w:tcW w:w="1275" w:type="dxa"/>
            <w:vAlign w:val="center"/>
          </w:tcPr>
          <w:p w14:paraId="3BD4CC28" w14:textId="77777777" w:rsidR="00917C23" w:rsidRPr="00917C23" w:rsidRDefault="00917C23" w:rsidP="00917C23">
            <w:pPr>
              <w:jc w:val="center"/>
              <w:rPr>
                <w:sz w:val="22"/>
                <w:szCs w:val="22"/>
              </w:rPr>
            </w:pPr>
            <w:r w:rsidRPr="00917C23">
              <w:rPr>
                <w:sz w:val="22"/>
                <w:szCs w:val="20"/>
              </w:rPr>
              <w:t>х</w:t>
            </w:r>
          </w:p>
        </w:tc>
        <w:tc>
          <w:tcPr>
            <w:tcW w:w="1134" w:type="dxa"/>
            <w:vAlign w:val="center"/>
          </w:tcPr>
          <w:p w14:paraId="6DA8E0BD" w14:textId="77777777" w:rsidR="00917C23" w:rsidRPr="00917C23" w:rsidRDefault="00917C23" w:rsidP="00917C23">
            <w:pPr>
              <w:jc w:val="center"/>
              <w:rPr>
                <w:sz w:val="22"/>
                <w:szCs w:val="22"/>
              </w:rPr>
            </w:pPr>
            <w:r w:rsidRPr="00917C23">
              <w:rPr>
                <w:sz w:val="22"/>
                <w:szCs w:val="20"/>
              </w:rPr>
              <w:t>х</w:t>
            </w:r>
          </w:p>
        </w:tc>
      </w:tr>
      <w:tr w:rsidR="00917C23" w:rsidRPr="00917C23" w14:paraId="0BAF66D3" w14:textId="77777777" w:rsidTr="00917C23">
        <w:trPr>
          <w:trHeight w:val="281"/>
        </w:trPr>
        <w:tc>
          <w:tcPr>
            <w:tcW w:w="1809" w:type="dxa"/>
            <w:vMerge/>
            <w:tcBorders>
              <w:left w:val="single" w:sz="4" w:space="0" w:color="auto"/>
              <w:right w:val="single" w:sz="4" w:space="0" w:color="auto"/>
            </w:tcBorders>
            <w:vAlign w:val="center"/>
          </w:tcPr>
          <w:p w14:paraId="7DB72F1B" w14:textId="77777777" w:rsidR="00917C23" w:rsidRPr="00917C23" w:rsidRDefault="00917C23" w:rsidP="00917C23">
            <w:pPr>
              <w:jc w:val="center"/>
              <w:rPr>
                <w:bCs/>
                <w:color w:val="000000"/>
                <w:kern w:val="32"/>
                <w:szCs w:val="20"/>
              </w:rPr>
            </w:pPr>
          </w:p>
        </w:tc>
        <w:tc>
          <w:tcPr>
            <w:tcW w:w="1276" w:type="dxa"/>
            <w:vAlign w:val="center"/>
          </w:tcPr>
          <w:p w14:paraId="77972455" w14:textId="77777777" w:rsidR="00917C23" w:rsidRPr="00917C23" w:rsidRDefault="00917C23" w:rsidP="00917C23">
            <w:pPr>
              <w:tabs>
                <w:tab w:val="left" w:pos="3052"/>
              </w:tabs>
              <w:ind w:hanging="108"/>
              <w:jc w:val="center"/>
              <w:rPr>
                <w:sz w:val="22"/>
                <w:szCs w:val="22"/>
              </w:rPr>
            </w:pPr>
            <w:r w:rsidRPr="00917C23">
              <w:rPr>
                <w:sz w:val="22"/>
                <w:szCs w:val="20"/>
              </w:rPr>
              <w:t>с 01.01.2023</w:t>
            </w:r>
          </w:p>
        </w:tc>
        <w:tc>
          <w:tcPr>
            <w:tcW w:w="917" w:type="dxa"/>
            <w:vAlign w:val="center"/>
          </w:tcPr>
          <w:p w14:paraId="7C59B5A7" w14:textId="77777777" w:rsidR="00917C23" w:rsidRPr="00917C23" w:rsidRDefault="00917C23" w:rsidP="00917C23">
            <w:pPr>
              <w:jc w:val="center"/>
              <w:rPr>
                <w:sz w:val="22"/>
                <w:szCs w:val="22"/>
              </w:rPr>
            </w:pPr>
            <w:r w:rsidRPr="00917C23">
              <w:rPr>
                <w:sz w:val="22"/>
                <w:szCs w:val="20"/>
              </w:rPr>
              <w:t>376,03</w:t>
            </w:r>
          </w:p>
        </w:tc>
        <w:tc>
          <w:tcPr>
            <w:tcW w:w="989" w:type="dxa"/>
            <w:vAlign w:val="center"/>
          </w:tcPr>
          <w:p w14:paraId="189AD3B6" w14:textId="77777777" w:rsidR="00917C23" w:rsidRPr="00917C23" w:rsidRDefault="00917C23" w:rsidP="00917C23">
            <w:pPr>
              <w:jc w:val="center"/>
              <w:rPr>
                <w:sz w:val="22"/>
                <w:szCs w:val="22"/>
              </w:rPr>
            </w:pPr>
            <w:r w:rsidRPr="00917C23">
              <w:rPr>
                <w:sz w:val="22"/>
                <w:szCs w:val="20"/>
              </w:rPr>
              <w:t>371,33</w:t>
            </w:r>
          </w:p>
        </w:tc>
        <w:tc>
          <w:tcPr>
            <w:tcW w:w="992" w:type="dxa"/>
            <w:vAlign w:val="center"/>
          </w:tcPr>
          <w:p w14:paraId="06B8B354" w14:textId="77777777" w:rsidR="00917C23" w:rsidRPr="00917C23" w:rsidRDefault="00917C23" w:rsidP="00917C23">
            <w:pPr>
              <w:jc w:val="center"/>
              <w:rPr>
                <w:sz w:val="22"/>
                <w:szCs w:val="22"/>
              </w:rPr>
            </w:pPr>
            <w:r w:rsidRPr="00917C23">
              <w:rPr>
                <w:sz w:val="22"/>
                <w:szCs w:val="20"/>
              </w:rPr>
              <w:t>397,16</w:t>
            </w:r>
          </w:p>
        </w:tc>
        <w:tc>
          <w:tcPr>
            <w:tcW w:w="992" w:type="dxa"/>
            <w:vAlign w:val="center"/>
          </w:tcPr>
          <w:p w14:paraId="76C4588E" w14:textId="77777777" w:rsidR="00917C23" w:rsidRPr="00917C23" w:rsidRDefault="00917C23" w:rsidP="00917C23">
            <w:pPr>
              <w:jc w:val="center"/>
              <w:rPr>
                <w:sz w:val="22"/>
                <w:szCs w:val="22"/>
              </w:rPr>
            </w:pPr>
            <w:r w:rsidRPr="00917C23">
              <w:rPr>
                <w:sz w:val="22"/>
                <w:szCs w:val="20"/>
              </w:rPr>
              <w:t>378,38</w:t>
            </w:r>
          </w:p>
        </w:tc>
        <w:tc>
          <w:tcPr>
            <w:tcW w:w="855" w:type="dxa"/>
            <w:vAlign w:val="center"/>
          </w:tcPr>
          <w:p w14:paraId="658644E2" w14:textId="77777777" w:rsidR="00917C23" w:rsidRPr="00917C23" w:rsidRDefault="00917C23" w:rsidP="00917C23">
            <w:pPr>
              <w:jc w:val="center"/>
              <w:rPr>
                <w:sz w:val="22"/>
                <w:szCs w:val="22"/>
              </w:rPr>
            </w:pPr>
            <w:r w:rsidRPr="00917C23">
              <w:rPr>
                <w:sz w:val="22"/>
                <w:szCs w:val="20"/>
              </w:rPr>
              <w:t>313,36</w:t>
            </w:r>
          </w:p>
        </w:tc>
        <w:tc>
          <w:tcPr>
            <w:tcW w:w="992" w:type="dxa"/>
            <w:vAlign w:val="center"/>
          </w:tcPr>
          <w:p w14:paraId="6B0D7155" w14:textId="77777777" w:rsidR="00917C23" w:rsidRPr="00917C23" w:rsidRDefault="00917C23" w:rsidP="00917C23">
            <w:pPr>
              <w:jc w:val="center"/>
              <w:rPr>
                <w:sz w:val="22"/>
                <w:szCs w:val="22"/>
              </w:rPr>
            </w:pPr>
            <w:r w:rsidRPr="00917C23">
              <w:rPr>
                <w:sz w:val="22"/>
                <w:szCs w:val="20"/>
              </w:rPr>
              <w:t>309,44</w:t>
            </w:r>
          </w:p>
        </w:tc>
        <w:tc>
          <w:tcPr>
            <w:tcW w:w="988" w:type="dxa"/>
            <w:vAlign w:val="center"/>
          </w:tcPr>
          <w:p w14:paraId="7DC1C4E8" w14:textId="77777777" w:rsidR="00917C23" w:rsidRPr="00917C23" w:rsidRDefault="00917C23" w:rsidP="00917C23">
            <w:pPr>
              <w:jc w:val="center"/>
              <w:rPr>
                <w:sz w:val="22"/>
                <w:szCs w:val="22"/>
              </w:rPr>
            </w:pPr>
            <w:r w:rsidRPr="00917C23">
              <w:rPr>
                <w:sz w:val="22"/>
                <w:szCs w:val="20"/>
              </w:rPr>
              <w:t>330,97</w:t>
            </w:r>
          </w:p>
        </w:tc>
        <w:tc>
          <w:tcPr>
            <w:tcW w:w="992" w:type="dxa"/>
            <w:vAlign w:val="center"/>
          </w:tcPr>
          <w:p w14:paraId="0DAC0261" w14:textId="77777777" w:rsidR="00917C23" w:rsidRPr="00917C23" w:rsidRDefault="00917C23" w:rsidP="00917C23">
            <w:pPr>
              <w:jc w:val="center"/>
              <w:rPr>
                <w:sz w:val="22"/>
                <w:szCs w:val="22"/>
              </w:rPr>
            </w:pPr>
            <w:r w:rsidRPr="00917C23">
              <w:rPr>
                <w:sz w:val="22"/>
                <w:szCs w:val="20"/>
              </w:rPr>
              <w:t>315,32</w:t>
            </w:r>
          </w:p>
        </w:tc>
        <w:tc>
          <w:tcPr>
            <w:tcW w:w="993" w:type="dxa"/>
            <w:vAlign w:val="center"/>
          </w:tcPr>
          <w:p w14:paraId="1AE3EDBA" w14:textId="77777777" w:rsidR="00917C23" w:rsidRPr="00917C23" w:rsidRDefault="00917C23" w:rsidP="00917C23">
            <w:pPr>
              <w:jc w:val="center"/>
              <w:rPr>
                <w:sz w:val="22"/>
                <w:szCs w:val="22"/>
              </w:rPr>
            </w:pPr>
            <w:r w:rsidRPr="00917C23">
              <w:rPr>
                <w:sz w:val="22"/>
                <w:szCs w:val="20"/>
              </w:rPr>
              <w:t>47,19</w:t>
            </w:r>
          </w:p>
        </w:tc>
        <w:tc>
          <w:tcPr>
            <w:tcW w:w="1138" w:type="dxa"/>
            <w:vAlign w:val="center"/>
          </w:tcPr>
          <w:p w14:paraId="3523ABAC" w14:textId="77777777" w:rsidR="00917C23" w:rsidRPr="00917C23" w:rsidRDefault="00917C23" w:rsidP="00917C23">
            <w:pPr>
              <w:jc w:val="center"/>
              <w:rPr>
                <w:sz w:val="22"/>
                <w:szCs w:val="22"/>
              </w:rPr>
            </w:pPr>
            <w:r w:rsidRPr="00917C23">
              <w:rPr>
                <w:sz w:val="22"/>
                <w:szCs w:val="20"/>
              </w:rPr>
              <w:t>4 892,80</w:t>
            </w:r>
          </w:p>
        </w:tc>
        <w:tc>
          <w:tcPr>
            <w:tcW w:w="1275" w:type="dxa"/>
            <w:vAlign w:val="center"/>
          </w:tcPr>
          <w:p w14:paraId="347DBAAE" w14:textId="77777777" w:rsidR="00917C23" w:rsidRPr="00917C23" w:rsidRDefault="00917C23" w:rsidP="00917C23">
            <w:pPr>
              <w:jc w:val="center"/>
              <w:rPr>
                <w:sz w:val="22"/>
                <w:szCs w:val="22"/>
              </w:rPr>
            </w:pPr>
            <w:r w:rsidRPr="00917C23">
              <w:rPr>
                <w:sz w:val="22"/>
                <w:szCs w:val="20"/>
              </w:rPr>
              <w:t>х</w:t>
            </w:r>
          </w:p>
        </w:tc>
        <w:tc>
          <w:tcPr>
            <w:tcW w:w="1134" w:type="dxa"/>
            <w:vAlign w:val="center"/>
          </w:tcPr>
          <w:p w14:paraId="566F6CD7" w14:textId="77777777" w:rsidR="00917C23" w:rsidRPr="00917C23" w:rsidRDefault="00917C23" w:rsidP="00917C23">
            <w:pPr>
              <w:jc w:val="center"/>
              <w:rPr>
                <w:sz w:val="22"/>
                <w:szCs w:val="22"/>
              </w:rPr>
            </w:pPr>
            <w:r w:rsidRPr="00917C23">
              <w:rPr>
                <w:sz w:val="22"/>
                <w:szCs w:val="20"/>
              </w:rPr>
              <w:t>х</w:t>
            </w:r>
          </w:p>
        </w:tc>
      </w:tr>
      <w:tr w:rsidR="00917C23" w:rsidRPr="00917C23" w14:paraId="7EBB24BC" w14:textId="77777777" w:rsidTr="00917C23">
        <w:trPr>
          <w:trHeight w:val="281"/>
        </w:trPr>
        <w:tc>
          <w:tcPr>
            <w:tcW w:w="1809" w:type="dxa"/>
            <w:vMerge/>
            <w:tcBorders>
              <w:left w:val="single" w:sz="4" w:space="0" w:color="auto"/>
              <w:right w:val="single" w:sz="4" w:space="0" w:color="auto"/>
            </w:tcBorders>
            <w:vAlign w:val="center"/>
          </w:tcPr>
          <w:p w14:paraId="630863A6" w14:textId="77777777" w:rsidR="00917C23" w:rsidRPr="00917C23" w:rsidRDefault="00917C23" w:rsidP="00917C23">
            <w:pPr>
              <w:jc w:val="center"/>
              <w:rPr>
                <w:bCs/>
                <w:color w:val="000000"/>
                <w:kern w:val="32"/>
                <w:szCs w:val="20"/>
              </w:rPr>
            </w:pPr>
          </w:p>
        </w:tc>
        <w:tc>
          <w:tcPr>
            <w:tcW w:w="1276" w:type="dxa"/>
            <w:vAlign w:val="center"/>
          </w:tcPr>
          <w:p w14:paraId="53E3BD95" w14:textId="77777777" w:rsidR="00917C23" w:rsidRPr="00917C23" w:rsidRDefault="00917C23" w:rsidP="00917C23">
            <w:pPr>
              <w:tabs>
                <w:tab w:val="left" w:pos="3052"/>
              </w:tabs>
              <w:ind w:hanging="108"/>
              <w:jc w:val="center"/>
              <w:rPr>
                <w:sz w:val="22"/>
                <w:szCs w:val="22"/>
              </w:rPr>
            </w:pPr>
            <w:r w:rsidRPr="00917C23">
              <w:rPr>
                <w:sz w:val="22"/>
                <w:szCs w:val="20"/>
              </w:rPr>
              <w:t>с 01.07.2023</w:t>
            </w:r>
          </w:p>
        </w:tc>
        <w:tc>
          <w:tcPr>
            <w:tcW w:w="917" w:type="dxa"/>
            <w:vAlign w:val="center"/>
          </w:tcPr>
          <w:p w14:paraId="62ECD4A5" w14:textId="77777777" w:rsidR="00917C23" w:rsidRPr="00917C23" w:rsidRDefault="00917C23" w:rsidP="00917C23">
            <w:pPr>
              <w:jc w:val="center"/>
              <w:rPr>
                <w:sz w:val="22"/>
                <w:szCs w:val="22"/>
              </w:rPr>
            </w:pPr>
            <w:r w:rsidRPr="00917C23">
              <w:rPr>
                <w:sz w:val="22"/>
                <w:szCs w:val="20"/>
              </w:rPr>
              <w:t>395,45</w:t>
            </w:r>
          </w:p>
        </w:tc>
        <w:tc>
          <w:tcPr>
            <w:tcW w:w="989" w:type="dxa"/>
            <w:vAlign w:val="center"/>
          </w:tcPr>
          <w:p w14:paraId="32A69DC7" w14:textId="77777777" w:rsidR="00917C23" w:rsidRPr="00917C23" w:rsidRDefault="00917C23" w:rsidP="00917C23">
            <w:pPr>
              <w:jc w:val="center"/>
              <w:rPr>
                <w:sz w:val="22"/>
                <w:szCs w:val="22"/>
              </w:rPr>
            </w:pPr>
            <w:r w:rsidRPr="00917C23">
              <w:rPr>
                <w:sz w:val="22"/>
                <w:szCs w:val="20"/>
              </w:rPr>
              <w:t>390,49</w:t>
            </w:r>
          </w:p>
        </w:tc>
        <w:tc>
          <w:tcPr>
            <w:tcW w:w="992" w:type="dxa"/>
            <w:vAlign w:val="center"/>
          </w:tcPr>
          <w:p w14:paraId="3CFF9AFC" w14:textId="77777777" w:rsidR="00917C23" w:rsidRPr="00917C23" w:rsidRDefault="00917C23" w:rsidP="00917C23">
            <w:pPr>
              <w:jc w:val="center"/>
              <w:rPr>
                <w:sz w:val="22"/>
                <w:szCs w:val="22"/>
              </w:rPr>
            </w:pPr>
            <w:r w:rsidRPr="00917C23">
              <w:rPr>
                <w:sz w:val="22"/>
                <w:szCs w:val="20"/>
              </w:rPr>
              <w:t>417,73</w:t>
            </w:r>
          </w:p>
        </w:tc>
        <w:tc>
          <w:tcPr>
            <w:tcW w:w="992" w:type="dxa"/>
            <w:vAlign w:val="center"/>
          </w:tcPr>
          <w:p w14:paraId="34E97829" w14:textId="77777777" w:rsidR="00917C23" w:rsidRPr="00917C23" w:rsidRDefault="00917C23" w:rsidP="00917C23">
            <w:pPr>
              <w:jc w:val="center"/>
              <w:rPr>
                <w:sz w:val="22"/>
                <w:szCs w:val="22"/>
              </w:rPr>
            </w:pPr>
            <w:r w:rsidRPr="00917C23">
              <w:rPr>
                <w:sz w:val="22"/>
                <w:szCs w:val="20"/>
              </w:rPr>
              <w:t>397,92</w:t>
            </w:r>
          </w:p>
        </w:tc>
        <w:tc>
          <w:tcPr>
            <w:tcW w:w="855" w:type="dxa"/>
            <w:vAlign w:val="center"/>
          </w:tcPr>
          <w:p w14:paraId="7BB382B9" w14:textId="77777777" w:rsidR="00917C23" w:rsidRPr="00917C23" w:rsidRDefault="00917C23" w:rsidP="00917C23">
            <w:pPr>
              <w:jc w:val="center"/>
              <w:rPr>
                <w:sz w:val="22"/>
                <w:szCs w:val="22"/>
              </w:rPr>
            </w:pPr>
            <w:r w:rsidRPr="00917C23">
              <w:rPr>
                <w:sz w:val="22"/>
                <w:szCs w:val="20"/>
              </w:rPr>
              <w:t>329,54</w:t>
            </w:r>
          </w:p>
        </w:tc>
        <w:tc>
          <w:tcPr>
            <w:tcW w:w="992" w:type="dxa"/>
            <w:vAlign w:val="center"/>
          </w:tcPr>
          <w:p w14:paraId="30AAFE80" w14:textId="77777777" w:rsidR="00917C23" w:rsidRPr="00917C23" w:rsidRDefault="00917C23" w:rsidP="00917C23">
            <w:pPr>
              <w:jc w:val="center"/>
              <w:rPr>
                <w:sz w:val="22"/>
                <w:szCs w:val="22"/>
              </w:rPr>
            </w:pPr>
            <w:r w:rsidRPr="00917C23">
              <w:rPr>
                <w:sz w:val="22"/>
                <w:szCs w:val="20"/>
              </w:rPr>
              <w:t>325,41</w:t>
            </w:r>
          </w:p>
        </w:tc>
        <w:tc>
          <w:tcPr>
            <w:tcW w:w="988" w:type="dxa"/>
            <w:vAlign w:val="center"/>
          </w:tcPr>
          <w:p w14:paraId="2AF241C1" w14:textId="77777777" w:rsidR="00917C23" w:rsidRPr="00917C23" w:rsidRDefault="00917C23" w:rsidP="00917C23">
            <w:pPr>
              <w:jc w:val="center"/>
              <w:rPr>
                <w:sz w:val="22"/>
                <w:szCs w:val="22"/>
              </w:rPr>
            </w:pPr>
            <w:r w:rsidRPr="00917C23">
              <w:rPr>
                <w:sz w:val="22"/>
                <w:szCs w:val="20"/>
              </w:rPr>
              <w:t>348,11</w:t>
            </w:r>
          </w:p>
        </w:tc>
        <w:tc>
          <w:tcPr>
            <w:tcW w:w="992" w:type="dxa"/>
            <w:vAlign w:val="center"/>
          </w:tcPr>
          <w:p w14:paraId="2AD14701" w14:textId="77777777" w:rsidR="00917C23" w:rsidRPr="00917C23" w:rsidRDefault="00917C23" w:rsidP="00917C23">
            <w:pPr>
              <w:jc w:val="center"/>
              <w:rPr>
                <w:sz w:val="22"/>
                <w:szCs w:val="22"/>
              </w:rPr>
            </w:pPr>
            <w:r w:rsidRPr="00917C23">
              <w:rPr>
                <w:sz w:val="22"/>
                <w:szCs w:val="20"/>
              </w:rPr>
              <w:t>331,60</w:t>
            </w:r>
          </w:p>
        </w:tc>
        <w:tc>
          <w:tcPr>
            <w:tcW w:w="993" w:type="dxa"/>
            <w:vAlign w:val="center"/>
          </w:tcPr>
          <w:p w14:paraId="399DCC8D" w14:textId="77777777" w:rsidR="00917C23" w:rsidRPr="00917C23" w:rsidRDefault="00917C23" w:rsidP="00917C23">
            <w:pPr>
              <w:jc w:val="center"/>
              <w:rPr>
                <w:sz w:val="22"/>
                <w:szCs w:val="22"/>
              </w:rPr>
            </w:pPr>
            <w:r w:rsidRPr="00917C23">
              <w:rPr>
                <w:sz w:val="22"/>
                <w:szCs w:val="20"/>
              </w:rPr>
              <w:t>48,88</w:t>
            </w:r>
          </w:p>
        </w:tc>
        <w:tc>
          <w:tcPr>
            <w:tcW w:w="1138" w:type="dxa"/>
            <w:vAlign w:val="center"/>
          </w:tcPr>
          <w:p w14:paraId="75BD193B" w14:textId="77777777" w:rsidR="00917C23" w:rsidRPr="00917C23" w:rsidRDefault="00917C23" w:rsidP="00917C23">
            <w:pPr>
              <w:jc w:val="center"/>
              <w:rPr>
                <w:sz w:val="22"/>
                <w:szCs w:val="22"/>
              </w:rPr>
            </w:pPr>
            <w:r w:rsidRPr="00917C23">
              <w:rPr>
                <w:sz w:val="22"/>
                <w:szCs w:val="20"/>
              </w:rPr>
              <w:t>5 159,13</w:t>
            </w:r>
          </w:p>
        </w:tc>
        <w:tc>
          <w:tcPr>
            <w:tcW w:w="1275" w:type="dxa"/>
            <w:vAlign w:val="center"/>
          </w:tcPr>
          <w:p w14:paraId="727DEEBB" w14:textId="77777777" w:rsidR="00917C23" w:rsidRPr="00917C23" w:rsidRDefault="00917C23" w:rsidP="00917C23">
            <w:pPr>
              <w:jc w:val="center"/>
              <w:rPr>
                <w:sz w:val="22"/>
                <w:szCs w:val="22"/>
              </w:rPr>
            </w:pPr>
            <w:r w:rsidRPr="00917C23">
              <w:rPr>
                <w:sz w:val="22"/>
                <w:szCs w:val="20"/>
              </w:rPr>
              <w:t>х</w:t>
            </w:r>
          </w:p>
        </w:tc>
        <w:tc>
          <w:tcPr>
            <w:tcW w:w="1134" w:type="dxa"/>
            <w:vAlign w:val="center"/>
          </w:tcPr>
          <w:p w14:paraId="643C7757" w14:textId="77777777" w:rsidR="00917C23" w:rsidRPr="00917C23" w:rsidRDefault="00917C23" w:rsidP="00917C23">
            <w:pPr>
              <w:jc w:val="center"/>
              <w:rPr>
                <w:sz w:val="22"/>
                <w:szCs w:val="22"/>
              </w:rPr>
            </w:pPr>
            <w:r w:rsidRPr="00917C23">
              <w:rPr>
                <w:sz w:val="22"/>
                <w:szCs w:val="20"/>
              </w:rPr>
              <w:t>х</w:t>
            </w:r>
          </w:p>
        </w:tc>
      </w:tr>
      <w:tr w:rsidR="00917C23" w:rsidRPr="00917C23" w14:paraId="0AC7C77D" w14:textId="77777777" w:rsidTr="00917C23">
        <w:trPr>
          <w:trHeight w:val="281"/>
        </w:trPr>
        <w:tc>
          <w:tcPr>
            <w:tcW w:w="1809" w:type="dxa"/>
            <w:vMerge/>
            <w:tcBorders>
              <w:left w:val="single" w:sz="4" w:space="0" w:color="auto"/>
              <w:right w:val="single" w:sz="4" w:space="0" w:color="auto"/>
            </w:tcBorders>
            <w:vAlign w:val="center"/>
          </w:tcPr>
          <w:p w14:paraId="6C7D4238" w14:textId="77777777" w:rsidR="00917C23" w:rsidRPr="00917C23" w:rsidRDefault="00917C23" w:rsidP="00917C23">
            <w:pPr>
              <w:jc w:val="center"/>
              <w:rPr>
                <w:bCs/>
                <w:color w:val="000000"/>
                <w:kern w:val="32"/>
                <w:szCs w:val="20"/>
              </w:rPr>
            </w:pPr>
          </w:p>
        </w:tc>
        <w:tc>
          <w:tcPr>
            <w:tcW w:w="1276" w:type="dxa"/>
            <w:vAlign w:val="center"/>
          </w:tcPr>
          <w:p w14:paraId="1C625D5A" w14:textId="77777777" w:rsidR="00917C23" w:rsidRPr="00917C23" w:rsidRDefault="00917C23" w:rsidP="00917C23">
            <w:pPr>
              <w:tabs>
                <w:tab w:val="left" w:pos="3052"/>
              </w:tabs>
              <w:ind w:hanging="108"/>
              <w:jc w:val="center"/>
              <w:rPr>
                <w:sz w:val="22"/>
                <w:szCs w:val="22"/>
              </w:rPr>
            </w:pPr>
            <w:r w:rsidRPr="00917C23">
              <w:rPr>
                <w:sz w:val="22"/>
                <w:szCs w:val="20"/>
              </w:rPr>
              <w:t>с 01.01.2024</w:t>
            </w:r>
          </w:p>
        </w:tc>
        <w:tc>
          <w:tcPr>
            <w:tcW w:w="917" w:type="dxa"/>
            <w:vAlign w:val="center"/>
          </w:tcPr>
          <w:p w14:paraId="04A3F4AE" w14:textId="77777777" w:rsidR="00917C23" w:rsidRPr="00917C23" w:rsidRDefault="00917C23" w:rsidP="00917C23">
            <w:pPr>
              <w:jc w:val="center"/>
              <w:rPr>
                <w:sz w:val="22"/>
                <w:szCs w:val="22"/>
              </w:rPr>
            </w:pPr>
            <w:r w:rsidRPr="00917C23">
              <w:rPr>
                <w:sz w:val="22"/>
                <w:szCs w:val="20"/>
              </w:rPr>
              <w:t>395,45</w:t>
            </w:r>
          </w:p>
        </w:tc>
        <w:tc>
          <w:tcPr>
            <w:tcW w:w="989" w:type="dxa"/>
            <w:vAlign w:val="center"/>
          </w:tcPr>
          <w:p w14:paraId="20EE666B" w14:textId="77777777" w:rsidR="00917C23" w:rsidRPr="00917C23" w:rsidRDefault="00917C23" w:rsidP="00917C23">
            <w:pPr>
              <w:jc w:val="center"/>
              <w:rPr>
                <w:sz w:val="22"/>
                <w:szCs w:val="22"/>
              </w:rPr>
            </w:pPr>
            <w:r w:rsidRPr="00917C23">
              <w:rPr>
                <w:sz w:val="22"/>
                <w:szCs w:val="20"/>
              </w:rPr>
              <w:t>390,49</w:t>
            </w:r>
          </w:p>
        </w:tc>
        <w:tc>
          <w:tcPr>
            <w:tcW w:w="992" w:type="dxa"/>
            <w:vAlign w:val="center"/>
          </w:tcPr>
          <w:p w14:paraId="74DBDAFA" w14:textId="77777777" w:rsidR="00917C23" w:rsidRPr="00917C23" w:rsidRDefault="00917C23" w:rsidP="00917C23">
            <w:pPr>
              <w:jc w:val="center"/>
              <w:rPr>
                <w:sz w:val="22"/>
                <w:szCs w:val="22"/>
              </w:rPr>
            </w:pPr>
            <w:r w:rsidRPr="00917C23">
              <w:rPr>
                <w:sz w:val="22"/>
                <w:szCs w:val="20"/>
              </w:rPr>
              <w:t>417,73</w:t>
            </w:r>
          </w:p>
        </w:tc>
        <w:tc>
          <w:tcPr>
            <w:tcW w:w="992" w:type="dxa"/>
            <w:vAlign w:val="center"/>
          </w:tcPr>
          <w:p w14:paraId="316CAD4B" w14:textId="77777777" w:rsidR="00917C23" w:rsidRPr="00917C23" w:rsidRDefault="00917C23" w:rsidP="00917C23">
            <w:pPr>
              <w:jc w:val="center"/>
              <w:rPr>
                <w:sz w:val="22"/>
                <w:szCs w:val="22"/>
              </w:rPr>
            </w:pPr>
            <w:r w:rsidRPr="00917C23">
              <w:rPr>
                <w:sz w:val="22"/>
                <w:szCs w:val="20"/>
              </w:rPr>
              <w:t>397,92</w:t>
            </w:r>
          </w:p>
        </w:tc>
        <w:tc>
          <w:tcPr>
            <w:tcW w:w="855" w:type="dxa"/>
            <w:vAlign w:val="center"/>
          </w:tcPr>
          <w:p w14:paraId="3140F57B" w14:textId="77777777" w:rsidR="00917C23" w:rsidRPr="00917C23" w:rsidRDefault="00917C23" w:rsidP="00917C23">
            <w:pPr>
              <w:jc w:val="center"/>
              <w:rPr>
                <w:sz w:val="22"/>
                <w:szCs w:val="22"/>
              </w:rPr>
            </w:pPr>
            <w:r w:rsidRPr="00917C23">
              <w:rPr>
                <w:sz w:val="22"/>
                <w:szCs w:val="20"/>
              </w:rPr>
              <w:t>329,54</w:t>
            </w:r>
          </w:p>
        </w:tc>
        <w:tc>
          <w:tcPr>
            <w:tcW w:w="992" w:type="dxa"/>
            <w:vAlign w:val="center"/>
          </w:tcPr>
          <w:p w14:paraId="2416445B" w14:textId="77777777" w:rsidR="00917C23" w:rsidRPr="00917C23" w:rsidRDefault="00917C23" w:rsidP="00917C23">
            <w:pPr>
              <w:jc w:val="center"/>
              <w:rPr>
                <w:sz w:val="22"/>
                <w:szCs w:val="22"/>
              </w:rPr>
            </w:pPr>
            <w:r w:rsidRPr="00917C23">
              <w:rPr>
                <w:sz w:val="22"/>
                <w:szCs w:val="20"/>
              </w:rPr>
              <w:t>325,41</w:t>
            </w:r>
          </w:p>
        </w:tc>
        <w:tc>
          <w:tcPr>
            <w:tcW w:w="988" w:type="dxa"/>
            <w:vAlign w:val="center"/>
          </w:tcPr>
          <w:p w14:paraId="05491447" w14:textId="77777777" w:rsidR="00917C23" w:rsidRPr="00917C23" w:rsidRDefault="00917C23" w:rsidP="00917C23">
            <w:pPr>
              <w:jc w:val="center"/>
              <w:rPr>
                <w:sz w:val="22"/>
                <w:szCs w:val="22"/>
              </w:rPr>
            </w:pPr>
            <w:r w:rsidRPr="00917C23">
              <w:rPr>
                <w:sz w:val="22"/>
                <w:szCs w:val="20"/>
              </w:rPr>
              <w:t>348,11</w:t>
            </w:r>
          </w:p>
        </w:tc>
        <w:tc>
          <w:tcPr>
            <w:tcW w:w="992" w:type="dxa"/>
            <w:vAlign w:val="center"/>
          </w:tcPr>
          <w:p w14:paraId="5F9BAAA1" w14:textId="77777777" w:rsidR="00917C23" w:rsidRPr="00917C23" w:rsidRDefault="00917C23" w:rsidP="00917C23">
            <w:pPr>
              <w:jc w:val="center"/>
              <w:rPr>
                <w:sz w:val="22"/>
                <w:szCs w:val="22"/>
              </w:rPr>
            </w:pPr>
            <w:r w:rsidRPr="00917C23">
              <w:rPr>
                <w:sz w:val="22"/>
                <w:szCs w:val="20"/>
              </w:rPr>
              <w:t>331,60</w:t>
            </w:r>
          </w:p>
        </w:tc>
        <w:tc>
          <w:tcPr>
            <w:tcW w:w="993" w:type="dxa"/>
            <w:vAlign w:val="center"/>
          </w:tcPr>
          <w:p w14:paraId="71EDBD39" w14:textId="77777777" w:rsidR="00917C23" w:rsidRPr="00917C23" w:rsidRDefault="00917C23" w:rsidP="00917C23">
            <w:pPr>
              <w:jc w:val="center"/>
              <w:rPr>
                <w:sz w:val="22"/>
                <w:szCs w:val="22"/>
              </w:rPr>
            </w:pPr>
            <w:r w:rsidRPr="00917C23">
              <w:rPr>
                <w:sz w:val="22"/>
                <w:szCs w:val="20"/>
              </w:rPr>
              <w:t>48,88</w:t>
            </w:r>
          </w:p>
        </w:tc>
        <w:tc>
          <w:tcPr>
            <w:tcW w:w="1138" w:type="dxa"/>
            <w:vAlign w:val="center"/>
          </w:tcPr>
          <w:p w14:paraId="488132A3" w14:textId="77777777" w:rsidR="00917C23" w:rsidRPr="00917C23" w:rsidRDefault="00917C23" w:rsidP="00917C23">
            <w:pPr>
              <w:jc w:val="center"/>
              <w:rPr>
                <w:sz w:val="22"/>
                <w:szCs w:val="22"/>
              </w:rPr>
            </w:pPr>
            <w:r w:rsidRPr="00917C23">
              <w:rPr>
                <w:sz w:val="22"/>
                <w:szCs w:val="20"/>
              </w:rPr>
              <w:t>5 159,13</w:t>
            </w:r>
          </w:p>
        </w:tc>
        <w:tc>
          <w:tcPr>
            <w:tcW w:w="1275" w:type="dxa"/>
            <w:vAlign w:val="center"/>
          </w:tcPr>
          <w:p w14:paraId="1F8065AB" w14:textId="77777777" w:rsidR="00917C23" w:rsidRPr="00917C23" w:rsidRDefault="00917C23" w:rsidP="00917C23">
            <w:pPr>
              <w:jc w:val="center"/>
              <w:rPr>
                <w:sz w:val="22"/>
                <w:szCs w:val="22"/>
              </w:rPr>
            </w:pPr>
            <w:r w:rsidRPr="00917C23">
              <w:rPr>
                <w:sz w:val="22"/>
                <w:szCs w:val="20"/>
              </w:rPr>
              <w:t>х</w:t>
            </w:r>
          </w:p>
        </w:tc>
        <w:tc>
          <w:tcPr>
            <w:tcW w:w="1134" w:type="dxa"/>
            <w:vAlign w:val="center"/>
          </w:tcPr>
          <w:p w14:paraId="1BC90B6B" w14:textId="77777777" w:rsidR="00917C23" w:rsidRPr="00917C23" w:rsidRDefault="00917C23" w:rsidP="00917C23">
            <w:pPr>
              <w:jc w:val="center"/>
              <w:rPr>
                <w:sz w:val="22"/>
                <w:szCs w:val="22"/>
              </w:rPr>
            </w:pPr>
            <w:r w:rsidRPr="00917C23">
              <w:rPr>
                <w:sz w:val="22"/>
                <w:szCs w:val="20"/>
              </w:rPr>
              <w:t>х</w:t>
            </w:r>
          </w:p>
        </w:tc>
      </w:tr>
      <w:tr w:rsidR="00917C23" w:rsidRPr="00917C23" w14:paraId="46FDE5E8" w14:textId="77777777" w:rsidTr="00917C23">
        <w:trPr>
          <w:trHeight w:val="281"/>
        </w:trPr>
        <w:tc>
          <w:tcPr>
            <w:tcW w:w="1809" w:type="dxa"/>
            <w:vMerge/>
            <w:tcBorders>
              <w:left w:val="single" w:sz="4" w:space="0" w:color="auto"/>
              <w:right w:val="single" w:sz="4" w:space="0" w:color="auto"/>
            </w:tcBorders>
            <w:vAlign w:val="center"/>
          </w:tcPr>
          <w:p w14:paraId="2D3CC20E" w14:textId="77777777" w:rsidR="00917C23" w:rsidRPr="00917C23" w:rsidRDefault="00917C23" w:rsidP="00917C23">
            <w:pPr>
              <w:jc w:val="center"/>
              <w:rPr>
                <w:bCs/>
                <w:color w:val="000000"/>
                <w:kern w:val="32"/>
                <w:szCs w:val="20"/>
              </w:rPr>
            </w:pPr>
          </w:p>
        </w:tc>
        <w:tc>
          <w:tcPr>
            <w:tcW w:w="1276" w:type="dxa"/>
            <w:vAlign w:val="center"/>
          </w:tcPr>
          <w:p w14:paraId="0EED5D0B" w14:textId="77777777" w:rsidR="00917C23" w:rsidRPr="00917C23" w:rsidRDefault="00917C23" w:rsidP="00917C23">
            <w:pPr>
              <w:tabs>
                <w:tab w:val="left" w:pos="3052"/>
              </w:tabs>
              <w:ind w:hanging="108"/>
              <w:jc w:val="center"/>
              <w:rPr>
                <w:sz w:val="22"/>
                <w:szCs w:val="22"/>
              </w:rPr>
            </w:pPr>
            <w:r w:rsidRPr="00917C23">
              <w:rPr>
                <w:sz w:val="22"/>
                <w:szCs w:val="20"/>
              </w:rPr>
              <w:t>с 01.07.2024</w:t>
            </w:r>
          </w:p>
        </w:tc>
        <w:tc>
          <w:tcPr>
            <w:tcW w:w="917" w:type="dxa"/>
            <w:vAlign w:val="center"/>
          </w:tcPr>
          <w:p w14:paraId="43172D30" w14:textId="77777777" w:rsidR="00917C23" w:rsidRPr="00917C23" w:rsidRDefault="00917C23" w:rsidP="00917C23">
            <w:pPr>
              <w:jc w:val="center"/>
              <w:rPr>
                <w:sz w:val="22"/>
                <w:szCs w:val="22"/>
              </w:rPr>
            </w:pPr>
            <w:r w:rsidRPr="00917C23">
              <w:rPr>
                <w:sz w:val="22"/>
                <w:szCs w:val="20"/>
              </w:rPr>
              <w:t>408,53</w:t>
            </w:r>
          </w:p>
        </w:tc>
        <w:tc>
          <w:tcPr>
            <w:tcW w:w="989" w:type="dxa"/>
            <w:vAlign w:val="center"/>
          </w:tcPr>
          <w:p w14:paraId="6B2D5B22" w14:textId="77777777" w:rsidR="00917C23" w:rsidRPr="00917C23" w:rsidRDefault="00917C23" w:rsidP="00917C23">
            <w:pPr>
              <w:jc w:val="center"/>
              <w:rPr>
                <w:sz w:val="22"/>
                <w:szCs w:val="22"/>
              </w:rPr>
            </w:pPr>
            <w:r w:rsidRPr="00917C23">
              <w:rPr>
                <w:sz w:val="22"/>
                <w:szCs w:val="20"/>
              </w:rPr>
              <w:t>403,42</w:t>
            </w:r>
          </w:p>
        </w:tc>
        <w:tc>
          <w:tcPr>
            <w:tcW w:w="992" w:type="dxa"/>
            <w:vAlign w:val="center"/>
          </w:tcPr>
          <w:p w14:paraId="460E193E" w14:textId="77777777" w:rsidR="00917C23" w:rsidRPr="00917C23" w:rsidRDefault="00917C23" w:rsidP="00917C23">
            <w:pPr>
              <w:jc w:val="center"/>
              <w:rPr>
                <w:sz w:val="22"/>
                <w:szCs w:val="22"/>
              </w:rPr>
            </w:pPr>
            <w:r w:rsidRPr="00917C23">
              <w:rPr>
                <w:sz w:val="22"/>
                <w:szCs w:val="20"/>
              </w:rPr>
              <w:t>431,52</w:t>
            </w:r>
          </w:p>
        </w:tc>
        <w:tc>
          <w:tcPr>
            <w:tcW w:w="992" w:type="dxa"/>
            <w:vAlign w:val="center"/>
          </w:tcPr>
          <w:p w14:paraId="25EB3CF6" w14:textId="77777777" w:rsidR="00917C23" w:rsidRPr="00917C23" w:rsidRDefault="00917C23" w:rsidP="00917C23">
            <w:pPr>
              <w:jc w:val="center"/>
              <w:rPr>
                <w:sz w:val="22"/>
                <w:szCs w:val="22"/>
              </w:rPr>
            </w:pPr>
            <w:r w:rsidRPr="00917C23">
              <w:rPr>
                <w:sz w:val="22"/>
                <w:szCs w:val="20"/>
              </w:rPr>
              <w:t>411,08</w:t>
            </w:r>
          </w:p>
        </w:tc>
        <w:tc>
          <w:tcPr>
            <w:tcW w:w="855" w:type="dxa"/>
            <w:vAlign w:val="center"/>
          </w:tcPr>
          <w:p w14:paraId="4C8E7040" w14:textId="77777777" w:rsidR="00917C23" w:rsidRPr="00917C23" w:rsidRDefault="00917C23" w:rsidP="00917C23">
            <w:pPr>
              <w:jc w:val="center"/>
              <w:rPr>
                <w:sz w:val="22"/>
                <w:szCs w:val="22"/>
              </w:rPr>
            </w:pPr>
            <w:r w:rsidRPr="00917C23">
              <w:rPr>
                <w:sz w:val="22"/>
                <w:szCs w:val="20"/>
              </w:rPr>
              <w:t>340,44</w:t>
            </w:r>
          </w:p>
        </w:tc>
        <w:tc>
          <w:tcPr>
            <w:tcW w:w="992" w:type="dxa"/>
            <w:vAlign w:val="center"/>
          </w:tcPr>
          <w:p w14:paraId="0F751AA6" w14:textId="77777777" w:rsidR="00917C23" w:rsidRPr="00917C23" w:rsidRDefault="00917C23" w:rsidP="00917C23">
            <w:pPr>
              <w:jc w:val="center"/>
              <w:rPr>
                <w:sz w:val="22"/>
                <w:szCs w:val="22"/>
              </w:rPr>
            </w:pPr>
            <w:r w:rsidRPr="00917C23">
              <w:rPr>
                <w:sz w:val="22"/>
                <w:szCs w:val="20"/>
              </w:rPr>
              <w:t>336,18</w:t>
            </w:r>
          </w:p>
        </w:tc>
        <w:tc>
          <w:tcPr>
            <w:tcW w:w="988" w:type="dxa"/>
            <w:vAlign w:val="center"/>
          </w:tcPr>
          <w:p w14:paraId="1A8C0C27" w14:textId="77777777" w:rsidR="00917C23" w:rsidRPr="00917C23" w:rsidRDefault="00917C23" w:rsidP="00917C23">
            <w:pPr>
              <w:jc w:val="center"/>
              <w:rPr>
                <w:sz w:val="22"/>
                <w:szCs w:val="22"/>
              </w:rPr>
            </w:pPr>
            <w:r w:rsidRPr="00917C23">
              <w:rPr>
                <w:sz w:val="22"/>
                <w:szCs w:val="20"/>
              </w:rPr>
              <w:t>359,60</w:t>
            </w:r>
          </w:p>
        </w:tc>
        <w:tc>
          <w:tcPr>
            <w:tcW w:w="992" w:type="dxa"/>
            <w:vAlign w:val="center"/>
          </w:tcPr>
          <w:p w14:paraId="09BAF057" w14:textId="77777777" w:rsidR="00917C23" w:rsidRPr="00917C23" w:rsidRDefault="00917C23" w:rsidP="00917C23">
            <w:pPr>
              <w:jc w:val="center"/>
              <w:rPr>
                <w:sz w:val="22"/>
                <w:szCs w:val="22"/>
              </w:rPr>
            </w:pPr>
            <w:r w:rsidRPr="00917C23">
              <w:rPr>
                <w:sz w:val="22"/>
                <w:szCs w:val="20"/>
              </w:rPr>
              <w:t>342,57</w:t>
            </w:r>
          </w:p>
        </w:tc>
        <w:tc>
          <w:tcPr>
            <w:tcW w:w="993" w:type="dxa"/>
            <w:vAlign w:val="center"/>
          </w:tcPr>
          <w:p w14:paraId="63A2E79C" w14:textId="77777777" w:rsidR="00917C23" w:rsidRPr="00917C23" w:rsidRDefault="00917C23" w:rsidP="00917C23">
            <w:pPr>
              <w:jc w:val="center"/>
              <w:rPr>
                <w:sz w:val="22"/>
                <w:szCs w:val="22"/>
              </w:rPr>
            </w:pPr>
            <w:r w:rsidRPr="00917C23">
              <w:rPr>
                <w:sz w:val="22"/>
                <w:szCs w:val="20"/>
              </w:rPr>
              <w:t>50,84</w:t>
            </w:r>
          </w:p>
        </w:tc>
        <w:tc>
          <w:tcPr>
            <w:tcW w:w="1138" w:type="dxa"/>
            <w:vAlign w:val="center"/>
          </w:tcPr>
          <w:p w14:paraId="7B9C39BD" w14:textId="77777777" w:rsidR="00917C23" w:rsidRPr="00917C23" w:rsidRDefault="00917C23" w:rsidP="00917C23">
            <w:pPr>
              <w:jc w:val="center"/>
              <w:rPr>
                <w:sz w:val="22"/>
                <w:szCs w:val="22"/>
              </w:rPr>
            </w:pPr>
            <w:r w:rsidRPr="00917C23">
              <w:rPr>
                <w:sz w:val="22"/>
                <w:szCs w:val="20"/>
              </w:rPr>
              <w:t>5 323,52</w:t>
            </w:r>
          </w:p>
        </w:tc>
        <w:tc>
          <w:tcPr>
            <w:tcW w:w="1275" w:type="dxa"/>
            <w:vAlign w:val="center"/>
          </w:tcPr>
          <w:p w14:paraId="33600158" w14:textId="77777777" w:rsidR="00917C23" w:rsidRPr="00917C23" w:rsidRDefault="00917C23" w:rsidP="00917C23">
            <w:pPr>
              <w:jc w:val="center"/>
              <w:rPr>
                <w:sz w:val="22"/>
                <w:szCs w:val="22"/>
              </w:rPr>
            </w:pPr>
            <w:r w:rsidRPr="00917C23">
              <w:rPr>
                <w:sz w:val="22"/>
                <w:szCs w:val="20"/>
              </w:rPr>
              <w:t>х</w:t>
            </w:r>
          </w:p>
        </w:tc>
        <w:tc>
          <w:tcPr>
            <w:tcW w:w="1134" w:type="dxa"/>
            <w:vAlign w:val="center"/>
          </w:tcPr>
          <w:p w14:paraId="05206636" w14:textId="77777777" w:rsidR="00917C23" w:rsidRPr="00917C23" w:rsidRDefault="00917C23" w:rsidP="00917C23">
            <w:pPr>
              <w:jc w:val="center"/>
              <w:rPr>
                <w:sz w:val="22"/>
                <w:szCs w:val="22"/>
              </w:rPr>
            </w:pPr>
            <w:r w:rsidRPr="00917C23">
              <w:rPr>
                <w:sz w:val="22"/>
                <w:szCs w:val="20"/>
              </w:rPr>
              <w:t>х</w:t>
            </w:r>
          </w:p>
        </w:tc>
      </w:tr>
      <w:tr w:rsidR="00917C23" w:rsidRPr="00917C23" w14:paraId="428AFEDE" w14:textId="77777777" w:rsidTr="00917C23">
        <w:trPr>
          <w:trHeight w:val="281"/>
        </w:trPr>
        <w:tc>
          <w:tcPr>
            <w:tcW w:w="1809" w:type="dxa"/>
            <w:vMerge/>
            <w:tcBorders>
              <w:left w:val="single" w:sz="4" w:space="0" w:color="auto"/>
              <w:right w:val="single" w:sz="4" w:space="0" w:color="auto"/>
            </w:tcBorders>
            <w:vAlign w:val="center"/>
          </w:tcPr>
          <w:p w14:paraId="1569C947" w14:textId="77777777" w:rsidR="00917C23" w:rsidRPr="00917C23" w:rsidRDefault="00917C23" w:rsidP="00917C23">
            <w:pPr>
              <w:jc w:val="center"/>
              <w:rPr>
                <w:bCs/>
                <w:color w:val="000000"/>
                <w:kern w:val="32"/>
                <w:szCs w:val="20"/>
              </w:rPr>
            </w:pPr>
          </w:p>
        </w:tc>
        <w:tc>
          <w:tcPr>
            <w:tcW w:w="1276" w:type="dxa"/>
            <w:vAlign w:val="center"/>
          </w:tcPr>
          <w:p w14:paraId="165B7406" w14:textId="77777777" w:rsidR="00917C23" w:rsidRPr="00917C23" w:rsidRDefault="00917C23" w:rsidP="00917C23">
            <w:pPr>
              <w:tabs>
                <w:tab w:val="left" w:pos="3052"/>
              </w:tabs>
              <w:ind w:hanging="108"/>
              <w:jc w:val="center"/>
              <w:rPr>
                <w:sz w:val="22"/>
                <w:szCs w:val="22"/>
              </w:rPr>
            </w:pPr>
            <w:r w:rsidRPr="00917C23">
              <w:rPr>
                <w:sz w:val="22"/>
                <w:szCs w:val="20"/>
              </w:rPr>
              <w:t>с 01.01.2025</w:t>
            </w:r>
          </w:p>
        </w:tc>
        <w:tc>
          <w:tcPr>
            <w:tcW w:w="917" w:type="dxa"/>
            <w:vAlign w:val="center"/>
          </w:tcPr>
          <w:p w14:paraId="4D7ECBBE" w14:textId="77777777" w:rsidR="00917C23" w:rsidRPr="00917C23" w:rsidRDefault="00917C23" w:rsidP="00917C23">
            <w:pPr>
              <w:jc w:val="center"/>
              <w:rPr>
                <w:sz w:val="22"/>
                <w:szCs w:val="22"/>
              </w:rPr>
            </w:pPr>
            <w:r w:rsidRPr="00917C23">
              <w:rPr>
                <w:sz w:val="22"/>
                <w:szCs w:val="20"/>
              </w:rPr>
              <w:t>408,53</w:t>
            </w:r>
          </w:p>
        </w:tc>
        <w:tc>
          <w:tcPr>
            <w:tcW w:w="989" w:type="dxa"/>
            <w:vAlign w:val="center"/>
          </w:tcPr>
          <w:p w14:paraId="145B0F65" w14:textId="77777777" w:rsidR="00917C23" w:rsidRPr="00917C23" w:rsidRDefault="00917C23" w:rsidP="00917C23">
            <w:pPr>
              <w:jc w:val="center"/>
              <w:rPr>
                <w:sz w:val="22"/>
                <w:szCs w:val="22"/>
              </w:rPr>
            </w:pPr>
            <w:r w:rsidRPr="00917C23">
              <w:rPr>
                <w:sz w:val="22"/>
                <w:szCs w:val="20"/>
              </w:rPr>
              <w:t>403,42</w:t>
            </w:r>
          </w:p>
        </w:tc>
        <w:tc>
          <w:tcPr>
            <w:tcW w:w="992" w:type="dxa"/>
            <w:vAlign w:val="center"/>
          </w:tcPr>
          <w:p w14:paraId="046A413B" w14:textId="77777777" w:rsidR="00917C23" w:rsidRPr="00917C23" w:rsidRDefault="00917C23" w:rsidP="00917C23">
            <w:pPr>
              <w:jc w:val="center"/>
              <w:rPr>
                <w:sz w:val="22"/>
                <w:szCs w:val="22"/>
              </w:rPr>
            </w:pPr>
            <w:r w:rsidRPr="00917C23">
              <w:rPr>
                <w:sz w:val="22"/>
                <w:szCs w:val="20"/>
              </w:rPr>
              <w:t>431,52</w:t>
            </w:r>
          </w:p>
        </w:tc>
        <w:tc>
          <w:tcPr>
            <w:tcW w:w="992" w:type="dxa"/>
            <w:vAlign w:val="center"/>
          </w:tcPr>
          <w:p w14:paraId="7B551600" w14:textId="77777777" w:rsidR="00917C23" w:rsidRPr="00917C23" w:rsidRDefault="00917C23" w:rsidP="00917C23">
            <w:pPr>
              <w:jc w:val="center"/>
              <w:rPr>
                <w:sz w:val="22"/>
                <w:szCs w:val="22"/>
              </w:rPr>
            </w:pPr>
            <w:r w:rsidRPr="00917C23">
              <w:rPr>
                <w:sz w:val="22"/>
                <w:szCs w:val="20"/>
              </w:rPr>
              <w:t>411,08</w:t>
            </w:r>
          </w:p>
        </w:tc>
        <w:tc>
          <w:tcPr>
            <w:tcW w:w="855" w:type="dxa"/>
            <w:vAlign w:val="center"/>
          </w:tcPr>
          <w:p w14:paraId="0A39E63B" w14:textId="77777777" w:rsidR="00917C23" w:rsidRPr="00917C23" w:rsidRDefault="00917C23" w:rsidP="00917C23">
            <w:pPr>
              <w:jc w:val="center"/>
              <w:rPr>
                <w:sz w:val="22"/>
                <w:szCs w:val="22"/>
              </w:rPr>
            </w:pPr>
            <w:r w:rsidRPr="00917C23">
              <w:rPr>
                <w:sz w:val="22"/>
                <w:szCs w:val="20"/>
              </w:rPr>
              <w:t>340,44</w:t>
            </w:r>
          </w:p>
        </w:tc>
        <w:tc>
          <w:tcPr>
            <w:tcW w:w="992" w:type="dxa"/>
            <w:vAlign w:val="center"/>
          </w:tcPr>
          <w:p w14:paraId="6A420C05" w14:textId="77777777" w:rsidR="00917C23" w:rsidRPr="00917C23" w:rsidRDefault="00917C23" w:rsidP="00917C23">
            <w:pPr>
              <w:jc w:val="center"/>
              <w:rPr>
                <w:sz w:val="22"/>
                <w:szCs w:val="22"/>
              </w:rPr>
            </w:pPr>
            <w:r w:rsidRPr="00917C23">
              <w:rPr>
                <w:sz w:val="22"/>
                <w:szCs w:val="20"/>
              </w:rPr>
              <w:t>336,18</w:t>
            </w:r>
          </w:p>
        </w:tc>
        <w:tc>
          <w:tcPr>
            <w:tcW w:w="988" w:type="dxa"/>
            <w:vAlign w:val="center"/>
          </w:tcPr>
          <w:p w14:paraId="02D40A91" w14:textId="77777777" w:rsidR="00917C23" w:rsidRPr="00917C23" w:rsidRDefault="00917C23" w:rsidP="00917C23">
            <w:pPr>
              <w:jc w:val="center"/>
              <w:rPr>
                <w:sz w:val="22"/>
                <w:szCs w:val="22"/>
              </w:rPr>
            </w:pPr>
            <w:r w:rsidRPr="00917C23">
              <w:rPr>
                <w:sz w:val="22"/>
                <w:szCs w:val="20"/>
              </w:rPr>
              <w:t>359,60</w:t>
            </w:r>
          </w:p>
        </w:tc>
        <w:tc>
          <w:tcPr>
            <w:tcW w:w="992" w:type="dxa"/>
            <w:vAlign w:val="center"/>
          </w:tcPr>
          <w:p w14:paraId="1BA5FBA0" w14:textId="77777777" w:rsidR="00917C23" w:rsidRPr="00917C23" w:rsidRDefault="00917C23" w:rsidP="00917C23">
            <w:pPr>
              <w:jc w:val="center"/>
              <w:rPr>
                <w:sz w:val="22"/>
                <w:szCs w:val="22"/>
              </w:rPr>
            </w:pPr>
            <w:r w:rsidRPr="00917C23">
              <w:rPr>
                <w:sz w:val="22"/>
                <w:szCs w:val="20"/>
              </w:rPr>
              <w:t>342,57</w:t>
            </w:r>
          </w:p>
        </w:tc>
        <w:tc>
          <w:tcPr>
            <w:tcW w:w="993" w:type="dxa"/>
            <w:vAlign w:val="center"/>
          </w:tcPr>
          <w:p w14:paraId="49B2DD47" w14:textId="77777777" w:rsidR="00917C23" w:rsidRPr="00917C23" w:rsidRDefault="00917C23" w:rsidP="00917C23">
            <w:pPr>
              <w:jc w:val="center"/>
              <w:rPr>
                <w:sz w:val="22"/>
                <w:szCs w:val="22"/>
              </w:rPr>
            </w:pPr>
            <w:r w:rsidRPr="00917C23">
              <w:rPr>
                <w:sz w:val="22"/>
                <w:szCs w:val="20"/>
              </w:rPr>
              <w:t>50,84</w:t>
            </w:r>
          </w:p>
        </w:tc>
        <w:tc>
          <w:tcPr>
            <w:tcW w:w="1138" w:type="dxa"/>
            <w:vAlign w:val="center"/>
          </w:tcPr>
          <w:p w14:paraId="6DDFC774" w14:textId="77777777" w:rsidR="00917C23" w:rsidRPr="00917C23" w:rsidRDefault="00917C23" w:rsidP="00917C23">
            <w:pPr>
              <w:jc w:val="center"/>
              <w:rPr>
                <w:sz w:val="22"/>
                <w:szCs w:val="22"/>
              </w:rPr>
            </w:pPr>
            <w:r w:rsidRPr="00917C23">
              <w:rPr>
                <w:sz w:val="22"/>
                <w:szCs w:val="20"/>
              </w:rPr>
              <w:t>5 323,52</w:t>
            </w:r>
          </w:p>
        </w:tc>
        <w:tc>
          <w:tcPr>
            <w:tcW w:w="1275" w:type="dxa"/>
            <w:vAlign w:val="center"/>
          </w:tcPr>
          <w:p w14:paraId="3CF3A51A" w14:textId="77777777" w:rsidR="00917C23" w:rsidRPr="00917C23" w:rsidRDefault="00917C23" w:rsidP="00917C23">
            <w:pPr>
              <w:jc w:val="center"/>
              <w:rPr>
                <w:sz w:val="22"/>
                <w:szCs w:val="22"/>
              </w:rPr>
            </w:pPr>
            <w:r w:rsidRPr="00917C23">
              <w:rPr>
                <w:sz w:val="22"/>
                <w:szCs w:val="20"/>
              </w:rPr>
              <w:t>х</w:t>
            </w:r>
          </w:p>
        </w:tc>
        <w:tc>
          <w:tcPr>
            <w:tcW w:w="1134" w:type="dxa"/>
            <w:vAlign w:val="center"/>
          </w:tcPr>
          <w:p w14:paraId="6A11A8F0" w14:textId="77777777" w:rsidR="00917C23" w:rsidRPr="00917C23" w:rsidRDefault="00917C23" w:rsidP="00917C23">
            <w:pPr>
              <w:jc w:val="center"/>
              <w:rPr>
                <w:sz w:val="22"/>
                <w:szCs w:val="22"/>
              </w:rPr>
            </w:pPr>
            <w:r w:rsidRPr="00917C23">
              <w:rPr>
                <w:sz w:val="22"/>
                <w:szCs w:val="20"/>
              </w:rPr>
              <w:t>х</w:t>
            </w:r>
          </w:p>
        </w:tc>
      </w:tr>
      <w:tr w:rsidR="00917C23" w:rsidRPr="00917C23" w14:paraId="38C5BF41" w14:textId="77777777" w:rsidTr="00917C23">
        <w:trPr>
          <w:trHeight w:val="281"/>
        </w:trPr>
        <w:tc>
          <w:tcPr>
            <w:tcW w:w="1809" w:type="dxa"/>
            <w:vMerge/>
            <w:tcBorders>
              <w:left w:val="single" w:sz="4" w:space="0" w:color="auto"/>
              <w:right w:val="single" w:sz="4" w:space="0" w:color="auto"/>
            </w:tcBorders>
            <w:vAlign w:val="center"/>
          </w:tcPr>
          <w:p w14:paraId="696051E7" w14:textId="77777777" w:rsidR="00917C23" w:rsidRPr="00917C23" w:rsidRDefault="00917C23" w:rsidP="00917C23">
            <w:pPr>
              <w:jc w:val="center"/>
              <w:rPr>
                <w:bCs/>
                <w:color w:val="000000"/>
                <w:kern w:val="32"/>
                <w:szCs w:val="20"/>
              </w:rPr>
            </w:pPr>
          </w:p>
        </w:tc>
        <w:tc>
          <w:tcPr>
            <w:tcW w:w="1276" w:type="dxa"/>
            <w:vAlign w:val="center"/>
          </w:tcPr>
          <w:p w14:paraId="2F330128" w14:textId="77777777" w:rsidR="00917C23" w:rsidRPr="00917C23" w:rsidRDefault="00917C23" w:rsidP="00917C23">
            <w:pPr>
              <w:tabs>
                <w:tab w:val="left" w:pos="3052"/>
              </w:tabs>
              <w:ind w:hanging="108"/>
              <w:jc w:val="center"/>
              <w:rPr>
                <w:sz w:val="22"/>
                <w:szCs w:val="22"/>
              </w:rPr>
            </w:pPr>
            <w:r w:rsidRPr="00917C23">
              <w:rPr>
                <w:sz w:val="22"/>
                <w:szCs w:val="20"/>
              </w:rPr>
              <w:t>с 01.07.2025</w:t>
            </w:r>
          </w:p>
        </w:tc>
        <w:tc>
          <w:tcPr>
            <w:tcW w:w="917" w:type="dxa"/>
            <w:vAlign w:val="center"/>
          </w:tcPr>
          <w:p w14:paraId="52C02722" w14:textId="77777777" w:rsidR="00917C23" w:rsidRPr="00917C23" w:rsidRDefault="00917C23" w:rsidP="00917C23">
            <w:pPr>
              <w:jc w:val="center"/>
              <w:rPr>
                <w:sz w:val="22"/>
                <w:szCs w:val="22"/>
              </w:rPr>
            </w:pPr>
            <w:r w:rsidRPr="00917C23">
              <w:rPr>
                <w:sz w:val="22"/>
                <w:szCs w:val="20"/>
              </w:rPr>
              <w:t>424,52</w:t>
            </w:r>
          </w:p>
        </w:tc>
        <w:tc>
          <w:tcPr>
            <w:tcW w:w="989" w:type="dxa"/>
            <w:vAlign w:val="center"/>
          </w:tcPr>
          <w:p w14:paraId="30AA27C2" w14:textId="77777777" w:rsidR="00917C23" w:rsidRPr="00917C23" w:rsidRDefault="00917C23" w:rsidP="00917C23">
            <w:pPr>
              <w:jc w:val="center"/>
              <w:rPr>
                <w:sz w:val="22"/>
                <w:szCs w:val="22"/>
              </w:rPr>
            </w:pPr>
            <w:r w:rsidRPr="00917C23">
              <w:rPr>
                <w:sz w:val="22"/>
                <w:szCs w:val="20"/>
              </w:rPr>
              <w:t>419,21</w:t>
            </w:r>
          </w:p>
        </w:tc>
        <w:tc>
          <w:tcPr>
            <w:tcW w:w="992" w:type="dxa"/>
            <w:vAlign w:val="center"/>
          </w:tcPr>
          <w:p w14:paraId="0AC4003E" w14:textId="77777777" w:rsidR="00917C23" w:rsidRPr="00917C23" w:rsidRDefault="00917C23" w:rsidP="00917C23">
            <w:pPr>
              <w:jc w:val="center"/>
              <w:rPr>
                <w:sz w:val="22"/>
                <w:szCs w:val="22"/>
              </w:rPr>
            </w:pPr>
            <w:r w:rsidRPr="00917C23">
              <w:rPr>
                <w:sz w:val="22"/>
                <w:szCs w:val="20"/>
              </w:rPr>
              <w:t>448,42</w:t>
            </w:r>
          </w:p>
        </w:tc>
        <w:tc>
          <w:tcPr>
            <w:tcW w:w="992" w:type="dxa"/>
            <w:vAlign w:val="center"/>
          </w:tcPr>
          <w:p w14:paraId="1C49F7EF" w14:textId="77777777" w:rsidR="00917C23" w:rsidRPr="00917C23" w:rsidRDefault="00917C23" w:rsidP="00917C23">
            <w:pPr>
              <w:jc w:val="center"/>
              <w:rPr>
                <w:sz w:val="22"/>
                <w:szCs w:val="22"/>
              </w:rPr>
            </w:pPr>
            <w:r w:rsidRPr="00917C23">
              <w:rPr>
                <w:sz w:val="22"/>
                <w:szCs w:val="20"/>
              </w:rPr>
              <w:t>427,18</w:t>
            </w:r>
          </w:p>
        </w:tc>
        <w:tc>
          <w:tcPr>
            <w:tcW w:w="855" w:type="dxa"/>
            <w:vAlign w:val="center"/>
          </w:tcPr>
          <w:p w14:paraId="5CB94225" w14:textId="77777777" w:rsidR="00917C23" w:rsidRPr="00917C23" w:rsidRDefault="00917C23" w:rsidP="00917C23">
            <w:pPr>
              <w:jc w:val="center"/>
              <w:rPr>
                <w:sz w:val="22"/>
                <w:szCs w:val="22"/>
              </w:rPr>
            </w:pPr>
            <w:r w:rsidRPr="00917C23">
              <w:rPr>
                <w:sz w:val="22"/>
                <w:szCs w:val="20"/>
              </w:rPr>
              <w:t>353,77</w:t>
            </w:r>
          </w:p>
        </w:tc>
        <w:tc>
          <w:tcPr>
            <w:tcW w:w="992" w:type="dxa"/>
            <w:vAlign w:val="center"/>
          </w:tcPr>
          <w:p w14:paraId="4A2B79BB" w14:textId="77777777" w:rsidR="00917C23" w:rsidRPr="00917C23" w:rsidRDefault="00917C23" w:rsidP="00917C23">
            <w:pPr>
              <w:jc w:val="center"/>
              <w:rPr>
                <w:sz w:val="22"/>
                <w:szCs w:val="22"/>
              </w:rPr>
            </w:pPr>
            <w:r w:rsidRPr="00917C23">
              <w:rPr>
                <w:sz w:val="22"/>
                <w:szCs w:val="20"/>
              </w:rPr>
              <w:t>349,34</w:t>
            </w:r>
          </w:p>
        </w:tc>
        <w:tc>
          <w:tcPr>
            <w:tcW w:w="988" w:type="dxa"/>
            <w:vAlign w:val="center"/>
          </w:tcPr>
          <w:p w14:paraId="00E9D12E" w14:textId="77777777" w:rsidR="00917C23" w:rsidRPr="00917C23" w:rsidRDefault="00917C23" w:rsidP="00917C23">
            <w:pPr>
              <w:jc w:val="center"/>
              <w:rPr>
                <w:sz w:val="22"/>
                <w:szCs w:val="22"/>
              </w:rPr>
            </w:pPr>
            <w:r w:rsidRPr="00917C23">
              <w:rPr>
                <w:sz w:val="22"/>
                <w:szCs w:val="20"/>
              </w:rPr>
              <w:t>373,68</w:t>
            </w:r>
          </w:p>
        </w:tc>
        <w:tc>
          <w:tcPr>
            <w:tcW w:w="992" w:type="dxa"/>
            <w:vAlign w:val="center"/>
          </w:tcPr>
          <w:p w14:paraId="250A87D0" w14:textId="77777777" w:rsidR="00917C23" w:rsidRPr="00917C23" w:rsidRDefault="00917C23" w:rsidP="00917C23">
            <w:pPr>
              <w:jc w:val="center"/>
              <w:rPr>
                <w:sz w:val="22"/>
                <w:szCs w:val="22"/>
              </w:rPr>
            </w:pPr>
            <w:r w:rsidRPr="00917C23">
              <w:rPr>
                <w:sz w:val="22"/>
                <w:szCs w:val="20"/>
              </w:rPr>
              <w:t>355,98</w:t>
            </w:r>
          </w:p>
        </w:tc>
        <w:tc>
          <w:tcPr>
            <w:tcW w:w="993" w:type="dxa"/>
            <w:vAlign w:val="center"/>
          </w:tcPr>
          <w:p w14:paraId="2008EF96" w14:textId="77777777" w:rsidR="00917C23" w:rsidRPr="00917C23" w:rsidRDefault="00917C23" w:rsidP="00917C23">
            <w:pPr>
              <w:jc w:val="center"/>
              <w:rPr>
                <w:sz w:val="22"/>
                <w:szCs w:val="22"/>
              </w:rPr>
            </w:pPr>
            <w:r w:rsidRPr="00917C23">
              <w:rPr>
                <w:sz w:val="22"/>
                <w:szCs w:val="20"/>
              </w:rPr>
              <w:t>52,87</w:t>
            </w:r>
          </w:p>
        </w:tc>
        <w:tc>
          <w:tcPr>
            <w:tcW w:w="1138" w:type="dxa"/>
            <w:vAlign w:val="center"/>
          </w:tcPr>
          <w:p w14:paraId="11DC153D" w14:textId="77777777" w:rsidR="00917C23" w:rsidRPr="00917C23" w:rsidRDefault="00917C23" w:rsidP="00917C23">
            <w:pPr>
              <w:jc w:val="center"/>
              <w:rPr>
                <w:sz w:val="22"/>
                <w:szCs w:val="22"/>
              </w:rPr>
            </w:pPr>
            <w:r w:rsidRPr="00917C23">
              <w:rPr>
                <w:sz w:val="22"/>
                <w:szCs w:val="20"/>
              </w:rPr>
              <w:t>5 531,20</w:t>
            </w:r>
          </w:p>
        </w:tc>
        <w:tc>
          <w:tcPr>
            <w:tcW w:w="1275" w:type="dxa"/>
            <w:vAlign w:val="center"/>
          </w:tcPr>
          <w:p w14:paraId="432788C8" w14:textId="77777777" w:rsidR="00917C23" w:rsidRPr="00917C23" w:rsidRDefault="00917C23" w:rsidP="00917C23">
            <w:pPr>
              <w:jc w:val="center"/>
              <w:rPr>
                <w:sz w:val="22"/>
                <w:szCs w:val="22"/>
              </w:rPr>
            </w:pPr>
            <w:r w:rsidRPr="00917C23">
              <w:rPr>
                <w:sz w:val="22"/>
                <w:szCs w:val="20"/>
              </w:rPr>
              <w:t>х</w:t>
            </w:r>
          </w:p>
        </w:tc>
        <w:tc>
          <w:tcPr>
            <w:tcW w:w="1134" w:type="dxa"/>
            <w:vAlign w:val="center"/>
          </w:tcPr>
          <w:p w14:paraId="5EB74B04" w14:textId="77777777" w:rsidR="00917C23" w:rsidRPr="00917C23" w:rsidRDefault="00917C23" w:rsidP="00917C23">
            <w:pPr>
              <w:jc w:val="center"/>
              <w:rPr>
                <w:sz w:val="22"/>
                <w:szCs w:val="22"/>
              </w:rPr>
            </w:pPr>
            <w:r w:rsidRPr="00917C23">
              <w:rPr>
                <w:sz w:val="22"/>
                <w:szCs w:val="20"/>
              </w:rPr>
              <w:t>х</w:t>
            </w:r>
          </w:p>
        </w:tc>
      </w:tr>
      <w:tr w:rsidR="00917C23" w:rsidRPr="00917C23" w14:paraId="2A9865F1" w14:textId="77777777" w:rsidTr="00917C23">
        <w:trPr>
          <w:trHeight w:val="281"/>
        </w:trPr>
        <w:tc>
          <w:tcPr>
            <w:tcW w:w="1809" w:type="dxa"/>
            <w:vMerge/>
            <w:tcBorders>
              <w:left w:val="single" w:sz="4" w:space="0" w:color="auto"/>
              <w:right w:val="single" w:sz="4" w:space="0" w:color="auto"/>
            </w:tcBorders>
            <w:vAlign w:val="center"/>
          </w:tcPr>
          <w:p w14:paraId="1547028C" w14:textId="77777777" w:rsidR="00917C23" w:rsidRPr="00917C23" w:rsidRDefault="00917C23" w:rsidP="00917C23">
            <w:pPr>
              <w:jc w:val="center"/>
              <w:rPr>
                <w:bCs/>
                <w:color w:val="000000"/>
                <w:kern w:val="32"/>
                <w:szCs w:val="20"/>
              </w:rPr>
            </w:pPr>
          </w:p>
        </w:tc>
        <w:tc>
          <w:tcPr>
            <w:tcW w:w="1276" w:type="dxa"/>
            <w:vAlign w:val="center"/>
          </w:tcPr>
          <w:p w14:paraId="603977D8" w14:textId="77777777" w:rsidR="00917C23" w:rsidRPr="00917C23" w:rsidRDefault="00917C23" w:rsidP="00917C23">
            <w:pPr>
              <w:tabs>
                <w:tab w:val="left" w:pos="3052"/>
              </w:tabs>
              <w:ind w:hanging="108"/>
              <w:jc w:val="center"/>
              <w:rPr>
                <w:sz w:val="22"/>
                <w:szCs w:val="22"/>
              </w:rPr>
            </w:pPr>
            <w:r w:rsidRPr="00917C23">
              <w:rPr>
                <w:sz w:val="22"/>
                <w:szCs w:val="20"/>
              </w:rPr>
              <w:t>с 01.01.2026</w:t>
            </w:r>
          </w:p>
        </w:tc>
        <w:tc>
          <w:tcPr>
            <w:tcW w:w="917" w:type="dxa"/>
            <w:vAlign w:val="center"/>
          </w:tcPr>
          <w:p w14:paraId="17B78225" w14:textId="77777777" w:rsidR="00917C23" w:rsidRPr="00917C23" w:rsidRDefault="00917C23" w:rsidP="00917C23">
            <w:pPr>
              <w:jc w:val="center"/>
              <w:rPr>
                <w:sz w:val="22"/>
                <w:szCs w:val="22"/>
              </w:rPr>
            </w:pPr>
            <w:r w:rsidRPr="00917C23">
              <w:rPr>
                <w:sz w:val="22"/>
                <w:szCs w:val="20"/>
              </w:rPr>
              <w:t>424,52</w:t>
            </w:r>
          </w:p>
        </w:tc>
        <w:tc>
          <w:tcPr>
            <w:tcW w:w="989" w:type="dxa"/>
            <w:vAlign w:val="center"/>
          </w:tcPr>
          <w:p w14:paraId="760895C3" w14:textId="77777777" w:rsidR="00917C23" w:rsidRPr="00917C23" w:rsidRDefault="00917C23" w:rsidP="00917C23">
            <w:pPr>
              <w:jc w:val="center"/>
              <w:rPr>
                <w:sz w:val="22"/>
                <w:szCs w:val="22"/>
              </w:rPr>
            </w:pPr>
            <w:r w:rsidRPr="00917C23">
              <w:rPr>
                <w:sz w:val="22"/>
                <w:szCs w:val="20"/>
              </w:rPr>
              <w:t>419,21</w:t>
            </w:r>
          </w:p>
        </w:tc>
        <w:tc>
          <w:tcPr>
            <w:tcW w:w="992" w:type="dxa"/>
            <w:vAlign w:val="center"/>
          </w:tcPr>
          <w:p w14:paraId="42664F41" w14:textId="77777777" w:rsidR="00917C23" w:rsidRPr="00917C23" w:rsidRDefault="00917C23" w:rsidP="00917C23">
            <w:pPr>
              <w:jc w:val="center"/>
              <w:rPr>
                <w:sz w:val="22"/>
                <w:szCs w:val="22"/>
              </w:rPr>
            </w:pPr>
            <w:r w:rsidRPr="00917C23">
              <w:rPr>
                <w:sz w:val="22"/>
                <w:szCs w:val="20"/>
              </w:rPr>
              <w:t>448,42</w:t>
            </w:r>
          </w:p>
        </w:tc>
        <w:tc>
          <w:tcPr>
            <w:tcW w:w="992" w:type="dxa"/>
            <w:vAlign w:val="center"/>
          </w:tcPr>
          <w:p w14:paraId="69FB3C5D" w14:textId="77777777" w:rsidR="00917C23" w:rsidRPr="00917C23" w:rsidRDefault="00917C23" w:rsidP="00917C23">
            <w:pPr>
              <w:jc w:val="center"/>
              <w:rPr>
                <w:sz w:val="22"/>
                <w:szCs w:val="22"/>
              </w:rPr>
            </w:pPr>
            <w:r w:rsidRPr="00917C23">
              <w:rPr>
                <w:sz w:val="22"/>
                <w:szCs w:val="20"/>
              </w:rPr>
              <w:t>427,18</w:t>
            </w:r>
          </w:p>
        </w:tc>
        <w:tc>
          <w:tcPr>
            <w:tcW w:w="855" w:type="dxa"/>
            <w:vAlign w:val="center"/>
          </w:tcPr>
          <w:p w14:paraId="6647AE20" w14:textId="77777777" w:rsidR="00917C23" w:rsidRPr="00917C23" w:rsidRDefault="00917C23" w:rsidP="00917C23">
            <w:pPr>
              <w:jc w:val="center"/>
              <w:rPr>
                <w:sz w:val="22"/>
                <w:szCs w:val="22"/>
              </w:rPr>
            </w:pPr>
            <w:r w:rsidRPr="00917C23">
              <w:rPr>
                <w:sz w:val="22"/>
                <w:szCs w:val="20"/>
              </w:rPr>
              <w:t>353,77</w:t>
            </w:r>
          </w:p>
        </w:tc>
        <w:tc>
          <w:tcPr>
            <w:tcW w:w="992" w:type="dxa"/>
            <w:vAlign w:val="center"/>
          </w:tcPr>
          <w:p w14:paraId="66EFE281" w14:textId="77777777" w:rsidR="00917C23" w:rsidRPr="00917C23" w:rsidRDefault="00917C23" w:rsidP="00917C23">
            <w:pPr>
              <w:jc w:val="center"/>
              <w:rPr>
                <w:sz w:val="22"/>
                <w:szCs w:val="22"/>
              </w:rPr>
            </w:pPr>
            <w:r w:rsidRPr="00917C23">
              <w:rPr>
                <w:sz w:val="22"/>
                <w:szCs w:val="20"/>
              </w:rPr>
              <w:t>349,34</w:t>
            </w:r>
          </w:p>
        </w:tc>
        <w:tc>
          <w:tcPr>
            <w:tcW w:w="988" w:type="dxa"/>
            <w:vAlign w:val="center"/>
          </w:tcPr>
          <w:p w14:paraId="1BD169C0" w14:textId="77777777" w:rsidR="00917C23" w:rsidRPr="00917C23" w:rsidRDefault="00917C23" w:rsidP="00917C23">
            <w:pPr>
              <w:jc w:val="center"/>
              <w:rPr>
                <w:sz w:val="22"/>
                <w:szCs w:val="22"/>
              </w:rPr>
            </w:pPr>
            <w:r w:rsidRPr="00917C23">
              <w:rPr>
                <w:sz w:val="22"/>
                <w:szCs w:val="20"/>
              </w:rPr>
              <w:t>373,68</w:t>
            </w:r>
          </w:p>
        </w:tc>
        <w:tc>
          <w:tcPr>
            <w:tcW w:w="992" w:type="dxa"/>
            <w:vAlign w:val="center"/>
          </w:tcPr>
          <w:p w14:paraId="4BD29A08" w14:textId="77777777" w:rsidR="00917C23" w:rsidRPr="00917C23" w:rsidRDefault="00917C23" w:rsidP="00917C23">
            <w:pPr>
              <w:jc w:val="center"/>
              <w:rPr>
                <w:sz w:val="22"/>
                <w:szCs w:val="22"/>
              </w:rPr>
            </w:pPr>
            <w:r w:rsidRPr="00917C23">
              <w:rPr>
                <w:sz w:val="22"/>
                <w:szCs w:val="20"/>
              </w:rPr>
              <w:t>355,98</w:t>
            </w:r>
          </w:p>
        </w:tc>
        <w:tc>
          <w:tcPr>
            <w:tcW w:w="993" w:type="dxa"/>
            <w:vAlign w:val="center"/>
          </w:tcPr>
          <w:p w14:paraId="696BEFFB" w14:textId="77777777" w:rsidR="00917C23" w:rsidRPr="00917C23" w:rsidRDefault="00917C23" w:rsidP="00917C23">
            <w:pPr>
              <w:jc w:val="center"/>
              <w:rPr>
                <w:sz w:val="22"/>
                <w:szCs w:val="22"/>
              </w:rPr>
            </w:pPr>
            <w:r w:rsidRPr="00917C23">
              <w:rPr>
                <w:sz w:val="22"/>
                <w:szCs w:val="20"/>
              </w:rPr>
              <w:t>52,87</w:t>
            </w:r>
          </w:p>
        </w:tc>
        <w:tc>
          <w:tcPr>
            <w:tcW w:w="1138" w:type="dxa"/>
            <w:vAlign w:val="center"/>
          </w:tcPr>
          <w:p w14:paraId="6CE27089" w14:textId="77777777" w:rsidR="00917C23" w:rsidRPr="00917C23" w:rsidRDefault="00917C23" w:rsidP="00917C23">
            <w:pPr>
              <w:jc w:val="center"/>
              <w:rPr>
                <w:sz w:val="22"/>
                <w:szCs w:val="22"/>
              </w:rPr>
            </w:pPr>
            <w:r w:rsidRPr="00917C23">
              <w:rPr>
                <w:sz w:val="22"/>
                <w:szCs w:val="20"/>
              </w:rPr>
              <w:t>5 531,20</w:t>
            </w:r>
          </w:p>
        </w:tc>
        <w:tc>
          <w:tcPr>
            <w:tcW w:w="1275" w:type="dxa"/>
            <w:vAlign w:val="center"/>
          </w:tcPr>
          <w:p w14:paraId="46041761" w14:textId="77777777" w:rsidR="00917C23" w:rsidRPr="00917C23" w:rsidRDefault="00917C23" w:rsidP="00917C23">
            <w:pPr>
              <w:jc w:val="center"/>
              <w:rPr>
                <w:sz w:val="22"/>
                <w:szCs w:val="22"/>
              </w:rPr>
            </w:pPr>
            <w:r w:rsidRPr="00917C23">
              <w:rPr>
                <w:sz w:val="22"/>
                <w:szCs w:val="20"/>
              </w:rPr>
              <w:t>х</w:t>
            </w:r>
          </w:p>
        </w:tc>
        <w:tc>
          <w:tcPr>
            <w:tcW w:w="1134" w:type="dxa"/>
            <w:vAlign w:val="center"/>
          </w:tcPr>
          <w:p w14:paraId="2601B563" w14:textId="77777777" w:rsidR="00917C23" w:rsidRPr="00917C23" w:rsidRDefault="00917C23" w:rsidP="00917C23">
            <w:pPr>
              <w:jc w:val="center"/>
              <w:rPr>
                <w:sz w:val="22"/>
                <w:szCs w:val="22"/>
              </w:rPr>
            </w:pPr>
            <w:r w:rsidRPr="00917C23">
              <w:rPr>
                <w:sz w:val="22"/>
                <w:szCs w:val="20"/>
              </w:rPr>
              <w:t>х</w:t>
            </w:r>
          </w:p>
        </w:tc>
      </w:tr>
      <w:tr w:rsidR="00917C23" w:rsidRPr="00917C23" w14:paraId="48E55B62" w14:textId="77777777" w:rsidTr="00917C23">
        <w:trPr>
          <w:trHeight w:val="281"/>
        </w:trPr>
        <w:tc>
          <w:tcPr>
            <w:tcW w:w="1809" w:type="dxa"/>
            <w:vMerge/>
            <w:tcBorders>
              <w:left w:val="single" w:sz="4" w:space="0" w:color="auto"/>
              <w:right w:val="single" w:sz="4" w:space="0" w:color="auto"/>
            </w:tcBorders>
            <w:vAlign w:val="center"/>
          </w:tcPr>
          <w:p w14:paraId="338B9343" w14:textId="77777777" w:rsidR="00917C23" w:rsidRPr="00917C23" w:rsidRDefault="00917C23" w:rsidP="00917C23">
            <w:pPr>
              <w:jc w:val="center"/>
              <w:rPr>
                <w:bCs/>
                <w:color w:val="000000"/>
                <w:kern w:val="32"/>
                <w:szCs w:val="20"/>
              </w:rPr>
            </w:pPr>
          </w:p>
        </w:tc>
        <w:tc>
          <w:tcPr>
            <w:tcW w:w="1276" w:type="dxa"/>
            <w:vAlign w:val="center"/>
          </w:tcPr>
          <w:p w14:paraId="0C9D3A79" w14:textId="77777777" w:rsidR="00917C23" w:rsidRPr="00917C23" w:rsidRDefault="00917C23" w:rsidP="00917C23">
            <w:pPr>
              <w:tabs>
                <w:tab w:val="left" w:pos="3052"/>
              </w:tabs>
              <w:ind w:hanging="108"/>
              <w:jc w:val="center"/>
              <w:rPr>
                <w:sz w:val="22"/>
                <w:szCs w:val="22"/>
              </w:rPr>
            </w:pPr>
            <w:r w:rsidRPr="00917C23">
              <w:rPr>
                <w:sz w:val="22"/>
                <w:szCs w:val="20"/>
              </w:rPr>
              <w:t>с 01.07.2026</w:t>
            </w:r>
          </w:p>
        </w:tc>
        <w:tc>
          <w:tcPr>
            <w:tcW w:w="917" w:type="dxa"/>
            <w:vAlign w:val="center"/>
          </w:tcPr>
          <w:p w14:paraId="06D8F23A" w14:textId="77777777" w:rsidR="00917C23" w:rsidRPr="00917C23" w:rsidRDefault="00917C23" w:rsidP="00917C23">
            <w:pPr>
              <w:jc w:val="center"/>
              <w:rPr>
                <w:sz w:val="22"/>
                <w:szCs w:val="22"/>
              </w:rPr>
            </w:pPr>
            <w:r w:rsidRPr="00917C23">
              <w:rPr>
                <w:sz w:val="22"/>
                <w:szCs w:val="20"/>
              </w:rPr>
              <w:t>434,72</w:t>
            </w:r>
          </w:p>
        </w:tc>
        <w:tc>
          <w:tcPr>
            <w:tcW w:w="989" w:type="dxa"/>
            <w:vAlign w:val="center"/>
          </w:tcPr>
          <w:p w14:paraId="4BD14C5F" w14:textId="77777777" w:rsidR="00917C23" w:rsidRPr="00917C23" w:rsidRDefault="00917C23" w:rsidP="00917C23">
            <w:pPr>
              <w:jc w:val="center"/>
              <w:rPr>
                <w:sz w:val="22"/>
                <w:szCs w:val="22"/>
              </w:rPr>
            </w:pPr>
            <w:r w:rsidRPr="00917C23">
              <w:rPr>
                <w:sz w:val="22"/>
                <w:szCs w:val="20"/>
              </w:rPr>
              <w:t>429,30</w:t>
            </w:r>
          </w:p>
        </w:tc>
        <w:tc>
          <w:tcPr>
            <w:tcW w:w="992" w:type="dxa"/>
            <w:vAlign w:val="center"/>
          </w:tcPr>
          <w:p w14:paraId="376BC648" w14:textId="77777777" w:rsidR="00917C23" w:rsidRPr="00917C23" w:rsidRDefault="00917C23" w:rsidP="00917C23">
            <w:pPr>
              <w:jc w:val="center"/>
              <w:rPr>
                <w:sz w:val="22"/>
                <w:szCs w:val="22"/>
              </w:rPr>
            </w:pPr>
            <w:r w:rsidRPr="00917C23">
              <w:rPr>
                <w:sz w:val="22"/>
                <w:szCs w:val="20"/>
              </w:rPr>
              <w:t>459,13</w:t>
            </w:r>
          </w:p>
        </w:tc>
        <w:tc>
          <w:tcPr>
            <w:tcW w:w="992" w:type="dxa"/>
            <w:vAlign w:val="center"/>
          </w:tcPr>
          <w:p w14:paraId="3CA295F8" w14:textId="77777777" w:rsidR="00917C23" w:rsidRPr="00917C23" w:rsidRDefault="00917C23" w:rsidP="00917C23">
            <w:pPr>
              <w:jc w:val="center"/>
              <w:rPr>
                <w:sz w:val="22"/>
                <w:szCs w:val="22"/>
              </w:rPr>
            </w:pPr>
            <w:r w:rsidRPr="00917C23">
              <w:rPr>
                <w:sz w:val="22"/>
                <w:szCs w:val="20"/>
              </w:rPr>
              <w:t>437,44</w:t>
            </w:r>
          </w:p>
        </w:tc>
        <w:tc>
          <w:tcPr>
            <w:tcW w:w="855" w:type="dxa"/>
            <w:vAlign w:val="center"/>
          </w:tcPr>
          <w:p w14:paraId="44600E74" w14:textId="77777777" w:rsidR="00917C23" w:rsidRPr="00917C23" w:rsidRDefault="00917C23" w:rsidP="00917C23">
            <w:pPr>
              <w:jc w:val="center"/>
              <w:rPr>
                <w:sz w:val="22"/>
                <w:szCs w:val="22"/>
              </w:rPr>
            </w:pPr>
            <w:r w:rsidRPr="00917C23">
              <w:rPr>
                <w:sz w:val="22"/>
                <w:szCs w:val="20"/>
              </w:rPr>
              <w:t>362,27</w:t>
            </w:r>
          </w:p>
        </w:tc>
        <w:tc>
          <w:tcPr>
            <w:tcW w:w="992" w:type="dxa"/>
            <w:vAlign w:val="center"/>
          </w:tcPr>
          <w:p w14:paraId="34175D4B" w14:textId="77777777" w:rsidR="00917C23" w:rsidRPr="00917C23" w:rsidRDefault="00917C23" w:rsidP="00917C23">
            <w:pPr>
              <w:jc w:val="center"/>
              <w:rPr>
                <w:sz w:val="22"/>
                <w:szCs w:val="22"/>
              </w:rPr>
            </w:pPr>
            <w:r w:rsidRPr="00917C23">
              <w:rPr>
                <w:sz w:val="22"/>
                <w:szCs w:val="20"/>
              </w:rPr>
              <w:t>357,75</w:t>
            </w:r>
          </w:p>
        </w:tc>
        <w:tc>
          <w:tcPr>
            <w:tcW w:w="988" w:type="dxa"/>
            <w:vAlign w:val="center"/>
          </w:tcPr>
          <w:p w14:paraId="7F62E853" w14:textId="77777777" w:rsidR="00917C23" w:rsidRPr="00917C23" w:rsidRDefault="00917C23" w:rsidP="00917C23">
            <w:pPr>
              <w:jc w:val="center"/>
              <w:rPr>
                <w:sz w:val="22"/>
                <w:szCs w:val="22"/>
              </w:rPr>
            </w:pPr>
            <w:r w:rsidRPr="00917C23">
              <w:rPr>
                <w:sz w:val="22"/>
                <w:szCs w:val="20"/>
              </w:rPr>
              <w:t>382,61</w:t>
            </w:r>
          </w:p>
        </w:tc>
        <w:tc>
          <w:tcPr>
            <w:tcW w:w="992" w:type="dxa"/>
            <w:vAlign w:val="center"/>
          </w:tcPr>
          <w:p w14:paraId="1077AF71" w14:textId="77777777" w:rsidR="00917C23" w:rsidRPr="00917C23" w:rsidRDefault="00917C23" w:rsidP="00917C23">
            <w:pPr>
              <w:jc w:val="center"/>
              <w:rPr>
                <w:sz w:val="22"/>
                <w:szCs w:val="22"/>
              </w:rPr>
            </w:pPr>
            <w:r w:rsidRPr="00917C23">
              <w:rPr>
                <w:sz w:val="22"/>
                <w:szCs w:val="20"/>
              </w:rPr>
              <w:t>364,53</w:t>
            </w:r>
          </w:p>
        </w:tc>
        <w:tc>
          <w:tcPr>
            <w:tcW w:w="993" w:type="dxa"/>
            <w:vAlign w:val="center"/>
          </w:tcPr>
          <w:p w14:paraId="5A923C1E" w14:textId="77777777" w:rsidR="00917C23" w:rsidRPr="00917C23" w:rsidRDefault="00917C23" w:rsidP="00917C23">
            <w:pPr>
              <w:jc w:val="center"/>
              <w:rPr>
                <w:sz w:val="22"/>
                <w:szCs w:val="22"/>
              </w:rPr>
            </w:pPr>
            <w:r w:rsidRPr="00917C23">
              <w:rPr>
                <w:sz w:val="22"/>
                <w:szCs w:val="20"/>
              </w:rPr>
              <w:t>54,98</w:t>
            </w:r>
          </w:p>
        </w:tc>
        <w:tc>
          <w:tcPr>
            <w:tcW w:w="1138" w:type="dxa"/>
            <w:vAlign w:val="center"/>
          </w:tcPr>
          <w:p w14:paraId="37194256" w14:textId="77777777" w:rsidR="00917C23" w:rsidRPr="00917C23" w:rsidRDefault="00917C23" w:rsidP="00917C23">
            <w:pPr>
              <w:jc w:val="center"/>
              <w:rPr>
                <w:sz w:val="22"/>
                <w:szCs w:val="22"/>
              </w:rPr>
            </w:pPr>
            <w:r w:rsidRPr="00917C23">
              <w:rPr>
                <w:sz w:val="22"/>
                <w:szCs w:val="20"/>
              </w:rPr>
              <w:t>5 648,75</w:t>
            </w:r>
          </w:p>
        </w:tc>
        <w:tc>
          <w:tcPr>
            <w:tcW w:w="1275" w:type="dxa"/>
            <w:vAlign w:val="center"/>
          </w:tcPr>
          <w:p w14:paraId="5F12A53F" w14:textId="77777777" w:rsidR="00917C23" w:rsidRPr="00917C23" w:rsidRDefault="00917C23" w:rsidP="00917C23">
            <w:pPr>
              <w:jc w:val="center"/>
              <w:rPr>
                <w:sz w:val="22"/>
                <w:szCs w:val="22"/>
              </w:rPr>
            </w:pPr>
            <w:r w:rsidRPr="00917C23">
              <w:rPr>
                <w:sz w:val="22"/>
                <w:szCs w:val="20"/>
              </w:rPr>
              <w:t>х</w:t>
            </w:r>
          </w:p>
        </w:tc>
        <w:tc>
          <w:tcPr>
            <w:tcW w:w="1134" w:type="dxa"/>
            <w:vAlign w:val="center"/>
          </w:tcPr>
          <w:p w14:paraId="695A5114" w14:textId="77777777" w:rsidR="00917C23" w:rsidRPr="00917C23" w:rsidRDefault="00917C23" w:rsidP="00917C23">
            <w:pPr>
              <w:jc w:val="center"/>
              <w:rPr>
                <w:sz w:val="22"/>
                <w:szCs w:val="22"/>
              </w:rPr>
            </w:pPr>
            <w:r w:rsidRPr="00917C23">
              <w:rPr>
                <w:sz w:val="22"/>
                <w:szCs w:val="20"/>
              </w:rPr>
              <w:t>х</w:t>
            </w:r>
          </w:p>
        </w:tc>
      </w:tr>
      <w:tr w:rsidR="00917C23" w:rsidRPr="00917C23" w14:paraId="17798455" w14:textId="77777777" w:rsidTr="00917C23">
        <w:trPr>
          <w:trHeight w:val="281"/>
        </w:trPr>
        <w:tc>
          <w:tcPr>
            <w:tcW w:w="1809" w:type="dxa"/>
            <w:vMerge/>
            <w:tcBorders>
              <w:left w:val="single" w:sz="4" w:space="0" w:color="auto"/>
              <w:right w:val="single" w:sz="4" w:space="0" w:color="auto"/>
            </w:tcBorders>
            <w:vAlign w:val="center"/>
          </w:tcPr>
          <w:p w14:paraId="21EFA6C1" w14:textId="77777777" w:rsidR="00917C23" w:rsidRPr="00917C23" w:rsidRDefault="00917C23" w:rsidP="00917C23">
            <w:pPr>
              <w:jc w:val="center"/>
              <w:rPr>
                <w:bCs/>
                <w:color w:val="000000"/>
                <w:kern w:val="32"/>
                <w:szCs w:val="20"/>
              </w:rPr>
            </w:pPr>
          </w:p>
        </w:tc>
        <w:tc>
          <w:tcPr>
            <w:tcW w:w="1276" w:type="dxa"/>
            <w:vAlign w:val="center"/>
          </w:tcPr>
          <w:p w14:paraId="01DD0007" w14:textId="77777777" w:rsidR="00917C23" w:rsidRPr="00917C23" w:rsidRDefault="00917C23" w:rsidP="00917C23">
            <w:pPr>
              <w:tabs>
                <w:tab w:val="left" w:pos="3052"/>
              </w:tabs>
              <w:ind w:hanging="108"/>
              <w:jc w:val="center"/>
              <w:rPr>
                <w:sz w:val="22"/>
                <w:szCs w:val="22"/>
              </w:rPr>
            </w:pPr>
            <w:r w:rsidRPr="00917C23">
              <w:rPr>
                <w:sz w:val="22"/>
                <w:szCs w:val="20"/>
              </w:rPr>
              <w:t>с 01.01.2027</w:t>
            </w:r>
          </w:p>
        </w:tc>
        <w:tc>
          <w:tcPr>
            <w:tcW w:w="917" w:type="dxa"/>
            <w:vAlign w:val="center"/>
          </w:tcPr>
          <w:p w14:paraId="1656ABB7" w14:textId="77777777" w:rsidR="00917C23" w:rsidRPr="00917C23" w:rsidRDefault="00917C23" w:rsidP="00917C23">
            <w:pPr>
              <w:jc w:val="center"/>
              <w:rPr>
                <w:sz w:val="22"/>
                <w:szCs w:val="22"/>
              </w:rPr>
            </w:pPr>
            <w:r w:rsidRPr="00917C23">
              <w:rPr>
                <w:sz w:val="22"/>
                <w:szCs w:val="20"/>
              </w:rPr>
              <w:t>434,72</w:t>
            </w:r>
          </w:p>
        </w:tc>
        <w:tc>
          <w:tcPr>
            <w:tcW w:w="989" w:type="dxa"/>
            <w:vAlign w:val="center"/>
          </w:tcPr>
          <w:p w14:paraId="1606548A" w14:textId="77777777" w:rsidR="00917C23" w:rsidRPr="00917C23" w:rsidRDefault="00917C23" w:rsidP="00917C23">
            <w:pPr>
              <w:jc w:val="center"/>
              <w:rPr>
                <w:sz w:val="22"/>
                <w:szCs w:val="22"/>
              </w:rPr>
            </w:pPr>
            <w:r w:rsidRPr="00917C23">
              <w:rPr>
                <w:sz w:val="22"/>
                <w:szCs w:val="20"/>
              </w:rPr>
              <w:t>429,30</w:t>
            </w:r>
          </w:p>
        </w:tc>
        <w:tc>
          <w:tcPr>
            <w:tcW w:w="992" w:type="dxa"/>
            <w:vAlign w:val="center"/>
          </w:tcPr>
          <w:p w14:paraId="0BE60070" w14:textId="77777777" w:rsidR="00917C23" w:rsidRPr="00917C23" w:rsidRDefault="00917C23" w:rsidP="00917C23">
            <w:pPr>
              <w:jc w:val="center"/>
              <w:rPr>
                <w:sz w:val="22"/>
                <w:szCs w:val="22"/>
              </w:rPr>
            </w:pPr>
            <w:r w:rsidRPr="00917C23">
              <w:rPr>
                <w:sz w:val="22"/>
                <w:szCs w:val="20"/>
              </w:rPr>
              <w:t>459,13</w:t>
            </w:r>
          </w:p>
        </w:tc>
        <w:tc>
          <w:tcPr>
            <w:tcW w:w="992" w:type="dxa"/>
            <w:vAlign w:val="center"/>
          </w:tcPr>
          <w:p w14:paraId="11AB750C" w14:textId="77777777" w:rsidR="00917C23" w:rsidRPr="00917C23" w:rsidRDefault="00917C23" w:rsidP="00917C23">
            <w:pPr>
              <w:jc w:val="center"/>
              <w:rPr>
                <w:sz w:val="22"/>
                <w:szCs w:val="22"/>
              </w:rPr>
            </w:pPr>
            <w:r w:rsidRPr="00917C23">
              <w:rPr>
                <w:sz w:val="22"/>
                <w:szCs w:val="20"/>
              </w:rPr>
              <w:t>437,44</w:t>
            </w:r>
          </w:p>
        </w:tc>
        <w:tc>
          <w:tcPr>
            <w:tcW w:w="855" w:type="dxa"/>
            <w:vAlign w:val="center"/>
          </w:tcPr>
          <w:p w14:paraId="79B61536" w14:textId="77777777" w:rsidR="00917C23" w:rsidRPr="00917C23" w:rsidRDefault="00917C23" w:rsidP="00917C23">
            <w:pPr>
              <w:jc w:val="center"/>
              <w:rPr>
                <w:sz w:val="22"/>
                <w:szCs w:val="22"/>
              </w:rPr>
            </w:pPr>
            <w:r w:rsidRPr="00917C23">
              <w:rPr>
                <w:sz w:val="22"/>
                <w:szCs w:val="20"/>
              </w:rPr>
              <w:t>362,27</w:t>
            </w:r>
          </w:p>
        </w:tc>
        <w:tc>
          <w:tcPr>
            <w:tcW w:w="992" w:type="dxa"/>
            <w:vAlign w:val="center"/>
          </w:tcPr>
          <w:p w14:paraId="5958C03C" w14:textId="77777777" w:rsidR="00917C23" w:rsidRPr="00917C23" w:rsidRDefault="00917C23" w:rsidP="00917C23">
            <w:pPr>
              <w:jc w:val="center"/>
              <w:rPr>
                <w:sz w:val="22"/>
                <w:szCs w:val="22"/>
              </w:rPr>
            </w:pPr>
            <w:r w:rsidRPr="00917C23">
              <w:rPr>
                <w:sz w:val="22"/>
                <w:szCs w:val="20"/>
              </w:rPr>
              <w:t>357,75</w:t>
            </w:r>
          </w:p>
        </w:tc>
        <w:tc>
          <w:tcPr>
            <w:tcW w:w="988" w:type="dxa"/>
            <w:vAlign w:val="center"/>
          </w:tcPr>
          <w:p w14:paraId="3CD3B54F" w14:textId="77777777" w:rsidR="00917C23" w:rsidRPr="00917C23" w:rsidRDefault="00917C23" w:rsidP="00917C23">
            <w:pPr>
              <w:jc w:val="center"/>
              <w:rPr>
                <w:sz w:val="22"/>
                <w:szCs w:val="22"/>
              </w:rPr>
            </w:pPr>
            <w:r w:rsidRPr="00917C23">
              <w:rPr>
                <w:sz w:val="22"/>
                <w:szCs w:val="20"/>
              </w:rPr>
              <w:t>382,61</w:t>
            </w:r>
          </w:p>
        </w:tc>
        <w:tc>
          <w:tcPr>
            <w:tcW w:w="992" w:type="dxa"/>
            <w:vAlign w:val="center"/>
          </w:tcPr>
          <w:p w14:paraId="20DF66AD" w14:textId="77777777" w:rsidR="00917C23" w:rsidRPr="00917C23" w:rsidRDefault="00917C23" w:rsidP="00917C23">
            <w:pPr>
              <w:jc w:val="center"/>
              <w:rPr>
                <w:sz w:val="22"/>
                <w:szCs w:val="22"/>
              </w:rPr>
            </w:pPr>
            <w:r w:rsidRPr="00917C23">
              <w:rPr>
                <w:sz w:val="22"/>
                <w:szCs w:val="20"/>
              </w:rPr>
              <w:t>364,53</w:t>
            </w:r>
          </w:p>
        </w:tc>
        <w:tc>
          <w:tcPr>
            <w:tcW w:w="993" w:type="dxa"/>
            <w:vAlign w:val="center"/>
          </w:tcPr>
          <w:p w14:paraId="3572BF8F" w14:textId="77777777" w:rsidR="00917C23" w:rsidRPr="00917C23" w:rsidRDefault="00917C23" w:rsidP="00917C23">
            <w:pPr>
              <w:jc w:val="center"/>
              <w:rPr>
                <w:sz w:val="22"/>
                <w:szCs w:val="22"/>
              </w:rPr>
            </w:pPr>
            <w:r w:rsidRPr="00917C23">
              <w:rPr>
                <w:sz w:val="22"/>
                <w:szCs w:val="20"/>
              </w:rPr>
              <w:t>54,98</w:t>
            </w:r>
          </w:p>
        </w:tc>
        <w:tc>
          <w:tcPr>
            <w:tcW w:w="1138" w:type="dxa"/>
            <w:vAlign w:val="center"/>
          </w:tcPr>
          <w:p w14:paraId="0E2B9A15" w14:textId="77777777" w:rsidR="00917C23" w:rsidRPr="00917C23" w:rsidRDefault="00917C23" w:rsidP="00917C23">
            <w:pPr>
              <w:jc w:val="center"/>
              <w:rPr>
                <w:sz w:val="22"/>
                <w:szCs w:val="22"/>
              </w:rPr>
            </w:pPr>
            <w:r w:rsidRPr="00917C23">
              <w:rPr>
                <w:sz w:val="22"/>
                <w:szCs w:val="20"/>
              </w:rPr>
              <w:t>5 648,75</w:t>
            </w:r>
          </w:p>
        </w:tc>
        <w:tc>
          <w:tcPr>
            <w:tcW w:w="1275" w:type="dxa"/>
            <w:vAlign w:val="center"/>
          </w:tcPr>
          <w:p w14:paraId="39C2D5E5" w14:textId="77777777" w:rsidR="00917C23" w:rsidRPr="00917C23" w:rsidRDefault="00917C23" w:rsidP="00917C23">
            <w:pPr>
              <w:jc w:val="center"/>
              <w:rPr>
                <w:sz w:val="22"/>
                <w:szCs w:val="22"/>
              </w:rPr>
            </w:pPr>
            <w:r w:rsidRPr="00917C23">
              <w:rPr>
                <w:sz w:val="22"/>
                <w:szCs w:val="20"/>
              </w:rPr>
              <w:t>х</w:t>
            </w:r>
          </w:p>
        </w:tc>
        <w:tc>
          <w:tcPr>
            <w:tcW w:w="1134" w:type="dxa"/>
            <w:vAlign w:val="center"/>
          </w:tcPr>
          <w:p w14:paraId="029489DD" w14:textId="77777777" w:rsidR="00917C23" w:rsidRPr="00917C23" w:rsidRDefault="00917C23" w:rsidP="00917C23">
            <w:pPr>
              <w:jc w:val="center"/>
              <w:rPr>
                <w:sz w:val="22"/>
                <w:szCs w:val="22"/>
              </w:rPr>
            </w:pPr>
            <w:r w:rsidRPr="00917C23">
              <w:rPr>
                <w:sz w:val="22"/>
                <w:szCs w:val="20"/>
              </w:rPr>
              <w:t>х</w:t>
            </w:r>
          </w:p>
        </w:tc>
      </w:tr>
      <w:tr w:rsidR="00917C23" w:rsidRPr="00917C23" w14:paraId="6761A8CC" w14:textId="77777777" w:rsidTr="00917C23">
        <w:trPr>
          <w:trHeight w:val="281"/>
        </w:trPr>
        <w:tc>
          <w:tcPr>
            <w:tcW w:w="1809" w:type="dxa"/>
            <w:vMerge/>
            <w:tcBorders>
              <w:left w:val="single" w:sz="4" w:space="0" w:color="auto"/>
              <w:right w:val="single" w:sz="4" w:space="0" w:color="auto"/>
            </w:tcBorders>
            <w:vAlign w:val="center"/>
          </w:tcPr>
          <w:p w14:paraId="2BD66854" w14:textId="77777777" w:rsidR="00917C23" w:rsidRPr="00917C23" w:rsidRDefault="00917C23" w:rsidP="00917C23">
            <w:pPr>
              <w:jc w:val="center"/>
              <w:rPr>
                <w:bCs/>
                <w:color w:val="000000"/>
                <w:kern w:val="32"/>
                <w:szCs w:val="20"/>
              </w:rPr>
            </w:pPr>
          </w:p>
        </w:tc>
        <w:tc>
          <w:tcPr>
            <w:tcW w:w="1276" w:type="dxa"/>
            <w:vAlign w:val="center"/>
          </w:tcPr>
          <w:p w14:paraId="5B6D38E1" w14:textId="77777777" w:rsidR="00917C23" w:rsidRPr="00917C23" w:rsidRDefault="00917C23" w:rsidP="00917C23">
            <w:pPr>
              <w:tabs>
                <w:tab w:val="left" w:pos="3052"/>
              </w:tabs>
              <w:ind w:hanging="108"/>
              <w:jc w:val="center"/>
              <w:rPr>
                <w:sz w:val="22"/>
                <w:szCs w:val="22"/>
              </w:rPr>
            </w:pPr>
            <w:r w:rsidRPr="00917C23">
              <w:rPr>
                <w:sz w:val="22"/>
                <w:szCs w:val="20"/>
              </w:rPr>
              <w:t>с 01.07.2027</w:t>
            </w:r>
          </w:p>
        </w:tc>
        <w:tc>
          <w:tcPr>
            <w:tcW w:w="917" w:type="dxa"/>
            <w:vAlign w:val="center"/>
          </w:tcPr>
          <w:p w14:paraId="082BEBD4" w14:textId="77777777" w:rsidR="00917C23" w:rsidRPr="00917C23" w:rsidRDefault="00917C23" w:rsidP="00917C23">
            <w:pPr>
              <w:jc w:val="center"/>
              <w:rPr>
                <w:sz w:val="22"/>
                <w:szCs w:val="22"/>
              </w:rPr>
            </w:pPr>
            <w:r w:rsidRPr="00917C23">
              <w:rPr>
                <w:sz w:val="22"/>
                <w:szCs w:val="20"/>
              </w:rPr>
              <w:t>460,03</w:t>
            </w:r>
          </w:p>
        </w:tc>
        <w:tc>
          <w:tcPr>
            <w:tcW w:w="989" w:type="dxa"/>
            <w:vAlign w:val="center"/>
          </w:tcPr>
          <w:p w14:paraId="1802E08F" w14:textId="77777777" w:rsidR="00917C23" w:rsidRPr="00917C23" w:rsidRDefault="00917C23" w:rsidP="00917C23">
            <w:pPr>
              <w:jc w:val="center"/>
              <w:rPr>
                <w:sz w:val="22"/>
                <w:szCs w:val="22"/>
              </w:rPr>
            </w:pPr>
            <w:r w:rsidRPr="00917C23">
              <w:rPr>
                <w:sz w:val="22"/>
                <w:szCs w:val="20"/>
              </w:rPr>
              <w:t>454,28</w:t>
            </w:r>
          </w:p>
        </w:tc>
        <w:tc>
          <w:tcPr>
            <w:tcW w:w="992" w:type="dxa"/>
            <w:vAlign w:val="center"/>
          </w:tcPr>
          <w:p w14:paraId="416D9ECC" w14:textId="77777777" w:rsidR="00917C23" w:rsidRPr="00917C23" w:rsidRDefault="00917C23" w:rsidP="00917C23">
            <w:pPr>
              <w:jc w:val="center"/>
              <w:rPr>
                <w:sz w:val="22"/>
                <w:szCs w:val="22"/>
              </w:rPr>
            </w:pPr>
            <w:r w:rsidRPr="00917C23">
              <w:rPr>
                <w:sz w:val="22"/>
                <w:szCs w:val="20"/>
              </w:rPr>
              <w:t>485,94</w:t>
            </w:r>
          </w:p>
        </w:tc>
        <w:tc>
          <w:tcPr>
            <w:tcW w:w="992" w:type="dxa"/>
            <w:vAlign w:val="center"/>
          </w:tcPr>
          <w:p w14:paraId="2571D193" w14:textId="77777777" w:rsidR="00917C23" w:rsidRPr="00917C23" w:rsidRDefault="00917C23" w:rsidP="00917C23">
            <w:pPr>
              <w:jc w:val="center"/>
              <w:rPr>
                <w:sz w:val="22"/>
                <w:szCs w:val="22"/>
              </w:rPr>
            </w:pPr>
            <w:r w:rsidRPr="00917C23">
              <w:rPr>
                <w:sz w:val="22"/>
                <w:szCs w:val="20"/>
              </w:rPr>
              <w:t>462,91</w:t>
            </w:r>
          </w:p>
        </w:tc>
        <w:tc>
          <w:tcPr>
            <w:tcW w:w="855" w:type="dxa"/>
            <w:vAlign w:val="center"/>
          </w:tcPr>
          <w:p w14:paraId="1A81C999" w14:textId="77777777" w:rsidR="00917C23" w:rsidRPr="00917C23" w:rsidRDefault="00917C23" w:rsidP="00917C23">
            <w:pPr>
              <w:jc w:val="center"/>
              <w:rPr>
                <w:sz w:val="22"/>
                <w:szCs w:val="22"/>
              </w:rPr>
            </w:pPr>
            <w:r w:rsidRPr="00917C23">
              <w:rPr>
                <w:sz w:val="22"/>
                <w:szCs w:val="20"/>
              </w:rPr>
              <w:t>383,36</w:t>
            </w:r>
          </w:p>
        </w:tc>
        <w:tc>
          <w:tcPr>
            <w:tcW w:w="992" w:type="dxa"/>
            <w:vAlign w:val="center"/>
          </w:tcPr>
          <w:p w14:paraId="001FBA38" w14:textId="77777777" w:rsidR="00917C23" w:rsidRPr="00917C23" w:rsidRDefault="00917C23" w:rsidP="00917C23">
            <w:pPr>
              <w:jc w:val="center"/>
              <w:rPr>
                <w:sz w:val="22"/>
                <w:szCs w:val="22"/>
              </w:rPr>
            </w:pPr>
            <w:r w:rsidRPr="00917C23">
              <w:rPr>
                <w:sz w:val="22"/>
                <w:szCs w:val="20"/>
              </w:rPr>
              <w:t>378,57</w:t>
            </w:r>
          </w:p>
        </w:tc>
        <w:tc>
          <w:tcPr>
            <w:tcW w:w="988" w:type="dxa"/>
            <w:vAlign w:val="center"/>
          </w:tcPr>
          <w:p w14:paraId="5C379C55" w14:textId="77777777" w:rsidR="00917C23" w:rsidRPr="00917C23" w:rsidRDefault="00917C23" w:rsidP="00917C23">
            <w:pPr>
              <w:jc w:val="center"/>
              <w:rPr>
                <w:sz w:val="22"/>
                <w:szCs w:val="22"/>
              </w:rPr>
            </w:pPr>
            <w:r w:rsidRPr="00917C23">
              <w:rPr>
                <w:sz w:val="22"/>
                <w:szCs w:val="20"/>
              </w:rPr>
              <w:t>404,95</w:t>
            </w:r>
          </w:p>
        </w:tc>
        <w:tc>
          <w:tcPr>
            <w:tcW w:w="992" w:type="dxa"/>
            <w:vAlign w:val="center"/>
          </w:tcPr>
          <w:p w14:paraId="5C75463D" w14:textId="77777777" w:rsidR="00917C23" w:rsidRPr="00917C23" w:rsidRDefault="00917C23" w:rsidP="00917C23">
            <w:pPr>
              <w:jc w:val="center"/>
              <w:rPr>
                <w:sz w:val="22"/>
                <w:szCs w:val="22"/>
              </w:rPr>
            </w:pPr>
            <w:r w:rsidRPr="00917C23">
              <w:rPr>
                <w:sz w:val="22"/>
                <w:szCs w:val="20"/>
              </w:rPr>
              <w:t>385,76</w:t>
            </w:r>
          </w:p>
        </w:tc>
        <w:tc>
          <w:tcPr>
            <w:tcW w:w="993" w:type="dxa"/>
            <w:vAlign w:val="center"/>
          </w:tcPr>
          <w:p w14:paraId="1A1486D3" w14:textId="77777777" w:rsidR="00917C23" w:rsidRPr="00917C23" w:rsidRDefault="00917C23" w:rsidP="00917C23">
            <w:pPr>
              <w:jc w:val="center"/>
              <w:rPr>
                <w:sz w:val="22"/>
                <w:szCs w:val="22"/>
              </w:rPr>
            </w:pPr>
            <w:r w:rsidRPr="00917C23">
              <w:rPr>
                <w:sz w:val="22"/>
                <w:szCs w:val="20"/>
              </w:rPr>
              <w:t>57,18</w:t>
            </w:r>
          </w:p>
        </w:tc>
        <w:tc>
          <w:tcPr>
            <w:tcW w:w="1138" w:type="dxa"/>
            <w:vAlign w:val="center"/>
          </w:tcPr>
          <w:p w14:paraId="20851F60" w14:textId="77777777" w:rsidR="00917C23" w:rsidRPr="00917C23" w:rsidRDefault="00917C23" w:rsidP="00917C23">
            <w:pPr>
              <w:jc w:val="center"/>
              <w:rPr>
                <w:sz w:val="22"/>
                <w:szCs w:val="22"/>
              </w:rPr>
            </w:pPr>
            <w:r w:rsidRPr="00917C23">
              <w:rPr>
                <w:sz w:val="22"/>
                <w:szCs w:val="20"/>
              </w:rPr>
              <w:t>5 996,00</w:t>
            </w:r>
          </w:p>
        </w:tc>
        <w:tc>
          <w:tcPr>
            <w:tcW w:w="1275" w:type="dxa"/>
            <w:vAlign w:val="center"/>
          </w:tcPr>
          <w:p w14:paraId="2E116DBC" w14:textId="77777777" w:rsidR="00917C23" w:rsidRPr="00917C23" w:rsidRDefault="00917C23" w:rsidP="00917C23">
            <w:pPr>
              <w:jc w:val="center"/>
              <w:rPr>
                <w:sz w:val="22"/>
                <w:szCs w:val="22"/>
              </w:rPr>
            </w:pPr>
            <w:r w:rsidRPr="00917C23">
              <w:rPr>
                <w:sz w:val="22"/>
                <w:szCs w:val="20"/>
              </w:rPr>
              <w:t>х</w:t>
            </w:r>
          </w:p>
        </w:tc>
        <w:tc>
          <w:tcPr>
            <w:tcW w:w="1134" w:type="dxa"/>
            <w:vAlign w:val="center"/>
          </w:tcPr>
          <w:p w14:paraId="6DAB8030" w14:textId="77777777" w:rsidR="00917C23" w:rsidRPr="00917C23" w:rsidRDefault="00917C23" w:rsidP="00917C23">
            <w:pPr>
              <w:jc w:val="center"/>
              <w:rPr>
                <w:sz w:val="22"/>
                <w:szCs w:val="22"/>
              </w:rPr>
            </w:pPr>
            <w:r w:rsidRPr="00917C23">
              <w:rPr>
                <w:sz w:val="22"/>
                <w:szCs w:val="20"/>
              </w:rPr>
              <w:t>х</w:t>
            </w:r>
          </w:p>
        </w:tc>
      </w:tr>
      <w:tr w:rsidR="00917C23" w:rsidRPr="00917C23" w14:paraId="3F9C1859" w14:textId="77777777" w:rsidTr="00917C23">
        <w:trPr>
          <w:trHeight w:val="281"/>
        </w:trPr>
        <w:tc>
          <w:tcPr>
            <w:tcW w:w="1809" w:type="dxa"/>
            <w:vMerge/>
            <w:tcBorders>
              <w:left w:val="single" w:sz="4" w:space="0" w:color="auto"/>
              <w:right w:val="single" w:sz="4" w:space="0" w:color="auto"/>
            </w:tcBorders>
            <w:vAlign w:val="center"/>
          </w:tcPr>
          <w:p w14:paraId="28958196" w14:textId="77777777" w:rsidR="00917C23" w:rsidRPr="00917C23" w:rsidRDefault="00917C23" w:rsidP="00917C23">
            <w:pPr>
              <w:jc w:val="center"/>
              <w:rPr>
                <w:bCs/>
                <w:color w:val="000000"/>
                <w:kern w:val="32"/>
                <w:szCs w:val="20"/>
              </w:rPr>
            </w:pPr>
          </w:p>
        </w:tc>
        <w:tc>
          <w:tcPr>
            <w:tcW w:w="1276" w:type="dxa"/>
            <w:vAlign w:val="center"/>
          </w:tcPr>
          <w:p w14:paraId="0A992B6A" w14:textId="77777777" w:rsidR="00917C23" w:rsidRPr="00917C23" w:rsidRDefault="00917C23" w:rsidP="00917C23">
            <w:pPr>
              <w:tabs>
                <w:tab w:val="left" w:pos="3052"/>
              </w:tabs>
              <w:ind w:hanging="108"/>
              <w:jc w:val="center"/>
              <w:rPr>
                <w:sz w:val="22"/>
                <w:szCs w:val="22"/>
              </w:rPr>
            </w:pPr>
            <w:r w:rsidRPr="00917C23">
              <w:rPr>
                <w:sz w:val="22"/>
                <w:szCs w:val="20"/>
              </w:rPr>
              <w:t>с 01.01.2028</w:t>
            </w:r>
          </w:p>
        </w:tc>
        <w:tc>
          <w:tcPr>
            <w:tcW w:w="917" w:type="dxa"/>
            <w:vAlign w:val="center"/>
          </w:tcPr>
          <w:p w14:paraId="312345C5" w14:textId="77777777" w:rsidR="00917C23" w:rsidRPr="00917C23" w:rsidRDefault="00917C23" w:rsidP="00917C23">
            <w:pPr>
              <w:jc w:val="center"/>
              <w:rPr>
                <w:sz w:val="22"/>
                <w:szCs w:val="22"/>
              </w:rPr>
            </w:pPr>
            <w:r w:rsidRPr="00917C23">
              <w:rPr>
                <w:sz w:val="22"/>
                <w:szCs w:val="20"/>
              </w:rPr>
              <w:t>460,03</w:t>
            </w:r>
          </w:p>
        </w:tc>
        <w:tc>
          <w:tcPr>
            <w:tcW w:w="989" w:type="dxa"/>
            <w:vAlign w:val="center"/>
          </w:tcPr>
          <w:p w14:paraId="31385C40" w14:textId="77777777" w:rsidR="00917C23" w:rsidRPr="00917C23" w:rsidRDefault="00917C23" w:rsidP="00917C23">
            <w:pPr>
              <w:jc w:val="center"/>
              <w:rPr>
                <w:sz w:val="22"/>
                <w:szCs w:val="22"/>
              </w:rPr>
            </w:pPr>
            <w:r w:rsidRPr="00917C23">
              <w:rPr>
                <w:sz w:val="22"/>
                <w:szCs w:val="20"/>
              </w:rPr>
              <w:t>454,28</w:t>
            </w:r>
          </w:p>
        </w:tc>
        <w:tc>
          <w:tcPr>
            <w:tcW w:w="992" w:type="dxa"/>
            <w:vAlign w:val="center"/>
          </w:tcPr>
          <w:p w14:paraId="5A37DA3E" w14:textId="77777777" w:rsidR="00917C23" w:rsidRPr="00917C23" w:rsidRDefault="00917C23" w:rsidP="00917C23">
            <w:pPr>
              <w:jc w:val="center"/>
              <w:rPr>
                <w:sz w:val="22"/>
                <w:szCs w:val="22"/>
              </w:rPr>
            </w:pPr>
            <w:r w:rsidRPr="00917C23">
              <w:rPr>
                <w:sz w:val="22"/>
                <w:szCs w:val="20"/>
              </w:rPr>
              <w:t>485,94</w:t>
            </w:r>
          </w:p>
        </w:tc>
        <w:tc>
          <w:tcPr>
            <w:tcW w:w="992" w:type="dxa"/>
            <w:vAlign w:val="center"/>
          </w:tcPr>
          <w:p w14:paraId="2BBC51F1" w14:textId="77777777" w:rsidR="00917C23" w:rsidRPr="00917C23" w:rsidRDefault="00917C23" w:rsidP="00917C23">
            <w:pPr>
              <w:jc w:val="center"/>
              <w:rPr>
                <w:sz w:val="22"/>
                <w:szCs w:val="22"/>
              </w:rPr>
            </w:pPr>
            <w:r w:rsidRPr="00917C23">
              <w:rPr>
                <w:sz w:val="22"/>
                <w:szCs w:val="20"/>
              </w:rPr>
              <w:t>462,91</w:t>
            </w:r>
          </w:p>
        </w:tc>
        <w:tc>
          <w:tcPr>
            <w:tcW w:w="855" w:type="dxa"/>
            <w:vAlign w:val="center"/>
          </w:tcPr>
          <w:p w14:paraId="72A06716" w14:textId="77777777" w:rsidR="00917C23" w:rsidRPr="00917C23" w:rsidRDefault="00917C23" w:rsidP="00917C23">
            <w:pPr>
              <w:jc w:val="center"/>
              <w:rPr>
                <w:sz w:val="22"/>
                <w:szCs w:val="22"/>
              </w:rPr>
            </w:pPr>
            <w:r w:rsidRPr="00917C23">
              <w:rPr>
                <w:sz w:val="22"/>
                <w:szCs w:val="20"/>
              </w:rPr>
              <w:t>383,36</w:t>
            </w:r>
          </w:p>
        </w:tc>
        <w:tc>
          <w:tcPr>
            <w:tcW w:w="992" w:type="dxa"/>
            <w:vAlign w:val="center"/>
          </w:tcPr>
          <w:p w14:paraId="0E9F9D59" w14:textId="77777777" w:rsidR="00917C23" w:rsidRPr="00917C23" w:rsidRDefault="00917C23" w:rsidP="00917C23">
            <w:pPr>
              <w:jc w:val="center"/>
              <w:rPr>
                <w:sz w:val="22"/>
                <w:szCs w:val="22"/>
              </w:rPr>
            </w:pPr>
            <w:r w:rsidRPr="00917C23">
              <w:rPr>
                <w:sz w:val="22"/>
                <w:szCs w:val="20"/>
              </w:rPr>
              <w:t>378,57</w:t>
            </w:r>
          </w:p>
        </w:tc>
        <w:tc>
          <w:tcPr>
            <w:tcW w:w="988" w:type="dxa"/>
            <w:vAlign w:val="center"/>
          </w:tcPr>
          <w:p w14:paraId="1C64179B" w14:textId="77777777" w:rsidR="00917C23" w:rsidRPr="00917C23" w:rsidRDefault="00917C23" w:rsidP="00917C23">
            <w:pPr>
              <w:jc w:val="center"/>
              <w:rPr>
                <w:sz w:val="22"/>
                <w:szCs w:val="22"/>
              </w:rPr>
            </w:pPr>
            <w:r w:rsidRPr="00917C23">
              <w:rPr>
                <w:sz w:val="22"/>
                <w:szCs w:val="20"/>
              </w:rPr>
              <w:t>404,95</w:t>
            </w:r>
          </w:p>
        </w:tc>
        <w:tc>
          <w:tcPr>
            <w:tcW w:w="992" w:type="dxa"/>
            <w:vAlign w:val="center"/>
          </w:tcPr>
          <w:p w14:paraId="46EA5898" w14:textId="77777777" w:rsidR="00917C23" w:rsidRPr="00917C23" w:rsidRDefault="00917C23" w:rsidP="00917C23">
            <w:pPr>
              <w:jc w:val="center"/>
              <w:rPr>
                <w:sz w:val="22"/>
                <w:szCs w:val="22"/>
              </w:rPr>
            </w:pPr>
            <w:r w:rsidRPr="00917C23">
              <w:rPr>
                <w:sz w:val="22"/>
                <w:szCs w:val="20"/>
              </w:rPr>
              <w:t>385,76</w:t>
            </w:r>
          </w:p>
        </w:tc>
        <w:tc>
          <w:tcPr>
            <w:tcW w:w="993" w:type="dxa"/>
            <w:vAlign w:val="center"/>
          </w:tcPr>
          <w:p w14:paraId="27559D68" w14:textId="77777777" w:rsidR="00917C23" w:rsidRPr="00917C23" w:rsidRDefault="00917C23" w:rsidP="00917C23">
            <w:pPr>
              <w:jc w:val="center"/>
              <w:rPr>
                <w:sz w:val="22"/>
                <w:szCs w:val="22"/>
              </w:rPr>
            </w:pPr>
            <w:r w:rsidRPr="00917C23">
              <w:rPr>
                <w:sz w:val="22"/>
                <w:szCs w:val="20"/>
              </w:rPr>
              <w:t>57,18</w:t>
            </w:r>
          </w:p>
        </w:tc>
        <w:tc>
          <w:tcPr>
            <w:tcW w:w="1138" w:type="dxa"/>
            <w:vAlign w:val="center"/>
          </w:tcPr>
          <w:p w14:paraId="1A845E9F" w14:textId="77777777" w:rsidR="00917C23" w:rsidRPr="00917C23" w:rsidRDefault="00917C23" w:rsidP="00917C23">
            <w:pPr>
              <w:jc w:val="center"/>
              <w:rPr>
                <w:sz w:val="22"/>
                <w:szCs w:val="22"/>
              </w:rPr>
            </w:pPr>
            <w:r w:rsidRPr="00917C23">
              <w:rPr>
                <w:sz w:val="22"/>
                <w:szCs w:val="20"/>
              </w:rPr>
              <w:t>5 996,00</w:t>
            </w:r>
          </w:p>
        </w:tc>
        <w:tc>
          <w:tcPr>
            <w:tcW w:w="1275" w:type="dxa"/>
            <w:vAlign w:val="center"/>
          </w:tcPr>
          <w:p w14:paraId="632ECA4F" w14:textId="77777777" w:rsidR="00917C23" w:rsidRPr="00917C23" w:rsidRDefault="00917C23" w:rsidP="00917C23">
            <w:pPr>
              <w:jc w:val="center"/>
              <w:rPr>
                <w:sz w:val="22"/>
                <w:szCs w:val="22"/>
              </w:rPr>
            </w:pPr>
            <w:r w:rsidRPr="00917C23">
              <w:rPr>
                <w:sz w:val="22"/>
                <w:szCs w:val="20"/>
              </w:rPr>
              <w:t>х</w:t>
            </w:r>
          </w:p>
        </w:tc>
        <w:tc>
          <w:tcPr>
            <w:tcW w:w="1134" w:type="dxa"/>
            <w:vAlign w:val="center"/>
          </w:tcPr>
          <w:p w14:paraId="15141CA8" w14:textId="77777777" w:rsidR="00917C23" w:rsidRPr="00917C23" w:rsidRDefault="00917C23" w:rsidP="00917C23">
            <w:pPr>
              <w:jc w:val="center"/>
              <w:rPr>
                <w:sz w:val="22"/>
                <w:szCs w:val="22"/>
              </w:rPr>
            </w:pPr>
            <w:r w:rsidRPr="00917C23">
              <w:rPr>
                <w:sz w:val="22"/>
                <w:szCs w:val="20"/>
              </w:rPr>
              <w:t>х</w:t>
            </w:r>
          </w:p>
        </w:tc>
      </w:tr>
      <w:tr w:rsidR="00917C23" w:rsidRPr="00917C23" w14:paraId="22F1E2B7" w14:textId="77777777" w:rsidTr="00917C23">
        <w:trPr>
          <w:trHeight w:val="281"/>
        </w:trPr>
        <w:tc>
          <w:tcPr>
            <w:tcW w:w="1809" w:type="dxa"/>
            <w:vMerge/>
            <w:tcBorders>
              <w:left w:val="single" w:sz="4" w:space="0" w:color="auto"/>
              <w:right w:val="single" w:sz="4" w:space="0" w:color="auto"/>
            </w:tcBorders>
            <w:vAlign w:val="center"/>
          </w:tcPr>
          <w:p w14:paraId="625ED477" w14:textId="77777777" w:rsidR="00917C23" w:rsidRPr="00917C23" w:rsidRDefault="00917C23" w:rsidP="00917C23">
            <w:pPr>
              <w:jc w:val="center"/>
              <w:rPr>
                <w:bCs/>
                <w:color w:val="000000"/>
                <w:kern w:val="32"/>
                <w:szCs w:val="20"/>
              </w:rPr>
            </w:pPr>
          </w:p>
        </w:tc>
        <w:tc>
          <w:tcPr>
            <w:tcW w:w="1276" w:type="dxa"/>
            <w:vAlign w:val="center"/>
          </w:tcPr>
          <w:p w14:paraId="6B09B3AB" w14:textId="77777777" w:rsidR="00917C23" w:rsidRPr="00917C23" w:rsidRDefault="00917C23" w:rsidP="00917C23">
            <w:pPr>
              <w:tabs>
                <w:tab w:val="left" w:pos="3052"/>
              </w:tabs>
              <w:ind w:hanging="108"/>
              <w:jc w:val="center"/>
              <w:rPr>
                <w:sz w:val="22"/>
                <w:szCs w:val="22"/>
              </w:rPr>
            </w:pPr>
            <w:r w:rsidRPr="00917C23">
              <w:rPr>
                <w:sz w:val="22"/>
                <w:szCs w:val="20"/>
              </w:rPr>
              <w:t>с 01.07.2028</w:t>
            </w:r>
          </w:p>
        </w:tc>
        <w:tc>
          <w:tcPr>
            <w:tcW w:w="917" w:type="dxa"/>
            <w:vAlign w:val="center"/>
          </w:tcPr>
          <w:p w14:paraId="6E3E8A2C" w14:textId="77777777" w:rsidR="00917C23" w:rsidRPr="00917C23" w:rsidRDefault="00917C23" w:rsidP="00917C23">
            <w:pPr>
              <w:jc w:val="center"/>
              <w:rPr>
                <w:sz w:val="22"/>
                <w:szCs w:val="22"/>
              </w:rPr>
            </w:pPr>
            <w:r w:rsidRPr="00917C23">
              <w:rPr>
                <w:sz w:val="22"/>
                <w:szCs w:val="20"/>
              </w:rPr>
              <w:t>474,84</w:t>
            </w:r>
          </w:p>
        </w:tc>
        <w:tc>
          <w:tcPr>
            <w:tcW w:w="989" w:type="dxa"/>
            <w:vAlign w:val="center"/>
          </w:tcPr>
          <w:p w14:paraId="7047BF47" w14:textId="77777777" w:rsidR="00917C23" w:rsidRPr="00917C23" w:rsidRDefault="00917C23" w:rsidP="00917C23">
            <w:pPr>
              <w:jc w:val="center"/>
              <w:rPr>
                <w:sz w:val="22"/>
                <w:szCs w:val="22"/>
              </w:rPr>
            </w:pPr>
            <w:r w:rsidRPr="00917C23">
              <w:rPr>
                <w:sz w:val="22"/>
                <w:szCs w:val="20"/>
              </w:rPr>
              <w:t>468,91</w:t>
            </w:r>
          </w:p>
        </w:tc>
        <w:tc>
          <w:tcPr>
            <w:tcW w:w="992" w:type="dxa"/>
            <w:vAlign w:val="center"/>
          </w:tcPr>
          <w:p w14:paraId="0B820C65" w14:textId="77777777" w:rsidR="00917C23" w:rsidRPr="00917C23" w:rsidRDefault="00917C23" w:rsidP="00917C23">
            <w:pPr>
              <w:jc w:val="center"/>
              <w:rPr>
                <w:sz w:val="22"/>
                <w:szCs w:val="22"/>
              </w:rPr>
            </w:pPr>
            <w:r w:rsidRPr="00917C23">
              <w:rPr>
                <w:sz w:val="22"/>
                <w:szCs w:val="20"/>
              </w:rPr>
              <w:t>501,54</w:t>
            </w:r>
          </w:p>
        </w:tc>
        <w:tc>
          <w:tcPr>
            <w:tcW w:w="992" w:type="dxa"/>
            <w:vAlign w:val="center"/>
          </w:tcPr>
          <w:p w14:paraId="17222D13" w14:textId="77777777" w:rsidR="00917C23" w:rsidRPr="00917C23" w:rsidRDefault="00917C23" w:rsidP="00917C23">
            <w:pPr>
              <w:jc w:val="center"/>
              <w:rPr>
                <w:sz w:val="22"/>
                <w:szCs w:val="22"/>
              </w:rPr>
            </w:pPr>
            <w:r w:rsidRPr="00917C23">
              <w:rPr>
                <w:sz w:val="22"/>
                <w:szCs w:val="20"/>
              </w:rPr>
              <w:t>477,80</w:t>
            </w:r>
          </w:p>
        </w:tc>
        <w:tc>
          <w:tcPr>
            <w:tcW w:w="855" w:type="dxa"/>
            <w:vAlign w:val="center"/>
          </w:tcPr>
          <w:p w14:paraId="1527F617" w14:textId="77777777" w:rsidR="00917C23" w:rsidRPr="00917C23" w:rsidRDefault="00917C23" w:rsidP="00917C23">
            <w:pPr>
              <w:jc w:val="center"/>
              <w:rPr>
                <w:sz w:val="22"/>
                <w:szCs w:val="22"/>
              </w:rPr>
            </w:pPr>
            <w:r w:rsidRPr="00917C23">
              <w:rPr>
                <w:sz w:val="22"/>
                <w:szCs w:val="20"/>
              </w:rPr>
              <w:t>395,70</w:t>
            </w:r>
          </w:p>
        </w:tc>
        <w:tc>
          <w:tcPr>
            <w:tcW w:w="992" w:type="dxa"/>
            <w:vAlign w:val="center"/>
          </w:tcPr>
          <w:p w14:paraId="39188F12" w14:textId="77777777" w:rsidR="00917C23" w:rsidRPr="00917C23" w:rsidRDefault="00917C23" w:rsidP="00917C23">
            <w:pPr>
              <w:jc w:val="center"/>
              <w:rPr>
                <w:sz w:val="22"/>
                <w:szCs w:val="22"/>
              </w:rPr>
            </w:pPr>
            <w:r w:rsidRPr="00917C23">
              <w:rPr>
                <w:sz w:val="22"/>
                <w:szCs w:val="20"/>
              </w:rPr>
              <w:t>390,76</w:t>
            </w:r>
          </w:p>
        </w:tc>
        <w:tc>
          <w:tcPr>
            <w:tcW w:w="988" w:type="dxa"/>
            <w:vAlign w:val="center"/>
          </w:tcPr>
          <w:p w14:paraId="7E3580A6" w14:textId="77777777" w:rsidR="00917C23" w:rsidRPr="00917C23" w:rsidRDefault="00917C23" w:rsidP="00917C23">
            <w:pPr>
              <w:jc w:val="center"/>
              <w:rPr>
                <w:sz w:val="22"/>
                <w:szCs w:val="22"/>
              </w:rPr>
            </w:pPr>
            <w:r w:rsidRPr="00917C23">
              <w:rPr>
                <w:sz w:val="22"/>
                <w:szCs w:val="20"/>
              </w:rPr>
              <w:t>417,95</w:t>
            </w:r>
          </w:p>
        </w:tc>
        <w:tc>
          <w:tcPr>
            <w:tcW w:w="992" w:type="dxa"/>
            <w:vAlign w:val="center"/>
          </w:tcPr>
          <w:p w14:paraId="65955BB6" w14:textId="77777777" w:rsidR="00917C23" w:rsidRPr="00917C23" w:rsidRDefault="00917C23" w:rsidP="00917C23">
            <w:pPr>
              <w:jc w:val="center"/>
              <w:rPr>
                <w:sz w:val="22"/>
                <w:szCs w:val="22"/>
              </w:rPr>
            </w:pPr>
            <w:r w:rsidRPr="00917C23">
              <w:rPr>
                <w:sz w:val="22"/>
                <w:szCs w:val="20"/>
              </w:rPr>
              <w:t>398,17</w:t>
            </w:r>
          </w:p>
        </w:tc>
        <w:tc>
          <w:tcPr>
            <w:tcW w:w="993" w:type="dxa"/>
            <w:vAlign w:val="center"/>
          </w:tcPr>
          <w:p w14:paraId="2DEC3540" w14:textId="77777777" w:rsidR="00917C23" w:rsidRPr="00917C23" w:rsidRDefault="00917C23" w:rsidP="00917C23">
            <w:pPr>
              <w:jc w:val="center"/>
              <w:rPr>
                <w:sz w:val="22"/>
                <w:szCs w:val="22"/>
              </w:rPr>
            </w:pPr>
            <w:r w:rsidRPr="00917C23">
              <w:rPr>
                <w:sz w:val="22"/>
                <w:szCs w:val="20"/>
              </w:rPr>
              <w:t>59,47</w:t>
            </w:r>
          </w:p>
        </w:tc>
        <w:tc>
          <w:tcPr>
            <w:tcW w:w="1138" w:type="dxa"/>
            <w:vAlign w:val="center"/>
          </w:tcPr>
          <w:p w14:paraId="59C3B3D0" w14:textId="77777777" w:rsidR="00917C23" w:rsidRPr="00917C23" w:rsidRDefault="00917C23" w:rsidP="00917C23">
            <w:pPr>
              <w:jc w:val="center"/>
              <w:rPr>
                <w:sz w:val="22"/>
                <w:szCs w:val="22"/>
              </w:rPr>
            </w:pPr>
            <w:r w:rsidRPr="00917C23">
              <w:rPr>
                <w:sz w:val="22"/>
                <w:szCs w:val="20"/>
              </w:rPr>
              <w:t>6 180,70</w:t>
            </w:r>
          </w:p>
        </w:tc>
        <w:tc>
          <w:tcPr>
            <w:tcW w:w="1275" w:type="dxa"/>
            <w:vAlign w:val="center"/>
          </w:tcPr>
          <w:p w14:paraId="43D60B0E" w14:textId="77777777" w:rsidR="00917C23" w:rsidRPr="00917C23" w:rsidRDefault="00917C23" w:rsidP="00917C23">
            <w:pPr>
              <w:jc w:val="center"/>
              <w:rPr>
                <w:sz w:val="22"/>
                <w:szCs w:val="22"/>
              </w:rPr>
            </w:pPr>
            <w:r w:rsidRPr="00917C23">
              <w:rPr>
                <w:sz w:val="22"/>
                <w:szCs w:val="20"/>
              </w:rPr>
              <w:t>х</w:t>
            </w:r>
          </w:p>
        </w:tc>
        <w:tc>
          <w:tcPr>
            <w:tcW w:w="1134" w:type="dxa"/>
            <w:vAlign w:val="center"/>
          </w:tcPr>
          <w:p w14:paraId="0572DF6C" w14:textId="77777777" w:rsidR="00917C23" w:rsidRPr="00917C23" w:rsidRDefault="00917C23" w:rsidP="00917C23">
            <w:pPr>
              <w:jc w:val="center"/>
              <w:rPr>
                <w:sz w:val="22"/>
                <w:szCs w:val="22"/>
              </w:rPr>
            </w:pPr>
            <w:r w:rsidRPr="00917C23">
              <w:rPr>
                <w:sz w:val="22"/>
                <w:szCs w:val="20"/>
              </w:rPr>
              <w:t>х</w:t>
            </w:r>
          </w:p>
        </w:tc>
      </w:tr>
    </w:tbl>
    <w:p w14:paraId="34934DF7" w14:textId="77777777" w:rsidR="00917C23" w:rsidRPr="00917C23" w:rsidRDefault="00917C23" w:rsidP="00917C23">
      <w:pPr>
        <w:ind w:left="-284" w:right="-1"/>
        <w:jc w:val="center"/>
        <w:rPr>
          <w:b/>
          <w:bCs/>
          <w:sz w:val="28"/>
          <w:szCs w:val="28"/>
        </w:rPr>
      </w:pPr>
    </w:p>
    <w:p w14:paraId="1222BB26" w14:textId="77777777" w:rsidR="00917C23" w:rsidRPr="00917C23" w:rsidRDefault="00917C23" w:rsidP="00917C23">
      <w:pPr>
        <w:spacing w:after="160" w:line="259" w:lineRule="auto"/>
        <w:jc w:val="both"/>
        <w:rPr>
          <w:color w:val="000000"/>
          <w:sz w:val="28"/>
          <w:szCs w:val="28"/>
        </w:rPr>
      </w:pPr>
    </w:p>
    <w:p w14:paraId="07109D51" w14:textId="77777777" w:rsidR="009573AF" w:rsidRDefault="009573AF" w:rsidP="00917C23">
      <w:pPr>
        <w:spacing w:after="160" w:line="259" w:lineRule="auto"/>
        <w:jc w:val="both"/>
        <w:rPr>
          <w:color w:val="000000"/>
          <w:sz w:val="28"/>
          <w:szCs w:val="28"/>
        </w:rPr>
        <w:sectPr w:rsidR="009573AF" w:rsidSect="00917C23">
          <w:pgSz w:w="16838" w:h="11906" w:orient="landscape" w:code="9"/>
          <w:pgMar w:top="1134" w:right="709" w:bottom="851" w:left="709" w:header="425" w:footer="0" w:gutter="0"/>
          <w:cols w:space="708"/>
          <w:docGrid w:linePitch="360"/>
        </w:sectPr>
      </w:pPr>
    </w:p>
    <w:tbl>
      <w:tblPr>
        <w:tblW w:w="14260" w:type="dxa"/>
        <w:tblLook w:val="04A0" w:firstRow="1" w:lastRow="0" w:firstColumn="1" w:lastColumn="0" w:noHBand="0" w:noVBand="1"/>
      </w:tblPr>
      <w:tblGrid>
        <w:gridCol w:w="740"/>
        <w:gridCol w:w="5300"/>
        <w:gridCol w:w="1280"/>
        <w:gridCol w:w="1369"/>
        <w:gridCol w:w="1498"/>
        <w:gridCol w:w="1498"/>
        <w:gridCol w:w="1695"/>
        <w:gridCol w:w="1497"/>
      </w:tblGrid>
      <w:tr w:rsidR="009573AF" w:rsidRPr="009573AF" w14:paraId="64236F0E" w14:textId="77777777" w:rsidTr="009573AF">
        <w:trPr>
          <w:trHeight w:val="289"/>
        </w:trPr>
        <w:tc>
          <w:tcPr>
            <w:tcW w:w="74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109228D5" w14:textId="77777777" w:rsidR="009573AF" w:rsidRPr="009573AF" w:rsidRDefault="009573AF" w:rsidP="009573AF">
            <w:pPr>
              <w:jc w:val="center"/>
              <w:rPr>
                <w:sz w:val="22"/>
                <w:szCs w:val="22"/>
              </w:rPr>
            </w:pPr>
            <w:r w:rsidRPr="009573AF">
              <w:rPr>
                <w:sz w:val="22"/>
                <w:szCs w:val="22"/>
              </w:rPr>
              <w:lastRenderedPageBreak/>
              <w:t>№</w:t>
            </w:r>
            <w:r w:rsidRPr="009573AF">
              <w:rPr>
                <w:sz w:val="22"/>
                <w:szCs w:val="22"/>
              </w:rPr>
              <w:br/>
              <w:t>п. п.</w:t>
            </w:r>
          </w:p>
        </w:tc>
        <w:tc>
          <w:tcPr>
            <w:tcW w:w="530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2353BFC" w14:textId="77777777" w:rsidR="009573AF" w:rsidRPr="009573AF" w:rsidRDefault="009573AF" w:rsidP="009573AF">
            <w:pPr>
              <w:jc w:val="center"/>
              <w:rPr>
                <w:sz w:val="22"/>
                <w:szCs w:val="22"/>
              </w:rPr>
            </w:pPr>
            <w:r w:rsidRPr="009573AF">
              <w:rPr>
                <w:sz w:val="22"/>
                <w:szCs w:val="22"/>
              </w:rPr>
              <w:t>Наименование расхода</w:t>
            </w:r>
          </w:p>
        </w:tc>
        <w:tc>
          <w:tcPr>
            <w:tcW w:w="128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F4B0CC2" w14:textId="77777777" w:rsidR="009573AF" w:rsidRPr="009573AF" w:rsidRDefault="009573AF" w:rsidP="009573AF">
            <w:pPr>
              <w:jc w:val="center"/>
              <w:rPr>
                <w:sz w:val="22"/>
                <w:szCs w:val="22"/>
              </w:rPr>
            </w:pPr>
            <w:r w:rsidRPr="009573AF">
              <w:rPr>
                <w:sz w:val="22"/>
                <w:szCs w:val="22"/>
              </w:rPr>
              <w:t>Ед. изм.</w:t>
            </w:r>
          </w:p>
        </w:tc>
        <w:tc>
          <w:tcPr>
            <w:tcW w:w="6940" w:type="dxa"/>
            <w:gridSpan w:val="5"/>
            <w:tcBorders>
              <w:top w:val="single" w:sz="8" w:space="0" w:color="auto"/>
              <w:left w:val="single" w:sz="4" w:space="0" w:color="auto"/>
              <w:bottom w:val="single" w:sz="4" w:space="0" w:color="auto"/>
              <w:right w:val="single" w:sz="4" w:space="0" w:color="auto"/>
            </w:tcBorders>
            <w:shd w:val="clear" w:color="000000" w:fill="FFFFFF"/>
            <w:vAlign w:val="center"/>
            <w:hideMark/>
          </w:tcPr>
          <w:p w14:paraId="5D3562FD" w14:textId="77777777" w:rsidR="009573AF" w:rsidRPr="009573AF" w:rsidRDefault="009573AF" w:rsidP="009573AF">
            <w:pPr>
              <w:jc w:val="center"/>
              <w:rPr>
                <w:sz w:val="22"/>
                <w:szCs w:val="22"/>
              </w:rPr>
            </w:pPr>
            <w:r w:rsidRPr="009573AF">
              <w:rPr>
                <w:sz w:val="22"/>
                <w:szCs w:val="22"/>
              </w:rPr>
              <w:t>Метод индексации (концессия)</w:t>
            </w:r>
          </w:p>
        </w:tc>
      </w:tr>
      <w:tr w:rsidR="009573AF" w:rsidRPr="009573AF" w14:paraId="05A57D1F" w14:textId="77777777" w:rsidTr="009573AF">
        <w:trPr>
          <w:trHeight w:val="1643"/>
        </w:trPr>
        <w:tc>
          <w:tcPr>
            <w:tcW w:w="740" w:type="dxa"/>
            <w:vMerge/>
            <w:tcBorders>
              <w:top w:val="single" w:sz="8" w:space="0" w:color="auto"/>
              <w:left w:val="single" w:sz="8" w:space="0" w:color="auto"/>
              <w:bottom w:val="single" w:sz="4" w:space="0" w:color="auto"/>
              <w:right w:val="single" w:sz="4" w:space="0" w:color="auto"/>
            </w:tcBorders>
            <w:vAlign w:val="center"/>
            <w:hideMark/>
          </w:tcPr>
          <w:p w14:paraId="3E68628C" w14:textId="77777777" w:rsidR="009573AF" w:rsidRPr="009573AF" w:rsidRDefault="009573AF" w:rsidP="009573AF">
            <w:pPr>
              <w:rPr>
                <w:sz w:val="22"/>
                <w:szCs w:val="22"/>
              </w:rPr>
            </w:pPr>
          </w:p>
        </w:tc>
        <w:tc>
          <w:tcPr>
            <w:tcW w:w="5300" w:type="dxa"/>
            <w:vMerge/>
            <w:tcBorders>
              <w:top w:val="single" w:sz="8" w:space="0" w:color="auto"/>
              <w:left w:val="single" w:sz="4" w:space="0" w:color="auto"/>
              <w:bottom w:val="single" w:sz="4" w:space="0" w:color="auto"/>
              <w:right w:val="single" w:sz="4" w:space="0" w:color="auto"/>
            </w:tcBorders>
            <w:vAlign w:val="center"/>
            <w:hideMark/>
          </w:tcPr>
          <w:p w14:paraId="4599755E" w14:textId="77777777" w:rsidR="009573AF" w:rsidRPr="009573AF" w:rsidRDefault="009573AF" w:rsidP="009573AF">
            <w:pPr>
              <w:rPr>
                <w:sz w:val="22"/>
                <w:szCs w:val="22"/>
              </w:rPr>
            </w:pPr>
          </w:p>
        </w:tc>
        <w:tc>
          <w:tcPr>
            <w:tcW w:w="1280" w:type="dxa"/>
            <w:vMerge/>
            <w:tcBorders>
              <w:top w:val="single" w:sz="8" w:space="0" w:color="auto"/>
              <w:left w:val="single" w:sz="4" w:space="0" w:color="auto"/>
              <w:bottom w:val="single" w:sz="4" w:space="0" w:color="auto"/>
              <w:right w:val="single" w:sz="4" w:space="0" w:color="auto"/>
            </w:tcBorders>
            <w:vAlign w:val="center"/>
            <w:hideMark/>
          </w:tcPr>
          <w:p w14:paraId="2B386F31" w14:textId="77777777" w:rsidR="009573AF" w:rsidRPr="009573AF" w:rsidRDefault="009573AF" w:rsidP="009573AF">
            <w:pPr>
              <w:rPr>
                <w:sz w:val="22"/>
                <w:szCs w:val="22"/>
              </w:rPr>
            </w:pPr>
          </w:p>
        </w:tc>
        <w:tc>
          <w:tcPr>
            <w:tcW w:w="1340" w:type="dxa"/>
            <w:tcBorders>
              <w:top w:val="nil"/>
              <w:left w:val="nil"/>
              <w:bottom w:val="single" w:sz="4" w:space="0" w:color="auto"/>
              <w:right w:val="single" w:sz="4" w:space="0" w:color="auto"/>
            </w:tcBorders>
            <w:shd w:val="clear" w:color="000000" w:fill="FFFFFF"/>
            <w:vAlign w:val="center"/>
            <w:hideMark/>
          </w:tcPr>
          <w:p w14:paraId="2F0E6EB0" w14:textId="77777777" w:rsidR="009573AF" w:rsidRPr="009573AF" w:rsidRDefault="009573AF" w:rsidP="009573AF">
            <w:pPr>
              <w:jc w:val="center"/>
              <w:rPr>
                <w:sz w:val="22"/>
                <w:szCs w:val="22"/>
              </w:rPr>
            </w:pPr>
            <w:r w:rsidRPr="009573AF">
              <w:rPr>
                <w:sz w:val="22"/>
                <w:szCs w:val="22"/>
              </w:rPr>
              <w:t>Утверждено на 2020 год</w:t>
            </w:r>
          </w:p>
        </w:tc>
        <w:tc>
          <w:tcPr>
            <w:tcW w:w="1340" w:type="dxa"/>
            <w:tcBorders>
              <w:top w:val="nil"/>
              <w:left w:val="nil"/>
              <w:bottom w:val="single" w:sz="4" w:space="0" w:color="auto"/>
              <w:right w:val="single" w:sz="4" w:space="0" w:color="auto"/>
            </w:tcBorders>
            <w:shd w:val="clear" w:color="000000" w:fill="FFFFFF"/>
            <w:vAlign w:val="center"/>
            <w:hideMark/>
          </w:tcPr>
          <w:p w14:paraId="57B91F24" w14:textId="77777777" w:rsidR="009573AF" w:rsidRPr="009573AF" w:rsidRDefault="009573AF" w:rsidP="009573AF">
            <w:pPr>
              <w:jc w:val="center"/>
              <w:rPr>
                <w:sz w:val="22"/>
                <w:szCs w:val="22"/>
              </w:rPr>
            </w:pPr>
            <w:r w:rsidRPr="009573AF">
              <w:rPr>
                <w:sz w:val="22"/>
                <w:szCs w:val="22"/>
              </w:rPr>
              <w:t>Предложение предприятия на 2021 год</w:t>
            </w:r>
          </w:p>
        </w:tc>
        <w:tc>
          <w:tcPr>
            <w:tcW w:w="1360" w:type="dxa"/>
            <w:tcBorders>
              <w:top w:val="nil"/>
              <w:left w:val="nil"/>
              <w:bottom w:val="single" w:sz="4" w:space="0" w:color="auto"/>
              <w:right w:val="single" w:sz="4" w:space="0" w:color="auto"/>
            </w:tcBorders>
            <w:shd w:val="clear" w:color="000000" w:fill="FFFFFF"/>
            <w:vAlign w:val="center"/>
            <w:hideMark/>
          </w:tcPr>
          <w:p w14:paraId="73EC93AC" w14:textId="77777777" w:rsidR="009573AF" w:rsidRPr="009573AF" w:rsidRDefault="009573AF" w:rsidP="009573AF">
            <w:pPr>
              <w:jc w:val="center"/>
              <w:rPr>
                <w:sz w:val="22"/>
                <w:szCs w:val="22"/>
              </w:rPr>
            </w:pPr>
            <w:r w:rsidRPr="009573AF">
              <w:rPr>
                <w:sz w:val="22"/>
                <w:szCs w:val="22"/>
              </w:rPr>
              <w:t>Предложение экспертов на 2021 год</w:t>
            </w:r>
          </w:p>
        </w:tc>
        <w:tc>
          <w:tcPr>
            <w:tcW w:w="1540" w:type="dxa"/>
            <w:tcBorders>
              <w:top w:val="nil"/>
              <w:left w:val="nil"/>
              <w:bottom w:val="single" w:sz="4" w:space="0" w:color="auto"/>
              <w:right w:val="single" w:sz="4" w:space="0" w:color="auto"/>
            </w:tcBorders>
            <w:shd w:val="clear" w:color="000000" w:fill="FFFFFF"/>
            <w:vAlign w:val="center"/>
            <w:hideMark/>
          </w:tcPr>
          <w:p w14:paraId="55EA2764" w14:textId="77777777" w:rsidR="009573AF" w:rsidRPr="009573AF" w:rsidRDefault="009573AF" w:rsidP="009573AF">
            <w:pPr>
              <w:jc w:val="center"/>
              <w:rPr>
                <w:sz w:val="22"/>
                <w:szCs w:val="22"/>
              </w:rPr>
            </w:pPr>
            <w:r w:rsidRPr="009573AF">
              <w:rPr>
                <w:sz w:val="22"/>
                <w:szCs w:val="22"/>
              </w:rPr>
              <w:t>Корректировка, 6-5, +/-</w:t>
            </w:r>
          </w:p>
        </w:tc>
        <w:tc>
          <w:tcPr>
            <w:tcW w:w="1360" w:type="dxa"/>
            <w:tcBorders>
              <w:top w:val="nil"/>
              <w:left w:val="nil"/>
              <w:bottom w:val="single" w:sz="4" w:space="0" w:color="auto"/>
              <w:right w:val="single" w:sz="4" w:space="0" w:color="auto"/>
            </w:tcBorders>
            <w:shd w:val="clear" w:color="000000" w:fill="FFFFFF"/>
            <w:vAlign w:val="center"/>
            <w:hideMark/>
          </w:tcPr>
          <w:p w14:paraId="12F6158D" w14:textId="77777777" w:rsidR="009573AF" w:rsidRPr="009573AF" w:rsidRDefault="009573AF" w:rsidP="009573AF">
            <w:pPr>
              <w:jc w:val="center"/>
              <w:rPr>
                <w:sz w:val="22"/>
                <w:szCs w:val="22"/>
              </w:rPr>
            </w:pPr>
            <w:r w:rsidRPr="009573AF">
              <w:rPr>
                <w:sz w:val="22"/>
                <w:szCs w:val="22"/>
              </w:rPr>
              <w:t>Динамика изменения показателей 2021 года относительно 2020 года, %</w:t>
            </w:r>
          </w:p>
        </w:tc>
      </w:tr>
      <w:tr w:rsidR="009573AF" w:rsidRPr="009573AF" w14:paraId="3BBC284B"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38BDB8E6" w14:textId="77777777" w:rsidR="009573AF" w:rsidRPr="009573AF" w:rsidRDefault="009573AF" w:rsidP="009573AF">
            <w:pPr>
              <w:jc w:val="center"/>
              <w:rPr>
                <w:sz w:val="22"/>
                <w:szCs w:val="22"/>
              </w:rPr>
            </w:pPr>
            <w:r w:rsidRPr="009573AF">
              <w:rPr>
                <w:sz w:val="22"/>
                <w:szCs w:val="22"/>
              </w:rPr>
              <w:t>1</w:t>
            </w:r>
          </w:p>
        </w:tc>
        <w:tc>
          <w:tcPr>
            <w:tcW w:w="5300" w:type="dxa"/>
            <w:tcBorders>
              <w:top w:val="nil"/>
              <w:left w:val="nil"/>
              <w:bottom w:val="single" w:sz="4" w:space="0" w:color="auto"/>
              <w:right w:val="single" w:sz="4" w:space="0" w:color="auto"/>
            </w:tcBorders>
            <w:shd w:val="clear" w:color="auto" w:fill="auto"/>
            <w:vAlign w:val="center"/>
            <w:hideMark/>
          </w:tcPr>
          <w:p w14:paraId="616B1097" w14:textId="77777777" w:rsidR="009573AF" w:rsidRPr="009573AF" w:rsidRDefault="009573AF" w:rsidP="009573AF">
            <w:pPr>
              <w:jc w:val="center"/>
              <w:rPr>
                <w:sz w:val="22"/>
                <w:szCs w:val="22"/>
              </w:rPr>
            </w:pPr>
            <w:r w:rsidRPr="009573AF">
              <w:rPr>
                <w:sz w:val="22"/>
                <w:szCs w:val="22"/>
              </w:rPr>
              <w:t>2</w:t>
            </w:r>
          </w:p>
        </w:tc>
        <w:tc>
          <w:tcPr>
            <w:tcW w:w="1280" w:type="dxa"/>
            <w:tcBorders>
              <w:top w:val="nil"/>
              <w:left w:val="nil"/>
              <w:bottom w:val="single" w:sz="4" w:space="0" w:color="auto"/>
              <w:right w:val="single" w:sz="4" w:space="0" w:color="auto"/>
            </w:tcBorders>
            <w:shd w:val="clear" w:color="auto" w:fill="auto"/>
            <w:vAlign w:val="center"/>
            <w:hideMark/>
          </w:tcPr>
          <w:p w14:paraId="6368642B" w14:textId="77777777" w:rsidR="009573AF" w:rsidRPr="009573AF" w:rsidRDefault="009573AF" w:rsidP="009573AF">
            <w:pPr>
              <w:jc w:val="center"/>
              <w:rPr>
                <w:sz w:val="22"/>
                <w:szCs w:val="22"/>
              </w:rPr>
            </w:pPr>
            <w:r w:rsidRPr="009573AF">
              <w:rPr>
                <w:sz w:val="22"/>
                <w:szCs w:val="22"/>
              </w:rPr>
              <w:t>3</w:t>
            </w:r>
          </w:p>
        </w:tc>
        <w:tc>
          <w:tcPr>
            <w:tcW w:w="1340" w:type="dxa"/>
            <w:tcBorders>
              <w:top w:val="nil"/>
              <w:left w:val="nil"/>
              <w:bottom w:val="single" w:sz="4" w:space="0" w:color="auto"/>
              <w:right w:val="single" w:sz="4" w:space="0" w:color="auto"/>
            </w:tcBorders>
            <w:shd w:val="clear" w:color="000000" w:fill="FFFFFF"/>
            <w:vAlign w:val="center"/>
            <w:hideMark/>
          </w:tcPr>
          <w:p w14:paraId="36D7B45E" w14:textId="77777777" w:rsidR="009573AF" w:rsidRPr="009573AF" w:rsidRDefault="009573AF" w:rsidP="009573AF">
            <w:pPr>
              <w:jc w:val="center"/>
              <w:rPr>
                <w:sz w:val="22"/>
                <w:szCs w:val="22"/>
              </w:rPr>
            </w:pPr>
            <w:r w:rsidRPr="009573AF">
              <w:rPr>
                <w:sz w:val="22"/>
                <w:szCs w:val="22"/>
              </w:rPr>
              <w:t>4</w:t>
            </w:r>
          </w:p>
        </w:tc>
        <w:tc>
          <w:tcPr>
            <w:tcW w:w="1340" w:type="dxa"/>
            <w:tcBorders>
              <w:top w:val="nil"/>
              <w:left w:val="nil"/>
              <w:bottom w:val="single" w:sz="4" w:space="0" w:color="auto"/>
              <w:right w:val="single" w:sz="4" w:space="0" w:color="auto"/>
            </w:tcBorders>
            <w:shd w:val="clear" w:color="000000" w:fill="FFFFFF"/>
            <w:vAlign w:val="center"/>
            <w:hideMark/>
          </w:tcPr>
          <w:p w14:paraId="0C2F3F76" w14:textId="77777777" w:rsidR="009573AF" w:rsidRPr="009573AF" w:rsidRDefault="009573AF" w:rsidP="009573AF">
            <w:pPr>
              <w:jc w:val="center"/>
              <w:rPr>
                <w:sz w:val="22"/>
                <w:szCs w:val="22"/>
              </w:rPr>
            </w:pPr>
            <w:r w:rsidRPr="009573AF">
              <w:rPr>
                <w:sz w:val="22"/>
                <w:szCs w:val="22"/>
              </w:rPr>
              <w:t>5</w:t>
            </w:r>
          </w:p>
        </w:tc>
        <w:tc>
          <w:tcPr>
            <w:tcW w:w="1360" w:type="dxa"/>
            <w:tcBorders>
              <w:top w:val="nil"/>
              <w:left w:val="nil"/>
              <w:bottom w:val="single" w:sz="4" w:space="0" w:color="auto"/>
              <w:right w:val="single" w:sz="4" w:space="0" w:color="auto"/>
            </w:tcBorders>
            <w:shd w:val="clear" w:color="000000" w:fill="FFFFFF"/>
            <w:vAlign w:val="center"/>
            <w:hideMark/>
          </w:tcPr>
          <w:p w14:paraId="0BA24605" w14:textId="77777777" w:rsidR="009573AF" w:rsidRPr="009573AF" w:rsidRDefault="009573AF" w:rsidP="009573AF">
            <w:pPr>
              <w:jc w:val="center"/>
              <w:rPr>
                <w:sz w:val="22"/>
                <w:szCs w:val="22"/>
              </w:rPr>
            </w:pPr>
            <w:r w:rsidRPr="009573AF">
              <w:rPr>
                <w:sz w:val="22"/>
                <w:szCs w:val="22"/>
              </w:rPr>
              <w:t>6</w:t>
            </w:r>
          </w:p>
        </w:tc>
        <w:tc>
          <w:tcPr>
            <w:tcW w:w="1540" w:type="dxa"/>
            <w:tcBorders>
              <w:top w:val="nil"/>
              <w:left w:val="nil"/>
              <w:bottom w:val="single" w:sz="4" w:space="0" w:color="auto"/>
              <w:right w:val="single" w:sz="4" w:space="0" w:color="auto"/>
            </w:tcBorders>
            <w:shd w:val="clear" w:color="000000" w:fill="FFFFFF"/>
            <w:vAlign w:val="center"/>
            <w:hideMark/>
          </w:tcPr>
          <w:p w14:paraId="6B64F179" w14:textId="77777777" w:rsidR="009573AF" w:rsidRPr="009573AF" w:rsidRDefault="009573AF" w:rsidP="009573AF">
            <w:pPr>
              <w:jc w:val="center"/>
              <w:rPr>
                <w:sz w:val="22"/>
                <w:szCs w:val="22"/>
              </w:rPr>
            </w:pPr>
            <w:r w:rsidRPr="009573AF">
              <w:rPr>
                <w:sz w:val="22"/>
                <w:szCs w:val="22"/>
              </w:rPr>
              <w:t>7</w:t>
            </w:r>
          </w:p>
        </w:tc>
        <w:tc>
          <w:tcPr>
            <w:tcW w:w="1360" w:type="dxa"/>
            <w:tcBorders>
              <w:top w:val="nil"/>
              <w:left w:val="nil"/>
              <w:bottom w:val="single" w:sz="4" w:space="0" w:color="auto"/>
              <w:right w:val="single" w:sz="4" w:space="0" w:color="auto"/>
            </w:tcBorders>
            <w:shd w:val="clear" w:color="000000" w:fill="FFFFFF"/>
            <w:vAlign w:val="center"/>
            <w:hideMark/>
          </w:tcPr>
          <w:p w14:paraId="1A90AFFC" w14:textId="77777777" w:rsidR="009573AF" w:rsidRPr="009573AF" w:rsidRDefault="009573AF" w:rsidP="009573AF">
            <w:pPr>
              <w:jc w:val="center"/>
              <w:rPr>
                <w:sz w:val="22"/>
                <w:szCs w:val="22"/>
              </w:rPr>
            </w:pPr>
            <w:r w:rsidRPr="009573AF">
              <w:rPr>
                <w:sz w:val="22"/>
                <w:szCs w:val="22"/>
              </w:rPr>
              <w:t>8</w:t>
            </w:r>
          </w:p>
        </w:tc>
      </w:tr>
      <w:tr w:rsidR="009573AF" w:rsidRPr="009573AF" w14:paraId="5E8390AC" w14:textId="77777777" w:rsidTr="009573AF">
        <w:trPr>
          <w:trHeight w:val="285"/>
        </w:trPr>
        <w:tc>
          <w:tcPr>
            <w:tcW w:w="740" w:type="dxa"/>
            <w:tcBorders>
              <w:top w:val="nil"/>
              <w:left w:val="single" w:sz="8" w:space="0" w:color="auto"/>
              <w:bottom w:val="single" w:sz="4" w:space="0" w:color="auto"/>
              <w:right w:val="single" w:sz="4" w:space="0" w:color="auto"/>
            </w:tcBorders>
            <w:shd w:val="clear" w:color="000000" w:fill="F2F2F2"/>
            <w:noWrap/>
            <w:vAlign w:val="center"/>
            <w:hideMark/>
          </w:tcPr>
          <w:p w14:paraId="3C62A59B" w14:textId="77777777" w:rsidR="009573AF" w:rsidRPr="009573AF" w:rsidRDefault="009573AF" w:rsidP="009573AF">
            <w:pPr>
              <w:jc w:val="center"/>
              <w:rPr>
                <w:b/>
                <w:bCs/>
                <w:sz w:val="22"/>
                <w:szCs w:val="22"/>
              </w:rPr>
            </w:pPr>
            <w:r w:rsidRPr="009573AF">
              <w:rPr>
                <w:b/>
                <w:bCs/>
                <w:sz w:val="22"/>
                <w:szCs w:val="22"/>
              </w:rPr>
              <w:t> </w:t>
            </w:r>
          </w:p>
        </w:tc>
        <w:tc>
          <w:tcPr>
            <w:tcW w:w="5300" w:type="dxa"/>
            <w:tcBorders>
              <w:top w:val="nil"/>
              <w:left w:val="nil"/>
              <w:bottom w:val="single" w:sz="4" w:space="0" w:color="auto"/>
              <w:right w:val="single" w:sz="4" w:space="0" w:color="auto"/>
            </w:tcBorders>
            <w:shd w:val="clear" w:color="000000" w:fill="F2F2F2"/>
            <w:vAlign w:val="center"/>
            <w:hideMark/>
          </w:tcPr>
          <w:p w14:paraId="2F77F56A" w14:textId="77777777" w:rsidR="009573AF" w:rsidRPr="009573AF" w:rsidRDefault="009573AF" w:rsidP="009573AF">
            <w:pPr>
              <w:jc w:val="both"/>
              <w:rPr>
                <w:b/>
                <w:bCs/>
                <w:sz w:val="22"/>
                <w:szCs w:val="22"/>
              </w:rPr>
            </w:pPr>
            <w:r w:rsidRPr="009573AF">
              <w:rPr>
                <w:b/>
                <w:bCs/>
                <w:sz w:val="22"/>
                <w:szCs w:val="22"/>
              </w:rPr>
              <w:t>Количество котельных</w:t>
            </w:r>
          </w:p>
        </w:tc>
        <w:tc>
          <w:tcPr>
            <w:tcW w:w="1280" w:type="dxa"/>
            <w:tcBorders>
              <w:top w:val="nil"/>
              <w:left w:val="nil"/>
              <w:bottom w:val="single" w:sz="4" w:space="0" w:color="auto"/>
              <w:right w:val="single" w:sz="4" w:space="0" w:color="auto"/>
            </w:tcBorders>
            <w:shd w:val="clear" w:color="000000" w:fill="F2F2F2"/>
            <w:vAlign w:val="center"/>
            <w:hideMark/>
          </w:tcPr>
          <w:p w14:paraId="280EAFA3" w14:textId="77777777" w:rsidR="009573AF" w:rsidRPr="009573AF" w:rsidRDefault="009573AF" w:rsidP="009573AF">
            <w:pPr>
              <w:jc w:val="center"/>
              <w:rPr>
                <w:b/>
                <w:bCs/>
                <w:sz w:val="22"/>
                <w:szCs w:val="22"/>
              </w:rPr>
            </w:pPr>
            <w:r w:rsidRPr="009573AF">
              <w:rPr>
                <w:b/>
                <w:bCs/>
                <w:sz w:val="22"/>
                <w:szCs w:val="22"/>
              </w:rPr>
              <w:t>шт.</w:t>
            </w:r>
          </w:p>
        </w:tc>
        <w:tc>
          <w:tcPr>
            <w:tcW w:w="1340" w:type="dxa"/>
            <w:tcBorders>
              <w:top w:val="nil"/>
              <w:left w:val="nil"/>
              <w:bottom w:val="single" w:sz="4" w:space="0" w:color="auto"/>
              <w:right w:val="single" w:sz="4" w:space="0" w:color="auto"/>
            </w:tcBorders>
            <w:shd w:val="clear" w:color="000000" w:fill="DCE6F1"/>
            <w:noWrap/>
            <w:vAlign w:val="center"/>
            <w:hideMark/>
          </w:tcPr>
          <w:p w14:paraId="5674C8AB" w14:textId="77777777" w:rsidR="009573AF" w:rsidRPr="009573AF" w:rsidRDefault="009573AF" w:rsidP="009573AF">
            <w:pPr>
              <w:jc w:val="center"/>
              <w:rPr>
                <w:b/>
                <w:bCs/>
                <w:sz w:val="22"/>
                <w:szCs w:val="22"/>
              </w:rPr>
            </w:pPr>
            <w:r w:rsidRPr="009573AF">
              <w:rPr>
                <w:b/>
                <w:bCs/>
                <w:sz w:val="22"/>
                <w:szCs w:val="22"/>
              </w:rPr>
              <w:t>32</w:t>
            </w:r>
          </w:p>
        </w:tc>
        <w:tc>
          <w:tcPr>
            <w:tcW w:w="1340" w:type="dxa"/>
            <w:tcBorders>
              <w:top w:val="nil"/>
              <w:left w:val="nil"/>
              <w:bottom w:val="single" w:sz="4" w:space="0" w:color="auto"/>
              <w:right w:val="single" w:sz="4" w:space="0" w:color="auto"/>
            </w:tcBorders>
            <w:shd w:val="clear" w:color="000000" w:fill="DCE6F1"/>
            <w:noWrap/>
            <w:vAlign w:val="center"/>
            <w:hideMark/>
          </w:tcPr>
          <w:p w14:paraId="59433AC3" w14:textId="77777777" w:rsidR="009573AF" w:rsidRPr="009573AF" w:rsidRDefault="009573AF" w:rsidP="009573AF">
            <w:pPr>
              <w:jc w:val="center"/>
              <w:rPr>
                <w:b/>
                <w:bCs/>
                <w:sz w:val="22"/>
                <w:szCs w:val="22"/>
              </w:rPr>
            </w:pPr>
            <w:r w:rsidRPr="009573AF">
              <w:rPr>
                <w:b/>
                <w:bCs/>
                <w:sz w:val="22"/>
                <w:szCs w:val="22"/>
              </w:rPr>
              <w:t>32</w:t>
            </w:r>
          </w:p>
        </w:tc>
        <w:tc>
          <w:tcPr>
            <w:tcW w:w="1360" w:type="dxa"/>
            <w:tcBorders>
              <w:top w:val="nil"/>
              <w:left w:val="nil"/>
              <w:bottom w:val="single" w:sz="4" w:space="0" w:color="auto"/>
              <w:right w:val="single" w:sz="4" w:space="0" w:color="auto"/>
            </w:tcBorders>
            <w:shd w:val="clear" w:color="000000" w:fill="DCE6F1"/>
            <w:noWrap/>
            <w:vAlign w:val="center"/>
            <w:hideMark/>
          </w:tcPr>
          <w:p w14:paraId="0332213C" w14:textId="77777777" w:rsidR="009573AF" w:rsidRPr="009573AF" w:rsidRDefault="009573AF" w:rsidP="009573AF">
            <w:pPr>
              <w:jc w:val="center"/>
              <w:rPr>
                <w:b/>
                <w:bCs/>
                <w:sz w:val="22"/>
                <w:szCs w:val="22"/>
              </w:rPr>
            </w:pPr>
            <w:r w:rsidRPr="009573AF">
              <w:rPr>
                <w:b/>
                <w:bCs/>
                <w:sz w:val="22"/>
                <w:szCs w:val="22"/>
              </w:rPr>
              <w:t>32</w:t>
            </w:r>
          </w:p>
        </w:tc>
        <w:tc>
          <w:tcPr>
            <w:tcW w:w="1540" w:type="dxa"/>
            <w:tcBorders>
              <w:top w:val="nil"/>
              <w:left w:val="nil"/>
              <w:bottom w:val="single" w:sz="4" w:space="0" w:color="auto"/>
              <w:right w:val="single" w:sz="4" w:space="0" w:color="auto"/>
            </w:tcBorders>
            <w:shd w:val="clear" w:color="000000" w:fill="DCE6F1"/>
            <w:noWrap/>
            <w:vAlign w:val="center"/>
            <w:hideMark/>
          </w:tcPr>
          <w:p w14:paraId="3531BED5" w14:textId="77777777" w:rsidR="009573AF" w:rsidRPr="009573AF" w:rsidRDefault="009573AF" w:rsidP="009573AF">
            <w:pPr>
              <w:jc w:val="center"/>
              <w:rPr>
                <w:b/>
                <w:bCs/>
                <w:sz w:val="22"/>
                <w:szCs w:val="22"/>
              </w:rPr>
            </w:pPr>
            <w:r w:rsidRPr="009573AF">
              <w:rPr>
                <w:b/>
                <w:bCs/>
                <w:sz w:val="22"/>
                <w:szCs w:val="22"/>
              </w:rPr>
              <w:t>32</w:t>
            </w:r>
          </w:p>
        </w:tc>
        <w:tc>
          <w:tcPr>
            <w:tcW w:w="1360" w:type="dxa"/>
            <w:tcBorders>
              <w:top w:val="nil"/>
              <w:left w:val="nil"/>
              <w:bottom w:val="single" w:sz="4" w:space="0" w:color="auto"/>
              <w:right w:val="single" w:sz="4" w:space="0" w:color="auto"/>
            </w:tcBorders>
            <w:shd w:val="clear" w:color="000000" w:fill="DCE6F1"/>
            <w:noWrap/>
            <w:vAlign w:val="center"/>
            <w:hideMark/>
          </w:tcPr>
          <w:p w14:paraId="5072C886" w14:textId="77777777" w:rsidR="009573AF" w:rsidRPr="009573AF" w:rsidRDefault="009573AF" w:rsidP="009573AF">
            <w:pPr>
              <w:jc w:val="center"/>
              <w:rPr>
                <w:b/>
                <w:bCs/>
                <w:sz w:val="22"/>
                <w:szCs w:val="22"/>
              </w:rPr>
            </w:pPr>
            <w:r w:rsidRPr="009573AF">
              <w:rPr>
                <w:b/>
                <w:bCs/>
                <w:sz w:val="22"/>
                <w:szCs w:val="22"/>
              </w:rPr>
              <w:t>32</w:t>
            </w:r>
          </w:p>
        </w:tc>
      </w:tr>
      <w:tr w:rsidR="009573AF" w:rsidRPr="009573AF" w14:paraId="3300CB6F"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78520813" w14:textId="77777777" w:rsidR="009573AF" w:rsidRPr="009573AF" w:rsidRDefault="009573AF" w:rsidP="009573AF">
            <w:pPr>
              <w:jc w:val="center"/>
              <w:rPr>
                <w:sz w:val="22"/>
                <w:szCs w:val="22"/>
              </w:rPr>
            </w:pPr>
            <w:r w:rsidRPr="009573AF">
              <w:rPr>
                <w:sz w:val="22"/>
                <w:szCs w:val="22"/>
              </w:rPr>
              <w:t>1</w:t>
            </w:r>
          </w:p>
        </w:tc>
        <w:tc>
          <w:tcPr>
            <w:tcW w:w="5300" w:type="dxa"/>
            <w:tcBorders>
              <w:top w:val="nil"/>
              <w:left w:val="nil"/>
              <w:bottom w:val="single" w:sz="4" w:space="0" w:color="auto"/>
              <w:right w:val="single" w:sz="4" w:space="0" w:color="auto"/>
            </w:tcBorders>
            <w:shd w:val="clear" w:color="auto" w:fill="auto"/>
            <w:noWrap/>
            <w:vAlign w:val="center"/>
            <w:hideMark/>
          </w:tcPr>
          <w:p w14:paraId="7E0CA8D3" w14:textId="77777777" w:rsidR="009573AF" w:rsidRPr="009573AF" w:rsidRDefault="009573AF" w:rsidP="009573AF">
            <w:pPr>
              <w:rPr>
                <w:sz w:val="22"/>
                <w:szCs w:val="22"/>
              </w:rPr>
            </w:pPr>
            <w:r w:rsidRPr="009573AF">
              <w:rPr>
                <w:sz w:val="22"/>
                <w:szCs w:val="22"/>
              </w:rPr>
              <w:t>Нормативная выработка т/энергии</w:t>
            </w:r>
          </w:p>
        </w:tc>
        <w:tc>
          <w:tcPr>
            <w:tcW w:w="1280" w:type="dxa"/>
            <w:tcBorders>
              <w:top w:val="nil"/>
              <w:left w:val="nil"/>
              <w:bottom w:val="single" w:sz="4" w:space="0" w:color="auto"/>
              <w:right w:val="single" w:sz="4" w:space="0" w:color="auto"/>
            </w:tcBorders>
            <w:shd w:val="clear" w:color="auto" w:fill="auto"/>
            <w:noWrap/>
            <w:vAlign w:val="center"/>
            <w:hideMark/>
          </w:tcPr>
          <w:p w14:paraId="46B5A475" w14:textId="77777777" w:rsidR="009573AF" w:rsidRPr="009573AF" w:rsidRDefault="009573AF" w:rsidP="009573AF">
            <w:pPr>
              <w:jc w:val="center"/>
              <w:rPr>
                <w:sz w:val="22"/>
                <w:szCs w:val="22"/>
              </w:rPr>
            </w:pPr>
            <w:r w:rsidRPr="009573AF">
              <w:rPr>
                <w:sz w:val="22"/>
                <w:szCs w:val="22"/>
              </w:rPr>
              <w:t>Гкал</w:t>
            </w:r>
          </w:p>
        </w:tc>
        <w:tc>
          <w:tcPr>
            <w:tcW w:w="1340" w:type="dxa"/>
            <w:tcBorders>
              <w:top w:val="nil"/>
              <w:left w:val="nil"/>
              <w:bottom w:val="single" w:sz="4" w:space="0" w:color="auto"/>
              <w:right w:val="single" w:sz="4" w:space="0" w:color="auto"/>
            </w:tcBorders>
            <w:shd w:val="clear" w:color="000000" w:fill="DCE6F1"/>
            <w:noWrap/>
            <w:vAlign w:val="center"/>
            <w:hideMark/>
          </w:tcPr>
          <w:p w14:paraId="4172F572" w14:textId="77777777" w:rsidR="009573AF" w:rsidRPr="009573AF" w:rsidRDefault="009573AF" w:rsidP="009573AF">
            <w:pPr>
              <w:jc w:val="center"/>
              <w:rPr>
                <w:color w:val="FF0000"/>
                <w:sz w:val="22"/>
                <w:szCs w:val="22"/>
              </w:rPr>
            </w:pPr>
            <w:r w:rsidRPr="009573AF">
              <w:rPr>
                <w:color w:val="FF0000"/>
                <w:sz w:val="22"/>
                <w:szCs w:val="22"/>
              </w:rPr>
              <w:t>85 474,00</w:t>
            </w:r>
          </w:p>
        </w:tc>
        <w:tc>
          <w:tcPr>
            <w:tcW w:w="1340" w:type="dxa"/>
            <w:tcBorders>
              <w:top w:val="nil"/>
              <w:left w:val="nil"/>
              <w:bottom w:val="single" w:sz="4" w:space="0" w:color="auto"/>
              <w:right w:val="single" w:sz="4" w:space="0" w:color="auto"/>
            </w:tcBorders>
            <w:shd w:val="clear" w:color="000000" w:fill="DCE6F1"/>
            <w:noWrap/>
            <w:vAlign w:val="center"/>
            <w:hideMark/>
          </w:tcPr>
          <w:p w14:paraId="723EE131" w14:textId="77777777" w:rsidR="009573AF" w:rsidRPr="009573AF" w:rsidRDefault="009573AF" w:rsidP="009573AF">
            <w:pPr>
              <w:jc w:val="center"/>
              <w:rPr>
                <w:color w:val="FF0000"/>
                <w:sz w:val="22"/>
                <w:szCs w:val="22"/>
              </w:rPr>
            </w:pPr>
            <w:r w:rsidRPr="009573AF">
              <w:rPr>
                <w:color w:val="FF0000"/>
                <w:sz w:val="22"/>
                <w:szCs w:val="22"/>
              </w:rPr>
              <w:t>84 885,82</w:t>
            </w:r>
          </w:p>
        </w:tc>
        <w:tc>
          <w:tcPr>
            <w:tcW w:w="1360" w:type="dxa"/>
            <w:tcBorders>
              <w:top w:val="nil"/>
              <w:left w:val="nil"/>
              <w:bottom w:val="single" w:sz="4" w:space="0" w:color="auto"/>
              <w:right w:val="single" w:sz="4" w:space="0" w:color="auto"/>
            </w:tcBorders>
            <w:shd w:val="clear" w:color="000000" w:fill="DCE6F1"/>
            <w:noWrap/>
            <w:vAlign w:val="center"/>
            <w:hideMark/>
          </w:tcPr>
          <w:p w14:paraId="7151F947" w14:textId="77777777" w:rsidR="009573AF" w:rsidRPr="009573AF" w:rsidRDefault="009573AF" w:rsidP="009573AF">
            <w:pPr>
              <w:jc w:val="center"/>
              <w:rPr>
                <w:color w:val="FF0000"/>
                <w:sz w:val="22"/>
                <w:szCs w:val="22"/>
              </w:rPr>
            </w:pPr>
            <w:r w:rsidRPr="009573AF">
              <w:rPr>
                <w:color w:val="FF0000"/>
                <w:sz w:val="22"/>
                <w:szCs w:val="22"/>
              </w:rPr>
              <w:t>85 536,84</w:t>
            </w:r>
          </w:p>
        </w:tc>
        <w:tc>
          <w:tcPr>
            <w:tcW w:w="1540" w:type="dxa"/>
            <w:tcBorders>
              <w:top w:val="nil"/>
              <w:left w:val="nil"/>
              <w:bottom w:val="single" w:sz="4" w:space="0" w:color="auto"/>
              <w:right w:val="single" w:sz="4" w:space="0" w:color="auto"/>
            </w:tcBorders>
            <w:shd w:val="clear" w:color="000000" w:fill="DCE6F1"/>
            <w:noWrap/>
            <w:vAlign w:val="center"/>
            <w:hideMark/>
          </w:tcPr>
          <w:p w14:paraId="70D508F5" w14:textId="77777777" w:rsidR="009573AF" w:rsidRPr="009573AF" w:rsidRDefault="009573AF" w:rsidP="009573AF">
            <w:pPr>
              <w:jc w:val="center"/>
              <w:rPr>
                <w:color w:val="FF0000"/>
                <w:sz w:val="22"/>
                <w:szCs w:val="22"/>
              </w:rPr>
            </w:pPr>
            <w:r w:rsidRPr="009573AF">
              <w:rPr>
                <w:color w:val="FF0000"/>
                <w:sz w:val="22"/>
                <w:szCs w:val="22"/>
              </w:rPr>
              <w:t>651,02</w:t>
            </w:r>
          </w:p>
        </w:tc>
        <w:tc>
          <w:tcPr>
            <w:tcW w:w="1360" w:type="dxa"/>
            <w:tcBorders>
              <w:top w:val="nil"/>
              <w:left w:val="nil"/>
              <w:bottom w:val="single" w:sz="4" w:space="0" w:color="auto"/>
              <w:right w:val="single" w:sz="4" w:space="0" w:color="auto"/>
            </w:tcBorders>
            <w:shd w:val="clear" w:color="000000" w:fill="DCE6F1"/>
            <w:noWrap/>
            <w:vAlign w:val="center"/>
            <w:hideMark/>
          </w:tcPr>
          <w:p w14:paraId="37C59C0F" w14:textId="77777777" w:rsidR="009573AF" w:rsidRPr="009573AF" w:rsidRDefault="009573AF" w:rsidP="009573AF">
            <w:pPr>
              <w:jc w:val="center"/>
              <w:rPr>
                <w:color w:val="FF0000"/>
                <w:sz w:val="22"/>
                <w:szCs w:val="22"/>
              </w:rPr>
            </w:pPr>
            <w:r w:rsidRPr="009573AF">
              <w:rPr>
                <w:color w:val="FF0000"/>
                <w:sz w:val="22"/>
                <w:szCs w:val="22"/>
              </w:rPr>
              <w:t>0,07</w:t>
            </w:r>
          </w:p>
        </w:tc>
      </w:tr>
      <w:tr w:rsidR="009573AF" w:rsidRPr="009573AF" w14:paraId="72B818CA"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40892EF3" w14:textId="77777777" w:rsidR="009573AF" w:rsidRPr="009573AF" w:rsidRDefault="009573AF" w:rsidP="009573AF">
            <w:pPr>
              <w:jc w:val="center"/>
              <w:rPr>
                <w:sz w:val="22"/>
                <w:szCs w:val="22"/>
              </w:rPr>
            </w:pPr>
            <w:r w:rsidRPr="009573AF">
              <w:rPr>
                <w:sz w:val="22"/>
                <w:szCs w:val="22"/>
              </w:rPr>
              <w:t>2</w:t>
            </w:r>
          </w:p>
        </w:tc>
        <w:tc>
          <w:tcPr>
            <w:tcW w:w="5300" w:type="dxa"/>
            <w:tcBorders>
              <w:top w:val="nil"/>
              <w:left w:val="nil"/>
              <w:bottom w:val="single" w:sz="4" w:space="0" w:color="auto"/>
              <w:right w:val="single" w:sz="4" w:space="0" w:color="auto"/>
            </w:tcBorders>
            <w:shd w:val="clear" w:color="auto" w:fill="auto"/>
            <w:noWrap/>
            <w:vAlign w:val="center"/>
            <w:hideMark/>
          </w:tcPr>
          <w:p w14:paraId="69DB0102" w14:textId="77777777" w:rsidR="009573AF" w:rsidRPr="009573AF" w:rsidRDefault="009573AF" w:rsidP="009573AF">
            <w:pPr>
              <w:rPr>
                <w:sz w:val="22"/>
                <w:szCs w:val="22"/>
              </w:rPr>
            </w:pPr>
            <w:r w:rsidRPr="009573AF">
              <w:rPr>
                <w:sz w:val="22"/>
                <w:szCs w:val="22"/>
              </w:rPr>
              <w:t>Расход на собственные нужды котельной</w:t>
            </w:r>
          </w:p>
        </w:tc>
        <w:tc>
          <w:tcPr>
            <w:tcW w:w="1280" w:type="dxa"/>
            <w:tcBorders>
              <w:top w:val="nil"/>
              <w:left w:val="nil"/>
              <w:bottom w:val="single" w:sz="4" w:space="0" w:color="auto"/>
              <w:right w:val="single" w:sz="4" w:space="0" w:color="auto"/>
            </w:tcBorders>
            <w:shd w:val="clear" w:color="auto" w:fill="auto"/>
            <w:noWrap/>
            <w:vAlign w:val="center"/>
            <w:hideMark/>
          </w:tcPr>
          <w:p w14:paraId="11C296AD" w14:textId="77777777" w:rsidR="009573AF" w:rsidRPr="009573AF" w:rsidRDefault="009573AF" w:rsidP="009573AF">
            <w:pPr>
              <w:jc w:val="center"/>
              <w:rPr>
                <w:sz w:val="22"/>
                <w:szCs w:val="22"/>
              </w:rPr>
            </w:pPr>
            <w:r w:rsidRPr="009573AF">
              <w:rPr>
                <w:sz w:val="22"/>
                <w:szCs w:val="22"/>
              </w:rPr>
              <w:t>Гкал</w:t>
            </w:r>
          </w:p>
        </w:tc>
        <w:tc>
          <w:tcPr>
            <w:tcW w:w="1340" w:type="dxa"/>
            <w:tcBorders>
              <w:top w:val="nil"/>
              <w:left w:val="nil"/>
              <w:bottom w:val="single" w:sz="4" w:space="0" w:color="auto"/>
              <w:right w:val="single" w:sz="4" w:space="0" w:color="auto"/>
            </w:tcBorders>
            <w:shd w:val="clear" w:color="000000" w:fill="DCE6F1"/>
            <w:noWrap/>
            <w:vAlign w:val="center"/>
            <w:hideMark/>
          </w:tcPr>
          <w:p w14:paraId="711B225E" w14:textId="77777777" w:rsidR="009573AF" w:rsidRPr="009573AF" w:rsidRDefault="009573AF" w:rsidP="009573AF">
            <w:pPr>
              <w:jc w:val="center"/>
              <w:rPr>
                <w:sz w:val="22"/>
                <w:szCs w:val="22"/>
              </w:rPr>
            </w:pPr>
            <w:r w:rsidRPr="009573AF">
              <w:rPr>
                <w:sz w:val="22"/>
                <w:szCs w:val="22"/>
              </w:rPr>
              <w:t>2 761,00</w:t>
            </w:r>
          </w:p>
        </w:tc>
        <w:tc>
          <w:tcPr>
            <w:tcW w:w="1340" w:type="dxa"/>
            <w:tcBorders>
              <w:top w:val="nil"/>
              <w:left w:val="nil"/>
              <w:bottom w:val="single" w:sz="4" w:space="0" w:color="auto"/>
              <w:right w:val="single" w:sz="4" w:space="0" w:color="auto"/>
            </w:tcBorders>
            <w:shd w:val="clear" w:color="000000" w:fill="DCE6F1"/>
            <w:noWrap/>
            <w:vAlign w:val="center"/>
            <w:hideMark/>
          </w:tcPr>
          <w:p w14:paraId="390260D7" w14:textId="77777777" w:rsidR="009573AF" w:rsidRPr="009573AF" w:rsidRDefault="009573AF" w:rsidP="009573AF">
            <w:pPr>
              <w:jc w:val="center"/>
              <w:rPr>
                <w:sz w:val="22"/>
                <w:szCs w:val="22"/>
              </w:rPr>
            </w:pPr>
            <w:r w:rsidRPr="009573AF">
              <w:rPr>
                <w:sz w:val="22"/>
                <w:szCs w:val="22"/>
              </w:rPr>
              <w:t>2 741,81</w:t>
            </w:r>
          </w:p>
        </w:tc>
        <w:tc>
          <w:tcPr>
            <w:tcW w:w="1360" w:type="dxa"/>
            <w:tcBorders>
              <w:top w:val="nil"/>
              <w:left w:val="nil"/>
              <w:bottom w:val="single" w:sz="4" w:space="0" w:color="auto"/>
              <w:right w:val="single" w:sz="4" w:space="0" w:color="auto"/>
            </w:tcBorders>
            <w:shd w:val="clear" w:color="000000" w:fill="DCE6F1"/>
            <w:noWrap/>
            <w:vAlign w:val="center"/>
            <w:hideMark/>
          </w:tcPr>
          <w:p w14:paraId="2B49F924" w14:textId="77777777" w:rsidR="009573AF" w:rsidRPr="009573AF" w:rsidRDefault="009573AF" w:rsidP="009573AF">
            <w:pPr>
              <w:jc w:val="center"/>
              <w:rPr>
                <w:sz w:val="22"/>
                <w:szCs w:val="22"/>
              </w:rPr>
            </w:pPr>
            <w:r w:rsidRPr="009573AF">
              <w:rPr>
                <w:sz w:val="22"/>
                <w:szCs w:val="22"/>
              </w:rPr>
              <w:t>2 762,84</w:t>
            </w:r>
          </w:p>
        </w:tc>
        <w:tc>
          <w:tcPr>
            <w:tcW w:w="1540" w:type="dxa"/>
            <w:tcBorders>
              <w:top w:val="nil"/>
              <w:left w:val="nil"/>
              <w:bottom w:val="single" w:sz="4" w:space="0" w:color="auto"/>
              <w:right w:val="single" w:sz="4" w:space="0" w:color="auto"/>
            </w:tcBorders>
            <w:shd w:val="clear" w:color="000000" w:fill="DCE6F1"/>
            <w:noWrap/>
            <w:vAlign w:val="center"/>
            <w:hideMark/>
          </w:tcPr>
          <w:p w14:paraId="4FE7962C" w14:textId="77777777" w:rsidR="009573AF" w:rsidRPr="009573AF" w:rsidRDefault="009573AF" w:rsidP="009573AF">
            <w:pPr>
              <w:jc w:val="center"/>
              <w:rPr>
                <w:sz w:val="22"/>
                <w:szCs w:val="22"/>
              </w:rPr>
            </w:pPr>
            <w:r w:rsidRPr="009573AF">
              <w:rPr>
                <w:sz w:val="22"/>
                <w:szCs w:val="22"/>
              </w:rPr>
              <w:t>21,03</w:t>
            </w:r>
          </w:p>
        </w:tc>
        <w:tc>
          <w:tcPr>
            <w:tcW w:w="1360" w:type="dxa"/>
            <w:tcBorders>
              <w:top w:val="nil"/>
              <w:left w:val="nil"/>
              <w:bottom w:val="single" w:sz="4" w:space="0" w:color="auto"/>
              <w:right w:val="single" w:sz="4" w:space="0" w:color="auto"/>
            </w:tcBorders>
            <w:shd w:val="clear" w:color="000000" w:fill="DCE6F1"/>
            <w:noWrap/>
            <w:vAlign w:val="center"/>
            <w:hideMark/>
          </w:tcPr>
          <w:p w14:paraId="0278E364" w14:textId="77777777" w:rsidR="009573AF" w:rsidRPr="009573AF" w:rsidRDefault="009573AF" w:rsidP="009573AF">
            <w:pPr>
              <w:jc w:val="center"/>
              <w:rPr>
                <w:sz w:val="22"/>
                <w:szCs w:val="22"/>
              </w:rPr>
            </w:pPr>
            <w:r w:rsidRPr="009573AF">
              <w:rPr>
                <w:sz w:val="22"/>
                <w:szCs w:val="22"/>
              </w:rPr>
              <w:t>0,07</w:t>
            </w:r>
          </w:p>
        </w:tc>
      </w:tr>
      <w:tr w:rsidR="009573AF" w:rsidRPr="009573AF" w14:paraId="7EAB99D3"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1B9BF6B2" w14:textId="77777777" w:rsidR="009573AF" w:rsidRPr="009573AF" w:rsidRDefault="009573AF" w:rsidP="009573AF">
            <w:pPr>
              <w:jc w:val="center"/>
              <w:rPr>
                <w:sz w:val="22"/>
                <w:szCs w:val="22"/>
              </w:rPr>
            </w:pPr>
            <w:r w:rsidRPr="009573AF">
              <w:rPr>
                <w:sz w:val="22"/>
                <w:szCs w:val="22"/>
              </w:rPr>
              <w:t>3</w:t>
            </w:r>
          </w:p>
        </w:tc>
        <w:tc>
          <w:tcPr>
            <w:tcW w:w="5300" w:type="dxa"/>
            <w:tcBorders>
              <w:top w:val="nil"/>
              <w:left w:val="nil"/>
              <w:bottom w:val="single" w:sz="4" w:space="0" w:color="auto"/>
              <w:right w:val="single" w:sz="4" w:space="0" w:color="auto"/>
            </w:tcBorders>
            <w:shd w:val="clear" w:color="auto" w:fill="auto"/>
            <w:noWrap/>
            <w:vAlign w:val="center"/>
            <w:hideMark/>
          </w:tcPr>
          <w:p w14:paraId="4953D811" w14:textId="77777777" w:rsidR="009573AF" w:rsidRPr="009573AF" w:rsidRDefault="009573AF" w:rsidP="009573AF">
            <w:pPr>
              <w:rPr>
                <w:sz w:val="22"/>
                <w:szCs w:val="22"/>
              </w:rPr>
            </w:pPr>
            <w:r w:rsidRPr="009573AF">
              <w:rPr>
                <w:sz w:val="22"/>
                <w:szCs w:val="22"/>
              </w:rPr>
              <w:t>Отпуск в сеть</w:t>
            </w:r>
          </w:p>
        </w:tc>
        <w:tc>
          <w:tcPr>
            <w:tcW w:w="1280" w:type="dxa"/>
            <w:tcBorders>
              <w:top w:val="nil"/>
              <w:left w:val="nil"/>
              <w:bottom w:val="single" w:sz="4" w:space="0" w:color="auto"/>
              <w:right w:val="single" w:sz="4" w:space="0" w:color="auto"/>
            </w:tcBorders>
            <w:shd w:val="clear" w:color="auto" w:fill="auto"/>
            <w:noWrap/>
            <w:vAlign w:val="center"/>
            <w:hideMark/>
          </w:tcPr>
          <w:p w14:paraId="3094D001" w14:textId="77777777" w:rsidR="009573AF" w:rsidRPr="009573AF" w:rsidRDefault="009573AF" w:rsidP="009573AF">
            <w:pPr>
              <w:jc w:val="center"/>
              <w:rPr>
                <w:sz w:val="22"/>
                <w:szCs w:val="22"/>
              </w:rPr>
            </w:pPr>
            <w:r w:rsidRPr="009573AF">
              <w:rPr>
                <w:sz w:val="22"/>
                <w:szCs w:val="22"/>
              </w:rPr>
              <w:t>Гкал</w:t>
            </w:r>
          </w:p>
        </w:tc>
        <w:tc>
          <w:tcPr>
            <w:tcW w:w="1340" w:type="dxa"/>
            <w:tcBorders>
              <w:top w:val="nil"/>
              <w:left w:val="nil"/>
              <w:bottom w:val="single" w:sz="4" w:space="0" w:color="auto"/>
              <w:right w:val="single" w:sz="4" w:space="0" w:color="auto"/>
            </w:tcBorders>
            <w:shd w:val="clear" w:color="000000" w:fill="DCE6F1"/>
            <w:noWrap/>
            <w:vAlign w:val="center"/>
            <w:hideMark/>
          </w:tcPr>
          <w:p w14:paraId="57FC894F" w14:textId="77777777" w:rsidR="009573AF" w:rsidRPr="009573AF" w:rsidRDefault="009573AF" w:rsidP="009573AF">
            <w:pPr>
              <w:jc w:val="center"/>
              <w:rPr>
                <w:color w:val="FF0000"/>
                <w:sz w:val="22"/>
                <w:szCs w:val="22"/>
              </w:rPr>
            </w:pPr>
            <w:r w:rsidRPr="009573AF">
              <w:rPr>
                <w:color w:val="FF0000"/>
                <w:sz w:val="22"/>
                <w:szCs w:val="22"/>
              </w:rPr>
              <w:t>82 713,00</w:t>
            </w:r>
          </w:p>
        </w:tc>
        <w:tc>
          <w:tcPr>
            <w:tcW w:w="1340" w:type="dxa"/>
            <w:tcBorders>
              <w:top w:val="nil"/>
              <w:left w:val="nil"/>
              <w:bottom w:val="single" w:sz="4" w:space="0" w:color="auto"/>
              <w:right w:val="single" w:sz="4" w:space="0" w:color="auto"/>
            </w:tcBorders>
            <w:shd w:val="clear" w:color="000000" w:fill="DCE6F1"/>
            <w:noWrap/>
            <w:vAlign w:val="center"/>
            <w:hideMark/>
          </w:tcPr>
          <w:p w14:paraId="0E2C7877" w14:textId="77777777" w:rsidR="009573AF" w:rsidRPr="009573AF" w:rsidRDefault="009573AF" w:rsidP="009573AF">
            <w:pPr>
              <w:jc w:val="center"/>
              <w:rPr>
                <w:color w:val="FF0000"/>
                <w:sz w:val="22"/>
                <w:szCs w:val="22"/>
              </w:rPr>
            </w:pPr>
            <w:r w:rsidRPr="009573AF">
              <w:rPr>
                <w:color w:val="FF0000"/>
                <w:sz w:val="22"/>
                <w:szCs w:val="22"/>
              </w:rPr>
              <w:t>82 144,01</w:t>
            </w:r>
          </w:p>
        </w:tc>
        <w:tc>
          <w:tcPr>
            <w:tcW w:w="1360" w:type="dxa"/>
            <w:tcBorders>
              <w:top w:val="nil"/>
              <w:left w:val="nil"/>
              <w:bottom w:val="single" w:sz="4" w:space="0" w:color="auto"/>
              <w:right w:val="single" w:sz="4" w:space="0" w:color="auto"/>
            </w:tcBorders>
            <w:shd w:val="clear" w:color="000000" w:fill="DCE6F1"/>
            <w:noWrap/>
            <w:vAlign w:val="center"/>
            <w:hideMark/>
          </w:tcPr>
          <w:p w14:paraId="5B161BC2" w14:textId="77777777" w:rsidR="009573AF" w:rsidRPr="009573AF" w:rsidRDefault="009573AF" w:rsidP="009573AF">
            <w:pPr>
              <w:jc w:val="center"/>
              <w:rPr>
                <w:color w:val="FF0000"/>
                <w:sz w:val="22"/>
                <w:szCs w:val="22"/>
              </w:rPr>
            </w:pPr>
            <w:r w:rsidRPr="009573AF">
              <w:rPr>
                <w:color w:val="FF0000"/>
                <w:sz w:val="22"/>
                <w:szCs w:val="22"/>
              </w:rPr>
              <w:t>82 774,00</w:t>
            </w:r>
          </w:p>
        </w:tc>
        <w:tc>
          <w:tcPr>
            <w:tcW w:w="1540" w:type="dxa"/>
            <w:tcBorders>
              <w:top w:val="nil"/>
              <w:left w:val="nil"/>
              <w:bottom w:val="single" w:sz="4" w:space="0" w:color="auto"/>
              <w:right w:val="single" w:sz="4" w:space="0" w:color="auto"/>
            </w:tcBorders>
            <w:shd w:val="clear" w:color="000000" w:fill="DCE6F1"/>
            <w:noWrap/>
            <w:vAlign w:val="center"/>
            <w:hideMark/>
          </w:tcPr>
          <w:p w14:paraId="7A33D9F5" w14:textId="77777777" w:rsidR="009573AF" w:rsidRPr="009573AF" w:rsidRDefault="009573AF" w:rsidP="009573AF">
            <w:pPr>
              <w:jc w:val="center"/>
              <w:rPr>
                <w:color w:val="FF0000"/>
                <w:sz w:val="22"/>
                <w:szCs w:val="22"/>
              </w:rPr>
            </w:pPr>
            <w:r w:rsidRPr="009573AF">
              <w:rPr>
                <w:color w:val="FF0000"/>
                <w:sz w:val="22"/>
                <w:szCs w:val="22"/>
              </w:rPr>
              <w:t>629,99</w:t>
            </w:r>
          </w:p>
        </w:tc>
        <w:tc>
          <w:tcPr>
            <w:tcW w:w="1360" w:type="dxa"/>
            <w:tcBorders>
              <w:top w:val="nil"/>
              <w:left w:val="nil"/>
              <w:bottom w:val="single" w:sz="4" w:space="0" w:color="auto"/>
              <w:right w:val="single" w:sz="4" w:space="0" w:color="auto"/>
            </w:tcBorders>
            <w:shd w:val="clear" w:color="000000" w:fill="DCE6F1"/>
            <w:noWrap/>
            <w:vAlign w:val="center"/>
            <w:hideMark/>
          </w:tcPr>
          <w:p w14:paraId="323D8F34" w14:textId="77777777" w:rsidR="009573AF" w:rsidRPr="009573AF" w:rsidRDefault="009573AF" w:rsidP="009573AF">
            <w:pPr>
              <w:jc w:val="center"/>
              <w:rPr>
                <w:color w:val="FF0000"/>
                <w:sz w:val="22"/>
                <w:szCs w:val="22"/>
              </w:rPr>
            </w:pPr>
            <w:r w:rsidRPr="009573AF">
              <w:rPr>
                <w:color w:val="FF0000"/>
                <w:sz w:val="22"/>
                <w:szCs w:val="22"/>
              </w:rPr>
              <w:t>0,07</w:t>
            </w:r>
          </w:p>
        </w:tc>
      </w:tr>
      <w:tr w:rsidR="009573AF" w:rsidRPr="009573AF" w14:paraId="60712A24"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18392EFD" w14:textId="77777777" w:rsidR="009573AF" w:rsidRPr="009573AF" w:rsidRDefault="009573AF" w:rsidP="009573AF">
            <w:pPr>
              <w:jc w:val="center"/>
              <w:rPr>
                <w:sz w:val="22"/>
                <w:szCs w:val="22"/>
              </w:rPr>
            </w:pPr>
            <w:r w:rsidRPr="009573AF">
              <w:rPr>
                <w:sz w:val="22"/>
                <w:szCs w:val="22"/>
              </w:rPr>
              <w:t>4</w:t>
            </w:r>
          </w:p>
        </w:tc>
        <w:tc>
          <w:tcPr>
            <w:tcW w:w="5300" w:type="dxa"/>
            <w:tcBorders>
              <w:top w:val="nil"/>
              <w:left w:val="nil"/>
              <w:bottom w:val="single" w:sz="4" w:space="0" w:color="auto"/>
              <w:right w:val="single" w:sz="4" w:space="0" w:color="auto"/>
            </w:tcBorders>
            <w:shd w:val="clear" w:color="auto" w:fill="auto"/>
            <w:noWrap/>
            <w:vAlign w:val="center"/>
            <w:hideMark/>
          </w:tcPr>
          <w:p w14:paraId="64CC52C9" w14:textId="77777777" w:rsidR="009573AF" w:rsidRPr="009573AF" w:rsidRDefault="009573AF" w:rsidP="009573AF">
            <w:pPr>
              <w:rPr>
                <w:sz w:val="22"/>
                <w:szCs w:val="22"/>
              </w:rPr>
            </w:pPr>
            <w:r w:rsidRPr="009573AF">
              <w:rPr>
                <w:sz w:val="22"/>
                <w:szCs w:val="22"/>
              </w:rPr>
              <w:t>Производственные нужды</w:t>
            </w:r>
          </w:p>
        </w:tc>
        <w:tc>
          <w:tcPr>
            <w:tcW w:w="1280" w:type="dxa"/>
            <w:tcBorders>
              <w:top w:val="nil"/>
              <w:left w:val="nil"/>
              <w:bottom w:val="single" w:sz="4" w:space="0" w:color="auto"/>
              <w:right w:val="single" w:sz="4" w:space="0" w:color="auto"/>
            </w:tcBorders>
            <w:shd w:val="clear" w:color="auto" w:fill="auto"/>
            <w:noWrap/>
            <w:vAlign w:val="center"/>
            <w:hideMark/>
          </w:tcPr>
          <w:p w14:paraId="0D90CFAD" w14:textId="77777777" w:rsidR="009573AF" w:rsidRPr="009573AF" w:rsidRDefault="009573AF" w:rsidP="009573AF">
            <w:pPr>
              <w:jc w:val="center"/>
              <w:rPr>
                <w:sz w:val="22"/>
                <w:szCs w:val="22"/>
              </w:rPr>
            </w:pPr>
            <w:r w:rsidRPr="009573AF">
              <w:rPr>
                <w:sz w:val="22"/>
                <w:szCs w:val="22"/>
              </w:rPr>
              <w:t>Гкал</w:t>
            </w:r>
          </w:p>
        </w:tc>
        <w:tc>
          <w:tcPr>
            <w:tcW w:w="1340" w:type="dxa"/>
            <w:tcBorders>
              <w:top w:val="nil"/>
              <w:left w:val="nil"/>
              <w:bottom w:val="single" w:sz="4" w:space="0" w:color="auto"/>
              <w:right w:val="single" w:sz="4" w:space="0" w:color="auto"/>
            </w:tcBorders>
            <w:shd w:val="clear" w:color="000000" w:fill="DCE6F1"/>
            <w:noWrap/>
            <w:vAlign w:val="center"/>
            <w:hideMark/>
          </w:tcPr>
          <w:p w14:paraId="077BCD7C" w14:textId="77777777" w:rsidR="009573AF" w:rsidRPr="009573AF" w:rsidRDefault="009573AF" w:rsidP="009573AF">
            <w:pPr>
              <w:jc w:val="center"/>
              <w:rPr>
                <w:sz w:val="22"/>
                <w:szCs w:val="22"/>
              </w:rPr>
            </w:pPr>
            <w:r w:rsidRPr="009573AF">
              <w:rPr>
                <w:sz w:val="22"/>
                <w:szCs w:val="22"/>
              </w:rPr>
              <w:t>0,00</w:t>
            </w:r>
          </w:p>
        </w:tc>
        <w:tc>
          <w:tcPr>
            <w:tcW w:w="1340" w:type="dxa"/>
            <w:tcBorders>
              <w:top w:val="nil"/>
              <w:left w:val="nil"/>
              <w:bottom w:val="single" w:sz="4" w:space="0" w:color="auto"/>
              <w:right w:val="single" w:sz="4" w:space="0" w:color="auto"/>
            </w:tcBorders>
            <w:shd w:val="clear" w:color="000000" w:fill="DCE6F1"/>
            <w:noWrap/>
            <w:vAlign w:val="center"/>
            <w:hideMark/>
          </w:tcPr>
          <w:p w14:paraId="3386B2EA" w14:textId="77777777" w:rsidR="009573AF" w:rsidRPr="009573AF" w:rsidRDefault="009573AF" w:rsidP="009573AF">
            <w:pPr>
              <w:jc w:val="center"/>
              <w:rPr>
                <w:sz w:val="22"/>
                <w:szCs w:val="22"/>
              </w:rPr>
            </w:pPr>
            <w:r w:rsidRPr="009573AF">
              <w:rPr>
                <w:sz w:val="22"/>
                <w:szCs w:val="22"/>
              </w:rPr>
              <w:t>0,00</w:t>
            </w:r>
          </w:p>
        </w:tc>
        <w:tc>
          <w:tcPr>
            <w:tcW w:w="1360" w:type="dxa"/>
            <w:tcBorders>
              <w:top w:val="nil"/>
              <w:left w:val="nil"/>
              <w:bottom w:val="single" w:sz="4" w:space="0" w:color="auto"/>
              <w:right w:val="single" w:sz="4" w:space="0" w:color="auto"/>
            </w:tcBorders>
            <w:shd w:val="clear" w:color="000000" w:fill="DCE6F1"/>
            <w:noWrap/>
            <w:vAlign w:val="center"/>
            <w:hideMark/>
          </w:tcPr>
          <w:p w14:paraId="518A7C92" w14:textId="77777777" w:rsidR="009573AF" w:rsidRPr="009573AF" w:rsidRDefault="009573AF" w:rsidP="009573AF">
            <w:pPr>
              <w:jc w:val="center"/>
              <w:rPr>
                <w:sz w:val="22"/>
                <w:szCs w:val="22"/>
              </w:rPr>
            </w:pPr>
            <w:r w:rsidRPr="009573AF">
              <w:rPr>
                <w:sz w:val="22"/>
                <w:szCs w:val="22"/>
              </w:rPr>
              <w:t>0,00</w:t>
            </w:r>
          </w:p>
        </w:tc>
        <w:tc>
          <w:tcPr>
            <w:tcW w:w="1540" w:type="dxa"/>
            <w:tcBorders>
              <w:top w:val="nil"/>
              <w:left w:val="nil"/>
              <w:bottom w:val="single" w:sz="4" w:space="0" w:color="auto"/>
              <w:right w:val="single" w:sz="4" w:space="0" w:color="auto"/>
            </w:tcBorders>
            <w:shd w:val="clear" w:color="000000" w:fill="DCE6F1"/>
            <w:noWrap/>
            <w:vAlign w:val="center"/>
            <w:hideMark/>
          </w:tcPr>
          <w:p w14:paraId="48D9C468" w14:textId="77777777" w:rsidR="009573AF" w:rsidRPr="009573AF" w:rsidRDefault="009573AF" w:rsidP="009573AF">
            <w:pPr>
              <w:jc w:val="center"/>
              <w:rPr>
                <w:sz w:val="22"/>
                <w:szCs w:val="22"/>
              </w:rPr>
            </w:pPr>
            <w:r w:rsidRPr="009573AF">
              <w:rPr>
                <w:sz w:val="22"/>
                <w:szCs w:val="22"/>
              </w:rPr>
              <w:t>0,00</w:t>
            </w:r>
          </w:p>
        </w:tc>
        <w:tc>
          <w:tcPr>
            <w:tcW w:w="1360" w:type="dxa"/>
            <w:tcBorders>
              <w:top w:val="nil"/>
              <w:left w:val="nil"/>
              <w:bottom w:val="single" w:sz="4" w:space="0" w:color="auto"/>
              <w:right w:val="single" w:sz="4" w:space="0" w:color="auto"/>
            </w:tcBorders>
            <w:shd w:val="clear" w:color="000000" w:fill="DCE6F1"/>
            <w:noWrap/>
            <w:vAlign w:val="center"/>
            <w:hideMark/>
          </w:tcPr>
          <w:p w14:paraId="65509BAD" w14:textId="77777777" w:rsidR="009573AF" w:rsidRPr="009573AF" w:rsidRDefault="009573AF" w:rsidP="009573AF">
            <w:pPr>
              <w:jc w:val="center"/>
              <w:rPr>
                <w:sz w:val="22"/>
                <w:szCs w:val="22"/>
              </w:rPr>
            </w:pPr>
            <w:r w:rsidRPr="009573AF">
              <w:rPr>
                <w:sz w:val="22"/>
                <w:szCs w:val="22"/>
              </w:rPr>
              <w:t> </w:t>
            </w:r>
          </w:p>
        </w:tc>
      </w:tr>
      <w:tr w:rsidR="009573AF" w:rsidRPr="009573AF" w14:paraId="03A149EB"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706A8F4D" w14:textId="77777777" w:rsidR="009573AF" w:rsidRPr="009573AF" w:rsidRDefault="009573AF" w:rsidP="009573AF">
            <w:pPr>
              <w:jc w:val="center"/>
              <w:rPr>
                <w:sz w:val="22"/>
                <w:szCs w:val="22"/>
              </w:rPr>
            </w:pPr>
            <w:r w:rsidRPr="009573AF">
              <w:rPr>
                <w:sz w:val="22"/>
                <w:szCs w:val="22"/>
              </w:rPr>
              <w:t>5</w:t>
            </w:r>
          </w:p>
        </w:tc>
        <w:tc>
          <w:tcPr>
            <w:tcW w:w="5300" w:type="dxa"/>
            <w:tcBorders>
              <w:top w:val="nil"/>
              <w:left w:val="nil"/>
              <w:bottom w:val="single" w:sz="4" w:space="0" w:color="auto"/>
              <w:right w:val="single" w:sz="4" w:space="0" w:color="auto"/>
            </w:tcBorders>
            <w:shd w:val="clear" w:color="auto" w:fill="auto"/>
            <w:noWrap/>
            <w:vAlign w:val="center"/>
            <w:hideMark/>
          </w:tcPr>
          <w:p w14:paraId="43087036" w14:textId="77777777" w:rsidR="009573AF" w:rsidRPr="009573AF" w:rsidRDefault="009573AF" w:rsidP="009573AF">
            <w:pPr>
              <w:rPr>
                <w:sz w:val="22"/>
                <w:szCs w:val="22"/>
              </w:rPr>
            </w:pPr>
            <w:r w:rsidRPr="009573AF">
              <w:rPr>
                <w:sz w:val="22"/>
                <w:szCs w:val="22"/>
              </w:rPr>
              <w:t xml:space="preserve">Потери в тепловых сетях </w:t>
            </w:r>
          </w:p>
        </w:tc>
        <w:tc>
          <w:tcPr>
            <w:tcW w:w="1280" w:type="dxa"/>
            <w:tcBorders>
              <w:top w:val="nil"/>
              <w:left w:val="nil"/>
              <w:bottom w:val="single" w:sz="4" w:space="0" w:color="auto"/>
              <w:right w:val="single" w:sz="4" w:space="0" w:color="auto"/>
            </w:tcBorders>
            <w:shd w:val="clear" w:color="auto" w:fill="auto"/>
            <w:noWrap/>
            <w:vAlign w:val="center"/>
            <w:hideMark/>
          </w:tcPr>
          <w:p w14:paraId="35C5AF8B" w14:textId="77777777" w:rsidR="009573AF" w:rsidRPr="009573AF" w:rsidRDefault="009573AF" w:rsidP="009573AF">
            <w:pPr>
              <w:jc w:val="center"/>
              <w:rPr>
                <w:sz w:val="22"/>
                <w:szCs w:val="22"/>
              </w:rPr>
            </w:pPr>
            <w:r w:rsidRPr="009573AF">
              <w:rPr>
                <w:sz w:val="22"/>
                <w:szCs w:val="22"/>
              </w:rPr>
              <w:t>Гкал</w:t>
            </w:r>
          </w:p>
        </w:tc>
        <w:tc>
          <w:tcPr>
            <w:tcW w:w="1340" w:type="dxa"/>
            <w:tcBorders>
              <w:top w:val="nil"/>
              <w:left w:val="nil"/>
              <w:bottom w:val="single" w:sz="4" w:space="0" w:color="auto"/>
              <w:right w:val="single" w:sz="4" w:space="0" w:color="auto"/>
            </w:tcBorders>
            <w:shd w:val="clear" w:color="000000" w:fill="DCE6F1"/>
            <w:noWrap/>
            <w:vAlign w:val="center"/>
            <w:hideMark/>
          </w:tcPr>
          <w:p w14:paraId="7BEC3EDC" w14:textId="77777777" w:rsidR="009573AF" w:rsidRPr="009573AF" w:rsidRDefault="009573AF" w:rsidP="009573AF">
            <w:pPr>
              <w:jc w:val="center"/>
              <w:rPr>
                <w:sz w:val="22"/>
                <w:szCs w:val="22"/>
              </w:rPr>
            </w:pPr>
            <w:r w:rsidRPr="009573AF">
              <w:rPr>
                <w:sz w:val="22"/>
                <w:szCs w:val="22"/>
              </w:rPr>
              <w:t>27 646,00</w:t>
            </w:r>
          </w:p>
        </w:tc>
        <w:tc>
          <w:tcPr>
            <w:tcW w:w="1340" w:type="dxa"/>
            <w:tcBorders>
              <w:top w:val="nil"/>
              <w:left w:val="nil"/>
              <w:bottom w:val="single" w:sz="4" w:space="0" w:color="auto"/>
              <w:right w:val="single" w:sz="4" w:space="0" w:color="auto"/>
            </w:tcBorders>
            <w:shd w:val="clear" w:color="000000" w:fill="DCE6F1"/>
            <w:noWrap/>
            <w:vAlign w:val="center"/>
            <w:hideMark/>
          </w:tcPr>
          <w:p w14:paraId="3134762F" w14:textId="77777777" w:rsidR="009573AF" w:rsidRPr="009573AF" w:rsidRDefault="009573AF" w:rsidP="009573AF">
            <w:pPr>
              <w:jc w:val="center"/>
              <w:rPr>
                <w:sz w:val="22"/>
                <w:szCs w:val="22"/>
              </w:rPr>
            </w:pPr>
            <w:r w:rsidRPr="009573AF">
              <w:rPr>
                <w:sz w:val="22"/>
                <w:szCs w:val="22"/>
              </w:rPr>
              <w:t>27 077,00</w:t>
            </w:r>
          </w:p>
        </w:tc>
        <w:tc>
          <w:tcPr>
            <w:tcW w:w="1360" w:type="dxa"/>
            <w:tcBorders>
              <w:top w:val="nil"/>
              <w:left w:val="nil"/>
              <w:bottom w:val="single" w:sz="4" w:space="0" w:color="auto"/>
              <w:right w:val="single" w:sz="4" w:space="0" w:color="auto"/>
            </w:tcBorders>
            <w:shd w:val="clear" w:color="000000" w:fill="DCE6F1"/>
            <w:noWrap/>
            <w:vAlign w:val="center"/>
            <w:hideMark/>
          </w:tcPr>
          <w:p w14:paraId="44A6B115" w14:textId="77777777" w:rsidR="009573AF" w:rsidRPr="009573AF" w:rsidRDefault="009573AF" w:rsidP="009573AF">
            <w:pPr>
              <w:jc w:val="center"/>
              <w:rPr>
                <w:sz w:val="22"/>
                <w:szCs w:val="22"/>
              </w:rPr>
            </w:pPr>
            <w:r w:rsidRPr="009573AF">
              <w:rPr>
                <w:sz w:val="22"/>
                <w:szCs w:val="22"/>
              </w:rPr>
              <w:t>27 707,00</w:t>
            </w:r>
          </w:p>
        </w:tc>
        <w:tc>
          <w:tcPr>
            <w:tcW w:w="1540" w:type="dxa"/>
            <w:tcBorders>
              <w:top w:val="nil"/>
              <w:left w:val="nil"/>
              <w:bottom w:val="single" w:sz="4" w:space="0" w:color="auto"/>
              <w:right w:val="single" w:sz="4" w:space="0" w:color="auto"/>
            </w:tcBorders>
            <w:shd w:val="clear" w:color="000000" w:fill="DCE6F1"/>
            <w:noWrap/>
            <w:vAlign w:val="center"/>
            <w:hideMark/>
          </w:tcPr>
          <w:p w14:paraId="49E43B75" w14:textId="77777777" w:rsidR="009573AF" w:rsidRPr="009573AF" w:rsidRDefault="009573AF" w:rsidP="009573AF">
            <w:pPr>
              <w:jc w:val="center"/>
              <w:rPr>
                <w:sz w:val="22"/>
                <w:szCs w:val="22"/>
              </w:rPr>
            </w:pPr>
            <w:r w:rsidRPr="009573AF">
              <w:rPr>
                <w:sz w:val="22"/>
                <w:szCs w:val="22"/>
              </w:rPr>
              <w:t>630,00</w:t>
            </w:r>
          </w:p>
        </w:tc>
        <w:tc>
          <w:tcPr>
            <w:tcW w:w="1360" w:type="dxa"/>
            <w:tcBorders>
              <w:top w:val="nil"/>
              <w:left w:val="nil"/>
              <w:bottom w:val="single" w:sz="4" w:space="0" w:color="auto"/>
              <w:right w:val="single" w:sz="4" w:space="0" w:color="auto"/>
            </w:tcBorders>
            <w:shd w:val="clear" w:color="000000" w:fill="DCE6F1"/>
            <w:noWrap/>
            <w:vAlign w:val="center"/>
            <w:hideMark/>
          </w:tcPr>
          <w:p w14:paraId="53C9E69F" w14:textId="77777777" w:rsidR="009573AF" w:rsidRPr="009573AF" w:rsidRDefault="009573AF" w:rsidP="009573AF">
            <w:pPr>
              <w:jc w:val="center"/>
              <w:rPr>
                <w:sz w:val="22"/>
                <w:szCs w:val="22"/>
              </w:rPr>
            </w:pPr>
            <w:r w:rsidRPr="009573AF">
              <w:rPr>
                <w:sz w:val="22"/>
                <w:szCs w:val="22"/>
              </w:rPr>
              <w:t>0,22</w:t>
            </w:r>
          </w:p>
        </w:tc>
      </w:tr>
      <w:tr w:rsidR="009573AF" w:rsidRPr="009573AF" w14:paraId="45BDB095"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5D9D5BEA" w14:textId="77777777" w:rsidR="009573AF" w:rsidRPr="009573AF" w:rsidRDefault="009573AF" w:rsidP="009573AF">
            <w:pPr>
              <w:jc w:val="center"/>
              <w:rPr>
                <w:sz w:val="22"/>
                <w:szCs w:val="22"/>
              </w:rPr>
            </w:pPr>
            <w:r w:rsidRPr="009573AF">
              <w:rPr>
                <w:sz w:val="22"/>
                <w:szCs w:val="22"/>
              </w:rPr>
              <w:t>6</w:t>
            </w:r>
          </w:p>
        </w:tc>
        <w:tc>
          <w:tcPr>
            <w:tcW w:w="5300" w:type="dxa"/>
            <w:tcBorders>
              <w:top w:val="nil"/>
              <w:left w:val="nil"/>
              <w:bottom w:val="single" w:sz="4" w:space="0" w:color="auto"/>
              <w:right w:val="single" w:sz="4" w:space="0" w:color="auto"/>
            </w:tcBorders>
            <w:shd w:val="clear" w:color="auto" w:fill="auto"/>
            <w:noWrap/>
            <w:vAlign w:val="center"/>
            <w:hideMark/>
          </w:tcPr>
          <w:p w14:paraId="78DC0BE7" w14:textId="77777777" w:rsidR="009573AF" w:rsidRPr="009573AF" w:rsidRDefault="009573AF" w:rsidP="009573AF">
            <w:pPr>
              <w:rPr>
                <w:sz w:val="22"/>
                <w:szCs w:val="22"/>
              </w:rPr>
            </w:pPr>
            <w:r w:rsidRPr="009573AF">
              <w:rPr>
                <w:sz w:val="22"/>
                <w:szCs w:val="22"/>
              </w:rPr>
              <w:t>Полезный отпуск на потребительский рынок</w:t>
            </w:r>
          </w:p>
        </w:tc>
        <w:tc>
          <w:tcPr>
            <w:tcW w:w="1280" w:type="dxa"/>
            <w:tcBorders>
              <w:top w:val="nil"/>
              <w:left w:val="nil"/>
              <w:bottom w:val="single" w:sz="4" w:space="0" w:color="auto"/>
              <w:right w:val="single" w:sz="4" w:space="0" w:color="auto"/>
            </w:tcBorders>
            <w:shd w:val="clear" w:color="auto" w:fill="auto"/>
            <w:noWrap/>
            <w:vAlign w:val="center"/>
            <w:hideMark/>
          </w:tcPr>
          <w:p w14:paraId="2CC18C56" w14:textId="77777777" w:rsidR="009573AF" w:rsidRPr="009573AF" w:rsidRDefault="009573AF" w:rsidP="009573AF">
            <w:pPr>
              <w:jc w:val="center"/>
              <w:rPr>
                <w:sz w:val="22"/>
                <w:szCs w:val="22"/>
              </w:rPr>
            </w:pPr>
            <w:r w:rsidRPr="009573AF">
              <w:rPr>
                <w:sz w:val="22"/>
                <w:szCs w:val="22"/>
              </w:rPr>
              <w:t>Гкал</w:t>
            </w:r>
          </w:p>
        </w:tc>
        <w:tc>
          <w:tcPr>
            <w:tcW w:w="1340" w:type="dxa"/>
            <w:tcBorders>
              <w:top w:val="nil"/>
              <w:left w:val="nil"/>
              <w:bottom w:val="single" w:sz="4" w:space="0" w:color="auto"/>
              <w:right w:val="single" w:sz="4" w:space="0" w:color="auto"/>
            </w:tcBorders>
            <w:shd w:val="clear" w:color="000000" w:fill="DCE6F1"/>
            <w:noWrap/>
            <w:vAlign w:val="center"/>
            <w:hideMark/>
          </w:tcPr>
          <w:p w14:paraId="18319CFB" w14:textId="77777777" w:rsidR="009573AF" w:rsidRPr="009573AF" w:rsidRDefault="009573AF" w:rsidP="009573AF">
            <w:pPr>
              <w:jc w:val="center"/>
              <w:rPr>
                <w:sz w:val="22"/>
                <w:szCs w:val="22"/>
              </w:rPr>
            </w:pPr>
            <w:r w:rsidRPr="009573AF">
              <w:rPr>
                <w:sz w:val="22"/>
                <w:szCs w:val="22"/>
              </w:rPr>
              <w:t>55 067,00</w:t>
            </w:r>
          </w:p>
        </w:tc>
        <w:tc>
          <w:tcPr>
            <w:tcW w:w="1340" w:type="dxa"/>
            <w:tcBorders>
              <w:top w:val="nil"/>
              <w:left w:val="nil"/>
              <w:bottom w:val="single" w:sz="4" w:space="0" w:color="auto"/>
              <w:right w:val="single" w:sz="4" w:space="0" w:color="auto"/>
            </w:tcBorders>
            <w:shd w:val="clear" w:color="000000" w:fill="DCE6F1"/>
            <w:noWrap/>
            <w:vAlign w:val="center"/>
            <w:hideMark/>
          </w:tcPr>
          <w:p w14:paraId="42600593" w14:textId="77777777" w:rsidR="009573AF" w:rsidRPr="009573AF" w:rsidRDefault="009573AF" w:rsidP="009573AF">
            <w:pPr>
              <w:jc w:val="center"/>
              <w:rPr>
                <w:sz w:val="22"/>
                <w:szCs w:val="22"/>
              </w:rPr>
            </w:pPr>
            <w:r w:rsidRPr="009573AF">
              <w:rPr>
                <w:sz w:val="22"/>
                <w:szCs w:val="22"/>
              </w:rPr>
              <w:t>55 067,01</w:t>
            </w:r>
          </w:p>
        </w:tc>
        <w:tc>
          <w:tcPr>
            <w:tcW w:w="1360" w:type="dxa"/>
            <w:tcBorders>
              <w:top w:val="nil"/>
              <w:left w:val="nil"/>
              <w:bottom w:val="single" w:sz="4" w:space="0" w:color="auto"/>
              <w:right w:val="single" w:sz="4" w:space="0" w:color="auto"/>
            </w:tcBorders>
            <w:shd w:val="clear" w:color="000000" w:fill="DCE6F1"/>
            <w:noWrap/>
            <w:vAlign w:val="center"/>
            <w:hideMark/>
          </w:tcPr>
          <w:p w14:paraId="78C2C1AC" w14:textId="77777777" w:rsidR="009573AF" w:rsidRPr="009573AF" w:rsidRDefault="009573AF" w:rsidP="009573AF">
            <w:pPr>
              <w:jc w:val="center"/>
              <w:rPr>
                <w:sz w:val="22"/>
                <w:szCs w:val="22"/>
              </w:rPr>
            </w:pPr>
            <w:r w:rsidRPr="009573AF">
              <w:rPr>
                <w:sz w:val="22"/>
                <w:szCs w:val="22"/>
              </w:rPr>
              <w:t>55 067,00</w:t>
            </w:r>
          </w:p>
        </w:tc>
        <w:tc>
          <w:tcPr>
            <w:tcW w:w="1540" w:type="dxa"/>
            <w:tcBorders>
              <w:top w:val="nil"/>
              <w:left w:val="nil"/>
              <w:bottom w:val="single" w:sz="4" w:space="0" w:color="auto"/>
              <w:right w:val="single" w:sz="4" w:space="0" w:color="auto"/>
            </w:tcBorders>
            <w:shd w:val="clear" w:color="000000" w:fill="DCE6F1"/>
            <w:noWrap/>
            <w:vAlign w:val="center"/>
            <w:hideMark/>
          </w:tcPr>
          <w:p w14:paraId="628CEB8D" w14:textId="77777777" w:rsidR="009573AF" w:rsidRPr="009573AF" w:rsidRDefault="009573AF" w:rsidP="009573AF">
            <w:pPr>
              <w:jc w:val="center"/>
              <w:rPr>
                <w:sz w:val="22"/>
                <w:szCs w:val="22"/>
              </w:rPr>
            </w:pPr>
            <w:r w:rsidRPr="009573AF">
              <w:rPr>
                <w:sz w:val="22"/>
                <w:szCs w:val="22"/>
              </w:rPr>
              <w:t>-0,01</w:t>
            </w:r>
          </w:p>
        </w:tc>
        <w:tc>
          <w:tcPr>
            <w:tcW w:w="1360" w:type="dxa"/>
            <w:tcBorders>
              <w:top w:val="nil"/>
              <w:left w:val="nil"/>
              <w:bottom w:val="single" w:sz="4" w:space="0" w:color="auto"/>
              <w:right w:val="single" w:sz="4" w:space="0" w:color="auto"/>
            </w:tcBorders>
            <w:shd w:val="clear" w:color="000000" w:fill="DCE6F1"/>
            <w:noWrap/>
            <w:vAlign w:val="center"/>
            <w:hideMark/>
          </w:tcPr>
          <w:p w14:paraId="53357B07" w14:textId="77777777" w:rsidR="009573AF" w:rsidRPr="009573AF" w:rsidRDefault="009573AF" w:rsidP="009573AF">
            <w:pPr>
              <w:jc w:val="center"/>
              <w:rPr>
                <w:sz w:val="22"/>
                <w:szCs w:val="22"/>
              </w:rPr>
            </w:pPr>
            <w:r w:rsidRPr="009573AF">
              <w:rPr>
                <w:sz w:val="22"/>
                <w:szCs w:val="22"/>
              </w:rPr>
              <w:t>0,00</w:t>
            </w:r>
          </w:p>
        </w:tc>
      </w:tr>
      <w:tr w:rsidR="009573AF" w:rsidRPr="009573AF" w14:paraId="6BC36619" w14:textId="77777777" w:rsidTr="009573AF">
        <w:trPr>
          <w:trHeight w:val="285"/>
        </w:trPr>
        <w:tc>
          <w:tcPr>
            <w:tcW w:w="740" w:type="dxa"/>
            <w:tcBorders>
              <w:top w:val="nil"/>
              <w:left w:val="single" w:sz="8" w:space="0" w:color="auto"/>
              <w:bottom w:val="single" w:sz="4" w:space="0" w:color="auto"/>
              <w:right w:val="single" w:sz="4" w:space="0" w:color="auto"/>
            </w:tcBorders>
            <w:shd w:val="clear" w:color="000000" w:fill="DCE6F1"/>
            <w:noWrap/>
            <w:vAlign w:val="center"/>
            <w:hideMark/>
          </w:tcPr>
          <w:p w14:paraId="192C1355" w14:textId="77777777" w:rsidR="009573AF" w:rsidRPr="009573AF" w:rsidRDefault="009573AF" w:rsidP="009573AF">
            <w:pPr>
              <w:jc w:val="center"/>
              <w:rPr>
                <w:b/>
                <w:bCs/>
                <w:sz w:val="22"/>
                <w:szCs w:val="22"/>
              </w:rPr>
            </w:pPr>
            <w:r w:rsidRPr="009573AF">
              <w:rPr>
                <w:b/>
                <w:bCs/>
                <w:sz w:val="22"/>
                <w:szCs w:val="22"/>
              </w:rPr>
              <w:t> </w:t>
            </w:r>
          </w:p>
        </w:tc>
        <w:tc>
          <w:tcPr>
            <w:tcW w:w="5300" w:type="dxa"/>
            <w:tcBorders>
              <w:top w:val="nil"/>
              <w:left w:val="nil"/>
              <w:bottom w:val="single" w:sz="4" w:space="0" w:color="auto"/>
              <w:right w:val="single" w:sz="4" w:space="0" w:color="auto"/>
            </w:tcBorders>
            <w:shd w:val="clear" w:color="000000" w:fill="DCE6F1"/>
            <w:vAlign w:val="center"/>
            <w:hideMark/>
          </w:tcPr>
          <w:p w14:paraId="4AEE5721" w14:textId="77777777" w:rsidR="009573AF" w:rsidRPr="009573AF" w:rsidRDefault="009573AF" w:rsidP="009573AF">
            <w:pPr>
              <w:jc w:val="both"/>
              <w:rPr>
                <w:b/>
                <w:bCs/>
                <w:sz w:val="22"/>
                <w:szCs w:val="22"/>
              </w:rPr>
            </w:pPr>
            <w:r w:rsidRPr="009573AF">
              <w:rPr>
                <w:b/>
                <w:bCs/>
                <w:sz w:val="22"/>
                <w:szCs w:val="22"/>
              </w:rPr>
              <w:t>Энергетические ресурсы</w:t>
            </w:r>
          </w:p>
        </w:tc>
        <w:tc>
          <w:tcPr>
            <w:tcW w:w="1280" w:type="dxa"/>
            <w:tcBorders>
              <w:top w:val="nil"/>
              <w:left w:val="nil"/>
              <w:bottom w:val="single" w:sz="4" w:space="0" w:color="auto"/>
              <w:right w:val="single" w:sz="4" w:space="0" w:color="auto"/>
            </w:tcBorders>
            <w:shd w:val="clear" w:color="000000" w:fill="DCE6F1"/>
            <w:vAlign w:val="center"/>
            <w:hideMark/>
          </w:tcPr>
          <w:p w14:paraId="3491701F" w14:textId="77777777" w:rsidR="009573AF" w:rsidRPr="009573AF" w:rsidRDefault="009573AF" w:rsidP="009573AF">
            <w:pPr>
              <w:jc w:val="center"/>
              <w:rPr>
                <w:b/>
                <w:bCs/>
                <w:sz w:val="22"/>
                <w:szCs w:val="22"/>
              </w:rPr>
            </w:pPr>
            <w:r w:rsidRPr="009573AF">
              <w:rPr>
                <w:b/>
                <w:bCs/>
                <w:sz w:val="22"/>
                <w:szCs w:val="22"/>
              </w:rPr>
              <w:t>тыс.руб.</w:t>
            </w:r>
          </w:p>
        </w:tc>
        <w:tc>
          <w:tcPr>
            <w:tcW w:w="1340" w:type="dxa"/>
            <w:tcBorders>
              <w:top w:val="nil"/>
              <w:left w:val="nil"/>
              <w:bottom w:val="single" w:sz="4" w:space="0" w:color="auto"/>
              <w:right w:val="single" w:sz="4" w:space="0" w:color="auto"/>
            </w:tcBorders>
            <w:shd w:val="clear" w:color="000000" w:fill="DCE6F1"/>
            <w:noWrap/>
            <w:vAlign w:val="center"/>
            <w:hideMark/>
          </w:tcPr>
          <w:p w14:paraId="4A8714A7" w14:textId="77777777" w:rsidR="009573AF" w:rsidRPr="009573AF" w:rsidRDefault="009573AF" w:rsidP="009573AF">
            <w:pPr>
              <w:jc w:val="center"/>
              <w:rPr>
                <w:b/>
                <w:bCs/>
                <w:color w:val="FF0000"/>
                <w:sz w:val="22"/>
                <w:szCs w:val="22"/>
              </w:rPr>
            </w:pPr>
            <w:r w:rsidRPr="009573AF">
              <w:rPr>
                <w:b/>
                <w:bCs/>
                <w:color w:val="FF0000"/>
                <w:sz w:val="22"/>
                <w:szCs w:val="22"/>
              </w:rPr>
              <w:t>92462,38</w:t>
            </w:r>
          </w:p>
        </w:tc>
        <w:tc>
          <w:tcPr>
            <w:tcW w:w="1340" w:type="dxa"/>
            <w:tcBorders>
              <w:top w:val="nil"/>
              <w:left w:val="nil"/>
              <w:bottom w:val="single" w:sz="4" w:space="0" w:color="auto"/>
              <w:right w:val="single" w:sz="4" w:space="0" w:color="auto"/>
            </w:tcBorders>
            <w:shd w:val="clear" w:color="000000" w:fill="DCE6F1"/>
            <w:noWrap/>
            <w:vAlign w:val="center"/>
            <w:hideMark/>
          </w:tcPr>
          <w:p w14:paraId="3B3017C5" w14:textId="77777777" w:rsidR="009573AF" w:rsidRPr="009573AF" w:rsidRDefault="009573AF" w:rsidP="009573AF">
            <w:pPr>
              <w:jc w:val="center"/>
              <w:rPr>
                <w:b/>
                <w:bCs/>
                <w:color w:val="FF0000"/>
                <w:sz w:val="22"/>
                <w:szCs w:val="22"/>
              </w:rPr>
            </w:pPr>
            <w:r w:rsidRPr="009573AF">
              <w:rPr>
                <w:b/>
                <w:bCs/>
                <w:color w:val="FF0000"/>
                <w:sz w:val="22"/>
                <w:szCs w:val="22"/>
              </w:rPr>
              <w:t>104560,99</w:t>
            </w:r>
          </w:p>
        </w:tc>
        <w:tc>
          <w:tcPr>
            <w:tcW w:w="1360" w:type="dxa"/>
            <w:tcBorders>
              <w:top w:val="nil"/>
              <w:left w:val="nil"/>
              <w:bottom w:val="single" w:sz="4" w:space="0" w:color="auto"/>
              <w:right w:val="single" w:sz="4" w:space="0" w:color="auto"/>
            </w:tcBorders>
            <w:shd w:val="clear" w:color="000000" w:fill="DCE6F1"/>
            <w:noWrap/>
            <w:vAlign w:val="center"/>
            <w:hideMark/>
          </w:tcPr>
          <w:p w14:paraId="3F0CB6E2" w14:textId="77777777" w:rsidR="009573AF" w:rsidRPr="009573AF" w:rsidRDefault="009573AF" w:rsidP="009573AF">
            <w:pPr>
              <w:jc w:val="center"/>
              <w:rPr>
                <w:b/>
                <w:bCs/>
                <w:color w:val="FF0000"/>
                <w:sz w:val="22"/>
                <w:szCs w:val="22"/>
              </w:rPr>
            </w:pPr>
            <w:r w:rsidRPr="009573AF">
              <w:rPr>
                <w:b/>
                <w:bCs/>
                <w:color w:val="FF0000"/>
                <w:sz w:val="22"/>
                <w:szCs w:val="22"/>
              </w:rPr>
              <w:t>102823,73</w:t>
            </w:r>
          </w:p>
        </w:tc>
        <w:tc>
          <w:tcPr>
            <w:tcW w:w="1540" w:type="dxa"/>
            <w:tcBorders>
              <w:top w:val="nil"/>
              <w:left w:val="nil"/>
              <w:bottom w:val="single" w:sz="4" w:space="0" w:color="auto"/>
              <w:right w:val="single" w:sz="4" w:space="0" w:color="auto"/>
            </w:tcBorders>
            <w:shd w:val="clear" w:color="000000" w:fill="DCE6F1"/>
            <w:noWrap/>
            <w:vAlign w:val="center"/>
            <w:hideMark/>
          </w:tcPr>
          <w:p w14:paraId="65D0DF88" w14:textId="77777777" w:rsidR="009573AF" w:rsidRPr="009573AF" w:rsidRDefault="009573AF" w:rsidP="009573AF">
            <w:pPr>
              <w:jc w:val="center"/>
              <w:rPr>
                <w:b/>
                <w:bCs/>
                <w:color w:val="FF0000"/>
                <w:sz w:val="22"/>
                <w:szCs w:val="22"/>
              </w:rPr>
            </w:pPr>
            <w:r w:rsidRPr="009573AF">
              <w:rPr>
                <w:b/>
                <w:bCs/>
                <w:color w:val="FF0000"/>
                <w:sz w:val="22"/>
                <w:szCs w:val="22"/>
              </w:rPr>
              <w:t>-1737,26</w:t>
            </w:r>
          </w:p>
        </w:tc>
        <w:tc>
          <w:tcPr>
            <w:tcW w:w="1360" w:type="dxa"/>
            <w:tcBorders>
              <w:top w:val="nil"/>
              <w:left w:val="nil"/>
              <w:bottom w:val="single" w:sz="4" w:space="0" w:color="auto"/>
              <w:right w:val="single" w:sz="4" w:space="0" w:color="auto"/>
            </w:tcBorders>
            <w:shd w:val="clear" w:color="000000" w:fill="DCE6F1"/>
            <w:noWrap/>
            <w:vAlign w:val="center"/>
            <w:hideMark/>
          </w:tcPr>
          <w:p w14:paraId="191C3FAC" w14:textId="77777777" w:rsidR="009573AF" w:rsidRPr="009573AF" w:rsidRDefault="009573AF" w:rsidP="009573AF">
            <w:pPr>
              <w:jc w:val="center"/>
              <w:rPr>
                <w:b/>
                <w:bCs/>
                <w:color w:val="FF0000"/>
                <w:sz w:val="22"/>
                <w:szCs w:val="22"/>
              </w:rPr>
            </w:pPr>
            <w:r w:rsidRPr="009573AF">
              <w:rPr>
                <w:b/>
                <w:bCs/>
                <w:color w:val="FF0000"/>
                <w:sz w:val="22"/>
                <w:szCs w:val="22"/>
              </w:rPr>
              <w:t>11,21</w:t>
            </w:r>
          </w:p>
        </w:tc>
      </w:tr>
      <w:tr w:rsidR="009573AF" w:rsidRPr="009573AF" w14:paraId="5F863ACB"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4230CB43" w14:textId="77777777" w:rsidR="009573AF" w:rsidRPr="009573AF" w:rsidRDefault="009573AF" w:rsidP="009573AF">
            <w:pPr>
              <w:jc w:val="center"/>
              <w:rPr>
                <w:sz w:val="22"/>
                <w:szCs w:val="22"/>
              </w:rPr>
            </w:pPr>
            <w:r w:rsidRPr="009573AF">
              <w:rPr>
                <w:sz w:val="22"/>
                <w:szCs w:val="22"/>
              </w:rPr>
              <w:t>1</w:t>
            </w:r>
          </w:p>
        </w:tc>
        <w:tc>
          <w:tcPr>
            <w:tcW w:w="5300" w:type="dxa"/>
            <w:tcBorders>
              <w:top w:val="nil"/>
              <w:left w:val="nil"/>
              <w:bottom w:val="single" w:sz="4" w:space="0" w:color="auto"/>
              <w:right w:val="single" w:sz="4" w:space="0" w:color="auto"/>
            </w:tcBorders>
            <w:shd w:val="clear" w:color="auto" w:fill="auto"/>
            <w:vAlign w:val="center"/>
            <w:hideMark/>
          </w:tcPr>
          <w:p w14:paraId="64F29EAE" w14:textId="77777777" w:rsidR="009573AF" w:rsidRPr="009573AF" w:rsidRDefault="009573AF" w:rsidP="009573AF">
            <w:pPr>
              <w:jc w:val="both"/>
              <w:rPr>
                <w:sz w:val="22"/>
                <w:szCs w:val="22"/>
              </w:rPr>
            </w:pPr>
            <w:r w:rsidRPr="009573AF">
              <w:rPr>
                <w:sz w:val="22"/>
                <w:szCs w:val="22"/>
              </w:rPr>
              <w:t>Расходы на топливо</w:t>
            </w:r>
          </w:p>
        </w:tc>
        <w:tc>
          <w:tcPr>
            <w:tcW w:w="1280" w:type="dxa"/>
            <w:tcBorders>
              <w:top w:val="nil"/>
              <w:left w:val="nil"/>
              <w:bottom w:val="single" w:sz="4" w:space="0" w:color="auto"/>
              <w:right w:val="single" w:sz="4" w:space="0" w:color="auto"/>
            </w:tcBorders>
            <w:shd w:val="clear" w:color="auto" w:fill="auto"/>
            <w:vAlign w:val="center"/>
            <w:hideMark/>
          </w:tcPr>
          <w:p w14:paraId="4ABE7524"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noWrap/>
            <w:vAlign w:val="center"/>
            <w:hideMark/>
          </w:tcPr>
          <w:p w14:paraId="07A0D08E" w14:textId="77777777" w:rsidR="009573AF" w:rsidRPr="009573AF" w:rsidRDefault="009573AF" w:rsidP="009573AF">
            <w:pPr>
              <w:jc w:val="center"/>
              <w:rPr>
                <w:color w:val="FF0000"/>
                <w:sz w:val="22"/>
                <w:szCs w:val="22"/>
              </w:rPr>
            </w:pPr>
            <w:r w:rsidRPr="009573AF">
              <w:rPr>
                <w:color w:val="FF0000"/>
                <w:sz w:val="22"/>
                <w:szCs w:val="22"/>
              </w:rPr>
              <w:t>68921,28</w:t>
            </w:r>
          </w:p>
        </w:tc>
        <w:tc>
          <w:tcPr>
            <w:tcW w:w="1340" w:type="dxa"/>
            <w:tcBorders>
              <w:top w:val="nil"/>
              <w:left w:val="nil"/>
              <w:bottom w:val="single" w:sz="4" w:space="0" w:color="auto"/>
              <w:right w:val="single" w:sz="4" w:space="0" w:color="auto"/>
            </w:tcBorders>
            <w:shd w:val="clear" w:color="000000" w:fill="DCE6F1"/>
            <w:noWrap/>
            <w:vAlign w:val="center"/>
            <w:hideMark/>
          </w:tcPr>
          <w:p w14:paraId="3F6D8F55" w14:textId="77777777" w:rsidR="009573AF" w:rsidRPr="009573AF" w:rsidRDefault="009573AF" w:rsidP="009573AF">
            <w:pPr>
              <w:jc w:val="center"/>
              <w:rPr>
                <w:color w:val="FF0000"/>
                <w:sz w:val="22"/>
                <w:szCs w:val="22"/>
              </w:rPr>
            </w:pPr>
            <w:r w:rsidRPr="009573AF">
              <w:rPr>
                <w:color w:val="FF0000"/>
                <w:sz w:val="22"/>
                <w:szCs w:val="22"/>
              </w:rPr>
              <w:t>78249,23</w:t>
            </w:r>
          </w:p>
        </w:tc>
        <w:tc>
          <w:tcPr>
            <w:tcW w:w="1360" w:type="dxa"/>
            <w:tcBorders>
              <w:top w:val="nil"/>
              <w:left w:val="nil"/>
              <w:bottom w:val="single" w:sz="4" w:space="0" w:color="auto"/>
              <w:right w:val="single" w:sz="4" w:space="0" w:color="auto"/>
            </w:tcBorders>
            <w:shd w:val="clear" w:color="000000" w:fill="DCE6F1"/>
            <w:noWrap/>
            <w:vAlign w:val="center"/>
            <w:hideMark/>
          </w:tcPr>
          <w:p w14:paraId="69208F1C" w14:textId="77777777" w:rsidR="009573AF" w:rsidRPr="009573AF" w:rsidRDefault="009573AF" w:rsidP="009573AF">
            <w:pPr>
              <w:jc w:val="center"/>
              <w:rPr>
                <w:color w:val="FF0000"/>
                <w:sz w:val="22"/>
                <w:szCs w:val="22"/>
              </w:rPr>
            </w:pPr>
            <w:r w:rsidRPr="009573AF">
              <w:rPr>
                <w:color w:val="FF0000"/>
                <w:sz w:val="22"/>
                <w:szCs w:val="22"/>
              </w:rPr>
              <w:t>76933,36</w:t>
            </w:r>
          </w:p>
        </w:tc>
        <w:tc>
          <w:tcPr>
            <w:tcW w:w="1540" w:type="dxa"/>
            <w:tcBorders>
              <w:top w:val="nil"/>
              <w:left w:val="nil"/>
              <w:bottom w:val="single" w:sz="4" w:space="0" w:color="auto"/>
              <w:right w:val="single" w:sz="4" w:space="0" w:color="auto"/>
            </w:tcBorders>
            <w:shd w:val="clear" w:color="000000" w:fill="DCE6F1"/>
            <w:noWrap/>
            <w:vAlign w:val="center"/>
            <w:hideMark/>
          </w:tcPr>
          <w:p w14:paraId="211F2035" w14:textId="77777777" w:rsidR="009573AF" w:rsidRPr="009573AF" w:rsidRDefault="009573AF" w:rsidP="009573AF">
            <w:pPr>
              <w:jc w:val="center"/>
              <w:rPr>
                <w:color w:val="FF0000"/>
                <w:sz w:val="22"/>
                <w:szCs w:val="22"/>
              </w:rPr>
            </w:pPr>
            <w:r w:rsidRPr="009573AF">
              <w:rPr>
                <w:color w:val="FF0000"/>
                <w:sz w:val="22"/>
                <w:szCs w:val="22"/>
              </w:rPr>
              <w:t>-1315,87</w:t>
            </w:r>
          </w:p>
        </w:tc>
        <w:tc>
          <w:tcPr>
            <w:tcW w:w="1360" w:type="dxa"/>
            <w:tcBorders>
              <w:top w:val="nil"/>
              <w:left w:val="nil"/>
              <w:bottom w:val="single" w:sz="4" w:space="0" w:color="auto"/>
              <w:right w:val="single" w:sz="4" w:space="0" w:color="auto"/>
            </w:tcBorders>
            <w:shd w:val="clear" w:color="000000" w:fill="DCE6F1"/>
            <w:noWrap/>
            <w:vAlign w:val="center"/>
            <w:hideMark/>
          </w:tcPr>
          <w:p w14:paraId="42234E78" w14:textId="77777777" w:rsidR="009573AF" w:rsidRPr="009573AF" w:rsidRDefault="009573AF" w:rsidP="009573AF">
            <w:pPr>
              <w:jc w:val="center"/>
              <w:rPr>
                <w:color w:val="FF0000"/>
                <w:sz w:val="22"/>
                <w:szCs w:val="22"/>
              </w:rPr>
            </w:pPr>
            <w:r w:rsidRPr="009573AF">
              <w:rPr>
                <w:color w:val="FF0000"/>
                <w:sz w:val="22"/>
                <w:szCs w:val="22"/>
              </w:rPr>
              <w:t>11,62</w:t>
            </w:r>
          </w:p>
        </w:tc>
      </w:tr>
      <w:tr w:rsidR="009573AF" w:rsidRPr="009573AF" w14:paraId="6231F7D5"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B8A587C" w14:textId="77777777" w:rsidR="009573AF" w:rsidRPr="009573AF" w:rsidRDefault="009573AF" w:rsidP="009573AF">
            <w:pPr>
              <w:jc w:val="center"/>
              <w:rPr>
                <w:sz w:val="22"/>
                <w:szCs w:val="22"/>
              </w:rPr>
            </w:pPr>
            <w:r w:rsidRPr="009573AF">
              <w:rPr>
                <w:sz w:val="22"/>
                <w:szCs w:val="22"/>
              </w:rPr>
              <w:t>2</w:t>
            </w:r>
          </w:p>
        </w:tc>
        <w:tc>
          <w:tcPr>
            <w:tcW w:w="5300" w:type="dxa"/>
            <w:tcBorders>
              <w:top w:val="nil"/>
              <w:left w:val="nil"/>
              <w:bottom w:val="single" w:sz="4" w:space="0" w:color="auto"/>
              <w:right w:val="single" w:sz="4" w:space="0" w:color="auto"/>
            </w:tcBorders>
            <w:shd w:val="clear" w:color="auto" w:fill="auto"/>
            <w:vAlign w:val="center"/>
            <w:hideMark/>
          </w:tcPr>
          <w:p w14:paraId="4571659D" w14:textId="77777777" w:rsidR="009573AF" w:rsidRPr="009573AF" w:rsidRDefault="009573AF" w:rsidP="009573AF">
            <w:pPr>
              <w:jc w:val="both"/>
              <w:rPr>
                <w:sz w:val="22"/>
                <w:szCs w:val="22"/>
              </w:rPr>
            </w:pPr>
            <w:r w:rsidRPr="009573AF">
              <w:rPr>
                <w:sz w:val="22"/>
                <w:szCs w:val="22"/>
              </w:rPr>
              <w:t xml:space="preserve"> - по приобретению угля</w:t>
            </w:r>
          </w:p>
        </w:tc>
        <w:tc>
          <w:tcPr>
            <w:tcW w:w="1280" w:type="dxa"/>
            <w:tcBorders>
              <w:top w:val="nil"/>
              <w:left w:val="nil"/>
              <w:bottom w:val="single" w:sz="4" w:space="0" w:color="auto"/>
              <w:right w:val="single" w:sz="4" w:space="0" w:color="auto"/>
            </w:tcBorders>
            <w:shd w:val="clear" w:color="auto" w:fill="auto"/>
            <w:vAlign w:val="center"/>
            <w:hideMark/>
          </w:tcPr>
          <w:p w14:paraId="2A540656"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noWrap/>
            <w:vAlign w:val="center"/>
            <w:hideMark/>
          </w:tcPr>
          <w:p w14:paraId="7483E3F6" w14:textId="77777777" w:rsidR="009573AF" w:rsidRPr="009573AF" w:rsidRDefault="009573AF" w:rsidP="009573AF">
            <w:pPr>
              <w:jc w:val="center"/>
              <w:rPr>
                <w:sz w:val="22"/>
                <w:szCs w:val="22"/>
              </w:rPr>
            </w:pPr>
            <w:r w:rsidRPr="009573AF">
              <w:rPr>
                <w:sz w:val="22"/>
                <w:szCs w:val="22"/>
              </w:rPr>
              <w:t>48574,25</w:t>
            </w:r>
          </w:p>
        </w:tc>
        <w:tc>
          <w:tcPr>
            <w:tcW w:w="1340" w:type="dxa"/>
            <w:tcBorders>
              <w:top w:val="nil"/>
              <w:left w:val="nil"/>
              <w:bottom w:val="single" w:sz="4" w:space="0" w:color="auto"/>
              <w:right w:val="single" w:sz="4" w:space="0" w:color="auto"/>
            </w:tcBorders>
            <w:shd w:val="clear" w:color="000000" w:fill="DCE6F1"/>
            <w:noWrap/>
            <w:vAlign w:val="center"/>
            <w:hideMark/>
          </w:tcPr>
          <w:p w14:paraId="02CD4297" w14:textId="77777777" w:rsidR="009573AF" w:rsidRPr="009573AF" w:rsidRDefault="009573AF" w:rsidP="009573AF">
            <w:pPr>
              <w:jc w:val="center"/>
              <w:rPr>
                <w:sz w:val="22"/>
                <w:szCs w:val="22"/>
              </w:rPr>
            </w:pPr>
            <w:r w:rsidRPr="009573AF">
              <w:rPr>
                <w:sz w:val="22"/>
                <w:szCs w:val="22"/>
              </w:rPr>
              <w:t>49947,76</w:t>
            </w:r>
          </w:p>
        </w:tc>
        <w:tc>
          <w:tcPr>
            <w:tcW w:w="1360" w:type="dxa"/>
            <w:tcBorders>
              <w:top w:val="nil"/>
              <w:left w:val="nil"/>
              <w:bottom w:val="single" w:sz="4" w:space="0" w:color="auto"/>
              <w:right w:val="single" w:sz="4" w:space="0" w:color="auto"/>
            </w:tcBorders>
            <w:shd w:val="clear" w:color="000000" w:fill="DCE6F1"/>
            <w:noWrap/>
            <w:vAlign w:val="center"/>
            <w:hideMark/>
          </w:tcPr>
          <w:p w14:paraId="178055D4" w14:textId="77777777" w:rsidR="009573AF" w:rsidRPr="009573AF" w:rsidRDefault="009573AF" w:rsidP="009573AF">
            <w:pPr>
              <w:jc w:val="center"/>
              <w:rPr>
                <w:sz w:val="22"/>
                <w:szCs w:val="22"/>
              </w:rPr>
            </w:pPr>
            <w:r w:rsidRPr="009573AF">
              <w:rPr>
                <w:sz w:val="22"/>
                <w:szCs w:val="22"/>
              </w:rPr>
              <w:t>48758,45</w:t>
            </w:r>
          </w:p>
        </w:tc>
        <w:tc>
          <w:tcPr>
            <w:tcW w:w="1540" w:type="dxa"/>
            <w:tcBorders>
              <w:top w:val="nil"/>
              <w:left w:val="nil"/>
              <w:bottom w:val="single" w:sz="4" w:space="0" w:color="auto"/>
              <w:right w:val="single" w:sz="4" w:space="0" w:color="auto"/>
            </w:tcBorders>
            <w:shd w:val="clear" w:color="000000" w:fill="DCE6F1"/>
            <w:noWrap/>
            <w:vAlign w:val="center"/>
            <w:hideMark/>
          </w:tcPr>
          <w:p w14:paraId="3169579F" w14:textId="77777777" w:rsidR="009573AF" w:rsidRPr="009573AF" w:rsidRDefault="009573AF" w:rsidP="009573AF">
            <w:pPr>
              <w:jc w:val="center"/>
              <w:rPr>
                <w:sz w:val="22"/>
                <w:szCs w:val="22"/>
              </w:rPr>
            </w:pPr>
            <w:r w:rsidRPr="009573AF">
              <w:rPr>
                <w:sz w:val="22"/>
                <w:szCs w:val="22"/>
              </w:rPr>
              <w:t>-1189,31</w:t>
            </w:r>
          </w:p>
        </w:tc>
        <w:tc>
          <w:tcPr>
            <w:tcW w:w="1360" w:type="dxa"/>
            <w:tcBorders>
              <w:top w:val="nil"/>
              <w:left w:val="nil"/>
              <w:bottom w:val="single" w:sz="4" w:space="0" w:color="auto"/>
              <w:right w:val="single" w:sz="4" w:space="0" w:color="auto"/>
            </w:tcBorders>
            <w:shd w:val="clear" w:color="000000" w:fill="DCE6F1"/>
            <w:noWrap/>
            <w:vAlign w:val="center"/>
            <w:hideMark/>
          </w:tcPr>
          <w:p w14:paraId="315342AF" w14:textId="77777777" w:rsidR="009573AF" w:rsidRPr="009573AF" w:rsidRDefault="009573AF" w:rsidP="009573AF">
            <w:pPr>
              <w:jc w:val="center"/>
              <w:rPr>
                <w:sz w:val="22"/>
                <w:szCs w:val="22"/>
              </w:rPr>
            </w:pPr>
            <w:r w:rsidRPr="009573AF">
              <w:rPr>
                <w:sz w:val="22"/>
                <w:szCs w:val="22"/>
              </w:rPr>
              <w:t>0,38</w:t>
            </w:r>
          </w:p>
        </w:tc>
      </w:tr>
      <w:tr w:rsidR="009573AF" w:rsidRPr="009573AF" w14:paraId="3E4DC884"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1FD926D" w14:textId="77777777" w:rsidR="009573AF" w:rsidRPr="009573AF" w:rsidRDefault="009573AF" w:rsidP="009573AF">
            <w:pPr>
              <w:jc w:val="center"/>
              <w:rPr>
                <w:sz w:val="22"/>
                <w:szCs w:val="22"/>
              </w:rPr>
            </w:pPr>
            <w:r w:rsidRPr="009573AF">
              <w:rPr>
                <w:sz w:val="22"/>
                <w:szCs w:val="22"/>
              </w:rPr>
              <w:t>3</w:t>
            </w:r>
          </w:p>
        </w:tc>
        <w:tc>
          <w:tcPr>
            <w:tcW w:w="5300" w:type="dxa"/>
            <w:tcBorders>
              <w:top w:val="nil"/>
              <w:left w:val="nil"/>
              <w:bottom w:val="single" w:sz="4" w:space="0" w:color="auto"/>
              <w:right w:val="single" w:sz="4" w:space="0" w:color="auto"/>
            </w:tcBorders>
            <w:shd w:val="clear" w:color="auto" w:fill="auto"/>
            <w:vAlign w:val="center"/>
            <w:hideMark/>
          </w:tcPr>
          <w:p w14:paraId="67E73696" w14:textId="77777777" w:rsidR="009573AF" w:rsidRPr="009573AF" w:rsidRDefault="009573AF" w:rsidP="009573AF">
            <w:pPr>
              <w:jc w:val="both"/>
              <w:rPr>
                <w:sz w:val="22"/>
                <w:szCs w:val="22"/>
              </w:rPr>
            </w:pPr>
            <w:r w:rsidRPr="009573AF">
              <w:rPr>
                <w:sz w:val="22"/>
                <w:szCs w:val="22"/>
              </w:rPr>
              <w:t xml:space="preserve"> - по транспортировке</w:t>
            </w:r>
          </w:p>
        </w:tc>
        <w:tc>
          <w:tcPr>
            <w:tcW w:w="1280" w:type="dxa"/>
            <w:tcBorders>
              <w:top w:val="nil"/>
              <w:left w:val="nil"/>
              <w:bottom w:val="single" w:sz="4" w:space="0" w:color="auto"/>
              <w:right w:val="single" w:sz="4" w:space="0" w:color="auto"/>
            </w:tcBorders>
            <w:shd w:val="clear" w:color="auto" w:fill="auto"/>
            <w:vAlign w:val="center"/>
            <w:hideMark/>
          </w:tcPr>
          <w:p w14:paraId="2C261446"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noWrap/>
            <w:vAlign w:val="center"/>
            <w:hideMark/>
          </w:tcPr>
          <w:p w14:paraId="4BE49DF7" w14:textId="77777777" w:rsidR="009573AF" w:rsidRPr="009573AF" w:rsidRDefault="009573AF" w:rsidP="009573AF">
            <w:pPr>
              <w:jc w:val="center"/>
              <w:rPr>
                <w:sz w:val="22"/>
                <w:szCs w:val="22"/>
              </w:rPr>
            </w:pPr>
            <w:r w:rsidRPr="009573AF">
              <w:rPr>
                <w:sz w:val="22"/>
                <w:szCs w:val="22"/>
              </w:rPr>
              <w:t>20347,03</w:t>
            </w:r>
          </w:p>
        </w:tc>
        <w:tc>
          <w:tcPr>
            <w:tcW w:w="1340" w:type="dxa"/>
            <w:tcBorders>
              <w:top w:val="nil"/>
              <w:left w:val="nil"/>
              <w:bottom w:val="single" w:sz="4" w:space="0" w:color="auto"/>
              <w:right w:val="single" w:sz="4" w:space="0" w:color="auto"/>
            </w:tcBorders>
            <w:shd w:val="clear" w:color="000000" w:fill="DCE6F1"/>
            <w:noWrap/>
            <w:vAlign w:val="center"/>
            <w:hideMark/>
          </w:tcPr>
          <w:p w14:paraId="1C8CF316" w14:textId="77777777" w:rsidR="009573AF" w:rsidRPr="009573AF" w:rsidRDefault="009573AF" w:rsidP="009573AF">
            <w:pPr>
              <w:jc w:val="center"/>
              <w:rPr>
                <w:sz w:val="22"/>
                <w:szCs w:val="22"/>
              </w:rPr>
            </w:pPr>
            <w:r w:rsidRPr="009573AF">
              <w:rPr>
                <w:sz w:val="22"/>
                <w:szCs w:val="22"/>
              </w:rPr>
              <w:t>22888,27</w:t>
            </w:r>
          </w:p>
        </w:tc>
        <w:tc>
          <w:tcPr>
            <w:tcW w:w="1360" w:type="dxa"/>
            <w:tcBorders>
              <w:top w:val="nil"/>
              <w:left w:val="nil"/>
              <w:bottom w:val="single" w:sz="4" w:space="0" w:color="auto"/>
              <w:right w:val="single" w:sz="4" w:space="0" w:color="auto"/>
            </w:tcBorders>
            <w:shd w:val="clear" w:color="000000" w:fill="DCE6F1"/>
            <w:noWrap/>
            <w:vAlign w:val="center"/>
            <w:hideMark/>
          </w:tcPr>
          <w:p w14:paraId="66564B1D" w14:textId="77777777" w:rsidR="009573AF" w:rsidRPr="009573AF" w:rsidRDefault="009573AF" w:rsidP="009573AF">
            <w:pPr>
              <w:jc w:val="center"/>
              <w:rPr>
                <w:sz w:val="22"/>
                <w:szCs w:val="22"/>
              </w:rPr>
            </w:pPr>
            <w:r w:rsidRPr="009573AF">
              <w:rPr>
                <w:sz w:val="22"/>
                <w:szCs w:val="22"/>
              </w:rPr>
              <w:t>22761,71</w:t>
            </w:r>
          </w:p>
        </w:tc>
        <w:tc>
          <w:tcPr>
            <w:tcW w:w="1540" w:type="dxa"/>
            <w:tcBorders>
              <w:top w:val="nil"/>
              <w:left w:val="nil"/>
              <w:bottom w:val="single" w:sz="4" w:space="0" w:color="auto"/>
              <w:right w:val="single" w:sz="4" w:space="0" w:color="auto"/>
            </w:tcBorders>
            <w:shd w:val="clear" w:color="000000" w:fill="DCE6F1"/>
            <w:noWrap/>
            <w:vAlign w:val="center"/>
            <w:hideMark/>
          </w:tcPr>
          <w:p w14:paraId="178C7340" w14:textId="77777777" w:rsidR="009573AF" w:rsidRPr="009573AF" w:rsidRDefault="009573AF" w:rsidP="009573AF">
            <w:pPr>
              <w:jc w:val="center"/>
              <w:rPr>
                <w:sz w:val="22"/>
                <w:szCs w:val="22"/>
              </w:rPr>
            </w:pPr>
            <w:r w:rsidRPr="009573AF">
              <w:rPr>
                <w:sz w:val="22"/>
                <w:szCs w:val="22"/>
              </w:rPr>
              <w:t>-126,56</w:t>
            </w:r>
          </w:p>
        </w:tc>
        <w:tc>
          <w:tcPr>
            <w:tcW w:w="1360" w:type="dxa"/>
            <w:tcBorders>
              <w:top w:val="nil"/>
              <w:left w:val="nil"/>
              <w:bottom w:val="single" w:sz="4" w:space="0" w:color="auto"/>
              <w:right w:val="single" w:sz="4" w:space="0" w:color="auto"/>
            </w:tcBorders>
            <w:shd w:val="clear" w:color="000000" w:fill="DCE6F1"/>
            <w:noWrap/>
            <w:vAlign w:val="center"/>
            <w:hideMark/>
          </w:tcPr>
          <w:p w14:paraId="022E1E51" w14:textId="77777777" w:rsidR="009573AF" w:rsidRPr="009573AF" w:rsidRDefault="009573AF" w:rsidP="009573AF">
            <w:pPr>
              <w:jc w:val="center"/>
              <w:rPr>
                <w:sz w:val="22"/>
                <w:szCs w:val="22"/>
              </w:rPr>
            </w:pPr>
            <w:r w:rsidRPr="009573AF">
              <w:rPr>
                <w:sz w:val="22"/>
                <w:szCs w:val="22"/>
              </w:rPr>
              <w:t>11,87</w:t>
            </w:r>
          </w:p>
        </w:tc>
      </w:tr>
      <w:tr w:rsidR="009573AF" w:rsidRPr="009573AF" w14:paraId="24915071"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4912478C" w14:textId="77777777" w:rsidR="009573AF" w:rsidRPr="009573AF" w:rsidRDefault="009573AF" w:rsidP="009573AF">
            <w:pPr>
              <w:jc w:val="center"/>
              <w:rPr>
                <w:sz w:val="22"/>
                <w:szCs w:val="22"/>
              </w:rPr>
            </w:pPr>
            <w:r w:rsidRPr="009573AF">
              <w:rPr>
                <w:sz w:val="22"/>
                <w:szCs w:val="22"/>
              </w:rPr>
              <w:t>4</w:t>
            </w:r>
          </w:p>
        </w:tc>
        <w:tc>
          <w:tcPr>
            <w:tcW w:w="5300" w:type="dxa"/>
            <w:tcBorders>
              <w:top w:val="nil"/>
              <w:left w:val="nil"/>
              <w:bottom w:val="single" w:sz="4" w:space="0" w:color="auto"/>
              <w:right w:val="single" w:sz="4" w:space="0" w:color="auto"/>
            </w:tcBorders>
            <w:shd w:val="clear" w:color="auto" w:fill="auto"/>
            <w:vAlign w:val="center"/>
            <w:hideMark/>
          </w:tcPr>
          <w:p w14:paraId="5D4F9D4D" w14:textId="77777777" w:rsidR="009573AF" w:rsidRPr="009573AF" w:rsidRDefault="009573AF" w:rsidP="009573AF">
            <w:pPr>
              <w:jc w:val="both"/>
              <w:rPr>
                <w:sz w:val="22"/>
                <w:szCs w:val="22"/>
              </w:rPr>
            </w:pPr>
            <w:r w:rsidRPr="009573AF">
              <w:rPr>
                <w:sz w:val="22"/>
                <w:szCs w:val="22"/>
              </w:rPr>
              <w:t xml:space="preserve"> - запасы угля</w:t>
            </w:r>
          </w:p>
        </w:tc>
        <w:tc>
          <w:tcPr>
            <w:tcW w:w="1280" w:type="dxa"/>
            <w:tcBorders>
              <w:top w:val="nil"/>
              <w:left w:val="nil"/>
              <w:bottom w:val="single" w:sz="4" w:space="0" w:color="auto"/>
              <w:right w:val="single" w:sz="4" w:space="0" w:color="auto"/>
            </w:tcBorders>
            <w:shd w:val="clear" w:color="auto" w:fill="auto"/>
            <w:vAlign w:val="center"/>
            <w:hideMark/>
          </w:tcPr>
          <w:p w14:paraId="52526BD6"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noWrap/>
            <w:vAlign w:val="center"/>
            <w:hideMark/>
          </w:tcPr>
          <w:p w14:paraId="3EFFDAEA" w14:textId="77777777" w:rsidR="009573AF" w:rsidRPr="009573AF" w:rsidRDefault="009573AF" w:rsidP="009573AF">
            <w:pPr>
              <w:jc w:val="center"/>
              <w:rPr>
                <w:sz w:val="22"/>
                <w:szCs w:val="22"/>
              </w:rPr>
            </w:pPr>
            <w:r w:rsidRPr="009573AF">
              <w:rPr>
                <w:sz w:val="22"/>
                <w:szCs w:val="22"/>
              </w:rPr>
              <w:t> </w:t>
            </w:r>
          </w:p>
        </w:tc>
        <w:tc>
          <w:tcPr>
            <w:tcW w:w="1340" w:type="dxa"/>
            <w:tcBorders>
              <w:top w:val="nil"/>
              <w:left w:val="nil"/>
              <w:bottom w:val="single" w:sz="4" w:space="0" w:color="auto"/>
              <w:right w:val="single" w:sz="4" w:space="0" w:color="auto"/>
            </w:tcBorders>
            <w:shd w:val="clear" w:color="000000" w:fill="DCE6F1"/>
            <w:noWrap/>
            <w:vAlign w:val="center"/>
            <w:hideMark/>
          </w:tcPr>
          <w:p w14:paraId="787E2B9B" w14:textId="77777777" w:rsidR="009573AF" w:rsidRPr="009573AF" w:rsidRDefault="009573AF" w:rsidP="009573AF">
            <w:pPr>
              <w:jc w:val="center"/>
              <w:rPr>
                <w:sz w:val="22"/>
                <w:szCs w:val="22"/>
              </w:rPr>
            </w:pPr>
            <w:r w:rsidRPr="009573AF">
              <w:rPr>
                <w:sz w:val="22"/>
                <w:szCs w:val="22"/>
              </w:rPr>
              <w:t>5413,20</w:t>
            </w:r>
          </w:p>
        </w:tc>
        <w:tc>
          <w:tcPr>
            <w:tcW w:w="1360" w:type="dxa"/>
            <w:tcBorders>
              <w:top w:val="nil"/>
              <w:left w:val="nil"/>
              <w:bottom w:val="single" w:sz="4" w:space="0" w:color="auto"/>
              <w:right w:val="single" w:sz="4" w:space="0" w:color="auto"/>
            </w:tcBorders>
            <w:shd w:val="clear" w:color="000000" w:fill="DCE6F1"/>
            <w:noWrap/>
            <w:vAlign w:val="center"/>
            <w:hideMark/>
          </w:tcPr>
          <w:p w14:paraId="1B5BC907" w14:textId="77777777" w:rsidR="009573AF" w:rsidRPr="009573AF" w:rsidRDefault="009573AF" w:rsidP="009573AF">
            <w:pPr>
              <w:jc w:val="center"/>
              <w:rPr>
                <w:sz w:val="22"/>
                <w:szCs w:val="22"/>
              </w:rPr>
            </w:pPr>
            <w:r w:rsidRPr="009573AF">
              <w:rPr>
                <w:sz w:val="22"/>
                <w:szCs w:val="22"/>
              </w:rPr>
              <w:t>5413,20</w:t>
            </w:r>
          </w:p>
        </w:tc>
        <w:tc>
          <w:tcPr>
            <w:tcW w:w="1540" w:type="dxa"/>
            <w:tcBorders>
              <w:top w:val="nil"/>
              <w:left w:val="nil"/>
              <w:bottom w:val="single" w:sz="4" w:space="0" w:color="auto"/>
              <w:right w:val="single" w:sz="4" w:space="0" w:color="auto"/>
            </w:tcBorders>
            <w:shd w:val="clear" w:color="000000" w:fill="DCE6F1"/>
            <w:noWrap/>
            <w:vAlign w:val="center"/>
            <w:hideMark/>
          </w:tcPr>
          <w:p w14:paraId="2B3BE4CA" w14:textId="77777777" w:rsidR="009573AF" w:rsidRPr="009573AF" w:rsidRDefault="009573AF" w:rsidP="009573AF">
            <w:pPr>
              <w:jc w:val="center"/>
              <w:rPr>
                <w:sz w:val="22"/>
                <w:szCs w:val="22"/>
              </w:rPr>
            </w:pPr>
            <w:r w:rsidRPr="009573AF">
              <w:rPr>
                <w:sz w:val="22"/>
                <w:szCs w:val="22"/>
              </w:rPr>
              <w:t>0,00</w:t>
            </w:r>
          </w:p>
        </w:tc>
        <w:tc>
          <w:tcPr>
            <w:tcW w:w="1360" w:type="dxa"/>
            <w:tcBorders>
              <w:top w:val="nil"/>
              <w:left w:val="nil"/>
              <w:bottom w:val="single" w:sz="4" w:space="0" w:color="auto"/>
              <w:right w:val="single" w:sz="4" w:space="0" w:color="auto"/>
            </w:tcBorders>
            <w:shd w:val="clear" w:color="000000" w:fill="DCE6F1"/>
            <w:noWrap/>
            <w:vAlign w:val="center"/>
            <w:hideMark/>
          </w:tcPr>
          <w:p w14:paraId="33C4EBA8" w14:textId="77777777" w:rsidR="009573AF" w:rsidRPr="009573AF" w:rsidRDefault="009573AF" w:rsidP="009573AF">
            <w:pPr>
              <w:jc w:val="center"/>
              <w:rPr>
                <w:sz w:val="22"/>
                <w:szCs w:val="22"/>
              </w:rPr>
            </w:pPr>
            <w:r w:rsidRPr="009573AF">
              <w:rPr>
                <w:sz w:val="22"/>
                <w:szCs w:val="22"/>
              </w:rPr>
              <w:t> </w:t>
            </w:r>
          </w:p>
        </w:tc>
      </w:tr>
      <w:tr w:rsidR="009573AF" w:rsidRPr="009573AF" w14:paraId="37F4CAC0"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75C7D2AB" w14:textId="77777777" w:rsidR="009573AF" w:rsidRPr="009573AF" w:rsidRDefault="009573AF" w:rsidP="009573AF">
            <w:pPr>
              <w:jc w:val="center"/>
              <w:rPr>
                <w:sz w:val="22"/>
                <w:szCs w:val="22"/>
              </w:rPr>
            </w:pPr>
            <w:r w:rsidRPr="009573AF">
              <w:rPr>
                <w:sz w:val="22"/>
                <w:szCs w:val="22"/>
              </w:rPr>
              <w:t>5</w:t>
            </w:r>
          </w:p>
        </w:tc>
        <w:tc>
          <w:tcPr>
            <w:tcW w:w="5300" w:type="dxa"/>
            <w:tcBorders>
              <w:top w:val="nil"/>
              <w:left w:val="nil"/>
              <w:bottom w:val="single" w:sz="4" w:space="0" w:color="auto"/>
              <w:right w:val="single" w:sz="4" w:space="0" w:color="auto"/>
            </w:tcBorders>
            <w:shd w:val="clear" w:color="auto" w:fill="auto"/>
            <w:noWrap/>
            <w:vAlign w:val="center"/>
            <w:hideMark/>
          </w:tcPr>
          <w:p w14:paraId="0DE9DF3D" w14:textId="77777777" w:rsidR="009573AF" w:rsidRPr="009573AF" w:rsidRDefault="009573AF" w:rsidP="009573AF">
            <w:pPr>
              <w:rPr>
                <w:sz w:val="22"/>
                <w:szCs w:val="22"/>
              </w:rPr>
            </w:pPr>
            <w:r w:rsidRPr="009573AF">
              <w:rPr>
                <w:sz w:val="22"/>
                <w:szCs w:val="22"/>
              </w:rPr>
              <w:t>Расходы на электрическую энергию</w:t>
            </w:r>
          </w:p>
        </w:tc>
        <w:tc>
          <w:tcPr>
            <w:tcW w:w="1280" w:type="dxa"/>
            <w:tcBorders>
              <w:top w:val="nil"/>
              <w:left w:val="nil"/>
              <w:bottom w:val="single" w:sz="4" w:space="0" w:color="auto"/>
              <w:right w:val="single" w:sz="4" w:space="0" w:color="auto"/>
            </w:tcBorders>
            <w:shd w:val="clear" w:color="auto" w:fill="auto"/>
            <w:vAlign w:val="center"/>
            <w:hideMark/>
          </w:tcPr>
          <w:p w14:paraId="6025D70A"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noWrap/>
            <w:vAlign w:val="center"/>
            <w:hideMark/>
          </w:tcPr>
          <w:p w14:paraId="26B77719" w14:textId="77777777" w:rsidR="009573AF" w:rsidRPr="009573AF" w:rsidRDefault="009573AF" w:rsidP="009573AF">
            <w:pPr>
              <w:jc w:val="center"/>
              <w:rPr>
                <w:sz w:val="22"/>
                <w:szCs w:val="22"/>
              </w:rPr>
            </w:pPr>
            <w:r w:rsidRPr="009573AF">
              <w:rPr>
                <w:sz w:val="22"/>
                <w:szCs w:val="22"/>
              </w:rPr>
              <w:t>22678,38</w:t>
            </w:r>
          </w:p>
        </w:tc>
        <w:tc>
          <w:tcPr>
            <w:tcW w:w="1340" w:type="dxa"/>
            <w:tcBorders>
              <w:top w:val="nil"/>
              <w:left w:val="nil"/>
              <w:bottom w:val="single" w:sz="4" w:space="0" w:color="auto"/>
              <w:right w:val="single" w:sz="4" w:space="0" w:color="auto"/>
            </w:tcBorders>
            <w:shd w:val="clear" w:color="000000" w:fill="DCE6F1"/>
            <w:noWrap/>
            <w:vAlign w:val="center"/>
            <w:hideMark/>
          </w:tcPr>
          <w:p w14:paraId="6760B31A" w14:textId="77777777" w:rsidR="009573AF" w:rsidRPr="009573AF" w:rsidRDefault="009573AF" w:rsidP="009573AF">
            <w:pPr>
              <w:jc w:val="center"/>
              <w:rPr>
                <w:sz w:val="22"/>
                <w:szCs w:val="22"/>
              </w:rPr>
            </w:pPr>
            <w:r w:rsidRPr="009573AF">
              <w:rPr>
                <w:sz w:val="22"/>
                <w:szCs w:val="22"/>
              </w:rPr>
              <w:t>25395,62</w:t>
            </w:r>
          </w:p>
        </w:tc>
        <w:tc>
          <w:tcPr>
            <w:tcW w:w="1360" w:type="dxa"/>
            <w:tcBorders>
              <w:top w:val="nil"/>
              <w:left w:val="nil"/>
              <w:bottom w:val="single" w:sz="4" w:space="0" w:color="auto"/>
              <w:right w:val="single" w:sz="4" w:space="0" w:color="auto"/>
            </w:tcBorders>
            <w:shd w:val="clear" w:color="000000" w:fill="DCE6F1"/>
            <w:noWrap/>
            <w:vAlign w:val="center"/>
            <w:hideMark/>
          </w:tcPr>
          <w:p w14:paraId="03C3CF0E" w14:textId="77777777" w:rsidR="009573AF" w:rsidRPr="009573AF" w:rsidRDefault="009573AF" w:rsidP="009573AF">
            <w:pPr>
              <w:jc w:val="center"/>
              <w:rPr>
                <w:sz w:val="22"/>
                <w:szCs w:val="22"/>
              </w:rPr>
            </w:pPr>
            <w:r w:rsidRPr="009573AF">
              <w:rPr>
                <w:sz w:val="22"/>
                <w:szCs w:val="22"/>
              </w:rPr>
              <w:t>24974,26</w:t>
            </w:r>
          </w:p>
        </w:tc>
        <w:tc>
          <w:tcPr>
            <w:tcW w:w="1540" w:type="dxa"/>
            <w:tcBorders>
              <w:top w:val="nil"/>
              <w:left w:val="nil"/>
              <w:bottom w:val="single" w:sz="4" w:space="0" w:color="auto"/>
              <w:right w:val="single" w:sz="4" w:space="0" w:color="auto"/>
            </w:tcBorders>
            <w:shd w:val="clear" w:color="000000" w:fill="DCE6F1"/>
            <w:noWrap/>
            <w:vAlign w:val="center"/>
            <w:hideMark/>
          </w:tcPr>
          <w:p w14:paraId="09EB0110" w14:textId="77777777" w:rsidR="009573AF" w:rsidRPr="009573AF" w:rsidRDefault="009573AF" w:rsidP="009573AF">
            <w:pPr>
              <w:jc w:val="center"/>
              <w:rPr>
                <w:sz w:val="22"/>
                <w:szCs w:val="22"/>
              </w:rPr>
            </w:pPr>
            <w:r w:rsidRPr="009573AF">
              <w:rPr>
                <w:sz w:val="22"/>
                <w:szCs w:val="22"/>
              </w:rPr>
              <w:t>-421,36</w:t>
            </w:r>
          </w:p>
        </w:tc>
        <w:tc>
          <w:tcPr>
            <w:tcW w:w="1360" w:type="dxa"/>
            <w:tcBorders>
              <w:top w:val="nil"/>
              <w:left w:val="nil"/>
              <w:bottom w:val="single" w:sz="4" w:space="0" w:color="auto"/>
              <w:right w:val="single" w:sz="4" w:space="0" w:color="auto"/>
            </w:tcBorders>
            <w:shd w:val="clear" w:color="000000" w:fill="DCE6F1"/>
            <w:noWrap/>
            <w:vAlign w:val="center"/>
            <w:hideMark/>
          </w:tcPr>
          <w:p w14:paraId="17948667" w14:textId="77777777" w:rsidR="009573AF" w:rsidRPr="009573AF" w:rsidRDefault="009573AF" w:rsidP="009573AF">
            <w:pPr>
              <w:jc w:val="center"/>
              <w:rPr>
                <w:sz w:val="22"/>
                <w:szCs w:val="22"/>
              </w:rPr>
            </w:pPr>
            <w:r w:rsidRPr="009573AF">
              <w:rPr>
                <w:sz w:val="22"/>
                <w:szCs w:val="22"/>
              </w:rPr>
              <w:t>10,12</w:t>
            </w:r>
          </w:p>
        </w:tc>
      </w:tr>
      <w:tr w:rsidR="009573AF" w:rsidRPr="009573AF" w14:paraId="02DFCD83"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4512FD78" w14:textId="77777777" w:rsidR="009573AF" w:rsidRPr="009573AF" w:rsidRDefault="009573AF" w:rsidP="009573AF">
            <w:pPr>
              <w:jc w:val="center"/>
              <w:rPr>
                <w:sz w:val="22"/>
                <w:szCs w:val="22"/>
              </w:rPr>
            </w:pPr>
            <w:r w:rsidRPr="009573AF">
              <w:rPr>
                <w:sz w:val="22"/>
                <w:szCs w:val="22"/>
              </w:rPr>
              <w:t>6</w:t>
            </w:r>
          </w:p>
        </w:tc>
        <w:tc>
          <w:tcPr>
            <w:tcW w:w="5300" w:type="dxa"/>
            <w:tcBorders>
              <w:top w:val="nil"/>
              <w:left w:val="nil"/>
              <w:bottom w:val="single" w:sz="4" w:space="0" w:color="auto"/>
              <w:right w:val="single" w:sz="4" w:space="0" w:color="auto"/>
            </w:tcBorders>
            <w:shd w:val="clear" w:color="auto" w:fill="auto"/>
            <w:noWrap/>
            <w:vAlign w:val="center"/>
            <w:hideMark/>
          </w:tcPr>
          <w:p w14:paraId="0492B6A5" w14:textId="77777777" w:rsidR="009573AF" w:rsidRPr="009573AF" w:rsidRDefault="009573AF" w:rsidP="009573AF">
            <w:pPr>
              <w:rPr>
                <w:sz w:val="22"/>
                <w:szCs w:val="22"/>
              </w:rPr>
            </w:pPr>
            <w:r w:rsidRPr="009573AF">
              <w:rPr>
                <w:sz w:val="22"/>
                <w:szCs w:val="22"/>
              </w:rPr>
              <w:t>Расходы на тепловую энергию</w:t>
            </w:r>
          </w:p>
        </w:tc>
        <w:tc>
          <w:tcPr>
            <w:tcW w:w="1280" w:type="dxa"/>
            <w:tcBorders>
              <w:top w:val="nil"/>
              <w:left w:val="nil"/>
              <w:bottom w:val="single" w:sz="4" w:space="0" w:color="auto"/>
              <w:right w:val="single" w:sz="4" w:space="0" w:color="auto"/>
            </w:tcBorders>
            <w:shd w:val="clear" w:color="auto" w:fill="auto"/>
            <w:vAlign w:val="center"/>
            <w:hideMark/>
          </w:tcPr>
          <w:p w14:paraId="0B758773"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noWrap/>
            <w:vAlign w:val="center"/>
            <w:hideMark/>
          </w:tcPr>
          <w:p w14:paraId="36DA0066" w14:textId="77777777" w:rsidR="009573AF" w:rsidRPr="009573AF" w:rsidRDefault="009573AF" w:rsidP="009573AF">
            <w:pPr>
              <w:jc w:val="center"/>
              <w:rPr>
                <w:sz w:val="22"/>
                <w:szCs w:val="22"/>
              </w:rPr>
            </w:pPr>
            <w:r w:rsidRPr="009573AF">
              <w:rPr>
                <w:sz w:val="22"/>
                <w:szCs w:val="22"/>
              </w:rPr>
              <w:t> </w:t>
            </w:r>
          </w:p>
        </w:tc>
        <w:tc>
          <w:tcPr>
            <w:tcW w:w="1340" w:type="dxa"/>
            <w:tcBorders>
              <w:top w:val="nil"/>
              <w:left w:val="nil"/>
              <w:bottom w:val="single" w:sz="4" w:space="0" w:color="auto"/>
              <w:right w:val="single" w:sz="4" w:space="0" w:color="auto"/>
            </w:tcBorders>
            <w:shd w:val="clear" w:color="000000" w:fill="DCE6F1"/>
            <w:noWrap/>
            <w:vAlign w:val="center"/>
            <w:hideMark/>
          </w:tcPr>
          <w:p w14:paraId="644E16AE"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noWrap/>
            <w:vAlign w:val="center"/>
            <w:hideMark/>
          </w:tcPr>
          <w:p w14:paraId="22C8F1F2" w14:textId="77777777" w:rsidR="009573AF" w:rsidRPr="009573AF" w:rsidRDefault="009573AF" w:rsidP="009573AF">
            <w:pPr>
              <w:jc w:val="center"/>
              <w:rPr>
                <w:sz w:val="22"/>
                <w:szCs w:val="22"/>
              </w:rPr>
            </w:pPr>
            <w:r w:rsidRPr="009573AF">
              <w:rPr>
                <w:sz w:val="22"/>
                <w:szCs w:val="22"/>
              </w:rPr>
              <w:t> </w:t>
            </w:r>
          </w:p>
        </w:tc>
        <w:tc>
          <w:tcPr>
            <w:tcW w:w="1540" w:type="dxa"/>
            <w:tcBorders>
              <w:top w:val="nil"/>
              <w:left w:val="nil"/>
              <w:bottom w:val="single" w:sz="4" w:space="0" w:color="auto"/>
              <w:right w:val="single" w:sz="4" w:space="0" w:color="auto"/>
            </w:tcBorders>
            <w:shd w:val="clear" w:color="000000" w:fill="DCE6F1"/>
            <w:noWrap/>
            <w:vAlign w:val="center"/>
            <w:hideMark/>
          </w:tcPr>
          <w:p w14:paraId="11F69780"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noWrap/>
            <w:vAlign w:val="center"/>
            <w:hideMark/>
          </w:tcPr>
          <w:p w14:paraId="3C1EC106" w14:textId="77777777" w:rsidR="009573AF" w:rsidRPr="009573AF" w:rsidRDefault="009573AF" w:rsidP="009573AF">
            <w:pPr>
              <w:jc w:val="center"/>
              <w:rPr>
                <w:sz w:val="22"/>
                <w:szCs w:val="22"/>
              </w:rPr>
            </w:pPr>
            <w:r w:rsidRPr="009573AF">
              <w:rPr>
                <w:sz w:val="22"/>
                <w:szCs w:val="22"/>
              </w:rPr>
              <w:t> </w:t>
            </w:r>
          </w:p>
        </w:tc>
      </w:tr>
      <w:tr w:rsidR="009573AF" w:rsidRPr="009573AF" w14:paraId="7BC7511F"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5EDBD542" w14:textId="77777777" w:rsidR="009573AF" w:rsidRPr="009573AF" w:rsidRDefault="009573AF" w:rsidP="009573AF">
            <w:pPr>
              <w:jc w:val="center"/>
              <w:rPr>
                <w:sz w:val="22"/>
                <w:szCs w:val="22"/>
              </w:rPr>
            </w:pPr>
            <w:r w:rsidRPr="009573AF">
              <w:rPr>
                <w:sz w:val="22"/>
                <w:szCs w:val="22"/>
              </w:rPr>
              <w:t>7</w:t>
            </w:r>
          </w:p>
        </w:tc>
        <w:tc>
          <w:tcPr>
            <w:tcW w:w="5300" w:type="dxa"/>
            <w:tcBorders>
              <w:top w:val="nil"/>
              <w:left w:val="nil"/>
              <w:bottom w:val="single" w:sz="4" w:space="0" w:color="auto"/>
              <w:right w:val="single" w:sz="4" w:space="0" w:color="auto"/>
            </w:tcBorders>
            <w:shd w:val="clear" w:color="auto" w:fill="auto"/>
            <w:vAlign w:val="center"/>
            <w:hideMark/>
          </w:tcPr>
          <w:p w14:paraId="32912770" w14:textId="77777777" w:rsidR="009573AF" w:rsidRPr="009573AF" w:rsidRDefault="009573AF" w:rsidP="009573AF">
            <w:pPr>
              <w:jc w:val="both"/>
              <w:rPr>
                <w:sz w:val="22"/>
                <w:szCs w:val="22"/>
              </w:rPr>
            </w:pPr>
            <w:r w:rsidRPr="009573AF">
              <w:rPr>
                <w:sz w:val="22"/>
                <w:szCs w:val="22"/>
              </w:rPr>
              <w:t>Расходы на холодную воду</w:t>
            </w:r>
          </w:p>
        </w:tc>
        <w:tc>
          <w:tcPr>
            <w:tcW w:w="1280" w:type="dxa"/>
            <w:tcBorders>
              <w:top w:val="nil"/>
              <w:left w:val="nil"/>
              <w:bottom w:val="single" w:sz="4" w:space="0" w:color="auto"/>
              <w:right w:val="single" w:sz="4" w:space="0" w:color="auto"/>
            </w:tcBorders>
            <w:shd w:val="clear" w:color="auto" w:fill="auto"/>
            <w:vAlign w:val="center"/>
            <w:hideMark/>
          </w:tcPr>
          <w:p w14:paraId="05A2B1BB"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noWrap/>
            <w:vAlign w:val="center"/>
            <w:hideMark/>
          </w:tcPr>
          <w:p w14:paraId="4D8915B2" w14:textId="77777777" w:rsidR="009573AF" w:rsidRPr="009573AF" w:rsidRDefault="009573AF" w:rsidP="009573AF">
            <w:pPr>
              <w:jc w:val="center"/>
              <w:rPr>
                <w:sz w:val="22"/>
                <w:szCs w:val="22"/>
              </w:rPr>
            </w:pPr>
            <w:r w:rsidRPr="009573AF">
              <w:rPr>
                <w:sz w:val="22"/>
                <w:szCs w:val="22"/>
              </w:rPr>
              <w:t>862,72</w:t>
            </w:r>
          </w:p>
        </w:tc>
        <w:tc>
          <w:tcPr>
            <w:tcW w:w="1340" w:type="dxa"/>
            <w:tcBorders>
              <w:top w:val="nil"/>
              <w:left w:val="nil"/>
              <w:bottom w:val="single" w:sz="4" w:space="0" w:color="auto"/>
              <w:right w:val="single" w:sz="4" w:space="0" w:color="auto"/>
            </w:tcBorders>
            <w:shd w:val="clear" w:color="000000" w:fill="DCE6F1"/>
            <w:noWrap/>
            <w:vAlign w:val="center"/>
            <w:hideMark/>
          </w:tcPr>
          <w:p w14:paraId="1F122170" w14:textId="77777777" w:rsidR="009573AF" w:rsidRPr="009573AF" w:rsidRDefault="009573AF" w:rsidP="009573AF">
            <w:pPr>
              <w:jc w:val="center"/>
              <w:rPr>
                <w:sz w:val="22"/>
                <w:szCs w:val="22"/>
              </w:rPr>
            </w:pPr>
            <w:r w:rsidRPr="009573AF">
              <w:rPr>
                <w:sz w:val="22"/>
                <w:szCs w:val="22"/>
              </w:rPr>
              <w:t>916,14</w:t>
            </w:r>
          </w:p>
        </w:tc>
        <w:tc>
          <w:tcPr>
            <w:tcW w:w="1360" w:type="dxa"/>
            <w:tcBorders>
              <w:top w:val="nil"/>
              <w:left w:val="nil"/>
              <w:bottom w:val="single" w:sz="4" w:space="0" w:color="auto"/>
              <w:right w:val="single" w:sz="4" w:space="0" w:color="auto"/>
            </w:tcBorders>
            <w:shd w:val="clear" w:color="000000" w:fill="DCE6F1"/>
            <w:noWrap/>
            <w:vAlign w:val="center"/>
            <w:hideMark/>
          </w:tcPr>
          <w:p w14:paraId="15997C03" w14:textId="77777777" w:rsidR="009573AF" w:rsidRPr="009573AF" w:rsidRDefault="009573AF" w:rsidP="009573AF">
            <w:pPr>
              <w:jc w:val="center"/>
              <w:rPr>
                <w:sz w:val="22"/>
                <w:szCs w:val="22"/>
              </w:rPr>
            </w:pPr>
            <w:r w:rsidRPr="009573AF">
              <w:rPr>
                <w:sz w:val="22"/>
                <w:szCs w:val="22"/>
              </w:rPr>
              <w:t>916,11</w:t>
            </w:r>
          </w:p>
        </w:tc>
        <w:tc>
          <w:tcPr>
            <w:tcW w:w="1540" w:type="dxa"/>
            <w:tcBorders>
              <w:top w:val="nil"/>
              <w:left w:val="nil"/>
              <w:bottom w:val="single" w:sz="4" w:space="0" w:color="auto"/>
              <w:right w:val="single" w:sz="4" w:space="0" w:color="auto"/>
            </w:tcBorders>
            <w:shd w:val="clear" w:color="000000" w:fill="DCE6F1"/>
            <w:noWrap/>
            <w:vAlign w:val="center"/>
            <w:hideMark/>
          </w:tcPr>
          <w:p w14:paraId="3C374D04" w14:textId="77777777" w:rsidR="009573AF" w:rsidRPr="009573AF" w:rsidRDefault="009573AF" w:rsidP="009573AF">
            <w:pPr>
              <w:jc w:val="center"/>
              <w:rPr>
                <w:sz w:val="22"/>
                <w:szCs w:val="22"/>
              </w:rPr>
            </w:pPr>
            <w:r w:rsidRPr="009573AF">
              <w:rPr>
                <w:sz w:val="22"/>
                <w:szCs w:val="22"/>
              </w:rPr>
              <w:t>-0,03</w:t>
            </w:r>
          </w:p>
        </w:tc>
        <w:tc>
          <w:tcPr>
            <w:tcW w:w="1360" w:type="dxa"/>
            <w:tcBorders>
              <w:top w:val="nil"/>
              <w:left w:val="nil"/>
              <w:bottom w:val="single" w:sz="4" w:space="0" w:color="auto"/>
              <w:right w:val="single" w:sz="4" w:space="0" w:color="auto"/>
            </w:tcBorders>
            <w:shd w:val="clear" w:color="000000" w:fill="DCE6F1"/>
            <w:noWrap/>
            <w:vAlign w:val="center"/>
            <w:hideMark/>
          </w:tcPr>
          <w:p w14:paraId="309268B2" w14:textId="77777777" w:rsidR="009573AF" w:rsidRPr="009573AF" w:rsidRDefault="009573AF" w:rsidP="009573AF">
            <w:pPr>
              <w:jc w:val="center"/>
              <w:rPr>
                <w:sz w:val="22"/>
                <w:szCs w:val="22"/>
              </w:rPr>
            </w:pPr>
            <w:r w:rsidRPr="009573AF">
              <w:rPr>
                <w:sz w:val="22"/>
                <w:szCs w:val="22"/>
              </w:rPr>
              <w:t>6,19</w:t>
            </w:r>
          </w:p>
        </w:tc>
      </w:tr>
      <w:tr w:rsidR="009573AF" w:rsidRPr="009573AF" w14:paraId="2073E34E"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28801803" w14:textId="77777777" w:rsidR="009573AF" w:rsidRPr="009573AF" w:rsidRDefault="009573AF" w:rsidP="009573AF">
            <w:pPr>
              <w:jc w:val="center"/>
              <w:rPr>
                <w:sz w:val="22"/>
                <w:szCs w:val="22"/>
              </w:rPr>
            </w:pPr>
            <w:r w:rsidRPr="009573AF">
              <w:rPr>
                <w:sz w:val="22"/>
                <w:szCs w:val="22"/>
              </w:rPr>
              <w:t>8</w:t>
            </w:r>
          </w:p>
        </w:tc>
        <w:tc>
          <w:tcPr>
            <w:tcW w:w="5300" w:type="dxa"/>
            <w:tcBorders>
              <w:top w:val="nil"/>
              <w:left w:val="nil"/>
              <w:bottom w:val="single" w:sz="4" w:space="0" w:color="auto"/>
              <w:right w:val="single" w:sz="4" w:space="0" w:color="auto"/>
            </w:tcBorders>
            <w:shd w:val="clear" w:color="auto" w:fill="auto"/>
            <w:vAlign w:val="center"/>
            <w:hideMark/>
          </w:tcPr>
          <w:p w14:paraId="5525E768" w14:textId="77777777" w:rsidR="009573AF" w:rsidRPr="009573AF" w:rsidRDefault="009573AF" w:rsidP="009573AF">
            <w:pPr>
              <w:jc w:val="both"/>
              <w:rPr>
                <w:sz w:val="22"/>
                <w:szCs w:val="22"/>
              </w:rPr>
            </w:pPr>
            <w:r w:rsidRPr="009573AF">
              <w:rPr>
                <w:sz w:val="22"/>
                <w:szCs w:val="22"/>
              </w:rPr>
              <w:t>Расходы на теплоноситель</w:t>
            </w:r>
          </w:p>
        </w:tc>
        <w:tc>
          <w:tcPr>
            <w:tcW w:w="1280" w:type="dxa"/>
            <w:tcBorders>
              <w:top w:val="nil"/>
              <w:left w:val="nil"/>
              <w:bottom w:val="single" w:sz="4" w:space="0" w:color="auto"/>
              <w:right w:val="single" w:sz="4" w:space="0" w:color="auto"/>
            </w:tcBorders>
            <w:shd w:val="clear" w:color="auto" w:fill="auto"/>
            <w:vAlign w:val="center"/>
            <w:hideMark/>
          </w:tcPr>
          <w:p w14:paraId="2A2B6317"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noWrap/>
            <w:vAlign w:val="center"/>
            <w:hideMark/>
          </w:tcPr>
          <w:p w14:paraId="5D8528D1" w14:textId="77777777" w:rsidR="009573AF" w:rsidRPr="009573AF" w:rsidRDefault="009573AF" w:rsidP="009573AF">
            <w:pPr>
              <w:jc w:val="center"/>
              <w:rPr>
                <w:sz w:val="22"/>
                <w:szCs w:val="22"/>
              </w:rPr>
            </w:pPr>
            <w:r w:rsidRPr="009573AF">
              <w:rPr>
                <w:sz w:val="22"/>
                <w:szCs w:val="22"/>
              </w:rPr>
              <w:t> </w:t>
            </w:r>
          </w:p>
        </w:tc>
        <w:tc>
          <w:tcPr>
            <w:tcW w:w="1340" w:type="dxa"/>
            <w:tcBorders>
              <w:top w:val="nil"/>
              <w:left w:val="nil"/>
              <w:bottom w:val="single" w:sz="4" w:space="0" w:color="auto"/>
              <w:right w:val="single" w:sz="4" w:space="0" w:color="auto"/>
            </w:tcBorders>
            <w:shd w:val="clear" w:color="000000" w:fill="DCE6F1"/>
            <w:noWrap/>
            <w:vAlign w:val="center"/>
            <w:hideMark/>
          </w:tcPr>
          <w:p w14:paraId="587BD45C"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noWrap/>
            <w:vAlign w:val="center"/>
            <w:hideMark/>
          </w:tcPr>
          <w:p w14:paraId="218E9F9F" w14:textId="77777777" w:rsidR="009573AF" w:rsidRPr="009573AF" w:rsidRDefault="009573AF" w:rsidP="009573AF">
            <w:pPr>
              <w:jc w:val="center"/>
              <w:rPr>
                <w:sz w:val="22"/>
                <w:szCs w:val="22"/>
              </w:rPr>
            </w:pPr>
            <w:r w:rsidRPr="009573AF">
              <w:rPr>
                <w:sz w:val="22"/>
                <w:szCs w:val="22"/>
              </w:rPr>
              <w:t> </w:t>
            </w:r>
          </w:p>
        </w:tc>
        <w:tc>
          <w:tcPr>
            <w:tcW w:w="1540" w:type="dxa"/>
            <w:tcBorders>
              <w:top w:val="nil"/>
              <w:left w:val="nil"/>
              <w:bottom w:val="single" w:sz="4" w:space="0" w:color="auto"/>
              <w:right w:val="single" w:sz="4" w:space="0" w:color="auto"/>
            </w:tcBorders>
            <w:shd w:val="clear" w:color="000000" w:fill="DCE6F1"/>
            <w:noWrap/>
            <w:vAlign w:val="center"/>
            <w:hideMark/>
          </w:tcPr>
          <w:p w14:paraId="778E5433"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noWrap/>
            <w:vAlign w:val="center"/>
            <w:hideMark/>
          </w:tcPr>
          <w:p w14:paraId="2A4126A2" w14:textId="77777777" w:rsidR="009573AF" w:rsidRPr="009573AF" w:rsidRDefault="009573AF" w:rsidP="009573AF">
            <w:pPr>
              <w:jc w:val="center"/>
              <w:rPr>
                <w:sz w:val="22"/>
                <w:szCs w:val="22"/>
              </w:rPr>
            </w:pPr>
            <w:r w:rsidRPr="009573AF">
              <w:rPr>
                <w:sz w:val="22"/>
                <w:szCs w:val="22"/>
              </w:rPr>
              <w:t> </w:t>
            </w:r>
          </w:p>
        </w:tc>
      </w:tr>
      <w:tr w:rsidR="009573AF" w:rsidRPr="009573AF" w14:paraId="414CA7D8" w14:textId="77777777" w:rsidTr="009573AF">
        <w:trPr>
          <w:trHeight w:val="285"/>
        </w:trPr>
        <w:tc>
          <w:tcPr>
            <w:tcW w:w="740" w:type="dxa"/>
            <w:tcBorders>
              <w:top w:val="nil"/>
              <w:left w:val="single" w:sz="8" w:space="0" w:color="auto"/>
              <w:bottom w:val="single" w:sz="4" w:space="0" w:color="auto"/>
              <w:right w:val="single" w:sz="4" w:space="0" w:color="auto"/>
            </w:tcBorders>
            <w:shd w:val="clear" w:color="000000" w:fill="DCE6F1"/>
            <w:noWrap/>
            <w:vAlign w:val="center"/>
            <w:hideMark/>
          </w:tcPr>
          <w:p w14:paraId="18E3E1A2" w14:textId="77777777" w:rsidR="009573AF" w:rsidRPr="009573AF" w:rsidRDefault="009573AF" w:rsidP="009573AF">
            <w:pPr>
              <w:jc w:val="center"/>
              <w:rPr>
                <w:b/>
                <w:bCs/>
                <w:sz w:val="22"/>
                <w:szCs w:val="22"/>
              </w:rPr>
            </w:pPr>
            <w:r w:rsidRPr="009573AF">
              <w:rPr>
                <w:b/>
                <w:bCs/>
                <w:sz w:val="22"/>
                <w:szCs w:val="22"/>
              </w:rPr>
              <w:t> </w:t>
            </w:r>
          </w:p>
        </w:tc>
        <w:tc>
          <w:tcPr>
            <w:tcW w:w="5300" w:type="dxa"/>
            <w:tcBorders>
              <w:top w:val="nil"/>
              <w:left w:val="nil"/>
              <w:bottom w:val="single" w:sz="4" w:space="0" w:color="auto"/>
              <w:right w:val="single" w:sz="4" w:space="0" w:color="auto"/>
            </w:tcBorders>
            <w:shd w:val="clear" w:color="000000" w:fill="DCE6F1"/>
            <w:noWrap/>
            <w:vAlign w:val="center"/>
            <w:hideMark/>
          </w:tcPr>
          <w:p w14:paraId="7953C376" w14:textId="77777777" w:rsidR="009573AF" w:rsidRPr="009573AF" w:rsidRDefault="009573AF" w:rsidP="009573AF">
            <w:pPr>
              <w:rPr>
                <w:b/>
                <w:bCs/>
                <w:sz w:val="22"/>
                <w:szCs w:val="22"/>
              </w:rPr>
            </w:pPr>
            <w:r w:rsidRPr="009573AF">
              <w:rPr>
                <w:b/>
                <w:bCs/>
                <w:sz w:val="22"/>
                <w:szCs w:val="22"/>
              </w:rPr>
              <w:t>Операционные расходы</w:t>
            </w:r>
          </w:p>
        </w:tc>
        <w:tc>
          <w:tcPr>
            <w:tcW w:w="1280" w:type="dxa"/>
            <w:tcBorders>
              <w:top w:val="nil"/>
              <w:left w:val="nil"/>
              <w:bottom w:val="single" w:sz="4" w:space="0" w:color="auto"/>
              <w:right w:val="single" w:sz="4" w:space="0" w:color="auto"/>
            </w:tcBorders>
            <w:shd w:val="clear" w:color="000000" w:fill="DCE6F1"/>
            <w:vAlign w:val="center"/>
            <w:hideMark/>
          </w:tcPr>
          <w:p w14:paraId="1D7E8E3D" w14:textId="77777777" w:rsidR="009573AF" w:rsidRPr="009573AF" w:rsidRDefault="009573AF" w:rsidP="009573AF">
            <w:pPr>
              <w:jc w:val="center"/>
              <w:rPr>
                <w:b/>
                <w:bCs/>
                <w:sz w:val="22"/>
                <w:szCs w:val="22"/>
              </w:rPr>
            </w:pPr>
            <w:r w:rsidRPr="009573AF">
              <w:rPr>
                <w:b/>
                <w:bCs/>
                <w:sz w:val="22"/>
                <w:szCs w:val="22"/>
              </w:rPr>
              <w:t>тыс.руб.</w:t>
            </w:r>
          </w:p>
        </w:tc>
        <w:tc>
          <w:tcPr>
            <w:tcW w:w="1340" w:type="dxa"/>
            <w:tcBorders>
              <w:top w:val="nil"/>
              <w:left w:val="nil"/>
              <w:bottom w:val="single" w:sz="4" w:space="0" w:color="auto"/>
              <w:right w:val="single" w:sz="4" w:space="0" w:color="auto"/>
            </w:tcBorders>
            <w:shd w:val="clear" w:color="000000" w:fill="DCE6F1"/>
            <w:noWrap/>
            <w:vAlign w:val="center"/>
            <w:hideMark/>
          </w:tcPr>
          <w:p w14:paraId="1B23841E" w14:textId="77777777" w:rsidR="009573AF" w:rsidRPr="009573AF" w:rsidRDefault="009573AF" w:rsidP="009573AF">
            <w:pPr>
              <w:jc w:val="center"/>
              <w:rPr>
                <w:b/>
                <w:bCs/>
                <w:color w:val="FF0000"/>
                <w:sz w:val="22"/>
                <w:szCs w:val="22"/>
              </w:rPr>
            </w:pPr>
            <w:r w:rsidRPr="009573AF">
              <w:rPr>
                <w:b/>
                <w:bCs/>
                <w:color w:val="FF0000"/>
                <w:sz w:val="22"/>
                <w:szCs w:val="22"/>
              </w:rPr>
              <w:t>127421,66</w:t>
            </w:r>
          </w:p>
        </w:tc>
        <w:tc>
          <w:tcPr>
            <w:tcW w:w="1340" w:type="dxa"/>
            <w:tcBorders>
              <w:top w:val="nil"/>
              <w:left w:val="nil"/>
              <w:bottom w:val="single" w:sz="4" w:space="0" w:color="auto"/>
              <w:right w:val="single" w:sz="4" w:space="0" w:color="auto"/>
            </w:tcBorders>
            <w:shd w:val="clear" w:color="000000" w:fill="DCE6F1"/>
            <w:noWrap/>
            <w:vAlign w:val="center"/>
            <w:hideMark/>
          </w:tcPr>
          <w:p w14:paraId="3C903117" w14:textId="77777777" w:rsidR="009573AF" w:rsidRPr="009573AF" w:rsidRDefault="009573AF" w:rsidP="009573AF">
            <w:pPr>
              <w:jc w:val="center"/>
              <w:rPr>
                <w:b/>
                <w:bCs/>
                <w:color w:val="FF0000"/>
                <w:sz w:val="22"/>
                <w:szCs w:val="22"/>
              </w:rPr>
            </w:pPr>
            <w:r w:rsidRPr="009573AF">
              <w:rPr>
                <w:b/>
                <w:bCs/>
                <w:color w:val="FF0000"/>
                <w:sz w:val="22"/>
                <w:szCs w:val="22"/>
              </w:rPr>
              <w:t>130815,00</w:t>
            </w:r>
          </w:p>
        </w:tc>
        <w:tc>
          <w:tcPr>
            <w:tcW w:w="1360" w:type="dxa"/>
            <w:tcBorders>
              <w:top w:val="nil"/>
              <w:left w:val="nil"/>
              <w:bottom w:val="single" w:sz="4" w:space="0" w:color="auto"/>
              <w:right w:val="single" w:sz="4" w:space="0" w:color="auto"/>
            </w:tcBorders>
            <w:shd w:val="clear" w:color="000000" w:fill="DCE6F1"/>
            <w:noWrap/>
            <w:vAlign w:val="center"/>
            <w:hideMark/>
          </w:tcPr>
          <w:p w14:paraId="02B8100F" w14:textId="77777777" w:rsidR="009573AF" w:rsidRPr="009573AF" w:rsidRDefault="009573AF" w:rsidP="009573AF">
            <w:pPr>
              <w:jc w:val="center"/>
              <w:rPr>
                <w:b/>
                <w:bCs/>
                <w:color w:val="FF0000"/>
                <w:sz w:val="22"/>
                <w:szCs w:val="22"/>
              </w:rPr>
            </w:pPr>
            <w:r w:rsidRPr="009573AF">
              <w:rPr>
                <w:b/>
                <w:bCs/>
                <w:color w:val="FF0000"/>
                <w:sz w:val="22"/>
                <w:szCs w:val="22"/>
              </w:rPr>
              <w:t>130688,75</w:t>
            </w:r>
          </w:p>
        </w:tc>
        <w:tc>
          <w:tcPr>
            <w:tcW w:w="1540" w:type="dxa"/>
            <w:tcBorders>
              <w:top w:val="nil"/>
              <w:left w:val="nil"/>
              <w:bottom w:val="single" w:sz="4" w:space="0" w:color="auto"/>
              <w:right w:val="single" w:sz="4" w:space="0" w:color="auto"/>
            </w:tcBorders>
            <w:shd w:val="clear" w:color="000000" w:fill="DCE6F1"/>
            <w:noWrap/>
            <w:vAlign w:val="center"/>
            <w:hideMark/>
          </w:tcPr>
          <w:p w14:paraId="6A4CB49D" w14:textId="77777777" w:rsidR="009573AF" w:rsidRPr="009573AF" w:rsidRDefault="009573AF" w:rsidP="009573AF">
            <w:pPr>
              <w:jc w:val="center"/>
              <w:rPr>
                <w:b/>
                <w:bCs/>
                <w:color w:val="FF0000"/>
                <w:sz w:val="22"/>
                <w:szCs w:val="22"/>
              </w:rPr>
            </w:pPr>
            <w:r w:rsidRPr="009573AF">
              <w:rPr>
                <w:b/>
                <w:bCs/>
                <w:color w:val="FF0000"/>
                <w:sz w:val="22"/>
                <w:szCs w:val="22"/>
              </w:rPr>
              <w:t>-126,25</w:t>
            </w:r>
          </w:p>
        </w:tc>
        <w:tc>
          <w:tcPr>
            <w:tcW w:w="1360" w:type="dxa"/>
            <w:tcBorders>
              <w:top w:val="nil"/>
              <w:left w:val="nil"/>
              <w:bottom w:val="single" w:sz="4" w:space="0" w:color="auto"/>
              <w:right w:val="single" w:sz="4" w:space="0" w:color="auto"/>
            </w:tcBorders>
            <w:shd w:val="clear" w:color="000000" w:fill="DCE6F1"/>
            <w:noWrap/>
            <w:vAlign w:val="center"/>
            <w:hideMark/>
          </w:tcPr>
          <w:p w14:paraId="1BB9C87A" w14:textId="77777777" w:rsidR="009573AF" w:rsidRPr="009573AF" w:rsidRDefault="009573AF" w:rsidP="009573AF">
            <w:pPr>
              <w:jc w:val="center"/>
              <w:rPr>
                <w:b/>
                <w:bCs/>
                <w:color w:val="FF0000"/>
                <w:sz w:val="22"/>
                <w:szCs w:val="22"/>
              </w:rPr>
            </w:pPr>
            <w:r w:rsidRPr="009573AF">
              <w:rPr>
                <w:b/>
                <w:bCs/>
                <w:color w:val="FF0000"/>
                <w:sz w:val="22"/>
                <w:szCs w:val="22"/>
              </w:rPr>
              <w:t>2,56</w:t>
            </w:r>
          </w:p>
        </w:tc>
      </w:tr>
      <w:tr w:rsidR="009573AF" w:rsidRPr="009573AF" w14:paraId="5F35DAB8"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4CFD3CC" w14:textId="77777777" w:rsidR="009573AF" w:rsidRPr="009573AF" w:rsidRDefault="009573AF" w:rsidP="009573AF">
            <w:pPr>
              <w:jc w:val="center"/>
              <w:rPr>
                <w:sz w:val="22"/>
                <w:szCs w:val="22"/>
              </w:rPr>
            </w:pPr>
            <w:r w:rsidRPr="009573AF">
              <w:rPr>
                <w:sz w:val="22"/>
                <w:szCs w:val="22"/>
              </w:rPr>
              <w:t>1</w:t>
            </w:r>
          </w:p>
        </w:tc>
        <w:tc>
          <w:tcPr>
            <w:tcW w:w="5300" w:type="dxa"/>
            <w:tcBorders>
              <w:top w:val="nil"/>
              <w:left w:val="nil"/>
              <w:bottom w:val="single" w:sz="4" w:space="0" w:color="auto"/>
              <w:right w:val="single" w:sz="4" w:space="0" w:color="auto"/>
            </w:tcBorders>
            <w:shd w:val="clear" w:color="auto" w:fill="auto"/>
            <w:noWrap/>
            <w:vAlign w:val="center"/>
            <w:hideMark/>
          </w:tcPr>
          <w:p w14:paraId="23FD1A25" w14:textId="77777777" w:rsidR="009573AF" w:rsidRPr="009573AF" w:rsidRDefault="009573AF" w:rsidP="009573AF">
            <w:pPr>
              <w:rPr>
                <w:sz w:val="22"/>
                <w:szCs w:val="22"/>
              </w:rPr>
            </w:pPr>
            <w:r w:rsidRPr="009573AF">
              <w:rPr>
                <w:sz w:val="22"/>
                <w:szCs w:val="22"/>
              </w:rPr>
              <w:t>Расходы на приобретение сырья и материалов</w:t>
            </w:r>
          </w:p>
        </w:tc>
        <w:tc>
          <w:tcPr>
            <w:tcW w:w="1280" w:type="dxa"/>
            <w:tcBorders>
              <w:top w:val="nil"/>
              <w:left w:val="nil"/>
              <w:bottom w:val="single" w:sz="4" w:space="0" w:color="auto"/>
              <w:right w:val="single" w:sz="4" w:space="0" w:color="auto"/>
            </w:tcBorders>
            <w:shd w:val="clear" w:color="auto" w:fill="auto"/>
            <w:vAlign w:val="center"/>
            <w:hideMark/>
          </w:tcPr>
          <w:p w14:paraId="3FE0B989"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2B3A8A2C" w14:textId="77777777" w:rsidR="009573AF" w:rsidRPr="009573AF" w:rsidRDefault="009573AF" w:rsidP="009573AF">
            <w:pPr>
              <w:jc w:val="center"/>
              <w:rPr>
                <w:sz w:val="22"/>
                <w:szCs w:val="22"/>
              </w:rPr>
            </w:pPr>
            <w:r w:rsidRPr="009573AF">
              <w:rPr>
                <w:sz w:val="22"/>
                <w:szCs w:val="22"/>
              </w:rPr>
              <w:t> </w:t>
            </w:r>
          </w:p>
        </w:tc>
        <w:tc>
          <w:tcPr>
            <w:tcW w:w="1340" w:type="dxa"/>
            <w:tcBorders>
              <w:top w:val="nil"/>
              <w:left w:val="nil"/>
              <w:bottom w:val="single" w:sz="4" w:space="0" w:color="auto"/>
              <w:right w:val="single" w:sz="4" w:space="0" w:color="auto"/>
            </w:tcBorders>
            <w:shd w:val="clear" w:color="000000" w:fill="DCE6F1"/>
            <w:noWrap/>
            <w:vAlign w:val="center"/>
            <w:hideMark/>
          </w:tcPr>
          <w:p w14:paraId="7FD385CF"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70C14F81" w14:textId="77777777" w:rsidR="009573AF" w:rsidRPr="009573AF" w:rsidRDefault="009573AF" w:rsidP="009573AF">
            <w:pPr>
              <w:jc w:val="center"/>
              <w:rPr>
                <w:sz w:val="22"/>
                <w:szCs w:val="22"/>
              </w:rPr>
            </w:pPr>
            <w:r w:rsidRPr="009573AF">
              <w:rPr>
                <w:sz w:val="22"/>
                <w:szCs w:val="22"/>
              </w:rPr>
              <w:t> </w:t>
            </w:r>
          </w:p>
        </w:tc>
        <w:tc>
          <w:tcPr>
            <w:tcW w:w="1540" w:type="dxa"/>
            <w:tcBorders>
              <w:top w:val="nil"/>
              <w:left w:val="nil"/>
              <w:bottom w:val="single" w:sz="4" w:space="0" w:color="auto"/>
              <w:right w:val="single" w:sz="4" w:space="0" w:color="auto"/>
            </w:tcBorders>
            <w:shd w:val="clear" w:color="000000" w:fill="DCE6F1"/>
            <w:vAlign w:val="center"/>
            <w:hideMark/>
          </w:tcPr>
          <w:p w14:paraId="43140B10"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72F940BF" w14:textId="77777777" w:rsidR="009573AF" w:rsidRPr="009573AF" w:rsidRDefault="009573AF" w:rsidP="009573AF">
            <w:pPr>
              <w:jc w:val="center"/>
              <w:rPr>
                <w:sz w:val="22"/>
                <w:szCs w:val="22"/>
              </w:rPr>
            </w:pPr>
            <w:r w:rsidRPr="009573AF">
              <w:rPr>
                <w:sz w:val="22"/>
                <w:szCs w:val="22"/>
              </w:rPr>
              <w:t> </w:t>
            </w:r>
          </w:p>
        </w:tc>
      </w:tr>
      <w:tr w:rsidR="009573AF" w:rsidRPr="009573AF" w14:paraId="29D60A1A"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0149E16" w14:textId="77777777" w:rsidR="009573AF" w:rsidRPr="009573AF" w:rsidRDefault="009573AF" w:rsidP="009573AF">
            <w:pPr>
              <w:jc w:val="center"/>
              <w:rPr>
                <w:sz w:val="22"/>
                <w:szCs w:val="22"/>
              </w:rPr>
            </w:pPr>
            <w:r w:rsidRPr="009573AF">
              <w:rPr>
                <w:sz w:val="22"/>
                <w:szCs w:val="22"/>
              </w:rPr>
              <w:t>2</w:t>
            </w:r>
          </w:p>
        </w:tc>
        <w:tc>
          <w:tcPr>
            <w:tcW w:w="5300" w:type="dxa"/>
            <w:tcBorders>
              <w:top w:val="nil"/>
              <w:left w:val="nil"/>
              <w:bottom w:val="single" w:sz="4" w:space="0" w:color="auto"/>
              <w:right w:val="single" w:sz="4" w:space="0" w:color="auto"/>
            </w:tcBorders>
            <w:shd w:val="clear" w:color="auto" w:fill="auto"/>
            <w:noWrap/>
            <w:vAlign w:val="center"/>
            <w:hideMark/>
          </w:tcPr>
          <w:p w14:paraId="22017248" w14:textId="77777777" w:rsidR="009573AF" w:rsidRPr="009573AF" w:rsidRDefault="009573AF" w:rsidP="009573AF">
            <w:pPr>
              <w:rPr>
                <w:sz w:val="22"/>
                <w:szCs w:val="22"/>
              </w:rPr>
            </w:pPr>
            <w:r w:rsidRPr="009573AF">
              <w:rPr>
                <w:sz w:val="22"/>
                <w:szCs w:val="22"/>
              </w:rPr>
              <w:t>Расходы на ремонт основных средств</w:t>
            </w:r>
          </w:p>
        </w:tc>
        <w:tc>
          <w:tcPr>
            <w:tcW w:w="1280" w:type="dxa"/>
            <w:tcBorders>
              <w:top w:val="nil"/>
              <w:left w:val="nil"/>
              <w:bottom w:val="single" w:sz="4" w:space="0" w:color="auto"/>
              <w:right w:val="single" w:sz="4" w:space="0" w:color="auto"/>
            </w:tcBorders>
            <w:shd w:val="clear" w:color="auto" w:fill="auto"/>
            <w:vAlign w:val="center"/>
            <w:hideMark/>
          </w:tcPr>
          <w:p w14:paraId="2C8A0827"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noWrap/>
            <w:vAlign w:val="center"/>
            <w:hideMark/>
          </w:tcPr>
          <w:p w14:paraId="46678B65" w14:textId="77777777" w:rsidR="009573AF" w:rsidRPr="009573AF" w:rsidRDefault="009573AF" w:rsidP="009573AF">
            <w:pPr>
              <w:jc w:val="center"/>
              <w:rPr>
                <w:sz w:val="22"/>
                <w:szCs w:val="22"/>
              </w:rPr>
            </w:pPr>
            <w:r w:rsidRPr="009573AF">
              <w:rPr>
                <w:sz w:val="22"/>
                <w:szCs w:val="22"/>
              </w:rPr>
              <w:t>27225,99</w:t>
            </w:r>
          </w:p>
        </w:tc>
        <w:tc>
          <w:tcPr>
            <w:tcW w:w="1340" w:type="dxa"/>
            <w:tcBorders>
              <w:top w:val="nil"/>
              <w:left w:val="nil"/>
              <w:bottom w:val="single" w:sz="4" w:space="0" w:color="auto"/>
              <w:right w:val="single" w:sz="4" w:space="0" w:color="auto"/>
            </w:tcBorders>
            <w:shd w:val="clear" w:color="000000" w:fill="DCE6F1"/>
            <w:noWrap/>
            <w:vAlign w:val="center"/>
            <w:hideMark/>
          </w:tcPr>
          <w:p w14:paraId="0D5B899F" w14:textId="77777777" w:rsidR="009573AF" w:rsidRPr="009573AF" w:rsidRDefault="009573AF" w:rsidP="009573AF">
            <w:pPr>
              <w:jc w:val="center"/>
              <w:rPr>
                <w:sz w:val="22"/>
                <w:szCs w:val="22"/>
              </w:rPr>
            </w:pPr>
            <w:r w:rsidRPr="009573AF">
              <w:rPr>
                <w:sz w:val="22"/>
                <w:szCs w:val="22"/>
              </w:rPr>
              <w:t>27950,96</w:t>
            </w:r>
          </w:p>
        </w:tc>
        <w:tc>
          <w:tcPr>
            <w:tcW w:w="1360" w:type="dxa"/>
            <w:tcBorders>
              <w:top w:val="nil"/>
              <w:left w:val="nil"/>
              <w:bottom w:val="single" w:sz="4" w:space="0" w:color="auto"/>
              <w:right w:val="single" w:sz="4" w:space="0" w:color="auto"/>
            </w:tcBorders>
            <w:shd w:val="clear" w:color="000000" w:fill="DCE6F1"/>
            <w:noWrap/>
            <w:vAlign w:val="center"/>
            <w:hideMark/>
          </w:tcPr>
          <w:p w14:paraId="0BBB49C5" w14:textId="77777777" w:rsidR="009573AF" w:rsidRPr="009573AF" w:rsidRDefault="009573AF" w:rsidP="009573AF">
            <w:pPr>
              <w:jc w:val="center"/>
              <w:rPr>
                <w:sz w:val="22"/>
                <w:szCs w:val="22"/>
              </w:rPr>
            </w:pPr>
            <w:r w:rsidRPr="009573AF">
              <w:rPr>
                <w:sz w:val="22"/>
                <w:szCs w:val="22"/>
              </w:rPr>
              <w:t>27924,06</w:t>
            </w:r>
          </w:p>
        </w:tc>
        <w:tc>
          <w:tcPr>
            <w:tcW w:w="1540" w:type="dxa"/>
            <w:tcBorders>
              <w:top w:val="nil"/>
              <w:left w:val="nil"/>
              <w:bottom w:val="single" w:sz="4" w:space="0" w:color="auto"/>
              <w:right w:val="single" w:sz="4" w:space="0" w:color="auto"/>
            </w:tcBorders>
            <w:shd w:val="clear" w:color="000000" w:fill="DCE6F1"/>
            <w:noWrap/>
            <w:vAlign w:val="center"/>
            <w:hideMark/>
          </w:tcPr>
          <w:p w14:paraId="2B09B61A" w14:textId="77777777" w:rsidR="009573AF" w:rsidRPr="009573AF" w:rsidRDefault="009573AF" w:rsidP="009573AF">
            <w:pPr>
              <w:jc w:val="center"/>
              <w:rPr>
                <w:sz w:val="22"/>
                <w:szCs w:val="22"/>
              </w:rPr>
            </w:pPr>
            <w:r w:rsidRPr="009573AF">
              <w:rPr>
                <w:sz w:val="22"/>
                <w:szCs w:val="22"/>
              </w:rPr>
              <w:t>-26,90</w:t>
            </w:r>
          </w:p>
        </w:tc>
        <w:tc>
          <w:tcPr>
            <w:tcW w:w="1360" w:type="dxa"/>
            <w:tcBorders>
              <w:top w:val="nil"/>
              <w:left w:val="nil"/>
              <w:bottom w:val="single" w:sz="4" w:space="0" w:color="auto"/>
              <w:right w:val="single" w:sz="4" w:space="0" w:color="auto"/>
            </w:tcBorders>
            <w:shd w:val="clear" w:color="000000" w:fill="DCE6F1"/>
            <w:noWrap/>
            <w:vAlign w:val="center"/>
            <w:hideMark/>
          </w:tcPr>
          <w:p w14:paraId="2E9BCB61" w14:textId="77777777" w:rsidR="009573AF" w:rsidRPr="009573AF" w:rsidRDefault="009573AF" w:rsidP="009573AF">
            <w:pPr>
              <w:jc w:val="center"/>
              <w:rPr>
                <w:sz w:val="22"/>
                <w:szCs w:val="22"/>
              </w:rPr>
            </w:pPr>
            <w:r w:rsidRPr="009573AF">
              <w:rPr>
                <w:sz w:val="22"/>
                <w:szCs w:val="22"/>
              </w:rPr>
              <w:t>2,56</w:t>
            </w:r>
          </w:p>
        </w:tc>
      </w:tr>
      <w:tr w:rsidR="009573AF" w:rsidRPr="009573AF" w14:paraId="6705404F"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134E5453" w14:textId="77777777" w:rsidR="009573AF" w:rsidRPr="009573AF" w:rsidRDefault="009573AF" w:rsidP="009573AF">
            <w:pPr>
              <w:jc w:val="center"/>
              <w:rPr>
                <w:sz w:val="22"/>
                <w:szCs w:val="22"/>
              </w:rPr>
            </w:pPr>
            <w:r w:rsidRPr="009573AF">
              <w:rPr>
                <w:sz w:val="22"/>
                <w:szCs w:val="22"/>
              </w:rPr>
              <w:t>3</w:t>
            </w:r>
          </w:p>
        </w:tc>
        <w:tc>
          <w:tcPr>
            <w:tcW w:w="5300" w:type="dxa"/>
            <w:tcBorders>
              <w:top w:val="nil"/>
              <w:left w:val="nil"/>
              <w:bottom w:val="single" w:sz="4" w:space="0" w:color="auto"/>
              <w:right w:val="single" w:sz="4" w:space="0" w:color="auto"/>
            </w:tcBorders>
            <w:shd w:val="clear" w:color="auto" w:fill="auto"/>
            <w:noWrap/>
            <w:vAlign w:val="center"/>
            <w:hideMark/>
          </w:tcPr>
          <w:p w14:paraId="3F05B591" w14:textId="77777777" w:rsidR="009573AF" w:rsidRPr="009573AF" w:rsidRDefault="009573AF" w:rsidP="009573AF">
            <w:pPr>
              <w:rPr>
                <w:sz w:val="22"/>
                <w:szCs w:val="22"/>
              </w:rPr>
            </w:pPr>
            <w:r w:rsidRPr="009573AF">
              <w:rPr>
                <w:sz w:val="22"/>
                <w:szCs w:val="22"/>
              </w:rPr>
              <w:t>Расходы на оплату труда</w:t>
            </w:r>
          </w:p>
        </w:tc>
        <w:tc>
          <w:tcPr>
            <w:tcW w:w="1280" w:type="dxa"/>
            <w:tcBorders>
              <w:top w:val="nil"/>
              <w:left w:val="nil"/>
              <w:bottom w:val="single" w:sz="4" w:space="0" w:color="auto"/>
              <w:right w:val="single" w:sz="4" w:space="0" w:color="auto"/>
            </w:tcBorders>
            <w:shd w:val="clear" w:color="auto" w:fill="auto"/>
            <w:vAlign w:val="center"/>
            <w:hideMark/>
          </w:tcPr>
          <w:p w14:paraId="5913451B"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noWrap/>
            <w:vAlign w:val="center"/>
            <w:hideMark/>
          </w:tcPr>
          <w:p w14:paraId="534EF6F2" w14:textId="77777777" w:rsidR="009573AF" w:rsidRPr="009573AF" w:rsidRDefault="009573AF" w:rsidP="009573AF">
            <w:pPr>
              <w:jc w:val="center"/>
              <w:rPr>
                <w:sz w:val="22"/>
                <w:szCs w:val="22"/>
              </w:rPr>
            </w:pPr>
            <w:r w:rsidRPr="009573AF">
              <w:rPr>
                <w:sz w:val="22"/>
                <w:szCs w:val="22"/>
              </w:rPr>
              <w:t>4542,29</w:t>
            </w:r>
          </w:p>
        </w:tc>
        <w:tc>
          <w:tcPr>
            <w:tcW w:w="1340" w:type="dxa"/>
            <w:tcBorders>
              <w:top w:val="nil"/>
              <w:left w:val="nil"/>
              <w:bottom w:val="single" w:sz="4" w:space="0" w:color="auto"/>
              <w:right w:val="single" w:sz="4" w:space="0" w:color="auto"/>
            </w:tcBorders>
            <w:shd w:val="clear" w:color="000000" w:fill="DCE6F1"/>
            <w:noWrap/>
            <w:vAlign w:val="center"/>
            <w:hideMark/>
          </w:tcPr>
          <w:p w14:paraId="17648F76" w14:textId="77777777" w:rsidR="009573AF" w:rsidRPr="009573AF" w:rsidRDefault="009573AF" w:rsidP="009573AF">
            <w:pPr>
              <w:jc w:val="center"/>
              <w:rPr>
                <w:sz w:val="22"/>
                <w:szCs w:val="22"/>
              </w:rPr>
            </w:pPr>
            <w:r w:rsidRPr="009573AF">
              <w:rPr>
                <w:sz w:val="22"/>
                <w:szCs w:val="22"/>
              </w:rPr>
              <w:t>4663,25</w:t>
            </w:r>
          </w:p>
        </w:tc>
        <w:tc>
          <w:tcPr>
            <w:tcW w:w="1360" w:type="dxa"/>
            <w:tcBorders>
              <w:top w:val="nil"/>
              <w:left w:val="nil"/>
              <w:bottom w:val="single" w:sz="4" w:space="0" w:color="auto"/>
              <w:right w:val="single" w:sz="4" w:space="0" w:color="auto"/>
            </w:tcBorders>
            <w:shd w:val="clear" w:color="000000" w:fill="DCE6F1"/>
            <w:noWrap/>
            <w:vAlign w:val="center"/>
            <w:hideMark/>
          </w:tcPr>
          <w:p w14:paraId="07E06AC7" w14:textId="77777777" w:rsidR="009573AF" w:rsidRPr="009573AF" w:rsidRDefault="009573AF" w:rsidP="009573AF">
            <w:pPr>
              <w:jc w:val="center"/>
              <w:rPr>
                <w:sz w:val="22"/>
                <w:szCs w:val="22"/>
              </w:rPr>
            </w:pPr>
            <w:r w:rsidRPr="009573AF">
              <w:rPr>
                <w:sz w:val="22"/>
                <w:szCs w:val="22"/>
              </w:rPr>
              <w:t>4658,76</w:t>
            </w:r>
          </w:p>
        </w:tc>
        <w:tc>
          <w:tcPr>
            <w:tcW w:w="1540" w:type="dxa"/>
            <w:tcBorders>
              <w:top w:val="nil"/>
              <w:left w:val="nil"/>
              <w:bottom w:val="single" w:sz="4" w:space="0" w:color="auto"/>
              <w:right w:val="single" w:sz="4" w:space="0" w:color="auto"/>
            </w:tcBorders>
            <w:shd w:val="clear" w:color="000000" w:fill="DCE6F1"/>
            <w:noWrap/>
            <w:vAlign w:val="center"/>
            <w:hideMark/>
          </w:tcPr>
          <w:p w14:paraId="476CFDA7" w14:textId="77777777" w:rsidR="009573AF" w:rsidRPr="009573AF" w:rsidRDefault="009573AF" w:rsidP="009573AF">
            <w:pPr>
              <w:jc w:val="center"/>
              <w:rPr>
                <w:sz w:val="22"/>
                <w:szCs w:val="22"/>
              </w:rPr>
            </w:pPr>
            <w:r w:rsidRPr="009573AF">
              <w:rPr>
                <w:sz w:val="22"/>
                <w:szCs w:val="22"/>
              </w:rPr>
              <w:t>-4,49</w:t>
            </w:r>
          </w:p>
        </w:tc>
        <w:tc>
          <w:tcPr>
            <w:tcW w:w="1360" w:type="dxa"/>
            <w:tcBorders>
              <w:top w:val="nil"/>
              <w:left w:val="nil"/>
              <w:bottom w:val="single" w:sz="4" w:space="0" w:color="auto"/>
              <w:right w:val="single" w:sz="4" w:space="0" w:color="auto"/>
            </w:tcBorders>
            <w:shd w:val="clear" w:color="000000" w:fill="DCE6F1"/>
            <w:noWrap/>
            <w:vAlign w:val="center"/>
            <w:hideMark/>
          </w:tcPr>
          <w:p w14:paraId="3B4BD3B3" w14:textId="77777777" w:rsidR="009573AF" w:rsidRPr="009573AF" w:rsidRDefault="009573AF" w:rsidP="009573AF">
            <w:pPr>
              <w:jc w:val="center"/>
              <w:rPr>
                <w:sz w:val="22"/>
                <w:szCs w:val="22"/>
              </w:rPr>
            </w:pPr>
            <w:r w:rsidRPr="009573AF">
              <w:rPr>
                <w:sz w:val="22"/>
                <w:szCs w:val="22"/>
              </w:rPr>
              <w:t>2,56</w:t>
            </w:r>
          </w:p>
        </w:tc>
      </w:tr>
      <w:tr w:rsidR="009573AF" w:rsidRPr="009573AF" w14:paraId="05769FFF" w14:textId="77777777" w:rsidTr="009573AF">
        <w:trPr>
          <w:trHeight w:val="9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4F80FF13" w14:textId="77777777" w:rsidR="009573AF" w:rsidRPr="009573AF" w:rsidRDefault="009573AF" w:rsidP="009573AF">
            <w:pPr>
              <w:jc w:val="center"/>
              <w:rPr>
                <w:sz w:val="22"/>
                <w:szCs w:val="22"/>
              </w:rPr>
            </w:pPr>
            <w:r w:rsidRPr="009573AF">
              <w:rPr>
                <w:sz w:val="22"/>
                <w:szCs w:val="22"/>
              </w:rPr>
              <w:t>4</w:t>
            </w:r>
          </w:p>
        </w:tc>
        <w:tc>
          <w:tcPr>
            <w:tcW w:w="5300" w:type="dxa"/>
            <w:tcBorders>
              <w:top w:val="nil"/>
              <w:left w:val="nil"/>
              <w:bottom w:val="single" w:sz="4" w:space="0" w:color="auto"/>
              <w:right w:val="single" w:sz="4" w:space="0" w:color="auto"/>
            </w:tcBorders>
            <w:shd w:val="clear" w:color="auto" w:fill="auto"/>
            <w:vAlign w:val="center"/>
            <w:hideMark/>
          </w:tcPr>
          <w:p w14:paraId="22C656B8" w14:textId="77777777" w:rsidR="009573AF" w:rsidRPr="009573AF" w:rsidRDefault="009573AF" w:rsidP="009573AF">
            <w:pPr>
              <w:rPr>
                <w:sz w:val="22"/>
                <w:szCs w:val="22"/>
              </w:rPr>
            </w:pPr>
            <w:r w:rsidRPr="009573AF">
              <w:rPr>
                <w:sz w:val="22"/>
                <w:szCs w:val="22"/>
              </w:rPr>
              <w:t>Расходы на оплату работ и услуг производственного характера, выполняемых по договорам со сторонними  организациями</w:t>
            </w:r>
          </w:p>
        </w:tc>
        <w:tc>
          <w:tcPr>
            <w:tcW w:w="1280" w:type="dxa"/>
            <w:tcBorders>
              <w:top w:val="nil"/>
              <w:left w:val="nil"/>
              <w:bottom w:val="single" w:sz="4" w:space="0" w:color="auto"/>
              <w:right w:val="single" w:sz="4" w:space="0" w:color="auto"/>
            </w:tcBorders>
            <w:shd w:val="clear" w:color="auto" w:fill="auto"/>
            <w:vAlign w:val="center"/>
            <w:hideMark/>
          </w:tcPr>
          <w:p w14:paraId="2DF98A04"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noWrap/>
            <w:vAlign w:val="center"/>
            <w:hideMark/>
          </w:tcPr>
          <w:p w14:paraId="593085A2" w14:textId="77777777" w:rsidR="009573AF" w:rsidRPr="009573AF" w:rsidRDefault="009573AF" w:rsidP="009573AF">
            <w:pPr>
              <w:jc w:val="center"/>
              <w:rPr>
                <w:sz w:val="22"/>
                <w:szCs w:val="22"/>
              </w:rPr>
            </w:pPr>
            <w:r w:rsidRPr="009573AF">
              <w:rPr>
                <w:sz w:val="22"/>
                <w:szCs w:val="22"/>
              </w:rPr>
              <w:t>92039,14</w:t>
            </w:r>
          </w:p>
        </w:tc>
        <w:tc>
          <w:tcPr>
            <w:tcW w:w="1340" w:type="dxa"/>
            <w:tcBorders>
              <w:top w:val="nil"/>
              <w:left w:val="nil"/>
              <w:bottom w:val="single" w:sz="4" w:space="0" w:color="auto"/>
              <w:right w:val="single" w:sz="4" w:space="0" w:color="auto"/>
            </w:tcBorders>
            <w:shd w:val="clear" w:color="000000" w:fill="DCE6F1"/>
            <w:noWrap/>
            <w:vAlign w:val="center"/>
            <w:hideMark/>
          </w:tcPr>
          <w:p w14:paraId="35836AF3" w14:textId="77777777" w:rsidR="009573AF" w:rsidRPr="009573AF" w:rsidRDefault="009573AF" w:rsidP="009573AF">
            <w:pPr>
              <w:jc w:val="center"/>
              <w:rPr>
                <w:sz w:val="22"/>
                <w:szCs w:val="22"/>
              </w:rPr>
            </w:pPr>
            <w:r w:rsidRPr="009573AF">
              <w:rPr>
                <w:sz w:val="22"/>
                <w:szCs w:val="22"/>
              </w:rPr>
              <w:t>94489,96</w:t>
            </w:r>
          </w:p>
        </w:tc>
        <w:tc>
          <w:tcPr>
            <w:tcW w:w="1360" w:type="dxa"/>
            <w:tcBorders>
              <w:top w:val="nil"/>
              <w:left w:val="nil"/>
              <w:bottom w:val="single" w:sz="4" w:space="0" w:color="auto"/>
              <w:right w:val="single" w:sz="4" w:space="0" w:color="auto"/>
            </w:tcBorders>
            <w:shd w:val="clear" w:color="000000" w:fill="DCE6F1"/>
            <w:noWrap/>
            <w:vAlign w:val="center"/>
            <w:hideMark/>
          </w:tcPr>
          <w:p w14:paraId="0DAAB09E" w14:textId="77777777" w:rsidR="009573AF" w:rsidRPr="009573AF" w:rsidRDefault="009573AF" w:rsidP="009573AF">
            <w:pPr>
              <w:jc w:val="center"/>
              <w:rPr>
                <w:sz w:val="22"/>
                <w:szCs w:val="22"/>
              </w:rPr>
            </w:pPr>
            <w:r w:rsidRPr="009573AF">
              <w:rPr>
                <w:sz w:val="22"/>
                <w:szCs w:val="22"/>
              </w:rPr>
              <w:t>94399,02</w:t>
            </w:r>
          </w:p>
        </w:tc>
        <w:tc>
          <w:tcPr>
            <w:tcW w:w="1540" w:type="dxa"/>
            <w:tcBorders>
              <w:top w:val="nil"/>
              <w:left w:val="nil"/>
              <w:bottom w:val="single" w:sz="4" w:space="0" w:color="auto"/>
              <w:right w:val="single" w:sz="4" w:space="0" w:color="auto"/>
            </w:tcBorders>
            <w:shd w:val="clear" w:color="000000" w:fill="DCE6F1"/>
            <w:noWrap/>
            <w:vAlign w:val="center"/>
            <w:hideMark/>
          </w:tcPr>
          <w:p w14:paraId="684643AF" w14:textId="77777777" w:rsidR="009573AF" w:rsidRPr="009573AF" w:rsidRDefault="009573AF" w:rsidP="009573AF">
            <w:pPr>
              <w:jc w:val="center"/>
              <w:rPr>
                <w:sz w:val="22"/>
                <w:szCs w:val="22"/>
              </w:rPr>
            </w:pPr>
            <w:r w:rsidRPr="009573AF">
              <w:rPr>
                <w:sz w:val="22"/>
                <w:szCs w:val="22"/>
              </w:rPr>
              <w:t>-90,94</w:t>
            </w:r>
          </w:p>
        </w:tc>
        <w:tc>
          <w:tcPr>
            <w:tcW w:w="1360" w:type="dxa"/>
            <w:tcBorders>
              <w:top w:val="nil"/>
              <w:left w:val="nil"/>
              <w:bottom w:val="single" w:sz="4" w:space="0" w:color="auto"/>
              <w:right w:val="single" w:sz="4" w:space="0" w:color="auto"/>
            </w:tcBorders>
            <w:shd w:val="clear" w:color="000000" w:fill="DCE6F1"/>
            <w:noWrap/>
            <w:vAlign w:val="center"/>
            <w:hideMark/>
          </w:tcPr>
          <w:p w14:paraId="6A9F89CE" w14:textId="77777777" w:rsidR="009573AF" w:rsidRPr="009573AF" w:rsidRDefault="009573AF" w:rsidP="009573AF">
            <w:pPr>
              <w:jc w:val="center"/>
              <w:rPr>
                <w:sz w:val="22"/>
                <w:szCs w:val="22"/>
              </w:rPr>
            </w:pPr>
            <w:r w:rsidRPr="009573AF">
              <w:rPr>
                <w:sz w:val="22"/>
                <w:szCs w:val="22"/>
              </w:rPr>
              <w:t>2,56</w:t>
            </w:r>
          </w:p>
        </w:tc>
      </w:tr>
      <w:tr w:rsidR="009573AF" w:rsidRPr="009573AF" w14:paraId="08033BE4" w14:textId="77777777" w:rsidTr="009573AF">
        <w:trPr>
          <w:trHeight w:val="6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2E4AC4A" w14:textId="77777777" w:rsidR="009573AF" w:rsidRPr="009573AF" w:rsidRDefault="009573AF" w:rsidP="009573AF">
            <w:pPr>
              <w:jc w:val="center"/>
              <w:rPr>
                <w:sz w:val="22"/>
                <w:szCs w:val="22"/>
              </w:rPr>
            </w:pPr>
            <w:r w:rsidRPr="009573AF">
              <w:rPr>
                <w:sz w:val="22"/>
                <w:szCs w:val="22"/>
              </w:rPr>
              <w:lastRenderedPageBreak/>
              <w:t>5</w:t>
            </w:r>
          </w:p>
        </w:tc>
        <w:tc>
          <w:tcPr>
            <w:tcW w:w="5300" w:type="dxa"/>
            <w:tcBorders>
              <w:top w:val="nil"/>
              <w:left w:val="nil"/>
              <w:bottom w:val="single" w:sz="4" w:space="0" w:color="auto"/>
              <w:right w:val="single" w:sz="4" w:space="0" w:color="auto"/>
            </w:tcBorders>
            <w:shd w:val="clear" w:color="auto" w:fill="auto"/>
            <w:vAlign w:val="center"/>
            <w:hideMark/>
          </w:tcPr>
          <w:p w14:paraId="09B264A2" w14:textId="77777777" w:rsidR="009573AF" w:rsidRPr="009573AF" w:rsidRDefault="009573AF" w:rsidP="009573AF">
            <w:pPr>
              <w:rPr>
                <w:sz w:val="22"/>
                <w:szCs w:val="22"/>
              </w:rPr>
            </w:pPr>
            <w:r w:rsidRPr="009573AF">
              <w:rPr>
                <w:sz w:val="22"/>
                <w:szCs w:val="22"/>
              </w:rPr>
              <w:t>Расходы на оплату иных работ и услуг, выполняемых по договорам с организациями, включая:</w:t>
            </w:r>
          </w:p>
        </w:tc>
        <w:tc>
          <w:tcPr>
            <w:tcW w:w="1280" w:type="dxa"/>
            <w:tcBorders>
              <w:top w:val="nil"/>
              <w:left w:val="nil"/>
              <w:bottom w:val="single" w:sz="4" w:space="0" w:color="auto"/>
              <w:right w:val="single" w:sz="4" w:space="0" w:color="auto"/>
            </w:tcBorders>
            <w:shd w:val="clear" w:color="auto" w:fill="auto"/>
            <w:vAlign w:val="center"/>
            <w:hideMark/>
          </w:tcPr>
          <w:p w14:paraId="1BCB54D9"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noWrap/>
            <w:vAlign w:val="center"/>
            <w:hideMark/>
          </w:tcPr>
          <w:p w14:paraId="6282D2EF" w14:textId="77777777" w:rsidR="009573AF" w:rsidRPr="009573AF" w:rsidRDefault="009573AF" w:rsidP="009573AF">
            <w:pPr>
              <w:jc w:val="center"/>
              <w:rPr>
                <w:sz w:val="22"/>
                <w:szCs w:val="22"/>
              </w:rPr>
            </w:pPr>
            <w:r w:rsidRPr="009573AF">
              <w:rPr>
                <w:sz w:val="22"/>
                <w:szCs w:val="22"/>
              </w:rPr>
              <w:t>1502,53</w:t>
            </w:r>
          </w:p>
        </w:tc>
        <w:tc>
          <w:tcPr>
            <w:tcW w:w="1340" w:type="dxa"/>
            <w:tcBorders>
              <w:top w:val="nil"/>
              <w:left w:val="nil"/>
              <w:bottom w:val="single" w:sz="4" w:space="0" w:color="auto"/>
              <w:right w:val="single" w:sz="4" w:space="0" w:color="auto"/>
            </w:tcBorders>
            <w:shd w:val="clear" w:color="000000" w:fill="DCE6F1"/>
            <w:noWrap/>
            <w:vAlign w:val="center"/>
            <w:hideMark/>
          </w:tcPr>
          <w:p w14:paraId="4FE30D50" w14:textId="77777777" w:rsidR="009573AF" w:rsidRPr="009573AF" w:rsidRDefault="009573AF" w:rsidP="009573AF">
            <w:pPr>
              <w:jc w:val="center"/>
              <w:rPr>
                <w:sz w:val="22"/>
                <w:szCs w:val="22"/>
              </w:rPr>
            </w:pPr>
            <w:r w:rsidRPr="009573AF">
              <w:rPr>
                <w:sz w:val="22"/>
                <w:szCs w:val="22"/>
              </w:rPr>
              <w:t>1542,54</w:t>
            </w:r>
          </w:p>
        </w:tc>
        <w:tc>
          <w:tcPr>
            <w:tcW w:w="1360" w:type="dxa"/>
            <w:tcBorders>
              <w:top w:val="nil"/>
              <w:left w:val="nil"/>
              <w:bottom w:val="single" w:sz="4" w:space="0" w:color="auto"/>
              <w:right w:val="single" w:sz="4" w:space="0" w:color="auto"/>
            </w:tcBorders>
            <w:shd w:val="clear" w:color="000000" w:fill="DCE6F1"/>
            <w:noWrap/>
            <w:vAlign w:val="center"/>
            <w:hideMark/>
          </w:tcPr>
          <w:p w14:paraId="5482A4E1" w14:textId="77777777" w:rsidR="009573AF" w:rsidRPr="009573AF" w:rsidRDefault="009573AF" w:rsidP="009573AF">
            <w:pPr>
              <w:jc w:val="center"/>
              <w:rPr>
                <w:sz w:val="22"/>
                <w:szCs w:val="22"/>
              </w:rPr>
            </w:pPr>
            <w:r w:rsidRPr="009573AF">
              <w:rPr>
                <w:sz w:val="22"/>
                <w:szCs w:val="22"/>
              </w:rPr>
              <w:t>1541,05</w:t>
            </w:r>
          </w:p>
        </w:tc>
        <w:tc>
          <w:tcPr>
            <w:tcW w:w="1540" w:type="dxa"/>
            <w:tcBorders>
              <w:top w:val="nil"/>
              <w:left w:val="nil"/>
              <w:bottom w:val="single" w:sz="4" w:space="0" w:color="auto"/>
              <w:right w:val="single" w:sz="4" w:space="0" w:color="auto"/>
            </w:tcBorders>
            <w:shd w:val="clear" w:color="000000" w:fill="DCE6F1"/>
            <w:noWrap/>
            <w:vAlign w:val="center"/>
            <w:hideMark/>
          </w:tcPr>
          <w:p w14:paraId="32FC3E61" w14:textId="77777777" w:rsidR="009573AF" w:rsidRPr="009573AF" w:rsidRDefault="009573AF" w:rsidP="009573AF">
            <w:pPr>
              <w:jc w:val="center"/>
              <w:rPr>
                <w:sz w:val="22"/>
                <w:szCs w:val="22"/>
              </w:rPr>
            </w:pPr>
            <w:r w:rsidRPr="009573AF">
              <w:rPr>
                <w:sz w:val="22"/>
                <w:szCs w:val="22"/>
              </w:rPr>
              <w:t>-1,48</w:t>
            </w:r>
          </w:p>
        </w:tc>
        <w:tc>
          <w:tcPr>
            <w:tcW w:w="1360" w:type="dxa"/>
            <w:tcBorders>
              <w:top w:val="nil"/>
              <w:left w:val="nil"/>
              <w:bottom w:val="single" w:sz="4" w:space="0" w:color="auto"/>
              <w:right w:val="single" w:sz="4" w:space="0" w:color="auto"/>
            </w:tcBorders>
            <w:shd w:val="clear" w:color="000000" w:fill="DCE6F1"/>
            <w:noWrap/>
            <w:vAlign w:val="center"/>
            <w:hideMark/>
          </w:tcPr>
          <w:p w14:paraId="11F1E5A2" w14:textId="77777777" w:rsidR="009573AF" w:rsidRPr="009573AF" w:rsidRDefault="009573AF" w:rsidP="009573AF">
            <w:pPr>
              <w:jc w:val="center"/>
              <w:rPr>
                <w:sz w:val="22"/>
                <w:szCs w:val="22"/>
              </w:rPr>
            </w:pPr>
            <w:r w:rsidRPr="009573AF">
              <w:rPr>
                <w:sz w:val="22"/>
                <w:szCs w:val="22"/>
              </w:rPr>
              <w:t>2,56</w:t>
            </w:r>
          </w:p>
        </w:tc>
      </w:tr>
      <w:tr w:rsidR="009573AF" w:rsidRPr="009573AF" w14:paraId="012B10CF"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7F1D4A9A" w14:textId="77777777" w:rsidR="009573AF" w:rsidRPr="009573AF" w:rsidRDefault="009573AF" w:rsidP="009573AF">
            <w:pPr>
              <w:jc w:val="center"/>
              <w:rPr>
                <w:sz w:val="22"/>
                <w:szCs w:val="22"/>
              </w:rPr>
            </w:pPr>
            <w:r w:rsidRPr="009573AF">
              <w:rPr>
                <w:sz w:val="22"/>
                <w:szCs w:val="22"/>
              </w:rPr>
              <w:t>6</w:t>
            </w:r>
          </w:p>
        </w:tc>
        <w:tc>
          <w:tcPr>
            <w:tcW w:w="5300" w:type="dxa"/>
            <w:tcBorders>
              <w:top w:val="nil"/>
              <w:left w:val="nil"/>
              <w:bottom w:val="single" w:sz="4" w:space="0" w:color="auto"/>
              <w:right w:val="single" w:sz="4" w:space="0" w:color="auto"/>
            </w:tcBorders>
            <w:shd w:val="clear" w:color="auto" w:fill="auto"/>
            <w:noWrap/>
            <w:vAlign w:val="center"/>
            <w:hideMark/>
          </w:tcPr>
          <w:p w14:paraId="21C3FFAA" w14:textId="77777777" w:rsidR="009573AF" w:rsidRPr="009573AF" w:rsidRDefault="009573AF" w:rsidP="009573AF">
            <w:pPr>
              <w:rPr>
                <w:sz w:val="22"/>
                <w:szCs w:val="22"/>
              </w:rPr>
            </w:pPr>
            <w:r w:rsidRPr="009573AF">
              <w:rPr>
                <w:sz w:val="22"/>
                <w:szCs w:val="22"/>
              </w:rPr>
              <w:t>Расходы на служебные командировки</w:t>
            </w:r>
          </w:p>
        </w:tc>
        <w:tc>
          <w:tcPr>
            <w:tcW w:w="1280" w:type="dxa"/>
            <w:tcBorders>
              <w:top w:val="nil"/>
              <w:left w:val="nil"/>
              <w:bottom w:val="single" w:sz="4" w:space="0" w:color="auto"/>
              <w:right w:val="single" w:sz="4" w:space="0" w:color="auto"/>
            </w:tcBorders>
            <w:shd w:val="clear" w:color="auto" w:fill="auto"/>
            <w:vAlign w:val="center"/>
            <w:hideMark/>
          </w:tcPr>
          <w:p w14:paraId="7733F133"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1EB92691" w14:textId="77777777" w:rsidR="009573AF" w:rsidRPr="009573AF" w:rsidRDefault="009573AF" w:rsidP="009573AF">
            <w:pPr>
              <w:jc w:val="center"/>
              <w:rPr>
                <w:sz w:val="22"/>
                <w:szCs w:val="22"/>
              </w:rPr>
            </w:pPr>
            <w:r w:rsidRPr="009573AF">
              <w:rPr>
                <w:sz w:val="22"/>
                <w:szCs w:val="22"/>
              </w:rPr>
              <w:t> </w:t>
            </w:r>
          </w:p>
        </w:tc>
        <w:tc>
          <w:tcPr>
            <w:tcW w:w="1340" w:type="dxa"/>
            <w:tcBorders>
              <w:top w:val="nil"/>
              <w:left w:val="nil"/>
              <w:bottom w:val="single" w:sz="4" w:space="0" w:color="auto"/>
              <w:right w:val="single" w:sz="4" w:space="0" w:color="auto"/>
            </w:tcBorders>
            <w:shd w:val="clear" w:color="000000" w:fill="DCE6F1"/>
            <w:noWrap/>
            <w:vAlign w:val="center"/>
            <w:hideMark/>
          </w:tcPr>
          <w:p w14:paraId="40095806"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4182C5BB" w14:textId="77777777" w:rsidR="009573AF" w:rsidRPr="009573AF" w:rsidRDefault="009573AF" w:rsidP="009573AF">
            <w:pPr>
              <w:jc w:val="center"/>
              <w:rPr>
                <w:sz w:val="22"/>
                <w:szCs w:val="22"/>
              </w:rPr>
            </w:pPr>
            <w:r w:rsidRPr="009573AF">
              <w:rPr>
                <w:sz w:val="22"/>
                <w:szCs w:val="22"/>
              </w:rPr>
              <w:t> </w:t>
            </w:r>
          </w:p>
        </w:tc>
        <w:tc>
          <w:tcPr>
            <w:tcW w:w="1540" w:type="dxa"/>
            <w:tcBorders>
              <w:top w:val="nil"/>
              <w:left w:val="nil"/>
              <w:bottom w:val="single" w:sz="4" w:space="0" w:color="auto"/>
              <w:right w:val="single" w:sz="4" w:space="0" w:color="auto"/>
            </w:tcBorders>
            <w:shd w:val="clear" w:color="000000" w:fill="DCE6F1"/>
            <w:vAlign w:val="center"/>
            <w:hideMark/>
          </w:tcPr>
          <w:p w14:paraId="50E871D2"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00636BCC" w14:textId="77777777" w:rsidR="009573AF" w:rsidRPr="009573AF" w:rsidRDefault="009573AF" w:rsidP="009573AF">
            <w:pPr>
              <w:jc w:val="center"/>
              <w:rPr>
                <w:sz w:val="22"/>
                <w:szCs w:val="22"/>
              </w:rPr>
            </w:pPr>
            <w:r w:rsidRPr="009573AF">
              <w:rPr>
                <w:sz w:val="22"/>
                <w:szCs w:val="22"/>
              </w:rPr>
              <w:t> </w:t>
            </w:r>
          </w:p>
        </w:tc>
      </w:tr>
      <w:tr w:rsidR="009573AF" w:rsidRPr="009573AF" w14:paraId="0232D115"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6C30824E" w14:textId="77777777" w:rsidR="009573AF" w:rsidRPr="009573AF" w:rsidRDefault="009573AF" w:rsidP="009573AF">
            <w:pPr>
              <w:jc w:val="center"/>
              <w:rPr>
                <w:sz w:val="22"/>
                <w:szCs w:val="22"/>
              </w:rPr>
            </w:pPr>
            <w:r w:rsidRPr="009573AF">
              <w:rPr>
                <w:sz w:val="22"/>
                <w:szCs w:val="22"/>
              </w:rPr>
              <w:t>7</w:t>
            </w:r>
          </w:p>
        </w:tc>
        <w:tc>
          <w:tcPr>
            <w:tcW w:w="5300" w:type="dxa"/>
            <w:tcBorders>
              <w:top w:val="nil"/>
              <w:left w:val="nil"/>
              <w:bottom w:val="single" w:sz="4" w:space="0" w:color="auto"/>
              <w:right w:val="single" w:sz="4" w:space="0" w:color="auto"/>
            </w:tcBorders>
            <w:shd w:val="clear" w:color="auto" w:fill="auto"/>
            <w:noWrap/>
            <w:vAlign w:val="center"/>
            <w:hideMark/>
          </w:tcPr>
          <w:p w14:paraId="1C03DFE3" w14:textId="77777777" w:rsidR="009573AF" w:rsidRPr="009573AF" w:rsidRDefault="009573AF" w:rsidP="009573AF">
            <w:pPr>
              <w:rPr>
                <w:sz w:val="22"/>
                <w:szCs w:val="22"/>
              </w:rPr>
            </w:pPr>
            <w:r w:rsidRPr="009573AF">
              <w:rPr>
                <w:sz w:val="22"/>
                <w:szCs w:val="22"/>
              </w:rPr>
              <w:t>Расходы на обучение персонала</w:t>
            </w:r>
          </w:p>
        </w:tc>
        <w:tc>
          <w:tcPr>
            <w:tcW w:w="1280" w:type="dxa"/>
            <w:tcBorders>
              <w:top w:val="nil"/>
              <w:left w:val="nil"/>
              <w:bottom w:val="single" w:sz="4" w:space="0" w:color="auto"/>
              <w:right w:val="single" w:sz="4" w:space="0" w:color="auto"/>
            </w:tcBorders>
            <w:shd w:val="clear" w:color="auto" w:fill="auto"/>
            <w:vAlign w:val="center"/>
            <w:hideMark/>
          </w:tcPr>
          <w:p w14:paraId="5BB0D5C3"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2A0592ED" w14:textId="77777777" w:rsidR="009573AF" w:rsidRPr="009573AF" w:rsidRDefault="009573AF" w:rsidP="009573AF">
            <w:pPr>
              <w:jc w:val="center"/>
              <w:rPr>
                <w:sz w:val="22"/>
                <w:szCs w:val="22"/>
              </w:rPr>
            </w:pPr>
            <w:r w:rsidRPr="009573AF">
              <w:rPr>
                <w:sz w:val="22"/>
                <w:szCs w:val="22"/>
              </w:rPr>
              <w:t> </w:t>
            </w:r>
          </w:p>
        </w:tc>
        <w:tc>
          <w:tcPr>
            <w:tcW w:w="1340" w:type="dxa"/>
            <w:tcBorders>
              <w:top w:val="nil"/>
              <w:left w:val="nil"/>
              <w:bottom w:val="single" w:sz="4" w:space="0" w:color="auto"/>
              <w:right w:val="single" w:sz="4" w:space="0" w:color="auto"/>
            </w:tcBorders>
            <w:shd w:val="clear" w:color="000000" w:fill="DCE6F1"/>
            <w:noWrap/>
            <w:vAlign w:val="center"/>
            <w:hideMark/>
          </w:tcPr>
          <w:p w14:paraId="32E255F4"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300852E6" w14:textId="77777777" w:rsidR="009573AF" w:rsidRPr="009573AF" w:rsidRDefault="009573AF" w:rsidP="009573AF">
            <w:pPr>
              <w:jc w:val="center"/>
              <w:rPr>
                <w:sz w:val="22"/>
                <w:szCs w:val="22"/>
              </w:rPr>
            </w:pPr>
            <w:r w:rsidRPr="009573AF">
              <w:rPr>
                <w:sz w:val="22"/>
                <w:szCs w:val="22"/>
              </w:rPr>
              <w:t> </w:t>
            </w:r>
          </w:p>
        </w:tc>
        <w:tc>
          <w:tcPr>
            <w:tcW w:w="1540" w:type="dxa"/>
            <w:tcBorders>
              <w:top w:val="nil"/>
              <w:left w:val="nil"/>
              <w:bottom w:val="single" w:sz="4" w:space="0" w:color="auto"/>
              <w:right w:val="single" w:sz="4" w:space="0" w:color="auto"/>
            </w:tcBorders>
            <w:shd w:val="clear" w:color="000000" w:fill="DCE6F1"/>
            <w:vAlign w:val="center"/>
            <w:hideMark/>
          </w:tcPr>
          <w:p w14:paraId="4A61128D"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091192A1" w14:textId="77777777" w:rsidR="009573AF" w:rsidRPr="009573AF" w:rsidRDefault="009573AF" w:rsidP="009573AF">
            <w:pPr>
              <w:jc w:val="center"/>
              <w:rPr>
                <w:sz w:val="22"/>
                <w:szCs w:val="22"/>
              </w:rPr>
            </w:pPr>
            <w:r w:rsidRPr="009573AF">
              <w:rPr>
                <w:sz w:val="22"/>
                <w:szCs w:val="22"/>
              </w:rPr>
              <w:t> </w:t>
            </w:r>
          </w:p>
        </w:tc>
      </w:tr>
      <w:tr w:rsidR="009573AF" w:rsidRPr="009573AF" w14:paraId="246559FD"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728BB4A5" w14:textId="77777777" w:rsidR="009573AF" w:rsidRPr="009573AF" w:rsidRDefault="009573AF" w:rsidP="009573AF">
            <w:pPr>
              <w:jc w:val="center"/>
              <w:rPr>
                <w:sz w:val="22"/>
                <w:szCs w:val="22"/>
              </w:rPr>
            </w:pPr>
            <w:r w:rsidRPr="009573AF">
              <w:rPr>
                <w:sz w:val="22"/>
                <w:szCs w:val="22"/>
              </w:rPr>
              <w:t>8</w:t>
            </w:r>
          </w:p>
        </w:tc>
        <w:tc>
          <w:tcPr>
            <w:tcW w:w="5300" w:type="dxa"/>
            <w:tcBorders>
              <w:top w:val="nil"/>
              <w:left w:val="nil"/>
              <w:bottom w:val="single" w:sz="4" w:space="0" w:color="auto"/>
              <w:right w:val="single" w:sz="4" w:space="0" w:color="auto"/>
            </w:tcBorders>
            <w:shd w:val="clear" w:color="auto" w:fill="auto"/>
            <w:noWrap/>
            <w:vAlign w:val="center"/>
            <w:hideMark/>
          </w:tcPr>
          <w:p w14:paraId="749E099D" w14:textId="77777777" w:rsidR="009573AF" w:rsidRPr="009573AF" w:rsidRDefault="009573AF" w:rsidP="009573AF">
            <w:pPr>
              <w:rPr>
                <w:sz w:val="22"/>
                <w:szCs w:val="22"/>
              </w:rPr>
            </w:pPr>
            <w:r w:rsidRPr="009573AF">
              <w:rPr>
                <w:sz w:val="22"/>
                <w:szCs w:val="22"/>
              </w:rPr>
              <w:t>Лизинговый платеж</w:t>
            </w:r>
          </w:p>
        </w:tc>
        <w:tc>
          <w:tcPr>
            <w:tcW w:w="1280" w:type="dxa"/>
            <w:tcBorders>
              <w:top w:val="nil"/>
              <w:left w:val="nil"/>
              <w:bottom w:val="single" w:sz="4" w:space="0" w:color="auto"/>
              <w:right w:val="single" w:sz="4" w:space="0" w:color="auto"/>
            </w:tcBorders>
            <w:shd w:val="clear" w:color="auto" w:fill="auto"/>
            <w:vAlign w:val="center"/>
            <w:hideMark/>
          </w:tcPr>
          <w:p w14:paraId="6DE3BD8D"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54EBAB41" w14:textId="77777777" w:rsidR="009573AF" w:rsidRPr="009573AF" w:rsidRDefault="009573AF" w:rsidP="009573AF">
            <w:pPr>
              <w:jc w:val="center"/>
              <w:rPr>
                <w:sz w:val="22"/>
                <w:szCs w:val="22"/>
              </w:rPr>
            </w:pPr>
            <w:r w:rsidRPr="009573AF">
              <w:rPr>
                <w:sz w:val="22"/>
                <w:szCs w:val="22"/>
              </w:rPr>
              <w:t> </w:t>
            </w:r>
          </w:p>
        </w:tc>
        <w:tc>
          <w:tcPr>
            <w:tcW w:w="1340" w:type="dxa"/>
            <w:tcBorders>
              <w:top w:val="nil"/>
              <w:left w:val="nil"/>
              <w:bottom w:val="single" w:sz="4" w:space="0" w:color="auto"/>
              <w:right w:val="single" w:sz="4" w:space="0" w:color="auto"/>
            </w:tcBorders>
            <w:shd w:val="clear" w:color="000000" w:fill="DCE6F1"/>
            <w:noWrap/>
            <w:vAlign w:val="center"/>
            <w:hideMark/>
          </w:tcPr>
          <w:p w14:paraId="7015BF24"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0D52C2D0" w14:textId="77777777" w:rsidR="009573AF" w:rsidRPr="009573AF" w:rsidRDefault="009573AF" w:rsidP="009573AF">
            <w:pPr>
              <w:jc w:val="center"/>
              <w:rPr>
                <w:sz w:val="22"/>
                <w:szCs w:val="22"/>
              </w:rPr>
            </w:pPr>
            <w:r w:rsidRPr="009573AF">
              <w:rPr>
                <w:sz w:val="22"/>
                <w:szCs w:val="22"/>
              </w:rPr>
              <w:t> </w:t>
            </w:r>
          </w:p>
        </w:tc>
        <w:tc>
          <w:tcPr>
            <w:tcW w:w="1540" w:type="dxa"/>
            <w:tcBorders>
              <w:top w:val="nil"/>
              <w:left w:val="nil"/>
              <w:bottom w:val="single" w:sz="4" w:space="0" w:color="auto"/>
              <w:right w:val="single" w:sz="4" w:space="0" w:color="auto"/>
            </w:tcBorders>
            <w:shd w:val="clear" w:color="000000" w:fill="DCE6F1"/>
            <w:vAlign w:val="center"/>
            <w:hideMark/>
          </w:tcPr>
          <w:p w14:paraId="3B086D6B"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4D5A8321" w14:textId="77777777" w:rsidR="009573AF" w:rsidRPr="009573AF" w:rsidRDefault="009573AF" w:rsidP="009573AF">
            <w:pPr>
              <w:jc w:val="center"/>
              <w:rPr>
                <w:sz w:val="22"/>
                <w:szCs w:val="22"/>
              </w:rPr>
            </w:pPr>
            <w:r w:rsidRPr="009573AF">
              <w:rPr>
                <w:sz w:val="22"/>
                <w:szCs w:val="22"/>
              </w:rPr>
              <w:t> </w:t>
            </w:r>
          </w:p>
        </w:tc>
      </w:tr>
      <w:tr w:rsidR="009573AF" w:rsidRPr="009573AF" w14:paraId="31193618"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5F39FFF2" w14:textId="77777777" w:rsidR="009573AF" w:rsidRPr="009573AF" w:rsidRDefault="009573AF" w:rsidP="009573AF">
            <w:pPr>
              <w:jc w:val="center"/>
              <w:rPr>
                <w:sz w:val="22"/>
                <w:szCs w:val="22"/>
              </w:rPr>
            </w:pPr>
            <w:r w:rsidRPr="009573AF">
              <w:rPr>
                <w:sz w:val="22"/>
                <w:szCs w:val="22"/>
              </w:rPr>
              <w:t>9</w:t>
            </w:r>
          </w:p>
        </w:tc>
        <w:tc>
          <w:tcPr>
            <w:tcW w:w="5300" w:type="dxa"/>
            <w:tcBorders>
              <w:top w:val="nil"/>
              <w:left w:val="nil"/>
              <w:bottom w:val="single" w:sz="4" w:space="0" w:color="auto"/>
              <w:right w:val="single" w:sz="4" w:space="0" w:color="auto"/>
            </w:tcBorders>
            <w:shd w:val="clear" w:color="auto" w:fill="auto"/>
            <w:noWrap/>
            <w:vAlign w:val="center"/>
            <w:hideMark/>
          </w:tcPr>
          <w:p w14:paraId="4F1CDA3A" w14:textId="77777777" w:rsidR="009573AF" w:rsidRPr="009573AF" w:rsidRDefault="009573AF" w:rsidP="009573AF">
            <w:pPr>
              <w:rPr>
                <w:sz w:val="22"/>
                <w:szCs w:val="22"/>
              </w:rPr>
            </w:pPr>
            <w:r w:rsidRPr="009573AF">
              <w:rPr>
                <w:sz w:val="22"/>
                <w:szCs w:val="22"/>
              </w:rPr>
              <w:t>Арендная плата</w:t>
            </w:r>
          </w:p>
        </w:tc>
        <w:tc>
          <w:tcPr>
            <w:tcW w:w="1280" w:type="dxa"/>
            <w:tcBorders>
              <w:top w:val="nil"/>
              <w:left w:val="nil"/>
              <w:bottom w:val="single" w:sz="4" w:space="0" w:color="auto"/>
              <w:right w:val="single" w:sz="4" w:space="0" w:color="auto"/>
            </w:tcBorders>
            <w:shd w:val="clear" w:color="auto" w:fill="auto"/>
            <w:vAlign w:val="center"/>
            <w:hideMark/>
          </w:tcPr>
          <w:p w14:paraId="20ECD1D1"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383A043C" w14:textId="77777777" w:rsidR="009573AF" w:rsidRPr="009573AF" w:rsidRDefault="009573AF" w:rsidP="009573AF">
            <w:pPr>
              <w:jc w:val="center"/>
              <w:rPr>
                <w:sz w:val="22"/>
                <w:szCs w:val="22"/>
              </w:rPr>
            </w:pPr>
            <w:r w:rsidRPr="009573AF">
              <w:rPr>
                <w:sz w:val="22"/>
                <w:szCs w:val="22"/>
              </w:rPr>
              <w:t> </w:t>
            </w:r>
          </w:p>
        </w:tc>
        <w:tc>
          <w:tcPr>
            <w:tcW w:w="1340" w:type="dxa"/>
            <w:tcBorders>
              <w:top w:val="nil"/>
              <w:left w:val="nil"/>
              <w:bottom w:val="single" w:sz="4" w:space="0" w:color="auto"/>
              <w:right w:val="single" w:sz="4" w:space="0" w:color="auto"/>
            </w:tcBorders>
            <w:shd w:val="clear" w:color="000000" w:fill="DCE6F1"/>
            <w:noWrap/>
            <w:vAlign w:val="center"/>
            <w:hideMark/>
          </w:tcPr>
          <w:p w14:paraId="24C14C50"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26995CBA" w14:textId="77777777" w:rsidR="009573AF" w:rsidRPr="009573AF" w:rsidRDefault="009573AF" w:rsidP="009573AF">
            <w:pPr>
              <w:jc w:val="center"/>
              <w:rPr>
                <w:sz w:val="22"/>
                <w:szCs w:val="22"/>
              </w:rPr>
            </w:pPr>
            <w:r w:rsidRPr="009573AF">
              <w:rPr>
                <w:sz w:val="22"/>
                <w:szCs w:val="22"/>
              </w:rPr>
              <w:t> </w:t>
            </w:r>
          </w:p>
        </w:tc>
        <w:tc>
          <w:tcPr>
            <w:tcW w:w="1540" w:type="dxa"/>
            <w:tcBorders>
              <w:top w:val="nil"/>
              <w:left w:val="nil"/>
              <w:bottom w:val="single" w:sz="4" w:space="0" w:color="auto"/>
              <w:right w:val="single" w:sz="4" w:space="0" w:color="auto"/>
            </w:tcBorders>
            <w:shd w:val="clear" w:color="000000" w:fill="DCE6F1"/>
            <w:vAlign w:val="center"/>
            <w:hideMark/>
          </w:tcPr>
          <w:p w14:paraId="6486FFDE"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2A12DF9C" w14:textId="77777777" w:rsidR="009573AF" w:rsidRPr="009573AF" w:rsidRDefault="009573AF" w:rsidP="009573AF">
            <w:pPr>
              <w:jc w:val="center"/>
              <w:rPr>
                <w:sz w:val="22"/>
                <w:szCs w:val="22"/>
              </w:rPr>
            </w:pPr>
            <w:r w:rsidRPr="009573AF">
              <w:rPr>
                <w:sz w:val="22"/>
                <w:szCs w:val="22"/>
              </w:rPr>
              <w:t> </w:t>
            </w:r>
          </w:p>
        </w:tc>
      </w:tr>
      <w:tr w:rsidR="009573AF" w:rsidRPr="009573AF" w14:paraId="1464E65C"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2F3D0911" w14:textId="77777777" w:rsidR="009573AF" w:rsidRPr="009573AF" w:rsidRDefault="009573AF" w:rsidP="009573AF">
            <w:pPr>
              <w:jc w:val="center"/>
              <w:rPr>
                <w:sz w:val="22"/>
                <w:szCs w:val="22"/>
              </w:rPr>
            </w:pPr>
            <w:r w:rsidRPr="009573AF">
              <w:rPr>
                <w:sz w:val="22"/>
                <w:szCs w:val="22"/>
              </w:rPr>
              <w:t>10</w:t>
            </w:r>
          </w:p>
        </w:tc>
        <w:tc>
          <w:tcPr>
            <w:tcW w:w="5300" w:type="dxa"/>
            <w:tcBorders>
              <w:top w:val="nil"/>
              <w:left w:val="nil"/>
              <w:bottom w:val="single" w:sz="4" w:space="0" w:color="auto"/>
              <w:right w:val="single" w:sz="4" w:space="0" w:color="auto"/>
            </w:tcBorders>
            <w:shd w:val="clear" w:color="auto" w:fill="auto"/>
            <w:noWrap/>
            <w:vAlign w:val="center"/>
            <w:hideMark/>
          </w:tcPr>
          <w:p w14:paraId="53919C8E" w14:textId="77777777" w:rsidR="009573AF" w:rsidRPr="009573AF" w:rsidRDefault="009573AF" w:rsidP="009573AF">
            <w:pPr>
              <w:rPr>
                <w:sz w:val="22"/>
                <w:szCs w:val="22"/>
              </w:rPr>
            </w:pPr>
            <w:r w:rsidRPr="009573AF">
              <w:rPr>
                <w:sz w:val="22"/>
                <w:szCs w:val="22"/>
              </w:rPr>
              <w:t>Другие расходы</w:t>
            </w:r>
          </w:p>
        </w:tc>
        <w:tc>
          <w:tcPr>
            <w:tcW w:w="1280" w:type="dxa"/>
            <w:tcBorders>
              <w:top w:val="nil"/>
              <w:left w:val="nil"/>
              <w:bottom w:val="single" w:sz="4" w:space="0" w:color="auto"/>
              <w:right w:val="single" w:sz="4" w:space="0" w:color="auto"/>
            </w:tcBorders>
            <w:shd w:val="clear" w:color="auto" w:fill="auto"/>
            <w:vAlign w:val="center"/>
            <w:hideMark/>
          </w:tcPr>
          <w:p w14:paraId="142FC316"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noWrap/>
            <w:vAlign w:val="center"/>
            <w:hideMark/>
          </w:tcPr>
          <w:p w14:paraId="075BF21F" w14:textId="77777777" w:rsidR="009573AF" w:rsidRPr="009573AF" w:rsidRDefault="009573AF" w:rsidP="009573AF">
            <w:pPr>
              <w:jc w:val="center"/>
              <w:rPr>
                <w:sz w:val="22"/>
                <w:szCs w:val="22"/>
              </w:rPr>
            </w:pPr>
            <w:r w:rsidRPr="009573AF">
              <w:rPr>
                <w:sz w:val="22"/>
                <w:szCs w:val="22"/>
              </w:rPr>
              <w:t>2111,71</w:t>
            </w:r>
          </w:p>
        </w:tc>
        <w:tc>
          <w:tcPr>
            <w:tcW w:w="1340" w:type="dxa"/>
            <w:tcBorders>
              <w:top w:val="nil"/>
              <w:left w:val="nil"/>
              <w:bottom w:val="single" w:sz="4" w:space="0" w:color="auto"/>
              <w:right w:val="single" w:sz="4" w:space="0" w:color="auto"/>
            </w:tcBorders>
            <w:shd w:val="clear" w:color="000000" w:fill="DCE6F1"/>
            <w:noWrap/>
            <w:vAlign w:val="center"/>
            <w:hideMark/>
          </w:tcPr>
          <w:p w14:paraId="6D643B8B" w14:textId="77777777" w:rsidR="009573AF" w:rsidRPr="009573AF" w:rsidRDefault="009573AF" w:rsidP="009573AF">
            <w:pPr>
              <w:jc w:val="center"/>
              <w:rPr>
                <w:sz w:val="22"/>
                <w:szCs w:val="22"/>
              </w:rPr>
            </w:pPr>
            <w:r w:rsidRPr="009573AF">
              <w:rPr>
                <w:sz w:val="22"/>
                <w:szCs w:val="22"/>
              </w:rPr>
              <w:t>2167,94</w:t>
            </w:r>
          </w:p>
        </w:tc>
        <w:tc>
          <w:tcPr>
            <w:tcW w:w="1360" w:type="dxa"/>
            <w:tcBorders>
              <w:top w:val="nil"/>
              <w:left w:val="nil"/>
              <w:bottom w:val="single" w:sz="4" w:space="0" w:color="auto"/>
              <w:right w:val="single" w:sz="4" w:space="0" w:color="auto"/>
            </w:tcBorders>
            <w:shd w:val="clear" w:color="000000" w:fill="DCE6F1"/>
            <w:noWrap/>
            <w:vAlign w:val="center"/>
            <w:hideMark/>
          </w:tcPr>
          <w:p w14:paraId="394D2ABF" w14:textId="77777777" w:rsidR="009573AF" w:rsidRPr="009573AF" w:rsidRDefault="009573AF" w:rsidP="009573AF">
            <w:pPr>
              <w:jc w:val="center"/>
              <w:rPr>
                <w:sz w:val="22"/>
                <w:szCs w:val="22"/>
              </w:rPr>
            </w:pPr>
            <w:r w:rsidRPr="009573AF">
              <w:rPr>
                <w:sz w:val="22"/>
                <w:szCs w:val="22"/>
              </w:rPr>
              <w:t>2165,85</w:t>
            </w:r>
          </w:p>
        </w:tc>
        <w:tc>
          <w:tcPr>
            <w:tcW w:w="1540" w:type="dxa"/>
            <w:tcBorders>
              <w:top w:val="nil"/>
              <w:left w:val="nil"/>
              <w:bottom w:val="single" w:sz="4" w:space="0" w:color="auto"/>
              <w:right w:val="single" w:sz="4" w:space="0" w:color="auto"/>
            </w:tcBorders>
            <w:shd w:val="clear" w:color="000000" w:fill="DCE6F1"/>
            <w:noWrap/>
            <w:vAlign w:val="center"/>
            <w:hideMark/>
          </w:tcPr>
          <w:p w14:paraId="606DC6EA" w14:textId="77777777" w:rsidR="009573AF" w:rsidRPr="009573AF" w:rsidRDefault="009573AF" w:rsidP="009573AF">
            <w:pPr>
              <w:jc w:val="center"/>
              <w:rPr>
                <w:sz w:val="22"/>
                <w:szCs w:val="22"/>
              </w:rPr>
            </w:pPr>
            <w:r w:rsidRPr="009573AF">
              <w:rPr>
                <w:sz w:val="22"/>
                <w:szCs w:val="22"/>
              </w:rPr>
              <w:t>-2,09</w:t>
            </w:r>
          </w:p>
        </w:tc>
        <w:tc>
          <w:tcPr>
            <w:tcW w:w="1360" w:type="dxa"/>
            <w:tcBorders>
              <w:top w:val="nil"/>
              <w:left w:val="nil"/>
              <w:bottom w:val="single" w:sz="4" w:space="0" w:color="auto"/>
              <w:right w:val="single" w:sz="4" w:space="0" w:color="auto"/>
            </w:tcBorders>
            <w:shd w:val="clear" w:color="000000" w:fill="DCE6F1"/>
            <w:noWrap/>
            <w:vAlign w:val="center"/>
            <w:hideMark/>
          </w:tcPr>
          <w:p w14:paraId="6E74DD91" w14:textId="77777777" w:rsidR="009573AF" w:rsidRPr="009573AF" w:rsidRDefault="009573AF" w:rsidP="009573AF">
            <w:pPr>
              <w:jc w:val="center"/>
              <w:rPr>
                <w:sz w:val="22"/>
                <w:szCs w:val="22"/>
              </w:rPr>
            </w:pPr>
            <w:r w:rsidRPr="009573AF">
              <w:rPr>
                <w:sz w:val="22"/>
                <w:szCs w:val="22"/>
              </w:rPr>
              <w:t>2,56</w:t>
            </w:r>
          </w:p>
        </w:tc>
      </w:tr>
      <w:tr w:rsidR="009573AF" w:rsidRPr="009573AF" w14:paraId="7AA446EE" w14:textId="77777777" w:rsidTr="009573AF">
        <w:trPr>
          <w:trHeight w:val="285"/>
        </w:trPr>
        <w:tc>
          <w:tcPr>
            <w:tcW w:w="740" w:type="dxa"/>
            <w:tcBorders>
              <w:top w:val="nil"/>
              <w:left w:val="single" w:sz="8" w:space="0" w:color="auto"/>
              <w:bottom w:val="single" w:sz="4" w:space="0" w:color="auto"/>
              <w:right w:val="single" w:sz="4" w:space="0" w:color="auto"/>
            </w:tcBorders>
            <w:shd w:val="clear" w:color="000000" w:fill="DCE6F1"/>
            <w:vAlign w:val="center"/>
            <w:hideMark/>
          </w:tcPr>
          <w:p w14:paraId="7DE61370" w14:textId="77777777" w:rsidR="009573AF" w:rsidRPr="009573AF" w:rsidRDefault="009573AF" w:rsidP="009573AF">
            <w:pPr>
              <w:jc w:val="center"/>
              <w:rPr>
                <w:b/>
                <w:bCs/>
                <w:sz w:val="22"/>
                <w:szCs w:val="22"/>
              </w:rPr>
            </w:pPr>
            <w:r w:rsidRPr="009573AF">
              <w:rPr>
                <w:b/>
                <w:bCs/>
                <w:sz w:val="22"/>
                <w:szCs w:val="22"/>
              </w:rPr>
              <w:t> </w:t>
            </w:r>
          </w:p>
        </w:tc>
        <w:tc>
          <w:tcPr>
            <w:tcW w:w="5300" w:type="dxa"/>
            <w:tcBorders>
              <w:top w:val="nil"/>
              <w:left w:val="nil"/>
              <w:bottom w:val="single" w:sz="4" w:space="0" w:color="auto"/>
              <w:right w:val="single" w:sz="4" w:space="0" w:color="auto"/>
            </w:tcBorders>
            <w:shd w:val="clear" w:color="000000" w:fill="DCE6F1"/>
            <w:vAlign w:val="center"/>
            <w:hideMark/>
          </w:tcPr>
          <w:p w14:paraId="7E849C7B" w14:textId="77777777" w:rsidR="009573AF" w:rsidRPr="009573AF" w:rsidRDefault="009573AF" w:rsidP="009573AF">
            <w:pPr>
              <w:jc w:val="both"/>
              <w:rPr>
                <w:b/>
                <w:bCs/>
                <w:sz w:val="22"/>
                <w:szCs w:val="22"/>
              </w:rPr>
            </w:pPr>
            <w:r w:rsidRPr="009573AF">
              <w:rPr>
                <w:b/>
                <w:bCs/>
                <w:sz w:val="22"/>
                <w:szCs w:val="22"/>
              </w:rPr>
              <w:t>Неподконтрольные расходы</w:t>
            </w:r>
          </w:p>
        </w:tc>
        <w:tc>
          <w:tcPr>
            <w:tcW w:w="1280" w:type="dxa"/>
            <w:tcBorders>
              <w:top w:val="nil"/>
              <w:left w:val="nil"/>
              <w:bottom w:val="single" w:sz="4" w:space="0" w:color="auto"/>
              <w:right w:val="single" w:sz="4" w:space="0" w:color="auto"/>
            </w:tcBorders>
            <w:shd w:val="clear" w:color="000000" w:fill="DCE6F1"/>
            <w:vAlign w:val="center"/>
            <w:hideMark/>
          </w:tcPr>
          <w:p w14:paraId="407410FF" w14:textId="77777777" w:rsidR="009573AF" w:rsidRPr="009573AF" w:rsidRDefault="009573AF" w:rsidP="009573AF">
            <w:pPr>
              <w:jc w:val="center"/>
              <w:rPr>
                <w:b/>
                <w:bCs/>
                <w:sz w:val="22"/>
                <w:szCs w:val="22"/>
              </w:rPr>
            </w:pPr>
            <w:r w:rsidRPr="009573AF">
              <w:rPr>
                <w:b/>
                <w:bCs/>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3FBCD948" w14:textId="77777777" w:rsidR="009573AF" w:rsidRPr="009573AF" w:rsidRDefault="009573AF" w:rsidP="009573AF">
            <w:pPr>
              <w:jc w:val="center"/>
              <w:rPr>
                <w:b/>
                <w:bCs/>
                <w:color w:val="FF0000"/>
                <w:sz w:val="22"/>
                <w:szCs w:val="22"/>
              </w:rPr>
            </w:pPr>
            <w:r w:rsidRPr="009573AF">
              <w:rPr>
                <w:b/>
                <w:bCs/>
                <w:color w:val="FF0000"/>
                <w:sz w:val="22"/>
                <w:szCs w:val="22"/>
              </w:rPr>
              <w:t>5 905</w:t>
            </w:r>
          </w:p>
        </w:tc>
        <w:tc>
          <w:tcPr>
            <w:tcW w:w="1340" w:type="dxa"/>
            <w:tcBorders>
              <w:top w:val="nil"/>
              <w:left w:val="nil"/>
              <w:bottom w:val="single" w:sz="4" w:space="0" w:color="auto"/>
              <w:right w:val="single" w:sz="4" w:space="0" w:color="auto"/>
            </w:tcBorders>
            <w:shd w:val="clear" w:color="000000" w:fill="DCE6F1"/>
            <w:vAlign w:val="center"/>
            <w:hideMark/>
          </w:tcPr>
          <w:p w14:paraId="4AE88668" w14:textId="77777777" w:rsidR="009573AF" w:rsidRPr="009573AF" w:rsidRDefault="009573AF" w:rsidP="009573AF">
            <w:pPr>
              <w:jc w:val="center"/>
              <w:rPr>
                <w:b/>
                <w:bCs/>
                <w:color w:val="FF0000"/>
                <w:sz w:val="22"/>
                <w:szCs w:val="22"/>
              </w:rPr>
            </w:pPr>
            <w:r w:rsidRPr="009573AF">
              <w:rPr>
                <w:b/>
                <w:bCs/>
                <w:color w:val="FF0000"/>
                <w:sz w:val="22"/>
                <w:szCs w:val="22"/>
              </w:rPr>
              <w:t>6 217,00</w:t>
            </w:r>
          </w:p>
        </w:tc>
        <w:tc>
          <w:tcPr>
            <w:tcW w:w="1360" w:type="dxa"/>
            <w:tcBorders>
              <w:top w:val="nil"/>
              <w:left w:val="nil"/>
              <w:bottom w:val="single" w:sz="4" w:space="0" w:color="auto"/>
              <w:right w:val="single" w:sz="4" w:space="0" w:color="auto"/>
            </w:tcBorders>
            <w:shd w:val="clear" w:color="000000" w:fill="DCE6F1"/>
            <w:vAlign w:val="center"/>
            <w:hideMark/>
          </w:tcPr>
          <w:p w14:paraId="55792929" w14:textId="77777777" w:rsidR="009573AF" w:rsidRPr="009573AF" w:rsidRDefault="009573AF" w:rsidP="009573AF">
            <w:pPr>
              <w:jc w:val="center"/>
              <w:rPr>
                <w:b/>
                <w:bCs/>
                <w:color w:val="FF0000"/>
                <w:sz w:val="22"/>
                <w:szCs w:val="22"/>
              </w:rPr>
            </w:pPr>
            <w:r w:rsidRPr="009573AF">
              <w:rPr>
                <w:b/>
                <w:bCs/>
                <w:color w:val="FF0000"/>
                <w:sz w:val="22"/>
                <w:szCs w:val="22"/>
              </w:rPr>
              <w:t>5 733,55</w:t>
            </w:r>
          </w:p>
        </w:tc>
        <w:tc>
          <w:tcPr>
            <w:tcW w:w="1540" w:type="dxa"/>
            <w:tcBorders>
              <w:top w:val="nil"/>
              <w:left w:val="nil"/>
              <w:bottom w:val="single" w:sz="4" w:space="0" w:color="auto"/>
              <w:right w:val="single" w:sz="4" w:space="0" w:color="auto"/>
            </w:tcBorders>
            <w:shd w:val="clear" w:color="000000" w:fill="DCE6F1"/>
            <w:vAlign w:val="center"/>
            <w:hideMark/>
          </w:tcPr>
          <w:p w14:paraId="242CDA85" w14:textId="77777777" w:rsidR="009573AF" w:rsidRPr="009573AF" w:rsidRDefault="009573AF" w:rsidP="009573AF">
            <w:pPr>
              <w:jc w:val="center"/>
              <w:rPr>
                <w:b/>
                <w:bCs/>
                <w:color w:val="FF0000"/>
                <w:sz w:val="22"/>
                <w:szCs w:val="22"/>
              </w:rPr>
            </w:pPr>
            <w:r w:rsidRPr="009573AF">
              <w:rPr>
                <w:b/>
                <w:bCs/>
                <w:color w:val="FF0000"/>
                <w:sz w:val="22"/>
                <w:szCs w:val="22"/>
              </w:rPr>
              <w:t>-483,45</w:t>
            </w:r>
          </w:p>
        </w:tc>
        <w:tc>
          <w:tcPr>
            <w:tcW w:w="1360" w:type="dxa"/>
            <w:tcBorders>
              <w:top w:val="nil"/>
              <w:left w:val="nil"/>
              <w:bottom w:val="single" w:sz="4" w:space="0" w:color="auto"/>
              <w:right w:val="single" w:sz="4" w:space="0" w:color="auto"/>
            </w:tcBorders>
            <w:shd w:val="clear" w:color="000000" w:fill="DCE6F1"/>
            <w:vAlign w:val="center"/>
            <w:hideMark/>
          </w:tcPr>
          <w:p w14:paraId="67C7E4E0" w14:textId="77777777" w:rsidR="009573AF" w:rsidRPr="009573AF" w:rsidRDefault="009573AF" w:rsidP="009573AF">
            <w:pPr>
              <w:jc w:val="center"/>
              <w:rPr>
                <w:b/>
                <w:bCs/>
                <w:color w:val="FF0000"/>
                <w:sz w:val="22"/>
                <w:szCs w:val="22"/>
              </w:rPr>
            </w:pPr>
            <w:r w:rsidRPr="009573AF">
              <w:rPr>
                <w:b/>
                <w:bCs/>
                <w:color w:val="FF0000"/>
                <w:sz w:val="22"/>
                <w:szCs w:val="22"/>
              </w:rPr>
              <w:t>-3</w:t>
            </w:r>
          </w:p>
        </w:tc>
      </w:tr>
      <w:tr w:rsidR="009573AF" w:rsidRPr="009573AF" w14:paraId="2DF5CC7F" w14:textId="77777777" w:rsidTr="009573AF">
        <w:trPr>
          <w:trHeight w:val="9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0B420556" w14:textId="77777777" w:rsidR="009573AF" w:rsidRPr="009573AF" w:rsidRDefault="009573AF" w:rsidP="009573AF">
            <w:pPr>
              <w:jc w:val="center"/>
              <w:rPr>
                <w:sz w:val="22"/>
                <w:szCs w:val="22"/>
              </w:rPr>
            </w:pPr>
            <w:r w:rsidRPr="009573AF">
              <w:rPr>
                <w:sz w:val="22"/>
                <w:szCs w:val="22"/>
              </w:rPr>
              <w:t>1.1</w:t>
            </w:r>
          </w:p>
        </w:tc>
        <w:tc>
          <w:tcPr>
            <w:tcW w:w="5300" w:type="dxa"/>
            <w:tcBorders>
              <w:top w:val="nil"/>
              <w:left w:val="nil"/>
              <w:bottom w:val="single" w:sz="4" w:space="0" w:color="auto"/>
              <w:right w:val="single" w:sz="4" w:space="0" w:color="auto"/>
            </w:tcBorders>
            <w:shd w:val="clear" w:color="auto" w:fill="auto"/>
            <w:vAlign w:val="center"/>
            <w:hideMark/>
          </w:tcPr>
          <w:p w14:paraId="7ED364DE" w14:textId="77777777" w:rsidR="009573AF" w:rsidRPr="009573AF" w:rsidRDefault="009573AF" w:rsidP="009573AF">
            <w:pPr>
              <w:jc w:val="both"/>
              <w:rPr>
                <w:sz w:val="22"/>
                <w:szCs w:val="22"/>
              </w:rPr>
            </w:pPr>
            <w:r w:rsidRPr="009573AF">
              <w:rPr>
                <w:sz w:val="22"/>
                <w:szCs w:val="22"/>
              </w:rPr>
              <w:t>Расходы на оплату услуг, оказываемых организациями, осуществляющими регулируемые виды деятельности</w:t>
            </w:r>
          </w:p>
        </w:tc>
        <w:tc>
          <w:tcPr>
            <w:tcW w:w="1280" w:type="dxa"/>
            <w:tcBorders>
              <w:top w:val="nil"/>
              <w:left w:val="nil"/>
              <w:bottom w:val="single" w:sz="4" w:space="0" w:color="auto"/>
              <w:right w:val="single" w:sz="4" w:space="0" w:color="auto"/>
            </w:tcBorders>
            <w:shd w:val="clear" w:color="auto" w:fill="auto"/>
            <w:vAlign w:val="center"/>
            <w:hideMark/>
          </w:tcPr>
          <w:p w14:paraId="0ED1946F"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19381C80" w14:textId="77777777" w:rsidR="009573AF" w:rsidRPr="009573AF" w:rsidRDefault="009573AF" w:rsidP="009573AF">
            <w:pPr>
              <w:jc w:val="center"/>
              <w:rPr>
                <w:sz w:val="22"/>
                <w:szCs w:val="22"/>
              </w:rPr>
            </w:pPr>
            <w:r w:rsidRPr="009573AF">
              <w:rPr>
                <w:sz w:val="22"/>
                <w:szCs w:val="22"/>
              </w:rPr>
              <w:t> </w:t>
            </w:r>
          </w:p>
        </w:tc>
        <w:tc>
          <w:tcPr>
            <w:tcW w:w="1340" w:type="dxa"/>
            <w:tcBorders>
              <w:top w:val="nil"/>
              <w:left w:val="nil"/>
              <w:bottom w:val="single" w:sz="4" w:space="0" w:color="auto"/>
              <w:right w:val="single" w:sz="4" w:space="0" w:color="auto"/>
            </w:tcBorders>
            <w:shd w:val="clear" w:color="000000" w:fill="DCE6F1"/>
            <w:vAlign w:val="center"/>
            <w:hideMark/>
          </w:tcPr>
          <w:p w14:paraId="18AA1A7E"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50C70BE5" w14:textId="77777777" w:rsidR="009573AF" w:rsidRPr="009573AF" w:rsidRDefault="009573AF" w:rsidP="009573AF">
            <w:pPr>
              <w:jc w:val="center"/>
              <w:rPr>
                <w:sz w:val="22"/>
                <w:szCs w:val="22"/>
              </w:rPr>
            </w:pPr>
            <w:r w:rsidRPr="009573AF">
              <w:rPr>
                <w:sz w:val="22"/>
                <w:szCs w:val="22"/>
              </w:rPr>
              <w:t> </w:t>
            </w:r>
          </w:p>
        </w:tc>
        <w:tc>
          <w:tcPr>
            <w:tcW w:w="1540" w:type="dxa"/>
            <w:tcBorders>
              <w:top w:val="nil"/>
              <w:left w:val="nil"/>
              <w:bottom w:val="single" w:sz="4" w:space="0" w:color="auto"/>
              <w:right w:val="single" w:sz="4" w:space="0" w:color="auto"/>
            </w:tcBorders>
            <w:shd w:val="clear" w:color="000000" w:fill="DCE6F1"/>
            <w:vAlign w:val="center"/>
            <w:hideMark/>
          </w:tcPr>
          <w:p w14:paraId="7F202BE6"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10412359" w14:textId="77777777" w:rsidR="009573AF" w:rsidRPr="009573AF" w:rsidRDefault="009573AF" w:rsidP="009573AF">
            <w:pPr>
              <w:jc w:val="center"/>
              <w:rPr>
                <w:sz w:val="22"/>
                <w:szCs w:val="22"/>
              </w:rPr>
            </w:pPr>
            <w:r w:rsidRPr="009573AF">
              <w:rPr>
                <w:sz w:val="22"/>
                <w:szCs w:val="22"/>
              </w:rPr>
              <w:t> </w:t>
            </w:r>
          </w:p>
        </w:tc>
      </w:tr>
      <w:tr w:rsidR="009573AF" w:rsidRPr="009573AF" w14:paraId="654C5C0F"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49B302B2" w14:textId="77777777" w:rsidR="009573AF" w:rsidRPr="009573AF" w:rsidRDefault="009573AF" w:rsidP="009573AF">
            <w:pPr>
              <w:jc w:val="center"/>
              <w:rPr>
                <w:sz w:val="22"/>
                <w:szCs w:val="22"/>
              </w:rPr>
            </w:pPr>
            <w:r w:rsidRPr="009573AF">
              <w:rPr>
                <w:sz w:val="22"/>
                <w:szCs w:val="22"/>
              </w:rPr>
              <w:t>1.2</w:t>
            </w:r>
          </w:p>
        </w:tc>
        <w:tc>
          <w:tcPr>
            <w:tcW w:w="5300" w:type="dxa"/>
            <w:tcBorders>
              <w:top w:val="nil"/>
              <w:left w:val="nil"/>
              <w:bottom w:val="single" w:sz="4" w:space="0" w:color="auto"/>
              <w:right w:val="single" w:sz="4" w:space="0" w:color="auto"/>
            </w:tcBorders>
            <w:shd w:val="clear" w:color="auto" w:fill="auto"/>
            <w:vAlign w:val="center"/>
            <w:hideMark/>
          </w:tcPr>
          <w:p w14:paraId="737B4958" w14:textId="77777777" w:rsidR="009573AF" w:rsidRPr="009573AF" w:rsidRDefault="009573AF" w:rsidP="009573AF">
            <w:pPr>
              <w:rPr>
                <w:sz w:val="22"/>
                <w:szCs w:val="22"/>
              </w:rPr>
            </w:pPr>
            <w:r w:rsidRPr="009573AF">
              <w:rPr>
                <w:sz w:val="22"/>
                <w:szCs w:val="22"/>
              </w:rPr>
              <w:t>Арендная плата</w:t>
            </w:r>
          </w:p>
        </w:tc>
        <w:tc>
          <w:tcPr>
            <w:tcW w:w="1280" w:type="dxa"/>
            <w:tcBorders>
              <w:top w:val="nil"/>
              <w:left w:val="nil"/>
              <w:bottom w:val="single" w:sz="4" w:space="0" w:color="auto"/>
              <w:right w:val="single" w:sz="4" w:space="0" w:color="auto"/>
            </w:tcBorders>
            <w:shd w:val="clear" w:color="auto" w:fill="auto"/>
            <w:vAlign w:val="center"/>
            <w:hideMark/>
          </w:tcPr>
          <w:p w14:paraId="5BB99746"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79ED3E41" w14:textId="77777777" w:rsidR="009573AF" w:rsidRPr="009573AF" w:rsidRDefault="009573AF" w:rsidP="009573AF">
            <w:pPr>
              <w:jc w:val="center"/>
              <w:rPr>
                <w:sz w:val="22"/>
                <w:szCs w:val="22"/>
              </w:rPr>
            </w:pPr>
            <w:r w:rsidRPr="009573AF">
              <w:rPr>
                <w:sz w:val="22"/>
                <w:szCs w:val="22"/>
              </w:rPr>
              <w:t> </w:t>
            </w:r>
          </w:p>
        </w:tc>
        <w:tc>
          <w:tcPr>
            <w:tcW w:w="1340" w:type="dxa"/>
            <w:tcBorders>
              <w:top w:val="nil"/>
              <w:left w:val="nil"/>
              <w:bottom w:val="single" w:sz="4" w:space="0" w:color="auto"/>
              <w:right w:val="single" w:sz="4" w:space="0" w:color="auto"/>
            </w:tcBorders>
            <w:shd w:val="clear" w:color="000000" w:fill="DCE6F1"/>
            <w:vAlign w:val="center"/>
            <w:hideMark/>
          </w:tcPr>
          <w:p w14:paraId="1D7A3E0C"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75AB24B4" w14:textId="77777777" w:rsidR="009573AF" w:rsidRPr="009573AF" w:rsidRDefault="009573AF" w:rsidP="009573AF">
            <w:pPr>
              <w:jc w:val="center"/>
              <w:rPr>
                <w:sz w:val="22"/>
                <w:szCs w:val="22"/>
              </w:rPr>
            </w:pPr>
            <w:r w:rsidRPr="009573AF">
              <w:rPr>
                <w:sz w:val="22"/>
                <w:szCs w:val="22"/>
              </w:rPr>
              <w:t> </w:t>
            </w:r>
          </w:p>
        </w:tc>
        <w:tc>
          <w:tcPr>
            <w:tcW w:w="1540" w:type="dxa"/>
            <w:tcBorders>
              <w:top w:val="nil"/>
              <w:left w:val="nil"/>
              <w:bottom w:val="single" w:sz="4" w:space="0" w:color="auto"/>
              <w:right w:val="single" w:sz="4" w:space="0" w:color="auto"/>
            </w:tcBorders>
            <w:shd w:val="clear" w:color="000000" w:fill="DCE6F1"/>
            <w:vAlign w:val="center"/>
            <w:hideMark/>
          </w:tcPr>
          <w:p w14:paraId="41ABFF22"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7E678AFF" w14:textId="77777777" w:rsidR="009573AF" w:rsidRPr="009573AF" w:rsidRDefault="009573AF" w:rsidP="009573AF">
            <w:pPr>
              <w:jc w:val="center"/>
              <w:rPr>
                <w:sz w:val="22"/>
                <w:szCs w:val="22"/>
              </w:rPr>
            </w:pPr>
            <w:r w:rsidRPr="009573AF">
              <w:rPr>
                <w:sz w:val="22"/>
                <w:szCs w:val="22"/>
              </w:rPr>
              <w:t> </w:t>
            </w:r>
          </w:p>
        </w:tc>
      </w:tr>
      <w:tr w:rsidR="009573AF" w:rsidRPr="009573AF" w14:paraId="014781B3"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3D749C5E" w14:textId="77777777" w:rsidR="009573AF" w:rsidRPr="009573AF" w:rsidRDefault="009573AF" w:rsidP="009573AF">
            <w:pPr>
              <w:jc w:val="center"/>
              <w:rPr>
                <w:sz w:val="22"/>
                <w:szCs w:val="22"/>
              </w:rPr>
            </w:pPr>
            <w:r w:rsidRPr="009573AF">
              <w:rPr>
                <w:sz w:val="22"/>
                <w:szCs w:val="22"/>
              </w:rPr>
              <w:t>1.3</w:t>
            </w:r>
          </w:p>
        </w:tc>
        <w:tc>
          <w:tcPr>
            <w:tcW w:w="5300" w:type="dxa"/>
            <w:tcBorders>
              <w:top w:val="nil"/>
              <w:left w:val="nil"/>
              <w:bottom w:val="single" w:sz="4" w:space="0" w:color="auto"/>
              <w:right w:val="single" w:sz="4" w:space="0" w:color="auto"/>
            </w:tcBorders>
            <w:shd w:val="clear" w:color="auto" w:fill="auto"/>
            <w:vAlign w:val="center"/>
            <w:hideMark/>
          </w:tcPr>
          <w:p w14:paraId="3D9F91B9" w14:textId="77777777" w:rsidR="009573AF" w:rsidRPr="009573AF" w:rsidRDefault="009573AF" w:rsidP="009573AF">
            <w:pPr>
              <w:rPr>
                <w:sz w:val="22"/>
                <w:szCs w:val="22"/>
              </w:rPr>
            </w:pPr>
            <w:r w:rsidRPr="009573AF">
              <w:rPr>
                <w:sz w:val="22"/>
                <w:szCs w:val="22"/>
              </w:rPr>
              <w:t>Концессионная плата</w:t>
            </w:r>
          </w:p>
        </w:tc>
        <w:tc>
          <w:tcPr>
            <w:tcW w:w="1280" w:type="dxa"/>
            <w:tcBorders>
              <w:top w:val="nil"/>
              <w:left w:val="nil"/>
              <w:bottom w:val="single" w:sz="4" w:space="0" w:color="auto"/>
              <w:right w:val="single" w:sz="4" w:space="0" w:color="auto"/>
            </w:tcBorders>
            <w:shd w:val="clear" w:color="auto" w:fill="auto"/>
            <w:vAlign w:val="center"/>
            <w:hideMark/>
          </w:tcPr>
          <w:p w14:paraId="2DA63C4D"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5D64247F" w14:textId="77777777" w:rsidR="009573AF" w:rsidRPr="009573AF" w:rsidRDefault="009573AF" w:rsidP="009573AF">
            <w:pPr>
              <w:jc w:val="center"/>
              <w:rPr>
                <w:sz w:val="22"/>
                <w:szCs w:val="22"/>
              </w:rPr>
            </w:pPr>
            <w:r w:rsidRPr="009573AF">
              <w:rPr>
                <w:sz w:val="22"/>
                <w:szCs w:val="22"/>
              </w:rPr>
              <w:t> </w:t>
            </w:r>
          </w:p>
        </w:tc>
        <w:tc>
          <w:tcPr>
            <w:tcW w:w="1340" w:type="dxa"/>
            <w:tcBorders>
              <w:top w:val="nil"/>
              <w:left w:val="nil"/>
              <w:bottom w:val="single" w:sz="4" w:space="0" w:color="auto"/>
              <w:right w:val="single" w:sz="4" w:space="0" w:color="auto"/>
            </w:tcBorders>
            <w:shd w:val="clear" w:color="000000" w:fill="DCE6F1"/>
            <w:vAlign w:val="center"/>
            <w:hideMark/>
          </w:tcPr>
          <w:p w14:paraId="65D903C3"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517231B2" w14:textId="77777777" w:rsidR="009573AF" w:rsidRPr="009573AF" w:rsidRDefault="009573AF" w:rsidP="009573AF">
            <w:pPr>
              <w:jc w:val="center"/>
              <w:rPr>
                <w:sz w:val="22"/>
                <w:szCs w:val="22"/>
              </w:rPr>
            </w:pPr>
            <w:r w:rsidRPr="009573AF">
              <w:rPr>
                <w:sz w:val="22"/>
                <w:szCs w:val="22"/>
              </w:rPr>
              <w:t> </w:t>
            </w:r>
          </w:p>
        </w:tc>
        <w:tc>
          <w:tcPr>
            <w:tcW w:w="1540" w:type="dxa"/>
            <w:tcBorders>
              <w:top w:val="nil"/>
              <w:left w:val="nil"/>
              <w:bottom w:val="single" w:sz="4" w:space="0" w:color="auto"/>
              <w:right w:val="single" w:sz="4" w:space="0" w:color="auto"/>
            </w:tcBorders>
            <w:shd w:val="clear" w:color="000000" w:fill="DCE6F1"/>
            <w:vAlign w:val="center"/>
            <w:hideMark/>
          </w:tcPr>
          <w:p w14:paraId="24E95C0C"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277CFECB" w14:textId="77777777" w:rsidR="009573AF" w:rsidRPr="009573AF" w:rsidRDefault="009573AF" w:rsidP="009573AF">
            <w:pPr>
              <w:jc w:val="center"/>
              <w:rPr>
                <w:sz w:val="22"/>
                <w:szCs w:val="22"/>
              </w:rPr>
            </w:pPr>
            <w:r w:rsidRPr="009573AF">
              <w:rPr>
                <w:sz w:val="22"/>
                <w:szCs w:val="22"/>
              </w:rPr>
              <w:t> </w:t>
            </w:r>
          </w:p>
        </w:tc>
      </w:tr>
      <w:tr w:rsidR="009573AF" w:rsidRPr="009573AF" w14:paraId="0A49346C" w14:textId="77777777" w:rsidTr="009573AF">
        <w:trPr>
          <w:trHeight w:val="6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2F475C3D" w14:textId="77777777" w:rsidR="009573AF" w:rsidRPr="009573AF" w:rsidRDefault="009573AF" w:rsidP="009573AF">
            <w:pPr>
              <w:jc w:val="center"/>
              <w:rPr>
                <w:sz w:val="22"/>
                <w:szCs w:val="22"/>
              </w:rPr>
            </w:pPr>
            <w:r w:rsidRPr="009573AF">
              <w:rPr>
                <w:sz w:val="22"/>
                <w:szCs w:val="22"/>
              </w:rPr>
              <w:t>1.4</w:t>
            </w:r>
          </w:p>
        </w:tc>
        <w:tc>
          <w:tcPr>
            <w:tcW w:w="5300" w:type="dxa"/>
            <w:tcBorders>
              <w:top w:val="nil"/>
              <w:left w:val="nil"/>
              <w:bottom w:val="single" w:sz="4" w:space="0" w:color="auto"/>
              <w:right w:val="single" w:sz="4" w:space="0" w:color="auto"/>
            </w:tcBorders>
            <w:shd w:val="clear" w:color="auto" w:fill="auto"/>
            <w:vAlign w:val="center"/>
            <w:hideMark/>
          </w:tcPr>
          <w:p w14:paraId="5FAA4A14" w14:textId="77777777" w:rsidR="009573AF" w:rsidRPr="009573AF" w:rsidRDefault="009573AF" w:rsidP="009573AF">
            <w:pPr>
              <w:jc w:val="both"/>
              <w:rPr>
                <w:sz w:val="22"/>
                <w:szCs w:val="22"/>
              </w:rPr>
            </w:pPr>
            <w:r w:rsidRPr="009573AF">
              <w:rPr>
                <w:sz w:val="22"/>
                <w:szCs w:val="22"/>
              </w:rPr>
              <w:t>Расходы на уплату налогов, сборов и других обязательных платежей, в том числе:</w:t>
            </w:r>
          </w:p>
        </w:tc>
        <w:tc>
          <w:tcPr>
            <w:tcW w:w="1280" w:type="dxa"/>
            <w:tcBorders>
              <w:top w:val="nil"/>
              <w:left w:val="nil"/>
              <w:bottom w:val="single" w:sz="4" w:space="0" w:color="auto"/>
              <w:right w:val="single" w:sz="4" w:space="0" w:color="auto"/>
            </w:tcBorders>
            <w:shd w:val="clear" w:color="auto" w:fill="auto"/>
            <w:vAlign w:val="center"/>
            <w:hideMark/>
          </w:tcPr>
          <w:p w14:paraId="22E8D645"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5970CD90" w14:textId="77777777" w:rsidR="009573AF" w:rsidRPr="009573AF" w:rsidRDefault="009573AF" w:rsidP="009573AF">
            <w:pPr>
              <w:jc w:val="center"/>
              <w:rPr>
                <w:color w:val="FF0000"/>
                <w:sz w:val="22"/>
                <w:szCs w:val="22"/>
              </w:rPr>
            </w:pPr>
            <w:r w:rsidRPr="009573AF">
              <w:rPr>
                <w:color w:val="FF0000"/>
                <w:sz w:val="22"/>
                <w:szCs w:val="22"/>
              </w:rPr>
              <w:t>4353,23</w:t>
            </w:r>
          </w:p>
        </w:tc>
        <w:tc>
          <w:tcPr>
            <w:tcW w:w="1340" w:type="dxa"/>
            <w:tcBorders>
              <w:top w:val="nil"/>
              <w:left w:val="nil"/>
              <w:bottom w:val="single" w:sz="4" w:space="0" w:color="auto"/>
              <w:right w:val="single" w:sz="4" w:space="0" w:color="auto"/>
            </w:tcBorders>
            <w:shd w:val="clear" w:color="000000" w:fill="DCE6F1"/>
            <w:vAlign w:val="center"/>
            <w:hideMark/>
          </w:tcPr>
          <w:p w14:paraId="578AE581" w14:textId="77777777" w:rsidR="009573AF" w:rsidRPr="009573AF" w:rsidRDefault="009573AF" w:rsidP="009573AF">
            <w:pPr>
              <w:jc w:val="center"/>
              <w:rPr>
                <w:color w:val="FF0000"/>
                <w:sz w:val="22"/>
                <w:szCs w:val="22"/>
              </w:rPr>
            </w:pPr>
            <w:r w:rsidRPr="009573AF">
              <w:rPr>
                <w:color w:val="FF0000"/>
                <w:sz w:val="22"/>
                <w:szCs w:val="22"/>
              </w:rPr>
              <w:t>4501,00</w:t>
            </w:r>
          </w:p>
        </w:tc>
        <w:tc>
          <w:tcPr>
            <w:tcW w:w="1360" w:type="dxa"/>
            <w:tcBorders>
              <w:top w:val="nil"/>
              <w:left w:val="nil"/>
              <w:bottom w:val="single" w:sz="4" w:space="0" w:color="auto"/>
              <w:right w:val="single" w:sz="4" w:space="0" w:color="auto"/>
            </w:tcBorders>
            <w:shd w:val="clear" w:color="000000" w:fill="DCE6F1"/>
            <w:vAlign w:val="center"/>
            <w:hideMark/>
          </w:tcPr>
          <w:p w14:paraId="069357B0" w14:textId="77777777" w:rsidR="009573AF" w:rsidRPr="009573AF" w:rsidRDefault="009573AF" w:rsidP="009573AF">
            <w:pPr>
              <w:jc w:val="center"/>
              <w:rPr>
                <w:color w:val="FF0000"/>
                <w:sz w:val="22"/>
                <w:szCs w:val="22"/>
              </w:rPr>
            </w:pPr>
            <w:r w:rsidRPr="009573AF">
              <w:rPr>
                <w:color w:val="FF0000"/>
                <w:sz w:val="22"/>
                <w:szCs w:val="22"/>
              </w:rPr>
              <w:t>4018,90</w:t>
            </w:r>
          </w:p>
        </w:tc>
        <w:tc>
          <w:tcPr>
            <w:tcW w:w="1540" w:type="dxa"/>
            <w:tcBorders>
              <w:top w:val="nil"/>
              <w:left w:val="nil"/>
              <w:bottom w:val="single" w:sz="4" w:space="0" w:color="auto"/>
              <w:right w:val="single" w:sz="4" w:space="0" w:color="auto"/>
            </w:tcBorders>
            <w:shd w:val="clear" w:color="000000" w:fill="DCE6F1"/>
            <w:vAlign w:val="center"/>
            <w:hideMark/>
          </w:tcPr>
          <w:p w14:paraId="5D97BBE6" w14:textId="77777777" w:rsidR="009573AF" w:rsidRPr="009573AF" w:rsidRDefault="009573AF" w:rsidP="009573AF">
            <w:pPr>
              <w:jc w:val="center"/>
              <w:rPr>
                <w:color w:val="FF0000"/>
                <w:sz w:val="22"/>
                <w:szCs w:val="22"/>
              </w:rPr>
            </w:pPr>
            <w:r w:rsidRPr="009573AF">
              <w:rPr>
                <w:color w:val="FF0000"/>
                <w:sz w:val="22"/>
                <w:szCs w:val="22"/>
              </w:rPr>
              <w:t>-482,10</w:t>
            </w:r>
          </w:p>
        </w:tc>
        <w:tc>
          <w:tcPr>
            <w:tcW w:w="1360" w:type="dxa"/>
            <w:tcBorders>
              <w:top w:val="nil"/>
              <w:left w:val="nil"/>
              <w:bottom w:val="single" w:sz="4" w:space="0" w:color="auto"/>
              <w:right w:val="single" w:sz="4" w:space="0" w:color="auto"/>
            </w:tcBorders>
            <w:shd w:val="clear" w:color="000000" w:fill="DCE6F1"/>
            <w:vAlign w:val="center"/>
            <w:hideMark/>
          </w:tcPr>
          <w:p w14:paraId="211052E7" w14:textId="77777777" w:rsidR="009573AF" w:rsidRPr="009573AF" w:rsidRDefault="009573AF" w:rsidP="009573AF">
            <w:pPr>
              <w:jc w:val="center"/>
              <w:rPr>
                <w:color w:val="FF0000"/>
                <w:sz w:val="22"/>
                <w:szCs w:val="22"/>
              </w:rPr>
            </w:pPr>
            <w:r w:rsidRPr="009573AF">
              <w:rPr>
                <w:color w:val="FF0000"/>
                <w:sz w:val="22"/>
                <w:szCs w:val="22"/>
              </w:rPr>
              <w:t>-7,68</w:t>
            </w:r>
          </w:p>
        </w:tc>
      </w:tr>
      <w:tr w:rsidR="009573AF" w:rsidRPr="009573AF" w14:paraId="1AF073C8" w14:textId="77777777" w:rsidTr="009573AF">
        <w:trPr>
          <w:trHeight w:val="15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356CD82B" w14:textId="77777777" w:rsidR="009573AF" w:rsidRPr="009573AF" w:rsidRDefault="009573AF" w:rsidP="009573AF">
            <w:pPr>
              <w:jc w:val="center"/>
              <w:rPr>
                <w:sz w:val="22"/>
                <w:szCs w:val="22"/>
              </w:rPr>
            </w:pPr>
            <w:r w:rsidRPr="009573AF">
              <w:rPr>
                <w:sz w:val="22"/>
                <w:szCs w:val="22"/>
              </w:rPr>
              <w:t>1.4.1</w:t>
            </w:r>
          </w:p>
        </w:tc>
        <w:tc>
          <w:tcPr>
            <w:tcW w:w="5300" w:type="dxa"/>
            <w:tcBorders>
              <w:top w:val="nil"/>
              <w:left w:val="nil"/>
              <w:bottom w:val="single" w:sz="4" w:space="0" w:color="auto"/>
              <w:right w:val="single" w:sz="4" w:space="0" w:color="auto"/>
            </w:tcBorders>
            <w:shd w:val="clear" w:color="auto" w:fill="auto"/>
            <w:vAlign w:val="center"/>
            <w:hideMark/>
          </w:tcPr>
          <w:p w14:paraId="2BADC7A8" w14:textId="77777777" w:rsidR="009573AF" w:rsidRPr="009573AF" w:rsidRDefault="009573AF" w:rsidP="009573AF">
            <w:pPr>
              <w:jc w:val="both"/>
              <w:rPr>
                <w:sz w:val="22"/>
                <w:szCs w:val="22"/>
              </w:rPr>
            </w:pPr>
            <w:r w:rsidRPr="009573AF">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280" w:type="dxa"/>
            <w:tcBorders>
              <w:top w:val="nil"/>
              <w:left w:val="nil"/>
              <w:bottom w:val="single" w:sz="4" w:space="0" w:color="auto"/>
              <w:right w:val="single" w:sz="4" w:space="0" w:color="auto"/>
            </w:tcBorders>
            <w:shd w:val="clear" w:color="auto" w:fill="auto"/>
            <w:vAlign w:val="center"/>
            <w:hideMark/>
          </w:tcPr>
          <w:p w14:paraId="44D1504C"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2D024C67" w14:textId="77777777" w:rsidR="009573AF" w:rsidRPr="009573AF" w:rsidRDefault="009573AF" w:rsidP="009573AF">
            <w:pPr>
              <w:jc w:val="center"/>
              <w:rPr>
                <w:sz w:val="22"/>
                <w:szCs w:val="22"/>
              </w:rPr>
            </w:pPr>
            <w:r w:rsidRPr="009573AF">
              <w:rPr>
                <w:sz w:val="22"/>
                <w:szCs w:val="22"/>
              </w:rPr>
              <w:t>0,00</w:t>
            </w:r>
          </w:p>
        </w:tc>
        <w:tc>
          <w:tcPr>
            <w:tcW w:w="1340" w:type="dxa"/>
            <w:tcBorders>
              <w:top w:val="nil"/>
              <w:left w:val="nil"/>
              <w:bottom w:val="single" w:sz="4" w:space="0" w:color="auto"/>
              <w:right w:val="single" w:sz="4" w:space="0" w:color="auto"/>
            </w:tcBorders>
            <w:shd w:val="clear" w:color="000000" w:fill="DCE6F1"/>
            <w:vAlign w:val="center"/>
            <w:hideMark/>
          </w:tcPr>
          <w:p w14:paraId="4C39C842" w14:textId="77777777" w:rsidR="009573AF" w:rsidRPr="009573AF" w:rsidRDefault="009573AF" w:rsidP="009573AF">
            <w:pPr>
              <w:jc w:val="center"/>
              <w:rPr>
                <w:sz w:val="22"/>
                <w:szCs w:val="22"/>
              </w:rPr>
            </w:pPr>
            <w:r w:rsidRPr="009573AF">
              <w:rPr>
                <w:sz w:val="22"/>
                <w:szCs w:val="22"/>
              </w:rPr>
              <w:t>360,00</w:t>
            </w:r>
          </w:p>
        </w:tc>
        <w:tc>
          <w:tcPr>
            <w:tcW w:w="1360" w:type="dxa"/>
            <w:tcBorders>
              <w:top w:val="nil"/>
              <w:left w:val="nil"/>
              <w:bottom w:val="single" w:sz="4" w:space="0" w:color="auto"/>
              <w:right w:val="single" w:sz="4" w:space="0" w:color="auto"/>
            </w:tcBorders>
            <w:shd w:val="clear" w:color="000000" w:fill="DCE6F1"/>
            <w:vAlign w:val="center"/>
            <w:hideMark/>
          </w:tcPr>
          <w:p w14:paraId="5FC478B2" w14:textId="77777777" w:rsidR="009573AF" w:rsidRPr="009573AF" w:rsidRDefault="009573AF" w:rsidP="009573AF">
            <w:pPr>
              <w:jc w:val="center"/>
              <w:rPr>
                <w:sz w:val="22"/>
                <w:szCs w:val="22"/>
              </w:rPr>
            </w:pPr>
            <w:r w:rsidRPr="009573AF">
              <w:rPr>
                <w:sz w:val="22"/>
                <w:szCs w:val="22"/>
              </w:rPr>
              <w:t>71,98</w:t>
            </w:r>
          </w:p>
        </w:tc>
        <w:tc>
          <w:tcPr>
            <w:tcW w:w="1540" w:type="dxa"/>
            <w:tcBorders>
              <w:top w:val="nil"/>
              <w:left w:val="nil"/>
              <w:bottom w:val="single" w:sz="4" w:space="0" w:color="auto"/>
              <w:right w:val="single" w:sz="4" w:space="0" w:color="auto"/>
            </w:tcBorders>
            <w:shd w:val="clear" w:color="000000" w:fill="DCE6F1"/>
            <w:vAlign w:val="center"/>
            <w:hideMark/>
          </w:tcPr>
          <w:p w14:paraId="0F573403" w14:textId="77777777" w:rsidR="009573AF" w:rsidRPr="009573AF" w:rsidRDefault="009573AF" w:rsidP="009573AF">
            <w:pPr>
              <w:jc w:val="center"/>
              <w:rPr>
                <w:sz w:val="22"/>
                <w:szCs w:val="22"/>
              </w:rPr>
            </w:pPr>
            <w:r w:rsidRPr="009573AF">
              <w:rPr>
                <w:sz w:val="22"/>
                <w:szCs w:val="22"/>
              </w:rPr>
              <w:t>-288,02</w:t>
            </w:r>
          </w:p>
        </w:tc>
        <w:tc>
          <w:tcPr>
            <w:tcW w:w="1360" w:type="dxa"/>
            <w:tcBorders>
              <w:top w:val="nil"/>
              <w:left w:val="nil"/>
              <w:bottom w:val="single" w:sz="4" w:space="0" w:color="auto"/>
              <w:right w:val="single" w:sz="4" w:space="0" w:color="auto"/>
            </w:tcBorders>
            <w:shd w:val="clear" w:color="000000" w:fill="DCE6F1"/>
            <w:vAlign w:val="center"/>
            <w:hideMark/>
          </w:tcPr>
          <w:p w14:paraId="1F73076C" w14:textId="77777777" w:rsidR="009573AF" w:rsidRPr="009573AF" w:rsidRDefault="009573AF" w:rsidP="009573AF">
            <w:pPr>
              <w:jc w:val="center"/>
              <w:rPr>
                <w:sz w:val="22"/>
                <w:szCs w:val="22"/>
              </w:rPr>
            </w:pPr>
            <w:r w:rsidRPr="009573AF">
              <w:rPr>
                <w:sz w:val="22"/>
                <w:szCs w:val="22"/>
              </w:rPr>
              <w:t> </w:t>
            </w:r>
          </w:p>
        </w:tc>
      </w:tr>
      <w:tr w:rsidR="009573AF" w:rsidRPr="009573AF" w14:paraId="7485A90D"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15968651" w14:textId="77777777" w:rsidR="009573AF" w:rsidRPr="009573AF" w:rsidRDefault="009573AF" w:rsidP="009573AF">
            <w:pPr>
              <w:jc w:val="center"/>
              <w:rPr>
                <w:sz w:val="22"/>
                <w:szCs w:val="22"/>
              </w:rPr>
            </w:pPr>
            <w:r w:rsidRPr="009573AF">
              <w:rPr>
                <w:sz w:val="22"/>
                <w:szCs w:val="22"/>
              </w:rPr>
              <w:t>1.4.2</w:t>
            </w:r>
          </w:p>
        </w:tc>
        <w:tc>
          <w:tcPr>
            <w:tcW w:w="5300" w:type="dxa"/>
            <w:tcBorders>
              <w:top w:val="nil"/>
              <w:left w:val="nil"/>
              <w:bottom w:val="single" w:sz="4" w:space="0" w:color="auto"/>
              <w:right w:val="single" w:sz="4" w:space="0" w:color="auto"/>
            </w:tcBorders>
            <w:shd w:val="clear" w:color="auto" w:fill="auto"/>
            <w:vAlign w:val="center"/>
            <w:hideMark/>
          </w:tcPr>
          <w:p w14:paraId="4AAB8FEA" w14:textId="77777777" w:rsidR="009573AF" w:rsidRPr="009573AF" w:rsidRDefault="009573AF" w:rsidP="009573AF">
            <w:pPr>
              <w:jc w:val="both"/>
              <w:rPr>
                <w:sz w:val="22"/>
                <w:szCs w:val="22"/>
              </w:rPr>
            </w:pPr>
            <w:r w:rsidRPr="009573AF">
              <w:rPr>
                <w:sz w:val="22"/>
                <w:szCs w:val="22"/>
              </w:rPr>
              <w:t>расходы на страхование</w:t>
            </w:r>
          </w:p>
        </w:tc>
        <w:tc>
          <w:tcPr>
            <w:tcW w:w="1280" w:type="dxa"/>
            <w:tcBorders>
              <w:top w:val="nil"/>
              <w:left w:val="nil"/>
              <w:bottom w:val="single" w:sz="4" w:space="0" w:color="auto"/>
              <w:right w:val="single" w:sz="4" w:space="0" w:color="auto"/>
            </w:tcBorders>
            <w:shd w:val="clear" w:color="auto" w:fill="auto"/>
            <w:vAlign w:val="center"/>
            <w:hideMark/>
          </w:tcPr>
          <w:p w14:paraId="32BCF094"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15663F2D" w14:textId="77777777" w:rsidR="009573AF" w:rsidRPr="009573AF" w:rsidRDefault="009573AF" w:rsidP="009573AF">
            <w:pPr>
              <w:jc w:val="center"/>
              <w:rPr>
                <w:color w:val="FF0000"/>
                <w:sz w:val="22"/>
                <w:szCs w:val="22"/>
              </w:rPr>
            </w:pPr>
            <w:r w:rsidRPr="009573AF">
              <w:rPr>
                <w:color w:val="FF0000"/>
                <w:sz w:val="22"/>
                <w:szCs w:val="22"/>
              </w:rPr>
              <w:t>4,43</w:t>
            </w:r>
          </w:p>
        </w:tc>
        <w:tc>
          <w:tcPr>
            <w:tcW w:w="1340" w:type="dxa"/>
            <w:tcBorders>
              <w:top w:val="nil"/>
              <w:left w:val="nil"/>
              <w:bottom w:val="single" w:sz="4" w:space="0" w:color="auto"/>
              <w:right w:val="single" w:sz="4" w:space="0" w:color="auto"/>
            </w:tcBorders>
            <w:shd w:val="clear" w:color="000000" w:fill="DCE6F1"/>
            <w:vAlign w:val="center"/>
            <w:hideMark/>
          </w:tcPr>
          <w:p w14:paraId="0E9259EC" w14:textId="77777777" w:rsidR="009573AF" w:rsidRPr="009573AF" w:rsidRDefault="009573AF" w:rsidP="009573AF">
            <w:pPr>
              <w:jc w:val="center"/>
              <w:rPr>
                <w:color w:val="FF0000"/>
                <w:sz w:val="22"/>
                <w:szCs w:val="22"/>
              </w:rPr>
            </w:pPr>
            <w:r w:rsidRPr="009573AF">
              <w:rPr>
                <w:color w:val="FF0000"/>
                <w:sz w:val="22"/>
                <w:szCs w:val="22"/>
              </w:rPr>
              <w:t>35,00</w:t>
            </w:r>
          </w:p>
        </w:tc>
        <w:tc>
          <w:tcPr>
            <w:tcW w:w="1360" w:type="dxa"/>
            <w:tcBorders>
              <w:top w:val="nil"/>
              <w:left w:val="nil"/>
              <w:bottom w:val="single" w:sz="4" w:space="0" w:color="auto"/>
              <w:right w:val="single" w:sz="4" w:space="0" w:color="auto"/>
            </w:tcBorders>
            <w:shd w:val="clear" w:color="000000" w:fill="DCE6F1"/>
            <w:vAlign w:val="center"/>
            <w:hideMark/>
          </w:tcPr>
          <w:p w14:paraId="1F906B88" w14:textId="77777777" w:rsidR="009573AF" w:rsidRPr="009573AF" w:rsidRDefault="009573AF" w:rsidP="009573AF">
            <w:pPr>
              <w:jc w:val="center"/>
              <w:rPr>
                <w:color w:val="FF0000"/>
                <w:sz w:val="22"/>
                <w:szCs w:val="22"/>
              </w:rPr>
            </w:pPr>
            <w:r w:rsidRPr="009573AF">
              <w:rPr>
                <w:color w:val="FF0000"/>
                <w:sz w:val="22"/>
                <w:szCs w:val="22"/>
              </w:rPr>
              <w:t>9,89</w:t>
            </w:r>
          </w:p>
        </w:tc>
        <w:tc>
          <w:tcPr>
            <w:tcW w:w="1540" w:type="dxa"/>
            <w:tcBorders>
              <w:top w:val="nil"/>
              <w:left w:val="nil"/>
              <w:bottom w:val="single" w:sz="4" w:space="0" w:color="auto"/>
              <w:right w:val="single" w:sz="4" w:space="0" w:color="auto"/>
            </w:tcBorders>
            <w:shd w:val="clear" w:color="000000" w:fill="DCE6F1"/>
            <w:vAlign w:val="center"/>
            <w:hideMark/>
          </w:tcPr>
          <w:p w14:paraId="027A0E1C" w14:textId="77777777" w:rsidR="009573AF" w:rsidRPr="009573AF" w:rsidRDefault="009573AF" w:rsidP="009573AF">
            <w:pPr>
              <w:jc w:val="center"/>
              <w:rPr>
                <w:color w:val="FF0000"/>
                <w:sz w:val="22"/>
                <w:szCs w:val="22"/>
              </w:rPr>
            </w:pPr>
            <w:r w:rsidRPr="009573AF">
              <w:rPr>
                <w:color w:val="FF0000"/>
                <w:sz w:val="22"/>
                <w:szCs w:val="22"/>
              </w:rPr>
              <w:t>-25,11</w:t>
            </w:r>
          </w:p>
        </w:tc>
        <w:tc>
          <w:tcPr>
            <w:tcW w:w="1360" w:type="dxa"/>
            <w:tcBorders>
              <w:top w:val="nil"/>
              <w:left w:val="nil"/>
              <w:bottom w:val="single" w:sz="4" w:space="0" w:color="auto"/>
              <w:right w:val="single" w:sz="4" w:space="0" w:color="auto"/>
            </w:tcBorders>
            <w:shd w:val="clear" w:color="000000" w:fill="DCE6F1"/>
            <w:vAlign w:val="center"/>
            <w:hideMark/>
          </w:tcPr>
          <w:p w14:paraId="1F7C0983" w14:textId="77777777" w:rsidR="009573AF" w:rsidRPr="009573AF" w:rsidRDefault="009573AF" w:rsidP="009573AF">
            <w:pPr>
              <w:jc w:val="center"/>
              <w:rPr>
                <w:color w:val="FF0000"/>
                <w:sz w:val="22"/>
                <w:szCs w:val="22"/>
              </w:rPr>
            </w:pPr>
            <w:r w:rsidRPr="009573AF">
              <w:rPr>
                <w:color w:val="FF0000"/>
                <w:sz w:val="22"/>
                <w:szCs w:val="22"/>
              </w:rPr>
              <w:t>123,21</w:t>
            </w:r>
          </w:p>
        </w:tc>
      </w:tr>
      <w:tr w:rsidR="009573AF" w:rsidRPr="009573AF" w14:paraId="68174765"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46B34CFC" w14:textId="77777777" w:rsidR="009573AF" w:rsidRPr="009573AF" w:rsidRDefault="009573AF" w:rsidP="009573AF">
            <w:pPr>
              <w:jc w:val="center"/>
              <w:rPr>
                <w:sz w:val="22"/>
                <w:szCs w:val="22"/>
              </w:rPr>
            </w:pPr>
            <w:r w:rsidRPr="009573AF">
              <w:rPr>
                <w:sz w:val="22"/>
                <w:szCs w:val="22"/>
              </w:rPr>
              <w:t> </w:t>
            </w:r>
          </w:p>
        </w:tc>
        <w:tc>
          <w:tcPr>
            <w:tcW w:w="5300" w:type="dxa"/>
            <w:tcBorders>
              <w:top w:val="nil"/>
              <w:left w:val="nil"/>
              <w:bottom w:val="single" w:sz="4" w:space="0" w:color="auto"/>
              <w:right w:val="single" w:sz="4" w:space="0" w:color="auto"/>
            </w:tcBorders>
            <w:shd w:val="clear" w:color="auto" w:fill="auto"/>
            <w:vAlign w:val="center"/>
            <w:hideMark/>
          </w:tcPr>
          <w:p w14:paraId="679D43B9" w14:textId="77777777" w:rsidR="009573AF" w:rsidRPr="009573AF" w:rsidRDefault="009573AF" w:rsidP="009573AF">
            <w:pPr>
              <w:jc w:val="both"/>
              <w:rPr>
                <w:sz w:val="22"/>
                <w:szCs w:val="22"/>
              </w:rPr>
            </w:pPr>
            <w:r w:rsidRPr="009573AF">
              <w:rPr>
                <w:sz w:val="22"/>
                <w:szCs w:val="22"/>
              </w:rPr>
              <w:t xml:space="preserve"> - ДМС (сч.26.1)</w:t>
            </w:r>
          </w:p>
        </w:tc>
        <w:tc>
          <w:tcPr>
            <w:tcW w:w="1280" w:type="dxa"/>
            <w:tcBorders>
              <w:top w:val="nil"/>
              <w:left w:val="nil"/>
              <w:bottom w:val="single" w:sz="4" w:space="0" w:color="auto"/>
              <w:right w:val="single" w:sz="4" w:space="0" w:color="auto"/>
            </w:tcBorders>
            <w:shd w:val="clear" w:color="auto" w:fill="auto"/>
            <w:vAlign w:val="center"/>
            <w:hideMark/>
          </w:tcPr>
          <w:p w14:paraId="173C0ACB"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7576C783" w14:textId="77777777" w:rsidR="009573AF" w:rsidRPr="009573AF" w:rsidRDefault="009573AF" w:rsidP="009573AF">
            <w:pPr>
              <w:jc w:val="center"/>
              <w:rPr>
                <w:sz w:val="22"/>
                <w:szCs w:val="22"/>
              </w:rPr>
            </w:pPr>
            <w:r w:rsidRPr="009573AF">
              <w:rPr>
                <w:sz w:val="22"/>
                <w:szCs w:val="22"/>
              </w:rPr>
              <w:t>0,00</w:t>
            </w:r>
          </w:p>
        </w:tc>
        <w:tc>
          <w:tcPr>
            <w:tcW w:w="1340" w:type="dxa"/>
            <w:tcBorders>
              <w:top w:val="nil"/>
              <w:left w:val="nil"/>
              <w:bottom w:val="single" w:sz="4" w:space="0" w:color="auto"/>
              <w:right w:val="single" w:sz="4" w:space="0" w:color="auto"/>
            </w:tcBorders>
            <w:shd w:val="clear" w:color="000000" w:fill="DCE6F1"/>
            <w:vAlign w:val="center"/>
            <w:hideMark/>
          </w:tcPr>
          <w:p w14:paraId="68D0EE83" w14:textId="77777777" w:rsidR="009573AF" w:rsidRPr="009573AF" w:rsidRDefault="009573AF" w:rsidP="009573AF">
            <w:pPr>
              <w:jc w:val="center"/>
              <w:rPr>
                <w:sz w:val="22"/>
                <w:szCs w:val="22"/>
              </w:rPr>
            </w:pPr>
            <w:r w:rsidRPr="009573AF">
              <w:rPr>
                <w:sz w:val="22"/>
                <w:szCs w:val="22"/>
              </w:rPr>
              <w:t>25,00</w:t>
            </w:r>
          </w:p>
        </w:tc>
        <w:tc>
          <w:tcPr>
            <w:tcW w:w="1360" w:type="dxa"/>
            <w:tcBorders>
              <w:top w:val="nil"/>
              <w:left w:val="nil"/>
              <w:bottom w:val="single" w:sz="4" w:space="0" w:color="auto"/>
              <w:right w:val="single" w:sz="4" w:space="0" w:color="auto"/>
            </w:tcBorders>
            <w:shd w:val="clear" w:color="000000" w:fill="DCE6F1"/>
            <w:vAlign w:val="center"/>
            <w:hideMark/>
          </w:tcPr>
          <w:p w14:paraId="325B1698" w14:textId="77777777" w:rsidR="009573AF" w:rsidRPr="009573AF" w:rsidRDefault="009573AF" w:rsidP="009573AF">
            <w:pPr>
              <w:jc w:val="center"/>
              <w:rPr>
                <w:sz w:val="22"/>
                <w:szCs w:val="22"/>
              </w:rPr>
            </w:pPr>
            <w:r w:rsidRPr="009573AF">
              <w:rPr>
                <w:sz w:val="22"/>
                <w:szCs w:val="22"/>
              </w:rPr>
              <w:t>0,00</w:t>
            </w:r>
          </w:p>
        </w:tc>
        <w:tc>
          <w:tcPr>
            <w:tcW w:w="1540" w:type="dxa"/>
            <w:tcBorders>
              <w:top w:val="nil"/>
              <w:left w:val="nil"/>
              <w:bottom w:val="single" w:sz="4" w:space="0" w:color="auto"/>
              <w:right w:val="single" w:sz="4" w:space="0" w:color="auto"/>
            </w:tcBorders>
            <w:shd w:val="clear" w:color="000000" w:fill="DCE6F1"/>
            <w:vAlign w:val="center"/>
            <w:hideMark/>
          </w:tcPr>
          <w:p w14:paraId="6B7E9A7C" w14:textId="77777777" w:rsidR="009573AF" w:rsidRPr="009573AF" w:rsidRDefault="009573AF" w:rsidP="009573AF">
            <w:pPr>
              <w:jc w:val="center"/>
              <w:rPr>
                <w:sz w:val="22"/>
                <w:szCs w:val="22"/>
              </w:rPr>
            </w:pPr>
            <w:r w:rsidRPr="009573AF">
              <w:rPr>
                <w:sz w:val="22"/>
                <w:szCs w:val="22"/>
              </w:rPr>
              <w:t>-25,00</w:t>
            </w:r>
          </w:p>
        </w:tc>
        <w:tc>
          <w:tcPr>
            <w:tcW w:w="1360" w:type="dxa"/>
            <w:tcBorders>
              <w:top w:val="nil"/>
              <w:left w:val="nil"/>
              <w:bottom w:val="single" w:sz="4" w:space="0" w:color="auto"/>
              <w:right w:val="single" w:sz="4" w:space="0" w:color="auto"/>
            </w:tcBorders>
            <w:shd w:val="clear" w:color="000000" w:fill="DCE6F1"/>
            <w:vAlign w:val="center"/>
            <w:hideMark/>
          </w:tcPr>
          <w:p w14:paraId="72F97C02" w14:textId="77777777" w:rsidR="009573AF" w:rsidRPr="009573AF" w:rsidRDefault="009573AF" w:rsidP="009573AF">
            <w:pPr>
              <w:jc w:val="center"/>
              <w:rPr>
                <w:sz w:val="22"/>
                <w:szCs w:val="22"/>
              </w:rPr>
            </w:pPr>
            <w:r w:rsidRPr="009573AF">
              <w:rPr>
                <w:sz w:val="22"/>
                <w:szCs w:val="22"/>
              </w:rPr>
              <w:t> </w:t>
            </w:r>
          </w:p>
        </w:tc>
      </w:tr>
      <w:tr w:rsidR="009573AF" w:rsidRPr="009573AF" w14:paraId="761DBB34"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601AD278" w14:textId="77777777" w:rsidR="009573AF" w:rsidRPr="009573AF" w:rsidRDefault="009573AF" w:rsidP="009573AF">
            <w:pPr>
              <w:jc w:val="center"/>
              <w:rPr>
                <w:sz w:val="22"/>
                <w:szCs w:val="22"/>
              </w:rPr>
            </w:pPr>
            <w:r w:rsidRPr="009573AF">
              <w:rPr>
                <w:sz w:val="22"/>
                <w:szCs w:val="22"/>
              </w:rPr>
              <w:t> </w:t>
            </w:r>
          </w:p>
        </w:tc>
        <w:tc>
          <w:tcPr>
            <w:tcW w:w="5300" w:type="dxa"/>
            <w:tcBorders>
              <w:top w:val="nil"/>
              <w:left w:val="nil"/>
              <w:bottom w:val="single" w:sz="4" w:space="0" w:color="auto"/>
              <w:right w:val="single" w:sz="4" w:space="0" w:color="auto"/>
            </w:tcBorders>
            <w:shd w:val="clear" w:color="auto" w:fill="auto"/>
            <w:vAlign w:val="center"/>
            <w:hideMark/>
          </w:tcPr>
          <w:p w14:paraId="00092B33" w14:textId="77777777" w:rsidR="009573AF" w:rsidRPr="009573AF" w:rsidRDefault="009573AF" w:rsidP="009573AF">
            <w:pPr>
              <w:jc w:val="both"/>
              <w:rPr>
                <w:sz w:val="22"/>
                <w:szCs w:val="22"/>
              </w:rPr>
            </w:pPr>
            <w:r w:rsidRPr="009573AF">
              <w:rPr>
                <w:sz w:val="22"/>
                <w:szCs w:val="22"/>
              </w:rPr>
              <w:t xml:space="preserve"> - добровол.страх.имущества (сч.26.1)</w:t>
            </w:r>
          </w:p>
        </w:tc>
        <w:tc>
          <w:tcPr>
            <w:tcW w:w="1280" w:type="dxa"/>
            <w:tcBorders>
              <w:top w:val="nil"/>
              <w:left w:val="nil"/>
              <w:bottom w:val="single" w:sz="4" w:space="0" w:color="auto"/>
              <w:right w:val="single" w:sz="4" w:space="0" w:color="auto"/>
            </w:tcBorders>
            <w:shd w:val="clear" w:color="auto" w:fill="auto"/>
            <w:vAlign w:val="center"/>
            <w:hideMark/>
          </w:tcPr>
          <w:p w14:paraId="7ACB02B0"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59331EDC" w14:textId="77777777" w:rsidR="009573AF" w:rsidRPr="009573AF" w:rsidRDefault="009573AF" w:rsidP="009573AF">
            <w:pPr>
              <w:jc w:val="center"/>
              <w:rPr>
                <w:sz w:val="22"/>
                <w:szCs w:val="22"/>
              </w:rPr>
            </w:pPr>
            <w:r w:rsidRPr="009573AF">
              <w:rPr>
                <w:sz w:val="22"/>
                <w:szCs w:val="22"/>
              </w:rPr>
              <w:t>3,28</w:t>
            </w:r>
          </w:p>
        </w:tc>
        <w:tc>
          <w:tcPr>
            <w:tcW w:w="1340" w:type="dxa"/>
            <w:tcBorders>
              <w:top w:val="nil"/>
              <w:left w:val="nil"/>
              <w:bottom w:val="single" w:sz="4" w:space="0" w:color="auto"/>
              <w:right w:val="single" w:sz="4" w:space="0" w:color="auto"/>
            </w:tcBorders>
            <w:shd w:val="clear" w:color="000000" w:fill="DCE6F1"/>
            <w:vAlign w:val="center"/>
            <w:hideMark/>
          </w:tcPr>
          <w:p w14:paraId="1933CE64" w14:textId="77777777" w:rsidR="009573AF" w:rsidRPr="009573AF" w:rsidRDefault="009573AF" w:rsidP="009573AF">
            <w:pPr>
              <w:jc w:val="center"/>
              <w:rPr>
                <w:sz w:val="22"/>
                <w:szCs w:val="22"/>
              </w:rPr>
            </w:pPr>
            <w:r w:rsidRPr="009573AF">
              <w:rPr>
                <w:sz w:val="22"/>
                <w:szCs w:val="22"/>
              </w:rPr>
              <w:t>3,00</w:t>
            </w:r>
          </w:p>
        </w:tc>
        <w:tc>
          <w:tcPr>
            <w:tcW w:w="1360" w:type="dxa"/>
            <w:tcBorders>
              <w:top w:val="nil"/>
              <w:left w:val="nil"/>
              <w:bottom w:val="single" w:sz="4" w:space="0" w:color="auto"/>
              <w:right w:val="single" w:sz="4" w:space="0" w:color="auto"/>
            </w:tcBorders>
            <w:shd w:val="clear" w:color="000000" w:fill="DCE6F1"/>
            <w:vAlign w:val="center"/>
            <w:hideMark/>
          </w:tcPr>
          <w:p w14:paraId="73819E74" w14:textId="77777777" w:rsidR="009573AF" w:rsidRPr="009573AF" w:rsidRDefault="009573AF" w:rsidP="009573AF">
            <w:pPr>
              <w:jc w:val="center"/>
              <w:rPr>
                <w:sz w:val="22"/>
                <w:szCs w:val="22"/>
              </w:rPr>
            </w:pPr>
            <w:r w:rsidRPr="009573AF">
              <w:rPr>
                <w:sz w:val="22"/>
                <w:szCs w:val="22"/>
              </w:rPr>
              <w:t>2,95</w:t>
            </w:r>
          </w:p>
        </w:tc>
        <w:tc>
          <w:tcPr>
            <w:tcW w:w="1540" w:type="dxa"/>
            <w:tcBorders>
              <w:top w:val="nil"/>
              <w:left w:val="nil"/>
              <w:bottom w:val="single" w:sz="4" w:space="0" w:color="auto"/>
              <w:right w:val="single" w:sz="4" w:space="0" w:color="auto"/>
            </w:tcBorders>
            <w:shd w:val="clear" w:color="000000" w:fill="DCE6F1"/>
            <w:vAlign w:val="center"/>
            <w:hideMark/>
          </w:tcPr>
          <w:p w14:paraId="4EA8B6F6" w14:textId="77777777" w:rsidR="009573AF" w:rsidRPr="009573AF" w:rsidRDefault="009573AF" w:rsidP="009573AF">
            <w:pPr>
              <w:jc w:val="center"/>
              <w:rPr>
                <w:sz w:val="22"/>
                <w:szCs w:val="22"/>
              </w:rPr>
            </w:pPr>
            <w:r w:rsidRPr="009573AF">
              <w:rPr>
                <w:sz w:val="22"/>
                <w:szCs w:val="22"/>
              </w:rPr>
              <w:t>-0,05</w:t>
            </w:r>
          </w:p>
        </w:tc>
        <w:tc>
          <w:tcPr>
            <w:tcW w:w="1360" w:type="dxa"/>
            <w:tcBorders>
              <w:top w:val="nil"/>
              <w:left w:val="nil"/>
              <w:bottom w:val="single" w:sz="4" w:space="0" w:color="auto"/>
              <w:right w:val="single" w:sz="4" w:space="0" w:color="auto"/>
            </w:tcBorders>
            <w:shd w:val="clear" w:color="000000" w:fill="DCE6F1"/>
            <w:vAlign w:val="center"/>
            <w:hideMark/>
          </w:tcPr>
          <w:p w14:paraId="397FC7B8" w14:textId="77777777" w:rsidR="009573AF" w:rsidRPr="009573AF" w:rsidRDefault="009573AF" w:rsidP="009573AF">
            <w:pPr>
              <w:jc w:val="center"/>
              <w:rPr>
                <w:sz w:val="22"/>
                <w:szCs w:val="22"/>
              </w:rPr>
            </w:pPr>
            <w:r w:rsidRPr="009573AF">
              <w:rPr>
                <w:sz w:val="22"/>
                <w:szCs w:val="22"/>
              </w:rPr>
              <w:t>-9,95</w:t>
            </w:r>
          </w:p>
        </w:tc>
      </w:tr>
      <w:tr w:rsidR="009573AF" w:rsidRPr="009573AF" w14:paraId="79F4E48B"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6DA3A02A" w14:textId="77777777" w:rsidR="009573AF" w:rsidRPr="009573AF" w:rsidRDefault="009573AF" w:rsidP="009573AF">
            <w:pPr>
              <w:jc w:val="center"/>
              <w:rPr>
                <w:sz w:val="22"/>
                <w:szCs w:val="22"/>
              </w:rPr>
            </w:pPr>
            <w:r w:rsidRPr="009573AF">
              <w:rPr>
                <w:sz w:val="22"/>
                <w:szCs w:val="22"/>
              </w:rPr>
              <w:t> </w:t>
            </w:r>
          </w:p>
        </w:tc>
        <w:tc>
          <w:tcPr>
            <w:tcW w:w="5300" w:type="dxa"/>
            <w:tcBorders>
              <w:top w:val="nil"/>
              <w:left w:val="nil"/>
              <w:bottom w:val="single" w:sz="4" w:space="0" w:color="auto"/>
              <w:right w:val="single" w:sz="4" w:space="0" w:color="auto"/>
            </w:tcBorders>
            <w:shd w:val="clear" w:color="auto" w:fill="auto"/>
            <w:vAlign w:val="center"/>
            <w:hideMark/>
          </w:tcPr>
          <w:p w14:paraId="39446937" w14:textId="77777777" w:rsidR="009573AF" w:rsidRPr="009573AF" w:rsidRDefault="009573AF" w:rsidP="009573AF">
            <w:pPr>
              <w:jc w:val="both"/>
              <w:rPr>
                <w:sz w:val="22"/>
                <w:szCs w:val="22"/>
              </w:rPr>
            </w:pPr>
            <w:r w:rsidRPr="009573AF">
              <w:rPr>
                <w:sz w:val="22"/>
                <w:szCs w:val="22"/>
              </w:rPr>
              <w:t xml:space="preserve"> - ОСАГО (сч.26.1)</w:t>
            </w:r>
          </w:p>
        </w:tc>
        <w:tc>
          <w:tcPr>
            <w:tcW w:w="1280" w:type="dxa"/>
            <w:tcBorders>
              <w:top w:val="nil"/>
              <w:left w:val="nil"/>
              <w:bottom w:val="single" w:sz="4" w:space="0" w:color="auto"/>
              <w:right w:val="single" w:sz="4" w:space="0" w:color="auto"/>
            </w:tcBorders>
            <w:shd w:val="clear" w:color="auto" w:fill="auto"/>
            <w:vAlign w:val="center"/>
            <w:hideMark/>
          </w:tcPr>
          <w:p w14:paraId="1085237F"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5EAF81AC" w14:textId="77777777" w:rsidR="009573AF" w:rsidRPr="009573AF" w:rsidRDefault="009573AF" w:rsidP="009573AF">
            <w:pPr>
              <w:jc w:val="center"/>
              <w:rPr>
                <w:sz w:val="22"/>
                <w:szCs w:val="22"/>
              </w:rPr>
            </w:pPr>
            <w:r w:rsidRPr="009573AF">
              <w:rPr>
                <w:sz w:val="22"/>
                <w:szCs w:val="22"/>
              </w:rPr>
              <w:t>0,88</w:t>
            </w:r>
          </w:p>
        </w:tc>
        <w:tc>
          <w:tcPr>
            <w:tcW w:w="1340" w:type="dxa"/>
            <w:tcBorders>
              <w:top w:val="nil"/>
              <w:left w:val="nil"/>
              <w:bottom w:val="single" w:sz="4" w:space="0" w:color="auto"/>
              <w:right w:val="single" w:sz="4" w:space="0" w:color="auto"/>
            </w:tcBorders>
            <w:shd w:val="clear" w:color="000000" w:fill="DCE6F1"/>
            <w:vAlign w:val="center"/>
            <w:hideMark/>
          </w:tcPr>
          <w:p w14:paraId="0E0E88B7" w14:textId="77777777" w:rsidR="009573AF" w:rsidRPr="009573AF" w:rsidRDefault="009573AF" w:rsidP="009573AF">
            <w:pPr>
              <w:jc w:val="center"/>
              <w:rPr>
                <w:sz w:val="22"/>
                <w:szCs w:val="22"/>
              </w:rPr>
            </w:pPr>
            <w:r w:rsidRPr="009573AF">
              <w:rPr>
                <w:sz w:val="22"/>
                <w:szCs w:val="22"/>
              </w:rPr>
              <w:t>7,00</w:t>
            </w:r>
          </w:p>
        </w:tc>
        <w:tc>
          <w:tcPr>
            <w:tcW w:w="1360" w:type="dxa"/>
            <w:tcBorders>
              <w:top w:val="nil"/>
              <w:left w:val="nil"/>
              <w:bottom w:val="single" w:sz="4" w:space="0" w:color="auto"/>
              <w:right w:val="single" w:sz="4" w:space="0" w:color="auto"/>
            </w:tcBorders>
            <w:shd w:val="clear" w:color="000000" w:fill="DCE6F1"/>
            <w:vAlign w:val="center"/>
            <w:hideMark/>
          </w:tcPr>
          <w:p w14:paraId="5E9F972A" w14:textId="77777777" w:rsidR="009573AF" w:rsidRPr="009573AF" w:rsidRDefault="009573AF" w:rsidP="009573AF">
            <w:pPr>
              <w:jc w:val="center"/>
              <w:rPr>
                <w:sz w:val="22"/>
                <w:szCs w:val="22"/>
              </w:rPr>
            </w:pPr>
            <w:r w:rsidRPr="009573AF">
              <w:rPr>
                <w:sz w:val="22"/>
                <w:szCs w:val="22"/>
              </w:rPr>
              <w:t>6,94</w:t>
            </w:r>
          </w:p>
        </w:tc>
        <w:tc>
          <w:tcPr>
            <w:tcW w:w="1540" w:type="dxa"/>
            <w:tcBorders>
              <w:top w:val="nil"/>
              <w:left w:val="nil"/>
              <w:bottom w:val="single" w:sz="4" w:space="0" w:color="auto"/>
              <w:right w:val="single" w:sz="4" w:space="0" w:color="auto"/>
            </w:tcBorders>
            <w:shd w:val="clear" w:color="000000" w:fill="DCE6F1"/>
            <w:vAlign w:val="center"/>
            <w:hideMark/>
          </w:tcPr>
          <w:p w14:paraId="2B77196D" w14:textId="77777777" w:rsidR="009573AF" w:rsidRPr="009573AF" w:rsidRDefault="009573AF" w:rsidP="009573AF">
            <w:pPr>
              <w:jc w:val="center"/>
              <w:rPr>
                <w:sz w:val="22"/>
                <w:szCs w:val="22"/>
              </w:rPr>
            </w:pPr>
            <w:r w:rsidRPr="009573AF">
              <w:rPr>
                <w:sz w:val="22"/>
                <w:szCs w:val="22"/>
              </w:rPr>
              <w:t>-0,06</w:t>
            </w:r>
          </w:p>
        </w:tc>
        <w:tc>
          <w:tcPr>
            <w:tcW w:w="1360" w:type="dxa"/>
            <w:tcBorders>
              <w:top w:val="nil"/>
              <w:left w:val="nil"/>
              <w:bottom w:val="single" w:sz="4" w:space="0" w:color="auto"/>
              <w:right w:val="single" w:sz="4" w:space="0" w:color="auto"/>
            </w:tcBorders>
            <w:shd w:val="clear" w:color="000000" w:fill="DCE6F1"/>
            <w:vAlign w:val="center"/>
            <w:hideMark/>
          </w:tcPr>
          <w:p w14:paraId="1317250B" w14:textId="77777777" w:rsidR="009573AF" w:rsidRPr="009573AF" w:rsidRDefault="009573AF" w:rsidP="009573AF">
            <w:pPr>
              <w:jc w:val="center"/>
              <w:rPr>
                <w:sz w:val="22"/>
                <w:szCs w:val="22"/>
              </w:rPr>
            </w:pPr>
            <w:r w:rsidRPr="009573AF">
              <w:rPr>
                <w:sz w:val="22"/>
                <w:szCs w:val="22"/>
              </w:rPr>
              <w:t>692,28</w:t>
            </w:r>
          </w:p>
        </w:tc>
      </w:tr>
      <w:tr w:rsidR="009573AF" w:rsidRPr="009573AF" w14:paraId="70A6809E"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42F0A8A0" w14:textId="77777777" w:rsidR="009573AF" w:rsidRPr="009573AF" w:rsidRDefault="009573AF" w:rsidP="009573AF">
            <w:pPr>
              <w:jc w:val="center"/>
              <w:rPr>
                <w:sz w:val="22"/>
                <w:szCs w:val="22"/>
              </w:rPr>
            </w:pPr>
            <w:r w:rsidRPr="009573AF">
              <w:rPr>
                <w:sz w:val="22"/>
                <w:szCs w:val="22"/>
              </w:rPr>
              <w:t> </w:t>
            </w:r>
          </w:p>
        </w:tc>
        <w:tc>
          <w:tcPr>
            <w:tcW w:w="5300" w:type="dxa"/>
            <w:tcBorders>
              <w:top w:val="nil"/>
              <w:left w:val="nil"/>
              <w:bottom w:val="single" w:sz="4" w:space="0" w:color="auto"/>
              <w:right w:val="single" w:sz="4" w:space="0" w:color="auto"/>
            </w:tcBorders>
            <w:shd w:val="clear" w:color="auto" w:fill="auto"/>
            <w:vAlign w:val="center"/>
            <w:hideMark/>
          </w:tcPr>
          <w:p w14:paraId="2581CCFB" w14:textId="77777777" w:rsidR="009573AF" w:rsidRPr="009573AF" w:rsidRDefault="009573AF" w:rsidP="009573AF">
            <w:pPr>
              <w:jc w:val="both"/>
              <w:rPr>
                <w:sz w:val="22"/>
                <w:szCs w:val="22"/>
              </w:rPr>
            </w:pPr>
            <w:r w:rsidRPr="009573AF">
              <w:rPr>
                <w:sz w:val="22"/>
                <w:szCs w:val="22"/>
              </w:rPr>
              <w:t xml:space="preserve"> - страх.ответственности (сч.26.1)</w:t>
            </w:r>
          </w:p>
        </w:tc>
        <w:tc>
          <w:tcPr>
            <w:tcW w:w="1280" w:type="dxa"/>
            <w:tcBorders>
              <w:top w:val="nil"/>
              <w:left w:val="nil"/>
              <w:bottom w:val="single" w:sz="4" w:space="0" w:color="auto"/>
              <w:right w:val="single" w:sz="4" w:space="0" w:color="auto"/>
            </w:tcBorders>
            <w:shd w:val="clear" w:color="auto" w:fill="auto"/>
            <w:vAlign w:val="center"/>
            <w:hideMark/>
          </w:tcPr>
          <w:p w14:paraId="7FA17E44"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7175E2AC" w14:textId="77777777" w:rsidR="009573AF" w:rsidRPr="009573AF" w:rsidRDefault="009573AF" w:rsidP="009573AF">
            <w:pPr>
              <w:jc w:val="center"/>
              <w:rPr>
                <w:sz w:val="22"/>
                <w:szCs w:val="22"/>
              </w:rPr>
            </w:pPr>
            <w:r w:rsidRPr="009573AF">
              <w:rPr>
                <w:sz w:val="22"/>
                <w:szCs w:val="22"/>
              </w:rPr>
              <w:t>0,28</w:t>
            </w:r>
          </w:p>
        </w:tc>
        <w:tc>
          <w:tcPr>
            <w:tcW w:w="1340" w:type="dxa"/>
            <w:tcBorders>
              <w:top w:val="nil"/>
              <w:left w:val="nil"/>
              <w:bottom w:val="single" w:sz="4" w:space="0" w:color="auto"/>
              <w:right w:val="single" w:sz="4" w:space="0" w:color="auto"/>
            </w:tcBorders>
            <w:shd w:val="clear" w:color="000000" w:fill="DCE6F1"/>
            <w:vAlign w:val="center"/>
            <w:hideMark/>
          </w:tcPr>
          <w:p w14:paraId="5285D6F2" w14:textId="77777777" w:rsidR="009573AF" w:rsidRPr="009573AF" w:rsidRDefault="009573AF" w:rsidP="009573AF">
            <w:pPr>
              <w:jc w:val="center"/>
              <w:rPr>
                <w:sz w:val="22"/>
                <w:szCs w:val="22"/>
              </w:rPr>
            </w:pPr>
            <w:r w:rsidRPr="009573AF">
              <w:rPr>
                <w:sz w:val="22"/>
                <w:szCs w:val="22"/>
              </w:rPr>
              <w:t>0,00</w:t>
            </w:r>
          </w:p>
        </w:tc>
        <w:tc>
          <w:tcPr>
            <w:tcW w:w="1360" w:type="dxa"/>
            <w:tcBorders>
              <w:top w:val="nil"/>
              <w:left w:val="nil"/>
              <w:bottom w:val="single" w:sz="4" w:space="0" w:color="auto"/>
              <w:right w:val="single" w:sz="4" w:space="0" w:color="auto"/>
            </w:tcBorders>
            <w:shd w:val="clear" w:color="000000" w:fill="DCE6F1"/>
            <w:vAlign w:val="center"/>
            <w:hideMark/>
          </w:tcPr>
          <w:p w14:paraId="7393E27E" w14:textId="77777777" w:rsidR="009573AF" w:rsidRPr="009573AF" w:rsidRDefault="009573AF" w:rsidP="009573AF">
            <w:pPr>
              <w:jc w:val="center"/>
              <w:rPr>
                <w:sz w:val="22"/>
                <w:szCs w:val="22"/>
              </w:rPr>
            </w:pPr>
            <w:r w:rsidRPr="009573AF">
              <w:rPr>
                <w:sz w:val="22"/>
                <w:szCs w:val="22"/>
              </w:rPr>
              <w:t>0,00</w:t>
            </w:r>
          </w:p>
        </w:tc>
        <w:tc>
          <w:tcPr>
            <w:tcW w:w="1540" w:type="dxa"/>
            <w:tcBorders>
              <w:top w:val="nil"/>
              <w:left w:val="nil"/>
              <w:bottom w:val="single" w:sz="4" w:space="0" w:color="auto"/>
              <w:right w:val="single" w:sz="4" w:space="0" w:color="auto"/>
            </w:tcBorders>
            <w:shd w:val="clear" w:color="000000" w:fill="DCE6F1"/>
            <w:vAlign w:val="center"/>
            <w:hideMark/>
          </w:tcPr>
          <w:p w14:paraId="0B650126" w14:textId="77777777" w:rsidR="009573AF" w:rsidRPr="009573AF" w:rsidRDefault="009573AF" w:rsidP="009573AF">
            <w:pPr>
              <w:jc w:val="center"/>
              <w:rPr>
                <w:sz w:val="22"/>
                <w:szCs w:val="22"/>
              </w:rPr>
            </w:pPr>
            <w:r w:rsidRPr="009573AF">
              <w:rPr>
                <w:sz w:val="22"/>
                <w:szCs w:val="22"/>
              </w:rPr>
              <w:t>0,00</w:t>
            </w:r>
          </w:p>
        </w:tc>
        <w:tc>
          <w:tcPr>
            <w:tcW w:w="1360" w:type="dxa"/>
            <w:tcBorders>
              <w:top w:val="nil"/>
              <w:left w:val="nil"/>
              <w:bottom w:val="single" w:sz="4" w:space="0" w:color="auto"/>
              <w:right w:val="single" w:sz="4" w:space="0" w:color="auto"/>
            </w:tcBorders>
            <w:shd w:val="clear" w:color="000000" w:fill="DCE6F1"/>
            <w:vAlign w:val="center"/>
            <w:hideMark/>
          </w:tcPr>
          <w:p w14:paraId="3CE9CE92" w14:textId="77777777" w:rsidR="009573AF" w:rsidRPr="009573AF" w:rsidRDefault="009573AF" w:rsidP="009573AF">
            <w:pPr>
              <w:jc w:val="center"/>
              <w:rPr>
                <w:sz w:val="22"/>
                <w:szCs w:val="22"/>
              </w:rPr>
            </w:pPr>
            <w:r w:rsidRPr="009573AF">
              <w:rPr>
                <w:sz w:val="22"/>
                <w:szCs w:val="22"/>
              </w:rPr>
              <w:t>-100,00</w:t>
            </w:r>
          </w:p>
        </w:tc>
      </w:tr>
      <w:tr w:rsidR="009573AF" w:rsidRPr="009573AF" w14:paraId="76A3044C"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3EA11579" w14:textId="77777777" w:rsidR="009573AF" w:rsidRPr="009573AF" w:rsidRDefault="009573AF" w:rsidP="009573AF">
            <w:pPr>
              <w:jc w:val="center"/>
              <w:rPr>
                <w:sz w:val="22"/>
                <w:szCs w:val="22"/>
              </w:rPr>
            </w:pPr>
            <w:r w:rsidRPr="009573AF">
              <w:rPr>
                <w:sz w:val="22"/>
                <w:szCs w:val="22"/>
              </w:rPr>
              <w:t>1.4.3</w:t>
            </w:r>
          </w:p>
        </w:tc>
        <w:tc>
          <w:tcPr>
            <w:tcW w:w="5300" w:type="dxa"/>
            <w:tcBorders>
              <w:top w:val="nil"/>
              <w:left w:val="nil"/>
              <w:bottom w:val="single" w:sz="4" w:space="0" w:color="auto"/>
              <w:right w:val="single" w:sz="4" w:space="0" w:color="auto"/>
            </w:tcBorders>
            <w:shd w:val="clear" w:color="auto" w:fill="auto"/>
            <w:vAlign w:val="center"/>
            <w:hideMark/>
          </w:tcPr>
          <w:p w14:paraId="44C1A856" w14:textId="77777777" w:rsidR="009573AF" w:rsidRPr="009573AF" w:rsidRDefault="009573AF" w:rsidP="009573AF">
            <w:pPr>
              <w:rPr>
                <w:sz w:val="22"/>
                <w:szCs w:val="22"/>
              </w:rPr>
            </w:pPr>
            <w:r w:rsidRPr="009573AF">
              <w:rPr>
                <w:sz w:val="22"/>
                <w:szCs w:val="22"/>
              </w:rPr>
              <w:t>иные расходы</w:t>
            </w:r>
          </w:p>
        </w:tc>
        <w:tc>
          <w:tcPr>
            <w:tcW w:w="1280" w:type="dxa"/>
            <w:tcBorders>
              <w:top w:val="nil"/>
              <w:left w:val="nil"/>
              <w:bottom w:val="single" w:sz="4" w:space="0" w:color="auto"/>
              <w:right w:val="single" w:sz="4" w:space="0" w:color="auto"/>
            </w:tcBorders>
            <w:shd w:val="clear" w:color="auto" w:fill="auto"/>
            <w:vAlign w:val="center"/>
            <w:hideMark/>
          </w:tcPr>
          <w:p w14:paraId="5463BBDD"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112AF836" w14:textId="77777777" w:rsidR="009573AF" w:rsidRPr="009573AF" w:rsidRDefault="009573AF" w:rsidP="009573AF">
            <w:pPr>
              <w:jc w:val="center"/>
              <w:rPr>
                <w:color w:val="FF0000"/>
                <w:sz w:val="22"/>
                <w:szCs w:val="22"/>
              </w:rPr>
            </w:pPr>
            <w:r w:rsidRPr="009573AF">
              <w:rPr>
                <w:color w:val="FF0000"/>
                <w:sz w:val="22"/>
                <w:szCs w:val="22"/>
              </w:rPr>
              <w:t>4348,80</w:t>
            </w:r>
          </w:p>
        </w:tc>
        <w:tc>
          <w:tcPr>
            <w:tcW w:w="1340" w:type="dxa"/>
            <w:tcBorders>
              <w:top w:val="nil"/>
              <w:left w:val="nil"/>
              <w:bottom w:val="single" w:sz="4" w:space="0" w:color="auto"/>
              <w:right w:val="single" w:sz="4" w:space="0" w:color="auto"/>
            </w:tcBorders>
            <w:shd w:val="clear" w:color="000000" w:fill="DCE6F1"/>
            <w:vAlign w:val="center"/>
            <w:hideMark/>
          </w:tcPr>
          <w:p w14:paraId="3880EAD0" w14:textId="77777777" w:rsidR="009573AF" w:rsidRPr="009573AF" w:rsidRDefault="009573AF" w:rsidP="009573AF">
            <w:pPr>
              <w:jc w:val="center"/>
              <w:rPr>
                <w:color w:val="FF0000"/>
                <w:sz w:val="22"/>
                <w:szCs w:val="22"/>
              </w:rPr>
            </w:pPr>
            <w:r w:rsidRPr="009573AF">
              <w:rPr>
                <w:color w:val="FF0000"/>
                <w:sz w:val="22"/>
                <w:szCs w:val="22"/>
              </w:rPr>
              <w:t>4106,00</w:t>
            </w:r>
          </w:p>
        </w:tc>
        <w:tc>
          <w:tcPr>
            <w:tcW w:w="1360" w:type="dxa"/>
            <w:tcBorders>
              <w:top w:val="nil"/>
              <w:left w:val="nil"/>
              <w:bottom w:val="single" w:sz="4" w:space="0" w:color="auto"/>
              <w:right w:val="single" w:sz="4" w:space="0" w:color="auto"/>
            </w:tcBorders>
            <w:shd w:val="clear" w:color="000000" w:fill="DCE6F1"/>
            <w:vAlign w:val="center"/>
            <w:hideMark/>
          </w:tcPr>
          <w:p w14:paraId="44BCF412" w14:textId="77777777" w:rsidR="009573AF" w:rsidRPr="009573AF" w:rsidRDefault="009573AF" w:rsidP="009573AF">
            <w:pPr>
              <w:jc w:val="center"/>
              <w:rPr>
                <w:color w:val="FF0000"/>
                <w:sz w:val="22"/>
                <w:szCs w:val="22"/>
              </w:rPr>
            </w:pPr>
            <w:r w:rsidRPr="009573AF">
              <w:rPr>
                <w:color w:val="FF0000"/>
                <w:sz w:val="22"/>
                <w:szCs w:val="22"/>
              </w:rPr>
              <w:t>3937,04</w:t>
            </w:r>
          </w:p>
        </w:tc>
        <w:tc>
          <w:tcPr>
            <w:tcW w:w="1540" w:type="dxa"/>
            <w:tcBorders>
              <w:top w:val="nil"/>
              <w:left w:val="nil"/>
              <w:bottom w:val="single" w:sz="4" w:space="0" w:color="auto"/>
              <w:right w:val="single" w:sz="4" w:space="0" w:color="auto"/>
            </w:tcBorders>
            <w:shd w:val="clear" w:color="000000" w:fill="DCE6F1"/>
            <w:vAlign w:val="center"/>
            <w:hideMark/>
          </w:tcPr>
          <w:p w14:paraId="1FEC2D75" w14:textId="77777777" w:rsidR="009573AF" w:rsidRPr="009573AF" w:rsidRDefault="009573AF" w:rsidP="009573AF">
            <w:pPr>
              <w:jc w:val="center"/>
              <w:rPr>
                <w:color w:val="FF0000"/>
                <w:sz w:val="22"/>
                <w:szCs w:val="22"/>
              </w:rPr>
            </w:pPr>
            <w:r w:rsidRPr="009573AF">
              <w:rPr>
                <w:color w:val="FF0000"/>
                <w:sz w:val="22"/>
                <w:szCs w:val="22"/>
              </w:rPr>
              <w:t>-168,96</w:t>
            </w:r>
          </w:p>
        </w:tc>
        <w:tc>
          <w:tcPr>
            <w:tcW w:w="1360" w:type="dxa"/>
            <w:tcBorders>
              <w:top w:val="nil"/>
              <w:left w:val="nil"/>
              <w:bottom w:val="single" w:sz="4" w:space="0" w:color="auto"/>
              <w:right w:val="single" w:sz="4" w:space="0" w:color="auto"/>
            </w:tcBorders>
            <w:shd w:val="clear" w:color="000000" w:fill="DCE6F1"/>
            <w:vAlign w:val="center"/>
            <w:hideMark/>
          </w:tcPr>
          <w:p w14:paraId="4298AFF4" w14:textId="77777777" w:rsidR="009573AF" w:rsidRPr="009573AF" w:rsidRDefault="009573AF" w:rsidP="009573AF">
            <w:pPr>
              <w:jc w:val="center"/>
              <w:rPr>
                <w:color w:val="FF0000"/>
                <w:sz w:val="22"/>
                <w:szCs w:val="22"/>
              </w:rPr>
            </w:pPr>
            <w:r w:rsidRPr="009573AF">
              <w:rPr>
                <w:color w:val="FF0000"/>
                <w:sz w:val="22"/>
                <w:szCs w:val="22"/>
              </w:rPr>
              <w:t>-9,47</w:t>
            </w:r>
          </w:p>
        </w:tc>
      </w:tr>
      <w:tr w:rsidR="009573AF" w:rsidRPr="009573AF" w14:paraId="4FEF7DEB"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66E8BD96" w14:textId="77777777" w:rsidR="009573AF" w:rsidRPr="009573AF" w:rsidRDefault="009573AF" w:rsidP="009573AF">
            <w:pPr>
              <w:jc w:val="center"/>
              <w:rPr>
                <w:sz w:val="22"/>
                <w:szCs w:val="22"/>
              </w:rPr>
            </w:pPr>
            <w:r w:rsidRPr="009573AF">
              <w:rPr>
                <w:sz w:val="22"/>
                <w:szCs w:val="22"/>
              </w:rPr>
              <w:t> </w:t>
            </w:r>
          </w:p>
        </w:tc>
        <w:tc>
          <w:tcPr>
            <w:tcW w:w="5300" w:type="dxa"/>
            <w:tcBorders>
              <w:top w:val="nil"/>
              <w:left w:val="nil"/>
              <w:bottom w:val="single" w:sz="4" w:space="0" w:color="auto"/>
              <w:right w:val="single" w:sz="4" w:space="0" w:color="auto"/>
            </w:tcBorders>
            <w:shd w:val="clear" w:color="auto" w:fill="auto"/>
            <w:vAlign w:val="center"/>
            <w:hideMark/>
          </w:tcPr>
          <w:p w14:paraId="09BE0594" w14:textId="77777777" w:rsidR="009573AF" w:rsidRPr="009573AF" w:rsidRDefault="009573AF" w:rsidP="009573AF">
            <w:pPr>
              <w:rPr>
                <w:sz w:val="22"/>
                <w:szCs w:val="22"/>
              </w:rPr>
            </w:pPr>
            <w:r w:rsidRPr="009573AF">
              <w:rPr>
                <w:sz w:val="22"/>
                <w:szCs w:val="22"/>
              </w:rPr>
              <w:t xml:space="preserve"> - земельный налог (сч.26.1)</w:t>
            </w:r>
          </w:p>
        </w:tc>
        <w:tc>
          <w:tcPr>
            <w:tcW w:w="1280" w:type="dxa"/>
            <w:tcBorders>
              <w:top w:val="nil"/>
              <w:left w:val="nil"/>
              <w:bottom w:val="single" w:sz="4" w:space="0" w:color="auto"/>
              <w:right w:val="single" w:sz="4" w:space="0" w:color="auto"/>
            </w:tcBorders>
            <w:shd w:val="clear" w:color="auto" w:fill="auto"/>
            <w:vAlign w:val="center"/>
            <w:hideMark/>
          </w:tcPr>
          <w:p w14:paraId="59E8A953"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4DB4B596" w14:textId="77777777" w:rsidR="009573AF" w:rsidRPr="009573AF" w:rsidRDefault="009573AF" w:rsidP="009573AF">
            <w:pPr>
              <w:jc w:val="center"/>
              <w:rPr>
                <w:sz w:val="22"/>
                <w:szCs w:val="22"/>
              </w:rPr>
            </w:pPr>
            <w:r w:rsidRPr="009573AF">
              <w:rPr>
                <w:sz w:val="22"/>
                <w:szCs w:val="22"/>
              </w:rPr>
              <w:t>2,30</w:t>
            </w:r>
          </w:p>
        </w:tc>
        <w:tc>
          <w:tcPr>
            <w:tcW w:w="1340" w:type="dxa"/>
            <w:tcBorders>
              <w:top w:val="nil"/>
              <w:left w:val="nil"/>
              <w:bottom w:val="single" w:sz="4" w:space="0" w:color="auto"/>
              <w:right w:val="single" w:sz="4" w:space="0" w:color="auto"/>
            </w:tcBorders>
            <w:shd w:val="clear" w:color="000000" w:fill="DCE6F1"/>
            <w:vAlign w:val="center"/>
            <w:hideMark/>
          </w:tcPr>
          <w:p w14:paraId="28A70C91" w14:textId="77777777" w:rsidR="009573AF" w:rsidRPr="009573AF" w:rsidRDefault="009573AF" w:rsidP="009573AF">
            <w:pPr>
              <w:jc w:val="center"/>
              <w:rPr>
                <w:sz w:val="22"/>
                <w:szCs w:val="22"/>
              </w:rPr>
            </w:pPr>
            <w:r w:rsidRPr="009573AF">
              <w:rPr>
                <w:sz w:val="22"/>
                <w:szCs w:val="22"/>
              </w:rPr>
              <w:t>2,00</w:t>
            </w:r>
          </w:p>
        </w:tc>
        <w:tc>
          <w:tcPr>
            <w:tcW w:w="1360" w:type="dxa"/>
            <w:tcBorders>
              <w:top w:val="nil"/>
              <w:left w:val="nil"/>
              <w:bottom w:val="single" w:sz="4" w:space="0" w:color="auto"/>
              <w:right w:val="single" w:sz="4" w:space="0" w:color="auto"/>
            </w:tcBorders>
            <w:shd w:val="clear" w:color="000000" w:fill="DCE6F1"/>
            <w:vAlign w:val="center"/>
            <w:hideMark/>
          </w:tcPr>
          <w:p w14:paraId="2B99DEAF" w14:textId="77777777" w:rsidR="009573AF" w:rsidRPr="009573AF" w:rsidRDefault="009573AF" w:rsidP="009573AF">
            <w:pPr>
              <w:jc w:val="center"/>
              <w:rPr>
                <w:sz w:val="22"/>
                <w:szCs w:val="22"/>
              </w:rPr>
            </w:pPr>
            <w:r w:rsidRPr="009573AF">
              <w:rPr>
                <w:sz w:val="22"/>
                <w:szCs w:val="22"/>
              </w:rPr>
              <w:t>2,31</w:t>
            </w:r>
          </w:p>
        </w:tc>
        <w:tc>
          <w:tcPr>
            <w:tcW w:w="1540" w:type="dxa"/>
            <w:tcBorders>
              <w:top w:val="nil"/>
              <w:left w:val="nil"/>
              <w:bottom w:val="single" w:sz="4" w:space="0" w:color="auto"/>
              <w:right w:val="single" w:sz="4" w:space="0" w:color="auto"/>
            </w:tcBorders>
            <w:shd w:val="clear" w:color="000000" w:fill="DCE6F1"/>
            <w:vAlign w:val="center"/>
            <w:hideMark/>
          </w:tcPr>
          <w:p w14:paraId="4900A867" w14:textId="77777777" w:rsidR="009573AF" w:rsidRPr="009573AF" w:rsidRDefault="009573AF" w:rsidP="009573AF">
            <w:pPr>
              <w:jc w:val="center"/>
              <w:rPr>
                <w:sz w:val="22"/>
                <w:szCs w:val="22"/>
              </w:rPr>
            </w:pPr>
            <w:r w:rsidRPr="009573AF">
              <w:rPr>
                <w:sz w:val="22"/>
                <w:szCs w:val="22"/>
              </w:rPr>
              <w:t>0,31</w:t>
            </w:r>
          </w:p>
        </w:tc>
        <w:tc>
          <w:tcPr>
            <w:tcW w:w="1360" w:type="dxa"/>
            <w:tcBorders>
              <w:top w:val="nil"/>
              <w:left w:val="nil"/>
              <w:bottom w:val="single" w:sz="4" w:space="0" w:color="auto"/>
              <w:right w:val="single" w:sz="4" w:space="0" w:color="auto"/>
            </w:tcBorders>
            <w:shd w:val="clear" w:color="000000" w:fill="DCE6F1"/>
            <w:vAlign w:val="center"/>
            <w:hideMark/>
          </w:tcPr>
          <w:p w14:paraId="3949668A" w14:textId="77777777" w:rsidR="009573AF" w:rsidRPr="009573AF" w:rsidRDefault="009573AF" w:rsidP="009573AF">
            <w:pPr>
              <w:jc w:val="center"/>
              <w:rPr>
                <w:sz w:val="22"/>
                <w:szCs w:val="22"/>
              </w:rPr>
            </w:pPr>
            <w:r w:rsidRPr="009573AF">
              <w:rPr>
                <w:sz w:val="22"/>
                <w:szCs w:val="22"/>
              </w:rPr>
              <w:t>0,43</w:t>
            </w:r>
          </w:p>
        </w:tc>
      </w:tr>
      <w:tr w:rsidR="009573AF" w:rsidRPr="009573AF" w14:paraId="2664458F"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31BE8CA5" w14:textId="77777777" w:rsidR="009573AF" w:rsidRPr="009573AF" w:rsidRDefault="009573AF" w:rsidP="009573AF">
            <w:pPr>
              <w:jc w:val="center"/>
              <w:rPr>
                <w:sz w:val="22"/>
                <w:szCs w:val="22"/>
              </w:rPr>
            </w:pPr>
            <w:r w:rsidRPr="009573AF">
              <w:rPr>
                <w:sz w:val="22"/>
                <w:szCs w:val="22"/>
              </w:rPr>
              <w:t> </w:t>
            </w:r>
          </w:p>
        </w:tc>
        <w:tc>
          <w:tcPr>
            <w:tcW w:w="5300" w:type="dxa"/>
            <w:tcBorders>
              <w:top w:val="nil"/>
              <w:left w:val="nil"/>
              <w:bottom w:val="single" w:sz="4" w:space="0" w:color="auto"/>
              <w:right w:val="single" w:sz="4" w:space="0" w:color="auto"/>
            </w:tcBorders>
            <w:shd w:val="clear" w:color="auto" w:fill="auto"/>
            <w:vAlign w:val="center"/>
            <w:hideMark/>
          </w:tcPr>
          <w:p w14:paraId="76265B79" w14:textId="77777777" w:rsidR="009573AF" w:rsidRPr="009573AF" w:rsidRDefault="009573AF" w:rsidP="009573AF">
            <w:pPr>
              <w:rPr>
                <w:sz w:val="22"/>
                <w:szCs w:val="22"/>
              </w:rPr>
            </w:pPr>
            <w:r w:rsidRPr="009573AF">
              <w:rPr>
                <w:sz w:val="22"/>
                <w:szCs w:val="22"/>
              </w:rPr>
              <w:t xml:space="preserve"> - ареда земли (сч. 20,26, 25.01)</w:t>
            </w:r>
          </w:p>
        </w:tc>
        <w:tc>
          <w:tcPr>
            <w:tcW w:w="1280" w:type="dxa"/>
            <w:tcBorders>
              <w:top w:val="nil"/>
              <w:left w:val="nil"/>
              <w:bottom w:val="single" w:sz="4" w:space="0" w:color="auto"/>
              <w:right w:val="single" w:sz="4" w:space="0" w:color="auto"/>
            </w:tcBorders>
            <w:shd w:val="clear" w:color="auto" w:fill="auto"/>
            <w:vAlign w:val="center"/>
            <w:hideMark/>
          </w:tcPr>
          <w:p w14:paraId="38902060" w14:textId="77777777" w:rsidR="009573AF" w:rsidRPr="009573AF" w:rsidRDefault="009573AF" w:rsidP="009573AF">
            <w:pPr>
              <w:jc w:val="center"/>
              <w:rPr>
                <w:sz w:val="22"/>
                <w:szCs w:val="22"/>
              </w:rPr>
            </w:pPr>
            <w:r w:rsidRPr="009573AF">
              <w:rPr>
                <w:sz w:val="22"/>
                <w:szCs w:val="22"/>
              </w:rPr>
              <w:t> </w:t>
            </w:r>
          </w:p>
        </w:tc>
        <w:tc>
          <w:tcPr>
            <w:tcW w:w="1340" w:type="dxa"/>
            <w:tcBorders>
              <w:top w:val="nil"/>
              <w:left w:val="nil"/>
              <w:bottom w:val="single" w:sz="4" w:space="0" w:color="auto"/>
              <w:right w:val="single" w:sz="4" w:space="0" w:color="auto"/>
            </w:tcBorders>
            <w:shd w:val="clear" w:color="000000" w:fill="DCE6F1"/>
            <w:vAlign w:val="center"/>
            <w:hideMark/>
          </w:tcPr>
          <w:p w14:paraId="0C36E09D" w14:textId="77777777" w:rsidR="009573AF" w:rsidRPr="009573AF" w:rsidRDefault="009573AF" w:rsidP="009573AF">
            <w:pPr>
              <w:jc w:val="center"/>
              <w:rPr>
                <w:sz w:val="22"/>
                <w:szCs w:val="22"/>
              </w:rPr>
            </w:pPr>
            <w:r w:rsidRPr="009573AF">
              <w:rPr>
                <w:sz w:val="22"/>
                <w:szCs w:val="22"/>
              </w:rPr>
              <w:t> </w:t>
            </w:r>
          </w:p>
        </w:tc>
        <w:tc>
          <w:tcPr>
            <w:tcW w:w="1340" w:type="dxa"/>
            <w:tcBorders>
              <w:top w:val="nil"/>
              <w:left w:val="nil"/>
              <w:bottom w:val="single" w:sz="4" w:space="0" w:color="auto"/>
              <w:right w:val="single" w:sz="4" w:space="0" w:color="auto"/>
            </w:tcBorders>
            <w:shd w:val="clear" w:color="000000" w:fill="DCE6F1"/>
            <w:vAlign w:val="center"/>
            <w:hideMark/>
          </w:tcPr>
          <w:p w14:paraId="3053A36E" w14:textId="77777777" w:rsidR="009573AF" w:rsidRPr="009573AF" w:rsidRDefault="009573AF" w:rsidP="009573AF">
            <w:pPr>
              <w:jc w:val="center"/>
              <w:rPr>
                <w:sz w:val="22"/>
                <w:szCs w:val="22"/>
              </w:rPr>
            </w:pPr>
            <w:r w:rsidRPr="009573AF">
              <w:rPr>
                <w:sz w:val="22"/>
                <w:szCs w:val="22"/>
              </w:rPr>
              <w:t>169,00</w:t>
            </w:r>
          </w:p>
        </w:tc>
        <w:tc>
          <w:tcPr>
            <w:tcW w:w="1360" w:type="dxa"/>
            <w:tcBorders>
              <w:top w:val="nil"/>
              <w:left w:val="nil"/>
              <w:bottom w:val="single" w:sz="4" w:space="0" w:color="auto"/>
              <w:right w:val="single" w:sz="4" w:space="0" w:color="auto"/>
            </w:tcBorders>
            <w:shd w:val="clear" w:color="000000" w:fill="DCE6F1"/>
            <w:vAlign w:val="center"/>
            <w:hideMark/>
          </w:tcPr>
          <w:p w14:paraId="13B175E0" w14:textId="77777777" w:rsidR="009573AF" w:rsidRPr="009573AF" w:rsidRDefault="009573AF" w:rsidP="009573AF">
            <w:pPr>
              <w:jc w:val="center"/>
              <w:rPr>
                <w:sz w:val="22"/>
                <w:szCs w:val="22"/>
              </w:rPr>
            </w:pPr>
            <w:r w:rsidRPr="009573AF">
              <w:rPr>
                <w:sz w:val="22"/>
                <w:szCs w:val="22"/>
              </w:rPr>
              <w:t>153,65</w:t>
            </w:r>
          </w:p>
        </w:tc>
        <w:tc>
          <w:tcPr>
            <w:tcW w:w="1540" w:type="dxa"/>
            <w:tcBorders>
              <w:top w:val="nil"/>
              <w:left w:val="nil"/>
              <w:bottom w:val="single" w:sz="4" w:space="0" w:color="auto"/>
              <w:right w:val="single" w:sz="4" w:space="0" w:color="auto"/>
            </w:tcBorders>
            <w:shd w:val="clear" w:color="000000" w:fill="DCE6F1"/>
            <w:vAlign w:val="center"/>
            <w:hideMark/>
          </w:tcPr>
          <w:p w14:paraId="1A03CDB9" w14:textId="77777777" w:rsidR="009573AF" w:rsidRPr="009573AF" w:rsidRDefault="009573AF" w:rsidP="009573AF">
            <w:pPr>
              <w:jc w:val="center"/>
              <w:rPr>
                <w:sz w:val="22"/>
                <w:szCs w:val="22"/>
              </w:rPr>
            </w:pPr>
            <w:r w:rsidRPr="009573AF">
              <w:rPr>
                <w:sz w:val="22"/>
                <w:szCs w:val="22"/>
              </w:rPr>
              <w:t>-15,35</w:t>
            </w:r>
          </w:p>
        </w:tc>
        <w:tc>
          <w:tcPr>
            <w:tcW w:w="1360" w:type="dxa"/>
            <w:tcBorders>
              <w:top w:val="nil"/>
              <w:left w:val="nil"/>
              <w:bottom w:val="single" w:sz="4" w:space="0" w:color="auto"/>
              <w:right w:val="single" w:sz="4" w:space="0" w:color="auto"/>
            </w:tcBorders>
            <w:shd w:val="clear" w:color="000000" w:fill="DCE6F1"/>
            <w:vAlign w:val="center"/>
            <w:hideMark/>
          </w:tcPr>
          <w:p w14:paraId="1EF7E04A" w14:textId="77777777" w:rsidR="009573AF" w:rsidRPr="009573AF" w:rsidRDefault="009573AF" w:rsidP="009573AF">
            <w:pPr>
              <w:jc w:val="center"/>
              <w:rPr>
                <w:sz w:val="22"/>
                <w:szCs w:val="22"/>
              </w:rPr>
            </w:pPr>
            <w:r w:rsidRPr="009573AF">
              <w:rPr>
                <w:sz w:val="22"/>
                <w:szCs w:val="22"/>
              </w:rPr>
              <w:t> </w:t>
            </w:r>
          </w:p>
        </w:tc>
      </w:tr>
      <w:tr w:rsidR="009573AF" w:rsidRPr="009573AF" w14:paraId="51CC942C"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6FCD4E25" w14:textId="77777777" w:rsidR="009573AF" w:rsidRPr="009573AF" w:rsidRDefault="009573AF" w:rsidP="009573AF">
            <w:pPr>
              <w:jc w:val="center"/>
              <w:rPr>
                <w:sz w:val="22"/>
                <w:szCs w:val="22"/>
              </w:rPr>
            </w:pPr>
            <w:r w:rsidRPr="009573AF">
              <w:rPr>
                <w:sz w:val="22"/>
                <w:szCs w:val="22"/>
              </w:rPr>
              <w:t> </w:t>
            </w:r>
          </w:p>
        </w:tc>
        <w:tc>
          <w:tcPr>
            <w:tcW w:w="5300" w:type="dxa"/>
            <w:tcBorders>
              <w:top w:val="nil"/>
              <w:left w:val="nil"/>
              <w:bottom w:val="single" w:sz="4" w:space="0" w:color="auto"/>
              <w:right w:val="single" w:sz="4" w:space="0" w:color="auto"/>
            </w:tcBorders>
            <w:shd w:val="clear" w:color="auto" w:fill="auto"/>
            <w:vAlign w:val="center"/>
            <w:hideMark/>
          </w:tcPr>
          <w:p w14:paraId="323BE16C" w14:textId="77777777" w:rsidR="009573AF" w:rsidRPr="009573AF" w:rsidRDefault="009573AF" w:rsidP="009573AF">
            <w:pPr>
              <w:rPr>
                <w:sz w:val="22"/>
                <w:szCs w:val="22"/>
              </w:rPr>
            </w:pPr>
            <w:r w:rsidRPr="009573AF">
              <w:rPr>
                <w:sz w:val="22"/>
                <w:szCs w:val="22"/>
              </w:rPr>
              <w:t xml:space="preserve"> - транспортный налог (сч.26.1)</w:t>
            </w:r>
          </w:p>
        </w:tc>
        <w:tc>
          <w:tcPr>
            <w:tcW w:w="1280" w:type="dxa"/>
            <w:tcBorders>
              <w:top w:val="nil"/>
              <w:left w:val="nil"/>
              <w:bottom w:val="single" w:sz="4" w:space="0" w:color="auto"/>
              <w:right w:val="single" w:sz="4" w:space="0" w:color="auto"/>
            </w:tcBorders>
            <w:shd w:val="clear" w:color="auto" w:fill="auto"/>
            <w:vAlign w:val="center"/>
            <w:hideMark/>
          </w:tcPr>
          <w:p w14:paraId="3E43A900"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44B74AC1" w14:textId="77777777" w:rsidR="009573AF" w:rsidRPr="009573AF" w:rsidRDefault="009573AF" w:rsidP="009573AF">
            <w:pPr>
              <w:jc w:val="center"/>
              <w:rPr>
                <w:sz w:val="22"/>
                <w:szCs w:val="22"/>
              </w:rPr>
            </w:pPr>
            <w:r w:rsidRPr="009573AF">
              <w:rPr>
                <w:sz w:val="22"/>
                <w:szCs w:val="22"/>
              </w:rPr>
              <w:t>5,02</w:t>
            </w:r>
          </w:p>
        </w:tc>
        <w:tc>
          <w:tcPr>
            <w:tcW w:w="1340" w:type="dxa"/>
            <w:tcBorders>
              <w:top w:val="nil"/>
              <w:left w:val="nil"/>
              <w:bottom w:val="single" w:sz="4" w:space="0" w:color="auto"/>
              <w:right w:val="single" w:sz="4" w:space="0" w:color="auto"/>
            </w:tcBorders>
            <w:shd w:val="clear" w:color="000000" w:fill="DCE6F1"/>
            <w:vAlign w:val="center"/>
            <w:hideMark/>
          </w:tcPr>
          <w:p w14:paraId="46BB9B37" w14:textId="77777777" w:rsidR="009573AF" w:rsidRPr="009573AF" w:rsidRDefault="009573AF" w:rsidP="009573AF">
            <w:pPr>
              <w:jc w:val="center"/>
              <w:rPr>
                <w:sz w:val="22"/>
                <w:szCs w:val="22"/>
              </w:rPr>
            </w:pPr>
            <w:r w:rsidRPr="009573AF">
              <w:rPr>
                <w:sz w:val="22"/>
                <w:szCs w:val="22"/>
              </w:rPr>
              <w:t>7,00</w:t>
            </w:r>
          </w:p>
        </w:tc>
        <w:tc>
          <w:tcPr>
            <w:tcW w:w="1360" w:type="dxa"/>
            <w:tcBorders>
              <w:top w:val="nil"/>
              <w:left w:val="nil"/>
              <w:bottom w:val="single" w:sz="4" w:space="0" w:color="auto"/>
              <w:right w:val="single" w:sz="4" w:space="0" w:color="auto"/>
            </w:tcBorders>
            <w:shd w:val="clear" w:color="000000" w:fill="DCE6F1"/>
            <w:vAlign w:val="center"/>
            <w:hideMark/>
          </w:tcPr>
          <w:p w14:paraId="263E634D" w14:textId="77777777" w:rsidR="009573AF" w:rsidRPr="009573AF" w:rsidRDefault="009573AF" w:rsidP="009573AF">
            <w:pPr>
              <w:jc w:val="center"/>
              <w:rPr>
                <w:sz w:val="22"/>
                <w:szCs w:val="22"/>
              </w:rPr>
            </w:pPr>
            <w:r w:rsidRPr="009573AF">
              <w:rPr>
                <w:sz w:val="22"/>
                <w:szCs w:val="22"/>
              </w:rPr>
              <w:t>6,83</w:t>
            </w:r>
          </w:p>
        </w:tc>
        <w:tc>
          <w:tcPr>
            <w:tcW w:w="1540" w:type="dxa"/>
            <w:tcBorders>
              <w:top w:val="nil"/>
              <w:left w:val="nil"/>
              <w:bottom w:val="single" w:sz="4" w:space="0" w:color="auto"/>
              <w:right w:val="single" w:sz="4" w:space="0" w:color="auto"/>
            </w:tcBorders>
            <w:shd w:val="clear" w:color="000000" w:fill="DCE6F1"/>
            <w:vAlign w:val="center"/>
            <w:hideMark/>
          </w:tcPr>
          <w:p w14:paraId="42743E0A" w14:textId="77777777" w:rsidR="009573AF" w:rsidRPr="009573AF" w:rsidRDefault="009573AF" w:rsidP="009573AF">
            <w:pPr>
              <w:jc w:val="center"/>
              <w:rPr>
                <w:sz w:val="22"/>
                <w:szCs w:val="22"/>
              </w:rPr>
            </w:pPr>
            <w:r w:rsidRPr="009573AF">
              <w:rPr>
                <w:sz w:val="22"/>
                <w:szCs w:val="22"/>
              </w:rPr>
              <w:t>-0,17</w:t>
            </w:r>
          </w:p>
        </w:tc>
        <w:tc>
          <w:tcPr>
            <w:tcW w:w="1360" w:type="dxa"/>
            <w:tcBorders>
              <w:top w:val="nil"/>
              <w:left w:val="nil"/>
              <w:bottom w:val="single" w:sz="4" w:space="0" w:color="auto"/>
              <w:right w:val="single" w:sz="4" w:space="0" w:color="auto"/>
            </w:tcBorders>
            <w:shd w:val="clear" w:color="000000" w:fill="DCE6F1"/>
            <w:vAlign w:val="center"/>
            <w:hideMark/>
          </w:tcPr>
          <w:p w14:paraId="007CE0E6" w14:textId="77777777" w:rsidR="009573AF" w:rsidRPr="009573AF" w:rsidRDefault="009573AF" w:rsidP="009573AF">
            <w:pPr>
              <w:jc w:val="center"/>
              <w:rPr>
                <w:sz w:val="22"/>
                <w:szCs w:val="22"/>
              </w:rPr>
            </w:pPr>
            <w:r w:rsidRPr="009573AF">
              <w:rPr>
                <w:sz w:val="22"/>
                <w:szCs w:val="22"/>
              </w:rPr>
              <w:t>36,06</w:t>
            </w:r>
          </w:p>
        </w:tc>
      </w:tr>
      <w:tr w:rsidR="009573AF" w:rsidRPr="009573AF" w14:paraId="7EE30918"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305D33CE" w14:textId="77777777" w:rsidR="009573AF" w:rsidRPr="009573AF" w:rsidRDefault="009573AF" w:rsidP="009573AF">
            <w:pPr>
              <w:jc w:val="center"/>
              <w:rPr>
                <w:sz w:val="22"/>
                <w:szCs w:val="22"/>
              </w:rPr>
            </w:pPr>
            <w:r w:rsidRPr="009573AF">
              <w:rPr>
                <w:sz w:val="22"/>
                <w:szCs w:val="22"/>
              </w:rPr>
              <w:t> </w:t>
            </w:r>
          </w:p>
        </w:tc>
        <w:tc>
          <w:tcPr>
            <w:tcW w:w="5300" w:type="dxa"/>
            <w:tcBorders>
              <w:top w:val="nil"/>
              <w:left w:val="nil"/>
              <w:bottom w:val="single" w:sz="4" w:space="0" w:color="auto"/>
              <w:right w:val="single" w:sz="4" w:space="0" w:color="auto"/>
            </w:tcBorders>
            <w:shd w:val="clear" w:color="auto" w:fill="auto"/>
            <w:vAlign w:val="center"/>
            <w:hideMark/>
          </w:tcPr>
          <w:p w14:paraId="02992049" w14:textId="77777777" w:rsidR="009573AF" w:rsidRPr="009573AF" w:rsidRDefault="009573AF" w:rsidP="009573AF">
            <w:pPr>
              <w:rPr>
                <w:sz w:val="22"/>
                <w:szCs w:val="22"/>
              </w:rPr>
            </w:pPr>
            <w:r w:rsidRPr="009573AF">
              <w:rPr>
                <w:sz w:val="22"/>
                <w:szCs w:val="22"/>
              </w:rPr>
              <w:t xml:space="preserve"> - налог на имущество:</w:t>
            </w:r>
          </w:p>
        </w:tc>
        <w:tc>
          <w:tcPr>
            <w:tcW w:w="1280" w:type="dxa"/>
            <w:tcBorders>
              <w:top w:val="nil"/>
              <w:left w:val="nil"/>
              <w:bottom w:val="single" w:sz="4" w:space="0" w:color="auto"/>
              <w:right w:val="single" w:sz="4" w:space="0" w:color="auto"/>
            </w:tcBorders>
            <w:shd w:val="clear" w:color="auto" w:fill="auto"/>
            <w:vAlign w:val="center"/>
            <w:hideMark/>
          </w:tcPr>
          <w:p w14:paraId="477837B5"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69FDF485" w14:textId="77777777" w:rsidR="009573AF" w:rsidRPr="009573AF" w:rsidRDefault="009573AF" w:rsidP="009573AF">
            <w:pPr>
              <w:jc w:val="center"/>
              <w:rPr>
                <w:color w:val="FF0000"/>
                <w:sz w:val="22"/>
                <w:szCs w:val="22"/>
              </w:rPr>
            </w:pPr>
            <w:r w:rsidRPr="009573AF">
              <w:rPr>
                <w:color w:val="FF0000"/>
                <w:sz w:val="22"/>
                <w:szCs w:val="22"/>
              </w:rPr>
              <w:t>4341,48</w:t>
            </w:r>
          </w:p>
        </w:tc>
        <w:tc>
          <w:tcPr>
            <w:tcW w:w="1340" w:type="dxa"/>
            <w:tcBorders>
              <w:top w:val="nil"/>
              <w:left w:val="nil"/>
              <w:bottom w:val="single" w:sz="4" w:space="0" w:color="auto"/>
              <w:right w:val="single" w:sz="4" w:space="0" w:color="auto"/>
            </w:tcBorders>
            <w:shd w:val="clear" w:color="000000" w:fill="DCE6F1"/>
            <w:vAlign w:val="center"/>
            <w:hideMark/>
          </w:tcPr>
          <w:p w14:paraId="4E9A7406" w14:textId="77777777" w:rsidR="009573AF" w:rsidRPr="009573AF" w:rsidRDefault="009573AF" w:rsidP="009573AF">
            <w:pPr>
              <w:jc w:val="center"/>
              <w:rPr>
                <w:color w:val="FF0000"/>
                <w:sz w:val="22"/>
                <w:szCs w:val="22"/>
              </w:rPr>
            </w:pPr>
            <w:r w:rsidRPr="009573AF">
              <w:rPr>
                <w:color w:val="FF0000"/>
                <w:sz w:val="22"/>
                <w:szCs w:val="22"/>
              </w:rPr>
              <w:t>3928,00</w:t>
            </w:r>
          </w:p>
        </w:tc>
        <w:tc>
          <w:tcPr>
            <w:tcW w:w="1360" w:type="dxa"/>
            <w:tcBorders>
              <w:top w:val="nil"/>
              <w:left w:val="nil"/>
              <w:bottom w:val="single" w:sz="4" w:space="0" w:color="auto"/>
              <w:right w:val="single" w:sz="4" w:space="0" w:color="auto"/>
            </w:tcBorders>
            <w:shd w:val="clear" w:color="000000" w:fill="DCE6F1"/>
            <w:vAlign w:val="center"/>
            <w:hideMark/>
          </w:tcPr>
          <w:p w14:paraId="1661DEA0" w14:textId="77777777" w:rsidR="009573AF" w:rsidRPr="009573AF" w:rsidRDefault="009573AF" w:rsidP="009573AF">
            <w:pPr>
              <w:jc w:val="center"/>
              <w:rPr>
                <w:color w:val="FF0000"/>
                <w:sz w:val="22"/>
                <w:szCs w:val="22"/>
              </w:rPr>
            </w:pPr>
            <w:r w:rsidRPr="009573AF">
              <w:rPr>
                <w:color w:val="FF0000"/>
                <w:sz w:val="22"/>
                <w:szCs w:val="22"/>
              </w:rPr>
              <w:t>3927,90</w:t>
            </w:r>
          </w:p>
        </w:tc>
        <w:tc>
          <w:tcPr>
            <w:tcW w:w="1540" w:type="dxa"/>
            <w:tcBorders>
              <w:top w:val="nil"/>
              <w:left w:val="nil"/>
              <w:bottom w:val="single" w:sz="4" w:space="0" w:color="auto"/>
              <w:right w:val="single" w:sz="4" w:space="0" w:color="auto"/>
            </w:tcBorders>
            <w:shd w:val="clear" w:color="000000" w:fill="DCE6F1"/>
            <w:vAlign w:val="center"/>
            <w:hideMark/>
          </w:tcPr>
          <w:p w14:paraId="43A66ECD" w14:textId="77777777" w:rsidR="009573AF" w:rsidRPr="009573AF" w:rsidRDefault="009573AF" w:rsidP="009573AF">
            <w:pPr>
              <w:jc w:val="center"/>
              <w:rPr>
                <w:color w:val="FF0000"/>
                <w:sz w:val="22"/>
                <w:szCs w:val="22"/>
              </w:rPr>
            </w:pPr>
            <w:r w:rsidRPr="009573AF">
              <w:rPr>
                <w:color w:val="FF0000"/>
                <w:sz w:val="22"/>
                <w:szCs w:val="22"/>
              </w:rPr>
              <w:t>-0,10</w:t>
            </w:r>
          </w:p>
        </w:tc>
        <w:tc>
          <w:tcPr>
            <w:tcW w:w="1360" w:type="dxa"/>
            <w:tcBorders>
              <w:top w:val="nil"/>
              <w:left w:val="nil"/>
              <w:bottom w:val="single" w:sz="4" w:space="0" w:color="auto"/>
              <w:right w:val="single" w:sz="4" w:space="0" w:color="auto"/>
            </w:tcBorders>
            <w:shd w:val="clear" w:color="000000" w:fill="DCE6F1"/>
            <w:vAlign w:val="center"/>
            <w:hideMark/>
          </w:tcPr>
          <w:p w14:paraId="62F57DAC" w14:textId="77777777" w:rsidR="009573AF" w:rsidRPr="009573AF" w:rsidRDefault="009573AF" w:rsidP="009573AF">
            <w:pPr>
              <w:jc w:val="center"/>
              <w:rPr>
                <w:color w:val="FF0000"/>
                <w:sz w:val="22"/>
                <w:szCs w:val="22"/>
              </w:rPr>
            </w:pPr>
            <w:r w:rsidRPr="009573AF">
              <w:rPr>
                <w:color w:val="FF0000"/>
                <w:sz w:val="22"/>
                <w:szCs w:val="22"/>
              </w:rPr>
              <w:t>-9,53</w:t>
            </w:r>
          </w:p>
        </w:tc>
      </w:tr>
      <w:tr w:rsidR="009573AF" w:rsidRPr="009573AF" w14:paraId="2FD071B4"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66E0E736" w14:textId="77777777" w:rsidR="009573AF" w:rsidRPr="009573AF" w:rsidRDefault="009573AF" w:rsidP="009573AF">
            <w:pPr>
              <w:jc w:val="center"/>
              <w:rPr>
                <w:sz w:val="22"/>
                <w:szCs w:val="22"/>
              </w:rPr>
            </w:pPr>
            <w:r w:rsidRPr="009573AF">
              <w:rPr>
                <w:sz w:val="22"/>
                <w:szCs w:val="22"/>
              </w:rPr>
              <w:t> </w:t>
            </w:r>
          </w:p>
        </w:tc>
        <w:tc>
          <w:tcPr>
            <w:tcW w:w="5300" w:type="dxa"/>
            <w:tcBorders>
              <w:top w:val="nil"/>
              <w:left w:val="nil"/>
              <w:bottom w:val="single" w:sz="4" w:space="0" w:color="auto"/>
              <w:right w:val="single" w:sz="4" w:space="0" w:color="auto"/>
            </w:tcBorders>
            <w:shd w:val="clear" w:color="auto" w:fill="auto"/>
            <w:vAlign w:val="center"/>
            <w:hideMark/>
          </w:tcPr>
          <w:p w14:paraId="5D12E871" w14:textId="77777777" w:rsidR="009573AF" w:rsidRPr="009573AF" w:rsidRDefault="009573AF" w:rsidP="009573AF">
            <w:pPr>
              <w:rPr>
                <w:sz w:val="22"/>
                <w:szCs w:val="22"/>
              </w:rPr>
            </w:pPr>
            <w:r w:rsidRPr="009573AF">
              <w:rPr>
                <w:sz w:val="22"/>
                <w:szCs w:val="22"/>
              </w:rPr>
              <w:t xml:space="preserve">           с собственного имущества (сч.26.1)</w:t>
            </w:r>
          </w:p>
        </w:tc>
        <w:tc>
          <w:tcPr>
            <w:tcW w:w="1280" w:type="dxa"/>
            <w:tcBorders>
              <w:top w:val="nil"/>
              <w:left w:val="nil"/>
              <w:bottom w:val="single" w:sz="4" w:space="0" w:color="auto"/>
              <w:right w:val="single" w:sz="4" w:space="0" w:color="auto"/>
            </w:tcBorders>
            <w:shd w:val="clear" w:color="auto" w:fill="auto"/>
            <w:vAlign w:val="center"/>
            <w:hideMark/>
          </w:tcPr>
          <w:p w14:paraId="396C317C"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06B3343F" w14:textId="77777777" w:rsidR="009573AF" w:rsidRPr="009573AF" w:rsidRDefault="009573AF" w:rsidP="009573AF">
            <w:pPr>
              <w:jc w:val="center"/>
              <w:rPr>
                <w:sz w:val="22"/>
                <w:szCs w:val="22"/>
              </w:rPr>
            </w:pPr>
            <w:r w:rsidRPr="009573AF">
              <w:rPr>
                <w:sz w:val="22"/>
                <w:szCs w:val="22"/>
              </w:rPr>
              <w:t>110,51</w:t>
            </w:r>
          </w:p>
        </w:tc>
        <w:tc>
          <w:tcPr>
            <w:tcW w:w="1340" w:type="dxa"/>
            <w:tcBorders>
              <w:top w:val="nil"/>
              <w:left w:val="nil"/>
              <w:bottom w:val="single" w:sz="4" w:space="0" w:color="auto"/>
              <w:right w:val="single" w:sz="4" w:space="0" w:color="auto"/>
            </w:tcBorders>
            <w:shd w:val="clear" w:color="000000" w:fill="DCE6F1"/>
            <w:vAlign w:val="center"/>
            <w:hideMark/>
          </w:tcPr>
          <w:p w14:paraId="23E81254" w14:textId="77777777" w:rsidR="009573AF" w:rsidRPr="009573AF" w:rsidRDefault="009573AF" w:rsidP="009573AF">
            <w:pPr>
              <w:jc w:val="center"/>
              <w:rPr>
                <w:sz w:val="22"/>
                <w:szCs w:val="22"/>
              </w:rPr>
            </w:pPr>
            <w:r w:rsidRPr="009573AF">
              <w:rPr>
                <w:sz w:val="22"/>
                <w:szCs w:val="22"/>
              </w:rPr>
              <w:t>65,00</w:t>
            </w:r>
          </w:p>
        </w:tc>
        <w:tc>
          <w:tcPr>
            <w:tcW w:w="1360" w:type="dxa"/>
            <w:tcBorders>
              <w:top w:val="nil"/>
              <w:left w:val="nil"/>
              <w:bottom w:val="single" w:sz="4" w:space="0" w:color="auto"/>
              <w:right w:val="single" w:sz="4" w:space="0" w:color="auto"/>
            </w:tcBorders>
            <w:shd w:val="clear" w:color="000000" w:fill="DCE6F1"/>
            <w:vAlign w:val="center"/>
            <w:hideMark/>
          </w:tcPr>
          <w:p w14:paraId="1913F842" w14:textId="77777777" w:rsidR="009573AF" w:rsidRPr="009573AF" w:rsidRDefault="009573AF" w:rsidP="009573AF">
            <w:pPr>
              <w:jc w:val="center"/>
              <w:rPr>
                <w:sz w:val="22"/>
                <w:szCs w:val="22"/>
              </w:rPr>
            </w:pPr>
            <w:r w:rsidRPr="009573AF">
              <w:rPr>
                <w:sz w:val="22"/>
                <w:szCs w:val="22"/>
              </w:rPr>
              <w:t>65,02</w:t>
            </w:r>
          </w:p>
        </w:tc>
        <w:tc>
          <w:tcPr>
            <w:tcW w:w="1540" w:type="dxa"/>
            <w:tcBorders>
              <w:top w:val="nil"/>
              <w:left w:val="nil"/>
              <w:bottom w:val="single" w:sz="4" w:space="0" w:color="auto"/>
              <w:right w:val="single" w:sz="4" w:space="0" w:color="auto"/>
            </w:tcBorders>
            <w:shd w:val="clear" w:color="000000" w:fill="DCE6F1"/>
            <w:vAlign w:val="center"/>
            <w:hideMark/>
          </w:tcPr>
          <w:p w14:paraId="2E27CA5A" w14:textId="77777777" w:rsidR="009573AF" w:rsidRPr="009573AF" w:rsidRDefault="009573AF" w:rsidP="009573AF">
            <w:pPr>
              <w:jc w:val="center"/>
              <w:rPr>
                <w:sz w:val="22"/>
                <w:szCs w:val="22"/>
              </w:rPr>
            </w:pPr>
            <w:r w:rsidRPr="009573AF">
              <w:rPr>
                <w:sz w:val="22"/>
                <w:szCs w:val="22"/>
              </w:rPr>
              <w:t>0,02</w:t>
            </w:r>
          </w:p>
        </w:tc>
        <w:tc>
          <w:tcPr>
            <w:tcW w:w="1360" w:type="dxa"/>
            <w:tcBorders>
              <w:top w:val="nil"/>
              <w:left w:val="nil"/>
              <w:bottom w:val="single" w:sz="4" w:space="0" w:color="auto"/>
              <w:right w:val="single" w:sz="4" w:space="0" w:color="auto"/>
            </w:tcBorders>
            <w:shd w:val="clear" w:color="000000" w:fill="DCE6F1"/>
            <w:vAlign w:val="center"/>
            <w:hideMark/>
          </w:tcPr>
          <w:p w14:paraId="478AB862" w14:textId="77777777" w:rsidR="009573AF" w:rsidRPr="009573AF" w:rsidRDefault="009573AF" w:rsidP="009573AF">
            <w:pPr>
              <w:jc w:val="center"/>
              <w:rPr>
                <w:sz w:val="22"/>
                <w:szCs w:val="22"/>
              </w:rPr>
            </w:pPr>
            <w:r w:rsidRPr="009573AF">
              <w:rPr>
                <w:sz w:val="22"/>
                <w:szCs w:val="22"/>
              </w:rPr>
              <w:t>-41,16</w:t>
            </w:r>
          </w:p>
        </w:tc>
      </w:tr>
      <w:tr w:rsidR="009573AF" w:rsidRPr="009573AF" w14:paraId="703127CB"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6AA6C1A8" w14:textId="77777777" w:rsidR="009573AF" w:rsidRPr="009573AF" w:rsidRDefault="009573AF" w:rsidP="009573AF">
            <w:pPr>
              <w:jc w:val="center"/>
              <w:rPr>
                <w:sz w:val="22"/>
                <w:szCs w:val="22"/>
              </w:rPr>
            </w:pPr>
            <w:r w:rsidRPr="009573AF">
              <w:rPr>
                <w:sz w:val="22"/>
                <w:szCs w:val="22"/>
              </w:rPr>
              <w:t> </w:t>
            </w:r>
          </w:p>
        </w:tc>
        <w:tc>
          <w:tcPr>
            <w:tcW w:w="5300" w:type="dxa"/>
            <w:tcBorders>
              <w:top w:val="nil"/>
              <w:left w:val="nil"/>
              <w:bottom w:val="single" w:sz="4" w:space="0" w:color="auto"/>
              <w:right w:val="single" w:sz="4" w:space="0" w:color="auto"/>
            </w:tcBorders>
            <w:shd w:val="clear" w:color="auto" w:fill="auto"/>
            <w:vAlign w:val="center"/>
            <w:hideMark/>
          </w:tcPr>
          <w:p w14:paraId="1A603DDF" w14:textId="77777777" w:rsidR="009573AF" w:rsidRPr="009573AF" w:rsidRDefault="009573AF" w:rsidP="009573AF">
            <w:pPr>
              <w:rPr>
                <w:sz w:val="22"/>
                <w:szCs w:val="22"/>
              </w:rPr>
            </w:pPr>
            <w:r w:rsidRPr="009573AF">
              <w:rPr>
                <w:sz w:val="22"/>
                <w:szCs w:val="22"/>
              </w:rPr>
              <w:t xml:space="preserve">           с имущества по концессии</w:t>
            </w:r>
          </w:p>
        </w:tc>
        <w:tc>
          <w:tcPr>
            <w:tcW w:w="1280" w:type="dxa"/>
            <w:tcBorders>
              <w:top w:val="nil"/>
              <w:left w:val="nil"/>
              <w:bottom w:val="single" w:sz="4" w:space="0" w:color="auto"/>
              <w:right w:val="single" w:sz="4" w:space="0" w:color="auto"/>
            </w:tcBorders>
            <w:shd w:val="clear" w:color="auto" w:fill="auto"/>
            <w:vAlign w:val="center"/>
            <w:hideMark/>
          </w:tcPr>
          <w:p w14:paraId="793266CE"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1D9EE207" w14:textId="77777777" w:rsidR="009573AF" w:rsidRPr="009573AF" w:rsidRDefault="009573AF" w:rsidP="009573AF">
            <w:pPr>
              <w:jc w:val="center"/>
              <w:rPr>
                <w:sz w:val="22"/>
                <w:szCs w:val="22"/>
              </w:rPr>
            </w:pPr>
            <w:r w:rsidRPr="009573AF">
              <w:rPr>
                <w:sz w:val="22"/>
                <w:szCs w:val="22"/>
              </w:rPr>
              <w:t>4230,97</w:t>
            </w:r>
          </w:p>
        </w:tc>
        <w:tc>
          <w:tcPr>
            <w:tcW w:w="1340" w:type="dxa"/>
            <w:tcBorders>
              <w:top w:val="nil"/>
              <w:left w:val="nil"/>
              <w:bottom w:val="single" w:sz="4" w:space="0" w:color="auto"/>
              <w:right w:val="single" w:sz="4" w:space="0" w:color="auto"/>
            </w:tcBorders>
            <w:shd w:val="clear" w:color="000000" w:fill="DCE6F1"/>
            <w:vAlign w:val="center"/>
            <w:hideMark/>
          </w:tcPr>
          <w:p w14:paraId="7351DD50" w14:textId="77777777" w:rsidR="009573AF" w:rsidRPr="009573AF" w:rsidRDefault="009573AF" w:rsidP="009573AF">
            <w:pPr>
              <w:jc w:val="center"/>
              <w:rPr>
                <w:sz w:val="22"/>
                <w:szCs w:val="22"/>
              </w:rPr>
            </w:pPr>
            <w:r w:rsidRPr="009573AF">
              <w:rPr>
                <w:sz w:val="22"/>
                <w:szCs w:val="22"/>
              </w:rPr>
              <w:t>101,00</w:t>
            </w:r>
          </w:p>
        </w:tc>
        <w:tc>
          <w:tcPr>
            <w:tcW w:w="1360" w:type="dxa"/>
            <w:tcBorders>
              <w:top w:val="nil"/>
              <w:left w:val="nil"/>
              <w:bottom w:val="single" w:sz="4" w:space="0" w:color="auto"/>
              <w:right w:val="single" w:sz="4" w:space="0" w:color="auto"/>
            </w:tcBorders>
            <w:shd w:val="clear" w:color="000000" w:fill="DCE6F1"/>
            <w:vAlign w:val="center"/>
            <w:hideMark/>
          </w:tcPr>
          <w:p w14:paraId="26A43DCD" w14:textId="77777777" w:rsidR="009573AF" w:rsidRPr="009573AF" w:rsidRDefault="009573AF" w:rsidP="009573AF">
            <w:pPr>
              <w:jc w:val="center"/>
              <w:rPr>
                <w:sz w:val="22"/>
                <w:szCs w:val="22"/>
              </w:rPr>
            </w:pPr>
            <w:r w:rsidRPr="009573AF">
              <w:rPr>
                <w:sz w:val="22"/>
                <w:szCs w:val="22"/>
              </w:rPr>
              <w:t>101,46</w:t>
            </w:r>
          </w:p>
        </w:tc>
        <w:tc>
          <w:tcPr>
            <w:tcW w:w="1540" w:type="dxa"/>
            <w:tcBorders>
              <w:top w:val="nil"/>
              <w:left w:val="nil"/>
              <w:bottom w:val="single" w:sz="4" w:space="0" w:color="auto"/>
              <w:right w:val="single" w:sz="4" w:space="0" w:color="auto"/>
            </w:tcBorders>
            <w:shd w:val="clear" w:color="000000" w:fill="DCE6F1"/>
            <w:vAlign w:val="center"/>
            <w:hideMark/>
          </w:tcPr>
          <w:p w14:paraId="05E39F24" w14:textId="77777777" w:rsidR="009573AF" w:rsidRPr="009573AF" w:rsidRDefault="009573AF" w:rsidP="009573AF">
            <w:pPr>
              <w:jc w:val="center"/>
              <w:rPr>
                <w:sz w:val="22"/>
                <w:szCs w:val="22"/>
              </w:rPr>
            </w:pPr>
            <w:r w:rsidRPr="009573AF">
              <w:rPr>
                <w:sz w:val="22"/>
                <w:szCs w:val="22"/>
              </w:rPr>
              <w:t>0,46</w:t>
            </w:r>
          </w:p>
        </w:tc>
        <w:tc>
          <w:tcPr>
            <w:tcW w:w="1360" w:type="dxa"/>
            <w:tcBorders>
              <w:top w:val="nil"/>
              <w:left w:val="nil"/>
              <w:bottom w:val="single" w:sz="4" w:space="0" w:color="auto"/>
              <w:right w:val="single" w:sz="4" w:space="0" w:color="auto"/>
            </w:tcBorders>
            <w:shd w:val="clear" w:color="000000" w:fill="DCE6F1"/>
            <w:vAlign w:val="center"/>
            <w:hideMark/>
          </w:tcPr>
          <w:p w14:paraId="085CEE5D" w14:textId="77777777" w:rsidR="009573AF" w:rsidRPr="009573AF" w:rsidRDefault="009573AF" w:rsidP="009573AF">
            <w:pPr>
              <w:jc w:val="center"/>
              <w:rPr>
                <w:sz w:val="22"/>
                <w:szCs w:val="22"/>
              </w:rPr>
            </w:pPr>
            <w:r w:rsidRPr="009573AF">
              <w:rPr>
                <w:sz w:val="22"/>
                <w:szCs w:val="22"/>
              </w:rPr>
              <w:t>-97,60</w:t>
            </w:r>
          </w:p>
        </w:tc>
      </w:tr>
      <w:tr w:rsidR="009573AF" w:rsidRPr="009573AF" w14:paraId="3CC966B2"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28D097ED" w14:textId="77777777" w:rsidR="009573AF" w:rsidRPr="009573AF" w:rsidRDefault="009573AF" w:rsidP="009573AF">
            <w:pPr>
              <w:jc w:val="center"/>
              <w:rPr>
                <w:sz w:val="22"/>
                <w:szCs w:val="22"/>
              </w:rPr>
            </w:pPr>
            <w:r w:rsidRPr="009573AF">
              <w:rPr>
                <w:sz w:val="22"/>
                <w:szCs w:val="22"/>
              </w:rPr>
              <w:lastRenderedPageBreak/>
              <w:t> </w:t>
            </w:r>
          </w:p>
        </w:tc>
        <w:tc>
          <w:tcPr>
            <w:tcW w:w="5300" w:type="dxa"/>
            <w:tcBorders>
              <w:top w:val="nil"/>
              <w:left w:val="nil"/>
              <w:bottom w:val="single" w:sz="4" w:space="0" w:color="auto"/>
              <w:right w:val="single" w:sz="4" w:space="0" w:color="auto"/>
            </w:tcBorders>
            <w:shd w:val="clear" w:color="auto" w:fill="auto"/>
            <w:vAlign w:val="center"/>
            <w:hideMark/>
          </w:tcPr>
          <w:p w14:paraId="65611844" w14:textId="77777777" w:rsidR="009573AF" w:rsidRPr="009573AF" w:rsidRDefault="009573AF" w:rsidP="009573AF">
            <w:pPr>
              <w:rPr>
                <w:sz w:val="22"/>
                <w:szCs w:val="22"/>
              </w:rPr>
            </w:pPr>
            <w:r w:rsidRPr="009573AF">
              <w:rPr>
                <w:sz w:val="22"/>
                <w:szCs w:val="22"/>
              </w:rPr>
              <w:t xml:space="preserve">           с имущества  созданного по концессии</w:t>
            </w:r>
          </w:p>
        </w:tc>
        <w:tc>
          <w:tcPr>
            <w:tcW w:w="1280" w:type="dxa"/>
            <w:tcBorders>
              <w:top w:val="nil"/>
              <w:left w:val="nil"/>
              <w:bottom w:val="single" w:sz="4" w:space="0" w:color="auto"/>
              <w:right w:val="single" w:sz="4" w:space="0" w:color="auto"/>
            </w:tcBorders>
            <w:shd w:val="clear" w:color="auto" w:fill="auto"/>
            <w:vAlign w:val="center"/>
            <w:hideMark/>
          </w:tcPr>
          <w:p w14:paraId="58ECD93F"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115718FC" w14:textId="77777777" w:rsidR="009573AF" w:rsidRPr="009573AF" w:rsidRDefault="009573AF" w:rsidP="009573AF">
            <w:pPr>
              <w:jc w:val="center"/>
              <w:rPr>
                <w:sz w:val="22"/>
                <w:szCs w:val="22"/>
              </w:rPr>
            </w:pPr>
            <w:r w:rsidRPr="009573AF">
              <w:rPr>
                <w:sz w:val="22"/>
                <w:szCs w:val="22"/>
              </w:rPr>
              <w:t> </w:t>
            </w:r>
          </w:p>
        </w:tc>
        <w:tc>
          <w:tcPr>
            <w:tcW w:w="1340" w:type="dxa"/>
            <w:tcBorders>
              <w:top w:val="nil"/>
              <w:left w:val="nil"/>
              <w:bottom w:val="single" w:sz="4" w:space="0" w:color="auto"/>
              <w:right w:val="single" w:sz="4" w:space="0" w:color="auto"/>
            </w:tcBorders>
            <w:shd w:val="clear" w:color="000000" w:fill="DCE6F1"/>
            <w:vAlign w:val="center"/>
            <w:hideMark/>
          </w:tcPr>
          <w:p w14:paraId="55663FE1" w14:textId="77777777" w:rsidR="009573AF" w:rsidRPr="009573AF" w:rsidRDefault="009573AF" w:rsidP="009573AF">
            <w:pPr>
              <w:jc w:val="center"/>
              <w:rPr>
                <w:sz w:val="22"/>
                <w:szCs w:val="22"/>
              </w:rPr>
            </w:pPr>
            <w:r w:rsidRPr="009573AF">
              <w:rPr>
                <w:sz w:val="22"/>
                <w:szCs w:val="22"/>
              </w:rPr>
              <w:t>3761,00</w:t>
            </w:r>
          </w:p>
        </w:tc>
        <w:tc>
          <w:tcPr>
            <w:tcW w:w="1360" w:type="dxa"/>
            <w:tcBorders>
              <w:top w:val="nil"/>
              <w:left w:val="nil"/>
              <w:bottom w:val="single" w:sz="4" w:space="0" w:color="auto"/>
              <w:right w:val="single" w:sz="4" w:space="0" w:color="auto"/>
            </w:tcBorders>
            <w:shd w:val="clear" w:color="000000" w:fill="DCE6F1"/>
            <w:vAlign w:val="center"/>
            <w:hideMark/>
          </w:tcPr>
          <w:p w14:paraId="4EAD8DC1" w14:textId="77777777" w:rsidR="009573AF" w:rsidRPr="009573AF" w:rsidRDefault="009573AF" w:rsidP="009573AF">
            <w:pPr>
              <w:jc w:val="center"/>
              <w:rPr>
                <w:sz w:val="22"/>
                <w:szCs w:val="22"/>
              </w:rPr>
            </w:pPr>
            <w:r w:rsidRPr="009573AF">
              <w:rPr>
                <w:sz w:val="22"/>
                <w:szCs w:val="22"/>
              </w:rPr>
              <w:t>3761,42</w:t>
            </w:r>
          </w:p>
        </w:tc>
        <w:tc>
          <w:tcPr>
            <w:tcW w:w="1540" w:type="dxa"/>
            <w:tcBorders>
              <w:top w:val="nil"/>
              <w:left w:val="nil"/>
              <w:bottom w:val="single" w:sz="4" w:space="0" w:color="auto"/>
              <w:right w:val="single" w:sz="4" w:space="0" w:color="auto"/>
            </w:tcBorders>
            <w:shd w:val="clear" w:color="000000" w:fill="DCE6F1"/>
            <w:vAlign w:val="center"/>
            <w:hideMark/>
          </w:tcPr>
          <w:p w14:paraId="7323F7FB"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45ED5457" w14:textId="77777777" w:rsidR="009573AF" w:rsidRPr="009573AF" w:rsidRDefault="009573AF" w:rsidP="009573AF">
            <w:pPr>
              <w:jc w:val="center"/>
              <w:rPr>
                <w:sz w:val="22"/>
                <w:szCs w:val="22"/>
              </w:rPr>
            </w:pPr>
            <w:r w:rsidRPr="009573AF">
              <w:rPr>
                <w:sz w:val="22"/>
                <w:szCs w:val="22"/>
              </w:rPr>
              <w:t> </w:t>
            </w:r>
          </w:p>
        </w:tc>
      </w:tr>
      <w:tr w:rsidR="009573AF" w:rsidRPr="009573AF" w14:paraId="62F7F47A"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15759362" w14:textId="77777777" w:rsidR="009573AF" w:rsidRPr="009573AF" w:rsidRDefault="009573AF" w:rsidP="009573AF">
            <w:pPr>
              <w:jc w:val="center"/>
              <w:rPr>
                <w:sz w:val="22"/>
                <w:szCs w:val="22"/>
              </w:rPr>
            </w:pPr>
            <w:r w:rsidRPr="009573AF">
              <w:rPr>
                <w:sz w:val="22"/>
                <w:szCs w:val="22"/>
              </w:rPr>
              <w:t>1.5</w:t>
            </w:r>
          </w:p>
        </w:tc>
        <w:tc>
          <w:tcPr>
            <w:tcW w:w="5300" w:type="dxa"/>
            <w:tcBorders>
              <w:top w:val="nil"/>
              <w:left w:val="nil"/>
              <w:bottom w:val="single" w:sz="4" w:space="0" w:color="auto"/>
              <w:right w:val="single" w:sz="4" w:space="0" w:color="auto"/>
            </w:tcBorders>
            <w:shd w:val="clear" w:color="auto" w:fill="auto"/>
            <w:vAlign w:val="center"/>
            <w:hideMark/>
          </w:tcPr>
          <w:p w14:paraId="5AA3CC79" w14:textId="77777777" w:rsidR="009573AF" w:rsidRPr="009573AF" w:rsidRDefault="009573AF" w:rsidP="009573AF">
            <w:pPr>
              <w:jc w:val="both"/>
              <w:rPr>
                <w:sz w:val="22"/>
                <w:szCs w:val="22"/>
              </w:rPr>
            </w:pPr>
            <w:r w:rsidRPr="009573AF">
              <w:rPr>
                <w:sz w:val="22"/>
                <w:szCs w:val="22"/>
              </w:rPr>
              <w:t>Отчисления на социальные нужды</w:t>
            </w:r>
          </w:p>
        </w:tc>
        <w:tc>
          <w:tcPr>
            <w:tcW w:w="1280" w:type="dxa"/>
            <w:tcBorders>
              <w:top w:val="nil"/>
              <w:left w:val="nil"/>
              <w:bottom w:val="single" w:sz="4" w:space="0" w:color="auto"/>
              <w:right w:val="single" w:sz="4" w:space="0" w:color="auto"/>
            </w:tcBorders>
            <w:shd w:val="clear" w:color="auto" w:fill="auto"/>
            <w:vAlign w:val="center"/>
            <w:hideMark/>
          </w:tcPr>
          <w:p w14:paraId="58E82ECC"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5E583714" w14:textId="77777777" w:rsidR="009573AF" w:rsidRPr="009573AF" w:rsidRDefault="009573AF" w:rsidP="009573AF">
            <w:pPr>
              <w:jc w:val="center"/>
              <w:rPr>
                <w:sz w:val="22"/>
                <w:szCs w:val="22"/>
              </w:rPr>
            </w:pPr>
            <w:r w:rsidRPr="009573AF">
              <w:rPr>
                <w:sz w:val="22"/>
                <w:szCs w:val="22"/>
              </w:rPr>
              <w:t>1376,32</w:t>
            </w:r>
          </w:p>
        </w:tc>
        <w:tc>
          <w:tcPr>
            <w:tcW w:w="1340" w:type="dxa"/>
            <w:tcBorders>
              <w:top w:val="nil"/>
              <w:left w:val="nil"/>
              <w:bottom w:val="single" w:sz="4" w:space="0" w:color="auto"/>
              <w:right w:val="single" w:sz="4" w:space="0" w:color="auto"/>
            </w:tcBorders>
            <w:shd w:val="clear" w:color="000000" w:fill="DCE6F1"/>
            <w:vAlign w:val="center"/>
            <w:hideMark/>
          </w:tcPr>
          <w:p w14:paraId="7945D47A" w14:textId="77777777" w:rsidR="009573AF" w:rsidRPr="009573AF" w:rsidRDefault="009573AF" w:rsidP="009573AF">
            <w:pPr>
              <w:jc w:val="center"/>
              <w:rPr>
                <w:sz w:val="22"/>
                <w:szCs w:val="22"/>
              </w:rPr>
            </w:pPr>
            <w:r w:rsidRPr="009573AF">
              <w:rPr>
                <w:sz w:val="22"/>
                <w:szCs w:val="22"/>
              </w:rPr>
              <w:t>1413,00</w:t>
            </w:r>
          </w:p>
        </w:tc>
        <w:tc>
          <w:tcPr>
            <w:tcW w:w="1360" w:type="dxa"/>
            <w:tcBorders>
              <w:top w:val="nil"/>
              <w:left w:val="nil"/>
              <w:bottom w:val="single" w:sz="4" w:space="0" w:color="auto"/>
              <w:right w:val="single" w:sz="4" w:space="0" w:color="auto"/>
            </w:tcBorders>
            <w:shd w:val="clear" w:color="000000" w:fill="DCE6F1"/>
            <w:vAlign w:val="center"/>
            <w:hideMark/>
          </w:tcPr>
          <w:p w14:paraId="06F540D6" w14:textId="77777777" w:rsidR="009573AF" w:rsidRPr="009573AF" w:rsidRDefault="009573AF" w:rsidP="009573AF">
            <w:pPr>
              <w:jc w:val="center"/>
              <w:rPr>
                <w:sz w:val="22"/>
                <w:szCs w:val="22"/>
              </w:rPr>
            </w:pPr>
            <w:r w:rsidRPr="009573AF">
              <w:rPr>
                <w:sz w:val="22"/>
                <w:szCs w:val="22"/>
              </w:rPr>
              <w:t>1411,60</w:t>
            </w:r>
          </w:p>
        </w:tc>
        <w:tc>
          <w:tcPr>
            <w:tcW w:w="1540" w:type="dxa"/>
            <w:tcBorders>
              <w:top w:val="nil"/>
              <w:left w:val="nil"/>
              <w:bottom w:val="single" w:sz="4" w:space="0" w:color="auto"/>
              <w:right w:val="single" w:sz="4" w:space="0" w:color="auto"/>
            </w:tcBorders>
            <w:shd w:val="clear" w:color="000000" w:fill="DCE6F1"/>
            <w:vAlign w:val="center"/>
            <w:hideMark/>
          </w:tcPr>
          <w:p w14:paraId="09C5169B" w14:textId="77777777" w:rsidR="009573AF" w:rsidRPr="009573AF" w:rsidRDefault="009573AF" w:rsidP="009573AF">
            <w:pPr>
              <w:jc w:val="center"/>
              <w:rPr>
                <w:sz w:val="22"/>
                <w:szCs w:val="22"/>
              </w:rPr>
            </w:pPr>
            <w:r w:rsidRPr="009573AF">
              <w:rPr>
                <w:sz w:val="22"/>
                <w:szCs w:val="22"/>
              </w:rPr>
              <w:t>-1,40</w:t>
            </w:r>
          </w:p>
        </w:tc>
        <w:tc>
          <w:tcPr>
            <w:tcW w:w="1360" w:type="dxa"/>
            <w:tcBorders>
              <w:top w:val="nil"/>
              <w:left w:val="nil"/>
              <w:bottom w:val="single" w:sz="4" w:space="0" w:color="auto"/>
              <w:right w:val="single" w:sz="4" w:space="0" w:color="auto"/>
            </w:tcBorders>
            <w:shd w:val="clear" w:color="000000" w:fill="DCE6F1"/>
            <w:vAlign w:val="center"/>
            <w:hideMark/>
          </w:tcPr>
          <w:p w14:paraId="6900E903" w14:textId="77777777" w:rsidR="009573AF" w:rsidRPr="009573AF" w:rsidRDefault="009573AF" w:rsidP="009573AF">
            <w:pPr>
              <w:jc w:val="center"/>
              <w:rPr>
                <w:sz w:val="22"/>
                <w:szCs w:val="22"/>
              </w:rPr>
            </w:pPr>
            <w:r w:rsidRPr="009573AF">
              <w:rPr>
                <w:sz w:val="22"/>
                <w:szCs w:val="22"/>
              </w:rPr>
              <w:t>2,56</w:t>
            </w:r>
          </w:p>
        </w:tc>
      </w:tr>
      <w:tr w:rsidR="009573AF" w:rsidRPr="009573AF" w14:paraId="5863A55D"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5D6AC4BC" w14:textId="77777777" w:rsidR="009573AF" w:rsidRPr="009573AF" w:rsidRDefault="009573AF" w:rsidP="009573AF">
            <w:pPr>
              <w:jc w:val="center"/>
              <w:rPr>
                <w:sz w:val="22"/>
                <w:szCs w:val="22"/>
              </w:rPr>
            </w:pPr>
            <w:r w:rsidRPr="009573AF">
              <w:rPr>
                <w:sz w:val="22"/>
                <w:szCs w:val="22"/>
              </w:rPr>
              <w:t>1.6</w:t>
            </w:r>
          </w:p>
        </w:tc>
        <w:tc>
          <w:tcPr>
            <w:tcW w:w="5300" w:type="dxa"/>
            <w:tcBorders>
              <w:top w:val="nil"/>
              <w:left w:val="nil"/>
              <w:bottom w:val="single" w:sz="4" w:space="0" w:color="auto"/>
              <w:right w:val="single" w:sz="4" w:space="0" w:color="auto"/>
            </w:tcBorders>
            <w:shd w:val="clear" w:color="auto" w:fill="auto"/>
            <w:vAlign w:val="center"/>
            <w:hideMark/>
          </w:tcPr>
          <w:p w14:paraId="640A4706" w14:textId="77777777" w:rsidR="009573AF" w:rsidRPr="009573AF" w:rsidRDefault="009573AF" w:rsidP="009573AF">
            <w:pPr>
              <w:jc w:val="both"/>
              <w:rPr>
                <w:sz w:val="22"/>
                <w:szCs w:val="22"/>
              </w:rPr>
            </w:pPr>
            <w:r w:rsidRPr="009573AF">
              <w:rPr>
                <w:sz w:val="22"/>
                <w:szCs w:val="22"/>
              </w:rPr>
              <w:t>Расходы по сомнительным долгам</w:t>
            </w:r>
          </w:p>
        </w:tc>
        <w:tc>
          <w:tcPr>
            <w:tcW w:w="1280" w:type="dxa"/>
            <w:tcBorders>
              <w:top w:val="nil"/>
              <w:left w:val="nil"/>
              <w:bottom w:val="single" w:sz="4" w:space="0" w:color="auto"/>
              <w:right w:val="single" w:sz="4" w:space="0" w:color="auto"/>
            </w:tcBorders>
            <w:shd w:val="clear" w:color="auto" w:fill="auto"/>
            <w:vAlign w:val="center"/>
            <w:hideMark/>
          </w:tcPr>
          <w:p w14:paraId="79538C24"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15342E8D" w14:textId="77777777" w:rsidR="009573AF" w:rsidRPr="009573AF" w:rsidRDefault="009573AF" w:rsidP="009573AF">
            <w:pPr>
              <w:jc w:val="center"/>
              <w:rPr>
                <w:sz w:val="22"/>
                <w:szCs w:val="22"/>
              </w:rPr>
            </w:pPr>
            <w:r w:rsidRPr="009573AF">
              <w:rPr>
                <w:sz w:val="22"/>
                <w:szCs w:val="22"/>
              </w:rPr>
              <w:t> </w:t>
            </w:r>
          </w:p>
        </w:tc>
        <w:tc>
          <w:tcPr>
            <w:tcW w:w="1340" w:type="dxa"/>
            <w:tcBorders>
              <w:top w:val="nil"/>
              <w:left w:val="nil"/>
              <w:bottom w:val="single" w:sz="4" w:space="0" w:color="auto"/>
              <w:right w:val="single" w:sz="4" w:space="0" w:color="auto"/>
            </w:tcBorders>
            <w:shd w:val="clear" w:color="000000" w:fill="DCE6F1"/>
            <w:vAlign w:val="center"/>
            <w:hideMark/>
          </w:tcPr>
          <w:p w14:paraId="0DEA993D"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7C056D9B" w14:textId="77777777" w:rsidR="009573AF" w:rsidRPr="009573AF" w:rsidRDefault="009573AF" w:rsidP="009573AF">
            <w:pPr>
              <w:jc w:val="center"/>
              <w:rPr>
                <w:sz w:val="22"/>
                <w:szCs w:val="22"/>
              </w:rPr>
            </w:pPr>
            <w:r w:rsidRPr="009573AF">
              <w:rPr>
                <w:sz w:val="22"/>
                <w:szCs w:val="22"/>
              </w:rPr>
              <w:t> </w:t>
            </w:r>
          </w:p>
        </w:tc>
        <w:tc>
          <w:tcPr>
            <w:tcW w:w="1540" w:type="dxa"/>
            <w:tcBorders>
              <w:top w:val="nil"/>
              <w:left w:val="nil"/>
              <w:bottom w:val="single" w:sz="4" w:space="0" w:color="auto"/>
              <w:right w:val="single" w:sz="4" w:space="0" w:color="auto"/>
            </w:tcBorders>
            <w:shd w:val="clear" w:color="000000" w:fill="DCE6F1"/>
            <w:vAlign w:val="center"/>
            <w:hideMark/>
          </w:tcPr>
          <w:p w14:paraId="774AD934"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0D7B9083" w14:textId="77777777" w:rsidR="009573AF" w:rsidRPr="009573AF" w:rsidRDefault="009573AF" w:rsidP="009573AF">
            <w:pPr>
              <w:jc w:val="center"/>
              <w:rPr>
                <w:sz w:val="22"/>
                <w:szCs w:val="22"/>
              </w:rPr>
            </w:pPr>
            <w:r w:rsidRPr="009573AF">
              <w:rPr>
                <w:sz w:val="22"/>
                <w:szCs w:val="22"/>
              </w:rPr>
              <w:t> </w:t>
            </w:r>
          </w:p>
        </w:tc>
      </w:tr>
      <w:tr w:rsidR="009573AF" w:rsidRPr="009573AF" w14:paraId="2A8FE798" w14:textId="77777777" w:rsidTr="009573AF">
        <w:trPr>
          <w:trHeight w:val="6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01CBCE56" w14:textId="77777777" w:rsidR="009573AF" w:rsidRPr="009573AF" w:rsidRDefault="009573AF" w:rsidP="009573AF">
            <w:pPr>
              <w:jc w:val="center"/>
              <w:rPr>
                <w:sz w:val="22"/>
                <w:szCs w:val="22"/>
              </w:rPr>
            </w:pPr>
            <w:r w:rsidRPr="009573AF">
              <w:rPr>
                <w:sz w:val="22"/>
                <w:szCs w:val="22"/>
              </w:rPr>
              <w:t>1.7</w:t>
            </w:r>
          </w:p>
        </w:tc>
        <w:tc>
          <w:tcPr>
            <w:tcW w:w="5300" w:type="dxa"/>
            <w:tcBorders>
              <w:top w:val="nil"/>
              <w:left w:val="nil"/>
              <w:bottom w:val="single" w:sz="4" w:space="0" w:color="auto"/>
              <w:right w:val="single" w:sz="4" w:space="0" w:color="auto"/>
            </w:tcBorders>
            <w:shd w:val="clear" w:color="auto" w:fill="auto"/>
            <w:vAlign w:val="center"/>
            <w:hideMark/>
          </w:tcPr>
          <w:p w14:paraId="02B75BCA" w14:textId="77777777" w:rsidR="009573AF" w:rsidRPr="009573AF" w:rsidRDefault="009573AF" w:rsidP="009573AF">
            <w:pPr>
              <w:jc w:val="both"/>
              <w:rPr>
                <w:sz w:val="22"/>
                <w:szCs w:val="22"/>
              </w:rPr>
            </w:pPr>
            <w:r w:rsidRPr="009573AF">
              <w:rPr>
                <w:sz w:val="22"/>
                <w:szCs w:val="22"/>
              </w:rPr>
              <w:t>Амортизация основных средств и нематериальных активов:</w:t>
            </w:r>
          </w:p>
        </w:tc>
        <w:tc>
          <w:tcPr>
            <w:tcW w:w="1280" w:type="dxa"/>
            <w:tcBorders>
              <w:top w:val="nil"/>
              <w:left w:val="nil"/>
              <w:bottom w:val="single" w:sz="4" w:space="0" w:color="auto"/>
              <w:right w:val="single" w:sz="4" w:space="0" w:color="auto"/>
            </w:tcBorders>
            <w:shd w:val="clear" w:color="auto" w:fill="auto"/>
            <w:vAlign w:val="center"/>
            <w:hideMark/>
          </w:tcPr>
          <w:p w14:paraId="4F48FDBF"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3E3B5D0D" w14:textId="77777777" w:rsidR="009573AF" w:rsidRPr="009573AF" w:rsidRDefault="009573AF" w:rsidP="009573AF">
            <w:pPr>
              <w:jc w:val="center"/>
              <w:rPr>
                <w:color w:val="FF0000"/>
                <w:sz w:val="22"/>
                <w:szCs w:val="22"/>
              </w:rPr>
            </w:pPr>
            <w:r w:rsidRPr="009573AF">
              <w:rPr>
                <w:color w:val="FF0000"/>
                <w:sz w:val="22"/>
                <w:szCs w:val="22"/>
              </w:rPr>
              <w:t>175,21</w:t>
            </w:r>
          </w:p>
        </w:tc>
        <w:tc>
          <w:tcPr>
            <w:tcW w:w="1340" w:type="dxa"/>
            <w:tcBorders>
              <w:top w:val="nil"/>
              <w:left w:val="nil"/>
              <w:bottom w:val="single" w:sz="4" w:space="0" w:color="auto"/>
              <w:right w:val="single" w:sz="4" w:space="0" w:color="auto"/>
            </w:tcBorders>
            <w:shd w:val="clear" w:color="000000" w:fill="DCE6F1"/>
            <w:vAlign w:val="center"/>
            <w:hideMark/>
          </w:tcPr>
          <w:p w14:paraId="066D97AA" w14:textId="77777777" w:rsidR="009573AF" w:rsidRPr="009573AF" w:rsidRDefault="009573AF" w:rsidP="009573AF">
            <w:pPr>
              <w:jc w:val="center"/>
              <w:rPr>
                <w:color w:val="FF0000"/>
                <w:sz w:val="22"/>
                <w:szCs w:val="22"/>
              </w:rPr>
            </w:pPr>
            <w:r w:rsidRPr="009573AF">
              <w:rPr>
                <w:color w:val="FF0000"/>
                <w:sz w:val="22"/>
                <w:szCs w:val="22"/>
              </w:rPr>
              <w:t>303,00</w:t>
            </w:r>
          </w:p>
        </w:tc>
        <w:tc>
          <w:tcPr>
            <w:tcW w:w="1360" w:type="dxa"/>
            <w:tcBorders>
              <w:top w:val="nil"/>
              <w:left w:val="nil"/>
              <w:bottom w:val="single" w:sz="4" w:space="0" w:color="auto"/>
              <w:right w:val="single" w:sz="4" w:space="0" w:color="auto"/>
            </w:tcBorders>
            <w:shd w:val="clear" w:color="000000" w:fill="DCE6F1"/>
            <w:vAlign w:val="center"/>
            <w:hideMark/>
          </w:tcPr>
          <w:p w14:paraId="3560035D" w14:textId="77777777" w:rsidR="009573AF" w:rsidRPr="009573AF" w:rsidRDefault="009573AF" w:rsidP="009573AF">
            <w:pPr>
              <w:jc w:val="center"/>
              <w:rPr>
                <w:color w:val="FF0000"/>
                <w:sz w:val="22"/>
                <w:szCs w:val="22"/>
              </w:rPr>
            </w:pPr>
            <w:r w:rsidRPr="009573AF">
              <w:rPr>
                <w:color w:val="FF0000"/>
                <w:sz w:val="22"/>
                <w:szCs w:val="22"/>
              </w:rPr>
              <w:t>303,04</w:t>
            </w:r>
          </w:p>
        </w:tc>
        <w:tc>
          <w:tcPr>
            <w:tcW w:w="1540" w:type="dxa"/>
            <w:tcBorders>
              <w:top w:val="nil"/>
              <w:left w:val="nil"/>
              <w:bottom w:val="single" w:sz="4" w:space="0" w:color="auto"/>
              <w:right w:val="single" w:sz="4" w:space="0" w:color="auto"/>
            </w:tcBorders>
            <w:shd w:val="clear" w:color="000000" w:fill="DCE6F1"/>
            <w:vAlign w:val="center"/>
            <w:hideMark/>
          </w:tcPr>
          <w:p w14:paraId="3F6DDFE0" w14:textId="77777777" w:rsidR="009573AF" w:rsidRPr="009573AF" w:rsidRDefault="009573AF" w:rsidP="009573AF">
            <w:pPr>
              <w:jc w:val="center"/>
              <w:rPr>
                <w:color w:val="FF0000"/>
                <w:sz w:val="22"/>
                <w:szCs w:val="22"/>
              </w:rPr>
            </w:pPr>
            <w:r w:rsidRPr="009573AF">
              <w:rPr>
                <w:color w:val="FF0000"/>
                <w:sz w:val="22"/>
                <w:szCs w:val="22"/>
              </w:rPr>
              <w:t>0,04</w:t>
            </w:r>
          </w:p>
        </w:tc>
        <w:tc>
          <w:tcPr>
            <w:tcW w:w="1360" w:type="dxa"/>
            <w:tcBorders>
              <w:top w:val="nil"/>
              <w:left w:val="nil"/>
              <w:bottom w:val="single" w:sz="4" w:space="0" w:color="auto"/>
              <w:right w:val="single" w:sz="4" w:space="0" w:color="auto"/>
            </w:tcBorders>
            <w:shd w:val="clear" w:color="000000" w:fill="DCE6F1"/>
            <w:vAlign w:val="center"/>
            <w:hideMark/>
          </w:tcPr>
          <w:p w14:paraId="75326D16" w14:textId="77777777" w:rsidR="009573AF" w:rsidRPr="009573AF" w:rsidRDefault="009573AF" w:rsidP="009573AF">
            <w:pPr>
              <w:jc w:val="center"/>
              <w:rPr>
                <w:color w:val="FF0000"/>
                <w:sz w:val="22"/>
                <w:szCs w:val="22"/>
              </w:rPr>
            </w:pPr>
            <w:r w:rsidRPr="009573AF">
              <w:rPr>
                <w:color w:val="FF0000"/>
                <w:sz w:val="22"/>
                <w:szCs w:val="22"/>
              </w:rPr>
              <w:t>72,96</w:t>
            </w:r>
          </w:p>
        </w:tc>
      </w:tr>
      <w:tr w:rsidR="009573AF" w:rsidRPr="009573AF" w14:paraId="511CE369"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6DB47CC5" w14:textId="77777777" w:rsidR="009573AF" w:rsidRPr="009573AF" w:rsidRDefault="009573AF" w:rsidP="009573AF">
            <w:pPr>
              <w:jc w:val="center"/>
              <w:rPr>
                <w:sz w:val="22"/>
                <w:szCs w:val="22"/>
              </w:rPr>
            </w:pPr>
            <w:r w:rsidRPr="009573AF">
              <w:rPr>
                <w:sz w:val="22"/>
                <w:szCs w:val="22"/>
              </w:rPr>
              <w:t> </w:t>
            </w:r>
          </w:p>
        </w:tc>
        <w:tc>
          <w:tcPr>
            <w:tcW w:w="5300" w:type="dxa"/>
            <w:tcBorders>
              <w:top w:val="nil"/>
              <w:left w:val="nil"/>
              <w:bottom w:val="single" w:sz="4" w:space="0" w:color="auto"/>
              <w:right w:val="single" w:sz="4" w:space="0" w:color="auto"/>
            </w:tcBorders>
            <w:shd w:val="clear" w:color="auto" w:fill="auto"/>
            <w:vAlign w:val="center"/>
            <w:hideMark/>
          </w:tcPr>
          <w:p w14:paraId="40238781" w14:textId="77777777" w:rsidR="009573AF" w:rsidRPr="009573AF" w:rsidRDefault="009573AF" w:rsidP="009573AF">
            <w:pPr>
              <w:rPr>
                <w:sz w:val="22"/>
                <w:szCs w:val="22"/>
              </w:rPr>
            </w:pPr>
            <w:r w:rsidRPr="009573AF">
              <w:rPr>
                <w:sz w:val="22"/>
                <w:szCs w:val="22"/>
              </w:rPr>
              <w:t xml:space="preserve">           собственного имущества (сч.25.1, 26.1)</w:t>
            </w:r>
          </w:p>
        </w:tc>
        <w:tc>
          <w:tcPr>
            <w:tcW w:w="1280" w:type="dxa"/>
            <w:tcBorders>
              <w:top w:val="nil"/>
              <w:left w:val="nil"/>
              <w:bottom w:val="single" w:sz="4" w:space="0" w:color="auto"/>
              <w:right w:val="single" w:sz="4" w:space="0" w:color="auto"/>
            </w:tcBorders>
            <w:shd w:val="clear" w:color="auto" w:fill="auto"/>
            <w:vAlign w:val="center"/>
            <w:hideMark/>
          </w:tcPr>
          <w:p w14:paraId="2E12361B"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0BB28646" w14:textId="77777777" w:rsidR="009573AF" w:rsidRPr="009573AF" w:rsidRDefault="009573AF" w:rsidP="009573AF">
            <w:pPr>
              <w:jc w:val="center"/>
              <w:rPr>
                <w:sz w:val="22"/>
                <w:szCs w:val="22"/>
              </w:rPr>
            </w:pPr>
            <w:r w:rsidRPr="009573AF">
              <w:rPr>
                <w:sz w:val="22"/>
                <w:szCs w:val="22"/>
              </w:rPr>
              <w:t>175,21</w:t>
            </w:r>
          </w:p>
        </w:tc>
        <w:tc>
          <w:tcPr>
            <w:tcW w:w="1340" w:type="dxa"/>
            <w:tcBorders>
              <w:top w:val="nil"/>
              <w:left w:val="nil"/>
              <w:bottom w:val="single" w:sz="4" w:space="0" w:color="auto"/>
              <w:right w:val="single" w:sz="4" w:space="0" w:color="auto"/>
            </w:tcBorders>
            <w:shd w:val="clear" w:color="000000" w:fill="DCE6F1"/>
            <w:vAlign w:val="center"/>
            <w:hideMark/>
          </w:tcPr>
          <w:p w14:paraId="5AD5E473" w14:textId="77777777" w:rsidR="009573AF" w:rsidRPr="009573AF" w:rsidRDefault="009573AF" w:rsidP="009573AF">
            <w:pPr>
              <w:jc w:val="center"/>
              <w:rPr>
                <w:sz w:val="22"/>
                <w:szCs w:val="22"/>
              </w:rPr>
            </w:pPr>
            <w:r w:rsidRPr="009573AF">
              <w:rPr>
                <w:sz w:val="22"/>
                <w:szCs w:val="22"/>
              </w:rPr>
              <w:t>303,00</w:t>
            </w:r>
          </w:p>
        </w:tc>
        <w:tc>
          <w:tcPr>
            <w:tcW w:w="1360" w:type="dxa"/>
            <w:tcBorders>
              <w:top w:val="nil"/>
              <w:left w:val="nil"/>
              <w:bottom w:val="single" w:sz="4" w:space="0" w:color="auto"/>
              <w:right w:val="single" w:sz="4" w:space="0" w:color="auto"/>
            </w:tcBorders>
            <w:shd w:val="clear" w:color="000000" w:fill="DCE6F1"/>
            <w:vAlign w:val="center"/>
            <w:hideMark/>
          </w:tcPr>
          <w:p w14:paraId="5AA9F262" w14:textId="77777777" w:rsidR="009573AF" w:rsidRPr="009573AF" w:rsidRDefault="009573AF" w:rsidP="009573AF">
            <w:pPr>
              <w:jc w:val="center"/>
              <w:rPr>
                <w:sz w:val="22"/>
                <w:szCs w:val="22"/>
              </w:rPr>
            </w:pPr>
            <w:r w:rsidRPr="009573AF">
              <w:rPr>
                <w:sz w:val="22"/>
                <w:szCs w:val="22"/>
              </w:rPr>
              <w:t>303,04</w:t>
            </w:r>
          </w:p>
        </w:tc>
        <w:tc>
          <w:tcPr>
            <w:tcW w:w="1540" w:type="dxa"/>
            <w:tcBorders>
              <w:top w:val="nil"/>
              <w:left w:val="nil"/>
              <w:bottom w:val="single" w:sz="4" w:space="0" w:color="auto"/>
              <w:right w:val="single" w:sz="4" w:space="0" w:color="auto"/>
            </w:tcBorders>
            <w:shd w:val="clear" w:color="000000" w:fill="DCE6F1"/>
            <w:vAlign w:val="center"/>
            <w:hideMark/>
          </w:tcPr>
          <w:p w14:paraId="44C474F0" w14:textId="77777777" w:rsidR="009573AF" w:rsidRPr="009573AF" w:rsidRDefault="009573AF" w:rsidP="009573AF">
            <w:pPr>
              <w:jc w:val="center"/>
              <w:rPr>
                <w:sz w:val="22"/>
                <w:szCs w:val="22"/>
              </w:rPr>
            </w:pPr>
            <w:r w:rsidRPr="009573AF">
              <w:rPr>
                <w:sz w:val="22"/>
                <w:szCs w:val="22"/>
              </w:rPr>
              <w:t>0,04</w:t>
            </w:r>
          </w:p>
        </w:tc>
        <w:tc>
          <w:tcPr>
            <w:tcW w:w="1360" w:type="dxa"/>
            <w:tcBorders>
              <w:top w:val="nil"/>
              <w:left w:val="nil"/>
              <w:bottom w:val="single" w:sz="4" w:space="0" w:color="auto"/>
              <w:right w:val="single" w:sz="4" w:space="0" w:color="auto"/>
            </w:tcBorders>
            <w:shd w:val="clear" w:color="000000" w:fill="DCE6F1"/>
            <w:vAlign w:val="center"/>
            <w:hideMark/>
          </w:tcPr>
          <w:p w14:paraId="3FC70523" w14:textId="77777777" w:rsidR="009573AF" w:rsidRPr="009573AF" w:rsidRDefault="009573AF" w:rsidP="009573AF">
            <w:pPr>
              <w:jc w:val="center"/>
              <w:rPr>
                <w:sz w:val="22"/>
                <w:szCs w:val="22"/>
              </w:rPr>
            </w:pPr>
            <w:r w:rsidRPr="009573AF">
              <w:rPr>
                <w:sz w:val="22"/>
                <w:szCs w:val="22"/>
              </w:rPr>
              <w:t>72,96</w:t>
            </w:r>
          </w:p>
        </w:tc>
      </w:tr>
      <w:tr w:rsidR="009573AF" w:rsidRPr="009573AF" w14:paraId="491B3007"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5C4D08DC" w14:textId="77777777" w:rsidR="009573AF" w:rsidRPr="009573AF" w:rsidRDefault="009573AF" w:rsidP="009573AF">
            <w:pPr>
              <w:jc w:val="center"/>
              <w:rPr>
                <w:sz w:val="22"/>
                <w:szCs w:val="22"/>
              </w:rPr>
            </w:pPr>
            <w:r w:rsidRPr="009573AF">
              <w:rPr>
                <w:sz w:val="22"/>
                <w:szCs w:val="22"/>
              </w:rPr>
              <w:t> </w:t>
            </w:r>
          </w:p>
        </w:tc>
        <w:tc>
          <w:tcPr>
            <w:tcW w:w="5300" w:type="dxa"/>
            <w:tcBorders>
              <w:top w:val="nil"/>
              <w:left w:val="nil"/>
              <w:bottom w:val="single" w:sz="4" w:space="0" w:color="auto"/>
              <w:right w:val="single" w:sz="4" w:space="0" w:color="auto"/>
            </w:tcBorders>
            <w:shd w:val="clear" w:color="auto" w:fill="auto"/>
            <w:vAlign w:val="center"/>
            <w:hideMark/>
          </w:tcPr>
          <w:p w14:paraId="1259D856" w14:textId="77777777" w:rsidR="009573AF" w:rsidRPr="009573AF" w:rsidRDefault="009573AF" w:rsidP="009573AF">
            <w:pPr>
              <w:rPr>
                <w:sz w:val="22"/>
                <w:szCs w:val="22"/>
              </w:rPr>
            </w:pPr>
            <w:r w:rsidRPr="009573AF">
              <w:rPr>
                <w:sz w:val="22"/>
                <w:szCs w:val="22"/>
              </w:rPr>
              <w:t xml:space="preserve">           имущества по концессии</w:t>
            </w:r>
          </w:p>
        </w:tc>
        <w:tc>
          <w:tcPr>
            <w:tcW w:w="1280" w:type="dxa"/>
            <w:tcBorders>
              <w:top w:val="nil"/>
              <w:left w:val="nil"/>
              <w:bottom w:val="single" w:sz="4" w:space="0" w:color="auto"/>
              <w:right w:val="single" w:sz="4" w:space="0" w:color="auto"/>
            </w:tcBorders>
            <w:shd w:val="clear" w:color="auto" w:fill="auto"/>
            <w:vAlign w:val="center"/>
            <w:hideMark/>
          </w:tcPr>
          <w:p w14:paraId="1BCD0AC0"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2422215F" w14:textId="77777777" w:rsidR="009573AF" w:rsidRPr="009573AF" w:rsidRDefault="009573AF" w:rsidP="009573AF">
            <w:pPr>
              <w:jc w:val="center"/>
              <w:rPr>
                <w:sz w:val="22"/>
                <w:szCs w:val="22"/>
              </w:rPr>
            </w:pPr>
            <w:r w:rsidRPr="009573AF">
              <w:rPr>
                <w:sz w:val="22"/>
                <w:szCs w:val="22"/>
              </w:rPr>
              <w:t> </w:t>
            </w:r>
          </w:p>
        </w:tc>
        <w:tc>
          <w:tcPr>
            <w:tcW w:w="1340" w:type="dxa"/>
            <w:tcBorders>
              <w:top w:val="nil"/>
              <w:left w:val="nil"/>
              <w:bottom w:val="single" w:sz="4" w:space="0" w:color="auto"/>
              <w:right w:val="single" w:sz="4" w:space="0" w:color="auto"/>
            </w:tcBorders>
            <w:shd w:val="clear" w:color="000000" w:fill="DCE6F1"/>
            <w:vAlign w:val="center"/>
            <w:hideMark/>
          </w:tcPr>
          <w:p w14:paraId="4C670723"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2789AA73" w14:textId="77777777" w:rsidR="009573AF" w:rsidRPr="009573AF" w:rsidRDefault="009573AF" w:rsidP="009573AF">
            <w:pPr>
              <w:jc w:val="center"/>
              <w:rPr>
                <w:sz w:val="22"/>
                <w:szCs w:val="22"/>
              </w:rPr>
            </w:pPr>
            <w:r w:rsidRPr="009573AF">
              <w:rPr>
                <w:sz w:val="22"/>
                <w:szCs w:val="22"/>
              </w:rPr>
              <w:t> </w:t>
            </w:r>
          </w:p>
        </w:tc>
        <w:tc>
          <w:tcPr>
            <w:tcW w:w="1540" w:type="dxa"/>
            <w:tcBorders>
              <w:top w:val="nil"/>
              <w:left w:val="nil"/>
              <w:bottom w:val="single" w:sz="4" w:space="0" w:color="auto"/>
              <w:right w:val="single" w:sz="4" w:space="0" w:color="auto"/>
            </w:tcBorders>
            <w:shd w:val="clear" w:color="000000" w:fill="DCE6F1"/>
            <w:vAlign w:val="center"/>
            <w:hideMark/>
          </w:tcPr>
          <w:p w14:paraId="675CC45C"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6CE5DB4E" w14:textId="77777777" w:rsidR="009573AF" w:rsidRPr="009573AF" w:rsidRDefault="009573AF" w:rsidP="009573AF">
            <w:pPr>
              <w:jc w:val="center"/>
              <w:rPr>
                <w:sz w:val="22"/>
                <w:szCs w:val="22"/>
              </w:rPr>
            </w:pPr>
            <w:r w:rsidRPr="009573AF">
              <w:rPr>
                <w:sz w:val="22"/>
                <w:szCs w:val="22"/>
              </w:rPr>
              <w:t> </w:t>
            </w:r>
          </w:p>
        </w:tc>
      </w:tr>
      <w:tr w:rsidR="009573AF" w:rsidRPr="009573AF" w14:paraId="2BD9F4A6" w14:textId="77777777" w:rsidTr="009573AF">
        <w:trPr>
          <w:trHeight w:val="6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330E5D94" w14:textId="77777777" w:rsidR="009573AF" w:rsidRPr="009573AF" w:rsidRDefault="009573AF" w:rsidP="009573AF">
            <w:pPr>
              <w:jc w:val="center"/>
              <w:rPr>
                <w:sz w:val="22"/>
                <w:szCs w:val="22"/>
              </w:rPr>
            </w:pPr>
            <w:r w:rsidRPr="009573AF">
              <w:rPr>
                <w:sz w:val="22"/>
                <w:szCs w:val="22"/>
              </w:rPr>
              <w:t>1.8</w:t>
            </w:r>
          </w:p>
        </w:tc>
        <w:tc>
          <w:tcPr>
            <w:tcW w:w="5300" w:type="dxa"/>
            <w:tcBorders>
              <w:top w:val="nil"/>
              <w:left w:val="nil"/>
              <w:bottom w:val="single" w:sz="4" w:space="0" w:color="auto"/>
              <w:right w:val="single" w:sz="4" w:space="0" w:color="auto"/>
            </w:tcBorders>
            <w:shd w:val="clear" w:color="auto" w:fill="auto"/>
            <w:vAlign w:val="center"/>
            <w:hideMark/>
          </w:tcPr>
          <w:p w14:paraId="4928B2DC" w14:textId="77777777" w:rsidR="009573AF" w:rsidRPr="009573AF" w:rsidRDefault="009573AF" w:rsidP="009573AF">
            <w:pPr>
              <w:jc w:val="both"/>
              <w:rPr>
                <w:sz w:val="22"/>
                <w:szCs w:val="22"/>
              </w:rPr>
            </w:pPr>
            <w:r w:rsidRPr="009573AF">
              <w:rPr>
                <w:sz w:val="22"/>
                <w:szCs w:val="22"/>
              </w:rPr>
              <w:t>Расходы на выплаты по договорам займа и кредитным договорам, включая проценты по ним</w:t>
            </w:r>
          </w:p>
        </w:tc>
        <w:tc>
          <w:tcPr>
            <w:tcW w:w="1280" w:type="dxa"/>
            <w:tcBorders>
              <w:top w:val="nil"/>
              <w:left w:val="nil"/>
              <w:bottom w:val="single" w:sz="4" w:space="0" w:color="auto"/>
              <w:right w:val="single" w:sz="4" w:space="0" w:color="auto"/>
            </w:tcBorders>
            <w:shd w:val="clear" w:color="auto" w:fill="auto"/>
            <w:vAlign w:val="center"/>
            <w:hideMark/>
          </w:tcPr>
          <w:p w14:paraId="39626F53"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10558EFC" w14:textId="77777777" w:rsidR="009573AF" w:rsidRPr="009573AF" w:rsidRDefault="009573AF" w:rsidP="009573AF">
            <w:pPr>
              <w:jc w:val="center"/>
              <w:rPr>
                <w:sz w:val="22"/>
                <w:szCs w:val="22"/>
              </w:rPr>
            </w:pPr>
            <w:r w:rsidRPr="009573AF">
              <w:rPr>
                <w:sz w:val="22"/>
                <w:szCs w:val="22"/>
              </w:rPr>
              <w:t> </w:t>
            </w:r>
          </w:p>
        </w:tc>
        <w:tc>
          <w:tcPr>
            <w:tcW w:w="1340" w:type="dxa"/>
            <w:tcBorders>
              <w:top w:val="nil"/>
              <w:left w:val="nil"/>
              <w:bottom w:val="single" w:sz="4" w:space="0" w:color="auto"/>
              <w:right w:val="single" w:sz="4" w:space="0" w:color="auto"/>
            </w:tcBorders>
            <w:shd w:val="clear" w:color="000000" w:fill="DCE6F1"/>
            <w:vAlign w:val="center"/>
            <w:hideMark/>
          </w:tcPr>
          <w:p w14:paraId="3D5B0621"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6806FCBF" w14:textId="77777777" w:rsidR="009573AF" w:rsidRPr="009573AF" w:rsidRDefault="009573AF" w:rsidP="009573AF">
            <w:pPr>
              <w:jc w:val="center"/>
              <w:rPr>
                <w:sz w:val="22"/>
                <w:szCs w:val="22"/>
              </w:rPr>
            </w:pPr>
            <w:r w:rsidRPr="009573AF">
              <w:rPr>
                <w:sz w:val="22"/>
                <w:szCs w:val="22"/>
              </w:rPr>
              <w:t> </w:t>
            </w:r>
          </w:p>
        </w:tc>
        <w:tc>
          <w:tcPr>
            <w:tcW w:w="1540" w:type="dxa"/>
            <w:tcBorders>
              <w:top w:val="nil"/>
              <w:left w:val="nil"/>
              <w:bottom w:val="single" w:sz="4" w:space="0" w:color="auto"/>
              <w:right w:val="single" w:sz="4" w:space="0" w:color="auto"/>
            </w:tcBorders>
            <w:shd w:val="clear" w:color="000000" w:fill="DCE6F1"/>
            <w:vAlign w:val="center"/>
            <w:hideMark/>
          </w:tcPr>
          <w:p w14:paraId="6F1B26A4"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7FA65A0F" w14:textId="77777777" w:rsidR="009573AF" w:rsidRPr="009573AF" w:rsidRDefault="009573AF" w:rsidP="009573AF">
            <w:pPr>
              <w:jc w:val="center"/>
              <w:rPr>
                <w:sz w:val="22"/>
                <w:szCs w:val="22"/>
              </w:rPr>
            </w:pPr>
            <w:r w:rsidRPr="009573AF">
              <w:rPr>
                <w:sz w:val="22"/>
                <w:szCs w:val="22"/>
              </w:rPr>
              <w:t> </w:t>
            </w:r>
          </w:p>
        </w:tc>
      </w:tr>
      <w:tr w:rsidR="009573AF" w:rsidRPr="009573AF" w14:paraId="4A45D333" w14:textId="77777777" w:rsidTr="009573AF">
        <w:trPr>
          <w:trHeight w:val="12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638B603D" w14:textId="77777777" w:rsidR="009573AF" w:rsidRPr="009573AF" w:rsidRDefault="009573AF" w:rsidP="009573AF">
            <w:pPr>
              <w:jc w:val="center"/>
              <w:rPr>
                <w:sz w:val="22"/>
                <w:szCs w:val="22"/>
              </w:rPr>
            </w:pPr>
            <w:r w:rsidRPr="009573AF">
              <w:rPr>
                <w:sz w:val="22"/>
                <w:szCs w:val="22"/>
              </w:rPr>
              <w:t>1.9</w:t>
            </w:r>
          </w:p>
        </w:tc>
        <w:tc>
          <w:tcPr>
            <w:tcW w:w="5300" w:type="dxa"/>
            <w:tcBorders>
              <w:top w:val="nil"/>
              <w:left w:val="nil"/>
              <w:bottom w:val="single" w:sz="4" w:space="0" w:color="auto"/>
              <w:right w:val="single" w:sz="4" w:space="0" w:color="auto"/>
            </w:tcBorders>
            <w:shd w:val="clear" w:color="auto" w:fill="auto"/>
            <w:vAlign w:val="center"/>
            <w:hideMark/>
          </w:tcPr>
          <w:p w14:paraId="74F7FF7D" w14:textId="77777777" w:rsidR="009573AF" w:rsidRPr="009573AF" w:rsidRDefault="009573AF" w:rsidP="009573AF">
            <w:pPr>
              <w:jc w:val="both"/>
              <w:rPr>
                <w:sz w:val="22"/>
                <w:szCs w:val="22"/>
              </w:rPr>
            </w:pPr>
            <w:r w:rsidRPr="009573AF">
              <w:rPr>
                <w:sz w:val="22"/>
                <w:szCs w:val="22"/>
              </w:rPr>
              <w:t>Расходы концессионера на осуществление государственного кадастрового учета и (или) государственной регистрации права собственности концедента</w:t>
            </w:r>
          </w:p>
        </w:tc>
        <w:tc>
          <w:tcPr>
            <w:tcW w:w="1280" w:type="dxa"/>
            <w:tcBorders>
              <w:top w:val="nil"/>
              <w:left w:val="nil"/>
              <w:bottom w:val="single" w:sz="4" w:space="0" w:color="auto"/>
              <w:right w:val="single" w:sz="4" w:space="0" w:color="auto"/>
            </w:tcBorders>
            <w:shd w:val="clear" w:color="auto" w:fill="auto"/>
            <w:vAlign w:val="center"/>
            <w:hideMark/>
          </w:tcPr>
          <w:p w14:paraId="69115DDC"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5A4AC013" w14:textId="77777777" w:rsidR="009573AF" w:rsidRPr="009573AF" w:rsidRDefault="009573AF" w:rsidP="009573AF">
            <w:pPr>
              <w:jc w:val="center"/>
              <w:rPr>
                <w:sz w:val="22"/>
                <w:szCs w:val="22"/>
              </w:rPr>
            </w:pPr>
            <w:r w:rsidRPr="009573AF">
              <w:rPr>
                <w:sz w:val="22"/>
                <w:szCs w:val="22"/>
              </w:rPr>
              <w:t> </w:t>
            </w:r>
          </w:p>
        </w:tc>
        <w:tc>
          <w:tcPr>
            <w:tcW w:w="1340" w:type="dxa"/>
            <w:tcBorders>
              <w:top w:val="nil"/>
              <w:left w:val="nil"/>
              <w:bottom w:val="single" w:sz="4" w:space="0" w:color="auto"/>
              <w:right w:val="single" w:sz="4" w:space="0" w:color="auto"/>
            </w:tcBorders>
            <w:shd w:val="clear" w:color="000000" w:fill="DCE6F1"/>
            <w:vAlign w:val="center"/>
            <w:hideMark/>
          </w:tcPr>
          <w:p w14:paraId="00B77C1D"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1A210488" w14:textId="77777777" w:rsidR="009573AF" w:rsidRPr="009573AF" w:rsidRDefault="009573AF" w:rsidP="009573AF">
            <w:pPr>
              <w:jc w:val="center"/>
              <w:rPr>
                <w:sz w:val="22"/>
                <w:szCs w:val="22"/>
              </w:rPr>
            </w:pPr>
            <w:r w:rsidRPr="009573AF">
              <w:rPr>
                <w:sz w:val="22"/>
                <w:szCs w:val="22"/>
              </w:rPr>
              <w:t> </w:t>
            </w:r>
          </w:p>
        </w:tc>
        <w:tc>
          <w:tcPr>
            <w:tcW w:w="1540" w:type="dxa"/>
            <w:tcBorders>
              <w:top w:val="nil"/>
              <w:left w:val="nil"/>
              <w:bottom w:val="single" w:sz="4" w:space="0" w:color="auto"/>
              <w:right w:val="single" w:sz="4" w:space="0" w:color="auto"/>
            </w:tcBorders>
            <w:shd w:val="clear" w:color="000000" w:fill="DCE6F1"/>
            <w:vAlign w:val="center"/>
            <w:hideMark/>
          </w:tcPr>
          <w:p w14:paraId="7FB79E62"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42441E29" w14:textId="77777777" w:rsidR="009573AF" w:rsidRPr="009573AF" w:rsidRDefault="009573AF" w:rsidP="009573AF">
            <w:pPr>
              <w:jc w:val="center"/>
              <w:rPr>
                <w:sz w:val="22"/>
                <w:szCs w:val="22"/>
              </w:rPr>
            </w:pPr>
            <w:r w:rsidRPr="009573AF">
              <w:rPr>
                <w:sz w:val="22"/>
                <w:szCs w:val="22"/>
              </w:rPr>
              <w:t> </w:t>
            </w:r>
          </w:p>
        </w:tc>
      </w:tr>
      <w:tr w:rsidR="009573AF" w:rsidRPr="009573AF" w14:paraId="634E7D61"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73C4303A" w14:textId="77777777" w:rsidR="009573AF" w:rsidRPr="009573AF" w:rsidRDefault="009573AF" w:rsidP="009573AF">
            <w:pPr>
              <w:jc w:val="center"/>
              <w:rPr>
                <w:sz w:val="22"/>
                <w:szCs w:val="22"/>
              </w:rPr>
            </w:pPr>
            <w:r w:rsidRPr="009573AF">
              <w:rPr>
                <w:sz w:val="22"/>
                <w:szCs w:val="22"/>
              </w:rPr>
              <w:t>2</w:t>
            </w:r>
          </w:p>
        </w:tc>
        <w:tc>
          <w:tcPr>
            <w:tcW w:w="5300" w:type="dxa"/>
            <w:tcBorders>
              <w:top w:val="nil"/>
              <w:left w:val="nil"/>
              <w:bottom w:val="single" w:sz="4" w:space="0" w:color="auto"/>
              <w:right w:val="single" w:sz="4" w:space="0" w:color="auto"/>
            </w:tcBorders>
            <w:shd w:val="clear" w:color="auto" w:fill="auto"/>
            <w:vAlign w:val="center"/>
            <w:hideMark/>
          </w:tcPr>
          <w:p w14:paraId="487B2611" w14:textId="77777777" w:rsidR="009573AF" w:rsidRPr="009573AF" w:rsidRDefault="009573AF" w:rsidP="009573AF">
            <w:pPr>
              <w:rPr>
                <w:sz w:val="22"/>
                <w:szCs w:val="22"/>
              </w:rPr>
            </w:pPr>
            <w:r w:rsidRPr="009573AF">
              <w:rPr>
                <w:sz w:val="22"/>
                <w:szCs w:val="22"/>
              </w:rPr>
              <w:t>Налог на прибыль</w:t>
            </w:r>
          </w:p>
        </w:tc>
        <w:tc>
          <w:tcPr>
            <w:tcW w:w="1280" w:type="dxa"/>
            <w:tcBorders>
              <w:top w:val="nil"/>
              <w:left w:val="nil"/>
              <w:bottom w:val="single" w:sz="4" w:space="0" w:color="auto"/>
              <w:right w:val="single" w:sz="4" w:space="0" w:color="auto"/>
            </w:tcBorders>
            <w:shd w:val="clear" w:color="auto" w:fill="auto"/>
            <w:vAlign w:val="center"/>
            <w:hideMark/>
          </w:tcPr>
          <w:p w14:paraId="377043E7"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68E9B3B5" w14:textId="77777777" w:rsidR="009573AF" w:rsidRPr="009573AF" w:rsidRDefault="009573AF" w:rsidP="009573AF">
            <w:pPr>
              <w:jc w:val="center"/>
              <w:rPr>
                <w:sz w:val="22"/>
                <w:szCs w:val="22"/>
              </w:rPr>
            </w:pPr>
            <w:r w:rsidRPr="009573AF">
              <w:rPr>
                <w:sz w:val="22"/>
                <w:szCs w:val="22"/>
              </w:rPr>
              <w:t> </w:t>
            </w:r>
          </w:p>
        </w:tc>
        <w:tc>
          <w:tcPr>
            <w:tcW w:w="1340" w:type="dxa"/>
            <w:tcBorders>
              <w:top w:val="nil"/>
              <w:left w:val="nil"/>
              <w:bottom w:val="single" w:sz="4" w:space="0" w:color="auto"/>
              <w:right w:val="single" w:sz="4" w:space="0" w:color="auto"/>
            </w:tcBorders>
            <w:shd w:val="clear" w:color="000000" w:fill="DCE6F1"/>
            <w:vAlign w:val="center"/>
            <w:hideMark/>
          </w:tcPr>
          <w:p w14:paraId="68A008D5"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5E7FCAAA" w14:textId="77777777" w:rsidR="009573AF" w:rsidRPr="009573AF" w:rsidRDefault="009573AF" w:rsidP="009573AF">
            <w:pPr>
              <w:jc w:val="center"/>
              <w:rPr>
                <w:sz w:val="22"/>
                <w:szCs w:val="22"/>
              </w:rPr>
            </w:pPr>
            <w:r w:rsidRPr="009573AF">
              <w:rPr>
                <w:sz w:val="22"/>
                <w:szCs w:val="22"/>
              </w:rPr>
              <w:t> </w:t>
            </w:r>
          </w:p>
        </w:tc>
        <w:tc>
          <w:tcPr>
            <w:tcW w:w="1540" w:type="dxa"/>
            <w:tcBorders>
              <w:top w:val="nil"/>
              <w:left w:val="nil"/>
              <w:bottom w:val="single" w:sz="4" w:space="0" w:color="auto"/>
              <w:right w:val="single" w:sz="4" w:space="0" w:color="auto"/>
            </w:tcBorders>
            <w:shd w:val="clear" w:color="000000" w:fill="DCE6F1"/>
            <w:vAlign w:val="center"/>
            <w:hideMark/>
          </w:tcPr>
          <w:p w14:paraId="678EBC30"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69D674DF" w14:textId="77777777" w:rsidR="009573AF" w:rsidRPr="009573AF" w:rsidRDefault="009573AF" w:rsidP="009573AF">
            <w:pPr>
              <w:jc w:val="center"/>
              <w:rPr>
                <w:sz w:val="22"/>
                <w:szCs w:val="22"/>
              </w:rPr>
            </w:pPr>
            <w:r w:rsidRPr="009573AF">
              <w:rPr>
                <w:sz w:val="22"/>
                <w:szCs w:val="22"/>
              </w:rPr>
              <w:t> </w:t>
            </w:r>
          </w:p>
        </w:tc>
      </w:tr>
      <w:tr w:rsidR="009573AF" w:rsidRPr="009573AF" w14:paraId="380E46BD" w14:textId="77777777" w:rsidTr="009573AF">
        <w:trPr>
          <w:trHeight w:val="9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552CE16E" w14:textId="77777777" w:rsidR="009573AF" w:rsidRPr="009573AF" w:rsidRDefault="009573AF" w:rsidP="009573AF">
            <w:pPr>
              <w:jc w:val="center"/>
              <w:rPr>
                <w:sz w:val="22"/>
                <w:szCs w:val="22"/>
              </w:rPr>
            </w:pPr>
            <w:r w:rsidRPr="009573AF">
              <w:rPr>
                <w:sz w:val="22"/>
                <w:szCs w:val="22"/>
              </w:rPr>
              <w:t>3</w:t>
            </w:r>
          </w:p>
        </w:tc>
        <w:tc>
          <w:tcPr>
            <w:tcW w:w="5300" w:type="dxa"/>
            <w:tcBorders>
              <w:top w:val="nil"/>
              <w:left w:val="nil"/>
              <w:bottom w:val="single" w:sz="4" w:space="0" w:color="auto"/>
              <w:right w:val="single" w:sz="4" w:space="0" w:color="auto"/>
            </w:tcBorders>
            <w:shd w:val="clear" w:color="auto" w:fill="auto"/>
            <w:vAlign w:val="center"/>
            <w:hideMark/>
          </w:tcPr>
          <w:p w14:paraId="35D12815" w14:textId="77777777" w:rsidR="009573AF" w:rsidRPr="009573AF" w:rsidRDefault="009573AF" w:rsidP="009573AF">
            <w:pPr>
              <w:jc w:val="both"/>
              <w:rPr>
                <w:sz w:val="22"/>
                <w:szCs w:val="22"/>
              </w:rPr>
            </w:pPr>
            <w:r w:rsidRPr="009573AF">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280" w:type="dxa"/>
            <w:tcBorders>
              <w:top w:val="nil"/>
              <w:left w:val="nil"/>
              <w:bottom w:val="single" w:sz="4" w:space="0" w:color="auto"/>
              <w:right w:val="single" w:sz="4" w:space="0" w:color="auto"/>
            </w:tcBorders>
            <w:shd w:val="clear" w:color="auto" w:fill="auto"/>
            <w:vAlign w:val="center"/>
            <w:hideMark/>
          </w:tcPr>
          <w:p w14:paraId="33FB6F6B"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4FEE21C7" w14:textId="77777777" w:rsidR="009573AF" w:rsidRPr="009573AF" w:rsidRDefault="009573AF" w:rsidP="009573AF">
            <w:pPr>
              <w:jc w:val="center"/>
              <w:rPr>
                <w:sz w:val="22"/>
                <w:szCs w:val="22"/>
              </w:rPr>
            </w:pPr>
            <w:r w:rsidRPr="009573AF">
              <w:rPr>
                <w:sz w:val="22"/>
                <w:szCs w:val="22"/>
              </w:rPr>
              <w:t> </w:t>
            </w:r>
          </w:p>
        </w:tc>
        <w:tc>
          <w:tcPr>
            <w:tcW w:w="1340" w:type="dxa"/>
            <w:tcBorders>
              <w:top w:val="nil"/>
              <w:left w:val="nil"/>
              <w:bottom w:val="single" w:sz="4" w:space="0" w:color="auto"/>
              <w:right w:val="single" w:sz="4" w:space="0" w:color="auto"/>
            </w:tcBorders>
            <w:shd w:val="clear" w:color="000000" w:fill="DCE6F1"/>
            <w:vAlign w:val="center"/>
            <w:hideMark/>
          </w:tcPr>
          <w:p w14:paraId="7D92BB30"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01240FDC" w14:textId="77777777" w:rsidR="009573AF" w:rsidRPr="009573AF" w:rsidRDefault="009573AF" w:rsidP="009573AF">
            <w:pPr>
              <w:jc w:val="center"/>
              <w:rPr>
                <w:sz w:val="22"/>
                <w:szCs w:val="22"/>
              </w:rPr>
            </w:pPr>
            <w:r w:rsidRPr="009573AF">
              <w:rPr>
                <w:sz w:val="22"/>
                <w:szCs w:val="22"/>
              </w:rPr>
              <w:t> </w:t>
            </w:r>
          </w:p>
        </w:tc>
        <w:tc>
          <w:tcPr>
            <w:tcW w:w="1540" w:type="dxa"/>
            <w:tcBorders>
              <w:top w:val="nil"/>
              <w:left w:val="nil"/>
              <w:bottom w:val="single" w:sz="4" w:space="0" w:color="auto"/>
              <w:right w:val="single" w:sz="4" w:space="0" w:color="auto"/>
            </w:tcBorders>
            <w:shd w:val="clear" w:color="000000" w:fill="DCE6F1"/>
            <w:vAlign w:val="center"/>
            <w:hideMark/>
          </w:tcPr>
          <w:p w14:paraId="5F81224B"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780D7A00" w14:textId="77777777" w:rsidR="009573AF" w:rsidRPr="009573AF" w:rsidRDefault="009573AF" w:rsidP="009573AF">
            <w:pPr>
              <w:jc w:val="center"/>
              <w:rPr>
                <w:sz w:val="22"/>
                <w:szCs w:val="22"/>
              </w:rPr>
            </w:pPr>
            <w:r w:rsidRPr="009573AF">
              <w:rPr>
                <w:sz w:val="22"/>
                <w:szCs w:val="22"/>
              </w:rPr>
              <w:t> </w:t>
            </w:r>
          </w:p>
        </w:tc>
      </w:tr>
      <w:tr w:rsidR="009573AF" w:rsidRPr="009573AF" w14:paraId="16D5FEDF" w14:textId="77777777" w:rsidTr="009573AF">
        <w:trPr>
          <w:trHeight w:val="300"/>
        </w:trPr>
        <w:tc>
          <w:tcPr>
            <w:tcW w:w="740" w:type="dxa"/>
            <w:tcBorders>
              <w:top w:val="nil"/>
              <w:left w:val="single" w:sz="8" w:space="0" w:color="auto"/>
              <w:bottom w:val="single" w:sz="4" w:space="0" w:color="auto"/>
              <w:right w:val="single" w:sz="4" w:space="0" w:color="auto"/>
            </w:tcBorders>
            <w:shd w:val="clear" w:color="000000" w:fill="DCE6F1"/>
            <w:vAlign w:val="center"/>
            <w:hideMark/>
          </w:tcPr>
          <w:p w14:paraId="16BC9A81" w14:textId="77777777" w:rsidR="009573AF" w:rsidRPr="009573AF" w:rsidRDefault="009573AF" w:rsidP="009573AF">
            <w:pPr>
              <w:jc w:val="center"/>
              <w:rPr>
                <w:b/>
                <w:bCs/>
                <w:sz w:val="22"/>
                <w:szCs w:val="22"/>
              </w:rPr>
            </w:pPr>
            <w:r w:rsidRPr="009573AF">
              <w:rPr>
                <w:b/>
                <w:bCs/>
                <w:sz w:val="22"/>
                <w:szCs w:val="22"/>
              </w:rPr>
              <w:t> </w:t>
            </w:r>
          </w:p>
        </w:tc>
        <w:tc>
          <w:tcPr>
            <w:tcW w:w="5300" w:type="dxa"/>
            <w:tcBorders>
              <w:top w:val="nil"/>
              <w:left w:val="nil"/>
              <w:bottom w:val="single" w:sz="4" w:space="0" w:color="auto"/>
              <w:right w:val="single" w:sz="4" w:space="0" w:color="auto"/>
            </w:tcBorders>
            <w:shd w:val="clear" w:color="000000" w:fill="DCE6F1"/>
            <w:vAlign w:val="center"/>
            <w:hideMark/>
          </w:tcPr>
          <w:p w14:paraId="5C7FF22C" w14:textId="77777777" w:rsidR="009573AF" w:rsidRPr="009573AF" w:rsidRDefault="009573AF" w:rsidP="009573AF">
            <w:pPr>
              <w:jc w:val="both"/>
              <w:rPr>
                <w:b/>
                <w:bCs/>
                <w:sz w:val="22"/>
                <w:szCs w:val="22"/>
              </w:rPr>
            </w:pPr>
            <w:r w:rsidRPr="009573AF">
              <w:rPr>
                <w:b/>
                <w:bCs/>
                <w:sz w:val="22"/>
                <w:szCs w:val="22"/>
              </w:rPr>
              <w:t>Расходы из прибыли</w:t>
            </w:r>
          </w:p>
        </w:tc>
        <w:tc>
          <w:tcPr>
            <w:tcW w:w="1280" w:type="dxa"/>
            <w:tcBorders>
              <w:top w:val="nil"/>
              <w:left w:val="nil"/>
              <w:bottom w:val="single" w:sz="4" w:space="0" w:color="auto"/>
              <w:right w:val="single" w:sz="4" w:space="0" w:color="auto"/>
            </w:tcBorders>
            <w:shd w:val="clear" w:color="000000" w:fill="DCE6F1"/>
            <w:vAlign w:val="center"/>
            <w:hideMark/>
          </w:tcPr>
          <w:p w14:paraId="337A5B60" w14:textId="77777777" w:rsidR="009573AF" w:rsidRPr="009573AF" w:rsidRDefault="009573AF" w:rsidP="009573AF">
            <w:pPr>
              <w:jc w:val="center"/>
              <w:rPr>
                <w:b/>
                <w:bCs/>
                <w:sz w:val="22"/>
                <w:szCs w:val="22"/>
              </w:rPr>
            </w:pPr>
            <w:r w:rsidRPr="009573AF">
              <w:rPr>
                <w:b/>
                <w:bCs/>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78104019" w14:textId="77777777" w:rsidR="009573AF" w:rsidRPr="009573AF" w:rsidRDefault="009573AF" w:rsidP="009573AF">
            <w:pPr>
              <w:jc w:val="center"/>
              <w:rPr>
                <w:b/>
                <w:bCs/>
                <w:color w:val="FF0000"/>
                <w:sz w:val="22"/>
                <w:szCs w:val="22"/>
              </w:rPr>
            </w:pPr>
            <w:r w:rsidRPr="009573AF">
              <w:rPr>
                <w:b/>
                <w:bCs/>
                <w:color w:val="FF0000"/>
                <w:sz w:val="22"/>
                <w:szCs w:val="22"/>
              </w:rPr>
              <w:t>7 843</w:t>
            </w:r>
          </w:p>
        </w:tc>
        <w:tc>
          <w:tcPr>
            <w:tcW w:w="1340" w:type="dxa"/>
            <w:tcBorders>
              <w:top w:val="nil"/>
              <w:left w:val="nil"/>
              <w:bottom w:val="single" w:sz="4" w:space="0" w:color="auto"/>
              <w:right w:val="single" w:sz="4" w:space="0" w:color="auto"/>
            </w:tcBorders>
            <w:shd w:val="clear" w:color="000000" w:fill="DCE6F1"/>
            <w:vAlign w:val="center"/>
            <w:hideMark/>
          </w:tcPr>
          <w:p w14:paraId="2277F133" w14:textId="77777777" w:rsidR="009573AF" w:rsidRPr="009573AF" w:rsidRDefault="009573AF" w:rsidP="009573AF">
            <w:pPr>
              <w:jc w:val="center"/>
              <w:rPr>
                <w:b/>
                <w:bCs/>
                <w:color w:val="FF0000"/>
                <w:sz w:val="22"/>
                <w:szCs w:val="22"/>
              </w:rPr>
            </w:pPr>
            <w:r w:rsidRPr="009573AF">
              <w:rPr>
                <w:b/>
                <w:bCs/>
                <w:color w:val="FF0000"/>
                <w:sz w:val="22"/>
                <w:szCs w:val="22"/>
              </w:rPr>
              <w:t>13 649</w:t>
            </w:r>
          </w:p>
        </w:tc>
        <w:tc>
          <w:tcPr>
            <w:tcW w:w="1360" w:type="dxa"/>
            <w:tcBorders>
              <w:top w:val="nil"/>
              <w:left w:val="nil"/>
              <w:bottom w:val="single" w:sz="4" w:space="0" w:color="auto"/>
              <w:right w:val="single" w:sz="4" w:space="0" w:color="auto"/>
            </w:tcBorders>
            <w:shd w:val="clear" w:color="000000" w:fill="DCE6F1"/>
            <w:vAlign w:val="center"/>
            <w:hideMark/>
          </w:tcPr>
          <w:p w14:paraId="6E6CFD94" w14:textId="77777777" w:rsidR="009573AF" w:rsidRPr="009573AF" w:rsidRDefault="009573AF" w:rsidP="009573AF">
            <w:pPr>
              <w:jc w:val="center"/>
              <w:rPr>
                <w:b/>
                <w:bCs/>
                <w:color w:val="FF0000"/>
                <w:sz w:val="22"/>
                <w:szCs w:val="22"/>
              </w:rPr>
            </w:pPr>
            <w:r w:rsidRPr="009573AF">
              <w:rPr>
                <w:b/>
                <w:bCs/>
                <w:color w:val="FF0000"/>
                <w:sz w:val="22"/>
                <w:szCs w:val="22"/>
              </w:rPr>
              <w:t>12 661</w:t>
            </w:r>
          </w:p>
        </w:tc>
        <w:tc>
          <w:tcPr>
            <w:tcW w:w="1540" w:type="dxa"/>
            <w:tcBorders>
              <w:top w:val="nil"/>
              <w:left w:val="nil"/>
              <w:bottom w:val="single" w:sz="4" w:space="0" w:color="auto"/>
              <w:right w:val="single" w:sz="4" w:space="0" w:color="auto"/>
            </w:tcBorders>
            <w:shd w:val="clear" w:color="000000" w:fill="DCE6F1"/>
            <w:vAlign w:val="center"/>
            <w:hideMark/>
          </w:tcPr>
          <w:p w14:paraId="6648FE9D" w14:textId="77777777" w:rsidR="009573AF" w:rsidRPr="009573AF" w:rsidRDefault="009573AF" w:rsidP="009573AF">
            <w:pPr>
              <w:jc w:val="center"/>
              <w:rPr>
                <w:b/>
                <w:bCs/>
                <w:color w:val="FF0000"/>
                <w:sz w:val="22"/>
                <w:szCs w:val="22"/>
              </w:rPr>
            </w:pPr>
            <w:r w:rsidRPr="009573AF">
              <w:rPr>
                <w:b/>
                <w:bCs/>
                <w:color w:val="FF0000"/>
                <w:sz w:val="22"/>
                <w:szCs w:val="22"/>
              </w:rPr>
              <w:t>-988</w:t>
            </w:r>
          </w:p>
        </w:tc>
        <w:tc>
          <w:tcPr>
            <w:tcW w:w="1360" w:type="dxa"/>
            <w:tcBorders>
              <w:top w:val="nil"/>
              <w:left w:val="nil"/>
              <w:bottom w:val="single" w:sz="4" w:space="0" w:color="auto"/>
              <w:right w:val="single" w:sz="4" w:space="0" w:color="auto"/>
            </w:tcBorders>
            <w:shd w:val="clear" w:color="000000" w:fill="DCE6F1"/>
            <w:vAlign w:val="center"/>
            <w:hideMark/>
          </w:tcPr>
          <w:p w14:paraId="195CC3F3" w14:textId="77777777" w:rsidR="009573AF" w:rsidRPr="009573AF" w:rsidRDefault="009573AF" w:rsidP="009573AF">
            <w:pPr>
              <w:jc w:val="center"/>
              <w:rPr>
                <w:b/>
                <w:bCs/>
                <w:color w:val="FF0000"/>
                <w:sz w:val="22"/>
                <w:szCs w:val="22"/>
              </w:rPr>
            </w:pPr>
            <w:r w:rsidRPr="009573AF">
              <w:rPr>
                <w:b/>
                <w:bCs/>
                <w:color w:val="FF0000"/>
                <w:sz w:val="22"/>
                <w:szCs w:val="22"/>
              </w:rPr>
              <w:t>61</w:t>
            </w:r>
          </w:p>
        </w:tc>
      </w:tr>
      <w:tr w:rsidR="009573AF" w:rsidRPr="009573AF" w14:paraId="621EF1D5" w14:textId="77777777" w:rsidTr="009573AF">
        <w:trPr>
          <w:trHeight w:val="6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2A9F7054" w14:textId="77777777" w:rsidR="009573AF" w:rsidRPr="009573AF" w:rsidRDefault="009573AF" w:rsidP="009573AF">
            <w:pPr>
              <w:jc w:val="center"/>
              <w:rPr>
                <w:sz w:val="22"/>
                <w:szCs w:val="22"/>
              </w:rPr>
            </w:pPr>
            <w:r w:rsidRPr="009573AF">
              <w:rPr>
                <w:sz w:val="22"/>
                <w:szCs w:val="22"/>
              </w:rPr>
              <w:t>1</w:t>
            </w:r>
          </w:p>
        </w:tc>
        <w:tc>
          <w:tcPr>
            <w:tcW w:w="5300" w:type="dxa"/>
            <w:tcBorders>
              <w:top w:val="nil"/>
              <w:left w:val="nil"/>
              <w:bottom w:val="single" w:sz="4" w:space="0" w:color="auto"/>
              <w:right w:val="single" w:sz="4" w:space="0" w:color="auto"/>
            </w:tcBorders>
            <w:shd w:val="clear" w:color="auto" w:fill="auto"/>
            <w:vAlign w:val="center"/>
            <w:hideMark/>
          </w:tcPr>
          <w:p w14:paraId="41A50CA6" w14:textId="77777777" w:rsidR="009573AF" w:rsidRPr="009573AF" w:rsidRDefault="009573AF" w:rsidP="009573AF">
            <w:pPr>
              <w:jc w:val="both"/>
              <w:rPr>
                <w:sz w:val="22"/>
                <w:szCs w:val="22"/>
              </w:rPr>
            </w:pPr>
            <w:r w:rsidRPr="009573AF">
              <w:rPr>
                <w:sz w:val="22"/>
                <w:szCs w:val="22"/>
              </w:rPr>
              <w:t>Установленный концессионным соглашением нормативный уровень прибыли</w:t>
            </w:r>
          </w:p>
        </w:tc>
        <w:tc>
          <w:tcPr>
            <w:tcW w:w="1280" w:type="dxa"/>
            <w:tcBorders>
              <w:top w:val="nil"/>
              <w:left w:val="nil"/>
              <w:bottom w:val="single" w:sz="4" w:space="0" w:color="auto"/>
              <w:right w:val="single" w:sz="4" w:space="0" w:color="auto"/>
            </w:tcBorders>
            <w:shd w:val="clear" w:color="auto" w:fill="auto"/>
            <w:vAlign w:val="center"/>
            <w:hideMark/>
          </w:tcPr>
          <w:p w14:paraId="73E316BE" w14:textId="77777777" w:rsidR="009573AF" w:rsidRPr="009573AF" w:rsidRDefault="009573AF" w:rsidP="009573AF">
            <w:pPr>
              <w:jc w:val="center"/>
              <w:rPr>
                <w:sz w:val="22"/>
                <w:szCs w:val="22"/>
              </w:rPr>
            </w:pPr>
            <w:r w:rsidRPr="009573AF">
              <w:rPr>
                <w:sz w:val="22"/>
                <w:szCs w:val="22"/>
              </w:rPr>
              <w:t>%</w:t>
            </w:r>
          </w:p>
        </w:tc>
        <w:tc>
          <w:tcPr>
            <w:tcW w:w="1340" w:type="dxa"/>
            <w:tcBorders>
              <w:top w:val="nil"/>
              <w:left w:val="nil"/>
              <w:bottom w:val="single" w:sz="4" w:space="0" w:color="auto"/>
              <w:right w:val="single" w:sz="4" w:space="0" w:color="auto"/>
            </w:tcBorders>
            <w:shd w:val="clear" w:color="000000" w:fill="DCE6F1"/>
            <w:vAlign w:val="center"/>
            <w:hideMark/>
          </w:tcPr>
          <w:p w14:paraId="69EC5A14" w14:textId="77777777" w:rsidR="009573AF" w:rsidRPr="009573AF" w:rsidRDefault="009573AF" w:rsidP="009573AF">
            <w:pPr>
              <w:jc w:val="center"/>
              <w:rPr>
                <w:sz w:val="22"/>
                <w:szCs w:val="22"/>
              </w:rPr>
            </w:pPr>
            <w:r w:rsidRPr="009573AF">
              <w:rPr>
                <w:sz w:val="22"/>
                <w:szCs w:val="22"/>
              </w:rPr>
              <w:t>0,0%</w:t>
            </w:r>
          </w:p>
        </w:tc>
        <w:tc>
          <w:tcPr>
            <w:tcW w:w="1340" w:type="dxa"/>
            <w:tcBorders>
              <w:top w:val="nil"/>
              <w:left w:val="nil"/>
              <w:bottom w:val="single" w:sz="4" w:space="0" w:color="auto"/>
              <w:right w:val="single" w:sz="4" w:space="0" w:color="auto"/>
            </w:tcBorders>
            <w:shd w:val="clear" w:color="000000" w:fill="DCE6F1"/>
            <w:vAlign w:val="center"/>
            <w:hideMark/>
          </w:tcPr>
          <w:p w14:paraId="2B489034" w14:textId="77777777" w:rsidR="009573AF" w:rsidRPr="009573AF" w:rsidRDefault="009573AF" w:rsidP="009573AF">
            <w:pPr>
              <w:jc w:val="center"/>
              <w:rPr>
                <w:sz w:val="22"/>
                <w:szCs w:val="22"/>
              </w:rPr>
            </w:pPr>
            <w:r w:rsidRPr="009573AF">
              <w:rPr>
                <w:sz w:val="22"/>
                <w:szCs w:val="22"/>
              </w:rPr>
              <w:t>1,9%</w:t>
            </w:r>
          </w:p>
        </w:tc>
        <w:tc>
          <w:tcPr>
            <w:tcW w:w="1360" w:type="dxa"/>
            <w:tcBorders>
              <w:top w:val="nil"/>
              <w:left w:val="nil"/>
              <w:bottom w:val="single" w:sz="4" w:space="0" w:color="auto"/>
              <w:right w:val="single" w:sz="4" w:space="0" w:color="auto"/>
            </w:tcBorders>
            <w:shd w:val="clear" w:color="000000" w:fill="DCE6F1"/>
            <w:vAlign w:val="center"/>
            <w:hideMark/>
          </w:tcPr>
          <w:p w14:paraId="19D0D3B0" w14:textId="77777777" w:rsidR="009573AF" w:rsidRPr="009573AF" w:rsidRDefault="009573AF" w:rsidP="009573AF">
            <w:pPr>
              <w:jc w:val="center"/>
              <w:rPr>
                <w:sz w:val="22"/>
                <w:szCs w:val="22"/>
              </w:rPr>
            </w:pPr>
            <w:r w:rsidRPr="009573AF">
              <w:rPr>
                <w:sz w:val="22"/>
                <w:szCs w:val="22"/>
              </w:rPr>
              <w:t>1,9</w:t>
            </w:r>
          </w:p>
        </w:tc>
        <w:tc>
          <w:tcPr>
            <w:tcW w:w="1540" w:type="dxa"/>
            <w:tcBorders>
              <w:top w:val="nil"/>
              <w:left w:val="nil"/>
              <w:bottom w:val="single" w:sz="4" w:space="0" w:color="auto"/>
              <w:right w:val="single" w:sz="4" w:space="0" w:color="auto"/>
            </w:tcBorders>
            <w:shd w:val="clear" w:color="000000" w:fill="DCE6F1"/>
            <w:vAlign w:val="center"/>
            <w:hideMark/>
          </w:tcPr>
          <w:p w14:paraId="7B55D4A3"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26CB58EB" w14:textId="77777777" w:rsidR="009573AF" w:rsidRPr="009573AF" w:rsidRDefault="009573AF" w:rsidP="009573AF">
            <w:pPr>
              <w:jc w:val="center"/>
              <w:rPr>
                <w:sz w:val="22"/>
                <w:szCs w:val="22"/>
              </w:rPr>
            </w:pPr>
            <w:r w:rsidRPr="009573AF">
              <w:rPr>
                <w:sz w:val="22"/>
                <w:szCs w:val="22"/>
              </w:rPr>
              <w:t> </w:t>
            </w:r>
          </w:p>
        </w:tc>
      </w:tr>
      <w:tr w:rsidR="009573AF" w:rsidRPr="009573AF" w14:paraId="2B47501F"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583056A3" w14:textId="77777777" w:rsidR="009573AF" w:rsidRPr="009573AF" w:rsidRDefault="009573AF" w:rsidP="009573AF">
            <w:pPr>
              <w:jc w:val="center"/>
              <w:rPr>
                <w:sz w:val="22"/>
                <w:szCs w:val="22"/>
              </w:rPr>
            </w:pPr>
            <w:r w:rsidRPr="009573AF">
              <w:rPr>
                <w:sz w:val="22"/>
                <w:szCs w:val="22"/>
              </w:rPr>
              <w:t>2</w:t>
            </w:r>
          </w:p>
        </w:tc>
        <w:tc>
          <w:tcPr>
            <w:tcW w:w="5300" w:type="dxa"/>
            <w:tcBorders>
              <w:top w:val="nil"/>
              <w:left w:val="nil"/>
              <w:bottom w:val="single" w:sz="4" w:space="0" w:color="auto"/>
              <w:right w:val="single" w:sz="4" w:space="0" w:color="auto"/>
            </w:tcBorders>
            <w:shd w:val="clear" w:color="auto" w:fill="auto"/>
            <w:vAlign w:val="center"/>
            <w:hideMark/>
          </w:tcPr>
          <w:p w14:paraId="51789862" w14:textId="77777777" w:rsidR="009573AF" w:rsidRPr="009573AF" w:rsidRDefault="009573AF" w:rsidP="009573AF">
            <w:pPr>
              <w:jc w:val="both"/>
              <w:rPr>
                <w:sz w:val="22"/>
                <w:szCs w:val="22"/>
              </w:rPr>
            </w:pPr>
            <w:r w:rsidRPr="009573AF">
              <w:rPr>
                <w:sz w:val="22"/>
                <w:szCs w:val="22"/>
              </w:rPr>
              <w:t>Нормативная прибыль</w:t>
            </w:r>
          </w:p>
        </w:tc>
        <w:tc>
          <w:tcPr>
            <w:tcW w:w="1280" w:type="dxa"/>
            <w:tcBorders>
              <w:top w:val="nil"/>
              <w:left w:val="nil"/>
              <w:bottom w:val="single" w:sz="4" w:space="0" w:color="auto"/>
              <w:right w:val="single" w:sz="4" w:space="0" w:color="auto"/>
            </w:tcBorders>
            <w:shd w:val="clear" w:color="auto" w:fill="auto"/>
            <w:vAlign w:val="center"/>
            <w:hideMark/>
          </w:tcPr>
          <w:p w14:paraId="1A7ADA65"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761912A7" w14:textId="77777777" w:rsidR="009573AF" w:rsidRPr="009573AF" w:rsidRDefault="009573AF" w:rsidP="009573AF">
            <w:pPr>
              <w:jc w:val="center"/>
              <w:rPr>
                <w:color w:val="FF0000"/>
                <w:sz w:val="22"/>
                <w:szCs w:val="22"/>
              </w:rPr>
            </w:pPr>
            <w:r w:rsidRPr="009573AF">
              <w:rPr>
                <w:color w:val="FF0000"/>
                <w:sz w:val="22"/>
                <w:szCs w:val="22"/>
              </w:rPr>
              <w:t>0</w:t>
            </w:r>
          </w:p>
        </w:tc>
        <w:tc>
          <w:tcPr>
            <w:tcW w:w="1340" w:type="dxa"/>
            <w:tcBorders>
              <w:top w:val="nil"/>
              <w:left w:val="nil"/>
              <w:bottom w:val="single" w:sz="4" w:space="0" w:color="auto"/>
              <w:right w:val="single" w:sz="4" w:space="0" w:color="auto"/>
            </w:tcBorders>
            <w:shd w:val="clear" w:color="000000" w:fill="DCE6F1"/>
            <w:vAlign w:val="center"/>
            <w:hideMark/>
          </w:tcPr>
          <w:p w14:paraId="3AED9930" w14:textId="77777777" w:rsidR="009573AF" w:rsidRPr="009573AF" w:rsidRDefault="009573AF" w:rsidP="009573AF">
            <w:pPr>
              <w:jc w:val="center"/>
              <w:rPr>
                <w:color w:val="FF0000"/>
                <w:sz w:val="22"/>
                <w:szCs w:val="22"/>
              </w:rPr>
            </w:pPr>
            <w:r w:rsidRPr="009573AF">
              <w:rPr>
                <w:color w:val="FF0000"/>
                <w:sz w:val="22"/>
                <w:szCs w:val="22"/>
              </w:rPr>
              <w:t>4 687,00</w:t>
            </w:r>
          </w:p>
        </w:tc>
        <w:tc>
          <w:tcPr>
            <w:tcW w:w="1360" w:type="dxa"/>
            <w:tcBorders>
              <w:top w:val="nil"/>
              <w:left w:val="nil"/>
              <w:bottom w:val="single" w:sz="4" w:space="0" w:color="auto"/>
              <w:right w:val="single" w:sz="4" w:space="0" w:color="auto"/>
            </w:tcBorders>
            <w:shd w:val="clear" w:color="000000" w:fill="DCE6F1"/>
            <w:vAlign w:val="center"/>
            <w:hideMark/>
          </w:tcPr>
          <w:p w14:paraId="481A9E7A" w14:textId="77777777" w:rsidR="009573AF" w:rsidRPr="009573AF" w:rsidRDefault="009573AF" w:rsidP="009573AF">
            <w:pPr>
              <w:jc w:val="center"/>
              <w:rPr>
                <w:color w:val="FF0000"/>
                <w:sz w:val="22"/>
                <w:szCs w:val="22"/>
              </w:rPr>
            </w:pPr>
            <w:r w:rsidRPr="009573AF">
              <w:rPr>
                <w:color w:val="FF0000"/>
                <w:sz w:val="22"/>
                <w:szCs w:val="22"/>
              </w:rPr>
              <w:t>4 545,67</w:t>
            </w:r>
          </w:p>
        </w:tc>
        <w:tc>
          <w:tcPr>
            <w:tcW w:w="1540" w:type="dxa"/>
            <w:tcBorders>
              <w:top w:val="nil"/>
              <w:left w:val="nil"/>
              <w:bottom w:val="single" w:sz="4" w:space="0" w:color="auto"/>
              <w:right w:val="single" w:sz="4" w:space="0" w:color="auto"/>
            </w:tcBorders>
            <w:shd w:val="clear" w:color="000000" w:fill="DCE6F1"/>
            <w:vAlign w:val="center"/>
            <w:hideMark/>
          </w:tcPr>
          <w:p w14:paraId="403E9892" w14:textId="77777777" w:rsidR="009573AF" w:rsidRPr="009573AF" w:rsidRDefault="009573AF" w:rsidP="009573AF">
            <w:pPr>
              <w:jc w:val="center"/>
              <w:rPr>
                <w:color w:val="FF0000"/>
                <w:sz w:val="22"/>
                <w:szCs w:val="22"/>
              </w:rPr>
            </w:pPr>
            <w:r w:rsidRPr="009573AF">
              <w:rPr>
                <w:color w:val="FF0000"/>
                <w:sz w:val="22"/>
                <w:szCs w:val="22"/>
              </w:rPr>
              <w:t>-141,33</w:t>
            </w:r>
          </w:p>
        </w:tc>
        <w:tc>
          <w:tcPr>
            <w:tcW w:w="1360" w:type="dxa"/>
            <w:tcBorders>
              <w:top w:val="nil"/>
              <w:left w:val="nil"/>
              <w:bottom w:val="single" w:sz="4" w:space="0" w:color="auto"/>
              <w:right w:val="single" w:sz="4" w:space="0" w:color="auto"/>
            </w:tcBorders>
            <w:shd w:val="clear" w:color="000000" w:fill="DCE6F1"/>
            <w:vAlign w:val="center"/>
            <w:hideMark/>
          </w:tcPr>
          <w:p w14:paraId="3C6FE23F" w14:textId="77777777" w:rsidR="009573AF" w:rsidRPr="009573AF" w:rsidRDefault="009573AF" w:rsidP="009573AF">
            <w:pPr>
              <w:jc w:val="center"/>
              <w:rPr>
                <w:color w:val="FF0000"/>
                <w:sz w:val="22"/>
                <w:szCs w:val="22"/>
              </w:rPr>
            </w:pPr>
            <w:r w:rsidRPr="009573AF">
              <w:rPr>
                <w:color w:val="FF0000"/>
                <w:sz w:val="22"/>
                <w:szCs w:val="22"/>
              </w:rPr>
              <w:t> </w:t>
            </w:r>
          </w:p>
        </w:tc>
      </w:tr>
      <w:tr w:rsidR="009573AF" w:rsidRPr="009573AF" w14:paraId="7B769D08"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69D988CE" w14:textId="77777777" w:rsidR="009573AF" w:rsidRPr="009573AF" w:rsidRDefault="009573AF" w:rsidP="009573AF">
            <w:pPr>
              <w:jc w:val="center"/>
              <w:rPr>
                <w:sz w:val="22"/>
                <w:szCs w:val="22"/>
              </w:rPr>
            </w:pPr>
            <w:r w:rsidRPr="009573AF">
              <w:rPr>
                <w:sz w:val="22"/>
                <w:szCs w:val="22"/>
              </w:rPr>
              <w:t> </w:t>
            </w:r>
          </w:p>
        </w:tc>
        <w:tc>
          <w:tcPr>
            <w:tcW w:w="5300" w:type="dxa"/>
            <w:tcBorders>
              <w:top w:val="nil"/>
              <w:left w:val="nil"/>
              <w:bottom w:val="single" w:sz="4" w:space="0" w:color="auto"/>
              <w:right w:val="single" w:sz="4" w:space="0" w:color="auto"/>
            </w:tcBorders>
            <w:shd w:val="clear" w:color="auto" w:fill="auto"/>
            <w:vAlign w:val="center"/>
            <w:hideMark/>
          </w:tcPr>
          <w:p w14:paraId="596234FB" w14:textId="77777777" w:rsidR="009573AF" w:rsidRPr="009573AF" w:rsidRDefault="009573AF" w:rsidP="009573AF">
            <w:pPr>
              <w:jc w:val="both"/>
              <w:rPr>
                <w:sz w:val="22"/>
                <w:szCs w:val="22"/>
              </w:rPr>
            </w:pPr>
            <w:r w:rsidRPr="009573AF">
              <w:rPr>
                <w:sz w:val="22"/>
                <w:szCs w:val="22"/>
              </w:rPr>
              <w:t xml:space="preserve">       капитальные вложения из прибыли</w:t>
            </w:r>
          </w:p>
        </w:tc>
        <w:tc>
          <w:tcPr>
            <w:tcW w:w="1280" w:type="dxa"/>
            <w:tcBorders>
              <w:top w:val="nil"/>
              <w:left w:val="nil"/>
              <w:bottom w:val="single" w:sz="4" w:space="0" w:color="auto"/>
              <w:right w:val="single" w:sz="4" w:space="0" w:color="auto"/>
            </w:tcBorders>
            <w:shd w:val="clear" w:color="auto" w:fill="auto"/>
            <w:vAlign w:val="center"/>
            <w:hideMark/>
          </w:tcPr>
          <w:p w14:paraId="27975B79"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749D0613" w14:textId="77777777" w:rsidR="009573AF" w:rsidRPr="009573AF" w:rsidRDefault="009573AF" w:rsidP="009573AF">
            <w:pPr>
              <w:jc w:val="center"/>
              <w:rPr>
                <w:sz w:val="22"/>
                <w:szCs w:val="22"/>
              </w:rPr>
            </w:pPr>
            <w:r w:rsidRPr="009573AF">
              <w:rPr>
                <w:sz w:val="22"/>
                <w:szCs w:val="22"/>
              </w:rPr>
              <w:t> </w:t>
            </w:r>
          </w:p>
        </w:tc>
        <w:tc>
          <w:tcPr>
            <w:tcW w:w="1340" w:type="dxa"/>
            <w:tcBorders>
              <w:top w:val="nil"/>
              <w:left w:val="nil"/>
              <w:bottom w:val="single" w:sz="4" w:space="0" w:color="auto"/>
              <w:right w:val="single" w:sz="4" w:space="0" w:color="auto"/>
            </w:tcBorders>
            <w:shd w:val="clear" w:color="000000" w:fill="DCE6F1"/>
            <w:vAlign w:val="center"/>
            <w:hideMark/>
          </w:tcPr>
          <w:p w14:paraId="46FEEDEE" w14:textId="77777777" w:rsidR="009573AF" w:rsidRPr="009573AF" w:rsidRDefault="009573AF" w:rsidP="009573AF">
            <w:pPr>
              <w:jc w:val="center"/>
              <w:rPr>
                <w:sz w:val="22"/>
                <w:szCs w:val="22"/>
              </w:rPr>
            </w:pPr>
            <w:r w:rsidRPr="009573AF">
              <w:rPr>
                <w:sz w:val="22"/>
                <w:szCs w:val="22"/>
              </w:rPr>
              <w:t>4 687</w:t>
            </w:r>
          </w:p>
        </w:tc>
        <w:tc>
          <w:tcPr>
            <w:tcW w:w="1360" w:type="dxa"/>
            <w:tcBorders>
              <w:top w:val="nil"/>
              <w:left w:val="nil"/>
              <w:bottom w:val="single" w:sz="4" w:space="0" w:color="auto"/>
              <w:right w:val="single" w:sz="4" w:space="0" w:color="auto"/>
            </w:tcBorders>
            <w:shd w:val="clear" w:color="000000" w:fill="DCE6F1"/>
            <w:vAlign w:val="center"/>
            <w:hideMark/>
          </w:tcPr>
          <w:p w14:paraId="3CFA9402" w14:textId="77777777" w:rsidR="009573AF" w:rsidRPr="009573AF" w:rsidRDefault="009573AF" w:rsidP="009573AF">
            <w:pPr>
              <w:jc w:val="center"/>
              <w:rPr>
                <w:sz w:val="22"/>
                <w:szCs w:val="22"/>
              </w:rPr>
            </w:pPr>
            <w:r w:rsidRPr="009573AF">
              <w:rPr>
                <w:sz w:val="22"/>
                <w:szCs w:val="22"/>
              </w:rPr>
              <w:t>4 545,67</w:t>
            </w:r>
          </w:p>
        </w:tc>
        <w:tc>
          <w:tcPr>
            <w:tcW w:w="1540" w:type="dxa"/>
            <w:tcBorders>
              <w:top w:val="nil"/>
              <w:left w:val="nil"/>
              <w:bottom w:val="single" w:sz="4" w:space="0" w:color="auto"/>
              <w:right w:val="single" w:sz="4" w:space="0" w:color="auto"/>
            </w:tcBorders>
            <w:shd w:val="clear" w:color="000000" w:fill="DCE6F1"/>
            <w:vAlign w:val="center"/>
            <w:hideMark/>
          </w:tcPr>
          <w:p w14:paraId="740CF4AE" w14:textId="77777777" w:rsidR="009573AF" w:rsidRPr="009573AF" w:rsidRDefault="009573AF" w:rsidP="009573AF">
            <w:pPr>
              <w:jc w:val="center"/>
              <w:rPr>
                <w:sz w:val="22"/>
                <w:szCs w:val="22"/>
              </w:rPr>
            </w:pPr>
            <w:r w:rsidRPr="009573AF">
              <w:rPr>
                <w:sz w:val="22"/>
                <w:szCs w:val="22"/>
              </w:rPr>
              <w:t>-141,33</w:t>
            </w:r>
          </w:p>
        </w:tc>
        <w:tc>
          <w:tcPr>
            <w:tcW w:w="1360" w:type="dxa"/>
            <w:tcBorders>
              <w:top w:val="nil"/>
              <w:left w:val="nil"/>
              <w:bottom w:val="single" w:sz="4" w:space="0" w:color="auto"/>
              <w:right w:val="single" w:sz="4" w:space="0" w:color="auto"/>
            </w:tcBorders>
            <w:shd w:val="clear" w:color="000000" w:fill="DCE6F1"/>
            <w:vAlign w:val="center"/>
            <w:hideMark/>
          </w:tcPr>
          <w:p w14:paraId="30139CE4" w14:textId="77777777" w:rsidR="009573AF" w:rsidRPr="009573AF" w:rsidRDefault="009573AF" w:rsidP="009573AF">
            <w:pPr>
              <w:jc w:val="center"/>
              <w:rPr>
                <w:sz w:val="22"/>
                <w:szCs w:val="22"/>
              </w:rPr>
            </w:pPr>
            <w:r w:rsidRPr="009573AF">
              <w:rPr>
                <w:sz w:val="22"/>
                <w:szCs w:val="22"/>
              </w:rPr>
              <w:t> </w:t>
            </w:r>
          </w:p>
        </w:tc>
      </w:tr>
      <w:tr w:rsidR="009573AF" w:rsidRPr="009573AF" w14:paraId="679DDB9D"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107343AE" w14:textId="77777777" w:rsidR="009573AF" w:rsidRPr="009573AF" w:rsidRDefault="009573AF" w:rsidP="009573AF">
            <w:pPr>
              <w:jc w:val="center"/>
              <w:rPr>
                <w:sz w:val="22"/>
                <w:szCs w:val="22"/>
              </w:rPr>
            </w:pPr>
            <w:r w:rsidRPr="009573AF">
              <w:rPr>
                <w:sz w:val="22"/>
                <w:szCs w:val="22"/>
              </w:rPr>
              <w:t> </w:t>
            </w:r>
          </w:p>
        </w:tc>
        <w:tc>
          <w:tcPr>
            <w:tcW w:w="5300" w:type="dxa"/>
            <w:tcBorders>
              <w:top w:val="nil"/>
              <w:left w:val="nil"/>
              <w:bottom w:val="single" w:sz="4" w:space="0" w:color="auto"/>
              <w:right w:val="single" w:sz="4" w:space="0" w:color="auto"/>
            </w:tcBorders>
            <w:shd w:val="clear" w:color="auto" w:fill="auto"/>
            <w:vAlign w:val="center"/>
            <w:hideMark/>
          </w:tcPr>
          <w:p w14:paraId="30F822C8" w14:textId="77777777" w:rsidR="009573AF" w:rsidRPr="009573AF" w:rsidRDefault="009573AF" w:rsidP="009573AF">
            <w:pPr>
              <w:jc w:val="both"/>
              <w:rPr>
                <w:sz w:val="22"/>
                <w:szCs w:val="22"/>
              </w:rPr>
            </w:pPr>
            <w:r w:rsidRPr="009573AF">
              <w:rPr>
                <w:sz w:val="22"/>
                <w:szCs w:val="22"/>
              </w:rPr>
              <w:t xml:space="preserve">       расходы на выплаты по колдоговору</w:t>
            </w:r>
          </w:p>
        </w:tc>
        <w:tc>
          <w:tcPr>
            <w:tcW w:w="1280" w:type="dxa"/>
            <w:tcBorders>
              <w:top w:val="nil"/>
              <w:left w:val="nil"/>
              <w:bottom w:val="single" w:sz="4" w:space="0" w:color="auto"/>
              <w:right w:val="single" w:sz="4" w:space="0" w:color="auto"/>
            </w:tcBorders>
            <w:shd w:val="clear" w:color="auto" w:fill="auto"/>
            <w:vAlign w:val="center"/>
            <w:hideMark/>
          </w:tcPr>
          <w:p w14:paraId="3A5B31D1"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5792ECA0" w14:textId="77777777" w:rsidR="009573AF" w:rsidRPr="009573AF" w:rsidRDefault="009573AF" w:rsidP="009573AF">
            <w:pPr>
              <w:jc w:val="center"/>
              <w:rPr>
                <w:sz w:val="22"/>
                <w:szCs w:val="22"/>
              </w:rPr>
            </w:pPr>
            <w:r w:rsidRPr="009573AF">
              <w:rPr>
                <w:sz w:val="22"/>
                <w:szCs w:val="22"/>
              </w:rPr>
              <w:t> </w:t>
            </w:r>
          </w:p>
        </w:tc>
        <w:tc>
          <w:tcPr>
            <w:tcW w:w="1340" w:type="dxa"/>
            <w:tcBorders>
              <w:top w:val="nil"/>
              <w:left w:val="nil"/>
              <w:bottom w:val="single" w:sz="4" w:space="0" w:color="auto"/>
              <w:right w:val="single" w:sz="4" w:space="0" w:color="auto"/>
            </w:tcBorders>
            <w:shd w:val="clear" w:color="000000" w:fill="DCE6F1"/>
            <w:vAlign w:val="center"/>
            <w:hideMark/>
          </w:tcPr>
          <w:p w14:paraId="3A8C9DD4"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3F8F907A" w14:textId="77777777" w:rsidR="009573AF" w:rsidRPr="009573AF" w:rsidRDefault="009573AF" w:rsidP="009573AF">
            <w:pPr>
              <w:jc w:val="center"/>
              <w:rPr>
                <w:sz w:val="22"/>
                <w:szCs w:val="22"/>
              </w:rPr>
            </w:pPr>
            <w:r w:rsidRPr="009573AF">
              <w:rPr>
                <w:sz w:val="22"/>
                <w:szCs w:val="22"/>
              </w:rPr>
              <w:t> </w:t>
            </w:r>
          </w:p>
        </w:tc>
        <w:tc>
          <w:tcPr>
            <w:tcW w:w="1540" w:type="dxa"/>
            <w:tcBorders>
              <w:top w:val="nil"/>
              <w:left w:val="nil"/>
              <w:bottom w:val="single" w:sz="4" w:space="0" w:color="auto"/>
              <w:right w:val="single" w:sz="4" w:space="0" w:color="auto"/>
            </w:tcBorders>
            <w:shd w:val="clear" w:color="000000" w:fill="DCE6F1"/>
            <w:vAlign w:val="center"/>
            <w:hideMark/>
          </w:tcPr>
          <w:p w14:paraId="01A67696"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6A1FF8EF" w14:textId="77777777" w:rsidR="009573AF" w:rsidRPr="009573AF" w:rsidRDefault="009573AF" w:rsidP="009573AF">
            <w:pPr>
              <w:jc w:val="center"/>
              <w:rPr>
                <w:sz w:val="22"/>
                <w:szCs w:val="22"/>
              </w:rPr>
            </w:pPr>
            <w:r w:rsidRPr="009573AF">
              <w:rPr>
                <w:sz w:val="22"/>
                <w:szCs w:val="22"/>
              </w:rPr>
              <w:t> </w:t>
            </w:r>
          </w:p>
        </w:tc>
      </w:tr>
      <w:tr w:rsidR="009573AF" w:rsidRPr="009573AF" w14:paraId="5CFD62CE"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2DFF05D4" w14:textId="77777777" w:rsidR="009573AF" w:rsidRPr="009573AF" w:rsidRDefault="009573AF" w:rsidP="009573AF">
            <w:pPr>
              <w:jc w:val="center"/>
              <w:rPr>
                <w:sz w:val="22"/>
                <w:szCs w:val="22"/>
              </w:rPr>
            </w:pPr>
            <w:r w:rsidRPr="009573AF">
              <w:rPr>
                <w:sz w:val="22"/>
                <w:szCs w:val="22"/>
              </w:rPr>
              <w:t>3</w:t>
            </w:r>
          </w:p>
        </w:tc>
        <w:tc>
          <w:tcPr>
            <w:tcW w:w="5300" w:type="dxa"/>
            <w:tcBorders>
              <w:top w:val="nil"/>
              <w:left w:val="nil"/>
              <w:bottom w:val="single" w:sz="4" w:space="0" w:color="auto"/>
              <w:right w:val="single" w:sz="4" w:space="0" w:color="auto"/>
            </w:tcBorders>
            <w:shd w:val="clear" w:color="auto" w:fill="auto"/>
            <w:vAlign w:val="center"/>
            <w:hideMark/>
          </w:tcPr>
          <w:p w14:paraId="2B8F7028" w14:textId="77777777" w:rsidR="009573AF" w:rsidRPr="009573AF" w:rsidRDefault="009573AF" w:rsidP="009573AF">
            <w:pPr>
              <w:jc w:val="both"/>
              <w:rPr>
                <w:sz w:val="22"/>
                <w:szCs w:val="22"/>
              </w:rPr>
            </w:pPr>
            <w:r w:rsidRPr="009573AF">
              <w:rPr>
                <w:sz w:val="22"/>
                <w:szCs w:val="22"/>
              </w:rPr>
              <w:t>Расчетная предпринимательская прибыль</w:t>
            </w:r>
          </w:p>
        </w:tc>
        <w:tc>
          <w:tcPr>
            <w:tcW w:w="1280" w:type="dxa"/>
            <w:tcBorders>
              <w:top w:val="nil"/>
              <w:left w:val="nil"/>
              <w:bottom w:val="single" w:sz="4" w:space="0" w:color="auto"/>
              <w:right w:val="single" w:sz="4" w:space="0" w:color="auto"/>
            </w:tcBorders>
            <w:shd w:val="clear" w:color="auto" w:fill="auto"/>
            <w:vAlign w:val="center"/>
            <w:hideMark/>
          </w:tcPr>
          <w:p w14:paraId="38CE75B7"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6386B662" w14:textId="77777777" w:rsidR="009573AF" w:rsidRPr="009573AF" w:rsidRDefault="009573AF" w:rsidP="009573AF">
            <w:pPr>
              <w:jc w:val="center"/>
              <w:rPr>
                <w:sz w:val="22"/>
                <w:szCs w:val="22"/>
              </w:rPr>
            </w:pPr>
            <w:r w:rsidRPr="009573AF">
              <w:rPr>
                <w:sz w:val="22"/>
                <w:szCs w:val="22"/>
              </w:rPr>
              <w:t>7 843</w:t>
            </w:r>
          </w:p>
        </w:tc>
        <w:tc>
          <w:tcPr>
            <w:tcW w:w="1340" w:type="dxa"/>
            <w:tcBorders>
              <w:top w:val="nil"/>
              <w:left w:val="nil"/>
              <w:bottom w:val="single" w:sz="4" w:space="0" w:color="auto"/>
              <w:right w:val="single" w:sz="4" w:space="0" w:color="auto"/>
            </w:tcBorders>
            <w:shd w:val="clear" w:color="000000" w:fill="DCE6F1"/>
            <w:vAlign w:val="center"/>
            <w:hideMark/>
          </w:tcPr>
          <w:p w14:paraId="420FC3B0" w14:textId="77777777" w:rsidR="009573AF" w:rsidRPr="009573AF" w:rsidRDefault="009573AF" w:rsidP="009573AF">
            <w:pPr>
              <w:jc w:val="center"/>
              <w:rPr>
                <w:sz w:val="22"/>
                <w:szCs w:val="22"/>
              </w:rPr>
            </w:pPr>
            <w:r w:rsidRPr="009573AF">
              <w:rPr>
                <w:sz w:val="22"/>
                <w:szCs w:val="22"/>
              </w:rPr>
              <w:t>8 962,00</w:t>
            </w:r>
          </w:p>
        </w:tc>
        <w:tc>
          <w:tcPr>
            <w:tcW w:w="1360" w:type="dxa"/>
            <w:tcBorders>
              <w:top w:val="nil"/>
              <w:left w:val="nil"/>
              <w:bottom w:val="single" w:sz="4" w:space="0" w:color="auto"/>
              <w:right w:val="single" w:sz="4" w:space="0" w:color="auto"/>
            </w:tcBorders>
            <w:shd w:val="clear" w:color="000000" w:fill="DCE6F1"/>
            <w:vAlign w:val="center"/>
            <w:hideMark/>
          </w:tcPr>
          <w:p w14:paraId="71D31AF7" w14:textId="77777777" w:rsidR="009573AF" w:rsidRPr="009573AF" w:rsidRDefault="009573AF" w:rsidP="009573AF">
            <w:pPr>
              <w:jc w:val="center"/>
              <w:rPr>
                <w:sz w:val="22"/>
                <w:szCs w:val="22"/>
              </w:rPr>
            </w:pPr>
            <w:r w:rsidRPr="009573AF">
              <w:rPr>
                <w:sz w:val="22"/>
                <w:szCs w:val="22"/>
              </w:rPr>
              <w:t>8 115,63</w:t>
            </w:r>
          </w:p>
        </w:tc>
        <w:tc>
          <w:tcPr>
            <w:tcW w:w="1540" w:type="dxa"/>
            <w:tcBorders>
              <w:top w:val="nil"/>
              <w:left w:val="nil"/>
              <w:bottom w:val="single" w:sz="4" w:space="0" w:color="auto"/>
              <w:right w:val="single" w:sz="4" w:space="0" w:color="auto"/>
            </w:tcBorders>
            <w:shd w:val="clear" w:color="000000" w:fill="DCE6F1"/>
            <w:vAlign w:val="center"/>
            <w:hideMark/>
          </w:tcPr>
          <w:p w14:paraId="4ABE6260" w14:textId="77777777" w:rsidR="009573AF" w:rsidRPr="009573AF" w:rsidRDefault="009573AF" w:rsidP="009573AF">
            <w:pPr>
              <w:jc w:val="center"/>
              <w:rPr>
                <w:sz w:val="22"/>
                <w:szCs w:val="22"/>
              </w:rPr>
            </w:pPr>
            <w:r w:rsidRPr="009573AF">
              <w:rPr>
                <w:sz w:val="22"/>
                <w:szCs w:val="22"/>
              </w:rPr>
              <w:t>-846,37</w:t>
            </w:r>
          </w:p>
        </w:tc>
        <w:tc>
          <w:tcPr>
            <w:tcW w:w="1360" w:type="dxa"/>
            <w:tcBorders>
              <w:top w:val="nil"/>
              <w:left w:val="nil"/>
              <w:bottom w:val="single" w:sz="4" w:space="0" w:color="auto"/>
              <w:right w:val="single" w:sz="4" w:space="0" w:color="auto"/>
            </w:tcBorders>
            <w:shd w:val="clear" w:color="000000" w:fill="DCE6F1"/>
            <w:vAlign w:val="center"/>
            <w:hideMark/>
          </w:tcPr>
          <w:p w14:paraId="04D0E567" w14:textId="77777777" w:rsidR="009573AF" w:rsidRPr="009573AF" w:rsidRDefault="009573AF" w:rsidP="009573AF">
            <w:pPr>
              <w:jc w:val="center"/>
              <w:rPr>
                <w:sz w:val="22"/>
                <w:szCs w:val="22"/>
              </w:rPr>
            </w:pPr>
            <w:r w:rsidRPr="009573AF">
              <w:rPr>
                <w:sz w:val="22"/>
                <w:szCs w:val="22"/>
              </w:rPr>
              <w:t>3</w:t>
            </w:r>
          </w:p>
        </w:tc>
      </w:tr>
      <w:tr w:rsidR="009573AF" w:rsidRPr="009573AF" w14:paraId="4C19DC81" w14:textId="77777777" w:rsidTr="009573AF">
        <w:trPr>
          <w:trHeight w:val="300"/>
        </w:trPr>
        <w:tc>
          <w:tcPr>
            <w:tcW w:w="740" w:type="dxa"/>
            <w:tcBorders>
              <w:top w:val="nil"/>
              <w:left w:val="single" w:sz="8" w:space="0" w:color="auto"/>
              <w:bottom w:val="single" w:sz="4" w:space="0" w:color="auto"/>
              <w:right w:val="single" w:sz="4" w:space="0" w:color="auto"/>
            </w:tcBorders>
            <w:shd w:val="clear" w:color="000000" w:fill="F2F2F2"/>
            <w:vAlign w:val="center"/>
            <w:hideMark/>
          </w:tcPr>
          <w:p w14:paraId="7FC45020" w14:textId="77777777" w:rsidR="009573AF" w:rsidRPr="009573AF" w:rsidRDefault="009573AF" w:rsidP="009573AF">
            <w:pPr>
              <w:jc w:val="center"/>
              <w:rPr>
                <w:b/>
                <w:bCs/>
                <w:sz w:val="22"/>
                <w:szCs w:val="22"/>
              </w:rPr>
            </w:pPr>
            <w:r w:rsidRPr="009573AF">
              <w:rPr>
                <w:b/>
                <w:bCs/>
                <w:sz w:val="22"/>
                <w:szCs w:val="22"/>
              </w:rPr>
              <w:t> </w:t>
            </w:r>
          </w:p>
        </w:tc>
        <w:tc>
          <w:tcPr>
            <w:tcW w:w="5300" w:type="dxa"/>
            <w:tcBorders>
              <w:top w:val="nil"/>
              <w:left w:val="nil"/>
              <w:bottom w:val="single" w:sz="4" w:space="0" w:color="auto"/>
              <w:right w:val="single" w:sz="4" w:space="0" w:color="auto"/>
            </w:tcBorders>
            <w:shd w:val="clear" w:color="000000" w:fill="F2F2F2"/>
            <w:vAlign w:val="center"/>
            <w:hideMark/>
          </w:tcPr>
          <w:p w14:paraId="2942CCEB" w14:textId="77777777" w:rsidR="009573AF" w:rsidRPr="009573AF" w:rsidRDefault="009573AF" w:rsidP="009573AF">
            <w:pPr>
              <w:jc w:val="both"/>
              <w:rPr>
                <w:b/>
                <w:bCs/>
                <w:sz w:val="22"/>
                <w:szCs w:val="22"/>
              </w:rPr>
            </w:pPr>
            <w:r w:rsidRPr="009573AF">
              <w:rPr>
                <w:b/>
                <w:bCs/>
                <w:sz w:val="22"/>
                <w:szCs w:val="22"/>
              </w:rPr>
              <w:t>Корректировки НВВ</w:t>
            </w:r>
          </w:p>
        </w:tc>
        <w:tc>
          <w:tcPr>
            <w:tcW w:w="1280" w:type="dxa"/>
            <w:tcBorders>
              <w:top w:val="nil"/>
              <w:left w:val="nil"/>
              <w:bottom w:val="single" w:sz="4" w:space="0" w:color="auto"/>
              <w:right w:val="single" w:sz="4" w:space="0" w:color="auto"/>
            </w:tcBorders>
            <w:shd w:val="clear" w:color="000000" w:fill="F2F2F2"/>
            <w:vAlign w:val="center"/>
            <w:hideMark/>
          </w:tcPr>
          <w:p w14:paraId="02BC1F6D" w14:textId="77777777" w:rsidR="009573AF" w:rsidRPr="009573AF" w:rsidRDefault="009573AF" w:rsidP="009573AF">
            <w:pPr>
              <w:jc w:val="center"/>
              <w:rPr>
                <w:b/>
                <w:bCs/>
                <w:sz w:val="22"/>
                <w:szCs w:val="22"/>
              </w:rPr>
            </w:pPr>
            <w:r w:rsidRPr="009573AF">
              <w:rPr>
                <w:b/>
                <w:bCs/>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060E5A17" w14:textId="77777777" w:rsidR="009573AF" w:rsidRPr="009573AF" w:rsidRDefault="009573AF" w:rsidP="009573AF">
            <w:pPr>
              <w:jc w:val="center"/>
              <w:rPr>
                <w:b/>
                <w:bCs/>
                <w:color w:val="FF0000"/>
                <w:sz w:val="22"/>
                <w:szCs w:val="22"/>
              </w:rPr>
            </w:pPr>
            <w:r w:rsidRPr="009573AF">
              <w:rPr>
                <w:b/>
                <w:bCs/>
                <w:color w:val="FF0000"/>
                <w:sz w:val="22"/>
                <w:szCs w:val="22"/>
              </w:rPr>
              <w:t>240</w:t>
            </w:r>
          </w:p>
        </w:tc>
        <w:tc>
          <w:tcPr>
            <w:tcW w:w="1340" w:type="dxa"/>
            <w:tcBorders>
              <w:top w:val="nil"/>
              <w:left w:val="nil"/>
              <w:bottom w:val="single" w:sz="4" w:space="0" w:color="auto"/>
              <w:right w:val="single" w:sz="4" w:space="0" w:color="auto"/>
            </w:tcBorders>
            <w:shd w:val="clear" w:color="000000" w:fill="DCE6F1"/>
            <w:vAlign w:val="center"/>
            <w:hideMark/>
          </w:tcPr>
          <w:p w14:paraId="6FA2CE64" w14:textId="77777777" w:rsidR="009573AF" w:rsidRPr="009573AF" w:rsidRDefault="009573AF" w:rsidP="009573AF">
            <w:pPr>
              <w:jc w:val="center"/>
              <w:rPr>
                <w:b/>
                <w:bCs/>
                <w:color w:val="FF0000"/>
                <w:sz w:val="22"/>
                <w:szCs w:val="22"/>
              </w:rPr>
            </w:pPr>
            <w:r w:rsidRPr="009573AF">
              <w:rPr>
                <w:b/>
                <w:bCs/>
                <w:color w:val="FF0000"/>
                <w:sz w:val="22"/>
                <w:szCs w:val="22"/>
              </w:rPr>
              <w:t>2 203,00</w:t>
            </w:r>
          </w:p>
        </w:tc>
        <w:tc>
          <w:tcPr>
            <w:tcW w:w="1360" w:type="dxa"/>
            <w:tcBorders>
              <w:top w:val="nil"/>
              <w:left w:val="nil"/>
              <w:bottom w:val="single" w:sz="4" w:space="0" w:color="auto"/>
              <w:right w:val="single" w:sz="4" w:space="0" w:color="auto"/>
            </w:tcBorders>
            <w:shd w:val="clear" w:color="000000" w:fill="DCE6F1"/>
            <w:vAlign w:val="center"/>
            <w:hideMark/>
          </w:tcPr>
          <w:p w14:paraId="53D4BF57" w14:textId="77777777" w:rsidR="009573AF" w:rsidRPr="009573AF" w:rsidRDefault="009573AF" w:rsidP="009573AF">
            <w:pPr>
              <w:jc w:val="center"/>
              <w:rPr>
                <w:b/>
                <w:bCs/>
                <w:color w:val="FF0000"/>
                <w:sz w:val="22"/>
                <w:szCs w:val="22"/>
              </w:rPr>
            </w:pPr>
            <w:r w:rsidRPr="009573AF">
              <w:rPr>
                <w:b/>
                <w:bCs/>
                <w:color w:val="FF0000"/>
                <w:sz w:val="22"/>
                <w:szCs w:val="22"/>
              </w:rPr>
              <w:t>1 216,54</w:t>
            </w:r>
          </w:p>
        </w:tc>
        <w:tc>
          <w:tcPr>
            <w:tcW w:w="1540" w:type="dxa"/>
            <w:tcBorders>
              <w:top w:val="nil"/>
              <w:left w:val="nil"/>
              <w:bottom w:val="single" w:sz="4" w:space="0" w:color="auto"/>
              <w:right w:val="single" w:sz="4" w:space="0" w:color="auto"/>
            </w:tcBorders>
            <w:shd w:val="clear" w:color="000000" w:fill="DCE6F1"/>
            <w:vAlign w:val="center"/>
            <w:hideMark/>
          </w:tcPr>
          <w:p w14:paraId="23BD4240" w14:textId="77777777" w:rsidR="009573AF" w:rsidRPr="009573AF" w:rsidRDefault="009573AF" w:rsidP="009573AF">
            <w:pPr>
              <w:jc w:val="center"/>
              <w:rPr>
                <w:b/>
                <w:bCs/>
                <w:color w:val="FF0000"/>
                <w:sz w:val="22"/>
                <w:szCs w:val="22"/>
              </w:rPr>
            </w:pPr>
            <w:r w:rsidRPr="009573AF">
              <w:rPr>
                <w:b/>
                <w:bCs/>
                <w:color w:val="FF0000"/>
                <w:sz w:val="22"/>
                <w:szCs w:val="22"/>
              </w:rPr>
              <w:t>-986,46</w:t>
            </w:r>
          </w:p>
        </w:tc>
        <w:tc>
          <w:tcPr>
            <w:tcW w:w="1360" w:type="dxa"/>
            <w:tcBorders>
              <w:top w:val="nil"/>
              <w:left w:val="nil"/>
              <w:bottom w:val="single" w:sz="4" w:space="0" w:color="auto"/>
              <w:right w:val="single" w:sz="4" w:space="0" w:color="auto"/>
            </w:tcBorders>
            <w:shd w:val="clear" w:color="000000" w:fill="DCE6F1"/>
            <w:vAlign w:val="center"/>
            <w:hideMark/>
          </w:tcPr>
          <w:p w14:paraId="2EA35C54" w14:textId="77777777" w:rsidR="009573AF" w:rsidRPr="009573AF" w:rsidRDefault="009573AF" w:rsidP="009573AF">
            <w:pPr>
              <w:jc w:val="center"/>
              <w:rPr>
                <w:b/>
                <w:bCs/>
                <w:color w:val="FF0000"/>
                <w:sz w:val="22"/>
                <w:szCs w:val="22"/>
              </w:rPr>
            </w:pPr>
            <w:r w:rsidRPr="009573AF">
              <w:rPr>
                <w:b/>
                <w:bCs/>
                <w:color w:val="FF0000"/>
                <w:sz w:val="22"/>
                <w:szCs w:val="22"/>
              </w:rPr>
              <w:t>407</w:t>
            </w:r>
          </w:p>
        </w:tc>
      </w:tr>
      <w:tr w:rsidR="009573AF" w:rsidRPr="009573AF" w14:paraId="0262B5A3"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172D2079" w14:textId="77777777" w:rsidR="009573AF" w:rsidRPr="009573AF" w:rsidRDefault="009573AF" w:rsidP="009573AF">
            <w:pPr>
              <w:jc w:val="center"/>
              <w:rPr>
                <w:sz w:val="22"/>
                <w:szCs w:val="22"/>
              </w:rPr>
            </w:pPr>
            <w:r w:rsidRPr="009573AF">
              <w:rPr>
                <w:sz w:val="22"/>
                <w:szCs w:val="22"/>
              </w:rPr>
              <w:t>1</w:t>
            </w:r>
          </w:p>
        </w:tc>
        <w:tc>
          <w:tcPr>
            <w:tcW w:w="5300" w:type="dxa"/>
            <w:tcBorders>
              <w:top w:val="nil"/>
              <w:left w:val="nil"/>
              <w:bottom w:val="single" w:sz="4" w:space="0" w:color="auto"/>
              <w:right w:val="single" w:sz="4" w:space="0" w:color="auto"/>
            </w:tcBorders>
            <w:shd w:val="clear" w:color="auto" w:fill="auto"/>
            <w:vAlign w:val="center"/>
            <w:hideMark/>
          </w:tcPr>
          <w:p w14:paraId="3943931B" w14:textId="77777777" w:rsidR="009573AF" w:rsidRPr="009573AF" w:rsidRDefault="009573AF" w:rsidP="009573AF">
            <w:pPr>
              <w:rPr>
                <w:sz w:val="22"/>
                <w:szCs w:val="22"/>
              </w:rPr>
            </w:pPr>
            <w:r w:rsidRPr="009573AF">
              <w:rPr>
                <w:sz w:val="22"/>
                <w:szCs w:val="22"/>
              </w:rPr>
              <w:t xml:space="preserve">Сглаживание </w:t>
            </w:r>
          </w:p>
        </w:tc>
        <w:tc>
          <w:tcPr>
            <w:tcW w:w="1280" w:type="dxa"/>
            <w:tcBorders>
              <w:top w:val="nil"/>
              <w:left w:val="nil"/>
              <w:bottom w:val="single" w:sz="4" w:space="0" w:color="auto"/>
              <w:right w:val="single" w:sz="4" w:space="0" w:color="auto"/>
            </w:tcBorders>
            <w:shd w:val="clear" w:color="auto" w:fill="auto"/>
            <w:vAlign w:val="center"/>
            <w:hideMark/>
          </w:tcPr>
          <w:p w14:paraId="706F41C8"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773B80BA" w14:textId="77777777" w:rsidR="009573AF" w:rsidRPr="009573AF" w:rsidRDefault="009573AF" w:rsidP="009573AF">
            <w:pPr>
              <w:jc w:val="center"/>
              <w:rPr>
                <w:sz w:val="22"/>
                <w:szCs w:val="22"/>
              </w:rPr>
            </w:pPr>
            <w:r w:rsidRPr="009573AF">
              <w:rPr>
                <w:sz w:val="22"/>
                <w:szCs w:val="22"/>
              </w:rPr>
              <w:t> </w:t>
            </w:r>
          </w:p>
        </w:tc>
        <w:tc>
          <w:tcPr>
            <w:tcW w:w="1340" w:type="dxa"/>
            <w:tcBorders>
              <w:top w:val="nil"/>
              <w:left w:val="nil"/>
              <w:bottom w:val="single" w:sz="4" w:space="0" w:color="auto"/>
              <w:right w:val="single" w:sz="4" w:space="0" w:color="auto"/>
            </w:tcBorders>
            <w:shd w:val="clear" w:color="000000" w:fill="DCE6F1"/>
            <w:vAlign w:val="center"/>
            <w:hideMark/>
          </w:tcPr>
          <w:p w14:paraId="40C64F24"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12D6DD64" w14:textId="77777777" w:rsidR="009573AF" w:rsidRPr="009573AF" w:rsidRDefault="009573AF" w:rsidP="009573AF">
            <w:pPr>
              <w:jc w:val="center"/>
              <w:rPr>
                <w:sz w:val="22"/>
                <w:szCs w:val="22"/>
              </w:rPr>
            </w:pPr>
            <w:r w:rsidRPr="009573AF">
              <w:rPr>
                <w:sz w:val="22"/>
                <w:szCs w:val="22"/>
              </w:rPr>
              <w:t>-841,82</w:t>
            </w:r>
          </w:p>
        </w:tc>
        <w:tc>
          <w:tcPr>
            <w:tcW w:w="1540" w:type="dxa"/>
            <w:tcBorders>
              <w:top w:val="nil"/>
              <w:left w:val="nil"/>
              <w:bottom w:val="single" w:sz="4" w:space="0" w:color="auto"/>
              <w:right w:val="single" w:sz="4" w:space="0" w:color="auto"/>
            </w:tcBorders>
            <w:shd w:val="clear" w:color="000000" w:fill="DCE6F1"/>
            <w:vAlign w:val="center"/>
            <w:hideMark/>
          </w:tcPr>
          <w:p w14:paraId="57F7F97A"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5F2AA758" w14:textId="77777777" w:rsidR="009573AF" w:rsidRPr="009573AF" w:rsidRDefault="009573AF" w:rsidP="009573AF">
            <w:pPr>
              <w:jc w:val="center"/>
              <w:rPr>
                <w:sz w:val="22"/>
                <w:szCs w:val="22"/>
              </w:rPr>
            </w:pPr>
            <w:r w:rsidRPr="009573AF">
              <w:rPr>
                <w:sz w:val="22"/>
                <w:szCs w:val="22"/>
              </w:rPr>
              <w:t> </w:t>
            </w:r>
          </w:p>
        </w:tc>
      </w:tr>
      <w:tr w:rsidR="009573AF" w:rsidRPr="009573AF" w14:paraId="0F24BE67"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1FDED973" w14:textId="77777777" w:rsidR="009573AF" w:rsidRPr="009573AF" w:rsidRDefault="009573AF" w:rsidP="009573AF">
            <w:pPr>
              <w:jc w:val="center"/>
              <w:rPr>
                <w:sz w:val="22"/>
                <w:szCs w:val="22"/>
              </w:rPr>
            </w:pPr>
            <w:r w:rsidRPr="009573AF">
              <w:rPr>
                <w:sz w:val="22"/>
                <w:szCs w:val="22"/>
              </w:rPr>
              <w:t>2</w:t>
            </w:r>
          </w:p>
        </w:tc>
        <w:tc>
          <w:tcPr>
            <w:tcW w:w="5300" w:type="dxa"/>
            <w:tcBorders>
              <w:top w:val="nil"/>
              <w:left w:val="nil"/>
              <w:bottom w:val="single" w:sz="4" w:space="0" w:color="auto"/>
              <w:right w:val="single" w:sz="4" w:space="0" w:color="auto"/>
            </w:tcBorders>
            <w:shd w:val="clear" w:color="auto" w:fill="auto"/>
            <w:vAlign w:val="center"/>
            <w:hideMark/>
          </w:tcPr>
          <w:p w14:paraId="4348E333" w14:textId="77777777" w:rsidR="009573AF" w:rsidRPr="009573AF" w:rsidRDefault="009573AF" w:rsidP="009573AF">
            <w:pPr>
              <w:rPr>
                <w:sz w:val="22"/>
                <w:szCs w:val="22"/>
              </w:rPr>
            </w:pPr>
            <w:r w:rsidRPr="009573AF">
              <w:rPr>
                <w:sz w:val="22"/>
                <w:szCs w:val="22"/>
              </w:rPr>
              <w:t>Возврат сглаживания 2019</w:t>
            </w:r>
          </w:p>
        </w:tc>
        <w:tc>
          <w:tcPr>
            <w:tcW w:w="1280" w:type="dxa"/>
            <w:tcBorders>
              <w:top w:val="nil"/>
              <w:left w:val="nil"/>
              <w:bottom w:val="single" w:sz="4" w:space="0" w:color="auto"/>
              <w:right w:val="single" w:sz="4" w:space="0" w:color="auto"/>
            </w:tcBorders>
            <w:shd w:val="clear" w:color="auto" w:fill="auto"/>
            <w:vAlign w:val="center"/>
            <w:hideMark/>
          </w:tcPr>
          <w:p w14:paraId="5E4104E0"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7F64EE0C" w14:textId="77777777" w:rsidR="009573AF" w:rsidRPr="009573AF" w:rsidRDefault="009573AF" w:rsidP="009573AF">
            <w:pPr>
              <w:jc w:val="center"/>
              <w:rPr>
                <w:sz w:val="22"/>
                <w:szCs w:val="22"/>
              </w:rPr>
            </w:pPr>
            <w:r w:rsidRPr="009573AF">
              <w:rPr>
                <w:sz w:val="22"/>
                <w:szCs w:val="22"/>
              </w:rPr>
              <w:t>240</w:t>
            </w:r>
          </w:p>
        </w:tc>
        <w:tc>
          <w:tcPr>
            <w:tcW w:w="1340" w:type="dxa"/>
            <w:tcBorders>
              <w:top w:val="nil"/>
              <w:left w:val="nil"/>
              <w:bottom w:val="single" w:sz="4" w:space="0" w:color="auto"/>
              <w:right w:val="single" w:sz="4" w:space="0" w:color="auto"/>
            </w:tcBorders>
            <w:shd w:val="clear" w:color="000000" w:fill="DCE6F1"/>
            <w:vAlign w:val="center"/>
            <w:hideMark/>
          </w:tcPr>
          <w:p w14:paraId="5E0D390B"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3C525069" w14:textId="77777777" w:rsidR="009573AF" w:rsidRPr="009573AF" w:rsidRDefault="009573AF" w:rsidP="009573AF">
            <w:pPr>
              <w:jc w:val="center"/>
              <w:rPr>
                <w:sz w:val="22"/>
                <w:szCs w:val="22"/>
              </w:rPr>
            </w:pPr>
            <w:r w:rsidRPr="009573AF">
              <w:rPr>
                <w:sz w:val="22"/>
                <w:szCs w:val="22"/>
              </w:rPr>
              <w:t> </w:t>
            </w:r>
          </w:p>
        </w:tc>
        <w:tc>
          <w:tcPr>
            <w:tcW w:w="1540" w:type="dxa"/>
            <w:tcBorders>
              <w:top w:val="nil"/>
              <w:left w:val="nil"/>
              <w:bottom w:val="single" w:sz="4" w:space="0" w:color="auto"/>
              <w:right w:val="single" w:sz="4" w:space="0" w:color="auto"/>
            </w:tcBorders>
            <w:shd w:val="clear" w:color="000000" w:fill="DCE6F1"/>
            <w:vAlign w:val="center"/>
            <w:hideMark/>
          </w:tcPr>
          <w:p w14:paraId="3CE397D3" w14:textId="77777777" w:rsidR="009573AF" w:rsidRPr="009573AF" w:rsidRDefault="009573AF" w:rsidP="009573AF">
            <w:pPr>
              <w:jc w:val="center"/>
              <w:rPr>
                <w:sz w:val="22"/>
                <w:szCs w:val="22"/>
              </w:rPr>
            </w:pPr>
            <w:r w:rsidRPr="009573AF">
              <w:rPr>
                <w:sz w:val="22"/>
                <w:szCs w:val="22"/>
              </w:rPr>
              <w:t>0</w:t>
            </w:r>
          </w:p>
        </w:tc>
        <w:tc>
          <w:tcPr>
            <w:tcW w:w="1360" w:type="dxa"/>
            <w:tcBorders>
              <w:top w:val="nil"/>
              <w:left w:val="nil"/>
              <w:bottom w:val="single" w:sz="4" w:space="0" w:color="auto"/>
              <w:right w:val="single" w:sz="4" w:space="0" w:color="auto"/>
            </w:tcBorders>
            <w:shd w:val="clear" w:color="000000" w:fill="DCE6F1"/>
            <w:vAlign w:val="center"/>
            <w:hideMark/>
          </w:tcPr>
          <w:p w14:paraId="02443EAA" w14:textId="77777777" w:rsidR="009573AF" w:rsidRPr="009573AF" w:rsidRDefault="009573AF" w:rsidP="009573AF">
            <w:pPr>
              <w:jc w:val="center"/>
              <w:rPr>
                <w:sz w:val="22"/>
                <w:szCs w:val="22"/>
              </w:rPr>
            </w:pPr>
            <w:r w:rsidRPr="009573AF">
              <w:rPr>
                <w:sz w:val="22"/>
                <w:szCs w:val="22"/>
              </w:rPr>
              <w:t>-100</w:t>
            </w:r>
          </w:p>
        </w:tc>
      </w:tr>
      <w:tr w:rsidR="009573AF" w:rsidRPr="009573AF" w14:paraId="0168D821"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0FA92334" w14:textId="77777777" w:rsidR="009573AF" w:rsidRPr="009573AF" w:rsidRDefault="009573AF" w:rsidP="009573AF">
            <w:pPr>
              <w:jc w:val="center"/>
              <w:rPr>
                <w:sz w:val="22"/>
                <w:szCs w:val="22"/>
              </w:rPr>
            </w:pPr>
            <w:r w:rsidRPr="009573AF">
              <w:rPr>
                <w:sz w:val="22"/>
                <w:szCs w:val="22"/>
              </w:rPr>
              <w:t>3</w:t>
            </w:r>
          </w:p>
        </w:tc>
        <w:tc>
          <w:tcPr>
            <w:tcW w:w="5300" w:type="dxa"/>
            <w:tcBorders>
              <w:top w:val="nil"/>
              <w:left w:val="nil"/>
              <w:bottom w:val="single" w:sz="4" w:space="0" w:color="auto"/>
              <w:right w:val="single" w:sz="4" w:space="0" w:color="auto"/>
            </w:tcBorders>
            <w:shd w:val="clear" w:color="auto" w:fill="auto"/>
            <w:vAlign w:val="center"/>
            <w:hideMark/>
          </w:tcPr>
          <w:p w14:paraId="66B84BB1" w14:textId="77777777" w:rsidR="009573AF" w:rsidRPr="009573AF" w:rsidRDefault="009573AF" w:rsidP="009573AF">
            <w:pPr>
              <w:rPr>
                <w:sz w:val="22"/>
                <w:szCs w:val="22"/>
              </w:rPr>
            </w:pPr>
            <w:r w:rsidRPr="009573AF">
              <w:rPr>
                <w:sz w:val="22"/>
                <w:szCs w:val="22"/>
              </w:rPr>
              <w:t>Возврат сглаживания 2020</w:t>
            </w:r>
          </w:p>
        </w:tc>
        <w:tc>
          <w:tcPr>
            <w:tcW w:w="1280" w:type="dxa"/>
            <w:tcBorders>
              <w:top w:val="nil"/>
              <w:left w:val="nil"/>
              <w:bottom w:val="single" w:sz="4" w:space="0" w:color="auto"/>
              <w:right w:val="single" w:sz="4" w:space="0" w:color="auto"/>
            </w:tcBorders>
            <w:shd w:val="clear" w:color="auto" w:fill="auto"/>
            <w:vAlign w:val="center"/>
            <w:hideMark/>
          </w:tcPr>
          <w:p w14:paraId="473CC248"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00F61D1A" w14:textId="77777777" w:rsidR="009573AF" w:rsidRPr="009573AF" w:rsidRDefault="009573AF" w:rsidP="009573AF">
            <w:pPr>
              <w:jc w:val="center"/>
              <w:rPr>
                <w:sz w:val="22"/>
                <w:szCs w:val="22"/>
              </w:rPr>
            </w:pPr>
            <w:r w:rsidRPr="009573AF">
              <w:rPr>
                <w:sz w:val="22"/>
                <w:szCs w:val="22"/>
              </w:rPr>
              <w:t> </w:t>
            </w:r>
          </w:p>
        </w:tc>
        <w:tc>
          <w:tcPr>
            <w:tcW w:w="1340" w:type="dxa"/>
            <w:tcBorders>
              <w:top w:val="nil"/>
              <w:left w:val="nil"/>
              <w:bottom w:val="single" w:sz="4" w:space="0" w:color="auto"/>
              <w:right w:val="single" w:sz="4" w:space="0" w:color="auto"/>
            </w:tcBorders>
            <w:shd w:val="clear" w:color="000000" w:fill="DCE6F1"/>
            <w:vAlign w:val="center"/>
            <w:hideMark/>
          </w:tcPr>
          <w:p w14:paraId="7CC712DB"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7C2B6666" w14:textId="77777777" w:rsidR="009573AF" w:rsidRPr="009573AF" w:rsidRDefault="009573AF" w:rsidP="009573AF">
            <w:pPr>
              <w:jc w:val="center"/>
              <w:rPr>
                <w:sz w:val="22"/>
                <w:szCs w:val="22"/>
              </w:rPr>
            </w:pPr>
            <w:r w:rsidRPr="009573AF">
              <w:rPr>
                <w:sz w:val="22"/>
                <w:szCs w:val="22"/>
              </w:rPr>
              <w:t> </w:t>
            </w:r>
          </w:p>
        </w:tc>
        <w:tc>
          <w:tcPr>
            <w:tcW w:w="1540" w:type="dxa"/>
            <w:tcBorders>
              <w:top w:val="nil"/>
              <w:left w:val="nil"/>
              <w:bottom w:val="single" w:sz="4" w:space="0" w:color="auto"/>
              <w:right w:val="single" w:sz="4" w:space="0" w:color="auto"/>
            </w:tcBorders>
            <w:shd w:val="clear" w:color="000000" w:fill="DCE6F1"/>
            <w:vAlign w:val="center"/>
            <w:hideMark/>
          </w:tcPr>
          <w:p w14:paraId="280452C3"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48E7D87C" w14:textId="77777777" w:rsidR="009573AF" w:rsidRPr="009573AF" w:rsidRDefault="009573AF" w:rsidP="009573AF">
            <w:pPr>
              <w:jc w:val="center"/>
              <w:rPr>
                <w:sz w:val="22"/>
                <w:szCs w:val="22"/>
              </w:rPr>
            </w:pPr>
            <w:r w:rsidRPr="009573AF">
              <w:rPr>
                <w:sz w:val="22"/>
                <w:szCs w:val="22"/>
              </w:rPr>
              <w:t> </w:t>
            </w:r>
          </w:p>
        </w:tc>
      </w:tr>
      <w:tr w:rsidR="009573AF" w:rsidRPr="009573AF" w14:paraId="24BB293A"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2E381D9E" w14:textId="77777777" w:rsidR="009573AF" w:rsidRPr="009573AF" w:rsidRDefault="009573AF" w:rsidP="009573AF">
            <w:pPr>
              <w:jc w:val="center"/>
              <w:rPr>
                <w:sz w:val="22"/>
                <w:szCs w:val="22"/>
              </w:rPr>
            </w:pPr>
            <w:r w:rsidRPr="009573AF">
              <w:rPr>
                <w:sz w:val="22"/>
                <w:szCs w:val="22"/>
              </w:rPr>
              <w:t>4</w:t>
            </w:r>
          </w:p>
        </w:tc>
        <w:tc>
          <w:tcPr>
            <w:tcW w:w="5300" w:type="dxa"/>
            <w:tcBorders>
              <w:top w:val="nil"/>
              <w:left w:val="nil"/>
              <w:bottom w:val="single" w:sz="4" w:space="0" w:color="auto"/>
              <w:right w:val="single" w:sz="4" w:space="0" w:color="auto"/>
            </w:tcBorders>
            <w:shd w:val="clear" w:color="auto" w:fill="auto"/>
            <w:vAlign w:val="center"/>
            <w:hideMark/>
          </w:tcPr>
          <w:p w14:paraId="39D4EFA5" w14:textId="77777777" w:rsidR="009573AF" w:rsidRPr="009573AF" w:rsidRDefault="009573AF" w:rsidP="009573AF">
            <w:pPr>
              <w:rPr>
                <w:sz w:val="22"/>
                <w:szCs w:val="22"/>
              </w:rPr>
            </w:pPr>
            <w:r w:rsidRPr="009573AF">
              <w:rPr>
                <w:rFonts w:ascii="Calibri" w:hAnsi="Calibri"/>
                <w:sz w:val="22"/>
                <w:szCs w:val="22"/>
              </w:rPr>
              <w:t>∆</w:t>
            </w:r>
            <w:r w:rsidRPr="009573AF">
              <w:rPr>
                <w:sz w:val="22"/>
                <w:szCs w:val="22"/>
              </w:rPr>
              <w:t xml:space="preserve"> Рез </w:t>
            </w:r>
            <w:r w:rsidRPr="009573AF">
              <w:rPr>
                <w:rFonts w:ascii="Calibri" w:hAnsi="Calibri"/>
                <w:sz w:val="22"/>
                <w:szCs w:val="22"/>
              </w:rPr>
              <w:t>i</w:t>
            </w:r>
          </w:p>
        </w:tc>
        <w:tc>
          <w:tcPr>
            <w:tcW w:w="1280" w:type="dxa"/>
            <w:tcBorders>
              <w:top w:val="nil"/>
              <w:left w:val="nil"/>
              <w:bottom w:val="single" w:sz="4" w:space="0" w:color="auto"/>
              <w:right w:val="single" w:sz="4" w:space="0" w:color="auto"/>
            </w:tcBorders>
            <w:shd w:val="clear" w:color="auto" w:fill="auto"/>
            <w:vAlign w:val="center"/>
            <w:hideMark/>
          </w:tcPr>
          <w:p w14:paraId="38FA6997"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79B1A383" w14:textId="77777777" w:rsidR="009573AF" w:rsidRPr="009573AF" w:rsidRDefault="009573AF" w:rsidP="009573AF">
            <w:pPr>
              <w:jc w:val="center"/>
              <w:rPr>
                <w:sz w:val="22"/>
                <w:szCs w:val="22"/>
              </w:rPr>
            </w:pPr>
            <w:r w:rsidRPr="009573AF">
              <w:rPr>
                <w:sz w:val="22"/>
                <w:szCs w:val="22"/>
              </w:rPr>
              <w:t> </w:t>
            </w:r>
          </w:p>
        </w:tc>
        <w:tc>
          <w:tcPr>
            <w:tcW w:w="1340" w:type="dxa"/>
            <w:tcBorders>
              <w:top w:val="nil"/>
              <w:left w:val="nil"/>
              <w:bottom w:val="single" w:sz="4" w:space="0" w:color="auto"/>
              <w:right w:val="single" w:sz="4" w:space="0" w:color="auto"/>
            </w:tcBorders>
            <w:shd w:val="clear" w:color="000000" w:fill="DCE6F1"/>
            <w:vAlign w:val="center"/>
            <w:hideMark/>
          </w:tcPr>
          <w:p w14:paraId="2EDADABE" w14:textId="77777777" w:rsidR="009573AF" w:rsidRPr="009573AF" w:rsidRDefault="009573AF" w:rsidP="009573AF">
            <w:pPr>
              <w:jc w:val="center"/>
              <w:rPr>
                <w:sz w:val="22"/>
                <w:szCs w:val="22"/>
              </w:rPr>
            </w:pPr>
            <w:r w:rsidRPr="009573AF">
              <w:rPr>
                <w:sz w:val="22"/>
                <w:szCs w:val="22"/>
              </w:rPr>
              <w:t>2 203</w:t>
            </w:r>
          </w:p>
        </w:tc>
        <w:tc>
          <w:tcPr>
            <w:tcW w:w="1360" w:type="dxa"/>
            <w:tcBorders>
              <w:top w:val="nil"/>
              <w:left w:val="nil"/>
              <w:bottom w:val="single" w:sz="4" w:space="0" w:color="auto"/>
              <w:right w:val="single" w:sz="4" w:space="0" w:color="auto"/>
            </w:tcBorders>
            <w:shd w:val="clear" w:color="000000" w:fill="DCE6F1"/>
            <w:vAlign w:val="center"/>
            <w:hideMark/>
          </w:tcPr>
          <w:p w14:paraId="1D067222" w14:textId="77777777" w:rsidR="009573AF" w:rsidRPr="009573AF" w:rsidRDefault="009573AF" w:rsidP="009573AF">
            <w:pPr>
              <w:jc w:val="center"/>
              <w:rPr>
                <w:sz w:val="22"/>
                <w:szCs w:val="22"/>
              </w:rPr>
            </w:pPr>
            <w:r w:rsidRPr="009573AF">
              <w:rPr>
                <w:sz w:val="22"/>
                <w:szCs w:val="22"/>
              </w:rPr>
              <w:t>2 058,36</w:t>
            </w:r>
          </w:p>
        </w:tc>
        <w:tc>
          <w:tcPr>
            <w:tcW w:w="1540" w:type="dxa"/>
            <w:tcBorders>
              <w:top w:val="nil"/>
              <w:left w:val="nil"/>
              <w:bottom w:val="single" w:sz="4" w:space="0" w:color="auto"/>
              <w:right w:val="single" w:sz="4" w:space="0" w:color="auto"/>
            </w:tcBorders>
            <w:shd w:val="clear" w:color="000000" w:fill="DCE6F1"/>
            <w:vAlign w:val="center"/>
            <w:hideMark/>
          </w:tcPr>
          <w:p w14:paraId="1B55444B" w14:textId="77777777" w:rsidR="009573AF" w:rsidRPr="009573AF" w:rsidRDefault="009573AF" w:rsidP="009573AF">
            <w:pPr>
              <w:jc w:val="center"/>
              <w:rPr>
                <w:sz w:val="22"/>
                <w:szCs w:val="22"/>
              </w:rPr>
            </w:pPr>
            <w:r w:rsidRPr="009573AF">
              <w:rPr>
                <w:sz w:val="22"/>
                <w:szCs w:val="22"/>
              </w:rPr>
              <w:t>-144,76</w:t>
            </w:r>
          </w:p>
        </w:tc>
        <w:tc>
          <w:tcPr>
            <w:tcW w:w="1360" w:type="dxa"/>
            <w:tcBorders>
              <w:top w:val="nil"/>
              <w:left w:val="nil"/>
              <w:bottom w:val="single" w:sz="4" w:space="0" w:color="auto"/>
              <w:right w:val="single" w:sz="4" w:space="0" w:color="auto"/>
            </w:tcBorders>
            <w:shd w:val="clear" w:color="000000" w:fill="DCE6F1"/>
            <w:vAlign w:val="center"/>
            <w:hideMark/>
          </w:tcPr>
          <w:p w14:paraId="31299EBB" w14:textId="77777777" w:rsidR="009573AF" w:rsidRPr="009573AF" w:rsidRDefault="009573AF" w:rsidP="009573AF">
            <w:pPr>
              <w:jc w:val="center"/>
              <w:rPr>
                <w:sz w:val="22"/>
                <w:szCs w:val="22"/>
              </w:rPr>
            </w:pPr>
            <w:r w:rsidRPr="009573AF">
              <w:rPr>
                <w:sz w:val="22"/>
                <w:szCs w:val="22"/>
              </w:rPr>
              <w:t> </w:t>
            </w:r>
          </w:p>
        </w:tc>
      </w:tr>
      <w:tr w:rsidR="009573AF" w:rsidRPr="009573AF" w14:paraId="5ADFA539"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3B295FE0" w14:textId="77777777" w:rsidR="009573AF" w:rsidRPr="009573AF" w:rsidRDefault="009573AF" w:rsidP="009573AF">
            <w:pPr>
              <w:jc w:val="center"/>
              <w:rPr>
                <w:sz w:val="22"/>
                <w:szCs w:val="22"/>
              </w:rPr>
            </w:pPr>
            <w:r w:rsidRPr="009573AF">
              <w:rPr>
                <w:sz w:val="22"/>
                <w:szCs w:val="22"/>
              </w:rPr>
              <w:t>5</w:t>
            </w:r>
          </w:p>
        </w:tc>
        <w:tc>
          <w:tcPr>
            <w:tcW w:w="5300" w:type="dxa"/>
            <w:tcBorders>
              <w:top w:val="nil"/>
              <w:left w:val="nil"/>
              <w:bottom w:val="single" w:sz="4" w:space="0" w:color="auto"/>
              <w:right w:val="single" w:sz="4" w:space="0" w:color="auto"/>
            </w:tcBorders>
            <w:shd w:val="clear" w:color="auto" w:fill="auto"/>
            <w:vAlign w:val="center"/>
            <w:hideMark/>
          </w:tcPr>
          <w:p w14:paraId="3D4FEAFE" w14:textId="77777777" w:rsidR="009573AF" w:rsidRPr="009573AF" w:rsidRDefault="009573AF" w:rsidP="009573AF">
            <w:pPr>
              <w:rPr>
                <w:sz w:val="22"/>
                <w:szCs w:val="22"/>
              </w:rPr>
            </w:pPr>
            <w:r w:rsidRPr="009573AF">
              <w:rPr>
                <w:rFonts w:ascii="Calibri" w:hAnsi="Calibri"/>
                <w:sz w:val="22"/>
                <w:szCs w:val="22"/>
              </w:rPr>
              <w:t>∆</w:t>
            </w:r>
            <w:r w:rsidRPr="009573AF">
              <w:rPr>
                <w:sz w:val="22"/>
                <w:szCs w:val="22"/>
              </w:rPr>
              <w:t xml:space="preserve"> НВВ </w:t>
            </w:r>
            <w:r w:rsidRPr="009573AF">
              <w:rPr>
                <w:rFonts w:ascii="Calibri" w:hAnsi="Calibri"/>
                <w:sz w:val="22"/>
                <w:szCs w:val="22"/>
              </w:rPr>
              <w:t>i</w:t>
            </w:r>
            <w:r w:rsidRPr="009573AF">
              <w:rPr>
                <w:rFonts w:ascii="Calibri" w:hAnsi="Calibri"/>
                <w:sz w:val="22"/>
                <w:szCs w:val="22"/>
              </w:rPr>
              <w:softHyphen/>
              <w:t>2</w:t>
            </w:r>
          </w:p>
        </w:tc>
        <w:tc>
          <w:tcPr>
            <w:tcW w:w="1280" w:type="dxa"/>
            <w:tcBorders>
              <w:top w:val="nil"/>
              <w:left w:val="nil"/>
              <w:bottom w:val="single" w:sz="4" w:space="0" w:color="auto"/>
              <w:right w:val="single" w:sz="4" w:space="0" w:color="auto"/>
            </w:tcBorders>
            <w:shd w:val="clear" w:color="auto" w:fill="auto"/>
            <w:vAlign w:val="center"/>
            <w:hideMark/>
          </w:tcPr>
          <w:p w14:paraId="3DF6EB37"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44AA67C2" w14:textId="77777777" w:rsidR="009573AF" w:rsidRPr="009573AF" w:rsidRDefault="009573AF" w:rsidP="009573AF">
            <w:pPr>
              <w:jc w:val="center"/>
              <w:rPr>
                <w:sz w:val="22"/>
                <w:szCs w:val="22"/>
              </w:rPr>
            </w:pPr>
            <w:r w:rsidRPr="009573AF">
              <w:rPr>
                <w:sz w:val="22"/>
                <w:szCs w:val="22"/>
              </w:rPr>
              <w:t> </w:t>
            </w:r>
          </w:p>
        </w:tc>
        <w:tc>
          <w:tcPr>
            <w:tcW w:w="1340" w:type="dxa"/>
            <w:tcBorders>
              <w:top w:val="nil"/>
              <w:left w:val="nil"/>
              <w:bottom w:val="single" w:sz="4" w:space="0" w:color="auto"/>
              <w:right w:val="single" w:sz="4" w:space="0" w:color="auto"/>
            </w:tcBorders>
            <w:shd w:val="clear" w:color="000000" w:fill="DCE6F1"/>
            <w:vAlign w:val="center"/>
            <w:hideMark/>
          </w:tcPr>
          <w:p w14:paraId="585B61F4"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44C9BDBC" w14:textId="77777777" w:rsidR="009573AF" w:rsidRPr="009573AF" w:rsidRDefault="009573AF" w:rsidP="009573AF">
            <w:pPr>
              <w:jc w:val="center"/>
              <w:rPr>
                <w:sz w:val="22"/>
                <w:szCs w:val="22"/>
              </w:rPr>
            </w:pPr>
            <w:r w:rsidRPr="009573AF">
              <w:rPr>
                <w:sz w:val="22"/>
                <w:szCs w:val="22"/>
              </w:rPr>
              <w:t> </w:t>
            </w:r>
          </w:p>
        </w:tc>
        <w:tc>
          <w:tcPr>
            <w:tcW w:w="1540" w:type="dxa"/>
            <w:tcBorders>
              <w:top w:val="nil"/>
              <w:left w:val="nil"/>
              <w:bottom w:val="single" w:sz="4" w:space="0" w:color="auto"/>
              <w:right w:val="single" w:sz="4" w:space="0" w:color="auto"/>
            </w:tcBorders>
            <w:shd w:val="clear" w:color="000000" w:fill="DCE6F1"/>
            <w:vAlign w:val="center"/>
            <w:hideMark/>
          </w:tcPr>
          <w:p w14:paraId="0A80A4F3"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0444B4FB" w14:textId="77777777" w:rsidR="009573AF" w:rsidRPr="009573AF" w:rsidRDefault="009573AF" w:rsidP="009573AF">
            <w:pPr>
              <w:jc w:val="center"/>
              <w:rPr>
                <w:sz w:val="22"/>
                <w:szCs w:val="22"/>
              </w:rPr>
            </w:pPr>
            <w:r w:rsidRPr="009573AF">
              <w:rPr>
                <w:sz w:val="22"/>
                <w:szCs w:val="22"/>
              </w:rPr>
              <w:t> </w:t>
            </w:r>
          </w:p>
        </w:tc>
      </w:tr>
      <w:tr w:rsidR="009573AF" w:rsidRPr="009573AF" w14:paraId="68C25942"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50D263B5" w14:textId="77777777" w:rsidR="009573AF" w:rsidRPr="009573AF" w:rsidRDefault="009573AF" w:rsidP="009573AF">
            <w:pPr>
              <w:jc w:val="center"/>
              <w:rPr>
                <w:sz w:val="22"/>
                <w:szCs w:val="22"/>
              </w:rPr>
            </w:pPr>
            <w:r w:rsidRPr="009573AF">
              <w:rPr>
                <w:sz w:val="22"/>
                <w:szCs w:val="22"/>
              </w:rPr>
              <w:t>6</w:t>
            </w:r>
          </w:p>
        </w:tc>
        <w:tc>
          <w:tcPr>
            <w:tcW w:w="5300" w:type="dxa"/>
            <w:tcBorders>
              <w:top w:val="nil"/>
              <w:left w:val="nil"/>
              <w:bottom w:val="single" w:sz="4" w:space="0" w:color="auto"/>
              <w:right w:val="single" w:sz="4" w:space="0" w:color="auto"/>
            </w:tcBorders>
            <w:shd w:val="clear" w:color="auto" w:fill="auto"/>
            <w:vAlign w:val="center"/>
            <w:hideMark/>
          </w:tcPr>
          <w:p w14:paraId="3247F517" w14:textId="77777777" w:rsidR="009573AF" w:rsidRPr="009573AF" w:rsidRDefault="009573AF" w:rsidP="009573AF">
            <w:pPr>
              <w:jc w:val="both"/>
              <w:rPr>
                <w:sz w:val="22"/>
                <w:szCs w:val="22"/>
              </w:rPr>
            </w:pPr>
            <w:r w:rsidRPr="009573AF">
              <w:rPr>
                <w:sz w:val="22"/>
                <w:szCs w:val="22"/>
              </w:rPr>
              <w:t>∆ КНК i</w:t>
            </w:r>
            <w:r w:rsidRPr="009573AF">
              <w:rPr>
                <w:sz w:val="22"/>
                <w:szCs w:val="22"/>
              </w:rPr>
              <w:softHyphen/>
              <w:t>2</w:t>
            </w:r>
          </w:p>
        </w:tc>
        <w:tc>
          <w:tcPr>
            <w:tcW w:w="1280" w:type="dxa"/>
            <w:tcBorders>
              <w:top w:val="nil"/>
              <w:left w:val="nil"/>
              <w:bottom w:val="single" w:sz="4" w:space="0" w:color="auto"/>
              <w:right w:val="single" w:sz="4" w:space="0" w:color="auto"/>
            </w:tcBorders>
            <w:shd w:val="clear" w:color="auto" w:fill="auto"/>
            <w:vAlign w:val="center"/>
            <w:hideMark/>
          </w:tcPr>
          <w:p w14:paraId="0D924122"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3ED97DA8" w14:textId="77777777" w:rsidR="009573AF" w:rsidRPr="009573AF" w:rsidRDefault="009573AF" w:rsidP="009573AF">
            <w:pPr>
              <w:jc w:val="center"/>
              <w:rPr>
                <w:sz w:val="22"/>
                <w:szCs w:val="22"/>
              </w:rPr>
            </w:pPr>
            <w:r w:rsidRPr="009573AF">
              <w:rPr>
                <w:sz w:val="22"/>
                <w:szCs w:val="22"/>
              </w:rPr>
              <w:t> </w:t>
            </w:r>
          </w:p>
        </w:tc>
        <w:tc>
          <w:tcPr>
            <w:tcW w:w="1340" w:type="dxa"/>
            <w:tcBorders>
              <w:top w:val="nil"/>
              <w:left w:val="nil"/>
              <w:bottom w:val="single" w:sz="4" w:space="0" w:color="auto"/>
              <w:right w:val="single" w:sz="4" w:space="0" w:color="auto"/>
            </w:tcBorders>
            <w:shd w:val="clear" w:color="000000" w:fill="DCE6F1"/>
            <w:vAlign w:val="center"/>
            <w:hideMark/>
          </w:tcPr>
          <w:p w14:paraId="38B67ABC"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4B8F5CEE" w14:textId="77777777" w:rsidR="009573AF" w:rsidRPr="009573AF" w:rsidRDefault="009573AF" w:rsidP="009573AF">
            <w:pPr>
              <w:jc w:val="center"/>
              <w:rPr>
                <w:sz w:val="22"/>
                <w:szCs w:val="22"/>
              </w:rPr>
            </w:pPr>
            <w:r w:rsidRPr="009573AF">
              <w:rPr>
                <w:sz w:val="22"/>
                <w:szCs w:val="22"/>
              </w:rPr>
              <w:t> </w:t>
            </w:r>
          </w:p>
        </w:tc>
        <w:tc>
          <w:tcPr>
            <w:tcW w:w="1540" w:type="dxa"/>
            <w:tcBorders>
              <w:top w:val="nil"/>
              <w:left w:val="nil"/>
              <w:bottom w:val="single" w:sz="4" w:space="0" w:color="auto"/>
              <w:right w:val="single" w:sz="4" w:space="0" w:color="auto"/>
            </w:tcBorders>
            <w:shd w:val="clear" w:color="000000" w:fill="DCE6F1"/>
            <w:vAlign w:val="center"/>
            <w:hideMark/>
          </w:tcPr>
          <w:p w14:paraId="55ED001C"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002A105C" w14:textId="77777777" w:rsidR="009573AF" w:rsidRPr="009573AF" w:rsidRDefault="009573AF" w:rsidP="009573AF">
            <w:pPr>
              <w:jc w:val="center"/>
              <w:rPr>
                <w:sz w:val="22"/>
                <w:szCs w:val="22"/>
              </w:rPr>
            </w:pPr>
            <w:r w:rsidRPr="009573AF">
              <w:rPr>
                <w:sz w:val="22"/>
                <w:szCs w:val="22"/>
              </w:rPr>
              <w:t> </w:t>
            </w:r>
          </w:p>
        </w:tc>
      </w:tr>
      <w:tr w:rsidR="009573AF" w:rsidRPr="009573AF" w14:paraId="28045083"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02E72FE5" w14:textId="77777777" w:rsidR="009573AF" w:rsidRPr="009573AF" w:rsidRDefault="009573AF" w:rsidP="009573AF">
            <w:pPr>
              <w:jc w:val="center"/>
              <w:rPr>
                <w:sz w:val="22"/>
                <w:szCs w:val="22"/>
              </w:rPr>
            </w:pPr>
            <w:r w:rsidRPr="009573AF">
              <w:rPr>
                <w:sz w:val="22"/>
                <w:szCs w:val="22"/>
              </w:rPr>
              <w:t>7</w:t>
            </w:r>
          </w:p>
        </w:tc>
        <w:tc>
          <w:tcPr>
            <w:tcW w:w="5300" w:type="dxa"/>
            <w:tcBorders>
              <w:top w:val="nil"/>
              <w:left w:val="nil"/>
              <w:bottom w:val="single" w:sz="4" w:space="0" w:color="auto"/>
              <w:right w:val="single" w:sz="4" w:space="0" w:color="auto"/>
            </w:tcBorders>
            <w:shd w:val="clear" w:color="auto" w:fill="auto"/>
            <w:vAlign w:val="center"/>
            <w:hideMark/>
          </w:tcPr>
          <w:p w14:paraId="7A2509CD" w14:textId="77777777" w:rsidR="009573AF" w:rsidRPr="009573AF" w:rsidRDefault="009573AF" w:rsidP="009573AF">
            <w:pPr>
              <w:jc w:val="both"/>
              <w:rPr>
                <w:sz w:val="22"/>
                <w:szCs w:val="22"/>
              </w:rPr>
            </w:pPr>
            <w:r w:rsidRPr="009573AF">
              <w:rPr>
                <w:sz w:val="22"/>
                <w:szCs w:val="22"/>
              </w:rPr>
              <w:t>∆ КИП i</w:t>
            </w:r>
            <w:r w:rsidRPr="009573AF">
              <w:rPr>
                <w:sz w:val="22"/>
                <w:szCs w:val="22"/>
              </w:rPr>
              <w:softHyphen/>
              <w:t>2</w:t>
            </w:r>
          </w:p>
        </w:tc>
        <w:tc>
          <w:tcPr>
            <w:tcW w:w="1280" w:type="dxa"/>
            <w:tcBorders>
              <w:top w:val="nil"/>
              <w:left w:val="nil"/>
              <w:bottom w:val="single" w:sz="4" w:space="0" w:color="auto"/>
              <w:right w:val="single" w:sz="4" w:space="0" w:color="auto"/>
            </w:tcBorders>
            <w:shd w:val="clear" w:color="auto" w:fill="auto"/>
            <w:vAlign w:val="center"/>
            <w:hideMark/>
          </w:tcPr>
          <w:p w14:paraId="79F604B8"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6E1FF25D" w14:textId="77777777" w:rsidR="009573AF" w:rsidRPr="009573AF" w:rsidRDefault="009573AF" w:rsidP="009573AF">
            <w:pPr>
              <w:jc w:val="center"/>
              <w:rPr>
                <w:sz w:val="22"/>
                <w:szCs w:val="22"/>
              </w:rPr>
            </w:pPr>
            <w:r w:rsidRPr="009573AF">
              <w:rPr>
                <w:sz w:val="22"/>
                <w:szCs w:val="22"/>
              </w:rPr>
              <w:t> </w:t>
            </w:r>
          </w:p>
        </w:tc>
        <w:tc>
          <w:tcPr>
            <w:tcW w:w="1340" w:type="dxa"/>
            <w:tcBorders>
              <w:top w:val="nil"/>
              <w:left w:val="nil"/>
              <w:bottom w:val="single" w:sz="4" w:space="0" w:color="auto"/>
              <w:right w:val="single" w:sz="4" w:space="0" w:color="auto"/>
            </w:tcBorders>
            <w:shd w:val="clear" w:color="000000" w:fill="DCE6F1"/>
            <w:vAlign w:val="center"/>
            <w:hideMark/>
          </w:tcPr>
          <w:p w14:paraId="5AA1CCCC"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0C3AA76C" w14:textId="77777777" w:rsidR="009573AF" w:rsidRPr="009573AF" w:rsidRDefault="009573AF" w:rsidP="009573AF">
            <w:pPr>
              <w:jc w:val="center"/>
              <w:rPr>
                <w:sz w:val="22"/>
                <w:szCs w:val="22"/>
              </w:rPr>
            </w:pPr>
            <w:r w:rsidRPr="009573AF">
              <w:rPr>
                <w:sz w:val="22"/>
                <w:szCs w:val="22"/>
              </w:rPr>
              <w:t> </w:t>
            </w:r>
          </w:p>
        </w:tc>
        <w:tc>
          <w:tcPr>
            <w:tcW w:w="1540" w:type="dxa"/>
            <w:tcBorders>
              <w:top w:val="nil"/>
              <w:left w:val="nil"/>
              <w:bottom w:val="single" w:sz="4" w:space="0" w:color="auto"/>
              <w:right w:val="single" w:sz="4" w:space="0" w:color="auto"/>
            </w:tcBorders>
            <w:shd w:val="clear" w:color="000000" w:fill="DCE6F1"/>
            <w:vAlign w:val="center"/>
            <w:hideMark/>
          </w:tcPr>
          <w:p w14:paraId="413590A2"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3EFA6BBF" w14:textId="77777777" w:rsidR="009573AF" w:rsidRPr="009573AF" w:rsidRDefault="009573AF" w:rsidP="009573AF">
            <w:pPr>
              <w:jc w:val="center"/>
              <w:rPr>
                <w:sz w:val="22"/>
                <w:szCs w:val="22"/>
              </w:rPr>
            </w:pPr>
            <w:r w:rsidRPr="009573AF">
              <w:rPr>
                <w:sz w:val="22"/>
                <w:szCs w:val="22"/>
              </w:rPr>
              <w:t> </w:t>
            </w:r>
          </w:p>
        </w:tc>
      </w:tr>
      <w:tr w:rsidR="009573AF" w:rsidRPr="009573AF" w14:paraId="427AE43B"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48916810" w14:textId="77777777" w:rsidR="009573AF" w:rsidRPr="009573AF" w:rsidRDefault="009573AF" w:rsidP="009573AF">
            <w:pPr>
              <w:jc w:val="center"/>
              <w:rPr>
                <w:sz w:val="22"/>
                <w:szCs w:val="22"/>
              </w:rPr>
            </w:pPr>
            <w:r w:rsidRPr="009573AF">
              <w:rPr>
                <w:sz w:val="22"/>
                <w:szCs w:val="22"/>
              </w:rPr>
              <w:lastRenderedPageBreak/>
              <w:t>8</w:t>
            </w:r>
          </w:p>
        </w:tc>
        <w:tc>
          <w:tcPr>
            <w:tcW w:w="5300" w:type="dxa"/>
            <w:tcBorders>
              <w:top w:val="nil"/>
              <w:left w:val="nil"/>
              <w:bottom w:val="single" w:sz="4" w:space="0" w:color="auto"/>
              <w:right w:val="single" w:sz="4" w:space="0" w:color="auto"/>
            </w:tcBorders>
            <w:shd w:val="clear" w:color="auto" w:fill="auto"/>
            <w:vAlign w:val="center"/>
            <w:hideMark/>
          </w:tcPr>
          <w:p w14:paraId="0D5209AE" w14:textId="77777777" w:rsidR="009573AF" w:rsidRPr="009573AF" w:rsidRDefault="009573AF" w:rsidP="009573AF">
            <w:pPr>
              <w:jc w:val="both"/>
              <w:rPr>
                <w:sz w:val="22"/>
                <w:szCs w:val="22"/>
              </w:rPr>
            </w:pPr>
            <w:r w:rsidRPr="009573AF">
              <w:rPr>
                <w:sz w:val="22"/>
                <w:szCs w:val="22"/>
              </w:rPr>
              <w:t>∆ КЭЭ i</w:t>
            </w:r>
            <w:r w:rsidRPr="009573AF">
              <w:rPr>
                <w:sz w:val="22"/>
                <w:szCs w:val="22"/>
              </w:rPr>
              <w:softHyphen/>
              <w:t>2</w:t>
            </w:r>
          </w:p>
        </w:tc>
        <w:tc>
          <w:tcPr>
            <w:tcW w:w="1280" w:type="dxa"/>
            <w:tcBorders>
              <w:top w:val="nil"/>
              <w:left w:val="nil"/>
              <w:bottom w:val="single" w:sz="4" w:space="0" w:color="auto"/>
              <w:right w:val="single" w:sz="4" w:space="0" w:color="auto"/>
            </w:tcBorders>
            <w:shd w:val="clear" w:color="auto" w:fill="auto"/>
            <w:vAlign w:val="center"/>
            <w:hideMark/>
          </w:tcPr>
          <w:p w14:paraId="1F49FFDA"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74E9050A" w14:textId="77777777" w:rsidR="009573AF" w:rsidRPr="009573AF" w:rsidRDefault="009573AF" w:rsidP="009573AF">
            <w:pPr>
              <w:jc w:val="center"/>
              <w:rPr>
                <w:sz w:val="22"/>
                <w:szCs w:val="22"/>
              </w:rPr>
            </w:pPr>
            <w:r w:rsidRPr="009573AF">
              <w:rPr>
                <w:sz w:val="22"/>
                <w:szCs w:val="22"/>
              </w:rPr>
              <w:t> </w:t>
            </w:r>
          </w:p>
        </w:tc>
        <w:tc>
          <w:tcPr>
            <w:tcW w:w="1340" w:type="dxa"/>
            <w:tcBorders>
              <w:top w:val="nil"/>
              <w:left w:val="nil"/>
              <w:bottom w:val="single" w:sz="4" w:space="0" w:color="auto"/>
              <w:right w:val="single" w:sz="4" w:space="0" w:color="auto"/>
            </w:tcBorders>
            <w:shd w:val="clear" w:color="000000" w:fill="DCE6F1"/>
            <w:vAlign w:val="center"/>
            <w:hideMark/>
          </w:tcPr>
          <w:p w14:paraId="2A734F57"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24B77614" w14:textId="77777777" w:rsidR="009573AF" w:rsidRPr="009573AF" w:rsidRDefault="009573AF" w:rsidP="009573AF">
            <w:pPr>
              <w:jc w:val="center"/>
              <w:rPr>
                <w:sz w:val="22"/>
                <w:szCs w:val="22"/>
              </w:rPr>
            </w:pPr>
            <w:r w:rsidRPr="009573AF">
              <w:rPr>
                <w:sz w:val="22"/>
                <w:szCs w:val="22"/>
              </w:rPr>
              <w:t> </w:t>
            </w:r>
          </w:p>
        </w:tc>
        <w:tc>
          <w:tcPr>
            <w:tcW w:w="1540" w:type="dxa"/>
            <w:tcBorders>
              <w:top w:val="nil"/>
              <w:left w:val="nil"/>
              <w:bottom w:val="single" w:sz="4" w:space="0" w:color="auto"/>
              <w:right w:val="single" w:sz="4" w:space="0" w:color="auto"/>
            </w:tcBorders>
            <w:shd w:val="clear" w:color="000000" w:fill="DCE6F1"/>
            <w:vAlign w:val="center"/>
            <w:hideMark/>
          </w:tcPr>
          <w:p w14:paraId="2D399CF5"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1647259E" w14:textId="77777777" w:rsidR="009573AF" w:rsidRPr="009573AF" w:rsidRDefault="009573AF" w:rsidP="009573AF">
            <w:pPr>
              <w:jc w:val="center"/>
              <w:rPr>
                <w:sz w:val="22"/>
                <w:szCs w:val="22"/>
              </w:rPr>
            </w:pPr>
            <w:r w:rsidRPr="009573AF">
              <w:rPr>
                <w:sz w:val="22"/>
                <w:szCs w:val="22"/>
              </w:rPr>
              <w:t> </w:t>
            </w:r>
          </w:p>
        </w:tc>
      </w:tr>
      <w:tr w:rsidR="009573AF" w:rsidRPr="009573AF" w14:paraId="24D7FFD6" w14:textId="77777777" w:rsidTr="009573AF">
        <w:trPr>
          <w:trHeight w:val="300"/>
        </w:trPr>
        <w:tc>
          <w:tcPr>
            <w:tcW w:w="740" w:type="dxa"/>
            <w:tcBorders>
              <w:top w:val="nil"/>
              <w:left w:val="single" w:sz="8" w:space="0" w:color="auto"/>
              <w:bottom w:val="single" w:sz="4" w:space="0" w:color="auto"/>
              <w:right w:val="single" w:sz="4" w:space="0" w:color="auto"/>
            </w:tcBorders>
            <w:shd w:val="clear" w:color="000000" w:fill="F2F2F2"/>
            <w:vAlign w:val="center"/>
            <w:hideMark/>
          </w:tcPr>
          <w:p w14:paraId="7F92905C" w14:textId="77777777" w:rsidR="009573AF" w:rsidRPr="009573AF" w:rsidRDefault="009573AF" w:rsidP="009573AF">
            <w:pPr>
              <w:jc w:val="center"/>
              <w:rPr>
                <w:b/>
                <w:bCs/>
                <w:sz w:val="22"/>
                <w:szCs w:val="22"/>
              </w:rPr>
            </w:pPr>
            <w:r w:rsidRPr="009573AF">
              <w:rPr>
                <w:b/>
                <w:bCs/>
                <w:sz w:val="22"/>
                <w:szCs w:val="22"/>
              </w:rPr>
              <w:t> </w:t>
            </w:r>
          </w:p>
        </w:tc>
        <w:tc>
          <w:tcPr>
            <w:tcW w:w="5300" w:type="dxa"/>
            <w:tcBorders>
              <w:top w:val="nil"/>
              <w:left w:val="nil"/>
              <w:bottom w:val="single" w:sz="4" w:space="0" w:color="auto"/>
              <w:right w:val="single" w:sz="4" w:space="0" w:color="auto"/>
            </w:tcBorders>
            <w:shd w:val="clear" w:color="000000" w:fill="F2F2F2"/>
            <w:vAlign w:val="center"/>
            <w:hideMark/>
          </w:tcPr>
          <w:p w14:paraId="34B90CF6" w14:textId="77777777" w:rsidR="009573AF" w:rsidRPr="009573AF" w:rsidRDefault="009573AF" w:rsidP="009573AF">
            <w:pPr>
              <w:jc w:val="both"/>
              <w:rPr>
                <w:b/>
                <w:bCs/>
                <w:sz w:val="22"/>
                <w:szCs w:val="22"/>
              </w:rPr>
            </w:pPr>
            <w:r w:rsidRPr="009573AF">
              <w:rPr>
                <w:b/>
                <w:bCs/>
                <w:sz w:val="22"/>
                <w:szCs w:val="22"/>
              </w:rPr>
              <w:t>Валовая выручка</w:t>
            </w:r>
          </w:p>
        </w:tc>
        <w:tc>
          <w:tcPr>
            <w:tcW w:w="1280" w:type="dxa"/>
            <w:tcBorders>
              <w:top w:val="nil"/>
              <w:left w:val="nil"/>
              <w:bottom w:val="single" w:sz="4" w:space="0" w:color="auto"/>
              <w:right w:val="single" w:sz="4" w:space="0" w:color="auto"/>
            </w:tcBorders>
            <w:shd w:val="clear" w:color="000000" w:fill="F2F2F2"/>
            <w:vAlign w:val="center"/>
            <w:hideMark/>
          </w:tcPr>
          <w:p w14:paraId="3A3316CE" w14:textId="77777777" w:rsidR="009573AF" w:rsidRPr="009573AF" w:rsidRDefault="009573AF" w:rsidP="009573AF">
            <w:pPr>
              <w:jc w:val="center"/>
              <w:rPr>
                <w:b/>
                <w:bCs/>
                <w:sz w:val="22"/>
                <w:szCs w:val="22"/>
              </w:rPr>
            </w:pPr>
            <w:r w:rsidRPr="009573AF">
              <w:rPr>
                <w:b/>
                <w:bCs/>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54FEA3B8" w14:textId="77777777" w:rsidR="009573AF" w:rsidRPr="009573AF" w:rsidRDefault="009573AF" w:rsidP="009573AF">
            <w:pPr>
              <w:jc w:val="center"/>
              <w:rPr>
                <w:b/>
                <w:bCs/>
                <w:color w:val="FF0000"/>
                <w:sz w:val="22"/>
                <w:szCs w:val="22"/>
              </w:rPr>
            </w:pPr>
            <w:r w:rsidRPr="009573AF">
              <w:rPr>
                <w:b/>
                <w:bCs/>
                <w:color w:val="FF0000"/>
                <w:sz w:val="22"/>
                <w:szCs w:val="22"/>
              </w:rPr>
              <w:t>233 872,00</w:t>
            </w:r>
          </w:p>
        </w:tc>
        <w:tc>
          <w:tcPr>
            <w:tcW w:w="1340" w:type="dxa"/>
            <w:tcBorders>
              <w:top w:val="nil"/>
              <w:left w:val="nil"/>
              <w:bottom w:val="single" w:sz="4" w:space="0" w:color="auto"/>
              <w:right w:val="single" w:sz="4" w:space="0" w:color="auto"/>
            </w:tcBorders>
            <w:shd w:val="clear" w:color="000000" w:fill="DCE6F1"/>
            <w:vAlign w:val="center"/>
            <w:hideMark/>
          </w:tcPr>
          <w:p w14:paraId="47DB9D3D" w14:textId="77777777" w:rsidR="009573AF" w:rsidRPr="009573AF" w:rsidRDefault="009573AF" w:rsidP="009573AF">
            <w:pPr>
              <w:jc w:val="center"/>
              <w:rPr>
                <w:b/>
                <w:bCs/>
                <w:color w:val="FF0000"/>
                <w:sz w:val="22"/>
                <w:szCs w:val="22"/>
              </w:rPr>
            </w:pPr>
            <w:r w:rsidRPr="009573AF">
              <w:rPr>
                <w:b/>
                <w:bCs/>
                <w:color w:val="FF0000"/>
                <w:sz w:val="22"/>
                <w:szCs w:val="22"/>
              </w:rPr>
              <w:t>257 445,17</w:t>
            </w:r>
          </w:p>
        </w:tc>
        <w:tc>
          <w:tcPr>
            <w:tcW w:w="1360" w:type="dxa"/>
            <w:tcBorders>
              <w:top w:val="nil"/>
              <w:left w:val="nil"/>
              <w:bottom w:val="single" w:sz="4" w:space="0" w:color="auto"/>
              <w:right w:val="single" w:sz="4" w:space="0" w:color="auto"/>
            </w:tcBorders>
            <w:shd w:val="clear" w:color="000000" w:fill="DCE6F1"/>
            <w:vAlign w:val="center"/>
            <w:hideMark/>
          </w:tcPr>
          <w:p w14:paraId="4F2C0D5E" w14:textId="77777777" w:rsidR="009573AF" w:rsidRPr="009573AF" w:rsidRDefault="009573AF" w:rsidP="009573AF">
            <w:pPr>
              <w:jc w:val="center"/>
              <w:rPr>
                <w:b/>
                <w:bCs/>
                <w:color w:val="FF0000"/>
                <w:sz w:val="22"/>
                <w:szCs w:val="22"/>
              </w:rPr>
            </w:pPr>
            <w:r w:rsidRPr="009573AF">
              <w:rPr>
                <w:b/>
                <w:bCs/>
                <w:color w:val="FF0000"/>
                <w:sz w:val="22"/>
                <w:szCs w:val="22"/>
              </w:rPr>
              <w:t>253 123,87</w:t>
            </w:r>
          </w:p>
        </w:tc>
        <w:tc>
          <w:tcPr>
            <w:tcW w:w="1540" w:type="dxa"/>
            <w:tcBorders>
              <w:top w:val="nil"/>
              <w:left w:val="nil"/>
              <w:bottom w:val="single" w:sz="4" w:space="0" w:color="auto"/>
              <w:right w:val="single" w:sz="4" w:space="0" w:color="auto"/>
            </w:tcBorders>
            <w:shd w:val="clear" w:color="000000" w:fill="DCE6F1"/>
            <w:vAlign w:val="center"/>
            <w:hideMark/>
          </w:tcPr>
          <w:p w14:paraId="6809B1AD" w14:textId="77777777" w:rsidR="009573AF" w:rsidRPr="009573AF" w:rsidRDefault="009573AF" w:rsidP="009573AF">
            <w:pPr>
              <w:jc w:val="center"/>
              <w:rPr>
                <w:b/>
                <w:bCs/>
                <w:color w:val="FF0000"/>
                <w:sz w:val="22"/>
                <w:szCs w:val="22"/>
              </w:rPr>
            </w:pPr>
            <w:r w:rsidRPr="009573AF">
              <w:rPr>
                <w:b/>
                <w:bCs/>
                <w:color w:val="FF0000"/>
                <w:sz w:val="22"/>
                <w:szCs w:val="22"/>
              </w:rPr>
              <w:t>-4 321,29</w:t>
            </w:r>
          </w:p>
        </w:tc>
        <w:tc>
          <w:tcPr>
            <w:tcW w:w="1360" w:type="dxa"/>
            <w:tcBorders>
              <w:top w:val="nil"/>
              <w:left w:val="nil"/>
              <w:bottom w:val="single" w:sz="4" w:space="0" w:color="auto"/>
              <w:right w:val="single" w:sz="4" w:space="0" w:color="auto"/>
            </w:tcBorders>
            <w:shd w:val="clear" w:color="000000" w:fill="DCE6F1"/>
            <w:vAlign w:val="center"/>
            <w:hideMark/>
          </w:tcPr>
          <w:p w14:paraId="56F23494" w14:textId="77777777" w:rsidR="009573AF" w:rsidRPr="009573AF" w:rsidRDefault="009573AF" w:rsidP="009573AF">
            <w:pPr>
              <w:jc w:val="center"/>
              <w:rPr>
                <w:b/>
                <w:bCs/>
                <w:color w:val="FF0000"/>
                <w:sz w:val="22"/>
                <w:szCs w:val="22"/>
              </w:rPr>
            </w:pPr>
            <w:r w:rsidRPr="009573AF">
              <w:rPr>
                <w:b/>
                <w:bCs/>
                <w:color w:val="FF0000"/>
                <w:sz w:val="22"/>
                <w:szCs w:val="22"/>
              </w:rPr>
              <w:t>8</w:t>
            </w:r>
          </w:p>
        </w:tc>
      </w:tr>
      <w:tr w:rsidR="009573AF" w:rsidRPr="009573AF" w14:paraId="0830CF77"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0D7E8811" w14:textId="77777777" w:rsidR="009573AF" w:rsidRPr="009573AF" w:rsidRDefault="009573AF" w:rsidP="009573AF">
            <w:pPr>
              <w:jc w:val="center"/>
              <w:rPr>
                <w:sz w:val="22"/>
                <w:szCs w:val="22"/>
              </w:rPr>
            </w:pPr>
            <w:r w:rsidRPr="009573AF">
              <w:rPr>
                <w:sz w:val="22"/>
                <w:szCs w:val="22"/>
              </w:rPr>
              <w:t> </w:t>
            </w:r>
          </w:p>
        </w:tc>
        <w:tc>
          <w:tcPr>
            <w:tcW w:w="5300" w:type="dxa"/>
            <w:tcBorders>
              <w:top w:val="nil"/>
              <w:left w:val="nil"/>
              <w:bottom w:val="single" w:sz="4" w:space="0" w:color="auto"/>
              <w:right w:val="single" w:sz="4" w:space="0" w:color="auto"/>
            </w:tcBorders>
            <w:shd w:val="clear" w:color="auto" w:fill="auto"/>
            <w:vAlign w:val="center"/>
            <w:hideMark/>
          </w:tcPr>
          <w:p w14:paraId="4A36A70D" w14:textId="77777777" w:rsidR="009573AF" w:rsidRPr="009573AF" w:rsidRDefault="009573AF" w:rsidP="009573AF">
            <w:pPr>
              <w:jc w:val="both"/>
              <w:rPr>
                <w:sz w:val="22"/>
                <w:szCs w:val="22"/>
              </w:rPr>
            </w:pPr>
            <w:r w:rsidRPr="009573AF">
              <w:rPr>
                <w:sz w:val="22"/>
                <w:szCs w:val="22"/>
              </w:rPr>
              <w:t>Товарная выручка</w:t>
            </w:r>
          </w:p>
        </w:tc>
        <w:tc>
          <w:tcPr>
            <w:tcW w:w="1280" w:type="dxa"/>
            <w:tcBorders>
              <w:top w:val="nil"/>
              <w:left w:val="nil"/>
              <w:bottom w:val="single" w:sz="4" w:space="0" w:color="auto"/>
              <w:right w:val="single" w:sz="4" w:space="0" w:color="auto"/>
            </w:tcBorders>
            <w:shd w:val="clear" w:color="auto" w:fill="auto"/>
            <w:vAlign w:val="center"/>
            <w:hideMark/>
          </w:tcPr>
          <w:p w14:paraId="2DB38460" w14:textId="77777777" w:rsidR="009573AF" w:rsidRPr="009573AF" w:rsidRDefault="009573AF" w:rsidP="009573AF">
            <w:pPr>
              <w:jc w:val="center"/>
              <w:rPr>
                <w:sz w:val="22"/>
                <w:szCs w:val="22"/>
              </w:rPr>
            </w:pPr>
            <w:r w:rsidRPr="009573AF">
              <w:rPr>
                <w:sz w:val="22"/>
                <w:szCs w:val="22"/>
              </w:rPr>
              <w:t>тыс.руб.</w:t>
            </w:r>
          </w:p>
        </w:tc>
        <w:tc>
          <w:tcPr>
            <w:tcW w:w="1340" w:type="dxa"/>
            <w:tcBorders>
              <w:top w:val="nil"/>
              <w:left w:val="nil"/>
              <w:bottom w:val="single" w:sz="4" w:space="0" w:color="auto"/>
              <w:right w:val="single" w:sz="4" w:space="0" w:color="auto"/>
            </w:tcBorders>
            <w:shd w:val="clear" w:color="000000" w:fill="DCE6F1"/>
            <w:vAlign w:val="center"/>
            <w:hideMark/>
          </w:tcPr>
          <w:p w14:paraId="5AEA2ADE" w14:textId="77777777" w:rsidR="009573AF" w:rsidRPr="009573AF" w:rsidRDefault="009573AF" w:rsidP="009573AF">
            <w:pPr>
              <w:jc w:val="center"/>
              <w:rPr>
                <w:sz w:val="22"/>
                <w:szCs w:val="22"/>
              </w:rPr>
            </w:pPr>
            <w:r w:rsidRPr="009573AF">
              <w:rPr>
                <w:sz w:val="22"/>
                <w:szCs w:val="22"/>
              </w:rPr>
              <w:t> </w:t>
            </w:r>
          </w:p>
        </w:tc>
        <w:tc>
          <w:tcPr>
            <w:tcW w:w="1340" w:type="dxa"/>
            <w:tcBorders>
              <w:top w:val="nil"/>
              <w:left w:val="nil"/>
              <w:bottom w:val="single" w:sz="4" w:space="0" w:color="auto"/>
              <w:right w:val="single" w:sz="4" w:space="0" w:color="auto"/>
            </w:tcBorders>
            <w:shd w:val="clear" w:color="000000" w:fill="DCE6F1"/>
            <w:vAlign w:val="center"/>
            <w:hideMark/>
          </w:tcPr>
          <w:p w14:paraId="647B783D"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6FC0A415" w14:textId="77777777" w:rsidR="009573AF" w:rsidRPr="009573AF" w:rsidRDefault="009573AF" w:rsidP="009573AF">
            <w:pPr>
              <w:jc w:val="center"/>
              <w:rPr>
                <w:sz w:val="22"/>
                <w:szCs w:val="22"/>
              </w:rPr>
            </w:pPr>
            <w:r w:rsidRPr="009573AF">
              <w:rPr>
                <w:sz w:val="22"/>
                <w:szCs w:val="22"/>
              </w:rPr>
              <w:t> </w:t>
            </w:r>
          </w:p>
        </w:tc>
        <w:tc>
          <w:tcPr>
            <w:tcW w:w="1540" w:type="dxa"/>
            <w:tcBorders>
              <w:top w:val="nil"/>
              <w:left w:val="nil"/>
              <w:bottom w:val="single" w:sz="4" w:space="0" w:color="auto"/>
              <w:right w:val="single" w:sz="4" w:space="0" w:color="auto"/>
            </w:tcBorders>
            <w:shd w:val="clear" w:color="000000" w:fill="DCE6F1"/>
            <w:vAlign w:val="center"/>
            <w:hideMark/>
          </w:tcPr>
          <w:p w14:paraId="4C63B75C"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287E1678" w14:textId="77777777" w:rsidR="009573AF" w:rsidRPr="009573AF" w:rsidRDefault="009573AF" w:rsidP="009573AF">
            <w:pPr>
              <w:jc w:val="center"/>
              <w:rPr>
                <w:sz w:val="22"/>
                <w:szCs w:val="22"/>
              </w:rPr>
            </w:pPr>
            <w:r w:rsidRPr="009573AF">
              <w:rPr>
                <w:sz w:val="22"/>
                <w:szCs w:val="22"/>
              </w:rPr>
              <w:t> </w:t>
            </w:r>
          </w:p>
        </w:tc>
      </w:tr>
      <w:tr w:rsidR="009573AF" w:rsidRPr="009573AF" w14:paraId="2C47B34A"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5393C1D9" w14:textId="77777777" w:rsidR="009573AF" w:rsidRPr="009573AF" w:rsidRDefault="009573AF" w:rsidP="009573AF">
            <w:pPr>
              <w:jc w:val="center"/>
              <w:rPr>
                <w:sz w:val="22"/>
                <w:szCs w:val="22"/>
              </w:rPr>
            </w:pPr>
            <w:r w:rsidRPr="009573AF">
              <w:rPr>
                <w:sz w:val="22"/>
                <w:szCs w:val="22"/>
              </w:rPr>
              <w:t>1</w:t>
            </w:r>
          </w:p>
        </w:tc>
        <w:tc>
          <w:tcPr>
            <w:tcW w:w="5300" w:type="dxa"/>
            <w:tcBorders>
              <w:top w:val="nil"/>
              <w:left w:val="nil"/>
              <w:bottom w:val="single" w:sz="4" w:space="0" w:color="auto"/>
              <w:right w:val="single" w:sz="4" w:space="0" w:color="auto"/>
            </w:tcBorders>
            <w:shd w:val="clear" w:color="auto" w:fill="auto"/>
            <w:vAlign w:val="center"/>
            <w:hideMark/>
          </w:tcPr>
          <w:p w14:paraId="668095D2" w14:textId="77777777" w:rsidR="009573AF" w:rsidRPr="009573AF" w:rsidRDefault="009573AF" w:rsidP="009573AF">
            <w:pPr>
              <w:rPr>
                <w:sz w:val="22"/>
                <w:szCs w:val="22"/>
              </w:rPr>
            </w:pPr>
            <w:r w:rsidRPr="009573AF">
              <w:rPr>
                <w:sz w:val="22"/>
                <w:szCs w:val="22"/>
              </w:rPr>
              <w:t>Полезный отпуск на потребительский рынок</w:t>
            </w:r>
          </w:p>
        </w:tc>
        <w:tc>
          <w:tcPr>
            <w:tcW w:w="1280" w:type="dxa"/>
            <w:tcBorders>
              <w:top w:val="nil"/>
              <w:left w:val="nil"/>
              <w:bottom w:val="single" w:sz="4" w:space="0" w:color="auto"/>
              <w:right w:val="single" w:sz="4" w:space="0" w:color="auto"/>
            </w:tcBorders>
            <w:shd w:val="clear" w:color="auto" w:fill="auto"/>
            <w:vAlign w:val="center"/>
            <w:hideMark/>
          </w:tcPr>
          <w:p w14:paraId="6E007A05" w14:textId="77777777" w:rsidR="009573AF" w:rsidRPr="009573AF" w:rsidRDefault="009573AF" w:rsidP="009573AF">
            <w:pPr>
              <w:jc w:val="center"/>
              <w:rPr>
                <w:sz w:val="22"/>
                <w:szCs w:val="22"/>
              </w:rPr>
            </w:pPr>
            <w:r w:rsidRPr="009573AF">
              <w:rPr>
                <w:sz w:val="22"/>
                <w:szCs w:val="22"/>
              </w:rPr>
              <w:t>Гкал</w:t>
            </w:r>
          </w:p>
        </w:tc>
        <w:tc>
          <w:tcPr>
            <w:tcW w:w="1340" w:type="dxa"/>
            <w:tcBorders>
              <w:top w:val="nil"/>
              <w:left w:val="nil"/>
              <w:bottom w:val="single" w:sz="4" w:space="0" w:color="auto"/>
              <w:right w:val="single" w:sz="4" w:space="0" w:color="auto"/>
            </w:tcBorders>
            <w:shd w:val="clear" w:color="000000" w:fill="DCE6F1"/>
            <w:vAlign w:val="center"/>
            <w:hideMark/>
          </w:tcPr>
          <w:p w14:paraId="2355FEC4" w14:textId="77777777" w:rsidR="009573AF" w:rsidRPr="009573AF" w:rsidRDefault="009573AF" w:rsidP="009573AF">
            <w:pPr>
              <w:jc w:val="center"/>
              <w:rPr>
                <w:sz w:val="22"/>
                <w:szCs w:val="22"/>
              </w:rPr>
            </w:pPr>
            <w:r w:rsidRPr="009573AF">
              <w:rPr>
                <w:sz w:val="22"/>
                <w:szCs w:val="22"/>
              </w:rPr>
              <w:t>55 067,00</w:t>
            </w:r>
          </w:p>
        </w:tc>
        <w:tc>
          <w:tcPr>
            <w:tcW w:w="1340" w:type="dxa"/>
            <w:tcBorders>
              <w:top w:val="nil"/>
              <w:left w:val="nil"/>
              <w:bottom w:val="single" w:sz="4" w:space="0" w:color="auto"/>
              <w:right w:val="single" w:sz="4" w:space="0" w:color="auto"/>
            </w:tcBorders>
            <w:shd w:val="clear" w:color="000000" w:fill="DCE6F1"/>
            <w:vAlign w:val="center"/>
            <w:hideMark/>
          </w:tcPr>
          <w:p w14:paraId="351B5CE0" w14:textId="77777777" w:rsidR="009573AF" w:rsidRPr="009573AF" w:rsidRDefault="009573AF" w:rsidP="009573AF">
            <w:pPr>
              <w:jc w:val="center"/>
              <w:rPr>
                <w:sz w:val="22"/>
                <w:szCs w:val="22"/>
              </w:rPr>
            </w:pPr>
            <w:r w:rsidRPr="009573AF">
              <w:rPr>
                <w:sz w:val="22"/>
                <w:szCs w:val="22"/>
              </w:rPr>
              <w:t>55 067</w:t>
            </w:r>
          </w:p>
        </w:tc>
        <w:tc>
          <w:tcPr>
            <w:tcW w:w="1360" w:type="dxa"/>
            <w:tcBorders>
              <w:top w:val="nil"/>
              <w:left w:val="nil"/>
              <w:bottom w:val="single" w:sz="4" w:space="0" w:color="auto"/>
              <w:right w:val="single" w:sz="4" w:space="0" w:color="auto"/>
            </w:tcBorders>
            <w:shd w:val="clear" w:color="000000" w:fill="DCE6F1"/>
            <w:vAlign w:val="center"/>
            <w:hideMark/>
          </w:tcPr>
          <w:p w14:paraId="75C6D5A3" w14:textId="77777777" w:rsidR="009573AF" w:rsidRPr="009573AF" w:rsidRDefault="009573AF" w:rsidP="009573AF">
            <w:pPr>
              <w:jc w:val="center"/>
              <w:rPr>
                <w:sz w:val="22"/>
                <w:szCs w:val="22"/>
              </w:rPr>
            </w:pPr>
            <w:r w:rsidRPr="009573AF">
              <w:rPr>
                <w:sz w:val="22"/>
                <w:szCs w:val="22"/>
              </w:rPr>
              <w:t>55 067,00</w:t>
            </w:r>
          </w:p>
        </w:tc>
        <w:tc>
          <w:tcPr>
            <w:tcW w:w="1540" w:type="dxa"/>
            <w:tcBorders>
              <w:top w:val="nil"/>
              <w:left w:val="nil"/>
              <w:bottom w:val="single" w:sz="4" w:space="0" w:color="auto"/>
              <w:right w:val="single" w:sz="4" w:space="0" w:color="auto"/>
            </w:tcBorders>
            <w:shd w:val="clear" w:color="000000" w:fill="DCE6F1"/>
            <w:vAlign w:val="center"/>
            <w:hideMark/>
          </w:tcPr>
          <w:p w14:paraId="67FECD5E" w14:textId="77777777" w:rsidR="009573AF" w:rsidRPr="009573AF" w:rsidRDefault="009573AF" w:rsidP="009573AF">
            <w:pPr>
              <w:jc w:val="center"/>
              <w:rPr>
                <w:sz w:val="22"/>
                <w:szCs w:val="22"/>
              </w:rPr>
            </w:pPr>
            <w:r w:rsidRPr="009573AF">
              <w:rPr>
                <w:sz w:val="22"/>
                <w:szCs w:val="22"/>
              </w:rPr>
              <w:t>0</w:t>
            </w:r>
          </w:p>
        </w:tc>
        <w:tc>
          <w:tcPr>
            <w:tcW w:w="1360" w:type="dxa"/>
            <w:tcBorders>
              <w:top w:val="nil"/>
              <w:left w:val="nil"/>
              <w:bottom w:val="single" w:sz="4" w:space="0" w:color="auto"/>
              <w:right w:val="single" w:sz="4" w:space="0" w:color="auto"/>
            </w:tcBorders>
            <w:shd w:val="clear" w:color="000000" w:fill="DCE6F1"/>
            <w:vAlign w:val="center"/>
            <w:hideMark/>
          </w:tcPr>
          <w:p w14:paraId="3519726E" w14:textId="77777777" w:rsidR="009573AF" w:rsidRPr="009573AF" w:rsidRDefault="009573AF" w:rsidP="009573AF">
            <w:pPr>
              <w:jc w:val="center"/>
              <w:rPr>
                <w:sz w:val="22"/>
                <w:szCs w:val="22"/>
              </w:rPr>
            </w:pPr>
            <w:r w:rsidRPr="009573AF">
              <w:rPr>
                <w:sz w:val="22"/>
                <w:szCs w:val="22"/>
              </w:rPr>
              <w:t>0</w:t>
            </w:r>
          </w:p>
        </w:tc>
      </w:tr>
      <w:tr w:rsidR="009573AF" w:rsidRPr="009573AF" w14:paraId="3F355BD8"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55B5E2BE" w14:textId="77777777" w:rsidR="009573AF" w:rsidRPr="009573AF" w:rsidRDefault="009573AF" w:rsidP="009573AF">
            <w:pPr>
              <w:jc w:val="center"/>
              <w:rPr>
                <w:sz w:val="22"/>
                <w:szCs w:val="22"/>
              </w:rPr>
            </w:pPr>
            <w:r w:rsidRPr="009573AF">
              <w:rPr>
                <w:sz w:val="22"/>
                <w:szCs w:val="22"/>
              </w:rPr>
              <w:t> </w:t>
            </w:r>
          </w:p>
        </w:tc>
        <w:tc>
          <w:tcPr>
            <w:tcW w:w="5300" w:type="dxa"/>
            <w:tcBorders>
              <w:top w:val="nil"/>
              <w:left w:val="nil"/>
              <w:bottom w:val="single" w:sz="4" w:space="0" w:color="auto"/>
              <w:right w:val="single" w:sz="4" w:space="0" w:color="auto"/>
            </w:tcBorders>
            <w:shd w:val="clear" w:color="auto" w:fill="auto"/>
            <w:vAlign w:val="center"/>
            <w:hideMark/>
          </w:tcPr>
          <w:p w14:paraId="3DC86A17" w14:textId="77777777" w:rsidR="009573AF" w:rsidRPr="009573AF" w:rsidRDefault="009573AF" w:rsidP="009573AF">
            <w:pPr>
              <w:jc w:val="right"/>
              <w:rPr>
                <w:sz w:val="22"/>
                <w:szCs w:val="22"/>
              </w:rPr>
            </w:pPr>
            <w:r w:rsidRPr="009573AF">
              <w:rPr>
                <w:sz w:val="22"/>
                <w:szCs w:val="22"/>
              </w:rPr>
              <w:t>1 полугодие</w:t>
            </w:r>
          </w:p>
        </w:tc>
        <w:tc>
          <w:tcPr>
            <w:tcW w:w="1280" w:type="dxa"/>
            <w:tcBorders>
              <w:top w:val="nil"/>
              <w:left w:val="nil"/>
              <w:bottom w:val="single" w:sz="4" w:space="0" w:color="auto"/>
              <w:right w:val="single" w:sz="4" w:space="0" w:color="auto"/>
            </w:tcBorders>
            <w:shd w:val="clear" w:color="auto" w:fill="auto"/>
            <w:vAlign w:val="center"/>
            <w:hideMark/>
          </w:tcPr>
          <w:p w14:paraId="4C9AD0BE" w14:textId="77777777" w:rsidR="009573AF" w:rsidRPr="009573AF" w:rsidRDefault="009573AF" w:rsidP="009573AF">
            <w:pPr>
              <w:jc w:val="center"/>
              <w:rPr>
                <w:sz w:val="22"/>
                <w:szCs w:val="22"/>
              </w:rPr>
            </w:pPr>
            <w:r w:rsidRPr="009573AF">
              <w:rPr>
                <w:sz w:val="22"/>
                <w:szCs w:val="22"/>
              </w:rPr>
              <w:t>Гкал</w:t>
            </w:r>
          </w:p>
        </w:tc>
        <w:tc>
          <w:tcPr>
            <w:tcW w:w="1340" w:type="dxa"/>
            <w:tcBorders>
              <w:top w:val="nil"/>
              <w:left w:val="nil"/>
              <w:bottom w:val="single" w:sz="4" w:space="0" w:color="auto"/>
              <w:right w:val="single" w:sz="4" w:space="0" w:color="auto"/>
            </w:tcBorders>
            <w:shd w:val="clear" w:color="000000" w:fill="DCE6F1"/>
            <w:vAlign w:val="center"/>
            <w:hideMark/>
          </w:tcPr>
          <w:p w14:paraId="6A46E170" w14:textId="77777777" w:rsidR="009573AF" w:rsidRPr="009573AF" w:rsidRDefault="009573AF" w:rsidP="009573AF">
            <w:pPr>
              <w:jc w:val="center"/>
              <w:rPr>
                <w:sz w:val="22"/>
                <w:szCs w:val="22"/>
              </w:rPr>
            </w:pPr>
            <w:r w:rsidRPr="009573AF">
              <w:rPr>
                <w:sz w:val="22"/>
                <w:szCs w:val="22"/>
              </w:rPr>
              <w:t>30 160,76</w:t>
            </w:r>
          </w:p>
        </w:tc>
        <w:tc>
          <w:tcPr>
            <w:tcW w:w="1340" w:type="dxa"/>
            <w:tcBorders>
              <w:top w:val="nil"/>
              <w:left w:val="nil"/>
              <w:bottom w:val="single" w:sz="4" w:space="0" w:color="auto"/>
              <w:right w:val="single" w:sz="4" w:space="0" w:color="auto"/>
            </w:tcBorders>
            <w:shd w:val="clear" w:color="000000" w:fill="DCE6F1"/>
            <w:vAlign w:val="center"/>
            <w:hideMark/>
          </w:tcPr>
          <w:p w14:paraId="3C436C6A" w14:textId="77777777" w:rsidR="009573AF" w:rsidRPr="009573AF" w:rsidRDefault="009573AF" w:rsidP="009573AF">
            <w:pPr>
              <w:jc w:val="center"/>
              <w:rPr>
                <w:sz w:val="22"/>
                <w:szCs w:val="22"/>
              </w:rPr>
            </w:pPr>
            <w:r w:rsidRPr="009573AF">
              <w:rPr>
                <w:sz w:val="22"/>
                <w:szCs w:val="22"/>
              </w:rPr>
              <w:t>30 160,76</w:t>
            </w:r>
          </w:p>
        </w:tc>
        <w:tc>
          <w:tcPr>
            <w:tcW w:w="1360" w:type="dxa"/>
            <w:tcBorders>
              <w:top w:val="nil"/>
              <w:left w:val="nil"/>
              <w:bottom w:val="single" w:sz="4" w:space="0" w:color="auto"/>
              <w:right w:val="single" w:sz="4" w:space="0" w:color="auto"/>
            </w:tcBorders>
            <w:shd w:val="clear" w:color="000000" w:fill="DCE6F1"/>
            <w:vAlign w:val="center"/>
            <w:hideMark/>
          </w:tcPr>
          <w:p w14:paraId="01A2F97A" w14:textId="77777777" w:rsidR="009573AF" w:rsidRPr="009573AF" w:rsidRDefault="009573AF" w:rsidP="009573AF">
            <w:pPr>
              <w:jc w:val="center"/>
              <w:rPr>
                <w:sz w:val="22"/>
                <w:szCs w:val="22"/>
              </w:rPr>
            </w:pPr>
            <w:r w:rsidRPr="009573AF">
              <w:rPr>
                <w:sz w:val="22"/>
                <w:szCs w:val="22"/>
              </w:rPr>
              <w:t>30 160,76</w:t>
            </w:r>
          </w:p>
        </w:tc>
        <w:tc>
          <w:tcPr>
            <w:tcW w:w="1540" w:type="dxa"/>
            <w:tcBorders>
              <w:top w:val="nil"/>
              <w:left w:val="nil"/>
              <w:bottom w:val="single" w:sz="4" w:space="0" w:color="auto"/>
              <w:right w:val="single" w:sz="4" w:space="0" w:color="auto"/>
            </w:tcBorders>
            <w:shd w:val="clear" w:color="000000" w:fill="DCE6F1"/>
            <w:vAlign w:val="center"/>
            <w:hideMark/>
          </w:tcPr>
          <w:p w14:paraId="64495E10" w14:textId="77777777" w:rsidR="009573AF" w:rsidRPr="009573AF" w:rsidRDefault="009573AF" w:rsidP="009573AF">
            <w:pPr>
              <w:jc w:val="center"/>
              <w:rPr>
                <w:sz w:val="22"/>
                <w:szCs w:val="22"/>
              </w:rPr>
            </w:pPr>
            <w:r w:rsidRPr="009573AF">
              <w:rPr>
                <w:sz w:val="22"/>
                <w:szCs w:val="22"/>
              </w:rPr>
              <w:t>0</w:t>
            </w:r>
          </w:p>
        </w:tc>
        <w:tc>
          <w:tcPr>
            <w:tcW w:w="1360" w:type="dxa"/>
            <w:tcBorders>
              <w:top w:val="nil"/>
              <w:left w:val="nil"/>
              <w:bottom w:val="single" w:sz="4" w:space="0" w:color="auto"/>
              <w:right w:val="single" w:sz="4" w:space="0" w:color="auto"/>
            </w:tcBorders>
            <w:shd w:val="clear" w:color="000000" w:fill="DCE6F1"/>
            <w:vAlign w:val="center"/>
            <w:hideMark/>
          </w:tcPr>
          <w:p w14:paraId="6DAA741D" w14:textId="77777777" w:rsidR="009573AF" w:rsidRPr="009573AF" w:rsidRDefault="009573AF" w:rsidP="009573AF">
            <w:pPr>
              <w:jc w:val="center"/>
              <w:rPr>
                <w:sz w:val="22"/>
                <w:szCs w:val="22"/>
              </w:rPr>
            </w:pPr>
            <w:r w:rsidRPr="009573AF">
              <w:rPr>
                <w:sz w:val="22"/>
                <w:szCs w:val="22"/>
              </w:rPr>
              <w:t>0</w:t>
            </w:r>
          </w:p>
        </w:tc>
      </w:tr>
      <w:tr w:rsidR="009573AF" w:rsidRPr="009573AF" w14:paraId="44695091"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7D11491A" w14:textId="77777777" w:rsidR="009573AF" w:rsidRPr="009573AF" w:rsidRDefault="009573AF" w:rsidP="009573AF">
            <w:pPr>
              <w:jc w:val="center"/>
              <w:rPr>
                <w:sz w:val="22"/>
                <w:szCs w:val="22"/>
              </w:rPr>
            </w:pPr>
            <w:r w:rsidRPr="009573AF">
              <w:rPr>
                <w:sz w:val="22"/>
                <w:szCs w:val="22"/>
              </w:rPr>
              <w:t> </w:t>
            </w:r>
          </w:p>
        </w:tc>
        <w:tc>
          <w:tcPr>
            <w:tcW w:w="5300" w:type="dxa"/>
            <w:tcBorders>
              <w:top w:val="nil"/>
              <w:left w:val="nil"/>
              <w:bottom w:val="single" w:sz="4" w:space="0" w:color="auto"/>
              <w:right w:val="single" w:sz="4" w:space="0" w:color="auto"/>
            </w:tcBorders>
            <w:shd w:val="clear" w:color="auto" w:fill="auto"/>
            <w:vAlign w:val="center"/>
            <w:hideMark/>
          </w:tcPr>
          <w:p w14:paraId="1B2E7045" w14:textId="77777777" w:rsidR="009573AF" w:rsidRPr="009573AF" w:rsidRDefault="009573AF" w:rsidP="009573AF">
            <w:pPr>
              <w:jc w:val="right"/>
              <w:rPr>
                <w:sz w:val="22"/>
                <w:szCs w:val="22"/>
              </w:rPr>
            </w:pPr>
            <w:r w:rsidRPr="009573AF">
              <w:rPr>
                <w:sz w:val="22"/>
                <w:szCs w:val="22"/>
              </w:rPr>
              <w:t>2 полугодие</w:t>
            </w:r>
          </w:p>
        </w:tc>
        <w:tc>
          <w:tcPr>
            <w:tcW w:w="1280" w:type="dxa"/>
            <w:tcBorders>
              <w:top w:val="nil"/>
              <w:left w:val="nil"/>
              <w:bottom w:val="single" w:sz="4" w:space="0" w:color="auto"/>
              <w:right w:val="single" w:sz="4" w:space="0" w:color="auto"/>
            </w:tcBorders>
            <w:shd w:val="clear" w:color="auto" w:fill="auto"/>
            <w:vAlign w:val="center"/>
            <w:hideMark/>
          </w:tcPr>
          <w:p w14:paraId="5F95CA6D" w14:textId="77777777" w:rsidR="009573AF" w:rsidRPr="009573AF" w:rsidRDefault="009573AF" w:rsidP="009573AF">
            <w:pPr>
              <w:jc w:val="center"/>
              <w:rPr>
                <w:sz w:val="22"/>
                <w:szCs w:val="22"/>
              </w:rPr>
            </w:pPr>
            <w:r w:rsidRPr="009573AF">
              <w:rPr>
                <w:sz w:val="22"/>
                <w:szCs w:val="22"/>
              </w:rPr>
              <w:t>Гкал</w:t>
            </w:r>
          </w:p>
        </w:tc>
        <w:tc>
          <w:tcPr>
            <w:tcW w:w="1340" w:type="dxa"/>
            <w:tcBorders>
              <w:top w:val="nil"/>
              <w:left w:val="nil"/>
              <w:bottom w:val="single" w:sz="4" w:space="0" w:color="auto"/>
              <w:right w:val="single" w:sz="4" w:space="0" w:color="auto"/>
            </w:tcBorders>
            <w:shd w:val="clear" w:color="000000" w:fill="DCE6F1"/>
            <w:vAlign w:val="center"/>
            <w:hideMark/>
          </w:tcPr>
          <w:p w14:paraId="10839CC1" w14:textId="77777777" w:rsidR="009573AF" w:rsidRPr="009573AF" w:rsidRDefault="009573AF" w:rsidP="009573AF">
            <w:pPr>
              <w:jc w:val="center"/>
              <w:rPr>
                <w:sz w:val="22"/>
                <w:szCs w:val="22"/>
              </w:rPr>
            </w:pPr>
            <w:r w:rsidRPr="009573AF">
              <w:rPr>
                <w:sz w:val="22"/>
                <w:szCs w:val="22"/>
              </w:rPr>
              <w:t>24 906,27</w:t>
            </w:r>
          </w:p>
        </w:tc>
        <w:tc>
          <w:tcPr>
            <w:tcW w:w="1340" w:type="dxa"/>
            <w:tcBorders>
              <w:top w:val="nil"/>
              <w:left w:val="nil"/>
              <w:bottom w:val="single" w:sz="4" w:space="0" w:color="auto"/>
              <w:right w:val="single" w:sz="4" w:space="0" w:color="auto"/>
            </w:tcBorders>
            <w:shd w:val="clear" w:color="000000" w:fill="DCE6F1"/>
            <w:vAlign w:val="center"/>
            <w:hideMark/>
          </w:tcPr>
          <w:p w14:paraId="242153D5" w14:textId="77777777" w:rsidR="009573AF" w:rsidRPr="009573AF" w:rsidRDefault="009573AF" w:rsidP="009573AF">
            <w:pPr>
              <w:jc w:val="center"/>
              <w:rPr>
                <w:sz w:val="22"/>
                <w:szCs w:val="22"/>
              </w:rPr>
            </w:pPr>
            <w:r w:rsidRPr="009573AF">
              <w:rPr>
                <w:sz w:val="22"/>
                <w:szCs w:val="22"/>
              </w:rPr>
              <w:t>24 906</w:t>
            </w:r>
          </w:p>
        </w:tc>
        <w:tc>
          <w:tcPr>
            <w:tcW w:w="1360" w:type="dxa"/>
            <w:tcBorders>
              <w:top w:val="nil"/>
              <w:left w:val="nil"/>
              <w:bottom w:val="single" w:sz="4" w:space="0" w:color="auto"/>
              <w:right w:val="single" w:sz="4" w:space="0" w:color="auto"/>
            </w:tcBorders>
            <w:shd w:val="clear" w:color="000000" w:fill="DCE6F1"/>
            <w:vAlign w:val="center"/>
            <w:hideMark/>
          </w:tcPr>
          <w:p w14:paraId="2D99E34E" w14:textId="77777777" w:rsidR="009573AF" w:rsidRPr="009573AF" w:rsidRDefault="009573AF" w:rsidP="009573AF">
            <w:pPr>
              <w:jc w:val="center"/>
              <w:rPr>
                <w:sz w:val="22"/>
                <w:szCs w:val="22"/>
              </w:rPr>
            </w:pPr>
            <w:r w:rsidRPr="009573AF">
              <w:rPr>
                <w:sz w:val="22"/>
                <w:szCs w:val="22"/>
              </w:rPr>
              <w:t>24 906,27</w:t>
            </w:r>
          </w:p>
        </w:tc>
        <w:tc>
          <w:tcPr>
            <w:tcW w:w="1540" w:type="dxa"/>
            <w:tcBorders>
              <w:top w:val="nil"/>
              <w:left w:val="nil"/>
              <w:bottom w:val="single" w:sz="4" w:space="0" w:color="auto"/>
              <w:right w:val="single" w:sz="4" w:space="0" w:color="auto"/>
            </w:tcBorders>
            <w:shd w:val="clear" w:color="000000" w:fill="DCE6F1"/>
            <w:vAlign w:val="center"/>
            <w:hideMark/>
          </w:tcPr>
          <w:p w14:paraId="03B1E169" w14:textId="77777777" w:rsidR="009573AF" w:rsidRPr="009573AF" w:rsidRDefault="009573AF" w:rsidP="009573AF">
            <w:pPr>
              <w:jc w:val="center"/>
              <w:rPr>
                <w:sz w:val="22"/>
                <w:szCs w:val="22"/>
              </w:rPr>
            </w:pPr>
            <w:r w:rsidRPr="009573AF">
              <w:rPr>
                <w:sz w:val="22"/>
                <w:szCs w:val="22"/>
              </w:rPr>
              <w:t>0</w:t>
            </w:r>
          </w:p>
        </w:tc>
        <w:tc>
          <w:tcPr>
            <w:tcW w:w="1360" w:type="dxa"/>
            <w:tcBorders>
              <w:top w:val="nil"/>
              <w:left w:val="nil"/>
              <w:bottom w:val="single" w:sz="4" w:space="0" w:color="auto"/>
              <w:right w:val="single" w:sz="4" w:space="0" w:color="auto"/>
            </w:tcBorders>
            <w:shd w:val="clear" w:color="000000" w:fill="DCE6F1"/>
            <w:vAlign w:val="center"/>
            <w:hideMark/>
          </w:tcPr>
          <w:p w14:paraId="5A2123DA" w14:textId="77777777" w:rsidR="009573AF" w:rsidRPr="009573AF" w:rsidRDefault="009573AF" w:rsidP="009573AF">
            <w:pPr>
              <w:jc w:val="center"/>
              <w:rPr>
                <w:sz w:val="22"/>
                <w:szCs w:val="22"/>
              </w:rPr>
            </w:pPr>
            <w:r w:rsidRPr="009573AF">
              <w:rPr>
                <w:sz w:val="22"/>
                <w:szCs w:val="22"/>
              </w:rPr>
              <w:t>0</w:t>
            </w:r>
          </w:p>
        </w:tc>
      </w:tr>
      <w:tr w:rsidR="009573AF" w:rsidRPr="009573AF" w14:paraId="0E8F9714"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17449382" w14:textId="77777777" w:rsidR="009573AF" w:rsidRPr="009573AF" w:rsidRDefault="009573AF" w:rsidP="009573AF">
            <w:pPr>
              <w:jc w:val="center"/>
              <w:rPr>
                <w:sz w:val="22"/>
                <w:szCs w:val="22"/>
              </w:rPr>
            </w:pPr>
            <w:r w:rsidRPr="009573AF">
              <w:rPr>
                <w:sz w:val="22"/>
                <w:szCs w:val="22"/>
              </w:rPr>
              <w:t>2</w:t>
            </w:r>
          </w:p>
        </w:tc>
        <w:tc>
          <w:tcPr>
            <w:tcW w:w="5300" w:type="dxa"/>
            <w:tcBorders>
              <w:top w:val="nil"/>
              <w:left w:val="nil"/>
              <w:bottom w:val="single" w:sz="4" w:space="0" w:color="auto"/>
              <w:right w:val="single" w:sz="4" w:space="0" w:color="auto"/>
            </w:tcBorders>
            <w:shd w:val="clear" w:color="auto" w:fill="auto"/>
            <w:vAlign w:val="center"/>
            <w:hideMark/>
          </w:tcPr>
          <w:p w14:paraId="3CDBAAFC" w14:textId="77777777" w:rsidR="009573AF" w:rsidRPr="009573AF" w:rsidRDefault="009573AF" w:rsidP="009573AF">
            <w:pPr>
              <w:jc w:val="both"/>
              <w:rPr>
                <w:sz w:val="22"/>
                <w:szCs w:val="22"/>
              </w:rPr>
            </w:pPr>
            <w:r w:rsidRPr="009573AF">
              <w:rPr>
                <w:sz w:val="22"/>
                <w:szCs w:val="22"/>
              </w:rPr>
              <w:t xml:space="preserve">Тариф, </w:t>
            </w:r>
          </w:p>
        </w:tc>
        <w:tc>
          <w:tcPr>
            <w:tcW w:w="1280" w:type="dxa"/>
            <w:tcBorders>
              <w:top w:val="nil"/>
              <w:left w:val="nil"/>
              <w:bottom w:val="single" w:sz="4" w:space="0" w:color="auto"/>
              <w:right w:val="single" w:sz="4" w:space="0" w:color="auto"/>
            </w:tcBorders>
            <w:shd w:val="clear" w:color="auto" w:fill="auto"/>
            <w:vAlign w:val="center"/>
            <w:hideMark/>
          </w:tcPr>
          <w:p w14:paraId="523B4755" w14:textId="77777777" w:rsidR="009573AF" w:rsidRPr="009573AF" w:rsidRDefault="009573AF" w:rsidP="009573AF">
            <w:pPr>
              <w:jc w:val="center"/>
              <w:rPr>
                <w:sz w:val="22"/>
                <w:szCs w:val="22"/>
              </w:rPr>
            </w:pPr>
            <w:r w:rsidRPr="009573AF">
              <w:rPr>
                <w:sz w:val="22"/>
                <w:szCs w:val="22"/>
              </w:rPr>
              <w:t>руб./Гкал</w:t>
            </w:r>
          </w:p>
        </w:tc>
        <w:tc>
          <w:tcPr>
            <w:tcW w:w="1340" w:type="dxa"/>
            <w:tcBorders>
              <w:top w:val="nil"/>
              <w:left w:val="nil"/>
              <w:bottom w:val="single" w:sz="4" w:space="0" w:color="auto"/>
              <w:right w:val="single" w:sz="4" w:space="0" w:color="auto"/>
            </w:tcBorders>
            <w:shd w:val="clear" w:color="000000" w:fill="DCE6F1"/>
            <w:vAlign w:val="center"/>
            <w:hideMark/>
          </w:tcPr>
          <w:p w14:paraId="472C7426" w14:textId="77777777" w:rsidR="009573AF" w:rsidRPr="009573AF" w:rsidRDefault="009573AF" w:rsidP="009573AF">
            <w:pPr>
              <w:jc w:val="center"/>
              <w:rPr>
                <w:sz w:val="22"/>
                <w:szCs w:val="22"/>
              </w:rPr>
            </w:pPr>
            <w:r w:rsidRPr="009573AF">
              <w:rPr>
                <w:sz w:val="22"/>
                <w:szCs w:val="22"/>
              </w:rPr>
              <w:t>4 247,04</w:t>
            </w:r>
          </w:p>
        </w:tc>
        <w:tc>
          <w:tcPr>
            <w:tcW w:w="1340" w:type="dxa"/>
            <w:tcBorders>
              <w:top w:val="nil"/>
              <w:left w:val="nil"/>
              <w:bottom w:val="single" w:sz="4" w:space="0" w:color="auto"/>
              <w:right w:val="single" w:sz="4" w:space="0" w:color="auto"/>
            </w:tcBorders>
            <w:shd w:val="clear" w:color="000000" w:fill="DCE6F1"/>
            <w:vAlign w:val="center"/>
            <w:hideMark/>
          </w:tcPr>
          <w:p w14:paraId="0F70C1B4" w14:textId="77777777" w:rsidR="009573AF" w:rsidRPr="009573AF" w:rsidRDefault="009573AF" w:rsidP="009573AF">
            <w:pPr>
              <w:jc w:val="center"/>
              <w:rPr>
                <w:sz w:val="22"/>
                <w:szCs w:val="22"/>
              </w:rPr>
            </w:pPr>
            <w:r w:rsidRPr="009573AF">
              <w:rPr>
                <w:sz w:val="22"/>
                <w:szCs w:val="22"/>
              </w:rPr>
              <w:t>4 675,13</w:t>
            </w:r>
          </w:p>
        </w:tc>
        <w:tc>
          <w:tcPr>
            <w:tcW w:w="1360" w:type="dxa"/>
            <w:tcBorders>
              <w:top w:val="nil"/>
              <w:left w:val="nil"/>
              <w:bottom w:val="single" w:sz="4" w:space="0" w:color="auto"/>
              <w:right w:val="single" w:sz="4" w:space="0" w:color="auto"/>
            </w:tcBorders>
            <w:shd w:val="clear" w:color="000000" w:fill="DCE6F1"/>
            <w:vAlign w:val="center"/>
            <w:hideMark/>
          </w:tcPr>
          <w:p w14:paraId="73C3DF71" w14:textId="77777777" w:rsidR="009573AF" w:rsidRPr="009573AF" w:rsidRDefault="009573AF" w:rsidP="009573AF">
            <w:pPr>
              <w:jc w:val="center"/>
              <w:rPr>
                <w:sz w:val="22"/>
                <w:szCs w:val="22"/>
              </w:rPr>
            </w:pPr>
            <w:r w:rsidRPr="009573AF">
              <w:rPr>
                <w:sz w:val="22"/>
                <w:szCs w:val="22"/>
              </w:rPr>
              <w:t>4 596,65</w:t>
            </w:r>
          </w:p>
        </w:tc>
        <w:tc>
          <w:tcPr>
            <w:tcW w:w="1540" w:type="dxa"/>
            <w:tcBorders>
              <w:top w:val="nil"/>
              <w:left w:val="nil"/>
              <w:bottom w:val="single" w:sz="4" w:space="0" w:color="auto"/>
              <w:right w:val="single" w:sz="4" w:space="0" w:color="auto"/>
            </w:tcBorders>
            <w:shd w:val="clear" w:color="000000" w:fill="DCE6F1"/>
            <w:vAlign w:val="center"/>
            <w:hideMark/>
          </w:tcPr>
          <w:p w14:paraId="3C5FF613" w14:textId="77777777" w:rsidR="009573AF" w:rsidRPr="009573AF" w:rsidRDefault="009573AF" w:rsidP="009573AF">
            <w:pPr>
              <w:jc w:val="center"/>
              <w:rPr>
                <w:sz w:val="22"/>
                <w:szCs w:val="22"/>
              </w:rPr>
            </w:pPr>
            <w:r w:rsidRPr="009573AF">
              <w:rPr>
                <w:sz w:val="22"/>
                <w:szCs w:val="22"/>
              </w:rPr>
              <w:t>-78,47</w:t>
            </w:r>
          </w:p>
        </w:tc>
        <w:tc>
          <w:tcPr>
            <w:tcW w:w="1360" w:type="dxa"/>
            <w:tcBorders>
              <w:top w:val="nil"/>
              <w:left w:val="nil"/>
              <w:bottom w:val="single" w:sz="4" w:space="0" w:color="auto"/>
              <w:right w:val="single" w:sz="4" w:space="0" w:color="auto"/>
            </w:tcBorders>
            <w:shd w:val="clear" w:color="000000" w:fill="DCE6F1"/>
            <w:vAlign w:val="center"/>
            <w:hideMark/>
          </w:tcPr>
          <w:p w14:paraId="487012D7" w14:textId="77777777" w:rsidR="009573AF" w:rsidRPr="009573AF" w:rsidRDefault="009573AF" w:rsidP="009573AF">
            <w:pPr>
              <w:jc w:val="center"/>
              <w:rPr>
                <w:sz w:val="22"/>
                <w:szCs w:val="22"/>
              </w:rPr>
            </w:pPr>
            <w:r w:rsidRPr="009573AF">
              <w:rPr>
                <w:sz w:val="22"/>
                <w:szCs w:val="22"/>
              </w:rPr>
              <w:t>8,23</w:t>
            </w:r>
          </w:p>
        </w:tc>
      </w:tr>
      <w:tr w:rsidR="009573AF" w:rsidRPr="009573AF" w14:paraId="7EEC3EEF" w14:textId="77777777" w:rsidTr="009573AF">
        <w:trPr>
          <w:trHeight w:val="300"/>
        </w:trPr>
        <w:tc>
          <w:tcPr>
            <w:tcW w:w="740" w:type="dxa"/>
            <w:tcBorders>
              <w:top w:val="nil"/>
              <w:left w:val="single" w:sz="8" w:space="0" w:color="auto"/>
              <w:bottom w:val="single" w:sz="4" w:space="0" w:color="auto"/>
              <w:right w:val="single" w:sz="4" w:space="0" w:color="auto"/>
            </w:tcBorders>
            <w:shd w:val="clear" w:color="000000" w:fill="F2F2F2"/>
            <w:vAlign w:val="center"/>
            <w:hideMark/>
          </w:tcPr>
          <w:p w14:paraId="35A38CFE" w14:textId="77777777" w:rsidR="009573AF" w:rsidRPr="009573AF" w:rsidRDefault="009573AF" w:rsidP="009573AF">
            <w:pPr>
              <w:jc w:val="center"/>
              <w:rPr>
                <w:sz w:val="22"/>
                <w:szCs w:val="22"/>
              </w:rPr>
            </w:pPr>
            <w:r w:rsidRPr="009573AF">
              <w:rPr>
                <w:sz w:val="22"/>
                <w:szCs w:val="22"/>
              </w:rPr>
              <w:t> </w:t>
            </w:r>
          </w:p>
        </w:tc>
        <w:tc>
          <w:tcPr>
            <w:tcW w:w="5300" w:type="dxa"/>
            <w:tcBorders>
              <w:top w:val="nil"/>
              <w:left w:val="nil"/>
              <w:bottom w:val="single" w:sz="4" w:space="0" w:color="auto"/>
              <w:right w:val="single" w:sz="4" w:space="0" w:color="auto"/>
            </w:tcBorders>
            <w:shd w:val="clear" w:color="000000" w:fill="F2F2F2"/>
            <w:vAlign w:val="center"/>
            <w:hideMark/>
          </w:tcPr>
          <w:p w14:paraId="5E64C4FD" w14:textId="77777777" w:rsidR="009573AF" w:rsidRPr="009573AF" w:rsidRDefault="009573AF" w:rsidP="009573AF">
            <w:pPr>
              <w:jc w:val="right"/>
              <w:rPr>
                <w:b/>
                <w:bCs/>
                <w:sz w:val="22"/>
                <w:szCs w:val="22"/>
              </w:rPr>
            </w:pPr>
            <w:r w:rsidRPr="009573AF">
              <w:rPr>
                <w:b/>
                <w:bCs/>
                <w:sz w:val="22"/>
                <w:szCs w:val="22"/>
              </w:rPr>
              <w:t>1 полугодие</w:t>
            </w:r>
          </w:p>
        </w:tc>
        <w:tc>
          <w:tcPr>
            <w:tcW w:w="1280" w:type="dxa"/>
            <w:tcBorders>
              <w:top w:val="nil"/>
              <w:left w:val="nil"/>
              <w:bottom w:val="single" w:sz="4" w:space="0" w:color="auto"/>
              <w:right w:val="single" w:sz="4" w:space="0" w:color="auto"/>
            </w:tcBorders>
            <w:shd w:val="clear" w:color="000000" w:fill="F2F2F2"/>
            <w:vAlign w:val="center"/>
            <w:hideMark/>
          </w:tcPr>
          <w:p w14:paraId="5AE5FA25" w14:textId="77777777" w:rsidR="009573AF" w:rsidRPr="009573AF" w:rsidRDefault="009573AF" w:rsidP="009573AF">
            <w:pPr>
              <w:jc w:val="center"/>
              <w:rPr>
                <w:b/>
                <w:bCs/>
                <w:sz w:val="22"/>
                <w:szCs w:val="22"/>
              </w:rPr>
            </w:pPr>
            <w:r w:rsidRPr="009573AF">
              <w:rPr>
                <w:b/>
                <w:bCs/>
                <w:sz w:val="22"/>
                <w:szCs w:val="22"/>
              </w:rPr>
              <w:t>руб./Гкал</w:t>
            </w:r>
          </w:p>
        </w:tc>
        <w:tc>
          <w:tcPr>
            <w:tcW w:w="1340" w:type="dxa"/>
            <w:tcBorders>
              <w:top w:val="nil"/>
              <w:left w:val="nil"/>
              <w:bottom w:val="single" w:sz="4" w:space="0" w:color="auto"/>
              <w:right w:val="single" w:sz="4" w:space="0" w:color="auto"/>
            </w:tcBorders>
            <w:shd w:val="clear" w:color="000000" w:fill="DCE6F1"/>
            <w:vAlign w:val="center"/>
            <w:hideMark/>
          </w:tcPr>
          <w:p w14:paraId="43BA4E49" w14:textId="77777777" w:rsidR="009573AF" w:rsidRPr="009573AF" w:rsidRDefault="009573AF" w:rsidP="009573AF">
            <w:pPr>
              <w:jc w:val="center"/>
              <w:rPr>
                <w:sz w:val="22"/>
                <w:szCs w:val="22"/>
              </w:rPr>
            </w:pPr>
            <w:r w:rsidRPr="009573AF">
              <w:rPr>
                <w:sz w:val="22"/>
                <w:szCs w:val="22"/>
              </w:rPr>
              <w:t>4 047,20</w:t>
            </w:r>
          </w:p>
        </w:tc>
        <w:tc>
          <w:tcPr>
            <w:tcW w:w="1340" w:type="dxa"/>
            <w:tcBorders>
              <w:top w:val="nil"/>
              <w:left w:val="nil"/>
              <w:bottom w:val="single" w:sz="4" w:space="0" w:color="auto"/>
              <w:right w:val="single" w:sz="4" w:space="0" w:color="auto"/>
            </w:tcBorders>
            <w:shd w:val="clear" w:color="000000" w:fill="DCE6F1"/>
            <w:vAlign w:val="center"/>
            <w:hideMark/>
          </w:tcPr>
          <w:p w14:paraId="5D5A0F20" w14:textId="77777777" w:rsidR="009573AF" w:rsidRPr="009573AF" w:rsidRDefault="009573AF" w:rsidP="009573AF">
            <w:pPr>
              <w:jc w:val="center"/>
              <w:rPr>
                <w:sz w:val="22"/>
                <w:szCs w:val="22"/>
              </w:rPr>
            </w:pPr>
            <w:r w:rsidRPr="009573AF">
              <w:rPr>
                <w:sz w:val="22"/>
                <w:szCs w:val="22"/>
              </w:rPr>
              <w:t>4 489,04</w:t>
            </w:r>
          </w:p>
        </w:tc>
        <w:tc>
          <w:tcPr>
            <w:tcW w:w="1360" w:type="dxa"/>
            <w:tcBorders>
              <w:top w:val="nil"/>
              <w:left w:val="nil"/>
              <w:bottom w:val="single" w:sz="4" w:space="0" w:color="auto"/>
              <w:right w:val="single" w:sz="4" w:space="0" w:color="auto"/>
            </w:tcBorders>
            <w:shd w:val="clear" w:color="000000" w:fill="DCE6F1"/>
            <w:vAlign w:val="center"/>
            <w:hideMark/>
          </w:tcPr>
          <w:p w14:paraId="630318D6" w14:textId="77777777" w:rsidR="009573AF" w:rsidRPr="009573AF" w:rsidRDefault="009573AF" w:rsidP="009573AF">
            <w:pPr>
              <w:jc w:val="center"/>
              <w:rPr>
                <w:sz w:val="22"/>
                <w:szCs w:val="22"/>
              </w:rPr>
            </w:pPr>
            <w:r w:rsidRPr="009573AF">
              <w:rPr>
                <w:sz w:val="22"/>
                <w:szCs w:val="22"/>
              </w:rPr>
              <w:t>4 489,04</w:t>
            </w:r>
          </w:p>
        </w:tc>
        <w:tc>
          <w:tcPr>
            <w:tcW w:w="1540" w:type="dxa"/>
            <w:tcBorders>
              <w:top w:val="nil"/>
              <w:left w:val="nil"/>
              <w:bottom w:val="single" w:sz="4" w:space="0" w:color="auto"/>
              <w:right w:val="single" w:sz="4" w:space="0" w:color="auto"/>
            </w:tcBorders>
            <w:shd w:val="clear" w:color="000000" w:fill="DCE6F1"/>
            <w:vAlign w:val="center"/>
            <w:hideMark/>
          </w:tcPr>
          <w:p w14:paraId="08DCBE42" w14:textId="77777777" w:rsidR="009573AF" w:rsidRPr="009573AF" w:rsidRDefault="009573AF" w:rsidP="009573AF">
            <w:pPr>
              <w:jc w:val="center"/>
              <w:rPr>
                <w:sz w:val="22"/>
                <w:szCs w:val="22"/>
              </w:rPr>
            </w:pPr>
            <w:r w:rsidRPr="009573AF">
              <w:rPr>
                <w:sz w:val="22"/>
                <w:szCs w:val="22"/>
              </w:rPr>
              <w:t>0,00</w:t>
            </w:r>
          </w:p>
        </w:tc>
        <w:tc>
          <w:tcPr>
            <w:tcW w:w="1360" w:type="dxa"/>
            <w:tcBorders>
              <w:top w:val="nil"/>
              <w:left w:val="nil"/>
              <w:bottom w:val="single" w:sz="4" w:space="0" w:color="auto"/>
              <w:right w:val="single" w:sz="4" w:space="0" w:color="auto"/>
            </w:tcBorders>
            <w:shd w:val="clear" w:color="000000" w:fill="DCE6F1"/>
            <w:vAlign w:val="center"/>
            <w:hideMark/>
          </w:tcPr>
          <w:p w14:paraId="177BAEC3" w14:textId="77777777" w:rsidR="009573AF" w:rsidRPr="009573AF" w:rsidRDefault="009573AF" w:rsidP="009573AF">
            <w:pPr>
              <w:jc w:val="center"/>
              <w:rPr>
                <w:sz w:val="22"/>
                <w:szCs w:val="22"/>
              </w:rPr>
            </w:pPr>
            <w:r w:rsidRPr="009573AF">
              <w:rPr>
                <w:sz w:val="22"/>
                <w:szCs w:val="22"/>
              </w:rPr>
              <w:t>10,92</w:t>
            </w:r>
          </w:p>
        </w:tc>
      </w:tr>
      <w:tr w:rsidR="009573AF" w:rsidRPr="009573AF" w14:paraId="1D070B94" w14:textId="77777777" w:rsidTr="009573AF">
        <w:trPr>
          <w:trHeight w:val="300"/>
        </w:trPr>
        <w:tc>
          <w:tcPr>
            <w:tcW w:w="740" w:type="dxa"/>
            <w:tcBorders>
              <w:top w:val="nil"/>
              <w:left w:val="single" w:sz="8" w:space="0" w:color="auto"/>
              <w:bottom w:val="single" w:sz="4" w:space="0" w:color="auto"/>
              <w:right w:val="single" w:sz="4" w:space="0" w:color="auto"/>
            </w:tcBorders>
            <w:shd w:val="clear" w:color="000000" w:fill="F2F2F2"/>
            <w:vAlign w:val="center"/>
            <w:hideMark/>
          </w:tcPr>
          <w:p w14:paraId="48375DB2" w14:textId="77777777" w:rsidR="009573AF" w:rsidRPr="009573AF" w:rsidRDefault="009573AF" w:rsidP="009573AF">
            <w:pPr>
              <w:jc w:val="center"/>
              <w:rPr>
                <w:sz w:val="22"/>
                <w:szCs w:val="22"/>
              </w:rPr>
            </w:pPr>
            <w:r w:rsidRPr="009573AF">
              <w:rPr>
                <w:sz w:val="22"/>
                <w:szCs w:val="22"/>
              </w:rPr>
              <w:t> </w:t>
            </w:r>
          </w:p>
        </w:tc>
        <w:tc>
          <w:tcPr>
            <w:tcW w:w="5300" w:type="dxa"/>
            <w:tcBorders>
              <w:top w:val="nil"/>
              <w:left w:val="nil"/>
              <w:bottom w:val="single" w:sz="4" w:space="0" w:color="auto"/>
              <w:right w:val="single" w:sz="4" w:space="0" w:color="auto"/>
            </w:tcBorders>
            <w:shd w:val="clear" w:color="000000" w:fill="F2F2F2"/>
            <w:vAlign w:val="center"/>
            <w:hideMark/>
          </w:tcPr>
          <w:p w14:paraId="0F124DB5" w14:textId="77777777" w:rsidR="009573AF" w:rsidRPr="009573AF" w:rsidRDefault="009573AF" w:rsidP="009573AF">
            <w:pPr>
              <w:jc w:val="right"/>
              <w:rPr>
                <w:b/>
                <w:bCs/>
                <w:sz w:val="22"/>
                <w:szCs w:val="22"/>
              </w:rPr>
            </w:pPr>
            <w:r w:rsidRPr="009573AF">
              <w:rPr>
                <w:b/>
                <w:bCs/>
                <w:sz w:val="22"/>
                <w:szCs w:val="22"/>
              </w:rPr>
              <w:t>2 полугодие</w:t>
            </w:r>
          </w:p>
        </w:tc>
        <w:tc>
          <w:tcPr>
            <w:tcW w:w="1280" w:type="dxa"/>
            <w:tcBorders>
              <w:top w:val="nil"/>
              <w:left w:val="nil"/>
              <w:bottom w:val="single" w:sz="4" w:space="0" w:color="auto"/>
              <w:right w:val="single" w:sz="4" w:space="0" w:color="auto"/>
            </w:tcBorders>
            <w:shd w:val="clear" w:color="000000" w:fill="F2F2F2"/>
            <w:vAlign w:val="center"/>
            <w:hideMark/>
          </w:tcPr>
          <w:p w14:paraId="4C3BDCA3" w14:textId="77777777" w:rsidR="009573AF" w:rsidRPr="009573AF" w:rsidRDefault="009573AF" w:rsidP="009573AF">
            <w:pPr>
              <w:jc w:val="center"/>
              <w:rPr>
                <w:b/>
                <w:bCs/>
                <w:sz w:val="22"/>
                <w:szCs w:val="22"/>
              </w:rPr>
            </w:pPr>
            <w:r w:rsidRPr="009573AF">
              <w:rPr>
                <w:b/>
                <w:bCs/>
                <w:sz w:val="22"/>
                <w:szCs w:val="22"/>
              </w:rPr>
              <w:t>руб./Гкал</w:t>
            </w:r>
          </w:p>
        </w:tc>
        <w:tc>
          <w:tcPr>
            <w:tcW w:w="1340" w:type="dxa"/>
            <w:tcBorders>
              <w:top w:val="nil"/>
              <w:left w:val="nil"/>
              <w:bottom w:val="single" w:sz="4" w:space="0" w:color="auto"/>
              <w:right w:val="single" w:sz="4" w:space="0" w:color="auto"/>
            </w:tcBorders>
            <w:shd w:val="clear" w:color="000000" w:fill="DCE6F1"/>
            <w:vAlign w:val="center"/>
            <w:hideMark/>
          </w:tcPr>
          <w:p w14:paraId="2F8C48C9" w14:textId="77777777" w:rsidR="009573AF" w:rsidRPr="009573AF" w:rsidRDefault="009573AF" w:rsidP="009573AF">
            <w:pPr>
              <w:jc w:val="center"/>
              <w:rPr>
                <w:sz w:val="22"/>
                <w:szCs w:val="22"/>
              </w:rPr>
            </w:pPr>
            <w:r w:rsidRPr="009573AF">
              <w:rPr>
                <w:sz w:val="22"/>
                <w:szCs w:val="22"/>
              </w:rPr>
              <w:t>4 489,04</w:t>
            </w:r>
          </w:p>
        </w:tc>
        <w:tc>
          <w:tcPr>
            <w:tcW w:w="1340" w:type="dxa"/>
            <w:tcBorders>
              <w:top w:val="nil"/>
              <w:left w:val="nil"/>
              <w:bottom w:val="single" w:sz="4" w:space="0" w:color="auto"/>
              <w:right w:val="single" w:sz="4" w:space="0" w:color="auto"/>
            </w:tcBorders>
            <w:shd w:val="clear" w:color="000000" w:fill="DCE6F1"/>
            <w:vAlign w:val="center"/>
            <w:hideMark/>
          </w:tcPr>
          <w:p w14:paraId="33D10C41" w14:textId="77777777" w:rsidR="009573AF" w:rsidRPr="009573AF" w:rsidRDefault="009573AF" w:rsidP="009573AF">
            <w:pPr>
              <w:jc w:val="center"/>
              <w:rPr>
                <w:sz w:val="22"/>
                <w:szCs w:val="22"/>
              </w:rPr>
            </w:pPr>
            <w:r w:rsidRPr="009573AF">
              <w:rPr>
                <w:sz w:val="22"/>
                <w:szCs w:val="22"/>
              </w:rPr>
              <w:t>4 900,46</w:t>
            </w:r>
          </w:p>
        </w:tc>
        <w:tc>
          <w:tcPr>
            <w:tcW w:w="1360" w:type="dxa"/>
            <w:tcBorders>
              <w:top w:val="nil"/>
              <w:left w:val="nil"/>
              <w:bottom w:val="single" w:sz="4" w:space="0" w:color="auto"/>
              <w:right w:val="single" w:sz="4" w:space="0" w:color="auto"/>
            </w:tcBorders>
            <w:shd w:val="clear" w:color="000000" w:fill="DCE6F1"/>
            <w:vAlign w:val="center"/>
            <w:hideMark/>
          </w:tcPr>
          <w:p w14:paraId="75CFED28" w14:textId="77777777" w:rsidR="009573AF" w:rsidRPr="009573AF" w:rsidRDefault="009573AF" w:rsidP="009573AF">
            <w:pPr>
              <w:jc w:val="center"/>
              <w:rPr>
                <w:sz w:val="22"/>
                <w:szCs w:val="22"/>
              </w:rPr>
            </w:pPr>
            <w:r w:rsidRPr="009573AF">
              <w:rPr>
                <w:sz w:val="22"/>
                <w:szCs w:val="22"/>
              </w:rPr>
              <w:t>4 726,96</w:t>
            </w:r>
          </w:p>
        </w:tc>
        <w:tc>
          <w:tcPr>
            <w:tcW w:w="1540" w:type="dxa"/>
            <w:tcBorders>
              <w:top w:val="nil"/>
              <w:left w:val="nil"/>
              <w:bottom w:val="single" w:sz="4" w:space="0" w:color="auto"/>
              <w:right w:val="single" w:sz="4" w:space="0" w:color="auto"/>
            </w:tcBorders>
            <w:shd w:val="clear" w:color="000000" w:fill="DCE6F1"/>
            <w:vAlign w:val="center"/>
            <w:hideMark/>
          </w:tcPr>
          <w:p w14:paraId="44CA05AD" w14:textId="77777777" w:rsidR="009573AF" w:rsidRPr="009573AF" w:rsidRDefault="009573AF" w:rsidP="009573AF">
            <w:pPr>
              <w:jc w:val="center"/>
              <w:rPr>
                <w:sz w:val="22"/>
                <w:szCs w:val="22"/>
              </w:rPr>
            </w:pPr>
            <w:r w:rsidRPr="009573AF">
              <w:rPr>
                <w:sz w:val="22"/>
                <w:szCs w:val="22"/>
              </w:rPr>
              <w:t>-173,50</w:t>
            </w:r>
          </w:p>
        </w:tc>
        <w:tc>
          <w:tcPr>
            <w:tcW w:w="1360" w:type="dxa"/>
            <w:tcBorders>
              <w:top w:val="nil"/>
              <w:left w:val="nil"/>
              <w:bottom w:val="single" w:sz="4" w:space="0" w:color="auto"/>
              <w:right w:val="single" w:sz="4" w:space="0" w:color="auto"/>
            </w:tcBorders>
            <w:shd w:val="clear" w:color="000000" w:fill="DCE6F1"/>
            <w:vAlign w:val="center"/>
            <w:hideMark/>
          </w:tcPr>
          <w:p w14:paraId="1548984A" w14:textId="77777777" w:rsidR="009573AF" w:rsidRPr="009573AF" w:rsidRDefault="009573AF" w:rsidP="009573AF">
            <w:pPr>
              <w:jc w:val="center"/>
              <w:rPr>
                <w:sz w:val="22"/>
                <w:szCs w:val="22"/>
              </w:rPr>
            </w:pPr>
            <w:r w:rsidRPr="009573AF">
              <w:rPr>
                <w:sz w:val="22"/>
                <w:szCs w:val="22"/>
              </w:rPr>
              <w:t>5,30</w:t>
            </w:r>
          </w:p>
        </w:tc>
      </w:tr>
      <w:tr w:rsidR="009573AF" w:rsidRPr="009573AF" w14:paraId="1CCCAA47" w14:textId="77777777" w:rsidTr="009573AF">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14:paraId="3253E530" w14:textId="77777777" w:rsidR="009573AF" w:rsidRPr="009573AF" w:rsidRDefault="009573AF" w:rsidP="009573AF">
            <w:pPr>
              <w:jc w:val="center"/>
              <w:rPr>
                <w:sz w:val="22"/>
                <w:szCs w:val="22"/>
              </w:rPr>
            </w:pPr>
            <w:r w:rsidRPr="009573AF">
              <w:rPr>
                <w:sz w:val="22"/>
                <w:szCs w:val="22"/>
              </w:rPr>
              <w:t>3</w:t>
            </w:r>
          </w:p>
        </w:tc>
        <w:tc>
          <w:tcPr>
            <w:tcW w:w="5300" w:type="dxa"/>
            <w:tcBorders>
              <w:top w:val="nil"/>
              <w:left w:val="nil"/>
              <w:bottom w:val="single" w:sz="4" w:space="0" w:color="auto"/>
              <w:right w:val="single" w:sz="4" w:space="0" w:color="auto"/>
            </w:tcBorders>
            <w:shd w:val="clear" w:color="auto" w:fill="auto"/>
            <w:vAlign w:val="center"/>
            <w:hideMark/>
          </w:tcPr>
          <w:p w14:paraId="578C33A9" w14:textId="77777777" w:rsidR="009573AF" w:rsidRPr="009573AF" w:rsidRDefault="009573AF" w:rsidP="009573AF">
            <w:pPr>
              <w:jc w:val="both"/>
              <w:rPr>
                <w:sz w:val="22"/>
                <w:szCs w:val="22"/>
              </w:rPr>
            </w:pPr>
            <w:r w:rsidRPr="009573AF">
              <w:rPr>
                <w:sz w:val="22"/>
                <w:szCs w:val="22"/>
              </w:rPr>
              <w:t>Рост тарифа</w:t>
            </w:r>
          </w:p>
        </w:tc>
        <w:tc>
          <w:tcPr>
            <w:tcW w:w="1280" w:type="dxa"/>
            <w:tcBorders>
              <w:top w:val="nil"/>
              <w:left w:val="nil"/>
              <w:bottom w:val="single" w:sz="4" w:space="0" w:color="auto"/>
              <w:right w:val="single" w:sz="4" w:space="0" w:color="auto"/>
            </w:tcBorders>
            <w:shd w:val="clear" w:color="auto" w:fill="auto"/>
            <w:vAlign w:val="center"/>
            <w:hideMark/>
          </w:tcPr>
          <w:p w14:paraId="38A6B057" w14:textId="77777777" w:rsidR="009573AF" w:rsidRPr="009573AF" w:rsidRDefault="009573AF" w:rsidP="009573AF">
            <w:pPr>
              <w:jc w:val="both"/>
              <w:rPr>
                <w:sz w:val="22"/>
                <w:szCs w:val="22"/>
              </w:rPr>
            </w:pPr>
            <w:r w:rsidRPr="009573AF">
              <w:rPr>
                <w:sz w:val="22"/>
                <w:szCs w:val="22"/>
              </w:rPr>
              <w:t> </w:t>
            </w:r>
          </w:p>
        </w:tc>
        <w:tc>
          <w:tcPr>
            <w:tcW w:w="1340" w:type="dxa"/>
            <w:tcBorders>
              <w:top w:val="nil"/>
              <w:left w:val="nil"/>
              <w:bottom w:val="single" w:sz="4" w:space="0" w:color="auto"/>
              <w:right w:val="single" w:sz="4" w:space="0" w:color="auto"/>
            </w:tcBorders>
            <w:shd w:val="clear" w:color="000000" w:fill="DCE6F1"/>
            <w:vAlign w:val="center"/>
            <w:hideMark/>
          </w:tcPr>
          <w:p w14:paraId="6DC7BA31" w14:textId="77777777" w:rsidR="009573AF" w:rsidRPr="009573AF" w:rsidRDefault="009573AF" w:rsidP="009573AF">
            <w:pPr>
              <w:jc w:val="center"/>
              <w:rPr>
                <w:sz w:val="22"/>
                <w:szCs w:val="22"/>
              </w:rPr>
            </w:pPr>
            <w:r w:rsidRPr="009573AF">
              <w:rPr>
                <w:sz w:val="22"/>
                <w:szCs w:val="22"/>
              </w:rPr>
              <w:t> </w:t>
            </w:r>
          </w:p>
        </w:tc>
        <w:tc>
          <w:tcPr>
            <w:tcW w:w="1340" w:type="dxa"/>
            <w:tcBorders>
              <w:top w:val="nil"/>
              <w:left w:val="nil"/>
              <w:bottom w:val="single" w:sz="4" w:space="0" w:color="auto"/>
              <w:right w:val="single" w:sz="4" w:space="0" w:color="auto"/>
            </w:tcBorders>
            <w:shd w:val="clear" w:color="000000" w:fill="DCE6F1"/>
            <w:vAlign w:val="center"/>
            <w:hideMark/>
          </w:tcPr>
          <w:p w14:paraId="223ED9AC"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6031564D" w14:textId="77777777" w:rsidR="009573AF" w:rsidRPr="009573AF" w:rsidRDefault="009573AF" w:rsidP="009573AF">
            <w:pPr>
              <w:jc w:val="center"/>
              <w:rPr>
                <w:sz w:val="22"/>
                <w:szCs w:val="22"/>
              </w:rPr>
            </w:pPr>
            <w:r w:rsidRPr="009573AF">
              <w:rPr>
                <w:sz w:val="22"/>
                <w:szCs w:val="22"/>
              </w:rPr>
              <w:t> </w:t>
            </w:r>
          </w:p>
        </w:tc>
        <w:tc>
          <w:tcPr>
            <w:tcW w:w="1540" w:type="dxa"/>
            <w:tcBorders>
              <w:top w:val="nil"/>
              <w:left w:val="nil"/>
              <w:bottom w:val="single" w:sz="4" w:space="0" w:color="auto"/>
              <w:right w:val="single" w:sz="4" w:space="0" w:color="auto"/>
            </w:tcBorders>
            <w:shd w:val="clear" w:color="000000" w:fill="DCE6F1"/>
            <w:vAlign w:val="center"/>
            <w:hideMark/>
          </w:tcPr>
          <w:p w14:paraId="5FC8B85D"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4" w:space="0" w:color="auto"/>
              <w:right w:val="single" w:sz="4" w:space="0" w:color="auto"/>
            </w:tcBorders>
            <w:shd w:val="clear" w:color="000000" w:fill="DCE6F1"/>
            <w:vAlign w:val="center"/>
            <w:hideMark/>
          </w:tcPr>
          <w:p w14:paraId="3255B34F" w14:textId="77777777" w:rsidR="009573AF" w:rsidRPr="009573AF" w:rsidRDefault="009573AF" w:rsidP="009573AF">
            <w:pPr>
              <w:jc w:val="center"/>
              <w:rPr>
                <w:sz w:val="22"/>
                <w:szCs w:val="22"/>
              </w:rPr>
            </w:pPr>
            <w:r w:rsidRPr="009573AF">
              <w:rPr>
                <w:sz w:val="22"/>
                <w:szCs w:val="22"/>
              </w:rPr>
              <w:t> </w:t>
            </w:r>
          </w:p>
        </w:tc>
      </w:tr>
      <w:tr w:rsidR="009573AF" w:rsidRPr="009573AF" w14:paraId="0CE9C5D2" w14:textId="77777777" w:rsidTr="009573AF">
        <w:trPr>
          <w:trHeight w:val="315"/>
        </w:trPr>
        <w:tc>
          <w:tcPr>
            <w:tcW w:w="740" w:type="dxa"/>
            <w:tcBorders>
              <w:top w:val="nil"/>
              <w:left w:val="single" w:sz="8" w:space="0" w:color="auto"/>
              <w:bottom w:val="single" w:sz="8" w:space="0" w:color="auto"/>
              <w:right w:val="single" w:sz="4" w:space="0" w:color="auto"/>
            </w:tcBorders>
            <w:shd w:val="clear" w:color="auto" w:fill="auto"/>
            <w:vAlign w:val="center"/>
            <w:hideMark/>
          </w:tcPr>
          <w:p w14:paraId="72AD31B1" w14:textId="77777777" w:rsidR="009573AF" w:rsidRPr="009573AF" w:rsidRDefault="009573AF" w:rsidP="009573AF">
            <w:pPr>
              <w:jc w:val="center"/>
              <w:rPr>
                <w:sz w:val="22"/>
                <w:szCs w:val="22"/>
              </w:rPr>
            </w:pPr>
            <w:r w:rsidRPr="009573AF">
              <w:rPr>
                <w:sz w:val="22"/>
                <w:szCs w:val="22"/>
              </w:rPr>
              <w:t> </w:t>
            </w:r>
          </w:p>
        </w:tc>
        <w:tc>
          <w:tcPr>
            <w:tcW w:w="5300" w:type="dxa"/>
            <w:tcBorders>
              <w:top w:val="nil"/>
              <w:left w:val="nil"/>
              <w:bottom w:val="single" w:sz="8" w:space="0" w:color="auto"/>
              <w:right w:val="single" w:sz="4" w:space="0" w:color="auto"/>
            </w:tcBorders>
            <w:shd w:val="clear" w:color="auto" w:fill="auto"/>
            <w:vAlign w:val="center"/>
            <w:hideMark/>
          </w:tcPr>
          <w:p w14:paraId="79585393" w14:textId="77777777" w:rsidR="009573AF" w:rsidRPr="009573AF" w:rsidRDefault="009573AF" w:rsidP="009573AF">
            <w:pPr>
              <w:jc w:val="right"/>
              <w:rPr>
                <w:sz w:val="22"/>
                <w:szCs w:val="22"/>
              </w:rPr>
            </w:pPr>
            <w:r w:rsidRPr="009573AF">
              <w:rPr>
                <w:sz w:val="22"/>
                <w:szCs w:val="22"/>
              </w:rPr>
              <w:t>2 полугодие</w:t>
            </w:r>
          </w:p>
        </w:tc>
        <w:tc>
          <w:tcPr>
            <w:tcW w:w="1280" w:type="dxa"/>
            <w:tcBorders>
              <w:top w:val="nil"/>
              <w:left w:val="nil"/>
              <w:bottom w:val="single" w:sz="8" w:space="0" w:color="auto"/>
              <w:right w:val="single" w:sz="4" w:space="0" w:color="auto"/>
            </w:tcBorders>
            <w:shd w:val="clear" w:color="auto" w:fill="auto"/>
            <w:vAlign w:val="center"/>
            <w:hideMark/>
          </w:tcPr>
          <w:p w14:paraId="4C8B2D68" w14:textId="77777777" w:rsidR="009573AF" w:rsidRPr="009573AF" w:rsidRDefault="009573AF" w:rsidP="009573AF">
            <w:pPr>
              <w:jc w:val="center"/>
              <w:rPr>
                <w:sz w:val="22"/>
                <w:szCs w:val="22"/>
              </w:rPr>
            </w:pPr>
            <w:r w:rsidRPr="009573AF">
              <w:rPr>
                <w:sz w:val="22"/>
                <w:szCs w:val="22"/>
              </w:rPr>
              <w:t>%</w:t>
            </w:r>
          </w:p>
        </w:tc>
        <w:tc>
          <w:tcPr>
            <w:tcW w:w="1340" w:type="dxa"/>
            <w:tcBorders>
              <w:top w:val="nil"/>
              <w:left w:val="nil"/>
              <w:bottom w:val="single" w:sz="8" w:space="0" w:color="auto"/>
              <w:right w:val="single" w:sz="4" w:space="0" w:color="auto"/>
            </w:tcBorders>
            <w:shd w:val="clear" w:color="000000" w:fill="DCE6F1"/>
            <w:vAlign w:val="center"/>
            <w:hideMark/>
          </w:tcPr>
          <w:p w14:paraId="1259C421" w14:textId="77777777" w:rsidR="009573AF" w:rsidRPr="009573AF" w:rsidRDefault="009573AF" w:rsidP="009573AF">
            <w:pPr>
              <w:jc w:val="center"/>
              <w:rPr>
                <w:sz w:val="22"/>
                <w:szCs w:val="22"/>
              </w:rPr>
            </w:pPr>
            <w:r w:rsidRPr="009573AF">
              <w:rPr>
                <w:sz w:val="22"/>
                <w:szCs w:val="22"/>
              </w:rPr>
              <w:t>10,9%</w:t>
            </w:r>
          </w:p>
        </w:tc>
        <w:tc>
          <w:tcPr>
            <w:tcW w:w="1340" w:type="dxa"/>
            <w:tcBorders>
              <w:top w:val="nil"/>
              <w:left w:val="nil"/>
              <w:bottom w:val="single" w:sz="8" w:space="0" w:color="auto"/>
              <w:right w:val="single" w:sz="4" w:space="0" w:color="auto"/>
            </w:tcBorders>
            <w:shd w:val="clear" w:color="000000" w:fill="DCE6F1"/>
            <w:vAlign w:val="center"/>
            <w:hideMark/>
          </w:tcPr>
          <w:p w14:paraId="18C5D532" w14:textId="77777777" w:rsidR="009573AF" w:rsidRPr="009573AF" w:rsidRDefault="009573AF" w:rsidP="009573AF">
            <w:pPr>
              <w:jc w:val="center"/>
              <w:rPr>
                <w:sz w:val="22"/>
                <w:szCs w:val="22"/>
              </w:rPr>
            </w:pPr>
            <w:r w:rsidRPr="009573AF">
              <w:rPr>
                <w:sz w:val="22"/>
                <w:szCs w:val="22"/>
              </w:rPr>
              <w:t>9,2%</w:t>
            </w:r>
          </w:p>
        </w:tc>
        <w:tc>
          <w:tcPr>
            <w:tcW w:w="1360" w:type="dxa"/>
            <w:tcBorders>
              <w:top w:val="nil"/>
              <w:left w:val="nil"/>
              <w:bottom w:val="single" w:sz="8" w:space="0" w:color="auto"/>
              <w:right w:val="single" w:sz="4" w:space="0" w:color="auto"/>
            </w:tcBorders>
            <w:shd w:val="clear" w:color="000000" w:fill="DCE6F1"/>
            <w:vAlign w:val="center"/>
            <w:hideMark/>
          </w:tcPr>
          <w:p w14:paraId="7890A345" w14:textId="77777777" w:rsidR="009573AF" w:rsidRPr="009573AF" w:rsidRDefault="009573AF" w:rsidP="009573AF">
            <w:pPr>
              <w:jc w:val="center"/>
              <w:rPr>
                <w:sz w:val="22"/>
                <w:szCs w:val="22"/>
              </w:rPr>
            </w:pPr>
            <w:r w:rsidRPr="009573AF">
              <w:rPr>
                <w:sz w:val="22"/>
                <w:szCs w:val="22"/>
              </w:rPr>
              <w:t>5,3%</w:t>
            </w:r>
          </w:p>
        </w:tc>
        <w:tc>
          <w:tcPr>
            <w:tcW w:w="1540" w:type="dxa"/>
            <w:tcBorders>
              <w:top w:val="nil"/>
              <w:left w:val="nil"/>
              <w:bottom w:val="single" w:sz="8" w:space="0" w:color="auto"/>
              <w:right w:val="single" w:sz="4" w:space="0" w:color="auto"/>
            </w:tcBorders>
            <w:shd w:val="clear" w:color="000000" w:fill="DCE6F1"/>
            <w:vAlign w:val="center"/>
            <w:hideMark/>
          </w:tcPr>
          <w:p w14:paraId="5FD4928A" w14:textId="77777777" w:rsidR="009573AF" w:rsidRPr="009573AF" w:rsidRDefault="009573AF" w:rsidP="009573AF">
            <w:pPr>
              <w:jc w:val="center"/>
              <w:rPr>
                <w:sz w:val="22"/>
                <w:szCs w:val="22"/>
              </w:rPr>
            </w:pPr>
            <w:r w:rsidRPr="009573AF">
              <w:rPr>
                <w:sz w:val="22"/>
                <w:szCs w:val="22"/>
              </w:rPr>
              <w:t> </w:t>
            </w:r>
          </w:p>
        </w:tc>
        <w:tc>
          <w:tcPr>
            <w:tcW w:w="1360" w:type="dxa"/>
            <w:tcBorders>
              <w:top w:val="nil"/>
              <w:left w:val="nil"/>
              <w:bottom w:val="single" w:sz="8" w:space="0" w:color="auto"/>
              <w:right w:val="single" w:sz="4" w:space="0" w:color="auto"/>
            </w:tcBorders>
            <w:shd w:val="clear" w:color="000000" w:fill="DCE6F1"/>
            <w:vAlign w:val="center"/>
            <w:hideMark/>
          </w:tcPr>
          <w:p w14:paraId="7906975D" w14:textId="77777777" w:rsidR="009573AF" w:rsidRPr="009573AF" w:rsidRDefault="009573AF" w:rsidP="009573AF">
            <w:pPr>
              <w:jc w:val="center"/>
              <w:rPr>
                <w:sz w:val="22"/>
                <w:szCs w:val="22"/>
              </w:rPr>
            </w:pPr>
            <w:r w:rsidRPr="009573AF">
              <w:rPr>
                <w:sz w:val="22"/>
                <w:szCs w:val="22"/>
              </w:rPr>
              <w:t> </w:t>
            </w:r>
          </w:p>
        </w:tc>
      </w:tr>
    </w:tbl>
    <w:p w14:paraId="05ECC3A8" w14:textId="77777777" w:rsidR="009573AF" w:rsidRDefault="009573AF" w:rsidP="00917C23">
      <w:pPr>
        <w:spacing w:after="160" w:line="259" w:lineRule="auto"/>
        <w:jc w:val="both"/>
        <w:rPr>
          <w:color w:val="000000"/>
          <w:sz w:val="28"/>
          <w:szCs w:val="28"/>
        </w:rPr>
        <w:sectPr w:rsidR="009573AF" w:rsidSect="009573AF">
          <w:pgSz w:w="16838" w:h="11906" w:orient="landscape" w:code="9"/>
          <w:pgMar w:top="1134" w:right="709" w:bottom="851" w:left="709" w:header="425" w:footer="0" w:gutter="0"/>
          <w:cols w:space="708"/>
          <w:docGrid w:linePitch="360"/>
        </w:sectPr>
      </w:pPr>
    </w:p>
    <w:tbl>
      <w:tblPr>
        <w:tblW w:w="4987" w:type="pct"/>
        <w:jc w:val="center"/>
        <w:tblLook w:val="04A0" w:firstRow="1" w:lastRow="0" w:firstColumn="1" w:lastColumn="0" w:noHBand="0" w:noVBand="1"/>
      </w:tblPr>
      <w:tblGrid>
        <w:gridCol w:w="4649"/>
        <w:gridCol w:w="1141"/>
        <w:gridCol w:w="1320"/>
        <w:gridCol w:w="1320"/>
        <w:gridCol w:w="1491"/>
      </w:tblGrid>
      <w:tr w:rsidR="009573AF" w:rsidRPr="009573AF" w14:paraId="05D65AD9" w14:textId="77777777" w:rsidTr="009573AF">
        <w:trPr>
          <w:trHeight w:val="455"/>
          <w:jc w:val="center"/>
        </w:trPr>
        <w:tc>
          <w:tcPr>
            <w:tcW w:w="9895" w:type="dxa"/>
            <w:gridSpan w:val="5"/>
            <w:tcBorders>
              <w:top w:val="nil"/>
              <w:left w:val="nil"/>
              <w:bottom w:val="nil"/>
              <w:right w:val="nil"/>
            </w:tcBorders>
            <w:shd w:val="clear" w:color="000000" w:fill="FFFFFF"/>
            <w:vAlign w:val="center"/>
            <w:hideMark/>
          </w:tcPr>
          <w:p w14:paraId="3BA3613E" w14:textId="77777777" w:rsidR="009573AF" w:rsidRPr="009573AF" w:rsidRDefault="009573AF" w:rsidP="009573AF">
            <w:pPr>
              <w:jc w:val="center"/>
              <w:rPr>
                <w:b/>
                <w:bCs/>
                <w:sz w:val="20"/>
                <w:szCs w:val="20"/>
              </w:rPr>
            </w:pPr>
            <w:r w:rsidRPr="009573AF">
              <w:rPr>
                <w:b/>
                <w:bCs/>
                <w:sz w:val="20"/>
                <w:szCs w:val="20"/>
              </w:rPr>
              <w:lastRenderedPageBreak/>
              <w:t>Плановые физические показатели ОАО "СКЭК" (Чебулинский муниципальный округ)</w:t>
            </w:r>
          </w:p>
        </w:tc>
      </w:tr>
      <w:tr w:rsidR="009573AF" w:rsidRPr="009573AF" w14:paraId="4A21CCF7" w14:textId="77777777" w:rsidTr="009573AF">
        <w:trPr>
          <w:trHeight w:val="32"/>
          <w:jc w:val="center"/>
        </w:trPr>
        <w:tc>
          <w:tcPr>
            <w:tcW w:w="4891" w:type="dxa"/>
            <w:tcBorders>
              <w:top w:val="nil"/>
              <w:left w:val="nil"/>
              <w:bottom w:val="nil"/>
              <w:right w:val="nil"/>
            </w:tcBorders>
            <w:shd w:val="clear" w:color="000000" w:fill="FFFFFF"/>
            <w:noWrap/>
            <w:vAlign w:val="center"/>
            <w:hideMark/>
          </w:tcPr>
          <w:p w14:paraId="0B67E9B6" w14:textId="77777777" w:rsidR="009573AF" w:rsidRPr="009573AF" w:rsidRDefault="009573AF" w:rsidP="009573AF">
            <w:pPr>
              <w:rPr>
                <w:sz w:val="20"/>
                <w:szCs w:val="20"/>
              </w:rPr>
            </w:pPr>
            <w:r w:rsidRPr="009573AF">
              <w:rPr>
                <w:sz w:val="20"/>
                <w:szCs w:val="20"/>
              </w:rPr>
              <w:t> </w:t>
            </w:r>
          </w:p>
        </w:tc>
        <w:tc>
          <w:tcPr>
            <w:tcW w:w="1099" w:type="dxa"/>
            <w:tcBorders>
              <w:top w:val="nil"/>
              <w:left w:val="nil"/>
              <w:bottom w:val="nil"/>
              <w:right w:val="nil"/>
            </w:tcBorders>
            <w:shd w:val="clear" w:color="000000" w:fill="FFFFFF"/>
            <w:noWrap/>
            <w:vAlign w:val="center"/>
            <w:hideMark/>
          </w:tcPr>
          <w:p w14:paraId="2C7DAB68" w14:textId="77777777" w:rsidR="009573AF" w:rsidRPr="009573AF" w:rsidRDefault="009573AF" w:rsidP="009573AF">
            <w:pPr>
              <w:jc w:val="center"/>
              <w:rPr>
                <w:sz w:val="20"/>
                <w:szCs w:val="20"/>
              </w:rPr>
            </w:pPr>
            <w:r w:rsidRPr="009573AF">
              <w:rPr>
                <w:sz w:val="20"/>
                <w:szCs w:val="20"/>
              </w:rPr>
              <w:t> </w:t>
            </w:r>
          </w:p>
        </w:tc>
        <w:tc>
          <w:tcPr>
            <w:tcW w:w="1274" w:type="dxa"/>
            <w:tcBorders>
              <w:top w:val="nil"/>
              <w:left w:val="nil"/>
              <w:bottom w:val="nil"/>
              <w:right w:val="nil"/>
            </w:tcBorders>
            <w:shd w:val="clear" w:color="000000" w:fill="FFFFFF"/>
            <w:noWrap/>
            <w:vAlign w:val="center"/>
            <w:hideMark/>
          </w:tcPr>
          <w:p w14:paraId="6C2588C6" w14:textId="77777777" w:rsidR="009573AF" w:rsidRPr="009573AF" w:rsidRDefault="009573AF" w:rsidP="009573AF">
            <w:pPr>
              <w:jc w:val="center"/>
              <w:rPr>
                <w:sz w:val="20"/>
                <w:szCs w:val="20"/>
              </w:rPr>
            </w:pPr>
            <w:r w:rsidRPr="009573AF">
              <w:rPr>
                <w:sz w:val="20"/>
                <w:szCs w:val="20"/>
              </w:rPr>
              <w:t> </w:t>
            </w:r>
          </w:p>
        </w:tc>
        <w:tc>
          <w:tcPr>
            <w:tcW w:w="1210" w:type="dxa"/>
            <w:tcBorders>
              <w:top w:val="nil"/>
              <w:left w:val="nil"/>
              <w:bottom w:val="nil"/>
              <w:right w:val="nil"/>
            </w:tcBorders>
            <w:shd w:val="clear" w:color="000000" w:fill="FFFFFF"/>
            <w:noWrap/>
            <w:vAlign w:val="center"/>
            <w:hideMark/>
          </w:tcPr>
          <w:p w14:paraId="76FD0585" w14:textId="77777777" w:rsidR="009573AF" w:rsidRPr="009573AF" w:rsidRDefault="009573AF" w:rsidP="009573AF">
            <w:pPr>
              <w:jc w:val="center"/>
              <w:rPr>
                <w:sz w:val="20"/>
                <w:szCs w:val="20"/>
              </w:rPr>
            </w:pPr>
            <w:r w:rsidRPr="009573AF">
              <w:rPr>
                <w:sz w:val="20"/>
                <w:szCs w:val="20"/>
              </w:rPr>
              <w:t> </w:t>
            </w:r>
          </w:p>
        </w:tc>
        <w:tc>
          <w:tcPr>
            <w:tcW w:w="1419" w:type="dxa"/>
            <w:tcBorders>
              <w:top w:val="nil"/>
              <w:left w:val="nil"/>
              <w:bottom w:val="nil"/>
              <w:right w:val="nil"/>
            </w:tcBorders>
            <w:shd w:val="clear" w:color="000000" w:fill="FFFFFF"/>
            <w:noWrap/>
            <w:vAlign w:val="center"/>
            <w:hideMark/>
          </w:tcPr>
          <w:p w14:paraId="63C9A73D" w14:textId="77777777" w:rsidR="009573AF" w:rsidRPr="009573AF" w:rsidRDefault="009573AF" w:rsidP="009573AF">
            <w:pPr>
              <w:jc w:val="center"/>
              <w:rPr>
                <w:sz w:val="20"/>
                <w:szCs w:val="20"/>
              </w:rPr>
            </w:pPr>
            <w:r w:rsidRPr="009573AF">
              <w:rPr>
                <w:sz w:val="20"/>
                <w:szCs w:val="20"/>
              </w:rPr>
              <w:t> </w:t>
            </w:r>
          </w:p>
        </w:tc>
      </w:tr>
      <w:tr w:rsidR="009573AF" w:rsidRPr="009573AF" w14:paraId="5654D362" w14:textId="77777777" w:rsidTr="009573AF">
        <w:trPr>
          <w:trHeight w:val="640"/>
          <w:jc w:val="center"/>
        </w:trPr>
        <w:tc>
          <w:tcPr>
            <w:tcW w:w="4891"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0DC0F899" w14:textId="77777777" w:rsidR="009573AF" w:rsidRPr="009573AF" w:rsidRDefault="009573AF" w:rsidP="009573AF">
            <w:pPr>
              <w:jc w:val="center"/>
              <w:rPr>
                <w:sz w:val="20"/>
                <w:szCs w:val="20"/>
              </w:rPr>
            </w:pPr>
            <w:r w:rsidRPr="009573AF">
              <w:rPr>
                <w:sz w:val="20"/>
                <w:szCs w:val="20"/>
              </w:rPr>
              <w:t>Показатели</w:t>
            </w:r>
          </w:p>
        </w:tc>
        <w:tc>
          <w:tcPr>
            <w:tcW w:w="1099" w:type="dxa"/>
            <w:tcBorders>
              <w:top w:val="single" w:sz="8" w:space="0" w:color="auto"/>
              <w:left w:val="nil"/>
              <w:bottom w:val="single" w:sz="8" w:space="0" w:color="auto"/>
              <w:right w:val="single" w:sz="4" w:space="0" w:color="auto"/>
            </w:tcBorders>
            <w:shd w:val="clear" w:color="000000" w:fill="FFFFFF"/>
            <w:noWrap/>
            <w:vAlign w:val="center"/>
            <w:hideMark/>
          </w:tcPr>
          <w:p w14:paraId="3F0DC964" w14:textId="77777777" w:rsidR="009573AF" w:rsidRPr="009573AF" w:rsidRDefault="009573AF" w:rsidP="009573AF">
            <w:pPr>
              <w:jc w:val="center"/>
              <w:rPr>
                <w:sz w:val="20"/>
                <w:szCs w:val="20"/>
              </w:rPr>
            </w:pPr>
            <w:r w:rsidRPr="009573AF">
              <w:rPr>
                <w:sz w:val="20"/>
                <w:szCs w:val="20"/>
              </w:rPr>
              <w:t>Ед. изм.</w:t>
            </w:r>
          </w:p>
        </w:tc>
        <w:tc>
          <w:tcPr>
            <w:tcW w:w="1274" w:type="dxa"/>
            <w:tcBorders>
              <w:top w:val="single" w:sz="8" w:space="0" w:color="auto"/>
              <w:left w:val="nil"/>
              <w:bottom w:val="single" w:sz="8" w:space="0" w:color="auto"/>
              <w:right w:val="single" w:sz="4" w:space="0" w:color="auto"/>
            </w:tcBorders>
            <w:shd w:val="clear" w:color="000000" w:fill="FFFFFF"/>
            <w:vAlign w:val="center"/>
            <w:hideMark/>
          </w:tcPr>
          <w:p w14:paraId="0EF3E9EE" w14:textId="77777777" w:rsidR="009573AF" w:rsidRPr="009573AF" w:rsidRDefault="009573AF" w:rsidP="009573AF">
            <w:pPr>
              <w:jc w:val="center"/>
              <w:rPr>
                <w:sz w:val="20"/>
                <w:szCs w:val="20"/>
              </w:rPr>
            </w:pPr>
            <w:r w:rsidRPr="009573AF">
              <w:rPr>
                <w:sz w:val="20"/>
                <w:szCs w:val="20"/>
              </w:rPr>
              <w:t>Предложение ОАО "СКЭК" на 2021 год</w:t>
            </w:r>
          </w:p>
        </w:tc>
        <w:tc>
          <w:tcPr>
            <w:tcW w:w="1210" w:type="dxa"/>
            <w:tcBorders>
              <w:top w:val="single" w:sz="8" w:space="0" w:color="auto"/>
              <w:left w:val="nil"/>
              <w:bottom w:val="single" w:sz="8" w:space="0" w:color="auto"/>
              <w:right w:val="single" w:sz="4" w:space="0" w:color="auto"/>
            </w:tcBorders>
            <w:shd w:val="clear" w:color="000000" w:fill="FFFFFF"/>
            <w:vAlign w:val="center"/>
            <w:hideMark/>
          </w:tcPr>
          <w:p w14:paraId="3E6218D1" w14:textId="77777777" w:rsidR="009573AF" w:rsidRPr="009573AF" w:rsidRDefault="009573AF" w:rsidP="009573AF">
            <w:pPr>
              <w:jc w:val="center"/>
              <w:rPr>
                <w:sz w:val="20"/>
                <w:szCs w:val="20"/>
              </w:rPr>
            </w:pPr>
            <w:r w:rsidRPr="009573AF">
              <w:rPr>
                <w:sz w:val="20"/>
                <w:szCs w:val="20"/>
              </w:rPr>
              <w:t>Предложение экспертов на 2021 год</w:t>
            </w:r>
          </w:p>
        </w:tc>
        <w:tc>
          <w:tcPr>
            <w:tcW w:w="1419" w:type="dxa"/>
            <w:tcBorders>
              <w:top w:val="single" w:sz="8" w:space="0" w:color="auto"/>
              <w:left w:val="nil"/>
              <w:bottom w:val="single" w:sz="8" w:space="0" w:color="auto"/>
              <w:right w:val="single" w:sz="8" w:space="0" w:color="auto"/>
            </w:tcBorders>
            <w:shd w:val="clear" w:color="000000" w:fill="FFFFFF"/>
            <w:vAlign w:val="center"/>
            <w:hideMark/>
          </w:tcPr>
          <w:p w14:paraId="545EDD18" w14:textId="77777777" w:rsidR="009573AF" w:rsidRPr="009573AF" w:rsidRDefault="009573AF" w:rsidP="009573AF">
            <w:pPr>
              <w:jc w:val="center"/>
              <w:rPr>
                <w:sz w:val="20"/>
                <w:szCs w:val="20"/>
              </w:rPr>
            </w:pPr>
            <w:r w:rsidRPr="009573AF">
              <w:rPr>
                <w:sz w:val="20"/>
                <w:szCs w:val="20"/>
              </w:rPr>
              <w:t>Корректировка, +/-</w:t>
            </w:r>
          </w:p>
        </w:tc>
      </w:tr>
      <w:tr w:rsidR="009573AF" w:rsidRPr="009573AF" w14:paraId="62FCEC61" w14:textId="77777777" w:rsidTr="009573AF">
        <w:trPr>
          <w:trHeight w:val="220"/>
          <w:jc w:val="center"/>
        </w:trPr>
        <w:tc>
          <w:tcPr>
            <w:tcW w:w="9895" w:type="dxa"/>
            <w:gridSpan w:val="5"/>
            <w:tcBorders>
              <w:top w:val="single" w:sz="8" w:space="0" w:color="auto"/>
              <w:left w:val="single" w:sz="8" w:space="0" w:color="auto"/>
              <w:bottom w:val="single" w:sz="8" w:space="0" w:color="auto"/>
              <w:right w:val="nil"/>
            </w:tcBorders>
            <w:shd w:val="clear" w:color="000000" w:fill="FFFFFF"/>
            <w:vAlign w:val="center"/>
            <w:hideMark/>
          </w:tcPr>
          <w:p w14:paraId="0F3E4580" w14:textId="77777777" w:rsidR="009573AF" w:rsidRPr="009573AF" w:rsidRDefault="009573AF" w:rsidP="009573AF">
            <w:pPr>
              <w:jc w:val="center"/>
              <w:rPr>
                <w:b/>
                <w:bCs/>
                <w:sz w:val="20"/>
                <w:szCs w:val="20"/>
              </w:rPr>
            </w:pPr>
            <w:r w:rsidRPr="009573AF">
              <w:rPr>
                <w:b/>
                <w:bCs/>
                <w:sz w:val="20"/>
                <w:szCs w:val="20"/>
              </w:rPr>
              <w:t>Производство и отпуск тепловой энергии</w:t>
            </w:r>
          </w:p>
        </w:tc>
      </w:tr>
      <w:tr w:rsidR="009573AF" w:rsidRPr="009573AF" w14:paraId="00B1D512"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noWrap/>
            <w:vAlign w:val="center"/>
            <w:hideMark/>
          </w:tcPr>
          <w:p w14:paraId="1C053DE0" w14:textId="77777777" w:rsidR="009573AF" w:rsidRPr="009573AF" w:rsidRDefault="009573AF" w:rsidP="009573AF">
            <w:pPr>
              <w:rPr>
                <w:sz w:val="20"/>
                <w:szCs w:val="20"/>
              </w:rPr>
            </w:pPr>
            <w:r w:rsidRPr="009573AF">
              <w:rPr>
                <w:sz w:val="20"/>
                <w:szCs w:val="20"/>
              </w:rPr>
              <w:t>Количество котельных</w:t>
            </w:r>
          </w:p>
        </w:tc>
        <w:tc>
          <w:tcPr>
            <w:tcW w:w="1099" w:type="dxa"/>
            <w:tcBorders>
              <w:top w:val="nil"/>
              <w:left w:val="nil"/>
              <w:bottom w:val="single" w:sz="4" w:space="0" w:color="auto"/>
              <w:right w:val="single" w:sz="4" w:space="0" w:color="auto"/>
            </w:tcBorders>
            <w:shd w:val="clear" w:color="000000" w:fill="FFFFFF"/>
            <w:noWrap/>
            <w:vAlign w:val="center"/>
            <w:hideMark/>
          </w:tcPr>
          <w:p w14:paraId="10237ECA" w14:textId="77777777" w:rsidR="009573AF" w:rsidRPr="009573AF" w:rsidRDefault="009573AF" w:rsidP="009573AF">
            <w:pPr>
              <w:jc w:val="center"/>
              <w:rPr>
                <w:sz w:val="20"/>
                <w:szCs w:val="20"/>
              </w:rPr>
            </w:pPr>
            <w:r w:rsidRPr="009573AF">
              <w:rPr>
                <w:sz w:val="20"/>
                <w:szCs w:val="20"/>
              </w:rPr>
              <w:t>шт.</w:t>
            </w:r>
          </w:p>
        </w:tc>
        <w:tc>
          <w:tcPr>
            <w:tcW w:w="1274" w:type="dxa"/>
            <w:tcBorders>
              <w:top w:val="nil"/>
              <w:left w:val="nil"/>
              <w:bottom w:val="single" w:sz="4" w:space="0" w:color="auto"/>
              <w:right w:val="single" w:sz="4" w:space="0" w:color="auto"/>
            </w:tcBorders>
            <w:shd w:val="clear" w:color="000000" w:fill="DCE6F1"/>
            <w:noWrap/>
            <w:vAlign w:val="center"/>
            <w:hideMark/>
          </w:tcPr>
          <w:p w14:paraId="3CC3B8A4" w14:textId="77777777" w:rsidR="009573AF" w:rsidRPr="009573AF" w:rsidRDefault="009573AF" w:rsidP="009573AF">
            <w:pPr>
              <w:jc w:val="center"/>
              <w:rPr>
                <w:sz w:val="20"/>
                <w:szCs w:val="20"/>
              </w:rPr>
            </w:pPr>
            <w:r w:rsidRPr="009573AF">
              <w:rPr>
                <w:sz w:val="20"/>
                <w:szCs w:val="20"/>
              </w:rPr>
              <w:t>32</w:t>
            </w:r>
          </w:p>
        </w:tc>
        <w:tc>
          <w:tcPr>
            <w:tcW w:w="1210" w:type="dxa"/>
            <w:tcBorders>
              <w:top w:val="nil"/>
              <w:left w:val="nil"/>
              <w:bottom w:val="single" w:sz="4" w:space="0" w:color="auto"/>
              <w:right w:val="single" w:sz="4" w:space="0" w:color="auto"/>
            </w:tcBorders>
            <w:shd w:val="clear" w:color="000000" w:fill="DCE6F1"/>
            <w:noWrap/>
            <w:vAlign w:val="center"/>
            <w:hideMark/>
          </w:tcPr>
          <w:p w14:paraId="3B8F3A54" w14:textId="77777777" w:rsidR="009573AF" w:rsidRPr="009573AF" w:rsidRDefault="009573AF" w:rsidP="009573AF">
            <w:pPr>
              <w:jc w:val="center"/>
              <w:rPr>
                <w:sz w:val="20"/>
                <w:szCs w:val="20"/>
              </w:rPr>
            </w:pPr>
            <w:r w:rsidRPr="009573AF">
              <w:rPr>
                <w:sz w:val="20"/>
                <w:szCs w:val="20"/>
              </w:rPr>
              <w:t>32</w:t>
            </w:r>
          </w:p>
        </w:tc>
        <w:tc>
          <w:tcPr>
            <w:tcW w:w="1419" w:type="dxa"/>
            <w:tcBorders>
              <w:top w:val="nil"/>
              <w:left w:val="nil"/>
              <w:bottom w:val="single" w:sz="4" w:space="0" w:color="auto"/>
              <w:right w:val="single" w:sz="8" w:space="0" w:color="auto"/>
            </w:tcBorders>
            <w:shd w:val="clear" w:color="000000" w:fill="DCE6F1"/>
            <w:noWrap/>
            <w:vAlign w:val="center"/>
            <w:hideMark/>
          </w:tcPr>
          <w:p w14:paraId="00BD7EB0" w14:textId="77777777" w:rsidR="009573AF" w:rsidRPr="009573AF" w:rsidRDefault="009573AF" w:rsidP="009573AF">
            <w:pPr>
              <w:jc w:val="center"/>
              <w:rPr>
                <w:sz w:val="20"/>
                <w:szCs w:val="20"/>
              </w:rPr>
            </w:pPr>
            <w:r w:rsidRPr="009573AF">
              <w:rPr>
                <w:sz w:val="20"/>
                <w:szCs w:val="20"/>
              </w:rPr>
              <w:t>0</w:t>
            </w:r>
          </w:p>
        </w:tc>
      </w:tr>
      <w:tr w:rsidR="009573AF" w:rsidRPr="009573AF" w14:paraId="7C0F6185"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4147D0AF" w14:textId="77777777" w:rsidR="009573AF" w:rsidRPr="009573AF" w:rsidRDefault="009573AF" w:rsidP="009573AF">
            <w:pPr>
              <w:rPr>
                <w:sz w:val="20"/>
                <w:szCs w:val="20"/>
              </w:rPr>
            </w:pPr>
            <w:r w:rsidRPr="009573AF">
              <w:rPr>
                <w:sz w:val="20"/>
                <w:szCs w:val="20"/>
              </w:rPr>
              <w:t>Нормативная выработка</w:t>
            </w:r>
          </w:p>
        </w:tc>
        <w:tc>
          <w:tcPr>
            <w:tcW w:w="1099" w:type="dxa"/>
            <w:tcBorders>
              <w:top w:val="nil"/>
              <w:left w:val="nil"/>
              <w:bottom w:val="single" w:sz="4" w:space="0" w:color="auto"/>
              <w:right w:val="single" w:sz="4" w:space="0" w:color="auto"/>
            </w:tcBorders>
            <w:shd w:val="clear" w:color="000000" w:fill="FFFFFF"/>
            <w:vAlign w:val="center"/>
            <w:hideMark/>
          </w:tcPr>
          <w:p w14:paraId="7B1D90F0" w14:textId="77777777" w:rsidR="009573AF" w:rsidRPr="009573AF" w:rsidRDefault="009573AF" w:rsidP="009573AF">
            <w:pPr>
              <w:jc w:val="center"/>
              <w:rPr>
                <w:sz w:val="20"/>
                <w:szCs w:val="20"/>
              </w:rPr>
            </w:pPr>
            <w:r w:rsidRPr="009573AF">
              <w:rPr>
                <w:sz w:val="20"/>
                <w:szCs w:val="20"/>
              </w:rPr>
              <w:t>Гкал</w:t>
            </w:r>
          </w:p>
        </w:tc>
        <w:tc>
          <w:tcPr>
            <w:tcW w:w="1274" w:type="dxa"/>
            <w:tcBorders>
              <w:top w:val="nil"/>
              <w:left w:val="nil"/>
              <w:bottom w:val="single" w:sz="4" w:space="0" w:color="auto"/>
              <w:right w:val="single" w:sz="4" w:space="0" w:color="auto"/>
            </w:tcBorders>
            <w:shd w:val="clear" w:color="000000" w:fill="DCE6F1"/>
            <w:noWrap/>
            <w:vAlign w:val="center"/>
            <w:hideMark/>
          </w:tcPr>
          <w:p w14:paraId="384E4418" w14:textId="77777777" w:rsidR="009573AF" w:rsidRPr="009573AF" w:rsidRDefault="009573AF" w:rsidP="009573AF">
            <w:pPr>
              <w:jc w:val="center"/>
              <w:rPr>
                <w:color w:val="FF0000"/>
                <w:sz w:val="20"/>
                <w:szCs w:val="20"/>
              </w:rPr>
            </w:pPr>
            <w:r w:rsidRPr="009573AF">
              <w:rPr>
                <w:color w:val="FF0000"/>
                <w:sz w:val="20"/>
                <w:szCs w:val="20"/>
              </w:rPr>
              <w:t>84 886</w:t>
            </w:r>
          </w:p>
        </w:tc>
        <w:tc>
          <w:tcPr>
            <w:tcW w:w="1210" w:type="dxa"/>
            <w:tcBorders>
              <w:top w:val="nil"/>
              <w:left w:val="nil"/>
              <w:bottom w:val="single" w:sz="4" w:space="0" w:color="auto"/>
              <w:right w:val="single" w:sz="4" w:space="0" w:color="auto"/>
            </w:tcBorders>
            <w:shd w:val="clear" w:color="000000" w:fill="DCE6F1"/>
            <w:noWrap/>
            <w:vAlign w:val="center"/>
            <w:hideMark/>
          </w:tcPr>
          <w:p w14:paraId="2D971EC4" w14:textId="77777777" w:rsidR="009573AF" w:rsidRPr="009573AF" w:rsidRDefault="009573AF" w:rsidP="009573AF">
            <w:pPr>
              <w:jc w:val="center"/>
              <w:rPr>
                <w:color w:val="FF0000"/>
                <w:sz w:val="20"/>
                <w:szCs w:val="20"/>
              </w:rPr>
            </w:pPr>
            <w:r w:rsidRPr="009573AF">
              <w:rPr>
                <w:color w:val="FF0000"/>
                <w:sz w:val="20"/>
                <w:szCs w:val="20"/>
              </w:rPr>
              <w:t>85 536,84</w:t>
            </w:r>
          </w:p>
        </w:tc>
        <w:tc>
          <w:tcPr>
            <w:tcW w:w="1419" w:type="dxa"/>
            <w:tcBorders>
              <w:top w:val="nil"/>
              <w:left w:val="nil"/>
              <w:bottom w:val="single" w:sz="4" w:space="0" w:color="auto"/>
              <w:right w:val="single" w:sz="8" w:space="0" w:color="auto"/>
            </w:tcBorders>
            <w:shd w:val="clear" w:color="000000" w:fill="DCE6F1"/>
            <w:noWrap/>
            <w:vAlign w:val="center"/>
            <w:hideMark/>
          </w:tcPr>
          <w:p w14:paraId="19841B13" w14:textId="77777777" w:rsidR="009573AF" w:rsidRPr="009573AF" w:rsidRDefault="009573AF" w:rsidP="009573AF">
            <w:pPr>
              <w:jc w:val="center"/>
              <w:rPr>
                <w:color w:val="FF0000"/>
                <w:sz w:val="20"/>
                <w:szCs w:val="20"/>
              </w:rPr>
            </w:pPr>
            <w:r w:rsidRPr="009573AF">
              <w:rPr>
                <w:color w:val="FF0000"/>
                <w:sz w:val="20"/>
                <w:szCs w:val="20"/>
              </w:rPr>
              <w:t>651</w:t>
            </w:r>
          </w:p>
        </w:tc>
      </w:tr>
      <w:tr w:rsidR="009573AF" w:rsidRPr="009573AF" w14:paraId="672F0BA0"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751D1F4D" w14:textId="77777777" w:rsidR="009573AF" w:rsidRPr="009573AF" w:rsidRDefault="009573AF" w:rsidP="009573AF">
            <w:pPr>
              <w:rPr>
                <w:sz w:val="20"/>
                <w:szCs w:val="20"/>
              </w:rPr>
            </w:pPr>
            <w:r w:rsidRPr="009573AF">
              <w:rPr>
                <w:sz w:val="20"/>
                <w:szCs w:val="20"/>
              </w:rPr>
              <w:t>Полезный отпуск</w:t>
            </w:r>
          </w:p>
        </w:tc>
        <w:tc>
          <w:tcPr>
            <w:tcW w:w="1099" w:type="dxa"/>
            <w:tcBorders>
              <w:top w:val="nil"/>
              <w:left w:val="nil"/>
              <w:bottom w:val="single" w:sz="4" w:space="0" w:color="auto"/>
              <w:right w:val="single" w:sz="4" w:space="0" w:color="auto"/>
            </w:tcBorders>
            <w:shd w:val="clear" w:color="000000" w:fill="FFFFFF"/>
            <w:vAlign w:val="center"/>
            <w:hideMark/>
          </w:tcPr>
          <w:p w14:paraId="7946D411" w14:textId="77777777" w:rsidR="009573AF" w:rsidRPr="009573AF" w:rsidRDefault="009573AF" w:rsidP="009573AF">
            <w:pPr>
              <w:jc w:val="center"/>
              <w:rPr>
                <w:sz w:val="20"/>
                <w:szCs w:val="20"/>
              </w:rPr>
            </w:pPr>
            <w:r w:rsidRPr="009573AF">
              <w:rPr>
                <w:sz w:val="20"/>
                <w:szCs w:val="20"/>
              </w:rPr>
              <w:t>Гкал</w:t>
            </w:r>
          </w:p>
        </w:tc>
        <w:tc>
          <w:tcPr>
            <w:tcW w:w="1274" w:type="dxa"/>
            <w:tcBorders>
              <w:top w:val="nil"/>
              <w:left w:val="nil"/>
              <w:bottom w:val="single" w:sz="4" w:space="0" w:color="auto"/>
              <w:right w:val="single" w:sz="4" w:space="0" w:color="auto"/>
            </w:tcBorders>
            <w:shd w:val="clear" w:color="000000" w:fill="DCE6F1"/>
            <w:noWrap/>
            <w:vAlign w:val="center"/>
            <w:hideMark/>
          </w:tcPr>
          <w:p w14:paraId="2D427D33" w14:textId="77777777" w:rsidR="009573AF" w:rsidRPr="009573AF" w:rsidRDefault="009573AF" w:rsidP="009573AF">
            <w:pPr>
              <w:jc w:val="center"/>
              <w:rPr>
                <w:sz w:val="20"/>
                <w:szCs w:val="20"/>
              </w:rPr>
            </w:pPr>
            <w:r w:rsidRPr="009573AF">
              <w:rPr>
                <w:sz w:val="20"/>
                <w:szCs w:val="20"/>
              </w:rPr>
              <w:t>55 067</w:t>
            </w:r>
          </w:p>
        </w:tc>
        <w:tc>
          <w:tcPr>
            <w:tcW w:w="1210" w:type="dxa"/>
            <w:tcBorders>
              <w:top w:val="nil"/>
              <w:left w:val="nil"/>
              <w:bottom w:val="single" w:sz="4" w:space="0" w:color="auto"/>
              <w:right w:val="single" w:sz="4" w:space="0" w:color="auto"/>
            </w:tcBorders>
            <w:shd w:val="clear" w:color="000000" w:fill="DCE6F1"/>
            <w:noWrap/>
            <w:vAlign w:val="center"/>
            <w:hideMark/>
          </w:tcPr>
          <w:p w14:paraId="6AC9CC17" w14:textId="77777777" w:rsidR="009573AF" w:rsidRPr="009573AF" w:rsidRDefault="009573AF" w:rsidP="009573AF">
            <w:pPr>
              <w:jc w:val="center"/>
              <w:rPr>
                <w:sz w:val="20"/>
                <w:szCs w:val="20"/>
              </w:rPr>
            </w:pPr>
            <w:r w:rsidRPr="009573AF">
              <w:rPr>
                <w:sz w:val="20"/>
                <w:szCs w:val="20"/>
              </w:rPr>
              <w:t>55 067,00</w:t>
            </w:r>
          </w:p>
        </w:tc>
        <w:tc>
          <w:tcPr>
            <w:tcW w:w="1419" w:type="dxa"/>
            <w:tcBorders>
              <w:top w:val="nil"/>
              <w:left w:val="nil"/>
              <w:bottom w:val="single" w:sz="4" w:space="0" w:color="auto"/>
              <w:right w:val="single" w:sz="8" w:space="0" w:color="auto"/>
            </w:tcBorders>
            <w:shd w:val="clear" w:color="000000" w:fill="DCE6F1"/>
            <w:noWrap/>
            <w:vAlign w:val="center"/>
            <w:hideMark/>
          </w:tcPr>
          <w:p w14:paraId="5AA781E5" w14:textId="77777777" w:rsidR="009573AF" w:rsidRPr="009573AF" w:rsidRDefault="009573AF" w:rsidP="009573AF">
            <w:pPr>
              <w:jc w:val="center"/>
              <w:rPr>
                <w:sz w:val="20"/>
                <w:szCs w:val="20"/>
              </w:rPr>
            </w:pPr>
            <w:r w:rsidRPr="009573AF">
              <w:rPr>
                <w:sz w:val="20"/>
                <w:szCs w:val="20"/>
              </w:rPr>
              <w:t>0</w:t>
            </w:r>
          </w:p>
        </w:tc>
      </w:tr>
      <w:tr w:rsidR="009573AF" w:rsidRPr="009573AF" w14:paraId="15FD5872"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noWrap/>
            <w:vAlign w:val="center"/>
            <w:hideMark/>
          </w:tcPr>
          <w:p w14:paraId="12DDE660" w14:textId="77777777" w:rsidR="009573AF" w:rsidRPr="009573AF" w:rsidRDefault="009573AF" w:rsidP="009573AF">
            <w:pPr>
              <w:rPr>
                <w:sz w:val="20"/>
                <w:szCs w:val="20"/>
              </w:rPr>
            </w:pPr>
            <w:r w:rsidRPr="009573AF">
              <w:rPr>
                <w:sz w:val="20"/>
                <w:szCs w:val="20"/>
              </w:rPr>
              <w:t>Отпуск на потребительский рынок</w:t>
            </w:r>
          </w:p>
        </w:tc>
        <w:tc>
          <w:tcPr>
            <w:tcW w:w="1099" w:type="dxa"/>
            <w:tcBorders>
              <w:top w:val="nil"/>
              <w:left w:val="nil"/>
              <w:bottom w:val="single" w:sz="4" w:space="0" w:color="auto"/>
              <w:right w:val="single" w:sz="4" w:space="0" w:color="auto"/>
            </w:tcBorders>
            <w:shd w:val="clear" w:color="000000" w:fill="FFFFFF"/>
            <w:vAlign w:val="center"/>
            <w:hideMark/>
          </w:tcPr>
          <w:p w14:paraId="65DB9DE8" w14:textId="77777777" w:rsidR="009573AF" w:rsidRPr="009573AF" w:rsidRDefault="009573AF" w:rsidP="009573AF">
            <w:pPr>
              <w:jc w:val="center"/>
              <w:rPr>
                <w:sz w:val="20"/>
                <w:szCs w:val="20"/>
              </w:rPr>
            </w:pPr>
            <w:r w:rsidRPr="009573AF">
              <w:rPr>
                <w:sz w:val="20"/>
                <w:szCs w:val="20"/>
              </w:rPr>
              <w:t>Гкал</w:t>
            </w:r>
          </w:p>
        </w:tc>
        <w:tc>
          <w:tcPr>
            <w:tcW w:w="1274" w:type="dxa"/>
            <w:tcBorders>
              <w:top w:val="nil"/>
              <w:left w:val="nil"/>
              <w:bottom w:val="single" w:sz="4" w:space="0" w:color="auto"/>
              <w:right w:val="single" w:sz="4" w:space="0" w:color="auto"/>
            </w:tcBorders>
            <w:shd w:val="clear" w:color="000000" w:fill="DCE6F1"/>
            <w:noWrap/>
            <w:vAlign w:val="center"/>
            <w:hideMark/>
          </w:tcPr>
          <w:p w14:paraId="3545AD7D" w14:textId="77777777" w:rsidR="009573AF" w:rsidRPr="009573AF" w:rsidRDefault="009573AF" w:rsidP="009573AF">
            <w:pPr>
              <w:jc w:val="center"/>
              <w:rPr>
                <w:sz w:val="20"/>
                <w:szCs w:val="20"/>
              </w:rPr>
            </w:pPr>
            <w:r w:rsidRPr="009573AF">
              <w:rPr>
                <w:sz w:val="20"/>
                <w:szCs w:val="20"/>
              </w:rPr>
              <w:t>55 067</w:t>
            </w:r>
          </w:p>
        </w:tc>
        <w:tc>
          <w:tcPr>
            <w:tcW w:w="1210" w:type="dxa"/>
            <w:tcBorders>
              <w:top w:val="nil"/>
              <w:left w:val="nil"/>
              <w:bottom w:val="nil"/>
              <w:right w:val="single" w:sz="4" w:space="0" w:color="auto"/>
            </w:tcBorders>
            <w:shd w:val="clear" w:color="000000" w:fill="DCE6F1"/>
            <w:noWrap/>
            <w:vAlign w:val="center"/>
            <w:hideMark/>
          </w:tcPr>
          <w:p w14:paraId="4D1D76F1" w14:textId="77777777" w:rsidR="009573AF" w:rsidRPr="009573AF" w:rsidRDefault="009573AF" w:rsidP="009573AF">
            <w:pPr>
              <w:jc w:val="center"/>
              <w:rPr>
                <w:sz w:val="20"/>
                <w:szCs w:val="20"/>
              </w:rPr>
            </w:pPr>
            <w:r w:rsidRPr="009573AF">
              <w:rPr>
                <w:sz w:val="20"/>
                <w:szCs w:val="20"/>
              </w:rPr>
              <w:t>55 067,00</w:t>
            </w:r>
          </w:p>
        </w:tc>
        <w:tc>
          <w:tcPr>
            <w:tcW w:w="1419" w:type="dxa"/>
            <w:tcBorders>
              <w:top w:val="nil"/>
              <w:left w:val="nil"/>
              <w:bottom w:val="single" w:sz="4" w:space="0" w:color="auto"/>
              <w:right w:val="single" w:sz="8" w:space="0" w:color="auto"/>
            </w:tcBorders>
            <w:shd w:val="clear" w:color="000000" w:fill="DCE6F1"/>
            <w:noWrap/>
            <w:vAlign w:val="center"/>
            <w:hideMark/>
          </w:tcPr>
          <w:p w14:paraId="7E68CFEB" w14:textId="77777777" w:rsidR="009573AF" w:rsidRPr="009573AF" w:rsidRDefault="009573AF" w:rsidP="009573AF">
            <w:pPr>
              <w:jc w:val="center"/>
              <w:rPr>
                <w:sz w:val="20"/>
                <w:szCs w:val="20"/>
              </w:rPr>
            </w:pPr>
            <w:r w:rsidRPr="009573AF">
              <w:rPr>
                <w:sz w:val="20"/>
                <w:szCs w:val="20"/>
              </w:rPr>
              <w:t>0</w:t>
            </w:r>
          </w:p>
        </w:tc>
      </w:tr>
      <w:tr w:rsidR="009573AF" w:rsidRPr="009573AF" w14:paraId="29517E21"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noWrap/>
            <w:vAlign w:val="center"/>
            <w:hideMark/>
          </w:tcPr>
          <w:p w14:paraId="3336BA72" w14:textId="77777777" w:rsidR="009573AF" w:rsidRPr="009573AF" w:rsidRDefault="009573AF" w:rsidP="009573AF">
            <w:pPr>
              <w:rPr>
                <w:sz w:val="20"/>
                <w:szCs w:val="20"/>
              </w:rPr>
            </w:pPr>
            <w:r w:rsidRPr="009573AF">
              <w:rPr>
                <w:sz w:val="20"/>
                <w:szCs w:val="20"/>
              </w:rPr>
              <w:t>жилищные потребители</w:t>
            </w:r>
          </w:p>
        </w:tc>
        <w:tc>
          <w:tcPr>
            <w:tcW w:w="1099" w:type="dxa"/>
            <w:tcBorders>
              <w:top w:val="nil"/>
              <w:left w:val="nil"/>
              <w:bottom w:val="single" w:sz="4" w:space="0" w:color="auto"/>
              <w:right w:val="single" w:sz="4" w:space="0" w:color="auto"/>
            </w:tcBorders>
            <w:shd w:val="clear" w:color="000000" w:fill="FFFFFF"/>
            <w:vAlign w:val="center"/>
            <w:hideMark/>
          </w:tcPr>
          <w:p w14:paraId="559B879F" w14:textId="77777777" w:rsidR="009573AF" w:rsidRPr="009573AF" w:rsidRDefault="009573AF" w:rsidP="009573AF">
            <w:pPr>
              <w:jc w:val="center"/>
              <w:rPr>
                <w:sz w:val="20"/>
                <w:szCs w:val="20"/>
              </w:rPr>
            </w:pPr>
            <w:r w:rsidRPr="009573AF">
              <w:rPr>
                <w:sz w:val="20"/>
                <w:szCs w:val="20"/>
              </w:rPr>
              <w:t>Гкал</w:t>
            </w:r>
          </w:p>
        </w:tc>
        <w:tc>
          <w:tcPr>
            <w:tcW w:w="1274" w:type="dxa"/>
            <w:tcBorders>
              <w:top w:val="nil"/>
              <w:left w:val="nil"/>
              <w:bottom w:val="single" w:sz="4" w:space="0" w:color="auto"/>
              <w:right w:val="nil"/>
            </w:tcBorders>
            <w:shd w:val="clear" w:color="000000" w:fill="DCE6F1"/>
            <w:noWrap/>
            <w:vAlign w:val="center"/>
            <w:hideMark/>
          </w:tcPr>
          <w:p w14:paraId="4AAEC14B" w14:textId="77777777" w:rsidR="009573AF" w:rsidRPr="009573AF" w:rsidRDefault="009573AF" w:rsidP="009573AF">
            <w:pPr>
              <w:jc w:val="center"/>
              <w:rPr>
                <w:sz w:val="20"/>
                <w:szCs w:val="20"/>
              </w:rPr>
            </w:pPr>
            <w:r w:rsidRPr="009573AF">
              <w:rPr>
                <w:sz w:val="20"/>
                <w:szCs w:val="20"/>
              </w:rPr>
              <w:t> </w:t>
            </w:r>
          </w:p>
        </w:tc>
        <w:tc>
          <w:tcPr>
            <w:tcW w:w="1210"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2D3A2E9E" w14:textId="77777777" w:rsidR="009573AF" w:rsidRPr="009573AF" w:rsidRDefault="009573AF" w:rsidP="009573AF">
            <w:pPr>
              <w:jc w:val="center"/>
              <w:rPr>
                <w:color w:val="000000"/>
                <w:sz w:val="20"/>
                <w:szCs w:val="20"/>
              </w:rPr>
            </w:pPr>
            <w:r w:rsidRPr="009573AF">
              <w:rPr>
                <w:color w:val="000000"/>
                <w:sz w:val="20"/>
                <w:szCs w:val="20"/>
              </w:rPr>
              <w:t>29 226,60</w:t>
            </w:r>
          </w:p>
        </w:tc>
        <w:tc>
          <w:tcPr>
            <w:tcW w:w="1419" w:type="dxa"/>
            <w:tcBorders>
              <w:top w:val="nil"/>
              <w:left w:val="nil"/>
              <w:bottom w:val="single" w:sz="4" w:space="0" w:color="auto"/>
              <w:right w:val="single" w:sz="8" w:space="0" w:color="auto"/>
            </w:tcBorders>
            <w:shd w:val="clear" w:color="000000" w:fill="DCE6F1"/>
            <w:noWrap/>
            <w:vAlign w:val="center"/>
            <w:hideMark/>
          </w:tcPr>
          <w:p w14:paraId="2C1B2B1B" w14:textId="77777777" w:rsidR="009573AF" w:rsidRPr="009573AF" w:rsidRDefault="009573AF" w:rsidP="009573AF">
            <w:pPr>
              <w:jc w:val="center"/>
              <w:rPr>
                <w:sz w:val="20"/>
                <w:szCs w:val="20"/>
              </w:rPr>
            </w:pPr>
            <w:r w:rsidRPr="009573AF">
              <w:rPr>
                <w:sz w:val="20"/>
                <w:szCs w:val="20"/>
              </w:rPr>
              <w:t>29 227</w:t>
            </w:r>
          </w:p>
        </w:tc>
      </w:tr>
      <w:tr w:rsidR="009573AF" w:rsidRPr="009573AF" w14:paraId="4EC08F05"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noWrap/>
            <w:vAlign w:val="center"/>
            <w:hideMark/>
          </w:tcPr>
          <w:p w14:paraId="3660913B" w14:textId="77777777" w:rsidR="009573AF" w:rsidRPr="009573AF" w:rsidRDefault="009573AF" w:rsidP="009573AF">
            <w:pPr>
              <w:rPr>
                <w:sz w:val="20"/>
                <w:szCs w:val="20"/>
              </w:rPr>
            </w:pPr>
            <w:r w:rsidRPr="009573AF">
              <w:rPr>
                <w:sz w:val="20"/>
                <w:szCs w:val="20"/>
              </w:rPr>
              <w:t>бюджетные потребители</w:t>
            </w:r>
          </w:p>
        </w:tc>
        <w:tc>
          <w:tcPr>
            <w:tcW w:w="1099" w:type="dxa"/>
            <w:tcBorders>
              <w:top w:val="nil"/>
              <w:left w:val="nil"/>
              <w:bottom w:val="single" w:sz="4" w:space="0" w:color="auto"/>
              <w:right w:val="single" w:sz="4" w:space="0" w:color="auto"/>
            </w:tcBorders>
            <w:shd w:val="clear" w:color="000000" w:fill="FFFFFF"/>
            <w:vAlign w:val="center"/>
            <w:hideMark/>
          </w:tcPr>
          <w:p w14:paraId="31B044B9" w14:textId="77777777" w:rsidR="009573AF" w:rsidRPr="009573AF" w:rsidRDefault="009573AF" w:rsidP="009573AF">
            <w:pPr>
              <w:jc w:val="center"/>
              <w:rPr>
                <w:sz w:val="20"/>
                <w:szCs w:val="20"/>
              </w:rPr>
            </w:pPr>
            <w:r w:rsidRPr="009573AF">
              <w:rPr>
                <w:sz w:val="20"/>
                <w:szCs w:val="20"/>
              </w:rPr>
              <w:t>Гкал</w:t>
            </w:r>
          </w:p>
        </w:tc>
        <w:tc>
          <w:tcPr>
            <w:tcW w:w="1274" w:type="dxa"/>
            <w:tcBorders>
              <w:top w:val="nil"/>
              <w:left w:val="nil"/>
              <w:bottom w:val="single" w:sz="4" w:space="0" w:color="auto"/>
              <w:right w:val="nil"/>
            </w:tcBorders>
            <w:shd w:val="clear" w:color="000000" w:fill="DCE6F1"/>
            <w:vAlign w:val="center"/>
            <w:hideMark/>
          </w:tcPr>
          <w:p w14:paraId="52494133" w14:textId="77777777" w:rsidR="009573AF" w:rsidRPr="009573AF" w:rsidRDefault="009573AF" w:rsidP="009573AF">
            <w:pPr>
              <w:jc w:val="center"/>
              <w:rPr>
                <w:sz w:val="20"/>
                <w:szCs w:val="20"/>
              </w:rPr>
            </w:pPr>
            <w:r w:rsidRPr="009573AF">
              <w:rPr>
                <w:sz w:val="20"/>
                <w:szCs w:val="20"/>
              </w:rPr>
              <w:t> </w:t>
            </w:r>
          </w:p>
        </w:tc>
        <w:tc>
          <w:tcPr>
            <w:tcW w:w="1210" w:type="dxa"/>
            <w:tcBorders>
              <w:top w:val="nil"/>
              <w:left w:val="single" w:sz="4" w:space="0" w:color="auto"/>
              <w:bottom w:val="single" w:sz="4" w:space="0" w:color="auto"/>
              <w:right w:val="single" w:sz="4" w:space="0" w:color="auto"/>
            </w:tcBorders>
            <w:shd w:val="clear" w:color="000000" w:fill="DCE6F1"/>
            <w:noWrap/>
            <w:vAlign w:val="center"/>
            <w:hideMark/>
          </w:tcPr>
          <w:p w14:paraId="5F57331E" w14:textId="77777777" w:rsidR="009573AF" w:rsidRPr="009573AF" w:rsidRDefault="009573AF" w:rsidP="009573AF">
            <w:pPr>
              <w:jc w:val="center"/>
              <w:rPr>
                <w:color w:val="000000"/>
                <w:sz w:val="20"/>
                <w:szCs w:val="20"/>
              </w:rPr>
            </w:pPr>
            <w:r w:rsidRPr="009573AF">
              <w:rPr>
                <w:color w:val="000000"/>
                <w:sz w:val="20"/>
                <w:szCs w:val="20"/>
              </w:rPr>
              <w:t>23 890,40</w:t>
            </w:r>
          </w:p>
        </w:tc>
        <w:tc>
          <w:tcPr>
            <w:tcW w:w="1419" w:type="dxa"/>
            <w:tcBorders>
              <w:top w:val="nil"/>
              <w:left w:val="nil"/>
              <w:bottom w:val="single" w:sz="4" w:space="0" w:color="auto"/>
              <w:right w:val="single" w:sz="8" w:space="0" w:color="auto"/>
            </w:tcBorders>
            <w:shd w:val="clear" w:color="000000" w:fill="DCE6F1"/>
            <w:vAlign w:val="center"/>
            <w:hideMark/>
          </w:tcPr>
          <w:p w14:paraId="2F50EDD3" w14:textId="77777777" w:rsidR="009573AF" w:rsidRPr="009573AF" w:rsidRDefault="009573AF" w:rsidP="009573AF">
            <w:pPr>
              <w:jc w:val="center"/>
              <w:rPr>
                <w:sz w:val="20"/>
                <w:szCs w:val="20"/>
              </w:rPr>
            </w:pPr>
            <w:r w:rsidRPr="009573AF">
              <w:rPr>
                <w:sz w:val="20"/>
                <w:szCs w:val="20"/>
              </w:rPr>
              <w:t>23 890</w:t>
            </w:r>
          </w:p>
        </w:tc>
      </w:tr>
      <w:tr w:rsidR="009573AF" w:rsidRPr="009573AF" w14:paraId="73A0D873"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noWrap/>
            <w:vAlign w:val="center"/>
            <w:hideMark/>
          </w:tcPr>
          <w:p w14:paraId="4C3B84B6" w14:textId="77777777" w:rsidR="009573AF" w:rsidRPr="009573AF" w:rsidRDefault="009573AF" w:rsidP="009573AF">
            <w:pPr>
              <w:rPr>
                <w:sz w:val="20"/>
                <w:szCs w:val="20"/>
              </w:rPr>
            </w:pPr>
            <w:r w:rsidRPr="009573AF">
              <w:rPr>
                <w:sz w:val="20"/>
                <w:szCs w:val="20"/>
              </w:rPr>
              <w:t>иные потребители</w:t>
            </w:r>
          </w:p>
        </w:tc>
        <w:tc>
          <w:tcPr>
            <w:tcW w:w="1099" w:type="dxa"/>
            <w:tcBorders>
              <w:top w:val="nil"/>
              <w:left w:val="nil"/>
              <w:bottom w:val="single" w:sz="4" w:space="0" w:color="auto"/>
              <w:right w:val="single" w:sz="4" w:space="0" w:color="auto"/>
            </w:tcBorders>
            <w:shd w:val="clear" w:color="000000" w:fill="FFFFFF"/>
            <w:vAlign w:val="center"/>
            <w:hideMark/>
          </w:tcPr>
          <w:p w14:paraId="225F286A" w14:textId="77777777" w:rsidR="009573AF" w:rsidRPr="009573AF" w:rsidRDefault="009573AF" w:rsidP="009573AF">
            <w:pPr>
              <w:jc w:val="center"/>
              <w:rPr>
                <w:sz w:val="20"/>
                <w:szCs w:val="20"/>
              </w:rPr>
            </w:pPr>
            <w:r w:rsidRPr="009573AF">
              <w:rPr>
                <w:sz w:val="20"/>
                <w:szCs w:val="20"/>
              </w:rPr>
              <w:t>Гкал</w:t>
            </w:r>
          </w:p>
        </w:tc>
        <w:tc>
          <w:tcPr>
            <w:tcW w:w="1274" w:type="dxa"/>
            <w:tcBorders>
              <w:top w:val="nil"/>
              <w:left w:val="nil"/>
              <w:bottom w:val="single" w:sz="4" w:space="0" w:color="auto"/>
              <w:right w:val="nil"/>
            </w:tcBorders>
            <w:shd w:val="clear" w:color="000000" w:fill="DCE6F1"/>
            <w:noWrap/>
            <w:vAlign w:val="center"/>
            <w:hideMark/>
          </w:tcPr>
          <w:p w14:paraId="379E2C5F" w14:textId="77777777" w:rsidR="009573AF" w:rsidRPr="009573AF" w:rsidRDefault="009573AF" w:rsidP="009573AF">
            <w:pPr>
              <w:jc w:val="center"/>
              <w:rPr>
                <w:sz w:val="20"/>
                <w:szCs w:val="20"/>
              </w:rPr>
            </w:pPr>
            <w:r w:rsidRPr="009573AF">
              <w:rPr>
                <w:sz w:val="20"/>
                <w:szCs w:val="20"/>
              </w:rPr>
              <w:t> </w:t>
            </w:r>
          </w:p>
        </w:tc>
        <w:tc>
          <w:tcPr>
            <w:tcW w:w="1210" w:type="dxa"/>
            <w:tcBorders>
              <w:top w:val="nil"/>
              <w:left w:val="single" w:sz="4" w:space="0" w:color="auto"/>
              <w:bottom w:val="single" w:sz="4" w:space="0" w:color="auto"/>
              <w:right w:val="single" w:sz="4" w:space="0" w:color="auto"/>
            </w:tcBorders>
            <w:shd w:val="clear" w:color="000000" w:fill="DCE6F1"/>
            <w:noWrap/>
            <w:vAlign w:val="center"/>
            <w:hideMark/>
          </w:tcPr>
          <w:p w14:paraId="4A190563" w14:textId="77777777" w:rsidR="009573AF" w:rsidRPr="009573AF" w:rsidRDefault="009573AF" w:rsidP="009573AF">
            <w:pPr>
              <w:jc w:val="center"/>
              <w:rPr>
                <w:color w:val="000000"/>
                <w:sz w:val="20"/>
                <w:szCs w:val="20"/>
              </w:rPr>
            </w:pPr>
            <w:r w:rsidRPr="009573AF">
              <w:rPr>
                <w:color w:val="000000"/>
                <w:sz w:val="20"/>
                <w:szCs w:val="20"/>
              </w:rPr>
              <w:t>1 950,00</w:t>
            </w:r>
          </w:p>
        </w:tc>
        <w:tc>
          <w:tcPr>
            <w:tcW w:w="1419" w:type="dxa"/>
            <w:tcBorders>
              <w:top w:val="nil"/>
              <w:left w:val="nil"/>
              <w:bottom w:val="single" w:sz="4" w:space="0" w:color="auto"/>
              <w:right w:val="single" w:sz="8" w:space="0" w:color="auto"/>
            </w:tcBorders>
            <w:shd w:val="clear" w:color="000000" w:fill="DCE6F1"/>
            <w:noWrap/>
            <w:vAlign w:val="center"/>
            <w:hideMark/>
          </w:tcPr>
          <w:p w14:paraId="3CF08EBE" w14:textId="77777777" w:rsidR="009573AF" w:rsidRPr="009573AF" w:rsidRDefault="009573AF" w:rsidP="009573AF">
            <w:pPr>
              <w:jc w:val="center"/>
              <w:rPr>
                <w:sz w:val="20"/>
                <w:szCs w:val="20"/>
              </w:rPr>
            </w:pPr>
            <w:r w:rsidRPr="009573AF">
              <w:rPr>
                <w:sz w:val="20"/>
                <w:szCs w:val="20"/>
              </w:rPr>
              <w:t>1 950</w:t>
            </w:r>
          </w:p>
        </w:tc>
      </w:tr>
      <w:tr w:rsidR="009573AF" w:rsidRPr="009573AF" w14:paraId="09BB1B94"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noWrap/>
            <w:vAlign w:val="center"/>
            <w:hideMark/>
          </w:tcPr>
          <w:p w14:paraId="7C9CB447" w14:textId="77777777" w:rsidR="009573AF" w:rsidRPr="009573AF" w:rsidRDefault="009573AF" w:rsidP="009573AF">
            <w:pPr>
              <w:rPr>
                <w:sz w:val="20"/>
                <w:szCs w:val="20"/>
              </w:rPr>
            </w:pPr>
            <w:r w:rsidRPr="009573AF">
              <w:rPr>
                <w:sz w:val="20"/>
                <w:szCs w:val="20"/>
              </w:rPr>
              <w:t>Отпуск на производственные нужды</w:t>
            </w:r>
          </w:p>
        </w:tc>
        <w:tc>
          <w:tcPr>
            <w:tcW w:w="1099" w:type="dxa"/>
            <w:tcBorders>
              <w:top w:val="nil"/>
              <w:left w:val="nil"/>
              <w:bottom w:val="single" w:sz="4" w:space="0" w:color="auto"/>
              <w:right w:val="single" w:sz="4" w:space="0" w:color="auto"/>
            </w:tcBorders>
            <w:shd w:val="clear" w:color="000000" w:fill="FFFFFF"/>
            <w:vAlign w:val="center"/>
            <w:hideMark/>
          </w:tcPr>
          <w:p w14:paraId="22BCF56A" w14:textId="77777777" w:rsidR="009573AF" w:rsidRPr="009573AF" w:rsidRDefault="009573AF" w:rsidP="009573AF">
            <w:pPr>
              <w:jc w:val="center"/>
              <w:rPr>
                <w:sz w:val="20"/>
                <w:szCs w:val="20"/>
              </w:rPr>
            </w:pPr>
            <w:r w:rsidRPr="009573AF">
              <w:rPr>
                <w:sz w:val="20"/>
                <w:szCs w:val="20"/>
              </w:rPr>
              <w:t>Гкал</w:t>
            </w:r>
          </w:p>
        </w:tc>
        <w:tc>
          <w:tcPr>
            <w:tcW w:w="1274" w:type="dxa"/>
            <w:tcBorders>
              <w:top w:val="nil"/>
              <w:left w:val="nil"/>
              <w:bottom w:val="single" w:sz="4" w:space="0" w:color="auto"/>
              <w:right w:val="single" w:sz="4" w:space="0" w:color="auto"/>
            </w:tcBorders>
            <w:shd w:val="clear" w:color="000000" w:fill="DCE6F1"/>
            <w:noWrap/>
            <w:vAlign w:val="center"/>
            <w:hideMark/>
          </w:tcPr>
          <w:p w14:paraId="461FB375" w14:textId="77777777" w:rsidR="009573AF" w:rsidRPr="009573AF" w:rsidRDefault="009573AF" w:rsidP="009573AF">
            <w:pPr>
              <w:jc w:val="center"/>
              <w:rPr>
                <w:sz w:val="20"/>
                <w:szCs w:val="20"/>
              </w:rPr>
            </w:pPr>
            <w:r w:rsidRPr="009573AF">
              <w:rPr>
                <w:sz w:val="20"/>
                <w:szCs w:val="20"/>
              </w:rPr>
              <w:t> </w:t>
            </w:r>
          </w:p>
        </w:tc>
        <w:tc>
          <w:tcPr>
            <w:tcW w:w="1210" w:type="dxa"/>
            <w:tcBorders>
              <w:top w:val="nil"/>
              <w:left w:val="nil"/>
              <w:bottom w:val="single" w:sz="4" w:space="0" w:color="auto"/>
              <w:right w:val="single" w:sz="4" w:space="0" w:color="auto"/>
            </w:tcBorders>
            <w:shd w:val="clear" w:color="000000" w:fill="DCE6F1"/>
            <w:noWrap/>
            <w:vAlign w:val="center"/>
            <w:hideMark/>
          </w:tcPr>
          <w:p w14:paraId="49346213" w14:textId="77777777" w:rsidR="009573AF" w:rsidRPr="009573AF" w:rsidRDefault="009573AF" w:rsidP="009573AF">
            <w:pPr>
              <w:jc w:val="center"/>
              <w:rPr>
                <w:sz w:val="20"/>
                <w:szCs w:val="20"/>
              </w:rPr>
            </w:pPr>
            <w:r w:rsidRPr="009573AF">
              <w:rPr>
                <w:sz w:val="20"/>
                <w:szCs w:val="20"/>
              </w:rPr>
              <w:t>0,00</w:t>
            </w:r>
          </w:p>
        </w:tc>
        <w:tc>
          <w:tcPr>
            <w:tcW w:w="1419" w:type="dxa"/>
            <w:tcBorders>
              <w:top w:val="nil"/>
              <w:left w:val="nil"/>
              <w:bottom w:val="single" w:sz="4" w:space="0" w:color="auto"/>
              <w:right w:val="single" w:sz="8" w:space="0" w:color="auto"/>
            </w:tcBorders>
            <w:shd w:val="clear" w:color="000000" w:fill="DCE6F1"/>
            <w:noWrap/>
            <w:vAlign w:val="center"/>
            <w:hideMark/>
          </w:tcPr>
          <w:p w14:paraId="79A3532F" w14:textId="77777777" w:rsidR="009573AF" w:rsidRPr="009573AF" w:rsidRDefault="009573AF" w:rsidP="009573AF">
            <w:pPr>
              <w:jc w:val="center"/>
              <w:rPr>
                <w:sz w:val="20"/>
                <w:szCs w:val="20"/>
              </w:rPr>
            </w:pPr>
            <w:r w:rsidRPr="009573AF">
              <w:rPr>
                <w:sz w:val="20"/>
                <w:szCs w:val="20"/>
              </w:rPr>
              <w:t> </w:t>
            </w:r>
          </w:p>
        </w:tc>
      </w:tr>
      <w:tr w:rsidR="009573AF" w:rsidRPr="009573AF" w14:paraId="3D483261"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noWrap/>
            <w:vAlign w:val="center"/>
            <w:hideMark/>
          </w:tcPr>
          <w:p w14:paraId="6A1DA6A6" w14:textId="77777777" w:rsidR="009573AF" w:rsidRPr="009573AF" w:rsidRDefault="009573AF" w:rsidP="009573AF">
            <w:pPr>
              <w:rPr>
                <w:sz w:val="20"/>
                <w:szCs w:val="20"/>
              </w:rPr>
            </w:pPr>
            <w:r w:rsidRPr="009573AF">
              <w:rPr>
                <w:sz w:val="20"/>
                <w:szCs w:val="20"/>
              </w:rPr>
              <w:t>Потери тепловой энергии</w:t>
            </w:r>
          </w:p>
        </w:tc>
        <w:tc>
          <w:tcPr>
            <w:tcW w:w="1099" w:type="dxa"/>
            <w:tcBorders>
              <w:top w:val="nil"/>
              <w:left w:val="nil"/>
              <w:bottom w:val="single" w:sz="4" w:space="0" w:color="auto"/>
              <w:right w:val="single" w:sz="4" w:space="0" w:color="auto"/>
            </w:tcBorders>
            <w:shd w:val="clear" w:color="000000" w:fill="FFFFFF"/>
            <w:vAlign w:val="center"/>
            <w:hideMark/>
          </w:tcPr>
          <w:p w14:paraId="0E8F1CC1" w14:textId="77777777" w:rsidR="009573AF" w:rsidRPr="009573AF" w:rsidRDefault="009573AF" w:rsidP="009573AF">
            <w:pPr>
              <w:jc w:val="center"/>
              <w:rPr>
                <w:sz w:val="20"/>
                <w:szCs w:val="20"/>
              </w:rPr>
            </w:pPr>
            <w:r w:rsidRPr="009573AF">
              <w:rPr>
                <w:sz w:val="20"/>
                <w:szCs w:val="20"/>
              </w:rPr>
              <w:t>Гкал</w:t>
            </w:r>
          </w:p>
        </w:tc>
        <w:tc>
          <w:tcPr>
            <w:tcW w:w="1274" w:type="dxa"/>
            <w:tcBorders>
              <w:top w:val="nil"/>
              <w:left w:val="nil"/>
              <w:bottom w:val="single" w:sz="4" w:space="0" w:color="auto"/>
              <w:right w:val="single" w:sz="4" w:space="0" w:color="auto"/>
            </w:tcBorders>
            <w:shd w:val="clear" w:color="000000" w:fill="DCE6F1"/>
            <w:noWrap/>
            <w:vAlign w:val="center"/>
            <w:hideMark/>
          </w:tcPr>
          <w:p w14:paraId="234EC18D" w14:textId="77777777" w:rsidR="009573AF" w:rsidRPr="009573AF" w:rsidRDefault="009573AF" w:rsidP="009573AF">
            <w:pPr>
              <w:jc w:val="center"/>
              <w:rPr>
                <w:sz w:val="20"/>
                <w:szCs w:val="20"/>
              </w:rPr>
            </w:pPr>
            <w:r w:rsidRPr="009573AF">
              <w:rPr>
                <w:sz w:val="20"/>
                <w:szCs w:val="20"/>
              </w:rPr>
              <w:t>29 819</w:t>
            </w:r>
          </w:p>
        </w:tc>
        <w:tc>
          <w:tcPr>
            <w:tcW w:w="1210" w:type="dxa"/>
            <w:tcBorders>
              <w:top w:val="nil"/>
              <w:left w:val="nil"/>
              <w:bottom w:val="nil"/>
              <w:right w:val="single" w:sz="4" w:space="0" w:color="auto"/>
            </w:tcBorders>
            <w:shd w:val="clear" w:color="000000" w:fill="DCE6F1"/>
            <w:noWrap/>
            <w:vAlign w:val="center"/>
            <w:hideMark/>
          </w:tcPr>
          <w:p w14:paraId="1F6402DC" w14:textId="77777777" w:rsidR="009573AF" w:rsidRPr="009573AF" w:rsidRDefault="009573AF" w:rsidP="009573AF">
            <w:pPr>
              <w:jc w:val="center"/>
              <w:rPr>
                <w:sz w:val="20"/>
                <w:szCs w:val="20"/>
              </w:rPr>
            </w:pPr>
            <w:r w:rsidRPr="009573AF">
              <w:rPr>
                <w:sz w:val="20"/>
                <w:szCs w:val="20"/>
              </w:rPr>
              <w:t>30 469,84</w:t>
            </w:r>
          </w:p>
        </w:tc>
        <w:tc>
          <w:tcPr>
            <w:tcW w:w="1419" w:type="dxa"/>
            <w:tcBorders>
              <w:top w:val="nil"/>
              <w:left w:val="nil"/>
              <w:bottom w:val="single" w:sz="4" w:space="0" w:color="auto"/>
              <w:right w:val="single" w:sz="8" w:space="0" w:color="auto"/>
            </w:tcBorders>
            <w:shd w:val="clear" w:color="000000" w:fill="DCE6F1"/>
            <w:noWrap/>
            <w:vAlign w:val="center"/>
            <w:hideMark/>
          </w:tcPr>
          <w:p w14:paraId="5ACE7415" w14:textId="77777777" w:rsidR="009573AF" w:rsidRPr="009573AF" w:rsidRDefault="009573AF" w:rsidP="009573AF">
            <w:pPr>
              <w:jc w:val="center"/>
              <w:rPr>
                <w:sz w:val="20"/>
                <w:szCs w:val="20"/>
              </w:rPr>
            </w:pPr>
            <w:r w:rsidRPr="009573AF">
              <w:rPr>
                <w:sz w:val="20"/>
                <w:szCs w:val="20"/>
              </w:rPr>
              <w:t>651</w:t>
            </w:r>
          </w:p>
        </w:tc>
      </w:tr>
      <w:tr w:rsidR="009573AF" w:rsidRPr="009573AF" w14:paraId="7F295DB3"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noWrap/>
            <w:vAlign w:val="center"/>
            <w:hideMark/>
          </w:tcPr>
          <w:p w14:paraId="15C18A88" w14:textId="77777777" w:rsidR="009573AF" w:rsidRPr="009573AF" w:rsidRDefault="009573AF" w:rsidP="009573AF">
            <w:pPr>
              <w:rPr>
                <w:sz w:val="20"/>
                <w:szCs w:val="20"/>
              </w:rPr>
            </w:pPr>
            <w:r w:rsidRPr="009573AF">
              <w:rPr>
                <w:sz w:val="20"/>
                <w:szCs w:val="20"/>
              </w:rPr>
              <w:t>на собственныу нужды котельных</w:t>
            </w:r>
          </w:p>
        </w:tc>
        <w:tc>
          <w:tcPr>
            <w:tcW w:w="1099" w:type="dxa"/>
            <w:tcBorders>
              <w:top w:val="nil"/>
              <w:left w:val="nil"/>
              <w:bottom w:val="single" w:sz="4" w:space="0" w:color="auto"/>
              <w:right w:val="single" w:sz="4" w:space="0" w:color="auto"/>
            </w:tcBorders>
            <w:shd w:val="clear" w:color="000000" w:fill="FFFFFF"/>
            <w:vAlign w:val="center"/>
            <w:hideMark/>
          </w:tcPr>
          <w:p w14:paraId="3CEC4E56" w14:textId="77777777" w:rsidR="009573AF" w:rsidRPr="009573AF" w:rsidRDefault="009573AF" w:rsidP="009573AF">
            <w:pPr>
              <w:jc w:val="center"/>
              <w:rPr>
                <w:sz w:val="20"/>
                <w:szCs w:val="20"/>
              </w:rPr>
            </w:pPr>
            <w:r w:rsidRPr="009573AF">
              <w:rPr>
                <w:sz w:val="20"/>
                <w:szCs w:val="20"/>
              </w:rPr>
              <w:t>Гкал</w:t>
            </w:r>
          </w:p>
        </w:tc>
        <w:tc>
          <w:tcPr>
            <w:tcW w:w="1274" w:type="dxa"/>
            <w:tcBorders>
              <w:top w:val="nil"/>
              <w:left w:val="nil"/>
              <w:bottom w:val="single" w:sz="4" w:space="0" w:color="auto"/>
              <w:right w:val="nil"/>
            </w:tcBorders>
            <w:shd w:val="clear" w:color="000000" w:fill="DCE6F1"/>
            <w:noWrap/>
            <w:vAlign w:val="center"/>
            <w:hideMark/>
          </w:tcPr>
          <w:p w14:paraId="5086054B" w14:textId="77777777" w:rsidR="009573AF" w:rsidRPr="009573AF" w:rsidRDefault="009573AF" w:rsidP="009573AF">
            <w:pPr>
              <w:jc w:val="center"/>
              <w:rPr>
                <w:sz w:val="20"/>
                <w:szCs w:val="20"/>
              </w:rPr>
            </w:pPr>
            <w:r w:rsidRPr="009573AF">
              <w:rPr>
                <w:sz w:val="20"/>
                <w:szCs w:val="20"/>
              </w:rPr>
              <w:t>2 742</w:t>
            </w:r>
          </w:p>
        </w:tc>
        <w:tc>
          <w:tcPr>
            <w:tcW w:w="1210"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4085F619" w14:textId="77777777" w:rsidR="009573AF" w:rsidRPr="009573AF" w:rsidRDefault="009573AF" w:rsidP="009573AF">
            <w:pPr>
              <w:jc w:val="center"/>
              <w:rPr>
                <w:color w:val="000000"/>
                <w:sz w:val="20"/>
                <w:szCs w:val="20"/>
              </w:rPr>
            </w:pPr>
            <w:r w:rsidRPr="009573AF">
              <w:rPr>
                <w:color w:val="000000"/>
                <w:sz w:val="20"/>
                <w:szCs w:val="20"/>
              </w:rPr>
              <w:t>2 762,84</w:t>
            </w:r>
          </w:p>
        </w:tc>
        <w:tc>
          <w:tcPr>
            <w:tcW w:w="1419" w:type="dxa"/>
            <w:tcBorders>
              <w:top w:val="nil"/>
              <w:left w:val="nil"/>
              <w:bottom w:val="single" w:sz="4" w:space="0" w:color="auto"/>
              <w:right w:val="single" w:sz="8" w:space="0" w:color="auto"/>
            </w:tcBorders>
            <w:shd w:val="clear" w:color="000000" w:fill="DCE6F1"/>
            <w:noWrap/>
            <w:vAlign w:val="center"/>
            <w:hideMark/>
          </w:tcPr>
          <w:p w14:paraId="6E3EED7A" w14:textId="77777777" w:rsidR="009573AF" w:rsidRPr="009573AF" w:rsidRDefault="009573AF" w:rsidP="009573AF">
            <w:pPr>
              <w:jc w:val="center"/>
              <w:rPr>
                <w:sz w:val="20"/>
                <w:szCs w:val="20"/>
              </w:rPr>
            </w:pPr>
            <w:r w:rsidRPr="009573AF">
              <w:rPr>
                <w:sz w:val="20"/>
                <w:szCs w:val="20"/>
              </w:rPr>
              <w:t>21</w:t>
            </w:r>
          </w:p>
        </w:tc>
      </w:tr>
      <w:tr w:rsidR="009573AF" w:rsidRPr="009573AF" w14:paraId="2D834E07"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noWrap/>
            <w:vAlign w:val="center"/>
            <w:hideMark/>
          </w:tcPr>
          <w:p w14:paraId="70FC89F2" w14:textId="77777777" w:rsidR="009573AF" w:rsidRPr="009573AF" w:rsidRDefault="009573AF" w:rsidP="009573AF">
            <w:pPr>
              <w:rPr>
                <w:sz w:val="20"/>
                <w:szCs w:val="20"/>
              </w:rPr>
            </w:pPr>
            <w:r w:rsidRPr="009573AF">
              <w:rPr>
                <w:sz w:val="20"/>
                <w:szCs w:val="20"/>
              </w:rPr>
              <w:t>в тепловых сетях</w:t>
            </w:r>
          </w:p>
        </w:tc>
        <w:tc>
          <w:tcPr>
            <w:tcW w:w="1099" w:type="dxa"/>
            <w:tcBorders>
              <w:top w:val="nil"/>
              <w:left w:val="nil"/>
              <w:bottom w:val="single" w:sz="4" w:space="0" w:color="auto"/>
              <w:right w:val="single" w:sz="4" w:space="0" w:color="auto"/>
            </w:tcBorders>
            <w:shd w:val="clear" w:color="000000" w:fill="FFFFFF"/>
            <w:vAlign w:val="center"/>
            <w:hideMark/>
          </w:tcPr>
          <w:p w14:paraId="2344F4BD" w14:textId="77777777" w:rsidR="009573AF" w:rsidRPr="009573AF" w:rsidRDefault="009573AF" w:rsidP="009573AF">
            <w:pPr>
              <w:jc w:val="center"/>
              <w:rPr>
                <w:sz w:val="20"/>
                <w:szCs w:val="20"/>
              </w:rPr>
            </w:pPr>
            <w:r w:rsidRPr="009573AF">
              <w:rPr>
                <w:sz w:val="20"/>
                <w:szCs w:val="20"/>
              </w:rPr>
              <w:t>Гкал</w:t>
            </w:r>
          </w:p>
        </w:tc>
        <w:tc>
          <w:tcPr>
            <w:tcW w:w="1274" w:type="dxa"/>
            <w:tcBorders>
              <w:top w:val="nil"/>
              <w:left w:val="nil"/>
              <w:bottom w:val="single" w:sz="4" w:space="0" w:color="auto"/>
              <w:right w:val="nil"/>
            </w:tcBorders>
            <w:shd w:val="clear" w:color="000000" w:fill="DCE6F1"/>
            <w:noWrap/>
            <w:vAlign w:val="center"/>
            <w:hideMark/>
          </w:tcPr>
          <w:p w14:paraId="276DB8D3" w14:textId="77777777" w:rsidR="009573AF" w:rsidRPr="009573AF" w:rsidRDefault="009573AF" w:rsidP="009573AF">
            <w:pPr>
              <w:jc w:val="center"/>
              <w:rPr>
                <w:sz w:val="20"/>
                <w:szCs w:val="20"/>
              </w:rPr>
            </w:pPr>
            <w:r w:rsidRPr="009573AF">
              <w:rPr>
                <w:sz w:val="20"/>
                <w:szCs w:val="20"/>
              </w:rPr>
              <w:t>27 077</w:t>
            </w:r>
          </w:p>
        </w:tc>
        <w:tc>
          <w:tcPr>
            <w:tcW w:w="1210" w:type="dxa"/>
            <w:tcBorders>
              <w:top w:val="nil"/>
              <w:left w:val="single" w:sz="4" w:space="0" w:color="auto"/>
              <w:bottom w:val="single" w:sz="4" w:space="0" w:color="auto"/>
              <w:right w:val="single" w:sz="4" w:space="0" w:color="auto"/>
            </w:tcBorders>
            <w:shd w:val="clear" w:color="000000" w:fill="DCE6F1"/>
            <w:vAlign w:val="center"/>
            <w:hideMark/>
          </w:tcPr>
          <w:p w14:paraId="3758390A" w14:textId="77777777" w:rsidR="009573AF" w:rsidRPr="009573AF" w:rsidRDefault="009573AF" w:rsidP="009573AF">
            <w:pPr>
              <w:jc w:val="center"/>
              <w:rPr>
                <w:color w:val="000000"/>
                <w:sz w:val="20"/>
                <w:szCs w:val="20"/>
              </w:rPr>
            </w:pPr>
            <w:r w:rsidRPr="009573AF">
              <w:rPr>
                <w:color w:val="000000"/>
                <w:sz w:val="20"/>
                <w:szCs w:val="20"/>
              </w:rPr>
              <w:t>27 707</w:t>
            </w:r>
          </w:p>
        </w:tc>
        <w:tc>
          <w:tcPr>
            <w:tcW w:w="1419" w:type="dxa"/>
            <w:tcBorders>
              <w:top w:val="nil"/>
              <w:left w:val="nil"/>
              <w:bottom w:val="single" w:sz="4" w:space="0" w:color="auto"/>
              <w:right w:val="single" w:sz="8" w:space="0" w:color="auto"/>
            </w:tcBorders>
            <w:shd w:val="clear" w:color="000000" w:fill="DCE6F1"/>
            <w:noWrap/>
            <w:vAlign w:val="center"/>
            <w:hideMark/>
          </w:tcPr>
          <w:p w14:paraId="4E910BEC" w14:textId="77777777" w:rsidR="009573AF" w:rsidRPr="009573AF" w:rsidRDefault="009573AF" w:rsidP="009573AF">
            <w:pPr>
              <w:jc w:val="center"/>
              <w:rPr>
                <w:sz w:val="20"/>
                <w:szCs w:val="20"/>
              </w:rPr>
            </w:pPr>
            <w:r w:rsidRPr="009573AF">
              <w:rPr>
                <w:sz w:val="20"/>
                <w:szCs w:val="20"/>
              </w:rPr>
              <w:t>630</w:t>
            </w:r>
          </w:p>
        </w:tc>
      </w:tr>
      <w:tr w:rsidR="009573AF" w:rsidRPr="009573AF" w14:paraId="34B8BCF2"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noWrap/>
            <w:vAlign w:val="center"/>
            <w:hideMark/>
          </w:tcPr>
          <w:p w14:paraId="21552E99" w14:textId="77777777" w:rsidR="009573AF" w:rsidRPr="009573AF" w:rsidRDefault="009573AF" w:rsidP="009573AF">
            <w:pPr>
              <w:rPr>
                <w:sz w:val="20"/>
                <w:szCs w:val="20"/>
              </w:rPr>
            </w:pPr>
            <w:r w:rsidRPr="009573AF">
              <w:rPr>
                <w:sz w:val="20"/>
                <w:szCs w:val="20"/>
              </w:rPr>
              <w:t>Отпуск в сеть</w:t>
            </w:r>
          </w:p>
        </w:tc>
        <w:tc>
          <w:tcPr>
            <w:tcW w:w="1099" w:type="dxa"/>
            <w:tcBorders>
              <w:top w:val="nil"/>
              <w:left w:val="nil"/>
              <w:bottom w:val="single" w:sz="4" w:space="0" w:color="auto"/>
              <w:right w:val="single" w:sz="4" w:space="0" w:color="auto"/>
            </w:tcBorders>
            <w:shd w:val="clear" w:color="000000" w:fill="FFFFFF"/>
            <w:vAlign w:val="center"/>
            <w:hideMark/>
          </w:tcPr>
          <w:p w14:paraId="5BE96511" w14:textId="77777777" w:rsidR="009573AF" w:rsidRPr="009573AF" w:rsidRDefault="009573AF" w:rsidP="009573AF">
            <w:pPr>
              <w:jc w:val="center"/>
              <w:rPr>
                <w:sz w:val="20"/>
                <w:szCs w:val="20"/>
              </w:rPr>
            </w:pPr>
            <w:r w:rsidRPr="009573AF">
              <w:rPr>
                <w:sz w:val="20"/>
                <w:szCs w:val="20"/>
              </w:rPr>
              <w:t>Гкал</w:t>
            </w:r>
          </w:p>
        </w:tc>
        <w:tc>
          <w:tcPr>
            <w:tcW w:w="1274" w:type="dxa"/>
            <w:tcBorders>
              <w:top w:val="nil"/>
              <w:left w:val="nil"/>
              <w:bottom w:val="single" w:sz="4" w:space="0" w:color="auto"/>
              <w:right w:val="single" w:sz="4" w:space="0" w:color="auto"/>
            </w:tcBorders>
            <w:shd w:val="clear" w:color="000000" w:fill="DCE6F1"/>
            <w:noWrap/>
            <w:vAlign w:val="center"/>
            <w:hideMark/>
          </w:tcPr>
          <w:p w14:paraId="23D733F0" w14:textId="77777777" w:rsidR="009573AF" w:rsidRPr="009573AF" w:rsidRDefault="009573AF" w:rsidP="009573AF">
            <w:pPr>
              <w:jc w:val="center"/>
              <w:rPr>
                <w:color w:val="FF0000"/>
                <w:sz w:val="20"/>
                <w:szCs w:val="20"/>
              </w:rPr>
            </w:pPr>
            <w:r w:rsidRPr="009573AF">
              <w:rPr>
                <w:color w:val="FF0000"/>
                <w:sz w:val="20"/>
                <w:szCs w:val="20"/>
              </w:rPr>
              <w:t>82 144</w:t>
            </w:r>
          </w:p>
        </w:tc>
        <w:tc>
          <w:tcPr>
            <w:tcW w:w="1210" w:type="dxa"/>
            <w:tcBorders>
              <w:top w:val="nil"/>
              <w:left w:val="nil"/>
              <w:bottom w:val="single" w:sz="4" w:space="0" w:color="auto"/>
              <w:right w:val="single" w:sz="4" w:space="0" w:color="auto"/>
            </w:tcBorders>
            <w:shd w:val="clear" w:color="000000" w:fill="DCE6F1"/>
            <w:noWrap/>
            <w:vAlign w:val="center"/>
            <w:hideMark/>
          </w:tcPr>
          <w:p w14:paraId="11F05435" w14:textId="77777777" w:rsidR="009573AF" w:rsidRPr="009573AF" w:rsidRDefault="009573AF" w:rsidP="009573AF">
            <w:pPr>
              <w:jc w:val="center"/>
              <w:rPr>
                <w:color w:val="FF0000"/>
                <w:sz w:val="20"/>
                <w:szCs w:val="20"/>
              </w:rPr>
            </w:pPr>
            <w:r w:rsidRPr="009573AF">
              <w:rPr>
                <w:color w:val="FF0000"/>
                <w:sz w:val="20"/>
                <w:szCs w:val="20"/>
              </w:rPr>
              <w:t>82 774,00</w:t>
            </w:r>
          </w:p>
        </w:tc>
        <w:tc>
          <w:tcPr>
            <w:tcW w:w="1419" w:type="dxa"/>
            <w:tcBorders>
              <w:top w:val="nil"/>
              <w:left w:val="nil"/>
              <w:bottom w:val="single" w:sz="4" w:space="0" w:color="auto"/>
              <w:right w:val="single" w:sz="8" w:space="0" w:color="auto"/>
            </w:tcBorders>
            <w:shd w:val="clear" w:color="000000" w:fill="DCE6F1"/>
            <w:noWrap/>
            <w:vAlign w:val="center"/>
            <w:hideMark/>
          </w:tcPr>
          <w:p w14:paraId="4BDB3CCF" w14:textId="77777777" w:rsidR="009573AF" w:rsidRPr="009573AF" w:rsidRDefault="009573AF" w:rsidP="009573AF">
            <w:pPr>
              <w:jc w:val="center"/>
              <w:rPr>
                <w:color w:val="FF0000"/>
                <w:sz w:val="20"/>
                <w:szCs w:val="20"/>
              </w:rPr>
            </w:pPr>
            <w:r w:rsidRPr="009573AF">
              <w:rPr>
                <w:color w:val="FF0000"/>
                <w:sz w:val="20"/>
                <w:szCs w:val="20"/>
              </w:rPr>
              <w:t>630</w:t>
            </w:r>
          </w:p>
        </w:tc>
      </w:tr>
      <w:tr w:rsidR="009573AF" w:rsidRPr="009573AF" w14:paraId="19654137"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2E357166" w14:textId="77777777" w:rsidR="009573AF" w:rsidRPr="009573AF" w:rsidRDefault="009573AF" w:rsidP="009573AF">
            <w:pPr>
              <w:rPr>
                <w:sz w:val="20"/>
                <w:szCs w:val="20"/>
              </w:rPr>
            </w:pPr>
            <w:r w:rsidRPr="009573AF">
              <w:rPr>
                <w:sz w:val="20"/>
                <w:szCs w:val="20"/>
              </w:rPr>
              <w:t>- на угле каменном</w:t>
            </w:r>
          </w:p>
        </w:tc>
        <w:tc>
          <w:tcPr>
            <w:tcW w:w="1099" w:type="dxa"/>
            <w:tcBorders>
              <w:top w:val="nil"/>
              <w:left w:val="nil"/>
              <w:bottom w:val="single" w:sz="4" w:space="0" w:color="auto"/>
              <w:right w:val="single" w:sz="4" w:space="0" w:color="auto"/>
            </w:tcBorders>
            <w:shd w:val="clear" w:color="000000" w:fill="FFFFFF"/>
            <w:vAlign w:val="center"/>
            <w:hideMark/>
          </w:tcPr>
          <w:p w14:paraId="534C1598" w14:textId="77777777" w:rsidR="009573AF" w:rsidRPr="009573AF" w:rsidRDefault="009573AF" w:rsidP="009573AF">
            <w:pPr>
              <w:jc w:val="center"/>
              <w:rPr>
                <w:sz w:val="20"/>
                <w:szCs w:val="20"/>
              </w:rPr>
            </w:pPr>
            <w:r w:rsidRPr="009573AF">
              <w:rPr>
                <w:sz w:val="20"/>
                <w:szCs w:val="20"/>
              </w:rPr>
              <w:t>Гкал</w:t>
            </w:r>
          </w:p>
        </w:tc>
        <w:tc>
          <w:tcPr>
            <w:tcW w:w="1274" w:type="dxa"/>
            <w:tcBorders>
              <w:top w:val="nil"/>
              <w:left w:val="nil"/>
              <w:bottom w:val="single" w:sz="4" w:space="0" w:color="auto"/>
              <w:right w:val="single" w:sz="4" w:space="0" w:color="auto"/>
            </w:tcBorders>
            <w:shd w:val="clear" w:color="000000" w:fill="DCE6F1"/>
            <w:noWrap/>
            <w:vAlign w:val="center"/>
            <w:hideMark/>
          </w:tcPr>
          <w:p w14:paraId="28E54342" w14:textId="77777777" w:rsidR="009573AF" w:rsidRPr="009573AF" w:rsidRDefault="009573AF" w:rsidP="009573AF">
            <w:pPr>
              <w:jc w:val="center"/>
              <w:rPr>
                <w:sz w:val="20"/>
                <w:szCs w:val="20"/>
              </w:rPr>
            </w:pPr>
            <w:r w:rsidRPr="009573AF">
              <w:rPr>
                <w:sz w:val="20"/>
                <w:szCs w:val="20"/>
              </w:rPr>
              <w:t>59 665</w:t>
            </w:r>
          </w:p>
        </w:tc>
        <w:tc>
          <w:tcPr>
            <w:tcW w:w="1210" w:type="dxa"/>
            <w:tcBorders>
              <w:top w:val="nil"/>
              <w:left w:val="nil"/>
              <w:bottom w:val="single" w:sz="4" w:space="0" w:color="auto"/>
              <w:right w:val="single" w:sz="4" w:space="0" w:color="auto"/>
            </w:tcBorders>
            <w:shd w:val="clear" w:color="000000" w:fill="DCE6F1"/>
            <w:noWrap/>
            <w:vAlign w:val="center"/>
            <w:hideMark/>
          </w:tcPr>
          <w:p w14:paraId="7E52090C" w14:textId="77777777" w:rsidR="009573AF" w:rsidRPr="009573AF" w:rsidRDefault="009573AF" w:rsidP="009573AF">
            <w:pPr>
              <w:jc w:val="center"/>
              <w:rPr>
                <w:sz w:val="20"/>
                <w:szCs w:val="20"/>
              </w:rPr>
            </w:pPr>
            <w:r w:rsidRPr="009573AF">
              <w:rPr>
                <w:sz w:val="20"/>
                <w:szCs w:val="20"/>
              </w:rPr>
              <w:t>60 122,33</w:t>
            </w:r>
          </w:p>
        </w:tc>
        <w:tc>
          <w:tcPr>
            <w:tcW w:w="1419" w:type="dxa"/>
            <w:tcBorders>
              <w:top w:val="nil"/>
              <w:left w:val="nil"/>
              <w:bottom w:val="single" w:sz="4" w:space="0" w:color="auto"/>
              <w:right w:val="single" w:sz="8" w:space="0" w:color="auto"/>
            </w:tcBorders>
            <w:shd w:val="clear" w:color="000000" w:fill="DCE6F1"/>
            <w:noWrap/>
            <w:vAlign w:val="center"/>
            <w:hideMark/>
          </w:tcPr>
          <w:p w14:paraId="2C321BE7" w14:textId="77777777" w:rsidR="009573AF" w:rsidRPr="009573AF" w:rsidRDefault="009573AF" w:rsidP="009573AF">
            <w:pPr>
              <w:jc w:val="center"/>
              <w:rPr>
                <w:sz w:val="20"/>
                <w:szCs w:val="20"/>
              </w:rPr>
            </w:pPr>
            <w:r w:rsidRPr="009573AF">
              <w:rPr>
                <w:sz w:val="20"/>
                <w:szCs w:val="20"/>
              </w:rPr>
              <w:t>458</w:t>
            </w:r>
          </w:p>
        </w:tc>
      </w:tr>
      <w:tr w:rsidR="009573AF" w:rsidRPr="009573AF" w14:paraId="36FF05C3" w14:textId="77777777" w:rsidTr="009573AF">
        <w:trPr>
          <w:trHeight w:val="220"/>
          <w:jc w:val="center"/>
        </w:trPr>
        <w:tc>
          <w:tcPr>
            <w:tcW w:w="4891" w:type="dxa"/>
            <w:tcBorders>
              <w:top w:val="nil"/>
              <w:left w:val="single" w:sz="8" w:space="0" w:color="auto"/>
              <w:bottom w:val="single" w:sz="8" w:space="0" w:color="auto"/>
              <w:right w:val="single" w:sz="4" w:space="0" w:color="auto"/>
            </w:tcBorders>
            <w:shd w:val="clear" w:color="000000" w:fill="FFFFFF"/>
            <w:vAlign w:val="center"/>
            <w:hideMark/>
          </w:tcPr>
          <w:p w14:paraId="5C839BB8" w14:textId="77777777" w:rsidR="009573AF" w:rsidRPr="009573AF" w:rsidRDefault="009573AF" w:rsidP="009573AF">
            <w:pPr>
              <w:rPr>
                <w:sz w:val="20"/>
                <w:szCs w:val="20"/>
              </w:rPr>
            </w:pPr>
            <w:r w:rsidRPr="009573AF">
              <w:rPr>
                <w:sz w:val="20"/>
                <w:szCs w:val="20"/>
              </w:rPr>
              <w:t>- на угле буром</w:t>
            </w:r>
          </w:p>
        </w:tc>
        <w:tc>
          <w:tcPr>
            <w:tcW w:w="1099" w:type="dxa"/>
            <w:tcBorders>
              <w:top w:val="nil"/>
              <w:left w:val="nil"/>
              <w:bottom w:val="single" w:sz="4" w:space="0" w:color="auto"/>
              <w:right w:val="single" w:sz="4" w:space="0" w:color="auto"/>
            </w:tcBorders>
            <w:shd w:val="clear" w:color="000000" w:fill="FFFFFF"/>
            <w:vAlign w:val="center"/>
            <w:hideMark/>
          </w:tcPr>
          <w:p w14:paraId="3FF9B949" w14:textId="77777777" w:rsidR="009573AF" w:rsidRPr="009573AF" w:rsidRDefault="009573AF" w:rsidP="009573AF">
            <w:pPr>
              <w:jc w:val="center"/>
              <w:rPr>
                <w:sz w:val="20"/>
                <w:szCs w:val="20"/>
              </w:rPr>
            </w:pPr>
            <w:r w:rsidRPr="009573AF">
              <w:rPr>
                <w:sz w:val="20"/>
                <w:szCs w:val="20"/>
              </w:rPr>
              <w:t>Гкал</w:t>
            </w:r>
          </w:p>
        </w:tc>
        <w:tc>
          <w:tcPr>
            <w:tcW w:w="1274" w:type="dxa"/>
            <w:tcBorders>
              <w:top w:val="nil"/>
              <w:left w:val="nil"/>
              <w:bottom w:val="single" w:sz="8" w:space="0" w:color="auto"/>
              <w:right w:val="single" w:sz="4" w:space="0" w:color="auto"/>
            </w:tcBorders>
            <w:shd w:val="clear" w:color="000000" w:fill="DCE6F1"/>
            <w:noWrap/>
            <w:vAlign w:val="center"/>
            <w:hideMark/>
          </w:tcPr>
          <w:p w14:paraId="6A45FE62" w14:textId="77777777" w:rsidR="009573AF" w:rsidRPr="009573AF" w:rsidRDefault="009573AF" w:rsidP="009573AF">
            <w:pPr>
              <w:jc w:val="center"/>
              <w:rPr>
                <w:sz w:val="20"/>
                <w:szCs w:val="20"/>
              </w:rPr>
            </w:pPr>
            <w:r w:rsidRPr="009573AF">
              <w:rPr>
                <w:sz w:val="20"/>
                <w:szCs w:val="20"/>
              </w:rPr>
              <w:t>22 479</w:t>
            </w:r>
          </w:p>
        </w:tc>
        <w:tc>
          <w:tcPr>
            <w:tcW w:w="1210" w:type="dxa"/>
            <w:tcBorders>
              <w:top w:val="nil"/>
              <w:left w:val="nil"/>
              <w:bottom w:val="single" w:sz="8" w:space="0" w:color="auto"/>
              <w:right w:val="single" w:sz="4" w:space="0" w:color="auto"/>
            </w:tcBorders>
            <w:shd w:val="clear" w:color="000000" w:fill="DCE6F1"/>
            <w:noWrap/>
            <w:vAlign w:val="center"/>
            <w:hideMark/>
          </w:tcPr>
          <w:p w14:paraId="1A3CDFC7" w14:textId="77777777" w:rsidR="009573AF" w:rsidRPr="009573AF" w:rsidRDefault="009573AF" w:rsidP="009573AF">
            <w:pPr>
              <w:jc w:val="center"/>
              <w:rPr>
                <w:sz w:val="20"/>
                <w:szCs w:val="20"/>
              </w:rPr>
            </w:pPr>
            <w:r w:rsidRPr="009573AF">
              <w:rPr>
                <w:sz w:val="20"/>
                <w:szCs w:val="20"/>
              </w:rPr>
              <w:t>22 651,67</w:t>
            </w:r>
          </w:p>
        </w:tc>
        <w:tc>
          <w:tcPr>
            <w:tcW w:w="1419" w:type="dxa"/>
            <w:tcBorders>
              <w:top w:val="nil"/>
              <w:left w:val="nil"/>
              <w:bottom w:val="single" w:sz="8" w:space="0" w:color="auto"/>
              <w:right w:val="single" w:sz="8" w:space="0" w:color="auto"/>
            </w:tcBorders>
            <w:shd w:val="clear" w:color="000000" w:fill="DCE6F1"/>
            <w:noWrap/>
            <w:vAlign w:val="center"/>
            <w:hideMark/>
          </w:tcPr>
          <w:p w14:paraId="2C619788" w14:textId="77777777" w:rsidR="009573AF" w:rsidRPr="009573AF" w:rsidRDefault="009573AF" w:rsidP="009573AF">
            <w:pPr>
              <w:jc w:val="center"/>
              <w:rPr>
                <w:sz w:val="20"/>
                <w:szCs w:val="20"/>
              </w:rPr>
            </w:pPr>
            <w:r w:rsidRPr="009573AF">
              <w:rPr>
                <w:sz w:val="20"/>
                <w:szCs w:val="20"/>
              </w:rPr>
              <w:t>172</w:t>
            </w:r>
          </w:p>
        </w:tc>
      </w:tr>
      <w:tr w:rsidR="009573AF" w:rsidRPr="009573AF" w14:paraId="67078764" w14:textId="77777777" w:rsidTr="009573AF">
        <w:trPr>
          <w:trHeight w:val="220"/>
          <w:jc w:val="center"/>
        </w:trPr>
        <w:tc>
          <w:tcPr>
            <w:tcW w:w="9895" w:type="dxa"/>
            <w:gridSpan w:val="5"/>
            <w:tcBorders>
              <w:top w:val="single" w:sz="8" w:space="0" w:color="auto"/>
              <w:left w:val="single" w:sz="8" w:space="0" w:color="auto"/>
              <w:bottom w:val="single" w:sz="8" w:space="0" w:color="auto"/>
              <w:right w:val="nil"/>
            </w:tcBorders>
            <w:shd w:val="clear" w:color="000000" w:fill="FFFFFF"/>
            <w:vAlign w:val="center"/>
            <w:hideMark/>
          </w:tcPr>
          <w:p w14:paraId="708CDD02" w14:textId="77777777" w:rsidR="009573AF" w:rsidRPr="009573AF" w:rsidRDefault="009573AF" w:rsidP="009573AF">
            <w:pPr>
              <w:jc w:val="center"/>
              <w:rPr>
                <w:b/>
                <w:bCs/>
                <w:sz w:val="20"/>
                <w:szCs w:val="20"/>
              </w:rPr>
            </w:pPr>
            <w:r w:rsidRPr="009573AF">
              <w:rPr>
                <w:b/>
                <w:bCs/>
                <w:sz w:val="20"/>
                <w:szCs w:val="20"/>
              </w:rPr>
              <w:t>Топливо</w:t>
            </w:r>
          </w:p>
        </w:tc>
      </w:tr>
      <w:tr w:rsidR="009573AF" w:rsidRPr="009573AF" w14:paraId="74BA712B"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26E1F64C" w14:textId="77777777" w:rsidR="009573AF" w:rsidRPr="009573AF" w:rsidRDefault="009573AF" w:rsidP="009573AF">
            <w:pPr>
              <w:rPr>
                <w:sz w:val="20"/>
                <w:szCs w:val="20"/>
              </w:rPr>
            </w:pPr>
            <w:r w:rsidRPr="009573AF">
              <w:rPr>
                <w:sz w:val="20"/>
                <w:szCs w:val="20"/>
              </w:rPr>
              <w:t>Удельный расход условного топлива, в т.ч.</w:t>
            </w:r>
          </w:p>
        </w:tc>
        <w:tc>
          <w:tcPr>
            <w:tcW w:w="1099" w:type="dxa"/>
            <w:tcBorders>
              <w:top w:val="nil"/>
              <w:left w:val="nil"/>
              <w:bottom w:val="single" w:sz="4" w:space="0" w:color="auto"/>
              <w:right w:val="single" w:sz="4" w:space="0" w:color="auto"/>
            </w:tcBorders>
            <w:shd w:val="clear" w:color="000000" w:fill="FFFFFF"/>
            <w:vAlign w:val="center"/>
            <w:hideMark/>
          </w:tcPr>
          <w:p w14:paraId="45B29BD3" w14:textId="77777777" w:rsidR="009573AF" w:rsidRPr="009573AF" w:rsidRDefault="009573AF" w:rsidP="009573AF">
            <w:pPr>
              <w:jc w:val="center"/>
              <w:rPr>
                <w:sz w:val="20"/>
                <w:szCs w:val="20"/>
              </w:rPr>
            </w:pPr>
            <w:r w:rsidRPr="009573AF">
              <w:rPr>
                <w:sz w:val="20"/>
                <w:szCs w:val="20"/>
              </w:rPr>
              <w:t>кг у.т./Гкал</w:t>
            </w:r>
          </w:p>
        </w:tc>
        <w:tc>
          <w:tcPr>
            <w:tcW w:w="1274" w:type="dxa"/>
            <w:tcBorders>
              <w:top w:val="nil"/>
              <w:left w:val="nil"/>
              <w:bottom w:val="single" w:sz="4" w:space="0" w:color="auto"/>
              <w:right w:val="single" w:sz="4" w:space="0" w:color="auto"/>
            </w:tcBorders>
            <w:shd w:val="clear" w:color="000000" w:fill="DCE6F1"/>
            <w:vAlign w:val="center"/>
            <w:hideMark/>
          </w:tcPr>
          <w:p w14:paraId="7010BBCD" w14:textId="77777777" w:rsidR="009573AF" w:rsidRPr="009573AF" w:rsidRDefault="009573AF" w:rsidP="009573AF">
            <w:pPr>
              <w:jc w:val="center"/>
              <w:rPr>
                <w:sz w:val="20"/>
                <w:szCs w:val="20"/>
              </w:rPr>
            </w:pPr>
            <w:r w:rsidRPr="009573AF">
              <w:rPr>
                <w:sz w:val="20"/>
                <w:szCs w:val="20"/>
              </w:rPr>
              <w:t> </w:t>
            </w:r>
          </w:p>
        </w:tc>
        <w:tc>
          <w:tcPr>
            <w:tcW w:w="1210" w:type="dxa"/>
            <w:tcBorders>
              <w:top w:val="nil"/>
              <w:left w:val="nil"/>
              <w:bottom w:val="single" w:sz="4" w:space="0" w:color="auto"/>
              <w:right w:val="single" w:sz="4" w:space="0" w:color="auto"/>
            </w:tcBorders>
            <w:shd w:val="clear" w:color="000000" w:fill="DCE6F1"/>
            <w:vAlign w:val="center"/>
            <w:hideMark/>
          </w:tcPr>
          <w:p w14:paraId="4D01929F" w14:textId="77777777" w:rsidR="009573AF" w:rsidRPr="009573AF" w:rsidRDefault="009573AF" w:rsidP="009573AF">
            <w:pPr>
              <w:jc w:val="center"/>
              <w:rPr>
                <w:sz w:val="20"/>
                <w:szCs w:val="20"/>
              </w:rPr>
            </w:pPr>
            <w:r w:rsidRPr="009573AF">
              <w:rPr>
                <w:sz w:val="20"/>
                <w:szCs w:val="20"/>
              </w:rPr>
              <w:t> </w:t>
            </w:r>
          </w:p>
        </w:tc>
        <w:tc>
          <w:tcPr>
            <w:tcW w:w="1419" w:type="dxa"/>
            <w:tcBorders>
              <w:top w:val="nil"/>
              <w:left w:val="nil"/>
              <w:bottom w:val="single" w:sz="4" w:space="0" w:color="auto"/>
              <w:right w:val="single" w:sz="8" w:space="0" w:color="auto"/>
            </w:tcBorders>
            <w:shd w:val="clear" w:color="000000" w:fill="DCE6F1"/>
            <w:vAlign w:val="center"/>
            <w:hideMark/>
          </w:tcPr>
          <w:p w14:paraId="5062AE02" w14:textId="77777777" w:rsidR="009573AF" w:rsidRPr="009573AF" w:rsidRDefault="009573AF" w:rsidP="009573AF">
            <w:pPr>
              <w:jc w:val="center"/>
              <w:rPr>
                <w:sz w:val="20"/>
                <w:szCs w:val="20"/>
              </w:rPr>
            </w:pPr>
            <w:r w:rsidRPr="009573AF">
              <w:rPr>
                <w:sz w:val="20"/>
                <w:szCs w:val="20"/>
              </w:rPr>
              <w:t>0,00</w:t>
            </w:r>
          </w:p>
        </w:tc>
      </w:tr>
      <w:tr w:rsidR="009573AF" w:rsidRPr="009573AF" w14:paraId="5E7C2440"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2F9474C9" w14:textId="77777777" w:rsidR="009573AF" w:rsidRPr="009573AF" w:rsidRDefault="009573AF" w:rsidP="009573AF">
            <w:pPr>
              <w:rPr>
                <w:sz w:val="20"/>
                <w:szCs w:val="20"/>
              </w:rPr>
            </w:pPr>
            <w:r w:rsidRPr="009573AF">
              <w:rPr>
                <w:sz w:val="20"/>
                <w:szCs w:val="20"/>
              </w:rPr>
              <w:t>- уголь каменный</w:t>
            </w:r>
          </w:p>
        </w:tc>
        <w:tc>
          <w:tcPr>
            <w:tcW w:w="1099" w:type="dxa"/>
            <w:tcBorders>
              <w:top w:val="nil"/>
              <w:left w:val="nil"/>
              <w:bottom w:val="single" w:sz="4" w:space="0" w:color="auto"/>
              <w:right w:val="single" w:sz="4" w:space="0" w:color="auto"/>
            </w:tcBorders>
            <w:shd w:val="clear" w:color="000000" w:fill="FFFFFF"/>
            <w:vAlign w:val="center"/>
            <w:hideMark/>
          </w:tcPr>
          <w:p w14:paraId="6D5107BA" w14:textId="77777777" w:rsidR="009573AF" w:rsidRPr="009573AF" w:rsidRDefault="009573AF" w:rsidP="009573AF">
            <w:pPr>
              <w:jc w:val="center"/>
              <w:rPr>
                <w:sz w:val="20"/>
                <w:szCs w:val="20"/>
              </w:rPr>
            </w:pPr>
            <w:r w:rsidRPr="009573AF">
              <w:rPr>
                <w:sz w:val="20"/>
                <w:szCs w:val="20"/>
              </w:rPr>
              <w:t>кг у.т./Гкал</w:t>
            </w:r>
          </w:p>
        </w:tc>
        <w:tc>
          <w:tcPr>
            <w:tcW w:w="1274" w:type="dxa"/>
            <w:tcBorders>
              <w:top w:val="nil"/>
              <w:left w:val="nil"/>
              <w:bottom w:val="single" w:sz="4" w:space="0" w:color="auto"/>
              <w:right w:val="single" w:sz="4" w:space="0" w:color="auto"/>
            </w:tcBorders>
            <w:shd w:val="clear" w:color="000000" w:fill="DCE6F1"/>
            <w:vAlign w:val="center"/>
            <w:hideMark/>
          </w:tcPr>
          <w:p w14:paraId="58A25A10" w14:textId="77777777" w:rsidR="009573AF" w:rsidRPr="009573AF" w:rsidRDefault="009573AF" w:rsidP="009573AF">
            <w:pPr>
              <w:jc w:val="center"/>
              <w:rPr>
                <w:sz w:val="20"/>
                <w:szCs w:val="20"/>
              </w:rPr>
            </w:pPr>
            <w:r w:rsidRPr="009573AF">
              <w:rPr>
                <w:sz w:val="20"/>
                <w:szCs w:val="20"/>
              </w:rPr>
              <w:t>226,00</w:t>
            </w:r>
          </w:p>
        </w:tc>
        <w:tc>
          <w:tcPr>
            <w:tcW w:w="1210" w:type="dxa"/>
            <w:tcBorders>
              <w:top w:val="nil"/>
              <w:left w:val="nil"/>
              <w:bottom w:val="single" w:sz="4" w:space="0" w:color="auto"/>
              <w:right w:val="single" w:sz="4" w:space="0" w:color="auto"/>
            </w:tcBorders>
            <w:shd w:val="clear" w:color="000000" w:fill="DCE6F1"/>
            <w:vAlign w:val="center"/>
            <w:hideMark/>
          </w:tcPr>
          <w:p w14:paraId="6765FC70" w14:textId="77777777" w:rsidR="009573AF" w:rsidRPr="009573AF" w:rsidRDefault="009573AF" w:rsidP="009573AF">
            <w:pPr>
              <w:jc w:val="center"/>
              <w:rPr>
                <w:sz w:val="20"/>
                <w:szCs w:val="20"/>
              </w:rPr>
            </w:pPr>
            <w:r w:rsidRPr="009573AF">
              <w:rPr>
                <w:sz w:val="20"/>
                <w:szCs w:val="20"/>
              </w:rPr>
              <w:t>224,08</w:t>
            </w:r>
          </w:p>
        </w:tc>
        <w:tc>
          <w:tcPr>
            <w:tcW w:w="1419" w:type="dxa"/>
            <w:tcBorders>
              <w:top w:val="nil"/>
              <w:left w:val="nil"/>
              <w:bottom w:val="single" w:sz="4" w:space="0" w:color="auto"/>
              <w:right w:val="single" w:sz="8" w:space="0" w:color="auto"/>
            </w:tcBorders>
            <w:shd w:val="clear" w:color="000000" w:fill="DCE6F1"/>
            <w:vAlign w:val="center"/>
            <w:hideMark/>
          </w:tcPr>
          <w:p w14:paraId="4E9252B7" w14:textId="77777777" w:rsidR="009573AF" w:rsidRPr="009573AF" w:rsidRDefault="009573AF" w:rsidP="009573AF">
            <w:pPr>
              <w:jc w:val="center"/>
              <w:rPr>
                <w:sz w:val="20"/>
                <w:szCs w:val="20"/>
              </w:rPr>
            </w:pPr>
            <w:r w:rsidRPr="009573AF">
              <w:rPr>
                <w:sz w:val="20"/>
                <w:szCs w:val="20"/>
              </w:rPr>
              <w:t>-1,92</w:t>
            </w:r>
          </w:p>
        </w:tc>
      </w:tr>
      <w:tr w:rsidR="009573AF" w:rsidRPr="009573AF" w14:paraId="45E9BD45"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5B87890F" w14:textId="77777777" w:rsidR="009573AF" w:rsidRPr="009573AF" w:rsidRDefault="009573AF" w:rsidP="009573AF">
            <w:pPr>
              <w:rPr>
                <w:sz w:val="20"/>
                <w:szCs w:val="20"/>
              </w:rPr>
            </w:pPr>
            <w:r w:rsidRPr="009573AF">
              <w:rPr>
                <w:sz w:val="20"/>
                <w:szCs w:val="20"/>
              </w:rPr>
              <w:t>- уголь бурый</w:t>
            </w:r>
          </w:p>
        </w:tc>
        <w:tc>
          <w:tcPr>
            <w:tcW w:w="1099" w:type="dxa"/>
            <w:tcBorders>
              <w:top w:val="nil"/>
              <w:left w:val="nil"/>
              <w:bottom w:val="single" w:sz="4" w:space="0" w:color="auto"/>
              <w:right w:val="single" w:sz="4" w:space="0" w:color="auto"/>
            </w:tcBorders>
            <w:shd w:val="clear" w:color="000000" w:fill="FFFFFF"/>
            <w:vAlign w:val="center"/>
            <w:hideMark/>
          </w:tcPr>
          <w:p w14:paraId="79A1EE2B" w14:textId="77777777" w:rsidR="009573AF" w:rsidRPr="009573AF" w:rsidRDefault="009573AF" w:rsidP="009573AF">
            <w:pPr>
              <w:jc w:val="center"/>
              <w:rPr>
                <w:sz w:val="20"/>
                <w:szCs w:val="20"/>
              </w:rPr>
            </w:pPr>
            <w:r w:rsidRPr="009573AF">
              <w:rPr>
                <w:sz w:val="20"/>
                <w:szCs w:val="20"/>
              </w:rPr>
              <w:t>кг у.т./Гкал</w:t>
            </w:r>
          </w:p>
        </w:tc>
        <w:tc>
          <w:tcPr>
            <w:tcW w:w="1274" w:type="dxa"/>
            <w:tcBorders>
              <w:top w:val="nil"/>
              <w:left w:val="nil"/>
              <w:bottom w:val="single" w:sz="4" w:space="0" w:color="auto"/>
              <w:right w:val="single" w:sz="4" w:space="0" w:color="auto"/>
            </w:tcBorders>
            <w:shd w:val="clear" w:color="000000" w:fill="DCE6F1"/>
            <w:vAlign w:val="center"/>
            <w:hideMark/>
          </w:tcPr>
          <w:p w14:paraId="543AF323" w14:textId="77777777" w:rsidR="009573AF" w:rsidRPr="009573AF" w:rsidRDefault="009573AF" w:rsidP="009573AF">
            <w:pPr>
              <w:jc w:val="center"/>
              <w:rPr>
                <w:sz w:val="20"/>
                <w:szCs w:val="20"/>
              </w:rPr>
            </w:pPr>
            <w:r w:rsidRPr="009573AF">
              <w:rPr>
                <w:sz w:val="20"/>
                <w:szCs w:val="20"/>
              </w:rPr>
              <w:t>218,98</w:t>
            </w:r>
          </w:p>
        </w:tc>
        <w:tc>
          <w:tcPr>
            <w:tcW w:w="1210" w:type="dxa"/>
            <w:tcBorders>
              <w:top w:val="nil"/>
              <w:left w:val="nil"/>
              <w:bottom w:val="single" w:sz="4" w:space="0" w:color="auto"/>
              <w:right w:val="single" w:sz="4" w:space="0" w:color="auto"/>
            </w:tcBorders>
            <w:shd w:val="clear" w:color="000000" w:fill="DCE6F1"/>
            <w:vAlign w:val="center"/>
            <w:hideMark/>
          </w:tcPr>
          <w:p w14:paraId="748E67F1" w14:textId="77777777" w:rsidR="009573AF" w:rsidRPr="009573AF" w:rsidRDefault="009573AF" w:rsidP="009573AF">
            <w:pPr>
              <w:jc w:val="center"/>
              <w:rPr>
                <w:sz w:val="20"/>
                <w:szCs w:val="20"/>
              </w:rPr>
            </w:pPr>
            <w:r w:rsidRPr="009573AF">
              <w:rPr>
                <w:sz w:val="20"/>
                <w:szCs w:val="20"/>
              </w:rPr>
              <w:t>218,98</w:t>
            </w:r>
          </w:p>
        </w:tc>
        <w:tc>
          <w:tcPr>
            <w:tcW w:w="1419" w:type="dxa"/>
            <w:tcBorders>
              <w:top w:val="nil"/>
              <w:left w:val="nil"/>
              <w:bottom w:val="single" w:sz="4" w:space="0" w:color="auto"/>
              <w:right w:val="single" w:sz="8" w:space="0" w:color="auto"/>
            </w:tcBorders>
            <w:shd w:val="clear" w:color="000000" w:fill="DCE6F1"/>
            <w:vAlign w:val="center"/>
            <w:hideMark/>
          </w:tcPr>
          <w:p w14:paraId="16368DC7" w14:textId="77777777" w:rsidR="009573AF" w:rsidRPr="009573AF" w:rsidRDefault="009573AF" w:rsidP="009573AF">
            <w:pPr>
              <w:jc w:val="center"/>
              <w:rPr>
                <w:sz w:val="20"/>
                <w:szCs w:val="20"/>
              </w:rPr>
            </w:pPr>
            <w:r w:rsidRPr="009573AF">
              <w:rPr>
                <w:sz w:val="20"/>
                <w:szCs w:val="20"/>
              </w:rPr>
              <w:t>0,00</w:t>
            </w:r>
          </w:p>
        </w:tc>
      </w:tr>
      <w:tr w:rsidR="009573AF" w:rsidRPr="009573AF" w14:paraId="6560B68B"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noWrap/>
            <w:vAlign w:val="center"/>
            <w:hideMark/>
          </w:tcPr>
          <w:p w14:paraId="330EDFD3" w14:textId="77777777" w:rsidR="009573AF" w:rsidRPr="009573AF" w:rsidRDefault="009573AF" w:rsidP="009573AF">
            <w:pPr>
              <w:rPr>
                <w:sz w:val="20"/>
                <w:szCs w:val="20"/>
              </w:rPr>
            </w:pPr>
            <w:r w:rsidRPr="009573AF">
              <w:rPr>
                <w:sz w:val="20"/>
                <w:szCs w:val="20"/>
              </w:rPr>
              <w:t>Тепловой эквивалент</w:t>
            </w:r>
          </w:p>
        </w:tc>
        <w:tc>
          <w:tcPr>
            <w:tcW w:w="1099" w:type="dxa"/>
            <w:tcBorders>
              <w:top w:val="nil"/>
              <w:left w:val="nil"/>
              <w:bottom w:val="single" w:sz="4" w:space="0" w:color="auto"/>
              <w:right w:val="single" w:sz="4" w:space="0" w:color="auto"/>
            </w:tcBorders>
            <w:shd w:val="clear" w:color="000000" w:fill="FFFFFF"/>
            <w:vAlign w:val="center"/>
            <w:hideMark/>
          </w:tcPr>
          <w:p w14:paraId="5CAD80BC" w14:textId="77777777" w:rsidR="009573AF" w:rsidRPr="009573AF" w:rsidRDefault="009573AF" w:rsidP="009573AF">
            <w:pPr>
              <w:jc w:val="center"/>
              <w:rPr>
                <w:sz w:val="20"/>
                <w:szCs w:val="20"/>
              </w:rPr>
            </w:pPr>
            <w:r w:rsidRPr="009573AF">
              <w:rPr>
                <w:sz w:val="20"/>
                <w:szCs w:val="20"/>
              </w:rPr>
              <w:t> </w:t>
            </w:r>
          </w:p>
        </w:tc>
        <w:tc>
          <w:tcPr>
            <w:tcW w:w="1274" w:type="dxa"/>
            <w:tcBorders>
              <w:top w:val="nil"/>
              <w:left w:val="nil"/>
              <w:bottom w:val="single" w:sz="4" w:space="0" w:color="auto"/>
              <w:right w:val="single" w:sz="4" w:space="0" w:color="auto"/>
            </w:tcBorders>
            <w:shd w:val="clear" w:color="000000" w:fill="DCE6F1"/>
            <w:vAlign w:val="center"/>
            <w:hideMark/>
          </w:tcPr>
          <w:p w14:paraId="07309965" w14:textId="77777777" w:rsidR="009573AF" w:rsidRPr="009573AF" w:rsidRDefault="009573AF" w:rsidP="009573AF">
            <w:pPr>
              <w:jc w:val="center"/>
              <w:rPr>
                <w:sz w:val="20"/>
                <w:szCs w:val="20"/>
              </w:rPr>
            </w:pPr>
            <w:r w:rsidRPr="009573AF">
              <w:rPr>
                <w:sz w:val="20"/>
                <w:szCs w:val="20"/>
              </w:rPr>
              <w:t> </w:t>
            </w:r>
          </w:p>
        </w:tc>
        <w:tc>
          <w:tcPr>
            <w:tcW w:w="1210" w:type="dxa"/>
            <w:tcBorders>
              <w:top w:val="nil"/>
              <w:left w:val="nil"/>
              <w:bottom w:val="single" w:sz="4" w:space="0" w:color="auto"/>
              <w:right w:val="single" w:sz="4" w:space="0" w:color="auto"/>
            </w:tcBorders>
            <w:shd w:val="clear" w:color="000000" w:fill="DCE6F1"/>
            <w:vAlign w:val="center"/>
            <w:hideMark/>
          </w:tcPr>
          <w:p w14:paraId="6E797D26" w14:textId="77777777" w:rsidR="009573AF" w:rsidRPr="009573AF" w:rsidRDefault="009573AF" w:rsidP="009573AF">
            <w:pPr>
              <w:jc w:val="center"/>
              <w:rPr>
                <w:sz w:val="20"/>
                <w:szCs w:val="20"/>
              </w:rPr>
            </w:pPr>
            <w:r w:rsidRPr="009573AF">
              <w:rPr>
                <w:sz w:val="20"/>
                <w:szCs w:val="20"/>
              </w:rPr>
              <w:t> </w:t>
            </w:r>
          </w:p>
        </w:tc>
        <w:tc>
          <w:tcPr>
            <w:tcW w:w="1419" w:type="dxa"/>
            <w:tcBorders>
              <w:top w:val="nil"/>
              <w:left w:val="nil"/>
              <w:bottom w:val="single" w:sz="4" w:space="0" w:color="auto"/>
              <w:right w:val="single" w:sz="8" w:space="0" w:color="auto"/>
            </w:tcBorders>
            <w:shd w:val="clear" w:color="000000" w:fill="DCE6F1"/>
            <w:vAlign w:val="center"/>
            <w:hideMark/>
          </w:tcPr>
          <w:p w14:paraId="45C30341" w14:textId="77777777" w:rsidR="009573AF" w:rsidRPr="009573AF" w:rsidRDefault="009573AF" w:rsidP="009573AF">
            <w:pPr>
              <w:jc w:val="center"/>
              <w:rPr>
                <w:sz w:val="20"/>
                <w:szCs w:val="20"/>
              </w:rPr>
            </w:pPr>
            <w:r w:rsidRPr="009573AF">
              <w:rPr>
                <w:sz w:val="20"/>
                <w:szCs w:val="20"/>
              </w:rPr>
              <w:t>0,000</w:t>
            </w:r>
          </w:p>
        </w:tc>
      </w:tr>
      <w:tr w:rsidR="009573AF" w:rsidRPr="009573AF" w14:paraId="1F0A4234"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4A47DBD8" w14:textId="77777777" w:rsidR="009573AF" w:rsidRPr="009573AF" w:rsidRDefault="009573AF" w:rsidP="009573AF">
            <w:pPr>
              <w:rPr>
                <w:sz w:val="20"/>
                <w:szCs w:val="20"/>
              </w:rPr>
            </w:pPr>
            <w:r w:rsidRPr="009573AF">
              <w:rPr>
                <w:sz w:val="20"/>
                <w:szCs w:val="20"/>
              </w:rPr>
              <w:t>- уголь каменный</w:t>
            </w:r>
          </w:p>
        </w:tc>
        <w:tc>
          <w:tcPr>
            <w:tcW w:w="1099" w:type="dxa"/>
            <w:tcBorders>
              <w:top w:val="nil"/>
              <w:left w:val="nil"/>
              <w:bottom w:val="single" w:sz="4" w:space="0" w:color="auto"/>
              <w:right w:val="single" w:sz="4" w:space="0" w:color="auto"/>
            </w:tcBorders>
            <w:shd w:val="clear" w:color="000000" w:fill="FFFFFF"/>
            <w:vAlign w:val="center"/>
            <w:hideMark/>
          </w:tcPr>
          <w:p w14:paraId="41C9D625" w14:textId="77777777" w:rsidR="009573AF" w:rsidRPr="009573AF" w:rsidRDefault="009573AF" w:rsidP="009573AF">
            <w:pPr>
              <w:jc w:val="center"/>
              <w:rPr>
                <w:sz w:val="20"/>
                <w:szCs w:val="20"/>
              </w:rPr>
            </w:pPr>
            <w:r w:rsidRPr="009573AF">
              <w:rPr>
                <w:sz w:val="20"/>
                <w:szCs w:val="20"/>
              </w:rPr>
              <w:t> </w:t>
            </w:r>
          </w:p>
        </w:tc>
        <w:tc>
          <w:tcPr>
            <w:tcW w:w="1274" w:type="dxa"/>
            <w:tcBorders>
              <w:top w:val="nil"/>
              <w:left w:val="nil"/>
              <w:bottom w:val="single" w:sz="4" w:space="0" w:color="auto"/>
              <w:right w:val="single" w:sz="4" w:space="0" w:color="auto"/>
            </w:tcBorders>
            <w:shd w:val="clear" w:color="000000" w:fill="DCE6F1"/>
            <w:vAlign w:val="center"/>
            <w:hideMark/>
          </w:tcPr>
          <w:p w14:paraId="772919C3" w14:textId="77777777" w:rsidR="009573AF" w:rsidRPr="009573AF" w:rsidRDefault="009573AF" w:rsidP="009573AF">
            <w:pPr>
              <w:jc w:val="center"/>
              <w:rPr>
                <w:sz w:val="20"/>
                <w:szCs w:val="20"/>
              </w:rPr>
            </w:pPr>
            <w:r w:rsidRPr="009573AF">
              <w:rPr>
                <w:sz w:val="20"/>
                <w:szCs w:val="20"/>
              </w:rPr>
              <w:t>0,700</w:t>
            </w:r>
          </w:p>
        </w:tc>
        <w:tc>
          <w:tcPr>
            <w:tcW w:w="1210" w:type="dxa"/>
            <w:tcBorders>
              <w:top w:val="nil"/>
              <w:left w:val="nil"/>
              <w:bottom w:val="single" w:sz="4" w:space="0" w:color="auto"/>
              <w:right w:val="single" w:sz="4" w:space="0" w:color="auto"/>
            </w:tcBorders>
            <w:shd w:val="clear" w:color="000000" w:fill="DCE6F1"/>
            <w:vAlign w:val="center"/>
            <w:hideMark/>
          </w:tcPr>
          <w:p w14:paraId="7ECE4340" w14:textId="77777777" w:rsidR="009573AF" w:rsidRPr="009573AF" w:rsidRDefault="009573AF" w:rsidP="009573AF">
            <w:pPr>
              <w:jc w:val="center"/>
              <w:rPr>
                <w:sz w:val="20"/>
                <w:szCs w:val="20"/>
              </w:rPr>
            </w:pPr>
            <w:r w:rsidRPr="009573AF">
              <w:rPr>
                <w:sz w:val="20"/>
                <w:szCs w:val="20"/>
              </w:rPr>
              <w:t>0,700</w:t>
            </w:r>
          </w:p>
        </w:tc>
        <w:tc>
          <w:tcPr>
            <w:tcW w:w="1419" w:type="dxa"/>
            <w:tcBorders>
              <w:top w:val="nil"/>
              <w:left w:val="nil"/>
              <w:bottom w:val="single" w:sz="4" w:space="0" w:color="auto"/>
              <w:right w:val="single" w:sz="8" w:space="0" w:color="auto"/>
            </w:tcBorders>
            <w:shd w:val="clear" w:color="000000" w:fill="DCE6F1"/>
            <w:vAlign w:val="center"/>
            <w:hideMark/>
          </w:tcPr>
          <w:p w14:paraId="49F6E05E" w14:textId="77777777" w:rsidR="009573AF" w:rsidRPr="009573AF" w:rsidRDefault="009573AF" w:rsidP="009573AF">
            <w:pPr>
              <w:jc w:val="center"/>
              <w:rPr>
                <w:sz w:val="20"/>
                <w:szCs w:val="20"/>
              </w:rPr>
            </w:pPr>
            <w:r w:rsidRPr="009573AF">
              <w:rPr>
                <w:sz w:val="20"/>
                <w:szCs w:val="20"/>
              </w:rPr>
              <w:t>0,000</w:t>
            </w:r>
          </w:p>
        </w:tc>
      </w:tr>
      <w:tr w:rsidR="009573AF" w:rsidRPr="009573AF" w14:paraId="48594B88"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679A8660" w14:textId="77777777" w:rsidR="009573AF" w:rsidRPr="009573AF" w:rsidRDefault="009573AF" w:rsidP="009573AF">
            <w:pPr>
              <w:rPr>
                <w:sz w:val="20"/>
                <w:szCs w:val="20"/>
              </w:rPr>
            </w:pPr>
            <w:r w:rsidRPr="009573AF">
              <w:rPr>
                <w:sz w:val="20"/>
                <w:szCs w:val="20"/>
              </w:rPr>
              <w:t>- уголь бурый</w:t>
            </w:r>
          </w:p>
        </w:tc>
        <w:tc>
          <w:tcPr>
            <w:tcW w:w="1099" w:type="dxa"/>
            <w:tcBorders>
              <w:top w:val="nil"/>
              <w:left w:val="nil"/>
              <w:bottom w:val="single" w:sz="4" w:space="0" w:color="auto"/>
              <w:right w:val="single" w:sz="4" w:space="0" w:color="auto"/>
            </w:tcBorders>
            <w:shd w:val="clear" w:color="000000" w:fill="FFFFFF"/>
            <w:vAlign w:val="center"/>
            <w:hideMark/>
          </w:tcPr>
          <w:p w14:paraId="2E2207A3" w14:textId="77777777" w:rsidR="009573AF" w:rsidRPr="009573AF" w:rsidRDefault="009573AF" w:rsidP="009573AF">
            <w:pPr>
              <w:jc w:val="center"/>
              <w:rPr>
                <w:sz w:val="20"/>
                <w:szCs w:val="20"/>
              </w:rPr>
            </w:pPr>
            <w:r w:rsidRPr="009573AF">
              <w:rPr>
                <w:sz w:val="20"/>
                <w:szCs w:val="20"/>
              </w:rPr>
              <w:t> </w:t>
            </w:r>
          </w:p>
        </w:tc>
        <w:tc>
          <w:tcPr>
            <w:tcW w:w="1274" w:type="dxa"/>
            <w:tcBorders>
              <w:top w:val="nil"/>
              <w:left w:val="nil"/>
              <w:bottom w:val="single" w:sz="4" w:space="0" w:color="auto"/>
              <w:right w:val="single" w:sz="4" w:space="0" w:color="auto"/>
            </w:tcBorders>
            <w:shd w:val="clear" w:color="000000" w:fill="DCE6F1"/>
            <w:vAlign w:val="center"/>
            <w:hideMark/>
          </w:tcPr>
          <w:p w14:paraId="6A8BCE3B" w14:textId="77777777" w:rsidR="009573AF" w:rsidRPr="009573AF" w:rsidRDefault="009573AF" w:rsidP="009573AF">
            <w:pPr>
              <w:jc w:val="center"/>
              <w:rPr>
                <w:sz w:val="20"/>
                <w:szCs w:val="20"/>
              </w:rPr>
            </w:pPr>
            <w:r w:rsidRPr="009573AF">
              <w:rPr>
                <w:sz w:val="20"/>
                <w:szCs w:val="20"/>
              </w:rPr>
              <w:t>0,677</w:t>
            </w:r>
          </w:p>
        </w:tc>
        <w:tc>
          <w:tcPr>
            <w:tcW w:w="1210" w:type="dxa"/>
            <w:tcBorders>
              <w:top w:val="nil"/>
              <w:left w:val="nil"/>
              <w:bottom w:val="single" w:sz="4" w:space="0" w:color="auto"/>
              <w:right w:val="single" w:sz="4" w:space="0" w:color="auto"/>
            </w:tcBorders>
            <w:shd w:val="clear" w:color="000000" w:fill="DCE6F1"/>
            <w:vAlign w:val="center"/>
            <w:hideMark/>
          </w:tcPr>
          <w:p w14:paraId="10739B5B" w14:textId="77777777" w:rsidR="009573AF" w:rsidRPr="009573AF" w:rsidRDefault="009573AF" w:rsidP="009573AF">
            <w:pPr>
              <w:jc w:val="center"/>
              <w:rPr>
                <w:sz w:val="20"/>
                <w:szCs w:val="20"/>
              </w:rPr>
            </w:pPr>
            <w:r w:rsidRPr="009573AF">
              <w:rPr>
                <w:sz w:val="20"/>
                <w:szCs w:val="20"/>
              </w:rPr>
              <w:t>0,680</w:t>
            </w:r>
          </w:p>
        </w:tc>
        <w:tc>
          <w:tcPr>
            <w:tcW w:w="1419" w:type="dxa"/>
            <w:tcBorders>
              <w:top w:val="nil"/>
              <w:left w:val="nil"/>
              <w:bottom w:val="single" w:sz="4" w:space="0" w:color="auto"/>
              <w:right w:val="single" w:sz="8" w:space="0" w:color="auto"/>
            </w:tcBorders>
            <w:shd w:val="clear" w:color="000000" w:fill="DCE6F1"/>
            <w:vAlign w:val="center"/>
            <w:hideMark/>
          </w:tcPr>
          <w:p w14:paraId="3E1BB771" w14:textId="77777777" w:rsidR="009573AF" w:rsidRPr="009573AF" w:rsidRDefault="009573AF" w:rsidP="009573AF">
            <w:pPr>
              <w:jc w:val="center"/>
              <w:rPr>
                <w:sz w:val="20"/>
                <w:szCs w:val="20"/>
              </w:rPr>
            </w:pPr>
            <w:r w:rsidRPr="009573AF">
              <w:rPr>
                <w:sz w:val="20"/>
                <w:szCs w:val="20"/>
              </w:rPr>
              <w:t>0,003</w:t>
            </w:r>
          </w:p>
        </w:tc>
      </w:tr>
      <w:tr w:rsidR="009573AF" w:rsidRPr="009573AF" w14:paraId="436F5923"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24B38650" w14:textId="77777777" w:rsidR="009573AF" w:rsidRPr="009573AF" w:rsidRDefault="009573AF" w:rsidP="009573AF">
            <w:pPr>
              <w:rPr>
                <w:sz w:val="20"/>
                <w:szCs w:val="20"/>
              </w:rPr>
            </w:pPr>
            <w:r w:rsidRPr="009573AF">
              <w:rPr>
                <w:sz w:val="20"/>
                <w:szCs w:val="20"/>
              </w:rPr>
              <w:t>Удельный расход натурального топлива, в т. ч.</w:t>
            </w:r>
          </w:p>
        </w:tc>
        <w:tc>
          <w:tcPr>
            <w:tcW w:w="1099" w:type="dxa"/>
            <w:tcBorders>
              <w:top w:val="nil"/>
              <w:left w:val="nil"/>
              <w:bottom w:val="single" w:sz="4" w:space="0" w:color="auto"/>
              <w:right w:val="single" w:sz="4" w:space="0" w:color="auto"/>
            </w:tcBorders>
            <w:shd w:val="clear" w:color="000000" w:fill="FFFFFF"/>
            <w:vAlign w:val="center"/>
            <w:hideMark/>
          </w:tcPr>
          <w:p w14:paraId="16345FBD" w14:textId="77777777" w:rsidR="009573AF" w:rsidRPr="009573AF" w:rsidRDefault="009573AF" w:rsidP="009573AF">
            <w:pPr>
              <w:jc w:val="center"/>
              <w:rPr>
                <w:sz w:val="20"/>
                <w:szCs w:val="20"/>
              </w:rPr>
            </w:pPr>
            <w:r w:rsidRPr="009573AF">
              <w:rPr>
                <w:sz w:val="20"/>
                <w:szCs w:val="20"/>
              </w:rPr>
              <w:t> </w:t>
            </w:r>
          </w:p>
        </w:tc>
        <w:tc>
          <w:tcPr>
            <w:tcW w:w="1274" w:type="dxa"/>
            <w:tcBorders>
              <w:top w:val="nil"/>
              <w:left w:val="nil"/>
              <w:bottom w:val="single" w:sz="4" w:space="0" w:color="auto"/>
              <w:right w:val="single" w:sz="4" w:space="0" w:color="auto"/>
            </w:tcBorders>
            <w:shd w:val="clear" w:color="000000" w:fill="DCE6F1"/>
            <w:noWrap/>
            <w:vAlign w:val="center"/>
            <w:hideMark/>
          </w:tcPr>
          <w:p w14:paraId="7249A3BC" w14:textId="77777777" w:rsidR="009573AF" w:rsidRPr="009573AF" w:rsidRDefault="009573AF" w:rsidP="009573AF">
            <w:pPr>
              <w:jc w:val="center"/>
              <w:rPr>
                <w:sz w:val="20"/>
                <w:szCs w:val="20"/>
              </w:rPr>
            </w:pPr>
            <w:r w:rsidRPr="009573AF">
              <w:rPr>
                <w:sz w:val="20"/>
                <w:szCs w:val="20"/>
              </w:rPr>
              <w:t> </w:t>
            </w:r>
          </w:p>
        </w:tc>
        <w:tc>
          <w:tcPr>
            <w:tcW w:w="1210" w:type="dxa"/>
            <w:tcBorders>
              <w:top w:val="nil"/>
              <w:left w:val="nil"/>
              <w:bottom w:val="single" w:sz="4" w:space="0" w:color="auto"/>
              <w:right w:val="single" w:sz="4" w:space="0" w:color="auto"/>
            </w:tcBorders>
            <w:shd w:val="clear" w:color="000000" w:fill="DCE6F1"/>
            <w:noWrap/>
            <w:vAlign w:val="center"/>
            <w:hideMark/>
          </w:tcPr>
          <w:p w14:paraId="0E1B477B" w14:textId="77777777" w:rsidR="009573AF" w:rsidRPr="009573AF" w:rsidRDefault="009573AF" w:rsidP="009573AF">
            <w:pPr>
              <w:jc w:val="center"/>
              <w:rPr>
                <w:sz w:val="20"/>
                <w:szCs w:val="20"/>
              </w:rPr>
            </w:pPr>
            <w:r w:rsidRPr="009573AF">
              <w:rPr>
                <w:sz w:val="20"/>
                <w:szCs w:val="20"/>
              </w:rPr>
              <w:t> </w:t>
            </w:r>
          </w:p>
        </w:tc>
        <w:tc>
          <w:tcPr>
            <w:tcW w:w="1419" w:type="dxa"/>
            <w:tcBorders>
              <w:top w:val="nil"/>
              <w:left w:val="nil"/>
              <w:bottom w:val="single" w:sz="4" w:space="0" w:color="auto"/>
              <w:right w:val="single" w:sz="8" w:space="0" w:color="auto"/>
            </w:tcBorders>
            <w:shd w:val="clear" w:color="000000" w:fill="DCE6F1"/>
            <w:noWrap/>
            <w:vAlign w:val="center"/>
            <w:hideMark/>
          </w:tcPr>
          <w:p w14:paraId="4791E79D" w14:textId="77777777" w:rsidR="009573AF" w:rsidRPr="009573AF" w:rsidRDefault="009573AF" w:rsidP="009573AF">
            <w:pPr>
              <w:jc w:val="center"/>
              <w:rPr>
                <w:sz w:val="20"/>
                <w:szCs w:val="20"/>
              </w:rPr>
            </w:pPr>
            <w:r w:rsidRPr="009573AF">
              <w:rPr>
                <w:sz w:val="20"/>
                <w:szCs w:val="20"/>
              </w:rPr>
              <w:t>0,00</w:t>
            </w:r>
          </w:p>
        </w:tc>
      </w:tr>
      <w:tr w:rsidR="009573AF" w:rsidRPr="009573AF" w14:paraId="34104C89"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21BB6B29" w14:textId="77777777" w:rsidR="009573AF" w:rsidRPr="009573AF" w:rsidRDefault="009573AF" w:rsidP="009573AF">
            <w:pPr>
              <w:rPr>
                <w:sz w:val="20"/>
                <w:szCs w:val="20"/>
              </w:rPr>
            </w:pPr>
            <w:r w:rsidRPr="009573AF">
              <w:rPr>
                <w:sz w:val="20"/>
                <w:szCs w:val="20"/>
              </w:rPr>
              <w:t>- уголь каменный</w:t>
            </w:r>
          </w:p>
        </w:tc>
        <w:tc>
          <w:tcPr>
            <w:tcW w:w="1099" w:type="dxa"/>
            <w:tcBorders>
              <w:top w:val="nil"/>
              <w:left w:val="nil"/>
              <w:bottom w:val="single" w:sz="4" w:space="0" w:color="auto"/>
              <w:right w:val="single" w:sz="4" w:space="0" w:color="auto"/>
            </w:tcBorders>
            <w:shd w:val="clear" w:color="000000" w:fill="FFFFFF"/>
            <w:vAlign w:val="center"/>
            <w:hideMark/>
          </w:tcPr>
          <w:p w14:paraId="2E0AB666" w14:textId="77777777" w:rsidR="009573AF" w:rsidRPr="009573AF" w:rsidRDefault="009573AF" w:rsidP="009573AF">
            <w:pPr>
              <w:jc w:val="center"/>
              <w:rPr>
                <w:sz w:val="20"/>
                <w:szCs w:val="20"/>
              </w:rPr>
            </w:pPr>
            <w:r w:rsidRPr="009573AF">
              <w:rPr>
                <w:sz w:val="20"/>
                <w:szCs w:val="20"/>
              </w:rPr>
              <w:t>кг/Гкал</w:t>
            </w:r>
          </w:p>
        </w:tc>
        <w:tc>
          <w:tcPr>
            <w:tcW w:w="1274" w:type="dxa"/>
            <w:tcBorders>
              <w:top w:val="nil"/>
              <w:left w:val="nil"/>
              <w:bottom w:val="single" w:sz="4" w:space="0" w:color="auto"/>
              <w:right w:val="single" w:sz="4" w:space="0" w:color="auto"/>
            </w:tcBorders>
            <w:shd w:val="clear" w:color="000000" w:fill="DCE6F1"/>
            <w:noWrap/>
            <w:vAlign w:val="center"/>
            <w:hideMark/>
          </w:tcPr>
          <w:p w14:paraId="6C042ADD" w14:textId="77777777" w:rsidR="009573AF" w:rsidRPr="009573AF" w:rsidRDefault="009573AF" w:rsidP="009573AF">
            <w:pPr>
              <w:jc w:val="center"/>
              <w:rPr>
                <w:sz w:val="20"/>
                <w:szCs w:val="20"/>
              </w:rPr>
            </w:pPr>
            <w:r w:rsidRPr="009573AF">
              <w:rPr>
                <w:sz w:val="20"/>
                <w:szCs w:val="20"/>
              </w:rPr>
              <w:t>322,86</w:t>
            </w:r>
          </w:p>
        </w:tc>
        <w:tc>
          <w:tcPr>
            <w:tcW w:w="1210" w:type="dxa"/>
            <w:tcBorders>
              <w:top w:val="nil"/>
              <w:left w:val="nil"/>
              <w:bottom w:val="single" w:sz="4" w:space="0" w:color="auto"/>
              <w:right w:val="single" w:sz="4" w:space="0" w:color="auto"/>
            </w:tcBorders>
            <w:shd w:val="clear" w:color="000000" w:fill="DCE6F1"/>
            <w:noWrap/>
            <w:vAlign w:val="center"/>
            <w:hideMark/>
          </w:tcPr>
          <w:p w14:paraId="76ED48E2" w14:textId="77777777" w:rsidR="009573AF" w:rsidRPr="009573AF" w:rsidRDefault="009573AF" w:rsidP="009573AF">
            <w:pPr>
              <w:jc w:val="center"/>
              <w:rPr>
                <w:sz w:val="20"/>
                <w:szCs w:val="20"/>
              </w:rPr>
            </w:pPr>
            <w:r w:rsidRPr="009573AF">
              <w:rPr>
                <w:sz w:val="20"/>
                <w:szCs w:val="20"/>
              </w:rPr>
              <w:t>320,11</w:t>
            </w:r>
          </w:p>
        </w:tc>
        <w:tc>
          <w:tcPr>
            <w:tcW w:w="1419" w:type="dxa"/>
            <w:tcBorders>
              <w:top w:val="nil"/>
              <w:left w:val="nil"/>
              <w:bottom w:val="single" w:sz="4" w:space="0" w:color="auto"/>
              <w:right w:val="single" w:sz="8" w:space="0" w:color="auto"/>
            </w:tcBorders>
            <w:shd w:val="clear" w:color="000000" w:fill="DCE6F1"/>
            <w:noWrap/>
            <w:vAlign w:val="center"/>
            <w:hideMark/>
          </w:tcPr>
          <w:p w14:paraId="0811F5D3" w14:textId="77777777" w:rsidR="009573AF" w:rsidRPr="009573AF" w:rsidRDefault="009573AF" w:rsidP="009573AF">
            <w:pPr>
              <w:jc w:val="center"/>
              <w:rPr>
                <w:sz w:val="20"/>
                <w:szCs w:val="20"/>
              </w:rPr>
            </w:pPr>
            <w:r w:rsidRPr="009573AF">
              <w:rPr>
                <w:sz w:val="20"/>
                <w:szCs w:val="20"/>
              </w:rPr>
              <w:t>-2,74</w:t>
            </w:r>
          </w:p>
        </w:tc>
      </w:tr>
      <w:tr w:rsidR="009573AF" w:rsidRPr="009573AF" w14:paraId="35453928"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7054F60A" w14:textId="77777777" w:rsidR="009573AF" w:rsidRPr="009573AF" w:rsidRDefault="009573AF" w:rsidP="009573AF">
            <w:pPr>
              <w:rPr>
                <w:sz w:val="20"/>
                <w:szCs w:val="20"/>
              </w:rPr>
            </w:pPr>
            <w:r w:rsidRPr="009573AF">
              <w:rPr>
                <w:sz w:val="20"/>
                <w:szCs w:val="20"/>
              </w:rPr>
              <w:t>- уголь бурый</w:t>
            </w:r>
          </w:p>
        </w:tc>
        <w:tc>
          <w:tcPr>
            <w:tcW w:w="1099" w:type="dxa"/>
            <w:tcBorders>
              <w:top w:val="nil"/>
              <w:left w:val="nil"/>
              <w:bottom w:val="single" w:sz="4" w:space="0" w:color="auto"/>
              <w:right w:val="single" w:sz="4" w:space="0" w:color="auto"/>
            </w:tcBorders>
            <w:shd w:val="clear" w:color="000000" w:fill="FFFFFF"/>
            <w:vAlign w:val="center"/>
            <w:hideMark/>
          </w:tcPr>
          <w:p w14:paraId="066FC869" w14:textId="77777777" w:rsidR="009573AF" w:rsidRPr="009573AF" w:rsidRDefault="009573AF" w:rsidP="009573AF">
            <w:pPr>
              <w:jc w:val="center"/>
              <w:rPr>
                <w:sz w:val="20"/>
                <w:szCs w:val="20"/>
              </w:rPr>
            </w:pPr>
            <w:r w:rsidRPr="009573AF">
              <w:rPr>
                <w:sz w:val="20"/>
                <w:szCs w:val="20"/>
              </w:rPr>
              <w:t>кг/Гкал</w:t>
            </w:r>
          </w:p>
        </w:tc>
        <w:tc>
          <w:tcPr>
            <w:tcW w:w="1274" w:type="dxa"/>
            <w:tcBorders>
              <w:top w:val="nil"/>
              <w:left w:val="nil"/>
              <w:bottom w:val="single" w:sz="4" w:space="0" w:color="auto"/>
              <w:right w:val="single" w:sz="4" w:space="0" w:color="auto"/>
            </w:tcBorders>
            <w:shd w:val="clear" w:color="000000" w:fill="DCE6F1"/>
            <w:noWrap/>
            <w:vAlign w:val="center"/>
            <w:hideMark/>
          </w:tcPr>
          <w:p w14:paraId="0968117B" w14:textId="77777777" w:rsidR="009573AF" w:rsidRPr="009573AF" w:rsidRDefault="009573AF" w:rsidP="009573AF">
            <w:pPr>
              <w:jc w:val="center"/>
              <w:rPr>
                <w:sz w:val="20"/>
                <w:szCs w:val="20"/>
              </w:rPr>
            </w:pPr>
            <w:r w:rsidRPr="009573AF">
              <w:rPr>
                <w:sz w:val="20"/>
                <w:szCs w:val="20"/>
              </w:rPr>
              <w:t>323,46</w:t>
            </w:r>
          </w:p>
        </w:tc>
        <w:tc>
          <w:tcPr>
            <w:tcW w:w="1210" w:type="dxa"/>
            <w:tcBorders>
              <w:top w:val="nil"/>
              <w:left w:val="nil"/>
              <w:bottom w:val="single" w:sz="4" w:space="0" w:color="auto"/>
              <w:right w:val="single" w:sz="4" w:space="0" w:color="auto"/>
            </w:tcBorders>
            <w:shd w:val="clear" w:color="000000" w:fill="DCE6F1"/>
            <w:noWrap/>
            <w:vAlign w:val="center"/>
            <w:hideMark/>
          </w:tcPr>
          <w:p w14:paraId="78734B09" w14:textId="77777777" w:rsidR="009573AF" w:rsidRPr="009573AF" w:rsidRDefault="009573AF" w:rsidP="009573AF">
            <w:pPr>
              <w:jc w:val="center"/>
              <w:rPr>
                <w:sz w:val="20"/>
                <w:szCs w:val="20"/>
              </w:rPr>
            </w:pPr>
            <w:r w:rsidRPr="009573AF">
              <w:rPr>
                <w:sz w:val="20"/>
                <w:szCs w:val="20"/>
              </w:rPr>
              <w:t>322,03</w:t>
            </w:r>
          </w:p>
        </w:tc>
        <w:tc>
          <w:tcPr>
            <w:tcW w:w="1419" w:type="dxa"/>
            <w:tcBorders>
              <w:top w:val="nil"/>
              <w:left w:val="nil"/>
              <w:bottom w:val="single" w:sz="4" w:space="0" w:color="auto"/>
              <w:right w:val="single" w:sz="8" w:space="0" w:color="auto"/>
            </w:tcBorders>
            <w:shd w:val="clear" w:color="000000" w:fill="DCE6F1"/>
            <w:noWrap/>
            <w:vAlign w:val="center"/>
            <w:hideMark/>
          </w:tcPr>
          <w:p w14:paraId="7A1290AD" w14:textId="77777777" w:rsidR="009573AF" w:rsidRPr="009573AF" w:rsidRDefault="009573AF" w:rsidP="009573AF">
            <w:pPr>
              <w:jc w:val="center"/>
              <w:rPr>
                <w:sz w:val="20"/>
                <w:szCs w:val="20"/>
              </w:rPr>
            </w:pPr>
            <w:r w:rsidRPr="009573AF">
              <w:rPr>
                <w:sz w:val="20"/>
                <w:szCs w:val="20"/>
              </w:rPr>
              <w:t>-1,43</w:t>
            </w:r>
          </w:p>
        </w:tc>
      </w:tr>
      <w:tr w:rsidR="009573AF" w:rsidRPr="009573AF" w14:paraId="7D20C963"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3BAE7432" w14:textId="77777777" w:rsidR="009573AF" w:rsidRPr="009573AF" w:rsidRDefault="009573AF" w:rsidP="009573AF">
            <w:pPr>
              <w:rPr>
                <w:sz w:val="20"/>
                <w:szCs w:val="20"/>
              </w:rPr>
            </w:pPr>
            <w:r w:rsidRPr="009573AF">
              <w:rPr>
                <w:sz w:val="20"/>
                <w:szCs w:val="20"/>
              </w:rPr>
              <w:t>Расход натурального топлива, всего, в т. ч.</w:t>
            </w:r>
          </w:p>
        </w:tc>
        <w:tc>
          <w:tcPr>
            <w:tcW w:w="1099" w:type="dxa"/>
            <w:tcBorders>
              <w:top w:val="nil"/>
              <w:left w:val="nil"/>
              <w:bottom w:val="single" w:sz="4" w:space="0" w:color="auto"/>
              <w:right w:val="single" w:sz="4" w:space="0" w:color="auto"/>
            </w:tcBorders>
            <w:shd w:val="clear" w:color="000000" w:fill="FFFFFF"/>
            <w:vAlign w:val="center"/>
            <w:hideMark/>
          </w:tcPr>
          <w:p w14:paraId="2EAC72A3" w14:textId="77777777" w:rsidR="009573AF" w:rsidRPr="009573AF" w:rsidRDefault="009573AF" w:rsidP="009573AF">
            <w:pPr>
              <w:jc w:val="center"/>
              <w:rPr>
                <w:sz w:val="20"/>
                <w:szCs w:val="20"/>
              </w:rPr>
            </w:pPr>
            <w:r w:rsidRPr="009573AF">
              <w:rPr>
                <w:sz w:val="20"/>
                <w:szCs w:val="20"/>
              </w:rPr>
              <w:t>т</w:t>
            </w:r>
          </w:p>
        </w:tc>
        <w:tc>
          <w:tcPr>
            <w:tcW w:w="1274" w:type="dxa"/>
            <w:tcBorders>
              <w:top w:val="nil"/>
              <w:left w:val="nil"/>
              <w:bottom w:val="single" w:sz="4" w:space="0" w:color="auto"/>
              <w:right w:val="single" w:sz="4" w:space="0" w:color="auto"/>
            </w:tcBorders>
            <w:shd w:val="clear" w:color="000000" w:fill="DCE6F1"/>
            <w:noWrap/>
            <w:vAlign w:val="center"/>
            <w:hideMark/>
          </w:tcPr>
          <w:p w14:paraId="28B6B434" w14:textId="77777777" w:rsidR="009573AF" w:rsidRPr="009573AF" w:rsidRDefault="009573AF" w:rsidP="009573AF">
            <w:pPr>
              <w:jc w:val="center"/>
              <w:rPr>
                <w:sz w:val="20"/>
                <w:szCs w:val="20"/>
              </w:rPr>
            </w:pPr>
            <w:r w:rsidRPr="009573AF">
              <w:rPr>
                <w:sz w:val="20"/>
                <w:szCs w:val="20"/>
              </w:rPr>
              <w:t>26 691</w:t>
            </w:r>
          </w:p>
        </w:tc>
        <w:tc>
          <w:tcPr>
            <w:tcW w:w="1210" w:type="dxa"/>
            <w:tcBorders>
              <w:top w:val="nil"/>
              <w:left w:val="nil"/>
              <w:bottom w:val="single" w:sz="4" w:space="0" w:color="auto"/>
              <w:right w:val="single" w:sz="4" w:space="0" w:color="auto"/>
            </w:tcBorders>
            <w:shd w:val="clear" w:color="000000" w:fill="DCE6F1"/>
            <w:noWrap/>
            <w:vAlign w:val="center"/>
            <w:hideMark/>
          </w:tcPr>
          <w:p w14:paraId="042BF254" w14:textId="77777777" w:rsidR="009573AF" w:rsidRPr="009573AF" w:rsidRDefault="009573AF" w:rsidP="009573AF">
            <w:pPr>
              <w:jc w:val="center"/>
              <w:rPr>
                <w:sz w:val="20"/>
                <w:szCs w:val="20"/>
              </w:rPr>
            </w:pPr>
            <w:r w:rsidRPr="009573AF">
              <w:rPr>
                <w:sz w:val="20"/>
                <w:szCs w:val="20"/>
              </w:rPr>
              <w:t>26 541</w:t>
            </w:r>
          </w:p>
        </w:tc>
        <w:tc>
          <w:tcPr>
            <w:tcW w:w="1419" w:type="dxa"/>
            <w:tcBorders>
              <w:top w:val="nil"/>
              <w:left w:val="nil"/>
              <w:bottom w:val="single" w:sz="4" w:space="0" w:color="auto"/>
              <w:right w:val="single" w:sz="8" w:space="0" w:color="auto"/>
            </w:tcBorders>
            <w:shd w:val="clear" w:color="000000" w:fill="DCE6F1"/>
            <w:noWrap/>
            <w:vAlign w:val="center"/>
            <w:hideMark/>
          </w:tcPr>
          <w:p w14:paraId="24FC4647" w14:textId="77777777" w:rsidR="009573AF" w:rsidRPr="009573AF" w:rsidRDefault="009573AF" w:rsidP="009573AF">
            <w:pPr>
              <w:jc w:val="center"/>
              <w:rPr>
                <w:sz w:val="20"/>
                <w:szCs w:val="20"/>
              </w:rPr>
            </w:pPr>
            <w:r w:rsidRPr="009573AF">
              <w:rPr>
                <w:sz w:val="20"/>
                <w:szCs w:val="20"/>
              </w:rPr>
              <w:t>-151</w:t>
            </w:r>
          </w:p>
        </w:tc>
      </w:tr>
      <w:tr w:rsidR="009573AF" w:rsidRPr="009573AF" w14:paraId="66D315CF"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6DDAD29F" w14:textId="77777777" w:rsidR="009573AF" w:rsidRPr="009573AF" w:rsidRDefault="009573AF" w:rsidP="009573AF">
            <w:pPr>
              <w:rPr>
                <w:sz w:val="20"/>
                <w:szCs w:val="20"/>
              </w:rPr>
            </w:pPr>
            <w:r w:rsidRPr="009573AF">
              <w:rPr>
                <w:sz w:val="20"/>
                <w:szCs w:val="20"/>
              </w:rPr>
              <w:t>- уголь каменный</w:t>
            </w:r>
          </w:p>
        </w:tc>
        <w:tc>
          <w:tcPr>
            <w:tcW w:w="1099" w:type="dxa"/>
            <w:tcBorders>
              <w:top w:val="nil"/>
              <w:left w:val="nil"/>
              <w:bottom w:val="single" w:sz="4" w:space="0" w:color="auto"/>
              <w:right w:val="single" w:sz="4" w:space="0" w:color="auto"/>
            </w:tcBorders>
            <w:shd w:val="clear" w:color="000000" w:fill="FFFFFF"/>
            <w:vAlign w:val="center"/>
            <w:hideMark/>
          </w:tcPr>
          <w:p w14:paraId="7ECF211C" w14:textId="77777777" w:rsidR="009573AF" w:rsidRPr="009573AF" w:rsidRDefault="009573AF" w:rsidP="009573AF">
            <w:pPr>
              <w:jc w:val="center"/>
              <w:rPr>
                <w:sz w:val="20"/>
                <w:szCs w:val="20"/>
              </w:rPr>
            </w:pPr>
            <w:r w:rsidRPr="009573AF">
              <w:rPr>
                <w:sz w:val="20"/>
                <w:szCs w:val="20"/>
              </w:rPr>
              <w:t>т</w:t>
            </w:r>
          </w:p>
        </w:tc>
        <w:tc>
          <w:tcPr>
            <w:tcW w:w="1274" w:type="dxa"/>
            <w:tcBorders>
              <w:top w:val="nil"/>
              <w:left w:val="nil"/>
              <w:bottom w:val="single" w:sz="4" w:space="0" w:color="auto"/>
              <w:right w:val="single" w:sz="4" w:space="0" w:color="auto"/>
            </w:tcBorders>
            <w:shd w:val="clear" w:color="000000" w:fill="DCE6F1"/>
            <w:noWrap/>
            <w:vAlign w:val="center"/>
            <w:hideMark/>
          </w:tcPr>
          <w:p w14:paraId="6B36190B" w14:textId="77777777" w:rsidR="009573AF" w:rsidRPr="009573AF" w:rsidRDefault="009573AF" w:rsidP="009573AF">
            <w:pPr>
              <w:jc w:val="center"/>
              <w:rPr>
                <w:sz w:val="20"/>
                <w:szCs w:val="20"/>
              </w:rPr>
            </w:pPr>
            <w:r w:rsidRPr="009573AF">
              <w:rPr>
                <w:sz w:val="20"/>
                <w:szCs w:val="20"/>
              </w:rPr>
              <w:t>19 398</w:t>
            </w:r>
          </w:p>
        </w:tc>
        <w:tc>
          <w:tcPr>
            <w:tcW w:w="1210" w:type="dxa"/>
            <w:tcBorders>
              <w:top w:val="nil"/>
              <w:left w:val="nil"/>
              <w:bottom w:val="single" w:sz="4" w:space="0" w:color="auto"/>
              <w:right w:val="single" w:sz="4" w:space="0" w:color="auto"/>
            </w:tcBorders>
            <w:shd w:val="clear" w:color="000000" w:fill="DCE6F1"/>
            <w:noWrap/>
            <w:vAlign w:val="center"/>
            <w:hideMark/>
          </w:tcPr>
          <w:p w14:paraId="156BAE2A" w14:textId="77777777" w:rsidR="009573AF" w:rsidRPr="009573AF" w:rsidRDefault="009573AF" w:rsidP="009573AF">
            <w:pPr>
              <w:jc w:val="center"/>
              <w:rPr>
                <w:sz w:val="20"/>
                <w:szCs w:val="20"/>
              </w:rPr>
            </w:pPr>
            <w:r w:rsidRPr="009573AF">
              <w:rPr>
                <w:sz w:val="20"/>
                <w:szCs w:val="20"/>
              </w:rPr>
              <w:t>19 246</w:t>
            </w:r>
          </w:p>
        </w:tc>
        <w:tc>
          <w:tcPr>
            <w:tcW w:w="1419" w:type="dxa"/>
            <w:tcBorders>
              <w:top w:val="nil"/>
              <w:left w:val="nil"/>
              <w:bottom w:val="single" w:sz="4" w:space="0" w:color="auto"/>
              <w:right w:val="single" w:sz="8" w:space="0" w:color="auto"/>
            </w:tcBorders>
            <w:shd w:val="clear" w:color="000000" w:fill="DCE6F1"/>
            <w:noWrap/>
            <w:vAlign w:val="center"/>
            <w:hideMark/>
          </w:tcPr>
          <w:p w14:paraId="5F053BC6" w14:textId="77777777" w:rsidR="009573AF" w:rsidRPr="009573AF" w:rsidRDefault="009573AF" w:rsidP="009573AF">
            <w:pPr>
              <w:jc w:val="center"/>
              <w:rPr>
                <w:sz w:val="20"/>
                <w:szCs w:val="20"/>
              </w:rPr>
            </w:pPr>
            <w:r w:rsidRPr="009573AF">
              <w:rPr>
                <w:sz w:val="20"/>
                <w:szCs w:val="20"/>
              </w:rPr>
              <w:t>-152</w:t>
            </w:r>
          </w:p>
        </w:tc>
      </w:tr>
      <w:tr w:rsidR="009573AF" w:rsidRPr="009573AF" w14:paraId="4A650399"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4AF8A235" w14:textId="77777777" w:rsidR="009573AF" w:rsidRPr="009573AF" w:rsidRDefault="009573AF" w:rsidP="009573AF">
            <w:pPr>
              <w:rPr>
                <w:sz w:val="20"/>
                <w:szCs w:val="20"/>
              </w:rPr>
            </w:pPr>
            <w:r w:rsidRPr="009573AF">
              <w:rPr>
                <w:sz w:val="20"/>
                <w:szCs w:val="20"/>
              </w:rPr>
              <w:t>- уголь бурый</w:t>
            </w:r>
          </w:p>
        </w:tc>
        <w:tc>
          <w:tcPr>
            <w:tcW w:w="1099" w:type="dxa"/>
            <w:tcBorders>
              <w:top w:val="nil"/>
              <w:left w:val="nil"/>
              <w:bottom w:val="single" w:sz="4" w:space="0" w:color="auto"/>
              <w:right w:val="single" w:sz="4" w:space="0" w:color="auto"/>
            </w:tcBorders>
            <w:shd w:val="clear" w:color="000000" w:fill="FFFFFF"/>
            <w:vAlign w:val="center"/>
            <w:hideMark/>
          </w:tcPr>
          <w:p w14:paraId="3F739655" w14:textId="77777777" w:rsidR="009573AF" w:rsidRPr="009573AF" w:rsidRDefault="009573AF" w:rsidP="009573AF">
            <w:pPr>
              <w:jc w:val="center"/>
              <w:rPr>
                <w:sz w:val="20"/>
                <w:szCs w:val="20"/>
              </w:rPr>
            </w:pPr>
            <w:r w:rsidRPr="009573AF">
              <w:rPr>
                <w:sz w:val="20"/>
                <w:szCs w:val="20"/>
              </w:rPr>
              <w:t>т</w:t>
            </w:r>
          </w:p>
        </w:tc>
        <w:tc>
          <w:tcPr>
            <w:tcW w:w="1274" w:type="dxa"/>
            <w:tcBorders>
              <w:top w:val="nil"/>
              <w:left w:val="nil"/>
              <w:bottom w:val="single" w:sz="4" w:space="0" w:color="auto"/>
              <w:right w:val="single" w:sz="4" w:space="0" w:color="auto"/>
            </w:tcBorders>
            <w:shd w:val="clear" w:color="000000" w:fill="DCE6F1"/>
            <w:noWrap/>
            <w:vAlign w:val="center"/>
            <w:hideMark/>
          </w:tcPr>
          <w:p w14:paraId="505B14DE" w14:textId="77777777" w:rsidR="009573AF" w:rsidRPr="009573AF" w:rsidRDefault="009573AF" w:rsidP="009573AF">
            <w:pPr>
              <w:jc w:val="center"/>
              <w:rPr>
                <w:sz w:val="20"/>
                <w:szCs w:val="20"/>
              </w:rPr>
            </w:pPr>
            <w:r w:rsidRPr="009573AF">
              <w:rPr>
                <w:sz w:val="20"/>
                <w:szCs w:val="20"/>
              </w:rPr>
              <w:t>7 293</w:t>
            </w:r>
          </w:p>
        </w:tc>
        <w:tc>
          <w:tcPr>
            <w:tcW w:w="1210" w:type="dxa"/>
            <w:tcBorders>
              <w:top w:val="nil"/>
              <w:left w:val="nil"/>
              <w:bottom w:val="single" w:sz="4" w:space="0" w:color="auto"/>
              <w:right w:val="single" w:sz="4" w:space="0" w:color="auto"/>
            </w:tcBorders>
            <w:shd w:val="clear" w:color="000000" w:fill="DCE6F1"/>
            <w:noWrap/>
            <w:vAlign w:val="center"/>
            <w:hideMark/>
          </w:tcPr>
          <w:p w14:paraId="513C6842" w14:textId="77777777" w:rsidR="009573AF" w:rsidRPr="009573AF" w:rsidRDefault="009573AF" w:rsidP="009573AF">
            <w:pPr>
              <w:jc w:val="center"/>
              <w:rPr>
                <w:sz w:val="20"/>
                <w:szCs w:val="20"/>
              </w:rPr>
            </w:pPr>
            <w:r w:rsidRPr="009573AF">
              <w:rPr>
                <w:sz w:val="20"/>
                <w:szCs w:val="20"/>
              </w:rPr>
              <w:t>7 295</w:t>
            </w:r>
          </w:p>
        </w:tc>
        <w:tc>
          <w:tcPr>
            <w:tcW w:w="1419" w:type="dxa"/>
            <w:tcBorders>
              <w:top w:val="nil"/>
              <w:left w:val="nil"/>
              <w:bottom w:val="single" w:sz="4" w:space="0" w:color="auto"/>
              <w:right w:val="single" w:sz="8" w:space="0" w:color="auto"/>
            </w:tcBorders>
            <w:shd w:val="clear" w:color="000000" w:fill="DCE6F1"/>
            <w:noWrap/>
            <w:vAlign w:val="center"/>
            <w:hideMark/>
          </w:tcPr>
          <w:p w14:paraId="15787D20" w14:textId="77777777" w:rsidR="009573AF" w:rsidRPr="009573AF" w:rsidRDefault="009573AF" w:rsidP="009573AF">
            <w:pPr>
              <w:jc w:val="center"/>
              <w:rPr>
                <w:sz w:val="20"/>
                <w:szCs w:val="20"/>
              </w:rPr>
            </w:pPr>
            <w:r w:rsidRPr="009573AF">
              <w:rPr>
                <w:sz w:val="20"/>
                <w:szCs w:val="20"/>
              </w:rPr>
              <w:t>2</w:t>
            </w:r>
          </w:p>
        </w:tc>
      </w:tr>
      <w:tr w:rsidR="009573AF" w:rsidRPr="009573AF" w14:paraId="2FF6C3C5"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2047EFA8" w14:textId="77777777" w:rsidR="009573AF" w:rsidRPr="009573AF" w:rsidRDefault="009573AF" w:rsidP="009573AF">
            <w:pPr>
              <w:rPr>
                <w:sz w:val="20"/>
                <w:szCs w:val="20"/>
              </w:rPr>
            </w:pPr>
            <w:r w:rsidRPr="009573AF">
              <w:rPr>
                <w:sz w:val="20"/>
                <w:szCs w:val="20"/>
              </w:rPr>
              <w:t>Естественная убыль натурального топлива, всего, в т. ч.</w:t>
            </w:r>
          </w:p>
        </w:tc>
        <w:tc>
          <w:tcPr>
            <w:tcW w:w="1099" w:type="dxa"/>
            <w:tcBorders>
              <w:top w:val="nil"/>
              <w:left w:val="nil"/>
              <w:bottom w:val="single" w:sz="4" w:space="0" w:color="auto"/>
              <w:right w:val="single" w:sz="4" w:space="0" w:color="auto"/>
            </w:tcBorders>
            <w:shd w:val="clear" w:color="000000" w:fill="FFFFFF"/>
            <w:vAlign w:val="center"/>
            <w:hideMark/>
          </w:tcPr>
          <w:p w14:paraId="02C1C92A" w14:textId="77777777" w:rsidR="009573AF" w:rsidRPr="009573AF" w:rsidRDefault="009573AF" w:rsidP="009573AF">
            <w:pPr>
              <w:jc w:val="center"/>
              <w:rPr>
                <w:sz w:val="20"/>
                <w:szCs w:val="20"/>
              </w:rPr>
            </w:pPr>
            <w:r w:rsidRPr="009573AF">
              <w:rPr>
                <w:sz w:val="20"/>
                <w:szCs w:val="20"/>
              </w:rPr>
              <w:t>%</w:t>
            </w:r>
          </w:p>
        </w:tc>
        <w:tc>
          <w:tcPr>
            <w:tcW w:w="1274" w:type="dxa"/>
            <w:tcBorders>
              <w:top w:val="nil"/>
              <w:left w:val="nil"/>
              <w:bottom w:val="single" w:sz="4" w:space="0" w:color="auto"/>
              <w:right w:val="single" w:sz="4" w:space="0" w:color="auto"/>
            </w:tcBorders>
            <w:shd w:val="clear" w:color="000000" w:fill="DCE6F1"/>
            <w:vAlign w:val="center"/>
            <w:hideMark/>
          </w:tcPr>
          <w:p w14:paraId="5F4F0E86" w14:textId="77777777" w:rsidR="009573AF" w:rsidRPr="009573AF" w:rsidRDefault="009573AF" w:rsidP="009573AF">
            <w:pPr>
              <w:jc w:val="center"/>
              <w:rPr>
                <w:sz w:val="20"/>
                <w:szCs w:val="20"/>
              </w:rPr>
            </w:pPr>
            <w:r w:rsidRPr="009573AF">
              <w:rPr>
                <w:sz w:val="20"/>
                <w:szCs w:val="20"/>
              </w:rPr>
              <w:t> </w:t>
            </w:r>
          </w:p>
        </w:tc>
        <w:tc>
          <w:tcPr>
            <w:tcW w:w="1210" w:type="dxa"/>
            <w:tcBorders>
              <w:top w:val="nil"/>
              <w:left w:val="nil"/>
              <w:bottom w:val="single" w:sz="4" w:space="0" w:color="auto"/>
              <w:right w:val="single" w:sz="4" w:space="0" w:color="auto"/>
            </w:tcBorders>
            <w:shd w:val="clear" w:color="000000" w:fill="DCE6F1"/>
            <w:vAlign w:val="center"/>
            <w:hideMark/>
          </w:tcPr>
          <w:p w14:paraId="76ED0258" w14:textId="77777777" w:rsidR="009573AF" w:rsidRPr="009573AF" w:rsidRDefault="009573AF" w:rsidP="009573AF">
            <w:pPr>
              <w:jc w:val="center"/>
              <w:rPr>
                <w:sz w:val="20"/>
                <w:szCs w:val="20"/>
              </w:rPr>
            </w:pPr>
            <w:r w:rsidRPr="009573AF">
              <w:rPr>
                <w:sz w:val="20"/>
                <w:szCs w:val="20"/>
              </w:rPr>
              <w:t> </w:t>
            </w:r>
          </w:p>
        </w:tc>
        <w:tc>
          <w:tcPr>
            <w:tcW w:w="1419" w:type="dxa"/>
            <w:tcBorders>
              <w:top w:val="nil"/>
              <w:left w:val="nil"/>
              <w:bottom w:val="single" w:sz="4" w:space="0" w:color="auto"/>
              <w:right w:val="single" w:sz="8" w:space="0" w:color="auto"/>
            </w:tcBorders>
            <w:shd w:val="clear" w:color="000000" w:fill="DCE6F1"/>
            <w:vAlign w:val="center"/>
            <w:hideMark/>
          </w:tcPr>
          <w:p w14:paraId="7D7FEEBD" w14:textId="77777777" w:rsidR="009573AF" w:rsidRPr="009573AF" w:rsidRDefault="009573AF" w:rsidP="009573AF">
            <w:pPr>
              <w:jc w:val="center"/>
              <w:rPr>
                <w:sz w:val="20"/>
                <w:szCs w:val="20"/>
              </w:rPr>
            </w:pPr>
            <w:r w:rsidRPr="009573AF">
              <w:rPr>
                <w:sz w:val="20"/>
                <w:szCs w:val="20"/>
              </w:rPr>
              <w:t>0,00</w:t>
            </w:r>
          </w:p>
        </w:tc>
      </w:tr>
      <w:tr w:rsidR="009573AF" w:rsidRPr="009573AF" w14:paraId="6BD46E3B"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28C120D4" w14:textId="77777777" w:rsidR="009573AF" w:rsidRPr="009573AF" w:rsidRDefault="009573AF" w:rsidP="009573AF">
            <w:pPr>
              <w:rPr>
                <w:sz w:val="20"/>
                <w:szCs w:val="20"/>
              </w:rPr>
            </w:pPr>
            <w:r w:rsidRPr="009573AF">
              <w:rPr>
                <w:sz w:val="20"/>
                <w:szCs w:val="20"/>
              </w:rPr>
              <w:t>- уголь каменный</w:t>
            </w:r>
          </w:p>
        </w:tc>
        <w:tc>
          <w:tcPr>
            <w:tcW w:w="1099" w:type="dxa"/>
            <w:tcBorders>
              <w:top w:val="nil"/>
              <w:left w:val="nil"/>
              <w:bottom w:val="single" w:sz="4" w:space="0" w:color="auto"/>
              <w:right w:val="single" w:sz="4" w:space="0" w:color="auto"/>
            </w:tcBorders>
            <w:shd w:val="clear" w:color="000000" w:fill="FFFFFF"/>
            <w:vAlign w:val="center"/>
            <w:hideMark/>
          </w:tcPr>
          <w:p w14:paraId="14152AB4" w14:textId="77777777" w:rsidR="009573AF" w:rsidRPr="009573AF" w:rsidRDefault="009573AF" w:rsidP="009573AF">
            <w:pPr>
              <w:jc w:val="center"/>
              <w:rPr>
                <w:sz w:val="20"/>
                <w:szCs w:val="20"/>
              </w:rPr>
            </w:pPr>
            <w:r w:rsidRPr="009573AF">
              <w:rPr>
                <w:sz w:val="20"/>
                <w:szCs w:val="20"/>
              </w:rPr>
              <w:t>%</w:t>
            </w:r>
          </w:p>
        </w:tc>
        <w:tc>
          <w:tcPr>
            <w:tcW w:w="1274" w:type="dxa"/>
            <w:tcBorders>
              <w:top w:val="nil"/>
              <w:left w:val="nil"/>
              <w:bottom w:val="single" w:sz="4" w:space="0" w:color="auto"/>
              <w:right w:val="single" w:sz="4" w:space="0" w:color="auto"/>
            </w:tcBorders>
            <w:shd w:val="clear" w:color="000000" w:fill="DCE6F1"/>
            <w:vAlign w:val="center"/>
            <w:hideMark/>
          </w:tcPr>
          <w:p w14:paraId="0B13EC06" w14:textId="77777777" w:rsidR="009573AF" w:rsidRPr="009573AF" w:rsidRDefault="009573AF" w:rsidP="009573AF">
            <w:pPr>
              <w:jc w:val="center"/>
              <w:rPr>
                <w:sz w:val="20"/>
                <w:szCs w:val="20"/>
              </w:rPr>
            </w:pPr>
            <w:r w:rsidRPr="009573AF">
              <w:rPr>
                <w:sz w:val="20"/>
                <w:szCs w:val="20"/>
              </w:rPr>
              <w:t> </w:t>
            </w:r>
          </w:p>
        </w:tc>
        <w:tc>
          <w:tcPr>
            <w:tcW w:w="1210" w:type="dxa"/>
            <w:tcBorders>
              <w:top w:val="nil"/>
              <w:left w:val="nil"/>
              <w:bottom w:val="single" w:sz="4" w:space="0" w:color="auto"/>
              <w:right w:val="single" w:sz="4" w:space="0" w:color="auto"/>
            </w:tcBorders>
            <w:shd w:val="clear" w:color="000000" w:fill="DCE6F1"/>
            <w:vAlign w:val="center"/>
            <w:hideMark/>
          </w:tcPr>
          <w:p w14:paraId="1652513D" w14:textId="77777777" w:rsidR="009573AF" w:rsidRPr="009573AF" w:rsidRDefault="009573AF" w:rsidP="009573AF">
            <w:pPr>
              <w:jc w:val="center"/>
              <w:rPr>
                <w:sz w:val="20"/>
                <w:szCs w:val="20"/>
              </w:rPr>
            </w:pPr>
            <w:r w:rsidRPr="009573AF">
              <w:rPr>
                <w:sz w:val="20"/>
                <w:szCs w:val="20"/>
              </w:rPr>
              <w:t>0,7%</w:t>
            </w:r>
          </w:p>
        </w:tc>
        <w:tc>
          <w:tcPr>
            <w:tcW w:w="1419" w:type="dxa"/>
            <w:tcBorders>
              <w:top w:val="nil"/>
              <w:left w:val="nil"/>
              <w:bottom w:val="single" w:sz="4" w:space="0" w:color="auto"/>
              <w:right w:val="single" w:sz="8" w:space="0" w:color="auto"/>
            </w:tcBorders>
            <w:shd w:val="clear" w:color="000000" w:fill="DCE6F1"/>
            <w:vAlign w:val="center"/>
            <w:hideMark/>
          </w:tcPr>
          <w:p w14:paraId="6F034755" w14:textId="77777777" w:rsidR="009573AF" w:rsidRPr="009573AF" w:rsidRDefault="009573AF" w:rsidP="009573AF">
            <w:pPr>
              <w:jc w:val="center"/>
              <w:rPr>
                <w:sz w:val="20"/>
                <w:szCs w:val="20"/>
              </w:rPr>
            </w:pPr>
            <w:r w:rsidRPr="009573AF">
              <w:rPr>
                <w:sz w:val="20"/>
                <w:szCs w:val="20"/>
              </w:rPr>
              <w:t>0,7%</w:t>
            </w:r>
          </w:p>
        </w:tc>
      </w:tr>
      <w:tr w:rsidR="009573AF" w:rsidRPr="009573AF" w14:paraId="0984CA32"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4F95AC11" w14:textId="77777777" w:rsidR="009573AF" w:rsidRPr="009573AF" w:rsidRDefault="009573AF" w:rsidP="009573AF">
            <w:pPr>
              <w:rPr>
                <w:sz w:val="20"/>
                <w:szCs w:val="20"/>
              </w:rPr>
            </w:pPr>
            <w:r w:rsidRPr="009573AF">
              <w:rPr>
                <w:sz w:val="20"/>
                <w:szCs w:val="20"/>
              </w:rPr>
              <w:t>- уголь бурый</w:t>
            </w:r>
          </w:p>
        </w:tc>
        <w:tc>
          <w:tcPr>
            <w:tcW w:w="1099" w:type="dxa"/>
            <w:tcBorders>
              <w:top w:val="nil"/>
              <w:left w:val="nil"/>
              <w:bottom w:val="single" w:sz="4" w:space="0" w:color="auto"/>
              <w:right w:val="single" w:sz="4" w:space="0" w:color="auto"/>
            </w:tcBorders>
            <w:shd w:val="clear" w:color="000000" w:fill="FFFFFF"/>
            <w:vAlign w:val="center"/>
            <w:hideMark/>
          </w:tcPr>
          <w:p w14:paraId="3BF6F1E6" w14:textId="77777777" w:rsidR="009573AF" w:rsidRPr="009573AF" w:rsidRDefault="009573AF" w:rsidP="009573AF">
            <w:pPr>
              <w:jc w:val="center"/>
              <w:rPr>
                <w:sz w:val="20"/>
                <w:szCs w:val="20"/>
              </w:rPr>
            </w:pPr>
            <w:r w:rsidRPr="009573AF">
              <w:rPr>
                <w:sz w:val="20"/>
                <w:szCs w:val="20"/>
              </w:rPr>
              <w:t>%</w:t>
            </w:r>
          </w:p>
        </w:tc>
        <w:tc>
          <w:tcPr>
            <w:tcW w:w="1274" w:type="dxa"/>
            <w:tcBorders>
              <w:top w:val="nil"/>
              <w:left w:val="nil"/>
              <w:bottom w:val="single" w:sz="4" w:space="0" w:color="auto"/>
              <w:right w:val="single" w:sz="4" w:space="0" w:color="auto"/>
            </w:tcBorders>
            <w:shd w:val="clear" w:color="000000" w:fill="DCE6F1"/>
            <w:vAlign w:val="center"/>
            <w:hideMark/>
          </w:tcPr>
          <w:p w14:paraId="0BAAE9B6" w14:textId="77777777" w:rsidR="009573AF" w:rsidRPr="009573AF" w:rsidRDefault="009573AF" w:rsidP="009573AF">
            <w:pPr>
              <w:jc w:val="center"/>
              <w:rPr>
                <w:sz w:val="20"/>
                <w:szCs w:val="20"/>
              </w:rPr>
            </w:pPr>
            <w:r w:rsidRPr="009573AF">
              <w:rPr>
                <w:sz w:val="20"/>
                <w:szCs w:val="20"/>
              </w:rPr>
              <w:t> </w:t>
            </w:r>
          </w:p>
        </w:tc>
        <w:tc>
          <w:tcPr>
            <w:tcW w:w="1210" w:type="dxa"/>
            <w:tcBorders>
              <w:top w:val="nil"/>
              <w:left w:val="nil"/>
              <w:bottom w:val="single" w:sz="4" w:space="0" w:color="auto"/>
              <w:right w:val="single" w:sz="4" w:space="0" w:color="auto"/>
            </w:tcBorders>
            <w:shd w:val="clear" w:color="000000" w:fill="DCE6F1"/>
            <w:vAlign w:val="center"/>
            <w:hideMark/>
          </w:tcPr>
          <w:p w14:paraId="36D4A6D6" w14:textId="77777777" w:rsidR="009573AF" w:rsidRPr="009573AF" w:rsidRDefault="009573AF" w:rsidP="009573AF">
            <w:pPr>
              <w:jc w:val="center"/>
              <w:rPr>
                <w:sz w:val="20"/>
                <w:szCs w:val="20"/>
              </w:rPr>
            </w:pPr>
            <w:r w:rsidRPr="009573AF">
              <w:rPr>
                <w:sz w:val="20"/>
                <w:szCs w:val="20"/>
              </w:rPr>
              <w:t>0,3%</w:t>
            </w:r>
          </w:p>
        </w:tc>
        <w:tc>
          <w:tcPr>
            <w:tcW w:w="1419" w:type="dxa"/>
            <w:tcBorders>
              <w:top w:val="nil"/>
              <w:left w:val="nil"/>
              <w:bottom w:val="single" w:sz="4" w:space="0" w:color="auto"/>
              <w:right w:val="single" w:sz="8" w:space="0" w:color="auto"/>
            </w:tcBorders>
            <w:shd w:val="clear" w:color="000000" w:fill="DCE6F1"/>
            <w:vAlign w:val="center"/>
            <w:hideMark/>
          </w:tcPr>
          <w:p w14:paraId="171130AB" w14:textId="77777777" w:rsidR="009573AF" w:rsidRPr="009573AF" w:rsidRDefault="009573AF" w:rsidP="009573AF">
            <w:pPr>
              <w:jc w:val="center"/>
              <w:rPr>
                <w:sz w:val="20"/>
                <w:szCs w:val="20"/>
              </w:rPr>
            </w:pPr>
            <w:r w:rsidRPr="009573AF">
              <w:rPr>
                <w:sz w:val="20"/>
                <w:szCs w:val="20"/>
              </w:rPr>
              <w:t>0,3%</w:t>
            </w:r>
          </w:p>
        </w:tc>
      </w:tr>
      <w:tr w:rsidR="009573AF" w:rsidRPr="009573AF" w14:paraId="52557FC7" w14:textId="77777777" w:rsidTr="009573AF">
        <w:trPr>
          <w:trHeight w:val="42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464D8AE0" w14:textId="77777777" w:rsidR="009573AF" w:rsidRPr="009573AF" w:rsidRDefault="009573AF" w:rsidP="009573AF">
            <w:pPr>
              <w:rPr>
                <w:sz w:val="20"/>
                <w:szCs w:val="20"/>
              </w:rPr>
            </w:pPr>
            <w:r w:rsidRPr="009573AF">
              <w:rPr>
                <w:sz w:val="20"/>
                <w:szCs w:val="20"/>
              </w:rPr>
              <w:t>Расход натурального топлива с учётом естественной убыли и потерь, всего, в т. ч.</w:t>
            </w:r>
          </w:p>
        </w:tc>
        <w:tc>
          <w:tcPr>
            <w:tcW w:w="1099" w:type="dxa"/>
            <w:tcBorders>
              <w:top w:val="nil"/>
              <w:left w:val="nil"/>
              <w:bottom w:val="single" w:sz="4" w:space="0" w:color="auto"/>
              <w:right w:val="single" w:sz="4" w:space="0" w:color="auto"/>
            </w:tcBorders>
            <w:shd w:val="clear" w:color="000000" w:fill="FFFFFF"/>
            <w:vAlign w:val="center"/>
            <w:hideMark/>
          </w:tcPr>
          <w:p w14:paraId="27D57B62" w14:textId="77777777" w:rsidR="009573AF" w:rsidRPr="009573AF" w:rsidRDefault="009573AF" w:rsidP="009573AF">
            <w:pPr>
              <w:jc w:val="center"/>
              <w:rPr>
                <w:sz w:val="20"/>
                <w:szCs w:val="20"/>
              </w:rPr>
            </w:pPr>
            <w:r w:rsidRPr="009573AF">
              <w:rPr>
                <w:sz w:val="20"/>
                <w:szCs w:val="20"/>
              </w:rPr>
              <w:t>т</w:t>
            </w:r>
          </w:p>
        </w:tc>
        <w:tc>
          <w:tcPr>
            <w:tcW w:w="1274" w:type="dxa"/>
            <w:tcBorders>
              <w:top w:val="nil"/>
              <w:left w:val="nil"/>
              <w:bottom w:val="single" w:sz="4" w:space="0" w:color="auto"/>
              <w:right w:val="single" w:sz="4" w:space="0" w:color="auto"/>
            </w:tcBorders>
            <w:shd w:val="clear" w:color="000000" w:fill="DCE6F1"/>
            <w:vAlign w:val="center"/>
            <w:hideMark/>
          </w:tcPr>
          <w:p w14:paraId="43EB276F" w14:textId="77777777" w:rsidR="009573AF" w:rsidRPr="009573AF" w:rsidRDefault="009573AF" w:rsidP="009573AF">
            <w:pPr>
              <w:jc w:val="center"/>
              <w:rPr>
                <w:color w:val="3333FF"/>
                <w:sz w:val="20"/>
                <w:szCs w:val="20"/>
              </w:rPr>
            </w:pPr>
            <w:r w:rsidRPr="009573AF">
              <w:rPr>
                <w:color w:val="3333FF"/>
                <w:sz w:val="20"/>
                <w:szCs w:val="20"/>
              </w:rPr>
              <w:t>26 691</w:t>
            </w:r>
          </w:p>
        </w:tc>
        <w:tc>
          <w:tcPr>
            <w:tcW w:w="1210" w:type="dxa"/>
            <w:tcBorders>
              <w:top w:val="nil"/>
              <w:left w:val="nil"/>
              <w:bottom w:val="single" w:sz="4" w:space="0" w:color="auto"/>
              <w:right w:val="single" w:sz="4" w:space="0" w:color="auto"/>
            </w:tcBorders>
            <w:shd w:val="clear" w:color="000000" w:fill="DCE6F1"/>
            <w:vAlign w:val="center"/>
            <w:hideMark/>
          </w:tcPr>
          <w:p w14:paraId="2F549615" w14:textId="77777777" w:rsidR="009573AF" w:rsidRPr="009573AF" w:rsidRDefault="009573AF" w:rsidP="009573AF">
            <w:pPr>
              <w:jc w:val="center"/>
              <w:rPr>
                <w:color w:val="3333FF"/>
                <w:sz w:val="20"/>
                <w:szCs w:val="20"/>
              </w:rPr>
            </w:pPr>
            <w:r w:rsidRPr="009573AF">
              <w:rPr>
                <w:color w:val="3333FF"/>
                <w:sz w:val="20"/>
                <w:szCs w:val="20"/>
              </w:rPr>
              <w:t>26 691</w:t>
            </w:r>
          </w:p>
        </w:tc>
        <w:tc>
          <w:tcPr>
            <w:tcW w:w="1419" w:type="dxa"/>
            <w:tcBorders>
              <w:top w:val="nil"/>
              <w:left w:val="nil"/>
              <w:bottom w:val="single" w:sz="4" w:space="0" w:color="auto"/>
              <w:right w:val="single" w:sz="8" w:space="0" w:color="auto"/>
            </w:tcBorders>
            <w:shd w:val="clear" w:color="000000" w:fill="DCE6F1"/>
            <w:vAlign w:val="center"/>
            <w:hideMark/>
          </w:tcPr>
          <w:p w14:paraId="5B0E656A" w14:textId="77777777" w:rsidR="009573AF" w:rsidRPr="009573AF" w:rsidRDefault="009573AF" w:rsidP="009573AF">
            <w:pPr>
              <w:jc w:val="center"/>
              <w:rPr>
                <w:color w:val="3333FF"/>
                <w:sz w:val="20"/>
                <w:szCs w:val="20"/>
              </w:rPr>
            </w:pPr>
            <w:r w:rsidRPr="009573AF">
              <w:rPr>
                <w:color w:val="3333FF"/>
                <w:sz w:val="20"/>
                <w:szCs w:val="20"/>
              </w:rPr>
              <w:t>0</w:t>
            </w:r>
          </w:p>
        </w:tc>
      </w:tr>
      <w:tr w:rsidR="009573AF" w:rsidRPr="009573AF" w14:paraId="2030ABF0"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3513E131" w14:textId="77777777" w:rsidR="009573AF" w:rsidRPr="009573AF" w:rsidRDefault="009573AF" w:rsidP="009573AF">
            <w:pPr>
              <w:rPr>
                <w:sz w:val="20"/>
                <w:szCs w:val="20"/>
              </w:rPr>
            </w:pPr>
            <w:r w:rsidRPr="009573AF">
              <w:rPr>
                <w:sz w:val="20"/>
                <w:szCs w:val="20"/>
              </w:rPr>
              <w:t>- уголь каменный</w:t>
            </w:r>
          </w:p>
        </w:tc>
        <w:tc>
          <w:tcPr>
            <w:tcW w:w="1099" w:type="dxa"/>
            <w:tcBorders>
              <w:top w:val="nil"/>
              <w:left w:val="nil"/>
              <w:bottom w:val="single" w:sz="4" w:space="0" w:color="auto"/>
              <w:right w:val="single" w:sz="4" w:space="0" w:color="auto"/>
            </w:tcBorders>
            <w:shd w:val="clear" w:color="000000" w:fill="FFFFFF"/>
            <w:vAlign w:val="center"/>
            <w:hideMark/>
          </w:tcPr>
          <w:p w14:paraId="56B2DDDB" w14:textId="77777777" w:rsidR="009573AF" w:rsidRPr="009573AF" w:rsidRDefault="009573AF" w:rsidP="009573AF">
            <w:pPr>
              <w:jc w:val="center"/>
              <w:rPr>
                <w:sz w:val="20"/>
                <w:szCs w:val="20"/>
              </w:rPr>
            </w:pPr>
            <w:r w:rsidRPr="009573AF">
              <w:rPr>
                <w:sz w:val="20"/>
                <w:szCs w:val="20"/>
              </w:rPr>
              <w:t>т</w:t>
            </w:r>
          </w:p>
        </w:tc>
        <w:tc>
          <w:tcPr>
            <w:tcW w:w="1274" w:type="dxa"/>
            <w:tcBorders>
              <w:top w:val="nil"/>
              <w:left w:val="nil"/>
              <w:bottom w:val="single" w:sz="4" w:space="0" w:color="auto"/>
              <w:right w:val="single" w:sz="4" w:space="0" w:color="auto"/>
            </w:tcBorders>
            <w:shd w:val="clear" w:color="000000" w:fill="DCE6F1"/>
            <w:noWrap/>
            <w:vAlign w:val="center"/>
            <w:hideMark/>
          </w:tcPr>
          <w:p w14:paraId="26F5F839" w14:textId="77777777" w:rsidR="009573AF" w:rsidRPr="009573AF" w:rsidRDefault="009573AF" w:rsidP="009573AF">
            <w:pPr>
              <w:jc w:val="center"/>
              <w:rPr>
                <w:sz w:val="20"/>
                <w:szCs w:val="20"/>
              </w:rPr>
            </w:pPr>
            <w:r w:rsidRPr="009573AF">
              <w:rPr>
                <w:sz w:val="20"/>
                <w:szCs w:val="20"/>
              </w:rPr>
              <w:t>19 398</w:t>
            </w:r>
          </w:p>
        </w:tc>
        <w:tc>
          <w:tcPr>
            <w:tcW w:w="1210" w:type="dxa"/>
            <w:tcBorders>
              <w:top w:val="nil"/>
              <w:left w:val="nil"/>
              <w:bottom w:val="single" w:sz="4" w:space="0" w:color="auto"/>
              <w:right w:val="single" w:sz="4" w:space="0" w:color="auto"/>
            </w:tcBorders>
            <w:shd w:val="clear" w:color="000000" w:fill="DCE6F1"/>
            <w:noWrap/>
            <w:vAlign w:val="center"/>
            <w:hideMark/>
          </w:tcPr>
          <w:p w14:paraId="45405822" w14:textId="77777777" w:rsidR="009573AF" w:rsidRPr="009573AF" w:rsidRDefault="009573AF" w:rsidP="009573AF">
            <w:pPr>
              <w:jc w:val="center"/>
              <w:rPr>
                <w:sz w:val="20"/>
                <w:szCs w:val="20"/>
              </w:rPr>
            </w:pPr>
            <w:r w:rsidRPr="009573AF">
              <w:rPr>
                <w:sz w:val="20"/>
                <w:szCs w:val="20"/>
              </w:rPr>
              <w:t>19 375</w:t>
            </w:r>
          </w:p>
        </w:tc>
        <w:tc>
          <w:tcPr>
            <w:tcW w:w="1419" w:type="dxa"/>
            <w:tcBorders>
              <w:top w:val="nil"/>
              <w:left w:val="nil"/>
              <w:bottom w:val="single" w:sz="4" w:space="0" w:color="auto"/>
              <w:right w:val="single" w:sz="8" w:space="0" w:color="auto"/>
            </w:tcBorders>
            <w:shd w:val="clear" w:color="000000" w:fill="DCE6F1"/>
            <w:noWrap/>
            <w:vAlign w:val="center"/>
            <w:hideMark/>
          </w:tcPr>
          <w:p w14:paraId="5081D762" w14:textId="77777777" w:rsidR="009573AF" w:rsidRPr="009573AF" w:rsidRDefault="009573AF" w:rsidP="009573AF">
            <w:pPr>
              <w:jc w:val="center"/>
              <w:rPr>
                <w:sz w:val="20"/>
                <w:szCs w:val="20"/>
              </w:rPr>
            </w:pPr>
            <w:r w:rsidRPr="009573AF">
              <w:rPr>
                <w:sz w:val="20"/>
                <w:szCs w:val="20"/>
              </w:rPr>
              <w:t>-23</w:t>
            </w:r>
          </w:p>
        </w:tc>
      </w:tr>
      <w:tr w:rsidR="009573AF" w:rsidRPr="009573AF" w14:paraId="64FEF6E0"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0640C7CB" w14:textId="77777777" w:rsidR="009573AF" w:rsidRPr="009573AF" w:rsidRDefault="009573AF" w:rsidP="009573AF">
            <w:pPr>
              <w:rPr>
                <w:sz w:val="20"/>
                <w:szCs w:val="20"/>
              </w:rPr>
            </w:pPr>
            <w:r w:rsidRPr="009573AF">
              <w:rPr>
                <w:sz w:val="20"/>
                <w:szCs w:val="20"/>
              </w:rPr>
              <w:t>- уголь бурый</w:t>
            </w:r>
          </w:p>
        </w:tc>
        <w:tc>
          <w:tcPr>
            <w:tcW w:w="1099" w:type="dxa"/>
            <w:tcBorders>
              <w:top w:val="nil"/>
              <w:left w:val="nil"/>
              <w:bottom w:val="single" w:sz="4" w:space="0" w:color="auto"/>
              <w:right w:val="single" w:sz="4" w:space="0" w:color="auto"/>
            </w:tcBorders>
            <w:shd w:val="clear" w:color="000000" w:fill="FFFFFF"/>
            <w:vAlign w:val="center"/>
            <w:hideMark/>
          </w:tcPr>
          <w:p w14:paraId="7E3D73A9" w14:textId="77777777" w:rsidR="009573AF" w:rsidRPr="009573AF" w:rsidRDefault="009573AF" w:rsidP="009573AF">
            <w:pPr>
              <w:jc w:val="center"/>
              <w:rPr>
                <w:sz w:val="20"/>
                <w:szCs w:val="20"/>
              </w:rPr>
            </w:pPr>
            <w:r w:rsidRPr="009573AF">
              <w:rPr>
                <w:sz w:val="20"/>
                <w:szCs w:val="20"/>
              </w:rPr>
              <w:t>т</w:t>
            </w:r>
          </w:p>
        </w:tc>
        <w:tc>
          <w:tcPr>
            <w:tcW w:w="1274" w:type="dxa"/>
            <w:tcBorders>
              <w:top w:val="nil"/>
              <w:left w:val="nil"/>
              <w:bottom w:val="single" w:sz="4" w:space="0" w:color="auto"/>
              <w:right w:val="single" w:sz="4" w:space="0" w:color="auto"/>
            </w:tcBorders>
            <w:shd w:val="clear" w:color="000000" w:fill="DCE6F1"/>
            <w:noWrap/>
            <w:vAlign w:val="center"/>
            <w:hideMark/>
          </w:tcPr>
          <w:p w14:paraId="168B0E16" w14:textId="77777777" w:rsidR="009573AF" w:rsidRPr="009573AF" w:rsidRDefault="009573AF" w:rsidP="009573AF">
            <w:pPr>
              <w:jc w:val="center"/>
              <w:rPr>
                <w:sz w:val="20"/>
                <w:szCs w:val="20"/>
              </w:rPr>
            </w:pPr>
            <w:r w:rsidRPr="009573AF">
              <w:rPr>
                <w:sz w:val="20"/>
                <w:szCs w:val="20"/>
              </w:rPr>
              <w:t>7 293</w:t>
            </w:r>
          </w:p>
        </w:tc>
        <w:tc>
          <w:tcPr>
            <w:tcW w:w="1210" w:type="dxa"/>
            <w:tcBorders>
              <w:top w:val="nil"/>
              <w:left w:val="nil"/>
              <w:bottom w:val="single" w:sz="4" w:space="0" w:color="auto"/>
              <w:right w:val="single" w:sz="4" w:space="0" w:color="auto"/>
            </w:tcBorders>
            <w:shd w:val="clear" w:color="000000" w:fill="DCE6F1"/>
            <w:noWrap/>
            <w:vAlign w:val="center"/>
            <w:hideMark/>
          </w:tcPr>
          <w:p w14:paraId="6FA826D9" w14:textId="77777777" w:rsidR="009573AF" w:rsidRPr="009573AF" w:rsidRDefault="009573AF" w:rsidP="009573AF">
            <w:pPr>
              <w:jc w:val="center"/>
              <w:rPr>
                <w:sz w:val="20"/>
                <w:szCs w:val="20"/>
              </w:rPr>
            </w:pPr>
            <w:r w:rsidRPr="009573AF">
              <w:rPr>
                <w:sz w:val="20"/>
                <w:szCs w:val="20"/>
              </w:rPr>
              <w:t>7 316</w:t>
            </w:r>
          </w:p>
        </w:tc>
        <w:tc>
          <w:tcPr>
            <w:tcW w:w="1419" w:type="dxa"/>
            <w:tcBorders>
              <w:top w:val="nil"/>
              <w:left w:val="nil"/>
              <w:bottom w:val="single" w:sz="4" w:space="0" w:color="auto"/>
              <w:right w:val="single" w:sz="8" w:space="0" w:color="auto"/>
            </w:tcBorders>
            <w:shd w:val="clear" w:color="000000" w:fill="DCE6F1"/>
            <w:noWrap/>
            <w:vAlign w:val="center"/>
            <w:hideMark/>
          </w:tcPr>
          <w:p w14:paraId="20E75044" w14:textId="77777777" w:rsidR="009573AF" w:rsidRPr="009573AF" w:rsidRDefault="009573AF" w:rsidP="009573AF">
            <w:pPr>
              <w:jc w:val="center"/>
              <w:rPr>
                <w:sz w:val="20"/>
                <w:szCs w:val="20"/>
              </w:rPr>
            </w:pPr>
            <w:r w:rsidRPr="009573AF">
              <w:rPr>
                <w:sz w:val="20"/>
                <w:szCs w:val="20"/>
              </w:rPr>
              <w:t>23</w:t>
            </w:r>
          </w:p>
        </w:tc>
      </w:tr>
      <w:tr w:rsidR="009573AF" w:rsidRPr="009573AF" w14:paraId="01EF464D"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2451D5BB" w14:textId="77777777" w:rsidR="009573AF" w:rsidRPr="009573AF" w:rsidRDefault="009573AF" w:rsidP="009573AF">
            <w:pPr>
              <w:rPr>
                <w:sz w:val="20"/>
                <w:szCs w:val="20"/>
              </w:rPr>
            </w:pPr>
            <w:r w:rsidRPr="009573AF">
              <w:rPr>
                <w:sz w:val="20"/>
                <w:szCs w:val="20"/>
              </w:rPr>
              <w:t xml:space="preserve">Цена  натурального топлива </w:t>
            </w:r>
          </w:p>
        </w:tc>
        <w:tc>
          <w:tcPr>
            <w:tcW w:w="1099" w:type="dxa"/>
            <w:tcBorders>
              <w:top w:val="nil"/>
              <w:left w:val="nil"/>
              <w:bottom w:val="single" w:sz="4" w:space="0" w:color="auto"/>
              <w:right w:val="single" w:sz="4" w:space="0" w:color="auto"/>
            </w:tcBorders>
            <w:shd w:val="clear" w:color="000000" w:fill="FFFFFF"/>
            <w:vAlign w:val="center"/>
            <w:hideMark/>
          </w:tcPr>
          <w:p w14:paraId="72811F0D" w14:textId="77777777" w:rsidR="009573AF" w:rsidRPr="009573AF" w:rsidRDefault="009573AF" w:rsidP="009573AF">
            <w:pPr>
              <w:jc w:val="center"/>
              <w:rPr>
                <w:sz w:val="20"/>
                <w:szCs w:val="20"/>
              </w:rPr>
            </w:pPr>
            <w:r w:rsidRPr="009573AF">
              <w:rPr>
                <w:sz w:val="20"/>
                <w:szCs w:val="20"/>
              </w:rPr>
              <w:t>руб./т</w:t>
            </w:r>
          </w:p>
        </w:tc>
        <w:tc>
          <w:tcPr>
            <w:tcW w:w="1274" w:type="dxa"/>
            <w:tcBorders>
              <w:top w:val="nil"/>
              <w:left w:val="nil"/>
              <w:bottom w:val="single" w:sz="4" w:space="0" w:color="auto"/>
              <w:right w:val="single" w:sz="4" w:space="0" w:color="auto"/>
            </w:tcBorders>
            <w:shd w:val="clear" w:color="000000" w:fill="DCE6F1"/>
            <w:vAlign w:val="center"/>
            <w:hideMark/>
          </w:tcPr>
          <w:p w14:paraId="5E9137CC" w14:textId="77777777" w:rsidR="009573AF" w:rsidRPr="009573AF" w:rsidRDefault="009573AF" w:rsidP="009573AF">
            <w:pPr>
              <w:jc w:val="center"/>
              <w:rPr>
                <w:sz w:val="20"/>
                <w:szCs w:val="20"/>
              </w:rPr>
            </w:pPr>
            <w:r w:rsidRPr="009573AF">
              <w:rPr>
                <w:sz w:val="20"/>
                <w:szCs w:val="20"/>
              </w:rPr>
              <w:t> </w:t>
            </w:r>
          </w:p>
        </w:tc>
        <w:tc>
          <w:tcPr>
            <w:tcW w:w="1210" w:type="dxa"/>
            <w:tcBorders>
              <w:top w:val="nil"/>
              <w:left w:val="nil"/>
              <w:bottom w:val="single" w:sz="4" w:space="0" w:color="auto"/>
              <w:right w:val="single" w:sz="4" w:space="0" w:color="auto"/>
            </w:tcBorders>
            <w:shd w:val="clear" w:color="000000" w:fill="DCE6F1"/>
            <w:vAlign w:val="center"/>
            <w:hideMark/>
          </w:tcPr>
          <w:p w14:paraId="0416738A" w14:textId="77777777" w:rsidR="009573AF" w:rsidRPr="009573AF" w:rsidRDefault="009573AF" w:rsidP="009573AF">
            <w:pPr>
              <w:jc w:val="center"/>
              <w:rPr>
                <w:sz w:val="20"/>
                <w:szCs w:val="20"/>
              </w:rPr>
            </w:pPr>
            <w:r w:rsidRPr="009573AF">
              <w:rPr>
                <w:sz w:val="20"/>
                <w:szCs w:val="20"/>
              </w:rPr>
              <w:t> </w:t>
            </w:r>
          </w:p>
        </w:tc>
        <w:tc>
          <w:tcPr>
            <w:tcW w:w="1419" w:type="dxa"/>
            <w:tcBorders>
              <w:top w:val="nil"/>
              <w:left w:val="nil"/>
              <w:bottom w:val="single" w:sz="4" w:space="0" w:color="auto"/>
              <w:right w:val="single" w:sz="8" w:space="0" w:color="auto"/>
            </w:tcBorders>
            <w:shd w:val="clear" w:color="000000" w:fill="DCE6F1"/>
            <w:vAlign w:val="center"/>
            <w:hideMark/>
          </w:tcPr>
          <w:p w14:paraId="6C5B3438" w14:textId="77777777" w:rsidR="009573AF" w:rsidRPr="009573AF" w:rsidRDefault="009573AF" w:rsidP="009573AF">
            <w:pPr>
              <w:jc w:val="center"/>
              <w:rPr>
                <w:sz w:val="20"/>
                <w:szCs w:val="20"/>
              </w:rPr>
            </w:pPr>
            <w:r w:rsidRPr="009573AF">
              <w:rPr>
                <w:sz w:val="20"/>
                <w:szCs w:val="20"/>
              </w:rPr>
              <w:t>0,00</w:t>
            </w:r>
          </w:p>
        </w:tc>
      </w:tr>
      <w:tr w:rsidR="009573AF" w:rsidRPr="009573AF" w14:paraId="34E79E39"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5368B87C" w14:textId="77777777" w:rsidR="009573AF" w:rsidRPr="009573AF" w:rsidRDefault="009573AF" w:rsidP="009573AF">
            <w:pPr>
              <w:rPr>
                <w:sz w:val="20"/>
                <w:szCs w:val="20"/>
              </w:rPr>
            </w:pPr>
            <w:r w:rsidRPr="009573AF">
              <w:rPr>
                <w:sz w:val="20"/>
                <w:szCs w:val="20"/>
              </w:rPr>
              <w:t>- уголь каменный</w:t>
            </w:r>
          </w:p>
        </w:tc>
        <w:tc>
          <w:tcPr>
            <w:tcW w:w="1099" w:type="dxa"/>
            <w:tcBorders>
              <w:top w:val="nil"/>
              <w:left w:val="nil"/>
              <w:bottom w:val="single" w:sz="4" w:space="0" w:color="auto"/>
              <w:right w:val="single" w:sz="4" w:space="0" w:color="auto"/>
            </w:tcBorders>
            <w:shd w:val="clear" w:color="000000" w:fill="FFFFFF"/>
            <w:vAlign w:val="center"/>
            <w:hideMark/>
          </w:tcPr>
          <w:p w14:paraId="737A55F2" w14:textId="77777777" w:rsidR="009573AF" w:rsidRPr="009573AF" w:rsidRDefault="009573AF" w:rsidP="009573AF">
            <w:pPr>
              <w:jc w:val="center"/>
              <w:rPr>
                <w:sz w:val="20"/>
                <w:szCs w:val="20"/>
              </w:rPr>
            </w:pPr>
            <w:r w:rsidRPr="009573AF">
              <w:rPr>
                <w:sz w:val="20"/>
                <w:szCs w:val="20"/>
              </w:rPr>
              <w:t>руб./т</w:t>
            </w:r>
          </w:p>
        </w:tc>
        <w:tc>
          <w:tcPr>
            <w:tcW w:w="1274" w:type="dxa"/>
            <w:tcBorders>
              <w:top w:val="nil"/>
              <w:left w:val="nil"/>
              <w:bottom w:val="single" w:sz="4" w:space="0" w:color="auto"/>
              <w:right w:val="single" w:sz="4" w:space="0" w:color="auto"/>
            </w:tcBorders>
            <w:shd w:val="clear" w:color="000000" w:fill="DCE6F1"/>
            <w:noWrap/>
            <w:vAlign w:val="center"/>
            <w:hideMark/>
          </w:tcPr>
          <w:p w14:paraId="37402125" w14:textId="77777777" w:rsidR="009573AF" w:rsidRPr="009573AF" w:rsidRDefault="009573AF" w:rsidP="009573AF">
            <w:pPr>
              <w:jc w:val="center"/>
              <w:rPr>
                <w:sz w:val="20"/>
                <w:szCs w:val="20"/>
              </w:rPr>
            </w:pPr>
            <w:r w:rsidRPr="009573AF">
              <w:rPr>
                <w:sz w:val="20"/>
                <w:szCs w:val="20"/>
              </w:rPr>
              <w:t>1 499,63</w:t>
            </w:r>
          </w:p>
        </w:tc>
        <w:tc>
          <w:tcPr>
            <w:tcW w:w="1210" w:type="dxa"/>
            <w:tcBorders>
              <w:top w:val="nil"/>
              <w:left w:val="nil"/>
              <w:bottom w:val="single" w:sz="4" w:space="0" w:color="auto"/>
              <w:right w:val="single" w:sz="4" w:space="0" w:color="auto"/>
            </w:tcBorders>
            <w:shd w:val="clear" w:color="000000" w:fill="DCE6F1"/>
            <w:noWrap/>
            <w:vAlign w:val="center"/>
            <w:hideMark/>
          </w:tcPr>
          <w:p w14:paraId="32446893" w14:textId="77777777" w:rsidR="009573AF" w:rsidRPr="009573AF" w:rsidRDefault="009573AF" w:rsidP="009573AF">
            <w:pPr>
              <w:jc w:val="center"/>
              <w:rPr>
                <w:sz w:val="20"/>
                <w:szCs w:val="20"/>
              </w:rPr>
            </w:pPr>
            <w:r w:rsidRPr="009573AF">
              <w:rPr>
                <w:sz w:val="20"/>
                <w:szCs w:val="20"/>
              </w:rPr>
              <w:t>1 451,16</w:t>
            </w:r>
          </w:p>
        </w:tc>
        <w:tc>
          <w:tcPr>
            <w:tcW w:w="1419" w:type="dxa"/>
            <w:tcBorders>
              <w:top w:val="nil"/>
              <w:left w:val="nil"/>
              <w:bottom w:val="single" w:sz="4" w:space="0" w:color="auto"/>
              <w:right w:val="single" w:sz="8" w:space="0" w:color="auto"/>
            </w:tcBorders>
            <w:shd w:val="clear" w:color="000000" w:fill="DCE6F1"/>
            <w:noWrap/>
            <w:vAlign w:val="center"/>
            <w:hideMark/>
          </w:tcPr>
          <w:p w14:paraId="056CAAF8" w14:textId="77777777" w:rsidR="009573AF" w:rsidRPr="009573AF" w:rsidRDefault="009573AF" w:rsidP="009573AF">
            <w:pPr>
              <w:jc w:val="center"/>
              <w:rPr>
                <w:sz w:val="20"/>
                <w:szCs w:val="20"/>
              </w:rPr>
            </w:pPr>
            <w:r w:rsidRPr="009573AF">
              <w:rPr>
                <w:sz w:val="20"/>
                <w:szCs w:val="20"/>
              </w:rPr>
              <w:t>-48,47</w:t>
            </w:r>
          </w:p>
        </w:tc>
      </w:tr>
      <w:tr w:rsidR="009573AF" w:rsidRPr="009573AF" w14:paraId="1F7F9AAC"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34ADB80A" w14:textId="77777777" w:rsidR="009573AF" w:rsidRPr="009573AF" w:rsidRDefault="009573AF" w:rsidP="009573AF">
            <w:pPr>
              <w:rPr>
                <w:sz w:val="20"/>
                <w:szCs w:val="20"/>
              </w:rPr>
            </w:pPr>
            <w:r w:rsidRPr="009573AF">
              <w:rPr>
                <w:sz w:val="20"/>
                <w:szCs w:val="20"/>
              </w:rPr>
              <w:t>- уголь бурый</w:t>
            </w:r>
          </w:p>
        </w:tc>
        <w:tc>
          <w:tcPr>
            <w:tcW w:w="1099" w:type="dxa"/>
            <w:tcBorders>
              <w:top w:val="nil"/>
              <w:left w:val="nil"/>
              <w:bottom w:val="single" w:sz="4" w:space="0" w:color="auto"/>
              <w:right w:val="single" w:sz="4" w:space="0" w:color="auto"/>
            </w:tcBorders>
            <w:shd w:val="clear" w:color="000000" w:fill="FFFFFF"/>
            <w:vAlign w:val="center"/>
            <w:hideMark/>
          </w:tcPr>
          <w:p w14:paraId="077A2E7A" w14:textId="77777777" w:rsidR="009573AF" w:rsidRPr="009573AF" w:rsidRDefault="009573AF" w:rsidP="009573AF">
            <w:pPr>
              <w:jc w:val="center"/>
              <w:rPr>
                <w:sz w:val="20"/>
                <w:szCs w:val="20"/>
              </w:rPr>
            </w:pPr>
            <w:r w:rsidRPr="009573AF">
              <w:rPr>
                <w:sz w:val="20"/>
                <w:szCs w:val="20"/>
              </w:rPr>
              <w:t>руб./т</w:t>
            </w:r>
          </w:p>
        </w:tc>
        <w:tc>
          <w:tcPr>
            <w:tcW w:w="1274" w:type="dxa"/>
            <w:tcBorders>
              <w:top w:val="nil"/>
              <w:left w:val="nil"/>
              <w:bottom w:val="single" w:sz="4" w:space="0" w:color="auto"/>
              <w:right w:val="single" w:sz="4" w:space="0" w:color="auto"/>
            </w:tcBorders>
            <w:shd w:val="clear" w:color="000000" w:fill="DCE6F1"/>
            <w:noWrap/>
            <w:vAlign w:val="center"/>
            <w:hideMark/>
          </w:tcPr>
          <w:p w14:paraId="7555C5CD" w14:textId="77777777" w:rsidR="009573AF" w:rsidRPr="009573AF" w:rsidRDefault="009573AF" w:rsidP="009573AF">
            <w:pPr>
              <w:jc w:val="center"/>
              <w:rPr>
                <w:sz w:val="20"/>
                <w:szCs w:val="20"/>
              </w:rPr>
            </w:pPr>
            <w:r w:rsidRPr="009573AF">
              <w:rPr>
                <w:sz w:val="20"/>
                <w:szCs w:val="20"/>
              </w:rPr>
              <w:t>2 860,00</w:t>
            </w:r>
          </w:p>
        </w:tc>
        <w:tc>
          <w:tcPr>
            <w:tcW w:w="1210" w:type="dxa"/>
            <w:tcBorders>
              <w:top w:val="nil"/>
              <w:left w:val="nil"/>
              <w:bottom w:val="single" w:sz="4" w:space="0" w:color="auto"/>
              <w:right w:val="single" w:sz="4" w:space="0" w:color="auto"/>
            </w:tcBorders>
            <w:shd w:val="clear" w:color="000000" w:fill="DCE6F1"/>
            <w:noWrap/>
            <w:vAlign w:val="center"/>
            <w:hideMark/>
          </w:tcPr>
          <w:p w14:paraId="76922E40" w14:textId="77777777" w:rsidR="009573AF" w:rsidRPr="009573AF" w:rsidRDefault="009573AF" w:rsidP="009573AF">
            <w:pPr>
              <w:jc w:val="center"/>
              <w:rPr>
                <w:sz w:val="20"/>
                <w:szCs w:val="20"/>
              </w:rPr>
            </w:pPr>
            <w:r w:rsidRPr="009573AF">
              <w:rPr>
                <w:sz w:val="20"/>
                <w:szCs w:val="20"/>
              </w:rPr>
              <w:t>2 821,45</w:t>
            </w:r>
          </w:p>
        </w:tc>
        <w:tc>
          <w:tcPr>
            <w:tcW w:w="1419" w:type="dxa"/>
            <w:tcBorders>
              <w:top w:val="nil"/>
              <w:left w:val="nil"/>
              <w:bottom w:val="single" w:sz="4" w:space="0" w:color="auto"/>
              <w:right w:val="single" w:sz="8" w:space="0" w:color="auto"/>
            </w:tcBorders>
            <w:shd w:val="clear" w:color="000000" w:fill="DCE6F1"/>
            <w:noWrap/>
            <w:vAlign w:val="center"/>
            <w:hideMark/>
          </w:tcPr>
          <w:p w14:paraId="610532ED" w14:textId="77777777" w:rsidR="009573AF" w:rsidRPr="009573AF" w:rsidRDefault="009573AF" w:rsidP="009573AF">
            <w:pPr>
              <w:jc w:val="center"/>
              <w:rPr>
                <w:sz w:val="20"/>
                <w:szCs w:val="20"/>
              </w:rPr>
            </w:pPr>
            <w:r w:rsidRPr="009573AF">
              <w:rPr>
                <w:sz w:val="20"/>
                <w:szCs w:val="20"/>
              </w:rPr>
              <w:t>-38,55</w:t>
            </w:r>
          </w:p>
        </w:tc>
      </w:tr>
      <w:tr w:rsidR="009573AF" w:rsidRPr="009573AF" w14:paraId="72FA457F"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7D5D7386" w14:textId="77777777" w:rsidR="009573AF" w:rsidRPr="009573AF" w:rsidRDefault="009573AF" w:rsidP="009573AF">
            <w:pPr>
              <w:rPr>
                <w:sz w:val="20"/>
                <w:szCs w:val="20"/>
              </w:rPr>
            </w:pPr>
            <w:r w:rsidRPr="009573AF">
              <w:rPr>
                <w:sz w:val="20"/>
                <w:szCs w:val="20"/>
              </w:rPr>
              <w:t>Стоимость топлива, всего, в т.ч.</w:t>
            </w:r>
          </w:p>
        </w:tc>
        <w:tc>
          <w:tcPr>
            <w:tcW w:w="1099" w:type="dxa"/>
            <w:tcBorders>
              <w:top w:val="nil"/>
              <w:left w:val="nil"/>
              <w:bottom w:val="single" w:sz="4" w:space="0" w:color="auto"/>
              <w:right w:val="single" w:sz="4" w:space="0" w:color="auto"/>
            </w:tcBorders>
            <w:shd w:val="clear" w:color="000000" w:fill="FFFFFF"/>
            <w:vAlign w:val="center"/>
            <w:hideMark/>
          </w:tcPr>
          <w:p w14:paraId="0525E0FB" w14:textId="77777777" w:rsidR="009573AF" w:rsidRPr="009573AF" w:rsidRDefault="009573AF" w:rsidP="009573AF">
            <w:pPr>
              <w:jc w:val="center"/>
              <w:rPr>
                <w:sz w:val="20"/>
                <w:szCs w:val="20"/>
              </w:rPr>
            </w:pPr>
            <w:r w:rsidRPr="009573AF">
              <w:rPr>
                <w:sz w:val="20"/>
                <w:szCs w:val="20"/>
              </w:rPr>
              <w:t>тыс. руб.</w:t>
            </w:r>
          </w:p>
        </w:tc>
        <w:tc>
          <w:tcPr>
            <w:tcW w:w="1274" w:type="dxa"/>
            <w:tcBorders>
              <w:top w:val="nil"/>
              <w:left w:val="nil"/>
              <w:bottom w:val="single" w:sz="4" w:space="0" w:color="auto"/>
              <w:right w:val="single" w:sz="4" w:space="0" w:color="auto"/>
            </w:tcBorders>
            <w:shd w:val="clear" w:color="000000" w:fill="DCE6F1"/>
            <w:vAlign w:val="center"/>
            <w:hideMark/>
          </w:tcPr>
          <w:p w14:paraId="1934B60F" w14:textId="77777777" w:rsidR="009573AF" w:rsidRPr="009573AF" w:rsidRDefault="009573AF" w:rsidP="009573AF">
            <w:pPr>
              <w:jc w:val="center"/>
              <w:rPr>
                <w:color w:val="FF0000"/>
                <w:sz w:val="20"/>
                <w:szCs w:val="20"/>
              </w:rPr>
            </w:pPr>
            <w:r w:rsidRPr="009573AF">
              <w:rPr>
                <w:color w:val="FF0000"/>
                <w:sz w:val="20"/>
                <w:szCs w:val="20"/>
              </w:rPr>
              <w:t>49 947,76</w:t>
            </w:r>
          </w:p>
        </w:tc>
        <w:tc>
          <w:tcPr>
            <w:tcW w:w="1210" w:type="dxa"/>
            <w:tcBorders>
              <w:top w:val="nil"/>
              <w:left w:val="nil"/>
              <w:bottom w:val="single" w:sz="4" w:space="0" w:color="auto"/>
              <w:right w:val="single" w:sz="4" w:space="0" w:color="auto"/>
            </w:tcBorders>
            <w:shd w:val="clear" w:color="000000" w:fill="DCE6F1"/>
            <w:vAlign w:val="center"/>
            <w:hideMark/>
          </w:tcPr>
          <w:p w14:paraId="16390BC2" w14:textId="77777777" w:rsidR="009573AF" w:rsidRPr="009573AF" w:rsidRDefault="009573AF" w:rsidP="009573AF">
            <w:pPr>
              <w:jc w:val="center"/>
              <w:rPr>
                <w:color w:val="FF0000"/>
                <w:sz w:val="20"/>
                <w:szCs w:val="20"/>
              </w:rPr>
            </w:pPr>
            <w:r w:rsidRPr="009573AF">
              <w:rPr>
                <w:color w:val="FF0000"/>
                <w:sz w:val="20"/>
                <w:szCs w:val="20"/>
              </w:rPr>
              <w:t>48 758,45</w:t>
            </w:r>
          </w:p>
        </w:tc>
        <w:tc>
          <w:tcPr>
            <w:tcW w:w="1419" w:type="dxa"/>
            <w:tcBorders>
              <w:top w:val="nil"/>
              <w:left w:val="nil"/>
              <w:bottom w:val="single" w:sz="4" w:space="0" w:color="auto"/>
              <w:right w:val="single" w:sz="8" w:space="0" w:color="auto"/>
            </w:tcBorders>
            <w:shd w:val="clear" w:color="000000" w:fill="DCE6F1"/>
            <w:vAlign w:val="center"/>
            <w:hideMark/>
          </w:tcPr>
          <w:p w14:paraId="2584CEB2" w14:textId="77777777" w:rsidR="009573AF" w:rsidRPr="009573AF" w:rsidRDefault="009573AF" w:rsidP="009573AF">
            <w:pPr>
              <w:jc w:val="center"/>
              <w:rPr>
                <w:color w:val="FF0000"/>
                <w:sz w:val="20"/>
                <w:szCs w:val="20"/>
              </w:rPr>
            </w:pPr>
            <w:r w:rsidRPr="009573AF">
              <w:rPr>
                <w:color w:val="FF0000"/>
                <w:sz w:val="20"/>
                <w:szCs w:val="20"/>
              </w:rPr>
              <w:t>-1 189,31</w:t>
            </w:r>
          </w:p>
        </w:tc>
      </w:tr>
      <w:tr w:rsidR="009573AF" w:rsidRPr="009573AF" w14:paraId="19325FCD"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06491A3E" w14:textId="77777777" w:rsidR="009573AF" w:rsidRPr="009573AF" w:rsidRDefault="009573AF" w:rsidP="009573AF">
            <w:pPr>
              <w:rPr>
                <w:sz w:val="20"/>
                <w:szCs w:val="20"/>
              </w:rPr>
            </w:pPr>
            <w:r w:rsidRPr="009573AF">
              <w:rPr>
                <w:sz w:val="20"/>
                <w:szCs w:val="20"/>
              </w:rPr>
              <w:t>- уголь каменный</w:t>
            </w:r>
          </w:p>
        </w:tc>
        <w:tc>
          <w:tcPr>
            <w:tcW w:w="1099" w:type="dxa"/>
            <w:tcBorders>
              <w:top w:val="nil"/>
              <w:left w:val="nil"/>
              <w:bottom w:val="single" w:sz="4" w:space="0" w:color="auto"/>
              <w:right w:val="single" w:sz="4" w:space="0" w:color="auto"/>
            </w:tcBorders>
            <w:shd w:val="clear" w:color="000000" w:fill="FFFFFF"/>
            <w:vAlign w:val="center"/>
            <w:hideMark/>
          </w:tcPr>
          <w:p w14:paraId="3D806ECD" w14:textId="77777777" w:rsidR="009573AF" w:rsidRPr="009573AF" w:rsidRDefault="009573AF" w:rsidP="009573AF">
            <w:pPr>
              <w:jc w:val="center"/>
              <w:rPr>
                <w:sz w:val="20"/>
                <w:szCs w:val="20"/>
              </w:rPr>
            </w:pPr>
            <w:r w:rsidRPr="009573AF">
              <w:rPr>
                <w:sz w:val="20"/>
                <w:szCs w:val="20"/>
              </w:rPr>
              <w:t>тыс. руб.</w:t>
            </w:r>
          </w:p>
        </w:tc>
        <w:tc>
          <w:tcPr>
            <w:tcW w:w="1274" w:type="dxa"/>
            <w:tcBorders>
              <w:top w:val="nil"/>
              <w:left w:val="nil"/>
              <w:bottom w:val="single" w:sz="4" w:space="0" w:color="auto"/>
              <w:right w:val="single" w:sz="4" w:space="0" w:color="auto"/>
            </w:tcBorders>
            <w:shd w:val="clear" w:color="000000" w:fill="DCE6F1"/>
            <w:vAlign w:val="center"/>
            <w:hideMark/>
          </w:tcPr>
          <w:p w14:paraId="032783BF" w14:textId="77777777" w:rsidR="009573AF" w:rsidRPr="009573AF" w:rsidRDefault="009573AF" w:rsidP="009573AF">
            <w:pPr>
              <w:jc w:val="center"/>
              <w:rPr>
                <w:sz w:val="20"/>
                <w:szCs w:val="20"/>
              </w:rPr>
            </w:pPr>
            <w:r w:rsidRPr="009573AF">
              <w:rPr>
                <w:sz w:val="20"/>
                <w:szCs w:val="20"/>
              </w:rPr>
              <w:t>29 089,90</w:t>
            </w:r>
          </w:p>
        </w:tc>
        <w:tc>
          <w:tcPr>
            <w:tcW w:w="1210" w:type="dxa"/>
            <w:tcBorders>
              <w:top w:val="nil"/>
              <w:left w:val="nil"/>
              <w:bottom w:val="single" w:sz="4" w:space="0" w:color="auto"/>
              <w:right w:val="single" w:sz="4" w:space="0" w:color="auto"/>
            </w:tcBorders>
            <w:shd w:val="clear" w:color="000000" w:fill="DCE6F1"/>
            <w:vAlign w:val="center"/>
            <w:hideMark/>
          </w:tcPr>
          <w:p w14:paraId="1DF5DEA0" w14:textId="77777777" w:rsidR="009573AF" w:rsidRPr="009573AF" w:rsidRDefault="009573AF" w:rsidP="009573AF">
            <w:pPr>
              <w:jc w:val="center"/>
              <w:rPr>
                <w:sz w:val="20"/>
                <w:szCs w:val="20"/>
              </w:rPr>
            </w:pPr>
            <w:r w:rsidRPr="009573AF">
              <w:rPr>
                <w:sz w:val="20"/>
                <w:szCs w:val="20"/>
              </w:rPr>
              <w:t>28115,63</w:t>
            </w:r>
          </w:p>
        </w:tc>
        <w:tc>
          <w:tcPr>
            <w:tcW w:w="1419" w:type="dxa"/>
            <w:tcBorders>
              <w:top w:val="nil"/>
              <w:left w:val="nil"/>
              <w:bottom w:val="single" w:sz="4" w:space="0" w:color="auto"/>
              <w:right w:val="single" w:sz="8" w:space="0" w:color="auto"/>
            </w:tcBorders>
            <w:shd w:val="clear" w:color="000000" w:fill="DCE6F1"/>
            <w:vAlign w:val="center"/>
            <w:hideMark/>
          </w:tcPr>
          <w:p w14:paraId="7C6A685B" w14:textId="77777777" w:rsidR="009573AF" w:rsidRPr="009573AF" w:rsidRDefault="009573AF" w:rsidP="009573AF">
            <w:pPr>
              <w:jc w:val="center"/>
              <w:rPr>
                <w:sz w:val="20"/>
                <w:szCs w:val="20"/>
              </w:rPr>
            </w:pPr>
            <w:r w:rsidRPr="009573AF">
              <w:rPr>
                <w:sz w:val="20"/>
                <w:szCs w:val="20"/>
              </w:rPr>
              <w:t>-974</w:t>
            </w:r>
          </w:p>
        </w:tc>
      </w:tr>
      <w:tr w:rsidR="009573AF" w:rsidRPr="009573AF" w14:paraId="381A9FF8"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3C91EEF3" w14:textId="77777777" w:rsidR="009573AF" w:rsidRPr="009573AF" w:rsidRDefault="009573AF" w:rsidP="009573AF">
            <w:pPr>
              <w:rPr>
                <w:sz w:val="20"/>
                <w:szCs w:val="20"/>
              </w:rPr>
            </w:pPr>
            <w:r w:rsidRPr="009573AF">
              <w:rPr>
                <w:sz w:val="20"/>
                <w:szCs w:val="20"/>
              </w:rPr>
              <w:t>- уголь бурый</w:t>
            </w:r>
          </w:p>
        </w:tc>
        <w:tc>
          <w:tcPr>
            <w:tcW w:w="1099" w:type="dxa"/>
            <w:tcBorders>
              <w:top w:val="nil"/>
              <w:left w:val="nil"/>
              <w:bottom w:val="single" w:sz="4" w:space="0" w:color="auto"/>
              <w:right w:val="single" w:sz="4" w:space="0" w:color="auto"/>
            </w:tcBorders>
            <w:shd w:val="clear" w:color="000000" w:fill="FFFFFF"/>
            <w:vAlign w:val="center"/>
            <w:hideMark/>
          </w:tcPr>
          <w:p w14:paraId="4588B1F3" w14:textId="77777777" w:rsidR="009573AF" w:rsidRPr="009573AF" w:rsidRDefault="009573AF" w:rsidP="009573AF">
            <w:pPr>
              <w:jc w:val="center"/>
              <w:rPr>
                <w:sz w:val="20"/>
                <w:szCs w:val="20"/>
              </w:rPr>
            </w:pPr>
            <w:r w:rsidRPr="009573AF">
              <w:rPr>
                <w:sz w:val="20"/>
                <w:szCs w:val="20"/>
              </w:rPr>
              <w:t>тыс. руб.</w:t>
            </w:r>
          </w:p>
        </w:tc>
        <w:tc>
          <w:tcPr>
            <w:tcW w:w="1274" w:type="dxa"/>
            <w:tcBorders>
              <w:top w:val="nil"/>
              <w:left w:val="nil"/>
              <w:bottom w:val="single" w:sz="4" w:space="0" w:color="auto"/>
              <w:right w:val="single" w:sz="4" w:space="0" w:color="auto"/>
            </w:tcBorders>
            <w:shd w:val="clear" w:color="000000" w:fill="DCE6F1"/>
            <w:vAlign w:val="center"/>
            <w:hideMark/>
          </w:tcPr>
          <w:p w14:paraId="281F90AB" w14:textId="77777777" w:rsidR="009573AF" w:rsidRPr="009573AF" w:rsidRDefault="009573AF" w:rsidP="009573AF">
            <w:pPr>
              <w:jc w:val="center"/>
              <w:rPr>
                <w:sz w:val="20"/>
                <w:szCs w:val="20"/>
              </w:rPr>
            </w:pPr>
            <w:r w:rsidRPr="009573AF">
              <w:rPr>
                <w:sz w:val="20"/>
                <w:szCs w:val="20"/>
              </w:rPr>
              <w:t>20 857,86</w:t>
            </w:r>
          </w:p>
        </w:tc>
        <w:tc>
          <w:tcPr>
            <w:tcW w:w="1210" w:type="dxa"/>
            <w:tcBorders>
              <w:top w:val="nil"/>
              <w:left w:val="nil"/>
              <w:bottom w:val="single" w:sz="4" w:space="0" w:color="auto"/>
              <w:right w:val="single" w:sz="4" w:space="0" w:color="auto"/>
            </w:tcBorders>
            <w:shd w:val="clear" w:color="000000" w:fill="DCE6F1"/>
            <w:vAlign w:val="center"/>
            <w:hideMark/>
          </w:tcPr>
          <w:p w14:paraId="5DFDBE58" w14:textId="77777777" w:rsidR="009573AF" w:rsidRPr="009573AF" w:rsidRDefault="009573AF" w:rsidP="009573AF">
            <w:pPr>
              <w:jc w:val="center"/>
              <w:rPr>
                <w:color w:val="FF0000"/>
                <w:sz w:val="20"/>
                <w:szCs w:val="20"/>
              </w:rPr>
            </w:pPr>
            <w:r w:rsidRPr="009573AF">
              <w:rPr>
                <w:color w:val="FF0000"/>
                <w:sz w:val="20"/>
                <w:szCs w:val="20"/>
              </w:rPr>
              <w:t>20642,82</w:t>
            </w:r>
          </w:p>
        </w:tc>
        <w:tc>
          <w:tcPr>
            <w:tcW w:w="1419" w:type="dxa"/>
            <w:tcBorders>
              <w:top w:val="nil"/>
              <w:left w:val="nil"/>
              <w:bottom w:val="single" w:sz="4" w:space="0" w:color="auto"/>
              <w:right w:val="single" w:sz="8" w:space="0" w:color="auto"/>
            </w:tcBorders>
            <w:shd w:val="clear" w:color="000000" w:fill="DCE6F1"/>
            <w:vAlign w:val="center"/>
            <w:hideMark/>
          </w:tcPr>
          <w:p w14:paraId="6A7C2815" w14:textId="77777777" w:rsidR="009573AF" w:rsidRPr="009573AF" w:rsidRDefault="009573AF" w:rsidP="009573AF">
            <w:pPr>
              <w:jc w:val="center"/>
              <w:rPr>
                <w:sz w:val="20"/>
                <w:szCs w:val="20"/>
              </w:rPr>
            </w:pPr>
            <w:r w:rsidRPr="009573AF">
              <w:rPr>
                <w:sz w:val="20"/>
                <w:szCs w:val="20"/>
              </w:rPr>
              <w:t>-215</w:t>
            </w:r>
          </w:p>
        </w:tc>
      </w:tr>
      <w:tr w:rsidR="009573AF" w:rsidRPr="009573AF" w14:paraId="6D55358B"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7077CDF9" w14:textId="77777777" w:rsidR="009573AF" w:rsidRPr="009573AF" w:rsidRDefault="009573AF" w:rsidP="009573AF">
            <w:pPr>
              <w:rPr>
                <w:sz w:val="20"/>
                <w:szCs w:val="20"/>
              </w:rPr>
            </w:pPr>
            <w:r w:rsidRPr="009573AF">
              <w:rPr>
                <w:sz w:val="20"/>
                <w:szCs w:val="20"/>
              </w:rPr>
              <w:t>Стоимость расходов по транспортировке, всего, в т.ч.:</w:t>
            </w:r>
          </w:p>
        </w:tc>
        <w:tc>
          <w:tcPr>
            <w:tcW w:w="1099" w:type="dxa"/>
            <w:tcBorders>
              <w:top w:val="nil"/>
              <w:left w:val="nil"/>
              <w:bottom w:val="single" w:sz="4" w:space="0" w:color="auto"/>
              <w:right w:val="single" w:sz="4" w:space="0" w:color="auto"/>
            </w:tcBorders>
            <w:shd w:val="clear" w:color="000000" w:fill="FFFFFF"/>
            <w:vAlign w:val="center"/>
            <w:hideMark/>
          </w:tcPr>
          <w:p w14:paraId="3F25C457" w14:textId="77777777" w:rsidR="009573AF" w:rsidRPr="009573AF" w:rsidRDefault="009573AF" w:rsidP="009573AF">
            <w:pPr>
              <w:jc w:val="center"/>
              <w:rPr>
                <w:sz w:val="20"/>
                <w:szCs w:val="20"/>
              </w:rPr>
            </w:pPr>
            <w:r w:rsidRPr="009573AF">
              <w:rPr>
                <w:sz w:val="20"/>
                <w:szCs w:val="20"/>
              </w:rPr>
              <w:t>тыс. руб.</w:t>
            </w:r>
          </w:p>
        </w:tc>
        <w:tc>
          <w:tcPr>
            <w:tcW w:w="1274" w:type="dxa"/>
            <w:tcBorders>
              <w:top w:val="nil"/>
              <w:left w:val="nil"/>
              <w:bottom w:val="single" w:sz="4" w:space="0" w:color="auto"/>
              <w:right w:val="single" w:sz="4" w:space="0" w:color="auto"/>
            </w:tcBorders>
            <w:shd w:val="clear" w:color="000000" w:fill="DCE6F1"/>
            <w:vAlign w:val="center"/>
            <w:hideMark/>
          </w:tcPr>
          <w:p w14:paraId="26EA1340" w14:textId="77777777" w:rsidR="009573AF" w:rsidRPr="009573AF" w:rsidRDefault="009573AF" w:rsidP="009573AF">
            <w:pPr>
              <w:jc w:val="center"/>
              <w:rPr>
                <w:color w:val="FF0000"/>
                <w:sz w:val="20"/>
                <w:szCs w:val="20"/>
              </w:rPr>
            </w:pPr>
            <w:r w:rsidRPr="009573AF">
              <w:rPr>
                <w:color w:val="FF0000"/>
                <w:sz w:val="20"/>
                <w:szCs w:val="20"/>
              </w:rPr>
              <w:t>22 888</w:t>
            </w:r>
          </w:p>
        </w:tc>
        <w:tc>
          <w:tcPr>
            <w:tcW w:w="1210" w:type="dxa"/>
            <w:tcBorders>
              <w:top w:val="nil"/>
              <w:left w:val="nil"/>
              <w:bottom w:val="single" w:sz="4" w:space="0" w:color="auto"/>
              <w:right w:val="single" w:sz="4" w:space="0" w:color="auto"/>
            </w:tcBorders>
            <w:shd w:val="clear" w:color="000000" w:fill="DCE6F1"/>
            <w:vAlign w:val="center"/>
            <w:hideMark/>
          </w:tcPr>
          <w:p w14:paraId="7CF14953" w14:textId="77777777" w:rsidR="009573AF" w:rsidRPr="009573AF" w:rsidRDefault="009573AF" w:rsidP="009573AF">
            <w:pPr>
              <w:jc w:val="center"/>
              <w:rPr>
                <w:color w:val="FF0000"/>
                <w:sz w:val="20"/>
                <w:szCs w:val="20"/>
              </w:rPr>
            </w:pPr>
            <w:r w:rsidRPr="009573AF">
              <w:rPr>
                <w:color w:val="FF0000"/>
                <w:sz w:val="20"/>
                <w:szCs w:val="20"/>
              </w:rPr>
              <w:t>22761,71</w:t>
            </w:r>
          </w:p>
        </w:tc>
        <w:tc>
          <w:tcPr>
            <w:tcW w:w="1419" w:type="dxa"/>
            <w:tcBorders>
              <w:top w:val="nil"/>
              <w:left w:val="nil"/>
              <w:bottom w:val="single" w:sz="4" w:space="0" w:color="auto"/>
              <w:right w:val="single" w:sz="4" w:space="0" w:color="auto"/>
            </w:tcBorders>
            <w:shd w:val="clear" w:color="000000" w:fill="DCE6F1"/>
            <w:vAlign w:val="center"/>
            <w:hideMark/>
          </w:tcPr>
          <w:p w14:paraId="4F96F581" w14:textId="77777777" w:rsidR="009573AF" w:rsidRPr="009573AF" w:rsidRDefault="009573AF" w:rsidP="009573AF">
            <w:pPr>
              <w:jc w:val="center"/>
              <w:rPr>
                <w:color w:val="FF0000"/>
                <w:sz w:val="20"/>
                <w:szCs w:val="20"/>
              </w:rPr>
            </w:pPr>
            <w:r w:rsidRPr="009573AF">
              <w:rPr>
                <w:color w:val="FF0000"/>
                <w:sz w:val="20"/>
                <w:szCs w:val="20"/>
              </w:rPr>
              <w:t>-127</w:t>
            </w:r>
          </w:p>
        </w:tc>
      </w:tr>
      <w:tr w:rsidR="009573AF" w:rsidRPr="009573AF" w14:paraId="4C09CD13"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78F413F9" w14:textId="77777777" w:rsidR="009573AF" w:rsidRPr="009573AF" w:rsidRDefault="009573AF" w:rsidP="009573AF">
            <w:pPr>
              <w:rPr>
                <w:sz w:val="20"/>
                <w:szCs w:val="20"/>
              </w:rPr>
            </w:pPr>
            <w:r w:rsidRPr="009573AF">
              <w:rPr>
                <w:sz w:val="20"/>
                <w:szCs w:val="20"/>
              </w:rPr>
              <w:t xml:space="preserve"> - уголь каменный до центрального склада</w:t>
            </w:r>
          </w:p>
        </w:tc>
        <w:tc>
          <w:tcPr>
            <w:tcW w:w="1099" w:type="dxa"/>
            <w:tcBorders>
              <w:top w:val="nil"/>
              <w:left w:val="nil"/>
              <w:bottom w:val="single" w:sz="4" w:space="0" w:color="auto"/>
              <w:right w:val="single" w:sz="4" w:space="0" w:color="auto"/>
            </w:tcBorders>
            <w:shd w:val="clear" w:color="000000" w:fill="FFFFFF"/>
            <w:vAlign w:val="center"/>
            <w:hideMark/>
          </w:tcPr>
          <w:p w14:paraId="46AF28AC" w14:textId="77777777" w:rsidR="009573AF" w:rsidRPr="009573AF" w:rsidRDefault="009573AF" w:rsidP="009573AF">
            <w:pPr>
              <w:jc w:val="center"/>
              <w:rPr>
                <w:sz w:val="20"/>
                <w:szCs w:val="20"/>
              </w:rPr>
            </w:pPr>
            <w:r w:rsidRPr="009573AF">
              <w:rPr>
                <w:sz w:val="20"/>
                <w:szCs w:val="20"/>
              </w:rPr>
              <w:t>тыс. руб.</w:t>
            </w:r>
          </w:p>
        </w:tc>
        <w:tc>
          <w:tcPr>
            <w:tcW w:w="1274" w:type="dxa"/>
            <w:tcBorders>
              <w:top w:val="nil"/>
              <w:left w:val="nil"/>
              <w:bottom w:val="single" w:sz="4" w:space="0" w:color="auto"/>
              <w:right w:val="single" w:sz="4" w:space="0" w:color="auto"/>
            </w:tcBorders>
            <w:shd w:val="clear" w:color="000000" w:fill="DCE6F1"/>
            <w:noWrap/>
            <w:vAlign w:val="center"/>
            <w:hideMark/>
          </w:tcPr>
          <w:p w14:paraId="48B83A02" w14:textId="77777777" w:rsidR="009573AF" w:rsidRPr="009573AF" w:rsidRDefault="009573AF" w:rsidP="009573AF">
            <w:pPr>
              <w:jc w:val="center"/>
              <w:rPr>
                <w:sz w:val="20"/>
                <w:szCs w:val="20"/>
              </w:rPr>
            </w:pPr>
            <w:r w:rsidRPr="009573AF">
              <w:rPr>
                <w:sz w:val="20"/>
                <w:szCs w:val="20"/>
              </w:rPr>
              <w:t>19 796</w:t>
            </w:r>
          </w:p>
        </w:tc>
        <w:tc>
          <w:tcPr>
            <w:tcW w:w="1210" w:type="dxa"/>
            <w:tcBorders>
              <w:top w:val="nil"/>
              <w:left w:val="nil"/>
              <w:bottom w:val="single" w:sz="4" w:space="0" w:color="auto"/>
              <w:right w:val="single" w:sz="4" w:space="0" w:color="auto"/>
            </w:tcBorders>
            <w:shd w:val="clear" w:color="000000" w:fill="DCE6F1"/>
            <w:noWrap/>
            <w:vAlign w:val="center"/>
            <w:hideMark/>
          </w:tcPr>
          <w:p w14:paraId="5E962B4D" w14:textId="77777777" w:rsidR="009573AF" w:rsidRPr="009573AF" w:rsidRDefault="009573AF" w:rsidP="009573AF">
            <w:pPr>
              <w:jc w:val="center"/>
              <w:rPr>
                <w:sz w:val="20"/>
                <w:szCs w:val="20"/>
              </w:rPr>
            </w:pPr>
            <w:r w:rsidRPr="009573AF">
              <w:rPr>
                <w:sz w:val="20"/>
                <w:szCs w:val="20"/>
              </w:rPr>
              <w:t>13715,94</w:t>
            </w:r>
          </w:p>
        </w:tc>
        <w:tc>
          <w:tcPr>
            <w:tcW w:w="1419" w:type="dxa"/>
            <w:tcBorders>
              <w:top w:val="nil"/>
              <w:left w:val="nil"/>
              <w:bottom w:val="single" w:sz="4" w:space="0" w:color="auto"/>
              <w:right w:val="single" w:sz="8" w:space="0" w:color="auto"/>
            </w:tcBorders>
            <w:shd w:val="clear" w:color="000000" w:fill="DCE6F1"/>
            <w:noWrap/>
            <w:vAlign w:val="center"/>
            <w:hideMark/>
          </w:tcPr>
          <w:p w14:paraId="42081B3D" w14:textId="77777777" w:rsidR="009573AF" w:rsidRPr="009573AF" w:rsidRDefault="009573AF" w:rsidP="009573AF">
            <w:pPr>
              <w:jc w:val="center"/>
              <w:rPr>
                <w:sz w:val="20"/>
                <w:szCs w:val="20"/>
              </w:rPr>
            </w:pPr>
            <w:r w:rsidRPr="009573AF">
              <w:rPr>
                <w:sz w:val="20"/>
                <w:szCs w:val="20"/>
              </w:rPr>
              <w:t>-6 081</w:t>
            </w:r>
          </w:p>
        </w:tc>
      </w:tr>
      <w:tr w:rsidR="009573AF" w:rsidRPr="009573AF" w14:paraId="0B6CCD67"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2F0D2A8B" w14:textId="77777777" w:rsidR="009573AF" w:rsidRPr="009573AF" w:rsidRDefault="009573AF" w:rsidP="009573AF">
            <w:pPr>
              <w:rPr>
                <w:sz w:val="20"/>
                <w:szCs w:val="20"/>
              </w:rPr>
            </w:pPr>
            <w:r w:rsidRPr="009573AF">
              <w:rPr>
                <w:sz w:val="20"/>
                <w:szCs w:val="20"/>
              </w:rPr>
              <w:t xml:space="preserve"> - уголь с центрального склада до котельных</w:t>
            </w:r>
          </w:p>
        </w:tc>
        <w:tc>
          <w:tcPr>
            <w:tcW w:w="1099" w:type="dxa"/>
            <w:tcBorders>
              <w:top w:val="nil"/>
              <w:left w:val="nil"/>
              <w:bottom w:val="single" w:sz="4" w:space="0" w:color="auto"/>
              <w:right w:val="single" w:sz="4" w:space="0" w:color="auto"/>
            </w:tcBorders>
            <w:shd w:val="clear" w:color="000000" w:fill="FFFFFF"/>
            <w:vAlign w:val="center"/>
            <w:hideMark/>
          </w:tcPr>
          <w:p w14:paraId="2725EBC4" w14:textId="77777777" w:rsidR="009573AF" w:rsidRPr="009573AF" w:rsidRDefault="009573AF" w:rsidP="009573AF">
            <w:pPr>
              <w:jc w:val="center"/>
              <w:rPr>
                <w:sz w:val="20"/>
                <w:szCs w:val="20"/>
              </w:rPr>
            </w:pPr>
            <w:r w:rsidRPr="009573AF">
              <w:rPr>
                <w:sz w:val="20"/>
                <w:szCs w:val="20"/>
              </w:rPr>
              <w:t>тыс. руб.</w:t>
            </w:r>
          </w:p>
        </w:tc>
        <w:tc>
          <w:tcPr>
            <w:tcW w:w="1274" w:type="dxa"/>
            <w:tcBorders>
              <w:top w:val="nil"/>
              <w:left w:val="nil"/>
              <w:bottom w:val="single" w:sz="4" w:space="0" w:color="auto"/>
              <w:right w:val="single" w:sz="4" w:space="0" w:color="auto"/>
            </w:tcBorders>
            <w:shd w:val="clear" w:color="000000" w:fill="DCE6F1"/>
            <w:noWrap/>
            <w:vAlign w:val="center"/>
            <w:hideMark/>
          </w:tcPr>
          <w:p w14:paraId="74D28CCD" w14:textId="77777777" w:rsidR="009573AF" w:rsidRPr="009573AF" w:rsidRDefault="009573AF" w:rsidP="009573AF">
            <w:pPr>
              <w:jc w:val="center"/>
              <w:rPr>
                <w:sz w:val="20"/>
                <w:szCs w:val="20"/>
              </w:rPr>
            </w:pPr>
            <w:r w:rsidRPr="009573AF">
              <w:rPr>
                <w:sz w:val="20"/>
                <w:szCs w:val="20"/>
              </w:rPr>
              <w:t> </w:t>
            </w:r>
          </w:p>
        </w:tc>
        <w:tc>
          <w:tcPr>
            <w:tcW w:w="1210" w:type="dxa"/>
            <w:tcBorders>
              <w:top w:val="nil"/>
              <w:left w:val="nil"/>
              <w:bottom w:val="single" w:sz="4" w:space="0" w:color="auto"/>
              <w:right w:val="single" w:sz="4" w:space="0" w:color="auto"/>
            </w:tcBorders>
            <w:shd w:val="clear" w:color="000000" w:fill="DCE6F1"/>
            <w:noWrap/>
            <w:vAlign w:val="center"/>
            <w:hideMark/>
          </w:tcPr>
          <w:p w14:paraId="4C708311" w14:textId="77777777" w:rsidR="009573AF" w:rsidRPr="009573AF" w:rsidRDefault="009573AF" w:rsidP="009573AF">
            <w:pPr>
              <w:jc w:val="center"/>
              <w:rPr>
                <w:sz w:val="20"/>
                <w:szCs w:val="20"/>
              </w:rPr>
            </w:pPr>
            <w:r w:rsidRPr="009573AF">
              <w:rPr>
                <w:sz w:val="20"/>
                <w:szCs w:val="20"/>
              </w:rPr>
              <w:t>5958,91</w:t>
            </w:r>
          </w:p>
        </w:tc>
        <w:tc>
          <w:tcPr>
            <w:tcW w:w="1419" w:type="dxa"/>
            <w:tcBorders>
              <w:top w:val="nil"/>
              <w:left w:val="nil"/>
              <w:bottom w:val="single" w:sz="4" w:space="0" w:color="auto"/>
              <w:right w:val="single" w:sz="8" w:space="0" w:color="auto"/>
            </w:tcBorders>
            <w:shd w:val="clear" w:color="000000" w:fill="DCE6F1"/>
            <w:noWrap/>
            <w:vAlign w:val="center"/>
            <w:hideMark/>
          </w:tcPr>
          <w:p w14:paraId="136100EA" w14:textId="77777777" w:rsidR="009573AF" w:rsidRPr="009573AF" w:rsidRDefault="009573AF" w:rsidP="009573AF">
            <w:pPr>
              <w:jc w:val="center"/>
              <w:rPr>
                <w:sz w:val="20"/>
                <w:szCs w:val="20"/>
              </w:rPr>
            </w:pPr>
            <w:r w:rsidRPr="009573AF">
              <w:rPr>
                <w:sz w:val="20"/>
                <w:szCs w:val="20"/>
              </w:rPr>
              <w:t> </w:t>
            </w:r>
          </w:p>
        </w:tc>
      </w:tr>
      <w:tr w:rsidR="009573AF" w:rsidRPr="009573AF" w14:paraId="44284ABC"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6810AB54" w14:textId="77777777" w:rsidR="009573AF" w:rsidRPr="009573AF" w:rsidRDefault="009573AF" w:rsidP="009573AF">
            <w:pPr>
              <w:rPr>
                <w:sz w:val="20"/>
                <w:szCs w:val="20"/>
              </w:rPr>
            </w:pPr>
            <w:r w:rsidRPr="009573AF">
              <w:rPr>
                <w:sz w:val="20"/>
                <w:szCs w:val="20"/>
              </w:rPr>
              <w:t>- уголь бурый</w:t>
            </w:r>
          </w:p>
        </w:tc>
        <w:tc>
          <w:tcPr>
            <w:tcW w:w="1099" w:type="dxa"/>
            <w:tcBorders>
              <w:top w:val="nil"/>
              <w:left w:val="nil"/>
              <w:bottom w:val="single" w:sz="4" w:space="0" w:color="auto"/>
              <w:right w:val="single" w:sz="4" w:space="0" w:color="auto"/>
            </w:tcBorders>
            <w:shd w:val="clear" w:color="000000" w:fill="FFFFFF"/>
            <w:vAlign w:val="center"/>
            <w:hideMark/>
          </w:tcPr>
          <w:p w14:paraId="62899738" w14:textId="77777777" w:rsidR="009573AF" w:rsidRPr="009573AF" w:rsidRDefault="009573AF" w:rsidP="009573AF">
            <w:pPr>
              <w:jc w:val="center"/>
              <w:rPr>
                <w:sz w:val="20"/>
                <w:szCs w:val="20"/>
              </w:rPr>
            </w:pPr>
            <w:r w:rsidRPr="009573AF">
              <w:rPr>
                <w:sz w:val="20"/>
                <w:szCs w:val="20"/>
              </w:rPr>
              <w:t>тыс. руб.</w:t>
            </w:r>
          </w:p>
        </w:tc>
        <w:tc>
          <w:tcPr>
            <w:tcW w:w="1274" w:type="dxa"/>
            <w:tcBorders>
              <w:top w:val="nil"/>
              <w:left w:val="nil"/>
              <w:bottom w:val="single" w:sz="4" w:space="0" w:color="auto"/>
              <w:right w:val="single" w:sz="4" w:space="0" w:color="auto"/>
            </w:tcBorders>
            <w:shd w:val="clear" w:color="000000" w:fill="DCE6F1"/>
            <w:noWrap/>
            <w:vAlign w:val="center"/>
            <w:hideMark/>
          </w:tcPr>
          <w:p w14:paraId="537B3A26" w14:textId="77777777" w:rsidR="009573AF" w:rsidRPr="009573AF" w:rsidRDefault="009573AF" w:rsidP="009573AF">
            <w:pPr>
              <w:jc w:val="center"/>
              <w:rPr>
                <w:sz w:val="20"/>
                <w:szCs w:val="20"/>
              </w:rPr>
            </w:pPr>
            <w:r w:rsidRPr="009573AF">
              <w:rPr>
                <w:sz w:val="20"/>
                <w:szCs w:val="20"/>
              </w:rPr>
              <w:t>3 092</w:t>
            </w:r>
          </w:p>
        </w:tc>
        <w:tc>
          <w:tcPr>
            <w:tcW w:w="1210" w:type="dxa"/>
            <w:tcBorders>
              <w:top w:val="nil"/>
              <w:left w:val="nil"/>
              <w:bottom w:val="single" w:sz="4" w:space="0" w:color="auto"/>
              <w:right w:val="single" w:sz="4" w:space="0" w:color="auto"/>
            </w:tcBorders>
            <w:shd w:val="clear" w:color="000000" w:fill="DCE6F1"/>
            <w:noWrap/>
            <w:vAlign w:val="center"/>
            <w:hideMark/>
          </w:tcPr>
          <w:p w14:paraId="3972B8D8" w14:textId="77777777" w:rsidR="009573AF" w:rsidRPr="009573AF" w:rsidRDefault="009573AF" w:rsidP="009573AF">
            <w:pPr>
              <w:jc w:val="center"/>
              <w:rPr>
                <w:sz w:val="20"/>
                <w:szCs w:val="20"/>
              </w:rPr>
            </w:pPr>
            <w:r w:rsidRPr="009573AF">
              <w:rPr>
                <w:sz w:val="20"/>
                <w:szCs w:val="20"/>
              </w:rPr>
              <w:t>3086,86</w:t>
            </w:r>
          </w:p>
        </w:tc>
        <w:tc>
          <w:tcPr>
            <w:tcW w:w="1419" w:type="dxa"/>
            <w:tcBorders>
              <w:top w:val="nil"/>
              <w:left w:val="nil"/>
              <w:bottom w:val="single" w:sz="4" w:space="0" w:color="auto"/>
              <w:right w:val="single" w:sz="8" w:space="0" w:color="auto"/>
            </w:tcBorders>
            <w:shd w:val="clear" w:color="000000" w:fill="DCE6F1"/>
            <w:noWrap/>
            <w:vAlign w:val="center"/>
            <w:hideMark/>
          </w:tcPr>
          <w:p w14:paraId="012A05AC" w14:textId="77777777" w:rsidR="009573AF" w:rsidRPr="009573AF" w:rsidRDefault="009573AF" w:rsidP="009573AF">
            <w:pPr>
              <w:jc w:val="center"/>
              <w:rPr>
                <w:sz w:val="20"/>
                <w:szCs w:val="20"/>
              </w:rPr>
            </w:pPr>
            <w:r w:rsidRPr="009573AF">
              <w:rPr>
                <w:sz w:val="20"/>
                <w:szCs w:val="20"/>
              </w:rPr>
              <w:t>-5</w:t>
            </w:r>
          </w:p>
        </w:tc>
      </w:tr>
      <w:tr w:rsidR="009573AF" w:rsidRPr="009573AF" w14:paraId="0F5D9123"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58C7F16D" w14:textId="77777777" w:rsidR="009573AF" w:rsidRPr="009573AF" w:rsidRDefault="009573AF" w:rsidP="009573AF">
            <w:pPr>
              <w:rPr>
                <w:sz w:val="20"/>
                <w:szCs w:val="20"/>
              </w:rPr>
            </w:pPr>
            <w:r w:rsidRPr="009573AF">
              <w:rPr>
                <w:sz w:val="20"/>
                <w:szCs w:val="20"/>
              </w:rPr>
              <w:t>Стоимость расходов по транспортировке, на одну тонну</w:t>
            </w:r>
          </w:p>
        </w:tc>
        <w:tc>
          <w:tcPr>
            <w:tcW w:w="1099" w:type="dxa"/>
            <w:tcBorders>
              <w:top w:val="nil"/>
              <w:left w:val="nil"/>
              <w:bottom w:val="single" w:sz="4" w:space="0" w:color="auto"/>
              <w:right w:val="single" w:sz="4" w:space="0" w:color="auto"/>
            </w:tcBorders>
            <w:shd w:val="clear" w:color="000000" w:fill="FFFFFF"/>
            <w:vAlign w:val="center"/>
            <w:hideMark/>
          </w:tcPr>
          <w:p w14:paraId="0985D3D1" w14:textId="77777777" w:rsidR="009573AF" w:rsidRPr="009573AF" w:rsidRDefault="009573AF" w:rsidP="009573AF">
            <w:pPr>
              <w:jc w:val="center"/>
              <w:rPr>
                <w:sz w:val="20"/>
                <w:szCs w:val="20"/>
              </w:rPr>
            </w:pPr>
            <w:r w:rsidRPr="009573AF">
              <w:rPr>
                <w:sz w:val="20"/>
                <w:szCs w:val="20"/>
              </w:rPr>
              <w:t>руб./т</w:t>
            </w:r>
          </w:p>
        </w:tc>
        <w:tc>
          <w:tcPr>
            <w:tcW w:w="1274" w:type="dxa"/>
            <w:tcBorders>
              <w:top w:val="nil"/>
              <w:left w:val="nil"/>
              <w:bottom w:val="single" w:sz="4" w:space="0" w:color="auto"/>
              <w:right w:val="single" w:sz="4" w:space="0" w:color="auto"/>
            </w:tcBorders>
            <w:shd w:val="clear" w:color="000000" w:fill="DCE6F1"/>
            <w:noWrap/>
            <w:vAlign w:val="center"/>
            <w:hideMark/>
          </w:tcPr>
          <w:p w14:paraId="6E1BBE02" w14:textId="77777777" w:rsidR="009573AF" w:rsidRPr="009573AF" w:rsidRDefault="009573AF" w:rsidP="009573AF">
            <w:pPr>
              <w:jc w:val="center"/>
              <w:rPr>
                <w:sz w:val="20"/>
                <w:szCs w:val="20"/>
              </w:rPr>
            </w:pPr>
            <w:r w:rsidRPr="009573AF">
              <w:rPr>
                <w:sz w:val="20"/>
                <w:szCs w:val="20"/>
              </w:rPr>
              <w:t> </w:t>
            </w:r>
          </w:p>
        </w:tc>
        <w:tc>
          <w:tcPr>
            <w:tcW w:w="1210" w:type="dxa"/>
            <w:tcBorders>
              <w:top w:val="nil"/>
              <w:left w:val="nil"/>
              <w:bottom w:val="single" w:sz="4" w:space="0" w:color="auto"/>
              <w:right w:val="single" w:sz="4" w:space="0" w:color="auto"/>
            </w:tcBorders>
            <w:shd w:val="clear" w:color="000000" w:fill="DCE6F1"/>
            <w:noWrap/>
            <w:vAlign w:val="center"/>
            <w:hideMark/>
          </w:tcPr>
          <w:p w14:paraId="39553EB3" w14:textId="77777777" w:rsidR="009573AF" w:rsidRPr="009573AF" w:rsidRDefault="009573AF" w:rsidP="009573AF">
            <w:pPr>
              <w:jc w:val="center"/>
              <w:rPr>
                <w:sz w:val="20"/>
                <w:szCs w:val="20"/>
              </w:rPr>
            </w:pPr>
            <w:r w:rsidRPr="009573AF">
              <w:rPr>
                <w:sz w:val="20"/>
                <w:szCs w:val="20"/>
              </w:rPr>
              <w:t>115,65</w:t>
            </w:r>
          </w:p>
        </w:tc>
        <w:tc>
          <w:tcPr>
            <w:tcW w:w="1419" w:type="dxa"/>
            <w:tcBorders>
              <w:top w:val="nil"/>
              <w:left w:val="nil"/>
              <w:bottom w:val="single" w:sz="4" w:space="0" w:color="auto"/>
              <w:right w:val="single" w:sz="8" w:space="0" w:color="auto"/>
            </w:tcBorders>
            <w:shd w:val="clear" w:color="000000" w:fill="DCE6F1"/>
            <w:noWrap/>
            <w:vAlign w:val="center"/>
            <w:hideMark/>
          </w:tcPr>
          <w:p w14:paraId="16532921" w14:textId="77777777" w:rsidR="009573AF" w:rsidRPr="009573AF" w:rsidRDefault="009573AF" w:rsidP="009573AF">
            <w:pPr>
              <w:jc w:val="center"/>
              <w:rPr>
                <w:sz w:val="20"/>
                <w:szCs w:val="20"/>
              </w:rPr>
            </w:pPr>
            <w:r w:rsidRPr="009573AF">
              <w:rPr>
                <w:sz w:val="20"/>
                <w:szCs w:val="20"/>
              </w:rPr>
              <w:t>115,65</w:t>
            </w:r>
          </w:p>
        </w:tc>
      </w:tr>
      <w:tr w:rsidR="009573AF" w:rsidRPr="009573AF" w14:paraId="28C67581"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13959D65" w14:textId="77777777" w:rsidR="009573AF" w:rsidRPr="009573AF" w:rsidRDefault="009573AF" w:rsidP="009573AF">
            <w:pPr>
              <w:rPr>
                <w:sz w:val="20"/>
                <w:szCs w:val="20"/>
              </w:rPr>
            </w:pPr>
            <w:r w:rsidRPr="009573AF">
              <w:rPr>
                <w:sz w:val="20"/>
                <w:szCs w:val="20"/>
              </w:rPr>
              <w:t xml:space="preserve"> - уголь каменный до центрального склада</w:t>
            </w:r>
          </w:p>
        </w:tc>
        <w:tc>
          <w:tcPr>
            <w:tcW w:w="1099" w:type="dxa"/>
            <w:tcBorders>
              <w:top w:val="nil"/>
              <w:left w:val="nil"/>
              <w:bottom w:val="single" w:sz="4" w:space="0" w:color="auto"/>
              <w:right w:val="single" w:sz="4" w:space="0" w:color="auto"/>
            </w:tcBorders>
            <w:shd w:val="clear" w:color="000000" w:fill="FFFFFF"/>
            <w:vAlign w:val="center"/>
            <w:hideMark/>
          </w:tcPr>
          <w:p w14:paraId="6DC3EF93" w14:textId="77777777" w:rsidR="009573AF" w:rsidRPr="009573AF" w:rsidRDefault="009573AF" w:rsidP="009573AF">
            <w:pPr>
              <w:jc w:val="center"/>
              <w:rPr>
                <w:sz w:val="20"/>
                <w:szCs w:val="20"/>
              </w:rPr>
            </w:pPr>
            <w:r w:rsidRPr="009573AF">
              <w:rPr>
                <w:sz w:val="20"/>
                <w:szCs w:val="20"/>
              </w:rPr>
              <w:t>руб./т</w:t>
            </w:r>
          </w:p>
        </w:tc>
        <w:tc>
          <w:tcPr>
            <w:tcW w:w="1274" w:type="dxa"/>
            <w:tcBorders>
              <w:top w:val="nil"/>
              <w:left w:val="nil"/>
              <w:bottom w:val="single" w:sz="4" w:space="0" w:color="auto"/>
              <w:right w:val="single" w:sz="4" w:space="0" w:color="auto"/>
            </w:tcBorders>
            <w:shd w:val="clear" w:color="000000" w:fill="DCE6F1"/>
            <w:noWrap/>
            <w:vAlign w:val="center"/>
            <w:hideMark/>
          </w:tcPr>
          <w:p w14:paraId="10CAC9F9" w14:textId="77777777" w:rsidR="009573AF" w:rsidRPr="009573AF" w:rsidRDefault="009573AF" w:rsidP="009573AF">
            <w:pPr>
              <w:jc w:val="center"/>
              <w:rPr>
                <w:sz w:val="20"/>
                <w:szCs w:val="20"/>
              </w:rPr>
            </w:pPr>
            <w:r w:rsidRPr="009573AF">
              <w:rPr>
                <w:sz w:val="20"/>
                <w:szCs w:val="20"/>
              </w:rPr>
              <w:t> </w:t>
            </w:r>
          </w:p>
        </w:tc>
        <w:tc>
          <w:tcPr>
            <w:tcW w:w="1210" w:type="dxa"/>
            <w:tcBorders>
              <w:top w:val="nil"/>
              <w:left w:val="nil"/>
              <w:bottom w:val="single" w:sz="4" w:space="0" w:color="auto"/>
              <w:right w:val="single" w:sz="4" w:space="0" w:color="auto"/>
            </w:tcBorders>
            <w:shd w:val="clear" w:color="000000" w:fill="DCE6F1"/>
            <w:noWrap/>
            <w:vAlign w:val="center"/>
            <w:hideMark/>
          </w:tcPr>
          <w:p w14:paraId="4EB31AC4" w14:textId="77777777" w:rsidR="009573AF" w:rsidRPr="009573AF" w:rsidRDefault="009573AF" w:rsidP="009573AF">
            <w:pPr>
              <w:jc w:val="center"/>
              <w:rPr>
                <w:sz w:val="20"/>
                <w:szCs w:val="20"/>
              </w:rPr>
            </w:pPr>
            <w:r w:rsidRPr="009573AF">
              <w:rPr>
                <w:sz w:val="20"/>
                <w:szCs w:val="20"/>
              </w:rPr>
              <w:t>707,93</w:t>
            </w:r>
          </w:p>
        </w:tc>
        <w:tc>
          <w:tcPr>
            <w:tcW w:w="1419" w:type="dxa"/>
            <w:tcBorders>
              <w:top w:val="nil"/>
              <w:left w:val="nil"/>
              <w:bottom w:val="single" w:sz="4" w:space="0" w:color="auto"/>
              <w:right w:val="single" w:sz="8" w:space="0" w:color="auto"/>
            </w:tcBorders>
            <w:shd w:val="clear" w:color="000000" w:fill="DCE6F1"/>
            <w:noWrap/>
            <w:vAlign w:val="center"/>
            <w:hideMark/>
          </w:tcPr>
          <w:p w14:paraId="4816ABB7" w14:textId="77777777" w:rsidR="009573AF" w:rsidRPr="009573AF" w:rsidRDefault="009573AF" w:rsidP="009573AF">
            <w:pPr>
              <w:jc w:val="center"/>
              <w:rPr>
                <w:sz w:val="20"/>
                <w:szCs w:val="20"/>
              </w:rPr>
            </w:pPr>
            <w:r w:rsidRPr="009573AF">
              <w:rPr>
                <w:sz w:val="20"/>
                <w:szCs w:val="20"/>
              </w:rPr>
              <w:t>707,93</w:t>
            </w:r>
          </w:p>
        </w:tc>
      </w:tr>
      <w:tr w:rsidR="009573AF" w:rsidRPr="009573AF" w14:paraId="2EA1AE9E"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6096B086" w14:textId="77777777" w:rsidR="009573AF" w:rsidRPr="009573AF" w:rsidRDefault="009573AF" w:rsidP="009573AF">
            <w:pPr>
              <w:rPr>
                <w:sz w:val="20"/>
                <w:szCs w:val="20"/>
              </w:rPr>
            </w:pPr>
            <w:r w:rsidRPr="009573AF">
              <w:rPr>
                <w:sz w:val="20"/>
                <w:szCs w:val="20"/>
              </w:rPr>
              <w:t xml:space="preserve"> - уголь с центрального склада до котельных</w:t>
            </w:r>
          </w:p>
        </w:tc>
        <w:tc>
          <w:tcPr>
            <w:tcW w:w="1099" w:type="dxa"/>
            <w:tcBorders>
              <w:top w:val="nil"/>
              <w:left w:val="nil"/>
              <w:bottom w:val="single" w:sz="4" w:space="0" w:color="auto"/>
              <w:right w:val="single" w:sz="4" w:space="0" w:color="auto"/>
            </w:tcBorders>
            <w:shd w:val="clear" w:color="000000" w:fill="FFFFFF"/>
            <w:vAlign w:val="center"/>
            <w:hideMark/>
          </w:tcPr>
          <w:p w14:paraId="0FFEFCA5" w14:textId="77777777" w:rsidR="009573AF" w:rsidRPr="009573AF" w:rsidRDefault="009573AF" w:rsidP="009573AF">
            <w:pPr>
              <w:jc w:val="center"/>
              <w:rPr>
                <w:sz w:val="20"/>
                <w:szCs w:val="20"/>
              </w:rPr>
            </w:pPr>
            <w:r w:rsidRPr="009573AF">
              <w:rPr>
                <w:sz w:val="20"/>
                <w:szCs w:val="20"/>
              </w:rPr>
              <w:t>руб./т</w:t>
            </w:r>
          </w:p>
        </w:tc>
        <w:tc>
          <w:tcPr>
            <w:tcW w:w="1274" w:type="dxa"/>
            <w:tcBorders>
              <w:top w:val="nil"/>
              <w:left w:val="nil"/>
              <w:bottom w:val="single" w:sz="4" w:space="0" w:color="auto"/>
              <w:right w:val="single" w:sz="4" w:space="0" w:color="auto"/>
            </w:tcBorders>
            <w:shd w:val="clear" w:color="000000" w:fill="DCE6F1"/>
            <w:noWrap/>
            <w:vAlign w:val="center"/>
            <w:hideMark/>
          </w:tcPr>
          <w:p w14:paraId="442EF200" w14:textId="77777777" w:rsidR="009573AF" w:rsidRPr="009573AF" w:rsidRDefault="009573AF" w:rsidP="009573AF">
            <w:pPr>
              <w:jc w:val="center"/>
              <w:rPr>
                <w:sz w:val="20"/>
                <w:szCs w:val="20"/>
              </w:rPr>
            </w:pPr>
            <w:r w:rsidRPr="009573AF">
              <w:rPr>
                <w:sz w:val="20"/>
                <w:szCs w:val="20"/>
              </w:rPr>
              <w:t> </w:t>
            </w:r>
          </w:p>
        </w:tc>
        <w:tc>
          <w:tcPr>
            <w:tcW w:w="1210" w:type="dxa"/>
            <w:tcBorders>
              <w:top w:val="nil"/>
              <w:left w:val="nil"/>
              <w:bottom w:val="single" w:sz="4" w:space="0" w:color="auto"/>
              <w:right w:val="single" w:sz="4" w:space="0" w:color="auto"/>
            </w:tcBorders>
            <w:shd w:val="clear" w:color="000000" w:fill="DCE6F1"/>
            <w:noWrap/>
            <w:vAlign w:val="center"/>
            <w:hideMark/>
          </w:tcPr>
          <w:p w14:paraId="5806BC58" w14:textId="77777777" w:rsidR="009573AF" w:rsidRPr="009573AF" w:rsidRDefault="009573AF" w:rsidP="009573AF">
            <w:pPr>
              <w:jc w:val="center"/>
              <w:rPr>
                <w:sz w:val="20"/>
                <w:szCs w:val="20"/>
              </w:rPr>
            </w:pPr>
            <w:r w:rsidRPr="009573AF">
              <w:rPr>
                <w:sz w:val="20"/>
                <w:szCs w:val="20"/>
              </w:rPr>
              <w:t>421,91</w:t>
            </w:r>
          </w:p>
        </w:tc>
        <w:tc>
          <w:tcPr>
            <w:tcW w:w="1419" w:type="dxa"/>
            <w:tcBorders>
              <w:top w:val="nil"/>
              <w:left w:val="nil"/>
              <w:bottom w:val="single" w:sz="4" w:space="0" w:color="auto"/>
              <w:right w:val="single" w:sz="8" w:space="0" w:color="auto"/>
            </w:tcBorders>
            <w:shd w:val="clear" w:color="000000" w:fill="DCE6F1"/>
            <w:noWrap/>
            <w:vAlign w:val="center"/>
            <w:hideMark/>
          </w:tcPr>
          <w:p w14:paraId="15746DB6" w14:textId="77777777" w:rsidR="009573AF" w:rsidRPr="009573AF" w:rsidRDefault="009573AF" w:rsidP="009573AF">
            <w:pPr>
              <w:jc w:val="center"/>
              <w:rPr>
                <w:sz w:val="20"/>
                <w:szCs w:val="20"/>
              </w:rPr>
            </w:pPr>
            <w:r w:rsidRPr="009573AF">
              <w:rPr>
                <w:sz w:val="20"/>
                <w:szCs w:val="20"/>
              </w:rPr>
              <w:t> </w:t>
            </w:r>
          </w:p>
        </w:tc>
      </w:tr>
      <w:tr w:rsidR="009573AF" w:rsidRPr="009573AF" w14:paraId="19FE92DC"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0BB4B287" w14:textId="77777777" w:rsidR="009573AF" w:rsidRPr="009573AF" w:rsidRDefault="009573AF" w:rsidP="009573AF">
            <w:pPr>
              <w:rPr>
                <w:sz w:val="20"/>
                <w:szCs w:val="20"/>
              </w:rPr>
            </w:pPr>
            <w:r w:rsidRPr="009573AF">
              <w:rPr>
                <w:sz w:val="20"/>
                <w:szCs w:val="20"/>
              </w:rPr>
              <w:t>- уголь бурый</w:t>
            </w:r>
          </w:p>
        </w:tc>
        <w:tc>
          <w:tcPr>
            <w:tcW w:w="1099" w:type="dxa"/>
            <w:tcBorders>
              <w:top w:val="nil"/>
              <w:left w:val="nil"/>
              <w:bottom w:val="single" w:sz="4" w:space="0" w:color="auto"/>
              <w:right w:val="single" w:sz="4" w:space="0" w:color="auto"/>
            </w:tcBorders>
            <w:shd w:val="clear" w:color="000000" w:fill="FFFFFF"/>
            <w:vAlign w:val="center"/>
            <w:hideMark/>
          </w:tcPr>
          <w:p w14:paraId="2E319154" w14:textId="77777777" w:rsidR="009573AF" w:rsidRPr="009573AF" w:rsidRDefault="009573AF" w:rsidP="009573AF">
            <w:pPr>
              <w:jc w:val="center"/>
              <w:rPr>
                <w:sz w:val="20"/>
                <w:szCs w:val="20"/>
              </w:rPr>
            </w:pPr>
            <w:r w:rsidRPr="009573AF">
              <w:rPr>
                <w:sz w:val="20"/>
                <w:szCs w:val="20"/>
              </w:rPr>
              <w:t>руб./т</w:t>
            </w:r>
          </w:p>
        </w:tc>
        <w:tc>
          <w:tcPr>
            <w:tcW w:w="1274" w:type="dxa"/>
            <w:tcBorders>
              <w:top w:val="nil"/>
              <w:left w:val="nil"/>
              <w:bottom w:val="single" w:sz="4" w:space="0" w:color="auto"/>
              <w:right w:val="single" w:sz="4" w:space="0" w:color="auto"/>
            </w:tcBorders>
            <w:shd w:val="clear" w:color="000000" w:fill="DCE6F1"/>
            <w:noWrap/>
            <w:vAlign w:val="center"/>
            <w:hideMark/>
          </w:tcPr>
          <w:p w14:paraId="3EA10467" w14:textId="77777777" w:rsidR="009573AF" w:rsidRPr="009573AF" w:rsidRDefault="009573AF" w:rsidP="009573AF">
            <w:pPr>
              <w:jc w:val="center"/>
              <w:rPr>
                <w:sz w:val="20"/>
                <w:szCs w:val="20"/>
              </w:rPr>
            </w:pPr>
            <w:r w:rsidRPr="009573AF">
              <w:rPr>
                <w:sz w:val="20"/>
                <w:szCs w:val="20"/>
              </w:rPr>
              <w:t> </w:t>
            </w:r>
          </w:p>
        </w:tc>
        <w:tc>
          <w:tcPr>
            <w:tcW w:w="1210" w:type="dxa"/>
            <w:tcBorders>
              <w:top w:val="nil"/>
              <w:left w:val="nil"/>
              <w:bottom w:val="single" w:sz="4" w:space="0" w:color="auto"/>
              <w:right w:val="single" w:sz="4" w:space="0" w:color="auto"/>
            </w:tcBorders>
            <w:shd w:val="clear" w:color="000000" w:fill="DCE6F1"/>
            <w:noWrap/>
            <w:vAlign w:val="center"/>
            <w:hideMark/>
          </w:tcPr>
          <w:p w14:paraId="4232C8CC" w14:textId="77777777" w:rsidR="009573AF" w:rsidRPr="009573AF" w:rsidRDefault="009573AF" w:rsidP="009573AF">
            <w:pPr>
              <w:jc w:val="center"/>
              <w:rPr>
                <w:sz w:val="20"/>
                <w:szCs w:val="20"/>
              </w:rPr>
            </w:pPr>
            <w:r w:rsidRPr="009573AF">
              <w:rPr>
                <w:sz w:val="20"/>
                <w:szCs w:val="20"/>
              </w:rPr>
              <w:t>421,91</w:t>
            </w:r>
          </w:p>
        </w:tc>
        <w:tc>
          <w:tcPr>
            <w:tcW w:w="1419" w:type="dxa"/>
            <w:tcBorders>
              <w:top w:val="nil"/>
              <w:left w:val="nil"/>
              <w:bottom w:val="single" w:sz="4" w:space="0" w:color="auto"/>
              <w:right w:val="single" w:sz="8" w:space="0" w:color="auto"/>
            </w:tcBorders>
            <w:shd w:val="clear" w:color="000000" w:fill="DCE6F1"/>
            <w:noWrap/>
            <w:vAlign w:val="center"/>
            <w:hideMark/>
          </w:tcPr>
          <w:p w14:paraId="314E0ABC" w14:textId="77777777" w:rsidR="009573AF" w:rsidRPr="009573AF" w:rsidRDefault="009573AF" w:rsidP="009573AF">
            <w:pPr>
              <w:jc w:val="center"/>
              <w:rPr>
                <w:sz w:val="20"/>
                <w:szCs w:val="20"/>
              </w:rPr>
            </w:pPr>
            <w:r w:rsidRPr="009573AF">
              <w:rPr>
                <w:sz w:val="20"/>
                <w:szCs w:val="20"/>
              </w:rPr>
              <w:t>421,91</w:t>
            </w:r>
          </w:p>
        </w:tc>
      </w:tr>
      <w:tr w:rsidR="009573AF" w:rsidRPr="009573AF" w14:paraId="5177B7CC" w14:textId="77777777" w:rsidTr="009573AF">
        <w:trPr>
          <w:trHeight w:val="420"/>
          <w:jc w:val="center"/>
        </w:trPr>
        <w:tc>
          <w:tcPr>
            <w:tcW w:w="4891" w:type="dxa"/>
            <w:tcBorders>
              <w:top w:val="nil"/>
              <w:left w:val="single" w:sz="4" w:space="0" w:color="auto"/>
              <w:bottom w:val="single" w:sz="4" w:space="0" w:color="auto"/>
              <w:right w:val="single" w:sz="4" w:space="0" w:color="auto"/>
            </w:tcBorders>
            <w:shd w:val="clear" w:color="000000" w:fill="FFFFFF"/>
            <w:vAlign w:val="center"/>
            <w:hideMark/>
          </w:tcPr>
          <w:p w14:paraId="5654BD1D" w14:textId="77777777" w:rsidR="009573AF" w:rsidRPr="009573AF" w:rsidRDefault="009573AF" w:rsidP="009573AF">
            <w:pPr>
              <w:rPr>
                <w:i/>
                <w:iCs/>
                <w:sz w:val="20"/>
                <w:szCs w:val="20"/>
              </w:rPr>
            </w:pPr>
            <w:r w:rsidRPr="009573AF">
              <w:rPr>
                <w:i/>
                <w:iCs/>
                <w:sz w:val="20"/>
                <w:szCs w:val="20"/>
              </w:rPr>
              <w:lastRenderedPageBreak/>
              <w:t>Общая стоимость топлива с расходами по транспортировке</w:t>
            </w:r>
          </w:p>
        </w:tc>
        <w:tc>
          <w:tcPr>
            <w:tcW w:w="1099" w:type="dxa"/>
            <w:tcBorders>
              <w:top w:val="nil"/>
              <w:left w:val="nil"/>
              <w:bottom w:val="single" w:sz="4" w:space="0" w:color="auto"/>
              <w:right w:val="single" w:sz="4" w:space="0" w:color="auto"/>
            </w:tcBorders>
            <w:shd w:val="clear" w:color="000000" w:fill="FFFFFF"/>
            <w:vAlign w:val="center"/>
            <w:hideMark/>
          </w:tcPr>
          <w:p w14:paraId="0BE7EE69" w14:textId="77777777" w:rsidR="009573AF" w:rsidRPr="009573AF" w:rsidRDefault="009573AF" w:rsidP="009573AF">
            <w:pPr>
              <w:jc w:val="center"/>
              <w:rPr>
                <w:sz w:val="20"/>
                <w:szCs w:val="20"/>
              </w:rPr>
            </w:pPr>
            <w:r w:rsidRPr="009573AF">
              <w:rPr>
                <w:sz w:val="20"/>
                <w:szCs w:val="20"/>
              </w:rPr>
              <w:t>тыс. руб.</w:t>
            </w:r>
          </w:p>
        </w:tc>
        <w:tc>
          <w:tcPr>
            <w:tcW w:w="1274" w:type="dxa"/>
            <w:tcBorders>
              <w:top w:val="nil"/>
              <w:left w:val="nil"/>
              <w:bottom w:val="single" w:sz="4" w:space="0" w:color="auto"/>
              <w:right w:val="single" w:sz="4" w:space="0" w:color="auto"/>
            </w:tcBorders>
            <w:shd w:val="clear" w:color="000000" w:fill="DCE6F1"/>
            <w:noWrap/>
            <w:vAlign w:val="center"/>
            <w:hideMark/>
          </w:tcPr>
          <w:p w14:paraId="5BB1E2B2" w14:textId="77777777" w:rsidR="009573AF" w:rsidRPr="009573AF" w:rsidRDefault="009573AF" w:rsidP="009573AF">
            <w:pPr>
              <w:jc w:val="center"/>
              <w:rPr>
                <w:color w:val="FF0000"/>
                <w:sz w:val="20"/>
                <w:szCs w:val="20"/>
              </w:rPr>
            </w:pPr>
            <w:r w:rsidRPr="009573AF">
              <w:rPr>
                <w:color w:val="FF0000"/>
                <w:sz w:val="20"/>
                <w:szCs w:val="20"/>
              </w:rPr>
              <w:t>72 836,03</w:t>
            </w:r>
          </w:p>
        </w:tc>
        <w:tc>
          <w:tcPr>
            <w:tcW w:w="1210" w:type="dxa"/>
            <w:tcBorders>
              <w:top w:val="nil"/>
              <w:left w:val="nil"/>
              <w:bottom w:val="single" w:sz="4" w:space="0" w:color="auto"/>
              <w:right w:val="single" w:sz="4" w:space="0" w:color="auto"/>
            </w:tcBorders>
            <w:shd w:val="clear" w:color="000000" w:fill="DCE6F1"/>
            <w:noWrap/>
            <w:vAlign w:val="center"/>
            <w:hideMark/>
          </w:tcPr>
          <w:p w14:paraId="5252BB7A" w14:textId="77777777" w:rsidR="009573AF" w:rsidRPr="009573AF" w:rsidRDefault="009573AF" w:rsidP="009573AF">
            <w:pPr>
              <w:jc w:val="center"/>
              <w:rPr>
                <w:color w:val="FF0000"/>
                <w:sz w:val="20"/>
                <w:szCs w:val="20"/>
              </w:rPr>
            </w:pPr>
            <w:r w:rsidRPr="009573AF">
              <w:rPr>
                <w:color w:val="FF0000"/>
                <w:sz w:val="20"/>
                <w:szCs w:val="20"/>
              </w:rPr>
              <w:t>71520,16</w:t>
            </w:r>
          </w:p>
        </w:tc>
        <w:tc>
          <w:tcPr>
            <w:tcW w:w="1419" w:type="dxa"/>
            <w:tcBorders>
              <w:top w:val="nil"/>
              <w:left w:val="nil"/>
              <w:bottom w:val="single" w:sz="4" w:space="0" w:color="auto"/>
              <w:right w:val="single" w:sz="4" w:space="0" w:color="auto"/>
            </w:tcBorders>
            <w:shd w:val="clear" w:color="000000" w:fill="DCE6F1"/>
            <w:noWrap/>
            <w:vAlign w:val="center"/>
            <w:hideMark/>
          </w:tcPr>
          <w:p w14:paraId="4AEF17FA" w14:textId="77777777" w:rsidR="009573AF" w:rsidRPr="009573AF" w:rsidRDefault="009573AF" w:rsidP="009573AF">
            <w:pPr>
              <w:jc w:val="center"/>
              <w:rPr>
                <w:color w:val="FF0000"/>
                <w:sz w:val="20"/>
                <w:szCs w:val="20"/>
              </w:rPr>
            </w:pPr>
            <w:r w:rsidRPr="009573AF">
              <w:rPr>
                <w:color w:val="FF0000"/>
                <w:sz w:val="20"/>
                <w:szCs w:val="20"/>
              </w:rPr>
              <w:t>-1 315,87</w:t>
            </w:r>
          </w:p>
        </w:tc>
      </w:tr>
      <w:tr w:rsidR="009573AF" w:rsidRPr="009573AF" w14:paraId="1D3704FA" w14:textId="77777777" w:rsidTr="009573AF">
        <w:trPr>
          <w:trHeight w:val="220"/>
          <w:jc w:val="center"/>
        </w:trPr>
        <w:tc>
          <w:tcPr>
            <w:tcW w:w="4891" w:type="dxa"/>
            <w:tcBorders>
              <w:top w:val="nil"/>
              <w:left w:val="single" w:sz="4" w:space="0" w:color="auto"/>
              <w:bottom w:val="nil"/>
              <w:right w:val="single" w:sz="4" w:space="0" w:color="auto"/>
            </w:tcBorders>
            <w:shd w:val="clear" w:color="000000" w:fill="FFFFFF"/>
            <w:vAlign w:val="center"/>
            <w:hideMark/>
          </w:tcPr>
          <w:p w14:paraId="78D2EF1D" w14:textId="77777777" w:rsidR="009573AF" w:rsidRPr="009573AF" w:rsidRDefault="009573AF" w:rsidP="009573AF">
            <w:pPr>
              <w:rPr>
                <w:sz w:val="20"/>
                <w:szCs w:val="20"/>
              </w:rPr>
            </w:pPr>
            <w:r w:rsidRPr="009573AF">
              <w:rPr>
                <w:sz w:val="20"/>
                <w:szCs w:val="20"/>
              </w:rPr>
              <w:t>Стоимость топлива с расходами по транспортировке</w:t>
            </w:r>
          </w:p>
        </w:tc>
        <w:tc>
          <w:tcPr>
            <w:tcW w:w="1099" w:type="dxa"/>
            <w:tcBorders>
              <w:top w:val="nil"/>
              <w:left w:val="nil"/>
              <w:bottom w:val="nil"/>
              <w:right w:val="single" w:sz="4" w:space="0" w:color="auto"/>
            </w:tcBorders>
            <w:shd w:val="clear" w:color="000000" w:fill="FFFFFF"/>
            <w:vAlign w:val="center"/>
            <w:hideMark/>
          </w:tcPr>
          <w:p w14:paraId="4F2C1BDA" w14:textId="77777777" w:rsidR="009573AF" w:rsidRPr="009573AF" w:rsidRDefault="009573AF" w:rsidP="009573AF">
            <w:pPr>
              <w:jc w:val="center"/>
              <w:rPr>
                <w:sz w:val="20"/>
                <w:szCs w:val="20"/>
              </w:rPr>
            </w:pPr>
            <w:r w:rsidRPr="009573AF">
              <w:rPr>
                <w:sz w:val="20"/>
                <w:szCs w:val="20"/>
              </w:rPr>
              <w:t>руб./т</w:t>
            </w:r>
          </w:p>
        </w:tc>
        <w:tc>
          <w:tcPr>
            <w:tcW w:w="1274" w:type="dxa"/>
            <w:tcBorders>
              <w:top w:val="nil"/>
              <w:left w:val="nil"/>
              <w:bottom w:val="nil"/>
              <w:right w:val="single" w:sz="4" w:space="0" w:color="auto"/>
            </w:tcBorders>
            <w:shd w:val="clear" w:color="000000" w:fill="DCE6F1"/>
            <w:noWrap/>
            <w:vAlign w:val="center"/>
            <w:hideMark/>
          </w:tcPr>
          <w:p w14:paraId="6A355ED2" w14:textId="77777777" w:rsidR="009573AF" w:rsidRPr="009573AF" w:rsidRDefault="009573AF" w:rsidP="009573AF">
            <w:pPr>
              <w:jc w:val="center"/>
              <w:rPr>
                <w:color w:val="FF0000"/>
                <w:sz w:val="20"/>
                <w:szCs w:val="20"/>
              </w:rPr>
            </w:pPr>
            <w:r w:rsidRPr="009573AF">
              <w:rPr>
                <w:color w:val="FF0000"/>
                <w:sz w:val="20"/>
                <w:szCs w:val="20"/>
              </w:rPr>
              <w:t>2 728,86</w:t>
            </w:r>
          </w:p>
        </w:tc>
        <w:tc>
          <w:tcPr>
            <w:tcW w:w="1210" w:type="dxa"/>
            <w:tcBorders>
              <w:top w:val="nil"/>
              <w:left w:val="nil"/>
              <w:bottom w:val="nil"/>
              <w:right w:val="single" w:sz="4" w:space="0" w:color="auto"/>
            </w:tcBorders>
            <w:shd w:val="clear" w:color="000000" w:fill="DCE6F1"/>
            <w:noWrap/>
            <w:vAlign w:val="center"/>
            <w:hideMark/>
          </w:tcPr>
          <w:p w14:paraId="1C839C52" w14:textId="77777777" w:rsidR="009573AF" w:rsidRPr="009573AF" w:rsidRDefault="009573AF" w:rsidP="009573AF">
            <w:pPr>
              <w:jc w:val="center"/>
              <w:rPr>
                <w:color w:val="FF0000"/>
                <w:sz w:val="20"/>
                <w:szCs w:val="20"/>
              </w:rPr>
            </w:pPr>
            <w:r w:rsidRPr="009573AF">
              <w:rPr>
                <w:color w:val="FF0000"/>
                <w:sz w:val="20"/>
                <w:szCs w:val="20"/>
              </w:rPr>
              <w:t>2 679,56</w:t>
            </w:r>
          </w:p>
        </w:tc>
        <w:tc>
          <w:tcPr>
            <w:tcW w:w="1419" w:type="dxa"/>
            <w:tcBorders>
              <w:top w:val="nil"/>
              <w:left w:val="nil"/>
              <w:bottom w:val="nil"/>
              <w:right w:val="single" w:sz="4" w:space="0" w:color="auto"/>
            </w:tcBorders>
            <w:shd w:val="clear" w:color="000000" w:fill="DCE6F1"/>
            <w:noWrap/>
            <w:vAlign w:val="center"/>
            <w:hideMark/>
          </w:tcPr>
          <w:p w14:paraId="0010BD33" w14:textId="77777777" w:rsidR="009573AF" w:rsidRPr="009573AF" w:rsidRDefault="009573AF" w:rsidP="009573AF">
            <w:pPr>
              <w:jc w:val="center"/>
              <w:rPr>
                <w:color w:val="FF0000"/>
                <w:sz w:val="20"/>
                <w:szCs w:val="20"/>
              </w:rPr>
            </w:pPr>
            <w:r w:rsidRPr="009573AF">
              <w:rPr>
                <w:color w:val="FF0000"/>
                <w:sz w:val="20"/>
                <w:szCs w:val="20"/>
              </w:rPr>
              <w:t>-49,30</w:t>
            </w:r>
          </w:p>
        </w:tc>
      </w:tr>
      <w:tr w:rsidR="009573AF" w:rsidRPr="009573AF" w14:paraId="7B150D7F" w14:textId="77777777" w:rsidTr="009573AF">
        <w:trPr>
          <w:trHeight w:val="220"/>
          <w:jc w:val="center"/>
        </w:trPr>
        <w:tc>
          <w:tcPr>
            <w:tcW w:w="9895" w:type="dxa"/>
            <w:gridSpan w:val="5"/>
            <w:tcBorders>
              <w:top w:val="single" w:sz="8" w:space="0" w:color="auto"/>
              <w:left w:val="single" w:sz="8" w:space="0" w:color="auto"/>
              <w:bottom w:val="single" w:sz="8" w:space="0" w:color="auto"/>
              <w:right w:val="nil"/>
            </w:tcBorders>
            <w:shd w:val="clear" w:color="000000" w:fill="FFFFFF"/>
            <w:vAlign w:val="center"/>
            <w:hideMark/>
          </w:tcPr>
          <w:p w14:paraId="62C6AE2E" w14:textId="77777777" w:rsidR="009573AF" w:rsidRPr="009573AF" w:rsidRDefault="009573AF" w:rsidP="009573AF">
            <w:pPr>
              <w:jc w:val="center"/>
              <w:rPr>
                <w:b/>
                <w:bCs/>
                <w:sz w:val="20"/>
                <w:szCs w:val="20"/>
              </w:rPr>
            </w:pPr>
            <w:r w:rsidRPr="009573AF">
              <w:rPr>
                <w:b/>
                <w:bCs/>
                <w:sz w:val="20"/>
                <w:szCs w:val="20"/>
              </w:rPr>
              <w:t>Запас топлива</w:t>
            </w:r>
          </w:p>
        </w:tc>
      </w:tr>
      <w:tr w:rsidR="009573AF" w:rsidRPr="009573AF" w14:paraId="44BD9505"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71B3CBD4" w14:textId="77777777" w:rsidR="009573AF" w:rsidRPr="009573AF" w:rsidRDefault="009573AF" w:rsidP="009573AF">
            <w:pPr>
              <w:rPr>
                <w:sz w:val="20"/>
                <w:szCs w:val="20"/>
              </w:rPr>
            </w:pPr>
            <w:r w:rsidRPr="009573AF">
              <w:rPr>
                <w:sz w:val="20"/>
                <w:szCs w:val="20"/>
              </w:rPr>
              <w:t>Норматив общего запаса топлива</w:t>
            </w:r>
          </w:p>
        </w:tc>
        <w:tc>
          <w:tcPr>
            <w:tcW w:w="1099" w:type="dxa"/>
            <w:tcBorders>
              <w:top w:val="nil"/>
              <w:left w:val="nil"/>
              <w:bottom w:val="single" w:sz="4" w:space="0" w:color="auto"/>
              <w:right w:val="single" w:sz="4" w:space="0" w:color="auto"/>
            </w:tcBorders>
            <w:shd w:val="clear" w:color="000000" w:fill="FFFFFF"/>
            <w:vAlign w:val="center"/>
            <w:hideMark/>
          </w:tcPr>
          <w:p w14:paraId="199F6640" w14:textId="77777777" w:rsidR="009573AF" w:rsidRPr="009573AF" w:rsidRDefault="009573AF" w:rsidP="009573AF">
            <w:pPr>
              <w:jc w:val="center"/>
              <w:rPr>
                <w:sz w:val="20"/>
                <w:szCs w:val="20"/>
              </w:rPr>
            </w:pPr>
            <w:r w:rsidRPr="009573AF">
              <w:rPr>
                <w:sz w:val="20"/>
                <w:szCs w:val="20"/>
              </w:rPr>
              <w:t>т</w:t>
            </w:r>
          </w:p>
        </w:tc>
        <w:tc>
          <w:tcPr>
            <w:tcW w:w="1274" w:type="dxa"/>
            <w:tcBorders>
              <w:top w:val="nil"/>
              <w:left w:val="nil"/>
              <w:bottom w:val="single" w:sz="4" w:space="0" w:color="auto"/>
              <w:right w:val="single" w:sz="4" w:space="0" w:color="auto"/>
            </w:tcBorders>
            <w:shd w:val="clear" w:color="000000" w:fill="DCE6F1"/>
            <w:vAlign w:val="center"/>
            <w:hideMark/>
          </w:tcPr>
          <w:p w14:paraId="13225DD3" w14:textId="77777777" w:rsidR="009573AF" w:rsidRPr="009573AF" w:rsidRDefault="009573AF" w:rsidP="009573AF">
            <w:pPr>
              <w:jc w:val="center"/>
              <w:rPr>
                <w:sz w:val="20"/>
                <w:szCs w:val="20"/>
              </w:rPr>
            </w:pPr>
            <w:r w:rsidRPr="009573AF">
              <w:rPr>
                <w:sz w:val="20"/>
                <w:szCs w:val="20"/>
              </w:rPr>
              <w:t> </w:t>
            </w:r>
          </w:p>
        </w:tc>
        <w:tc>
          <w:tcPr>
            <w:tcW w:w="1210" w:type="dxa"/>
            <w:tcBorders>
              <w:top w:val="nil"/>
              <w:left w:val="nil"/>
              <w:bottom w:val="single" w:sz="4" w:space="0" w:color="auto"/>
              <w:right w:val="nil"/>
            </w:tcBorders>
            <w:shd w:val="clear" w:color="000000" w:fill="DCE6F1"/>
            <w:vAlign w:val="center"/>
            <w:hideMark/>
          </w:tcPr>
          <w:p w14:paraId="28762073" w14:textId="77777777" w:rsidR="009573AF" w:rsidRPr="009573AF" w:rsidRDefault="009573AF" w:rsidP="009573AF">
            <w:pPr>
              <w:jc w:val="center"/>
              <w:rPr>
                <w:sz w:val="20"/>
                <w:szCs w:val="20"/>
              </w:rPr>
            </w:pPr>
            <w:r w:rsidRPr="009573AF">
              <w:rPr>
                <w:sz w:val="20"/>
                <w:szCs w:val="20"/>
              </w:rPr>
              <w:t> </w:t>
            </w:r>
          </w:p>
        </w:tc>
        <w:tc>
          <w:tcPr>
            <w:tcW w:w="1419" w:type="dxa"/>
            <w:tcBorders>
              <w:top w:val="nil"/>
              <w:left w:val="single" w:sz="4" w:space="0" w:color="auto"/>
              <w:bottom w:val="single" w:sz="4" w:space="0" w:color="auto"/>
              <w:right w:val="single" w:sz="8" w:space="0" w:color="auto"/>
            </w:tcBorders>
            <w:shd w:val="clear" w:color="000000" w:fill="DCE6F1"/>
            <w:vAlign w:val="center"/>
            <w:hideMark/>
          </w:tcPr>
          <w:p w14:paraId="56C7A97A" w14:textId="77777777" w:rsidR="009573AF" w:rsidRPr="009573AF" w:rsidRDefault="009573AF" w:rsidP="009573AF">
            <w:pPr>
              <w:jc w:val="center"/>
              <w:rPr>
                <w:sz w:val="20"/>
                <w:szCs w:val="20"/>
              </w:rPr>
            </w:pPr>
            <w:r w:rsidRPr="009573AF">
              <w:rPr>
                <w:sz w:val="20"/>
                <w:szCs w:val="20"/>
              </w:rPr>
              <w:t>0,00</w:t>
            </w:r>
          </w:p>
        </w:tc>
      </w:tr>
      <w:tr w:rsidR="009573AF" w:rsidRPr="009573AF" w14:paraId="367267D3"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noWrap/>
            <w:vAlign w:val="center"/>
            <w:hideMark/>
          </w:tcPr>
          <w:p w14:paraId="380AC9A4" w14:textId="77777777" w:rsidR="009573AF" w:rsidRPr="009573AF" w:rsidRDefault="009573AF" w:rsidP="009573AF">
            <w:pPr>
              <w:rPr>
                <w:sz w:val="20"/>
                <w:szCs w:val="20"/>
              </w:rPr>
            </w:pPr>
            <w:r w:rsidRPr="009573AF">
              <w:rPr>
                <w:sz w:val="20"/>
                <w:szCs w:val="20"/>
              </w:rPr>
              <w:t>Цена натурального топлива с учетом перевозки</w:t>
            </w:r>
          </w:p>
        </w:tc>
        <w:tc>
          <w:tcPr>
            <w:tcW w:w="1099" w:type="dxa"/>
            <w:tcBorders>
              <w:top w:val="nil"/>
              <w:left w:val="nil"/>
              <w:bottom w:val="single" w:sz="4" w:space="0" w:color="auto"/>
              <w:right w:val="single" w:sz="4" w:space="0" w:color="auto"/>
            </w:tcBorders>
            <w:shd w:val="clear" w:color="000000" w:fill="FFFFFF"/>
            <w:vAlign w:val="center"/>
            <w:hideMark/>
          </w:tcPr>
          <w:p w14:paraId="10E676D7" w14:textId="77777777" w:rsidR="009573AF" w:rsidRPr="009573AF" w:rsidRDefault="009573AF" w:rsidP="009573AF">
            <w:pPr>
              <w:jc w:val="center"/>
              <w:rPr>
                <w:sz w:val="20"/>
                <w:szCs w:val="20"/>
              </w:rPr>
            </w:pPr>
            <w:r w:rsidRPr="009573AF">
              <w:rPr>
                <w:sz w:val="20"/>
                <w:szCs w:val="20"/>
              </w:rPr>
              <w:t>руб./т</w:t>
            </w:r>
          </w:p>
        </w:tc>
        <w:tc>
          <w:tcPr>
            <w:tcW w:w="1274" w:type="dxa"/>
            <w:tcBorders>
              <w:top w:val="nil"/>
              <w:left w:val="nil"/>
              <w:bottom w:val="single" w:sz="4" w:space="0" w:color="auto"/>
              <w:right w:val="single" w:sz="4" w:space="0" w:color="auto"/>
            </w:tcBorders>
            <w:shd w:val="clear" w:color="000000" w:fill="DCE6F1"/>
            <w:noWrap/>
            <w:vAlign w:val="center"/>
            <w:hideMark/>
          </w:tcPr>
          <w:p w14:paraId="7469DCE9" w14:textId="77777777" w:rsidR="009573AF" w:rsidRPr="009573AF" w:rsidRDefault="009573AF" w:rsidP="009573AF">
            <w:pPr>
              <w:jc w:val="center"/>
              <w:rPr>
                <w:color w:val="FF0000"/>
                <w:sz w:val="20"/>
                <w:szCs w:val="20"/>
              </w:rPr>
            </w:pPr>
            <w:r w:rsidRPr="009573AF">
              <w:rPr>
                <w:color w:val="FF0000"/>
                <w:sz w:val="20"/>
                <w:szCs w:val="20"/>
              </w:rPr>
              <w:t> </w:t>
            </w:r>
          </w:p>
        </w:tc>
        <w:tc>
          <w:tcPr>
            <w:tcW w:w="1210" w:type="dxa"/>
            <w:tcBorders>
              <w:top w:val="nil"/>
              <w:left w:val="nil"/>
              <w:bottom w:val="single" w:sz="4" w:space="0" w:color="auto"/>
              <w:right w:val="nil"/>
            </w:tcBorders>
            <w:shd w:val="clear" w:color="000000" w:fill="DCE6F1"/>
            <w:noWrap/>
            <w:vAlign w:val="center"/>
            <w:hideMark/>
          </w:tcPr>
          <w:p w14:paraId="1C4CC970" w14:textId="77777777" w:rsidR="009573AF" w:rsidRPr="009573AF" w:rsidRDefault="009573AF" w:rsidP="009573AF">
            <w:pPr>
              <w:jc w:val="center"/>
              <w:rPr>
                <w:sz w:val="20"/>
                <w:szCs w:val="20"/>
              </w:rPr>
            </w:pPr>
            <w:r w:rsidRPr="009573AF">
              <w:rPr>
                <w:sz w:val="20"/>
                <w:szCs w:val="20"/>
              </w:rPr>
              <w:t> </w:t>
            </w:r>
          </w:p>
        </w:tc>
        <w:tc>
          <w:tcPr>
            <w:tcW w:w="1419" w:type="dxa"/>
            <w:tcBorders>
              <w:top w:val="nil"/>
              <w:left w:val="single" w:sz="4" w:space="0" w:color="auto"/>
              <w:bottom w:val="single" w:sz="4" w:space="0" w:color="auto"/>
              <w:right w:val="single" w:sz="8" w:space="0" w:color="auto"/>
            </w:tcBorders>
            <w:shd w:val="clear" w:color="000000" w:fill="DCE6F1"/>
            <w:noWrap/>
            <w:vAlign w:val="center"/>
            <w:hideMark/>
          </w:tcPr>
          <w:p w14:paraId="48D88BA7" w14:textId="77777777" w:rsidR="009573AF" w:rsidRPr="009573AF" w:rsidRDefault="009573AF" w:rsidP="009573AF">
            <w:pPr>
              <w:jc w:val="center"/>
              <w:rPr>
                <w:sz w:val="20"/>
                <w:szCs w:val="20"/>
              </w:rPr>
            </w:pPr>
            <w:r w:rsidRPr="009573AF">
              <w:rPr>
                <w:sz w:val="20"/>
                <w:szCs w:val="20"/>
              </w:rPr>
              <w:t>0,00</w:t>
            </w:r>
          </w:p>
        </w:tc>
      </w:tr>
      <w:tr w:rsidR="009573AF" w:rsidRPr="009573AF" w14:paraId="7F270CD3" w14:textId="77777777" w:rsidTr="009573AF">
        <w:trPr>
          <w:trHeight w:val="220"/>
          <w:jc w:val="center"/>
        </w:trPr>
        <w:tc>
          <w:tcPr>
            <w:tcW w:w="4891" w:type="dxa"/>
            <w:tcBorders>
              <w:top w:val="nil"/>
              <w:left w:val="single" w:sz="8" w:space="0" w:color="auto"/>
              <w:bottom w:val="single" w:sz="8" w:space="0" w:color="auto"/>
              <w:right w:val="single" w:sz="4" w:space="0" w:color="auto"/>
            </w:tcBorders>
            <w:shd w:val="clear" w:color="000000" w:fill="FFFFFF"/>
            <w:vAlign w:val="center"/>
            <w:hideMark/>
          </w:tcPr>
          <w:p w14:paraId="5E05E18B" w14:textId="77777777" w:rsidR="009573AF" w:rsidRPr="009573AF" w:rsidRDefault="009573AF" w:rsidP="009573AF">
            <w:pPr>
              <w:rPr>
                <w:i/>
                <w:iCs/>
                <w:sz w:val="20"/>
                <w:szCs w:val="20"/>
              </w:rPr>
            </w:pPr>
            <w:r w:rsidRPr="009573AF">
              <w:rPr>
                <w:i/>
                <w:iCs/>
                <w:sz w:val="20"/>
                <w:szCs w:val="20"/>
              </w:rPr>
              <w:t>Стоимость запаса топлива</w:t>
            </w:r>
          </w:p>
        </w:tc>
        <w:tc>
          <w:tcPr>
            <w:tcW w:w="1099" w:type="dxa"/>
            <w:tcBorders>
              <w:top w:val="nil"/>
              <w:left w:val="nil"/>
              <w:bottom w:val="single" w:sz="8" w:space="0" w:color="auto"/>
              <w:right w:val="single" w:sz="4" w:space="0" w:color="auto"/>
            </w:tcBorders>
            <w:shd w:val="clear" w:color="000000" w:fill="FFFFFF"/>
            <w:vAlign w:val="center"/>
            <w:hideMark/>
          </w:tcPr>
          <w:p w14:paraId="22AA6DCF" w14:textId="77777777" w:rsidR="009573AF" w:rsidRPr="009573AF" w:rsidRDefault="009573AF" w:rsidP="009573AF">
            <w:pPr>
              <w:jc w:val="center"/>
              <w:rPr>
                <w:sz w:val="20"/>
                <w:szCs w:val="20"/>
              </w:rPr>
            </w:pPr>
            <w:r w:rsidRPr="009573AF">
              <w:rPr>
                <w:sz w:val="20"/>
                <w:szCs w:val="20"/>
              </w:rPr>
              <w:t>тыс. руб.</w:t>
            </w:r>
          </w:p>
        </w:tc>
        <w:tc>
          <w:tcPr>
            <w:tcW w:w="1274" w:type="dxa"/>
            <w:tcBorders>
              <w:top w:val="nil"/>
              <w:left w:val="nil"/>
              <w:bottom w:val="single" w:sz="8" w:space="0" w:color="auto"/>
              <w:right w:val="single" w:sz="4" w:space="0" w:color="auto"/>
            </w:tcBorders>
            <w:shd w:val="clear" w:color="000000" w:fill="DCE6F1"/>
            <w:noWrap/>
            <w:vAlign w:val="center"/>
            <w:hideMark/>
          </w:tcPr>
          <w:p w14:paraId="7F436FA5" w14:textId="77777777" w:rsidR="009573AF" w:rsidRPr="009573AF" w:rsidRDefault="009573AF" w:rsidP="009573AF">
            <w:pPr>
              <w:jc w:val="center"/>
              <w:rPr>
                <w:color w:val="FF0000"/>
                <w:sz w:val="20"/>
                <w:szCs w:val="20"/>
              </w:rPr>
            </w:pPr>
            <w:r w:rsidRPr="009573AF">
              <w:rPr>
                <w:color w:val="FF0000"/>
                <w:sz w:val="20"/>
                <w:szCs w:val="20"/>
              </w:rPr>
              <w:t>5 413,20</w:t>
            </w:r>
          </w:p>
        </w:tc>
        <w:tc>
          <w:tcPr>
            <w:tcW w:w="1210" w:type="dxa"/>
            <w:tcBorders>
              <w:top w:val="nil"/>
              <w:left w:val="nil"/>
              <w:bottom w:val="single" w:sz="8" w:space="0" w:color="auto"/>
              <w:right w:val="nil"/>
            </w:tcBorders>
            <w:shd w:val="clear" w:color="000000" w:fill="DCE6F1"/>
            <w:noWrap/>
            <w:vAlign w:val="center"/>
            <w:hideMark/>
          </w:tcPr>
          <w:p w14:paraId="591EF7CA" w14:textId="77777777" w:rsidR="009573AF" w:rsidRPr="009573AF" w:rsidRDefault="009573AF" w:rsidP="009573AF">
            <w:pPr>
              <w:jc w:val="center"/>
              <w:rPr>
                <w:color w:val="FF0000"/>
                <w:sz w:val="20"/>
                <w:szCs w:val="20"/>
              </w:rPr>
            </w:pPr>
            <w:r w:rsidRPr="009573AF">
              <w:rPr>
                <w:color w:val="FF0000"/>
                <w:sz w:val="20"/>
                <w:szCs w:val="20"/>
              </w:rPr>
              <w:t>5 413,20</w:t>
            </w:r>
          </w:p>
        </w:tc>
        <w:tc>
          <w:tcPr>
            <w:tcW w:w="1419" w:type="dxa"/>
            <w:tcBorders>
              <w:top w:val="nil"/>
              <w:left w:val="single" w:sz="4" w:space="0" w:color="auto"/>
              <w:bottom w:val="single" w:sz="8" w:space="0" w:color="auto"/>
              <w:right w:val="single" w:sz="8" w:space="0" w:color="auto"/>
            </w:tcBorders>
            <w:shd w:val="clear" w:color="000000" w:fill="DCE6F1"/>
            <w:noWrap/>
            <w:vAlign w:val="center"/>
            <w:hideMark/>
          </w:tcPr>
          <w:p w14:paraId="1414DB20" w14:textId="77777777" w:rsidR="009573AF" w:rsidRPr="009573AF" w:rsidRDefault="009573AF" w:rsidP="009573AF">
            <w:pPr>
              <w:jc w:val="center"/>
              <w:rPr>
                <w:color w:val="FF0000"/>
                <w:sz w:val="20"/>
                <w:szCs w:val="20"/>
              </w:rPr>
            </w:pPr>
            <w:r w:rsidRPr="009573AF">
              <w:rPr>
                <w:color w:val="FF0000"/>
                <w:sz w:val="20"/>
                <w:szCs w:val="20"/>
              </w:rPr>
              <w:t>0,00</w:t>
            </w:r>
          </w:p>
        </w:tc>
      </w:tr>
      <w:tr w:rsidR="009573AF" w:rsidRPr="009573AF" w14:paraId="35A0C939" w14:textId="77777777" w:rsidTr="009573AF">
        <w:trPr>
          <w:trHeight w:val="220"/>
          <w:jc w:val="center"/>
        </w:trPr>
        <w:tc>
          <w:tcPr>
            <w:tcW w:w="9895" w:type="dxa"/>
            <w:gridSpan w:val="5"/>
            <w:tcBorders>
              <w:top w:val="single" w:sz="8" w:space="0" w:color="auto"/>
              <w:left w:val="single" w:sz="8" w:space="0" w:color="auto"/>
              <w:bottom w:val="single" w:sz="8" w:space="0" w:color="auto"/>
              <w:right w:val="nil"/>
            </w:tcBorders>
            <w:shd w:val="clear" w:color="000000" w:fill="FFFFFF"/>
            <w:vAlign w:val="center"/>
            <w:hideMark/>
          </w:tcPr>
          <w:p w14:paraId="1823EF52" w14:textId="77777777" w:rsidR="009573AF" w:rsidRPr="009573AF" w:rsidRDefault="009573AF" w:rsidP="009573AF">
            <w:pPr>
              <w:jc w:val="center"/>
              <w:rPr>
                <w:b/>
                <w:bCs/>
                <w:sz w:val="20"/>
                <w:szCs w:val="20"/>
              </w:rPr>
            </w:pPr>
            <w:r w:rsidRPr="009573AF">
              <w:rPr>
                <w:b/>
                <w:bCs/>
                <w:sz w:val="20"/>
                <w:szCs w:val="20"/>
              </w:rPr>
              <w:t>Электроэнергия</w:t>
            </w:r>
          </w:p>
        </w:tc>
      </w:tr>
      <w:tr w:rsidR="009573AF" w:rsidRPr="009573AF" w14:paraId="46C06092"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74545E87" w14:textId="77777777" w:rsidR="009573AF" w:rsidRPr="009573AF" w:rsidRDefault="009573AF" w:rsidP="009573AF">
            <w:pPr>
              <w:rPr>
                <w:sz w:val="20"/>
                <w:szCs w:val="20"/>
              </w:rPr>
            </w:pPr>
            <w:r w:rsidRPr="009573AF">
              <w:rPr>
                <w:sz w:val="20"/>
                <w:szCs w:val="20"/>
              </w:rPr>
              <w:t>Общий расход электроэнергии, в т.ч.:</w:t>
            </w:r>
          </w:p>
        </w:tc>
        <w:tc>
          <w:tcPr>
            <w:tcW w:w="1099" w:type="dxa"/>
            <w:tcBorders>
              <w:top w:val="nil"/>
              <w:left w:val="nil"/>
              <w:bottom w:val="single" w:sz="4" w:space="0" w:color="auto"/>
              <w:right w:val="single" w:sz="4" w:space="0" w:color="auto"/>
            </w:tcBorders>
            <w:shd w:val="clear" w:color="000000" w:fill="FFFFFF"/>
            <w:vAlign w:val="center"/>
            <w:hideMark/>
          </w:tcPr>
          <w:p w14:paraId="63BB648A" w14:textId="77777777" w:rsidR="009573AF" w:rsidRPr="009573AF" w:rsidRDefault="009573AF" w:rsidP="009573AF">
            <w:pPr>
              <w:jc w:val="center"/>
              <w:rPr>
                <w:sz w:val="20"/>
                <w:szCs w:val="20"/>
              </w:rPr>
            </w:pPr>
            <w:r w:rsidRPr="009573AF">
              <w:rPr>
                <w:sz w:val="20"/>
                <w:szCs w:val="20"/>
              </w:rPr>
              <w:t>тыс. кВт*ч</w:t>
            </w:r>
          </w:p>
        </w:tc>
        <w:tc>
          <w:tcPr>
            <w:tcW w:w="1274" w:type="dxa"/>
            <w:tcBorders>
              <w:top w:val="nil"/>
              <w:left w:val="nil"/>
              <w:bottom w:val="single" w:sz="4" w:space="0" w:color="auto"/>
              <w:right w:val="single" w:sz="4" w:space="0" w:color="auto"/>
            </w:tcBorders>
            <w:shd w:val="clear" w:color="000000" w:fill="DCE6F1"/>
            <w:vAlign w:val="center"/>
            <w:hideMark/>
          </w:tcPr>
          <w:p w14:paraId="270CF9F2" w14:textId="77777777" w:rsidR="009573AF" w:rsidRPr="009573AF" w:rsidRDefault="009573AF" w:rsidP="009573AF">
            <w:pPr>
              <w:jc w:val="center"/>
              <w:rPr>
                <w:sz w:val="20"/>
                <w:szCs w:val="20"/>
              </w:rPr>
            </w:pPr>
            <w:r w:rsidRPr="009573AF">
              <w:rPr>
                <w:sz w:val="20"/>
                <w:szCs w:val="20"/>
              </w:rPr>
              <w:t>4 244,76</w:t>
            </w:r>
          </w:p>
        </w:tc>
        <w:tc>
          <w:tcPr>
            <w:tcW w:w="1210" w:type="dxa"/>
            <w:tcBorders>
              <w:top w:val="nil"/>
              <w:left w:val="nil"/>
              <w:bottom w:val="single" w:sz="4" w:space="0" w:color="auto"/>
              <w:right w:val="nil"/>
            </w:tcBorders>
            <w:shd w:val="clear" w:color="000000" w:fill="DCE6F1"/>
            <w:vAlign w:val="center"/>
            <w:hideMark/>
          </w:tcPr>
          <w:p w14:paraId="37DD7D66" w14:textId="77777777" w:rsidR="009573AF" w:rsidRPr="009573AF" w:rsidRDefault="009573AF" w:rsidP="009573AF">
            <w:pPr>
              <w:jc w:val="center"/>
              <w:rPr>
                <w:sz w:val="20"/>
                <w:szCs w:val="20"/>
              </w:rPr>
            </w:pPr>
            <w:r w:rsidRPr="009573AF">
              <w:rPr>
                <w:sz w:val="20"/>
                <w:szCs w:val="20"/>
              </w:rPr>
              <w:t>4 246,19</w:t>
            </w:r>
          </w:p>
        </w:tc>
        <w:tc>
          <w:tcPr>
            <w:tcW w:w="1419" w:type="dxa"/>
            <w:tcBorders>
              <w:top w:val="nil"/>
              <w:left w:val="single" w:sz="4" w:space="0" w:color="auto"/>
              <w:bottom w:val="single" w:sz="4" w:space="0" w:color="auto"/>
              <w:right w:val="single" w:sz="8" w:space="0" w:color="auto"/>
            </w:tcBorders>
            <w:shd w:val="clear" w:color="000000" w:fill="DCE6F1"/>
            <w:vAlign w:val="center"/>
            <w:hideMark/>
          </w:tcPr>
          <w:p w14:paraId="47208CA5" w14:textId="77777777" w:rsidR="009573AF" w:rsidRPr="009573AF" w:rsidRDefault="009573AF" w:rsidP="009573AF">
            <w:pPr>
              <w:jc w:val="center"/>
              <w:rPr>
                <w:sz w:val="20"/>
                <w:szCs w:val="20"/>
              </w:rPr>
            </w:pPr>
            <w:r w:rsidRPr="009573AF">
              <w:rPr>
                <w:sz w:val="20"/>
                <w:szCs w:val="20"/>
              </w:rPr>
              <w:t>1,43</w:t>
            </w:r>
          </w:p>
        </w:tc>
      </w:tr>
      <w:tr w:rsidR="009573AF" w:rsidRPr="009573AF" w14:paraId="48E4136C"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noWrap/>
            <w:vAlign w:val="center"/>
            <w:hideMark/>
          </w:tcPr>
          <w:p w14:paraId="5D459794" w14:textId="77777777" w:rsidR="009573AF" w:rsidRPr="009573AF" w:rsidRDefault="009573AF" w:rsidP="009573AF">
            <w:pPr>
              <w:rPr>
                <w:sz w:val="20"/>
                <w:szCs w:val="20"/>
              </w:rPr>
            </w:pPr>
            <w:r w:rsidRPr="009573AF">
              <w:rPr>
                <w:sz w:val="20"/>
                <w:szCs w:val="20"/>
              </w:rPr>
              <w:t>Дефлятор тарифа электроэнергии</w:t>
            </w:r>
          </w:p>
        </w:tc>
        <w:tc>
          <w:tcPr>
            <w:tcW w:w="1099" w:type="dxa"/>
            <w:tcBorders>
              <w:top w:val="nil"/>
              <w:left w:val="nil"/>
              <w:bottom w:val="single" w:sz="4" w:space="0" w:color="auto"/>
              <w:right w:val="single" w:sz="4" w:space="0" w:color="auto"/>
            </w:tcBorders>
            <w:shd w:val="clear" w:color="000000" w:fill="FFFFFF"/>
            <w:vAlign w:val="center"/>
            <w:hideMark/>
          </w:tcPr>
          <w:p w14:paraId="51D5011A" w14:textId="77777777" w:rsidR="009573AF" w:rsidRPr="009573AF" w:rsidRDefault="009573AF" w:rsidP="009573AF">
            <w:pPr>
              <w:jc w:val="center"/>
              <w:rPr>
                <w:sz w:val="20"/>
                <w:szCs w:val="20"/>
              </w:rPr>
            </w:pPr>
            <w:r w:rsidRPr="009573AF">
              <w:rPr>
                <w:sz w:val="20"/>
                <w:szCs w:val="20"/>
              </w:rPr>
              <w:t> </w:t>
            </w:r>
          </w:p>
        </w:tc>
        <w:tc>
          <w:tcPr>
            <w:tcW w:w="1274" w:type="dxa"/>
            <w:tcBorders>
              <w:top w:val="nil"/>
              <w:left w:val="nil"/>
              <w:bottom w:val="single" w:sz="4" w:space="0" w:color="auto"/>
              <w:right w:val="single" w:sz="4" w:space="0" w:color="auto"/>
            </w:tcBorders>
            <w:shd w:val="clear" w:color="000000" w:fill="DCE6F1"/>
            <w:noWrap/>
            <w:vAlign w:val="center"/>
            <w:hideMark/>
          </w:tcPr>
          <w:p w14:paraId="73981158" w14:textId="77777777" w:rsidR="009573AF" w:rsidRPr="009573AF" w:rsidRDefault="009573AF" w:rsidP="009573AF">
            <w:pPr>
              <w:jc w:val="center"/>
              <w:rPr>
                <w:sz w:val="20"/>
                <w:szCs w:val="20"/>
              </w:rPr>
            </w:pPr>
            <w:r w:rsidRPr="009573AF">
              <w:rPr>
                <w:sz w:val="20"/>
                <w:szCs w:val="20"/>
              </w:rPr>
              <w:t> </w:t>
            </w:r>
          </w:p>
        </w:tc>
        <w:tc>
          <w:tcPr>
            <w:tcW w:w="1210" w:type="dxa"/>
            <w:tcBorders>
              <w:top w:val="nil"/>
              <w:left w:val="nil"/>
              <w:bottom w:val="single" w:sz="4" w:space="0" w:color="auto"/>
              <w:right w:val="nil"/>
            </w:tcBorders>
            <w:shd w:val="clear" w:color="000000" w:fill="DCE6F1"/>
            <w:noWrap/>
            <w:vAlign w:val="center"/>
            <w:hideMark/>
          </w:tcPr>
          <w:p w14:paraId="2BDE4113" w14:textId="77777777" w:rsidR="009573AF" w:rsidRPr="009573AF" w:rsidRDefault="009573AF" w:rsidP="009573AF">
            <w:pPr>
              <w:jc w:val="center"/>
              <w:rPr>
                <w:sz w:val="20"/>
                <w:szCs w:val="20"/>
              </w:rPr>
            </w:pPr>
            <w:r w:rsidRPr="009573AF">
              <w:rPr>
                <w:sz w:val="20"/>
                <w:szCs w:val="20"/>
              </w:rPr>
              <w:t> </w:t>
            </w:r>
          </w:p>
        </w:tc>
        <w:tc>
          <w:tcPr>
            <w:tcW w:w="1419" w:type="dxa"/>
            <w:tcBorders>
              <w:top w:val="nil"/>
              <w:left w:val="single" w:sz="4" w:space="0" w:color="auto"/>
              <w:bottom w:val="single" w:sz="4" w:space="0" w:color="auto"/>
              <w:right w:val="single" w:sz="8" w:space="0" w:color="auto"/>
            </w:tcBorders>
            <w:shd w:val="clear" w:color="000000" w:fill="DCE6F1"/>
            <w:noWrap/>
            <w:vAlign w:val="center"/>
            <w:hideMark/>
          </w:tcPr>
          <w:p w14:paraId="08734328" w14:textId="77777777" w:rsidR="009573AF" w:rsidRPr="009573AF" w:rsidRDefault="009573AF" w:rsidP="009573AF">
            <w:pPr>
              <w:jc w:val="center"/>
              <w:rPr>
                <w:sz w:val="20"/>
                <w:szCs w:val="20"/>
              </w:rPr>
            </w:pPr>
            <w:r w:rsidRPr="009573AF">
              <w:rPr>
                <w:sz w:val="20"/>
                <w:szCs w:val="20"/>
              </w:rPr>
              <w:t> </w:t>
            </w:r>
          </w:p>
        </w:tc>
      </w:tr>
      <w:tr w:rsidR="009573AF" w:rsidRPr="009573AF" w14:paraId="2BB7DEE9" w14:textId="77777777" w:rsidTr="009573AF">
        <w:trPr>
          <w:trHeight w:val="42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70C9F16B" w14:textId="77777777" w:rsidR="009573AF" w:rsidRPr="009573AF" w:rsidRDefault="009573AF" w:rsidP="009573AF">
            <w:pPr>
              <w:rPr>
                <w:sz w:val="20"/>
                <w:szCs w:val="20"/>
              </w:rPr>
            </w:pPr>
            <w:r w:rsidRPr="009573AF">
              <w:rPr>
                <w:sz w:val="20"/>
                <w:szCs w:val="20"/>
              </w:rPr>
              <w:t>Средневзвешенный тариф за 1 кВт*ч потреблен.эл.энергии, в т.ч.:</w:t>
            </w:r>
          </w:p>
        </w:tc>
        <w:tc>
          <w:tcPr>
            <w:tcW w:w="1099" w:type="dxa"/>
            <w:tcBorders>
              <w:top w:val="nil"/>
              <w:left w:val="nil"/>
              <w:bottom w:val="single" w:sz="4" w:space="0" w:color="auto"/>
              <w:right w:val="single" w:sz="4" w:space="0" w:color="auto"/>
            </w:tcBorders>
            <w:shd w:val="clear" w:color="000000" w:fill="FFFFFF"/>
            <w:vAlign w:val="center"/>
            <w:hideMark/>
          </w:tcPr>
          <w:p w14:paraId="0E3F9840" w14:textId="77777777" w:rsidR="009573AF" w:rsidRPr="009573AF" w:rsidRDefault="009573AF" w:rsidP="009573AF">
            <w:pPr>
              <w:jc w:val="center"/>
              <w:rPr>
                <w:sz w:val="20"/>
                <w:szCs w:val="20"/>
              </w:rPr>
            </w:pPr>
            <w:r w:rsidRPr="009573AF">
              <w:rPr>
                <w:sz w:val="20"/>
                <w:szCs w:val="20"/>
              </w:rPr>
              <w:t>руб.</w:t>
            </w:r>
          </w:p>
        </w:tc>
        <w:tc>
          <w:tcPr>
            <w:tcW w:w="1274" w:type="dxa"/>
            <w:tcBorders>
              <w:top w:val="nil"/>
              <w:left w:val="nil"/>
              <w:bottom w:val="single" w:sz="4" w:space="0" w:color="auto"/>
              <w:right w:val="single" w:sz="4" w:space="0" w:color="auto"/>
            </w:tcBorders>
            <w:shd w:val="clear" w:color="000000" w:fill="DCE6F1"/>
            <w:noWrap/>
            <w:vAlign w:val="center"/>
            <w:hideMark/>
          </w:tcPr>
          <w:p w14:paraId="38C084D3" w14:textId="77777777" w:rsidR="009573AF" w:rsidRPr="009573AF" w:rsidRDefault="009573AF" w:rsidP="009573AF">
            <w:pPr>
              <w:jc w:val="center"/>
              <w:rPr>
                <w:sz w:val="20"/>
                <w:szCs w:val="20"/>
              </w:rPr>
            </w:pPr>
            <w:r w:rsidRPr="009573AF">
              <w:rPr>
                <w:sz w:val="20"/>
                <w:szCs w:val="20"/>
              </w:rPr>
              <w:t>5,983</w:t>
            </w:r>
          </w:p>
        </w:tc>
        <w:tc>
          <w:tcPr>
            <w:tcW w:w="1210" w:type="dxa"/>
            <w:tcBorders>
              <w:top w:val="nil"/>
              <w:left w:val="nil"/>
              <w:bottom w:val="single" w:sz="4" w:space="0" w:color="auto"/>
              <w:right w:val="nil"/>
            </w:tcBorders>
            <w:shd w:val="clear" w:color="000000" w:fill="DCE6F1"/>
            <w:noWrap/>
            <w:vAlign w:val="center"/>
            <w:hideMark/>
          </w:tcPr>
          <w:p w14:paraId="4CB4679F" w14:textId="77777777" w:rsidR="009573AF" w:rsidRPr="009573AF" w:rsidRDefault="009573AF" w:rsidP="009573AF">
            <w:pPr>
              <w:jc w:val="center"/>
              <w:rPr>
                <w:sz w:val="20"/>
                <w:szCs w:val="20"/>
              </w:rPr>
            </w:pPr>
            <w:r w:rsidRPr="009573AF">
              <w:rPr>
                <w:sz w:val="20"/>
                <w:szCs w:val="20"/>
              </w:rPr>
              <w:t>5,882</w:t>
            </w:r>
          </w:p>
        </w:tc>
        <w:tc>
          <w:tcPr>
            <w:tcW w:w="1419" w:type="dxa"/>
            <w:tcBorders>
              <w:top w:val="nil"/>
              <w:left w:val="single" w:sz="4" w:space="0" w:color="auto"/>
              <w:bottom w:val="single" w:sz="4" w:space="0" w:color="auto"/>
              <w:right w:val="single" w:sz="8" w:space="0" w:color="auto"/>
            </w:tcBorders>
            <w:shd w:val="clear" w:color="000000" w:fill="DCE6F1"/>
            <w:noWrap/>
            <w:vAlign w:val="center"/>
            <w:hideMark/>
          </w:tcPr>
          <w:p w14:paraId="3FF817DA" w14:textId="77777777" w:rsidR="009573AF" w:rsidRPr="009573AF" w:rsidRDefault="009573AF" w:rsidP="009573AF">
            <w:pPr>
              <w:jc w:val="center"/>
              <w:rPr>
                <w:sz w:val="20"/>
                <w:szCs w:val="20"/>
              </w:rPr>
            </w:pPr>
            <w:r w:rsidRPr="009573AF">
              <w:rPr>
                <w:sz w:val="20"/>
                <w:szCs w:val="20"/>
              </w:rPr>
              <w:t>-0,101</w:t>
            </w:r>
          </w:p>
        </w:tc>
      </w:tr>
      <w:tr w:rsidR="009573AF" w:rsidRPr="009573AF" w14:paraId="3144F6CF"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47EF6CE2" w14:textId="77777777" w:rsidR="009573AF" w:rsidRPr="009573AF" w:rsidRDefault="009573AF" w:rsidP="009573AF">
            <w:pPr>
              <w:rPr>
                <w:sz w:val="20"/>
                <w:szCs w:val="20"/>
              </w:rPr>
            </w:pPr>
            <w:r w:rsidRPr="009573AF">
              <w:rPr>
                <w:sz w:val="20"/>
                <w:szCs w:val="20"/>
              </w:rPr>
              <w:t>Удельный расход</w:t>
            </w:r>
          </w:p>
        </w:tc>
        <w:tc>
          <w:tcPr>
            <w:tcW w:w="1099" w:type="dxa"/>
            <w:tcBorders>
              <w:top w:val="nil"/>
              <w:left w:val="nil"/>
              <w:bottom w:val="single" w:sz="4" w:space="0" w:color="auto"/>
              <w:right w:val="single" w:sz="4" w:space="0" w:color="auto"/>
            </w:tcBorders>
            <w:shd w:val="clear" w:color="000000" w:fill="FFFFFF"/>
            <w:vAlign w:val="center"/>
            <w:hideMark/>
          </w:tcPr>
          <w:p w14:paraId="4730E495" w14:textId="77777777" w:rsidR="009573AF" w:rsidRPr="009573AF" w:rsidRDefault="009573AF" w:rsidP="009573AF">
            <w:pPr>
              <w:jc w:val="center"/>
              <w:rPr>
                <w:sz w:val="20"/>
                <w:szCs w:val="20"/>
              </w:rPr>
            </w:pPr>
            <w:r w:rsidRPr="009573AF">
              <w:rPr>
                <w:sz w:val="20"/>
                <w:szCs w:val="20"/>
              </w:rPr>
              <w:t>кВт*ч/Гкал</w:t>
            </w:r>
          </w:p>
        </w:tc>
        <w:tc>
          <w:tcPr>
            <w:tcW w:w="1274" w:type="dxa"/>
            <w:tcBorders>
              <w:top w:val="nil"/>
              <w:left w:val="nil"/>
              <w:bottom w:val="single" w:sz="4" w:space="0" w:color="auto"/>
              <w:right w:val="single" w:sz="4" w:space="0" w:color="auto"/>
            </w:tcBorders>
            <w:shd w:val="clear" w:color="000000" w:fill="DCE6F1"/>
            <w:vAlign w:val="center"/>
            <w:hideMark/>
          </w:tcPr>
          <w:p w14:paraId="39BDF0BC" w14:textId="77777777" w:rsidR="009573AF" w:rsidRPr="009573AF" w:rsidRDefault="009573AF" w:rsidP="009573AF">
            <w:pPr>
              <w:jc w:val="center"/>
              <w:rPr>
                <w:sz w:val="20"/>
                <w:szCs w:val="20"/>
              </w:rPr>
            </w:pPr>
            <w:r w:rsidRPr="009573AF">
              <w:rPr>
                <w:sz w:val="20"/>
                <w:szCs w:val="20"/>
              </w:rPr>
              <w:t> </w:t>
            </w:r>
          </w:p>
        </w:tc>
        <w:tc>
          <w:tcPr>
            <w:tcW w:w="1210" w:type="dxa"/>
            <w:tcBorders>
              <w:top w:val="nil"/>
              <w:left w:val="nil"/>
              <w:bottom w:val="single" w:sz="4" w:space="0" w:color="auto"/>
              <w:right w:val="nil"/>
            </w:tcBorders>
            <w:shd w:val="clear" w:color="000000" w:fill="DCE6F1"/>
            <w:vAlign w:val="center"/>
            <w:hideMark/>
          </w:tcPr>
          <w:p w14:paraId="46C93683" w14:textId="77777777" w:rsidR="009573AF" w:rsidRPr="009573AF" w:rsidRDefault="009573AF" w:rsidP="009573AF">
            <w:pPr>
              <w:jc w:val="center"/>
              <w:rPr>
                <w:sz w:val="20"/>
                <w:szCs w:val="20"/>
              </w:rPr>
            </w:pPr>
            <w:r w:rsidRPr="009573AF">
              <w:rPr>
                <w:sz w:val="20"/>
                <w:szCs w:val="20"/>
              </w:rPr>
              <w:t>51,30</w:t>
            </w:r>
          </w:p>
        </w:tc>
        <w:tc>
          <w:tcPr>
            <w:tcW w:w="1419" w:type="dxa"/>
            <w:tcBorders>
              <w:top w:val="nil"/>
              <w:left w:val="single" w:sz="4" w:space="0" w:color="auto"/>
              <w:bottom w:val="single" w:sz="4" w:space="0" w:color="auto"/>
              <w:right w:val="single" w:sz="8" w:space="0" w:color="auto"/>
            </w:tcBorders>
            <w:shd w:val="clear" w:color="000000" w:fill="DCE6F1"/>
            <w:vAlign w:val="center"/>
            <w:hideMark/>
          </w:tcPr>
          <w:p w14:paraId="303D0DBE" w14:textId="77777777" w:rsidR="009573AF" w:rsidRPr="009573AF" w:rsidRDefault="009573AF" w:rsidP="009573AF">
            <w:pPr>
              <w:jc w:val="center"/>
              <w:rPr>
                <w:sz w:val="20"/>
                <w:szCs w:val="20"/>
              </w:rPr>
            </w:pPr>
            <w:r w:rsidRPr="009573AF">
              <w:rPr>
                <w:sz w:val="20"/>
                <w:szCs w:val="20"/>
              </w:rPr>
              <w:t>51,30</w:t>
            </w:r>
          </w:p>
        </w:tc>
      </w:tr>
      <w:tr w:rsidR="009573AF" w:rsidRPr="009573AF" w14:paraId="413ED580" w14:textId="77777777" w:rsidTr="009573AF">
        <w:trPr>
          <w:trHeight w:val="220"/>
          <w:jc w:val="center"/>
        </w:trPr>
        <w:tc>
          <w:tcPr>
            <w:tcW w:w="4891" w:type="dxa"/>
            <w:tcBorders>
              <w:top w:val="nil"/>
              <w:left w:val="single" w:sz="8" w:space="0" w:color="auto"/>
              <w:bottom w:val="single" w:sz="8" w:space="0" w:color="auto"/>
              <w:right w:val="single" w:sz="4" w:space="0" w:color="auto"/>
            </w:tcBorders>
            <w:shd w:val="clear" w:color="000000" w:fill="FFFFFF"/>
            <w:vAlign w:val="center"/>
            <w:hideMark/>
          </w:tcPr>
          <w:p w14:paraId="3DBD334C" w14:textId="77777777" w:rsidR="009573AF" w:rsidRPr="009573AF" w:rsidRDefault="009573AF" w:rsidP="009573AF">
            <w:pPr>
              <w:rPr>
                <w:i/>
                <w:iCs/>
                <w:sz w:val="20"/>
                <w:szCs w:val="20"/>
              </w:rPr>
            </w:pPr>
            <w:r w:rsidRPr="009573AF">
              <w:rPr>
                <w:i/>
                <w:iCs/>
                <w:sz w:val="20"/>
                <w:szCs w:val="20"/>
              </w:rPr>
              <w:t>Стоимость электроэнергии</w:t>
            </w:r>
          </w:p>
        </w:tc>
        <w:tc>
          <w:tcPr>
            <w:tcW w:w="1099" w:type="dxa"/>
            <w:tcBorders>
              <w:top w:val="nil"/>
              <w:left w:val="nil"/>
              <w:bottom w:val="single" w:sz="8" w:space="0" w:color="auto"/>
              <w:right w:val="single" w:sz="4" w:space="0" w:color="auto"/>
            </w:tcBorders>
            <w:shd w:val="clear" w:color="000000" w:fill="FFFFFF"/>
            <w:vAlign w:val="center"/>
            <w:hideMark/>
          </w:tcPr>
          <w:p w14:paraId="1E65CB1F" w14:textId="77777777" w:rsidR="009573AF" w:rsidRPr="009573AF" w:rsidRDefault="009573AF" w:rsidP="009573AF">
            <w:pPr>
              <w:jc w:val="center"/>
              <w:rPr>
                <w:sz w:val="20"/>
                <w:szCs w:val="20"/>
              </w:rPr>
            </w:pPr>
            <w:r w:rsidRPr="009573AF">
              <w:rPr>
                <w:sz w:val="20"/>
                <w:szCs w:val="20"/>
              </w:rPr>
              <w:t>тыс. руб.</w:t>
            </w:r>
          </w:p>
        </w:tc>
        <w:tc>
          <w:tcPr>
            <w:tcW w:w="1274" w:type="dxa"/>
            <w:tcBorders>
              <w:top w:val="nil"/>
              <w:left w:val="nil"/>
              <w:bottom w:val="single" w:sz="8" w:space="0" w:color="auto"/>
              <w:right w:val="single" w:sz="4" w:space="0" w:color="auto"/>
            </w:tcBorders>
            <w:shd w:val="clear" w:color="000000" w:fill="DCE6F1"/>
            <w:noWrap/>
            <w:vAlign w:val="center"/>
            <w:hideMark/>
          </w:tcPr>
          <w:p w14:paraId="422E15F0" w14:textId="77777777" w:rsidR="009573AF" w:rsidRPr="009573AF" w:rsidRDefault="009573AF" w:rsidP="009573AF">
            <w:pPr>
              <w:jc w:val="center"/>
              <w:rPr>
                <w:color w:val="FF0000"/>
                <w:sz w:val="20"/>
                <w:szCs w:val="20"/>
              </w:rPr>
            </w:pPr>
            <w:r w:rsidRPr="009573AF">
              <w:rPr>
                <w:color w:val="FF0000"/>
                <w:sz w:val="20"/>
                <w:szCs w:val="20"/>
              </w:rPr>
              <w:t>25 396</w:t>
            </w:r>
          </w:p>
        </w:tc>
        <w:tc>
          <w:tcPr>
            <w:tcW w:w="1210" w:type="dxa"/>
            <w:tcBorders>
              <w:top w:val="nil"/>
              <w:left w:val="nil"/>
              <w:bottom w:val="single" w:sz="8" w:space="0" w:color="auto"/>
              <w:right w:val="nil"/>
            </w:tcBorders>
            <w:shd w:val="clear" w:color="000000" w:fill="DCE6F1"/>
            <w:noWrap/>
            <w:vAlign w:val="center"/>
            <w:hideMark/>
          </w:tcPr>
          <w:p w14:paraId="7D0C826F" w14:textId="77777777" w:rsidR="009573AF" w:rsidRPr="009573AF" w:rsidRDefault="009573AF" w:rsidP="009573AF">
            <w:pPr>
              <w:jc w:val="center"/>
              <w:rPr>
                <w:color w:val="FF0000"/>
                <w:sz w:val="20"/>
                <w:szCs w:val="20"/>
              </w:rPr>
            </w:pPr>
            <w:r w:rsidRPr="009573AF">
              <w:rPr>
                <w:color w:val="FF0000"/>
                <w:sz w:val="20"/>
                <w:szCs w:val="20"/>
              </w:rPr>
              <w:t>24 974</w:t>
            </w:r>
          </w:p>
        </w:tc>
        <w:tc>
          <w:tcPr>
            <w:tcW w:w="1419" w:type="dxa"/>
            <w:tcBorders>
              <w:top w:val="nil"/>
              <w:left w:val="single" w:sz="4" w:space="0" w:color="auto"/>
              <w:bottom w:val="single" w:sz="8" w:space="0" w:color="auto"/>
              <w:right w:val="single" w:sz="8" w:space="0" w:color="auto"/>
            </w:tcBorders>
            <w:shd w:val="clear" w:color="000000" w:fill="DCE6F1"/>
            <w:noWrap/>
            <w:vAlign w:val="center"/>
            <w:hideMark/>
          </w:tcPr>
          <w:p w14:paraId="63F4CBE4" w14:textId="77777777" w:rsidR="009573AF" w:rsidRPr="009573AF" w:rsidRDefault="009573AF" w:rsidP="009573AF">
            <w:pPr>
              <w:jc w:val="center"/>
              <w:rPr>
                <w:color w:val="FF0000"/>
                <w:sz w:val="20"/>
                <w:szCs w:val="20"/>
              </w:rPr>
            </w:pPr>
            <w:r w:rsidRPr="009573AF">
              <w:rPr>
                <w:color w:val="FF0000"/>
                <w:sz w:val="20"/>
                <w:szCs w:val="20"/>
              </w:rPr>
              <w:t>-421</w:t>
            </w:r>
          </w:p>
        </w:tc>
      </w:tr>
      <w:tr w:rsidR="009573AF" w:rsidRPr="009573AF" w14:paraId="3F9CDF1D" w14:textId="77777777" w:rsidTr="009573AF">
        <w:trPr>
          <w:trHeight w:val="220"/>
          <w:jc w:val="center"/>
        </w:trPr>
        <w:tc>
          <w:tcPr>
            <w:tcW w:w="9895" w:type="dxa"/>
            <w:gridSpan w:val="5"/>
            <w:tcBorders>
              <w:top w:val="single" w:sz="8" w:space="0" w:color="auto"/>
              <w:left w:val="single" w:sz="8" w:space="0" w:color="auto"/>
              <w:bottom w:val="single" w:sz="8" w:space="0" w:color="auto"/>
              <w:right w:val="nil"/>
            </w:tcBorders>
            <w:shd w:val="clear" w:color="000000" w:fill="FFFFFF"/>
            <w:vAlign w:val="center"/>
            <w:hideMark/>
          </w:tcPr>
          <w:p w14:paraId="22916A04" w14:textId="77777777" w:rsidR="009573AF" w:rsidRPr="009573AF" w:rsidRDefault="009573AF" w:rsidP="009573AF">
            <w:pPr>
              <w:jc w:val="center"/>
              <w:rPr>
                <w:b/>
                <w:bCs/>
                <w:sz w:val="20"/>
                <w:szCs w:val="20"/>
              </w:rPr>
            </w:pPr>
            <w:r w:rsidRPr="009573AF">
              <w:rPr>
                <w:b/>
                <w:bCs/>
                <w:sz w:val="20"/>
                <w:szCs w:val="20"/>
              </w:rPr>
              <w:t>Тепловая энергия</w:t>
            </w:r>
          </w:p>
        </w:tc>
      </w:tr>
      <w:tr w:rsidR="009573AF" w:rsidRPr="009573AF" w14:paraId="023C29DD"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00283634" w14:textId="77777777" w:rsidR="009573AF" w:rsidRPr="009573AF" w:rsidRDefault="009573AF" w:rsidP="009573AF">
            <w:pPr>
              <w:rPr>
                <w:sz w:val="20"/>
                <w:szCs w:val="20"/>
              </w:rPr>
            </w:pPr>
            <w:r w:rsidRPr="009573AF">
              <w:rPr>
                <w:sz w:val="20"/>
                <w:szCs w:val="20"/>
              </w:rPr>
              <w:t>Общий расход тепловой энергии</w:t>
            </w:r>
          </w:p>
        </w:tc>
        <w:tc>
          <w:tcPr>
            <w:tcW w:w="1099" w:type="dxa"/>
            <w:tcBorders>
              <w:top w:val="nil"/>
              <w:left w:val="nil"/>
              <w:bottom w:val="single" w:sz="4" w:space="0" w:color="auto"/>
              <w:right w:val="single" w:sz="4" w:space="0" w:color="auto"/>
            </w:tcBorders>
            <w:shd w:val="clear" w:color="000000" w:fill="FFFFFF"/>
            <w:vAlign w:val="center"/>
            <w:hideMark/>
          </w:tcPr>
          <w:p w14:paraId="21B41420" w14:textId="77777777" w:rsidR="009573AF" w:rsidRPr="009573AF" w:rsidRDefault="009573AF" w:rsidP="009573AF">
            <w:pPr>
              <w:jc w:val="center"/>
              <w:rPr>
                <w:sz w:val="20"/>
                <w:szCs w:val="20"/>
              </w:rPr>
            </w:pPr>
            <w:r w:rsidRPr="009573AF">
              <w:rPr>
                <w:sz w:val="20"/>
                <w:szCs w:val="20"/>
              </w:rPr>
              <w:t>Гкал</w:t>
            </w:r>
          </w:p>
        </w:tc>
        <w:tc>
          <w:tcPr>
            <w:tcW w:w="1274" w:type="dxa"/>
            <w:tcBorders>
              <w:top w:val="nil"/>
              <w:left w:val="nil"/>
              <w:bottom w:val="single" w:sz="4" w:space="0" w:color="auto"/>
              <w:right w:val="single" w:sz="4" w:space="0" w:color="auto"/>
            </w:tcBorders>
            <w:shd w:val="clear" w:color="000000" w:fill="DCE6F1"/>
            <w:vAlign w:val="center"/>
            <w:hideMark/>
          </w:tcPr>
          <w:p w14:paraId="1474E20D" w14:textId="77777777" w:rsidR="009573AF" w:rsidRPr="009573AF" w:rsidRDefault="009573AF" w:rsidP="009573AF">
            <w:pPr>
              <w:jc w:val="center"/>
              <w:rPr>
                <w:sz w:val="20"/>
                <w:szCs w:val="20"/>
              </w:rPr>
            </w:pPr>
            <w:r w:rsidRPr="009573AF">
              <w:rPr>
                <w:sz w:val="20"/>
                <w:szCs w:val="20"/>
              </w:rPr>
              <w:t> </w:t>
            </w:r>
          </w:p>
        </w:tc>
        <w:tc>
          <w:tcPr>
            <w:tcW w:w="1210" w:type="dxa"/>
            <w:tcBorders>
              <w:top w:val="nil"/>
              <w:left w:val="nil"/>
              <w:bottom w:val="single" w:sz="4" w:space="0" w:color="auto"/>
              <w:right w:val="nil"/>
            </w:tcBorders>
            <w:shd w:val="clear" w:color="000000" w:fill="DCE6F1"/>
            <w:vAlign w:val="center"/>
            <w:hideMark/>
          </w:tcPr>
          <w:p w14:paraId="6310C717" w14:textId="77777777" w:rsidR="009573AF" w:rsidRPr="009573AF" w:rsidRDefault="009573AF" w:rsidP="009573AF">
            <w:pPr>
              <w:jc w:val="center"/>
              <w:rPr>
                <w:sz w:val="20"/>
                <w:szCs w:val="20"/>
              </w:rPr>
            </w:pPr>
            <w:r w:rsidRPr="009573AF">
              <w:rPr>
                <w:sz w:val="20"/>
                <w:szCs w:val="20"/>
              </w:rPr>
              <w:t> </w:t>
            </w:r>
          </w:p>
        </w:tc>
        <w:tc>
          <w:tcPr>
            <w:tcW w:w="1419" w:type="dxa"/>
            <w:tcBorders>
              <w:top w:val="nil"/>
              <w:left w:val="single" w:sz="4" w:space="0" w:color="auto"/>
              <w:bottom w:val="single" w:sz="4" w:space="0" w:color="auto"/>
              <w:right w:val="single" w:sz="8" w:space="0" w:color="auto"/>
            </w:tcBorders>
            <w:shd w:val="clear" w:color="000000" w:fill="DCE6F1"/>
            <w:vAlign w:val="center"/>
            <w:hideMark/>
          </w:tcPr>
          <w:p w14:paraId="15B2AA4E" w14:textId="77777777" w:rsidR="009573AF" w:rsidRPr="009573AF" w:rsidRDefault="009573AF" w:rsidP="009573AF">
            <w:pPr>
              <w:jc w:val="center"/>
              <w:rPr>
                <w:sz w:val="20"/>
                <w:szCs w:val="20"/>
              </w:rPr>
            </w:pPr>
            <w:r w:rsidRPr="009573AF">
              <w:rPr>
                <w:sz w:val="20"/>
                <w:szCs w:val="20"/>
              </w:rPr>
              <w:t>0,00</w:t>
            </w:r>
          </w:p>
        </w:tc>
      </w:tr>
      <w:tr w:rsidR="009573AF" w:rsidRPr="009573AF" w14:paraId="12607027"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591EA740" w14:textId="77777777" w:rsidR="009573AF" w:rsidRPr="009573AF" w:rsidRDefault="009573AF" w:rsidP="009573AF">
            <w:pPr>
              <w:rPr>
                <w:sz w:val="20"/>
                <w:szCs w:val="20"/>
              </w:rPr>
            </w:pPr>
            <w:r w:rsidRPr="009573AF">
              <w:rPr>
                <w:sz w:val="20"/>
                <w:szCs w:val="20"/>
              </w:rPr>
              <w:t>Тариф на тепловую энергию</w:t>
            </w:r>
          </w:p>
        </w:tc>
        <w:tc>
          <w:tcPr>
            <w:tcW w:w="1099" w:type="dxa"/>
            <w:tcBorders>
              <w:top w:val="nil"/>
              <w:left w:val="nil"/>
              <w:bottom w:val="single" w:sz="4" w:space="0" w:color="auto"/>
              <w:right w:val="single" w:sz="4" w:space="0" w:color="auto"/>
            </w:tcBorders>
            <w:shd w:val="clear" w:color="000000" w:fill="FFFFFF"/>
            <w:vAlign w:val="center"/>
            <w:hideMark/>
          </w:tcPr>
          <w:p w14:paraId="0803234A" w14:textId="77777777" w:rsidR="009573AF" w:rsidRPr="009573AF" w:rsidRDefault="009573AF" w:rsidP="009573AF">
            <w:pPr>
              <w:jc w:val="center"/>
              <w:rPr>
                <w:sz w:val="20"/>
                <w:szCs w:val="20"/>
              </w:rPr>
            </w:pPr>
            <w:r w:rsidRPr="009573AF">
              <w:rPr>
                <w:sz w:val="20"/>
                <w:szCs w:val="20"/>
              </w:rPr>
              <w:t>руб./Гкал</w:t>
            </w:r>
          </w:p>
        </w:tc>
        <w:tc>
          <w:tcPr>
            <w:tcW w:w="1274" w:type="dxa"/>
            <w:tcBorders>
              <w:top w:val="nil"/>
              <w:left w:val="nil"/>
              <w:bottom w:val="single" w:sz="4" w:space="0" w:color="auto"/>
              <w:right w:val="single" w:sz="4" w:space="0" w:color="auto"/>
            </w:tcBorders>
            <w:shd w:val="clear" w:color="000000" w:fill="DCE6F1"/>
            <w:noWrap/>
            <w:vAlign w:val="center"/>
            <w:hideMark/>
          </w:tcPr>
          <w:p w14:paraId="7B6D7A9D" w14:textId="77777777" w:rsidR="009573AF" w:rsidRPr="009573AF" w:rsidRDefault="009573AF" w:rsidP="009573AF">
            <w:pPr>
              <w:jc w:val="center"/>
              <w:rPr>
                <w:sz w:val="20"/>
                <w:szCs w:val="20"/>
              </w:rPr>
            </w:pPr>
            <w:r w:rsidRPr="009573AF">
              <w:rPr>
                <w:sz w:val="20"/>
                <w:szCs w:val="20"/>
              </w:rPr>
              <w:t> </w:t>
            </w:r>
          </w:p>
        </w:tc>
        <w:tc>
          <w:tcPr>
            <w:tcW w:w="1210" w:type="dxa"/>
            <w:tcBorders>
              <w:top w:val="nil"/>
              <w:left w:val="nil"/>
              <w:bottom w:val="single" w:sz="4" w:space="0" w:color="auto"/>
              <w:right w:val="nil"/>
            </w:tcBorders>
            <w:shd w:val="clear" w:color="000000" w:fill="DCE6F1"/>
            <w:noWrap/>
            <w:vAlign w:val="center"/>
            <w:hideMark/>
          </w:tcPr>
          <w:p w14:paraId="3205C3BC" w14:textId="77777777" w:rsidR="009573AF" w:rsidRPr="009573AF" w:rsidRDefault="009573AF" w:rsidP="009573AF">
            <w:pPr>
              <w:jc w:val="center"/>
              <w:rPr>
                <w:sz w:val="20"/>
                <w:szCs w:val="20"/>
              </w:rPr>
            </w:pPr>
            <w:r w:rsidRPr="009573AF">
              <w:rPr>
                <w:sz w:val="20"/>
                <w:szCs w:val="20"/>
              </w:rPr>
              <w:t> </w:t>
            </w:r>
          </w:p>
        </w:tc>
        <w:tc>
          <w:tcPr>
            <w:tcW w:w="1419" w:type="dxa"/>
            <w:tcBorders>
              <w:top w:val="nil"/>
              <w:left w:val="single" w:sz="4" w:space="0" w:color="auto"/>
              <w:bottom w:val="single" w:sz="4" w:space="0" w:color="auto"/>
              <w:right w:val="single" w:sz="8" w:space="0" w:color="auto"/>
            </w:tcBorders>
            <w:shd w:val="clear" w:color="000000" w:fill="DCE6F1"/>
            <w:noWrap/>
            <w:vAlign w:val="center"/>
            <w:hideMark/>
          </w:tcPr>
          <w:p w14:paraId="2232CFF3" w14:textId="77777777" w:rsidR="009573AF" w:rsidRPr="009573AF" w:rsidRDefault="009573AF" w:rsidP="009573AF">
            <w:pPr>
              <w:jc w:val="center"/>
              <w:rPr>
                <w:sz w:val="20"/>
                <w:szCs w:val="20"/>
              </w:rPr>
            </w:pPr>
            <w:r w:rsidRPr="009573AF">
              <w:rPr>
                <w:sz w:val="20"/>
                <w:szCs w:val="20"/>
              </w:rPr>
              <w:t>0,00</w:t>
            </w:r>
          </w:p>
        </w:tc>
      </w:tr>
      <w:tr w:rsidR="009573AF" w:rsidRPr="009573AF" w14:paraId="6C18FB8D" w14:textId="77777777" w:rsidTr="009573AF">
        <w:trPr>
          <w:trHeight w:val="220"/>
          <w:jc w:val="center"/>
        </w:trPr>
        <w:tc>
          <w:tcPr>
            <w:tcW w:w="4891" w:type="dxa"/>
            <w:tcBorders>
              <w:top w:val="nil"/>
              <w:left w:val="single" w:sz="8" w:space="0" w:color="auto"/>
              <w:bottom w:val="single" w:sz="8" w:space="0" w:color="auto"/>
              <w:right w:val="single" w:sz="4" w:space="0" w:color="auto"/>
            </w:tcBorders>
            <w:shd w:val="clear" w:color="000000" w:fill="FFFFFF"/>
            <w:vAlign w:val="center"/>
            <w:hideMark/>
          </w:tcPr>
          <w:p w14:paraId="18BB379A" w14:textId="77777777" w:rsidR="009573AF" w:rsidRPr="009573AF" w:rsidRDefault="009573AF" w:rsidP="009573AF">
            <w:pPr>
              <w:rPr>
                <w:i/>
                <w:iCs/>
                <w:sz w:val="20"/>
                <w:szCs w:val="20"/>
              </w:rPr>
            </w:pPr>
            <w:r w:rsidRPr="009573AF">
              <w:rPr>
                <w:i/>
                <w:iCs/>
                <w:sz w:val="20"/>
                <w:szCs w:val="20"/>
              </w:rPr>
              <w:t>Стоимость тепловой энергии</w:t>
            </w:r>
          </w:p>
        </w:tc>
        <w:tc>
          <w:tcPr>
            <w:tcW w:w="1099" w:type="dxa"/>
            <w:tcBorders>
              <w:top w:val="nil"/>
              <w:left w:val="nil"/>
              <w:bottom w:val="single" w:sz="8" w:space="0" w:color="auto"/>
              <w:right w:val="single" w:sz="4" w:space="0" w:color="auto"/>
            </w:tcBorders>
            <w:shd w:val="clear" w:color="000000" w:fill="FFFFFF"/>
            <w:vAlign w:val="center"/>
            <w:hideMark/>
          </w:tcPr>
          <w:p w14:paraId="6150C198" w14:textId="77777777" w:rsidR="009573AF" w:rsidRPr="009573AF" w:rsidRDefault="009573AF" w:rsidP="009573AF">
            <w:pPr>
              <w:jc w:val="center"/>
              <w:rPr>
                <w:sz w:val="20"/>
                <w:szCs w:val="20"/>
              </w:rPr>
            </w:pPr>
            <w:r w:rsidRPr="009573AF">
              <w:rPr>
                <w:sz w:val="20"/>
                <w:szCs w:val="20"/>
              </w:rPr>
              <w:t>тыс. руб.</w:t>
            </w:r>
          </w:p>
        </w:tc>
        <w:tc>
          <w:tcPr>
            <w:tcW w:w="1274" w:type="dxa"/>
            <w:tcBorders>
              <w:top w:val="nil"/>
              <w:left w:val="nil"/>
              <w:bottom w:val="single" w:sz="8" w:space="0" w:color="auto"/>
              <w:right w:val="single" w:sz="4" w:space="0" w:color="auto"/>
            </w:tcBorders>
            <w:shd w:val="clear" w:color="000000" w:fill="DCE6F1"/>
            <w:vAlign w:val="center"/>
            <w:hideMark/>
          </w:tcPr>
          <w:p w14:paraId="721FDC53" w14:textId="77777777" w:rsidR="009573AF" w:rsidRPr="009573AF" w:rsidRDefault="009573AF" w:rsidP="009573AF">
            <w:pPr>
              <w:jc w:val="center"/>
              <w:rPr>
                <w:color w:val="FF0000"/>
                <w:sz w:val="20"/>
                <w:szCs w:val="20"/>
              </w:rPr>
            </w:pPr>
            <w:r w:rsidRPr="009573AF">
              <w:rPr>
                <w:color w:val="FF0000"/>
                <w:sz w:val="20"/>
                <w:szCs w:val="20"/>
              </w:rPr>
              <w:t> </w:t>
            </w:r>
          </w:p>
        </w:tc>
        <w:tc>
          <w:tcPr>
            <w:tcW w:w="1210" w:type="dxa"/>
            <w:tcBorders>
              <w:top w:val="nil"/>
              <w:left w:val="nil"/>
              <w:bottom w:val="single" w:sz="8" w:space="0" w:color="auto"/>
              <w:right w:val="nil"/>
            </w:tcBorders>
            <w:shd w:val="clear" w:color="000000" w:fill="DCE6F1"/>
            <w:vAlign w:val="center"/>
            <w:hideMark/>
          </w:tcPr>
          <w:p w14:paraId="4B5462E0" w14:textId="77777777" w:rsidR="009573AF" w:rsidRPr="009573AF" w:rsidRDefault="009573AF" w:rsidP="009573AF">
            <w:pPr>
              <w:jc w:val="center"/>
              <w:rPr>
                <w:color w:val="FF0000"/>
                <w:sz w:val="20"/>
                <w:szCs w:val="20"/>
              </w:rPr>
            </w:pPr>
            <w:r w:rsidRPr="009573AF">
              <w:rPr>
                <w:color w:val="FF0000"/>
                <w:sz w:val="20"/>
                <w:szCs w:val="20"/>
              </w:rPr>
              <w:t> </w:t>
            </w:r>
          </w:p>
        </w:tc>
        <w:tc>
          <w:tcPr>
            <w:tcW w:w="1419" w:type="dxa"/>
            <w:tcBorders>
              <w:top w:val="nil"/>
              <w:left w:val="single" w:sz="4" w:space="0" w:color="auto"/>
              <w:bottom w:val="single" w:sz="8" w:space="0" w:color="auto"/>
              <w:right w:val="single" w:sz="8" w:space="0" w:color="auto"/>
            </w:tcBorders>
            <w:shd w:val="clear" w:color="000000" w:fill="DCE6F1"/>
            <w:vAlign w:val="center"/>
            <w:hideMark/>
          </w:tcPr>
          <w:p w14:paraId="7F61F5A0" w14:textId="77777777" w:rsidR="009573AF" w:rsidRPr="009573AF" w:rsidRDefault="009573AF" w:rsidP="009573AF">
            <w:pPr>
              <w:jc w:val="center"/>
              <w:rPr>
                <w:color w:val="FF0000"/>
                <w:sz w:val="20"/>
                <w:szCs w:val="20"/>
              </w:rPr>
            </w:pPr>
            <w:r w:rsidRPr="009573AF">
              <w:rPr>
                <w:color w:val="FF0000"/>
                <w:sz w:val="20"/>
                <w:szCs w:val="20"/>
              </w:rPr>
              <w:t>0</w:t>
            </w:r>
          </w:p>
        </w:tc>
      </w:tr>
      <w:tr w:rsidR="009573AF" w:rsidRPr="009573AF" w14:paraId="1983E351" w14:textId="77777777" w:rsidTr="009573AF">
        <w:trPr>
          <w:trHeight w:val="220"/>
          <w:jc w:val="center"/>
        </w:trPr>
        <w:tc>
          <w:tcPr>
            <w:tcW w:w="9895" w:type="dxa"/>
            <w:gridSpan w:val="5"/>
            <w:tcBorders>
              <w:top w:val="single" w:sz="8" w:space="0" w:color="auto"/>
              <w:left w:val="single" w:sz="8" w:space="0" w:color="auto"/>
              <w:bottom w:val="single" w:sz="8" w:space="0" w:color="auto"/>
              <w:right w:val="nil"/>
            </w:tcBorders>
            <w:shd w:val="clear" w:color="000000" w:fill="FFFFFF"/>
            <w:vAlign w:val="center"/>
            <w:hideMark/>
          </w:tcPr>
          <w:p w14:paraId="157736F4" w14:textId="77777777" w:rsidR="009573AF" w:rsidRPr="009573AF" w:rsidRDefault="009573AF" w:rsidP="009573AF">
            <w:pPr>
              <w:jc w:val="center"/>
              <w:rPr>
                <w:b/>
                <w:bCs/>
                <w:sz w:val="20"/>
                <w:szCs w:val="20"/>
              </w:rPr>
            </w:pPr>
            <w:r w:rsidRPr="009573AF">
              <w:rPr>
                <w:b/>
                <w:bCs/>
                <w:sz w:val="20"/>
                <w:szCs w:val="20"/>
              </w:rPr>
              <w:t>Вода и канализация</w:t>
            </w:r>
          </w:p>
        </w:tc>
      </w:tr>
      <w:tr w:rsidR="009573AF" w:rsidRPr="009573AF" w14:paraId="55E139BD"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73B46880" w14:textId="77777777" w:rsidR="009573AF" w:rsidRPr="009573AF" w:rsidRDefault="009573AF" w:rsidP="009573AF">
            <w:pPr>
              <w:rPr>
                <w:sz w:val="20"/>
                <w:szCs w:val="20"/>
              </w:rPr>
            </w:pPr>
            <w:r w:rsidRPr="009573AF">
              <w:rPr>
                <w:sz w:val="20"/>
                <w:szCs w:val="20"/>
              </w:rPr>
              <w:t>Общее количество воды, всего, в т.ч.:</w:t>
            </w:r>
          </w:p>
        </w:tc>
        <w:tc>
          <w:tcPr>
            <w:tcW w:w="1099" w:type="dxa"/>
            <w:tcBorders>
              <w:top w:val="nil"/>
              <w:left w:val="nil"/>
              <w:bottom w:val="single" w:sz="4" w:space="0" w:color="auto"/>
              <w:right w:val="single" w:sz="4" w:space="0" w:color="auto"/>
            </w:tcBorders>
            <w:shd w:val="clear" w:color="000000" w:fill="FFFFFF"/>
            <w:vAlign w:val="center"/>
            <w:hideMark/>
          </w:tcPr>
          <w:p w14:paraId="6B19DAAD" w14:textId="77777777" w:rsidR="009573AF" w:rsidRPr="009573AF" w:rsidRDefault="009573AF" w:rsidP="009573AF">
            <w:pPr>
              <w:jc w:val="center"/>
              <w:rPr>
                <w:sz w:val="20"/>
                <w:szCs w:val="20"/>
              </w:rPr>
            </w:pPr>
            <w:r w:rsidRPr="009573AF">
              <w:rPr>
                <w:sz w:val="20"/>
                <w:szCs w:val="20"/>
              </w:rPr>
              <w:t>тыс. м3</w:t>
            </w:r>
          </w:p>
        </w:tc>
        <w:tc>
          <w:tcPr>
            <w:tcW w:w="1274" w:type="dxa"/>
            <w:tcBorders>
              <w:top w:val="nil"/>
              <w:left w:val="nil"/>
              <w:bottom w:val="single" w:sz="4" w:space="0" w:color="auto"/>
              <w:right w:val="single" w:sz="4" w:space="0" w:color="auto"/>
            </w:tcBorders>
            <w:shd w:val="clear" w:color="000000" w:fill="DCE6F1"/>
            <w:vAlign w:val="center"/>
            <w:hideMark/>
          </w:tcPr>
          <w:p w14:paraId="59E71981" w14:textId="77777777" w:rsidR="009573AF" w:rsidRPr="009573AF" w:rsidRDefault="009573AF" w:rsidP="009573AF">
            <w:pPr>
              <w:jc w:val="center"/>
              <w:rPr>
                <w:sz w:val="20"/>
                <w:szCs w:val="20"/>
              </w:rPr>
            </w:pPr>
            <w:r w:rsidRPr="009573AF">
              <w:rPr>
                <w:sz w:val="20"/>
                <w:szCs w:val="20"/>
              </w:rPr>
              <w:t>20,88</w:t>
            </w:r>
          </w:p>
        </w:tc>
        <w:tc>
          <w:tcPr>
            <w:tcW w:w="1210" w:type="dxa"/>
            <w:tcBorders>
              <w:top w:val="nil"/>
              <w:left w:val="nil"/>
              <w:bottom w:val="single" w:sz="4" w:space="0" w:color="auto"/>
              <w:right w:val="single" w:sz="8" w:space="0" w:color="auto"/>
            </w:tcBorders>
            <w:shd w:val="clear" w:color="000000" w:fill="DCE6F1"/>
            <w:vAlign w:val="center"/>
            <w:hideMark/>
          </w:tcPr>
          <w:p w14:paraId="11CA510B" w14:textId="77777777" w:rsidR="009573AF" w:rsidRPr="009573AF" w:rsidRDefault="009573AF" w:rsidP="009573AF">
            <w:pPr>
              <w:jc w:val="center"/>
              <w:rPr>
                <w:sz w:val="20"/>
                <w:szCs w:val="20"/>
              </w:rPr>
            </w:pPr>
            <w:r w:rsidRPr="009573AF">
              <w:rPr>
                <w:sz w:val="20"/>
                <w:szCs w:val="20"/>
              </w:rPr>
              <w:t>20,88</w:t>
            </w:r>
          </w:p>
        </w:tc>
        <w:tc>
          <w:tcPr>
            <w:tcW w:w="1419" w:type="dxa"/>
            <w:tcBorders>
              <w:top w:val="nil"/>
              <w:left w:val="single" w:sz="4" w:space="0" w:color="auto"/>
              <w:bottom w:val="single" w:sz="4" w:space="0" w:color="auto"/>
              <w:right w:val="single" w:sz="8" w:space="0" w:color="auto"/>
            </w:tcBorders>
            <w:shd w:val="clear" w:color="000000" w:fill="DCE6F1"/>
            <w:vAlign w:val="center"/>
            <w:hideMark/>
          </w:tcPr>
          <w:p w14:paraId="1993CB0C" w14:textId="77777777" w:rsidR="009573AF" w:rsidRPr="009573AF" w:rsidRDefault="009573AF" w:rsidP="009573AF">
            <w:pPr>
              <w:jc w:val="center"/>
              <w:rPr>
                <w:sz w:val="20"/>
                <w:szCs w:val="20"/>
              </w:rPr>
            </w:pPr>
            <w:r w:rsidRPr="009573AF">
              <w:rPr>
                <w:sz w:val="20"/>
                <w:szCs w:val="20"/>
              </w:rPr>
              <w:t>0,00</w:t>
            </w:r>
          </w:p>
        </w:tc>
      </w:tr>
      <w:tr w:rsidR="009573AF" w:rsidRPr="009573AF" w14:paraId="0D8DE097" w14:textId="77777777" w:rsidTr="009573AF">
        <w:trPr>
          <w:trHeight w:val="210"/>
          <w:jc w:val="center"/>
        </w:trPr>
        <w:tc>
          <w:tcPr>
            <w:tcW w:w="4891" w:type="dxa"/>
            <w:tcBorders>
              <w:top w:val="nil"/>
              <w:left w:val="single" w:sz="8" w:space="0" w:color="auto"/>
              <w:bottom w:val="single" w:sz="4" w:space="0" w:color="auto"/>
              <w:right w:val="single" w:sz="4" w:space="0" w:color="auto"/>
            </w:tcBorders>
            <w:shd w:val="clear" w:color="000000" w:fill="FFFFFF"/>
            <w:vAlign w:val="center"/>
            <w:hideMark/>
          </w:tcPr>
          <w:p w14:paraId="3C70F235" w14:textId="77777777" w:rsidR="009573AF" w:rsidRPr="009573AF" w:rsidRDefault="009573AF" w:rsidP="009573AF">
            <w:pPr>
              <w:rPr>
                <w:sz w:val="20"/>
                <w:szCs w:val="20"/>
              </w:rPr>
            </w:pPr>
            <w:r w:rsidRPr="009573AF">
              <w:rPr>
                <w:sz w:val="20"/>
                <w:szCs w:val="20"/>
              </w:rPr>
              <w:t>Тариф на воду питьевую</w:t>
            </w:r>
          </w:p>
        </w:tc>
        <w:tc>
          <w:tcPr>
            <w:tcW w:w="1099" w:type="dxa"/>
            <w:tcBorders>
              <w:top w:val="nil"/>
              <w:left w:val="nil"/>
              <w:bottom w:val="single" w:sz="4" w:space="0" w:color="auto"/>
              <w:right w:val="single" w:sz="4" w:space="0" w:color="auto"/>
            </w:tcBorders>
            <w:shd w:val="clear" w:color="000000" w:fill="FFFFFF"/>
            <w:vAlign w:val="center"/>
            <w:hideMark/>
          </w:tcPr>
          <w:p w14:paraId="5408C055" w14:textId="77777777" w:rsidR="009573AF" w:rsidRPr="009573AF" w:rsidRDefault="009573AF" w:rsidP="009573AF">
            <w:pPr>
              <w:jc w:val="center"/>
              <w:rPr>
                <w:sz w:val="20"/>
                <w:szCs w:val="20"/>
              </w:rPr>
            </w:pPr>
            <w:r w:rsidRPr="009573AF">
              <w:rPr>
                <w:sz w:val="20"/>
                <w:szCs w:val="20"/>
              </w:rPr>
              <w:t>руб./м3</w:t>
            </w:r>
          </w:p>
        </w:tc>
        <w:tc>
          <w:tcPr>
            <w:tcW w:w="1274" w:type="dxa"/>
            <w:tcBorders>
              <w:top w:val="nil"/>
              <w:left w:val="nil"/>
              <w:bottom w:val="single" w:sz="4" w:space="0" w:color="auto"/>
              <w:right w:val="single" w:sz="4" w:space="0" w:color="auto"/>
            </w:tcBorders>
            <w:shd w:val="clear" w:color="000000" w:fill="DCE6F1"/>
            <w:noWrap/>
            <w:vAlign w:val="center"/>
            <w:hideMark/>
          </w:tcPr>
          <w:p w14:paraId="6EC757FD" w14:textId="77777777" w:rsidR="009573AF" w:rsidRPr="009573AF" w:rsidRDefault="009573AF" w:rsidP="009573AF">
            <w:pPr>
              <w:jc w:val="center"/>
              <w:rPr>
                <w:sz w:val="20"/>
                <w:szCs w:val="20"/>
              </w:rPr>
            </w:pPr>
            <w:r w:rsidRPr="009573AF">
              <w:rPr>
                <w:sz w:val="20"/>
                <w:szCs w:val="20"/>
              </w:rPr>
              <w:t>43,89</w:t>
            </w:r>
          </w:p>
        </w:tc>
        <w:tc>
          <w:tcPr>
            <w:tcW w:w="1210" w:type="dxa"/>
            <w:tcBorders>
              <w:top w:val="nil"/>
              <w:left w:val="nil"/>
              <w:bottom w:val="single" w:sz="4" w:space="0" w:color="auto"/>
              <w:right w:val="single" w:sz="8" w:space="0" w:color="auto"/>
            </w:tcBorders>
            <w:shd w:val="clear" w:color="000000" w:fill="DCE6F1"/>
            <w:noWrap/>
            <w:vAlign w:val="center"/>
            <w:hideMark/>
          </w:tcPr>
          <w:p w14:paraId="70878050" w14:textId="77777777" w:rsidR="009573AF" w:rsidRPr="009573AF" w:rsidRDefault="009573AF" w:rsidP="009573AF">
            <w:pPr>
              <w:jc w:val="center"/>
              <w:rPr>
                <w:sz w:val="20"/>
                <w:szCs w:val="20"/>
              </w:rPr>
            </w:pPr>
            <w:r w:rsidRPr="009573AF">
              <w:rPr>
                <w:sz w:val="20"/>
                <w:szCs w:val="20"/>
              </w:rPr>
              <w:t>43,89</w:t>
            </w:r>
          </w:p>
        </w:tc>
        <w:tc>
          <w:tcPr>
            <w:tcW w:w="1419" w:type="dxa"/>
            <w:tcBorders>
              <w:top w:val="nil"/>
              <w:left w:val="single" w:sz="4" w:space="0" w:color="auto"/>
              <w:bottom w:val="single" w:sz="4" w:space="0" w:color="auto"/>
              <w:right w:val="single" w:sz="8" w:space="0" w:color="auto"/>
            </w:tcBorders>
            <w:shd w:val="clear" w:color="000000" w:fill="DCE6F1"/>
            <w:noWrap/>
            <w:vAlign w:val="center"/>
            <w:hideMark/>
          </w:tcPr>
          <w:p w14:paraId="19528390" w14:textId="77777777" w:rsidR="009573AF" w:rsidRPr="009573AF" w:rsidRDefault="009573AF" w:rsidP="009573AF">
            <w:pPr>
              <w:jc w:val="center"/>
              <w:rPr>
                <w:sz w:val="20"/>
                <w:szCs w:val="20"/>
              </w:rPr>
            </w:pPr>
            <w:r w:rsidRPr="009573AF">
              <w:rPr>
                <w:sz w:val="20"/>
                <w:szCs w:val="20"/>
              </w:rPr>
              <w:t>0,00</w:t>
            </w:r>
          </w:p>
        </w:tc>
      </w:tr>
      <w:tr w:rsidR="009573AF" w:rsidRPr="009573AF" w14:paraId="0495EDAF" w14:textId="77777777" w:rsidTr="009573AF">
        <w:trPr>
          <w:trHeight w:val="220"/>
          <w:jc w:val="center"/>
        </w:trPr>
        <w:tc>
          <w:tcPr>
            <w:tcW w:w="4891" w:type="dxa"/>
            <w:tcBorders>
              <w:top w:val="nil"/>
              <w:left w:val="single" w:sz="8" w:space="0" w:color="auto"/>
              <w:bottom w:val="single" w:sz="8" w:space="0" w:color="auto"/>
              <w:right w:val="single" w:sz="4" w:space="0" w:color="auto"/>
            </w:tcBorders>
            <w:shd w:val="clear" w:color="000000" w:fill="FFFFFF"/>
            <w:vAlign w:val="center"/>
            <w:hideMark/>
          </w:tcPr>
          <w:p w14:paraId="16EDB9F4" w14:textId="77777777" w:rsidR="009573AF" w:rsidRPr="009573AF" w:rsidRDefault="009573AF" w:rsidP="009573AF">
            <w:pPr>
              <w:rPr>
                <w:i/>
                <w:iCs/>
                <w:sz w:val="20"/>
                <w:szCs w:val="20"/>
              </w:rPr>
            </w:pPr>
            <w:r w:rsidRPr="009573AF">
              <w:rPr>
                <w:i/>
                <w:iCs/>
                <w:sz w:val="20"/>
                <w:szCs w:val="20"/>
              </w:rPr>
              <w:t xml:space="preserve">Стоимость воды </w:t>
            </w:r>
          </w:p>
        </w:tc>
        <w:tc>
          <w:tcPr>
            <w:tcW w:w="1099" w:type="dxa"/>
            <w:tcBorders>
              <w:top w:val="nil"/>
              <w:left w:val="nil"/>
              <w:bottom w:val="single" w:sz="8" w:space="0" w:color="auto"/>
              <w:right w:val="single" w:sz="4" w:space="0" w:color="auto"/>
            </w:tcBorders>
            <w:shd w:val="clear" w:color="000000" w:fill="FFFFFF"/>
            <w:vAlign w:val="center"/>
            <w:hideMark/>
          </w:tcPr>
          <w:p w14:paraId="390388DA" w14:textId="77777777" w:rsidR="009573AF" w:rsidRPr="009573AF" w:rsidRDefault="009573AF" w:rsidP="009573AF">
            <w:pPr>
              <w:jc w:val="center"/>
              <w:rPr>
                <w:sz w:val="20"/>
                <w:szCs w:val="20"/>
              </w:rPr>
            </w:pPr>
            <w:r w:rsidRPr="009573AF">
              <w:rPr>
                <w:sz w:val="20"/>
                <w:szCs w:val="20"/>
              </w:rPr>
              <w:t>тыс. руб.</w:t>
            </w:r>
          </w:p>
        </w:tc>
        <w:tc>
          <w:tcPr>
            <w:tcW w:w="1274" w:type="dxa"/>
            <w:tcBorders>
              <w:top w:val="nil"/>
              <w:left w:val="nil"/>
              <w:bottom w:val="single" w:sz="8" w:space="0" w:color="auto"/>
              <w:right w:val="single" w:sz="4" w:space="0" w:color="auto"/>
            </w:tcBorders>
            <w:shd w:val="clear" w:color="000000" w:fill="DCE6F1"/>
            <w:vAlign w:val="center"/>
            <w:hideMark/>
          </w:tcPr>
          <w:p w14:paraId="57A5EA69" w14:textId="77777777" w:rsidR="009573AF" w:rsidRPr="009573AF" w:rsidRDefault="009573AF" w:rsidP="009573AF">
            <w:pPr>
              <w:jc w:val="center"/>
              <w:rPr>
                <w:color w:val="FF0000"/>
                <w:sz w:val="20"/>
                <w:szCs w:val="20"/>
              </w:rPr>
            </w:pPr>
            <w:r w:rsidRPr="009573AF">
              <w:rPr>
                <w:color w:val="FF0000"/>
                <w:sz w:val="20"/>
                <w:szCs w:val="20"/>
              </w:rPr>
              <w:t>916,14</w:t>
            </w:r>
          </w:p>
        </w:tc>
        <w:tc>
          <w:tcPr>
            <w:tcW w:w="1210" w:type="dxa"/>
            <w:tcBorders>
              <w:top w:val="nil"/>
              <w:left w:val="nil"/>
              <w:bottom w:val="single" w:sz="8" w:space="0" w:color="auto"/>
              <w:right w:val="single" w:sz="8" w:space="0" w:color="auto"/>
            </w:tcBorders>
            <w:shd w:val="clear" w:color="000000" w:fill="DCE6F1"/>
            <w:vAlign w:val="center"/>
            <w:hideMark/>
          </w:tcPr>
          <w:p w14:paraId="131EA879" w14:textId="77777777" w:rsidR="009573AF" w:rsidRPr="009573AF" w:rsidRDefault="009573AF" w:rsidP="009573AF">
            <w:pPr>
              <w:jc w:val="center"/>
              <w:rPr>
                <w:color w:val="FF0000"/>
                <w:sz w:val="20"/>
                <w:szCs w:val="20"/>
              </w:rPr>
            </w:pPr>
            <w:r w:rsidRPr="009573AF">
              <w:rPr>
                <w:color w:val="FF0000"/>
                <w:sz w:val="20"/>
                <w:szCs w:val="20"/>
              </w:rPr>
              <w:t>916,11</w:t>
            </w:r>
          </w:p>
        </w:tc>
        <w:tc>
          <w:tcPr>
            <w:tcW w:w="1419" w:type="dxa"/>
            <w:tcBorders>
              <w:top w:val="nil"/>
              <w:left w:val="single" w:sz="4" w:space="0" w:color="auto"/>
              <w:bottom w:val="single" w:sz="8" w:space="0" w:color="auto"/>
              <w:right w:val="single" w:sz="8" w:space="0" w:color="auto"/>
            </w:tcBorders>
            <w:shd w:val="clear" w:color="000000" w:fill="DCE6F1"/>
            <w:vAlign w:val="center"/>
            <w:hideMark/>
          </w:tcPr>
          <w:p w14:paraId="1A31D3C5" w14:textId="77777777" w:rsidR="009573AF" w:rsidRPr="009573AF" w:rsidRDefault="009573AF" w:rsidP="009573AF">
            <w:pPr>
              <w:jc w:val="center"/>
              <w:rPr>
                <w:color w:val="FF0000"/>
                <w:sz w:val="20"/>
                <w:szCs w:val="20"/>
              </w:rPr>
            </w:pPr>
            <w:r w:rsidRPr="009573AF">
              <w:rPr>
                <w:color w:val="FF0000"/>
                <w:sz w:val="20"/>
                <w:szCs w:val="20"/>
              </w:rPr>
              <w:t>-0,03</w:t>
            </w:r>
          </w:p>
        </w:tc>
      </w:tr>
      <w:tr w:rsidR="009573AF" w:rsidRPr="009573AF" w14:paraId="0EF6756F" w14:textId="77777777" w:rsidTr="009573AF">
        <w:trPr>
          <w:trHeight w:val="220"/>
          <w:jc w:val="center"/>
        </w:trPr>
        <w:tc>
          <w:tcPr>
            <w:tcW w:w="4891" w:type="dxa"/>
            <w:tcBorders>
              <w:top w:val="single" w:sz="4" w:space="0" w:color="auto"/>
              <w:left w:val="single" w:sz="8" w:space="0" w:color="auto"/>
              <w:bottom w:val="single" w:sz="8" w:space="0" w:color="auto"/>
              <w:right w:val="single" w:sz="4" w:space="0" w:color="auto"/>
            </w:tcBorders>
            <w:shd w:val="clear" w:color="000000" w:fill="FFFFFF"/>
            <w:vAlign w:val="center"/>
            <w:hideMark/>
          </w:tcPr>
          <w:p w14:paraId="06CC0022" w14:textId="77777777" w:rsidR="009573AF" w:rsidRPr="009573AF" w:rsidRDefault="009573AF" w:rsidP="009573AF">
            <w:pPr>
              <w:rPr>
                <w:b/>
                <w:bCs/>
                <w:sz w:val="20"/>
                <w:szCs w:val="20"/>
              </w:rPr>
            </w:pPr>
            <w:r w:rsidRPr="009573AF">
              <w:rPr>
                <w:b/>
                <w:bCs/>
                <w:sz w:val="20"/>
                <w:szCs w:val="20"/>
              </w:rPr>
              <w:t>ИТОГО энергетических ресурсов (без запасов)</w:t>
            </w:r>
          </w:p>
        </w:tc>
        <w:tc>
          <w:tcPr>
            <w:tcW w:w="1099" w:type="dxa"/>
            <w:tcBorders>
              <w:top w:val="single" w:sz="4" w:space="0" w:color="auto"/>
              <w:left w:val="nil"/>
              <w:bottom w:val="single" w:sz="8" w:space="0" w:color="auto"/>
              <w:right w:val="single" w:sz="4" w:space="0" w:color="auto"/>
            </w:tcBorders>
            <w:shd w:val="clear" w:color="000000" w:fill="FFFFFF"/>
            <w:vAlign w:val="center"/>
            <w:hideMark/>
          </w:tcPr>
          <w:p w14:paraId="5B2DDC9C" w14:textId="77777777" w:rsidR="009573AF" w:rsidRPr="009573AF" w:rsidRDefault="009573AF" w:rsidP="009573AF">
            <w:pPr>
              <w:jc w:val="center"/>
              <w:rPr>
                <w:sz w:val="20"/>
                <w:szCs w:val="20"/>
              </w:rPr>
            </w:pPr>
            <w:r w:rsidRPr="009573AF">
              <w:rPr>
                <w:sz w:val="20"/>
                <w:szCs w:val="20"/>
              </w:rPr>
              <w:t>тыс. руб.</w:t>
            </w:r>
          </w:p>
        </w:tc>
        <w:tc>
          <w:tcPr>
            <w:tcW w:w="1274" w:type="dxa"/>
            <w:tcBorders>
              <w:top w:val="single" w:sz="4" w:space="0" w:color="auto"/>
              <w:left w:val="nil"/>
              <w:bottom w:val="single" w:sz="8" w:space="0" w:color="auto"/>
              <w:right w:val="single" w:sz="4" w:space="0" w:color="auto"/>
            </w:tcBorders>
            <w:shd w:val="clear" w:color="000000" w:fill="DCE6F1"/>
            <w:vAlign w:val="center"/>
            <w:hideMark/>
          </w:tcPr>
          <w:p w14:paraId="097538B9" w14:textId="77777777" w:rsidR="009573AF" w:rsidRPr="009573AF" w:rsidRDefault="009573AF" w:rsidP="009573AF">
            <w:pPr>
              <w:jc w:val="center"/>
              <w:rPr>
                <w:color w:val="FF0000"/>
                <w:sz w:val="20"/>
                <w:szCs w:val="20"/>
              </w:rPr>
            </w:pPr>
            <w:r w:rsidRPr="009573AF">
              <w:rPr>
                <w:color w:val="FF0000"/>
                <w:sz w:val="20"/>
                <w:szCs w:val="20"/>
              </w:rPr>
              <w:t>99147,79</w:t>
            </w:r>
          </w:p>
        </w:tc>
        <w:tc>
          <w:tcPr>
            <w:tcW w:w="1210" w:type="dxa"/>
            <w:tcBorders>
              <w:top w:val="single" w:sz="4" w:space="0" w:color="auto"/>
              <w:left w:val="nil"/>
              <w:bottom w:val="single" w:sz="8" w:space="0" w:color="auto"/>
              <w:right w:val="single" w:sz="8" w:space="0" w:color="auto"/>
            </w:tcBorders>
            <w:shd w:val="clear" w:color="000000" w:fill="DCE6F1"/>
            <w:vAlign w:val="center"/>
            <w:hideMark/>
          </w:tcPr>
          <w:p w14:paraId="710DC1D5" w14:textId="77777777" w:rsidR="009573AF" w:rsidRPr="009573AF" w:rsidRDefault="009573AF" w:rsidP="009573AF">
            <w:pPr>
              <w:jc w:val="center"/>
              <w:rPr>
                <w:color w:val="FF0000"/>
                <w:sz w:val="20"/>
                <w:szCs w:val="20"/>
              </w:rPr>
            </w:pPr>
            <w:r w:rsidRPr="009573AF">
              <w:rPr>
                <w:color w:val="FF0000"/>
                <w:sz w:val="20"/>
                <w:szCs w:val="20"/>
              </w:rPr>
              <w:t>97410,53</w:t>
            </w:r>
          </w:p>
        </w:tc>
        <w:tc>
          <w:tcPr>
            <w:tcW w:w="1419" w:type="dxa"/>
            <w:tcBorders>
              <w:top w:val="single" w:sz="4" w:space="0" w:color="auto"/>
              <w:left w:val="single" w:sz="4" w:space="0" w:color="auto"/>
              <w:bottom w:val="single" w:sz="8" w:space="0" w:color="auto"/>
              <w:right w:val="single" w:sz="8" w:space="0" w:color="auto"/>
            </w:tcBorders>
            <w:shd w:val="clear" w:color="000000" w:fill="DCE6F1"/>
            <w:vAlign w:val="center"/>
            <w:hideMark/>
          </w:tcPr>
          <w:p w14:paraId="37D20429" w14:textId="77777777" w:rsidR="009573AF" w:rsidRPr="009573AF" w:rsidRDefault="009573AF" w:rsidP="009573AF">
            <w:pPr>
              <w:jc w:val="center"/>
              <w:rPr>
                <w:color w:val="FF0000"/>
                <w:sz w:val="20"/>
                <w:szCs w:val="20"/>
              </w:rPr>
            </w:pPr>
            <w:r w:rsidRPr="009573AF">
              <w:rPr>
                <w:color w:val="FF0000"/>
                <w:sz w:val="20"/>
                <w:szCs w:val="20"/>
              </w:rPr>
              <w:t>-1737,26</w:t>
            </w:r>
          </w:p>
        </w:tc>
      </w:tr>
      <w:tr w:rsidR="009573AF" w:rsidRPr="009573AF" w14:paraId="19B4192C" w14:textId="77777777" w:rsidTr="009573AF">
        <w:trPr>
          <w:trHeight w:val="220"/>
          <w:jc w:val="center"/>
        </w:trPr>
        <w:tc>
          <w:tcPr>
            <w:tcW w:w="4891" w:type="dxa"/>
            <w:tcBorders>
              <w:top w:val="single" w:sz="4" w:space="0" w:color="auto"/>
              <w:left w:val="single" w:sz="8" w:space="0" w:color="auto"/>
              <w:bottom w:val="single" w:sz="8" w:space="0" w:color="auto"/>
              <w:right w:val="single" w:sz="4" w:space="0" w:color="auto"/>
            </w:tcBorders>
            <w:shd w:val="clear" w:color="000000" w:fill="FFFFFF"/>
            <w:vAlign w:val="center"/>
            <w:hideMark/>
          </w:tcPr>
          <w:p w14:paraId="2003E351" w14:textId="77777777" w:rsidR="009573AF" w:rsidRPr="009573AF" w:rsidRDefault="009573AF" w:rsidP="009573AF">
            <w:pPr>
              <w:rPr>
                <w:b/>
                <w:bCs/>
                <w:sz w:val="20"/>
                <w:szCs w:val="20"/>
              </w:rPr>
            </w:pPr>
            <w:r w:rsidRPr="009573AF">
              <w:rPr>
                <w:b/>
                <w:bCs/>
                <w:sz w:val="20"/>
                <w:szCs w:val="20"/>
              </w:rPr>
              <w:t>ВСЕГО энергетических ресурсов</w:t>
            </w:r>
          </w:p>
        </w:tc>
        <w:tc>
          <w:tcPr>
            <w:tcW w:w="1099" w:type="dxa"/>
            <w:tcBorders>
              <w:top w:val="single" w:sz="4" w:space="0" w:color="auto"/>
              <w:left w:val="nil"/>
              <w:bottom w:val="single" w:sz="8" w:space="0" w:color="auto"/>
              <w:right w:val="single" w:sz="4" w:space="0" w:color="auto"/>
            </w:tcBorders>
            <w:shd w:val="clear" w:color="000000" w:fill="FFFFFF"/>
            <w:vAlign w:val="center"/>
            <w:hideMark/>
          </w:tcPr>
          <w:p w14:paraId="5034528C" w14:textId="77777777" w:rsidR="009573AF" w:rsidRPr="009573AF" w:rsidRDefault="009573AF" w:rsidP="009573AF">
            <w:pPr>
              <w:jc w:val="center"/>
              <w:rPr>
                <w:sz w:val="20"/>
                <w:szCs w:val="20"/>
              </w:rPr>
            </w:pPr>
            <w:r w:rsidRPr="009573AF">
              <w:rPr>
                <w:sz w:val="20"/>
                <w:szCs w:val="20"/>
              </w:rPr>
              <w:t>тыс. руб.</w:t>
            </w:r>
          </w:p>
        </w:tc>
        <w:tc>
          <w:tcPr>
            <w:tcW w:w="1274" w:type="dxa"/>
            <w:tcBorders>
              <w:top w:val="single" w:sz="4" w:space="0" w:color="auto"/>
              <w:left w:val="nil"/>
              <w:bottom w:val="single" w:sz="8" w:space="0" w:color="auto"/>
              <w:right w:val="single" w:sz="4" w:space="0" w:color="auto"/>
            </w:tcBorders>
            <w:shd w:val="clear" w:color="000000" w:fill="DCE6F1"/>
            <w:vAlign w:val="center"/>
            <w:hideMark/>
          </w:tcPr>
          <w:p w14:paraId="024FA093" w14:textId="77777777" w:rsidR="009573AF" w:rsidRPr="009573AF" w:rsidRDefault="009573AF" w:rsidP="009573AF">
            <w:pPr>
              <w:jc w:val="center"/>
              <w:rPr>
                <w:color w:val="FF0000"/>
                <w:sz w:val="20"/>
                <w:szCs w:val="20"/>
              </w:rPr>
            </w:pPr>
            <w:r w:rsidRPr="009573AF">
              <w:rPr>
                <w:color w:val="FF0000"/>
                <w:sz w:val="20"/>
                <w:szCs w:val="20"/>
              </w:rPr>
              <w:t>104560,99</w:t>
            </w:r>
          </w:p>
        </w:tc>
        <w:tc>
          <w:tcPr>
            <w:tcW w:w="1210" w:type="dxa"/>
            <w:tcBorders>
              <w:top w:val="single" w:sz="4" w:space="0" w:color="auto"/>
              <w:left w:val="nil"/>
              <w:bottom w:val="single" w:sz="8" w:space="0" w:color="auto"/>
              <w:right w:val="single" w:sz="8" w:space="0" w:color="auto"/>
            </w:tcBorders>
            <w:shd w:val="clear" w:color="000000" w:fill="DCE6F1"/>
            <w:vAlign w:val="center"/>
            <w:hideMark/>
          </w:tcPr>
          <w:p w14:paraId="43CFE777" w14:textId="77777777" w:rsidR="009573AF" w:rsidRPr="009573AF" w:rsidRDefault="009573AF" w:rsidP="009573AF">
            <w:pPr>
              <w:jc w:val="center"/>
              <w:rPr>
                <w:color w:val="FF0000"/>
                <w:sz w:val="20"/>
                <w:szCs w:val="20"/>
              </w:rPr>
            </w:pPr>
            <w:r w:rsidRPr="009573AF">
              <w:rPr>
                <w:color w:val="FF0000"/>
                <w:sz w:val="20"/>
                <w:szCs w:val="20"/>
              </w:rPr>
              <w:t>102823,73</w:t>
            </w:r>
          </w:p>
        </w:tc>
        <w:tc>
          <w:tcPr>
            <w:tcW w:w="1419" w:type="dxa"/>
            <w:tcBorders>
              <w:top w:val="single" w:sz="4" w:space="0" w:color="auto"/>
              <w:left w:val="single" w:sz="4" w:space="0" w:color="auto"/>
              <w:bottom w:val="single" w:sz="8" w:space="0" w:color="auto"/>
              <w:right w:val="single" w:sz="8" w:space="0" w:color="auto"/>
            </w:tcBorders>
            <w:shd w:val="clear" w:color="000000" w:fill="DCE6F1"/>
            <w:vAlign w:val="center"/>
            <w:hideMark/>
          </w:tcPr>
          <w:p w14:paraId="19EFA5B0" w14:textId="77777777" w:rsidR="009573AF" w:rsidRPr="009573AF" w:rsidRDefault="009573AF" w:rsidP="009573AF">
            <w:pPr>
              <w:jc w:val="center"/>
              <w:rPr>
                <w:color w:val="FF0000"/>
                <w:sz w:val="20"/>
                <w:szCs w:val="20"/>
              </w:rPr>
            </w:pPr>
            <w:r w:rsidRPr="009573AF">
              <w:rPr>
                <w:color w:val="FF0000"/>
                <w:sz w:val="20"/>
                <w:szCs w:val="20"/>
              </w:rPr>
              <w:t>-1737,26</w:t>
            </w:r>
          </w:p>
        </w:tc>
      </w:tr>
    </w:tbl>
    <w:p w14:paraId="5972600B" w14:textId="7B3045A5" w:rsidR="00917C23" w:rsidRPr="00917C23" w:rsidRDefault="00917C23" w:rsidP="00917C23">
      <w:pPr>
        <w:spacing w:after="160" w:line="259" w:lineRule="auto"/>
        <w:jc w:val="both"/>
        <w:rPr>
          <w:color w:val="000000"/>
          <w:sz w:val="28"/>
          <w:szCs w:val="28"/>
        </w:rPr>
      </w:pPr>
    </w:p>
    <w:p w14:paraId="19BFE3FA" w14:textId="77777777" w:rsidR="00917C23" w:rsidRPr="00917C23" w:rsidRDefault="00917C23" w:rsidP="00917C23">
      <w:pPr>
        <w:keepNext/>
        <w:jc w:val="center"/>
        <w:outlineLvl w:val="1"/>
        <w:rPr>
          <w:rFonts w:ascii="Calibri Light" w:hAnsi="Calibri Light"/>
          <w:color w:val="2E74B5"/>
          <w:sz w:val="28"/>
          <w:szCs w:val="28"/>
          <w:lang w:eastAsia="en-US"/>
        </w:rPr>
      </w:pPr>
    </w:p>
    <w:p w14:paraId="08CF6169" w14:textId="77777777" w:rsidR="00917C23" w:rsidRDefault="00917C23" w:rsidP="00A03336">
      <w:pPr>
        <w:tabs>
          <w:tab w:val="left" w:pos="0"/>
        </w:tabs>
        <w:rPr>
          <w:sz w:val="28"/>
          <w:szCs w:val="28"/>
        </w:rPr>
        <w:sectPr w:rsidR="00917C23" w:rsidSect="009573AF">
          <w:pgSz w:w="11906" w:h="16838" w:code="9"/>
          <w:pgMar w:top="709" w:right="851" w:bottom="709" w:left="1134" w:header="425" w:footer="0" w:gutter="0"/>
          <w:cols w:space="708"/>
          <w:docGrid w:linePitch="360"/>
        </w:sectPr>
      </w:pPr>
    </w:p>
    <w:p w14:paraId="2D0D9392" w14:textId="399261DD" w:rsidR="00917C23" w:rsidRPr="00081AD4" w:rsidRDefault="00917C23" w:rsidP="00917C23">
      <w:pPr>
        <w:tabs>
          <w:tab w:val="left" w:pos="5580"/>
          <w:tab w:val="left" w:pos="9498"/>
        </w:tabs>
        <w:ind w:right="-569" w:firstLine="5529"/>
        <w:rPr>
          <w:color w:val="000000" w:themeColor="text1"/>
        </w:rPr>
      </w:pPr>
      <w:r w:rsidRPr="00081AD4">
        <w:rPr>
          <w:color w:val="000000" w:themeColor="text1"/>
        </w:rPr>
        <w:lastRenderedPageBreak/>
        <w:t xml:space="preserve">Приложение № </w:t>
      </w:r>
      <w:r w:rsidR="009B3E69">
        <w:rPr>
          <w:color w:val="000000" w:themeColor="text1"/>
        </w:rPr>
        <w:t>54</w:t>
      </w:r>
      <w:r>
        <w:rPr>
          <w:color w:val="000000" w:themeColor="text1"/>
        </w:rPr>
        <w:t xml:space="preserve"> к протоколу № 83</w:t>
      </w:r>
    </w:p>
    <w:p w14:paraId="7CE30F11" w14:textId="77777777" w:rsidR="00917C23" w:rsidRPr="00081AD4" w:rsidRDefault="00917C23" w:rsidP="00917C23">
      <w:pPr>
        <w:tabs>
          <w:tab w:val="left" w:pos="5580"/>
          <w:tab w:val="left" w:pos="9498"/>
        </w:tabs>
        <w:ind w:right="-569" w:firstLine="5529"/>
        <w:rPr>
          <w:color w:val="000000" w:themeColor="text1"/>
        </w:rPr>
      </w:pPr>
      <w:r w:rsidRPr="00081AD4">
        <w:rPr>
          <w:color w:val="000000" w:themeColor="text1"/>
        </w:rPr>
        <w:t>заседания Правления Региональной</w:t>
      </w:r>
    </w:p>
    <w:p w14:paraId="2DC606DF" w14:textId="77777777" w:rsidR="00917C23" w:rsidRPr="00081AD4" w:rsidRDefault="00917C23" w:rsidP="00917C23">
      <w:pPr>
        <w:tabs>
          <w:tab w:val="left" w:pos="5580"/>
          <w:tab w:val="left" w:pos="9498"/>
        </w:tabs>
        <w:ind w:right="-569" w:firstLine="5529"/>
        <w:rPr>
          <w:color w:val="000000" w:themeColor="text1"/>
        </w:rPr>
      </w:pPr>
      <w:r w:rsidRPr="00081AD4">
        <w:rPr>
          <w:color w:val="000000" w:themeColor="text1"/>
        </w:rPr>
        <w:t>энергетической комиссии</w:t>
      </w:r>
    </w:p>
    <w:p w14:paraId="2102710E" w14:textId="77777777" w:rsidR="00917C23" w:rsidRDefault="00917C23" w:rsidP="00917C23">
      <w:pPr>
        <w:tabs>
          <w:tab w:val="left" w:pos="5580"/>
          <w:tab w:val="left" w:pos="9498"/>
        </w:tabs>
        <w:ind w:right="-569" w:firstLine="5529"/>
        <w:rPr>
          <w:color w:val="000000" w:themeColor="text1"/>
        </w:rPr>
      </w:pPr>
      <w:r w:rsidRPr="00081AD4">
        <w:rPr>
          <w:color w:val="000000" w:themeColor="text1"/>
        </w:rPr>
        <w:t xml:space="preserve">Кузбасса от </w:t>
      </w:r>
      <w:r>
        <w:rPr>
          <w:color w:val="000000" w:themeColor="text1"/>
        </w:rPr>
        <w:t>15</w:t>
      </w:r>
      <w:r w:rsidRPr="00081AD4">
        <w:rPr>
          <w:color w:val="000000" w:themeColor="text1"/>
        </w:rPr>
        <w:t>.12.2020</w:t>
      </w:r>
    </w:p>
    <w:p w14:paraId="0A2A4CCE" w14:textId="77777777" w:rsidR="00E82C8A" w:rsidRDefault="00E82C8A" w:rsidP="00E82C8A">
      <w:pPr>
        <w:ind w:left="-284" w:right="-1"/>
        <w:jc w:val="center"/>
        <w:rPr>
          <w:b/>
          <w:bCs/>
          <w:sz w:val="28"/>
          <w:szCs w:val="28"/>
        </w:rPr>
      </w:pPr>
    </w:p>
    <w:p w14:paraId="0E115A72" w14:textId="502DDAA8" w:rsidR="00E82C8A" w:rsidRDefault="00E82C8A" w:rsidP="00E82C8A">
      <w:pPr>
        <w:ind w:left="-284" w:right="-1"/>
        <w:jc w:val="center"/>
        <w:rPr>
          <w:b/>
          <w:bCs/>
          <w:sz w:val="28"/>
          <w:szCs w:val="28"/>
        </w:rPr>
      </w:pPr>
      <w:r w:rsidRPr="002E59FE">
        <w:rPr>
          <w:b/>
          <w:bCs/>
          <w:sz w:val="28"/>
          <w:szCs w:val="28"/>
        </w:rPr>
        <w:t>Долгосрочные тарифы</w:t>
      </w:r>
      <w:r>
        <w:rPr>
          <w:b/>
          <w:bCs/>
          <w:sz w:val="28"/>
          <w:szCs w:val="28"/>
        </w:rPr>
        <w:t xml:space="preserve"> </w:t>
      </w:r>
    </w:p>
    <w:p w14:paraId="4AC77DD0" w14:textId="77777777" w:rsidR="00E82C8A" w:rsidRDefault="00E82C8A" w:rsidP="00E82C8A">
      <w:pPr>
        <w:ind w:left="-284" w:right="-1"/>
        <w:jc w:val="center"/>
        <w:rPr>
          <w:b/>
          <w:bCs/>
          <w:sz w:val="28"/>
          <w:szCs w:val="28"/>
        </w:rPr>
      </w:pPr>
      <w:r>
        <w:rPr>
          <w:b/>
          <w:bCs/>
          <w:sz w:val="28"/>
          <w:szCs w:val="28"/>
        </w:rPr>
        <w:t xml:space="preserve"> ОАО «Северо – Кузбасская энергетическая компания»</w:t>
      </w:r>
    </w:p>
    <w:p w14:paraId="62326974" w14:textId="77777777" w:rsidR="00E82C8A" w:rsidRDefault="00E82C8A" w:rsidP="00E82C8A">
      <w:pPr>
        <w:ind w:left="-284" w:right="-1"/>
        <w:jc w:val="center"/>
        <w:rPr>
          <w:b/>
          <w:bCs/>
          <w:sz w:val="28"/>
          <w:szCs w:val="28"/>
        </w:rPr>
      </w:pPr>
      <w:r w:rsidRPr="002E59FE">
        <w:rPr>
          <w:b/>
          <w:bCs/>
          <w:sz w:val="28"/>
          <w:szCs w:val="28"/>
        </w:rPr>
        <w:t xml:space="preserve"> </w:t>
      </w:r>
      <w:r>
        <w:rPr>
          <w:b/>
          <w:bCs/>
          <w:sz w:val="28"/>
          <w:szCs w:val="28"/>
        </w:rPr>
        <w:t xml:space="preserve"> на тепловую энергию</w:t>
      </w:r>
      <w:r w:rsidRPr="002E59FE">
        <w:rPr>
          <w:b/>
          <w:bCs/>
          <w:sz w:val="28"/>
          <w:szCs w:val="28"/>
        </w:rPr>
        <w:t>, реализуемую на потребительском</w:t>
      </w:r>
    </w:p>
    <w:p w14:paraId="43047FA0" w14:textId="77777777" w:rsidR="00E82C8A" w:rsidRDefault="00E82C8A" w:rsidP="00E82C8A">
      <w:pPr>
        <w:ind w:left="-284" w:right="-1"/>
        <w:jc w:val="center"/>
        <w:rPr>
          <w:b/>
          <w:bCs/>
          <w:sz w:val="28"/>
          <w:szCs w:val="28"/>
        </w:rPr>
      </w:pPr>
      <w:r w:rsidRPr="002E59FE">
        <w:rPr>
          <w:b/>
          <w:bCs/>
          <w:sz w:val="28"/>
          <w:szCs w:val="28"/>
        </w:rPr>
        <w:t xml:space="preserve"> рынке</w:t>
      </w:r>
      <w:r>
        <w:rPr>
          <w:b/>
          <w:bCs/>
          <w:sz w:val="28"/>
          <w:szCs w:val="28"/>
        </w:rPr>
        <w:t xml:space="preserve"> Чебулинского муниципального округа</w:t>
      </w:r>
      <w:r w:rsidRPr="002E59FE">
        <w:rPr>
          <w:b/>
          <w:bCs/>
          <w:sz w:val="28"/>
          <w:szCs w:val="28"/>
        </w:rPr>
        <w:t xml:space="preserve">, </w:t>
      </w:r>
    </w:p>
    <w:p w14:paraId="1EA0F9F7" w14:textId="77777777" w:rsidR="00E82C8A" w:rsidRDefault="00E82C8A" w:rsidP="00E82C8A">
      <w:pPr>
        <w:ind w:left="-284" w:right="-1"/>
        <w:jc w:val="center"/>
        <w:rPr>
          <w:b/>
          <w:bCs/>
          <w:sz w:val="28"/>
          <w:szCs w:val="28"/>
        </w:rPr>
      </w:pPr>
      <w:r w:rsidRPr="002E59FE">
        <w:rPr>
          <w:b/>
          <w:bCs/>
          <w:sz w:val="28"/>
          <w:szCs w:val="28"/>
        </w:rPr>
        <w:t xml:space="preserve">на период с </w:t>
      </w:r>
      <w:r>
        <w:rPr>
          <w:b/>
          <w:bCs/>
          <w:sz w:val="28"/>
          <w:szCs w:val="28"/>
        </w:rPr>
        <w:t>28</w:t>
      </w:r>
      <w:r w:rsidRPr="002E59FE">
        <w:rPr>
          <w:b/>
          <w:bCs/>
          <w:sz w:val="28"/>
          <w:szCs w:val="28"/>
        </w:rPr>
        <w:t>.</w:t>
      </w:r>
      <w:r>
        <w:rPr>
          <w:b/>
          <w:bCs/>
          <w:sz w:val="28"/>
          <w:szCs w:val="28"/>
        </w:rPr>
        <w:t>12</w:t>
      </w:r>
      <w:r w:rsidRPr="002E59FE">
        <w:rPr>
          <w:b/>
          <w:bCs/>
          <w:sz w:val="28"/>
          <w:szCs w:val="28"/>
        </w:rPr>
        <w:t>.20</w:t>
      </w:r>
      <w:r>
        <w:rPr>
          <w:b/>
          <w:bCs/>
          <w:sz w:val="28"/>
          <w:szCs w:val="28"/>
        </w:rPr>
        <w:t>19</w:t>
      </w:r>
      <w:r w:rsidRPr="002E59FE">
        <w:rPr>
          <w:b/>
          <w:bCs/>
          <w:sz w:val="28"/>
          <w:szCs w:val="28"/>
        </w:rPr>
        <w:t xml:space="preserve"> по 31.12.202</w:t>
      </w:r>
      <w:r>
        <w:rPr>
          <w:b/>
          <w:bCs/>
          <w:sz w:val="28"/>
          <w:szCs w:val="28"/>
        </w:rPr>
        <w:t>8</w:t>
      </w:r>
    </w:p>
    <w:p w14:paraId="20A22E3B" w14:textId="77777777" w:rsidR="00E82C8A" w:rsidRPr="00902BF0" w:rsidRDefault="00E82C8A" w:rsidP="00E82C8A">
      <w:pPr>
        <w:ind w:right="-283"/>
        <w:jc w:val="right"/>
        <w:rPr>
          <w:bCs/>
          <w:sz w:val="28"/>
          <w:szCs w:val="28"/>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268"/>
        <w:gridCol w:w="1418"/>
        <w:gridCol w:w="992"/>
        <w:gridCol w:w="845"/>
        <w:gridCol w:w="850"/>
        <w:gridCol w:w="851"/>
        <w:gridCol w:w="856"/>
        <w:gridCol w:w="851"/>
      </w:tblGrid>
      <w:tr w:rsidR="00E82C8A" w:rsidRPr="00C06F8B" w14:paraId="39D1A9E3" w14:textId="77777777" w:rsidTr="00E82C8A">
        <w:trPr>
          <w:trHeight w:val="256"/>
          <w:jc w:val="center"/>
        </w:trPr>
        <w:tc>
          <w:tcPr>
            <w:tcW w:w="1276" w:type="dxa"/>
            <w:vMerge w:val="restart"/>
            <w:shd w:val="clear" w:color="auto" w:fill="auto"/>
            <w:vAlign w:val="center"/>
          </w:tcPr>
          <w:p w14:paraId="08D45B70" w14:textId="77777777" w:rsidR="00E82C8A" w:rsidRDefault="00E82C8A" w:rsidP="00BD3F08">
            <w:pPr>
              <w:tabs>
                <w:tab w:val="left" w:pos="-108"/>
              </w:tabs>
              <w:ind w:left="-108" w:right="-36"/>
              <w:jc w:val="center"/>
              <w:rPr>
                <w:sz w:val="22"/>
                <w:szCs w:val="22"/>
              </w:rPr>
            </w:pPr>
            <w:r w:rsidRPr="00C06F8B">
              <w:rPr>
                <w:sz w:val="22"/>
                <w:szCs w:val="22"/>
              </w:rPr>
              <w:t>Наименова</w:t>
            </w:r>
            <w:r>
              <w:rPr>
                <w:sz w:val="22"/>
                <w:szCs w:val="22"/>
              </w:rPr>
              <w:t>-</w:t>
            </w:r>
          </w:p>
          <w:p w14:paraId="55C48E89" w14:textId="77777777" w:rsidR="00E82C8A" w:rsidRDefault="00E82C8A" w:rsidP="00BD3F08">
            <w:pPr>
              <w:tabs>
                <w:tab w:val="left" w:pos="-108"/>
              </w:tabs>
              <w:ind w:left="-108" w:right="-36"/>
              <w:jc w:val="center"/>
              <w:rPr>
                <w:sz w:val="22"/>
                <w:szCs w:val="22"/>
              </w:rPr>
            </w:pPr>
            <w:r>
              <w:rPr>
                <w:sz w:val="22"/>
                <w:szCs w:val="22"/>
              </w:rPr>
              <w:t>ние р</w:t>
            </w:r>
            <w:r w:rsidRPr="00C06F8B">
              <w:rPr>
                <w:sz w:val="22"/>
                <w:szCs w:val="22"/>
              </w:rPr>
              <w:t>егули</w:t>
            </w:r>
            <w:r>
              <w:rPr>
                <w:sz w:val="22"/>
                <w:szCs w:val="22"/>
              </w:rPr>
              <w:t>-</w:t>
            </w:r>
          </w:p>
          <w:p w14:paraId="709CF61B" w14:textId="77777777" w:rsidR="00E82C8A" w:rsidRPr="00C06F8B" w:rsidRDefault="00E82C8A" w:rsidP="00BD3F08">
            <w:pPr>
              <w:tabs>
                <w:tab w:val="left" w:pos="-108"/>
              </w:tabs>
              <w:ind w:left="-108" w:right="-36"/>
              <w:jc w:val="center"/>
              <w:rPr>
                <w:sz w:val="22"/>
                <w:szCs w:val="22"/>
              </w:rPr>
            </w:pPr>
            <w:r w:rsidRPr="00C06F8B">
              <w:rPr>
                <w:sz w:val="22"/>
                <w:szCs w:val="22"/>
              </w:rPr>
              <w:t>руемой организации</w:t>
            </w:r>
          </w:p>
        </w:tc>
        <w:tc>
          <w:tcPr>
            <w:tcW w:w="2268" w:type="dxa"/>
            <w:vMerge w:val="restart"/>
            <w:shd w:val="clear" w:color="auto" w:fill="auto"/>
            <w:vAlign w:val="center"/>
          </w:tcPr>
          <w:p w14:paraId="509A6FEE" w14:textId="77777777" w:rsidR="00E82C8A" w:rsidRPr="00C06F8B" w:rsidRDefault="00E82C8A" w:rsidP="00BD3F08">
            <w:pPr>
              <w:ind w:right="-101"/>
              <w:jc w:val="center"/>
              <w:rPr>
                <w:sz w:val="22"/>
                <w:szCs w:val="22"/>
              </w:rPr>
            </w:pPr>
            <w:r w:rsidRPr="00C06F8B">
              <w:rPr>
                <w:sz w:val="22"/>
                <w:szCs w:val="22"/>
              </w:rPr>
              <w:t>Вид тарифа</w:t>
            </w:r>
          </w:p>
        </w:tc>
        <w:tc>
          <w:tcPr>
            <w:tcW w:w="1418" w:type="dxa"/>
            <w:vMerge w:val="restart"/>
            <w:shd w:val="clear" w:color="auto" w:fill="auto"/>
            <w:vAlign w:val="center"/>
          </w:tcPr>
          <w:p w14:paraId="4FC4DCB2" w14:textId="77777777" w:rsidR="00E82C8A" w:rsidRPr="00C06F8B" w:rsidRDefault="00E82C8A" w:rsidP="00BD3F08">
            <w:pPr>
              <w:ind w:left="-115" w:right="-2"/>
              <w:jc w:val="center"/>
              <w:rPr>
                <w:sz w:val="22"/>
                <w:szCs w:val="22"/>
              </w:rPr>
            </w:pPr>
            <w:r>
              <w:rPr>
                <w:sz w:val="22"/>
                <w:szCs w:val="22"/>
              </w:rPr>
              <w:t>Период</w:t>
            </w:r>
          </w:p>
        </w:tc>
        <w:tc>
          <w:tcPr>
            <w:tcW w:w="992" w:type="dxa"/>
            <w:vMerge w:val="restart"/>
            <w:shd w:val="clear" w:color="auto" w:fill="auto"/>
            <w:vAlign w:val="center"/>
          </w:tcPr>
          <w:p w14:paraId="4E536D55" w14:textId="77777777" w:rsidR="00E82C8A" w:rsidRPr="00C06F8B" w:rsidRDefault="00E82C8A" w:rsidP="00BD3F08">
            <w:pPr>
              <w:ind w:right="-2"/>
              <w:jc w:val="center"/>
              <w:rPr>
                <w:sz w:val="22"/>
                <w:szCs w:val="22"/>
              </w:rPr>
            </w:pPr>
            <w:r w:rsidRPr="00C06F8B">
              <w:rPr>
                <w:sz w:val="22"/>
                <w:szCs w:val="22"/>
              </w:rPr>
              <w:t>Вода</w:t>
            </w:r>
          </w:p>
        </w:tc>
        <w:tc>
          <w:tcPr>
            <w:tcW w:w="3402" w:type="dxa"/>
            <w:gridSpan w:val="4"/>
            <w:shd w:val="clear" w:color="auto" w:fill="auto"/>
            <w:vAlign w:val="center"/>
          </w:tcPr>
          <w:p w14:paraId="71963975" w14:textId="77777777" w:rsidR="00E82C8A" w:rsidRPr="00C06F8B" w:rsidRDefault="00E82C8A" w:rsidP="00BD3F08">
            <w:pPr>
              <w:ind w:right="-2"/>
              <w:jc w:val="center"/>
              <w:rPr>
                <w:sz w:val="22"/>
                <w:szCs w:val="22"/>
              </w:rPr>
            </w:pPr>
            <w:r w:rsidRPr="00C06F8B">
              <w:rPr>
                <w:sz w:val="22"/>
                <w:szCs w:val="22"/>
              </w:rPr>
              <w:t>Отборный пар давлением</w:t>
            </w:r>
          </w:p>
        </w:tc>
        <w:tc>
          <w:tcPr>
            <w:tcW w:w="851" w:type="dxa"/>
            <w:vMerge w:val="restart"/>
            <w:shd w:val="clear" w:color="auto" w:fill="auto"/>
            <w:vAlign w:val="center"/>
          </w:tcPr>
          <w:p w14:paraId="2B2726B4" w14:textId="77777777" w:rsidR="00E82C8A" w:rsidRPr="00C06F8B" w:rsidRDefault="00E82C8A" w:rsidP="00BD3F08">
            <w:pPr>
              <w:ind w:left="-108" w:right="-108" w:hanging="41"/>
              <w:jc w:val="center"/>
              <w:rPr>
                <w:sz w:val="22"/>
                <w:szCs w:val="22"/>
              </w:rPr>
            </w:pPr>
            <w:r w:rsidRPr="00C06F8B">
              <w:rPr>
                <w:sz w:val="22"/>
                <w:szCs w:val="22"/>
              </w:rPr>
              <w:t xml:space="preserve">Острый </w:t>
            </w:r>
          </w:p>
          <w:p w14:paraId="1804A222" w14:textId="77777777" w:rsidR="00E82C8A" w:rsidRPr="00C06F8B" w:rsidRDefault="00E82C8A" w:rsidP="00BD3F08">
            <w:pPr>
              <w:ind w:left="-108" w:right="-108" w:hanging="41"/>
              <w:jc w:val="center"/>
              <w:rPr>
                <w:sz w:val="22"/>
                <w:szCs w:val="22"/>
              </w:rPr>
            </w:pPr>
            <w:r w:rsidRPr="00C06F8B">
              <w:rPr>
                <w:sz w:val="22"/>
                <w:szCs w:val="22"/>
              </w:rPr>
              <w:t>и</w:t>
            </w:r>
          </w:p>
          <w:p w14:paraId="04CCA48F" w14:textId="77777777" w:rsidR="00E82C8A" w:rsidRPr="00C06F8B" w:rsidRDefault="00E82C8A" w:rsidP="00BD3F08">
            <w:pPr>
              <w:ind w:left="-108" w:right="-108" w:hanging="41"/>
              <w:jc w:val="center"/>
              <w:rPr>
                <w:sz w:val="22"/>
                <w:szCs w:val="22"/>
              </w:rPr>
            </w:pPr>
            <w:r w:rsidRPr="00C06F8B">
              <w:rPr>
                <w:sz w:val="22"/>
                <w:szCs w:val="22"/>
              </w:rPr>
              <w:t>редуци-рован-ный пар</w:t>
            </w:r>
          </w:p>
        </w:tc>
      </w:tr>
      <w:tr w:rsidR="00E82C8A" w:rsidRPr="00C06F8B" w14:paraId="017FA867" w14:textId="77777777" w:rsidTr="00E82C8A">
        <w:trPr>
          <w:trHeight w:val="970"/>
          <w:jc w:val="center"/>
        </w:trPr>
        <w:tc>
          <w:tcPr>
            <w:tcW w:w="1276" w:type="dxa"/>
            <w:vMerge/>
            <w:shd w:val="clear" w:color="auto" w:fill="auto"/>
            <w:vAlign w:val="center"/>
          </w:tcPr>
          <w:p w14:paraId="3B6F3C30" w14:textId="77777777" w:rsidR="00E82C8A" w:rsidRPr="00C06F8B" w:rsidRDefault="00E82C8A" w:rsidP="00BD3F08">
            <w:pPr>
              <w:ind w:left="-156" w:right="-125"/>
              <w:jc w:val="center"/>
              <w:rPr>
                <w:sz w:val="22"/>
                <w:szCs w:val="22"/>
              </w:rPr>
            </w:pPr>
          </w:p>
        </w:tc>
        <w:tc>
          <w:tcPr>
            <w:tcW w:w="2268" w:type="dxa"/>
            <w:vMerge/>
            <w:shd w:val="clear" w:color="auto" w:fill="auto"/>
          </w:tcPr>
          <w:p w14:paraId="3564C54B" w14:textId="77777777" w:rsidR="00E82C8A" w:rsidRPr="00C06F8B" w:rsidRDefault="00E82C8A" w:rsidP="00BD3F08">
            <w:pPr>
              <w:ind w:right="-2"/>
              <w:jc w:val="center"/>
              <w:rPr>
                <w:sz w:val="22"/>
                <w:szCs w:val="22"/>
              </w:rPr>
            </w:pPr>
          </w:p>
        </w:tc>
        <w:tc>
          <w:tcPr>
            <w:tcW w:w="1418" w:type="dxa"/>
            <w:vMerge/>
            <w:shd w:val="clear" w:color="auto" w:fill="auto"/>
          </w:tcPr>
          <w:p w14:paraId="75F1AF80" w14:textId="77777777" w:rsidR="00E82C8A" w:rsidRPr="00C06F8B" w:rsidRDefault="00E82C8A" w:rsidP="00BD3F08">
            <w:pPr>
              <w:ind w:right="-2"/>
              <w:jc w:val="center"/>
              <w:rPr>
                <w:sz w:val="22"/>
                <w:szCs w:val="22"/>
              </w:rPr>
            </w:pPr>
          </w:p>
        </w:tc>
        <w:tc>
          <w:tcPr>
            <w:tcW w:w="992" w:type="dxa"/>
            <w:vMerge/>
            <w:shd w:val="clear" w:color="auto" w:fill="auto"/>
            <w:vAlign w:val="center"/>
          </w:tcPr>
          <w:p w14:paraId="53E6B8DC" w14:textId="77777777" w:rsidR="00E82C8A" w:rsidRPr="00C06F8B" w:rsidRDefault="00E82C8A" w:rsidP="00BD3F08">
            <w:pPr>
              <w:ind w:right="-2"/>
              <w:jc w:val="center"/>
              <w:rPr>
                <w:sz w:val="22"/>
                <w:szCs w:val="22"/>
              </w:rPr>
            </w:pPr>
          </w:p>
        </w:tc>
        <w:tc>
          <w:tcPr>
            <w:tcW w:w="845" w:type="dxa"/>
            <w:shd w:val="clear" w:color="auto" w:fill="auto"/>
            <w:vAlign w:val="center"/>
          </w:tcPr>
          <w:p w14:paraId="554EB766" w14:textId="77777777" w:rsidR="00E82C8A" w:rsidRPr="00C06F8B" w:rsidRDefault="00E82C8A" w:rsidP="00BD3F08">
            <w:pPr>
              <w:ind w:right="-2"/>
              <w:jc w:val="center"/>
              <w:rPr>
                <w:sz w:val="22"/>
                <w:szCs w:val="22"/>
                <w:vertAlign w:val="superscript"/>
              </w:rPr>
            </w:pPr>
            <w:r w:rsidRPr="00C06F8B">
              <w:rPr>
                <w:sz w:val="22"/>
                <w:szCs w:val="22"/>
              </w:rPr>
              <w:t>от 1,2 до 2,5 кг/см</w:t>
            </w:r>
            <w:r w:rsidRPr="00C06F8B">
              <w:rPr>
                <w:sz w:val="22"/>
                <w:szCs w:val="22"/>
                <w:vertAlign w:val="superscript"/>
              </w:rPr>
              <w:t>2</w:t>
            </w:r>
          </w:p>
        </w:tc>
        <w:tc>
          <w:tcPr>
            <w:tcW w:w="850" w:type="dxa"/>
            <w:shd w:val="clear" w:color="auto" w:fill="auto"/>
            <w:vAlign w:val="center"/>
          </w:tcPr>
          <w:p w14:paraId="47DE97F9" w14:textId="77777777" w:rsidR="00E82C8A" w:rsidRPr="00C06F8B" w:rsidRDefault="00E82C8A" w:rsidP="00BD3F08">
            <w:pPr>
              <w:ind w:right="-2"/>
              <w:jc w:val="center"/>
              <w:rPr>
                <w:sz w:val="22"/>
                <w:szCs w:val="22"/>
              </w:rPr>
            </w:pPr>
            <w:r w:rsidRPr="00C06F8B">
              <w:rPr>
                <w:sz w:val="22"/>
                <w:szCs w:val="22"/>
              </w:rPr>
              <w:t>от 2,5 до 7,0 кг/см</w:t>
            </w:r>
            <w:r w:rsidRPr="00C06F8B">
              <w:rPr>
                <w:sz w:val="22"/>
                <w:szCs w:val="22"/>
                <w:vertAlign w:val="superscript"/>
              </w:rPr>
              <w:t>2</w:t>
            </w:r>
          </w:p>
        </w:tc>
        <w:tc>
          <w:tcPr>
            <w:tcW w:w="851" w:type="dxa"/>
            <w:shd w:val="clear" w:color="auto" w:fill="auto"/>
            <w:vAlign w:val="center"/>
          </w:tcPr>
          <w:p w14:paraId="41791615" w14:textId="77777777" w:rsidR="00E82C8A" w:rsidRPr="00C06F8B" w:rsidRDefault="00E82C8A" w:rsidP="00BD3F08">
            <w:pPr>
              <w:ind w:right="-2"/>
              <w:jc w:val="center"/>
              <w:rPr>
                <w:sz w:val="22"/>
                <w:szCs w:val="22"/>
              </w:rPr>
            </w:pPr>
            <w:r w:rsidRPr="00C06F8B">
              <w:rPr>
                <w:sz w:val="22"/>
                <w:szCs w:val="22"/>
              </w:rPr>
              <w:t>от 7,0 до 13,0 кг/см</w:t>
            </w:r>
            <w:r w:rsidRPr="00C06F8B">
              <w:rPr>
                <w:sz w:val="22"/>
                <w:szCs w:val="22"/>
                <w:vertAlign w:val="superscript"/>
              </w:rPr>
              <w:t>2</w:t>
            </w:r>
          </w:p>
        </w:tc>
        <w:tc>
          <w:tcPr>
            <w:tcW w:w="856" w:type="dxa"/>
            <w:shd w:val="clear" w:color="auto" w:fill="auto"/>
            <w:vAlign w:val="center"/>
          </w:tcPr>
          <w:p w14:paraId="5D50E950" w14:textId="77777777" w:rsidR="00E82C8A" w:rsidRDefault="00E82C8A" w:rsidP="00BD3F08">
            <w:pPr>
              <w:ind w:right="-2" w:hanging="108"/>
              <w:jc w:val="center"/>
              <w:rPr>
                <w:sz w:val="22"/>
                <w:szCs w:val="22"/>
              </w:rPr>
            </w:pPr>
            <w:r w:rsidRPr="00C06F8B">
              <w:rPr>
                <w:sz w:val="22"/>
                <w:szCs w:val="22"/>
              </w:rPr>
              <w:t>Свы</w:t>
            </w:r>
            <w:r>
              <w:rPr>
                <w:sz w:val="22"/>
                <w:szCs w:val="22"/>
              </w:rPr>
              <w:t>-</w:t>
            </w:r>
          </w:p>
          <w:p w14:paraId="0413790F" w14:textId="77777777" w:rsidR="00E82C8A" w:rsidRPr="00C06F8B" w:rsidRDefault="00E82C8A" w:rsidP="00BD3F08">
            <w:pPr>
              <w:ind w:right="-2" w:hanging="108"/>
              <w:jc w:val="center"/>
              <w:rPr>
                <w:sz w:val="22"/>
                <w:szCs w:val="22"/>
              </w:rPr>
            </w:pPr>
            <w:r w:rsidRPr="00C06F8B">
              <w:rPr>
                <w:sz w:val="22"/>
                <w:szCs w:val="22"/>
              </w:rPr>
              <w:t>ше 13,0 кг/см</w:t>
            </w:r>
            <w:r w:rsidRPr="00C06F8B">
              <w:rPr>
                <w:sz w:val="22"/>
                <w:szCs w:val="22"/>
                <w:vertAlign w:val="superscript"/>
              </w:rPr>
              <w:t>2</w:t>
            </w:r>
          </w:p>
        </w:tc>
        <w:tc>
          <w:tcPr>
            <w:tcW w:w="851" w:type="dxa"/>
            <w:vMerge/>
            <w:shd w:val="clear" w:color="auto" w:fill="auto"/>
          </w:tcPr>
          <w:p w14:paraId="7A17E380" w14:textId="77777777" w:rsidR="00E82C8A" w:rsidRPr="00C06F8B" w:rsidRDefault="00E82C8A" w:rsidP="00BD3F08">
            <w:pPr>
              <w:ind w:right="-2"/>
              <w:jc w:val="center"/>
              <w:rPr>
                <w:sz w:val="22"/>
                <w:szCs w:val="22"/>
              </w:rPr>
            </w:pPr>
          </w:p>
        </w:tc>
      </w:tr>
      <w:tr w:rsidR="00E82C8A" w:rsidRPr="00C06F8B" w14:paraId="59ACFE22" w14:textId="77777777" w:rsidTr="00E82C8A">
        <w:trPr>
          <w:trHeight w:val="297"/>
          <w:jc w:val="center"/>
        </w:trPr>
        <w:tc>
          <w:tcPr>
            <w:tcW w:w="1276" w:type="dxa"/>
            <w:shd w:val="clear" w:color="auto" w:fill="auto"/>
            <w:vAlign w:val="center"/>
          </w:tcPr>
          <w:p w14:paraId="196C377C" w14:textId="77777777" w:rsidR="00E82C8A" w:rsidRPr="00C06F8B" w:rsidRDefault="00E82C8A" w:rsidP="00BD3F08">
            <w:pPr>
              <w:ind w:left="-156" w:right="-125"/>
              <w:jc w:val="center"/>
              <w:rPr>
                <w:sz w:val="22"/>
                <w:szCs w:val="22"/>
              </w:rPr>
            </w:pPr>
            <w:r>
              <w:rPr>
                <w:sz w:val="22"/>
                <w:szCs w:val="22"/>
              </w:rPr>
              <w:t>1</w:t>
            </w:r>
          </w:p>
        </w:tc>
        <w:tc>
          <w:tcPr>
            <w:tcW w:w="2268" w:type="dxa"/>
            <w:shd w:val="clear" w:color="auto" w:fill="auto"/>
            <w:vAlign w:val="center"/>
          </w:tcPr>
          <w:p w14:paraId="67994F23" w14:textId="77777777" w:rsidR="00E82C8A" w:rsidRPr="00C06F8B" w:rsidRDefault="00E82C8A" w:rsidP="00BD3F08">
            <w:pPr>
              <w:ind w:right="-2"/>
              <w:jc w:val="center"/>
              <w:rPr>
                <w:sz w:val="22"/>
                <w:szCs w:val="22"/>
              </w:rPr>
            </w:pPr>
            <w:r>
              <w:rPr>
                <w:sz w:val="22"/>
                <w:szCs w:val="22"/>
              </w:rPr>
              <w:t>2</w:t>
            </w:r>
          </w:p>
        </w:tc>
        <w:tc>
          <w:tcPr>
            <w:tcW w:w="1418" w:type="dxa"/>
            <w:shd w:val="clear" w:color="auto" w:fill="auto"/>
            <w:vAlign w:val="center"/>
          </w:tcPr>
          <w:p w14:paraId="7F7DD4CE" w14:textId="77777777" w:rsidR="00E82C8A" w:rsidRPr="00C06F8B" w:rsidRDefault="00E82C8A" w:rsidP="00BD3F08">
            <w:pPr>
              <w:ind w:right="-2"/>
              <w:jc w:val="center"/>
              <w:rPr>
                <w:sz w:val="22"/>
                <w:szCs w:val="22"/>
              </w:rPr>
            </w:pPr>
            <w:r>
              <w:rPr>
                <w:sz w:val="22"/>
                <w:szCs w:val="22"/>
              </w:rPr>
              <w:t>3</w:t>
            </w:r>
          </w:p>
        </w:tc>
        <w:tc>
          <w:tcPr>
            <w:tcW w:w="992" w:type="dxa"/>
            <w:shd w:val="clear" w:color="auto" w:fill="auto"/>
            <w:vAlign w:val="center"/>
          </w:tcPr>
          <w:p w14:paraId="1959D854" w14:textId="77777777" w:rsidR="00E82C8A" w:rsidRPr="00C06F8B" w:rsidRDefault="00E82C8A" w:rsidP="00BD3F08">
            <w:pPr>
              <w:ind w:right="-2"/>
              <w:jc w:val="center"/>
              <w:rPr>
                <w:sz w:val="22"/>
                <w:szCs w:val="22"/>
              </w:rPr>
            </w:pPr>
            <w:r>
              <w:rPr>
                <w:sz w:val="22"/>
                <w:szCs w:val="22"/>
              </w:rPr>
              <w:t>4</w:t>
            </w:r>
          </w:p>
        </w:tc>
        <w:tc>
          <w:tcPr>
            <w:tcW w:w="845" w:type="dxa"/>
            <w:shd w:val="clear" w:color="auto" w:fill="auto"/>
            <w:vAlign w:val="center"/>
          </w:tcPr>
          <w:p w14:paraId="26CCBACD" w14:textId="77777777" w:rsidR="00E82C8A" w:rsidRPr="00C06F8B" w:rsidRDefault="00E82C8A" w:rsidP="00BD3F08">
            <w:pPr>
              <w:ind w:right="-2"/>
              <w:jc w:val="center"/>
              <w:rPr>
                <w:sz w:val="22"/>
                <w:szCs w:val="22"/>
              </w:rPr>
            </w:pPr>
            <w:r>
              <w:rPr>
                <w:sz w:val="22"/>
                <w:szCs w:val="22"/>
              </w:rPr>
              <w:t>5</w:t>
            </w:r>
          </w:p>
        </w:tc>
        <w:tc>
          <w:tcPr>
            <w:tcW w:w="850" w:type="dxa"/>
            <w:shd w:val="clear" w:color="auto" w:fill="auto"/>
            <w:vAlign w:val="center"/>
          </w:tcPr>
          <w:p w14:paraId="17270B5D" w14:textId="77777777" w:rsidR="00E82C8A" w:rsidRPr="00C06F8B" w:rsidRDefault="00E82C8A" w:rsidP="00BD3F08">
            <w:pPr>
              <w:ind w:right="-2"/>
              <w:jc w:val="center"/>
              <w:rPr>
                <w:sz w:val="22"/>
                <w:szCs w:val="22"/>
              </w:rPr>
            </w:pPr>
            <w:r>
              <w:rPr>
                <w:sz w:val="22"/>
                <w:szCs w:val="22"/>
              </w:rPr>
              <w:t>6</w:t>
            </w:r>
          </w:p>
        </w:tc>
        <w:tc>
          <w:tcPr>
            <w:tcW w:w="851" w:type="dxa"/>
            <w:shd w:val="clear" w:color="auto" w:fill="auto"/>
            <w:vAlign w:val="center"/>
          </w:tcPr>
          <w:p w14:paraId="4FEBADCD" w14:textId="77777777" w:rsidR="00E82C8A" w:rsidRPr="00C06F8B" w:rsidRDefault="00E82C8A" w:rsidP="00BD3F08">
            <w:pPr>
              <w:ind w:right="-2"/>
              <w:jc w:val="center"/>
              <w:rPr>
                <w:sz w:val="22"/>
                <w:szCs w:val="22"/>
              </w:rPr>
            </w:pPr>
            <w:r>
              <w:rPr>
                <w:sz w:val="22"/>
                <w:szCs w:val="22"/>
              </w:rPr>
              <w:t>7</w:t>
            </w:r>
          </w:p>
        </w:tc>
        <w:tc>
          <w:tcPr>
            <w:tcW w:w="856" w:type="dxa"/>
            <w:shd w:val="clear" w:color="auto" w:fill="auto"/>
            <w:vAlign w:val="center"/>
          </w:tcPr>
          <w:p w14:paraId="1F776219" w14:textId="77777777" w:rsidR="00E82C8A" w:rsidRPr="00C06F8B" w:rsidRDefault="00E82C8A" w:rsidP="00BD3F08">
            <w:pPr>
              <w:ind w:right="-2" w:hanging="108"/>
              <w:jc w:val="center"/>
              <w:rPr>
                <w:sz w:val="22"/>
                <w:szCs w:val="22"/>
              </w:rPr>
            </w:pPr>
            <w:r>
              <w:rPr>
                <w:sz w:val="22"/>
                <w:szCs w:val="22"/>
              </w:rPr>
              <w:t>8</w:t>
            </w:r>
          </w:p>
        </w:tc>
        <w:tc>
          <w:tcPr>
            <w:tcW w:w="851" w:type="dxa"/>
            <w:shd w:val="clear" w:color="auto" w:fill="auto"/>
            <w:vAlign w:val="center"/>
          </w:tcPr>
          <w:p w14:paraId="41FB1DA4" w14:textId="77777777" w:rsidR="00E82C8A" w:rsidRPr="00C06F8B" w:rsidRDefault="00E82C8A" w:rsidP="00BD3F08">
            <w:pPr>
              <w:ind w:right="-2"/>
              <w:jc w:val="center"/>
              <w:rPr>
                <w:sz w:val="22"/>
                <w:szCs w:val="22"/>
              </w:rPr>
            </w:pPr>
            <w:r>
              <w:rPr>
                <w:sz w:val="22"/>
                <w:szCs w:val="22"/>
              </w:rPr>
              <w:t>9</w:t>
            </w:r>
          </w:p>
        </w:tc>
      </w:tr>
      <w:tr w:rsidR="00E82C8A" w:rsidRPr="00C06F8B" w14:paraId="44DE589B" w14:textId="77777777" w:rsidTr="00E82C8A">
        <w:trPr>
          <w:trHeight w:val="381"/>
          <w:jc w:val="center"/>
        </w:trPr>
        <w:tc>
          <w:tcPr>
            <w:tcW w:w="1276" w:type="dxa"/>
            <w:vMerge w:val="restart"/>
            <w:shd w:val="clear" w:color="auto" w:fill="auto"/>
            <w:vAlign w:val="center"/>
          </w:tcPr>
          <w:p w14:paraId="5C9E4B39" w14:textId="77777777" w:rsidR="00E82C8A" w:rsidRDefault="00E82C8A" w:rsidP="00BD3F08">
            <w:pPr>
              <w:ind w:left="-108" w:right="-125"/>
              <w:jc w:val="center"/>
              <w:rPr>
                <w:bCs/>
                <w:color w:val="000000"/>
                <w:kern w:val="32"/>
                <w:sz w:val="22"/>
                <w:szCs w:val="22"/>
              </w:rPr>
            </w:pPr>
          </w:p>
          <w:p w14:paraId="3FB8A0A0" w14:textId="77777777" w:rsidR="00E82C8A" w:rsidRDefault="00E82C8A" w:rsidP="00BD3F08">
            <w:pPr>
              <w:ind w:left="-108" w:right="-125"/>
              <w:jc w:val="center"/>
              <w:rPr>
                <w:bCs/>
                <w:color w:val="000000"/>
                <w:kern w:val="32"/>
                <w:sz w:val="22"/>
                <w:szCs w:val="22"/>
              </w:rPr>
            </w:pPr>
          </w:p>
          <w:p w14:paraId="28F6E894" w14:textId="77777777" w:rsidR="00E82C8A" w:rsidRPr="00722C05" w:rsidRDefault="00E82C8A" w:rsidP="00BD3F08">
            <w:pPr>
              <w:ind w:left="-108" w:right="-125"/>
              <w:jc w:val="center"/>
              <w:rPr>
                <w:sz w:val="26"/>
                <w:szCs w:val="26"/>
              </w:rPr>
            </w:pPr>
            <w:r w:rsidRPr="00722C05">
              <w:rPr>
                <w:bCs/>
                <w:color w:val="000000"/>
                <w:kern w:val="32"/>
                <w:sz w:val="26"/>
                <w:szCs w:val="26"/>
              </w:rPr>
              <w:t>ОАО «Северо – Кузбасская энергети</w:t>
            </w:r>
            <w:r>
              <w:rPr>
                <w:bCs/>
                <w:color w:val="000000"/>
                <w:kern w:val="32"/>
                <w:sz w:val="26"/>
                <w:szCs w:val="26"/>
              </w:rPr>
              <w:t>-</w:t>
            </w:r>
            <w:r w:rsidRPr="00722C05">
              <w:rPr>
                <w:bCs/>
                <w:color w:val="000000"/>
                <w:kern w:val="32"/>
                <w:sz w:val="26"/>
                <w:szCs w:val="26"/>
              </w:rPr>
              <w:t xml:space="preserve">ческая компания» </w:t>
            </w:r>
          </w:p>
        </w:tc>
        <w:tc>
          <w:tcPr>
            <w:tcW w:w="8931" w:type="dxa"/>
            <w:gridSpan w:val="8"/>
            <w:shd w:val="clear" w:color="auto" w:fill="auto"/>
            <w:vAlign w:val="center"/>
          </w:tcPr>
          <w:p w14:paraId="23453010" w14:textId="77777777" w:rsidR="00E82C8A" w:rsidRDefault="00E82C8A" w:rsidP="00BD3F08">
            <w:pPr>
              <w:ind w:right="-994"/>
              <w:jc w:val="center"/>
              <w:rPr>
                <w:sz w:val="22"/>
                <w:szCs w:val="22"/>
              </w:rPr>
            </w:pPr>
            <w:r w:rsidRPr="00C06F8B">
              <w:rPr>
                <w:sz w:val="22"/>
                <w:szCs w:val="22"/>
              </w:rPr>
              <w:t>Для потребителей, в случае отсутствия дифференциации тарифов по схеме</w:t>
            </w:r>
          </w:p>
          <w:p w14:paraId="3051956E" w14:textId="77777777" w:rsidR="00E82C8A" w:rsidRPr="00C06F8B" w:rsidRDefault="00E82C8A" w:rsidP="00BD3F08">
            <w:pPr>
              <w:ind w:right="-994"/>
              <w:jc w:val="center"/>
              <w:rPr>
                <w:sz w:val="22"/>
                <w:szCs w:val="22"/>
              </w:rPr>
            </w:pPr>
            <w:r>
              <w:rPr>
                <w:sz w:val="22"/>
                <w:szCs w:val="22"/>
              </w:rPr>
              <w:t xml:space="preserve"> п</w:t>
            </w:r>
            <w:r w:rsidRPr="00C06F8B">
              <w:rPr>
                <w:sz w:val="22"/>
                <w:szCs w:val="22"/>
              </w:rPr>
              <w:t>одключения</w:t>
            </w:r>
            <w:r>
              <w:rPr>
                <w:sz w:val="22"/>
                <w:szCs w:val="22"/>
              </w:rPr>
              <w:t xml:space="preserve"> (без НДС)</w:t>
            </w:r>
          </w:p>
        </w:tc>
      </w:tr>
      <w:tr w:rsidR="00E82C8A" w:rsidRPr="00C06F8B" w14:paraId="2A10F353" w14:textId="77777777" w:rsidTr="00E82C8A">
        <w:trPr>
          <w:trHeight w:val="115"/>
          <w:jc w:val="center"/>
        </w:trPr>
        <w:tc>
          <w:tcPr>
            <w:tcW w:w="1276" w:type="dxa"/>
            <w:vMerge/>
            <w:shd w:val="clear" w:color="auto" w:fill="auto"/>
          </w:tcPr>
          <w:p w14:paraId="20F9FC44" w14:textId="77777777" w:rsidR="00E82C8A" w:rsidRPr="00C06F8B" w:rsidRDefault="00E82C8A" w:rsidP="00BD3F08">
            <w:pPr>
              <w:ind w:left="-220" w:right="-125"/>
              <w:jc w:val="center"/>
              <w:rPr>
                <w:sz w:val="22"/>
                <w:szCs w:val="22"/>
              </w:rPr>
            </w:pPr>
          </w:p>
        </w:tc>
        <w:tc>
          <w:tcPr>
            <w:tcW w:w="2268" w:type="dxa"/>
            <w:vMerge w:val="restart"/>
            <w:shd w:val="clear" w:color="auto" w:fill="auto"/>
            <w:vAlign w:val="center"/>
          </w:tcPr>
          <w:p w14:paraId="314F7AE5" w14:textId="77777777" w:rsidR="00E82C8A" w:rsidRDefault="00E82C8A" w:rsidP="00BD3F08">
            <w:pPr>
              <w:ind w:right="-2"/>
              <w:jc w:val="center"/>
              <w:rPr>
                <w:sz w:val="22"/>
                <w:szCs w:val="22"/>
              </w:rPr>
            </w:pPr>
            <w:r>
              <w:rPr>
                <w:sz w:val="22"/>
                <w:szCs w:val="22"/>
              </w:rPr>
              <w:t xml:space="preserve">Одноставочный </w:t>
            </w:r>
          </w:p>
          <w:p w14:paraId="512A73E3" w14:textId="77777777" w:rsidR="00E82C8A" w:rsidRPr="00C06F8B" w:rsidRDefault="00E82C8A" w:rsidP="00BD3F08">
            <w:pPr>
              <w:ind w:right="-2"/>
              <w:jc w:val="center"/>
              <w:rPr>
                <w:sz w:val="22"/>
                <w:szCs w:val="22"/>
              </w:rPr>
            </w:pPr>
            <w:r>
              <w:rPr>
                <w:sz w:val="22"/>
                <w:szCs w:val="22"/>
              </w:rPr>
              <w:t>руб./Гкал</w:t>
            </w:r>
          </w:p>
        </w:tc>
        <w:tc>
          <w:tcPr>
            <w:tcW w:w="1418" w:type="dxa"/>
            <w:shd w:val="clear" w:color="auto" w:fill="auto"/>
            <w:vAlign w:val="center"/>
          </w:tcPr>
          <w:p w14:paraId="64ACBD5B" w14:textId="77777777" w:rsidR="00E82C8A" w:rsidRPr="00EF022B" w:rsidRDefault="00E82C8A" w:rsidP="00BD3F08">
            <w:pPr>
              <w:ind w:right="-2"/>
              <w:jc w:val="center"/>
              <w:rPr>
                <w:sz w:val="22"/>
                <w:szCs w:val="22"/>
              </w:rPr>
            </w:pPr>
            <w:r w:rsidRPr="00EF022B">
              <w:rPr>
                <w:sz w:val="22"/>
                <w:szCs w:val="22"/>
              </w:rPr>
              <w:t>с 28.12.2019</w:t>
            </w:r>
          </w:p>
        </w:tc>
        <w:tc>
          <w:tcPr>
            <w:tcW w:w="992" w:type="dxa"/>
            <w:shd w:val="clear" w:color="auto" w:fill="auto"/>
            <w:vAlign w:val="center"/>
          </w:tcPr>
          <w:p w14:paraId="51E9297E" w14:textId="77777777" w:rsidR="00E82C8A" w:rsidRPr="00EF022B" w:rsidRDefault="00E82C8A" w:rsidP="00BD3F08">
            <w:pPr>
              <w:jc w:val="center"/>
              <w:rPr>
                <w:sz w:val="22"/>
                <w:szCs w:val="22"/>
              </w:rPr>
            </w:pPr>
            <w:r w:rsidRPr="00EF022B">
              <w:rPr>
                <w:sz w:val="22"/>
                <w:szCs w:val="22"/>
              </w:rPr>
              <w:t>4 047,20</w:t>
            </w:r>
          </w:p>
        </w:tc>
        <w:tc>
          <w:tcPr>
            <w:tcW w:w="845" w:type="dxa"/>
            <w:shd w:val="clear" w:color="auto" w:fill="auto"/>
            <w:vAlign w:val="center"/>
          </w:tcPr>
          <w:p w14:paraId="78E9B404" w14:textId="77777777" w:rsidR="00E82C8A" w:rsidRPr="00EF022B" w:rsidRDefault="00E82C8A" w:rsidP="00BD3F08">
            <w:pPr>
              <w:jc w:val="center"/>
              <w:rPr>
                <w:sz w:val="22"/>
                <w:szCs w:val="22"/>
              </w:rPr>
            </w:pPr>
            <w:r w:rsidRPr="00EF022B">
              <w:rPr>
                <w:sz w:val="22"/>
                <w:szCs w:val="22"/>
              </w:rPr>
              <w:t>x</w:t>
            </w:r>
          </w:p>
        </w:tc>
        <w:tc>
          <w:tcPr>
            <w:tcW w:w="850" w:type="dxa"/>
            <w:shd w:val="clear" w:color="auto" w:fill="auto"/>
            <w:vAlign w:val="center"/>
          </w:tcPr>
          <w:p w14:paraId="38ABF736"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3837B2E7" w14:textId="77777777" w:rsidR="00E82C8A" w:rsidRPr="00EF022B" w:rsidRDefault="00E82C8A" w:rsidP="00BD3F08">
            <w:pPr>
              <w:jc w:val="center"/>
              <w:rPr>
                <w:sz w:val="22"/>
                <w:szCs w:val="22"/>
              </w:rPr>
            </w:pPr>
            <w:r w:rsidRPr="00EF022B">
              <w:rPr>
                <w:sz w:val="22"/>
                <w:szCs w:val="22"/>
              </w:rPr>
              <w:t>x</w:t>
            </w:r>
          </w:p>
        </w:tc>
        <w:tc>
          <w:tcPr>
            <w:tcW w:w="856" w:type="dxa"/>
            <w:shd w:val="clear" w:color="auto" w:fill="auto"/>
            <w:vAlign w:val="center"/>
          </w:tcPr>
          <w:p w14:paraId="4BD70B0E"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13CFE856" w14:textId="77777777" w:rsidR="00E82C8A" w:rsidRPr="00EF022B" w:rsidRDefault="00E82C8A" w:rsidP="00BD3F08">
            <w:pPr>
              <w:jc w:val="center"/>
              <w:rPr>
                <w:sz w:val="22"/>
                <w:szCs w:val="22"/>
              </w:rPr>
            </w:pPr>
            <w:r w:rsidRPr="00EF022B">
              <w:rPr>
                <w:sz w:val="22"/>
                <w:szCs w:val="22"/>
              </w:rPr>
              <w:t>x</w:t>
            </w:r>
          </w:p>
        </w:tc>
      </w:tr>
      <w:tr w:rsidR="00E82C8A" w:rsidRPr="00C06F8B" w14:paraId="0265A8BE" w14:textId="77777777" w:rsidTr="00E82C8A">
        <w:trPr>
          <w:trHeight w:val="120"/>
          <w:jc w:val="center"/>
        </w:trPr>
        <w:tc>
          <w:tcPr>
            <w:tcW w:w="1276" w:type="dxa"/>
            <w:vMerge/>
            <w:shd w:val="clear" w:color="auto" w:fill="auto"/>
          </w:tcPr>
          <w:p w14:paraId="675386F3" w14:textId="77777777" w:rsidR="00E82C8A" w:rsidRPr="00C06F8B" w:rsidRDefault="00E82C8A" w:rsidP="00BD3F08">
            <w:pPr>
              <w:ind w:left="-220" w:right="-125"/>
              <w:jc w:val="center"/>
              <w:rPr>
                <w:sz w:val="22"/>
                <w:szCs w:val="22"/>
              </w:rPr>
            </w:pPr>
          </w:p>
        </w:tc>
        <w:tc>
          <w:tcPr>
            <w:tcW w:w="2268" w:type="dxa"/>
            <w:vMerge/>
            <w:shd w:val="clear" w:color="auto" w:fill="auto"/>
            <w:vAlign w:val="center"/>
          </w:tcPr>
          <w:p w14:paraId="0A6D0347" w14:textId="77777777" w:rsidR="00E82C8A" w:rsidRPr="00C06F8B" w:rsidRDefault="00E82C8A" w:rsidP="00BD3F08">
            <w:pPr>
              <w:ind w:right="-2"/>
              <w:jc w:val="center"/>
              <w:rPr>
                <w:sz w:val="22"/>
                <w:szCs w:val="22"/>
              </w:rPr>
            </w:pPr>
          </w:p>
        </w:tc>
        <w:tc>
          <w:tcPr>
            <w:tcW w:w="1418" w:type="dxa"/>
            <w:shd w:val="clear" w:color="auto" w:fill="auto"/>
            <w:vAlign w:val="center"/>
          </w:tcPr>
          <w:p w14:paraId="13237CF5" w14:textId="77777777" w:rsidR="00E82C8A" w:rsidRPr="00EF022B" w:rsidRDefault="00E82C8A" w:rsidP="00BD3F08">
            <w:pPr>
              <w:ind w:right="-2"/>
              <w:jc w:val="center"/>
              <w:rPr>
                <w:sz w:val="22"/>
                <w:szCs w:val="22"/>
              </w:rPr>
            </w:pPr>
            <w:r w:rsidRPr="00EF022B">
              <w:rPr>
                <w:sz w:val="22"/>
                <w:szCs w:val="22"/>
              </w:rPr>
              <w:t>с 01.01.2020</w:t>
            </w:r>
          </w:p>
        </w:tc>
        <w:tc>
          <w:tcPr>
            <w:tcW w:w="992" w:type="dxa"/>
            <w:shd w:val="clear" w:color="auto" w:fill="auto"/>
          </w:tcPr>
          <w:p w14:paraId="537D8564" w14:textId="77777777" w:rsidR="00E82C8A" w:rsidRPr="00EF022B" w:rsidRDefault="00E82C8A" w:rsidP="00BD3F08">
            <w:pPr>
              <w:jc w:val="center"/>
              <w:rPr>
                <w:sz w:val="22"/>
                <w:szCs w:val="22"/>
              </w:rPr>
            </w:pPr>
            <w:r w:rsidRPr="00EF022B">
              <w:rPr>
                <w:sz w:val="22"/>
                <w:szCs w:val="22"/>
              </w:rPr>
              <w:t>4 047,20</w:t>
            </w:r>
          </w:p>
        </w:tc>
        <w:tc>
          <w:tcPr>
            <w:tcW w:w="845" w:type="dxa"/>
            <w:shd w:val="clear" w:color="auto" w:fill="auto"/>
            <w:vAlign w:val="center"/>
          </w:tcPr>
          <w:p w14:paraId="1173249F" w14:textId="77777777" w:rsidR="00E82C8A" w:rsidRPr="00EF022B" w:rsidRDefault="00E82C8A" w:rsidP="00BD3F08">
            <w:pPr>
              <w:jc w:val="center"/>
              <w:rPr>
                <w:sz w:val="22"/>
                <w:szCs w:val="22"/>
              </w:rPr>
            </w:pPr>
            <w:r w:rsidRPr="00EF022B">
              <w:rPr>
                <w:sz w:val="22"/>
                <w:szCs w:val="22"/>
              </w:rPr>
              <w:t>x</w:t>
            </w:r>
          </w:p>
        </w:tc>
        <w:tc>
          <w:tcPr>
            <w:tcW w:w="850" w:type="dxa"/>
            <w:shd w:val="clear" w:color="auto" w:fill="auto"/>
            <w:vAlign w:val="center"/>
          </w:tcPr>
          <w:p w14:paraId="0950B2B2"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77E3FC5A" w14:textId="77777777" w:rsidR="00E82C8A" w:rsidRPr="00EF022B" w:rsidRDefault="00E82C8A" w:rsidP="00BD3F08">
            <w:pPr>
              <w:jc w:val="center"/>
              <w:rPr>
                <w:sz w:val="22"/>
                <w:szCs w:val="22"/>
              </w:rPr>
            </w:pPr>
            <w:r w:rsidRPr="00EF022B">
              <w:rPr>
                <w:sz w:val="22"/>
                <w:szCs w:val="22"/>
              </w:rPr>
              <w:t>x</w:t>
            </w:r>
          </w:p>
        </w:tc>
        <w:tc>
          <w:tcPr>
            <w:tcW w:w="856" w:type="dxa"/>
            <w:shd w:val="clear" w:color="auto" w:fill="auto"/>
            <w:vAlign w:val="center"/>
          </w:tcPr>
          <w:p w14:paraId="0054F08D"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559CFB68" w14:textId="77777777" w:rsidR="00E82C8A" w:rsidRPr="00EF022B" w:rsidRDefault="00E82C8A" w:rsidP="00BD3F08">
            <w:pPr>
              <w:jc w:val="center"/>
              <w:rPr>
                <w:sz w:val="22"/>
                <w:szCs w:val="22"/>
              </w:rPr>
            </w:pPr>
            <w:r w:rsidRPr="00EF022B">
              <w:rPr>
                <w:sz w:val="22"/>
                <w:szCs w:val="22"/>
              </w:rPr>
              <w:t>x</w:t>
            </w:r>
          </w:p>
        </w:tc>
      </w:tr>
      <w:tr w:rsidR="00E82C8A" w:rsidRPr="00C06F8B" w14:paraId="3A03F18D" w14:textId="77777777" w:rsidTr="00E82C8A">
        <w:trPr>
          <w:trHeight w:val="123"/>
          <w:jc w:val="center"/>
        </w:trPr>
        <w:tc>
          <w:tcPr>
            <w:tcW w:w="1276" w:type="dxa"/>
            <w:vMerge/>
            <w:shd w:val="clear" w:color="auto" w:fill="auto"/>
          </w:tcPr>
          <w:p w14:paraId="1107285D" w14:textId="77777777" w:rsidR="00E82C8A" w:rsidRPr="00C06F8B" w:rsidRDefault="00E82C8A" w:rsidP="00BD3F08">
            <w:pPr>
              <w:ind w:left="-220" w:right="-125"/>
              <w:jc w:val="center"/>
              <w:rPr>
                <w:sz w:val="22"/>
                <w:szCs w:val="22"/>
              </w:rPr>
            </w:pPr>
          </w:p>
        </w:tc>
        <w:tc>
          <w:tcPr>
            <w:tcW w:w="2268" w:type="dxa"/>
            <w:vMerge/>
            <w:shd w:val="clear" w:color="auto" w:fill="auto"/>
            <w:vAlign w:val="center"/>
          </w:tcPr>
          <w:p w14:paraId="5AA43920" w14:textId="77777777" w:rsidR="00E82C8A" w:rsidRPr="00C06F8B" w:rsidRDefault="00E82C8A" w:rsidP="00BD3F08">
            <w:pPr>
              <w:ind w:right="-2"/>
              <w:jc w:val="center"/>
              <w:rPr>
                <w:sz w:val="22"/>
                <w:szCs w:val="22"/>
              </w:rPr>
            </w:pPr>
          </w:p>
        </w:tc>
        <w:tc>
          <w:tcPr>
            <w:tcW w:w="1418" w:type="dxa"/>
            <w:shd w:val="clear" w:color="auto" w:fill="auto"/>
            <w:vAlign w:val="center"/>
          </w:tcPr>
          <w:p w14:paraId="69305A16" w14:textId="77777777" w:rsidR="00E82C8A" w:rsidRPr="00EF022B" w:rsidRDefault="00E82C8A" w:rsidP="00BD3F08">
            <w:pPr>
              <w:ind w:right="-2"/>
              <w:jc w:val="center"/>
              <w:rPr>
                <w:sz w:val="22"/>
                <w:szCs w:val="22"/>
              </w:rPr>
            </w:pPr>
            <w:r w:rsidRPr="00EF022B">
              <w:rPr>
                <w:sz w:val="22"/>
                <w:szCs w:val="22"/>
              </w:rPr>
              <w:t>с 01.07.2020</w:t>
            </w:r>
          </w:p>
        </w:tc>
        <w:tc>
          <w:tcPr>
            <w:tcW w:w="992" w:type="dxa"/>
            <w:shd w:val="clear" w:color="auto" w:fill="auto"/>
          </w:tcPr>
          <w:p w14:paraId="7EFCF98C" w14:textId="77777777" w:rsidR="00E82C8A" w:rsidRPr="00EF022B" w:rsidRDefault="00E82C8A" w:rsidP="00BD3F08">
            <w:pPr>
              <w:jc w:val="center"/>
              <w:rPr>
                <w:sz w:val="22"/>
                <w:szCs w:val="22"/>
              </w:rPr>
            </w:pPr>
            <w:r w:rsidRPr="00EF022B">
              <w:rPr>
                <w:sz w:val="22"/>
                <w:szCs w:val="22"/>
              </w:rPr>
              <w:t>4 489,04</w:t>
            </w:r>
          </w:p>
        </w:tc>
        <w:tc>
          <w:tcPr>
            <w:tcW w:w="845" w:type="dxa"/>
            <w:shd w:val="clear" w:color="auto" w:fill="auto"/>
            <w:vAlign w:val="center"/>
          </w:tcPr>
          <w:p w14:paraId="49FE5DDB" w14:textId="77777777" w:rsidR="00E82C8A" w:rsidRPr="00EF022B" w:rsidRDefault="00E82C8A" w:rsidP="00BD3F08">
            <w:pPr>
              <w:jc w:val="center"/>
              <w:rPr>
                <w:sz w:val="22"/>
                <w:szCs w:val="22"/>
              </w:rPr>
            </w:pPr>
            <w:r w:rsidRPr="00EF022B">
              <w:rPr>
                <w:sz w:val="22"/>
                <w:szCs w:val="22"/>
              </w:rPr>
              <w:t>x</w:t>
            </w:r>
          </w:p>
        </w:tc>
        <w:tc>
          <w:tcPr>
            <w:tcW w:w="850" w:type="dxa"/>
            <w:shd w:val="clear" w:color="auto" w:fill="auto"/>
            <w:vAlign w:val="center"/>
          </w:tcPr>
          <w:p w14:paraId="3E6366E9"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066FD602" w14:textId="77777777" w:rsidR="00E82C8A" w:rsidRPr="00EF022B" w:rsidRDefault="00E82C8A" w:rsidP="00BD3F08">
            <w:pPr>
              <w:jc w:val="center"/>
              <w:rPr>
                <w:sz w:val="22"/>
                <w:szCs w:val="22"/>
              </w:rPr>
            </w:pPr>
            <w:r w:rsidRPr="00EF022B">
              <w:rPr>
                <w:sz w:val="22"/>
                <w:szCs w:val="22"/>
              </w:rPr>
              <w:t>x</w:t>
            </w:r>
          </w:p>
        </w:tc>
        <w:tc>
          <w:tcPr>
            <w:tcW w:w="856" w:type="dxa"/>
            <w:shd w:val="clear" w:color="auto" w:fill="auto"/>
            <w:vAlign w:val="center"/>
          </w:tcPr>
          <w:p w14:paraId="0B71CAA5"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2777CD19" w14:textId="77777777" w:rsidR="00E82C8A" w:rsidRPr="00EF022B" w:rsidRDefault="00E82C8A" w:rsidP="00BD3F08">
            <w:pPr>
              <w:jc w:val="center"/>
              <w:rPr>
                <w:sz w:val="22"/>
                <w:szCs w:val="22"/>
              </w:rPr>
            </w:pPr>
            <w:r w:rsidRPr="00EF022B">
              <w:rPr>
                <w:sz w:val="22"/>
                <w:szCs w:val="22"/>
              </w:rPr>
              <w:t>x</w:t>
            </w:r>
          </w:p>
        </w:tc>
      </w:tr>
      <w:tr w:rsidR="00E82C8A" w:rsidRPr="00C06F8B" w14:paraId="05CA594C" w14:textId="77777777" w:rsidTr="00E82C8A">
        <w:trPr>
          <w:trHeight w:val="256"/>
          <w:jc w:val="center"/>
        </w:trPr>
        <w:tc>
          <w:tcPr>
            <w:tcW w:w="1276" w:type="dxa"/>
            <w:vMerge/>
            <w:shd w:val="clear" w:color="auto" w:fill="auto"/>
          </w:tcPr>
          <w:p w14:paraId="44569446" w14:textId="77777777" w:rsidR="00E82C8A" w:rsidRPr="00C06F8B" w:rsidRDefault="00E82C8A" w:rsidP="00BD3F08">
            <w:pPr>
              <w:ind w:left="-220" w:right="-125"/>
              <w:jc w:val="center"/>
              <w:rPr>
                <w:sz w:val="22"/>
                <w:szCs w:val="22"/>
              </w:rPr>
            </w:pPr>
          </w:p>
        </w:tc>
        <w:tc>
          <w:tcPr>
            <w:tcW w:w="2268" w:type="dxa"/>
            <w:vMerge/>
            <w:shd w:val="clear" w:color="auto" w:fill="auto"/>
            <w:vAlign w:val="center"/>
          </w:tcPr>
          <w:p w14:paraId="48832A67" w14:textId="77777777" w:rsidR="00E82C8A" w:rsidRPr="00C06F8B" w:rsidRDefault="00E82C8A" w:rsidP="00BD3F08">
            <w:pPr>
              <w:ind w:right="-2"/>
              <w:jc w:val="center"/>
              <w:rPr>
                <w:sz w:val="22"/>
                <w:szCs w:val="22"/>
              </w:rPr>
            </w:pPr>
          </w:p>
        </w:tc>
        <w:tc>
          <w:tcPr>
            <w:tcW w:w="1418" w:type="dxa"/>
            <w:shd w:val="clear" w:color="auto" w:fill="auto"/>
            <w:vAlign w:val="center"/>
          </w:tcPr>
          <w:p w14:paraId="6AFE9D9D" w14:textId="77777777" w:rsidR="00E82C8A" w:rsidRPr="00EF022B" w:rsidRDefault="00E82C8A" w:rsidP="00BD3F08">
            <w:pPr>
              <w:ind w:right="-2"/>
              <w:jc w:val="center"/>
              <w:rPr>
                <w:sz w:val="22"/>
                <w:szCs w:val="22"/>
              </w:rPr>
            </w:pPr>
            <w:r w:rsidRPr="00EF022B">
              <w:rPr>
                <w:sz w:val="22"/>
                <w:szCs w:val="22"/>
              </w:rPr>
              <w:t>с 01.01.2021</w:t>
            </w:r>
          </w:p>
        </w:tc>
        <w:tc>
          <w:tcPr>
            <w:tcW w:w="992" w:type="dxa"/>
            <w:shd w:val="clear" w:color="auto" w:fill="auto"/>
          </w:tcPr>
          <w:p w14:paraId="44F174F7" w14:textId="77777777" w:rsidR="00E82C8A" w:rsidRPr="00EF022B" w:rsidRDefault="00E82C8A" w:rsidP="00BD3F08">
            <w:pPr>
              <w:jc w:val="center"/>
              <w:rPr>
                <w:sz w:val="22"/>
                <w:szCs w:val="22"/>
              </w:rPr>
            </w:pPr>
            <w:r w:rsidRPr="00AD16D7">
              <w:rPr>
                <w:sz w:val="22"/>
                <w:szCs w:val="22"/>
              </w:rPr>
              <w:t>4 489,04</w:t>
            </w:r>
          </w:p>
        </w:tc>
        <w:tc>
          <w:tcPr>
            <w:tcW w:w="845" w:type="dxa"/>
            <w:shd w:val="clear" w:color="auto" w:fill="auto"/>
            <w:vAlign w:val="center"/>
          </w:tcPr>
          <w:p w14:paraId="7E20F4FA" w14:textId="77777777" w:rsidR="00E82C8A" w:rsidRPr="00EF022B" w:rsidRDefault="00E82C8A" w:rsidP="00BD3F08">
            <w:pPr>
              <w:jc w:val="center"/>
              <w:rPr>
                <w:sz w:val="22"/>
                <w:szCs w:val="22"/>
              </w:rPr>
            </w:pPr>
            <w:r w:rsidRPr="00EF022B">
              <w:rPr>
                <w:sz w:val="22"/>
                <w:szCs w:val="22"/>
              </w:rPr>
              <w:t>x</w:t>
            </w:r>
          </w:p>
        </w:tc>
        <w:tc>
          <w:tcPr>
            <w:tcW w:w="850" w:type="dxa"/>
            <w:shd w:val="clear" w:color="auto" w:fill="auto"/>
            <w:vAlign w:val="center"/>
          </w:tcPr>
          <w:p w14:paraId="51632570"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63A01506" w14:textId="77777777" w:rsidR="00E82C8A" w:rsidRPr="00EF022B" w:rsidRDefault="00E82C8A" w:rsidP="00BD3F08">
            <w:pPr>
              <w:jc w:val="center"/>
              <w:rPr>
                <w:sz w:val="22"/>
                <w:szCs w:val="22"/>
              </w:rPr>
            </w:pPr>
            <w:r w:rsidRPr="00EF022B">
              <w:rPr>
                <w:sz w:val="22"/>
                <w:szCs w:val="22"/>
              </w:rPr>
              <w:t>x</w:t>
            </w:r>
          </w:p>
        </w:tc>
        <w:tc>
          <w:tcPr>
            <w:tcW w:w="856" w:type="dxa"/>
            <w:shd w:val="clear" w:color="auto" w:fill="auto"/>
            <w:vAlign w:val="center"/>
          </w:tcPr>
          <w:p w14:paraId="0F537122"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0F27D2B0" w14:textId="77777777" w:rsidR="00E82C8A" w:rsidRPr="00EF022B" w:rsidRDefault="00E82C8A" w:rsidP="00BD3F08">
            <w:pPr>
              <w:jc w:val="center"/>
              <w:rPr>
                <w:sz w:val="22"/>
                <w:szCs w:val="22"/>
              </w:rPr>
            </w:pPr>
            <w:r w:rsidRPr="00EF022B">
              <w:rPr>
                <w:sz w:val="22"/>
                <w:szCs w:val="22"/>
              </w:rPr>
              <w:t>x</w:t>
            </w:r>
          </w:p>
        </w:tc>
      </w:tr>
      <w:tr w:rsidR="00E82C8A" w:rsidRPr="00C06F8B" w14:paraId="243719FA" w14:textId="77777777" w:rsidTr="00E82C8A">
        <w:trPr>
          <w:trHeight w:val="103"/>
          <w:jc w:val="center"/>
        </w:trPr>
        <w:tc>
          <w:tcPr>
            <w:tcW w:w="1276" w:type="dxa"/>
            <w:vMerge/>
            <w:shd w:val="clear" w:color="auto" w:fill="auto"/>
          </w:tcPr>
          <w:p w14:paraId="3ED0644B" w14:textId="77777777" w:rsidR="00E82C8A" w:rsidRPr="00C06F8B" w:rsidRDefault="00E82C8A" w:rsidP="00BD3F08">
            <w:pPr>
              <w:ind w:left="-220" w:right="-125"/>
              <w:jc w:val="center"/>
              <w:rPr>
                <w:sz w:val="22"/>
                <w:szCs w:val="22"/>
              </w:rPr>
            </w:pPr>
          </w:p>
        </w:tc>
        <w:tc>
          <w:tcPr>
            <w:tcW w:w="2268" w:type="dxa"/>
            <w:vMerge/>
            <w:shd w:val="clear" w:color="auto" w:fill="auto"/>
            <w:vAlign w:val="center"/>
          </w:tcPr>
          <w:p w14:paraId="5BA4671D" w14:textId="77777777" w:rsidR="00E82C8A" w:rsidRPr="00C06F8B" w:rsidRDefault="00E82C8A" w:rsidP="00BD3F08">
            <w:pPr>
              <w:ind w:right="-2"/>
              <w:jc w:val="center"/>
              <w:rPr>
                <w:sz w:val="22"/>
                <w:szCs w:val="22"/>
              </w:rPr>
            </w:pPr>
          </w:p>
        </w:tc>
        <w:tc>
          <w:tcPr>
            <w:tcW w:w="1418" w:type="dxa"/>
            <w:shd w:val="clear" w:color="auto" w:fill="auto"/>
            <w:vAlign w:val="center"/>
          </w:tcPr>
          <w:p w14:paraId="4D14A385" w14:textId="77777777" w:rsidR="00E82C8A" w:rsidRPr="00EF022B" w:rsidRDefault="00E82C8A" w:rsidP="00BD3F08">
            <w:pPr>
              <w:ind w:right="-2"/>
              <w:jc w:val="center"/>
              <w:rPr>
                <w:sz w:val="22"/>
                <w:szCs w:val="22"/>
              </w:rPr>
            </w:pPr>
            <w:r w:rsidRPr="00EF022B">
              <w:rPr>
                <w:sz w:val="22"/>
                <w:szCs w:val="22"/>
              </w:rPr>
              <w:t>с 01.07.2021</w:t>
            </w:r>
          </w:p>
        </w:tc>
        <w:tc>
          <w:tcPr>
            <w:tcW w:w="992" w:type="dxa"/>
            <w:shd w:val="clear" w:color="auto" w:fill="auto"/>
          </w:tcPr>
          <w:p w14:paraId="2BD1F2F2" w14:textId="77777777" w:rsidR="00E82C8A" w:rsidRPr="00EF022B" w:rsidRDefault="00E82C8A" w:rsidP="00BD3F08">
            <w:pPr>
              <w:jc w:val="center"/>
              <w:rPr>
                <w:sz w:val="22"/>
                <w:szCs w:val="22"/>
              </w:rPr>
            </w:pPr>
            <w:r w:rsidRPr="00AD16D7">
              <w:rPr>
                <w:sz w:val="22"/>
                <w:szCs w:val="22"/>
              </w:rPr>
              <w:t>4 726,96</w:t>
            </w:r>
          </w:p>
        </w:tc>
        <w:tc>
          <w:tcPr>
            <w:tcW w:w="845" w:type="dxa"/>
            <w:shd w:val="clear" w:color="auto" w:fill="auto"/>
            <w:vAlign w:val="center"/>
          </w:tcPr>
          <w:p w14:paraId="3061E849" w14:textId="77777777" w:rsidR="00E82C8A" w:rsidRPr="00EF022B" w:rsidRDefault="00E82C8A" w:rsidP="00BD3F08">
            <w:pPr>
              <w:jc w:val="center"/>
              <w:rPr>
                <w:sz w:val="22"/>
                <w:szCs w:val="22"/>
              </w:rPr>
            </w:pPr>
            <w:r w:rsidRPr="00EF022B">
              <w:rPr>
                <w:sz w:val="22"/>
                <w:szCs w:val="22"/>
              </w:rPr>
              <w:t>x</w:t>
            </w:r>
          </w:p>
        </w:tc>
        <w:tc>
          <w:tcPr>
            <w:tcW w:w="850" w:type="dxa"/>
            <w:shd w:val="clear" w:color="auto" w:fill="auto"/>
            <w:vAlign w:val="center"/>
          </w:tcPr>
          <w:p w14:paraId="3718FF1A"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54FF6654" w14:textId="77777777" w:rsidR="00E82C8A" w:rsidRPr="00EF022B" w:rsidRDefault="00E82C8A" w:rsidP="00BD3F08">
            <w:pPr>
              <w:jc w:val="center"/>
              <w:rPr>
                <w:sz w:val="22"/>
                <w:szCs w:val="22"/>
              </w:rPr>
            </w:pPr>
            <w:r w:rsidRPr="00EF022B">
              <w:rPr>
                <w:sz w:val="22"/>
                <w:szCs w:val="22"/>
              </w:rPr>
              <w:t>x</w:t>
            </w:r>
          </w:p>
        </w:tc>
        <w:tc>
          <w:tcPr>
            <w:tcW w:w="856" w:type="dxa"/>
            <w:shd w:val="clear" w:color="auto" w:fill="auto"/>
            <w:vAlign w:val="center"/>
          </w:tcPr>
          <w:p w14:paraId="65059535"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2239F34A" w14:textId="77777777" w:rsidR="00E82C8A" w:rsidRPr="00EF022B" w:rsidRDefault="00E82C8A" w:rsidP="00BD3F08">
            <w:pPr>
              <w:jc w:val="center"/>
              <w:rPr>
                <w:sz w:val="22"/>
                <w:szCs w:val="22"/>
              </w:rPr>
            </w:pPr>
            <w:r w:rsidRPr="00EF022B">
              <w:rPr>
                <w:sz w:val="22"/>
                <w:szCs w:val="22"/>
              </w:rPr>
              <w:t>x</w:t>
            </w:r>
          </w:p>
        </w:tc>
      </w:tr>
      <w:tr w:rsidR="00E82C8A" w:rsidRPr="00C06F8B" w14:paraId="2B6A7905" w14:textId="77777777" w:rsidTr="00E82C8A">
        <w:trPr>
          <w:trHeight w:val="108"/>
          <w:jc w:val="center"/>
        </w:trPr>
        <w:tc>
          <w:tcPr>
            <w:tcW w:w="1276" w:type="dxa"/>
            <w:vMerge/>
            <w:shd w:val="clear" w:color="auto" w:fill="auto"/>
          </w:tcPr>
          <w:p w14:paraId="70EC5938" w14:textId="77777777" w:rsidR="00E82C8A" w:rsidRPr="00C06F8B" w:rsidRDefault="00E82C8A" w:rsidP="00BD3F08">
            <w:pPr>
              <w:ind w:left="-220" w:right="-125"/>
              <w:jc w:val="center"/>
              <w:rPr>
                <w:sz w:val="22"/>
                <w:szCs w:val="22"/>
              </w:rPr>
            </w:pPr>
          </w:p>
        </w:tc>
        <w:tc>
          <w:tcPr>
            <w:tcW w:w="2268" w:type="dxa"/>
            <w:vMerge/>
            <w:shd w:val="clear" w:color="auto" w:fill="auto"/>
            <w:vAlign w:val="center"/>
          </w:tcPr>
          <w:p w14:paraId="3627AB89" w14:textId="77777777" w:rsidR="00E82C8A" w:rsidRPr="00C06F8B" w:rsidRDefault="00E82C8A" w:rsidP="00BD3F08">
            <w:pPr>
              <w:ind w:right="-2"/>
              <w:jc w:val="center"/>
              <w:rPr>
                <w:sz w:val="22"/>
                <w:szCs w:val="22"/>
              </w:rPr>
            </w:pPr>
          </w:p>
        </w:tc>
        <w:tc>
          <w:tcPr>
            <w:tcW w:w="1418" w:type="dxa"/>
            <w:shd w:val="clear" w:color="auto" w:fill="auto"/>
            <w:vAlign w:val="center"/>
          </w:tcPr>
          <w:p w14:paraId="2AEC79B7" w14:textId="77777777" w:rsidR="00E82C8A" w:rsidRPr="00EF022B" w:rsidRDefault="00E82C8A" w:rsidP="00BD3F08">
            <w:pPr>
              <w:ind w:right="-2"/>
              <w:jc w:val="center"/>
              <w:rPr>
                <w:sz w:val="22"/>
                <w:szCs w:val="22"/>
              </w:rPr>
            </w:pPr>
            <w:r w:rsidRPr="00EF022B">
              <w:rPr>
                <w:sz w:val="22"/>
                <w:szCs w:val="22"/>
              </w:rPr>
              <w:t>с 01.01.2022</w:t>
            </w:r>
          </w:p>
        </w:tc>
        <w:tc>
          <w:tcPr>
            <w:tcW w:w="992" w:type="dxa"/>
            <w:shd w:val="clear" w:color="auto" w:fill="auto"/>
          </w:tcPr>
          <w:p w14:paraId="4D063E3E" w14:textId="77777777" w:rsidR="00E82C8A" w:rsidRPr="00EF022B" w:rsidRDefault="00E82C8A" w:rsidP="00BD3F08">
            <w:pPr>
              <w:jc w:val="center"/>
              <w:rPr>
                <w:sz w:val="22"/>
                <w:szCs w:val="22"/>
              </w:rPr>
            </w:pPr>
            <w:r w:rsidRPr="00EF022B">
              <w:rPr>
                <w:sz w:val="22"/>
                <w:szCs w:val="22"/>
              </w:rPr>
              <w:t>4 661,69</w:t>
            </w:r>
          </w:p>
        </w:tc>
        <w:tc>
          <w:tcPr>
            <w:tcW w:w="845" w:type="dxa"/>
            <w:shd w:val="clear" w:color="auto" w:fill="auto"/>
            <w:vAlign w:val="center"/>
          </w:tcPr>
          <w:p w14:paraId="038EA56C" w14:textId="77777777" w:rsidR="00E82C8A" w:rsidRPr="00EF022B" w:rsidRDefault="00E82C8A" w:rsidP="00BD3F08">
            <w:pPr>
              <w:jc w:val="center"/>
              <w:rPr>
                <w:sz w:val="22"/>
                <w:szCs w:val="22"/>
              </w:rPr>
            </w:pPr>
            <w:r w:rsidRPr="00EF022B">
              <w:rPr>
                <w:sz w:val="22"/>
                <w:szCs w:val="22"/>
              </w:rPr>
              <w:t>x</w:t>
            </w:r>
          </w:p>
        </w:tc>
        <w:tc>
          <w:tcPr>
            <w:tcW w:w="850" w:type="dxa"/>
            <w:shd w:val="clear" w:color="auto" w:fill="auto"/>
            <w:vAlign w:val="center"/>
          </w:tcPr>
          <w:p w14:paraId="126CCBFF"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72DAAC1B" w14:textId="77777777" w:rsidR="00E82C8A" w:rsidRPr="00EF022B" w:rsidRDefault="00E82C8A" w:rsidP="00BD3F08">
            <w:pPr>
              <w:jc w:val="center"/>
              <w:rPr>
                <w:sz w:val="22"/>
                <w:szCs w:val="22"/>
              </w:rPr>
            </w:pPr>
            <w:r w:rsidRPr="00EF022B">
              <w:rPr>
                <w:sz w:val="22"/>
                <w:szCs w:val="22"/>
              </w:rPr>
              <w:t>x</w:t>
            </w:r>
          </w:p>
        </w:tc>
        <w:tc>
          <w:tcPr>
            <w:tcW w:w="856" w:type="dxa"/>
            <w:shd w:val="clear" w:color="auto" w:fill="auto"/>
            <w:vAlign w:val="center"/>
          </w:tcPr>
          <w:p w14:paraId="4A098A09"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6B01496B" w14:textId="77777777" w:rsidR="00E82C8A" w:rsidRPr="00EF022B" w:rsidRDefault="00E82C8A" w:rsidP="00BD3F08">
            <w:pPr>
              <w:jc w:val="center"/>
              <w:rPr>
                <w:sz w:val="22"/>
                <w:szCs w:val="22"/>
              </w:rPr>
            </w:pPr>
            <w:r w:rsidRPr="00EF022B">
              <w:rPr>
                <w:sz w:val="22"/>
                <w:szCs w:val="22"/>
              </w:rPr>
              <w:t>x</w:t>
            </w:r>
          </w:p>
        </w:tc>
      </w:tr>
      <w:tr w:rsidR="00E82C8A" w:rsidRPr="00C06F8B" w14:paraId="7BEE1FE0" w14:textId="77777777" w:rsidTr="00E82C8A">
        <w:trPr>
          <w:trHeight w:val="249"/>
          <w:jc w:val="center"/>
        </w:trPr>
        <w:tc>
          <w:tcPr>
            <w:tcW w:w="1276" w:type="dxa"/>
            <w:vMerge/>
            <w:shd w:val="clear" w:color="auto" w:fill="auto"/>
          </w:tcPr>
          <w:p w14:paraId="2EB18511" w14:textId="77777777" w:rsidR="00E82C8A" w:rsidRPr="00C06F8B" w:rsidRDefault="00E82C8A" w:rsidP="00BD3F08">
            <w:pPr>
              <w:ind w:right="-2"/>
              <w:rPr>
                <w:sz w:val="22"/>
                <w:szCs w:val="22"/>
              </w:rPr>
            </w:pPr>
          </w:p>
        </w:tc>
        <w:tc>
          <w:tcPr>
            <w:tcW w:w="2268" w:type="dxa"/>
            <w:vMerge/>
            <w:shd w:val="clear" w:color="auto" w:fill="auto"/>
          </w:tcPr>
          <w:p w14:paraId="6B4AA541" w14:textId="77777777" w:rsidR="00E82C8A" w:rsidRPr="00C06F8B" w:rsidRDefault="00E82C8A" w:rsidP="00BD3F08">
            <w:pPr>
              <w:ind w:right="-2"/>
              <w:jc w:val="center"/>
              <w:rPr>
                <w:sz w:val="22"/>
                <w:szCs w:val="22"/>
              </w:rPr>
            </w:pPr>
          </w:p>
        </w:tc>
        <w:tc>
          <w:tcPr>
            <w:tcW w:w="1418" w:type="dxa"/>
            <w:shd w:val="clear" w:color="auto" w:fill="auto"/>
            <w:vAlign w:val="center"/>
          </w:tcPr>
          <w:p w14:paraId="29B2A4C7" w14:textId="77777777" w:rsidR="00E82C8A" w:rsidRPr="00EF022B" w:rsidRDefault="00E82C8A" w:rsidP="00BD3F08">
            <w:pPr>
              <w:jc w:val="center"/>
              <w:rPr>
                <w:sz w:val="22"/>
                <w:szCs w:val="22"/>
              </w:rPr>
            </w:pPr>
            <w:r w:rsidRPr="00EF022B">
              <w:rPr>
                <w:sz w:val="22"/>
                <w:szCs w:val="22"/>
              </w:rPr>
              <w:t>с 01.07.2022</w:t>
            </w:r>
          </w:p>
        </w:tc>
        <w:tc>
          <w:tcPr>
            <w:tcW w:w="992" w:type="dxa"/>
            <w:shd w:val="clear" w:color="auto" w:fill="auto"/>
          </w:tcPr>
          <w:p w14:paraId="45682B01" w14:textId="77777777" w:rsidR="00E82C8A" w:rsidRPr="00EF022B" w:rsidRDefault="00E82C8A" w:rsidP="00BD3F08">
            <w:pPr>
              <w:jc w:val="center"/>
              <w:rPr>
                <w:sz w:val="22"/>
                <w:szCs w:val="22"/>
              </w:rPr>
            </w:pPr>
            <w:r w:rsidRPr="00EF022B">
              <w:rPr>
                <w:sz w:val="22"/>
                <w:szCs w:val="22"/>
              </w:rPr>
              <w:t>4 892,80</w:t>
            </w:r>
          </w:p>
        </w:tc>
        <w:tc>
          <w:tcPr>
            <w:tcW w:w="845" w:type="dxa"/>
            <w:shd w:val="clear" w:color="auto" w:fill="auto"/>
            <w:vAlign w:val="center"/>
          </w:tcPr>
          <w:p w14:paraId="48468E7E" w14:textId="77777777" w:rsidR="00E82C8A" w:rsidRPr="00EF022B" w:rsidRDefault="00E82C8A" w:rsidP="00BD3F08">
            <w:pPr>
              <w:jc w:val="center"/>
              <w:rPr>
                <w:sz w:val="22"/>
                <w:szCs w:val="22"/>
              </w:rPr>
            </w:pPr>
            <w:r w:rsidRPr="00EF022B">
              <w:rPr>
                <w:sz w:val="22"/>
                <w:szCs w:val="22"/>
              </w:rPr>
              <w:t>x</w:t>
            </w:r>
          </w:p>
        </w:tc>
        <w:tc>
          <w:tcPr>
            <w:tcW w:w="850" w:type="dxa"/>
            <w:shd w:val="clear" w:color="auto" w:fill="auto"/>
            <w:vAlign w:val="center"/>
          </w:tcPr>
          <w:p w14:paraId="55D55C67"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7546B315" w14:textId="77777777" w:rsidR="00E82C8A" w:rsidRPr="00EF022B" w:rsidRDefault="00E82C8A" w:rsidP="00BD3F08">
            <w:pPr>
              <w:jc w:val="center"/>
              <w:rPr>
                <w:sz w:val="22"/>
                <w:szCs w:val="22"/>
              </w:rPr>
            </w:pPr>
            <w:r w:rsidRPr="00EF022B">
              <w:rPr>
                <w:sz w:val="22"/>
                <w:szCs w:val="22"/>
              </w:rPr>
              <w:t>x</w:t>
            </w:r>
          </w:p>
        </w:tc>
        <w:tc>
          <w:tcPr>
            <w:tcW w:w="856" w:type="dxa"/>
            <w:shd w:val="clear" w:color="auto" w:fill="auto"/>
            <w:vAlign w:val="center"/>
          </w:tcPr>
          <w:p w14:paraId="34511A66"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266E98F1" w14:textId="77777777" w:rsidR="00E82C8A" w:rsidRPr="00EF022B" w:rsidRDefault="00E82C8A" w:rsidP="00BD3F08">
            <w:pPr>
              <w:jc w:val="center"/>
              <w:rPr>
                <w:sz w:val="22"/>
                <w:szCs w:val="22"/>
              </w:rPr>
            </w:pPr>
            <w:r w:rsidRPr="00EF022B">
              <w:rPr>
                <w:sz w:val="22"/>
                <w:szCs w:val="22"/>
              </w:rPr>
              <w:t>x</w:t>
            </w:r>
          </w:p>
        </w:tc>
      </w:tr>
      <w:tr w:rsidR="00E82C8A" w:rsidRPr="00C06F8B" w14:paraId="2964C71E" w14:textId="77777777" w:rsidTr="00E82C8A">
        <w:trPr>
          <w:trHeight w:val="245"/>
          <w:jc w:val="center"/>
        </w:trPr>
        <w:tc>
          <w:tcPr>
            <w:tcW w:w="1276" w:type="dxa"/>
            <w:vMerge/>
            <w:shd w:val="clear" w:color="auto" w:fill="auto"/>
          </w:tcPr>
          <w:p w14:paraId="7949DBC4" w14:textId="77777777" w:rsidR="00E82C8A" w:rsidRPr="00C06F8B" w:rsidRDefault="00E82C8A" w:rsidP="00BD3F08">
            <w:pPr>
              <w:ind w:right="-2"/>
              <w:rPr>
                <w:sz w:val="22"/>
                <w:szCs w:val="22"/>
              </w:rPr>
            </w:pPr>
          </w:p>
        </w:tc>
        <w:tc>
          <w:tcPr>
            <w:tcW w:w="2268" w:type="dxa"/>
            <w:vMerge/>
            <w:shd w:val="clear" w:color="auto" w:fill="auto"/>
            <w:vAlign w:val="center"/>
          </w:tcPr>
          <w:p w14:paraId="2180F719" w14:textId="77777777" w:rsidR="00E82C8A" w:rsidRPr="00752470" w:rsidRDefault="00E82C8A" w:rsidP="00BD3F08">
            <w:pPr>
              <w:ind w:right="-41"/>
              <w:jc w:val="both"/>
              <w:rPr>
                <w:sz w:val="22"/>
                <w:szCs w:val="22"/>
              </w:rPr>
            </w:pPr>
          </w:p>
        </w:tc>
        <w:tc>
          <w:tcPr>
            <w:tcW w:w="1418" w:type="dxa"/>
            <w:shd w:val="clear" w:color="auto" w:fill="auto"/>
            <w:vAlign w:val="center"/>
          </w:tcPr>
          <w:p w14:paraId="6B944E86" w14:textId="77777777" w:rsidR="00E82C8A" w:rsidRPr="00EF022B" w:rsidRDefault="00E82C8A" w:rsidP="00BD3F08">
            <w:pPr>
              <w:ind w:left="-661" w:right="-675"/>
              <w:jc w:val="center"/>
              <w:rPr>
                <w:sz w:val="22"/>
                <w:szCs w:val="22"/>
              </w:rPr>
            </w:pPr>
            <w:r w:rsidRPr="00EF022B">
              <w:rPr>
                <w:sz w:val="22"/>
                <w:szCs w:val="22"/>
              </w:rPr>
              <w:t>с 01.01.2023</w:t>
            </w:r>
          </w:p>
        </w:tc>
        <w:tc>
          <w:tcPr>
            <w:tcW w:w="992" w:type="dxa"/>
            <w:shd w:val="clear" w:color="auto" w:fill="auto"/>
          </w:tcPr>
          <w:p w14:paraId="33955FB8" w14:textId="77777777" w:rsidR="00E82C8A" w:rsidRPr="00EF022B" w:rsidRDefault="00E82C8A" w:rsidP="00BD3F08">
            <w:pPr>
              <w:ind w:left="-108" w:right="-108"/>
              <w:jc w:val="center"/>
              <w:rPr>
                <w:sz w:val="22"/>
                <w:szCs w:val="22"/>
              </w:rPr>
            </w:pPr>
            <w:r w:rsidRPr="00EF022B">
              <w:rPr>
                <w:sz w:val="22"/>
                <w:szCs w:val="22"/>
              </w:rPr>
              <w:t>4 892,80</w:t>
            </w:r>
          </w:p>
        </w:tc>
        <w:tc>
          <w:tcPr>
            <w:tcW w:w="845" w:type="dxa"/>
            <w:shd w:val="clear" w:color="auto" w:fill="auto"/>
            <w:vAlign w:val="center"/>
          </w:tcPr>
          <w:p w14:paraId="0485E532" w14:textId="77777777" w:rsidR="00E82C8A" w:rsidRPr="00EF022B" w:rsidRDefault="00E82C8A" w:rsidP="00BD3F08">
            <w:pPr>
              <w:ind w:left="-108" w:right="-108"/>
              <w:jc w:val="center"/>
              <w:rPr>
                <w:sz w:val="22"/>
                <w:szCs w:val="22"/>
              </w:rPr>
            </w:pPr>
            <w:r w:rsidRPr="00EF022B">
              <w:rPr>
                <w:sz w:val="22"/>
                <w:szCs w:val="22"/>
              </w:rPr>
              <w:t>x</w:t>
            </w:r>
          </w:p>
        </w:tc>
        <w:tc>
          <w:tcPr>
            <w:tcW w:w="850" w:type="dxa"/>
            <w:shd w:val="clear" w:color="auto" w:fill="auto"/>
            <w:vAlign w:val="center"/>
          </w:tcPr>
          <w:p w14:paraId="1FB6705B" w14:textId="77777777" w:rsidR="00E82C8A" w:rsidRPr="00EF022B" w:rsidRDefault="00E82C8A" w:rsidP="00BD3F08">
            <w:pPr>
              <w:ind w:left="-108" w:right="-108"/>
              <w:jc w:val="center"/>
              <w:rPr>
                <w:sz w:val="22"/>
                <w:szCs w:val="22"/>
              </w:rPr>
            </w:pPr>
            <w:r w:rsidRPr="00EF022B">
              <w:rPr>
                <w:sz w:val="22"/>
                <w:szCs w:val="22"/>
              </w:rPr>
              <w:t>x</w:t>
            </w:r>
          </w:p>
        </w:tc>
        <w:tc>
          <w:tcPr>
            <w:tcW w:w="851" w:type="dxa"/>
            <w:shd w:val="clear" w:color="auto" w:fill="auto"/>
            <w:vAlign w:val="center"/>
          </w:tcPr>
          <w:p w14:paraId="35010796" w14:textId="77777777" w:rsidR="00E82C8A" w:rsidRPr="00EF022B" w:rsidRDefault="00E82C8A" w:rsidP="00BD3F08">
            <w:pPr>
              <w:ind w:left="-108" w:right="-108"/>
              <w:jc w:val="center"/>
              <w:rPr>
                <w:sz w:val="22"/>
                <w:szCs w:val="22"/>
              </w:rPr>
            </w:pPr>
            <w:r w:rsidRPr="00EF022B">
              <w:rPr>
                <w:sz w:val="22"/>
                <w:szCs w:val="22"/>
              </w:rPr>
              <w:t>x</w:t>
            </w:r>
          </w:p>
        </w:tc>
        <w:tc>
          <w:tcPr>
            <w:tcW w:w="856" w:type="dxa"/>
            <w:shd w:val="clear" w:color="auto" w:fill="auto"/>
            <w:vAlign w:val="center"/>
          </w:tcPr>
          <w:p w14:paraId="038CC5A3" w14:textId="77777777" w:rsidR="00E82C8A" w:rsidRPr="00EF022B" w:rsidRDefault="00E82C8A" w:rsidP="00BD3F08">
            <w:pPr>
              <w:ind w:left="-108" w:right="-108"/>
              <w:jc w:val="center"/>
              <w:rPr>
                <w:sz w:val="22"/>
                <w:szCs w:val="22"/>
              </w:rPr>
            </w:pPr>
            <w:r w:rsidRPr="00EF022B">
              <w:rPr>
                <w:sz w:val="22"/>
                <w:szCs w:val="22"/>
              </w:rPr>
              <w:t>x</w:t>
            </w:r>
          </w:p>
        </w:tc>
        <w:tc>
          <w:tcPr>
            <w:tcW w:w="851" w:type="dxa"/>
            <w:shd w:val="clear" w:color="auto" w:fill="auto"/>
            <w:vAlign w:val="center"/>
          </w:tcPr>
          <w:p w14:paraId="4A869DE9" w14:textId="77777777" w:rsidR="00E82C8A" w:rsidRPr="00EF022B" w:rsidRDefault="00E82C8A" w:rsidP="00BD3F08">
            <w:pPr>
              <w:ind w:left="-108" w:right="-108"/>
              <w:jc w:val="center"/>
              <w:rPr>
                <w:sz w:val="22"/>
                <w:szCs w:val="22"/>
              </w:rPr>
            </w:pPr>
            <w:r w:rsidRPr="00EF022B">
              <w:rPr>
                <w:sz w:val="22"/>
                <w:szCs w:val="22"/>
              </w:rPr>
              <w:t>x</w:t>
            </w:r>
          </w:p>
        </w:tc>
      </w:tr>
      <w:tr w:rsidR="00E82C8A" w:rsidRPr="00C06F8B" w14:paraId="38683EFD" w14:textId="77777777" w:rsidTr="00E82C8A">
        <w:trPr>
          <w:trHeight w:val="249"/>
          <w:jc w:val="center"/>
        </w:trPr>
        <w:tc>
          <w:tcPr>
            <w:tcW w:w="1276" w:type="dxa"/>
            <w:vMerge/>
            <w:shd w:val="clear" w:color="auto" w:fill="auto"/>
          </w:tcPr>
          <w:p w14:paraId="1A378AB7" w14:textId="77777777" w:rsidR="00E82C8A" w:rsidRPr="00C06F8B" w:rsidRDefault="00E82C8A" w:rsidP="00BD3F08">
            <w:pPr>
              <w:ind w:right="-2"/>
              <w:rPr>
                <w:sz w:val="22"/>
                <w:szCs w:val="22"/>
              </w:rPr>
            </w:pPr>
          </w:p>
        </w:tc>
        <w:tc>
          <w:tcPr>
            <w:tcW w:w="2268" w:type="dxa"/>
            <w:vMerge/>
            <w:shd w:val="clear" w:color="auto" w:fill="auto"/>
            <w:vAlign w:val="center"/>
          </w:tcPr>
          <w:p w14:paraId="5FD14686" w14:textId="77777777" w:rsidR="00E82C8A" w:rsidRPr="00752470" w:rsidRDefault="00E82C8A" w:rsidP="00BD3F08">
            <w:pPr>
              <w:ind w:right="-105"/>
              <w:jc w:val="center"/>
              <w:rPr>
                <w:sz w:val="22"/>
                <w:szCs w:val="22"/>
              </w:rPr>
            </w:pPr>
          </w:p>
        </w:tc>
        <w:tc>
          <w:tcPr>
            <w:tcW w:w="1418" w:type="dxa"/>
            <w:shd w:val="clear" w:color="auto" w:fill="auto"/>
            <w:vAlign w:val="center"/>
          </w:tcPr>
          <w:p w14:paraId="7A8B7DC9" w14:textId="77777777" w:rsidR="00E82C8A" w:rsidRPr="00EF022B" w:rsidRDefault="00E82C8A" w:rsidP="00BD3F08">
            <w:pPr>
              <w:ind w:left="-661" w:right="-675"/>
              <w:jc w:val="center"/>
              <w:rPr>
                <w:sz w:val="22"/>
                <w:szCs w:val="22"/>
              </w:rPr>
            </w:pPr>
            <w:r w:rsidRPr="00EF022B">
              <w:rPr>
                <w:sz w:val="22"/>
                <w:szCs w:val="22"/>
              </w:rPr>
              <w:t>с 01.07.2023</w:t>
            </w:r>
          </w:p>
        </w:tc>
        <w:tc>
          <w:tcPr>
            <w:tcW w:w="992" w:type="dxa"/>
            <w:shd w:val="clear" w:color="auto" w:fill="auto"/>
          </w:tcPr>
          <w:p w14:paraId="54657291" w14:textId="77777777" w:rsidR="00E82C8A" w:rsidRPr="00EF022B" w:rsidRDefault="00E82C8A" w:rsidP="00BD3F08">
            <w:pPr>
              <w:ind w:left="-108" w:right="-108"/>
              <w:jc w:val="center"/>
              <w:rPr>
                <w:sz w:val="22"/>
                <w:szCs w:val="22"/>
              </w:rPr>
            </w:pPr>
            <w:r w:rsidRPr="00EF022B">
              <w:rPr>
                <w:sz w:val="22"/>
                <w:szCs w:val="22"/>
              </w:rPr>
              <w:t>5 159,13</w:t>
            </w:r>
          </w:p>
        </w:tc>
        <w:tc>
          <w:tcPr>
            <w:tcW w:w="845" w:type="dxa"/>
            <w:shd w:val="clear" w:color="auto" w:fill="auto"/>
            <w:vAlign w:val="center"/>
          </w:tcPr>
          <w:p w14:paraId="52E909E7" w14:textId="77777777" w:rsidR="00E82C8A" w:rsidRPr="00EF022B" w:rsidRDefault="00E82C8A" w:rsidP="00BD3F08">
            <w:pPr>
              <w:ind w:left="-108" w:right="-108"/>
              <w:jc w:val="center"/>
              <w:rPr>
                <w:sz w:val="22"/>
                <w:szCs w:val="22"/>
              </w:rPr>
            </w:pPr>
            <w:r w:rsidRPr="00EF022B">
              <w:rPr>
                <w:sz w:val="22"/>
                <w:szCs w:val="22"/>
              </w:rPr>
              <w:t>x</w:t>
            </w:r>
          </w:p>
        </w:tc>
        <w:tc>
          <w:tcPr>
            <w:tcW w:w="850" w:type="dxa"/>
            <w:shd w:val="clear" w:color="auto" w:fill="auto"/>
            <w:vAlign w:val="center"/>
          </w:tcPr>
          <w:p w14:paraId="512DCBF7" w14:textId="77777777" w:rsidR="00E82C8A" w:rsidRPr="00EF022B" w:rsidRDefault="00E82C8A" w:rsidP="00BD3F08">
            <w:pPr>
              <w:ind w:left="-108" w:right="-108"/>
              <w:jc w:val="center"/>
              <w:rPr>
                <w:sz w:val="22"/>
                <w:szCs w:val="22"/>
              </w:rPr>
            </w:pPr>
            <w:r w:rsidRPr="00EF022B">
              <w:rPr>
                <w:sz w:val="22"/>
                <w:szCs w:val="22"/>
              </w:rPr>
              <w:t>x</w:t>
            </w:r>
          </w:p>
        </w:tc>
        <w:tc>
          <w:tcPr>
            <w:tcW w:w="851" w:type="dxa"/>
            <w:shd w:val="clear" w:color="auto" w:fill="auto"/>
            <w:vAlign w:val="center"/>
          </w:tcPr>
          <w:p w14:paraId="64F6B5E5" w14:textId="77777777" w:rsidR="00E82C8A" w:rsidRPr="00EF022B" w:rsidRDefault="00E82C8A" w:rsidP="00BD3F08">
            <w:pPr>
              <w:ind w:left="-108" w:right="-108"/>
              <w:jc w:val="center"/>
              <w:rPr>
                <w:sz w:val="22"/>
                <w:szCs w:val="22"/>
              </w:rPr>
            </w:pPr>
            <w:r w:rsidRPr="00EF022B">
              <w:rPr>
                <w:sz w:val="22"/>
                <w:szCs w:val="22"/>
              </w:rPr>
              <w:t>x</w:t>
            </w:r>
          </w:p>
        </w:tc>
        <w:tc>
          <w:tcPr>
            <w:tcW w:w="856" w:type="dxa"/>
            <w:shd w:val="clear" w:color="auto" w:fill="auto"/>
            <w:vAlign w:val="center"/>
          </w:tcPr>
          <w:p w14:paraId="67ACF2FF" w14:textId="77777777" w:rsidR="00E82C8A" w:rsidRPr="00EF022B" w:rsidRDefault="00E82C8A" w:rsidP="00BD3F08">
            <w:pPr>
              <w:ind w:left="-108" w:right="-108"/>
              <w:jc w:val="center"/>
              <w:rPr>
                <w:sz w:val="22"/>
                <w:szCs w:val="22"/>
              </w:rPr>
            </w:pPr>
            <w:r w:rsidRPr="00EF022B">
              <w:rPr>
                <w:sz w:val="22"/>
                <w:szCs w:val="22"/>
              </w:rPr>
              <w:t>x</w:t>
            </w:r>
          </w:p>
        </w:tc>
        <w:tc>
          <w:tcPr>
            <w:tcW w:w="851" w:type="dxa"/>
            <w:shd w:val="clear" w:color="auto" w:fill="auto"/>
            <w:vAlign w:val="center"/>
          </w:tcPr>
          <w:p w14:paraId="70F3148C" w14:textId="77777777" w:rsidR="00E82C8A" w:rsidRPr="00EF022B" w:rsidRDefault="00E82C8A" w:rsidP="00BD3F08">
            <w:pPr>
              <w:ind w:left="-108" w:right="-108"/>
              <w:jc w:val="center"/>
              <w:rPr>
                <w:sz w:val="22"/>
                <w:szCs w:val="22"/>
              </w:rPr>
            </w:pPr>
            <w:r w:rsidRPr="00EF022B">
              <w:rPr>
                <w:sz w:val="22"/>
                <w:szCs w:val="22"/>
              </w:rPr>
              <w:t>x</w:t>
            </w:r>
          </w:p>
        </w:tc>
      </w:tr>
      <w:tr w:rsidR="00E82C8A" w:rsidRPr="00C06F8B" w14:paraId="638C023C" w14:textId="77777777" w:rsidTr="00E82C8A">
        <w:trPr>
          <w:trHeight w:val="249"/>
          <w:jc w:val="center"/>
        </w:trPr>
        <w:tc>
          <w:tcPr>
            <w:tcW w:w="1276" w:type="dxa"/>
            <w:vMerge/>
            <w:shd w:val="clear" w:color="auto" w:fill="auto"/>
          </w:tcPr>
          <w:p w14:paraId="12453AC4" w14:textId="77777777" w:rsidR="00E82C8A" w:rsidRPr="00C06F8B" w:rsidRDefault="00E82C8A" w:rsidP="00BD3F08">
            <w:pPr>
              <w:ind w:right="-2"/>
              <w:rPr>
                <w:sz w:val="22"/>
                <w:szCs w:val="22"/>
              </w:rPr>
            </w:pPr>
          </w:p>
        </w:tc>
        <w:tc>
          <w:tcPr>
            <w:tcW w:w="2268" w:type="dxa"/>
            <w:vMerge/>
            <w:shd w:val="clear" w:color="auto" w:fill="auto"/>
            <w:vAlign w:val="center"/>
          </w:tcPr>
          <w:p w14:paraId="04EC364A" w14:textId="77777777" w:rsidR="00E82C8A" w:rsidRPr="00752470" w:rsidRDefault="00E82C8A" w:rsidP="00BD3F08">
            <w:pPr>
              <w:ind w:right="-105"/>
              <w:jc w:val="center"/>
              <w:rPr>
                <w:sz w:val="22"/>
                <w:szCs w:val="22"/>
              </w:rPr>
            </w:pPr>
          </w:p>
        </w:tc>
        <w:tc>
          <w:tcPr>
            <w:tcW w:w="1418" w:type="dxa"/>
            <w:shd w:val="clear" w:color="auto" w:fill="auto"/>
            <w:vAlign w:val="center"/>
          </w:tcPr>
          <w:p w14:paraId="74EB7A7D" w14:textId="77777777" w:rsidR="00E82C8A" w:rsidRPr="00EF022B" w:rsidRDefault="00E82C8A" w:rsidP="00BD3F08">
            <w:pPr>
              <w:ind w:left="-661" w:right="-675"/>
              <w:jc w:val="center"/>
              <w:rPr>
                <w:sz w:val="22"/>
                <w:szCs w:val="22"/>
              </w:rPr>
            </w:pPr>
            <w:r w:rsidRPr="00EF022B">
              <w:rPr>
                <w:sz w:val="22"/>
                <w:szCs w:val="22"/>
              </w:rPr>
              <w:t>с 01.01.2024</w:t>
            </w:r>
          </w:p>
        </w:tc>
        <w:tc>
          <w:tcPr>
            <w:tcW w:w="992" w:type="dxa"/>
            <w:shd w:val="clear" w:color="auto" w:fill="auto"/>
          </w:tcPr>
          <w:p w14:paraId="08C703CD" w14:textId="77777777" w:rsidR="00E82C8A" w:rsidRPr="00EF022B" w:rsidRDefault="00E82C8A" w:rsidP="00BD3F08">
            <w:pPr>
              <w:ind w:left="-108" w:right="-108"/>
              <w:jc w:val="center"/>
              <w:rPr>
                <w:sz w:val="22"/>
                <w:szCs w:val="22"/>
              </w:rPr>
            </w:pPr>
            <w:r w:rsidRPr="00EF022B">
              <w:rPr>
                <w:sz w:val="22"/>
                <w:szCs w:val="22"/>
              </w:rPr>
              <w:t>5 159,13</w:t>
            </w:r>
          </w:p>
        </w:tc>
        <w:tc>
          <w:tcPr>
            <w:tcW w:w="845" w:type="dxa"/>
            <w:shd w:val="clear" w:color="auto" w:fill="auto"/>
            <w:vAlign w:val="center"/>
          </w:tcPr>
          <w:p w14:paraId="55E982A6" w14:textId="77777777" w:rsidR="00E82C8A" w:rsidRPr="00EF022B" w:rsidRDefault="00E82C8A" w:rsidP="00BD3F08">
            <w:pPr>
              <w:ind w:left="-108" w:right="-108"/>
              <w:jc w:val="center"/>
              <w:rPr>
                <w:sz w:val="22"/>
                <w:szCs w:val="22"/>
              </w:rPr>
            </w:pPr>
            <w:r w:rsidRPr="00EF022B">
              <w:rPr>
                <w:sz w:val="22"/>
                <w:szCs w:val="22"/>
              </w:rPr>
              <w:t>x</w:t>
            </w:r>
          </w:p>
        </w:tc>
        <w:tc>
          <w:tcPr>
            <w:tcW w:w="850" w:type="dxa"/>
            <w:shd w:val="clear" w:color="auto" w:fill="auto"/>
            <w:vAlign w:val="center"/>
          </w:tcPr>
          <w:p w14:paraId="7A45F677" w14:textId="77777777" w:rsidR="00E82C8A" w:rsidRPr="00EF022B" w:rsidRDefault="00E82C8A" w:rsidP="00BD3F08">
            <w:pPr>
              <w:ind w:left="-108" w:right="-108"/>
              <w:jc w:val="center"/>
              <w:rPr>
                <w:sz w:val="22"/>
                <w:szCs w:val="22"/>
              </w:rPr>
            </w:pPr>
            <w:r w:rsidRPr="00EF022B">
              <w:rPr>
                <w:sz w:val="22"/>
                <w:szCs w:val="22"/>
              </w:rPr>
              <w:t>x</w:t>
            </w:r>
          </w:p>
        </w:tc>
        <w:tc>
          <w:tcPr>
            <w:tcW w:w="851" w:type="dxa"/>
            <w:shd w:val="clear" w:color="auto" w:fill="auto"/>
            <w:vAlign w:val="center"/>
          </w:tcPr>
          <w:p w14:paraId="690D1D1A" w14:textId="77777777" w:rsidR="00E82C8A" w:rsidRPr="00EF022B" w:rsidRDefault="00E82C8A" w:rsidP="00BD3F08">
            <w:pPr>
              <w:ind w:left="-108" w:right="-108"/>
              <w:jc w:val="center"/>
              <w:rPr>
                <w:sz w:val="22"/>
                <w:szCs w:val="22"/>
              </w:rPr>
            </w:pPr>
            <w:r w:rsidRPr="00EF022B">
              <w:rPr>
                <w:sz w:val="22"/>
                <w:szCs w:val="22"/>
              </w:rPr>
              <w:t>x</w:t>
            </w:r>
          </w:p>
        </w:tc>
        <w:tc>
          <w:tcPr>
            <w:tcW w:w="856" w:type="dxa"/>
            <w:shd w:val="clear" w:color="auto" w:fill="auto"/>
            <w:vAlign w:val="center"/>
          </w:tcPr>
          <w:p w14:paraId="3722619C" w14:textId="77777777" w:rsidR="00E82C8A" w:rsidRPr="00EF022B" w:rsidRDefault="00E82C8A" w:rsidP="00BD3F08">
            <w:pPr>
              <w:ind w:left="-108" w:right="-108"/>
              <w:jc w:val="center"/>
              <w:rPr>
                <w:sz w:val="22"/>
                <w:szCs w:val="22"/>
              </w:rPr>
            </w:pPr>
            <w:r w:rsidRPr="00EF022B">
              <w:rPr>
                <w:sz w:val="22"/>
                <w:szCs w:val="22"/>
              </w:rPr>
              <w:t>x</w:t>
            </w:r>
          </w:p>
        </w:tc>
        <w:tc>
          <w:tcPr>
            <w:tcW w:w="851" w:type="dxa"/>
            <w:shd w:val="clear" w:color="auto" w:fill="auto"/>
            <w:vAlign w:val="center"/>
          </w:tcPr>
          <w:p w14:paraId="3D077E7B" w14:textId="77777777" w:rsidR="00E82C8A" w:rsidRPr="00EF022B" w:rsidRDefault="00E82C8A" w:rsidP="00BD3F08">
            <w:pPr>
              <w:ind w:left="-108" w:right="-108"/>
              <w:jc w:val="center"/>
              <w:rPr>
                <w:sz w:val="22"/>
                <w:szCs w:val="22"/>
              </w:rPr>
            </w:pPr>
            <w:r w:rsidRPr="00EF022B">
              <w:rPr>
                <w:sz w:val="22"/>
                <w:szCs w:val="22"/>
              </w:rPr>
              <w:t>x</w:t>
            </w:r>
          </w:p>
        </w:tc>
      </w:tr>
      <w:tr w:rsidR="00E82C8A" w:rsidRPr="00C06F8B" w14:paraId="6F896CCA" w14:textId="77777777" w:rsidTr="00E82C8A">
        <w:trPr>
          <w:trHeight w:val="249"/>
          <w:jc w:val="center"/>
        </w:trPr>
        <w:tc>
          <w:tcPr>
            <w:tcW w:w="1276" w:type="dxa"/>
            <w:vMerge/>
            <w:shd w:val="clear" w:color="auto" w:fill="auto"/>
          </w:tcPr>
          <w:p w14:paraId="0D3E9190" w14:textId="77777777" w:rsidR="00E82C8A" w:rsidRPr="00C06F8B" w:rsidRDefault="00E82C8A" w:rsidP="00BD3F08">
            <w:pPr>
              <w:ind w:right="-2"/>
              <w:rPr>
                <w:sz w:val="22"/>
                <w:szCs w:val="22"/>
              </w:rPr>
            </w:pPr>
          </w:p>
        </w:tc>
        <w:tc>
          <w:tcPr>
            <w:tcW w:w="2268" w:type="dxa"/>
            <w:vMerge/>
            <w:shd w:val="clear" w:color="auto" w:fill="auto"/>
            <w:vAlign w:val="center"/>
          </w:tcPr>
          <w:p w14:paraId="34630C04" w14:textId="77777777" w:rsidR="00E82C8A" w:rsidRPr="00752470" w:rsidRDefault="00E82C8A" w:rsidP="00BD3F08">
            <w:pPr>
              <w:ind w:right="-105"/>
              <w:jc w:val="center"/>
              <w:rPr>
                <w:sz w:val="22"/>
                <w:szCs w:val="22"/>
              </w:rPr>
            </w:pPr>
          </w:p>
        </w:tc>
        <w:tc>
          <w:tcPr>
            <w:tcW w:w="1418" w:type="dxa"/>
            <w:shd w:val="clear" w:color="auto" w:fill="auto"/>
            <w:vAlign w:val="center"/>
          </w:tcPr>
          <w:p w14:paraId="56D0D2F6" w14:textId="77777777" w:rsidR="00E82C8A" w:rsidRPr="00EF022B" w:rsidRDefault="00E82C8A" w:rsidP="00BD3F08">
            <w:pPr>
              <w:ind w:left="-661" w:right="-675"/>
              <w:jc w:val="center"/>
              <w:rPr>
                <w:sz w:val="22"/>
                <w:szCs w:val="22"/>
              </w:rPr>
            </w:pPr>
            <w:r w:rsidRPr="00EF022B">
              <w:rPr>
                <w:sz w:val="22"/>
                <w:szCs w:val="22"/>
              </w:rPr>
              <w:t>с 01.07.2024</w:t>
            </w:r>
          </w:p>
        </w:tc>
        <w:tc>
          <w:tcPr>
            <w:tcW w:w="992" w:type="dxa"/>
            <w:shd w:val="clear" w:color="auto" w:fill="auto"/>
          </w:tcPr>
          <w:p w14:paraId="243A1B95" w14:textId="77777777" w:rsidR="00E82C8A" w:rsidRPr="00EF022B" w:rsidRDefault="00E82C8A" w:rsidP="00BD3F08">
            <w:pPr>
              <w:ind w:left="-108" w:right="-108"/>
              <w:jc w:val="center"/>
              <w:rPr>
                <w:sz w:val="22"/>
                <w:szCs w:val="22"/>
              </w:rPr>
            </w:pPr>
            <w:r w:rsidRPr="00EF022B">
              <w:rPr>
                <w:sz w:val="22"/>
                <w:szCs w:val="22"/>
              </w:rPr>
              <w:t>5 323,52</w:t>
            </w:r>
          </w:p>
        </w:tc>
        <w:tc>
          <w:tcPr>
            <w:tcW w:w="845" w:type="dxa"/>
            <w:shd w:val="clear" w:color="auto" w:fill="auto"/>
            <w:vAlign w:val="center"/>
          </w:tcPr>
          <w:p w14:paraId="6440F267" w14:textId="77777777" w:rsidR="00E82C8A" w:rsidRPr="00EF022B" w:rsidRDefault="00E82C8A" w:rsidP="00BD3F08">
            <w:pPr>
              <w:ind w:left="-108" w:right="-108"/>
              <w:jc w:val="center"/>
              <w:rPr>
                <w:sz w:val="22"/>
                <w:szCs w:val="22"/>
              </w:rPr>
            </w:pPr>
            <w:r w:rsidRPr="00EF022B">
              <w:rPr>
                <w:sz w:val="22"/>
                <w:szCs w:val="22"/>
              </w:rPr>
              <w:t>x</w:t>
            </w:r>
          </w:p>
        </w:tc>
        <w:tc>
          <w:tcPr>
            <w:tcW w:w="850" w:type="dxa"/>
            <w:shd w:val="clear" w:color="auto" w:fill="auto"/>
            <w:vAlign w:val="center"/>
          </w:tcPr>
          <w:p w14:paraId="2AA03A01" w14:textId="77777777" w:rsidR="00E82C8A" w:rsidRPr="00EF022B" w:rsidRDefault="00E82C8A" w:rsidP="00BD3F08">
            <w:pPr>
              <w:ind w:left="-108" w:right="-108"/>
              <w:jc w:val="center"/>
              <w:rPr>
                <w:sz w:val="22"/>
                <w:szCs w:val="22"/>
              </w:rPr>
            </w:pPr>
            <w:r w:rsidRPr="00EF022B">
              <w:rPr>
                <w:sz w:val="22"/>
                <w:szCs w:val="22"/>
              </w:rPr>
              <w:t>x</w:t>
            </w:r>
          </w:p>
        </w:tc>
        <w:tc>
          <w:tcPr>
            <w:tcW w:w="851" w:type="dxa"/>
            <w:shd w:val="clear" w:color="auto" w:fill="auto"/>
            <w:vAlign w:val="center"/>
          </w:tcPr>
          <w:p w14:paraId="5FDDF102" w14:textId="77777777" w:rsidR="00E82C8A" w:rsidRPr="00EF022B" w:rsidRDefault="00E82C8A" w:rsidP="00BD3F08">
            <w:pPr>
              <w:ind w:left="-108" w:right="-108"/>
              <w:jc w:val="center"/>
              <w:rPr>
                <w:sz w:val="22"/>
                <w:szCs w:val="22"/>
              </w:rPr>
            </w:pPr>
            <w:r w:rsidRPr="00EF022B">
              <w:rPr>
                <w:sz w:val="22"/>
                <w:szCs w:val="22"/>
              </w:rPr>
              <w:t>x</w:t>
            </w:r>
          </w:p>
        </w:tc>
        <w:tc>
          <w:tcPr>
            <w:tcW w:w="856" w:type="dxa"/>
            <w:shd w:val="clear" w:color="auto" w:fill="auto"/>
            <w:vAlign w:val="center"/>
          </w:tcPr>
          <w:p w14:paraId="6073BFDA" w14:textId="77777777" w:rsidR="00E82C8A" w:rsidRPr="00EF022B" w:rsidRDefault="00E82C8A" w:rsidP="00BD3F08">
            <w:pPr>
              <w:ind w:left="-108" w:right="-108"/>
              <w:jc w:val="center"/>
              <w:rPr>
                <w:sz w:val="22"/>
                <w:szCs w:val="22"/>
              </w:rPr>
            </w:pPr>
            <w:r w:rsidRPr="00EF022B">
              <w:rPr>
                <w:sz w:val="22"/>
                <w:szCs w:val="22"/>
              </w:rPr>
              <w:t>x</w:t>
            </w:r>
          </w:p>
        </w:tc>
        <w:tc>
          <w:tcPr>
            <w:tcW w:w="851" w:type="dxa"/>
            <w:shd w:val="clear" w:color="auto" w:fill="auto"/>
            <w:vAlign w:val="center"/>
          </w:tcPr>
          <w:p w14:paraId="5393FE23" w14:textId="77777777" w:rsidR="00E82C8A" w:rsidRPr="00EF022B" w:rsidRDefault="00E82C8A" w:rsidP="00BD3F08">
            <w:pPr>
              <w:ind w:left="-108" w:right="-108"/>
              <w:jc w:val="center"/>
              <w:rPr>
                <w:sz w:val="22"/>
                <w:szCs w:val="22"/>
              </w:rPr>
            </w:pPr>
            <w:r w:rsidRPr="00EF022B">
              <w:rPr>
                <w:sz w:val="22"/>
                <w:szCs w:val="22"/>
              </w:rPr>
              <w:t>x</w:t>
            </w:r>
          </w:p>
        </w:tc>
      </w:tr>
      <w:tr w:rsidR="00E82C8A" w:rsidRPr="00C06F8B" w14:paraId="35516C8E" w14:textId="77777777" w:rsidTr="00E82C8A">
        <w:trPr>
          <w:trHeight w:val="249"/>
          <w:jc w:val="center"/>
        </w:trPr>
        <w:tc>
          <w:tcPr>
            <w:tcW w:w="1276" w:type="dxa"/>
            <w:vMerge/>
            <w:shd w:val="clear" w:color="auto" w:fill="auto"/>
          </w:tcPr>
          <w:p w14:paraId="061F66B1" w14:textId="77777777" w:rsidR="00E82C8A" w:rsidRPr="00C06F8B" w:rsidRDefault="00E82C8A" w:rsidP="00BD3F08">
            <w:pPr>
              <w:ind w:right="-2"/>
              <w:rPr>
                <w:sz w:val="22"/>
                <w:szCs w:val="22"/>
              </w:rPr>
            </w:pPr>
          </w:p>
        </w:tc>
        <w:tc>
          <w:tcPr>
            <w:tcW w:w="2268" w:type="dxa"/>
            <w:vMerge/>
            <w:shd w:val="clear" w:color="auto" w:fill="auto"/>
            <w:vAlign w:val="center"/>
          </w:tcPr>
          <w:p w14:paraId="7DB33797" w14:textId="77777777" w:rsidR="00E82C8A" w:rsidRPr="00752470" w:rsidRDefault="00E82C8A" w:rsidP="00BD3F08">
            <w:pPr>
              <w:ind w:right="-105"/>
              <w:jc w:val="center"/>
              <w:rPr>
                <w:sz w:val="22"/>
                <w:szCs w:val="22"/>
              </w:rPr>
            </w:pPr>
          </w:p>
        </w:tc>
        <w:tc>
          <w:tcPr>
            <w:tcW w:w="1418" w:type="dxa"/>
            <w:shd w:val="clear" w:color="auto" w:fill="auto"/>
            <w:vAlign w:val="center"/>
          </w:tcPr>
          <w:p w14:paraId="5F688AE6" w14:textId="77777777" w:rsidR="00E82C8A" w:rsidRPr="00EF022B" w:rsidRDefault="00E82C8A" w:rsidP="00BD3F08">
            <w:pPr>
              <w:ind w:left="-661" w:right="-675"/>
              <w:jc w:val="center"/>
              <w:rPr>
                <w:sz w:val="22"/>
                <w:szCs w:val="22"/>
              </w:rPr>
            </w:pPr>
            <w:r w:rsidRPr="00EF022B">
              <w:rPr>
                <w:sz w:val="22"/>
                <w:szCs w:val="22"/>
              </w:rPr>
              <w:t>с 01.01.2025</w:t>
            </w:r>
          </w:p>
        </w:tc>
        <w:tc>
          <w:tcPr>
            <w:tcW w:w="992" w:type="dxa"/>
            <w:shd w:val="clear" w:color="auto" w:fill="auto"/>
          </w:tcPr>
          <w:p w14:paraId="48A57AE3" w14:textId="77777777" w:rsidR="00E82C8A" w:rsidRPr="00EF022B" w:rsidRDefault="00E82C8A" w:rsidP="00BD3F08">
            <w:pPr>
              <w:ind w:left="-108" w:right="-108"/>
              <w:jc w:val="center"/>
              <w:rPr>
                <w:sz w:val="22"/>
                <w:szCs w:val="22"/>
              </w:rPr>
            </w:pPr>
            <w:r w:rsidRPr="00EF022B">
              <w:rPr>
                <w:sz w:val="22"/>
                <w:szCs w:val="22"/>
              </w:rPr>
              <w:t>5 323,52</w:t>
            </w:r>
          </w:p>
        </w:tc>
        <w:tc>
          <w:tcPr>
            <w:tcW w:w="845" w:type="dxa"/>
            <w:shd w:val="clear" w:color="auto" w:fill="auto"/>
            <w:vAlign w:val="center"/>
          </w:tcPr>
          <w:p w14:paraId="0F682E6F" w14:textId="77777777" w:rsidR="00E82C8A" w:rsidRPr="00EF022B" w:rsidRDefault="00E82C8A" w:rsidP="00BD3F08">
            <w:pPr>
              <w:ind w:left="-108" w:right="-108"/>
              <w:jc w:val="center"/>
              <w:rPr>
                <w:sz w:val="22"/>
                <w:szCs w:val="22"/>
              </w:rPr>
            </w:pPr>
            <w:r w:rsidRPr="00EF022B">
              <w:rPr>
                <w:sz w:val="22"/>
                <w:szCs w:val="22"/>
              </w:rPr>
              <w:t>x</w:t>
            </w:r>
          </w:p>
        </w:tc>
        <w:tc>
          <w:tcPr>
            <w:tcW w:w="850" w:type="dxa"/>
            <w:shd w:val="clear" w:color="auto" w:fill="auto"/>
            <w:vAlign w:val="center"/>
          </w:tcPr>
          <w:p w14:paraId="2ACA153E" w14:textId="77777777" w:rsidR="00E82C8A" w:rsidRPr="00EF022B" w:rsidRDefault="00E82C8A" w:rsidP="00BD3F08">
            <w:pPr>
              <w:ind w:left="-108" w:right="-108"/>
              <w:jc w:val="center"/>
              <w:rPr>
                <w:sz w:val="22"/>
                <w:szCs w:val="22"/>
              </w:rPr>
            </w:pPr>
            <w:r w:rsidRPr="00EF022B">
              <w:rPr>
                <w:sz w:val="22"/>
                <w:szCs w:val="22"/>
              </w:rPr>
              <w:t>x</w:t>
            </w:r>
          </w:p>
        </w:tc>
        <w:tc>
          <w:tcPr>
            <w:tcW w:w="851" w:type="dxa"/>
            <w:shd w:val="clear" w:color="auto" w:fill="auto"/>
            <w:vAlign w:val="center"/>
          </w:tcPr>
          <w:p w14:paraId="259DB8DA" w14:textId="77777777" w:rsidR="00E82C8A" w:rsidRPr="00EF022B" w:rsidRDefault="00E82C8A" w:rsidP="00BD3F08">
            <w:pPr>
              <w:ind w:left="-108" w:right="-108"/>
              <w:jc w:val="center"/>
              <w:rPr>
                <w:sz w:val="22"/>
                <w:szCs w:val="22"/>
              </w:rPr>
            </w:pPr>
            <w:r w:rsidRPr="00EF022B">
              <w:rPr>
                <w:sz w:val="22"/>
                <w:szCs w:val="22"/>
              </w:rPr>
              <w:t>x</w:t>
            </w:r>
          </w:p>
        </w:tc>
        <w:tc>
          <w:tcPr>
            <w:tcW w:w="856" w:type="dxa"/>
            <w:shd w:val="clear" w:color="auto" w:fill="auto"/>
            <w:vAlign w:val="center"/>
          </w:tcPr>
          <w:p w14:paraId="2EC9480E" w14:textId="77777777" w:rsidR="00E82C8A" w:rsidRPr="00EF022B" w:rsidRDefault="00E82C8A" w:rsidP="00BD3F08">
            <w:pPr>
              <w:ind w:left="-108" w:right="-108"/>
              <w:jc w:val="center"/>
              <w:rPr>
                <w:sz w:val="22"/>
                <w:szCs w:val="22"/>
              </w:rPr>
            </w:pPr>
            <w:r w:rsidRPr="00EF022B">
              <w:rPr>
                <w:sz w:val="22"/>
                <w:szCs w:val="22"/>
              </w:rPr>
              <w:t>x</w:t>
            </w:r>
          </w:p>
        </w:tc>
        <w:tc>
          <w:tcPr>
            <w:tcW w:w="851" w:type="dxa"/>
            <w:shd w:val="clear" w:color="auto" w:fill="auto"/>
            <w:vAlign w:val="center"/>
          </w:tcPr>
          <w:p w14:paraId="7ADE1826" w14:textId="77777777" w:rsidR="00E82C8A" w:rsidRPr="00EF022B" w:rsidRDefault="00E82C8A" w:rsidP="00BD3F08">
            <w:pPr>
              <w:ind w:left="-108" w:right="-108"/>
              <w:jc w:val="center"/>
              <w:rPr>
                <w:sz w:val="22"/>
                <w:szCs w:val="22"/>
              </w:rPr>
            </w:pPr>
            <w:r w:rsidRPr="00EF022B">
              <w:rPr>
                <w:sz w:val="22"/>
                <w:szCs w:val="22"/>
              </w:rPr>
              <w:t>x</w:t>
            </w:r>
          </w:p>
        </w:tc>
      </w:tr>
      <w:tr w:rsidR="00E82C8A" w:rsidRPr="00C06F8B" w14:paraId="3A854A57" w14:textId="77777777" w:rsidTr="00E82C8A">
        <w:trPr>
          <w:trHeight w:val="249"/>
          <w:jc w:val="center"/>
        </w:trPr>
        <w:tc>
          <w:tcPr>
            <w:tcW w:w="1276" w:type="dxa"/>
            <w:vMerge/>
            <w:shd w:val="clear" w:color="auto" w:fill="auto"/>
          </w:tcPr>
          <w:p w14:paraId="0FBE5C14" w14:textId="77777777" w:rsidR="00E82C8A" w:rsidRPr="00C06F8B" w:rsidRDefault="00E82C8A" w:rsidP="00BD3F08">
            <w:pPr>
              <w:ind w:right="-2"/>
              <w:rPr>
                <w:sz w:val="22"/>
                <w:szCs w:val="22"/>
              </w:rPr>
            </w:pPr>
          </w:p>
        </w:tc>
        <w:tc>
          <w:tcPr>
            <w:tcW w:w="2268" w:type="dxa"/>
            <w:vMerge/>
            <w:shd w:val="clear" w:color="auto" w:fill="auto"/>
            <w:vAlign w:val="center"/>
          </w:tcPr>
          <w:p w14:paraId="14DF329A" w14:textId="77777777" w:rsidR="00E82C8A" w:rsidRPr="00752470" w:rsidRDefault="00E82C8A" w:rsidP="00BD3F08">
            <w:pPr>
              <w:ind w:right="-105"/>
              <w:jc w:val="center"/>
              <w:rPr>
                <w:sz w:val="22"/>
                <w:szCs w:val="22"/>
              </w:rPr>
            </w:pPr>
          </w:p>
        </w:tc>
        <w:tc>
          <w:tcPr>
            <w:tcW w:w="1418" w:type="dxa"/>
            <w:shd w:val="clear" w:color="auto" w:fill="auto"/>
            <w:vAlign w:val="center"/>
          </w:tcPr>
          <w:p w14:paraId="51A4EE6C" w14:textId="77777777" w:rsidR="00E82C8A" w:rsidRPr="00EF022B" w:rsidRDefault="00E82C8A" w:rsidP="00BD3F08">
            <w:pPr>
              <w:ind w:left="-661" w:right="-675"/>
              <w:jc w:val="center"/>
              <w:rPr>
                <w:sz w:val="22"/>
                <w:szCs w:val="22"/>
              </w:rPr>
            </w:pPr>
            <w:r w:rsidRPr="00EF022B">
              <w:rPr>
                <w:sz w:val="22"/>
                <w:szCs w:val="22"/>
              </w:rPr>
              <w:t>с 01.07.2025</w:t>
            </w:r>
          </w:p>
        </w:tc>
        <w:tc>
          <w:tcPr>
            <w:tcW w:w="992" w:type="dxa"/>
            <w:shd w:val="clear" w:color="auto" w:fill="auto"/>
          </w:tcPr>
          <w:p w14:paraId="3F5B9314" w14:textId="77777777" w:rsidR="00E82C8A" w:rsidRPr="00EF022B" w:rsidRDefault="00E82C8A" w:rsidP="00BD3F08">
            <w:pPr>
              <w:ind w:left="-108" w:right="-108"/>
              <w:jc w:val="center"/>
              <w:rPr>
                <w:sz w:val="22"/>
                <w:szCs w:val="22"/>
              </w:rPr>
            </w:pPr>
            <w:r w:rsidRPr="00EF022B">
              <w:rPr>
                <w:sz w:val="22"/>
                <w:szCs w:val="22"/>
              </w:rPr>
              <w:t>5 531,20</w:t>
            </w:r>
          </w:p>
        </w:tc>
        <w:tc>
          <w:tcPr>
            <w:tcW w:w="845" w:type="dxa"/>
            <w:shd w:val="clear" w:color="auto" w:fill="auto"/>
            <w:vAlign w:val="center"/>
          </w:tcPr>
          <w:p w14:paraId="37264B0C" w14:textId="77777777" w:rsidR="00E82C8A" w:rsidRPr="00EF022B" w:rsidRDefault="00E82C8A" w:rsidP="00BD3F08">
            <w:pPr>
              <w:ind w:left="-108" w:right="-108"/>
              <w:jc w:val="center"/>
              <w:rPr>
                <w:sz w:val="22"/>
                <w:szCs w:val="22"/>
              </w:rPr>
            </w:pPr>
            <w:r w:rsidRPr="00EF022B">
              <w:rPr>
                <w:sz w:val="22"/>
                <w:szCs w:val="22"/>
              </w:rPr>
              <w:t>x</w:t>
            </w:r>
          </w:p>
        </w:tc>
        <w:tc>
          <w:tcPr>
            <w:tcW w:w="850" w:type="dxa"/>
            <w:shd w:val="clear" w:color="auto" w:fill="auto"/>
            <w:vAlign w:val="center"/>
          </w:tcPr>
          <w:p w14:paraId="5319CA99" w14:textId="77777777" w:rsidR="00E82C8A" w:rsidRPr="00EF022B" w:rsidRDefault="00E82C8A" w:rsidP="00BD3F08">
            <w:pPr>
              <w:ind w:left="-108" w:right="-108"/>
              <w:jc w:val="center"/>
              <w:rPr>
                <w:sz w:val="22"/>
                <w:szCs w:val="22"/>
              </w:rPr>
            </w:pPr>
            <w:r w:rsidRPr="00EF022B">
              <w:rPr>
                <w:sz w:val="22"/>
                <w:szCs w:val="22"/>
              </w:rPr>
              <w:t>x</w:t>
            </w:r>
          </w:p>
        </w:tc>
        <w:tc>
          <w:tcPr>
            <w:tcW w:w="851" w:type="dxa"/>
            <w:shd w:val="clear" w:color="auto" w:fill="auto"/>
            <w:vAlign w:val="center"/>
          </w:tcPr>
          <w:p w14:paraId="1F7E351D" w14:textId="77777777" w:rsidR="00E82C8A" w:rsidRPr="00EF022B" w:rsidRDefault="00E82C8A" w:rsidP="00BD3F08">
            <w:pPr>
              <w:ind w:left="-108" w:right="-108"/>
              <w:jc w:val="center"/>
              <w:rPr>
                <w:sz w:val="22"/>
                <w:szCs w:val="22"/>
              </w:rPr>
            </w:pPr>
            <w:r w:rsidRPr="00EF022B">
              <w:rPr>
                <w:sz w:val="22"/>
                <w:szCs w:val="22"/>
              </w:rPr>
              <w:t>x</w:t>
            </w:r>
          </w:p>
        </w:tc>
        <w:tc>
          <w:tcPr>
            <w:tcW w:w="856" w:type="dxa"/>
            <w:shd w:val="clear" w:color="auto" w:fill="auto"/>
            <w:vAlign w:val="center"/>
          </w:tcPr>
          <w:p w14:paraId="47C851BB" w14:textId="77777777" w:rsidR="00E82C8A" w:rsidRPr="00EF022B" w:rsidRDefault="00E82C8A" w:rsidP="00BD3F08">
            <w:pPr>
              <w:ind w:left="-108" w:right="-108"/>
              <w:jc w:val="center"/>
              <w:rPr>
                <w:sz w:val="22"/>
                <w:szCs w:val="22"/>
              </w:rPr>
            </w:pPr>
            <w:r w:rsidRPr="00EF022B">
              <w:rPr>
                <w:sz w:val="22"/>
                <w:szCs w:val="22"/>
              </w:rPr>
              <w:t>x</w:t>
            </w:r>
          </w:p>
        </w:tc>
        <w:tc>
          <w:tcPr>
            <w:tcW w:w="851" w:type="dxa"/>
            <w:shd w:val="clear" w:color="auto" w:fill="auto"/>
            <w:vAlign w:val="center"/>
          </w:tcPr>
          <w:p w14:paraId="6AF4559D" w14:textId="77777777" w:rsidR="00E82C8A" w:rsidRPr="00EF022B" w:rsidRDefault="00E82C8A" w:rsidP="00BD3F08">
            <w:pPr>
              <w:ind w:left="-108" w:right="-108"/>
              <w:jc w:val="center"/>
              <w:rPr>
                <w:sz w:val="22"/>
                <w:szCs w:val="22"/>
              </w:rPr>
            </w:pPr>
            <w:r w:rsidRPr="00EF022B">
              <w:rPr>
                <w:sz w:val="22"/>
                <w:szCs w:val="22"/>
              </w:rPr>
              <w:t>x</w:t>
            </w:r>
          </w:p>
        </w:tc>
      </w:tr>
      <w:tr w:rsidR="00E82C8A" w:rsidRPr="00C06F8B" w14:paraId="23EE35FE" w14:textId="77777777" w:rsidTr="00E82C8A">
        <w:trPr>
          <w:trHeight w:val="249"/>
          <w:jc w:val="center"/>
        </w:trPr>
        <w:tc>
          <w:tcPr>
            <w:tcW w:w="1276" w:type="dxa"/>
            <w:vMerge/>
            <w:shd w:val="clear" w:color="auto" w:fill="auto"/>
          </w:tcPr>
          <w:p w14:paraId="2681D16F" w14:textId="77777777" w:rsidR="00E82C8A" w:rsidRPr="00C06F8B" w:rsidRDefault="00E82C8A" w:rsidP="00BD3F08">
            <w:pPr>
              <w:ind w:right="-2"/>
              <w:rPr>
                <w:sz w:val="22"/>
                <w:szCs w:val="22"/>
              </w:rPr>
            </w:pPr>
          </w:p>
        </w:tc>
        <w:tc>
          <w:tcPr>
            <w:tcW w:w="2268" w:type="dxa"/>
            <w:vMerge/>
            <w:shd w:val="clear" w:color="auto" w:fill="auto"/>
            <w:vAlign w:val="center"/>
          </w:tcPr>
          <w:p w14:paraId="5D4C6364" w14:textId="77777777" w:rsidR="00E82C8A" w:rsidRPr="00752470" w:rsidRDefault="00E82C8A" w:rsidP="00BD3F08">
            <w:pPr>
              <w:ind w:right="-105"/>
              <w:jc w:val="center"/>
              <w:rPr>
                <w:sz w:val="22"/>
                <w:szCs w:val="22"/>
              </w:rPr>
            </w:pPr>
          </w:p>
        </w:tc>
        <w:tc>
          <w:tcPr>
            <w:tcW w:w="1418" w:type="dxa"/>
            <w:shd w:val="clear" w:color="auto" w:fill="auto"/>
            <w:vAlign w:val="center"/>
          </w:tcPr>
          <w:p w14:paraId="568DEBE3" w14:textId="77777777" w:rsidR="00E82C8A" w:rsidRPr="00EF022B" w:rsidRDefault="00E82C8A" w:rsidP="00BD3F08">
            <w:pPr>
              <w:ind w:left="-661" w:right="-675"/>
              <w:jc w:val="center"/>
              <w:rPr>
                <w:sz w:val="22"/>
                <w:szCs w:val="22"/>
              </w:rPr>
            </w:pPr>
            <w:r w:rsidRPr="00EF022B">
              <w:rPr>
                <w:sz w:val="22"/>
                <w:szCs w:val="22"/>
              </w:rPr>
              <w:t>с 01.01.2026</w:t>
            </w:r>
          </w:p>
        </w:tc>
        <w:tc>
          <w:tcPr>
            <w:tcW w:w="992" w:type="dxa"/>
            <w:shd w:val="clear" w:color="auto" w:fill="auto"/>
          </w:tcPr>
          <w:p w14:paraId="1D9F4746" w14:textId="77777777" w:rsidR="00E82C8A" w:rsidRPr="00EF022B" w:rsidRDefault="00E82C8A" w:rsidP="00BD3F08">
            <w:pPr>
              <w:ind w:left="-108" w:right="-108"/>
              <w:jc w:val="center"/>
              <w:rPr>
                <w:sz w:val="22"/>
                <w:szCs w:val="22"/>
              </w:rPr>
            </w:pPr>
            <w:r w:rsidRPr="00EF022B">
              <w:rPr>
                <w:sz w:val="22"/>
                <w:szCs w:val="22"/>
              </w:rPr>
              <w:t>5 531,20</w:t>
            </w:r>
          </w:p>
        </w:tc>
        <w:tc>
          <w:tcPr>
            <w:tcW w:w="845" w:type="dxa"/>
            <w:shd w:val="clear" w:color="auto" w:fill="auto"/>
            <w:vAlign w:val="center"/>
          </w:tcPr>
          <w:p w14:paraId="027DF9D0" w14:textId="77777777" w:rsidR="00E82C8A" w:rsidRPr="00EF022B" w:rsidRDefault="00E82C8A" w:rsidP="00BD3F08">
            <w:pPr>
              <w:ind w:left="-108" w:right="-108"/>
              <w:jc w:val="center"/>
              <w:rPr>
                <w:sz w:val="22"/>
                <w:szCs w:val="22"/>
              </w:rPr>
            </w:pPr>
            <w:r w:rsidRPr="00EF022B">
              <w:rPr>
                <w:sz w:val="22"/>
                <w:szCs w:val="22"/>
              </w:rPr>
              <w:t>x</w:t>
            </w:r>
          </w:p>
        </w:tc>
        <w:tc>
          <w:tcPr>
            <w:tcW w:w="850" w:type="dxa"/>
            <w:shd w:val="clear" w:color="auto" w:fill="auto"/>
            <w:vAlign w:val="center"/>
          </w:tcPr>
          <w:p w14:paraId="35E54893" w14:textId="77777777" w:rsidR="00E82C8A" w:rsidRPr="00EF022B" w:rsidRDefault="00E82C8A" w:rsidP="00BD3F08">
            <w:pPr>
              <w:ind w:left="-108" w:right="-108"/>
              <w:jc w:val="center"/>
              <w:rPr>
                <w:sz w:val="22"/>
                <w:szCs w:val="22"/>
              </w:rPr>
            </w:pPr>
            <w:r w:rsidRPr="00EF022B">
              <w:rPr>
                <w:sz w:val="22"/>
                <w:szCs w:val="22"/>
              </w:rPr>
              <w:t>x</w:t>
            </w:r>
          </w:p>
        </w:tc>
        <w:tc>
          <w:tcPr>
            <w:tcW w:w="851" w:type="dxa"/>
            <w:shd w:val="clear" w:color="auto" w:fill="auto"/>
            <w:vAlign w:val="center"/>
          </w:tcPr>
          <w:p w14:paraId="381E0918" w14:textId="77777777" w:rsidR="00E82C8A" w:rsidRPr="00EF022B" w:rsidRDefault="00E82C8A" w:rsidP="00BD3F08">
            <w:pPr>
              <w:ind w:left="-108" w:right="-108"/>
              <w:jc w:val="center"/>
              <w:rPr>
                <w:sz w:val="22"/>
                <w:szCs w:val="22"/>
              </w:rPr>
            </w:pPr>
            <w:r w:rsidRPr="00EF022B">
              <w:rPr>
                <w:sz w:val="22"/>
                <w:szCs w:val="22"/>
              </w:rPr>
              <w:t>x</w:t>
            </w:r>
          </w:p>
        </w:tc>
        <w:tc>
          <w:tcPr>
            <w:tcW w:w="856" w:type="dxa"/>
            <w:shd w:val="clear" w:color="auto" w:fill="auto"/>
            <w:vAlign w:val="center"/>
          </w:tcPr>
          <w:p w14:paraId="734FB874" w14:textId="77777777" w:rsidR="00E82C8A" w:rsidRPr="00EF022B" w:rsidRDefault="00E82C8A" w:rsidP="00BD3F08">
            <w:pPr>
              <w:ind w:left="-108" w:right="-108"/>
              <w:jc w:val="center"/>
              <w:rPr>
                <w:sz w:val="22"/>
                <w:szCs w:val="22"/>
              </w:rPr>
            </w:pPr>
            <w:r w:rsidRPr="00EF022B">
              <w:rPr>
                <w:sz w:val="22"/>
                <w:szCs w:val="22"/>
              </w:rPr>
              <w:t>x</w:t>
            </w:r>
          </w:p>
        </w:tc>
        <w:tc>
          <w:tcPr>
            <w:tcW w:w="851" w:type="dxa"/>
            <w:shd w:val="clear" w:color="auto" w:fill="auto"/>
            <w:vAlign w:val="center"/>
          </w:tcPr>
          <w:p w14:paraId="54643911" w14:textId="77777777" w:rsidR="00E82C8A" w:rsidRPr="00EF022B" w:rsidRDefault="00E82C8A" w:rsidP="00BD3F08">
            <w:pPr>
              <w:ind w:left="-108" w:right="-108"/>
              <w:jc w:val="center"/>
              <w:rPr>
                <w:sz w:val="22"/>
                <w:szCs w:val="22"/>
              </w:rPr>
            </w:pPr>
            <w:r w:rsidRPr="00EF022B">
              <w:rPr>
                <w:sz w:val="22"/>
                <w:szCs w:val="22"/>
              </w:rPr>
              <w:t>x</w:t>
            </w:r>
          </w:p>
        </w:tc>
      </w:tr>
      <w:tr w:rsidR="00E82C8A" w:rsidRPr="00C06F8B" w14:paraId="23893590" w14:textId="77777777" w:rsidTr="00E82C8A">
        <w:trPr>
          <w:trHeight w:val="249"/>
          <w:jc w:val="center"/>
        </w:trPr>
        <w:tc>
          <w:tcPr>
            <w:tcW w:w="1276" w:type="dxa"/>
            <w:vMerge/>
            <w:shd w:val="clear" w:color="auto" w:fill="auto"/>
          </w:tcPr>
          <w:p w14:paraId="049A0B92" w14:textId="77777777" w:rsidR="00E82C8A" w:rsidRPr="00C06F8B" w:rsidRDefault="00E82C8A" w:rsidP="00BD3F08">
            <w:pPr>
              <w:ind w:right="-2"/>
              <w:rPr>
                <w:sz w:val="22"/>
                <w:szCs w:val="22"/>
              </w:rPr>
            </w:pPr>
          </w:p>
        </w:tc>
        <w:tc>
          <w:tcPr>
            <w:tcW w:w="2268" w:type="dxa"/>
            <w:vMerge/>
            <w:shd w:val="clear" w:color="auto" w:fill="auto"/>
            <w:vAlign w:val="center"/>
          </w:tcPr>
          <w:p w14:paraId="24BA9FA8" w14:textId="77777777" w:rsidR="00E82C8A" w:rsidRPr="00752470" w:rsidRDefault="00E82C8A" w:rsidP="00BD3F08">
            <w:pPr>
              <w:ind w:right="-105"/>
              <w:jc w:val="center"/>
              <w:rPr>
                <w:sz w:val="22"/>
                <w:szCs w:val="22"/>
              </w:rPr>
            </w:pPr>
          </w:p>
        </w:tc>
        <w:tc>
          <w:tcPr>
            <w:tcW w:w="1418" w:type="dxa"/>
            <w:shd w:val="clear" w:color="auto" w:fill="auto"/>
            <w:vAlign w:val="center"/>
          </w:tcPr>
          <w:p w14:paraId="268BABAD" w14:textId="77777777" w:rsidR="00E82C8A" w:rsidRPr="00EF022B" w:rsidRDefault="00E82C8A" w:rsidP="00BD3F08">
            <w:pPr>
              <w:ind w:left="-661" w:right="-675"/>
              <w:jc w:val="center"/>
              <w:rPr>
                <w:sz w:val="22"/>
                <w:szCs w:val="22"/>
              </w:rPr>
            </w:pPr>
            <w:r w:rsidRPr="00EF022B">
              <w:rPr>
                <w:sz w:val="22"/>
                <w:szCs w:val="22"/>
              </w:rPr>
              <w:t>с 01.07.2026</w:t>
            </w:r>
          </w:p>
        </w:tc>
        <w:tc>
          <w:tcPr>
            <w:tcW w:w="992" w:type="dxa"/>
            <w:shd w:val="clear" w:color="auto" w:fill="auto"/>
          </w:tcPr>
          <w:p w14:paraId="5745D5CD" w14:textId="77777777" w:rsidR="00E82C8A" w:rsidRPr="00EF022B" w:rsidRDefault="00E82C8A" w:rsidP="00BD3F08">
            <w:pPr>
              <w:ind w:left="-108" w:right="-108"/>
              <w:jc w:val="center"/>
              <w:rPr>
                <w:sz w:val="22"/>
                <w:szCs w:val="22"/>
              </w:rPr>
            </w:pPr>
            <w:r w:rsidRPr="00EF022B">
              <w:rPr>
                <w:sz w:val="22"/>
                <w:szCs w:val="22"/>
              </w:rPr>
              <w:t>5 648,75</w:t>
            </w:r>
          </w:p>
        </w:tc>
        <w:tc>
          <w:tcPr>
            <w:tcW w:w="845" w:type="dxa"/>
            <w:shd w:val="clear" w:color="auto" w:fill="auto"/>
            <w:vAlign w:val="center"/>
          </w:tcPr>
          <w:p w14:paraId="2D27FE07" w14:textId="77777777" w:rsidR="00E82C8A" w:rsidRPr="00EF022B" w:rsidRDefault="00E82C8A" w:rsidP="00BD3F08">
            <w:pPr>
              <w:ind w:left="-108" w:right="-108"/>
              <w:jc w:val="center"/>
              <w:rPr>
                <w:sz w:val="22"/>
                <w:szCs w:val="22"/>
              </w:rPr>
            </w:pPr>
            <w:r w:rsidRPr="00EF022B">
              <w:rPr>
                <w:sz w:val="22"/>
                <w:szCs w:val="22"/>
              </w:rPr>
              <w:t>x</w:t>
            </w:r>
          </w:p>
        </w:tc>
        <w:tc>
          <w:tcPr>
            <w:tcW w:w="850" w:type="dxa"/>
            <w:shd w:val="clear" w:color="auto" w:fill="auto"/>
            <w:vAlign w:val="center"/>
          </w:tcPr>
          <w:p w14:paraId="7249233D" w14:textId="77777777" w:rsidR="00E82C8A" w:rsidRPr="00EF022B" w:rsidRDefault="00E82C8A" w:rsidP="00BD3F08">
            <w:pPr>
              <w:ind w:left="-108" w:right="-108"/>
              <w:jc w:val="center"/>
              <w:rPr>
                <w:sz w:val="22"/>
                <w:szCs w:val="22"/>
              </w:rPr>
            </w:pPr>
            <w:r w:rsidRPr="00EF022B">
              <w:rPr>
                <w:sz w:val="22"/>
                <w:szCs w:val="22"/>
              </w:rPr>
              <w:t>x</w:t>
            </w:r>
          </w:p>
        </w:tc>
        <w:tc>
          <w:tcPr>
            <w:tcW w:w="851" w:type="dxa"/>
            <w:shd w:val="clear" w:color="auto" w:fill="auto"/>
            <w:vAlign w:val="center"/>
          </w:tcPr>
          <w:p w14:paraId="7AD9CD0C" w14:textId="77777777" w:rsidR="00E82C8A" w:rsidRPr="00EF022B" w:rsidRDefault="00E82C8A" w:rsidP="00BD3F08">
            <w:pPr>
              <w:ind w:left="-108" w:right="-108"/>
              <w:jc w:val="center"/>
              <w:rPr>
                <w:sz w:val="22"/>
                <w:szCs w:val="22"/>
              </w:rPr>
            </w:pPr>
            <w:r w:rsidRPr="00EF022B">
              <w:rPr>
                <w:sz w:val="22"/>
                <w:szCs w:val="22"/>
              </w:rPr>
              <w:t>x</w:t>
            </w:r>
          </w:p>
        </w:tc>
        <w:tc>
          <w:tcPr>
            <w:tcW w:w="856" w:type="dxa"/>
            <w:shd w:val="clear" w:color="auto" w:fill="auto"/>
            <w:vAlign w:val="center"/>
          </w:tcPr>
          <w:p w14:paraId="109C4929" w14:textId="77777777" w:rsidR="00E82C8A" w:rsidRPr="00EF022B" w:rsidRDefault="00E82C8A" w:rsidP="00BD3F08">
            <w:pPr>
              <w:ind w:left="-108" w:right="-108"/>
              <w:jc w:val="center"/>
              <w:rPr>
                <w:sz w:val="22"/>
                <w:szCs w:val="22"/>
              </w:rPr>
            </w:pPr>
            <w:r w:rsidRPr="00EF022B">
              <w:rPr>
                <w:sz w:val="22"/>
                <w:szCs w:val="22"/>
              </w:rPr>
              <w:t>x</w:t>
            </w:r>
          </w:p>
        </w:tc>
        <w:tc>
          <w:tcPr>
            <w:tcW w:w="851" w:type="dxa"/>
            <w:shd w:val="clear" w:color="auto" w:fill="auto"/>
            <w:vAlign w:val="center"/>
          </w:tcPr>
          <w:p w14:paraId="56AF70DA" w14:textId="77777777" w:rsidR="00E82C8A" w:rsidRPr="00EF022B" w:rsidRDefault="00E82C8A" w:rsidP="00BD3F08">
            <w:pPr>
              <w:ind w:left="-108" w:right="-108"/>
              <w:jc w:val="center"/>
              <w:rPr>
                <w:sz w:val="22"/>
                <w:szCs w:val="22"/>
              </w:rPr>
            </w:pPr>
            <w:r w:rsidRPr="00EF022B">
              <w:rPr>
                <w:sz w:val="22"/>
                <w:szCs w:val="22"/>
              </w:rPr>
              <w:t>x</w:t>
            </w:r>
          </w:p>
        </w:tc>
      </w:tr>
      <w:tr w:rsidR="00E82C8A" w:rsidRPr="00C06F8B" w14:paraId="3CCD8B62" w14:textId="77777777" w:rsidTr="00E82C8A">
        <w:trPr>
          <w:trHeight w:val="249"/>
          <w:jc w:val="center"/>
        </w:trPr>
        <w:tc>
          <w:tcPr>
            <w:tcW w:w="1276" w:type="dxa"/>
            <w:vMerge/>
            <w:shd w:val="clear" w:color="auto" w:fill="auto"/>
          </w:tcPr>
          <w:p w14:paraId="61D88B09" w14:textId="77777777" w:rsidR="00E82C8A" w:rsidRPr="00C06F8B" w:rsidRDefault="00E82C8A" w:rsidP="00BD3F08">
            <w:pPr>
              <w:ind w:right="-2"/>
              <w:rPr>
                <w:sz w:val="22"/>
                <w:szCs w:val="22"/>
              </w:rPr>
            </w:pPr>
          </w:p>
        </w:tc>
        <w:tc>
          <w:tcPr>
            <w:tcW w:w="2268" w:type="dxa"/>
            <w:vMerge/>
            <w:shd w:val="clear" w:color="auto" w:fill="auto"/>
            <w:vAlign w:val="center"/>
          </w:tcPr>
          <w:p w14:paraId="4B5ABB2D" w14:textId="77777777" w:rsidR="00E82C8A" w:rsidRPr="00752470" w:rsidRDefault="00E82C8A" w:rsidP="00BD3F08">
            <w:pPr>
              <w:ind w:right="-105"/>
              <w:jc w:val="center"/>
              <w:rPr>
                <w:sz w:val="22"/>
                <w:szCs w:val="22"/>
              </w:rPr>
            </w:pPr>
          </w:p>
        </w:tc>
        <w:tc>
          <w:tcPr>
            <w:tcW w:w="1418" w:type="dxa"/>
            <w:shd w:val="clear" w:color="auto" w:fill="auto"/>
            <w:vAlign w:val="center"/>
          </w:tcPr>
          <w:p w14:paraId="72CB7E31" w14:textId="77777777" w:rsidR="00E82C8A" w:rsidRPr="00EF022B" w:rsidRDefault="00E82C8A" w:rsidP="00BD3F08">
            <w:pPr>
              <w:ind w:left="-661" w:right="-675"/>
              <w:jc w:val="center"/>
              <w:rPr>
                <w:sz w:val="22"/>
                <w:szCs w:val="22"/>
              </w:rPr>
            </w:pPr>
            <w:r w:rsidRPr="00EF022B">
              <w:rPr>
                <w:sz w:val="22"/>
                <w:szCs w:val="22"/>
              </w:rPr>
              <w:t>с 01.01.2027</w:t>
            </w:r>
          </w:p>
        </w:tc>
        <w:tc>
          <w:tcPr>
            <w:tcW w:w="992" w:type="dxa"/>
            <w:shd w:val="clear" w:color="auto" w:fill="auto"/>
          </w:tcPr>
          <w:p w14:paraId="03B51DA2" w14:textId="77777777" w:rsidR="00E82C8A" w:rsidRPr="00EF022B" w:rsidRDefault="00E82C8A" w:rsidP="00BD3F08">
            <w:pPr>
              <w:ind w:left="-108" w:right="-108"/>
              <w:jc w:val="center"/>
              <w:rPr>
                <w:sz w:val="22"/>
                <w:szCs w:val="22"/>
              </w:rPr>
            </w:pPr>
            <w:r w:rsidRPr="00EF022B">
              <w:rPr>
                <w:sz w:val="22"/>
                <w:szCs w:val="22"/>
              </w:rPr>
              <w:t>5 648,75</w:t>
            </w:r>
          </w:p>
        </w:tc>
        <w:tc>
          <w:tcPr>
            <w:tcW w:w="845" w:type="dxa"/>
            <w:shd w:val="clear" w:color="auto" w:fill="auto"/>
            <w:vAlign w:val="center"/>
          </w:tcPr>
          <w:p w14:paraId="563E7ED5" w14:textId="77777777" w:rsidR="00E82C8A" w:rsidRPr="00EF022B" w:rsidRDefault="00E82C8A" w:rsidP="00BD3F08">
            <w:pPr>
              <w:ind w:left="-108" w:right="-108"/>
              <w:jc w:val="center"/>
              <w:rPr>
                <w:sz w:val="22"/>
                <w:szCs w:val="22"/>
              </w:rPr>
            </w:pPr>
            <w:r w:rsidRPr="00EF022B">
              <w:rPr>
                <w:sz w:val="22"/>
                <w:szCs w:val="22"/>
              </w:rPr>
              <w:t>x</w:t>
            </w:r>
          </w:p>
        </w:tc>
        <w:tc>
          <w:tcPr>
            <w:tcW w:w="850" w:type="dxa"/>
            <w:shd w:val="clear" w:color="auto" w:fill="auto"/>
            <w:vAlign w:val="center"/>
          </w:tcPr>
          <w:p w14:paraId="369486F3" w14:textId="77777777" w:rsidR="00E82C8A" w:rsidRPr="00EF022B" w:rsidRDefault="00E82C8A" w:rsidP="00BD3F08">
            <w:pPr>
              <w:ind w:left="-108" w:right="-108"/>
              <w:jc w:val="center"/>
              <w:rPr>
                <w:sz w:val="22"/>
                <w:szCs w:val="22"/>
              </w:rPr>
            </w:pPr>
            <w:r w:rsidRPr="00EF022B">
              <w:rPr>
                <w:sz w:val="22"/>
                <w:szCs w:val="22"/>
              </w:rPr>
              <w:t>x</w:t>
            </w:r>
          </w:p>
        </w:tc>
        <w:tc>
          <w:tcPr>
            <w:tcW w:w="851" w:type="dxa"/>
            <w:shd w:val="clear" w:color="auto" w:fill="auto"/>
            <w:vAlign w:val="center"/>
          </w:tcPr>
          <w:p w14:paraId="7B09DC62" w14:textId="77777777" w:rsidR="00E82C8A" w:rsidRPr="00EF022B" w:rsidRDefault="00E82C8A" w:rsidP="00BD3F08">
            <w:pPr>
              <w:ind w:left="-108" w:right="-108"/>
              <w:jc w:val="center"/>
              <w:rPr>
                <w:sz w:val="22"/>
                <w:szCs w:val="22"/>
              </w:rPr>
            </w:pPr>
            <w:r w:rsidRPr="00EF022B">
              <w:rPr>
                <w:sz w:val="22"/>
                <w:szCs w:val="22"/>
              </w:rPr>
              <w:t>x</w:t>
            </w:r>
          </w:p>
        </w:tc>
        <w:tc>
          <w:tcPr>
            <w:tcW w:w="856" w:type="dxa"/>
            <w:shd w:val="clear" w:color="auto" w:fill="auto"/>
            <w:vAlign w:val="center"/>
          </w:tcPr>
          <w:p w14:paraId="4458A013" w14:textId="77777777" w:rsidR="00E82C8A" w:rsidRPr="00EF022B" w:rsidRDefault="00E82C8A" w:rsidP="00BD3F08">
            <w:pPr>
              <w:ind w:left="-108" w:right="-108"/>
              <w:jc w:val="center"/>
              <w:rPr>
                <w:sz w:val="22"/>
                <w:szCs w:val="22"/>
              </w:rPr>
            </w:pPr>
            <w:r w:rsidRPr="00EF022B">
              <w:rPr>
                <w:sz w:val="22"/>
                <w:szCs w:val="22"/>
              </w:rPr>
              <w:t>x</w:t>
            </w:r>
          </w:p>
        </w:tc>
        <w:tc>
          <w:tcPr>
            <w:tcW w:w="851" w:type="dxa"/>
            <w:shd w:val="clear" w:color="auto" w:fill="auto"/>
            <w:vAlign w:val="center"/>
          </w:tcPr>
          <w:p w14:paraId="1701D824" w14:textId="77777777" w:rsidR="00E82C8A" w:rsidRPr="00EF022B" w:rsidRDefault="00E82C8A" w:rsidP="00BD3F08">
            <w:pPr>
              <w:ind w:left="-108" w:right="-108"/>
              <w:jc w:val="center"/>
              <w:rPr>
                <w:sz w:val="22"/>
                <w:szCs w:val="22"/>
              </w:rPr>
            </w:pPr>
            <w:r w:rsidRPr="00EF022B">
              <w:rPr>
                <w:sz w:val="22"/>
                <w:szCs w:val="22"/>
              </w:rPr>
              <w:t>x</w:t>
            </w:r>
          </w:p>
        </w:tc>
      </w:tr>
      <w:tr w:rsidR="00E82C8A" w:rsidRPr="00C06F8B" w14:paraId="32A361BB" w14:textId="77777777" w:rsidTr="00E82C8A">
        <w:trPr>
          <w:trHeight w:val="249"/>
          <w:jc w:val="center"/>
        </w:trPr>
        <w:tc>
          <w:tcPr>
            <w:tcW w:w="1276" w:type="dxa"/>
            <w:vMerge/>
            <w:shd w:val="clear" w:color="auto" w:fill="auto"/>
          </w:tcPr>
          <w:p w14:paraId="3469122F" w14:textId="77777777" w:rsidR="00E82C8A" w:rsidRPr="00C06F8B" w:rsidRDefault="00E82C8A" w:rsidP="00BD3F08">
            <w:pPr>
              <w:ind w:right="-2"/>
              <w:rPr>
                <w:sz w:val="22"/>
                <w:szCs w:val="22"/>
              </w:rPr>
            </w:pPr>
          </w:p>
        </w:tc>
        <w:tc>
          <w:tcPr>
            <w:tcW w:w="2268" w:type="dxa"/>
            <w:vMerge/>
            <w:shd w:val="clear" w:color="auto" w:fill="auto"/>
            <w:vAlign w:val="center"/>
          </w:tcPr>
          <w:p w14:paraId="3DEB57E9" w14:textId="77777777" w:rsidR="00E82C8A" w:rsidRPr="00752470" w:rsidRDefault="00E82C8A" w:rsidP="00BD3F08">
            <w:pPr>
              <w:ind w:right="-105"/>
              <w:jc w:val="center"/>
              <w:rPr>
                <w:sz w:val="22"/>
                <w:szCs w:val="22"/>
              </w:rPr>
            </w:pPr>
          </w:p>
        </w:tc>
        <w:tc>
          <w:tcPr>
            <w:tcW w:w="1418" w:type="dxa"/>
            <w:shd w:val="clear" w:color="auto" w:fill="auto"/>
            <w:vAlign w:val="center"/>
          </w:tcPr>
          <w:p w14:paraId="08986063" w14:textId="77777777" w:rsidR="00E82C8A" w:rsidRPr="00EF022B" w:rsidRDefault="00E82C8A" w:rsidP="00BD3F08">
            <w:pPr>
              <w:ind w:left="-661" w:right="-675"/>
              <w:jc w:val="center"/>
              <w:rPr>
                <w:sz w:val="22"/>
                <w:szCs w:val="22"/>
              </w:rPr>
            </w:pPr>
            <w:r w:rsidRPr="00EF022B">
              <w:rPr>
                <w:sz w:val="22"/>
                <w:szCs w:val="22"/>
              </w:rPr>
              <w:t>с 01.07.2027</w:t>
            </w:r>
          </w:p>
        </w:tc>
        <w:tc>
          <w:tcPr>
            <w:tcW w:w="992" w:type="dxa"/>
            <w:shd w:val="clear" w:color="auto" w:fill="auto"/>
          </w:tcPr>
          <w:p w14:paraId="58B6682A" w14:textId="77777777" w:rsidR="00E82C8A" w:rsidRPr="00EF022B" w:rsidRDefault="00E82C8A" w:rsidP="00BD3F08">
            <w:pPr>
              <w:ind w:left="-108" w:right="-108"/>
              <w:jc w:val="center"/>
              <w:rPr>
                <w:sz w:val="22"/>
                <w:szCs w:val="22"/>
              </w:rPr>
            </w:pPr>
            <w:r w:rsidRPr="00EF022B">
              <w:rPr>
                <w:sz w:val="22"/>
                <w:szCs w:val="22"/>
              </w:rPr>
              <w:t>5 996,00</w:t>
            </w:r>
          </w:p>
        </w:tc>
        <w:tc>
          <w:tcPr>
            <w:tcW w:w="845" w:type="dxa"/>
            <w:shd w:val="clear" w:color="auto" w:fill="auto"/>
            <w:vAlign w:val="center"/>
          </w:tcPr>
          <w:p w14:paraId="68C707EB" w14:textId="77777777" w:rsidR="00E82C8A" w:rsidRPr="00EF022B" w:rsidRDefault="00E82C8A" w:rsidP="00BD3F08">
            <w:pPr>
              <w:ind w:left="-108" w:right="-108"/>
              <w:jc w:val="center"/>
              <w:rPr>
                <w:sz w:val="22"/>
                <w:szCs w:val="22"/>
              </w:rPr>
            </w:pPr>
            <w:r w:rsidRPr="00EF022B">
              <w:rPr>
                <w:sz w:val="22"/>
                <w:szCs w:val="22"/>
              </w:rPr>
              <w:t>x</w:t>
            </w:r>
          </w:p>
        </w:tc>
        <w:tc>
          <w:tcPr>
            <w:tcW w:w="850" w:type="dxa"/>
            <w:shd w:val="clear" w:color="auto" w:fill="auto"/>
            <w:vAlign w:val="center"/>
          </w:tcPr>
          <w:p w14:paraId="3687BB75" w14:textId="77777777" w:rsidR="00E82C8A" w:rsidRPr="00EF022B" w:rsidRDefault="00E82C8A" w:rsidP="00BD3F08">
            <w:pPr>
              <w:ind w:left="-108" w:right="-108"/>
              <w:jc w:val="center"/>
              <w:rPr>
                <w:sz w:val="22"/>
                <w:szCs w:val="22"/>
              </w:rPr>
            </w:pPr>
            <w:r w:rsidRPr="00EF022B">
              <w:rPr>
                <w:sz w:val="22"/>
                <w:szCs w:val="22"/>
              </w:rPr>
              <w:t>x</w:t>
            </w:r>
          </w:p>
        </w:tc>
        <w:tc>
          <w:tcPr>
            <w:tcW w:w="851" w:type="dxa"/>
            <w:shd w:val="clear" w:color="auto" w:fill="auto"/>
            <w:vAlign w:val="center"/>
          </w:tcPr>
          <w:p w14:paraId="102F3F5D" w14:textId="77777777" w:rsidR="00E82C8A" w:rsidRPr="00EF022B" w:rsidRDefault="00E82C8A" w:rsidP="00BD3F08">
            <w:pPr>
              <w:ind w:left="-108" w:right="-108"/>
              <w:jc w:val="center"/>
              <w:rPr>
                <w:sz w:val="22"/>
                <w:szCs w:val="22"/>
              </w:rPr>
            </w:pPr>
            <w:r w:rsidRPr="00EF022B">
              <w:rPr>
                <w:sz w:val="22"/>
                <w:szCs w:val="22"/>
              </w:rPr>
              <w:t>x</w:t>
            </w:r>
          </w:p>
        </w:tc>
        <w:tc>
          <w:tcPr>
            <w:tcW w:w="856" w:type="dxa"/>
            <w:shd w:val="clear" w:color="auto" w:fill="auto"/>
            <w:vAlign w:val="center"/>
          </w:tcPr>
          <w:p w14:paraId="7F9E8DAD" w14:textId="77777777" w:rsidR="00E82C8A" w:rsidRPr="00EF022B" w:rsidRDefault="00E82C8A" w:rsidP="00BD3F08">
            <w:pPr>
              <w:ind w:left="-108" w:right="-108"/>
              <w:jc w:val="center"/>
              <w:rPr>
                <w:sz w:val="22"/>
                <w:szCs w:val="22"/>
              </w:rPr>
            </w:pPr>
            <w:r w:rsidRPr="00EF022B">
              <w:rPr>
                <w:sz w:val="22"/>
                <w:szCs w:val="22"/>
              </w:rPr>
              <w:t>x</w:t>
            </w:r>
          </w:p>
        </w:tc>
        <w:tc>
          <w:tcPr>
            <w:tcW w:w="851" w:type="dxa"/>
            <w:shd w:val="clear" w:color="auto" w:fill="auto"/>
            <w:vAlign w:val="center"/>
          </w:tcPr>
          <w:p w14:paraId="00AE1D36" w14:textId="77777777" w:rsidR="00E82C8A" w:rsidRPr="00EF022B" w:rsidRDefault="00E82C8A" w:rsidP="00BD3F08">
            <w:pPr>
              <w:ind w:left="-108" w:right="-108"/>
              <w:jc w:val="center"/>
              <w:rPr>
                <w:sz w:val="22"/>
                <w:szCs w:val="22"/>
              </w:rPr>
            </w:pPr>
            <w:r w:rsidRPr="00EF022B">
              <w:rPr>
                <w:sz w:val="22"/>
                <w:szCs w:val="22"/>
              </w:rPr>
              <w:t>x</w:t>
            </w:r>
          </w:p>
        </w:tc>
      </w:tr>
      <w:tr w:rsidR="00E82C8A" w:rsidRPr="00C06F8B" w14:paraId="2070783B" w14:textId="77777777" w:rsidTr="00E82C8A">
        <w:trPr>
          <w:trHeight w:val="249"/>
          <w:jc w:val="center"/>
        </w:trPr>
        <w:tc>
          <w:tcPr>
            <w:tcW w:w="1276" w:type="dxa"/>
            <w:vMerge/>
            <w:shd w:val="clear" w:color="auto" w:fill="auto"/>
          </w:tcPr>
          <w:p w14:paraId="40E916DB" w14:textId="77777777" w:rsidR="00E82C8A" w:rsidRPr="00C06F8B" w:rsidRDefault="00E82C8A" w:rsidP="00BD3F08">
            <w:pPr>
              <w:ind w:right="-2"/>
              <w:rPr>
                <w:sz w:val="22"/>
                <w:szCs w:val="22"/>
              </w:rPr>
            </w:pPr>
          </w:p>
        </w:tc>
        <w:tc>
          <w:tcPr>
            <w:tcW w:w="2268" w:type="dxa"/>
            <w:vMerge/>
            <w:shd w:val="clear" w:color="auto" w:fill="auto"/>
            <w:vAlign w:val="center"/>
          </w:tcPr>
          <w:p w14:paraId="491E9F52" w14:textId="77777777" w:rsidR="00E82C8A" w:rsidRPr="00752470" w:rsidRDefault="00E82C8A" w:rsidP="00BD3F08">
            <w:pPr>
              <w:ind w:right="-105"/>
              <w:jc w:val="center"/>
              <w:rPr>
                <w:sz w:val="22"/>
                <w:szCs w:val="22"/>
              </w:rPr>
            </w:pPr>
          </w:p>
        </w:tc>
        <w:tc>
          <w:tcPr>
            <w:tcW w:w="1418" w:type="dxa"/>
            <w:shd w:val="clear" w:color="auto" w:fill="auto"/>
            <w:vAlign w:val="center"/>
          </w:tcPr>
          <w:p w14:paraId="36D2E129" w14:textId="77777777" w:rsidR="00E82C8A" w:rsidRPr="00EF022B" w:rsidRDefault="00E82C8A" w:rsidP="00BD3F08">
            <w:pPr>
              <w:ind w:left="-661" w:right="-675"/>
              <w:jc w:val="center"/>
              <w:rPr>
                <w:sz w:val="22"/>
                <w:szCs w:val="22"/>
              </w:rPr>
            </w:pPr>
            <w:r w:rsidRPr="00EF022B">
              <w:rPr>
                <w:sz w:val="22"/>
                <w:szCs w:val="22"/>
              </w:rPr>
              <w:t>с 01.01.2028</w:t>
            </w:r>
          </w:p>
        </w:tc>
        <w:tc>
          <w:tcPr>
            <w:tcW w:w="992" w:type="dxa"/>
            <w:shd w:val="clear" w:color="auto" w:fill="auto"/>
          </w:tcPr>
          <w:p w14:paraId="5314A99A" w14:textId="77777777" w:rsidR="00E82C8A" w:rsidRPr="00EF022B" w:rsidRDefault="00E82C8A" w:rsidP="00BD3F08">
            <w:pPr>
              <w:ind w:left="-108" w:right="-108"/>
              <w:jc w:val="center"/>
              <w:rPr>
                <w:sz w:val="22"/>
                <w:szCs w:val="22"/>
              </w:rPr>
            </w:pPr>
            <w:r w:rsidRPr="00EF022B">
              <w:rPr>
                <w:sz w:val="22"/>
                <w:szCs w:val="22"/>
              </w:rPr>
              <w:t>5 996,00</w:t>
            </w:r>
          </w:p>
        </w:tc>
        <w:tc>
          <w:tcPr>
            <w:tcW w:w="845" w:type="dxa"/>
            <w:shd w:val="clear" w:color="auto" w:fill="auto"/>
            <w:vAlign w:val="center"/>
          </w:tcPr>
          <w:p w14:paraId="5ABB4C44" w14:textId="77777777" w:rsidR="00E82C8A" w:rsidRPr="00EF022B" w:rsidRDefault="00E82C8A" w:rsidP="00BD3F08">
            <w:pPr>
              <w:ind w:left="-108" w:right="-108"/>
              <w:jc w:val="center"/>
              <w:rPr>
                <w:sz w:val="22"/>
                <w:szCs w:val="22"/>
              </w:rPr>
            </w:pPr>
            <w:r w:rsidRPr="00EF022B">
              <w:rPr>
                <w:sz w:val="22"/>
                <w:szCs w:val="22"/>
              </w:rPr>
              <w:t>x</w:t>
            </w:r>
          </w:p>
        </w:tc>
        <w:tc>
          <w:tcPr>
            <w:tcW w:w="850" w:type="dxa"/>
            <w:shd w:val="clear" w:color="auto" w:fill="auto"/>
            <w:vAlign w:val="center"/>
          </w:tcPr>
          <w:p w14:paraId="5E69A5F1" w14:textId="77777777" w:rsidR="00E82C8A" w:rsidRPr="00EF022B" w:rsidRDefault="00E82C8A" w:rsidP="00BD3F08">
            <w:pPr>
              <w:ind w:left="-108" w:right="-108"/>
              <w:jc w:val="center"/>
              <w:rPr>
                <w:sz w:val="22"/>
                <w:szCs w:val="22"/>
              </w:rPr>
            </w:pPr>
            <w:r w:rsidRPr="00EF022B">
              <w:rPr>
                <w:sz w:val="22"/>
                <w:szCs w:val="22"/>
              </w:rPr>
              <w:t>x</w:t>
            </w:r>
          </w:p>
        </w:tc>
        <w:tc>
          <w:tcPr>
            <w:tcW w:w="851" w:type="dxa"/>
            <w:shd w:val="clear" w:color="auto" w:fill="auto"/>
            <w:vAlign w:val="center"/>
          </w:tcPr>
          <w:p w14:paraId="160FF535" w14:textId="77777777" w:rsidR="00E82C8A" w:rsidRPr="00EF022B" w:rsidRDefault="00E82C8A" w:rsidP="00BD3F08">
            <w:pPr>
              <w:ind w:left="-108" w:right="-108"/>
              <w:jc w:val="center"/>
              <w:rPr>
                <w:sz w:val="22"/>
                <w:szCs w:val="22"/>
              </w:rPr>
            </w:pPr>
            <w:r w:rsidRPr="00EF022B">
              <w:rPr>
                <w:sz w:val="22"/>
                <w:szCs w:val="22"/>
              </w:rPr>
              <w:t>x</w:t>
            </w:r>
          </w:p>
        </w:tc>
        <w:tc>
          <w:tcPr>
            <w:tcW w:w="856" w:type="dxa"/>
            <w:shd w:val="clear" w:color="auto" w:fill="auto"/>
            <w:vAlign w:val="center"/>
          </w:tcPr>
          <w:p w14:paraId="7D3E9FE2" w14:textId="77777777" w:rsidR="00E82C8A" w:rsidRPr="00EF022B" w:rsidRDefault="00E82C8A" w:rsidP="00BD3F08">
            <w:pPr>
              <w:ind w:left="-108" w:right="-108"/>
              <w:jc w:val="center"/>
              <w:rPr>
                <w:sz w:val="22"/>
                <w:szCs w:val="22"/>
              </w:rPr>
            </w:pPr>
            <w:r w:rsidRPr="00EF022B">
              <w:rPr>
                <w:sz w:val="22"/>
                <w:szCs w:val="22"/>
              </w:rPr>
              <w:t>x</w:t>
            </w:r>
          </w:p>
        </w:tc>
        <w:tc>
          <w:tcPr>
            <w:tcW w:w="851" w:type="dxa"/>
            <w:shd w:val="clear" w:color="auto" w:fill="auto"/>
            <w:vAlign w:val="center"/>
          </w:tcPr>
          <w:p w14:paraId="668892B1" w14:textId="77777777" w:rsidR="00E82C8A" w:rsidRPr="00EF022B" w:rsidRDefault="00E82C8A" w:rsidP="00BD3F08">
            <w:pPr>
              <w:ind w:left="-108" w:right="-108"/>
              <w:jc w:val="center"/>
              <w:rPr>
                <w:sz w:val="22"/>
                <w:szCs w:val="22"/>
              </w:rPr>
            </w:pPr>
            <w:r w:rsidRPr="00EF022B">
              <w:rPr>
                <w:sz w:val="22"/>
                <w:szCs w:val="22"/>
              </w:rPr>
              <w:t>x</w:t>
            </w:r>
          </w:p>
        </w:tc>
      </w:tr>
      <w:tr w:rsidR="00E82C8A" w:rsidRPr="00C06F8B" w14:paraId="77D60B7E" w14:textId="77777777" w:rsidTr="00E82C8A">
        <w:trPr>
          <w:trHeight w:val="249"/>
          <w:jc w:val="center"/>
        </w:trPr>
        <w:tc>
          <w:tcPr>
            <w:tcW w:w="1276" w:type="dxa"/>
            <w:vMerge/>
            <w:shd w:val="clear" w:color="auto" w:fill="auto"/>
          </w:tcPr>
          <w:p w14:paraId="15C12071" w14:textId="77777777" w:rsidR="00E82C8A" w:rsidRPr="00C06F8B" w:rsidRDefault="00E82C8A" w:rsidP="00BD3F08">
            <w:pPr>
              <w:ind w:right="-2"/>
              <w:rPr>
                <w:sz w:val="22"/>
                <w:szCs w:val="22"/>
              </w:rPr>
            </w:pPr>
          </w:p>
        </w:tc>
        <w:tc>
          <w:tcPr>
            <w:tcW w:w="2268" w:type="dxa"/>
            <w:vMerge/>
            <w:shd w:val="clear" w:color="auto" w:fill="auto"/>
            <w:vAlign w:val="center"/>
          </w:tcPr>
          <w:p w14:paraId="2D063A96" w14:textId="77777777" w:rsidR="00E82C8A" w:rsidRPr="00752470" w:rsidRDefault="00E82C8A" w:rsidP="00BD3F08">
            <w:pPr>
              <w:ind w:right="-105"/>
              <w:jc w:val="center"/>
              <w:rPr>
                <w:sz w:val="22"/>
                <w:szCs w:val="22"/>
              </w:rPr>
            </w:pPr>
          </w:p>
        </w:tc>
        <w:tc>
          <w:tcPr>
            <w:tcW w:w="1418" w:type="dxa"/>
            <w:shd w:val="clear" w:color="auto" w:fill="auto"/>
            <w:vAlign w:val="center"/>
          </w:tcPr>
          <w:p w14:paraId="6302546C" w14:textId="77777777" w:rsidR="00E82C8A" w:rsidRPr="00EF022B" w:rsidRDefault="00E82C8A" w:rsidP="00BD3F08">
            <w:pPr>
              <w:ind w:left="-661" w:right="-675"/>
              <w:jc w:val="center"/>
              <w:rPr>
                <w:sz w:val="22"/>
                <w:szCs w:val="22"/>
              </w:rPr>
            </w:pPr>
            <w:r w:rsidRPr="00EF022B">
              <w:rPr>
                <w:sz w:val="22"/>
                <w:szCs w:val="22"/>
              </w:rPr>
              <w:t>с 01.07.2028</w:t>
            </w:r>
          </w:p>
        </w:tc>
        <w:tc>
          <w:tcPr>
            <w:tcW w:w="992" w:type="dxa"/>
            <w:shd w:val="clear" w:color="auto" w:fill="auto"/>
          </w:tcPr>
          <w:p w14:paraId="6B6D9B75" w14:textId="77777777" w:rsidR="00E82C8A" w:rsidRPr="00EF022B" w:rsidRDefault="00E82C8A" w:rsidP="00BD3F08">
            <w:pPr>
              <w:ind w:left="-108" w:right="-108"/>
              <w:jc w:val="center"/>
              <w:rPr>
                <w:sz w:val="22"/>
                <w:szCs w:val="22"/>
              </w:rPr>
            </w:pPr>
            <w:r w:rsidRPr="00EF022B">
              <w:rPr>
                <w:sz w:val="22"/>
                <w:szCs w:val="22"/>
              </w:rPr>
              <w:t>6 180,70</w:t>
            </w:r>
          </w:p>
        </w:tc>
        <w:tc>
          <w:tcPr>
            <w:tcW w:w="845" w:type="dxa"/>
            <w:shd w:val="clear" w:color="auto" w:fill="auto"/>
            <w:vAlign w:val="center"/>
          </w:tcPr>
          <w:p w14:paraId="66F1CABE" w14:textId="77777777" w:rsidR="00E82C8A" w:rsidRPr="00EF022B" w:rsidRDefault="00E82C8A" w:rsidP="00BD3F08">
            <w:pPr>
              <w:ind w:left="-108" w:right="-108"/>
              <w:jc w:val="center"/>
              <w:rPr>
                <w:sz w:val="22"/>
                <w:szCs w:val="22"/>
              </w:rPr>
            </w:pPr>
            <w:r w:rsidRPr="00EF022B">
              <w:rPr>
                <w:sz w:val="22"/>
                <w:szCs w:val="22"/>
              </w:rPr>
              <w:t>x</w:t>
            </w:r>
          </w:p>
        </w:tc>
        <w:tc>
          <w:tcPr>
            <w:tcW w:w="850" w:type="dxa"/>
            <w:shd w:val="clear" w:color="auto" w:fill="auto"/>
            <w:vAlign w:val="center"/>
          </w:tcPr>
          <w:p w14:paraId="64FBC2F2" w14:textId="77777777" w:rsidR="00E82C8A" w:rsidRPr="00EF022B" w:rsidRDefault="00E82C8A" w:rsidP="00BD3F08">
            <w:pPr>
              <w:ind w:left="-108" w:right="-108"/>
              <w:jc w:val="center"/>
              <w:rPr>
                <w:sz w:val="22"/>
                <w:szCs w:val="22"/>
              </w:rPr>
            </w:pPr>
            <w:r w:rsidRPr="00EF022B">
              <w:rPr>
                <w:sz w:val="22"/>
                <w:szCs w:val="22"/>
              </w:rPr>
              <w:t>x</w:t>
            </w:r>
          </w:p>
        </w:tc>
        <w:tc>
          <w:tcPr>
            <w:tcW w:w="851" w:type="dxa"/>
            <w:shd w:val="clear" w:color="auto" w:fill="auto"/>
            <w:vAlign w:val="center"/>
          </w:tcPr>
          <w:p w14:paraId="2972BBA5" w14:textId="77777777" w:rsidR="00E82C8A" w:rsidRPr="00EF022B" w:rsidRDefault="00E82C8A" w:rsidP="00BD3F08">
            <w:pPr>
              <w:ind w:left="-108" w:right="-108"/>
              <w:jc w:val="center"/>
              <w:rPr>
                <w:sz w:val="22"/>
                <w:szCs w:val="22"/>
              </w:rPr>
            </w:pPr>
            <w:r w:rsidRPr="00EF022B">
              <w:rPr>
                <w:sz w:val="22"/>
                <w:szCs w:val="22"/>
              </w:rPr>
              <w:t>x</w:t>
            </w:r>
          </w:p>
        </w:tc>
        <w:tc>
          <w:tcPr>
            <w:tcW w:w="856" w:type="dxa"/>
            <w:shd w:val="clear" w:color="auto" w:fill="auto"/>
            <w:vAlign w:val="center"/>
          </w:tcPr>
          <w:p w14:paraId="31957AD7" w14:textId="77777777" w:rsidR="00E82C8A" w:rsidRPr="00EF022B" w:rsidRDefault="00E82C8A" w:rsidP="00BD3F08">
            <w:pPr>
              <w:ind w:left="-108" w:right="-108"/>
              <w:jc w:val="center"/>
              <w:rPr>
                <w:sz w:val="22"/>
                <w:szCs w:val="22"/>
              </w:rPr>
            </w:pPr>
            <w:r w:rsidRPr="00EF022B">
              <w:rPr>
                <w:sz w:val="22"/>
                <w:szCs w:val="22"/>
              </w:rPr>
              <w:t>x</w:t>
            </w:r>
          </w:p>
        </w:tc>
        <w:tc>
          <w:tcPr>
            <w:tcW w:w="851" w:type="dxa"/>
            <w:shd w:val="clear" w:color="auto" w:fill="auto"/>
            <w:vAlign w:val="center"/>
          </w:tcPr>
          <w:p w14:paraId="4E965209" w14:textId="77777777" w:rsidR="00E82C8A" w:rsidRPr="00EF022B" w:rsidRDefault="00E82C8A" w:rsidP="00BD3F08">
            <w:pPr>
              <w:ind w:left="-108" w:right="-108"/>
              <w:jc w:val="center"/>
              <w:rPr>
                <w:sz w:val="22"/>
                <w:szCs w:val="22"/>
              </w:rPr>
            </w:pPr>
            <w:r w:rsidRPr="00EF022B">
              <w:rPr>
                <w:sz w:val="22"/>
                <w:szCs w:val="22"/>
              </w:rPr>
              <w:t>x</w:t>
            </w:r>
          </w:p>
        </w:tc>
      </w:tr>
      <w:tr w:rsidR="00E82C8A" w:rsidRPr="00C06F8B" w14:paraId="39EAA2D3" w14:textId="77777777" w:rsidTr="00E82C8A">
        <w:trPr>
          <w:trHeight w:val="249"/>
          <w:jc w:val="center"/>
        </w:trPr>
        <w:tc>
          <w:tcPr>
            <w:tcW w:w="1276" w:type="dxa"/>
            <w:vMerge/>
            <w:shd w:val="clear" w:color="auto" w:fill="auto"/>
          </w:tcPr>
          <w:p w14:paraId="6983D403" w14:textId="77777777" w:rsidR="00E82C8A" w:rsidRPr="00C06F8B" w:rsidRDefault="00E82C8A" w:rsidP="00BD3F08">
            <w:pPr>
              <w:ind w:right="-2"/>
              <w:rPr>
                <w:sz w:val="22"/>
                <w:szCs w:val="22"/>
              </w:rPr>
            </w:pPr>
          </w:p>
        </w:tc>
        <w:tc>
          <w:tcPr>
            <w:tcW w:w="2268" w:type="dxa"/>
            <w:shd w:val="clear" w:color="auto" w:fill="auto"/>
            <w:vAlign w:val="center"/>
          </w:tcPr>
          <w:p w14:paraId="01695F05" w14:textId="77777777" w:rsidR="00E82C8A" w:rsidRPr="00752470" w:rsidRDefault="00E82C8A" w:rsidP="00BD3F08">
            <w:pPr>
              <w:ind w:right="-105"/>
              <w:jc w:val="center"/>
              <w:rPr>
                <w:sz w:val="22"/>
                <w:szCs w:val="22"/>
              </w:rPr>
            </w:pPr>
            <w:r>
              <w:rPr>
                <w:sz w:val="22"/>
                <w:szCs w:val="22"/>
              </w:rPr>
              <w:t>Двухставочный</w:t>
            </w:r>
          </w:p>
        </w:tc>
        <w:tc>
          <w:tcPr>
            <w:tcW w:w="1418" w:type="dxa"/>
            <w:shd w:val="clear" w:color="auto" w:fill="auto"/>
            <w:vAlign w:val="center"/>
          </w:tcPr>
          <w:p w14:paraId="426EF3D2" w14:textId="77777777" w:rsidR="00E82C8A" w:rsidRDefault="00E82C8A" w:rsidP="00BD3F08">
            <w:pPr>
              <w:ind w:left="-661" w:right="-675"/>
              <w:jc w:val="center"/>
              <w:rPr>
                <w:sz w:val="22"/>
                <w:szCs w:val="22"/>
              </w:rPr>
            </w:pPr>
            <w:r>
              <w:rPr>
                <w:sz w:val="22"/>
                <w:szCs w:val="22"/>
              </w:rPr>
              <w:t>х</w:t>
            </w:r>
          </w:p>
        </w:tc>
        <w:tc>
          <w:tcPr>
            <w:tcW w:w="992" w:type="dxa"/>
            <w:shd w:val="clear" w:color="auto" w:fill="auto"/>
            <w:vAlign w:val="center"/>
          </w:tcPr>
          <w:p w14:paraId="358C9130" w14:textId="77777777" w:rsidR="00E82C8A" w:rsidRPr="00752470" w:rsidRDefault="00E82C8A" w:rsidP="00BD3F08">
            <w:pPr>
              <w:ind w:left="-108" w:right="-108"/>
              <w:jc w:val="center"/>
              <w:rPr>
                <w:sz w:val="22"/>
                <w:szCs w:val="22"/>
              </w:rPr>
            </w:pPr>
            <w:r>
              <w:rPr>
                <w:sz w:val="22"/>
                <w:szCs w:val="22"/>
              </w:rPr>
              <w:t>х</w:t>
            </w:r>
          </w:p>
        </w:tc>
        <w:tc>
          <w:tcPr>
            <w:tcW w:w="845" w:type="dxa"/>
            <w:shd w:val="clear" w:color="auto" w:fill="auto"/>
            <w:vAlign w:val="center"/>
          </w:tcPr>
          <w:p w14:paraId="6CAAB1D5" w14:textId="77777777" w:rsidR="00E82C8A" w:rsidRPr="00752470" w:rsidRDefault="00E82C8A" w:rsidP="00BD3F08">
            <w:pPr>
              <w:ind w:left="-108" w:right="-108"/>
              <w:jc w:val="center"/>
              <w:rPr>
                <w:sz w:val="22"/>
                <w:szCs w:val="22"/>
              </w:rPr>
            </w:pPr>
            <w:r>
              <w:rPr>
                <w:sz w:val="22"/>
                <w:szCs w:val="22"/>
              </w:rPr>
              <w:t>х</w:t>
            </w:r>
          </w:p>
        </w:tc>
        <w:tc>
          <w:tcPr>
            <w:tcW w:w="850" w:type="dxa"/>
            <w:shd w:val="clear" w:color="auto" w:fill="auto"/>
            <w:vAlign w:val="center"/>
          </w:tcPr>
          <w:p w14:paraId="6B751896" w14:textId="77777777" w:rsidR="00E82C8A" w:rsidRPr="00752470" w:rsidRDefault="00E82C8A" w:rsidP="00BD3F08">
            <w:pPr>
              <w:ind w:left="-108" w:right="-108"/>
              <w:jc w:val="center"/>
              <w:rPr>
                <w:sz w:val="22"/>
                <w:szCs w:val="22"/>
              </w:rPr>
            </w:pPr>
            <w:r>
              <w:rPr>
                <w:sz w:val="22"/>
                <w:szCs w:val="22"/>
              </w:rPr>
              <w:t>х</w:t>
            </w:r>
          </w:p>
        </w:tc>
        <w:tc>
          <w:tcPr>
            <w:tcW w:w="851" w:type="dxa"/>
            <w:shd w:val="clear" w:color="auto" w:fill="auto"/>
            <w:vAlign w:val="center"/>
          </w:tcPr>
          <w:p w14:paraId="063D1507" w14:textId="77777777" w:rsidR="00E82C8A" w:rsidRPr="00752470" w:rsidRDefault="00E82C8A" w:rsidP="00BD3F08">
            <w:pPr>
              <w:ind w:left="-108" w:right="-108"/>
              <w:jc w:val="center"/>
              <w:rPr>
                <w:sz w:val="22"/>
                <w:szCs w:val="22"/>
              </w:rPr>
            </w:pPr>
            <w:r>
              <w:rPr>
                <w:sz w:val="22"/>
                <w:szCs w:val="22"/>
              </w:rPr>
              <w:t>х</w:t>
            </w:r>
          </w:p>
        </w:tc>
        <w:tc>
          <w:tcPr>
            <w:tcW w:w="856" w:type="dxa"/>
            <w:shd w:val="clear" w:color="auto" w:fill="auto"/>
            <w:vAlign w:val="center"/>
          </w:tcPr>
          <w:p w14:paraId="705C5B9F" w14:textId="77777777" w:rsidR="00E82C8A" w:rsidRPr="00752470" w:rsidRDefault="00E82C8A" w:rsidP="00BD3F08">
            <w:pPr>
              <w:ind w:left="-108" w:right="-108"/>
              <w:jc w:val="center"/>
              <w:rPr>
                <w:sz w:val="22"/>
                <w:szCs w:val="22"/>
              </w:rPr>
            </w:pPr>
            <w:r>
              <w:rPr>
                <w:sz w:val="22"/>
                <w:szCs w:val="22"/>
              </w:rPr>
              <w:t>х</w:t>
            </w:r>
          </w:p>
        </w:tc>
        <w:tc>
          <w:tcPr>
            <w:tcW w:w="851" w:type="dxa"/>
            <w:shd w:val="clear" w:color="auto" w:fill="auto"/>
            <w:vAlign w:val="center"/>
          </w:tcPr>
          <w:p w14:paraId="2233D7CD" w14:textId="77777777" w:rsidR="00E82C8A" w:rsidRPr="00752470" w:rsidRDefault="00E82C8A" w:rsidP="00BD3F08">
            <w:pPr>
              <w:ind w:left="-108" w:right="-108"/>
              <w:jc w:val="center"/>
              <w:rPr>
                <w:sz w:val="22"/>
                <w:szCs w:val="22"/>
              </w:rPr>
            </w:pPr>
            <w:r>
              <w:rPr>
                <w:sz w:val="22"/>
                <w:szCs w:val="22"/>
              </w:rPr>
              <w:t>х</w:t>
            </w:r>
          </w:p>
        </w:tc>
      </w:tr>
      <w:tr w:rsidR="00E82C8A" w:rsidRPr="00C06F8B" w14:paraId="412B9A79" w14:textId="77777777" w:rsidTr="00E82C8A">
        <w:trPr>
          <w:trHeight w:val="249"/>
          <w:jc w:val="center"/>
        </w:trPr>
        <w:tc>
          <w:tcPr>
            <w:tcW w:w="1276" w:type="dxa"/>
            <w:vMerge/>
            <w:shd w:val="clear" w:color="auto" w:fill="auto"/>
          </w:tcPr>
          <w:p w14:paraId="797539D6" w14:textId="77777777" w:rsidR="00E82C8A" w:rsidRPr="00C06F8B" w:rsidRDefault="00E82C8A" w:rsidP="00BD3F08">
            <w:pPr>
              <w:ind w:right="-2"/>
              <w:rPr>
                <w:sz w:val="22"/>
                <w:szCs w:val="22"/>
              </w:rPr>
            </w:pPr>
          </w:p>
        </w:tc>
        <w:tc>
          <w:tcPr>
            <w:tcW w:w="2268" w:type="dxa"/>
            <w:shd w:val="clear" w:color="auto" w:fill="auto"/>
            <w:vAlign w:val="center"/>
          </w:tcPr>
          <w:p w14:paraId="2138C7FF" w14:textId="77777777" w:rsidR="00E82C8A" w:rsidRPr="00752470" w:rsidRDefault="00E82C8A" w:rsidP="00BD3F08">
            <w:pPr>
              <w:ind w:right="-105"/>
              <w:jc w:val="center"/>
              <w:rPr>
                <w:sz w:val="22"/>
                <w:szCs w:val="22"/>
              </w:rPr>
            </w:pPr>
            <w:r>
              <w:rPr>
                <w:sz w:val="22"/>
                <w:szCs w:val="22"/>
              </w:rPr>
              <w:t>Ставка за тепловую энергию, руб./Гкал</w:t>
            </w:r>
          </w:p>
        </w:tc>
        <w:tc>
          <w:tcPr>
            <w:tcW w:w="1418" w:type="dxa"/>
            <w:shd w:val="clear" w:color="auto" w:fill="auto"/>
            <w:vAlign w:val="center"/>
          </w:tcPr>
          <w:p w14:paraId="1A5D41DA" w14:textId="77777777" w:rsidR="00E82C8A" w:rsidRDefault="00E82C8A" w:rsidP="00BD3F08">
            <w:pPr>
              <w:ind w:left="-661" w:right="-675"/>
              <w:jc w:val="center"/>
              <w:rPr>
                <w:sz w:val="22"/>
                <w:szCs w:val="22"/>
              </w:rPr>
            </w:pPr>
            <w:r>
              <w:rPr>
                <w:sz w:val="22"/>
                <w:szCs w:val="22"/>
              </w:rPr>
              <w:t>х</w:t>
            </w:r>
          </w:p>
        </w:tc>
        <w:tc>
          <w:tcPr>
            <w:tcW w:w="992" w:type="dxa"/>
            <w:shd w:val="clear" w:color="auto" w:fill="auto"/>
            <w:vAlign w:val="center"/>
          </w:tcPr>
          <w:p w14:paraId="06B4153A" w14:textId="77777777" w:rsidR="00E82C8A" w:rsidRPr="00752470" w:rsidRDefault="00E82C8A" w:rsidP="00BD3F08">
            <w:pPr>
              <w:ind w:left="-108" w:right="-108"/>
              <w:jc w:val="center"/>
              <w:rPr>
                <w:sz w:val="22"/>
                <w:szCs w:val="22"/>
              </w:rPr>
            </w:pPr>
            <w:r>
              <w:rPr>
                <w:sz w:val="22"/>
                <w:szCs w:val="22"/>
              </w:rPr>
              <w:t>х</w:t>
            </w:r>
          </w:p>
        </w:tc>
        <w:tc>
          <w:tcPr>
            <w:tcW w:w="845" w:type="dxa"/>
            <w:shd w:val="clear" w:color="auto" w:fill="auto"/>
            <w:vAlign w:val="center"/>
          </w:tcPr>
          <w:p w14:paraId="459EFB0E" w14:textId="77777777" w:rsidR="00E82C8A" w:rsidRPr="00752470" w:rsidRDefault="00E82C8A" w:rsidP="00BD3F08">
            <w:pPr>
              <w:ind w:left="-108" w:right="-108"/>
              <w:jc w:val="center"/>
              <w:rPr>
                <w:sz w:val="22"/>
                <w:szCs w:val="22"/>
              </w:rPr>
            </w:pPr>
            <w:r>
              <w:rPr>
                <w:sz w:val="22"/>
                <w:szCs w:val="22"/>
              </w:rPr>
              <w:t>х</w:t>
            </w:r>
          </w:p>
        </w:tc>
        <w:tc>
          <w:tcPr>
            <w:tcW w:w="850" w:type="dxa"/>
            <w:shd w:val="clear" w:color="auto" w:fill="auto"/>
            <w:vAlign w:val="center"/>
          </w:tcPr>
          <w:p w14:paraId="7F122FA2" w14:textId="77777777" w:rsidR="00E82C8A" w:rsidRPr="00752470" w:rsidRDefault="00E82C8A" w:rsidP="00BD3F08">
            <w:pPr>
              <w:ind w:left="-108" w:right="-108"/>
              <w:jc w:val="center"/>
              <w:rPr>
                <w:sz w:val="22"/>
                <w:szCs w:val="22"/>
              </w:rPr>
            </w:pPr>
            <w:r>
              <w:rPr>
                <w:sz w:val="22"/>
                <w:szCs w:val="22"/>
              </w:rPr>
              <w:t>х</w:t>
            </w:r>
          </w:p>
        </w:tc>
        <w:tc>
          <w:tcPr>
            <w:tcW w:w="851" w:type="dxa"/>
            <w:shd w:val="clear" w:color="auto" w:fill="auto"/>
            <w:vAlign w:val="center"/>
          </w:tcPr>
          <w:p w14:paraId="77BA5B1A" w14:textId="77777777" w:rsidR="00E82C8A" w:rsidRPr="00752470" w:rsidRDefault="00E82C8A" w:rsidP="00BD3F08">
            <w:pPr>
              <w:ind w:left="-108" w:right="-108"/>
              <w:jc w:val="center"/>
              <w:rPr>
                <w:sz w:val="22"/>
                <w:szCs w:val="22"/>
              </w:rPr>
            </w:pPr>
            <w:r>
              <w:rPr>
                <w:sz w:val="22"/>
                <w:szCs w:val="22"/>
              </w:rPr>
              <w:t>х</w:t>
            </w:r>
          </w:p>
        </w:tc>
        <w:tc>
          <w:tcPr>
            <w:tcW w:w="856" w:type="dxa"/>
            <w:shd w:val="clear" w:color="auto" w:fill="auto"/>
            <w:vAlign w:val="center"/>
          </w:tcPr>
          <w:p w14:paraId="4345DB06" w14:textId="77777777" w:rsidR="00E82C8A" w:rsidRPr="00752470" w:rsidRDefault="00E82C8A" w:rsidP="00BD3F08">
            <w:pPr>
              <w:ind w:left="-108" w:right="-108"/>
              <w:jc w:val="center"/>
              <w:rPr>
                <w:sz w:val="22"/>
                <w:szCs w:val="22"/>
              </w:rPr>
            </w:pPr>
            <w:r>
              <w:rPr>
                <w:sz w:val="22"/>
                <w:szCs w:val="22"/>
              </w:rPr>
              <w:t>х</w:t>
            </w:r>
          </w:p>
        </w:tc>
        <w:tc>
          <w:tcPr>
            <w:tcW w:w="851" w:type="dxa"/>
            <w:shd w:val="clear" w:color="auto" w:fill="auto"/>
            <w:vAlign w:val="center"/>
          </w:tcPr>
          <w:p w14:paraId="69F04247" w14:textId="77777777" w:rsidR="00E82C8A" w:rsidRPr="00752470" w:rsidRDefault="00E82C8A" w:rsidP="00BD3F08">
            <w:pPr>
              <w:ind w:left="-108" w:right="-108"/>
              <w:jc w:val="center"/>
              <w:rPr>
                <w:sz w:val="22"/>
                <w:szCs w:val="22"/>
              </w:rPr>
            </w:pPr>
            <w:r>
              <w:rPr>
                <w:sz w:val="22"/>
                <w:szCs w:val="22"/>
              </w:rPr>
              <w:t>х</w:t>
            </w:r>
          </w:p>
        </w:tc>
      </w:tr>
      <w:tr w:rsidR="00E82C8A" w:rsidRPr="00C06F8B" w14:paraId="647ACE23" w14:textId="77777777" w:rsidTr="00E82C8A">
        <w:trPr>
          <w:trHeight w:val="249"/>
          <w:jc w:val="center"/>
        </w:trPr>
        <w:tc>
          <w:tcPr>
            <w:tcW w:w="1276" w:type="dxa"/>
            <w:vMerge/>
            <w:shd w:val="clear" w:color="auto" w:fill="auto"/>
          </w:tcPr>
          <w:p w14:paraId="40D1F763" w14:textId="77777777" w:rsidR="00E82C8A" w:rsidRPr="00C06F8B" w:rsidRDefault="00E82C8A" w:rsidP="00BD3F08">
            <w:pPr>
              <w:ind w:right="-2"/>
              <w:rPr>
                <w:sz w:val="22"/>
                <w:szCs w:val="22"/>
              </w:rPr>
            </w:pPr>
          </w:p>
        </w:tc>
        <w:tc>
          <w:tcPr>
            <w:tcW w:w="2268" w:type="dxa"/>
            <w:shd w:val="clear" w:color="auto" w:fill="auto"/>
            <w:vAlign w:val="center"/>
          </w:tcPr>
          <w:p w14:paraId="520C6C3A" w14:textId="77777777" w:rsidR="00E82C8A" w:rsidRPr="00752470" w:rsidRDefault="00E82C8A" w:rsidP="00BD3F08">
            <w:pPr>
              <w:ind w:right="-105"/>
              <w:jc w:val="center"/>
              <w:rPr>
                <w:sz w:val="22"/>
                <w:szCs w:val="22"/>
              </w:rPr>
            </w:pPr>
            <w:r>
              <w:rPr>
                <w:sz w:val="22"/>
                <w:szCs w:val="22"/>
              </w:rPr>
              <w:t>Ставка за содержание тепловой мощности, тыс. руб./Гкал/ч в мес.</w:t>
            </w:r>
          </w:p>
        </w:tc>
        <w:tc>
          <w:tcPr>
            <w:tcW w:w="1418" w:type="dxa"/>
            <w:shd w:val="clear" w:color="auto" w:fill="auto"/>
            <w:vAlign w:val="center"/>
          </w:tcPr>
          <w:p w14:paraId="41A0D00D" w14:textId="77777777" w:rsidR="00E82C8A" w:rsidRDefault="00E82C8A" w:rsidP="00BD3F08">
            <w:pPr>
              <w:ind w:left="-661" w:right="-675"/>
              <w:jc w:val="center"/>
              <w:rPr>
                <w:sz w:val="22"/>
                <w:szCs w:val="22"/>
              </w:rPr>
            </w:pPr>
            <w:r>
              <w:rPr>
                <w:sz w:val="22"/>
                <w:szCs w:val="22"/>
              </w:rPr>
              <w:t>х</w:t>
            </w:r>
          </w:p>
        </w:tc>
        <w:tc>
          <w:tcPr>
            <w:tcW w:w="992" w:type="dxa"/>
            <w:shd w:val="clear" w:color="auto" w:fill="auto"/>
            <w:vAlign w:val="center"/>
          </w:tcPr>
          <w:p w14:paraId="515A5A8A" w14:textId="77777777" w:rsidR="00E82C8A" w:rsidRPr="00752470" w:rsidRDefault="00E82C8A" w:rsidP="00BD3F08">
            <w:pPr>
              <w:ind w:left="-108" w:right="-108"/>
              <w:jc w:val="center"/>
              <w:rPr>
                <w:sz w:val="22"/>
                <w:szCs w:val="22"/>
              </w:rPr>
            </w:pPr>
            <w:r>
              <w:rPr>
                <w:sz w:val="22"/>
                <w:szCs w:val="22"/>
              </w:rPr>
              <w:t>х</w:t>
            </w:r>
          </w:p>
        </w:tc>
        <w:tc>
          <w:tcPr>
            <w:tcW w:w="845" w:type="dxa"/>
            <w:shd w:val="clear" w:color="auto" w:fill="auto"/>
            <w:vAlign w:val="center"/>
          </w:tcPr>
          <w:p w14:paraId="1250357B" w14:textId="77777777" w:rsidR="00E82C8A" w:rsidRPr="00752470" w:rsidRDefault="00E82C8A" w:rsidP="00BD3F08">
            <w:pPr>
              <w:ind w:left="-108" w:right="-108"/>
              <w:jc w:val="center"/>
              <w:rPr>
                <w:sz w:val="22"/>
                <w:szCs w:val="22"/>
              </w:rPr>
            </w:pPr>
            <w:r>
              <w:rPr>
                <w:sz w:val="22"/>
                <w:szCs w:val="22"/>
              </w:rPr>
              <w:t>х</w:t>
            </w:r>
          </w:p>
        </w:tc>
        <w:tc>
          <w:tcPr>
            <w:tcW w:w="850" w:type="dxa"/>
            <w:shd w:val="clear" w:color="auto" w:fill="auto"/>
            <w:vAlign w:val="center"/>
          </w:tcPr>
          <w:p w14:paraId="2A205EE4" w14:textId="77777777" w:rsidR="00E82C8A" w:rsidRPr="00752470" w:rsidRDefault="00E82C8A" w:rsidP="00BD3F08">
            <w:pPr>
              <w:ind w:left="-108" w:right="-108"/>
              <w:jc w:val="center"/>
              <w:rPr>
                <w:sz w:val="22"/>
                <w:szCs w:val="22"/>
              </w:rPr>
            </w:pPr>
            <w:r>
              <w:rPr>
                <w:sz w:val="22"/>
                <w:szCs w:val="22"/>
              </w:rPr>
              <w:t>х</w:t>
            </w:r>
          </w:p>
        </w:tc>
        <w:tc>
          <w:tcPr>
            <w:tcW w:w="851" w:type="dxa"/>
            <w:shd w:val="clear" w:color="auto" w:fill="auto"/>
            <w:vAlign w:val="center"/>
          </w:tcPr>
          <w:p w14:paraId="36E514F0" w14:textId="77777777" w:rsidR="00E82C8A" w:rsidRPr="00752470" w:rsidRDefault="00E82C8A" w:rsidP="00BD3F08">
            <w:pPr>
              <w:ind w:left="-108" w:right="-108"/>
              <w:jc w:val="center"/>
              <w:rPr>
                <w:sz w:val="22"/>
                <w:szCs w:val="22"/>
              </w:rPr>
            </w:pPr>
            <w:r>
              <w:rPr>
                <w:sz w:val="22"/>
                <w:szCs w:val="22"/>
              </w:rPr>
              <w:t>х</w:t>
            </w:r>
          </w:p>
        </w:tc>
        <w:tc>
          <w:tcPr>
            <w:tcW w:w="856" w:type="dxa"/>
            <w:shd w:val="clear" w:color="auto" w:fill="auto"/>
            <w:vAlign w:val="center"/>
          </w:tcPr>
          <w:p w14:paraId="0D61194D" w14:textId="77777777" w:rsidR="00E82C8A" w:rsidRPr="00752470" w:rsidRDefault="00E82C8A" w:rsidP="00BD3F08">
            <w:pPr>
              <w:ind w:left="-108" w:right="-108"/>
              <w:jc w:val="center"/>
              <w:rPr>
                <w:sz w:val="22"/>
                <w:szCs w:val="22"/>
              </w:rPr>
            </w:pPr>
            <w:r>
              <w:rPr>
                <w:sz w:val="22"/>
                <w:szCs w:val="22"/>
              </w:rPr>
              <w:t>х</w:t>
            </w:r>
          </w:p>
        </w:tc>
        <w:tc>
          <w:tcPr>
            <w:tcW w:w="851" w:type="dxa"/>
            <w:shd w:val="clear" w:color="auto" w:fill="auto"/>
            <w:vAlign w:val="center"/>
          </w:tcPr>
          <w:p w14:paraId="611457D7" w14:textId="77777777" w:rsidR="00E82C8A" w:rsidRPr="00752470" w:rsidRDefault="00E82C8A" w:rsidP="00BD3F08">
            <w:pPr>
              <w:ind w:left="-108" w:right="-108"/>
              <w:jc w:val="center"/>
              <w:rPr>
                <w:sz w:val="22"/>
                <w:szCs w:val="22"/>
              </w:rPr>
            </w:pPr>
            <w:r>
              <w:rPr>
                <w:sz w:val="22"/>
                <w:szCs w:val="22"/>
              </w:rPr>
              <w:t>х</w:t>
            </w:r>
          </w:p>
        </w:tc>
      </w:tr>
      <w:tr w:rsidR="00E82C8A" w:rsidRPr="00C06F8B" w14:paraId="08A8F5D2" w14:textId="77777777" w:rsidTr="00E82C8A">
        <w:trPr>
          <w:trHeight w:val="249"/>
          <w:jc w:val="center"/>
        </w:trPr>
        <w:tc>
          <w:tcPr>
            <w:tcW w:w="1276" w:type="dxa"/>
            <w:shd w:val="clear" w:color="auto" w:fill="auto"/>
            <w:vAlign w:val="center"/>
          </w:tcPr>
          <w:p w14:paraId="5642F84B" w14:textId="77777777" w:rsidR="00E82C8A" w:rsidRPr="00C06F8B" w:rsidRDefault="00E82C8A" w:rsidP="00BD3F08">
            <w:pPr>
              <w:ind w:right="-2"/>
              <w:jc w:val="center"/>
              <w:rPr>
                <w:sz w:val="22"/>
                <w:szCs w:val="22"/>
              </w:rPr>
            </w:pPr>
            <w:r>
              <w:rPr>
                <w:sz w:val="22"/>
                <w:szCs w:val="22"/>
              </w:rPr>
              <w:t>1</w:t>
            </w:r>
          </w:p>
        </w:tc>
        <w:tc>
          <w:tcPr>
            <w:tcW w:w="2268" w:type="dxa"/>
            <w:shd w:val="clear" w:color="auto" w:fill="auto"/>
            <w:vAlign w:val="center"/>
          </w:tcPr>
          <w:p w14:paraId="623C3E72" w14:textId="77777777" w:rsidR="00E82C8A" w:rsidRDefault="00E82C8A" w:rsidP="00BD3F08">
            <w:pPr>
              <w:ind w:right="-105"/>
              <w:jc w:val="center"/>
              <w:rPr>
                <w:sz w:val="22"/>
                <w:szCs w:val="22"/>
              </w:rPr>
            </w:pPr>
            <w:r>
              <w:rPr>
                <w:sz w:val="22"/>
                <w:szCs w:val="22"/>
              </w:rPr>
              <w:t>2</w:t>
            </w:r>
          </w:p>
        </w:tc>
        <w:tc>
          <w:tcPr>
            <w:tcW w:w="1418" w:type="dxa"/>
            <w:shd w:val="clear" w:color="auto" w:fill="auto"/>
            <w:vAlign w:val="center"/>
          </w:tcPr>
          <w:p w14:paraId="3C347627" w14:textId="77777777" w:rsidR="00E82C8A" w:rsidRDefault="00E82C8A" w:rsidP="00BD3F08">
            <w:pPr>
              <w:ind w:left="-661" w:right="-675"/>
              <w:jc w:val="center"/>
              <w:rPr>
                <w:sz w:val="22"/>
                <w:szCs w:val="22"/>
              </w:rPr>
            </w:pPr>
            <w:r>
              <w:rPr>
                <w:sz w:val="22"/>
                <w:szCs w:val="22"/>
              </w:rPr>
              <w:t>3</w:t>
            </w:r>
          </w:p>
        </w:tc>
        <w:tc>
          <w:tcPr>
            <w:tcW w:w="992" w:type="dxa"/>
            <w:shd w:val="clear" w:color="auto" w:fill="auto"/>
            <w:vAlign w:val="center"/>
          </w:tcPr>
          <w:p w14:paraId="43A58EBC" w14:textId="77777777" w:rsidR="00E82C8A" w:rsidRDefault="00E82C8A" w:rsidP="00BD3F08">
            <w:pPr>
              <w:ind w:left="-108" w:right="-108"/>
              <w:jc w:val="center"/>
              <w:rPr>
                <w:sz w:val="22"/>
                <w:szCs w:val="22"/>
              </w:rPr>
            </w:pPr>
            <w:r>
              <w:rPr>
                <w:sz w:val="22"/>
                <w:szCs w:val="22"/>
              </w:rPr>
              <w:t>4</w:t>
            </w:r>
          </w:p>
        </w:tc>
        <w:tc>
          <w:tcPr>
            <w:tcW w:w="845" w:type="dxa"/>
            <w:shd w:val="clear" w:color="auto" w:fill="auto"/>
            <w:vAlign w:val="center"/>
          </w:tcPr>
          <w:p w14:paraId="41619099" w14:textId="77777777" w:rsidR="00E82C8A" w:rsidRDefault="00E82C8A" w:rsidP="00BD3F08">
            <w:pPr>
              <w:ind w:left="-108" w:right="-108"/>
              <w:jc w:val="center"/>
              <w:rPr>
                <w:sz w:val="22"/>
                <w:szCs w:val="22"/>
              </w:rPr>
            </w:pPr>
            <w:r>
              <w:rPr>
                <w:sz w:val="22"/>
                <w:szCs w:val="22"/>
              </w:rPr>
              <w:t>5</w:t>
            </w:r>
          </w:p>
        </w:tc>
        <w:tc>
          <w:tcPr>
            <w:tcW w:w="850" w:type="dxa"/>
            <w:shd w:val="clear" w:color="auto" w:fill="auto"/>
            <w:vAlign w:val="center"/>
          </w:tcPr>
          <w:p w14:paraId="56F5104D" w14:textId="77777777" w:rsidR="00E82C8A" w:rsidRDefault="00E82C8A" w:rsidP="00BD3F08">
            <w:pPr>
              <w:ind w:left="-108" w:right="-108"/>
              <w:jc w:val="center"/>
              <w:rPr>
                <w:sz w:val="22"/>
                <w:szCs w:val="22"/>
              </w:rPr>
            </w:pPr>
            <w:r>
              <w:rPr>
                <w:sz w:val="22"/>
                <w:szCs w:val="22"/>
              </w:rPr>
              <w:t>6</w:t>
            </w:r>
          </w:p>
        </w:tc>
        <w:tc>
          <w:tcPr>
            <w:tcW w:w="851" w:type="dxa"/>
            <w:shd w:val="clear" w:color="auto" w:fill="auto"/>
            <w:vAlign w:val="center"/>
          </w:tcPr>
          <w:p w14:paraId="127F4832" w14:textId="77777777" w:rsidR="00E82C8A" w:rsidRDefault="00E82C8A" w:rsidP="00BD3F08">
            <w:pPr>
              <w:ind w:left="-108" w:right="-108"/>
              <w:jc w:val="center"/>
              <w:rPr>
                <w:sz w:val="22"/>
                <w:szCs w:val="22"/>
              </w:rPr>
            </w:pPr>
            <w:r>
              <w:rPr>
                <w:sz w:val="22"/>
                <w:szCs w:val="22"/>
              </w:rPr>
              <w:t>7</w:t>
            </w:r>
          </w:p>
        </w:tc>
        <w:tc>
          <w:tcPr>
            <w:tcW w:w="856" w:type="dxa"/>
            <w:shd w:val="clear" w:color="auto" w:fill="auto"/>
            <w:vAlign w:val="center"/>
          </w:tcPr>
          <w:p w14:paraId="3801610F" w14:textId="77777777" w:rsidR="00E82C8A" w:rsidRDefault="00E82C8A" w:rsidP="00BD3F08">
            <w:pPr>
              <w:ind w:left="-108" w:right="-108"/>
              <w:jc w:val="center"/>
              <w:rPr>
                <w:sz w:val="22"/>
                <w:szCs w:val="22"/>
              </w:rPr>
            </w:pPr>
            <w:r>
              <w:rPr>
                <w:sz w:val="22"/>
                <w:szCs w:val="22"/>
              </w:rPr>
              <w:t>8</w:t>
            </w:r>
          </w:p>
        </w:tc>
        <w:tc>
          <w:tcPr>
            <w:tcW w:w="851" w:type="dxa"/>
            <w:shd w:val="clear" w:color="auto" w:fill="auto"/>
            <w:vAlign w:val="center"/>
          </w:tcPr>
          <w:p w14:paraId="27F54D73" w14:textId="77777777" w:rsidR="00E82C8A" w:rsidRDefault="00E82C8A" w:rsidP="00BD3F08">
            <w:pPr>
              <w:ind w:left="-108" w:right="-108"/>
              <w:jc w:val="center"/>
              <w:rPr>
                <w:sz w:val="22"/>
                <w:szCs w:val="22"/>
              </w:rPr>
            </w:pPr>
            <w:r>
              <w:rPr>
                <w:sz w:val="22"/>
                <w:szCs w:val="22"/>
              </w:rPr>
              <w:t>9</w:t>
            </w:r>
          </w:p>
        </w:tc>
      </w:tr>
      <w:tr w:rsidR="00E82C8A" w:rsidRPr="00C06F8B" w14:paraId="45744192" w14:textId="77777777" w:rsidTr="00E82C8A">
        <w:trPr>
          <w:trHeight w:val="274"/>
          <w:jc w:val="center"/>
        </w:trPr>
        <w:tc>
          <w:tcPr>
            <w:tcW w:w="1276" w:type="dxa"/>
            <w:vMerge w:val="restart"/>
            <w:shd w:val="clear" w:color="auto" w:fill="auto"/>
          </w:tcPr>
          <w:p w14:paraId="54EB1FE0" w14:textId="77777777" w:rsidR="00E82C8A" w:rsidRPr="00C06F8B" w:rsidRDefault="00E82C8A" w:rsidP="00BD3F08">
            <w:pPr>
              <w:ind w:right="-2"/>
              <w:rPr>
                <w:sz w:val="22"/>
                <w:szCs w:val="22"/>
              </w:rPr>
            </w:pPr>
          </w:p>
        </w:tc>
        <w:tc>
          <w:tcPr>
            <w:tcW w:w="8931" w:type="dxa"/>
            <w:gridSpan w:val="8"/>
            <w:shd w:val="clear" w:color="auto" w:fill="auto"/>
          </w:tcPr>
          <w:p w14:paraId="5B32C31E" w14:textId="77777777" w:rsidR="00E82C8A" w:rsidRPr="00436F58" w:rsidRDefault="00E82C8A" w:rsidP="00BD3F08">
            <w:pPr>
              <w:ind w:right="-2"/>
              <w:jc w:val="center"/>
              <w:rPr>
                <w:sz w:val="22"/>
                <w:szCs w:val="22"/>
              </w:rPr>
            </w:pPr>
            <w:r w:rsidRPr="00C06F8B">
              <w:rPr>
                <w:sz w:val="22"/>
                <w:szCs w:val="22"/>
              </w:rPr>
              <w:t xml:space="preserve">Население </w:t>
            </w:r>
            <w:r>
              <w:rPr>
                <w:sz w:val="22"/>
                <w:szCs w:val="22"/>
              </w:rPr>
              <w:t xml:space="preserve">(тарифы указываются с учетом НДС) </w:t>
            </w:r>
            <w:r w:rsidRPr="00C06F8B">
              <w:rPr>
                <w:sz w:val="22"/>
                <w:szCs w:val="22"/>
              </w:rPr>
              <w:t>*</w:t>
            </w:r>
          </w:p>
        </w:tc>
      </w:tr>
      <w:tr w:rsidR="00E82C8A" w:rsidRPr="00C06F8B" w14:paraId="515B6419" w14:textId="77777777" w:rsidTr="00E82C8A">
        <w:trPr>
          <w:trHeight w:val="266"/>
          <w:jc w:val="center"/>
        </w:trPr>
        <w:tc>
          <w:tcPr>
            <w:tcW w:w="1276" w:type="dxa"/>
            <w:vMerge/>
            <w:shd w:val="clear" w:color="auto" w:fill="auto"/>
          </w:tcPr>
          <w:p w14:paraId="1804588E" w14:textId="77777777" w:rsidR="00E82C8A" w:rsidRPr="00C06F8B" w:rsidRDefault="00E82C8A" w:rsidP="00BD3F08">
            <w:pPr>
              <w:ind w:right="-2"/>
              <w:rPr>
                <w:sz w:val="22"/>
                <w:szCs w:val="22"/>
              </w:rPr>
            </w:pPr>
          </w:p>
        </w:tc>
        <w:tc>
          <w:tcPr>
            <w:tcW w:w="2268" w:type="dxa"/>
            <w:vMerge w:val="restart"/>
            <w:shd w:val="clear" w:color="auto" w:fill="auto"/>
            <w:vAlign w:val="center"/>
          </w:tcPr>
          <w:p w14:paraId="79C6033E" w14:textId="77777777" w:rsidR="00E82C8A" w:rsidRDefault="00E82C8A" w:rsidP="00BD3F08">
            <w:pPr>
              <w:ind w:right="-2"/>
              <w:jc w:val="center"/>
              <w:rPr>
                <w:sz w:val="22"/>
                <w:szCs w:val="22"/>
              </w:rPr>
            </w:pPr>
            <w:r>
              <w:rPr>
                <w:sz w:val="22"/>
                <w:szCs w:val="22"/>
              </w:rPr>
              <w:t xml:space="preserve">Одноставочный </w:t>
            </w:r>
          </w:p>
          <w:p w14:paraId="3C77628D" w14:textId="77777777" w:rsidR="00E82C8A" w:rsidRPr="00C06F8B" w:rsidRDefault="00E82C8A" w:rsidP="00BD3F08">
            <w:pPr>
              <w:ind w:right="-2"/>
              <w:jc w:val="center"/>
              <w:rPr>
                <w:sz w:val="22"/>
                <w:szCs w:val="22"/>
              </w:rPr>
            </w:pPr>
            <w:r>
              <w:rPr>
                <w:sz w:val="22"/>
                <w:szCs w:val="22"/>
              </w:rPr>
              <w:t>руб./Гкал</w:t>
            </w:r>
          </w:p>
        </w:tc>
        <w:tc>
          <w:tcPr>
            <w:tcW w:w="1418" w:type="dxa"/>
            <w:shd w:val="clear" w:color="auto" w:fill="auto"/>
            <w:vAlign w:val="center"/>
          </w:tcPr>
          <w:p w14:paraId="4B0C8CF8" w14:textId="77777777" w:rsidR="00E82C8A" w:rsidRPr="00EF022B" w:rsidRDefault="00E82C8A" w:rsidP="00BD3F08">
            <w:pPr>
              <w:ind w:right="-2"/>
              <w:jc w:val="center"/>
              <w:rPr>
                <w:sz w:val="22"/>
                <w:szCs w:val="22"/>
              </w:rPr>
            </w:pPr>
            <w:r w:rsidRPr="00EF022B">
              <w:rPr>
                <w:sz w:val="22"/>
                <w:szCs w:val="22"/>
              </w:rPr>
              <w:t>с 28.12.2019</w:t>
            </w:r>
          </w:p>
        </w:tc>
        <w:tc>
          <w:tcPr>
            <w:tcW w:w="992" w:type="dxa"/>
            <w:shd w:val="clear" w:color="auto" w:fill="auto"/>
            <w:vAlign w:val="center"/>
          </w:tcPr>
          <w:p w14:paraId="3B88E674" w14:textId="77777777" w:rsidR="00E82C8A" w:rsidRPr="00EF022B" w:rsidRDefault="00E82C8A" w:rsidP="00BD3F08">
            <w:pPr>
              <w:jc w:val="center"/>
              <w:rPr>
                <w:sz w:val="22"/>
                <w:szCs w:val="22"/>
              </w:rPr>
            </w:pPr>
            <w:r w:rsidRPr="00EF022B">
              <w:rPr>
                <w:sz w:val="22"/>
                <w:szCs w:val="22"/>
              </w:rPr>
              <w:t>4856,64</w:t>
            </w:r>
          </w:p>
        </w:tc>
        <w:tc>
          <w:tcPr>
            <w:tcW w:w="845" w:type="dxa"/>
            <w:shd w:val="clear" w:color="auto" w:fill="auto"/>
            <w:vAlign w:val="center"/>
          </w:tcPr>
          <w:p w14:paraId="0DFDBA40" w14:textId="77777777" w:rsidR="00E82C8A" w:rsidRPr="00EF022B" w:rsidRDefault="00E82C8A" w:rsidP="00BD3F08">
            <w:pPr>
              <w:jc w:val="center"/>
              <w:rPr>
                <w:sz w:val="22"/>
                <w:szCs w:val="22"/>
              </w:rPr>
            </w:pPr>
            <w:r w:rsidRPr="00EF022B">
              <w:rPr>
                <w:sz w:val="22"/>
                <w:szCs w:val="22"/>
              </w:rPr>
              <w:t>x</w:t>
            </w:r>
          </w:p>
        </w:tc>
        <w:tc>
          <w:tcPr>
            <w:tcW w:w="850" w:type="dxa"/>
            <w:shd w:val="clear" w:color="auto" w:fill="auto"/>
            <w:vAlign w:val="center"/>
          </w:tcPr>
          <w:p w14:paraId="59DECF03"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53B894E8" w14:textId="77777777" w:rsidR="00E82C8A" w:rsidRPr="00EF022B" w:rsidRDefault="00E82C8A" w:rsidP="00BD3F08">
            <w:pPr>
              <w:jc w:val="center"/>
              <w:rPr>
                <w:sz w:val="22"/>
                <w:szCs w:val="22"/>
              </w:rPr>
            </w:pPr>
            <w:r w:rsidRPr="00EF022B">
              <w:rPr>
                <w:sz w:val="22"/>
                <w:szCs w:val="22"/>
              </w:rPr>
              <w:t>x</w:t>
            </w:r>
          </w:p>
        </w:tc>
        <w:tc>
          <w:tcPr>
            <w:tcW w:w="856" w:type="dxa"/>
            <w:shd w:val="clear" w:color="auto" w:fill="auto"/>
            <w:vAlign w:val="center"/>
          </w:tcPr>
          <w:p w14:paraId="6B357AEB"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7DB98620" w14:textId="77777777" w:rsidR="00E82C8A" w:rsidRPr="00EF022B" w:rsidRDefault="00E82C8A" w:rsidP="00BD3F08">
            <w:pPr>
              <w:jc w:val="center"/>
              <w:rPr>
                <w:sz w:val="22"/>
                <w:szCs w:val="22"/>
              </w:rPr>
            </w:pPr>
            <w:r w:rsidRPr="00EF022B">
              <w:rPr>
                <w:sz w:val="22"/>
                <w:szCs w:val="22"/>
              </w:rPr>
              <w:t>x</w:t>
            </w:r>
          </w:p>
        </w:tc>
      </w:tr>
      <w:tr w:rsidR="00E82C8A" w:rsidRPr="00C06F8B" w14:paraId="5D63EB73" w14:textId="77777777" w:rsidTr="00E82C8A">
        <w:trPr>
          <w:trHeight w:val="271"/>
          <w:jc w:val="center"/>
        </w:trPr>
        <w:tc>
          <w:tcPr>
            <w:tcW w:w="1276" w:type="dxa"/>
            <w:vMerge/>
            <w:shd w:val="clear" w:color="auto" w:fill="auto"/>
          </w:tcPr>
          <w:p w14:paraId="3A1BF145" w14:textId="77777777" w:rsidR="00E82C8A" w:rsidRPr="00C06F8B" w:rsidRDefault="00E82C8A" w:rsidP="00BD3F08">
            <w:pPr>
              <w:ind w:right="-2"/>
              <w:rPr>
                <w:sz w:val="22"/>
                <w:szCs w:val="22"/>
              </w:rPr>
            </w:pPr>
          </w:p>
        </w:tc>
        <w:tc>
          <w:tcPr>
            <w:tcW w:w="2268" w:type="dxa"/>
            <w:vMerge/>
            <w:shd w:val="clear" w:color="auto" w:fill="auto"/>
            <w:vAlign w:val="center"/>
          </w:tcPr>
          <w:p w14:paraId="5D03A3E7" w14:textId="77777777" w:rsidR="00E82C8A" w:rsidRPr="00C06F8B" w:rsidRDefault="00E82C8A" w:rsidP="00BD3F08">
            <w:pPr>
              <w:ind w:right="-2"/>
              <w:jc w:val="center"/>
              <w:rPr>
                <w:sz w:val="22"/>
                <w:szCs w:val="22"/>
              </w:rPr>
            </w:pPr>
          </w:p>
        </w:tc>
        <w:tc>
          <w:tcPr>
            <w:tcW w:w="1418" w:type="dxa"/>
            <w:shd w:val="clear" w:color="auto" w:fill="auto"/>
            <w:vAlign w:val="center"/>
          </w:tcPr>
          <w:p w14:paraId="6FB3CBD4" w14:textId="77777777" w:rsidR="00E82C8A" w:rsidRPr="00EF022B" w:rsidRDefault="00E82C8A" w:rsidP="00BD3F08">
            <w:pPr>
              <w:ind w:right="-2"/>
              <w:jc w:val="center"/>
              <w:rPr>
                <w:sz w:val="22"/>
                <w:szCs w:val="22"/>
              </w:rPr>
            </w:pPr>
            <w:r w:rsidRPr="00EF022B">
              <w:rPr>
                <w:sz w:val="22"/>
                <w:szCs w:val="22"/>
              </w:rPr>
              <w:t>с 01.01.2020</w:t>
            </w:r>
          </w:p>
        </w:tc>
        <w:tc>
          <w:tcPr>
            <w:tcW w:w="992" w:type="dxa"/>
            <w:shd w:val="clear" w:color="auto" w:fill="auto"/>
          </w:tcPr>
          <w:p w14:paraId="5F9F67F8" w14:textId="77777777" w:rsidR="00E82C8A" w:rsidRPr="00EF022B" w:rsidRDefault="00E82C8A" w:rsidP="00BD3F08">
            <w:pPr>
              <w:jc w:val="center"/>
              <w:rPr>
                <w:sz w:val="22"/>
                <w:szCs w:val="22"/>
              </w:rPr>
            </w:pPr>
            <w:r w:rsidRPr="00EF022B">
              <w:rPr>
                <w:sz w:val="22"/>
                <w:szCs w:val="22"/>
              </w:rPr>
              <w:t>4856,64</w:t>
            </w:r>
          </w:p>
        </w:tc>
        <w:tc>
          <w:tcPr>
            <w:tcW w:w="845" w:type="dxa"/>
            <w:shd w:val="clear" w:color="auto" w:fill="auto"/>
            <w:vAlign w:val="center"/>
          </w:tcPr>
          <w:p w14:paraId="01647AED" w14:textId="77777777" w:rsidR="00E82C8A" w:rsidRPr="00EF022B" w:rsidRDefault="00E82C8A" w:rsidP="00BD3F08">
            <w:pPr>
              <w:jc w:val="center"/>
              <w:rPr>
                <w:sz w:val="22"/>
                <w:szCs w:val="22"/>
              </w:rPr>
            </w:pPr>
            <w:r w:rsidRPr="00EF022B">
              <w:rPr>
                <w:sz w:val="22"/>
                <w:szCs w:val="22"/>
              </w:rPr>
              <w:t>x</w:t>
            </w:r>
          </w:p>
        </w:tc>
        <w:tc>
          <w:tcPr>
            <w:tcW w:w="850" w:type="dxa"/>
            <w:shd w:val="clear" w:color="auto" w:fill="auto"/>
            <w:vAlign w:val="center"/>
          </w:tcPr>
          <w:p w14:paraId="06CC83CF"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6EE94808" w14:textId="77777777" w:rsidR="00E82C8A" w:rsidRPr="00EF022B" w:rsidRDefault="00E82C8A" w:rsidP="00BD3F08">
            <w:pPr>
              <w:jc w:val="center"/>
              <w:rPr>
                <w:sz w:val="22"/>
                <w:szCs w:val="22"/>
              </w:rPr>
            </w:pPr>
            <w:r w:rsidRPr="00EF022B">
              <w:rPr>
                <w:sz w:val="22"/>
                <w:szCs w:val="22"/>
              </w:rPr>
              <w:t>x</w:t>
            </w:r>
          </w:p>
        </w:tc>
        <w:tc>
          <w:tcPr>
            <w:tcW w:w="856" w:type="dxa"/>
            <w:shd w:val="clear" w:color="auto" w:fill="auto"/>
            <w:vAlign w:val="center"/>
          </w:tcPr>
          <w:p w14:paraId="067D4A37"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0F94E00C" w14:textId="77777777" w:rsidR="00E82C8A" w:rsidRPr="00EF022B" w:rsidRDefault="00E82C8A" w:rsidP="00BD3F08">
            <w:pPr>
              <w:jc w:val="center"/>
              <w:rPr>
                <w:sz w:val="22"/>
                <w:szCs w:val="22"/>
              </w:rPr>
            </w:pPr>
            <w:r w:rsidRPr="00EF022B">
              <w:rPr>
                <w:sz w:val="22"/>
                <w:szCs w:val="22"/>
              </w:rPr>
              <w:t>x</w:t>
            </w:r>
          </w:p>
        </w:tc>
      </w:tr>
      <w:tr w:rsidR="00E82C8A" w:rsidRPr="00C06F8B" w14:paraId="153EDF4E" w14:textId="77777777" w:rsidTr="00E82C8A">
        <w:trPr>
          <w:trHeight w:val="259"/>
          <w:jc w:val="center"/>
        </w:trPr>
        <w:tc>
          <w:tcPr>
            <w:tcW w:w="1276" w:type="dxa"/>
            <w:vMerge/>
            <w:shd w:val="clear" w:color="auto" w:fill="auto"/>
          </w:tcPr>
          <w:p w14:paraId="5D4C725E" w14:textId="77777777" w:rsidR="00E82C8A" w:rsidRPr="00C06F8B" w:rsidRDefault="00E82C8A" w:rsidP="00BD3F08">
            <w:pPr>
              <w:ind w:right="-2"/>
              <w:rPr>
                <w:sz w:val="22"/>
                <w:szCs w:val="22"/>
              </w:rPr>
            </w:pPr>
          </w:p>
        </w:tc>
        <w:tc>
          <w:tcPr>
            <w:tcW w:w="2268" w:type="dxa"/>
            <w:vMerge/>
            <w:shd w:val="clear" w:color="auto" w:fill="auto"/>
            <w:vAlign w:val="center"/>
          </w:tcPr>
          <w:p w14:paraId="58CC66F3" w14:textId="77777777" w:rsidR="00E82C8A" w:rsidRPr="00C06F8B" w:rsidRDefault="00E82C8A" w:rsidP="00BD3F08">
            <w:pPr>
              <w:ind w:right="-2"/>
              <w:jc w:val="center"/>
              <w:rPr>
                <w:sz w:val="22"/>
                <w:szCs w:val="22"/>
              </w:rPr>
            </w:pPr>
          </w:p>
        </w:tc>
        <w:tc>
          <w:tcPr>
            <w:tcW w:w="1418" w:type="dxa"/>
            <w:shd w:val="clear" w:color="auto" w:fill="auto"/>
            <w:vAlign w:val="center"/>
          </w:tcPr>
          <w:p w14:paraId="34965A36" w14:textId="77777777" w:rsidR="00E82C8A" w:rsidRPr="00EF022B" w:rsidRDefault="00E82C8A" w:rsidP="00BD3F08">
            <w:pPr>
              <w:ind w:right="-2"/>
              <w:jc w:val="center"/>
              <w:rPr>
                <w:sz w:val="22"/>
                <w:szCs w:val="22"/>
              </w:rPr>
            </w:pPr>
            <w:r w:rsidRPr="00EF022B">
              <w:rPr>
                <w:sz w:val="22"/>
                <w:szCs w:val="22"/>
              </w:rPr>
              <w:t>с 01.07.2020</w:t>
            </w:r>
          </w:p>
        </w:tc>
        <w:tc>
          <w:tcPr>
            <w:tcW w:w="992" w:type="dxa"/>
            <w:shd w:val="clear" w:color="auto" w:fill="auto"/>
          </w:tcPr>
          <w:p w14:paraId="070F8C9B" w14:textId="77777777" w:rsidR="00E82C8A" w:rsidRPr="00EF022B" w:rsidRDefault="00E82C8A" w:rsidP="00BD3F08">
            <w:pPr>
              <w:jc w:val="center"/>
              <w:rPr>
                <w:sz w:val="22"/>
                <w:szCs w:val="22"/>
              </w:rPr>
            </w:pPr>
            <w:r w:rsidRPr="00EF022B">
              <w:rPr>
                <w:sz w:val="22"/>
                <w:szCs w:val="22"/>
              </w:rPr>
              <w:t>5386,85</w:t>
            </w:r>
          </w:p>
        </w:tc>
        <w:tc>
          <w:tcPr>
            <w:tcW w:w="845" w:type="dxa"/>
            <w:shd w:val="clear" w:color="auto" w:fill="auto"/>
            <w:vAlign w:val="center"/>
          </w:tcPr>
          <w:p w14:paraId="7A91D89E" w14:textId="77777777" w:rsidR="00E82C8A" w:rsidRPr="00EF022B" w:rsidRDefault="00E82C8A" w:rsidP="00BD3F08">
            <w:pPr>
              <w:jc w:val="center"/>
              <w:rPr>
                <w:sz w:val="22"/>
                <w:szCs w:val="22"/>
              </w:rPr>
            </w:pPr>
            <w:r w:rsidRPr="00EF022B">
              <w:rPr>
                <w:sz w:val="22"/>
                <w:szCs w:val="22"/>
              </w:rPr>
              <w:t>x</w:t>
            </w:r>
          </w:p>
        </w:tc>
        <w:tc>
          <w:tcPr>
            <w:tcW w:w="850" w:type="dxa"/>
            <w:shd w:val="clear" w:color="auto" w:fill="auto"/>
            <w:vAlign w:val="center"/>
          </w:tcPr>
          <w:p w14:paraId="48301C16"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78B2470A" w14:textId="77777777" w:rsidR="00E82C8A" w:rsidRPr="00EF022B" w:rsidRDefault="00E82C8A" w:rsidP="00BD3F08">
            <w:pPr>
              <w:jc w:val="center"/>
              <w:rPr>
                <w:sz w:val="22"/>
                <w:szCs w:val="22"/>
              </w:rPr>
            </w:pPr>
            <w:r w:rsidRPr="00EF022B">
              <w:rPr>
                <w:sz w:val="22"/>
                <w:szCs w:val="22"/>
              </w:rPr>
              <w:t>x</w:t>
            </w:r>
          </w:p>
        </w:tc>
        <w:tc>
          <w:tcPr>
            <w:tcW w:w="856" w:type="dxa"/>
            <w:shd w:val="clear" w:color="auto" w:fill="auto"/>
            <w:vAlign w:val="center"/>
          </w:tcPr>
          <w:p w14:paraId="6A5C3CAC"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6F907E01" w14:textId="77777777" w:rsidR="00E82C8A" w:rsidRPr="00EF022B" w:rsidRDefault="00E82C8A" w:rsidP="00BD3F08">
            <w:pPr>
              <w:jc w:val="center"/>
              <w:rPr>
                <w:sz w:val="22"/>
                <w:szCs w:val="22"/>
              </w:rPr>
            </w:pPr>
            <w:r w:rsidRPr="00EF022B">
              <w:rPr>
                <w:sz w:val="22"/>
                <w:szCs w:val="22"/>
              </w:rPr>
              <w:t>x</w:t>
            </w:r>
          </w:p>
        </w:tc>
      </w:tr>
      <w:tr w:rsidR="00E82C8A" w:rsidRPr="00C06F8B" w14:paraId="184F0440" w14:textId="77777777" w:rsidTr="00E82C8A">
        <w:trPr>
          <w:trHeight w:val="250"/>
          <w:jc w:val="center"/>
        </w:trPr>
        <w:tc>
          <w:tcPr>
            <w:tcW w:w="1276" w:type="dxa"/>
            <w:vMerge/>
            <w:shd w:val="clear" w:color="auto" w:fill="auto"/>
          </w:tcPr>
          <w:p w14:paraId="28097F64" w14:textId="77777777" w:rsidR="00E82C8A" w:rsidRPr="00C06F8B" w:rsidRDefault="00E82C8A" w:rsidP="00BD3F08">
            <w:pPr>
              <w:ind w:right="-2"/>
              <w:rPr>
                <w:sz w:val="22"/>
                <w:szCs w:val="22"/>
              </w:rPr>
            </w:pPr>
          </w:p>
        </w:tc>
        <w:tc>
          <w:tcPr>
            <w:tcW w:w="2268" w:type="dxa"/>
            <w:vMerge/>
            <w:shd w:val="clear" w:color="auto" w:fill="auto"/>
            <w:vAlign w:val="center"/>
          </w:tcPr>
          <w:p w14:paraId="0F68E0D2" w14:textId="77777777" w:rsidR="00E82C8A" w:rsidRPr="00C06F8B" w:rsidRDefault="00E82C8A" w:rsidP="00BD3F08">
            <w:pPr>
              <w:ind w:right="-2"/>
              <w:jc w:val="center"/>
              <w:rPr>
                <w:sz w:val="22"/>
                <w:szCs w:val="22"/>
              </w:rPr>
            </w:pPr>
          </w:p>
        </w:tc>
        <w:tc>
          <w:tcPr>
            <w:tcW w:w="1418" w:type="dxa"/>
            <w:shd w:val="clear" w:color="auto" w:fill="auto"/>
            <w:vAlign w:val="center"/>
          </w:tcPr>
          <w:p w14:paraId="45858253" w14:textId="77777777" w:rsidR="00E82C8A" w:rsidRPr="00EF022B" w:rsidRDefault="00E82C8A" w:rsidP="00BD3F08">
            <w:pPr>
              <w:ind w:right="-2"/>
              <w:jc w:val="center"/>
              <w:rPr>
                <w:sz w:val="22"/>
                <w:szCs w:val="22"/>
              </w:rPr>
            </w:pPr>
            <w:r w:rsidRPr="00EF022B">
              <w:rPr>
                <w:sz w:val="22"/>
                <w:szCs w:val="22"/>
              </w:rPr>
              <w:t>с 01.01.2021</w:t>
            </w:r>
          </w:p>
        </w:tc>
        <w:tc>
          <w:tcPr>
            <w:tcW w:w="992" w:type="dxa"/>
            <w:shd w:val="clear" w:color="auto" w:fill="auto"/>
          </w:tcPr>
          <w:p w14:paraId="2DE5802C" w14:textId="77777777" w:rsidR="00E82C8A" w:rsidRPr="00EF022B" w:rsidRDefault="00E82C8A" w:rsidP="00BD3F08">
            <w:pPr>
              <w:jc w:val="center"/>
              <w:rPr>
                <w:sz w:val="22"/>
                <w:szCs w:val="22"/>
              </w:rPr>
            </w:pPr>
            <w:r w:rsidRPr="00EF022B">
              <w:rPr>
                <w:sz w:val="22"/>
                <w:szCs w:val="22"/>
              </w:rPr>
              <w:t>5386,85</w:t>
            </w:r>
          </w:p>
        </w:tc>
        <w:tc>
          <w:tcPr>
            <w:tcW w:w="845" w:type="dxa"/>
            <w:shd w:val="clear" w:color="auto" w:fill="auto"/>
            <w:vAlign w:val="center"/>
          </w:tcPr>
          <w:p w14:paraId="5872DF8A" w14:textId="77777777" w:rsidR="00E82C8A" w:rsidRPr="00EF022B" w:rsidRDefault="00E82C8A" w:rsidP="00BD3F08">
            <w:pPr>
              <w:jc w:val="center"/>
              <w:rPr>
                <w:sz w:val="22"/>
                <w:szCs w:val="22"/>
              </w:rPr>
            </w:pPr>
            <w:r w:rsidRPr="00EF022B">
              <w:rPr>
                <w:sz w:val="22"/>
                <w:szCs w:val="22"/>
              </w:rPr>
              <w:t>x</w:t>
            </w:r>
          </w:p>
        </w:tc>
        <w:tc>
          <w:tcPr>
            <w:tcW w:w="850" w:type="dxa"/>
            <w:shd w:val="clear" w:color="auto" w:fill="auto"/>
            <w:vAlign w:val="center"/>
          </w:tcPr>
          <w:p w14:paraId="49F69CE1"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14ED4539" w14:textId="77777777" w:rsidR="00E82C8A" w:rsidRPr="00EF022B" w:rsidRDefault="00E82C8A" w:rsidP="00BD3F08">
            <w:pPr>
              <w:jc w:val="center"/>
              <w:rPr>
                <w:sz w:val="22"/>
                <w:szCs w:val="22"/>
              </w:rPr>
            </w:pPr>
            <w:r w:rsidRPr="00EF022B">
              <w:rPr>
                <w:sz w:val="22"/>
                <w:szCs w:val="22"/>
              </w:rPr>
              <w:t>x</w:t>
            </w:r>
          </w:p>
        </w:tc>
        <w:tc>
          <w:tcPr>
            <w:tcW w:w="856" w:type="dxa"/>
            <w:shd w:val="clear" w:color="auto" w:fill="auto"/>
            <w:vAlign w:val="center"/>
          </w:tcPr>
          <w:p w14:paraId="6D855B3E"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300A5AED" w14:textId="77777777" w:rsidR="00E82C8A" w:rsidRPr="00EF022B" w:rsidRDefault="00E82C8A" w:rsidP="00BD3F08">
            <w:pPr>
              <w:jc w:val="center"/>
              <w:rPr>
                <w:sz w:val="22"/>
                <w:szCs w:val="22"/>
              </w:rPr>
            </w:pPr>
            <w:r w:rsidRPr="00EF022B">
              <w:rPr>
                <w:sz w:val="22"/>
                <w:szCs w:val="22"/>
              </w:rPr>
              <w:t>x</w:t>
            </w:r>
          </w:p>
        </w:tc>
      </w:tr>
      <w:tr w:rsidR="00E82C8A" w:rsidRPr="00C06F8B" w14:paraId="4CCDAA39" w14:textId="77777777" w:rsidTr="00E82C8A">
        <w:trPr>
          <w:trHeight w:val="253"/>
          <w:jc w:val="center"/>
        </w:trPr>
        <w:tc>
          <w:tcPr>
            <w:tcW w:w="1276" w:type="dxa"/>
            <w:vMerge/>
            <w:shd w:val="clear" w:color="auto" w:fill="auto"/>
          </w:tcPr>
          <w:p w14:paraId="2A62D009" w14:textId="77777777" w:rsidR="00E82C8A" w:rsidRPr="00C06F8B" w:rsidRDefault="00E82C8A" w:rsidP="00BD3F08">
            <w:pPr>
              <w:ind w:right="-2"/>
              <w:rPr>
                <w:sz w:val="22"/>
                <w:szCs w:val="22"/>
              </w:rPr>
            </w:pPr>
          </w:p>
        </w:tc>
        <w:tc>
          <w:tcPr>
            <w:tcW w:w="2268" w:type="dxa"/>
            <w:vMerge/>
            <w:shd w:val="clear" w:color="auto" w:fill="auto"/>
          </w:tcPr>
          <w:p w14:paraId="2BD3B95F" w14:textId="77777777" w:rsidR="00E82C8A" w:rsidRPr="00C06F8B" w:rsidRDefault="00E82C8A" w:rsidP="00BD3F08">
            <w:pPr>
              <w:ind w:right="-2"/>
              <w:jc w:val="center"/>
              <w:rPr>
                <w:sz w:val="22"/>
                <w:szCs w:val="22"/>
              </w:rPr>
            </w:pPr>
          </w:p>
        </w:tc>
        <w:tc>
          <w:tcPr>
            <w:tcW w:w="1418" w:type="dxa"/>
            <w:shd w:val="clear" w:color="auto" w:fill="auto"/>
            <w:vAlign w:val="center"/>
          </w:tcPr>
          <w:p w14:paraId="747B2BA7" w14:textId="77777777" w:rsidR="00E82C8A" w:rsidRPr="00EF022B" w:rsidRDefault="00E82C8A" w:rsidP="00BD3F08">
            <w:pPr>
              <w:ind w:right="-2"/>
              <w:jc w:val="center"/>
              <w:rPr>
                <w:sz w:val="22"/>
                <w:szCs w:val="22"/>
              </w:rPr>
            </w:pPr>
            <w:r w:rsidRPr="00EF022B">
              <w:rPr>
                <w:sz w:val="22"/>
                <w:szCs w:val="22"/>
              </w:rPr>
              <w:t>с 01.07.2021</w:t>
            </w:r>
          </w:p>
        </w:tc>
        <w:tc>
          <w:tcPr>
            <w:tcW w:w="992" w:type="dxa"/>
            <w:shd w:val="clear" w:color="auto" w:fill="auto"/>
          </w:tcPr>
          <w:p w14:paraId="3446A413" w14:textId="77777777" w:rsidR="00E82C8A" w:rsidRPr="00EF022B" w:rsidRDefault="00E82C8A" w:rsidP="00BD3F08">
            <w:pPr>
              <w:jc w:val="center"/>
              <w:rPr>
                <w:sz w:val="22"/>
                <w:szCs w:val="22"/>
              </w:rPr>
            </w:pPr>
            <w:r>
              <w:rPr>
                <w:sz w:val="22"/>
                <w:szCs w:val="22"/>
              </w:rPr>
              <w:t>5672,35</w:t>
            </w:r>
          </w:p>
        </w:tc>
        <w:tc>
          <w:tcPr>
            <w:tcW w:w="845" w:type="dxa"/>
            <w:shd w:val="clear" w:color="auto" w:fill="auto"/>
            <w:vAlign w:val="center"/>
          </w:tcPr>
          <w:p w14:paraId="151130DE" w14:textId="77777777" w:rsidR="00E82C8A" w:rsidRPr="00EF022B" w:rsidRDefault="00E82C8A" w:rsidP="00BD3F08">
            <w:pPr>
              <w:jc w:val="center"/>
              <w:rPr>
                <w:sz w:val="22"/>
                <w:szCs w:val="22"/>
              </w:rPr>
            </w:pPr>
            <w:r w:rsidRPr="00EF022B">
              <w:rPr>
                <w:sz w:val="22"/>
                <w:szCs w:val="22"/>
              </w:rPr>
              <w:t>x</w:t>
            </w:r>
          </w:p>
        </w:tc>
        <w:tc>
          <w:tcPr>
            <w:tcW w:w="850" w:type="dxa"/>
            <w:shd w:val="clear" w:color="auto" w:fill="auto"/>
            <w:vAlign w:val="center"/>
          </w:tcPr>
          <w:p w14:paraId="4F8C5E75"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571095FB" w14:textId="77777777" w:rsidR="00E82C8A" w:rsidRPr="00EF022B" w:rsidRDefault="00E82C8A" w:rsidP="00BD3F08">
            <w:pPr>
              <w:jc w:val="center"/>
              <w:rPr>
                <w:sz w:val="22"/>
                <w:szCs w:val="22"/>
              </w:rPr>
            </w:pPr>
            <w:r w:rsidRPr="00EF022B">
              <w:rPr>
                <w:sz w:val="22"/>
                <w:szCs w:val="22"/>
              </w:rPr>
              <w:t>x</w:t>
            </w:r>
          </w:p>
        </w:tc>
        <w:tc>
          <w:tcPr>
            <w:tcW w:w="856" w:type="dxa"/>
            <w:shd w:val="clear" w:color="auto" w:fill="auto"/>
            <w:vAlign w:val="center"/>
          </w:tcPr>
          <w:p w14:paraId="3256921B"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3E2FDA12" w14:textId="77777777" w:rsidR="00E82C8A" w:rsidRPr="00EF022B" w:rsidRDefault="00E82C8A" w:rsidP="00BD3F08">
            <w:pPr>
              <w:jc w:val="center"/>
              <w:rPr>
                <w:sz w:val="22"/>
                <w:szCs w:val="22"/>
              </w:rPr>
            </w:pPr>
            <w:r w:rsidRPr="00EF022B">
              <w:rPr>
                <w:sz w:val="22"/>
                <w:szCs w:val="22"/>
              </w:rPr>
              <w:t>x</w:t>
            </w:r>
          </w:p>
        </w:tc>
      </w:tr>
      <w:tr w:rsidR="00E82C8A" w:rsidRPr="00C06F8B" w14:paraId="16D3C947" w14:textId="77777777" w:rsidTr="00E82C8A">
        <w:trPr>
          <w:trHeight w:val="253"/>
          <w:jc w:val="center"/>
        </w:trPr>
        <w:tc>
          <w:tcPr>
            <w:tcW w:w="1276" w:type="dxa"/>
            <w:vMerge/>
            <w:shd w:val="clear" w:color="auto" w:fill="auto"/>
          </w:tcPr>
          <w:p w14:paraId="090823B4" w14:textId="77777777" w:rsidR="00E82C8A" w:rsidRPr="00C06F8B" w:rsidRDefault="00E82C8A" w:rsidP="00BD3F08">
            <w:pPr>
              <w:ind w:right="-2"/>
              <w:rPr>
                <w:sz w:val="22"/>
                <w:szCs w:val="22"/>
              </w:rPr>
            </w:pPr>
          </w:p>
        </w:tc>
        <w:tc>
          <w:tcPr>
            <w:tcW w:w="2268" w:type="dxa"/>
            <w:vMerge/>
            <w:shd w:val="clear" w:color="auto" w:fill="auto"/>
          </w:tcPr>
          <w:p w14:paraId="184E5F73" w14:textId="77777777" w:rsidR="00E82C8A" w:rsidRPr="00C06F8B" w:rsidRDefault="00E82C8A" w:rsidP="00BD3F08">
            <w:pPr>
              <w:ind w:right="-2"/>
              <w:jc w:val="center"/>
              <w:rPr>
                <w:sz w:val="22"/>
                <w:szCs w:val="22"/>
              </w:rPr>
            </w:pPr>
          </w:p>
        </w:tc>
        <w:tc>
          <w:tcPr>
            <w:tcW w:w="1418" w:type="dxa"/>
            <w:shd w:val="clear" w:color="auto" w:fill="auto"/>
            <w:vAlign w:val="center"/>
          </w:tcPr>
          <w:p w14:paraId="11B074F4" w14:textId="77777777" w:rsidR="00E82C8A" w:rsidRPr="00EF022B" w:rsidRDefault="00E82C8A" w:rsidP="00BD3F08">
            <w:pPr>
              <w:ind w:right="-2"/>
              <w:jc w:val="center"/>
              <w:rPr>
                <w:sz w:val="22"/>
                <w:szCs w:val="22"/>
              </w:rPr>
            </w:pPr>
            <w:r w:rsidRPr="00EF022B">
              <w:rPr>
                <w:sz w:val="22"/>
                <w:szCs w:val="22"/>
              </w:rPr>
              <w:t>с 01.01.2022</w:t>
            </w:r>
          </w:p>
        </w:tc>
        <w:tc>
          <w:tcPr>
            <w:tcW w:w="992" w:type="dxa"/>
            <w:shd w:val="clear" w:color="auto" w:fill="auto"/>
          </w:tcPr>
          <w:p w14:paraId="398374A1" w14:textId="77777777" w:rsidR="00E82C8A" w:rsidRPr="00EF022B" w:rsidRDefault="00E82C8A" w:rsidP="00BD3F08">
            <w:pPr>
              <w:jc w:val="center"/>
              <w:rPr>
                <w:sz w:val="22"/>
                <w:szCs w:val="22"/>
              </w:rPr>
            </w:pPr>
            <w:r w:rsidRPr="00EF022B">
              <w:rPr>
                <w:sz w:val="22"/>
                <w:szCs w:val="22"/>
              </w:rPr>
              <w:t>5594,03</w:t>
            </w:r>
          </w:p>
        </w:tc>
        <w:tc>
          <w:tcPr>
            <w:tcW w:w="845" w:type="dxa"/>
            <w:shd w:val="clear" w:color="auto" w:fill="auto"/>
            <w:vAlign w:val="center"/>
          </w:tcPr>
          <w:p w14:paraId="031E22FA" w14:textId="77777777" w:rsidR="00E82C8A" w:rsidRPr="00EF022B" w:rsidRDefault="00E82C8A" w:rsidP="00BD3F08">
            <w:pPr>
              <w:jc w:val="center"/>
              <w:rPr>
                <w:sz w:val="22"/>
                <w:szCs w:val="22"/>
              </w:rPr>
            </w:pPr>
            <w:r w:rsidRPr="00EF022B">
              <w:rPr>
                <w:sz w:val="22"/>
                <w:szCs w:val="22"/>
              </w:rPr>
              <w:t>x</w:t>
            </w:r>
          </w:p>
        </w:tc>
        <w:tc>
          <w:tcPr>
            <w:tcW w:w="850" w:type="dxa"/>
            <w:shd w:val="clear" w:color="auto" w:fill="auto"/>
            <w:vAlign w:val="center"/>
          </w:tcPr>
          <w:p w14:paraId="3630862C"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7E98060C" w14:textId="77777777" w:rsidR="00E82C8A" w:rsidRPr="00EF022B" w:rsidRDefault="00E82C8A" w:rsidP="00BD3F08">
            <w:pPr>
              <w:jc w:val="center"/>
              <w:rPr>
                <w:sz w:val="22"/>
                <w:szCs w:val="22"/>
              </w:rPr>
            </w:pPr>
            <w:r w:rsidRPr="00EF022B">
              <w:rPr>
                <w:sz w:val="22"/>
                <w:szCs w:val="22"/>
              </w:rPr>
              <w:t>x</w:t>
            </w:r>
          </w:p>
        </w:tc>
        <w:tc>
          <w:tcPr>
            <w:tcW w:w="856" w:type="dxa"/>
            <w:shd w:val="clear" w:color="auto" w:fill="auto"/>
            <w:vAlign w:val="center"/>
          </w:tcPr>
          <w:p w14:paraId="292CF6D1"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3D057E87" w14:textId="77777777" w:rsidR="00E82C8A" w:rsidRPr="00EF022B" w:rsidRDefault="00E82C8A" w:rsidP="00BD3F08">
            <w:pPr>
              <w:jc w:val="center"/>
              <w:rPr>
                <w:sz w:val="22"/>
                <w:szCs w:val="22"/>
              </w:rPr>
            </w:pPr>
            <w:r w:rsidRPr="00EF022B">
              <w:rPr>
                <w:sz w:val="22"/>
                <w:szCs w:val="22"/>
              </w:rPr>
              <w:t>x</w:t>
            </w:r>
          </w:p>
        </w:tc>
      </w:tr>
      <w:tr w:rsidR="00E82C8A" w:rsidRPr="00C06F8B" w14:paraId="5A59E316" w14:textId="77777777" w:rsidTr="00E82C8A">
        <w:trPr>
          <w:trHeight w:val="253"/>
          <w:jc w:val="center"/>
        </w:trPr>
        <w:tc>
          <w:tcPr>
            <w:tcW w:w="1276" w:type="dxa"/>
            <w:vMerge/>
            <w:shd w:val="clear" w:color="auto" w:fill="auto"/>
          </w:tcPr>
          <w:p w14:paraId="55DD602A" w14:textId="77777777" w:rsidR="00E82C8A" w:rsidRPr="00C06F8B" w:rsidRDefault="00E82C8A" w:rsidP="00BD3F08">
            <w:pPr>
              <w:ind w:right="-2"/>
              <w:rPr>
                <w:sz w:val="22"/>
                <w:szCs w:val="22"/>
              </w:rPr>
            </w:pPr>
          </w:p>
        </w:tc>
        <w:tc>
          <w:tcPr>
            <w:tcW w:w="2268" w:type="dxa"/>
            <w:vMerge/>
            <w:shd w:val="clear" w:color="auto" w:fill="auto"/>
          </w:tcPr>
          <w:p w14:paraId="28BF0E04" w14:textId="77777777" w:rsidR="00E82C8A" w:rsidRPr="00C06F8B" w:rsidRDefault="00E82C8A" w:rsidP="00BD3F08">
            <w:pPr>
              <w:ind w:right="-2"/>
              <w:jc w:val="center"/>
              <w:rPr>
                <w:sz w:val="22"/>
                <w:szCs w:val="22"/>
              </w:rPr>
            </w:pPr>
          </w:p>
        </w:tc>
        <w:tc>
          <w:tcPr>
            <w:tcW w:w="1418" w:type="dxa"/>
            <w:shd w:val="clear" w:color="auto" w:fill="auto"/>
            <w:vAlign w:val="center"/>
          </w:tcPr>
          <w:p w14:paraId="4489725D" w14:textId="77777777" w:rsidR="00E82C8A" w:rsidRPr="00EF022B" w:rsidRDefault="00E82C8A" w:rsidP="00BD3F08">
            <w:pPr>
              <w:ind w:right="-2"/>
              <w:jc w:val="center"/>
              <w:rPr>
                <w:sz w:val="22"/>
                <w:szCs w:val="22"/>
              </w:rPr>
            </w:pPr>
            <w:r w:rsidRPr="00EF022B">
              <w:rPr>
                <w:sz w:val="22"/>
                <w:szCs w:val="22"/>
              </w:rPr>
              <w:t>с 01.07.2022</w:t>
            </w:r>
          </w:p>
        </w:tc>
        <w:tc>
          <w:tcPr>
            <w:tcW w:w="992" w:type="dxa"/>
            <w:shd w:val="clear" w:color="auto" w:fill="auto"/>
          </w:tcPr>
          <w:p w14:paraId="67F53B7D" w14:textId="77777777" w:rsidR="00E82C8A" w:rsidRPr="00EF022B" w:rsidRDefault="00E82C8A" w:rsidP="00BD3F08">
            <w:pPr>
              <w:jc w:val="center"/>
              <w:rPr>
                <w:sz w:val="22"/>
                <w:szCs w:val="22"/>
              </w:rPr>
            </w:pPr>
            <w:r w:rsidRPr="00EF022B">
              <w:rPr>
                <w:sz w:val="22"/>
                <w:szCs w:val="22"/>
              </w:rPr>
              <w:t>5871,36</w:t>
            </w:r>
          </w:p>
        </w:tc>
        <w:tc>
          <w:tcPr>
            <w:tcW w:w="845" w:type="dxa"/>
            <w:shd w:val="clear" w:color="auto" w:fill="auto"/>
            <w:vAlign w:val="center"/>
          </w:tcPr>
          <w:p w14:paraId="45F82538" w14:textId="77777777" w:rsidR="00E82C8A" w:rsidRPr="00EF022B" w:rsidRDefault="00E82C8A" w:rsidP="00BD3F08">
            <w:pPr>
              <w:jc w:val="center"/>
              <w:rPr>
                <w:sz w:val="22"/>
                <w:szCs w:val="22"/>
              </w:rPr>
            </w:pPr>
            <w:r w:rsidRPr="00EF022B">
              <w:rPr>
                <w:sz w:val="22"/>
                <w:szCs w:val="22"/>
              </w:rPr>
              <w:t>x</w:t>
            </w:r>
          </w:p>
        </w:tc>
        <w:tc>
          <w:tcPr>
            <w:tcW w:w="850" w:type="dxa"/>
            <w:shd w:val="clear" w:color="auto" w:fill="auto"/>
            <w:vAlign w:val="center"/>
          </w:tcPr>
          <w:p w14:paraId="5BB8A404"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55792304" w14:textId="77777777" w:rsidR="00E82C8A" w:rsidRPr="00EF022B" w:rsidRDefault="00E82C8A" w:rsidP="00BD3F08">
            <w:pPr>
              <w:jc w:val="center"/>
              <w:rPr>
                <w:sz w:val="22"/>
                <w:szCs w:val="22"/>
              </w:rPr>
            </w:pPr>
            <w:r w:rsidRPr="00EF022B">
              <w:rPr>
                <w:sz w:val="22"/>
                <w:szCs w:val="22"/>
              </w:rPr>
              <w:t>x</w:t>
            </w:r>
          </w:p>
        </w:tc>
        <w:tc>
          <w:tcPr>
            <w:tcW w:w="856" w:type="dxa"/>
            <w:shd w:val="clear" w:color="auto" w:fill="auto"/>
            <w:vAlign w:val="center"/>
          </w:tcPr>
          <w:p w14:paraId="23412A12"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15F7B14F" w14:textId="77777777" w:rsidR="00E82C8A" w:rsidRPr="00EF022B" w:rsidRDefault="00E82C8A" w:rsidP="00BD3F08">
            <w:pPr>
              <w:jc w:val="center"/>
              <w:rPr>
                <w:sz w:val="22"/>
                <w:szCs w:val="22"/>
              </w:rPr>
            </w:pPr>
            <w:r w:rsidRPr="00EF022B">
              <w:rPr>
                <w:sz w:val="22"/>
                <w:szCs w:val="22"/>
              </w:rPr>
              <w:t>x</w:t>
            </w:r>
          </w:p>
        </w:tc>
      </w:tr>
      <w:tr w:rsidR="00E82C8A" w:rsidRPr="00C06F8B" w14:paraId="79588B58" w14:textId="77777777" w:rsidTr="00E82C8A">
        <w:trPr>
          <w:trHeight w:val="258"/>
          <w:jc w:val="center"/>
        </w:trPr>
        <w:tc>
          <w:tcPr>
            <w:tcW w:w="1276" w:type="dxa"/>
            <w:vMerge/>
            <w:shd w:val="clear" w:color="auto" w:fill="auto"/>
          </w:tcPr>
          <w:p w14:paraId="4569B675" w14:textId="77777777" w:rsidR="00E82C8A" w:rsidRPr="00C06F8B" w:rsidRDefault="00E82C8A" w:rsidP="00BD3F08">
            <w:pPr>
              <w:ind w:right="-2"/>
              <w:rPr>
                <w:sz w:val="22"/>
                <w:szCs w:val="22"/>
              </w:rPr>
            </w:pPr>
          </w:p>
        </w:tc>
        <w:tc>
          <w:tcPr>
            <w:tcW w:w="2268" w:type="dxa"/>
            <w:vMerge/>
            <w:shd w:val="clear" w:color="auto" w:fill="auto"/>
          </w:tcPr>
          <w:p w14:paraId="03897CD3" w14:textId="77777777" w:rsidR="00E82C8A" w:rsidRPr="00C06F8B" w:rsidRDefault="00E82C8A" w:rsidP="00BD3F08">
            <w:pPr>
              <w:ind w:right="-2"/>
              <w:jc w:val="center"/>
              <w:rPr>
                <w:sz w:val="22"/>
                <w:szCs w:val="22"/>
              </w:rPr>
            </w:pPr>
          </w:p>
        </w:tc>
        <w:tc>
          <w:tcPr>
            <w:tcW w:w="1418" w:type="dxa"/>
            <w:shd w:val="clear" w:color="auto" w:fill="auto"/>
            <w:vAlign w:val="center"/>
          </w:tcPr>
          <w:p w14:paraId="4C8667B8" w14:textId="77777777" w:rsidR="00E82C8A" w:rsidRPr="00EF022B" w:rsidRDefault="00E82C8A" w:rsidP="00BD3F08">
            <w:pPr>
              <w:ind w:right="-2"/>
              <w:jc w:val="center"/>
              <w:rPr>
                <w:sz w:val="22"/>
                <w:szCs w:val="22"/>
              </w:rPr>
            </w:pPr>
            <w:r w:rsidRPr="00EF022B">
              <w:rPr>
                <w:sz w:val="22"/>
                <w:szCs w:val="22"/>
              </w:rPr>
              <w:t>с 01.01.2023</w:t>
            </w:r>
          </w:p>
        </w:tc>
        <w:tc>
          <w:tcPr>
            <w:tcW w:w="992" w:type="dxa"/>
            <w:shd w:val="clear" w:color="auto" w:fill="auto"/>
          </w:tcPr>
          <w:p w14:paraId="5B45D91B" w14:textId="77777777" w:rsidR="00E82C8A" w:rsidRPr="00EF022B" w:rsidRDefault="00E82C8A" w:rsidP="00BD3F08">
            <w:pPr>
              <w:jc w:val="center"/>
              <w:rPr>
                <w:sz w:val="22"/>
                <w:szCs w:val="22"/>
              </w:rPr>
            </w:pPr>
            <w:r w:rsidRPr="00EF022B">
              <w:rPr>
                <w:sz w:val="22"/>
                <w:szCs w:val="22"/>
              </w:rPr>
              <w:t>5871,36</w:t>
            </w:r>
          </w:p>
        </w:tc>
        <w:tc>
          <w:tcPr>
            <w:tcW w:w="845" w:type="dxa"/>
            <w:shd w:val="clear" w:color="auto" w:fill="auto"/>
            <w:vAlign w:val="center"/>
          </w:tcPr>
          <w:p w14:paraId="21A6C3CB" w14:textId="77777777" w:rsidR="00E82C8A" w:rsidRPr="00EF022B" w:rsidRDefault="00E82C8A" w:rsidP="00BD3F08">
            <w:pPr>
              <w:jc w:val="center"/>
              <w:rPr>
                <w:sz w:val="22"/>
                <w:szCs w:val="22"/>
              </w:rPr>
            </w:pPr>
            <w:r w:rsidRPr="00EF022B">
              <w:rPr>
                <w:sz w:val="22"/>
                <w:szCs w:val="22"/>
              </w:rPr>
              <w:t>x</w:t>
            </w:r>
          </w:p>
        </w:tc>
        <w:tc>
          <w:tcPr>
            <w:tcW w:w="850" w:type="dxa"/>
            <w:shd w:val="clear" w:color="auto" w:fill="auto"/>
            <w:vAlign w:val="center"/>
          </w:tcPr>
          <w:p w14:paraId="15B1F434"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66F21DDE" w14:textId="77777777" w:rsidR="00E82C8A" w:rsidRPr="00EF022B" w:rsidRDefault="00E82C8A" w:rsidP="00BD3F08">
            <w:pPr>
              <w:jc w:val="center"/>
              <w:rPr>
                <w:sz w:val="22"/>
                <w:szCs w:val="22"/>
              </w:rPr>
            </w:pPr>
            <w:r w:rsidRPr="00EF022B">
              <w:rPr>
                <w:sz w:val="22"/>
                <w:szCs w:val="22"/>
              </w:rPr>
              <w:t>x</w:t>
            </w:r>
          </w:p>
        </w:tc>
        <w:tc>
          <w:tcPr>
            <w:tcW w:w="856" w:type="dxa"/>
            <w:shd w:val="clear" w:color="auto" w:fill="auto"/>
            <w:vAlign w:val="center"/>
          </w:tcPr>
          <w:p w14:paraId="7170C994"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0EF21D3E" w14:textId="77777777" w:rsidR="00E82C8A" w:rsidRPr="00EF022B" w:rsidRDefault="00E82C8A" w:rsidP="00BD3F08">
            <w:pPr>
              <w:jc w:val="center"/>
              <w:rPr>
                <w:sz w:val="22"/>
                <w:szCs w:val="22"/>
              </w:rPr>
            </w:pPr>
            <w:r w:rsidRPr="00EF022B">
              <w:rPr>
                <w:sz w:val="22"/>
                <w:szCs w:val="22"/>
              </w:rPr>
              <w:t>x</w:t>
            </w:r>
          </w:p>
        </w:tc>
      </w:tr>
      <w:tr w:rsidR="00E82C8A" w:rsidRPr="00C06F8B" w14:paraId="1046A7FA" w14:textId="77777777" w:rsidTr="00E82C8A">
        <w:trPr>
          <w:trHeight w:val="258"/>
          <w:jc w:val="center"/>
        </w:trPr>
        <w:tc>
          <w:tcPr>
            <w:tcW w:w="1276" w:type="dxa"/>
            <w:vMerge/>
            <w:shd w:val="clear" w:color="auto" w:fill="auto"/>
          </w:tcPr>
          <w:p w14:paraId="54E6952C" w14:textId="77777777" w:rsidR="00E82C8A" w:rsidRPr="00C06F8B" w:rsidRDefault="00E82C8A" w:rsidP="00BD3F08">
            <w:pPr>
              <w:ind w:right="-2"/>
              <w:rPr>
                <w:sz w:val="22"/>
                <w:szCs w:val="22"/>
              </w:rPr>
            </w:pPr>
          </w:p>
        </w:tc>
        <w:tc>
          <w:tcPr>
            <w:tcW w:w="2268" w:type="dxa"/>
            <w:vMerge/>
            <w:shd w:val="clear" w:color="auto" w:fill="auto"/>
          </w:tcPr>
          <w:p w14:paraId="2CF58989" w14:textId="77777777" w:rsidR="00E82C8A" w:rsidRPr="00C06F8B" w:rsidRDefault="00E82C8A" w:rsidP="00BD3F08">
            <w:pPr>
              <w:ind w:right="-2"/>
              <w:jc w:val="center"/>
              <w:rPr>
                <w:sz w:val="22"/>
                <w:szCs w:val="22"/>
              </w:rPr>
            </w:pPr>
          </w:p>
        </w:tc>
        <w:tc>
          <w:tcPr>
            <w:tcW w:w="1418" w:type="dxa"/>
            <w:shd w:val="clear" w:color="auto" w:fill="auto"/>
            <w:vAlign w:val="center"/>
          </w:tcPr>
          <w:p w14:paraId="62AA0A5C" w14:textId="77777777" w:rsidR="00E82C8A" w:rsidRPr="00EF022B" w:rsidRDefault="00E82C8A" w:rsidP="00BD3F08">
            <w:pPr>
              <w:ind w:right="-2"/>
              <w:jc w:val="center"/>
              <w:rPr>
                <w:sz w:val="22"/>
                <w:szCs w:val="22"/>
                <w:lang w:val="en-US"/>
              </w:rPr>
            </w:pPr>
            <w:r w:rsidRPr="00EF022B">
              <w:rPr>
                <w:sz w:val="22"/>
                <w:szCs w:val="22"/>
              </w:rPr>
              <w:t>с 01.07.2023</w:t>
            </w:r>
          </w:p>
        </w:tc>
        <w:tc>
          <w:tcPr>
            <w:tcW w:w="992" w:type="dxa"/>
            <w:shd w:val="clear" w:color="auto" w:fill="auto"/>
          </w:tcPr>
          <w:p w14:paraId="305C511A" w14:textId="77777777" w:rsidR="00E82C8A" w:rsidRPr="00EF022B" w:rsidRDefault="00E82C8A" w:rsidP="00BD3F08">
            <w:pPr>
              <w:jc w:val="center"/>
              <w:rPr>
                <w:sz w:val="22"/>
                <w:szCs w:val="22"/>
              </w:rPr>
            </w:pPr>
            <w:r w:rsidRPr="00EF022B">
              <w:rPr>
                <w:sz w:val="22"/>
                <w:szCs w:val="22"/>
              </w:rPr>
              <w:t>6190,96</w:t>
            </w:r>
          </w:p>
        </w:tc>
        <w:tc>
          <w:tcPr>
            <w:tcW w:w="845" w:type="dxa"/>
            <w:shd w:val="clear" w:color="auto" w:fill="auto"/>
            <w:vAlign w:val="center"/>
          </w:tcPr>
          <w:p w14:paraId="60A01894" w14:textId="77777777" w:rsidR="00E82C8A" w:rsidRPr="00EF022B" w:rsidRDefault="00E82C8A" w:rsidP="00BD3F08">
            <w:pPr>
              <w:jc w:val="center"/>
              <w:rPr>
                <w:sz w:val="22"/>
                <w:szCs w:val="22"/>
              </w:rPr>
            </w:pPr>
            <w:r w:rsidRPr="00EF022B">
              <w:rPr>
                <w:sz w:val="22"/>
                <w:szCs w:val="22"/>
              </w:rPr>
              <w:t>x</w:t>
            </w:r>
          </w:p>
        </w:tc>
        <w:tc>
          <w:tcPr>
            <w:tcW w:w="850" w:type="dxa"/>
            <w:shd w:val="clear" w:color="auto" w:fill="auto"/>
            <w:vAlign w:val="center"/>
          </w:tcPr>
          <w:p w14:paraId="78DBC033"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21696DF3" w14:textId="77777777" w:rsidR="00E82C8A" w:rsidRPr="00EF022B" w:rsidRDefault="00E82C8A" w:rsidP="00BD3F08">
            <w:pPr>
              <w:jc w:val="center"/>
              <w:rPr>
                <w:sz w:val="22"/>
                <w:szCs w:val="22"/>
              </w:rPr>
            </w:pPr>
            <w:r w:rsidRPr="00EF022B">
              <w:rPr>
                <w:sz w:val="22"/>
                <w:szCs w:val="22"/>
              </w:rPr>
              <w:t>x</w:t>
            </w:r>
          </w:p>
        </w:tc>
        <w:tc>
          <w:tcPr>
            <w:tcW w:w="856" w:type="dxa"/>
            <w:shd w:val="clear" w:color="auto" w:fill="auto"/>
            <w:vAlign w:val="center"/>
          </w:tcPr>
          <w:p w14:paraId="64ABBBD9"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2B5252FE" w14:textId="77777777" w:rsidR="00E82C8A" w:rsidRPr="00EF022B" w:rsidRDefault="00E82C8A" w:rsidP="00BD3F08">
            <w:pPr>
              <w:jc w:val="center"/>
              <w:rPr>
                <w:sz w:val="22"/>
                <w:szCs w:val="22"/>
              </w:rPr>
            </w:pPr>
            <w:r w:rsidRPr="00EF022B">
              <w:rPr>
                <w:sz w:val="22"/>
                <w:szCs w:val="22"/>
              </w:rPr>
              <w:t>x</w:t>
            </w:r>
          </w:p>
        </w:tc>
      </w:tr>
      <w:tr w:rsidR="00E82C8A" w:rsidRPr="00C06F8B" w14:paraId="1C11A543" w14:textId="77777777" w:rsidTr="00E82C8A">
        <w:trPr>
          <w:trHeight w:val="258"/>
          <w:jc w:val="center"/>
        </w:trPr>
        <w:tc>
          <w:tcPr>
            <w:tcW w:w="1276" w:type="dxa"/>
            <w:vMerge/>
            <w:shd w:val="clear" w:color="auto" w:fill="auto"/>
          </w:tcPr>
          <w:p w14:paraId="01A6E329" w14:textId="77777777" w:rsidR="00E82C8A" w:rsidRPr="00C06F8B" w:rsidRDefault="00E82C8A" w:rsidP="00BD3F08">
            <w:pPr>
              <w:ind w:right="-2"/>
              <w:rPr>
                <w:sz w:val="22"/>
                <w:szCs w:val="22"/>
              </w:rPr>
            </w:pPr>
          </w:p>
        </w:tc>
        <w:tc>
          <w:tcPr>
            <w:tcW w:w="2268" w:type="dxa"/>
            <w:vMerge/>
            <w:shd w:val="clear" w:color="auto" w:fill="auto"/>
          </w:tcPr>
          <w:p w14:paraId="7A655E5A" w14:textId="77777777" w:rsidR="00E82C8A" w:rsidRPr="00C06F8B" w:rsidRDefault="00E82C8A" w:rsidP="00BD3F08">
            <w:pPr>
              <w:ind w:right="-2"/>
              <w:jc w:val="center"/>
              <w:rPr>
                <w:sz w:val="22"/>
                <w:szCs w:val="22"/>
              </w:rPr>
            </w:pPr>
          </w:p>
        </w:tc>
        <w:tc>
          <w:tcPr>
            <w:tcW w:w="1418" w:type="dxa"/>
            <w:shd w:val="clear" w:color="auto" w:fill="auto"/>
            <w:vAlign w:val="center"/>
          </w:tcPr>
          <w:p w14:paraId="1DE1A752" w14:textId="77777777" w:rsidR="00E82C8A" w:rsidRPr="00EF022B" w:rsidRDefault="00E82C8A" w:rsidP="00BD3F08">
            <w:pPr>
              <w:ind w:right="-2"/>
              <w:jc w:val="center"/>
              <w:rPr>
                <w:sz w:val="22"/>
                <w:szCs w:val="22"/>
                <w:lang w:val="en-US"/>
              </w:rPr>
            </w:pPr>
            <w:r w:rsidRPr="00EF022B">
              <w:rPr>
                <w:sz w:val="22"/>
                <w:szCs w:val="22"/>
              </w:rPr>
              <w:t>с 01.01.2024</w:t>
            </w:r>
          </w:p>
        </w:tc>
        <w:tc>
          <w:tcPr>
            <w:tcW w:w="992" w:type="dxa"/>
            <w:shd w:val="clear" w:color="auto" w:fill="auto"/>
          </w:tcPr>
          <w:p w14:paraId="74DCC722" w14:textId="77777777" w:rsidR="00E82C8A" w:rsidRPr="00EF022B" w:rsidRDefault="00E82C8A" w:rsidP="00BD3F08">
            <w:pPr>
              <w:jc w:val="center"/>
              <w:rPr>
                <w:sz w:val="22"/>
                <w:szCs w:val="22"/>
              </w:rPr>
            </w:pPr>
            <w:r w:rsidRPr="00EF022B">
              <w:rPr>
                <w:sz w:val="22"/>
                <w:szCs w:val="22"/>
              </w:rPr>
              <w:t>6190,96</w:t>
            </w:r>
          </w:p>
        </w:tc>
        <w:tc>
          <w:tcPr>
            <w:tcW w:w="845" w:type="dxa"/>
            <w:shd w:val="clear" w:color="auto" w:fill="auto"/>
            <w:vAlign w:val="center"/>
          </w:tcPr>
          <w:p w14:paraId="54D05517" w14:textId="77777777" w:rsidR="00E82C8A" w:rsidRPr="00EF022B" w:rsidRDefault="00E82C8A" w:rsidP="00BD3F08">
            <w:pPr>
              <w:jc w:val="center"/>
              <w:rPr>
                <w:sz w:val="22"/>
                <w:szCs w:val="22"/>
              </w:rPr>
            </w:pPr>
            <w:r w:rsidRPr="00EF022B">
              <w:rPr>
                <w:sz w:val="22"/>
                <w:szCs w:val="22"/>
              </w:rPr>
              <w:t>x</w:t>
            </w:r>
          </w:p>
        </w:tc>
        <w:tc>
          <w:tcPr>
            <w:tcW w:w="850" w:type="dxa"/>
            <w:shd w:val="clear" w:color="auto" w:fill="auto"/>
            <w:vAlign w:val="center"/>
          </w:tcPr>
          <w:p w14:paraId="575D495E"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30D47836" w14:textId="77777777" w:rsidR="00E82C8A" w:rsidRPr="00EF022B" w:rsidRDefault="00E82C8A" w:rsidP="00BD3F08">
            <w:pPr>
              <w:jc w:val="center"/>
              <w:rPr>
                <w:sz w:val="22"/>
                <w:szCs w:val="22"/>
              </w:rPr>
            </w:pPr>
            <w:r w:rsidRPr="00EF022B">
              <w:rPr>
                <w:sz w:val="22"/>
                <w:szCs w:val="22"/>
              </w:rPr>
              <w:t>x</w:t>
            </w:r>
          </w:p>
        </w:tc>
        <w:tc>
          <w:tcPr>
            <w:tcW w:w="856" w:type="dxa"/>
            <w:shd w:val="clear" w:color="auto" w:fill="auto"/>
            <w:vAlign w:val="center"/>
          </w:tcPr>
          <w:p w14:paraId="62147A05"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4699F9D1" w14:textId="77777777" w:rsidR="00E82C8A" w:rsidRPr="00EF022B" w:rsidRDefault="00E82C8A" w:rsidP="00BD3F08">
            <w:pPr>
              <w:jc w:val="center"/>
              <w:rPr>
                <w:sz w:val="22"/>
                <w:szCs w:val="22"/>
              </w:rPr>
            </w:pPr>
            <w:r w:rsidRPr="00EF022B">
              <w:rPr>
                <w:sz w:val="22"/>
                <w:szCs w:val="22"/>
              </w:rPr>
              <w:t>x</w:t>
            </w:r>
          </w:p>
        </w:tc>
      </w:tr>
      <w:tr w:rsidR="00E82C8A" w:rsidRPr="00C06F8B" w14:paraId="79930CCB" w14:textId="77777777" w:rsidTr="00E82C8A">
        <w:trPr>
          <w:trHeight w:val="258"/>
          <w:jc w:val="center"/>
        </w:trPr>
        <w:tc>
          <w:tcPr>
            <w:tcW w:w="1276" w:type="dxa"/>
            <w:vMerge/>
            <w:shd w:val="clear" w:color="auto" w:fill="auto"/>
          </w:tcPr>
          <w:p w14:paraId="6BFDC91D" w14:textId="77777777" w:rsidR="00E82C8A" w:rsidRPr="00C06F8B" w:rsidRDefault="00E82C8A" w:rsidP="00BD3F08">
            <w:pPr>
              <w:ind w:right="-2"/>
              <w:rPr>
                <w:sz w:val="22"/>
                <w:szCs w:val="22"/>
              </w:rPr>
            </w:pPr>
          </w:p>
        </w:tc>
        <w:tc>
          <w:tcPr>
            <w:tcW w:w="2268" w:type="dxa"/>
            <w:vMerge/>
            <w:shd w:val="clear" w:color="auto" w:fill="auto"/>
          </w:tcPr>
          <w:p w14:paraId="02194C35" w14:textId="77777777" w:rsidR="00E82C8A" w:rsidRPr="00C06F8B" w:rsidRDefault="00E82C8A" w:rsidP="00BD3F08">
            <w:pPr>
              <w:ind w:right="-2"/>
              <w:jc w:val="center"/>
              <w:rPr>
                <w:sz w:val="22"/>
                <w:szCs w:val="22"/>
              </w:rPr>
            </w:pPr>
          </w:p>
        </w:tc>
        <w:tc>
          <w:tcPr>
            <w:tcW w:w="1418" w:type="dxa"/>
            <w:shd w:val="clear" w:color="auto" w:fill="auto"/>
            <w:vAlign w:val="center"/>
          </w:tcPr>
          <w:p w14:paraId="1F8D4BAC" w14:textId="77777777" w:rsidR="00E82C8A" w:rsidRPr="00EF022B" w:rsidRDefault="00E82C8A" w:rsidP="00BD3F08">
            <w:pPr>
              <w:ind w:right="-2"/>
              <w:jc w:val="center"/>
              <w:rPr>
                <w:sz w:val="22"/>
                <w:szCs w:val="22"/>
                <w:lang w:val="en-US"/>
              </w:rPr>
            </w:pPr>
            <w:r w:rsidRPr="00EF022B">
              <w:rPr>
                <w:sz w:val="22"/>
                <w:szCs w:val="22"/>
              </w:rPr>
              <w:t>с 01.07.2024</w:t>
            </w:r>
          </w:p>
        </w:tc>
        <w:tc>
          <w:tcPr>
            <w:tcW w:w="992" w:type="dxa"/>
            <w:shd w:val="clear" w:color="auto" w:fill="auto"/>
          </w:tcPr>
          <w:p w14:paraId="0A9CC4BB" w14:textId="77777777" w:rsidR="00E82C8A" w:rsidRPr="00EF022B" w:rsidRDefault="00E82C8A" w:rsidP="00BD3F08">
            <w:pPr>
              <w:jc w:val="center"/>
              <w:rPr>
                <w:sz w:val="22"/>
                <w:szCs w:val="22"/>
              </w:rPr>
            </w:pPr>
            <w:r w:rsidRPr="00EF022B">
              <w:rPr>
                <w:sz w:val="22"/>
                <w:szCs w:val="22"/>
              </w:rPr>
              <w:t>6388,22</w:t>
            </w:r>
          </w:p>
        </w:tc>
        <w:tc>
          <w:tcPr>
            <w:tcW w:w="845" w:type="dxa"/>
            <w:shd w:val="clear" w:color="auto" w:fill="auto"/>
            <w:vAlign w:val="center"/>
          </w:tcPr>
          <w:p w14:paraId="3B33E9BD" w14:textId="77777777" w:rsidR="00E82C8A" w:rsidRPr="00EF022B" w:rsidRDefault="00E82C8A" w:rsidP="00BD3F08">
            <w:pPr>
              <w:jc w:val="center"/>
              <w:rPr>
                <w:sz w:val="22"/>
                <w:szCs w:val="22"/>
              </w:rPr>
            </w:pPr>
            <w:r w:rsidRPr="00EF022B">
              <w:rPr>
                <w:sz w:val="22"/>
                <w:szCs w:val="22"/>
              </w:rPr>
              <w:t>x</w:t>
            </w:r>
          </w:p>
        </w:tc>
        <w:tc>
          <w:tcPr>
            <w:tcW w:w="850" w:type="dxa"/>
            <w:shd w:val="clear" w:color="auto" w:fill="auto"/>
            <w:vAlign w:val="center"/>
          </w:tcPr>
          <w:p w14:paraId="519ACD27"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3ABD34AC" w14:textId="77777777" w:rsidR="00E82C8A" w:rsidRPr="00EF022B" w:rsidRDefault="00E82C8A" w:rsidP="00BD3F08">
            <w:pPr>
              <w:jc w:val="center"/>
              <w:rPr>
                <w:sz w:val="22"/>
                <w:szCs w:val="22"/>
              </w:rPr>
            </w:pPr>
            <w:r w:rsidRPr="00EF022B">
              <w:rPr>
                <w:sz w:val="22"/>
                <w:szCs w:val="22"/>
              </w:rPr>
              <w:t>x</w:t>
            </w:r>
          </w:p>
        </w:tc>
        <w:tc>
          <w:tcPr>
            <w:tcW w:w="856" w:type="dxa"/>
            <w:shd w:val="clear" w:color="auto" w:fill="auto"/>
            <w:vAlign w:val="center"/>
          </w:tcPr>
          <w:p w14:paraId="079A8CB8"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4F152757" w14:textId="77777777" w:rsidR="00E82C8A" w:rsidRPr="00EF022B" w:rsidRDefault="00E82C8A" w:rsidP="00BD3F08">
            <w:pPr>
              <w:jc w:val="center"/>
              <w:rPr>
                <w:sz w:val="22"/>
                <w:szCs w:val="22"/>
              </w:rPr>
            </w:pPr>
            <w:r w:rsidRPr="00EF022B">
              <w:rPr>
                <w:sz w:val="22"/>
                <w:szCs w:val="22"/>
              </w:rPr>
              <w:t>x</w:t>
            </w:r>
          </w:p>
        </w:tc>
      </w:tr>
      <w:tr w:rsidR="00E82C8A" w:rsidRPr="00C06F8B" w14:paraId="073D17AA" w14:textId="77777777" w:rsidTr="00E82C8A">
        <w:trPr>
          <w:trHeight w:val="258"/>
          <w:jc w:val="center"/>
        </w:trPr>
        <w:tc>
          <w:tcPr>
            <w:tcW w:w="1276" w:type="dxa"/>
            <w:vMerge/>
            <w:shd w:val="clear" w:color="auto" w:fill="auto"/>
          </w:tcPr>
          <w:p w14:paraId="195EBFEF" w14:textId="77777777" w:rsidR="00E82C8A" w:rsidRPr="00C06F8B" w:rsidRDefault="00E82C8A" w:rsidP="00BD3F08">
            <w:pPr>
              <w:ind w:right="-2"/>
              <w:rPr>
                <w:sz w:val="22"/>
                <w:szCs w:val="22"/>
              </w:rPr>
            </w:pPr>
          </w:p>
        </w:tc>
        <w:tc>
          <w:tcPr>
            <w:tcW w:w="2268" w:type="dxa"/>
            <w:vMerge/>
            <w:shd w:val="clear" w:color="auto" w:fill="auto"/>
          </w:tcPr>
          <w:p w14:paraId="62F5F4C9" w14:textId="77777777" w:rsidR="00E82C8A" w:rsidRPr="00C06F8B" w:rsidRDefault="00E82C8A" w:rsidP="00BD3F08">
            <w:pPr>
              <w:ind w:right="-2"/>
              <w:jc w:val="center"/>
              <w:rPr>
                <w:sz w:val="22"/>
                <w:szCs w:val="22"/>
              </w:rPr>
            </w:pPr>
          </w:p>
        </w:tc>
        <w:tc>
          <w:tcPr>
            <w:tcW w:w="1418" w:type="dxa"/>
            <w:shd w:val="clear" w:color="auto" w:fill="auto"/>
            <w:vAlign w:val="center"/>
          </w:tcPr>
          <w:p w14:paraId="10BCAF5E" w14:textId="77777777" w:rsidR="00E82C8A" w:rsidRPr="00EF022B" w:rsidRDefault="00E82C8A" w:rsidP="00BD3F08">
            <w:pPr>
              <w:ind w:right="-2"/>
              <w:jc w:val="center"/>
              <w:rPr>
                <w:sz w:val="22"/>
                <w:szCs w:val="22"/>
                <w:lang w:val="en-US"/>
              </w:rPr>
            </w:pPr>
            <w:r w:rsidRPr="00EF022B">
              <w:rPr>
                <w:sz w:val="22"/>
                <w:szCs w:val="22"/>
              </w:rPr>
              <w:t>с 01.01.2025</w:t>
            </w:r>
          </w:p>
        </w:tc>
        <w:tc>
          <w:tcPr>
            <w:tcW w:w="992" w:type="dxa"/>
            <w:shd w:val="clear" w:color="auto" w:fill="auto"/>
          </w:tcPr>
          <w:p w14:paraId="31A075A7" w14:textId="77777777" w:rsidR="00E82C8A" w:rsidRPr="00EF022B" w:rsidRDefault="00E82C8A" w:rsidP="00BD3F08">
            <w:pPr>
              <w:jc w:val="center"/>
              <w:rPr>
                <w:sz w:val="22"/>
                <w:szCs w:val="22"/>
              </w:rPr>
            </w:pPr>
            <w:r w:rsidRPr="00EF022B">
              <w:rPr>
                <w:sz w:val="22"/>
                <w:szCs w:val="22"/>
              </w:rPr>
              <w:t>6388,22</w:t>
            </w:r>
          </w:p>
        </w:tc>
        <w:tc>
          <w:tcPr>
            <w:tcW w:w="845" w:type="dxa"/>
            <w:shd w:val="clear" w:color="auto" w:fill="auto"/>
            <w:vAlign w:val="center"/>
          </w:tcPr>
          <w:p w14:paraId="73CE4C99" w14:textId="77777777" w:rsidR="00E82C8A" w:rsidRPr="00EF022B" w:rsidRDefault="00E82C8A" w:rsidP="00BD3F08">
            <w:pPr>
              <w:jc w:val="center"/>
              <w:rPr>
                <w:sz w:val="22"/>
                <w:szCs w:val="22"/>
              </w:rPr>
            </w:pPr>
            <w:r w:rsidRPr="00EF022B">
              <w:rPr>
                <w:sz w:val="22"/>
                <w:szCs w:val="22"/>
              </w:rPr>
              <w:t>x</w:t>
            </w:r>
          </w:p>
        </w:tc>
        <w:tc>
          <w:tcPr>
            <w:tcW w:w="850" w:type="dxa"/>
            <w:shd w:val="clear" w:color="auto" w:fill="auto"/>
            <w:vAlign w:val="center"/>
          </w:tcPr>
          <w:p w14:paraId="4C5D8DFB"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3C1CAE86" w14:textId="77777777" w:rsidR="00E82C8A" w:rsidRPr="00EF022B" w:rsidRDefault="00E82C8A" w:rsidP="00BD3F08">
            <w:pPr>
              <w:jc w:val="center"/>
              <w:rPr>
                <w:sz w:val="22"/>
                <w:szCs w:val="22"/>
              </w:rPr>
            </w:pPr>
            <w:r w:rsidRPr="00EF022B">
              <w:rPr>
                <w:sz w:val="22"/>
                <w:szCs w:val="22"/>
              </w:rPr>
              <w:t>x</w:t>
            </w:r>
          </w:p>
        </w:tc>
        <w:tc>
          <w:tcPr>
            <w:tcW w:w="856" w:type="dxa"/>
            <w:shd w:val="clear" w:color="auto" w:fill="auto"/>
            <w:vAlign w:val="center"/>
          </w:tcPr>
          <w:p w14:paraId="33602A70"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0B48E9C6" w14:textId="77777777" w:rsidR="00E82C8A" w:rsidRPr="00EF022B" w:rsidRDefault="00E82C8A" w:rsidP="00BD3F08">
            <w:pPr>
              <w:jc w:val="center"/>
              <w:rPr>
                <w:sz w:val="22"/>
                <w:szCs w:val="22"/>
              </w:rPr>
            </w:pPr>
            <w:r w:rsidRPr="00EF022B">
              <w:rPr>
                <w:sz w:val="22"/>
                <w:szCs w:val="22"/>
              </w:rPr>
              <w:t>x</w:t>
            </w:r>
          </w:p>
        </w:tc>
      </w:tr>
      <w:tr w:rsidR="00E82C8A" w:rsidRPr="00C06F8B" w14:paraId="16C38C39" w14:textId="77777777" w:rsidTr="00E82C8A">
        <w:trPr>
          <w:trHeight w:val="258"/>
          <w:jc w:val="center"/>
        </w:trPr>
        <w:tc>
          <w:tcPr>
            <w:tcW w:w="1276" w:type="dxa"/>
            <w:vMerge/>
            <w:shd w:val="clear" w:color="auto" w:fill="auto"/>
          </w:tcPr>
          <w:p w14:paraId="4DC19A37" w14:textId="77777777" w:rsidR="00E82C8A" w:rsidRPr="00C06F8B" w:rsidRDefault="00E82C8A" w:rsidP="00BD3F08">
            <w:pPr>
              <w:ind w:right="-2"/>
              <w:rPr>
                <w:sz w:val="22"/>
                <w:szCs w:val="22"/>
              </w:rPr>
            </w:pPr>
          </w:p>
        </w:tc>
        <w:tc>
          <w:tcPr>
            <w:tcW w:w="2268" w:type="dxa"/>
            <w:vMerge/>
            <w:shd w:val="clear" w:color="auto" w:fill="auto"/>
          </w:tcPr>
          <w:p w14:paraId="1746186F" w14:textId="77777777" w:rsidR="00E82C8A" w:rsidRPr="00C06F8B" w:rsidRDefault="00E82C8A" w:rsidP="00BD3F08">
            <w:pPr>
              <w:ind w:right="-2"/>
              <w:jc w:val="center"/>
              <w:rPr>
                <w:sz w:val="22"/>
                <w:szCs w:val="22"/>
              </w:rPr>
            </w:pPr>
          </w:p>
        </w:tc>
        <w:tc>
          <w:tcPr>
            <w:tcW w:w="1418" w:type="dxa"/>
            <w:shd w:val="clear" w:color="auto" w:fill="auto"/>
            <w:vAlign w:val="center"/>
          </w:tcPr>
          <w:p w14:paraId="772415BD" w14:textId="77777777" w:rsidR="00E82C8A" w:rsidRPr="00EF022B" w:rsidRDefault="00E82C8A" w:rsidP="00BD3F08">
            <w:pPr>
              <w:ind w:right="-2"/>
              <w:jc w:val="center"/>
              <w:rPr>
                <w:sz w:val="22"/>
                <w:szCs w:val="22"/>
              </w:rPr>
            </w:pPr>
            <w:r w:rsidRPr="00EF022B">
              <w:rPr>
                <w:sz w:val="22"/>
                <w:szCs w:val="22"/>
              </w:rPr>
              <w:t>с 01.07.2025</w:t>
            </w:r>
          </w:p>
        </w:tc>
        <w:tc>
          <w:tcPr>
            <w:tcW w:w="992" w:type="dxa"/>
            <w:shd w:val="clear" w:color="auto" w:fill="auto"/>
          </w:tcPr>
          <w:p w14:paraId="3E62F570" w14:textId="77777777" w:rsidR="00E82C8A" w:rsidRPr="00EF022B" w:rsidRDefault="00E82C8A" w:rsidP="00BD3F08">
            <w:pPr>
              <w:jc w:val="center"/>
              <w:rPr>
                <w:sz w:val="22"/>
                <w:szCs w:val="22"/>
              </w:rPr>
            </w:pPr>
            <w:r w:rsidRPr="00EF022B">
              <w:rPr>
                <w:sz w:val="22"/>
                <w:szCs w:val="22"/>
              </w:rPr>
              <w:t>6637,44</w:t>
            </w:r>
          </w:p>
        </w:tc>
        <w:tc>
          <w:tcPr>
            <w:tcW w:w="845" w:type="dxa"/>
            <w:shd w:val="clear" w:color="auto" w:fill="auto"/>
            <w:vAlign w:val="center"/>
          </w:tcPr>
          <w:p w14:paraId="756E943D" w14:textId="77777777" w:rsidR="00E82C8A" w:rsidRPr="00EF022B" w:rsidRDefault="00E82C8A" w:rsidP="00BD3F08">
            <w:pPr>
              <w:jc w:val="center"/>
              <w:rPr>
                <w:sz w:val="22"/>
                <w:szCs w:val="22"/>
              </w:rPr>
            </w:pPr>
            <w:r w:rsidRPr="00EF022B">
              <w:rPr>
                <w:sz w:val="22"/>
                <w:szCs w:val="22"/>
              </w:rPr>
              <w:t>x</w:t>
            </w:r>
          </w:p>
        </w:tc>
        <w:tc>
          <w:tcPr>
            <w:tcW w:w="850" w:type="dxa"/>
            <w:shd w:val="clear" w:color="auto" w:fill="auto"/>
            <w:vAlign w:val="center"/>
          </w:tcPr>
          <w:p w14:paraId="2E39DE19"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7D0A3B52" w14:textId="77777777" w:rsidR="00E82C8A" w:rsidRPr="00EF022B" w:rsidRDefault="00E82C8A" w:rsidP="00BD3F08">
            <w:pPr>
              <w:jc w:val="center"/>
              <w:rPr>
                <w:sz w:val="22"/>
                <w:szCs w:val="22"/>
              </w:rPr>
            </w:pPr>
            <w:r w:rsidRPr="00EF022B">
              <w:rPr>
                <w:sz w:val="22"/>
                <w:szCs w:val="22"/>
              </w:rPr>
              <w:t>x</w:t>
            </w:r>
          </w:p>
        </w:tc>
        <w:tc>
          <w:tcPr>
            <w:tcW w:w="856" w:type="dxa"/>
            <w:shd w:val="clear" w:color="auto" w:fill="auto"/>
            <w:vAlign w:val="center"/>
          </w:tcPr>
          <w:p w14:paraId="0C92BB9E"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74345591" w14:textId="77777777" w:rsidR="00E82C8A" w:rsidRPr="00EF022B" w:rsidRDefault="00E82C8A" w:rsidP="00BD3F08">
            <w:pPr>
              <w:jc w:val="center"/>
              <w:rPr>
                <w:sz w:val="22"/>
                <w:szCs w:val="22"/>
              </w:rPr>
            </w:pPr>
            <w:r w:rsidRPr="00EF022B">
              <w:rPr>
                <w:sz w:val="22"/>
                <w:szCs w:val="22"/>
              </w:rPr>
              <w:t>x</w:t>
            </w:r>
          </w:p>
        </w:tc>
      </w:tr>
      <w:tr w:rsidR="00E82C8A" w:rsidRPr="00C06F8B" w14:paraId="0B38BBDE" w14:textId="77777777" w:rsidTr="00E82C8A">
        <w:trPr>
          <w:trHeight w:val="258"/>
          <w:jc w:val="center"/>
        </w:trPr>
        <w:tc>
          <w:tcPr>
            <w:tcW w:w="1276" w:type="dxa"/>
            <w:vMerge/>
            <w:shd w:val="clear" w:color="auto" w:fill="auto"/>
          </w:tcPr>
          <w:p w14:paraId="66E71396" w14:textId="77777777" w:rsidR="00E82C8A" w:rsidRPr="00C06F8B" w:rsidRDefault="00E82C8A" w:rsidP="00BD3F08">
            <w:pPr>
              <w:ind w:right="-2"/>
              <w:rPr>
                <w:sz w:val="22"/>
                <w:szCs w:val="22"/>
              </w:rPr>
            </w:pPr>
          </w:p>
        </w:tc>
        <w:tc>
          <w:tcPr>
            <w:tcW w:w="2268" w:type="dxa"/>
            <w:vMerge/>
            <w:shd w:val="clear" w:color="auto" w:fill="auto"/>
          </w:tcPr>
          <w:p w14:paraId="49E75A20" w14:textId="77777777" w:rsidR="00E82C8A" w:rsidRPr="00C06F8B" w:rsidRDefault="00E82C8A" w:rsidP="00BD3F08">
            <w:pPr>
              <w:ind w:right="-2"/>
              <w:jc w:val="center"/>
              <w:rPr>
                <w:sz w:val="22"/>
                <w:szCs w:val="22"/>
              </w:rPr>
            </w:pPr>
          </w:p>
        </w:tc>
        <w:tc>
          <w:tcPr>
            <w:tcW w:w="1418" w:type="dxa"/>
            <w:shd w:val="clear" w:color="auto" w:fill="auto"/>
            <w:vAlign w:val="center"/>
          </w:tcPr>
          <w:p w14:paraId="4B796866" w14:textId="77777777" w:rsidR="00E82C8A" w:rsidRPr="00EF022B" w:rsidRDefault="00E82C8A" w:rsidP="00BD3F08">
            <w:pPr>
              <w:ind w:right="-2"/>
              <w:jc w:val="center"/>
              <w:rPr>
                <w:sz w:val="22"/>
                <w:szCs w:val="22"/>
              </w:rPr>
            </w:pPr>
            <w:r w:rsidRPr="00EF022B">
              <w:rPr>
                <w:sz w:val="22"/>
                <w:szCs w:val="22"/>
              </w:rPr>
              <w:t>с 01.01.2026</w:t>
            </w:r>
          </w:p>
        </w:tc>
        <w:tc>
          <w:tcPr>
            <w:tcW w:w="992" w:type="dxa"/>
            <w:shd w:val="clear" w:color="auto" w:fill="auto"/>
          </w:tcPr>
          <w:p w14:paraId="0BA6E4AE" w14:textId="77777777" w:rsidR="00E82C8A" w:rsidRPr="00EF022B" w:rsidRDefault="00E82C8A" w:rsidP="00BD3F08">
            <w:pPr>
              <w:jc w:val="center"/>
              <w:rPr>
                <w:sz w:val="22"/>
                <w:szCs w:val="22"/>
              </w:rPr>
            </w:pPr>
            <w:r w:rsidRPr="00EF022B">
              <w:rPr>
                <w:sz w:val="22"/>
                <w:szCs w:val="22"/>
              </w:rPr>
              <w:t>6637,44</w:t>
            </w:r>
          </w:p>
        </w:tc>
        <w:tc>
          <w:tcPr>
            <w:tcW w:w="845" w:type="dxa"/>
            <w:shd w:val="clear" w:color="auto" w:fill="auto"/>
            <w:vAlign w:val="center"/>
          </w:tcPr>
          <w:p w14:paraId="1C9F8F9A" w14:textId="77777777" w:rsidR="00E82C8A" w:rsidRPr="00EF022B" w:rsidRDefault="00E82C8A" w:rsidP="00BD3F08">
            <w:pPr>
              <w:jc w:val="center"/>
              <w:rPr>
                <w:sz w:val="22"/>
                <w:szCs w:val="22"/>
              </w:rPr>
            </w:pPr>
            <w:r w:rsidRPr="00EF022B">
              <w:rPr>
                <w:sz w:val="22"/>
                <w:szCs w:val="22"/>
              </w:rPr>
              <w:t>x</w:t>
            </w:r>
          </w:p>
        </w:tc>
        <w:tc>
          <w:tcPr>
            <w:tcW w:w="850" w:type="dxa"/>
            <w:shd w:val="clear" w:color="auto" w:fill="auto"/>
            <w:vAlign w:val="center"/>
          </w:tcPr>
          <w:p w14:paraId="3054B6C0"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3CF3B93E" w14:textId="77777777" w:rsidR="00E82C8A" w:rsidRPr="00EF022B" w:rsidRDefault="00E82C8A" w:rsidP="00BD3F08">
            <w:pPr>
              <w:jc w:val="center"/>
              <w:rPr>
                <w:sz w:val="22"/>
                <w:szCs w:val="22"/>
              </w:rPr>
            </w:pPr>
            <w:r w:rsidRPr="00EF022B">
              <w:rPr>
                <w:sz w:val="22"/>
                <w:szCs w:val="22"/>
              </w:rPr>
              <w:t>x</w:t>
            </w:r>
          </w:p>
        </w:tc>
        <w:tc>
          <w:tcPr>
            <w:tcW w:w="856" w:type="dxa"/>
            <w:shd w:val="clear" w:color="auto" w:fill="auto"/>
            <w:vAlign w:val="center"/>
          </w:tcPr>
          <w:p w14:paraId="6D166307"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0EE1E5C7" w14:textId="77777777" w:rsidR="00E82C8A" w:rsidRPr="00EF022B" w:rsidRDefault="00E82C8A" w:rsidP="00BD3F08">
            <w:pPr>
              <w:jc w:val="center"/>
              <w:rPr>
                <w:sz w:val="22"/>
                <w:szCs w:val="22"/>
              </w:rPr>
            </w:pPr>
            <w:r w:rsidRPr="00EF022B">
              <w:rPr>
                <w:sz w:val="22"/>
                <w:szCs w:val="22"/>
              </w:rPr>
              <w:t>x</w:t>
            </w:r>
          </w:p>
        </w:tc>
      </w:tr>
      <w:tr w:rsidR="00E82C8A" w:rsidRPr="00C06F8B" w14:paraId="0DFEE50F" w14:textId="77777777" w:rsidTr="00E82C8A">
        <w:trPr>
          <w:trHeight w:val="258"/>
          <w:jc w:val="center"/>
        </w:trPr>
        <w:tc>
          <w:tcPr>
            <w:tcW w:w="1276" w:type="dxa"/>
            <w:vMerge/>
            <w:shd w:val="clear" w:color="auto" w:fill="auto"/>
          </w:tcPr>
          <w:p w14:paraId="1A8BEC72" w14:textId="77777777" w:rsidR="00E82C8A" w:rsidRPr="00C06F8B" w:rsidRDefault="00E82C8A" w:rsidP="00BD3F08">
            <w:pPr>
              <w:ind w:right="-2"/>
              <w:rPr>
                <w:sz w:val="22"/>
                <w:szCs w:val="22"/>
              </w:rPr>
            </w:pPr>
          </w:p>
        </w:tc>
        <w:tc>
          <w:tcPr>
            <w:tcW w:w="2268" w:type="dxa"/>
            <w:vMerge/>
            <w:shd w:val="clear" w:color="auto" w:fill="auto"/>
          </w:tcPr>
          <w:p w14:paraId="04FA9F1E" w14:textId="77777777" w:rsidR="00E82C8A" w:rsidRPr="00C06F8B" w:rsidRDefault="00E82C8A" w:rsidP="00BD3F08">
            <w:pPr>
              <w:ind w:right="-2"/>
              <w:jc w:val="center"/>
              <w:rPr>
                <w:sz w:val="22"/>
                <w:szCs w:val="22"/>
              </w:rPr>
            </w:pPr>
          </w:p>
        </w:tc>
        <w:tc>
          <w:tcPr>
            <w:tcW w:w="1418" w:type="dxa"/>
            <w:shd w:val="clear" w:color="auto" w:fill="auto"/>
            <w:vAlign w:val="center"/>
          </w:tcPr>
          <w:p w14:paraId="1DB7033D" w14:textId="77777777" w:rsidR="00E82C8A" w:rsidRPr="00EF022B" w:rsidRDefault="00E82C8A" w:rsidP="00BD3F08">
            <w:pPr>
              <w:ind w:right="-2"/>
              <w:jc w:val="center"/>
              <w:rPr>
                <w:sz w:val="22"/>
                <w:szCs w:val="22"/>
              </w:rPr>
            </w:pPr>
            <w:r w:rsidRPr="00EF022B">
              <w:rPr>
                <w:sz w:val="22"/>
                <w:szCs w:val="22"/>
              </w:rPr>
              <w:t>с 01.07.2026</w:t>
            </w:r>
          </w:p>
        </w:tc>
        <w:tc>
          <w:tcPr>
            <w:tcW w:w="992" w:type="dxa"/>
            <w:shd w:val="clear" w:color="auto" w:fill="auto"/>
          </w:tcPr>
          <w:p w14:paraId="1103FDA0" w14:textId="77777777" w:rsidR="00E82C8A" w:rsidRPr="00EF022B" w:rsidRDefault="00E82C8A" w:rsidP="00BD3F08">
            <w:pPr>
              <w:jc w:val="center"/>
              <w:rPr>
                <w:sz w:val="22"/>
                <w:szCs w:val="22"/>
              </w:rPr>
            </w:pPr>
            <w:r w:rsidRPr="00EF022B">
              <w:rPr>
                <w:sz w:val="22"/>
                <w:szCs w:val="22"/>
              </w:rPr>
              <w:t>6778,50</w:t>
            </w:r>
          </w:p>
        </w:tc>
        <w:tc>
          <w:tcPr>
            <w:tcW w:w="845" w:type="dxa"/>
            <w:shd w:val="clear" w:color="auto" w:fill="auto"/>
            <w:vAlign w:val="center"/>
          </w:tcPr>
          <w:p w14:paraId="61259B05" w14:textId="77777777" w:rsidR="00E82C8A" w:rsidRPr="00EF022B" w:rsidRDefault="00E82C8A" w:rsidP="00BD3F08">
            <w:pPr>
              <w:jc w:val="center"/>
              <w:rPr>
                <w:sz w:val="22"/>
                <w:szCs w:val="22"/>
              </w:rPr>
            </w:pPr>
            <w:r w:rsidRPr="00EF022B">
              <w:rPr>
                <w:sz w:val="22"/>
                <w:szCs w:val="22"/>
              </w:rPr>
              <w:t>x</w:t>
            </w:r>
          </w:p>
        </w:tc>
        <w:tc>
          <w:tcPr>
            <w:tcW w:w="850" w:type="dxa"/>
            <w:shd w:val="clear" w:color="auto" w:fill="auto"/>
            <w:vAlign w:val="center"/>
          </w:tcPr>
          <w:p w14:paraId="7AB8FBFC"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25A7E557" w14:textId="77777777" w:rsidR="00E82C8A" w:rsidRPr="00EF022B" w:rsidRDefault="00E82C8A" w:rsidP="00BD3F08">
            <w:pPr>
              <w:jc w:val="center"/>
              <w:rPr>
                <w:sz w:val="22"/>
                <w:szCs w:val="22"/>
              </w:rPr>
            </w:pPr>
            <w:r w:rsidRPr="00EF022B">
              <w:rPr>
                <w:sz w:val="22"/>
                <w:szCs w:val="22"/>
              </w:rPr>
              <w:t>x</w:t>
            </w:r>
          </w:p>
        </w:tc>
        <w:tc>
          <w:tcPr>
            <w:tcW w:w="856" w:type="dxa"/>
            <w:shd w:val="clear" w:color="auto" w:fill="auto"/>
            <w:vAlign w:val="center"/>
          </w:tcPr>
          <w:p w14:paraId="3515F892"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26EDDB32" w14:textId="77777777" w:rsidR="00E82C8A" w:rsidRPr="00EF022B" w:rsidRDefault="00E82C8A" w:rsidP="00BD3F08">
            <w:pPr>
              <w:jc w:val="center"/>
              <w:rPr>
                <w:sz w:val="22"/>
                <w:szCs w:val="22"/>
              </w:rPr>
            </w:pPr>
            <w:r w:rsidRPr="00EF022B">
              <w:rPr>
                <w:sz w:val="22"/>
                <w:szCs w:val="22"/>
              </w:rPr>
              <w:t>x</w:t>
            </w:r>
          </w:p>
        </w:tc>
      </w:tr>
      <w:tr w:rsidR="00E82C8A" w:rsidRPr="00C06F8B" w14:paraId="6569AD2E" w14:textId="77777777" w:rsidTr="00E82C8A">
        <w:trPr>
          <w:trHeight w:val="258"/>
          <w:jc w:val="center"/>
        </w:trPr>
        <w:tc>
          <w:tcPr>
            <w:tcW w:w="1276" w:type="dxa"/>
            <w:vMerge/>
            <w:shd w:val="clear" w:color="auto" w:fill="auto"/>
          </w:tcPr>
          <w:p w14:paraId="06A62667" w14:textId="77777777" w:rsidR="00E82C8A" w:rsidRPr="00C06F8B" w:rsidRDefault="00E82C8A" w:rsidP="00BD3F08">
            <w:pPr>
              <w:ind w:right="-2"/>
              <w:rPr>
                <w:sz w:val="22"/>
                <w:szCs w:val="22"/>
              </w:rPr>
            </w:pPr>
          </w:p>
        </w:tc>
        <w:tc>
          <w:tcPr>
            <w:tcW w:w="2268" w:type="dxa"/>
            <w:vMerge/>
            <w:shd w:val="clear" w:color="auto" w:fill="auto"/>
          </w:tcPr>
          <w:p w14:paraId="2F1BE881" w14:textId="77777777" w:rsidR="00E82C8A" w:rsidRPr="00C06F8B" w:rsidRDefault="00E82C8A" w:rsidP="00BD3F08">
            <w:pPr>
              <w:ind w:right="-2"/>
              <w:jc w:val="center"/>
              <w:rPr>
                <w:sz w:val="22"/>
                <w:szCs w:val="22"/>
              </w:rPr>
            </w:pPr>
          </w:p>
        </w:tc>
        <w:tc>
          <w:tcPr>
            <w:tcW w:w="1418" w:type="dxa"/>
            <w:shd w:val="clear" w:color="auto" w:fill="auto"/>
            <w:vAlign w:val="center"/>
          </w:tcPr>
          <w:p w14:paraId="5CB36159" w14:textId="77777777" w:rsidR="00E82C8A" w:rsidRPr="00EF022B" w:rsidRDefault="00E82C8A" w:rsidP="00BD3F08">
            <w:pPr>
              <w:ind w:right="-2"/>
              <w:jc w:val="center"/>
              <w:rPr>
                <w:sz w:val="22"/>
                <w:szCs w:val="22"/>
              </w:rPr>
            </w:pPr>
            <w:r w:rsidRPr="00EF022B">
              <w:rPr>
                <w:sz w:val="22"/>
                <w:szCs w:val="22"/>
              </w:rPr>
              <w:t>с 01.01.2027</w:t>
            </w:r>
          </w:p>
        </w:tc>
        <w:tc>
          <w:tcPr>
            <w:tcW w:w="992" w:type="dxa"/>
            <w:shd w:val="clear" w:color="auto" w:fill="auto"/>
          </w:tcPr>
          <w:p w14:paraId="68AA6DEB" w14:textId="77777777" w:rsidR="00E82C8A" w:rsidRPr="00EF022B" w:rsidRDefault="00E82C8A" w:rsidP="00BD3F08">
            <w:pPr>
              <w:jc w:val="center"/>
              <w:rPr>
                <w:sz w:val="22"/>
                <w:szCs w:val="22"/>
              </w:rPr>
            </w:pPr>
            <w:r w:rsidRPr="00EF022B">
              <w:rPr>
                <w:sz w:val="22"/>
                <w:szCs w:val="22"/>
              </w:rPr>
              <w:t>6778,50</w:t>
            </w:r>
          </w:p>
        </w:tc>
        <w:tc>
          <w:tcPr>
            <w:tcW w:w="845" w:type="dxa"/>
            <w:shd w:val="clear" w:color="auto" w:fill="auto"/>
            <w:vAlign w:val="center"/>
          </w:tcPr>
          <w:p w14:paraId="6D47C15C" w14:textId="77777777" w:rsidR="00E82C8A" w:rsidRPr="00EF022B" w:rsidRDefault="00E82C8A" w:rsidP="00BD3F08">
            <w:pPr>
              <w:jc w:val="center"/>
              <w:rPr>
                <w:sz w:val="22"/>
                <w:szCs w:val="22"/>
              </w:rPr>
            </w:pPr>
            <w:r w:rsidRPr="00EF022B">
              <w:rPr>
                <w:sz w:val="22"/>
                <w:szCs w:val="22"/>
              </w:rPr>
              <w:t>x</w:t>
            </w:r>
          </w:p>
        </w:tc>
        <w:tc>
          <w:tcPr>
            <w:tcW w:w="850" w:type="dxa"/>
            <w:shd w:val="clear" w:color="auto" w:fill="auto"/>
            <w:vAlign w:val="center"/>
          </w:tcPr>
          <w:p w14:paraId="74D1E353"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330ADF90" w14:textId="77777777" w:rsidR="00E82C8A" w:rsidRPr="00EF022B" w:rsidRDefault="00E82C8A" w:rsidP="00BD3F08">
            <w:pPr>
              <w:jc w:val="center"/>
              <w:rPr>
                <w:sz w:val="22"/>
                <w:szCs w:val="22"/>
              </w:rPr>
            </w:pPr>
            <w:r w:rsidRPr="00EF022B">
              <w:rPr>
                <w:sz w:val="22"/>
                <w:szCs w:val="22"/>
              </w:rPr>
              <w:t>x</w:t>
            </w:r>
          </w:p>
        </w:tc>
        <w:tc>
          <w:tcPr>
            <w:tcW w:w="856" w:type="dxa"/>
            <w:shd w:val="clear" w:color="auto" w:fill="auto"/>
            <w:vAlign w:val="center"/>
          </w:tcPr>
          <w:p w14:paraId="432F6D41"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0D7F3D91" w14:textId="77777777" w:rsidR="00E82C8A" w:rsidRPr="00EF022B" w:rsidRDefault="00E82C8A" w:rsidP="00BD3F08">
            <w:pPr>
              <w:jc w:val="center"/>
              <w:rPr>
                <w:sz w:val="22"/>
                <w:szCs w:val="22"/>
              </w:rPr>
            </w:pPr>
            <w:r w:rsidRPr="00EF022B">
              <w:rPr>
                <w:sz w:val="22"/>
                <w:szCs w:val="22"/>
              </w:rPr>
              <w:t>x</w:t>
            </w:r>
          </w:p>
        </w:tc>
      </w:tr>
      <w:tr w:rsidR="00E82C8A" w:rsidRPr="00C06F8B" w14:paraId="476ECCEB" w14:textId="77777777" w:rsidTr="00E82C8A">
        <w:trPr>
          <w:trHeight w:val="258"/>
          <w:jc w:val="center"/>
        </w:trPr>
        <w:tc>
          <w:tcPr>
            <w:tcW w:w="1276" w:type="dxa"/>
            <w:vMerge/>
            <w:shd w:val="clear" w:color="auto" w:fill="auto"/>
          </w:tcPr>
          <w:p w14:paraId="22259ED2" w14:textId="77777777" w:rsidR="00E82C8A" w:rsidRPr="00C06F8B" w:rsidRDefault="00E82C8A" w:rsidP="00BD3F08">
            <w:pPr>
              <w:ind w:right="-2"/>
              <w:rPr>
                <w:sz w:val="22"/>
                <w:szCs w:val="22"/>
              </w:rPr>
            </w:pPr>
          </w:p>
        </w:tc>
        <w:tc>
          <w:tcPr>
            <w:tcW w:w="2268" w:type="dxa"/>
            <w:vMerge/>
            <w:shd w:val="clear" w:color="auto" w:fill="auto"/>
          </w:tcPr>
          <w:p w14:paraId="184AA15A" w14:textId="77777777" w:rsidR="00E82C8A" w:rsidRPr="00C06F8B" w:rsidRDefault="00E82C8A" w:rsidP="00BD3F08">
            <w:pPr>
              <w:ind w:right="-2"/>
              <w:jc w:val="center"/>
              <w:rPr>
                <w:sz w:val="22"/>
                <w:szCs w:val="22"/>
              </w:rPr>
            </w:pPr>
          </w:p>
        </w:tc>
        <w:tc>
          <w:tcPr>
            <w:tcW w:w="1418" w:type="dxa"/>
            <w:shd w:val="clear" w:color="auto" w:fill="auto"/>
            <w:vAlign w:val="center"/>
          </w:tcPr>
          <w:p w14:paraId="021CC2FB" w14:textId="77777777" w:rsidR="00E82C8A" w:rsidRPr="00EF022B" w:rsidRDefault="00E82C8A" w:rsidP="00BD3F08">
            <w:pPr>
              <w:ind w:right="-2"/>
              <w:jc w:val="center"/>
              <w:rPr>
                <w:sz w:val="22"/>
                <w:szCs w:val="22"/>
              </w:rPr>
            </w:pPr>
            <w:r w:rsidRPr="00EF022B">
              <w:rPr>
                <w:sz w:val="22"/>
                <w:szCs w:val="22"/>
              </w:rPr>
              <w:t>с 01.07.2027</w:t>
            </w:r>
          </w:p>
        </w:tc>
        <w:tc>
          <w:tcPr>
            <w:tcW w:w="992" w:type="dxa"/>
            <w:shd w:val="clear" w:color="auto" w:fill="auto"/>
          </w:tcPr>
          <w:p w14:paraId="2470BD06" w14:textId="77777777" w:rsidR="00E82C8A" w:rsidRPr="00EF022B" w:rsidRDefault="00E82C8A" w:rsidP="00BD3F08">
            <w:pPr>
              <w:jc w:val="center"/>
              <w:rPr>
                <w:sz w:val="22"/>
                <w:szCs w:val="22"/>
              </w:rPr>
            </w:pPr>
            <w:r w:rsidRPr="00EF022B">
              <w:rPr>
                <w:sz w:val="22"/>
                <w:szCs w:val="22"/>
              </w:rPr>
              <w:t>7195,20</w:t>
            </w:r>
          </w:p>
        </w:tc>
        <w:tc>
          <w:tcPr>
            <w:tcW w:w="845" w:type="dxa"/>
            <w:shd w:val="clear" w:color="auto" w:fill="auto"/>
            <w:vAlign w:val="center"/>
          </w:tcPr>
          <w:p w14:paraId="14105E9C" w14:textId="77777777" w:rsidR="00E82C8A" w:rsidRPr="00EF022B" w:rsidRDefault="00E82C8A" w:rsidP="00BD3F08">
            <w:pPr>
              <w:jc w:val="center"/>
              <w:rPr>
                <w:sz w:val="22"/>
                <w:szCs w:val="22"/>
              </w:rPr>
            </w:pPr>
            <w:r w:rsidRPr="00EF022B">
              <w:rPr>
                <w:sz w:val="22"/>
                <w:szCs w:val="22"/>
              </w:rPr>
              <w:t>x</w:t>
            </w:r>
          </w:p>
        </w:tc>
        <w:tc>
          <w:tcPr>
            <w:tcW w:w="850" w:type="dxa"/>
            <w:shd w:val="clear" w:color="auto" w:fill="auto"/>
            <w:vAlign w:val="center"/>
          </w:tcPr>
          <w:p w14:paraId="530A3F77"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4B31AC4B" w14:textId="77777777" w:rsidR="00E82C8A" w:rsidRPr="00EF022B" w:rsidRDefault="00E82C8A" w:rsidP="00BD3F08">
            <w:pPr>
              <w:jc w:val="center"/>
              <w:rPr>
                <w:sz w:val="22"/>
                <w:szCs w:val="22"/>
              </w:rPr>
            </w:pPr>
            <w:r w:rsidRPr="00EF022B">
              <w:rPr>
                <w:sz w:val="22"/>
                <w:szCs w:val="22"/>
              </w:rPr>
              <w:t>x</w:t>
            </w:r>
          </w:p>
        </w:tc>
        <w:tc>
          <w:tcPr>
            <w:tcW w:w="856" w:type="dxa"/>
            <w:shd w:val="clear" w:color="auto" w:fill="auto"/>
            <w:vAlign w:val="center"/>
          </w:tcPr>
          <w:p w14:paraId="4BABA0F2"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124A4CBE" w14:textId="77777777" w:rsidR="00E82C8A" w:rsidRPr="00EF022B" w:rsidRDefault="00E82C8A" w:rsidP="00BD3F08">
            <w:pPr>
              <w:jc w:val="center"/>
              <w:rPr>
                <w:sz w:val="22"/>
                <w:szCs w:val="22"/>
              </w:rPr>
            </w:pPr>
            <w:r w:rsidRPr="00EF022B">
              <w:rPr>
                <w:sz w:val="22"/>
                <w:szCs w:val="22"/>
              </w:rPr>
              <w:t>x</w:t>
            </w:r>
          </w:p>
        </w:tc>
      </w:tr>
      <w:tr w:rsidR="00E82C8A" w:rsidRPr="00C06F8B" w14:paraId="75A44233" w14:textId="77777777" w:rsidTr="00E82C8A">
        <w:trPr>
          <w:trHeight w:val="258"/>
          <w:jc w:val="center"/>
        </w:trPr>
        <w:tc>
          <w:tcPr>
            <w:tcW w:w="1276" w:type="dxa"/>
            <w:vMerge/>
            <w:shd w:val="clear" w:color="auto" w:fill="auto"/>
          </w:tcPr>
          <w:p w14:paraId="00B8408C" w14:textId="77777777" w:rsidR="00E82C8A" w:rsidRPr="00C06F8B" w:rsidRDefault="00E82C8A" w:rsidP="00BD3F08">
            <w:pPr>
              <w:ind w:right="-2"/>
              <w:rPr>
                <w:sz w:val="22"/>
                <w:szCs w:val="22"/>
              </w:rPr>
            </w:pPr>
          </w:p>
        </w:tc>
        <w:tc>
          <w:tcPr>
            <w:tcW w:w="2268" w:type="dxa"/>
            <w:vMerge/>
            <w:shd w:val="clear" w:color="auto" w:fill="auto"/>
          </w:tcPr>
          <w:p w14:paraId="3790E0EC" w14:textId="77777777" w:rsidR="00E82C8A" w:rsidRPr="00C06F8B" w:rsidRDefault="00E82C8A" w:rsidP="00BD3F08">
            <w:pPr>
              <w:ind w:right="-2"/>
              <w:jc w:val="center"/>
              <w:rPr>
                <w:sz w:val="22"/>
                <w:szCs w:val="22"/>
              </w:rPr>
            </w:pPr>
          </w:p>
        </w:tc>
        <w:tc>
          <w:tcPr>
            <w:tcW w:w="1418" w:type="dxa"/>
            <w:shd w:val="clear" w:color="auto" w:fill="auto"/>
            <w:vAlign w:val="center"/>
          </w:tcPr>
          <w:p w14:paraId="4C11A210" w14:textId="77777777" w:rsidR="00E82C8A" w:rsidRPr="00EF022B" w:rsidRDefault="00E82C8A" w:rsidP="00BD3F08">
            <w:pPr>
              <w:ind w:right="-2"/>
              <w:jc w:val="center"/>
              <w:rPr>
                <w:sz w:val="22"/>
                <w:szCs w:val="22"/>
              </w:rPr>
            </w:pPr>
            <w:r w:rsidRPr="00EF022B">
              <w:rPr>
                <w:sz w:val="22"/>
                <w:szCs w:val="22"/>
              </w:rPr>
              <w:t>с 01.01.2028</w:t>
            </w:r>
          </w:p>
        </w:tc>
        <w:tc>
          <w:tcPr>
            <w:tcW w:w="992" w:type="dxa"/>
            <w:shd w:val="clear" w:color="auto" w:fill="auto"/>
          </w:tcPr>
          <w:p w14:paraId="5B832D6E" w14:textId="77777777" w:rsidR="00E82C8A" w:rsidRPr="00EF022B" w:rsidRDefault="00E82C8A" w:rsidP="00BD3F08">
            <w:pPr>
              <w:jc w:val="center"/>
              <w:rPr>
                <w:sz w:val="22"/>
                <w:szCs w:val="22"/>
              </w:rPr>
            </w:pPr>
            <w:r w:rsidRPr="00EF022B">
              <w:rPr>
                <w:sz w:val="22"/>
                <w:szCs w:val="22"/>
              </w:rPr>
              <w:t>7195,20</w:t>
            </w:r>
          </w:p>
        </w:tc>
        <w:tc>
          <w:tcPr>
            <w:tcW w:w="845" w:type="dxa"/>
            <w:shd w:val="clear" w:color="auto" w:fill="auto"/>
            <w:vAlign w:val="center"/>
          </w:tcPr>
          <w:p w14:paraId="5272CB32" w14:textId="77777777" w:rsidR="00E82C8A" w:rsidRPr="00EF022B" w:rsidRDefault="00E82C8A" w:rsidP="00BD3F08">
            <w:pPr>
              <w:jc w:val="center"/>
              <w:rPr>
                <w:sz w:val="22"/>
                <w:szCs w:val="22"/>
              </w:rPr>
            </w:pPr>
            <w:r w:rsidRPr="00EF022B">
              <w:rPr>
                <w:sz w:val="22"/>
                <w:szCs w:val="22"/>
              </w:rPr>
              <w:t>x</w:t>
            </w:r>
          </w:p>
        </w:tc>
        <w:tc>
          <w:tcPr>
            <w:tcW w:w="850" w:type="dxa"/>
            <w:shd w:val="clear" w:color="auto" w:fill="auto"/>
            <w:vAlign w:val="center"/>
          </w:tcPr>
          <w:p w14:paraId="18EA2F22"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6B1EE964" w14:textId="77777777" w:rsidR="00E82C8A" w:rsidRPr="00EF022B" w:rsidRDefault="00E82C8A" w:rsidP="00BD3F08">
            <w:pPr>
              <w:jc w:val="center"/>
              <w:rPr>
                <w:sz w:val="22"/>
                <w:szCs w:val="22"/>
              </w:rPr>
            </w:pPr>
            <w:r w:rsidRPr="00EF022B">
              <w:rPr>
                <w:sz w:val="22"/>
                <w:szCs w:val="22"/>
              </w:rPr>
              <w:t>x</w:t>
            </w:r>
          </w:p>
        </w:tc>
        <w:tc>
          <w:tcPr>
            <w:tcW w:w="856" w:type="dxa"/>
            <w:shd w:val="clear" w:color="auto" w:fill="auto"/>
            <w:vAlign w:val="center"/>
          </w:tcPr>
          <w:p w14:paraId="1BEC8A74"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5C8857FC" w14:textId="77777777" w:rsidR="00E82C8A" w:rsidRPr="00EF022B" w:rsidRDefault="00E82C8A" w:rsidP="00BD3F08">
            <w:pPr>
              <w:jc w:val="center"/>
              <w:rPr>
                <w:sz w:val="22"/>
                <w:szCs w:val="22"/>
              </w:rPr>
            </w:pPr>
            <w:r w:rsidRPr="00EF022B">
              <w:rPr>
                <w:sz w:val="22"/>
                <w:szCs w:val="22"/>
              </w:rPr>
              <w:t>x</w:t>
            </w:r>
          </w:p>
        </w:tc>
      </w:tr>
      <w:tr w:rsidR="00E82C8A" w:rsidRPr="00C06F8B" w14:paraId="65F2B5EA" w14:textId="77777777" w:rsidTr="00E82C8A">
        <w:trPr>
          <w:trHeight w:val="258"/>
          <w:jc w:val="center"/>
        </w:trPr>
        <w:tc>
          <w:tcPr>
            <w:tcW w:w="1276" w:type="dxa"/>
            <w:vMerge/>
            <w:shd w:val="clear" w:color="auto" w:fill="auto"/>
          </w:tcPr>
          <w:p w14:paraId="398C8EB2" w14:textId="77777777" w:rsidR="00E82C8A" w:rsidRPr="00C06F8B" w:rsidRDefault="00E82C8A" w:rsidP="00BD3F08">
            <w:pPr>
              <w:ind w:right="-2"/>
              <w:rPr>
                <w:sz w:val="22"/>
                <w:szCs w:val="22"/>
              </w:rPr>
            </w:pPr>
          </w:p>
        </w:tc>
        <w:tc>
          <w:tcPr>
            <w:tcW w:w="2268" w:type="dxa"/>
            <w:vMerge/>
            <w:shd w:val="clear" w:color="auto" w:fill="auto"/>
          </w:tcPr>
          <w:p w14:paraId="604B195B" w14:textId="77777777" w:rsidR="00E82C8A" w:rsidRPr="00C06F8B" w:rsidRDefault="00E82C8A" w:rsidP="00BD3F08">
            <w:pPr>
              <w:ind w:right="-2"/>
              <w:jc w:val="center"/>
              <w:rPr>
                <w:sz w:val="22"/>
                <w:szCs w:val="22"/>
              </w:rPr>
            </w:pPr>
          </w:p>
        </w:tc>
        <w:tc>
          <w:tcPr>
            <w:tcW w:w="1418" w:type="dxa"/>
            <w:shd w:val="clear" w:color="auto" w:fill="auto"/>
            <w:vAlign w:val="center"/>
          </w:tcPr>
          <w:p w14:paraId="3C1897F8" w14:textId="77777777" w:rsidR="00E82C8A" w:rsidRPr="00EF022B" w:rsidRDefault="00E82C8A" w:rsidP="00BD3F08">
            <w:pPr>
              <w:ind w:right="-2"/>
              <w:jc w:val="center"/>
              <w:rPr>
                <w:sz w:val="22"/>
                <w:szCs w:val="22"/>
                <w:lang w:val="en-US"/>
              </w:rPr>
            </w:pPr>
            <w:r w:rsidRPr="00EF022B">
              <w:rPr>
                <w:sz w:val="22"/>
                <w:szCs w:val="22"/>
              </w:rPr>
              <w:t>с 01.07.2028</w:t>
            </w:r>
          </w:p>
        </w:tc>
        <w:tc>
          <w:tcPr>
            <w:tcW w:w="992" w:type="dxa"/>
            <w:shd w:val="clear" w:color="auto" w:fill="auto"/>
          </w:tcPr>
          <w:p w14:paraId="168ACBC1" w14:textId="77777777" w:rsidR="00E82C8A" w:rsidRPr="00EF022B" w:rsidRDefault="00E82C8A" w:rsidP="00BD3F08">
            <w:pPr>
              <w:jc w:val="center"/>
              <w:rPr>
                <w:sz w:val="22"/>
                <w:szCs w:val="22"/>
              </w:rPr>
            </w:pPr>
            <w:r w:rsidRPr="00EF022B">
              <w:rPr>
                <w:sz w:val="22"/>
                <w:szCs w:val="22"/>
              </w:rPr>
              <w:t>7416,84</w:t>
            </w:r>
          </w:p>
        </w:tc>
        <w:tc>
          <w:tcPr>
            <w:tcW w:w="845" w:type="dxa"/>
            <w:shd w:val="clear" w:color="auto" w:fill="auto"/>
            <w:vAlign w:val="center"/>
          </w:tcPr>
          <w:p w14:paraId="65B7699A" w14:textId="77777777" w:rsidR="00E82C8A" w:rsidRPr="00EF022B" w:rsidRDefault="00E82C8A" w:rsidP="00BD3F08">
            <w:pPr>
              <w:jc w:val="center"/>
              <w:rPr>
                <w:sz w:val="22"/>
                <w:szCs w:val="22"/>
              </w:rPr>
            </w:pPr>
            <w:r w:rsidRPr="00EF022B">
              <w:rPr>
                <w:sz w:val="22"/>
                <w:szCs w:val="22"/>
              </w:rPr>
              <w:t>x</w:t>
            </w:r>
          </w:p>
        </w:tc>
        <w:tc>
          <w:tcPr>
            <w:tcW w:w="850" w:type="dxa"/>
            <w:shd w:val="clear" w:color="auto" w:fill="auto"/>
            <w:vAlign w:val="center"/>
          </w:tcPr>
          <w:p w14:paraId="485B2584"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6BBB1A5C" w14:textId="77777777" w:rsidR="00E82C8A" w:rsidRPr="00EF022B" w:rsidRDefault="00E82C8A" w:rsidP="00BD3F08">
            <w:pPr>
              <w:jc w:val="center"/>
              <w:rPr>
                <w:sz w:val="22"/>
                <w:szCs w:val="22"/>
              </w:rPr>
            </w:pPr>
            <w:r w:rsidRPr="00EF022B">
              <w:rPr>
                <w:sz w:val="22"/>
                <w:szCs w:val="22"/>
              </w:rPr>
              <w:t>x</w:t>
            </w:r>
          </w:p>
        </w:tc>
        <w:tc>
          <w:tcPr>
            <w:tcW w:w="856" w:type="dxa"/>
            <w:shd w:val="clear" w:color="auto" w:fill="auto"/>
            <w:vAlign w:val="center"/>
          </w:tcPr>
          <w:p w14:paraId="03EF1A5C" w14:textId="77777777" w:rsidR="00E82C8A" w:rsidRPr="00EF022B" w:rsidRDefault="00E82C8A" w:rsidP="00BD3F08">
            <w:pPr>
              <w:jc w:val="center"/>
              <w:rPr>
                <w:sz w:val="22"/>
                <w:szCs w:val="22"/>
              </w:rPr>
            </w:pPr>
            <w:r w:rsidRPr="00EF022B">
              <w:rPr>
                <w:sz w:val="22"/>
                <w:szCs w:val="22"/>
              </w:rPr>
              <w:t>x</w:t>
            </w:r>
          </w:p>
        </w:tc>
        <w:tc>
          <w:tcPr>
            <w:tcW w:w="851" w:type="dxa"/>
            <w:shd w:val="clear" w:color="auto" w:fill="auto"/>
            <w:vAlign w:val="center"/>
          </w:tcPr>
          <w:p w14:paraId="06D2F44C" w14:textId="77777777" w:rsidR="00E82C8A" w:rsidRPr="00EF022B" w:rsidRDefault="00E82C8A" w:rsidP="00BD3F08">
            <w:pPr>
              <w:jc w:val="center"/>
              <w:rPr>
                <w:sz w:val="22"/>
                <w:szCs w:val="22"/>
              </w:rPr>
            </w:pPr>
            <w:r w:rsidRPr="00EF022B">
              <w:rPr>
                <w:sz w:val="22"/>
                <w:szCs w:val="22"/>
              </w:rPr>
              <w:t>x</w:t>
            </w:r>
          </w:p>
        </w:tc>
      </w:tr>
      <w:tr w:rsidR="00E82C8A" w:rsidRPr="00C06F8B" w14:paraId="5306AB40" w14:textId="77777777" w:rsidTr="00E82C8A">
        <w:trPr>
          <w:trHeight w:val="241"/>
          <w:jc w:val="center"/>
        </w:trPr>
        <w:tc>
          <w:tcPr>
            <w:tcW w:w="1276" w:type="dxa"/>
            <w:vMerge/>
            <w:shd w:val="clear" w:color="auto" w:fill="auto"/>
          </w:tcPr>
          <w:p w14:paraId="2B39B597" w14:textId="77777777" w:rsidR="00E82C8A" w:rsidRPr="00C06F8B" w:rsidRDefault="00E82C8A" w:rsidP="00BD3F08">
            <w:pPr>
              <w:ind w:right="-2"/>
              <w:rPr>
                <w:sz w:val="22"/>
                <w:szCs w:val="22"/>
              </w:rPr>
            </w:pPr>
          </w:p>
        </w:tc>
        <w:tc>
          <w:tcPr>
            <w:tcW w:w="2268" w:type="dxa"/>
            <w:shd w:val="clear" w:color="auto" w:fill="auto"/>
          </w:tcPr>
          <w:p w14:paraId="5FF824B1" w14:textId="77777777" w:rsidR="00E82C8A" w:rsidRPr="00C06F8B" w:rsidRDefault="00E82C8A" w:rsidP="00BD3F08">
            <w:pPr>
              <w:ind w:right="-2"/>
              <w:jc w:val="center"/>
              <w:rPr>
                <w:sz w:val="22"/>
                <w:szCs w:val="22"/>
              </w:rPr>
            </w:pPr>
            <w:r w:rsidRPr="00C06F8B">
              <w:rPr>
                <w:sz w:val="22"/>
                <w:szCs w:val="22"/>
              </w:rPr>
              <w:t>Двухставочный</w:t>
            </w:r>
          </w:p>
        </w:tc>
        <w:tc>
          <w:tcPr>
            <w:tcW w:w="1418" w:type="dxa"/>
            <w:shd w:val="clear" w:color="auto" w:fill="auto"/>
            <w:vAlign w:val="center"/>
          </w:tcPr>
          <w:p w14:paraId="4DA4750A" w14:textId="77777777" w:rsidR="00E82C8A" w:rsidRPr="00C06F8B" w:rsidRDefault="00E82C8A" w:rsidP="00BD3F08">
            <w:pPr>
              <w:jc w:val="center"/>
              <w:rPr>
                <w:sz w:val="22"/>
                <w:szCs w:val="22"/>
              </w:rPr>
            </w:pPr>
            <w:r w:rsidRPr="00C06F8B">
              <w:rPr>
                <w:sz w:val="22"/>
                <w:szCs w:val="22"/>
              </w:rPr>
              <w:t>x</w:t>
            </w:r>
          </w:p>
        </w:tc>
        <w:tc>
          <w:tcPr>
            <w:tcW w:w="992" w:type="dxa"/>
            <w:shd w:val="clear" w:color="auto" w:fill="auto"/>
            <w:vAlign w:val="center"/>
          </w:tcPr>
          <w:p w14:paraId="392AD933" w14:textId="77777777" w:rsidR="00E82C8A" w:rsidRPr="00C06F8B" w:rsidRDefault="00E82C8A" w:rsidP="00BD3F08">
            <w:pPr>
              <w:jc w:val="center"/>
              <w:rPr>
                <w:sz w:val="22"/>
                <w:szCs w:val="22"/>
              </w:rPr>
            </w:pPr>
            <w:r w:rsidRPr="00C06F8B">
              <w:rPr>
                <w:sz w:val="22"/>
                <w:szCs w:val="22"/>
              </w:rPr>
              <w:t>x</w:t>
            </w:r>
          </w:p>
        </w:tc>
        <w:tc>
          <w:tcPr>
            <w:tcW w:w="845" w:type="dxa"/>
            <w:shd w:val="clear" w:color="auto" w:fill="auto"/>
            <w:vAlign w:val="center"/>
          </w:tcPr>
          <w:p w14:paraId="3BDB47D4" w14:textId="77777777" w:rsidR="00E82C8A" w:rsidRPr="00C06F8B" w:rsidRDefault="00E82C8A" w:rsidP="00BD3F08">
            <w:pPr>
              <w:jc w:val="center"/>
              <w:rPr>
                <w:sz w:val="22"/>
                <w:szCs w:val="22"/>
              </w:rPr>
            </w:pPr>
            <w:r w:rsidRPr="00C06F8B">
              <w:rPr>
                <w:sz w:val="22"/>
                <w:szCs w:val="22"/>
              </w:rPr>
              <w:t>x</w:t>
            </w:r>
          </w:p>
        </w:tc>
        <w:tc>
          <w:tcPr>
            <w:tcW w:w="850" w:type="dxa"/>
            <w:shd w:val="clear" w:color="auto" w:fill="auto"/>
            <w:vAlign w:val="center"/>
          </w:tcPr>
          <w:p w14:paraId="665F62BC" w14:textId="77777777" w:rsidR="00E82C8A" w:rsidRPr="00C06F8B" w:rsidRDefault="00E82C8A" w:rsidP="00BD3F08">
            <w:pPr>
              <w:jc w:val="center"/>
              <w:rPr>
                <w:sz w:val="22"/>
                <w:szCs w:val="22"/>
              </w:rPr>
            </w:pPr>
            <w:r w:rsidRPr="00C06F8B">
              <w:rPr>
                <w:sz w:val="22"/>
                <w:szCs w:val="22"/>
              </w:rPr>
              <w:t>x</w:t>
            </w:r>
          </w:p>
        </w:tc>
        <w:tc>
          <w:tcPr>
            <w:tcW w:w="851" w:type="dxa"/>
            <w:shd w:val="clear" w:color="auto" w:fill="auto"/>
            <w:vAlign w:val="center"/>
          </w:tcPr>
          <w:p w14:paraId="745BB483" w14:textId="77777777" w:rsidR="00E82C8A" w:rsidRPr="00C06F8B" w:rsidRDefault="00E82C8A" w:rsidP="00BD3F08">
            <w:pPr>
              <w:jc w:val="center"/>
              <w:rPr>
                <w:sz w:val="22"/>
                <w:szCs w:val="22"/>
              </w:rPr>
            </w:pPr>
            <w:r w:rsidRPr="00C06F8B">
              <w:rPr>
                <w:sz w:val="22"/>
                <w:szCs w:val="22"/>
              </w:rPr>
              <w:t>x</w:t>
            </w:r>
          </w:p>
        </w:tc>
        <w:tc>
          <w:tcPr>
            <w:tcW w:w="856" w:type="dxa"/>
            <w:shd w:val="clear" w:color="auto" w:fill="auto"/>
            <w:vAlign w:val="center"/>
          </w:tcPr>
          <w:p w14:paraId="7D290D35" w14:textId="77777777" w:rsidR="00E82C8A" w:rsidRPr="00C06F8B" w:rsidRDefault="00E82C8A" w:rsidP="00BD3F08">
            <w:pPr>
              <w:jc w:val="center"/>
              <w:rPr>
                <w:sz w:val="22"/>
                <w:szCs w:val="22"/>
              </w:rPr>
            </w:pPr>
            <w:r w:rsidRPr="00C06F8B">
              <w:rPr>
                <w:sz w:val="22"/>
                <w:szCs w:val="22"/>
              </w:rPr>
              <w:t>x</w:t>
            </w:r>
          </w:p>
        </w:tc>
        <w:tc>
          <w:tcPr>
            <w:tcW w:w="851" w:type="dxa"/>
            <w:shd w:val="clear" w:color="auto" w:fill="auto"/>
            <w:vAlign w:val="center"/>
          </w:tcPr>
          <w:p w14:paraId="2AECA1C4" w14:textId="77777777" w:rsidR="00E82C8A" w:rsidRPr="00C06F8B" w:rsidRDefault="00E82C8A" w:rsidP="00BD3F08">
            <w:pPr>
              <w:jc w:val="center"/>
              <w:rPr>
                <w:sz w:val="22"/>
                <w:szCs w:val="22"/>
              </w:rPr>
            </w:pPr>
            <w:r w:rsidRPr="00C06F8B">
              <w:rPr>
                <w:sz w:val="22"/>
                <w:szCs w:val="22"/>
              </w:rPr>
              <w:t>x</w:t>
            </w:r>
          </w:p>
        </w:tc>
      </w:tr>
      <w:tr w:rsidR="00E82C8A" w:rsidRPr="00C06F8B" w14:paraId="3322A5AB" w14:textId="77777777" w:rsidTr="00E82C8A">
        <w:trPr>
          <w:trHeight w:val="241"/>
          <w:jc w:val="center"/>
        </w:trPr>
        <w:tc>
          <w:tcPr>
            <w:tcW w:w="1276" w:type="dxa"/>
            <w:vMerge/>
            <w:shd w:val="clear" w:color="auto" w:fill="auto"/>
          </w:tcPr>
          <w:p w14:paraId="41E4A84B" w14:textId="77777777" w:rsidR="00E82C8A" w:rsidRPr="00C06F8B" w:rsidRDefault="00E82C8A" w:rsidP="00BD3F08">
            <w:pPr>
              <w:ind w:right="-2"/>
              <w:rPr>
                <w:sz w:val="22"/>
                <w:szCs w:val="22"/>
              </w:rPr>
            </w:pPr>
          </w:p>
        </w:tc>
        <w:tc>
          <w:tcPr>
            <w:tcW w:w="2268" w:type="dxa"/>
            <w:shd w:val="clear" w:color="auto" w:fill="auto"/>
          </w:tcPr>
          <w:p w14:paraId="7C190A40" w14:textId="77777777" w:rsidR="00E82C8A" w:rsidRPr="00752470" w:rsidRDefault="00E82C8A" w:rsidP="00BD3F08">
            <w:pPr>
              <w:ind w:right="-41"/>
              <w:jc w:val="center"/>
              <w:rPr>
                <w:sz w:val="22"/>
                <w:szCs w:val="22"/>
              </w:rPr>
            </w:pPr>
            <w:r w:rsidRPr="00752470">
              <w:rPr>
                <w:sz w:val="22"/>
                <w:szCs w:val="22"/>
              </w:rPr>
              <w:t>Ставка за тепловую энергию, руб./Гкал</w:t>
            </w:r>
          </w:p>
        </w:tc>
        <w:tc>
          <w:tcPr>
            <w:tcW w:w="1418" w:type="dxa"/>
            <w:shd w:val="clear" w:color="auto" w:fill="auto"/>
            <w:vAlign w:val="center"/>
          </w:tcPr>
          <w:p w14:paraId="67AB449D" w14:textId="77777777" w:rsidR="00E82C8A" w:rsidRPr="00752470" w:rsidRDefault="00E82C8A" w:rsidP="00BD3F08">
            <w:pPr>
              <w:ind w:left="-661" w:right="-675"/>
              <w:jc w:val="center"/>
              <w:rPr>
                <w:sz w:val="22"/>
                <w:szCs w:val="22"/>
              </w:rPr>
            </w:pPr>
            <w:r w:rsidRPr="00752470">
              <w:rPr>
                <w:sz w:val="22"/>
                <w:szCs w:val="22"/>
              </w:rPr>
              <w:t>x</w:t>
            </w:r>
          </w:p>
        </w:tc>
        <w:tc>
          <w:tcPr>
            <w:tcW w:w="992" w:type="dxa"/>
            <w:shd w:val="clear" w:color="auto" w:fill="auto"/>
            <w:vAlign w:val="center"/>
          </w:tcPr>
          <w:p w14:paraId="3074358B" w14:textId="77777777" w:rsidR="00E82C8A" w:rsidRPr="00752470" w:rsidRDefault="00E82C8A" w:rsidP="00BD3F08">
            <w:pPr>
              <w:ind w:left="-108" w:right="-108"/>
              <w:jc w:val="center"/>
              <w:rPr>
                <w:sz w:val="22"/>
                <w:szCs w:val="22"/>
              </w:rPr>
            </w:pPr>
            <w:r w:rsidRPr="00752470">
              <w:rPr>
                <w:sz w:val="22"/>
                <w:szCs w:val="22"/>
              </w:rPr>
              <w:t>x</w:t>
            </w:r>
          </w:p>
        </w:tc>
        <w:tc>
          <w:tcPr>
            <w:tcW w:w="845" w:type="dxa"/>
            <w:shd w:val="clear" w:color="auto" w:fill="auto"/>
            <w:vAlign w:val="center"/>
          </w:tcPr>
          <w:p w14:paraId="7536EEA8" w14:textId="77777777" w:rsidR="00E82C8A" w:rsidRPr="00752470" w:rsidRDefault="00E82C8A" w:rsidP="00BD3F08">
            <w:pPr>
              <w:ind w:left="-108" w:right="-108"/>
              <w:jc w:val="center"/>
              <w:rPr>
                <w:sz w:val="22"/>
                <w:szCs w:val="22"/>
              </w:rPr>
            </w:pPr>
            <w:r w:rsidRPr="00752470">
              <w:rPr>
                <w:sz w:val="22"/>
                <w:szCs w:val="22"/>
              </w:rPr>
              <w:t>x</w:t>
            </w:r>
          </w:p>
        </w:tc>
        <w:tc>
          <w:tcPr>
            <w:tcW w:w="850" w:type="dxa"/>
            <w:shd w:val="clear" w:color="auto" w:fill="auto"/>
            <w:vAlign w:val="center"/>
          </w:tcPr>
          <w:p w14:paraId="576EA914" w14:textId="77777777" w:rsidR="00E82C8A" w:rsidRPr="00752470" w:rsidRDefault="00E82C8A" w:rsidP="00BD3F08">
            <w:pPr>
              <w:ind w:left="-108" w:right="-108"/>
              <w:jc w:val="center"/>
              <w:rPr>
                <w:sz w:val="22"/>
                <w:szCs w:val="22"/>
              </w:rPr>
            </w:pPr>
            <w:r w:rsidRPr="00752470">
              <w:rPr>
                <w:sz w:val="22"/>
                <w:szCs w:val="22"/>
              </w:rPr>
              <w:t>x</w:t>
            </w:r>
          </w:p>
        </w:tc>
        <w:tc>
          <w:tcPr>
            <w:tcW w:w="851" w:type="dxa"/>
            <w:shd w:val="clear" w:color="auto" w:fill="auto"/>
            <w:vAlign w:val="center"/>
          </w:tcPr>
          <w:p w14:paraId="4B593C75" w14:textId="77777777" w:rsidR="00E82C8A" w:rsidRPr="00752470" w:rsidRDefault="00E82C8A" w:rsidP="00BD3F08">
            <w:pPr>
              <w:ind w:left="-108" w:right="-108"/>
              <w:jc w:val="center"/>
              <w:rPr>
                <w:sz w:val="22"/>
                <w:szCs w:val="22"/>
              </w:rPr>
            </w:pPr>
            <w:r w:rsidRPr="00752470">
              <w:rPr>
                <w:sz w:val="22"/>
                <w:szCs w:val="22"/>
              </w:rPr>
              <w:t>x</w:t>
            </w:r>
          </w:p>
        </w:tc>
        <w:tc>
          <w:tcPr>
            <w:tcW w:w="856" w:type="dxa"/>
            <w:shd w:val="clear" w:color="auto" w:fill="auto"/>
            <w:vAlign w:val="center"/>
          </w:tcPr>
          <w:p w14:paraId="39712654" w14:textId="77777777" w:rsidR="00E82C8A" w:rsidRPr="00752470" w:rsidRDefault="00E82C8A" w:rsidP="00BD3F08">
            <w:pPr>
              <w:ind w:left="-108" w:right="-108"/>
              <w:jc w:val="center"/>
              <w:rPr>
                <w:sz w:val="22"/>
                <w:szCs w:val="22"/>
              </w:rPr>
            </w:pPr>
            <w:r w:rsidRPr="00752470">
              <w:rPr>
                <w:sz w:val="22"/>
                <w:szCs w:val="22"/>
              </w:rPr>
              <w:t>x</w:t>
            </w:r>
          </w:p>
        </w:tc>
        <w:tc>
          <w:tcPr>
            <w:tcW w:w="851" w:type="dxa"/>
            <w:shd w:val="clear" w:color="auto" w:fill="auto"/>
            <w:vAlign w:val="center"/>
          </w:tcPr>
          <w:p w14:paraId="44D8257A" w14:textId="77777777" w:rsidR="00E82C8A" w:rsidRPr="00752470" w:rsidRDefault="00E82C8A" w:rsidP="00BD3F08">
            <w:pPr>
              <w:ind w:left="-108" w:right="-108"/>
              <w:jc w:val="center"/>
              <w:rPr>
                <w:sz w:val="22"/>
                <w:szCs w:val="22"/>
              </w:rPr>
            </w:pPr>
            <w:r w:rsidRPr="00752470">
              <w:rPr>
                <w:sz w:val="22"/>
                <w:szCs w:val="22"/>
              </w:rPr>
              <w:t>x</w:t>
            </w:r>
          </w:p>
        </w:tc>
      </w:tr>
      <w:tr w:rsidR="00E82C8A" w:rsidRPr="00C06F8B" w14:paraId="2DB02617" w14:textId="77777777" w:rsidTr="00E82C8A">
        <w:trPr>
          <w:trHeight w:val="241"/>
          <w:jc w:val="center"/>
        </w:trPr>
        <w:tc>
          <w:tcPr>
            <w:tcW w:w="1276" w:type="dxa"/>
            <w:vMerge/>
            <w:shd w:val="clear" w:color="auto" w:fill="auto"/>
          </w:tcPr>
          <w:p w14:paraId="533A5D9F" w14:textId="77777777" w:rsidR="00E82C8A" w:rsidRPr="00C06F8B" w:rsidRDefault="00E82C8A" w:rsidP="00BD3F08">
            <w:pPr>
              <w:ind w:right="-2"/>
              <w:rPr>
                <w:sz w:val="22"/>
                <w:szCs w:val="22"/>
              </w:rPr>
            </w:pPr>
          </w:p>
        </w:tc>
        <w:tc>
          <w:tcPr>
            <w:tcW w:w="2268" w:type="dxa"/>
            <w:shd w:val="clear" w:color="auto" w:fill="auto"/>
          </w:tcPr>
          <w:p w14:paraId="01268810" w14:textId="77777777" w:rsidR="00E82C8A" w:rsidRPr="00752470" w:rsidRDefault="00E82C8A" w:rsidP="00BD3F08">
            <w:pPr>
              <w:ind w:right="-105"/>
              <w:jc w:val="center"/>
              <w:rPr>
                <w:sz w:val="22"/>
                <w:szCs w:val="22"/>
              </w:rPr>
            </w:pPr>
            <w:r w:rsidRPr="00752470">
              <w:rPr>
                <w:sz w:val="22"/>
                <w:szCs w:val="22"/>
              </w:rPr>
              <w:t>Ставка за содержание тепловой мощности,</w:t>
            </w:r>
          </w:p>
          <w:p w14:paraId="3E3E857C" w14:textId="77777777" w:rsidR="00E82C8A" w:rsidRPr="00752470" w:rsidRDefault="00E82C8A" w:rsidP="00BD3F08">
            <w:pPr>
              <w:ind w:right="-105"/>
              <w:jc w:val="center"/>
              <w:rPr>
                <w:sz w:val="22"/>
                <w:szCs w:val="22"/>
              </w:rPr>
            </w:pPr>
            <w:r w:rsidRPr="00752470">
              <w:rPr>
                <w:sz w:val="22"/>
                <w:szCs w:val="22"/>
              </w:rPr>
              <w:t>тыс. руб./Гкал/ч в мес.</w:t>
            </w:r>
          </w:p>
        </w:tc>
        <w:tc>
          <w:tcPr>
            <w:tcW w:w="1418" w:type="dxa"/>
            <w:shd w:val="clear" w:color="auto" w:fill="auto"/>
            <w:vAlign w:val="center"/>
          </w:tcPr>
          <w:p w14:paraId="7F93BE4F" w14:textId="77777777" w:rsidR="00E82C8A" w:rsidRPr="00752470" w:rsidRDefault="00E82C8A" w:rsidP="00BD3F08">
            <w:pPr>
              <w:ind w:left="-661" w:right="-675"/>
              <w:jc w:val="center"/>
              <w:rPr>
                <w:sz w:val="22"/>
                <w:szCs w:val="22"/>
              </w:rPr>
            </w:pPr>
            <w:r w:rsidRPr="00752470">
              <w:rPr>
                <w:sz w:val="22"/>
                <w:szCs w:val="22"/>
              </w:rPr>
              <w:t>x</w:t>
            </w:r>
          </w:p>
        </w:tc>
        <w:tc>
          <w:tcPr>
            <w:tcW w:w="992" w:type="dxa"/>
            <w:shd w:val="clear" w:color="auto" w:fill="auto"/>
            <w:vAlign w:val="center"/>
          </w:tcPr>
          <w:p w14:paraId="61F8E751" w14:textId="77777777" w:rsidR="00E82C8A" w:rsidRPr="00752470" w:rsidRDefault="00E82C8A" w:rsidP="00BD3F08">
            <w:pPr>
              <w:ind w:left="-108" w:right="-108"/>
              <w:jc w:val="center"/>
              <w:rPr>
                <w:sz w:val="22"/>
                <w:szCs w:val="22"/>
              </w:rPr>
            </w:pPr>
            <w:r w:rsidRPr="00752470">
              <w:rPr>
                <w:sz w:val="22"/>
                <w:szCs w:val="22"/>
              </w:rPr>
              <w:t>x</w:t>
            </w:r>
          </w:p>
        </w:tc>
        <w:tc>
          <w:tcPr>
            <w:tcW w:w="845" w:type="dxa"/>
            <w:shd w:val="clear" w:color="auto" w:fill="auto"/>
            <w:vAlign w:val="center"/>
          </w:tcPr>
          <w:p w14:paraId="24CEE9C4" w14:textId="77777777" w:rsidR="00E82C8A" w:rsidRPr="00752470" w:rsidRDefault="00E82C8A" w:rsidP="00BD3F08">
            <w:pPr>
              <w:ind w:left="-108" w:right="-108"/>
              <w:jc w:val="center"/>
              <w:rPr>
                <w:sz w:val="22"/>
                <w:szCs w:val="22"/>
              </w:rPr>
            </w:pPr>
            <w:r w:rsidRPr="00752470">
              <w:rPr>
                <w:sz w:val="22"/>
                <w:szCs w:val="22"/>
              </w:rPr>
              <w:t>x</w:t>
            </w:r>
          </w:p>
        </w:tc>
        <w:tc>
          <w:tcPr>
            <w:tcW w:w="850" w:type="dxa"/>
            <w:shd w:val="clear" w:color="auto" w:fill="auto"/>
            <w:vAlign w:val="center"/>
          </w:tcPr>
          <w:p w14:paraId="30EAC7CA" w14:textId="77777777" w:rsidR="00E82C8A" w:rsidRPr="00752470" w:rsidRDefault="00E82C8A" w:rsidP="00BD3F08">
            <w:pPr>
              <w:ind w:left="-108" w:right="-108"/>
              <w:jc w:val="center"/>
              <w:rPr>
                <w:sz w:val="22"/>
                <w:szCs w:val="22"/>
              </w:rPr>
            </w:pPr>
            <w:r w:rsidRPr="00752470">
              <w:rPr>
                <w:sz w:val="22"/>
                <w:szCs w:val="22"/>
              </w:rPr>
              <w:t>x</w:t>
            </w:r>
          </w:p>
        </w:tc>
        <w:tc>
          <w:tcPr>
            <w:tcW w:w="851" w:type="dxa"/>
            <w:shd w:val="clear" w:color="auto" w:fill="auto"/>
            <w:vAlign w:val="center"/>
          </w:tcPr>
          <w:p w14:paraId="39FF6414" w14:textId="77777777" w:rsidR="00E82C8A" w:rsidRPr="00752470" w:rsidRDefault="00E82C8A" w:rsidP="00BD3F08">
            <w:pPr>
              <w:ind w:left="-108" w:right="-108"/>
              <w:jc w:val="center"/>
              <w:rPr>
                <w:sz w:val="22"/>
                <w:szCs w:val="22"/>
              </w:rPr>
            </w:pPr>
            <w:r w:rsidRPr="00752470">
              <w:rPr>
                <w:sz w:val="22"/>
                <w:szCs w:val="22"/>
              </w:rPr>
              <w:t>x</w:t>
            </w:r>
          </w:p>
        </w:tc>
        <w:tc>
          <w:tcPr>
            <w:tcW w:w="856" w:type="dxa"/>
            <w:shd w:val="clear" w:color="auto" w:fill="auto"/>
            <w:vAlign w:val="center"/>
          </w:tcPr>
          <w:p w14:paraId="15AF28FD" w14:textId="77777777" w:rsidR="00E82C8A" w:rsidRPr="00752470" w:rsidRDefault="00E82C8A" w:rsidP="00BD3F08">
            <w:pPr>
              <w:ind w:left="-108" w:right="-108"/>
              <w:jc w:val="center"/>
              <w:rPr>
                <w:sz w:val="22"/>
                <w:szCs w:val="22"/>
              </w:rPr>
            </w:pPr>
            <w:r w:rsidRPr="00752470">
              <w:rPr>
                <w:sz w:val="22"/>
                <w:szCs w:val="22"/>
              </w:rPr>
              <w:t>x</w:t>
            </w:r>
          </w:p>
        </w:tc>
        <w:tc>
          <w:tcPr>
            <w:tcW w:w="851" w:type="dxa"/>
            <w:shd w:val="clear" w:color="auto" w:fill="auto"/>
            <w:vAlign w:val="center"/>
          </w:tcPr>
          <w:p w14:paraId="7BC41D97" w14:textId="77777777" w:rsidR="00E82C8A" w:rsidRPr="00752470" w:rsidRDefault="00E82C8A" w:rsidP="00BD3F08">
            <w:pPr>
              <w:ind w:left="-108" w:right="-108"/>
              <w:jc w:val="center"/>
              <w:rPr>
                <w:sz w:val="22"/>
                <w:szCs w:val="22"/>
              </w:rPr>
            </w:pPr>
            <w:r w:rsidRPr="00752470">
              <w:rPr>
                <w:sz w:val="22"/>
                <w:szCs w:val="22"/>
              </w:rPr>
              <w:t>x</w:t>
            </w:r>
          </w:p>
        </w:tc>
      </w:tr>
    </w:tbl>
    <w:p w14:paraId="59B1FA20" w14:textId="77777777" w:rsidR="00E82C8A" w:rsidRDefault="00E82C8A" w:rsidP="00E82C8A">
      <w:pPr>
        <w:ind w:left="-709" w:right="-567" w:firstLine="567"/>
        <w:jc w:val="both"/>
        <w:rPr>
          <w:sz w:val="28"/>
          <w:szCs w:val="28"/>
        </w:rPr>
      </w:pPr>
    </w:p>
    <w:p w14:paraId="1BD57931" w14:textId="77777777" w:rsidR="00E82C8A" w:rsidRDefault="00E82C8A" w:rsidP="00E82C8A">
      <w:pPr>
        <w:ind w:left="-426" w:right="-285" w:firstLine="284"/>
        <w:jc w:val="both"/>
        <w:rPr>
          <w:sz w:val="28"/>
          <w:szCs w:val="28"/>
        </w:rPr>
      </w:pPr>
      <w:r w:rsidRPr="00151787">
        <w:rPr>
          <w:sz w:val="28"/>
          <w:szCs w:val="28"/>
        </w:rPr>
        <w:t>* Выделяется в целях реализации пункта 6 статьи 168 Налогового кодекса Российской Федерации (часть вторая)</w:t>
      </w:r>
      <w:r>
        <w:rPr>
          <w:sz w:val="28"/>
          <w:szCs w:val="28"/>
        </w:rPr>
        <w:t>».</w:t>
      </w:r>
    </w:p>
    <w:p w14:paraId="28B3DDBA" w14:textId="77777777" w:rsidR="00E82C8A" w:rsidRDefault="00E82C8A" w:rsidP="00A03336">
      <w:pPr>
        <w:tabs>
          <w:tab w:val="left" w:pos="0"/>
        </w:tabs>
        <w:rPr>
          <w:sz w:val="28"/>
          <w:szCs w:val="28"/>
        </w:rPr>
        <w:sectPr w:rsidR="00E82C8A" w:rsidSect="00917C23">
          <w:pgSz w:w="11906" w:h="16838" w:code="9"/>
          <w:pgMar w:top="709" w:right="851" w:bottom="709" w:left="1134" w:header="425" w:footer="0" w:gutter="0"/>
          <w:cols w:space="708"/>
          <w:docGrid w:linePitch="360"/>
        </w:sectPr>
      </w:pPr>
    </w:p>
    <w:p w14:paraId="5C964DFC" w14:textId="72425CBE" w:rsidR="00E82C8A" w:rsidRPr="00081AD4" w:rsidRDefault="00E82C8A" w:rsidP="00E82C8A">
      <w:pPr>
        <w:tabs>
          <w:tab w:val="left" w:pos="5580"/>
          <w:tab w:val="left" w:pos="9498"/>
        </w:tabs>
        <w:ind w:right="-569" w:firstLine="5529"/>
        <w:rPr>
          <w:color w:val="000000" w:themeColor="text1"/>
        </w:rPr>
      </w:pPr>
      <w:r w:rsidRPr="00081AD4">
        <w:rPr>
          <w:color w:val="000000" w:themeColor="text1"/>
        </w:rPr>
        <w:lastRenderedPageBreak/>
        <w:t xml:space="preserve">Приложение № </w:t>
      </w:r>
      <w:r w:rsidR="009B3E69">
        <w:rPr>
          <w:color w:val="000000" w:themeColor="text1"/>
        </w:rPr>
        <w:t>55</w:t>
      </w:r>
      <w:r>
        <w:rPr>
          <w:color w:val="000000" w:themeColor="text1"/>
        </w:rPr>
        <w:t xml:space="preserve"> к протоколу № 83</w:t>
      </w:r>
    </w:p>
    <w:p w14:paraId="0D3A9CFC" w14:textId="77777777" w:rsidR="00E82C8A" w:rsidRPr="00081AD4" w:rsidRDefault="00E82C8A" w:rsidP="00E82C8A">
      <w:pPr>
        <w:tabs>
          <w:tab w:val="left" w:pos="5580"/>
          <w:tab w:val="left" w:pos="9498"/>
        </w:tabs>
        <w:ind w:right="-569" w:firstLine="5529"/>
        <w:rPr>
          <w:color w:val="000000" w:themeColor="text1"/>
        </w:rPr>
      </w:pPr>
      <w:r w:rsidRPr="00081AD4">
        <w:rPr>
          <w:color w:val="000000" w:themeColor="text1"/>
        </w:rPr>
        <w:t>заседания Правления Региональной</w:t>
      </w:r>
    </w:p>
    <w:p w14:paraId="1CA51A42" w14:textId="77777777" w:rsidR="00E82C8A" w:rsidRPr="00081AD4" w:rsidRDefault="00E82C8A" w:rsidP="00E82C8A">
      <w:pPr>
        <w:tabs>
          <w:tab w:val="left" w:pos="5580"/>
          <w:tab w:val="left" w:pos="9498"/>
        </w:tabs>
        <w:ind w:right="-569" w:firstLine="5529"/>
        <w:rPr>
          <w:color w:val="000000" w:themeColor="text1"/>
        </w:rPr>
      </w:pPr>
      <w:r w:rsidRPr="00081AD4">
        <w:rPr>
          <w:color w:val="000000" w:themeColor="text1"/>
        </w:rPr>
        <w:t>энергетической комиссии</w:t>
      </w:r>
    </w:p>
    <w:p w14:paraId="04ED1DFD" w14:textId="77777777" w:rsidR="00E82C8A" w:rsidRDefault="00E82C8A" w:rsidP="00E82C8A">
      <w:pPr>
        <w:tabs>
          <w:tab w:val="left" w:pos="5580"/>
          <w:tab w:val="left" w:pos="9498"/>
        </w:tabs>
        <w:ind w:right="-569" w:firstLine="5529"/>
        <w:rPr>
          <w:color w:val="000000" w:themeColor="text1"/>
        </w:rPr>
      </w:pPr>
      <w:r w:rsidRPr="00081AD4">
        <w:rPr>
          <w:color w:val="000000" w:themeColor="text1"/>
        </w:rPr>
        <w:t xml:space="preserve">Кузбасса от </w:t>
      </w:r>
      <w:r>
        <w:rPr>
          <w:color w:val="000000" w:themeColor="text1"/>
        </w:rPr>
        <w:t>15</w:t>
      </w:r>
      <w:r w:rsidRPr="00081AD4">
        <w:rPr>
          <w:color w:val="000000" w:themeColor="text1"/>
        </w:rPr>
        <w:t>.12.2020</w:t>
      </w:r>
    </w:p>
    <w:p w14:paraId="3B7ADBC5" w14:textId="738D27E2" w:rsidR="00BD3F08" w:rsidRDefault="00EC7D7F" w:rsidP="00A03336">
      <w:pPr>
        <w:tabs>
          <w:tab w:val="left" w:pos="0"/>
        </w:tabs>
        <w:rPr>
          <w:sz w:val="28"/>
          <w:szCs w:val="28"/>
        </w:rPr>
      </w:pPr>
      <w:r w:rsidRPr="00EC7D7F">
        <w:rPr>
          <w:noProof/>
          <w:sz w:val="28"/>
          <w:szCs w:val="28"/>
        </w:rPr>
        <w:drawing>
          <wp:inline distT="0" distB="0" distL="0" distR="0" wp14:anchorId="5CBED2D8" wp14:editId="1ED05811">
            <wp:extent cx="6299835" cy="8913495"/>
            <wp:effectExtent l="0" t="0" r="5715"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299835" cy="8913495"/>
                    </a:xfrm>
                    <a:prstGeom prst="rect">
                      <a:avLst/>
                    </a:prstGeom>
                    <a:noFill/>
                    <a:ln>
                      <a:noFill/>
                    </a:ln>
                  </pic:spPr>
                </pic:pic>
              </a:graphicData>
            </a:graphic>
          </wp:inline>
        </w:drawing>
      </w:r>
    </w:p>
    <w:p w14:paraId="5C4D185F" w14:textId="05F55586" w:rsidR="00EC7D7F" w:rsidRDefault="00EC7D7F" w:rsidP="00A03336">
      <w:pPr>
        <w:tabs>
          <w:tab w:val="left" w:pos="0"/>
        </w:tabs>
        <w:rPr>
          <w:sz w:val="28"/>
          <w:szCs w:val="28"/>
        </w:rPr>
      </w:pPr>
      <w:r w:rsidRPr="00EC7D7F">
        <w:rPr>
          <w:noProof/>
          <w:sz w:val="28"/>
          <w:szCs w:val="28"/>
        </w:rPr>
        <w:lastRenderedPageBreak/>
        <w:drawing>
          <wp:inline distT="0" distB="0" distL="0" distR="0" wp14:anchorId="729FD6E9" wp14:editId="0DDEE40F">
            <wp:extent cx="6299835" cy="8913495"/>
            <wp:effectExtent l="0" t="0" r="5715"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299835" cy="8913495"/>
                    </a:xfrm>
                    <a:prstGeom prst="rect">
                      <a:avLst/>
                    </a:prstGeom>
                    <a:noFill/>
                    <a:ln>
                      <a:noFill/>
                    </a:ln>
                  </pic:spPr>
                </pic:pic>
              </a:graphicData>
            </a:graphic>
          </wp:inline>
        </w:drawing>
      </w:r>
    </w:p>
    <w:p w14:paraId="369CFB3C" w14:textId="77777777" w:rsidR="00EC7D7F" w:rsidRDefault="00EC7D7F" w:rsidP="00A03336">
      <w:pPr>
        <w:tabs>
          <w:tab w:val="left" w:pos="0"/>
        </w:tabs>
        <w:rPr>
          <w:sz w:val="28"/>
          <w:szCs w:val="28"/>
        </w:rPr>
        <w:sectPr w:rsidR="00EC7D7F" w:rsidSect="00917C23">
          <w:pgSz w:w="11906" w:h="16838" w:code="9"/>
          <w:pgMar w:top="709" w:right="851" w:bottom="709" w:left="1134" w:header="425" w:footer="0" w:gutter="0"/>
          <w:cols w:space="708"/>
          <w:docGrid w:linePitch="360"/>
        </w:sectPr>
      </w:pPr>
    </w:p>
    <w:p w14:paraId="46F62787" w14:textId="0A3D33FE" w:rsidR="00EC7D7F" w:rsidRDefault="00EC7D7F" w:rsidP="00A03336">
      <w:pPr>
        <w:tabs>
          <w:tab w:val="left" w:pos="0"/>
        </w:tabs>
        <w:rPr>
          <w:sz w:val="28"/>
          <w:szCs w:val="28"/>
        </w:rPr>
      </w:pPr>
      <w:r w:rsidRPr="00EC7D7F">
        <w:rPr>
          <w:noProof/>
          <w:sz w:val="28"/>
          <w:szCs w:val="28"/>
        </w:rPr>
        <w:lastRenderedPageBreak/>
        <w:drawing>
          <wp:inline distT="0" distB="0" distL="0" distR="0" wp14:anchorId="0D18E5C8" wp14:editId="076BE2DD">
            <wp:extent cx="6299835" cy="8913495"/>
            <wp:effectExtent l="0" t="0" r="5715" b="19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299835" cy="8913495"/>
                    </a:xfrm>
                    <a:prstGeom prst="rect">
                      <a:avLst/>
                    </a:prstGeom>
                    <a:noFill/>
                    <a:ln>
                      <a:noFill/>
                    </a:ln>
                  </pic:spPr>
                </pic:pic>
              </a:graphicData>
            </a:graphic>
          </wp:inline>
        </w:drawing>
      </w:r>
    </w:p>
    <w:p w14:paraId="6A6B7093" w14:textId="77777777" w:rsidR="00EC7D7F" w:rsidRDefault="00EC7D7F" w:rsidP="00A03336">
      <w:pPr>
        <w:tabs>
          <w:tab w:val="left" w:pos="0"/>
        </w:tabs>
        <w:rPr>
          <w:sz w:val="28"/>
          <w:szCs w:val="28"/>
        </w:rPr>
      </w:pPr>
    </w:p>
    <w:p w14:paraId="4BD98DF9" w14:textId="6C574127" w:rsidR="00EC7D7F" w:rsidRDefault="00EC7D7F" w:rsidP="00A03336">
      <w:pPr>
        <w:tabs>
          <w:tab w:val="left" w:pos="0"/>
        </w:tabs>
        <w:rPr>
          <w:sz w:val="28"/>
          <w:szCs w:val="28"/>
        </w:rPr>
        <w:sectPr w:rsidR="00EC7D7F" w:rsidSect="00917C23">
          <w:pgSz w:w="11906" w:h="16838" w:code="9"/>
          <w:pgMar w:top="709" w:right="851" w:bottom="709" w:left="1134" w:header="425" w:footer="0" w:gutter="0"/>
          <w:cols w:space="708"/>
          <w:docGrid w:linePitch="360"/>
        </w:sectPr>
      </w:pPr>
    </w:p>
    <w:p w14:paraId="66FC4575" w14:textId="32BDA7CD" w:rsidR="00BD3F08" w:rsidRPr="00081AD4" w:rsidRDefault="00BD3F08" w:rsidP="00BD3F08">
      <w:pPr>
        <w:tabs>
          <w:tab w:val="left" w:pos="5580"/>
          <w:tab w:val="left" w:pos="9498"/>
        </w:tabs>
        <w:ind w:right="-569" w:firstLine="5529"/>
        <w:rPr>
          <w:color w:val="000000" w:themeColor="text1"/>
        </w:rPr>
      </w:pPr>
      <w:r w:rsidRPr="00081AD4">
        <w:rPr>
          <w:color w:val="000000" w:themeColor="text1"/>
        </w:rPr>
        <w:lastRenderedPageBreak/>
        <w:t xml:space="preserve">Приложение № </w:t>
      </w:r>
      <w:r>
        <w:rPr>
          <w:color w:val="000000" w:themeColor="text1"/>
        </w:rPr>
        <w:t>5</w:t>
      </w:r>
      <w:r w:rsidR="009B3E69">
        <w:rPr>
          <w:color w:val="000000" w:themeColor="text1"/>
        </w:rPr>
        <w:t>6</w:t>
      </w:r>
      <w:r>
        <w:rPr>
          <w:color w:val="000000" w:themeColor="text1"/>
        </w:rPr>
        <w:t xml:space="preserve"> к протоколу № 83</w:t>
      </w:r>
    </w:p>
    <w:p w14:paraId="77018F37" w14:textId="77777777" w:rsidR="00BD3F08" w:rsidRPr="00081AD4" w:rsidRDefault="00BD3F08" w:rsidP="00BD3F08">
      <w:pPr>
        <w:tabs>
          <w:tab w:val="left" w:pos="5580"/>
          <w:tab w:val="left" w:pos="9498"/>
        </w:tabs>
        <w:ind w:right="-569" w:firstLine="5529"/>
        <w:rPr>
          <w:color w:val="000000" w:themeColor="text1"/>
        </w:rPr>
      </w:pPr>
      <w:r w:rsidRPr="00081AD4">
        <w:rPr>
          <w:color w:val="000000" w:themeColor="text1"/>
        </w:rPr>
        <w:t>заседания Правления Региональной</w:t>
      </w:r>
    </w:p>
    <w:p w14:paraId="11E01889" w14:textId="77777777" w:rsidR="00BD3F08" w:rsidRPr="00081AD4" w:rsidRDefault="00BD3F08" w:rsidP="00BD3F08">
      <w:pPr>
        <w:tabs>
          <w:tab w:val="left" w:pos="5580"/>
          <w:tab w:val="left" w:pos="9498"/>
        </w:tabs>
        <w:ind w:right="-569" w:firstLine="5529"/>
        <w:rPr>
          <w:color w:val="000000" w:themeColor="text1"/>
        </w:rPr>
      </w:pPr>
      <w:r w:rsidRPr="00081AD4">
        <w:rPr>
          <w:color w:val="000000" w:themeColor="text1"/>
        </w:rPr>
        <w:t>энергетической комиссии</w:t>
      </w:r>
    </w:p>
    <w:p w14:paraId="5D19F471" w14:textId="4145AD43" w:rsidR="00BD3F08" w:rsidRDefault="00BD3F08" w:rsidP="00BD3F08">
      <w:pPr>
        <w:tabs>
          <w:tab w:val="left" w:pos="5580"/>
          <w:tab w:val="left" w:pos="9498"/>
        </w:tabs>
        <w:ind w:right="-569" w:firstLine="5529"/>
        <w:rPr>
          <w:color w:val="000000" w:themeColor="text1"/>
        </w:rPr>
      </w:pPr>
      <w:r w:rsidRPr="00081AD4">
        <w:rPr>
          <w:color w:val="000000" w:themeColor="text1"/>
        </w:rPr>
        <w:t xml:space="preserve">Кузбасса от </w:t>
      </w:r>
      <w:r>
        <w:rPr>
          <w:color w:val="000000" w:themeColor="text1"/>
        </w:rPr>
        <w:t>15</w:t>
      </w:r>
      <w:r w:rsidRPr="00081AD4">
        <w:rPr>
          <w:color w:val="000000" w:themeColor="text1"/>
        </w:rPr>
        <w:t>.12.2020</w:t>
      </w:r>
    </w:p>
    <w:p w14:paraId="2914B430" w14:textId="77777777" w:rsidR="00BD3F08" w:rsidRDefault="00BD3F08" w:rsidP="00BD3F08">
      <w:pPr>
        <w:tabs>
          <w:tab w:val="left" w:pos="5580"/>
          <w:tab w:val="left" w:pos="9498"/>
        </w:tabs>
        <w:ind w:right="-569" w:firstLine="5529"/>
        <w:rPr>
          <w:color w:val="000000" w:themeColor="text1"/>
        </w:rPr>
      </w:pPr>
    </w:p>
    <w:p w14:paraId="014A6046" w14:textId="77777777" w:rsidR="00BD3F08" w:rsidRPr="00BD3F08" w:rsidRDefault="00BD3F08" w:rsidP="00BD3F08">
      <w:pPr>
        <w:ind w:left="-426" w:right="-709"/>
        <w:jc w:val="center"/>
        <w:rPr>
          <w:b/>
          <w:bCs/>
          <w:sz w:val="28"/>
          <w:szCs w:val="28"/>
          <w:lang w:eastAsia="en-US"/>
        </w:rPr>
      </w:pPr>
      <w:r w:rsidRPr="00BD3F08">
        <w:rPr>
          <w:b/>
          <w:bCs/>
          <w:sz w:val="28"/>
          <w:szCs w:val="28"/>
          <w:lang w:eastAsia="en-US"/>
        </w:rPr>
        <w:t xml:space="preserve">Долгосрочные тарифы </w:t>
      </w:r>
    </w:p>
    <w:p w14:paraId="1D5C0BF6" w14:textId="77777777" w:rsidR="00BD3F08" w:rsidRPr="00BD3F08" w:rsidRDefault="00BD3F08" w:rsidP="00BD3F08">
      <w:pPr>
        <w:ind w:left="-426" w:right="-709"/>
        <w:jc w:val="center"/>
        <w:rPr>
          <w:b/>
          <w:bCs/>
          <w:sz w:val="28"/>
          <w:szCs w:val="28"/>
          <w:lang w:eastAsia="en-US"/>
        </w:rPr>
      </w:pPr>
      <w:r w:rsidRPr="00BD3F08">
        <w:rPr>
          <w:b/>
          <w:bCs/>
          <w:sz w:val="28"/>
          <w:szCs w:val="28"/>
          <w:lang w:eastAsia="en-US"/>
        </w:rPr>
        <w:t>ОАО «Северо – Кузбасская энергетическая компания» на теплоноситель, реализуемый на потребительском рынке Чебулинского муниципального округа, на период с 28.12.2019 по 31.12.2028</w:t>
      </w:r>
    </w:p>
    <w:p w14:paraId="6F43AE7D" w14:textId="77777777" w:rsidR="00BD3F08" w:rsidRPr="00BD3F08" w:rsidRDefault="00BD3F08" w:rsidP="00BD3F08">
      <w:pPr>
        <w:ind w:left="-284" w:right="-1"/>
        <w:jc w:val="center"/>
        <w:rPr>
          <w:sz w:val="28"/>
          <w:szCs w:val="28"/>
          <w:lang w:eastAsia="en-US"/>
        </w:rPr>
      </w:pPr>
      <w:r w:rsidRPr="00BD3F08">
        <w:rPr>
          <w:b/>
          <w:bCs/>
          <w:sz w:val="28"/>
          <w:szCs w:val="28"/>
          <w:lang w:eastAsia="en-US"/>
        </w:rPr>
        <w:t xml:space="preserve">                                                                                                                   </w:t>
      </w:r>
    </w:p>
    <w:tbl>
      <w:tblPr>
        <w:tblpPr w:leftFromText="180" w:rightFromText="180" w:vertAnchor="text" w:horzAnchor="margin" w:tblpX="-318" w:tblpY="3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3"/>
        <w:gridCol w:w="21"/>
        <w:gridCol w:w="2109"/>
        <w:gridCol w:w="1841"/>
        <w:gridCol w:w="9"/>
        <w:gridCol w:w="1552"/>
        <w:gridCol w:w="1418"/>
      </w:tblGrid>
      <w:tr w:rsidR="00BD3F08" w:rsidRPr="00BD3F08" w14:paraId="031F4028" w14:textId="77777777" w:rsidTr="00BD3F08">
        <w:tc>
          <w:tcPr>
            <w:tcW w:w="3244" w:type="dxa"/>
            <w:gridSpan w:val="2"/>
            <w:vMerge w:val="restart"/>
            <w:shd w:val="clear" w:color="auto" w:fill="auto"/>
            <w:vAlign w:val="center"/>
          </w:tcPr>
          <w:p w14:paraId="1289D9C0" w14:textId="77777777" w:rsidR="00BD3F08" w:rsidRPr="00BD3F08" w:rsidRDefault="00BD3F08" w:rsidP="00BD3F08">
            <w:pPr>
              <w:ind w:right="-2"/>
              <w:jc w:val="center"/>
              <w:rPr>
                <w:color w:val="000000"/>
                <w:sz w:val="22"/>
                <w:szCs w:val="22"/>
                <w:lang w:eastAsia="en-US"/>
              </w:rPr>
            </w:pPr>
            <w:r w:rsidRPr="00BD3F08">
              <w:rPr>
                <w:color w:val="000000"/>
                <w:sz w:val="22"/>
                <w:szCs w:val="22"/>
                <w:lang w:eastAsia="en-US"/>
              </w:rPr>
              <w:t>Наименование регулируемой организации</w:t>
            </w:r>
          </w:p>
        </w:tc>
        <w:tc>
          <w:tcPr>
            <w:tcW w:w="2109" w:type="dxa"/>
            <w:vMerge w:val="restart"/>
            <w:shd w:val="clear" w:color="auto" w:fill="auto"/>
            <w:vAlign w:val="center"/>
          </w:tcPr>
          <w:p w14:paraId="4D735F02" w14:textId="77777777" w:rsidR="00BD3F08" w:rsidRPr="00BD3F08" w:rsidRDefault="00BD3F08" w:rsidP="00BD3F08">
            <w:pPr>
              <w:ind w:right="-2"/>
              <w:jc w:val="center"/>
              <w:rPr>
                <w:color w:val="000000"/>
                <w:sz w:val="22"/>
                <w:szCs w:val="22"/>
                <w:lang w:eastAsia="en-US"/>
              </w:rPr>
            </w:pPr>
            <w:r w:rsidRPr="00BD3F08">
              <w:rPr>
                <w:color w:val="000000"/>
                <w:sz w:val="22"/>
                <w:szCs w:val="22"/>
                <w:lang w:eastAsia="en-US"/>
              </w:rPr>
              <w:t>Вид тарифа</w:t>
            </w:r>
          </w:p>
        </w:tc>
        <w:tc>
          <w:tcPr>
            <w:tcW w:w="1850" w:type="dxa"/>
            <w:gridSpan w:val="2"/>
            <w:vMerge w:val="restart"/>
            <w:shd w:val="clear" w:color="auto" w:fill="auto"/>
            <w:vAlign w:val="center"/>
          </w:tcPr>
          <w:p w14:paraId="5E10BBC6" w14:textId="77777777" w:rsidR="00BD3F08" w:rsidRPr="00BD3F08" w:rsidRDefault="00BD3F08" w:rsidP="00BD3F08">
            <w:pPr>
              <w:ind w:right="-2"/>
              <w:jc w:val="center"/>
              <w:rPr>
                <w:color w:val="000000"/>
                <w:sz w:val="22"/>
                <w:szCs w:val="22"/>
                <w:lang w:eastAsia="en-US"/>
              </w:rPr>
            </w:pPr>
            <w:r w:rsidRPr="00BD3F08">
              <w:rPr>
                <w:color w:val="000000"/>
                <w:sz w:val="22"/>
                <w:szCs w:val="22"/>
                <w:lang w:eastAsia="en-US"/>
              </w:rPr>
              <w:t>Период</w:t>
            </w:r>
          </w:p>
        </w:tc>
        <w:tc>
          <w:tcPr>
            <w:tcW w:w="2970" w:type="dxa"/>
            <w:gridSpan w:val="2"/>
            <w:shd w:val="clear" w:color="auto" w:fill="auto"/>
            <w:vAlign w:val="center"/>
          </w:tcPr>
          <w:p w14:paraId="430071EC" w14:textId="77777777" w:rsidR="00BD3F08" w:rsidRPr="00BD3F08" w:rsidRDefault="00BD3F08" w:rsidP="00BD3F08">
            <w:pPr>
              <w:ind w:right="-2"/>
              <w:jc w:val="center"/>
              <w:rPr>
                <w:color w:val="000000"/>
                <w:sz w:val="22"/>
                <w:szCs w:val="22"/>
                <w:lang w:eastAsia="en-US"/>
              </w:rPr>
            </w:pPr>
            <w:r w:rsidRPr="00BD3F08">
              <w:rPr>
                <w:color w:val="000000"/>
                <w:sz w:val="22"/>
                <w:szCs w:val="22"/>
                <w:lang w:eastAsia="en-US"/>
              </w:rPr>
              <w:t>Вид теплоносителя</w:t>
            </w:r>
          </w:p>
        </w:tc>
      </w:tr>
      <w:tr w:rsidR="00BD3F08" w:rsidRPr="00BD3F08" w14:paraId="3CB5EF9C" w14:textId="77777777" w:rsidTr="00BD3F08">
        <w:trPr>
          <w:trHeight w:val="293"/>
        </w:trPr>
        <w:tc>
          <w:tcPr>
            <w:tcW w:w="3244" w:type="dxa"/>
            <w:gridSpan w:val="2"/>
            <w:vMerge/>
            <w:shd w:val="clear" w:color="auto" w:fill="auto"/>
          </w:tcPr>
          <w:p w14:paraId="60ECF4B4"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7D7483BE" w14:textId="77777777" w:rsidR="00BD3F08" w:rsidRPr="00BD3F08" w:rsidRDefault="00BD3F08" w:rsidP="00BD3F08">
            <w:pPr>
              <w:ind w:right="-2"/>
              <w:jc w:val="center"/>
              <w:rPr>
                <w:color w:val="000000"/>
                <w:sz w:val="22"/>
                <w:szCs w:val="22"/>
                <w:lang w:eastAsia="en-US"/>
              </w:rPr>
            </w:pPr>
          </w:p>
        </w:tc>
        <w:tc>
          <w:tcPr>
            <w:tcW w:w="1850" w:type="dxa"/>
            <w:gridSpan w:val="2"/>
            <w:vMerge/>
            <w:shd w:val="clear" w:color="auto" w:fill="auto"/>
          </w:tcPr>
          <w:p w14:paraId="79EF0582" w14:textId="77777777" w:rsidR="00BD3F08" w:rsidRPr="00BD3F08" w:rsidRDefault="00BD3F08" w:rsidP="00BD3F08">
            <w:pPr>
              <w:ind w:right="-2"/>
              <w:rPr>
                <w:color w:val="000000"/>
                <w:sz w:val="22"/>
                <w:szCs w:val="22"/>
                <w:lang w:eastAsia="en-US"/>
              </w:rPr>
            </w:pPr>
          </w:p>
        </w:tc>
        <w:tc>
          <w:tcPr>
            <w:tcW w:w="1552" w:type="dxa"/>
            <w:shd w:val="clear" w:color="auto" w:fill="auto"/>
            <w:vAlign w:val="center"/>
          </w:tcPr>
          <w:p w14:paraId="61B3453C" w14:textId="77777777" w:rsidR="00BD3F08" w:rsidRPr="00BD3F08" w:rsidRDefault="00BD3F08" w:rsidP="00BD3F08">
            <w:pPr>
              <w:ind w:right="-2"/>
              <w:jc w:val="center"/>
              <w:rPr>
                <w:color w:val="000000"/>
                <w:sz w:val="22"/>
                <w:szCs w:val="22"/>
                <w:lang w:eastAsia="en-US"/>
              </w:rPr>
            </w:pPr>
            <w:r w:rsidRPr="00BD3F08">
              <w:rPr>
                <w:color w:val="000000"/>
                <w:sz w:val="22"/>
                <w:szCs w:val="22"/>
                <w:lang w:eastAsia="en-US"/>
              </w:rPr>
              <w:t>вода</w:t>
            </w:r>
          </w:p>
        </w:tc>
        <w:tc>
          <w:tcPr>
            <w:tcW w:w="1418" w:type="dxa"/>
            <w:shd w:val="clear" w:color="auto" w:fill="auto"/>
            <w:vAlign w:val="center"/>
          </w:tcPr>
          <w:p w14:paraId="3573F620" w14:textId="77777777" w:rsidR="00BD3F08" w:rsidRPr="00BD3F08" w:rsidRDefault="00BD3F08" w:rsidP="00BD3F08">
            <w:pPr>
              <w:ind w:right="-2"/>
              <w:jc w:val="center"/>
              <w:rPr>
                <w:color w:val="000000"/>
                <w:sz w:val="22"/>
                <w:szCs w:val="22"/>
                <w:lang w:eastAsia="en-US"/>
              </w:rPr>
            </w:pPr>
            <w:r w:rsidRPr="00BD3F08">
              <w:rPr>
                <w:color w:val="000000"/>
                <w:sz w:val="22"/>
                <w:szCs w:val="22"/>
                <w:lang w:eastAsia="en-US"/>
              </w:rPr>
              <w:t>пар</w:t>
            </w:r>
          </w:p>
        </w:tc>
      </w:tr>
      <w:tr w:rsidR="00BD3F08" w:rsidRPr="00BD3F08" w14:paraId="23318349" w14:textId="77777777" w:rsidTr="00BD3F08">
        <w:trPr>
          <w:trHeight w:val="703"/>
        </w:trPr>
        <w:tc>
          <w:tcPr>
            <w:tcW w:w="10173" w:type="dxa"/>
            <w:gridSpan w:val="7"/>
            <w:shd w:val="clear" w:color="auto" w:fill="auto"/>
            <w:vAlign w:val="center"/>
          </w:tcPr>
          <w:p w14:paraId="2AB6002D" w14:textId="77777777" w:rsidR="00BD3F08" w:rsidRPr="00BD3F08" w:rsidRDefault="00BD3F08" w:rsidP="00BD3F08">
            <w:pPr>
              <w:ind w:right="-2"/>
              <w:jc w:val="center"/>
              <w:rPr>
                <w:color w:val="000000"/>
                <w:sz w:val="22"/>
                <w:szCs w:val="22"/>
                <w:lang w:eastAsia="en-US"/>
              </w:rPr>
            </w:pPr>
            <w:r w:rsidRPr="00BD3F08">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НДС)</w:t>
            </w:r>
          </w:p>
        </w:tc>
      </w:tr>
      <w:tr w:rsidR="00BD3F08" w:rsidRPr="00BD3F08" w14:paraId="14A479D8" w14:textId="77777777" w:rsidTr="00BD3F08">
        <w:tc>
          <w:tcPr>
            <w:tcW w:w="3223" w:type="dxa"/>
            <w:shd w:val="clear" w:color="auto" w:fill="auto"/>
            <w:vAlign w:val="center"/>
          </w:tcPr>
          <w:p w14:paraId="3D863F31" w14:textId="77777777" w:rsidR="00BD3F08" w:rsidRPr="00BD3F08" w:rsidRDefault="00BD3F08" w:rsidP="00BD3F08">
            <w:pPr>
              <w:ind w:right="-2"/>
              <w:jc w:val="center"/>
              <w:rPr>
                <w:sz w:val="22"/>
                <w:szCs w:val="22"/>
              </w:rPr>
            </w:pPr>
            <w:r w:rsidRPr="00BD3F08">
              <w:rPr>
                <w:sz w:val="22"/>
                <w:szCs w:val="22"/>
              </w:rPr>
              <w:t>1</w:t>
            </w:r>
          </w:p>
        </w:tc>
        <w:tc>
          <w:tcPr>
            <w:tcW w:w="2130" w:type="dxa"/>
            <w:gridSpan w:val="2"/>
            <w:shd w:val="clear" w:color="auto" w:fill="auto"/>
            <w:vAlign w:val="center"/>
          </w:tcPr>
          <w:p w14:paraId="62331311" w14:textId="77777777" w:rsidR="00BD3F08" w:rsidRPr="00BD3F08" w:rsidRDefault="00BD3F08" w:rsidP="00BD3F08">
            <w:pPr>
              <w:ind w:right="-2"/>
              <w:jc w:val="center"/>
              <w:rPr>
                <w:sz w:val="22"/>
                <w:szCs w:val="22"/>
              </w:rPr>
            </w:pPr>
            <w:r w:rsidRPr="00BD3F08">
              <w:rPr>
                <w:sz w:val="22"/>
                <w:szCs w:val="22"/>
              </w:rPr>
              <w:t>2</w:t>
            </w:r>
          </w:p>
        </w:tc>
        <w:tc>
          <w:tcPr>
            <w:tcW w:w="1841" w:type="dxa"/>
            <w:shd w:val="clear" w:color="auto" w:fill="auto"/>
            <w:vAlign w:val="center"/>
          </w:tcPr>
          <w:p w14:paraId="5C6F4BF7" w14:textId="77777777" w:rsidR="00BD3F08" w:rsidRPr="00BD3F08" w:rsidRDefault="00BD3F08" w:rsidP="00BD3F08">
            <w:pPr>
              <w:ind w:right="-2"/>
              <w:jc w:val="center"/>
              <w:rPr>
                <w:sz w:val="22"/>
                <w:szCs w:val="22"/>
              </w:rPr>
            </w:pPr>
            <w:r w:rsidRPr="00BD3F08">
              <w:rPr>
                <w:sz w:val="22"/>
                <w:szCs w:val="22"/>
              </w:rPr>
              <w:t>3</w:t>
            </w:r>
          </w:p>
        </w:tc>
        <w:tc>
          <w:tcPr>
            <w:tcW w:w="1561" w:type="dxa"/>
            <w:gridSpan w:val="2"/>
            <w:shd w:val="clear" w:color="auto" w:fill="auto"/>
            <w:vAlign w:val="center"/>
          </w:tcPr>
          <w:p w14:paraId="34C225F0" w14:textId="77777777" w:rsidR="00BD3F08" w:rsidRPr="00BD3F08" w:rsidRDefault="00BD3F08" w:rsidP="00BD3F08">
            <w:pPr>
              <w:ind w:right="-2"/>
              <w:jc w:val="center"/>
              <w:rPr>
                <w:sz w:val="22"/>
                <w:szCs w:val="22"/>
              </w:rPr>
            </w:pPr>
            <w:r w:rsidRPr="00BD3F08">
              <w:rPr>
                <w:sz w:val="22"/>
                <w:szCs w:val="22"/>
              </w:rPr>
              <w:t>4</w:t>
            </w:r>
          </w:p>
        </w:tc>
        <w:tc>
          <w:tcPr>
            <w:tcW w:w="1418" w:type="dxa"/>
            <w:shd w:val="clear" w:color="auto" w:fill="auto"/>
            <w:vAlign w:val="center"/>
          </w:tcPr>
          <w:p w14:paraId="17362E8C" w14:textId="77777777" w:rsidR="00BD3F08" w:rsidRPr="00BD3F08" w:rsidRDefault="00BD3F08" w:rsidP="00BD3F08">
            <w:pPr>
              <w:ind w:right="-2"/>
              <w:jc w:val="center"/>
              <w:rPr>
                <w:sz w:val="22"/>
                <w:szCs w:val="22"/>
              </w:rPr>
            </w:pPr>
            <w:r w:rsidRPr="00BD3F08">
              <w:rPr>
                <w:sz w:val="22"/>
                <w:szCs w:val="22"/>
              </w:rPr>
              <w:t>5</w:t>
            </w:r>
          </w:p>
        </w:tc>
      </w:tr>
      <w:tr w:rsidR="00BD3F08" w:rsidRPr="00BD3F08" w14:paraId="5DF5CF64" w14:textId="77777777" w:rsidTr="00BD3F08">
        <w:tc>
          <w:tcPr>
            <w:tcW w:w="3244" w:type="dxa"/>
            <w:gridSpan w:val="2"/>
            <w:vMerge w:val="restart"/>
            <w:shd w:val="clear" w:color="auto" w:fill="auto"/>
            <w:vAlign w:val="center"/>
          </w:tcPr>
          <w:p w14:paraId="04E303CD" w14:textId="77777777" w:rsidR="00BD3F08" w:rsidRPr="00BD3F08" w:rsidRDefault="00BD3F08" w:rsidP="00BD3F08">
            <w:pPr>
              <w:ind w:right="-2"/>
              <w:jc w:val="center"/>
              <w:rPr>
                <w:color w:val="000000"/>
                <w:sz w:val="22"/>
                <w:szCs w:val="22"/>
                <w:lang w:eastAsia="en-US"/>
              </w:rPr>
            </w:pPr>
            <w:r w:rsidRPr="00BD3F08">
              <w:rPr>
                <w:color w:val="000000"/>
                <w:sz w:val="22"/>
                <w:szCs w:val="22"/>
                <w:lang w:eastAsia="en-US"/>
              </w:rPr>
              <w:t xml:space="preserve">ОАО «Северо – Кузбасская энергетическая компания» </w:t>
            </w:r>
          </w:p>
        </w:tc>
        <w:tc>
          <w:tcPr>
            <w:tcW w:w="2109" w:type="dxa"/>
            <w:vMerge w:val="restart"/>
            <w:shd w:val="clear" w:color="auto" w:fill="auto"/>
            <w:vAlign w:val="center"/>
          </w:tcPr>
          <w:p w14:paraId="14158905" w14:textId="77777777" w:rsidR="00BD3F08" w:rsidRPr="00BD3F08" w:rsidRDefault="00BD3F08" w:rsidP="00BD3F08">
            <w:pPr>
              <w:ind w:right="-2"/>
              <w:jc w:val="center"/>
              <w:rPr>
                <w:color w:val="000000"/>
                <w:sz w:val="22"/>
                <w:szCs w:val="22"/>
                <w:lang w:eastAsia="en-US"/>
              </w:rPr>
            </w:pPr>
            <w:r w:rsidRPr="00BD3F08">
              <w:rPr>
                <w:color w:val="000000"/>
                <w:sz w:val="22"/>
                <w:szCs w:val="22"/>
                <w:lang w:eastAsia="en-US"/>
              </w:rPr>
              <w:t>Одноставочный</w:t>
            </w:r>
          </w:p>
          <w:p w14:paraId="19364B7A" w14:textId="77777777" w:rsidR="00BD3F08" w:rsidRPr="00BD3F08" w:rsidRDefault="00BD3F08" w:rsidP="00BD3F08">
            <w:pPr>
              <w:ind w:right="-2"/>
              <w:jc w:val="center"/>
              <w:rPr>
                <w:color w:val="000000"/>
                <w:sz w:val="22"/>
                <w:szCs w:val="22"/>
                <w:lang w:eastAsia="en-US"/>
              </w:rPr>
            </w:pPr>
            <w:r w:rsidRPr="00BD3F08">
              <w:rPr>
                <w:color w:val="000000"/>
                <w:sz w:val="22"/>
                <w:szCs w:val="22"/>
                <w:lang w:eastAsia="en-US"/>
              </w:rPr>
              <w:t>руб./м</w:t>
            </w:r>
            <w:r w:rsidRPr="00BD3F08">
              <w:rPr>
                <w:color w:val="000000"/>
                <w:sz w:val="22"/>
                <w:szCs w:val="22"/>
                <w:vertAlign w:val="superscript"/>
                <w:lang w:eastAsia="en-US"/>
              </w:rPr>
              <w:t>3</w:t>
            </w:r>
          </w:p>
        </w:tc>
        <w:tc>
          <w:tcPr>
            <w:tcW w:w="1850" w:type="dxa"/>
            <w:gridSpan w:val="2"/>
            <w:vAlign w:val="center"/>
          </w:tcPr>
          <w:p w14:paraId="52FA45CF" w14:textId="77777777" w:rsidR="00BD3F08" w:rsidRPr="00BD3F08" w:rsidRDefault="00BD3F08" w:rsidP="00BD3F08">
            <w:pPr>
              <w:ind w:right="-2"/>
              <w:jc w:val="center"/>
              <w:rPr>
                <w:color w:val="000000"/>
                <w:sz w:val="22"/>
                <w:szCs w:val="22"/>
                <w:lang w:eastAsia="en-US"/>
              </w:rPr>
            </w:pPr>
            <w:r w:rsidRPr="00BD3F08">
              <w:rPr>
                <w:sz w:val="22"/>
                <w:lang w:eastAsia="en-US"/>
              </w:rPr>
              <w:t>с 28.12.2019</w:t>
            </w:r>
          </w:p>
        </w:tc>
        <w:tc>
          <w:tcPr>
            <w:tcW w:w="1552" w:type="dxa"/>
            <w:vAlign w:val="center"/>
          </w:tcPr>
          <w:p w14:paraId="665502C5" w14:textId="77777777" w:rsidR="00BD3F08" w:rsidRPr="00BD3F08" w:rsidRDefault="00BD3F08" w:rsidP="00BD3F08">
            <w:pPr>
              <w:jc w:val="center"/>
              <w:rPr>
                <w:sz w:val="22"/>
                <w:szCs w:val="22"/>
                <w:lang w:eastAsia="en-US"/>
              </w:rPr>
            </w:pPr>
            <w:r w:rsidRPr="00BD3F08">
              <w:rPr>
                <w:sz w:val="22"/>
                <w:lang w:eastAsia="en-US"/>
              </w:rPr>
              <w:t>39,70</w:t>
            </w:r>
          </w:p>
        </w:tc>
        <w:tc>
          <w:tcPr>
            <w:tcW w:w="1418" w:type="dxa"/>
            <w:vAlign w:val="center"/>
          </w:tcPr>
          <w:p w14:paraId="665820F9"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6830942B" w14:textId="77777777" w:rsidTr="00BD3F08">
        <w:tc>
          <w:tcPr>
            <w:tcW w:w="3244" w:type="dxa"/>
            <w:gridSpan w:val="2"/>
            <w:vMerge/>
            <w:shd w:val="clear" w:color="auto" w:fill="auto"/>
            <w:vAlign w:val="center"/>
          </w:tcPr>
          <w:p w14:paraId="3A220E7D"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47929F1C"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5EEEDCDF" w14:textId="77777777" w:rsidR="00BD3F08" w:rsidRPr="00BD3F08" w:rsidRDefault="00BD3F08" w:rsidP="00BD3F08">
            <w:pPr>
              <w:ind w:right="-2"/>
              <w:jc w:val="center"/>
              <w:rPr>
                <w:color w:val="000000"/>
                <w:sz w:val="22"/>
                <w:szCs w:val="22"/>
                <w:lang w:eastAsia="en-US"/>
              </w:rPr>
            </w:pPr>
            <w:r w:rsidRPr="00BD3F08">
              <w:rPr>
                <w:sz w:val="22"/>
                <w:lang w:eastAsia="en-US"/>
              </w:rPr>
              <w:t>с 01.01.2020</w:t>
            </w:r>
          </w:p>
        </w:tc>
        <w:tc>
          <w:tcPr>
            <w:tcW w:w="1552" w:type="dxa"/>
            <w:vAlign w:val="center"/>
          </w:tcPr>
          <w:p w14:paraId="0C9C3FD7" w14:textId="77777777" w:rsidR="00BD3F08" w:rsidRPr="00BD3F08" w:rsidRDefault="00BD3F08" w:rsidP="00BD3F08">
            <w:pPr>
              <w:jc w:val="center"/>
              <w:rPr>
                <w:sz w:val="22"/>
                <w:szCs w:val="22"/>
                <w:lang w:eastAsia="en-US"/>
              </w:rPr>
            </w:pPr>
            <w:r w:rsidRPr="00BD3F08">
              <w:rPr>
                <w:sz w:val="22"/>
                <w:lang w:eastAsia="en-US"/>
              </w:rPr>
              <w:t>39,70</w:t>
            </w:r>
          </w:p>
        </w:tc>
        <w:tc>
          <w:tcPr>
            <w:tcW w:w="1418" w:type="dxa"/>
            <w:vAlign w:val="center"/>
          </w:tcPr>
          <w:p w14:paraId="6149D300"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0FDAF518" w14:textId="77777777" w:rsidTr="00BD3F08">
        <w:tc>
          <w:tcPr>
            <w:tcW w:w="3244" w:type="dxa"/>
            <w:gridSpan w:val="2"/>
            <w:vMerge/>
            <w:shd w:val="clear" w:color="auto" w:fill="auto"/>
            <w:vAlign w:val="center"/>
          </w:tcPr>
          <w:p w14:paraId="2AB1286A"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69682879"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5BE58C1D" w14:textId="77777777" w:rsidR="00BD3F08" w:rsidRPr="00BD3F08" w:rsidRDefault="00BD3F08" w:rsidP="00BD3F08">
            <w:pPr>
              <w:ind w:right="-2"/>
              <w:jc w:val="center"/>
              <w:rPr>
                <w:color w:val="000000"/>
                <w:sz w:val="22"/>
                <w:szCs w:val="22"/>
                <w:lang w:eastAsia="en-US"/>
              </w:rPr>
            </w:pPr>
            <w:r w:rsidRPr="00BD3F08">
              <w:rPr>
                <w:sz w:val="22"/>
                <w:lang w:eastAsia="en-US"/>
              </w:rPr>
              <w:t>с 01.07.2020</w:t>
            </w:r>
          </w:p>
        </w:tc>
        <w:tc>
          <w:tcPr>
            <w:tcW w:w="1552" w:type="dxa"/>
            <w:vAlign w:val="center"/>
          </w:tcPr>
          <w:p w14:paraId="103D0C6E" w14:textId="77777777" w:rsidR="00BD3F08" w:rsidRPr="00BD3F08" w:rsidRDefault="00BD3F08" w:rsidP="00BD3F08">
            <w:pPr>
              <w:jc w:val="center"/>
              <w:rPr>
                <w:sz w:val="22"/>
                <w:szCs w:val="22"/>
                <w:lang w:eastAsia="en-US"/>
              </w:rPr>
            </w:pPr>
            <w:r w:rsidRPr="00BD3F08">
              <w:rPr>
                <w:sz w:val="22"/>
                <w:lang w:eastAsia="en-US"/>
              </w:rPr>
              <w:t>42,90</w:t>
            </w:r>
          </w:p>
        </w:tc>
        <w:tc>
          <w:tcPr>
            <w:tcW w:w="1418" w:type="dxa"/>
            <w:vAlign w:val="center"/>
          </w:tcPr>
          <w:p w14:paraId="11128DEA"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4E82780E" w14:textId="77777777" w:rsidTr="00BD3F08">
        <w:tc>
          <w:tcPr>
            <w:tcW w:w="3244" w:type="dxa"/>
            <w:gridSpan w:val="2"/>
            <w:vMerge/>
            <w:shd w:val="clear" w:color="auto" w:fill="auto"/>
            <w:vAlign w:val="center"/>
          </w:tcPr>
          <w:p w14:paraId="5DF95E34"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429FCB7B"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074DF851" w14:textId="77777777" w:rsidR="00BD3F08" w:rsidRPr="00BD3F08" w:rsidRDefault="00BD3F08" w:rsidP="00BD3F08">
            <w:pPr>
              <w:ind w:right="-2"/>
              <w:jc w:val="center"/>
              <w:rPr>
                <w:color w:val="000000"/>
                <w:sz w:val="22"/>
                <w:szCs w:val="22"/>
                <w:lang w:eastAsia="en-US"/>
              </w:rPr>
            </w:pPr>
            <w:r w:rsidRPr="00BD3F08">
              <w:rPr>
                <w:sz w:val="22"/>
                <w:lang w:eastAsia="en-US"/>
              </w:rPr>
              <w:t>с 01.01.2021</w:t>
            </w:r>
          </w:p>
        </w:tc>
        <w:tc>
          <w:tcPr>
            <w:tcW w:w="1552" w:type="dxa"/>
            <w:vAlign w:val="center"/>
          </w:tcPr>
          <w:p w14:paraId="553BEB9B" w14:textId="77777777" w:rsidR="00BD3F08" w:rsidRPr="00BD3F08" w:rsidRDefault="00BD3F08" w:rsidP="00BD3F08">
            <w:pPr>
              <w:jc w:val="center"/>
              <w:rPr>
                <w:sz w:val="22"/>
                <w:szCs w:val="22"/>
                <w:lang w:eastAsia="en-US"/>
              </w:rPr>
            </w:pPr>
            <w:r w:rsidRPr="00BD3F08">
              <w:rPr>
                <w:sz w:val="22"/>
                <w:lang w:eastAsia="en-US"/>
              </w:rPr>
              <w:t>42,90</w:t>
            </w:r>
          </w:p>
        </w:tc>
        <w:tc>
          <w:tcPr>
            <w:tcW w:w="1418" w:type="dxa"/>
            <w:vAlign w:val="center"/>
          </w:tcPr>
          <w:p w14:paraId="76CA6B47"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3A0CAF81" w14:textId="77777777" w:rsidTr="00BD3F08">
        <w:tc>
          <w:tcPr>
            <w:tcW w:w="3244" w:type="dxa"/>
            <w:gridSpan w:val="2"/>
            <w:vMerge/>
            <w:shd w:val="clear" w:color="auto" w:fill="auto"/>
            <w:vAlign w:val="center"/>
          </w:tcPr>
          <w:p w14:paraId="7E449543"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281F25ED"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4DFEAEDE" w14:textId="77777777" w:rsidR="00BD3F08" w:rsidRPr="00BD3F08" w:rsidRDefault="00BD3F08" w:rsidP="00BD3F08">
            <w:pPr>
              <w:ind w:right="-2"/>
              <w:jc w:val="center"/>
              <w:rPr>
                <w:color w:val="000000"/>
                <w:sz w:val="22"/>
                <w:szCs w:val="22"/>
                <w:lang w:eastAsia="en-US"/>
              </w:rPr>
            </w:pPr>
            <w:r w:rsidRPr="00BD3F08">
              <w:rPr>
                <w:sz w:val="22"/>
                <w:lang w:eastAsia="en-US"/>
              </w:rPr>
              <w:t>с 01.07.2021</w:t>
            </w:r>
          </w:p>
        </w:tc>
        <w:tc>
          <w:tcPr>
            <w:tcW w:w="1552" w:type="dxa"/>
            <w:vAlign w:val="center"/>
          </w:tcPr>
          <w:p w14:paraId="3E875636" w14:textId="77777777" w:rsidR="00BD3F08" w:rsidRPr="00BD3F08" w:rsidRDefault="00BD3F08" w:rsidP="00BD3F08">
            <w:pPr>
              <w:jc w:val="center"/>
              <w:rPr>
                <w:sz w:val="22"/>
                <w:szCs w:val="22"/>
                <w:lang w:eastAsia="en-US"/>
              </w:rPr>
            </w:pPr>
            <w:r w:rsidRPr="00BD3F08">
              <w:rPr>
                <w:sz w:val="22"/>
                <w:lang w:eastAsia="en-US"/>
              </w:rPr>
              <w:t>45,09</w:t>
            </w:r>
          </w:p>
        </w:tc>
        <w:tc>
          <w:tcPr>
            <w:tcW w:w="1418" w:type="dxa"/>
            <w:vAlign w:val="center"/>
          </w:tcPr>
          <w:p w14:paraId="69032E1B"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233E0464" w14:textId="77777777" w:rsidTr="00BD3F08">
        <w:tc>
          <w:tcPr>
            <w:tcW w:w="3244" w:type="dxa"/>
            <w:gridSpan w:val="2"/>
            <w:vMerge/>
            <w:shd w:val="clear" w:color="auto" w:fill="auto"/>
            <w:vAlign w:val="center"/>
          </w:tcPr>
          <w:p w14:paraId="13B5BEB5"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3E61ED3C"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4DD6FB93" w14:textId="77777777" w:rsidR="00BD3F08" w:rsidRPr="00BD3F08" w:rsidRDefault="00BD3F08" w:rsidP="00BD3F08">
            <w:pPr>
              <w:ind w:right="-2"/>
              <w:jc w:val="center"/>
              <w:rPr>
                <w:color w:val="000000"/>
                <w:sz w:val="22"/>
                <w:szCs w:val="22"/>
                <w:lang w:eastAsia="en-US"/>
              </w:rPr>
            </w:pPr>
            <w:r w:rsidRPr="00BD3F08">
              <w:rPr>
                <w:sz w:val="22"/>
                <w:lang w:eastAsia="en-US"/>
              </w:rPr>
              <w:t>с 01.01.2022</w:t>
            </w:r>
          </w:p>
        </w:tc>
        <w:tc>
          <w:tcPr>
            <w:tcW w:w="1552" w:type="dxa"/>
            <w:vAlign w:val="center"/>
          </w:tcPr>
          <w:p w14:paraId="4B7E1C01" w14:textId="77777777" w:rsidR="00BD3F08" w:rsidRPr="00BD3F08" w:rsidRDefault="00BD3F08" w:rsidP="00BD3F08">
            <w:pPr>
              <w:jc w:val="center"/>
              <w:rPr>
                <w:sz w:val="22"/>
                <w:szCs w:val="22"/>
                <w:lang w:eastAsia="en-US"/>
              </w:rPr>
            </w:pPr>
            <w:r w:rsidRPr="00BD3F08">
              <w:rPr>
                <w:sz w:val="22"/>
                <w:lang w:eastAsia="en-US"/>
              </w:rPr>
              <w:t>45,09</w:t>
            </w:r>
          </w:p>
        </w:tc>
        <w:tc>
          <w:tcPr>
            <w:tcW w:w="1418" w:type="dxa"/>
            <w:vAlign w:val="center"/>
          </w:tcPr>
          <w:p w14:paraId="400537E4"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620055F5" w14:textId="77777777" w:rsidTr="00BD3F08">
        <w:tc>
          <w:tcPr>
            <w:tcW w:w="3244" w:type="dxa"/>
            <w:gridSpan w:val="2"/>
            <w:vMerge/>
            <w:shd w:val="clear" w:color="auto" w:fill="auto"/>
            <w:vAlign w:val="center"/>
          </w:tcPr>
          <w:p w14:paraId="1D3B2CA6"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022C9840"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03D98EB8" w14:textId="77777777" w:rsidR="00BD3F08" w:rsidRPr="00BD3F08" w:rsidRDefault="00BD3F08" w:rsidP="00BD3F08">
            <w:pPr>
              <w:ind w:right="-2"/>
              <w:jc w:val="center"/>
              <w:rPr>
                <w:color w:val="000000"/>
                <w:sz w:val="22"/>
                <w:szCs w:val="22"/>
                <w:lang w:eastAsia="en-US"/>
              </w:rPr>
            </w:pPr>
            <w:r w:rsidRPr="00BD3F08">
              <w:rPr>
                <w:sz w:val="22"/>
                <w:lang w:eastAsia="en-US"/>
              </w:rPr>
              <w:t>с 01.07.2022</w:t>
            </w:r>
          </w:p>
        </w:tc>
        <w:tc>
          <w:tcPr>
            <w:tcW w:w="1552" w:type="dxa"/>
            <w:vAlign w:val="center"/>
          </w:tcPr>
          <w:p w14:paraId="4C44D68D" w14:textId="77777777" w:rsidR="00BD3F08" w:rsidRPr="00BD3F08" w:rsidRDefault="00BD3F08" w:rsidP="00BD3F08">
            <w:pPr>
              <w:jc w:val="center"/>
              <w:rPr>
                <w:sz w:val="22"/>
                <w:szCs w:val="22"/>
                <w:lang w:eastAsia="en-US"/>
              </w:rPr>
            </w:pPr>
            <w:r w:rsidRPr="00BD3F08">
              <w:rPr>
                <w:sz w:val="22"/>
                <w:lang w:eastAsia="en-US"/>
              </w:rPr>
              <w:t>47,19</w:t>
            </w:r>
          </w:p>
        </w:tc>
        <w:tc>
          <w:tcPr>
            <w:tcW w:w="1418" w:type="dxa"/>
            <w:vAlign w:val="center"/>
          </w:tcPr>
          <w:p w14:paraId="07E7C86B"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4E14E727" w14:textId="77777777" w:rsidTr="00BD3F08">
        <w:tc>
          <w:tcPr>
            <w:tcW w:w="3244" w:type="dxa"/>
            <w:gridSpan w:val="2"/>
            <w:vMerge/>
            <w:shd w:val="clear" w:color="auto" w:fill="auto"/>
            <w:vAlign w:val="center"/>
          </w:tcPr>
          <w:p w14:paraId="41EE94D6"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78D0A0BE"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76B39267" w14:textId="77777777" w:rsidR="00BD3F08" w:rsidRPr="00BD3F08" w:rsidRDefault="00BD3F08" w:rsidP="00BD3F08">
            <w:pPr>
              <w:ind w:right="-2"/>
              <w:jc w:val="center"/>
              <w:rPr>
                <w:color w:val="000000"/>
                <w:sz w:val="22"/>
                <w:szCs w:val="22"/>
                <w:lang w:eastAsia="en-US"/>
              </w:rPr>
            </w:pPr>
            <w:r w:rsidRPr="00BD3F08">
              <w:rPr>
                <w:sz w:val="22"/>
                <w:lang w:eastAsia="en-US"/>
              </w:rPr>
              <w:t>с 01.01.2023</w:t>
            </w:r>
          </w:p>
        </w:tc>
        <w:tc>
          <w:tcPr>
            <w:tcW w:w="1552" w:type="dxa"/>
            <w:vAlign w:val="center"/>
          </w:tcPr>
          <w:p w14:paraId="62048382" w14:textId="77777777" w:rsidR="00BD3F08" w:rsidRPr="00BD3F08" w:rsidRDefault="00BD3F08" w:rsidP="00BD3F08">
            <w:pPr>
              <w:jc w:val="center"/>
              <w:rPr>
                <w:sz w:val="22"/>
                <w:szCs w:val="22"/>
                <w:lang w:eastAsia="en-US"/>
              </w:rPr>
            </w:pPr>
            <w:r w:rsidRPr="00BD3F08">
              <w:rPr>
                <w:sz w:val="22"/>
                <w:lang w:eastAsia="en-US"/>
              </w:rPr>
              <w:t>47,19</w:t>
            </w:r>
          </w:p>
        </w:tc>
        <w:tc>
          <w:tcPr>
            <w:tcW w:w="1418" w:type="dxa"/>
            <w:vAlign w:val="center"/>
          </w:tcPr>
          <w:p w14:paraId="62360970"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3DB693A8" w14:textId="77777777" w:rsidTr="00BD3F08">
        <w:tc>
          <w:tcPr>
            <w:tcW w:w="3244" w:type="dxa"/>
            <w:gridSpan w:val="2"/>
            <w:vMerge/>
            <w:shd w:val="clear" w:color="auto" w:fill="auto"/>
            <w:vAlign w:val="center"/>
          </w:tcPr>
          <w:p w14:paraId="12F4985D"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4C85EF6B"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493EA839" w14:textId="77777777" w:rsidR="00BD3F08" w:rsidRPr="00BD3F08" w:rsidRDefault="00BD3F08" w:rsidP="00BD3F08">
            <w:pPr>
              <w:ind w:right="-2"/>
              <w:jc w:val="center"/>
              <w:rPr>
                <w:color w:val="000000"/>
                <w:sz w:val="22"/>
                <w:szCs w:val="22"/>
                <w:lang w:eastAsia="en-US"/>
              </w:rPr>
            </w:pPr>
            <w:r w:rsidRPr="00BD3F08">
              <w:rPr>
                <w:sz w:val="22"/>
                <w:lang w:eastAsia="en-US"/>
              </w:rPr>
              <w:t>с 01.07.2023</w:t>
            </w:r>
          </w:p>
        </w:tc>
        <w:tc>
          <w:tcPr>
            <w:tcW w:w="1552" w:type="dxa"/>
            <w:vAlign w:val="center"/>
          </w:tcPr>
          <w:p w14:paraId="03C87012" w14:textId="77777777" w:rsidR="00BD3F08" w:rsidRPr="00BD3F08" w:rsidRDefault="00BD3F08" w:rsidP="00BD3F08">
            <w:pPr>
              <w:jc w:val="center"/>
              <w:rPr>
                <w:sz w:val="22"/>
                <w:szCs w:val="22"/>
                <w:lang w:eastAsia="en-US"/>
              </w:rPr>
            </w:pPr>
            <w:r w:rsidRPr="00BD3F08">
              <w:rPr>
                <w:sz w:val="22"/>
                <w:lang w:eastAsia="en-US"/>
              </w:rPr>
              <w:t>48,88</w:t>
            </w:r>
          </w:p>
        </w:tc>
        <w:tc>
          <w:tcPr>
            <w:tcW w:w="1418" w:type="dxa"/>
            <w:vAlign w:val="center"/>
          </w:tcPr>
          <w:p w14:paraId="3B802274"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1467590C" w14:textId="77777777" w:rsidTr="00BD3F08">
        <w:tc>
          <w:tcPr>
            <w:tcW w:w="3244" w:type="dxa"/>
            <w:gridSpan w:val="2"/>
            <w:vMerge/>
            <w:shd w:val="clear" w:color="auto" w:fill="auto"/>
            <w:vAlign w:val="center"/>
          </w:tcPr>
          <w:p w14:paraId="204B73DE"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09A8CB57"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2B8D8B38" w14:textId="77777777" w:rsidR="00BD3F08" w:rsidRPr="00BD3F08" w:rsidRDefault="00BD3F08" w:rsidP="00BD3F08">
            <w:pPr>
              <w:ind w:right="-2"/>
              <w:jc w:val="center"/>
              <w:rPr>
                <w:color w:val="000000"/>
                <w:sz w:val="22"/>
                <w:szCs w:val="22"/>
                <w:lang w:eastAsia="en-US"/>
              </w:rPr>
            </w:pPr>
            <w:r w:rsidRPr="00BD3F08">
              <w:rPr>
                <w:sz w:val="22"/>
                <w:lang w:eastAsia="en-US"/>
              </w:rPr>
              <w:t>с 01.01.2024</w:t>
            </w:r>
          </w:p>
        </w:tc>
        <w:tc>
          <w:tcPr>
            <w:tcW w:w="1552" w:type="dxa"/>
            <w:vAlign w:val="center"/>
          </w:tcPr>
          <w:p w14:paraId="7022A92D" w14:textId="77777777" w:rsidR="00BD3F08" w:rsidRPr="00BD3F08" w:rsidRDefault="00BD3F08" w:rsidP="00BD3F08">
            <w:pPr>
              <w:jc w:val="center"/>
              <w:rPr>
                <w:sz w:val="22"/>
                <w:szCs w:val="22"/>
                <w:lang w:eastAsia="en-US"/>
              </w:rPr>
            </w:pPr>
            <w:r w:rsidRPr="00BD3F08">
              <w:rPr>
                <w:sz w:val="22"/>
                <w:lang w:eastAsia="en-US"/>
              </w:rPr>
              <w:t>48,88</w:t>
            </w:r>
          </w:p>
        </w:tc>
        <w:tc>
          <w:tcPr>
            <w:tcW w:w="1418" w:type="dxa"/>
            <w:vAlign w:val="center"/>
          </w:tcPr>
          <w:p w14:paraId="7CC10846"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1471BE07" w14:textId="77777777" w:rsidTr="00BD3F08">
        <w:tc>
          <w:tcPr>
            <w:tcW w:w="3244" w:type="dxa"/>
            <w:gridSpan w:val="2"/>
            <w:vMerge/>
            <w:shd w:val="clear" w:color="auto" w:fill="auto"/>
            <w:vAlign w:val="center"/>
          </w:tcPr>
          <w:p w14:paraId="5BCFDF53"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50B7554F"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24508F98" w14:textId="77777777" w:rsidR="00BD3F08" w:rsidRPr="00BD3F08" w:rsidRDefault="00BD3F08" w:rsidP="00BD3F08">
            <w:pPr>
              <w:ind w:right="-2"/>
              <w:jc w:val="center"/>
              <w:rPr>
                <w:color w:val="000000"/>
                <w:sz w:val="22"/>
                <w:szCs w:val="22"/>
                <w:lang w:eastAsia="en-US"/>
              </w:rPr>
            </w:pPr>
            <w:r w:rsidRPr="00BD3F08">
              <w:rPr>
                <w:sz w:val="22"/>
                <w:lang w:eastAsia="en-US"/>
              </w:rPr>
              <w:t>с 01.07.2024</w:t>
            </w:r>
          </w:p>
        </w:tc>
        <w:tc>
          <w:tcPr>
            <w:tcW w:w="1552" w:type="dxa"/>
            <w:vAlign w:val="center"/>
          </w:tcPr>
          <w:p w14:paraId="41A1702B" w14:textId="77777777" w:rsidR="00BD3F08" w:rsidRPr="00BD3F08" w:rsidRDefault="00BD3F08" w:rsidP="00BD3F08">
            <w:pPr>
              <w:jc w:val="center"/>
              <w:rPr>
                <w:sz w:val="22"/>
                <w:szCs w:val="22"/>
                <w:lang w:eastAsia="en-US"/>
              </w:rPr>
            </w:pPr>
            <w:r w:rsidRPr="00BD3F08">
              <w:rPr>
                <w:sz w:val="22"/>
                <w:lang w:eastAsia="en-US"/>
              </w:rPr>
              <w:t>50,84</w:t>
            </w:r>
          </w:p>
        </w:tc>
        <w:tc>
          <w:tcPr>
            <w:tcW w:w="1418" w:type="dxa"/>
            <w:vAlign w:val="center"/>
          </w:tcPr>
          <w:p w14:paraId="6958F311"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3DFA90C6" w14:textId="77777777" w:rsidTr="00BD3F08">
        <w:tc>
          <w:tcPr>
            <w:tcW w:w="3244" w:type="dxa"/>
            <w:gridSpan w:val="2"/>
            <w:vMerge/>
            <w:shd w:val="clear" w:color="auto" w:fill="auto"/>
            <w:vAlign w:val="center"/>
          </w:tcPr>
          <w:p w14:paraId="6A93C6C4"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423D3E32"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4287DAB5" w14:textId="77777777" w:rsidR="00BD3F08" w:rsidRPr="00BD3F08" w:rsidRDefault="00BD3F08" w:rsidP="00BD3F08">
            <w:pPr>
              <w:ind w:right="-2"/>
              <w:jc w:val="center"/>
              <w:rPr>
                <w:color w:val="000000"/>
                <w:sz w:val="22"/>
                <w:szCs w:val="22"/>
                <w:lang w:eastAsia="en-US"/>
              </w:rPr>
            </w:pPr>
            <w:r w:rsidRPr="00BD3F08">
              <w:rPr>
                <w:sz w:val="22"/>
                <w:lang w:eastAsia="en-US"/>
              </w:rPr>
              <w:t>с 01.01.2025</w:t>
            </w:r>
          </w:p>
        </w:tc>
        <w:tc>
          <w:tcPr>
            <w:tcW w:w="1552" w:type="dxa"/>
            <w:vAlign w:val="center"/>
          </w:tcPr>
          <w:p w14:paraId="70DE23B9" w14:textId="77777777" w:rsidR="00BD3F08" w:rsidRPr="00BD3F08" w:rsidRDefault="00BD3F08" w:rsidP="00BD3F08">
            <w:pPr>
              <w:jc w:val="center"/>
              <w:rPr>
                <w:sz w:val="22"/>
                <w:szCs w:val="22"/>
                <w:lang w:eastAsia="en-US"/>
              </w:rPr>
            </w:pPr>
            <w:r w:rsidRPr="00BD3F08">
              <w:rPr>
                <w:sz w:val="22"/>
                <w:lang w:eastAsia="en-US"/>
              </w:rPr>
              <w:t>50,84</w:t>
            </w:r>
          </w:p>
        </w:tc>
        <w:tc>
          <w:tcPr>
            <w:tcW w:w="1418" w:type="dxa"/>
            <w:vAlign w:val="center"/>
          </w:tcPr>
          <w:p w14:paraId="150D6579"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6B5EEE66" w14:textId="77777777" w:rsidTr="00BD3F08">
        <w:tc>
          <w:tcPr>
            <w:tcW w:w="3244" w:type="dxa"/>
            <w:gridSpan w:val="2"/>
            <w:vMerge/>
            <w:shd w:val="clear" w:color="auto" w:fill="auto"/>
            <w:vAlign w:val="center"/>
          </w:tcPr>
          <w:p w14:paraId="5090D026"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5E8E21F0"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0DB8CFC1" w14:textId="77777777" w:rsidR="00BD3F08" w:rsidRPr="00BD3F08" w:rsidRDefault="00BD3F08" w:rsidP="00BD3F08">
            <w:pPr>
              <w:ind w:right="-2"/>
              <w:jc w:val="center"/>
              <w:rPr>
                <w:color w:val="000000"/>
                <w:sz w:val="22"/>
                <w:szCs w:val="22"/>
                <w:lang w:eastAsia="en-US"/>
              </w:rPr>
            </w:pPr>
            <w:r w:rsidRPr="00BD3F08">
              <w:rPr>
                <w:sz w:val="22"/>
                <w:lang w:eastAsia="en-US"/>
              </w:rPr>
              <w:t>с 01.07.2025</w:t>
            </w:r>
          </w:p>
        </w:tc>
        <w:tc>
          <w:tcPr>
            <w:tcW w:w="1552" w:type="dxa"/>
            <w:vAlign w:val="center"/>
          </w:tcPr>
          <w:p w14:paraId="0606D13F" w14:textId="77777777" w:rsidR="00BD3F08" w:rsidRPr="00BD3F08" w:rsidRDefault="00BD3F08" w:rsidP="00BD3F08">
            <w:pPr>
              <w:jc w:val="center"/>
              <w:rPr>
                <w:sz w:val="22"/>
                <w:szCs w:val="22"/>
                <w:lang w:eastAsia="en-US"/>
              </w:rPr>
            </w:pPr>
            <w:r w:rsidRPr="00BD3F08">
              <w:rPr>
                <w:sz w:val="22"/>
                <w:lang w:eastAsia="en-US"/>
              </w:rPr>
              <w:t>52,87</w:t>
            </w:r>
          </w:p>
        </w:tc>
        <w:tc>
          <w:tcPr>
            <w:tcW w:w="1418" w:type="dxa"/>
            <w:vAlign w:val="center"/>
          </w:tcPr>
          <w:p w14:paraId="4E95FEDB"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503D23C4" w14:textId="77777777" w:rsidTr="00BD3F08">
        <w:tc>
          <w:tcPr>
            <w:tcW w:w="3244" w:type="dxa"/>
            <w:gridSpan w:val="2"/>
            <w:vMerge/>
            <w:shd w:val="clear" w:color="auto" w:fill="auto"/>
            <w:vAlign w:val="center"/>
          </w:tcPr>
          <w:p w14:paraId="33ECACE7"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19B1D87C"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56CADA39" w14:textId="77777777" w:rsidR="00BD3F08" w:rsidRPr="00BD3F08" w:rsidRDefault="00BD3F08" w:rsidP="00BD3F08">
            <w:pPr>
              <w:ind w:right="-2"/>
              <w:jc w:val="center"/>
              <w:rPr>
                <w:color w:val="000000"/>
                <w:sz w:val="22"/>
                <w:szCs w:val="22"/>
                <w:lang w:eastAsia="en-US"/>
              </w:rPr>
            </w:pPr>
            <w:r w:rsidRPr="00BD3F08">
              <w:rPr>
                <w:sz w:val="22"/>
                <w:lang w:eastAsia="en-US"/>
              </w:rPr>
              <w:t>с 01.01.2026</w:t>
            </w:r>
          </w:p>
        </w:tc>
        <w:tc>
          <w:tcPr>
            <w:tcW w:w="1552" w:type="dxa"/>
            <w:vAlign w:val="center"/>
          </w:tcPr>
          <w:p w14:paraId="3F2299FE" w14:textId="77777777" w:rsidR="00BD3F08" w:rsidRPr="00BD3F08" w:rsidRDefault="00BD3F08" w:rsidP="00BD3F08">
            <w:pPr>
              <w:jc w:val="center"/>
              <w:rPr>
                <w:sz w:val="22"/>
                <w:szCs w:val="22"/>
                <w:lang w:eastAsia="en-US"/>
              </w:rPr>
            </w:pPr>
            <w:r w:rsidRPr="00BD3F08">
              <w:rPr>
                <w:sz w:val="22"/>
                <w:lang w:eastAsia="en-US"/>
              </w:rPr>
              <w:t>52,87</w:t>
            </w:r>
          </w:p>
        </w:tc>
        <w:tc>
          <w:tcPr>
            <w:tcW w:w="1418" w:type="dxa"/>
            <w:vAlign w:val="center"/>
          </w:tcPr>
          <w:p w14:paraId="2D7A8495"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7D2EDD2B" w14:textId="77777777" w:rsidTr="00BD3F08">
        <w:tc>
          <w:tcPr>
            <w:tcW w:w="3244" w:type="dxa"/>
            <w:gridSpan w:val="2"/>
            <w:vMerge/>
            <w:shd w:val="clear" w:color="auto" w:fill="auto"/>
            <w:vAlign w:val="center"/>
          </w:tcPr>
          <w:p w14:paraId="5491F5A9"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7E8A3DF7"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18782A50" w14:textId="77777777" w:rsidR="00BD3F08" w:rsidRPr="00BD3F08" w:rsidRDefault="00BD3F08" w:rsidP="00BD3F08">
            <w:pPr>
              <w:ind w:right="-2"/>
              <w:jc w:val="center"/>
              <w:rPr>
                <w:color w:val="000000"/>
                <w:sz w:val="22"/>
                <w:szCs w:val="22"/>
                <w:lang w:eastAsia="en-US"/>
              </w:rPr>
            </w:pPr>
            <w:r w:rsidRPr="00BD3F08">
              <w:rPr>
                <w:sz w:val="22"/>
                <w:lang w:eastAsia="en-US"/>
              </w:rPr>
              <w:t>с 01.07.2026</w:t>
            </w:r>
          </w:p>
        </w:tc>
        <w:tc>
          <w:tcPr>
            <w:tcW w:w="1552" w:type="dxa"/>
            <w:vAlign w:val="center"/>
          </w:tcPr>
          <w:p w14:paraId="54FC0306" w14:textId="77777777" w:rsidR="00BD3F08" w:rsidRPr="00BD3F08" w:rsidRDefault="00BD3F08" w:rsidP="00BD3F08">
            <w:pPr>
              <w:jc w:val="center"/>
              <w:rPr>
                <w:sz w:val="22"/>
                <w:szCs w:val="22"/>
                <w:lang w:eastAsia="en-US"/>
              </w:rPr>
            </w:pPr>
            <w:r w:rsidRPr="00BD3F08">
              <w:rPr>
                <w:sz w:val="22"/>
                <w:lang w:eastAsia="en-US"/>
              </w:rPr>
              <w:t>54,98</w:t>
            </w:r>
          </w:p>
        </w:tc>
        <w:tc>
          <w:tcPr>
            <w:tcW w:w="1418" w:type="dxa"/>
            <w:vAlign w:val="center"/>
          </w:tcPr>
          <w:p w14:paraId="630CCD5A"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6CF238BC" w14:textId="77777777" w:rsidTr="00BD3F08">
        <w:tc>
          <w:tcPr>
            <w:tcW w:w="3244" w:type="dxa"/>
            <w:gridSpan w:val="2"/>
            <w:vMerge/>
            <w:shd w:val="clear" w:color="auto" w:fill="auto"/>
            <w:vAlign w:val="center"/>
          </w:tcPr>
          <w:p w14:paraId="09E7B4E8"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1913EC8B"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2C66562E" w14:textId="77777777" w:rsidR="00BD3F08" w:rsidRPr="00BD3F08" w:rsidRDefault="00BD3F08" w:rsidP="00BD3F08">
            <w:pPr>
              <w:ind w:right="-2"/>
              <w:jc w:val="center"/>
              <w:rPr>
                <w:color w:val="000000"/>
                <w:sz w:val="22"/>
                <w:szCs w:val="22"/>
                <w:lang w:eastAsia="en-US"/>
              </w:rPr>
            </w:pPr>
            <w:r w:rsidRPr="00BD3F08">
              <w:rPr>
                <w:sz w:val="22"/>
                <w:lang w:eastAsia="en-US"/>
              </w:rPr>
              <w:t>с 01.01.2027</w:t>
            </w:r>
          </w:p>
        </w:tc>
        <w:tc>
          <w:tcPr>
            <w:tcW w:w="1552" w:type="dxa"/>
            <w:vAlign w:val="center"/>
          </w:tcPr>
          <w:p w14:paraId="6D04F9B3" w14:textId="77777777" w:rsidR="00BD3F08" w:rsidRPr="00BD3F08" w:rsidRDefault="00BD3F08" w:rsidP="00BD3F08">
            <w:pPr>
              <w:jc w:val="center"/>
              <w:rPr>
                <w:sz w:val="22"/>
                <w:szCs w:val="22"/>
                <w:lang w:eastAsia="en-US"/>
              </w:rPr>
            </w:pPr>
            <w:r w:rsidRPr="00BD3F08">
              <w:rPr>
                <w:sz w:val="22"/>
                <w:lang w:eastAsia="en-US"/>
              </w:rPr>
              <w:t>54,98</w:t>
            </w:r>
          </w:p>
        </w:tc>
        <w:tc>
          <w:tcPr>
            <w:tcW w:w="1418" w:type="dxa"/>
            <w:vAlign w:val="center"/>
          </w:tcPr>
          <w:p w14:paraId="72EC43CE"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44868F0F" w14:textId="77777777" w:rsidTr="00BD3F08">
        <w:tc>
          <w:tcPr>
            <w:tcW w:w="3244" w:type="dxa"/>
            <w:gridSpan w:val="2"/>
            <w:vMerge/>
            <w:shd w:val="clear" w:color="auto" w:fill="auto"/>
            <w:vAlign w:val="center"/>
          </w:tcPr>
          <w:p w14:paraId="23776ABA"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374620BC"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1862AADC" w14:textId="77777777" w:rsidR="00BD3F08" w:rsidRPr="00BD3F08" w:rsidRDefault="00BD3F08" w:rsidP="00BD3F08">
            <w:pPr>
              <w:ind w:right="-2"/>
              <w:jc w:val="center"/>
              <w:rPr>
                <w:color w:val="000000"/>
                <w:sz w:val="22"/>
                <w:szCs w:val="22"/>
                <w:lang w:eastAsia="en-US"/>
              </w:rPr>
            </w:pPr>
            <w:r w:rsidRPr="00BD3F08">
              <w:rPr>
                <w:sz w:val="22"/>
                <w:lang w:eastAsia="en-US"/>
              </w:rPr>
              <w:t>с 01.07.2027</w:t>
            </w:r>
          </w:p>
        </w:tc>
        <w:tc>
          <w:tcPr>
            <w:tcW w:w="1552" w:type="dxa"/>
            <w:vAlign w:val="center"/>
          </w:tcPr>
          <w:p w14:paraId="1C41763E" w14:textId="77777777" w:rsidR="00BD3F08" w:rsidRPr="00BD3F08" w:rsidRDefault="00BD3F08" w:rsidP="00BD3F08">
            <w:pPr>
              <w:jc w:val="center"/>
              <w:rPr>
                <w:sz w:val="22"/>
                <w:szCs w:val="22"/>
                <w:lang w:eastAsia="en-US"/>
              </w:rPr>
            </w:pPr>
            <w:r w:rsidRPr="00BD3F08">
              <w:rPr>
                <w:sz w:val="22"/>
                <w:lang w:eastAsia="en-US"/>
              </w:rPr>
              <w:t>57,18</w:t>
            </w:r>
          </w:p>
        </w:tc>
        <w:tc>
          <w:tcPr>
            <w:tcW w:w="1418" w:type="dxa"/>
            <w:vAlign w:val="center"/>
          </w:tcPr>
          <w:p w14:paraId="1661E478"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0B85565F" w14:textId="77777777" w:rsidTr="00BD3F08">
        <w:tc>
          <w:tcPr>
            <w:tcW w:w="3244" w:type="dxa"/>
            <w:gridSpan w:val="2"/>
            <w:vMerge/>
            <w:shd w:val="clear" w:color="auto" w:fill="auto"/>
            <w:vAlign w:val="center"/>
          </w:tcPr>
          <w:p w14:paraId="792B0684"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02A5EE84"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32BBFB78" w14:textId="77777777" w:rsidR="00BD3F08" w:rsidRPr="00BD3F08" w:rsidRDefault="00BD3F08" w:rsidP="00BD3F08">
            <w:pPr>
              <w:ind w:right="-2"/>
              <w:jc w:val="center"/>
              <w:rPr>
                <w:color w:val="000000"/>
                <w:sz w:val="22"/>
                <w:szCs w:val="22"/>
                <w:lang w:eastAsia="en-US"/>
              </w:rPr>
            </w:pPr>
            <w:r w:rsidRPr="00BD3F08">
              <w:rPr>
                <w:sz w:val="22"/>
                <w:lang w:eastAsia="en-US"/>
              </w:rPr>
              <w:t>с 01.01.2028</w:t>
            </w:r>
          </w:p>
        </w:tc>
        <w:tc>
          <w:tcPr>
            <w:tcW w:w="1552" w:type="dxa"/>
            <w:vAlign w:val="center"/>
          </w:tcPr>
          <w:p w14:paraId="70AB094E" w14:textId="77777777" w:rsidR="00BD3F08" w:rsidRPr="00BD3F08" w:rsidRDefault="00BD3F08" w:rsidP="00BD3F08">
            <w:pPr>
              <w:jc w:val="center"/>
              <w:rPr>
                <w:sz w:val="22"/>
                <w:szCs w:val="22"/>
                <w:lang w:eastAsia="en-US"/>
              </w:rPr>
            </w:pPr>
            <w:r w:rsidRPr="00BD3F08">
              <w:rPr>
                <w:sz w:val="22"/>
                <w:lang w:eastAsia="en-US"/>
              </w:rPr>
              <w:t>57,18</w:t>
            </w:r>
          </w:p>
        </w:tc>
        <w:tc>
          <w:tcPr>
            <w:tcW w:w="1418" w:type="dxa"/>
            <w:vAlign w:val="center"/>
          </w:tcPr>
          <w:p w14:paraId="6C90D697"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02DFB1B4" w14:textId="77777777" w:rsidTr="00BD3F08">
        <w:tc>
          <w:tcPr>
            <w:tcW w:w="3244" w:type="dxa"/>
            <w:gridSpan w:val="2"/>
            <w:vMerge/>
            <w:shd w:val="clear" w:color="auto" w:fill="auto"/>
            <w:vAlign w:val="center"/>
          </w:tcPr>
          <w:p w14:paraId="154F2333"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18062735"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3F1AE143" w14:textId="77777777" w:rsidR="00BD3F08" w:rsidRPr="00BD3F08" w:rsidRDefault="00BD3F08" w:rsidP="00BD3F08">
            <w:pPr>
              <w:ind w:right="-2"/>
              <w:jc w:val="center"/>
              <w:rPr>
                <w:color w:val="000000"/>
                <w:sz w:val="22"/>
                <w:szCs w:val="22"/>
                <w:lang w:eastAsia="en-US"/>
              </w:rPr>
            </w:pPr>
            <w:r w:rsidRPr="00BD3F08">
              <w:rPr>
                <w:sz w:val="22"/>
                <w:lang w:eastAsia="en-US"/>
              </w:rPr>
              <w:t>с 01.07.2028</w:t>
            </w:r>
          </w:p>
        </w:tc>
        <w:tc>
          <w:tcPr>
            <w:tcW w:w="1552" w:type="dxa"/>
            <w:vAlign w:val="center"/>
          </w:tcPr>
          <w:p w14:paraId="0540AC59" w14:textId="77777777" w:rsidR="00BD3F08" w:rsidRPr="00BD3F08" w:rsidRDefault="00BD3F08" w:rsidP="00BD3F08">
            <w:pPr>
              <w:jc w:val="center"/>
              <w:rPr>
                <w:sz w:val="22"/>
                <w:szCs w:val="22"/>
                <w:lang w:eastAsia="en-US"/>
              </w:rPr>
            </w:pPr>
            <w:r w:rsidRPr="00BD3F08">
              <w:rPr>
                <w:sz w:val="22"/>
                <w:lang w:eastAsia="en-US"/>
              </w:rPr>
              <w:t>59,47</w:t>
            </w:r>
          </w:p>
        </w:tc>
        <w:tc>
          <w:tcPr>
            <w:tcW w:w="1418" w:type="dxa"/>
            <w:vAlign w:val="center"/>
          </w:tcPr>
          <w:p w14:paraId="1D20801E"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0F57FCA8" w14:textId="77777777" w:rsidTr="00BD3F08">
        <w:tc>
          <w:tcPr>
            <w:tcW w:w="3244" w:type="dxa"/>
            <w:gridSpan w:val="2"/>
            <w:vMerge/>
            <w:shd w:val="clear" w:color="auto" w:fill="auto"/>
            <w:vAlign w:val="center"/>
          </w:tcPr>
          <w:p w14:paraId="5AB0FFB6" w14:textId="77777777" w:rsidR="00BD3F08" w:rsidRPr="00BD3F08" w:rsidRDefault="00BD3F08" w:rsidP="00BD3F08">
            <w:pPr>
              <w:ind w:right="-2"/>
              <w:jc w:val="center"/>
              <w:rPr>
                <w:color w:val="000000"/>
                <w:sz w:val="22"/>
                <w:szCs w:val="22"/>
                <w:lang w:eastAsia="en-US"/>
              </w:rPr>
            </w:pPr>
          </w:p>
        </w:tc>
        <w:tc>
          <w:tcPr>
            <w:tcW w:w="6929" w:type="dxa"/>
            <w:gridSpan w:val="5"/>
            <w:shd w:val="clear" w:color="auto" w:fill="auto"/>
            <w:vAlign w:val="center"/>
          </w:tcPr>
          <w:p w14:paraId="534EC13C" w14:textId="77777777" w:rsidR="00BD3F08" w:rsidRPr="00BD3F08" w:rsidRDefault="00BD3F08" w:rsidP="00BD3F08">
            <w:pPr>
              <w:ind w:right="-2"/>
              <w:jc w:val="center"/>
              <w:rPr>
                <w:color w:val="000000"/>
                <w:sz w:val="22"/>
                <w:szCs w:val="22"/>
                <w:lang w:eastAsia="en-US"/>
              </w:rPr>
            </w:pPr>
            <w:r w:rsidRPr="00BD3F08">
              <w:rPr>
                <w:sz w:val="22"/>
                <w:szCs w:val="22"/>
              </w:rPr>
              <w:t>Тариф на теплоноситель, поставляемый потребителям (без НДС)</w:t>
            </w:r>
          </w:p>
        </w:tc>
      </w:tr>
      <w:tr w:rsidR="00BD3F08" w:rsidRPr="00BD3F08" w14:paraId="0E705E82" w14:textId="77777777" w:rsidTr="00BD3F08">
        <w:tc>
          <w:tcPr>
            <w:tcW w:w="3244" w:type="dxa"/>
            <w:gridSpan w:val="2"/>
            <w:vMerge/>
            <w:shd w:val="clear" w:color="auto" w:fill="auto"/>
            <w:vAlign w:val="center"/>
          </w:tcPr>
          <w:p w14:paraId="3D84750D" w14:textId="77777777" w:rsidR="00BD3F08" w:rsidRPr="00BD3F08" w:rsidRDefault="00BD3F08" w:rsidP="00BD3F08">
            <w:pPr>
              <w:ind w:right="-2"/>
              <w:jc w:val="center"/>
              <w:rPr>
                <w:color w:val="000000"/>
                <w:sz w:val="22"/>
                <w:szCs w:val="22"/>
                <w:lang w:eastAsia="en-US"/>
              </w:rPr>
            </w:pPr>
          </w:p>
        </w:tc>
        <w:tc>
          <w:tcPr>
            <w:tcW w:w="2109" w:type="dxa"/>
            <w:vMerge w:val="restart"/>
            <w:shd w:val="clear" w:color="auto" w:fill="auto"/>
            <w:vAlign w:val="center"/>
          </w:tcPr>
          <w:p w14:paraId="1D8B3A28" w14:textId="77777777" w:rsidR="00BD3F08" w:rsidRPr="00BD3F08" w:rsidRDefault="00BD3F08" w:rsidP="00BD3F08">
            <w:pPr>
              <w:ind w:right="-2"/>
              <w:jc w:val="center"/>
              <w:rPr>
                <w:color w:val="000000"/>
                <w:sz w:val="22"/>
                <w:szCs w:val="22"/>
                <w:lang w:eastAsia="en-US"/>
              </w:rPr>
            </w:pPr>
            <w:r w:rsidRPr="00BD3F08">
              <w:rPr>
                <w:color w:val="000000"/>
                <w:sz w:val="22"/>
                <w:szCs w:val="22"/>
                <w:lang w:eastAsia="en-US"/>
              </w:rPr>
              <w:t>Одноставочный</w:t>
            </w:r>
          </w:p>
          <w:p w14:paraId="0142E07C" w14:textId="77777777" w:rsidR="00BD3F08" w:rsidRPr="00BD3F08" w:rsidRDefault="00BD3F08" w:rsidP="00BD3F08">
            <w:pPr>
              <w:ind w:right="-2"/>
              <w:jc w:val="center"/>
              <w:rPr>
                <w:color w:val="000000"/>
                <w:sz w:val="22"/>
                <w:szCs w:val="22"/>
                <w:lang w:eastAsia="en-US"/>
              </w:rPr>
            </w:pPr>
            <w:r w:rsidRPr="00BD3F08">
              <w:rPr>
                <w:color w:val="000000"/>
                <w:sz w:val="22"/>
                <w:szCs w:val="22"/>
                <w:lang w:eastAsia="en-US"/>
              </w:rPr>
              <w:t>руб./м</w:t>
            </w:r>
            <w:r w:rsidRPr="00BD3F08">
              <w:rPr>
                <w:color w:val="000000"/>
                <w:sz w:val="22"/>
                <w:szCs w:val="22"/>
                <w:vertAlign w:val="superscript"/>
                <w:lang w:eastAsia="en-US"/>
              </w:rPr>
              <w:t>3</w:t>
            </w:r>
          </w:p>
        </w:tc>
        <w:tc>
          <w:tcPr>
            <w:tcW w:w="1850" w:type="dxa"/>
            <w:gridSpan w:val="2"/>
            <w:vAlign w:val="center"/>
          </w:tcPr>
          <w:p w14:paraId="7DAAA140" w14:textId="77777777" w:rsidR="00BD3F08" w:rsidRPr="00BD3F08" w:rsidRDefault="00BD3F08" w:rsidP="00BD3F08">
            <w:pPr>
              <w:ind w:right="-2"/>
              <w:jc w:val="center"/>
              <w:rPr>
                <w:color w:val="000000"/>
                <w:sz w:val="22"/>
                <w:szCs w:val="22"/>
                <w:lang w:eastAsia="en-US"/>
              </w:rPr>
            </w:pPr>
            <w:r w:rsidRPr="00BD3F08">
              <w:rPr>
                <w:sz w:val="22"/>
                <w:lang w:eastAsia="en-US"/>
              </w:rPr>
              <w:t>с 28.12.2019</w:t>
            </w:r>
          </w:p>
        </w:tc>
        <w:tc>
          <w:tcPr>
            <w:tcW w:w="1552" w:type="dxa"/>
            <w:vAlign w:val="center"/>
          </w:tcPr>
          <w:p w14:paraId="15F91AE6" w14:textId="77777777" w:rsidR="00BD3F08" w:rsidRPr="00BD3F08" w:rsidRDefault="00BD3F08" w:rsidP="00BD3F08">
            <w:pPr>
              <w:jc w:val="center"/>
              <w:rPr>
                <w:sz w:val="22"/>
                <w:szCs w:val="22"/>
                <w:lang w:eastAsia="en-US"/>
              </w:rPr>
            </w:pPr>
            <w:r w:rsidRPr="00BD3F08">
              <w:rPr>
                <w:sz w:val="22"/>
                <w:lang w:eastAsia="en-US"/>
              </w:rPr>
              <w:t>39,70</w:t>
            </w:r>
          </w:p>
        </w:tc>
        <w:tc>
          <w:tcPr>
            <w:tcW w:w="1418" w:type="dxa"/>
            <w:vAlign w:val="center"/>
          </w:tcPr>
          <w:p w14:paraId="1089B84F"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32F96726" w14:textId="77777777" w:rsidTr="00BD3F08">
        <w:tc>
          <w:tcPr>
            <w:tcW w:w="3244" w:type="dxa"/>
            <w:gridSpan w:val="2"/>
            <w:vMerge/>
            <w:shd w:val="clear" w:color="auto" w:fill="auto"/>
            <w:vAlign w:val="center"/>
          </w:tcPr>
          <w:p w14:paraId="07E6505C"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29A59691"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508DF48B" w14:textId="77777777" w:rsidR="00BD3F08" w:rsidRPr="00BD3F08" w:rsidRDefault="00BD3F08" w:rsidP="00BD3F08">
            <w:pPr>
              <w:ind w:right="-2"/>
              <w:jc w:val="center"/>
              <w:rPr>
                <w:color w:val="000000"/>
                <w:sz w:val="22"/>
                <w:szCs w:val="22"/>
                <w:lang w:eastAsia="en-US"/>
              </w:rPr>
            </w:pPr>
            <w:r w:rsidRPr="00BD3F08">
              <w:rPr>
                <w:sz w:val="22"/>
                <w:lang w:eastAsia="en-US"/>
              </w:rPr>
              <w:t>с 01.01.2020</w:t>
            </w:r>
          </w:p>
        </w:tc>
        <w:tc>
          <w:tcPr>
            <w:tcW w:w="1552" w:type="dxa"/>
            <w:vAlign w:val="center"/>
          </w:tcPr>
          <w:p w14:paraId="70EB575A" w14:textId="77777777" w:rsidR="00BD3F08" w:rsidRPr="00BD3F08" w:rsidRDefault="00BD3F08" w:rsidP="00BD3F08">
            <w:pPr>
              <w:jc w:val="center"/>
              <w:rPr>
                <w:sz w:val="22"/>
                <w:szCs w:val="22"/>
                <w:lang w:eastAsia="en-US"/>
              </w:rPr>
            </w:pPr>
            <w:r w:rsidRPr="00BD3F08">
              <w:rPr>
                <w:sz w:val="22"/>
                <w:lang w:eastAsia="en-US"/>
              </w:rPr>
              <w:t>39,70</w:t>
            </w:r>
          </w:p>
        </w:tc>
        <w:tc>
          <w:tcPr>
            <w:tcW w:w="1418" w:type="dxa"/>
            <w:vAlign w:val="center"/>
          </w:tcPr>
          <w:p w14:paraId="0F831641"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64CFE110" w14:textId="77777777" w:rsidTr="00BD3F08">
        <w:tc>
          <w:tcPr>
            <w:tcW w:w="3244" w:type="dxa"/>
            <w:gridSpan w:val="2"/>
            <w:vMerge/>
            <w:shd w:val="clear" w:color="auto" w:fill="auto"/>
            <w:vAlign w:val="center"/>
          </w:tcPr>
          <w:p w14:paraId="24F6E4BD"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2EB1E886"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7A32298E" w14:textId="77777777" w:rsidR="00BD3F08" w:rsidRPr="00BD3F08" w:rsidRDefault="00BD3F08" w:rsidP="00BD3F08">
            <w:pPr>
              <w:ind w:right="-2"/>
              <w:jc w:val="center"/>
              <w:rPr>
                <w:color w:val="000000"/>
                <w:sz w:val="22"/>
                <w:szCs w:val="22"/>
                <w:lang w:eastAsia="en-US"/>
              </w:rPr>
            </w:pPr>
            <w:r w:rsidRPr="00BD3F08">
              <w:rPr>
                <w:sz w:val="22"/>
                <w:lang w:eastAsia="en-US"/>
              </w:rPr>
              <w:t>с 01.07.2020</w:t>
            </w:r>
          </w:p>
        </w:tc>
        <w:tc>
          <w:tcPr>
            <w:tcW w:w="1552" w:type="dxa"/>
            <w:vAlign w:val="center"/>
          </w:tcPr>
          <w:p w14:paraId="7171145C" w14:textId="77777777" w:rsidR="00BD3F08" w:rsidRPr="00BD3F08" w:rsidRDefault="00BD3F08" w:rsidP="00BD3F08">
            <w:pPr>
              <w:jc w:val="center"/>
              <w:rPr>
                <w:sz w:val="22"/>
                <w:szCs w:val="22"/>
                <w:lang w:eastAsia="en-US"/>
              </w:rPr>
            </w:pPr>
            <w:r w:rsidRPr="00BD3F08">
              <w:rPr>
                <w:sz w:val="22"/>
                <w:lang w:eastAsia="en-US"/>
              </w:rPr>
              <w:t>42,90</w:t>
            </w:r>
          </w:p>
        </w:tc>
        <w:tc>
          <w:tcPr>
            <w:tcW w:w="1418" w:type="dxa"/>
            <w:vAlign w:val="center"/>
          </w:tcPr>
          <w:p w14:paraId="1A26FD4B"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0C142A74" w14:textId="77777777" w:rsidTr="00BD3F08">
        <w:tc>
          <w:tcPr>
            <w:tcW w:w="3244" w:type="dxa"/>
            <w:gridSpan w:val="2"/>
            <w:vMerge/>
            <w:shd w:val="clear" w:color="auto" w:fill="auto"/>
            <w:vAlign w:val="center"/>
          </w:tcPr>
          <w:p w14:paraId="15FA1335"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35BF9D6A"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1306B816" w14:textId="77777777" w:rsidR="00BD3F08" w:rsidRPr="00BD3F08" w:rsidRDefault="00BD3F08" w:rsidP="00BD3F08">
            <w:pPr>
              <w:ind w:right="-2"/>
              <w:jc w:val="center"/>
              <w:rPr>
                <w:color w:val="000000"/>
                <w:sz w:val="22"/>
                <w:szCs w:val="22"/>
                <w:lang w:eastAsia="en-US"/>
              </w:rPr>
            </w:pPr>
            <w:r w:rsidRPr="00BD3F08">
              <w:rPr>
                <w:sz w:val="22"/>
                <w:lang w:eastAsia="en-US"/>
              </w:rPr>
              <w:t>с 01.01.2021</w:t>
            </w:r>
          </w:p>
        </w:tc>
        <w:tc>
          <w:tcPr>
            <w:tcW w:w="1552" w:type="dxa"/>
            <w:vAlign w:val="center"/>
          </w:tcPr>
          <w:p w14:paraId="03D0EFE6" w14:textId="77777777" w:rsidR="00BD3F08" w:rsidRPr="00BD3F08" w:rsidRDefault="00BD3F08" w:rsidP="00BD3F08">
            <w:pPr>
              <w:jc w:val="center"/>
              <w:rPr>
                <w:sz w:val="22"/>
                <w:szCs w:val="22"/>
                <w:lang w:eastAsia="en-US"/>
              </w:rPr>
            </w:pPr>
            <w:r w:rsidRPr="00BD3F08">
              <w:rPr>
                <w:sz w:val="22"/>
                <w:lang w:eastAsia="en-US"/>
              </w:rPr>
              <w:t>42,90</w:t>
            </w:r>
          </w:p>
        </w:tc>
        <w:tc>
          <w:tcPr>
            <w:tcW w:w="1418" w:type="dxa"/>
            <w:vAlign w:val="center"/>
          </w:tcPr>
          <w:p w14:paraId="018FFE1C"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3F97C46E" w14:textId="77777777" w:rsidTr="00BD3F08">
        <w:trPr>
          <w:trHeight w:val="70"/>
        </w:trPr>
        <w:tc>
          <w:tcPr>
            <w:tcW w:w="3244" w:type="dxa"/>
            <w:gridSpan w:val="2"/>
            <w:vMerge/>
            <w:shd w:val="clear" w:color="auto" w:fill="auto"/>
            <w:vAlign w:val="center"/>
          </w:tcPr>
          <w:p w14:paraId="7CAD530B"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2057CD77"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6371FEDB" w14:textId="77777777" w:rsidR="00BD3F08" w:rsidRPr="00BD3F08" w:rsidRDefault="00BD3F08" w:rsidP="00BD3F08">
            <w:pPr>
              <w:ind w:right="-2"/>
              <w:jc w:val="center"/>
              <w:rPr>
                <w:color w:val="000000"/>
                <w:sz w:val="22"/>
                <w:szCs w:val="22"/>
                <w:lang w:eastAsia="en-US"/>
              </w:rPr>
            </w:pPr>
            <w:r w:rsidRPr="00BD3F08">
              <w:rPr>
                <w:sz w:val="22"/>
                <w:lang w:eastAsia="en-US"/>
              </w:rPr>
              <w:t>с 01.07.2021</w:t>
            </w:r>
          </w:p>
        </w:tc>
        <w:tc>
          <w:tcPr>
            <w:tcW w:w="1552" w:type="dxa"/>
            <w:vAlign w:val="center"/>
          </w:tcPr>
          <w:p w14:paraId="274B1358" w14:textId="77777777" w:rsidR="00BD3F08" w:rsidRPr="00BD3F08" w:rsidRDefault="00BD3F08" w:rsidP="00BD3F08">
            <w:pPr>
              <w:jc w:val="center"/>
              <w:rPr>
                <w:sz w:val="22"/>
                <w:szCs w:val="22"/>
                <w:lang w:eastAsia="en-US"/>
              </w:rPr>
            </w:pPr>
            <w:r w:rsidRPr="00BD3F08">
              <w:rPr>
                <w:sz w:val="22"/>
                <w:lang w:eastAsia="en-US"/>
              </w:rPr>
              <w:t>45,09</w:t>
            </w:r>
          </w:p>
        </w:tc>
        <w:tc>
          <w:tcPr>
            <w:tcW w:w="1418" w:type="dxa"/>
            <w:vAlign w:val="center"/>
          </w:tcPr>
          <w:p w14:paraId="0631CD25"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42B347FD" w14:textId="77777777" w:rsidTr="00BD3F08">
        <w:trPr>
          <w:trHeight w:val="70"/>
        </w:trPr>
        <w:tc>
          <w:tcPr>
            <w:tcW w:w="3244" w:type="dxa"/>
            <w:gridSpan w:val="2"/>
            <w:vMerge/>
            <w:shd w:val="clear" w:color="auto" w:fill="auto"/>
            <w:vAlign w:val="center"/>
          </w:tcPr>
          <w:p w14:paraId="3C578E72"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06008721"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5D4CBD0D" w14:textId="77777777" w:rsidR="00BD3F08" w:rsidRPr="00BD3F08" w:rsidRDefault="00BD3F08" w:rsidP="00BD3F08">
            <w:pPr>
              <w:ind w:right="-2"/>
              <w:jc w:val="center"/>
              <w:rPr>
                <w:color w:val="000000"/>
                <w:sz w:val="22"/>
                <w:szCs w:val="22"/>
                <w:lang w:eastAsia="en-US"/>
              </w:rPr>
            </w:pPr>
            <w:r w:rsidRPr="00BD3F08">
              <w:rPr>
                <w:sz w:val="22"/>
                <w:lang w:eastAsia="en-US"/>
              </w:rPr>
              <w:t>с 01.01.2022</w:t>
            </w:r>
          </w:p>
        </w:tc>
        <w:tc>
          <w:tcPr>
            <w:tcW w:w="1552" w:type="dxa"/>
            <w:vAlign w:val="center"/>
          </w:tcPr>
          <w:p w14:paraId="63FD812C" w14:textId="77777777" w:rsidR="00BD3F08" w:rsidRPr="00BD3F08" w:rsidRDefault="00BD3F08" w:rsidP="00BD3F08">
            <w:pPr>
              <w:jc w:val="center"/>
              <w:rPr>
                <w:sz w:val="22"/>
                <w:szCs w:val="22"/>
                <w:lang w:eastAsia="en-US"/>
              </w:rPr>
            </w:pPr>
            <w:r w:rsidRPr="00BD3F08">
              <w:rPr>
                <w:sz w:val="22"/>
                <w:lang w:eastAsia="en-US"/>
              </w:rPr>
              <w:t>45,09</w:t>
            </w:r>
          </w:p>
        </w:tc>
        <w:tc>
          <w:tcPr>
            <w:tcW w:w="1418" w:type="dxa"/>
            <w:vAlign w:val="center"/>
          </w:tcPr>
          <w:p w14:paraId="0F5172F1"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418AF70E" w14:textId="77777777" w:rsidTr="00BD3F08">
        <w:trPr>
          <w:trHeight w:val="70"/>
        </w:trPr>
        <w:tc>
          <w:tcPr>
            <w:tcW w:w="3244" w:type="dxa"/>
            <w:gridSpan w:val="2"/>
            <w:vMerge/>
            <w:shd w:val="clear" w:color="auto" w:fill="auto"/>
            <w:vAlign w:val="center"/>
          </w:tcPr>
          <w:p w14:paraId="72DD96D7"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39F09F75"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5F220DF7" w14:textId="77777777" w:rsidR="00BD3F08" w:rsidRPr="00BD3F08" w:rsidRDefault="00BD3F08" w:rsidP="00BD3F08">
            <w:pPr>
              <w:ind w:right="-2"/>
              <w:jc w:val="center"/>
              <w:rPr>
                <w:color w:val="000000"/>
                <w:sz w:val="22"/>
                <w:szCs w:val="22"/>
                <w:lang w:eastAsia="en-US"/>
              </w:rPr>
            </w:pPr>
            <w:r w:rsidRPr="00BD3F08">
              <w:rPr>
                <w:sz w:val="22"/>
                <w:lang w:eastAsia="en-US"/>
              </w:rPr>
              <w:t>с 01.07.2022</w:t>
            </w:r>
          </w:p>
        </w:tc>
        <w:tc>
          <w:tcPr>
            <w:tcW w:w="1552" w:type="dxa"/>
            <w:vAlign w:val="center"/>
          </w:tcPr>
          <w:p w14:paraId="387E9AFE" w14:textId="77777777" w:rsidR="00BD3F08" w:rsidRPr="00BD3F08" w:rsidRDefault="00BD3F08" w:rsidP="00BD3F08">
            <w:pPr>
              <w:jc w:val="center"/>
              <w:rPr>
                <w:sz w:val="22"/>
                <w:szCs w:val="22"/>
                <w:lang w:eastAsia="en-US"/>
              </w:rPr>
            </w:pPr>
            <w:r w:rsidRPr="00BD3F08">
              <w:rPr>
                <w:sz w:val="22"/>
                <w:lang w:eastAsia="en-US"/>
              </w:rPr>
              <w:t>47,19</w:t>
            </w:r>
          </w:p>
        </w:tc>
        <w:tc>
          <w:tcPr>
            <w:tcW w:w="1418" w:type="dxa"/>
            <w:vAlign w:val="center"/>
          </w:tcPr>
          <w:p w14:paraId="6C0CC914"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6A956887" w14:textId="77777777" w:rsidTr="00BD3F08">
        <w:trPr>
          <w:trHeight w:val="70"/>
        </w:trPr>
        <w:tc>
          <w:tcPr>
            <w:tcW w:w="3244" w:type="dxa"/>
            <w:gridSpan w:val="2"/>
            <w:shd w:val="clear" w:color="auto" w:fill="auto"/>
            <w:vAlign w:val="center"/>
          </w:tcPr>
          <w:p w14:paraId="0B34B86B" w14:textId="77777777" w:rsidR="00BD3F08" w:rsidRPr="00BD3F08" w:rsidRDefault="00BD3F08" w:rsidP="00BD3F08">
            <w:pPr>
              <w:ind w:right="-2"/>
              <w:jc w:val="center"/>
              <w:rPr>
                <w:color w:val="000000"/>
                <w:sz w:val="22"/>
                <w:szCs w:val="22"/>
                <w:lang w:eastAsia="en-US"/>
              </w:rPr>
            </w:pPr>
            <w:r w:rsidRPr="00BD3F08">
              <w:rPr>
                <w:sz w:val="22"/>
                <w:szCs w:val="22"/>
              </w:rPr>
              <w:t>1</w:t>
            </w:r>
          </w:p>
        </w:tc>
        <w:tc>
          <w:tcPr>
            <w:tcW w:w="2109" w:type="dxa"/>
            <w:shd w:val="clear" w:color="auto" w:fill="auto"/>
            <w:vAlign w:val="center"/>
          </w:tcPr>
          <w:p w14:paraId="00939CAB" w14:textId="77777777" w:rsidR="00BD3F08" w:rsidRPr="00BD3F08" w:rsidRDefault="00BD3F08" w:rsidP="00BD3F08">
            <w:pPr>
              <w:ind w:right="-2"/>
              <w:jc w:val="center"/>
              <w:rPr>
                <w:color w:val="000000"/>
                <w:sz w:val="22"/>
                <w:szCs w:val="22"/>
                <w:lang w:eastAsia="en-US"/>
              </w:rPr>
            </w:pPr>
            <w:r w:rsidRPr="00BD3F08">
              <w:rPr>
                <w:sz w:val="22"/>
                <w:szCs w:val="22"/>
              </w:rPr>
              <w:t>2</w:t>
            </w:r>
          </w:p>
        </w:tc>
        <w:tc>
          <w:tcPr>
            <w:tcW w:w="1850" w:type="dxa"/>
            <w:gridSpan w:val="2"/>
            <w:shd w:val="clear" w:color="auto" w:fill="auto"/>
            <w:vAlign w:val="center"/>
          </w:tcPr>
          <w:p w14:paraId="39EDFDA6" w14:textId="77777777" w:rsidR="00BD3F08" w:rsidRPr="00BD3F08" w:rsidRDefault="00BD3F08" w:rsidP="00BD3F08">
            <w:pPr>
              <w:ind w:right="-2"/>
              <w:jc w:val="center"/>
              <w:rPr>
                <w:sz w:val="22"/>
                <w:lang w:eastAsia="en-US"/>
              </w:rPr>
            </w:pPr>
            <w:r w:rsidRPr="00BD3F08">
              <w:rPr>
                <w:sz w:val="22"/>
                <w:szCs w:val="22"/>
              </w:rPr>
              <w:t>3</w:t>
            </w:r>
          </w:p>
        </w:tc>
        <w:tc>
          <w:tcPr>
            <w:tcW w:w="1552" w:type="dxa"/>
            <w:shd w:val="clear" w:color="auto" w:fill="auto"/>
            <w:vAlign w:val="center"/>
          </w:tcPr>
          <w:p w14:paraId="7A28A59D" w14:textId="77777777" w:rsidR="00BD3F08" w:rsidRPr="00BD3F08" w:rsidRDefault="00BD3F08" w:rsidP="00BD3F08">
            <w:pPr>
              <w:jc w:val="center"/>
              <w:rPr>
                <w:sz w:val="22"/>
                <w:lang w:eastAsia="en-US"/>
              </w:rPr>
            </w:pPr>
            <w:r w:rsidRPr="00BD3F08">
              <w:rPr>
                <w:sz w:val="22"/>
                <w:szCs w:val="22"/>
              </w:rPr>
              <w:t>4</w:t>
            </w:r>
          </w:p>
        </w:tc>
        <w:tc>
          <w:tcPr>
            <w:tcW w:w="1418" w:type="dxa"/>
            <w:shd w:val="clear" w:color="auto" w:fill="auto"/>
            <w:vAlign w:val="center"/>
          </w:tcPr>
          <w:p w14:paraId="04667B50" w14:textId="77777777" w:rsidR="00BD3F08" w:rsidRPr="00BD3F08" w:rsidRDefault="00BD3F08" w:rsidP="00BD3F08">
            <w:pPr>
              <w:jc w:val="center"/>
              <w:rPr>
                <w:sz w:val="22"/>
                <w:lang w:eastAsia="en-US"/>
              </w:rPr>
            </w:pPr>
            <w:r w:rsidRPr="00BD3F08">
              <w:rPr>
                <w:sz w:val="22"/>
                <w:szCs w:val="22"/>
              </w:rPr>
              <w:t>5</w:t>
            </w:r>
          </w:p>
        </w:tc>
      </w:tr>
      <w:tr w:rsidR="00BD3F08" w:rsidRPr="00BD3F08" w14:paraId="14D1426C" w14:textId="77777777" w:rsidTr="00BD3F08">
        <w:trPr>
          <w:trHeight w:val="70"/>
        </w:trPr>
        <w:tc>
          <w:tcPr>
            <w:tcW w:w="3244" w:type="dxa"/>
            <w:gridSpan w:val="2"/>
            <w:vMerge w:val="restart"/>
            <w:shd w:val="clear" w:color="auto" w:fill="auto"/>
            <w:vAlign w:val="center"/>
          </w:tcPr>
          <w:p w14:paraId="00D7F34A" w14:textId="77777777" w:rsidR="00BD3F08" w:rsidRPr="00BD3F08" w:rsidRDefault="00BD3F08" w:rsidP="00BD3F08">
            <w:pPr>
              <w:ind w:right="-2"/>
              <w:jc w:val="center"/>
              <w:rPr>
                <w:color w:val="000000"/>
                <w:sz w:val="22"/>
                <w:szCs w:val="22"/>
                <w:lang w:eastAsia="en-US"/>
              </w:rPr>
            </w:pPr>
          </w:p>
        </w:tc>
        <w:tc>
          <w:tcPr>
            <w:tcW w:w="2109" w:type="dxa"/>
            <w:vMerge w:val="restart"/>
            <w:shd w:val="clear" w:color="auto" w:fill="auto"/>
            <w:vAlign w:val="center"/>
          </w:tcPr>
          <w:p w14:paraId="779D151A"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603F81A1" w14:textId="77777777" w:rsidR="00BD3F08" w:rsidRPr="00BD3F08" w:rsidRDefault="00BD3F08" w:rsidP="00BD3F08">
            <w:pPr>
              <w:ind w:right="-2"/>
              <w:jc w:val="center"/>
              <w:rPr>
                <w:sz w:val="22"/>
                <w:lang w:eastAsia="en-US"/>
              </w:rPr>
            </w:pPr>
            <w:r w:rsidRPr="00BD3F08">
              <w:rPr>
                <w:sz w:val="22"/>
                <w:lang w:eastAsia="en-US"/>
              </w:rPr>
              <w:t>с 01.01.2023</w:t>
            </w:r>
          </w:p>
        </w:tc>
        <w:tc>
          <w:tcPr>
            <w:tcW w:w="1552" w:type="dxa"/>
            <w:vAlign w:val="center"/>
          </w:tcPr>
          <w:p w14:paraId="7F5CD42D" w14:textId="77777777" w:rsidR="00BD3F08" w:rsidRPr="00BD3F08" w:rsidRDefault="00BD3F08" w:rsidP="00BD3F08">
            <w:pPr>
              <w:jc w:val="center"/>
              <w:rPr>
                <w:sz w:val="22"/>
                <w:lang w:eastAsia="en-US"/>
              </w:rPr>
            </w:pPr>
            <w:r w:rsidRPr="00BD3F08">
              <w:rPr>
                <w:sz w:val="22"/>
                <w:lang w:eastAsia="en-US"/>
              </w:rPr>
              <w:t>47,19</w:t>
            </w:r>
          </w:p>
        </w:tc>
        <w:tc>
          <w:tcPr>
            <w:tcW w:w="1418" w:type="dxa"/>
            <w:vAlign w:val="center"/>
          </w:tcPr>
          <w:p w14:paraId="2744C89F" w14:textId="77777777" w:rsidR="00BD3F08" w:rsidRPr="00BD3F08" w:rsidRDefault="00BD3F08" w:rsidP="00BD3F08">
            <w:pPr>
              <w:jc w:val="center"/>
              <w:rPr>
                <w:sz w:val="22"/>
                <w:lang w:eastAsia="en-US"/>
              </w:rPr>
            </w:pPr>
            <w:r w:rsidRPr="00BD3F08">
              <w:rPr>
                <w:sz w:val="22"/>
                <w:lang w:eastAsia="en-US"/>
              </w:rPr>
              <w:t>x</w:t>
            </w:r>
          </w:p>
        </w:tc>
      </w:tr>
      <w:tr w:rsidR="00BD3F08" w:rsidRPr="00BD3F08" w14:paraId="66135CBE" w14:textId="77777777" w:rsidTr="00BD3F08">
        <w:trPr>
          <w:trHeight w:val="70"/>
        </w:trPr>
        <w:tc>
          <w:tcPr>
            <w:tcW w:w="3244" w:type="dxa"/>
            <w:gridSpan w:val="2"/>
            <w:vMerge/>
            <w:shd w:val="clear" w:color="auto" w:fill="auto"/>
            <w:vAlign w:val="center"/>
          </w:tcPr>
          <w:p w14:paraId="3AEDE7BA"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53DF90C7"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42C203B3" w14:textId="77777777" w:rsidR="00BD3F08" w:rsidRPr="00BD3F08" w:rsidRDefault="00BD3F08" w:rsidP="00BD3F08">
            <w:pPr>
              <w:ind w:right="-2"/>
              <w:jc w:val="center"/>
              <w:rPr>
                <w:color w:val="000000"/>
                <w:sz w:val="22"/>
                <w:szCs w:val="22"/>
                <w:lang w:eastAsia="en-US"/>
              </w:rPr>
            </w:pPr>
            <w:r w:rsidRPr="00BD3F08">
              <w:rPr>
                <w:sz w:val="22"/>
                <w:lang w:eastAsia="en-US"/>
              </w:rPr>
              <w:t>с 01.07.2023</w:t>
            </w:r>
          </w:p>
        </w:tc>
        <w:tc>
          <w:tcPr>
            <w:tcW w:w="1552" w:type="dxa"/>
            <w:vAlign w:val="center"/>
          </w:tcPr>
          <w:p w14:paraId="2814C8F7" w14:textId="77777777" w:rsidR="00BD3F08" w:rsidRPr="00BD3F08" w:rsidRDefault="00BD3F08" w:rsidP="00BD3F08">
            <w:pPr>
              <w:jc w:val="center"/>
              <w:rPr>
                <w:sz w:val="22"/>
                <w:szCs w:val="22"/>
                <w:lang w:eastAsia="en-US"/>
              </w:rPr>
            </w:pPr>
            <w:r w:rsidRPr="00BD3F08">
              <w:rPr>
                <w:sz w:val="22"/>
                <w:lang w:eastAsia="en-US"/>
              </w:rPr>
              <w:t>48,88</w:t>
            </w:r>
          </w:p>
        </w:tc>
        <w:tc>
          <w:tcPr>
            <w:tcW w:w="1418" w:type="dxa"/>
            <w:vAlign w:val="center"/>
          </w:tcPr>
          <w:p w14:paraId="406E6487"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1B3B2D2B" w14:textId="77777777" w:rsidTr="00BD3F08">
        <w:trPr>
          <w:trHeight w:val="70"/>
        </w:trPr>
        <w:tc>
          <w:tcPr>
            <w:tcW w:w="3244" w:type="dxa"/>
            <w:gridSpan w:val="2"/>
            <w:vMerge/>
            <w:shd w:val="clear" w:color="auto" w:fill="auto"/>
            <w:vAlign w:val="center"/>
          </w:tcPr>
          <w:p w14:paraId="0FD9CCBA"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318FBE08"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727A172A" w14:textId="77777777" w:rsidR="00BD3F08" w:rsidRPr="00BD3F08" w:rsidRDefault="00BD3F08" w:rsidP="00BD3F08">
            <w:pPr>
              <w:ind w:right="-2"/>
              <w:jc w:val="center"/>
              <w:rPr>
                <w:color w:val="000000"/>
                <w:sz w:val="22"/>
                <w:szCs w:val="22"/>
                <w:lang w:eastAsia="en-US"/>
              </w:rPr>
            </w:pPr>
            <w:r w:rsidRPr="00BD3F08">
              <w:rPr>
                <w:sz w:val="22"/>
                <w:lang w:eastAsia="en-US"/>
              </w:rPr>
              <w:t>с 01.01.2024</w:t>
            </w:r>
          </w:p>
        </w:tc>
        <w:tc>
          <w:tcPr>
            <w:tcW w:w="1552" w:type="dxa"/>
            <w:vAlign w:val="center"/>
          </w:tcPr>
          <w:p w14:paraId="50D7936D" w14:textId="77777777" w:rsidR="00BD3F08" w:rsidRPr="00BD3F08" w:rsidRDefault="00BD3F08" w:rsidP="00BD3F08">
            <w:pPr>
              <w:jc w:val="center"/>
              <w:rPr>
                <w:sz w:val="22"/>
                <w:szCs w:val="22"/>
                <w:lang w:eastAsia="en-US"/>
              </w:rPr>
            </w:pPr>
            <w:r w:rsidRPr="00BD3F08">
              <w:rPr>
                <w:sz w:val="22"/>
                <w:lang w:eastAsia="en-US"/>
              </w:rPr>
              <w:t>48,88</w:t>
            </w:r>
          </w:p>
        </w:tc>
        <w:tc>
          <w:tcPr>
            <w:tcW w:w="1418" w:type="dxa"/>
            <w:vAlign w:val="center"/>
          </w:tcPr>
          <w:p w14:paraId="793FAF76"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704E1ACC" w14:textId="77777777" w:rsidTr="00BD3F08">
        <w:trPr>
          <w:trHeight w:val="70"/>
        </w:trPr>
        <w:tc>
          <w:tcPr>
            <w:tcW w:w="3244" w:type="dxa"/>
            <w:gridSpan w:val="2"/>
            <w:vMerge/>
            <w:shd w:val="clear" w:color="auto" w:fill="auto"/>
            <w:vAlign w:val="center"/>
          </w:tcPr>
          <w:p w14:paraId="4840824B"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6DD34F82"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5E9E2D61" w14:textId="77777777" w:rsidR="00BD3F08" w:rsidRPr="00BD3F08" w:rsidRDefault="00BD3F08" w:rsidP="00BD3F08">
            <w:pPr>
              <w:ind w:right="-2"/>
              <w:jc w:val="center"/>
              <w:rPr>
                <w:color w:val="000000"/>
                <w:sz w:val="22"/>
                <w:szCs w:val="22"/>
                <w:lang w:eastAsia="en-US"/>
              </w:rPr>
            </w:pPr>
            <w:r w:rsidRPr="00BD3F08">
              <w:rPr>
                <w:sz w:val="22"/>
                <w:lang w:eastAsia="en-US"/>
              </w:rPr>
              <w:t>с 01.07.2024</w:t>
            </w:r>
          </w:p>
        </w:tc>
        <w:tc>
          <w:tcPr>
            <w:tcW w:w="1552" w:type="dxa"/>
            <w:vAlign w:val="center"/>
          </w:tcPr>
          <w:p w14:paraId="753FC584" w14:textId="77777777" w:rsidR="00BD3F08" w:rsidRPr="00BD3F08" w:rsidRDefault="00BD3F08" w:rsidP="00BD3F08">
            <w:pPr>
              <w:jc w:val="center"/>
              <w:rPr>
                <w:sz w:val="22"/>
                <w:szCs w:val="22"/>
                <w:lang w:eastAsia="en-US"/>
              </w:rPr>
            </w:pPr>
            <w:r w:rsidRPr="00BD3F08">
              <w:rPr>
                <w:sz w:val="22"/>
                <w:lang w:eastAsia="en-US"/>
              </w:rPr>
              <w:t>50,84</w:t>
            </w:r>
          </w:p>
        </w:tc>
        <w:tc>
          <w:tcPr>
            <w:tcW w:w="1418" w:type="dxa"/>
            <w:vAlign w:val="center"/>
          </w:tcPr>
          <w:p w14:paraId="2A894CA5"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4F0C068B" w14:textId="77777777" w:rsidTr="00BD3F08">
        <w:trPr>
          <w:trHeight w:val="70"/>
        </w:trPr>
        <w:tc>
          <w:tcPr>
            <w:tcW w:w="3244" w:type="dxa"/>
            <w:gridSpan w:val="2"/>
            <w:vMerge/>
            <w:shd w:val="clear" w:color="auto" w:fill="auto"/>
            <w:vAlign w:val="center"/>
          </w:tcPr>
          <w:p w14:paraId="7F670189"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2DB2E7AC"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436E718C" w14:textId="77777777" w:rsidR="00BD3F08" w:rsidRPr="00BD3F08" w:rsidRDefault="00BD3F08" w:rsidP="00BD3F08">
            <w:pPr>
              <w:ind w:right="-2"/>
              <w:jc w:val="center"/>
              <w:rPr>
                <w:color w:val="000000"/>
                <w:sz w:val="22"/>
                <w:szCs w:val="22"/>
                <w:lang w:eastAsia="en-US"/>
              </w:rPr>
            </w:pPr>
            <w:r w:rsidRPr="00BD3F08">
              <w:rPr>
                <w:sz w:val="22"/>
                <w:lang w:eastAsia="en-US"/>
              </w:rPr>
              <w:t>с 01.01.2025</w:t>
            </w:r>
          </w:p>
        </w:tc>
        <w:tc>
          <w:tcPr>
            <w:tcW w:w="1552" w:type="dxa"/>
            <w:vAlign w:val="center"/>
          </w:tcPr>
          <w:p w14:paraId="7F06ED4F" w14:textId="77777777" w:rsidR="00BD3F08" w:rsidRPr="00BD3F08" w:rsidRDefault="00BD3F08" w:rsidP="00BD3F08">
            <w:pPr>
              <w:jc w:val="center"/>
              <w:rPr>
                <w:lang w:eastAsia="en-US"/>
              </w:rPr>
            </w:pPr>
            <w:r w:rsidRPr="00BD3F08">
              <w:rPr>
                <w:sz w:val="22"/>
                <w:lang w:eastAsia="en-US"/>
              </w:rPr>
              <w:t>50,84</w:t>
            </w:r>
          </w:p>
        </w:tc>
        <w:tc>
          <w:tcPr>
            <w:tcW w:w="1418" w:type="dxa"/>
            <w:vAlign w:val="center"/>
          </w:tcPr>
          <w:p w14:paraId="47CAEDA7"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7F5CA0D0" w14:textId="77777777" w:rsidTr="00BD3F08">
        <w:trPr>
          <w:trHeight w:val="70"/>
        </w:trPr>
        <w:tc>
          <w:tcPr>
            <w:tcW w:w="3244" w:type="dxa"/>
            <w:gridSpan w:val="2"/>
            <w:vMerge/>
            <w:shd w:val="clear" w:color="auto" w:fill="auto"/>
            <w:vAlign w:val="center"/>
          </w:tcPr>
          <w:p w14:paraId="1B63EB66"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634A66EB"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385B2E6C" w14:textId="77777777" w:rsidR="00BD3F08" w:rsidRPr="00BD3F08" w:rsidRDefault="00BD3F08" w:rsidP="00BD3F08">
            <w:pPr>
              <w:ind w:right="-2"/>
              <w:jc w:val="center"/>
              <w:rPr>
                <w:color w:val="000000"/>
                <w:sz w:val="22"/>
                <w:szCs w:val="22"/>
                <w:lang w:eastAsia="en-US"/>
              </w:rPr>
            </w:pPr>
            <w:r w:rsidRPr="00BD3F08">
              <w:rPr>
                <w:sz w:val="22"/>
                <w:lang w:eastAsia="en-US"/>
              </w:rPr>
              <w:t>с 01.07.2025</w:t>
            </w:r>
          </w:p>
        </w:tc>
        <w:tc>
          <w:tcPr>
            <w:tcW w:w="1552" w:type="dxa"/>
            <w:vAlign w:val="center"/>
          </w:tcPr>
          <w:p w14:paraId="1D10B20A" w14:textId="77777777" w:rsidR="00BD3F08" w:rsidRPr="00BD3F08" w:rsidRDefault="00BD3F08" w:rsidP="00BD3F08">
            <w:pPr>
              <w:jc w:val="center"/>
              <w:rPr>
                <w:lang w:eastAsia="en-US"/>
              </w:rPr>
            </w:pPr>
            <w:r w:rsidRPr="00BD3F08">
              <w:rPr>
                <w:sz w:val="22"/>
                <w:lang w:eastAsia="en-US"/>
              </w:rPr>
              <w:t>52,87</w:t>
            </w:r>
          </w:p>
        </w:tc>
        <w:tc>
          <w:tcPr>
            <w:tcW w:w="1418" w:type="dxa"/>
            <w:vAlign w:val="center"/>
          </w:tcPr>
          <w:p w14:paraId="248AE414"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0F83754B" w14:textId="77777777" w:rsidTr="00BD3F08">
        <w:trPr>
          <w:trHeight w:val="70"/>
        </w:trPr>
        <w:tc>
          <w:tcPr>
            <w:tcW w:w="3244" w:type="dxa"/>
            <w:gridSpan w:val="2"/>
            <w:vMerge/>
            <w:shd w:val="clear" w:color="auto" w:fill="auto"/>
            <w:vAlign w:val="center"/>
          </w:tcPr>
          <w:p w14:paraId="1F924BB1"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4A6E9027"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0E9D139E" w14:textId="77777777" w:rsidR="00BD3F08" w:rsidRPr="00BD3F08" w:rsidRDefault="00BD3F08" w:rsidP="00BD3F08">
            <w:pPr>
              <w:ind w:right="-2"/>
              <w:jc w:val="center"/>
              <w:rPr>
                <w:color w:val="000000"/>
                <w:sz w:val="22"/>
                <w:szCs w:val="22"/>
                <w:lang w:eastAsia="en-US"/>
              </w:rPr>
            </w:pPr>
            <w:r w:rsidRPr="00BD3F08">
              <w:rPr>
                <w:sz w:val="22"/>
                <w:lang w:eastAsia="en-US"/>
              </w:rPr>
              <w:t>с 01.01.2026</w:t>
            </w:r>
          </w:p>
        </w:tc>
        <w:tc>
          <w:tcPr>
            <w:tcW w:w="1552" w:type="dxa"/>
            <w:vAlign w:val="center"/>
          </w:tcPr>
          <w:p w14:paraId="3B065A02" w14:textId="77777777" w:rsidR="00BD3F08" w:rsidRPr="00BD3F08" w:rsidRDefault="00BD3F08" w:rsidP="00BD3F08">
            <w:pPr>
              <w:jc w:val="center"/>
              <w:rPr>
                <w:lang w:eastAsia="en-US"/>
              </w:rPr>
            </w:pPr>
            <w:r w:rsidRPr="00BD3F08">
              <w:rPr>
                <w:sz w:val="22"/>
                <w:lang w:eastAsia="en-US"/>
              </w:rPr>
              <w:t>52,87</w:t>
            </w:r>
          </w:p>
        </w:tc>
        <w:tc>
          <w:tcPr>
            <w:tcW w:w="1418" w:type="dxa"/>
            <w:vAlign w:val="center"/>
          </w:tcPr>
          <w:p w14:paraId="7DB7CEBF"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46BA7648" w14:textId="77777777" w:rsidTr="00BD3F08">
        <w:trPr>
          <w:trHeight w:val="70"/>
        </w:trPr>
        <w:tc>
          <w:tcPr>
            <w:tcW w:w="3244" w:type="dxa"/>
            <w:gridSpan w:val="2"/>
            <w:vMerge/>
            <w:shd w:val="clear" w:color="auto" w:fill="auto"/>
            <w:vAlign w:val="center"/>
          </w:tcPr>
          <w:p w14:paraId="4137741F"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076E93BF"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3826A8A1" w14:textId="77777777" w:rsidR="00BD3F08" w:rsidRPr="00BD3F08" w:rsidRDefault="00BD3F08" w:rsidP="00BD3F08">
            <w:pPr>
              <w:ind w:right="-2"/>
              <w:jc w:val="center"/>
              <w:rPr>
                <w:color w:val="000000"/>
                <w:sz w:val="22"/>
                <w:szCs w:val="22"/>
                <w:lang w:eastAsia="en-US"/>
              </w:rPr>
            </w:pPr>
            <w:r w:rsidRPr="00BD3F08">
              <w:rPr>
                <w:sz w:val="22"/>
                <w:lang w:eastAsia="en-US"/>
              </w:rPr>
              <w:t>с 01.07.2026</w:t>
            </w:r>
          </w:p>
        </w:tc>
        <w:tc>
          <w:tcPr>
            <w:tcW w:w="1552" w:type="dxa"/>
            <w:vAlign w:val="center"/>
          </w:tcPr>
          <w:p w14:paraId="3E2002B4" w14:textId="77777777" w:rsidR="00BD3F08" w:rsidRPr="00BD3F08" w:rsidRDefault="00BD3F08" w:rsidP="00BD3F08">
            <w:pPr>
              <w:jc w:val="center"/>
              <w:rPr>
                <w:lang w:eastAsia="en-US"/>
              </w:rPr>
            </w:pPr>
            <w:r w:rsidRPr="00BD3F08">
              <w:rPr>
                <w:sz w:val="22"/>
                <w:lang w:eastAsia="en-US"/>
              </w:rPr>
              <w:t>54,98</w:t>
            </w:r>
          </w:p>
        </w:tc>
        <w:tc>
          <w:tcPr>
            <w:tcW w:w="1418" w:type="dxa"/>
            <w:vAlign w:val="center"/>
          </w:tcPr>
          <w:p w14:paraId="6D14818A"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0E8CBE77" w14:textId="77777777" w:rsidTr="00BD3F08">
        <w:trPr>
          <w:trHeight w:val="70"/>
        </w:trPr>
        <w:tc>
          <w:tcPr>
            <w:tcW w:w="3244" w:type="dxa"/>
            <w:gridSpan w:val="2"/>
            <w:vMerge/>
            <w:shd w:val="clear" w:color="auto" w:fill="auto"/>
            <w:vAlign w:val="center"/>
          </w:tcPr>
          <w:p w14:paraId="7A587867"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2F0FF5DD"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1257EF3D" w14:textId="77777777" w:rsidR="00BD3F08" w:rsidRPr="00BD3F08" w:rsidRDefault="00BD3F08" w:rsidP="00BD3F08">
            <w:pPr>
              <w:ind w:right="-2"/>
              <w:jc w:val="center"/>
              <w:rPr>
                <w:color w:val="000000"/>
                <w:sz w:val="22"/>
                <w:szCs w:val="22"/>
                <w:lang w:eastAsia="en-US"/>
              </w:rPr>
            </w:pPr>
            <w:r w:rsidRPr="00BD3F08">
              <w:rPr>
                <w:sz w:val="22"/>
                <w:lang w:eastAsia="en-US"/>
              </w:rPr>
              <w:t>с 01.01.2027</w:t>
            </w:r>
          </w:p>
        </w:tc>
        <w:tc>
          <w:tcPr>
            <w:tcW w:w="1552" w:type="dxa"/>
            <w:vAlign w:val="center"/>
          </w:tcPr>
          <w:p w14:paraId="5281A35E" w14:textId="77777777" w:rsidR="00BD3F08" w:rsidRPr="00BD3F08" w:rsidRDefault="00BD3F08" w:rsidP="00BD3F08">
            <w:pPr>
              <w:jc w:val="center"/>
              <w:rPr>
                <w:lang w:eastAsia="en-US"/>
              </w:rPr>
            </w:pPr>
            <w:r w:rsidRPr="00BD3F08">
              <w:rPr>
                <w:sz w:val="22"/>
                <w:lang w:eastAsia="en-US"/>
              </w:rPr>
              <w:t>54,98</w:t>
            </w:r>
          </w:p>
        </w:tc>
        <w:tc>
          <w:tcPr>
            <w:tcW w:w="1418" w:type="dxa"/>
            <w:vAlign w:val="center"/>
          </w:tcPr>
          <w:p w14:paraId="52652D6E"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0E088AA0" w14:textId="77777777" w:rsidTr="00BD3F08">
        <w:trPr>
          <w:trHeight w:val="70"/>
        </w:trPr>
        <w:tc>
          <w:tcPr>
            <w:tcW w:w="3244" w:type="dxa"/>
            <w:gridSpan w:val="2"/>
            <w:vMerge/>
            <w:shd w:val="clear" w:color="auto" w:fill="auto"/>
            <w:vAlign w:val="center"/>
          </w:tcPr>
          <w:p w14:paraId="4873851D"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12C697FC"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67C147FB" w14:textId="77777777" w:rsidR="00BD3F08" w:rsidRPr="00BD3F08" w:rsidRDefault="00BD3F08" w:rsidP="00BD3F08">
            <w:pPr>
              <w:ind w:right="-2"/>
              <w:jc w:val="center"/>
              <w:rPr>
                <w:color w:val="000000"/>
                <w:sz w:val="22"/>
                <w:szCs w:val="22"/>
                <w:lang w:eastAsia="en-US"/>
              </w:rPr>
            </w:pPr>
            <w:r w:rsidRPr="00BD3F08">
              <w:rPr>
                <w:sz w:val="22"/>
                <w:lang w:eastAsia="en-US"/>
              </w:rPr>
              <w:t>с 01.07.2027</w:t>
            </w:r>
          </w:p>
        </w:tc>
        <w:tc>
          <w:tcPr>
            <w:tcW w:w="1552" w:type="dxa"/>
            <w:vAlign w:val="center"/>
          </w:tcPr>
          <w:p w14:paraId="7CF3532E" w14:textId="77777777" w:rsidR="00BD3F08" w:rsidRPr="00BD3F08" w:rsidRDefault="00BD3F08" w:rsidP="00BD3F08">
            <w:pPr>
              <w:jc w:val="center"/>
              <w:rPr>
                <w:lang w:eastAsia="en-US"/>
              </w:rPr>
            </w:pPr>
            <w:r w:rsidRPr="00BD3F08">
              <w:rPr>
                <w:sz w:val="22"/>
                <w:lang w:eastAsia="en-US"/>
              </w:rPr>
              <w:t>57,18</w:t>
            </w:r>
          </w:p>
        </w:tc>
        <w:tc>
          <w:tcPr>
            <w:tcW w:w="1418" w:type="dxa"/>
            <w:vAlign w:val="center"/>
          </w:tcPr>
          <w:p w14:paraId="1DCAF43D"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3A4CFA42" w14:textId="77777777" w:rsidTr="00BD3F08">
        <w:trPr>
          <w:trHeight w:val="70"/>
        </w:trPr>
        <w:tc>
          <w:tcPr>
            <w:tcW w:w="3244" w:type="dxa"/>
            <w:gridSpan w:val="2"/>
            <w:vMerge/>
            <w:shd w:val="clear" w:color="auto" w:fill="auto"/>
            <w:vAlign w:val="center"/>
          </w:tcPr>
          <w:p w14:paraId="78BAD405"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3264B0FD"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5BE6A669" w14:textId="77777777" w:rsidR="00BD3F08" w:rsidRPr="00BD3F08" w:rsidRDefault="00BD3F08" w:rsidP="00BD3F08">
            <w:pPr>
              <w:ind w:right="-2"/>
              <w:jc w:val="center"/>
              <w:rPr>
                <w:color w:val="000000"/>
                <w:sz w:val="22"/>
                <w:szCs w:val="22"/>
                <w:lang w:eastAsia="en-US"/>
              </w:rPr>
            </w:pPr>
            <w:r w:rsidRPr="00BD3F08">
              <w:rPr>
                <w:sz w:val="22"/>
                <w:lang w:eastAsia="en-US"/>
              </w:rPr>
              <w:t>с 01.01.2028</w:t>
            </w:r>
          </w:p>
        </w:tc>
        <w:tc>
          <w:tcPr>
            <w:tcW w:w="1552" w:type="dxa"/>
            <w:vAlign w:val="center"/>
          </w:tcPr>
          <w:p w14:paraId="3A8AF571" w14:textId="77777777" w:rsidR="00BD3F08" w:rsidRPr="00BD3F08" w:rsidRDefault="00BD3F08" w:rsidP="00BD3F08">
            <w:pPr>
              <w:jc w:val="center"/>
              <w:rPr>
                <w:lang w:eastAsia="en-US"/>
              </w:rPr>
            </w:pPr>
            <w:r w:rsidRPr="00BD3F08">
              <w:rPr>
                <w:sz w:val="22"/>
                <w:lang w:eastAsia="en-US"/>
              </w:rPr>
              <w:t>57,18</w:t>
            </w:r>
          </w:p>
        </w:tc>
        <w:tc>
          <w:tcPr>
            <w:tcW w:w="1418" w:type="dxa"/>
            <w:vAlign w:val="center"/>
          </w:tcPr>
          <w:p w14:paraId="7FF6CE15"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61FCDC81" w14:textId="77777777" w:rsidTr="00BD3F08">
        <w:tc>
          <w:tcPr>
            <w:tcW w:w="3244" w:type="dxa"/>
            <w:gridSpan w:val="2"/>
            <w:vMerge/>
            <w:shd w:val="clear" w:color="auto" w:fill="auto"/>
            <w:vAlign w:val="center"/>
          </w:tcPr>
          <w:p w14:paraId="36298EEB"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735C9826"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4245CE49" w14:textId="77777777" w:rsidR="00BD3F08" w:rsidRPr="00BD3F08" w:rsidRDefault="00BD3F08" w:rsidP="00BD3F08">
            <w:pPr>
              <w:ind w:right="-2"/>
              <w:jc w:val="center"/>
              <w:rPr>
                <w:color w:val="000000"/>
                <w:sz w:val="22"/>
                <w:szCs w:val="22"/>
                <w:lang w:eastAsia="en-US"/>
              </w:rPr>
            </w:pPr>
            <w:r w:rsidRPr="00BD3F08">
              <w:rPr>
                <w:sz w:val="22"/>
                <w:lang w:eastAsia="en-US"/>
              </w:rPr>
              <w:t>с 01.07.2028</w:t>
            </w:r>
          </w:p>
        </w:tc>
        <w:tc>
          <w:tcPr>
            <w:tcW w:w="1552" w:type="dxa"/>
            <w:vAlign w:val="center"/>
          </w:tcPr>
          <w:p w14:paraId="0B079054" w14:textId="77777777" w:rsidR="00BD3F08" w:rsidRPr="00BD3F08" w:rsidRDefault="00BD3F08" w:rsidP="00BD3F08">
            <w:pPr>
              <w:jc w:val="center"/>
              <w:rPr>
                <w:sz w:val="22"/>
                <w:szCs w:val="22"/>
                <w:lang w:eastAsia="en-US"/>
              </w:rPr>
            </w:pPr>
            <w:r w:rsidRPr="00BD3F08">
              <w:rPr>
                <w:sz w:val="22"/>
                <w:lang w:eastAsia="en-US"/>
              </w:rPr>
              <w:t>59,47</w:t>
            </w:r>
          </w:p>
        </w:tc>
        <w:tc>
          <w:tcPr>
            <w:tcW w:w="1418" w:type="dxa"/>
          </w:tcPr>
          <w:p w14:paraId="3C3896C5"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023B0C34" w14:textId="77777777" w:rsidTr="00BD3F08">
        <w:tc>
          <w:tcPr>
            <w:tcW w:w="3244" w:type="dxa"/>
            <w:gridSpan w:val="2"/>
            <w:vMerge/>
            <w:shd w:val="clear" w:color="auto" w:fill="auto"/>
            <w:vAlign w:val="center"/>
          </w:tcPr>
          <w:p w14:paraId="3CA43201" w14:textId="77777777" w:rsidR="00BD3F08" w:rsidRPr="00BD3F08" w:rsidRDefault="00BD3F08" w:rsidP="00BD3F08">
            <w:pPr>
              <w:ind w:right="-2"/>
              <w:jc w:val="center"/>
              <w:rPr>
                <w:color w:val="000000"/>
                <w:sz w:val="22"/>
                <w:szCs w:val="22"/>
                <w:lang w:eastAsia="en-US"/>
              </w:rPr>
            </w:pPr>
          </w:p>
        </w:tc>
        <w:tc>
          <w:tcPr>
            <w:tcW w:w="6929" w:type="dxa"/>
            <w:gridSpan w:val="5"/>
            <w:shd w:val="clear" w:color="auto" w:fill="auto"/>
            <w:vAlign w:val="center"/>
          </w:tcPr>
          <w:p w14:paraId="021F34D9" w14:textId="77777777" w:rsidR="00BD3F08" w:rsidRPr="00BD3F08" w:rsidRDefault="00BD3F08" w:rsidP="00BD3F08">
            <w:pPr>
              <w:ind w:right="-2"/>
              <w:jc w:val="center"/>
              <w:rPr>
                <w:color w:val="000000"/>
                <w:sz w:val="22"/>
                <w:szCs w:val="22"/>
                <w:lang w:eastAsia="en-US"/>
              </w:rPr>
            </w:pPr>
            <w:r w:rsidRPr="00BD3F08">
              <w:rPr>
                <w:sz w:val="22"/>
                <w:szCs w:val="22"/>
                <w:lang w:eastAsia="en-US"/>
              </w:rPr>
              <w:t>Население (тарифы указываются с учетом НДС) *</w:t>
            </w:r>
          </w:p>
        </w:tc>
      </w:tr>
      <w:tr w:rsidR="00BD3F08" w:rsidRPr="00BD3F08" w14:paraId="77B95621" w14:textId="77777777" w:rsidTr="00BD3F08">
        <w:tc>
          <w:tcPr>
            <w:tcW w:w="3244" w:type="dxa"/>
            <w:gridSpan w:val="2"/>
            <w:vMerge/>
            <w:shd w:val="clear" w:color="auto" w:fill="auto"/>
            <w:vAlign w:val="center"/>
          </w:tcPr>
          <w:p w14:paraId="2E4FD02E" w14:textId="77777777" w:rsidR="00BD3F08" w:rsidRPr="00BD3F08" w:rsidRDefault="00BD3F08" w:rsidP="00BD3F08">
            <w:pPr>
              <w:ind w:right="-2"/>
              <w:jc w:val="center"/>
              <w:rPr>
                <w:color w:val="000000"/>
                <w:sz w:val="22"/>
                <w:szCs w:val="22"/>
                <w:lang w:eastAsia="en-US"/>
              </w:rPr>
            </w:pPr>
          </w:p>
        </w:tc>
        <w:tc>
          <w:tcPr>
            <w:tcW w:w="2109" w:type="dxa"/>
            <w:vMerge w:val="restart"/>
            <w:shd w:val="clear" w:color="auto" w:fill="auto"/>
            <w:vAlign w:val="center"/>
          </w:tcPr>
          <w:p w14:paraId="46F24268" w14:textId="77777777" w:rsidR="00BD3F08" w:rsidRPr="00BD3F08" w:rsidRDefault="00BD3F08" w:rsidP="00BD3F08">
            <w:pPr>
              <w:ind w:right="-2"/>
              <w:jc w:val="center"/>
              <w:rPr>
                <w:color w:val="000000"/>
                <w:sz w:val="22"/>
                <w:szCs w:val="22"/>
                <w:lang w:eastAsia="en-US"/>
              </w:rPr>
            </w:pPr>
            <w:r w:rsidRPr="00BD3F08">
              <w:rPr>
                <w:color w:val="000000"/>
                <w:sz w:val="22"/>
                <w:szCs w:val="22"/>
                <w:lang w:eastAsia="en-US"/>
              </w:rPr>
              <w:t>Одноставочный</w:t>
            </w:r>
          </w:p>
          <w:p w14:paraId="56EA6FD7" w14:textId="77777777" w:rsidR="00BD3F08" w:rsidRPr="00BD3F08" w:rsidRDefault="00BD3F08" w:rsidP="00BD3F08">
            <w:pPr>
              <w:ind w:right="-2"/>
              <w:jc w:val="center"/>
              <w:rPr>
                <w:color w:val="000000"/>
                <w:sz w:val="22"/>
                <w:szCs w:val="22"/>
                <w:lang w:eastAsia="en-US"/>
              </w:rPr>
            </w:pPr>
            <w:r w:rsidRPr="00BD3F08">
              <w:rPr>
                <w:color w:val="000000"/>
                <w:sz w:val="22"/>
                <w:szCs w:val="22"/>
                <w:lang w:eastAsia="en-US"/>
              </w:rPr>
              <w:t>руб./м</w:t>
            </w:r>
            <w:r w:rsidRPr="00BD3F08">
              <w:rPr>
                <w:color w:val="000000"/>
                <w:sz w:val="22"/>
                <w:szCs w:val="22"/>
                <w:vertAlign w:val="superscript"/>
                <w:lang w:eastAsia="en-US"/>
              </w:rPr>
              <w:t>3</w:t>
            </w:r>
          </w:p>
        </w:tc>
        <w:tc>
          <w:tcPr>
            <w:tcW w:w="1850" w:type="dxa"/>
            <w:gridSpan w:val="2"/>
            <w:vAlign w:val="center"/>
          </w:tcPr>
          <w:p w14:paraId="7AD15FB2" w14:textId="77777777" w:rsidR="00BD3F08" w:rsidRPr="00BD3F08" w:rsidRDefault="00BD3F08" w:rsidP="00BD3F08">
            <w:pPr>
              <w:ind w:right="-2"/>
              <w:jc w:val="center"/>
              <w:rPr>
                <w:color w:val="000000"/>
                <w:sz w:val="22"/>
                <w:szCs w:val="22"/>
                <w:lang w:eastAsia="en-US"/>
              </w:rPr>
            </w:pPr>
            <w:r w:rsidRPr="00BD3F08">
              <w:rPr>
                <w:sz w:val="22"/>
                <w:lang w:eastAsia="en-US"/>
              </w:rPr>
              <w:t>с 28.12.2019</w:t>
            </w:r>
          </w:p>
        </w:tc>
        <w:tc>
          <w:tcPr>
            <w:tcW w:w="1552" w:type="dxa"/>
            <w:vAlign w:val="center"/>
          </w:tcPr>
          <w:p w14:paraId="4D5132A3" w14:textId="77777777" w:rsidR="00BD3F08" w:rsidRPr="00BD3F08" w:rsidRDefault="00BD3F08" w:rsidP="00BD3F08">
            <w:pPr>
              <w:jc w:val="center"/>
              <w:rPr>
                <w:sz w:val="22"/>
                <w:szCs w:val="22"/>
                <w:lang w:eastAsia="en-US"/>
              </w:rPr>
            </w:pPr>
            <w:r w:rsidRPr="00BD3F08">
              <w:rPr>
                <w:sz w:val="22"/>
                <w:lang w:eastAsia="en-US"/>
              </w:rPr>
              <w:t>47,64</w:t>
            </w:r>
          </w:p>
        </w:tc>
        <w:tc>
          <w:tcPr>
            <w:tcW w:w="1418" w:type="dxa"/>
          </w:tcPr>
          <w:p w14:paraId="3F108489"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20BC1CCE" w14:textId="77777777" w:rsidTr="00BD3F08">
        <w:tc>
          <w:tcPr>
            <w:tcW w:w="3244" w:type="dxa"/>
            <w:gridSpan w:val="2"/>
            <w:vMerge/>
            <w:shd w:val="clear" w:color="auto" w:fill="auto"/>
            <w:vAlign w:val="center"/>
          </w:tcPr>
          <w:p w14:paraId="1C2A3271"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19DDD5AC"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6E5AD8EF" w14:textId="77777777" w:rsidR="00BD3F08" w:rsidRPr="00BD3F08" w:rsidRDefault="00BD3F08" w:rsidP="00BD3F08">
            <w:pPr>
              <w:ind w:right="-2"/>
              <w:jc w:val="center"/>
              <w:rPr>
                <w:color w:val="000000"/>
                <w:sz w:val="22"/>
                <w:szCs w:val="22"/>
                <w:lang w:eastAsia="en-US"/>
              </w:rPr>
            </w:pPr>
            <w:r w:rsidRPr="00BD3F08">
              <w:rPr>
                <w:sz w:val="22"/>
                <w:lang w:eastAsia="en-US"/>
              </w:rPr>
              <w:t>с 01.01.2020</w:t>
            </w:r>
          </w:p>
        </w:tc>
        <w:tc>
          <w:tcPr>
            <w:tcW w:w="1552" w:type="dxa"/>
            <w:vAlign w:val="center"/>
          </w:tcPr>
          <w:p w14:paraId="2E414488" w14:textId="77777777" w:rsidR="00BD3F08" w:rsidRPr="00BD3F08" w:rsidRDefault="00BD3F08" w:rsidP="00BD3F08">
            <w:pPr>
              <w:jc w:val="center"/>
              <w:rPr>
                <w:sz w:val="22"/>
                <w:szCs w:val="22"/>
                <w:lang w:eastAsia="en-US"/>
              </w:rPr>
            </w:pPr>
            <w:r w:rsidRPr="00BD3F08">
              <w:rPr>
                <w:sz w:val="22"/>
                <w:lang w:eastAsia="en-US"/>
              </w:rPr>
              <w:t>47,64</w:t>
            </w:r>
          </w:p>
        </w:tc>
        <w:tc>
          <w:tcPr>
            <w:tcW w:w="1418" w:type="dxa"/>
          </w:tcPr>
          <w:p w14:paraId="18EEEB0D"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6C706AE1" w14:textId="77777777" w:rsidTr="00BD3F08">
        <w:tc>
          <w:tcPr>
            <w:tcW w:w="3244" w:type="dxa"/>
            <w:gridSpan w:val="2"/>
            <w:vMerge/>
            <w:shd w:val="clear" w:color="auto" w:fill="auto"/>
            <w:vAlign w:val="center"/>
          </w:tcPr>
          <w:p w14:paraId="6BA9BE76"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69FC9479"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19D8DD78" w14:textId="77777777" w:rsidR="00BD3F08" w:rsidRPr="00BD3F08" w:rsidRDefault="00BD3F08" w:rsidP="00BD3F08">
            <w:pPr>
              <w:ind w:right="-2"/>
              <w:jc w:val="center"/>
              <w:rPr>
                <w:color w:val="000000"/>
                <w:sz w:val="22"/>
                <w:szCs w:val="22"/>
                <w:lang w:eastAsia="en-US"/>
              </w:rPr>
            </w:pPr>
            <w:r w:rsidRPr="00BD3F08">
              <w:rPr>
                <w:sz w:val="22"/>
                <w:lang w:eastAsia="en-US"/>
              </w:rPr>
              <w:t>с 01.07.2020</w:t>
            </w:r>
          </w:p>
        </w:tc>
        <w:tc>
          <w:tcPr>
            <w:tcW w:w="1552" w:type="dxa"/>
            <w:vAlign w:val="center"/>
          </w:tcPr>
          <w:p w14:paraId="2FB51392" w14:textId="77777777" w:rsidR="00BD3F08" w:rsidRPr="00BD3F08" w:rsidRDefault="00BD3F08" w:rsidP="00BD3F08">
            <w:pPr>
              <w:jc w:val="center"/>
              <w:rPr>
                <w:sz w:val="22"/>
                <w:szCs w:val="22"/>
                <w:lang w:eastAsia="en-US"/>
              </w:rPr>
            </w:pPr>
            <w:r w:rsidRPr="00BD3F08">
              <w:rPr>
                <w:sz w:val="22"/>
                <w:lang w:eastAsia="en-US"/>
              </w:rPr>
              <w:t>51,48</w:t>
            </w:r>
          </w:p>
        </w:tc>
        <w:tc>
          <w:tcPr>
            <w:tcW w:w="1418" w:type="dxa"/>
          </w:tcPr>
          <w:p w14:paraId="50BC8CBF"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003A3EEC" w14:textId="77777777" w:rsidTr="00BD3F08">
        <w:tc>
          <w:tcPr>
            <w:tcW w:w="3244" w:type="dxa"/>
            <w:gridSpan w:val="2"/>
            <w:vMerge/>
            <w:shd w:val="clear" w:color="auto" w:fill="auto"/>
            <w:vAlign w:val="center"/>
          </w:tcPr>
          <w:p w14:paraId="2FC11E5E"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1EB6D3E4"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66EBA033" w14:textId="77777777" w:rsidR="00BD3F08" w:rsidRPr="00BD3F08" w:rsidRDefault="00BD3F08" w:rsidP="00BD3F08">
            <w:pPr>
              <w:ind w:right="-2"/>
              <w:jc w:val="center"/>
              <w:rPr>
                <w:color w:val="000000"/>
                <w:sz w:val="22"/>
                <w:szCs w:val="22"/>
                <w:lang w:eastAsia="en-US"/>
              </w:rPr>
            </w:pPr>
            <w:r w:rsidRPr="00BD3F08">
              <w:rPr>
                <w:sz w:val="22"/>
                <w:lang w:eastAsia="en-US"/>
              </w:rPr>
              <w:t>с 01.01.2021</w:t>
            </w:r>
          </w:p>
        </w:tc>
        <w:tc>
          <w:tcPr>
            <w:tcW w:w="1552" w:type="dxa"/>
            <w:vAlign w:val="center"/>
          </w:tcPr>
          <w:p w14:paraId="786DC494" w14:textId="77777777" w:rsidR="00BD3F08" w:rsidRPr="00BD3F08" w:rsidRDefault="00BD3F08" w:rsidP="00BD3F08">
            <w:pPr>
              <w:jc w:val="center"/>
              <w:rPr>
                <w:sz w:val="22"/>
                <w:szCs w:val="22"/>
                <w:lang w:eastAsia="en-US"/>
              </w:rPr>
            </w:pPr>
            <w:r w:rsidRPr="00BD3F08">
              <w:rPr>
                <w:sz w:val="22"/>
                <w:lang w:eastAsia="en-US"/>
              </w:rPr>
              <w:t>51,48</w:t>
            </w:r>
          </w:p>
        </w:tc>
        <w:tc>
          <w:tcPr>
            <w:tcW w:w="1418" w:type="dxa"/>
            <w:vAlign w:val="center"/>
          </w:tcPr>
          <w:p w14:paraId="261B4BDE"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1B96A15E" w14:textId="77777777" w:rsidTr="00BD3F08">
        <w:tc>
          <w:tcPr>
            <w:tcW w:w="3244" w:type="dxa"/>
            <w:gridSpan w:val="2"/>
            <w:vMerge/>
            <w:shd w:val="clear" w:color="auto" w:fill="auto"/>
            <w:vAlign w:val="center"/>
          </w:tcPr>
          <w:p w14:paraId="558C8AD9"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0BB779A2"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18C1F2B4" w14:textId="77777777" w:rsidR="00BD3F08" w:rsidRPr="00BD3F08" w:rsidRDefault="00BD3F08" w:rsidP="00BD3F08">
            <w:pPr>
              <w:ind w:right="-2"/>
              <w:jc w:val="center"/>
              <w:rPr>
                <w:color w:val="000000"/>
                <w:sz w:val="22"/>
                <w:szCs w:val="22"/>
                <w:lang w:eastAsia="en-US"/>
              </w:rPr>
            </w:pPr>
            <w:r w:rsidRPr="00BD3F08">
              <w:rPr>
                <w:sz w:val="22"/>
                <w:lang w:eastAsia="en-US"/>
              </w:rPr>
              <w:t>с 01.07.2021</w:t>
            </w:r>
          </w:p>
        </w:tc>
        <w:tc>
          <w:tcPr>
            <w:tcW w:w="1552" w:type="dxa"/>
            <w:vAlign w:val="center"/>
          </w:tcPr>
          <w:p w14:paraId="6388955E" w14:textId="77777777" w:rsidR="00BD3F08" w:rsidRPr="00BD3F08" w:rsidRDefault="00BD3F08" w:rsidP="00BD3F08">
            <w:pPr>
              <w:jc w:val="center"/>
              <w:rPr>
                <w:sz w:val="22"/>
                <w:szCs w:val="22"/>
                <w:lang w:eastAsia="en-US"/>
              </w:rPr>
            </w:pPr>
            <w:r w:rsidRPr="00BD3F08">
              <w:rPr>
                <w:sz w:val="22"/>
                <w:lang w:eastAsia="en-US"/>
              </w:rPr>
              <w:t>54,11</w:t>
            </w:r>
          </w:p>
        </w:tc>
        <w:tc>
          <w:tcPr>
            <w:tcW w:w="1418" w:type="dxa"/>
            <w:vAlign w:val="center"/>
          </w:tcPr>
          <w:p w14:paraId="09D716E9"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25BBBC2E" w14:textId="77777777" w:rsidTr="00BD3F08">
        <w:tc>
          <w:tcPr>
            <w:tcW w:w="3244" w:type="dxa"/>
            <w:gridSpan w:val="2"/>
            <w:vMerge/>
            <w:shd w:val="clear" w:color="auto" w:fill="auto"/>
            <w:vAlign w:val="center"/>
          </w:tcPr>
          <w:p w14:paraId="7CB959E1"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6DB9F88F"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12816E7A" w14:textId="77777777" w:rsidR="00BD3F08" w:rsidRPr="00BD3F08" w:rsidRDefault="00BD3F08" w:rsidP="00BD3F08">
            <w:pPr>
              <w:ind w:right="-2"/>
              <w:jc w:val="center"/>
              <w:rPr>
                <w:color w:val="000000"/>
                <w:sz w:val="22"/>
                <w:szCs w:val="22"/>
                <w:lang w:eastAsia="en-US"/>
              </w:rPr>
            </w:pPr>
            <w:r w:rsidRPr="00BD3F08">
              <w:rPr>
                <w:sz w:val="22"/>
                <w:lang w:eastAsia="en-US"/>
              </w:rPr>
              <w:t>с 01.01.2022</w:t>
            </w:r>
          </w:p>
        </w:tc>
        <w:tc>
          <w:tcPr>
            <w:tcW w:w="1552" w:type="dxa"/>
            <w:vAlign w:val="center"/>
          </w:tcPr>
          <w:p w14:paraId="0A7800C9" w14:textId="77777777" w:rsidR="00BD3F08" w:rsidRPr="00BD3F08" w:rsidRDefault="00BD3F08" w:rsidP="00BD3F08">
            <w:pPr>
              <w:jc w:val="center"/>
              <w:rPr>
                <w:sz w:val="22"/>
                <w:szCs w:val="22"/>
                <w:lang w:eastAsia="en-US"/>
              </w:rPr>
            </w:pPr>
            <w:r w:rsidRPr="00BD3F08">
              <w:rPr>
                <w:sz w:val="22"/>
                <w:lang w:eastAsia="en-US"/>
              </w:rPr>
              <w:t>54,11</w:t>
            </w:r>
          </w:p>
        </w:tc>
        <w:tc>
          <w:tcPr>
            <w:tcW w:w="1418" w:type="dxa"/>
            <w:vAlign w:val="center"/>
          </w:tcPr>
          <w:p w14:paraId="38C2D6EB"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03FD7D4A" w14:textId="77777777" w:rsidTr="00BD3F08">
        <w:tc>
          <w:tcPr>
            <w:tcW w:w="3244" w:type="dxa"/>
            <w:gridSpan w:val="2"/>
            <w:vMerge/>
            <w:shd w:val="clear" w:color="auto" w:fill="auto"/>
            <w:vAlign w:val="center"/>
          </w:tcPr>
          <w:p w14:paraId="2E2EFD24"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5BB20C0B"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5884E427" w14:textId="77777777" w:rsidR="00BD3F08" w:rsidRPr="00BD3F08" w:rsidRDefault="00BD3F08" w:rsidP="00BD3F08">
            <w:pPr>
              <w:ind w:right="-2"/>
              <w:jc w:val="center"/>
              <w:rPr>
                <w:color w:val="000000"/>
                <w:sz w:val="22"/>
                <w:szCs w:val="22"/>
                <w:lang w:val="en-US" w:eastAsia="en-US"/>
              </w:rPr>
            </w:pPr>
            <w:r w:rsidRPr="00BD3F08">
              <w:rPr>
                <w:sz w:val="22"/>
                <w:lang w:eastAsia="en-US"/>
              </w:rPr>
              <w:t>с 01.07.2022</w:t>
            </w:r>
          </w:p>
        </w:tc>
        <w:tc>
          <w:tcPr>
            <w:tcW w:w="1552" w:type="dxa"/>
            <w:vAlign w:val="center"/>
          </w:tcPr>
          <w:p w14:paraId="7D31840E" w14:textId="77777777" w:rsidR="00BD3F08" w:rsidRPr="00BD3F08" w:rsidRDefault="00BD3F08" w:rsidP="00BD3F08">
            <w:pPr>
              <w:jc w:val="center"/>
              <w:rPr>
                <w:sz w:val="22"/>
                <w:szCs w:val="22"/>
                <w:lang w:eastAsia="en-US"/>
              </w:rPr>
            </w:pPr>
            <w:r w:rsidRPr="00BD3F08">
              <w:rPr>
                <w:sz w:val="22"/>
                <w:lang w:eastAsia="en-US"/>
              </w:rPr>
              <w:t>56,63</w:t>
            </w:r>
          </w:p>
        </w:tc>
        <w:tc>
          <w:tcPr>
            <w:tcW w:w="1418" w:type="dxa"/>
            <w:vAlign w:val="center"/>
          </w:tcPr>
          <w:p w14:paraId="6FA40FC2"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16EAA7D9" w14:textId="77777777" w:rsidTr="00BD3F08">
        <w:tc>
          <w:tcPr>
            <w:tcW w:w="3244" w:type="dxa"/>
            <w:gridSpan w:val="2"/>
            <w:vMerge/>
            <w:shd w:val="clear" w:color="auto" w:fill="auto"/>
            <w:vAlign w:val="center"/>
          </w:tcPr>
          <w:p w14:paraId="2EBC4472"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079A849C"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4DDE1B2E" w14:textId="77777777" w:rsidR="00BD3F08" w:rsidRPr="00BD3F08" w:rsidRDefault="00BD3F08" w:rsidP="00BD3F08">
            <w:pPr>
              <w:ind w:right="-2"/>
              <w:jc w:val="center"/>
              <w:rPr>
                <w:color w:val="000000"/>
                <w:sz w:val="22"/>
                <w:szCs w:val="22"/>
                <w:lang w:val="en-US" w:eastAsia="en-US"/>
              </w:rPr>
            </w:pPr>
            <w:r w:rsidRPr="00BD3F08">
              <w:rPr>
                <w:sz w:val="22"/>
                <w:lang w:eastAsia="en-US"/>
              </w:rPr>
              <w:t>с 01.01.2023</w:t>
            </w:r>
          </w:p>
        </w:tc>
        <w:tc>
          <w:tcPr>
            <w:tcW w:w="1552" w:type="dxa"/>
            <w:vAlign w:val="center"/>
          </w:tcPr>
          <w:p w14:paraId="5CC58AA0" w14:textId="77777777" w:rsidR="00BD3F08" w:rsidRPr="00BD3F08" w:rsidRDefault="00BD3F08" w:rsidP="00BD3F08">
            <w:pPr>
              <w:jc w:val="center"/>
              <w:rPr>
                <w:sz w:val="22"/>
                <w:szCs w:val="22"/>
                <w:lang w:eastAsia="en-US"/>
              </w:rPr>
            </w:pPr>
            <w:r w:rsidRPr="00BD3F08">
              <w:rPr>
                <w:sz w:val="22"/>
                <w:lang w:eastAsia="en-US"/>
              </w:rPr>
              <w:t>56,63</w:t>
            </w:r>
          </w:p>
        </w:tc>
        <w:tc>
          <w:tcPr>
            <w:tcW w:w="1418" w:type="dxa"/>
            <w:vAlign w:val="center"/>
          </w:tcPr>
          <w:p w14:paraId="216410F1"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0895BFFD" w14:textId="77777777" w:rsidTr="00BD3F08">
        <w:tc>
          <w:tcPr>
            <w:tcW w:w="3244" w:type="dxa"/>
            <w:gridSpan w:val="2"/>
            <w:vMerge/>
            <w:shd w:val="clear" w:color="auto" w:fill="auto"/>
            <w:vAlign w:val="center"/>
          </w:tcPr>
          <w:p w14:paraId="4335EF72"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072FCA6D"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4F755B30" w14:textId="77777777" w:rsidR="00BD3F08" w:rsidRPr="00BD3F08" w:rsidRDefault="00BD3F08" w:rsidP="00BD3F08">
            <w:pPr>
              <w:ind w:right="-2"/>
              <w:jc w:val="center"/>
              <w:rPr>
                <w:color w:val="000000"/>
                <w:sz w:val="22"/>
                <w:szCs w:val="22"/>
                <w:lang w:eastAsia="en-US"/>
              </w:rPr>
            </w:pPr>
            <w:r w:rsidRPr="00BD3F08">
              <w:rPr>
                <w:sz w:val="22"/>
                <w:lang w:eastAsia="en-US"/>
              </w:rPr>
              <w:t>с 01.07.2023</w:t>
            </w:r>
          </w:p>
        </w:tc>
        <w:tc>
          <w:tcPr>
            <w:tcW w:w="1552" w:type="dxa"/>
            <w:vAlign w:val="center"/>
          </w:tcPr>
          <w:p w14:paraId="643824FD" w14:textId="77777777" w:rsidR="00BD3F08" w:rsidRPr="00BD3F08" w:rsidRDefault="00BD3F08" w:rsidP="00BD3F08">
            <w:pPr>
              <w:jc w:val="center"/>
              <w:rPr>
                <w:lang w:eastAsia="en-US"/>
              </w:rPr>
            </w:pPr>
            <w:r w:rsidRPr="00BD3F08">
              <w:rPr>
                <w:sz w:val="22"/>
                <w:lang w:eastAsia="en-US"/>
              </w:rPr>
              <w:t>58,66</w:t>
            </w:r>
          </w:p>
        </w:tc>
        <w:tc>
          <w:tcPr>
            <w:tcW w:w="1418" w:type="dxa"/>
            <w:vAlign w:val="center"/>
          </w:tcPr>
          <w:p w14:paraId="58EFF4F8"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29AB3093" w14:textId="77777777" w:rsidTr="00BD3F08">
        <w:tc>
          <w:tcPr>
            <w:tcW w:w="3244" w:type="dxa"/>
            <w:gridSpan w:val="2"/>
            <w:vMerge/>
            <w:shd w:val="clear" w:color="auto" w:fill="auto"/>
            <w:vAlign w:val="center"/>
          </w:tcPr>
          <w:p w14:paraId="73F303FB"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4CECA16E"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2CF9CC82" w14:textId="77777777" w:rsidR="00BD3F08" w:rsidRPr="00BD3F08" w:rsidRDefault="00BD3F08" w:rsidP="00BD3F08">
            <w:pPr>
              <w:ind w:right="-2"/>
              <w:jc w:val="center"/>
              <w:rPr>
                <w:color w:val="000000"/>
                <w:sz w:val="22"/>
                <w:szCs w:val="22"/>
                <w:lang w:eastAsia="en-US"/>
              </w:rPr>
            </w:pPr>
            <w:r w:rsidRPr="00BD3F08">
              <w:rPr>
                <w:sz w:val="22"/>
                <w:lang w:eastAsia="en-US"/>
              </w:rPr>
              <w:t>с 01.01.2024</w:t>
            </w:r>
          </w:p>
        </w:tc>
        <w:tc>
          <w:tcPr>
            <w:tcW w:w="1552" w:type="dxa"/>
            <w:vAlign w:val="center"/>
          </w:tcPr>
          <w:p w14:paraId="06275F03" w14:textId="77777777" w:rsidR="00BD3F08" w:rsidRPr="00BD3F08" w:rsidRDefault="00BD3F08" w:rsidP="00BD3F08">
            <w:pPr>
              <w:jc w:val="center"/>
              <w:rPr>
                <w:lang w:eastAsia="en-US"/>
              </w:rPr>
            </w:pPr>
            <w:r w:rsidRPr="00BD3F08">
              <w:rPr>
                <w:sz w:val="22"/>
                <w:lang w:eastAsia="en-US"/>
              </w:rPr>
              <w:t>58,66</w:t>
            </w:r>
          </w:p>
        </w:tc>
        <w:tc>
          <w:tcPr>
            <w:tcW w:w="1418" w:type="dxa"/>
            <w:vAlign w:val="center"/>
          </w:tcPr>
          <w:p w14:paraId="2F74AA04"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02B3E2D8" w14:textId="77777777" w:rsidTr="00BD3F08">
        <w:tc>
          <w:tcPr>
            <w:tcW w:w="3244" w:type="dxa"/>
            <w:gridSpan w:val="2"/>
            <w:vMerge/>
            <w:shd w:val="clear" w:color="auto" w:fill="auto"/>
            <w:vAlign w:val="center"/>
          </w:tcPr>
          <w:p w14:paraId="27733811"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0A3AB4A7"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0931214B" w14:textId="77777777" w:rsidR="00BD3F08" w:rsidRPr="00BD3F08" w:rsidRDefault="00BD3F08" w:rsidP="00BD3F08">
            <w:pPr>
              <w:ind w:right="-2"/>
              <w:jc w:val="center"/>
              <w:rPr>
                <w:color w:val="000000"/>
                <w:sz w:val="22"/>
                <w:szCs w:val="22"/>
                <w:lang w:eastAsia="en-US"/>
              </w:rPr>
            </w:pPr>
            <w:r w:rsidRPr="00BD3F08">
              <w:rPr>
                <w:sz w:val="22"/>
                <w:lang w:eastAsia="en-US"/>
              </w:rPr>
              <w:t>с 01.07.2024</w:t>
            </w:r>
          </w:p>
        </w:tc>
        <w:tc>
          <w:tcPr>
            <w:tcW w:w="1552" w:type="dxa"/>
            <w:vAlign w:val="center"/>
          </w:tcPr>
          <w:p w14:paraId="3CD6FDAF" w14:textId="77777777" w:rsidR="00BD3F08" w:rsidRPr="00BD3F08" w:rsidRDefault="00BD3F08" w:rsidP="00BD3F08">
            <w:pPr>
              <w:jc w:val="center"/>
              <w:rPr>
                <w:lang w:eastAsia="en-US"/>
              </w:rPr>
            </w:pPr>
            <w:r w:rsidRPr="00BD3F08">
              <w:rPr>
                <w:sz w:val="22"/>
                <w:lang w:eastAsia="en-US"/>
              </w:rPr>
              <w:t>61,01</w:t>
            </w:r>
          </w:p>
        </w:tc>
        <w:tc>
          <w:tcPr>
            <w:tcW w:w="1418" w:type="dxa"/>
            <w:vAlign w:val="center"/>
          </w:tcPr>
          <w:p w14:paraId="1ECEE856"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4FEABEF5" w14:textId="77777777" w:rsidTr="00BD3F08">
        <w:tc>
          <w:tcPr>
            <w:tcW w:w="3244" w:type="dxa"/>
            <w:gridSpan w:val="2"/>
            <w:vMerge/>
            <w:shd w:val="clear" w:color="auto" w:fill="auto"/>
            <w:vAlign w:val="center"/>
          </w:tcPr>
          <w:p w14:paraId="4A122367"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34E50355"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50BDA759" w14:textId="77777777" w:rsidR="00BD3F08" w:rsidRPr="00BD3F08" w:rsidRDefault="00BD3F08" w:rsidP="00BD3F08">
            <w:pPr>
              <w:ind w:right="-2"/>
              <w:jc w:val="center"/>
              <w:rPr>
                <w:color w:val="000000"/>
                <w:sz w:val="22"/>
                <w:szCs w:val="22"/>
                <w:lang w:eastAsia="en-US"/>
              </w:rPr>
            </w:pPr>
            <w:r w:rsidRPr="00BD3F08">
              <w:rPr>
                <w:sz w:val="22"/>
                <w:lang w:eastAsia="en-US"/>
              </w:rPr>
              <w:t>с 01.01.2025</w:t>
            </w:r>
          </w:p>
        </w:tc>
        <w:tc>
          <w:tcPr>
            <w:tcW w:w="1552" w:type="dxa"/>
            <w:vAlign w:val="center"/>
          </w:tcPr>
          <w:p w14:paraId="16C9E883" w14:textId="77777777" w:rsidR="00BD3F08" w:rsidRPr="00BD3F08" w:rsidRDefault="00BD3F08" w:rsidP="00BD3F08">
            <w:pPr>
              <w:jc w:val="center"/>
              <w:rPr>
                <w:lang w:eastAsia="en-US"/>
              </w:rPr>
            </w:pPr>
            <w:r w:rsidRPr="00BD3F08">
              <w:rPr>
                <w:sz w:val="22"/>
                <w:lang w:eastAsia="en-US"/>
              </w:rPr>
              <w:t>61,01</w:t>
            </w:r>
          </w:p>
        </w:tc>
        <w:tc>
          <w:tcPr>
            <w:tcW w:w="1418" w:type="dxa"/>
            <w:vAlign w:val="center"/>
          </w:tcPr>
          <w:p w14:paraId="5AE9A1A3"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0E1AD351" w14:textId="77777777" w:rsidTr="00BD3F08">
        <w:tc>
          <w:tcPr>
            <w:tcW w:w="3244" w:type="dxa"/>
            <w:gridSpan w:val="2"/>
            <w:vMerge/>
            <w:shd w:val="clear" w:color="auto" w:fill="auto"/>
            <w:vAlign w:val="center"/>
          </w:tcPr>
          <w:p w14:paraId="7BACA78C"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29A4B14D"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2E32B229" w14:textId="77777777" w:rsidR="00BD3F08" w:rsidRPr="00BD3F08" w:rsidRDefault="00BD3F08" w:rsidP="00BD3F08">
            <w:pPr>
              <w:ind w:right="-2"/>
              <w:jc w:val="center"/>
              <w:rPr>
                <w:color w:val="000000"/>
                <w:sz w:val="22"/>
                <w:szCs w:val="22"/>
                <w:lang w:eastAsia="en-US"/>
              </w:rPr>
            </w:pPr>
            <w:r w:rsidRPr="00BD3F08">
              <w:rPr>
                <w:sz w:val="22"/>
                <w:lang w:eastAsia="en-US"/>
              </w:rPr>
              <w:t>с 01.07.2025</w:t>
            </w:r>
          </w:p>
        </w:tc>
        <w:tc>
          <w:tcPr>
            <w:tcW w:w="1552" w:type="dxa"/>
            <w:vAlign w:val="center"/>
          </w:tcPr>
          <w:p w14:paraId="69E9AAE7" w14:textId="77777777" w:rsidR="00BD3F08" w:rsidRPr="00BD3F08" w:rsidRDefault="00BD3F08" w:rsidP="00BD3F08">
            <w:pPr>
              <w:jc w:val="center"/>
              <w:rPr>
                <w:lang w:eastAsia="en-US"/>
              </w:rPr>
            </w:pPr>
            <w:r w:rsidRPr="00BD3F08">
              <w:rPr>
                <w:sz w:val="22"/>
                <w:lang w:eastAsia="en-US"/>
              </w:rPr>
              <w:t>63,44</w:t>
            </w:r>
          </w:p>
        </w:tc>
        <w:tc>
          <w:tcPr>
            <w:tcW w:w="1418" w:type="dxa"/>
            <w:vAlign w:val="center"/>
          </w:tcPr>
          <w:p w14:paraId="444E6238"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4E84F4B0" w14:textId="77777777" w:rsidTr="00BD3F08">
        <w:tc>
          <w:tcPr>
            <w:tcW w:w="3244" w:type="dxa"/>
            <w:gridSpan w:val="2"/>
            <w:vMerge/>
            <w:shd w:val="clear" w:color="auto" w:fill="auto"/>
            <w:vAlign w:val="center"/>
          </w:tcPr>
          <w:p w14:paraId="36297D27"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70B319E1"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21F4CF57" w14:textId="77777777" w:rsidR="00BD3F08" w:rsidRPr="00BD3F08" w:rsidRDefault="00BD3F08" w:rsidP="00BD3F08">
            <w:pPr>
              <w:ind w:right="-2"/>
              <w:jc w:val="center"/>
              <w:rPr>
                <w:color w:val="000000"/>
                <w:sz w:val="22"/>
                <w:szCs w:val="22"/>
                <w:lang w:eastAsia="en-US"/>
              </w:rPr>
            </w:pPr>
            <w:r w:rsidRPr="00BD3F08">
              <w:rPr>
                <w:sz w:val="22"/>
                <w:lang w:eastAsia="en-US"/>
              </w:rPr>
              <w:t>с 01.01.2026</w:t>
            </w:r>
          </w:p>
        </w:tc>
        <w:tc>
          <w:tcPr>
            <w:tcW w:w="1552" w:type="dxa"/>
            <w:vAlign w:val="center"/>
          </w:tcPr>
          <w:p w14:paraId="47C30729" w14:textId="77777777" w:rsidR="00BD3F08" w:rsidRPr="00BD3F08" w:rsidRDefault="00BD3F08" w:rsidP="00BD3F08">
            <w:pPr>
              <w:jc w:val="center"/>
              <w:rPr>
                <w:lang w:eastAsia="en-US"/>
              </w:rPr>
            </w:pPr>
            <w:r w:rsidRPr="00BD3F08">
              <w:rPr>
                <w:sz w:val="22"/>
                <w:lang w:eastAsia="en-US"/>
              </w:rPr>
              <w:t>63,44</w:t>
            </w:r>
          </w:p>
        </w:tc>
        <w:tc>
          <w:tcPr>
            <w:tcW w:w="1418" w:type="dxa"/>
            <w:vAlign w:val="center"/>
          </w:tcPr>
          <w:p w14:paraId="1FF67F78"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5C46F35C" w14:textId="77777777" w:rsidTr="00BD3F08">
        <w:tc>
          <w:tcPr>
            <w:tcW w:w="3244" w:type="dxa"/>
            <w:gridSpan w:val="2"/>
            <w:vMerge/>
            <w:shd w:val="clear" w:color="auto" w:fill="auto"/>
            <w:vAlign w:val="center"/>
          </w:tcPr>
          <w:p w14:paraId="5DABD276"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23B5E07F"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137223A2" w14:textId="77777777" w:rsidR="00BD3F08" w:rsidRPr="00BD3F08" w:rsidRDefault="00BD3F08" w:rsidP="00BD3F08">
            <w:pPr>
              <w:ind w:right="-2"/>
              <w:jc w:val="center"/>
              <w:rPr>
                <w:color w:val="000000"/>
                <w:sz w:val="22"/>
                <w:szCs w:val="22"/>
                <w:lang w:eastAsia="en-US"/>
              </w:rPr>
            </w:pPr>
            <w:r w:rsidRPr="00BD3F08">
              <w:rPr>
                <w:sz w:val="22"/>
                <w:lang w:eastAsia="en-US"/>
              </w:rPr>
              <w:t>с 01.07.2026</w:t>
            </w:r>
          </w:p>
        </w:tc>
        <w:tc>
          <w:tcPr>
            <w:tcW w:w="1552" w:type="dxa"/>
            <w:vAlign w:val="center"/>
          </w:tcPr>
          <w:p w14:paraId="1CCDB9DF" w14:textId="77777777" w:rsidR="00BD3F08" w:rsidRPr="00BD3F08" w:rsidRDefault="00BD3F08" w:rsidP="00BD3F08">
            <w:pPr>
              <w:jc w:val="center"/>
              <w:rPr>
                <w:lang w:eastAsia="en-US"/>
              </w:rPr>
            </w:pPr>
            <w:r w:rsidRPr="00BD3F08">
              <w:rPr>
                <w:sz w:val="22"/>
                <w:lang w:eastAsia="en-US"/>
              </w:rPr>
              <w:t>65,98</w:t>
            </w:r>
          </w:p>
        </w:tc>
        <w:tc>
          <w:tcPr>
            <w:tcW w:w="1418" w:type="dxa"/>
            <w:vAlign w:val="center"/>
          </w:tcPr>
          <w:p w14:paraId="1B606672"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44987F5B" w14:textId="77777777" w:rsidTr="00BD3F08">
        <w:tc>
          <w:tcPr>
            <w:tcW w:w="3244" w:type="dxa"/>
            <w:gridSpan w:val="2"/>
            <w:vMerge/>
            <w:shd w:val="clear" w:color="auto" w:fill="auto"/>
            <w:vAlign w:val="center"/>
          </w:tcPr>
          <w:p w14:paraId="28F3095C"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0EBAC858"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2EA49B1B" w14:textId="77777777" w:rsidR="00BD3F08" w:rsidRPr="00BD3F08" w:rsidRDefault="00BD3F08" w:rsidP="00BD3F08">
            <w:pPr>
              <w:ind w:right="-2"/>
              <w:jc w:val="center"/>
              <w:rPr>
                <w:color w:val="000000"/>
                <w:sz w:val="22"/>
                <w:szCs w:val="22"/>
                <w:lang w:val="en-US" w:eastAsia="en-US"/>
              </w:rPr>
            </w:pPr>
            <w:r w:rsidRPr="00BD3F08">
              <w:rPr>
                <w:sz w:val="22"/>
                <w:lang w:eastAsia="en-US"/>
              </w:rPr>
              <w:t>с 01.01.2027</w:t>
            </w:r>
          </w:p>
        </w:tc>
        <w:tc>
          <w:tcPr>
            <w:tcW w:w="1552" w:type="dxa"/>
            <w:vAlign w:val="center"/>
          </w:tcPr>
          <w:p w14:paraId="7BDF2B0E" w14:textId="77777777" w:rsidR="00BD3F08" w:rsidRPr="00BD3F08" w:rsidRDefault="00BD3F08" w:rsidP="00BD3F08">
            <w:pPr>
              <w:jc w:val="center"/>
              <w:rPr>
                <w:sz w:val="22"/>
                <w:szCs w:val="22"/>
                <w:lang w:eastAsia="en-US"/>
              </w:rPr>
            </w:pPr>
            <w:r w:rsidRPr="00BD3F08">
              <w:rPr>
                <w:sz w:val="22"/>
                <w:lang w:eastAsia="en-US"/>
              </w:rPr>
              <w:t>65,98</w:t>
            </w:r>
          </w:p>
        </w:tc>
        <w:tc>
          <w:tcPr>
            <w:tcW w:w="1418" w:type="dxa"/>
            <w:vAlign w:val="center"/>
          </w:tcPr>
          <w:p w14:paraId="3B83A688"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59438B02" w14:textId="77777777" w:rsidTr="00BD3F08">
        <w:tc>
          <w:tcPr>
            <w:tcW w:w="3244" w:type="dxa"/>
            <w:gridSpan w:val="2"/>
            <w:vMerge/>
            <w:shd w:val="clear" w:color="auto" w:fill="auto"/>
            <w:vAlign w:val="center"/>
          </w:tcPr>
          <w:p w14:paraId="295A98A2"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139E38C6"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37F4C711" w14:textId="77777777" w:rsidR="00BD3F08" w:rsidRPr="00BD3F08" w:rsidRDefault="00BD3F08" w:rsidP="00BD3F08">
            <w:pPr>
              <w:ind w:right="-2"/>
              <w:jc w:val="center"/>
              <w:rPr>
                <w:color w:val="000000"/>
                <w:sz w:val="22"/>
                <w:szCs w:val="22"/>
                <w:lang w:val="en-US" w:eastAsia="en-US"/>
              </w:rPr>
            </w:pPr>
            <w:r w:rsidRPr="00BD3F08">
              <w:rPr>
                <w:sz w:val="22"/>
                <w:lang w:eastAsia="en-US"/>
              </w:rPr>
              <w:t>с 01.07.2027</w:t>
            </w:r>
          </w:p>
        </w:tc>
        <w:tc>
          <w:tcPr>
            <w:tcW w:w="1552" w:type="dxa"/>
            <w:vAlign w:val="center"/>
          </w:tcPr>
          <w:p w14:paraId="4485A76D" w14:textId="77777777" w:rsidR="00BD3F08" w:rsidRPr="00BD3F08" w:rsidRDefault="00BD3F08" w:rsidP="00BD3F08">
            <w:pPr>
              <w:jc w:val="center"/>
              <w:rPr>
                <w:sz w:val="22"/>
                <w:szCs w:val="22"/>
                <w:lang w:eastAsia="en-US"/>
              </w:rPr>
            </w:pPr>
            <w:r w:rsidRPr="00BD3F08">
              <w:rPr>
                <w:sz w:val="22"/>
                <w:lang w:eastAsia="en-US"/>
              </w:rPr>
              <w:t>68,62</w:t>
            </w:r>
          </w:p>
        </w:tc>
        <w:tc>
          <w:tcPr>
            <w:tcW w:w="1418" w:type="dxa"/>
            <w:vAlign w:val="center"/>
          </w:tcPr>
          <w:p w14:paraId="5674C8AD"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2B6B91D2" w14:textId="77777777" w:rsidTr="00BD3F08">
        <w:tc>
          <w:tcPr>
            <w:tcW w:w="3244" w:type="dxa"/>
            <w:gridSpan w:val="2"/>
            <w:vMerge/>
            <w:shd w:val="clear" w:color="auto" w:fill="auto"/>
            <w:vAlign w:val="center"/>
          </w:tcPr>
          <w:p w14:paraId="0F38B6BA"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0DC6BFBC"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1CB651B0" w14:textId="77777777" w:rsidR="00BD3F08" w:rsidRPr="00BD3F08" w:rsidRDefault="00BD3F08" w:rsidP="00BD3F08">
            <w:pPr>
              <w:ind w:right="-2"/>
              <w:jc w:val="center"/>
              <w:rPr>
                <w:color w:val="000000"/>
                <w:sz w:val="22"/>
                <w:szCs w:val="22"/>
                <w:lang w:val="en-US" w:eastAsia="en-US"/>
              </w:rPr>
            </w:pPr>
            <w:r w:rsidRPr="00BD3F08">
              <w:rPr>
                <w:sz w:val="22"/>
                <w:lang w:eastAsia="en-US"/>
              </w:rPr>
              <w:t>с 01.01.2028</w:t>
            </w:r>
          </w:p>
        </w:tc>
        <w:tc>
          <w:tcPr>
            <w:tcW w:w="1552" w:type="dxa"/>
            <w:vAlign w:val="center"/>
          </w:tcPr>
          <w:p w14:paraId="19687DDE" w14:textId="77777777" w:rsidR="00BD3F08" w:rsidRPr="00BD3F08" w:rsidRDefault="00BD3F08" w:rsidP="00BD3F08">
            <w:pPr>
              <w:jc w:val="center"/>
              <w:rPr>
                <w:sz w:val="22"/>
                <w:szCs w:val="22"/>
                <w:lang w:eastAsia="en-US"/>
              </w:rPr>
            </w:pPr>
            <w:r w:rsidRPr="00BD3F08">
              <w:rPr>
                <w:sz w:val="22"/>
                <w:lang w:eastAsia="en-US"/>
              </w:rPr>
              <w:t>68,62</w:t>
            </w:r>
          </w:p>
        </w:tc>
        <w:tc>
          <w:tcPr>
            <w:tcW w:w="1418" w:type="dxa"/>
            <w:vAlign w:val="center"/>
          </w:tcPr>
          <w:p w14:paraId="58B17893" w14:textId="77777777" w:rsidR="00BD3F08" w:rsidRPr="00BD3F08" w:rsidRDefault="00BD3F08" w:rsidP="00BD3F08">
            <w:pPr>
              <w:jc w:val="center"/>
              <w:rPr>
                <w:sz w:val="22"/>
                <w:szCs w:val="22"/>
                <w:lang w:eastAsia="en-US"/>
              </w:rPr>
            </w:pPr>
            <w:r w:rsidRPr="00BD3F08">
              <w:rPr>
                <w:sz w:val="22"/>
                <w:lang w:eastAsia="en-US"/>
              </w:rPr>
              <w:t>x</w:t>
            </w:r>
          </w:p>
        </w:tc>
      </w:tr>
      <w:tr w:rsidR="00BD3F08" w:rsidRPr="00BD3F08" w14:paraId="53A071F6" w14:textId="77777777" w:rsidTr="00BD3F08">
        <w:tc>
          <w:tcPr>
            <w:tcW w:w="3244" w:type="dxa"/>
            <w:gridSpan w:val="2"/>
            <w:vMerge/>
            <w:shd w:val="clear" w:color="auto" w:fill="auto"/>
            <w:vAlign w:val="center"/>
          </w:tcPr>
          <w:p w14:paraId="58C5E6C6" w14:textId="77777777" w:rsidR="00BD3F08" w:rsidRPr="00BD3F08" w:rsidRDefault="00BD3F08" w:rsidP="00BD3F08">
            <w:pPr>
              <w:ind w:right="-2"/>
              <w:jc w:val="center"/>
              <w:rPr>
                <w:color w:val="000000"/>
                <w:sz w:val="22"/>
                <w:szCs w:val="22"/>
                <w:lang w:eastAsia="en-US"/>
              </w:rPr>
            </w:pPr>
          </w:p>
        </w:tc>
        <w:tc>
          <w:tcPr>
            <w:tcW w:w="2109" w:type="dxa"/>
            <w:vMerge/>
            <w:shd w:val="clear" w:color="auto" w:fill="auto"/>
            <w:vAlign w:val="center"/>
          </w:tcPr>
          <w:p w14:paraId="3B3330B1" w14:textId="77777777" w:rsidR="00BD3F08" w:rsidRPr="00BD3F08" w:rsidRDefault="00BD3F08" w:rsidP="00BD3F08">
            <w:pPr>
              <w:ind w:right="-2"/>
              <w:jc w:val="center"/>
              <w:rPr>
                <w:color w:val="000000"/>
                <w:sz w:val="22"/>
                <w:szCs w:val="22"/>
                <w:lang w:eastAsia="en-US"/>
              </w:rPr>
            </w:pPr>
          </w:p>
        </w:tc>
        <w:tc>
          <w:tcPr>
            <w:tcW w:w="1850" w:type="dxa"/>
            <w:gridSpan w:val="2"/>
            <w:vAlign w:val="center"/>
          </w:tcPr>
          <w:p w14:paraId="35DFCC52" w14:textId="77777777" w:rsidR="00BD3F08" w:rsidRPr="00BD3F08" w:rsidRDefault="00BD3F08" w:rsidP="00BD3F08">
            <w:pPr>
              <w:ind w:right="-2"/>
              <w:jc w:val="center"/>
              <w:rPr>
                <w:color w:val="000000"/>
                <w:sz w:val="22"/>
                <w:szCs w:val="22"/>
                <w:lang w:val="en-US" w:eastAsia="en-US"/>
              </w:rPr>
            </w:pPr>
            <w:r w:rsidRPr="00BD3F08">
              <w:rPr>
                <w:sz w:val="22"/>
                <w:lang w:eastAsia="en-US"/>
              </w:rPr>
              <w:t>с 01.07.2028</w:t>
            </w:r>
          </w:p>
        </w:tc>
        <w:tc>
          <w:tcPr>
            <w:tcW w:w="1552" w:type="dxa"/>
            <w:vAlign w:val="center"/>
          </w:tcPr>
          <w:p w14:paraId="65AE2D58" w14:textId="77777777" w:rsidR="00BD3F08" w:rsidRPr="00BD3F08" w:rsidRDefault="00BD3F08" w:rsidP="00BD3F08">
            <w:pPr>
              <w:jc w:val="center"/>
              <w:rPr>
                <w:sz w:val="22"/>
                <w:szCs w:val="22"/>
                <w:lang w:eastAsia="en-US"/>
              </w:rPr>
            </w:pPr>
            <w:r w:rsidRPr="00BD3F08">
              <w:rPr>
                <w:sz w:val="22"/>
                <w:lang w:eastAsia="en-US"/>
              </w:rPr>
              <w:t>71,36</w:t>
            </w:r>
          </w:p>
        </w:tc>
        <w:tc>
          <w:tcPr>
            <w:tcW w:w="1418" w:type="dxa"/>
            <w:vAlign w:val="center"/>
          </w:tcPr>
          <w:p w14:paraId="660E74B7" w14:textId="77777777" w:rsidR="00BD3F08" w:rsidRPr="00BD3F08" w:rsidRDefault="00BD3F08" w:rsidP="00BD3F08">
            <w:pPr>
              <w:jc w:val="center"/>
              <w:rPr>
                <w:sz w:val="22"/>
                <w:szCs w:val="22"/>
                <w:lang w:eastAsia="en-US"/>
              </w:rPr>
            </w:pPr>
            <w:r w:rsidRPr="00BD3F08">
              <w:rPr>
                <w:sz w:val="22"/>
                <w:lang w:eastAsia="en-US"/>
              </w:rPr>
              <w:t>x</w:t>
            </w:r>
          </w:p>
        </w:tc>
      </w:tr>
    </w:tbl>
    <w:p w14:paraId="4D40D045" w14:textId="77777777" w:rsidR="00BD3F08" w:rsidRPr="00BD3F08" w:rsidRDefault="00BD3F08" w:rsidP="00BD3F08">
      <w:pPr>
        <w:ind w:left="-426" w:right="-283" w:hanging="283"/>
        <w:jc w:val="both"/>
        <w:rPr>
          <w:sz w:val="28"/>
          <w:szCs w:val="28"/>
          <w:lang w:eastAsia="en-US"/>
        </w:rPr>
      </w:pPr>
    </w:p>
    <w:p w14:paraId="4A82C21B" w14:textId="77777777" w:rsidR="00BD3F08" w:rsidRPr="00BD3F08" w:rsidRDefault="00BD3F08" w:rsidP="00BD3F08">
      <w:pPr>
        <w:ind w:right="-283"/>
        <w:rPr>
          <w:bCs/>
          <w:sz w:val="28"/>
          <w:szCs w:val="28"/>
          <w:lang w:eastAsia="en-US"/>
        </w:rPr>
      </w:pPr>
      <w:r w:rsidRPr="00BD3F08">
        <w:rPr>
          <w:sz w:val="28"/>
          <w:szCs w:val="28"/>
          <w:lang w:eastAsia="en-US"/>
        </w:rPr>
        <w:t xml:space="preserve">* Выделяется в целях реализации пункта 6 статьи 168 Налогового кодекса Российской Федерации (часть вторая)».                                                                              </w:t>
      </w:r>
    </w:p>
    <w:p w14:paraId="4E805084" w14:textId="77777777" w:rsidR="00BD3F08" w:rsidRDefault="00BD3F08" w:rsidP="00A03336">
      <w:pPr>
        <w:tabs>
          <w:tab w:val="left" w:pos="0"/>
        </w:tabs>
        <w:rPr>
          <w:sz w:val="28"/>
          <w:szCs w:val="28"/>
        </w:rPr>
        <w:sectPr w:rsidR="00BD3F08" w:rsidSect="00917C23">
          <w:pgSz w:w="11906" w:h="16838" w:code="9"/>
          <w:pgMar w:top="709" w:right="851" w:bottom="709" w:left="1134" w:header="425" w:footer="0" w:gutter="0"/>
          <w:cols w:space="708"/>
          <w:docGrid w:linePitch="360"/>
        </w:sectPr>
      </w:pPr>
    </w:p>
    <w:p w14:paraId="3F41F794" w14:textId="6459286A" w:rsidR="00BD3F08" w:rsidRPr="00081AD4" w:rsidRDefault="00BD3F08" w:rsidP="009573AF">
      <w:pPr>
        <w:tabs>
          <w:tab w:val="left" w:pos="5580"/>
          <w:tab w:val="left" w:pos="9498"/>
        </w:tabs>
        <w:ind w:right="-569" w:firstLine="11482"/>
        <w:rPr>
          <w:color w:val="000000" w:themeColor="text1"/>
        </w:rPr>
      </w:pPr>
      <w:r w:rsidRPr="00081AD4">
        <w:rPr>
          <w:color w:val="000000" w:themeColor="text1"/>
        </w:rPr>
        <w:lastRenderedPageBreak/>
        <w:t xml:space="preserve">Приложение № </w:t>
      </w:r>
      <w:r>
        <w:rPr>
          <w:color w:val="000000" w:themeColor="text1"/>
        </w:rPr>
        <w:t>5</w:t>
      </w:r>
      <w:r w:rsidR="009B3E69">
        <w:rPr>
          <w:color w:val="000000" w:themeColor="text1"/>
        </w:rPr>
        <w:t>7</w:t>
      </w:r>
      <w:r>
        <w:rPr>
          <w:color w:val="000000" w:themeColor="text1"/>
        </w:rPr>
        <w:t xml:space="preserve"> к протоколу № 83</w:t>
      </w:r>
    </w:p>
    <w:p w14:paraId="60C3C54D" w14:textId="77777777" w:rsidR="00BD3F08" w:rsidRPr="00081AD4" w:rsidRDefault="00BD3F08" w:rsidP="009573AF">
      <w:pPr>
        <w:tabs>
          <w:tab w:val="left" w:pos="5580"/>
          <w:tab w:val="left" w:pos="9498"/>
        </w:tabs>
        <w:ind w:right="-569" w:firstLine="11482"/>
        <w:rPr>
          <w:color w:val="000000" w:themeColor="text1"/>
        </w:rPr>
      </w:pPr>
      <w:r w:rsidRPr="00081AD4">
        <w:rPr>
          <w:color w:val="000000" w:themeColor="text1"/>
        </w:rPr>
        <w:t>заседания Правления Региональной</w:t>
      </w:r>
    </w:p>
    <w:p w14:paraId="51750153" w14:textId="77777777" w:rsidR="00BD3F08" w:rsidRPr="00081AD4" w:rsidRDefault="00BD3F08" w:rsidP="009573AF">
      <w:pPr>
        <w:tabs>
          <w:tab w:val="left" w:pos="5580"/>
          <w:tab w:val="left" w:pos="9498"/>
        </w:tabs>
        <w:ind w:right="-569" w:firstLine="11482"/>
        <w:rPr>
          <w:color w:val="000000" w:themeColor="text1"/>
        </w:rPr>
      </w:pPr>
      <w:r w:rsidRPr="00081AD4">
        <w:rPr>
          <w:color w:val="000000" w:themeColor="text1"/>
        </w:rPr>
        <w:t>энергетической комиссии</w:t>
      </w:r>
    </w:p>
    <w:p w14:paraId="10C0ABA4" w14:textId="77777777" w:rsidR="00BD3F08" w:rsidRDefault="00BD3F08" w:rsidP="009573AF">
      <w:pPr>
        <w:tabs>
          <w:tab w:val="left" w:pos="5580"/>
          <w:tab w:val="left" w:pos="9498"/>
        </w:tabs>
        <w:ind w:right="-569" w:firstLine="11482"/>
        <w:rPr>
          <w:color w:val="000000" w:themeColor="text1"/>
        </w:rPr>
      </w:pPr>
      <w:r w:rsidRPr="00081AD4">
        <w:rPr>
          <w:color w:val="000000" w:themeColor="text1"/>
        </w:rPr>
        <w:t xml:space="preserve">Кузбасса от </w:t>
      </w:r>
      <w:r>
        <w:rPr>
          <w:color w:val="000000" w:themeColor="text1"/>
        </w:rPr>
        <w:t>15</w:t>
      </w:r>
      <w:r w:rsidRPr="00081AD4">
        <w:rPr>
          <w:color w:val="000000" w:themeColor="text1"/>
        </w:rPr>
        <w:t>.12.2020</w:t>
      </w:r>
    </w:p>
    <w:p w14:paraId="3969ED3E" w14:textId="77777777" w:rsidR="009573AF" w:rsidRDefault="009573AF" w:rsidP="009573AF">
      <w:pPr>
        <w:ind w:left="-284" w:right="-1"/>
        <w:jc w:val="center"/>
        <w:rPr>
          <w:b/>
          <w:bCs/>
          <w:sz w:val="28"/>
          <w:szCs w:val="28"/>
        </w:rPr>
      </w:pPr>
      <w:r w:rsidRPr="002E59FE">
        <w:rPr>
          <w:b/>
          <w:bCs/>
          <w:sz w:val="28"/>
          <w:szCs w:val="28"/>
        </w:rPr>
        <w:t>Долгосрочные тарифы</w:t>
      </w:r>
    </w:p>
    <w:p w14:paraId="2FBF44A2" w14:textId="77777777" w:rsidR="009573AF" w:rsidRDefault="009573AF" w:rsidP="009573AF">
      <w:pPr>
        <w:ind w:left="-284" w:right="-1"/>
        <w:jc w:val="center"/>
        <w:rPr>
          <w:b/>
          <w:bCs/>
          <w:sz w:val="28"/>
          <w:szCs w:val="28"/>
        </w:rPr>
      </w:pPr>
      <w:r w:rsidRPr="002E59FE">
        <w:rPr>
          <w:b/>
          <w:bCs/>
          <w:sz w:val="28"/>
          <w:szCs w:val="28"/>
        </w:rPr>
        <w:t xml:space="preserve"> </w:t>
      </w:r>
      <w:r>
        <w:rPr>
          <w:b/>
          <w:bCs/>
          <w:sz w:val="28"/>
          <w:szCs w:val="28"/>
        </w:rPr>
        <w:t xml:space="preserve">ОАО «Северо – Кузбасская энергетическая компания» </w:t>
      </w:r>
      <w:r w:rsidRPr="002E59FE">
        <w:rPr>
          <w:b/>
          <w:bCs/>
          <w:sz w:val="28"/>
          <w:szCs w:val="28"/>
        </w:rPr>
        <w:t xml:space="preserve">на </w:t>
      </w:r>
      <w:r>
        <w:rPr>
          <w:b/>
          <w:bCs/>
          <w:sz w:val="28"/>
          <w:szCs w:val="28"/>
        </w:rPr>
        <w:t xml:space="preserve">горячую воду в открытой системе горячего </w:t>
      </w:r>
    </w:p>
    <w:p w14:paraId="57B8BDE9" w14:textId="77777777" w:rsidR="009573AF" w:rsidRDefault="009573AF" w:rsidP="009573AF">
      <w:pPr>
        <w:ind w:left="-284" w:right="-1"/>
        <w:jc w:val="center"/>
        <w:rPr>
          <w:b/>
          <w:bCs/>
          <w:sz w:val="28"/>
          <w:szCs w:val="28"/>
        </w:rPr>
      </w:pPr>
      <w:r>
        <w:rPr>
          <w:b/>
          <w:bCs/>
          <w:sz w:val="28"/>
          <w:szCs w:val="28"/>
        </w:rPr>
        <w:t>водоснабжения (теплоснабжения)</w:t>
      </w:r>
      <w:r w:rsidRPr="002E59FE">
        <w:rPr>
          <w:b/>
          <w:bCs/>
          <w:sz w:val="28"/>
          <w:szCs w:val="28"/>
        </w:rPr>
        <w:t>, реализуем</w:t>
      </w:r>
      <w:r>
        <w:rPr>
          <w:b/>
          <w:bCs/>
          <w:sz w:val="28"/>
          <w:szCs w:val="28"/>
        </w:rPr>
        <w:t>ую</w:t>
      </w:r>
      <w:r w:rsidRPr="002E59FE">
        <w:rPr>
          <w:b/>
          <w:bCs/>
          <w:sz w:val="28"/>
          <w:szCs w:val="28"/>
        </w:rPr>
        <w:t xml:space="preserve"> на потребительском рынке</w:t>
      </w:r>
      <w:r>
        <w:rPr>
          <w:b/>
          <w:bCs/>
          <w:sz w:val="28"/>
          <w:szCs w:val="28"/>
        </w:rPr>
        <w:t xml:space="preserve"> Чебулинского муниципального округа</w:t>
      </w:r>
      <w:r w:rsidRPr="002E59FE">
        <w:rPr>
          <w:b/>
          <w:bCs/>
          <w:sz w:val="28"/>
          <w:szCs w:val="28"/>
        </w:rPr>
        <w:t>,</w:t>
      </w:r>
    </w:p>
    <w:p w14:paraId="655A8349" w14:textId="77777777" w:rsidR="009573AF" w:rsidRDefault="009573AF" w:rsidP="009573AF">
      <w:pPr>
        <w:ind w:left="-284" w:right="-1"/>
        <w:jc w:val="center"/>
        <w:rPr>
          <w:b/>
          <w:bCs/>
          <w:sz w:val="28"/>
          <w:szCs w:val="28"/>
        </w:rPr>
      </w:pPr>
      <w:r w:rsidRPr="002E59FE">
        <w:rPr>
          <w:b/>
          <w:bCs/>
          <w:sz w:val="28"/>
          <w:szCs w:val="28"/>
        </w:rPr>
        <w:t xml:space="preserve"> на период с </w:t>
      </w:r>
      <w:r>
        <w:rPr>
          <w:b/>
          <w:bCs/>
          <w:sz w:val="28"/>
          <w:szCs w:val="28"/>
        </w:rPr>
        <w:t>28</w:t>
      </w:r>
      <w:r w:rsidRPr="002E59FE">
        <w:rPr>
          <w:b/>
          <w:bCs/>
          <w:sz w:val="28"/>
          <w:szCs w:val="28"/>
        </w:rPr>
        <w:t>.</w:t>
      </w:r>
      <w:r>
        <w:rPr>
          <w:b/>
          <w:bCs/>
          <w:sz w:val="28"/>
          <w:szCs w:val="28"/>
        </w:rPr>
        <w:t>12</w:t>
      </w:r>
      <w:r w:rsidRPr="002E59FE">
        <w:rPr>
          <w:b/>
          <w:bCs/>
          <w:sz w:val="28"/>
          <w:szCs w:val="28"/>
        </w:rPr>
        <w:t>.20</w:t>
      </w:r>
      <w:r>
        <w:rPr>
          <w:b/>
          <w:bCs/>
          <w:sz w:val="28"/>
          <w:szCs w:val="28"/>
        </w:rPr>
        <w:t>19</w:t>
      </w:r>
      <w:r w:rsidRPr="002E59FE">
        <w:rPr>
          <w:b/>
          <w:bCs/>
          <w:sz w:val="28"/>
          <w:szCs w:val="28"/>
        </w:rPr>
        <w:t xml:space="preserve"> по 31.12.202</w:t>
      </w:r>
      <w:r>
        <w:rPr>
          <w:b/>
          <w:bCs/>
          <w:sz w:val="28"/>
          <w:szCs w:val="28"/>
        </w:rPr>
        <w:t>8</w:t>
      </w:r>
    </w:p>
    <w:p w14:paraId="5C6B7A15" w14:textId="77777777" w:rsidR="009573AF" w:rsidRDefault="009573AF" w:rsidP="009573AF">
      <w:pPr>
        <w:ind w:left="-284" w:right="-1"/>
        <w:jc w:val="center"/>
        <w:rPr>
          <w:b/>
          <w:bCs/>
          <w:sz w:val="28"/>
          <w:szCs w:val="28"/>
        </w:rPr>
      </w:pPr>
    </w:p>
    <w:tbl>
      <w:tblPr>
        <w:tblW w:w="153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09"/>
        <w:gridCol w:w="1276"/>
        <w:gridCol w:w="917"/>
        <w:gridCol w:w="989"/>
        <w:gridCol w:w="992"/>
        <w:gridCol w:w="992"/>
        <w:gridCol w:w="855"/>
        <w:gridCol w:w="992"/>
        <w:gridCol w:w="988"/>
        <w:gridCol w:w="992"/>
        <w:gridCol w:w="993"/>
        <w:gridCol w:w="1138"/>
        <w:gridCol w:w="1275"/>
        <w:gridCol w:w="1134"/>
      </w:tblGrid>
      <w:tr w:rsidR="009573AF" w:rsidRPr="00535421" w14:paraId="721DCF7B" w14:textId="77777777" w:rsidTr="009573AF">
        <w:trPr>
          <w:trHeight w:val="910"/>
        </w:trPr>
        <w:tc>
          <w:tcPr>
            <w:tcW w:w="1809" w:type="dxa"/>
            <w:vMerge w:val="restart"/>
            <w:shd w:val="clear" w:color="auto" w:fill="auto"/>
            <w:vAlign w:val="center"/>
          </w:tcPr>
          <w:p w14:paraId="22376D6B" w14:textId="77777777" w:rsidR="009573AF" w:rsidRPr="00242A97" w:rsidRDefault="009573AF" w:rsidP="009573AF">
            <w:pPr>
              <w:tabs>
                <w:tab w:val="left" w:pos="3052"/>
              </w:tabs>
              <w:ind w:left="-108" w:right="-108"/>
              <w:jc w:val="center"/>
              <w:rPr>
                <w:sz w:val="22"/>
                <w:szCs w:val="22"/>
              </w:rPr>
            </w:pPr>
            <w:r w:rsidRPr="00242A97">
              <w:rPr>
                <w:sz w:val="22"/>
                <w:szCs w:val="22"/>
              </w:rPr>
              <w:t>Наименование регулируемой организации</w:t>
            </w:r>
          </w:p>
        </w:tc>
        <w:tc>
          <w:tcPr>
            <w:tcW w:w="1276" w:type="dxa"/>
            <w:vMerge w:val="restart"/>
            <w:vAlign w:val="center"/>
          </w:tcPr>
          <w:p w14:paraId="436D6A07" w14:textId="77777777" w:rsidR="009573AF" w:rsidRPr="00242A97" w:rsidRDefault="009573AF" w:rsidP="009573AF">
            <w:pPr>
              <w:ind w:left="-108" w:firstLine="47"/>
              <w:jc w:val="center"/>
              <w:rPr>
                <w:sz w:val="22"/>
                <w:szCs w:val="22"/>
              </w:rPr>
            </w:pPr>
            <w:r w:rsidRPr="00242A97">
              <w:rPr>
                <w:sz w:val="22"/>
                <w:szCs w:val="22"/>
              </w:rPr>
              <w:t>Период</w:t>
            </w:r>
          </w:p>
        </w:tc>
        <w:tc>
          <w:tcPr>
            <w:tcW w:w="3890" w:type="dxa"/>
            <w:gridSpan w:val="4"/>
            <w:tcBorders>
              <w:bottom w:val="single" w:sz="4" w:space="0" w:color="auto"/>
            </w:tcBorders>
            <w:vAlign w:val="center"/>
          </w:tcPr>
          <w:p w14:paraId="5789654F" w14:textId="77777777" w:rsidR="009573AF" w:rsidRPr="00242A97" w:rsidRDefault="009573AF" w:rsidP="009573AF">
            <w:pPr>
              <w:ind w:left="-108" w:firstLine="47"/>
              <w:jc w:val="center"/>
              <w:rPr>
                <w:sz w:val="22"/>
                <w:szCs w:val="22"/>
                <w:vertAlign w:val="superscript"/>
              </w:rPr>
            </w:pPr>
            <w:r w:rsidRPr="00242A97">
              <w:rPr>
                <w:sz w:val="22"/>
                <w:szCs w:val="22"/>
              </w:rPr>
              <w:t>Тариф на горячую воду для населения, руб./м</w:t>
            </w:r>
            <w:r w:rsidRPr="00242A97">
              <w:rPr>
                <w:sz w:val="22"/>
                <w:szCs w:val="22"/>
                <w:vertAlign w:val="superscript"/>
              </w:rPr>
              <w:t xml:space="preserve">3 *  </w:t>
            </w:r>
          </w:p>
          <w:p w14:paraId="4D006E93" w14:textId="77777777" w:rsidR="009573AF" w:rsidRPr="00242A97" w:rsidRDefault="009573AF" w:rsidP="009573AF">
            <w:pPr>
              <w:ind w:left="-108" w:firstLine="47"/>
              <w:jc w:val="center"/>
              <w:rPr>
                <w:sz w:val="22"/>
                <w:szCs w:val="22"/>
              </w:rPr>
            </w:pPr>
            <w:r w:rsidRPr="00242A97">
              <w:rPr>
                <w:sz w:val="22"/>
                <w:szCs w:val="22"/>
                <w:vertAlign w:val="superscript"/>
              </w:rPr>
              <w:t xml:space="preserve"> (с НДС)                       </w:t>
            </w:r>
          </w:p>
        </w:tc>
        <w:tc>
          <w:tcPr>
            <w:tcW w:w="3827" w:type="dxa"/>
            <w:gridSpan w:val="4"/>
            <w:tcBorders>
              <w:bottom w:val="single" w:sz="4" w:space="0" w:color="auto"/>
            </w:tcBorders>
            <w:shd w:val="clear" w:color="auto" w:fill="auto"/>
            <w:vAlign w:val="center"/>
          </w:tcPr>
          <w:p w14:paraId="249EE64E" w14:textId="77777777" w:rsidR="009573AF" w:rsidRPr="00242A97" w:rsidRDefault="009573AF" w:rsidP="009573AF">
            <w:pPr>
              <w:ind w:left="-108" w:firstLine="47"/>
              <w:jc w:val="center"/>
              <w:rPr>
                <w:sz w:val="22"/>
                <w:szCs w:val="22"/>
              </w:rPr>
            </w:pPr>
            <w:r w:rsidRPr="00242A97">
              <w:rPr>
                <w:sz w:val="22"/>
                <w:szCs w:val="22"/>
              </w:rPr>
              <w:t>Тариф на горячую воду для прочих потребителей,</w:t>
            </w:r>
          </w:p>
          <w:p w14:paraId="7EF5FD32" w14:textId="77777777" w:rsidR="009573AF" w:rsidRPr="00242A97" w:rsidRDefault="009573AF" w:rsidP="009573AF">
            <w:pPr>
              <w:ind w:left="-108" w:firstLine="47"/>
              <w:jc w:val="center"/>
              <w:rPr>
                <w:sz w:val="22"/>
                <w:szCs w:val="22"/>
                <w:vertAlign w:val="superscript"/>
              </w:rPr>
            </w:pPr>
            <w:r w:rsidRPr="00242A97">
              <w:rPr>
                <w:sz w:val="22"/>
                <w:szCs w:val="22"/>
              </w:rPr>
              <w:t>руб./м</w:t>
            </w:r>
            <w:r w:rsidRPr="00242A97">
              <w:rPr>
                <w:sz w:val="22"/>
                <w:szCs w:val="22"/>
                <w:vertAlign w:val="superscript"/>
              </w:rPr>
              <w:t xml:space="preserve">3 </w:t>
            </w:r>
          </w:p>
          <w:p w14:paraId="3DFF7694" w14:textId="77777777" w:rsidR="009573AF" w:rsidRPr="00242A97" w:rsidRDefault="009573AF" w:rsidP="009573AF">
            <w:pPr>
              <w:ind w:left="-108" w:firstLine="47"/>
              <w:jc w:val="center"/>
              <w:rPr>
                <w:sz w:val="22"/>
                <w:szCs w:val="22"/>
              </w:rPr>
            </w:pPr>
            <w:r w:rsidRPr="00242A97">
              <w:rPr>
                <w:sz w:val="22"/>
                <w:szCs w:val="22"/>
                <w:vertAlign w:val="superscript"/>
              </w:rPr>
              <w:t xml:space="preserve"> (без НДС)</w:t>
            </w:r>
          </w:p>
        </w:tc>
        <w:tc>
          <w:tcPr>
            <w:tcW w:w="993" w:type="dxa"/>
            <w:vMerge w:val="restart"/>
            <w:tcBorders>
              <w:right w:val="single" w:sz="4" w:space="0" w:color="auto"/>
            </w:tcBorders>
            <w:shd w:val="clear" w:color="auto" w:fill="auto"/>
            <w:vAlign w:val="center"/>
          </w:tcPr>
          <w:p w14:paraId="0C74D8B8" w14:textId="77777777" w:rsidR="009573AF" w:rsidRPr="00242A97" w:rsidRDefault="009573AF" w:rsidP="009573AF">
            <w:pPr>
              <w:ind w:left="-108" w:right="-104" w:firstLine="3"/>
              <w:jc w:val="center"/>
              <w:rPr>
                <w:sz w:val="22"/>
                <w:szCs w:val="22"/>
              </w:rPr>
            </w:pPr>
            <w:r w:rsidRPr="00242A97">
              <w:rPr>
                <w:sz w:val="22"/>
                <w:szCs w:val="22"/>
              </w:rPr>
              <w:t>Компо-нент на теплоно-ситель,</w:t>
            </w:r>
          </w:p>
          <w:p w14:paraId="79AAD339" w14:textId="77777777" w:rsidR="009573AF" w:rsidRPr="00242A97" w:rsidRDefault="009573AF" w:rsidP="009573AF">
            <w:pPr>
              <w:ind w:left="-108" w:right="-104" w:firstLine="3"/>
              <w:jc w:val="center"/>
              <w:rPr>
                <w:sz w:val="22"/>
                <w:szCs w:val="22"/>
                <w:vertAlign w:val="superscript"/>
              </w:rPr>
            </w:pPr>
            <w:r w:rsidRPr="00242A97">
              <w:rPr>
                <w:sz w:val="22"/>
                <w:szCs w:val="22"/>
              </w:rPr>
              <w:t>руб./м</w:t>
            </w:r>
            <w:r w:rsidRPr="00242A97">
              <w:rPr>
                <w:sz w:val="22"/>
                <w:szCs w:val="22"/>
                <w:vertAlign w:val="superscript"/>
              </w:rPr>
              <w:t xml:space="preserve">3 </w:t>
            </w:r>
          </w:p>
          <w:p w14:paraId="29761D61" w14:textId="77777777" w:rsidR="009573AF" w:rsidRPr="00242A97" w:rsidRDefault="009573AF" w:rsidP="009573AF">
            <w:pPr>
              <w:ind w:left="-108" w:right="-104" w:firstLine="3"/>
              <w:jc w:val="center"/>
              <w:rPr>
                <w:sz w:val="22"/>
                <w:szCs w:val="22"/>
                <w:lang w:val="en-US"/>
              </w:rPr>
            </w:pPr>
            <w:r w:rsidRPr="00242A97">
              <w:rPr>
                <w:sz w:val="22"/>
                <w:szCs w:val="22"/>
                <w:lang w:val="en-US"/>
              </w:rPr>
              <w:t>**</w:t>
            </w:r>
          </w:p>
          <w:p w14:paraId="3351ECD4" w14:textId="77777777" w:rsidR="009573AF" w:rsidRPr="00242A97" w:rsidRDefault="009573AF" w:rsidP="009573AF">
            <w:pPr>
              <w:ind w:left="-108" w:right="-104" w:firstLine="3"/>
              <w:jc w:val="center"/>
              <w:rPr>
                <w:sz w:val="22"/>
                <w:szCs w:val="22"/>
              </w:rPr>
            </w:pPr>
            <w:r w:rsidRPr="00242A97">
              <w:rPr>
                <w:sz w:val="22"/>
                <w:szCs w:val="22"/>
                <w:lang w:val="en-US"/>
              </w:rPr>
              <w:t>(</w:t>
            </w:r>
            <w:r w:rsidRPr="00242A97">
              <w:rPr>
                <w:sz w:val="22"/>
                <w:szCs w:val="22"/>
              </w:rPr>
              <w:t>без НДС)</w:t>
            </w:r>
          </w:p>
        </w:tc>
        <w:tc>
          <w:tcPr>
            <w:tcW w:w="35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F74BA4" w14:textId="77777777" w:rsidR="009573AF" w:rsidRPr="00242A97" w:rsidRDefault="009573AF" w:rsidP="009573AF">
            <w:pPr>
              <w:tabs>
                <w:tab w:val="left" w:pos="3052"/>
              </w:tabs>
              <w:jc w:val="center"/>
              <w:rPr>
                <w:sz w:val="22"/>
                <w:szCs w:val="22"/>
              </w:rPr>
            </w:pPr>
            <w:r w:rsidRPr="00242A97">
              <w:rPr>
                <w:sz w:val="22"/>
                <w:szCs w:val="22"/>
              </w:rPr>
              <w:t>Компонент на тепловую энергию</w:t>
            </w:r>
          </w:p>
        </w:tc>
      </w:tr>
      <w:tr w:rsidR="009573AF" w:rsidRPr="00535421" w14:paraId="25A95E43" w14:textId="77777777" w:rsidTr="009573AF">
        <w:trPr>
          <w:trHeight w:val="225"/>
        </w:trPr>
        <w:tc>
          <w:tcPr>
            <w:tcW w:w="1809" w:type="dxa"/>
            <w:vMerge/>
            <w:shd w:val="clear" w:color="auto" w:fill="auto"/>
            <w:vAlign w:val="center"/>
          </w:tcPr>
          <w:p w14:paraId="7CAD9A04" w14:textId="77777777" w:rsidR="009573AF" w:rsidRPr="00242A97" w:rsidRDefault="009573AF" w:rsidP="009573AF">
            <w:pPr>
              <w:tabs>
                <w:tab w:val="left" w:pos="3052"/>
              </w:tabs>
              <w:jc w:val="center"/>
              <w:rPr>
                <w:sz w:val="22"/>
                <w:szCs w:val="22"/>
              </w:rPr>
            </w:pPr>
          </w:p>
        </w:tc>
        <w:tc>
          <w:tcPr>
            <w:tcW w:w="1276" w:type="dxa"/>
            <w:vMerge/>
            <w:vAlign w:val="center"/>
          </w:tcPr>
          <w:p w14:paraId="2AFA80DE" w14:textId="77777777" w:rsidR="009573AF" w:rsidRPr="00242A97" w:rsidRDefault="009573AF" w:rsidP="009573AF">
            <w:pPr>
              <w:tabs>
                <w:tab w:val="left" w:pos="3052"/>
              </w:tabs>
              <w:jc w:val="center"/>
              <w:rPr>
                <w:sz w:val="22"/>
                <w:szCs w:val="22"/>
              </w:rPr>
            </w:pPr>
          </w:p>
        </w:tc>
        <w:tc>
          <w:tcPr>
            <w:tcW w:w="1906" w:type="dxa"/>
            <w:gridSpan w:val="2"/>
            <w:tcBorders>
              <w:top w:val="single" w:sz="4" w:space="0" w:color="auto"/>
            </w:tcBorders>
            <w:vAlign w:val="center"/>
          </w:tcPr>
          <w:p w14:paraId="672E9066" w14:textId="77777777" w:rsidR="009573AF" w:rsidRPr="00242A97" w:rsidRDefault="009573AF" w:rsidP="009573AF">
            <w:pPr>
              <w:ind w:left="-108" w:right="-85" w:hanging="55"/>
              <w:jc w:val="center"/>
              <w:rPr>
                <w:sz w:val="22"/>
                <w:szCs w:val="22"/>
              </w:rPr>
            </w:pPr>
            <w:r w:rsidRPr="00242A97">
              <w:rPr>
                <w:sz w:val="22"/>
                <w:szCs w:val="22"/>
              </w:rPr>
              <w:t>Изолированные стояки</w:t>
            </w:r>
          </w:p>
        </w:tc>
        <w:tc>
          <w:tcPr>
            <w:tcW w:w="1984" w:type="dxa"/>
            <w:gridSpan w:val="2"/>
            <w:tcBorders>
              <w:top w:val="single" w:sz="4" w:space="0" w:color="auto"/>
            </w:tcBorders>
            <w:vAlign w:val="center"/>
          </w:tcPr>
          <w:p w14:paraId="00668B66" w14:textId="77777777" w:rsidR="009573AF" w:rsidRPr="00242A97" w:rsidRDefault="009573AF" w:rsidP="009573AF">
            <w:pPr>
              <w:ind w:left="-108" w:right="-85" w:hanging="4"/>
              <w:jc w:val="center"/>
              <w:rPr>
                <w:sz w:val="22"/>
                <w:szCs w:val="22"/>
              </w:rPr>
            </w:pPr>
            <w:r w:rsidRPr="00242A97">
              <w:rPr>
                <w:sz w:val="22"/>
                <w:szCs w:val="22"/>
              </w:rPr>
              <w:t>Неизолированные стояки</w:t>
            </w:r>
          </w:p>
        </w:tc>
        <w:tc>
          <w:tcPr>
            <w:tcW w:w="1847" w:type="dxa"/>
            <w:gridSpan w:val="2"/>
            <w:tcBorders>
              <w:top w:val="single" w:sz="4" w:space="0" w:color="auto"/>
            </w:tcBorders>
            <w:vAlign w:val="center"/>
          </w:tcPr>
          <w:p w14:paraId="78FE8292" w14:textId="77777777" w:rsidR="009573AF" w:rsidRPr="00242A97" w:rsidRDefault="009573AF" w:rsidP="009573AF">
            <w:pPr>
              <w:ind w:left="-108" w:right="-85" w:hanging="55"/>
              <w:jc w:val="center"/>
              <w:rPr>
                <w:sz w:val="22"/>
                <w:szCs w:val="22"/>
              </w:rPr>
            </w:pPr>
            <w:r w:rsidRPr="00242A97">
              <w:rPr>
                <w:sz w:val="22"/>
                <w:szCs w:val="22"/>
              </w:rPr>
              <w:t>Изолированные стояки</w:t>
            </w:r>
          </w:p>
        </w:tc>
        <w:tc>
          <w:tcPr>
            <w:tcW w:w="1980" w:type="dxa"/>
            <w:gridSpan w:val="2"/>
            <w:tcBorders>
              <w:top w:val="single" w:sz="4" w:space="0" w:color="auto"/>
            </w:tcBorders>
            <w:vAlign w:val="center"/>
          </w:tcPr>
          <w:p w14:paraId="56E415EC" w14:textId="77777777" w:rsidR="009573AF" w:rsidRPr="00242A97" w:rsidRDefault="009573AF" w:rsidP="009573AF">
            <w:pPr>
              <w:ind w:left="-110" w:right="-251" w:hanging="4"/>
              <w:jc w:val="center"/>
              <w:rPr>
                <w:sz w:val="22"/>
                <w:szCs w:val="22"/>
              </w:rPr>
            </w:pPr>
            <w:r w:rsidRPr="00242A97">
              <w:rPr>
                <w:sz w:val="22"/>
                <w:szCs w:val="22"/>
              </w:rPr>
              <w:t>Неизолированные стояки</w:t>
            </w:r>
          </w:p>
        </w:tc>
        <w:tc>
          <w:tcPr>
            <w:tcW w:w="993" w:type="dxa"/>
            <w:vMerge/>
            <w:shd w:val="clear" w:color="auto" w:fill="auto"/>
            <w:vAlign w:val="center"/>
          </w:tcPr>
          <w:p w14:paraId="0729E2C4" w14:textId="77777777" w:rsidR="009573AF" w:rsidRPr="00242A97" w:rsidRDefault="009573AF" w:rsidP="009573AF">
            <w:pPr>
              <w:tabs>
                <w:tab w:val="left" w:pos="3052"/>
              </w:tabs>
              <w:jc w:val="center"/>
              <w:rPr>
                <w:sz w:val="22"/>
                <w:szCs w:val="22"/>
              </w:rPr>
            </w:pPr>
          </w:p>
        </w:tc>
        <w:tc>
          <w:tcPr>
            <w:tcW w:w="1138" w:type="dxa"/>
            <w:vMerge w:val="restart"/>
            <w:tcBorders>
              <w:right w:val="single" w:sz="4" w:space="0" w:color="auto"/>
            </w:tcBorders>
            <w:shd w:val="clear" w:color="auto" w:fill="auto"/>
            <w:vAlign w:val="center"/>
          </w:tcPr>
          <w:p w14:paraId="6CED3F7C" w14:textId="77777777" w:rsidR="009573AF" w:rsidRPr="00242A97" w:rsidRDefault="009573AF" w:rsidP="009573AF">
            <w:pPr>
              <w:tabs>
                <w:tab w:val="left" w:pos="3052"/>
              </w:tabs>
              <w:ind w:left="-108" w:right="-151"/>
              <w:jc w:val="center"/>
              <w:rPr>
                <w:sz w:val="22"/>
                <w:szCs w:val="22"/>
              </w:rPr>
            </w:pPr>
            <w:r w:rsidRPr="00242A97">
              <w:rPr>
                <w:sz w:val="22"/>
                <w:szCs w:val="22"/>
              </w:rPr>
              <w:t>Односта-вочный, руб./Гкал</w:t>
            </w:r>
          </w:p>
          <w:p w14:paraId="64A9606C" w14:textId="77777777" w:rsidR="009573AF" w:rsidRPr="00242A97" w:rsidRDefault="009573AF" w:rsidP="009573AF">
            <w:pPr>
              <w:tabs>
                <w:tab w:val="left" w:pos="3052"/>
              </w:tabs>
              <w:ind w:left="-108" w:right="-20"/>
              <w:jc w:val="center"/>
              <w:rPr>
                <w:sz w:val="22"/>
                <w:szCs w:val="22"/>
              </w:rPr>
            </w:pPr>
            <w:r w:rsidRPr="00242A97">
              <w:rPr>
                <w:sz w:val="22"/>
                <w:szCs w:val="22"/>
              </w:rPr>
              <w:t>***</w:t>
            </w:r>
          </w:p>
          <w:p w14:paraId="50E4EA1F" w14:textId="77777777" w:rsidR="009573AF" w:rsidRPr="00242A97" w:rsidRDefault="009573AF" w:rsidP="009573AF">
            <w:pPr>
              <w:tabs>
                <w:tab w:val="left" w:pos="3052"/>
              </w:tabs>
              <w:ind w:left="-108" w:right="-20"/>
              <w:jc w:val="center"/>
              <w:rPr>
                <w:sz w:val="22"/>
                <w:szCs w:val="22"/>
              </w:rPr>
            </w:pPr>
            <w:r w:rsidRPr="00242A97">
              <w:rPr>
                <w:sz w:val="22"/>
                <w:szCs w:val="22"/>
              </w:rPr>
              <w:t>(без НДС)</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F68DC3" w14:textId="77777777" w:rsidR="009573AF" w:rsidRPr="00242A97" w:rsidRDefault="009573AF" w:rsidP="009573AF">
            <w:pPr>
              <w:tabs>
                <w:tab w:val="left" w:pos="3052"/>
              </w:tabs>
              <w:jc w:val="center"/>
              <w:rPr>
                <w:sz w:val="22"/>
                <w:szCs w:val="22"/>
              </w:rPr>
            </w:pPr>
            <w:r w:rsidRPr="00242A97">
              <w:rPr>
                <w:sz w:val="22"/>
                <w:szCs w:val="22"/>
              </w:rPr>
              <w:t>Двухставочный</w:t>
            </w:r>
          </w:p>
        </w:tc>
      </w:tr>
      <w:tr w:rsidR="009573AF" w:rsidRPr="00535421" w14:paraId="69204DD9" w14:textId="77777777" w:rsidTr="009573AF">
        <w:trPr>
          <w:trHeight w:val="1256"/>
        </w:trPr>
        <w:tc>
          <w:tcPr>
            <w:tcW w:w="1809" w:type="dxa"/>
            <w:vMerge/>
            <w:shd w:val="clear" w:color="auto" w:fill="auto"/>
            <w:vAlign w:val="center"/>
          </w:tcPr>
          <w:p w14:paraId="6D9203E2" w14:textId="77777777" w:rsidR="009573AF" w:rsidRPr="00242A97" w:rsidRDefault="009573AF" w:rsidP="009573AF">
            <w:pPr>
              <w:tabs>
                <w:tab w:val="left" w:pos="3052"/>
              </w:tabs>
              <w:jc w:val="center"/>
              <w:rPr>
                <w:sz w:val="22"/>
                <w:szCs w:val="22"/>
              </w:rPr>
            </w:pPr>
          </w:p>
        </w:tc>
        <w:tc>
          <w:tcPr>
            <w:tcW w:w="1276" w:type="dxa"/>
            <w:vMerge/>
            <w:vAlign w:val="center"/>
          </w:tcPr>
          <w:p w14:paraId="15ABE340" w14:textId="77777777" w:rsidR="009573AF" w:rsidRPr="00242A97" w:rsidRDefault="009573AF" w:rsidP="009573AF">
            <w:pPr>
              <w:tabs>
                <w:tab w:val="left" w:pos="3052"/>
              </w:tabs>
              <w:jc w:val="center"/>
              <w:rPr>
                <w:sz w:val="22"/>
                <w:szCs w:val="22"/>
              </w:rPr>
            </w:pPr>
          </w:p>
        </w:tc>
        <w:tc>
          <w:tcPr>
            <w:tcW w:w="917" w:type="dxa"/>
            <w:vAlign w:val="center"/>
          </w:tcPr>
          <w:p w14:paraId="7E39C252" w14:textId="77777777" w:rsidR="009573AF" w:rsidRPr="00242A97" w:rsidRDefault="009573AF" w:rsidP="009573AF">
            <w:pPr>
              <w:tabs>
                <w:tab w:val="left" w:pos="3052"/>
              </w:tabs>
              <w:ind w:right="-35"/>
              <w:jc w:val="center"/>
              <w:rPr>
                <w:sz w:val="22"/>
                <w:szCs w:val="22"/>
              </w:rPr>
            </w:pPr>
            <w:r w:rsidRPr="00242A97">
              <w:rPr>
                <w:sz w:val="22"/>
                <w:szCs w:val="22"/>
              </w:rPr>
              <w:t>с поло-тенце-суши-телями</w:t>
            </w:r>
          </w:p>
        </w:tc>
        <w:tc>
          <w:tcPr>
            <w:tcW w:w="989" w:type="dxa"/>
            <w:vAlign w:val="center"/>
          </w:tcPr>
          <w:p w14:paraId="08E0CD36" w14:textId="77777777" w:rsidR="009573AF" w:rsidRPr="00242A97" w:rsidRDefault="009573AF" w:rsidP="009573AF">
            <w:pPr>
              <w:tabs>
                <w:tab w:val="left" w:pos="3052"/>
              </w:tabs>
              <w:ind w:right="-35"/>
              <w:jc w:val="center"/>
              <w:rPr>
                <w:sz w:val="22"/>
                <w:szCs w:val="22"/>
              </w:rPr>
            </w:pPr>
            <w:r w:rsidRPr="00242A97">
              <w:rPr>
                <w:sz w:val="22"/>
                <w:szCs w:val="22"/>
              </w:rPr>
              <w:t>без поло-тенце-суши-телей</w:t>
            </w:r>
          </w:p>
        </w:tc>
        <w:tc>
          <w:tcPr>
            <w:tcW w:w="992" w:type="dxa"/>
            <w:vAlign w:val="center"/>
          </w:tcPr>
          <w:p w14:paraId="332D4930" w14:textId="77777777" w:rsidR="009573AF" w:rsidRPr="00242A97" w:rsidRDefault="009573AF" w:rsidP="009573AF">
            <w:pPr>
              <w:tabs>
                <w:tab w:val="left" w:pos="3052"/>
              </w:tabs>
              <w:ind w:right="-35"/>
              <w:jc w:val="center"/>
              <w:rPr>
                <w:sz w:val="22"/>
                <w:szCs w:val="22"/>
              </w:rPr>
            </w:pPr>
            <w:r w:rsidRPr="00242A97">
              <w:rPr>
                <w:sz w:val="22"/>
                <w:szCs w:val="22"/>
              </w:rPr>
              <w:t>с поло-тенце-суши-телями</w:t>
            </w:r>
          </w:p>
        </w:tc>
        <w:tc>
          <w:tcPr>
            <w:tcW w:w="992" w:type="dxa"/>
            <w:vAlign w:val="center"/>
          </w:tcPr>
          <w:p w14:paraId="6B5D9598" w14:textId="77777777" w:rsidR="009573AF" w:rsidRPr="00242A97" w:rsidRDefault="009573AF" w:rsidP="009573AF">
            <w:pPr>
              <w:tabs>
                <w:tab w:val="left" w:pos="3052"/>
              </w:tabs>
              <w:ind w:right="-35"/>
              <w:jc w:val="center"/>
              <w:rPr>
                <w:sz w:val="22"/>
                <w:szCs w:val="22"/>
              </w:rPr>
            </w:pPr>
            <w:r w:rsidRPr="00242A97">
              <w:rPr>
                <w:sz w:val="22"/>
                <w:szCs w:val="22"/>
              </w:rPr>
              <w:t>без поло-тенце-суши-телей</w:t>
            </w:r>
          </w:p>
        </w:tc>
        <w:tc>
          <w:tcPr>
            <w:tcW w:w="855" w:type="dxa"/>
            <w:vAlign w:val="center"/>
          </w:tcPr>
          <w:p w14:paraId="0040DC49" w14:textId="77777777" w:rsidR="009573AF" w:rsidRPr="00242A97" w:rsidRDefault="009573AF" w:rsidP="009573AF">
            <w:pPr>
              <w:tabs>
                <w:tab w:val="left" w:pos="3052"/>
              </w:tabs>
              <w:ind w:left="-52" w:right="-68"/>
              <w:jc w:val="center"/>
              <w:rPr>
                <w:sz w:val="22"/>
                <w:szCs w:val="22"/>
              </w:rPr>
            </w:pPr>
            <w:r w:rsidRPr="00242A97">
              <w:rPr>
                <w:sz w:val="22"/>
                <w:szCs w:val="22"/>
              </w:rPr>
              <w:t>с поло-тенце-суши-телями</w:t>
            </w:r>
          </w:p>
        </w:tc>
        <w:tc>
          <w:tcPr>
            <w:tcW w:w="992" w:type="dxa"/>
            <w:vAlign w:val="center"/>
          </w:tcPr>
          <w:p w14:paraId="534F9DEE" w14:textId="77777777" w:rsidR="009573AF" w:rsidRPr="00242A97" w:rsidRDefault="009573AF" w:rsidP="009573AF">
            <w:pPr>
              <w:tabs>
                <w:tab w:val="left" w:pos="3052"/>
              </w:tabs>
              <w:ind w:right="-35"/>
              <w:jc w:val="center"/>
              <w:rPr>
                <w:sz w:val="22"/>
                <w:szCs w:val="22"/>
              </w:rPr>
            </w:pPr>
            <w:r w:rsidRPr="00242A97">
              <w:rPr>
                <w:sz w:val="22"/>
                <w:szCs w:val="22"/>
              </w:rPr>
              <w:t>без поло-тенце-суши-телей</w:t>
            </w:r>
          </w:p>
        </w:tc>
        <w:tc>
          <w:tcPr>
            <w:tcW w:w="988" w:type="dxa"/>
            <w:vAlign w:val="center"/>
          </w:tcPr>
          <w:p w14:paraId="306AA342" w14:textId="77777777" w:rsidR="009573AF" w:rsidRPr="00242A97" w:rsidRDefault="009573AF" w:rsidP="009573AF">
            <w:pPr>
              <w:tabs>
                <w:tab w:val="left" w:pos="3052"/>
              </w:tabs>
              <w:ind w:left="-177" w:right="-149"/>
              <w:jc w:val="center"/>
              <w:rPr>
                <w:sz w:val="22"/>
                <w:szCs w:val="22"/>
              </w:rPr>
            </w:pPr>
            <w:r w:rsidRPr="00242A97">
              <w:rPr>
                <w:sz w:val="22"/>
                <w:szCs w:val="22"/>
              </w:rPr>
              <w:t>с поло-тенце-суши-телями</w:t>
            </w:r>
          </w:p>
        </w:tc>
        <w:tc>
          <w:tcPr>
            <w:tcW w:w="992" w:type="dxa"/>
            <w:vAlign w:val="center"/>
          </w:tcPr>
          <w:p w14:paraId="0605DD24" w14:textId="77777777" w:rsidR="009573AF" w:rsidRPr="00242A97" w:rsidRDefault="009573AF" w:rsidP="009573AF">
            <w:pPr>
              <w:tabs>
                <w:tab w:val="left" w:pos="3052"/>
              </w:tabs>
              <w:ind w:right="-35"/>
              <w:jc w:val="center"/>
              <w:rPr>
                <w:sz w:val="22"/>
                <w:szCs w:val="22"/>
              </w:rPr>
            </w:pPr>
            <w:r w:rsidRPr="00242A97">
              <w:rPr>
                <w:sz w:val="22"/>
                <w:szCs w:val="22"/>
              </w:rPr>
              <w:t>без поло-тенце-суши-телей</w:t>
            </w:r>
          </w:p>
        </w:tc>
        <w:tc>
          <w:tcPr>
            <w:tcW w:w="993" w:type="dxa"/>
            <w:vMerge/>
            <w:shd w:val="clear" w:color="auto" w:fill="auto"/>
            <w:vAlign w:val="center"/>
          </w:tcPr>
          <w:p w14:paraId="2A017077" w14:textId="77777777" w:rsidR="009573AF" w:rsidRPr="00242A97" w:rsidRDefault="009573AF" w:rsidP="009573AF">
            <w:pPr>
              <w:tabs>
                <w:tab w:val="left" w:pos="3052"/>
              </w:tabs>
              <w:jc w:val="center"/>
              <w:rPr>
                <w:sz w:val="22"/>
                <w:szCs w:val="22"/>
              </w:rPr>
            </w:pPr>
          </w:p>
        </w:tc>
        <w:tc>
          <w:tcPr>
            <w:tcW w:w="1138" w:type="dxa"/>
            <w:vMerge/>
            <w:shd w:val="clear" w:color="auto" w:fill="auto"/>
            <w:vAlign w:val="center"/>
          </w:tcPr>
          <w:p w14:paraId="14445C86" w14:textId="77777777" w:rsidR="009573AF" w:rsidRPr="00242A97" w:rsidRDefault="009573AF" w:rsidP="009573AF">
            <w:pPr>
              <w:tabs>
                <w:tab w:val="left" w:pos="3052"/>
              </w:tabs>
              <w:jc w:val="center"/>
              <w:rPr>
                <w:sz w:val="22"/>
                <w:szCs w:val="22"/>
              </w:rPr>
            </w:pPr>
          </w:p>
        </w:tc>
        <w:tc>
          <w:tcPr>
            <w:tcW w:w="1275" w:type="dxa"/>
            <w:tcBorders>
              <w:right w:val="single" w:sz="4" w:space="0" w:color="auto"/>
            </w:tcBorders>
            <w:shd w:val="clear" w:color="auto" w:fill="auto"/>
            <w:vAlign w:val="center"/>
          </w:tcPr>
          <w:p w14:paraId="1D9E4B9C" w14:textId="77777777" w:rsidR="009573AF" w:rsidRPr="00242A97" w:rsidRDefault="009573AF" w:rsidP="009573AF">
            <w:pPr>
              <w:ind w:left="-95" w:right="-65"/>
              <w:jc w:val="center"/>
              <w:rPr>
                <w:sz w:val="22"/>
                <w:szCs w:val="22"/>
              </w:rPr>
            </w:pPr>
            <w:r w:rsidRPr="00242A97">
              <w:rPr>
                <w:sz w:val="22"/>
                <w:szCs w:val="22"/>
              </w:rPr>
              <w:t>Ставка за мощность, тыс. руб./</w:t>
            </w:r>
          </w:p>
          <w:p w14:paraId="5CC76BB9" w14:textId="77777777" w:rsidR="009573AF" w:rsidRPr="00242A97" w:rsidRDefault="009573AF" w:rsidP="009573AF">
            <w:pPr>
              <w:ind w:left="-95" w:right="-65"/>
              <w:jc w:val="center"/>
              <w:rPr>
                <w:sz w:val="22"/>
                <w:szCs w:val="22"/>
              </w:rPr>
            </w:pPr>
            <w:r w:rsidRPr="00242A97">
              <w:rPr>
                <w:sz w:val="22"/>
                <w:szCs w:val="22"/>
              </w:rPr>
              <w:t>Гкал/</w:t>
            </w:r>
          </w:p>
          <w:p w14:paraId="697C800E" w14:textId="77777777" w:rsidR="009573AF" w:rsidRPr="00242A97" w:rsidRDefault="009573AF" w:rsidP="009573AF">
            <w:pPr>
              <w:jc w:val="center"/>
              <w:rPr>
                <w:sz w:val="22"/>
                <w:szCs w:val="22"/>
              </w:rPr>
            </w:pPr>
            <w:r w:rsidRPr="00242A97">
              <w:rPr>
                <w:sz w:val="22"/>
                <w:szCs w:val="22"/>
              </w:rPr>
              <w:t>час в мес.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498FD8" w14:textId="77777777" w:rsidR="009573AF" w:rsidRPr="00242A97" w:rsidRDefault="009573AF" w:rsidP="009573AF">
            <w:pPr>
              <w:ind w:left="-120" w:right="-112"/>
              <w:jc w:val="center"/>
              <w:rPr>
                <w:sz w:val="22"/>
                <w:szCs w:val="22"/>
              </w:rPr>
            </w:pPr>
            <w:r w:rsidRPr="00242A97">
              <w:rPr>
                <w:sz w:val="22"/>
                <w:szCs w:val="22"/>
              </w:rPr>
              <w:t>Ставка за тепловую энергию, руб./Гкал</w:t>
            </w:r>
          </w:p>
        </w:tc>
      </w:tr>
      <w:tr w:rsidR="009573AF" w:rsidRPr="00535421" w14:paraId="7722A33F" w14:textId="77777777" w:rsidTr="009573AF">
        <w:trPr>
          <w:trHeight w:val="184"/>
        </w:trPr>
        <w:tc>
          <w:tcPr>
            <w:tcW w:w="1809" w:type="dxa"/>
            <w:tcBorders>
              <w:top w:val="single" w:sz="4" w:space="0" w:color="auto"/>
              <w:left w:val="single" w:sz="4" w:space="0" w:color="auto"/>
              <w:right w:val="single" w:sz="4" w:space="0" w:color="auto"/>
            </w:tcBorders>
            <w:vAlign w:val="center"/>
          </w:tcPr>
          <w:p w14:paraId="17576BC1" w14:textId="77777777" w:rsidR="009573AF" w:rsidRPr="00535421" w:rsidRDefault="009573AF" w:rsidP="009573AF">
            <w:pPr>
              <w:tabs>
                <w:tab w:val="left" w:pos="3052"/>
              </w:tabs>
              <w:jc w:val="center"/>
              <w:rPr>
                <w:bCs/>
                <w:color w:val="000000"/>
                <w:kern w:val="32"/>
                <w:sz w:val="22"/>
                <w:szCs w:val="22"/>
              </w:rPr>
            </w:pPr>
            <w:r w:rsidRPr="00535421">
              <w:rPr>
                <w:bCs/>
                <w:color w:val="000000"/>
                <w:kern w:val="32"/>
                <w:sz w:val="22"/>
                <w:szCs w:val="22"/>
              </w:rPr>
              <w:t>1</w:t>
            </w:r>
          </w:p>
        </w:tc>
        <w:tc>
          <w:tcPr>
            <w:tcW w:w="1276" w:type="dxa"/>
            <w:vAlign w:val="center"/>
          </w:tcPr>
          <w:p w14:paraId="0FCD9080" w14:textId="77777777" w:rsidR="009573AF" w:rsidRPr="00535421" w:rsidRDefault="009573AF" w:rsidP="009573AF">
            <w:pPr>
              <w:tabs>
                <w:tab w:val="left" w:pos="3052"/>
              </w:tabs>
              <w:ind w:hanging="108"/>
              <w:jc w:val="center"/>
              <w:rPr>
                <w:sz w:val="22"/>
                <w:szCs w:val="22"/>
              </w:rPr>
            </w:pPr>
            <w:r w:rsidRPr="00535421">
              <w:rPr>
                <w:sz w:val="22"/>
                <w:szCs w:val="22"/>
              </w:rPr>
              <w:t>2</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5C2D399E" w14:textId="77777777" w:rsidR="009573AF" w:rsidRPr="00535421" w:rsidRDefault="009573AF" w:rsidP="009573AF">
            <w:pPr>
              <w:jc w:val="center"/>
              <w:rPr>
                <w:sz w:val="22"/>
                <w:szCs w:val="22"/>
              </w:rPr>
            </w:pPr>
            <w:r w:rsidRPr="00535421">
              <w:rPr>
                <w:sz w:val="22"/>
                <w:szCs w:val="22"/>
              </w:rPr>
              <w:t>3</w:t>
            </w:r>
          </w:p>
        </w:tc>
        <w:tc>
          <w:tcPr>
            <w:tcW w:w="989" w:type="dxa"/>
            <w:tcBorders>
              <w:top w:val="single" w:sz="4" w:space="0" w:color="auto"/>
              <w:left w:val="nil"/>
              <w:bottom w:val="single" w:sz="4" w:space="0" w:color="auto"/>
              <w:right w:val="single" w:sz="4" w:space="0" w:color="auto"/>
            </w:tcBorders>
            <w:shd w:val="clear" w:color="auto" w:fill="auto"/>
            <w:vAlign w:val="center"/>
          </w:tcPr>
          <w:p w14:paraId="4E08484D" w14:textId="77777777" w:rsidR="009573AF" w:rsidRPr="00535421" w:rsidRDefault="009573AF" w:rsidP="009573AF">
            <w:pPr>
              <w:jc w:val="center"/>
              <w:rPr>
                <w:sz w:val="22"/>
                <w:szCs w:val="22"/>
              </w:rPr>
            </w:pPr>
            <w:r w:rsidRPr="00535421">
              <w:rPr>
                <w:sz w:val="22"/>
                <w:szCs w:val="22"/>
              </w:rPr>
              <w:t>4</w:t>
            </w:r>
          </w:p>
        </w:tc>
        <w:tc>
          <w:tcPr>
            <w:tcW w:w="992" w:type="dxa"/>
            <w:tcBorders>
              <w:top w:val="single" w:sz="4" w:space="0" w:color="auto"/>
              <w:left w:val="nil"/>
              <w:bottom w:val="single" w:sz="4" w:space="0" w:color="auto"/>
              <w:right w:val="single" w:sz="4" w:space="0" w:color="auto"/>
            </w:tcBorders>
            <w:shd w:val="clear" w:color="auto" w:fill="auto"/>
            <w:vAlign w:val="center"/>
          </w:tcPr>
          <w:p w14:paraId="2ECA8D03" w14:textId="77777777" w:rsidR="009573AF" w:rsidRPr="00535421" w:rsidRDefault="009573AF" w:rsidP="009573AF">
            <w:pPr>
              <w:jc w:val="center"/>
              <w:rPr>
                <w:sz w:val="22"/>
                <w:szCs w:val="22"/>
              </w:rPr>
            </w:pPr>
            <w:r w:rsidRPr="00535421">
              <w:rPr>
                <w:sz w:val="22"/>
                <w:szCs w:val="22"/>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2B907A2B" w14:textId="77777777" w:rsidR="009573AF" w:rsidRPr="00535421" w:rsidRDefault="009573AF" w:rsidP="009573AF">
            <w:pPr>
              <w:jc w:val="center"/>
              <w:rPr>
                <w:sz w:val="22"/>
                <w:szCs w:val="22"/>
              </w:rPr>
            </w:pPr>
            <w:r w:rsidRPr="00535421">
              <w:rPr>
                <w:sz w:val="22"/>
                <w:szCs w:val="22"/>
              </w:rPr>
              <w:t>6</w:t>
            </w:r>
          </w:p>
        </w:tc>
        <w:tc>
          <w:tcPr>
            <w:tcW w:w="855" w:type="dxa"/>
            <w:tcBorders>
              <w:top w:val="single" w:sz="4" w:space="0" w:color="auto"/>
              <w:left w:val="nil"/>
              <w:bottom w:val="single" w:sz="4" w:space="0" w:color="auto"/>
              <w:right w:val="single" w:sz="4" w:space="0" w:color="auto"/>
            </w:tcBorders>
            <w:shd w:val="clear" w:color="auto" w:fill="auto"/>
            <w:vAlign w:val="center"/>
          </w:tcPr>
          <w:p w14:paraId="60AB816F" w14:textId="77777777" w:rsidR="009573AF" w:rsidRPr="00535421" w:rsidRDefault="009573AF" w:rsidP="009573AF">
            <w:pPr>
              <w:jc w:val="center"/>
              <w:rPr>
                <w:sz w:val="22"/>
                <w:szCs w:val="22"/>
              </w:rPr>
            </w:pPr>
            <w:r w:rsidRPr="00535421">
              <w:rPr>
                <w:sz w:val="22"/>
                <w:szCs w:val="22"/>
              </w:rPr>
              <w:t>7</w:t>
            </w:r>
          </w:p>
        </w:tc>
        <w:tc>
          <w:tcPr>
            <w:tcW w:w="992" w:type="dxa"/>
            <w:tcBorders>
              <w:top w:val="single" w:sz="4" w:space="0" w:color="auto"/>
              <w:left w:val="nil"/>
              <w:bottom w:val="single" w:sz="4" w:space="0" w:color="auto"/>
              <w:right w:val="single" w:sz="4" w:space="0" w:color="auto"/>
            </w:tcBorders>
            <w:shd w:val="clear" w:color="auto" w:fill="auto"/>
            <w:vAlign w:val="center"/>
          </w:tcPr>
          <w:p w14:paraId="2E9179E9" w14:textId="77777777" w:rsidR="009573AF" w:rsidRPr="00535421" w:rsidRDefault="009573AF" w:rsidP="009573AF">
            <w:pPr>
              <w:jc w:val="center"/>
              <w:rPr>
                <w:sz w:val="22"/>
                <w:szCs w:val="22"/>
              </w:rPr>
            </w:pPr>
            <w:r w:rsidRPr="00535421">
              <w:rPr>
                <w:sz w:val="22"/>
                <w:szCs w:val="22"/>
              </w:rPr>
              <w:t>8</w:t>
            </w:r>
          </w:p>
        </w:tc>
        <w:tc>
          <w:tcPr>
            <w:tcW w:w="988" w:type="dxa"/>
            <w:tcBorders>
              <w:top w:val="single" w:sz="4" w:space="0" w:color="auto"/>
              <w:left w:val="nil"/>
              <w:bottom w:val="single" w:sz="4" w:space="0" w:color="auto"/>
              <w:right w:val="single" w:sz="4" w:space="0" w:color="auto"/>
            </w:tcBorders>
            <w:shd w:val="clear" w:color="auto" w:fill="auto"/>
            <w:vAlign w:val="center"/>
          </w:tcPr>
          <w:p w14:paraId="1DFE996B" w14:textId="77777777" w:rsidR="009573AF" w:rsidRPr="00535421" w:rsidRDefault="009573AF" w:rsidP="009573AF">
            <w:pPr>
              <w:jc w:val="center"/>
              <w:rPr>
                <w:sz w:val="22"/>
                <w:szCs w:val="22"/>
              </w:rPr>
            </w:pPr>
            <w:r w:rsidRPr="00535421">
              <w:rPr>
                <w:sz w:val="22"/>
                <w:szCs w:val="22"/>
              </w:rPr>
              <w:t>9</w:t>
            </w:r>
          </w:p>
        </w:tc>
        <w:tc>
          <w:tcPr>
            <w:tcW w:w="992" w:type="dxa"/>
            <w:tcBorders>
              <w:top w:val="single" w:sz="4" w:space="0" w:color="auto"/>
              <w:left w:val="nil"/>
              <w:bottom w:val="single" w:sz="4" w:space="0" w:color="auto"/>
              <w:right w:val="single" w:sz="4" w:space="0" w:color="auto"/>
            </w:tcBorders>
            <w:shd w:val="clear" w:color="auto" w:fill="auto"/>
            <w:vAlign w:val="center"/>
          </w:tcPr>
          <w:p w14:paraId="4B505312" w14:textId="77777777" w:rsidR="009573AF" w:rsidRPr="00535421" w:rsidRDefault="009573AF" w:rsidP="009573AF">
            <w:pPr>
              <w:jc w:val="center"/>
              <w:rPr>
                <w:sz w:val="22"/>
                <w:szCs w:val="22"/>
              </w:rPr>
            </w:pPr>
            <w:r w:rsidRPr="00535421">
              <w:rPr>
                <w:sz w:val="22"/>
                <w:szCs w:val="22"/>
              </w:rPr>
              <w:t>10</w:t>
            </w:r>
          </w:p>
        </w:tc>
        <w:tc>
          <w:tcPr>
            <w:tcW w:w="993" w:type="dxa"/>
            <w:shd w:val="clear" w:color="auto" w:fill="auto"/>
            <w:vAlign w:val="center"/>
          </w:tcPr>
          <w:p w14:paraId="638FB207" w14:textId="77777777" w:rsidR="009573AF" w:rsidRPr="00535421" w:rsidRDefault="009573AF" w:rsidP="009573AF">
            <w:pPr>
              <w:jc w:val="center"/>
              <w:rPr>
                <w:sz w:val="22"/>
                <w:szCs w:val="22"/>
              </w:rPr>
            </w:pPr>
            <w:r w:rsidRPr="00535421">
              <w:rPr>
                <w:sz w:val="22"/>
                <w:szCs w:val="22"/>
              </w:rPr>
              <w:t>11</w:t>
            </w:r>
          </w:p>
        </w:tc>
        <w:tc>
          <w:tcPr>
            <w:tcW w:w="1138" w:type="dxa"/>
            <w:shd w:val="clear" w:color="auto" w:fill="auto"/>
            <w:vAlign w:val="center"/>
          </w:tcPr>
          <w:p w14:paraId="1AADA43E" w14:textId="77777777" w:rsidR="009573AF" w:rsidRPr="00535421" w:rsidRDefault="009573AF" w:rsidP="009573AF">
            <w:pPr>
              <w:jc w:val="center"/>
              <w:rPr>
                <w:sz w:val="22"/>
                <w:szCs w:val="22"/>
              </w:rPr>
            </w:pPr>
            <w:r w:rsidRPr="00535421">
              <w:rPr>
                <w:sz w:val="22"/>
                <w:szCs w:val="22"/>
              </w:rPr>
              <w:t>12</w:t>
            </w:r>
          </w:p>
        </w:tc>
        <w:tc>
          <w:tcPr>
            <w:tcW w:w="1275" w:type="dxa"/>
            <w:tcBorders>
              <w:right w:val="single" w:sz="4" w:space="0" w:color="auto"/>
            </w:tcBorders>
            <w:shd w:val="clear" w:color="auto" w:fill="auto"/>
            <w:vAlign w:val="center"/>
          </w:tcPr>
          <w:p w14:paraId="12828F01" w14:textId="77777777" w:rsidR="009573AF" w:rsidRPr="00535421" w:rsidRDefault="009573AF" w:rsidP="009573AF">
            <w:pPr>
              <w:jc w:val="center"/>
              <w:rPr>
                <w:sz w:val="22"/>
                <w:szCs w:val="22"/>
              </w:rPr>
            </w:pPr>
            <w:r w:rsidRPr="00535421">
              <w:rPr>
                <w:sz w:val="22"/>
                <w:szCs w:val="22"/>
              </w:rPr>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B4E0D9" w14:textId="77777777" w:rsidR="009573AF" w:rsidRPr="00535421" w:rsidRDefault="009573AF" w:rsidP="009573AF">
            <w:pPr>
              <w:jc w:val="center"/>
              <w:rPr>
                <w:sz w:val="22"/>
                <w:szCs w:val="22"/>
              </w:rPr>
            </w:pPr>
            <w:r w:rsidRPr="00535421">
              <w:rPr>
                <w:sz w:val="22"/>
                <w:szCs w:val="22"/>
              </w:rPr>
              <w:t>14</w:t>
            </w:r>
          </w:p>
        </w:tc>
      </w:tr>
      <w:tr w:rsidR="009573AF" w:rsidRPr="00535421" w14:paraId="2B0D5AE3" w14:textId="77777777" w:rsidTr="009573AF">
        <w:trPr>
          <w:trHeight w:val="210"/>
        </w:trPr>
        <w:tc>
          <w:tcPr>
            <w:tcW w:w="1809" w:type="dxa"/>
            <w:tcBorders>
              <w:left w:val="single" w:sz="4" w:space="0" w:color="auto"/>
              <w:right w:val="single" w:sz="4" w:space="0" w:color="auto"/>
            </w:tcBorders>
            <w:vAlign w:val="center"/>
          </w:tcPr>
          <w:p w14:paraId="06DD8D7E" w14:textId="77777777" w:rsidR="009573AF" w:rsidRPr="00535421" w:rsidRDefault="009573AF" w:rsidP="009573AF">
            <w:pPr>
              <w:jc w:val="center"/>
              <w:rPr>
                <w:bCs/>
                <w:color w:val="000000"/>
                <w:kern w:val="32"/>
              </w:rPr>
            </w:pPr>
          </w:p>
        </w:tc>
        <w:tc>
          <w:tcPr>
            <w:tcW w:w="1276" w:type="dxa"/>
            <w:vAlign w:val="center"/>
          </w:tcPr>
          <w:p w14:paraId="7C89D9EF" w14:textId="77777777" w:rsidR="009573AF" w:rsidRPr="006C6792" w:rsidRDefault="009573AF" w:rsidP="009573AF">
            <w:pPr>
              <w:tabs>
                <w:tab w:val="left" w:pos="3052"/>
              </w:tabs>
              <w:ind w:hanging="108"/>
              <w:jc w:val="center"/>
              <w:rPr>
                <w:sz w:val="22"/>
                <w:szCs w:val="22"/>
              </w:rPr>
            </w:pPr>
            <w:r>
              <w:rPr>
                <w:sz w:val="22"/>
              </w:rPr>
              <w:t>с 28.12.2019</w:t>
            </w:r>
          </w:p>
        </w:tc>
        <w:tc>
          <w:tcPr>
            <w:tcW w:w="917" w:type="dxa"/>
            <w:vAlign w:val="center"/>
          </w:tcPr>
          <w:p w14:paraId="4F7AAABF" w14:textId="77777777" w:rsidR="009573AF" w:rsidRPr="006C6792" w:rsidRDefault="009573AF" w:rsidP="009573AF">
            <w:pPr>
              <w:jc w:val="center"/>
              <w:rPr>
                <w:sz w:val="22"/>
                <w:szCs w:val="22"/>
              </w:rPr>
            </w:pPr>
            <w:r>
              <w:rPr>
                <w:sz w:val="22"/>
              </w:rPr>
              <w:t>311,84</w:t>
            </w:r>
          </w:p>
        </w:tc>
        <w:tc>
          <w:tcPr>
            <w:tcW w:w="989" w:type="dxa"/>
            <w:vAlign w:val="center"/>
          </w:tcPr>
          <w:p w14:paraId="2FF54438" w14:textId="77777777" w:rsidR="009573AF" w:rsidRPr="006C6792" w:rsidRDefault="009573AF" w:rsidP="009573AF">
            <w:pPr>
              <w:jc w:val="center"/>
              <w:rPr>
                <w:sz w:val="22"/>
                <w:szCs w:val="22"/>
              </w:rPr>
            </w:pPr>
            <w:r>
              <w:rPr>
                <w:sz w:val="22"/>
              </w:rPr>
              <w:t>307,96</w:t>
            </w:r>
          </w:p>
        </w:tc>
        <w:tc>
          <w:tcPr>
            <w:tcW w:w="992" w:type="dxa"/>
            <w:vAlign w:val="center"/>
          </w:tcPr>
          <w:p w14:paraId="6F46E238" w14:textId="77777777" w:rsidR="009573AF" w:rsidRPr="006C6792" w:rsidRDefault="009573AF" w:rsidP="009573AF">
            <w:pPr>
              <w:jc w:val="center"/>
              <w:rPr>
                <w:sz w:val="22"/>
                <w:szCs w:val="22"/>
              </w:rPr>
            </w:pPr>
            <w:r>
              <w:rPr>
                <w:sz w:val="22"/>
              </w:rPr>
              <w:t>329,33</w:t>
            </w:r>
          </w:p>
        </w:tc>
        <w:tc>
          <w:tcPr>
            <w:tcW w:w="992" w:type="dxa"/>
            <w:vAlign w:val="center"/>
          </w:tcPr>
          <w:p w14:paraId="0D61824C" w14:textId="77777777" w:rsidR="009573AF" w:rsidRPr="006C6792" w:rsidRDefault="009573AF" w:rsidP="009573AF">
            <w:pPr>
              <w:jc w:val="center"/>
              <w:rPr>
                <w:sz w:val="22"/>
                <w:szCs w:val="22"/>
              </w:rPr>
            </w:pPr>
            <w:r>
              <w:rPr>
                <w:sz w:val="22"/>
              </w:rPr>
              <w:t>313,79</w:t>
            </w:r>
          </w:p>
        </w:tc>
        <w:tc>
          <w:tcPr>
            <w:tcW w:w="855" w:type="dxa"/>
            <w:vAlign w:val="center"/>
          </w:tcPr>
          <w:p w14:paraId="70D04C23" w14:textId="77777777" w:rsidR="009573AF" w:rsidRPr="006C6792" w:rsidRDefault="009573AF" w:rsidP="009573AF">
            <w:pPr>
              <w:jc w:val="center"/>
              <w:rPr>
                <w:sz w:val="22"/>
                <w:szCs w:val="22"/>
              </w:rPr>
            </w:pPr>
            <w:r>
              <w:rPr>
                <w:sz w:val="22"/>
              </w:rPr>
              <w:t>259,87</w:t>
            </w:r>
          </w:p>
        </w:tc>
        <w:tc>
          <w:tcPr>
            <w:tcW w:w="992" w:type="dxa"/>
            <w:vAlign w:val="center"/>
          </w:tcPr>
          <w:p w14:paraId="0205D334" w14:textId="77777777" w:rsidR="009573AF" w:rsidRPr="006C6792" w:rsidRDefault="009573AF" w:rsidP="009573AF">
            <w:pPr>
              <w:jc w:val="center"/>
              <w:rPr>
                <w:sz w:val="22"/>
                <w:szCs w:val="22"/>
              </w:rPr>
            </w:pPr>
            <w:r>
              <w:rPr>
                <w:sz w:val="22"/>
              </w:rPr>
              <w:t>256,63</w:t>
            </w:r>
          </w:p>
        </w:tc>
        <w:tc>
          <w:tcPr>
            <w:tcW w:w="988" w:type="dxa"/>
            <w:vAlign w:val="center"/>
          </w:tcPr>
          <w:p w14:paraId="3484285D" w14:textId="77777777" w:rsidR="009573AF" w:rsidRPr="006C6792" w:rsidRDefault="009573AF" w:rsidP="009573AF">
            <w:pPr>
              <w:jc w:val="center"/>
              <w:rPr>
                <w:sz w:val="22"/>
                <w:szCs w:val="22"/>
              </w:rPr>
            </w:pPr>
            <w:r>
              <w:rPr>
                <w:sz w:val="22"/>
              </w:rPr>
              <w:t>274,44</w:t>
            </w:r>
          </w:p>
        </w:tc>
        <w:tc>
          <w:tcPr>
            <w:tcW w:w="992" w:type="dxa"/>
            <w:vAlign w:val="center"/>
          </w:tcPr>
          <w:p w14:paraId="4D0D53A6" w14:textId="77777777" w:rsidR="009573AF" w:rsidRPr="006C6792" w:rsidRDefault="009573AF" w:rsidP="009573AF">
            <w:pPr>
              <w:jc w:val="center"/>
              <w:rPr>
                <w:sz w:val="22"/>
                <w:szCs w:val="22"/>
              </w:rPr>
            </w:pPr>
            <w:r>
              <w:rPr>
                <w:sz w:val="22"/>
              </w:rPr>
              <w:t>261,49</w:t>
            </w:r>
          </w:p>
        </w:tc>
        <w:tc>
          <w:tcPr>
            <w:tcW w:w="993" w:type="dxa"/>
            <w:vAlign w:val="center"/>
          </w:tcPr>
          <w:p w14:paraId="134EEC50" w14:textId="77777777" w:rsidR="009573AF" w:rsidRPr="006C6792" w:rsidRDefault="009573AF" w:rsidP="009573AF">
            <w:pPr>
              <w:jc w:val="center"/>
              <w:rPr>
                <w:sz w:val="22"/>
                <w:szCs w:val="22"/>
              </w:rPr>
            </w:pPr>
            <w:r>
              <w:rPr>
                <w:sz w:val="22"/>
              </w:rPr>
              <w:t>39,70</w:t>
            </w:r>
          </w:p>
        </w:tc>
        <w:tc>
          <w:tcPr>
            <w:tcW w:w="1138" w:type="dxa"/>
            <w:vAlign w:val="center"/>
          </w:tcPr>
          <w:p w14:paraId="55CC66D8" w14:textId="77777777" w:rsidR="009573AF" w:rsidRPr="006C6792" w:rsidRDefault="009573AF" w:rsidP="009573AF">
            <w:pPr>
              <w:jc w:val="center"/>
              <w:rPr>
                <w:sz w:val="22"/>
                <w:szCs w:val="22"/>
              </w:rPr>
            </w:pPr>
            <w:r>
              <w:rPr>
                <w:sz w:val="22"/>
              </w:rPr>
              <w:t>4 047,20</w:t>
            </w:r>
          </w:p>
        </w:tc>
        <w:tc>
          <w:tcPr>
            <w:tcW w:w="1275" w:type="dxa"/>
            <w:vAlign w:val="center"/>
          </w:tcPr>
          <w:p w14:paraId="1D9245A3" w14:textId="77777777" w:rsidR="009573AF" w:rsidRPr="006C6792" w:rsidRDefault="009573AF" w:rsidP="009573AF">
            <w:pPr>
              <w:jc w:val="center"/>
              <w:rPr>
                <w:sz w:val="22"/>
                <w:szCs w:val="22"/>
              </w:rPr>
            </w:pPr>
            <w:r>
              <w:rPr>
                <w:sz w:val="22"/>
              </w:rPr>
              <w:t>х</w:t>
            </w:r>
          </w:p>
        </w:tc>
        <w:tc>
          <w:tcPr>
            <w:tcW w:w="1134" w:type="dxa"/>
            <w:vAlign w:val="center"/>
          </w:tcPr>
          <w:p w14:paraId="0F86378A" w14:textId="77777777" w:rsidR="009573AF" w:rsidRPr="006C6792" w:rsidRDefault="009573AF" w:rsidP="009573AF">
            <w:pPr>
              <w:jc w:val="center"/>
              <w:rPr>
                <w:sz w:val="22"/>
                <w:szCs w:val="22"/>
              </w:rPr>
            </w:pPr>
            <w:r>
              <w:rPr>
                <w:sz w:val="22"/>
              </w:rPr>
              <w:t>х</w:t>
            </w:r>
          </w:p>
        </w:tc>
      </w:tr>
      <w:tr w:rsidR="009573AF" w:rsidRPr="00535421" w14:paraId="715723F7" w14:textId="77777777" w:rsidTr="009573AF">
        <w:trPr>
          <w:trHeight w:val="210"/>
        </w:trPr>
        <w:tc>
          <w:tcPr>
            <w:tcW w:w="1809" w:type="dxa"/>
            <w:tcBorders>
              <w:top w:val="single" w:sz="4" w:space="0" w:color="auto"/>
              <w:left w:val="single" w:sz="4" w:space="0" w:color="auto"/>
              <w:right w:val="single" w:sz="4" w:space="0" w:color="auto"/>
            </w:tcBorders>
            <w:vAlign w:val="center"/>
          </w:tcPr>
          <w:p w14:paraId="3A648152" w14:textId="77777777" w:rsidR="009573AF" w:rsidRPr="00535421" w:rsidRDefault="009573AF" w:rsidP="009573AF">
            <w:pPr>
              <w:jc w:val="center"/>
              <w:rPr>
                <w:bCs/>
                <w:color w:val="000000"/>
                <w:kern w:val="32"/>
              </w:rPr>
            </w:pPr>
            <w:r w:rsidRPr="00535421">
              <w:rPr>
                <w:bCs/>
                <w:color w:val="000000"/>
                <w:kern w:val="32"/>
                <w:sz w:val="22"/>
                <w:szCs w:val="22"/>
              </w:rPr>
              <w:t>1</w:t>
            </w:r>
          </w:p>
        </w:tc>
        <w:tc>
          <w:tcPr>
            <w:tcW w:w="1276" w:type="dxa"/>
            <w:vAlign w:val="center"/>
          </w:tcPr>
          <w:p w14:paraId="3CC1EBE0" w14:textId="77777777" w:rsidR="009573AF" w:rsidRDefault="009573AF" w:rsidP="009573AF">
            <w:pPr>
              <w:tabs>
                <w:tab w:val="left" w:pos="3052"/>
              </w:tabs>
              <w:ind w:hanging="108"/>
              <w:jc w:val="center"/>
              <w:rPr>
                <w:sz w:val="22"/>
              </w:rPr>
            </w:pPr>
            <w:r w:rsidRPr="00535421">
              <w:rPr>
                <w:sz w:val="22"/>
                <w:szCs w:val="22"/>
              </w:rPr>
              <w:t>2</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7682B5FB" w14:textId="77777777" w:rsidR="009573AF" w:rsidRDefault="009573AF" w:rsidP="009573AF">
            <w:pPr>
              <w:jc w:val="center"/>
              <w:rPr>
                <w:sz w:val="22"/>
              </w:rPr>
            </w:pPr>
            <w:r w:rsidRPr="00535421">
              <w:rPr>
                <w:sz w:val="22"/>
                <w:szCs w:val="22"/>
              </w:rPr>
              <w:t>3</w:t>
            </w:r>
          </w:p>
        </w:tc>
        <w:tc>
          <w:tcPr>
            <w:tcW w:w="989" w:type="dxa"/>
            <w:tcBorders>
              <w:top w:val="single" w:sz="4" w:space="0" w:color="auto"/>
              <w:left w:val="nil"/>
              <w:bottom w:val="single" w:sz="4" w:space="0" w:color="auto"/>
              <w:right w:val="single" w:sz="4" w:space="0" w:color="auto"/>
            </w:tcBorders>
            <w:shd w:val="clear" w:color="auto" w:fill="auto"/>
            <w:vAlign w:val="center"/>
          </w:tcPr>
          <w:p w14:paraId="0F8C5493" w14:textId="77777777" w:rsidR="009573AF" w:rsidRDefault="009573AF" w:rsidP="009573AF">
            <w:pPr>
              <w:jc w:val="center"/>
              <w:rPr>
                <w:sz w:val="22"/>
              </w:rPr>
            </w:pPr>
            <w:r w:rsidRPr="00535421">
              <w:rPr>
                <w:sz w:val="22"/>
                <w:szCs w:val="22"/>
              </w:rPr>
              <w:t>4</w:t>
            </w:r>
          </w:p>
        </w:tc>
        <w:tc>
          <w:tcPr>
            <w:tcW w:w="992" w:type="dxa"/>
            <w:tcBorders>
              <w:top w:val="single" w:sz="4" w:space="0" w:color="auto"/>
              <w:left w:val="nil"/>
              <w:bottom w:val="single" w:sz="4" w:space="0" w:color="auto"/>
              <w:right w:val="single" w:sz="4" w:space="0" w:color="auto"/>
            </w:tcBorders>
            <w:shd w:val="clear" w:color="auto" w:fill="auto"/>
            <w:vAlign w:val="center"/>
          </w:tcPr>
          <w:p w14:paraId="15953E95" w14:textId="77777777" w:rsidR="009573AF" w:rsidRDefault="009573AF" w:rsidP="009573AF">
            <w:pPr>
              <w:jc w:val="center"/>
              <w:rPr>
                <w:sz w:val="22"/>
              </w:rPr>
            </w:pPr>
            <w:r w:rsidRPr="00535421">
              <w:rPr>
                <w:sz w:val="22"/>
                <w:szCs w:val="22"/>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198E8FEE" w14:textId="77777777" w:rsidR="009573AF" w:rsidRDefault="009573AF" w:rsidP="009573AF">
            <w:pPr>
              <w:jc w:val="center"/>
              <w:rPr>
                <w:sz w:val="22"/>
              </w:rPr>
            </w:pPr>
            <w:r w:rsidRPr="00535421">
              <w:rPr>
                <w:sz w:val="22"/>
                <w:szCs w:val="22"/>
              </w:rPr>
              <w:t>6</w:t>
            </w:r>
          </w:p>
        </w:tc>
        <w:tc>
          <w:tcPr>
            <w:tcW w:w="855" w:type="dxa"/>
            <w:tcBorders>
              <w:top w:val="single" w:sz="4" w:space="0" w:color="auto"/>
              <w:left w:val="nil"/>
              <w:bottom w:val="single" w:sz="4" w:space="0" w:color="auto"/>
              <w:right w:val="single" w:sz="4" w:space="0" w:color="auto"/>
            </w:tcBorders>
            <w:shd w:val="clear" w:color="auto" w:fill="auto"/>
            <w:vAlign w:val="center"/>
          </w:tcPr>
          <w:p w14:paraId="0D3460FA" w14:textId="77777777" w:rsidR="009573AF" w:rsidRDefault="009573AF" w:rsidP="009573AF">
            <w:pPr>
              <w:jc w:val="center"/>
              <w:rPr>
                <w:sz w:val="22"/>
              </w:rPr>
            </w:pPr>
            <w:r w:rsidRPr="00535421">
              <w:rPr>
                <w:sz w:val="22"/>
                <w:szCs w:val="22"/>
              </w:rPr>
              <w:t>7</w:t>
            </w:r>
          </w:p>
        </w:tc>
        <w:tc>
          <w:tcPr>
            <w:tcW w:w="992" w:type="dxa"/>
            <w:tcBorders>
              <w:top w:val="single" w:sz="4" w:space="0" w:color="auto"/>
              <w:left w:val="nil"/>
              <w:bottom w:val="single" w:sz="4" w:space="0" w:color="auto"/>
              <w:right w:val="single" w:sz="4" w:space="0" w:color="auto"/>
            </w:tcBorders>
            <w:shd w:val="clear" w:color="auto" w:fill="auto"/>
            <w:vAlign w:val="center"/>
          </w:tcPr>
          <w:p w14:paraId="2D78FD2F" w14:textId="77777777" w:rsidR="009573AF" w:rsidRDefault="009573AF" w:rsidP="009573AF">
            <w:pPr>
              <w:jc w:val="center"/>
              <w:rPr>
                <w:sz w:val="22"/>
              </w:rPr>
            </w:pPr>
            <w:r w:rsidRPr="00535421">
              <w:rPr>
                <w:sz w:val="22"/>
                <w:szCs w:val="22"/>
              </w:rPr>
              <w:t>8</w:t>
            </w:r>
          </w:p>
        </w:tc>
        <w:tc>
          <w:tcPr>
            <w:tcW w:w="988" w:type="dxa"/>
            <w:tcBorders>
              <w:top w:val="single" w:sz="4" w:space="0" w:color="auto"/>
              <w:left w:val="nil"/>
              <w:bottom w:val="single" w:sz="4" w:space="0" w:color="auto"/>
              <w:right w:val="single" w:sz="4" w:space="0" w:color="auto"/>
            </w:tcBorders>
            <w:shd w:val="clear" w:color="auto" w:fill="auto"/>
            <w:vAlign w:val="center"/>
          </w:tcPr>
          <w:p w14:paraId="1595CDEB" w14:textId="77777777" w:rsidR="009573AF" w:rsidRDefault="009573AF" w:rsidP="009573AF">
            <w:pPr>
              <w:jc w:val="center"/>
              <w:rPr>
                <w:sz w:val="22"/>
              </w:rPr>
            </w:pPr>
            <w:r w:rsidRPr="00535421">
              <w:rPr>
                <w:sz w:val="22"/>
                <w:szCs w:val="22"/>
              </w:rPr>
              <w:t>9</w:t>
            </w:r>
          </w:p>
        </w:tc>
        <w:tc>
          <w:tcPr>
            <w:tcW w:w="992" w:type="dxa"/>
            <w:tcBorders>
              <w:top w:val="single" w:sz="4" w:space="0" w:color="auto"/>
              <w:left w:val="nil"/>
              <w:bottom w:val="single" w:sz="4" w:space="0" w:color="auto"/>
              <w:right w:val="single" w:sz="4" w:space="0" w:color="auto"/>
            </w:tcBorders>
            <w:shd w:val="clear" w:color="auto" w:fill="auto"/>
            <w:vAlign w:val="center"/>
          </w:tcPr>
          <w:p w14:paraId="2F095BAE" w14:textId="77777777" w:rsidR="009573AF" w:rsidRDefault="009573AF" w:rsidP="009573AF">
            <w:pPr>
              <w:jc w:val="center"/>
              <w:rPr>
                <w:sz w:val="22"/>
              </w:rPr>
            </w:pPr>
            <w:r w:rsidRPr="00535421">
              <w:rPr>
                <w:sz w:val="22"/>
                <w:szCs w:val="22"/>
              </w:rPr>
              <w:t>10</w:t>
            </w:r>
          </w:p>
        </w:tc>
        <w:tc>
          <w:tcPr>
            <w:tcW w:w="993" w:type="dxa"/>
            <w:shd w:val="clear" w:color="auto" w:fill="auto"/>
            <w:vAlign w:val="center"/>
          </w:tcPr>
          <w:p w14:paraId="150EFB9A" w14:textId="77777777" w:rsidR="009573AF" w:rsidRDefault="009573AF" w:rsidP="009573AF">
            <w:pPr>
              <w:jc w:val="center"/>
              <w:rPr>
                <w:sz w:val="22"/>
              </w:rPr>
            </w:pPr>
            <w:r w:rsidRPr="00535421">
              <w:rPr>
                <w:sz w:val="22"/>
                <w:szCs w:val="22"/>
              </w:rPr>
              <w:t>11</w:t>
            </w:r>
          </w:p>
        </w:tc>
        <w:tc>
          <w:tcPr>
            <w:tcW w:w="1138" w:type="dxa"/>
            <w:shd w:val="clear" w:color="auto" w:fill="auto"/>
            <w:vAlign w:val="center"/>
          </w:tcPr>
          <w:p w14:paraId="7AD7112B" w14:textId="77777777" w:rsidR="009573AF" w:rsidRDefault="009573AF" w:rsidP="009573AF">
            <w:pPr>
              <w:jc w:val="center"/>
              <w:rPr>
                <w:sz w:val="22"/>
              </w:rPr>
            </w:pPr>
            <w:r w:rsidRPr="00535421">
              <w:rPr>
                <w:sz w:val="22"/>
                <w:szCs w:val="22"/>
              </w:rPr>
              <w:t>12</w:t>
            </w:r>
          </w:p>
        </w:tc>
        <w:tc>
          <w:tcPr>
            <w:tcW w:w="1275" w:type="dxa"/>
            <w:tcBorders>
              <w:right w:val="single" w:sz="4" w:space="0" w:color="auto"/>
            </w:tcBorders>
            <w:shd w:val="clear" w:color="auto" w:fill="auto"/>
            <w:vAlign w:val="center"/>
          </w:tcPr>
          <w:p w14:paraId="27BA90BD" w14:textId="77777777" w:rsidR="009573AF" w:rsidRDefault="009573AF" w:rsidP="009573AF">
            <w:pPr>
              <w:jc w:val="center"/>
              <w:rPr>
                <w:sz w:val="22"/>
              </w:rPr>
            </w:pPr>
            <w:r w:rsidRPr="00535421">
              <w:rPr>
                <w:sz w:val="22"/>
                <w:szCs w:val="22"/>
              </w:rPr>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4F6EB7" w14:textId="77777777" w:rsidR="009573AF" w:rsidRDefault="009573AF" w:rsidP="009573AF">
            <w:pPr>
              <w:jc w:val="center"/>
              <w:rPr>
                <w:sz w:val="22"/>
              </w:rPr>
            </w:pPr>
            <w:r w:rsidRPr="00535421">
              <w:rPr>
                <w:sz w:val="22"/>
                <w:szCs w:val="22"/>
              </w:rPr>
              <w:t>14</w:t>
            </w:r>
          </w:p>
        </w:tc>
      </w:tr>
      <w:tr w:rsidR="009573AF" w:rsidRPr="00535421" w14:paraId="6B6F783B" w14:textId="77777777" w:rsidTr="009573AF">
        <w:trPr>
          <w:trHeight w:val="224"/>
        </w:trPr>
        <w:tc>
          <w:tcPr>
            <w:tcW w:w="1809" w:type="dxa"/>
            <w:vMerge w:val="restart"/>
            <w:tcBorders>
              <w:left w:val="single" w:sz="4" w:space="0" w:color="auto"/>
              <w:right w:val="single" w:sz="4" w:space="0" w:color="auto"/>
            </w:tcBorders>
            <w:vAlign w:val="center"/>
          </w:tcPr>
          <w:p w14:paraId="370BB17E" w14:textId="77777777" w:rsidR="009573AF" w:rsidRDefault="009573AF" w:rsidP="009573AF">
            <w:pPr>
              <w:jc w:val="center"/>
              <w:rPr>
                <w:bCs/>
                <w:color w:val="000000"/>
                <w:kern w:val="32"/>
              </w:rPr>
            </w:pPr>
            <w:r>
              <w:rPr>
                <w:bCs/>
                <w:color w:val="000000"/>
                <w:kern w:val="32"/>
              </w:rPr>
              <w:t xml:space="preserve">ОАО «Северо-Кузбасская энергетическая компания» </w:t>
            </w:r>
          </w:p>
          <w:p w14:paraId="56A504DD" w14:textId="77777777" w:rsidR="009573AF" w:rsidRPr="00535421" w:rsidRDefault="009573AF" w:rsidP="009573AF">
            <w:pPr>
              <w:jc w:val="center"/>
              <w:rPr>
                <w:bCs/>
                <w:color w:val="000000"/>
                <w:kern w:val="32"/>
              </w:rPr>
            </w:pPr>
          </w:p>
        </w:tc>
        <w:tc>
          <w:tcPr>
            <w:tcW w:w="1276" w:type="dxa"/>
            <w:vAlign w:val="center"/>
          </w:tcPr>
          <w:p w14:paraId="13B8872D" w14:textId="77777777" w:rsidR="009573AF" w:rsidRPr="006C6792" w:rsidRDefault="009573AF" w:rsidP="009573AF">
            <w:pPr>
              <w:tabs>
                <w:tab w:val="left" w:pos="3052"/>
              </w:tabs>
              <w:ind w:hanging="108"/>
              <w:jc w:val="center"/>
              <w:rPr>
                <w:sz w:val="22"/>
                <w:szCs w:val="22"/>
              </w:rPr>
            </w:pPr>
            <w:r>
              <w:rPr>
                <w:sz w:val="22"/>
              </w:rPr>
              <w:t>с 01.01.2020</w:t>
            </w:r>
          </w:p>
        </w:tc>
        <w:tc>
          <w:tcPr>
            <w:tcW w:w="917" w:type="dxa"/>
            <w:vAlign w:val="center"/>
          </w:tcPr>
          <w:p w14:paraId="29268A9D" w14:textId="77777777" w:rsidR="009573AF" w:rsidRPr="006C6792" w:rsidRDefault="009573AF" w:rsidP="009573AF">
            <w:pPr>
              <w:jc w:val="center"/>
              <w:rPr>
                <w:sz w:val="22"/>
                <w:szCs w:val="22"/>
              </w:rPr>
            </w:pPr>
            <w:r>
              <w:rPr>
                <w:sz w:val="22"/>
              </w:rPr>
              <w:t>311,84</w:t>
            </w:r>
          </w:p>
        </w:tc>
        <w:tc>
          <w:tcPr>
            <w:tcW w:w="989" w:type="dxa"/>
            <w:vAlign w:val="center"/>
          </w:tcPr>
          <w:p w14:paraId="46A06487" w14:textId="77777777" w:rsidR="009573AF" w:rsidRPr="006C6792" w:rsidRDefault="009573AF" w:rsidP="009573AF">
            <w:pPr>
              <w:jc w:val="center"/>
              <w:rPr>
                <w:sz w:val="22"/>
                <w:szCs w:val="22"/>
              </w:rPr>
            </w:pPr>
            <w:r>
              <w:rPr>
                <w:sz w:val="22"/>
              </w:rPr>
              <w:t>307,96</w:t>
            </w:r>
          </w:p>
        </w:tc>
        <w:tc>
          <w:tcPr>
            <w:tcW w:w="992" w:type="dxa"/>
            <w:vAlign w:val="center"/>
          </w:tcPr>
          <w:p w14:paraId="123D716D" w14:textId="77777777" w:rsidR="009573AF" w:rsidRPr="006C6792" w:rsidRDefault="009573AF" w:rsidP="009573AF">
            <w:pPr>
              <w:jc w:val="center"/>
              <w:rPr>
                <w:sz w:val="22"/>
                <w:szCs w:val="22"/>
              </w:rPr>
            </w:pPr>
            <w:r>
              <w:rPr>
                <w:sz w:val="22"/>
              </w:rPr>
              <w:t>329,33</w:t>
            </w:r>
          </w:p>
        </w:tc>
        <w:tc>
          <w:tcPr>
            <w:tcW w:w="992" w:type="dxa"/>
            <w:vAlign w:val="center"/>
          </w:tcPr>
          <w:p w14:paraId="5A352907" w14:textId="77777777" w:rsidR="009573AF" w:rsidRPr="006C6792" w:rsidRDefault="009573AF" w:rsidP="009573AF">
            <w:pPr>
              <w:jc w:val="center"/>
              <w:rPr>
                <w:sz w:val="22"/>
                <w:szCs w:val="22"/>
              </w:rPr>
            </w:pPr>
            <w:r>
              <w:rPr>
                <w:sz w:val="22"/>
              </w:rPr>
              <w:t>313,79</w:t>
            </w:r>
          </w:p>
        </w:tc>
        <w:tc>
          <w:tcPr>
            <w:tcW w:w="855" w:type="dxa"/>
            <w:vAlign w:val="center"/>
          </w:tcPr>
          <w:p w14:paraId="4473E7DB" w14:textId="77777777" w:rsidR="009573AF" w:rsidRPr="006C6792" w:rsidRDefault="009573AF" w:rsidP="009573AF">
            <w:pPr>
              <w:jc w:val="center"/>
              <w:rPr>
                <w:sz w:val="22"/>
                <w:szCs w:val="22"/>
              </w:rPr>
            </w:pPr>
            <w:r>
              <w:rPr>
                <w:sz w:val="22"/>
              </w:rPr>
              <w:t>259,87</w:t>
            </w:r>
          </w:p>
        </w:tc>
        <w:tc>
          <w:tcPr>
            <w:tcW w:w="992" w:type="dxa"/>
            <w:vAlign w:val="center"/>
          </w:tcPr>
          <w:p w14:paraId="2D928F22" w14:textId="77777777" w:rsidR="009573AF" w:rsidRPr="006C6792" w:rsidRDefault="009573AF" w:rsidP="009573AF">
            <w:pPr>
              <w:jc w:val="center"/>
              <w:rPr>
                <w:sz w:val="22"/>
                <w:szCs w:val="22"/>
              </w:rPr>
            </w:pPr>
            <w:r>
              <w:rPr>
                <w:sz w:val="22"/>
              </w:rPr>
              <w:t>256,63</w:t>
            </w:r>
          </w:p>
        </w:tc>
        <w:tc>
          <w:tcPr>
            <w:tcW w:w="988" w:type="dxa"/>
            <w:vAlign w:val="center"/>
          </w:tcPr>
          <w:p w14:paraId="6A89C545" w14:textId="77777777" w:rsidR="009573AF" w:rsidRPr="006C6792" w:rsidRDefault="009573AF" w:rsidP="009573AF">
            <w:pPr>
              <w:jc w:val="center"/>
              <w:rPr>
                <w:sz w:val="22"/>
                <w:szCs w:val="22"/>
              </w:rPr>
            </w:pPr>
            <w:r>
              <w:rPr>
                <w:sz w:val="22"/>
              </w:rPr>
              <w:t>274,44</w:t>
            </w:r>
          </w:p>
        </w:tc>
        <w:tc>
          <w:tcPr>
            <w:tcW w:w="992" w:type="dxa"/>
            <w:vAlign w:val="center"/>
          </w:tcPr>
          <w:p w14:paraId="4261D191" w14:textId="77777777" w:rsidR="009573AF" w:rsidRPr="006C6792" w:rsidRDefault="009573AF" w:rsidP="009573AF">
            <w:pPr>
              <w:jc w:val="center"/>
              <w:rPr>
                <w:sz w:val="22"/>
                <w:szCs w:val="22"/>
              </w:rPr>
            </w:pPr>
            <w:r>
              <w:rPr>
                <w:sz w:val="22"/>
              </w:rPr>
              <w:t>261,49</w:t>
            </w:r>
          </w:p>
        </w:tc>
        <w:tc>
          <w:tcPr>
            <w:tcW w:w="993" w:type="dxa"/>
            <w:vAlign w:val="center"/>
          </w:tcPr>
          <w:p w14:paraId="3DB177ED" w14:textId="77777777" w:rsidR="009573AF" w:rsidRPr="006C6792" w:rsidRDefault="009573AF" w:rsidP="009573AF">
            <w:pPr>
              <w:jc w:val="center"/>
              <w:rPr>
                <w:sz w:val="22"/>
                <w:szCs w:val="22"/>
              </w:rPr>
            </w:pPr>
            <w:r>
              <w:rPr>
                <w:sz w:val="22"/>
              </w:rPr>
              <w:t>39,70</w:t>
            </w:r>
          </w:p>
        </w:tc>
        <w:tc>
          <w:tcPr>
            <w:tcW w:w="1138" w:type="dxa"/>
            <w:vAlign w:val="center"/>
          </w:tcPr>
          <w:p w14:paraId="5C52872D" w14:textId="77777777" w:rsidR="009573AF" w:rsidRPr="006C6792" w:rsidRDefault="009573AF" w:rsidP="009573AF">
            <w:pPr>
              <w:jc w:val="center"/>
              <w:rPr>
                <w:sz w:val="22"/>
                <w:szCs w:val="22"/>
              </w:rPr>
            </w:pPr>
            <w:r>
              <w:rPr>
                <w:sz w:val="22"/>
              </w:rPr>
              <w:t>4 047,20</w:t>
            </w:r>
          </w:p>
        </w:tc>
        <w:tc>
          <w:tcPr>
            <w:tcW w:w="1275" w:type="dxa"/>
            <w:vAlign w:val="center"/>
          </w:tcPr>
          <w:p w14:paraId="6518BF82" w14:textId="77777777" w:rsidR="009573AF" w:rsidRPr="006C6792" w:rsidRDefault="009573AF" w:rsidP="009573AF">
            <w:pPr>
              <w:jc w:val="center"/>
              <w:rPr>
                <w:sz w:val="22"/>
                <w:szCs w:val="22"/>
              </w:rPr>
            </w:pPr>
            <w:r>
              <w:rPr>
                <w:sz w:val="22"/>
              </w:rPr>
              <w:t>х</w:t>
            </w:r>
          </w:p>
        </w:tc>
        <w:tc>
          <w:tcPr>
            <w:tcW w:w="1134" w:type="dxa"/>
            <w:vAlign w:val="center"/>
          </w:tcPr>
          <w:p w14:paraId="0177C93A" w14:textId="77777777" w:rsidR="009573AF" w:rsidRPr="006C6792" w:rsidRDefault="009573AF" w:rsidP="009573AF">
            <w:pPr>
              <w:jc w:val="center"/>
              <w:rPr>
                <w:sz w:val="22"/>
                <w:szCs w:val="22"/>
              </w:rPr>
            </w:pPr>
            <w:r>
              <w:rPr>
                <w:sz w:val="22"/>
              </w:rPr>
              <w:t>х</w:t>
            </w:r>
          </w:p>
        </w:tc>
      </w:tr>
      <w:tr w:rsidR="009573AF" w:rsidRPr="00535421" w14:paraId="71918962" w14:textId="77777777" w:rsidTr="009573AF">
        <w:trPr>
          <w:trHeight w:val="224"/>
        </w:trPr>
        <w:tc>
          <w:tcPr>
            <w:tcW w:w="1809" w:type="dxa"/>
            <w:vMerge/>
            <w:tcBorders>
              <w:left w:val="single" w:sz="4" w:space="0" w:color="auto"/>
              <w:right w:val="single" w:sz="4" w:space="0" w:color="auto"/>
            </w:tcBorders>
            <w:vAlign w:val="center"/>
          </w:tcPr>
          <w:p w14:paraId="2E645830" w14:textId="77777777" w:rsidR="009573AF" w:rsidRPr="00535421" w:rsidRDefault="009573AF" w:rsidP="009573AF">
            <w:pPr>
              <w:jc w:val="center"/>
              <w:rPr>
                <w:bCs/>
                <w:color w:val="000000"/>
                <w:kern w:val="32"/>
              </w:rPr>
            </w:pPr>
          </w:p>
        </w:tc>
        <w:tc>
          <w:tcPr>
            <w:tcW w:w="1276" w:type="dxa"/>
            <w:vAlign w:val="center"/>
          </w:tcPr>
          <w:p w14:paraId="5A97E5E7" w14:textId="77777777" w:rsidR="009573AF" w:rsidRPr="006C6792" w:rsidRDefault="009573AF" w:rsidP="009573AF">
            <w:pPr>
              <w:tabs>
                <w:tab w:val="left" w:pos="3052"/>
              </w:tabs>
              <w:ind w:hanging="108"/>
              <w:jc w:val="center"/>
              <w:rPr>
                <w:sz w:val="22"/>
                <w:szCs w:val="22"/>
              </w:rPr>
            </w:pPr>
            <w:r>
              <w:rPr>
                <w:sz w:val="22"/>
              </w:rPr>
              <w:t>с 01.07.2020</w:t>
            </w:r>
          </w:p>
        </w:tc>
        <w:tc>
          <w:tcPr>
            <w:tcW w:w="917" w:type="dxa"/>
            <w:vAlign w:val="center"/>
          </w:tcPr>
          <w:p w14:paraId="105BBF2A" w14:textId="77777777" w:rsidR="009573AF" w:rsidRPr="006C6792" w:rsidRDefault="009573AF" w:rsidP="009573AF">
            <w:pPr>
              <w:jc w:val="center"/>
              <w:rPr>
                <w:sz w:val="22"/>
                <w:szCs w:val="22"/>
              </w:rPr>
            </w:pPr>
            <w:r>
              <w:rPr>
                <w:sz w:val="22"/>
              </w:rPr>
              <w:t>344,52</w:t>
            </w:r>
          </w:p>
        </w:tc>
        <w:tc>
          <w:tcPr>
            <w:tcW w:w="989" w:type="dxa"/>
            <w:vAlign w:val="center"/>
          </w:tcPr>
          <w:p w14:paraId="2AC1657B" w14:textId="77777777" w:rsidR="009573AF" w:rsidRPr="006C6792" w:rsidRDefault="009573AF" w:rsidP="009573AF">
            <w:pPr>
              <w:jc w:val="center"/>
              <w:rPr>
                <w:sz w:val="22"/>
                <w:szCs w:val="22"/>
              </w:rPr>
            </w:pPr>
            <w:r>
              <w:rPr>
                <w:sz w:val="22"/>
              </w:rPr>
              <w:t>340,21</w:t>
            </w:r>
          </w:p>
        </w:tc>
        <w:tc>
          <w:tcPr>
            <w:tcW w:w="992" w:type="dxa"/>
            <w:vAlign w:val="center"/>
          </w:tcPr>
          <w:p w14:paraId="585EF480" w14:textId="77777777" w:rsidR="009573AF" w:rsidRPr="006C6792" w:rsidRDefault="009573AF" w:rsidP="009573AF">
            <w:pPr>
              <w:jc w:val="center"/>
              <w:rPr>
                <w:sz w:val="22"/>
                <w:szCs w:val="22"/>
              </w:rPr>
            </w:pPr>
            <w:r>
              <w:rPr>
                <w:sz w:val="22"/>
              </w:rPr>
              <w:t>363,91</w:t>
            </w:r>
          </w:p>
        </w:tc>
        <w:tc>
          <w:tcPr>
            <w:tcW w:w="992" w:type="dxa"/>
            <w:vAlign w:val="center"/>
          </w:tcPr>
          <w:p w14:paraId="4DD6C404" w14:textId="77777777" w:rsidR="009573AF" w:rsidRPr="006C6792" w:rsidRDefault="009573AF" w:rsidP="009573AF">
            <w:pPr>
              <w:jc w:val="center"/>
              <w:rPr>
                <w:sz w:val="22"/>
                <w:szCs w:val="22"/>
              </w:rPr>
            </w:pPr>
            <w:r>
              <w:rPr>
                <w:sz w:val="22"/>
              </w:rPr>
              <w:t>346,68</w:t>
            </w:r>
          </w:p>
        </w:tc>
        <w:tc>
          <w:tcPr>
            <w:tcW w:w="855" w:type="dxa"/>
            <w:vAlign w:val="center"/>
          </w:tcPr>
          <w:p w14:paraId="432AAE69" w14:textId="77777777" w:rsidR="009573AF" w:rsidRPr="006C6792" w:rsidRDefault="009573AF" w:rsidP="009573AF">
            <w:pPr>
              <w:jc w:val="center"/>
              <w:rPr>
                <w:sz w:val="22"/>
                <w:szCs w:val="22"/>
              </w:rPr>
            </w:pPr>
            <w:r>
              <w:rPr>
                <w:sz w:val="22"/>
              </w:rPr>
              <w:t>287,10</w:t>
            </w:r>
          </w:p>
        </w:tc>
        <w:tc>
          <w:tcPr>
            <w:tcW w:w="992" w:type="dxa"/>
            <w:vAlign w:val="center"/>
          </w:tcPr>
          <w:p w14:paraId="5771CDA2" w14:textId="77777777" w:rsidR="009573AF" w:rsidRPr="006C6792" w:rsidRDefault="009573AF" w:rsidP="009573AF">
            <w:pPr>
              <w:jc w:val="center"/>
              <w:rPr>
                <w:sz w:val="22"/>
                <w:szCs w:val="22"/>
              </w:rPr>
            </w:pPr>
            <w:r>
              <w:rPr>
                <w:sz w:val="22"/>
              </w:rPr>
              <w:t>283,51</w:t>
            </w:r>
          </w:p>
        </w:tc>
        <w:tc>
          <w:tcPr>
            <w:tcW w:w="988" w:type="dxa"/>
            <w:vAlign w:val="center"/>
          </w:tcPr>
          <w:p w14:paraId="43EA9160" w14:textId="77777777" w:rsidR="009573AF" w:rsidRPr="006C6792" w:rsidRDefault="009573AF" w:rsidP="009573AF">
            <w:pPr>
              <w:jc w:val="center"/>
              <w:rPr>
                <w:sz w:val="22"/>
                <w:szCs w:val="22"/>
              </w:rPr>
            </w:pPr>
            <w:r>
              <w:rPr>
                <w:sz w:val="22"/>
              </w:rPr>
              <w:t>303,26</w:t>
            </w:r>
          </w:p>
        </w:tc>
        <w:tc>
          <w:tcPr>
            <w:tcW w:w="992" w:type="dxa"/>
            <w:vAlign w:val="center"/>
          </w:tcPr>
          <w:p w14:paraId="18D7DB55" w14:textId="77777777" w:rsidR="009573AF" w:rsidRPr="006C6792" w:rsidRDefault="009573AF" w:rsidP="009573AF">
            <w:pPr>
              <w:jc w:val="center"/>
              <w:rPr>
                <w:sz w:val="22"/>
                <w:szCs w:val="22"/>
              </w:rPr>
            </w:pPr>
            <w:r>
              <w:rPr>
                <w:sz w:val="22"/>
              </w:rPr>
              <w:t>288,90</w:t>
            </w:r>
          </w:p>
        </w:tc>
        <w:tc>
          <w:tcPr>
            <w:tcW w:w="993" w:type="dxa"/>
            <w:vAlign w:val="center"/>
          </w:tcPr>
          <w:p w14:paraId="2C05FBFC" w14:textId="77777777" w:rsidR="009573AF" w:rsidRPr="006C6792" w:rsidRDefault="009573AF" w:rsidP="009573AF">
            <w:pPr>
              <w:jc w:val="center"/>
              <w:rPr>
                <w:sz w:val="22"/>
                <w:szCs w:val="22"/>
              </w:rPr>
            </w:pPr>
            <w:r>
              <w:rPr>
                <w:sz w:val="22"/>
              </w:rPr>
              <w:t>42,90</w:t>
            </w:r>
          </w:p>
        </w:tc>
        <w:tc>
          <w:tcPr>
            <w:tcW w:w="1138" w:type="dxa"/>
            <w:vAlign w:val="center"/>
          </w:tcPr>
          <w:p w14:paraId="7CA0BD8C" w14:textId="77777777" w:rsidR="009573AF" w:rsidRPr="006C6792" w:rsidRDefault="009573AF" w:rsidP="009573AF">
            <w:pPr>
              <w:jc w:val="center"/>
              <w:rPr>
                <w:sz w:val="22"/>
                <w:szCs w:val="22"/>
              </w:rPr>
            </w:pPr>
            <w:r>
              <w:rPr>
                <w:sz w:val="22"/>
              </w:rPr>
              <w:t>4 489,04</w:t>
            </w:r>
          </w:p>
        </w:tc>
        <w:tc>
          <w:tcPr>
            <w:tcW w:w="1275" w:type="dxa"/>
            <w:vAlign w:val="center"/>
          </w:tcPr>
          <w:p w14:paraId="3D949D3E" w14:textId="77777777" w:rsidR="009573AF" w:rsidRPr="006C6792" w:rsidRDefault="009573AF" w:rsidP="009573AF">
            <w:pPr>
              <w:jc w:val="center"/>
              <w:rPr>
                <w:sz w:val="22"/>
                <w:szCs w:val="22"/>
              </w:rPr>
            </w:pPr>
            <w:r>
              <w:rPr>
                <w:sz w:val="22"/>
              </w:rPr>
              <w:t>х</w:t>
            </w:r>
          </w:p>
        </w:tc>
        <w:tc>
          <w:tcPr>
            <w:tcW w:w="1134" w:type="dxa"/>
            <w:vAlign w:val="center"/>
          </w:tcPr>
          <w:p w14:paraId="09613742" w14:textId="77777777" w:rsidR="009573AF" w:rsidRPr="006C6792" w:rsidRDefault="009573AF" w:rsidP="009573AF">
            <w:pPr>
              <w:jc w:val="center"/>
              <w:rPr>
                <w:sz w:val="22"/>
                <w:szCs w:val="22"/>
              </w:rPr>
            </w:pPr>
            <w:r>
              <w:rPr>
                <w:sz w:val="22"/>
              </w:rPr>
              <w:t>х</w:t>
            </w:r>
          </w:p>
        </w:tc>
      </w:tr>
      <w:tr w:rsidR="009573AF" w:rsidRPr="00535421" w14:paraId="7E1AE08B" w14:textId="77777777" w:rsidTr="009573AF">
        <w:trPr>
          <w:trHeight w:val="281"/>
        </w:trPr>
        <w:tc>
          <w:tcPr>
            <w:tcW w:w="1809" w:type="dxa"/>
            <w:vMerge/>
            <w:tcBorders>
              <w:left w:val="single" w:sz="4" w:space="0" w:color="auto"/>
              <w:right w:val="single" w:sz="4" w:space="0" w:color="auto"/>
            </w:tcBorders>
            <w:vAlign w:val="center"/>
          </w:tcPr>
          <w:p w14:paraId="77506D75" w14:textId="77777777" w:rsidR="009573AF" w:rsidRPr="00535421" w:rsidRDefault="009573AF" w:rsidP="009573AF">
            <w:pPr>
              <w:jc w:val="center"/>
              <w:rPr>
                <w:bCs/>
                <w:color w:val="000000"/>
                <w:kern w:val="32"/>
              </w:rPr>
            </w:pPr>
          </w:p>
        </w:tc>
        <w:tc>
          <w:tcPr>
            <w:tcW w:w="1276" w:type="dxa"/>
            <w:vAlign w:val="center"/>
          </w:tcPr>
          <w:p w14:paraId="63842141" w14:textId="77777777" w:rsidR="009573AF" w:rsidRPr="006C6792" w:rsidRDefault="009573AF" w:rsidP="009573AF">
            <w:pPr>
              <w:tabs>
                <w:tab w:val="left" w:pos="3052"/>
              </w:tabs>
              <w:ind w:hanging="108"/>
              <w:jc w:val="center"/>
              <w:rPr>
                <w:sz w:val="22"/>
                <w:szCs w:val="22"/>
              </w:rPr>
            </w:pPr>
            <w:r>
              <w:rPr>
                <w:sz w:val="22"/>
              </w:rPr>
              <w:t>с 01.01.2021</w:t>
            </w:r>
          </w:p>
        </w:tc>
        <w:tc>
          <w:tcPr>
            <w:tcW w:w="917" w:type="dxa"/>
            <w:vAlign w:val="center"/>
          </w:tcPr>
          <w:p w14:paraId="5EFCAF46" w14:textId="77777777" w:rsidR="009573AF" w:rsidRPr="006C6792" w:rsidRDefault="009573AF" w:rsidP="009573AF">
            <w:pPr>
              <w:jc w:val="center"/>
              <w:rPr>
                <w:sz w:val="22"/>
                <w:szCs w:val="22"/>
              </w:rPr>
            </w:pPr>
            <w:r>
              <w:rPr>
                <w:sz w:val="22"/>
              </w:rPr>
              <w:t>344,52</w:t>
            </w:r>
          </w:p>
        </w:tc>
        <w:tc>
          <w:tcPr>
            <w:tcW w:w="989" w:type="dxa"/>
            <w:vAlign w:val="center"/>
          </w:tcPr>
          <w:p w14:paraId="1EDD0984" w14:textId="77777777" w:rsidR="009573AF" w:rsidRPr="006C6792" w:rsidRDefault="009573AF" w:rsidP="009573AF">
            <w:pPr>
              <w:jc w:val="center"/>
              <w:rPr>
                <w:sz w:val="22"/>
                <w:szCs w:val="22"/>
              </w:rPr>
            </w:pPr>
            <w:r>
              <w:rPr>
                <w:sz w:val="22"/>
              </w:rPr>
              <w:t>340,21</w:t>
            </w:r>
          </w:p>
        </w:tc>
        <w:tc>
          <w:tcPr>
            <w:tcW w:w="992" w:type="dxa"/>
            <w:vAlign w:val="center"/>
          </w:tcPr>
          <w:p w14:paraId="20C2D4D0" w14:textId="77777777" w:rsidR="009573AF" w:rsidRPr="006C6792" w:rsidRDefault="009573AF" w:rsidP="009573AF">
            <w:pPr>
              <w:jc w:val="center"/>
              <w:rPr>
                <w:sz w:val="22"/>
                <w:szCs w:val="22"/>
              </w:rPr>
            </w:pPr>
            <w:r>
              <w:rPr>
                <w:sz w:val="22"/>
              </w:rPr>
              <w:t>363,91</w:t>
            </w:r>
          </w:p>
        </w:tc>
        <w:tc>
          <w:tcPr>
            <w:tcW w:w="992" w:type="dxa"/>
            <w:vAlign w:val="center"/>
          </w:tcPr>
          <w:p w14:paraId="6D6AEA74" w14:textId="77777777" w:rsidR="009573AF" w:rsidRPr="006C6792" w:rsidRDefault="009573AF" w:rsidP="009573AF">
            <w:pPr>
              <w:jc w:val="center"/>
              <w:rPr>
                <w:sz w:val="22"/>
                <w:szCs w:val="22"/>
              </w:rPr>
            </w:pPr>
            <w:r>
              <w:rPr>
                <w:sz w:val="22"/>
              </w:rPr>
              <w:t>346,68</w:t>
            </w:r>
          </w:p>
        </w:tc>
        <w:tc>
          <w:tcPr>
            <w:tcW w:w="855" w:type="dxa"/>
            <w:vAlign w:val="center"/>
          </w:tcPr>
          <w:p w14:paraId="39B15B81" w14:textId="77777777" w:rsidR="009573AF" w:rsidRPr="006C6792" w:rsidRDefault="009573AF" w:rsidP="009573AF">
            <w:pPr>
              <w:jc w:val="center"/>
              <w:rPr>
                <w:sz w:val="22"/>
                <w:szCs w:val="22"/>
              </w:rPr>
            </w:pPr>
            <w:r>
              <w:rPr>
                <w:sz w:val="22"/>
              </w:rPr>
              <w:t>287,10</w:t>
            </w:r>
          </w:p>
        </w:tc>
        <w:tc>
          <w:tcPr>
            <w:tcW w:w="992" w:type="dxa"/>
            <w:vAlign w:val="center"/>
          </w:tcPr>
          <w:p w14:paraId="641024F9" w14:textId="77777777" w:rsidR="009573AF" w:rsidRPr="006C6792" w:rsidRDefault="009573AF" w:rsidP="009573AF">
            <w:pPr>
              <w:jc w:val="center"/>
              <w:rPr>
                <w:sz w:val="22"/>
                <w:szCs w:val="22"/>
              </w:rPr>
            </w:pPr>
            <w:r>
              <w:rPr>
                <w:sz w:val="22"/>
              </w:rPr>
              <w:t>283,51</w:t>
            </w:r>
          </w:p>
        </w:tc>
        <w:tc>
          <w:tcPr>
            <w:tcW w:w="988" w:type="dxa"/>
            <w:vAlign w:val="center"/>
          </w:tcPr>
          <w:p w14:paraId="5A675EBD" w14:textId="77777777" w:rsidR="009573AF" w:rsidRPr="006C6792" w:rsidRDefault="009573AF" w:rsidP="009573AF">
            <w:pPr>
              <w:jc w:val="center"/>
              <w:rPr>
                <w:sz w:val="22"/>
                <w:szCs w:val="22"/>
              </w:rPr>
            </w:pPr>
            <w:r>
              <w:rPr>
                <w:sz w:val="22"/>
              </w:rPr>
              <w:t>303,26</w:t>
            </w:r>
          </w:p>
        </w:tc>
        <w:tc>
          <w:tcPr>
            <w:tcW w:w="992" w:type="dxa"/>
            <w:vAlign w:val="center"/>
          </w:tcPr>
          <w:p w14:paraId="4AAA6348" w14:textId="77777777" w:rsidR="009573AF" w:rsidRPr="006C6792" w:rsidRDefault="009573AF" w:rsidP="009573AF">
            <w:pPr>
              <w:jc w:val="center"/>
              <w:rPr>
                <w:sz w:val="22"/>
                <w:szCs w:val="22"/>
              </w:rPr>
            </w:pPr>
            <w:r>
              <w:rPr>
                <w:sz w:val="22"/>
              </w:rPr>
              <w:t>288,90</w:t>
            </w:r>
          </w:p>
        </w:tc>
        <w:tc>
          <w:tcPr>
            <w:tcW w:w="993" w:type="dxa"/>
            <w:vAlign w:val="center"/>
          </w:tcPr>
          <w:p w14:paraId="05AFAD35" w14:textId="77777777" w:rsidR="009573AF" w:rsidRPr="006C6792" w:rsidRDefault="009573AF" w:rsidP="009573AF">
            <w:pPr>
              <w:jc w:val="center"/>
              <w:rPr>
                <w:sz w:val="22"/>
                <w:szCs w:val="22"/>
              </w:rPr>
            </w:pPr>
            <w:r>
              <w:rPr>
                <w:sz w:val="22"/>
              </w:rPr>
              <w:t>42,90</w:t>
            </w:r>
          </w:p>
        </w:tc>
        <w:tc>
          <w:tcPr>
            <w:tcW w:w="1138" w:type="dxa"/>
            <w:vAlign w:val="center"/>
          </w:tcPr>
          <w:p w14:paraId="3F947AE2" w14:textId="77777777" w:rsidR="009573AF" w:rsidRPr="006C6792" w:rsidRDefault="009573AF" w:rsidP="009573AF">
            <w:pPr>
              <w:jc w:val="center"/>
              <w:rPr>
                <w:sz w:val="22"/>
                <w:szCs w:val="22"/>
              </w:rPr>
            </w:pPr>
            <w:r>
              <w:rPr>
                <w:sz w:val="22"/>
              </w:rPr>
              <w:t>4 489,04</w:t>
            </w:r>
          </w:p>
        </w:tc>
        <w:tc>
          <w:tcPr>
            <w:tcW w:w="1275" w:type="dxa"/>
            <w:vAlign w:val="center"/>
          </w:tcPr>
          <w:p w14:paraId="3E3B0585" w14:textId="77777777" w:rsidR="009573AF" w:rsidRPr="006C6792" w:rsidRDefault="009573AF" w:rsidP="009573AF">
            <w:pPr>
              <w:jc w:val="center"/>
              <w:rPr>
                <w:sz w:val="22"/>
                <w:szCs w:val="22"/>
              </w:rPr>
            </w:pPr>
            <w:r>
              <w:rPr>
                <w:sz w:val="22"/>
              </w:rPr>
              <w:t>х</w:t>
            </w:r>
          </w:p>
        </w:tc>
        <w:tc>
          <w:tcPr>
            <w:tcW w:w="1134" w:type="dxa"/>
            <w:vAlign w:val="center"/>
          </w:tcPr>
          <w:p w14:paraId="794F9BDA" w14:textId="77777777" w:rsidR="009573AF" w:rsidRPr="006C6792" w:rsidRDefault="009573AF" w:rsidP="009573AF">
            <w:pPr>
              <w:jc w:val="center"/>
              <w:rPr>
                <w:sz w:val="22"/>
                <w:szCs w:val="22"/>
              </w:rPr>
            </w:pPr>
            <w:r>
              <w:rPr>
                <w:sz w:val="22"/>
              </w:rPr>
              <w:t>х</w:t>
            </w:r>
          </w:p>
        </w:tc>
      </w:tr>
      <w:tr w:rsidR="009573AF" w:rsidRPr="00535421" w14:paraId="5F4B3218" w14:textId="77777777" w:rsidTr="009573AF">
        <w:trPr>
          <w:trHeight w:val="281"/>
        </w:trPr>
        <w:tc>
          <w:tcPr>
            <w:tcW w:w="1809" w:type="dxa"/>
            <w:vMerge/>
            <w:tcBorders>
              <w:left w:val="single" w:sz="4" w:space="0" w:color="auto"/>
              <w:right w:val="single" w:sz="4" w:space="0" w:color="auto"/>
            </w:tcBorders>
            <w:vAlign w:val="center"/>
          </w:tcPr>
          <w:p w14:paraId="6825397E" w14:textId="77777777" w:rsidR="009573AF" w:rsidRPr="00535421" w:rsidRDefault="009573AF" w:rsidP="009573AF">
            <w:pPr>
              <w:jc w:val="center"/>
              <w:rPr>
                <w:bCs/>
                <w:color w:val="000000"/>
                <w:kern w:val="32"/>
              </w:rPr>
            </w:pPr>
          </w:p>
        </w:tc>
        <w:tc>
          <w:tcPr>
            <w:tcW w:w="1276" w:type="dxa"/>
            <w:vAlign w:val="center"/>
          </w:tcPr>
          <w:p w14:paraId="771B807F" w14:textId="77777777" w:rsidR="009573AF" w:rsidRPr="006C6792" w:rsidRDefault="009573AF" w:rsidP="009573AF">
            <w:pPr>
              <w:tabs>
                <w:tab w:val="left" w:pos="3052"/>
              </w:tabs>
              <w:ind w:hanging="108"/>
              <w:jc w:val="center"/>
              <w:rPr>
                <w:sz w:val="22"/>
                <w:szCs w:val="22"/>
              </w:rPr>
            </w:pPr>
            <w:r>
              <w:rPr>
                <w:sz w:val="22"/>
              </w:rPr>
              <w:t>с 01.07.2021</w:t>
            </w:r>
          </w:p>
        </w:tc>
        <w:tc>
          <w:tcPr>
            <w:tcW w:w="917" w:type="dxa"/>
          </w:tcPr>
          <w:p w14:paraId="751D6D49" w14:textId="77777777" w:rsidR="009573AF" w:rsidRPr="00DB3169" w:rsidRDefault="009573AF" w:rsidP="009573AF">
            <w:pPr>
              <w:jc w:val="center"/>
              <w:rPr>
                <w:sz w:val="22"/>
              </w:rPr>
            </w:pPr>
            <w:r w:rsidRPr="00DB3169">
              <w:rPr>
                <w:sz w:val="22"/>
              </w:rPr>
              <w:t>362,69</w:t>
            </w:r>
          </w:p>
        </w:tc>
        <w:tc>
          <w:tcPr>
            <w:tcW w:w="989" w:type="dxa"/>
          </w:tcPr>
          <w:p w14:paraId="04F6921E" w14:textId="77777777" w:rsidR="009573AF" w:rsidRPr="00DB3169" w:rsidRDefault="009573AF" w:rsidP="009573AF">
            <w:pPr>
              <w:jc w:val="center"/>
              <w:rPr>
                <w:sz w:val="22"/>
              </w:rPr>
            </w:pPr>
            <w:r w:rsidRPr="00DB3169">
              <w:rPr>
                <w:sz w:val="22"/>
              </w:rPr>
              <w:t>358,15</w:t>
            </w:r>
          </w:p>
        </w:tc>
        <w:tc>
          <w:tcPr>
            <w:tcW w:w="992" w:type="dxa"/>
          </w:tcPr>
          <w:p w14:paraId="02504179" w14:textId="77777777" w:rsidR="009573AF" w:rsidRPr="00DB3169" w:rsidRDefault="009573AF" w:rsidP="009573AF">
            <w:pPr>
              <w:jc w:val="center"/>
              <w:rPr>
                <w:sz w:val="22"/>
              </w:rPr>
            </w:pPr>
            <w:r w:rsidRPr="00DB3169">
              <w:rPr>
                <w:sz w:val="22"/>
              </w:rPr>
              <w:t>383,10</w:t>
            </w:r>
          </w:p>
        </w:tc>
        <w:tc>
          <w:tcPr>
            <w:tcW w:w="992" w:type="dxa"/>
          </w:tcPr>
          <w:p w14:paraId="5BEC77C0" w14:textId="77777777" w:rsidR="009573AF" w:rsidRPr="00DB3169" w:rsidRDefault="009573AF" w:rsidP="009573AF">
            <w:pPr>
              <w:jc w:val="center"/>
              <w:rPr>
                <w:sz w:val="22"/>
              </w:rPr>
            </w:pPr>
            <w:r w:rsidRPr="00DB3169">
              <w:rPr>
                <w:sz w:val="22"/>
              </w:rPr>
              <w:t>364,96</w:t>
            </w:r>
          </w:p>
        </w:tc>
        <w:tc>
          <w:tcPr>
            <w:tcW w:w="855" w:type="dxa"/>
          </w:tcPr>
          <w:p w14:paraId="19BAF4D2" w14:textId="77777777" w:rsidR="009573AF" w:rsidRPr="00DB3169" w:rsidRDefault="009573AF" w:rsidP="009573AF">
            <w:pPr>
              <w:jc w:val="center"/>
              <w:rPr>
                <w:sz w:val="22"/>
              </w:rPr>
            </w:pPr>
            <w:r w:rsidRPr="00DB3169">
              <w:rPr>
                <w:sz w:val="22"/>
              </w:rPr>
              <w:t>302,24</w:t>
            </w:r>
          </w:p>
        </w:tc>
        <w:tc>
          <w:tcPr>
            <w:tcW w:w="992" w:type="dxa"/>
          </w:tcPr>
          <w:p w14:paraId="344ECE44" w14:textId="77777777" w:rsidR="009573AF" w:rsidRPr="00DB3169" w:rsidRDefault="009573AF" w:rsidP="009573AF">
            <w:pPr>
              <w:jc w:val="center"/>
              <w:rPr>
                <w:sz w:val="22"/>
              </w:rPr>
            </w:pPr>
            <w:r w:rsidRPr="00DB3169">
              <w:rPr>
                <w:sz w:val="22"/>
              </w:rPr>
              <w:t>298,46</w:t>
            </w:r>
          </w:p>
        </w:tc>
        <w:tc>
          <w:tcPr>
            <w:tcW w:w="988" w:type="dxa"/>
          </w:tcPr>
          <w:p w14:paraId="4E4BE676" w14:textId="77777777" w:rsidR="009573AF" w:rsidRPr="00DB3169" w:rsidRDefault="009573AF" w:rsidP="009573AF">
            <w:pPr>
              <w:jc w:val="center"/>
              <w:rPr>
                <w:sz w:val="22"/>
              </w:rPr>
            </w:pPr>
            <w:r w:rsidRPr="00DB3169">
              <w:rPr>
                <w:sz w:val="22"/>
              </w:rPr>
              <w:t>319,25</w:t>
            </w:r>
          </w:p>
        </w:tc>
        <w:tc>
          <w:tcPr>
            <w:tcW w:w="992" w:type="dxa"/>
          </w:tcPr>
          <w:p w14:paraId="50D51BF3" w14:textId="77777777" w:rsidR="009573AF" w:rsidRPr="00DB3169" w:rsidRDefault="009573AF" w:rsidP="009573AF">
            <w:pPr>
              <w:jc w:val="center"/>
              <w:rPr>
                <w:sz w:val="22"/>
              </w:rPr>
            </w:pPr>
            <w:r w:rsidRPr="00DB3169">
              <w:rPr>
                <w:sz w:val="22"/>
              </w:rPr>
              <w:t>304,13</w:t>
            </w:r>
          </w:p>
        </w:tc>
        <w:tc>
          <w:tcPr>
            <w:tcW w:w="993" w:type="dxa"/>
          </w:tcPr>
          <w:p w14:paraId="1A9E2660" w14:textId="77777777" w:rsidR="009573AF" w:rsidRPr="00DB3169" w:rsidRDefault="009573AF" w:rsidP="009573AF">
            <w:pPr>
              <w:jc w:val="center"/>
              <w:rPr>
                <w:sz w:val="22"/>
              </w:rPr>
            </w:pPr>
            <w:r w:rsidRPr="00DB3169">
              <w:rPr>
                <w:sz w:val="22"/>
              </w:rPr>
              <w:t>45,09</w:t>
            </w:r>
          </w:p>
        </w:tc>
        <w:tc>
          <w:tcPr>
            <w:tcW w:w="1138" w:type="dxa"/>
          </w:tcPr>
          <w:p w14:paraId="4032F655" w14:textId="77777777" w:rsidR="009573AF" w:rsidRPr="00DB3169" w:rsidRDefault="009573AF" w:rsidP="009573AF">
            <w:pPr>
              <w:jc w:val="center"/>
              <w:rPr>
                <w:sz w:val="22"/>
              </w:rPr>
            </w:pPr>
            <w:r w:rsidRPr="00DB3169">
              <w:rPr>
                <w:sz w:val="22"/>
              </w:rPr>
              <w:t>4 726,96</w:t>
            </w:r>
          </w:p>
        </w:tc>
        <w:tc>
          <w:tcPr>
            <w:tcW w:w="1275" w:type="dxa"/>
            <w:vAlign w:val="center"/>
          </w:tcPr>
          <w:p w14:paraId="7E210353" w14:textId="77777777" w:rsidR="009573AF" w:rsidRPr="006C6792" w:rsidRDefault="009573AF" w:rsidP="009573AF">
            <w:pPr>
              <w:jc w:val="center"/>
              <w:rPr>
                <w:sz w:val="22"/>
                <w:szCs w:val="22"/>
              </w:rPr>
            </w:pPr>
            <w:r>
              <w:rPr>
                <w:sz w:val="22"/>
              </w:rPr>
              <w:t>х</w:t>
            </w:r>
          </w:p>
        </w:tc>
        <w:tc>
          <w:tcPr>
            <w:tcW w:w="1134" w:type="dxa"/>
            <w:vAlign w:val="center"/>
          </w:tcPr>
          <w:p w14:paraId="53898F4C" w14:textId="77777777" w:rsidR="009573AF" w:rsidRPr="006C6792" w:rsidRDefault="009573AF" w:rsidP="009573AF">
            <w:pPr>
              <w:jc w:val="center"/>
              <w:rPr>
                <w:sz w:val="22"/>
                <w:szCs w:val="22"/>
              </w:rPr>
            </w:pPr>
            <w:r>
              <w:rPr>
                <w:sz w:val="22"/>
              </w:rPr>
              <w:t>х</w:t>
            </w:r>
          </w:p>
        </w:tc>
      </w:tr>
      <w:tr w:rsidR="009573AF" w:rsidRPr="00535421" w14:paraId="091AA338" w14:textId="77777777" w:rsidTr="009573AF">
        <w:trPr>
          <w:trHeight w:val="281"/>
        </w:trPr>
        <w:tc>
          <w:tcPr>
            <w:tcW w:w="1809" w:type="dxa"/>
            <w:vMerge/>
            <w:tcBorders>
              <w:left w:val="single" w:sz="4" w:space="0" w:color="auto"/>
              <w:right w:val="single" w:sz="4" w:space="0" w:color="auto"/>
            </w:tcBorders>
            <w:vAlign w:val="center"/>
          </w:tcPr>
          <w:p w14:paraId="62CDBA9A" w14:textId="77777777" w:rsidR="009573AF" w:rsidRPr="00535421" w:rsidRDefault="009573AF" w:rsidP="009573AF">
            <w:pPr>
              <w:jc w:val="center"/>
              <w:rPr>
                <w:bCs/>
                <w:color w:val="000000"/>
                <w:kern w:val="32"/>
              </w:rPr>
            </w:pPr>
          </w:p>
        </w:tc>
        <w:tc>
          <w:tcPr>
            <w:tcW w:w="1276" w:type="dxa"/>
            <w:vAlign w:val="center"/>
          </w:tcPr>
          <w:p w14:paraId="097C97C4" w14:textId="77777777" w:rsidR="009573AF" w:rsidRPr="006C6792" w:rsidRDefault="009573AF" w:rsidP="009573AF">
            <w:pPr>
              <w:tabs>
                <w:tab w:val="left" w:pos="3052"/>
              </w:tabs>
              <w:ind w:hanging="108"/>
              <w:jc w:val="center"/>
              <w:rPr>
                <w:sz w:val="22"/>
                <w:szCs w:val="22"/>
              </w:rPr>
            </w:pPr>
            <w:r>
              <w:rPr>
                <w:sz w:val="22"/>
              </w:rPr>
              <w:t>с 01.01.2022</w:t>
            </w:r>
          </w:p>
        </w:tc>
        <w:tc>
          <w:tcPr>
            <w:tcW w:w="917" w:type="dxa"/>
            <w:vAlign w:val="center"/>
          </w:tcPr>
          <w:p w14:paraId="0BD6EA50" w14:textId="77777777" w:rsidR="009573AF" w:rsidRPr="006C6792" w:rsidRDefault="009573AF" w:rsidP="009573AF">
            <w:pPr>
              <w:jc w:val="center"/>
              <w:rPr>
                <w:sz w:val="22"/>
                <w:szCs w:val="22"/>
              </w:rPr>
            </w:pPr>
            <w:r>
              <w:rPr>
                <w:sz w:val="22"/>
              </w:rPr>
              <w:t>358,43</w:t>
            </w:r>
          </w:p>
        </w:tc>
        <w:tc>
          <w:tcPr>
            <w:tcW w:w="989" w:type="dxa"/>
            <w:vAlign w:val="center"/>
          </w:tcPr>
          <w:p w14:paraId="4EE7A3B4" w14:textId="77777777" w:rsidR="009573AF" w:rsidRPr="006C6792" w:rsidRDefault="009573AF" w:rsidP="009573AF">
            <w:pPr>
              <w:jc w:val="center"/>
              <w:rPr>
                <w:sz w:val="22"/>
                <w:szCs w:val="22"/>
              </w:rPr>
            </w:pPr>
            <w:r>
              <w:rPr>
                <w:sz w:val="22"/>
              </w:rPr>
              <w:t>353,95</w:t>
            </w:r>
          </w:p>
        </w:tc>
        <w:tc>
          <w:tcPr>
            <w:tcW w:w="992" w:type="dxa"/>
            <w:vAlign w:val="center"/>
          </w:tcPr>
          <w:p w14:paraId="2780036A" w14:textId="77777777" w:rsidR="009573AF" w:rsidRPr="006C6792" w:rsidRDefault="009573AF" w:rsidP="009573AF">
            <w:pPr>
              <w:jc w:val="center"/>
              <w:rPr>
                <w:sz w:val="22"/>
                <w:szCs w:val="22"/>
              </w:rPr>
            </w:pPr>
            <w:r>
              <w:rPr>
                <w:sz w:val="22"/>
              </w:rPr>
              <w:t>378,56</w:t>
            </w:r>
          </w:p>
        </w:tc>
        <w:tc>
          <w:tcPr>
            <w:tcW w:w="992" w:type="dxa"/>
            <w:vAlign w:val="center"/>
          </w:tcPr>
          <w:p w14:paraId="750FB6DF" w14:textId="77777777" w:rsidR="009573AF" w:rsidRPr="006C6792" w:rsidRDefault="009573AF" w:rsidP="009573AF">
            <w:pPr>
              <w:jc w:val="center"/>
              <w:rPr>
                <w:sz w:val="22"/>
                <w:szCs w:val="22"/>
              </w:rPr>
            </w:pPr>
            <w:r>
              <w:rPr>
                <w:sz w:val="22"/>
              </w:rPr>
              <w:t>360,66</w:t>
            </w:r>
          </w:p>
        </w:tc>
        <w:tc>
          <w:tcPr>
            <w:tcW w:w="855" w:type="dxa"/>
            <w:vAlign w:val="center"/>
          </w:tcPr>
          <w:p w14:paraId="76E78025" w14:textId="77777777" w:rsidR="009573AF" w:rsidRPr="006C6792" w:rsidRDefault="009573AF" w:rsidP="009573AF">
            <w:pPr>
              <w:jc w:val="center"/>
              <w:rPr>
                <w:sz w:val="22"/>
                <w:szCs w:val="22"/>
              </w:rPr>
            </w:pPr>
            <w:r>
              <w:rPr>
                <w:sz w:val="22"/>
              </w:rPr>
              <w:t>298,69</w:t>
            </w:r>
          </w:p>
        </w:tc>
        <w:tc>
          <w:tcPr>
            <w:tcW w:w="992" w:type="dxa"/>
            <w:vAlign w:val="center"/>
          </w:tcPr>
          <w:p w14:paraId="2A2C0474" w14:textId="77777777" w:rsidR="009573AF" w:rsidRPr="006C6792" w:rsidRDefault="009573AF" w:rsidP="009573AF">
            <w:pPr>
              <w:jc w:val="center"/>
              <w:rPr>
                <w:sz w:val="22"/>
                <w:szCs w:val="22"/>
              </w:rPr>
            </w:pPr>
            <w:r>
              <w:rPr>
                <w:sz w:val="22"/>
              </w:rPr>
              <w:t>294,96</w:t>
            </w:r>
          </w:p>
        </w:tc>
        <w:tc>
          <w:tcPr>
            <w:tcW w:w="988" w:type="dxa"/>
            <w:vAlign w:val="center"/>
          </w:tcPr>
          <w:p w14:paraId="75B3971A" w14:textId="77777777" w:rsidR="009573AF" w:rsidRPr="006C6792" w:rsidRDefault="009573AF" w:rsidP="009573AF">
            <w:pPr>
              <w:jc w:val="center"/>
              <w:rPr>
                <w:sz w:val="22"/>
                <w:szCs w:val="22"/>
              </w:rPr>
            </w:pPr>
            <w:r>
              <w:rPr>
                <w:sz w:val="22"/>
              </w:rPr>
              <w:t>315,47</w:t>
            </w:r>
          </w:p>
        </w:tc>
        <w:tc>
          <w:tcPr>
            <w:tcW w:w="992" w:type="dxa"/>
            <w:vAlign w:val="center"/>
          </w:tcPr>
          <w:p w14:paraId="05B8ACCC" w14:textId="77777777" w:rsidR="009573AF" w:rsidRPr="006C6792" w:rsidRDefault="009573AF" w:rsidP="009573AF">
            <w:pPr>
              <w:jc w:val="center"/>
              <w:rPr>
                <w:sz w:val="22"/>
                <w:szCs w:val="22"/>
              </w:rPr>
            </w:pPr>
            <w:r>
              <w:rPr>
                <w:sz w:val="22"/>
              </w:rPr>
              <w:t>300,55</w:t>
            </w:r>
          </w:p>
        </w:tc>
        <w:tc>
          <w:tcPr>
            <w:tcW w:w="993" w:type="dxa"/>
            <w:vAlign w:val="center"/>
          </w:tcPr>
          <w:p w14:paraId="18C9B467" w14:textId="77777777" w:rsidR="009573AF" w:rsidRPr="006C6792" w:rsidRDefault="009573AF" w:rsidP="009573AF">
            <w:pPr>
              <w:jc w:val="center"/>
              <w:rPr>
                <w:sz w:val="22"/>
                <w:szCs w:val="22"/>
              </w:rPr>
            </w:pPr>
            <w:r>
              <w:rPr>
                <w:sz w:val="22"/>
              </w:rPr>
              <w:t>45,09</w:t>
            </w:r>
          </w:p>
        </w:tc>
        <w:tc>
          <w:tcPr>
            <w:tcW w:w="1138" w:type="dxa"/>
            <w:vAlign w:val="center"/>
          </w:tcPr>
          <w:p w14:paraId="0D1A7FEE" w14:textId="77777777" w:rsidR="009573AF" w:rsidRPr="006C6792" w:rsidRDefault="009573AF" w:rsidP="009573AF">
            <w:pPr>
              <w:jc w:val="center"/>
              <w:rPr>
                <w:sz w:val="22"/>
                <w:szCs w:val="22"/>
              </w:rPr>
            </w:pPr>
            <w:r>
              <w:rPr>
                <w:sz w:val="22"/>
              </w:rPr>
              <w:t>4 661,69</w:t>
            </w:r>
          </w:p>
        </w:tc>
        <w:tc>
          <w:tcPr>
            <w:tcW w:w="1275" w:type="dxa"/>
            <w:vAlign w:val="center"/>
          </w:tcPr>
          <w:p w14:paraId="4CAA7CE4" w14:textId="77777777" w:rsidR="009573AF" w:rsidRPr="006C6792" w:rsidRDefault="009573AF" w:rsidP="009573AF">
            <w:pPr>
              <w:jc w:val="center"/>
              <w:rPr>
                <w:sz w:val="22"/>
                <w:szCs w:val="22"/>
              </w:rPr>
            </w:pPr>
            <w:r>
              <w:rPr>
                <w:sz w:val="22"/>
              </w:rPr>
              <w:t>х</w:t>
            </w:r>
          </w:p>
        </w:tc>
        <w:tc>
          <w:tcPr>
            <w:tcW w:w="1134" w:type="dxa"/>
            <w:vAlign w:val="center"/>
          </w:tcPr>
          <w:p w14:paraId="43860FD8" w14:textId="77777777" w:rsidR="009573AF" w:rsidRPr="006C6792" w:rsidRDefault="009573AF" w:rsidP="009573AF">
            <w:pPr>
              <w:jc w:val="center"/>
              <w:rPr>
                <w:sz w:val="22"/>
                <w:szCs w:val="22"/>
              </w:rPr>
            </w:pPr>
            <w:r>
              <w:rPr>
                <w:sz w:val="22"/>
              </w:rPr>
              <w:t>х</w:t>
            </w:r>
          </w:p>
        </w:tc>
      </w:tr>
      <w:tr w:rsidR="009573AF" w:rsidRPr="00535421" w14:paraId="414B310B" w14:textId="77777777" w:rsidTr="009573AF">
        <w:trPr>
          <w:trHeight w:val="281"/>
        </w:trPr>
        <w:tc>
          <w:tcPr>
            <w:tcW w:w="1809" w:type="dxa"/>
            <w:vMerge/>
            <w:tcBorders>
              <w:left w:val="single" w:sz="4" w:space="0" w:color="auto"/>
              <w:right w:val="single" w:sz="4" w:space="0" w:color="auto"/>
            </w:tcBorders>
            <w:vAlign w:val="center"/>
          </w:tcPr>
          <w:p w14:paraId="5DF45556" w14:textId="77777777" w:rsidR="009573AF" w:rsidRPr="00535421" w:rsidRDefault="009573AF" w:rsidP="009573AF">
            <w:pPr>
              <w:jc w:val="center"/>
              <w:rPr>
                <w:bCs/>
                <w:color w:val="000000"/>
                <w:kern w:val="32"/>
              </w:rPr>
            </w:pPr>
          </w:p>
        </w:tc>
        <w:tc>
          <w:tcPr>
            <w:tcW w:w="1276" w:type="dxa"/>
            <w:vAlign w:val="center"/>
          </w:tcPr>
          <w:p w14:paraId="017AB4B7" w14:textId="77777777" w:rsidR="009573AF" w:rsidRPr="006C6792" w:rsidRDefault="009573AF" w:rsidP="009573AF">
            <w:pPr>
              <w:tabs>
                <w:tab w:val="left" w:pos="3052"/>
              </w:tabs>
              <w:ind w:hanging="108"/>
              <w:jc w:val="center"/>
              <w:rPr>
                <w:sz w:val="22"/>
                <w:szCs w:val="22"/>
              </w:rPr>
            </w:pPr>
            <w:r>
              <w:rPr>
                <w:sz w:val="22"/>
              </w:rPr>
              <w:t>с 01.07.2022</w:t>
            </w:r>
          </w:p>
        </w:tc>
        <w:tc>
          <w:tcPr>
            <w:tcW w:w="917" w:type="dxa"/>
            <w:vAlign w:val="center"/>
          </w:tcPr>
          <w:p w14:paraId="5B73763E" w14:textId="77777777" w:rsidR="009573AF" w:rsidRPr="006C6792" w:rsidRDefault="009573AF" w:rsidP="009573AF">
            <w:pPr>
              <w:jc w:val="center"/>
              <w:rPr>
                <w:sz w:val="22"/>
                <w:szCs w:val="22"/>
              </w:rPr>
            </w:pPr>
            <w:r>
              <w:rPr>
                <w:sz w:val="22"/>
              </w:rPr>
              <w:t>376,03</w:t>
            </w:r>
          </w:p>
        </w:tc>
        <w:tc>
          <w:tcPr>
            <w:tcW w:w="989" w:type="dxa"/>
            <w:vAlign w:val="center"/>
          </w:tcPr>
          <w:p w14:paraId="778C1757" w14:textId="77777777" w:rsidR="009573AF" w:rsidRPr="006C6792" w:rsidRDefault="009573AF" w:rsidP="009573AF">
            <w:pPr>
              <w:jc w:val="center"/>
              <w:rPr>
                <w:sz w:val="22"/>
                <w:szCs w:val="22"/>
              </w:rPr>
            </w:pPr>
            <w:r>
              <w:rPr>
                <w:sz w:val="22"/>
              </w:rPr>
              <w:t>371,33</w:t>
            </w:r>
          </w:p>
        </w:tc>
        <w:tc>
          <w:tcPr>
            <w:tcW w:w="992" w:type="dxa"/>
            <w:vAlign w:val="center"/>
          </w:tcPr>
          <w:p w14:paraId="546862B5" w14:textId="77777777" w:rsidR="009573AF" w:rsidRPr="006C6792" w:rsidRDefault="009573AF" w:rsidP="009573AF">
            <w:pPr>
              <w:jc w:val="center"/>
              <w:rPr>
                <w:sz w:val="22"/>
                <w:szCs w:val="22"/>
              </w:rPr>
            </w:pPr>
            <w:r>
              <w:rPr>
                <w:sz w:val="22"/>
              </w:rPr>
              <w:t>397,16</w:t>
            </w:r>
          </w:p>
        </w:tc>
        <w:tc>
          <w:tcPr>
            <w:tcW w:w="992" w:type="dxa"/>
            <w:vAlign w:val="center"/>
          </w:tcPr>
          <w:p w14:paraId="439FAE91" w14:textId="77777777" w:rsidR="009573AF" w:rsidRPr="006C6792" w:rsidRDefault="009573AF" w:rsidP="009573AF">
            <w:pPr>
              <w:jc w:val="center"/>
              <w:rPr>
                <w:sz w:val="22"/>
                <w:szCs w:val="22"/>
              </w:rPr>
            </w:pPr>
            <w:r>
              <w:rPr>
                <w:sz w:val="22"/>
              </w:rPr>
              <w:t>378,38</w:t>
            </w:r>
          </w:p>
        </w:tc>
        <w:tc>
          <w:tcPr>
            <w:tcW w:w="855" w:type="dxa"/>
            <w:vAlign w:val="center"/>
          </w:tcPr>
          <w:p w14:paraId="5FF8D155" w14:textId="77777777" w:rsidR="009573AF" w:rsidRPr="006C6792" w:rsidRDefault="009573AF" w:rsidP="009573AF">
            <w:pPr>
              <w:jc w:val="center"/>
              <w:rPr>
                <w:sz w:val="22"/>
                <w:szCs w:val="22"/>
              </w:rPr>
            </w:pPr>
            <w:r>
              <w:rPr>
                <w:sz w:val="22"/>
              </w:rPr>
              <w:t>313,36</w:t>
            </w:r>
          </w:p>
        </w:tc>
        <w:tc>
          <w:tcPr>
            <w:tcW w:w="992" w:type="dxa"/>
            <w:vAlign w:val="center"/>
          </w:tcPr>
          <w:p w14:paraId="67838FDB" w14:textId="77777777" w:rsidR="009573AF" w:rsidRPr="006C6792" w:rsidRDefault="009573AF" w:rsidP="009573AF">
            <w:pPr>
              <w:jc w:val="center"/>
              <w:rPr>
                <w:sz w:val="22"/>
                <w:szCs w:val="22"/>
              </w:rPr>
            </w:pPr>
            <w:r>
              <w:rPr>
                <w:sz w:val="22"/>
              </w:rPr>
              <w:t>309,44</w:t>
            </w:r>
          </w:p>
        </w:tc>
        <w:tc>
          <w:tcPr>
            <w:tcW w:w="988" w:type="dxa"/>
            <w:vAlign w:val="center"/>
          </w:tcPr>
          <w:p w14:paraId="3D32A691" w14:textId="77777777" w:rsidR="009573AF" w:rsidRPr="006C6792" w:rsidRDefault="009573AF" w:rsidP="009573AF">
            <w:pPr>
              <w:jc w:val="center"/>
              <w:rPr>
                <w:sz w:val="22"/>
                <w:szCs w:val="22"/>
              </w:rPr>
            </w:pPr>
            <w:r>
              <w:rPr>
                <w:sz w:val="22"/>
              </w:rPr>
              <w:t>330,97</w:t>
            </w:r>
          </w:p>
        </w:tc>
        <w:tc>
          <w:tcPr>
            <w:tcW w:w="992" w:type="dxa"/>
            <w:vAlign w:val="center"/>
          </w:tcPr>
          <w:p w14:paraId="5B2CD2A1" w14:textId="77777777" w:rsidR="009573AF" w:rsidRPr="006C6792" w:rsidRDefault="009573AF" w:rsidP="009573AF">
            <w:pPr>
              <w:jc w:val="center"/>
              <w:rPr>
                <w:sz w:val="22"/>
                <w:szCs w:val="22"/>
              </w:rPr>
            </w:pPr>
            <w:r>
              <w:rPr>
                <w:sz w:val="22"/>
              </w:rPr>
              <w:t>315,32</w:t>
            </w:r>
          </w:p>
        </w:tc>
        <w:tc>
          <w:tcPr>
            <w:tcW w:w="993" w:type="dxa"/>
            <w:vAlign w:val="center"/>
          </w:tcPr>
          <w:p w14:paraId="61994F0A" w14:textId="77777777" w:rsidR="009573AF" w:rsidRPr="006C6792" w:rsidRDefault="009573AF" w:rsidP="009573AF">
            <w:pPr>
              <w:jc w:val="center"/>
              <w:rPr>
                <w:sz w:val="22"/>
                <w:szCs w:val="22"/>
              </w:rPr>
            </w:pPr>
            <w:r>
              <w:rPr>
                <w:sz w:val="22"/>
              </w:rPr>
              <w:t>47,19</w:t>
            </w:r>
          </w:p>
        </w:tc>
        <w:tc>
          <w:tcPr>
            <w:tcW w:w="1138" w:type="dxa"/>
            <w:vAlign w:val="center"/>
          </w:tcPr>
          <w:p w14:paraId="517A29B1" w14:textId="77777777" w:rsidR="009573AF" w:rsidRPr="006C6792" w:rsidRDefault="009573AF" w:rsidP="009573AF">
            <w:pPr>
              <w:jc w:val="center"/>
              <w:rPr>
                <w:sz w:val="22"/>
                <w:szCs w:val="22"/>
              </w:rPr>
            </w:pPr>
            <w:r>
              <w:rPr>
                <w:sz w:val="22"/>
              </w:rPr>
              <w:t>4 892,80</w:t>
            </w:r>
          </w:p>
        </w:tc>
        <w:tc>
          <w:tcPr>
            <w:tcW w:w="1275" w:type="dxa"/>
            <w:vAlign w:val="center"/>
          </w:tcPr>
          <w:p w14:paraId="569E5D31" w14:textId="77777777" w:rsidR="009573AF" w:rsidRPr="006C6792" w:rsidRDefault="009573AF" w:rsidP="009573AF">
            <w:pPr>
              <w:jc w:val="center"/>
              <w:rPr>
                <w:sz w:val="22"/>
                <w:szCs w:val="22"/>
              </w:rPr>
            </w:pPr>
            <w:r>
              <w:rPr>
                <w:sz w:val="22"/>
              </w:rPr>
              <w:t>х</w:t>
            </w:r>
          </w:p>
        </w:tc>
        <w:tc>
          <w:tcPr>
            <w:tcW w:w="1134" w:type="dxa"/>
            <w:vAlign w:val="center"/>
          </w:tcPr>
          <w:p w14:paraId="1469FE3D" w14:textId="77777777" w:rsidR="009573AF" w:rsidRPr="006C6792" w:rsidRDefault="009573AF" w:rsidP="009573AF">
            <w:pPr>
              <w:jc w:val="center"/>
              <w:rPr>
                <w:sz w:val="22"/>
                <w:szCs w:val="22"/>
              </w:rPr>
            </w:pPr>
            <w:r>
              <w:rPr>
                <w:sz w:val="22"/>
              </w:rPr>
              <w:t>х</w:t>
            </w:r>
          </w:p>
        </w:tc>
      </w:tr>
      <w:tr w:rsidR="009573AF" w:rsidRPr="00535421" w14:paraId="426F5D92" w14:textId="77777777" w:rsidTr="009573AF">
        <w:trPr>
          <w:trHeight w:val="281"/>
        </w:trPr>
        <w:tc>
          <w:tcPr>
            <w:tcW w:w="1809" w:type="dxa"/>
            <w:vMerge/>
            <w:tcBorders>
              <w:left w:val="single" w:sz="4" w:space="0" w:color="auto"/>
              <w:right w:val="single" w:sz="4" w:space="0" w:color="auto"/>
            </w:tcBorders>
            <w:vAlign w:val="center"/>
          </w:tcPr>
          <w:p w14:paraId="7CA54663" w14:textId="77777777" w:rsidR="009573AF" w:rsidRPr="00535421" w:rsidRDefault="009573AF" w:rsidP="009573AF">
            <w:pPr>
              <w:jc w:val="center"/>
              <w:rPr>
                <w:bCs/>
                <w:color w:val="000000"/>
                <w:kern w:val="32"/>
              </w:rPr>
            </w:pPr>
          </w:p>
        </w:tc>
        <w:tc>
          <w:tcPr>
            <w:tcW w:w="1276" w:type="dxa"/>
            <w:vAlign w:val="center"/>
          </w:tcPr>
          <w:p w14:paraId="6B8A4A89" w14:textId="77777777" w:rsidR="009573AF" w:rsidRPr="006C6792" w:rsidRDefault="009573AF" w:rsidP="009573AF">
            <w:pPr>
              <w:tabs>
                <w:tab w:val="left" w:pos="3052"/>
              </w:tabs>
              <w:ind w:hanging="108"/>
              <w:jc w:val="center"/>
              <w:rPr>
                <w:sz w:val="22"/>
                <w:szCs w:val="22"/>
              </w:rPr>
            </w:pPr>
            <w:r>
              <w:rPr>
                <w:sz w:val="22"/>
              </w:rPr>
              <w:t>с 01.01.2023</w:t>
            </w:r>
          </w:p>
        </w:tc>
        <w:tc>
          <w:tcPr>
            <w:tcW w:w="917" w:type="dxa"/>
            <w:vAlign w:val="center"/>
          </w:tcPr>
          <w:p w14:paraId="335A4C4D" w14:textId="77777777" w:rsidR="009573AF" w:rsidRPr="006C6792" w:rsidRDefault="009573AF" w:rsidP="009573AF">
            <w:pPr>
              <w:jc w:val="center"/>
              <w:rPr>
                <w:sz w:val="22"/>
                <w:szCs w:val="22"/>
              </w:rPr>
            </w:pPr>
            <w:r>
              <w:rPr>
                <w:sz w:val="22"/>
              </w:rPr>
              <w:t>376,03</w:t>
            </w:r>
          </w:p>
        </w:tc>
        <w:tc>
          <w:tcPr>
            <w:tcW w:w="989" w:type="dxa"/>
            <w:vAlign w:val="center"/>
          </w:tcPr>
          <w:p w14:paraId="2A2DFA6B" w14:textId="77777777" w:rsidR="009573AF" w:rsidRPr="006C6792" w:rsidRDefault="009573AF" w:rsidP="009573AF">
            <w:pPr>
              <w:jc w:val="center"/>
              <w:rPr>
                <w:sz w:val="22"/>
                <w:szCs w:val="22"/>
              </w:rPr>
            </w:pPr>
            <w:r>
              <w:rPr>
                <w:sz w:val="22"/>
              </w:rPr>
              <w:t>371,33</w:t>
            </w:r>
          </w:p>
        </w:tc>
        <w:tc>
          <w:tcPr>
            <w:tcW w:w="992" w:type="dxa"/>
            <w:vAlign w:val="center"/>
          </w:tcPr>
          <w:p w14:paraId="40ECA98C" w14:textId="77777777" w:rsidR="009573AF" w:rsidRPr="006C6792" w:rsidRDefault="009573AF" w:rsidP="009573AF">
            <w:pPr>
              <w:jc w:val="center"/>
              <w:rPr>
                <w:sz w:val="22"/>
                <w:szCs w:val="22"/>
              </w:rPr>
            </w:pPr>
            <w:r>
              <w:rPr>
                <w:sz w:val="22"/>
              </w:rPr>
              <w:t>397,16</w:t>
            </w:r>
          </w:p>
        </w:tc>
        <w:tc>
          <w:tcPr>
            <w:tcW w:w="992" w:type="dxa"/>
            <w:vAlign w:val="center"/>
          </w:tcPr>
          <w:p w14:paraId="52312F0F" w14:textId="77777777" w:rsidR="009573AF" w:rsidRPr="006C6792" w:rsidRDefault="009573AF" w:rsidP="009573AF">
            <w:pPr>
              <w:jc w:val="center"/>
              <w:rPr>
                <w:sz w:val="22"/>
                <w:szCs w:val="22"/>
              </w:rPr>
            </w:pPr>
            <w:r>
              <w:rPr>
                <w:sz w:val="22"/>
              </w:rPr>
              <w:t>378,38</w:t>
            </w:r>
          </w:p>
        </w:tc>
        <w:tc>
          <w:tcPr>
            <w:tcW w:w="855" w:type="dxa"/>
            <w:vAlign w:val="center"/>
          </w:tcPr>
          <w:p w14:paraId="43E72C10" w14:textId="77777777" w:rsidR="009573AF" w:rsidRPr="006C6792" w:rsidRDefault="009573AF" w:rsidP="009573AF">
            <w:pPr>
              <w:jc w:val="center"/>
              <w:rPr>
                <w:sz w:val="22"/>
                <w:szCs w:val="22"/>
              </w:rPr>
            </w:pPr>
            <w:r>
              <w:rPr>
                <w:sz w:val="22"/>
              </w:rPr>
              <w:t>313,36</w:t>
            </w:r>
          </w:p>
        </w:tc>
        <w:tc>
          <w:tcPr>
            <w:tcW w:w="992" w:type="dxa"/>
            <w:vAlign w:val="center"/>
          </w:tcPr>
          <w:p w14:paraId="169244F2" w14:textId="77777777" w:rsidR="009573AF" w:rsidRPr="006C6792" w:rsidRDefault="009573AF" w:rsidP="009573AF">
            <w:pPr>
              <w:jc w:val="center"/>
              <w:rPr>
                <w:sz w:val="22"/>
                <w:szCs w:val="22"/>
              </w:rPr>
            </w:pPr>
            <w:r>
              <w:rPr>
                <w:sz w:val="22"/>
              </w:rPr>
              <w:t>309,44</w:t>
            </w:r>
          </w:p>
        </w:tc>
        <w:tc>
          <w:tcPr>
            <w:tcW w:w="988" w:type="dxa"/>
            <w:vAlign w:val="center"/>
          </w:tcPr>
          <w:p w14:paraId="046BB74F" w14:textId="77777777" w:rsidR="009573AF" w:rsidRPr="006C6792" w:rsidRDefault="009573AF" w:rsidP="009573AF">
            <w:pPr>
              <w:jc w:val="center"/>
              <w:rPr>
                <w:sz w:val="22"/>
                <w:szCs w:val="22"/>
              </w:rPr>
            </w:pPr>
            <w:r>
              <w:rPr>
                <w:sz w:val="22"/>
              </w:rPr>
              <w:t>330,97</w:t>
            </w:r>
          </w:p>
        </w:tc>
        <w:tc>
          <w:tcPr>
            <w:tcW w:w="992" w:type="dxa"/>
            <w:vAlign w:val="center"/>
          </w:tcPr>
          <w:p w14:paraId="3363F870" w14:textId="77777777" w:rsidR="009573AF" w:rsidRPr="006C6792" w:rsidRDefault="009573AF" w:rsidP="009573AF">
            <w:pPr>
              <w:jc w:val="center"/>
              <w:rPr>
                <w:sz w:val="22"/>
                <w:szCs w:val="22"/>
              </w:rPr>
            </w:pPr>
            <w:r>
              <w:rPr>
                <w:sz w:val="22"/>
              </w:rPr>
              <w:t>315,32</w:t>
            </w:r>
          </w:p>
        </w:tc>
        <w:tc>
          <w:tcPr>
            <w:tcW w:w="993" w:type="dxa"/>
            <w:vAlign w:val="center"/>
          </w:tcPr>
          <w:p w14:paraId="1D3EB702" w14:textId="77777777" w:rsidR="009573AF" w:rsidRPr="006C6792" w:rsidRDefault="009573AF" w:rsidP="009573AF">
            <w:pPr>
              <w:jc w:val="center"/>
              <w:rPr>
                <w:sz w:val="22"/>
                <w:szCs w:val="22"/>
              </w:rPr>
            </w:pPr>
            <w:r>
              <w:rPr>
                <w:sz w:val="22"/>
              </w:rPr>
              <w:t>47,19</w:t>
            </w:r>
          </w:p>
        </w:tc>
        <w:tc>
          <w:tcPr>
            <w:tcW w:w="1138" w:type="dxa"/>
            <w:vAlign w:val="center"/>
          </w:tcPr>
          <w:p w14:paraId="09FF84CC" w14:textId="77777777" w:rsidR="009573AF" w:rsidRPr="006C6792" w:rsidRDefault="009573AF" w:rsidP="009573AF">
            <w:pPr>
              <w:jc w:val="center"/>
              <w:rPr>
                <w:sz w:val="22"/>
                <w:szCs w:val="22"/>
              </w:rPr>
            </w:pPr>
            <w:r>
              <w:rPr>
                <w:sz w:val="22"/>
              </w:rPr>
              <w:t>4 892,80</w:t>
            </w:r>
          </w:p>
        </w:tc>
        <w:tc>
          <w:tcPr>
            <w:tcW w:w="1275" w:type="dxa"/>
            <w:vAlign w:val="center"/>
          </w:tcPr>
          <w:p w14:paraId="2A963B03" w14:textId="77777777" w:rsidR="009573AF" w:rsidRPr="006C6792" w:rsidRDefault="009573AF" w:rsidP="009573AF">
            <w:pPr>
              <w:jc w:val="center"/>
              <w:rPr>
                <w:sz w:val="22"/>
                <w:szCs w:val="22"/>
              </w:rPr>
            </w:pPr>
            <w:r>
              <w:rPr>
                <w:sz w:val="22"/>
              </w:rPr>
              <w:t>х</w:t>
            </w:r>
          </w:p>
        </w:tc>
        <w:tc>
          <w:tcPr>
            <w:tcW w:w="1134" w:type="dxa"/>
            <w:vAlign w:val="center"/>
          </w:tcPr>
          <w:p w14:paraId="60629EB5" w14:textId="77777777" w:rsidR="009573AF" w:rsidRPr="006C6792" w:rsidRDefault="009573AF" w:rsidP="009573AF">
            <w:pPr>
              <w:jc w:val="center"/>
              <w:rPr>
                <w:sz w:val="22"/>
                <w:szCs w:val="22"/>
              </w:rPr>
            </w:pPr>
            <w:r>
              <w:rPr>
                <w:sz w:val="22"/>
              </w:rPr>
              <w:t>х</w:t>
            </w:r>
          </w:p>
        </w:tc>
      </w:tr>
      <w:tr w:rsidR="009573AF" w:rsidRPr="00535421" w14:paraId="14B01E51" w14:textId="77777777" w:rsidTr="009573AF">
        <w:trPr>
          <w:trHeight w:val="281"/>
        </w:trPr>
        <w:tc>
          <w:tcPr>
            <w:tcW w:w="1809" w:type="dxa"/>
            <w:vMerge/>
            <w:tcBorders>
              <w:left w:val="single" w:sz="4" w:space="0" w:color="auto"/>
              <w:right w:val="single" w:sz="4" w:space="0" w:color="auto"/>
            </w:tcBorders>
            <w:vAlign w:val="center"/>
          </w:tcPr>
          <w:p w14:paraId="45657F62" w14:textId="77777777" w:rsidR="009573AF" w:rsidRPr="00535421" w:rsidRDefault="009573AF" w:rsidP="009573AF">
            <w:pPr>
              <w:jc w:val="center"/>
              <w:rPr>
                <w:bCs/>
                <w:color w:val="000000"/>
                <w:kern w:val="32"/>
              </w:rPr>
            </w:pPr>
          </w:p>
        </w:tc>
        <w:tc>
          <w:tcPr>
            <w:tcW w:w="1276" w:type="dxa"/>
            <w:vAlign w:val="center"/>
          </w:tcPr>
          <w:p w14:paraId="61D4A82B" w14:textId="77777777" w:rsidR="009573AF" w:rsidRPr="006C6792" w:rsidRDefault="009573AF" w:rsidP="009573AF">
            <w:pPr>
              <w:tabs>
                <w:tab w:val="left" w:pos="3052"/>
              </w:tabs>
              <w:ind w:hanging="108"/>
              <w:jc w:val="center"/>
              <w:rPr>
                <w:sz w:val="22"/>
                <w:szCs w:val="22"/>
              </w:rPr>
            </w:pPr>
            <w:r>
              <w:rPr>
                <w:sz w:val="22"/>
              </w:rPr>
              <w:t>с 01.07.2023</w:t>
            </w:r>
          </w:p>
        </w:tc>
        <w:tc>
          <w:tcPr>
            <w:tcW w:w="917" w:type="dxa"/>
            <w:vAlign w:val="center"/>
          </w:tcPr>
          <w:p w14:paraId="36446418" w14:textId="77777777" w:rsidR="009573AF" w:rsidRPr="006C6792" w:rsidRDefault="009573AF" w:rsidP="009573AF">
            <w:pPr>
              <w:jc w:val="center"/>
              <w:rPr>
                <w:sz w:val="22"/>
                <w:szCs w:val="22"/>
              </w:rPr>
            </w:pPr>
            <w:r>
              <w:rPr>
                <w:sz w:val="22"/>
              </w:rPr>
              <w:t>395,45</w:t>
            </w:r>
          </w:p>
        </w:tc>
        <w:tc>
          <w:tcPr>
            <w:tcW w:w="989" w:type="dxa"/>
            <w:vAlign w:val="center"/>
          </w:tcPr>
          <w:p w14:paraId="78C0CAD3" w14:textId="77777777" w:rsidR="009573AF" w:rsidRPr="006C6792" w:rsidRDefault="009573AF" w:rsidP="009573AF">
            <w:pPr>
              <w:jc w:val="center"/>
              <w:rPr>
                <w:sz w:val="22"/>
                <w:szCs w:val="22"/>
              </w:rPr>
            </w:pPr>
            <w:r>
              <w:rPr>
                <w:sz w:val="22"/>
              </w:rPr>
              <w:t>390,49</w:t>
            </w:r>
          </w:p>
        </w:tc>
        <w:tc>
          <w:tcPr>
            <w:tcW w:w="992" w:type="dxa"/>
            <w:vAlign w:val="center"/>
          </w:tcPr>
          <w:p w14:paraId="17320641" w14:textId="77777777" w:rsidR="009573AF" w:rsidRPr="006C6792" w:rsidRDefault="009573AF" w:rsidP="009573AF">
            <w:pPr>
              <w:jc w:val="center"/>
              <w:rPr>
                <w:sz w:val="22"/>
                <w:szCs w:val="22"/>
              </w:rPr>
            </w:pPr>
            <w:r>
              <w:rPr>
                <w:sz w:val="22"/>
              </w:rPr>
              <w:t>417,73</w:t>
            </w:r>
          </w:p>
        </w:tc>
        <w:tc>
          <w:tcPr>
            <w:tcW w:w="992" w:type="dxa"/>
            <w:vAlign w:val="center"/>
          </w:tcPr>
          <w:p w14:paraId="752699FE" w14:textId="77777777" w:rsidR="009573AF" w:rsidRPr="006C6792" w:rsidRDefault="009573AF" w:rsidP="009573AF">
            <w:pPr>
              <w:jc w:val="center"/>
              <w:rPr>
                <w:sz w:val="22"/>
                <w:szCs w:val="22"/>
              </w:rPr>
            </w:pPr>
            <w:r>
              <w:rPr>
                <w:sz w:val="22"/>
              </w:rPr>
              <w:t>397,92</w:t>
            </w:r>
          </w:p>
        </w:tc>
        <w:tc>
          <w:tcPr>
            <w:tcW w:w="855" w:type="dxa"/>
            <w:vAlign w:val="center"/>
          </w:tcPr>
          <w:p w14:paraId="64EE8FD2" w14:textId="77777777" w:rsidR="009573AF" w:rsidRPr="006C6792" w:rsidRDefault="009573AF" w:rsidP="009573AF">
            <w:pPr>
              <w:jc w:val="center"/>
              <w:rPr>
                <w:sz w:val="22"/>
                <w:szCs w:val="22"/>
              </w:rPr>
            </w:pPr>
            <w:r>
              <w:rPr>
                <w:sz w:val="22"/>
              </w:rPr>
              <w:t>329,54</w:t>
            </w:r>
          </w:p>
        </w:tc>
        <w:tc>
          <w:tcPr>
            <w:tcW w:w="992" w:type="dxa"/>
            <w:vAlign w:val="center"/>
          </w:tcPr>
          <w:p w14:paraId="2F105085" w14:textId="77777777" w:rsidR="009573AF" w:rsidRPr="006C6792" w:rsidRDefault="009573AF" w:rsidP="009573AF">
            <w:pPr>
              <w:jc w:val="center"/>
              <w:rPr>
                <w:sz w:val="22"/>
                <w:szCs w:val="22"/>
              </w:rPr>
            </w:pPr>
            <w:r>
              <w:rPr>
                <w:sz w:val="22"/>
              </w:rPr>
              <w:t>325,41</w:t>
            </w:r>
          </w:p>
        </w:tc>
        <w:tc>
          <w:tcPr>
            <w:tcW w:w="988" w:type="dxa"/>
            <w:vAlign w:val="center"/>
          </w:tcPr>
          <w:p w14:paraId="1FEDC101" w14:textId="77777777" w:rsidR="009573AF" w:rsidRPr="006C6792" w:rsidRDefault="009573AF" w:rsidP="009573AF">
            <w:pPr>
              <w:jc w:val="center"/>
              <w:rPr>
                <w:sz w:val="22"/>
                <w:szCs w:val="22"/>
              </w:rPr>
            </w:pPr>
            <w:r>
              <w:rPr>
                <w:sz w:val="22"/>
              </w:rPr>
              <w:t>348,11</w:t>
            </w:r>
          </w:p>
        </w:tc>
        <w:tc>
          <w:tcPr>
            <w:tcW w:w="992" w:type="dxa"/>
            <w:vAlign w:val="center"/>
          </w:tcPr>
          <w:p w14:paraId="7F121029" w14:textId="77777777" w:rsidR="009573AF" w:rsidRPr="006C6792" w:rsidRDefault="009573AF" w:rsidP="009573AF">
            <w:pPr>
              <w:jc w:val="center"/>
              <w:rPr>
                <w:sz w:val="22"/>
                <w:szCs w:val="22"/>
              </w:rPr>
            </w:pPr>
            <w:r>
              <w:rPr>
                <w:sz w:val="22"/>
              </w:rPr>
              <w:t>331,60</w:t>
            </w:r>
          </w:p>
        </w:tc>
        <w:tc>
          <w:tcPr>
            <w:tcW w:w="993" w:type="dxa"/>
            <w:vAlign w:val="center"/>
          </w:tcPr>
          <w:p w14:paraId="7302FC10" w14:textId="77777777" w:rsidR="009573AF" w:rsidRPr="006C6792" w:rsidRDefault="009573AF" w:rsidP="009573AF">
            <w:pPr>
              <w:jc w:val="center"/>
              <w:rPr>
                <w:sz w:val="22"/>
                <w:szCs w:val="22"/>
              </w:rPr>
            </w:pPr>
            <w:r>
              <w:rPr>
                <w:sz w:val="22"/>
              </w:rPr>
              <w:t>48,88</w:t>
            </w:r>
          </w:p>
        </w:tc>
        <w:tc>
          <w:tcPr>
            <w:tcW w:w="1138" w:type="dxa"/>
            <w:vAlign w:val="center"/>
          </w:tcPr>
          <w:p w14:paraId="548CE5BA" w14:textId="77777777" w:rsidR="009573AF" w:rsidRPr="006C6792" w:rsidRDefault="009573AF" w:rsidP="009573AF">
            <w:pPr>
              <w:jc w:val="center"/>
              <w:rPr>
                <w:sz w:val="22"/>
                <w:szCs w:val="22"/>
              </w:rPr>
            </w:pPr>
            <w:r>
              <w:rPr>
                <w:sz w:val="22"/>
              </w:rPr>
              <w:t>5 159,13</w:t>
            </w:r>
          </w:p>
        </w:tc>
        <w:tc>
          <w:tcPr>
            <w:tcW w:w="1275" w:type="dxa"/>
            <w:vAlign w:val="center"/>
          </w:tcPr>
          <w:p w14:paraId="3C55EA69" w14:textId="77777777" w:rsidR="009573AF" w:rsidRPr="006C6792" w:rsidRDefault="009573AF" w:rsidP="009573AF">
            <w:pPr>
              <w:jc w:val="center"/>
              <w:rPr>
                <w:sz w:val="22"/>
                <w:szCs w:val="22"/>
              </w:rPr>
            </w:pPr>
            <w:r>
              <w:rPr>
                <w:sz w:val="22"/>
              </w:rPr>
              <w:t>х</w:t>
            </w:r>
          </w:p>
        </w:tc>
        <w:tc>
          <w:tcPr>
            <w:tcW w:w="1134" w:type="dxa"/>
            <w:vAlign w:val="center"/>
          </w:tcPr>
          <w:p w14:paraId="470E8FD1" w14:textId="77777777" w:rsidR="009573AF" w:rsidRPr="006C6792" w:rsidRDefault="009573AF" w:rsidP="009573AF">
            <w:pPr>
              <w:jc w:val="center"/>
              <w:rPr>
                <w:sz w:val="22"/>
                <w:szCs w:val="22"/>
              </w:rPr>
            </w:pPr>
            <w:r>
              <w:rPr>
                <w:sz w:val="22"/>
              </w:rPr>
              <w:t>х</w:t>
            </w:r>
          </w:p>
        </w:tc>
      </w:tr>
      <w:tr w:rsidR="009573AF" w:rsidRPr="00535421" w14:paraId="1BADE87E" w14:textId="77777777" w:rsidTr="009573AF">
        <w:trPr>
          <w:trHeight w:val="281"/>
        </w:trPr>
        <w:tc>
          <w:tcPr>
            <w:tcW w:w="1809" w:type="dxa"/>
            <w:vMerge/>
            <w:tcBorders>
              <w:left w:val="single" w:sz="4" w:space="0" w:color="auto"/>
              <w:right w:val="single" w:sz="4" w:space="0" w:color="auto"/>
            </w:tcBorders>
            <w:vAlign w:val="center"/>
          </w:tcPr>
          <w:p w14:paraId="4387D7A7" w14:textId="77777777" w:rsidR="009573AF" w:rsidRPr="00535421" w:rsidRDefault="009573AF" w:rsidP="009573AF">
            <w:pPr>
              <w:jc w:val="center"/>
              <w:rPr>
                <w:bCs/>
                <w:color w:val="000000"/>
                <w:kern w:val="32"/>
              </w:rPr>
            </w:pPr>
          </w:p>
        </w:tc>
        <w:tc>
          <w:tcPr>
            <w:tcW w:w="1276" w:type="dxa"/>
            <w:vAlign w:val="center"/>
          </w:tcPr>
          <w:p w14:paraId="4D68ED6C" w14:textId="77777777" w:rsidR="009573AF" w:rsidRPr="006C6792" w:rsidRDefault="009573AF" w:rsidP="009573AF">
            <w:pPr>
              <w:tabs>
                <w:tab w:val="left" w:pos="3052"/>
              </w:tabs>
              <w:ind w:hanging="108"/>
              <w:jc w:val="center"/>
              <w:rPr>
                <w:sz w:val="22"/>
                <w:szCs w:val="22"/>
              </w:rPr>
            </w:pPr>
            <w:r>
              <w:rPr>
                <w:sz w:val="22"/>
              </w:rPr>
              <w:t>с 01.01.2024</w:t>
            </w:r>
          </w:p>
        </w:tc>
        <w:tc>
          <w:tcPr>
            <w:tcW w:w="917" w:type="dxa"/>
            <w:vAlign w:val="center"/>
          </w:tcPr>
          <w:p w14:paraId="4D691436" w14:textId="77777777" w:rsidR="009573AF" w:rsidRPr="006C6792" w:rsidRDefault="009573AF" w:rsidP="009573AF">
            <w:pPr>
              <w:jc w:val="center"/>
              <w:rPr>
                <w:sz w:val="22"/>
                <w:szCs w:val="22"/>
              </w:rPr>
            </w:pPr>
            <w:r>
              <w:rPr>
                <w:sz w:val="22"/>
              </w:rPr>
              <w:t>395,45</w:t>
            </w:r>
          </w:p>
        </w:tc>
        <w:tc>
          <w:tcPr>
            <w:tcW w:w="989" w:type="dxa"/>
            <w:vAlign w:val="center"/>
          </w:tcPr>
          <w:p w14:paraId="53393C80" w14:textId="77777777" w:rsidR="009573AF" w:rsidRPr="006C6792" w:rsidRDefault="009573AF" w:rsidP="009573AF">
            <w:pPr>
              <w:jc w:val="center"/>
              <w:rPr>
                <w:sz w:val="22"/>
                <w:szCs w:val="22"/>
              </w:rPr>
            </w:pPr>
            <w:r>
              <w:rPr>
                <w:sz w:val="22"/>
              </w:rPr>
              <w:t>390,49</w:t>
            </w:r>
          </w:p>
        </w:tc>
        <w:tc>
          <w:tcPr>
            <w:tcW w:w="992" w:type="dxa"/>
            <w:vAlign w:val="center"/>
          </w:tcPr>
          <w:p w14:paraId="55D2CF05" w14:textId="77777777" w:rsidR="009573AF" w:rsidRPr="006C6792" w:rsidRDefault="009573AF" w:rsidP="009573AF">
            <w:pPr>
              <w:jc w:val="center"/>
              <w:rPr>
                <w:sz w:val="22"/>
                <w:szCs w:val="22"/>
              </w:rPr>
            </w:pPr>
            <w:r>
              <w:rPr>
                <w:sz w:val="22"/>
              </w:rPr>
              <w:t>417,73</w:t>
            </w:r>
          </w:p>
        </w:tc>
        <w:tc>
          <w:tcPr>
            <w:tcW w:w="992" w:type="dxa"/>
            <w:vAlign w:val="center"/>
          </w:tcPr>
          <w:p w14:paraId="135CC876" w14:textId="77777777" w:rsidR="009573AF" w:rsidRPr="006C6792" w:rsidRDefault="009573AF" w:rsidP="009573AF">
            <w:pPr>
              <w:jc w:val="center"/>
              <w:rPr>
                <w:sz w:val="22"/>
                <w:szCs w:val="22"/>
              </w:rPr>
            </w:pPr>
            <w:r>
              <w:rPr>
                <w:sz w:val="22"/>
              </w:rPr>
              <w:t>397,92</w:t>
            </w:r>
          </w:p>
        </w:tc>
        <w:tc>
          <w:tcPr>
            <w:tcW w:w="855" w:type="dxa"/>
            <w:vAlign w:val="center"/>
          </w:tcPr>
          <w:p w14:paraId="698321F1" w14:textId="77777777" w:rsidR="009573AF" w:rsidRPr="006C6792" w:rsidRDefault="009573AF" w:rsidP="009573AF">
            <w:pPr>
              <w:jc w:val="center"/>
              <w:rPr>
                <w:sz w:val="22"/>
                <w:szCs w:val="22"/>
              </w:rPr>
            </w:pPr>
            <w:r>
              <w:rPr>
                <w:sz w:val="22"/>
              </w:rPr>
              <w:t>329,54</w:t>
            </w:r>
          </w:p>
        </w:tc>
        <w:tc>
          <w:tcPr>
            <w:tcW w:w="992" w:type="dxa"/>
            <w:vAlign w:val="center"/>
          </w:tcPr>
          <w:p w14:paraId="66BA1AE7" w14:textId="77777777" w:rsidR="009573AF" w:rsidRPr="006C6792" w:rsidRDefault="009573AF" w:rsidP="009573AF">
            <w:pPr>
              <w:jc w:val="center"/>
              <w:rPr>
                <w:sz w:val="22"/>
                <w:szCs w:val="22"/>
              </w:rPr>
            </w:pPr>
            <w:r>
              <w:rPr>
                <w:sz w:val="22"/>
              </w:rPr>
              <w:t>325,41</w:t>
            </w:r>
          </w:p>
        </w:tc>
        <w:tc>
          <w:tcPr>
            <w:tcW w:w="988" w:type="dxa"/>
            <w:vAlign w:val="center"/>
          </w:tcPr>
          <w:p w14:paraId="0CA6EF88" w14:textId="77777777" w:rsidR="009573AF" w:rsidRPr="006C6792" w:rsidRDefault="009573AF" w:rsidP="009573AF">
            <w:pPr>
              <w:jc w:val="center"/>
              <w:rPr>
                <w:sz w:val="22"/>
                <w:szCs w:val="22"/>
              </w:rPr>
            </w:pPr>
            <w:r>
              <w:rPr>
                <w:sz w:val="22"/>
              </w:rPr>
              <w:t>348,11</w:t>
            </w:r>
          </w:p>
        </w:tc>
        <w:tc>
          <w:tcPr>
            <w:tcW w:w="992" w:type="dxa"/>
            <w:vAlign w:val="center"/>
          </w:tcPr>
          <w:p w14:paraId="7B3FDF30" w14:textId="77777777" w:rsidR="009573AF" w:rsidRPr="006C6792" w:rsidRDefault="009573AF" w:rsidP="009573AF">
            <w:pPr>
              <w:jc w:val="center"/>
              <w:rPr>
                <w:sz w:val="22"/>
                <w:szCs w:val="22"/>
              </w:rPr>
            </w:pPr>
            <w:r>
              <w:rPr>
                <w:sz w:val="22"/>
              </w:rPr>
              <w:t>331,60</w:t>
            </w:r>
          </w:p>
        </w:tc>
        <w:tc>
          <w:tcPr>
            <w:tcW w:w="993" w:type="dxa"/>
            <w:vAlign w:val="center"/>
          </w:tcPr>
          <w:p w14:paraId="5C6229C6" w14:textId="77777777" w:rsidR="009573AF" w:rsidRPr="006C6792" w:rsidRDefault="009573AF" w:rsidP="009573AF">
            <w:pPr>
              <w:jc w:val="center"/>
              <w:rPr>
                <w:sz w:val="22"/>
                <w:szCs w:val="22"/>
              </w:rPr>
            </w:pPr>
            <w:r>
              <w:rPr>
                <w:sz w:val="22"/>
              </w:rPr>
              <w:t>48,88</w:t>
            </w:r>
          </w:p>
        </w:tc>
        <w:tc>
          <w:tcPr>
            <w:tcW w:w="1138" w:type="dxa"/>
            <w:vAlign w:val="center"/>
          </w:tcPr>
          <w:p w14:paraId="3CE97C27" w14:textId="77777777" w:rsidR="009573AF" w:rsidRPr="006C6792" w:rsidRDefault="009573AF" w:rsidP="009573AF">
            <w:pPr>
              <w:jc w:val="center"/>
              <w:rPr>
                <w:sz w:val="22"/>
                <w:szCs w:val="22"/>
              </w:rPr>
            </w:pPr>
            <w:r>
              <w:rPr>
                <w:sz w:val="22"/>
              </w:rPr>
              <w:t>5 159,13</w:t>
            </w:r>
          </w:p>
        </w:tc>
        <w:tc>
          <w:tcPr>
            <w:tcW w:w="1275" w:type="dxa"/>
            <w:vAlign w:val="center"/>
          </w:tcPr>
          <w:p w14:paraId="644CBB3C" w14:textId="77777777" w:rsidR="009573AF" w:rsidRPr="006C6792" w:rsidRDefault="009573AF" w:rsidP="009573AF">
            <w:pPr>
              <w:jc w:val="center"/>
              <w:rPr>
                <w:sz w:val="22"/>
                <w:szCs w:val="22"/>
              </w:rPr>
            </w:pPr>
            <w:r>
              <w:rPr>
                <w:sz w:val="22"/>
              </w:rPr>
              <w:t>х</w:t>
            </w:r>
          </w:p>
        </w:tc>
        <w:tc>
          <w:tcPr>
            <w:tcW w:w="1134" w:type="dxa"/>
            <w:vAlign w:val="center"/>
          </w:tcPr>
          <w:p w14:paraId="6EB7C92E" w14:textId="77777777" w:rsidR="009573AF" w:rsidRPr="006C6792" w:rsidRDefault="009573AF" w:rsidP="009573AF">
            <w:pPr>
              <w:jc w:val="center"/>
              <w:rPr>
                <w:sz w:val="22"/>
                <w:szCs w:val="22"/>
              </w:rPr>
            </w:pPr>
            <w:r>
              <w:rPr>
                <w:sz w:val="22"/>
              </w:rPr>
              <w:t>х</w:t>
            </w:r>
          </w:p>
        </w:tc>
      </w:tr>
      <w:tr w:rsidR="009573AF" w:rsidRPr="00535421" w14:paraId="37D9561B" w14:textId="77777777" w:rsidTr="009573AF">
        <w:trPr>
          <w:trHeight w:val="281"/>
        </w:trPr>
        <w:tc>
          <w:tcPr>
            <w:tcW w:w="1809" w:type="dxa"/>
            <w:vMerge/>
            <w:tcBorders>
              <w:left w:val="single" w:sz="4" w:space="0" w:color="auto"/>
              <w:right w:val="single" w:sz="4" w:space="0" w:color="auto"/>
            </w:tcBorders>
            <w:vAlign w:val="center"/>
          </w:tcPr>
          <w:p w14:paraId="79BCEA22" w14:textId="77777777" w:rsidR="009573AF" w:rsidRPr="00535421" w:rsidRDefault="009573AF" w:rsidP="009573AF">
            <w:pPr>
              <w:jc w:val="center"/>
              <w:rPr>
                <w:bCs/>
                <w:color w:val="000000"/>
                <w:kern w:val="32"/>
              </w:rPr>
            </w:pPr>
          </w:p>
        </w:tc>
        <w:tc>
          <w:tcPr>
            <w:tcW w:w="1276" w:type="dxa"/>
            <w:vAlign w:val="center"/>
          </w:tcPr>
          <w:p w14:paraId="5F6F1BAD" w14:textId="77777777" w:rsidR="009573AF" w:rsidRPr="006C6792" w:rsidRDefault="009573AF" w:rsidP="009573AF">
            <w:pPr>
              <w:tabs>
                <w:tab w:val="left" w:pos="3052"/>
              </w:tabs>
              <w:ind w:hanging="108"/>
              <w:jc w:val="center"/>
              <w:rPr>
                <w:sz w:val="22"/>
                <w:szCs w:val="22"/>
              </w:rPr>
            </w:pPr>
            <w:r>
              <w:rPr>
                <w:sz w:val="22"/>
              </w:rPr>
              <w:t>с 01.07.2024</w:t>
            </w:r>
          </w:p>
        </w:tc>
        <w:tc>
          <w:tcPr>
            <w:tcW w:w="917" w:type="dxa"/>
            <w:vAlign w:val="center"/>
          </w:tcPr>
          <w:p w14:paraId="4485A978" w14:textId="77777777" w:rsidR="009573AF" w:rsidRPr="006C6792" w:rsidRDefault="009573AF" w:rsidP="009573AF">
            <w:pPr>
              <w:jc w:val="center"/>
              <w:rPr>
                <w:sz w:val="22"/>
                <w:szCs w:val="22"/>
              </w:rPr>
            </w:pPr>
            <w:r>
              <w:rPr>
                <w:sz w:val="22"/>
              </w:rPr>
              <w:t>408,53</w:t>
            </w:r>
          </w:p>
        </w:tc>
        <w:tc>
          <w:tcPr>
            <w:tcW w:w="989" w:type="dxa"/>
            <w:vAlign w:val="center"/>
          </w:tcPr>
          <w:p w14:paraId="56C33077" w14:textId="77777777" w:rsidR="009573AF" w:rsidRPr="006C6792" w:rsidRDefault="009573AF" w:rsidP="009573AF">
            <w:pPr>
              <w:jc w:val="center"/>
              <w:rPr>
                <w:sz w:val="22"/>
                <w:szCs w:val="22"/>
              </w:rPr>
            </w:pPr>
            <w:r>
              <w:rPr>
                <w:sz w:val="22"/>
              </w:rPr>
              <w:t>403,42</w:t>
            </w:r>
          </w:p>
        </w:tc>
        <w:tc>
          <w:tcPr>
            <w:tcW w:w="992" w:type="dxa"/>
            <w:vAlign w:val="center"/>
          </w:tcPr>
          <w:p w14:paraId="19273733" w14:textId="77777777" w:rsidR="009573AF" w:rsidRPr="006C6792" w:rsidRDefault="009573AF" w:rsidP="009573AF">
            <w:pPr>
              <w:jc w:val="center"/>
              <w:rPr>
                <w:sz w:val="22"/>
                <w:szCs w:val="22"/>
              </w:rPr>
            </w:pPr>
            <w:r>
              <w:rPr>
                <w:sz w:val="22"/>
              </w:rPr>
              <w:t>431,52</w:t>
            </w:r>
          </w:p>
        </w:tc>
        <w:tc>
          <w:tcPr>
            <w:tcW w:w="992" w:type="dxa"/>
            <w:vAlign w:val="center"/>
          </w:tcPr>
          <w:p w14:paraId="107D5D92" w14:textId="77777777" w:rsidR="009573AF" w:rsidRPr="006C6792" w:rsidRDefault="009573AF" w:rsidP="009573AF">
            <w:pPr>
              <w:jc w:val="center"/>
              <w:rPr>
                <w:sz w:val="22"/>
                <w:szCs w:val="22"/>
              </w:rPr>
            </w:pPr>
            <w:r>
              <w:rPr>
                <w:sz w:val="22"/>
              </w:rPr>
              <w:t>411,08</w:t>
            </w:r>
          </w:p>
        </w:tc>
        <w:tc>
          <w:tcPr>
            <w:tcW w:w="855" w:type="dxa"/>
            <w:vAlign w:val="center"/>
          </w:tcPr>
          <w:p w14:paraId="347B6CCD" w14:textId="77777777" w:rsidR="009573AF" w:rsidRPr="006C6792" w:rsidRDefault="009573AF" w:rsidP="009573AF">
            <w:pPr>
              <w:jc w:val="center"/>
              <w:rPr>
                <w:sz w:val="22"/>
                <w:szCs w:val="22"/>
              </w:rPr>
            </w:pPr>
            <w:r>
              <w:rPr>
                <w:sz w:val="22"/>
              </w:rPr>
              <w:t>340,44</w:t>
            </w:r>
          </w:p>
        </w:tc>
        <w:tc>
          <w:tcPr>
            <w:tcW w:w="992" w:type="dxa"/>
            <w:vAlign w:val="center"/>
          </w:tcPr>
          <w:p w14:paraId="7E09C83D" w14:textId="77777777" w:rsidR="009573AF" w:rsidRPr="006C6792" w:rsidRDefault="009573AF" w:rsidP="009573AF">
            <w:pPr>
              <w:jc w:val="center"/>
              <w:rPr>
                <w:sz w:val="22"/>
                <w:szCs w:val="22"/>
              </w:rPr>
            </w:pPr>
            <w:r>
              <w:rPr>
                <w:sz w:val="22"/>
              </w:rPr>
              <w:t>336,18</w:t>
            </w:r>
          </w:p>
        </w:tc>
        <w:tc>
          <w:tcPr>
            <w:tcW w:w="988" w:type="dxa"/>
            <w:vAlign w:val="center"/>
          </w:tcPr>
          <w:p w14:paraId="5853CF35" w14:textId="77777777" w:rsidR="009573AF" w:rsidRPr="006C6792" w:rsidRDefault="009573AF" w:rsidP="009573AF">
            <w:pPr>
              <w:jc w:val="center"/>
              <w:rPr>
                <w:sz w:val="22"/>
                <w:szCs w:val="22"/>
              </w:rPr>
            </w:pPr>
            <w:r>
              <w:rPr>
                <w:sz w:val="22"/>
              </w:rPr>
              <w:t>359,60</w:t>
            </w:r>
          </w:p>
        </w:tc>
        <w:tc>
          <w:tcPr>
            <w:tcW w:w="992" w:type="dxa"/>
            <w:vAlign w:val="center"/>
          </w:tcPr>
          <w:p w14:paraId="2241189F" w14:textId="77777777" w:rsidR="009573AF" w:rsidRPr="006C6792" w:rsidRDefault="009573AF" w:rsidP="009573AF">
            <w:pPr>
              <w:jc w:val="center"/>
              <w:rPr>
                <w:sz w:val="22"/>
                <w:szCs w:val="22"/>
              </w:rPr>
            </w:pPr>
            <w:r>
              <w:rPr>
                <w:sz w:val="22"/>
              </w:rPr>
              <w:t>342,57</w:t>
            </w:r>
          </w:p>
        </w:tc>
        <w:tc>
          <w:tcPr>
            <w:tcW w:w="993" w:type="dxa"/>
            <w:vAlign w:val="center"/>
          </w:tcPr>
          <w:p w14:paraId="365A429C" w14:textId="77777777" w:rsidR="009573AF" w:rsidRPr="006C6792" w:rsidRDefault="009573AF" w:rsidP="009573AF">
            <w:pPr>
              <w:jc w:val="center"/>
              <w:rPr>
                <w:sz w:val="22"/>
                <w:szCs w:val="22"/>
              </w:rPr>
            </w:pPr>
            <w:r>
              <w:rPr>
                <w:sz w:val="22"/>
              </w:rPr>
              <w:t>50,84</w:t>
            </w:r>
          </w:p>
        </w:tc>
        <w:tc>
          <w:tcPr>
            <w:tcW w:w="1138" w:type="dxa"/>
            <w:vAlign w:val="center"/>
          </w:tcPr>
          <w:p w14:paraId="3FBA3303" w14:textId="77777777" w:rsidR="009573AF" w:rsidRPr="006C6792" w:rsidRDefault="009573AF" w:rsidP="009573AF">
            <w:pPr>
              <w:jc w:val="center"/>
              <w:rPr>
                <w:sz w:val="22"/>
                <w:szCs w:val="22"/>
              </w:rPr>
            </w:pPr>
            <w:r>
              <w:rPr>
                <w:sz w:val="22"/>
              </w:rPr>
              <w:t>5 323,52</w:t>
            </w:r>
          </w:p>
        </w:tc>
        <w:tc>
          <w:tcPr>
            <w:tcW w:w="1275" w:type="dxa"/>
            <w:vAlign w:val="center"/>
          </w:tcPr>
          <w:p w14:paraId="6543D9D9" w14:textId="77777777" w:rsidR="009573AF" w:rsidRPr="006C6792" w:rsidRDefault="009573AF" w:rsidP="009573AF">
            <w:pPr>
              <w:jc w:val="center"/>
              <w:rPr>
                <w:sz w:val="22"/>
                <w:szCs w:val="22"/>
              </w:rPr>
            </w:pPr>
            <w:r>
              <w:rPr>
                <w:sz w:val="22"/>
              </w:rPr>
              <w:t>х</w:t>
            </w:r>
          </w:p>
        </w:tc>
        <w:tc>
          <w:tcPr>
            <w:tcW w:w="1134" w:type="dxa"/>
            <w:vAlign w:val="center"/>
          </w:tcPr>
          <w:p w14:paraId="770938EA" w14:textId="77777777" w:rsidR="009573AF" w:rsidRPr="006C6792" w:rsidRDefault="009573AF" w:rsidP="009573AF">
            <w:pPr>
              <w:jc w:val="center"/>
              <w:rPr>
                <w:sz w:val="22"/>
                <w:szCs w:val="22"/>
              </w:rPr>
            </w:pPr>
            <w:r>
              <w:rPr>
                <w:sz w:val="22"/>
              </w:rPr>
              <w:t>х</w:t>
            </w:r>
          </w:p>
        </w:tc>
      </w:tr>
      <w:tr w:rsidR="009573AF" w:rsidRPr="00535421" w14:paraId="0DF8F2A1" w14:textId="77777777" w:rsidTr="009573AF">
        <w:trPr>
          <w:trHeight w:val="281"/>
        </w:trPr>
        <w:tc>
          <w:tcPr>
            <w:tcW w:w="1809" w:type="dxa"/>
            <w:vMerge/>
            <w:tcBorders>
              <w:left w:val="single" w:sz="4" w:space="0" w:color="auto"/>
              <w:right w:val="single" w:sz="4" w:space="0" w:color="auto"/>
            </w:tcBorders>
            <w:vAlign w:val="center"/>
          </w:tcPr>
          <w:p w14:paraId="27C90F45" w14:textId="77777777" w:rsidR="009573AF" w:rsidRPr="00535421" w:rsidRDefault="009573AF" w:rsidP="009573AF">
            <w:pPr>
              <w:jc w:val="center"/>
              <w:rPr>
                <w:bCs/>
                <w:color w:val="000000"/>
                <w:kern w:val="32"/>
              </w:rPr>
            </w:pPr>
          </w:p>
        </w:tc>
        <w:tc>
          <w:tcPr>
            <w:tcW w:w="1276" w:type="dxa"/>
            <w:vAlign w:val="center"/>
          </w:tcPr>
          <w:p w14:paraId="675B8C27" w14:textId="77777777" w:rsidR="009573AF" w:rsidRPr="006C6792" w:rsidRDefault="009573AF" w:rsidP="009573AF">
            <w:pPr>
              <w:tabs>
                <w:tab w:val="left" w:pos="3052"/>
              </w:tabs>
              <w:ind w:hanging="108"/>
              <w:jc w:val="center"/>
              <w:rPr>
                <w:sz w:val="22"/>
                <w:szCs w:val="22"/>
              </w:rPr>
            </w:pPr>
            <w:r>
              <w:rPr>
                <w:sz w:val="22"/>
              </w:rPr>
              <w:t>с 01.01.2025</w:t>
            </w:r>
          </w:p>
        </w:tc>
        <w:tc>
          <w:tcPr>
            <w:tcW w:w="917" w:type="dxa"/>
            <w:vAlign w:val="center"/>
          </w:tcPr>
          <w:p w14:paraId="3E1C95F3" w14:textId="77777777" w:rsidR="009573AF" w:rsidRPr="006C6792" w:rsidRDefault="009573AF" w:rsidP="009573AF">
            <w:pPr>
              <w:jc w:val="center"/>
              <w:rPr>
                <w:sz w:val="22"/>
                <w:szCs w:val="22"/>
              </w:rPr>
            </w:pPr>
            <w:r>
              <w:rPr>
                <w:sz w:val="22"/>
              </w:rPr>
              <w:t>408,53</w:t>
            </w:r>
          </w:p>
        </w:tc>
        <w:tc>
          <w:tcPr>
            <w:tcW w:w="989" w:type="dxa"/>
            <w:vAlign w:val="center"/>
          </w:tcPr>
          <w:p w14:paraId="69B166B0" w14:textId="77777777" w:rsidR="009573AF" w:rsidRPr="006C6792" w:rsidRDefault="009573AF" w:rsidP="009573AF">
            <w:pPr>
              <w:jc w:val="center"/>
              <w:rPr>
                <w:sz w:val="22"/>
                <w:szCs w:val="22"/>
              </w:rPr>
            </w:pPr>
            <w:r>
              <w:rPr>
                <w:sz w:val="22"/>
              </w:rPr>
              <w:t>403,42</w:t>
            </w:r>
          </w:p>
        </w:tc>
        <w:tc>
          <w:tcPr>
            <w:tcW w:w="992" w:type="dxa"/>
            <w:vAlign w:val="center"/>
          </w:tcPr>
          <w:p w14:paraId="55BD5EDA" w14:textId="77777777" w:rsidR="009573AF" w:rsidRPr="006C6792" w:rsidRDefault="009573AF" w:rsidP="009573AF">
            <w:pPr>
              <w:jc w:val="center"/>
              <w:rPr>
                <w:sz w:val="22"/>
                <w:szCs w:val="22"/>
              </w:rPr>
            </w:pPr>
            <w:r>
              <w:rPr>
                <w:sz w:val="22"/>
              </w:rPr>
              <w:t>431,52</w:t>
            </w:r>
          </w:p>
        </w:tc>
        <w:tc>
          <w:tcPr>
            <w:tcW w:w="992" w:type="dxa"/>
            <w:vAlign w:val="center"/>
          </w:tcPr>
          <w:p w14:paraId="5CECC722" w14:textId="77777777" w:rsidR="009573AF" w:rsidRPr="006C6792" w:rsidRDefault="009573AF" w:rsidP="009573AF">
            <w:pPr>
              <w:jc w:val="center"/>
              <w:rPr>
                <w:sz w:val="22"/>
                <w:szCs w:val="22"/>
              </w:rPr>
            </w:pPr>
            <w:r>
              <w:rPr>
                <w:sz w:val="22"/>
              </w:rPr>
              <w:t>411,08</w:t>
            </w:r>
          </w:p>
        </w:tc>
        <w:tc>
          <w:tcPr>
            <w:tcW w:w="855" w:type="dxa"/>
            <w:vAlign w:val="center"/>
          </w:tcPr>
          <w:p w14:paraId="02A03973" w14:textId="77777777" w:rsidR="009573AF" w:rsidRPr="006C6792" w:rsidRDefault="009573AF" w:rsidP="009573AF">
            <w:pPr>
              <w:jc w:val="center"/>
              <w:rPr>
                <w:sz w:val="22"/>
                <w:szCs w:val="22"/>
              </w:rPr>
            </w:pPr>
            <w:r>
              <w:rPr>
                <w:sz w:val="22"/>
              </w:rPr>
              <w:t>340,44</w:t>
            </w:r>
          </w:p>
        </w:tc>
        <w:tc>
          <w:tcPr>
            <w:tcW w:w="992" w:type="dxa"/>
            <w:vAlign w:val="center"/>
          </w:tcPr>
          <w:p w14:paraId="57C898F0" w14:textId="77777777" w:rsidR="009573AF" w:rsidRPr="006C6792" w:rsidRDefault="009573AF" w:rsidP="009573AF">
            <w:pPr>
              <w:jc w:val="center"/>
              <w:rPr>
                <w:sz w:val="22"/>
                <w:szCs w:val="22"/>
              </w:rPr>
            </w:pPr>
            <w:r>
              <w:rPr>
                <w:sz w:val="22"/>
              </w:rPr>
              <w:t>336,18</w:t>
            </w:r>
          </w:p>
        </w:tc>
        <w:tc>
          <w:tcPr>
            <w:tcW w:w="988" w:type="dxa"/>
            <w:vAlign w:val="center"/>
          </w:tcPr>
          <w:p w14:paraId="45A016D1" w14:textId="77777777" w:rsidR="009573AF" w:rsidRPr="006C6792" w:rsidRDefault="009573AF" w:rsidP="009573AF">
            <w:pPr>
              <w:jc w:val="center"/>
              <w:rPr>
                <w:sz w:val="22"/>
                <w:szCs w:val="22"/>
              </w:rPr>
            </w:pPr>
            <w:r>
              <w:rPr>
                <w:sz w:val="22"/>
              </w:rPr>
              <w:t>359,60</w:t>
            </w:r>
          </w:p>
        </w:tc>
        <w:tc>
          <w:tcPr>
            <w:tcW w:w="992" w:type="dxa"/>
            <w:vAlign w:val="center"/>
          </w:tcPr>
          <w:p w14:paraId="2998226C" w14:textId="77777777" w:rsidR="009573AF" w:rsidRPr="006C6792" w:rsidRDefault="009573AF" w:rsidP="009573AF">
            <w:pPr>
              <w:jc w:val="center"/>
              <w:rPr>
                <w:sz w:val="22"/>
                <w:szCs w:val="22"/>
              </w:rPr>
            </w:pPr>
            <w:r>
              <w:rPr>
                <w:sz w:val="22"/>
              </w:rPr>
              <w:t>342,57</w:t>
            </w:r>
          </w:p>
        </w:tc>
        <w:tc>
          <w:tcPr>
            <w:tcW w:w="993" w:type="dxa"/>
            <w:vAlign w:val="center"/>
          </w:tcPr>
          <w:p w14:paraId="4C6D628C" w14:textId="77777777" w:rsidR="009573AF" w:rsidRPr="006C6792" w:rsidRDefault="009573AF" w:rsidP="009573AF">
            <w:pPr>
              <w:jc w:val="center"/>
              <w:rPr>
                <w:sz w:val="22"/>
                <w:szCs w:val="22"/>
              </w:rPr>
            </w:pPr>
            <w:r>
              <w:rPr>
                <w:sz w:val="22"/>
              </w:rPr>
              <w:t>50,84</w:t>
            </w:r>
          </w:p>
        </w:tc>
        <w:tc>
          <w:tcPr>
            <w:tcW w:w="1138" w:type="dxa"/>
            <w:vAlign w:val="center"/>
          </w:tcPr>
          <w:p w14:paraId="1B6A827B" w14:textId="77777777" w:rsidR="009573AF" w:rsidRPr="006C6792" w:rsidRDefault="009573AF" w:rsidP="009573AF">
            <w:pPr>
              <w:jc w:val="center"/>
              <w:rPr>
                <w:sz w:val="22"/>
                <w:szCs w:val="22"/>
              </w:rPr>
            </w:pPr>
            <w:r>
              <w:rPr>
                <w:sz w:val="22"/>
              </w:rPr>
              <w:t>5 323,52</w:t>
            </w:r>
          </w:p>
        </w:tc>
        <w:tc>
          <w:tcPr>
            <w:tcW w:w="1275" w:type="dxa"/>
            <w:vAlign w:val="center"/>
          </w:tcPr>
          <w:p w14:paraId="601C788E" w14:textId="77777777" w:rsidR="009573AF" w:rsidRPr="006C6792" w:rsidRDefault="009573AF" w:rsidP="009573AF">
            <w:pPr>
              <w:jc w:val="center"/>
              <w:rPr>
                <w:sz w:val="22"/>
                <w:szCs w:val="22"/>
              </w:rPr>
            </w:pPr>
            <w:r>
              <w:rPr>
                <w:sz w:val="22"/>
              </w:rPr>
              <w:t>х</w:t>
            </w:r>
          </w:p>
        </w:tc>
        <w:tc>
          <w:tcPr>
            <w:tcW w:w="1134" w:type="dxa"/>
            <w:vAlign w:val="center"/>
          </w:tcPr>
          <w:p w14:paraId="3F49D18D" w14:textId="77777777" w:rsidR="009573AF" w:rsidRPr="006C6792" w:rsidRDefault="009573AF" w:rsidP="009573AF">
            <w:pPr>
              <w:jc w:val="center"/>
              <w:rPr>
                <w:sz w:val="22"/>
                <w:szCs w:val="22"/>
              </w:rPr>
            </w:pPr>
            <w:r>
              <w:rPr>
                <w:sz w:val="22"/>
              </w:rPr>
              <w:t>х</w:t>
            </w:r>
          </w:p>
        </w:tc>
      </w:tr>
      <w:tr w:rsidR="009573AF" w:rsidRPr="00535421" w14:paraId="07FABDCC" w14:textId="77777777" w:rsidTr="009573AF">
        <w:trPr>
          <w:trHeight w:val="281"/>
        </w:trPr>
        <w:tc>
          <w:tcPr>
            <w:tcW w:w="1809" w:type="dxa"/>
            <w:vMerge/>
            <w:tcBorders>
              <w:left w:val="single" w:sz="4" w:space="0" w:color="auto"/>
              <w:right w:val="single" w:sz="4" w:space="0" w:color="auto"/>
            </w:tcBorders>
            <w:vAlign w:val="center"/>
          </w:tcPr>
          <w:p w14:paraId="2280CD40" w14:textId="77777777" w:rsidR="009573AF" w:rsidRPr="00535421" w:rsidRDefault="009573AF" w:rsidP="009573AF">
            <w:pPr>
              <w:jc w:val="center"/>
              <w:rPr>
                <w:bCs/>
                <w:color w:val="000000"/>
                <w:kern w:val="32"/>
              </w:rPr>
            </w:pPr>
          </w:p>
        </w:tc>
        <w:tc>
          <w:tcPr>
            <w:tcW w:w="1276" w:type="dxa"/>
            <w:vAlign w:val="center"/>
          </w:tcPr>
          <w:p w14:paraId="424EE405" w14:textId="77777777" w:rsidR="009573AF" w:rsidRPr="006C6792" w:rsidRDefault="009573AF" w:rsidP="009573AF">
            <w:pPr>
              <w:tabs>
                <w:tab w:val="left" w:pos="3052"/>
              </w:tabs>
              <w:ind w:hanging="108"/>
              <w:jc w:val="center"/>
              <w:rPr>
                <w:sz w:val="22"/>
                <w:szCs w:val="22"/>
              </w:rPr>
            </w:pPr>
            <w:r>
              <w:rPr>
                <w:sz w:val="22"/>
              </w:rPr>
              <w:t>с 01.07.2025</w:t>
            </w:r>
          </w:p>
        </w:tc>
        <w:tc>
          <w:tcPr>
            <w:tcW w:w="917" w:type="dxa"/>
            <w:vAlign w:val="center"/>
          </w:tcPr>
          <w:p w14:paraId="678E7080" w14:textId="77777777" w:rsidR="009573AF" w:rsidRPr="006C6792" w:rsidRDefault="009573AF" w:rsidP="009573AF">
            <w:pPr>
              <w:jc w:val="center"/>
              <w:rPr>
                <w:sz w:val="22"/>
                <w:szCs w:val="22"/>
              </w:rPr>
            </w:pPr>
            <w:r>
              <w:rPr>
                <w:sz w:val="22"/>
              </w:rPr>
              <w:t>424,52</w:t>
            </w:r>
          </w:p>
        </w:tc>
        <w:tc>
          <w:tcPr>
            <w:tcW w:w="989" w:type="dxa"/>
            <w:vAlign w:val="center"/>
          </w:tcPr>
          <w:p w14:paraId="5E7ED2CA" w14:textId="77777777" w:rsidR="009573AF" w:rsidRPr="006C6792" w:rsidRDefault="009573AF" w:rsidP="009573AF">
            <w:pPr>
              <w:jc w:val="center"/>
              <w:rPr>
                <w:sz w:val="22"/>
                <w:szCs w:val="22"/>
              </w:rPr>
            </w:pPr>
            <w:r>
              <w:rPr>
                <w:sz w:val="22"/>
              </w:rPr>
              <w:t>419,21</w:t>
            </w:r>
          </w:p>
        </w:tc>
        <w:tc>
          <w:tcPr>
            <w:tcW w:w="992" w:type="dxa"/>
            <w:vAlign w:val="center"/>
          </w:tcPr>
          <w:p w14:paraId="426965A0" w14:textId="77777777" w:rsidR="009573AF" w:rsidRPr="006C6792" w:rsidRDefault="009573AF" w:rsidP="009573AF">
            <w:pPr>
              <w:jc w:val="center"/>
              <w:rPr>
                <w:sz w:val="22"/>
                <w:szCs w:val="22"/>
              </w:rPr>
            </w:pPr>
            <w:r>
              <w:rPr>
                <w:sz w:val="22"/>
              </w:rPr>
              <w:t>448,42</w:t>
            </w:r>
          </w:p>
        </w:tc>
        <w:tc>
          <w:tcPr>
            <w:tcW w:w="992" w:type="dxa"/>
            <w:vAlign w:val="center"/>
          </w:tcPr>
          <w:p w14:paraId="606C8796" w14:textId="77777777" w:rsidR="009573AF" w:rsidRPr="006C6792" w:rsidRDefault="009573AF" w:rsidP="009573AF">
            <w:pPr>
              <w:jc w:val="center"/>
              <w:rPr>
                <w:sz w:val="22"/>
                <w:szCs w:val="22"/>
              </w:rPr>
            </w:pPr>
            <w:r>
              <w:rPr>
                <w:sz w:val="22"/>
              </w:rPr>
              <w:t>427,18</w:t>
            </w:r>
          </w:p>
        </w:tc>
        <w:tc>
          <w:tcPr>
            <w:tcW w:w="855" w:type="dxa"/>
            <w:vAlign w:val="center"/>
          </w:tcPr>
          <w:p w14:paraId="3E9A64E0" w14:textId="77777777" w:rsidR="009573AF" w:rsidRPr="006C6792" w:rsidRDefault="009573AF" w:rsidP="009573AF">
            <w:pPr>
              <w:jc w:val="center"/>
              <w:rPr>
                <w:sz w:val="22"/>
                <w:szCs w:val="22"/>
              </w:rPr>
            </w:pPr>
            <w:r>
              <w:rPr>
                <w:sz w:val="22"/>
              </w:rPr>
              <w:t>353,77</w:t>
            </w:r>
          </w:p>
        </w:tc>
        <w:tc>
          <w:tcPr>
            <w:tcW w:w="992" w:type="dxa"/>
            <w:vAlign w:val="center"/>
          </w:tcPr>
          <w:p w14:paraId="441CC7FB" w14:textId="77777777" w:rsidR="009573AF" w:rsidRPr="006C6792" w:rsidRDefault="009573AF" w:rsidP="009573AF">
            <w:pPr>
              <w:jc w:val="center"/>
              <w:rPr>
                <w:sz w:val="22"/>
                <w:szCs w:val="22"/>
              </w:rPr>
            </w:pPr>
            <w:r>
              <w:rPr>
                <w:sz w:val="22"/>
              </w:rPr>
              <w:t>349,34</w:t>
            </w:r>
          </w:p>
        </w:tc>
        <w:tc>
          <w:tcPr>
            <w:tcW w:w="988" w:type="dxa"/>
            <w:vAlign w:val="center"/>
          </w:tcPr>
          <w:p w14:paraId="1F30C386" w14:textId="77777777" w:rsidR="009573AF" w:rsidRPr="006C6792" w:rsidRDefault="009573AF" w:rsidP="009573AF">
            <w:pPr>
              <w:jc w:val="center"/>
              <w:rPr>
                <w:sz w:val="22"/>
                <w:szCs w:val="22"/>
              </w:rPr>
            </w:pPr>
            <w:r>
              <w:rPr>
                <w:sz w:val="22"/>
              </w:rPr>
              <w:t>373,68</w:t>
            </w:r>
          </w:p>
        </w:tc>
        <w:tc>
          <w:tcPr>
            <w:tcW w:w="992" w:type="dxa"/>
            <w:vAlign w:val="center"/>
          </w:tcPr>
          <w:p w14:paraId="2CC9AF44" w14:textId="77777777" w:rsidR="009573AF" w:rsidRPr="006C6792" w:rsidRDefault="009573AF" w:rsidP="009573AF">
            <w:pPr>
              <w:jc w:val="center"/>
              <w:rPr>
                <w:sz w:val="22"/>
                <w:szCs w:val="22"/>
              </w:rPr>
            </w:pPr>
            <w:r>
              <w:rPr>
                <w:sz w:val="22"/>
              </w:rPr>
              <w:t>355,98</w:t>
            </w:r>
          </w:p>
        </w:tc>
        <w:tc>
          <w:tcPr>
            <w:tcW w:w="993" w:type="dxa"/>
            <w:vAlign w:val="center"/>
          </w:tcPr>
          <w:p w14:paraId="50559766" w14:textId="77777777" w:rsidR="009573AF" w:rsidRPr="006C6792" w:rsidRDefault="009573AF" w:rsidP="009573AF">
            <w:pPr>
              <w:jc w:val="center"/>
              <w:rPr>
                <w:sz w:val="22"/>
                <w:szCs w:val="22"/>
              </w:rPr>
            </w:pPr>
            <w:r>
              <w:rPr>
                <w:sz w:val="22"/>
              </w:rPr>
              <w:t>52,87</w:t>
            </w:r>
          </w:p>
        </w:tc>
        <w:tc>
          <w:tcPr>
            <w:tcW w:w="1138" w:type="dxa"/>
            <w:vAlign w:val="center"/>
          </w:tcPr>
          <w:p w14:paraId="7E9DF9C5" w14:textId="77777777" w:rsidR="009573AF" w:rsidRPr="006C6792" w:rsidRDefault="009573AF" w:rsidP="009573AF">
            <w:pPr>
              <w:jc w:val="center"/>
              <w:rPr>
                <w:sz w:val="22"/>
                <w:szCs w:val="22"/>
              </w:rPr>
            </w:pPr>
            <w:r>
              <w:rPr>
                <w:sz w:val="22"/>
              </w:rPr>
              <w:t>5 531,20</w:t>
            </w:r>
          </w:p>
        </w:tc>
        <w:tc>
          <w:tcPr>
            <w:tcW w:w="1275" w:type="dxa"/>
            <w:vAlign w:val="center"/>
          </w:tcPr>
          <w:p w14:paraId="0D83F2FB" w14:textId="77777777" w:rsidR="009573AF" w:rsidRPr="006C6792" w:rsidRDefault="009573AF" w:rsidP="009573AF">
            <w:pPr>
              <w:jc w:val="center"/>
              <w:rPr>
                <w:sz w:val="22"/>
                <w:szCs w:val="22"/>
              </w:rPr>
            </w:pPr>
            <w:r>
              <w:rPr>
                <w:sz w:val="22"/>
              </w:rPr>
              <w:t>х</w:t>
            </w:r>
          </w:p>
        </w:tc>
        <w:tc>
          <w:tcPr>
            <w:tcW w:w="1134" w:type="dxa"/>
            <w:vAlign w:val="center"/>
          </w:tcPr>
          <w:p w14:paraId="1A0D36C4" w14:textId="77777777" w:rsidR="009573AF" w:rsidRPr="006C6792" w:rsidRDefault="009573AF" w:rsidP="009573AF">
            <w:pPr>
              <w:jc w:val="center"/>
              <w:rPr>
                <w:sz w:val="22"/>
                <w:szCs w:val="22"/>
              </w:rPr>
            </w:pPr>
            <w:r>
              <w:rPr>
                <w:sz w:val="22"/>
              </w:rPr>
              <w:t>х</w:t>
            </w:r>
          </w:p>
        </w:tc>
      </w:tr>
      <w:tr w:rsidR="009573AF" w:rsidRPr="00535421" w14:paraId="0177620C" w14:textId="77777777" w:rsidTr="009573AF">
        <w:trPr>
          <w:trHeight w:val="281"/>
        </w:trPr>
        <w:tc>
          <w:tcPr>
            <w:tcW w:w="1809" w:type="dxa"/>
            <w:vMerge/>
            <w:tcBorders>
              <w:left w:val="single" w:sz="4" w:space="0" w:color="auto"/>
              <w:right w:val="single" w:sz="4" w:space="0" w:color="auto"/>
            </w:tcBorders>
            <w:vAlign w:val="center"/>
          </w:tcPr>
          <w:p w14:paraId="394FDE40" w14:textId="77777777" w:rsidR="009573AF" w:rsidRPr="00535421" w:rsidRDefault="009573AF" w:rsidP="009573AF">
            <w:pPr>
              <w:jc w:val="center"/>
              <w:rPr>
                <w:bCs/>
                <w:color w:val="000000"/>
                <w:kern w:val="32"/>
              </w:rPr>
            </w:pPr>
          </w:p>
        </w:tc>
        <w:tc>
          <w:tcPr>
            <w:tcW w:w="1276" w:type="dxa"/>
            <w:vAlign w:val="center"/>
          </w:tcPr>
          <w:p w14:paraId="480E1E5B" w14:textId="77777777" w:rsidR="009573AF" w:rsidRPr="006C6792" w:rsidRDefault="009573AF" w:rsidP="009573AF">
            <w:pPr>
              <w:tabs>
                <w:tab w:val="left" w:pos="3052"/>
              </w:tabs>
              <w:ind w:hanging="108"/>
              <w:jc w:val="center"/>
              <w:rPr>
                <w:sz w:val="22"/>
                <w:szCs w:val="22"/>
              </w:rPr>
            </w:pPr>
            <w:r>
              <w:rPr>
                <w:sz w:val="22"/>
              </w:rPr>
              <w:t>с 01.01.2026</w:t>
            </w:r>
          </w:p>
        </w:tc>
        <w:tc>
          <w:tcPr>
            <w:tcW w:w="917" w:type="dxa"/>
            <w:vAlign w:val="center"/>
          </w:tcPr>
          <w:p w14:paraId="60AF727B" w14:textId="77777777" w:rsidR="009573AF" w:rsidRPr="006C6792" w:rsidRDefault="009573AF" w:rsidP="009573AF">
            <w:pPr>
              <w:jc w:val="center"/>
              <w:rPr>
                <w:sz w:val="22"/>
                <w:szCs w:val="22"/>
              </w:rPr>
            </w:pPr>
            <w:r>
              <w:rPr>
                <w:sz w:val="22"/>
              </w:rPr>
              <w:t>424,52</w:t>
            </w:r>
          </w:p>
        </w:tc>
        <w:tc>
          <w:tcPr>
            <w:tcW w:w="989" w:type="dxa"/>
            <w:vAlign w:val="center"/>
          </w:tcPr>
          <w:p w14:paraId="45C7C854" w14:textId="77777777" w:rsidR="009573AF" w:rsidRPr="006C6792" w:rsidRDefault="009573AF" w:rsidP="009573AF">
            <w:pPr>
              <w:jc w:val="center"/>
              <w:rPr>
                <w:sz w:val="22"/>
                <w:szCs w:val="22"/>
              </w:rPr>
            </w:pPr>
            <w:r>
              <w:rPr>
                <w:sz w:val="22"/>
              </w:rPr>
              <w:t>419,21</w:t>
            </w:r>
          </w:p>
        </w:tc>
        <w:tc>
          <w:tcPr>
            <w:tcW w:w="992" w:type="dxa"/>
            <w:vAlign w:val="center"/>
          </w:tcPr>
          <w:p w14:paraId="1C5D0AB8" w14:textId="77777777" w:rsidR="009573AF" w:rsidRPr="006C6792" w:rsidRDefault="009573AF" w:rsidP="009573AF">
            <w:pPr>
              <w:jc w:val="center"/>
              <w:rPr>
                <w:sz w:val="22"/>
                <w:szCs w:val="22"/>
              </w:rPr>
            </w:pPr>
            <w:r>
              <w:rPr>
                <w:sz w:val="22"/>
              </w:rPr>
              <w:t>448,42</w:t>
            </w:r>
          </w:p>
        </w:tc>
        <w:tc>
          <w:tcPr>
            <w:tcW w:w="992" w:type="dxa"/>
            <w:vAlign w:val="center"/>
          </w:tcPr>
          <w:p w14:paraId="38710445" w14:textId="77777777" w:rsidR="009573AF" w:rsidRPr="006C6792" w:rsidRDefault="009573AF" w:rsidP="009573AF">
            <w:pPr>
              <w:jc w:val="center"/>
              <w:rPr>
                <w:sz w:val="22"/>
                <w:szCs w:val="22"/>
              </w:rPr>
            </w:pPr>
            <w:r>
              <w:rPr>
                <w:sz w:val="22"/>
              </w:rPr>
              <w:t>427,18</w:t>
            </w:r>
          </w:p>
        </w:tc>
        <w:tc>
          <w:tcPr>
            <w:tcW w:w="855" w:type="dxa"/>
            <w:vAlign w:val="center"/>
          </w:tcPr>
          <w:p w14:paraId="62BD9338" w14:textId="77777777" w:rsidR="009573AF" w:rsidRPr="006C6792" w:rsidRDefault="009573AF" w:rsidP="009573AF">
            <w:pPr>
              <w:jc w:val="center"/>
              <w:rPr>
                <w:sz w:val="22"/>
                <w:szCs w:val="22"/>
              </w:rPr>
            </w:pPr>
            <w:r>
              <w:rPr>
                <w:sz w:val="22"/>
              </w:rPr>
              <w:t>353,77</w:t>
            </w:r>
          </w:p>
        </w:tc>
        <w:tc>
          <w:tcPr>
            <w:tcW w:w="992" w:type="dxa"/>
            <w:vAlign w:val="center"/>
          </w:tcPr>
          <w:p w14:paraId="1DC5C87A" w14:textId="77777777" w:rsidR="009573AF" w:rsidRPr="006C6792" w:rsidRDefault="009573AF" w:rsidP="009573AF">
            <w:pPr>
              <w:jc w:val="center"/>
              <w:rPr>
                <w:sz w:val="22"/>
                <w:szCs w:val="22"/>
              </w:rPr>
            </w:pPr>
            <w:r>
              <w:rPr>
                <w:sz w:val="22"/>
              </w:rPr>
              <w:t>349,34</w:t>
            </w:r>
          </w:p>
        </w:tc>
        <w:tc>
          <w:tcPr>
            <w:tcW w:w="988" w:type="dxa"/>
            <w:vAlign w:val="center"/>
          </w:tcPr>
          <w:p w14:paraId="47A8B0D5" w14:textId="77777777" w:rsidR="009573AF" w:rsidRPr="006C6792" w:rsidRDefault="009573AF" w:rsidP="009573AF">
            <w:pPr>
              <w:jc w:val="center"/>
              <w:rPr>
                <w:sz w:val="22"/>
                <w:szCs w:val="22"/>
              </w:rPr>
            </w:pPr>
            <w:r>
              <w:rPr>
                <w:sz w:val="22"/>
              </w:rPr>
              <w:t>373,68</w:t>
            </w:r>
          </w:p>
        </w:tc>
        <w:tc>
          <w:tcPr>
            <w:tcW w:w="992" w:type="dxa"/>
            <w:vAlign w:val="center"/>
          </w:tcPr>
          <w:p w14:paraId="2D94C448" w14:textId="77777777" w:rsidR="009573AF" w:rsidRPr="006C6792" w:rsidRDefault="009573AF" w:rsidP="009573AF">
            <w:pPr>
              <w:jc w:val="center"/>
              <w:rPr>
                <w:sz w:val="22"/>
                <w:szCs w:val="22"/>
              </w:rPr>
            </w:pPr>
            <w:r>
              <w:rPr>
                <w:sz w:val="22"/>
              </w:rPr>
              <w:t>355,98</w:t>
            </w:r>
          </w:p>
        </w:tc>
        <w:tc>
          <w:tcPr>
            <w:tcW w:w="993" w:type="dxa"/>
            <w:vAlign w:val="center"/>
          </w:tcPr>
          <w:p w14:paraId="3F3ABD05" w14:textId="77777777" w:rsidR="009573AF" w:rsidRPr="006C6792" w:rsidRDefault="009573AF" w:rsidP="009573AF">
            <w:pPr>
              <w:jc w:val="center"/>
              <w:rPr>
                <w:sz w:val="22"/>
                <w:szCs w:val="22"/>
              </w:rPr>
            </w:pPr>
            <w:r>
              <w:rPr>
                <w:sz w:val="22"/>
              </w:rPr>
              <w:t>52,87</w:t>
            </w:r>
          </w:p>
        </w:tc>
        <w:tc>
          <w:tcPr>
            <w:tcW w:w="1138" w:type="dxa"/>
            <w:vAlign w:val="center"/>
          </w:tcPr>
          <w:p w14:paraId="4B7251DE" w14:textId="77777777" w:rsidR="009573AF" w:rsidRPr="006C6792" w:rsidRDefault="009573AF" w:rsidP="009573AF">
            <w:pPr>
              <w:jc w:val="center"/>
              <w:rPr>
                <w:sz w:val="22"/>
                <w:szCs w:val="22"/>
              </w:rPr>
            </w:pPr>
            <w:r>
              <w:rPr>
                <w:sz w:val="22"/>
              </w:rPr>
              <w:t>5 531,20</w:t>
            </w:r>
          </w:p>
        </w:tc>
        <w:tc>
          <w:tcPr>
            <w:tcW w:w="1275" w:type="dxa"/>
            <w:vAlign w:val="center"/>
          </w:tcPr>
          <w:p w14:paraId="7BBB7E72" w14:textId="77777777" w:rsidR="009573AF" w:rsidRPr="006C6792" w:rsidRDefault="009573AF" w:rsidP="009573AF">
            <w:pPr>
              <w:jc w:val="center"/>
              <w:rPr>
                <w:sz w:val="22"/>
                <w:szCs w:val="22"/>
              </w:rPr>
            </w:pPr>
            <w:r>
              <w:rPr>
                <w:sz w:val="22"/>
              </w:rPr>
              <w:t>х</w:t>
            </w:r>
          </w:p>
        </w:tc>
        <w:tc>
          <w:tcPr>
            <w:tcW w:w="1134" w:type="dxa"/>
            <w:vAlign w:val="center"/>
          </w:tcPr>
          <w:p w14:paraId="62EEE295" w14:textId="77777777" w:rsidR="009573AF" w:rsidRPr="006C6792" w:rsidRDefault="009573AF" w:rsidP="009573AF">
            <w:pPr>
              <w:jc w:val="center"/>
              <w:rPr>
                <w:sz w:val="22"/>
                <w:szCs w:val="22"/>
              </w:rPr>
            </w:pPr>
            <w:r>
              <w:rPr>
                <w:sz w:val="22"/>
              </w:rPr>
              <w:t>х</w:t>
            </w:r>
          </w:p>
        </w:tc>
      </w:tr>
      <w:tr w:rsidR="009573AF" w:rsidRPr="00535421" w14:paraId="1AA9B553" w14:textId="77777777" w:rsidTr="009573AF">
        <w:trPr>
          <w:trHeight w:val="281"/>
        </w:trPr>
        <w:tc>
          <w:tcPr>
            <w:tcW w:w="1809" w:type="dxa"/>
            <w:vMerge/>
            <w:tcBorders>
              <w:left w:val="single" w:sz="4" w:space="0" w:color="auto"/>
              <w:right w:val="single" w:sz="4" w:space="0" w:color="auto"/>
            </w:tcBorders>
            <w:vAlign w:val="center"/>
          </w:tcPr>
          <w:p w14:paraId="5BF919C2" w14:textId="77777777" w:rsidR="009573AF" w:rsidRPr="00535421" w:rsidRDefault="009573AF" w:rsidP="009573AF">
            <w:pPr>
              <w:jc w:val="center"/>
              <w:rPr>
                <w:bCs/>
                <w:color w:val="000000"/>
                <w:kern w:val="32"/>
              </w:rPr>
            </w:pPr>
          </w:p>
        </w:tc>
        <w:tc>
          <w:tcPr>
            <w:tcW w:w="1276" w:type="dxa"/>
            <w:vAlign w:val="center"/>
          </w:tcPr>
          <w:p w14:paraId="7E5E188B" w14:textId="77777777" w:rsidR="009573AF" w:rsidRPr="006C6792" w:rsidRDefault="009573AF" w:rsidP="009573AF">
            <w:pPr>
              <w:tabs>
                <w:tab w:val="left" w:pos="3052"/>
              </w:tabs>
              <w:ind w:hanging="108"/>
              <w:jc w:val="center"/>
              <w:rPr>
                <w:sz w:val="22"/>
                <w:szCs w:val="22"/>
              </w:rPr>
            </w:pPr>
            <w:r>
              <w:rPr>
                <w:sz w:val="22"/>
              </w:rPr>
              <w:t>с 01.07.2026</w:t>
            </w:r>
          </w:p>
        </w:tc>
        <w:tc>
          <w:tcPr>
            <w:tcW w:w="917" w:type="dxa"/>
            <w:vAlign w:val="center"/>
          </w:tcPr>
          <w:p w14:paraId="7AE07578" w14:textId="77777777" w:rsidR="009573AF" w:rsidRPr="006C6792" w:rsidRDefault="009573AF" w:rsidP="009573AF">
            <w:pPr>
              <w:jc w:val="center"/>
              <w:rPr>
                <w:sz w:val="22"/>
                <w:szCs w:val="22"/>
              </w:rPr>
            </w:pPr>
            <w:r>
              <w:rPr>
                <w:sz w:val="22"/>
              </w:rPr>
              <w:t>434,72</w:t>
            </w:r>
          </w:p>
        </w:tc>
        <w:tc>
          <w:tcPr>
            <w:tcW w:w="989" w:type="dxa"/>
            <w:vAlign w:val="center"/>
          </w:tcPr>
          <w:p w14:paraId="100768DE" w14:textId="77777777" w:rsidR="009573AF" w:rsidRPr="006C6792" w:rsidRDefault="009573AF" w:rsidP="009573AF">
            <w:pPr>
              <w:jc w:val="center"/>
              <w:rPr>
                <w:sz w:val="22"/>
                <w:szCs w:val="22"/>
              </w:rPr>
            </w:pPr>
            <w:r>
              <w:rPr>
                <w:sz w:val="22"/>
              </w:rPr>
              <w:t>429,30</w:t>
            </w:r>
          </w:p>
        </w:tc>
        <w:tc>
          <w:tcPr>
            <w:tcW w:w="992" w:type="dxa"/>
            <w:vAlign w:val="center"/>
          </w:tcPr>
          <w:p w14:paraId="074ED243" w14:textId="77777777" w:rsidR="009573AF" w:rsidRPr="006C6792" w:rsidRDefault="009573AF" w:rsidP="009573AF">
            <w:pPr>
              <w:jc w:val="center"/>
              <w:rPr>
                <w:sz w:val="22"/>
                <w:szCs w:val="22"/>
              </w:rPr>
            </w:pPr>
            <w:r>
              <w:rPr>
                <w:sz w:val="22"/>
              </w:rPr>
              <w:t>459,13</w:t>
            </w:r>
          </w:p>
        </w:tc>
        <w:tc>
          <w:tcPr>
            <w:tcW w:w="992" w:type="dxa"/>
            <w:vAlign w:val="center"/>
          </w:tcPr>
          <w:p w14:paraId="75E4FDFF" w14:textId="77777777" w:rsidR="009573AF" w:rsidRPr="006C6792" w:rsidRDefault="009573AF" w:rsidP="009573AF">
            <w:pPr>
              <w:jc w:val="center"/>
              <w:rPr>
                <w:sz w:val="22"/>
                <w:szCs w:val="22"/>
              </w:rPr>
            </w:pPr>
            <w:r>
              <w:rPr>
                <w:sz w:val="22"/>
              </w:rPr>
              <w:t>437,44</w:t>
            </w:r>
          </w:p>
        </w:tc>
        <w:tc>
          <w:tcPr>
            <w:tcW w:w="855" w:type="dxa"/>
            <w:vAlign w:val="center"/>
          </w:tcPr>
          <w:p w14:paraId="6CF11F89" w14:textId="77777777" w:rsidR="009573AF" w:rsidRPr="006C6792" w:rsidRDefault="009573AF" w:rsidP="009573AF">
            <w:pPr>
              <w:jc w:val="center"/>
              <w:rPr>
                <w:sz w:val="22"/>
                <w:szCs w:val="22"/>
              </w:rPr>
            </w:pPr>
            <w:r>
              <w:rPr>
                <w:sz w:val="22"/>
              </w:rPr>
              <w:t>362,27</w:t>
            </w:r>
          </w:p>
        </w:tc>
        <w:tc>
          <w:tcPr>
            <w:tcW w:w="992" w:type="dxa"/>
            <w:vAlign w:val="center"/>
          </w:tcPr>
          <w:p w14:paraId="7953CD5E" w14:textId="77777777" w:rsidR="009573AF" w:rsidRPr="006C6792" w:rsidRDefault="009573AF" w:rsidP="009573AF">
            <w:pPr>
              <w:jc w:val="center"/>
              <w:rPr>
                <w:sz w:val="22"/>
                <w:szCs w:val="22"/>
              </w:rPr>
            </w:pPr>
            <w:r>
              <w:rPr>
                <w:sz w:val="22"/>
              </w:rPr>
              <w:t>357,75</w:t>
            </w:r>
          </w:p>
        </w:tc>
        <w:tc>
          <w:tcPr>
            <w:tcW w:w="988" w:type="dxa"/>
            <w:vAlign w:val="center"/>
          </w:tcPr>
          <w:p w14:paraId="1EFA8011" w14:textId="77777777" w:rsidR="009573AF" w:rsidRPr="006C6792" w:rsidRDefault="009573AF" w:rsidP="009573AF">
            <w:pPr>
              <w:jc w:val="center"/>
              <w:rPr>
                <w:sz w:val="22"/>
                <w:szCs w:val="22"/>
              </w:rPr>
            </w:pPr>
            <w:r>
              <w:rPr>
                <w:sz w:val="22"/>
              </w:rPr>
              <w:t>382,61</w:t>
            </w:r>
          </w:p>
        </w:tc>
        <w:tc>
          <w:tcPr>
            <w:tcW w:w="992" w:type="dxa"/>
            <w:vAlign w:val="center"/>
          </w:tcPr>
          <w:p w14:paraId="0B0FDBD4" w14:textId="77777777" w:rsidR="009573AF" w:rsidRPr="006C6792" w:rsidRDefault="009573AF" w:rsidP="009573AF">
            <w:pPr>
              <w:jc w:val="center"/>
              <w:rPr>
                <w:sz w:val="22"/>
                <w:szCs w:val="22"/>
              </w:rPr>
            </w:pPr>
            <w:r>
              <w:rPr>
                <w:sz w:val="22"/>
              </w:rPr>
              <w:t>364,53</w:t>
            </w:r>
          </w:p>
        </w:tc>
        <w:tc>
          <w:tcPr>
            <w:tcW w:w="993" w:type="dxa"/>
            <w:vAlign w:val="center"/>
          </w:tcPr>
          <w:p w14:paraId="7A710AB6" w14:textId="77777777" w:rsidR="009573AF" w:rsidRPr="006C6792" w:rsidRDefault="009573AF" w:rsidP="009573AF">
            <w:pPr>
              <w:jc w:val="center"/>
              <w:rPr>
                <w:sz w:val="22"/>
                <w:szCs w:val="22"/>
              </w:rPr>
            </w:pPr>
            <w:r>
              <w:rPr>
                <w:sz w:val="22"/>
              </w:rPr>
              <w:t>54,98</w:t>
            </w:r>
          </w:p>
        </w:tc>
        <w:tc>
          <w:tcPr>
            <w:tcW w:w="1138" w:type="dxa"/>
            <w:vAlign w:val="center"/>
          </w:tcPr>
          <w:p w14:paraId="5DB4D8E2" w14:textId="77777777" w:rsidR="009573AF" w:rsidRPr="006C6792" w:rsidRDefault="009573AF" w:rsidP="009573AF">
            <w:pPr>
              <w:jc w:val="center"/>
              <w:rPr>
                <w:sz w:val="22"/>
                <w:szCs w:val="22"/>
              </w:rPr>
            </w:pPr>
            <w:r>
              <w:rPr>
                <w:sz w:val="22"/>
              </w:rPr>
              <w:t>5 648,75</w:t>
            </w:r>
          </w:p>
        </w:tc>
        <w:tc>
          <w:tcPr>
            <w:tcW w:w="1275" w:type="dxa"/>
            <w:vAlign w:val="center"/>
          </w:tcPr>
          <w:p w14:paraId="7DF13E2C" w14:textId="77777777" w:rsidR="009573AF" w:rsidRPr="006C6792" w:rsidRDefault="009573AF" w:rsidP="009573AF">
            <w:pPr>
              <w:jc w:val="center"/>
              <w:rPr>
                <w:sz w:val="22"/>
                <w:szCs w:val="22"/>
              </w:rPr>
            </w:pPr>
            <w:r>
              <w:rPr>
                <w:sz w:val="22"/>
              </w:rPr>
              <w:t>х</w:t>
            </w:r>
          </w:p>
        </w:tc>
        <w:tc>
          <w:tcPr>
            <w:tcW w:w="1134" w:type="dxa"/>
            <w:vAlign w:val="center"/>
          </w:tcPr>
          <w:p w14:paraId="2AEB29A7" w14:textId="77777777" w:rsidR="009573AF" w:rsidRPr="006C6792" w:rsidRDefault="009573AF" w:rsidP="009573AF">
            <w:pPr>
              <w:jc w:val="center"/>
              <w:rPr>
                <w:sz w:val="22"/>
                <w:szCs w:val="22"/>
              </w:rPr>
            </w:pPr>
            <w:r>
              <w:rPr>
                <w:sz w:val="22"/>
              </w:rPr>
              <w:t>х</w:t>
            </w:r>
          </w:p>
        </w:tc>
      </w:tr>
      <w:tr w:rsidR="009573AF" w:rsidRPr="00535421" w14:paraId="79001C14" w14:textId="77777777" w:rsidTr="009573AF">
        <w:trPr>
          <w:trHeight w:val="281"/>
        </w:trPr>
        <w:tc>
          <w:tcPr>
            <w:tcW w:w="1809" w:type="dxa"/>
            <w:vMerge/>
            <w:tcBorders>
              <w:left w:val="single" w:sz="4" w:space="0" w:color="auto"/>
              <w:right w:val="single" w:sz="4" w:space="0" w:color="auto"/>
            </w:tcBorders>
            <w:vAlign w:val="center"/>
          </w:tcPr>
          <w:p w14:paraId="7B9DF9D4" w14:textId="77777777" w:rsidR="009573AF" w:rsidRPr="00535421" w:rsidRDefault="009573AF" w:rsidP="009573AF">
            <w:pPr>
              <w:jc w:val="center"/>
              <w:rPr>
                <w:bCs/>
                <w:color w:val="000000"/>
                <w:kern w:val="32"/>
              </w:rPr>
            </w:pPr>
          </w:p>
        </w:tc>
        <w:tc>
          <w:tcPr>
            <w:tcW w:w="1276" w:type="dxa"/>
            <w:vAlign w:val="center"/>
          </w:tcPr>
          <w:p w14:paraId="7686418F" w14:textId="77777777" w:rsidR="009573AF" w:rsidRPr="006C6792" w:rsidRDefault="009573AF" w:rsidP="009573AF">
            <w:pPr>
              <w:tabs>
                <w:tab w:val="left" w:pos="3052"/>
              </w:tabs>
              <w:ind w:hanging="108"/>
              <w:jc w:val="center"/>
              <w:rPr>
                <w:sz w:val="22"/>
                <w:szCs w:val="22"/>
              </w:rPr>
            </w:pPr>
            <w:r>
              <w:rPr>
                <w:sz w:val="22"/>
              </w:rPr>
              <w:t>с 01.01.2027</w:t>
            </w:r>
          </w:p>
        </w:tc>
        <w:tc>
          <w:tcPr>
            <w:tcW w:w="917" w:type="dxa"/>
            <w:vAlign w:val="center"/>
          </w:tcPr>
          <w:p w14:paraId="178DFB6B" w14:textId="77777777" w:rsidR="009573AF" w:rsidRPr="006C6792" w:rsidRDefault="009573AF" w:rsidP="009573AF">
            <w:pPr>
              <w:jc w:val="center"/>
              <w:rPr>
                <w:sz w:val="22"/>
                <w:szCs w:val="22"/>
              </w:rPr>
            </w:pPr>
            <w:r>
              <w:rPr>
                <w:sz w:val="22"/>
              </w:rPr>
              <w:t>434,72</w:t>
            </w:r>
          </w:p>
        </w:tc>
        <w:tc>
          <w:tcPr>
            <w:tcW w:w="989" w:type="dxa"/>
            <w:vAlign w:val="center"/>
          </w:tcPr>
          <w:p w14:paraId="3CF30413" w14:textId="77777777" w:rsidR="009573AF" w:rsidRPr="006C6792" w:rsidRDefault="009573AF" w:rsidP="009573AF">
            <w:pPr>
              <w:jc w:val="center"/>
              <w:rPr>
                <w:sz w:val="22"/>
                <w:szCs w:val="22"/>
              </w:rPr>
            </w:pPr>
            <w:r>
              <w:rPr>
                <w:sz w:val="22"/>
              </w:rPr>
              <w:t>429,30</w:t>
            </w:r>
          </w:p>
        </w:tc>
        <w:tc>
          <w:tcPr>
            <w:tcW w:w="992" w:type="dxa"/>
            <w:vAlign w:val="center"/>
          </w:tcPr>
          <w:p w14:paraId="51F01C53" w14:textId="77777777" w:rsidR="009573AF" w:rsidRPr="006C6792" w:rsidRDefault="009573AF" w:rsidP="009573AF">
            <w:pPr>
              <w:jc w:val="center"/>
              <w:rPr>
                <w:sz w:val="22"/>
                <w:szCs w:val="22"/>
              </w:rPr>
            </w:pPr>
            <w:r>
              <w:rPr>
                <w:sz w:val="22"/>
              </w:rPr>
              <w:t>459,13</w:t>
            </w:r>
          </w:p>
        </w:tc>
        <w:tc>
          <w:tcPr>
            <w:tcW w:w="992" w:type="dxa"/>
            <w:vAlign w:val="center"/>
          </w:tcPr>
          <w:p w14:paraId="037B8AAD" w14:textId="77777777" w:rsidR="009573AF" w:rsidRPr="006C6792" w:rsidRDefault="009573AF" w:rsidP="009573AF">
            <w:pPr>
              <w:jc w:val="center"/>
              <w:rPr>
                <w:sz w:val="22"/>
                <w:szCs w:val="22"/>
              </w:rPr>
            </w:pPr>
            <w:r>
              <w:rPr>
                <w:sz w:val="22"/>
              </w:rPr>
              <w:t>437,44</w:t>
            </w:r>
          </w:p>
        </w:tc>
        <w:tc>
          <w:tcPr>
            <w:tcW w:w="855" w:type="dxa"/>
            <w:vAlign w:val="center"/>
          </w:tcPr>
          <w:p w14:paraId="3583BF41" w14:textId="77777777" w:rsidR="009573AF" w:rsidRPr="006C6792" w:rsidRDefault="009573AF" w:rsidP="009573AF">
            <w:pPr>
              <w:jc w:val="center"/>
              <w:rPr>
                <w:sz w:val="22"/>
                <w:szCs w:val="22"/>
              </w:rPr>
            </w:pPr>
            <w:r>
              <w:rPr>
                <w:sz w:val="22"/>
              </w:rPr>
              <w:t>362,27</w:t>
            </w:r>
          </w:p>
        </w:tc>
        <w:tc>
          <w:tcPr>
            <w:tcW w:w="992" w:type="dxa"/>
            <w:vAlign w:val="center"/>
          </w:tcPr>
          <w:p w14:paraId="1A4CE121" w14:textId="77777777" w:rsidR="009573AF" w:rsidRPr="006C6792" w:rsidRDefault="009573AF" w:rsidP="009573AF">
            <w:pPr>
              <w:jc w:val="center"/>
              <w:rPr>
                <w:sz w:val="22"/>
                <w:szCs w:val="22"/>
              </w:rPr>
            </w:pPr>
            <w:r>
              <w:rPr>
                <w:sz w:val="22"/>
              </w:rPr>
              <w:t>357,75</w:t>
            </w:r>
          </w:p>
        </w:tc>
        <w:tc>
          <w:tcPr>
            <w:tcW w:w="988" w:type="dxa"/>
            <w:vAlign w:val="center"/>
          </w:tcPr>
          <w:p w14:paraId="12657187" w14:textId="77777777" w:rsidR="009573AF" w:rsidRPr="006C6792" w:rsidRDefault="009573AF" w:rsidP="009573AF">
            <w:pPr>
              <w:jc w:val="center"/>
              <w:rPr>
                <w:sz w:val="22"/>
                <w:szCs w:val="22"/>
              </w:rPr>
            </w:pPr>
            <w:r>
              <w:rPr>
                <w:sz w:val="22"/>
              </w:rPr>
              <w:t>382,61</w:t>
            </w:r>
          </w:p>
        </w:tc>
        <w:tc>
          <w:tcPr>
            <w:tcW w:w="992" w:type="dxa"/>
            <w:vAlign w:val="center"/>
          </w:tcPr>
          <w:p w14:paraId="58C106E8" w14:textId="77777777" w:rsidR="009573AF" w:rsidRPr="006C6792" w:rsidRDefault="009573AF" w:rsidP="009573AF">
            <w:pPr>
              <w:jc w:val="center"/>
              <w:rPr>
                <w:sz w:val="22"/>
                <w:szCs w:val="22"/>
              </w:rPr>
            </w:pPr>
            <w:r>
              <w:rPr>
                <w:sz w:val="22"/>
              </w:rPr>
              <w:t>364,53</w:t>
            </w:r>
          </w:p>
        </w:tc>
        <w:tc>
          <w:tcPr>
            <w:tcW w:w="993" w:type="dxa"/>
            <w:vAlign w:val="center"/>
          </w:tcPr>
          <w:p w14:paraId="0032DB56" w14:textId="77777777" w:rsidR="009573AF" w:rsidRPr="006C6792" w:rsidRDefault="009573AF" w:rsidP="009573AF">
            <w:pPr>
              <w:jc w:val="center"/>
              <w:rPr>
                <w:sz w:val="22"/>
                <w:szCs w:val="22"/>
              </w:rPr>
            </w:pPr>
            <w:r>
              <w:rPr>
                <w:sz w:val="22"/>
              </w:rPr>
              <w:t>54,98</w:t>
            </w:r>
          </w:p>
        </w:tc>
        <w:tc>
          <w:tcPr>
            <w:tcW w:w="1138" w:type="dxa"/>
            <w:vAlign w:val="center"/>
          </w:tcPr>
          <w:p w14:paraId="3A1518AE" w14:textId="77777777" w:rsidR="009573AF" w:rsidRPr="006C6792" w:rsidRDefault="009573AF" w:rsidP="009573AF">
            <w:pPr>
              <w:jc w:val="center"/>
              <w:rPr>
                <w:sz w:val="22"/>
                <w:szCs w:val="22"/>
              </w:rPr>
            </w:pPr>
            <w:r>
              <w:rPr>
                <w:sz w:val="22"/>
              </w:rPr>
              <w:t>5 648,75</w:t>
            </w:r>
          </w:p>
        </w:tc>
        <w:tc>
          <w:tcPr>
            <w:tcW w:w="1275" w:type="dxa"/>
            <w:vAlign w:val="center"/>
          </w:tcPr>
          <w:p w14:paraId="5660AC05" w14:textId="77777777" w:rsidR="009573AF" w:rsidRPr="006C6792" w:rsidRDefault="009573AF" w:rsidP="009573AF">
            <w:pPr>
              <w:jc w:val="center"/>
              <w:rPr>
                <w:sz w:val="22"/>
                <w:szCs w:val="22"/>
              </w:rPr>
            </w:pPr>
            <w:r>
              <w:rPr>
                <w:sz w:val="22"/>
              </w:rPr>
              <w:t>х</w:t>
            </w:r>
          </w:p>
        </w:tc>
        <w:tc>
          <w:tcPr>
            <w:tcW w:w="1134" w:type="dxa"/>
            <w:vAlign w:val="center"/>
          </w:tcPr>
          <w:p w14:paraId="55B417C1" w14:textId="77777777" w:rsidR="009573AF" w:rsidRPr="006C6792" w:rsidRDefault="009573AF" w:rsidP="009573AF">
            <w:pPr>
              <w:jc w:val="center"/>
              <w:rPr>
                <w:sz w:val="22"/>
                <w:szCs w:val="22"/>
              </w:rPr>
            </w:pPr>
            <w:r>
              <w:rPr>
                <w:sz w:val="22"/>
              </w:rPr>
              <w:t>х</w:t>
            </w:r>
          </w:p>
        </w:tc>
      </w:tr>
      <w:tr w:rsidR="009573AF" w:rsidRPr="00535421" w14:paraId="48D17FA5" w14:textId="77777777" w:rsidTr="009573AF">
        <w:trPr>
          <w:trHeight w:val="281"/>
        </w:trPr>
        <w:tc>
          <w:tcPr>
            <w:tcW w:w="1809" w:type="dxa"/>
            <w:vMerge/>
            <w:tcBorders>
              <w:left w:val="single" w:sz="4" w:space="0" w:color="auto"/>
              <w:right w:val="single" w:sz="4" w:space="0" w:color="auto"/>
            </w:tcBorders>
            <w:vAlign w:val="center"/>
          </w:tcPr>
          <w:p w14:paraId="14422AB9" w14:textId="77777777" w:rsidR="009573AF" w:rsidRPr="00535421" w:rsidRDefault="009573AF" w:rsidP="009573AF">
            <w:pPr>
              <w:jc w:val="center"/>
              <w:rPr>
                <w:bCs/>
                <w:color w:val="000000"/>
                <w:kern w:val="32"/>
              </w:rPr>
            </w:pPr>
          </w:p>
        </w:tc>
        <w:tc>
          <w:tcPr>
            <w:tcW w:w="1276" w:type="dxa"/>
            <w:vAlign w:val="center"/>
          </w:tcPr>
          <w:p w14:paraId="496DADA2" w14:textId="77777777" w:rsidR="009573AF" w:rsidRPr="006C6792" w:rsidRDefault="009573AF" w:rsidP="009573AF">
            <w:pPr>
              <w:tabs>
                <w:tab w:val="left" w:pos="3052"/>
              </w:tabs>
              <w:ind w:hanging="108"/>
              <w:jc w:val="center"/>
              <w:rPr>
                <w:sz w:val="22"/>
                <w:szCs w:val="22"/>
              </w:rPr>
            </w:pPr>
            <w:r>
              <w:rPr>
                <w:sz w:val="22"/>
              </w:rPr>
              <w:t>с 01.07.2027</w:t>
            </w:r>
          </w:p>
        </w:tc>
        <w:tc>
          <w:tcPr>
            <w:tcW w:w="917" w:type="dxa"/>
            <w:vAlign w:val="center"/>
          </w:tcPr>
          <w:p w14:paraId="0FAB030F" w14:textId="77777777" w:rsidR="009573AF" w:rsidRPr="006C6792" w:rsidRDefault="009573AF" w:rsidP="009573AF">
            <w:pPr>
              <w:jc w:val="center"/>
              <w:rPr>
                <w:sz w:val="22"/>
                <w:szCs w:val="22"/>
              </w:rPr>
            </w:pPr>
            <w:r>
              <w:rPr>
                <w:sz w:val="22"/>
              </w:rPr>
              <w:t>460,03</w:t>
            </w:r>
          </w:p>
        </w:tc>
        <w:tc>
          <w:tcPr>
            <w:tcW w:w="989" w:type="dxa"/>
            <w:vAlign w:val="center"/>
          </w:tcPr>
          <w:p w14:paraId="2EA11CCF" w14:textId="77777777" w:rsidR="009573AF" w:rsidRPr="006C6792" w:rsidRDefault="009573AF" w:rsidP="009573AF">
            <w:pPr>
              <w:jc w:val="center"/>
              <w:rPr>
                <w:sz w:val="22"/>
                <w:szCs w:val="22"/>
              </w:rPr>
            </w:pPr>
            <w:r>
              <w:rPr>
                <w:sz w:val="22"/>
              </w:rPr>
              <w:t>454,28</w:t>
            </w:r>
          </w:p>
        </w:tc>
        <w:tc>
          <w:tcPr>
            <w:tcW w:w="992" w:type="dxa"/>
            <w:vAlign w:val="center"/>
          </w:tcPr>
          <w:p w14:paraId="75DAFA2D" w14:textId="77777777" w:rsidR="009573AF" w:rsidRPr="006C6792" w:rsidRDefault="009573AF" w:rsidP="009573AF">
            <w:pPr>
              <w:jc w:val="center"/>
              <w:rPr>
                <w:sz w:val="22"/>
                <w:szCs w:val="22"/>
              </w:rPr>
            </w:pPr>
            <w:r>
              <w:rPr>
                <w:sz w:val="22"/>
              </w:rPr>
              <w:t>485,94</w:t>
            </w:r>
          </w:p>
        </w:tc>
        <w:tc>
          <w:tcPr>
            <w:tcW w:w="992" w:type="dxa"/>
            <w:vAlign w:val="center"/>
          </w:tcPr>
          <w:p w14:paraId="6CBC8D67" w14:textId="77777777" w:rsidR="009573AF" w:rsidRPr="006C6792" w:rsidRDefault="009573AF" w:rsidP="009573AF">
            <w:pPr>
              <w:jc w:val="center"/>
              <w:rPr>
                <w:sz w:val="22"/>
                <w:szCs w:val="22"/>
              </w:rPr>
            </w:pPr>
            <w:r>
              <w:rPr>
                <w:sz w:val="22"/>
              </w:rPr>
              <w:t>462,91</w:t>
            </w:r>
          </w:p>
        </w:tc>
        <w:tc>
          <w:tcPr>
            <w:tcW w:w="855" w:type="dxa"/>
            <w:vAlign w:val="center"/>
          </w:tcPr>
          <w:p w14:paraId="18898867" w14:textId="77777777" w:rsidR="009573AF" w:rsidRPr="006C6792" w:rsidRDefault="009573AF" w:rsidP="009573AF">
            <w:pPr>
              <w:jc w:val="center"/>
              <w:rPr>
                <w:sz w:val="22"/>
                <w:szCs w:val="22"/>
              </w:rPr>
            </w:pPr>
            <w:r>
              <w:rPr>
                <w:sz w:val="22"/>
              </w:rPr>
              <w:t>383,36</w:t>
            </w:r>
          </w:p>
        </w:tc>
        <w:tc>
          <w:tcPr>
            <w:tcW w:w="992" w:type="dxa"/>
            <w:vAlign w:val="center"/>
          </w:tcPr>
          <w:p w14:paraId="6F42A51E" w14:textId="77777777" w:rsidR="009573AF" w:rsidRPr="006C6792" w:rsidRDefault="009573AF" w:rsidP="009573AF">
            <w:pPr>
              <w:jc w:val="center"/>
              <w:rPr>
                <w:sz w:val="22"/>
                <w:szCs w:val="22"/>
              </w:rPr>
            </w:pPr>
            <w:r>
              <w:rPr>
                <w:sz w:val="22"/>
              </w:rPr>
              <w:t>378,57</w:t>
            </w:r>
          </w:p>
        </w:tc>
        <w:tc>
          <w:tcPr>
            <w:tcW w:w="988" w:type="dxa"/>
            <w:vAlign w:val="center"/>
          </w:tcPr>
          <w:p w14:paraId="6AC55799" w14:textId="77777777" w:rsidR="009573AF" w:rsidRPr="006C6792" w:rsidRDefault="009573AF" w:rsidP="009573AF">
            <w:pPr>
              <w:jc w:val="center"/>
              <w:rPr>
                <w:sz w:val="22"/>
                <w:szCs w:val="22"/>
              </w:rPr>
            </w:pPr>
            <w:r>
              <w:rPr>
                <w:sz w:val="22"/>
              </w:rPr>
              <w:t>404,95</w:t>
            </w:r>
          </w:p>
        </w:tc>
        <w:tc>
          <w:tcPr>
            <w:tcW w:w="992" w:type="dxa"/>
            <w:vAlign w:val="center"/>
          </w:tcPr>
          <w:p w14:paraId="2FBE7168" w14:textId="77777777" w:rsidR="009573AF" w:rsidRPr="006C6792" w:rsidRDefault="009573AF" w:rsidP="009573AF">
            <w:pPr>
              <w:jc w:val="center"/>
              <w:rPr>
                <w:sz w:val="22"/>
                <w:szCs w:val="22"/>
              </w:rPr>
            </w:pPr>
            <w:r>
              <w:rPr>
                <w:sz w:val="22"/>
              </w:rPr>
              <w:t>385,76</w:t>
            </w:r>
          </w:p>
        </w:tc>
        <w:tc>
          <w:tcPr>
            <w:tcW w:w="993" w:type="dxa"/>
            <w:vAlign w:val="center"/>
          </w:tcPr>
          <w:p w14:paraId="3811811E" w14:textId="77777777" w:rsidR="009573AF" w:rsidRPr="006C6792" w:rsidRDefault="009573AF" w:rsidP="009573AF">
            <w:pPr>
              <w:jc w:val="center"/>
              <w:rPr>
                <w:sz w:val="22"/>
                <w:szCs w:val="22"/>
              </w:rPr>
            </w:pPr>
            <w:r>
              <w:rPr>
                <w:sz w:val="22"/>
              </w:rPr>
              <w:t>57,18</w:t>
            </w:r>
          </w:p>
        </w:tc>
        <w:tc>
          <w:tcPr>
            <w:tcW w:w="1138" w:type="dxa"/>
            <w:vAlign w:val="center"/>
          </w:tcPr>
          <w:p w14:paraId="129329AD" w14:textId="77777777" w:rsidR="009573AF" w:rsidRPr="006C6792" w:rsidRDefault="009573AF" w:rsidP="009573AF">
            <w:pPr>
              <w:jc w:val="center"/>
              <w:rPr>
                <w:sz w:val="22"/>
                <w:szCs w:val="22"/>
              </w:rPr>
            </w:pPr>
            <w:r>
              <w:rPr>
                <w:sz w:val="22"/>
              </w:rPr>
              <w:t>5 996,00</w:t>
            </w:r>
          </w:p>
        </w:tc>
        <w:tc>
          <w:tcPr>
            <w:tcW w:w="1275" w:type="dxa"/>
            <w:vAlign w:val="center"/>
          </w:tcPr>
          <w:p w14:paraId="32B29A28" w14:textId="77777777" w:rsidR="009573AF" w:rsidRPr="006C6792" w:rsidRDefault="009573AF" w:rsidP="009573AF">
            <w:pPr>
              <w:jc w:val="center"/>
              <w:rPr>
                <w:sz w:val="22"/>
                <w:szCs w:val="22"/>
              </w:rPr>
            </w:pPr>
            <w:r>
              <w:rPr>
                <w:sz w:val="22"/>
              </w:rPr>
              <w:t>х</w:t>
            </w:r>
          </w:p>
        </w:tc>
        <w:tc>
          <w:tcPr>
            <w:tcW w:w="1134" w:type="dxa"/>
            <w:vAlign w:val="center"/>
          </w:tcPr>
          <w:p w14:paraId="08D0AEE0" w14:textId="77777777" w:rsidR="009573AF" w:rsidRPr="006C6792" w:rsidRDefault="009573AF" w:rsidP="009573AF">
            <w:pPr>
              <w:jc w:val="center"/>
              <w:rPr>
                <w:sz w:val="22"/>
                <w:szCs w:val="22"/>
              </w:rPr>
            </w:pPr>
            <w:r>
              <w:rPr>
                <w:sz w:val="22"/>
              </w:rPr>
              <w:t>х</w:t>
            </w:r>
          </w:p>
        </w:tc>
      </w:tr>
      <w:tr w:rsidR="009573AF" w:rsidRPr="00535421" w14:paraId="3678A34F" w14:textId="77777777" w:rsidTr="009573AF">
        <w:trPr>
          <w:trHeight w:val="281"/>
        </w:trPr>
        <w:tc>
          <w:tcPr>
            <w:tcW w:w="1809" w:type="dxa"/>
            <w:vMerge/>
            <w:tcBorders>
              <w:left w:val="single" w:sz="4" w:space="0" w:color="auto"/>
              <w:right w:val="single" w:sz="4" w:space="0" w:color="auto"/>
            </w:tcBorders>
            <w:vAlign w:val="center"/>
          </w:tcPr>
          <w:p w14:paraId="281AC698" w14:textId="77777777" w:rsidR="009573AF" w:rsidRPr="00535421" w:rsidRDefault="009573AF" w:rsidP="009573AF">
            <w:pPr>
              <w:jc w:val="center"/>
              <w:rPr>
                <w:bCs/>
                <w:color w:val="000000"/>
                <w:kern w:val="32"/>
              </w:rPr>
            </w:pPr>
          </w:p>
        </w:tc>
        <w:tc>
          <w:tcPr>
            <w:tcW w:w="1276" w:type="dxa"/>
            <w:vAlign w:val="center"/>
          </w:tcPr>
          <w:p w14:paraId="26416D0B" w14:textId="77777777" w:rsidR="009573AF" w:rsidRPr="006C6792" w:rsidRDefault="009573AF" w:rsidP="009573AF">
            <w:pPr>
              <w:tabs>
                <w:tab w:val="left" w:pos="3052"/>
              </w:tabs>
              <w:ind w:hanging="108"/>
              <w:jc w:val="center"/>
              <w:rPr>
                <w:sz w:val="22"/>
                <w:szCs w:val="22"/>
              </w:rPr>
            </w:pPr>
            <w:r>
              <w:rPr>
                <w:sz w:val="22"/>
              </w:rPr>
              <w:t>с 01.01.2028</w:t>
            </w:r>
          </w:p>
        </w:tc>
        <w:tc>
          <w:tcPr>
            <w:tcW w:w="917" w:type="dxa"/>
            <w:vAlign w:val="center"/>
          </w:tcPr>
          <w:p w14:paraId="3700FED6" w14:textId="77777777" w:rsidR="009573AF" w:rsidRPr="006C6792" w:rsidRDefault="009573AF" w:rsidP="009573AF">
            <w:pPr>
              <w:jc w:val="center"/>
              <w:rPr>
                <w:sz w:val="22"/>
                <w:szCs w:val="22"/>
              </w:rPr>
            </w:pPr>
            <w:r>
              <w:rPr>
                <w:sz w:val="22"/>
              </w:rPr>
              <w:t>460,03</w:t>
            </w:r>
          </w:p>
        </w:tc>
        <w:tc>
          <w:tcPr>
            <w:tcW w:w="989" w:type="dxa"/>
            <w:vAlign w:val="center"/>
          </w:tcPr>
          <w:p w14:paraId="3C3D284A" w14:textId="77777777" w:rsidR="009573AF" w:rsidRPr="006C6792" w:rsidRDefault="009573AF" w:rsidP="009573AF">
            <w:pPr>
              <w:jc w:val="center"/>
              <w:rPr>
                <w:sz w:val="22"/>
                <w:szCs w:val="22"/>
              </w:rPr>
            </w:pPr>
            <w:r>
              <w:rPr>
                <w:sz w:val="22"/>
              </w:rPr>
              <w:t>454,28</w:t>
            </w:r>
          </w:p>
        </w:tc>
        <w:tc>
          <w:tcPr>
            <w:tcW w:w="992" w:type="dxa"/>
            <w:vAlign w:val="center"/>
          </w:tcPr>
          <w:p w14:paraId="113F82D7" w14:textId="77777777" w:rsidR="009573AF" w:rsidRPr="006C6792" w:rsidRDefault="009573AF" w:rsidP="009573AF">
            <w:pPr>
              <w:jc w:val="center"/>
              <w:rPr>
                <w:sz w:val="22"/>
                <w:szCs w:val="22"/>
              </w:rPr>
            </w:pPr>
            <w:r>
              <w:rPr>
                <w:sz w:val="22"/>
              </w:rPr>
              <w:t>485,94</w:t>
            </w:r>
          </w:p>
        </w:tc>
        <w:tc>
          <w:tcPr>
            <w:tcW w:w="992" w:type="dxa"/>
            <w:vAlign w:val="center"/>
          </w:tcPr>
          <w:p w14:paraId="4C8B316B" w14:textId="77777777" w:rsidR="009573AF" w:rsidRPr="006C6792" w:rsidRDefault="009573AF" w:rsidP="009573AF">
            <w:pPr>
              <w:jc w:val="center"/>
              <w:rPr>
                <w:sz w:val="22"/>
                <w:szCs w:val="22"/>
              </w:rPr>
            </w:pPr>
            <w:r>
              <w:rPr>
                <w:sz w:val="22"/>
              </w:rPr>
              <w:t>462,91</w:t>
            </w:r>
          </w:p>
        </w:tc>
        <w:tc>
          <w:tcPr>
            <w:tcW w:w="855" w:type="dxa"/>
            <w:vAlign w:val="center"/>
          </w:tcPr>
          <w:p w14:paraId="12F3C25F" w14:textId="77777777" w:rsidR="009573AF" w:rsidRPr="006C6792" w:rsidRDefault="009573AF" w:rsidP="009573AF">
            <w:pPr>
              <w:jc w:val="center"/>
              <w:rPr>
                <w:sz w:val="22"/>
                <w:szCs w:val="22"/>
              </w:rPr>
            </w:pPr>
            <w:r>
              <w:rPr>
                <w:sz w:val="22"/>
              </w:rPr>
              <w:t>383,36</w:t>
            </w:r>
          </w:p>
        </w:tc>
        <w:tc>
          <w:tcPr>
            <w:tcW w:w="992" w:type="dxa"/>
            <w:vAlign w:val="center"/>
          </w:tcPr>
          <w:p w14:paraId="2C746A97" w14:textId="77777777" w:rsidR="009573AF" w:rsidRPr="006C6792" w:rsidRDefault="009573AF" w:rsidP="009573AF">
            <w:pPr>
              <w:jc w:val="center"/>
              <w:rPr>
                <w:sz w:val="22"/>
                <w:szCs w:val="22"/>
              </w:rPr>
            </w:pPr>
            <w:r>
              <w:rPr>
                <w:sz w:val="22"/>
              </w:rPr>
              <w:t>378,57</w:t>
            </w:r>
          </w:p>
        </w:tc>
        <w:tc>
          <w:tcPr>
            <w:tcW w:w="988" w:type="dxa"/>
            <w:vAlign w:val="center"/>
          </w:tcPr>
          <w:p w14:paraId="0929DF8D" w14:textId="77777777" w:rsidR="009573AF" w:rsidRPr="006C6792" w:rsidRDefault="009573AF" w:rsidP="009573AF">
            <w:pPr>
              <w:jc w:val="center"/>
              <w:rPr>
                <w:sz w:val="22"/>
                <w:szCs w:val="22"/>
              </w:rPr>
            </w:pPr>
            <w:r>
              <w:rPr>
                <w:sz w:val="22"/>
              </w:rPr>
              <w:t>404,95</w:t>
            </w:r>
          </w:p>
        </w:tc>
        <w:tc>
          <w:tcPr>
            <w:tcW w:w="992" w:type="dxa"/>
            <w:vAlign w:val="center"/>
          </w:tcPr>
          <w:p w14:paraId="2671DCA5" w14:textId="77777777" w:rsidR="009573AF" w:rsidRPr="006C6792" w:rsidRDefault="009573AF" w:rsidP="009573AF">
            <w:pPr>
              <w:jc w:val="center"/>
              <w:rPr>
                <w:sz w:val="22"/>
                <w:szCs w:val="22"/>
              </w:rPr>
            </w:pPr>
            <w:r>
              <w:rPr>
                <w:sz w:val="22"/>
              </w:rPr>
              <w:t>385,76</w:t>
            </w:r>
          </w:p>
        </w:tc>
        <w:tc>
          <w:tcPr>
            <w:tcW w:w="993" w:type="dxa"/>
            <w:vAlign w:val="center"/>
          </w:tcPr>
          <w:p w14:paraId="792A7729" w14:textId="77777777" w:rsidR="009573AF" w:rsidRPr="006C6792" w:rsidRDefault="009573AF" w:rsidP="009573AF">
            <w:pPr>
              <w:jc w:val="center"/>
              <w:rPr>
                <w:sz w:val="22"/>
                <w:szCs w:val="22"/>
              </w:rPr>
            </w:pPr>
            <w:r>
              <w:rPr>
                <w:sz w:val="22"/>
              </w:rPr>
              <w:t>57,18</w:t>
            </w:r>
          </w:p>
        </w:tc>
        <w:tc>
          <w:tcPr>
            <w:tcW w:w="1138" w:type="dxa"/>
            <w:vAlign w:val="center"/>
          </w:tcPr>
          <w:p w14:paraId="6D2A5C33" w14:textId="77777777" w:rsidR="009573AF" w:rsidRPr="006C6792" w:rsidRDefault="009573AF" w:rsidP="009573AF">
            <w:pPr>
              <w:jc w:val="center"/>
              <w:rPr>
                <w:sz w:val="22"/>
                <w:szCs w:val="22"/>
              </w:rPr>
            </w:pPr>
            <w:r>
              <w:rPr>
                <w:sz w:val="22"/>
              </w:rPr>
              <w:t>5 996,00</w:t>
            </w:r>
          </w:p>
        </w:tc>
        <w:tc>
          <w:tcPr>
            <w:tcW w:w="1275" w:type="dxa"/>
            <w:vAlign w:val="center"/>
          </w:tcPr>
          <w:p w14:paraId="0D1FF78F" w14:textId="77777777" w:rsidR="009573AF" w:rsidRPr="006C6792" w:rsidRDefault="009573AF" w:rsidP="009573AF">
            <w:pPr>
              <w:jc w:val="center"/>
              <w:rPr>
                <w:sz w:val="22"/>
                <w:szCs w:val="22"/>
              </w:rPr>
            </w:pPr>
            <w:r>
              <w:rPr>
                <w:sz w:val="22"/>
              </w:rPr>
              <w:t>х</w:t>
            </w:r>
          </w:p>
        </w:tc>
        <w:tc>
          <w:tcPr>
            <w:tcW w:w="1134" w:type="dxa"/>
            <w:vAlign w:val="center"/>
          </w:tcPr>
          <w:p w14:paraId="1E68D323" w14:textId="77777777" w:rsidR="009573AF" w:rsidRPr="006C6792" w:rsidRDefault="009573AF" w:rsidP="009573AF">
            <w:pPr>
              <w:jc w:val="center"/>
              <w:rPr>
                <w:sz w:val="22"/>
                <w:szCs w:val="22"/>
              </w:rPr>
            </w:pPr>
            <w:r>
              <w:rPr>
                <w:sz w:val="22"/>
              </w:rPr>
              <w:t>х</w:t>
            </w:r>
          </w:p>
        </w:tc>
      </w:tr>
      <w:tr w:rsidR="009573AF" w:rsidRPr="00535421" w14:paraId="3D66A2F1" w14:textId="77777777" w:rsidTr="009573AF">
        <w:trPr>
          <w:trHeight w:val="281"/>
        </w:trPr>
        <w:tc>
          <w:tcPr>
            <w:tcW w:w="1809" w:type="dxa"/>
            <w:vMerge/>
            <w:tcBorders>
              <w:left w:val="single" w:sz="4" w:space="0" w:color="auto"/>
              <w:right w:val="single" w:sz="4" w:space="0" w:color="auto"/>
            </w:tcBorders>
            <w:vAlign w:val="center"/>
          </w:tcPr>
          <w:p w14:paraId="4D1DCD03" w14:textId="77777777" w:rsidR="009573AF" w:rsidRPr="00535421" w:rsidRDefault="009573AF" w:rsidP="009573AF">
            <w:pPr>
              <w:jc w:val="center"/>
              <w:rPr>
                <w:bCs/>
                <w:color w:val="000000"/>
                <w:kern w:val="32"/>
              </w:rPr>
            </w:pPr>
          </w:p>
        </w:tc>
        <w:tc>
          <w:tcPr>
            <w:tcW w:w="1276" w:type="dxa"/>
            <w:vAlign w:val="center"/>
          </w:tcPr>
          <w:p w14:paraId="0B4ED897" w14:textId="77777777" w:rsidR="009573AF" w:rsidRPr="006C6792" w:rsidRDefault="009573AF" w:rsidP="009573AF">
            <w:pPr>
              <w:tabs>
                <w:tab w:val="left" w:pos="3052"/>
              </w:tabs>
              <w:ind w:hanging="108"/>
              <w:jc w:val="center"/>
              <w:rPr>
                <w:sz w:val="22"/>
                <w:szCs w:val="22"/>
              </w:rPr>
            </w:pPr>
            <w:r>
              <w:rPr>
                <w:sz w:val="22"/>
              </w:rPr>
              <w:t>с 01.07.2028</w:t>
            </w:r>
          </w:p>
        </w:tc>
        <w:tc>
          <w:tcPr>
            <w:tcW w:w="917" w:type="dxa"/>
            <w:vAlign w:val="center"/>
          </w:tcPr>
          <w:p w14:paraId="6AD7CCEE" w14:textId="77777777" w:rsidR="009573AF" w:rsidRPr="006C6792" w:rsidRDefault="009573AF" w:rsidP="009573AF">
            <w:pPr>
              <w:jc w:val="center"/>
              <w:rPr>
                <w:sz w:val="22"/>
                <w:szCs w:val="22"/>
              </w:rPr>
            </w:pPr>
            <w:r>
              <w:rPr>
                <w:sz w:val="22"/>
              </w:rPr>
              <w:t>474,84</w:t>
            </w:r>
          </w:p>
        </w:tc>
        <w:tc>
          <w:tcPr>
            <w:tcW w:w="989" w:type="dxa"/>
            <w:vAlign w:val="center"/>
          </w:tcPr>
          <w:p w14:paraId="73DDA983" w14:textId="77777777" w:rsidR="009573AF" w:rsidRPr="006C6792" w:rsidRDefault="009573AF" w:rsidP="009573AF">
            <w:pPr>
              <w:jc w:val="center"/>
              <w:rPr>
                <w:sz w:val="22"/>
                <w:szCs w:val="22"/>
              </w:rPr>
            </w:pPr>
            <w:r>
              <w:rPr>
                <w:sz w:val="22"/>
              </w:rPr>
              <w:t>468,91</w:t>
            </w:r>
          </w:p>
        </w:tc>
        <w:tc>
          <w:tcPr>
            <w:tcW w:w="992" w:type="dxa"/>
            <w:vAlign w:val="center"/>
          </w:tcPr>
          <w:p w14:paraId="19BD0BE4" w14:textId="77777777" w:rsidR="009573AF" w:rsidRPr="006C6792" w:rsidRDefault="009573AF" w:rsidP="009573AF">
            <w:pPr>
              <w:jc w:val="center"/>
              <w:rPr>
                <w:sz w:val="22"/>
                <w:szCs w:val="22"/>
              </w:rPr>
            </w:pPr>
            <w:r>
              <w:rPr>
                <w:sz w:val="22"/>
              </w:rPr>
              <w:t>501,54</w:t>
            </w:r>
          </w:p>
        </w:tc>
        <w:tc>
          <w:tcPr>
            <w:tcW w:w="992" w:type="dxa"/>
            <w:vAlign w:val="center"/>
          </w:tcPr>
          <w:p w14:paraId="047DE2B4" w14:textId="77777777" w:rsidR="009573AF" w:rsidRPr="006C6792" w:rsidRDefault="009573AF" w:rsidP="009573AF">
            <w:pPr>
              <w:jc w:val="center"/>
              <w:rPr>
                <w:sz w:val="22"/>
                <w:szCs w:val="22"/>
              </w:rPr>
            </w:pPr>
            <w:r>
              <w:rPr>
                <w:sz w:val="22"/>
              </w:rPr>
              <w:t>477,80</w:t>
            </w:r>
          </w:p>
        </w:tc>
        <w:tc>
          <w:tcPr>
            <w:tcW w:w="855" w:type="dxa"/>
            <w:vAlign w:val="center"/>
          </w:tcPr>
          <w:p w14:paraId="6C6EC1B2" w14:textId="77777777" w:rsidR="009573AF" w:rsidRPr="006C6792" w:rsidRDefault="009573AF" w:rsidP="009573AF">
            <w:pPr>
              <w:jc w:val="center"/>
              <w:rPr>
                <w:sz w:val="22"/>
                <w:szCs w:val="22"/>
              </w:rPr>
            </w:pPr>
            <w:r>
              <w:rPr>
                <w:sz w:val="22"/>
              </w:rPr>
              <w:t>395,70</w:t>
            </w:r>
          </w:p>
        </w:tc>
        <w:tc>
          <w:tcPr>
            <w:tcW w:w="992" w:type="dxa"/>
            <w:vAlign w:val="center"/>
          </w:tcPr>
          <w:p w14:paraId="7009AD3E" w14:textId="77777777" w:rsidR="009573AF" w:rsidRPr="006C6792" w:rsidRDefault="009573AF" w:rsidP="009573AF">
            <w:pPr>
              <w:jc w:val="center"/>
              <w:rPr>
                <w:sz w:val="22"/>
                <w:szCs w:val="22"/>
              </w:rPr>
            </w:pPr>
            <w:r>
              <w:rPr>
                <w:sz w:val="22"/>
              </w:rPr>
              <w:t>390,76</w:t>
            </w:r>
          </w:p>
        </w:tc>
        <w:tc>
          <w:tcPr>
            <w:tcW w:w="988" w:type="dxa"/>
            <w:vAlign w:val="center"/>
          </w:tcPr>
          <w:p w14:paraId="3E480CCC" w14:textId="77777777" w:rsidR="009573AF" w:rsidRPr="006C6792" w:rsidRDefault="009573AF" w:rsidP="009573AF">
            <w:pPr>
              <w:jc w:val="center"/>
              <w:rPr>
                <w:sz w:val="22"/>
                <w:szCs w:val="22"/>
              </w:rPr>
            </w:pPr>
            <w:r>
              <w:rPr>
                <w:sz w:val="22"/>
              </w:rPr>
              <w:t>417,95</w:t>
            </w:r>
          </w:p>
        </w:tc>
        <w:tc>
          <w:tcPr>
            <w:tcW w:w="992" w:type="dxa"/>
            <w:vAlign w:val="center"/>
          </w:tcPr>
          <w:p w14:paraId="6D1FCFE3" w14:textId="77777777" w:rsidR="009573AF" w:rsidRPr="006C6792" w:rsidRDefault="009573AF" w:rsidP="009573AF">
            <w:pPr>
              <w:jc w:val="center"/>
              <w:rPr>
                <w:sz w:val="22"/>
                <w:szCs w:val="22"/>
              </w:rPr>
            </w:pPr>
            <w:r>
              <w:rPr>
                <w:sz w:val="22"/>
              </w:rPr>
              <w:t>398,17</w:t>
            </w:r>
          </w:p>
        </w:tc>
        <w:tc>
          <w:tcPr>
            <w:tcW w:w="993" w:type="dxa"/>
            <w:vAlign w:val="center"/>
          </w:tcPr>
          <w:p w14:paraId="7877393D" w14:textId="77777777" w:rsidR="009573AF" w:rsidRPr="006C6792" w:rsidRDefault="009573AF" w:rsidP="009573AF">
            <w:pPr>
              <w:jc w:val="center"/>
              <w:rPr>
                <w:sz w:val="22"/>
                <w:szCs w:val="22"/>
              </w:rPr>
            </w:pPr>
            <w:r>
              <w:rPr>
                <w:sz w:val="22"/>
              </w:rPr>
              <w:t>59,47</w:t>
            </w:r>
          </w:p>
        </w:tc>
        <w:tc>
          <w:tcPr>
            <w:tcW w:w="1138" w:type="dxa"/>
            <w:vAlign w:val="center"/>
          </w:tcPr>
          <w:p w14:paraId="10DBCA15" w14:textId="77777777" w:rsidR="009573AF" w:rsidRPr="006C6792" w:rsidRDefault="009573AF" w:rsidP="009573AF">
            <w:pPr>
              <w:jc w:val="center"/>
              <w:rPr>
                <w:sz w:val="22"/>
                <w:szCs w:val="22"/>
              </w:rPr>
            </w:pPr>
            <w:r>
              <w:rPr>
                <w:sz w:val="22"/>
              </w:rPr>
              <w:t>6 180,70</w:t>
            </w:r>
          </w:p>
        </w:tc>
        <w:tc>
          <w:tcPr>
            <w:tcW w:w="1275" w:type="dxa"/>
            <w:vAlign w:val="center"/>
          </w:tcPr>
          <w:p w14:paraId="5AE430EA" w14:textId="77777777" w:rsidR="009573AF" w:rsidRPr="006C6792" w:rsidRDefault="009573AF" w:rsidP="009573AF">
            <w:pPr>
              <w:jc w:val="center"/>
              <w:rPr>
                <w:sz w:val="22"/>
                <w:szCs w:val="22"/>
              </w:rPr>
            </w:pPr>
            <w:r>
              <w:rPr>
                <w:sz w:val="22"/>
              </w:rPr>
              <w:t>х</w:t>
            </w:r>
          </w:p>
        </w:tc>
        <w:tc>
          <w:tcPr>
            <w:tcW w:w="1134" w:type="dxa"/>
            <w:vAlign w:val="center"/>
          </w:tcPr>
          <w:p w14:paraId="7F355E11" w14:textId="77777777" w:rsidR="009573AF" w:rsidRPr="006C6792" w:rsidRDefault="009573AF" w:rsidP="009573AF">
            <w:pPr>
              <w:jc w:val="center"/>
              <w:rPr>
                <w:sz w:val="22"/>
                <w:szCs w:val="22"/>
              </w:rPr>
            </w:pPr>
            <w:r>
              <w:rPr>
                <w:sz w:val="22"/>
              </w:rPr>
              <w:t>х</w:t>
            </w:r>
          </w:p>
        </w:tc>
      </w:tr>
    </w:tbl>
    <w:p w14:paraId="2585DFA1" w14:textId="77777777" w:rsidR="009573AF" w:rsidRDefault="009573AF" w:rsidP="009573AF">
      <w:pPr>
        <w:ind w:left="-284" w:right="-1"/>
        <w:jc w:val="center"/>
        <w:rPr>
          <w:b/>
          <w:bCs/>
          <w:sz w:val="28"/>
          <w:szCs w:val="28"/>
        </w:rPr>
      </w:pPr>
    </w:p>
    <w:p w14:paraId="1BE0E26E" w14:textId="77777777" w:rsidR="009573AF" w:rsidRPr="00FA4258" w:rsidRDefault="009573AF" w:rsidP="009573AF">
      <w:pPr>
        <w:widowControl w:val="0"/>
        <w:autoSpaceDE w:val="0"/>
        <w:autoSpaceDN w:val="0"/>
        <w:spacing w:before="220"/>
        <w:ind w:firstLine="540"/>
        <w:jc w:val="both"/>
        <w:rPr>
          <w:color w:val="000000" w:themeColor="text1"/>
          <w:sz w:val="26"/>
          <w:szCs w:val="26"/>
        </w:rPr>
      </w:pPr>
      <w:r w:rsidRPr="00FA4258">
        <w:rPr>
          <w:color w:val="000000" w:themeColor="text1"/>
          <w:sz w:val="26"/>
          <w:szCs w:val="26"/>
        </w:rPr>
        <w:t>* Выделяется в целях реализации пункта 6 статьи 168 Налогового кодекса Российской Федерации (часть вторая).</w:t>
      </w:r>
    </w:p>
    <w:p w14:paraId="1D5B5F9E" w14:textId="77777777" w:rsidR="009573AF" w:rsidRPr="009573AF" w:rsidRDefault="009573AF" w:rsidP="009573AF">
      <w:pPr>
        <w:pStyle w:val="ConsPlusNormal"/>
        <w:spacing w:before="220"/>
        <w:ind w:firstLine="540"/>
        <w:jc w:val="both"/>
        <w:rPr>
          <w:b w:val="0"/>
          <w:color w:val="000000" w:themeColor="text1"/>
          <w:sz w:val="26"/>
          <w:szCs w:val="26"/>
        </w:rPr>
      </w:pPr>
      <w:r w:rsidRPr="009573AF">
        <w:rPr>
          <w:b w:val="0"/>
          <w:color w:val="000000" w:themeColor="text1"/>
          <w:sz w:val="26"/>
          <w:szCs w:val="26"/>
        </w:rPr>
        <w:t>** Тариф на теплоноситель для ОАО «Северо-Кузбасская энергетическая компания», реализуемый на потребительском рынке Чебулинского муниципального округа, установлен постановлением региональной энергетической комиссии Кемеровской области от 27.12.2019 № 875 (в редакции постановления Региональной энергетической комиссии Кузбасса от «15».12.2020 № 584).</w:t>
      </w:r>
    </w:p>
    <w:p w14:paraId="556FF914" w14:textId="77777777" w:rsidR="009573AF" w:rsidRPr="009D756B" w:rsidRDefault="009573AF" w:rsidP="009573AF">
      <w:pPr>
        <w:widowControl w:val="0"/>
        <w:autoSpaceDE w:val="0"/>
        <w:autoSpaceDN w:val="0"/>
        <w:spacing w:before="220"/>
        <w:ind w:firstLine="540"/>
        <w:jc w:val="both"/>
        <w:rPr>
          <w:bCs/>
          <w:sz w:val="26"/>
          <w:szCs w:val="26"/>
        </w:rPr>
      </w:pPr>
      <w:r w:rsidRPr="00FA4258">
        <w:rPr>
          <w:color w:val="000000" w:themeColor="text1"/>
          <w:sz w:val="26"/>
          <w:szCs w:val="26"/>
        </w:rPr>
        <w:t xml:space="preserve">*** </w:t>
      </w:r>
      <w:r w:rsidRPr="00FA4258">
        <w:rPr>
          <w:rFonts w:eastAsia="Calibri"/>
          <w:color w:val="000000" w:themeColor="text1"/>
          <w:sz w:val="26"/>
          <w:szCs w:val="26"/>
        </w:rPr>
        <w:t xml:space="preserve">Тариф на тепловую энергию для </w:t>
      </w:r>
      <w:r w:rsidRPr="00FA4258">
        <w:rPr>
          <w:color w:val="000000" w:themeColor="text1"/>
          <w:sz w:val="26"/>
          <w:szCs w:val="26"/>
        </w:rPr>
        <w:t>ОАО «Северо-Кузбасская энергетическая компания»</w:t>
      </w:r>
      <w:r w:rsidRPr="00FA4258">
        <w:rPr>
          <w:rFonts w:eastAsia="Calibri"/>
          <w:color w:val="000000" w:themeColor="text1"/>
          <w:sz w:val="26"/>
          <w:szCs w:val="26"/>
        </w:rPr>
        <w:t xml:space="preserve"> , реализуемую на потребительском рынке Чебулинского муниципального </w:t>
      </w:r>
      <w:r w:rsidRPr="009D756B">
        <w:rPr>
          <w:rFonts w:eastAsia="Calibri"/>
          <w:sz w:val="26"/>
          <w:szCs w:val="26"/>
        </w:rPr>
        <w:t xml:space="preserve">округа, установлен постановлением региональной энергетической комиссии Кемеровской области от 27.12.2019 </w:t>
      </w:r>
      <w:r>
        <w:rPr>
          <w:rFonts w:eastAsia="Calibri"/>
          <w:sz w:val="26"/>
          <w:szCs w:val="26"/>
        </w:rPr>
        <w:t>№</w:t>
      </w:r>
      <w:r w:rsidRPr="009D756B">
        <w:rPr>
          <w:rFonts w:eastAsia="Calibri"/>
          <w:sz w:val="26"/>
          <w:szCs w:val="26"/>
        </w:rPr>
        <w:t xml:space="preserve"> 874</w:t>
      </w:r>
      <w:r w:rsidRPr="009D756B">
        <w:rPr>
          <w:sz w:val="26"/>
          <w:szCs w:val="26"/>
        </w:rPr>
        <w:t xml:space="preserve"> (в редакции </w:t>
      </w:r>
      <w:r w:rsidRPr="009D756B">
        <w:rPr>
          <w:color w:val="000000"/>
          <w:sz w:val="26"/>
          <w:szCs w:val="26"/>
        </w:rPr>
        <w:t>постановления Региональной энергетической комиссии Кузбасса от «</w:t>
      </w:r>
      <w:r>
        <w:rPr>
          <w:color w:val="000000"/>
          <w:sz w:val="26"/>
          <w:szCs w:val="26"/>
        </w:rPr>
        <w:t>15</w:t>
      </w:r>
      <w:r w:rsidRPr="009D756B">
        <w:rPr>
          <w:color w:val="000000"/>
          <w:sz w:val="26"/>
          <w:szCs w:val="26"/>
        </w:rPr>
        <w:t>».1</w:t>
      </w:r>
      <w:r>
        <w:rPr>
          <w:color w:val="000000"/>
          <w:sz w:val="26"/>
          <w:szCs w:val="26"/>
        </w:rPr>
        <w:t>2</w:t>
      </w:r>
      <w:r w:rsidRPr="009D756B">
        <w:rPr>
          <w:color w:val="000000"/>
          <w:sz w:val="26"/>
          <w:szCs w:val="26"/>
        </w:rPr>
        <w:t xml:space="preserve">.2020 № </w:t>
      </w:r>
      <w:r>
        <w:rPr>
          <w:color w:val="000000"/>
          <w:sz w:val="26"/>
          <w:szCs w:val="26"/>
        </w:rPr>
        <w:t>583</w:t>
      </w:r>
      <w:r w:rsidRPr="009D756B">
        <w:rPr>
          <w:color w:val="000000"/>
          <w:sz w:val="26"/>
          <w:szCs w:val="26"/>
        </w:rPr>
        <w:t>)»</w:t>
      </w:r>
      <w:r w:rsidRPr="009D756B">
        <w:rPr>
          <w:sz w:val="26"/>
          <w:szCs w:val="26"/>
        </w:rPr>
        <w:t xml:space="preserve">.                              </w:t>
      </w:r>
    </w:p>
    <w:p w14:paraId="5BCD1B93" w14:textId="77777777" w:rsidR="009573AF" w:rsidRDefault="009573AF" w:rsidP="00A03336">
      <w:pPr>
        <w:tabs>
          <w:tab w:val="left" w:pos="0"/>
        </w:tabs>
        <w:rPr>
          <w:sz w:val="28"/>
          <w:szCs w:val="28"/>
        </w:rPr>
        <w:sectPr w:rsidR="009573AF" w:rsidSect="009573AF">
          <w:pgSz w:w="16838" w:h="11906" w:orient="landscape" w:code="9"/>
          <w:pgMar w:top="1134" w:right="709" w:bottom="851" w:left="709" w:header="425" w:footer="0" w:gutter="0"/>
          <w:cols w:space="708"/>
          <w:docGrid w:linePitch="360"/>
        </w:sectPr>
      </w:pPr>
    </w:p>
    <w:p w14:paraId="6C86FD2B" w14:textId="31D78402" w:rsidR="009573AF" w:rsidRPr="00081AD4" w:rsidRDefault="009573AF" w:rsidP="009573AF">
      <w:pPr>
        <w:tabs>
          <w:tab w:val="left" w:pos="5580"/>
          <w:tab w:val="left" w:pos="9498"/>
        </w:tabs>
        <w:ind w:left="-1812" w:right="-569" w:firstLine="7908"/>
        <w:rPr>
          <w:color w:val="000000" w:themeColor="text1"/>
        </w:rPr>
      </w:pPr>
      <w:r w:rsidRPr="009B3E69">
        <w:lastRenderedPageBreak/>
        <w:t>Приложение № 5</w:t>
      </w:r>
      <w:r w:rsidR="009B3E69">
        <w:t>8</w:t>
      </w:r>
      <w:r w:rsidRPr="009B3E69">
        <w:t xml:space="preserve"> к про</w:t>
      </w:r>
      <w:r>
        <w:rPr>
          <w:color w:val="000000" w:themeColor="text1"/>
        </w:rPr>
        <w:t>токолу № 83</w:t>
      </w:r>
    </w:p>
    <w:p w14:paraId="11AB57C1" w14:textId="77777777" w:rsidR="009573AF" w:rsidRPr="00081AD4" w:rsidRDefault="009573AF" w:rsidP="009573AF">
      <w:pPr>
        <w:tabs>
          <w:tab w:val="left" w:pos="5580"/>
          <w:tab w:val="left" w:pos="9498"/>
        </w:tabs>
        <w:ind w:left="-1812" w:right="-569" w:firstLine="7908"/>
        <w:rPr>
          <w:color w:val="000000" w:themeColor="text1"/>
        </w:rPr>
      </w:pPr>
      <w:r w:rsidRPr="00081AD4">
        <w:rPr>
          <w:color w:val="000000" w:themeColor="text1"/>
        </w:rPr>
        <w:t>заседания Правления Региональной</w:t>
      </w:r>
    </w:p>
    <w:p w14:paraId="755247C6" w14:textId="77777777" w:rsidR="009573AF" w:rsidRPr="00081AD4" w:rsidRDefault="009573AF" w:rsidP="009573AF">
      <w:pPr>
        <w:tabs>
          <w:tab w:val="left" w:pos="5580"/>
          <w:tab w:val="left" w:pos="9498"/>
        </w:tabs>
        <w:ind w:left="-1812" w:right="-569" w:firstLine="7908"/>
        <w:rPr>
          <w:color w:val="000000" w:themeColor="text1"/>
        </w:rPr>
      </w:pPr>
      <w:r w:rsidRPr="00081AD4">
        <w:rPr>
          <w:color w:val="000000" w:themeColor="text1"/>
        </w:rPr>
        <w:t>энергетической комиссии</w:t>
      </w:r>
    </w:p>
    <w:p w14:paraId="70986DC3" w14:textId="35C8718C" w:rsidR="009573AF" w:rsidRDefault="009573AF" w:rsidP="009573AF">
      <w:pPr>
        <w:tabs>
          <w:tab w:val="left" w:pos="5580"/>
          <w:tab w:val="left" w:pos="9498"/>
        </w:tabs>
        <w:ind w:left="-1812" w:right="-569" w:firstLine="7908"/>
        <w:rPr>
          <w:color w:val="000000" w:themeColor="text1"/>
        </w:rPr>
      </w:pPr>
      <w:r w:rsidRPr="00081AD4">
        <w:rPr>
          <w:color w:val="000000" w:themeColor="text1"/>
        </w:rPr>
        <w:t xml:space="preserve">Кузбасса от </w:t>
      </w:r>
      <w:r>
        <w:rPr>
          <w:color w:val="000000" w:themeColor="text1"/>
        </w:rPr>
        <w:t>15</w:t>
      </w:r>
      <w:r w:rsidRPr="00081AD4">
        <w:rPr>
          <w:color w:val="000000" w:themeColor="text1"/>
        </w:rPr>
        <w:t>.12.2020</w:t>
      </w:r>
    </w:p>
    <w:p w14:paraId="65B8D3AF" w14:textId="77777777" w:rsidR="009B3E69" w:rsidRDefault="009B3E69" w:rsidP="009573AF">
      <w:pPr>
        <w:tabs>
          <w:tab w:val="left" w:pos="5580"/>
          <w:tab w:val="left" w:pos="9498"/>
        </w:tabs>
        <w:ind w:left="-1812" w:right="-569" w:firstLine="7908"/>
        <w:rPr>
          <w:color w:val="000000" w:themeColor="text1"/>
        </w:rPr>
      </w:pPr>
    </w:p>
    <w:p w14:paraId="6CE8871D" w14:textId="77777777" w:rsidR="00C41755" w:rsidRPr="00C41755" w:rsidRDefault="00C41755" w:rsidP="00C41755">
      <w:pPr>
        <w:tabs>
          <w:tab w:val="left" w:pos="709"/>
        </w:tabs>
        <w:ind w:right="142"/>
        <w:jc w:val="center"/>
        <w:rPr>
          <w:snapToGrid w:val="0"/>
          <w:sz w:val="28"/>
          <w:szCs w:val="28"/>
        </w:rPr>
      </w:pPr>
      <w:r w:rsidRPr="00C41755">
        <w:rPr>
          <w:snapToGrid w:val="0"/>
          <w:sz w:val="28"/>
          <w:szCs w:val="28"/>
        </w:rPr>
        <w:t>Экспертное заключение</w:t>
      </w:r>
    </w:p>
    <w:p w14:paraId="2F945C05" w14:textId="77777777" w:rsidR="00C41755" w:rsidRPr="00C41755" w:rsidRDefault="00C41755" w:rsidP="00C41755">
      <w:pPr>
        <w:jc w:val="center"/>
        <w:rPr>
          <w:snapToGrid w:val="0"/>
          <w:sz w:val="28"/>
          <w:szCs w:val="28"/>
        </w:rPr>
      </w:pPr>
      <w:r w:rsidRPr="00C41755">
        <w:rPr>
          <w:snapToGrid w:val="0"/>
          <w:sz w:val="28"/>
          <w:szCs w:val="28"/>
        </w:rPr>
        <w:t>Региональной энергетической комиссии Кузбасса</w:t>
      </w:r>
    </w:p>
    <w:p w14:paraId="699B08A6" w14:textId="77777777" w:rsidR="00C41755" w:rsidRPr="00C41755" w:rsidRDefault="00C41755" w:rsidP="00C41755">
      <w:pPr>
        <w:jc w:val="center"/>
        <w:rPr>
          <w:snapToGrid w:val="0"/>
          <w:sz w:val="28"/>
          <w:szCs w:val="28"/>
        </w:rPr>
      </w:pPr>
      <w:r w:rsidRPr="00C41755">
        <w:rPr>
          <w:snapToGrid w:val="0"/>
          <w:sz w:val="28"/>
          <w:szCs w:val="28"/>
        </w:rPr>
        <w:t>по материалам, представленным ОАО «СКЭК» (г. Кемерово),</w:t>
      </w:r>
      <w:r w:rsidRPr="00C41755">
        <w:rPr>
          <w:snapToGrid w:val="0"/>
          <w:sz w:val="28"/>
          <w:szCs w:val="28"/>
        </w:rPr>
        <w:br/>
        <w:t>для корректировки НВВ и уровня тарифов на тепловую энергию и горячую воду в закрытой системе горячего водоснабжения, реализуемых на потребительском рынке по узлу теплоснабжения</w:t>
      </w:r>
    </w:p>
    <w:p w14:paraId="7BA7CA87" w14:textId="77777777" w:rsidR="00C41755" w:rsidRPr="00C41755" w:rsidRDefault="00C41755" w:rsidP="00C41755">
      <w:pPr>
        <w:jc w:val="center"/>
        <w:rPr>
          <w:snapToGrid w:val="0"/>
          <w:sz w:val="28"/>
          <w:szCs w:val="28"/>
        </w:rPr>
      </w:pPr>
      <w:r w:rsidRPr="00C41755">
        <w:rPr>
          <w:snapToGrid w:val="0"/>
          <w:sz w:val="28"/>
          <w:szCs w:val="28"/>
        </w:rPr>
        <w:t xml:space="preserve"> Промышленновский муниципальный округ</w:t>
      </w:r>
    </w:p>
    <w:p w14:paraId="6F119167" w14:textId="77777777" w:rsidR="00C41755" w:rsidRPr="00C41755" w:rsidRDefault="00C41755" w:rsidP="00C41755">
      <w:pPr>
        <w:jc w:val="center"/>
        <w:rPr>
          <w:snapToGrid w:val="0"/>
          <w:sz w:val="28"/>
          <w:szCs w:val="28"/>
        </w:rPr>
      </w:pPr>
      <w:r w:rsidRPr="00C41755">
        <w:rPr>
          <w:snapToGrid w:val="0"/>
          <w:sz w:val="28"/>
          <w:szCs w:val="28"/>
        </w:rPr>
        <w:t>(концессионное соглашение от 10.11.2015 № б/н)</w:t>
      </w:r>
    </w:p>
    <w:p w14:paraId="10042012" w14:textId="77777777" w:rsidR="00C41755" w:rsidRPr="00C41755" w:rsidRDefault="00C41755" w:rsidP="00C41755">
      <w:pPr>
        <w:jc w:val="center"/>
        <w:rPr>
          <w:snapToGrid w:val="0"/>
          <w:sz w:val="28"/>
          <w:szCs w:val="28"/>
        </w:rPr>
      </w:pPr>
      <w:r w:rsidRPr="00C41755">
        <w:rPr>
          <w:snapToGrid w:val="0"/>
          <w:sz w:val="28"/>
          <w:szCs w:val="28"/>
        </w:rPr>
        <w:t>на 2021 год</w:t>
      </w:r>
    </w:p>
    <w:p w14:paraId="6DA7D5EC" w14:textId="72DD2EED" w:rsidR="00C41755" w:rsidRPr="00C41755" w:rsidRDefault="00C41755" w:rsidP="00C41755">
      <w:pPr>
        <w:tabs>
          <w:tab w:val="left" w:pos="426"/>
          <w:tab w:val="right" w:leader="dot" w:pos="9356"/>
        </w:tabs>
        <w:rPr>
          <w:b/>
          <w:snapToGrid w:val="0"/>
          <w:sz w:val="28"/>
          <w:szCs w:val="28"/>
        </w:rPr>
      </w:pPr>
    </w:p>
    <w:p w14:paraId="5AC6A8AF" w14:textId="77777777" w:rsidR="00C41755" w:rsidRPr="00C41755" w:rsidRDefault="00C41755" w:rsidP="00C41755">
      <w:pPr>
        <w:keepNext/>
        <w:tabs>
          <w:tab w:val="left" w:pos="284"/>
        </w:tabs>
        <w:jc w:val="center"/>
        <w:outlineLvl w:val="0"/>
        <w:rPr>
          <w:rFonts w:cs="Arial"/>
          <w:b/>
          <w:bCs/>
          <w:snapToGrid w:val="0"/>
          <w:kern w:val="32"/>
          <w:sz w:val="28"/>
          <w:szCs w:val="32"/>
          <w:lang w:eastAsia="en-US"/>
        </w:rPr>
      </w:pPr>
      <w:r w:rsidRPr="00C41755">
        <w:rPr>
          <w:rFonts w:cs="Arial"/>
          <w:b/>
          <w:bCs/>
          <w:snapToGrid w:val="0"/>
          <w:kern w:val="32"/>
          <w:sz w:val="28"/>
          <w:szCs w:val="32"/>
          <w:lang w:eastAsia="en-US"/>
        </w:rPr>
        <w:t>Общая характеристика предприятия</w:t>
      </w:r>
    </w:p>
    <w:p w14:paraId="1242156C" w14:textId="77777777" w:rsidR="00C41755" w:rsidRPr="00C41755" w:rsidRDefault="00C41755" w:rsidP="00C41755">
      <w:pPr>
        <w:ind w:firstLine="709"/>
        <w:jc w:val="center"/>
        <w:rPr>
          <w:b/>
          <w:snapToGrid w:val="0"/>
          <w:sz w:val="28"/>
          <w:szCs w:val="28"/>
          <w:u w:val="single"/>
        </w:rPr>
      </w:pPr>
    </w:p>
    <w:p w14:paraId="0C3C8D87" w14:textId="77777777" w:rsidR="00C41755" w:rsidRPr="00C41755" w:rsidRDefault="00C41755" w:rsidP="00C41755">
      <w:pPr>
        <w:ind w:right="142" w:firstLine="709"/>
        <w:jc w:val="both"/>
        <w:rPr>
          <w:sz w:val="28"/>
          <w:szCs w:val="28"/>
        </w:rPr>
      </w:pPr>
      <w:r w:rsidRPr="00C41755">
        <w:rPr>
          <w:sz w:val="28"/>
          <w:szCs w:val="28"/>
        </w:rPr>
        <w:t>Полное наименование организации – Открытое акционерное общество «Северо-Кузбасская энергетическая компания»</w:t>
      </w:r>
    </w:p>
    <w:p w14:paraId="0A0E3DDA" w14:textId="77777777" w:rsidR="00C41755" w:rsidRPr="00C41755" w:rsidRDefault="00C41755" w:rsidP="00C41755">
      <w:pPr>
        <w:ind w:right="142" w:firstLine="709"/>
        <w:jc w:val="both"/>
        <w:rPr>
          <w:sz w:val="28"/>
          <w:szCs w:val="28"/>
        </w:rPr>
      </w:pPr>
      <w:r w:rsidRPr="00C41755">
        <w:rPr>
          <w:sz w:val="28"/>
          <w:szCs w:val="28"/>
        </w:rPr>
        <w:t>Сокращенное наименование организации – ОАО «СКЭК» (г. Кемерово)</w:t>
      </w:r>
    </w:p>
    <w:p w14:paraId="5F678473" w14:textId="77777777" w:rsidR="00C41755" w:rsidRPr="00C41755" w:rsidRDefault="00C41755" w:rsidP="00C41755">
      <w:pPr>
        <w:ind w:right="142" w:firstLine="709"/>
        <w:jc w:val="both"/>
        <w:rPr>
          <w:sz w:val="28"/>
          <w:szCs w:val="28"/>
        </w:rPr>
      </w:pPr>
      <w:r w:rsidRPr="00C41755">
        <w:rPr>
          <w:sz w:val="28"/>
          <w:szCs w:val="28"/>
        </w:rPr>
        <w:t>ИНН 4205153492</w:t>
      </w:r>
    </w:p>
    <w:p w14:paraId="215108B8" w14:textId="77777777" w:rsidR="00C41755" w:rsidRPr="00C41755" w:rsidRDefault="00C41755" w:rsidP="00C41755">
      <w:pPr>
        <w:ind w:right="142" w:firstLine="709"/>
        <w:jc w:val="both"/>
        <w:rPr>
          <w:sz w:val="28"/>
          <w:szCs w:val="28"/>
        </w:rPr>
      </w:pPr>
      <w:r w:rsidRPr="00C41755">
        <w:rPr>
          <w:sz w:val="28"/>
          <w:szCs w:val="28"/>
        </w:rPr>
        <w:t>КПП 420501001</w:t>
      </w:r>
    </w:p>
    <w:p w14:paraId="3CC8459F" w14:textId="77777777" w:rsidR="00C41755" w:rsidRPr="00C41755" w:rsidRDefault="00C41755" w:rsidP="00C41755">
      <w:pPr>
        <w:spacing w:line="276" w:lineRule="auto"/>
        <w:ind w:right="142" w:firstLine="709"/>
        <w:jc w:val="both"/>
        <w:rPr>
          <w:sz w:val="28"/>
          <w:szCs w:val="28"/>
        </w:rPr>
      </w:pPr>
      <w:r w:rsidRPr="00C41755">
        <w:rPr>
          <w:sz w:val="28"/>
          <w:szCs w:val="28"/>
        </w:rPr>
        <w:t>Юридический адрес: 650991, Кемеровская область, г. Кемерово, ул. Кузбасская, 6</w:t>
      </w:r>
    </w:p>
    <w:p w14:paraId="6A23C93D" w14:textId="77777777" w:rsidR="00C41755" w:rsidRPr="00C41755" w:rsidRDefault="00C41755" w:rsidP="00C41755">
      <w:pPr>
        <w:spacing w:line="276" w:lineRule="auto"/>
        <w:ind w:right="142" w:firstLine="709"/>
        <w:jc w:val="both"/>
        <w:rPr>
          <w:sz w:val="28"/>
          <w:szCs w:val="28"/>
        </w:rPr>
      </w:pPr>
      <w:r w:rsidRPr="00C41755">
        <w:rPr>
          <w:sz w:val="28"/>
          <w:szCs w:val="28"/>
        </w:rPr>
        <w:t>Фактический адрес: 650991, Кемеровская область, г. Кемерово, ул. Кузбасская, 6</w:t>
      </w:r>
    </w:p>
    <w:p w14:paraId="79EC1940" w14:textId="77777777" w:rsidR="00C41755" w:rsidRPr="00C41755" w:rsidRDefault="00C41755" w:rsidP="00C41755">
      <w:pPr>
        <w:tabs>
          <w:tab w:val="left" w:pos="284"/>
          <w:tab w:val="left" w:pos="567"/>
        </w:tabs>
        <w:spacing w:line="276" w:lineRule="auto"/>
        <w:ind w:right="142" w:firstLine="709"/>
        <w:jc w:val="both"/>
        <w:rPr>
          <w:sz w:val="28"/>
          <w:szCs w:val="28"/>
        </w:rPr>
      </w:pPr>
      <w:r w:rsidRPr="00C41755">
        <w:rPr>
          <w:sz w:val="28"/>
          <w:szCs w:val="28"/>
        </w:rPr>
        <w:t>Должность, фамилия, имя, отчество руководителя – генеральный директор Волков Дмитрий Иванович</w:t>
      </w:r>
    </w:p>
    <w:p w14:paraId="7191A242" w14:textId="77777777" w:rsidR="00C41755" w:rsidRPr="00C41755" w:rsidRDefault="00C41755" w:rsidP="00C41755">
      <w:pPr>
        <w:ind w:right="142" w:firstLine="709"/>
        <w:jc w:val="both"/>
        <w:rPr>
          <w:sz w:val="28"/>
          <w:szCs w:val="28"/>
        </w:rPr>
      </w:pPr>
      <w:r w:rsidRPr="00C41755">
        <w:rPr>
          <w:sz w:val="28"/>
          <w:szCs w:val="28"/>
        </w:rPr>
        <w:t>ОАО «СКЭК» (г. Кемерово) находится на общей системе налогообложения.</w:t>
      </w:r>
    </w:p>
    <w:p w14:paraId="7B0AC179" w14:textId="77777777" w:rsidR="00C41755" w:rsidRPr="00C41755" w:rsidRDefault="00C41755" w:rsidP="00C41755">
      <w:pPr>
        <w:ind w:right="142" w:firstLine="709"/>
        <w:jc w:val="both"/>
        <w:rPr>
          <w:snapToGrid w:val="0"/>
          <w:color w:val="000000"/>
          <w:sz w:val="28"/>
          <w:szCs w:val="28"/>
        </w:rPr>
      </w:pPr>
      <w:bookmarkStart w:id="196" w:name="_Hlk28107689"/>
      <w:r w:rsidRPr="00C41755">
        <w:rPr>
          <w:snapToGrid w:val="0"/>
          <w:color w:val="000000"/>
          <w:sz w:val="28"/>
          <w:szCs w:val="28"/>
        </w:rPr>
        <w:t>ОАО «СКЭК» (г. Кемерово) является многоотраслевым предприятием, в сферу деятельности которого кроме производства, передачи и распределения тепловой энергии по городам Кемерово (ж.р. Кедровка, ст. Латыши, ж.р. Промышленновский), г. Березовский , г. Ленинск-Кузнецкого, а также Чебулинского муниципального округа и  Промышленновского муниципального округа (2 концессионных соглашения), входят обеспечение водоснабжения потребителей, сбор и очистка воды, распределение воды, удаление и обработка сточных вод, передача электрической энергии и т. д.</w:t>
      </w:r>
    </w:p>
    <w:bookmarkEnd w:id="196"/>
    <w:p w14:paraId="66AD36C4" w14:textId="77777777" w:rsidR="00C41755" w:rsidRPr="00C41755" w:rsidRDefault="00C41755" w:rsidP="00C41755">
      <w:pPr>
        <w:ind w:firstLine="567"/>
        <w:jc w:val="both"/>
        <w:rPr>
          <w:snapToGrid w:val="0"/>
          <w:color w:val="000000"/>
          <w:sz w:val="28"/>
          <w:szCs w:val="28"/>
        </w:rPr>
      </w:pPr>
      <w:r w:rsidRPr="00C41755">
        <w:rPr>
          <w:snapToGrid w:val="0"/>
          <w:color w:val="000000"/>
          <w:sz w:val="28"/>
          <w:szCs w:val="28"/>
        </w:rPr>
        <w:t xml:space="preserve">Тарифы по узлу теплоснабжения «Промышленновский муниципальный округ» предприятию устанавливаются на базе концессионного соглашения от 10.11.2015 № б/н в отношении объектов теплоснабжения, находящихся в муниципальной собственности Промышленновского муниципального района. </w:t>
      </w:r>
    </w:p>
    <w:p w14:paraId="1E1AE821" w14:textId="77777777" w:rsidR="00C41755" w:rsidRPr="00C41755" w:rsidRDefault="00C41755" w:rsidP="00C41755">
      <w:pPr>
        <w:ind w:firstLine="720"/>
        <w:jc w:val="both"/>
        <w:rPr>
          <w:snapToGrid w:val="0"/>
          <w:color w:val="000000"/>
          <w:sz w:val="28"/>
          <w:szCs w:val="28"/>
        </w:rPr>
      </w:pPr>
      <w:r w:rsidRPr="00C41755">
        <w:rPr>
          <w:snapToGrid w:val="0"/>
          <w:color w:val="000000"/>
          <w:sz w:val="28"/>
          <w:szCs w:val="28"/>
        </w:rPr>
        <w:t>Предприятие впервые обратилось в адрес РЭК за установлением ему тарифа на тепловую энергию на данной территории в 2015 году, когда на обслуживании последнего находились 38 котельных. На 2016-2018 годы постановлением РЭК от 01.12.2015 № 758 «Об установлении долгосрочных параметров регулирования и долгосрочных тарифов на тепловую энергию, реализуемую ОАО «Северо-</w:t>
      </w:r>
      <w:r w:rsidRPr="00C41755">
        <w:rPr>
          <w:snapToGrid w:val="0"/>
          <w:color w:val="000000"/>
          <w:sz w:val="28"/>
          <w:szCs w:val="28"/>
        </w:rPr>
        <w:lastRenderedPageBreak/>
        <w:t xml:space="preserve">Кузбасская энергетическая компания»                    (г. Кемерово) на потребительском рынке Промышленновского района на 2016-2018 годы» предприятию уже устанавливались тарифы на базе 46 котельных, которые были переданы предприятию согласно концессионному соглашению от 10.11.2015 № б/н. Второй долгосрочный период регулирования установлен на 2019-2025 годы. На второй долгосрочный период регулирования расчет был выполнен на 46 котельных. В данном экспертном заключении производится корректировка тарифов на 2021 год. </w:t>
      </w:r>
    </w:p>
    <w:p w14:paraId="0947F52F" w14:textId="77777777" w:rsidR="00C41755" w:rsidRPr="00C41755" w:rsidRDefault="00C41755" w:rsidP="00C41755">
      <w:pPr>
        <w:ind w:right="142" w:firstLine="709"/>
        <w:jc w:val="both"/>
        <w:rPr>
          <w:sz w:val="28"/>
          <w:szCs w:val="28"/>
        </w:rPr>
      </w:pPr>
    </w:p>
    <w:p w14:paraId="2895D295" w14:textId="77777777" w:rsidR="00C41755" w:rsidRPr="00C41755" w:rsidRDefault="00C41755" w:rsidP="00C41755">
      <w:pPr>
        <w:keepNext/>
        <w:tabs>
          <w:tab w:val="left" w:pos="284"/>
        </w:tabs>
        <w:jc w:val="center"/>
        <w:outlineLvl w:val="0"/>
        <w:rPr>
          <w:rFonts w:cs="Arial"/>
          <w:b/>
          <w:bCs/>
          <w:snapToGrid w:val="0"/>
          <w:kern w:val="32"/>
          <w:sz w:val="28"/>
          <w:szCs w:val="32"/>
          <w:lang w:eastAsia="en-US"/>
        </w:rPr>
      </w:pPr>
      <w:r w:rsidRPr="00C41755">
        <w:rPr>
          <w:rFonts w:cs="Arial"/>
          <w:b/>
          <w:bCs/>
          <w:snapToGrid w:val="0"/>
          <w:kern w:val="32"/>
          <w:sz w:val="28"/>
          <w:szCs w:val="32"/>
          <w:lang w:eastAsia="en-US"/>
        </w:rPr>
        <w:t>Нормативно правовая база</w:t>
      </w:r>
    </w:p>
    <w:p w14:paraId="16BC750C" w14:textId="77777777" w:rsidR="00C41755" w:rsidRPr="00C41755" w:rsidRDefault="00C41755" w:rsidP="00C41755">
      <w:pPr>
        <w:ind w:firstLine="851"/>
        <w:rPr>
          <w:snapToGrid w:val="0"/>
          <w:sz w:val="28"/>
          <w:szCs w:val="28"/>
          <w:lang w:eastAsia="en-US"/>
        </w:rPr>
      </w:pPr>
    </w:p>
    <w:p w14:paraId="56E31BCF" w14:textId="77777777" w:rsidR="00C41755" w:rsidRPr="00C41755" w:rsidRDefault="00C41755" w:rsidP="00C41755">
      <w:pPr>
        <w:numPr>
          <w:ilvl w:val="0"/>
          <w:numId w:val="8"/>
        </w:numPr>
        <w:tabs>
          <w:tab w:val="left" w:pos="1134"/>
          <w:tab w:val="left" w:pos="9900"/>
        </w:tabs>
        <w:ind w:left="0" w:right="142" w:firstLine="709"/>
        <w:jc w:val="both"/>
        <w:rPr>
          <w:snapToGrid w:val="0"/>
          <w:sz w:val="28"/>
          <w:szCs w:val="28"/>
        </w:rPr>
      </w:pPr>
      <w:r w:rsidRPr="00C41755">
        <w:rPr>
          <w:snapToGrid w:val="0"/>
          <w:sz w:val="28"/>
          <w:szCs w:val="28"/>
        </w:rPr>
        <w:t>Гражданский кодекс Российской Федерации.</w:t>
      </w:r>
    </w:p>
    <w:p w14:paraId="61AEB4DB" w14:textId="77777777" w:rsidR="00C41755" w:rsidRPr="00C41755" w:rsidRDefault="00C41755" w:rsidP="00C41755">
      <w:pPr>
        <w:numPr>
          <w:ilvl w:val="0"/>
          <w:numId w:val="8"/>
        </w:numPr>
        <w:tabs>
          <w:tab w:val="left" w:pos="1134"/>
          <w:tab w:val="left" w:pos="9900"/>
        </w:tabs>
        <w:ind w:left="0" w:right="142" w:firstLine="709"/>
        <w:jc w:val="both"/>
        <w:rPr>
          <w:snapToGrid w:val="0"/>
          <w:sz w:val="28"/>
          <w:szCs w:val="28"/>
        </w:rPr>
      </w:pPr>
      <w:r w:rsidRPr="00C41755">
        <w:rPr>
          <w:snapToGrid w:val="0"/>
          <w:sz w:val="28"/>
          <w:szCs w:val="28"/>
        </w:rPr>
        <w:t>Налоговый кодекс Российской Федерации.</w:t>
      </w:r>
    </w:p>
    <w:p w14:paraId="065D1B8A" w14:textId="77777777" w:rsidR="00C41755" w:rsidRPr="00C41755" w:rsidRDefault="00C41755" w:rsidP="00C41755">
      <w:pPr>
        <w:numPr>
          <w:ilvl w:val="0"/>
          <w:numId w:val="8"/>
        </w:numPr>
        <w:tabs>
          <w:tab w:val="left" w:pos="1134"/>
          <w:tab w:val="left" w:pos="9900"/>
        </w:tabs>
        <w:ind w:left="0" w:right="142" w:firstLine="709"/>
        <w:jc w:val="both"/>
        <w:rPr>
          <w:snapToGrid w:val="0"/>
          <w:sz w:val="28"/>
          <w:szCs w:val="28"/>
        </w:rPr>
      </w:pPr>
      <w:r w:rsidRPr="00C41755">
        <w:rPr>
          <w:snapToGrid w:val="0"/>
          <w:sz w:val="28"/>
          <w:szCs w:val="28"/>
        </w:rPr>
        <w:t>Трудовой Кодекс Российской Федерации.</w:t>
      </w:r>
    </w:p>
    <w:p w14:paraId="3CF638C7" w14:textId="77777777" w:rsidR="00C41755" w:rsidRPr="00C41755" w:rsidRDefault="00C41755" w:rsidP="00C41755">
      <w:pPr>
        <w:numPr>
          <w:ilvl w:val="0"/>
          <w:numId w:val="8"/>
        </w:numPr>
        <w:tabs>
          <w:tab w:val="left" w:pos="1134"/>
          <w:tab w:val="left" w:pos="9900"/>
        </w:tabs>
        <w:ind w:left="0" w:right="142" w:firstLine="709"/>
        <w:jc w:val="both"/>
        <w:rPr>
          <w:snapToGrid w:val="0"/>
          <w:sz w:val="28"/>
          <w:szCs w:val="28"/>
        </w:rPr>
      </w:pPr>
      <w:r w:rsidRPr="00C41755">
        <w:rPr>
          <w:snapToGrid w:val="0"/>
          <w:sz w:val="28"/>
          <w:szCs w:val="28"/>
        </w:rPr>
        <w:t>Федеральный Закон от 17.08.1995 № 147-ФЗ «О естественных монополиях».</w:t>
      </w:r>
    </w:p>
    <w:p w14:paraId="4CECF43F" w14:textId="77777777" w:rsidR="00C41755" w:rsidRPr="00C41755" w:rsidRDefault="00C41755" w:rsidP="00C41755">
      <w:pPr>
        <w:numPr>
          <w:ilvl w:val="0"/>
          <w:numId w:val="8"/>
        </w:numPr>
        <w:tabs>
          <w:tab w:val="left" w:pos="1134"/>
          <w:tab w:val="left" w:pos="9900"/>
        </w:tabs>
        <w:ind w:left="0" w:right="142" w:firstLine="709"/>
        <w:jc w:val="both"/>
        <w:rPr>
          <w:snapToGrid w:val="0"/>
          <w:sz w:val="28"/>
          <w:szCs w:val="28"/>
        </w:rPr>
      </w:pPr>
      <w:r w:rsidRPr="00C41755">
        <w:rPr>
          <w:snapToGrid w:val="0"/>
          <w:sz w:val="28"/>
          <w:szCs w:val="28"/>
        </w:rPr>
        <w:t>Федеральный закон от 27.07.2010 № 190-ФЗ «О теплоснабжении».</w:t>
      </w:r>
    </w:p>
    <w:p w14:paraId="3962F971" w14:textId="77777777" w:rsidR="00C41755" w:rsidRPr="00C41755" w:rsidRDefault="00C41755" w:rsidP="00C41755">
      <w:pPr>
        <w:numPr>
          <w:ilvl w:val="0"/>
          <w:numId w:val="8"/>
        </w:numPr>
        <w:tabs>
          <w:tab w:val="left" w:pos="1134"/>
          <w:tab w:val="left" w:pos="9900"/>
        </w:tabs>
        <w:ind w:left="0" w:right="142" w:firstLine="709"/>
        <w:jc w:val="both"/>
        <w:rPr>
          <w:snapToGrid w:val="0"/>
          <w:sz w:val="28"/>
          <w:szCs w:val="28"/>
        </w:rPr>
      </w:pPr>
      <w:r w:rsidRPr="00C41755">
        <w:rPr>
          <w:snapToGrid w:val="0"/>
          <w:sz w:val="28"/>
          <w:szCs w:val="28"/>
        </w:rPr>
        <w:t xml:space="preserve">Постановление Правительства РФ от 06.07.1998 № 700 «О введении раздельного учета затрат по регулируемым видам деятельности </w:t>
      </w:r>
      <w:r w:rsidRPr="00C41755">
        <w:rPr>
          <w:snapToGrid w:val="0"/>
          <w:sz w:val="28"/>
          <w:szCs w:val="28"/>
        </w:rPr>
        <w:br/>
        <w:t>в энергетике».</w:t>
      </w:r>
    </w:p>
    <w:p w14:paraId="250834C0" w14:textId="77777777" w:rsidR="00C41755" w:rsidRPr="00C41755" w:rsidRDefault="00C41755" w:rsidP="00C41755">
      <w:pPr>
        <w:numPr>
          <w:ilvl w:val="0"/>
          <w:numId w:val="8"/>
        </w:numPr>
        <w:tabs>
          <w:tab w:val="left" w:pos="1134"/>
          <w:tab w:val="left" w:pos="9900"/>
        </w:tabs>
        <w:ind w:left="0" w:right="142" w:firstLine="709"/>
        <w:jc w:val="both"/>
        <w:rPr>
          <w:snapToGrid w:val="0"/>
          <w:sz w:val="28"/>
          <w:szCs w:val="28"/>
        </w:rPr>
      </w:pPr>
      <w:r w:rsidRPr="00C41755">
        <w:rPr>
          <w:snapToGrid w:val="0"/>
          <w:sz w:val="28"/>
          <w:szCs w:val="28"/>
        </w:rPr>
        <w:t>Постановление Правительства Российской Федерации от 22.10.2012 № 1075 «О ценообразовании в сфере теплоснабжения».</w:t>
      </w:r>
    </w:p>
    <w:p w14:paraId="46DC7547" w14:textId="77777777" w:rsidR="00C41755" w:rsidRPr="00C41755" w:rsidRDefault="00C41755" w:rsidP="00C41755">
      <w:pPr>
        <w:numPr>
          <w:ilvl w:val="0"/>
          <w:numId w:val="8"/>
        </w:numPr>
        <w:tabs>
          <w:tab w:val="left" w:pos="1134"/>
          <w:tab w:val="left" w:pos="9900"/>
        </w:tabs>
        <w:ind w:left="0" w:right="142" w:firstLine="709"/>
        <w:jc w:val="both"/>
        <w:rPr>
          <w:snapToGrid w:val="0"/>
          <w:sz w:val="28"/>
          <w:szCs w:val="28"/>
        </w:rPr>
      </w:pPr>
      <w:r w:rsidRPr="00C41755">
        <w:rPr>
          <w:snapToGrid w:val="0"/>
          <w:sz w:val="28"/>
          <w:szCs w:val="28"/>
        </w:rPr>
        <w:t xml:space="preserve">Приказ Минэнерго РФ от 30.12.2008 № 323 «Об организации </w:t>
      </w:r>
      <w:r w:rsidRPr="00C41755">
        <w:rPr>
          <w:snapToGrid w:val="0"/>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C41755">
        <w:rPr>
          <w:snapToGrid w:val="0"/>
          <w:sz w:val="28"/>
          <w:szCs w:val="28"/>
        </w:rPr>
        <w:br/>
        <w:t>и тепловую энергию от тепловых электрических станций и котельных».</w:t>
      </w:r>
    </w:p>
    <w:p w14:paraId="128C023B" w14:textId="77777777" w:rsidR="00C41755" w:rsidRPr="00C41755" w:rsidRDefault="00C41755" w:rsidP="00C41755">
      <w:pPr>
        <w:numPr>
          <w:ilvl w:val="0"/>
          <w:numId w:val="8"/>
        </w:numPr>
        <w:tabs>
          <w:tab w:val="left" w:pos="1134"/>
          <w:tab w:val="left" w:pos="9900"/>
        </w:tabs>
        <w:ind w:left="0" w:right="142" w:firstLine="709"/>
        <w:jc w:val="both"/>
        <w:rPr>
          <w:snapToGrid w:val="0"/>
          <w:sz w:val="28"/>
          <w:szCs w:val="28"/>
        </w:rPr>
      </w:pPr>
      <w:r w:rsidRPr="00C41755">
        <w:rPr>
          <w:snapToGrid w:val="0"/>
          <w:sz w:val="28"/>
          <w:szCs w:val="28"/>
        </w:rPr>
        <w:t xml:space="preserve">Приказ Минэнерго РФ от 30.12.2008 № 325 «Об организации </w:t>
      </w:r>
      <w:r w:rsidRPr="00C41755">
        <w:rPr>
          <w:snapToGrid w:val="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C41755">
        <w:rPr>
          <w:snapToGrid w:val="0"/>
          <w:sz w:val="28"/>
          <w:szCs w:val="28"/>
        </w:rPr>
        <w:br/>
        <w:t xml:space="preserve">с «Инструкцией по организации в Минэнерго России работы по расчету </w:t>
      </w:r>
      <w:r w:rsidRPr="00C41755">
        <w:rPr>
          <w:snapToGrid w:val="0"/>
          <w:sz w:val="28"/>
          <w:szCs w:val="28"/>
        </w:rPr>
        <w:br/>
        <w:t>и обоснованию нормативов технологических потерь при передаче тепловой энергии»).</w:t>
      </w:r>
    </w:p>
    <w:p w14:paraId="203E5851" w14:textId="77777777" w:rsidR="00C41755" w:rsidRPr="00C41755" w:rsidRDefault="00C41755" w:rsidP="00C41755">
      <w:pPr>
        <w:numPr>
          <w:ilvl w:val="0"/>
          <w:numId w:val="8"/>
        </w:numPr>
        <w:tabs>
          <w:tab w:val="left" w:pos="1134"/>
        </w:tabs>
        <w:ind w:left="0" w:right="142" w:firstLine="709"/>
        <w:jc w:val="both"/>
        <w:rPr>
          <w:snapToGrid w:val="0"/>
          <w:sz w:val="28"/>
          <w:szCs w:val="28"/>
        </w:rPr>
      </w:pPr>
      <w:r w:rsidRPr="00C41755">
        <w:rPr>
          <w:snapToGrid w:val="0"/>
          <w:sz w:val="28"/>
          <w:szCs w:val="28"/>
        </w:rPr>
        <w:t xml:space="preserve">Приказ Федеральной службы по тарифам (ФСТ России) </w:t>
      </w:r>
      <w:r w:rsidRPr="00C41755">
        <w:rPr>
          <w:snapToGrid w:val="0"/>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12CEEED3" w14:textId="77777777" w:rsidR="00C41755" w:rsidRPr="00C41755" w:rsidRDefault="00C41755" w:rsidP="00C41755">
      <w:pPr>
        <w:numPr>
          <w:ilvl w:val="0"/>
          <w:numId w:val="8"/>
        </w:numPr>
        <w:tabs>
          <w:tab w:val="left" w:pos="1134"/>
        </w:tabs>
        <w:ind w:left="0" w:right="142" w:firstLine="709"/>
        <w:jc w:val="both"/>
        <w:rPr>
          <w:snapToGrid w:val="0"/>
          <w:sz w:val="28"/>
          <w:szCs w:val="28"/>
        </w:rPr>
      </w:pPr>
      <w:r w:rsidRPr="00C41755">
        <w:rPr>
          <w:snapToGrid w:val="0"/>
          <w:sz w:val="28"/>
          <w:szCs w:val="28"/>
        </w:rPr>
        <w:t xml:space="preserve">Приказ Федеральной службы по тарифам (ФСТ России) </w:t>
      </w:r>
      <w:r w:rsidRPr="00C41755">
        <w:rPr>
          <w:snapToGrid w:val="0"/>
          <w:sz w:val="28"/>
          <w:szCs w:val="28"/>
        </w:rPr>
        <w:br/>
        <w:t xml:space="preserve">от 07.06.2013 года № 163 «Об утверждении Регламента открытия дел </w:t>
      </w:r>
      <w:r w:rsidRPr="00C41755">
        <w:rPr>
          <w:snapToGrid w:val="0"/>
          <w:sz w:val="28"/>
          <w:szCs w:val="28"/>
        </w:rPr>
        <w:br/>
        <w:t>об установлении регулируемых цен (тарифов) и отмене регулирования тарифов в сфере теплоснабжения».</w:t>
      </w:r>
    </w:p>
    <w:p w14:paraId="27ACCE80" w14:textId="77777777" w:rsidR="00C41755" w:rsidRPr="00C41755" w:rsidRDefault="00C41755" w:rsidP="00C41755">
      <w:pPr>
        <w:numPr>
          <w:ilvl w:val="0"/>
          <w:numId w:val="8"/>
        </w:numPr>
        <w:tabs>
          <w:tab w:val="left" w:pos="1134"/>
        </w:tabs>
        <w:ind w:left="0" w:right="142" w:firstLine="709"/>
        <w:jc w:val="both"/>
        <w:rPr>
          <w:snapToGrid w:val="0"/>
          <w:sz w:val="28"/>
          <w:szCs w:val="28"/>
        </w:rPr>
      </w:pPr>
      <w:r w:rsidRPr="00C41755">
        <w:rPr>
          <w:snapToGrid w:val="0"/>
          <w:sz w:val="28"/>
          <w:szCs w:val="28"/>
        </w:rPr>
        <w:t xml:space="preserve">Прочие законы и подзаконные акты, методические разработки </w:t>
      </w:r>
      <w:r w:rsidRPr="00C41755">
        <w:rPr>
          <w:snapToGrid w:val="0"/>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2B7AC0AB" w14:textId="77777777" w:rsidR="00C41755" w:rsidRPr="00C41755" w:rsidRDefault="00C41755" w:rsidP="00C41755">
      <w:pPr>
        <w:tabs>
          <w:tab w:val="left" w:pos="851"/>
          <w:tab w:val="left" w:pos="1134"/>
        </w:tabs>
        <w:ind w:right="142" w:firstLine="709"/>
        <w:jc w:val="both"/>
        <w:rPr>
          <w:snapToGrid w:val="0"/>
          <w:sz w:val="28"/>
          <w:szCs w:val="28"/>
        </w:rPr>
      </w:pPr>
      <w:r w:rsidRPr="00C41755">
        <w:rPr>
          <w:snapToGrid w:val="0"/>
          <w:sz w:val="28"/>
          <w:szCs w:val="28"/>
        </w:rPr>
        <w:t>Вся нормативно – методическая основа используется в редакции, действующей на момент проведения экспертизы.</w:t>
      </w:r>
    </w:p>
    <w:p w14:paraId="1F3E347E" w14:textId="77777777" w:rsidR="00C41755" w:rsidRPr="00C41755" w:rsidRDefault="00C41755" w:rsidP="00C41755">
      <w:pPr>
        <w:tabs>
          <w:tab w:val="left" w:pos="851"/>
          <w:tab w:val="left" w:pos="1134"/>
        </w:tabs>
        <w:ind w:right="142" w:firstLine="851"/>
        <w:jc w:val="both"/>
        <w:rPr>
          <w:snapToGrid w:val="0"/>
          <w:color w:val="000000"/>
          <w:sz w:val="28"/>
          <w:szCs w:val="28"/>
        </w:rPr>
      </w:pPr>
      <w:r w:rsidRPr="00C41755">
        <w:rPr>
          <w:snapToGrid w:val="0"/>
          <w:color w:val="000000"/>
          <w:sz w:val="28"/>
          <w:szCs w:val="28"/>
        </w:rPr>
        <w:t xml:space="preserve">Для составления данного заключения эксперты руководствовались Прогнозом Минэкономразвития РФ, одобренным на заседании Правительства РФ </w:t>
      </w:r>
      <w:r w:rsidRPr="00C41755">
        <w:rPr>
          <w:snapToGrid w:val="0"/>
          <w:color w:val="000000"/>
          <w:sz w:val="28"/>
          <w:szCs w:val="28"/>
        </w:rPr>
        <w:lastRenderedPageBreak/>
        <w:t>от 16.09.2020, опубликованным на официальном сайте Минэкономразвития РФ от 26.09.2020, в соответствии с которым, ИПЦ (индекс потребительских цен) на 2021 год составит 103,6.</w:t>
      </w:r>
    </w:p>
    <w:p w14:paraId="30708D7B" w14:textId="77777777" w:rsidR="00C41755" w:rsidRPr="00C41755" w:rsidRDefault="00C41755" w:rsidP="00C41755">
      <w:pPr>
        <w:tabs>
          <w:tab w:val="left" w:pos="851"/>
          <w:tab w:val="left" w:pos="1134"/>
        </w:tabs>
        <w:ind w:right="142" w:firstLine="851"/>
        <w:jc w:val="both"/>
        <w:rPr>
          <w:snapToGrid w:val="0"/>
          <w:sz w:val="28"/>
          <w:szCs w:val="28"/>
        </w:rPr>
      </w:pPr>
    </w:p>
    <w:p w14:paraId="68F07B00" w14:textId="77777777" w:rsidR="00C41755" w:rsidRPr="00C41755" w:rsidRDefault="00C41755" w:rsidP="00C41755">
      <w:pPr>
        <w:keepNext/>
        <w:tabs>
          <w:tab w:val="left" w:pos="284"/>
        </w:tabs>
        <w:jc w:val="center"/>
        <w:outlineLvl w:val="0"/>
        <w:rPr>
          <w:rFonts w:cs="Arial"/>
          <w:b/>
          <w:bCs/>
          <w:snapToGrid w:val="0"/>
          <w:kern w:val="32"/>
          <w:sz w:val="28"/>
          <w:szCs w:val="32"/>
          <w:lang w:eastAsia="en-US"/>
        </w:rPr>
      </w:pPr>
      <w:r w:rsidRPr="00C41755">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w:t>
      </w:r>
    </w:p>
    <w:p w14:paraId="6CABAE9A" w14:textId="77777777" w:rsidR="00C41755" w:rsidRPr="00C41755" w:rsidRDefault="00C41755" w:rsidP="00C41755">
      <w:pPr>
        <w:ind w:firstLine="709"/>
        <w:jc w:val="center"/>
        <w:rPr>
          <w:snapToGrid w:val="0"/>
          <w:sz w:val="28"/>
          <w:szCs w:val="28"/>
        </w:rPr>
      </w:pPr>
    </w:p>
    <w:p w14:paraId="1156309A" w14:textId="77777777" w:rsidR="00C41755" w:rsidRPr="00C41755" w:rsidRDefault="00C41755" w:rsidP="00C41755">
      <w:pPr>
        <w:ind w:right="142" w:firstLine="709"/>
        <w:jc w:val="both"/>
        <w:rPr>
          <w:snapToGrid w:val="0"/>
          <w:sz w:val="28"/>
          <w:szCs w:val="28"/>
        </w:rPr>
      </w:pPr>
      <w:r w:rsidRPr="00C41755">
        <w:rPr>
          <w:snapToGrid w:val="0"/>
          <w:sz w:val="28"/>
          <w:szCs w:val="28"/>
        </w:rPr>
        <w:t>Материалы ОАО «СКЭК» (г. Кемерово) по корректировке тарифов на 2021год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329331BA" w14:textId="77777777" w:rsidR="00C41755" w:rsidRPr="00C41755" w:rsidRDefault="00C41755" w:rsidP="00C41755">
      <w:pPr>
        <w:ind w:firstLine="709"/>
        <w:jc w:val="both"/>
        <w:rPr>
          <w:snapToGrid w:val="0"/>
          <w:sz w:val="28"/>
          <w:szCs w:val="28"/>
        </w:rPr>
      </w:pPr>
    </w:p>
    <w:p w14:paraId="53E785BC" w14:textId="77777777" w:rsidR="00C41755" w:rsidRPr="00C41755" w:rsidRDefault="00C41755" w:rsidP="00C41755">
      <w:pPr>
        <w:keepNext/>
        <w:tabs>
          <w:tab w:val="left" w:pos="284"/>
        </w:tabs>
        <w:jc w:val="center"/>
        <w:outlineLvl w:val="0"/>
        <w:rPr>
          <w:rFonts w:cs="Arial"/>
          <w:b/>
          <w:bCs/>
          <w:snapToGrid w:val="0"/>
          <w:kern w:val="32"/>
          <w:sz w:val="28"/>
          <w:szCs w:val="32"/>
          <w:lang w:eastAsia="en-US"/>
        </w:rPr>
      </w:pPr>
      <w:r w:rsidRPr="00C41755">
        <w:rPr>
          <w:rFonts w:cs="Arial"/>
          <w:b/>
          <w:bCs/>
          <w:snapToGrid w:val="0"/>
          <w:kern w:val="32"/>
          <w:sz w:val="28"/>
          <w:szCs w:val="32"/>
          <w:lang w:eastAsia="en-US"/>
        </w:rPr>
        <w:t>Оценка достоверности данных, приведенных в предложениях</w:t>
      </w:r>
      <w:r w:rsidRPr="00C41755">
        <w:rPr>
          <w:rFonts w:cs="Arial"/>
          <w:b/>
          <w:bCs/>
          <w:snapToGrid w:val="0"/>
          <w:kern w:val="32"/>
          <w:sz w:val="28"/>
          <w:szCs w:val="32"/>
          <w:lang w:eastAsia="en-US"/>
        </w:rPr>
        <w:br/>
        <w:t xml:space="preserve"> об установлении тарифов.</w:t>
      </w:r>
    </w:p>
    <w:p w14:paraId="74025CFA" w14:textId="77777777" w:rsidR="00C41755" w:rsidRPr="00C41755" w:rsidRDefault="00C41755" w:rsidP="00C41755">
      <w:pPr>
        <w:ind w:firstLine="709"/>
        <w:jc w:val="both"/>
        <w:rPr>
          <w:snapToGrid w:val="0"/>
          <w:sz w:val="28"/>
          <w:szCs w:val="28"/>
        </w:rPr>
      </w:pPr>
    </w:p>
    <w:p w14:paraId="19B5E14D" w14:textId="77777777" w:rsidR="00C41755" w:rsidRPr="00C41755" w:rsidRDefault="00C41755" w:rsidP="00C41755">
      <w:pPr>
        <w:ind w:right="142" w:firstLine="709"/>
        <w:jc w:val="both"/>
        <w:rPr>
          <w:snapToGrid w:val="0"/>
          <w:sz w:val="28"/>
          <w:szCs w:val="28"/>
        </w:rPr>
      </w:pPr>
      <w:r w:rsidRPr="00C41755">
        <w:rPr>
          <w:snapToGrid w:val="0"/>
          <w:sz w:val="28"/>
          <w:szCs w:val="28"/>
        </w:rPr>
        <w:t xml:space="preserve">Экспертами рассматривались и принимались во внимание </w:t>
      </w:r>
      <w:r w:rsidRPr="00C41755">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C41755">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719111D3" w14:textId="77777777" w:rsidR="00C41755" w:rsidRPr="00C41755" w:rsidRDefault="00C41755" w:rsidP="00C41755">
      <w:pPr>
        <w:ind w:right="142" w:firstLine="709"/>
        <w:jc w:val="both"/>
        <w:rPr>
          <w:snapToGrid w:val="0"/>
          <w:sz w:val="28"/>
          <w:szCs w:val="28"/>
        </w:rPr>
      </w:pPr>
      <w:r w:rsidRPr="00C41755">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ОАО «СКЭК» (г. Кемерово) информации для определения величины экономически обоснованных расходов по регулируемым</w:t>
      </w:r>
      <w:r w:rsidRPr="00C41755">
        <w:rPr>
          <w:snapToGrid w:val="0"/>
          <w:sz w:val="28"/>
          <w:szCs w:val="28"/>
        </w:rPr>
        <w:br/>
        <w:t>Региональной энергетической комиссии Кузбасса видам деятельности на 2021 год.</w:t>
      </w:r>
    </w:p>
    <w:p w14:paraId="6565B719" w14:textId="77777777" w:rsidR="00C41755" w:rsidRPr="00C41755" w:rsidRDefault="00C41755" w:rsidP="00C41755">
      <w:pPr>
        <w:ind w:right="142" w:firstLine="709"/>
        <w:jc w:val="both"/>
        <w:rPr>
          <w:snapToGrid w:val="0"/>
          <w:sz w:val="28"/>
          <w:szCs w:val="28"/>
        </w:rPr>
      </w:pPr>
      <w:r w:rsidRPr="00C41755">
        <w:rPr>
          <w:snapToGrid w:val="0"/>
          <w:sz w:val="28"/>
          <w:szCs w:val="28"/>
        </w:rPr>
        <w:t xml:space="preserve">Экспертная оценка экономической обоснованности расходов </w:t>
      </w:r>
      <w:r w:rsidRPr="00C41755">
        <w:rPr>
          <w:snapToGrid w:val="0"/>
          <w:sz w:val="28"/>
          <w:szCs w:val="28"/>
        </w:rPr>
        <w:br/>
        <w:t xml:space="preserve">на производство, передачу и реализацию тепловой энергии, принимаемых </w:t>
      </w:r>
      <w:r w:rsidRPr="00C41755">
        <w:rPr>
          <w:snapToGrid w:val="0"/>
          <w:sz w:val="28"/>
          <w:szCs w:val="28"/>
        </w:rPr>
        <w:br/>
        <w:t>для расчета тарифов на 2021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2019 года.</w:t>
      </w:r>
    </w:p>
    <w:p w14:paraId="0A2E2635" w14:textId="77777777" w:rsidR="00C41755" w:rsidRPr="00C41755" w:rsidRDefault="00C41755" w:rsidP="00C41755">
      <w:pPr>
        <w:keepNext/>
        <w:tabs>
          <w:tab w:val="left" w:pos="284"/>
        </w:tabs>
        <w:jc w:val="center"/>
        <w:outlineLvl w:val="0"/>
        <w:rPr>
          <w:rFonts w:cs="Arial"/>
          <w:b/>
          <w:bCs/>
          <w:snapToGrid w:val="0"/>
          <w:kern w:val="32"/>
          <w:sz w:val="28"/>
          <w:szCs w:val="32"/>
          <w:lang w:eastAsia="en-US"/>
        </w:rPr>
      </w:pPr>
    </w:p>
    <w:p w14:paraId="277C76DA" w14:textId="77777777" w:rsidR="00C41755" w:rsidRPr="00C41755" w:rsidRDefault="00C41755" w:rsidP="00C41755">
      <w:pPr>
        <w:keepNext/>
        <w:tabs>
          <w:tab w:val="left" w:pos="284"/>
        </w:tabs>
        <w:jc w:val="center"/>
        <w:outlineLvl w:val="0"/>
        <w:rPr>
          <w:rFonts w:cs="Arial"/>
          <w:b/>
          <w:bCs/>
          <w:snapToGrid w:val="0"/>
          <w:kern w:val="32"/>
          <w:sz w:val="28"/>
          <w:szCs w:val="32"/>
          <w:lang w:eastAsia="en-US"/>
        </w:rPr>
      </w:pPr>
      <w:r w:rsidRPr="00C41755">
        <w:rPr>
          <w:rFonts w:cs="Arial"/>
          <w:b/>
          <w:bCs/>
          <w:snapToGrid w:val="0"/>
          <w:kern w:val="32"/>
          <w:sz w:val="28"/>
          <w:szCs w:val="32"/>
          <w:lang w:eastAsia="en-US"/>
        </w:rPr>
        <w:t xml:space="preserve"> Тепловой баланс предприятия на 2021 год</w:t>
      </w:r>
    </w:p>
    <w:p w14:paraId="6CE85A7D" w14:textId="77777777" w:rsidR="00C41755" w:rsidRPr="00C41755" w:rsidRDefault="00C41755" w:rsidP="00C41755">
      <w:pPr>
        <w:rPr>
          <w:snapToGrid w:val="0"/>
          <w:sz w:val="28"/>
          <w:szCs w:val="28"/>
          <w:lang w:eastAsia="en-US"/>
        </w:rPr>
      </w:pPr>
    </w:p>
    <w:p w14:paraId="28E470B0" w14:textId="77777777" w:rsidR="00C41755" w:rsidRPr="00C41755" w:rsidRDefault="00C41755" w:rsidP="00C41755">
      <w:pPr>
        <w:ind w:firstLine="720"/>
        <w:jc w:val="both"/>
        <w:rPr>
          <w:sz w:val="28"/>
          <w:szCs w:val="22"/>
        </w:rPr>
      </w:pPr>
      <w:r w:rsidRPr="00C41755">
        <w:rPr>
          <w:sz w:val="28"/>
          <w:szCs w:val="22"/>
        </w:rPr>
        <w:t>Согласно </w:t>
      </w:r>
      <w:hyperlink r:id="rId68" w:anchor="000013" w:history="1">
        <w:r w:rsidRPr="00C41755">
          <w:rPr>
            <w:sz w:val="28"/>
            <w:szCs w:val="22"/>
          </w:rPr>
          <w:t>пункту 22</w:t>
        </w:r>
      </w:hyperlink>
      <w:r w:rsidRPr="00C41755">
        <w:rPr>
          <w:sz w:val="28"/>
          <w:szCs w:val="22"/>
        </w:rPr>
        <w:t xml:space="preserve"> Основ ценообразования тарифы устанавливаются на основании необходимой валовой выручки, определенной для соответствующего </w:t>
      </w:r>
      <w:r w:rsidRPr="00C41755">
        <w:rPr>
          <w:sz w:val="28"/>
          <w:szCs w:val="22"/>
        </w:rPr>
        <w:lastRenderedPageBreak/>
        <w:t>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69" w:anchor="100015" w:history="1">
        <w:r w:rsidRPr="00C41755">
          <w:rPr>
            <w:sz w:val="28"/>
            <w:szCs w:val="22"/>
          </w:rPr>
          <w:t>указаниями</w:t>
        </w:r>
      </w:hyperlink>
      <w:r w:rsidRPr="00C41755">
        <w:rPr>
          <w:sz w:val="28"/>
          <w:szCs w:val="22"/>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5EC3CC67" w14:textId="77777777" w:rsidR="00C41755" w:rsidRPr="00C41755" w:rsidRDefault="00C41755" w:rsidP="00C41755">
      <w:pPr>
        <w:ind w:firstLine="709"/>
        <w:jc w:val="both"/>
        <w:rPr>
          <w:sz w:val="28"/>
          <w:szCs w:val="28"/>
        </w:rPr>
      </w:pPr>
      <w:r w:rsidRPr="00C41755">
        <w:rPr>
          <w:sz w:val="28"/>
          <w:szCs w:val="28"/>
        </w:rPr>
        <w:t>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Расчет цен (тарифов) осуществляется органом регулирования в соответствии с методическими указаниями.</w:t>
      </w:r>
    </w:p>
    <w:p w14:paraId="18857BAA" w14:textId="77777777" w:rsidR="00C41755" w:rsidRPr="00C41755" w:rsidRDefault="00C41755" w:rsidP="00C41755">
      <w:pPr>
        <w:ind w:firstLine="709"/>
        <w:jc w:val="both"/>
        <w:rPr>
          <w:sz w:val="28"/>
          <w:szCs w:val="28"/>
        </w:rPr>
      </w:pPr>
      <w:r w:rsidRPr="00C41755">
        <w:rPr>
          <w:sz w:val="28"/>
          <w:szCs w:val="28"/>
        </w:rPr>
        <w:t>Схема теплоснабжения Промышленновского муниципального округа актуализирована на 2021 год (</w:t>
      </w:r>
      <w:r w:rsidRPr="00C41755">
        <w:rPr>
          <w:sz w:val="28"/>
          <w:szCs w:val="22"/>
        </w:rPr>
        <w:t>http://admprom.ru/wp-content/uploads/2020/07/Схема-теплоснабжения-Промышленновского-МО-на-2021-г.docx</w:t>
      </w:r>
      <w:r w:rsidRPr="00C41755">
        <w:rPr>
          <w:sz w:val="28"/>
          <w:szCs w:val="28"/>
        </w:rPr>
        <w:t>).</w:t>
      </w:r>
    </w:p>
    <w:p w14:paraId="53E5DFFB" w14:textId="77777777" w:rsidR="00C41755" w:rsidRPr="00C41755" w:rsidRDefault="00C41755" w:rsidP="00C41755">
      <w:pPr>
        <w:ind w:firstLine="720"/>
        <w:jc w:val="both"/>
        <w:rPr>
          <w:sz w:val="28"/>
          <w:szCs w:val="22"/>
        </w:rPr>
      </w:pPr>
      <w:r w:rsidRPr="00C41755">
        <w:rPr>
          <w:sz w:val="28"/>
          <w:szCs w:val="22"/>
        </w:rPr>
        <w:t xml:space="preserve">Актуализированная схема теплоснабжения Промышленновского муниципального округа не содержит информации о плановом полезном отпуске тепловой энергии ОАО «СКЭК» на 2021 год на потребительском рынке Промышленновского муниципального округа. В связи с этим эксперты считают обоснованным объем полезного отпуска, указанный в предложении предприятия и согласованный с начальником управления по жизнеобеспечению и строительству администрации Промышленновского муниципального округа А.А. Зарубиным (Том 9, с. 26). Таким образом объем полезного отпуска тепловой энергии на 2021 год принят в размере </w:t>
      </w:r>
      <w:r w:rsidRPr="00C41755">
        <w:rPr>
          <w:sz w:val="28"/>
          <w:szCs w:val="22"/>
        </w:rPr>
        <w:br/>
        <w:t>в размере 89 181,8 Гкал/ч.</w:t>
      </w:r>
    </w:p>
    <w:p w14:paraId="34CE7501" w14:textId="77777777" w:rsidR="00C41755" w:rsidRPr="00C41755" w:rsidRDefault="00C41755" w:rsidP="00C41755">
      <w:pPr>
        <w:ind w:firstLine="720"/>
        <w:jc w:val="both"/>
        <w:rPr>
          <w:sz w:val="28"/>
          <w:szCs w:val="28"/>
        </w:rPr>
      </w:pPr>
      <w:r w:rsidRPr="00C41755">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6F6B7284" w14:textId="77777777" w:rsidR="00C41755" w:rsidRPr="00C41755" w:rsidRDefault="00C41755" w:rsidP="00C41755">
      <w:pPr>
        <w:ind w:firstLine="720"/>
        <w:jc w:val="both"/>
        <w:rPr>
          <w:sz w:val="28"/>
          <w:szCs w:val="28"/>
        </w:rPr>
      </w:pPr>
      <w:r w:rsidRPr="00C41755">
        <w:rPr>
          <w:sz w:val="28"/>
          <w:szCs w:val="28"/>
        </w:rPr>
        <w:t xml:space="preserve">Информация по факту 2016-2018 года получена через систему ЕИАС и заверена электронно-цифровой подписью руководителя в формате шаблонов BALANCE.CALC.TARIFF.WARM.FACT. Динамика изменения полезного отпуска тепловой энергии по категории потребителей «Население» представлена в таблице 1. </w:t>
      </w:r>
    </w:p>
    <w:p w14:paraId="081512EA" w14:textId="77777777" w:rsidR="00C41755" w:rsidRPr="00C41755" w:rsidRDefault="00C41755" w:rsidP="00C41755">
      <w:pPr>
        <w:ind w:firstLine="720"/>
        <w:jc w:val="right"/>
        <w:rPr>
          <w:sz w:val="28"/>
          <w:szCs w:val="28"/>
        </w:rPr>
      </w:pPr>
      <w:r w:rsidRPr="00C41755">
        <w:rPr>
          <w:sz w:val="28"/>
          <w:szCs w:val="28"/>
        </w:rPr>
        <w:t>Таблица 1</w:t>
      </w:r>
    </w:p>
    <w:p w14:paraId="2B835049" w14:textId="77777777" w:rsidR="00C41755" w:rsidRPr="00C41755" w:rsidRDefault="00C41755" w:rsidP="00C41755">
      <w:pPr>
        <w:jc w:val="center"/>
        <w:rPr>
          <w:snapToGrid w:val="0"/>
          <w:sz w:val="28"/>
          <w:szCs w:val="28"/>
        </w:rPr>
      </w:pPr>
      <w:r w:rsidRPr="00C41755">
        <w:rPr>
          <w:snapToGrid w:val="0"/>
          <w:sz w:val="28"/>
          <w:szCs w:val="28"/>
        </w:rPr>
        <w:t>Расчёт динамики изменения полезного отпуска тепловой энергии</w:t>
      </w:r>
    </w:p>
    <w:p w14:paraId="67ABB99D" w14:textId="77777777" w:rsidR="00C41755" w:rsidRPr="00C41755" w:rsidRDefault="00C41755" w:rsidP="00C41755">
      <w:pPr>
        <w:jc w:val="center"/>
        <w:rPr>
          <w:sz w:val="28"/>
          <w:szCs w:val="22"/>
        </w:rPr>
      </w:pPr>
      <w:r w:rsidRPr="00C41755">
        <w:rPr>
          <w:snapToGrid w:val="0"/>
          <w:sz w:val="28"/>
          <w:szCs w:val="28"/>
        </w:rPr>
        <w:t xml:space="preserve"> по населению </w:t>
      </w:r>
      <w:r w:rsidRPr="00C41755">
        <w:rPr>
          <w:sz w:val="28"/>
          <w:szCs w:val="22"/>
        </w:rPr>
        <w:t xml:space="preserve">ОАО «СКЭК» по узлу теплоснабжения </w:t>
      </w:r>
    </w:p>
    <w:p w14:paraId="41FCA59C" w14:textId="77777777" w:rsidR="00C41755" w:rsidRPr="00C41755" w:rsidRDefault="00C41755" w:rsidP="00C41755">
      <w:pPr>
        <w:jc w:val="center"/>
        <w:rPr>
          <w:sz w:val="28"/>
          <w:szCs w:val="22"/>
        </w:rPr>
      </w:pPr>
      <w:r w:rsidRPr="00C41755">
        <w:rPr>
          <w:sz w:val="28"/>
          <w:szCs w:val="22"/>
        </w:rPr>
        <w:lastRenderedPageBreak/>
        <w:t>Промышленновского муниципального округа на 2021год</w:t>
      </w:r>
    </w:p>
    <w:p w14:paraId="146A28E4" w14:textId="77777777" w:rsidR="00C41755" w:rsidRPr="00C41755" w:rsidRDefault="00C41755" w:rsidP="00C41755">
      <w:pPr>
        <w:ind w:firstLine="720"/>
        <w:jc w:val="center"/>
        <w:rPr>
          <w:sz w:val="28"/>
          <w:szCs w:val="22"/>
        </w:rPr>
      </w:pPr>
      <w:r w:rsidRPr="00C41755">
        <w:rPr>
          <w:sz w:val="28"/>
          <w:szCs w:val="22"/>
        </w:rPr>
        <w:t>(концессионное соглашение от № б/н от 10.11.2015 года)</w:t>
      </w:r>
    </w:p>
    <w:p w14:paraId="47AF76CA" w14:textId="77777777" w:rsidR="00C41755" w:rsidRPr="00C41755" w:rsidRDefault="00C41755" w:rsidP="00C41755">
      <w:pPr>
        <w:ind w:firstLine="720"/>
        <w:jc w:val="center"/>
        <w:rPr>
          <w:snapToGrid w:val="0"/>
          <w:sz w:val="28"/>
          <w:szCs w:val="28"/>
        </w:rPr>
      </w:pPr>
    </w:p>
    <w:tbl>
      <w:tblPr>
        <w:tblW w:w="9238" w:type="dxa"/>
        <w:tblInd w:w="113" w:type="dxa"/>
        <w:tblLook w:val="04A0" w:firstRow="1" w:lastRow="0" w:firstColumn="1" w:lastColumn="0" w:noHBand="0" w:noVBand="1"/>
      </w:tblPr>
      <w:tblGrid>
        <w:gridCol w:w="2122"/>
        <w:gridCol w:w="3864"/>
        <w:gridCol w:w="3252"/>
      </w:tblGrid>
      <w:tr w:rsidR="00C41755" w:rsidRPr="00C41755" w14:paraId="2BA94B8F" w14:textId="77777777" w:rsidTr="00B44837">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CF38F" w14:textId="77777777" w:rsidR="00C41755" w:rsidRPr="00C41755" w:rsidRDefault="00C41755" w:rsidP="00C41755">
            <w:pPr>
              <w:jc w:val="center"/>
              <w:rPr>
                <w:sz w:val="22"/>
                <w:szCs w:val="22"/>
              </w:rPr>
            </w:pPr>
            <w:r w:rsidRPr="00C41755">
              <w:rPr>
                <w:sz w:val="22"/>
                <w:szCs w:val="22"/>
              </w:rPr>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3BC87610" w14:textId="77777777" w:rsidR="00C41755" w:rsidRPr="00C41755" w:rsidRDefault="00C41755" w:rsidP="00C41755">
            <w:pPr>
              <w:jc w:val="center"/>
              <w:rPr>
                <w:sz w:val="22"/>
                <w:szCs w:val="22"/>
              </w:rPr>
            </w:pPr>
            <w:r w:rsidRPr="00C41755">
              <w:rPr>
                <w:sz w:val="22"/>
                <w:szCs w:val="22"/>
              </w:rPr>
              <w:t>Полезный отпуск по категории потребителей «Население», Гкал</w:t>
            </w:r>
          </w:p>
        </w:tc>
        <w:tc>
          <w:tcPr>
            <w:tcW w:w="3252" w:type="dxa"/>
            <w:tcBorders>
              <w:top w:val="single" w:sz="4" w:space="0" w:color="auto"/>
              <w:left w:val="nil"/>
              <w:bottom w:val="single" w:sz="4" w:space="0" w:color="auto"/>
              <w:right w:val="single" w:sz="4" w:space="0" w:color="auto"/>
            </w:tcBorders>
            <w:vAlign w:val="center"/>
          </w:tcPr>
          <w:p w14:paraId="146617BC" w14:textId="77777777" w:rsidR="00C41755" w:rsidRPr="00C41755" w:rsidRDefault="00C41755" w:rsidP="00C41755">
            <w:pPr>
              <w:jc w:val="center"/>
              <w:rPr>
                <w:sz w:val="22"/>
                <w:szCs w:val="22"/>
              </w:rPr>
            </w:pPr>
            <w:r w:rsidRPr="00C41755">
              <w:rPr>
                <w:sz w:val="22"/>
                <w:szCs w:val="22"/>
              </w:rPr>
              <w:t>Динамика изменения, %</w:t>
            </w:r>
          </w:p>
        </w:tc>
      </w:tr>
      <w:tr w:rsidR="00C41755" w:rsidRPr="00C41755" w14:paraId="749F6700" w14:textId="77777777" w:rsidTr="00B44837">
        <w:trPr>
          <w:trHeight w:val="298"/>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472A3" w14:textId="77777777" w:rsidR="00C41755" w:rsidRPr="00C41755" w:rsidRDefault="00C41755" w:rsidP="00C41755">
            <w:pPr>
              <w:jc w:val="center"/>
              <w:rPr>
                <w:color w:val="000000"/>
                <w:sz w:val="22"/>
                <w:szCs w:val="22"/>
              </w:rPr>
            </w:pPr>
            <w:r w:rsidRPr="00C41755">
              <w:rPr>
                <w:color w:val="000000"/>
                <w:sz w:val="23"/>
                <w:szCs w:val="23"/>
              </w:rPr>
              <w:t>2017</w:t>
            </w:r>
          </w:p>
        </w:tc>
        <w:tc>
          <w:tcPr>
            <w:tcW w:w="3864" w:type="dxa"/>
            <w:tcBorders>
              <w:top w:val="single" w:sz="4" w:space="0" w:color="auto"/>
              <w:left w:val="nil"/>
              <w:bottom w:val="single" w:sz="4" w:space="0" w:color="auto"/>
              <w:right w:val="single" w:sz="4" w:space="0" w:color="auto"/>
            </w:tcBorders>
            <w:shd w:val="clear" w:color="auto" w:fill="auto"/>
            <w:noWrap/>
            <w:vAlign w:val="center"/>
          </w:tcPr>
          <w:p w14:paraId="436E87D8" w14:textId="77777777" w:rsidR="00C41755" w:rsidRPr="00C41755" w:rsidRDefault="00C41755" w:rsidP="00C41755">
            <w:pPr>
              <w:jc w:val="center"/>
              <w:rPr>
                <w:color w:val="000000"/>
                <w:sz w:val="22"/>
                <w:szCs w:val="22"/>
              </w:rPr>
            </w:pPr>
            <w:r w:rsidRPr="00C41755">
              <w:rPr>
                <w:color w:val="000000"/>
                <w:sz w:val="23"/>
                <w:szCs w:val="23"/>
              </w:rPr>
              <w:t>50045,37</w:t>
            </w:r>
          </w:p>
        </w:tc>
        <w:tc>
          <w:tcPr>
            <w:tcW w:w="3252" w:type="dxa"/>
            <w:tcBorders>
              <w:top w:val="single" w:sz="4" w:space="0" w:color="auto"/>
              <w:left w:val="nil"/>
              <w:bottom w:val="single" w:sz="4" w:space="0" w:color="auto"/>
              <w:right w:val="single" w:sz="4" w:space="0" w:color="auto"/>
            </w:tcBorders>
            <w:vAlign w:val="center"/>
          </w:tcPr>
          <w:p w14:paraId="025E3EE4" w14:textId="77777777" w:rsidR="00C41755" w:rsidRPr="00C41755" w:rsidRDefault="00C41755" w:rsidP="00C41755">
            <w:pPr>
              <w:jc w:val="center"/>
              <w:rPr>
                <w:color w:val="000000"/>
                <w:sz w:val="22"/>
                <w:szCs w:val="22"/>
              </w:rPr>
            </w:pPr>
            <w:r w:rsidRPr="00C41755">
              <w:rPr>
                <w:color w:val="000000"/>
                <w:sz w:val="23"/>
                <w:szCs w:val="23"/>
              </w:rPr>
              <w:t> </w:t>
            </w:r>
          </w:p>
        </w:tc>
      </w:tr>
      <w:tr w:rsidR="00C41755" w:rsidRPr="00C41755" w14:paraId="13E643FD" w14:textId="77777777" w:rsidTr="00B44837">
        <w:trPr>
          <w:trHeight w:val="29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23F515B" w14:textId="77777777" w:rsidR="00C41755" w:rsidRPr="00C41755" w:rsidRDefault="00C41755" w:rsidP="00C41755">
            <w:pPr>
              <w:jc w:val="center"/>
              <w:rPr>
                <w:color w:val="000000"/>
                <w:sz w:val="22"/>
                <w:szCs w:val="22"/>
              </w:rPr>
            </w:pPr>
            <w:r w:rsidRPr="00C41755">
              <w:rPr>
                <w:color w:val="000000"/>
                <w:sz w:val="23"/>
                <w:szCs w:val="23"/>
              </w:rPr>
              <w:t>2018</w:t>
            </w:r>
          </w:p>
        </w:tc>
        <w:tc>
          <w:tcPr>
            <w:tcW w:w="3864" w:type="dxa"/>
            <w:tcBorders>
              <w:top w:val="nil"/>
              <w:left w:val="nil"/>
              <w:bottom w:val="single" w:sz="4" w:space="0" w:color="auto"/>
              <w:right w:val="single" w:sz="4" w:space="0" w:color="auto"/>
            </w:tcBorders>
            <w:shd w:val="clear" w:color="auto" w:fill="auto"/>
            <w:noWrap/>
            <w:vAlign w:val="center"/>
          </w:tcPr>
          <w:p w14:paraId="7220DF41" w14:textId="77777777" w:rsidR="00C41755" w:rsidRPr="00C41755" w:rsidRDefault="00C41755" w:rsidP="00C41755">
            <w:pPr>
              <w:jc w:val="center"/>
              <w:rPr>
                <w:color w:val="000000"/>
                <w:sz w:val="22"/>
                <w:szCs w:val="22"/>
              </w:rPr>
            </w:pPr>
            <w:r w:rsidRPr="00C41755">
              <w:rPr>
                <w:color w:val="000000"/>
                <w:sz w:val="23"/>
                <w:szCs w:val="23"/>
              </w:rPr>
              <w:t>53704,56</w:t>
            </w:r>
          </w:p>
        </w:tc>
        <w:tc>
          <w:tcPr>
            <w:tcW w:w="3252" w:type="dxa"/>
            <w:tcBorders>
              <w:top w:val="nil"/>
              <w:left w:val="nil"/>
              <w:bottom w:val="single" w:sz="4" w:space="0" w:color="auto"/>
              <w:right w:val="single" w:sz="4" w:space="0" w:color="auto"/>
            </w:tcBorders>
            <w:vAlign w:val="center"/>
          </w:tcPr>
          <w:p w14:paraId="7221C097" w14:textId="77777777" w:rsidR="00C41755" w:rsidRPr="00C41755" w:rsidRDefault="00C41755" w:rsidP="00C41755">
            <w:pPr>
              <w:jc w:val="center"/>
              <w:rPr>
                <w:color w:val="000000"/>
                <w:sz w:val="22"/>
                <w:szCs w:val="22"/>
              </w:rPr>
            </w:pPr>
            <w:r w:rsidRPr="00C41755">
              <w:rPr>
                <w:color w:val="000000"/>
                <w:sz w:val="23"/>
                <w:szCs w:val="23"/>
              </w:rPr>
              <w:t>7,31</w:t>
            </w:r>
          </w:p>
        </w:tc>
      </w:tr>
      <w:tr w:rsidR="00C41755" w:rsidRPr="00C41755" w14:paraId="195C79FB" w14:textId="77777777" w:rsidTr="00B44837">
        <w:trPr>
          <w:trHeight w:val="298"/>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03CB0061" w14:textId="77777777" w:rsidR="00C41755" w:rsidRPr="00C41755" w:rsidRDefault="00C41755" w:rsidP="00C41755">
            <w:pPr>
              <w:jc w:val="center"/>
              <w:rPr>
                <w:color w:val="000000"/>
                <w:sz w:val="22"/>
                <w:szCs w:val="22"/>
              </w:rPr>
            </w:pPr>
            <w:r w:rsidRPr="00C41755">
              <w:rPr>
                <w:color w:val="000000"/>
                <w:sz w:val="23"/>
                <w:szCs w:val="23"/>
              </w:rPr>
              <w:t>2019</w:t>
            </w:r>
          </w:p>
        </w:tc>
        <w:tc>
          <w:tcPr>
            <w:tcW w:w="3864" w:type="dxa"/>
            <w:tcBorders>
              <w:top w:val="nil"/>
              <w:left w:val="nil"/>
              <w:bottom w:val="single" w:sz="4" w:space="0" w:color="auto"/>
              <w:right w:val="single" w:sz="4" w:space="0" w:color="auto"/>
            </w:tcBorders>
            <w:shd w:val="clear" w:color="auto" w:fill="auto"/>
            <w:noWrap/>
            <w:vAlign w:val="bottom"/>
          </w:tcPr>
          <w:p w14:paraId="1DDA36F2" w14:textId="77777777" w:rsidR="00C41755" w:rsidRPr="00C41755" w:rsidRDefault="00C41755" w:rsidP="00C41755">
            <w:pPr>
              <w:jc w:val="center"/>
              <w:rPr>
                <w:color w:val="000000"/>
                <w:sz w:val="22"/>
                <w:szCs w:val="22"/>
              </w:rPr>
            </w:pPr>
            <w:r w:rsidRPr="00C41755">
              <w:rPr>
                <w:rFonts w:ascii="Calibri" w:hAnsi="Calibri" w:cs="Calibri"/>
                <w:color w:val="000000"/>
                <w:sz w:val="22"/>
                <w:szCs w:val="22"/>
              </w:rPr>
              <w:t>52283,41</w:t>
            </w:r>
          </w:p>
        </w:tc>
        <w:tc>
          <w:tcPr>
            <w:tcW w:w="3252" w:type="dxa"/>
            <w:tcBorders>
              <w:top w:val="nil"/>
              <w:left w:val="nil"/>
              <w:bottom w:val="single" w:sz="4" w:space="0" w:color="auto"/>
              <w:right w:val="single" w:sz="4" w:space="0" w:color="auto"/>
            </w:tcBorders>
            <w:vAlign w:val="center"/>
          </w:tcPr>
          <w:p w14:paraId="577AB41C" w14:textId="77777777" w:rsidR="00C41755" w:rsidRPr="00C41755" w:rsidRDefault="00C41755" w:rsidP="00C41755">
            <w:pPr>
              <w:jc w:val="center"/>
              <w:rPr>
                <w:color w:val="000000"/>
                <w:sz w:val="22"/>
                <w:szCs w:val="22"/>
              </w:rPr>
            </w:pPr>
            <w:r w:rsidRPr="00C41755">
              <w:rPr>
                <w:color w:val="000000"/>
                <w:sz w:val="23"/>
                <w:szCs w:val="23"/>
              </w:rPr>
              <w:t>-2,65</w:t>
            </w:r>
          </w:p>
        </w:tc>
      </w:tr>
      <w:tr w:rsidR="00C41755" w:rsidRPr="00C41755" w14:paraId="414CDA39" w14:textId="77777777" w:rsidTr="00B44837">
        <w:trPr>
          <w:trHeight w:val="296"/>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BC04391" w14:textId="77777777" w:rsidR="00C41755" w:rsidRPr="00C41755" w:rsidRDefault="00C41755" w:rsidP="00C41755">
            <w:pPr>
              <w:jc w:val="center"/>
              <w:rPr>
                <w:color w:val="000000"/>
                <w:sz w:val="22"/>
                <w:szCs w:val="22"/>
              </w:rPr>
            </w:pPr>
            <w:r w:rsidRPr="00C41755">
              <w:rPr>
                <w:color w:val="000000"/>
                <w:sz w:val="23"/>
                <w:szCs w:val="23"/>
              </w:rPr>
              <w:t>2021</w:t>
            </w:r>
          </w:p>
        </w:tc>
        <w:tc>
          <w:tcPr>
            <w:tcW w:w="3864" w:type="dxa"/>
            <w:tcBorders>
              <w:top w:val="nil"/>
              <w:left w:val="nil"/>
              <w:bottom w:val="single" w:sz="4" w:space="0" w:color="auto"/>
              <w:right w:val="single" w:sz="4" w:space="0" w:color="auto"/>
            </w:tcBorders>
            <w:shd w:val="clear" w:color="auto" w:fill="auto"/>
            <w:noWrap/>
            <w:vAlign w:val="center"/>
          </w:tcPr>
          <w:p w14:paraId="69ECB9AF" w14:textId="77777777" w:rsidR="00C41755" w:rsidRPr="00C41755" w:rsidRDefault="00C41755" w:rsidP="00C41755">
            <w:pPr>
              <w:jc w:val="center"/>
              <w:rPr>
                <w:color w:val="000000"/>
                <w:sz w:val="22"/>
                <w:szCs w:val="22"/>
              </w:rPr>
            </w:pPr>
            <w:r w:rsidRPr="00C41755">
              <w:rPr>
                <w:color w:val="000000"/>
                <w:sz w:val="23"/>
                <w:szCs w:val="23"/>
              </w:rPr>
              <w:t>54957,00</w:t>
            </w:r>
          </w:p>
        </w:tc>
        <w:tc>
          <w:tcPr>
            <w:tcW w:w="3252" w:type="dxa"/>
            <w:tcBorders>
              <w:top w:val="nil"/>
              <w:left w:val="nil"/>
              <w:bottom w:val="single" w:sz="4" w:space="0" w:color="auto"/>
              <w:right w:val="single" w:sz="4" w:space="0" w:color="auto"/>
            </w:tcBorders>
            <w:vAlign w:val="center"/>
          </w:tcPr>
          <w:p w14:paraId="399C6EA1" w14:textId="77777777" w:rsidR="00C41755" w:rsidRPr="00C41755" w:rsidRDefault="00C41755" w:rsidP="00C41755">
            <w:pPr>
              <w:jc w:val="center"/>
              <w:rPr>
                <w:color w:val="000000"/>
                <w:sz w:val="22"/>
                <w:szCs w:val="22"/>
              </w:rPr>
            </w:pPr>
            <w:r w:rsidRPr="00C41755">
              <w:rPr>
                <w:color w:val="000000"/>
                <w:sz w:val="23"/>
                <w:szCs w:val="23"/>
              </w:rPr>
              <w:t>2,33 в среднем</w:t>
            </w:r>
          </w:p>
        </w:tc>
      </w:tr>
    </w:tbl>
    <w:p w14:paraId="3C5C9E57" w14:textId="77777777" w:rsidR="00C41755" w:rsidRPr="00C41755" w:rsidRDefault="00C41755" w:rsidP="00C41755">
      <w:pPr>
        <w:ind w:firstLine="720"/>
        <w:jc w:val="both"/>
        <w:rPr>
          <w:sz w:val="28"/>
          <w:szCs w:val="22"/>
        </w:rPr>
      </w:pPr>
      <w:r w:rsidRPr="00C41755">
        <w:rPr>
          <w:sz w:val="28"/>
          <w:szCs w:val="22"/>
        </w:rPr>
        <w:t xml:space="preserve">Объем потерь тепловой энергии на 2021 год принят на уровне, зафиксированном концессионным соглашением, в размере 23 106,82 Гкал. </w:t>
      </w:r>
    </w:p>
    <w:p w14:paraId="48333D15" w14:textId="77777777" w:rsidR="00C41755" w:rsidRPr="00C41755" w:rsidRDefault="00C41755" w:rsidP="00C41755">
      <w:pPr>
        <w:ind w:firstLine="720"/>
        <w:jc w:val="both"/>
        <w:rPr>
          <w:sz w:val="28"/>
          <w:szCs w:val="22"/>
        </w:rPr>
      </w:pPr>
      <w:r w:rsidRPr="00C41755">
        <w:rPr>
          <w:sz w:val="28"/>
          <w:szCs w:val="22"/>
        </w:rPr>
        <w:t>Нормативные потери на собственные нужды приняты в размере 3,30 % от выработки или 3 831,98 Гкал/ч.</w:t>
      </w:r>
    </w:p>
    <w:p w14:paraId="70BB216C" w14:textId="77777777" w:rsidR="00C41755" w:rsidRPr="00C41755" w:rsidRDefault="00C41755" w:rsidP="00C41755">
      <w:pPr>
        <w:ind w:firstLine="709"/>
        <w:jc w:val="both"/>
        <w:rPr>
          <w:sz w:val="28"/>
          <w:szCs w:val="22"/>
        </w:rPr>
      </w:pPr>
      <w:r w:rsidRPr="00C41755">
        <w:rPr>
          <w:sz w:val="28"/>
          <w:szCs w:val="22"/>
        </w:rPr>
        <w:t>Сводный баланс тепловой энергии представлен в таблице 4.</w:t>
      </w:r>
    </w:p>
    <w:p w14:paraId="55FE216C" w14:textId="77777777" w:rsidR="00C41755" w:rsidRPr="00C41755" w:rsidRDefault="00C41755" w:rsidP="00C41755">
      <w:pPr>
        <w:ind w:firstLine="851"/>
        <w:jc w:val="right"/>
        <w:rPr>
          <w:sz w:val="28"/>
          <w:szCs w:val="22"/>
        </w:rPr>
      </w:pPr>
      <w:r w:rsidRPr="00C41755">
        <w:rPr>
          <w:sz w:val="28"/>
          <w:szCs w:val="22"/>
        </w:rPr>
        <w:t>Таблица 4</w:t>
      </w:r>
    </w:p>
    <w:p w14:paraId="11550960" w14:textId="77777777" w:rsidR="00C41755" w:rsidRPr="00C41755" w:rsidRDefault="00C41755" w:rsidP="00C41755">
      <w:pPr>
        <w:jc w:val="center"/>
        <w:rPr>
          <w:sz w:val="28"/>
          <w:szCs w:val="22"/>
        </w:rPr>
      </w:pPr>
      <w:r w:rsidRPr="00C41755">
        <w:rPr>
          <w:sz w:val="28"/>
          <w:szCs w:val="22"/>
        </w:rPr>
        <w:t>Баланс тепловой энергии ОАО «СКЭК» по узлу теплоснабжения Промышленновского муниципального округа на 2021год</w:t>
      </w:r>
    </w:p>
    <w:p w14:paraId="065552E3" w14:textId="77777777" w:rsidR="00C41755" w:rsidRPr="00C41755" w:rsidRDefault="00C41755" w:rsidP="00C41755">
      <w:pPr>
        <w:jc w:val="center"/>
        <w:rPr>
          <w:sz w:val="28"/>
          <w:szCs w:val="22"/>
        </w:rPr>
      </w:pPr>
      <w:r w:rsidRPr="00C41755">
        <w:rPr>
          <w:sz w:val="28"/>
          <w:szCs w:val="22"/>
        </w:rPr>
        <w:t>(концессионное соглашение от № б/н от 10.11.2015 года)</w:t>
      </w:r>
    </w:p>
    <w:p w14:paraId="12598BFC" w14:textId="77777777" w:rsidR="00C41755" w:rsidRPr="00C41755" w:rsidRDefault="00C41755" w:rsidP="00C41755">
      <w:pPr>
        <w:jc w:val="center"/>
        <w:rPr>
          <w:sz w:val="28"/>
          <w:szCs w:val="22"/>
        </w:rPr>
      </w:pPr>
    </w:p>
    <w:tbl>
      <w:tblPr>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198"/>
        <w:gridCol w:w="1503"/>
        <w:gridCol w:w="1597"/>
        <w:gridCol w:w="1519"/>
      </w:tblGrid>
      <w:tr w:rsidR="00C41755" w:rsidRPr="00C41755" w14:paraId="2B361D7B" w14:textId="77777777" w:rsidTr="00B44837">
        <w:trPr>
          <w:trHeight w:val="323"/>
          <w:tblHeader/>
          <w:jc w:val="center"/>
        </w:trPr>
        <w:tc>
          <w:tcPr>
            <w:tcW w:w="846" w:type="dxa"/>
            <w:shd w:val="clear" w:color="auto" w:fill="auto"/>
            <w:hideMark/>
          </w:tcPr>
          <w:p w14:paraId="105BFAE5" w14:textId="77777777" w:rsidR="00C41755" w:rsidRPr="00C41755" w:rsidRDefault="00C41755" w:rsidP="00C41755">
            <w:pPr>
              <w:jc w:val="center"/>
              <w:rPr>
                <w:szCs w:val="20"/>
              </w:rPr>
            </w:pPr>
            <w:r w:rsidRPr="00C41755">
              <w:rPr>
                <w:szCs w:val="20"/>
              </w:rPr>
              <w:t>№ п/п</w:t>
            </w:r>
          </w:p>
        </w:tc>
        <w:tc>
          <w:tcPr>
            <w:tcW w:w="4198" w:type="dxa"/>
            <w:shd w:val="clear" w:color="auto" w:fill="auto"/>
            <w:hideMark/>
          </w:tcPr>
          <w:p w14:paraId="33B4ED72" w14:textId="77777777" w:rsidR="00C41755" w:rsidRPr="00C41755" w:rsidRDefault="00C41755" w:rsidP="00C41755">
            <w:pPr>
              <w:jc w:val="center"/>
              <w:rPr>
                <w:szCs w:val="20"/>
              </w:rPr>
            </w:pPr>
            <w:r w:rsidRPr="00C41755">
              <w:rPr>
                <w:szCs w:val="20"/>
              </w:rPr>
              <w:t>Показатель</w:t>
            </w:r>
          </w:p>
        </w:tc>
        <w:tc>
          <w:tcPr>
            <w:tcW w:w="1503" w:type="dxa"/>
            <w:shd w:val="clear" w:color="auto" w:fill="auto"/>
            <w:hideMark/>
          </w:tcPr>
          <w:p w14:paraId="3F06087A" w14:textId="77777777" w:rsidR="00C41755" w:rsidRPr="00C41755" w:rsidRDefault="00C41755" w:rsidP="00C41755">
            <w:pPr>
              <w:jc w:val="center"/>
              <w:rPr>
                <w:szCs w:val="20"/>
              </w:rPr>
            </w:pPr>
            <w:r w:rsidRPr="00C41755">
              <w:rPr>
                <w:szCs w:val="20"/>
              </w:rPr>
              <w:t>Всего</w:t>
            </w:r>
          </w:p>
        </w:tc>
        <w:tc>
          <w:tcPr>
            <w:tcW w:w="1597" w:type="dxa"/>
            <w:shd w:val="clear" w:color="auto" w:fill="auto"/>
            <w:hideMark/>
          </w:tcPr>
          <w:p w14:paraId="658016E5" w14:textId="77777777" w:rsidR="00C41755" w:rsidRPr="00C41755" w:rsidRDefault="00C41755" w:rsidP="00C41755">
            <w:pPr>
              <w:jc w:val="center"/>
              <w:rPr>
                <w:szCs w:val="20"/>
              </w:rPr>
            </w:pPr>
            <w:r w:rsidRPr="00C41755">
              <w:rPr>
                <w:szCs w:val="20"/>
              </w:rPr>
              <w:t>1 п/г</w:t>
            </w:r>
          </w:p>
        </w:tc>
        <w:tc>
          <w:tcPr>
            <w:tcW w:w="1519" w:type="dxa"/>
            <w:shd w:val="clear" w:color="auto" w:fill="auto"/>
            <w:hideMark/>
          </w:tcPr>
          <w:p w14:paraId="7DFB4294" w14:textId="77777777" w:rsidR="00C41755" w:rsidRPr="00C41755" w:rsidRDefault="00C41755" w:rsidP="00C41755">
            <w:pPr>
              <w:jc w:val="center"/>
              <w:rPr>
                <w:szCs w:val="20"/>
              </w:rPr>
            </w:pPr>
            <w:r w:rsidRPr="00C41755">
              <w:rPr>
                <w:szCs w:val="20"/>
              </w:rPr>
              <w:t>2 п/г</w:t>
            </w:r>
          </w:p>
        </w:tc>
      </w:tr>
      <w:tr w:rsidR="00C41755" w:rsidRPr="00C41755" w14:paraId="417B9CBF" w14:textId="77777777" w:rsidTr="00B44837">
        <w:trPr>
          <w:trHeight w:val="323"/>
          <w:jc w:val="center"/>
        </w:trPr>
        <w:tc>
          <w:tcPr>
            <w:tcW w:w="846" w:type="dxa"/>
            <w:shd w:val="clear" w:color="auto" w:fill="auto"/>
            <w:hideMark/>
          </w:tcPr>
          <w:p w14:paraId="5615B8F2" w14:textId="77777777" w:rsidR="00C41755" w:rsidRPr="00C41755" w:rsidRDefault="00C41755" w:rsidP="00C41755">
            <w:pPr>
              <w:jc w:val="center"/>
              <w:rPr>
                <w:szCs w:val="20"/>
              </w:rPr>
            </w:pPr>
            <w:r w:rsidRPr="00C41755">
              <w:rPr>
                <w:szCs w:val="20"/>
              </w:rPr>
              <w:t>1</w:t>
            </w:r>
          </w:p>
        </w:tc>
        <w:tc>
          <w:tcPr>
            <w:tcW w:w="4198" w:type="dxa"/>
            <w:shd w:val="clear" w:color="auto" w:fill="auto"/>
            <w:noWrap/>
            <w:vAlign w:val="center"/>
            <w:hideMark/>
          </w:tcPr>
          <w:p w14:paraId="1A64FDC6" w14:textId="77777777" w:rsidR="00C41755" w:rsidRPr="00C41755" w:rsidRDefault="00C41755" w:rsidP="00C41755">
            <w:pPr>
              <w:jc w:val="both"/>
              <w:rPr>
                <w:szCs w:val="20"/>
              </w:rPr>
            </w:pPr>
            <w:r w:rsidRPr="00C41755">
              <w:rPr>
                <w:color w:val="000000"/>
                <w:szCs w:val="20"/>
              </w:rPr>
              <w:t>Нормативная выработка т/энергии</w:t>
            </w:r>
          </w:p>
        </w:tc>
        <w:tc>
          <w:tcPr>
            <w:tcW w:w="1503" w:type="dxa"/>
            <w:shd w:val="clear" w:color="auto" w:fill="auto"/>
            <w:vAlign w:val="center"/>
          </w:tcPr>
          <w:p w14:paraId="2F6850F3" w14:textId="77777777" w:rsidR="00C41755" w:rsidRPr="00C41755" w:rsidRDefault="00C41755" w:rsidP="00C41755">
            <w:pPr>
              <w:jc w:val="center"/>
              <w:rPr>
                <w:szCs w:val="20"/>
              </w:rPr>
            </w:pPr>
            <w:r w:rsidRPr="00C41755">
              <w:rPr>
                <w:color w:val="000000"/>
                <w:szCs w:val="20"/>
              </w:rPr>
              <w:t>116 120,60</w:t>
            </w:r>
          </w:p>
        </w:tc>
        <w:tc>
          <w:tcPr>
            <w:tcW w:w="1597" w:type="dxa"/>
            <w:shd w:val="clear" w:color="auto" w:fill="auto"/>
            <w:vAlign w:val="center"/>
          </w:tcPr>
          <w:p w14:paraId="4FF640B6" w14:textId="77777777" w:rsidR="00C41755" w:rsidRPr="00C41755" w:rsidRDefault="00C41755" w:rsidP="00C41755">
            <w:pPr>
              <w:jc w:val="center"/>
              <w:rPr>
                <w:szCs w:val="20"/>
              </w:rPr>
            </w:pPr>
            <w:r w:rsidRPr="00C41755">
              <w:rPr>
                <w:color w:val="000000"/>
                <w:szCs w:val="20"/>
              </w:rPr>
              <w:t>65 859,25</w:t>
            </w:r>
          </w:p>
        </w:tc>
        <w:tc>
          <w:tcPr>
            <w:tcW w:w="1519" w:type="dxa"/>
            <w:shd w:val="clear" w:color="auto" w:fill="auto"/>
            <w:vAlign w:val="center"/>
          </w:tcPr>
          <w:p w14:paraId="351D5611" w14:textId="77777777" w:rsidR="00C41755" w:rsidRPr="00C41755" w:rsidRDefault="00C41755" w:rsidP="00C41755">
            <w:pPr>
              <w:jc w:val="center"/>
              <w:rPr>
                <w:szCs w:val="20"/>
              </w:rPr>
            </w:pPr>
            <w:r w:rsidRPr="00C41755">
              <w:rPr>
                <w:color w:val="000000"/>
                <w:szCs w:val="20"/>
              </w:rPr>
              <w:t>50 261,35</w:t>
            </w:r>
          </w:p>
        </w:tc>
      </w:tr>
      <w:tr w:rsidR="00C41755" w:rsidRPr="00C41755" w14:paraId="49607DA7" w14:textId="77777777" w:rsidTr="00B44837">
        <w:trPr>
          <w:trHeight w:val="323"/>
          <w:jc w:val="center"/>
        </w:trPr>
        <w:tc>
          <w:tcPr>
            <w:tcW w:w="846" w:type="dxa"/>
            <w:shd w:val="clear" w:color="auto" w:fill="auto"/>
            <w:hideMark/>
          </w:tcPr>
          <w:p w14:paraId="3E392BAC" w14:textId="77777777" w:rsidR="00C41755" w:rsidRPr="00C41755" w:rsidRDefault="00C41755" w:rsidP="00C41755">
            <w:pPr>
              <w:jc w:val="center"/>
              <w:rPr>
                <w:szCs w:val="20"/>
                <w:lang w:val="en-US"/>
              </w:rPr>
            </w:pPr>
            <w:r w:rsidRPr="00C41755">
              <w:rPr>
                <w:szCs w:val="20"/>
                <w:lang w:val="en-US"/>
              </w:rPr>
              <w:t>2</w:t>
            </w:r>
          </w:p>
        </w:tc>
        <w:tc>
          <w:tcPr>
            <w:tcW w:w="4198" w:type="dxa"/>
            <w:shd w:val="clear" w:color="auto" w:fill="auto"/>
            <w:vAlign w:val="center"/>
            <w:hideMark/>
          </w:tcPr>
          <w:p w14:paraId="324D289F" w14:textId="77777777" w:rsidR="00C41755" w:rsidRPr="00C41755" w:rsidRDefault="00C41755" w:rsidP="00C41755">
            <w:pPr>
              <w:jc w:val="both"/>
              <w:rPr>
                <w:szCs w:val="20"/>
              </w:rPr>
            </w:pPr>
            <w:r w:rsidRPr="00C41755">
              <w:rPr>
                <w:color w:val="000000"/>
                <w:szCs w:val="20"/>
              </w:rPr>
              <w:t>Отпуск тепловой энергии в сеть</w:t>
            </w:r>
          </w:p>
        </w:tc>
        <w:tc>
          <w:tcPr>
            <w:tcW w:w="1503" w:type="dxa"/>
            <w:shd w:val="clear" w:color="auto" w:fill="auto"/>
            <w:vAlign w:val="center"/>
          </w:tcPr>
          <w:p w14:paraId="551C2C02" w14:textId="77777777" w:rsidR="00C41755" w:rsidRPr="00C41755" w:rsidRDefault="00C41755" w:rsidP="00C41755">
            <w:pPr>
              <w:jc w:val="center"/>
              <w:rPr>
                <w:szCs w:val="20"/>
              </w:rPr>
            </w:pPr>
            <w:r w:rsidRPr="00C41755">
              <w:rPr>
                <w:color w:val="000000"/>
                <w:szCs w:val="20"/>
              </w:rPr>
              <w:t>112 288,62</w:t>
            </w:r>
          </w:p>
        </w:tc>
        <w:tc>
          <w:tcPr>
            <w:tcW w:w="1597" w:type="dxa"/>
            <w:shd w:val="clear" w:color="auto" w:fill="auto"/>
            <w:vAlign w:val="center"/>
          </w:tcPr>
          <w:p w14:paraId="34D1372C" w14:textId="77777777" w:rsidR="00C41755" w:rsidRPr="00C41755" w:rsidRDefault="00C41755" w:rsidP="00C41755">
            <w:pPr>
              <w:jc w:val="center"/>
              <w:rPr>
                <w:szCs w:val="20"/>
              </w:rPr>
            </w:pPr>
            <w:r w:rsidRPr="00C41755">
              <w:rPr>
                <w:color w:val="000000"/>
                <w:szCs w:val="20"/>
              </w:rPr>
              <w:t>63 685,89</w:t>
            </w:r>
          </w:p>
        </w:tc>
        <w:tc>
          <w:tcPr>
            <w:tcW w:w="1519" w:type="dxa"/>
            <w:shd w:val="clear" w:color="auto" w:fill="auto"/>
            <w:vAlign w:val="center"/>
          </w:tcPr>
          <w:p w14:paraId="593E62C8" w14:textId="77777777" w:rsidR="00C41755" w:rsidRPr="00C41755" w:rsidRDefault="00C41755" w:rsidP="00C41755">
            <w:pPr>
              <w:jc w:val="center"/>
              <w:rPr>
                <w:szCs w:val="20"/>
              </w:rPr>
            </w:pPr>
            <w:r w:rsidRPr="00C41755">
              <w:rPr>
                <w:color w:val="000000"/>
                <w:szCs w:val="20"/>
              </w:rPr>
              <w:t>48 602,73</w:t>
            </w:r>
          </w:p>
        </w:tc>
      </w:tr>
      <w:tr w:rsidR="00C41755" w:rsidRPr="00C41755" w14:paraId="59EFB418" w14:textId="77777777" w:rsidTr="00B44837">
        <w:trPr>
          <w:trHeight w:val="634"/>
          <w:jc w:val="center"/>
        </w:trPr>
        <w:tc>
          <w:tcPr>
            <w:tcW w:w="846" w:type="dxa"/>
            <w:shd w:val="clear" w:color="auto" w:fill="auto"/>
            <w:hideMark/>
          </w:tcPr>
          <w:p w14:paraId="15C15832" w14:textId="77777777" w:rsidR="00C41755" w:rsidRPr="00C41755" w:rsidRDefault="00C41755" w:rsidP="00C41755">
            <w:pPr>
              <w:jc w:val="center"/>
              <w:rPr>
                <w:szCs w:val="20"/>
                <w:lang w:val="en-US"/>
              </w:rPr>
            </w:pPr>
            <w:r w:rsidRPr="00C41755">
              <w:rPr>
                <w:szCs w:val="20"/>
                <w:lang w:val="en-US"/>
              </w:rPr>
              <w:t>3</w:t>
            </w:r>
          </w:p>
        </w:tc>
        <w:tc>
          <w:tcPr>
            <w:tcW w:w="4198" w:type="dxa"/>
            <w:shd w:val="clear" w:color="auto" w:fill="auto"/>
            <w:vAlign w:val="center"/>
            <w:hideMark/>
          </w:tcPr>
          <w:p w14:paraId="3561388D" w14:textId="77777777" w:rsidR="00C41755" w:rsidRPr="00C41755" w:rsidRDefault="00C41755" w:rsidP="00C41755">
            <w:pPr>
              <w:jc w:val="both"/>
              <w:rPr>
                <w:szCs w:val="20"/>
              </w:rPr>
            </w:pPr>
            <w:r w:rsidRPr="00C41755">
              <w:rPr>
                <w:color w:val="000000"/>
                <w:szCs w:val="20"/>
              </w:rPr>
              <w:t>Полезный отпуск</w:t>
            </w:r>
          </w:p>
        </w:tc>
        <w:tc>
          <w:tcPr>
            <w:tcW w:w="1503" w:type="dxa"/>
            <w:shd w:val="clear" w:color="auto" w:fill="auto"/>
            <w:vAlign w:val="center"/>
          </w:tcPr>
          <w:p w14:paraId="6DC35083" w14:textId="77777777" w:rsidR="00C41755" w:rsidRPr="00C41755" w:rsidRDefault="00C41755" w:rsidP="00C41755">
            <w:pPr>
              <w:jc w:val="center"/>
              <w:rPr>
                <w:szCs w:val="20"/>
              </w:rPr>
            </w:pPr>
            <w:r w:rsidRPr="00C41755">
              <w:rPr>
                <w:color w:val="000000"/>
                <w:szCs w:val="20"/>
              </w:rPr>
              <w:t>89 181,80</w:t>
            </w:r>
          </w:p>
        </w:tc>
        <w:tc>
          <w:tcPr>
            <w:tcW w:w="1597" w:type="dxa"/>
            <w:shd w:val="clear" w:color="auto" w:fill="auto"/>
            <w:vAlign w:val="center"/>
          </w:tcPr>
          <w:p w14:paraId="78F4A2E1" w14:textId="77777777" w:rsidR="00C41755" w:rsidRPr="00C41755" w:rsidRDefault="00C41755" w:rsidP="00C41755">
            <w:pPr>
              <w:jc w:val="center"/>
              <w:rPr>
                <w:szCs w:val="20"/>
              </w:rPr>
            </w:pPr>
            <w:r w:rsidRPr="00C41755">
              <w:rPr>
                <w:color w:val="000000"/>
                <w:szCs w:val="20"/>
              </w:rPr>
              <w:t>50 580,57</w:t>
            </w:r>
          </w:p>
        </w:tc>
        <w:tc>
          <w:tcPr>
            <w:tcW w:w="1519" w:type="dxa"/>
            <w:shd w:val="clear" w:color="auto" w:fill="auto"/>
            <w:vAlign w:val="center"/>
          </w:tcPr>
          <w:p w14:paraId="5C198427" w14:textId="77777777" w:rsidR="00C41755" w:rsidRPr="00C41755" w:rsidRDefault="00C41755" w:rsidP="00C41755">
            <w:pPr>
              <w:jc w:val="center"/>
              <w:rPr>
                <w:szCs w:val="20"/>
              </w:rPr>
            </w:pPr>
            <w:r w:rsidRPr="00C41755">
              <w:rPr>
                <w:color w:val="000000"/>
                <w:szCs w:val="20"/>
              </w:rPr>
              <w:t>38 601,23</w:t>
            </w:r>
          </w:p>
        </w:tc>
      </w:tr>
      <w:tr w:rsidR="00C41755" w:rsidRPr="00C41755" w14:paraId="6562FB7A" w14:textId="77777777" w:rsidTr="00B44837">
        <w:trPr>
          <w:trHeight w:val="323"/>
          <w:jc w:val="center"/>
        </w:trPr>
        <w:tc>
          <w:tcPr>
            <w:tcW w:w="846" w:type="dxa"/>
            <w:shd w:val="clear" w:color="auto" w:fill="auto"/>
            <w:noWrap/>
            <w:hideMark/>
          </w:tcPr>
          <w:p w14:paraId="5BDCD415" w14:textId="77777777" w:rsidR="00C41755" w:rsidRPr="00C41755" w:rsidRDefault="00C41755" w:rsidP="00C41755">
            <w:pPr>
              <w:jc w:val="center"/>
              <w:rPr>
                <w:szCs w:val="20"/>
              </w:rPr>
            </w:pPr>
            <w:r w:rsidRPr="00C41755">
              <w:rPr>
                <w:szCs w:val="20"/>
                <w:lang w:val="en-US"/>
              </w:rPr>
              <w:t>3</w:t>
            </w:r>
            <w:r w:rsidRPr="00C41755">
              <w:rPr>
                <w:szCs w:val="20"/>
              </w:rPr>
              <w:t>.1</w:t>
            </w:r>
          </w:p>
        </w:tc>
        <w:tc>
          <w:tcPr>
            <w:tcW w:w="4198" w:type="dxa"/>
            <w:shd w:val="clear" w:color="auto" w:fill="auto"/>
            <w:vAlign w:val="center"/>
            <w:hideMark/>
          </w:tcPr>
          <w:p w14:paraId="41C121E4" w14:textId="77777777" w:rsidR="00C41755" w:rsidRPr="00C41755" w:rsidRDefault="00C41755" w:rsidP="00C41755">
            <w:pPr>
              <w:jc w:val="both"/>
              <w:rPr>
                <w:szCs w:val="20"/>
              </w:rPr>
            </w:pPr>
            <w:r w:rsidRPr="00C41755">
              <w:rPr>
                <w:color w:val="000000"/>
                <w:szCs w:val="20"/>
              </w:rPr>
              <w:t xml:space="preserve">  - жилищные организации</w:t>
            </w:r>
          </w:p>
        </w:tc>
        <w:tc>
          <w:tcPr>
            <w:tcW w:w="1503" w:type="dxa"/>
            <w:shd w:val="clear" w:color="auto" w:fill="auto"/>
            <w:vAlign w:val="center"/>
          </w:tcPr>
          <w:p w14:paraId="293DEFC3" w14:textId="77777777" w:rsidR="00C41755" w:rsidRPr="00C41755" w:rsidRDefault="00C41755" w:rsidP="00C41755">
            <w:pPr>
              <w:jc w:val="center"/>
              <w:rPr>
                <w:szCs w:val="20"/>
              </w:rPr>
            </w:pPr>
            <w:r w:rsidRPr="00C41755">
              <w:rPr>
                <w:color w:val="000000"/>
                <w:szCs w:val="20"/>
              </w:rPr>
              <w:t>54 957,00</w:t>
            </w:r>
          </w:p>
        </w:tc>
        <w:tc>
          <w:tcPr>
            <w:tcW w:w="1597" w:type="dxa"/>
            <w:shd w:val="clear" w:color="auto" w:fill="auto"/>
            <w:vAlign w:val="center"/>
          </w:tcPr>
          <w:p w14:paraId="4823CDB4" w14:textId="77777777" w:rsidR="00C41755" w:rsidRPr="00C41755" w:rsidRDefault="00C41755" w:rsidP="00C41755">
            <w:pPr>
              <w:jc w:val="center"/>
              <w:rPr>
                <w:szCs w:val="20"/>
              </w:rPr>
            </w:pPr>
            <w:r w:rsidRPr="00C41755">
              <w:rPr>
                <w:color w:val="000000"/>
                <w:szCs w:val="20"/>
              </w:rPr>
              <w:t>31 169,55</w:t>
            </w:r>
          </w:p>
        </w:tc>
        <w:tc>
          <w:tcPr>
            <w:tcW w:w="1519" w:type="dxa"/>
            <w:shd w:val="clear" w:color="auto" w:fill="auto"/>
            <w:vAlign w:val="center"/>
          </w:tcPr>
          <w:p w14:paraId="20973F45" w14:textId="77777777" w:rsidR="00C41755" w:rsidRPr="00C41755" w:rsidRDefault="00C41755" w:rsidP="00C41755">
            <w:pPr>
              <w:jc w:val="center"/>
              <w:rPr>
                <w:szCs w:val="20"/>
              </w:rPr>
            </w:pPr>
            <w:r w:rsidRPr="00C41755">
              <w:rPr>
                <w:color w:val="000000"/>
                <w:szCs w:val="20"/>
              </w:rPr>
              <w:t>23 787,45</w:t>
            </w:r>
          </w:p>
        </w:tc>
      </w:tr>
      <w:tr w:rsidR="00C41755" w:rsidRPr="00C41755" w14:paraId="0DC7C78D" w14:textId="77777777" w:rsidTr="00B44837">
        <w:trPr>
          <w:trHeight w:val="323"/>
          <w:jc w:val="center"/>
        </w:trPr>
        <w:tc>
          <w:tcPr>
            <w:tcW w:w="846" w:type="dxa"/>
            <w:shd w:val="clear" w:color="auto" w:fill="auto"/>
            <w:noWrap/>
            <w:hideMark/>
          </w:tcPr>
          <w:p w14:paraId="2156671E" w14:textId="77777777" w:rsidR="00C41755" w:rsidRPr="00C41755" w:rsidRDefault="00C41755" w:rsidP="00C41755">
            <w:pPr>
              <w:jc w:val="center"/>
              <w:rPr>
                <w:szCs w:val="20"/>
              </w:rPr>
            </w:pPr>
            <w:r w:rsidRPr="00C41755">
              <w:rPr>
                <w:szCs w:val="20"/>
                <w:lang w:val="en-US"/>
              </w:rPr>
              <w:t>3</w:t>
            </w:r>
            <w:r w:rsidRPr="00C41755">
              <w:rPr>
                <w:szCs w:val="20"/>
              </w:rPr>
              <w:t>.2</w:t>
            </w:r>
          </w:p>
        </w:tc>
        <w:tc>
          <w:tcPr>
            <w:tcW w:w="4198" w:type="dxa"/>
            <w:shd w:val="clear" w:color="auto" w:fill="auto"/>
            <w:noWrap/>
            <w:vAlign w:val="center"/>
            <w:hideMark/>
          </w:tcPr>
          <w:p w14:paraId="0ABE9DAD" w14:textId="77777777" w:rsidR="00C41755" w:rsidRPr="00C41755" w:rsidRDefault="00C41755" w:rsidP="00C41755">
            <w:pPr>
              <w:jc w:val="both"/>
              <w:rPr>
                <w:szCs w:val="20"/>
              </w:rPr>
            </w:pPr>
            <w:r w:rsidRPr="00C41755">
              <w:rPr>
                <w:color w:val="000000"/>
                <w:szCs w:val="20"/>
              </w:rPr>
              <w:t xml:space="preserve">  - бюджетные организации</w:t>
            </w:r>
          </w:p>
        </w:tc>
        <w:tc>
          <w:tcPr>
            <w:tcW w:w="1503" w:type="dxa"/>
            <w:shd w:val="clear" w:color="auto" w:fill="auto"/>
            <w:noWrap/>
            <w:vAlign w:val="center"/>
          </w:tcPr>
          <w:p w14:paraId="4DB3BD07" w14:textId="77777777" w:rsidR="00C41755" w:rsidRPr="00C41755" w:rsidRDefault="00C41755" w:rsidP="00C41755">
            <w:pPr>
              <w:jc w:val="center"/>
              <w:rPr>
                <w:szCs w:val="20"/>
              </w:rPr>
            </w:pPr>
            <w:r w:rsidRPr="00C41755">
              <w:rPr>
                <w:color w:val="000000"/>
                <w:szCs w:val="20"/>
              </w:rPr>
              <w:t>27 219,79</w:t>
            </w:r>
          </w:p>
        </w:tc>
        <w:tc>
          <w:tcPr>
            <w:tcW w:w="1597" w:type="dxa"/>
            <w:shd w:val="clear" w:color="auto" w:fill="auto"/>
            <w:vAlign w:val="center"/>
          </w:tcPr>
          <w:p w14:paraId="0367A4D1" w14:textId="77777777" w:rsidR="00C41755" w:rsidRPr="00C41755" w:rsidRDefault="00C41755" w:rsidP="00C41755">
            <w:pPr>
              <w:jc w:val="center"/>
              <w:rPr>
                <w:szCs w:val="20"/>
              </w:rPr>
            </w:pPr>
            <w:r w:rsidRPr="00C41755">
              <w:rPr>
                <w:color w:val="000000"/>
                <w:szCs w:val="20"/>
              </w:rPr>
              <w:t>15 438,04</w:t>
            </w:r>
          </w:p>
        </w:tc>
        <w:tc>
          <w:tcPr>
            <w:tcW w:w="1519" w:type="dxa"/>
            <w:shd w:val="clear" w:color="auto" w:fill="auto"/>
            <w:vAlign w:val="center"/>
          </w:tcPr>
          <w:p w14:paraId="3A2A8F49" w14:textId="77777777" w:rsidR="00C41755" w:rsidRPr="00C41755" w:rsidRDefault="00C41755" w:rsidP="00C41755">
            <w:pPr>
              <w:jc w:val="center"/>
              <w:rPr>
                <w:szCs w:val="20"/>
              </w:rPr>
            </w:pPr>
            <w:r w:rsidRPr="00C41755">
              <w:rPr>
                <w:color w:val="000000"/>
                <w:szCs w:val="20"/>
              </w:rPr>
              <w:t>11 781,75</w:t>
            </w:r>
          </w:p>
        </w:tc>
      </w:tr>
      <w:tr w:rsidR="00C41755" w:rsidRPr="00C41755" w14:paraId="62015B3C" w14:textId="77777777" w:rsidTr="00B44837">
        <w:trPr>
          <w:trHeight w:val="323"/>
          <w:jc w:val="center"/>
        </w:trPr>
        <w:tc>
          <w:tcPr>
            <w:tcW w:w="846" w:type="dxa"/>
            <w:shd w:val="clear" w:color="auto" w:fill="auto"/>
            <w:noWrap/>
            <w:hideMark/>
          </w:tcPr>
          <w:p w14:paraId="443F3281" w14:textId="77777777" w:rsidR="00C41755" w:rsidRPr="00C41755" w:rsidRDefault="00C41755" w:rsidP="00C41755">
            <w:pPr>
              <w:jc w:val="center"/>
              <w:rPr>
                <w:szCs w:val="20"/>
              </w:rPr>
            </w:pPr>
            <w:r w:rsidRPr="00C41755">
              <w:rPr>
                <w:szCs w:val="20"/>
                <w:lang w:val="en-US"/>
              </w:rPr>
              <w:t>3</w:t>
            </w:r>
            <w:r w:rsidRPr="00C41755">
              <w:rPr>
                <w:szCs w:val="20"/>
              </w:rPr>
              <w:t>.3</w:t>
            </w:r>
          </w:p>
        </w:tc>
        <w:tc>
          <w:tcPr>
            <w:tcW w:w="4198" w:type="dxa"/>
            <w:shd w:val="clear" w:color="auto" w:fill="auto"/>
            <w:noWrap/>
            <w:vAlign w:val="center"/>
            <w:hideMark/>
          </w:tcPr>
          <w:p w14:paraId="4781673D" w14:textId="77777777" w:rsidR="00C41755" w:rsidRPr="00C41755" w:rsidRDefault="00C41755" w:rsidP="00C41755">
            <w:pPr>
              <w:jc w:val="both"/>
              <w:rPr>
                <w:szCs w:val="20"/>
              </w:rPr>
            </w:pPr>
            <w:r w:rsidRPr="00C41755">
              <w:rPr>
                <w:color w:val="000000"/>
                <w:szCs w:val="20"/>
              </w:rPr>
              <w:t xml:space="preserve">  - прочие</w:t>
            </w:r>
          </w:p>
        </w:tc>
        <w:tc>
          <w:tcPr>
            <w:tcW w:w="1503" w:type="dxa"/>
            <w:shd w:val="clear" w:color="auto" w:fill="auto"/>
            <w:noWrap/>
            <w:vAlign w:val="center"/>
          </w:tcPr>
          <w:p w14:paraId="4A6269F9" w14:textId="77777777" w:rsidR="00C41755" w:rsidRPr="00C41755" w:rsidRDefault="00C41755" w:rsidP="00C41755">
            <w:pPr>
              <w:jc w:val="center"/>
              <w:rPr>
                <w:szCs w:val="20"/>
              </w:rPr>
            </w:pPr>
            <w:r w:rsidRPr="00C41755">
              <w:rPr>
                <w:color w:val="000000"/>
                <w:szCs w:val="20"/>
              </w:rPr>
              <w:t>7 005,01</w:t>
            </w:r>
          </w:p>
        </w:tc>
        <w:tc>
          <w:tcPr>
            <w:tcW w:w="1597" w:type="dxa"/>
            <w:shd w:val="clear" w:color="auto" w:fill="auto"/>
            <w:vAlign w:val="center"/>
          </w:tcPr>
          <w:p w14:paraId="3C8854FE" w14:textId="77777777" w:rsidR="00C41755" w:rsidRPr="00C41755" w:rsidRDefault="00C41755" w:rsidP="00C41755">
            <w:pPr>
              <w:jc w:val="center"/>
              <w:rPr>
                <w:szCs w:val="20"/>
              </w:rPr>
            </w:pPr>
            <w:r w:rsidRPr="00C41755">
              <w:rPr>
                <w:color w:val="000000"/>
                <w:szCs w:val="20"/>
              </w:rPr>
              <w:t>3 972,98</w:t>
            </w:r>
          </w:p>
        </w:tc>
        <w:tc>
          <w:tcPr>
            <w:tcW w:w="1519" w:type="dxa"/>
            <w:shd w:val="clear" w:color="auto" w:fill="auto"/>
            <w:vAlign w:val="center"/>
          </w:tcPr>
          <w:p w14:paraId="55315E74" w14:textId="77777777" w:rsidR="00C41755" w:rsidRPr="00C41755" w:rsidRDefault="00C41755" w:rsidP="00C41755">
            <w:pPr>
              <w:jc w:val="center"/>
              <w:rPr>
                <w:szCs w:val="20"/>
              </w:rPr>
            </w:pPr>
            <w:r w:rsidRPr="00C41755">
              <w:rPr>
                <w:color w:val="000000"/>
                <w:szCs w:val="20"/>
              </w:rPr>
              <w:t>3 032,03</w:t>
            </w:r>
          </w:p>
        </w:tc>
      </w:tr>
      <w:tr w:rsidR="00C41755" w:rsidRPr="00C41755" w14:paraId="03ACFBDC" w14:textId="77777777" w:rsidTr="00B44837">
        <w:trPr>
          <w:trHeight w:val="323"/>
          <w:jc w:val="center"/>
        </w:trPr>
        <w:tc>
          <w:tcPr>
            <w:tcW w:w="846" w:type="dxa"/>
            <w:shd w:val="clear" w:color="auto" w:fill="auto"/>
            <w:noWrap/>
            <w:hideMark/>
          </w:tcPr>
          <w:p w14:paraId="6915F77E" w14:textId="77777777" w:rsidR="00C41755" w:rsidRPr="00C41755" w:rsidRDefault="00C41755" w:rsidP="00C41755">
            <w:pPr>
              <w:jc w:val="center"/>
              <w:rPr>
                <w:szCs w:val="20"/>
                <w:lang w:val="en-US"/>
              </w:rPr>
            </w:pPr>
            <w:r w:rsidRPr="00C41755">
              <w:rPr>
                <w:szCs w:val="20"/>
                <w:lang w:val="en-US"/>
              </w:rPr>
              <w:t>4</w:t>
            </w:r>
          </w:p>
        </w:tc>
        <w:tc>
          <w:tcPr>
            <w:tcW w:w="4198" w:type="dxa"/>
            <w:shd w:val="clear" w:color="auto" w:fill="auto"/>
            <w:vAlign w:val="center"/>
            <w:hideMark/>
          </w:tcPr>
          <w:p w14:paraId="0AC48FCB" w14:textId="77777777" w:rsidR="00C41755" w:rsidRPr="00C41755" w:rsidRDefault="00C41755" w:rsidP="00C41755">
            <w:pPr>
              <w:jc w:val="both"/>
              <w:rPr>
                <w:szCs w:val="20"/>
              </w:rPr>
            </w:pPr>
            <w:r w:rsidRPr="00C41755">
              <w:rPr>
                <w:color w:val="000000"/>
                <w:szCs w:val="20"/>
              </w:rPr>
              <w:t xml:space="preserve">  - производственные нужды</w:t>
            </w:r>
          </w:p>
        </w:tc>
        <w:tc>
          <w:tcPr>
            <w:tcW w:w="1503" w:type="dxa"/>
            <w:shd w:val="clear" w:color="auto" w:fill="auto"/>
            <w:noWrap/>
            <w:vAlign w:val="center"/>
          </w:tcPr>
          <w:p w14:paraId="31CD0B41" w14:textId="77777777" w:rsidR="00C41755" w:rsidRPr="00C41755" w:rsidRDefault="00C41755" w:rsidP="00C41755">
            <w:pPr>
              <w:jc w:val="center"/>
              <w:rPr>
                <w:szCs w:val="20"/>
              </w:rPr>
            </w:pPr>
            <w:r w:rsidRPr="00C41755">
              <w:rPr>
                <w:color w:val="000000"/>
                <w:szCs w:val="20"/>
              </w:rPr>
              <w:t>0,00</w:t>
            </w:r>
          </w:p>
        </w:tc>
        <w:tc>
          <w:tcPr>
            <w:tcW w:w="1597" w:type="dxa"/>
            <w:shd w:val="clear" w:color="auto" w:fill="auto"/>
            <w:vAlign w:val="center"/>
          </w:tcPr>
          <w:p w14:paraId="22359269" w14:textId="77777777" w:rsidR="00C41755" w:rsidRPr="00C41755" w:rsidRDefault="00C41755" w:rsidP="00C41755">
            <w:pPr>
              <w:jc w:val="center"/>
              <w:rPr>
                <w:szCs w:val="20"/>
              </w:rPr>
            </w:pPr>
            <w:r w:rsidRPr="00C41755">
              <w:rPr>
                <w:color w:val="000000"/>
                <w:szCs w:val="20"/>
              </w:rPr>
              <w:t>0,00</w:t>
            </w:r>
          </w:p>
        </w:tc>
        <w:tc>
          <w:tcPr>
            <w:tcW w:w="1519" w:type="dxa"/>
            <w:shd w:val="clear" w:color="auto" w:fill="auto"/>
            <w:vAlign w:val="center"/>
          </w:tcPr>
          <w:p w14:paraId="7C3E78CB" w14:textId="77777777" w:rsidR="00C41755" w:rsidRPr="00C41755" w:rsidRDefault="00C41755" w:rsidP="00C41755">
            <w:pPr>
              <w:jc w:val="center"/>
              <w:rPr>
                <w:szCs w:val="20"/>
              </w:rPr>
            </w:pPr>
            <w:r w:rsidRPr="00C41755">
              <w:rPr>
                <w:color w:val="000000"/>
                <w:szCs w:val="20"/>
              </w:rPr>
              <w:t>0,00</w:t>
            </w:r>
          </w:p>
        </w:tc>
      </w:tr>
      <w:tr w:rsidR="00C41755" w:rsidRPr="00C41755" w14:paraId="27D20D34" w14:textId="77777777" w:rsidTr="00B44837">
        <w:trPr>
          <w:trHeight w:val="323"/>
          <w:jc w:val="center"/>
        </w:trPr>
        <w:tc>
          <w:tcPr>
            <w:tcW w:w="846" w:type="dxa"/>
            <w:shd w:val="clear" w:color="auto" w:fill="auto"/>
            <w:noWrap/>
            <w:hideMark/>
          </w:tcPr>
          <w:p w14:paraId="1E46E0FE" w14:textId="77777777" w:rsidR="00C41755" w:rsidRPr="00C41755" w:rsidRDefault="00C41755" w:rsidP="00C41755">
            <w:pPr>
              <w:jc w:val="center"/>
              <w:rPr>
                <w:szCs w:val="20"/>
                <w:lang w:val="en-US"/>
              </w:rPr>
            </w:pPr>
            <w:r w:rsidRPr="00C41755">
              <w:rPr>
                <w:szCs w:val="20"/>
                <w:lang w:val="en-US"/>
              </w:rPr>
              <w:t>5</w:t>
            </w:r>
          </w:p>
        </w:tc>
        <w:tc>
          <w:tcPr>
            <w:tcW w:w="4198" w:type="dxa"/>
            <w:shd w:val="clear" w:color="auto" w:fill="auto"/>
            <w:vAlign w:val="center"/>
            <w:hideMark/>
          </w:tcPr>
          <w:p w14:paraId="20324159" w14:textId="77777777" w:rsidR="00C41755" w:rsidRPr="00C41755" w:rsidRDefault="00C41755" w:rsidP="00C41755">
            <w:pPr>
              <w:jc w:val="both"/>
              <w:rPr>
                <w:szCs w:val="20"/>
              </w:rPr>
            </w:pPr>
            <w:r w:rsidRPr="00C41755">
              <w:rPr>
                <w:color w:val="000000"/>
                <w:szCs w:val="20"/>
              </w:rPr>
              <w:t>Потери, всего</w:t>
            </w:r>
          </w:p>
        </w:tc>
        <w:tc>
          <w:tcPr>
            <w:tcW w:w="1503" w:type="dxa"/>
            <w:shd w:val="clear" w:color="auto" w:fill="auto"/>
            <w:vAlign w:val="center"/>
          </w:tcPr>
          <w:p w14:paraId="4301BB57" w14:textId="77777777" w:rsidR="00C41755" w:rsidRPr="00C41755" w:rsidRDefault="00C41755" w:rsidP="00C41755">
            <w:pPr>
              <w:jc w:val="center"/>
              <w:rPr>
                <w:szCs w:val="20"/>
              </w:rPr>
            </w:pPr>
            <w:r w:rsidRPr="00C41755">
              <w:rPr>
                <w:color w:val="000000"/>
                <w:szCs w:val="20"/>
              </w:rPr>
              <w:t>26 938,80</w:t>
            </w:r>
          </w:p>
        </w:tc>
        <w:tc>
          <w:tcPr>
            <w:tcW w:w="1597" w:type="dxa"/>
            <w:shd w:val="clear" w:color="auto" w:fill="auto"/>
            <w:vAlign w:val="center"/>
          </w:tcPr>
          <w:p w14:paraId="347CC170" w14:textId="77777777" w:rsidR="00C41755" w:rsidRPr="00C41755" w:rsidRDefault="00C41755" w:rsidP="00C41755">
            <w:pPr>
              <w:jc w:val="center"/>
              <w:rPr>
                <w:szCs w:val="20"/>
              </w:rPr>
            </w:pPr>
            <w:r w:rsidRPr="00C41755">
              <w:rPr>
                <w:color w:val="000000"/>
                <w:szCs w:val="20"/>
              </w:rPr>
              <w:t>15 278,68</w:t>
            </w:r>
          </w:p>
        </w:tc>
        <w:tc>
          <w:tcPr>
            <w:tcW w:w="1519" w:type="dxa"/>
            <w:shd w:val="clear" w:color="auto" w:fill="auto"/>
            <w:vAlign w:val="center"/>
          </w:tcPr>
          <w:p w14:paraId="3115AE72" w14:textId="77777777" w:rsidR="00C41755" w:rsidRPr="00C41755" w:rsidRDefault="00C41755" w:rsidP="00C41755">
            <w:pPr>
              <w:jc w:val="center"/>
              <w:rPr>
                <w:szCs w:val="20"/>
              </w:rPr>
            </w:pPr>
            <w:r w:rsidRPr="00C41755">
              <w:rPr>
                <w:color w:val="000000"/>
                <w:szCs w:val="20"/>
              </w:rPr>
              <w:t>11 660,12</w:t>
            </w:r>
          </w:p>
        </w:tc>
      </w:tr>
      <w:tr w:rsidR="00C41755" w:rsidRPr="00C41755" w14:paraId="1F5D8A04" w14:textId="77777777" w:rsidTr="00B44837">
        <w:trPr>
          <w:trHeight w:val="323"/>
          <w:jc w:val="center"/>
        </w:trPr>
        <w:tc>
          <w:tcPr>
            <w:tcW w:w="846" w:type="dxa"/>
            <w:shd w:val="clear" w:color="auto" w:fill="auto"/>
            <w:noWrap/>
            <w:hideMark/>
          </w:tcPr>
          <w:p w14:paraId="405149CD" w14:textId="77777777" w:rsidR="00C41755" w:rsidRPr="00C41755" w:rsidRDefault="00C41755" w:rsidP="00C41755">
            <w:pPr>
              <w:jc w:val="center"/>
              <w:rPr>
                <w:szCs w:val="20"/>
              </w:rPr>
            </w:pPr>
            <w:r w:rsidRPr="00C41755">
              <w:rPr>
                <w:szCs w:val="20"/>
                <w:lang w:val="en-US"/>
              </w:rPr>
              <w:t>5</w:t>
            </w:r>
            <w:r w:rsidRPr="00C41755">
              <w:rPr>
                <w:szCs w:val="20"/>
              </w:rPr>
              <w:t>.1</w:t>
            </w:r>
          </w:p>
        </w:tc>
        <w:tc>
          <w:tcPr>
            <w:tcW w:w="4198" w:type="dxa"/>
            <w:shd w:val="clear" w:color="auto" w:fill="auto"/>
            <w:vAlign w:val="center"/>
            <w:hideMark/>
          </w:tcPr>
          <w:p w14:paraId="09890302" w14:textId="77777777" w:rsidR="00C41755" w:rsidRPr="00C41755" w:rsidRDefault="00C41755" w:rsidP="00C41755">
            <w:pPr>
              <w:jc w:val="both"/>
              <w:rPr>
                <w:szCs w:val="20"/>
              </w:rPr>
            </w:pPr>
            <w:r w:rsidRPr="00C41755">
              <w:rPr>
                <w:color w:val="000000"/>
                <w:szCs w:val="20"/>
              </w:rPr>
              <w:t xml:space="preserve">     - на собственные нужды котельной</w:t>
            </w:r>
          </w:p>
        </w:tc>
        <w:tc>
          <w:tcPr>
            <w:tcW w:w="1503" w:type="dxa"/>
            <w:shd w:val="clear" w:color="auto" w:fill="auto"/>
            <w:vAlign w:val="center"/>
          </w:tcPr>
          <w:p w14:paraId="68452CC8" w14:textId="77777777" w:rsidR="00C41755" w:rsidRPr="00C41755" w:rsidRDefault="00C41755" w:rsidP="00C41755">
            <w:pPr>
              <w:jc w:val="center"/>
              <w:rPr>
                <w:szCs w:val="20"/>
              </w:rPr>
            </w:pPr>
            <w:r w:rsidRPr="00C41755">
              <w:rPr>
                <w:color w:val="000000"/>
                <w:szCs w:val="20"/>
              </w:rPr>
              <w:t>3 831,98</w:t>
            </w:r>
          </w:p>
        </w:tc>
        <w:tc>
          <w:tcPr>
            <w:tcW w:w="1597" w:type="dxa"/>
            <w:shd w:val="clear" w:color="auto" w:fill="auto"/>
            <w:vAlign w:val="center"/>
          </w:tcPr>
          <w:p w14:paraId="40D3D251" w14:textId="77777777" w:rsidR="00C41755" w:rsidRPr="00C41755" w:rsidRDefault="00C41755" w:rsidP="00C41755">
            <w:pPr>
              <w:jc w:val="center"/>
              <w:rPr>
                <w:szCs w:val="20"/>
              </w:rPr>
            </w:pPr>
            <w:r w:rsidRPr="00C41755">
              <w:rPr>
                <w:color w:val="000000"/>
                <w:szCs w:val="20"/>
              </w:rPr>
              <w:t>2 173,36</w:t>
            </w:r>
          </w:p>
        </w:tc>
        <w:tc>
          <w:tcPr>
            <w:tcW w:w="1519" w:type="dxa"/>
            <w:shd w:val="clear" w:color="auto" w:fill="auto"/>
            <w:vAlign w:val="center"/>
          </w:tcPr>
          <w:p w14:paraId="19384937" w14:textId="77777777" w:rsidR="00C41755" w:rsidRPr="00C41755" w:rsidRDefault="00C41755" w:rsidP="00C41755">
            <w:pPr>
              <w:jc w:val="center"/>
              <w:rPr>
                <w:szCs w:val="20"/>
              </w:rPr>
            </w:pPr>
            <w:r w:rsidRPr="00C41755">
              <w:rPr>
                <w:color w:val="000000"/>
                <w:szCs w:val="20"/>
              </w:rPr>
              <w:t>1 658,62</w:t>
            </w:r>
          </w:p>
        </w:tc>
      </w:tr>
      <w:tr w:rsidR="00C41755" w:rsidRPr="00C41755" w14:paraId="6F2391FB" w14:textId="77777777" w:rsidTr="00B44837">
        <w:trPr>
          <w:trHeight w:val="323"/>
          <w:jc w:val="center"/>
        </w:trPr>
        <w:tc>
          <w:tcPr>
            <w:tcW w:w="846" w:type="dxa"/>
            <w:shd w:val="clear" w:color="auto" w:fill="auto"/>
            <w:noWrap/>
            <w:hideMark/>
          </w:tcPr>
          <w:p w14:paraId="6284766B" w14:textId="77777777" w:rsidR="00C41755" w:rsidRPr="00C41755" w:rsidRDefault="00C41755" w:rsidP="00C41755">
            <w:pPr>
              <w:jc w:val="center"/>
              <w:rPr>
                <w:szCs w:val="20"/>
              </w:rPr>
            </w:pPr>
            <w:r w:rsidRPr="00C41755">
              <w:rPr>
                <w:szCs w:val="20"/>
                <w:lang w:val="en-US"/>
              </w:rPr>
              <w:t>5</w:t>
            </w:r>
            <w:r w:rsidRPr="00C41755">
              <w:rPr>
                <w:szCs w:val="20"/>
              </w:rPr>
              <w:t>.2</w:t>
            </w:r>
          </w:p>
        </w:tc>
        <w:tc>
          <w:tcPr>
            <w:tcW w:w="4198" w:type="dxa"/>
            <w:shd w:val="clear" w:color="auto" w:fill="auto"/>
            <w:vAlign w:val="center"/>
            <w:hideMark/>
          </w:tcPr>
          <w:p w14:paraId="0EBFE534" w14:textId="77777777" w:rsidR="00C41755" w:rsidRPr="00C41755" w:rsidRDefault="00C41755" w:rsidP="00C41755">
            <w:pPr>
              <w:jc w:val="both"/>
              <w:rPr>
                <w:szCs w:val="20"/>
              </w:rPr>
            </w:pPr>
            <w:r w:rsidRPr="00C41755">
              <w:rPr>
                <w:color w:val="000000"/>
                <w:szCs w:val="20"/>
              </w:rPr>
              <w:t xml:space="preserve">     - в тепловых сетях </w:t>
            </w:r>
          </w:p>
        </w:tc>
        <w:tc>
          <w:tcPr>
            <w:tcW w:w="1503" w:type="dxa"/>
            <w:shd w:val="clear" w:color="auto" w:fill="auto"/>
            <w:vAlign w:val="center"/>
          </w:tcPr>
          <w:p w14:paraId="72C8B8CE" w14:textId="77777777" w:rsidR="00C41755" w:rsidRPr="00C41755" w:rsidRDefault="00C41755" w:rsidP="00C41755">
            <w:pPr>
              <w:jc w:val="center"/>
              <w:rPr>
                <w:szCs w:val="20"/>
              </w:rPr>
            </w:pPr>
            <w:r w:rsidRPr="00C41755">
              <w:rPr>
                <w:color w:val="000000"/>
                <w:szCs w:val="20"/>
              </w:rPr>
              <w:t>23 106,82</w:t>
            </w:r>
          </w:p>
        </w:tc>
        <w:tc>
          <w:tcPr>
            <w:tcW w:w="1597" w:type="dxa"/>
            <w:shd w:val="clear" w:color="auto" w:fill="auto"/>
            <w:vAlign w:val="center"/>
          </w:tcPr>
          <w:p w14:paraId="1966AA87" w14:textId="77777777" w:rsidR="00C41755" w:rsidRPr="00C41755" w:rsidRDefault="00C41755" w:rsidP="00C41755">
            <w:pPr>
              <w:jc w:val="center"/>
              <w:rPr>
                <w:szCs w:val="20"/>
              </w:rPr>
            </w:pPr>
            <w:r w:rsidRPr="00C41755">
              <w:rPr>
                <w:color w:val="000000"/>
                <w:szCs w:val="20"/>
              </w:rPr>
              <w:t>13 105,32</w:t>
            </w:r>
          </w:p>
        </w:tc>
        <w:tc>
          <w:tcPr>
            <w:tcW w:w="1519" w:type="dxa"/>
            <w:shd w:val="clear" w:color="auto" w:fill="auto"/>
            <w:vAlign w:val="center"/>
          </w:tcPr>
          <w:p w14:paraId="12A8C1E8" w14:textId="77777777" w:rsidR="00C41755" w:rsidRPr="00C41755" w:rsidRDefault="00C41755" w:rsidP="00C41755">
            <w:pPr>
              <w:jc w:val="center"/>
              <w:rPr>
                <w:szCs w:val="20"/>
              </w:rPr>
            </w:pPr>
            <w:r w:rsidRPr="00C41755">
              <w:rPr>
                <w:color w:val="000000"/>
                <w:szCs w:val="20"/>
              </w:rPr>
              <w:t>10 001,50</w:t>
            </w:r>
          </w:p>
        </w:tc>
      </w:tr>
    </w:tbl>
    <w:p w14:paraId="42A44CEF" w14:textId="77777777" w:rsidR="00C41755" w:rsidRPr="00C41755" w:rsidRDefault="00C41755" w:rsidP="00C41755">
      <w:pPr>
        <w:jc w:val="both"/>
        <w:rPr>
          <w:szCs w:val="20"/>
        </w:rPr>
      </w:pPr>
    </w:p>
    <w:p w14:paraId="34284551" w14:textId="77777777" w:rsidR="00C41755" w:rsidRPr="00C41755" w:rsidRDefault="00C41755" w:rsidP="00C41755">
      <w:pPr>
        <w:keepNext/>
        <w:ind w:right="-144"/>
        <w:jc w:val="center"/>
        <w:outlineLvl w:val="2"/>
        <w:rPr>
          <w:rFonts w:cs="Arial"/>
          <w:b/>
          <w:bCs/>
          <w:snapToGrid w:val="0"/>
          <w:sz w:val="28"/>
          <w:szCs w:val="26"/>
          <w:lang w:eastAsia="en-US"/>
        </w:rPr>
      </w:pPr>
      <w:r w:rsidRPr="00C41755">
        <w:rPr>
          <w:rFonts w:cs="Arial"/>
          <w:b/>
          <w:bCs/>
          <w:snapToGrid w:val="0"/>
          <w:sz w:val="28"/>
          <w:szCs w:val="26"/>
          <w:lang w:eastAsia="en-US"/>
        </w:rPr>
        <w:t xml:space="preserve">Расчёт операционных (подконтрольных) расходов на 2021 год </w:t>
      </w:r>
    </w:p>
    <w:p w14:paraId="07F7FBC3" w14:textId="77777777" w:rsidR="00C41755" w:rsidRPr="00C41755" w:rsidRDefault="00C41755" w:rsidP="00C41755">
      <w:pPr>
        <w:rPr>
          <w:b/>
          <w:bCs/>
          <w:snapToGrid w:val="0"/>
          <w:sz w:val="28"/>
          <w:szCs w:val="28"/>
          <w:lang w:eastAsia="en-US"/>
        </w:rPr>
      </w:pPr>
    </w:p>
    <w:p w14:paraId="4F821851" w14:textId="77777777" w:rsidR="00C41755" w:rsidRPr="00C41755" w:rsidRDefault="00C41755" w:rsidP="00C41755">
      <w:pPr>
        <w:widowControl w:val="0"/>
        <w:autoSpaceDE w:val="0"/>
        <w:autoSpaceDN w:val="0"/>
        <w:ind w:firstLine="709"/>
        <w:jc w:val="both"/>
        <w:rPr>
          <w:color w:val="000000"/>
          <w:sz w:val="28"/>
          <w:szCs w:val="28"/>
        </w:rPr>
      </w:pPr>
      <w:r w:rsidRPr="00C41755">
        <w:rPr>
          <w:color w:val="000000"/>
          <w:sz w:val="28"/>
          <w:szCs w:val="28"/>
        </w:rPr>
        <w:t>Предприятием заявлены операционные расходы на 2021 год в сумме 140 501,71 тыс. руб.</w:t>
      </w:r>
    </w:p>
    <w:p w14:paraId="4CEBC945" w14:textId="77777777" w:rsidR="00C41755" w:rsidRPr="00C41755" w:rsidRDefault="00C41755" w:rsidP="00C41755">
      <w:pPr>
        <w:widowControl w:val="0"/>
        <w:autoSpaceDE w:val="0"/>
        <w:autoSpaceDN w:val="0"/>
        <w:ind w:firstLine="709"/>
        <w:jc w:val="both"/>
        <w:rPr>
          <w:color w:val="000000"/>
          <w:sz w:val="28"/>
          <w:szCs w:val="28"/>
        </w:rPr>
      </w:pPr>
      <w:r w:rsidRPr="00C41755">
        <w:rPr>
          <w:color w:val="000000"/>
          <w:sz w:val="28"/>
          <w:szCs w:val="28"/>
        </w:rPr>
        <w:t>Согласно пункту 49 Методических указаний, в целях формирования скорректированной необходимой валовой выручки на второй расчётный год долгосрочного периода регулирования, необходимо рассчитать скорректированные операционные (подконтрольные) расходы ОАО «СКЭК»   (г. Кемерово), в соответствии с пунктом 52 Методических указаний, по формуле:</w:t>
      </w:r>
    </w:p>
    <w:p w14:paraId="0C9540D9" w14:textId="344AA04D" w:rsidR="00C41755" w:rsidRPr="00C41755" w:rsidRDefault="00C41755" w:rsidP="00C41755">
      <w:pPr>
        <w:ind w:left="426"/>
        <w:jc w:val="center"/>
        <w:rPr>
          <w:color w:val="000000"/>
        </w:rPr>
      </w:pPr>
      <w:r w:rsidRPr="00C41755">
        <w:rPr>
          <w:noProof/>
          <w:color w:val="000000"/>
        </w:rPr>
        <w:drawing>
          <wp:inline distT="0" distB="0" distL="0" distR="0" wp14:anchorId="066173E1" wp14:editId="224E6377">
            <wp:extent cx="5593715" cy="601345"/>
            <wp:effectExtent l="0" t="0" r="0"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3715" cy="601345"/>
                    </a:xfrm>
                    <a:prstGeom prst="rect">
                      <a:avLst/>
                    </a:prstGeom>
                    <a:noFill/>
                    <a:ln>
                      <a:noFill/>
                    </a:ln>
                  </pic:spPr>
                </pic:pic>
              </a:graphicData>
            </a:graphic>
          </wp:inline>
        </w:drawing>
      </w:r>
    </w:p>
    <w:p w14:paraId="54E58412" w14:textId="77777777" w:rsidR="00C41755" w:rsidRPr="00C41755" w:rsidRDefault="00C41755" w:rsidP="00C41755">
      <w:pPr>
        <w:widowControl w:val="0"/>
        <w:autoSpaceDE w:val="0"/>
        <w:autoSpaceDN w:val="0"/>
        <w:ind w:firstLine="709"/>
        <w:jc w:val="both"/>
        <w:rPr>
          <w:color w:val="000000"/>
          <w:sz w:val="28"/>
          <w:szCs w:val="28"/>
        </w:rPr>
      </w:pPr>
      <w:r w:rsidRPr="00C41755">
        <w:rPr>
          <w:color w:val="000000"/>
          <w:sz w:val="28"/>
          <w:szCs w:val="28"/>
        </w:rPr>
        <w:t xml:space="preserve">Установленная тепловая мощность источников тепловой энергии на 2021 год по сравнению с 2020 годом не меняется. Изменяются только условные единицы в связи с технологическим присоединением объектов капитального строительства в </w:t>
      </w:r>
      <w:r w:rsidRPr="00C41755">
        <w:rPr>
          <w:color w:val="000000"/>
          <w:sz w:val="28"/>
          <w:szCs w:val="28"/>
        </w:rPr>
        <w:lastRenderedPageBreak/>
        <w:t>2019 году (вновь подключенные объекты принимаются в расчет только по факту отчетности за год).</w:t>
      </w:r>
    </w:p>
    <w:p w14:paraId="04088C12" w14:textId="77777777" w:rsidR="00C41755" w:rsidRPr="00C41755" w:rsidRDefault="00C41755" w:rsidP="00C41755">
      <w:pPr>
        <w:widowControl w:val="0"/>
        <w:autoSpaceDE w:val="0"/>
        <w:autoSpaceDN w:val="0"/>
        <w:ind w:firstLine="709"/>
        <w:jc w:val="both"/>
        <w:rPr>
          <w:color w:val="000000"/>
          <w:sz w:val="28"/>
          <w:szCs w:val="28"/>
        </w:rPr>
      </w:pPr>
      <w:r w:rsidRPr="00C41755">
        <w:rPr>
          <w:color w:val="000000"/>
          <w:sz w:val="28"/>
          <w:szCs w:val="28"/>
        </w:rPr>
        <w:t>Присоединены в 2019 году следующие объекты:</w:t>
      </w:r>
    </w:p>
    <w:p w14:paraId="56F246BC" w14:textId="77777777" w:rsidR="00C41755" w:rsidRPr="00C41755" w:rsidRDefault="00C41755" w:rsidP="00C41755">
      <w:pPr>
        <w:widowControl w:val="0"/>
        <w:autoSpaceDE w:val="0"/>
        <w:autoSpaceDN w:val="0"/>
        <w:ind w:firstLine="709"/>
        <w:jc w:val="both"/>
        <w:rPr>
          <w:color w:val="000000"/>
          <w:sz w:val="28"/>
          <w:szCs w:val="28"/>
        </w:rPr>
      </w:pPr>
      <w:r w:rsidRPr="00C41755">
        <w:rPr>
          <w:color w:val="000000"/>
          <w:sz w:val="28"/>
          <w:szCs w:val="28"/>
        </w:rPr>
        <w:t xml:space="preserve">- к тепловым сетям от котельной № 15 к котельной № 11 по ул. Кузбасская (13,5 у.е.), </w:t>
      </w:r>
    </w:p>
    <w:p w14:paraId="27907CFB" w14:textId="77777777" w:rsidR="00C41755" w:rsidRPr="00C41755" w:rsidRDefault="00C41755" w:rsidP="00C41755">
      <w:pPr>
        <w:widowControl w:val="0"/>
        <w:autoSpaceDE w:val="0"/>
        <w:autoSpaceDN w:val="0"/>
        <w:ind w:firstLine="709"/>
        <w:jc w:val="both"/>
        <w:rPr>
          <w:color w:val="000000"/>
          <w:sz w:val="28"/>
          <w:szCs w:val="28"/>
        </w:rPr>
      </w:pPr>
      <w:r w:rsidRPr="00C41755">
        <w:rPr>
          <w:color w:val="000000"/>
          <w:sz w:val="28"/>
          <w:szCs w:val="28"/>
        </w:rPr>
        <w:t xml:space="preserve">- к тепловым сетям котельной № 15 по адресу с. Журавлево, ул. Центральная, д. 43 «Б» (0,67 у.е.), </w:t>
      </w:r>
    </w:p>
    <w:p w14:paraId="6D176520" w14:textId="77777777" w:rsidR="00C41755" w:rsidRPr="00C41755" w:rsidRDefault="00C41755" w:rsidP="00C41755">
      <w:pPr>
        <w:widowControl w:val="0"/>
        <w:autoSpaceDE w:val="0"/>
        <w:autoSpaceDN w:val="0"/>
        <w:ind w:firstLine="709"/>
        <w:jc w:val="both"/>
        <w:rPr>
          <w:color w:val="000000"/>
          <w:sz w:val="28"/>
          <w:szCs w:val="28"/>
        </w:rPr>
      </w:pPr>
      <w:r w:rsidRPr="00C41755">
        <w:rPr>
          <w:color w:val="000000"/>
          <w:sz w:val="28"/>
          <w:szCs w:val="28"/>
        </w:rPr>
        <w:t xml:space="preserve">- тепловая сеть по адресу Кемеровская область-Кузбасс, Промышленновский муниципальный округ, ул. Комсомольская, д. 38 «В» (3,85 у.е.) </w:t>
      </w:r>
    </w:p>
    <w:p w14:paraId="358F6274" w14:textId="77777777" w:rsidR="00C41755" w:rsidRPr="00C41755" w:rsidRDefault="00C41755" w:rsidP="00C41755">
      <w:pPr>
        <w:widowControl w:val="0"/>
        <w:autoSpaceDE w:val="0"/>
        <w:autoSpaceDN w:val="0"/>
        <w:ind w:firstLine="709"/>
        <w:jc w:val="both"/>
        <w:rPr>
          <w:color w:val="000000"/>
          <w:sz w:val="28"/>
          <w:szCs w:val="28"/>
        </w:rPr>
      </w:pPr>
      <w:r w:rsidRPr="00C41755">
        <w:rPr>
          <w:color w:val="000000"/>
          <w:sz w:val="28"/>
          <w:szCs w:val="28"/>
        </w:rPr>
        <w:t>Количество условных единиц ОАО «СКЭК» (г. Кемерово) по узлу теплоснабжения Промышленновский муниципальный округ в 2021 году всего увеличится на 18,02 у.е. и достигнет уровня 885,68 у.е. Индекс изменения количества активов (ИКА) составит 0,02077.</w:t>
      </w:r>
    </w:p>
    <w:p w14:paraId="58C0D049" w14:textId="77777777" w:rsidR="00C41755" w:rsidRPr="00C41755" w:rsidRDefault="00C41755" w:rsidP="00C41755">
      <w:pPr>
        <w:ind w:firstLine="709"/>
        <w:jc w:val="both"/>
        <w:rPr>
          <w:snapToGrid w:val="0"/>
          <w:color w:val="000000"/>
          <w:sz w:val="28"/>
          <w:szCs w:val="28"/>
        </w:rPr>
      </w:pPr>
      <w:r w:rsidRPr="00C41755">
        <w:rPr>
          <w:snapToGrid w:val="0"/>
          <w:color w:val="000000"/>
          <w:sz w:val="28"/>
          <w:szCs w:val="28"/>
        </w:rPr>
        <w:t>Для составления данного отчёта эксперты руководствовались Прогнозом Минэкономразвития России, опубликованным на сайте 26.09.2020, в соответствии с которым ИПЦ на 2021 год составит 103,6.</w:t>
      </w:r>
    </w:p>
    <w:p w14:paraId="780359AE" w14:textId="4C048FC2" w:rsidR="00C41755" w:rsidRPr="00C41755" w:rsidRDefault="00C41755" w:rsidP="00C41755">
      <w:pPr>
        <w:ind w:left="-142"/>
        <w:rPr>
          <w:sz w:val="26"/>
          <w:szCs w:val="26"/>
        </w:rPr>
      </w:pPr>
      <w:r w:rsidRPr="00C41755">
        <w:rPr>
          <w:noProof/>
          <w:position w:val="-12"/>
          <w:sz w:val="26"/>
          <w:szCs w:val="26"/>
        </w:rPr>
        <w:drawing>
          <wp:inline distT="0" distB="0" distL="0" distR="0" wp14:anchorId="63A72B52" wp14:editId="413FEA19">
            <wp:extent cx="485775" cy="36258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5775" cy="362585"/>
                    </a:xfrm>
                    <a:prstGeom prst="rect">
                      <a:avLst/>
                    </a:prstGeom>
                    <a:noFill/>
                    <a:ln>
                      <a:noFill/>
                    </a:ln>
                  </pic:spPr>
                </pic:pic>
              </a:graphicData>
            </a:graphic>
          </wp:inline>
        </w:drawing>
      </w:r>
      <w:r w:rsidRPr="00C41755">
        <w:rPr>
          <w:position w:val="-12"/>
          <w:sz w:val="26"/>
          <w:szCs w:val="26"/>
        </w:rPr>
        <w:t xml:space="preserve"> </w:t>
      </w:r>
      <w:r w:rsidRPr="00C41755">
        <w:rPr>
          <w:sz w:val="26"/>
          <w:szCs w:val="26"/>
        </w:rPr>
        <w:t>= 134 758,16</w:t>
      </w:r>
      <w:r w:rsidRPr="00C41755">
        <w:t xml:space="preserve"> тыс. руб. × (1-1/100) × (1+0,036) × (1+0,75×0,02077) = 140 366,38 тыс. руб.</w:t>
      </w:r>
    </w:p>
    <w:p w14:paraId="33946E42" w14:textId="77777777" w:rsidR="00C41755" w:rsidRPr="00C41755" w:rsidRDefault="00C41755" w:rsidP="00C41755">
      <w:pPr>
        <w:ind w:firstLine="709"/>
        <w:jc w:val="both"/>
        <w:rPr>
          <w:color w:val="000000"/>
          <w:sz w:val="28"/>
          <w:szCs w:val="28"/>
        </w:rPr>
      </w:pPr>
      <w:r w:rsidRPr="00C41755">
        <w:rPr>
          <w:sz w:val="28"/>
          <w:szCs w:val="28"/>
        </w:rPr>
        <w:t xml:space="preserve">Где 134 758,16 тыс. руб. плановый уровень операционных расходов на 2020 год. </w:t>
      </w:r>
      <w:r w:rsidRPr="00C41755">
        <w:rPr>
          <w:color w:val="000000"/>
          <w:sz w:val="28"/>
          <w:szCs w:val="28"/>
        </w:rPr>
        <w:t>Расчёт корректировки операционных расходов представлен в     таблице 3.</w:t>
      </w:r>
    </w:p>
    <w:p w14:paraId="6056B22A" w14:textId="77777777" w:rsidR="00C41755" w:rsidRPr="00C41755" w:rsidRDefault="00C41755" w:rsidP="00C41755">
      <w:pPr>
        <w:jc w:val="center"/>
        <w:rPr>
          <w:snapToGrid w:val="0"/>
          <w:sz w:val="28"/>
        </w:rPr>
      </w:pPr>
      <w:r w:rsidRPr="00C41755">
        <w:rPr>
          <w:snapToGrid w:val="0"/>
          <w:sz w:val="28"/>
        </w:rPr>
        <w:t xml:space="preserve">                                                                                             Таблица 3</w:t>
      </w:r>
    </w:p>
    <w:p w14:paraId="78FDED71" w14:textId="77777777" w:rsidR="00C41755" w:rsidRPr="00C41755" w:rsidRDefault="00C41755" w:rsidP="00C41755">
      <w:pPr>
        <w:jc w:val="center"/>
        <w:rPr>
          <w:snapToGrid w:val="0"/>
          <w:sz w:val="28"/>
        </w:rPr>
      </w:pPr>
    </w:p>
    <w:p w14:paraId="408AEF61" w14:textId="77777777" w:rsidR="00C41755" w:rsidRPr="00C41755" w:rsidRDefault="00C41755" w:rsidP="00C41755">
      <w:pPr>
        <w:jc w:val="center"/>
        <w:rPr>
          <w:snapToGrid w:val="0"/>
          <w:sz w:val="28"/>
        </w:rPr>
      </w:pPr>
      <w:r w:rsidRPr="00C41755">
        <w:rPr>
          <w:snapToGrid w:val="0"/>
          <w:sz w:val="28"/>
        </w:rPr>
        <w:t xml:space="preserve">Расчёт операционных (подконтрольных)расходов </w:t>
      </w:r>
    </w:p>
    <w:p w14:paraId="2D0E224C" w14:textId="77777777" w:rsidR="00C41755" w:rsidRPr="00C41755" w:rsidRDefault="00C41755" w:rsidP="00C41755">
      <w:pPr>
        <w:jc w:val="center"/>
        <w:rPr>
          <w:snapToGrid w:val="0"/>
          <w:sz w:val="28"/>
        </w:rPr>
      </w:pPr>
      <w:r w:rsidRPr="00C41755">
        <w:rPr>
          <w:snapToGrid w:val="0"/>
          <w:sz w:val="28"/>
        </w:rPr>
        <w:t>на 2021 год долгосрочного периода регулирования</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3609"/>
        <w:gridCol w:w="850"/>
        <w:gridCol w:w="2127"/>
        <w:gridCol w:w="1984"/>
      </w:tblGrid>
      <w:tr w:rsidR="00C41755" w:rsidRPr="00C41755" w14:paraId="2F5DB64C" w14:textId="77777777" w:rsidTr="00B44837">
        <w:trPr>
          <w:trHeight w:val="495"/>
          <w:tblHeader/>
        </w:trPr>
        <w:tc>
          <w:tcPr>
            <w:tcW w:w="644" w:type="dxa"/>
            <w:shd w:val="clear" w:color="auto" w:fill="auto"/>
            <w:vAlign w:val="center"/>
            <w:hideMark/>
          </w:tcPr>
          <w:p w14:paraId="12469115" w14:textId="77777777" w:rsidR="00C41755" w:rsidRPr="00C41755" w:rsidRDefault="00C41755" w:rsidP="00C41755">
            <w:pPr>
              <w:jc w:val="center"/>
              <w:rPr>
                <w:snapToGrid w:val="0"/>
              </w:rPr>
            </w:pPr>
            <w:r w:rsidRPr="00C41755">
              <w:rPr>
                <w:snapToGrid w:val="0"/>
              </w:rPr>
              <w:lastRenderedPageBreak/>
              <w:t>№ п/п</w:t>
            </w:r>
          </w:p>
        </w:tc>
        <w:tc>
          <w:tcPr>
            <w:tcW w:w="3609" w:type="dxa"/>
            <w:vMerge w:val="restart"/>
            <w:shd w:val="clear" w:color="auto" w:fill="auto"/>
            <w:vAlign w:val="center"/>
            <w:hideMark/>
          </w:tcPr>
          <w:p w14:paraId="38389371" w14:textId="77777777" w:rsidR="00C41755" w:rsidRPr="00C41755" w:rsidRDefault="00C41755" w:rsidP="00C41755">
            <w:pPr>
              <w:jc w:val="center"/>
              <w:rPr>
                <w:snapToGrid w:val="0"/>
              </w:rPr>
            </w:pPr>
            <w:r w:rsidRPr="00C41755">
              <w:rPr>
                <w:snapToGrid w:val="0"/>
              </w:rPr>
              <w:t>Параметры расчета расходов</w:t>
            </w:r>
          </w:p>
        </w:tc>
        <w:tc>
          <w:tcPr>
            <w:tcW w:w="850" w:type="dxa"/>
            <w:shd w:val="clear" w:color="auto" w:fill="auto"/>
            <w:vAlign w:val="center"/>
            <w:hideMark/>
          </w:tcPr>
          <w:p w14:paraId="6D7D3475" w14:textId="77777777" w:rsidR="00C41755" w:rsidRPr="00C41755" w:rsidRDefault="00C41755" w:rsidP="00C41755">
            <w:pPr>
              <w:ind w:left="-113" w:right="-113"/>
              <w:jc w:val="center"/>
              <w:rPr>
                <w:snapToGrid w:val="0"/>
              </w:rPr>
            </w:pPr>
            <w:r w:rsidRPr="00C41755">
              <w:rPr>
                <w:snapToGrid w:val="0"/>
              </w:rPr>
              <w:t>Ед. изм.</w:t>
            </w:r>
          </w:p>
        </w:tc>
        <w:tc>
          <w:tcPr>
            <w:tcW w:w="4111" w:type="dxa"/>
            <w:gridSpan w:val="2"/>
          </w:tcPr>
          <w:p w14:paraId="7752679C" w14:textId="77777777" w:rsidR="00C41755" w:rsidRPr="00C41755" w:rsidRDefault="00C41755" w:rsidP="00C41755">
            <w:pPr>
              <w:ind w:left="-57" w:right="-57"/>
              <w:jc w:val="center"/>
              <w:rPr>
                <w:snapToGrid w:val="0"/>
              </w:rPr>
            </w:pPr>
            <w:r w:rsidRPr="00C41755">
              <w:rPr>
                <w:snapToGrid w:val="0"/>
              </w:rPr>
              <w:t>Долгосрочный период регулирования</w:t>
            </w:r>
          </w:p>
        </w:tc>
      </w:tr>
      <w:tr w:rsidR="00C41755" w:rsidRPr="00C41755" w14:paraId="3E10078C" w14:textId="77777777" w:rsidTr="00B44837">
        <w:trPr>
          <w:trHeight w:val="565"/>
          <w:tblHeader/>
        </w:trPr>
        <w:tc>
          <w:tcPr>
            <w:tcW w:w="644" w:type="dxa"/>
            <w:shd w:val="clear" w:color="auto" w:fill="auto"/>
            <w:vAlign w:val="center"/>
          </w:tcPr>
          <w:p w14:paraId="3927475E" w14:textId="77777777" w:rsidR="00C41755" w:rsidRPr="00C41755" w:rsidRDefault="00C41755" w:rsidP="00C41755">
            <w:pPr>
              <w:jc w:val="center"/>
              <w:rPr>
                <w:snapToGrid w:val="0"/>
              </w:rPr>
            </w:pPr>
          </w:p>
        </w:tc>
        <w:tc>
          <w:tcPr>
            <w:tcW w:w="3609" w:type="dxa"/>
            <w:vMerge/>
            <w:shd w:val="clear" w:color="auto" w:fill="auto"/>
            <w:vAlign w:val="center"/>
          </w:tcPr>
          <w:p w14:paraId="32E9BF1C" w14:textId="77777777" w:rsidR="00C41755" w:rsidRPr="00C41755" w:rsidRDefault="00C41755" w:rsidP="00C41755">
            <w:pPr>
              <w:jc w:val="center"/>
              <w:rPr>
                <w:snapToGrid w:val="0"/>
              </w:rPr>
            </w:pPr>
          </w:p>
        </w:tc>
        <w:tc>
          <w:tcPr>
            <w:tcW w:w="850" w:type="dxa"/>
            <w:shd w:val="clear" w:color="auto" w:fill="auto"/>
            <w:vAlign w:val="center"/>
          </w:tcPr>
          <w:p w14:paraId="4C556678" w14:textId="77777777" w:rsidR="00C41755" w:rsidRPr="00C41755" w:rsidRDefault="00C41755" w:rsidP="00C41755">
            <w:pPr>
              <w:ind w:left="-113" w:right="-113"/>
              <w:jc w:val="center"/>
              <w:rPr>
                <w:snapToGrid w:val="0"/>
              </w:rPr>
            </w:pPr>
            <w:r w:rsidRPr="00C41755">
              <w:rPr>
                <w:snapToGrid w:val="0"/>
              </w:rPr>
              <w:t>год</w:t>
            </w:r>
          </w:p>
        </w:tc>
        <w:tc>
          <w:tcPr>
            <w:tcW w:w="2127" w:type="dxa"/>
          </w:tcPr>
          <w:p w14:paraId="0348E682" w14:textId="77777777" w:rsidR="00C41755" w:rsidRPr="00C41755" w:rsidRDefault="00C41755" w:rsidP="00C41755">
            <w:pPr>
              <w:ind w:left="-57" w:right="-57"/>
              <w:jc w:val="center"/>
              <w:rPr>
                <w:snapToGrid w:val="0"/>
              </w:rPr>
            </w:pPr>
            <w:r w:rsidRPr="00C41755">
              <w:rPr>
                <w:snapToGrid w:val="0"/>
              </w:rPr>
              <w:t>2020</w:t>
            </w:r>
          </w:p>
        </w:tc>
        <w:tc>
          <w:tcPr>
            <w:tcW w:w="1984" w:type="dxa"/>
          </w:tcPr>
          <w:p w14:paraId="1EBFC5B2" w14:textId="77777777" w:rsidR="00C41755" w:rsidRPr="00C41755" w:rsidRDefault="00C41755" w:rsidP="00C41755">
            <w:pPr>
              <w:ind w:left="-57" w:right="-57"/>
              <w:jc w:val="center"/>
              <w:rPr>
                <w:snapToGrid w:val="0"/>
              </w:rPr>
            </w:pPr>
            <w:r w:rsidRPr="00C41755">
              <w:rPr>
                <w:snapToGrid w:val="0"/>
              </w:rPr>
              <w:t>2021</w:t>
            </w:r>
          </w:p>
        </w:tc>
      </w:tr>
      <w:tr w:rsidR="00C41755" w:rsidRPr="00C41755" w14:paraId="3AE17F39" w14:textId="77777777" w:rsidTr="00B44837">
        <w:trPr>
          <w:trHeight w:val="288"/>
          <w:tblHeader/>
        </w:trPr>
        <w:tc>
          <w:tcPr>
            <w:tcW w:w="644" w:type="dxa"/>
            <w:shd w:val="clear" w:color="auto" w:fill="auto"/>
            <w:vAlign w:val="center"/>
          </w:tcPr>
          <w:p w14:paraId="07FE5417" w14:textId="77777777" w:rsidR="00C41755" w:rsidRPr="00C41755" w:rsidRDefault="00C41755" w:rsidP="00C41755">
            <w:pPr>
              <w:jc w:val="center"/>
              <w:rPr>
                <w:snapToGrid w:val="0"/>
              </w:rPr>
            </w:pPr>
            <w:r w:rsidRPr="00C41755">
              <w:rPr>
                <w:snapToGrid w:val="0"/>
              </w:rPr>
              <w:t>1</w:t>
            </w:r>
          </w:p>
        </w:tc>
        <w:tc>
          <w:tcPr>
            <w:tcW w:w="3609" w:type="dxa"/>
            <w:shd w:val="clear" w:color="auto" w:fill="auto"/>
            <w:vAlign w:val="center"/>
          </w:tcPr>
          <w:p w14:paraId="42EC9BBF" w14:textId="77777777" w:rsidR="00C41755" w:rsidRPr="00C41755" w:rsidRDefault="00C41755" w:rsidP="00C41755">
            <w:pPr>
              <w:rPr>
                <w:snapToGrid w:val="0"/>
              </w:rPr>
            </w:pPr>
            <w:r w:rsidRPr="00C41755">
              <w:rPr>
                <w:snapToGrid w:val="0"/>
              </w:rPr>
              <w:t>2</w:t>
            </w:r>
          </w:p>
        </w:tc>
        <w:tc>
          <w:tcPr>
            <w:tcW w:w="850" w:type="dxa"/>
            <w:shd w:val="clear" w:color="auto" w:fill="auto"/>
            <w:vAlign w:val="center"/>
          </w:tcPr>
          <w:p w14:paraId="0A1FBA5E" w14:textId="77777777" w:rsidR="00C41755" w:rsidRPr="00C41755" w:rsidRDefault="00C41755" w:rsidP="00C41755">
            <w:pPr>
              <w:ind w:left="-113" w:right="-113"/>
              <w:jc w:val="center"/>
              <w:rPr>
                <w:snapToGrid w:val="0"/>
              </w:rPr>
            </w:pPr>
            <w:r w:rsidRPr="00C41755">
              <w:rPr>
                <w:snapToGrid w:val="0"/>
              </w:rPr>
              <w:t>3</w:t>
            </w:r>
          </w:p>
        </w:tc>
        <w:tc>
          <w:tcPr>
            <w:tcW w:w="2127" w:type="dxa"/>
            <w:vAlign w:val="center"/>
          </w:tcPr>
          <w:p w14:paraId="7E3D62AA" w14:textId="77777777" w:rsidR="00C41755" w:rsidRPr="00C41755" w:rsidRDefault="00C41755" w:rsidP="00C41755">
            <w:pPr>
              <w:jc w:val="center"/>
              <w:rPr>
                <w:snapToGrid w:val="0"/>
              </w:rPr>
            </w:pPr>
            <w:r w:rsidRPr="00C41755">
              <w:rPr>
                <w:snapToGrid w:val="0"/>
              </w:rPr>
              <w:t>4</w:t>
            </w:r>
          </w:p>
        </w:tc>
        <w:tc>
          <w:tcPr>
            <w:tcW w:w="1984" w:type="dxa"/>
            <w:shd w:val="clear" w:color="auto" w:fill="auto"/>
            <w:vAlign w:val="center"/>
          </w:tcPr>
          <w:p w14:paraId="13FF0EA5" w14:textId="77777777" w:rsidR="00C41755" w:rsidRPr="00C41755" w:rsidRDefault="00C41755" w:rsidP="00C41755">
            <w:pPr>
              <w:jc w:val="center"/>
              <w:rPr>
                <w:snapToGrid w:val="0"/>
              </w:rPr>
            </w:pPr>
            <w:r w:rsidRPr="00C41755">
              <w:rPr>
                <w:snapToGrid w:val="0"/>
              </w:rPr>
              <w:t>5</w:t>
            </w:r>
          </w:p>
        </w:tc>
      </w:tr>
      <w:tr w:rsidR="00C41755" w:rsidRPr="00C41755" w14:paraId="47F9153F" w14:textId="77777777" w:rsidTr="00B44837">
        <w:trPr>
          <w:trHeight w:val="895"/>
          <w:tblHeader/>
        </w:trPr>
        <w:tc>
          <w:tcPr>
            <w:tcW w:w="644" w:type="dxa"/>
            <w:shd w:val="clear" w:color="auto" w:fill="auto"/>
            <w:vAlign w:val="center"/>
            <w:hideMark/>
          </w:tcPr>
          <w:p w14:paraId="77DA78C8" w14:textId="77777777" w:rsidR="00C41755" w:rsidRPr="00C41755" w:rsidRDefault="00C41755" w:rsidP="00C41755">
            <w:pPr>
              <w:jc w:val="center"/>
              <w:rPr>
                <w:snapToGrid w:val="0"/>
              </w:rPr>
            </w:pPr>
            <w:r w:rsidRPr="00C41755">
              <w:rPr>
                <w:snapToGrid w:val="0"/>
              </w:rPr>
              <w:t>1</w:t>
            </w:r>
          </w:p>
        </w:tc>
        <w:tc>
          <w:tcPr>
            <w:tcW w:w="3609" w:type="dxa"/>
            <w:shd w:val="clear" w:color="auto" w:fill="auto"/>
            <w:vAlign w:val="center"/>
            <w:hideMark/>
          </w:tcPr>
          <w:p w14:paraId="13589103" w14:textId="77777777" w:rsidR="00C41755" w:rsidRPr="00C41755" w:rsidRDefault="00C41755" w:rsidP="00C41755">
            <w:pPr>
              <w:rPr>
                <w:snapToGrid w:val="0"/>
              </w:rPr>
            </w:pPr>
            <w:r w:rsidRPr="00C41755">
              <w:rPr>
                <w:snapToGrid w:val="0"/>
              </w:rPr>
              <w:t>Индекс потребительских цен на расчетный период регулирования (ИПЦ)</w:t>
            </w:r>
          </w:p>
        </w:tc>
        <w:tc>
          <w:tcPr>
            <w:tcW w:w="850" w:type="dxa"/>
            <w:shd w:val="clear" w:color="auto" w:fill="auto"/>
            <w:vAlign w:val="center"/>
            <w:hideMark/>
          </w:tcPr>
          <w:p w14:paraId="47BFD969" w14:textId="77777777" w:rsidR="00C41755" w:rsidRPr="00C41755" w:rsidRDefault="00C41755" w:rsidP="00C41755">
            <w:pPr>
              <w:ind w:left="-113" w:right="-113"/>
              <w:jc w:val="center"/>
              <w:rPr>
                <w:snapToGrid w:val="0"/>
              </w:rPr>
            </w:pPr>
          </w:p>
        </w:tc>
        <w:tc>
          <w:tcPr>
            <w:tcW w:w="2127" w:type="dxa"/>
            <w:vAlign w:val="center"/>
          </w:tcPr>
          <w:p w14:paraId="26046943" w14:textId="77777777" w:rsidR="00C41755" w:rsidRPr="00C41755" w:rsidRDefault="00C41755" w:rsidP="00C41755">
            <w:pPr>
              <w:jc w:val="center"/>
              <w:rPr>
                <w:snapToGrid w:val="0"/>
              </w:rPr>
            </w:pPr>
            <w:r w:rsidRPr="00C41755">
              <w:rPr>
                <w:snapToGrid w:val="0"/>
              </w:rPr>
              <w:t>0,030</w:t>
            </w:r>
          </w:p>
        </w:tc>
        <w:tc>
          <w:tcPr>
            <w:tcW w:w="1984" w:type="dxa"/>
            <w:shd w:val="clear" w:color="auto" w:fill="auto"/>
            <w:vAlign w:val="center"/>
          </w:tcPr>
          <w:p w14:paraId="1246FA32" w14:textId="77777777" w:rsidR="00C41755" w:rsidRPr="00C41755" w:rsidRDefault="00C41755" w:rsidP="00C41755">
            <w:pPr>
              <w:jc w:val="center"/>
              <w:rPr>
                <w:snapToGrid w:val="0"/>
              </w:rPr>
            </w:pPr>
            <w:r w:rsidRPr="00C41755">
              <w:rPr>
                <w:snapToGrid w:val="0"/>
              </w:rPr>
              <w:t>0,036</w:t>
            </w:r>
          </w:p>
        </w:tc>
      </w:tr>
      <w:tr w:rsidR="00C41755" w:rsidRPr="00C41755" w14:paraId="165A15F3" w14:textId="77777777" w:rsidTr="00B44837">
        <w:trPr>
          <w:trHeight w:val="575"/>
          <w:tblHeader/>
        </w:trPr>
        <w:tc>
          <w:tcPr>
            <w:tcW w:w="644" w:type="dxa"/>
            <w:shd w:val="clear" w:color="auto" w:fill="auto"/>
            <w:vAlign w:val="center"/>
            <w:hideMark/>
          </w:tcPr>
          <w:p w14:paraId="39B0FDDC" w14:textId="77777777" w:rsidR="00C41755" w:rsidRPr="00C41755" w:rsidRDefault="00C41755" w:rsidP="00C41755">
            <w:pPr>
              <w:jc w:val="center"/>
              <w:rPr>
                <w:snapToGrid w:val="0"/>
              </w:rPr>
            </w:pPr>
            <w:r w:rsidRPr="00C41755">
              <w:rPr>
                <w:snapToGrid w:val="0"/>
              </w:rPr>
              <w:t>2</w:t>
            </w:r>
          </w:p>
        </w:tc>
        <w:tc>
          <w:tcPr>
            <w:tcW w:w="3609" w:type="dxa"/>
            <w:shd w:val="clear" w:color="auto" w:fill="auto"/>
            <w:vAlign w:val="center"/>
            <w:hideMark/>
          </w:tcPr>
          <w:p w14:paraId="5607B0F2" w14:textId="77777777" w:rsidR="00C41755" w:rsidRPr="00C41755" w:rsidRDefault="00C41755" w:rsidP="00C41755">
            <w:pPr>
              <w:rPr>
                <w:snapToGrid w:val="0"/>
              </w:rPr>
            </w:pPr>
            <w:r w:rsidRPr="00C41755">
              <w:rPr>
                <w:snapToGrid w:val="0"/>
              </w:rPr>
              <w:t>Индекс эффективности операционных расходов (ИР)</w:t>
            </w:r>
          </w:p>
        </w:tc>
        <w:tc>
          <w:tcPr>
            <w:tcW w:w="850" w:type="dxa"/>
            <w:shd w:val="clear" w:color="auto" w:fill="auto"/>
            <w:vAlign w:val="center"/>
            <w:hideMark/>
          </w:tcPr>
          <w:p w14:paraId="001C0D75" w14:textId="77777777" w:rsidR="00C41755" w:rsidRPr="00C41755" w:rsidRDefault="00C41755" w:rsidP="00C41755">
            <w:pPr>
              <w:ind w:left="-113" w:right="-113"/>
              <w:jc w:val="center"/>
              <w:rPr>
                <w:snapToGrid w:val="0"/>
              </w:rPr>
            </w:pPr>
            <w:r w:rsidRPr="00C41755">
              <w:rPr>
                <w:snapToGrid w:val="0"/>
              </w:rPr>
              <w:t>%</w:t>
            </w:r>
          </w:p>
        </w:tc>
        <w:tc>
          <w:tcPr>
            <w:tcW w:w="2127" w:type="dxa"/>
            <w:vAlign w:val="center"/>
          </w:tcPr>
          <w:p w14:paraId="4F3CF74D" w14:textId="77777777" w:rsidR="00C41755" w:rsidRPr="00C41755" w:rsidRDefault="00C41755" w:rsidP="00C41755">
            <w:pPr>
              <w:jc w:val="center"/>
              <w:rPr>
                <w:snapToGrid w:val="0"/>
              </w:rPr>
            </w:pPr>
            <w:r w:rsidRPr="00C41755">
              <w:rPr>
                <w:snapToGrid w:val="0"/>
              </w:rPr>
              <w:t>1%</w:t>
            </w:r>
          </w:p>
        </w:tc>
        <w:tc>
          <w:tcPr>
            <w:tcW w:w="1984" w:type="dxa"/>
            <w:shd w:val="clear" w:color="auto" w:fill="auto"/>
            <w:vAlign w:val="center"/>
          </w:tcPr>
          <w:p w14:paraId="70E82ED8" w14:textId="77777777" w:rsidR="00C41755" w:rsidRPr="00C41755" w:rsidRDefault="00C41755" w:rsidP="00C41755">
            <w:pPr>
              <w:jc w:val="center"/>
              <w:rPr>
                <w:snapToGrid w:val="0"/>
              </w:rPr>
            </w:pPr>
            <w:r w:rsidRPr="00C41755">
              <w:rPr>
                <w:snapToGrid w:val="0"/>
              </w:rPr>
              <w:t>1%</w:t>
            </w:r>
          </w:p>
        </w:tc>
      </w:tr>
      <w:tr w:rsidR="00C41755" w:rsidRPr="00C41755" w14:paraId="7370D96D" w14:textId="77777777" w:rsidTr="00B44837">
        <w:trPr>
          <w:trHeight w:val="461"/>
          <w:tblHeader/>
        </w:trPr>
        <w:tc>
          <w:tcPr>
            <w:tcW w:w="644" w:type="dxa"/>
            <w:shd w:val="clear" w:color="auto" w:fill="auto"/>
            <w:vAlign w:val="center"/>
            <w:hideMark/>
          </w:tcPr>
          <w:p w14:paraId="1908B9F6" w14:textId="77777777" w:rsidR="00C41755" w:rsidRPr="00C41755" w:rsidRDefault="00C41755" w:rsidP="00C41755">
            <w:pPr>
              <w:jc w:val="center"/>
              <w:rPr>
                <w:snapToGrid w:val="0"/>
              </w:rPr>
            </w:pPr>
            <w:r w:rsidRPr="00C41755">
              <w:rPr>
                <w:snapToGrid w:val="0"/>
              </w:rPr>
              <w:t>3</w:t>
            </w:r>
          </w:p>
        </w:tc>
        <w:tc>
          <w:tcPr>
            <w:tcW w:w="3609" w:type="dxa"/>
            <w:shd w:val="clear" w:color="auto" w:fill="auto"/>
            <w:vAlign w:val="center"/>
            <w:hideMark/>
          </w:tcPr>
          <w:p w14:paraId="7ED2CC0F" w14:textId="77777777" w:rsidR="00C41755" w:rsidRPr="00C41755" w:rsidRDefault="00C41755" w:rsidP="00C41755">
            <w:pPr>
              <w:rPr>
                <w:snapToGrid w:val="0"/>
              </w:rPr>
            </w:pPr>
            <w:r w:rsidRPr="00C41755">
              <w:rPr>
                <w:snapToGrid w:val="0"/>
              </w:rPr>
              <w:t>Индекс изменения количества активов (ИКА)</w:t>
            </w:r>
          </w:p>
        </w:tc>
        <w:tc>
          <w:tcPr>
            <w:tcW w:w="850" w:type="dxa"/>
            <w:shd w:val="clear" w:color="auto" w:fill="auto"/>
            <w:vAlign w:val="center"/>
            <w:hideMark/>
          </w:tcPr>
          <w:p w14:paraId="77EB5667" w14:textId="77777777" w:rsidR="00C41755" w:rsidRPr="00C41755" w:rsidRDefault="00C41755" w:rsidP="00C41755">
            <w:pPr>
              <w:ind w:left="-113" w:right="-113"/>
              <w:jc w:val="center"/>
              <w:rPr>
                <w:snapToGrid w:val="0"/>
              </w:rPr>
            </w:pPr>
            <w:r w:rsidRPr="00C41755">
              <w:rPr>
                <w:snapToGrid w:val="0"/>
              </w:rPr>
              <w:t>%</w:t>
            </w:r>
          </w:p>
        </w:tc>
        <w:tc>
          <w:tcPr>
            <w:tcW w:w="2127" w:type="dxa"/>
            <w:vAlign w:val="center"/>
          </w:tcPr>
          <w:p w14:paraId="1A5EB078" w14:textId="77777777" w:rsidR="00C41755" w:rsidRPr="00C41755" w:rsidRDefault="00C41755" w:rsidP="00C41755">
            <w:pPr>
              <w:jc w:val="center"/>
              <w:rPr>
                <w:snapToGrid w:val="0"/>
              </w:rPr>
            </w:pPr>
            <w:r w:rsidRPr="00C41755">
              <w:rPr>
                <w:snapToGrid w:val="0"/>
              </w:rPr>
              <w:t>0,00224</w:t>
            </w:r>
          </w:p>
        </w:tc>
        <w:tc>
          <w:tcPr>
            <w:tcW w:w="1984" w:type="dxa"/>
            <w:shd w:val="clear" w:color="auto" w:fill="auto"/>
            <w:vAlign w:val="center"/>
          </w:tcPr>
          <w:p w14:paraId="3DA4B998" w14:textId="77777777" w:rsidR="00C41755" w:rsidRPr="00C41755" w:rsidRDefault="00C41755" w:rsidP="00C41755">
            <w:pPr>
              <w:jc w:val="center"/>
              <w:rPr>
                <w:snapToGrid w:val="0"/>
              </w:rPr>
            </w:pPr>
            <w:r w:rsidRPr="00C41755">
              <w:rPr>
                <w:snapToGrid w:val="0"/>
              </w:rPr>
              <w:t>0,02077</w:t>
            </w:r>
          </w:p>
        </w:tc>
      </w:tr>
      <w:tr w:rsidR="00C41755" w:rsidRPr="00C41755" w14:paraId="72D89DE6" w14:textId="77777777" w:rsidTr="00B44837">
        <w:trPr>
          <w:trHeight w:val="346"/>
          <w:tblHeader/>
        </w:trPr>
        <w:tc>
          <w:tcPr>
            <w:tcW w:w="644" w:type="dxa"/>
            <w:shd w:val="clear" w:color="auto" w:fill="auto"/>
            <w:vAlign w:val="center"/>
          </w:tcPr>
          <w:p w14:paraId="4B52294D" w14:textId="77777777" w:rsidR="00C41755" w:rsidRPr="00C41755" w:rsidRDefault="00C41755" w:rsidP="00C41755">
            <w:pPr>
              <w:jc w:val="center"/>
              <w:rPr>
                <w:snapToGrid w:val="0"/>
              </w:rPr>
            </w:pPr>
            <w:r w:rsidRPr="00C41755">
              <w:rPr>
                <w:snapToGrid w:val="0"/>
              </w:rPr>
              <w:t>1</w:t>
            </w:r>
          </w:p>
        </w:tc>
        <w:tc>
          <w:tcPr>
            <w:tcW w:w="3609" w:type="dxa"/>
            <w:shd w:val="clear" w:color="auto" w:fill="auto"/>
            <w:vAlign w:val="center"/>
          </w:tcPr>
          <w:p w14:paraId="2A074ECF" w14:textId="77777777" w:rsidR="00C41755" w:rsidRPr="00C41755" w:rsidRDefault="00C41755" w:rsidP="00C41755">
            <w:pPr>
              <w:jc w:val="center"/>
              <w:rPr>
                <w:snapToGrid w:val="0"/>
              </w:rPr>
            </w:pPr>
            <w:r w:rsidRPr="00C41755">
              <w:rPr>
                <w:snapToGrid w:val="0"/>
              </w:rPr>
              <w:t>2</w:t>
            </w:r>
          </w:p>
        </w:tc>
        <w:tc>
          <w:tcPr>
            <w:tcW w:w="850" w:type="dxa"/>
            <w:shd w:val="clear" w:color="auto" w:fill="auto"/>
            <w:vAlign w:val="center"/>
          </w:tcPr>
          <w:p w14:paraId="75671AE3" w14:textId="77777777" w:rsidR="00C41755" w:rsidRPr="00C41755" w:rsidRDefault="00C41755" w:rsidP="00C41755">
            <w:pPr>
              <w:ind w:left="-113" w:right="-113"/>
              <w:jc w:val="center"/>
              <w:rPr>
                <w:snapToGrid w:val="0"/>
              </w:rPr>
            </w:pPr>
            <w:r w:rsidRPr="00C41755">
              <w:rPr>
                <w:snapToGrid w:val="0"/>
              </w:rPr>
              <w:t>3</w:t>
            </w:r>
          </w:p>
        </w:tc>
        <w:tc>
          <w:tcPr>
            <w:tcW w:w="2127" w:type="dxa"/>
            <w:vAlign w:val="center"/>
          </w:tcPr>
          <w:p w14:paraId="0F7F5F71" w14:textId="77777777" w:rsidR="00C41755" w:rsidRPr="00C41755" w:rsidRDefault="00C41755" w:rsidP="00C41755">
            <w:pPr>
              <w:jc w:val="center"/>
              <w:rPr>
                <w:snapToGrid w:val="0"/>
              </w:rPr>
            </w:pPr>
            <w:r w:rsidRPr="00C41755">
              <w:rPr>
                <w:snapToGrid w:val="0"/>
              </w:rPr>
              <w:t>4</w:t>
            </w:r>
          </w:p>
        </w:tc>
        <w:tc>
          <w:tcPr>
            <w:tcW w:w="1984" w:type="dxa"/>
            <w:shd w:val="clear" w:color="auto" w:fill="auto"/>
            <w:vAlign w:val="center"/>
          </w:tcPr>
          <w:p w14:paraId="247D37F6" w14:textId="77777777" w:rsidR="00C41755" w:rsidRPr="00C41755" w:rsidRDefault="00C41755" w:rsidP="00C41755">
            <w:pPr>
              <w:jc w:val="center"/>
              <w:rPr>
                <w:snapToGrid w:val="0"/>
              </w:rPr>
            </w:pPr>
            <w:r w:rsidRPr="00C41755">
              <w:rPr>
                <w:snapToGrid w:val="0"/>
              </w:rPr>
              <w:t>5</w:t>
            </w:r>
          </w:p>
        </w:tc>
      </w:tr>
      <w:tr w:rsidR="00C41755" w:rsidRPr="00C41755" w14:paraId="04463D24" w14:textId="77777777" w:rsidTr="00B44837">
        <w:trPr>
          <w:trHeight w:val="1468"/>
          <w:tblHeader/>
        </w:trPr>
        <w:tc>
          <w:tcPr>
            <w:tcW w:w="644" w:type="dxa"/>
            <w:shd w:val="clear" w:color="auto" w:fill="auto"/>
            <w:vAlign w:val="center"/>
            <w:hideMark/>
          </w:tcPr>
          <w:p w14:paraId="7B2E6FF8" w14:textId="77777777" w:rsidR="00C41755" w:rsidRPr="00C41755" w:rsidRDefault="00C41755" w:rsidP="00C41755">
            <w:pPr>
              <w:jc w:val="center"/>
              <w:rPr>
                <w:snapToGrid w:val="0"/>
              </w:rPr>
            </w:pPr>
            <w:r w:rsidRPr="00C41755">
              <w:rPr>
                <w:snapToGrid w:val="0"/>
              </w:rPr>
              <w:t>3.1</w:t>
            </w:r>
          </w:p>
        </w:tc>
        <w:tc>
          <w:tcPr>
            <w:tcW w:w="3609" w:type="dxa"/>
            <w:shd w:val="clear" w:color="auto" w:fill="auto"/>
            <w:vAlign w:val="center"/>
            <w:hideMark/>
          </w:tcPr>
          <w:p w14:paraId="3F8A8131" w14:textId="77777777" w:rsidR="00C41755" w:rsidRPr="00C41755" w:rsidRDefault="00C41755" w:rsidP="00C41755">
            <w:pPr>
              <w:rPr>
                <w:snapToGrid w:val="0"/>
              </w:rPr>
            </w:pPr>
            <w:r w:rsidRPr="00C41755">
              <w:rPr>
                <w:snapToGrid w:val="0"/>
              </w:rPr>
              <w:t>количество условных единиц, относящихся к активам, необходимым для осуществления регулируемой деятельности</w:t>
            </w:r>
          </w:p>
        </w:tc>
        <w:tc>
          <w:tcPr>
            <w:tcW w:w="850" w:type="dxa"/>
            <w:shd w:val="clear" w:color="auto" w:fill="auto"/>
            <w:vAlign w:val="center"/>
            <w:hideMark/>
          </w:tcPr>
          <w:p w14:paraId="3F8B17A2" w14:textId="77777777" w:rsidR="00C41755" w:rsidRPr="00C41755" w:rsidRDefault="00C41755" w:rsidP="00C41755">
            <w:pPr>
              <w:ind w:left="-113" w:right="-113"/>
              <w:jc w:val="center"/>
              <w:rPr>
                <w:snapToGrid w:val="0"/>
              </w:rPr>
            </w:pPr>
            <w:r w:rsidRPr="00C41755">
              <w:rPr>
                <w:snapToGrid w:val="0"/>
              </w:rPr>
              <w:t>у.е.</w:t>
            </w:r>
          </w:p>
        </w:tc>
        <w:tc>
          <w:tcPr>
            <w:tcW w:w="2127" w:type="dxa"/>
            <w:vAlign w:val="center"/>
          </w:tcPr>
          <w:p w14:paraId="56166BBB" w14:textId="77777777" w:rsidR="00C41755" w:rsidRPr="00C41755" w:rsidRDefault="00C41755" w:rsidP="00C41755">
            <w:pPr>
              <w:jc w:val="center"/>
              <w:rPr>
                <w:snapToGrid w:val="0"/>
              </w:rPr>
            </w:pPr>
            <w:r w:rsidRPr="00C41755">
              <w:rPr>
                <w:snapToGrid w:val="0"/>
              </w:rPr>
              <w:t>867,66</w:t>
            </w:r>
          </w:p>
        </w:tc>
        <w:tc>
          <w:tcPr>
            <w:tcW w:w="1984" w:type="dxa"/>
            <w:shd w:val="clear" w:color="auto" w:fill="auto"/>
            <w:vAlign w:val="center"/>
          </w:tcPr>
          <w:p w14:paraId="352FC285" w14:textId="77777777" w:rsidR="00C41755" w:rsidRPr="00C41755" w:rsidRDefault="00C41755" w:rsidP="00C41755">
            <w:pPr>
              <w:jc w:val="center"/>
              <w:rPr>
                <w:snapToGrid w:val="0"/>
              </w:rPr>
            </w:pPr>
            <w:r w:rsidRPr="00C41755">
              <w:rPr>
                <w:snapToGrid w:val="0"/>
              </w:rPr>
              <w:t>885,68</w:t>
            </w:r>
          </w:p>
        </w:tc>
      </w:tr>
      <w:tr w:rsidR="00C41755" w:rsidRPr="00C41755" w14:paraId="34C9B3CE" w14:textId="77777777" w:rsidTr="00B44837">
        <w:trPr>
          <w:trHeight w:val="737"/>
          <w:tblHeader/>
        </w:trPr>
        <w:tc>
          <w:tcPr>
            <w:tcW w:w="644" w:type="dxa"/>
            <w:shd w:val="clear" w:color="auto" w:fill="auto"/>
            <w:vAlign w:val="center"/>
            <w:hideMark/>
          </w:tcPr>
          <w:p w14:paraId="15A432DF" w14:textId="77777777" w:rsidR="00C41755" w:rsidRPr="00C41755" w:rsidRDefault="00C41755" w:rsidP="00C41755">
            <w:pPr>
              <w:jc w:val="center"/>
              <w:rPr>
                <w:snapToGrid w:val="0"/>
              </w:rPr>
            </w:pPr>
            <w:r w:rsidRPr="00C41755">
              <w:rPr>
                <w:snapToGrid w:val="0"/>
              </w:rPr>
              <w:t>3.2</w:t>
            </w:r>
          </w:p>
        </w:tc>
        <w:tc>
          <w:tcPr>
            <w:tcW w:w="3609" w:type="dxa"/>
            <w:shd w:val="clear" w:color="auto" w:fill="auto"/>
            <w:vAlign w:val="center"/>
            <w:hideMark/>
          </w:tcPr>
          <w:p w14:paraId="57404F9B" w14:textId="77777777" w:rsidR="00C41755" w:rsidRPr="00C41755" w:rsidRDefault="00C41755" w:rsidP="00C41755">
            <w:pPr>
              <w:rPr>
                <w:snapToGrid w:val="0"/>
              </w:rPr>
            </w:pPr>
            <w:r w:rsidRPr="00C41755">
              <w:rPr>
                <w:snapToGrid w:val="0"/>
              </w:rPr>
              <w:t>установленная тепловая мощность источника тепловой энергии</w:t>
            </w:r>
          </w:p>
        </w:tc>
        <w:tc>
          <w:tcPr>
            <w:tcW w:w="850" w:type="dxa"/>
            <w:shd w:val="clear" w:color="auto" w:fill="auto"/>
            <w:vAlign w:val="center"/>
            <w:hideMark/>
          </w:tcPr>
          <w:p w14:paraId="593AC8CB" w14:textId="77777777" w:rsidR="00C41755" w:rsidRPr="00C41755" w:rsidRDefault="00C41755" w:rsidP="00C41755">
            <w:pPr>
              <w:ind w:left="-113" w:right="-113"/>
              <w:jc w:val="center"/>
              <w:rPr>
                <w:snapToGrid w:val="0"/>
              </w:rPr>
            </w:pPr>
            <w:r w:rsidRPr="00C41755">
              <w:rPr>
                <w:snapToGrid w:val="0"/>
              </w:rPr>
              <w:t>Гкал/ч</w:t>
            </w:r>
          </w:p>
        </w:tc>
        <w:tc>
          <w:tcPr>
            <w:tcW w:w="2127" w:type="dxa"/>
            <w:vAlign w:val="center"/>
          </w:tcPr>
          <w:p w14:paraId="3F360BA2" w14:textId="77777777" w:rsidR="00C41755" w:rsidRPr="00C41755" w:rsidRDefault="00C41755" w:rsidP="00C41755">
            <w:pPr>
              <w:jc w:val="center"/>
              <w:rPr>
                <w:snapToGrid w:val="0"/>
              </w:rPr>
            </w:pPr>
            <w:r w:rsidRPr="00C41755">
              <w:rPr>
                <w:snapToGrid w:val="0"/>
              </w:rPr>
              <w:t>93,90</w:t>
            </w:r>
          </w:p>
        </w:tc>
        <w:tc>
          <w:tcPr>
            <w:tcW w:w="1984" w:type="dxa"/>
            <w:shd w:val="clear" w:color="auto" w:fill="auto"/>
            <w:vAlign w:val="center"/>
          </w:tcPr>
          <w:p w14:paraId="1769114F" w14:textId="77777777" w:rsidR="00C41755" w:rsidRPr="00C41755" w:rsidRDefault="00C41755" w:rsidP="00C41755">
            <w:pPr>
              <w:jc w:val="center"/>
              <w:rPr>
                <w:snapToGrid w:val="0"/>
              </w:rPr>
            </w:pPr>
            <w:r w:rsidRPr="00C41755">
              <w:rPr>
                <w:snapToGrid w:val="0"/>
              </w:rPr>
              <w:t>93,90</w:t>
            </w:r>
          </w:p>
        </w:tc>
      </w:tr>
      <w:tr w:rsidR="00C41755" w:rsidRPr="00C41755" w14:paraId="1C1B7482" w14:textId="77777777" w:rsidTr="00B44837">
        <w:trPr>
          <w:trHeight w:val="577"/>
          <w:tblHeader/>
        </w:trPr>
        <w:tc>
          <w:tcPr>
            <w:tcW w:w="644" w:type="dxa"/>
            <w:shd w:val="clear" w:color="auto" w:fill="auto"/>
            <w:vAlign w:val="center"/>
            <w:hideMark/>
          </w:tcPr>
          <w:p w14:paraId="3903B0D7" w14:textId="77777777" w:rsidR="00C41755" w:rsidRPr="00C41755" w:rsidRDefault="00C41755" w:rsidP="00C41755">
            <w:pPr>
              <w:jc w:val="center"/>
              <w:rPr>
                <w:snapToGrid w:val="0"/>
              </w:rPr>
            </w:pPr>
            <w:r w:rsidRPr="00C41755">
              <w:rPr>
                <w:snapToGrid w:val="0"/>
              </w:rPr>
              <w:t>4</w:t>
            </w:r>
          </w:p>
        </w:tc>
        <w:tc>
          <w:tcPr>
            <w:tcW w:w="3609" w:type="dxa"/>
            <w:shd w:val="clear" w:color="auto" w:fill="auto"/>
            <w:vAlign w:val="center"/>
            <w:hideMark/>
          </w:tcPr>
          <w:p w14:paraId="5DA3FB20" w14:textId="77777777" w:rsidR="00C41755" w:rsidRPr="00C41755" w:rsidRDefault="00C41755" w:rsidP="00C41755">
            <w:pPr>
              <w:rPr>
                <w:snapToGrid w:val="0"/>
              </w:rPr>
            </w:pPr>
            <w:r w:rsidRPr="00C41755">
              <w:rPr>
                <w:snapToGrid w:val="0"/>
              </w:rPr>
              <w:t>Коэффициент эластичности затрат по росту активов (К</w:t>
            </w:r>
            <w:r w:rsidRPr="00C41755">
              <w:rPr>
                <w:snapToGrid w:val="0"/>
                <w:vertAlign w:val="subscript"/>
              </w:rPr>
              <w:t>эл</w:t>
            </w:r>
            <w:r w:rsidRPr="00C41755">
              <w:rPr>
                <w:snapToGrid w:val="0"/>
              </w:rPr>
              <w:t>)</w:t>
            </w:r>
          </w:p>
        </w:tc>
        <w:tc>
          <w:tcPr>
            <w:tcW w:w="850" w:type="dxa"/>
            <w:shd w:val="clear" w:color="auto" w:fill="auto"/>
            <w:vAlign w:val="center"/>
            <w:hideMark/>
          </w:tcPr>
          <w:p w14:paraId="76E5DE5A" w14:textId="77777777" w:rsidR="00C41755" w:rsidRPr="00C41755" w:rsidRDefault="00C41755" w:rsidP="00C41755">
            <w:pPr>
              <w:ind w:left="-113" w:right="-113"/>
              <w:jc w:val="center"/>
              <w:rPr>
                <w:snapToGrid w:val="0"/>
              </w:rPr>
            </w:pPr>
          </w:p>
        </w:tc>
        <w:tc>
          <w:tcPr>
            <w:tcW w:w="2127" w:type="dxa"/>
            <w:vAlign w:val="center"/>
          </w:tcPr>
          <w:p w14:paraId="6B9019D4" w14:textId="77777777" w:rsidR="00C41755" w:rsidRPr="00C41755" w:rsidRDefault="00C41755" w:rsidP="00C41755">
            <w:pPr>
              <w:jc w:val="center"/>
              <w:rPr>
                <w:snapToGrid w:val="0"/>
              </w:rPr>
            </w:pPr>
            <w:r w:rsidRPr="00C41755">
              <w:rPr>
                <w:snapToGrid w:val="0"/>
              </w:rPr>
              <w:t>0,75</w:t>
            </w:r>
          </w:p>
        </w:tc>
        <w:tc>
          <w:tcPr>
            <w:tcW w:w="1984" w:type="dxa"/>
            <w:shd w:val="clear" w:color="auto" w:fill="auto"/>
            <w:vAlign w:val="center"/>
          </w:tcPr>
          <w:p w14:paraId="123BD307" w14:textId="77777777" w:rsidR="00C41755" w:rsidRPr="00C41755" w:rsidRDefault="00C41755" w:rsidP="00C41755">
            <w:pPr>
              <w:jc w:val="center"/>
              <w:rPr>
                <w:snapToGrid w:val="0"/>
              </w:rPr>
            </w:pPr>
            <w:r w:rsidRPr="00C41755">
              <w:rPr>
                <w:snapToGrid w:val="0"/>
              </w:rPr>
              <w:t>0,75</w:t>
            </w:r>
          </w:p>
        </w:tc>
      </w:tr>
      <w:tr w:rsidR="00C41755" w:rsidRPr="00C41755" w14:paraId="3A644389" w14:textId="77777777" w:rsidTr="00B44837">
        <w:trPr>
          <w:trHeight w:val="250"/>
          <w:tblHeader/>
        </w:trPr>
        <w:tc>
          <w:tcPr>
            <w:tcW w:w="644" w:type="dxa"/>
            <w:shd w:val="clear" w:color="auto" w:fill="auto"/>
            <w:vAlign w:val="center"/>
            <w:hideMark/>
          </w:tcPr>
          <w:p w14:paraId="64516535" w14:textId="77777777" w:rsidR="00C41755" w:rsidRPr="00C41755" w:rsidRDefault="00C41755" w:rsidP="00C41755">
            <w:pPr>
              <w:jc w:val="center"/>
              <w:rPr>
                <w:snapToGrid w:val="0"/>
              </w:rPr>
            </w:pPr>
          </w:p>
        </w:tc>
        <w:tc>
          <w:tcPr>
            <w:tcW w:w="3609" w:type="dxa"/>
            <w:shd w:val="clear" w:color="auto" w:fill="auto"/>
            <w:vAlign w:val="center"/>
            <w:hideMark/>
          </w:tcPr>
          <w:p w14:paraId="21A4951F" w14:textId="77777777" w:rsidR="00C41755" w:rsidRPr="00C41755" w:rsidRDefault="00C41755" w:rsidP="00C41755">
            <w:pPr>
              <w:rPr>
                <w:snapToGrid w:val="0"/>
              </w:rPr>
            </w:pPr>
            <w:r w:rsidRPr="00C41755">
              <w:rPr>
                <w:snapToGrid w:val="0"/>
              </w:rPr>
              <w:t>Операционные (подконтрольные)</w:t>
            </w:r>
            <w:r w:rsidRPr="00C41755">
              <w:rPr>
                <w:snapToGrid w:val="0"/>
              </w:rPr>
              <w:br/>
              <w:t>расходы</w:t>
            </w:r>
          </w:p>
        </w:tc>
        <w:tc>
          <w:tcPr>
            <w:tcW w:w="850" w:type="dxa"/>
            <w:shd w:val="clear" w:color="auto" w:fill="auto"/>
            <w:vAlign w:val="center"/>
            <w:hideMark/>
          </w:tcPr>
          <w:p w14:paraId="41F98B32" w14:textId="77777777" w:rsidR="00C41755" w:rsidRPr="00C41755" w:rsidRDefault="00C41755" w:rsidP="00C41755">
            <w:pPr>
              <w:ind w:left="-113" w:right="-113"/>
              <w:jc w:val="center"/>
              <w:rPr>
                <w:snapToGrid w:val="0"/>
              </w:rPr>
            </w:pPr>
            <w:r w:rsidRPr="00C41755">
              <w:rPr>
                <w:snapToGrid w:val="0"/>
              </w:rPr>
              <w:t>тыс. руб.</w:t>
            </w:r>
          </w:p>
        </w:tc>
        <w:tc>
          <w:tcPr>
            <w:tcW w:w="2127" w:type="dxa"/>
            <w:vAlign w:val="center"/>
          </w:tcPr>
          <w:p w14:paraId="1D5DDB34" w14:textId="77777777" w:rsidR="00C41755" w:rsidRPr="00C41755" w:rsidRDefault="00C41755" w:rsidP="00C41755">
            <w:pPr>
              <w:jc w:val="center"/>
              <w:rPr>
                <w:snapToGrid w:val="0"/>
              </w:rPr>
            </w:pPr>
            <w:r w:rsidRPr="00C41755">
              <w:rPr>
                <w:snapToGrid w:val="0"/>
              </w:rPr>
              <w:t>134 758,16</w:t>
            </w:r>
          </w:p>
        </w:tc>
        <w:tc>
          <w:tcPr>
            <w:tcW w:w="1984" w:type="dxa"/>
            <w:shd w:val="clear" w:color="auto" w:fill="auto"/>
            <w:vAlign w:val="center"/>
          </w:tcPr>
          <w:p w14:paraId="34AF0BCB" w14:textId="77777777" w:rsidR="00C41755" w:rsidRPr="00C41755" w:rsidRDefault="00C41755" w:rsidP="00C41755">
            <w:pPr>
              <w:jc w:val="center"/>
              <w:rPr>
                <w:snapToGrid w:val="0"/>
              </w:rPr>
            </w:pPr>
            <w:r w:rsidRPr="00C41755">
              <w:rPr>
                <w:snapToGrid w:val="0"/>
              </w:rPr>
              <w:t>140 366,38</w:t>
            </w:r>
          </w:p>
        </w:tc>
      </w:tr>
    </w:tbl>
    <w:p w14:paraId="337FC1FA" w14:textId="77777777" w:rsidR="00C41755" w:rsidRPr="00C41755" w:rsidRDefault="00C41755" w:rsidP="00C41755">
      <w:pPr>
        <w:ind w:firstLine="709"/>
        <w:jc w:val="both"/>
        <w:rPr>
          <w:color w:val="000000"/>
          <w:sz w:val="28"/>
          <w:szCs w:val="28"/>
        </w:rPr>
      </w:pPr>
      <w:r w:rsidRPr="00C41755">
        <w:rPr>
          <w:snapToGrid w:val="0"/>
          <w:sz w:val="28"/>
          <w:szCs w:val="28"/>
          <w:lang w:eastAsia="en-US"/>
        </w:rPr>
        <w:br/>
      </w:r>
      <w:r w:rsidRPr="00C41755">
        <w:rPr>
          <w:color w:val="000000"/>
          <w:sz w:val="28"/>
          <w:szCs w:val="28"/>
        </w:rPr>
        <w:t xml:space="preserve">          Рост уровня операционных расходов на 2021 год составил 4,16</w:t>
      </w:r>
      <w:r w:rsidRPr="00C41755">
        <w:rPr>
          <w:sz w:val="28"/>
          <w:szCs w:val="28"/>
        </w:rPr>
        <w:t xml:space="preserve">%. </w:t>
      </w:r>
      <w:r w:rsidRPr="00C41755">
        <w:rPr>
          <w:color w:val="000000"/>
          <w:sz w:val="28"/>
          <w:szCs w:val="28"/>
        </w:rPr>
        <w:t>Данный индекс операционных расходов применим ко всем статьям раздела операционные (подконтрольные) расходы.</w:t>
      </w:r>
    </w:p>
    <w:p w14:paraId="47415A2E" w14:textId="77777777" w:rsidR="00C41755" w:rsidRPr="00C41755" w:rsidRDefault="00C41755" w:rsidP="00C41755">
      <w:pPr>
        <w:ind w:firstLine="709"/>
        <w:jc w:val="both"/>
        <w:rPr>
          <w:color w:val="000000"/>
          <w:sz w:val="32"/>
          <w:szCs w:val="32"/>
          <w:u w:val="single"/>
        </w:rPr>
      </w:pPr>
      <w:r w:rsidRPr="00C41755">
        <w:rPr>
          <w:color w:val="000000"/>
          <w:sz w:val="28"/>
          <w:szCs w:val="28"/>
        </w:rPr>
        <w:t xml:space="preserve">Корректировка в сторону снижения от предложений предприятия составила 135,33 </w:t>
      </w:r>
      <w:r w:rsidRPr="00C41755">
        <w:rPr>
          <w:sz w:val="28"/>
          <w:szCs w:val="28"/>
        </w:rPr>
        <w:t>тыс. руб.</w:t>
      </w:r>
      <w:r w:rsidRPr="00C41755">
        <w:rPr>
          <w:color w:val="000000"/>
          <w:sz w:val="28"/>
          <w:szCs w:val="28"/>
        </w:rPr>
        <w:t xml:space="preserve"> </w:t>
      </w:r>
    </w:p>
    <w:p w14:paraId="312D5FB1" w14:textId="77777777" w:rsidR="00C41755" w:rsidRPr="00C41755" w:rsidRDefault="00C41755" w:rsidP="00C41755">
      <w:pPr>
        <w:ind w:firstLine="709"/>
        <w:jc w:val="both"/>
        <w:rPr>
          <w:color w:val="000000"/>
          <w:sz w:val="28"/>
          <w:szCs w:val="28"/>
        </w:rPr>
      </w:pPr>
      <w:r w:rsidRPr="00C41755">
        <w:rPr>
          <w:color w:val="000000"/>
          <w:sz w:val="28"/>
          <w:szCs w:val="28"/>
        </w:rPr>
        <w:t>Информация о величине операционных расходов в разрезе статей затрат представлена в таблице 4.</w:t>
      </w:r>
    </w:p>
    <w:p w14:paraId="34BCDFFE" w14:textId="77777777" w:rsidR="00C41755" w:rsidRPr="00C41755" w:rsidRDefault="00C41755" w:rsidP="00C41755">
      <w:pPr>
        <w:ind w:firstLine="709"/>
        <w:jc w:val="both"/>
        <w:rPr>
          <w:color w:val="000000"/>
          <w:sz w:val="28"/>
          <w:szCs w:val="28"/>
        </w:rPr>
      </w:pPr>
      <w:r w:rsidRPr="00C41755">
        <w:rPr>
          <w:color w:val="000000"/>
          <w:sz w:val="28"/>
          <w:szCs w:val="28"/>
        </w:rPr>
        <w:t xml:space="preserve">                                                                                                    Таблица 4 </w:t>
      </w:r>
    </w:p>
    <w:p w14:paraId="4CE9F32E" w14:textId="77777777" w:rsidR="00C41755" w:rsidRPr="00C41755" w:rsidRDefault="00C41755" w:rsidP="00C41755">
      <w:pPr>
        <w:ind w:firstLine="709"/>
        <w:jc w:val="both"/>
        <w:rPr>
          <w:color w:val="000000"/>
          <w:sz w:val="28"/>
          <w:szCs w:val="28"/>
        </w:rPr>
      </w:pPr>
    </w:p>
    <w:p w14:paraId="462318BB" w14:textId="77777777" w:rsidR="00C41755" w:rsidRPr="00C41755" w:rsidRDefault="00C41755" w:rsidP="00C41755">
      <w:pPr>
        <w:ind w:firstLine="709"/>
        <w:jc w:val="both"/>
        <w:rPr>
          <w:color w:val="000000"/>
          <w:sz w:val="28"/>
          <w:szCs w:val="28"/>
        </w:rPr>
      </w:pPr>
      <w:r w:rsidRPr="00C41755">
        <w:rPr>
          <w:color w:val="000000"/>
          <w:sz w:val="28"/>
          <w:szCs w:val="28"/>
        </w:rPr>
        <w:t>Плановые операционные (подконтрольные) расходы на 2021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19"/>
        <w:gridCol w:w="1014"/>
        <w:gridCol w:w="1638"/>
        <w:gridCol w:w="1639"/>
        <w:gridCol w:w="1769"/>
      </w:tblGrid>
      <w:tr w:rsidR="00C41755" w:rsidRPr="00C41755" w14:paraId="74ADE636" w14:textId="77777777" w:rsidTr="00B44837">
        <w:trPr>
          <w:tblHeader/>
        </w:trPr>
        <w:tc>
          <w:tcPr>
            <w:tcW w:w="675" w:type="dxa"/>
            <w:shd w:val="clear" w:color="auto" w:fill="auto"/>
            <w:vAlign w:val="center"/>
          </w:tcPr>
          <w:p w14:paraId="4B78A2C9" w14:textId="77777777" w:rsidR="00C41755" w:rsidRPr="00C41755" w:rsidRDefault="00C41755" w:rsidP="00C41755">
            <w:pPr>
              <w:jc w:val="center"/>
              <w:rPr>
                <w:color w:val="000000"/>
                <w:u w:val="single"/>
              </w:rPr>
            </w:pPr>
            <w:r w:rsidRPr="00C41755">
              <w:rPr>
                <w:snapToGrid w:val="0"/>
              </w:rPr>
              <w:t>№ п/п</w:t>
            </w:r>
          </w:p>
        </w:tc>
        <w:tc>
          <w:tcPr>
            <w:tcW w:w="3119" w:type="dxa"/>
            <w:shd w:val="clear" w:color="auto" w:fill="auto"/>
            <w:vAlign w:val="center"/>
          </w:tcPr>
          <w:p w14:paraId="6E09E597" w14:textId="77777777" w:rsidR="00C41755" w:rsidRPr="00C41755" w:rsidRDefault="00C41755" w:rsidP="00C41755">
            <w:pPr>
              <w:jc w:val="center"/>
              <w:rPr>
                <w:color w:val="000000"/>
                <w:u w:val="single"/>
              </w:rPr>
            </w:pPr>
            <w:r w:rsidRPr="00C41755">
              <w:rPr>
                <w:snapToGrid w:val="0"/>
              </w:rPr>
              <w:t>Показатели</w:t>
            </w:r>
          </w:p>
        </w:tc>
        <w:tc>
          <w:tcPr>
            <w:tcW w:w="1014" w:type="dxa"/>
            <w:shd w:val="clear" w:color="auto" w:fill="auto"/>
            <w:vAlign w:val="center"/>
          </w:tcPr>
          <w:p w14:paraId="0CB9B344" w14:textId="77777777" w:rsidR="00C41755" w:rsidRPr="00C41755" w:rsidRDefault="00C41755" w:rsidP="00C41755">
            <w:pPr>
              <w:jc w:val="center"/>
              <w:rPr>
                <w:color w:val="000000"/>
                <w:u w:val="single"/>
              </w:rPr>
            </w:pPr>
            <w:r w:rsidRPr="00C41755">
              <w:rPr>
                <w:snapToGrid w:val="0"/>
              </w:rPr>
              <w:t>Ед. изм.</w:t>
            </w:r>
          </w:p>
        </w:tc>
        <w:tc>
          <w:tcPr>
            <w:tcW w:w="1638" w:type="dxa"/>
            <w:shd w:val="clear" w:color="auto" w:fill="auto"/>
          </w:tcPr>
          <w:p w14:paraId="4B1EF046" w14:textId="77777777" w:rsidR="00C41755" w:rsidRPr="00C41755" w:rsidRDefault="00C41755" w:rsidP="00C41755">
            <w:pPr>
              <w:jc w:val="center"/>
              <w:rPr>
                <w:color w:val="000000"/>
                <w:u w:val="single"/>
              </w:rPr>
            </w:pPr>
            <w:r w:rsidRPr="00C41755">
              <w:rPr>
                <w:snapToGrid w:val="0"/>
              </w:rPr>
              <w:t>2021 предложение предприятия</w:t>
            </w:r>
          </w:p>
        </w:tc>
        <w:tc>
          <w:tcPr>
            <w:tcW w:w="1639" w:type="dxa"/>
            <w:shd w:val="clear" w:color="auto" w:fill="auto"/>
          </w:tcPr>
          <w:p w14:paraId="7CF48C96" w14:textId="77777777" w:rsidR="00C41755" w:rsidRPr="00C41755" w:rsidRDefault="00C41755" w:rsidP="00C41755">
            <w:pPr>
              <w:ind w:left="-57" w:right="-57"/>
              <w:jc w:val="center"/>
              <w:rPr>
                <w:snapToGrid w:val="0"/>
              </w:rPr>
            </w:pPr>
            <w:r w:rsidRPr="00C41755">
              <w:rPr>
                <w:snapToGrid w:val="0"/>
              </w:rPr>
              <w:t>2021</w:t>
            </w:r>
          </w:p>
          <w:p w14:paraId="4CC24A8E" w14:textId="77777777" w:rsidR="00C41755" w:rsidRPr="00C41755" w:rsidRDefault="00C41755" w:rsidP="00C41755">
            <w:pPr>
              <w:jc w:val="center"/>
              <w:rPr>
                <w:color w:val="000000"/>
                <w:u w:val="single"/>
              </w:rPr>
            </w:pPr>
            <w:r w:rsidRPr="00C41755">
              <w:rPr>
                <w:snapToGrid w:val="0"/>
              </w:rPr>
              <w:t>предложение экспертов</w:t>
            </w:r>
          </w:p>
        </w:tc>
        <w:tc>
          <w:tcPr>
            <w:tcW w:w="1769" w:type="dxa"/>
            <w:shd w:val="clear" w:color="auto" w:fill="auto"/>
          </w:tcPr>
          <w:p w14:paraId="54B3115C" w14:textId="77777777" w:rsidR="00C41755" w:rsidRPr="00C41755" w:rsidRDefault="00C41755" w:rsidP="00C41755">
            <w:pPr>
              <w:jc w:val="center"/>
              <w:rPr>
                <w:color w:val="000000"/>
                <w:u w:val="single"/>
              </w:rPr>
            </w:pPr>
            <w:r w:rsidRPr="00C41755">
              <w:rPr>
                <w:snapToGrid w:val="0"/>
              </w:rPr>
              <w:t>Корректировка предложения предприятия</w:t>
            </w:r>
          </w:p>
        </w:tc>
      </w:tr>
      <w:tr w:rsidR="00C41755" w:rsidRPr="00C41755" w14:paraId="0B94872C" w14:textId="77777777" w:rsidTr="00B44837">
        <w:tc>
          <w:tcPr>
            <w:tcW w:w="675" w:type="dxa"/>
            <w:shd w:val="clear" w:color="auto" w:fill="auto"/>
          </w:tcPr>
          <w:p w14:paraId="4E65A61E" w14:textId="77777777" w:rsidR="00C41755" w:rsidRPr="00C41755" w:rsidRDefault="00C41755" w:rsidP="00C41755">
            <w:pPr>
              <w:jc w:val="both"/>
              <w:rPr>
                <w:color w:val="000000"/>
              </w:rPr>
            </w:pPr>
            <w:r w:rsidRPr="00C41755">
              <w:rPr>
                <w:color w:val="000000"/>
              </w:rPr>
              <w:t>1</w:t>
            </w:r>
          </w:p>
        </w:tc>
        <w:tc>
          <w:tcPr>
            <w:tcW w:w="3119" w:type="dxa"/>
            <w:shd w:val="clear" w:color="auto" w:fill="auto"/>
          </w:tcPr>
          <w:p w14:paraId="2CA2BA85" w14:textId="77777777" w:rsidR="00C41755" w:rsidRPr="00C41755" w:rsidRDefault="00C41755" w:rsidP="00C41755">
            <w:pPr>
              <w:rPr>
                <w:color w:val="000000"/>
              </w:rPr>
            </w:pPr>
            <w:r w:rsidRPr="00C41755">
              <w:rPr>
                <w:color w:val="000000"/>
              </w:rPr>
              <w:t>Расходы на вспомогательные материалы</w:t>
            </w:r>
          </w:p>
        </w:tc>
        <w:tc>
          <w:tcPr>
            <w:tcW w:w="1014" w:type="dxa"/>
            <w:shd w:val="clear" w:color="auto" w:fill="auto"/>
          </w:tcPr>
          <w:p w14:paraId="79DA5030" w14:textId="77777777" w:rsidR="00C41755" w:rsidRPr="00C41755" w:rsidRDefault="00C41755" w:rsidP="00C41755">
            <w:pPr>
              <w:jc w:val="center"/>
              <w:rPr>
                <w:color w:val="000000"/>
              </w:rPr>
            </w:pPr>
            <w:r w:rsidRPr="00C41755">
              <w:rPr>
                <w:color w:val="000000"/>
              </w:rPr>
              <w:t>тыс. руб.</w:t>
            </w:r>
          </w:p>
        </w:tc>
        <w:tc>
          <w:tcPr>
            <w:tcW w:w="1638" w:type="dxa"/>
            <w:shd w:val="clear" w:color="auto" w:fill="auto"/>
          </w:tcPr>
          <w:p w14:paraId="47433367" w14:textId="77777777" w:rsidR="00C41755" w:rsidRPr="00C41755" w:rsidRDefault="00C41755" w:rsidP="00C41755">
            <w:pPr>
              <w:jc w:val="center"/>
              <w:rPr>
                <w:color w:val="000000"/>
              </w:rPr>
            </w:pPr>
            <w:r w:rsidRPr="00C41755">
              <w:rPr>
                <w:color w:val="000000"/>
              </w:rPr>
              <w:t>206,31</w:t>
            </w:r>
          </w:p>
        </w:tc>
        <w:tc>
          <w:tcPr>
            <w:tcW w:w="1639" w:type="dxa"/>
            <w:shd w:val="clear" w:color="auto" w:fill="auto"/>
          </w:tcPr>
          <w:p w14:paraId="7817DAE5" w14:textId="77777777" w:rsidR="00C41755" w:rsidRPr="00C41755" w:rsidRDefault="00C41755" w:rsidP="00C41755">
            <w:pPr>
              <w:jc w:val="center"/>
              <w:rPr>
                <w:color w:val="000000"/>
              </w:rPr>
            </w:pPr>
            <w:r w:rsidRPr="00C41755">
              <w:rPr>
                <w:color w:val="000000"/>
              </w:rPr>
              <w:t>206,11</w:t>
            </w:r>
          </w:p>
        </w:tc>
        <w:tc>
          <w:tcPr>
            <w:tcW w:w="1769" w:type="dxa"/>
            <w:shd w:val="clear" w:color="auto" w:fill="auto"/>
          </w:tcPr>
          <w:p w14:paraId="46357349" w14:textId="77777777" w:rsidR="00C41755" w:rsidRPr="00C41755" w:rsidRDefault="00C41755" w:rsidP="00C41755">
            <w:pPr>
              <w:jc w:val="center"/>
              <w:rPr>
                <w:color w:val="000000"/>
              </w:rPr>
            </w:pPr>
            <w:r w:rsidRPr="00C41755">
              <w:rPr>
                <w:color w:val="000000"/>
              </w:rPr>
              <w:t>-0,2</w:t>
            </w:r>
          </w:p>
        </w:tc>
      </w:tr>
      <w:tr w:rsidR="00C41755" w:rsidRPr="00C41755" w14:paraId="1DEE0A4E" w14:textId="77777777" w:rsidTr="00B44837">
        <w:tc>
          <w:tcPr>
            <w:tcW w:w="675" w:type="dxa"/>
            <w:shd w:val="clear" w:color="auto" w:fill="auto"/>
          </w:tcPr>
          <w:p w14:paraId="5C1259AE" w14:textId="77777777" w:rsidR="00C41755" w:rsidRPr="00C41755" w:rsidRDefault="00C41755" w:rsidP="00C41755">
            <w:pPr>
              <w:jc w:val="both"/>
              <w:rPr>
                <w:color w:val="000000"/>
              </w:rPr>
            </w:pPr>
            <w:r w:rsidRPr="00C41755">
              <w:rPr>
                <w:color w:val="000000"/>
              </w:rPr>
              <w:t>2</w:t>
            </w:r>
          </w:p>
        </w:tc>
        <w:tc>
          <w:tcPr>
            <w:tcW w:w="3119" w:type="dxa"/>
            <w:shd w:val="clear" w:color="auto" w:fill="auto"/>
          </w:tcPr>
          <w:p w14:paraId="470758FA" w14:textId="77777777" w:rsidR="00C41755" w:rsidRPr="00C41755" w:rsidRDefault="00C41755" w:rsidP="00C41755">
            <w:pPr>
              <w:rPr>
                <w:color w:val="000000"/>
              </w:rPr>
            </w:pPr>
            <w:r w:rsidRPr="00C41755">
              <w:rPr>
                <w:color w:val="000000"/>
              </w:rPr>
              <w:t>Расходы на ремонт основных средств</w:t>
            </w:r>
          </w:p>
        </w:tc>
        <w:tc>
          <w:tcPr>
            <w:tcW w:w="1014" w:type="dxa"/>
            <w:shd w:val="clear" w:color="auto" w:fill="auto"/>
          </w:tcPr>
          <w:p w14:paraId="7FED56D1" w14:textId="77777777" w:rsidR="00C41755" w:rsidRPr="00C41755" w:rsidRDefault="00C41755" w:rsidP="00C41755">
            <w:pPr>
              <w:jc w:val="center"/>
              <w:rPr>
                <w:color w:val="000000"/>
              </w:rPr>
            </w:pPr>
            <w:r w:rsidRPr="00C41755">
              <w:rPr>
                <w:color w:val="000000"/>
              </w:rPr>
              <w:t>тыс. руб.</w:t>
            </w:r>
          </w:p>
        </w:tc>
        <w:tc>
          <w:tcPr>
            <w:tcW w:w="1638" w:type="dxa"/>
            <w:shd w:val="clear" w:color="auto" w:fill="auto"/>
          </w:tcPr>
          <w:p w14:paraId="4F2894A0" w14:textId="77777777" w:rsidR="00C41755" w:rsidRPr="00C41755" w:rsidRDefault="00C41755" w:rsidP="00C41755">
            <w:pPr>
              <w:jc w:val="center"/>
              <w:rPr>
                <w:color w:val="000000"/>
              </w:rPr>
            </w:pPr>
            <w:r w:rsidRPr="00C41755">
              <w:rPr>
                <w:color w:val="000000"/>
              </w:rPr>
              <w:t>19 273,41</w:t>
            </w:r>
          </w:p>
        </w:tc>
        <w:tc>
          <w:tcPr>
            <w:tcW w:w="1639" w:type="dxa"/>
            <w:shd w:val="clear" w:color="auto" w:fill="auto"/>
          </w:tcPr>
          <w:p w14:paraId="62DA8BF9" w14:textId="77777777" w:rsidR="00C41755" w:rsidRPr="00C41755" w:rsidRDefault="00C41755" w:rsidP="00C41755">
            <w:pPr>
              <w:jc w:val="center"/>
              <w:rPr>
                <w:color w:val="000000"/>
              </w:rPr>
            </w:pPr>
            <w:r w:rsidRPr="00C41755">
              <w:rPr>
                <w:color w:val="000000"/>
              </w:rPr>
              <w:t>19 254,85</w:t>
            </w:r>
          </w:p>
        </w:tc>
        <w:tc>
          <w:tcPr>
            <w:tcW w:w="1769" w:type="dxa"/>
            <w:shd w:val="clear" w:color="auto" w:fill="auto"/>
          </w:tcPr>
          <w:p w14:paraId="7538C517" w14:textId="77777777" w:rsidR="00C41755" w:rsidRPr="00C41755" w:rsidRDefault="00C41755" w:rsidP="00C41755">
            <w:pPr>
              <w:jc w:val="center"/>
              <w:rPr>
                <w:color w:val="000000"/>
              </w:rPr>
            </w:pPr>
            <w:r w:rsidRPr="00C41755">
              <w:rPr>
                <w:color w:val="000000"/>
              </w:rPr>
              <w:t>-18,56</w:t>
            </w:r>
          </w:p>
        </w:tc>
      </w:tr>
      <w:tr w:rsidR="00C41755" w:rsidRPr="00C41755" w14:paraId="4EA7245F" w14:textId="77777777" w:rsidTr="00B44837">
        <w:tc>
          <w:tcPr>
            <w:tcW w:w="675" w:type="dxa"/>
            <w:shd w:val="clear" w:color="auto" w:fill="auto"/>
          </w:tcPr>
          <w:p w14:paraId="500E0B0E" w14:textId="77777777" w:rsidR="00C41755" w:rsidRPr="00C41755" w:rsidRDefault="00C41755" w:rsidP="00C41755">
            <w:pPr>
              <w:jc w:val="both"/>
              <w:rPr>
                <w:color w:val="000000"/>
              </w:rPr>
            </w:pPr>
            <w:r w:rsidRPr="00C41755">
              <w:rPr>
                <w:color w:val="000000"/>
              </w:rPr>
              <w:t>3</w:t>
            </w:r>
          </w:p>
        </w:tc>
        <w:tc>
          <w:tcPr>
            <w:tcW w:w="3119" w:type="dxa"/>
            <w:shd w:val="clear" w:color="auto" w:fill="auto"/>
          </w:tcPr>
          <w:p w14:paraId="45CB052E" w14:textId="77777777" w:rsidR="00C41755" w:rsidRPr="00C41755" w:rsidRDefault="00C41755" w:rsidP="00C41755">
            <w:pPr>
              <w:rPr>
                <w:color w:val="000000"/>
              </w:rPr>
            </w:pPr>
            <w:r w:rsidRPr="00C41755">
              <w:rPr>
                <w:color w:val="000000"/>
              </w:rPr>
              <w:t>Расходы на оплату труда</w:t>
            </w:r>
          </w:p>
        </w:tc>
        <w:tc>
          <w:tcPr>
            <w:tcW w:w="1014" w:type="dxa"/>
            <w:shd w:val="clear" w:color="auto" w:fill="auto"/>
          </w:tcPr>
          <w:p w14:paraId="1892A189" w14:textId="77777777" w:rsidR="00C41755" w:rsidRPr="00C41755" w:rsidRDefault="00C41755" w:rsidP="00C41755">
            <w:pPr>
              <w:jc w:val="center"/>
              <w:rPr>
                <w:color w:val="000000"/>
                <w:u w:val="single"/>
              </w:rPr>
            </w:pPr>
            <w:r w:rsidRPr="00C41755">
              <w:rPr>
                <w:color w:val="000000"/>
              </w:rPr>
              <w:t>тыс. руб.</w:t>
            </w:r>
          </w:p>
        </w:tc>
        <w:tc>
          <w:tcPr>
            <w:tcW w:w="1638" w:type="dxa"/>
            <w:shd w:val="clear" w:color="auto" w:fill="auto"/>
          </w:tcPr>
          <w:p w14:paraId="4C4BC6DB" w14:textId="77777777" w:rsidR="00C41755" w:rsidRPr="00C41755" w:rsidRDefault="00C41755" w:rsidP="00C41755">
            <w:pPr>
              <w:jc w:val="center"/>
              <w:rPr>
                <w:color w:val="000000"/>
              </w:rPr>
            </w:pPr>
            <w:r w:rsidRPr="00C41755">
              <w:rPr>
                <w:color w:val="000000"/>
              </w:rPr>
              <w:t>5 071,48</w:t>
            </w:r>
          </w:p>
        </w:tc>
        <w:tc>
          <w:tcPr>
            <w:tcW w:w="1639" w:type="dxa"/>
            <w:shd w:val="clear" w:color="auto" w:fill="auto"/>
          </w:tcPr>
          <w:p w14:paraId="1218A158" w14:textId="77777777" w:rsidR="00C41755" w:rsidRPr="00C41755" w:rsidRDefault="00C41755" w:rsidP="00C41755">
            <w:pPr>
              <w:jc w:val="center"/>
              <w:rPr>
                <w:color w:val="000000"/>
              </w:rPr>
            </w:pPr>
            <w:r w:rsidRPr="00C41755">
              <w:rPr>
                <w:color w:val="000000"/>
              </w:rPr>
              <w:t>5 066,60</w:t>
            </w:r>
          </w:p>
        </w:tc>
        <w:tc>
          <w:tcPr>
            <w:tcW w:w="1769" w:type="dxa"/>
            <w:shd w:val="clear" w:color="auto" w:fill="auto"/>
          </w:tcPr>
          <w:p w14:paraId="55F26204" w14:textId="77777777" w:rsidR="00C41755" w:rsidRPr="00C41755" w:rsidRDefault="00C41755" w:rsidP="00C41755">
            <w:pPr>
              <w:jc w:val="center"/>
              <w:rPr>
                <w:color w:val="000000"/>
              </w:rPr>
            </w:pPr>
            <w:r w:rsidRPr="00C41755">
              <w:rPr>
                <w:color w:val="000000"/>
              </w:rPr>
              <w:t>-4,88</w:t>
            </w:r>
          </w:p>
        </w:tc>
      </w:tr>
      <w:tr w:rsidR="00C41755" w:rsidRPr="00C41755" w14:paraId="5C079D85" w14:textId="77777777" w:rsidTr="00B44837">
        <w:tc>
          <w:tcPr>
            <w:tcW w:w="675" w:type="dxa"/>
            <w:shd w:val="clear" w:color="auto" w:fill="auto"/>
          </w:tcPr>
          <w:p w14:paraId="7D2B2015" w14:textId="77777777" w:rsidR="00C41755" w:rsidRPr="00C41755" w:rsidRDefault="00C41755" w:rsidP="00C41755">
            <w:pPr>
              <w:jc w:val="both"/>
              <w:rPr>
                <w:color w:val="000000"/>
              </w:rPr>
            </w:pPr>
            <w:r w:rsidRPr="00C41755">
              <w:rPr>
                <w:color w:val="000000"/>
              </w:rPr>
              <w:t>4</w:t>
            </w:r>
          </w:p>
        </w:tc>
        <w:tc>
          <w:tcPr>
            <w:tcW w:w="3119" w:type="dxa"/>
            <w:shd w:val="clear" w:color="auto" w:fill="auto"/>
          </w:tcPr>
          <w:p w14:paraId="7A7AC215" w14:textId="77777777" w:rsidR="00C41755" w:rsidRPr="00C41755" w:rsidRDefault="00C41755" w:rsidP="00C41755">
            <w:pPr>
              <w:rPr>
                <w:color w:val="000000"/>
              </w:rPr>
            </w:pPr>
            <w:r w:rsidRPr="00C41755">
              <w:rPr>
                <w:color w:val="000000"/>
              </w:rPr>
              <w:t>Расходы на оплату работ и услуг производственного характера</w:t>
            </w:r>
          </w:p>
        </w:tc>
        <w:tc>
          <w:tcPr>
            <w:tcW w:w="1014" w:type="dxa"/>
            <w:shd w:val="clear" w:color="auto" w:fill="auto"/>
          </w:tcPr>
          <w:p w14:paraId="52749497" w14:textId="77777777" w:rsidR="00C41755" w:rsidRPr="00C41755" w:rsidRDefault="00C41755" w:rsidP="00C41755">
            <w:pPr>
              <w:jc w:val="center"/>
              <w:rPr>
                <w:color w:val="000000"/>
              </w:rPr>
            </w:pPr>
            <w:r w:rsidRPr="00C41755">
              <w:rPr>
                <w:color w:val="000000"/>
              </w:rPr>
              <w:t>тыс. руб.</w:t>
            </w:r>
          </w:p>
        </w:tc>
        <w:tc>
          <w:tcPr>
            <w:tcW w:w="1638" w:type="dxa"/>
            <w:shd w:val="clear" w:color="auto" w:fill="auto"/>
          </w:tcPr>
          <w:p w14:paraId="5D755386" w14:textId="77777777" w:rsidR="00C41755" w:rsidRPr="00C41755" w:rsidRDefault="00C41755" w:rsidP="00C41755">
            <w:pPr>
              <w:jc w:val="center"/>
              <w:rPr>
                <w:color w:val="000000"/>
              </w:rPr>
            </w:pPr>
            <w:r w:rsidRPr="00C41755">
              <w:rPr>
                <w:color w:val="000000"/>
              </w:rPr>
              <w:t>113 031,36</w:t>
            </w:r>
          </w:p>
        </w:tc>
        <w:tc>
          <w:tcPr>
            <w:tcW w:w="1639" w:type="dxa"/>
            <w:shd w:val="clear" w:color="auto" w:fill="auto"/>
          </w:tcPr>
          <w:p w14:paraId="79122061" w14:textId="77777777" w:rsidR="00C41755" w:rsidRPr="00C41755" w:rsidRDefault="00C41755" w:rsidP="00C41755">
            <w:pPr>
              <w:jc w:val="center"/>
              <w:rPr>
                <w:color w:val="000000"/>
              </w:rPr>
            </w:pPr>
            <w:r w:rsidRPr="00C41755">
              <w:rPr>
                <w:color w:val="000000"/>
              </w:rPr>
              <w:t>112 922,48</w:t>
            </w:r>
          </w:p>
        </w:tc>
        <w:tc>
          <w:tcPr>
            <w:tcW w:w="1769" w:type="dxa"/>
            <w:shd w:val="clear" w:color="auto" w:fill="auto"/>
          </w:tcPr>
          <w:p w14:paraId="47712E3C" w14:textId="77777777" w:rsidR="00C41755" w:rsidRPr="00C41755" w:rsidRDefault="00C41755" w:rsidP="00C41755">
            <w:pPr>
              <w:jc w:val="center"/>
              <w:rPr>
                <w:color w:val="000000"/>
              </w:rPr>
            </w:pPr>
            <w:r w:rsidRPr="00C41755">
              <w:rPr>
                <w:color w:val="000000"/>
              </w:rPr>
              <w:t>-108,88</w:t>
            </w:r>
          </w:p>
        </w:tc>
      </w:tr>
      <w:tr w:rsidR="00C41755" w:rsidRPr="00C41755" w14:paraId="50BF4C79" w14:textId="77777777" w:rsidTr="00B44837">
        <w:tc>
          <w:tcPr>
            <w:tcW w:w="675" w:type="dxa"/>
            <w:shd w:val="clear" w:color="auto" w:fill="auto"/>
          </w:tcPr>
          <w:p w14:paraId="2B32DC79" w14:textId="77777777" w:rsidR="00C41755" w:rsidRPr="00C41755" w:rsidRDefault="00C41755" w:rsidP="00C41755">
            <w:pPr>
              <w:jc w:val="both"/>
              <w:rPr>
                <w:color w:val="000000"/>
              </w:rPr>
            </w:pPr>
            <w:r w:rsidRPr="00C41755">
              <w:rPr>
                <w:color w:val="000000"/>
              </w:rPr>
              <w:lastRenderedPageBreak/>
              <w:t>5</w:t>
            </w:r>
          </w:p>
        </w:tc>
        <w:tc>
          <w:tcPr>
            <w:tcW w:w="3119" w:type="dxa"/>
            <w:shd w:val="clear" w:color="auto" w:fill="auto"/>
          </w:tcPr>
          <w:p w14:paraId="5940C9AC" w14:textId="77777777" w:rsidR="00C41755" w:rsidRPr="00C41755" w:rsidRDefault="00C41755" w:rsidP="00C41755">
            <w:pPr>
              <w:rPr>
                <w:color w:val="000000"/>
              </w:rPr>
            </w:pPr>
            <w:r w:rsidRPr="00C41755">
              <w:rPr>
                <w:color w:val="000000"/>
              </w:rPr>
              <w:t>Расходы на иные услуги</w:t>
            </w:r>
          </w:p>
        </w:tc>
        <w:tc>
          <w:tcPr>
            <w:tcW w:w="1014" w:type="dxa"/>
            <w:shd w:val="clear" w:color="auto" w:fill="auto"/>
          </w:tcPr>
          <w:p w14:paraId="2585C2C6" w14:textId="77777777" w:rsidR="00C41755" w:rsidRPr="00C41755" w:rsidRDefault="00C41755" w:rsidP="00C41755">
            <w:pPr>
              <w:jc w:val="center"/>
              <w:rPr>
                <w:color w:val="000000"/>
                <w:u w:val="single"/>
              </w:rPr>
            </w:pPr>
            <w:r w:rsidRPr="00C41755">
              <w:rPr>
                <w:color w:val="000000"/>
              </w:rPr>
              <w:t>тыс. руб.</w:t>
            </w:r>
          </w:p>
        </w:tc>
        <w:tc>
          <w:tcPr>
            <w:tcW w:w="1638" w:type="dxa"/>
            <w:shd w:val="clear" w:color="auto" w:fill="auto"/>
          </w:tcPr>
          <w:p w14:paraId="178DE000" w14:textId="77777777" w:rsidR="00C41755" w:rsidRPr="00C41755" w:rsidRDefault="00C41755" w:rsidP="00C41755">
            <w:pPr>
              <w:jc w:val="center"/>
              <w:rPr>
                <w:color w:val="000000"/>
              </w:rPr>
            </w:pPr>
            <w:r w:rsidRPr="00C41755">
              <w:rPr>
                <w:color w:val="000000"/>
              </w:rPr>
              <w:t>2 404,35</w:t>
            </w:r>
          </w:p>
        </w:tc>
        <w:tc>
          <w:tcPr>
            <w:tcW w:w="1639" w:type="dxa"/>
            <w:shd w:val="clear" w:color="auto" w:fill="auto"/>
          </w:tcPr>
          <w:p w14:paraId="38D73113" w14:textId="77777777" w:rsidR="00C41755" w:rsidRPr="00C41755" w:rsidRDefault="00C41755" w:rsidP="00C41755">
            <w:pPr>
              <w:jc w:val="center"/>
              <w:rPr>
                <w:color w:val="000000"/>
              </w:rPr>
            </w:pPr>
            <w:r w:rsidRPr="00C41755">
              <w:rPr>
                <w:color w:val="000000"/>
              </w:rPr>
              <w:t>2 402,04</w:t>
            </w:r>
          </w:p>
        </w:tc>
        <w:tc>
          <w:tcPr>
            <w:tcW w:w="1769" w:type="dxa"/>
            <w:shd w:val="clear" w:color="auto" w:fill="auto"/>
          </w:tcPr>
          <w:p w14:paraId="32826DE9" w14:textId="77777777" w:rsidR="00C41755" w:rsidRPr="00C41755" w:rsidRDefault="00C41755" w:rsidP="00C41755">
            <w:pPr>
              <w:jc w:val="center"/>
              <w:rPr>
                <w:color w:val="000000"/>
              </w:rPr>
            </w:pPr>
            <w:r w:rsidRPr="00C41755">
              <w:rPr>
                <w:color w:val="000000"/>
              </w:rPr>
              <w:t>-2,31</w:t>
            </w:r>
          </w:p>
        </w:tc>
      </w:tr>
      <w:tr w:rsidR="00C41755" w:rsidRPr="00C41755" w14:paraId="1295C730" w14:textId="77777777" w:rsidTr="00B44837">
        <w:tc>
          <w:tcPr>
            <w:tcW w:w="675" w:type="dxa"/>
            <w:shd w:val="clear" w:color="auto" w:fill="auto"/>
          </w:tcPr>
          <w:p w14:paraId="55E5AD13" w14:textId="77777777" w:rsidR="00C41755" w:rsidRPr="00C41755" w:rsidRDefault="00C41755" w:rsidP="00C41755">
            <w:pPr>
              <w:jc w:val="both"/>
              <w:rPr>
                <w:color w:val="000000"/>
              </w:rPr>
            </w:pPr>
            <w:r w:rsidRPr="00C41755">
              <w:rPr>
                <w:color w:val="000000"/>
              </w:rPr>
              <w:t>6</w:t>
            </w:r>
          </w:p>
        </w:tc>
        <w:tc>
          <w:tcPr>
            <w:tcW w:w="3119" w:type="dxa"/>
            <w:shd w:val="clear" w:color="auto" w:fill="auto"/>
          </w:tcPr>
          <w:p w14:paraId="672D9A0D" w14:textId="77777777" w:rsidR="00C41755" w:rsidRPr="00C41755" w:rsidRDefault="00C41755" w:rsidP="00C41755">
            <w:pPr>
              <w:rPr>
                <w:color w:val="000000"/>
              </w:rPr>
            </w:pPr>
            <w:r w:rsidRPr="00C41755">
              <w:rPr>
                <w:color w:val="000000"/>
              </w:rPr>
              <w:t>Расходы на служебные командировки</w:t>
            </w:r>
          </w:p>
        </w:tc>
        <w:tc>
          <w:tcPr>
            <w:tcW w:w="1014" w:type="dxa"/>
            <w:shd w:val="clear" w:color="auto" w:fill="auto"/>
          </w:tcPr>
          <w:p w14:paraId="5B7BD0FE" w14:textId="77777777" w:rsidR="00C41755" w:rsidRPr="00C41755" w:rsidRDefault="00C41755" w:rsidP="00C41755">
            <w:pPr>
              <w:jc w:val="center"/>
              <w:rPr>
                <w:color w:val="000000"/>
              </w:rPr>
            </w:pPr>
            <w:r w:rsidRPr="00C41755">
              <w:rPr>
                <w:color w:val="000000"/>
              </w:rPr>
              <w:t>тыс. руб.</w:t>
            </w:r>
          </w:p>
        </w:tc>
        <w:tc>
          <w:tcPr>
            <w:tcW w:w="1638" w:type="dxa"/>
            <w:shd w:val="clear" w:color="auto" w:fill="auto"/>
          </w:tcPr>
          <w:p w14:paraId="380D8C2C" w14:textId="77777777" w:rsidR="00C41755" w:rsidRPr="00C41755" w:rsidRDefault="00C41755" w:rsidP="00C41755">
            <w:pPr>
              <w:jc w:val="center"/>
              <w:rPr>
                <w:color w:val="000000"/>
              </w:rPr>
            </w:pPr>
            <w:r w:rsidRPr="00C41755">
              <w:rPr>
                <w:color w:val="000000"/>
              </w:rPr>
              <w:t>0,04</w:t>
            </w:r>
          </w:p>
        </w:tc>
        <w:tc>
          <w:tcPr>
            <w:tcW w:w="1639" w:type="dxa"/>
            <w:shd w:val="clear" w:color="auto" w:fill="auto"/>
          </w:tcPr>
          <w:p w14:paraId="7AC73D09" w14:textId="77777777" w:rsidR="00C41755" w:rsidRPr="00C41755" w:rsidRDefault="00C41755" w:rsidP="00C41755">
            <w:pPr>
              <w:jc w:val="center"/>
              <w:rPr>
                <w:color w:val="000000"/>
              </w:rPr>
            </w:pPr>
            <w:r w:rsidRPr="00C41755">
              <w:rPr>
                <w:color w:val="000000"/>
              </w:rPr>
              <w:t>0,04</w:t>
            </w:r>
          </w:p>
        </w:tc>
        <w:tc>
          <w:tcPr>
            <w:tcW w:w="1769" w:type="dxa"/>
            <w:shd w:val="clear" w:color="auto" w:fill="auto"/>
          </w:tcPr>
          <w:p w14:paraId="487D864B" w14:textId="77777777" w:rsidR="00C41755" w:rsidRPr="00C41755" w:rsidRDefault="00C41755" w:rsidP="00C41755">
            <w:pPr>
              <w:jc w:val="center"/>
              <w:rPr>
                <w:color w:val="000000"/>
              </w:rPr>
            </w:pPr>
            <w:r w:rsidRPr="00C41755">
              <w:rPr>
                <w:color w:val="000000"/>
              </w:rPr>
              <w:t>0,00</w:t>
            </w:r>
          </w:p>
        </w:tc>
      </w:tr>
      <w:tr w:rsidR="00C41755" w:rsidRPr="00C41755" w14:paraId="5EC20C0E" w14:textId="77777777" w:rsidTr="00B44837">
        <w:tc>
          <w:tcPr>
            <w:tcW w:w="675" w:type="dxa"/>
            <w:shd w:val="clear" w:color="auto" w:fill="auto"/>
          </w:tcPr>
          <w:p w14:paraId="17072B0C" w14:textId="77777777" w:rsidR="00C41755" w:rsidRPr="00C41755" w:rsidRDefault="00C41755" w:rsidP="00C41755">
            <w:pPr>
              <w:jc w:val="both"/>
              <w:rPr>
                <w:color w:val="000000"/>
              </w:rPr>
            </w:pPr>
            <w:r w:rsidRPr="00C41755">
              <w:rPr>
                <w:color w:val="000000"/>
              </w:rPr>
              <w:t>7</w:t>
            </w:r>
          </w:p>
        </w:tc>
        <w:tc>
          <w:tcPr>
            <w:tcW w:w="3119" w:type="dxa"/>
            <w:shd w:val="clear" w:color="auto" w:fill="auto"/>
          </w:tcPr>
          <w:p w14:paraId="090B1E17" w14:textId="77777777" w:rsidR="00C41755" w:rsidRPr="00C41755" w:rsidRDefault="00C41755" w:rsidP="00C41755">
            <w:pPr>
              <w:rPr>
                <w:color w:val="000000"/>
              </w:rPr>
            </w:pPr>
            <w:r w:rsidRPr="00C41755">
              <w:rPr>
                <w:color w:val="000000"/>
              </w:rPr>
              <w:t>Расходы на обучение персонала</w:t>
            </w:r>
          </w:p>
        </w:tc>
        <w:tc>
          <w:tcPr>
            <w:tcW w:w="1014" w:type="dxa"/>
            <w:shd w:val="clear" w:color="auto" w:fill="auto"/>
          </w:tcPr>
          <w:p w14:paraId="0A8E0AB6" w14:textId="77777777" w:rsidR="00C41755" w:rsidRPr="00C41755" w:rsidRDefault="00C41755" w:rsidP="00C41755">
            <w:pPr>
              <w:jc w:val="center"/>
              <w:rPr>
                <w:color w:val="000000"/>
              </w:rPr>
            </w:pPr>
            <w:r w:rsidRPr="00C41755">
              <w:rPr>
                <w:color w:val="000000"/>
              </w:rPr>
              <w:t>тыс. руб.</w:t>
            </w:r>
          </w:p>
        </w:tc>
        <w:tc>
          <w:tcPr>
            <w:tcW w:w="1638" w:type="dxa"/>
            <w:shd w:val="clear" w:color="auto" w:fill="auto"/>
          </w:tcPr>
          <w:p w14:paraId="063D9DFF" w14:textId="77777777" w:rsidR="00C41755" w:rsidRPr="00C41755" w:rsidRDefault="00C41755" w:rsidP="00C41755">
            <w:pPr>
              <w:jc w:val="center"/>
              <w:rPr>
                <w:color w:val="000000"/>
              </w:rPr>
            </w:pPr>
            <w:r w:rsidRPr="00C41755">
              <w:rPr>
                <w:color w:val="000000"/>
              </w:rPr>
              <w:t>4,18</w:t>
            </w:r>
          </w:p>
        </w:tc>
        <w:tc>
          <w:tcPr>
            <w:tcW w:w="1639" w:type="dxa"/>
            <w:shd w:val="clear" w:color="auto" w:fill="auto"/>
          </w:tcPr>
          <w:p w14:paraId="04E2E3C2" w14:textId="77777777" w:rsidR="00C41755" w:rsidRPr="00C41755" w:rsidRDefault="00C41755" w:rsidP="00C41755">
            <w:pPr>
              <w:jc w:val="center"/>
              <w:rPr>
                <w:color w:val="000000"/>
              </w:rPr>
            </w:pPr>
            <w:r w:rsidRPr="00C41755">
              <w:rPr>
                <w:color w:val="000000"/>
              </w:rPr>
              <w:t>4,18</w:t>
            </w:r>
          </w:p>
        </w:tc>
        <w:tc>
          <w:tcPr>
            <w:tcW w:w="1769" w:type="dxa"/>
            <w:shd w:val="clear" w:color="auto" w:fill="auto"/>
          </w:tcPr>
          <w:p w14:paraId="0F482BB9" w14:textId="77777777" w:rsidR="00C41755" w:rsidRPr="00C41755" w:rsidRDefault="00C41755" w:rsidP="00C41755">
            <w:pPr>
              <w:jc w:val="center"/>
              <w:rPr>
                <w:color w:val="000000"/>
              </w:rPr>
            </w:pPr>
            <w:r w:rsidRPr="00C41755">
              <w:rPr>
                <w:color w:val="000000"/>
              </w:rPr>
              <w:t>0,00</w:t>
            </w:r>
          </w:p>
        </w:tc>
      </w:tr>
      <w:tr w:rsidR="00C41755" w:rsidRPr="00C41755" w14:paraId="57448460" w14:textId="77777777" w:rsidTr="00B44837">
        <w:tc>
          <w:tcPr>
            <w:tcW w:w="675" w:type="dxa"/>
            <w:shd w:val="clear" w:color="auto" w:fill="auto"/>
          </w:tcPr>
          <w:p w14:paraId="55556999" w14:textId="77777777" w:rsidR="00C41755" w:rsidRPr="00C41755" w:rsidRDefault="00C41755" w:rsidP="00C41755">
            <w:pPr>
              <w:jc w:val="both"/>
              <w:rPr>
                <w:color w:val="000000"/>
              </w:rPr>
            </w:pPr>
            <w:r w:rsidRPr="00C41755">
              <w:rPr>
                <w:color w:val="000000"/>
              </w:rPr>
              <w:t>8</w:t>
            </w:r>
          </w:p>
        </w:tc>
        <w:tc>
          <w:tcPr>
            <w:tcW w:w="3119" w:type="dxa"/>
            <w:shd w:val="clear" w:color="auto" w:fill="auto"/>
          </w:tcPr>
          <w:p w14:paraId="48C0FDBB" w14:textId="77777777" w:rsidR="00C41755" w:rsidRPr="00C41755" w:rsidRDefault="00C41755" w:rsidP="00C41755">
            <w:pPr>
              <w:rPr>
                <w:color w:val="000000"/>
              </w:rPr>
            </w:pPr>
            <w:r w:rsidRPr="00C41755">
              <w:rPr>
                <w:color w:val="000000"/>
              </w:rPr>
              <w:t>Арендная плата</w:t>
            </w:r>
          </w:p>
        </w:tc>
        <w:tc>
          <w:tcPr>
            <w:tcW w:w="1014" w:type="dxa"/>
            <w:shd w:val="clear" w:color="auto" w:fill="auto"/>
          </w:tcPr>
          <w:p w14:paraId="2ED2BF09" w14:textId="77777777" w:rsidR="00C41755" w:rsidRPr="00C41755" w:rsidRDefault="00C41755" w:rsidP="00C41755">
            <w:pPr>
              <w:jc w:val="center"/>
              <w:rPr>
                <w:color w:val="000000"/>
              </w:rPr>
            </w:pPr>
            <w:r w:rsidRPr="00C41755">
              <w:rPr>
                <w:color w:val="000000"/>
              </w:rPr>
              <w:t>тыс. руб.</w:t>
            </w:r>
          </w:p>
        </w:tc>
        <w:tc>
          <w:tcPr>
            <w:tcW w:w="1638" w:type="dxa"/>
            <w:shd w:val="clear" w:color="auto" w:fill="auto"/>
          </w:tcPr>
          <w:p w14:paraId="65F77669" w14:textId="77777777" w:rsidR="00C41755" w:rsidRPr="00C41755" w:rsidRDefault="00C41755" w:rsidP="00C41755">
            <w:pPr>
              <w:jc w:val="center"/>
              <w:rPr>
                <w:color w:val="000000"/>
              </w:rPr>
            </w:pPr>
            <w:r w:rsidRPr="00C41755">
              <w:rPr>
                <w:color w:val="000000"/>
              </w:rPr>
              <w:t>442,92</w:t>
            </w:r>
          </w:p>
        </w:tc>
        <w:tc>
          <w:tcPr>
            <w:tcW w:w="1639" w:type="dxa"/>
            <w:shd w:val="clear" w:color="auto" w:fill="auto"/>
          </w:tcPr>
          <w:p w14:paraId="6186988C" w14:textId="77777777" w:rsidR="00C41755" w:rsidRPr="00C41755" w:rsidRDefault="00C41755" w:rsidP="00C41755">
            <w:pPr>
              <w:jc w:val="center"/>
              <w:rPr>
                <w:color w:val="000000"/>
              </w:rPr>
            </w:pPr>
            <w:r w:rsidRPr="00C41755">
              <w:rPr>
                <w:color w:val="000000"/>
              </w:rPr>
              <w:t>442,49</w:t>
            </w:r>
          </w:p>
        </w:tc>
        <w:tc>
          <w:tcPr>
            <w:tcW w:w="1769" w:type="dxa"/>
            <w:shd w:val="clear" w:color="auto" w:fill="auto"/>
          </w:tcPr>
          <w:p w14:paraId="03971D1D" w14:textId="77777777" w:rsidR="00C41755" w:rsidRPr="00C41755" w:rsidRDefault="00C41755" w:rsidP="00C41755">
            <w:pPr>
              <w:jc w:val="center"/>
              <w:rPr>
                <w:color w:val="000000"/>
              </w:rPr>
            </w:pPr>
            <w:r w:rsidRPr="00C41755">
              <w:rPr>
                <w:color w:val="000000"/>
              </w:rPr>
              <w:t>-0,43</w:t>
            </w:r>
          </w:p>
        </w:tc>
      </w:tr>
      <w:tr w:rsidR="00C41755" w:rsidRPr="00C41755" w14:paraId="18153618" w14:textId="77777777" w:rsidTr="00B44837">
        <w:tc>
          <w:tcPr>
            <w:tcW w:w="675" w:type="dxa"/>
            <w:shd w:val="clear" w:color="auto" w:fill="auto"/>
          </w:tcPr>
          <w:p w14:paraId="7A974278" w14:textId="77777777" w:rsidR="00C41755" w:rsidRPr="00C41755" w:rsidRDefault="00C41755" w:rsidP="00C41755">
            <w:pPr>
              <w:jc w:val="both"/>
              <w:rPr>
                <w:color w:val="000000"/>
              </w:rPr>
            </w:pPr>
            <w:r w:rsidRPr="00C41755">
              <w:rPr>
                <w:color w:val="000000"/>
              </w:rPr>
              <w:t>9</w:t>
            </w:r>
          </w:p>
        </w:tc>
        <w:tc>
          <w:tcPr>
            <w:tcW w:w="3119" w:type="dxa"/>
            <w:shd w:val="clear" w:color="auto" w:fill="auto"/>
          </w:tcPr>
          <w:p w14:paraId="17DDEF81" w14:textId="77777777" w:rsidR="00C41755" w:rsidRPr="00C41755" w:rsidRDefault="00C41755" w:rsidP="00C41755">
            <w:pPr>
              <w:rPr>
                <w:color w:val="000000"/>
              </w:rPr>
            </w:pPr>
            <w:r w:rsidRPr="00C41755">
              <w:rPr>
                <w:color w:val="000000"/>
              </w:rPr>
              <w:t>Другие расходы</w:t>
            </w:r>
          </w:p>
        </w:tc>
        <w:tc>
          <w:tcPr>
            <w:tcW w:w="1014" w:type="dxa"/>
            <w:shd w:val="clear" w:color="auto" w:fill="auto"/>
          </w:tcPr>
          <w:p w14:paraId="3839EFB8" w14:textId="77777777" w:rsidR="00C41755" w:rsidRPr="00C41755" w:rsidRDefault="00C41755" w:rsidP="00C41755">
            <w:pPr>
              <w:jc w:val="center"/>
              <w:rPr>
                <w:color w:val="000000"/>
              </w:rPr>
            </w:pPr>
            <w:r w:rsidRPr="00C41755">
              <w:rPr>
                <w:color w:val="000000"/>
              </w:rPr>
              <w:t>тыс. руб.</w:t>
            </w:r>
          </w:p>
        </w:tc>
        <w:tc>
          <w:tcPr>
            <w:tcW w:w="1638" w:type="dxa"/>
            <w:shd w:val="clear" w:color="auto" w:fill="auto"/>
          </w:tcPr>
          <w:p w14:paraId="21AE471A" w14:textId="77777777" w:rsidR="00C41755" w:rsidRPr="00C41755" w:rsidRDefault="00C41755" w:rsidP="00C41755">
            <w:pPr>
              <w:jc w:val="center"/>
              <w:rPr>
                <w:color w:val="000000"/>
              </w:rPr>
            </w:pPr>
            <w:r w:rsidRPr="00C41755">
              <w:rPr>
                <w:color w:val="000000"/>
              </w:rPr>
              <w:t>67,66</w:t>
            </w:r>
          </w:p>
        </w:tc>
        <w:tc>
          <w:tcPr>
            <w:tcW w:w="1639" w:type="dxa"/>
            <w:shd w:val="clear" w:color="auto" w:fill="auto"/>
          </w:tcPr>
          <w:p w14:paraId="35EA8172" w14:textId="77777777" w:rsidR="00C41755" w:rsidRPr="00C41755" w:rsidRDefault="00C41755" w:rsidP="00C41755">
            <w:pPr>
              <w:jc w:val="center"/>
              <w:rPr>
                <w:color w:val="000000"/>
              </w:rPr>
            </w:pPr>
            <w:r w:rsidRPr="00C41755">
              <w:rPr>
                <w:color w:val="000000"/>
              </w:rPr>
              <w:t>67,59</w:t>
            </w:r>
          </w:p>
        </w:tc>
        <w:tc>
          <w:tcPr>
            <w:tcW w:w="1769" w:type="dxa"/>
            <w:shd w:val="clear" w:color="auto" w:fill="auto"/>
          </w:tcPr>
          <w:p w14:paraId="0074B375" w14:textId="77777777" w:rsidR="00C41755" w:rsidRPr="00C41755" w:rsidRDefault="00C41755" w:rsidP="00C41755">
            <w:pPr>
              <w:jc w:val="center"/>
              <w:rPr>
                <w:color w:val="000000"/>
              </w:rPr>
            </w:pPr>
            <w:r w:rsidRPr="00C41755">
              <w:rPr>
                <w:color w:val="000000"/>
              </w:rPr>
              <w:t>-0,07</w:t>
            </w:r>
          </w:p>
        </w:tc>
      </w:tr>
      <w:tr w:rsidR="00C41755" w:rsidRPr="00C41755" w14:paraId="48E5277C" w14:textId="77777777" w:rsidTr="00B44837">
        <w:tc>
          <w:tcPr>
            <w:tcW w:w="675" w:type="dxa"/>
            <w:shd w:val="clear" w:color="auto" w:fill="auto"/>
          </w:tcPr>
          <w:p w14:paraId="00C8FF1B" w14:textId="77777777" w:rsidR="00C41755" w:rsidRPr="00C41755" w:rsidRDefault="00C41755" w:rsidP="00C41755">
            <w:pPr>
              <w:jc w:val="both"/>
              <w:rPr>
                <w:color w:val="000000"/>
              </w:rPr>
            </w:pPr>
          </w:p>
        </w:tc>
        <w:tc>
          <w:tcPr>
            <w:tcW w:w="3119" w:type="dxa"/>
            <w:shd w:val="clear" w:color="auto" w:fill="auto"/>
          </w:tcPr>
          <w:p w14:paraId="39EF5942" w14:textId="77777777" w:rsidR="00C41755" w:rsidRPr="00C41755" w:rsidRDefault="00C41755" w:rsidP="00C41755">
            <w:pPr>
              <w:rPr>
                <w:color w:val="000000"/>
                <w:u w:val="single"/>
              </w:rPr>
            </w:pPr>
            <w:r w:rsidRPr="00C41755">
              <w:rPr>
                <w:snapToGrid w:val="0"/>
                <w:szCs w:val="28"/>
              </w:rPr>
              <w:t>Итого операционных (подконтрольных) расходов</w:t>
            </w:r>
          </w:p>
        </w:tc>
        <w:tc>
          <w:tcPr>
            <w:tcW w:w="1014" w:type="dxa"/>
            <w:shd w:val="clear" w:color="auto" w:fill="auto"/>
          </w:tcPr>
          <w:p w14:paraId="2E3FFBC7" w14:textId="77777777" w:rsidR="00C41755" w:rsidRPr="00C41755" w:rsidRDefault="00C41755" w:rsidP="00C41755">
            <w:pPr>
              <w:jc w:val="center"/>
              <w:rPr>
                <w:color w:val="000000"/>
                <w:u w:val="single"/>
              </w:rPr>
            </w:pPr>
            <w:r w:rsidRPr="00C41755">
              <w:rPr>
                <w:color w:val="000000"/>
              </w:rPr>
              <w:t>тыс. руб.</w:t>
            </w:r>
          </w:p>
        </w:tc>
        <w:tc>
          <w:tcPr>
            <w:tcW w:w="1638" w:type="dxa"/>
            <w:shd w:val="clear" w:color="auto" w:fill="auto"/>
          </w:tcPr>
          <w:p w14:paraId="67AAD0DD" w14:textId="77777777" w:rsidR="00C41755" w:rsidRPr="00C41755" w:rsidRDefault="00C41755" w:rsidP="00C41755">
            <w:pPr>
              <w:jc w:val="center"/>
              <w:rPr>
                <w:color w:val="000000"/>
              </w:rPr>
            </w:pPr>
            <w:r w:rsidRPr="00C41755">
              <w:rPr>
                <w:color w:val="000000"/>
              </w:rPr>
              <w:t>140 501,71</w:t>
            </w:r>
          </w:p>
        </w:tc>
        <w:tc>
          <w:tcPr>
            <w:tcW w:w="1639" w:type="dxa"/>
            <w:shd w:val="clear" w:color="auto" w:fill="auto"/>
          </w:tcPr>
          <w:p w14:paraId="1F1BAABE" w14:textId="77777777" w:rsidR="00C41755" w:rsidRPr="00C41755" w:rsidRDefault="00C41755" w:rsidP="00C41755">
            <w:pPr>
              <w:jc w:val="center"/>
              <w:rPr>
                <w:color w:val="000000"/>
              </w:rPr>
            </w:pPr>
            <w:r w:rsidRPr="00C41755">
              <w:rPr>
                <w:color w:val="000000"/>
              </w:rPr>
              <w:t>140 366,38</w:t>
            </w:r>
          </w:p>
        </w:tc>
        <w:tc>
          <w:tcPr>
            <w:tcW w:w="1769" w:type="dxa"/>
            <w:shd w:val="clear" w:color="auto" w:fill="auto"/>
          </w:tcPr>
          <w:p w14:paraId="0372098D" w14:textId="77777777" w:rsidR="00C41755" w:rsidRPr="00C41755" w:rsidRDefault="00C41755" w:rsidP="00C41755">
            <w:pPr>
              <w:jc w:val="center"/>
              <w:rPr>
                <w:color w:val="000000"/>
              </w:rPr>
            </w:pPr>
            <w:r w:rsidRPr="00C41755">
              <w:rPr>
                <w:color w:val="000000"/>
              </w:rPr>
              <w:t>135,33</w:t>
            </w:r>
          </w:p>
        </w:tc>
      </w:tr>
    </w:tbl>
    <w:p w14:paraId="1A28A1E8" w14:textId="77777777" w:rsidR="00C41755" w:rsidRPr="00C41755" w:rsidRDefault="00C41755" w:rsidP="00C41755">
      <w:pPr>
        <w:ind w:right="142" w:firstLine="709"/>
        <w:jc w:val="both"/>
        <w:rPr>
          <w:snapToGrid w:val="0"/>
          <w:sz w:val="28"/>
          <w:szCs w:val="28"/>
          <w:lang w:eastAsia="en-US"/>
        </w:rPr>
      </w:pPr>
    </w:p>
    <w:p w14:paraId="23D7FD4D" w14:textId="77777777" w:rsidR="00C41755" w:rsidRPr="00C41755" w:rsidRDefault="00C41755" w:rsidP="00C41755">
      <w:pPr>
        <w:keepNext/>
        <w:tabs>
          <w:tab w:val="left" w:pos="567"/>
        </w:tabs>
        <w:ind w:left="360"/>
        <w:jc w:val="center"/>
        <w:outlineLvl w:val="0"/>
        <w:rPr>
          <w:b/>
          <w:bCs/>
          <w:sz w:val="32"/>
          <w:szCs w:val="20"/>
          <w:lang w:val="x-none" w:eastAsia="x-none"/>
        </w:rPr>
      </w:pPr>
      <w:r w:rsidRPr="00C41755">
        <w:rPr>
          <w:b/>
          <w:bCs/>
          <w:snapToGrid w:val="0"/>
          <w:sz w:val="28"/>
          <w:szCs w:val="28"/>
        </w:rPr>
        <w:t>Корректировка неподконтрольных расходов на 2021 год</w:t>
      </w:r>
    </w:p>
    <w:p w14:paraId="301D3968" w14:textId="77777777" w:rsidR="00C41755" w:rsidRPr="00C41755" w:rsidRDefault="00C41755" w:rsidP="00C41755">
      <w:pPr>
        <w:autoSpaceDE w:val="0"/>
        <w:autoSpaceDN w:val="0"/>
        <w:adjustRightInd w:val="0"/>
        <w:ind w:firstLine="851"/>
        <w:contextualSpacing/>
        <w:jc w:val="both"/>
        <w:rPr>
          <w:rFonts w:eastAsia="Calibri"/>
          <w:sz w:val="28"/>
          <w:szCs w:val="28"/>
        </w:rPr>
      </w:pPr>
    </w:p>
    <w:p w14:paraId="6C301ABA" w14:textId="77777777" w:rsidR="00C41755" w:rsidRPr="00C41755" w:rsidRDefault="00C41755" w:rsidP="00C41755">
      <w:pPr>
        <w:autoSpaceDE w:val="0"/>
        <w:autoSpaceDN w:val="0"/>
        <w:adjustRightInd w:val="0"/>
        <w:ind w:firstLine="851"/>
        <w:contextualSpacing/>
        <w:jc w:val="both"/>
        <w:rPr>
          <w:rFonts w:eastAsia="Calibri"/>
          <w:sz w:val="28"/>
          <w:szCs w:val="28"/>
        </w:rPr>
      </w:pPr>
      <w:r w:rsidRPr="00C41755">
        <w:rPr>
          <w:rFonts w:eastAsia="Calibri"/>
          <w:sz w:val="28"/>
          <w:szCs w:val="28"/>
        </w:rPr>
        <w:t>Согласно абз. 4 пункта 73 Основ ценообразования величина неподконтрольных расходов определяется в соответствии с пунктом 62 данного документа и включают в себя:</w:t>
      </w:r>
    </w:p>
    <w:p w14:paraId="0C7E4A82" w14:textId="77777777" w:rsidR="00C41755" w:rsidRPr="00C41755" w:rsidRDefault="00C41755" w:rsidP="00C41755">
      <w:pPr>
        <w:autoSpaceDE w:val="0"/>
        <w:autoSpaceDN w:val="0"/>
        <w:adjustRightInd w:val="0"/>
        <w:ind w:firstLine="851"/>
        <w:contextualSpacing/>
        <w:jc w:val="both"/>
        <w:rPr>
          <w:rFonts w:eastAsia="Calibri"/>
          <w:sz w:val="28"/>
          <w:szCs w:val="28"/>
        </w:rPr>
      </w:pPr>
      <w:r w:rsidRPr="00C41755">
        <w:rPr>
          <w:rFonts w:eastAsia="Calibri"/>
          <w:sz w:val="28"/>
          <w:szCs w:val="28"/>
        </w:rPr>
        <w:t>1)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63FD174B" w14:textId="77777777" w:rsidR="00C41755" w:rsidRPr="00C41755" w:rsidRDefault="00C41755" w:rsidP="00C41755">
      <w:pPr>
        <w:autoSpaceDE w:val="0"/>
        <w:autoSpaceDN w:val="0"/>
        <w:adjustRightInd w:val="0"/>
        <w:ind w:firstLine="851"/>
        <w:contextualSpacing/>
        <w:jc w:val="both"/>
        <w:rPr>
          <w:rFonts w:eastAsia="Calibri"/>
          <w:sz w:val="28"/>
          <w:szCs w:val="28"/>
        </w:rPr>
      </w:pPr>
      <w:r w:rsidRPr="00C41755">
        <w:rPr>
          <w:rFonts w:eastAsia="Calibri"/>
          <w:sz w:val="28"/>
          <w:szCs w:val="28"/>
        </w:rPr>
        <w:t>2)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7F738FAE" w14:textId="77777777" w:rsidR="00C41755" w:rsidRPr="00C41755" w:rsidRDefault="00C41755" w:rsidP="00C41755">
      <w:pPr>
        <w:autoSpaceDE w:val="0"/>
        <w:autoSpaceDN w:val="0"/>
        <w:adjustRightInd w:val="0"/>
        <w:ind w:firstLine="851"/>
        <w:contextualSpacing/>
        <w:jc w:val="both"/>
        <w:rPr>
          <w:rFonts w:eastAsia="Calibri"/>
          <w:sz w:val="28"/>
          <w:szCs w:val="28"/>
        </w:rPr>
      </w:pPr>
      <w:r w:rsidRPr="00C41755">
        <w:rPr>
          <w:rFonts w:eastAsia="Calibri"/>
          <w:sz w:val="28"/>
          <w:szCs w:val="28"/>
        </w:rPr>
        <w:t>3) концессионную плату;</w:t>
      </w:r>
    </w:p>
    <w:p w14:paraId="0F5BF495" w14:textId="77777777" w:rsidR="00C41755" w:rsidRPr="00C41755" w:rsidRDefault="00C41755" w:rsidP="00C41755">
      <w:pPr>
        <w:autoSpaceDE w:val="0"/>
        <w:autoSpaceDN w:val="0"/>
        <w:adjustRightInd w:val="0"/>
        <w:ind w:firstLine="851"/>
        <w:contextualSpacing/>
        <w:jc w:val="both"/>
        <w:rPr>
          <w:rFonts w:eastAsia="Calibri"/>
          <w:sz w:val="28"/>
          <w:szCs w:val="28"/>
        </w:rPr>
      </w:pPr>
      <w:r w:rsidRPr="00C41755">
        <w:rPr>
          <w:rFonts w:eastAsia="Calibri"/>
          <w:sz w:val="28"/>
          <w:szCs w:val="28"/>
        </w:rPr>
        <w:t>4) арендную плату;</w:t>
      </w:r>
    </w:p>
    <w:p w14:paraId="55C2C108" w14:textId="77777777" w:rsidR="00C41755" w:rsidRPr="00C41755" w:rsidRDefault="00C41755" w:rsidP="00C41755">
      <w:pPr>
        <w:autoSpaceDE w:val="0"/>
        <w:autoSpaceDN w:val="0"/>
        <w:adjustRightInd w:val="0"/>
        <w:ind w:firstLine="851"/>
        <w:contextualSpacing/>
        <w:jc w:val="both"/>
        <w:rPr>
          <w:rFonts w:eastAsia="Calibri"/>
          <w:sz w:val="28"/>
          <w:szCs w:val="28"/>
        </w:rPr>
      </w:pPr>
      <w:r w:rsidRPr="00C41755">
        <w:rPr>
          <w:rFonts w:eastAsia="Calibri"/>
          <w:sz w:val="28"/>
          <w:szCs w:val="28"/>
        </w:rPr>
        <w:t>5) расходы по сомнительным долгам;</w:t>
      </w:r>
    </w:p>
    <w:p w14:paraId="2B7445FF" w14:textId="77777777" w:rsidR="00C41755" w:rsidRPr="00C41755" w:rsidRDefault="00C41755" w:rsidP="00C41755">
      <w:pPr>
        <w:autoSpaceDE w:val="0"/>
        <w:autoSpaceDN w:val="0"/>
        <w:adjustRightInd w:val="0"/>
        <w:ind w:firstLine="851"/>
        <w:contextualSpacing/>
        <w:jc w:val="both"/>
        <w:rPr>
          <w:rFonts w:eastAsia="Calibri"/>
          <w:sz w:val="28"/>
          <w:szCs w:val="28"/>
        </w:rPr>
      </w:pPr>
      <w:r w:rsidRPr="00C41755">
        <w:rPr>
          <w:rFonts w:eastAsia="Calibri"/>
          <w:sz w:val="28"/>
          <w:szCs w:val="28"/>
        </w:rPr>
        <w:t>6) величину амортизации основных средств;</w:t>
      </w:r>
    </w:p>
    <w:p w14:paraId="26AE054E" w14:textId="77777777" w:rsidR="00C41755" w:rsidRPr="00C41755" w:rsidRDefault="00C41755" w:rsidP="00C41755">
      <w:pPr>
        <w:autoSpaceDE w:val="0"/>
        <w:autoSpaceDN w:val="0"/>
        <w:adjustRightInd w:val="0"/>
        <w:ind w:firstLine="851"/>
        <w:contextualSpacing/>
        <w:jc w:val="both"/>
        <w:rPr>
          <w:rFonts w:eastAsia="Calibri"/>
          <w:sz w:val="28"/>
          <w:szCs w:val="28"/>
        </w:rPr>
      </w:pPr>
      <w:r w:rsidRPr="00C41755">
        <w:rPr>
          <w:rFonts w:eastAsia="Calibri"/>
          <w:sz w:val="28"/>
          <w:szCs w:val="28"/>
        </w:rPr>
        <w:t>7) отчисления на социальные нужды.</w:t>
      </w:r>
    </w:p>
    <w:p w14:paraId="7D0E479E" w14:textId="77777777" w:rsidR="00C41755" w:rsidRPr="00C41755" w:rsidRDefault="00C41755" w:rsidP="00C41755">
      <w:pPr>
        <w:autoSpaceDE w:val="0"/>
        <w:autoSpaceDN w:val="0"/>
        <w:adjustRightInd w:val="0"/>
        <w:ind w:firstLine="851"/>
        <w:contextualSpacing/>
        <w:jc w:val="both"/>
        <w:rPr>
          <w:rFonts w:eastAsia="Calibri"/>
          <w:sz w:val="28"/>
          <w:szCs w:val="28"/>
        </w:rPr>
      </w:pPr>
    </w:p>
    <w:p w14:paraId="27DE60C6" w14:textId="77777777" w:rsidR="00C41755" w:rsidRPr="00C41755" w:rsidRDefault="00C41755" w:rsidP="00C41755">
      <w:pPr>
        <w:keepNext/>
        <w:keepLines/>
        <w:jc w:val="center"/>
        <w:outlineLvl w:val="1"/>
        <w:rPr>
          <w:rFonts w:eastAsia="Calibri"/>
          <w:b/>
          <w:sz w:val="28"/>
          <w:szCs w:val="28"/>
          <w:lang w:eastAsia="en-US"/>
        </w:rPr>
      </w:pPr>
      <w:r w:rsidRPr="00C41755">
        <w:rPr>
          <w:rFonts w:eastAsia="Calibri"/>
          <w:b/>
          <w:sz w:val="28"/>
          <w:szCs w:val="28"/>
          <w:lang w:eastAsia="en-US"/>
        </w:rPr>
        <w:t>Очистка стоков</w:t>
      </w:r>
    </w:p>
    <w:p w14:paraId="193366D2" w14:textId="77777777" w:rsidR="00C41755" w:rsidRPr="00C41755" w:rsidRDefault="00C41755" w:rsidP="00C41755">
      <w:pPr>
        <w:keepNext/>
        <w:keepLines/>
        <w:jc w:val="center"/>
        <w:outlineLvl w:val="1"/>
        <w:rPr>
          <w:rFonts w:eastAsia="Calibri"/>
          <w:b/>
          <w:sz w:val="28"/>
          <w:szCs w:val="28"/>
          <w:lang w:eastAsia="en-US"/>
        </w:rPr>
      </w:pPr>
    </w:p>
    <w:p w14:paraId="63FC466D" w14:textId="77777777" w:rsidR="00C41755" w:rsidRPr="00C41755" w:rsidRDefault="00C41755" w:rsidP="00C41755">
      <w:pPr>
        <w:spacing w:line="276" w:lineRule="auto"/>
        <w:ind w:right="142" w:firstLine="709"/>
        <w:jc w:val="both"/>
        <w:rPr>
          <w:sz w:val="28"/>
          <w:szCs w:val="28"/>
        </w:rPr>
      </w:pPr>
      <w:r w:rsidRPr="00C41755">
        <w:rPr>
          <w:sz w:val="28"/>
          <w:szCs w:val="28"/>
        </w:rPr>
        <w:t xml:space="preserve">Предприятием заявлены расходы по статье в размере 2 042,32 тыс. руб. </w:t>
      </w:r>
    </w:p>
    <w:p w14:paraId="6026B004" w14:textId="77777777" w:rsidR="00C41755" w:rsidRPr="00C41755" w:rsidRDefault="00C41755" w:rsidP="00C41755">
      <w:pPr>
        <w:ind w:firstLine="425"/>
        <w:jc w:val="both"/>
        <w:rPr>
          <w:color w:val="000000"/>
          <w:sz w:val="28"/>
          <w:szCs w:val="28"/>
        </w:rPr>
      </w:pPr>
      <w:r w:rsidRPr="00C41755">
        <w:rPr>
          <w:color w:val="000000"/>
          <w:sz w:val="28"/>
          <w:szCs w:val="28"/>
        </w:rPr>
        <w:t xml:space="preserve">    Расходы на стоки ОАО «СКЭК» по узлу теплоснабжения Промышленновский муниципальный округ складываются из услуг по водоотведению осуществляемых силами ООО «ПКС» (договор №73 от 01.06.2015), а также, услуг по откачке стоков АС-машинами (договор с ООО «ПКС» от 31.12.2019 № 01/01-2020). </w:t>
      </w:r>
    </w:p>
    <w:p w14:paraId="473B8349" w14:textId="77777777" w:rsidR="00C41755" w:rsidRPr="00C41755" w:rsidRDefault="00C41755" w:rsidP="00C41755">
      <w:pPr>
        <w:tabs>
          <w:tab w:val="left" w:pos="1134"/>
        </w:tabs>
        <w:ind w:firstLine="426"/>
        <w:jc w:val="both"/>
        <w:rPr>
          <w:color w:val="000000"/>
          <w:sz w:val="28"/>
          <w:szCs w:val="28"/>
        </w:rPr>
      </w:pPr>
      <w:r w:rsidRPr="00C41755">
        <w:rPr>
          <w:color w:val="000000"/>
          <w:sz w:val="28"/>
          <w:szCs w:val="28"/>
        </w:rPr>
        <w:t>Стоимость затрат на стоки принята экспертами в сумме 1 870,44 тыс. руб. от фактических расходов по итогу 2019 года (аналитический отчет 20.26 «Водоотведение на тех. нужды») с учетом ИЦП на 2020, 2021 годы 104,6 и 103,6.</w:t>
      </w:r>
    </w:p>
    <w:p w14:paraId="51286EB2" w14:textId="77777777" w:rsidR="00C41755" w:rsidRPr="00C41755" w:rsidRDefault="00C41755" w:rsidP="00C41755">
      <w:pPr>
        <w:tabs>
          <w:tab w:val="left" w:pos="1134"/>
        </w:tabs>
        <w:ind w:firstLine="426"/>
        <w:jc w:val="both"/>
        <w:rPr>
          <w:color w:val="000000"/>
          <w:sz w:val="28"/>
          <w:szCs w:val="28"/>
        </w:rPr>
      </w:pPr>
    </w:p>
    <w:p w14:paraId="172B8114" w14:textId="77777777" w:rsidR="00C41755" w:rsidRPr="00C41755" w:rsidRDefault="00C41755" w:rsidP="00C41755">
      <w:pPr>
        <w:keepNext/>
        <w:keepLines/>
        <w:jc w:val="center"/>
        <w:outlineLvl w:val="1"/>
        <w:rPr>
          <w:rFonts w:eastAsia="Calibri"/>
          <w:b/>
          <w:sz w:val="28"/>
          <w:szCs w:val="28"/>
          <w:lang w:eastAsia="en-US"/>
        </w:rPr>
      </w:pPr>
      <w:r w:rsidRPr="00C41755">
        <w:rPr>
          <w:rFonts w:eastAsia="Calibri"/>
          <w:b/>
          <w:sz w:val="28"/>
          <w:szCs w:val="28"/>
          <w:lang w:eastAsia="en-US"/>
        </w:rPr>
        <w:lastRenderedPageBreak/>
        <w:t>Арендная плата</w:t>
      </w:r>
    </w:p>
    <w:p w14:paraId="7B038AA5" w14:textId="77777777" w:rsidR="00C41755" w:rsidRPr="00C41755" w:rsidRDefault="00C41755" w:rsidP="00C41755">
      <w:pPr>
        <w:tabs>
          <w:tab w:val="left" w:pos="1890"/>
        </w:tabs>
        <w:ind w:firstLine="709"/>
        <w:jc w:val="both"/>
        <w:rPr>
          <w:snapToGrid w:val="0"/>
          <w:sz w:val="28"/>
          <w:szCs w:val="28"/>
        </w:rPr>
      </w:pPr>
    </w:p>
    <w:p w14:paraId="51EAC67D" w14:textId="77777777" w:rsidR="00C41755" w:rsidRPr="00C41755" w:rsidRDefault="00C41755" w:rsidP="00C41755">
      <w:pPr>
        <w:tabs>
          <w:tab w:val="left" w:pos="1890"/>
        </w:tabs>
        <w:ind w:right="142" w:firstLine="709"/>
        <w:jc w:val="both"/>
        <w:rPr>
          <w:snapToGrid w:val="0"/>
          <w:sz w:val="28"/>
          <w:szCs w:val="28"/>
        </w:rPr>
      </w:pPr>
      <w:r w:rsidRPr="00C41755">
        <w:rPr>
          <w:snapToGrid w:val="0"/>
          <w:sz w:val="28"/>
          <w:szCs w:val="28"/>
        </w:rPr>
        <w:t>По данной статье предприятием планируются расходы</w:t>
      </w:r>
      <w:r w:rsidRPr="00C41755">
        <w:rPr>
          <w:snapToGrid w:val="0"/>
          <w:sz w:val="28"/>
          <w:szCs w:val="28"/>
        </w:rPr>
        <w:br/>
        <w:t xml:space="preserve">в размере 14,50 тыс. руб. </w:t>
      </w:r>
    </w:p>
    <w:p w14:paraId="36CD8EA4" w14:textId="77777777" w:rsidR="00C41755" w:rsidRPr="00C41755" w:rsidRDefault="00C41755" w:rsidP="00C41755">
      <w:pPr>
        <w:tabs>
          <w:tab w:val="left" w:pos="1890"/>
        </w:tabs>
        <w:ind w:right="142" w:firstLine="709"/>
        <w:jc w:val="both"/>
        <w:rPr>
          <w:snapToGrid w:val="0"/>
          <w:sz w:val="28"/>
          <w:szCs w:val="28"/>
        </w:rPr>
      </w:pPr>
      <w:r w:rsidRPr="00C41755">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06E5EC45" w14:textId="77777777" w:rsidR="00C41755" w:rsidRPr="00C41755" w:rsidRDefault="00C41755" w:rsidP="00C41755">
      <w:pPr>
        <w:ind w:right="142" w:firstLine="709"/>
        <w:jc w:val="both"/>
        <w:rPr>
          <w:snapToGrid w:val="0"/>
          <w:sz w:val="28"/>
          <w:szCs w:val="28"/>
        </w:rPr>
      </w:pPr>
      <w:r w:rsidRPr="00C41755">
        <w:rPr>
          <w:snapToGrid w:val="0"/>
          <w:sz w:val="28"/>
          <w:szCs w:val="28"/>
        </w:rPr>
        <w:t>Договор аренды земельного участка с КУМИ Промышленновского муниципального округа от 06.02.2020 № 1 с пролонгацией (стр. 230, том 10).</w:t>
      </w:r>
    </w:p>
    <w:p w14:paraId="3DA5B981" w14:textId="77777777" w:rsidR="00C41755" w:rsidRPr="00C41755" w:rsidRDefault="00C41755" w:rsidP="00C41755">
      <w:pPr>
        <w:ind w:right="142" w:firstLine="709"/>
        <w:jc w:val="both"/>
        <w:rPr>
          <w:snapToGrid w:val="0"/>
          <w:sz w:val="28"/>
          <w:szCs w:val="28"/>
        </w:rPr>
      </w:pPr>
      <w:r w:rsidRPr="00C41755">
        <w:rPr>
          <w:snapToGrid w:val="0"/>
          <w:sz w:val="28"/>
          <w:szCs w:val="28"/>
        </w:rPr>
        <w:t xml:space="preserve">Стоимость арендной платы за землю по данному договору составляет 12,32 тыс. руб. </w:t>
      </w:r>
    </w:p>
    <w:p w14:paraId="19CA6AAC" w14:textId="77777777" w:rsidR="00C41755" w:rsidRPr="00C41755" w:rsidRDefault="00C41755" w:rsidP="00C41755">
      <w:pPr>
        <w:ind w:right="142" w:firstLine="709"/>
        <w:jc w:val="both"/>
        <w:rPr>
          <w:snapToGrid w:val="0"/>
          <w:sz w:val="28"/>
          <w:szCs w:val="28"/>
        </w:rPr>
      </w:pPr>
      <w:r w:rsidRPr="00C41755">
        <w:rPr>
          <w:snapToGrid w:val="0"/>
          <w:sz w:val="28"/>
          <w:szCs w:val="28"/>
        </w:rPr>
        <w:t>Договор аренды земельного участка с КУМИ Промышленновского муниципального округа от 12.03.2020 № 885 с пролонгацией (стр. 237,том 10).</w:t>
      </w:r>
    </w:p>
    <w:p w14:paraId="056B160A" w14:textId="77777777" w:rsidR="00C41755" w:rsidRPr="00C41755" w:rsidRDefault="00C41755" w:rsidP="00C41755">
      <w:pPr>
        <w:ind w:right="142" w:firstLine="709"/>
        <w:jc w:val="both"/>
        <w:rPr>
          <w:snapToGrid w:val="0"/>
          <w:sz w:val="28"/>
          <w:szCs w:val="28"/>
        </w:rPr>
      </w:pPr>
      <w:r w:rsidRPr="00C41755">
        <w:rPr>
          <w:snapToGrid w:val="0"/>
          <w:sz w:val="28"/>
          <w:szCs w:val="28"/>
        </w:rPr>
        <w:t xml:space="preserve"> Стоимость арендной платы за землю по данному договору составляет 2,18 тыс. руб. </w:t>
      </w:r>
    </w:p>
    <w:p w14:paraId="78393108" w14:textId="77777777" w:rsidR="00C41755" w:rsidRPr="00C41755" w:rsidRDefault="00C41755" w:rsidP="00C41755">
      <w:pPr>
        <w:ind w:right="142" w:firstLine="709"/>
        <w:jc w:val="both"/>
        <w:rPr>
          <w:snapToGrid w:val="0"/>
          <w:sz w:val="28"/>
          <w:szCs w:val="28"/>
        </w:rPr>
      </w:pPr>
      <w:r w:rsidRPr="00C41755">
        <w:rPr>
          <w:snapToGrid w:val="0"/>
          <w:sz w:val="28"/>
          <w:szCs w:val="28"/>
        </w:rPr>
        <w:t xml:space="preserve">Проанализировав представленные документы, эксперты признают экономически обоснованными расходы на аренду в сумме 14,50 тыс. руб. </w:t>
      </w:r>
      <w:r w:rsidRPr="00C41755">
        <w:rPr>
          <w:snapToGrid w:val="0"/>
          <w:sz w:val="28"/>
          <w:szCs w:val="28"/>
        </w:rPr>
        <w:br/>
        <w:t>и предлагают их к включению в НВВ предприятия на 2021 год.</w:t>
      </w:r>
    </w:p>
    <w:p w14:paraId="451AF0F9" w14:textId="77777777" w:rsidR="00C41755" w:rsidRPr="00C41755" w:rsidRDefault="00C41755" w:rsidP="00C41755">
      <w:pPr>
        <w:keepNext/>
        <w:keepLines/>
        <w:jc w:val="center"/>
        <w:outlineLvl w:val="1"/>
        <w:rPr>
          <w:rFonts w:eastAsia="Calibri"/>
          <w:b/>
          <w:sz w:val="28"/>
          <w:szCs w:val="28"/>
          <w:lang w:eastAsia="en-US"/>
        </w:rPr>
      </w:pPr>
    </w:p>
    <w:p w14:paraId="359B5E0B" w14:textId="77777777" w:rsidR="00C41755" w:rsidRPr="00C41755" w:rsidRDefault="00C41755" w:rsidP="00C41755">
      <w:pPr>
        <w:keepNext/>
        <w:keepLines/>
        <w:jc w:val="center"/>
        <w:outlineLvl w:val="1"/>
        <w:rPr>
          <w:rFonts w:eastAsia="Calibri"/>
          <w:b/>
          <w:sz w:val="28"/>
          <w:szCs w:val="28"/>
          <w:lang w:eastAsia="en-US"/>
        </w:rPr>
      </w:pPr>
      <w:r w:rsidRPr="00C41755">
        <w:rPr>
          <w:rFonts w:eastAsia="Calibri"/>
          <w:b/>
          <w:sz w:val="28"/>
          <w:szCs w:val="28"/>
          <w:lang w:eastAsia="en-US"/>
        </w:rPr>
        <w:t>Концессионная плата</w:t>
      </w:r>
    </w:p>
    <w:p w14:paraId="2473A0D1" w14:textId="77777777" w:rsidR="00C41755" w:rsidRPr="00C41755" w:rsidRDefault="00C41755" w:rsidP="00C41755">
      <w:pPr>
        <w:tabs>
          <w:tab w:val="left" w:pos="1890"/>
        </w:tabs>
        <w:ind w:firstLine="709"/>
        <w:jc w:val="both"/>
        <w:rPr>
          <w:snapToGrid w:val="0"/>
          <w:color w:val="000000"/>
          <w:sz w:val="28"/>
          <w:szCs w:val="28"/>
        </w:rPr>
      </w:pPr>
      <w:r w:rsidRPr="00C41755">
        <w:rPr>
          <w:snapToGrid w:val="0"/>
          <w:color w:val="000000"/>
          <w:sz w:val="28"/>
          <w:szCs w:val="28"/>
        </w:rPr>
        <w:t>Концессионная плата принимается согласно концессионному соглашению от 10.11.2015 в сумме 12,0 тыс. руб. (из расчета 1,0 тыс. руб. в месяц).</w:t>
      </w:r>
    </w:p>
    <w:p w14:paraId="02ED3D15" w14:textId="77777777" w:rsidR="00C41755" w:rsidRPr="00C41755" w:rsidRDefault="00C41755" w:rsidP="00C41755">
      <w:pPr>
        <w:rPr>
          <w:snapToGrid w:val="0"/>
          <w:sz w:val="28"/>
          <w:szCs w:val="28"/>
          <w:lang w:eastAsia="en-US"/>
        </w:rPr>
      </w:pPr>
    </w:p>
    <w:p w14:paraId="624D0939" w14:textId="77777777" w:rsidR="00C41755" w:rsidRPr="00C41755" w:rsidRDefault="00C41755" w:rsidP="00C41755">
      <w:pPr>
        <w:keepNext/>
        <w:keepLines/>
        <w:jc w:val="center"/>
        <w:outlineLvl w:val="1"/>
        <w:rPr>
          <w:rFonts w:eastAsia="Calibri"/>
          <w:b/>
          <w:sz w:val="28"/>
          <w:szCs w:val="28"/>
          <w:lang w:eastAsia="en-US"/>
        </w:rPr>
      </w:pPr>
      <w:r w:rsidRPr="00C41755">
        <w:rPr>
          <w:rFonts w:eastAsia="Calibri"/>
          <w:b/>
          <w:sz w:val="28"/>
          <w:szCs w:val="28"/>
          <w:lang w:eastAsia="en-US"/>
        </w:rPr>
        <w:t>Расходы на уплату налогов, сборов и других обязательных платежей</w:t>
      </w:r>
    </w:p>
    <w:p w14:paraId="4067AB32" w14:textId="77777777" w:rsidR="00C41755" w:rsidRPr="00C41755" w:rsidRDefault="00C41755" w:rsidP="00C41755">
      <w:pPr>
        <w:rPr>
          <w:snapToGrid w:val="0"/>
          <w:sz w:val="28"/>
          <w:szCs w:val="28"/>
          <w:lang w:eastAsia="en-US"/>
        </w:rPr>
      </w:pPr>
    </w:p>
    <w:p w14:paraId="641F85B0" w14:textId="77777777" w:rsidR="00C41755" w:rsidRPr="00C41755" w:rsidRDefault="00C41755" w:rsidP="00C41755">
      <w:pPr>
        <w:spacing w:line="276" w:lineRule="auto"/>
        <w:ind w:right="142" w:firstLine="709"/>
        <w:jc w:val="both"/>
        <w:rPr>
          <w:sz w:val="28"/>
          <w:szCs w:val="28"/>
        </w:rPr>
      </w:pPr>
      <w:r w:rsidRPr="00C41755">
        <w:rPr>
          <w:sz w:val="28"/>
          <w:szCs w:val="28"/>
        </w:rPr>
        <w:t xml:space="preserve">Предприятием заявлены расходы по статье в размере 6 035,69 тыс. руб. </w:t>
      </w:r>
    </w:p>
    <w:p w14:paraId="285899B0" w14:textId="77777777" w:rsidR="00C41755" w:rsidRPr="00C41755" w:rsidRDefault="00C41755" w:rsidP="00C41755">
      <w:pPr>
        <w:spacing w:line="276" w:lineRule="auto"/>
        <w:ind w:right="142" w:firstLine="709"/>
        <w:jc w:val="both"/>
        <w:rPr>
          <w:sz w:val="28"/>
          <w:szCs w:val="28"/>
        </w:rPr>
      </w:pPr>
      <w:r w:rsidRPr="00C41755">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6A0CCC3A" w14:textId="77777777" w:rsidR="00C41755" w:rsidRPr="00C41755" w:rsidRDefault="00C41755" w:rsidP="00C41755">
      <w:pPr>
        <w:shd w:val="clear" w:color="auto" w:fill="FFFFFF"/>
        <w:ind w:firstLine="709"/>
        <w:jc w:val="both"/>
        <w:textAlignment w:val="top"/>
        <w:rPr>
          <w:snapToGrid w:val="0"/>
          <w:color w:val="000000"/>
          <w:sz w:val="28"/>
          <w:szCs w:val="28"/>
        </w:rPr>
      </w:pPr>
      <w:r w:rsidRPr="00C41755">
        <w:rPr>
          <w:snapToGrid w:val="0"/>
          <w:sz w:val="28"/>
          <w:szCs w:val="28"/>
        </w:rPr>
        <w:t>Аналитический отчет по счету 20.26 «Плата за загрязнение окружающей среды за 2019 год (стр.245 том 10).</w:t>
      </w:r>
      <w:r w:rsidRPr="00C41755">
        <w:rPr>
          <w:color w:val="7030A0"/>
          <w:sz w:val="28"/>
          <w:szCs w:val="28"/>
        </w:rPr>
        <w:t xml:space="preserve"> </w:t>
      </w:r>
      <w:r w:rsidRPr="00C41755">
        <w:rPr>
          <w:sz w:val="28"/>
          <w:szCs w:val="28"/>
        </w:rPr>
        <w:t xml:space="preserve">В настоящее время платежи за ущерб экологии определяются, в соответствии с Постановлением № 913 Правительства РФ от 13 сентября 2016 года, в фиксированных суммах. Помимо фиксированных ставок, в некоторых случаях применяется также и дополнительный коэффициент к самой фиксированной ставке. </w:t>
      </w:r>
      <w:r w:rsidRPr="00C41755">
        <w:rPr>
          <w:snapToGrid w:val="0"/>
          <w:sz w:val="28"/>
          <w:szCs w:val="28"/>
        </w:rPr>
        <w:t>Эксперты приняли стоимость данных расходов</w:t>
      </w:r>
      <w:r w:rsidRPr="00C41755">
        <w:rPr>
          <w:snapToGrid w:val="0"/>
          <w:color w:val="000000"/>
          <w:sz w:val="28"/>
          <w:szCs w:val="28"/>
        </w:rPr>
        <w:t xml:space="preserve"> в пределах ПДВ в размере 26,96 тыс. руб. </w:t>
      </w:r>
    </w:p>
    <w:p w14:paraId="0803BE5E" w14:textId="77777777" w:rsidR="00C41755" w:rsidRPr="00C41755" w:rsidRDefault="00C41755" w:rsidP="00C41755">
      <w:pPr>
        <w:shd w:val="clear" w:color="auto" w:fill="FFFFFF"/>
        <w:ind w:firstLine="709"/>
        <w:jc w:val="both"/>
        <w:textAlignment w:val="top"/>
        <w:rPr>
          <w:snapToGrid w:val="0"/>
          <w:color w:val="000000"/>
          <w:sz w:val="28"/>
          <w:szCs w:val="28"/>
        </w:rPr>
      </w:pPr>
      <w:r w:rsidRPr="00C41755">
        <w:rPr>
          <w:snapToGrid w:val="0"/>
          <w:color w:val="000000"/>
          <w:sz w:val="28"/>
          <w:szCs w:val="28"/>
        </w:rPr>
        <w:t>Расчет земельного налога на 2021 год с кадастровой стоимости (стр.246 том 10). Эксперты предлагают сохранить затраты по статье в той же сумме 0,04 тыс. руб.</w:t>
      </w:r>
    </w:p>
    <w:p w14:paraId="12AAC1D7" w14:textId="77777777" w:rsidR="00C41755" w:rsidRPr="00C41755" w:rsidRDefault="00C41755" w:rsidP="00C41755">
      <w:pPr>
        <w:tabs>
          <w:tab w:val="left" w:pos="0"/>
          <w:tab w:val="left" w:pos="426"/>
          <w:tab w:val="left" w:pos="1418"/>
          <w:tab w:val="left" w:pos="1560"/>
        </w:tabs>
        <w:ind w:firstLine="709"/>
        <w:jc w:val="both"/>
        <w:rPr>
          <w:color w:val="000000"/>
          <w:sz w:val="28"/>
          <w:szCs w:val="28"/>
        </w:rPr>
      </w:pPr>
      <w:r w:rsidRPr="00C41755">
        <w:rPr>
          <w:snapToGrid w:val="0"/>
          <w:color w:val="000000"/>
          <w:sz w:val="28"/>
          <w:szCs w:val="28"/>
        </w:rPr>
        <w:t>Транспортный налог предлагается учесть на уровне предложений предприятия 0,11 тыс. руб.</w:t>
      </w:r>
      <w:r w:rsidRPr="00C41755">
        <w:rPr>
          <w:color w:val="000000"/>
          <w:sz w:val="28"/>
          <w:szCs w:val="28"/>
        </w:rPr>
        <w:t xml:space="preserve"> В качестве обоснования представлен расчет транспортного налога на существующий транспорт, с выделением доли, приходящейся на рассматриваемый узел теплоснабжения 0,01% (стр.251 том 10), </w:t>
      </w:r>
      <w:r w:rsidRPr="00C41755">
        <w:rPr>
          <w:color w:val="000000"/>
          <w:sz w:val="28"/>
          <w:szCs w:val="28"/>
        </w:rPr>
        <w:lastRenderedPageBreak/>
        <w:t>согласно учетной политике предприятия п 3.5.3 с учетом внесения изменений от 08.04.2019 № 80/1 (стр.140 том 1)</w:t>
      </w:r>
    </w:p>
    <w:p w14:paraId="3BDB1698" w14:textId="77777777" w:rsidR="00C41755" w:rsidRPr="00C41755" w:rsidRDefault="00C41755" w:rsidP="00C41755">
      <w:pPr>
        <w:tabs>
          <w:tab w:val="left" w:pos="0"/>
        </w:tabs>
        <w:ind w:firstLine="709"/>
        <w:jc w:val="both"/>
        <w:rPr>
          <w:color w:val="000000"/>
          <w:sz w:val="28"/>
          <w:szCs w:val="28"/>
        </w:rPr>
      </w:pPr>
      <w:r w:rsidRPr="00C41755">
        <w:rPr>
          <w:snapToGrid w:val="0"/>
          <w:color w:val="000000"/>
          <w:sz w:val="28"/>
          <w:szCs w:val="28"/>
        </w:rPr>
        <w:t xml:space="preserve">Ведомости начисления амортизации в разрезе мест эксплуатации и расчет налога на имущество в сумме 5 958,42 тыс. руб. (стр.252 том 10). </w:t>
      </w:r>
      <w:r w:rsidRPr="00C41755">
        <w:rPr>
          <w:color w:val="000000"/>
          <w:sz w:val="28"/>
          <w:szCs w:val="28"/>
        </w:rPr>
        <w:t>Налог на имущество организации состоит из трех частей: налога на имущество ОАО «СКЭК» Промышленновский муниципальный округ в сумме 86,34 тыс. руб., налога на имущество с имущества, полученного в концессию в сумме 3 436,63 тыс. руб., налог на имущество с вновь введенных объектов, согласно инвестиционной программе, отраженной в концессионном соглашении, налог на имущество с объектов, введенных для осуществления теплоснабжения потребителей с подключенной нагрузкой до 0,1 Гкал/час. в сумме 2 435,45 тыс. руб.</w:t>
      </w:r>
    </w:p>
    <w:p w14:paraId="5EFE959E" w14:textId="77777777" w:rsidR="00C41755" w:rsidRPr="00C41755" w:rsidRDefault="00C41755" w:rsidP="00C41755">
      <w:pPr>
        <w:ind w:right="142" w:firstLine="709"/>
        <w:jc w:val="both"/>
        <w:rPr>
          <w:snapToGrid w:val="0"/>
          <w:color w:val="000000"/>
          <w:sz w:val="28"/>
          <w:szCs w:val="28"/>
        </w:rPr>
      </w:pPr>
      <w:r w:rsidRPr="00C41755">
        <w:rPr>
          <w:snapToGrid w:val="0"/>
          <w:color w:val="000000"/>
          <w:sz w:val="28"/>
          <w:szCs w:val="28"/>
        </w:rPr>
        <w:t>Эксперты считают экономически обоснованной всю заявленную по налогу на имущество сумму в размере 5 958,42 тыс. руб.</w:t>
      </w:r>
    </w:p>
    <w:p w14:paraId="67BEA46A" w14:textId="77777777" w:rsidR="00C41755" w:rsidRPr="00C41755" w:rsidRDefault="00C41755" w:rsidP="00C41755">
      <w:pPr>
        <w:ind w:right="142" w:firstLine="709"/>
        <w:jc w:val="both"/>
        <w:rPr>
          <w:snapToGrid w:val="0"/>
          <w:color w:val="000000"/>
          <w:sz w:val="28"/>
          <w:szCs w:val="28"/>
        </w:rPr>
      </w:pPr>
      <w:r w:rsidRPr="00C41755">
        <w:rPr>
          <w:snapToGrid w:val="0"/>
          <w:color w:val="000000"/>
          <w:sz w:val="28"/>
          <w:szCs w:val="28"/>
        </w:rPr>
        <w:t>Рассмотрен аналитический отчет по счету 20.26 «ОСАГО» (стр.244 том 10).</w:t>
      </w:r>
    </w:p>
    <w:p w14:paraId="17B6646E" w14:textId="77777777" w:rsidR="00C41755" w:rsidRPr="00C41755" w:rsidRDefault="00C41755" w:rsidP="00C41755">
      <w:pPr>
        <w:ind w:right="142" w:firstLine="709"/>
        <w:jc w:val="both"/>
        <w:rPr>
          <w:sz w:val="28"/>
          <w:szCs w:val="28"/>
        </w:rPr>
      </w:pPr>
      <w:r w:rsidRPr="00C41755">
        <w:rPr>
          <w:snapToGrid w:val="0"/>
          <w:color w:val="000000"/>
          <w:sz w:val="28"/>
          <w:szCs w:val="28"/>
        </w:rPr>
        <w:t>Эксперты признают экономически обоснованными расходы по данной статье в сумме 7,65 тыс. руб.</w:t>
      </w:r>
      <w:r w:rsidRPr="00C41755">
        <w:rPr>
          <w:snapToGrid w:val="0"/>
          <w:sz w:val="28"/>
          <w:szCs w:val="28"/>
        </w:rPr>
        <w:t xml:space="preserve"> </w:t>
      </w:r>
      <w:r w:rsidRPr="00C41755">
        <w:rPr>
          <w:sz w:val="28"/>
          <w:szCs w:val="28"/>
        </w:rPr>
        <w:t>и предлагают к включению в НВВ предприятия на 2021 год.</w:t>
      </w:r>
    </w:p>
    <w:p w14:paraId="4B379558" w14:textId="77777777" w:rsidR="00C41755" w:rsidRPr="00C41755" w:rsidRDefault="00C41755" w:rsidP="00C41755">
      <w:pPr>
        <w:ind w:right="142" w:firstLine="709"/>
        <w:jc w:val="both"/>
        <w:rPr>
          <w:sz w:val="28"/>
          <w:szCs w:val="28"/>
        </w:rPr>
      </w:pPr>
      <w:r w:rsidRPr="00C41755">
        <w:rPr>
          <w:sz w:val="28"/>
          <w:szCs w:val="28"/>
        </w:rPr>
        <w:t>Таким образом расходы на уплату налогов, сборов и других обязательных платежей составили 5 993,18 тыс. руб.</w:t>
      </w:r>
    </w:p>
    <w:p w14:paraId="2E693274" w14:textId="77777777" w:rsidR="00C41755" w:rsidRPr="00C41755" w:rsidRDefault="00C41755" w:rsidP="00C41755">
      <w:pPr>
        <w:ind w:right="142" w:firstLine="709"/>
        <w:jc w:val="both"/>
        <w:rPr>
          <w:snapToGrid w:val="0"/>
          <w:sz w:val="28"/>
          <w:szCs w:val="28"/>
        </w:rPr>
      </w:pPr>
      <w:r w:rsidRPr="00C41755">
        <w:rPr>
          <w:snapToGrid w:val="0"/>
          <w:sz w:val="28"/>
          <w:szCs w:val="28"/>
        </w:rPr>
        <w:t>Сумма корректировки в размере 42,51 тыс. руб. подлежит исключению из НВВ на 2021 год, как экономически необоснованная.</w:t>
      </w:r>
    </w:p>
    <w:p w14:paraId="14C14BAF" w14:textId="77777777" w:rsidR="00C41755" w:rsidRPr="00C41755" w:rsidRDefault="00C41755" w:rsidP="00C41755">
      <w:pPr>
        <w:ind w:firstLine="709"/>
        <w:rPr>
          <w:snapToGrid w:val="0"/>
          <w:sz w:val="28"/>
          <w:szCs w:val="28"/>
          <w:lang w:eastAsia="en-US"/>
        </w:rPr>
      </w:pPr>
    </w:p>
    <w:p w14:paraId="56812D3F" w14:textId="77777777" w:rsidR="00C41755" w:rsidRPr="00C41755" w:rsidRDefault="00C41755" w:rsidP="00C41755">
      <w:pPr>
        <w:keepNext/>
        <w:keepLines/>
        <w:jc w:val="center"/>
        <w:outlineLvl w:val="1"/>
        <w:rPr>
          <w:rFonts w:eastAsia="Calibri"/>
          <w:b/>
          <w:sz w:val="28"/>
          <w:szCs w:val="28"/>
          <w:lang w:eastAsia="en-US"/>
        </w:rPr>
      </w:pPr>
      <w:r w:rsidRPr="00C41755">
        <w:rPr>
          <w:rFonts w:eastAsia="Calibri"/>
          <w:b/>
          <w:sz w:val="28"/>
          <w:szCs w:val="28"/>
          <w:lang w:eastAsia="en-US"/>
        </w:rPr>
        <w:t>Отчисления на социальные нужды</w:t>
      </w:r>
    </w:p>
    <w:p w14:paraId="34B1BE54" w14:textId="77777777" w:rsidR="00C41755" w:rsidRPr="00C41755" w:rsidRDefault="00C41755" w:rsidP="00C41755">
      <w:pPr>
        <w:ind w:firstLine="720"/>
        <w:jc w:val="both"/>
        <w:rPr>
          <w:snapToGrid w:val="0"/>
          <w:sz w:val="28"/>
          <w:szCs w:val="28"/>
        </w:rPr>
      </w:pPr>
    </w:p>
    <w:p w14:paraId="21DF5A55" w14:textId="77777777" w:rsidR="00C41755" w:rsidRPr="00C41755" w:rsidRDefault="00C41755" w:rsidP="00C41755">
      <w:pPr>
        <w:ind w:right="142" w:firstLine="709"/>
        <w:jc w:val="both"/>
        <w:rPr>
          <w:snapToGrid w:val="0"/>
          <w:sz w:val="28"/>
          <w:szCs w:val="28"/>
        </w:rPr>
      </w:pPr>
      <w:r w:rsidRPr="00C41755">
        <w:rPr>
          <w:snapToGrid w:val="0"/>
          <w:sz w:val="28"/>
          <w:szCs w:val="28"/>
        </w:rPr>
        <w:t>Предприятием заявлены расходы по статье в размере 1 536,66 тыс. руб.</w:t>
      </w:r>
    </w:p>
    <w:p w14:paraId="1099431A" w14:textId="77777777" w:rsidR="00C41755" w:rsidRPr="00C41755" w:rsidRDefault="00C41755" w:rsidP="00C41755">
      <w:pPr>
        <w:ind w:right="142" w:firstLine="709"/>
        <w:jc w:val="both"/>
        <w:rPr>
          <w:snapToGrid w:val="0"/>
          <w:sz w:val="28"/>
          <w:szCs w:val="28"/>
        </w:rPr>
      </w:pPr>
      <w:r w:rsidRPr="00C41755">
        <w:rPr>
          <w:snapToGrid w:val="0"/>
          <w:sz w:val="28"/>
          <w:szCs w:val="28"/>
        </w:rPr>
        <w:t>В расходы по статье «Отчисления на социальные нужды» включаются:</w:t>
      </w:r>
    </w:p>
    <w:p w14:paraId="62AFF637" w14:textId="77777777" w:rsidR="00C41755" w:rsidRPr="00C41755" w:rsidRDefault="00C41755" w:rsidP="00C41755">
      <w:pPr>
        <w:ind w:right="142" w:firstLine="709"/>
        <w:jc w:val="both"/>
        <w:rPr>
          <w:snapToGrid w:val="0"/>
          <w:sz w:val="28"/>
          <w:szCs w:val="28"/>
        </w:rPr>
      </w:pPr>
      <w:r w:rsidRPr="00C41755">
        <w:rPr>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C41755">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1385778C" w14:textId="77777777" w:rsidR="00C41755" w:rsidRPr="00C41755" w:rsidRDefault="00C41755" w:rsidP="00C41755">
      <w:pPr>
        <w:ind w:right="142" w:firstLine="709"/>
        <w:jc w:val="both"/>
        <w:rPr>
          <w:snapToGrid w:val="0"/>
          <w:sz w:val="28"/>
          <w:szCs w:val="28"/>
        </w:rPr>
      </w:pPr>
      <w:r w:rsidRPr="00C41755">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C41755">
        <w:rPr>
          <w:snapToGrid w:val="0"/>
          <w:sz w:val="28"/>
          <w:szCs w:val="28"/>
        </w:rPr>
        <w:br/>
        <w:t>(в зависимости от опасности или вредности труда), расчет дополнительного тарифа в Пенсионный фонд РФ предприятие не представило.</w:t>
      </w:r>
    </w:p>
    <w:p w14:paraId="0247E7FE" w14:textId="77777777" w:rsidR="00C41755" w:rsidRPr="00C41755" w:rsidRDefault="00C41755" w:rsidP="00C41755">
      <w:pPr>
        <w:ind w:right="142" w:firstLine="709"/>
        <w:jc w:val="both"/>
        <w:rPr>
          <w:snapToGrid w:val="0"/>
          <w:sz w:val="28"/>
          <w:szCs w:val="28"/>
        </w:rPr>
      </w:pPr>
      <w:r w:rsidRPr="00C41755">
        <w:rPr>
          <w:snapToGrid w:val="0"/>
          <w:sz w:val="28"/>
          <w:szCs w:val="28"/>
        </w:rPr>
        <w:t xml:space="preserve">- сумма страховых взносов на обязательное социальное страхование </w:t>
      </w:r>
      <w:r w:rsidRPr="00C41755">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редакции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0,3 %.</w:t>
      </w:r>
    </w:p>
    <w:p w14:paraId="1B9B9C3F" w14:textId="77777777" w:rsidR="00C41755" w:rsidRPr="00C41755" w:rsidRDefault="00C41755" w:rsidP="00C41755">
      <w:pPr>
        <w:tabs>
          <w:tab w:val="left" w:pos="1890"/>
        </w:tabs>
        <w:ind w:firstLine="720"/>
        <w:jc w:val="both"/>
        <w:rPr>
          <w:snapToGrid w:val="0"/>
          <w:sz w:val="28"/>
          <w:szCs w:val="28"/>
        </w:rPr>
      </w:pPr>
      <w:r w:rsidRPr="00C41755">
        <w:rPr>
          <w:snapToGrid w:val="0"/>
          <w:sz w:val="28"/>
          <w:szCs w:val="28"/>
        </w:rPr>
        <w:t>Экспертами в расчет НВВ на 2021 год приняты страховые взносы в размере 30,3 % от ФОТ, определённого в операционных расходах, или 1 535,18 тыс. руб.</w:t>
      </w:r>
    </w:p>
    <w:p w14:paraId="3BC5CD5E" w14:textId="77777777" w:rsidR="00C41755" w:rsidRPr="00C41755" w:rsidRDefault="00C41755" w:rsidP="00C41755">
      <w:pPr>
        <w:ind w:right="142" w:firstLine="709"/>
        <w:jc w:val="both"/>
        <w:rPr>
          <w:snapToGrid w:val="0"/>
          <w:sz w:val="28"/>
          <w:szCs w:val="28"/>
        </w:rPr>
      </w:pPr>
      <w:r w:rsidRPr="00C41755">
        <w:rPr>
          <w:snapToGrid w:val="0"/>
          <w:sz w:val="28"/>
          <w:szCs w:val="28"/>
        </w:rPr>
        <w:lastRenderedPageBreak/>
        <w:t>Корректировка плановых расходов по статье, на 2021 год относительно предложений предприятия составила 1,48 тыс. руб. в сторону снижения, в связи с применением экспертами индекса роста операционных расходов, отличного от предложений предприятия.</w:t>
      </w:r>
    </w:p>
    <w:p w14:paraId="2E646DA2" w14:textId="77777777" w:rsidR="00C41755" w:rsidRPr="00C41755" w:rsidRDefault="00C41755" w:rsidP="00C41755">
      <w:pPr>
        <w:ind w:right="142" w:firstLine="709"/>
        <w:jc w:val="both"/>
        <w:rPr>
          <w:snapToGrid w:val="0"/>
          <w:sz w:val="28"/>
          <w:szCs w:val="28"/>
        </w:rPr>
      </w:pPr>
      <w:r w:rsidRPr="00C41755">
        <w:rPr>
          <w:snapToGrid w:val="0"/>
          <w:sz w:val="28"/>
          <w:szCs w:val="28"/>
        </w:rPr>
        <w:t>Таким образом неподконтрольные расходы составили 9 425,30 тыс. руб.</w:t>
      </w:r>
    </w:p>
    <w:p w14:paraId="5DCEBB90" w14:textId="77777777" w:rsidR="00C41755" w:rsidRPr="00C41755" w:rsidRDefault="00C41755" w:rsidP="00C41755">
      <w:pPr>
        <w:ind w:right="142" w:firstLine="709"/>
        <w:jc w:val="both"/>
        <w:rPr>
          <w:snapToGrid w:val="0"/>
          <w:sz w:val="28"/>
          <w:szCs w:val="28"/>
        </w:rPr>
      </w:pPr>
      <w:r w:rsidRPr="00C41755">
        <w:rPr>
          <w:snapToGrid w:val="0"/>
          <w:sz w:val="28"/>
          <w:szCs w:val="28"/>
        </w:rPr>
        <w:t>Корректировка плановых неподконтрольных расходов на 2021 год относительно предложений предприятия составила 215,87 тыс. руб. в сторону снижения.</w:t>
      </w:r>
    </w:p>
    <w:p w14:paraId="5EFE69BD" w14:textId="77777777" w:rsidR="00C41755" w:rsidRPr="00C41755" w:rsidRDefault="00C41755" w:rsidP="00C41755">
      <w:pPr>
        <w:ind w:right="142" w:firstLine="709"/>
        <w:jc w:val="both"/>
        <w:rPr>
          <w:snapToGrid w:val="0"/>
          <w:sz w:val="28"/>
          <w:szCs w:val="28"/>
          <w:lang w:eastAsia="en-US"/>
        </w:rPr>
      </w:pPr>
      <w:r w:rsidRPr="00C41755">
        <w:rPr>
          <w:snapToGrid w:val="0"/>
          <w:sz w:val="28"/>
          <w:szCs w:val="28"/>
        </w:rPr>
        <w:t>Реестр неподконтрольных расходов на тепловую энергию на 2021 год представлен в таблице 5.</w:t>
      </w:r>
    </w:p>
    <w:p w14:paraId="612B5D1D" w14:textId="77777777" w:rsidR="00C41755" w:rsidRPr="00C41755" w:rsidRDefault="00C41755" w:rsidP="00C41755">
      <w:pPr>
        <w:tabs>
          <w:tab w:val="left" w:pos="1890"/>
        </w:tabs>
        <w:ind w:firstLine="720"/>
        <w:jc w:val="both"/>
        <w:rPr>
          <w:snapToGrid w:val="0"/>
          <w:sz w:val="28"/>
          <w:szCs w:val="28"/>
        </w:rPr>
      </w:pPr>
      <w:r w:rsidRPr="00C41755">
        <w:rPr>
          <w:b/>
          <w:bCs/>
          <w:snapToGrid w:val="0"/>
          <w:sz w:val="28"/>
          <w:szCs w:val="28"/>
        </w:rPr>
        <w:t xml:space="preserve">                                                                                                       </w:t>
      </w:r>
      <w:r w:rsidRPr="00C41755">
        <w:rPr>
          <w:snapToGrid w:val="0"/>
          <w:sz w:val="28"/>
          <w:szCs w:val="28"/>
        </w:rPr>
        <w:t>Таблица 5</w:t>
      </w:r>
    </w:p>
    <w:p w14:paraId="579FF920" w14:textId="77777777" w:rsidR="00C41755" w:rsidRPr="00C41755" w:rsidRDefault="00C41755" w:rsidP="00C41755">
      <w:pPr>
        <w:keepNext/>
        <w:ind w:right="-144"/>
        <w:jc w:val="center"/>
        <w:outlineLvl w:val="2"/>
        <w:rPr>
          <w:rFonts w:cs="Arial"/>
          <w:snapToGrid w:val="0"/>
          <w:sz w:val="28"/>
          <w:szCs w:val="26"/>
          <w:lang w:eastAsia="en-US"/>
        </w:rPr>
      </w:pPr>
    </w:p>
    <w:p w14:paraId="2F25276E" w14:textId="77777777" w:rsidR="00C41755" w:rsidRPr="00C41755" w:rsidRDefault="00C41755" w:rsidP="00C41755">
      <w:pPr>
        <w:keepNext/>
        <w:ind w:right="-144"/>
        <w:jc w:val="center"/>
        <w:outlineLvl w:val="2"/>
        <w:rPr>
          <w:rFonts w:cs="Arial"/>
          <w:snapToGrid w:val="0"/>
          <w:sz w:val="28"/>
          <w:szCs w:val="26"/>
          <w:lang w:eastAsia="en-US"/>
        </w:rPr>
      </w:pPr>
      <w:r w:rsidRPr="00C41755">
        <w:rPr>
          <w:rFonts w:cs="Arial"/>
          <w:snapToGrid w:val="0"/>
          <w:sz w:val="28"/>
          <w:szCs w:val="26"/>
          <w:lang w:eastAsia="en-US"/>
        </w:rPr>
        <w:t>Реестр неподконтрольных расходов на тепловую энергию на 2021 год</w:t>
      </w:r>
    </w:p>
    <w:p w14:paraId="3F666287" w14:textId="77777777" w:rsidR="00C41755" w:rsidRPr="00C41755" w:rsidRDefault="00C41755" w:rsidP="00C41755">
      <w:pPr>
        <w:jc w:val="right"/>
        <w:rPr>
          <w:snapToGrid w:val="0"/>
          <w:sz w:val="28"/>
          <w:szCs w:val="28"/>
        </w:rPr>
      </w:pPr>
      <w:r w:rsidRPr="00C41755">
        <w:rPr>
          <w:snapToGrid w:val="0"/>
          <w:sz w:val="28"/>
          <w:szCs w:val="28"/>
        </w:rPr>
        <w:t>тыс. руб.</w:t>
      </w:r>
    </w:p>
    <w:tbl>
      <w:tblPr>
        <w:tblW w:w="9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4148"/>
        <w:gridCol w:w="1565"/>
        <w:gridCol w:w="1560"/>
        <w:gridCol w:w="1701"/>
      </w:tblGrid>
      <w:tr w:rsidR="00C41755" w:rsidRPr="00C41755" w14:paraId="2F3DEDDE" w14:textId="77777777" w:rsidTr="00B44837">
        <w:trPr>
          <w:trHeight w:val="458"/>
        </w:trPr>
        <w:tc>
          <w:tcPr>
            <w:tcW w:w="814" w:type="dxa"/>
            <w:vMerge w:val="restart"/>
            <w:shd w:val="clear" w:color="auto" w:fill="auto"/>
            <w:vAlign w:val="center"/>
            <w:hideMark/>
          </w:tcPr>
          <w:p w14:paraId="55DEBE64" w14:textId="77777777" w:rsidR="00C41755" w:rsidRPr="00C41755" w:rsidRDefault="00C41755" w:rsidP="00C41755">
            <w:pPr>
              <w:jc w:val="center"/>
              <w:rPr>
                <w:snapToGrid w:val="0"/>
                <w:szCs w:val="28"/>
              </w:rPr>
            </w:pPr>
            <w:r w:rsidRPr="00C41755">
              <w:rPr>
                <w:snapToGrid w:val="0"/>
                <w:szCs w:val="28"/>
              </w:rPr>
              <w:t>№ п/п</w:t>
            </w:r>
          </w:p>
        </w:tc>
        <w:tc>
          <w:tcPr>
            <w:tcW w:w="4148" w:type="dxa"/>
            <w:vMerge w:val="restart"/>
            <w:shd w:val="clear" w:color="auto" w:fill="auto"/>
            <w:vAlign w:val="center"/>
            <w:hideMark/>
          </w:tcPr>
          <w:p w14:paraId="5D3AEB00" w14:textId="77777777" w:rsidR="00C41755" w:rsidRPr="00C41755" w:rsidRDefault="00C41755" w:rsidP="00C41755">
            <w:pPr>
              <w:jc w:val="center"/>
              <w:rPr>
                <w:snapToGrid w:val="0"/>
                <w:szCs w:val="28"/>
              </w:rPr>
            </w:pPr>
            <w:r w:rsidRPr="00C41755">
              <w:rPr>
                <w:snapToGrid w:val="0"/>
                <w:szCs w:val="28"/>
              </w:rPr>
              <w:t>Наименование расхода</w:t>
            </w:r>
          </w:p>
        </w:tc>
        <w:tc>
          <w:tcPr>
            <w:tcW w:w="1565" w:type="dxa"/>
            <w:vMerge w:val="restart"/>
          </w:tcPr>
          <w:p w14:paraId="385655B0" w14:textId="77777777" w:rsidR="00C41755" w:rsidRPr="00C41755" w:rsidRDefault="00C41755" w:rsidP="00C41755">
            <w:pPr>
              <w:ind w:left="-57" w:right="-57"/>
              <w:jc w:val="center"/>
              <w:rPr>
                <w:snapToGrid w:val="0"/>
                <w:szCs w:val="28"/>
              </w:rPr>
            </w:pPr>
            <w:r w:rsidRPr="00C41755">
              <w:rPr>
                <w:snapToGrid w:val="0"/>
                <w:szCs w:val="28"/>
              </w:rPr>
              <w:t>Предложение предприятия на 2021 год</w:t>
            </w:r>
          </w:p>
        </w:tc>
        <w:tc>
          <w:tcPr>
            <w:tcW w:w="1560" w:type="dxa"/>
            <w:vMerge w:val="restart"/>
          </w:tcPr>
          <w:p w14:paraId="63220FFC" w14:textId="77777777" w:rsidR="00C41755" w:rsidRPr="00C41755" w:rsidRDefault="00C41755" w:rsidP="00C41755">
            <w:pPr>
              <w:ind w:left="-57" w:right="-57"/>
              <w:jc w:val="center"/>
              <w:rPr>
                <w:snapToGrid w:val="0"/>
                <w:szCs w:val="28"/>
              </w:rPr>
            </w:pPr>
            <w:r w:rsidRPr="00C41755">
              <w:rPr>
                <w:snapToGrid w:val="0"/>
                <w:szCs w:val="28"/>
              </w:rPr>
              <w:t>Предложение экспертов на 2021 год</w:t>
            </w:r>
          </w:p>
        </w:tc>
        <w:tc>
          <w:tcPr>
            <w:tcW w:w="1701" w:type="dxa"/>
            <w:vMerge w:val="restart"/>
          </w:tcPr>
          <w:p w14:paraId="2CCC2897" w14:textId="77777777" w:rsidR="00C41755" w:rsidRPr="00C41755" w:rsidRDefault="00C41755" w:rsidP="00C41755">
            <w:pPr>
              <w:ind w:left="-57" w:right="-57"/>
              <w:jc w:val="center"/>
              <w:rPr>
                <w:snapToGrid w:val="0"/>
                <w:szCs w:val="28"/>
              </w:rPr>
            </w:pPr>
            <w:r w:rsidRPr="00C41755">
              <w:rPr>
                <w:snapToGrid w:val="0"/>
                <w:szCs w:val="28"/>
              </w:rPr>
              <w:t>Корректировка предложения предприятия</w:t>
            </w:r>
          </w:p>
        </w:tc>
      </w:tr>
      <w:tr w:rsidR="00C41755" w:rsidRPr="00C41755" w14:paraId="3295FAC9" w14:textId="77777777" w:rsidTr="00B44837">
        <w:trPr>
          <w:trHeight w:val="458"/>
        </w:trPr>
        <w:tc>
          <w:tcPr>
            <w:tcW w:w="814" w:type="dxa"/>
            <w:vMerge/>
            <w:shd w:val="clear" w:color="auto" w:fill="auto"/>
            <w:vAlign w:val="center"/>
            <w:hideMark/>
          </w:tcPr>
          <w:p w14:paraId="75DB1C49" w14:textId="77777777" w:rsidR="00C41755" w:rsidRPr="00C41755" w:rsidRDefault="00C41755" w:rsidP="00C41755">
            <w:pPr>
              <w:jc w:val="center"/>
              <w:rPr>
                <w:snapToGrid w:val="0"/>
                <w:szCs w:val="28"/>
              </w:rPr>
            </w:pPr>
          </w:p>
        </w:tc>
        <w:tc>
          <w:tcPr>
            <w:tcW w:w="4148" w:type="dxa"/>
            <w:vMerge/>
            <w:shd w:val="clear" w:color="auto" w:fill="auto"/>
            <w:vAlign w:val="center"/>
            <w:hideMark/>
          </w:tcPr>
          <w:p w14:paraId="71D91706" w14:textId="77777777" w:rsidR="00C41755" w:rsidRPr="00C41755" w:rsidRDefault="00C41755" w:rsidP="00C41755">
            <w:pPr>
              <w:jc w:val="center"/>
              <w:rPr>
                <w:snapToGrid w:val="0"/>
                <w:szCs w:val="28"/>
              </w:rPr>
            </w:pPr>
          </w:p>
        </w:tc>
        <w:tc>
          <w:tcPr>
            <w:tcW w:w="1565" w:type="dxa"/>
            <w:vMerge/>
            <w:vAlign w:val="center"/>
          </w:tcPr>
          <w:p w14:paraId="305540C9" w14:textId="77777777" w:rsidR="00C41755" w:rsidRPr="00C41755" w:rsidRDefault="00C41755" w:rsidP="00C41755">
            <w:pPr>
              <w:jc w:val="center"/>
              <w:rPr>
                <w:snapToGrid w:val="0"/>
                <w:szCs w:val="28"/>
              </w:rPr>
            </w:pPr>
          </w:p>
        </w:tc>
        <w:tc>
          <w:tcPr>
            <w:tcW w:w="1560" w:type="dxa"/>
            <w:vMerge/>
            <w:shd w:val="clear" w:color="auto" w:fill="FFFFCC"/>
            <w:vAlign w:val="center"/>
          </w:tcPr>
          <w:p w14:paraId="51A31F62" w14:textId="77777777" w:rsidR="00C41755" w:rsidRPr="00C41755" w:rsidRDefault="00C41755" w:rsidP="00C41755">
            <w:pPr>
              <w:jc w:val="center"/>
              <w:rPr>
                <w:snapToGrid w:val="0"/>
                <w:szCs w:val="28"/>
              </w:rPr>
            </w:pPr>
          </w:p>
        </w:tc>
        <w:tc>
          <w:tcPr>
            <w:tcW w:w="1701" w:type="dxa"/>
            <w:vMerge/>
            <w:vAlign w:val="center"/>
          </w:tcPr>
          <w:p w14:paraId="79F7CD90" w14:textId="77777777" w:rsidR="00C41755" w:rsidRPr="00C41755" w:rsidRDefault="00C41755" w:rsidP="00C41755">
            <w:pPr>
              <w:jc w:val="center"/>
              <w:rPr>
                <w:snapToGrid w:val="0"/>
                <w:szCs w:val="28"/>
              </w:rPr>
            </w:pPr>
          </w:p>
        </w:tc>
      </w:tr>
      <w:tr w:rsidR="00C41755" w:rsidRPr="00C41755" w14:paraId="532C366D" w14:textId="77777777" w:rsidTr="00B44837">
        <w:trPr>
          <w:trHeight w:val="137"/>
        </w:trPr>
        <w:tc>
          <w:tcPr>
            <w:tcW w:w="814" w:type="dxa"/>
            <w:shd w:val="clear" w:color="auto" w:fill="auto"/>
            <w:noWrap/>
            <w:vAlign w:val="center"/>
          </w:tcPr>
          <w:p w14:paraId="3EC2B308" w14:textId="77777777" w:rsidR="00C41755" w:rsidRPr="00C41755" w:rsidRDefault="00C41755" w:rsidP="00C41755">
            <w:pPr>
              <w:jc w:val="center"/>
              <w:rPr>
                <w:snapToGrid w:val="0"/>
                <w:szCs w:val="28"/>
              </w:rPr>
            </w:pPr>
            <w:r w:rsidRPr="00C41755">
              <w:rPr>
                <w:snapToGrid w:val="0"/>
                <w:szCs w:val="28"/>
              </w:rPr>
              <w:t>1</w:t>
            </w:r>
          </w:p>
        </w:tc>
        <w:tc>
          <w:tcPr>
            <w:tcW w:w="4148" w:type="dxa"/>
            <w:shd w:val="clear" w:color="auto" w:fill="auto"/>
            <w:noWrap/>
            <w:vAlign w:val="center"/>
          </w:tcPr>
          <w:p w14:paraId="4E5B14B8" w14:textId="77777777" w:rsidR="00C41755" w:rsidRPr="00C41755" w:rsidRDefault="00C41755" w:rsidP="00C41755">
            <w:pPr>
              <w:rPr>
                <w:snapToGrid w:val="0"/>
                <w:szCs w:val="28"/>
              </w:rPr>
            </w:pPr>
            <w:r w:rsidRPr="00C41755">
              <w:rPr>
                <w:snapToGrid w:val="0"/>
                <w:szCs w:val="28"/>
              </w:rPr>
              <w:t>Очистка стоков</w:t>
            </w:r>
          </w:p>
        </w:tc>
        <w:tc>
          <w:tcPr>
            <w:tcW w:w="1565" w:type="dxa"/>
            <w:vAlign w:val="center"/>
          </w:tcPr>
          <w:p w14:paraId="1736B661" w14:textId="77777777" w:rsidR="00C41755" w:rsidRPr="00C41755" w:rsidRDefault="00C41755" w:rsidP="00C41755">
            <w:pPr>
              <w:jc w:val="center"/>
              <w:rPr>
                <w:snapToGrid w:val="0"/>
              </w:rPr>
            </w:pPr>
            <w:r w:rsidRPr="00C41755">
              <w:rPr>
                <w:snapToGrid w:val="0"/>
              </w:rPr>
              <w:t>2 042,32</w:t>
            </w:r>
          </w:p>
        </w:tc>
        <w:tc>
          <w:tcPr>
            <w:tcW w:w="1560" w:type="dxa"/>
            <w:shd w:val="clear" w:color="auto" w:fill="auto"/>
            <w:noWrap/>
            <w:vAlign w:val="center"/>
          </w:tcPr>
          <w:p w14:paraId="28FF716B" w14:textId="77777777" w:rsidR="00C41755" w:rsidRPr="00C41755" w:rsidRDefault="00C41755" w:rsidP="00C41755">
            <w:pPr>
              <w:jc w:val="center"/>
              <w:rPr>
                <w:snapToGrid w:val="0"/>
              </w:rPr>
            </w:pPr>
            <w:r w:rsidRPr="00C41755">
              <w:rPr>
                <w:snapToGrid w:val="0"/>
              </w:rPr>
              <w:t>1 870,44</w:t>
            </w:r>
          </w:p>
        </w:tc>
        <w:tc>
          <w:tcPr>
            <w:tcW w:w="1701" w:type="dxa"/>
            <w:vAlign w:val="center"/>
          </w:tcPr>
          <w:p w14:paraId="6AAEE8F7" w14:textId="77777777" w:rsidR="00C41755" w:rsidRPr="00C41755" w:rsidRDefault="00C41755" w:rsidP="00C41755">
            <w:pPr>
              <w:jc w:val="center"/>
              <w:rPr>
                <w:snapToGrid w:val="0"/>
              </w:rPr>
            </w:pPr>
            <w:r w:rsidRPr="00C41755">
              <w:rPr>
                <w:snapToGrid w:val="0"/>
              </w:rPr>
              <w:t>-171,88</w:t>
            </w:r>
          </w:p>
        </w:tc>
      </w:tr>
      <w:tr w:rsidR="00C41755" w:rsidRPr="00C41755" w14:paraId="33C03642" w14:textId="77777777" w:rsidTr="00B44837">
        <w:trPr>
          <w:trHeight w:val="137"/>
        </w:trPr>
        <w:tc>
          <w:tcPr>
            <w:tcW w:w="814" w:type="dxa"/>
            <w:shd w:val="clear" w:color="auto" w:fill="auto"/>
            <w:noWrap/>
            <w:vAlign w:val="center"/>
          </w:tcPr>
          <w:p w14:paraId="6230E69C" w14:textId="77777777" w:rsidR="00C41755" w:rsidRPr="00C41755" w:rsidRDefault="00C41755" w:rsidP="00C41755">
            <w:pPr>
              <w:jc w:val="center"/>
              <w:rPr>
                <w:snapToGrid w:val="0"/>
                <w:szCs w:val="28"/>
              </w:rPr>
            </w:pPr>
            <w:r w:rsidRPr="00C41755">
              <w:rPr>
                <w:snapToGrid w:val="0"/>
                <w:szCs w:val="28"/>
              </w:rPr>
              <w:t>2</w:t>
            </w:r>
          </w:p>
        </w:tc>
        <w:tc>
          <w:tcPr>
            <w:tcW w:w="4148" w:type="dxa"/>
            <w:shd w:val="clear" w:color="auto" w:fill="auto"/>
            <w:noWrap/>
            <w:vAlign w:val="center"/>
            <w:hideMark/>
          </w:tcPr>
          <w:p w14:paraId="090BE7E9" w14:textId="77777777" w:rsidR="00C41755" w:rsidRPr="00C41755" w:rsidRDefault="00C41755" w:rsidP="00C41755">
            <w:pPr>
              <w:rPr>
                <w:snapToGrid w:val="0"/>
                <w:szCs w:val="28"/>
              </w:rPr>
            </w:pPr>
            <w:r w:rsidRPr="00C41755">
              <w:rPr>
                <w:snapToGrid w:val="0"/>
                <w:szCs w:val="28"/>
              </w:rPr>
              <w:t>Арендная плата за землю</w:t>
            </w:r>
          </w:p>
        </w:tc>
        <w:tc>
          <w:tcPr>
            <w:tcW w:w="1565" w:type="dxa"/>
            <w:vAlign w:val="center"/>
          </w:tcPr>
          <w:p w14:paraId="28CC8513" w14:textId="77777777" w:rsidR="00C41755" w:rsidRPr="00C41755" w:rsidRDefault="00C41755" w:rsidP="00C41755">
            <w:pPr>
              <w:jc w:val="center"/>
              <w:rPr>
                <w:snapToGrid w:val="0"/>
              </w:rPr>
            </w:pPr>
            <w:r w:rsidRPr="00C41755">
              <w:rPr>
                <w:snapToGrid w:val="0"/>
              </w:rPr>
              <w:t>14,50</w:t>
            </w:r>
          </w:p>
        </w:tc>
        <w:tc>
          <w:tcPr>
            <w:tcW w:w="1560" w:type="dxa"/>
            <w:shd w:val="clear" w:color="auto" w:fill="auto"/>
            <w:noWrap/>
            <w:vAlign w:val="center"/>
          </w:tcPr>
          <w:p w14:paraId="491A02EB" w14:textId="77777777" w:rsidR="00C41755" w:rsidRPr="00C41755" w:rsidRDefault="00C41755" w:rsidP="00C41755">
            <w:pPr>
              <w:jc w:val="center"/>
              <w:rPr>
                <w:snapToGrid w:val="0"/>
              </w:rPr>
            </w:pPr>
            <w:r w:rsidRPr="00C41755">
              <w:rPr>
                <w:snapToGrid w:val="0"/>
              </w:rPr>
              <w:t>14,50</w:t>
            </w:r>
          </w:p>
        </w:tc>
        <w:tc>
          <w:tcPr>
            <w:tcW w:w="1701" w:type="dxa"/>
            <w:vAlign w:val="center"/>
          </w:tcPr>
          <w:p w14:paraId="05EEC31F" w14:textId="77777777" w:rsidR="00C41755" w:rsidRPr="00C41755" w:rsidRDefault="00C41755" w:rsidP="00C41755">
            <w:pPr>
              <w:jc w:val="center"/>
              <w:rPr>
                <w:snapToGrid w:val="0"/>
              </w:rPr>
            </w:pPr>
            <w:r w:rsidRPr="00C41755">
              <w:rPr>
                <w:snapToGrid w:val="0"/>
              </w:rPr>
              <w:t>0,00</w:t>
            </w:r>
          </w:p>
        </w:tc>
      </w:tr>
      <w:tr w:rsidR="00C41755" w:rsidRPr="00C41755" w14:paraId="1D9F8F25" w14:textId="77777777" w:rsidTr="00B44837">
        <w:trPr>
          <w:trHeight w:val="673"/>
        </w:trPr>
        <w:tc>
          <w:tcPr>
            <w:tcW w:w="814" w:type="dxa"/>
            <w:shd w:val="clear" w:color="auto" w:fill="auto"/>
            <w:noWrap/>
            <w:vAlign w:val="center"/>
          </w:tcPr>
          <w:p w14:paraId="6FEE4C14" w14:textId="77777777" w:rsidR="00C41755" w:rsidRPr="00C41755" w:rsidRDefault="00C41755" w:rsidP="00C41755">
            <w:pPr>
              <w:jc w:val="center"/>
              <w:rPr>
                <w:snapToGrid w:val="0"/>
                <w:szCs w:val="28"/>
              </w:rPr>
            </w:pPr>
            <w:r w:rsidRPr="00C41755">
              <w:rPr>
                <w:snapToGrid w:val="0"/>
                <w:szCs w:val="28"/>
              </w:rPr>
              <w:t>3</w:t>
            </w:r>
          </w:p>
        </w:tc>
        <w:tc>
          <w:tcPr>
            <w:tcW w:w="4148" w:type="dxa"/>
            <w:shd w:val="clear" w:color="auto" w:fill="auto"/>
            <w:vAlign w:val="center"/>
          </w:tcPr>
          <w:p w14:paraId="23E98DC2" w14:textId="77777777" w:rsidR="00C41755" w:rsidRPr="00C41755" w:rsidRDefault="00C41755" w:rsidP="00C41755">
            <w:pPr>
              <w:rPr>
                <w:snapToGrid w:val="0"/>
                <w:szCs w:val="28"/>
              </w:rPr>
            </w:pPr>
            <w:r w:rsidRPr="00C41755">
              <w:rPr>
                <w:snapToGrid w:val="0"/>
                <w:szCs w:val="28"/>
              </w:rPr>
              <w:t>Концессионная плата</w:t>
            </w:r>
          </w:p>
        </w:tc>
        <w:tc>
          <w:tcPr>
            <w:tcW w:w="1565" w:type="dxa"/>
            <w:vAlign w:val="center"/>
          </w:tcPr>
          <w:p w14:paraId="51F013EE" w14:textId="77777777" w:rsidR="00C41755" w:rsidRPr="00C41755" w:rsidRDefault="00C41755" w:rsidP="00C41755">
            <w:pPr>
              <w:jc w:val="center"/>
              <w:rPr>
                <w:snapToGrid w:val="0"/>
              </w:rPr>
            </w:pPr>
            <w:r w:rsidRPr="00C41755">
              <w:rPr>
                <w:snapToGrid w:val="0"/>
              </w:rPr>
              <w:t>12,00</w:t>
            </w:r>
          </w:p>
        </w:tc>
        <w:tc>
          <w:tcPr>
            <w:tcW w:w="1560" w:type="dxa"/>
            <w:shd w:val="clear" w:color="auto" w:fill="auto"/>
            <w:noWrap/>
            <w:vAlign w:val="center"/>
          </w:tcPr>
          <w:p w14:paraId="0239841B" w14:textId="77777777" w:rsidR="00C41755" w:rsidRPr="00C41755" w:rsidRDefault="00C41755" w:rsidP="00C41755">
            <w:pPr>
              <w:jc w:val="center"/>
              <w:rPr>
                <w:snapToGrid w:val="0"/>
              </w:rPr>
            </w:pPr>
            <w:r w:rsidRPr="00C41755">
              <w:rPr>
                <w:snapToGrid w:val="0"/>
              </w:rPr>
              <w:t>12,00</w:t>
            </w:r>
          </w:p>
        </w:tc>
        <w:tc>
          <w:tcPr>
            <w:tcW w:w="1701" w:type="dxa"/>
            <w:vAlign w:val="center"/>
          </w:tcPr>
          <w:p w14:paraId="738DAFD6" w14:textId="77777777" w:rsidR="00C41755" w:rsidRPr="00C41755" w:rsidRDefault="00C41755" w:rsidP="00C41755">
            <w:pPr>
              <w:jc w:val="center"/>
              <w:rPr>
                <w:snapToGrid w:val="0"/>
              </w:rPr>
            </w:pPr>
            <w:r w:rsidRPr="00C41755">
              <w:rPr>
                <w:snapToGrid w:val="0"/>
              </w:rPr>
              <w:t>0,00</w:t>
            </w:r>
          </w:p>
        </w:tc>
      </w:tr>
      <w:tr w:rsidR="00C41755" w:rsidRPr="00C41755" w14:paraId="029AD61F" w14:textId="77777777" w:rsidTr="00B44837">
        <w:trPr>
          <w:trHeight w:val="70"/>
        </w:trPr>
        <w:tc>
          <w:tcPr>
            <w:tcW w:w="814" w:type="dxa"/>
            <w:shd w:val="clear" w:color="auto" w:fill="auto"/>
            <w:noWrap/>
            <w:vAlign w:val="center"/>
          </w:tcPr>
          <w:p w14:paraId="0D43464D" w14:textId="77777777" w:rsidR="00C41755" w:rsidRPr="00C41755" w:rsidRDefault="00C41755" w:rsidP="00C41755">
            <w:pPr>
              <w:jc w:val="center"/>
              <w:rPr>
                <w:snapToGrid w:val="0"/>
                <w:szCs w:val="28"/>
              </w:rPr>
            </w:pPr>
            <w:r w:rsidRPr="00C41755">
              <w:rPr>
                <w:snapToGrid w:val="0"/>
                <w:szCs w:val="28"/>
              </w:rPr>
              <w:t>4</w:t>
            </w:r>
          </w:p>
        </w:tc>
        <w:tc>
          <w:tcPr>
            <w:tcW w:w="4148" w:type="dxa"/>
            <w:shd w:val="clear" w:color="auto" w:fill="auto"/>
            <w:noWrap/>
            <w:vAlign w:val="center"/>
            <w:hideMark/>
          </w:tcPr>
          <w:p w14:paraId="68ECB2DD" w14:textId="77777777" w:rsidR="00C41755" w:rsidRPr="00C41755" w:rsidRDefault="00C41755" w:rsidP="00C41755">
            <w:pPr>
              <w:rPr>
                <w:snapToGrid w:val="0"/>
                <w:szCs w:val="28"/>
              </w:rPr>
            </w:pPr>
            <w:r w:rsidRPr="00C41755">
              <w:rPr>
                <w:snapToGrid w:val="0"/>
                <w:szCs w:val="28"/>
              </w:rPr>
              <w:t>Расходы на уплату налогов, сборов и других обязательных платежей</w:t>
            </w:r>
          </w:p>
        </w:tc>
        <w:tc>
          <w:tcPr>
            <w:tcW w:w="1565" w:type="dxa"/>
            <w:vAlign w:val="center"/>
          </w:tcPr>
          <w:p w14:paraId="5B96BFA5" w14:textId="77777777" w:rsidR="00C41755" w:rsidRPr="00C41755" w:rsidRDefault="00C41755" w:rsidP="00C41755">
            <w:pPr>
              <w:jc w:val="center"/>
              <w:rPr>
                <w:snapToGrid w:val="0"/>
              </w:rPr>
            </w:pPr>
            <w:r w:rsidRPr="00C41755">
              <w:rPr>
                <w:snapToGrid w:val="0"/>
              </w:rPr>
              <w:t>6 035,69</w:t>
            </w:r>
          </w:p>
        </w:tc>
        <w:tc>
          <w:tcPr>
            <w:tcW w:w="1560" w:type="dxa"/>
            <w:shd w:val="clear" w:color="auto" w:fill="auto"/>
            <w:noWrap/>
            <w:vAlign w:val="center"/>
          </w:tcPr>
          <w:p w14:paraId="41430458" w14:textId="77777777" w:rsidR="00C41755" w:rsidRPr="00C41755" w:rsidRDefault="00C41755" w:rsidP="00C41755">
            <w:pPr>
              <w:jc w:val="center"/>
              <w:rPr>
                <w:snapToGrid w:val="0"/>
              </w:rPr>
            </w:pPr>
            <w:r w:rsidRPr="00C41755">
              <w:rPr>
                <w:snapToGrid w:val="0"/>
              </w:rPr>
              <w:t>5 993,18</w:t>
            </w:r>
          </w:p>
        </w:tc>
        <w:tc>
          <w:tcPr>
            <w:tcW w:w="1701" w:type="dxa"/>
            <w:vAlign w:val="center"/>
          </w:tcPr>
          <w:p w14:paraId="430A70EC" w14:textId="77777777" w:rsidR="00C41755" w:rsidRPr="00C41755" w:rsidRDefault="00C41755" w:rsidP="00C41755">
            <w:pPr>
              <w:jc w:val="center"/>
              <w:rPr>
                <w:snapToGrid w:val="0"/>
              </w:rPr>
            </w:pPr>
            <w:r w:rsidRPr="00C41755">
              <w:rPr>
                <w:snapToGrid w:val="0"/>
              </w:rPr>
              <w:t>-42,51</w:t>
            </w:r>
          </w:p>
        </w:tc>
      </w:tr>
      <w:tr w:rsidR="00C41755" w:rsidRPr="00C41755" w14:paraId="5AB231D2" w14:textId="77777777" w:rsidTr="00B44837">
        <w:trPr>
          <w:trHeight w:val="183"/>
        </w:trPr>
        <w:tc>
          <w:tcPr>
            <w:tcW w:w="814" w:type="dxa"/>
            <w:shd w:val="clear" w:color="auto" w:fill="auto"/>
            <w:noWrap/>
            <w:vAlign w:val="center"/>
          </w:tcPr>
          <w:p w14:paraId="09150236" w14:textId="77777777" w:rsidR="00C41755" w:rsidRPr="00C41755" w:rsidRDefault="00C41755" w:rsidP="00C41755">
            <w:pPr>
              <w:jc w:val="center"/>
              <w:rPr>
                <w:snapToGrid w:val="0"/>
                <w:szCs w:val="28"/>
              </w:rPr>
            </w:pPr>
            <w:r w:rsidRPr="00C41755">
              <w:rPr>
                <w:snapToGrid w:val="0"/>
                <w:szCs w:val="28"/>
              </w:rPr>
              <w:t>5</w:t>
            </w:r>
          </w:p>
        </w:tc>
        <w:tc>
          <w:tcPr>
            <w:tcW w:w="4148" w:type="dxa"/>
            <w:shd w:val="clear" w:color="auto" w:fill="auto"/>
            <w:vAlign w:val="center"/>
            <w:hideMark/>
          </w:tcPr>
          <w:p w14:paraId="060285C6" w14:textId="77777777" w:rsidR="00C41755" w:rsidRPr="00C41755" w:rsidRDefault="00C41755" w:rsidP="00C41755">
            <w:pPr>
              <w:rPr>
                <w:snapToGrid w:val="0"/>
                <w:szCs w:val="28"/>
              </w:rPr>
            </w:pPr>
            <w:r w:rsidRPr="00C41755">
              <w:rPr>
                <w:snapToGrid w:val="0"/>
                <w:szCs w:val="28"/>
              </w:rPr>
              <w:t>Отчисления на социальные нужды</w:t>
            </w:r>
          </w:p>
        </w:tc>
        <w:tc>
          <w:tcPr>
            <w:tcW w:w="1565" w:type="dxa"/>
            <w:vAlign w:val="center"/>
          </w:tcPr>
          <w:p w14:paraId="29D2B139" w14:textId="77777777" w:rsidR="00C41755" w:rsidRPr="00C41755" w:rsidRDefault="00C41755" w:rsidP="00C41755">
            <w:pPr>
              <w:jc w:val="center"/>
              <w:rPr>
                <w:snapToGrid w:val="0"/>
              </w:rPr>
            </w:pPr>
            <w:r w:rsidRPr="00C41755">
              <w:rPr>
                <w:snapToGrid w:val="0"/>
              </w:rPr>
              <w:t>1 536,66</w:t>
            </w:r>
          </w:p>
        </w:tc>
        <w:tc>
          <w:tcPr>
            <w:tcW w:w="1560" w:type="dxa"/>
            <w:shd w:val="clear" w:color="auto" w:fill="auto"/>
            <w:noWrap/>
            <w:vAlign w:val="center"/>
          </w:tcPr>
          <w:p w14:paraId="12E59A0D" w14:textId="77777777" w:rsidR="00C41755" w:rsidRPr="00C41755" w:rsidRDefault="00C41755" w:rsidP="00C41755">
            <w:pPr>
              <w:jc w:val="center"/>
              <w:rPr>
                <w:snapToGrid w:val="0"/>
              </w:rPr>
            </w:pPr>
            <w:r w:rsidRPr="00C41755">
              <w:rPr>
                <w:snapToGrid w:val="0"/>
              </w:rPr>
              <w:t>1 535,18</w:t>
            </w:r>
          </w:p>
        </w:tc>
        <w:tc>
          <w:tcPr>
            <w:tcW w:w="1701" w:type="dxa"/>
            <w:vAlign w:val="center"/>
          </w:tcPr>
          <w:p w14:paraId="0D53961B" w14:textId="77777777" w:rsidR="00C41755" w:rsidRPr="00C41755" w:rsidRDefault="00C41755" w:rsidP="00C41755">
            <w:pPr>
              <w:jc w:val="center"/>
              <w:rPr>
                <w:snapToGrid w:val="0"/>
              </w:rPr>
            </w:pPr>
            <w:r w:rsidRPr="00C41755">
              <w:rPr>
                <w:snapToGrid w:val="0"/>
              </w:rPr>
              <w:t>-1,48</w:t>
            </w:r>
          </w:p>
        </w:tc>
      </w:tr>
      <w:tr w:rsidR="00C41755" w:rsidRPr="00C41755" w14:paraId="34A1C604" w14:textId="77777777" w:rsidTr="00B44837">
        <w:trPr>
          <w:trHeight w:val="199"/>
        </w:trPr>
        <w:tc>
          <w:tcPr>
            <w:tcW w:w="814" w:type="dxa"/>
            <w:shd w:val="clear" w:color="auto" w:fill="auto"/>
            <w:noWrap/>
            <w:vAlign w:val="center"/>
          </w:tcPr>
          <w:p w14:paraId="012E1EFB" w14:textId="77777777" w:rsidR="00C41755" w:rsidRPr="00C41755" w:rsidRDefault="00C41755" w:rsidP="00C41755">
            <w:pPr>
              <w:jc w:val="center"/>
              <w:rPr>
                <w:snapToGrid w:val="0"/>
                <w:szCs w:val="28"/>
              </w:rPr>
            </w:pPr>
          </w:p>
        </w:tc>
        <w:tc>
          <w:tcPr>
            <w:tcW w:w="4148" w:type="dxa"/>
            <w:shd w:val="clear" w:color="auto" w:fill="auto"/>
            <w:vAlign w:val="center"/>
            <w:hideMark/>
          </w:tcPr>
          <w:p w14:paraId="616746EB" w14:textId="77777777" w:rsidR="00C41755" w:rsidRPr="00C41755" w:rsidRDefault="00C41755" w:rsidP="00C41755">
            <w:pPr>
              <w:rPr>
                <w:snapToGrid w:val="0"/>
                <w:szCs w:val="28"/>
              </w:rPr>
            </w:pPr>
            <w:r w:rsidRPr="00C41755">
              <w:rPr>
                <w:snapToGrid w:val="0"/>
                <w:szCs w:val="28"/>
              </w:rPr>
              <w:t>Итого неподконтрольных расходов</w:t>
            </w:r>
          </w:p>
        </w:tc>
        <w:tc>
          <w:tcPr>
            <w:tcW w:w="1565" w:type="dxa"/>
            <w:vAlign w:val="center"/>
          </w:tcPr>
          <w:p w14:paraId="52188701" w14:textId="77777777" w:rsidR="00C41755" w:rsidRPr="00C41755" w:rsidRDefault="00C41755" w:rsidP="00C41755">
            <w:pPr>
              <w:jc w:val="center"/>
              <w:rPr>
                <w:snapToGrid w:val="0"/>
              </w:rPr>
            </w:pPr>
            <w:r w:rsidRPr="00C41755">
              <w:rPr>
                <w:snapToGrid w:val="0"/>
              </w:rPr>
              <w:t>9 641,17</w:t>
            </w:r>
          </w:p>
        </w:tc>
        <w:tc>
          <w:tcPr>
            <w:tcW w:w="1560" w:type="dxa"/>
            <w:shd w:val="clear" w:color="auto" w:fill="auto"/>
            <w:noWrap/>
            <w:vAlign w:val="center"/>
          </w:tcPr>
          <w:p w14:paraId="12000A4E" w14:textId="77777777" w:rsidR="00C41755" w:rsidRPr="00C41755" w:rsidRDefault="00C41755" w:rsidP="00C41755">
            <w:pPr>
              <w:jc w:val="center"/>
              <w:rPr>
                <w:snapToGrid w:val="0"/>
              </w:rPr>
            </w:pPr>
            <w:r w:rsidRPr="00C41755">
              <w:rPr>
                <w:snapToGrid w:val="0"/>
              </w:rPr>
              <w:t>9 425,30</w:t>
            </w:r>
          </w:p>
        </w:tc>
        <w:tc>
          <w:tcPr>
            <w:tcW w:w="1701" w:type="dxa"/>
            <w:vAlign w:val="center"/>
          </w:tcPr>
          <w:p w14:paraId="26981D1E" w14:textId="77777777" w:rsidR="00C41755" w:rsidRPr="00C41755" w:rsidRDefault="00C41755" w:rsidP="00C41755">
            <w:pPr>
              <w:jc w:val="center"/>
              <w:rPr>
                <w:snapToGrid w:val="0"/>
              </w:rPr>
            </w:pPr>
            <w:r w:rsidRPr="00C41755">
              <w:rPr>
                <w:snapToGrid w:val="0"/>
              </w:rPr>
              <w:t>215,87</w:t>
            </w:r>
          </w:p>
        </w:tc>
      </w:tr>
    </w:tbl>
    <w:p w14:paraId="3D36512F" w14:textId="77777777" w:rsidR="00C41755" w:rsidRPr="00C41755" w:rsidRDefault="00C41755" w:rsidP="00C41755">
      <w:pPr>
        <w:autoSpaceDE w:val="0"/>
        <w:autoSpaceDN w:val="0"/>
        <w:adjustRightInd w:val="0"/>
        <w:ind w:firstLine="709"/>
        <w:jc w:val="both"/>
        <w:rPr>
          <w:sz w:val="28"/>
          <w:szCs w:val="28"/>
        </w:rPr>
      </w:pPr>
    </w:p>
    <w:p w14:paraId="67D547B9" w14:textId="77777777" w:rsidR="00C41755" w:rsidRPr="00C41755" w:rsidRDefault="00C41755" w:rsidP="00C41755">
      <w:pPr>
        <w:keepNext/>
        <w:keepLines/>
        <w:jc w:val="center"/>
        <w:outlineLvl w:val="1"/>
        <w:rPr>
          <w:rFonts w:eastAsia="Calibri"/>
          <w:b/>
          <w:sz w:val="28"/>
          <w:szCs w:val="28"/>
          <w:lang w:eastAsia="en-US"/>
        </w:rPr>
      </w:pPr>
      <w:r w:rsidRPr="00C41755">
        <w:rPr>
          <w:rFonts w:eastAsia="Calibri"/>
          <w:b/>
          <w:sz w:val="28"/>
          <w:szCs w:val="28"/>
          <w:lang w:eastAsia="en-US"/>
        </w:rPr>
        <w:t xml:space="preserve">Расчет расходов на приобретение энергетических ресурсов, </w:t>
      </w:r>
    </w:p>
    <w:p w14:paraId="7C2D6144" w14:textId="77777777" w:rsidR="00C41755" w:rsidRPr="00C41755" w:rsidRDefault="00C41755" w:rsidP="00C41755">
      <w:pPr>
        <w:keepNext/>
        <w:keepLines/>
        <w:jc w:val="center"/>
        <w:outlineLvl w:val="1"/>
        <w:rPr>
          <w:rFonts w:eastAsia="Calibri"/>
          <w:b/>
          <w:sz w:val="28"/>
          <w:szCs w:val="28"/>
          <w:lang w:eastAsia="en-US"/>
        </w:rPr>
      </w:pPr>
      <w:r w:rsidRPr="00C41755">
        <w:rPr>
          <w:rFonts w:eastAsia="Calibri"/>
          <w:b/>
          <w:sz w:val="28"/>
          <w:szCs w:val="28"/>
          <w:lang w:eastAsia="en-US"/>
        </w:rPr>
        <w:t>холодной воды и теплоносителя</w:t>
      </w:r>
    </w:p>
    <w:p w14:paraId="73F95E78" w14:textId="77777777" w:rsidR="00C41755" w:rsidRPr="00C41755" w:rsidRDefault="00C41755" w:rsidP="00C41755">
      <w:pPr>
        <w:rPr>
          <w:snapToGrid w:val="0"/>
          <w:sz w:val="28"/>
          <w:szCs w:val="28"/>
          <w:lang w:eastAsia="en-US"/>
        </w:rPr>
      </w:pPr>
    </w:p>
    <w:p w14:paraId="40AA09AB" w14:textId="77777777" w:rsidR="00C41755" w:rsidRPr="00C41755" w:rsidRDefault="00C41755" w:rsidP="00C41755">
      <w:pPr>
        <w:keepNext/>
        <w:keepLines/>
        <w:jc w:val="center"/>
        <w:outlineLvl w:val="1"/>
        <w:rPr>
          <w:rFonts w:eastAsia="Calibri"/>
          <w:b/>
          <w:sz w:val="28"/>
          <w:szCs w:val="28"/>
          <w:lang w:eastAsia="en-US"/>
        </w:rPr>
      </w:pPr>
      <w:r w:rsidRPr="00C41755">
        <w:rPr>
          <w:rFonts w:eastAsia="Calibri"/>
          <w:b/>
          <w:sz w:val="28"/>
          <w:szCs w:val="28"/>
          <w:lang w:eastAsia="en-US"/>
        </w:rPr>
        <w:t>Расходы на топливо</w:t>
      </w:r>
    </w:p>
    <w:p w14:paraId="5641CA7F" w14:textId="77777777" w:rsidR="00C41755" w:rsidRPr="00C41755" w:rsidRDefault="00C41755" w:rsidP="00C41755">
      <w:pPr>
        <w:ind w:firstLine="720"/>
        <w:jc w:val="both"/>
        <w:rPr>
          <w:snapToGrid w:val="0"/>
          <w:sz w:val="28"/>
          <w:szCs w:val="28"/>
        </w:rPr>
      </w:pPr>
    </w:p>
    <w:p w14:paraId="35026120" w14:textId="77777777" w:rsidR="00C41755" w:rsidRPr="00C41755" w:rsidRDefault="00C41755" w:rsidP="00C41755">
      <w:pPr>
        <w:tabs>
          <w:tab w:val="left" w:pos="1890"/>
        </w:tabs>
        <w:ind w:right="142" w:firstLine="709"/>
        <w:jc w:val="both"/>
        <w:rPr>
          <w:snapToGrid w:val="0"/>
          <w:sz w:val="28"/>
          <w:szCs w:val="28"/>
        </w:rPr>
      </w:pPr>
      <w:r w:rsidRPr="00C41755">
        <w:rPr>
          <w:snapToGrid w:val="0"/>
          <w:sz w:val="28"/>
          <w:szCs w:val="28"/>
        </w:rPr>
        <w:t xml:space="preserve">По данной статье предприятием планируются расходы в размере </w:t>
      </w:r>
      <w:r w:rsidRPr="00C41755">
        <w:rPr>
          <w:snapToGrid w:val="0"/>
          <w:sz w:val="28"/>
          <w:szCs w:val="28"/>
        </w:rPr>
        <w:br/>
        <w:t>87 192,14 тыс. руб., в том числе стоимость натурального топлива в размере 49 834,19 тыс. руб., затраты на транспортировку в размере 37 357,95 тыс. руб.</w:t>
      </w:r>
    </w:p>
    <w:p w14:paraId="3754CD2F" w14:textId="77777777" w:rsidR="00C41755" w:rsidRPr="00C41755" w:rsidRDefault="00C41755" w:rsidP="00C41755">
      <w:pPr>
        <w:tabs>
          <w:tab w:val="left" w:pos="1890"/>
        </w:tabs>
        <w:ind w:firstLine="720"/>
        <w:jc w:val="both"/>
        <w:rPr>
          <w:snapToGrid w:val="0"/>
          <w:color w:val="000000"/>
          <w:sz w:val="28"/>
          <w:szCs w:val="28"/>
        </w:rPr>
      </w:pPr>
      <w:r w:rsidRPr="00C41755">
        <w:rPr>
          <w:snapToGrid w:val="0"/>
          <w:color w:val="000000"/>
          <w:sz w:val="28"/>
          <w:szCs w:val="28"/>
        </w:rPr>
        <w:t>Объем потребления натурального топлива, необходимый при производстве тепловой энергии, рассчитан экспертами исходя из удельного расхода условного топлива, отраженного в приложении № 7.3 к концессионному соглашению б/н от 10.11.2015, в размере 218,15 кг. у.т./Гкал (стр. 305 том 1).</w:t>
      </w:r>
    </w:p>
    <w:p w14:paraId="4B5065A1" w14:textId="77777777" w:rsidR="00C41755" w:rsidRPr="00C41755" w:rsidRDefault="00C41755" w:rsidP="00C41755">
      <w:pPr>
        <w:tabs>
          <w:tab w:val="left" w:pos="1890"/>
        </w:tabs>
        <w:ind w:firstLine="709"/>
        <w:jc w:val="both"/>
        <w:rPr>
          <w:snapToGrid w:val="0"/>
          <w:color w:val="000000"/>
          <w:sz w:val="28"/>
          <w:szCs w:val="28"/>
        </w:rPr>
      </w:pPr>
      <w:r w:rsidRPr="00C41755">
        <w:rPr>
          <w:snapToGrid w:val="0"/>
          <w:color w:val="7030A0"/>
          <w:sz w:val="28"/>
          <w:szCs w:val="28"/>
        </w:rPr>
        <w:t xml:space="preserve">Расчетный объем натурального топлива по энергетическому каменному углю составляет – </w:t>
      </w:r>
      <w:r w:rsidRPr="00C41755">
        <w:rPr>
          <w:snapToGrid w:val="0"/>
          <w:color w:val="000000"/>
          <w:sz w:val="28"/>
          <w:szCs w:val="28"/>
        </w:rPr>
        <w:t xml:space="preserve">38 544,27 т. Тепловой эквивалент принят в расчет в размере – 0,64 (в соответствии с отчётом </w:t>
      </w:r>
      <w:r w:rsidRPr="00C41755">
        <w:rPr>
          <w:snapToGrid w:val="0"/>
          <w:sz w:val="28"/>
          <w:szCs w:val="28"/>
          <w:lang w:val="en-US"/>
        </w:rPr>
        <w:t>WARM</w:t>
      </w:r>
      <w:r w:rsidRPr="00C41755">
        <w:rPr>
          <w:snapToGrid w:val="0"/>
          <w:sz w:val="28"/>
          <w:szCs w:val="28"/>
        </w:rPr>
        <w:t>.</w:t>
      </w:r>
      <w:r w:rsidRPr="00C41755">
        <w:rPr>
          <w:snapToGrid w:val="0"/>
          <w:sz w:val="28"/>
          <w:szCs w:val="28"/>
          <w:lang w:val="en-US"/>
        </w:rPr>
        <w:t>TOPL</w:t>
      </w:r>
      <w:r w:rsidRPr="00C41755">
        <w:rPr>
          <w:snapToGrid w:val="0"/>
          <w:sz w:val="28"/>
          <w:szCs w:val="28"/>
        </w:rPr>
        <w:t>.</w:t>
      </w:r>
      <w:r w:rsidRPr="00C41755">
        <w:rPr>
          <w:snapToGrid w:val="0"/>
          <w:sz w:val="28"/>
          <w:szCs w:val="28"/>
          <w:lang w:val="en-US"/>
        </w:rPr>
        <w:t>Q</w:t>
      </w:r>
      <w:r w:rsidRPr="00C41755">
        <w:rPr>
          <w:snapToGrid w:val="0"/>
          <w:sz w:val="28"/>
          <w:szCs w:val="28"/>
        </w:rPr>
        <w:t xml:space="preserve">2.2020 </w:t>
      </w:r>
      <w:r w:rsidRPr="00C41755">
        <w:rPr>
          <w:snapToGrid w:val="0"/>
          <w:color w:val="000000"/>
          <w:sz w:val="28"/>
          <w:szCs w:val="28"/>
        </w:rPr>
        <w:t>за 1 полугодие 2020).</w:t>
      </w:r>
    </w:p>
    <w:p w14:paraId="6657BE5B" w14:textId="77777777" w:rsidR="00C41755" w:rsidRPr="00C41755" w:rsidRDefault="00C41755" w:rsidP="00C41755">
      <w:pPr>
        <w:tabs>
          <w:tab w:val="left" w:pos="1890"/>
        </w:tabs>
        <w:ind w:firstLine="720"/>
        <w:jc w:val="both"/>
        <w:rPr>
          <w:sz w:val="28"/>
          <w:szCs w:val="28"/>
        </w:rPr>
      </w:pPr>
      <w:r w:rsidRPr="00C41755">
        <w:rPr>
          <w:sz w:val="28"/>
          <w:szCs w:val="28"/>
        </w:rPr>
        <w:t>Поставщиками котельного топлива определены АО ХК «СДС-Уголь» (на основании протокола рассмотрения заявок на участие в открытом конкурсе от 13.12.2019 заключен договор поставки угольной продукции от 28.12.2019        № 413-ТУ) и ООО «Сибуголь» (на основании протокола рассмотрения заявок на участие в открытом конкурсе от 16.12.2019 заключен договор поставки угольной продукции от 29.12.2019 № 308-12/19).</w:t>
      </w:r>
    </w:p>
    <w:p w14:paraId="4F2EA657" w14:textId="77777777" w:rsidR="00C41755" w:rsidRPr="00C41755" w:rsidRDefault="00C41755" w:rsidP="00C41755">
      <w:pPr>
        <w:tabs>
          <w:tab w:val="left" w:pos="1890"/>
        </w:tabs>
        <w:ind w:firstLine="720"/>
        <w:jc w:val="both"/>
        <w:rPr>
          <w:snapToGrid w:val="0"/>
          <w:color w:val="7030A0"/>
          <w:sz w:val="28"/>
          <w:szCs w:val="28"/>
        </w:rPr>
      </w:pPr>
      <w:r w:rsidRPr="00C41755">
        <w:rPr>
          <w:sz w:val="28"/>
          <w:szCs w:val="28"/>
        </w:rPr>
        <w:lastRenderedPageBreak/>
        <w:t xml:space="preserve">Предприятие использует три марки топлива ДО, ДР, 3БОМ. </w:t>
      </w:r>
    </w:p>
    <w:p w14:paraId="4BB0260E" w14:textId="77777777" w:rsidR="00C41755" w:rsidRPr="00C41755" w:rsidRDefault="00C41755" w:rsidP="00C41755">
      <w:pPr>
        <w:tabs>
          <w:tab w:val="left" w:pos="1890"/>
        </w:tabs>
        <w:ind w:firstLine="720"/>
        <w:jc w:val="both"/>
        <w:rPr>
          <w:snapToGrid w:val="0"/>
          <w:sz w:val="28"/>
          <w:szCs w:val="28"/>
        </w:rPr>
      </w:pPr>
      <w:r w:rsidRPr="00C41755">
        <w:rPr>
          <w:snapToGrid w:val="0"/>
          <w:sz w:val="28"/>
          <w:szCs w:val="28"/>
        </w:rPr>
        <w:t>Учитывая тот факт, что все договоры были заключены с единственным поставщиком, поясняем.</w:t>
      </w:r>
    </w:p>
    <w:p w14:paraId="3FB0C7BE" w14:textId="77777777" w:rsidR="00C41755" w:rsidRPr="00C41755" w:rsidRDefault="00C41755" w:rsidP="00C41755">
      <w:pPr>
        <w:ind w:firstLine="851"/>
        <w:jc w:val="both"/>
        <w:rPr>
          <w:bCs/>
          <w:snapToGrid w:val="0"/>
          <w:sz w:val="28"/>
          <w:szCs w:val="28"/>
        </w:rPr>
      </w:pPr>
      <w:r w:rsidRPr="00C41755">
        <w:rPr>
          <w:bCs/>
          <w:snapToGrid w:val="0"/>
          <w:sz w:val="28"/>
          <w:szCs w:val="28"/>
        </w:rPr>
        <w:t>В силу пункта 1 части 3.1 статьи Федерального закона от 18.07.2011 № 223-ФЗ «О закупках товаров, работ, услуг отдельными видами юридических лиц» торги (конкурс (открытый конкурс, конкурс в электронной форме, закрытый конкурс) относятся к конкурентным закупкам.</w:t>
      </w:r>
    </w:p>
    <w:p w14:paraId="7BEBA9FF" w14:textId="77777777" w:rsidR="00C41755" w:rsidRPr="00C41755" w:rsidRDefault="00C41755" w:rsidP="00C41755">
      <w:pPr>
        <w:ind w:firstLine="851"/>
        <w:jc w:val="both"/>
        <w:rPr>
          <w:bCs/>
          <w:snapToGrid w:val="0"/>
          <w:sz w:val="28"/>
          <w:szCs w:val="28"/>
        </w:rPr>
      </w:pPr>
      <w:r w:rsidRPr="00C41755">
        <w:rPr>
          <w:bCs/>
          <w:snapToGrid w:val="0"/>
          <w:sz w:val="28"/>
          <w:szCs w:val="28"/>
        </w:rPr>
        <w:t>Неконкурентной закупкой является закупка, условия осуществления которой не соответствуют условиям, предусмотренным частью 3 настоящей статьи, (способы неконкурентной закупки, в том числе закупка у единственного поставщика (исполнителя, подрядчика), устанавливаются положением о закупке (пп б) п 1) часть 3 статьи 3 Федерального закона от 18.07.2011 № 223-ФЗ).</w:t>
      </w:r>
    </w:p>
    <w:p w14:paraId="1AE5A402" w14:textId="77777777" w:rsidR="00C41755" w:rsidRPr="00C41755" w:rsidRDefault="00C41755" w:rsidP="00C41755">
      <w:pPr>
        <w:ind w:firstLine="851"/>
        <w:jc w:val="both"/>
        <w:rPr>
          <w:snapToGrid w:val="0"/>
          <w:sz w:val="28"/>
          <w:szCs w:val="28"/>
        </w:rPr>
      </w:pPr>
      <w:r w:rsidRPr="00C41755">
        <w:rPr>
          <w:bCs/>
          <w:snapToGrid w:val="0"/>
          <w:sz w:val="28"/>
          <w:szCs w:val="28"/>
        </w:rPr>
        <w:t>Поскольку представленные договоры, заключенные не по результатам торгов (закупка у единственного поставщика) у органа регулирования отсутствуют основания для применения п.п. «б» пункта 28 Основ ценообразования № 1075 в части использования установленной в договоре цены услуг при определении плановых (расчетных) значений расходов регулируемой организации.</w:t>
      </w:r>
    </w:p>
    <w:p w14:paraId="76D1AAAE" w14:textId="77777777" w:rsidR="00C41755" w:rsidRPr="006E50CB" w:rsidRDefault="00C41755" w:rsidP="00C41755">
      <w:pPr>
        <w:ind w:firstLine="709"/>
        <w:jc w:val="both"/>
        <w:rPr>
          <w:snapToGrid w:val="0"/>
          <w:sz w:val="28"/>
          <w:szCs w:val="28"/>
        </w:rPr>
      </w:pPr>
      <w:r w:rsidRPr="006E50CB">
        <w:rPr>
          <w:snapToGrid w:val="0"/>
          <w:sz w:val="28"/>
          <w:szCs w:val="28"/>
        </w:rPr>
        <w:t xml:space="preserve">Заявленные цены по маркам топлива: </w:t>
      </w:r>
    </w:p>
    <w:p w14:paraId="648DB9C3" w14:textId="77777777" w:rsidR="00C41755" w:rsidRPr="006E50CB" w:rsidRDefault="00C41755" w:rsidP="00544D16">
      <w:pPr>
        <w:numPr>
          <w:ilvl w:val="0"/>
          <w:numId w:val="16"/>
        </w:numPr>
        <w:jc w:val="both"/>
        <w:rPr>
          <w:snapToGrid w:val="0"/>
          <w:sz w:val="28"/>
          <w:szCs w:val="28"/>
        </w:rPr>
      </w:pPr>
      <w:r w:rsidRPr="006E50CB">
        <w:rPr>
          <w:snapToGrid w:val="0"/>
          <w:sz w:val="28"/>
          <w:szCs w:val="28"/>
        </w:rPr>
        <w:t>ДО – 1892,59 руб./ т (натуральное топливо) + 806,78 руб./т цена транспортировки итого 2 699,37 руб./т. с учетом доставки.</w:t>
      </w:r>
    </w:p>
    <w:p w14:paraId="2C1C650D" w14:textId="77777777" w:rsidR="00C41755" w:rsidRPr="006E50CB" w:rsidRDefault="00C41755" w:rsidP="00544D16">
      <w:pPr>
        <w:numPr>
          <w:ilvl w:val="0"/>
          <w:numId w:val="16"/>
        </w:numPr>
        <w:snapToGrid w:val="0"/>
        <w:ind w:left="0" w:firstLine="851"/>
        <w:contextualSpacing/>
        <w:jc w:val="both"/>
        <w:rPr>
          <w:snapToGrid w:val="0"/>
          <w:sz w:val="28"/>
          <w:szCs w:val="28"/>
        </w:rPr>
      </w:pPr>
      <w:r w:rsidRPr="006E50CB">
        <w:rPr>
          <w:snapToGrid w:val="0"/>
          <w:sz w:val="28"/>
          <w:szCs w:val="28"/>
        </w:rPr>
        <w:t>3БОМ – 2946,67 руб./т. заявленная цена включает в себя стоимость доставки до центральной котельной № 2. Доставка с центральной котельной до малых котельных осуществляется силами ООО ПКС.</w:t>
      </w:r>
    </w:p>
    <w:p w14:paraId="585D7D30" w14:textId="77777777" w:rsidR="00C41755" w:rsidRPr="006E50CB" w:rsidRDefault="00C41755" w:rsidP="00544D16">
      <w:pPr>
        <w:numPr>
          <w:ilvl w:val="0"/>
          <w:numId w:val="16"/>
        </w:numPr>
        <w:snapToGrid w:val="0"/>
        <w:ind w:left="0" w:firstLine="851"/>
        <w:contextualSpacing/>
        <w:jc w:val="both"/>
        <w:rPr>
          <w:snapToGrid w:val="0"/>
          <w:sz w:val="28"/>
          <w:szCs w:val="28"/>
        </w:rPr>
      </w:pPr>
      <w:r w:rsidRPr="006E50CB">
        <w:rPr>
          <w:snapToGrid w:val="0"/>
          <w:sz w:val="28"/>
          <w:szCs w:val="28"/>
        </w:rPr>
        <w:t xml:space="preserve">ДР – 1216,59 руб./т, </w:t>
      </w:r>
      <w:r w:rsidRPr="006E50CB">
        <w:rPr>
          <w:rFonts w:eastAsia="Calibri"/>
          <w:sz w:val="28"/>
          <w:szCs w:val="28"/>
          <w:lang w:eastAsia="en-US"/>
        </w:rPr>
        <w:t>согласно договору поставки угольной продукции от 20.12.2019 № 409-ТУ (стр.198 том 9).</w:t>
      </w:r>
    </w:p>
    <w:p w14:paraId="15986FA2" w14:textId="77777777" w:rsidR="00C41755" w:rsidRPr="006E50CB" w:rsidRDefault="00C41755" w:rsidP="00C41755">
      <w:pPr>
        <w:ind w:firstLine="708"/>
        <w:jc w:val="both"/>
        <w:rPr>
          <w:sz w:val="28"/>
          <w:szCs w:val="28"/>
        </w:rPr>
      </w:pPr>
      <w:r w:rsidRPr="006E50CB">
        <w:rPr>
          <w:snapToGrid w:val="0"/>
          <w:sz w:val="28"/>
          <w:szCs w:val="28"/>
        </w:rPr>
        <w:t xml:space="preserve">          Эксперты предлагают принять цену топлива марки ДР на уровне 1208,40 руб./т с учетом ИЦП на уголь каменный 103,3, так как с</w:t>
      </w:r>
      <w:r w:rsidRPr="006E50CB">
        <w:rPr>
          <w:sz w:val="28"/>
          <w:szCs w:val="28"/>
        </w:rPr>
        <w:t xml:space="preserve">тоимость данного котельного топлива (без транспортировки) не превышает данного показателя по Кузбассу за первое полугодие 2020 года </w:t>
      </w:r>
      <w:bookmarkStart w:id="197" w:name="_Hlk54685930"/>
      <w:r w:rsidRPr="006E50CB">
        <w:rPr>
          <w:sz w:val="28"/>
          <w:szCs w:val="28"/>
        </w:rPr>
        <w:t>(с учетом ИПЦ на уголь энергетический каменный 103,3 – 1388,53 руб./т)</w:t>
      </w:r>
    </w:p>
    <w:bookmarkEnd w:id="197"/>
    <w:p w14:paraId="13FF617C" w14:textId="77777777" w:rsidR="00C41755" w:rsidRPr="006E50CB" w:rsidRDefault="00C41755" w:rsidP="00C41755">
      <w:pPr>
        <w:ind w:firstLine="708"/>
        <w:jc w:val="both"/>
        <w:rPr>
          <w:snapToGrid w:val="0"/>
          <w:sz w:val="28"/>
          <w:szCs w:val="28"/>
        </w:rPr>
      </w:pPr>
      <w:r w:rsidRPr="006E50CB">
        <w:rPr>
          <w:snapToGrid w:val="0"/>
          <w:sz w:val="28"/>
          <w:szCs w:val="28"/>
        </w:rPr>
        <w:t>Поскольку договоры на поставку топлива заключены с единственными поставщиками эксперты произвели альтернативный расчет цен на уголь.</w:t>
      </w:r>
    </w:p>
    <w:p w14:paraId="474B9E66" w14:textId="77777777" w:rsidR="00C41755" w:rsidRPr="006E50CB" w:rsidRDefault="00C41755" w:rsidP="00C41755">
      <w:pPr>
        <w:ind w:firstLine="708"/>
        <w:jc w:val="both"/>
        <w:rPr>
          <w:snapToGrid w:val="0"/>
          <w:sz w:val="28"/>
          <w:szCs w:val="28"/>
        </w:rPr>
      </w:pPr>
      <w:r w:rsidRPr="006E50CB">
        <w:rPr>
          <w:snapToGrid w:val="0"/>
          <w:sz w:val="28"/>
          <w:szCs w:val="28"/>
        </w:rPr>
        <w:t>Поскольку поставка вышеобозначенных марок топлива ограничена и единственным альтернативным поставщиком в Кемеровской области данных марок топлива является Кемуглесбыт, в целях проведения альтернативного расчета, в части обоснования цены топлива, эксперты использовали данные Прайс листа от 01.09.2018 года ООО УК «КемУглеСбыт» с ценами на уголь каменный за тонну, на отопительный сезон 2019-2020 (</w:t>
      </w:r>
      <w:r w:rsidRPr="006E50CB">
        <w:rPr>
          <w:snapToGrid w:val="0"/>
          <w:sz w:val="28"/>
          <w:szCs w:val="28"/>
          <w:lang w:val="en-US"/>
        </w:rPr>
        <w:t>https</w:t>
      </w:r>
      <w:r w:rsidRPr="006E50CB">
        <w:rPr>
          <w:snapToGrid w:val="0"/>
          <w:sz w:val="28"/>
          <w:szCs w:val="28"/>
        </w:rPr>
        <w:t>://</w:t>
      </w:r>
      <w:r w:rsidRPr="006E50CB">
        <w:rPr>
          <w:snapToGrid w:val="0"/>
          <w:sz w:val="28"/>
          <w:szCs w:val="28"/>
          <w:lang w:val="en-US"/>
        </w:rPr>
        <w:t>ugol</w:t>
      </w:r>
      <w:r w:rsidRPr="006E50CB">
        <w:rPr>
          <w:snapToGrid w:val="0"/>
          <w:sz w:val="28"/>
          <w:szCs w:val="28"/>
        </w:rPr>
        <w:t>142.</w:t>
      </w:r>
      <w:r w:rsidRPr="006E50CB">
        <w:rPr>
          <w:snapToGrid w:val="0"/>
          <w:sz w:val="28"/>
          <w:szCs w:val="28"/>
          <w:lang w:val="en-US"/>
        </w:rPr>
        <w:t>ru</w:t>
      </w:r>
      <w:r w:rsidRPr="006E50CB">
        <w:rPr>
          <w:snapToGrid w:val="0"/>
          <w:sz w:val="28"/>
          <w:szCs w:val="28"/>
        </w:rPr>
        <w:t>/</w:t>
      </w:r>
      <w:r w:rsidRPr="006E50CB">
        <w:rPr>
          <w:snapToGrid w:val="0"/>
          <w:sz w:val="28"/>
          <w:szCs w:val="28"/>
          <w:lang w:val="en-US"/>
        </w:rPr>
        <w:t>nashi</w:t>
      </w:r>
      <w:r w:rsidRPr="006E50CB">
        <w:rPr>
          <w:snapToGrid w:val="0"/>
          <w:sz w:val="28"/>
          <w:szCs w:val="28"/>
        </w:rPr>
        <w:t>-</w:t>
      </w:r>
      <w:r w:rsidRPr="006E50CB">
        <w:rPr>
          <w:snapToGrid w:val="0"/>
          <w:sz w:val="28"/>
          <w:szCs w:val="28"/>
          <w:lang w:val="en-US"/>
        </w:rPr>
        <w:t>tseny</w:t>
      </w:r>
      <w:r w:rsidRPr="006E50CB">
        <w:rPr>
          <w:snapToGrid w:val="0"/>
          <w:sz w:val="28"/>
          <w:szCs w:val="28"/>
        </w:rPr>
        <w:t>).</w:t>
      </w:r>
    </w:p>
    <w:p w14:paraId="3B088C6A" w14:textId="77777777" w:rsidR="00C41755" w:rsidRPr="006E50CB" w:rsidRDefault="00C41755" w:rsidP="00C41755">
      <w:pPr>
        <w:ind w:firstLine="708"/>
        <w:jc w:val="both"/>
        <w:rPr>
          <w:snapToGrid w:val="0"/>
          <w:sz w:val="28"/>
          <w:szCs w:val="28"/>
        </w:rPr>
      </w:pPr>
      <w:r w:rsidRPr="006E50CB">
        <w:rPr>
          <w:snapToGrid w:val="0"/>
          <w:sz w:val="28"/>
          <w:szCs w:val="28"/>
        </w:rPr>
        <w:t xml:space="preserve">Согласно данному прайс - листу цена на уголь ДОМ с калорийностью 5200 составляет 1700,0 руб./т без доставки. В целях приведении данной цены топлива в цены 2021 года эксперты использовали прогноз Минэкономразвития от 26.09.2020 года. В части топлива ИПЦ 2021/2020 составил 103,3. Цена с учетом ИЦП составила 1 700*1,033 = 1756,10 руб./т. Эксперты предлагают ограничить цену для угля марки ДО уровнем 1756,10 руб./т, против заявленной цены в размере 1892,59 руб. цену марки на уголь марки ДО </w:t>
      </w:r>
    </w:p>
    <w:p w14:paraId="51FFA4C9" w14:textId="77777777" w:rsidR="00C41755" w:rsidRPr="006E50CB" w:rsidRDefault="00C41755" w:rsidP="00C41755">
      <w:pPr>
        <w:ind w:firstLine="708"/>
        <w:jc w:val="both"/>
        <w:rPr>
          <w:snapToGrid w:val="0"/>
          <w:sz w:val="28"/>
          <w:szCs w:val="28"/>
        </w:rPr>
      </w:pPr>
      <w:r w:rsidRPr="006E50CB">
        <w:rPr>
          <w:snapToGrid w:val="0"/>
          <w:sz w:val="28"/>
          <w:szCs w:val="28"/>
        </w:rPr>
        <w:t xml:space="preserve">Цена марки 3БОМ с калорийностью 5200 согласно Прайс - листу от 01.09.2018 года ООО УК «КемУглеСбыт» с ценами на уголь каменный за тонну на </w:t>
      </w:r>
      <w:r w:rsidRPr="006E50CB">
        <w:rPr>
          <w:snapToGrid w:val="0"/>
          <w:sz w:val="28"/>
          <w:szCs w:val="28"/>
        </w:rPr>
        <w:lastRenderedPageBreak/>
        <w:t>отопительный сезон 2019-2020 на уголь без доставки 1590 руб./т. В целях приведении данной цены топлива в цены 2021 года эксперты использовали прогноз Минэкономразвития от 26.09.2020 года. В части угля бурого ИЦП 2021/2020 составил 101,4. Цена марки 3БОМ с учетом ИЦП составила 1590*1,014 = 1612,26 руб./т.</w:t>
      </w:r>
    </w:p>
    <w:p w14:paraId="57618A89" w14:textId="77777777" w:rsidR="00C41755" w:rsidRPr="006E50CB" w:rsidRDefault="00C41755" w:rsidP="00C41755">
      <w:pPr>
        <w:ind w:firstLine="708"/>
        <w:jc w:val="both"/>
        <w:rPr>
          <w:snapToGrid w:val="0"/>
          <w:sz w:val="28"/>
          <w:szCs w:val="28"/>
        </w:rPr>
      </w:pPr>
      <w:r w:rsidRPr="006E50CB">
        <w:rPr>
          <w:snapToGrid w:val="0"/>
          <w:sz w:val="28"/>
          <w:szCs w:val="28"/>
        </w:rPr>
        <w:t xml:space="preserve">Согласно Кемерово - Яндекс-карта расстояние доставки с г. Кемерово до пгт. Промышленновский составляет 100 км. </w:t>
      </w:r>
    </w:p>
    <w:p w14:paraId="540C899A" w14:textId="77777777" w:rsidR="00C41755" w:rsidRPr="006E50CB" w:rsidRDefault="00C41755" w:rsidP="00C41755">
      <w:pPr>
        <w:ind w:firstLine="709"/>
        <w:jc w:val="both"/>
        <w:rPr>
          <w:snapToGrid w:val="0"/>
          <w:sz w:val="28"/>
          <w:szCs w:val="28"/>
        </w:rPr>
      </w:pPr>
      <w:r w:rsidRPr="006E50CB">
        <w:rPr>
          <w:snapToGrid w:val="0"/>
          <w:sz w:val="28"/>
          <w:szCs w:val="28"/>
        </w:rPr>
        <w:t>Стоимость 1 маш.-часа без НДС автотранспортного средства КАМАЗ согласно журналу Цены в строительстве (Территориальный каталог текущих средних сметных цен на основные строительные ресурсы Кемеровской области, часть 3, книга 1, стоимость 1 маш.-часа автомобиля бортового грузоподъемностью до 10 т составляет 1589,4 руб./маш.-час (в ценах 2020 года). С учетом ИЦП 2021/2020 - 103,6, по данным Минэкономразвития от 26.09.2020 года, цена маш.- часа на 2021 год составит 1589,4*1,036 = 1646,62 руб./маш.-час. Расстояние перевозки от г. Кемерово до Промышленновского муниципального округа - 100 км. Средняя скорость движения автомобиля 50 км/час. Норма времени простоя транспортного средства грузоподъемностью 10 т - 0,2 часа или 12 минут, время отдыха водителя 30 минут. Плечо доставки в 1 сторону 100 км. Время доставки в одну сторону 100/50 + 0,2 часа + 0,5 часа =2,7 часа.</w:t>
      </w:r>
    </w:p>
    <w:p w14:paraId="0007BF00" w14:textId="77777777" w:rsidR="00C41755" w:rsidRPr="006E50CB" w:rsidRDefault="00C41755" w:rsidP="00C41755">
      <w:pPr>
        <w:ind w:firstLine="709"/>
        <w:jc w:val="both"/>
        <w:rPr>
          <w:snapToGrid w:val="0"/>
          <w:sz w:val="28"/>
          <w:szCs w:val="28"/>
        </w:rPr>
      </w:pPr>
      <w:r w:rsidRPr="006E50CB">
        <w:rPr>
          <w:snapToGrid w:val="0"/>
          <w:sz w:val="28"/>
          <w:szCs w:val="28"/>
        </w:rPr>
        <w:t xml:space="preserve">2,7 часа *1646,62 руб./маш.-час * 2 раза /10 тонн = 889 руб./т </w:t>
      </w:r>
    </w:p>
    <w:p w14:paraId="4437259C" w14:textId="77777777" w:rsidR="00C41755" w:rsidRPr="006E50CB" w:rsidRDefault="00C41755" w:rsidP="00C41755">
      <w:pPr>
        <w:ind w:firstLine="708"/>
        <w:jc w:val="both"/>
        <w:rPr>
          <w:sz w:val="28"/>
          <w:szCs w:val="28"/>
        </w:rPr>
      </w:pPr>
      <w:r w:rsidRPr="006E50CB">
        <w:rPr>
          <w:snapToGrid w:val="0"/>
          <w:sz w:val="28"/>
          <w:szCs w:val="28"/>
        </w:rPr>
        <w:t>Цена топлива марки 3БОМ с учетом доставки, согласно альтернативному расчету экспертов, составит 1612,26+889,0 = 2501,26 руб./т против заявленной</w:t>
      </w:r>
      <w:r w:rsidRPr="006E50CB">
        <w:rPr>
          <w:snapToGrid w:val="0"/>
          <w:sz w:val="28"/>
          <w:szCs w:val="28"/>
        </w:rPr>
        <w:br/>
      </w:r>
      <w:r w:rsidRPr="006E50CB">
        <w:rPr>
          <w:sz w:val="28"/>
          <w:szCs w:val="28"/>
        </w:rPr>
        <w:t>цены марки 3БОМ 2946,67 руб./т.</w:t>
      </w:r>
    </w:p>
    <w:p w14:paraId="12AABDDF" w14:textId="77777777" w:rsidR="00C41755" w:rsidRPr="006E50CB" w:rsidRDefault="00C41755" w:rsidP="00C41755">
      <w:pPr>
        <w:ind w:firstLine="708"/>
        <w:jc w:val="both"/>
        <w:rPr>
          <w:sz w:val="28"/>
          <w:szCs w:val="28"/>
        </w:rPr>
      </w:pPr>
      <w:r w:rsidRPr="006E50CB">
        <w:rPr>
          <w:sz w:val="28"/>
          <w:szCs w:val="28"/>
        </w:rPr>
        <w:t>Эксперты предлагают ограничить цену марки 3БОМ до цены альтернативного расчета, а именно 2501,26 руб./т с учетом доставки.</w:t>
      </w:r>
    </w:p>
    <w:p w14:paraId="3B42E037" w14:textId="77777777" w:rsidR="00C41755" w:rsidRPr="006E50CB" w:rsidRDefault="00C41755" w:rsidP="00C41755">
      <w:pPr>
        <w:tabs>
          <w:tab w:val="left" w:pos="1890"/>
        </w:tabs>
        <w:ind w:firstLine="720"/>
        <w:jc w:val="both"/>
        <w:rPr>
          <w:sz w:val="28"/>
          <w:szCs w:val="28"/>
        </w:rPr>
      </w:pPr>
      <w:r w:rsidRPr="006E50CB">
        <w:rPr>
          <w:sz w:val="28"/>
          <w:szCs w:val="28"/>
        </w:rPr>
        <w:t xml:space="preserve">Доставку угля марки ДР от склада поставщика до угольных складов котельных № 3,19,35, расположенных по адресам </w:t>
      </w:r>
      <w:r w:rsidRPr="006E50CB">
        <w:rPr>
          <w:snapToGrid w:val="0"/>
          <w:sz w:val="28"/>
          <w:szCs w:val="28"/>
        </w:rPr>
        <w:t xml:space="preserve">пгт.Промышленная, ул.Механическая, 4А; п.Плотниково, ул. Майская, 1А; с.Окунево, пер.Вокзальный, 6А </w:t>
      </w:r>
      <w:r w:rsidRPr="006E50CB">
        <w:rPr>
          <w:sz w:val="28"/>
          <w:szCs w:val="28"/>
        </w:rPr>
        <w:t>осуществляет ИП Дедковский Е.А. на основании договора от 27.01.2020 № 2-П.</w:t>
      </w:r>
    </w:p>
    <w:p w14:paraId="0FA06D68" w14:textId="77777777" w:rsidR="00C41755" w:rsidRPr="006E50CB" w:rsidRDefault="00C41755" w:rsidP="00C41755">
      <w:pPr>
        <w:tabs>
          <w:tab w:val="left" w:pos="1890"/>
        </w:tabs>
        <w:ind w:firstLine="720"/>
        <w:jc w:val="both"/>
        <w:rPr>
          <w:sz w:val="28"/>
          <w:szCs w:val="28"/>
        </w:rPr>
      </w:pPr>
      <w:r w:rsidRPr="006E50CB">
        <w:rPr>
          <w:sz w:val="28"/>
          <w:szCs w:val="28"/>
        </w:rPr>
        <w:t>Со складов котельных № 3,19,35 транспортом ООО «ПКС» в соответствии с договором от 31.12.2019 № 233/12-2019 уголь марки ДР доставляется на следующие котельные: № 1, № 4, № 5,№ 7,№ 8,№ 9,№ 12,       № 13,№ 14,№ 17,№ 18,№ 20,№ 21,№ 22,№ 23,№ 24,№ 25,№ 26,№ 27,№ 28,       № 29,№ 30,№ 31,№ 32,№ 33.</w:t>
      </w:r>
    </w:p>
    <w:p w14:paraId="1891F6F1" w14:textId="77777777" w:rsidR="00C41755" w:rsidRPr="006E50CB" w:rsidRDefault="00C41755" w:rsidP="00C41755">
      <w:pPr>
        <w:tabs>
          <w:tab w:val="left" w:pos="1890"/>
        </w:tabs>
        <w:ind w:firstLine="720"/>
        <w:jc w:val="both"/>
        <w:rPr>
          <w:sz w:val="28"/>
          <w:szCs w:val="28"/>
        </w:rPr>
      </w:pPr>
      <w:r w:rsidRPr="006E50CB">
        <w:rPr>
          <w:sz w:val="28"/>
          <w:szCs w:val="28"/>
        </w:rPr>
        <w:t xml:space="preserve">Доставку угля марки ДО от склада поставщика до склада котельной № 2, расположенной по адресу </w:t>
      </w:r>
      <w:r w:rsidRPr="006E50CB">
        <w:rPr>
          <w:snapToGrid w:val="0"/>
          <w:sz w:val="28"/>
          <w:szCs w:val="28"/>
        </w:rPr>
        <w:t>пгт.Промышленная ул.Рябиновая 3Б</w:t>
      </w:r>
      <w:r w:rsidRPr="006E50CB">
        <w:rPr>
          <w:sz w:val="28"/>
          <w:szCs w:val="28"/>
        </w:rPr>
        <w:t xml:space="preserve"> осуществляет ИП Дедковский Е.А. на основании договора от 27.12.2019 № 1-П.</w:t>
      </w:r>
    </w:p>
    <w:p w14:paraId="32BB2BF5" w14:textId="77777777" w:rsidR="00C41755" w:rsidRPr="006E50CB" w:rsidRDefault="00C41755" w:rsidP="00C41755">
      <w:pPr>
        <w:tabs>
          <w:tab w:val="left" w:pos="1890"/>
        </w:tabs>
        <w:ind w:firstLine="720"/>
        <w:jc w:val="both"/>
        <w:rPr>
          <w:sz w:val="28"/>
          <w:szCs w:val="28"/>
        </w:rPr>
      </w:pPr>
      <w:r w:rsidRPr="006E50CB">
        <w:rPr>
          <w:sz w:val="28"/>
          <w:szCs w:val="28"/>
        </w:rPr>
        <w:t>Со склада котельной № 2 транспортом ООО «ПКС» в рамках договора техобслуживания уголь марок ДО, 3БОМ развозится по автоматическим блочно-модульным котельным.</w:t>
      </w:r>
    </w:p>
    <w:p w14:paraId="51921684" w14:textId="77777777" w:rsidR="00C41755" w:rsidRPr="006E50CB" w:rsidRDefault="00C41755" w:rsidP="00C41755">
      <w:pPr>
        <w:tabs>
          <w:tab w:val="left" w:pos="1890"/>
        </w:tabs>
        <w:ind w:firstLine="720"/>
        <w:jc w:val="both"/>
        <w:rPr>
          <w:sz w:val="28"/>
          <w:szCs w:val="28"/>
        </w:rPr>
      </w:pPr>
      <w:r w:rsidRPr="006E50CB">
        <w:rPr>
          <w:sz w:val="28"/>
          <w:szCs w:val="28"/>
        </w:rPr>
        <w:t>Экспертами в расчетах учтен тариф по транспортировке топлива 802,90 руб./т, согласно договору на оказание услуг по перевозке груза (угля) автомобильным транспортом от 27.12.2019 № 1-П (стр.381 том 9), тариф по транспортировке топлива 323,66 руб./т, согласно договору на оказание транспортных услуг от 31.12.2019 № 233/12-2019 (стр.8 том 10)с учетом ИЦП на транспорт на 2021 год – 103,6, (прогноз Минэкономразвития РФ от 26.09.2020).</w:t>
      </w:r>
    </w:p>
    <w:p w14:paraId="6C76AEDA" w14:textId="77777777" w:rsidR="00C41755" w:rsidRPr="006E50CB" w:rsidRDefault="00C41755" w:rsidP="00C41755">
      <w:pPr>
        <w:widowControl w:val="0"/>
        <w:tabs>
          <w:tab w:val="left" w:pos="1890"/>
        </w:tabs>
        <w:ind w:firstLine="851"/>
        <w:jc w:val="both"/>
        <w:rPr>
          <w:sz w:val="28"/>
          <w:szCs w:val="28"/>
        </w:rPr>
      </w:pPr>
      <w:r w:rsidRPr="006E50CB">
        <w:rPr>
          <w:snapToGrid w:val="0"/>
          <w:sz w:val="28"/>
          <w:szCs w:val="28"/>
        </w:rPr>
        <w:t xml:space="preserve">Корректировка плановых расходов на топливо в 2021 году, относительно </w:t>
      </w:r>
      <w:r w:rsidRPr="006E50CB">
        <w:rPr>
          <w:snapToGrid w:val="0"/>
          <w:sz w:val="28"/>
          <w:szCs w:val="28"/>
        </w:rPr>
        <w:lastRenderedPageBreak/>
        <w:t>предложений предприятия, составила 2 449,10 тыс. руб. в сторону снижения, по итогу применения экспертами альтернативного расчета.</w:t>
      </w:r>
    </w:p>
    <w:p w14:paraId="201EC66D" w14:textId="77777777" w:rsidR="00C41755" w:rsidRPr="006E50CB" w:rsidRDefault="00C41755" w:rsidP="00C41755">
      <w:pPr>
        <w:tabs>
          <w:tab w:val="left" w:pos="1890"/>
        </w:tabs>
        <w:ind w:firstLine="720"/>
        <w:jc w:val="both"/>
        <w:rPr>
          <w:snapToGrid w:val="0"/>
          <w:sz w:val="28"/>
          <w:szCs w:val="28"/>
          <w:lang w:eastAsia="en-US"/>
        </w:rPr>
      </w:pPr>
      <w:r w:rsidRPr="006E50CB">
        <w:rPr>
          <w:snapToGrid w:val="0"/>
          <w:sz w:val="28"/>
          <w:szCs w:val="28"/>
        </w:rPr>
        <w:t>Результаты расчетов сведены в приложении 1 к экспертному заключению.</w:t>
      </w:r>
    </w:p>
    <w:p w14:paraId="57AF065C" w14:textId="77777777" w:rsidR="00C41755" w:rsidRPr="006E50CB" w:rsidRDefault="00C41755" w:rsidP="00C41755">
      <w:pPr>
        <w:keepNext/>
        <w:keepLines/>
        <w:jc w:val="center"/>
        <w:outlineLvl w:val="1"/>
        <w:rPr>
          <w:rFonts w:eastAsia="Calibri"/>
          <w:b/>
          <w:sz w:val="28"/>
          <w:szCs w:val="28"/>
          <w:lang w:eastAsia="en-US"/>
        </w:rPr>
      </w:pPr>
    </w:p>
    <w:p w14:paraId="7093CB30" w14:textId="77777777" w:rsidR="00C41755" w:rsidRPr="006E50CB" w:rsidRDefault="00C41755" w:rsidP="00C41755">
      <w:pPr>
        <w:keepNext/>
        <w:keepLines/>
        <w:jc w:val="center"/>
        <w:outlineLvl w:val="1"/>
        <w:rPr>
          <w:rFonts w:eastAsia="Calibri"/>
          <w:b/>
          <w:sz w:val="28"/>
          <w:szCs w:val="28"/>
          <w:lang w:eastAsia="en-US"/>
        </w:rPr>
      </w:pPr>
      <w:r w:rsidRPr="006E50CB">
        <w:rPr>
          <w:rFonts w:eastAsia="Calibri"/>
          <w:b/>
          <w:sz w:val="28"/>
          <w:szCs w:val="28"/>
          <w:lang w:eastAsia="en-US"/>
        </w:rPr>
        <w:t>Расходы на электрическую энергию</w:t>
      </w:r>
    </w:p>
    <w:p w14:paraId="70E6F37C" w14:textId="77777777" w:rsidR="00C41755" w:rsidRPr="006E50CB" w:rsidRDefault="00C41755" w:rsidP="00C41755">
      <w:pPr>
        <w:ind w:firstLine="720"/>
        <w:jc w:val="both"/>
        <w:rPr>
          <w:snapToGrid w:val="0"/>
          <w:sz w:val="28"/>
          <w:szCs w:val="28"/>
        </w:rPr>
      </w:pPr>
    </w:p>
    <w:p w14:paraId="6717D069" w14:textId="77777777" w:rsidR="00C41755" w:rsidRPr="006E50CB" w:rsidRDefault="00C41755" w:rsidP="00C41755">
      <w:pPr>
        <w:tabs>
          <w:tab w:val="left" w:pos="1890"/>
        </w:tabs>
        <w:ind w:right="142" w:firstLine="709"/>
        <w:jc w:val="both"/>
        <w:rPr>
          <w:snapToGrid w:val="0"/>
          <w:sz w:val="28"/>
          <w:szCs w:val="28"/>
        </w:rPr>
      </w:pPr>
      <w:r w:rsidRPr="006E50CB">
        <w:rPr>
          <w:snapToGrid w:val="0"/>
          <w:sz w:val="28"/>
          <w:szCs w:val="28"/>
        </w:rPr>
        <w:t xml:space="preserve">Предприятием заявлены расходы по статье на уровне 32 756,38 тыс. руб. при объеме потребления электроэнергии 6 227,33 тыс.кВт*ч. </w:t>
      </w:r>
    </w:p>
    <w:p w14:paraId="17A3296F" w14:textId="77777777" w:rsidR="00C41755" w:rsidRPr="00C41755" w:rsidRDefault="00C41755" w:rsidP="00C41755">
      <w:pPr>
        <w:tabs>
          <w:tab w:val="left" w:pos="1890"/>
        </w:tabs>
        <w:ind w:right="142" w:firstLine="709"/>
        <w:jc w:val="both"/>
        <w:rPr>
          <w:snapToGrid w:val="0"/>
          <w:sz w:val="28"/>
          <w:szCs w:val="28"/>
        </w:rPr>
      </w:pPr>
      <w:r w:rsidRPr="006E50CB">
        <w:rPr>
          <w:snapToGrid w:val="0"/>
          <w:sz w:val="28"/>
          <w:szCs w:val="28"/>
        </w:rPr>
        <w:t xml:space="preserve">Экспертами принят объем потребления электроэнергии в размере 6 317,90 тыс.кВт*ч. (в соответствии с п. 34 Методическими </w:t>
      </w:r>
      <w:r w:rsidRPr="00C41755">
        <w:rPr>
          <w:snapToGrid w:val="0"/>
          <w:sz w:val="28"/>
          <w:szCs w:val="28"/>
        </w:rPr>
        <w:t>указаниями произведена корректировка объема потребления электроэнергии с учетом изменения полезного отпуска тепловой энергии).</w:t>
      </w:r>
    </w:p>
    <w:p w14:paraId="69794044" w14:textId="77777777" w:rsidR="00C41755" w:rsidRPr="00C41755" w:rsidRDefault="00C41755" w:rsidP="00C41755">
      <w:pPr>
        <w:ind w:right="142" w:firstLine="709"/>
        <w:jc w:val="both"/>
        <w:rPr>
          <w:snapToGrid w:val="0"/>
          <w:sz w:val="28"/>
          <w:szCs w:val="28"/>
        </w:rPr>
      </w:pPr>
      <w:r w:rsidRPr="00C41755">
        <w:rPr>
          <w:snapToGrid w:val="0"/>
          <w:sz w:val="28"/>
          <w:szCs w:val="28"/>
        </w:rPr>
        <w:t>Договор энергоснабжения от 01.06.2015 № 200270 (стр.24 том 10), заключен с ОАО «Кузбасская энергетическая сбытовая компания», действующие до 25.05.2016 с дальнейшей пролонгацией.</w:t>
      </w:r>
    </w:p>
    <w:p w14:paraId="6BA372B4" w14:textId="77777777" w:rsidR="00C41755" w:rsidRPr="00C41755" w:rsidRDefault="00C41755" w:rsidP="00C41755">
      <w:pPr>
        <w:ind w:right="142" w:firstLine="709"/>
        <w:jc w:val="both"/>
        <w:rPr>
          <w:snapToGrid w:val="0"/>
          <w:sz w:val="28"/>
          <w:szCs w:val="28"/>
        </w:rPr>
      </w:pPr>
      <w:r w:rsidRPr="00C41755">
        <w:rPr>
          <w:snapToGrid w:val="0"/>
          <w:sz w:val="28"/>
          <w:szCs w:val="28"/>
        </w:rPr>
        <w:t>Эксперты предлагают принять плановую цену на электрическую энергию на 2021 год 5,26 руб./кВт*ч, исходя из фактически сложившейся цены за 1 кВт*ч за январь – февраль 2020 года, с учетом ИЦП на 2021 год – 104,0 (прогноз Минэкономразвития России от 26.09.2020).</w:t>
      </w:r>
    </w:p>
    <w:p w14:paraId="787442D9" w14:textId="77777777" w:rsidR="00C41755" w:rsidRPr="00C41755" w:rsidRDefault="00C41755" w:rsidP="00C41755">
      <w:pPr>
        <w:ind w:right="142" w:firstLine="709"/>
        <w:jc w:val="both"/>
        <w:rPr>
          <w:snapToGrid w:val="0"/>
          <w:sz w:val="28"/>
          <w:szCs w:val="28"/>
        </w:rPr>
      </w:pPr>
      <w:r w:rsidRPr="00C41755">
        <w:rPr>
          <w:snapToGrid w:val="0"/>
          <w:sz w:val="28"/>
          <w:szCs w:val="28"/>
        </w:rPr>
        <w:t>Таким образом, скорректированные расходы по статье на 2021 год составили 33 201,34 тыс. руб.</w:t>
      </w:r>
    </w:p>
    <w:p w14:paraId="1F35688F" w14:textId="77777777" w:rsidR="00C41755" w:rsidRPr="00C41755" w:rsidRDefault="00C41755" w:rsidP="00C41755">
      <w:pPr>
        <w:ind w:right="142" w:firstLine="709"/>
        <w:jc w:val="both"/>
        <w:rPr>
          <w:snapToGrid w:val="0"/>
          <w:sz w:val="28"/>
          <w:szCs w:val="28"/>
        </w:rPr>
      </w:pPr>
      <w:r w:rsidRPr="00C41755">
        <w:rPr>
          <w:snapToGrid w:val="0"/>
          <w:sz w:val="28"/>
          <w:szCs w:val="28"/>
        </w:rPr>
        <w:t xml:space="preserve">Корректировка плановых расходов по статье на 2021 год, относительно предложений предприятия, составила 444,96 тыс. руб. в сторону понижения. </w:t>
      </w:r>
    </w:p>
    <w:p w14:paraId="5EF8F4D0" w14:textId="77777777" w:rsidR="00C41755" w:rsidRPr="00C41755" w:rsidRDefault="00C41755" w:rsidP="00C41755">
      <w:pPr>
        <w:ind w:right="142" w:firstLine="709"/>
        <w:jc w:val="both"/>
        <w:rPr>
          <w:snapToGrid w:val="0"/>
          <w:sz w:val="28"/>
          <w:szCs w:val="28"/>
        </w:rPr>
      </w:pPr>
    </w:p>
    <w:p w14:paraId="0FD4B89D" w14:textId="77777777" w:rsidR="00C41755" w:rsidRPr="00C41755" w:rsidRDefault="00C41755" w:rsidP="00C41755">
      <w:pPr>
        <w:ind w:right="142" w:firstLine="709"/>
        <w:jc w:val="center"/>
        <w:rPr>
          <w:b/>
          <w:bCs/>
          <w:snapToGrid w:val="0"/>
          <w:sz w:val="28"/>
          <w:szCs w:val="28"/>
        </w:rPr>
      </w:pPr>
      <w:r w:rsidRPr="00C41755">
        <w:rPr>
          <w:b/>
          <w:bCs/>
          <w:snapToGrid w:val="0"/>
          <w:sz w:val="28"/>
          <w:szCs w:val="28"/>
        </w:rPr>
        <w:t>Расходы на холодную воду</w:t>
      </w:r>
    </w:p>
    <w:p w14:paraId="6EBB2BD6" w14:textId="77777777" w:rsidR="00C41755" w:rsidRPr="00C41755" w:rsidRDefault="00C41755" w:rsidP="00C41755">
      <w:pPr>
        <w:ind w:right="142" w:firstLine="709"/>
        <w:jc w:val="both"/>
        <w:rPr>
          <w:b/>
          <w:bCs/>
          <w:snapToGrid w:val="0"/>
          <w:sz w:val="28"/>
          <w:szCs w:val="28"/>
        </w:rPr>
      </w:pPr>
    </w:p>
    <w:p w14:paraId="1D8D918D" w14:textId="77777777" w:rsidR="00C41755" w:rsidRPr="00C41755" w:rsidRDefault="00C41755" w:rsidP="00C41755">
      <w:pPr>
        <w:ind w:firstLine="709"/>
        <w:jc w:val="both"/>
        <w:rPr>
          <w:snapToGrid w:val="0"/>
          <w:color w:val="000000"/>
          <w:sz w:val="28"/>
          <w:szCs w:val="28"/>
        </w:rPr>
      </w:pPr>
      <w:r w:rsidRPr="00C41755">
        <w:rPr>
          <w:snapToGrid w:val="0"/>
          <w:color w:val="000000"/>
          <w:sz w:val="28"/>
          <w:szCs w:val="28"/>
        </w:rPr>
        <w:t>Предприятием заявлены расходы по статье на уровне 1 762,03 тыс. руб. на объем воды 48,26 тыс.м</w:t>
      </w:r>
      <w:r w:rsidRPr="00C41755">
        <w:rPr>
          <w:snapToGrid w:val="0"/>
          <w:color w:val="000000"/>
          <w:sz w:val="28"/>
          <w:szCs w:val="28"/>
          <w:vertAlign w:val="superscript"/>
        </w:rPr>
        <w:t>3</w:t>
      </w:r>
      <w:r w:rsidRPr="00C41755">
        <w:rPr>
          <w:snapToGrid w:val="0"/>
          <w:color w:val="000000"/>
          <w:sz w:val="28"/>
          <w:szCs w:val="28"/>
        </w:rPr>
        <w:t>.</w:t>
      </w:r>
      <w:r w:rsidRPr="00C41755">
        <w:rPr>
          <w:color w:val="000000"/>
          <w:sz w:val="28"/>
          <w:szCs w:val="28"/>
        </w:rPr>
        <w:t xml:space="preserve"> Средняя цена воды 36,52 руб./м</w:t>
      </w:r>
      <w:r w:rsidRPr="00C41755">
        <w:rPr>
          <w:color w:val="000000"/>
          <w:sz w:val="28"/>
          <w:szCs w:val="28"/>
          <w:vertAlign w:val="superscript"/>
        </w:rPr>
        <w:t>3</w:t>
      </w:r>
      <w:r w:rsidRPr="00C41755">
        <w:rPr>
          <w:color w:val="000000"/>
          <w:sz w:val="28"/>
          <w:szCs w:val="28"/>
        </w:rPr>
        <w:t>.</w:t>
      </w:r>
    </w:p>
    <w:p w14:paraId="5B159BC6" w14:textId="77777777" w:rsidR="00C41755" w:rsidRPr="00C41755" w:rsidRDefault="00C41755" w:rsidP="00C41755">
      <w:pPr>
        <w:ind w:firstLine="709"/>
        <w:jc w:val="both"/>
        <w:rPr>
          <w:snapToGrid w:val="0"/>
          <w:color w:val="000000"/>
          <w:sz w:val="28"/>
          <w:szCs w:val="28"/>
        </w:rPr>
      </w:pPr>
      <w:r w:rsidRPr="00C41755">
        <w:rPr>
          <w:snapToGrid w:val="0"/>
          <w:color w:val="000000"/>
          <w:sz w:val="28"/>
          <w:szCs w:val="28"/>
        </w:rPr>
        <w:t>Эксперты согласились с предложениями предприятия</w:t>
      </w:r>
      <w:r w:rsidRPr="00C41755">
        <w:rPr>
          <w:snapToGrid w:val="0"/>
          <w:sz w:val="28"/>
          <w:szCs w:val="28"/>
        </w:rPr>
        <w:t>.</w:t>
      </w:r>
    </w:p>
    <w:p w14:paraId="6705D4B1" w14:textId="77777777" w:rsidR="00C41755" w:rsidRPr="00C41755" w:rsidRDefault="00C41755" w:rsidP="00C41755">
      <w:pPr>
        <w:autoSpaceDE w:val="0"/>
        <w:autoSpaceDN w:val="0"/>
        <w:adjustRightInd w:val="0"/>
        <w:ind w:firstLine="540"/>
        <w:jc w:val="both"/>
        <w:rPr>
          <w:color w:val="000000"/>
          <w:sz w:val="28"/>
          <w:szCs w:val="28"/>
        </w:rPr>
      </w:pPr>
      <w:r w:rsidRPr="00C41755">
        <w:rPr>
          <w:color w:val="000000"/>
          <w:sz w:val="28"/>
          <w:szCs w:val="28"/>
        </w:rPr>
        <w:t xml:space="preserve">  Цена воды в целях обеспечения водоснабжения, принята экспертами на уровне, утвержденном постановлением РЭК от 21.11.2019 № 462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«Промышленновские коммунальные системы», с учетом долей отпуска тепловой энергии в размере 36,29 руб./м</w:t>
      </w:r>
      <w:r w:rsidRPr="00C41755">
        <w:rPr>
          <w:color w:val="000000"/>
          <w:sz w:val="28"/>
          <w:szCs w:val="28"/>
          <w:vertAlign w:val="superscript"/>
        </w:rPr>
        <w:t>3</w:t>
      </w:r>
      <w:r w:rsidRPr="00C41755">
        <w:rPr>
          <w:color w:val="000000"/>
          <w:sz w:val="28"/>
          <w:szCs w:val="28"/>
        </w:rPr>
        <w:t>.</w:t>
      </w:r>
    </w:p>
    <w:p w14:paraId="65BD7B5E" w14:textId="77777777" w:rsidR="00C41755" w:rsidRPr="00C41755" w:rsidRDefault="00C41755" w:rsidP="00C41755">
      <w:pPr>
        <w:ind w:firstLine="540"/>
        <w:jc w:val="both"/>
        <w:rPr>
          <w:color w:val="000000"/>
          <w:sz w:val="28"/>
          <w:szCs w:val="28"/>
        </w:rPr>
      </w:pPr>
      <w:r w:rsidRPr="00C41755">
        <w:rPr>
          <w:color w:val="000000"/>
          <w:sz w:val="28"/>
          <w:szCs w:val="28"/>
        </w:rPr>
        <w:t>Цена воды по полугодиям 2021 года принята: 1 полугодие 34,89 руб./м</w:t>
      </w:r>
      <w:r w:rsidRPr="00C41755">
        <w:rPr>
          <w:color w:val="000000"/>
          <w:sz w:val="28"/>
          <w:szCs w:val="28"/>
          <w:vertAlign w:val="superscript"/>
        </w:rPr>
        <w:t>3</w:t>
      </w:r>
      <w:r w:rsidRPr="00C41755">
        <w:rPr>
          <w:color w:val="000000"/>
          <w:sz w:val="28"/>
          <w:szCs w:val="28"/>
        </w:rPr>
        <w:t>; 2 полугодие 38,14 руб./м</w:t>
      </w:r>
      <w:r w:rsidRPr="00C41755">
        <w:rPr>
          <w:color w:val="000000"/>
          <w:sz w:val="28"/>
          <w:szCs w:val="28"/>
          <w:vertAlign w:val="superscript"/>
        </w:rPr>
        <w:t>3</w:t>
      </w:r>
      <w:r w:rsidRPr="00C41755">
        <w:rPr>
          <w:color w:val="000000"/>
          <w:sz w:val="28"/>
          <w:szCs w:val="28"/>
        </w:rPr>
        <w:t>.</w:t>
      </w:r>
    </w:p>
    <w:p w14:paraId="3132A2A9" w14:textId="77777777" w:rsidR="00C41755" w:rsidRPr="00C41755" w:rsidRDefault="00C41755" w:rsidP="00C41755">
      <w:pPr>
        <w:widowControl w:val="0"/>
        <w:autoSpaceDE w:val="0"/>
        <w:autoSpaceDN w:val="0"/>
        <w:ind w:firstLine="720"/>
        <w:jc w:val="both"/>
        <w:rPr>
          <w:color w:val="000000"/>
          <w:sz w:val="28"/>
          <w:szCs w:val="28"/>
        </w:rPr>
      </w:pPr>
      <w:r w:rsidRPr="00C41755">
        <w:rPr>
          <w:color w:val="000000"/>
          <w:sz w:val="28"/>
          <w:szCs w:val="28"/>
        </w:rPr>
        <w:t xml:space="preserve">Таким образом, скорректированные расходы по статье на 2021 год составили 1 751,21 тыс. руб. </w:t>
      </w:r>
    </w:p>
    <w:p w14:paraId="7E96FB3E" w14:textId="77777777" w:rsidR="00C41755" w:rsidRPr="00C41755" w:rsidRDefault="00C41755" w:rsidP="00C41755">
      <w:pPr>
        <w:ind w:right="142" w:firstLine="709"/>
        <w:jc w:val="both"/>
        <w:rPr>
          <w:snapToGrid w:val="0"/>
          <w:sz w:val="28"/>
          <w:szCs w:val="28"/>
        </w:rPr>
      </w:pPr>
      <w:r w:rsidRPr="00C41755">
        <w:rPr>
          <w:snapToGrid w:val="0"/>
          <w:sz w:val="28"/>
          <w:szCs w:val="28"/>
        </w:rPr>
        <w:t xml:space="preserve">Корректировка плановых расходов по статье на 2021 год, относительно предложений предприятия, составила 10,82 тыс. руб. в сторону понижения. </w:t>
      </w:r>
    </w:p>
    <w:p w14:paraId="01316F2A" w14:textId="77777777" w:rsidR="00C41755" w:rsidRPr="00C41755" w:rsidRDefault="00C41755" w:rsidP="00C41755">
      <w:pPr>
        <w:rPr>
          <w:snapToGrid w:val="0"/>
          <w:sz w:val="28"/>
          <w:szCs w:val="28"/>
          <w:lang w:eastAsia="en-US"/>
        </w:rPr>
      </w:pPr>
    </w:p>
    <w:p w14:paraId="608258A0" w14:textId="77777777" w:rsidR="00C41755" w:rsidRPr="00C41755" w:rsidRDefault="00C41755" w:rsidP="00C41755">
      <w:pPr>
        <w:ind w:right="142" w:firstLine="709"/>
        <w:jc w:val="center"/>
        <w:rPr>
          <w:b/>
          <w:bCs/>
          <w:snapToGrid w:val="0"/>
          <w:sz w:val="28"/>
          <w:szCs w:val="28"/>
        </w:rPr>
      </w:pPr>
      <w:r w:rsidRPr="00C41755">
        <w:rPr>
          <w:b/>
          <w:bCs/>
          <w:snapToGrid w:val="0"/>
          <w:sz w:val="28"/>
          <w:szCs w:val="28"/>
        </w:rPr>
        <w:t>Прибыль</w:t>
      </w:r>
    </w:p>
    <w:p w14:paraId="038EDF13" w14:textId="77777777" w:rsidR="00C41755" w:rsidRPr="00C41755" w:rsidRDefault="00C41755" w:rsidP="00C41755">
      <w:pPr>
        <w:tabs>
          <w:tab w:val="left" w:pos="426"/>
        </w:tabs>
        <w:ind w:firstLine="709"/>
        <w:jc w:val="both"/>
        <w:rPr>
          <w:snapToGrid w:val="0"/>
          <w:sz w:val="28"/>
          <w:szCs w:val="28"/>
        </w:rPr>
      </w:pPr>
    </w:p>
    <w:p w14:paraId="1B109EE4" w14:textId="77777777" w:rsidR="00C41755" w:rsidRPr="00C41755" w:rsidRDefault="00C41755" w:rsidP="00C41755">
      <w:pPr>
        <w:widowControl w:val="0"/>
        <w:autoSpaceDE w:val="0"/>
        <w:autoSpaceDN w:val="0"/>
        <w:ind w:firstLine="709"/>
        <w:jc w:val="both"/>
        <w:rPr>
          <w:color w:val="000000"/>
          <w:sz w:val="28"/>
          <w:szCs w:val="28"/>
        </w:rPr>
      </w:pPr>
      <w:r w:rsidRPr="00C41755">
        <w:rPr>
          <w:color w:val="000000"/>
          <w:sz w:val="28"/>
          <w:szCs w:val="28"/>
        </w:rPr>
        <w:t>Затраты из прибыли предусмотрены для метода обеспечения доходности инвестированного капитала, которые состоят из суммы возврата инвестированного капитала и дохода на инвестированный капитал.</w:t>
      </w:r>
    </w:p>
    <w:p w14:paraId="67AC5323" w14:textId="77777777" w:rsidR="00C41755" w:rsidRPr="00C41755" w:rsidRDefault="00C41755" w:rsidP="00C41755">
      <w:pPr>
        <w:widowControl w:val="0"/>
        <w:autoSpaceDE w:val="0"/>
        <w:autoSpaceDN w:val="0"/>
        <w:ind w:firstLine="709"/>
        <w:jc w:val="both"/>
        <w:rPr>
          <w:color w:val="000000"/>
          <w:sz w:val="28"/>
          <w:szCs w:val="28"/>
        </w:rPr>
      </w:pPr>
      <w:r w:rsidRPr="00C41755">
        <w:rPr>
          <w:color w:val="000000"/>
          <w:sz w:val="28"/>
          <w:szCs w:val="28"/>
        </w:rPr>
        <w:lastRenderedPageBreak/>
        <w:t>Постановлением РЭК от 29.12.2018 № 761 «О внесении изменений в постановление региональной энергетической комиссии Кемеровской области от 30.10.2015 № 376 «Об установлении плановых показателей надежности и энергетической эффективности объектов теплоснабжения и утверждении инвестиционной программы ОАО «Северо-Кузбасская энергетическая компания» по узлу теплоснабжения Промышленновский муниципальный район, в сфере теплоснабжения на 2015-2021 годы», были внесены последние изменения в инвестиционную программу предприятия.</w:t>
      </w:r>
    </w:p>
    <w:p w14:paraId="58FE5C66" w14:textId="77777777" w:rsidR="00C41755" w:rsidRPr="00C41755" w:rsidRDefault="00C41755" w:rsidP="00C41755">
      <w:pPr>
        <w:keepNext/>
        <w:tabs>
          <w:tab w:val="left" w:pos="709"/>
        </w:tabs>
        <w:spacing w:before="240" w:after="60"/>
        <w:ind w:firstLine="709"/>
        <w:jc w:val="center"/>
        <w:outlineLvl w:val="2"/>
        <w:rPr>
          <w:rFonts w:eastAsia="Calibri" w:cs="Arial"/>
          <w:b/>
          <w:iCs/>
          <w:color w:val="000000"/>
          <w:sz w:val="28"/>
          <w:szCs w:val="26"/>
          <w:lang w:eastAsia="en-US"/>
        </w:rPr>
      </w:pPr>
      <w:r w:rsidRPr="00C41755">
        <w:rPr>
          <w:rFonts w:eastAsia="Calibri" w:cs="Arial"/>
          <w:b/>
          <w:iCs/>
          <w:color w:val="000000"/>
          <w:sz w:val="28"/>
          <w:szCs w:val="26"/>
          <w:lang w:eastAsia="en-US"/>
        </w:rPr>
        <w:t>Возврат инвестиционного капитала</w:t>
      </w:r>
    </w:p>
    <w:p w14:paraId="312BAA78" w14:textId="77777777" w:rsidR="00C41755" w:rsidRPr="00C41755" w:rsidRDefault="00C41755" w:rsidP="00C41755">
      <w:pPr>
        <w:tabs>
          <w:tab w:val="left" w:pos="1134"/>
        </w:tabs>
        <w:ind w:firstLine="709"/>
        <w:jc w:val="both"/>
        <w:rPr>
          <w:color w:val="000000"/>
          <w:sz w:val="28"/>
          <w:szCs w:val="28"/>
        </w:rPr>
      </w:pPr>
      <w:r w:rsidRPr="00C41755">
        <w:rPr>
          <w:color w:val="000000"/>
          <w:sz w:val="28"/>
          <w:szCs w:val="28"/>
        </w:rPr>
        <w:t>Положениями концессионного соглашения, предусмотрен возврат инвестированного капитала предприятию начиная с 2017 года. На 2021 год предприятие заявило сумму инвестиционного капитала в размере 14 482,85 тыс. руб. Эксперты предлагают учесть сумму возврата инвестиционного капитала на 2021 в сумме 14 482,85 тыс. руб., чтобы до конца действия концессионного соглашения предприятию в полном объёме был возвращен инвестированный капитал, с учетом изменений, внесенных в инвестиционную программу согласно дополнительному соглашению от 04.12.2019 № 3 (стр. 369 том 1) к концессионному соглашению от 10.11.2015 № б/н. Возврат инвестиционного капитала по годам составил:</w:t>
      </w:r>
    </w:p>
    <w:p w14:paraId="73378945" w14:textId="77777777" w:rsidR="00C41755" w:rsidRPr="00C41755" w:rsidRDefault="00C41755" w:rsidP="00C41755">
      <w:pPr>
        <w:tabs>
          <w:tab w:val="left" w:pos="1134"/>
        </w:tabs>
        <w:ind w:firstLine="709"/>
        <w:jc w:val="both"/>
        <w:rPr>
          <w:color w:val="000000"/>
          <w:sz w:val="28"/>
          <w:szCs w:val="28"/>
        </w:rPr>
      </w:pPr>
      <w:r w:rsidRPr="00C41755">
        <w:rPr>
          <w:color w:val="000000"/>
          <w:sz w:val="28"/>
          <w:szCs w:val="28"/>
        </w:rPr>
        <w:tab/>
      </w:r>
      <w:r w:rsidRPr="00C41755">
        <w:rPr>
          <w:color w:val="000000"/>
          <w:sz w:val="28"/>
          <w:szCs w:val="28"/>
        </w:rPr>
        <w:tab/>
      </w:r>
      <w:r w:rsidRPr="00C41755">
        <w:rPr>
          <w:color w:val="000000"/>
          <w:sz w:val="28"/>
          <w:szCs w:val="28"/>
        </w:rPr>
        <w:tab/>
      </w:r>
      <w:r w:rsidRPr="00C41755">
        <w:rPr>
          <w:color w:val="000000"/>
          <w:sz w:val="28"/>
          <w:szCs w:val="28"/>
        </w:rPr>
        <w:tab/>
      </w:r>
      <w:r w:rsidRPr="00C41755">
        <w:rPr>
          <w:color w:val="000000"/>
          <w:sz w:val="28"/>
          <w:szCs w:val="28"/>
        </w:rPr>
        <w:tab/>
      </w:r>
      <w:r w:rsidRPr="00C41755">
        <w:rPr>
          <w:color w:val="000000"/>
          <w:sz w:val="28"/>
          <w:szCs w:val="28"/>
        </w:rPr>
        <w:tab/>
      </w:r>
      <w:r w:rsidRPr="00C41755">
        <w:rPr>
          <w:color w:val="000000"/>
          <w:sz w:val="28"/>
          <w:szCs w:val="28"/>
        </w:rPr>
        <w:tab/>
      </w:r>
      <w:r w:rsidRPr="00C41755">
        <w:rPr>
          <w:color w:val="000000"/>
          <w:sz w:val="28"/>
          <w:szCs w:val="28"/>
        </w:rPr>
        <w:tab/>
      </w:r>
      <w:r w:rsidRPr="00C41755">
        <w:rPr>
          <w:color w:val="000000"/>
          <w:sz w:val="28"/>
          <w:szCs w:val="28"/>
        </w:rPr>
        <w:tab/>
      </w:r>
      <w:r w:rsidRPr="00C41755">
        <w:rPr>
          <w:color w:val="000000"/>
          <w:sz w:val="28"/>
          <w:szCs w:val="28"/>
        </w:rPr>
        <w:tab/>
        <w:t xml:space="preserve">                 Таблица 7</w:t>
      </w:r>
    </w:p>
    <w:p w14:paraId="349A0771" w14:textId="77777777" w:rsidR="00C41755" w:rsidRPr="00C41755" w:rsidRDefault="00C41755" w:rsidP="00C41755">
      <w:pPr>
        <w:tabs>
          <w:tab w:val="left" w:pos="1134"/>
        </w:tabs>
        <w:ind w:firstLine="709"/>
        <w:jc w:val="both"/>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1119"/>
        <w:gridCol w:w="1006"/>
        <w:gridCol w:w="1056"/>
        <w:gridCol w:w="1487"/>
        <w:gridCol w:w="1616"/>
        <w:gridCol w:w="1616"/>
      </w:tblGrid>
      <w:tr w:rsidR="00C41755" w:rsidRPr="00C41755" w14:paraId="0FFBE4F3" w14:textId="77777777" w:rsidTr="00B44837">
        <w:tc>
          <w:tcPr>
            <w:tcW w:w="1966" w:type="dxa"/>
            <w:shd w:val="clear" w:color="auto" w:fill="auto"/>
          </w:tcPr>
          <w:p w14:paraId="141C38C5" w14:textId="77777777" w:rsidR="00C41755" w:rsidRPr="00C41755" w:rsidRDefault="00C41755" w:rsidP="00C41755">
            <w:pPr>
              <w:tabs>
                <w:tab w:val="left" w:pos="1134"/>
              </w:tabs>
              <w:ind w:right="140"/>
              <w:jc w:val="both"/>
              <w:rPr>
                <w:color w:val="000000"/>
                <w:sz w:val="20"/>
                <w:szCs w:val="20"/>
              </w:rPr>
            </w:pPr>
            <w:r w:rsidRPr="00C41755">
              <w:rPr>
                <w:color w:val="000000"/>
                <w:sz w:val="20"/>
                <w:szCs w:val="20"/>
              </w:rPr>
              <w:t>Показатели</w:t>
            </w:r>
          </w:p>
        </w:tc>
        <w:tc>
          <w:tcPr>
            <w:tcW w:w="1119" w:type="dxa"/>
            <w:shd w:val="clear" w:color="auto" w:fill="auto"/>
          </w:tcPr>
          <w:p w14:paraId="19BA9252" w14:textId="77777777" w:rsidR="00C41755" w:rsidRPr="00C41755" w:rsidRDefault="00C41755" w:rsidP="00C41755">
            <w:pPr>
              <w:tabs>
                <w:tab w:val="left" w:pos="1134"/>
              </w:tabs>
              <w:ind w:right="140"/>
              <w:jc w:val="both"/>
              <w:rPr>
                <w:color w:val="000000"/>
                <w:sz w:val="20"/>
                <w:szCs w:val="20"/>
              </w:rPr>
            </w:pPr>
            <w:r w:rsidRPr="00C41755">
              <w:rPr>
                <w:color w:val="000000"/>
                <w:sz w:val="20"/>
                <w:szCs w:val="20"/>
              </w:rPr>
              <w:t>Факт 2017</w:t>
            </w:r>
          </w:p>
        </w:tc>
        <w:tc>
          <w:tcPr>
            <w:tcW w:w="994" w:type="dxa"/>
            <w:shd w:val="clear" w:color="auto" w:fill="auto"/>
          </w:tcPr>
          <w:p w14:paraId="258C0279" w14:textId="77777777" w:rsidR="00C41755" w:rsidRPr="00C41755" w:rsidRDefault="00C41755" w:rsidP="00C41755">
            <w:pPr>
              <w:tabs>
                <w:tab w:val="left" w:pos="1134"/>
              </w:tabs>
              <w:ind w:right="140"/>
              <w:jc w:val="both"/>
              <w:rPr>
                <w:color w:val="000000"/>
                <w:sz w:val="20"/>
                <w:szCs w:val="20"/>
              </w:rPr>
            </w:pPr>
            <w:r w:rsidRPr="00C41755">
              <w:rPr>
                <w:color w:val="000000"/>
                <w:sz w:val="20"/>
                <w:szCs w:val="20"/>
              </w:rPr>
              <w:t>Факт 2018</w:t>
            </w:r>
          </w:p>
        </w:tc>
        <w:tc>
          <w:tcPr>
            <w:tcW w:w="1056" w:type="dxa"/>
            <w:shd w:val="clear" w:color="auto" w:fill="auto"/>
          </w:tcPr>
          <w:p w14:paraId="074795A8" w14:textId="77777777" w:rsidR="00C41755" w:rsidRPr="00C41755" w:rsidRDefault="00C41755" w:rsidP="00C41755">
            <w:pPr>
              <w:tabs>
                <w:tab w:val="left" w:pos="1134"/>
              </w:tabs>
              <w:ind w:right="140"/>
              <w:jc w:val="both"/>
              <w:rPr>
                <w:color w:val="000000"/>
                <w:sz w:val="20"/>
                <w:szCs w:val="20"/>
              </w:rPr>
            </w:pPr>
            <w:r w:rsidRPr="00C41755">
              <w:rPr>
                <w:color w:val="000000"/>
                <w:sz w:val="20"/>
                <w:szCs w:val="20"/>
              </w:rPr>
              <w:t>Факт 2019</w:t>
            </w:r>
          </w:p>
        </w:tc>
        <w:tc>
          <w:tcPr>
            <w:tcW w:w="1487" w:type="dxa"/>
            <w:shd w:val="clear" w:color="auto" w:fill="auto"/>
          </w:tcPr>
          <w:p w14:paraId="6044FC43" w14:textId="77777777" w:rsidR="00C41755" w:rsidRPr="00C41755" w:rsidRDefault="00C41755" w:rsidP="00C41755">
            <w:pPr>
              <w:tabs>
                <w:tab w:val="left" w:pos="1134"/>
              </w:tabs>
              <w:ind w:right="140"/>
              <w:jc w:val="both"/>
              <w:rPr>
                <w:color w:val="000000"/>
                <w:sz w:val="20"/>
                <w:szCs w:val="20"/>
              </w:rPr>
            </w:pPr>
            <w:r w:rsidRPr="00C41755">
              <w:rPr>
                <w:color w:val="000000"/>
                <w:sz w:val="20"/>
                <w:szCs w:val="20"/>
              </w:rPr>
              <w:t>Утверждено на 2020</w:t>
            </w:r>
          </w:p>
        </w:tc>
        <w:tc>
          <w:tcPr>
            <w:tcW w:w="1616" w:type="dxa"/>
            <w:shd w:val="clear" w:color="auto" w:fill="auto"/>
          </w:tcPr>
          <w:p w14:paraId="518E72F3" w14:textId="77777777" w:rsidR="00C41755" w:rsidRPr="00C41755" w:rsidRDefault="00C41755" w:rsidP="00C41755">
            <w:pPr>
              <w:tabs>
                <w:tab w:val="left" w:pos="1134"/>
              </w:tabs>
              <w:ind w:right="140"/>
              <w:jc w:val="both"/>
              <w:rPr>
                <w:color w:val="000000"/>
                <w:sz w:val="20"/>
                <w:szCs w:val="20"/>
              </w:rPr>
            </w:pPr>
            <w:r w:rsidRPr="00C41755">
              <w:rPr>
                <w:color w:val="000000"/>
                <w:sz w:val="20"/>
                <w:szCs w:val="20"/>
              </w:rPr>
              <w:t>Предложения предприятия на 2021</w:t>
            </w:r>
          </w:p>
        </w:tc>
        <w:tc>
          <w:tcPr>
            <w:tcW w:w="1616" w:type="dxa"/>
            <w:shd w:val="clear" w:color="auto" w:fill="auto"/>
          </w:tcPr>
          <w:p w14:paraId="60DCC199" w14:textId="77777777" w:rsidR="00C41755" w:rsidRPr="00C41755" w:rsidRDefault="00C41755" w:rsidP="00C41755">
            <w:pPr>
              <w:tabs>
                <w:tab w:val="left" w:pos="1134"/>
              </w:tabs>
              <w:ind w:right="140"/>
              <w:jc w:val="both"/>
              <w:rPr>
                <w:color w:val="000000"/>
                <w:sz w:val="20"/>
                <w:szCs w:val="20"/>
              </w:rPr>
            </w:pPr>
            <w:r w:rsidRPr="00C41755">
              <w:rPr>
                <w:color w:val="000000"/>
                <w:sz w:val="20"/>
                <w:szCs w:val="20"/>
              </w:rPr>
              <w:t>Предложения экспертов на 2021</w:t>
            </w:r>
          </w:p>
        </w:tc>
      </w:tr>
      <w:tr w:rsidR="00C41755" w:rsidRPr="00C41755" w14:paraId="2C46D502" w14:textId="77777777" w:rsidTr="00B44837">
        <w:tc>
          <w:tcPr>
            <w:tcW w:w="1966" w:type="dxa"/>
            <w:shd w:val="clear" w:color="auto" w:fill="auto"/>
          </w:tcPr>
          <w:p w14:paraId="4D8AF400" w14:textId="77777777" w:rsidR="00C41755" w:rsidRPr="00C41755" w:rsidRDefault="00C41755" w:rsidP="00C41755">
            <w:pPr>
              <w:tabs>
                <w:tab w:val="left" w:pos="1134"/>
              </w:tabs>
              <w:ind w:right="140"/>
              <w:jc w:val="both"/>
              <w:rPr>
                <w:color w:val="000000"/>
                <w:sz w:val="20"/>
                <w:szCs w:val="20"/>
              </w:rPr>
            </w:pPr>
            <w:r w:rsidRPr="00C41755">
              <w:rPr>
                <w:color w:val="000000"/>
                <w:sz w:val="20"/>
                <w:szCs w:val="20"/>
              </w:rPr>
              <w:t>Возврат инвестиционного капитала</w:t>
            </w:r>
          </w:p>
        </w:tc>
        <w:tc>
          <w:tcPr>
            <w:tcW w:w="1119" w:type="dxa"/>
            <w:shd w:val="clear" w:color="auto" w:fill="auto"/>
          </w:tcPr>
          <w:p w14:paraId="66BF86E7" w14:textId="77777777" w:rsidR="00C41755" w:rsidRPr="00C41755" w:rsidRDefault="00C41755" w:rsidP="00C41755">
            <w:pPr>
              <w:tabs>
                <w:tab w:val="left" w:pos="1134"/>
              </w:tabs>
              <w:ind w:right="140"/>
              <w:jc w:val="both"/>
              <w:rPr>
                <w:color w:val="000000"/>
                <w:sz w:val="20"/>
                <w:szCs w:val="20"/>
              </w:rPr>
            </w:pPr>
            <w:r w:rsidRPr="00C41755">
              <w:rPr>
                <w:color w:val="000000"/>
                <w:sz w:val="20"/>
                <w:szCs w:val="20"/>
              </w:rPr>
              <w:t>6052,07</w:t>
            </w:r>
          </w:p>
        </w:tc>
        <w:tc>
          <w:tcPr>
            <w:tcW w:w="994" w:type="dxa"/>
            <w:shd w:val="clear" w:color="auto" w:fill="auto"/>
          </w:tcPr>
          <w:p w14:paraId="5CA74321" w14:textId="77777777" w:rsidR="00C41755" w:rsidRPr="00C41755" w:rsidRDefault="00C41755" w:rsidP="00C41755">
            <w:pPr>
              <w:tabs>
                <w:tab w:val="left" w:pos="1134"/>
              </w:tabs>
              <w:ind w:right="140"/>
              <w:jc w:val="both"/>
              <w:rPr>
                <w:color w:val="000000"/>
                <w:sz w:val="20"/>
                <w:szCs w:val="20"/>
              </w:rPr>
            </w:pPr>
            <w:r w:rsidRPr="00C41755">
              <w:rPr>
                <w:color w:val="000000"/>
                <w:sz w:val="20"/>
                <w:szCs w:val="20"/>
              </w:rPr>
              <w:t>7644,50</w:t>
            </w:r>
          </w:p>
        </w:tc>
        <w:tc>
          <w:tcPr>
            <w:tcW w:w="1056" w:type="dxa"/>
            <w:shd w:val="clear" w:color="auto" w:fill="auto"/>
          </w:tcPr>
          <w:p w14:paraId="17C72275" w14:textId="77777777" w:rsidR="00C41755" w:rsidRPr="00C41755" w:rsidRDefault="00C41755" w:rsidP="00C41755">
            <w:pPr>
              <w:tabs>
                <w:tab w:val="left" w:pos="1134"/>
              </w:tabs>
              <w:ind w:right="140"/>
              <w:jc w:val="both"/>
              <w:rPr>
                <w:color w:val="000000"/>
                <w:sz w:val="20"/>
                <w:szCs w:val="20"/>
              </w:rPr>
            </w:pPr>
            <w:r w:rsidRPr="00C41755">
              <w:rPr>
                <w:color w:val="000000"/>
                <w:sz w:val="20"/>
                <w:szCs w:val="20"/>
              </w:rPr>
              <w:t>8747,95</w:t>
            </w:r>
          </w:p>
        </w:tc>
        <w:tc>
          <w:tcPr>
            <w:tcW w:w="1487" w:type="dxa"/>
            <w:shd w:val="clear" w:color="auto" w:fill="auto"/>
          </w:tcPr>
          <w:p w14:paraId="4D819155" w14:textId="77777777" w:rsidR="00C41755" w:rsidRPr="00C41755" w:rsidRDefault="00C41755" w:rsidP="00C41755">
            <w:pPr>
              <w:tabs>
                <w:tab w:val="left" w:pos="1134"/>
              </w:tabs>
              <w:ind w:right="140"/>
              <w:jc w:val="both"/>
              <w:rPr>
                <w:color w:val="000000"/>
                <w:sz w:val="20"/>
                <w:szCs w:val="20"/>
              </w:rPr>
            </w:pPr>
            <w:r w:rsidRPr="00C41755">
              <w:rPr>
                <w:color w:val="000000"/>
                <w:sz w:val="20"/>
                <w:szCs w:val="20"/>
              </w:rPr>
              <w:t>8710,05</w:t>
            </w:r>
          </w:p>
        </w:tc>
        <w:tc>
          <w:tcPr>
            <w:tcW w:w="1616" w:type="dxa"/>
            <w:shd w:val="clear" w:color="auto" w:fill="auto"/>
          </w:tcPr>
          <w:p w14:paraId="7EB157DF" w14:textId="77777777" w:rsidR="00C41755" w:rsidRPr="00C41755" w:rsidRDefault="00C41755" w:rsidP="00C41755">
            <w:pPr>
              <w:tabs>
                <w:tab w:val="left" w:pos="1134"/>
              </w:tabs>
              <w:ind w:right="140"/>
              <w:jc w:val="both"/>
              <w:rPr>
                <w:color w:val="000000"/>
                <w:sz w:val="20"/>
                <w:szCs w:val="20"/>
              </w:rPr>
            </w:pPr>
            <w:r w:rsidRPr="00C41755">
              <w:rPr>
                <w:color w:val="000000"/>
                <w:sz w:val="20"/>
                <w:szCs w:val="20"/>
              </w:rPr>
              <w:t>14482,85</w:t>
            </w:r>
          </w:p>
        </w:tc>
        <w:tc>
          <w:tcPr>
            <w:tcW w:w="1616" w:type="dxa"/>
            <w:shd w:val="clear" w:color="auto" w:fill="auto"/>
          </w:tcPr>
          <w:p w14:paraId="7484F8B9" w14:textId="77777777" w:rsidR="00C41755" w:rsidRPr="00C41755" w:rsidRDefault="00C41755" w:rsidP="00C41755">
            <w:pPr>
              <w:tabs>
                <w:tab w:val="left" w:pos="1134"/>
              </w:tabs>
              <w:ind w:right="140"/>
              <w:jc w:val="both"/>
              <w:rPr>
                <w:color w:val="000000"/>
                <w:sz w:val="20"/>
                <w:szCs w:val="20"/>
              </w:rPr>
            </w:pPr>
            <w:r w:rsidRPr="00C41755">
              <w:rPr>
                <w:color w:val="000000"/>
                <w:sz w:val="20"/>
                <w:szCs w:val="20"/>
              </w:rPr>
              <w:t>14482,85</w:t>
            </w:r>
          </w:p>
        </w:tc>
      </w:tr>
    </w:tbl>
    <w:p w14:paraId="346674AF" w14:textId="77777777" w:rsidR="00C41755" w:rsidRPr="00C41755" w:rsidRDefault="00C41755" w:rsidP="00C41755">
      <w:pPr>
        <w:tabs>
          <w:tab w:val="left" w:pos="1134"/>
        </w:tabs>
        <w:ind w:right="140" w:firstLine="709"/>
        <w:jc w:val="both"/>
        <w:rPr>
          <w:color w:val="000000"/>
          <w:sz w:val="20"/>
          <w:szCs w:val="20"/>
        </w:rPr>
      </w:pPr>
    </w:p>
    <w:p w14:paraId="599737F0" w14:textId="77777777" w:rsidR="00C41755" w:rsidRPr="00C41755" w:rsidRDefault="00C41755" w:rsidP="00C41755">
      <w:pPr>
        <w:keepNext/>
        <w:tabs>
          <w:tab w:val="left" w:pos="709"/>
        </w:tabs>
        <w:spacing w:before="240" w:after="60"/>
        <w:ind w:firstLine="709"/>
        <w:jc w:val="center"/>
        <w:outlineLvl w:val="2"/>
        <w:rPr>
          <w:rFonts w:eastAsia="Calibri" w:cs="Arial"/>
          <w:b/>
          <w:iCs/>
          <w:color w:val="000000"/>
          <w:sz w:val="28"/>
          <w:szCs w:val="26"/>
          <w:lang w:eastAsia="en-US"/>
        </w:rPr>
      </w:pPr>
      <w:bookmarkStart w:id="198" w:name="_Toc503273446"/>
      <w:bookmarkStart w:id="199" w:name="_Toc32483415"/>
      <w:r w:rsidRPr="00C41755">
        <w:rPr>
          <w:rFonts w:eastAsia="Calibri" w:cs="Arial"/>
          <w:b/>
          <w:iCs/>
          <w:color w:val="000000"/>
          <w:sz w:val="28"/>
          <w:szCs w:val="26"/>
          <w:lang w:eastAsia="en-US"/>
        </w:rPr>
        <w:t>Доход на инвестированный капитал</w:t>
      </w:r>
      <w:bookmarkEnd w:id="198"/>
      <w:bookmarkEnd w:id="199"/>
    </w:p>
    <w:p w14:paraId="1949CE47" w14:textId="77777777" w:rsidR="00C41755" w:rsidRPr="00C41755" w:rsidRDefault="00C41755" w:rsidP="00C41755">
      <w:pPr>
        <w:ind w:firstLine="709"/>
        <w:jc w:val="both"/>
        <w:rPr>
          <w:snapToGrid w:val="0"/>
          <w:color w:val="000000"/>
          <w:sz w:val="28"/>
          <w:szCs w:val="28"/>
          <w:lang w:eastAsia="en-US"/>
        </w:rPr>
      </w:pPr>
      <w:r w:rsidRPr="00C41755">
        <w:rPr>
          <w:snapToGrid w:val="0"/>
          <w:color w:val="000000"/>
          <w:sz w:val="28"/>
          <w:szCs w:val="28"/>
          <w:lang w:eastAsia="en-US"/>
        </w:rPr>
        <w:t>Доход инвестированного капитала состоит из чистого оборотного капитала и дохода на базу ежегодного инвестированного капитала.</w:t>
      </w:r>
    </w:p>
    <w:p w14:paraId="3F7B3656" w14:textId="77777777" w:rsidR="00C41755" w:rsidRPr="00C41755" w:rsidRDefault="00C41755" w:rsidP="00C41755">
      <w:pPr>
        <w:ind w:firstLine="709"/>
        <w:jc w:val="both"/>
        <w:rPr>
          <w:color w:val="000000"/>
          <w:sz w:val="28"/>
          <w:szCs w:val="28"/>
        </w:rPr>
      </w:pPr>
      <w:r w:rsidRPr="00C41755">
        <w:rPr>
          <w:color w:val="000000"/>
          <w:sz w:val="28"/>
          <w:szCs w:val="28"/>
        </w:rPr>
        <w:t>Чистый оборотный капитал (ЧОК), согласно п. 71 Методических указаний, должен составлять 5% от НВВ. Однако, учитывая значительный рост тарифа на тепловую энергию при такой прибыли, а также учитывая недостаточность средств в бюджете муниципального образования, по согласованию с предприятием ЧОК ограничен размером 2,5 %. Было принято решение, что неучтенный в расчетном периоде 2016-2018 годах, ЧОК, рассчитанный в размере 2,5 %, будет учтен при расчете НВВ, начиная с 2021 года, в соответствии с расчетами, согласованными при заключении концессионного соглашения.</w:t>
      </w:r>
    </w:p>
    <w:p w14:paraId="74E05216" w14:textId="77777777" w:rsidR="00C41755" w:rsidRPr="00C41755" w:rsidRDefault="00C41755" w:rsidP="00C41755">
      <w:pPr>
        <w:tabs>
          <w:tab w:val="left" w:pos="1134"/>
        </w:tabs>
        <w:ind w:firstLine="709"/>
        <w:jc w:val="both"/>
        <w:rPr>
          <w:color w:val="000000"/>
          <w:sz w:val="28"/>
          <w:szCs w:val="28"/>
        </w:rPr>
      </w:pPr>
      <w:r w:rsidRPr="00C41755">
        <w:rPr>
          <w:color w:val="000000"/>
          <w:sz w:val="28"/>
          <w:szCs w:val="28"/>
        </w:rPr>
        <w:t>В связи с внесенными изменениями в схему теплоснабжения муниципального образования, внесены изменения по уровню абсолютных величин чистого оборотного капитала. При этом процент размера остался неизменным – 2,5%. Величина чистого оборотного капитала, отражена в таблице 8.</w:t>
      </w:r>
    </w:p>
    <w:p w14:paraId="5CBA15D2" w14:textId="77777777" w:rsidR="00C41755" w:rsidRPr="00C41755" w:rsidRDefault="00C41755" w:rsidP="00C41755">
      <w:pPr>
        <w:tabs>
          <w:tab w:val="left" w:pos="1134"/>
        </w:tabs>
        <w:ind w:firstLine="425"/>
        <w:jc w:val="right"/>
        <w:rPr>
          <w:color w:val="000000"/>
          <w:sz w:val="28"/>
          <w:szCs w:val="28"/>
        </w:rPr>
      </w:pPr>
      <w:r w:rsidRPr="00C41755">
        <w:rPr>
          <w:color w:val="000000"/>
          <w:sz w:val="28"/>
          <w:szCs w:val="28"/>
        </w:rPr>
        <w:tab/>
      </w:r>
      <w:r w:rsidRPr="00C41755">
        <w:rPr>
          <w:color w:val="000000"/>
          <w:sz w:val="28"/>
          <w:szCs w:val="28"/>
        </w:rPr>
        <w:tab/>
      </w:r>
      <w:r w:rsidRPr="00C41755">
        <w:rPr>
          <w:color w:val="000000"/>
          <w:sz w:val="28"/>
          <w:szCs w:val="28"/>
        </w:rPr>
        <w:tab/>
      </w:r>
      <w:r w:rsidRPr="00C41755">
        <w:rPr>
          <w:color w:val="000000"/>
          <w:sz w:val="28"/>
          <w:szCs w:val="28"/>
        </w:rPr>
        <w:tab/>
      </w:r>
      <w:r w:rsidRPr="00C41755">
        <w:rPr>
          <w:color w:val="000000"/>
          <w:sz w:val="28"/>
          <w:szCs w:val="28"/>
        </w:rPr>
        <w:tab/>
      </w:r>
      <w:r w:rsidRPr="00C41755">
        <w:rPr>
          <w:color w:val="000000"/>
          <w:sz w:val="28"/>
          <w:szCs w:val="28"/>
        </w:rPr>
        <w:tab/>
      </w:r>
      <w:r w:rsidRPr="00C41755">
        <w:rPr>
          <w:color w:val="000000"/>
          <w:sz w:val="28"/>
          <w:szCs w:val="28"/>
        </w:rPr>
        <w:tab/>
      </w:r>
      <w:r w:rsidRPr="00C41755">
        <w:rPr>
          <w:color w:val="000000"/>
          <w:sz w:val="28"/>
          <w:szCs w:val="28"/>
        </w:rPr>
        <w:tab/>
      </w:r>
      <w:r w:rsidRPr="00C41755">
        <w:rPr>
          <w:color w:val="000000"/>
          <w:sz w:val="28"/>
          <w:szCs w:val="28"/>
        </w:rPr>
        <w:tab/>
      </w:r>
      <w:r w:rsidRPr="00C41755">
        <w:rPr>
          <w:color w:val="000000"/>
          <w:sz w:val="28"/>
          <w:szCs w:val="28"/>
        </w:rPr>
        <w:tab/>
      </w:r>
    </w:p>
    <w:p w14:paraId="69E3EEA1" w14:textId="77777777" w:rsidR="00C41755" w:rsidRPr="00C41755" w:rsidRDefault="00C41755" w:rsidP="00C41755">
      <w:pPr>
        <w:tabs>
          <w:tab w:val="left" w:pos="1134"/>
        </w:tabs>
        <w:ind w:firstLine="425"/>
        <w:jc w:val="right"/>
        <w:rPr>
          <w:color w:val="000000"/>
          <w:sz w:val="28"/>
          <w:szCs w:val="28"/>
        </w:rPr>
      </w:pPr>
    </w:p>
    <w:p w14:paraId="6846926B" w14:textId="77777777" w:rsidR="00C41755" w:rsidRPr="00C41755" w:rsidRDefault="00C41755" w:rsidP="00C41755">
      <w:pPr>
        <w:tabs>
          <w:tab w:val="left" w:pos="1134"/>
        </w:tabs>
        <w:ind w:firstLine="425"/>
        <w:jc w:val="right"/>
        <w:rPr>
          <w:color w:val="000000"/>
          <w:sz w:val="28"/>
          <w:szCs w:val="28"/>
        </w:rPr>
      </w:pPr>
    </w:p>
    <w:p w14:paraId="766BFD57" w14:textId="77777777" w:rsidR="00C41755" w:rsidRPr="00C41755" w:rsidRDefault="00C41755" w:rsidP="00C41755">
      <w:pPr>
        <w:tabs>
          <w:tab w:val="left" w:pos="1134"/>
        </w:tabs>
        <w:ind w:firstLine="425"/>
        <w:jc w:val="right"/>
        <w:rPr>
          <w:color w:val="000000"/>
          <w:sz w:val="28"/>
          <w:szCs w:val="28"/>
        </w:rPr>
      </w:pPr>
      <w:r w:rsidRPr="00C41755">
        <w:rPr>
          <w:color w:val="000000"/>
          <w:sz w:val="28"/>
          <w:szCs w:val="28"/>
        </w:rPr>
        <w:t xml:space="preserve">   </w:t>
      </w:r>
    </w:p>
    <w:p w14:paraId="27E2F715" w14:textId="77777777" w:rsidR="00C41755" w:rsidRPr="00C41755" w:rsidRDefault="00C41755" w:rsidP="00C41755">
      <w:pPr>
        <w:tabs>
          <w:tab w:val="left" w:pos="1134"/>
        </w:tabs>
        <w:ind w:firstLine="425"/>
        <w:jc w:val="center"/>
        <w:rPr>
          <w:color w:val="000000"/>
          <w:sz w:val="28"/>
          <w:szCs w:val="28"/>
        </w:rPr>
      </w:pPr>
      <w:r w:rsidRPr="00C41755">
        <w:rPr>
          <w:color w:val="000000"/>
          <w:sz w:val="28"/>
          <w:szCs w:val="28"/>
        </w:rPr>
        <w:lastRenderedPageBreak/>
        <w:t xml:space="preserve">                                                                                               Таблица 8</w:t>
      </w:r>
    </w:p>
    <w:p w14:paraId="492D9980" w14:textId="77777777" w:rsidR="00C41755" w:rsidRPr="00C41755" w:rsidRDefault="00C41755" w:rsidP="00C41755">
      <w:pPr>
        <w:tabs>
          <w:tab w:val="left" w:pos="1134"/>
        </w:tabs>
        <w:ind w:firstLine="425"/>
        <w:jc w:val="both"/>
        <w:rPr>
          <w:color w:val="000000"/>
          <w:sz w:val="28"/>
          <w:szCs w:val="28"/>
        </w:rPr>
      </w:pPr>
      <w:r w:rsidRPr="00C41755">
        <w:rPr>
          <w:color w:val="000000"/>
          <w:sz w:val="28"/>
          <w:szCs w:val="28"/>
        </w:rPr>
        <w:tab/>
      </w:r>
      <w:r w:rsidRPr="00C41755">
        <w:rPr>
          <w:color w:val="000000"/>
          <w:sz w:val="28"/>
          <w:szCs w:val="28"/>
        </w:rPr>
        <w:tab/>
      </w:r>
      <w:r w:rsidRPr="00C41755">
        <w:rPr>
          <w:color w:val="000000"/>
          <w:sz w:val="28"/>
          <w:szCs w:val="28"/>
        </w:rPr>
        <w:tab/>
      </w:r>
      <w:r w:rsidRPr="00C41755">
        <w:rPr>
          <w:color w:val="000000"/>
          <w:sz w:val="28"/>
          <w:szCs w:val="28"/>
        </w:rPr>
        <w:tab/>
      </w:r>
      <w:r w:rsidRPr="00C41755">
        <w:rPr>
          <w:color w:val="000000"/>
          <w:sz w:val="28"/>
          <w:szCs w:val="28"/>
        </w:rPr>
        <w:tab/>
      </w:r>
      <w:r w:rsidRPr="00C41755">
        <w:rPr>
          <w:color w:val="000000"/>
          <w:sz w:val="28"/>
          <w:szCs w:val="28"/>
        </w:rPr>
        <w:tab/>
      </w:r>
      <w:r w:rsidRPr="00C41755">
        <w:rPr>
          <w:color w:val="000000"/>
          <w:sz w:val="28"/>
          <w:szCs w:val="28"/>
        </w:rPr>
        <w:tab/>
      </w:r>
      <w:r w:rsidRPr="00C41755">
        <w:rPr>
          <w:color w:val="000000"/>
          <w:sz w:val="28"/>
          <w:szCs w:val="28"/>
        </w:rPr>
        <w:tab/>
      </w:r>
      <w:r w:rsidRPr="00C41755">
        <w:rPr>
          <w:color w:val="000000"/>
          <w:sz w:val="28"/>
          <w:szCs w:val="28"/>
        </w:rPr>
        <w:tab/>
      </w:r>
      <w:r w:rsidRPr="00C41755">
        <w:rPr>
          <w:color w:val="000000"/>
          <w:sz w:val="28"/>
          <w:szCs w:val="28"/>
        </w:rPr>
        <w:tab/>
      </w:r>
      <w:r w:rsidRPr="00C41755">
        <w:rPr>
          <w:color w:val="000000"/>
          <w:sz w:val="28"/>
          <w:szCs w:val="28"/>
        </w:rPr>
        <w:tab/>
        <w:t>тыс. руб.</w:t>
      </w:r>
    </w:p>
    <w:tbl>
      <w:tblPr>
        <w:tblW w:w="9243" w:type="dxa"/>
        <w:tblInd w:w="108" w:type="dxa"/>
        <w:tblLayout w:type="fixed"/>
        <w:tblLook w:val="04A0" w:firstRow="1" w:lastRow="0" w:firstColumn="1" w:lastColumn="0" w:noHBand="0" w:noVBand="1"/>
      </w:tblPr>
      <w:tblGrid>
        <w:gridCol w:w="3969"/>
        <w:gridCol w:w="1701"/>
        <w:gridCol w:w="1701"/>
        <w:gridCol w:w="1872"/>
      </w:tblGrid>
      <w:tr w:rsidR="00C41755" w:rsidRPr="00C41755" w14:paraId="65B80106" w14:textId="77777777" w:rsidTr="00B44837">
        <w:trPr>
          <w:trHeight w:val="463"/>
          <w:tblHeader/>
        </w:trPr>
        <w:tc>
          <w:tcPr>
            <w:tcW w:w="3969" w:type="dxa"/>
            <w:tcBorders>
              <w:top w:val="single" w:sz="4" w:space="0" w:color="auto"/>
              <w:left w:val="single" w:sz="4" w:space="0" w:color="auto"/>
              <w:bottom w:val="single" w:sz="4" w:space="0" w:color="auto"/>
              <w:right w:val="single" w:sz="4" w:space="0" w:color="auto"/>
            </w:tcBorders>
            <w:shd w:val="clear" w:color="auto" w:fill="auto"/>
          </w:tcPr>
          <w:p w14:paraId="7566982B" w14:textId="77777777" w:rsidR="00C41755" w:rsidRPr="00C41755" w:rsidRDefault="00C41755" w:rsidP="00C41755">
            <w:pPr>
              <w:jc w:val="center"/>
              <w:rPr>
                <w:b/>
                <w:bCs/>
                <w:color w:val="000000"/>
              </w:rPr>
            </w:pPr>
            <w:r w:rsidRPr="00C41755">
              <w:rPr>
                <w:b/>
                <w:bCs/>
                <w:color w:val="000000"/>
              </w:rPr>
              <w:t>Показатели</w:t>
            </w:r>
          </w:p>
        </w:tc>
        <w:tc>
          <w:tcPr>
            <w:tcW w:w="1701" w:type="dxa"/>
            <w:tcBorders>
              <w:top w:val="single" w:sz="4" w:space="0" w:color="auto"/>
              <w:left w:val="nil"/>
              <w:bottom w:val="single" w:sz="4" w:space="0" w:color="auto"/>
              <w:right w:val="single" w:sz="4" w:space="0" w:color="auto"/>
            </w:tcBorders>
          </w:tcPr>
          <w:p w14:paraId="7BE88D33" w14:textId="77777777" w:rsidR="00C41755" w:rsidRPr="00C41755" w:rsidRDefault="00C41755" w:rsidP="00C41755">
            <w:pPr>
              <w:jc w:val="center"/>
              <w:rPr>
                <w:bCs/>
                <w:color w:val="000000"/>
              </w:rPr>
            </w:pPr>
            <w:r w:rsidRPr="00C41755">
              <w:rPr>
                <w:bCs/>
                <w:color w:val="000000"/>
              </w:rPr>
              <w:t>Утверждено на 2020 год, согласно ДС от 04.12.2019</w:t>
            </w:r>
          </w:p>
        </w:tc>
        <w:tc>
          <w:tcPr>
            <w:tcW w:w="1701" w:type="dxa"/>
            <w:tcBorders>
              <w:top w:val="single" w:sz="4" w:space="0" w:color="auto"/>
              <w:left w:val="nil"/>
              <w:bottom w:val="single" w:sz="4" w:space="0" w:color="auto"/>
              <w:right w:val="single" w:sz="4" w:space="0" w:color="auto"/>
            </w:tcBorders>
          </w:tcPr>
          <w:p w14:paraId="237DC6CE" w14:textId="77777777" w:rsidR="00C41755" w:rsidRPr="00C41755" w:rsidRDefault="00C41755" w:rsidP="00C41755">
            <w:pPr>
              <w:jc w:val="center"/>
              <w:rPr>
                <w:bCs/>
                <w:color w:val="000000"/>
              </w:rPr>
            </w:pPr>
            <w:r w:rsidRPr="00C41755">
              <w:rPr>
                <w:bCs/>
                <w:color w:val="000000"/>
              </w:rPr>
              <w:t>Предложения предприятия на 2021 год</w:t>
            </w:r>
          </w:p>
        </w:tc>
        <w:tc>
          <w:tcPr>
            <w:tcW w:w="1872" w:type="dxa"/>
            <w:tcBorders>
              <w:top w:val="single" w:sz="4" w:space="0" w:color="auto"/>
              <w:left w:val="nil"/>
              <w:bottom w:val="single" w:sz="4" w:space="0" w:color="auto"/>
              <w:right w:val="single" w:sz="4" w:space="0" w:color="auto"/>
            </w:tcBorders>
          </w:tcPr>
          <w:p w14:paraId="2B408841" w14:textId="77777777" w:rsidR="00C41755" w:rsidRPr="00C41755" w:rsidRDefault="00C41755" w:rsidP="00C41755">
            <w:pPr>
              <w:jc w:val="center"/>
              <w:rPr>
                <w:bCs/>
                <w:color w:val="000000"/>
              </w:rPr>
            </w:pPr>
            <w:r w:rsidRPr="00C41755">
              <w:rPr>
                <w:bCs/>
                <w:color w:val="000000"/>
              </w:rPr>
              <w:t>Предложения экспертов на 2021 год</w:t>
            </w:r>
          </w:p>
        </w:tc>
      </w:tr>
      <w:tr w:rsidR="00C41755" w:rsidRPr="00C41755" w14:paraId="2D8B004D" w14:textId="77777777" w:rsidTr="00B44837">
        <w:trPr>
          <w:trHeight w:val="499"/>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C3418" w14:textId="77777777" w:rsidR="00C41755" w:rsidRPr="00C41755" w:rsidRDefault="00C41755" w:rsidP="00C41755">
            <w:pPr>
              <w:rPr>
                <w:bCs/>
                <w:color w:val="000000"/>
              </w:rPr>
            </w:pPr>
            <w:r w:rsidRPr="00C41755">
              <w:rPr>
                <w:bCs/>
                <w:color w:val="000000"/>
              </w:rPr>
              <w:t>Чистый оборотный капитал (ЧОК), учтенный при расчете тарифа</w:t>
            </w:r>
          </w:p>
        </w:tc>
        <w:tc>
          <w:tcPr>
            <w:tcW w:w="1701" w:type="dxa"/>
            <w:tcBorders>
              <w:top w:val="single" w:sz="4" w:space="0" w:color="auto"/>
              <w:left w:val="nil"/>
              <w:bottom w:val="single" w:sz="4" w:space="0" w:color="auto"/>
              <w:right w:val="single" w:sz="4" w:space="0" w:color="auto"/>
            </w:tcBorders>
            <w:vAlign w:val="center"/>
          </w:tcPr>
          <w:p w14:paraId="723772A7" w14:textId="77777777" w:rsidR="00C41755" w:rsidRPr="00C41755" w:rsidRDefault="00C41755" w:rsidP="00C41755">
            <w:pPr>
              <w:jc w:val="center"/>
              <w:rPr>
                <w:bCs/>
                <w:color w:val="000000"/>
              </w:rPr>
            </w:pPr>
            <w:r w:rsidRPr="00C41755">
              <w:rPr>
                <w:bCs/>
                <w:color w:val="000000"/>
              </w:rPr>
              <w:t>6 736,75</w:t>
            </w:r>
          </w:p>
        </w:tc>
        <w:tc>
          <w:tcPr>
            <w:tcW w:w="1701" w:type="dxa"/>
            <w:tcBorders>
              <w:top w:val="single" w:sz="4" w:space="0" w:color="auto"/>
              <w:left w:val="nil"/>
              <w:bottom w:val="single" w:sz="4" w:space="0" w:color="auto"/>
              <w:right w:val="single" w:sz="4" w:space="0" w:color="auto"/>
            </w:tcBorders>
            <w:vAlign w:val="center"/>
          </w:tcPr>
          <w:p w14:paraId="54366D1F" w14:textId="77777777" w:rsidR="00C41755" w:rsidRPr="00C41755" w:rsidRDefault="00C41755" w:rsidP="00C41755">
            <w:pPr>
              <w:jc w:val="center"/>
              <w:rPr>
                <w:bCs/>
                <w:color w:val="000000"/>
              </w:rPr>
            </w:pPr>
            <w:r w:rsidRPr="00C41755">
              <w:rPr>
                <w:bCs/>
                <w:color w:val="000000"/>
              </w:rPr>
              <w:t>28 504,48</w:t>
            </w:r>
          </w:p>
        </w:tc>
        <w:tc>
          <w:tcPr>
            <w:tcW w:w="1872" w:type="dxa"/>
            <w:tcBorders>
              <w:top w:val="single" w:sz="4" w:space="0" w:color="auto"/>
              <w:left w:val="nil"/>
              <w:bottom w:val="single" w:sz="4" w:space="0" w:color="auto"/>
              <w:right w:val="single" w:sz="4" w:space="0" w:color="auto"/>
            </w:tcBorders>
            <w:vAlign w:val="center"/>
          </w:tcPr>
          <w:p w14:paraId="4705333A" w14:textId="77777777" w:rsidR="00C41755" w:rsidRPr="00C41755" w:rsidRDefault="00C41755" w:rsidP="00C41755">
            <w:pPr>
              <w:jc w:val="center"/>
              <w:rPr>
                <w:bCs/>
                <w:color w:val="000000"/>
              </w:rPr>
            </w:pPr>
            <w:r w:rsidRPr="00C41755">
              <w:rPr>
                <w:bCs/>
                <w:color w:val="000000"/>
              </w:rPr>
              <w:t>617,40</w:t>
            </w:r>
          </w:p>
        </w:tc>
      </w:tr>
      <w:tr w:rsidR="00C41755" w:rsidRPr="00C41755" w14:paraId="07C41A93" w14:textId="77777777" w:rsidTr="00B44837">
        <w:trPr>
          <w:trHeight w:val="525"/>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767B5" w14:textId="77777777" w:rsidR="00C41755" w:rsidRPr="00C41755" w:rsidRDefault="00C41755" w:rsidP="00C41755">
            <w:pPr>
              <w:rPr>
                <w:bCs/>
                <w:color w:val="000000"/>
              </w:rPr>
            </w:pPr>
            <w:r w:rsidRPr="00C41755">
              <w:rPr>
                <w:bCs/>
                <w:color w:val="000000"/>
              </w:rPr>
              <w:t>Необходимая величина ЧОК (2,5%)</w:t>
            </w:r>
          </w:p>
        </w:tc>
        <w:tc>
          <w:tcPr>
            <w:tcW w:w="1701" w:type="dxa"/>
            <w:tcBorders>
              <w:top w:val="single" w:sz="4" w:space="0" w:color="auto"/>
              <w:left w:val="single" w:sz="4" w:space="0" w:color="auto"/>
              <w:bottom w:val="single" w:sz="4" w:space="0" w:color="auto"/>
              <w:right w:val="single" w:sz="4" w:space="0" w:color="auto"/>
            </w:tcBorders>
            <w:vAlign w:val="center"/>
          </w:tcPr>
          <w:p w14:paraId="73726D82" w14:textId="77777777" w:rsidR="00C41755" w:rsidRPr="00C41755" w:rsidRDefault="00C41755" w:rsidP="00C41755">
            <w:pPr>
              <w:jc w:val="center"/>
              <w:rPr>
                <w:bCs/>
                <w:color w:val="000000"/>
              </w:rPr>
            </w:pPr>
            <w:r w:rsidRPr="00C41755">
              <w:rPr>
                <w:bCs/>
                <w:color w:val="000000"/>
              </w:rPr>
              <w:t>6 736,75</w:t>
            </w:r>
          </w:p>
        </w:tc>
        <w:tc>
          <w:tcPr>
            <w:tcW w:w="1701" w:type="dxa"/>
            <w:tcBorders>
              <w:top w:val="single" w:sz="4" w:space="0" w:color="auto"/>
              <w:left w:val="single" w:sz="4" w:space="0" w:color="auto"/>
              <w:bottom w:val="single" w:sz="4" w:space="0" w:color="auto"/>
              <w:right w:val="single" w:sz="4" w:space="0" w:color="auto"/>
            </w:tcBorders>
            <w:vAlign w:val="center"/>
          </w:tcPr>
          <w:p w14:paraId="07DFFD81" w14:textId="77777777" w:rsidR="00C41755" w:rsidRPr="00C41755" w:rsidRDefault="00C41755" w:rsidP="00C41755">
            <w:pPr>
              <w:jc w:val="center"/>
              <w:rPr>
                <w:bCs/>
                <w:color w:val="000000"/>
              </w:rPr>
            </w:pPr>
            <w:r w:rsidRPr="00C41755">
              <w:rPr>
                <w:bCs/>
                <w:color w:val="000000"/>
              </w:rPr>
              <w:t>28 504,48</w:t>
            </w:r>
          </w:p>
        </w:tc>
        <w:tc>
          <w:tcPr>
            <w:tcW w:w="1872" w:type="dxa"/>
            <w:tcBorders>
              <w:top w:val="single" w:sz="4" w:space="0" w:color="auto"/>
              <w:left w:val="nil"/>
              <w:bottom w:val="single" w:sz="4" w:space="0" w:color="auto"/>
              <w:right w:val="single" w:sz="4" w:space="0" w:color="auto"/>
            </w:tcBorders>
            <w:vAlign w:val="center"/>
          </w:tcPr>
          <w:p w14:paraId="370CF948" w14:textId="77777777" w:rsidR="00C41755" w:rsidRPr="00C41755" w:rsidRDefault="00C41755" w:rsidP="00C41755">
            <w:pPr>
              <w:jc w:val="center"/>
              <w:rPr>
                <w:bCs/>
                <w:color w:val="000000"/>
              </w:rPr>
            </w:pPr>
            <w:r w:rsidRPr="00C41755">
              <w:rPr>
                <w:bCs/>
                <w:color w:val="000000"/>
              </w:rPr>
              <w:t>6 905,54</w:t>
            </w:r>
          </w:p>
        </w:tc>
      </w:tr>
      <w:tr w:rsidR="00C41755" w:rsidRPr="00C41755" w14:paraId="3CF7DA1D" w14:textId="77777777" w:rsidTr="00B44837">
        <w:trPr>
          <w:trHeight w:val="525"/>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C1D99" w14:textId="77777777" w:rsidR="00C41755" w:rsidRPr="00C41755" w:rsidRDefault="00C41755" w:rsidP="00C41755">
            <w:pPr>
              <w:rPr>
                <w:color w:val="000000"/>
              </w:rPr>
            </w:pPr>
            <w:r w:rsidRPr="00C41755">
              <w:rPr>
                <w:color w:val="000000"/>
              </w:rPr>
              <w:t>Не учтено в текущем периоде (перенесено на последующие годы)</w:t>
            </w:r>
          </w:p>
        </w:tc>
        <w:tc>
          <w:tcPr>
            <w:tcW w:w="1701" w:type="dxa"/>
            <w:tcBorders>
              <w:top w:val="single" w:sz="4" w:space="0" w:color="auto"/>
              <w:left w:val="nil"/>
              <w:bottom w:val="single" w:sz="4" w:space="0" w:color="auto"/>
              <w:right w:val="single" w:sz="4" w:space="0" w:color="auto"/>
            </w:tcBorders>
            <w:vAlign w:val="center"/>
          </w:tcPr>
          <w:p w14:paraId="62481FCA" w14:textId="77777777" w:rsidR="00C41755" w:rsidRPr="00C41755" w:rsidRDefault="00C41755" w:rsidP="00C41755">
            <w:pPr>
              <w:jc w:val="center"/>
              <w:rPr>
                <w:bCs/>
                <w:color w:val="000000"/>
              </w:rPr>
            </w:pPr>
            <w:r w:rsidRPr="00C41755">
              <w:rPr>
                <w:bCs/>
                <w:color w:val="000000"/>
              </w:rPr>
              <w:t>0,00</w:t>
            </w:r>
          </w:p>
        </w:tc>
        <w:tc>
          <w:tcPr>
            <w:tcW w:w="1701" w:type="dxa"/>
            <w:tcBorders>
              <w:top w:val="single" w:sz="4" w:space="0" w:color="auto"/>
              <w:left w:val="nil"/>
              <w:bottom w:val="single" w:sz="4" w:space="0" w:color="auto"/>
              <w:right w:val="single" w:sz="4" w:space="0" w:color="auto"/>
            </w:tcBorders>
            <w:vAlign w:val="center"/>
          </w:tcPr>
          <w:p w14:paraId="03F884D8" w14:textId="77777777" w:rsidR="00C41755" w:rsidRPr="00C41755" w:rsidRDefault="00C41755" w:rsidP="00C41755">
            <w:pPr>
              <w:jc w:val="center"/>
              <w:rPr>
                <w:bCs/>
                <w:color w:val="000000"/>
              </w:rPr>
            </w:pPr>
            <w:r w:rsidRPr="00C41755">
              <w:rPr>
                <w:bCs/>
                <w:color w:val="000000"/>
              </w:rPr>
              <w:t>0,00</w:t>
            </w:r>
          </w:p>
        </w:tc>
        <w:tc>
          <w:tcPr>
            <w:tcW w:w="1872" w:type="dxa"/>
            <w:tcBorders>
              <w:top w:val="single" w:sz="4" w:space="0" w:color="auto"/>
              <w:left w:val="nil"/>
              <w:bottom w:val="single" w:sz="4" w:space="0" w:color="auto"/>
              <w:right w:val="single" w:sz="4" w:space="0" w:color="auto"/>
            </w:tcBorders>
            <w:vAlign w:val="center"/>
          </w:tcPr>
          <w:p w14:paraId="700CFAA1" w14:textId="77777777" w:rsidR="00C41755" w:rsidRPr="00C41755" w:rsidRDefault="00C41755" w:rsidP="00C41755">
            <w:pPr>
              <w:jc w:val="center"/>
              <w:rPr>
                <w:bCs/>
                <w:color w:val="000000"/>
              </w:rPr>
            </w:pPr>
            <w:r w:rsidRPr="00C41755">
              <w:rPr>
                <w:bCs/>
                <w:color w:val="000000"/>
              </w:rPr>
              <w:t>6 288,14</w:t>
            </w:r>
          </w:p>
        </w:tc>
      </w:tr>
    </w:tbl>
    <w:p w14:paraId="0B776C78" w14:textId="77777777" w:rsidR="00C41755" w:rsidRPr="00C41755" w:rsidRDefault="00C41755" w:rsidP="00C41755">
      <w:pPr>
        <w:tabs>
          <w:tab w:val="left" w:pos="1134"/>
        </w:tabs>
        <w:ind w:firstLine="425"/>
        <w:jc w:val="center"/>
        <w:rPr>
          <w:color w:val="000000"/>
          <w:sz w:val="28"/>
          <w:szCs w:val="28"/>
        </w:rPr>
      </w:pPr>
    </w:p>
    <w:p w14:paraId="7F88FA93" w14:textId="77777777" w:rsidR="00C41755" w:rsidRPr="00C41755" w:rsidRDefault="00C41755" w:rsidP="00C41755">
      <w:pPr>
        <w:tabs>
          <w:tab w:val="left" w:pos="1134"/>
        </w:tabs>
        <w:ind w:firstLine="425"/>
        <w:jc w:val="center"/>
        <w:rPr>
          <w:b/>
          <w:bCs/>
          <w:color w:val="000000"/>
          <w:sz w:val="28"/>
          <w:szCs w:val="28"/>
        </w:rPr>
      </w:pPr>
      <w:r w:rsidRPr="00C41755">
        <w:rPr>
          <w:b/>
          <w:bCs/>
          <w:color w:val="000000"/>
          <w:sz w:val="28"/>
          <w:szCs w:val="28"/>
        </w:rPr>
        <w:t>Доход на базу ежегодного инвестированного капитала</w:t>
      </w:r>
    </w:p>
    <w:p w14:paraId="4501E871" w14:textId="77777777" w:rsidR="00C41755" w:rsidRPr="00C41755" w:rsidRDefault="00C41755" w:rsidP="00C41755">
      <w:pPr>
        <w:tabs>
          <w:tab w:val="left" w:pos="1134"/>
        </w:tabs>
        <w:ind w:firstLine="425"/>
        <w:jc w:val="center"/>
        <w:rPr>
          <w:b/>
          <w:bCs/>
          <w:color w:val="000000"/>
          <w:sz w:val="28"/>
          <w:szCs w:val="28"/>
        </w:rPr>
      </w:pPr>
    </w:p>
    <w:p w14:paraId="753F0772" w14:textId="77777777" w:rsidR="00C41755" w:rsidRPr="00C41755" w:rsidRDefault="00C41755" w:rsidP="00C41755">
      <w:pPr>
        <w:ind w:firstLine="425"/>
        <w:jc w:val="both"/>
        <w:rPr>
          <w:color w:val="000000"/>
          <w:sz w:val="28"/>
          <w:szCs w:val="28"/>
        </w:rPr>
      </w:pPr>
      <w:r w:rsidRPr="00C41755">
        <w:rPr>
          <w:color w:val="000000"/>
          <w:sz w:val="28"/>
          <w:szCs w:val="28"/>
        </w:rPr>
        <w:t>Норма доходности для расчета тарифов в сфере теплоснабжения с применением метода обеспечения доходности инвестированного капитала принята в расчет на уровне 11,93%.</w:t>
      </w:r>
    </w:p>
    <w:p w14:paraId="0E0D9CCC" w14:textId="77777777" w:rsidR="00C41755" w:rsidRPr="00C41755" w:rsidRDefault="00C41755" w:rsidP="00C41755">
      <w:pPr>
        <w:ind w:firstLine="425"/>
        <w:jc w:val="both"/>
        <w:rPr>
          <w:color w:val="000000"/>
          <w:sz w:val="28"/>
          <w:szCs w:val="28"/>
        </w:rPr>
      </w:pPr>
      <w:r w:rsidRPr="00C41755">
        <w:rPr>
          <w:color w:val="000000"/>
          <w:sz w:val="28"/>
          <w:szCs w:val="28"/>
        </w:rPr>
        <w:t>Необходимые величины дохода на базу ежегодного инвестированного капитала и реально учтенные в тарифной базе, отражены в таблице 9.</w:t>
      </w:r>
      <w:r w:rsidRPr="00C41755">
        <w:rPr>
          <w:color w:val="000000"/>
          <w:sz w:val="28"/>
          <w:szCs w:val="28"/>
        </w:rPr>
        <w:tab/>
      </w:r>
      <w:r w:rsidRPr="00C41755">
        <w:rPr>
          <w:color w:val="000000"/>
          <w:sz w:val="28"/>
          <w:szCs w:val="28"/>
        </w:rPr>
        <w:tab/>
      </w:r>
      <w:r w:rsidRPr="00C41755">
        <w:rPr>
          <w:color w:val="000000"/>
          <w:sz w:val="28"/>
          <w:szCs w:val="28"/>
        </w:rPr>
        <w:tab/>
      </w:r>
      <w:r w:rsidRPr="00C41755">
        <w:rPr>
          <w:color w:val="000000"/>
          <w:sz w:val="28"/>
          <w:szCs w:val="28"/>
        </w:rPr>
        <w:tab/>
      </w:r>
      <w:r w:rsidRPr="00C41755">
        <w:rPr>
          <w:color w:val="000000"/>
          <w:sz w:val="28"/>
          <w:szCs w:val="28"/>
        </w:rPr>
        <w:tab/>
      </w:r>
      <w:r w:rsidRPr="00C41755">
        <w:rPr>
          <w:color w:val="000000"/>
          <w:sz w:val="28"/>
          <w:szCs w:val="28"/>
        </w:rPr>
        <w:tab/>
      </w:r>
    </w:p>
    <w:p w14:paraId="3B4505AB" w14:textId="77777777" w:rsidR="00C41755" w:rsidRPr="00C41755" w:rsidRDefault="00C41755" w:rsidP="00C41755">
      <w:pPr>
        <w:ind w:firstLine="426"/>
        <w:jc w:val="center"/>
        <w:rPr>
          <w:color w:val="000000"/>
          <w:sz w:val="28"/>
          <w:szCs w:val="28"/>
        </w:rPr>
      </w:pPr>
      <w:r w:rsidRPr="00C41755">
        <w:rPr>
          <w:color w:val="000000"/>
          <w:sz w:val="28"/>
          <w:szCs w:val="28"/>
        </w:rPr>
        <w:t xml:space="preserve">                                                                                            Таблица 9</w:t>
      </w:r>
    </w:p>
    <w:p w14:paraId="61F73681" w14:textId="77777777" w:rsidR="00C41755" w:rsidRPr="00C41755" w:rsidRDefault="00C41755" w:rsidP="00C41755">
      <w:pPr>
        <w:ind w:firstLine="426"/>
        <w:rPr>
          <w:color w:val="000000"/>
          <w:sz w:val="28"/>
          <w:szCs w:val="28"/>
        </w:rPr>
      </w:pPr>
      <w:r w:rsidRPr="00C41755">
        <w:rPr>
          <w:color w:val="000000"/>
          <w:sz w:val="28"/>
          <w:szCs w:val="28"/>
        </w:rPr>
        <w:t xml:space="preserve">                                                                                                          тыс. руб.</w:t>
      </w:r>
    </w:p>
    <w:tbl>
      <w:tblPr>
        <w:tblW w:w="9214" w:type="dxa"/>
        <w:tblInd w:w="108" w:type="dxa"/>
        <w:tblLayout w:type="fixed"/>
        <w:tblLook w:val="04A0" w:firstRow="1" w:lastRow="0" w:firstColumn="1" w:lastColumn="0" w:noHBand="0" w:noVBand="1"/>
      </w:tblPr>
      <w:tblGrid>
        <w:gridCol w:w="4111"/>
        <w:gridCol w:w="1701"/>
        <w:gridCol w:w="1701"/>
        <w:gridCol w:w="1701"/>
      </w:tblGrid>
      <w:tr w:rsidR="00C41755" w:rsidRPr="00C41755" w14:paraId="5E828928" w14:textId="77777777" w:rsidTr="00B44837">
        <w:trPr>
          <w:trHeight w:val="750"/>
        </w:trPr>
        <w:tc>
          <w:tcPr>
            <w:tcW w:w="4111" w:type="dxa"/>
            <w:tcBorders>
              <w:top w:val="single" w:sz="4" w:space="0" w:color="auto"/>
              <w:left w:val="single" w:sz="4" w:space="0" w:color="auto"/>
              <w:bottom w:val="single" w:sz="4" w:space="0" w:color="auto"/>
              <w:right w:val="single" w:sz="8" w:space="0" w:color="auto"/>
            </w:tcBorders>
            <w:shd w:val="clear" w:color="auto" w:fill="auto"/>
            <w:vAlign w:val="center"/>
          </w:tcPr>
          <w:p w14:paraId="63F2D458" w14:textId="77777777" w:rsidR="00C41755" w:rsidRPr="00C41755" w:rsidRDefault="00C41755" w:rsidP="00C41755">
            <w:pPr>
              <w:jc w:val="center"/>
              <w:rPr>
                <w:bCs/>
                <w:color w:val="000000"/>
              </w:rPr>
            </w:pPr>
            <w:r w:rsidRPr="00C41755">
              <w:rPr>
                <w:bCs/>
                <w:color w:val="000000"/>
              </w:rPr>
              <w:t>Показатели</w:t>
            </w:r>
          </w:p>
        </w:tc>
        <w:tc>
          <w:tcPr>
            <w:tcW w:w="1701" w:type="dxa"/>
            <w:tcBorders>
              <w:top w:val="single" w:sz="4" w:space="0" w:color="auto"/>
              <w:left w:val="nil"/>
              <w:bottom w:val="single" w:sz="4" w:space="0" w:color="auto"/>
              <w:right w:val="single" w:sz="4" w:space="0" w:color="auto"/>
            </w:tcBorders>
            <w:vAlign w:val="center"/>
          </w:tcPr>
          <w:p w14:paraId="75C919DE" w14:textId="77777777" w:rsidR="00C41755" w:rsidRPr="00C41755" w:rsidRDefault="00C41755" w:rsidP="00C41755">
            <w:pPr>
              <w:jc w:val="center"/>
              <w:rPr>
                <w:bCs/>
                <w:color w:val="000000"/>
              </w:rPr>
            </w:pPr>
            <w:r w:rsidRPr="00C41755">
              <w:rPr>
                <w:bCs/>
                <w:color w:val="000000"/>
              </w:rPr>
              <w:t>Утверждено на 2020 год</w:t>
            </w:r>
          </w:p>
        </w:tc>
        <w:tc>
          <w:tcPr>
            <w:tcW w:w="1701" w:type="dxa"/>
            <w:tcBorders>
              <w:top w:val="single" w:sz="4" w:space="0" w:color="auto"/>
              <w:left w:val="nil"/>
              <w:bottom w:val="single" w:sz="4" w:space="0" w:color="auto"/>
              <w:right w:val="single" w:sz="4" w:space="0" w:color="auto"/>
            </w:tcBorders>
          </w:tcPr>
          <w:p w14:paraId="3EF25B0D" w14:textId="77777777" w:rsidR="00C41755" w:rsidRPr="00C41755" w:rsidRDefault="00C41755" w:rsidP="00C41755">
            <w:pPr>
              <w:jc w:val="center"/>
              <w:rPr>
                <w:bCs/>
                <w:color w:val="000000"/>
              </w:rPr>
            </w:pPr>
            <w:r w:rsidRPr="00C41755">
              <w:rPr>
                <w:bCs/>
                <w:color w:val="000000"/>
              </w:rPr>
              <w:t>Предложения предприятия на 2021 год</w:t>
            </w:r>
          </w:p>
        </w:tc>
        <w:tc>
          <w:tcPr>
            <w:tcW w:w="1701" w:type="dxa"/>
            <w:tcBorders>
              <w:top w:val="single" w:sz="4" w:space="0" w:color="auto"/>
              <w:left w:val="nil"/>
              <w:bottom w:val="single" w:sz="4" w:space="0" w:color="auto"/>
              <w:right w:val="single" w:sz="4" w:space="0" w:color="auto"/>
            </w:tcBorders>
          </w:tcPr>
          <w:p w14:paraId="729BCFDF" w14:textId="77777777" w:rsidR="00C41755" w:rsidRPr="00C41755" w:rsidRDefault="00C41755" w:rsidP="00C41755">
            <w:pPr>
              <w:jc w:val="center"/>
              <w:rPr>
                <w:bCs/>
                <w:color w:val="000000"/>
              </w:rPr>
            </w:pPr>
            <w:r w:rsidRPr="00C41755">
              <w:rPr>
                <w:bCs/>
                <w:color w:val="000000"/>
              </w:rPr>
              <w:t>Предложения экспертов на 2021 год</w:t>
            </w:r>
          </w:p>
        </w:tc>
      </w:tr>
      <w:tr w:rsidR="00C41755" w:rsidRPr="00C41755" w14:paraId="5DDD0FF3" w14:textId="77777777" w:rsidTr="00B44837">
        <w:trPr>
          <w:trHeight w:val="750"/>
        </w:trPr>
        <w:tc>
          <w:tcPr>
            <w:tcW w:w="4111"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0D4BA24" w14:textId="77777777" w:rsidR="00C41755" w:rsidRPr="00C41755" w:rsidRDefault="00C41755" w:rsidP="00C41755">
            <w:pPr>
              <w:rPr>
                <w:bCs/>
                <w:color w:val="000000"/>
              </w:rPr>
            </w:pPr>
            <w:r w:rsidRPr="00C41755">
              <w:rPr>
                <w:bCs/>
                <w:color w:val="000000"/>
              </w:rPr>
              <w:t>Доход на базу ежегодного инвестированного капитала, учтенный при расчете тарифов</w:t>
            </w:r>
          </w:p>
        </w:tc>
        <w:tc>
          <w:tcPr>
            <w:tcW w:w="1701" w:type="dxa"/>
            <w:tcBorders>
              <w:top w:val="single" w:sz="4" w:space="0" w:color="auto"/>
              <w:left w:val="nil"/>
              <w:bottom w:val="single" w:sz="4" w:space="0" w:color="auto"/>
              <w:right w:val="single" w:sz="4" w:space="0" w:color="auto"/>
            </w:tcBorders>
            <w:vAlign w:val="center"/>
          </w:tcPr>
          <w:p w14:paraId="0BF5E587" w14:textId="77777777" w:rsidR="00C41755" w:rsidRPr="00C41755" w:rsidRDefault="00C41755" w:rsidP="00C41755">
            <w:pPr>
              <w:jc w:val="center"/>
              <w:rPr>
                <w:bCs/>
                <w:color w:val="000000"/>
              </w:rPr>
            </w:pPr>
            <w:r w:rsidRPr="00C41755">
              <w:rPr>
                <w:bCs/>
                <w:color w:val="000000"/>
              </w:rPr>
              <w:t>0,000</w:t>
            </w:r>
          </w:p>
        </w:tc>
        <w:tc>
          <w:tcPr>
            <w:tcW w:w="1701" w:type="dxa"/>
            <w:tcBorders>
              <w:top w:val="single" w:sz="4" w:space="0" w:color="auto"/>
              <w:left w:val="nil"/>
              <w:bottom w:val="single" w:sz="4" w:space="0" w:color="auto"/>
              <w:right w:val="single" w:sz="4" w:space="0" w:color="auto"/>
            </w:tcBorders>
            <w:vAlign w:val="center"/>
          </w:tcPr>
          <w:p w14:paraId="7373157A" w14:textId="77777777" w:rsidR="00C41755" w:rsidRPr="00C41755" w:rsidRDefault="00C41755" w:rsidP="00C41755">
            <w:pPr>
              <w:jc w:val="center"/>
              <w:rPr>
                <w:bCs/>
                <w:color w:val="000000"/>
              </w:rPr>
            </w:pPr>
            <w:r w:rsidRPr="00C41755">
              <w:rPr>
                <w:bCs/>
                <w:color w:val="000000"/>
              </w:rPr>
              <w:t>54 146,03</w:t>
            </w:r>
          </w:p>
        </w:tc>
        <w:tc>
          <w:tcPr>
            <w:tcW w:w="1701" w:type="dxa"/>
            <w:tcBorders>
              <w:top w:val="single" w:sz="4" w:space="0" w:color="auto"/>
              <w:left w:val="nil"/>
              <w:bottom w:val="single" w:sz="4" w:space="0" w:color="auto"/>
              <w:right w:val="single" w:sz="4" w:space="0" w:color="auto"/>
            </w:tcBorders>
            <w:vAlign w:val="center"/>
          </w:tcPr>
          <w:p w14:paraId="210BD452" w14:textId="77777777" w:rsidR="00C41755" w:rsidRPr="00C41755" w:rsidRDefault="00C41755" w:rsidP="00C41755">
            <w:pPr>
              <w:jc w:val="center"/>
              <w:rPr>
                <w:bCs/>
                <w:color w:val="000000"/>
              </w:rPr>
            </w:pPr>
            <w:r w:rsidRPr="00C41755">
              <w:rPr>
                <w:bCs/>
                <w:color w:val="000000"/>
              </w:rPr>
              <w:t>8639,04</w:t>
            </w:r>
          </w:p>
        </w:tc>
      </w:tr>
      <w:tr w:rsidR="00C41755" w:rsidRPr="00C41755" w14:paraId="1E674A9F" w14:textId="77777777" w:rsidTr="00B44837">
        <w:trPr>
          <w:trHeight w:val="615"/>
        </w:trPr>
        <w:tc>
          <w:tcPr>
            <w:tcW w:w="4111" w:type="dxa"/>
            <w:tcBorders>
              <w:top w:val="nil"/>
              <w:left w:val="single" w:sz="4" w:space="0" w:color="auto"/>
              <w:bottom w:val="single" w:sz="4" w:space="0" w:color="auto"/>
              <w:right w:val="single" w:sz="8" w:space="0" w:color="auto"/>
            </w:tcBorders>
            <w:shd w:val="clear" w:color="auto" w:fill="auto"/>
            <w:vAlign w:val="center"/>
            <w:hideMark/>
          </w:tcPr>
          <w:p w14:paraId="04B9C608" w14:textId="77777777" w:rsidR="00C41755" w:rsidRPr="00C41755" w:rsidRDefault="00C41755" w:rsidP="00C41755">
            <w:pPr>
              <w:rPr>
                <w:bCs/>
                <w:color w:val="000000"/>
              </w:rPr>
            </w:pPr>
            <w:r w:rsidRPr="00C41755">
              <w:rPr>
                <w:bCs/>
                <w:color w:val="000000"/>
              </w:rPr>
              <w:t>Необходимая величина дохода на базу ежегодного инвестированного капитала (11,93 %)</w:t>
            </w:r>
          </w:p>
        </w:tc>
        <w:tc>
          <w:tcPr>
            <w:tcW w:w="1701" w:type="dxa"/>
            <w:tcBorders>
              <w:top w:val="nil"/>
              <w:left w:val="nil"/>
              <w:bottom w:val="single" w:sz="4" w:space="0" w:color="auto"/>
              <w:right w:val="single" w:sz="4" w:space="0" w:color="auto"/>
            </w:tcBorders>
            <w:vAlign w:val="center"/>
          </w:tcPr>
          <w:p w14:paraId="65EED1D5" w14:textId="77777777" w:rsidR="00C41755" w:rsidRPr="00C41755" w:rsidRDefault="00C41755" w:rsidP="00C41755">
            <w:pPr>
              <w:jc w:val="center"/>
              <w:rPr>
                <w:bCs/>
                <w:color w:val="000000"/>
              </w:rPr>
            </w:pPr>
            <w:r w:rsidRPr="00C41755">
              <w:rPr>
                <w:bCs/>
                <w:color w:val="000000"/>
              </w:rPr>
              <w:t>9 678,15</w:t>
            </w:r>
          </w:p>
        </w:tc>
        <w:tc>
          <w:tcPr>
            <w:tcW w:w="1701" w:type="dxa"/>
            <w:tcBorders>
              <w:top w:val="nil"/>
              <w:left w:val="nil"/>
              <w:bottom w:val="single" w:sz="4" w:space="0" w:color="auto"/>
              <w:right w:val="single" w:sz="4" w:space="0" w:color="auto"/>
            </w:tcBorders>
            <w:vAlign w:val="center"/>
          </w:tcPr>
          <w:p w14:paraId="15F4C9AC" w14:textId="77777777" w:rsidR="00C41755" w:rsidRPr="00C41755" w:rsidRDefault="00C41755" w:rsidP="00C41755">
            <w:pPr>
              <w:jc w:val="center"/>
              <w:rPr>
                <w:bCs/>
                <w:color w:val="000000"/>
              </w:rPr>
            </w:pPr>
            <w:r w:rsidRPr="00C41755">
              <w:rPr>
                <w:bCs/>
                <w:color w:val="000000"/>
              </w:rPr>
              <w:t>54 146,03</w:t>
            </w:r>
          </w:p>
        </w:tc>
        <w:tc>
          <w:tcPr>
            <w:tcW w:w="1701" w:type="dxa"/>
            <w:tcBorders>
              <w:top w:val="nil"/>
              <w:left w:val="nil"/>
              <w:bottom w:val="single" w:sz="4" w:space="0" w:color="auto"/>
              <w:right w:val="single" w:sz="4" w:space="0" w:color="auto"/>
            </w:tcBorders>
            <w:vAlign w:val="center"/>
          </w:tcPr>
          <w:p w14:paraId="6AE99789" w14:textId="77777777" w:rsidR="00C41755" w:rsidRPr="00C41755" w:rsidRDefault="00C41755" w:rsidP="00C41755">
            <w:pPr>
              <w:jc w:val="center"/>
              <w:rPr>
                <w:bCs/>
                <w:color w:val="000000"/>
              </w:rPr>
            </w:pPr>
            <w:r w:rsidRPr="00C41755">
              <w:rPr>
                <w:bCs/>
                <w:color w:val="000000"/>
              </w:rPr>
              <w:t>8639,04</w:t>
            </w:r>
          </w:p>
        </w:tc>
      </w:tr>
      <w:tr w:rsidR="00C41755" w:rsidRPr="00C41755" w14:paraId="6DFB0373" w14:textId="77777777" w:rsidTr="00B44837">
        <w:trPr>
          <w:trHeight w:val="615"/>
        </w:trPr>
        <w:tc>
          <w:tcPr>
            <w:tcW w:w="4111" w:type="dxa"/>
            <w:tcBorders>
              <w:top w:val="nil"/>
              <w:left w:val="single" w:sz="4" w:space="0" w:color="auto"/>
              <w:bottom w:val="single" w:sz="4" w:space="0" w:color="auto"/>
              <w:right w:val="single" w:sz="8" w:space="0" w:color="auto"/>
            </w:tcBorders>
            <w:shd w:val="clear" w:color="auto" w:fill="auto"/>
            <w:vAlign w:val="center"/>
            <w:hideMark/>
          </w:tcPr>
          <w:p w14:paraId="7BA6864E" w14:textId="77777777" w:rsidR="00C41755" w:rsidRPr="00C41755" w:rsidRDefault="00C41755" w:rsidP="00C41755">
            <w:pPr>
              <w:rPr>
                <w:color w:val="000000"/>
              </w:rPr>
            </w:pPr>
            <w:r w:rsidRPr="00C41755">
              <w:rPr>
                <w:color w:val="000000"/>
              </w:rPr>
              <w:t>Не учтено в текущем периоде (перенесено на последующие годы)</w:t>
            </w:r>
          </w:p>
        </w:tc>
        <w:tc>
          <w:tcPr>
            <w:tcW w:w="1701" w:type="dxa"/>
            <w:tcBorders>
              <w:top w:val="nil"/>
              <w:left w:val="nil"/>
              <w:bottom w:val="single" w:sz="4" w:space="0" w:color="auto"/>
              <w:right w:val="single" w:sz="4" w:space="0" w:color="auto"/>
            </w:tcBorders>
            <w:vAlign w:val="center"/>
          </w:tcPr>
          <w:p w14:paraId="3E7B68A7" w14:textId="77777777" w:rsidR="00C41755" w:rsidRPr="00C41755" w:rsidRDefault="00C41755" w:rsidP="00C41755">
            <w:pPr>
              <w:jc w:val="center"/>
              <w:rPr>
                <w:bCs/>
                <w:color w:val="000000"/>
              </w:rPr>
            </w:pPr>
            <w:r w:rsidRPr="00C41755">
              <w:rPr>
                <w:bCs/>
                <w:color w:val="000000"/>
              </w:rPr>
              <w:t>9 678,15</w:t>
            </w:r>
          </w:p>
        </w:tc>
        <w:tc>
          <w:tcPr>
            <w:tcW w:w="1701" w:type="dxa"/>
            <w:tcBorders>
              <w:top w:val="nil"/>
              <w:left w:val="nil"/>
              <w:bottom w:val="single" w:sz="4" w:space="0" w:color="auto"/>
              <w:right w:val="single" w:sz="4" w:space="0" w:color="auto"/>
            </w:tcBorders>
            <w:vAlign w:val="center"/>
          </w:tcPr>
          <w:p w14:paraId="1F6AB47F" w14:textId="77777777" w:rsidR="00C41755" w:rsidRPr="00C41755" w:rsidRDefault="00C41755" w:rsidP="00C41755">
            <w:pPr>
              <w:jc w:val="center"/>
              <w:rPr>
                <w:bCs/>
                <w:color w:val="000000"/>
              </w:rPr>
            </w:pPr>
            <w:r w:rsidRPr="00C41755">
              <w:rPr>
                <w:bCs/>
                <w:color w:val="000000"/>
              </w:rPr>
              <w:t>0,00</w:t>
            </w:r>
          </w:p>
        </w:tc>
        <w:tc>
          <w:tcPr>
            <w:tcW w:w="1701" w:type="dxa"/>
            <w:tcBorders>
              <w:top w:val="nil"/>
              <w:left w:val="nil"/>
              <w:bottom w:val="single" w:sz="4" w:space="0" w:color="auto"/>
              <w:right w:val="single" w:sz="4" w:space="0" w:color="auto"/>
            </w:tcBorders>
            <w:vAlign w:val="center"/>
          </w:tcPr>
          <w:p w14:paraId="5B9B4034" w14:textId="77777777" w:rsidR="00C41755" w:rsidRPr="00C41755" w:rsidRDefault="00C41755" w:rsidP="00C41755">
            <w:pPr>
              <w:jc w:val="center"/>
              <w:rPr>
                <w:bCs/>
                <w:color w:val="000000"/>
              </w:rPr>
            </w:pPr>
            <w:r w:rsidRPr="00C41755">
              <w:rPr>
                <w:bCs/>
                <w:color w:val="000000"/>
              </w:rPr>
              <w:t>0,00</w:t>
            </w:r>
          </w:p>
        </w:tc>
      </w:tr>
    </w:tbl>
    <w:p w14:paraId="51C03695" w14:textId="77777777" w:rsidR="00C41755" w:rsidRPr="00C41755" w:rsidRDefault="00C41755" w:rsidP="00C41755">
      <w:pPr>
        <w:ind w:firstLine="709"/>
        <w:jc w:val="both"/>
        <w:rPr>
          <w:color w:val="000000"/>
          <w:sz w:val="28"/>
          <w:szCs w:val="28"/>
        </w:rPr>
      </w:pPr>
    </w:p>
    <w:p w14:paraId="55FAC9DE" w14:textId="77777777" w:rsidR="00C41755" w:rsidRPr="00C41755" w:rsidRDefault="00C41755" w:rsidP="00C41755">
      <w:pPr>
        <w:ind w:firstLine="709"/>
        <w:jc w:val="both"/>
        <w:rPr>
          <w:color w:val="000000"/>
          <w:sz w:val="28"/>
          <w:szCs w:val="28"/>
        </w:rPr>
      </w:pPr>
      <w:r w:rsidRPr="00C41755">
        <w:rPr>
          <w:color w:val="000000"/>
          <w:sz w:val="28"/>
          <w:szCs w:val="28"/>
        </w:rPr>
        <w:t>Доход на базу ежегодного инвестированного капитала в 2021 году, должен составить 8 639,04 тыс. руб. и включен в НВВ на 2021 год. Ранее (2016-2020) доход на базу ежегодного инвестированного капитала не включался в НВВ.</w:t>
      </w:r>
    </w:p>
    <w:p w14:paraId="111F3E64" w14:textId="77777777" w:rsidR="00C41755" w:rsidRPr="00C41755" w:rsidRDefault="00C41755" w:rsidP="00C41755">
      <w:pPr>
        <w:ind w:firstLine="709"/>
        <w:jc w:val="both"/>
        <w:rPr>
          <w:snapToGrid w:val="0"/>
          <w:color w:val="000000"/>
          <w:sz w:val="28"/>
          <w:szCs w:val="28"/>
          <w:lang w:eastAsia="en-US"/>
        </w:rPr>
      </w:pPr>
      <w:r w:rsidRPr="00C41755">
        <w:rPr>
          <w:snapToGrid w:val="0"/>
          <w:color w:val="000000"/>
          <w:sz w:val="28"/>
          <w:szCs w:val="28"/>
          <w:lang w:eastAsia="en-US"/>
        </w:rPr>
        <w:t>Таким образом, расходы из прибыли на 2021 год принимаются экспертами в сумме 24 370,34 тыс. руб. Предприятие заявило сумму 97 134,97 тыс. руб.</w:t>
      </w:r>
    </w:p>
    <w:p w14:paraId="76A935A7" w14:textId="77777777" w:rsidR="00C41755" w:rsidRPr="00C41755" w:rsidRDefault="00C41755" w:rsidP="00C41755">
      <w:pPr>
        <w:ind w:right="142" w:firstLine="709"/>
        <w:jc w:val="both"/>
        <w:rPr>
          <w:snapToGrid w:val="0"/>
          <w:sz w:val="28"/>
          <w:szCs w:val="28"/>
        </w:rPr>
      </w:pPr>
      <w:r w:rsidRPr="00C41755">
        <w:rPr>
          <w:snapToGrid w:val="0"/>
          <w:sz w:val="28"/>
          <w:szCs w:val="28"/>
        </w:rPr>
        <w:t xml:space="preserve">Корректировка плановых расходов по статье на 2021 год, относительно предложений предприятия, составила 72 764,63 тыс. руб. в сторону понижения. </w:t>
      </w:r>
    </w:p>
    <w:p w14:paraId="547C31C4" w14:textId="77777777" w:rsidR="00C41755" w:rsidRPr="00C41755" w:rsidRDefault="00C41755" w:rsidP="00C41755">
      <w:pPr>
        <w:ind w:right="142" w:firstLine="709"/>
        <w:jc w:val="both"/>
        <w:rPr>
          <w:b/>
          <w:bCs/>
          <w:snapToGrid w:val="0"/>
          <w:sz w:val="28"/>
          <w:szCs w:val="28"/>
        </w:rPr>
      </w:pPr>
    </w:p>
    <w:p w14:paraId="3B8E0DD6" w14:textId="77777777" w:rsidR="00C41755" w:rsidRPr="00C41755" w:rsidRDefault="00C41755" w:rsidP="00C41755">
      <w:pPr>
        <w:keepNext/>
        <w:keepLines/>
        <w:jc w:val="center"/>
        <w:outlineLvl w:val="1"/>
        <w:rPr>
          <w:rFonts w:eastAsia="Calibri"/>
          <w:b/>
          <w:sz w:val="28"/>
          <w:szCs w:val="28"/>
          <w:lang w:eastAsia="en-US"/>
        </w:rPr>
      </w:pPr>
      <w:r w:rsidRPr="00C41755">
        <w:rPr>
          <w:rFonts w:eastAsia="Calibri"/>
          <w:b/>
          <w:sz w:val="28"/>
          <w:szCs w:val="28"/>
          <w:lang w:eastAsia="en-US"/>
        </w:rPr>
        <w:t>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 на 2019 год</w:t>
      </w:r>
    </w:p>
    <w:p w14:paraId="53B59838" w14:textId="77777777" w:rsidR="00C41755" w:rsidRPr="00C41755" w:rsidRDefault="00C41755" w:rsidP="00C41755">
      <w:pPr>
        <w:ind w:firstLine="709"/>
        <w:jc w:val="both"/>
        <w:rPr>
          <w:snapToGrid w:val="0"/>
          <w:sz w:val="28"/>
          <w:szCs w:val="28"/>
        </w:rPr>
      </w:pPr>
    </w:p>
    <w:p w14:paraId="789D6F23" w14:textId="77777777" w:rsidR="00C41755" w:rsidRPr="00C41755" w:rsidRDefault="00C41755" w:rsidP="00C41755">
      <w:pPr>
        <w:widowControl w:val="0"/>
        <w:ind w:firstLine="720"/>
        <w:jc w:val="both"/>
        <w:rPr>
          <w:sz w:val="28"/>
          <w:szCs w:val="28"/>
          <w:lang w:eastAsia="en-US"/>
        </w:rPr>
      </w:pPr>
      <w:r w:rsidRPr="00C41755">
        <w:rPr>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w:t>
      </w:r>
      <w:r w:rsidRPr="00C41755">
        <w:rPr>
          <w:sz w:val="28"/>
          <w:szCs w:val="28"/>
          <w:lang w:eastAsia="en-US"/>
        </w:rPr>
        <w:lastRenderedPageBreak/>
        <w:t xml:space="preserve">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4ABD86E7" w14:textId="77777777" w:rsidR="00C41755" w:rsidRPr="00C41755" w:rsidRDefault="00C41755" w:rsidP="00C41755">
      <w:pPr>
        <w:widowControl w:val="0"/>
        <w:ind w:firstLine="720"/>
        <w:jc w:val="both"/>
        <w:rPr>
          <w:sz w:val="28"/>
          <w:szCs w:val="28"/>
          <w:lang w:eastAsia="en-US"/>
        </w:rPr>
      </w:pPr>
      <w:r w:rsidRPr="00C41755">
        <w:rPr>
          <w:sz w:val="28"/>
          <w:szCs w:val="28"/>
          <w:lang w:eastAsia="en-US"/>
        </w:rPr>
        <w:t>В расчет фактической необходимой валовой выручки, согласно Методическим указаниям, включаются:</w:t>
      </w:r>
    </w:p>
    <w:p w14:paraId="63ED290D" w14:textId="77777777" w:rsidR="00C41755" w:rsidRPr="00C41755" w:rsidRDefault="00C41755" w:rsidP="00C41755">
      <w:pPr>
        <w:widowControl w:val="0"/>
        <w:ind w:firstLine="720"/>
        <w:jc w:val="both"/>
        <w:rPr>
          <w:sz w:val="28"/>
          <w:szCs w:val="28"/>
          <w:lang w:eastAsia="en-US"/>
        </w:rPr>
      </w:pPr>
      <w:r w:rsidRPr="00C41755">
        <w:rPr>
          <w:sz w:val="28"/>
          <w:szCs w:val="28"/>
          <w:lang w:eastAsia="en-US"/>
        </w:rPr>
        <w:t>- операционные расходы предприятия, определённые исходя из фактических значений параметров расчёта тарифов (согласно пункту 56 Методических указаний);</w:t>
      </w:r>
    </w:p>
    <w:p w14:paraId="1C4CCF76" w14:textId="77777777" w:rsidR="00C41755" w:rsidRPr="00C41755" w:rsidRDefault="00C41755" w:rsidP="00C41755">
      <w:pPr>
        <w:ind w:firstLine="720"/>
        <w:jc w:val="both"/>
        <w:rPr>
          <w:sz w:val="28"/>
          <w:szCs w:val="28"/>
          <w:lang w:eastAsia="en-US"/>
        </w:rPr>
      </w:pPr>
      <w:r w:rsidRPr="00C41755">
        <w:rPr>
          <w:sz w:val="28"/>
          <w:szCs w:val="28"/>
          <w:lang w:eastAsia="en-US"/>
        </w:rPr>
        <w:t>- неподконтрольные расходы на основании документально подтвержденных, имевших место фактических расходов;</w:t>
      </w:r>
    </w:p>
    <w:p w14:paraId="49BF9F62" w14:textId="77777777" w:rsidR="00C41755" w:rsidRPr="00C41755" w:rsidRDefault="00C41755" w:rsidP="00C41755">
      <w:pPr>
        <w:ind w:firstLine="720"/>
        <w:jc w:val="both"/>
        <w:rPr>
          <w:sz w:val="28"/>
          <w:szCs w:val="28"/>
          <w:lang w:eastAsia="en-US"/>
        </w:rPr>
      </w:pPr>
      <w:r w:rsidRPr="00C41755">
        <w:rPr>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5752514F" w14:textId="77777777" w:rsidR="00C41755" w:rsidRPr="00C41755" w:rsidRDefault="00C41755" w:rsidP="00C41755">
      <w:pPr>
        <w:ind w:firstLine="720"/>
        <w:jc w:val="both"/>
        <w:rPr>
          <w:sz w:val="28"/>
          <w:szCs w:val="28"/>
          <w:lang w:eastAsia="en-US"/>
        </w:rPr>
      </w:pPr>
      <w:r w:rsidRPr="00C41755">
        <w:rPr>
          <w:sz w:val="28"/>
          <w:szCs w:val="28"/>
          <w:lang w:eastAsia="en-US"/>
        </w:rPr>
        <w:t>- расходы на топливо, как произведение планового удельного расхода условного топлива, фактического отпуска тепловой энергии и фактической цены условного топлива;</w:t>
      </w:r>
    </w:p>
    <w:p w14:paraId="0C063452" w14:textId="77777777" w:rsidR="00C41755" w:rsidRPr="00C41755" w:rsidRDefault="00C41755" w:rsidP="00C41755">
      <w:pPr>
        <w:ind w:firstLine="720"/>
        <w:jc w:val="both"/>
        <w:rPr>
          <w:position w:val="-68"/>
          <w:sz w:val="28"/>
          <w:szCs w:val="28"/>
        </w:rPr>
      </w:pPr>
      <w:r w:rsidRPr="00C41755">
        <w:rPr>
          <w:sz w:val="28"/>
          <w:szCs w:val="28"/>
          <w:lang w:eastAsia="en-US"/>
        </w:rPr>
        <w:t>- фактическая прибыль.</w:t>
      </w:r>
    </w:p>
    <w:p w14:paraId="6511E17D" w14:textId="77777777" w:rsidR="00C41755" w:rsidRPr="00C41755" w:rsidRDefault="00C41755" w:rsidP="00C41755">
      <w:pPr>
        <w:ind w:firstLine="720"/>
        <w:jc w:val="both"/>
        <w:rPr>
          <w:sz w:val="28"/>
          <w:szCs w:val="28"/>
          <w:lang w:eastAsia="en-US"/>
        </w:rPr>
      </w:pPr>
      <w:r w:rsidRPr="00C41755">
        <w:rPr>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w:t>
      </w:r>
      <w:r w:rsidRPr="00C41755">
        <w:rPr>
          <w:sz w:val="28"/>
          <w:szCs w:val="28"/>
          <w:lang w:eastAsia="en-US"/>
        </w:rPr>
        <w:t>экспертами по группам статей.</w:t>
      </w:r>
    </w:p>
    <w:p w14:paraId="7A045EFC" w14:textId="77777777" w:rsidR="00C41755" w:rsidRPr="00C41755" w:rsidRDefault="00C41755" w:rsidP="00C41755">
      <w:pPr>
        <w:widowControl w:val="0"/>
        <w:ind w:firstLine="720"/>
        <w:jc w:val="both"/>
        <w:rPr>
          <w:sz w:val="28"/>
          <w:szCs w:val="28"/>
        </w:rPr>
      </w:pPr>
      <w:r w:rsidRPr="00C41755">
        <w:rPr>
          <w:sz w:val="28"/>
          <w:szCs w:val="28"/>
        </w:rPr>
        <w:t xml:space="preserve">1. </w:t>
      </w:r>
      <w:r w:rsidRPr="00C41755">
        <w:rPr>
          <w:sz w:val="28"/>
          <w:szCs w:val="28"/>
          <w:u w:val="single"/>
        </w:rPr>
        <w:t>Операционные расходы</w:t>
      </w:r>
      <w:r w:rsidRPr="00C41755">
        <w:rPr>
          <w:sz w:val="28"/>
          <w:szCs w:val="28"/>
        </w:rPr>
        <w:t>, определенные исходя из фактических значений параметров расчета тарифов (согласно пункту 56 Методических указаний).</w:t>
      </w:r>
    </w:p>
    <w:p w14:paraId="14BCDCF0" w14:textId="77777777" w:rsidR="00C41755" w:rsidRPr="00C41755" w:rsidRDefault="00C41755" w:rsidP="00C41755">
      <w:pPr>
        <w:widowControl w:val="0"/>
        <w:ind w:firstLine="720"/>
        <w:jc w:val="both"/>
        <w:rPr>
          <w:sz w:val="28"/>
          <w:szCs w:val="28"/>
        </w:rPr>
      </w:pPr>
      <w:r w:rsidRPr="00C41755">
        <w:rPr>
          <w:sz w:val="28"/>
          <w:szCs w:val="28"/>
        </w:rPr>
        <w:t>Фактические операционные расходы за 2019 год принимаются экспертами на уровне значений, рассчитанных исходя из фактических значений параметров расчета тарифов.</w:t>
      </w:r>
    </w:p>
    <w:p w14:paraId="2C74B28A" w14:textId="3D3691E3" w:rsidR="00C41755" w:rsidRPr="00C41755" w:rsidRDefault="00C41755" w:rsidP="00C41755">
      <w:pPr>
        <w:ind w:left="-142"/>
        <w:jc w:val="center"/>
        <w:rPr>
          <w:sz w:val="26"/>
          <w:szCs w:val="26"/>
        </w:rPr>
      </w:pPr>
      <w:r w:rsidRPr="00C41755">
        <w:rPr>
          <w:noProof/>
          <w:color w:val="FF0000"/>
          <w:position w:val="-12"/>
          <w:sz w:val="28"/>
          <w:szCs w:val="28"/>
        </w:rPr>
        <w:drawing>
          <wp:inline distT="0" distB="0" distL="0" distR="0" wp14:anchorId="1F35C58D" wp14:editId="664D4400">
            <wp:extent cx="469265" cy="36258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9265" cy="362585"/>
                    </a:xfrm>
                    <a:prstGeom prst="rect">
                      <a:avLst/>
                    </a:prstGeom>
                    <a:noFill/>
                    <a:ln>
                      <a:noFill/>
                    </a:ln>
                  </pic:spPr>
                </pic:pic>
              </a:graphicData>
            </a:graphic>
          </wp:inline>
        </w:drawing>
      </w:r>
      <w:r w:rsidRPr="00C41755">
        <w:rPr>
          <w:sz w:val="26"/>
          <w:szCs w:val="26"/>
        </w:rPr>
        <w:t xml:space="preserve">= </w:t>
      </w:r>
      <w:r w:rsidRPr="00C41755">
        <w:rPr>
          <w:sz w:val="22"/>
          <w:szCs w:val="22"/>
        </w:rPr>
        <w:t>127 034,91 тыс. руб. × (1-1/100) × (1+0,047) × (1+0,75×0,00224) = 131 896,80 тыс. руб</w:t>
      </w:r>
      <w:r w:rsidRPr="00C41755">
        <w:t>.</w:t>
      </w:r>
    </w:p>
    <w:p w14:paraId="13F21953" w14:textId="77777777" w:rsidR="00C41755" w:rsidRPr="00C41755" w:rsidRDefault="00C41755" w:rsidP="00C41755">
      <w:pPr>
        <w:widowControl w:val="0"/>
        <w:tabs>
          <w:tab w:val="left" w:pos="1890"/>
        </w:tabs>
        <w:ind w:firstLine="720"/>
        <w:jc w:val="both"/>
        <w:rPr>
          <w:sz w:val="28"/>
          <w:szCs w:val="28"/>
        </w:rPr>
      </w:pPr>
      <w:r w:rsidRPr="00C41755">
        <w:rPr>
          <w:sz w:val="28"/>
          <w:szCs w:val="28"/>
        </w:rPr>
        <w:t>Где 127 034,91 тыс. руб. это фактический уровень операционных (подконтрольных) расходов за 2018 год.</w:t>
      </w:r>
    </w:p>
    <w:p w14:paraId="49C239AD" w14:textId="77777777" w:rsidR="00C41755" w:rsidRPr="00C41755" w:rsidRDefault="00C41755" w:rsidP="00C41755">
      <w:pPr>
        <w:widowControl w:val="0"/>
        <w:tabs>
          <w:tab w:val="left" w:pos="1890"/>
        </w:tabs>
        <w:ind w:firstLine="720"/>
        <w:jc w:val="both"/>
        <w:rPr>
          <w:sz w:val="28"/>
          <w:szCs w:val="28"/>
        </w:rPr>
      </w:pPr>
      <w:r w:rsidRPr="00C41755">
        <w:rPr>
          <w:sz w:val="28"/>
          <w:szCs w:val="28"/>
        </w:rPr>
        <w:t xml:space="preserve">Таким образом, фактические операционные расходы за 2019 год составили 131 896,80 тыс. руб., что на 0,05 % (65,91 тыс. руб.) ниже уровня, принятого в расчёт при установлении тарифа на тепловую энергию на 2019 год. Фактические операционные расходы представлены в таблице 10 </w:t>
      </w:r>
    </w:p>
    <w:p w14:paraId="3B2B885A" w14:textId="77777777" w:rsidR="00C41755" w:rsidRPr="00C41755" w:rsidRDefault="00C41755" w:rsidP="00C41755">
      <w:pPr>
        <w:widowControl w:val="0"/>
        <w:tabs>
          <w:tab w:val="left" w:pos="1890"/>
        </w:tabs>
        <w:ind w:firstLine="720"/>
        <w:jc w:val="both"/>
        <w:rPr>
          <w:sz w:val="28"/>
          <w:szCs w:val="28"/>
        </w:rPr>
      </w:pPr>
    </w:p>
    <w:p w14:paraId="101AAAC2" w14:textId="77777777" w:rsidR="00C41755" w:rsidRPr="00C41755" w:rsidRDefault="00C41755" w:rsidP="00C41755">
      <w:pPr>
        <w:ind w:firstLine="709"/>
        <w:jc w:val="both"/>
        <w:rPr>
          <w:color w:val="000000"/>
          <w:sz w:val="28"/>
          <w:szCs w:val="28"/>
        </w:rPr>
      </w:pPr>
      <w:r w:rsidRPr="00C41755">
        <w:rPr>
          <w:color w:val="000000"/>
          <w:sz w:val="28"/>
          <w:szCs w:val="28"/>
        </w:rPr>
        <w:t xml:space="preserve">                                                                                                    Таблица 10 </w:t>
      </w:r>
    </w:p>
    <w:p w14:paraId="6A158195" w14:textId="77777777" w:rsidR="00C41755" w:rsidRPr="00C41755" w:rsidRDefault="00C41755" w:rsidP="00C41755">
      <w:pPr>
        <w:ind w:firstLine="709"/>
        <w:jc w:val="both"/>
        <w:rPr>
          <w:color w:val="000000"/>
          <w:sz w:val="28"/>
          <w:szCs w:val="28"/>
        </w:rPr>
      </w:pPr>
      <w:r w:rsidRPr="00C41755">
        <w:rPr>
          <w:color w:val="000000"/>
          <w:sz w:val="28"/>
          <w:szCs w:val="28"/>
        </w:rPr>
        <w:t>Фактические операционные (подконтрольные) расходы за 2019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541"/>
        <w:gridCol w:w="1287"/>
        <w:gridCol w:w="1701"/>
        <w:gridCol w:w="1559"/>
        <w:gridCol w:w="1559"/>
      </w:tblGrid>
      <w:tr w:rsidR="00C41755" w:rsidRPr="00C41755" w14:paraId="7DDBB267" w14:textId="77777777" w:rsidTr="00B44837">
        <w:trPr>
          <w:tblHeader/>
        </w:trPr>
        <w:tc>
          <w:tcPr>
            <w:tcW w:w="675" w:type="dxa"/>
            <w:shd w:val="clear" w:color="auto" w:fill="auto"/>
            <w:vAlign w:val="center"/>
          </w:tcPr>
          <w:p w14:paraId="5619184E" w14:textId="77777777" w:rsidR="00C41755" w:rsidRPr="00C41755" w:rsidRDefault="00C41755" w:rsidP="00C41755">
            <w:pPr>
              <w:jc w:val="center"/>
              <w:rPr>
                <w:color w:val="000000"/>
                <w:u w:val="single"/>
              </w:rPr>
            </w:pPr>
            <w:r w:rsidRPr="00C41755">
              <w:rPr>
                <w:snapToGrid w:val="0"/>
              </w:rPr>
              <w:t>№ п/п</w:t>
            </w:r>
          </w:p>
        </w:tc>
        <w:tc>
          <w:tcPr>
            <w:tcW w:w="2541" w:type="dxa"/>
            <w:shd w:val="clear" w:color="auto" w:fill="auto"/>
            <w:vAlign w:val="center"/>
          </w:tcPr>
          <w:p w14:paraId="1BC646C0" w14:textId="77777777" w:rsidR="00C41755" w:rsidRPr="00C41755" w:rsidRDefault="00C41755" w:rsidP="00C41755">
            <w:pPr>
              <w:jc w:val="center"/>
              <w:rPr>
                <w:color w:val="000000"/>
                <w:u w:val="single"/>
              </w:rPr>
            </w:pPr>
            <w:r w:rsidRPr="00C41755">
              <w:rPr>
                <w:snapToGrid w:val="0"/>
              </w:rPr>
              <w:t>Показатели</w:t>
            </w:r>
          </w:p>
        </w:tc>
        <w:tc>
          <w:tcPr>
            <w:tcW w:w="1287" w:type="dxa"/>
            <w:shd w:val="clear" w:color="auto" w:fill="auto"/>
            <w:vAlign w:val="center"/>
          </w:tcPr>
          <w:p w14:paraId="2094E222" w14:textId="77777777" w:rsidR="00C41755" w:rsidRPr="00C41755" w:rsidRDefault="00C41755" w:rsidP="00C41755">
            <w:pPr>
              <w:jc w:val="center"/>
              <w:rPr>
                <w:color w:val="000000"/>
                <w:u w:val="single"/>
              </w:rPr>
            </w:pPr>
            <w:r w:rsidRPr="00C41755">
              <w:rPr>
                <w:snapToGrid w:val="0"/>
              </w:rPr>
              <w:t>Ед. изм.</w:t>
            </w:r>
          </w:p>
        </w:tc>
        <w:tc>
          <w:tcPr>
            <w:tcW w:w="1701" w:type="dxa"/>
            <w:shd w:val="clear" w:color="auto" w:fill="auto"/>
          </w:tcPr>
          <w:p w14:paraId="0AB3F68A" w14:textId="77777777" w:rsidR="00C41755" w:rsidRPr="00C41755" w:rsidRDefault="00C41755" w:rsidP="00C41755">
            <w:pPr>
              <w:jc w:val="center"/>
              <w:rPr>
                <w:color w:val="000000"/>
                <w:u w:val="single"/>
              </w:rPr>
            </w:pPr>
            <w:r w:rsidRPr="00C41755">
              <w:rPr>
                <w:snapToGrid w:val="0"/>
              </w:rPr>
              <w:t>Утверждено на 2019 год</w:t>
            </w:r>
          </w:p>
        </w:tc>
        <w:tc>
          <w:tcPr>
            <w:tcW w:w="1559" w:type="dxa"/>
            <w:shd w:val="clear" w:color="auto" w:fill="auto"/>
          </w:tcPr>
          <w:p w14:paraId="3505CAD9" w14:textId="77777777" w:rsidR="00C41755" w:rsidRPr="00C41755" w:rsidRDefault="00C41755" w:rsidP="00C41755">
            <w:pPr>
              <w:jc w:val="center"/>
              <w:rPr>
                <w:color w:val="000000"/>
              </w:rPr>
            </w:pPr>
            <w:r w:rsidRPr="00C41755">
              <w:rPr>
                <w:color w:val="000000"/>
              </w:rPr>
              <w:t xml:space="preserve">Факт </w:t>
            </w:r>
          </w:p>
          <w:p w14:paraId="3A43C1F2" w14:textId="77777777" w:rsidR="00C41755" w:rsidRPr="00C41755" w:rsidRDefault="00C41755" w:rsidP="00C41755">
            <w:pPr>
              <w:jc w:val="center"/>
              <w:rPr>
                <w:color w:val="000000"/>
              </w:rPr>
            </w:pPr>
            <w:r w:rsidRPr="00C41755">
              <w:rPr>
                <w:color w:val="000000"/>
              </w:rPr>
              <w:t>2019 года</w:t>
            </w:r>
          </w:p>
        </w:tc>
        <w:tc>
          <w:tcPr>
            <w:tcW w:w="1559" w:type="dxa"/>
            <w:shd w:val="clear" w:color="auto" w:fill="auto"/>
          </w:tcPr>
          <w:p w14:paraId="547435F5" w14:textId="77777777" w:rsidR="00C41755" w:rsidRPr="00C41755" w:rsidRDefault="00C41755" w:rsidP="00C41755">
            <w:pPr>
              <w:jc w:val="center"/>
              <w:rPr>
                <w:color w:val="000000"/>
              </w:rPr>
            </w:pPr>
            <w:r w:rsidRPr="00C41755">
              <w:rPr>
                <w:color w:val="000000"/>
              </w:rPr>
              <w:t>Отклонение</w:t>
            </w:r>
          </w:p>
          <w:p w14:paraId="0946D811" w14:textId="77777777" w:rsidR="00C41755" w:rsidRPr="00C41755" w:rsidRDefault="00C41755" w:rsidP="00C41755">
            <w:pPr>
              <w:jc w:val="center"/>
              <w:rPr>
                <w:color w:val="000000"/>
              </w:rPr>
            </w:pPr>
            <w:r w:rsidRPr="00C41755">
              <w:rPr>
                <w:color w:val="000000"/>
              </w:rPr>
              <w:t>(5-4)</w:t>
            </w:r>
          </w:p>
        </w:tc>
      </w:tr>
      <w:tr w:rsidR="00C41755" w:rsidRPr="00C41755" w14:paraId="10C6A610" w14:textId="77777777" w:rsidTr="00B44837">
        <w:tc>
          <w:tcPr>
            <w:tcW w:w="675" w:type="dxa"/>
            <w:shd w:val="clear" w:color="auto" w:fill="auto"/>
          </w:tcPr>
          <w:p w14:paraId="70581C64" w14:textId="77777777" w:rsidR="00C41755" w:rsidRPr="00C41755" w:rsidRDefault="00C41755" w:rsidP="00C41755">
            <w:pPr>
              <w:jc w:val="both"/>
              <w:rPr>
                <w:color w:val="000000"/>
              </w:rPr>
            </w:pPr>
            <w:r w:rsidRPr="00C41755">
              <w:rPr>
                <w:color w:val="000000"/>
              </w:rPr>
              <w:t>1</w:t>
            </w:r>
          </w:p>
        </w:tc>
        <w:tc>
          <w:tcPr>
            <w:tcW w:w="2541" w:type="dxa"/>
            <w:shd w:val="clear" w:color="auto" w:fill="auto"/>
          </w:tcPr>
          <w:p w14:paraId="7F4615A5" w14:textId="77777777" w:rsidR="00C41755" w:rsidRPr="00C41755" w:rsidRDefault="00C41755" w:rsidP="00C41755">
            <w:pPr>
              <w:rPr>
                <w:color w:val="000000"/>
              </w:rPr>
            </w:pPr>
            <w:r w:rsidRPr="00C41755">
              <w:rPr>
                <w:color w:val="000000"/>
              </w:rPr>
              <w:t>Расходы на сырьё и материалы</w:t>
            </w:r>
          </w:p>
        </w:tc>
        <w:tc>
          <w:tcPr>
            <w:tcW w:w="1287" w:type="dxa"/>
            <w:shd w:val="clear" w:color="auto" w:fill="auto"/>
          </w:tcPr>
          <w:p w14:paraId="3EB95BBE" w14:textId="77777777" w:rsidR="00C41755" w:rsidRPr="00C41755" w:rsidRDefault="00C41755" w:rsidP="00C41755">
            <w:pPr>
              <w:jc w:val="center"/>
              <w:rPr>
                <w:color w:val="000000"/>
              </w:rPr>
            </w:pPr>
            <w:r w:rsidRPr="00C41755">
              <w:rPr>
                <w:color w:val="000000"/>
              </w:rPr>
              <w:t>тыс. руб.</w:t>
            </w:r>
          </w:p>
        </w:tc>
        <w:tc>
          <w:tcPr>
            <w:tcW w:w="1701" w:type="dxa"/>
            <w:shd w:val="clear" w:color="auto" w:fill="auto"/>
          </w:tcPr>
          <w:p w14:paraId="68016B27" w14:textId="77777777" w:rsidR="00C41755" w:rsidRPr="00C41755" w:rsidRDefault="00C41755" w:rsidP="00C41755">
            <w:pPr>
              <w:jc w:val="center"/>
              <w:rPr>
                <w:color w:val="000000"/>
              </w:rPr>
            </w:pPr>
            <w:r w:rsidRPr="00C41755">
              <w:rPr>
                <w:color w:val="000000"/>
              </w:rPr>
              <w:t>193,77</w:t>
            </w:r>
          </w:p>
        </w:tc>
        <w:tc>
          <w:tcPr>
            <w:tcW w:w="1559" w:type="dxa"/>
            <w:shd w:val="clear" w:color="auto" w:fill="auto"/>
          </w:tcPr>
          <w:p w14:paraId="19789CEC" w14:textId="77777777" w:rsidR="00C41755" w:rsidRPr="00C41755" w:rsidRDefault="00C41755" w:rsidP="00C41755">
            <w:pPr>
              <w:jc w:val="center"/>
              <w:rPr>
                <w:color w:val="000000"/>
              </w:rPr>
            </w:pPr>
            <w:r w:rsidRPr="00C41755">
              <w:rPr>
                <w:color w:val="000000"/>
              </w:rPr>
              <w:t>193,67</w:t>
            </w:r>
          </w:p>
        </w:tc>
        <w:tc>
          <w:tcPr>
            <w:tcW w:w="1559" w:type="dxa"/>
            <w:shd w:val="clear" w:color="auto" w:fill="auto"/>
          </w:tcPr>
          <w:p w14:paraId="4328D6D6" w14:textId="77777777" w:rsidR="00C41755" w:rsidRPr="00C41755" w:rsidRDefault="00C41755" w:rsidP="00C41755">
            <w:pPr>
              <w:jc w:val="center"/>
              <w:rPr>
                <w:color w:val="000000"/>
              </w:rPr>
            </w:pPr>
            <w:r w:rsidRPr="00C41755">
              <w:rPr>
                <w:color w:val="000000"/>
              </w:rPr>
              <w:t>-0,10</w:t>
            </w:r>
          </w:p>
        </w:tc>
      </w:tr>
      <w:tr w:rsidR="00C41755" w:rsidRPr="00C41755" w14:paraId="6833321C" w14:textId="77777777" w:rsidTr="00B44837">
        <w:tc>
          <w:tcPr>
            <w:tcW w:w="675" w:type="dxa"/>
            <w:shd w:val="clear" w:color="auto" w:fill="auto"/>
          </w:tcPr>
          <w:p w14:paraId="2FDD70E1" w14:textId="77777777" w:rsidR="00C41755" w:rsidRPr="00C41755" w:rsidRDefault="00C41755" w:rsidP="00C41755">
            <w:pPr>
              <w:jc w:val="both"/>
              <w:rPr>
                <w:color w:val="000000"/>
              </w:rPr>
            </w:pPr>
            <w:r w:rsidRPr="00C41755">
              <w:rPr>
                <w:color w:val="000000"/>
              </w:rPr>
              <w:lastRenderedPageBreak/>
              <w:t>2</w:t>
            </w:r>
          </w:p>
        </w:tc>
        <w:tc>
          <w:tcPr>
            <w:tcW w:w="2541" w:type="dxa"/>
            <w:shd w:val="clear" w:color="auto" w:fill="auto"/>
          </w:tcPr>
          <w:p w14:paraId="5D404300" w14:textId="77777777" w:rsidR="00C41755" w:rsidRPr="00C41755" w:rsidRDefault="00C41755" w:rsidP="00C41755">
            <w:pPr>
              <w:rPr>
                <w:color w:val="000000"/>
              </w:rPr>
            </w:pPr>
            <w:r w:rsidRPr="00C41755">
              <w:rPr>
                <w:color w:val="000000"/>
              </w:rPr>
              <w:t>Расходы на ремонт основных средств</w:t>
            </w:r>
          </w:p>
        </w:tc>
        <w:tc>
          <w:tcPr>
            <w:tcW w:w="1287" w:type="dxa"/>
            <w:shd w:val="clear" w:color="auto" w:fill="auto"/>
          </w:tcPr>
          <w:p w14:paraId="055739FC" w14:textId="77777777" w:rsidR="00C41755" w:rsidRPr="00C41755" w:rsidRDefault="00C41755" w:rsidP="00C41755">
            <w:pPr>
              <w:jc w:val="center"/>
              <w:rPr>
                <w:color w:val="000000"/>
              </w:rPr>
            </w:pPr>
            <w:r w:rsidRPr="00C41755">
              <w:rPr>
                <w:color w:val="000000"/>
              </w:rPr>
              <w:t>тыс. руб.</w:t>
            </w:r>
          </w:p>
        </w:tc>
        <w:tc>
          <w:tcPr>
            <w:tcW w:w="1701" w:type="dxa"/>
            <w:shd w:val="clear" w:color="auto" w:fill="auto"/>
          </w:tcPr>
          <w:p w14:paraId="7E5829FF" w14:textId="77777777" w:rsidR="00C41755" w:rsidRPr="00C41755" w:rsidRDefault="00C41755" w:rsidP="00C41755">
            <w:pPr>
              <w:jc w:val="center"/>
              <w:rPr>
                <w:color w:val="000000"/>
              </w:rPr>
            </w:pPr>
            <w:r w:rsidRPr="00C41755">
              <w:rPr>
                <w:color w:val="000000"/>
              </w:rPr>
              <w:t>18 102,07</w:t>
            </w:r>
          </w:p>
        </w:tc>
        <w:tc>
          <w:tcPr>
            <w:tcW w:w="1559" w:type="dxa"/>
            <w:shd w:val="clear" w:color="auto" w:fill="auto"/>
          </w:tcPr>
          <w:p w14:paraId="17501759" w14:textId="77777777" w:rsidR="00C41755" w:rsidRPr="00C41755" w:rsidRDefault="00C41755" w:rsidP="00C41755">
            <w:pPr>
              <w:jc w:val="center"/>
              <w:rPr>
                <w:color w:val="000000"/>
              </w:rPr>
            </w:pPr>
            <w:r w:rsidRPr="00C41755">
              <w:rPr>
                <w:color w:val="000000"/>
              </w:rPr>
              <w:t>18 093,03</w:t>
            </w:r>
          </w:p>
        </w:tc>
        <w:tc>
          <w:tcPr>
            <w:tcW w:w="1559" w:type="dxa"/>
            <w:shd w:val="clear" w:color="auto" w:fill="auto"/>
          </w:tcPr>
          <w:p w14:paraId="769C609C" w14:textId="77777777" w:rsidR="00C41755" w:rsidRPr="00C41755" w:rsidRDefault="00C41755" w:rsidP="00C41755">
            <w:pPr>
              <w:jc w:val="center"/>
              <w:rPr>
                <w:color w:val="000000"/>
              </w:rPr>
            </w:pPr>
            <w:r w:rsidRPr="00C41755">
              <w:rPr>
                <w:color w:val="000000"/>
              </w:rPr>
              <w:t>-9,04</w:t>
            </w:r>
          </w:p>
        </w:tc>
      </w:tr>
      <w:tr w:rsidR="00C41755" w:rsidRPr="00C41755" w14:paraId="3A430E3D" w14:textId="77777777" w:rsidTr="00B44837">
        <w:tc>
          <w:tcPr>
            <w:tcW w:w="675" w:type="dxa"/>
            <w:shd w:val="clear" w:color="auto" w:fill="auto"/>
          </w:tcPr>
          <w:p w14:paraId="0F165CAD" w14:textId="77777777" w:rsidR="00C41755" w:rsidRPr="00C41755" w:rsidRDefault="00C41755" w:rsidP="00C41755">
            <w:pPr>
              <w:jc w:val="both"/>
              <w:rPr>
                <w:color w:val="000000"/>
              </w:rPr>
            </w:pPr>
            <w:r w:rsidRPr="00C41755">
              <w:rPr>
                <w:color w:val="000000"/>
              </w:rPr>
              <w:t>3</w:t>
            </w:r>
          </w:p>
        </w:tc>
        <w:tc>
          <w:tcPr>
            <w:tcW w:w="2541" w:type="dxa"/>
            <w:shd w:val="clear" w:color="auto" w:fill="auto"/>
          </w:tcPr>
          <w:p w14:paraId="67EE2007" w14:textId="77777777" w:rsidR="00C41755" w:rsidRPr="00C41755" w:rsidRDefault="00C41755" w:rsidP="00C41755">
            <w:pPr>
              <w:rPr>
                <w:color w:val="000000"/>
              </w:rPr>
            </w:pPr>
            <w:r w:rsidRPr="00C41755">
              <w:rPr>
                <w:color w:val="000000"/>
              </w:rPr>
              <w:t>Расходы на оплату труда</w:t>
            </w:r>
          </w:p>
        </w:tc>
        <w:tc>
          <w:tcPr>
            <w:tcW w:w="1287" w:type="dxa"/>
            <w:shd w:val="clear" w:color="auto" w:fill="auto"/>
          </w:tcPr>
          <w:p w14:paraId="354F9BD0" w14:textId="77777777" w:rsidR="00C41755" w:rsidRPr="00C41755" w:rsidRDefault="00C41755" w:rsidP="00C41755">
            <w:pPr>
              <w:jc w:val="center"/>
              <w:rPr>
                <w:color w:val="000000"/>
                <w:u w:val="single"/>
              </w:rPr>
            </w:pPr>
            <w:r w:rsidRPr="00C41755">
              <w:rPr>
                <w:color w:val="000000"/>
              </w:rPr>
              <w:t>тыс. руб.</w:t>
            </w:r>
          </w:p>
        </w:tc>
        <w:tc>
          <w:tcPr>
            <w:tcW w:w="1701" w:type="dxa"/>
            <w:shd w:val="clear" w:color="auto" w:fill="auto"/>
          </w:tcPr>
          <w:p w14:paraId="4A194A49" w14:textId="77777777" w:rsidR="00C41755" w:rsidRPr="00C41755" w:rsidRDefault="00C41755" w:rsidP="00C41755">
            <w:pPr>
              <w:jc w:val="center"/>
              <w:rPr>
                <w:color w:val="000000"/>
              </w:rPr>
            </w:pPr>
            <w:r w:rsidRPr="00C41755">
              <w:rPr>
                <w:color w:val="000000"/>
              </w:rPr>
              <w:t>4 763,26</w:t>
            </w:r>
          </w:p>
        </w:tc>
        <w:tc>
          <w:tcPr>
            <w:tcW w:w="1559" w:type="dxa"/>
            <w:shd w:val="clear" w:color="auto" w:fill="auto"/>
          </w:tcPr>
          <w:p w14:paraId="4743B68C" w14:textId="77777777" w:rsidR="00C41755" w:rsidRPr="00C41755" w:rsidRDefault="00C41755" w:rsidP="00C41755">
            <w:pPr>
              <w:jc w:val="center"/>
              <w:rPr>
                <w:color w:val="000000"/>
              </w:rPr>
            </w:pPr>
            <w:r w:rsidRPr="00C41755">
              <w:rPr>
                <w:color w:val="000000"/>
              </w:rPr>
              <w:t>4 760,88</w:t>
            </w:r>
          </w:p>
        </w:tc>
        <w:tc>
          <w:tcPr>
            <w:tcW w:w="1559" w:type="dxa"/>
            <w:shd w:val="clear" w:color="auto" w:fill="auto"/>
          </w:tcPr>
          <w:p w14:paraId="0BBF0582" w14:textId="77777777" w:rsidR="00C41755" w:rsidRPr="00C41755" w:rsidRDefault="00C41755" w:rsidP="00C41755">
            <w:pPr>
              <w:jc w:val="center"/>
              <w:rPr>
                <w:color w:val="000000"/>
              </w:rPr>
            </w:pPr>
            <w:r w:rsidRPr="00C41755">
              <w:rPr>
                <w:color w:val="000000"/>
              </w:rPr>
              <w:t>-2,38</w:t>
            </w:r>
          </w:p>
        </w:tc>
      </w:tr>
      <w:tr w:rsidR="00C41755" w:rsidRPr="00C41755" w14:paraId="61AB368C" w14:textId="77777777" w:rsidTr="00B44837">
        <w:tc>
          <w:tcPr>
            <w:tcW w:w="675" w:type="dxa"/>
            <w:shd w:val="clear" w:color="auto" w:fill="auto"/>
          </w:tcPr>
          <w:p w14:paraId="398614F9" w14:textId="77777777" w:rsidR="00C41755" w:rsidRPr="00C41755" w:rsidRDefault="00C41755" w:rsidP="00C41755">
            <w:pPr>
              <w:jc w:val="both"/>
              <w:rPr>
                <w:color w:val="000000"/>
              </w:rPr>
            </w:pPr>
            <w:r w:rsidRPr="00C41755">
              <w:rPr>
                <w:color w:val="000000"/>
              </w:rPr>
              <w:t>4</w:t>
            </w:r>
          </w:p>
        </w:tc>
        <w:tc>
          <w:tcPr>
            <w:tcW w:w="2541" w:type="dxa"/>
            <w:shd w:val="clear" w:color="auto" w:fill="auto"/>
          </w:tcPr>
          <w:p w14:paraId="67DF73FD" w14:textId="77777777" w:rsidR="00C41755" w:rsidRPr="00C41755" w:rsidRDefault="00C41755" w:rsidP="00C41755">
            <w:pPr>
              <w:rPr>
                <w:color w:val="000000"/>
              </w:rPr>
            </w:pPr>
            <w:r w:rsidRPr="00C41755">
              <w:rPr>
                <w:color w:val="000000"/>
              </w:rPr>
              <w:t>Иные, в том числе</w:t>
            </w:r>
          </w:p>
        </w:tc>
        <w:tc>
          <w:tcPr>
            <w:tcW w:w="1287" w:type="dxa"/>
            <w:shd w:val="clear" w:color="auto" w:fill="auto"/>
          </w:tcPr>
          <w:p w14:paraId="0271A175" w14:textId="77777777" w:rsidR="00C41755" w:rsidRPr="00C41755" w:rsidRDefault="00C41755" w:rsidP="00C41755">
            <w:pPr>
              <w:jc w:val="center"/>
              <w:rPr>
                <w:color w:val="000000"/>
                <w:u w:val="single"/>
              </w:rPr>
            </w:pPr>
            <w:r w:rsidRPr="00C41755">
              <w:rPr>
                <w:color w:val="000000"/>
              </w:rPr>
              <w:t>тыс. руб.</w:t>
            </w:r>
          </w:p>
        </w:tc>
        <w:tc>
          <w:tcPr>
            <w:tcW w:w="1701" w:type="dxa"/>
            <w:shd w:val="clear" w:color="auto" w:fill="auto"/>
          </w:tcPr>
          <w:p w14:paraId="5C4BB23C" w14:textId="77777777" w:rsidR="00C41755" w:rsidRPr="00C41755" w:rsidRDefault="00C41755" w:rsidP="00C41755">
            <w:pPr>
              <w:jc w:val="center"/>
              <w:rPr>
                <w:color w:val="000000"/>
              </w:rPr>
            </w:pPr>
            <w:r w:rsidRPr="00C41755">
              <w:rPr>
                <w:color w:val="000000"/>
              </w:rPr>
              <w:t>2 258,23</w:t>
            </w:r>
          </w:p>
        </w:tc>
        <w:tc>
          <w:tcPr>
            <w:tcW w:w="1559" w:type="dxa"/>
            <w:shd w:val="clear" w:color="auto" w:fill="auto"/>
          </w:tcPr>
          <w:p w14:paraId="5F01927F" w14:textId="77777777" w:rsidR="00C41755" w:rsidRPr="00C41755" w:rsidRDefault="00C41755" w:rsidP="00C41755">
            <w:pPr>
              <w:jc w:val="center"/>
              <w:rPr>
                <w:color w:val="000000"/>
              </w:rPr>
            </w:pPr>
            <w:r w:rsidRPr="00C41755">
              <w:rPr>
                <w:color w:val="000000"/>
              </w:rPr>
              <w:t>2 257,10</w:t>
            </w:r>
          </w:p>
        </w:tc>
        <w:tc>
          <w:tcPr>
            <w:tcW w:w="1559" w:type="dxa"/>
            <w:shd w:val="clear" w:color="auto" w:fill="auto"/>
          </w:tcPr>
          <w:p w14:paraId="5A5DF5CA" w14:textId="77777777" w:rsidR="00C41755" w:rsidRPr="00C41755" w:rsidRDefault="00C41755" w:rsidP="00C41755">
            <w:pPr>
              <w:jc w:val="center"/>
              <w:rPr>
                <w:color w:val="000000"/>
              </w:rPr>
            </w:pPr>
            <w:r w:rsidRPr="00C41755">
              <w:rPr>
                <w:color w:val="000000"/>
              </w:rPr>
              <w:t>-1,13</w:t>
            </w:r>
          </w:p>
        </w:tc>
      </w:tr>
      <w:tr w:rsidR="00C41755" w:rsidRPr="00C41755" w14:paraId="449EA750" w14:textId="77777777" w:rsidTr="00B44837">
        <w:tc>
          <w:tcPr>
            <w:tcW w:w="675" w:type="dxa"/>
            <w:shd w:val="clear" w:color="auto" w:fill="auto"/>
          </w:tcPr>
          <w:p w14:paraId="005895D8" w14:textId="77777777" w:rsidR="00C41755" w:rsidRPr="00C41755" w:rsidRDefault="00C41755" w:rsidP="00C41755">
            <w:pPr>
              <w:jc w:val="both"/>
              <w:rPr>
                <w:color w:val="000000"/>
              </w:rPr>
            </w:pPr>
            <w:r w:rsidRPr="00C41755">
              <w:rPr>
                <w:color w:val="000000"/>
              </w:rPr>
              <w:t>4.1</w:t>
            </w:r>
          </w:p>
        </w:tc>
        <w:tc>
          <w:tcPr>
            <w:tcW w:w="2541" w:type="dxa"/>
            <w:shd w:val="clear" w:color="auto" w:fill="auto"/>
          </w:tcPr>
          <w:p w14:paraId="6179320B" w14:textId="77777777" w:rsidR="00C41755" w:rsidRPr="00C41755" w:rsidRDefault="00C41755" w:rsidP="00C41755">
            <w:pPr>
              <w:rPr>
                <w:color w:val="000000"/>
              </w:rPr>
            </w:pPr>
            <w:r w:rsidRPr="00C41755">
              <w:rPr>
                <w:color w:val="000000"/>
              </w:rPr>
              <w:t>Расходы на оплату услуг связи</w:t>
            </w:r>
          </w:p>
        </w:tc>
        <w:tc>
          <w:tcPr>
            <w:tcW w:w="1287" w:type="dxa"/>
            <w:shd w:val="clear" w:color="auto" w:fill="auto"/>
          </w:tcPr>
          <w:p w14:paraId="0181C125" w14:textId="77777777" w:rsidR="00C41755" w:rsidRPr="00C41755" w:rsidRDefault="00C41755" w:rsidP="00C41755">
            <w:pPr>
              <w:jc w:val="center"/>
              <w:rPr>
                <w:color w:val="000000"/>
              </w:rPr>
            </w:pPr>
            <w:r w:rsidRPr="00C41755">
              <w:rPr>
                <w:color w:val="000000"/>
              </w:rPr>
              <w:t>тыс. руб.</w:t>
            </w:r>
          </w:p>
        </w:tc>
        <w:tc>
          <w:tcPr>
            <w:tcW w:w="1701" w:type="dxa"/>
            <w:shd w:val="clear" w:color="auto" w:fill="auto"/>
          </w:tcPr>
          <w:p w14:paraId="69DB4E94" w14:textId="77777777" w:rsidR="00C41755" w:rsidRPr="00C41755" w:rsidRDefault="00C41755" w:rsidP="00C41755">
            <w:pPr>
              <w:jc w:val="center"/>
              <w:rPr>
                <w:color w:val="000000"/>
              </w:rPr>
            </w:pPr>
            <w:r w:rsidRPr="00C41755">
              <w:rPr>
                <w:color w:val="000000"/>
              </w:rPr>
              <w:t>17,13</w:t>
            </w:r>
          </w:p>
        </w:tc>
        <w:tc>
          <w:tcPr>
            <w:tcW w:w="1559" w:type="dxa"/>
            <w:shd w:val="clear" w:color="auto" w:fill="auto"/>
          </w:tcPr>
          <w:p w14:paraId="1D626F11" w14:textId="77777777" w:rsidR="00C41755" w:rsidRPr="00C41755" w:rsidRDefault="00C41755" w:rsidP="00C41755">
            <w:pPr>
              <w:jc w:val="center"/>
              <w:rPr>
                <w:color w:val="000000"/>
              </w:rPr>
            </w:pPr>
            <w:r w:rsidRPr="00C41755">
              <w:rPr>
                <w:color w:val="000000"/>
              </w:rPr>
              <w:t>17,12</w:t>
            </w:r>
          </w:p>
        </w:tc>
        <w:tc>
          <w:tcPr>
            <w:tcW w:w="1559" w:type="dxa"/>
            <w:shd w:val="clear" w:color="auto" w:fill="auto"/>
          </w:tcPr>
          <w:p w14:paraId="644BA24F" w14:textId="77777777" w:rsidR="00C41755" w:rsidRPr="00C41755" w:rsidRDefault="00C41755" w:rsidP="00C41755">
            <w:pPr>
              <w:jc w:val="center"/>
              <w:rPr>
                <w:color w:val="000000"/>
              </w:rPr>
            </w:pPr>
            <w:r w:rsidRPr="00C41755">
              <w:rPr>
                <w:color w:val="000000"/>
              </w:rPr>
              <w:t>-0,01</w:t>
            </w:r>
          </w:p>
        </w:tc>
      </w:tr>
      <w:tr w:rsidR="00C41755" w:rsidRPr="00C41755" w14:paraId="5E358332" w14:textId="77777777" w:rsidTr="00B44837">
        <w:tc>
          <w:tcPr>
            <w:tcW w:w="675" w:type="dxa"/>
            <w:shd w:val="clear" w:color="auto" w:fill="auto"/>
          </w:tcPr>
          <w:p w14:paraId="15857025" w14:textId="77777777" w:rsidR="00C41755" w:rsidRPr="00C41755" w:rsidRDefault="00C41755" w:rsidP="00C41755">
            <w:pPr>
              <w:jc w:val="both"/>
              <w:rPr>
                <w:color w:val="000000"/>
              </w:rPr>
            </w:pPr>
            <w:r w:rsidRPr="00C41755">
              <w:rPr>
                <w:color w:val="000000"/>
              </w:rPr>
              <w:t>4.2</w:t>
            </w:r>
          </w:p>
        </w:tc>
        <w:tc>
          <w:tcPr>
            <w:tcW w:w="2541" w:type="dxa"/>
            <w:shd w:val="clear" w:color="auto" w:fill="auto"/>
          </w:tcPr>
          <w:p w14:paraId="3B2C0B3E" w14:textId="77777777" w:rsidR="00C41755" w:rsidRPr="00C41755" w:rsidRDefault="00C41755" w:rsidP="00C41755">
            <w:pPr>
              <w:rPr>
                <w:color w:val="000000"/>
              </w:rPr>
            </w:pPr>
            <w:r w:rsidRPr="00C41755">
              <w:rPr>
                <w:color w:val="000000"/>
              </w:rPr>
              <w:t>Расходы на оплату услуг ВО</w:t>
            </w:r>
          </w:p>
        </w:tc>
        <w:tc>
          <w:tcPr>
            <w:tcW w:w="1287" w:type="dxa"/>
            <w:shd w:val="clear" w:color="auto" w:fill="auto"/>
          </w:tcPr>
          <w:p w14:paraId="23B80E29" w14:textId="77777777" w:rsidR="00C41755" w:rsidRPr="00C41755" w:rsidRDefault="00C41755" w:rsidP="00C41755">
            <w:pPr>
              <w:jc w:val="center"/>
              <w:rPr>
                <w:color w:val="000000"/>
              </w:rPr>
            </w:pPr>
            <w:r w:rsidRPr="00C41755">
              <w:rPr>
                <w:color w:val="000000"/>
              </w:rPr>
              <w:t>тыс. руб.</w:t>
            </w:r>
          </w:p>
        </w:tc>
        <w:tc>
          <w:tcPr>
            <w:tcW w:w="1701" w:type="dxa"/>
            <w:shd w:val="clear" w:color="auto" w:fill="auto"/>
          </w:tcPr>
          <w:p w14:paraId="6703FD0E" w14:textId="77777777" w:rsidR="00C41755" w:rsidRPr="00C41755" w:rsidRDefault="00C41755" w:rsidP="00C41755">
            <w:pPr>
              <w:jc w:val="center"/>
              <w:rPr>
                <w:color w:val="000000"/>
              </w:rPr>
            </w:pPr>
            <w:r w:rsidRPr="00C41755">
              <w:rPr>
                <w:color w:val="000000"/>
              </w:rPr>
              <w:t>32,71</w:t>
            </w:r>
          </w:p>
        </w:tc>
        <w:tc>
          <w:tcPr>
            <w:tcW w:w="1559" w:type="dxa"/>
            <w:shd w:val="clear" w:color="auto" w:fill="auto"/>
          </w:tcPr>
          <w:p w14:paraId="1F0FEAD7" w14:textId="77777777" w:rsidR="00C41755" w:rsidRPr="00C41755" w:rsidRDefault="00C41755" w:rsidP="00C41755">
            <w:pPr>
              <w:jc w:val="center"/>
              <w:rPr>
                <w:color w:val="000000"/>
              </w:rPr>
            </w:pPr>
            <w:r w:rsidRPr="00C41755">
              <w:rPr>
                <w:color w:val="000000"/>
              </w:rPr>
              <w:t>32,69</w:t>
            </w:r>
          </w:p>
        </w:tc>
        <w:tc>
          <w:tcPr>
            <w:tcW w:w="1559" w:type="dxa"/>
            <w:shd w:val="clear" w:color="auto" w:fill="auto"/>
          </w:tcPr>
          <w:p w14:paraId="40B0EB09" w14:textId="77777777" w:rsidR="00C41755" w:rsidRPr="00C41755" w:rsidRDefault="00C41755" w:rsidP="00C41755">
            <w:pPr>
              <w:jc w:val="center"/>
              <w:rPr>
                <w:color w:val="000000"/>
              </w:rPr>
            </w:pPr>
            <w:r w:rsidRPr="00C41755">
              <w:rPr>
                <w:color w:val="000000"/>
              </w:rPr>
              <w:t>-0,02</w:t>
            </w:r>
          </w:p>
        </w:tc>
      </w:tr>
      <w:tr w:rsidR="00C41755" w:rsidRPr="00C41755" w14:paraId="4D3C6201" w14:textId="77777777" w:rsidTr="00B44837">
        <w:tc>
          <w:tcPr>
            <w:tcW w:w="675" w:type="dxa"/>
            <w:shd w:val="clear" w:color="auto" w:fill="auto"/>
          </w:tcPr>
          <w:p w14:paraId="45F70794" w14:textId="77777777" w:rsidR="00C41755" w:rsidRPr="00C41755" w:rsidRDefault="00C41755" w:rsidP="00C41755">
            <w:pPr>
              <w:jc w:val="both"/>
              <w:rPr>
                <w:color w:val="000000"/>
              </w:rPr>
            </w:pPr>
            <w:r w:rsidRPr="00C41755">
              <w:rPr>
                <w:color w:val="000000"/>
              </w:rPr>
              <w:t>4.3</w:t>
            </w:r>
          </w:p>
        </w:tc>
        <w:tc>
          <w:tcPr>
            <w:tcW w:w="2541" w:type="dxa"/>
            <w:shd w:val="clear" w:color="auto" w:fill="auto"/>
          </w:tcPr>
          <w:p w14:paraId="30EAA09E" w14:textId="77777777" w:rsidR="00C41755" w:rsidRPr="00C41755" w:rsidRDefault="00C41755" w:rsidP="00C41755">
            <w:pPr>
              <w:rPr>
                <w:color w:val="000000"/>
              </w:rPr>
            </w:pPr>
            <w:r w:rsidRPr="00C41755">
              <w:rPr>
                <w:color w:val="000000"/>
              </w:rPr>
              <w:t xml:space="preserve">Расходы на оплату коммунальных услуг </w:t>
            </w:r>
          </w:p>
        </w:tc>
        <w:tc>
          <w:tcPr>
            <w:tcW w:w="1287" w:type="dxa"/>
            <w:shd w:val="clear" w:color="auto" w:fill="auto"/>
          </w:tcPr>
          <w:p w14:paraId="34209DCC" w14:textId="77777777" w:rsidR="00C41755" w:rsidRPr="00C41755" w:rsidRDefault="00C41755" w:rsidP="00C41755">
            <w:pPr>
              <w:jc w:val="center"/>
              <w:rPr>
                <w:color w:val="000000"/>
              </w:rPr>
            </w:pPr>
            <w:r w:rsidRPr="00C41755">
              <w:rPr>
                <w:color w:val="000000"/>
              </w:rPr>
              <w:t>тыс. руб.</w:t>
            </w:r>
          </w:p>
        </w:tc>
        <w:tc>
          <w:tcPr>
            <w:tcW w:w="1701" w:type="dxa"/>
            <w:shd w:val="clear" w:color="auto" w:fill="auto"/>
          </w:tcPr>
          <w:p w14:paraId="62527120" w14:textId="77777777" w:rsidR="00C41755" w:rsidRPr="00C41755" w:rsidRDefault="00C41755" w:rsidP="00C41755">
            <w:pPr>
              <w:jc w:val="center"/>
              <w:rPr>
                <w:color w:val="000000"/>
              </w:rPr>
            </w:pPr>
            <w:r w:rsidRPr="00C41755">
              <w:rPr>
                <w:color w:val="000000"/>
              </w:rPr>
              <w:t>56,85</w:t>
            </w:r>
          </w:p>
        </w:tc>
        <w:tc>
          <w:tcPr>
            <w:tcW w:w="1559" w:type="dxa"/>
            <w:shd w:val="clear" w:color="auto" w:fill="auto"/>
          </w:tcPr>
          <w:p w14:paraId="0FCAC68C" w14:textId="77777777" w:rsidR="00C41755" w:rsidRPr="00C41755" w:rsidRDefault="00C41755" w:rsidP="00C41755">
            <w:pPr>
              <w:jc w:val="center"/>
              <w:rPr>
                <w:color w:val="000000"/>
              </w:rPr>
            </w:pPr>
            <w:r w:rsidRPr="00C41755">
              <w:rPr>
                <w:color w:val="000000"/>
              </w:rPr>
              <w:t>56,82</w:t>
            </w:r>
          </w:p>
        </w:tc>
        <w:tc>
          <w:tcPr>
            <w:tcW w:w="1559" w:type="dxa"/>
            <w:shd w:val="clear" w:color="auto" w:fill="auto"/>
          </w:tcPr>
          <w:p w14:paraId="712FAE3E" w14:textId="77777777" w:rsidR="00C41755" w:rsidRPr="00C41755" w:rsidRDefault="00C41755" w:rsidP="00C41755">
            <w:pPr>
              <w:jc w:val="center"/>
              <w:rPr>
                <w:color w:val="000000"/>
              </w:rPr>
            </w:pPr>
            <w:r w:rsidRPr="00C41755">
              <w:rPr>
                <w:color w:val="000000"/>
              </w:rPr>
              <w:t>-0,03</w:t>
            </w:r>
          </w:p>
        </w:tc>
      </w:tr>
      <w:tr w:rsidR="00C41755" w:rsidRPr="00C41755" w14:paraId="4699F058" w14:textId="77777777" w:rsidTr="00B44837">
        <w:tc>
          <w:tcPr>
            <w:tcW w:w="675" w:type="dxa"/>
            <w:shd w:val="clear" w:color="auto" w:fill="auto"/>
          </w:tcPr>
          <w:p w14:paraId="2088A658" w14:textId="77777777" w:rsidR="00C41755" w:rsidRPr="00C41755" w:rsidRDefault="00C41755" w:rsidP="00C41755">
            <w:pPr>
              <w:jc w:val="both"/>
              <w:rPr>
                <w:color w:val="000000"/>
              </w:rPr>
            </w:pPr>
            <w:r w:rsidRPr="00C41755">
              <w:rPr>
                <w:color w:val="000000"/>
              </w:rPr>
              <w:t>4.4</w:t>
            </w:r>
          </w:p>
        </w:tc>
        <w:tc>
          <w:tcPr>
            <w:tcW w:w="2541" w:type="dxa"/>
            <w:shd w:val="clear" w:color="auto" w:fill="auto"/>
          </w:tcPr>
          <w:p w14:paraId="3562399D" w14:textId="77777777" w:rsidR="00C41755" w:rsidRPr="00C41755" w:rsidRDefault="00C41755" w:rsidP="00C41755">
            <w:pPr>
              <w:rPr>
                <w:color w:val="000000"/>
              </w:rPr>
            </w:pPr>
            <w:r w:rsidRPr="00C41755">
              <w:rPr>
                <w:color w:val="000000"/>
              </w:rPr>
              <w:t xml:space="preserve">Расходы на оплату юридических, информационных, аудиторских и консультационных услуг </w:t>
            </w:r>
          </w:p>
        </w:tc>
        <w:tc>
          <w:tcPr>
            <w:tcW w:w="1287" w:type="dxa"/>
            <w:shd w:val="clear" w:color="auto" w:fill="auto"/>
          </w:tcPr>
          <w:p w14:paraId="144905FE" w14:textId="77777777" w:rsidR="00C41755" w:rsidRPr="00C41755" w:rsidRDefault="00C41755" w:rsidP="00C41755">
            <w:pPr>
              <w:jc w:val="center"/>
              <w:rPr>
                <w:color w:val="000000"/>
              </w:rPr>
            </w:pPr>
            <w:r w:rsidRPr="00C41755">
              <w:rPr>
                <w:color w:val="000000"/>
              </w:rPr>
              <w:t>тыс. руб.</w:t>
            </w:r>
          </w:p>
        </w:tc>
        <w:tc>
          <w:tcPr>
            <w:tcW w:w="1701" w:type="dxa"/>
            <w:shd w:val="clear" w:color="auto" w:fill="auto"/>
          </w:tcPr>
          <w:p w14:paraId="50779F77" w14:textId="77777777" w:rsidR="00C41755" w:rsidRPr="00C41755" w:rsidRDefault="00C41755" w:rsidP="00C41755">
            <w:pPr>
              <w:jc w:val="center"/>
              <w:rPr>
                <w:color w:val="000000"/>
              </w:rPr>
            </w:pPr>
            <w:r w:rsidRPr="00C41755">
              <w:rPr>
                <w:color w:val="000000"/>
              </w:rPr>
              <w:t>1 554,19</w:t>
            </w:r>
          </w:p>
        </w:tc>
        <w:tc>
          <w:tcPr>
            <w:tcW w:w="1559" w:type="dxa"/>
            <w:shd w:val="clear" w:color="auto" w:fill="auto"/>
          </w:tcPr>
          <w:p w14:paraId="182D68EE" w14:textId="77777777" w:rsidR="00C41755" w:rsidRPr="00C41755" w:rsidRDefault="00C41755" w:rsidP="00C41755">
            <w:pPr>
              <w:jc w:val="center"/>
              <w:rPr>
                <w:color w:val="000000"/>
              </w:rPr>
            </w:pPr>
            <w:r w:rsidRPr="00C41755">
              <w:rPr>
                <w:color w:val="000000"/>
              </w:rPr>
              <w:t>1 553,42</w:t>
            </w:r>
          </w:p>
        </w:tc>
        <w:tc>
          <w:tcPr>
            <w:tcW w:w="1559" w:type="dxa"/>
            <w:shd w:val="clear" w:color="auto" w:fill="auto"/>
          </w:tcPr>
          <w:p w14:paraId="211F3DFE" w14:textId="77777777" w:rsidR="00C41755" w:rsidRPr="00C41755" w:rsidRDefault="00C41755" w:rsidP="00C41755">
            <w:pPr>
              <w:jc w:val="center"/>
              <w:rPr>
                <w:color w:val="000000"/>
              </w:rPr>
            </w:pPr>
            <w:r w:rsidRPr="00C41755">
              <w:rPr>
                <w:color w:val="000000"/>
              </w:rPr>
              <w:t>-0,77</w:t>
            </w:r>
          </w:p>
        </w:tc>
      </w:tr>
      <w:tr w:rsidR="00C41755" w:rsidRPr="00C41755" w14:paraId="57904577" w14:textId="77777777" w:rsidTr="00B44837">
        <w:tc>
          <w:tcPr>
            <w:tcW w:w="675" w:type="dxa"/>
            <w:shd w:val="clear" w:color="auto" w:fill="auto"/>
          </w:tcPr>
          <w:p w14:paraId="1AA64D38" w14:textId="77777777" w:rsidR="00C41755" w:rsidRPr="00C41755" w:rsidRDefault="00C41755" w:rsidP="00C41755">
            <w:pPr>
              <w:jc w:val="both"/>
              <w:rPr>
                <w:color w:val="000000"/>
              </w:rPr>
            </w:pPr>
            <w:r w:rsidRPr="00C41755">
              <w:rPr>
                <w:color w:val="000000"/>
              </w:rPr>
              <w:t>4.5</w:t>
            </w:r>
          </w:p>
        </w:tc>
        <w:tc>
          <w:tcPr>
            <w:tcW w:w="2541" w:type="dxa"/>
            <w:shd w:val="clear" w:color="auto" w:fill="auto"/>
          </w:tcPr>
          <w:p w14:paraId="78ED0A5F" w14:textId="77777777" w:rsidR="00C41755" w:rsidRPr="00C41755" w:rsidRDefault="00C41755" w:rsidP="00C41755">
            <w:pPr>
              <w:rPr>
                <w:color w:val="000000"/>
              </w:rPr>
            </w:pPr>
            <w:r w:rsidRPr="00C41755">
              <w:rPr>
                <w:color w:val="000000"/>
              </w:rPr>
              <w:t xml:space="preserve">Расходы на оплату иных работ и услуг </w:t>
            </w:r>
          </w:p>
        </w:tc>
        <w:tc>
          <w:tcPr>
            <w:tcW w:w="1287" w:type="dxa"/>
            <w:shd w:val="clear" w:color="auto" w:fill="auto"/>
          </w:tcPr>
          <w:p w14:paraId="38B3E515" w14:textId="77777777" w:rsidR="00C41755" w:rsidRPr="00C41755" w:rsidRDefault="00C41755" w:rsidP="00C41755">
            <w:pPr>
              <w:jc w:val="center"/>
              <w:rPr>
                <w:color w:val="000000"/>
              </w:rPr>
            </w:pPr>
            <w:r w:rsidRPr="00C41755">
              <w:rPr>
                <w:color w:val="000000"/>
              </w:rPr>
              <w:t>тыс. руб.</w:t>
            </w:r>
          </w:p>
        </w:tc>
        <w:tc>
          <w:tcPr>
            <w:tcW w:w="1701" w:type="dxa"/>
            <w:shd w:val="clear" w:color="auto" w:fill="auto"/>
          </w:tcPr>
          <w:p w14:paraId="68683928" w14:textId="77777777" w:rsidR="00C41755" w:rsidRPr="00C41755" w:rsidRDefault="00C41755" w:rsidP="00C41755">
            <w:pPr>
              <w:jc w:val="center"/>
              <w:rPr>
                <w:color w:val="000000"/>
              </w:rPr>
            </w:pPr>
            <w:r w:rsidRPr="00C41755">
              <w:rPr>
                <w:color w:val="000000"/>
              </w:rPr>
              <w:t>597,35</w:t>
            </w:r>
          </w:p>
        </w:tc>
        <w:tc>
          <w:tcPr>
            <w:tcW w:w="1559" w:type="dxa"/>
            <w:shd w:val="clear" w:color="auto" w:fill="auto"/>
          </w:tcPr>
          <w:p w14:paraId="0165AE45" w14:textId="77777777" w:rsidR="00C41755" w:rsidRPr="00C41755" w:rsidRDefault="00C41755" w:rsidP="00C41755">
            <w:pPr>
              <w:jc w:val="center"/>
              <w:rPr>
                <w:color w:val="000000"/>
              </w:rPr>
            </w:pPr>
            <w:r w:rsidRPr="00C41755">
              <w:rPr>
                <w:color w:val="000000"/>
              </w:rPr>
              <w:t>597,05</w:t>
            </w:r>
          </w:p>
        </w:tc>
        <w:tc>
          <w:tcPr>
            <w:tcW w:w="1559" w:type="dxa"/>
            <w:shd w:val="clear" w:color="auto" w:fill="auto"/>
          </w:tcPr>
          <w:p w14:paraId="34DB2E69" w14:textId="77777777" w:rsidR="00C41755" w:rsidRPr="00C41755" w:rsidRDefault="00C41755" w:rsidP="00C41755">
            <w:pPr>
              <w:jc w:val="center"/>
              <w:rPr>
                <w:color w:val="000000"/>
              </w:rPr>
            </w:pPr>
            <w:r w:rsidRPr="00C41755">
              <w:rPr>
                <w:color w:val="000000"/>
              </w:rPr>
              <w:t>-0,30</w:t>
            </w:r>
          </w:p>
        </w:tc>
      </w:tr>
      <w:tr w:rsidR="00C41755" w:rsidRPr="00C41755" w14:paraId="590CA1CD" w14:textId="77777777" w:rsidTr="00B44837">
        <w:tc>
          <w:tcPr>
            <w:tcW w:w="675" w:type="dxa"/>
            <w:shd w:val="clear" w:color="auto" w:fill="auto"/>
          </w:tcPr>
          <w:p w14:paraId="54C5CAF8" w14:textId="77777777" w:rsidR="00C41755" w:rsidRPr="00C41755" w:rsidRDefault="00C41755" w:rsidP="00C41755">
            <w:pPr>
              <w:jc w:val="both"/>
              <w:rPr>
                <w:color w:val="000000"/>
              </w:rPr>
            </w:pPr>
            <w:r w:rsidRPr="00C41755">
              <w:rPr>
                <w:color w:val="000000"/>
              </w:rPr>
              <w:t>5</w:t>
            </w:r>
          </w:p>
        </w:tc>
        <w:tc>
          <w:tcPr>
            <w:tcW w:w="2541" w:type="dxa"/>
            <w:shd w:val="clear" w:color="auto" w:fill="auto"/>
          </w:tcPr>
          <w:p w14:paraId="4308816E" w14:textId="77777777" w:rsidR="00C41755" w:rsidRPr="00C41755" w:rsidRDefault="00C41755" w:rsidP="00C41755">
            <w:pPr>
              <w:rPr>
                <w:color w:val="000000"/>
              </w:rPr>
            </w:pPr>
            <w:r w:rsidRPr="00C41755">
              <w:rPr>
                <w:color w:val="000000"/>
              </w:rPr>
              <w:t>Расходы на служебные командировки</w:t>
            </w:r>
          </w:p>
        </w:tc>
        <w:tc>
          <w:tcPr>
            <w:tcW w:w="1287" w:type="dxa"/>
            <w:shd w:val="clear" w:color="auto" w:fill="auto"/>
          </w:tcPr>
          <w:p w14:paraId="385A4409" w14:textId="77777777" w:rsidR="00C41755" w:rsidRPr="00C41755" w:rsidRDefault="00C41755" w:rsidP="00C41755">
            <w:pPr>
              <w:jc w:val="center"/>
              <w:rPr>
                <w:color w:val="000000"/>
              </w:rPr>
            </w:pPr>
            <w:r w:rsidRPr="00C41755">
              <w:rPr>
                <w:color w:val="000000"/>
              </w:rPr>
              <w:t>тыс. руб.</w:t>
            </w:r>
          </w:p>
        </w:tc>
        <w:tc>
          <w:tcPr>
            <w:tcW w:w="1701" w:type="dxa"/>
            <w:shd w:val="clear" w:color="auto" w:fill="auto"/>
          </w:tcPr>
          <w:p w14:paraId="79F0D665" w14:textId="77777777" w:rsidR="00C41755" w:rsidRPr="00C41755" w:rsidRDefault="00C41755" w:rsidP="00C41755">
            <w:pPr>
              <w:jc w:val="center"/>
              <w:rPr>
                <w:color w:val="000000"/>
              </w:rPr>
            </w:pPr>
            <w:r w:rsidRPr="00C41755">
              <w:rPr>
                <w:color w:val="000000"/>
              </w:rPr>
              <w:t>0,04</w:t>
            </w:r>
          </w:p>
        </w:tc>
        <w:tc>
          <w:tcPr>
            <w:tcW w:w="1559" w:type="dxa"/>
            <w:shd w:val="clear" w:color="auto" w:fill="auto"/>
          </w:tcPr>
          <w:p w14:paraId="275DEBAF" w14:textId="77777777" w:rsidR="00C41755" w:rsidRPr="00C41755" w:rsidRDefault="00C41755" w:rsidP="00C41755">
            <w:pPr>
              <w:jc w:val="center"/>
              <w:rPr>
                <w:color w:val="000000"/>
              </w:rPr>
            </w:pPr>
            <w:r w:rsidRPr="00C41755">
              <w:rPr>
                <w:color w:val="000000"/>
              </w:rPr>
              <w:t>0,04</w:t>
            </w:r>
          </w:p>
        </w:tc>
        <w:tc>
          <w:tcPr>
            <w:tcW w:w="1559" w:type="dxa"/>
            <w:shd w:val="clear" w:color="auto" w:fill="auto"/>
          </w:tcPr>
          <w:p w14:paraId="59277050" w14:textId="77777777" w:rsidR="00C41755" w:rsidRPr="00C41755" w:rsidRDefault="00C41755" w:rsidP="00C41755">
            <w:pPr>
              <w:jc w:val="center"/>
              <w:rPr>
                <w:color w:val="000000"/>
              </w:rPr>
            </w:pPr>
            <w:r w:rsidRPr="00C41755">
              <w:rPr>
                <w:color w:val="000000"/>
              </w:rPr>
              <w:t>0,00</w:t>
            </w:r>
          </w:p>
        </w:tc>
      </w:tr>
      <w:tr w:rsidR="00C41755" w:rsidRPr="00C41755" w14:paraId="3CCD42DC" w14:textId="77777777" w:rsidTr="00B44837">
        <w:tc>
          <w:tcPr>
            <w:tcW w:w="675" w:type="dxa"/>
            <w:shd w:val="clear" w:color="auto" w:fill="auto"/>
          </w:tcPr>
          <w:p w14:paraId="54A80F29" w14:textId="77777777" w:rsidR="00C41755" w:rsidRPr="00C41755" w:rsidRDefault="00C41755" w:rsidP="00C41755">
            <w:pPr>
              <w:jc w:val="both"/>
              <w:rPr>
                <w:color w:val="000000"/>
              </w:rPr>
            </w:pPr>
            <w:r w:rsidRPr="00C41755">
              <w:rPr>
                <w:color w:val="000000"/>
              </w:rPr>
              <w:t>6</w:t>
            </w:r>
          </w:p>
        </w:tc>
        <w:tc>
          <w:tcPr>
            <w:tcW w:w="2541" w:type="dxa"/>
            <w:shd w:val="clear" w:color="auto" w:fill="auto"/>
          </w:tcPr>
          <w:p w14:paraId="4E5A81FE" w14:textId="77777777" w:rsidR="00C41755" w:rsidRPr="00C41755" w:rsidRDefault="00C41755" w:rsidP="00C41755">
            <w:pPr>
              <w:rPr>
                <w:color w:val="000000"/>
              </w:rPr>
            </w:pPr>
            <w:r w:rsidRPr="00C41755">
              <w:rPr>
                <w:color w:val="000000"/>
              </w:rPr>
              <w:t>Расходы на обучение персонала</w:t>
            </w:r>
          </w:p>
        </w:tc>
        <w:tc>
          <w:tcPr>
            <w:tcW w:w="1287" w:type="dxa"/>
            <w:shd w:val="clear" w:color="auto" w:fill="auto"/>
          </w:tcPr>
          <w:p w14:paraId="0139CEE9" w14:textId="77777777" w:rsidR="00C41755" w:rsidRPr="00C41755" w:rsidRDefault="00C41755" w:rsidP="00C41755">
            <w:pPr>
              <w:jc w:val="center"/>
              <w:rPr>
                <w:color w:val="000000"/>
              </w:rPr>
            </w:pPr>
            <w:r w:rsidRPr="00C41755">
              <w:rPr>
                <w:color w:val="000000"/>
              </w:rPr>
              <w:t>тыс. руб.</w:t>
            </w:r>
          </w:p>
        </w:tc>
        <w:tc>
          <w:tcPr>
            <w:tcW w:w="1701" w:type="dxa"/>
            <w:shd w:val="clear" w:color="auto" w:fill="auto"/>
          </w:tcPr>
          <w:p w14:paraId="21C367C2" w14:textId="77777777" w:rsidR="00C41755" w:rsidRPr="00C41755" w:rsidRDefault="00C41755" w:rsidP="00C41755">
            <w:pPr>
              <w:jc w:val="center"/>
              <w:rPr>
                <w:color w:val="000000"/>
              </w:rPr>
            </w:pPr>
            <w:r w:rsidRPr="00C41755">
              <w:rPr>
                <w:color w:val="000000"/>
              </w:rPr>
              <w:t>3,93</w:t>
            </w:r>
          </w:p>
        </w:tc>
        <w:tc>
          <w:tcPr>
            <w:tcW w:w="1559" w:type="dxa"/>
            <w:shd w:val="clear" w:color="auto" w:fill="auto"/>
          </w:tcPr>
          <w:p w14:paraId="60705046" w14:textId="77777777" w:rsidR="00C41755" w:rsidRPr="00C41755" w:rsidRDefault="00C41755" w:rsidP="00C41755">
            <w:pPr>
              <w:jc w:val="center"/>
              <w:rPr>
                <w:color w:val="000000"/>
              </w:rPr>
            </w:pPr>
            <w:r w:rsidRPr="00C41755">
              <w:rPr>
                <w:color w:val="000000"/>
              </w:rPr>
              <w:t>3,93</w:t>
            </w:r>
          </w:p>
        </w:tc>
        <w:tc>
          <w:tcPr>
            <w:tcW w:w="1559" w:type="dxa"/>
            <w:shd w:val="clear" w:color="auto" w:fill="auto"/>
          </w:tcPr>
          <w:p w14:paraId="4FC467C1" w14:textId="77777777" w:rsidR="00C41755" w:rsidRPr="00C41755" w:rsidRDefault="00C41755" w:rsidP="00C41755">
            <w:pPr>
              <w:jc w:val="center"/>
              <w:rPr>
                <w:color w:val="000000"/>
              </w:rPr>
            </w:pPr>
            <w:r w:rsidRPr="00C41755">
              <w:rPr>
                <w:color w:val="000000"/>
              </w:rPr>
              <w:t>0,00</w:t>
            </w:r>
          </w:p>
        </w:tc>
      </w:tr>
      <w:tr w:rsidR="00C41755" w:rsidRPr="00C41755" w14:paraId="4A85CDEA" w14:textId="77777777" w:rsidTr="00B44837">
        <w:tc>
          <w:tcPr>
            <w:tcW w:w="675" w:type="dxa"/>
            <w:shd w:val="clear" w:color="auto" w:fill="auto"/>
          </w:tcPr>
          <w:p w14:paraId="298AD368" w14:textId="77777777" w:rsidR="00C41755" w:rsidRPr="00C41755" w:rsidRDefault="00C41755" w:rsidP="00C41755">
            <w:pPr>
              <w:jc w:val="both"/>
              <w:rPr>
                <w:color w:val="000000"/>
              </w:rPr>
            </w:pPr>
            <w:r w:rsidRPr="00C41755">
              <w:rPr>
                <w:color w:val="000000"/>
              </w:rPr>
              <w:t>7</w:t>
            </w:r>
          </w:p>
        </w:tc>
        <w:tc>
          <w:tcPr>
            <w:tcW w:w="2541" w:type="dxa"/>
            <w:shd w:val="clear" w:color="auto" w:fill="auto"/>
          </w:tcPr>
          <w:p w14:paraId="4DDCFC52" w14:textId="77777777" w:rsidR="00C41755" w:rsidRPr="00C41755" w:rsidRDefault="00C41755" w:rsidP="00C41755">
            <w:pPr>
              <w:rPr>
                <w:color w:val="000000"/>
              </w:rPr>
            </w:pPr>
            <w:r w:rsidRPr="00C41755">
              <w:rPr>
                <w:color w:val="000000"/>
              </w:rPr>
              <w:t>Арендная плата</w:t>
            </w:r>
          </w:p>
        </w:tc>
        <w:tc>
          <w:tcPr>
            <w:tcW w:w="1287" w:type="dxa"/>
            <w:shd w:val="clear" w:color="auto" w:fill="auto"/>
          </w:tcPr>
          <w:p w14:paraId="31C8B0D4" w14:textId="77777777" w:rsidR="00C41755" w:rsidRPr="00C41755" w:rsidRDefault="00C41755" w:rsidP="00C41755">
            <w:pPr>
              <w:jc w:val="center"/>
              <w:rPr>
                <w:color w:val="000000"/>
              </w:rPr>
            </w:pPr>
            <w:r w:rsidRPr="00C41755">
              <w:rPr>
                <w:color w:val="000000"/>
              </w:rPr>
              <w:t>тыс. руб.</w:t>
            </w:r>
          </w:p>
        </w:tc>
        <w:tc>
          <w:tcPr>
            <w:tcW w:w="1701" w:type="dxa"/>
            <w:shd w:val="clear" w:color="auto" w:fill="auto"/>
          </w:tcPr>
          <w:p w14:paraId="7B348316" w14:textId="77777777" w:rsidR="00C41755" w:rsidRPr="00C41755" w:rsidRDefault="00C41755" w:rsidP="00C41755">
            <w:pPr>
              <w:jc w:val="center"/>
              <w:rPr>
                <w:color w:val="000000"/>
              </w:rPr>
            </w:pPr>
            <w:r w:rsidRPr="00C41755">
              <w:rPr>
                <w:color w:val="000000"/>
              </w:rPr>
              <w:t>416,00</w:t>
            </w:r>
          </w:p>
        </w:tc>
        <w:tc>
          <w:tcPr>
            <w:tcW w:w="1559" w:type="dxa"/>
            <w:shd w:val="clear" w:color="auto" w:fill="auto"/>
          </w:tcPr>
          <w:p w14:paraId="2895ED89" w14:textId="77777777" w:rsidR="00C41755" w:rsidRPr="00C41755" w:rsidRDefault="00C41755" w:rsidP="00C41755">
            <w:pPr>
              <w:jc w:val="center"/>
              <w:rPr>
                <w:color w:val="000000"/>
              </w:rPr>
            </w:pPr>
            <w:r w:rsidRPr="00C41755">
              <w:rPr>
                <w:color w:val="000000"/>
              </w:rPr>
              <w:t>415,79</w:t>
            </w:r>
          </w:p>
        </w:tc>
        <w:tc>
          <w:tcPr>
            <w:tcW w:w="1559" w:type="dxa"/>
            <w:shd w:val="clear" w:color="auto" w:fill="auto"/>
          </w:tcPr>
          <w:p w14:paraId="1AC67511" w14:textId="77777777" w:rsidR="00C41755" w:rsidRPr="00C41755" w:rsidRDefault="00C41755" w:rsidP="00C41755">
            <w:pPr>
              <w:jc w:val="center"/>
              <w:rPr>
                <w:color w:val="000000"/>
              </w:rPr>
            </w:pPr>
            <w:r w:rsidRPr="00C41755">
              <w:rPr>
                <w:color w:val="000000"/>
              </w:rPr>
              <w:t>-0,21</w:t>
            </w:r>
          </w:p>
        </w:tc>
      </w:tr>
      <w:tr w:rsidR="00C41755" w:rsidRPr="00C41755" w14:paraId="35B5F371" w14:textId="77777777" w:rsidTr="00B44837">
        <w:tc>
          <w:tcPr>
            <w:tcW w:w="675" w:type="dxa"/>
            <w:shd w:val="clear" w:color="auto" w:fill="auto"/>
          </w:tcPr>
          <w:p w14:paraId="0A396174" w14:textId="77777777" w:rsidR="00C41755" w:rsidRPr="00C41755" w:rsidRDefault="00C41755" w:rsidP="00C41755">
            <w:pPr>
              <w:jc w:val="both"/>
              <w:rPr>
                <w:color w:val="000000"/>
              </w:rPr>
            </w:pPr>
            <w:r w:rsidRPr="00C41755">
              <w:rPr>
                <w:color w:val="000000"/>
              </w:rPr>
              <w:t>8</w:t>
            </w:r>
          </w:p>
        </w:tc>
        <w:tc>
          <w:tcPr>
            <w:tcW w:w="2541" w:type="dxa"/>
            <w:shd w:val="clear" w:color="auto" w:fill="auto"/>
          </w:tcPr>
          <w:p w14:paraId="565C51A4" w14:textId="77777777" w:rsidR="00C41755" w:rsidRPr="00C41755" w:rsidRDefault="00C41755" w:rsidP="00C41755">
            <w:pPr>
              <w:rPr>
                <w:color w:val="000000"/>
              </w:rPr>
            </w:pPr>
            <w:r w:rsidRPr="00C41755">
              <w:rPr>
                <w:color w:val="000000"/>
              </w:rPr>
              <w:t>Услуги производственного характера</w:t>
            </w:r>
          </w:p>
        </w:tc>
        <w:tc>
          <w:tcPr>
            <w:tcW w:w="1287" w:type="dxa"/>
            <w:shd w:val="clear" w:color="auto" w:fill="auto"/>
          </w:tcPr>
          <w:p w14:paraId="2EB4EAC1" w14:textId="77777777" w:rsidR="00C41755" w:rsidRPr="00C41755" w:rsidRDefault="00C41755" w:rsidP="00C41755">
            <w:pPr>
              <w:jc w:val="center"/>
              <w:rPr>
                <w:color w:val="000000"/>
              </w:rPr>
            </w:pPr>
            <w:r w:rsidRPr="00C41755">
              <w:rPr>
                <w:color w:val="000000"/>
              </w:rPr>
              <w:t>тыс. руб.</w:t>
            </w:r>
          </w:p>
        </w:tc>
        <w:tc>
          <w:tcPr>
            <w:tcW w:w="1701" w:type="dxa"/>
            <w:shd w:val="clear" w:color="auto" w:fill="auto"/>
          </w:tcPr>
          <w:p w14:paraId="6D9EB059" w14:textId="77777777" w:rsidR="00C41755" w:rsidRPr="00C41755" w:rsidRDefault="00C41755" w:rsidP="00C41755">
            <w:pPr>
              <w:jc w:val="center"/>
              <w:rPr>
                <w:color w:val="000000"/>
              </w:rPr>
            </w:pPr>
            <w:r w:rsidRPr="00C41755">
              <w:rPr>
                <w:color w:val="000000"/>
              </w:rPr>
              <w:t>106 161,87</w:t>
            </w:r>
          </w:p>
        </w:tc>
        <w:tc>
          <w:tcPr>
            <w:tcW w:w="1559" w:type="dxa"/>
            <w:shd w:val="clear" w:color="auto" w:fill="auto"/>
          </w:tcPr>
          <w:p w14:paraId="7BE0360C" w14:textId="77777777" w:rsidR="00C41755" w:rsidRPr="00C41755" w:rsidRDefault="00C41755" w:rsidP="00C41755">
            <w:pPr>
              <w:jc w:val="center"/>
              <w:rPr>
                <w:color w:val="000000"/>
              </w:rPr>
            </w:pPr>
            <w:r w:rsidRPr="00C41755">
              <w:rPr>
                <w:color w:val="000000"/>
              </w:rPr>
              <w:t>106 108,85</w:t>
            </w:r>
          </w:p>
        </w:tc>
        <w:tc>
          <w:tcPr>
            <w:tcW w:w="1559" w:type="dxa"/>
            <w:shd w:val="clear" w:color="auto" w:fill="auto"/>
          </w:tcPr>
          <w:p w14:paraId="638663F7" w14:textId="77777777" w:rsidR="00C41755" w:rsidRPr="00C41755" w:rsidRDefault="00C41755" w:rsidP="00C41755">
            <w:pPr>
              <w:jc w:val="center"/>
              <w:rPr>
                <w:color w:val="000000"/>
              </w:rPr>
            </w:pPr>
            <w:r w:rsidRPr="00C41755">
              <w:rPr>
                <w:color w:val="000000"/>
              </w:rPr>
              <w:t>-53,02</w:t>
            </w:r>
          </w:p>
        </w:tc>
      </w:tr>
      <w:tr w:rsidR="00C41755" w:rsidRPr="00C41755" w14:paraId="56ADF7B3" w14:textId="77777777" w:rsidTr="00B44837">
        <w:tc>
          <w:tcPr>
            <w:tcW w:w="675" w:type="dxa"/>
            <w:shd w:val="clear" w:color="auto" w:fill="auto"/>
          </w:tcPr>
          <w:p w14:paraId="2049016E" w14:textId="77777777" w:rsidR="00C41755" w:rsidRPr="00C41755" w:rsidRDefault="00C41755" w:rsidP="00C41755">
            <w:pPr>
              <w:jc w:val="both"/>
              <w:rPr>
                <w:color w:val="000000"/>
              </w:rPr>
            </w:pPr>
            <w:r w:rsidRPr="00C41755">
              <w:rPr>
                <w:color w:val="000000"/>
              </w:rPr>
              <w:t>9</w:t>
            </w:r>
          </w:p>
        </w:tc>
        <w:tc>
          <w:tcPr>
            <w:tcW w:w="2541" w:type="dxa"/>
            <w:shd w:val="clear" w:color="auto" w:fill="auto"/>
          </w:tcPr>
          <w:p w14:paraId="2BC8A876" w14:textId="77777777" w:rsidR="00C41755" w:rsidRPr="00C41755" w:rsidRDefault="00C41755" w:rsidP="00C41755">
            <w:pPr>
              <w:rPr>
                <w:color w:val="000000"/>
              </w:rPr>
            </w:pPr>
            <w:r w:rsidRPr="00C41755">
              <w:rPr>
                <w:color w:val="000000"/>
              </w:rPr>
              <w:t>Другие расходы</w:t>
            </w:r>
          </w:p>
        </w:tc>
        <w:tc>
          <w:tcPr>
            <w:tcW w:w="1287" w:type="dxa"/>
            <w:shd w:val="clear" w:color="auto" w:fill="auto"/>
          </w:tcPr>
          <w:p w14:paraId="4BF385FE" w14:textId="77777777" w:rsidR="00C41755" w:rsidRPr="00C41755" w:rsidRDefault="00C41755" w:rsidP="00C41755">
            <w:pPr>
              <w:jc w:val="center"/>
              <w:rPr>
                <w:color w:val="000000"/>
              </w:rPr>
            </w:pPr>
            <w:r w:rsidRPr="00C41755">
              <w:rPr>
                <w:color w:val="000000"/>
              </w:rPr>
              <w:t>тыс. руб.</w:t>
            </w:r>
          </w:p>
        </w:tc>
        <w:tc>
          <w:tcPr>
            <w:tcW w:w="1701" w:type="dxa"/>
            <w:shd w:val="clear" w:color="auto" w:fill="auto"/>
          </w:tcPr>
          <w:p w14:paraId="586833EB" w14:textId="77777777" w:rsidR="00C41755" w:rsidRPr="00C41755" w:rsidRDefault="00C41755" w:rsidP="00C41755">
            <w:pPr>
              <w:jc w:val="center"/>
              <w:rPr>
                <w:color w:val="000000"/>
              </w:rPr>
            </w:pPr>
            <w:r w:rsidRPr="00C41755">
              <w:rPr>
                <w:color w:val="000000"/>
              </w:rPr>
              <w:t>63,54</w:t>
            </w:r>
          </w:p>
        </w:tc>
        <w:tc>
          <w:tcPr>
            <w:tcW w:w="1559" w:type="dxa"/>
            <w:shd w:val="clear" w:color="auto" w:fill="auto"/>
          </w:tcPr>
          <w:p w14:paraId="309CA5A0" w14:textId="77777777" w:rsidR="00C41755" w:rsidRPr="00C41755" w:rsidRDefault="00C41755" w:rsidP="00C41755">
            <w:pPr>
              <w:jc w:val="center"/>
              <w:rPr>
                <w:color w:val="000000"/>
              </w:rPr>
            </w:pPr>
            <w:r w:rsidRPr="00C41755">
              <w:rPr>
                <w:color w:val="000000"/>
              </w:rPr>
              <w:t>63,51</w:t>
            </w:r>
          </w:p>
        </w:tc>
        <w:tc>
          <w:tcPr>
            <w:tcW w:w="1559" w:type="dxa"/>
            <w:shd w:val="clear" w:color="auto" w:fill="auto"/>
          </w:tcPr>
          <w:p w14:paraId="048AAA25" w14:textId="77777777" w:rsidR="00C41755" w:rsidRPr="00C41755" w:rsidRDefault="00C41755" w:rsidP="00C41755">
            <w:pPr>
              <w:jc w:val="center"/>
              <w:rPr>
                <w:color w:val="000000"/>
              </w:rPr>
            </w:pPr>
            <w:r w:rsidRPr="00C41755">
              <w:rPr>
                <w:color w:val="000000"/>
              </w:rPr>
              <w:t>-0,03</w:t>
            </w:r>
          </w:p>
        </w:tc>
      </w:tr>
      <w:tr w:rsidR="00C41755" w:rsidRPr="00C41755" w14:paraId="3DB85EE1" w14:textId="77777777" w:rsidTr="00B44837">
        <w:tc>
          <w:tcPr>
            <w:tcW w:w="675" w:type="dxa"/>
            <w:shd w:val="clear" w:color="auto" w:fill="auto"/>
          </w:tcPr>
          <w:p w14:paraId="6B0478F3" w14:textId="77777777" w:rsidR="00C41755" w:rsidRPr="00C41755" w:rsidRDefault="00C41755" w:rsidP="00C41755">
            <w:pPr>
              <w:jc w:val="both"/>
              <w:rPr>
                <w:color w:val="000000"/>
              </w:rPr>
            </w:pPr>
          </w:p>
        </w:tc>
        <w:tc>
          <w:tcPr>
            <w:tcW w:w="2541" w:type="dxa"/>
            <w:shd w:val="clear" w:color="auto" w:fill="auto"/>
          </w:tcPr>
          <w:p w14:paraId="25A0E3D6" w14:textId="77777777" w:rsidR="00C41755" w:rsidRPr="00C41755" w:rsidRDefault="00C41755" w:rsidP="00C41755">
            <w:pPr>
              <w:rPr>
                <w:color w:val="000000"/>
                <w:u w:val="single"/>
              </w:rPr>
            </w:pPr>
            <w:r w:rsidRPr="00C41755">
              <w:rPr>
                <w:snapToGrid w:val="0"/>
                <w:szCs w:val="28"/>
              </w:rPr>
              <w:t>Итого операционных (подконтрольных) расходов</w:t>
            </w:r>
          </w:p>
        </w:tc>
        <w:tc>
          <w:tcPr>
            <w:tcW w:w="1287" w:type="dxa"/>
            <w:shd w:val="clear" w:color="auto" w:fill="auto"/>
          </w:tcPr>
          <w:p w14:paraId="28514F67" w14:textId="77777777" w:rsidR="00C41755" w:rsidRPr="00C41755" w:rsidRDefault="00C41755" w:rsidP="00C41755">
            <w:pPr>
              <w:jc w:val="center"/>
              <w:rPr>
                <w:color w:val="000000"/>
                <w:u w:val="single"/>
              </w:rPr>
            </w:pPr>
            <w:r w:rsidRPr="00C41755">
              <w:rPr>
                <w:color w:val="000000"/>
              </w:rPr>
              <w:t>тыс. руб.</w:t>
            </w:r>
          </w:p>
        </w:tc>
        <w:tc>
          <w:tcPr>
            <w:tcW w:w="1701" w:type="dxa"/>
            <w:shd w:val="clear" w:color="auto" w:fill="auto"/>
          </w:tcPr>
          <w:p w14:paraId="525FE0E8" w14:textId="77777777" w:rsidR="00C41755" w:rsidRPr="00C41755" w:rsidRDefault="00C41755" w:rsidP="00C41755">
            <w:pPr>
              <w:jc w:val="center"/>
              <w:rPr>
                <w:color w:val="000000"/>
              </w:rPr>
            </w:pPr>
            <w:r w:rsidRPr="00C41755">
              <w:rPr>
                <w:color w:val="000000"/>
              </w:rPr>
              <w:t>131 962,71</w:t>
            </w:r>
          </w:p>
        </w:tc>
        <w:tc>
          <w:tcPr>
            <w:tcW w:w="1559" w:type="dxa"/>
            <w:shd w:val="clear" w:color="auto" w:fill="auto"/>
          </w:tcPr>
          <w:p w14:paraId="434410DA" w14:textId="77777777" w:rsidR="00C41755" w:rsidRPr="00C41755" w:rsidRDefault="00C41755" w:rsidP="00C41755">
            <w:pPr>
              <w:jc w:val="center"/>
              <w:rPr>
                <w:color w:val="000000"/>
              </w:rPr>
            </w:pPr>
            <w:r w:rsidRPr="00C41755">
              <w:rPr>
                <w:color w:val="000000"/>
              </w:rPr>
              <w:t>131896,80</w:t>
            </w:r>
          </w:p>
        </w:tc>
        <w:tc>
          <w:tcPr>
            <w:tcW w:w="1559" w:type="dxa"/>
            <w:shd w:val="clear" w:color="auto" w:fill="auto"/>
          </w:tcPr>
          <w:p w14:paraId="25475C9B" w14:textId="77777777" w:rsidR="00C41755" w:rsidRPr="00C41755" w:rsidRDefault="00C41755" w:rsidP="00C41755">
            <w:pPr>
              <w:jc w:val="center"/>
              <w:rPr>
                <w:color w:val="000000"/>
              </w:rPr>
            </w:pPr>
            <w:r w:rsidRPr="00C41755">
              <w:rPr>
                <w:color w:val="000000"/>
              </w:rPr>
              <w:t>-65,91</w:t>
            </w:r>
          </w:p>
        </w:tc>
      </w:tr>
    </w:tbl>
    <w:p w14:paraId="651CBCE5" w14:textId="77777777" w:rsidR="00C41755" w:rsidRPr="00C41755" w:rsidRDefault="00C41755" w:rsidP="00C41755">
      <w:pPr>
        <w:widowControl w:val="0"/>
        <w:tabs>
          <w:tab w:val="left" w:pos="1890"/>
        </w:tabs>
        <w:ind w:firstLine="720"/>
        <w:jc w:val="both"/>
        <w:rPr>
          <w:sz w:val="28"/>
          <w:szCs w:val="28"/>
        </w:rPr>
      </w:pPr>
    </w:p>
    <w:p w14:paraId="1A879142" w14:textId="77777777" w:rsidR="00C41755" w:rsidRPr="00C41755" w:rsidRDefault="00C41755" w:rsidP="00C41755">
      <w:pPr>
        <w:widowControl w:val="0"/>
        <w:tabs>
          <w:tab w:val="left" w:pos="1890"/>
        </w:tabs>
        <w:ind w:firstLine="720"/>
        <w:jc w:val="both"/>
        <w:rPr>
          <w:sz w:val="28"/>
          <w:szCs w:val="28"/>
        </w:rPr>
      </w:pPr>
      <w:r w:rsidRPr="00C41755">
        <w:rPr>
          <w:sz w:val="28"/>
          <w:szCs w:val="28"/>
        </w:rPr>
        <w:t xml:space="preserve">2. </w:t>
      </w:r>
      <w:r w:rsidRPr="00C41755">
        <w:rPr>
          <w:sz w:val="28"/>
          <w:szCs w:val="28"/>
          <w:u w:val="single"/>
        </w:rPr>
        <w:t>Неподконтрольные расходы</w:t>
      </w:r>
      <w:r w:rsidRPr="00C41755">
        <w:rPr>
          <w:sz w:val="28"/>
          <w:szCs w:val="28"/>
        </w:rPr>
        <w:t xml:space="preserve"> включают расходы на очистку стоков, расходы на арендную плату, расходы на оплату налогов, сборов и других обязательных платежей, расходы на обязательное страхование, отчисления на социальные нужды, расходы по сомнительным долгам, расходы на категорирование объектов ТЭК, расходы на услуги банка (проценты по кредитам и займам), расходы связанные с подключением объектов заявителей, подключаемая тепловая нагрузка которых не превышает 0,1 Гкал/час, а также амортизацию основных средств и нематериальных активов. В целях формирования необходимой валовой выручки на основе фактических значений параметров взамен прогнозных, учитываются фактически произведенные в 2019 году неподконтрольные расходы (в соответствии с п. 39 Методических указаний).</w:t>
      </w:r>
    </w:p>
    <w:p w14:paraId="5DDC5250" w14:textId="77777777" w:rsidR="00C41755" w:rsidRPr="00C41755" w:rsidRDefault="00C41755" w:rsidP="00C41755">
      <w:pPr>
        <w:tabs>
          <w:tab w:val="left" w:pos="1890"/>
        </w:tabs>
        <w:ind w:firstLine="720"/>
        <w:jc w:val="both"/>
        <w:rPr>
          <w:sz w:val="28"/>
          <w:szCs w:val="28"/>
        </w:rPr>
      </w:pPr>
      <w:r w:rsidRPr="00C41755">
        <w:rPr>
          <w:sz w:val="28"/>
          <w:szCs w:val="28"/>
        </w:rPr>
        <w:t>Фактические расходы на очистку стоков за 2019 год составили 1 651,46 тыс. руб., что на 113,38 тыс. руб. ниже принятого в расчет при установлении тарифа на 2019 год.</w:t>
      </w:r>
    </w:p>
    <w:p w14:paraId="684EAFE3" w14:textId="77777777" w:rsidR="00C41755" w:rsidRPr="00C41755" w:rsidRDefault="00C41755" w:rsidP="00C41755">
      <w:pPr>
        <w:tabs>
          <w:tab w:val="left" w:pos="1890"/>
        </w:tabs>
        <w:ind w:firstLine="720"/>
        <w:jc w:val="both"/>
        <w:rPr>
          <w:sz w:val="28"/>
          <w:szCs w:val="28"/>
        </w:rPr>
      </w:pPr>
      <w:r w:rsidRPr="00C41755">
        <w:rPr>
          <w:sz w:val="28"/>
          <w:szCs w:val="28"/>
        </w:rPr>
        <w:lastRenderedPageBreak/>
        <w:t>Фактические расходы на арендную плату за 2019 год составили 14,38 тыс. руб., что на 8,65 тыс. руб. ниже принятого в расчет при установлении тарифа на 2019 год.</w:t>
      </w:r>
    </w:p>
    <w:p w14:paraId="2DBE75BA" w14:textId="77777777" w:rsidR="00C41755" w:rsidRPr="00C41755" w:rsidRDefault="00C41755" w:rsidP="00C41755">
      <w:pPr>
        <w:tabs>
          <w:tab w:val="left" w:pos="1890"/>
        </w:tabs>
        <w:ind w:firstLine="720"/>
        <w:jc w:val="both"/>
        <w:rPr>
          <w:sz w:val="28"/>
          <w:szCs w:val="28"/>
        </w:rPr>
      </w:pPr>
      <w:r w:rsidRPr="00C41755">
        <w:rPr>
          <w:sz w:val="28"/>
          <w:szCs w:val="28"/>
        </w:rPr>
        <w:t>Фактические расходы на оплату налогов, сборов и других обязательных платежей в 2019 году составили 5 992,65 тыс. руб., что на 2 164,36 тыс. руб. выше принятого в расчет при установлении тарифа на тепловую энергию на 2019 год.</w:t>
      </w:r>
    </w:p>
    <w:p w14:paraId="7EB72760" w14:textId="77777777" w:rsidR="00C41755" w:rsidRPr="00C41755" w:rsidRDefault="00C41755" w:rsidP="00C41755">
      <w:pPr>
        <w:tabs>
          <w:tab w:val="left" w:pos="1890"/>
        </w:tabs>
        <w:ind w:firstLine="720"/>
        <w:jc w:val="both"/>
        <w:rPr>
          <w:sz w:val="28"/>
          <w:szCs w:val="28"/>
        </w:rPr>
      </w:pPr>
      <w:r w:rsidRPr="00C41755">
        <w:rPr>
          <w:sz w:val="28"/>
          <w:szCs w:val="28"/>
        </w:rPr>
        <w:t xml:space="preserve">Фактические расходы на концессионную плату в 2019 году составили 12,00 тыс. руб., что </w:t>
      </w:r>
      <w:bookmarkStart w:id="200" w:name="_Hlk58153824"/>
      <w:r w:rsidRPr="00C41755">
        <w:rPr>
          <w:sz w:val="28"/>
          <w:szCs w:val="28"/>
        </w:rPr>
        <w:t>равно принятому в расчет при установлении тарифа на тепловую энергию на 2019 год.</w:t>
      </w:r>
    </w:p>
    <w:bookmarkEnd w:id="200"/>
    <w:p w14:paraId="536E80AA" w14:textId="77777777" w:rsidR="00C41755" w:rsidRPr="00C41755" w:rsidRDefault="00C41755" w:rsidP="00C41755">
      <w:pPr>
        <w:tabs>
          <w:tab w:val="left" w:pos="1890"/>
        </w:tabs>
        <w:ind w:firstLine="720"/>
        <w:jc w:val="both"/>
        <w:rPr>
          <w:sz w:val="28"/>
          <w:szCs w:val="28"/>
        </w:rPr>
      </w:pPr>
      <w:r w:rsidRPr="00C41755">
        <w:rPr>
          <w:sz w:val="28"/>
          <w:szCs w:val="28"/>
        </w:rPr>
        <w:t>Фактические расходы на социальные отчисления в 2019 году составили 1 348,73 тыс. руб., что на 94,54 тыс. руб. ниже принятого в расчет при установлении тарифа на тепловую энергию на 2019 год.</w:t>
      </w:r>
    </w:p>
    <w:p w14:paraId="514ADE16" w14:textId="77777777" w:rsidR="00C41755" w:rsidRPr="00C41755" w:rsidRDefault="00C41755" w:rsidP="00C41755">
      <w:pPr>
        <w:tabs>
          <w:tab w:val="left" w:pos="1890"/>
        </w:tabs>
        <w:ind w:firstLine="720"/>
        <w:jc w:val="both"/>
        <w:rPr>
          <w:sz w:val="28"/>
          <w:szCs w:val="28"/>
        </w:rPr>
      </w:pPr>
      <w:r w:rsidRPr="00C41755">
        <w:rPr>
          <w:sz w:val="28"/>
          <w:szCs w:val="28"/>
        </w:rPr>
        <w:t>Фактические расходы по сомнительным долгам в 2019 году составили 627,30 тыс. руб., что на 612,00 тыс. руб. выше принятого в расчет при установлении тарифа на тепловую энергию на 2019 год.</w:t>
      </w:r>
    </w:p>
    <w:p w14:paraId="4036D426" w14:textId="77777777" w:rsidR="00C41755" w:rsidRPr="00C41755" w:rsidRDefault="00C41755" w:rsidP="00C41755">
      <w:pPr>
        <w:tabs>
          <w:tab w:val="left" w:pos="1890"/>
        </w:tabs>
        <w:ind w:firstLine="720"/>
        <w:jc w:val="both"/>
        <w:rPr>
          <w:sz w:val="28"/>
          <w:szCs w:val="28"/>
        </w:rPr>
      </w:pPr>
      <w:r w:rsidRPr="00C41755">
        <w:rPr>
          <w:sz w:val="28"/>
          <w:szCs w:val="28"/>
        </w:rPr>
        <w:t>Фактические расходы, связанные с подключением объектов заявителей, подключаемая тепловая нагрузка которых не превышает 0,1 Гкал/час в 2019 году составили 2 858,64 тыс. руб., что на 2 858,64 тыс. руб. выше принятого в расчет при установлении тарифа на тепловую энергию на 2019 год.</w:t>
      </w:r>
    </w:p>
    <w:p w14:paraId="12758DB3" w14:textId="77777777" w:rsidR="00C41755" w:rsidRPr="00C41755" w:rsidRDefault="00C41755" w:rsidP="00C41755">
      <w:pPr>
        <w:tabs>
          <w:tab w:val="left" w:pos="1890"/>
        </w:tabs>
        <w:ind w:firstLine="720"/>
        <w:jc w:val="both"/>
        <w:rPr>
          <w:sz w:val="28"/>
          <w:szCs w:val="28"/>
        </w:rPr>
      </w:pPr>
      <w:r w:rsidRPr="00C41755">
        <w:rPr>
          <w:sz w:val="28"/>
          <w:szCs w:val="28"/>
        </w:rPr>
        <w:t>Фактические выпадающие доходы за 2019 год составили 11 041,20 тыс. руб., что равно принятому в расчет при установлении тарифа на тепловую энергию на 2019 год.</w:t>
      </w:r>
    </w:p>
    <w:p w14:paraId="42C9C1FA" w14:textId="77777777" w:rsidR="00C41755" w:rsidRPr="00C41755" w:rsidRDefault="00C41755" w:rsidP="00C41755">
      <w:pPr>
        <w:tabs>
          <w:tab w:val="left" w:pos="1890"/>
        </w:tabs>
        <w:ind w:firstLine="720"/>
        <w:jc w:val="both"/>
        <w:rPr>
          <w:sz w:val="28"/>
          <w:szCs w:val="28"/>
        </w:rPr>
      </w:pPr>
      <w:r w:rsidRPr="00C41755">
        <w:rPr>
          <w:sz w:val="28"/>
          <w:szCs w:val="28"/>
        </w:rPr>
        <w:t xml:space="preserve">Фактические неподконтрольные расходы в 2019 году составили 23 546,36 тыс. руб., что на 4 431,85 тыс. руб. (23,63 %) выше уровня, принятого в расчёт при установлении тарифа на тепловую энергию на 2019 год. </w:t>
      </w:r>
    </w:p>
    <w:p w14:paraId="51236544" w14:textId="77777777" w:rsidR="00C41755" w:rsidRPr="00C41755" w:rsidRDefault="00C41755" w:rsidP="00C41755">
      <w:pPr>
        <w:tabs>
          <w:tab w:val="left" w:pos="1890"/>
        </w:tabs>
        <w:ind w:firstLine="720"/>
        <w:jc w:val="both"/>
        <w:rPr>
          <w:bCs/>
          <w:sz w:val="28"/>
          <w:szCs w:val="28"/>
        </w:rPr>
      </w:pPr>
      <w:r w:rsidRPr="00C41755">
        <w:rPr>
          <w:bCs/>
          <w:sz w:val="28"/>
          <w:szCs w:val="28"/>
        </w:rPr>
        <w:t xml:space="preserve">Реестр фактических неподконтрольных расходов по производству </w:t>
      </w:r>
      <w:r w:rsidRPr="00C41755">
        <w:rPr>
          <w:bCs/>
          <w:sz w:val="28"/>
          <w:szCs w:val="28"/>
        </w:rPr>
        <w:br/>
        <w:t>тепловой энергии представлен в таблице 11.</w:t>
      </w:r>
    </w:p>
    <w:p w14:paraId="55F0CC8D" w14:textId="77777777" w:rsidR="00C41755" w:rsidRPr="00C41755" w:rsidRDefault="00C41755" w:rsidP="00C41755">
      <w:pPr>
        <w:tabs>
          <w:tab w:val="left" w:pos="1890"/>
        </w:tabs>
        <w:ind w:left="1440" w:right="-144"/>
        <w:jc w:val="right"/>
        <w:rPr>
          <w:sz w:val="28"/>
          <w:szCs w:val="28"/>
          <w:lang w:eastAsia="en-US"/>
        </w:rPr>
      </w:pPr>
      <w:r w:rsidRPr="00C41755">
        <w:rPr>
          <w:sz w:val="28"/>
          <w:szCs w:val="28"/>
          <w:lang w:eastAsia="en-US"/>
        </w:rPr>
        <w:t>Таблица 11</w:t>
      </w:r>
    </w:p>
    <w:p w14:paraId="11E417D0" w14:textId="77777777" w:rsidR="00C41755" w:rsidRPr="00C41755" w:rsidRDefault="00C41755" w:rsidP="00C41755">
      <w:pPr>
        <w:jc w:val="center"/>
        <w:rPr>
          <w:bCs/>
          <w:sz w:val="28"/>
          <w:szCs w:val="28"/>
        </w:rPr>
      </w:pPr>
      <w:r w:rsidRPr="00C41755">
        <w:rPr>
          <w:bCs/>
          <w:sz w:val="28"/>
          <w:szCs w:val="28"/>
        </w:rPr>
        <w:t>Реестр фактических неподконтрольных расходов за 2019 год</w:t>
      </w:r>
    </w:p>
    <w:p w14:paraId="76725130" w14:textId="77777777" w:rsidR="00C41755" w:rsidRPr="00C41755" w:rsidRDefault="00C41755" w:rsidP="00C41755">
      <w:pPr>
        <w:ind w:right="-1"/>
        <w:jc w:val="right"/>
        <w:rPr>
          <w:sz w:val="28"/>
          <w:szCs w:val="28"/>
        </w:rPr>
      </w:pPr>
      <w:r w:rsidRPr="00C41755">
        <w:rPr>
          <w:sz w:val="28"/>
          <w:szCs w:val="28"/>
        </w:rPr>
        <w:t>Тыс. руб.</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1559"/>
        <w:gridCol w:w="1560"/>
        <w:gridCol w:w="1417"/>
      </w:tblGrid>
      <w:tr w:rsidR="00C41755" w:rsidRPr="00C41755" w14:paraId="29A61763" w14:textId="77777777" w:rsidTr="00B44837">
        <w:trPr>
          <w:trHeight w:val="525"/>
          <w:tblHeader/>
        </w:trPr>
        <w:tc>
          <w:tcPr>
            <w:tcW w:w="851" w:type="dxa"/>
            <w:shd w:val="clear" w:color="auto" w:fill="auto"/>
            <w:vAlign w:val="center"/>
            <w:hideMark/>
          </w:tcPr>
          <w:p w14:paraId="1AA19B58" w14:textId="77777777" w:rsidR="00C41755" w:rsidRPr="00C41755" w:rsidRDefault="00C41755" w:rsidP="00C41755">
            <w:pPr>
              <w:jc w:val="center"/>
              <w:rPr>
                <w:sz w:val="22"/>
                <w:szCs w:val="22"/>
              </w:rPr>
            </w:pPr>
            <w:r w:rsidRPr="00C41755">
              <w:rPr>
                <w:sz w:val="22"/>
                <w:szCs w:val="22"/>
              </w:rPr>
              <w:t>№ п/п</w:t>
            </w:r>
          </w:p>
        </w:tc>
        <w:tc>
          <w:tcPr>
            <w:tcW w:w="4394" w:type="dxa"/>
            <w:shd w:val="clear" w:color="auto" w:fill="auto"/>
            <w:vAlign w:val="center"/>
            <w:hideMark/>
          </w:tcPr>
          <w:p w14:paraId="44D15104" w14:textId="77777777" w:rsidR="00C41755" w:rsidRPr="00C41755" w:rsidRDefault="00C41755" w:rsidP="00C41755">
            <w:pPr>
              <w:jc w:val="center"/>
              <w:rPr>
                <w:sz w:val="22"/>
                <w:szCs w:val="22"/>
              </w:rPr>
            </w:pPr>
            <w:r w:rsidRPr="00C41755">
              <w:rPr>
                <w:sz w:val="22"/>
                <w:szCs w:val="22"/>
              </w:rPr>
              <w:t>Наименование расхода</w:t>
            </w:r>
          </w:p>
        </w:tc>
        <w:tc>
          <w:tcPr>
            <w:tcW w:w="1559" w:type="dxa"/>
            <w:shd w:val="clear" w:color="auto" w:fill="auto"/>
            <w:vAlign w:val="center"/>
            <w:hideMark/>
          </w:tcPr>
          <w:p w14:paraId="2D1DDC53" w14:textId="77777777" w:rsidR="00C41755" w:rsidRPr="00C41755" w:rsidRDefault="00C41755" w:rsidP="00C41755">
            <w:pPr>
              <w:ind w:left="-138" w:right="-153"/>
              <w:jc w:val="center"/>
              <w:rPr>
                <w:sz w:val="22"/>
                <w:szCs w:val="22"/>
              </w:rPr>
            </w:pPr>
            <w:r w:rsidRPr="00C41755">
              <w:rPr>
                <w:sz w:val="22"/>
                <w:szCs w:val="22"/>
              </w:rPr>
              <w:t>Утверждено</w:t>
            </w:r>
          </w:p>
          <w:p w14:paraId="6D9A15C5" w14:textId="77777777" w:rsidR="00C41755" w:rsidRPr="00C41755" w:rsidRDefault="00C41755" w:rsidP="00C41755">
            <w:pPr>
              <w:ind w:left="-138" w:right="-153"/>
              <w:jc w:val="center"/>
              <w:rPr>
                <w:sz w:val="22"/>
                <w:szCs w:val="22"/>
              </w:rPr>
            </w:pPr>
            <w:r w:rsidRPr="00C41755">
              <w:rPr>
                <w:sz w:val="22"/>
                <w:szCs w:val="22"/>
              </w:rPr>
              <w:t xml:space="preserve"> на 2019 год</w:t>
            </w:r>
          </w:p>
        </w:tc>
        <w:tc>
          <w:tcPr>
            <w:tcW w:w="1560" w:type="dxa"/>
          </w:tcPr>
          <w:p w14:paraId="4B421A8E" w14:textId="77777777" w:rsidR="00C41755" w:rsidRPr="00C41755" w:rsidRDefault="00C41755" w:rsidP="00C41755">
            <w:pPr>
              <w:ind w:left="-138" w:right="-153"/>
              <w:jc w:val="center"/>
              <w:rPr>
                <w:sz w:val="22"/>
                <w:szCs w:val="22"/>
              </w:rPr>
            </w:pPr>
            <w:r w:rsidRPr="00C41755">
              <w:rPr>
                <w:sz w:val="22"/>
                <w:szCs w:val="22"/>
              </w:rPr>
              <w:t>Факт</w:t>
            </w:r>
          </w:p>
          <w:p w14:paraId="42019A52" w14:textId="77777777" w:rsidR="00C41755" w:rsidRPr="00C41755" w:rsidRDefault="00C41755" w:rsidP="00C41755">
            <w:pPr>
              <w:ind w:left="-138" w:right="-153"/>
              <w:jc w:val="center"/>
              <w:rPr>
                <w:sz w:val="22"/>
                <w:szCs w:val="22"/>
              </w:rPr>
            </w:pPr>
            <w:r w:rsidRPr="00C41755">
              <w:rPr>
                <w:sz w:val="22"/>
                <w:szCs w:val="22"/>
              </w:rPr>
              <w:t xml:space="preserve"> 2019 года</w:t>
            </w:r>
          </w:p>
        </w:tc>
        <w:tc>
          <w:tcPr>
            <w:tcW w:w="1417" w:type="dxa"/>
          </w:tcPr>
          <w:p w14:paraId="528A025F" w14:textId="77777777" w:rsidR="00C41755" w:rsidRPr="00C41755" w:rsidRDefault="00C41755" w:rsidP="00C41755">
            <w:pPr>
              <w:ind w:left="-138" w:right="-153"/>
              <w:jc w:val="center"/>
              <w:rPr>
                <w:sz w:val="22"/>
                <w:szCs w:val="22"/>
              </w:rPr>
            </w:pPr>
            <w:r w:rsidRPr="00C41755">
              <w:rPr>
                <w:sz w:val="22"/>
                <w:szCs w:val="22"/>
              </w:rPr>
              <w:t>Отклонение</w:t>
            </w:r>
          </w:p>
          <w:p w14:paraId="1389D466" w14:textId="77777777" w:rsidR="00C41755" w:rsidRPr="00C41755" w:rsidRDefault="00C41755" w:rsidP="00C41755">
            <w:pPr>
              <w:ind w:left="-138" w:right="-153"/>
              <w:jc w:val="center"/>
              <w:rPr>
                <w:sz w:val="22"/>
                <w:szCs w:val="22"/>
              </w:rPr>
            </w:pPr>
            <w:r w:rsidRPr="00C41755">
              <w:rPr>
                <w:sz w:val="22"/>
                <w:szCs w:val="22"/>
              </w:rPr>
              <w:t>(4-3)</w:t>
            </w:r>
          </w:p>
        </w:tc>
      </w:tr>
      <w:tr w:rsidR="00C41755" w:rsidRPr="00C41755" w14:paraId="67D884A2" w14:textId="77777777" w:rsidTr="00B44837">
        <w:trPr>
          <w:trHeight w:val="267"/>
        </w:trPr>
        <w:tc>
          <w:tcPr>
            <w:tcW w:w="851" w:type="dxa"/>
            <w:shd w:val="clear" w:color="auto" w:fill="auto"/>
            <w:vAlign w:val="center"/>
          </w:tcPr>
          <w:p w14:paraId="63DBEBA2" w14:textId="77777777" w:rsidR="00C41755" w:rsidRPr="00C41755" w:rsidRDefault="00C41755" w:rsidP="00C41755">
            <w:pPr>
              <w:jc w:val="center"/>
              <w:rPr>
                <w:sz w:val="22"/>
                <w:szCs w:val="22"/>
              </w:rPr>
            </w:pPr>
            <w:r w:rsidRPr="00C41755">
              <w:rPr>
                <w:sz w:val="22"/>
                <w:szCs w:val="22"/>
              </w:rPr>
              <w:t>1</w:t>
            </w:r>
          </w:p>
        </w:tc>
        <w:tc>
          <w:tcPr>
            <w:tcW w:w="4394" w:type="dxa"/>
            <w:shd w:val="clear" w:color="auto" w:fill="auto"/>
            <w:vAlign w:val="center"/>
          </w:tcPr>
          <w:p w14:paraId="06EB8850" w14:textId="77777777" w:rsidR="00C41755" w:rsidRPr="00C41755" w:rsidRDefault="00C41755" w:rsidP="00C41755">
            <w:pPr>
              <w:rPr>
                <w:sz w:val="22"/>
                <w:szCs w:val="22"/>
              </w:rPr>
            </w:pPr>
            <w:r w:rsidRPr="00C41755">
              <w:rPr>
                <w:sz w:val="22"/>
                <w:szCs w:val="22"/>
              </w:rPr>
              <w:t>Очистка стоков</w:t>
            </w:r>
          </w:p>
        </w:tc>
        <w:tc>
          <w:tcPr>
            <w:tcW w:w="1559" w:type="dxa"/>
            <w:shd w:val="clear" w:color="auto" w:fill="auto"/>
            <w:vAlign w:val="center"/>
          </w:tcPr>
          <w:p w14:paraId="14D90C1A" w14:textId="77777777" w:rsidR="00C41755" w:rsidRPr="00C41755" w:rsidRDefault="00C41755" w:rsidP="00C41755">
            <w:pPr>
              <w:ind w:left="-138" w:right="-153"/>
              <w:jc w:val="center"/>
              <w:rPr>
                <w:sz w:val="22"/>
                <w:szCs w:val="22"/>
              </w:rPr>
            </w:pPr>
            <w:r w:rsidRPr="00C41755">
              <w:rPr>
                <w:sz w:val="22"/>
                <w:szCs w:val="22"/>
              </w:rPr>
              <w:t>1 764,84</w:t>
            </w:r>
          </w:p>
        </w:tc>
        <w:tc>
          <w:tcPr>
            <w:tcW w:w="1560" w:type="dxa"/>
            <w:vAlign w:val="center"/>
          </w:tcPr>
          <w:p w14:paraId="65B20D45" w14:textId="77777777" w:rsidR="00C41755" w:rsidRPr="00C41755" w:rsidRDefault="00C41755" w:rsidP="00C41755">
            <w:pPr>
              <w:ind w:left="-138" w:right="-153"/>
              <w:jc w:val="center"/>
              <w:rPr>
                <w:sz w:val="22"/>
                <w:szCs w:val="22"/>
              </w:rPr>
            </w:pPr>
            <w:r w:rsidRPr="00C41755">
              <w:rPr>
                <w:sz w:val="22"/>
                <w:szCs w:val="22"/>
              </w:rPr>
              <w:t>1 651,46</w:t>
            </w:r>
          </w:p>
        </w:tc>
        <w:tc>
          <w:tcPr>
            <w:tcW w:w="1417" w:type="dxa"/>
            <w:vAlign w:val="center"/>
          </w:tcPr>
          <w:p w14:paraId="7AB4095F" w14:textId="77777777" w:rsidR="00C41755" w:rsidRPr="00C41755" w:rsidRDefault="00C41755" w:rsidP="00C41755">
            <w:pPr>
              <w:ind w:left="-138" w:right="-153"/>
              <w:jc w:val="center"/>
              <w:rPr>
                <w:sz w:val="22"/>
                <w:szCs w:val="22"/>
              </w:rPr>
            </w:pPr>
            <w:r w:rsidRPr="00C41755">
              <w:rPr>
                <w:sz w:val="22"/>
                <w:szCs w:val="22"/>
              </w:rPr>
              <w:t>-113,38</w:t>
            </w:r>
          </w:p>
        </w:tc>
      </w:tr>
      <w:tr w:rsidR="00C41755" w:rsidRPr="00C41755" w14:paraId="48FDCF5C" w14:textId="77777777" w:rsidTr="00B44837">
        <w:trPr>
          <w:trHeight w:val="360"/>
        </w:trPr>
        <w:tc>
          <w:tcPr>
            <w:tcW w:w="851" w:type="dxa"/>
            <w:shd w:val="clear" w:color="auto" w:fill="auto"/>
            <w:noWrap/>
            <w:vAlign w:val="center"/>
          </w:tcPr>
          <w:p w14:paraId="78653641" w14:textId="77777777" w:rsidR="00C41755" w:rsidRPr="00C41755" w:rsidRDefault="00C41755" w:rsidP="00C41755">
            <w:pPr>
              <w:jc w:val="center"/>
              <w:rPr>
                <w:sz w:val="22"/>
                <w:szCs w:val="22"/>
              </w:rPr>
            </w:pPr>
            <w:r w:rsidRPr="00C41755">
              <w:rPr>
                <w:sz w:val="22"/>
                <w:szCs w:val="22"/>
              </w:rPr>
              <w:t>2</w:t>
            </w:r>
          </w:p>
        </w:tc>
        <w:tc>
          <w:tcPr>
            <w:tcW w:w="4394" w:type="dxa"/>
            <w:shd w:val="clear" w:color="auto" w:fill="auto"/>
            <w:vAlign w:val="center"/>
          </w:tcPr>
          <w:p w14:paraId="5DDF6208" w14:textId="77777777" w:rsidR="00C41755" w:rsidRPr="00C41755" w:rsidRDefault="00C41755" w:rsidP="00C41755">
            <w:pPr>
              <w:rPr>
                <w:sz w:val="22"/>
                <w:szCs w:val="22"/>
              </w:rPr>
            </w:pPr>
            <w:r w:rsidRPr="00C41755">
              <w:rPr>
                <w:sz w:val="22"/>
                <w:szCs w:val="22"/>
              </w:rPr>
              <w:t>Арендная плата</w:t>
            </w:r>
          </w:p>
        </w:tc>
        <w:tc>
          <w:tcPr>
            <w:tcW w:w="1559" w:type="dxa"/>
            <w:shd w:val="clear" w:color="auto" w:fill="auto"/>
            <w:vAlign w:val="center"/>
          </w:tcPr>
          <w:p w14:paraId="5DC0C803" w14:textId="77777777" w:rsidR="00C41755" w:rsidRPr="00C41755" w:rsidRDefault="00C41755" w:rsidP="00C41755">
            <w:pPr>
              <w:jc w:val="center"/>
              <w:rPr>
                <w:szCs w:val="20"/>
              </w:rPr>
            </w:pPr>
            <w:r w:rsidRPr="00C41755">
              <w:rPr>
                <w:szCs w:val="20"/>
              </w:rPr>
              <w:t>23,03</w:t>
            </w:r>
          </w:p>
        </w:tc>
        <w:tc>
          <w:tcPr>
            <w:tcW w:w="1560" w:type="dxa"/>
            <w:vAlign w:val="center"/>
          </w:tcPr>
          <w:p w14:paraId="47C605A3" w14:textId="77777777" w:rsidR="00C41755" w:rsidRPr="00C41755" w:rsidRDefault="00C41755" w:rsidP="00C41755">
            <w:pPr>
              <w:jc w:val="center"/>
              <w:rPr>
                <w:szCs w:val="20"/>
              </w:rPr>
            </w:pPr>
            <w:r w:rsidRPr="00C41755">
              <w:rPr>
                <w:szCs w:val="20"/>
              </w:rPr>
              <w:t>14,38</w:t>
            </w:r>
          </w:p>
        </w:tc>
        <w:tc>
          <w:tcPr>
            <w:tcW w:w="1417" w:type="dxa"/>
            <w:vAlign w:val="center"/>
          </w:tcPr>
          <w:p w14:paraId="12D3234C" w14:textId="77777777" w:rsidR="00C41755" w:rsidRPr="00C41755" w:rsidRDefault="00C41755" w:rsidP="00C41755">
            <w:pPr>
              <w:jc w:val="center"/>
              <w:rPr>
                <w:szCs w:val="20"/>
              </w:rPr>
            </w:pPr>
            <w:r w:rsidRPr="00C41755">
              <w:rPr>
                <w:szCs w:val="20"/>
              </w:rPr>
              <w:t>-8,65</w:t>
            </w:r>
          </w:p>
        </w:tc>
      </w:tr>
      <w:tr w:rsidR="00C41755" w:rsidRPr="00C41755" w14:paraId="49DCCB05" w14:textId="77777777" w:rsidTr="00B44837">
        <w:trPr>
          <w:trHeight w:val="360"/>
        </w:trPr>
        <w:tc>
          <w:tcPr>
            <w:tcW w:w="851" w:type="dxa"/>
            <w:shd w:val="clear" w:color="auto" w:fill="auto"/>
            <w:noWrap/>
            <w:vAlign w:val="center"/>
            <w:hideMark/>
          </w:tcPr>
          <w:p w14:paraId="4C08D177" w14:textId="77777777" w:rsidR="00C41755" w:rsidRPr="00C41755" w:rsidRDefault="00C41755" w:rsidP="00C41755">
            <w:pPr>
              <w:jc w:val="center"/>
              <w:rPr>
                <w:sz w:val="22"/>
                <w:szCs w:val="22"/>
              </w:rPr>
            </w:pPr>
            <w:r w:rsidRPr="00C41755">
              <w:rPr>
                <w:sz w:val="22"/>
                <w:szCs w:val="22"/>
              </w:rPr>
              <w:t>3</w:t>
            </w:r>
          </w:p>
        </w:tc>
        <w:tc>
          <w:tcPr>
            <w:tcW w:w="4394" w:type="dxa"/>
            <w:shd w:val="clear" w:color="auto" w:fill="auto"/>
            <w:vAlign w:val="center"/>
            <w:hideMark/>
          </w:tcPr>
          <w:p w14:paraId="0958A24B" w14:textId="77777777" w:rsidR="00C41755" w:rsidRPr="00C41755" w:rsidRDefault="00C41755" w:rsidP="00C41755">
            <w:pPr>
              <w:rPr>
                <w:sz w:val="22"/>
                <w:szCs w:val="22"/>
              </w:rPr>
            </w:pPr>
            <w:r w:rsidRPr="00C41755">
              <w:rPr>
                <w:sz w:val="22"/>
                <w:szCs w:val="22"/>
              </w:rPr>
              <w:t>Расходы на оплату налогов, сборов и других обязательных платежей</w:t>
            </w:r>
          </w:p>
        </w:tc>
        <w:tc>
          <w:tcPr>
            <w:tcW w:w="1559" w:type="dxa"/>
            <w:shd w:val="clear" w:color="auto" w:fill="auto"/>
            <w:vAlign w:val="center"/>
          </w:tcPr>
          <w:p w14:paraId="2856C57B" w14:textId="77777777" w:rsidR="00C41755" w:rsidRPr="00C41755" w:rsidRDefault="00C41755" w:rsidP="00C41755">
            <w:pPr>
              <w:jc w:val="center"/>
              <w:rPr>
                <w:szCs w:val="20"/>
              </w:rPr>
            </w:pPr>
            <w:r w:rsidRPr="00C41755">
              <w:rPr>
                <w:szCs w:val="20"/>
              </w:rPr>
              <w:t>3 828,29</w:t>
            </w:r>
          </w:p>
        </w:tc>
        <w:tc>
          <w:tcPr>
            <w:tcW w:w="1560" w:type="dxa"/>
            <w:vAlign w:val="center"/>
          </w:tcPr>
          <w:p w14:paraId="23E2B5EF" w14:textId="77777777" w:rsidR="00C41755" w:rsidRPr="00C41755" w:rsidRDefault="00C41755" w:rsidP="00C41755">
            <w:pPr>
              <w:jc w:val="center"/>
              <w:rPr>
                <w:szCs w:val="20"/>
              </w:rPr>
            </w:pPr>
            <w:r w:rsidRPr="00C41755">
              <w:rPr>
                <w:szCs w:val="20"/>
              </w:rPr>
              <w:t>5 992,65</w:t>
            </w:r>
          </w:p>
        </w:tc>
        <w:tc>
          <w:tcPr>
            <w:tcW w:w="1417" w:type="dxa"/>
            <w:vAlign w:val="center"/>
          </w:tcPr>
          <w:p w14:paraId="4B6A58C8" w14:textId="77777777" w:rsidR="00C41755" w:rsidRPr="00C41755" w:rsidRDefault="00C41755" w:rsidP="00C41755">
            <w:pPr>
              <w:jc w:val="center"/>
              <w:rPr>
                <w:szCs w:val="20"/>
              </w:rPr>
            </w:pPr>
            <w:r w:rsidRPr="00C41755">
              <w:rPr>
                <w:szCs w:val="20"/>
              </w:rPr>
              <w:t>2 164,36</w:t>
            </w:r>
          </w:p>
        </w:tc>
      </w:tr>
      <w:tr w:rsidR="00C41755" w:rsidRPr="00C41755" w14:paraId="0C763FBC" w14:textId="77777777" w:rsidTr="00B44837">
        <w:trPr>
          <w:trHeight w:val="360"/>
        </w:trPr>
        <w:tc>
          <w:tcPr>
            <w:tcW w:w="851" w:type="dxa"/>
            <w:shd w:val="clear" w:color="auto" w:fill="auto"/>
            <w:noWrap/>
            <w:vAlign w:val="center"/>
            <w:hideMark/>
          </w:tcPr>
          <w:p w14:paraId="36655AE7" w14:textId="77777777" w:rsidR="00C41755" w:rsidRPr="00C41755" w:rsidRDefault="00C41755" w:rsidP="00C41755">
            <w:pPr>
              <w:jc w:val="center"/>
              <w:rPr>
                <w:sz w:val="22"/>
                <w:szCs w:val="22"/>
              </w:rPr>
            </w:pPr>
            <w:r w:rsidRPr="00C41755">
              <w:rPr>
                <w:sz w:val="22"/>
                <w:szCs w:val="22"/>
              </w:rPr>
              <w:t>4</w:t>
            </w:r>
          </w:p>
        </w:tc>
        <w:tc>
          <w:tcPr>
            <w:tcW w:w="4394" w:type="dxa"/>
            <w:shd w:val="clear" w:color="auto" w:fill="auto"/>
            <w:noWrap/>
            <w:hideMark/>
          </w:tcPr>
          <w:p w14:paraId="695D32D2" w14:textId="77777777" w:rsidR="00C41755" w:rsidRPr="00C41755" w:rsidRDefault="00C41755" w:rsidP="00C41755">
            <w:pPr>
              <w:rPr>
                <w:sz w:val="22"/>
                <w:szCs w:val="22"/>
              </w:rPr>
            </w:pPr>
            <w:r w:rsidRPr="00C41755">
              <w:rPr>
                <w:sz w:val="22"/>
                <w:szCs w:val="22"/>
              </w:rPr>
              <w:t>Концессионная плата</w:t>
            </w:r>
          </w:p>
        </w:tc>
        <w:tc>
          <w:tcPr>
            <w:tcW w:w="1559" w:type="dxa"/>
            <w:shd w:val="clear" w:color="auto" w:fill="auto"/>
            <w:vAlign w:val="center"/>
          </w:tcPr>
          <w:p w14:paraId="37739980" w14:textId="77777777" w:rsidR="00C41755" w:rsidRPr="00C41755" w:rsidRDefault="00C41755" w:rsidP="00C41755">
            <w:pPr>
              <w:jc w:val="center"/>
              <w:rPr>
                <w:szCs w:val="20"/>
              </w:rPr>
            </w:pPr>
            <w:r w:rsidRPr="00C41755">
              <w:rPr>
                <w:szCs w:val="20"/>
              </w:rPr>
              <w:t>12,00</w:t>
            </w:r>
          </w:p>
        </w:tc>
        <w:tc>
          <w:tcPr>
            <w:tcW w:w="1560" w:type="dxa"/>
            <w:vAlign w:val="center"/>
          </w:tcPr>
          <w:p w14:paraId="68D49CF6" w14:textId="77777777" w:rsidR="00C41755" w:rsidRPr="00C41755" w:rsidRDefault="00C41755" w:rsidP="00C41755">
            <w:pPr>
              <w:jc w:val="center"/>
              <w:rPr>
                <w:szCs w:val="20"/>
              </w:rPr>
            </w:pPr>
            <w:r w:rsidRPr="00C41755">
              <w:rPr>
                <w:szCs w:val="20"/>
              </w:rPr>
              <w:t>12,00</w:t>
            </w:r>
          </w:p>
        </w:tc>
        <w:tc>
          <w:tcPr>
            <w:tcW w:w="1417" w:type="dxa"/>
            <w:vAlign w:val="center"/>
          </w:tcPr>
          <w:p w14:paraId="3F9684ED" w14:textId="77777777" w:rsidR="00C41755" w:rsidRPr="00C41755" w:rsidRDefault="00C41755" w:rsidP="00C41755">
            <w:pPr>
              <w:jc w:val="center"/>
              <w:rPr>
                <w:szCs w:val="20"/>
              </w:rPr>
            </w:pPr>
            <w:r w:rsidRPr="00C41755">
              <w:rPr>
                <w:szCs w:val="20"/>
              </w:rPr>
              <w:t>0,00</w:t>
            </w:r>
          </w:p>
        </w:tc>
      </w:tr>
      <w:tr w:rsidR="00C41755" w:rsidRPr="00C41755" w14:paraId="02F1A327" w14:textId="77777777" w:rsidTr="00B44837">
        <w:trPr>
          <w:trHeight w:val="360"/>
        </w:trPr>
        <w:tc>
          <w:tcPr>
            <w:tcW w:w="851" w:type="dxa"/>
            <w:shd w:val="clear" w:color="auto" w:fill="auto"/>
            <w:noWrap/>
            <w:vAlign w:val="center"/>
          </w:tcPr>
          <w:p w14:paraId="2F77B549" w14:textId="77777777" w:rsidR="00C41755" w:rsidRPr="00C41755" w:rsidRDefault="00C41755" w:rsidP="00C41755">
            <w:pPr>
              <w:jc w:val="center"/>
              <w:rPr>
                <w:sz w:val="22"/>
                <w:szCs w:val="22"/>
              </w:rPr>
            </w:pPr>
            <w:r w:rsidRPr="00C41755">
              <w:rPr>
                <w:sz w:val="22"/>
                <w:szCs w:val="22"/>
              </w:rPr>
              <w:t>5</w:t>
            </w:r>
          </w:p>
        </w:tc>
        <w:tc>
          <w:tcPr>
            <w:tcW w:w="4394" w:type="dxa"/>
            <w:shd w:val="clear" w:color="auto" w:fill="auto"/>
            <w:noWrap/>
          </w:tcPr>
          <w:p w14:paraId="1E728EE2" w14:textId="77777777" w:rsidR="00C41755" w:rsidRPr="00C41755" w:rsidRDefault="00C41755" w:rsidP="00C41755">
            <w:pPr>
              <w:rPr>
                <w:sz w:val="22"/>
                <w:szCs w:val="22"/>
              </w:rPr>
            </w:pPr>
            <w:r w:rsidRPr="00C41755">
              <w:rPr>
                <w:szCs w:val="20"/>
              </w:rPr>
              <w:t>Отчисления на социальные нужды</w:t>
            </w:r>
          </w:p>
        </w:tc>
        <w:tc>
          <w:tcPr>
            <w:tcW w:w="1559" w:type="dxa"/>
            <w:shd w:val="clear" w:color="auto" w:fill="auto"/>
            <w:vAlign w:val="center"/>
          </w:tcPr>
          <w:p w14:paraId="2BE03404" w14:textId="77777777" w:rsidR="00C41755" w:rsidRPr="00C41755" w:rsidRDefault="00C41755" w:rsidP="00C41755">
            <w:pPr>
              <w:jc w:val="center"/>
              <w:rPr>
                <w:szCs w:val="20"/>
              </w:rPr>
            </w:pPr>
            <w:r w:rsidRPr="00C41755">
              <w:rPr>
                <w:szCs w:val="20"/>
              </w:rPr>
              <w:t>1 443,27</w:t>
            </w:r>
          </w:p>
        </w:tc>
        <w:tc>
          <w:tcPr>
            <w:tcW w:w="1560" w:type="dxa"/>
            <w:vAlign w:val="center"/>
          </w:tcPr>
          <w:p w14:paraId="533854F8" w14:textId="77777777" w:rsidR="00C41755" w:rsidRPr="00C41755" w:rsidRDefault="00C41755" w:rsidP="00C41755">
            <w:pPr>
              <w:jc w:val="center"/>
              <w:rPr>
                <w:szCs w:val="20"/>
              </w:rPr>
            </w:pPr>
            <w:r w:rsidRPr="00C41755">
              <w:rPr>
                <w:szCs w:val="20"/>
              </w:rPr>
              <w:t>1 348,73</w:t>
            </w:r>
          </w:p>
        </w:tc>
        <w:tc>
          <w:tcPr>
            <w:tcW w:w="1417" w:type="dxa"/>
            <w:vAlign w:val="center"/>
          </w:tcPr>
          <w:p w14:paraId="33208DEE" w14:textId="77777777" w:rsidR="00C41755" w:rsidRPr="00C41755" w:rsidRDefault="00C41755" w:rsidP="00C41755">
            <w:pPr>
              <w:jc w:val="center"/>
              <w:rPr>
                <w:szCs w:val="20"/>
              </w:rPr>
            </w:pPr>
            <w:r w:rsidRPr="00C41755">
              <w:rPr>
                <w:szCs w:val="20"/>
              </w:rPr>
              <w:t>-94,54</w:t>
            </w:r>
          </w:p>
        </w:tc>
      </w:tr>
      <w:tr w:rsidR="00C41755" w:rsidRPr="00C41755" w14:paraId="6D0F1F11" w14:textId="77777777" w:rsidTr="00B44837">
        <w:trPr>
          <w:trHeight w:val="360"/>
        </w:trPr>
        <w:tc>
          <w:tcPr>
            <w:tcW w:w="851" w:type="dxa"/>
            <w:shd w:val="clear" w:color="auto" w:fill="auto"/>
            <w:noWrap/>
            <w:vAlign w:val="center"/>
          </w:tcPr>
          <w:p w14:paraId="0B0CD1C8" w14:textId="77777777" w:rsidR="00C41755" w:rsidRPr="00C41755" w:rsidRDefault="00C41755" w:rsidP="00C41755">
            <w:pPr>
              <w:jc w:val="center"/>
              <w:rPr>
                <w:sz w:val="22"/>
                <w:szCs w:val="22"/>
              </w:rPr>
            </w:pPr>
            <w:r w:rsidRPr="00C41755">
              <w:rPr>
                <w:sz w:val="22"/>
                <w:szCs w:val="22"/>
              </w:rPr>
              <w:t>6</w:t>
            </w:r>
          </w:p>
        </w:tc>
        <w:tc>
          <w:tcPr>
            <w:tcW w:w="4394" w:type="dxa"/>
            <w:shd w:val="clear" w:color="auto" w:fill="auto"/>
            <w:noWrap/>
          </w:tcPr>
          <w:p w14:paraId="05D8AB7F" w14:textId="77777777" w:rsidR="00C41755" w:rsidRPr="00C41755" w:rsidRDefault="00C41755" w:rsidP="00C41755">
            <w:pPr>
              <w:rPr>
                <w:szCs w:val="20"/>
              </w:rPr>
            </w:pPr>
            <w:r w:rsidRPr="00C41755">
              <w:rPr>
                <w:sz w:val="22"/>
                <w:szCs w:val="22"/>
              </w:rPr>
              <w:t>Расходы по сомнительным долгам</w:t>
            </w:r>
          </w:p>
        </w:tc>
        <w:tc>
          <w:tcPr>
            <w:tcW w:w="1559" w:type="dxa"/>
            <w:shd w:val="clear" w:color="auto" w:fill="auto"/>
            <w:vAlign w:val="center"/>
          </w:tcPr>
          <w:p w14:paraId="6437D655" w14:textId="77777777" w:rsidR="00C41755" w:rsidRPr="00C41755" w:rsidRDefault="00C41755" w:rsidP="00C41755">
            <w:pPr>
              <w:jc w:val="center"/>
              <w:rPr>
                <w:szCs w:val="20"/>
              </w:rPr>
            </w:pPr>
            <w:r w:rsidRPr="00C41755">
              <w:rPr>
                <w:szCs w:val="20"/>
              </w:rPr>
              <w:t>15,30</w:t>
            </w:r>
          </w:p>
        </w:tc>
        <w:tc>
          <w:tcPr>
            <w:tcW w:w="1560" w:type="dxa"/>
            <w:vAlign w:val="center"/>
          </w:tcPr>
          <w:p w14:paraId="4D265618" w14:textId="77777777" w:rsidR="00C41755" w:rsidRPr="00C41755" w:rsidRDefault="00C41755" w:rsidP="00C41755">
            <w:pPr>
              <w:jc w:val="center"/>
              <w:rPr>
                <w:szCs w:val="20"/>
              </w:rPr>
            </w:pPr>
            <w:r w:rsidRPr="00C41755">
              <w:rPr>
                <w:szCs w:val="20"/>
              </w:rPr>
              <w:t>627,30</w:t>
            </w:r>
          </w:p>
        </w:tc>
        <w:tc>
          <w:tcPr>
            <w:tcW w:w="1417" w:type="dxa"/>
            <w:vAlign w:val="center"/>
          </w:tcPr>
          <w:p w14:paraId="52C1BA26" w14:textId="77777777" w:rsidR="00C41755" w:rsidRPr="00C41755" w:rsidRDefault="00C41755" w:rsidP="00C41755">
            <w:pPr>
              <w:jc w:val="center"/>
              <w:rPr>
                <w:szCs w:val="20"/>
              </w:rPr>
            </w:pPr>
            <w:r w:rsidRPr="00C41755">
              <w:rPr>
                <w:szCs w:val="20"/>
              </w:rPr>
              <w:t>612,00</w:t>
            </w:r>
          </w:p>
        </w:tc>
      </w:tr>
      <w:tr w:rsidR="00C41755" w:rsidRPr="00C41755" w14:paraId="299367DE" w14:textId="77777777" w:rsidTr="00B44837">
        <w:trPr>
          <w:trHeight w:val="360"/>
        </w:trPr>
        <w:tc>
          <w:tcPr>
            <w:tcW w:w="851" w:type="dxa"/>
            <w:shd w:val="clear" w:color="auto" w:fill="auto"/>
            <w:noWrap/>
            <w:vAlign w:val="center"/>
          </w:tcPr>
          <w:p w14:paraId="7827B227" w14:textId="77777777" w:rsidR="00C41755" w:rsidRPr="00C41755" w:rsidRDefault="00C41755" w:rsidP="00C41755">
            <w:pPr>
              <w:jc w:val="center"/>
              <w:rPr>
                <w:sz w:val="22"/>
                <w:szCs w:val="22"/>
              </w:rPr>
            </w:pPr>
            <w:r w:rsidRPr="00C41755">
              <w:rPr>
                <w:sz w:val="22"/>
                <w:szCs w:val="22"/>
              </w:rPr>
              <w:t>7</w:t>
            </w:r>
          </w:p>
        </w:tc>
        <w:tc>
          <w:tcPr>
            <w:tcW w:w="4394" w:type="dxa"/>
            <w:shd w:val="clear" w:color="auto" w:fill="auto"/>
            <w:noWrap/>
          </w:tcPr>
          <w:p w14:paraId="25EA806D" w14:textId="77777777" w:rsidR="00C41755" w:rsidRPr="00C41755" w:rsidRDefault="00C41755" w:rsidP="00C41755">
            <w:pPr>
              <w:rPr>
                <w:sz w:val="22"/>
                <w:szCs w:val="22"/>
              </w:rPr>
            </w:pPr>
            <w:r w:rsidRPr="00C41755">
              <w:rPr>
                <w:sz w:val="22"/>
                <w:szCs w:val="22"/>
              </w:rPr>
              <w:t>Категорирование объектов ТЭК</w:t>
            </w:r>
          </w:p>
        </w:tc>
        <w:tc>
          <w:tcPr>
            <w:tcW w:w="1559" w:type="dxa"/>
            <w:shd w:val="clear" w:color="auto" w:fill="auto"/>
            <w:vAlign w:val="center"/>
          </w:tcPr>
          <w:p w14:paraId="304D8B9F" w14:textId="77777777" w:rsidR="00C41755" w:rsidRPr="00C41755" w:rsidRDefault="00C41755" w:rsidP="00C41755">
            <w:pPr>
              <w:jc w:val="center"/>
              <w:rPr>
                <w:szCs w:val="20"/>
              </w:rPr>
            </w:pPr>
            <w:r w:rsidRPr="00C41755">
              <w:rPr>
                <w:szCs w:val="20"/>
              </w:rPr>
              <w:t>300,00</w:t>
            </w:r>
          </w:p>
        </w:tc>
        <w:tc>
          <w:tcPr>
            <w:tcW w:w="1560" w:type="dxa"/>
            <w:vAlign w:val="center"/>
          </w:tcPr>
          <w:p w14:paraId="29F22B2E" w14:textId="77777777" w:rsidR="00C41755" w:rsidRPr="00C41755" w:rsidRDefault="00C41755" w:rsidP="00C41755">
            <w:pPr>
              <w:jc w:val="center"/>
              <w:rPr>
                <w:szCs w:val="20"/>
              </w:rPr>
            </w:pPr>
            <w:r w:rsidRPr="00C41755">
              <w:rPr>
                <w:szCs w:val="20"/>
              </w:rPr>
              <w:t>0,00</w:t>
            </w:r>
          </w:p>
        </w:tc>
        <w:tc>
          <w:tcPr>
            <w:tcW w:w="1417" w:type="dxa"/>
            <w:vAlign w:val="center"/>
          </w:tcPr>
          <w:p w14:paraId="4A6F4413" w14:textId="77777777" w:rsidR="00C41755" w:rsidRPr="00C41755" w:rsidRDefault="00C41755" w:rsidP="00C41755">
            <w:pPr>
              <w:jc w:val="center"/>
              <w:rPr>
                <w:szCs w:val="20"/>
              </w:rPr>
            </w:pPr>
            <w:r w:rsidRPr="00C41755">
              <w:rPr>
                <w:szCs w:val="20"/>
              </w:rPr>
              <w:t>-300,00</w:t>
            </w:r>
          </w:p>
        </w:tc>
      </w:tr>
      <w:tr w:rsidR="00C41755" w:rsidRPr="00C41755" w14:paraId="7D9FB31D" w14:textId="77777777" w:rsidTr="00B44837">
        <w:trPr>
          <w:trHeight w:val="360"/>
        </w:trPr>
        <w:tc>
          <w:tcPr>
            <w:tcW w:w="851" w:type="dxa"/>
            <w:shd w:val="clear" w:color="auto" w:fill="auto"/>
            <w:noWrap/>
            <w:vAlign w:val="center"/>
          </w:tcPr>
          <w:p w14:paraId="170476C2" w14:textId="77777777" w:rsidR="00C41755" w:rsidRPr="00C41755" w:rsidRDefault="00C41755" w:rsidP="00C41755">
            <w:pPr>
              <w:jc w:val="center"/>
              <w:rPr>
                <w:sz w:val="22"/>
                <w:szCs w:val="22"/>
              </w:rPr>
            </w:pPr>
            <w:r w:rsidRPr="00C41755">
              <w:rPr>
                <w:sz w:val="22"/>
                <w:szCs w:val="22"/>
              </w:rPr>
              <w:t>8</w:t>
            </w:r>
          </w:p>
        </w:tc>
        <w:tc>
          <w:tcPr>
            <w:tcW w:w="4394" w:type="dxa"/>
            <w:shd w:val="clear" w:color="auto" w:fill="auto"/>
            <w:noWrap/>
          </w:tcPr>
          <w:p w14:paraId="214CB26A" w14:textId="77777777" w:rsidR="00C41755" w:rsidRPr="00C41755" w:rsidRDefault="00C41755" w:rsidP="00C41755">
            <w:pPr>
              <w:rPr>
                <w:sz w:val="22"/>
                <w:szCs w:val="22"/>
              </w:rPr>
            </w:pPr>
            <w:r w:rsidRPr="00C41755">
              <w:rPr>
                <w:sz w:val="22"/>
                <w:szCs w:val="22"/>
              </w:rPr>
              <w:t>Выпадающие доходы</w:t>
            </w:r>
          </w:p>
        </w:tc>
        <w:tc>
          <w:tcPr>
            <w:tcW w:w="1559" w:type="dxa"/>
            <w:shd w:val="clear" w:color="auto" w:fill="auto"/>
            <w:vAlign w:val="center"/>
          </w:tcPr>
          <w:p w14:paraId="1665605B" w14:textId="77777777" w:rsidR="00C41755" w:rsidRPr="00C41755" w:rsidRDefault="00C41755" w:rsidP="00C41755">
            <w:pPr>
              <w:jc w:val="center"/>
              <w:rPr>
                <w:szCs w:val="20"/>
              </w:rPr>
            </w:pPr>
            <w:r w:rsidRPr="00C41755">
              <w:rPr>
                <w:szCs w:val="20"/>
              </w:rPr>
              <w:t>11 041,20</w:t>
            </w:r>
          </w:p>
        </w:tc>
        <w:tc>
          <w:tcPr>
            <w:tcW w:w="1560" w:type="dxa"/>
            <w:vAlign w:val="center"/>
          </w:tcPr>
          <w:p w14:paraId="4A2E405A" w14:textId="77777777" w:rsidR="00C41755" w:rsidRPr="00C41755" w:rsidRDefault="00C41755" w:rsidP="00C41755">
            <w:pPr>
              <w:jc w:val="center"/>
              <w:rPr>
                <w:szCs w:val="20"/>
              </w:rPr>
            </w:pPr>
            <w:r w:rsidRPr="00C41755">
              <w:rPr>
                <w:szCs w:val="20"/>
              </w:rPr>
              <w:t>11 041,20</w:t>
            </w:r>
          </w:p>
        </w:tc>
        <w:tc>
          <w:tcPr>
            <w:tcW w:w="1417" w:type="dxa"/>
            <w:vAlign w:val="center"/>
          </w:tcPr>
          <w:p w14:paraId="6B67867F" w14:textId="77777777" w:rsidR="00C41755" w:rsidRPr="00C41755" w:rsidRDefault="00C41755" w:rsidP="00C41755">
            <w:pPr>
              <w:jc w:val="center"/>
              <w:rPr>
                <w:szCs w:val="20"/>
              </w:rPr>
            </w:pPr>
            <w:r w:rsidRPr="00C41755">
              <w:rPr>
                <w:szCs w:val="20"/>
              </w:rPr>
              <w:t>0,00</w:t>
            </w:r>
          </w:p>
        </w:tc>
      </w:tr>
      <w:tr w:rsidR="00C41755" w:rsidRPr="00C41755" w14:paraId="213667AD" w14:textId="77777777" w:rsidTr="00B44837">
        <w:trPr>
          <w:trHeight w:val="360"/>
        </w:trPr>
        <w:tc>
          <w:tcPr>
            <w:tcW w:w="851" w:type="dxa"/>
            <w:shd w:val="clear" w:color="auto" w:fill="auto"/>
            <w:noWrap/>
            <w:vAlign w:val="center"/>
          </w:tcPr>
          <w:p w14:paraId="72A75ED6" w14:textId="77777777" w:rsidR="00C41755" w:rsidRPr="00C41755" w:rsidRDefault="00C41755" w:rsidP="00C41755">
            <w:pPr>
              <w:jc w:val="center"/>
              <w:rPr>
                <w:sz w:val="22"/>
                <w:szCs w:val="22"/>
              </w:rPr>
            </w:pPr>
            <w:r w:rsidRPr="00C41755">
              <w:rPr>
                <w:sz w:val="22"/>
                <w:szCs w:val="22"/>
              </w:rPr>
              <w:t>9</w:t>
            </w:r>
          </w:p>
        </w:tc>
        <w:tc>
          <w:tcPr>
            <w:tcW w:w="4394" w:type="dxa"/>
            <w:shd w:val="clear" w:color="auto" w:fill="auto"/>
            <w:noWrap/>
          </w:tcPr>
          <w:p w14:paraId="19EE28F6" w14:textId="77777777" w:rsidR="00C41755" w:rsidRPr="00C41755" w:rsidRDefault="00C41755" w:rsidP="00C41755">
            <w:pPr>
              <w:rPr>
                <w:sz w:val="22"/>
                <w:szCs w:val="22"/>
              </w:rPr>
            </w:pPr>
            <w:r w:rsidRPr="00C41755">
              <w:rPr>
                <w:sz w:val="22"/>
                <w:szCs w:val="22"/>
              </w:rPr>
              <w:t>Расходы, связанные с подключением объектов заявителей, подключаемая тепловая нагрузка которых не превышает 0,1 Гкал/час</w:t>
            </w:r>
          </w:p>
        </w:tc>
        <w:tc>
          <w:tcPr>
            <w:tcW w:w="1559" w:type="dxa"/>
            <w:shd w:val="clear" w:color="auto" w:fill="auto"/>
            <w:vAlign w:val="center"/>
          </w:tcPr>
          <w:p w14:paraId="60A62A86" w14:textId="77777777" w:rsidR="00C41755" w:rsidRPr="00C41755" w:rsidRDefault="00C41755" w:rsidP="00C41755">
            <w:pPr>
              <w:jc w:val="center"/>
              <w:rPr>
                <w:szCs w:val="20"/>
              </w:rPr>
            </w:pPr>
            <w:r w:rsidRPr="00C41755">
              <w:rPr>
                <w:szCs w:val="20"/>
              </w:rPr>
              <w:t>0,00</w:t>
            </w:r>
          </w:p>
        </w:tc>
        <w:tc>
          <w:tcPr>
            <w:tcW w:w="1560" w:type="dxa"/>
            <w:vAlign w:val="center"/>
          </w:tcPr>
          <w:p w14:paraId="61BA499E" w14:textId="77777777" w:rsidR="00C41755" w:rsidRPr="00C41755" w:rsidRDefault="00C41755" w:rsidP="00C41755">
            <w:pPr>
              <w:jc w:val="center"/>
              <w:rPr>
                <w:szCs w:val="20"/>
              </w:rPr>
            </w:pPr>
            <w:r w:rsidRPr="00C41755">
              <w:rPr>
                <w:szCs w:val="20"/>
              </w:rPr>
              <w:t>2 858,63</w:t>
            </w:r>
          </w:p>
        </w:tc>
        <w:tc>
          <w:tcPr>
            <w:tcW w:w="1417" w:type="dxa"/>
            <w:vAlign w:val="center"/>
          </w:tcPr>
          <w:p w14:paraId="42A724AA" w14:textId="77777777" w:rsidR="00C41755" w:rsidRPr="00C41755" w:rsidRDefault="00C41755" w:rsidP="00C41755">
            <w:pPr>
              <w:jc w:val="center"/>
              <w:rPr>
                <w:szCs w:val="20"/>
              </w:rPr>
            </w:pPr>
            <w:r w:rsidRPr="00C41755">
              <w:rPr>
                <w:szCs w:val="20"/>
              </w:rPr>
              <w:t>2 858,63</w:t>
            </w:r>
          </w:p>
        </w:tc>
      </w:tr>
      <w:tr w:rsidR="00C41755" w:rsidRPr="00C41755" w14:paraId="57E13657" w14:textId="77777777" w:rsidTr="00B44837">
        <w:trPr>
          <w:trHeight w:val="360"/>
        </w:trPr>
        <w:tc>
          <w:tcPr>
            <w:tcW w:w="851" w:type="dxa"/>
            <w:shd w:val="clear" w:color="auto" w:fill="auto"/>
            <w:noWrap/>
            <w:vAlign w:val="center"/>
          </w:tcPr>
          <w:p w14:paraId="3F340A20" w14:textId="77777777" w:rsidR="00C41755" w:rsidRPr="00C41755" w:rsidRDefault="00C41755" w:rsidP="00C41755">
            <w:pPr>
              <w:jc w:val="center"/>
              <w:rPr>
                <w:sz w:val="22"/>
                <w:szCs w:val="22"/>
              </w:rPr>
            </w:pPr>
            <w:r w:rsidRPr="00C41755">
              <w:rPr>
                <w:sz w:val="22"/>
                <w:szCs w:val="22"/>
              </w:rPr>
              <w:t>10</w:t>
            </w:r>
          </w:p>
        </w:tc>
        <w:tc>
          <w:tcPr>
            <w:tcW w:w="4394" w:type="dxa"/>
            <w:shd w:val="clear" w:color="auto" w:fill="auto"/>
            <w:noWrap/>
          </w:tcPr>
          <w:p w14:paraId="4A7542E5" w14:textId="77777777" w:rsidR="00C41755" w:rsidRPr="00C41755" w:rsidRDefault="00C41755" w:rsidP="00C41755">
            <w:pPr>
              <w:rPr>
                <w:sz w:val="22"/>
                <w:szCs w:val="22"/>
              </w:rPr>
            </w:pPr>
            <w:r w:rsidRPr="00C41755">
              <w:rPr>
                <w:sz w:val="22"/>
                <w:szCs w:val="22"/>
              </w:rPr>
              <w:t>Амортизация основных средств и нематериальных активов</w:t>
            </w:r>
          </w:p>
        </w:tc>
        <w:tc>
          <w:tcPr>
            <w:tcW w:w="1559" w:type="dxa"/>
            <w:shd w:val="clear" w:color="auto" w:fill="auto"/>
            <w:vAlign w:val="center"/>
          </w:tcPr>
          <w:p w14:paraId="0F9419CB" w14:textId="77777777" w:rsidR="00C41755" w:rsidRPr="00C41755" w:rsidRDefault="00C41755" w:rsidP="00C41755">
            <w:pPr>
              <w:jc w:val="center"/>
              <w:rPr>
                <w:szCs w:val="20"/>
              </w:rPr>
            </w:pPr>
            <w:r w:rsidRPr="00C41755">
              <w:rPr>
                <w:szCs w:val="20"/>
              </w:rPr>
              <w:t>326,96</w:t>
            </w:r>
          </w:p>
        </w:tc>
        <w:tc>
          <w:tcPr>
            <w:tcW w:w="1560" w:type="dxa"/>
            <w:vAlign w:val="center"/>
          </w:tcPr>
          <w:p w14:paraId="3FAE48FA" w14:textId="77777777" w:rsidR="00C41755" w:rsidRPr="00C41755" w:rsidRDefault="00C41755" w:rsidP="00C41755">
            <w:pPr>
              <w:jc w:val="center"/>
              <w:rPr>
                <w:szCs w:val="20"/>
              </w:rPr>
            </w:pPr>
            <w:r w:rsidRPr="00C41755">
              <w:rPr>
                <w:szCs w:val="20"/>
              </w:rPr>
              <w:t>0,00</w:t>
            </w:r>
          </w:p>
        </w:tc>
        <w:tc>
          <w:tcPr>
            <w:tcW w:w="1417" w:type="dxa"/>
            <w:vAlign w:val="center"/>
          </w:tcPr>
          <w:p w14:paraId="1C327C8F" w14:textId="77777777" w:rsidR="00C41755" w:rsidRPr="00C41755" w:rsidRDefault="00C41755" w:rsidP="00C41755">
            <w:pPr>
              <w:jc w:val="center"/>
              <w:rPr>
                <w:szCs w:val="20"/>
              </w:rPr>
            </w:pPr>
            <w:r w:rsidRPr="00C41755">
              <w:rPr>
                <w:szCs w:val="20"/>
              </w:rPr>
              <w:t>-326,96</w:t>
            </w:r>
          </w:p>
        </w:tc>
      </w:tr>
      <w:tr w:rsidR="00C41755" w:rsidRPr="00C41755" w14:paraId="61FF5A45" w14:textId="77777777" w:rsidTr="00B44837">
        <w:trPr>
          <w:trHeight w:val="360"/>
        </w:trPr>
        <w:tc>
          <w:tcPr>
            <w:tcW w:w="851" w:type="dxa"/>
            <w:shd w:val="clear" w:color="auto" w:fill="auto"/>
            <w:noWrap/>
            <w:vAlign w:val="center"/>
            <w:hideMark/>
          </w:tcPr>
          <w:p w14:paraId="75EE90E0" w14:textId="77777777" w:rsidR="00C41755" w:rsidRPr="00C41755" w:rsidRDefault="00C41755" w:rsidP="00C41755">
            <w:pPr>
              <w:jc w:val="center"/>
              <w:rPr>
                <w:sz w:val="22"/>
                <w:szCs w:val="22"/>
              </w:rPr>
            </w:pPr>
          </w:p>
        </w:tc>
        <w:tc>
          <w:tcPr>
            <w:tcW w:w="4394" w:type="dxa"/>
            <w:shd w:val="clear" w:color="auto" w:fill="auto"/>
            <w:vAlign w:val="center"/>
            <w:hideMark/>
          </w:tcPr>
          <w:p w14:paraId="5C38E972" w14:textId="77777777" w:rsidR="00C41755" w:rsidRPr="00C41755" w:rsidRDefault="00C41755" w:rsidP="00C41755">
            <w:pPr>
              <w:autoSpaceDE w:val="0"/>
              <w:autoSpaceDN w:val="0"/>
              <w:adjustRightInd w:val="0"/>
              <w:jc w:val="both"/>
              <w:rPr>
                <w:sz w:val="22"/>
                <w:szCs w:val="22"/>
              </w:rPr>
            </w:pPr>
            <w:r w:rsidRPr="00C41755">
              <w:rPr>
                <w:sz w:val="22"/>
                <w:szCs w:val="22"/>
              </w:rPr>
              <w:t>Итого неподконтрольных расходов</w:t>
            </w:r>
          </w:p>
        </w:tc>
        <w:tc>
          <w:tcPr>
            <w:tcW w:w="1559" w:type="dxa"/>
            <w:shd w:val="clear" w:color="auto" w:fill="auto"/>
            <w:vAlign w:val="center"/>
          </w:tcPr>
          <w:p w14:paraId="0E608EDD" w14:textId="77777777" w:rsidR="00C41755" w:rsidRPr="00C41755" w:rsidRDefault="00C41755" w:rsidP="00C41755">
            <w:pPr>
              <w:jc w:val="center"/>
              <w:rPr>
                <w:szCs w:val="20"/>
              </w:rPr>
            </w:pPr>
            <w:r w:rsidRPr="00C41755">
              <w:rPr>
                <w:szCs w:val="20"/>
              </w:rPr>
              <w:t>18 754,90</w:t>
            </w:r>
          </w:p>
        </w:tc>
        <w:tc>
          <w:tcPr>
            <w:tcW w:w="1560" w:type="dxa"/>
            <w:vAlign w:val="center"/>
          </w:tcPr>
          <w:p w14:paraId="29555C99" w14:textId="77777777" w:rsidR="00C41755" w:rsidRPr="00C41755" w:rsidRDefault="00C41755" w:rsidP="00C41755">
            <w:pPr>
              <w:jc w:val="center"/>
              <w:rPr>
                <w:szCs w:val="20"/>
              </w:rPr>
            </w:pPr>
            <w:r w:rsidRPr="00C41755">
              <w:rPr>
                <w:szCs w:val="20"/>
              </w:rPr>
              <w:t>23 546,36</w:t>
            </w:r>
          </w:p>
        </w:tc>
        <w:tc>
          <w:tcPr>
            <w:tcW w:w="1417" w:type="dxa"/>
            <w:vAlign w:val="center"/>
          </w:tcPr>
          <w:p w14:paraId="4ACE28C8" w14:textId="77777777" w:rsidR="00C41755" w:rsidRPr="00C41755" w:rsidRDefault="00C41755" w:rsidP="00C41755">
            <w:pPr>
              <w:jc w:val="center"/>
              <w:rPr>
                <w:szCs w:val="20"/>
              </w:rPr>
            </w:pPr>
            <w:r w:rsidRPr="00C41755">
              <w:rPr>
                <w:szCs w:val="20"/>
              </w:rPr>
              <w:t>4 791,46</w:t>
            </w:r>
          </w:p>
        </w:tc>
      </w:tr>
    </w:tbl>
    <w:p w14:paraId="1C36EC33" w14:textId="77777777" w:rsidR="00C41755" w:rsidRPr="00C41755" w:rsidRDefault="00C41755" w:rsidP="00C41755">
      <w:pPr>
        <w:widowControl w:val="0"/>
        <w:tabs>
          <w:tab w:val="left" w:pos="1890"/>
        </w:tabs>
        <w:spacing w:before="240"/>
        <w:ind w:firstLine="720"/>
        <w:jc w:val="both"/>
        <w:rPr>
          <w:sz w:val="28"/>
          <w:szCs w:val="28"/>
        </w:rPr>
      </w:pPr>
      <w:r w:rsidRPr="00C41755">
        <w:rPr>
          <w:sz w:val="28"/>
          <w:szCs w:val="28"/>
        </w:rPr>
        <w:lastRenderedPageBreak/>
        <w:t xml:space="preserve">3. </w:t>
      </w:r>
      <w:r w:rsidRPr="00C41755">
        <w:rPr>
          <w:sz w:val="28"/>
          <w:szCs w:val="28"/>
          <w:u w:val="single"/>
        </w:rPr>
        <w:t>Расходы на приобретение энергетических ресурсов</w:t>
      </w:r>
      <w:r w:rsidRPr="00C41755">
        <w:rPr>
          <w:sz w:val="28"/>
          <w:szCs w:val="28"/>
        </w:rPr>
        <w:t>, холодной воды, определялись экспертами, исходя из фактических значений параметров расчета тарифов, как произведение планового объема приобретаемых ресурсов скорректированных на изменение объема полезного отпуска (согласно пункту 56 Методических указаний) и фактических цен таких ресурсов.</w:t>
      </w:r>
    </w:p>
    <w:p w14:paraId="02101FEC" w14:textId="77777777" w:rsidR="00C41755" w:rsidRPr="00C41755" w:rsidRDefault="00C41755" w:rsidP="00C41755">
      <w:pPr>
        <w:tabs>
          <w:tab w:val="left" w:pos="1890"/>
        </w:tabs>
        <w:ind w:firstLine="720"/>
        <w:jc w:val="both"/>
        <w:rPr>
          <w:bCs/>
          <w:sz w:val="28"/>
          <w:szCs w:val="28"/>
        </w:rPr>
      </w:pPr>
      <w:r w:rsidRPr="00C41755">
        <w:rPr>
          <w:sz w:val="28"/>
          <w:szCs w:val="28"/>
        </w:rPr>
        <w:t xml:space="preserve">По расчетам экспертов, фактические расходы на приобретение энергетических ресурсов, холодной воды в 2019 году составили 100 414,11тыс. руб. </w:t>
      </w:r>
      <w:r w:rsidRPr="00C41755">
        <w:rPr>
          <w:bCs/>
          <w:sz w:val="28"/>
          <w:szCs w:val="28"/>
        </w:rPr>
        <w:t>Реестр фактических расходов на приобретение энергетических ресурсов, холодной воды для производства тепловой энергии представлен в таблице 12.</w:t>
      </w:r>
    </w:p>
    <w:p w14:paraId="3FA54779" w14:textId="77777777" w:rsidR="00C41755" w:rsidRPr="00C41755" w:rsidRDefault="00C41755" w:rsidP="00C41755">
      <w:pPr>
        <w:tabs>
          <w:tab w:val="left" w:pos="1890"/>
        </w:tabs>
        <w:ind w:left="1440" w:right="-1"/>
        <w:jc w:val="right"/>
        <w:rPr>
          <w:sz w:val="28"/>
          <w:szCs w:val="28"/>
        </w:rPr>
      </w:pPr>
      <w:r w:rsidRPr="00C41755">
        <w:rPr>
          <w:sz w:val="28"/>
          <w:szCs w:val="28"/>
        </w:rPr>
        <w:t>Таблица 12</w:t>
      </w:r>
    </w:p>
    <w:p w14:paraId="42B3C347" w14:textId="77777777" w:rsidR="00C41755" w:rsidRPr="00C41755" w:rsidRDefault="00C41755" w:rsidP="00C41755">
      <w:pPr>
        <w:jc w:val="center"/>
        <w:rPr>
          <w:bCs/>
          <w:sz w:val="28"/>
          <w:szCs w:val="28"/>
        </w:rPr>
      </w:pPr>
      <w:r w:rsidRPr="00C41755">
        <w:rPr>
          <w:bCs/>
          <w:sz w:val="28"/>
          <w:szCs w:val="28"/>
        </w:rPr>
        <w:t>Реестр фактических расходов на приобретение</w:t>
      </w:r>
    </w:p>
    <w:p w14:paraId="05574EDE" w14:textId="77777777" w:rsidR="00C41755" w:rsidRPr="00C41755" w:rsidRDefault="00C41755" w:rsidP="00C41755">
      <w:pPr>
        <w:jc w:val="center"/>
        <w:rPr>
          <w:bCs/>
          <w:sz w:val="28"/>
          <w:szCs w:val="28"/>
        </w:rPr>
      </w:pPr>
      <w:r w:rsidRPr="00C41755">
        <w:rPr>
          <w:bCs/>
          <w:sz w:val="28"/>
          <w:szCs w:val="28"/>
        </w:rPr>
        <w:t xml:space="preserve"> энергетических ресурсов, холодной воды</w:t>
      </w:r>
    </w:p>
    <w:p w14:paraId="0179467C" w14:textId="77777777" w:rsidR="00C41755" w:rsidRPr="00C41755" w:rsidRDefault="00C41755" w:rsidP="00C41755">
      <w:pPr>
        <w:jc w:val="right"/>
        <w:rPr>
          <w:sz w:val="28"/>
          <w:szCs w:val="28"/>
        </w:rPr>
      </w:pPr>
      <w:r w:rsidRPr="00C41755">
        <w:rPr>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4838"/>
        <w:gridCol w:w="1554"/>
        <w:gridCol w:w="1404"/>
        <w:gridCol w:w="1437"/>
      </w:tblGrid>
      <w:tr w:rsidR="00C41755" w:rsidRPr="00C41755" w14:paraId="6054E7F5" w14:textId="77777777" w:rsidTr="00B44837">
        <w:trPr>
          <w:trHeight w:val="634"/>
        </w:trPr>
        <w:tc>
          <w:tcPr>
            <w:tcW w:w="513" w:type="dxa"/>
            <w:shd w:val="clear" w:color="auto" w:fill="auto"/>
            <w:vAlign w:val="center"/>
            <w:hideMark/>
          </w:tcPr>
          <w:p w14:paraId="2491C07D" w14:textId="77777777" w:rsidR="00C41755" w:rsidRPr="00C41755" w:rsidRDefault="00C41755" w:rsidP="00C41755">
            <w:pPr>
              <w:jc w:val="center"/>
              <w:rPr>
                <w:sz w:val="22"/>
                <w:szCs w:val="22"/>
              </w:rPr>
            </w:pPr>
            <w:r w:rsidRPr="00C41755">
              <w:rPr>
                <w:sz w:val="22"/>
                <w:szCs w:val="22"/>
              </w:rPr>
              <w:t>№ п/п</w:t>
            </w:r>
          </w:p>
        </w:tc>
        <w:tc>
          <w:tcPr>
            <w:tcW w:w="4838" w:type="dxa"/>
            <w:shd w:val="clear" w:color="auto" w:fill="auto"/>
            <w:vAlign w:val="center"/>
            <w:hideMark/>
          </w:tcPr>
          <w:p w14:paraId="06925328" w14:textId="77777777" w:rsidR="00C41755" w:rsidRPr="00C41755" w:rsidRDefault="00C41755" w:rsidP="00C41755">
            <w:pPr>
              <w:jc w:val="center"/>
              <w:rPr>
                <w:sz w:val="22"/>
                <w:szCs w:val="22"/>
              </w:rPr>
            </w:pPr>
            <w:r w:rsidRPr="00C41755">
              <w:rPr>
                <w:sz w:val="22"/>
                <w:szCs w:val="22"/>
              </w:rPr>
              <w:t>Наименование расхода</w:t>
            </w:r>
          </w:p>
        </w:tc>
        <w:tc>
          <w:tcPr>
            <w:tcW w:w="1554" w:type="dxa"/>
            <w:vAlign w:val="center"/>
          </w:tcPr>
          <w:p w14:paraId="368CD90C" w14:textId="77777777" w:rsidR="00C41755" w:rsidRPr="00C41755" w:rsidRDefault="00C41755" w:rsidP="00C41755">
            <w:pPr>
              <w:ind w:left="-138" w:right="-153"/>
              <w:jc w:val="center"/>
              <w:rPr>
                <w:sz w:val="22"/>
                <w:szCs w:val="22"/>
              </w:rPr>
            </w:pPr>
            <w:r w:rsidRPr="00C41755">
              <w:rPr>
                <w:sz w:val="22"/>
                <w:szCs w:val="22"/>
              </w:rPr>
              <w:t xml:space="preserve">Утверждено </w:t>
            </w:r>
            <w:r w:rsidRPr="00C41755">
              <w:rPr>
                <w:sz w:val="22"/>
                <w:szCs w:val="22"/>
              </w:rPr>
              <w:br/>
              <w:t>на 2019 год</w:t>
            </w:r>
          </w:p>
        </w:tc>
        <w:tc>
          <w:tcPr>
            <w:tcW w:w="1404" w:type="dxa"/>
            <w:shd w:val="clear" w:color="auto" w:fill="auto"/>
            <w:vAlign w:val="center"/>
            <w:hideMark/>
          </w:tcPr>
          <w:p w14:paraId="546F6355" w14:textId="77777777" w:rsidR="00C41755" w:rsidRPr="00C41755" w:rsidRDefault="00C41755" w:rsidP="00C41755">
            <w:pPr>
              <w:ind w:left="-138" w:right="-153"/>
              <w:jc w:val="center"/>
              <w:rPr>
                <w:sz w:val="22"/>
                <w:szCs w:val="22"/>
              </w:rPr>
            </w:pPr>
            <w:r w:rsidRPr="00C41755">
              <w:rPr>
                <w:sz w:val="22"/>
                <w:szCs w:val="22"/>
              </w:rPr>
              <w:t>Факт</w:t>
            </w:r>
          </w:p>
          <w:p w14:paraId="50429E6D" w14:textId="77777777" w:rsidR="00C41755" w:rsidRPr="00C41755" w:rsidRDefault="00C41755" w:rsidP="00C41755">
            <w:pPr>
              <w:ind w:left="-138" w:right="-153"/>
              <w:jc w:val="center"/>
              <w:rPr>
                <w:sz w:val="22"/>
                <w:szCs w:val="22"/>
              </w:rPr>
            </w:pPr>
            <w:r w:rsidRPr="00C41755">
              <w:rPr>
                <w:sz w:val="22"/>
                <w:szCs w:val="22"/>
              </w:rPr>
              <w:t>2019 года</w:t>
            </w:r>
          </w:p>
        </w:tc>
        <w:tc>
          <w:tcPr>
            <w:tcW w:w="1437" w:type="dxa"/>
            <w:vAlign w:val="center"/>
          </w:tcPr>
          <w:p w14:paraId="26C4A0AE" w14:textId="77777777" w:rsidR="00C41755" w:rsidRPr="00C41755" w:rsidRDefault="00C41755" w:rsidP="00C41755">
            <w:pPr>
              <w:ind w:left="-138" w:right="-153"/>
              <w:jc w:val="center"/>
              <w:rPr>
                <w:sz w:val="22"/>
                <w:szCs w:val="22"/>
              </w:rPr>
            </w:pPr>
            <w:r w:rsidRPr="00C41755">
              <w:rPr>
                <w:sz w:val="22"/>
                <w:szCs w:val="22"/>
              </w:rPr>
              <w:t xml:space="preserve">Отклонение </w:t>
            </w:r>
            <w:r w:rsidRPr="00C41755">
              <w:rPr>
                <w:sz w:val="22"/>
                <w:szCs w:val="22"/>
              </w:rPr>
              <w:br/>
              <w:t>(4-3)</w:t>
            </w:r>
          </w:p>
        </w:tc>
      </w:tr>
      <w:tr w:rsidR="00C41755" w:rsidRPr="00C41755" w14:paraId="555D520F" w14:textId="77777777" w:rsidTr="00B44837">
        <w:trPr>
          <w:trHeight w:val="149"/>
        </w:trPr>
        <w:tc>
          <w:tcPr>
            <w:tcW w:w="513" w:type="dxa"/>
            <w:shd w:val="clear" w:color="auto" w:fill="auto"/>
            <w:vAlign w:val="center"/>
          </w:tcPr>
          <w:p w14:paraId="34539D69" w14:textId="77777777" w:rsidR="00C41755" w:rsidRPr="00C41755" w:rsidRDefault="00C41755" w:rsidP="00C41755">
            <w:pPr>
              <w:jc w:val="center"/>
              <w:rPr>
                <w:sz w:val="22"/>
                <w:szCs w:val="22"/>
              </w:rPr>
            </w:pPr>
            <w:r w:rsidRPr="00C41755">
              <w:rPr>
                <w:sz w:val="22"/>
                <w:szCs w:val="22"/>
              </w:rPr>
              <w:t>1</w:t>
            </w:r>
          </w:p>
        </w:tc>
        <w:tc>
          <w:tcPr>
            <w:tcW w:w="4838" w:type="dxa"/>
            <w:shd w:val="clear" w:color="auto" w:fill="auto"/>
            <w:vAlign w:val="center"/>
          </w:tcPr>
          <w:p w14:paraId="06CAA535" w14:textId="77777777" w:rsidR="00C41755" w:rsidRPr="00C41755" w:rsidRDefault="00C41755" w:rsidP="00C41755">
            <w:pPr>
              <w:jc w:val="center"/>
              <w:rPr>
                <w:sz w:val="22"/>
                <w:szCs w:val="22"/>
              </w:rPr>
            </w:pPr>
            <w:r w:rsidRPr="00C41755">
              <w:rPr>
                <w:sz w:val="22"/>
                <w:szCs w:val="22"/>
              </w:rPr>
              <w:t>2</w:t>
            </w:r>
          </w:p>
        </w:tc>
        <w:tc>
          <w:tcPr>
            <w:tcW w:w="1554" w:type="dxa"/>
            <w:vAlign w:val="center"/>
          </w:tcPr>
          <w:p w14:paraId="2730907D" w14:textId="77777777" w:rsidR="00C41755" w:rsidRPr="00C41755" w:rsidRDefault="00C41755" w:rsidP="00C41755">
            <w:pPr>
              <w:jc w:val="center"/>
              <w:rPr>
                <w:sz w:val="22"/>
                <w:szCs w:val="22"/>
              </w:rPr>
            </w:pPr>
            <w:r w:rsidRPr="00C41755">
              <w:rPr>
                <w:sz w:val="22"/>
                <w:szCs w:val="22"/>
              </w:rPr>
              <w:t>3</w:t>
            </w:r>
          </w:p>
        </w:tc>
        <w:tc>
          <w:tcPr>
            <w:tcW w:w="1404" w:type="dxa"/>
            <w:shd w:val="clear" w:color="auto" w:fill="auto"/>
            <w:vAlign w:val="center"/>
          </w:tcPr>
          <w:p w14:paraId="0D23C1A9" w14:textId="77777777" w:rsidR="00C41755" w:rsidRPr="00C41755" w:rsidRDefault="00C41755" w:rsidP="00C41755">
            <w:pPr>
              <w:jc w:val="center"/>
              <w:rPr>
                <w:sz w:val="22"/>
                <w:szCs w:val="22"/>
              </w:rPr>
            </w:pPr>
            <w:r w:rsidRPr="00C41755">
              <w:rPr>
                <w:sz w:val="22"/>
                <w:szCs w:val="22"/>
              </w:rPr>
              <w:t>4</w:t>
            </w:r>
          </w:p>
        </w:tc>
        <w:tc>
          <w:tcPr>
            <w:tcW w:w="1437" w:type="dxa"/>
            <w:vAlign w:val="center"/>
          </w:tcPr>
          <w:p w14:paraId="2FC9375A" w14:textId="77777777" w:rsidR="00C41755" w:rsidRPr="00C41755" w:rsidRDefault="00C41755" w:rsidP="00C41755">
            <w:pPr>
              <w:jc w:val="center"/>
              <w:rPr>
                <w:sz w:val="22"/>
                <w:szCs w:val="22"/>
              </w:rPr>
            </w:pPr>
            <w:r w:rsidRPr="00C41755">
              <w:rPr>
                <w:sz w:val="22"/>
                <w:szCs w:val="22"/>
              </w:rPr>
              <w:t>5</w:t>
            </w:r>
          </w:p>
        </w:tc>
      </w:tr>
      <w:tr w:rsidR="00C41755" w:rsidRPr="00C41755" w14:paraId="39ED8FB5" w14:textId="77777777" w:rsidTr="00B44837">
        <w:trPr>
          <w:trHeight w:val="353"/>
        </w:trPr>
        <w:tc>
          <w:tcPr>
            <w:tcW w:w="513" w:type="dxa"/>
            <w:shd w:val="clear" w:color="auto" w:fill="auto"/>
            <w:vAlign w:val="center"/>
            <w:hideMark/>
          </w:tcPr>
          <w:p w14:paraId="7821E588" w14:textId="77777777" w:rsidR="00C41755" w:rsidRPr="00C41755" w:rsidRDefault="00C41755" w:rsidP="00C41755">
            <w:pPr>
              <w:jc w:val="center"/>
              <w:rPr>
                <w:sz w:val="22"/>
                <w:szCs w:val="22"/>
              </w:rPr>
            </w:pPr>
            <w:r w:rsidRPr="00C41755">
              <w:rPr>
                <w:sz w:val="22"/>
                <w:szCs w:val="22"/>
              </w:rPr>
              <w:t>1</w:t>
            </w:r>
          </w:p>
        </w:tc>
        <w:tc>
          <w:tcPr>
            <w:tcW w:w="4838" w:type="dxa"/>
            <w:shd w:val="clear" w:color="auto" w:fill="auto"/>
            <w:vAlign w:val="center"/>
            <w:hideMark/>
          </w:tcPr>
          <w:p w14:paraId="476F9BAD" w14:textId="77777777" w:rsidR="00C41755" w:rsidRPr="00C41755" w:rsidRDefault="00C41755" w:rsidP="00C41755">
            <w:pPr>
              <w:rPr>
                <w:sz w:val="22"/>
                <w:szCs w:val="22"/>
              </w:rPr>
            </w:pPr>
            <w:r w:rsidRPr="00C41755">
              <w:rPr>
                <w:sz w:val="22"/>
                <w:szCs w:val="22"/>
              </w:rPr>
              <w:t>Расходы на топливо</w:t>
            </w:r>
          </w:p>
        </w:tc>
        <w:tc>
          <w:tcPr>
            <w:tcW w:w="1554" w:type="dxa"/>
            <w:vAlign w:val="center"/>
          </w:tcPr>
          <w:p w14:paraId="1FB40CB3" w14:textId="77777777" w:rsidR="00C41755" w:rsidRPr="00C41755" w:rsidRDefault="00C41755" w:rsidP="00C41755">
            <w:pPr>
              <w:jc w:val="center"/>
              <w:rPr>
                <w:szCs w:val="20"/>
              </w:rPr>
            </w:pPr>
            <w:r w:rsidRPr="00C41755">
              <w:rPr>
                <w:szCs w:val="20"/>
              </w:rPr>
              <w:t>62 767,83</w:t>
            </w:r>
          </w:p>
        </w:tc>
        <w:tc>
          <w:tcPr>
            <w:tcW w:w="1404" w:type="dxa"/>
            <w:shd w:val="clear" w:color="auto" w:fill="auto"/>
            <w:vAlign w:val="center"/>
          </w:tcPr>
          <w:p w14:paraId="5957E221" w14:textId="77777777" w:rsidR="00C41755" w:rsidRPr="00C41755" w:rsidRDefault="00C41755" w:rsidP="00C41755">
            <w:pPr>
              <w:jc w:val="center"/>
              <w:rPr>
                <w:szCs w:val="20"/>
              </w:rPr>
            </w:pPr>
            <w:r w:rsidRPr="00C41755">
              <w:rPr>
                <w:szCs w:val="20"/>
              </w:rPr>
              <w:t>71 763,71</w:t>
            </w:r>
          </w:p>
        </w:tc>
        <w:tc>
          <w:tcPr>
            <w:tcW w:w="1437" w:type="dxa"/>
            <w:vAlign w:val="center"/>
          </w:tcPr>
          <w:p w14:paraId="1B8AE12F" w14:textId="77777777" w:rsidR="00C41755" w:rsidRPr="00C41755" w:rsidRDefault="00C41755" w:rsidP="00C41755">
            <w:pPr>
              <w:jc w:val="center"/>
              <w:rPr>
                <w:szCs w:val="20"/>
              </w:rPr>
            </w:pPr>
            <w:r w:rsidRPr="00C41755">
              <w:rPr>
                <w:szCs w:val="20"/>
              </w:rPr>
              <w:t>8 995,89</w:t>
            </w:r>
          </w:p>
        </w:tc>
      </w:tr>
      <w:tr w:rsidR="00C41755" w:rsidRPr="00C41755" w14:paraId="17BBFC75" w14:textId="77777777" w:rsidTr="00B44837">
        <w:trPr>
          <w:trHeight w:val="353"/>
        </w:trPr>
        <w:tc>
          <w:tcPr>
            <w:tcW w:w="513" w:type="dxa"/>
            <w:shd w:val="clear" w:color="auto" w:fill="auto"/>
            <w:vAlign w:val="center"/>
            <w:hideMark/>
          </w:tcPr>
          <w:p w14:paraId="69AEDF1B" w14:textId="77777777" w:rsidR="00C41755" w:rsidRPr="00C41755" w:rsidRDefault="00C41755" w:rsidP="00C41755">
            <w:pPr>
              <w:jc w:val="center"/>
              <w:rPr>
                <w:sz w:val="22"/>
                <w:szCs w:val="22"/>
              </w:rPr>
            </w:pPr>
            <w:r w:rsidRPr="00C41755">
              <w:rPr>
                <w:sz w:val="22"/>
                <w:szCs w:val="22"/>
              </w:rPr>
              <w:t>2</w:t>
            </w:r>
          </w:p>
        </w:tc>
        <w:tc>
          <w:tcPr>
            <w:tcW w:w="4838" w:type="dxa"/>
            <w:shd w:val="clear" w:color="auto" w:fill="auto"/>
            <w:vAlign w:val="center"/>
            <w:hideMark/>
          </w:tcPr>
          <w:p w14:paraId="74B1EC2B" w14:textId="77777777" w:rsidR="00C41755" w:rsidRPr="00C41755" w:rsidRDefault="00C41755" w:rsidP="00C41755">
            <w:pPr>
              <w:rPr>
                <w:sz w:val="22"/>
                <w:szCs w:val="22"/>
              </w:rPr>
            </w:pPr>
            <w:r w:rsidRPr="00C41755">
              <w:rPr>
                <w:sz w:val="22"/>
                <w:szCs w:val="22"/>
              </w:rPr>
              <w:t>Расходы на электрическую энергию</w:t>
            </w:r>
          </w:p>
        </w:tc>
        <w:tc>
          <w:tcPr>
            <w:tcW w:w="1554" w:type="dxa"/>
            <w:vAlign w:val="center"/>
          </w:tcPr>
          <w:p w14:paraId="68BE13E5" w14:textId="77777777" w:rsidR="00C41755" w:rsidRPr="00C41755" w:rsidRDefault="00C41755" w:rsidP="00C41755">
            <w:pPr>
              <w:jc w:val="center"/>
              <w:rPr>
                <w:szCs w:val="20"/>
              </w:rPr>
            </w:pPr>
            <w:r w:rsidRPr="00C41755">
              <w:rPr>
                <w:szCs w:val="20"/>
              </w:rPr>
              <w:t>28 440,34</w:t>
            </w:r>
          </w:p>
        </w:tc>
        <w:tc>
          <w:tcPr>
            <w:tcW w:w="1404" w:type="dxa"/>
            <w:shd w:val="clear" w:color="auto" w:fill="auto"/>
            <w:vAlign w:val="center"/>
          </w:tcPr>
          <w:p w14:paraId="5F0E3625" w14:textId="77777777" w:rsidR="00C41755" w:rsidRPr="00C41755" w:rsidRDefault="00C41755" w:rsidP="00C41755">
            <w:pPr>
              <w:jc w:val="center"/>
              <w:rPr>
                <w:szCs w:val="20"/>
              </w:rPr>
            </w:pPr>
            <w:r w:rsidRPr="00C41755">
              <w:rPr>
                <w:szCs w:val="20"/>
              </w:rPr>
              <w:t>27 372,73</w:t>
            </w:r>
          </w:p>
        </w:tc>
        <w:tc>
          <w:tcPr>
            <w:tcW w:w="1437" w:type="dxa"/>
            <w:vAlign w:val="center"/>
          </w:tcPr>
          <w:p w14:paraId="3F40103E" w14:textId="77777777" w:rsidR="00C41755" w:rsidRPr="00C41755" w:rsidRDefault="00C41755" w:rsidP="00C41755">
            <w:pPr>
              <w:jc w:val="center"/>
              <w:rPr>
                <w:szCs w:val="20"/>
              </w:rPr>
            </w:pPr>
            <w:r w:rsidRPr="00C41755">
              <w:rPr>
                <w:szCs w:val="20"/>
              </w:rPr>
              <w:t>-1 067,61</w:t>
            </w:r>
          </w:p>
        </w:tc>
      </w:tr>
      <w:tr w:rsidR="00C41755" w:rsidRPr="00C41755" w14:paraId="30CB8603" w14:textId="77777777" w:rsidTr="00B44837">
        <w:trPr>
          <w:trHeight w:val="353"/>
        </w:trPr>
        <w:tc>
          <w:tcPr>
            <w:tcW w:w="513" w:type="dxa"/>
            <w:shd w:val="clear" w:color="auto" w:fill="auto"/>
            <w:vAlign w:val="center"/>
          </w:tcPr>
          <w:p w14:paraId="21D0D77E" w14:textId="77777777" w:rsidR="00C41755" w:rsidRPr="00C41755" w:rsidRDefault="00C41755" w:rsidP="00C41755">
            <w:pPr>
              <w:jc w:val="center"/>
              <w:rPr>
                <w:sz w:val="22"/>
                <w:szCs w:val="22"/>
              </w:rPr>
            </w:pPr>
            <w:r w:rsidRPr="00C41755">
              <w:rPr>
                <w:sz w:val="22"/>
                <w:szCs w:val="22"/>
              </w:rPr>
              <w:t>3</w:t>
            </w:r>
          </w:p>
        </w:tc>
        <w:tc>
          <w:tcPr>
            <w:tcW w:w="4838" w:type="dxa"/>
            <w:shd w:val="clear" w:color="auto" w:fill="auto"/>
            <w:vAlign w:val="center"/>
          </w:tcPr>
          <w:p w14:paraId="63E7BF15" w14:textId="77777777" w:rsidR="00C41755" w:rsidRPr="00C41755" w:rsidRDefault="00C41755" w:rsidP="00C41755">
            <w:pPr>
              <w:rPr>
                <w:sz w:val="22"/>
                <w:szCs w:val="22"/>
              </w:rPr>
            </w:pPr>
            <w:r w:rsidRPr="00C41755">
              <w:rPr>
                <w:sz w:val="22"/>
                <w:szCs w:val="22"/>
              </w:rPr>
              <w:t>Расходы на холодную воду</w:t>
            </w:r>
          </w:p>
        </w:tc>
        <w:tc>
          <w:tcPr>
            <w:tcW w:w="1554" w:type="dxa"/>
            <w:vAlign w:val="center"/>
          </w:tcPr>
          <w:p w14:paraId="4C9A7F51" w14:textId="77777777" w:rsidR="00C41755" w:rsidRPr="00C41755" w:rsidRDefault="00C41755" w:rsidP="00C41755">
            <w:pPr>
              <w:jc w:val="center"/>
              <w:rPr>
                <w:szCs w:val="20"/>
              </w:rPr>
            </w:pPr>
            <w:r w:rsidRPr="00C41755">
              <w:rPr>
                <w:szCs w:val="20"/>
              </w:rPr>
              <w:t>1 374,42</w:t>
            </w:r>
          </w:p>
        </w:tc>
        <w:tc>
          <w:tcPr>
            <w:tcW w:w="1404" w:type="dxa"/>
            <w:shd w:val="clear" w:color="auto" w:fill="auto"/>
            <w:vAlign w:val="center"/>
          </w:tcPr>
          <w:p w14:paraId="5E131579" w14:textId="77777777" w:rsidR="00C41755" w:rsidRPr="00C41755" w:rsidRDefault="00C41755" w:rsidP="00C41755">
            <w:pPr>
              <w:jc w:val="center"/>
              <w:rPr>
                <w:szCs w:val="20"/>
              </w:rPr>
            </w:pPr>
            <w:r w:rsidRPr="00C41755">
              <w:rPr>
                <w:szCs w:val="20"/>
              </w:rPr>
              <w:t>1 277,67</w:t>
            </w:r>
          </w:p>
        </w:tc>
        <w:tc>
          <w:tcPr>
            <w:tcW w:w="1437" w:type="dxa"/>
            <w:vAlign w:val="center"/>
          </w:tcPr>
          <w:p w14:paraId="1D2BB500" w14:textId="77777777" w:rsidR="00C41755" w:rsidRPr="00C41755" w:rsidRDefault="00C41755" w:rsidP="00C41755">
            <w:pPr>
              <w:jc w:val="center"/>
              <w:rPr>
                <w:szCs w:val="20"/>
              </w:rPr>
            </w:pPr>
            <w:r w:rsidRPr="00C41755">
              <w:rPr>
                <w:szCs w:val="20"/>
              </w:rPr>
              <w:t>-96,75</w:t>
            </w:r>
          </w:p>
        </w:tc>
      </w:tr>
      <w:tr w:rsidR="00C41755" w:rsidRPr="00C41755" w14:paraId="573DDFF4" w14:textId="77777777" w:rsidTr="00B44837">
        <w:trPr>
          <w:trHeight w:val="353"/>
        </w:trPr>
        <w:tc>
          <w:tcPr>
            <w:tcW w:w="513" w:type="dxa"/>
            <w:shd w:val="clear" w:color="auto" w:fill="auto"/>
            <w:vAlign w:val="center"/>
            <w:hideMark/>
          </w:tcPr>
          <w:p w14:paraId="0AE0DFBC" w14:textId="77777777" w:rsidR="00C41755" w:rsidRPr="00C41755" w:rsidRDefault="00C41755" w:rsidP="00C41755">
            <w:pPr>
              <w:jc w:val="center"/>
              <w:rPr>
                <w:sz w:val="22"/>
                <w:szCs w:val="22"/>
              </w:rPr>
            </w:pPr>
          </w:p>
        </w:tc>
        <w:tc>
          <w:tcPr>
            <w:tcW w:w="4838" w:type="dxa"/>
            <w:shd w:val="clear" w:color="auto" w:fill="auto"/>
            <w:vAlign w:val="center"/>
            <w:hideMark/>
          </w:tcPr>
          <w:p w14:paraId="6FF3DD13" w14:textId="77777777" w:rsidR="00C41755" w:rsidRPr="00C41755" w:rsidRDefault="00C41755" w:rsidP="00C41755">
            <w:pPr>
              <w:rPr>
                <w:sz w:val="22"/>
                <w:szCs w:val="22"/>
              </w:rPr>
            </w:pPr>
            <w:r w:rsidRPr="00C41755">
              <w:rPr>
                <w:sz w:val="22"/>
                <w:szCs w:val="22"/>
              </w:rPr>
              <w:t>ИТОГО</w:t>
            </w:r>
          </w:p>
        </w:tc>
        <w:tc>
          <w:tcPr>
            <w:tcW w:w="1554" w:type="dxa"/>
            <w:vAlign w:val="center"/>
          </w:tcPr>
          <w:p w14:paraId="7975216D" w14:textId="77777777" w:rsidR="00C41755" w:rsidRPr="00C41755" w:rsidRDefault="00C41755" w:rsidP="00C41755">
            <w:pPr>
              <w:jc w:val="center"/>
              <w:rPr>
                <w:szCs w:val="20"/>
              </w:rPr>
            </w:pPr>
            <w:r w:rsidRPr="00C41755">
              <w:rPr>
                <w:szCs w:val="20"/>
              </w:rPr>
              <w:t>92 582,58</w:t>
            </w:r>
          </w:p>
        </w:tc>
        <w:tc>
          <w:tcPr>
            <w:tcW w:w="1404" w:type="dxa"/>
            <w:shd w:val="clear" w:color="auto" w:fill="auto"/>
            <w:vAlign w:val="center"/>
          </w:tcPr>
          <w:p w14:paraId="1D9058CC" w14:textId="77777777" w:rsidR="00C41755" w:rsidRPr="00C41755" w:rsidRDefault="00C41755" w:rsidP="00C41755">
            <w:pPr>
              <w:jc w:val="center"/>
              <w:rPr>
                <w:szCs w:val="20"/>
              </w:rPr>
            </w:pPr>
            <w:r w:rsidRPr="00C41755">
              <w:rPr>
                <w:szCs w:val="20"/>
              </w:rPr>
              <w:t>100 414,11</w:t>
            </w:r>
          </w:p>
        </w:tc>
        <w:tc>
          <w:tcPr>
            <w:tcW w:w="1437" w:type="dxa"/>
            <w:vAlign w:val="center"/>
          </w:tcPr>
          <w:p w14:paraId="45AB49E0" w14:textId="77777777" w:rsidR="00C41755" w:rsidRPr="00C41755" w:rsidRDefault="00C41755" w:rsidP="00C41755">
            <w:pPr>
              <w:jc w:val="center"/>
              <w:rPr>
                <w:szCs w:val="20"/>
              </w:rPr>
            </w:pPr>
            <w:r w:rsidRPr="00C41755">
              <w:rPr>
                <w:szCs w:val="20"/>
              </w:rPr>
              <w:t>7 831,53</w:t>
            </w:r>
          </w:p>
        </w:tc>
      </w:tr>
    </w:tbl>
    <w:p w14:paraId="7BC57BB6" w14:textId="77777777" w:rsidR="00C41755" w:rsidRPr="00C41755" w:rsidRDefault="00C41755" w:rsidP="00C41755">
      <w:pPr>
        <w:tabs>
          <w:tab w:val="left" w:pos="1890"/>
        </w:tabs>
        <w:ind w:firstLine="720"/>
        <w:jc w:val="both"/>
        <w:rPr>
          <w:sz w:val="28"/>
          <w:szCs w:val="28"/>
        </w:rPr>
      </w:pPr>
    </w:p>
    <w:p w14:paraId="622800C8" w14:textId="77777777" w:rsidR="00C41755" w:rsidRPr="00C41755" w:rsidRDefault="00C41755" w:rsidP="00C41755">
      <w:pPr>
        <w:tabs>
          <w:tab w:val="left" w:pos="1890"/>
        </w:tabs>
        <w:ind w:firstLine="720"/>
        <w:jc w:val="both"/>
        <w:rPr>
          <w:sz w:val="28"/>
          <w:szCs w:val="28"/>
        </w:rPr>
      </w:pPr>
      <w:r w:rsidRPr="00C41755">
        <w:rPr>
          <w:sz w:val="28"/>
          <w:szCs w:val="28"/>
        </w:rPr>
        <w:t>4.</w:t>
      </w:r>
      <w:r w:rsidRPr="00C41755">
        <w:rPr>
          <w:sz w:val="28"/>
          <w:szCs w:val="28"/>
          <w:u w:val="single"/>
        </w:rPr>
        <w:t>Возврат инвестиционного капитала з</w:t>
      </w:r>
      <w:r w:rsidRPr="00C41755">
        <w:rPr>
          <w:sz w:val="28"/>
          <w:szCs w:val="28"/>
        </w:rPr>
        <w:t>а 2019 год составил 8 748,95 тыс. руб., что на 38,90 выше принятого в расчет при установлении тарифа на тепловую энергию на 2019 год.</w:t>
      </w:r>
    </w:p>
    <w:p w14:paraId="33B2E8AD" w14:textId="77777777" w:rsidR="00C41755" w:rsidRPr="00C41755" w:rsidRDefault="00C41755" w:rsidP="00C41755">
      <w:pPr>
        <w:tabs>
          <w:tab w:val="left" w:pos="1890"/>
        </w:tabs>
        <w:ind w:firstLine="720"/>
        <w:jc w:val="both"/>
        <w:rPr>
          <w:sz w:val="28"/>
          <w:szCs w:val="28"/>
        </w:rPr>
      </w:pPr>
      <w:r w:rsidRPr="00C41755">
        <w:rPr>
          <w:snapToGrid w:val="0"/>
          <w:color w:val="000000"/>
          <w:sz w:val="28"/>
          <w:szCs w:val="28"/>
        </w:rPr>
        <w:t>5</w:t>
      </w:r>
      <w:r w:rsidRPr="00C41755">
        <w:rPr>
          <w:snapToGrid w:val="0"/>
          <w:color w:val="000000"/>
          <w:sz w:val="28"/>
          <w:szCs w:val="28"/>
          <w:u w:val="single"/>
        </w:rPr>
        <w:t>.</w:t>
      </w:r>
      <w:r w:rsidRPr="00C41755">
        <w:rPr>
          <w:snapToGrid w:val="0"/>
          <w:sz w:val="28"/>
          <w:szCs w:val="28"/>
          <w:u w:val="single"/>
        </w:rPr>
        <w:t xml:space="preserve"> Доход на инвестиционный капитал, в том числе чистый оборотный капитал</w:t>
      </w:r>
      <w:r w:rsidRPr="00C41755">
        <w:rPr>
          <w:snapToGrid w:val="0"/>
          <w:sz w:val="28"/>
          <w:szCs w:val="28"/>
        </w:rPr>
        <w:t xml:space="preserve"> в 2019 году составил 49,19 тыс. руб., что</w:t>
      </w:r>
      <w:r w:rsidRPr="00C41755">
        <w:rPr>
          <w:sz w:val="28"/>
          <w:szCs w:val="28"/>
        </w:rPr>
        <w:t xml:space="preserve"> равно принятому в расчет при установлении тарифа на тепловую энергию на 2019 год.</w:t>
      </w:r>
    </w:p>
    <w:p w14:paraId="7194FD87" w14:textId="77777777" w:rsidR="00C41755" w:rsidRPr="00C41755" w:rsidRDefault="00C41755" w:rsidP="00C41755">
      <w:pPr>
        <w:tabs>
          <w:tab w:val="left" w:pos="709"/>
        </w:tabs>
        <w:jc w:val="both"/>
        <w:rPr>
          <w:snapToGrid w:val="0"/>
          <w:color w:val="000000"/>
          <w:sz w:val="28"/>
          <w:szCs w:val="28"/>
        </w:rPr>
      </w:pPr>
      <w:r w:rsidRPr="00C41755">
        <w:rPr>
          <w:snapToGrid w:val="0"/>
          <w:color w:val="000000"/>
          <w:sz w:val="28"/>
          <w:szCs w:val="28"/>
        </w:rPr>
        <w:t xml:space="preserve">           6.</w:t>
      </w:r>
      <w:r w:rsidRPr="00C41755">
        <w:rPr>
          <w:snapToGrid w:val="0"/>
          <w:sz w:val="28"/>
          <w:szCs w:val="28"/>
        </w:rPr>
        <w:t xml:space="preserve"> </w:t>
      </w:r>
      <w:r w:rsidRPr="00C41755">
        <w:rPr>
          <w:snapToGrid w:val="0"/>
          <w:color w:val="000000"/>
          <w:sz w:val="28"/>
          <w:szCs w:val="28"/>
          <w:u w:val="single"/>
        </w:rPr>
        <w:t>Необходимая валовая выручка</w:t>
      </w:r>
      <w:r w:rsidRPr="00C41755">
        <w:rPr>
          <w:snapToGrid w:val="0"/>
          <w:color w:val="000000"/>
          <w:sz w:val="28"/>
          <w:szCs w:val="28"/>
        </w:rPr>
        <w:t xml:space="preserve"> принимается согласно пункту 51 Методических указаний.</w:t>
      </w:r>
    </w:p>
    <w:p w14:paraId="7BCF0539" w14:textId="77777777" w:rsidR="00C41755" w:rsidRPr="00C41755" w:rsidRDefault="00C41755" w:rsidP="00C41755">
      <w:pPr>
        <w:tabs>
          <w:tab w:val="left" w:pos="1890"/>
        </w:tabs>
        <w:ind w:firstLine="720"/>
        <w:jc w:val="both"/>
        <w:rPr>
          <w:snapToGrid w:val="0"/>
          <w:color w:val="000000"/>
          <w:sz w:val="28"/>
          <w:szCs w:val="28"/>
        </w:rPr>
      </w:pPr>
      <w:r w:rsidRPr="00C41755">
        <w:rPr>
          <w:snapToGrid w:val="0"/>
          <w:color w:val="000000"/>
          <w:sz w:val="28"/>
          <w:szCs w:val="28"/>
        </w:rPr>
        <w:t>Фактическая необходимая валовая выручка за 2019 год составила 264 655,40 тыс. руб., в т.ч. на потребительский рынок 264 655,40 тыс. руб.</w:t>
      </w:r>
    </w:p>
    <w:p w14:paraId="50084C2C" w14:textId="77777777" w:rsidR="00C41755" w:rsidRPr="00C41755" w:rsidRDefault="00C41755" w:rsidP="00C41755">
      <w:pPr>
        <w:tabs>
          <w:tab w:val="left" w:pos="1890"/>
        </w:tabs>
        <w:ind w:firstLine="720"/>
        <w:jc w:val="both"/>
        <w:rPr>
          <w:snapToGrid w:val="0"/>
          <w:color w:val="000000"/>
          <w:sz w:val="28"/>
          <w:szCs w:val="28"/>
        </w:rPr>
      </w:pPr>
      <w:r w:rsidRPr="00C41755">
        <w:rPr>
          <w:snapToGrid w:val="0"/>
          <w:color w:val="000000"/>
          <w:sz w:val="28"/>
          <w:szCs w:val="28"/>
        </w:rPr>
        <w:t xml:space="preserve">7. </w:t>
      </w:r>
      <w:r w:rsidRPr="00C41755">
        <w:rPr>
          <w:snapToGrid w:val="0"/>
          <w:color w:val="000000"/>
          <w:sz w:val="28"/>
          <w:szCs w:val="28"/>
          <w:u w:val="single"/>
        </w:rPr>
        <w:t>Фактическая товарная выручка</w:t>
      </w:r>
      <w:r w:rsidRPr="00C41755">
        <w:rPr>
          <w:snapToGrid w:val="0"/>
          <w:color w:val="000000"/>
          <w:sz w:val="28"/>
          <w:szCs w:val="28"/>
        </w:rPr>
        <w:t xml:space="preserve"> предприятия за 2019 год составила 244 480,75 тыс. руб. Тарифы для ОАО «СКЭК» по узлу теплоснабжения Промышленновский муниципальный округ на 2019 год утверждены постановлением РЭК КО от 20.12.2018 № 667 (в редакции постановления от 20.12.2019 № 795).</w:t>
      </w:r>
    </w:p>
    <w:p w14:paraId="695F268C" w14:textId="77777777" w:rsidR="00C41755" w:rsidRPr="00C41755" w:rsidRDefault="00C41755" w:rsidP="00C41755">
      <w:pPr>
        <w:tabs>
          <w:tab w:val="left" w:pos="1890"/>
        </w:tabs>
        <w:ind w:firstLine="720"/>
        <w:jc w:val="both"/>
        <w:rPr>
          <w:snapToGrid w:val="0"/>
          <w:color w:val="000000"/>
          <w:sz w:val="28"/>
          <w:szCs w:val="28"/>
        </w:rPr>
      </w:pPr>
      <w:r w:rsidRPr="00C41755">
        <w:rPr>
          <w:snapToGrid w:val="0"/>
          <w:color w:val="000000"/>
          <w:sz w:val="28"/>
          <w:szCs w:val="28"/>
        </w:rPr>
        <w:t xml:space="preserve"> Расчёт товарной выручки ОАО «СКЭК» по узлу теплоснабжения Промышленновский муниципальный округ за 2019 год представлен в таблице 13.</w:t>
      </w:r>
    </w:p>
    <w:p w14:paraId="0256BEA7" w14:textId="77777777" w:rsidR="00C41755" w:rsidRPr="00C41755" w:rsidRDefault="00C41755" w:rsidP="00C41755">
      <w:pPr>
        <w:tabs>
          <w:tab w:val="left" w:pos="1890"/>
        </w:tabs>
        <w:ind w:firstLine="720"/>
        <w:jc w:val="right"/>
        <w:rPr>
          <w:snapToGrid w:val="0"/>
          <w:sz w:val="28"/>
          <w:szCs w:val="28"/>
        </w:rPr>
      </w:pPr>
      <w:r w:rsidRPr="00C41755">
        <w:rPr>
          <w:snapToGrid w:val="0"/>
          <w:sz w:val="28"/>
          <w:szCs w:val="28"/>
        </w:rPr>
        <w:t>Таблица 13</w:t>
      </w:r>
    </w:p>
    <w:p w14:paraId="54DCAE76" w14:textId="77777777" w:rsidR="00C41755" w:rsidRPr="00C41755" w:rsidRDefault="00C41755" w:rsidP="00C41755">
      <w:pPr>
        <w:tabs>
          <w:tab w:val="left" w:pos="1890"/>
        </w:tabs>
        <w:ind w:firstLine="720"/>
        <w:jc w:val="center"/>
        <w:rPr>
          <w:snapToGrid w:val="0"/>
          <w:sz w:val="28"/>
          <w:szCs w:val="28"/>
        </w:rPr>
      </w:pPr>
      <w:r w:rsidRPr="00C41755">
        <w:rPr>
          <w:snapToGrid w:val="0"/>
          <w:color w:val="000000"/>
          <w:sz w:val="28"/>
          <w:szCs w:val="28"/>
        </w:rPr>
        <w:t>Расчёт товарной выручки ОАО «СКЭК» по узлу теплоснабжения Промышленновский муниципальный округ за 2019 год</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2115"/>
        <w:gridCol w:w="1679"/>
        <w:gridCol w:w="1960"/>
        <w:gridCol w:w="1822"/>
        <w:gridCol w:w="1474"/>
      </w:tblGrid>
      <w:tr w:rsidR="00C41755" w:rsidRPr="00C41755" w14:paraId="42CD4E24" w14:textId="77777777" w:rsidTr="00B44837">
        <w:tc>
          <w:tcPr>
            <w:tcW w:w="1547" w:type="dxa"/>
            <w:shd w:val="clear" w:color="auto" w:fill="auto"/>
            <w:vAlign w:val="center"/>
          </w:tcPr>
          <w:p w14:paraId="311DBBA3" w14:textId="77777777" w:rsidR="00C41755" w:rsidRPr="00C41755" w:rsidRDefault="00C41755" w:rsidP="00C41755">
            <w:pPr>
              <w:tabs>
                <w:tab w:val="left" w:pos="1890"/>
              </w:tabs>
              <w:jc w:val="center"/>
              <w:rPr>
                <w:snapToGrid w:val="0"/>
                <w:sz w:val="22"/>
                <w:szCs w:val="22"/>
              </w:rPr>
            </w:pPr>
            <w:r w:rsidRPr="00C41755">
              <w:rPr>
                <w:snapToGrid w:val="0"/>
                <w:sz w:val="22"/>
                <w:szCs w:val="22"/>
              </w:rPr>
              <w:t>Период</w:t>
            </w:r>
          </w:p>
        </w:tc>
        <w:tc>
          <w:tcPr>
            <w:tcW w:w="2115" w:type="dxa"/>
            <w:shd w:val="clear" w:color="auto" w:fill="auto"/>
            <w:vAlign w:val="center"/>
          </w:tcPr>
          <w:p w14:paraId="5CB433BB" w14:textId="77777777" w:rsidR="00C41755" w:rsidRPr="00C41755" w:rsidRDefault="00C41755" w:rsidP="00C41755">
            <w:pPr>
              <w:tabs>
                <w:tab w:val="left" w:pos="1890"/>
              </w:tabs>
              <w:jc w:val="center"/>
              <w:rPr>
                <w:snapToGrid w:val="0"/>
                <w:sz w:val="22"/>
                <w:szCs w:val="22"/>
              </w:rPr>
            </w:pPr>
            <w:r w:rsidRPr="00C41755">
              <w:rPr>
                <w:snapToGrid w:val="0"/>
                <w:sz w:val="22"/>
                <w:szCs w:val="22"/>
              </w:rPr>
              <w:t>Полезный отпуск на потребительский рынок, тыс. Гкал</w:t>
            </w:r>
          </w:p>
        </w:tc>
        <w:tc>
          <w:tcPr>
            <w:tcW w:w="1679" w:type="dxa"/>
            <w:shd w:val="clear" w:color="auto" w:fill="auto"/>
            <w:vAlign w:val="center"/>
          </w:tcPr>
          <w:p w14:paraId="08316CC5" w14:textId="77777777" w:rsidR="00C41755" w:rsidRPr="00C41755" w:rsidRDefault="00C41755" w:rsidP="00C41755">
            <w:pPr>
              <w:tabs>
                <w:tab w:val="left" w:pos="1890"/>
              </w:tabs>
              <w:jc w:val="center"/>
              <w:rPr>
                <w:snapToGrid w:val="0"/>
                <w:sz w:val="22"/>
                <w:szCs w:val="22"/>
              </w:rPr>
            </w:pPr>
            <w:r w:rsidRPr="00C41755">
              <w:rPr>
                <w:snapToGrid w:val="0"/>
                <w:sz w:val="22"/>
                <w:szCs w:val="22"/>
              </w:rPr>
              <w:t>Размер тарифа, руб./Гкал</w:t>
            </w:r>
          </w:p>
        </w:tc>
        <w:tc>
          <w:tcPr>
            <w:tcW w:w="1960" w:type="dxa"/>
            <w:shd w:val="clear" w:color="auto" w:fill="auto"/>
            <w:vAlign w:val="center"/>
          </w:tcPr>
          <w:p w14:paraId="6B268141" w14:textId="77777777" w:rsidR="00C41755" w:rsidRPr="00C41755" w:rsidRDefault="00C41755" w:rsidP="00C41755">
            <w:pPr>
              <w:tabs>
                <w:tab w:val="left" w:pos="1890"/>
              </w:tabs>
              <w:jc w:val="center"/>
              <w:rPr>
                <w:snapToGrid w:val="0"/>
                <w:sz w:val="22"/>
                <w:szCs w:val="22"/>
              </w:rPr>
            </w:pPr>
            <w:r w:rsidRPr="00C41755">
              <w:rPr>
                <w:snapToGrid w:val="0"/>
                <w:sz w:val="22"/>
                <w:szCs w:val="22"/>
              </w:rPr>
              <w:t>Товарная выручка, тыс. руб.</w:t>
            </w:r>
          </w:p>
          <w:p w14:paraId="3F398397" w14:textId="77777777" w:rsidR="00C41755" w:rsidRPr="00C41755" w:rsidRDefault="00C41755" w:rsidP="00C41755">
            <w:pPr>
              <w:tabs>
                <w:tab w:val="left" w:pos="1890"/>
              </w:tabs>
              <w:jc w:val="center"/>
              <w:rPr>
                <w:snapToGrid w:val="0"/>
                <w:sz w:val="22"/>
                <w:szCs w:val="22"/>
              </w:rPr>
            </w:pPr>
            <w:r w:rsidRPr="00C41755">
              <w:rPr>
                <w:snapToGrid w:val="0"/>
                <w:sz w:val="22"/>
                <w:szCs w:val="22"/>
              </w:rPr>
              <w:t>(2 × 3)</w:t>
            </w:r>
          </w:p>
        </w:tc>
        <w:tc>
          <w:tcPr>
            <w:tcW w:w="1822" w:type="dxa"/>
            <w:shd w:val="clear" w:color="auto" w:fill="auto"/>
            <w:vAlign w:val="center"/>
          </w:tcPr>
          <w:p w14:paraId="1C79FDC4" w14:textId="77777777" w:rsidR="00C41755" w:rsidRPr="00C41755" w:rsidRDefault="00C41755" w:rsidP="00C41755">
            <w:pPr>
              <w:tabs>
                <w:tab w:val="left" w:pos="1890"/>
              </w:tabs>
              <w:jc w:val="center"/>
              <w:rPr>
                <w:snapToGrid w:val="0"/>
                <w:sz w:val="22"/>
                <w:szCs w:val="22"/>
              </w:rPr>
            </w:pPr>
            <w:r w:rsidRPr="00C41755">
              <w:rPr>
                <w:snapToGrid w:val="0"/>
                <w:sz w:val="22"/>
                <w:szCs w:val="22"/>
              </w:rPr>
              <w:t>НВВ на потребительский рынок, тыс. руб.</w:t>
            </w:r>
          </w:p>
        </w:tc>
        <w:tc>
          <w:tcPr>
            <w:tcW w:w="1474" w:type="dxa"/>
            <w:shd w:val="clear" w:color="auto" w:fill="auto"/>
            <w:vAlign w:val="center"/>
          </w:tcPr>
          <w:p w14:paraId="0F090DBD" w14:textId="77777777" w:rsidR="00C41755" w:rsidRPr="00C41755" w:rsidRDefault="00C41755" w:rsidP="00C41755">
            <w:pPr>
              <w:tabs>
                <w:tab w:val="left" w:pos="1890"/>
              </w:tabs>
              <w:jc w:val="center"/>
              <w:rPr>
                <w:snapToGrid w:val="0"/>
                <w:sz w:val="22"/>
                <w:szCs w:val="22"/>
              </w:rPr>
            </w:pPr>
            <w:r w:rsidRPr="00C41755">
              <w:rPr>
                <w:snapToGrid w:val="0"/>
                <w:sz w:val="22"/>
                <w:szCs w:val="22"/>
              </w:rPr>
              <w:t>Дельта НВВ, тыс. руб.</w:t>
            </w:r>
          </w:p>
          <w:p w14:paraId="6960D4B7" w14:textId="77777777" w:rsidR="00C41755" w:rsidRPr="00C41755" w:rsidRDefault="00C41755" w:rsidP="00C41755">
            <w:pPr>
              <w:tabs>
                <w:tab w:val="left" w:pos="1890"/>
              </w:tabs>
              <w:jc w:val="center"/>
              <w:rPr>
                <w:snapToGrid w:val="0"/>
                <w:sz w:val="22"/>
                <w:szCs w:val="22"/>
              </w:rPr>
            </w:pPr>
            <w:r w:rsidRPr="00C41755">
              <w:rPr>
                <w:snapToGrid w:val="0"/>
                <w:sz w:val="22"/>
                <w:szCs w:val="22"/>
              </w:rPr>
              <w:t>(5 – 4)</w:t>
            </w:r>
          </w:p>
        </w:tc>
      </w:tr>
      <w:tr w:rsidR="00C41755" w:rsidRPr="00C41755" w14:paraId="6DD60735" w14:textId="77777777" w:rsidTr="00B44837">
        <w:tc>
          <w:tcPr>
            <w:tcW w:w="1547" w:type="dxa"/>
            <w:shd w:val="clear" w:color="auto" w:fill="auto"/>
            <w:vAlign w:val="center"/>
          </w:tcPr>
          <w:p w14:paraId="593B96DD" w14:textId="77777777" w:rsidR="00C41755" w:rsidRPr="00C41755" w:rsidRDefault="00C41755" w:rsidP="00C41755">
            <w:pPr>
              <w:tabs>
                <w:tab w:val="left" w:pos="1890"/>
              </w:tabs>
              <w:jc w:val="center"/>
              <w:rPr>
                <w:snapToGrid w:val="0"/>
                <w:sz w:val="22"/>
                <w:szCs w:val="22"/>
              </w:rPr>
            </w:pPr>
            <w:r w:rsidRPr="00C41755">
              <w:rPr>
                <w:snapToGrid w:val="0"/>
                <w:sz w:val="22"/>
                <w:szCs w:val="22"/>
              </w:rPr>
              <w:t>1</w:t>
            </w:r>
          </w:p>
        </w:tc>
        <w:tc>
          <w:tcPr>
            <w:tcW w:w="2115" w:type="dxa"/>
            <w:shd w:val="clear" w:color="auto" w:fill="auto"/>
            <w:vAlign w:val="center"/>
          </w:tcPr>
          <w:p w14:paraId="5E1789AE" w14:textId="77777777" w:rsidR="00C41755" w:rsidRPr="00C41755" w:rsidRDefault="00C41755" w:rsidP="00C41755">
            <w:pPr>
              <w:tabs>
                <w:tab w:val="left" w:pos="1890"/>
              </w:tabs>
              <w:jc w:val="center"/>
              <w:rPr>
                <w:snapToGrid w:val="0"/>
                <w:sz w:val="22"/>
                <w:szCs w:val="22"/>
              </w:rPr>
            </w:pPr>
            <w:r w:rsidRPr="00C41755">
              <w:rPr>
                <w:snapToGrid w:val="0"/>
                <w:sz w:val="22"/>
                <w:szCs w:val="22"/>
              </w:rPr>
              <w:t>2</w:t>
            </w:r>
          </w:p>
        </w:tc>
        <w:tc>
          <w:tcPr>
            <w:tcW w:w="1679" w:type="dxa"/>
            <w:shd w:val="clear" w:color="auto" w:fill="auto"/>
            <w:vAlign w:val="center"/>
          </w:tcPr>
          <w:p w14:paraId="4809B98B" w14:textId="77777777" w:rsidR="00C41755" w:rsidRPr="00C41755" w:rsidRDefault="00C41755" w:rsidP="00C41755">
            <w:pPr>
              <w:tabs>
                <w:tab w:val="left" w:pos="1890"/>
              </w:tabs>
              <w:jc w:val="center"/>
              <w:rPr>
                <w:snapToGrid w:val="0"/>
                <w:sz w:val="22"/>
                <w:szCs w:val="22"/>
              </w:rPr>
            </w:pPr>
            <w:r w:rsidRPr="00C41755">
              <w:rPr>
                <w:snapToGrid w:val="0"/>
                <w:sz w:val="22"/>
                <w:szCs w:val="22"/>
              </w:rPr>
              <w:t>3</w:t>
            </w:r>
          </w:p>
        </w:tc>
        <w:tc>
          <w:tcPr>
            <w:tcW w:w="1960" w:type="dxa"/>
            <w:shd w:val="clear" w:color="auto" w:fill="auto"/>
            <w:vAlign w:val="center"/>
          </w:tcPr>
          <w:p w14:paraId="381FE176" w14:textId="77777777" w:rsidR="00C41755" w:rsidRPr="00C41755" w:rsidRDefault="00C41755" w:rsidP="00C41755">
            <w:pPr>
              <w:tabs>
                <w:tab w:val="left" w:pos="1890"/>
              </w:tabs>
              <w:jc w:val="center"/>
              <w:rPr>
                <w:snapToGrid w:val="0"/>
                <w:sz w:val="22"/>
                <w:szCs w:val="22"/>
              </w:rPr>
            </w:pPr>
            <w:r w:rsidRPr="00C41755">
              <w:rPr>
                <w:snapToGrid w:val="0"/>
                <w:sz w:val="22"/>
                <w:szCs w:val="22"/>
              </w:rPr>
              <w:t>4</w:t>
            </w:r>
          </w:p>
        </w:tc>
        <w:tc>
          <w:tcPr>
            <w:tcW w:w="1822" w:type="dxa"/>
            <w:shd w:val="clear" w:color="auto" w:fill="auto"/>
            <w:vAlign w:val="center"/>
          </w:tcPr>
          <w:p w14:paraId="3A194F26" w14:textId="77777777" w:rsidR="00C41755" w:rsidRPr="00C41755" w:rsidRDefault="00C41755" w:rsidP="00C41755">
            <w:pPr>
              <w:tabs>
                <w:tab w:val="left" w:pos="1890"/>
              </w:tabs>
              <w:jc w:val="center"/>
              <w:rPr>
                <w:snapToGrid w:val="0"/>
                <w:sz w:val="22"/>
                <w:szCs w:val="22"/>
              </w:rPr>
            </w:pPr>
            <w:r w:rsidRPr="00C41755">
              <w:rPr>
                <w:snapToGrid w:val="0"/>
                <w:sz w:val="22"/>
                <w:szCs w:val="22"/>
              </w:rPr>
              <w:t>5</w:t>
            </w:r>
          </w:p>
        </w:tc>
        <w:tc>
          <w:tcPr>
            <w:tcW w:w="1474" w:type="dxa"/>
            <w:shd w:val="clear" w:color="auto" w:fill="auto"/>
            <w:vAlign w:val="center"/>
          </w:tcPr>
          <w:p w14:paraId="77FE3221" w14:textId="77777777" w:rsidR="00C41755" w:rsidRPr="00C41755" w:rsidRDefault="00C41755" w:rsidP="00C41755">
            <w:pPr>
              <w:tabs>
                <w:tab w:val="left" w:pos="1890"/>
              </w:tabs>
              <w:jc w:val="center"/>
              <w:rPr>
                <w:snapToGrid w:val="0"/>
                <w:sz w:val="22"/>
                <w:szCs w:val="22"/>
              </w:rPr>
            </w:pPr>
            <w:r w:rsidRPr="00C41755">
              <w:rPr>
                <w:snapToGrid w:val="0"/>
                <w:sz w:val="22"/>
                <w:szCs w:val="22"/>
              </w:rPr>
              <w:t>6</w:t>
            </w:r>
          </w:p>
        </w:tc>
      </w:tr>
      <w:tr w:rsidR="00C41755" w:rsidRPr="00C41755" w14:paraId="0B097D05" w14:textId="77777777" w:rsidTr="00B44837">
        <w:tc>
          <w:tcPr>
            <w:tcW w:w="1547" w:type="dxa"/>
            <w:shd w:val="clear" w:color="auto" w:fill="auto"/>
            <w:vAlign w:val="center"/>
          </w:tcPr>
          <w:p w14:paraId="46DF79C2" w14:textId="77777777" w:rsidR="00C41755" w:rsidRPr="00C41755" w:rsidRDefault="00C41755" w:rsidP="00C41755">
            <w:pPr>
              <w:tabs>
                <w:tab w:val="left" w:pos="1890"/>
              </w:tabs>
              <w:jc w:val="both"/>
              <w:rPr>
                <w:snapToGrid w:val="0"/>
                <w:sz w:val="22"/>
                <w:szCs w:val="22"/>
              </w:rPr>
            </w:pPr>
            <w:r w:rsidRPr="00C41755">
              <w:rPr>
                <w:snapToGrid w:val="0"/>
                <w:sz w:val="22"/>
                <w:szCs w:val="22"/>
              </w:rPr>
              <w:t>1 полугодие</w:t>
            </w:r>
          </w:p>
        </w:tc>
        <w:tc>
          <w:tcPr>
            <w:tcW w:w="2115" w:type="dxa"/>
            <w:shd w:val="clear" w:color="auto" w:fill="auto"/>
            <w:vAlign w:val="center"/>
          </w:tcPr>
          <w:p w14:paraId="064EEAE9" w14:textId="77777777" w:rsidR="00C41755" w:rsidRPr="00C41755" w:rsidRDefault="00C41755" w:rsidP="00C41755">
            <w:pPr>
              <w:jc w:val="center"/>
              <w:rPr>
                <w:snapToGrid w:val="0"/>
              </w:rPr>
            </w:pPr>
            <w:r w:rsidRPr="00C41755">
              <w:rPr>
                <w:snapToGrid w:val="0"/>
              </w:rPr>
              <w:t>48,53</w:t>
            </w:r>
          </w:p>
        </w:tc>
        <w:tc>
          <w:tcPr>
            <w:tcW w:w="1679" w:type="dxa"/>
            <w:shd w:val="clear" w:color="auto" w:fill="auto"/>
            <w:vAlign w:val="center"/>
          </w:tcPr>
          <w:p w14:paraId="1C96A18C" w14:textId="77777777" w:rsidR="00C41755" w:rsidRPr="00C41755" w:rsidRDefault="00C41755" w:rsidP="00C41755">
            <w:pPr>
              <w:jc w:val="center"/>
              <w:rPr>
                <w:snapToGrid w:val="0"/>
              </w:rPr>
            </w:pPr>
            <w:r w:rsidRPr="00C41755">
              <w:rPr>
                <w:snapToGrid w:val="0"/>
              </w:rPr>
              <w:t>2748,30</w:t>
            </w:r>
          </w:p>
        </w:tc>
        <w:tc>
          <w:tcPr>
            <w:tcW w:w="1960" w:type="dxa"/>
            <w:shd w:val="clear" w:color="auto" w:fill="auto"/>
            <w:vAlign w:val="center"/>
          </w:tcPr>
          <w:p w14:paraId="59C0347A" w14:textId="77777777" w:rsidR="00C41755" w:rsidRPr="00C41755" w:rsidRDefault="00C41755" w:rsidP="00C41755">
            <w:pPr>
              <w:jc w:val="center"/>
              <w:rPr>
                <w:snapToGrid w:val="0"/>
              </w:rPr>
            </w:pPr>
            <w:r w:rsidRPr="00C41755">
              <w:rPr>
                <w:snapToGrid w:val="0"/>
              </w:rPr>
              <w:t>133 362,33</w:t>
            </w:r>
          </w:p>
        </w:tc>
        <w:tc>
          <w:tcPr>
            <w:tcW w:w="1822" w:type="dxa"/>
            <w:shd w:val="clear" w:color="auto" w:fill="auto"/>
            <w:vAlign w:val="center"/>
          </w:tcPr>
          <w:p w14:paraId="3DAA0423" w14:textId="77777777" w:rsidR="00C41755" w:rsidRPr="00C41755" w:rsidRDefault="00C41755" w:rsidP="00C41755">
            <w:pPr>
              <w:tabs>
                <w:tab w:val="left" w:pos="1890"/>
              </w:tabs>
              <w:jc w:val="center"/>
              <w:rPr>
                <w:snapToGrid w:val="0"/>
              </w:rPr>
            </w:pPr>
            <w:r w:rsidRPr="00C41755">
              <w:rPr>
                <w:snapToGrid w:val="0"/>
              </w:rPr>
              <w:t>х</w:t>
            </w:r>
          </w:p>
        </w:tc>
        <w:tc>
          <w:tcPr>
            <w:tcW w:w="1474" w:type="dxa"/>
            <w:shd w:val="clear" w:color="auto" w:fill="auto"/>
            <w:vAlign w:val="center"/>
          </w:tcPr>
          <w:p w14:paraId="3E6D880F" w14:textId="77777777" w:rsidR="00C41755" w:rsidRPr="00C41755" w:rsidRDefault="00C41755" w:rsidP="00C41755">
            <w:pPr>
              <w:tabs>
                <w:tab w:val="left" w:pos="1890"/>
              </w:tabs>
              <w:jc w:val="center"/>
              <w:rPr>
                <w:snapToGrid w:val="0"/>
              </w:rPr>
            </w:pPr>
            <w:r w:rsidRPr="00C41755">
              <w:rPr>
                <w:snapToGrid w:val="0"/>
              </w:rPr>
              <w:t>х</w:t>
            </w:r>
          </w:p>
        </w:tc>
      </w:tr>
      <w:tr w:rsidR="00C41755" w:rsidRPr="00C41755" w14:paraId="79201DDB" w14:textId="77777777" w:rsidTr="00B44837">
        <w:tc>
          <w:tcPr>
            <w:tcW w:w="1547" w:type="dxa"/>
            <w:shd w:val="clear" w:color="auto" w:fill="auto"/>
            <w:vAlign w:val="center"/>
          </w:tcPr>
          <w:p w14:paraId="060DECEE" w14:textId="77777777" w:rsidR="00C41755" w:rsidRPr="00C41755" w:rsidRDefault="00C41755" w:rsidP="00C41755">
            <w:pPr>
              <w:tabs>
                <w:tab w:val="left" w:pos="1890"/>
              </w:tabs>
              <w:jc w:val="both"/>
              <w:rPr>
                <w:snapToGrid w:val="0"/>
                <w:sz w:val="22"/>
                <w:szCs w:val="22"/>
              </w:rPr>
            </w:pPr>
            <w:r w:rsidRPr="00C41755">
              <w:rPr>
                <w:snapToGrid w:val="0"/>
                <w:sz w:val="22"/>
                <w:szCs w:val="22"/>
              </w:rPr>
              <w:t>2 полугодие</w:t>
            </w:r>
          </w:p>
        </w:tc>
        <w:tc>
          <w:tcPr>
            <w:tcW w:w="2115" w:type="dxa"/>
            <w:shd w:val="clear" w:color="auto" w:fill="auto"/>
            <w:vAlign w:val="center"/>
          </w:tcPr>
          <w:p w14:paraId="5F471E35" w14:textId="77777777" w:rsidR="00C41755" w:rsidRPr="00C41755" w:rsidRDefault="00C41755" w:rsidP="00C41755">
            <w:pPr>
              <w:jc w:val="center"/>
              <w:rPr>
                <w:snapToGrid w:val="0"/>
              </w:rPr>
            </w:pPr>
            <w:r w:rsidRPr="00C41755">
              <w:rPr>
                <w:snapToGrid w:val="0"/>
              </w:rPr>
              <w:t>36,75</w:t>
            </w:r>
          </w:p>
        </w:tc>
        <w:tc>
          <w:tcPr>
            <w:tcW w:w="1679" w:type="dxa"/>
            <w:shd w:val="clear" w:color="auto" w:fill="auto"/>
            <w:vAlign w:val="center"/>
          </w:tcPr>
          <w:p w14:paraId="465EB67D" w14:textId="77777777" w:rsidR="00C41755" w:rsidRPr="00C41755" w:rsidRDefault="00C41755" w:rsidP="00C41755">
            <w:pPr>
              <w:jc w:val="center"/>
              <w:rPr>
                <w:snapToGrid w:val="0"/>
              </w:rPr>
            </w:pPr>
            <w:r w:rsidRPr="00C41755">
              <w:rPr>
                <w:snapToGrid w:val="0"/>
              </w:rPr>
              <w:t>3023,13</w:t>
            </w:r>
          </w:p>
        </w:tc>
        <w:tc>
          <w:tcPr>
            <w:tcW w:w="1960" w:type="dxa"/>
            <w:shd w:val="clear" w:color="auto" w:fill="auto"/>
            <w:vAlign w:val="center"/>
          </w:tcPr>
          <w:p w14:paraId="3A8BAE14" w14:textId="77777777" w:rsidR="00C41755" w:rsidRPr="00C41755" w:rsidRDefault="00C41755" w:rsidP="00C41755">
            <w:pPr>
              <w:jc w:val="center"/>
              <w:rPr>
                <w:snapToGrid w:val="0"/>
              </w:rPr>
            </w:pPr>
            <w:r w:rsidRPr="00C41755">
              <w:rPr>
                <w:snapToGrid w:val="0"/>
              </w:rPr>
              <w:t>111 118,42</w:t>
            </w:r>
          </w:p>
        </w:tc>
        <w:tc>
          <w:tcPr>
            <w:tcW w:w="1822" w:type="dxa"/>
            <w:shd w:val="clear" w:color="auto" w:fill="auto"/>
            <w:vAlign w:val="center"/>
          </w:tcPr>
          <w:p w14:paraId="1BA218D9" w14:textId="77777777" w:rsidR="00C41755" w:rsidRPr="00C41755" w:rsidRDefault="00C41755" w:rsidP="00C41755">
            <w:pPr>
              <w:tabs>
                <w:tab w:val="left" w:pos="1890"/>
              </w:tabs>
              <w:jc w:val="center"/>
              <w:rPr>
                <w:snapToGrid w:val="0"/>
              </w:rPr>
            </w:pPr>
            <w:r w:rsidRPr="00C41755">
              <w:rPr>
                <w:snapToGrid w:val="0"/>
              </w:rPr>
              <w:t>х</w:t>
            </w:r>
          </w:p>
        </w:tc>
        <w:tc>
          <w:tcPr>
            <w:tcW w:w="1474" w:type="dxa"/>
            <w:shd w:val="clear" w:color="auto" w:fill="auto"/>
            <w:vAlign w:val="center"/>
          </w:tcPr>
          <w:p w14:paraId="349FFFAB" w14:textId="77777777" w:rsidR="00C41755" w:rsidRPr="00C41755" w:rsidRDefault="00C41755" w:rsidP="00C41755">
            <w:pPr>
              <w:tabs>
                <w:tab w:val="left" w:pos="1890"/>
              </w:tabs>
              <w:jc w:val="center"/>
              <w:rPr>
                <w:snapToGrid w:val="0"/>
              </w:rPr>
            </w:pPr>
            <w:r w:rsidRPr="00C41755">
              <w:rPr>
                <w:snapToGrid w:val="0"/>
              </w:rPr>
              <w:t>х</w:t>
            </w:r>
          </w:p>
        </w:tc>
      </w:tr>
      <w:tr w:rsidR="00C41755" w:rsidRPr="00C41755" w14:paraId="290B187A" w14:textId="77777777" w:rsidTr="00B44837">
        <w:tc>
          <w:tcPr>
            <w:tcW w:w="1547" w:type="dxa"/>
            <w:shd w:val="clear" w:color="auto" w:fill="auto"/>
            <w:vAlign w:val="center"/>
          </w:tcPr>
          <w:p w14:paraId="6026597C" w14:textId="77777777" w:rsidR="00C41755" w:rsidRPr="00C41755" w:rsidRDefault="00C41755" w:rsidP="00C41755">
            <w:pPr>
              <w:tabs>
                <w:tab w:val="left" w:pos="1890"/>
              </w:tabs>
              <w:jc w:val="both"/>
              <w:rPr>
                <w:snapToGrid w:val="0"/>
                <w:sz w:val="22"/>
                <w:szCs w:val="22"/>
              </w:rPr>
            </w:pPr>
            <w:r w:rsidRPr="00C41755">
              <w:rPr>
                <w:snapToGrid w:val="0"/>
                <w:sz w:val="22"/>
                <w:szCs w:val="22"/>
              </w:rPr>
              <w:lastRenderedPageBreak/>
              <w:t>Итого за год</w:t>
            </w:r>
          </w:p>
        </w:tc>
        <w:tc>
          <w:tcPr>
            <w:tcW w:w="2115" w:type="dxa"/>
            <w:shd w:val="clear" w:color="auto" w:fill="auto"/>
            <w:vAlign w:val="center"/>
          </w:tcPr>
          <w:p w14:paraId="3A43DEDC" w14:textId="77777777" w:rsidR="00C41755" w:rsidRPr="00C41755" w:rsidRDefault="00C41755" w:rsidP="00C41755">
            <w:pPr>
              <w:jc w:val="center"/>
              <w:rPr>
                <w:snapToGrid w:val="0"/>
              </w:rPr>
            </w:pPr>
            <w:r w:rsidRPr="00C41755">
              <w:rPr>
                <w:snapToGrid w:val="0"/>
              </w:rPr>
              <w:t>85,28</w:t>
            </w:r>
          </w:p>
        </w:tc>
        <w:tc>
          <w:tcPr>
            <w:tcW w:w="1679" w:type="dxa"/>
            <w:shd w:val="clear" w:color="auto" w:fill="auto"/>
            <w:vAlign w:val="center"/>
          </w:tcPr>
          <w:p w14:paraId="58C97E94" w14:textId="77777777" w:rsidR="00C41755" w:rsidRPr="00C41755" w:rsidRDefault="00C41755" w:rsidP="00C41755">
            <w:pPr>
              <w:jc w:val="center"/>
              <w:rPr>
                <w:snapToGrid w:val="0"/>
              </w:rPr>
            </w:pPr>
          </w:p>
        </w:tc>
        <w:tc>
          <w:tcPr>
            <w:tcW w:w="1960" w:type="dxa"/>
            <w:shd w:val="clear" w:color="auto" w:fill="auto"/>
            <w:vAlign w:val="center"/>
          </w:tcPr>
          <w:p w14:paraId="4509D9BE" w14:textId="77777777" w:rsidR="00C41755" w:rsidRPr="00C41755" w:rsidRDefault="00C41755" w:rsidP="00C41755">
            <w:pPr>
              <w:jc w:val="center"/>
              <w:rPr>
                <w:snapToGrid w:val="0"/>
              </w:rPr>
            </w:pPr>
            <w:r w:rsidRPr="00C41755">
              <w:rPr>
                <w:snapToGrid w:val="0"/>
              </w:rPr>
              <w:t>244 480,75</w:t>
            </w:r>
          </w:p>
        </w:tc>
        <w:tc>
          <w:tcPr>
            <w:tcW w:w="1822" w:type="dxa"/>
            <w:shd w:val="clear" w:color="auto" w:fill="auto"/>
            <w:vAlign w:val="center"/>
          </w:tcPr>
          <w:p w14:paraId="25F33008" w14:textId="77777777" w:rsidR="00C41755" w:rsidRPr="00C41755" w:rsidRDefault="00C41755" w:rsidP="00C41755">
            <w:pPr>
              <w:jc w:val="center"/>
              <w:rPr>
                <w:snapToGrid w:val="0"/>
              </w:rPr>
            </w:pPr>
            <w:r w:rsidRPr="00C41755">
              <w:rPr>
                <w:snapToGrid w:val="0"/>
              </w:rPr>
              <w:t>264 655,40</w:t>
            </w:r>
          </w:p>
        </w:tc>
        <w:tc>
          <w:tcPr>
            <w:tcW w:w="1474" w:type="dxa"/>
            <w:shd w:val="clear" w:color="auto" w:fill="auto"/>
            <w:vAlign w:val="center"/>
          </w:tcPr>
          <w:p w14:paraId="7D866CDB" w14:textId="77777777" w:rsidR="00C41755" w:rsidRPr="00C41755" w:rsidRDefault="00C41755" w:rsidP="00C41755">
            <w:pPr>
              <w:jc w:val="center"/>
              <w:rPr>
                <w:snapToGrid w:val="0"/>
              </w:rPr>
            </w:pPr>
            <w:r w:rsidRPr="00C41755">
              <w:rPr>
                <w:snapToGrid w:val="0"/>
              </w:rPr>
              <w:t>20 174,65</w:t>
            </w:r>
          </w:p>
        </w:tc>
      </w:tr>
    </w:tbl>
    <w:p w14:paraId="29B6D12B" w14:textId="77777777" w:rsidR="00C41755" w:rsidRPr="00C41755" w:rsidRDefault="00C41755" w:rsidP="00C41755">
      <w:pPr>
        <w:jc w:val="both"/>
        <w:rPr>
          <w:sz w:val="28"/>
          <w:szCs w:val="28"/>
        </w:rPr>
      </w:pPr>
    </w:p>
    <w:p w14:paraId="65833815" w14:textId="77777777" w:rsidR="00C41755" w:rsidRPr="00C41755" w:rsidRDefault="00C41755" w:rsidP="00C41755">
      <w:pPr>
        <w:tabs>
          <w:tab w:val="left" w:pos="1890"/>
        </w:tabs>
        <w:ind w:firstLine="720"/>
        <w:jc w:val="both"/>
        <w:rPr>
          <w:snapToGrid w:val="0"/>
          <w:sz w:val="28"/>
          <w:szCs w:val="28"/>
        </w:rPr>
      </w:pPr>
      <w:r w:rsidRPr="00C41755">
        <w:rPr>
          <w:snapToGrid w:val="0"/>
          <w:sz w:val="28"/>
          <w:szCs w:val="28"/>
        </w:rPr>
        <w:t>В необходимой валовой выручке предприятия на 2020 год не предусмотрены экономически обоснованные расходы, не учтенные по итогу деятельности в 2018 году в сумме 6 065,08 тыс. руб. (в ценах 2018 года).</w:t>
      </w:r>
    </w:p>
    <w:p w14:paraId="760B792F" w14:textId="77777777" w:rsidR="00C41755" w:rsidRPr="00C41755" w:rsidRDefault="00C41755" w:rsidP="00C41755">
      <w:pPr>
        <w:tabs>
          <w:tab w:val="left" w:pos="1890"/>
        </w:tabs>
        <w:ind w:firstLine="720"/>
        <w:jc w:val="both"/>
        <w:rPr>
          <w:snapToGrid w:val="0"/>
          <w:sz w:val="28"/>
          <w:szCs w:val="28"/>
        </w:rPr>
      </w:pPr>
      <w:r w:rsidRPr="00C41755">
        <w:rPr>
          <w:snapToGrid w:val="0"/>
          <w:sz w:val="28"/>
          <w:szCs w:val="28"/>
        </w:rPr>
        <w:t>По мнению экспертов, данную сумму включить в плановую необходимую валовую выручку на 2021 год ОАО «СКЭК» по узлу теплоснабжения Промышленновский муниципальный округ в полном объеме, с учетом индексов потребительских цен на 2019,2020 и 2021 гг. (104,5), (103,2) и (103,6) она составит 6 776,29 тыс. руб.</w:t>
      </w:r>
    </w:p>
    <w:p w14:paraId="3134EE12" w14:textId="77777777" w:rsidR="00C41755" w:rsidRPr="00C41755" w:rsidRDefault="00C41755" w:rsidP="00C41755">
      <w:pPr>
        <w:tabs>
          <w:tab w:val="left" w:pos="1890"/>
        </w:tabs>
        <w:ind w:firstLine="720"/>
        <w:jc w:val="both"/>
        <w:rPr>
          <w:snapToGrid w:val="0"/>
          <w:sz w:val="28"/>
          <w:szCs w:val="28"/>
        </w:rPr>
      </w:pPr>
      <w:r w:rsidRPr="00C41755">
        <w:rPr>
          <w:snapToGrid w:val="0"/>
          <w:sz w:val="28"/>
          <w:szCs w:val="28"/>
        </w:rPr>
        <w:t>А экономически обоснованные расходы по итогу деятельности в 2019 году в сумме 20 174,65 тыс. руб. (в ценах 2019 года) вернуть в последующих периодах регулирования.</w:t>
      </w:r>
    </w:p>
    <w:p w14:paraId="569DF4E4" w14:textId="77777777" w:rsidR="00C41755" w:rsidRPr="00C41755" w:rsidRDefault="00C41755" w:rsidP="00C41755">
      <w:pPr>
        <w:tabs>
          <w:tab w:val="left" w:pos="1890"/>
        </w:tabs>
        <w:ind w:firstLine="720"/>
        <w:jc w:val="both"/>
        <w:rPr>
          <w:snapToGrid w:val="0"/>
          <w:sz w:val="28"/>
          <w:szCs w:val="28"/>
        </w:rPr>
      </w:pPr>
    </w:p>
    <w:p w14:paraId="04C8AC31" w14:textId="77777777" w:rsidR="00C41755" w:rsidRPr="00C41755" w:rsidRDefault="00C41755" w:rsidP="00C41755">
      <w:pPr>
        <w:keepNext/>
        <w:ind w:right="141"/>
        <w:jc w:val="center"/>
        <w:outlineLvl w:val="2"/>
        <w:rPr>
          <w:rFonts w:cs="Arial"/>
          <w:b/>
          <w:bCs/>
          <w:snapToGrid w:val="0"/>
          <w:sz w:val="28"/>
          <w:szCs w:val="26"/>
          <w:lang w:eastAsia="en-US"/>
        </w:rPr>
      </w:pPr>
      <w:r w:rsidRPr="00C41755">
        <w:rPr>
          <w:rFonts w:cs="Arial"/>
          <w:b/>
          <w:bCs/>
          <w:snapToGrid w:val="0"/>
          <w:sz w:val="28"/>
          <w:szCs w:val="26"/>
          <w:lang w:eastAsia="en-US"/>
        </w:rPr>
        <w:t>Расчет необходимой валовой выручки методом индексации установленных тарифов ОАО «СКЭК» по узлу теплоснабжения Промышленновский муниципальный округ</w:t>
      </w:r>
    </w:p>
    <w:p w14:paraId="218293B8" w14:textId="77777777" w:rsidR="00C41755" w:rsidRPr="00C41755" w:rsidRDefault="00C41755" w:rsidP="00C41755">
      <w:pPr>
        <w:keepNext/>
        <w:ind w:right="141"/>
        <w:jc w:val="center"/>
        <w:outlineLvl w:val="2"/>
        <w:rPr>
          <w:rFonts w:cs="Arial"/>
          <w:b/>
          <w:bCs/>
          <w:snapToGrid w:val="0"/>
          <w:sz w:val="28"/>
          <w:szCs w:val="26"/>
          <w:lang w:eastAsia="en-US"/>
        </w:rPr>
      </w:pPr>
    </w:p>
    <w:p w14:paraId="2969AB00" w14:textId="77777777" w:rsidR="00C41755" w:rsidRPr="00C41755" w:rsidRDefault="00C41755" w:rsidP="00C41755">
      <w:pPr>
        <w:tabs>
          <w:tab w:val="left" w:pos="1890"/>
        </w:tabs>
        <w:ind w:firstLine="720"/>
        <w:jc w:val="both"/>
        <w:rPr>
          <w:sz w:val="28"/>
          <w:szCs w:val="28"/>
        </w:rPr>
      </w:pPr>
      <w:r w:rsidRPr="00C41755">
        <w:rPr>
          <w:color w:val="000000"/>
          <w:sz w:val="28"/>
          <w:szCs w:val="28"/>
        </w:rPr>
        <w:t>Согласно пункту 51 Методических указаний, необходимая валовая выручка, принимаемая к расчету при установлении</w:t>
      </w:r>
      <w:r w:rsidRPr="00C41755">
        <w:rPr>
          <w:sz w:val="28"/>
          <w:szCs w:val="28"/>
        </w:rPr>
        <w:t xml:space="preserve"> тарифов на долгосрочный период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55D1D878" w14:textId="77777777" w:rsidR="00C41755" w:rsidRPr="00C41755" w:rsidRDefault="00C41755" w:rsidP="00C41755">
      <w:pPr>
        <w:tabs>
          <w:tab w:val="left" w:pos="1890"/>
        </w:tabs>
        <w:ind w:firstLine="720"/>
        <w:jc w:val="both"/>
        <w:rPr>
          <w:sz w:val="28"/>
          <w:szCs w:val="28"/>
        </w:rPr>
      </w:pPr>
      <w:r w:rsidRPr="00C41755">
        <w:rPr>
          <w:sz w:val="28"/>
          <w:szCs w:val="28"/>
        </w:rPr>
        <w:t>Необходимая валовая выручка (НВВ) на потребительский рынок рассчитывалась на основе рассчитанных долгосрочных параметров регулирования и прогнозных параметров регулирования                                  ОАО «СКЭК» по узлу теплоснабжения Промышленновский муниципальный округ на 2021 год и составила 300 004,46 тыс. руб.</w:t>
      </w:r>
    </w:p>
    <w:p w14:paraId="6E6A59A5" w14:textId="77777777" w:rsidR="00C41755" w:rsidRPr="00C41755" w:rsidRDefault="00C41755" w:rsidP="00C41755">
      <w:pPr>
        <w:tabs>
          <w:tab w:val="left" w:pos="1890"/>
        </w:tabs>
        <w:ind w:firstLine="720"/>
        <w:jc w:val="both"/>
        <w:rPr>
          <w:sz w:val="28"/>
          <w:szCs w:val="28"/>
        </w:rPr>
      </w:pPr>
      <w:r w:rsidRPr="00C41755">
        <w:rPr>
          <w:sz w:val="28"/>
          <w:szCs w:val="28"/>
        </w:rPr>
        <w:t>Расчет необходимой валовой выручки на 2021 год постатейно отражен в таблице 14.</w:t>
      </w:r>
    </w:p>
    <w:p w14:paraId="00FDF7EC" w14:textId="77777777" w:rsidR="00C41755" w:rsidRPr="00C41755" w:rsidRDefault="00C41755" w:rsidP="00C41755">
      <w:pPr>
        <w:tabs>
          <w:tab w:val="left" w:pos="1890"/>
        </w:tabs>
        <w:spacing w:line="360" w:lineRule="auto"/>
        <w:ind w:left="8081" w:right="142" w:hanging="8081"/>
        <w:jc w:val="center"/>
        <w:rPr>
          <w:snapToGrid w:val="0"/>
          <w:sz w:val="28"/>
          <w:szCs w:val="28"/>
        </w:rPr>
      </w:pPr>
      <w:r w:rsidRPr="00C41755">
        <w:rPr>
          <w:snapToGrid w:val="0"/>
          <w:sz w:val="28"/>
          <w:szCs w:val="28"/>
        </w:rPr>
        <w:t xml:space="preserve">                                                                                               Таблица 14</w:t>
      </w:r>
    </w:p>
    <w:p w14:paraId="2A1CB848" w14:textId="77777777" w:rsidR="00C41755" w:rsidRPr="00C41755" w:rsidRDefault="00C41755" w:rsidP="00C41755">
      <w:pPr>
        <w:keepNext/>
        <w:ind w:right="-144"/>
        <w:jc w:val="center"/>
        <w:outlineLvl w:val="2"/>
        <w:rPr>
          <w:rFonts w:cs="Arial"/>
          <w:snapToGrid w:val="0"/>
          <w:sz w:val="28"/>
          <w:szCs w:val="26"/>
          <w:lang w:eastAsia="en-US"/>
        </w:rPr>
      </w:pPr>
      <w:r w:rsidRPr="00C41755">
        <w:rPr>
          <w:rFonts w:cs="Arial"/>
          <w:snapToGrid w:val="0"/>
          <w:sz w:val="28"/>
          <w:szCs w:val="26"/>
          <w:lang w:eastAsia="en-US"/>
        </w:rPr>
        <w:t>Расчёт необходимой валовой выручки на тепловую энергию</w:t>
      </w:r>
      <w:r w:rsidRPr="00C41755">
        <w:rPr>
          <w:rFonts w:cs="Arial"/>
          <w:snapToGrid w:val="0"/>
          <w:sz w:val="28"/>
          <w:szCs w:val="26"/>
          <w:lang w:eastAsia="en-US"/>
        </w:rPr>
        <w:br/>
        <w:t xml:space="preserve">методом индексации установленных тарифов </w:t>
      </w:r>
    </w:p>
    <w:p w14:paraId="2AD667B1" w14:textId="77777777" w:rsidR="00C41755" w:rsidRPr="00C41755" w:rsidRDefault="00C41755" w:rsidP="00C41755">
      <w:pPr>
        <w:jc w:val="center"/>
        <w:rPr>
          <w:snapToGrid w:val="0"/>
          <w:sz w:val="28"/>
          <w:szCs w:val="28"/>
        </w:rPr>
      </w:pPr>
      <w:r w:rsidRPr="00C41755">
        <w:rPr>
          <w:snapToGrid w:val="0"/>
          <w:sz w:val="28"/>
          <w:szCs w:val="28"/>
        </w:rPr>
        <w:t xml:space="preserve">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828"/>
        <w:gridCol w:w="1559"/>
        <w:gridCol w:w="1701"/>
        <w:gridCol w:w="1276"/>
      </w:tblGrid>
      <w:tr w:rsidR="00C41755" w:rsidRPr="00C41755" w14:paraId="73696E07" w14:textId="77777777" w:rsidTr="00B44837">
        <w:trPr>
          <w:tblHeader/>
        </w:trPr>
        <w:tc>
          <w:tcPr>
            <w:tcW w:w="675" w:type="dxa"/>
            <w:shd w:val="clear" w:color="auto" w:fill="auto"/>
            <w:vAlign w:val="center"/>
          </w:tcPr>
          <w:p w14:paraId="7E54C5DB" w14:textId="77777777" w:rsidR="00C41755" w:rsidRPr="00C41755" w:rsidRDefault="00C41755" w:rsidP="00C41755">
            <w:pPr>
              <w:jc w:val="center"/>
              <w:rPr>
                <w:snapToGrid w:val="0"/>
                <w:sz w:val="28"/>
                <w:szCs w:val="28"/>
              </w:rPr>
            </w:pPr>
            <w:r w:rsidRPr="00C41755">
              <w:rPr>
                <w:snapToGrid w:val="0"/>
                <w:szCs w:val="28"/>
              </w:rPr>
              <w:t>№ п/п</w:t>
            </w:r>
          </w:p>
        </w:tc>
        <w:tc>
          <w:tcPr>
            <w:tcW w:w="3828" w:type="dxa"/>
            <w:shd w:val="clear" w:color="auto" w:fill="auto"/>
            <w:vAlign w:val="center"/>
          </w:tcPr>
          <w:p w14:paraId="15374EDF" w14:textId="77777777" w:rsidR="00C41755" w:rsidRPr="00C41755" w:rsidRDefault="00C41755" w:rsidP="00C41755">
            <w:pPr>
              <w:jc w:val="center"/>
              <w:rPr>
                <w:snapToGrid w:val="0"/>
                <w:sz w:val="28"/>
                <w:szCs w:val="28"/>
              </w:rPr>
            </w:pPr>
            <w:r w:rsidRPr="00C41755">
              <w:rPr>
                <w:snapToGrid w:val="0"/>
                <w:szCs w:val="28"/>
              </w:rPr>
              <w:t>Наименование расхода</w:t>
            </w:r>
          </w:p>
        </w:tc>
        <w:tc>
          <w:tcPr>
            <w:tcW w:w="1559" w:type="dxa"/>
            <w:shd w:val="clear" w:color="auto" w:fill="auto"/>
          </w:tcPr>
          <w:p w14:paraId="05D976E4" w14:textId="77777777" w:rsidR="00C41755" w:rsidRPr="00C41755" w:rsidRDefault="00C41755" w:rsidP="00C41755">
            <w:pPr>
              <w:jc w:val="center"/>
              <w:rPr>
                <w:snapToGrid w:val="0"/>
                <w:sz w:val="28"/>
                <w:szCs w:val="28"/>
              </w:rPr>
            </w:pPr>
            <w:r w:rsidRPr="00C41755">
              <w:rPr>
                <w:snapToGrid w:val="0"/>
                <w:szCs w:val="28"/>
              </w:rPr>
              <w:t>Утверждено на 2020 год</w:t>
            </w:r>
          </w:p>
        </w:tc>
        <w:tc>
          <w:tcPr>
            <w:tcW w:w="1701" w:type="dxa"/>
            <w:shd w:val="clear" w:color="auto" w:fill="auto"/>
          </w:tcPr>
          <w:p w14:paraId="02B2ACF3" w14:textId="77777777" w:rsidR="00C41755" w:rsidRPr="00C41755" w:rsidRDefault="00C41755" w:rsidP="00C41755">
            <w:pPr>
              <w:ind w:left="-57" w:right="-57"/>
              <w:jc w:val="center"/>
              <w:rPr>
                <w:snapToGrid w:val="0"/>
                <w:szCs w:val="28"/>
              </w:rPr>
            </w:pPr>
            <w:r w:rsidRPr="00C41755">
              <w:rPr>
                <w:snapToGrid w:val="0"/>
                <w:szCs w:val="28"/>
              </w:rPr>
              <w:t>Предложение экспертов</w:t>
            </w:r>
          </w:p>
          <w:p w14:paraId="1BA18886" w14:textId="77777777" w:rsidR="00C41755" w:rsidRPr="00C41755" w:rsidRDefault="00C41755" w:rsidP="00C41755">
            <w:pPr>
              <w:jc w:val="center"/>
              <w:rPr>
                <w:snapToGrid w:val="0"/>
                <w:sz w:val="28"/>
                <w:szCs w:val="28"/>
              </w:rPr>
            </w:pPr>
            <w:r w:rsidRPr="00C41755">
              <w:rPr>
                <w:snapToGrid w:val="0"/>
                <w:szCs w:val="28"/>
              </w:rPr>
              <w:t>на 2021 год</w:t>
            </w:r>
          </w:p>
        </w:tc>
        <w:tc>
          <w:tcPr>
            <w:tcW w:w="1276" w:type="dxa"/>
            <w:shd w:val="clear" w:color="auto" w:fill="auto"/>
          </w:tcPr>
          <w:p w14:paraId="1EFF3089" w14:textId="77777777" w:rsidR="00C41755" w:rsidRPr="00C41755" w:rsidRDefault="00C41755" w:rsidP="00C41755">
            <w:pPr>
              <w:jc w:val="center"/>
              <w:rPr>
                <w:snapToGrid w:val="0"/>
              </w:rPr>
            </w:pPr>
            <w:r w:rsidRPr="00C41755">
              <w:rPr>
                <w:snapToGrid w:val="0"/>
              </w:rPr>
              <w:t>Динамика</w:t>
            </w:r>
          </w:p>
          <w:p w14:paraId="3EF5B68F" w14:textId="77777777" w:rsidR="00C41755" w:rsidRPr="00C41755" w:rsidRDefault="00C41755" w:rsidP="00C41755">
            <w:pPr>
              <w:jc w:val="center"/>
              <w:rPr>
                <w:snapToGrid w:val="0"/>
              </w:rPr>
            </w:pPr>
            <w:r w:rsidRPr="00C41755">
              <w:rPr>
                <w:snapToGrid w:val="0"/>
              </w:rPr>
              <w:t>(4-3)</w:t>
            </w:r>
          </w:p>
        </w:tc>
      </w:tr>
      <w:tr w:rsidR="00C41755" w:rsidRPr="00C41755" w14:paraId="50AEA9F6" w14:textId="77777777" w:rsidTr="00B44837">
        <w:tc>
          <w:tcPr>
            <w:tcW w:w="675" w:type="dxa"/>
            <w:shd w:val="clear" w:color="auto" w:fill="auto"/>
            <w:vAlign w:val="center"/>
          </w:tcPr>
          <w:p w14:paraId="2EAEF9D5" w14:textId="77777777" w:rsidR="00C41755" w:rsidRPr="00C41755" w:rsidRDefault="00C41755" w:rsidP="00C41755">
            <w:pPr>
              <w:jc w:val="center"/>
              <w:rPr>
                <w:snapToGrid w:val="0"/>
              </w:rPr>
            </w:pPr>
            <w:r w:rsidRPr="00C41755">
              <w:rPr>
                <w:snapToGrid w:val="0"/>
              </w:rPr>
              <w:t>1</w:t>
            </w:r>
          </w:p>
        </w:tc>
        <w:tc>
          <w:tcPr>
            <w:tcW w:w="3828" w:type="dxa"/>
            <w:shd w:val="clear" w:color="auto" w:fill="auto"/>
            <w:vAlign w:val="center"/>
          </w:tcPr>
          <w:p w14:paraId="09B31A74" w14:textId="77777777" w:rsidR="00C41755" w:rsidRPr="00C41755" w:rsidRDefault="00C41755" w:rsidP="00C41755">
            <w:pPr>
              <w:jc w:val="center"/>
              <w:rPr>
                <w:snapToGrid w:val="0"/>
              </w:rPr>
            </w:pPr>
            <w:r w:rsidRPr="00C41755">
              <w:rPr>
                <w:snapToGrid w:val="0"/>
              </w:rPr>
              <w:t>2</w:t>
            </w:r>
          </w:p>
        </w:tc>
        <w:tc>
          <w:tcPr>
            <w:tcW w:w="1559" w:type="dxa"/>
            <w:shd w:val="clear" w:color="auto" w:fill="auto"/>
            <w:vAlign w:val="center"/>
          </w:tcPr>
          <w:p w14:paraId="370A7EDA" w14:textId="77777777" w:rsidR="00C41755" w:rsidRPr="00C41755" w:rsidRDefault="00C41755" w:rsidP="00C41755">
            <w:pPr>
              <w:jc w:val="center"/>
              <w:rPr>
                <w:snapToGrid w:val="0"/>
              </w:rPr>
            </w:pPr>
            <w:r w:rsidRPr="00C41755">
              <w:rPr>
                <w:snapToGrid w:val="0"/>
              </w:rPr>
              <w:t>3</w:t>
            </w:r>
          </w:p>
        </w:tc>
        <w:tc>
          <w:tcPr>
            <w:tcW w:w="1701" w:type="dxa"/>
            <w:shd w:val="clear" w:color="auto" w:fill="auto"/>
            <w:vAlign w:val="center"/>
          </w:tcPr>
          <w:p w14:paraId="28B13934" w14:textId="77777777" w:rsidR="00C41755" w:rsidRPr="00C41755" w:rsidRDefault="00C41755" w:rsidP="00C41755">
            <w:pPr>
              <w:jc w:val="center"/>
              <w:rPr>
                <w:snapToGrid w:val="0"/>
              </w:rPr>
            </w:pPr>
            <w:r w:rsidRPr="00C41755">
              <w:rPr>
                <w:snapToGrid w:val="0"/>
              </w:rPr>
              <w:t>4</w:t>
            </w:r>
          </w:p>
        </w:tc>
        <w:tc>
          <w:tcPr>
            <w:tcW w:w="1276" w:type="dxa"/>
            <w:shd w:val="clear" w:color="auto" w:fill="auto"/>
          </w:tcPr>
          <w:p w14:paraId="31EC48B9" w14:textId="77777777" w:rsidR="00C41755" w:rsidRPr="00C41755" w:rsidRDefault="00C41755" w:rsidP="00C41755">
            <w:pPr>
              <w:jc w:val="center"/>
              <w:rPr>
                <w:snapToGrid w:val="0"/>
              </w:rPr>
            </w:pPr>
            <w:r w:rsidRPr="00C41755">
              <w:rPr>
                <w:snapToGrid w:val="0"/>
              </w:rPr>
              <w:t>5</w:t>
            </w:r>
          </w:p>
        </w:tc>
      </w:tr>
      <w:tr w:rsidR="00C41755" w:rsidRPr="00C41755" w14:paraId="239DE95A" w14:textId="77777777" w:rsidTr="00B44837">
        <w:tc>
          <w:tcPr>
            <w:tcW w:w="675" w:type="dxa"/>
            <w:shd w:val="clear" w:color="auto" w:fill="auto"/>
          </w:tcPr>
          <w:p w14:paraId="57BB2A84" w14:textId="77777777" w:rsidR="00C41755" w:rsidRPr="00C41755" w:rsidRDefault="00C41755" w:rsidP="00C41755">
            <w:pPr>
              <w:jc w:val="center"/>
              <w:rPr>
                <w:snapToGrid w:val="0"/>
              </w:rPr>
            </w:pPr>
            <w:r w:rsidRPr="00C41755">
              <w:rPr>
                <w:snapToGrid w:val="0"/>
              </w:rPr>
              <w:t>1</w:t>
            </w:r>
          </w:p>
        </w:tc>
        <w:tc>
          <w:tcPr>
            <w:tcW w:w="3828" w:type="dxa"/>
            <w:shd w:val="clear" w:color="auto" w:fill="auto"/>
            <w:vAlign w:val="center"/>
          </w:tcPr>
          <w:p w14:paraId="425AF63A" w14:textId="77777777" w:rsidR="00C41755" w:rsidRPr="00C41755" w:rsidRDefault="00C41755" w:rsidP="00C41755">
            <w:pPr>
              <w:rPr>
                <w:snapToGrid w:val="0"/>
              </w:rPr>
            </w:pPr>
            <w:r w:rsidRPr="00C41755">
              <w:rPr>
                <w:snapToGrid w:val="0"/>
                <w:szCs w:val="28"/>
              </w:rPr>
              <w:t>Операционные (подконтрольные) расходы</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36A4D49B" w14:textId="77777777" w:rsidR="00C41755" w:rsidRPr="00C41755" w:rsidRDefault="00C41755" w:rsidP="00C41755">
            <w:pPr>
              <w:jc w:val="center"/>
              <w:rPr>
                <w:snapToGrid w:val="0"/>
              </w:rPr>
            </w:pPr>
            <w:r w:rsidRPr="00C41755">
              <w:rPr>
                <w:snapToGrid w:val="0"/>
              </w:rPr>
              <w:t>134 758,16</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6C7D075C" w14:textId="77777777" w:rsidR="00C41755" w:rsidRPr="00C41755" w:rsidRDefault="00C41755" w:rsidP="00C41755">
            <w:pPr>
              <w:jc w:val="center"/>
              <w:rPr>
                <w:snapToGrid w:val="0"/>
              </w:rPr>
            </w:pPr>
            <w:r w:rsidRPr="00C41755">
              <w:rPr>
                <w:snapToGrid w:val="0"/>
              </w:rPr>
              <w:t>140 366,38</w:t>
            </w:r>
          </w:p>
        </w:tc>
        <w:tc>
          <w:tcPr>
            <w:tcW w:w="1276" w:type="dxa"/>
            <w:shd w:val="clear" w:color="auto" w:fill="auto"/>
            <w:vAlign w:val="center"/>
          </w:tcPr>
          <w:p w14:paraId="13905873" w14:textId="77777777" w:rsidR="00C41755" w:rsidRPr="00C41755" w:rsidRDefault="00C41755" w:rsidP="00C41755">
            <w:pPr>
              <w:jc w:val="center"/>
              <w:rPr>
                <w:snapToGrid w:val="0"/>
              </w:rPr>
            </w:pPr>
            <w:r w:rsidRPr="00C41755">
              <w:rPr>
                <w:snapToGrid w:val="0"/>
              </w:rPr>
              <w:t>5 608,22</w:t>
            </w:r>
          </w:p>
        </w:tc>
      </w:tr>
      <w:tr w:rsidR="00C41755" w:rsidRPr="00C41755" w14:paraId="5C79C21F" w14:textId="77777777" w:rsidTr="00B44837">
        <w:tc>
          <w:tcPr>
            <w:tcW w:w="675" w:type="dxa"/>
            <w:shd w:val="clear" w:color="auto" w:fill="auto"/>
          </w:tcPr>
          <w:p w14:paraId="7C0DF6A9" w14:textId="77777777" w:rsidR="00C41755" w:rsidRPr="00C41755" w:rsidRDefault="00C41755" w:rsidP="00C41755">
            <w:pPr>
              <w:jc w:val="center"/>
              <w:rPr>
                <w:snapToGrid w:val="0"/>
              </w:rPr>
            </w:pPr>
            <w:r w:rsidRPr="00C41755">
              <w:rPr>
                <w:snapToGrid w:val="0"/>
              </w:rPr>
              <w:t>2</w:t>
            </w:r>
          </w:p>
        </w:tc>
        <w:tc>
          <w:tcPr>
            <w:tcW w:w="3828" w:type="dxa"/>
            <w:shd w:val="clear" w:color="auto" w:fill="auto"/>
            <w:vAlign w:val="center"/>
          </w:tcPr>
          <w:p w14:paraId="3EBCB0D9" w14:textId="77777777" w:rsidR="00C41755" w:rsidRPr="00C41755" w:rsidRDefault="00C41755" w:rsidP="00C41755">
            <w:pPr>
              <w:rPr>
                <w:snapToGrid w:val="0"/>
              </w:rPr>
            </w:pPr>
            <w:r w:rsidRPr="00C41755">
              <w:rPr>
                <w:snapToGrid w:val="0"/>
                <w:szCs w:val="28"/>
              </w:rPr>
              <w:t>Неподконтрольные расходы</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67D94D9F" w14:textId="77777777" w:rsidR="00C41755" w:rsidRPr="00C41755" w:rsidRDefault="00C41755" w:rsidP="00C41755">
            <w:pPr>
              <w:jc w:val="center"/>
              <w:rPr>
                <w:snapToGrid w:val="0"/>
              </w:rPr>
            </w:pPr>
            <w:r w:rsidRPr="00C41755">
              <w:rPr>
                <w:snapToGrid w:val="0"/>
              </w:rPr>
              <w:t>11 306,95</w:t>
            </w:r>
          </w:p>
        </w:tc>
        <w:tc>
          <w:tcPr>
            <w:tcW w:w="1701" w:type="dxa"/>
            <w:tcBorders>
              <w:top w:val="nil"/>
              <w:left w:val="nil"/>
              <w:bottom w:val="single" w:sz="4" w:space="0" w:color="auto"/>
              <w:right w:val="single" w:sz="4" w:space="0" w:color="auto"/>
            </w:tcBorders>
            <w:shd w:val="clear" w:color="000000" w:fill="FFFFFF"/>
            <w:vAlign w:val="center"/>
          </w:tcPr>
          <w:p w14:paraId="1683AFF8" w14:textId="77777777" w:rsidR="00C41755" w:rsidRPr="00C41755" w:rsidRDefault="00C41755" w:rsidP="00C41755">
            <w:pPr>
              <w:jc w:val="center"/>
              <w:rPr>
                <w:snapToGrid w:val="0"/>
              </w:rPr>
            </w:pPr>
            <w:r w:rsidRPr="00C41755">
              <w:rPr>
                <w:snapToGrid w:val="0"/>
              </w:rPr>
              <w:t>9 425,30</w:t>
            </w:r>
          </w:p>
        </w:tc>
        <w:tc>
          <w:tcPr>
            <w:tcW w:w="1276" w:type="dxa"/>
            <w:shd w:val="clear" w:color="auto" w:fill="auto"/>
            <w:vAlign w:val="center"/>
          </w:tcPr>
          <w:p w14:paraId="55028373" w14:textId="77777777" w:rsidR="00C41755" w:rsidRPr="00C41755" w:rsidRDefault="00C41755" w:rsidP="00C41755">
            <w:pPr>
              <w:jc w:val="center"/>
              <w:rPr>
                <w:snapToGrid w:val="0"/>
              </w:rPr>
            </w:pPr>
            <w:r w:rsidRPr="00C41755">
              <w:rPr>
                <w:snapToGrid w:val="0"/>
              </w:rPr>
              <w:t>-1 881,65</w:t>
            </w:r>
          </w:p>
        </w:tc>
      </w:tr>
      <w:tr w:rsidR="00C41755" w:rsidRPr="00C41755" w14:paraId="224EB002" w14:textId="77777777" w:rsidTr="00B44837">
        <w:tc>
          <w:tcPr>
            <w:tcW w:w="675" w:type="dxa"/>
            <w:shd w:val="clear" w:color="auto" w:fill="auto"/>
          </w:tcPr>
          <w:p w14:paraId="4618F5F4" w14:textId="77777777" w:rsidR="00C41755" w:rsidRPr="00C41755" w:rsidRDefault="00C41755" w:rsidP="00C41755">
            <w:pPr>
              <w:jc w:val="center"/>
              <w:rPr>
                <w:snapToGrid w:val="0"/>
              </w:rPr>
            </w:pPr>
            <w:r w:rsidRPr="00C41755">
              <w:rPr>
                <w:snapToGrid w:val="0"/>
              </w:rPr>
              <w:t>3</w:t>
            </w:r>
          </w:p>
        </w:tc>
        <w:tc>
          <w:tcPr>
            <w:tcW w:w="3828" w:type="dxa"/>
            <w:shd w:val="clear" w:color="auto" w:fill="auto"/>
            <w:vAlign w:val="center"/>
          </w:tcPr>
          <w:p w14:paraId="46A0718C" w14:textId="77777777" w:rsidR="00C41755" w:rsidRPr="00C41755" w:rsidRDefault="00C41755" w:rsidP="00C41755">
            <w:pPr>
              <w:rPr>
                <w:snapToGrid w:val="0"/>
              </w:rPr>
            </w:pPr>
            <w:r w:rsidRPr="00C41755">
              <w:rPr>
                <w:snapToGrid w:val="0"/>
                <w:szCs w:val="28"/>
              </w:rPr>
              <w:t xml:space="preserve">Расходы на приобретение (производство) энергетических ресурсов, холодной воды </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1430F4E2" w14:textId="77777777" w:rsidR="00C41755" w:rsidRPr="00C41755" w:rsidRDefault="00C41755" w:rsidP="00C41755">
            <w:pPr>
              <w:jc w:val="center"/>
              <w:rPr>
                <w:snapToGrid w:val="0"/>
              </w:rPr>
            </w:pPr>
            <w:r w:rsidRPr="00C41755">
              <w:rPr>
                <w:snapToGrid w:val="0"/>
              </w:rPr>
              <w:t>105 031,51</w:t>
            </w:r>
          </w:p>
        </w:tc>
        <w:tc>
          <w:tcPr>
            <w:tcW w:w="1701" w:type="dxa"/>
            <w:tcBorders>
              <w:top w:val="nil"/>
              <w:left w:val="nil"/>
              <w:bottom w:val="single" w:sz="4" w:space="0" w:color="auto"/>
              <w:right w:val="single" w:sz="4" w:space="0" w:color="auto"/>
            </w:tcBorders>
            <w:shd w:val="clear" w:color="000000" w:fill="FFFFFF"/>
            <w:vAlign w:val="center"/>
          </w:tcPr>
          <w:p w14:paraId="352F4098" w14:textId="77777777" w:rsidR="00C41755" w:rsidRPr="00C41755" w:rsidRDefault="00C41755" w:rsidP="00C41755">
            <w:pPr>
              <w:jc w:val="center"/>
              <w:rPr>
                <w:snapToGrid w:val="0"/>
              </w:rPr>
            </w:pPr>
            <w:r w:rsidRPr="00C41755">
              <w:rPr>
                <w:snapToGrid w:val="0"/>
              </w:rPr>
              <w:t>119 695,59</w:t>
            </w:r>
          </w:p>
        </w:tc>
        <w:tc>
          <w:tcPr>
            <w:tcW w:w="1276" w:type="dxa"/>
            <w:shd w:val="clear" w:color="auto" w:fill="auto"/>
            <w:vAlign w:val="center"/>
          </w:tcPr>
          <w:p w14:paraId="70CDCD6D" w14:textId="77777777" w:rsidR="00C41755" w:rsidRPr="00C41755" w:rsidRDefault="00C41755" w:rsidP="00C41755">
            <w:pPr>
              <w:jc w:val="center"/>
              <w:rPr>
                <w:snapToGrid w:val="0"/>
              </w:rPr>
            </w:pPr>
            <w:r w:rsidRPr="00C41755">
              <w:rPr>
                <w:snapToGrid w:val="0"/>
              </w:rPr>
              <w:t>14 664,08</w:t>
            </w:r>
          </w:p>
        </w:tc>
      </w:tr>
      <w:tr w:rsidR="00C41755" w:rsidRPr="00C41755" w14:paraId="3FBC4AC9" w14:textId="77777777" w:rsidTr="00B44837">
        <w:tc>
          <w:tcPr>
            <w:tcW w:w="675" w:type="dxa"/>
            <w:shd w:val="clear" w:color="auto" w:fill="auto"/>
          </w:tcPr>
          <w:p w14:paraId="3FC2F54C" w14:textId="77777777" w:rsidR="00C41755" w:rsidRPr="00C41755" w:rsidRDefault="00C41755" w:rsidP="00C41755">
            <w:pPr>
              <w:jc w:val="center"/>
              <w:rPr>
                <w:snapToGrid w:val="0"/>
              </w:rPr>
            </w:pPr>
            <w:r w:rsidRPr="00C41755">
              <w:rPr>
                <w:snapToGrid w:val="0"/>
              </w:rPr>
              <w:t>4</w:t>
            </w:r>
          </w:p>
        </w:tc>
        <w:tc>
          <w:tcPr>
            <w:tcW w:w="3828" w:type="dxa"/>
            <w:shd w:val="clear" w:color="auto" w:fill="auto"/>
            <w:vAlign w:val="center"/>
          </w:tcPr>
          <w:p w14:paraId="354943C5" w14:textId="77777777" w:rsidR="00C41755" w:rsidRPr="00C41755" w:rsidRDefault="00C41755" w:rsidP="00C41755">
            <w:pPr>
              <w:rPr>
                <w:snapToGrid w:val="0"/>
              </w:rPr>
            </w:pPr>
            <w:r w:rsidRPr="00C41755">
              <w:rPr>
                <w:snapToGrid w:val="0"/>
                <w:szCs w:val="28"/>
              </w:rPr>
              <w:t>Расходы из прибыли</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56B9AA44" w14:textId="77777777" w:rsidR="00C41755" w:rsidRPr="00C41755" w:rsidRDefault="00C41755" w:rsidP="00C41755">
            <w:pPr>
              <w:jc w:val="center"/>
              <w:rPr>
                <w:snapToGrid w:val="0"/>
              </w:rPr>
            </w:pPr>
            <w:r w:rsidRPr="00C41755">
              <w:rPr>
                <w:snapToGrid w:val="0"/>
              </w:rPr>
              <w:t>15 754,94</w:t>
            </w:r>
          </w:p>
        </w:tc>
        <w:tc>
          <w:tcPr>
            <w:tcW w:w="1701" w:type="dxa"/>
            <w:tcBorders>
              <w:top w:val="nil"/>
              <w:left w:val="nil"/>
              <w:bottom w:val="single" w:sz="4" w:space="0" w:color="auto"/>
              <w:right w:val="single" w:sz="4" w:space="0" w:color="auto"/>
            </w:tcBorders>
            <w:shd w:val="clear" w:color="000000" w:fill="FFFFFF"/>
            <w:vAlign w:val="center"/>
          </w:tcPr>
          <w:p w14:paraId="2BC5DA68" w14:textId="77777777" w:rsidR="00C41755" w:rsidRPr="00C41755" w:rsidRDefault="00C41755" w:rsidP="00C41755">
            <w:pPr>
              <w:jc w:val="center"/>
              <w:rPr>
                <w:snapToGrid w:val="0"/>
              </w:rPr>
            </w:pPr>
            <w:r w:rsidRPr="00C41755">
              <w:rPr>
                <w:snapToGrid w:val="0"/>
              </w:rPr>
              <w:t>23 740,90</w:t>
            </w:r>
          </w:p>
        </w:tc>
        <w:tc>
          <w:tcPr>
            <w:tcW w:w="1276" w:type="dxa"/>
            <w:shd w:val="clear" w:color="auto" w:fill="auto"/>
            <w:vAlign w:val="center"/>
          </w:tcPr>
          <w:p w14:paraId="60588A3E" w14:textId="77777777" w:rsidR="00C41755" w:rsidRPr="00C41755" w:rsidRDefault="00C41755" w:rsidP="00C41755">
            <w:pPr>
              <w:jc w:val="center"/>
              <w:rPr>
                <w:snapToGrid w:val="0"/>
              </w:rPr>
            </w:pPr>
            <w:r w:rsidRPr="00C41755">
              <w:rPr>
                <w:snapToGrid w:val="0"/>
              </w:rPr>
              <w:t>7 985,96</w:t>
            </w:r>
          </w:p>
        </w:tc>
      </w:tr>
      <w:tr w:rsidR="00C41755" w:rsidRPr="00C41755" w14:paraId="667AC070" w14:textId="77777777" w:rsidTr="00B44837">
        <w:tc>
          <w:tcPr>
            <w:tcW w:w="675" w:type="dxa"/>
            <w:shd w:val="clear" w:color="auto" w:fill="auto"/>
          </w:tcPr>
          <w:p w14:paraId="358DC7D4" w14:textId="77777777" w:rsidR="00C41755" w:rsidRPr="00C41755" w:rsidRDefault="00C41755" w:rsidP="00C41755">
            <w:pPr>
              <w:jc w:val="center"/>
              <w:rPr>
                <w:snapToGrid w:val="0"/>
              </w:rPr>
            </w:pPr>
            <w:r w:rsidRPr="00C41755">
              <w:rPr>
                <w:snapToGrid w:val="0"/>
              </w:rPr>
              <w:t>5</w:t>
            </w:r>
          </w:p>
        </w:tc>
        <w:tc>
          <w:tcPr>
            <w:tcW w:w="3828" w:type="dxa"/>
            <w:shd w:val="clear" w:color="auto" w:fill="auto"/>
            <w:vAlign w:val="center"/>
          </w:tcPr>
          <w:p w14:paraId="1B37DC72" w14:textId="77777777" w:rsidR="00C41755" w:rsidRPr="00C41755" w:rsidRDefault="00C41755" w:rsidP="00C41755">
            <w:pPr>
              <w:rPr>
                <w:snapToGrid w:val="0"/>
              </w:rPr>
            </w:pPr>
            <w:r w:rsidRPr="00C41755">
              <w:rPr>
                <w:snapToGrid w:val="0"/>
                <w:szCs w:val="28"/>
              </w:rPr>
              <w:t xml:space="preserve">Корректировка с целью учета отклонения фактических значений параметров расчета тарифов от </w:t>
            </w:r>
            <w:r w:rsidRPr="00C41755">
              <w:rPr>
                <w:snapToGrid w:val="0"/>
                <w:szCs w:val="28"/>
              </w:rPr>
              <w:lastRenderedPageBreak/>
              <w:t xml:space="preserve">значений, учтенных при установлении тарифов </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4910BF61" w14:textId="77777777" w:rsidR="00C41755" w:rsidRPr="00C41755" w:rsidRDefault="00C41755" w:rsidP="00C41755">
            <w:pPr>
              <w:jc w:val="center"/>
              <w:rPr>
                <w:snapToGrid w:val="0"/>
              </w:rPr>
            </w:pPr>
            <w:r w:rsidRPr="00C41755">
              <w:rPr>
                <w:snapToGrid w:val="0"/>
              </w:rPr>
              <w:lastRenderedPageBreak/>
              <w:t>18 019,39</w:t>
            </w:r>
          </w:p>
        </w:tc>
        <w:tc>
          <w:tcPr>
            <w:tcW w:w="1701" w:type="dxa"/>
            <w:tcBorders>
              <w:top w:val="nil"/>
              <w:left w:val="nil"/>
              <w:bottom w:val="single" w:sz="4" w:space="0" w:color="auto"/>
              <w:right w:val="single" w:sz="4" w:space="0" w:color="auto"/>
            </w:tcBorders>
            <w:shd w:val="clear" w:color="000000" w:fill="FFFFFF"/>
            <w:vAlign w:val="center"/>
          </w:tcPr>
          <w:p w14:paraId="228ACE65" w14:textId="77777777" w:rsidR="00C41755" w:rsidRPr="00C41755" w:rsidRDefault="00C41755" w:rsidP="00C41755">
            <w:pPr>
              <w:jc w:val="center"/>
              <w:rPr>
                <w:snapToGrid w:val="0"/>
              </w:rPr>
            </w:pPr>
            <w:r w:rsidRPr="00C41755">
              <w:rPr>
                <w:snapToGrid w:val="0"/>
              </w:rPr>
              <w:t>6 776,29</w:t>
            </w:r>
          </w:p>
        </w:tc>
        <w:tc>
          <w:tcPr>
            <w:tcW w:w="1276" w:type="dxa"/>
            <w:shd w:val="clear" w:color="auto" w:fill="auto"/>
            <w:vAlign w:val="center"/>
          </w:tcPr>
          <w:p w14:paraId="421CD095" w14:textId="77777777" w:rsidR="00C41755" w:rsidRPr="00C41755" w:rsidRDefault="00C41755" w:rsidP="00C41755">
            <w:pPr>
              <w:jc w:val="center"/>
              <w:rPr>
                <w:snapToGrid w:val="0"/>
              </w:rPr>
            </w:pPr>
            <w:r w:rsidRPr="00C41755">
              <w:rPr>
                <w:snapToGrid w:val="0"/>
              </w:rPr>
              <w:t>-11 243,10</w:t>
            </w:r>
          </w:p>
        </w:tc>
      </w:tr>
      <w:tr w:rsidR="00C41755" w:rsidRPr="00C41755" w14:paraId="17ADDA91" w14:textId="77777777" w:rsidTr="00B44837">
        <w:tc>
          <w:tcPr>
            <w:tcW w:w="675" w:type="dxa"/>
            <w:shd w:val="clear" w:color="auto" w:fill="auto"/>
          </w:tcPr>
          <w:p w14:paraId="0E358080" w14:textId="77777777" w:rsidR="00C41755" w:rsidRPr="00C41755" w:rsidRDefault="00C41755" w:rsidP="00C41755">
            <w:pPr>
              <w:jc w:val="center"/>
              <w:rPr>
                <w:snapToGrid w:val="0"/>
              </w:rPr>
            </w:pPr>
          </w:p>
        </w:tc>
        <w:tc>
          <w:tcPr>
            <w:tcW w:w="3828" w:type="dxa"/>
            <w:shd w:val="clear" w:color="auto" w:fill="auto"/>
            <w:vAlign w:val="center"/>
          </w:tcPr>
          <w:p w14:paraId="358F72FC" w14:textId="77777777" w:rsidR="00C41755" w:rsidRPr="00C41755" w:rsidRDefault="00C41755" w:rsidP="00C41755">
            <w:pPr>
              <w:rPr>
                <w:snapToGrid w:val="0"/>
              </w:rPr>
            </w:pPr>
            <w:r w:rsidRPr="00C41755">
              <w:rPr>
                <w:snapToGrid w:val="0"/>
                <w:szCs w:val="28"/>
              </w:rPr>
              <w:t>Итого необходимая валовая выручка</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5B3B0822" w14:textId="77777777" w:rsidR="00C41755" w:rsidRPr="00C41755" w:rsidRDefault="00C41755" w:rsidP="00C41755">
            <w:pPr>
              <w:jc w:val="center"/>
              <w:rPr>
                <w:snapToGrid w:val="0"/>
              </w:rPr>
            </w:pPr>
            <w:r w:rsidRPr="00C41755">
              <w:rPr>
                <w:snapToGrid w:val="0"/>
              </w:rPr>
              <w:t>284 870,95</w:t>
            </w:r>
          </w:p>
        </w:tc>
        <w:tc>
          <w:tcPr>
            <w:tcW w:w="1701" w:type="dxa"/>
            <w:tcBorders>
              <w:top w:val="nil"/>
              <w:left w:val="nil"/>
              <w:bottom w:val="single" w:sz="4" w:space="0" w:color="auto"/>
              <w:right w:val="single" w:sz="4" w:space="0" w:color="auto"/>
            </w:tcBorders>
            <w:shd w:val="clear" w:color="000000" w:fill="FFFFFF"/>
            <w:vAlign w:val="center"/>
          </w:tcPr>
          <w:p w14:paraId="02B3F159" w14:textId="77777777" w:rsidR="00C41755" w:rsidRPr="00C41755" w:rsidRDefault="00C41755" w:rsidP="00C41755">
            <w:pPr>
              <w:jc w:val="center"/>
              <w:rPr>
                <w:snapToGrid w:val="0"/>
              </w:rPr>
            </w:pPr>
            <w:r w:rsidRPr="00C41755">
              <w:rPr>
                <w:snapToGrid w:val="0"/>
              </w:rPr>
              <w:t>300 004,46</w:t>
            </w:r>
          </w:p>
        </w:tc>
        <w:tc>
          <w:tcPr>
            <w:tcW w:w="1276" w:type="dxa"/>
            <w:shd w:val="clear" w:color="auto" w:fill="auto"/>
            <w:vAlign w:val="center"/>
          </w:tcPr>
          <w:p w14:paraId="4C3E9383" w14:textId="77777777" w:rsidR="00C41755" w:rsidRPr="00C41755" w:rsidRDefault="00C41755" w:rsidP="00C41755">
            <w:pPr>
              <w:jc w:val="center"/>
              <w:rPr>
                <w:snapToGrid w:val="0"/>
              </w:rPr>
            </w:pPr>
            <w:r w:rsidRPr="00C41755">
              <w:rPr>
                <w:snapToGrid w:val="0"/>
              </w:rPr>
              <w:t>15 133,51</w:t>
            </w:r>
          </w:p>
        </w:tc>
      </w:tr>
    </w:tbl>
    <w:p w14:paraId="03A6AC38" w14:textId="77777777" w:rsidR="00C41755" w:rsidRPr="00C41755" w:rsidRDefault="00C41755" w:rsidP="00C41755">
      <w:pPr>
        <w:jc w:val="right"/>
        <w:rPr>
          <w:snapToGrid w:val="0"/>
          <w:sz w:val="28"/>
          <w:szCs w:val="28"/>
        </w:rPr>
      </w:pPr>
    </w:p>
    <w:p w14:paraId="2C299505" w14:textId="77777777" w:rsidR="00C41755" w:rsidRPr="00C41755" w:rsidRDefault="00C41755" w:rsidP="00C41755">
      <w:pPr>
        <w:tabs>
          <w:tab w:val="left" w:pos="1134"/>
        </w:tabs>
        <w:snapToGrid w:val="0"/>
        <w:ind w:firstLine="709"/>
        <w:jc w:val="both"/>
        <w:rPr>
          <w:sz w:val="28"/>
          <w:szCs w:val="28"/>
        </w:rPr>
      </w:pPr>
      <w:r w:rsidRPr="00C41755">
        <w:rPr>
          <w:sz w:val="28"/>
          <w:szCs w:val="28"/>
        </w:rPr>
        <w:t>Общая величина НВВ на 2021 год должна составить 300 004,46 тыс. руб., в том числе на потребительский рынок 300 004,46 тыс. руб.</w:t>
      </w:r>
    </w:p>
    <w:p w14:paraId="5246AEE4" w14:textId="77777777" w:rsidR="00C41755" w:rsidRPr="00C41755" w:rsidRDefault="00C41755" w:rsidP="00C41755">
      <w:pPr>
        <w:snapToGrid w:val="0"/>
        <w:ind w:firstLine="709"/>
        <w:jc w:val="both"/>
        <w:rPr>
          <w:snapToGrid w:val="0"/>
          <w:sz w:val="28"/>
          <w:szCs w:val="28"/>
        </w:rPr>
      </w:pPr>
      <w:r w:rsidRPr="00C41755">
        <w:rPr>
          <w:sz w:val="28"/>
          <w:szCs w:val="28"/>
        </w:rPr>
        <w:t>Сумма корректировки НВВ на 2021 год, относительно предложений предприятия в сторону снижения составила 95 816,76 тыс. руб., в том числе на потребительский рынок 95 816,76 тыс. руб. Сводная информация в разрезе статей затрат отражена в таблице 15.</w:t>
      </w:r>
    </w:p>
    <w:p w14:paraId="7CB04501" w14:textId="77777777" w:rsidR="00C41755" w:rsidRPr="00C41755" w:rsidRDefault="00C41755" w:rsidP="00C41755">
      <w:pPr>
        <w:tabs>
          <w:tab w:val="left" w:pos="1890"/>
        </w:tabs>
        <w:spacing w:line="360" w:lineRule="auto"/>
        <w:ind w:left="8081" w:right="142" w:hanging="8081"/>
        <w:jc w:val="center"/>
        <w:rPr>
          <w:snapToGrid w:val="0"/>
          <w:sz w:val="28"/>
          <w:szCs w:val="28"/>
        </w:rPr>
      </w:pPr>
      <w:r w:rsidRPr="00C41755">
        <w:rPr>
          <w:snapToGrid w:val="0"/>
          <w:sz w:val="28"/>
          <w:szCs w:val="28"/>
        </w:rPr>
        <w:t xml:space="preserve">                                                                                                  Таблица 15</w:t>
      </w:r>
    </w:p>
    <w:p w14:paraId="115431F3" w14:textId="77777777" w:rsidR="00C41755" w:rsidRPr="00C41755" w:rsidRDefault="00C41755" w:rsidP="00C41755">
      <w:pPr>
        <w:keepNext/>
        <w:ind w:right="-144"/>
        <w:jc w:val="center"/>
        <w:outlineLvl w:val="2"/>
        <w:rPr>
          <w:rFonts w:cs="Arial"/>
          <w:snapToGrid w:val="0"/>
          <w:sz w:val="28"/>
          <w:szCs w:val="26"/>
          <w:lang w:eastAsia="en-US"/>
        </w:rPr>
      </w:pPr>
      <w:r w:rsidRPr="00C41755">
        <w:rPr>
          <w:rFonts w:cs="Arial"/>
          <w:snapToGrid w:val="0"/>
          <w:sz w:val="28"/>
          <w:szCs w:val="26"/>
          <w:lang w:eastAsia="en-US"/>
        </w:rPr>
        <w:t>Расчёт необходимой валовой выручки на тепловую энергию</w:t>
      </w:r>
      <w:r w:rsidRPr="00C41755">
        <w:rPr>
          <w:rFonts w:cs="Arial"/>
          <w:snapToGrid w:val="0"/>
          <w:sz w:val="28"/>
          <w:szCs w:val="26"/>
          <w:lang w:eastAsia="en-US"/>
        </w:rPr>
        <w:br/>
        <w:t xml:space="preserve">                                                                                                тыс. руб.</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828"/>
        <w:gridCol w:w="1559"/>
        <w:gridCol w:w="1559"/>
        <w:gridCol w:w="1701"/>
      </w:tblGrid>
      <w:tr w:rsidR="00C41755" w:rsidRPr="00C41755" w14:paraId="46E6D211" w14:textId="77777777" w:rsidTr="00B44837">
        <w:trPr>
          <w:trHeight w:val="1150"/>
          <w:tblHeader/>
        </w:trPr>
        <w:tc>
          <w:tcPr>
            <w:tcW w:w="567" w:type="dxa"/>
            <w:shd w:val="clear" w:color="auto" w:fill="auto"/>
            <w:vAlign w:val="center"/>
            <w:hideMark/>
          </w:tcPr>
          <w:p w14:paraId="660CF10C" w14:textId="77777777" w:rsidR="00C41755" w:rsidRPr="00C41755" w:rsidRDefault="00C41755" w:rsidP="00C41755">
            <w:pPr>
              <w:jc w:val="center"/>
              <w:rPr>
                <w:snapToGrid w:val="0"/>
                <w:szCs w:val="28"/>
              </w:rPr>
            </w:pPr>
            <w:r w:rsidRPr="00C41755">
              <w:rPr>
                <w:snapToGrid w:val="0"/>
                <w:szCs w:val="28"/>
              </w:rPr>
              <w:t>№ п/п</w:t>
            </w:r>
          </w:p>
        </w:tc>
        <w:tc>
          <w:tcPr>
            <w:tcW w:w="3828" w:type="dxa"/>
            <w:shd w:val="clear" w:color="auto" w:fill="auto"/>
            <w:vAlign w:val="center"/>
            <w:hideMark/>
          </w:tcPr>
          <w:p w14:paraId="198834ED" w14:textId="77777777" w:rsidR="00C41755" w:rsidRPr="00C41755" w:rsidRDefault="00C41755" w:rsidP="00C41755">
            <w:pPr>
              <w:jc w:val="center"/>
              <w:rPr>
                <w:snapToGrid w:val="0"/>
                <w:szCs w:val="28"/>
              </w:rPr>
            </w:pPr>
            <w:r w:rsidRPr="00C41755">
              <w:rPr>
                <w:snapToGrid w:val="0"/>
                <w:szCs w:val="28"/>
              </w:rPr>
              <w:t>Наименование расхода</w:t>
            </w:r>
          </w:p>
        </w:tc>
        <w:tc>
          <w:tcPr>
            <w:tcW w:w="1559" w:type="dxa"/>
          </w:tcPr>
          <w:p w14:paraId="19631A3A" w14:textId="77777777" w:rsidR="00C41755" w:rsidRPr="00C41755" w:rsidRDefault="00C41755" w:rsidP="00C41755">
            <w:pPr>
              <w:ind w:left="-57" w:right="-57"/>
              <w:jc w:val="center"/>
              <w:rPr>
                <w:snapToGrid w:val="0"/>
                <w:szCs w:val="28"/>
              </w:rPr>
            </w:pPr>
            <w:r w:rsidRPr="00C41755">
              <w:rPr>
                <w:snapToGrid w:val="0"/>
                <w:szCs w:val="28"/>
              </w:rPr>
              <w:t>Предложение предприятия на 2021 год</w:t>
            </w:r>
          </w:p>
        </w:tc>
        <w:tc>
          <w:tcPr>
            <w:tcW w:w="1559" w:type="dxa"/>
          </w:tcPr>
          <w:p w14:paraId="09F1EA68" w14:textId="77777777" w:rsidR="00C41755" w:rsidRPr="00C41755" w:rsidRDefault="00C41755" w:rsidP="00C41755">
            <w:pPr>
              <w:ind w:left="-57" w:right="-57"/>
              <w:jc w:val="center"/>
              <w:rPr>
                <w:snapToGrid w:val="0"/>
                <w:szCs w:val="28"/>
              </w:rPr>
            </w:pPr>
            <w:r w:rsidRPr="00C41755">
              <w:rPr>
                <w:snapToGrid w:val="0"/>
                <w:szCs w:val="28"/>
              </w:rPr>
              <w:t>Предложение экспертов</w:t>
            </w:r>
          </w:p>
          <w:p w14:paraId="20BA4843" w14:textId="77777777" w:rsidR="00C41755" w:rsidRPr="00C41755" w:rsidRDefault="00C41755" w:rsidP="00C41755">
            <w:pPr>
              <w:ind w:left="-57" w:right="-57"/>
              <w:jc w:val="center"/>
              <w:rPr>
                <w:snapToGrid w:val="0"/>
                <w:szCs w:val="28"/>
              </w:rPr>
            </w:pPr>
            <w:r w:rsidRPr="00C41755">
              <w:rPr>
                <w:snapToGrid w:val="0"/>
                <w:szCs w:val="28"/>
              </w:rPr>
              <w:t xml:space="preserve"> на 2021 год</w:t>
            </w:r>
          </w:p>
        </w:tc>
        <w:tc>
          <w:tcPr>
            <w:tcW w:w="1701" w:type="dxa"/>
          </w:tcPr>
          <w:p w14:paraId="2572F9D3" w14:textId="77777777" w:rsidR="00C41755" w:rsidRPr="00C41755" w:rsidRDefault="00C41755" w:rsidP="00C41755">
            <w:pPr>
              <w:ind w:left="-57" w:right="-57"/>
              <w:jc w:val="center"/>
              <w:rPr>
                <w:snapToGrid w:val="0"/>
                <w:szCs w:val="28"/>
              </w:rPr>
            </w:pPr>
            <w:r w:rsidRPr="00C41755">
              <w:rPr>
                <w:snapToGrid w:val="0"/>
              </w:rPr>
              <w:t>Корректировка предложения предприятия</w:t>
            </w:r>
          </w:p>
        </w:tc>
      </w:tr>
      <w:tr w:rsidR="00C41755" w:rsidRPr="00C41755" w14:paraId="68AEB4CC" w14:textId="77777777" w:rsidTr="00B44837">
        <w:trPr>
          <w:trHeight w:val="349"/>
        </w:trPr>
        <w:tc>
          <w:tcPr>
            <w:tcW w:w="567" w:type="dxa"/>
            <w:shd w:val="clear" w:color="auto" w:fill="auto"/>
            <w:vAlign w:val="center"/>
          </w:tcPr>
          <w:p w14:paraId="2015BBC8" w14:textId="77777777" w:rsidR="00C41755" w:rsidRPr="00C41755" w:rsidRDefault="00C41755" w:rsidP="00C41755">
            <w:pPr>
              <w:jc w:val="center"/>
              <w:rPr>
                <w:snapToGrid w:val="0"/>
                <w:szCs w:val="28"/>
              </w:rPr>
            </w:pPr>
            <w:r w:rsidRPr="00C41755">
              <w:rPr>
                <w:snapToGrid w:val="0"/>
                <w:szCs w:val="28"/>
              </w:rPr>
              <w:t>1</w:t>
            </w:r>
          </w:p>
        </w:tc>
        <w:tc>
          <w:tcPr>
            <w:tcW w:w="3828" w:type="dxa"/>
            <w:shd w:val="clear" w:color="auto" w:fill="auto"/>
            <w:vAlign w:val="center"/>
          </w:tcPr>
          <w:p w14:paraId="7CD1A6D1" w14:textId="77777777" w:rsidR="00C41755" w:rsidRPr="00C41755" w:rsidRDefault="00C41755" w:rsidP="00C41755">
            <w:pPr>
              <w:jc w:val="center"/>
              <w:rPr>
                <w:snapToGrid w:val="0"/>
                <w:szCs w:val="28"/>
              </w:rPr>
            </w:pPr>
            <w:r w:rsidRPr="00C41755">
              <w:rPr>
                <w:snapToGrid w:val="0"/>
                <w:szCs w:val="28"/>
              </w:rPr>
              <w:t>2</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11F9A4DA" w14:textId="77777777" w:rsidR="00C41755" w:rsidRPr="00C41755" w:rsidRDefault="00C41755" w:rsidP="00C41755">
            <w:pPr>
              <w:jc w:val="center"/>
              <w:rPr>
                <w:color w:val="000000"/>
              </w:rPr>
            </w:pPr>
            <w:r w:rsidRPr="00C41755">
              <w:rPr>
                <w:color w:val="000000"/>
              </w:rPr>
              <w:t>3</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3135FBAA" w14:textId="77777777" w:rsidR="00C41755" w:rsidRPr="00C41755" w:rsidRDefault="00C41755" w:rsidP="00C41755">
            <w:pPr>
              <w:jc w:val="center"/>
              <w:rPr>
                <w:color w:val="000000"/>
              </w:rPr>
            </w:pPr>
            <w:r w:rsidRPr="00C41755">
              <w:rPr>
                <w:color w:val="000000"/>
              </w:rPr>
              <w:t>4</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7F0472A2" w14:textId="77777777" w:rsidR="00C41755" w:rsidRPr="00C41755" w:rsidRDefault="00C41755" w:rsidP="00C41755">
            <w:pPr>
              <w:jc w:val="center"/>
              <w:rPr>
                <w:snapToGrid w:val="0"/>
                <w:color w:val="000000"/>
              </w:rPr>
            </w:pPr>
            <w:r w:rsidRPr="00C41755">
              <w:rPr>
                <w:snapToGrid w:val="0"/>
                <w:color w:val="000000"/>
              </w:rPr>
              <w:t>5</w:t>
            </w:r>
          </w:p>
        </w:tc>
      </w:tr>
      <w:tr w:rsidR="00C41755" w:rsidRPr="00C41755" w14:paraId="4B777D3E" w14:textId="77777777" w:rsidTr="00B44837">
        <w:trPr>
          <w:trHeight w:val="349"/>
        </w:trPr>
        <w:tc>
          <w:tcPr>
            <w:tcW w:w="567" w:type="dxa"/>
            <w:shd w:val="clear" w:color="auto" w:fill="auto"/>
            <w:vAlign w:val="center"/>
          </w:tcPr>
          <w:p w14:paraId="115AF15F" w14:textId="77777777" w:rsidR="00C41755" w:rsidRPr="00C41755" w:rsidRDefault="00C41755" w:rsidP="00C41755">
            <w:pPr>
              <w:jc w:val="center"/>
              <w:rPr>
                <w:snapToGrid w:val="0"/>
                <w:szCs w:val="28"/>
              </w:rPr>
            </w:pPr>
            <w:r w:rsidRPr="00C41755">
              <w:rPr>
                <w:snapToGrid w:val="0"/>
                <w:szCs w:val="28"/>
              </w:rPr>
              <w:t>1</w:t>
            </w:r>
          </w:p>
        </w:tc>
        <w:tc>
          <w:tcPr>
            <w:tcW w:w="3828" w:type="dxa"/>
            <w:shd w:val="clear" w:color="auto" w:fill="auto"/>
            <w:vAlign w:val="center"/>
          </w:tcPr>
          <w:p w14:paraId="68EA7545" w14:textId="77777777" w:rsidR="00C41755" w:rsidRPr="00C41755" w:rsidRDefault="00C41755" w:rsidP="00C41755">
            <w:pPr>
              <w:rPr>
                <w:snapToGrid w:val="0"/>
                <w:szCs w:val="28"/>
              </w:rPr>
            </w:pPr>
            <w:r w:rsidRPr="00C41755">
              <w:rPr>
                <w:snapToGrid w:val="0"/>
                <w:szCs w:val="28"/>
              </w:rPr>
              <w:t>Операционные (подконтрольные) расходы</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05A1B4E8" w14:textId="77777777" w:rsidR="00C41755" w:rsidRPr="00C41755" w:rsidRDefault="00C41755" w:rsidP="00C41755">
            <w:pPr>
              <w:jc w:val="center"/>
              <w:rPr>
                <w:color w:val="000000"/>
              </w:rPr>
            </w:pPr>
            <w:r w:rsidRPr="00C41755">
              <w:rPr>
                <w:color w:val="000000"/>
              </w:rPr>
              <w:t>140 501,71</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27A5DDC8" w14:textId="77777777" w:rsidR="00C41755" w:rsidRPr="00C41755" w:rsidRDefault="00C41755" w:rsidP="00C41755">
            <w:pPr>
              <w:jc w:val="center"/>
              <w:rPr>
                <w:snapToGrid w:val="0"/>
                <w:color w:val="000000"/>
              </w:rPr>
            </w:pPr>
            <w:r w:rsidRPr="00C41755">
              <w:rPr>
                <w:snapToGrid w:val="0"/>
                <w:color w:val="000000"/>
              </w:rPr>
              <w:t>140 366,38</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213A0FA9" w14:textId="77777777" w:rsidR="00C41755" w:rsidRPr="00C41755" w:rsidRDefault="00C41755" w:rsidP="00C41755">
            <w:pPr>
              <w:jc w:val="center"/>
              <w:rPr>
                <w:snapToGrid w:val="0"/>
                <w:color w:val="000000"/>
              </w:rPr>
            </w:pPr>
            <w:r w:rsidRPr="00C41755">
              <w:rPr>
                <w:snapToGrid w:val="0"/>
                <w:color w:val="000000"/>
              </w:rPr>
              <w:t>-135,33</w:t>
            </w:r>
          </w:p>
        </w:tc>
      </w:tr>
      <w:tr w:rsidR="00C41755" w:rsidRPr="00C41755" w14:paraId="334A4FDE" w14:textId="77777777" w:rsidTr="00B44837">
        <w:trPr>
          <w:trHeight w:val="204"/>
        </w:trPr>
        <w:tc>
          <w:tcPr>
            <w:tcW w:w="567" w:type="dxa"/>
            <w:shd w:val="clear" w:color="auto" w:fill="auto"/>
            <w:vAlign w:val="center"/>
            <w:hideMark/>
          </w:tcPr>
          <w:p w14:paraId="420C8BDD" w14:textId="77777777" w:rsidR="00C41755" w:rsidRPr="00C41755" w:rsidRDefault="00C41755" w:rsidP="00C41755">
            <w:pPr>
              <w:jc w:val="center"/>
              <w:rPr>
                <w:snapToGrid w:val="0"/>
                <w:szCs w:val="28"/>
              </w:rPr>
            </w:pPr>
            <w:r w:rsidRPr="00C41755">
              <w:rPr>
                <w:snapToGrid w:val="0"/>
                <w:szCs w:val="28"/>
              </w:rPr>
              <w:t>2</w:t>
            </w:r>
          </w:p>
        </w:tc>
        <w:tc>
          <w:tcPr>
            <w:tcW w:w="3828" w:type="dxa"/>
            <w:shd w:val="clear" w:color="auto" w:fill="auto"/>
            <w:vAlign w:val="center"/>
            <w:hideMark/>
          </w:tcPr>
          <w:p w14:paraId="765E7D0A" w14:textId="77777777" w:rsidR="00C41755" w:rsidRPr="00C41755" w:rsidRDefault="00C41755" w:rsidP="00C41755">
            <w:pPr>
              <w:rPr>
                <w:snapToGrid w:val="0"/>
                <w:szCs w:val="28"/>
              </w:rPr>
            </w:pPr>
            <w:r w:rsidRPr="00C41755">
              <w:rPr>
                <w:snapToGrid w:val="0"/>
                <w:szCs w:val="28"/>
              </w:rPr>
              <w:t>Неподконтрольные расходы</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21EFEE15" w14:textId="77777777" w:rsidR="00C41755" w:rsidRPr="00C41755" w:rsidRDefault="00C41755" w:rsidP="00C41755">
            <w:pPr>
              <w:jc w:val="center"/>
              <w:rPr>
                <w:snapToGrid w:val="0"/>
                <w:color w:val="000000"/>
              </w:rPr>
            </w:pPr>
            <w:r w:rsidRPr="00C41755">
              <w:rPr>
                <w:snapToGrid w:val="0"/>
                <w:color w:val="000000"/>
              </w:rPr>
              <w:t>9 641,17</w:t>
            </w:r>
          </w:p>
        </w:tc>
        <w:tc>
          <w:tcPr>
            <w:tcW w:w="1559" w:type="dxa"/>
            <w:tcBorders>
              <w:top w:val="nil"/>
              <w:left w:val="nil"/>
              <w:bottom w:val="single" w:sz="4" w:space="0" w:color="auto"/>
              <w:right w:val="single" w:sz="4" w:space="0" w:color="auto"/>
            </w:tcBorders>
            <w:shd w:val="clear" w:color="000000" w:fill="FFFFFF"/>
            <w:vAlign w:val="center"/>
          </w:tcPr>
          <w:p w14:paraId="0C8D6271" w14:textId="77777777" w:rsidR="00C41755" w:rsidRPr="00C41755" w:rsidRDefault="00C41755" w:rsidP="00C41755">
            <w:pPr>
              <w:jc w:val="center"/>
              <w:rPr>
                <w:snapToGrid w:val="0"/>
                <w:color w:val="000000"/>
              </w:rPr>
            </w:pPr>
            <w:r w:rsidRPr="00C41755">
              <w:rPr>
                <w:snapToGrid w:val="0"/>
                <w:color w:val="000000"/>
              </w:rPr>
              <w:t>9 425,30</w:t>
            </w:r>
          </w:p>
        </w:tc>
        <w:tc>
          <w:tcPr>
            <w:tcW w:w="1701" w:type="dxa"/>
            <w:tcBorders>
              <w:top w:val="nil"/>
              <w:left w:val="nil"/>
              <w:bottom w:val="single" w:sz="4" w:space="0" w:color="auto"/>
              <w:right w:val="single" w:sz="4" w:space="0" w:color="auto"/>
            </w:tcBorders>
            <w:shd w:val="clear" w:color="000000" w:fill="FFFFFF"/>
            <w:vAlign w:val="center"/>
          </w:tcPr>
          <w:p w14:paraId="27062F1E" w14:textId="77777777" w:rsidR="00C41755" w:rsidRPr="00C41755" w:rsidRDefault="00C41755" w:rsidP="00C41755">
            <w:pPr>
              <w:jc w:val="center"/>
              <w:rPr>
                <w:snapToGrid w:val="0"/>
                <w:color w:val="000000"/>
              </w:rPr>
            </w:pPr>
            <w:r w:rsidRPr="00C41755">
              <w:rPr>
                <w:snapToGrid w:val="0"/>
                <w:color w:val="000000"/>
              </w:rPr>
              <w:t>-215,87</w:t>
            </w:r>
          </w:p>
        </w:tc>
      </w:tr>
      <w:tr w:rsidR="00C41755" w:rsidRPr="00C41755" w14:paraId="60AAE43E" w14:textId="77777777" w:rsidTr="00B44837">
        <w:trPr>
          <w:trHeight w:val="818"/>
        </w:trPr>
        <w:tc>
          <w:tcPr>
            <w:tcW w:w="567" w:type="dxa"/>
            <w:shd w:val="clear" w:color="auto" w:fill="auto"/>
            <w:vAlign w:val="center"/>
            <w:hideMark/>
          </w:tcPr>
          <w:p w14:paraId="44E6B371" w14:textId="77777777" w:rsidR="00C41755" w:rsidRPr="00C41755" w:rsidRDefault="00C41755" w:rsidP="00C41755">
            <w:pPr>
              <w:jc w:val="center"/>
              <w:rPr>
                <w:snapToGrid w:val="0"/>
                <w:szCs w:val="28"/>
              </w:rPr>
            </w:pPr>
            <w:r w:rsidRPr="00C41755">
              <w:rPr>
                <w:snapToGrid w:val="0"/>
                <w:szCs w:val="28"/>
              </w:rPr>
              <w:t>3</w:t>
            </w:r>
          </w:p>
        </w:tc>
        <w:tc>
          <w:tcPr>
            <w:tcW w:w="3828" w:type="dxa"/>
            <w:shd w:val="clear" w:color="auto" w:fill="auto"/>
            <w:vAlign w:val="center"/>
            <w:hideMark/>
          </w:tcPr>
          <w:p w14:paraId="617ECDF1" w14:textId="77777777" w:rsidR="00C41755" w:rsidRPr="00C41755" w:rsidRDefault="00C41755" w:rsidP="00C41755">
            <w:pPr>
              <w:rPr>
                <w:snapToGrid w:val="0"/>
                <w:szCs w:val="28"/>
              </w:rPr>
            </w:pPr>
            <w:r w:rsidRPr="00C41755">
              <w:rPr>
                <w:snapToGrid w:val="0"/>
                <w:szCs w:val="28"/>
              </w:rPr>
              <w:t xml:space="preserve">Расходы на приобретение (производство) энергетических ресурсов, холодной воды </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58AF72DC" w14:textId="77777777" w:rsidR="00C41755" w:rsidRPr="00C41755" w:rsidRDefault="00C41755" w:rsidP="00C41755">
            <w:pPr>
              <w:jc w:val="center"/>
              <w:rPr>
                <w:snapToGrid w:val="0"/>
                <w:color w:val="000000"/>
              </w:rPr>
            </w:pPr>
            <w:r w:rsidRPr="00C41755">
              <w:rPr>
                <w:snapToGrid w:val="0"/>
                <w:color w:val="000000"/>
              </w:rPr>
              <w:t>121 710,55</w:t>
            </w:r>
          </w:p>
        </w:tc>
        <w:tc>
          <w:tcPr>
            <w:tcW w:w="1559" w:type="dxa"/>
            <w:tcBorders>
              <w:top w:val="nil"/>
              <w:left w:val="nil"/>
              <w:bottom w:val="single" w:sz="4" w:space="0" w:color="auto"/>
              <w:right w:val="single" w:sz="4" w:space="0" w:color="auto"/>
            </w:tcBorders>
            <w:shd w:val="clear" w:color="000000" w:fill="FFFFFF"/>
            <w:vAlign w:val="center"/>
          </w:tcPr>
          <w:p w14:paraId="5DD659BB" w14:textId="77777777" w:rsidR="00C41755" w:rsidRPr="00C41755" w:rsidRDefault="00C41755" w:rsidP="00C41755">
            <w:pPr>
              <w:jc w:val="center"/>
              <w:rPr>
                <w:snapToGrid w:val="0"/>
                <w:color w:val="000000"/>
              </w:rPr>
            </w:pPr>
            <w:r w:rsidRPr="00C41755">
              <w:rPr>
                <w:snapToGrid w:val="0"/>
              </w:rPr>
              <w:t>119 695,59</w:t>
            </w:r>
          </w:p>
        </w:tc>
        <w:tc>
          <w:tcPr>
            <w:tcW w:w="1701" w:type="dxa"/>
            <w:tcBorders>
              <w:top w:val="nil"/>
              <w:left w:val="nil"/>
              <w:bottom w:val="single" w:sz="4" w:space="0" w:color="auto"/>
              <w:right w:val="single" w:sz="4" w:space="0" w:color="auto"/>
            </w:tcBorders>
            <w:shd w:val="clear" w:color="000000" w:fill="FFFFFF"/>
            <w:vAlign w:val="center"/>
          </w:tcPr>
          <w:p w14:paraId="033D45C9" w14:textId="77777777" w:rsidR="00C41755" w:rsidRPr="00C41755" w:rsidRDefault="00C41755" w:rsidP="00C41755">
            <w:pPr>
              <w:jc w:val="center"/>
              <w:rPr>
                <w:snapToGrid w:val="0"/>
                <w:color w:val="000000"/>
              </w:rPr>
            </w:pPr>
            <w:r w:rsidRPr="00C41755">
              <w:rPr>
                <w:snapToGrid w:val="0"/>
                <w:color w:val="000000"/>
              </w:rPr>
              <w:t>-1 523,84</w:t>
            </w:r>
          </w:p>
        </w:tc>
      </w:tr>
      <w:tr w:rsidR="00C41755" w:rsidRPr="00C41755" w14:paraId="0A4DA15E" w14:textId="77777777" w:rsidTr="00B44837">
        <w:trPr>
          <w:trHeight w:val="183"/>
        </w:trPr>
        <w:tc>
          <w:tcPr>
            <w:tcW w:w="567" w:type="dxa"/>
            <w:shd w:val="clear" w:color="auto" w:fill="auto"/>
            <w:vAlign w:val="center"/>
            <w:hideMark/>
          </w:tcPr>
          <w:p w14:paraId="17030F85" w14:textId="77777777" w:rsidR="00C41755" w:rsidRPr="00C41755" w:rsidRDefault="00C41755" w:rsidP="00C41755">
            <w:pPr>
              <w:jc w:val="center"/>
              <w:rPr>
                <w:snapToGrid w:val="0"/>
                <w:szCs w:val="28"/>
              </w:rPr>
            </w:pPr>
            <w:r w:rsidRPr="00C41755">
              <w:rPr>
                <w:snapToGrid w:val="0"/>
                <w:szCs w:val="28"/>
              </w:rPr>
              <w:t>4</w:t>
            </w:r>
          </w:p>
        </w:tc>
        <w:tc>
          <w:tcPr>
            <w:tcW w:w="3828" w:type="dxa"/>
            <w:shd w:val="clear" w:color="auto" w:fill="auto"/>
            <w:vAlign w:val="center"/>
            <w:hideMark/>
          </w:tcPr>
          <w:p w14:paraId="6B77287F" w14:textId="77777777" w:rsidR="00C41755" w:rsidRPr="00C41755" w:rsidRDefault="00C41755" w:rsidP="00C41755">
            <w:pPr>
              <w:rPr>
                <w:snapToGrid w:val="0"/>
                <w:szCs w:val="28"/>
              </w:rPr>
            </w:pPr>
            <w:r w:rsidRPr="00C41755">
              <w:rPr>
                <w:snapToGrid w:val="0"/>
                <w:szCs w:val="28"/>
              </w:rPr>
              <w:t>Расходы из прибыли</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55597F67" w14:textId="77777777" w:rsidR="00C41755" w:rsidRPr="00C41755" w:rsidRDefault="00C41755" w:rsidP="00C41755">
            <w:pPr>
              <w:jc w:val="center"/>
              <w:rPr>
                <w:snapToGrid w:val="0"/>
                <w:color w:val="000000"/>
              </w:rPr>
            </w:pPr>
            <w:r w:rsidRPr="00C41755">
              <w:rPr>
                <w:snapToGrid w:val="0"/>
                <w:color w:val="000000"/>
              </w:rPr>
              <w:t>97 134,97</w:t>
            </w:r>
          </w:p>
        </w:tc>
        <w:tc>
          <w:tcPr>
            <w:tcW w:w="1559" w:type="dxa"/>
            <w:tcBorders>
              <w:top w:val="nil"/>
              <w:left w:val="nil"/>
              <w:bottom w:val="single" w:sz="4" w:space="0" w:color="auto"/>
              <w:right w:val="single" w:sz="4" w:space="0" w:color="auto"/>
            </w:tcBorders>
            <w:shd w:val="clear" w:color="000000" w:fill="FFFFFF"/>
            <w:vAlign w:val="center"/>
          </w:tcPr>
          <w:p w14:paraId="65798894" w14:textId="77777777" w:rsidR="00C41755" w:rsidRPr="00C41755" w:rsidRDefault="00C41755" w:rsidP="00C41755">
            <w:pPr>
              <w:jc w:val="center"/>
              <w:rPr>
                <w:snapToGrid w:val="0"/>
                <w:color w:val="000000"/>
              </w:rPr>
            </w:pPr>
            <w:r w:rsidRPr="00C41755">
              <w:rPr>
                <w:snapToGrid w:val="0"/>
              </w:rPr>
              <w:t>23 740,90</w:t>
            </w:r>
          </w:p>
        </w:tc>
        <w:tc>
          <w:tcPr>
            <w:tcW w:w="1701" w:type="dxa"/>
            <w:tcBorders>
              <w:top w:val="nil"/>
              <w:left w:val="nil"/>
              <w:bottom w:val="single" w:sz="4" w:space="0" w:color="auto"/>
              <w:right w:val="single" w:sz="4" w:space="0" w:color="auto"/>
            </w:tcBorders>
            <w:shd w:val="clear" w:color="000000" w:fill="FFFFFF"/>
            <w:vAlign w:val="center"/>
          </w:tcPr>
          <w:p w14:paraId="027980C4" w14:textId="77777777" w:rsidR="00C41755" w:rsidRPr="00C41755" w:rsidRDefault="00C41755" w:rsidP="00C41755">
            <w:pPr>
              <w:jc w:val="center"/>
              <w:rPr>
                <w:snapToGrid w:val="0"/>
                <w:color w:val="000000"/>
              </w:rPr>
            </w:pPr>
            <w:r w:rsidRPr="00C41755">
              <w:rPr>
                <w:snapToGrid w:val="0"/>
                <w:color w:val="000000"/>
              </w:rPr>
              <w:t>-73 885,19</w:t>
            </w:r>
          </w:p>
        </w:tc>
      </w:tr>
      <w:tr w:rsidR="00C41755" w:rsidRPr="00C41755" w14:paraId="5BF4D0B0" w14:textId="77777777" w:rsidTr="00B44837">
        <w:trPr>
          <w:cantSplit/>
          <w:trHeight w:val="488"/>
        </w:trPr>
        <w:tc>
          <w:tcPr>
            <w:tcW w:w="567" w:type="dxa"/>
            <w:shd w:val="clear" w:color="auto" w:fill="auto"/>
            <w:vAlign w:val="center"/>
            <w:hideMark/>
          </w:tcPr>
          <w:p w14:paraId="5F345589" w14:textId="77777777" w:rsidR="00C41755" w:rsidRPr="00C41755" w:rsidRDefault="00C41755" w:rsidP="00C41755">
            <w:pPr>
              <w:jc w:val="center"/>
              <w:rPr>
                <w:snapToGrid w:val="0"/>
                <w:szCs w:val="28"/>
              </w:rPr>
            </w:pPr>
            <w:r w:rsidRPr="00C41755">
              <w:rPr>
                <w:snapToGrid w:val="0"/>
                <w:szCs w:val="28"/>
              </w:rPr>
              <w:t>5</w:t>
            </w:r>
          </w:p>
        </w:tc>
        <w:tc>
          <w:tcPr>
            <w:tcW w:w="3828" w:type="dxa"/>
            <w:shd w:val="clear" w:color="auto" w:fill="auto"/>
            <w:vAlign w:val="center"/>
          </w:tcPr>
          <w:p w14:paraId="75C2570D" w14:textId="77777777" w:rsidR="00C41755" w:rsidRPr="00C41755" w:rsidRDefault="00C41755" w:rsidP="00C41755">
            <w:pPr>
              <w:rPr>
                <w:snapToGrid w:val="0"/>
                <w:szCs w:val="28"/>
              </w:rPr>
            </w:pPr>
            <w:r w:rsidRPr="00C41755">
              <w:rPr>
                <w:snapToGrid w:val="0"/>
                <w:szCs w:val="28"/>
              </w:rPr>
              <w:t xml:space="preserve">Корректировка с целью учета отклонения фактических значений параметров расчета тарифов от значений, учтенных при установлении тарифов </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3B928D07" w14:textId="77777777" w:rsidR="00C41755" w:rsidRPr="00C41755" w:rsidRDefault="00C41755" w:rsidP="00C41755">
            <w:pPr>
              <w:jc w:val="center"/>
              <w:rPr>
                <w:snapToGrid w:val="0"/>
                <w:color w:val="000000"/>
              </w:rPr>
            </w:pPr>
            <w:r w:rsidRPr="00C41755">
              <w:rPr>
                <w:snapToGrid w:val="0"/>
                <w:color w:val="000000"/>
              </w:rPr>
              <w:t>26 832,82</w:t>
            </w:r>
          </w:p>
        </w:tc>
        <w:tc>
          <w:tcPr>
            <w:tcW w:w="1559" w:type="dxa"/>
            <w:tcBorders>
              <w:top w:val="nil"/>
              <w:left w:val="nil"/>
              <w:bottom w:val="single" w:sz="4" w:space="0" w:color="auto"/>
              <w:right w:val="single" w:sz="4" w:space="0" w:color="auto"/>
            </w:tcBorders>
            <w:shd w:val="clear" w:color="000000" w:fill="FFFFFF"/>
            <w:vAlign w:val="center"/>
          </w:tcPr>
          <w:p w14:paraId="00391067" w14:textId="77777777" w:rsidR="00C41755" w:rsidRPr="00C41755" w:rsidRDefault="00C41755" w:rsidP="00C41755">
            <w:pPr>
              <w:jc w:val="center"/>
              <w:rPr>
                <w:snapToGrid w:val="0"/>
                <w:color w:val="000000"/>
              </w:rPr>
            </w:pPr>
            <w:r w:rsidRPr="00C41755">
              <w:rPr>
                <w:snapToGrid w:val="0"/>
                <w:color w:val="000000"/>
              </w:rPr>
              <w:t>6 776,29</w:t>
            </w:r>
          </w:p>
        </w:tc>
        <w:tc>
          <w:tcPr>
            <w:tcW w:w="1701" w:type="dxa"/>
            <w:tcBorders>
              <w:top w:val="nil"/>
              <w:left w:val="nil"/>
              <w:bottom w:val="single" w:sz="4" w:space="0" w:color="auto"/>
              <w:right w:val="single" w:sz="4" w:space="0" w:color="auto"/>
            </w:tcBorders>
            <w:shd w:val="clear" w:color="000000" w:fill="FFFFFF"/>
            <w:vAlign w:val="center"/>
          </w:tcPr>
          <w:p w14:paraId="2836DE24" w14:textId="77777777" w:rsidR="00C41755" w:rsidRPr="00C41755" w:rsidRDefault="00C41755" w:rsidP="00C41755">
            <w:pPr>
              <w:jc w:val="center"/>
              <w:rPr>
                <w:snapToGrid w:val="0"/>
                <w:color w:val="000000"/>
              </w:rPr>
            </w:pPr>
            <w:r w:rsidRPr="00C41755">
              <w:rPr>
                <w:snapToGrid w:val="0"/>
                <w:color w:val="000000"/>
              </w:rPr>
              <w:t>-20 056,53</w:t>
            </w:r>
          </w:p>
        </w:tc>
      </w:tr>
      <w:tr w:rsidR="00C41755" w:rsidRPr="00C41755" w14:paraId="2C2FAB50" w14:textId="77777777" w:rsidTr="00B44837">
        <w:trPr>
          <w:cantSplit/>
          <w:trHeight w:val="488"/>
        </w:trPr>
        <w:tc>
          <w:tcPr>
            <w:tcW w:w="567" w:type="dxa"/>
            <w:shd w:val="clear" w:color="auto" w:fill="auto"/>
            <w:vAlign w:val="center"/>
          </w:tcPr>
          <w:p w14:paraId="59F6CE59" w14:textId="77777777" w:rsidR="00C41755" w:rsidRPr="00C41755" w:rsidRDefault="00C41755" w:rsidP="00C41755">
            <w:pPr>
              <w:jc w:val="center"/>
              <w:rPr>
                <w:snapToGrid w:val="0"/>
                <w:szCs w:val="28"/>
              </w:rPr>
            </w:pPr>
          </w:p>
        </w:tc>
        <w:tc>
          <w:tcPr>
            <w:tcW w:w="3828" w:type="dxa"/>
            <w:shd w:val="clear" w:color="auto" w:fill="auto"/>
            <w:vAlign w:val="center"/>
          </w:tcPr>
          <w:p w14:paraId="6C570113" w14:textId="77777777" w:rsidR="00C41755" w:rsidRPr="00C41755" w:rsidRDefault="00C41755" w:rsidP="00C41755">
            <w:pPr>
              <w:rPr>
                <w:snapToGrid w:val="0"/>
                <w:szCs w:val="28"/>
              </w:rPr>
            </w:pPr>
            <w:r w:rsidRPr="00C41755">
              <w:rPr>
                <w:snapToGrid w:val="0"/>
                <w:szCs w:val="28"/>
              </w:rPr>
              <w:t>Итого необходимая валовая выручка</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60D12073" w14:textId="77777777" w:rsidR="00C41755" w:rsidRPr="00C41755" w:rsidRDefault="00C41755" w:rsidP="00C41755">
            <w:pPr>
              <w:jc w:val="center"/>
              <w:rPr>
                <w:snapToGrid w:val="0"/>
                <w:color w:val="000000"/>
              </w:rPr>
            </w:pPr>
            <w:r w:rsidRPr="00C41755">
              <w:rPr>
                <w:snapToGrid w:val="0"/>
                <w:color w:val="000000"/>
              </w:rPr>
              <w:t>395 821,22</w:t>
            </w:r>
          </w:p>
        </w:tc>
        <w:tc>
          <w:tcPr>
            <w:tcW w:w="1559" w:type="dxa"/>
            <w:tcBorders>
              <w:top w:val="nil"/>
              <w:left w:val="nil"/>
              <w:bottom w:val="single" w:sz="4" w:space="0" w:color="auto"/>
              <w:right w:val="single" w:sz="4" w:space="0" w:color="auto"/>
            </w:tcBorders>
            <w:shd w:val="clear" w:color="000000" w:fill="FFFFFF"/>
            <w:vAlign w:val="center"/>
          </w:tcPr>
          <w:p w14:paraId="51D6C101" w14:textId="77777777" w:rsidR="00C41755" w:rsidRPr="00C41755" w:rsidRDefault="00C41755" w:rsidP="00C41755">
            <w:pPr>
              <w:jc w:val="center"/>
              <w:rPr>
                <w:snapToGrid w:val="0"/>
                <w:color w:val="000000"/>
              </w:rPr>
            </w:pPr>
            <w:r w:rsidRPr="00C41755">
              <w:rPr>
                <w:snapToGrid w:val="0"/>
                <w:color w:val="000000"/>
              </w:rPr>
              <w:t>300 004,46</w:t>
            </w:r>
          </w:p>
        </w:tc>
        <w:tc>
          <w:tcPr>
            <w:tcW w:w="1701" w:type="dxa"/>
            <w:tcBorders>
              <w:top w:val="nil"/>
              <w:left w:val="nil"/>
              <w:bottom w:val="single" w:sz="4" w:space="0" w:color="auto"/>
              <w:right w:val="single" w:sz="4" w:space="0" w:color="auto"/>
            </w:tcBorders>
            <w:shd w:val="clear" w:color="000000" w:fill="FFFFFF"/>
            <w:vAlign w:val="center"/>
          </w:tcPr>
          <w:p w14:paraId="36B72C6A" w14:textId="77777777" w:rsidR="00C41755" w:rsidRPr="00C41755" w:rsidRDefault="00C41755" w:rsidP="00C41755">
            <w:pPr>
              <w:jc w:val="center"/>
              <w:rPr>
                <w:snapToGrid w:val="0"/>
                <w:color w:val="000000"/>
              </w:rPr>
            </w:pPr>
            <w:r w:rsidRPr="00C41755">
              <w:rPr>
                <w:snapToGrid w:val="0"/>
                <w:color w:val="000000"/>
              </w:rPr>
              <w:t>-95 816,76</w:t>
            </w:r>
          </w:p>
        </w:tc>
      </w:tr>
    </w:tbl>
    <w:p w14:paraId="3BCBD682" w14:textId="77777777" w:rsidR="00C41755" w:rsidRPr="00C41755" w:rsidRDefault="00C41755" w:rsidP="00C41755">
      <w:pPr>
        <w:ind w:firstLine="720"/>
        <w:jc w:val="both"/>
        <w:rPr>
          <w:snapToGrid w:val="0"/>
          <w:sz w:val="28"/>
          <w:szCs w:val="28"/>
        </w:rPr>
      </w:pPr>
    </w:p>
    <w:p w14:paraId="15F106C8" w14:textId="77777777" w:rsidR="00C41755" w:rsidRPr="00C41755" w:rsidRDefault="00C41755" w:rsidP="00C41755">
      <w:pPr>
        <w:ind w:firstLine="720"/>
        <w:jc w:val="both"/>
        <w:rPr>
          <w:snapToGrid w:val="0"/>
          <w:sz w:val="28"/>
          <w:szCs w:val="28"/>
        </w:rPr>
      </w:pPr>
    </w:p>
    <w:p w14:paraId="5A9DDA0E" w14:textId="77777777" w:rsidR="00C41755" w:rsidRPr="00C41755" w:rsidRDefault="00C41755" w:rsidP="00C41755">
      <w:pPr>
        <w:keepNext/>
        <w:keepLines/>
        <w:jc w:val="center"/>
        <w:outlineLvl w:val="1"/>
        <w:rPr>
          <w:rFonts w:eastAsia="Calibri"/>
          <w:b/>
          <w:sz w:val="28"/>
          <w:szCs w:val="28"/>
          <w:lang w:eastAsia="en-US"/>
        </w:rPr>
      </w:pPr>
      <w:r w:rsidRPr="00C41755">
        <w:rPr>
          <w:rFonts w:eastAsia="Calibri"/>
          <w:b/>
          <w:sz w:val="28"/>
          <w:szCs w:val="28"/>
          <w:lang w:eastAsia="en-US"/>
        </w:rPr>
        <w:t>Тарифы ОАО «СКЭК» по узлу теплоснабжения</w:t>
      </w:r>
    </w:p>
    <w:p w14:paraId="74C33C26" w14:textId="77777777" w:rsidR="00C41755" w:rsidRPr="00C41755" w:rsidRDefault="00C41755" w:rsidP="00C41755">
      <w:pPr>
        <w:keepNext/>
        <w:keepLines/>
        <w:jc w:val="center"/>
        <w:outlineLvl w:val="1"/>
        <w:rPr>
          <w:rFonts w:eastAsia="Calibri"/>
          <w:b/>
          <w:sz w:val="28"/>
          <w:szCs w:val="28"/>
          <w:lang w:eastAsia="en-US"/>
        </w:rPr>
      </w:pPr>
      <w:r w:rsidRPr="00C41755">
        <w:rPr>
          <w:rFonts w:eastAsia="Calibri"/>
          <w:b/>
          <w:sz w:val="28"/>
          <w:szCs w:val="28"/>
          <w:lang w:eastAsia="en-US"/>
        </w:rPr>
        <w:t>Промышленновский муниципальный округ</w:t>
      </w:r>
    </w:p>
    <w:p w14:paraId="00E781AF" w14:textId="77777777" w:rsidR="00C41755" w:rsidRPr="00C41755" w:rsidRDefault="00C41755" w:rsidP="00C41755">
      <w:pPr>
        <w:keepNext/>
        <w:keepLines/>
        <w:jc w:val="center"/>
        <w:outlineLvl w:val="1"/>
        <w:rPr>
          <w:rFonts w:eastAsia="Calibri"/>
          <w:b/>
          <w:sz w:val="28"/>
          <w:szCs w:val="28"/>
          <w:lang w:eastAsia="en-US"/>
        </w:rPr>
      </w:pPr>
      <w:r w:rsidRPr="00C41755">
        <w:rPr>
          <w:rFonts w:eastAsia="Calibri"/>
          <w:b/>
          <w:sz w:val="28"/>
          <w:szCs w:val="28"/>
          <w:lang w:eastAsia="en-US"/>
        </w:rPr>
        <w:t>на тепловую энергию на 2021 год</w:t>
      </w:r>
    </w:p>
    <w:p w14:paraId="4C66BE10" w14:textId="77777777" w:rsidR="00C41755" w:rsidRPr="00C41755" w:rsidRDefault="00C41755" w:rsidP="00C41755">
      <w:pPr>
        <w:ind w:firstLine="851"/>
        <w:jc w:val="both"/>
        <w:rPr>
          <w:sz w:val="28"/>
          <w:szCs w:val="28"/>
        </w:rPr>
      </w:pPr>
    </w:p>
    <w:p w14:paraId="1C963B17" w14:textId="77777777" w:rsidR="00C41755" w:rsidRPr="00C41755" w:rsidRDefault="00C41755" w:rsidP="00C41755">
      <w:pPr>
        <w:ind w:right="142" w:firstLine="709"/>
        <w:jc w:val="both"/>
        <w:rPr>
          <w:sz w:val="28"/>
          <w:szCs w:val="28"/>
        </w:rPr>
      </w:pPr>
      <w:r w:rsidRPr="00C41755">
        <w:rPr>
          <w:sz w:val="28"/>
          <w:szCs w:val="28"/>
        </w:rPr>
        <w:t>На основании необходимой валовой выручки на 2021 год в размере 300 004,46 тыс. руб. эксперты рассчитали тарифы на тепловую энергию данные сведены в таблице 16</w:t>
      </w:r>
    </w:p>
    <w:p w14:paraId="4A65A70A" w14:textId="77777777" w:rsidR="00C41755" w:rsidRPr="00C41755" w:rsidRDefault="00C41755" w:rsidP="00C41755">
      <w:pPr>
        <w:tabs>
          <w:tab w:val="left" w:pos="1890"/>
        </w:tabs>
        <w:spacing w:line="360" w:lineRule="auto"/>
        <w:ind w:left="8081" w:right="142" w:hanging="7939"/>
        <w:jc w:val="right"/>
        <w:rPr>
          <w:snapToGrid w:val="0"/>
          <w:sz w:val="28"/>
          <w:szCs w:val="28"/>
        </w:rPr>
      </w:pPr>
      <w:r w:rsidRPr="00C41755">
        <w:rPr>
          <w:snapToGrid w:val="0"/>
          <w:sz w:val="28"/>
          <w:szCs w:val="28"/>
        </w:rPr>
        <w:t>Таблица 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103"/>
        <w:gridCol w:w="3934"/>
      </w:tblGrid>
      <w:tr w:rsidR="00C41755" w:rsidRPr="00C41755" w14:paraId="5C0CC652" w14:textId="77777777" w:rsidTr="00B44837">
        <w:tc>
          <w:tcPr>
            <w:tcW w:w="817" w:type="dxa"/>
            <w:shd w:val="clear" w:color="auto" w:fill="auto"/>
          </w:tcPr>
          <w:p w14:paraId="38C601A0" w14:textId="77777777" w:rsidR="00C41755" w:rsidRPr="00C41755" w:rsidRDefault="00C41755" w:rsidP="00C41755">
            <w:pPr>
              <w:jc w:val="center"/>
            </w:pPr>
            <w:r w:rsidRPr="00C41755">
              <w:t>№ п/п</w:t>
            </w:r>
          </w:p>
        </w:tc>
        <w:tc>
          <w:tcPr>
            <w:tcW w:w="5103" w:type="dxa"/>
            <w:shd w:val="clear" w:color="auto" w:fill="auto"/>
          </w:tcPr>
          <w:p w14:paraId="1F392C8C" w14:textId="77777777" w:rsidR="00C41755" w:rsidRPr="00C41755" w:rsidRDefault="00C41755" w:rsidP="00C41755">
            <w:pPr>
              <w:jc w:val="center"/>
            </w:pPr>
            <w:r w:rsidRPr="00C41755">
              <w:t>Показатели</w:t>
            </w:r>
          </w:p>
        </w:tc>
        <w:tc>
          <w:tcPr>
            <w:tcW w:w="3934" w:type="dxa"/>
            <w:shd w:val="clear" w:color="auto" w:fill="auto"/>
          </w:tcPr>
          <w:p w14:paraId="6F6EAD08" w14:textId="77777777" w:rsidR="00C41755" w:rsidRPr="00C41755" w:rsidRDefault="00C41755" w:rsidP="00C41755">
            <w:pPr>
              <w:jc w:val="center"/>
            </w:pPr>
            <w:r w:rsidRPr="00C41755">
              <w:t xml:space="preserve">Предложение </w:t>
            </w:r>
          </w:p>
          <w:p w14:paraId="03F0F243" w14:textId="77777777" w:rsidR="00C41755" w:rsidRPr="00C41755" w:rsidRDefault="00C41755" w:rsidP="00C41755">
            <w:pPr>
              <w:jc w:val="center"/>
            </w:pPr>
            <w:r w:rsidRPr="00C41755">
              <w:t xml:space="preserve">экспертов </w:t>
            </w:r>
          </w:p>
          <w:p w14:paraId="4D8AAC9C" w14:textId="77777777" w:rsidR="00C41755" w:rsidRPr="00C41755" w:rsidRDefault="00C41755" w:rsidP="00C41755">
            <w:pPr>
              <w:jc w:val="center"/>
            </w:pPr>
            <w:r w:rsidRPr="00C41755">
              <w:t>на 2021 год</w:t>
            </w:r>
          </w:p>
        </w:tc>
      </w:tr>
      <w:tr w:rsidR="00C41755" w:rsidRPr="00C41755" w14:paraId="34958782" w14:textId="77777777" w:rsidTr="00B44837">
        <w:tc>
          <w:tcPr>
            <w:tcW w:w="817" w:type="dxa"/>
            <w:shd w:val="clear" w:color="auto" w:fill="auto"/>
          </w:tcPr>
          <w:p w14:paraId="712115F9" w14:textId="77777777" w:rsidR="00C41755" w:rsidRPr="00C41755" w:rsidRDefault="00C41755" w:rsidP="00C41755">
            <w:pPr>
              <w:jc w:val="both"/>
            </w:pPr>
            <w:r w:rsidRPr="00C41755">
              <w:lastRenderedPageBreak/>
              <w:t>1</w:t>
            </w:r>
          </w:p>
        </w:tc>
        <w:tc>
          <w:tcPr>
            <w:tcW w:w="5103" w:type="dxa"/>
            <w:shd w:val="clear" w:color="auto" w:fill="auto"/>
          </w:tcPr>
          <w:p w14:paraId="1D54D7A9" w14:textId="77777777" w:rsidR="00C41755" w:rsidRPr="00C41755" w:rsidRDefault="00C41755" w:rsidP="00C41755">
            <w:pPr>
              <w:jc w:val="both"/>
            </w:pPr>
            <w:r w:rsidRPr="00C41755">
              <w:t>НВВ, тыс. руб.</w:t>
            </w:r>
          </w:p>
        </w:tc>
        <w:tc>
          <w:tcPr>
            <w:tcW w:w="3934" w:type="dxa"/>
            <w:shd w:val="clear" w:color="auto" w:fill="auto"/>
          </w:tcPr>
          <w:p w14:paraId="5AE23EF1" w14:textId="77777777" w:rsidR="00C41755" w:rsidRPr="00C41755" w:rsidRDefault="00C41755" w:rsidP="00C41755">
            <w:pPr>
              <w:jc w:val="center"/>
            </w:pPr>
            <w:r w:rsidRPr="00C41755">
              <w:t>300 004,46</w:t>
            </w:r>
          </w:p>
        </w:tc>
      </w:tr>
      <w:tr w:rsidR="00C41755" w:rsidRPr="00C41755" w14:paraId="71247C26" w14:textId="77777777" w:rsidTr="00B44837">
        <w:tc>
          <w:tcPr>
            <w:tcW w:w="817" w:type="dxa"/>
            <w:shd w:val="clear" w:color="auto" w:fill="auto"/>
          </w:tcPr>
          <w:p w14:paraId="677C458A" w14:textId="77777777" w:rsidR="00C41755" w:rsidRPr="00C41755" w:rsidRDefault="00C41755" w:rsidP="00C41755">
            <w:pPr>
              <w:jc w:val="both"/>
            </w:pPr>
            <w:r w:rsidRPr="00C41755">
              <w:t>1.1</w:t>
            </w:r>
          </w:p>
        </w:tc>
        <w:tc>
          <w:tcPr>
            <w:tcW w:w="5103" w:type="dxa"/>
            <w:shd w:val="clear" w:color="auto" w:fill="auto"/>
          </w:tcPr>
          <w:p w14:paraId="2584ABA2" w14:textId="77777777" w:rsidR="00C41755" w:rsidRPr="00C41755" w:rsidRDefault="00C41755" w:rsidP="00C41755">
            <w:pPr>
              <w:jc w:val="both"/>
            </w:pPr>
            <w:r w:rsidRPr="00C41755">
              <w:t>1 полугодие</w:t>
            </w:r>
          </w:p>
        </w:tc>
        <w:tc>
          <w:tcPr>
            <w:tcW w:w="3934" w:type="dxa"/>
            <w:shd w:val="clear" w:color="auto" w:fill="auto"/>
          </w:tcPr>
          <w:p w14:paraId="6DB919ED" w14:textId="77777777" w:rsidR="00C41755" w:rsidRPr="00C41755" w:rsidRDefault="00C41755" w:rsidP="00C41755">
            <w:pPr>
              <w:jc w:val="center"/>
            </w:pPr>
            <w:r w:rsidRPr="00C41755">
              <w:t>165 220,14</w:t>
            </w:r>
          </w:p>
        </w:tc>
      </w:tr>
      <w:tr w:rsidR="00C41755" w:rsidRPr="00C41755" w14:paraId="237B3952" w14:textId="77777777" w:rsidTr="00B44837">
        <w:tc>
          <w:tcPr>
            <w:tcW w:w="817" w:type="dxa"/>
            <w:shd w:val="clear" w:color="auto" w:fill="auto"/>
          </w:tcPr>
          <w:p w14:paraId="1FBBC31B" w14:textId="77777777" w:rsidR="00C41755" w:rsidRPr="00C41755" w:rsidRDefault="00C41755" w:rsidP="00C41755">
            <w:pPr>
              <w:jc w:val="both"/>
            </w:pPr>
            <w:r w:rsidRPr="00C41755">
              <w:t>1.2</w:t>
            </w:r>
          </w:p>
        </w:tc>
        <w:tc>
          <w:tcPr>
            <w:tcW w:w="5103" w:type="dxa"/>
            <w:shd w:val="clear" w:color="auto" w:fill="auto"/>
          </w:tcPr>
          <w:p w14:paraId="01389BAF" w14:textId="77777777" w:rsidR="00C41755" w:rsidRPr="00C41755" w:rsidRDefault="00C41755" w:rsidP="00C41755">
            <w:pPr>
              <w:jc w:val="both"/>
            </w:pPr>
            <w:r w:rsidRPr="00C41755">
              <w:t>2 полугодие</w:t>
            </w:r>
          </w:p>
        </w:tc>
        <w:tc>
          <w:tcPr>
            <w:tcW w:w="3934" w:type="dxa"/>
            <w:shd w:val="clear" w:color="auto" w:fill="auto"/>
          </w:tcPr>
          <w:p w14:paraId="73B936E1" w14:textId="77777777" w:rsidR="00C41755" w:rsidRPr="00C41755" w:rsidRDefault="00C41755" w:rsidP="00C41755">
            <w:pPr>
              <w:jc w:val="center"/>
            </w:pPr>
            <w:r w:rsidRPr="00C41755">
              <w:t>134 784,32</w:t>
            </w:r>
          </w:p>
        </w:tc>
      </w:tr>
      <w:tr w:rsidR="00C41755" w:rsidRPr="00C41755" w14:paraId="216C9FED" w14:textId="77777777" w:rsidTr="00B44837">
        <w:tc>
          <w:tcPr>
            <w:tcW w:w="817" w:type="dxa"/>
            <w:shd w:val="clear" w:color="auto" w:fill="auto"/>
          </w:tcPr>
          <w:p w14:paraId="4952CD3D" w14:textId="77777777" w:rsidR="00C41755" w:rsidRPr="00C41755" w:rsidRDefault="00C41755" w:rsidP="00C41755">
            <w:pPr>
              <w:jc w:val="both"/>
            </w:pPr>
            <w:r w:rsidRPr="00C41755">
              <w:t>2</w:t>
            </w:r>
          </w:p>
        </w:tc>
        <w:tc>
          <w:tcPr>
            <w:tcW w:w="5103" w:type="dxa"/>
            <w:shd w:val="clear" w:color="auto" w:fill="auto"/>
          </w:tcPr>
          <w:p w14:paraId="08987DD2" w14:textId="77777777" w:rsidR="00C41755" w:rsidRPr="00C41755" w:rsidRDefault="00C41755" w:rsidP="00C41755">
            <w:pPr>
              <w:jc w:val="both"/>
            </w:pPr>
            <w:r w:rsidRPr="00C41755">
              <w:t>Полезный отпуск на потребительский рынок, тыс.Гкал</w:t>
            </w:r>
          </w:p>
        </w:tc>
        <w:tc>
          <w:tcPr>
            <w:tcW w:w="3934" w:type="dxa"/>
            <w:shd w:val="clear" w:color="auto" w:fill="auto"/>
          </w:tcPr>
          <w:p w14:paraId="5D1FA0E7" w14:textId="77777777" w:rsidR="00C41755" w:rsidRPr="00C41755" w:rsidRDefault="00C41755" w:rsidP="00C41755">
            <w:pPr>
              <w:jc w:val="center"/>
            </w:pPr>
            <w:r w:rsidRPr="00C41755">
              <w:t>89,1818</w:t>
            </w:r>
          </w:p>
        </w:tc>
      </w:tr>
      <w:tr w:rsidR="00C41755" w:rsidRPr="00C41755" w14:paraId="76C6F54C" w14:textId="77777777" w:rsidTr="00B44837">
        <w:tc>
          <w:tcPr>
            <w:tcW w:w="817" w:type="dxa"/>
            <w:shd w:val="clear" w:color="auto" w:fill="auto"/>
          </w:tcPr>
          <w:p w14:paraId="5F40110D" w14:textId="77777777" w:rsidR="00C41755" w:rsidRPr="00C41755" w:rsidRDefault="00C41755" w:rsidP="00C41755">
            <w:pPr>
              <w:jc w:val="both"/>
            </w:pPr>
            <w:r w:rsidRPr="00C41755">
              <w:t>2.1</w:t>
            </w:r>
          </w:p>
        </w:tc>
        <w:tc>
          <w:tcPr>
            <w:tcW w:w="5103" w:type="dxa"/>
            <w:shd w:val="clear" w:color="auto" w:fill="auto"/>
          </w:tcPr>
          <w:p w14:paraId="37DB0447" w14:textId="77777777" w:rsidR="00C41755" w:rsidRPr="00C41755" w:rsidRDefault="00C41755" w:rsidP="00C41755">
            <w:pPr>
              <w:jc w:val="both"/>
            </w:pPr>
            <w:r w:rsidRPr="00C41755">
              <w:t>1 полугодие</w:t>
            </w:r>
          </w:p>
        </w:tc>
        <w:tc>
          <w:tcPr>
            <w:tcW w:w="3934" w:type="dxa"/>
            <w:shd w:val="clear" w:color="auto" w:fill="auto"/>
          </w:tcPr>
          <w:p w14:paraId="683FE87D" w14:textId="77777777" w:rsidR="00C41755" w:rsidRPr="00C41755" w:rsidRDefault="00C41755" w:rsidP="00C41755">
            <w:pPr>
              <w:jc w:val="center"/>
            </w:pPr>
            <w:r w:rsidRPr="00C41755">
              <w:t>50,7447</w:t>
            </w:r>
          </w:p>
        </w:tc>
      </w:tr>
      <w:tr w:rsidR="00C41755" w:rsidRPr="00C41755" w14:paraId="21A8274A" w14:textId="77777777" w:rsidTr="00B44837">
        <w:tc>
          <w:tcPr>
            <w:tcW w:w="817" w:type="dxa"/>
            <w:shd w:val="clear" w:color="auto" w:fill="auto"/>
          </w:tcPr>
          <w:p w14:paraId="49BD6868" w14:textId="77777777" w:rsidR="00C41755" w:rsidRPr="00C41755" w:rsidRDefault="00C41755" w:rsidP="00C41755">
            <w:pPr>
              <w:jc w:val="both"/>
            </w:pPr>
            <w:r w:rsidRPr="00C41755">
              <w:t>2.2</w:t>
            </w:r>
          </w:p>
        </w:tc>
        <w:tc>
          <w:tcPr>
            <w:tcW w:w="5103" w:type="dxa"/>
            <w:shd w:val="clear" w:color="auto" w:fill="auto"/>
          </w:tcPr>
          <w:p w14:paraId="025B4B1B" w14:textId="77777777" w:rsidR="00C41755" w:rsidRPr="00C41755" w:rsidRDefault="00C41755" w:rsidP="00C41755">
            <w:pPr>
              <w:jc w:val="both"/>
            </w:pPr>
            <w:r w:rsidRPr="00C41755">
              <w:t>2 полугодие</w:t>
            </w:r>
          </w:p>
        </w:tc>
        <w:tc>
          <w:tcPr>
            <w:tcW w:w="3934" w:type="dxa"/>
            <w:shd w:val="clear" w:color="auto" w:fill="auto"/>
          </w:tcPr>
          <w:p w14:paraId="035CFED0" w14:textId="77777777" w:rsidR="00C41755" w:rsidRPr="00C41755" w:rsidRDefault="00C41755" w:rsidP="00C41755">
            <w:pPr>
              <w:jc w:val="center"/>
            </w:pPr>
            <w:r w:rsidRPr="00C41755">
              <w:t>38,4371</w:t>
            </w:r>
          </w:p>
        </w:tc>
      </w:tr>
      <w:tr w:rsidR="00C41755" w:rsidRPr="00C41755" w14:paraId="507FB054" w14:textId="77777777" w:rsidTr="00B44837">
        <w:tc>
          <w:tcPr>
            <w:tcW w:w="817" w:type="dxa"/>
            <w:shd w:val="clear" w:color="auto" w:fill="auto"/>
          </w:tcPr>
          <w:p w14:paraId="4AF8156B" w14:textId="77777777" w:rsidR="00C41755" w:rsidRPr="00C41755" w:rsidRDefault="00C41755" w:rsidP="00C41755">
            <w:pPr>
              <w:jc w:val="both"/>
            </w:pPr>
            <w:r w:rsidRPr="00C41755">
              <w:t>3</w:t>
            </w:r>
          </w:p>
        </w:tc>
        <w:tc>
          <w:tcPr>
            <w:tcW w:w="5103" w:type="dxa"/>
            <w:shd w:val="clear" w:color="auto" w:fill="auto"/>
          </w:tcPr>
          <w:p w14:paraId="2A5A88C5" w14:textId="77777777" w:rsidR="00C41755" w:rsidRPr="00C41755" w:rsidRDefault="00C41755" w:rsidP="00C41755">
            <w:pPr>
              <w:jc w:val="both"/>
            </w:pPr>
            <w:r w:rsidRPr="00C41755">
              <w:t>Тариф, руб./Гкал, в т.ч.</w:t>
            </w:r>
          </w:p>
        </w:tc>
        <w:tc>
          <w:tcPr>
            <w:tcW w:w="3934" w:type="dxa"/>
            <w:shd w:val="clear" w:color="auto" w:fill="auto"/>
          </w:tcPr>
          <w:p w14:paraId="6E3DB618" w14:textId="77777777" w:rsidR="00C41755" w:rsidRPr="00C41755" w:rsidRDefault="00C41755" w:rsidP="00C41755">
            <w:pPr>
              <w:jc w:val="center"/>
            </w:pPr>
          </w:p>
        </w:tc>
      </w:tr>
      <w:tr w:rsidR="00C41755" w:rsidRPr="00C41755" w14:paraId="6AB3E11A" w14:textId="77777777" w:rsidTr="00B44837">
        <w:tc>
          <w:tcPr>
            <w:tcW w:w="817" w:type="dxa"/>
            <w:shd w:val="clear" w:color="auto" w:fill="auto"/>
          </w:tcPr>
          <w:p w14:paraId="4D9C58DC" w14:textId="77777777" w:rsidR="00C41755" w:rsidRPr="00C41755" w:rsidRDefault="00C41755" w:rsidP="00C41755">
            <w:pPr>
              <w:jc w:val="both"/>
            </w:pPr>
            <w:r w:rsidRPr="00C41755">
              <w:t>3.1</w:t>
            </w:r>
          </w:p>
        </w:tc>
        <w:tc>
          <w:tcPr>
            <w:tcW w:w="5103" w:type="dxa"/>
            <w:shd w:val="clear" w:color="auto" w:fill="auto"/>
          </w:tcPr>
          <w:p w14:paraId="0209E1AB" w14:textId="77777777" w:rsidR="00C41755" w:rsidRPr="00C41755" w:rsidRDefault="00C41755" w:rsidP="00C41755">
            <w:pPr>
              <w:jc w:val="both"/>
            </w:pPr>
            <w:r w:rsidRPr="00C41755">
              <w:t>с 01 января</w:t>
            </w:r>
          </w:p>
        </w:tc>
        <w:tc>
          <w:tcPr>
            <w:tcW w:w="3934" w:type="dxa"/>
            <w:shd w:val="clear" w:color="auto" w:fill="auto"/>
          </w:tcPr>
          <w:p w14:paraId="50230642" w14:textId="77777777" w:rsidR="00C41755" w:rsidRPr="00C41755" w:rsidRDefault="00C41755" w:rsidP="00C41755">
            <w:pPr>
              <w:jc w:val="center"/>
            </w:pPr>
            <w:r w:rsidRPr="00C41755">
              <w:t>3 255,91</w:t>
            </w:r>
          </w:p>
        </w:tc>
      </w:tr>
      <w:tr w:rsidR="00C41755" w:rsidRPr="00C41755" w14:paraId="5C64CBCF" w14:textId="77777777" w:rsidTr="00B44837">
        <w:tc>
          <w:tcPr>
            <w:tcW w:w="817" w:type="dxa"/>
            <w:shd w:val="clear" w:color="auto" w:fill="auto"/>
          </w:tcPr>
          <w:p w14:paraId="11CF8C19" w14:textId="77777777" w:rsidR="00C41755" w:rsidRPr="00C41755" w:rsidRDefault="00C41755" w:rsidP="00C41755">
            <w:pPr>
              <w:jc w:val="both"/>
            </w:pPr>
            <w:r w:rsidRPr="00C41755">
              <w:t>3.1.1</w:t>
            </w:r>
          </w:p>
        </w:tc>
        <w:tc>
          <w:tcPr>
            <w:tcW w:w="5103" w:type="dxa"/>
            <w:shd w:val="clear" w:color="auto" w:fill="auto"/>
          </w:tcPr>
          <w:p w14:paraId="623E52E7" w14:textId="77777777" w:rsidR="00C41755" w:rsidRPr="00C41755" w:rsidRDefault="00C41755" w:rsidP="00C41755">
            <w:pPr>
              <w:jc w:val="both"/>
            </w:pPr>
            <w:r w:rsidRPr="00C41755">
              <w:t>Изменение тарифа с 01 января</w:t>
            </w:r>
          </w:p>
        </w:tc>
        <w:tc>
          <w:tcPr>
            <w:tcW w:w="3934" w:type="dxa"/>
            <w:shd w:val="clear" w:color="auto" w:fill="auto"/>
          </w:tcPr>
          <w:p w14:paraId="0BFF4E20" w14:textId="77777777" w:rsidR="00C41755" w:rsidRPr="00C41755" w:rsidRDefault="00C41755" w:rsidP="00C41755">
            <w:pPr>
              <w:jc w:val="center"/>
            </w:pPr>
            <w:r w:rsidRPr="00C41755">
              <w:t>0,00%</w:t>
            </w:r>
          </w:p>
        </w:tc>
      </w:tr>
      <w:tr w:rsidR="00C41755" w:rsidRPr="00C41755" w14:paraId="0ABB6D2C" w14:textId="77777777" w:rsidTr="00B44837">
        <w:tc>
          <w:tcPr>
            <w:tcW w:w="817" w:type="dxa"/>
            <w:shd w:val="clear" w:color="auto" w:fill="auto"/>
          </w:tcPr>
          <w:p w14:paraId="21EBA828" w14:textId="77777777" w:rsidR="00C41755" w:rsidRPr="00C41755" w:rsidRDefault="00C41755" w:rsidP="00C41755">
            <w:pPr>
              <w:jc w:val="both"/>
            </w:pPr>
            <w:r w:rsidRPr="00C41755">
              <w:t>3.2</w:t>
            </w:r>
          </w:p>
        </w:tc>
        <w:tc>
          <w:tcPr>
            <w:tcW w:w="5103" w:type="dxa"/>
            <w:shd w:val="clear" w:color="auto" w:fill="auto"/>
          </w:tcPr>
          <w:p w14:paraId="689EC5D8" w14:textId="77777777" w:rsidR="00C41755" w:rsidRPr="00C41755" w:rsidRDefault="00C41755" w:rsidP="00C41755">
            <w:pPr>
              <w:jc w:val="both"/>
            </w:pPr>
            <w:r w:rsidRPr="00C41755">
              <w:t>с 01 июля</w:t>
            </w:r>
          </w:p>
        </w:tc>
        <w:tc>
          <w:tcPr>
            <w:tcW w:w="3934" w:type="dxa"/>
            <w:shd w:val="clear" w:color="auto" w:fill="auto"/>
          </w:tcPr>
          <w:p w14:paraId="2E18DBF7" w14:textId="77777777" w:rsidR="00C41755" w:rsidRPr="00C41755" w:rsidRDefault="00C41755" w:rsidP="00C41755">
            <w:pPr>
              <w:jc w:val="center"/>
            </w:pPr>
            <w:r w:rsidRPr="00C41755">
              <w:t>3 506,62</w:t>
            </w:r>
          </w:p>
        </w:tc>
      </w:tr>
      <w:tr w:rsidR="00C41755" w:rsidRPr="00C41755" w14:paraId="0C4D6AD9" w14:textId="77777777" w:rsidTr="00B44837">
        <w:tc>
          <w:tcPr>
            <w:tcW w:w="817" w:type="dxa"/>
            <w:shd w:val="clear" w:color="auto" w:fill="auto"/>
          </w:tcPr>
          <w:p w14:paraId="5357EDAD" w14:textId="77777777" w:rsidR="00C41755" w:rsidRPr="00C41755" w:rsidRDefault="00C41755" w:rsidP="00C41755">
            <w:pPr>
              <w:jc w:val="both"/>
            </w:pPr>
            <w:r w:rsidRPr="00C41755">
              <w:t>3.2.1</w:t>
            </w:r>
          </w:p>
        </w:tc>
        <w:tc>
          <w:tcPr>
            <w:tcW w:w="5103" w:type="dxa"/>
            <w:shd w:val="clear" w:color="auto" w:fill="auto"/>
          </w:tcPr>
          <w:p w14:paraId="6F45E4A1" w14:textId="77777777" w:rsidR="00C41755" w:rsidRPr="00C41755" w:rsidRDefault="00C41755" w:rsidP="00C41755">
            <w:pPr>
              <w:jc w:val="both"/>
            </w:pPr>
            <w:r w:rsidRPr="00C41755">
              <w:t>Изменение тарифа с 01 июля</w:t>
            </w:r>
          </w:p>
        </w:tc>
        <w:tc>
          <w:tcPr>
            <w:tcW w:w="3934" w:type="dxa"/>
            <w:shd w:val="clear" w:color="auto" w:fill="auto"/>
          </w:tcPr>
          <w:p w14:paraId="6760EC12" w14:textId="77777777" w:rsidR="00C41755" w:rsidRPr="00C41755" w:rsidRDefault="00C41755" w:rsidP="00C41755">
            <w:pPr>
              <w:jc w:val="center"/>
            </w:pPr>
            <w:r w:rsidRPr="00C41755">
              <w:t>7,7%</w:t>
            </w:r>
          </w:p>
        </w:tc>
      </w:tr>
    </w:tbl>
    <w:p w14:paraId="1108C76C" w14:textId="77777777" w:rsidR="00C41755" w:rsidRPr="00C41755" w:rsidRDefault="00C41755" w:rsidP="00C41755">
      <w:pPr>
        <w:ind w:firstLine="851"/>
        <w:jc w:val="both"/>
        <w:rPr>
          <w:sz w:val="28"/>
          <w:szCs w:val="28"/>
        </w:rPr>
      </w:pPr>
    </w:p>
    <w:p w14:paraId="18D743BE" w14:textId="77777777" w:rsidR="00C41755" w:rsidRPr="00C41755" w:rsidRDefault="00C41755" w:rsidP="00C41755">
      <w:pPr>
        <w:jc w:val="center"/>
        <w:rPr>
          <w:b/>
          <w:bCs/>
          <w:snapToGrid w:val="0"/>
          <w:sz w:val="28"/>
          <w:szCs w:val="28"/>
        </w:rPr>
      </w:pPr>
    </w:p>
    <w:p w14:paraId="154E8AC5" w14:textId="77777777" w:rsidR="00C41755" w:rsidRPr="00C41755" w:rsidRDefault="00C41755" w:rsidP="00C41755">
      <w:pPr>
        <w:jc w:val="center"/>
        <w:rPr>
          <w:b/>
          <w:bCs/>
          <w:snapToGrid w:val="0"/>
          <w:sz w:val="28"/>
          <w:szCs w:val="28"/>
        </w:rPr>
      </w:pPr>
    </w:p>
    <w:p w14:paraId="012E6AA2" w14:textId="77777777" w:rsidR="00C41755" w:rsidRPr="00C41755" w:rsidRDefault="00C41755" w:rsidP="00C41755">
      <w:pPr>
        <w:jc w:val="center"/>
        <w:rPr>
          <w:b/>
          <w:bCs/>
          <w:snapToGrid w:val="0"/>
          <w:sz w:val="28"/>
          <w:szCs w:val="28"/>
        </w:rPr>
      </w:pPr>
    </w:p>
    <w:p w14:paraId="6CBD6BC4" w14:textId="77777777" w:rsidR="00C41755" w:rsidRPr="00C41755" w:rsidRDefault="00C41755" w:rsidP="00C41755">
      <w:pPr>
        <w:jc w:val="center"/>
        <w:rPr>
          <w:b/>
          <w:bCs/>
          <w:snapToGrid w:val="0"/>
          <w:sz w:val="28"/>
          <w:szCs w:val="28"/>
        </w:rPr>
      </w:pPr>
    </w:p>
    <w:p w14:paraId="48DED716" w14:textId="77777777" w:rsidR="006E50CB" w:rsidRDefault="006E50CB" w:rsidP="00C41755">
      <w:pPr>
        <w:jc w:val="center"/>
        <w:rPr>
          <w:b/>
          <w:bCs/>
          <w:snapToGrid w:val="0"/>
          <w:sz w:val="28"/>
          <w:szCs w:val="28"/>
        </w:rPr>
        <w:sectPr w:rsidR="006E50CB" w:rsidSect="009573AF">
          <w:pgSz w:w="11906" w:h="16838" w:code="9"/>
          <w:pgMar w:top="709" w:right="851" w:bottom="709" w:left="1134" w:header="425" w:footer="0" w:gutter="0"/>
          <w:cols w:space="708"/>
          <w:docGrid w:linePitch="360"/>
        </w:sectPr>
      </w:pPr>
    </w:p>
    <w:p w14:paraId="39DC30C5" w14:textId="0DB737A8" w:rsidR="00C41755" w:rsidRPr="00C41755" w:rsidRDefault="00C41755" w:rsidP="00C41755">
      <w:pPr>
        <w:jc w:val="center"/>
        <w:rPr>
          <w:b/>
          <w:bCs/>
          <w:snapToGrid w:val="0"/>
          <w:sz w:val="28"/>
          <w:szCs w:val="28"/>
        </w:rPr>
      </w:pPr>
    </w:p>
    <w:p w14:paraId="4F47D09B" w14:textId="77777777" w:rsidR="00C41755" w:rsidRPr="00C41755" w:rsidRDefault="00C41755" w:rsidP="00C41755">
      <w:pPr>
        <w:jc w:val="center"/>
        <w:rPr>
          <w:b/>
          <w:bCs/>
          <w:snapToGrid w:val="0"/>
          <w:sz w:val="28"/>
          <w:szCs w:val="28"/>
        </w:rPr>
      </w:pPr>
      <w:r w:rsidRPr="00C41755">
        <w:rPr>
          <w:b/>
          <w:bCs/>
          <w:snapToGrid w:val="0"/>
          <w:sz w:val="28"/>
          <w:szCs w:val="28"/>
        </w:rPr>
        <w:t>Тарифы на горячую воду</w:t>
      </w:r>
    </w:p>
    <w:p w14:paraId="111A9863" w14:textId="77777777" w:rsidR="00C41755" w:rsidRPr="00C41755" w:rsidRDefault="00C41755" w:rsidP="00C41755">
      <w:pPr>
        <w:jc w:val="center"/>
        <w:rPr>
          <w:b/>
          <w:bCs/>
          <w:snapToGrid w:val="0"/>
          <w:sz w:val="28"/>
          <w:szCs w:val="28"/>
        </w:rPr>
      </w:pPr>
    </w:p>
    <w:p w14:paraId="4454CBC8" w14:textId="77777777" w:rsidR="00C41755" w:rsidRPr="00C41755" w:rsidRDefault="00C41755" w:rsidP="00C41755">
      <w:pPr>
        <w:tabs>
          <w:tab w:val="left" w:pos="0"/>
          <w:tab w:val="left" w:pos="9900"/>
        </w:tabs>
        <w:ind w:right="-284" w:firstLine="539"/>
        <w:jc w:val="both"/>
        <w:rPr>
          <w:sz w:val="28"/>
          <w:szCs w:val="28"/>
        </w:rPr>
      </w:pPr>
      <w:r w:rsidRPr="00C41755">
        <w:rPr>
          <w:sz w:val="28"/>
          <w:szCs w:val="28"/>
        </w:rPr>
        <w:t xml:space="preserve">Согласно п. 88 Федерального закона от 07.12.2011 N 416-ФЗ (ред. от 23.07.2013) «О водоснабжении и водоотведении», при закрытой системе горячего водоснабжения, для расчета тарифа на горячее водоснабжение используются два компонента: холодная вода и тепловая энергия. </w:t>
      </w:r>
    </w:p>
    <w:p w14:paraId="041A8BE1" w14:textId="77777777" w:rsidR="00C41755" w:rsidRPr="00C41755" w:rsidRDefault="00C41755" w:rsidP="00C41755">
      <w:pPr>
        <w:tabs>
          <w:tab w:val="left" w:pos="0"/>
          <w:tab w:val="left" w:pos="9900"/>
        </w:tabs>
        <w:ind w:firstLine="540"/>
        <w:jc w:val="both"/>
        <w:rPr>
          <w:sz w:val="28"/>
          <w:szCs w:val="28"/>
        </w:rPr>
      </w:pPr>
      <w:r w:rsidRPr="00C41755">
        <w:rPr>
          <w:sz w:val="28"/>
          <w:szCs w:val="28"/>
        </w:rPr>
        <w:t>Компонент на тепловую энергию соответствует тарифу на тепловую энергию на 2021 год согласно данному экспертному заключению.</w:t>
      </w:r>
    </w:p>
    <w:p w14:paraId="0974F083" w14:textId="77777777" w:rsidR="00C41755" w:rsidRPr="00C41755" w:rsidRDefault="00C41755" w:rsidP="00C41755">
      <w:pPr>
        <w:tabs>
          <w:tab w:val="left" w:pos="0"/>
          <w:tab w:val="left" w:pos="9900"/>
        </w:tabs>
        <w:ind w:firstLine="540"/>
        <w:jc w:val="both"/>
        <w:rPr>
          <w:sz w:val="28"/>
          <w:szCs w:val="28"/>
        </w:rPr>
      </w:pPr>
      <w:r w:rsidRPr="00C41755">
        <w:rPr>
          <w:sz w:val="28"/>
          <w:szCs w:val="28"/>
        </w:rPr>
        <w:t>Стоимость тепловой энергии в горячей воде составляет:</w:t>
      </w:r>
    </w:p>
    <w:p w14:paraId="663B86C9" w14:textId="77777777" w:rsidR="00C41755" w:rsidRPr="00C41755" w:rsidRDefault="00C41755" w:rsidP="00C41755">
      <w:pPr>
        <w:tabs>
          <w:tab w:val="left" w:pos="0"/>
          <w:tab w:val="left" w:pos="9900"/>
        </w:tabs>
        <w:ind w:firstLine="709"/>
        <w:jc w:val="right"/>
        <w:rPr>
          <w:sz w:val="28"/>
          <w:szCs w:val="28"/>
        </w:rPr>
      </w:pPr>
      <w:r w:rsidRPr="00C41755">
        <w:rPr>
          <w:snapToGrid w:val="0"/>
          <w:color w:val="000000"/>
          <w:sz w:val="28"/>
          <w:szCs w:val="28"/>
        </w:rPr>
        <w:t>Таблица 17</w:t>
      </w:r>
    </w:p>
    <w:tbl>
      <w:tblPr>
        <w:tblpPr w:leftFromText="180" w:rightFromText="180"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386"/>
      </w:tblGrid>
      <w:tr w:rsidR="00C41755" w:rsidRPr="00C41755" w14:paraId="64892210" w14:textId="77777777" w:rsidTr="00B44837">
        <w:trPr>
          <w:trHeight w:val="870"/>
        </w:trPr>
        <w:tc>
          <w:tcPr>
            <w:tcW w:w="4248" w:type="dxa"/>
            <w:vMerge w:val="restart"/>
            <w:shd w:val="clear" w:color="auto" w:fill="auto"/>
            <w:vAlign w:val="center"/>
            <w:hideMark/>
          </w:tcPr>
          <w:p w14:paraId="14AECBE0" w14:textId="77777777" w:rsidR="00C41755" w:rsidRPr="00C41755" w:rsidRDefault="00C41755" w:rsidP="00C41755">
            <w:pPr>
              <w:jc w:val="center"/>
            </w:pPr>
            <w:r w:rsidRPr="00C41755">
              <w:t>Период</w:t>
            </w:r>
          </w:p>
        </w:tc>
        <w:tc>
          <w:tcPr>
            <w:tcW w:w="5386" w:type="dxa"/>
            <w:vMerge w:val="restart"/>
            <w:shd w:val="clear" w:color="auto" w:fill="auto"/>
            <w:vAlign w:val="center"/>
            <w:hideMark/>
          </w:tcPr>
          <w:p w14:paraId="10D017B6" w14:textId="77777777" w:rsidR="00C41755" w:rsidRPr="00C41755" w:rsidRDefault="00C41755" w:rsidP="00C41755">
            <w:pPr>
              <w:jc w:val="center"/>
            </w:pPr>
            <w:r w:rsidRPr="00C41755">
              <w:t>Компонент на тепловую энергию</w:t>
            </w:r>
          </w:p>
          <w:p w14:paraId="1A2A5199" w14:textId="77777777" w:rsidR="00C41755" w:rsidRPr="00C41755" w:rsidRDefault="00C41755" w:rsidP="00C41755">
            <w:pPr>
              <w:jc w:val="center"/>
            </w:pPr>
            <w:r w:rsidRPr="00C41755">
              <w:t>руб./Гкал (без НДС)</w:t>
            </w:r>
          </w:p>
        </w:tc>
      </w:tr>
      <w:tr w:rsidR="00C41755" w:rsidRPr="00C41755" w14:paraId="1ACAE009" w14:textId="77777777" w:rsidTr="00B44837">
        <w:trPr>
          <w:trHeight w:val="458"/>
        </w:trPr>
        <w:tc>
          <w:tcPr>
            <w:tcW w:w="4248" w:type="dxa"/>
            <w:vMerge/>
            <w:vAlign w:val="center"/>
            <w:hideMark/>
          </w:tcPr>
          <w:p w14:paraId="7BECA496" w14:textId="77777777" w:rsidR="00C41755" w:rsidRPr="00C41755" w:rsidRDefault="00C41755" w:rsidP="00C41755">
            <w:pPr>
              <w:jc w:val="center"/>
            </w:pPr>
          </w:p>
        </w:tc>
        <w:tc>
          <w:tcPr>
            <w:tcW w:w="5386" w:type="dxa"/>
            <w:vMerge/>
            <w:shd w:val="clear" w:color="auto" w:fill="auto"/>
            <w:vAlign w:val="center"/>
            <w:hideMark/>
          </w:tcPr>
          <w:p w14:paraId="40731A75" w14:textId="77777777" w:rsidR="00C41755" w:rsidRPr="00C41755" w:rsidRDefault="00C41755" w:rsidP="00C41755">
            <w:pPr>
              <w:jc w:val="center"/>
            </w:pPr>
          </w:p>
        </w:tc>
      </w:tr>
      <w:tr w:rsidR="00C41755" w:rsidRPr="00C41755" w14:paraId="79110106" w14:textId="77777777" w:rsidTr="00B44837">
        <w:trPr>
          <w:trHeight w:val="458"/>
        </w:trPr>
        <w:tc>
          <w:tcPr>
            <w:tcW w:w="4248" w:type="dxa"/>
            <w:vMerge/>
            <w:vAlign w:val="center"/>
            <w:hideMark/>
          </w:tcPr>
          <w:p w14:paraId="74017177" w14:textId="77777777" w:rsidR="00C41755" w:rsidRPr="00C41755" w:rsidRDefault="00C41755" w:rsidP="00C41755">
            <w:pPr>
              <w:jc w:val="center"/>
            </w:pPr>
          </w:p>
        </w:tc>
        <w:tc>
          <w:tcPr>
            <w:tcW w:w="5386" w:type="dxa"/>
            <w:vMerge/>
            <w:vAlign w:val="center"/>
            <w:hideMark/>
          </w:tcPr>
          <w:p w14:paraId="766AC4E8" w14:textId="77777777" w:rsidR="00C41755" w:rsidRPr="00C41755" w:rsidRDefault="00C41755" w:rsidP="00C41755">
            <w:pPr>
              <w:jc w:val="center"/>
            </w:pPr>
          </w:p>
        </w:tc>
      </w:tr>
      <w:tr w:rsidR="00C41755" w:rsidRPr="00C41755" w14:paraId="7A1BF6E5" w14:textId="77777777" w:rsidTr="00B44837">
        <w:trPr>
          <w:trHeight w:val="346"/>
        </w:trPr>
        <w:tc>
          <w:tcPr>
            <w:tcW w:w="4248" w:type="dxa"/>
            <w:shd w:val="clear" w:color="auto" w:fill="auto"/>
            <w:vAlign w:val="center"/>
            <w:hideMark/>
          </w:tcPr>
          <w:p w14:paraId="1C61300E" w14:textId="77777777" w:rsidR="00C41755" w:rsidRPr="00C41755" w:rsidRDefault="00C41755" w:rsidP="00C41755">
            <w:pPr>
              <w:jc w:val="center"/>
            </w:pPr>
            <w:r w:rsidRPr="00C41755">
              <w:t>с 01.01.2021</w:t>
            </w:r>
          </w:p>
        </w:tc>
        <w:tc>
          <w:tcPr>
            <w:tcW w:w="5386" w:type="dxa"/>
            <w:shd w:val="clear" w:color="auto" w:fill="auto"/>
            <w:vAlign w:val="center"/>
            <w:hideMark/>
          </w:tcPr>
          <w:p w14:paraId="577D39B7" w14:textId="77777777" w:rsidR="00C41755" w:rsidRPr="00C41755" w:rsidRDefault="00C41755" w:rsidP="00C41755">
            <w:pPr>
              <w:jc w:val="center"/>
            </w:pPr>
            <w:r w:rsidRPr="00C41755">
              <w:t>3 255,91</w:t>
            </w:r>
          </w:p>
        </w:tc>
      </w:tr>
      <w:tr w:rsidR="00C41755" w:rsidRPr="00C41755" w14:paraId="4F13981C" w14:textId="77777777" w:rsidTr="00B44837">
        <w:trPr>
          <w:trHeight w:val="408"/>
        </w:trPr>
        <w:tc>
          <w:tcPr>
            <w:tcW w:w="4248" w:type="dxa"/>
            <w:shd w:val="clear" w:color="auto" w:fill="auto"/>
            <w:vAlign w:val="center"/>
            <w:hideMark/>
          </w:tcPr>
          <w:p w14:paraId="1DDBB218" w14:textId="77777777" w:rsidR="00C41755" w:rsidRPr="00C41755" w:rsidRDefault="00C41755" w:rsidP="00C41755">
            <w:pPr>
              <w:jc w:val="center"/>
            </w:pPr>
            <w:r w:rsidRPr="00C41755">
              <w:t>с 01.07.2021</w:t>
            </w:r>
          </w:p>
        </w:tc>
        <w:tc>
          <w:tcPr>
            <w:tcW w:w="5386" w:type="dxa"/>
            <w:shd w:val="clear" w:color="auto" w:fill="auto"/>
            <w:vAlign w:val="center"/>
            <w:hideMark/>
          </w:tcPr>
          <w:p w14:paraId="104C02C9" w14:textId="77777777" w:rsidR="00C41755" w:rsidRPr="00C41755" w:rsidRDefault="00C41755" w:rsidP="00C41755">
            <w:pPr>
              <w:jc w:val="center"/>
            </w:pPr>
            <w:r w:rsidRPr="00C41755">
              <w:t>3 506,62</w:t>
            </w:r>
          </w:p>
        </w:tc>
      </w:tr>
    </w:tbl>
    <w:p w14:paraId="3DBF41C3" w14:textId="77777777" w:rsidR="00C41755" w:rsidRPr="00C41755" w:rsidRDefault="00C41755" w:rsidP="00C41755">
      <w:pPr>
        <w:autoSpaceDE w:val="0"/>
        <w:autoSpaceDN w:val="0"/>
        <w:adjustRightInd w:val="0"/>
        <w:ind w:right="-284" w:firstLine="539"/>
        <w:jc w:val="both"/>
        <w:outlineLvl w:val="1"/>
        <w:rPr>
          <w:sz w:val="28"/>
          <w:szCs w:val="28"/>
        </w:rPr>
      </w:pPr>
    </w:p>
    <w:p w14:paraId="6D4ABCA4" w14:textId="77777777" w:rsidR="00C41755" w:rsidRPr="00C41755" w:rsidRDefault="00C41755" w:rsidP="00C41755">
      <w:pPr>
        <w:autoSpaceDE w:val="0"/>
        <w:autoSpaceDN w:val="0"/>
        <w:adjustRightInd w:val="0"/>
        <w:ind w:firstLine="539"/>
        <w:jc w:val="both"/>
        <w:outlineLvl w:val="1"/>
        <w:rPr>
          <w:snapToGrid w:val="0"/>
          <w:color w:val="000000"/>
          <w:sz w:val="28"/>
          <w:szCs w:val="28"/>
        </w:rPr>
      </w:pPr>
      <w:r w:rsidRPr="00C41755">
        <w:rPr>
          <w:snapToGrid w:val="0"/>
          <w:color w:val="000000"/>
          <w:sz w:val="28"/>
          <w:szCs w:val="28"/>
        </w:rPr>
        <w:t>Нормативы расхода тепловой энергии, необходимые для осуществления горячего водоснабжения ОАО «СКЭК» по узлу теплоснабжения Промышленновский муниципальный округ</w:t>
      </w:r>
      <w:r w:rsidRPr="00C41755">
        <w:rPr>
          <w:bCs/>
          <w:snapToGrid w:val="0"/>
          <w:sz w:val="28"/>
          <w:szCs w:val="28"/>
        </w:rPr>
        <w:t xml:space="preserve">, </w:t>
      </w:r>
      <w:r w:rsidRPr="00C41755">
        <w:rPr>
          <w:snapToGrid w:val="0"/>
          <w:color w:val="000000"/>
          <w:sz w:val="28"/>
          <w:szCs w:val="28"/>
        </w:rPr>
        <w:t>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6733C182" w14:textId="77777777" w:rsidR="00C41755" w:rsidRPr="00C41755" w:rsidRDefault="00C41755" w:rsidP="00C41755">
      <w:pPr>
        <w:autoSpaceDE w:val="0"/>
        <w:autoSpaceDN w:val="0"/>
        <w:adjustRightInd w:val="0"/>
        <w:ind w:firstLine="539"/>
        <w:jc w:val="both"/>
        <w:outlineLvl w:val="1"/>
        <w:rPr>
          <w:snapToGrid w:val="0"/>
          <w:color w:val="000000"/>
          <w:sz w:val="28"/>
          <w:szCs w:val="28"/>
        </w:rPr>
      </w:pPr>
    </w:p>
    <w:p w14:paraId="479381A7" w14:textId="77777777" w:rsidR="00C41755" w:rsidRPr="00C41755" w:rsidRDefault="00C41755" w:rsidP="00C41755">
      <w:pPr>
        <w:tabs>
          <w:tab w:val="left" w:pos="0"/>
          <w:tab w:val="left" w:pos="9900"/>
        </w:tabs>
        <w:ind w:firstLine="709"/>
        <w:jc w:val="right"/>
        <w:rPr>
          <w:snapToGrid w:val="0"/>
          <w:color w:val="000000"/>
          <w:sz w:val="28"/>
          <w:szCs w:val="28"/>
        </w:rPr>
      </w:pPr>
      <w:r w:rsidRPr="00C41755">
        <w:rPr>
          <w:snapToGrid w:val="0"/>
          <w:color w:val="000000"/>
          <w:sz w:val="28"/>
          <w:szCs w:val="28"/>
        </w:rPr>
        <w:t>Таблица 18</w:t>
      </w:r>
    </w:p>
    <w:p w14:paraId="00E1ACF4" w14:textId="77777777" w:rsidR="00C41755" w:rsidRPr="00C41755" w:rsidRDefault="00C41755" w:rsidP="00C41755">
      <w:pPr>
        <w:tabs>
          <w:tab w:val="left" w:pos="0"/>
          <w:tab w:val="left" w:pos="9900"/>
        </w:tabs>
        <w:ind w:firstLine="709"/>
        <w:jc w:val="right"/>
        <w:rPr>
          <w:snapToGrid w:val="0"/>
          <w:color w:val="000000"/>
          <w:sz w:val="28"/>
          <w:szCs w:val="28"/>
        </w:rPr>
      </w:pPr>
    </w:p>
    <w:tbl>
      <w:tblPr>
        <w:tblpPr w:leftFromText="180" w:rightFromText="180" w:vertAnchor="text" w:horzAnchor="margin" w:tblpY="-115"/>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439"/>
        <w:gridCol w:w="2522"/>
        <w:gridCol w:w="2268"/>
      </w:tblGrid>
      <w:tr w:rsidR="00C41755" w:rsidRPr="00C41755" w14:paraId="27E84DDE" w14:textId="77777777" w:rsidTr="00B44837">
        <w:trPr>
          <w:trHeight w:val="485"/>
        </w:trPr>
        <w:tc>
          <w:tcPr>
            <w:tcW w:w="4844" w:type="dxa"/>
            <w:gridSpan w:val="2"/>
            <w:shd w:val="clear" w:color="auto" w:fill="auto"/>
            <w:vAlign w:val="center"/>
          </w:tcPr>
          <w:p w14:paraId="6CB4B27A" w14:textId="77777777" w:rsidR="00C41755" w:rsidRPr="00C41755" w:rsidRDefault="00C41755" w:rsidP="00C41755">
            <w:pPr>
              <w:jc w:val="center"/>
            </w:pPr>
            <w:r w:rsidRPr="00C41755">
              <w:t>С изолированными стояками</w:t>
            </w:r>
          </w:p>
        </w:tc>
        <w:tc>
          <w:tcPr>
            <w:tcW w:w="4790" w:type="dxa"/>
            <w:gridSpan w:val="2"/>
            <w:shd w:val="clear" w:color="auto" w:fill="auto"/>
            <w:vAlign w:val="center"/>
            <w:hideMark/>
          </w:tcPr>
          <w:p w14:paraId="6B2FE81B" w14:textId="77777777" w:rsidR="00C41755" w:rsidRPr="00C41755" w:rsidRDefault="00C41755" w:rsidP="00C41755">
            <w:pPr>
              <w:jc w:val="center"/>
              <w:rPr>
                <w:snapToGrid w:val="0"/>
                <w:sz w:val="28"/>
                <w:szCs w:val="28"/>
              </w:rPr>
            </w:pPr>
            <w:r w:rsidRPr="00C41755">
              <w:t>С неизолированными стояками</w:t>
            </w:r>
          </w:p>
        </w:tc>
      </w:tr>
      <w:tr w:rsidR="00C41755" w:rsidRPr="00C41755" w14:paraId="200D58D3" w14:textId="77777777" w:rsidTr="00B44837">
        <w:trPr>
          <w:trHeight w:val="293"/>
        </w:trPr>
        <w:tc>
          <w:tcPr>
            <w:tcW w:w="2405" w:type="dxa"/>
            <w:shd w:val="clear" w:color="auto" w:fill="auto"/>
            <w:vAlign w:val="center"/>
            <w:hideMark/>
          </w:tcPr>
          <w:p w14:paraId="16001372" w14:textId="77777777" w:rsidR="00C41755" w:rsidRPr="00C41755" w:rsidRDefault="00C41755" w:rsidP="00C41755">
            <w:pPr>
              <w:jc w:val="center"/>
            </w:pPr>
            <w:r w:rsidRPr="00C41755">
              <w:t>с полотенце-сушителем</w:t>
            </w:r>
          </w:p>
        </w:tc>
        <w:tc>
          <w:tcPr>
            <w:tcW w:w="2439" w:type="dxa"/>
            <w:shd w:val="clear" w:color="auto" w:fill="auto"/>
            <w:vAlign w:val="center"/>
            <w:hideMark/>
          </w:tcPr>
          <w:p w14:paraId="1BF6AF11" w14:textId="77777777" w:rsidR="00C41755" w:rsidRPr="00C41755" w:rsidRDefault="00C41755" w:rsidP="00C41755">
            <w:pPr>
              <w:jc w:val="center"/>
            </w:pPr>
            <w:r w:rsidRPr="00C41755">
              <w:t>без полотенце-сушителя</w:t>
            </w:r>
          </w:p>
        </w:tc>
        <w:tc>
          <w:tcPr>
            <w:tcW w:w="2522" w:type="dxa"/>
            <w:shd w:val="clear" w:color="auto" w:fill="auto"/>
            <w:vAlign w:val="center"/>
            <w:hideMark/>
          </w:tcPr>
          <w:p w14:paraId="61A6F0EC" w14:textId="77777777" w:rsidR="00C41755" w:rsidRPr="00C41755" w:rsidRDefault="00C41755" w:rsidP="00C41755">
            <w:pPr>
              <w:jc w:val="center"/>
            </w:pPr>
            <w:r w:rsidRPr="00C41755">
              <w:t>с полотенце-сушителем</w:t>
            </w:r>
          </w:p>
        </w:tc>
        <w:tc>
          <w:tcPr>
            <w:tcW w:w="2268" w:type="dxa"/>
            <w:shd w:val="clear" w:color="auto" w:fill="auto"/>
            <w:vAlign w:val="center"/>
            <w:hideMark/>
          </w:tcPr>
          <w:p w14:paraId="5C756E17" w14:textId="77777777" w:rsidR="00C41755" w:rsidRPr="00C41755" w:rsidRDefault="00C41755" w:rsidP="00C41755">
            <w:pPr>
              <w:jc w:val="center"/>
            </w:pPr>
            <w:r w:rsidRPr="00C41755">
              <w:t>без полотенце-сушителя</w:t>
            </w:r>
          </w:p>
        </w:tc>
      </w:tr>
      <w:tr w:rsidR="00C41755" w:rsidRPr="00C41755" w14:paraId="5EDDE30A" w14:textId="77777777" w:rsidTr="00B44837">
        <w:trPr>
          <w:trHeight w:val="293"/>
        </w:trPr>
        <w:tc>
          <w:tcPr>
            <w:tcW w:w="2405" w:type="dxa"/>
            <w:shd w:val="clear" w:color="auto" w:fill="auto"/>
            <w:vAlign w:val="center"/>
          </w:tcPr>
          <w:p w14:paraId="3B1562C8" w14:textId="77777777" w:rsidR="00C41755" w:rsidRPr="00C41755" w:rsidRDefault="00C41755" w:rsidP="00C41755">
            <w:pPr>
              <w:jc w:val="center"/>
            </w:pPr>
            <w:r w:rsidRPr="00C41755">
              <w:t>0,0544</w:t>
            </w:r>
          </w:p>
        </w:tc>
        <w:tc>
          <w:tcPr>
            <w:tcW w:w="2439" w:type="dxa"/>
            <w:shd w:val="clear" w:color="auto" w:fill="auto"/>
            <w:vAlign w:val="center"/>
          </w:tcPr>
          <w:p w14:paraId="3E7B5B1D" w14:textId="77777777" w:rsidR="00C41755" w:rsidRPr="00C41755" w:rsidRDefault="00C41755" w:rsidP="00C41755">
            <w:pPr>
              <w:jc w:val="center"/>
            </w:pPr>
            <w:r w:rsidRPr="00C41755">
              <w:t>0,0536</w:t>
            </w:r>
          </w:p>
        </w:tc>
        <w:tc>
          <w:tcPr>
            <w:tcW w:w="2522" w:type="dxa"/>
            <w:shd w:val="clear" w:color="auto" w:fill="auto"/>
            <w:vAlign w:val="center"/>
          </w:tcPr>
          <w:p w14:paraId="1D6333D1" w14:textId="77777777" w:rsidR="00C41755" w:rsidRPr="00C41755" w:rsidRDefault="00C41755" w:rsidP="00C41755">
            <w:pPr>
              <w:jc w:val="center"/>
            </w:pPr>
            <w:r w:rsidRPr="00C41755">
              <w:t>0,0580</w:t>
            </w:r>
          </w:p>
        </w:tc>
        <w:tc>
          <w:tcPr>
            <w:tcW w:w="2268" w:type="dxa"/>
            <w:shd w:val="clear" w:color="auto" w:fill="auto"/>
            <w:vAlign w:val="center"/>
          </w:tcPr>
          <w:p w14:paraId="01C788F5" w14:textId="77777777" w:rsidR="00C41755" w:rsidRPr="00C41755" w:rsidRDefault="00C41755" w:rsidP="00C41755">
            <w:pPr>
              <w:jc w:val="center"/>
            </w:pPr>
            <w:r w:rsidRPr="00C41755">
              <w:t>0,0548</w:t>
            </w:r>
          </w:p>
        </w:tc>
      </w:tr>
    </w:tbl>
    <w:p w14:paraId="015BCDC8" w14:textId="77777777" w:rsidR="00C41755" w:rsidRPr="00C41755" w:rsidRDefault="00C41755" w:rsidP="00C41755">
      <w:pPr>
        <w:ind w:firstLine="851"/>
        <w:jc w:val="both"/>
        <w:rPr>
          <w:sz w:val="28"/>
          <w:szCs w:val="28"/>
        </w:rPr>
      </w:pPr>
    </w:p>
    <w:p w14:paraId="39F21F4A" w14:textId="77777777" w:rsidR="00C41755" w:rsidRPr="00C41755" w:rsidRDefault="00C41755" w:rsidP="00C41755">
      <w:pPr>
        <w:ind w:firstLine="851"/>
        <w:jc w:val="both"/>
        <w:rPr>
          <w:sz w:val="28"/>
          <w:szCs w:val="28"/>
        </w:rPr>
      </w:pPr>
    </w:p>
    <w:p w14:paraId="608A6E42" w14:textId="77777777" w:rsidR="00C41755" w:rsidRPr="00C41755" w:rsidRDefault="00C41755" w:rsidP="00C41755">
      <w:pPr>
        <w:ind w:firstLine="851"/>
        <w:jc w:val="both"/>
        <w:rPr>
          <w:sz w:val="28"/>
          <w:szCs w:val="28"/>
        </w:rPr>
      </w:pPr>
      <w:r w:rsidRPr="00C41755">
        <w:rPr>
          <w:sz w:val="28"/>
          <w:szCs w:val="28"/>
        </w:rPr>
        <w:t>На основании вышеуказанного, эксперты предлагают принять тарифы на горячую воду</w:t>
      </w:r>
      <w:r w:rsidRPr="00C41755">
        <w:rPr>
          <w:snapToGrid w:val="0"/>
          <w:color w:val="000000"/>
          <w:sz w:val="28"/>
          <w:szCs w:val="28"/>
        </w:rPr>
        <w:t xml:space="preserve"> в закрытой системе горячего водоснабжения</w:t>
      </w:r>
      <w:r w:rsidRPr="00C41755">
        <w:rPr>
          <w:sz w:val="28"/>
          <w:szCs w:val="28"/>
        </w:rPr>
        <w:t xml:space="preserve"> на 2021 год для </w:t>
      </w:r>
      <w:bookmarkStart w:id="201" w:name="_Hlk23433600"/>
      <w:r w:rsidRPr="00C41755">
        <w:rPr>
          <w:bCs/>
          <w:snapToGrid w:val="0"/>
          <w:sz w:val="28"/>
          <w:szCs w:val="28"/>
        </w:rPr>
        <w:t xml:space="preserve">ОАО «СКЭК» по узлу теплоснабжения Промышленновский муниципальный округ </w:t>
      </w:r>
      <w:bookmarkEnd w:id="201"/>
      <w:r w:rsidRPr="00C41755">
        <w:rPr>
          <w:sz w:val="28"/>
          <w:szCs w:val="28"/>
        </w:rPr>
        <w:t>в следующем виде:</w:t>
      </w:r>
    </w:p>
    <w:p w14:paraId="39B4D576" w14:textId="77777777" w:rsidR="00C41755" w:rsidRPr="00C41755" w:rsidRDefault="00C41755" w:rsidP="00C41755">
      <w:pPr>
        <w:ind w:firstLine="851"/>
        <w:jc w:val="both"/>
        <w:rPr>
          <w:sz w:val="28"/>
          <w:szCs w:val="28"/>
        </w:rPr>
      </w:pPr>
    </w:p>
    <w:p w14:paraId="696DD087" w14:textId="77777777" w:rsidR="00C41755" w:rsidRPr="00C41755" w:rsidRDefault="00C41755" w:rsidP="00C41755">
      <w:pPr>
        <w:tabs>
          <w:tab w:val="left" w:pos="1890"/>
        </w:tabs>
        <w:jc w:val="center"/>
        <w:rPr>
          <w:snapToGrid w:val="0"/>
          <w:sz w:val="28"/>
          <w:szCs w:val="28"/>
        </w:rPr>
      </w:pPr>
      <w:r w:rsidRPr="00C41755">
        <w:rPr>
          <w:snapToGrid w:val="0"/>
          <w:sz w:val="28"/>
          <w:szCs w:val="28"/>
        </w:rPr>
        <w:t xml:space="preserve">Тарифы на горячую воду </w:t>
      </w:r>
    </w:p>
    <w:p w14:paraId="34E5C1E1" w14:textId="77777777" w:rsidR="00C41755" w:rsidRPr="00C41755" w:rsidRDefault="00C41755" w:rsidP="00C41755">
      <w:pPr>
        <w:tabs>
          <w:tab w:val="left" w:pos="1890"/>
        </w:tabs>
        <w:jc w:val="center"/>
        <w:rPr>
          <w:snapToGrid w:val="0"/>
          <w:sz w:val="28"/>
          <w:szCs w:val="28"/>
        </w:rPr>
      </w:pPr>
      <w:r w:rsidRPr="00C41755">
        <w:rPr>
          <w:snapToGrid w:val="0"/>
          <w:sz w:val="28"/>
          <w:szCs w:val="28"/>
        </w:rPr>
        <w:t xml:space="preserve">ОАО «СКЭК» по узлу теплоснабжения </w:t>
      </w:r>
    </w:p>
    <w:p w14:paraId="6D4BB1B9" w14:textId="77777777" w:rsidR="00C41755" w:rsidRPr="00C41755" w:rsidRDefault="00C41755" w:rsidP="00C41755">
      <w:pPr>
        <w:tabs>
          <w:tab w:val="left" w:pos="1890"/>
        </w:tabs>
        <w:jc w:val="center"/>
        <w:rPr>
          <w:snapToGrid w:val="0"/>
          <w:sz w:val="28"/>
          <w:szCs w:val="28"/>
        </w:rPr>
      </w:pPr>
      <w:r w:rsidRPr="00C41755">
        <w:rPr>
          <w:snapToGrid w:val="0"/>
          <w:sz w:val="28"/>
          <w:szCs w:val="28"/>
        </w:rPr>
        <w:t xml:space="preserve">Промышленновский муниципальный округ, </w:t>
      </w:r>
      <w:r w:rsidRPr="00C41755">
        <w:rPr>
          <w:snapToGrid w:val="0"/>
          <w:sz w:val="28"/>
          <w:szCs w:val="28"/>
        </w:rPr>
        <w:br/>
        <w:t>реализуемую в закрытой системе горячего</w:t>
      </w:r>
    </w:p>
    <w:p w14:paraId="0BEDF002" w14:textId="77777777" w:rsidR="00C41755" w:rsidRPr="00C41755" w:rsidRDefault="00C41755" w:rsidP="00C41755">
      <w:pPr>
        <w:tabs>
          <w:tab w:val="left" w:pos="1890"/>
        </w:tabs>
        <w:jc w:val="center"/>
        <w:rPr>
          <w:snapToGrid w:val="0"/>
          <w:sz w:val="28"/>
          <w:szCs w:val="28"/>
        </w:rPr>
      </w:pPr>
      <w:r w:rsidRPr="00C41755">
        <w:rPr>
          <w:snapToGrid w:val="0"/>
          <w:sz w:val="28"/>
          <w:szCs w:val="28"/>
        </w:rPr>
        <w:t xml:space="preserve"> водоснабжения на потребительском рынке </w:t>
      </w:r>
    </w:p>
    <w:p w14:paraId="421D427C" w14:textId="77777777" w:rsidR="00C41755" w:rsidRPr="00C41755" w:rsidRDefault="00C41755" w:rsidP="00C41755">
      <w:pPr>
        <w:tabs>
          <w:tab w:val="left" w:pos="1890"/>
        </w:tabs>
        <w:jc w:val="right"/>
        <w:rPr>
          <w:snapToGrid w:val="0"/>
          <w:sz w:val="28"/>
          <w:szCs w:val="28"/>
        </w:rPr>
      </w:pPr>
      <w:r w:rsidRPr="00C41755">
        <w:rPr>
          <w:snapToGrid w:val="0"/>
          <w:sz w:val="28"/>
          <w:szCs w:val="28"/>
        </w:rPr>
        <w:lastRenderedPageBreak/>
        <w:t xml:space="preserve">Таблица 19 </w:t>
      </w:r>
    </w:p>
    <w:tbl>
      <w:tblPr>
        <w:tblW w:w="9521" w:type="dxa"/>
        <w:tblInd w:w="113" w:type="dxa"/>
        <w:tblLayout w:type="fixed"/>
        <w:tblLook w:val="04A0" w:firstRow="1" w:lastRow="0" w:firstColumn="1" w:lastColumn="0" w:noHBand="0" w:noVBand="1"/>
      </w:tblPr>
      <w:tblGrid>
        <w:gridCol w:w="1838"/>
        <w:gridCol w:w="1305"/>
        <w:gridCol w:w="950"/>
        <w:gridCol w:w="887"/>
        <w:gridCol w:w="1070"/>
        <w:gridCol w:w="1002"/>
        <w:gridCol w:w="1194"/>
        <w:gridCol w:w="1275"/>
      </w:tblGrid>
      <w:tr w:rsidR="00C41755" w:rsidRPr="00C41755" w14:paraId="25EE7337" w14:textId="77777777" w:rsidTr="00B44837">
        <w:trPr>
          <w:trHeight w:val="870"/>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8C6D01" w14:textId="77777777" w:rsidR="00C41755" w:rsidRPr="00C41755" w:rsidRDefault="00C41755" w:rsidP="00C41755">
            <w:pPr>
              <w:jc w:val="center"/>
              <w:rPr>
                <w:sz w:val="22"/>
                <w:szCs w:val="22"/>
              </w:rPr>
            </w:pPr>
            <w:r w:rsidRPr="00C41755">
              <w:rPr>
                <w:sz w:val="22"/>
                <w:szCs w:val="22"/>
              </w:rPr>
              <w:t>Наименование регулируемой организации</w:t>
            </w:r>
          </w:p>
        </w:tc>
        <w:tc>
          <w:tcPr>
            <w:tcW w:w="13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3EB706" w14:textId="77777777" w:rsidR="00C41755" w:rsidRPr="00C41755" w:rsidRDefault="00C41755" w:rsidP="00C41755">
            <w:pPr>
              <w:jc w:val="center"/>
              <w:rPr>
                <w:sz w:val="22"/>
                <w:szCs w:val="22"/>
              </w:rPr>
            </w:pPr>
            <w:r w:rsidRPr="00C41755">
              <w:rPr>
                <w:sz w:val="22"/>
                <w:szCs w:val="22"/>
              </w:rPr>
              <w:t>Период</w:t>
            </w:r>
          </w:p>
        </w:tc>
        <w:tc>
          <w:tcPr>
            <w:tcW w:w="3909" w:type="dxa"/>
            <w:gridSpan w:val="4"/>
            <w:tcBorders>
              <w:top w:val="single" w:sz="4" w:space="0" w:color="auto"/>
              <w:left w:val="nil"/>
              <w:bottom w:val="single" w:sz="4" w:space="0" w:color="auto"/>
              <w:right w:val="single" w:sz="4" w:space="0" w:color="auto"/>
            </w:tcBorders>
            <w:shd w:val="clear" w:color="auto" w:fill="auto"/>
            <w:vAlign w:val="center"/>
            <w:hideMark/>
          </w:tcPr>
          <w:p w14:paraId="3E003E2B" w14:textId="77777777" w:rsidR="00C41755" w:rsidRPr="00C41755" w:rsidRDefault="00C41755" w:rsidP="00C41755">
            <w:pPr>
              <w:jc w:val="center"/>
              <w:rPr>
                <w:sz w:val="22"/>
                <w:szCs w:val="22"/>
              </w:rPr>
            </w:pPr>
            <w:r w:rsidRPr="00C41755">
              <w:rPr>
                <w:sz w:val="22"/>
                <w:szCs w:val="22"/>
              </w:rPr>
              <w:t>Тариф на горячую воду для прочих потребителей, руб./ м</w:t>
            </w:r>
            <w:r w:rsidRPr="00C41755">
              <w:rPr>
                <w:sz w:val="22"/>
                <w:szCs w:val="22"/>
                <w:vertAlign w:val="superscript"/>
              </w:rPr>
              <w:t>3</w:t>
            </w:r>
            <w:r w:rsidRPr="00C41755">
              <w:rPr>
                <w:sz w:val="22"/>
                <w:szCs w:val="22"/>
              </w:rPr>
              <w:t xml:space="preserve"> (без НДС)</w:t>
            </w:r>
          </w:p>
        </w:tc>
        <w:tc>
          <w:tcPr>
            <w:tcW w:w="11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5DBB0F" w14:textId="77777777" w:rsidR="00C41755" w:rsidRPr="00C41755" w:rsidRDefault="00C41755" w:rsidP="00C41755">
            <w:pPr>
              <w:jc w:val="center"/>
              <w:rPr>
                <w:sz w:val="22"/>
                <w:szCs w:val="22"/>
              </w:rPr>
            </w:pPr>
            <w:r w:rsidRPr="00C41755">
              <w:rPr>
                <w:sz w:val="22"/>
                <w:szCs w:val="22"/>
              </w:rPr>
              <w:t>Компо-нент на холодную воду, руб./м</w:t>
            </w:r>
            <w:r w:rsidRPr="00C41755">
              <w:rPr>
                <w:sz w:val="22"/>
                <w:szCs w:val="22"/>
                <w:vertAlign w:val="superscript"/>
              </w:rPr>
              <w:t>3</w:t>
            </w:r>
            <w:r w:rsidRPr="00C41755">
              <w:rPr>
                <w:sz w:val="22"/>
                <w:szCs w:val="22"/>
              </w:rPr>
              <w:t xml:space="preserve">  (без НДС)</w:t>
            </w:r>
          </w:p>
        </w:tc>
        <w:tc>
          <w:tcPr>
            <w:tcW w:w="1275" w:type="dxa"/>
            <w:vMerge w:val="restart"/>
            <w:tcBorders>
              <w:top w:val="single" w:sz="4" w:space="0" w:color="auto"/>
              <w:left w:val="nil"/>
              <w:right w:val="single" w:sz="4" w:space="0" w:color="auto"/>
            </w:tcBorders>
            <w:shd w:val="clear" w:color="auto" w:fill="auto"/>
            <w:vAlign w:val="center"/>
            <w:hideMark/>
          </w:tcPr>
          <w:p w14:paraId="68DDF435" w14:textId="77777777" w:rsidR="00C41755" w:rsidRPr="00C41755" w:rsidRDefault="00C41755" w:rsidP="00C41755">
            <w:pPr>
              <w:jc w:val="center"/>
              <w:rPr>
                <w:sz w:val="22"/>
                <w:szCs w:val="22"/>
              </w:rPr>
            </w:pPr>
            <w:r w:rsidRPr="00C41755">
              <w:rPr>
                <w:sz w:val="22"/>
                <w:szCs w:val="22"/>
              </w:rPr>
              <w:t xml:space="preserve">Компонент на тепловую энергию руб./Гкал </w:t>
            </w:r>
            <w:r w:rsidRPr="00C41755">
              <w:rPr>
                <w:sz w:val="22"/>
                <w:szCs w:val="22"/>
              </w:rPr>
              <w:br/>
              <w:t xml:space="preserve"> (без НДС)</w:t>
            </w:r>
          </w:p>
        </w:tc>
      </w:tr>
      <w:tr w:rsidR="00C41755" w:rsidRPr="00C41755" w14:paraId="0F25D926" w14:textId="77777777" w:rsidTr="00B44837">
        <w:trPr>
          <w:trHeight w:val="31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47C6D647" w14:textId="77777777" w:rsidR="00C41755" w:rsidRPr="00C41755" w:rsidRDefault="00C41755" w:rsidP="00C41755">
            <w:pPr>
              <w:jc w:val="center"/>
              <w:rPr>
                <w:sz w:val="22"/>
                <w:szCs w:val="22"/>
              </w:rPr>
            </w:pPr>
          </w:p>
        </w:tc>
        <w:tc>
          <w:tcPr>
            <w:tcW w:w="1305" w:type="dxa"/>
            <w:vMerge/>
            <w:tcBorders>
              <w:top w:val="single" w:sz="4" w:space="0" w:color="auto"/>
              <w:left w:val="single" w:sz="4" w:space="0" w:color="auto"/>
              <w:bottom w:val="single" w:sz="4" w:space="0" w:color="auto"/>
              <w:right w:val="single" w:sz="4" w:space="0" w:color="auto"/>
            </w:tcBorders>
            <w:vAlign w:val="center"/>
            <w:hideMark/>
          </w:tcPr>
          <w:p w14:paraId="32173EB5" w14:textId="77777777" w:rsidR="00C41755" w:rsidRPr="00C41755" w:rsidRDefault="00C41755" w:rsidP="00C41755">
            <w:pPr>
              <w:jc w:val="center"/>
              <w:rPr>
                <w:sz w:val="22"/>
                <w:szCs w:val="22"/>
              </w:rPr>
            </w:pPr>
          </w:p>
        </w:tc>
        <w:tc>
          <w:tcPr>
            <w:tcW w:w="1837" w:type="dxa"/>
            <w:gridSpan w:val="2"/>
            <w:tcBorders>
              <w:top w:val="single" w:sz="4" w:space="0" w:color="auto"/>
              <w:left w:val="nil"/>
              <w:bottom w:val="single" w:sz="4" w:space="0" w:color="auto"/>
              <w:right w:val="single" w:sz="4" w:space="0" w:color="auto"/>
            </w:tcBorders>
            <w:shd w:val="clear" w:color="auto" w:fill="auto"/>
            <w:vAlign w:val="center"/>
            <w:hideMark/>
          </w:tcPr>
          <w:p w14:paraId="40CD6239" w14:textId="77777777" w:rsidR="00C41755" w:rsidRPr="00C41755" w:rsidRDefault="00C41755" w:rsidP="00C41755">
            <w:pPr>
              <w:jc w:val="center"/>
              <w:rPr>
                <w:sz w:val="22"/>
                <w:szCs w:val="22"/>
              </w:rPr>
            </w:pPr>
            <w:r w:rsidRPr="00C41755">
              <w:rPr>
                <w:sz w:val="22"/>
                <w:szCs w:val="22"/>
              </w:rPr>
              <w:t>Изолированные стояки</w:t>
            </w:r>
          </w:p>
        </w:tc>
        <w:tc>
          <w:tcPr>
            <w:tcW w:w="2072" w:type="dxa"/>
            <w:gridSpan w:val="2"/>
            <w:tcBorders>
              <w:top w:val="single" w:sz="4" w:space="0" w:color="auto"/>
              <w:left w:val="nil"/>
              <w:bottom w:val="single" w:sz="4" w:space="0" w:color="auto"/>
              <w:right w:val="single" w:sz="4" w:space="0" w:color="auto"/>
            </w:tcBorders>
            <w:shd w:val="clear" w:color="auto" w:fill="auto"/>
            <w:vAlign w:val="center"/>
            <w:hideMark/>
          </w:tcPr>
          <w:p w14:paraId="223DEE97" w14:textId="77777777" w:rsidR="00C41755" w:rsidRPr="00C41755" w:rsidRDefault="00C41755" w:rsidP="00C41755">
            <w:pPr>
              <w:jc w:val="center"/>
              <w:rPr>
                <w:sz w:val="22"/>
                <w:szCs w:val="22"/>
              </w:rPr>
            </w:pPr>
            <w:r w:rsidRPr="00C41755">
              <w:rPr>
                <w:sz w:val="22"/>
                <w:szCs w:val="22"/>
              </w:rPr>
              <w:t>Неизолированные стояки</w:t>
            </w:r>
          </w:p>
        </w:tc>
        <w:tc>
          <w:tcPr>
            <w:tcW w:w="1194" w:type="dxa"/>
            <w:vMerge/>
            <w:tcBorders>
              <w:top w:val="single" w:sz="4" w:space="0" w:color="auto"/>
              <w:left w:val="single" w:sz="4" w:space="0" w:color="auto"/>
              <w:bottom w:val="single" w:sz="4" w:space="0" w:color="auto"/>
              <w:right w:val="single" w:sz="4" w:space="0" w:color="auto"/>
            </w:tcBorders>
            <w:vAlign w:val="center"/>
            <w:hideMark/>
          </w:tcPr>
          <w:p w14:paraId="3CF6CE14" w14:textId="77777777" w:rsidR="00C41755" w:rsidRPr="00C41755" w:rsidRDefault="00C41755" w:rsidP="00C41755">
            <w:pPr>
              <w:jc w:val="center"/>
              <w:rPr>
                <w:sz w:val="22"/>
                <w:szCs w:val="22"/>
              </w:rPr>
            </w:pPr>
          </w:p>
        </w:tc>
        <w:tc>
          <w:tcPr>
            <w:tcW w:w="1275" w:type="dxa"/>
            <w:vMerge/>
            <w:tcBorders>
              <w:left w:val="single" w:sz="4" w:space="0" w:color="auto"/>
              <w:right w:val="single" w:sz="4" w:space="0" w:color="auto"/>
            </w:tcBorders>
            <w:shd w:val="clear" w:color="auto" w:fill="auto"/>
            <w:vAlign w:val="center"/>
            <w:hideMark/>
          </w:tcPr>
          <w:p w14:paraId="634CAA15" w14:textId="77777777" w:rsidR="00C41755" w:rsidRPr="00C41755" w:rsidRDefault="00C41755" w:rsidP="00C41755">
            <w:pPr>
              <w:jc w:val="center"/>
              <w:rPr>
                <w:sz w:val="22"/>
                <w:szCs w:val="22"/>
              </w:rPr>
            </w:pPr>
          </w:p>
        </w:tc>
      </w:tr>
      <w:tr w:rsidR="00C41755" w:rsidRPr="00C41755" w14:paraId="522BDC64" w14:textId="77777777" w:rsidTr="00B44837">
        <w:trPr>
          <w:trHeight w:val="1352"/>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3A084166" w14:textId="77777777" w:rsidR="00C41755" w:rsidRPr="00C41755" w:rsidRDefault="00C41755" w:rsidP="00C41755">
            <w:pPr>
              <w:jc w:val="center"/>
              <w:rPr>
                <w:sz w:val="22"/>
                <w:szCs w:val="22"/>
              </w:rPr>
            </w:pPr>
          </w:p>
        </w:tc>
        <w:tc>
          <w:tcPr>
            <w:tcW w:w="1305" w:type="dxa"/>
            <w:vMerge/>
            <w:tcBorders>
              <w:top w:val="single" w:sz="4" w:space="0" w:color="auto"/>
              <w:left w:val="single" w:sz="4" w:space="0" w:color="auto"/>
              <w:bottom w:val="single" w:sz="4" w:space="0" w:color="auto"/>
              <w:right w:val="single" w:sz="4" w:space="0" w:color="auto"/>
            </w:tcBorders>
            <w:vAlign w:val="center"/>
            <w:hideMark/>
          </w:tcPr>
          <w:p w14:paraId="69C1C18A" w14:textId="77777777" w:rsidR="00C41755" w:rsidRPr="00C41755" w:rsidRDefault="00C41755" w:rsidP="00C41755">
            <w:pPr>
              <w:jc w:val="center"/>
              <w:rPr>
                <w:sz w:val="22"/>
                <w:szCs w:val="22"/>
              </w:rPr>
            </w:pPr>
          </w:p>
        </w:tc>
        <w:tc>
          <w:tcPr>
            <w:tcW w:w="950" w:type="dxa"/>
            <w:tcBorders>
              <w:top w:val="nil"/>
              <w:left w:val="nil"/>
              <w:bottom w:val="single" w:sz="4" w:space="0" w:color="auto"/>
              <w:right w:val="single" w:sz="4" w:space="0" w:color="auto"/>
            </w:tcBorders>
            <w:shd w:val="clear" w:color="auto" w:fill="auto"/>
            <w:vAlign w:val="center"/>
            <w:hideMark/>
          </w:tcPr>
          <w:p w14:paraId="492AC305" w14:textId="77777777" w:rsidR="00C41755" w:rsidRPr="00C41755" w:rsidRDefault="00C41755" w:rsidP="00C41755">
            <w:pPr>
              <w:jc w:val="center"/>
              <w:rPr>
                <w:sz w:val="22"/>
                <w:szCs w:val="22"/>
              </w:rPr>
            </w:pPr>
            <w:r w:rsidRPr="00C41755">
              <w:rPr>
                <w:sz w:val="22"/>
                <w:szCs w:val="22"/>
              </w:rPr>
              <w:t>с поло-тенце-суши-телями</w:t>
            </w:r>
          </w:p>
        </w:tc>
        <w:tc>
          <w:tcPr>
            <w:tcW w:w="887" w:type="dxa"/>
            <w:tcBorders>
              <w:top w:val="nil"/>
              <w:left w:val="nil"/>
              <w:bottom w:val="single" w:sz="4" w:space="0" w:color="auto"/>
              <w:right w:val="single" w:sz="4" w:space="0" w:color="auto"/>
            </w:tcBorders>
            <w:shd w:val="clear" w:color="auto" w:fill="auto"/>
            <w:vAlign w:val="center"/>
            <w:hideMark/>
          </w:tcPr>
          <w:p w14:paraId="08886246" w14:textId="77777777" w:rsidR="00C41755" w:rsidRPr="00C41755" w:rsidRDefault="00C41755" w:rsidP="00C41755">
            <w:pPr>
              <w:jc w:val="center"/>
              <w:rPr>
                <w:sz w:val="22"/>
                <w:szCs w:val="22"/>
              </w:rPr>
            </w:pPr>
            <w:r w:rsidRPr="00C41755">
              <w:rPr>
                <w:sz w:val="22"/>
                <w:szCs w:val="22"/>
              </w:rPr>
              <w:t>без поло-тенце-суши-теля</w:t>
            </w:r>
          </w:p>
        </w:tc>
        <w:tc>
          <w:tcPr>
            <w:tcW w:w="1070" w:type="dxa"/>
            <w:tcBorders>
              <w:top w:val="nil"/>
              <w:left w:val="nil"/>
              <w:bottom w:val="single" w:sz="4" w:space="0" w:color="auto"/>
              <w:right w:val="single" w:sz="4" w:space="0" w:color="auto"/>
            </w:tcBorders>
            <w:shd w:val="clear" w:color="auto" w:fill="auto"/>
            <w:vAlign w:val="center"/>
            <w:hideMark/>
          </w:tcPr>
          <w:p w14:paraId="732EC788" w14:textId="77777777" w:rsidR="00C41755" w:rsidRPr="00C41755" w:rsidRDefault="00C41755" w:rsidP="00C41755">
            <w:pPr>
              <w:jc w:val="center"/>
              <w:rPr>
                <w:sz w:val="22"/>
                <w:szCs w:val="22"/>
              </w:rPr>
            </w:pPr>
            <w:r w:rsidRPr="00C41755">
              <w:rPr>
                <w:sz w:val="22"/>
                <w:szCs w:val="22"/>
              </w:rPr>
              <w:t>с поло-тенце-суши-телями</w:t>
            </w:r>
          </w:p>
        </w:tc>
        <w:tc>
          <w:tcPr>
            <w:tcW w:w="1002" w:type="dxa"/>
            <w:tcBorders>
              <w:top w:val="nil"/>
              <w:left w:val="nil"/>
              <w:bottom w:val="single" w:sz="4" w:space="0" w:color="auto"/>
              <w:right w:val="single" w:sz="4" w:space="0" w:color="auto"/>
            </w:tcBorders>
            <w:shd w:val="clear" w:color="auto" w:fill="auto"/>
            <w:vAlign w:val="center"/>
            <w:hideMark/>
          </w:tcPr>
          <w:p w14:paraId="64A99DC5" w14:textId="77777777" w:rsidR="00C41755" w:rsidRPr="00C41755" w:rsidRDefault="00C41755" w:rsidP="00C41755">
            <w:pPr>
              <w:jc w:val="center"/>
              <w:rPr>
                <w:sz w:val="22"/>
                <w:szCs w:val="22"/>
              </w:rPr>
            </w:pPr>
            <w:r w:rsidRPr="00C41755">
              <w:rPr>
                <w:sz w:val="22"/>
                <w:szCs w:val="22"/>
              </w:rPr>
              <w:t>без поло-тенце-суши-теля</w:t>
            </w:r>
          </w:p>
        </w:tc>
        <w:tc>
          <w:tcPr>
            <w:tcW w:w="1194" w:type="dxa"/>
            <w:vMerge/>
            <w:tcBorders>
              <w:top w:val="single" w:sz="4" w:space="0" w:color="auto"/>
              <w:left w:val="single" w:sz="4" w:space="0" w:color="auto"/>
              <w:bottom w:val="single" w:sz="4" w:space="0" w:color="auto"/>
              <w:right w:val="single" w:sz="4" w:space="0" w:color="auto"/>
            </w:tcBorders>
            <w:vAlign w:val="center"/>
            <w:hideMark/>
          </w:tcPr>
          <w:p w14:paraId="5A168806" w14:textId="77777777" w:rsidR="00C41755" w:rsidRPr="00C41755" w:rsidRDefault="00C41755" w:rsidP="00C41755">
            <w:pPr>
              <w:jc w:val="center"/>
              <w:rPr>
                <w:sz w:val="22"/>
                <w:szCs w:val="22"/>
              </w:rPr>
            </w:pPr>
          </w:p>
        </w:tc>
        <w:tc>
          <w:tcPr>
            <w:tcW w:w="1275" w:type="dxa"/>
            <w:vMerge/>
            <w:tcBorders>
              <w:left w:val="single" w:sz="4" w:space="0" w:color="auto"/>
              <w:bottom w:val="single" w:sz="4" w:space="0" w:color="auto"/>
              <w:right w:val="single" w:sz="4" w:space="0" w:color="auto"/>
            </w:tcBorders>
            <w:vAlign w:val="center"/>
            <w:hideMark/>
          </w:tcPr>
          <w:p w14:paraId="2D6D38E1" w14:textId="77777777" w:rsidR="00C41755" w:rsidRPr="00C41755" w:rsidRDefault="00C41755" w:rsidP="00C41755">
            <w:pPr>
              <w:jc w:val="center"/>
              <w:rPr>
                <w:sz w:val="22"/>
                <w:szCs w:val="22"/>
              </w:rPr>
            </w:pPr>
          </w:p>
        </w:tc>
      </w:tr>
      <w:tr w:rsidR="00C41755" w:rsidRPr="00C41755" w14:paraId="04814FB4" w14:textId="77777777" w:rsidTr="00B44837">
        <w:trPr>
          <w:trHeight w:val="202"/>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B2BB32" w14:textId="77777777" w:rsidR="00C41755" w:rsidRPr="00C41755" w:rsidRDefault="00C41755" w:rsidP="00C41755">
            <w:pPr>
              <w:jc w:val="center"/>
              <w:rPr>
                <w:sz w:val="22"/>
                <w:szCs w:val="22"/>
              </w:rPr>
            </w:pPr>
            <w:r w:rsidRPr="00C41755">
              <w:rPr>
                <w:sz w:val="22"/>
                <w:szCs w:val="22"/>
              </w:rPr>
              <w:t>ОАО «СКЭК»</w:t>
            </w:r>
          </w:p>
          <w:p w14:paraId="1EC46953" w14:textId="77777777" w:rsidR="00C41755" w:rsidRPr="00C41755" w:rsidRDefault="00C41755" w:rsidP="00C41755">
            <w:pPr>
              <w:jc w:val="center"/>
              <w:rPr>
                <w:sz w:val="22"/>
                <w:szCs w:val="22"/>
              </w:rPr>
            </w:pPr>
            <w:r w:rsidRPr="00C41755">
              <w:rPr>
                <w:sz w:val="22"/>
                <w:szCs w:val="22"/>
              </w:rPr>
              <w:t xml:space="preserve"> по узлу теплоснабжения Промышлен-</w:t>
            </w:r>
          </w:p>
          <w:p w14:paraId="700947E0" w14:textId="77777777" w:rsidR="00C41755" w:rsidRPr="00C41755" w:rsidRDefault="00C41755" w:rsidP="00C41755">
            <w:pPr>
              <w:jc w:val="center"/>
              <w:rPr>
                <w:sz w:val="22"/>
                <w:szCs w:val="22"/>
              </w:rPr>
            </w:pPr>
            <w:r w:rsidRPr="00C41755">
              <w:rPr>
                <w:sz w:val="22"/>
                <w:szCs w:val="22"/>
              </w:rPr>
              <w:t>новский муниципальный округ</w:t>
            </w:r>
          </w:p>
        </w:tc>
        <w:tc>
          <w:tcPr>
            <w:tcW w:w="1305" w:type="dxa"/>
            <w:tcBorders>
              <w:top w:val="single" w:sz="4" w:space="0" w:color="auto"/>
              <w:left w:val="nil"/>
              <w:bottom w:val="single" w:sz="4" w:space="0" w:color="auto"/>
              <w:right w:val="single" w:sz="4" w:space="0" w:color="auto"/>
            </w:tcBorders>
            <w:shd w:val="clear" w:color="auto" w:fill="auto"/>
            <w:vAlign w:val="center"/>
            <w:hideMark/>
          </w:tcPr>
          <w:p w14:paraId="2F175B74" w14:textId="77777777" w:rsidR="00C41755" w:rsidRPr="00C41755" w:rsidRDefault="00C41755" w:rsidP="00C41755">
            <w:pPr>
              <w:jc w:val="center"/>
              <w:rPr>
                <w:sz w:val="22"/>
                <w:szCs w:val="22"/>
              </w:rPr>
            </w:pPr>
            <w:r w:rsidRPr="00C41755">
              <w:rPr>
                <w:sz w:val="22"/>
                <w:szCs w:val="22"/>
              </w:rPr>
              <w:t>с 01.01.2021</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C4D61" w14:textId="77777777" w:rsidR="00C41755" w:rsidRPr="00C41755" w:rsidRDefault="00C41755" w:rsidP="00C41755">
            <w:pPr>
              <w:jc w:val="center"/>
              <w:rPr>
                <w:sz w:val="22"/>
                <w:szCs w:val="22"/>
              </w:rPr>
            </w:pPr>
            <w:r w:rsidRPr="00C41755">
              <w:rPr>
                <w:sz w:val="22"/>
                <w:szCs w:val="22"/>
              </w:rPr>
              <w:t>212,01</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0ED14CB8" w14:textId="77777777" w:rsidR="00C41755" w:rsidRPr="00C41755" w:rsidRDefault="00C41755" w:rsidP="00C41755">
            <w:pPr>
              <w:jc w:val="center"/>
              <w:rPr>
                <w:sz w:val="22"/>
                <w:szCs w:val="22"/>
              </w:rPr>
            </w:pPr>
            <w:r w:rsidRPr="00C41755">
              <w:rPr>
                <w:sz w:val="22"/>
                <w:szCs w:val="22"/>
              </w:rPr>
              <w:t>209,41</w:t>
            </w:r>
          </w:p>
        </w:tc>
        <w:tc>
          <w:tcPr>
            <w:tcW w:w="1070" w:type="dxa"/>
            <w:tcBorders>
              <w:top w:val="single" w:sz="4" w:space="0" w:color="auto"/>
              <w:left w:val="nil"/>
              <w:bottom w:val="single" w:sz="4" w:space="0" w:color="auto"/>
              <w:right w:val="single" w:sz="4" w:space="0" w:color="auto"/>
            </w:tcBorders>
            <w:shd w:val="clear" w:color="auto" w:fill="auto"/>
            <w:vAlign w:val="center"/>
            <w:hideMark/>
          </w:tcPr>
          <w:p w14:paraId="0E78F774" w14:textId="77777777" w:rsidR="00C41755" w:rsidRPr="00C41755" w:rsidRDefault="00C41755" w:rsidP="00C41755">
            <w:pPr>
              <w:jc w:val="center"/>
              <w:rPr>
                <w:sz w:val="22"/>
                <w:szCs w:val="22"/>
              </w:rPr>
            </w:pPr>
            <w:r w:rsidRPr="00C41755">
              <w:rPr>
                <w:sz w:val="22"/>
                <w:szCs w:val="22"/>
              </w:rPr>
              <w:t>223,73</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14:paraId="51B9D0FE" w14:textId="77777777" w:rsidR="00C41755" w:rsidRPr="00C41755" w:rsidRDefault="00C41755" w:rsidP="00C41755">
            <w:pPr>
              <w:jc w:val="center"/>
              <w:rPr>
                <w:sz w:val="22"/>
                <w:szCs w:val="22"/>
              </w:rPr>
            </w:pPr>
            <w:r w:rsidRPr="00C41755">
              <w:rPr>
                <w:sz w:val="22"/>
                <w:szCs w:val="22"/>
              </w:rPr>
              <w:t>213,31</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14:paraId="60936E6C" w14:textId="77777777" w:rsidR="00C41755" w:rsidRPr="00C41755" w:rsidRDefault="00C41755" w:rsidP="00C41755">
            <w:pPr>
              <w:jc w:val="center"/>
              <w:rPr>
                <w:sz w:val="22"/>
                <w:szCs w:val="22"/>
              </w:rPr>
            </w:pPr>
            <w:r w:rsidRPr="00C41755">
              <w:rPr>
                <w:sz w:val="22"/>
                <w:szCs w:val="22"/>
              </w:rPr>
              <w:t>34,89</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3001063" w14:textId="77777777" w:rsidR="00C41755" w:rsidRPr="00C41755" w:rsidRDefault="00C41755" w:rsidP="00C41755">
            <w:pPr>
              <w:jc w:val="center"/>
              <w:rPr>
                <w:sz w:val="22"/>
                <w:szCs w:val="22"/>
              </w:rPr>
            </w:pPr>
            <w:r w:rsidRPr="00C41755">
              <w:rPr>
                <w:sz w:val="22"/>
                <w:szCs w:val="22"/>
              </w:rPr>
              <w:t>3 255,91</w:t>
            </w:r>
          </w:p>
        </w:tc>
      </w:tr>
      <w:tr w:rsidR="00C41755" w:rsidRPr="00C41755" w14:paraId="0CC05369" w14:textId="77777777" w:rsidTr="00B44837">
        <w:trPr>
          <w:trHeight w:val="70"/>
        </w:trPr>
        <w:tc>
          <w:tcPr>
            <w:tcW w:w="1838" w:type="dxa"/>
            <w:vMerge/>
            <w:tcBorders>
              <w:left w:val="single" w:sz="4" w:space="0" w:color="auto"/>
              <w:bottom w:val="single" w:sz="4" w:space="0" w:color="auto"/>
              <w:right w:val="single" w:sz="4" w:space="0" w:color="auto"/>
            </w:tcBorders>
            <w:vAlign w:val="center"/>
            <w:hideMark/>
          </w:tcPr>
          <w:p w14:paraId="6FDB6688" w14:textId="77777777" w:rsidR="00C41755" w:rsidRPr="00C41755" w:rsidRDefault="00C41755" w:rsidP="00C41755">
            <w:pPr>
              <w:jc w:val="center"/>
              <w:rPr>
                <w:sz w:val="22"/>
                <w:szCs w:val="22"/>
              </w:rPr>
            </w:pPr>
          </w:p>
        </w:tc>
        <w:tc>
          <w:tcPr>
            <w:tcW w:w="1305" w:type="dxa"/>
            <w:tcBorders>
              <w:top w:val="single" w:sz="4" w:space="0" w:color="auto"/>
              <w:left w:val="nil"/>
              <w:bottom w:val="single" w:sz="4" w:space="0" w:color="auto"/>
              <w:right w:val="single" w:sz="4" w:space="0" w:color="auto"/>
            </w:tcBorders>
            <w:shd w:val="clear" w:color="auto" w:fill="auto"/>
            <w:vAlign w:val="center"/>
            <w:hideMark/>
          </w:tcPr>
          <w:p w14:paraId="4EF96DCF" w14:textId="77777777" w:rsidR="00C41755" w:rsidRPr="00C41755" w:rsidRDefault="00C41755" w:rsidP="00C41755">
            <w:pPr>
              <w:jc w:val="center"/>
              <w:rPr>
                <w:sz w:val="22"/>
                <w:szCs w:val="22"/>
              </w:rPr>
            </w:pPr>
            <w:r w:rsidRPr="00C41755">
              <w:rPr>
                <w:sz w:val="22"/>
                <w:szCs w:val="22"/>
              </w:rPr>
              <w:t>с 01.07.2021</w:t>
            </w:r>
          </w:p>
        </w:tc>
        <w:tc>
          <w:tcPr>
            <w:tcW w:w="950" w:type="dxa"/>
            <w:tcBorders>
              <w:top w:val="nil"/>
              <w:left w:val="single" w:sz="4" w:space="0" w:color="auto"/>
              <w:bottom w:val="single" w:sz="4" w:space="0" w:color="auto"/>
              <w:right w:val="single" w:sz="4" w:space="0" w:color="auto"/>
            </w:tcBorders>
            <w:shd w:val="clear" w:color="auto" w:fill="auto"/>
            <w:vAlign w:val="center"/>
            <w:hideMark/>
          </w:tcPr>
          <w:p w14:paraId="51F68886" w14:textId="77777777" w:rsidR="00C41755" w:rsidRPr="00C41755" w:rsidRDefault="00C41755" w:rsidP="00C41755">
            <w:pPr>
              <w:jc w:val="center"/>
              <w:rPr>
                <w:sz w:val="22"/>
                <w:szCs w:val="22"/>
              </w:rPr>
            </w:pPr>
            <w:r w:rsidRPr="00C41755">
              <w:rPr>
                <w:sz w:val="22"/>
                <w:szCs w:val="22"/>
              </w:rPr>
              <w:t>228,90</w:t>
            </w:r>
          </w:p>
        </w:tc>
        <w:tc>
          <w:tcPr>
            <w:tcW w:w="887" w:type="dxa"/>
            <w:tcBorders>
              <w:top w:val="nil"/>
              <w:left w:val="nil"/>
              <w:bottom w:val="single" w:sz="4" w:space="0" w:color="auto"/>
              <w:right w:val="single" w:sz="4" w:space="0" w:color="auto"/>
            </w:tcBorders>
            <w:shd w:val="clear" w:color="auto" w:fill="auto"/>
            <w:vAlign w:val="center"/>
            <w:hideMark/>
          </w:tcPr>
          <w:p w14:paraId="79E04CDA" w14:textId="77777777" w:rsidR="00C41755" w:rsidRPr="00C41755" w:rsidRDefault="00C41755" w:rsidP="00C41755">
            <w:pPr>
              <w:jc w:val="center"/>
              <w:rPr>
                <w:sz w:val="22"/>
                <w:szCs w:val="22"/>
              </w:rPr>
            </w:pPr>
            <w:r w:rsidRPr="00C41755">
              <w:rPr>
                <w:sz w:val="22"/>
                <w:szCs w:val="22"/>
              </w:rPr>
              <w:t>226,09</w:t>
            </w:r>
          </w:p>
        </w:tc>
        <w:tc>
          <w:tcPr>
            <w:tcW w:w="1070" w:type="dxa"/>
            <w:tcBorders>
              <w:top w:val="nil"/>
              <w:left w:val="nil"/>
              <w:bottom w:val="single" w:sz="4" w:space="0" w:color="auto"/>
              <w:right w:val="single" w:sz="4" w:space="0" w:color="auto"/>
            </w:tcBorders>
            <w:shd w:val="clear" w:color="auto" w:fill="auto"/>
            <w:vAlign w:val="center"/>
            <w:hideMark/>
          </w:tcPr>
          <w:p w14:paraId="2CF12EAC" w14:textId="77777777" w:rsidR="00C41755" w:rsidRPr="00C41755" w:rsidRDefault="00C41755" w:rsidP="00C41755">
            <w:pPr>
              <w:jc w:val="center"/>
              <w:rPr>
                <w:sz w:val="22"/>
                <w:szCs w:val="22"/>
              </w:rPr>
            </w:pPr>
            <w:r w:rsidRPr="00C41755">
              <w:rPr>
                <w:sz w:val="22"/>
                <w:szCs w:val="22"/>
              </w:rPr>
              <w:t>241,52</w:t>
            </w:r>
          </w:p>
        </w:tc>
        <w:tc>
          <w:tcPr>
            <w:tcW w:w="1002" w:type="dxa"/>
            <w:tcBorders>
              <w:top w:val="nil"/>
              <w:left w:val="nil"/>
              <w:bottom w:val="single" w:sz="4" w:space="0" w:color="auto"/>
              <w:right w:val="single" w:sz="4" w:space="0" w:color="auto"/>
            </w:tcBorders>
            <w:shd w:val="clear" w:color="auto" w:fill="auto"/>
            <w:vAlign w:val="center"/>
            <w:hideMark/>
          </w:tcPr>
          <w:p w14:paraId="3B98507B" w14:textId="77777777" w:rsidR="00C41755" w:rsidRPr="00C41755" w:rsidRDefault="00C41755" w:rsidP="00C41755">
            <w:pPr>
              <w:jc w:val="center"/>
              <w:rPr>
                <w:sz w:val="22"/>
                <w:szCs w:val="22"/>
              </w:rPr>
            </w:pPr>
            <w:r w:rsidRPr="00C41755">
              <w:rPr>
                <w:sz w:val="22"/>
                <w:szCs w:val="22"/>
              </w:rPr>
              <w:t>230,30</w:t>
            </w:r>
          </w:p>
        </w:tc>
        <w:tc>
          <w:tcPr>
            <w:tcW w:w="1194" w:type="dxa"/>
            <w:tcBorders>
              <w:top w:val="nil"/>
              <w:left w:val="nil"/>
              <w:bottom w:val="single" w:sz="4" w:space="0" w:color="auto"/>
              <w:right w:val="single" w:sz="4" w:space="0" w:color="auto"/>
            </w:tcBorders>
            <w:shd w:val="clear" w:color="auto" w:fill="auto"/>
            <w:vAlign w:val="center"/>
            <w:hideMark/>
          </w:tcPr>
          <w:p w14:paraId="5D5449E9" w14:textId="77777777" w:rsidR="00C41755" w:rsidRPr="00C41755" w:rsidRDefault="00C41755" w:rsidP="00C41755">
            <w:pPr>
              <w:jc w:val="center"/>
              <w:rPr>
                <w:sz w:val="22"/>
                <w:szCs w:val="22"/>
              </w:rPr>
            </w:pPr>
            <w:r w:rsidRPr="00C41755">
              <w:rPr>
                <w:sz w:val="22"/>
                <w:szCs w:val="22"/>
              </w:rPr>
              <w:t>38,14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5A45793" w14:textId="77777777" w:rsidR="00C41755" w:rsidRPr="00C41755" w:rsidRDefault="00C41755" w:rsidP="00C41755">
            <w:pPr>
              <w:jc w:val="center"/>
              <w:rPr>
                <w:sz w:val="22"/>
                <w:szCs w:val="22"/>
              </w:rPr>
            </w:pPr>
            <w:r w:rsidRPr="00C41755">
              <w:rPr>
                <w:sz w:val="22"/>
                <w:szCs w:val="22"/>
              </w:rPr>
              <w:t>3 506,62</w:t>
            </w:r>
          </w:p>
        </w:tc>
      </w:tr>
      <w:tr w:rsidR="00C41755" w:rsidRPr="00C41755" w14:paraId="31B5FF9A" w14:textId="77777777" w:rsidTr="00B44837">
        <w:trPr>
          <w:trHeight w:val="70"/>
        </w:trPr>
        <w:tc>
          <w:tcPr>
            <w:tcW w:w="3143" w:type="dxa"/>
            <w:gridSpan w:val="2"/>
            <w:tcBorders>
              <w:top w:val="single" w:sz="4" w:space="0" w:color="auto"/>
              <w:left w:val="single" w:sz="4" w:space="0" w:color="auto"/>
              <w:bottom w:val="single" w:sz="4" w:space="0" w:color="auto"/>
              <w:right w:val="single" w:sz="4" w:space="0" w:color="auto"/>
            </w:tcBorders>
            <w:vAlign w:val="center"/>
          </w:tcPr>
          <w:p w14:paraId="494C8EAD" w14:textId="77777777" w:rsidR="00C41755" w:rsidRPr="00C41755" w:rsidRDefault="00C41755" w:rsidP="00C41755">
            <w:pPr>
              <w:jc w:val="center"/>
              <w:rPr>
                <w:sz w:val="22"/>
                <w:szCs w:val="22"/>
              </w:rPr>
            </w:pPr>
            <w:r w:rsidRPr="00C41755">
              <w:rPr>
                <w:sz w:val="22"/>
                <w:szCs w:val="22"/>
              </w:rPr>
              <w:t>Рост тарифа с 01.07.2021, %</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190A7125" w14:textId="77777777" w:rsidR="00C41755" w:rsidRPr="00C41755" w:rsidRDefault="00C41755" w:rsidP="00C41755">
            <w:pPr>
              <w:jc w:val="center"/>
              <w:rPr>
                <w:sz w:val="22"/>
                <w:szCs w:val="22"/>
              </w:rPr>
            </w:pPr>
            <w:r w:rsidRPr="00C41755">
              <w:rPr>
                <w:sz w:val="22"/>
                <w:szCs w:val="22"/>
              </w:rPr>
              <w:t>8,00</w:t>
            </w:r>
          </w:p>
        </w:tc>
        <w:tc>
          <w:tcPr>
            <w:tcW w:w="887" w:type="dxa"/>
            <w:tcBorders>
              <w:top w:val="single" w:sz="4" w:space="0" w:color="auto"/>
              <w:left w:val="nil"/>
              <w:bottom w:val="single" w:sz="4" w:space="0" w:color="auto"/>
              <w:right w:val="single" w:sz="4" w:space="0" w:color="auto"/>
            </w:tcBorders>
            <w:shd w:val="clear" w:color="auto" w:fill="auto"/>
          </w:tcPr>
          <w:p w14:paraId="40A35A4E" w14:textId="77777777" w:rsidR="00C41755" w:rsidRPr="00C41755" w:rsidRDefault="00C41755" w:rsidP="00C41755">
            <w:pPr>
              <w:jc w:val="center"/>
              <w:rPr>
                <w:sz w:val="22"/>
                <w:szCs w:val="22"/>
              </w:rPr>
            </w:pPr>
            <w:r w:rsidRPr="00C41755">
              <w:rPr>
                <w:sz w:val="22"/>
                <w:szCs w:val="22"/>
              </w:rPr>
              <w:t>8,00</w:t>
            </w:r>
          </w:p>
        </w:tc>
        <w:tc>
          <w:tcPr>
            <w:tcW w:w="1070" w:type="dxa"/>
            <w:tcBorders>
              <w:top w:val="single" w:sz="4" w:space="0" w:color="auto"/>
              <w:left w:val="nil"/>
              <w:bottom w:val="single" w:sz="4" w:space="0" w:color="auto"/>
              <w:right w:val="single" w:sz="4" w:space="0" w:color="auto"/>
            </w:tcBorders>
            <w:shd w:val="clear" w:color="auto" w:fill="auto"/>
          </w:tcPr>
          <w:p w14:paraId="55CC2F36" w14:textId="77777777" w:rsidR="00C41755" w:rsidRPr="00C41755" w:rsidRDefault="00C41755" w:rsidP="00C41755">
            <w:pPr>
              <w:jc w:val="center"/>
              <w:rPr>
                <w:sz w:val="22"/>
                <w:szCs w:val="22"/>
              </w:rPr>
            </w:pPr>
            <w:r w:rsidRPr="00C41755">
              <w:rPr>
                <w:sz w:val="22"/>
                <w:szCs w:val="22"/>
              </w:rPr>
              <w:t>8,00</w:t>
            </w:r>
          </w:p>
        </w:tc>
        <w:tc>
          <w:tcPr>
            <w:tcW w:w="1002" w:type="dxa"/>
            <w:tcBorders>
              <w:top w:val="single" w:sz="4" w:space="0" w:color="auto"/>
              <w:left w:val="nil"/>
              <w:bottom w:val="single" w:sz="4" w:space="0" w:color="auto"/>
              <w:right w:val="single" w:sz="4" w:space="0" w:color="auto"/>
            </w:tcBorders>
            <w:shd w:val="clear" w:color="auto" w:fill="auto"/>
          </w:tcPr>
          <w:p w14:paraId="153C1265" w14:textId="77777777" w:rsidR="00C41755" w:rsidRPr="00C41755" w:rsidRDefault="00C41755" w:rsidP="00C41755">
            <w:pPr>
              <w:jc w:val="center"/>
              <w:rPr>
                <w:sz w:val="22"/>
                <w:szCs w:val="22"/>
              </w:rPr>
            </w:pPr>
            <w:r w:rsidRPr="00C41755">
              <w:rPr>
                <w:sz w:val="22"/>
                <w:szCs w:val="22"/>
              </w:rPr>
              <w:t>8,00</w:t>
            </w:r>
          </w:p>
        </w:tc>
        <w:tc>
          <w:tcPr>
            <w:tcW w:w="1194" w:type="dxa"/>
            <w:tcBorders>
              <w:top w:val="single" w:sz="4" w:space="0" w:color="auto"/>
              <w:left w:val="nil"/>
              <w:bottom w:val="single" w:sz="4" w:space="0" w:color="auto"/>
              <w:right w:val="single" w:sz="4" w:space="0" w:color="auto"/>
            </w:tcBorders>
            <w:shd w:val="clear" w:color="auto" w:fill="auto"/>
          </w:tcPr>
          <w:p w14:paraId="3C9A761F" w14:textId="77777777" w:rsidR="00C41755" w:rsidRPr="00C41755" w:rsidRDefault="00C41755" w:rsidP="00C41755">
            <w:pPr>
              <w:jc w:val="center"/>
              <w:rPr>
                <w:sz w:val="22"/>
                <w:szCs w:val="22"/>
              </w:rPr>
            </w:pPr>
            <w:r w:rsidRPr="00C41755">
              <w:rPr>
                <w:sz w:val="22"/>
                <w:szCs w:val="22"/>
              </w:rPr>
              <w:t>9,3</w:t>
            </w:r>
          </w:p>
        </w:tc>
        <w:tc>
          <w:tcPr>
            <w:tcW w:w="1275" w:type="dxa"/>
            <w:tcBorders>
              <w:top w:val="single" w:sz="4" w:space="0" w:color="auto"/>
              <w:left w:val="nil"/>
              <w:bottom w:val="single" w:sz="4" w:space="0" w:color="auto"/>
              <w:right w:val="single" w:sz="4" w:space="0" w:color="auto"/>
            </w:tcBorders>
            <w:shd w:val="clear" w:color="auto" w:fill="auto"/>
          </w:tcPr>
          <w:p w14:paraId="0CB25D67" w14:textId="77777777" w:rsidR="00C41755" w:rsidRPr="00C41755" w:rsidRDefault="00C41755" w:rsidP="00C41755">
            <w:pPr>
              <w:jc w:val="center"/>
              <w:rPr>
                <w:sz w:val="22"/>
                <w:szCs w:val="22"/>
              </w:rPr>
            </w:pPr>
            <w:r w:rsidRPr="00C41755">
              <w:rPr>
                <w:sz w:val="22"/>
                <w:szCs w:val="22"/>
              </w:rPr>
              <w:t>7,7</w:t>
            </w:r>
          </w:p>
        </w:tc>
      </w:tr>
    </w:tbl>
    <w:p w14:paraId="2E1B7FDA" w14:textId="77777777" w:rsidR="00C41755" w:rsidRPr="00C41755" w:rsidRDefault="00C41755" w:rsidP="00C41755">
      <w:pPr>
        <w:spacing w:after="120"/>
        <w:ind w:left="283"/>
        <w:rPr>
          <w:sz w:val="28"/>
          <w:szCs w:val="28"/>
        </w:rPr>
      </w:pPr>
    </w:p>
    <w:p w14:paraId="40D4D3FE" w14:textId="77777777" w:rsidR="00C41755" w:rsidRPr="00C41755" w:rsidRDefault="00C41755" w:rsidP="00C41755">
      <w:pPr>
        <w:ind w:firstLine="709"/>
        <w:jc w:val="both"/>
        <w:rPr>
          <w:snapToGrid w:val="0"/>
          <w:sz w:val="28"/>
          <w:szCs w:val="28"/>
        </w:rPr>
      </w:pPr>
    </w:p>
    <w:p w14:paraId="61485164" w14:textId="77777777" w:rsidR="00B44837" w:rsidRDefault="00B44837" w:rsidP="00C41755">
      <w:pPr>
        <w:tabs>
          <w:tab w:val="left" w:pos="0"/>
        </w:tabs>
        <w:rPr>
          <w:sz w:val="28"/>
          <w:szCs w:val="28"/>
        </w:rPr>
        <w:sectPr w:rsidR="00B44837" w:rsidSect="009573AF">
          <w:pgSz w:w="11906" w:h="16838" w:code="9"/>
          <w:pgMar w:top="709" w:right="851" w:bottom="709" w:left="1134" w:header="425" w:footer="0" w:gutter="0"/>
          <w:cols w:space="708"/>
          <w:docGrid w:linePitch="360"/>
        </w:sectPr>
      </w:pPr>
    </w:p>
    <w:tbl>
      <w:tblPr>
        <w:tblW w:w="15780" w:type="dxa"/>
        <w:tblLook w:val="04A0" w:firstRow="1" w:lastRow="0" w:firstColumn="1" w:lastColumn="0" w:noHBand="0" w:noVBand="1"/>
      </w:tblPr>
      <w:tblGrid>
        <w:gridCol w:w="780"/>
        <w:gridCol w:w="4960"/>
        <w:gridCol w:w="2020"/>
        <w:gridCol w:w="1940"/>
        <w:gridCol w:w="2120"/>
        <w:gridCol w:w="1980"/>
        <w:gridCol w:w="1980"/>
      </w:tblGrid>
      <w:tr w:rsidR="00B44837" w:rsidRPr="00B44837" w14:paraId="549F23CD" w14:textId="77777777" w:rsidTr="00B44837">
        <w:trPr>
          <w:trHeight w:val="2610"/>
        </w:trPr>
        <w:tc>
          <w:tcPr>
            <w:tcW w:w="13800" w:type="dxa"/>
            <w:gridSpan w:val="6"/>
            <w:tcBorders>
              <w:top w:val="nil"/>
              <w:left w:val="nil"/>
              <w:bottom w:val="single" w:sz="8" w:space="0" w:color="auto"/>
              <w:right w:val="nil"/>
            </w:tcBorders>
            <w:shd w:val="clear" w:color="auto" w:fill="auto"/>
            <w:vAlign w:val="center"/>
            <w:hideMark/>
          </w:tcPr>
          <w:p w14:paraId="3DE6161B" w14:textId="77777777" w:rsidR="00B44837" w:rsidRPr="00B44837" w:rsidRDefault="00B44837" w:rsidP="00B44837">
            <w:pPr>
              <w:jc w:val="center"/>
              <w:rPr>
                <w:b/>
                <w:bCs/>
                <w:sz w:val="17"/>
                <w:szCs w:val="17"/>
              </w:rPr>
            </w:pPr>
            <w:r w:rsidRPr="00B44837">
              <w:rPr>
                <w:b/>
                <w:bCs/>
                <w:sz w:val="17"/>
                <w:szCs w:val="17"/>
              </w:rPr>
              <w:lastRenderedPageBreak/>
              <w:t>Смета расходов на тепловую энергию ОАО "СКЭК"  (г.Кемерово) отпускаемую на потребительский рынок Промышленновского муниципального округа,  за 2019 год, на  2021 год (корректировка), в рамках концессионного соглашения от 10.11.2015г</w:t>
            </w:r>
          </w:p>
        </w:tc>
        <w:tc>
          <w:tcPr>
            <w:tcW w:w="1980" w:type="dxa"/>
            <w:tcBorders>
              <w:top w:val="nil"/>
              <w:left w:val="nil"/>
              <w:bottom w:val="nil"/>
              <w:right w:val="nil"/>
            </w:tcBorders>
            <w:shd w:val="clear" w:color="auto" w:fill="auto"/>
            <w:vAlign w:val="center"/>
            <w:hideMark/>
          </w:tcPr>
          <w:p w14:paraId="3EEAE6A5" w14:textId="77777777" w:rsidR="00B44837" w:rsidRPr="00B44837" w:rsidRDefault="00B44837" w:rsidP="00B44837">
            <w:pPr>
              <w:jc w:val="center"/>
              <w:rPr>
                <w:b/>
                <w:bCs/>
                <w:sz w:val="17"/>
                <w:szCs w:val="17"/>
              </w:rPr>
            </w:pPr>
          </w:p>
        </w:tc>
      </w:tr>
      <w:tr w:rsidR="00B44837" w:rsidRPr="00B44837" w14:paraId="6C3026AD" w14:textId="77777777" w:rsidTr="00B44837">
        <w:trPr>
          <w:trHeight w:val="2175"/>
        </w:trPr>
        <w:tc>
          <w:tcPr>
            <w:tcW w:w="780" w:type="dxa"/>
            <w:tcBorders>
              <w:top w:val="nil"/>
              <w:left w:val="single" w:sz="8" w:space="0" w:color="auto"/>
              <w:bottom w:val="nil"/>
              <w:right w:val="single" w:sz="8" w:space="0" w:color="auto"/>
            </w:tcBorders>
            <w:shd w:val="clear" w:color="000000" w:fill="FFFFFF"/>
            <w:vAlign w:val="center"/>
            <w:hideMark/>
          </w:tcPr>
          <w:p w14:paraId="782D63D5" w14:textId="77777777" w:rsidR="00B44837" w:rsidRPr="00B44837" w:rsidRDefault="00B44837" w:rsidP="00B44837">
            <w:pPr>
              <w:jc w:val="center"/>
              <w:rPr>
                <w:b/>
                <w:bCs/>
                <w:sz w:val="17"/>
                <w:szCs w:val="17"/>
              </w:rPr>
            </w:pPr>
            <w:r w:rsidRPr="00B44837">
              <w:rPr>
                <w:b/>
                <w:bCs/>
                <w:sz w:val="17"/>
                <w:szCs w:val="17"/>
              </w:rPr>
              <w:t>№</w:t>
            </w:r>
            <w:r w:rsidRPr="00B44837">
              <w:rPr>
                <w:b/>
                <w:bCs/>
                <w:sz w:val="17"/>
                <w:szCs w:val="17"/>
              </w:rPr>
              <w:br/>
              <w:t>п/п</w:t>
            </w:r>
          </w:p>
        </w:tc>
        <w:tc>
          <w:tcPr>
            <w:tcW w:w="4960" w:type="dxa"/>
            <w:tcBorders>
              <w:top w:val="nil"/>
              <w:left w:val="nil"/>
              <w:bottom w:val="nil"/>
              <w:right w:val="single" w:sz="8" w:space="0" w:color="auto"/>
            </w:tcBorders>
            <w:shd w:val="clear" w:color="000000" w:fill="FFFFFF"/>
            <w:vAlign w:val="center"/>
            <w:hideMark/>
          </w:tcPr>
          <w:p w14:paraId="005BE5F5" w14:textId="77777777" w:rsidR="00B44837" w:rsidRPr="00B44837" w:rsidRDefault="00B44837" w:rsidP="00B44837">
            <w:pPr>
              <w:jc w:val="center"/>
              <w:rPr>
                <w:b/>
                <w:bCs/>
                <w:sz w:val="17"/>
                <w:szCs w:val="17"/>
              </w:rPr>
            </w:pPr>
            <w:r w:rsidRPr="00B44837">
              <w:rPr>
                <w:b/>
                <w:bCs/>
                <w:sz w:val="17"/>
                <w:szCs w:val="17"/>
              </w:rPr>
              <w:t>Статьи затрат</w:t>
            </w:r>
          </w:p>
        </w:tc>
        <w:tc>
          <w:tcPr>
            <w:tcW w:w="2020" w:type="dxa"/>
            <w:tcBorders>
              <w:top w:val="nil"/>
              <w:left w:val="nil"/>
              <w:bottom w:val="nil"/>
              <w:right w:val="single" w:sz="8" w:space="0" w:color="auto"/>
            </w:tcBorders>
            <w:shd w:val="clear" w:color="000000" w:fill="FFFFFF"/>
            <w:vAlign w:val="center"/>
            <w:hideMark/>
          </w:tcPr>
          <w:p w14:paraId="609199FB" w14:textId="77777777" w:rsidR="00B44837" w:rsidRPr="00B44837" w:rsidRDefault="00B44837" w:rsidP="00B44837">
            <w:pPr>
              <w:jc w:val="center"/>
              <w:rPr>
                <w:b/>
                <w:bCs/>
                <w:sz w:val="17"/>
                <w:szCs w:val="17"/>
              </w:rPr>
            </w:pPr>
            <w:r w:rsidRPr="00B44837">
              <w:rPr>
                <w:b/>
                <w:bCs/>
                <w:sz w:val="17"/>
                <w:szCs w:val="17"/>
              </w:rPr>
              <w:t>Ед. измер.</w:t>
            </w:r>
          </w:p>
        </w:tc>
        <w:tc>
          <w:tcPr>
            <w:tcW w:w="1940" w:type="dxa"/>
            <w:tcBorders>
              <w:top w:val="nil"/>
              <w:left w:val="nil"/>
              <w:bottom w:val="single" w:sz="8" w:space="0" w:color="auto"/>
              <w:right w:val="single" w:sz="8" w:space="0" w:color="auto"/>
            </w:tcBorders>
            <w:shd w:val="clear" w:color="000000" w:fill="FFFFFF"/>
            <w:vAlign w:val="center"/>
            <w:hideMark/>
          </w:tcPr>
          <w:p w14:paraId="4CCD11F1" w14:textId="77777777" w:rsidR="00B44837" w:rsidRPr="00B44837" w:rsidRDefault="00B44837" w:rsidP="00B44837">
            <w:pPr>
              <w:jc w:val="center"/>
              <w:rPr>
                <w:rFonts w:ascii="Arial CYR" w:hAnsi="Arial CYR" w:cs="Arial CYR"/>
                <w:b/>
                <w:bCs/>
                <w:sz w:val="17"/>
                <w:szCs w:val="17"/>
              </w:rPr>
            </w:pPr>
            <w:r w:rsidRPr="00B44837">
              <w:rPr>
                <w:rFonts w:ascii="Arial CYR" w:hAnsi="Arial CYR" w:cs="Arial CYR"/>
                <w:b/>
                <w:bCs/>
                <w:sz w:val="17"/>
                <w:szCs w:val="17"/>
              </w:rPr>
              <w:t xml:space="preserve">Утверждено на 2020 год </w:t>
            </w:r>
          </w:p>
        </w:tc>
        <w:tc>
          <w:tcPr>
            <w:tcW w:w="2120" w:type="dxa"/>
            <w:tcBorders>
              <w:top w:val="nil"/>
              <w:left w:val="nil"/>
              <w:bottom w:val="single" w:sz="8" w:space="0" w:color="auto"/>
              <w:right w:val="single" w:sz="8" w:space="0" w:color="auto"/>
            </w:tcBorders>
            <w:shd w:val="clear" w:color="000000" w:fill="FFFFFF"/>
            <w:vAlign w:val="center"/>
            <w:hideMark/>
          </w:tcPr>
          <w:p w14:paraId="72363805" w14:textId="77777777" w:rsidR="00B44837" w:rsidRPr="00B44837" w:rsidRDefault="00B44837" w:rsidP="00B44837">
            <w:pPr>
              <w:jc w:val="center"/>
              <w:rPr>
                <w:rFonts w:ascii="Arial CYR" w:hAnsi="Arial CYR" w:cs="Arial CYR"/>
                <w:b/>
                <w:bCs/>
                <w:sz w:val="17"/>
                <w:szCs w:val="17"/>
              </w:rPr>
            </w:pPr>
            <w:r w:rsidRPr="00B44837">
              <w:rPr>
                <w:rFonts w:ascii="Arial CYR" w:hAnsi="Arial CYR" w:cs="Arial CYR"/>
                <w:b/>
                <w:bCs/>
                <w:sz w:val="17"/>
                <w:szCs w:val="17"/>
              </w:rPr>
              <w:t>Утверждено на 2021 год по данным экспертов</w:t>
            </w:r>
          </w:p>
        </w:tc>
        <w:tc>
          <w:tcPr>
            <w:tcW w:w="1980" w:type="dxa"/>
            <w:tcBorders>
              <w:top w:val="nil"/>
              <w:left w:val="nil"/>
              <w:bottom w:val="single" w:sz="8" w:space="0" w:color="auto"/>
              <w:right w:val="single" w:sz="8" w:space="0" w:color="auto"/>
            </w:tcBorders>
            <w:shd w:val="clear" w:color="000000" w:fill="FFFFFF"/>
            <w:vAlign w:val="center"/>
            <w:hideMark/>
          </w:tcPr>
          <w:p w14:paraId="2510001E" w14:textId="77777777" w:rsidR="00B44837" w:rsidRPr="00B44837" w:rsidRDefault="00B44837" w:rsidP="00B44837">
            <w:pPr>
              <w:jc w:val="center"/>
              <w:rPr>
                <w:rFonts w:ascii="Arial CYR" w:hAnsi="Arial CYR" w:cs="Arial CYR"/>
                <w:b/>
                <w:bCs/>
                <w:sz w:val="17"/>
                <w:szCs w:val="17"/>
              </w:rPr>
            </w:pPr>
            <w:r w:rsidRPr="00B44837">
              <w:rPr>
                <w:rFonts w:ascii="Arial CYR" w:hAnsi="Arial CYR" w:cs="Arial CYR"/>
                <w:b/>
                <w:bCs/>
                <w:sz w:val="17"/>
                <w:szCs w:val="17"/>
              </w:rPr>
              <w:t>Предложение ОАО "СКЭК" на 2021г (корректировка)</w:t>
            </w:r>
          </w:p>
        </w:tc>
        <w:tc>
          <w:tcPr>
            <w:tcW w:w="1980" w:type="dxa"/>
            <w:tcBorders>
              <w:top w:val="single" w:sz="8" w:space="0" w:color="auto"/>
              <w:left w:val="nil"/>
              <w:bottom w:val="single" w:sz="8" w:space="0" w:color="auto"/>
              <w:right w:val="single" w:sz="8" w:space="0" w:color="auto"/>
            </w:tcBorders>
            <w:shd w:val="clear" w:color="000000" w:fill="FFFFFF"/>
            <w:vAlign w:val="center"/>
            <w:hideMark/>
          </w:tcPr>
          <w:p w14:paraId="71E152BE" w14:textId="77777777" w:rsidR="00B44837" w:rsidRPr="00B44837" w:rsidRDefault="00B44837" w:rsidP="00B44837">
            <w:pPr>
              <w:jc w:val="center"/>
              <w:rPr>
                <w:rFonts w:ascii="Arial CYR" w:hAnsi="Arial CYR" w:cs="Arial CYR"/>
                <w:b/>
                <w:bCs/>
                <w:sz w:val="17"/>
                <w:szCs w:val="17"/>
              </w:rPr>
            </w:pPr>
            <w:r w:rsidRPr="00B44837">
              <w:rPr>
                <w:rFonts w:ascii="Arial CYR" w:hAnsi="Arial CYR" w:cs="Arial CYR"/>
                <w:b/>
                <w:bCs/>
                <w:sz w:val="17"/>
                <w:szCs w:val="17"/>
              </w:rPr>
              <w:t>Предложение экспертов на 2021г (корректировка)</w:t>
            </w:r>
          </w:p>
        </w:tc>
      </w:tr>
      <w:tr w:rsidR="00B44837" w:rsidRPr="00B44837" w14:paraId="653A14EE" w14:textId="77777777" w:rsidTr="00B44837">
        <w:trPr>
          <w:trHeight w:val="315"/>
        </w:trPr>
        <w:tc>
          <w:tcPr>
            <w:tcW w:w="780" w:type="dxa"/>
            <w:tcBorders>
              <w:top w:val="single" w:sz="8" w:space="0" w:color="auto"/>
              <w:left w:val="single" w:sz="8" w:space="0" w:color="auto"/>
              <w:bottom w:val="single" w:sz="8" w:space="0" w:color="auto"/>
              <w:right w:val="single" w:sz="8" w:space="0" w:color="auto"/>
            </w:tcBorders>
            <w:shd w:val="clear" w:color="000000" w:fill="FFFFFF"/>
            <w:noWrap/>
            <w:hideMark/>
          </w:tcPr>
          <w:p w14:paraId="0E48AB2B" w14:textId="77777777" w:rsidR="00B44837" w:rsidRPr="00B44837" w:rsidRDefault="00B44837" w:rsidP="00B44837">
            <w:pPr>
              <w:jc w:val="center"/>
              <w:rPr>
                <w:sz w:val="17"/>
                <w:szCs w:val="17"/>
              </w:rPr>
            </w:pPr>
            <w:r w:rsidRPr="00B44837">
              <w:rPr>
                <w:sz w:val="17"/>
                <w:szCs w:val="17"/>
              </w:rPr>
              <w:t>1</w:t>
            </w:r>
          </w:p>
        </w:tc>
        <w:tc>
          <w:tcPr>
            <w:tcW w:w="4960" w:type="dxa"/>
            <w:tcBorders>
              <w:top w:val="single" w:sz="8" w:space="0" w:color="auto"/>
              <w:left w:val="nil"/>
              <w:bottom w:val="nil"/>
              <w:right w:val="single" w:sz="8" w:space="0" w:color="auto"/>
            </w:tcBorders>
            <w:shd w:val="clear" w:color="000000" w:fill="FFFFFF"/>
            <w:noWrap/>
            <w:hideMark/>
          </w:tcPr>
          <w:p w14:paraId="14DB4EE4" w14:textId="77777777" w:rsidR="00B44837" w:rsidRPr="00B44837" w:rsidRDefault="00B44837" w:rsidP="00B44837">
            <w:pPr>
              <w:jc w:val="center"/>
              <w:rPr>
                <w:sz w:val="17"/>
                <w:szCs w:val="17"/>
              </w:rPr>
            </w:pPr>
            <w:r w:rsidRPr="00B44837">
              <w:rPr>
                <w:sz w:val="17"/>
                <w:szCs w:val="17"/>
              </w:rPr>
              <w:t>2</w:t>
            </w:r>
          </w:p>
        </w:tc>
        <w:tc>
          <w:tcPr>
            <w:tcW w:w="2020" w:type="dxa"/>
            <w:tcBorders>
              <w:top w:val="single" w:sz="8" w:space="0" w:color="auto"/>
              <w:left w:val="nil"/>
              <w:bottom w:val="nil"/>
              <w:right w:val="single" w:sz="8" w:space="0" w:color="auto"/>
            </w:tcBorders>
            <w:shd w:val="clear" w:color="000000" w:fill="FFFFFF"/>
            <w:noWrap/>
            <w:hideMark/>
          </w:tcPr>
          <w:p w14:paraId="3C6E3222" w14:textId="77777777" w:rsidR="00B44837" w:rsidRPr="00B44837" w:rsidRDefault="00B44837" w:rsidP="00B44837">
            <w:pPr>
              <w:jc w:val="center"/>
              <w:rPr>
                <w:sz w:val="17"/>
                <w:szCs w:val="17"/>
              </w:rPr>
            </w:pPr>
            <w:r w:rsidRPr="00B44837">
              <w:rPr>
                <w:sz w:val="17"/>
                <w:szCs w:val="17"/>
              </w:rPr>
              <w:t>3</w:t>
            </w:r>
          </w:p>
        </w:tc>
        <w:tc>
          <w:tcPr>
            <w:tcW w:w="1940" w:type="dxa"/>
            <w:tcBorders>
              <w:top w:val="nil"/>
              <w:left w:val="nil"/>
              <w:bottom w:val="single" w:sz="8" w:space="0" w:color="auto"/>
              <w:right w:val="single" w:sz="8" w:space="0" w:color="auto"/>
            </w:tcBorders>
            <w:shd w:val="clear" w:color="000000" w:fill="FFFFFF"/>
            <w:noWrap/>
            <w:vAlign w:val="bottom"/>
            <w:hideMark/>
          </w:tcPr>
          <w:p w14:paraId="6A8609C2" w14:textId="77777777" w:rsidR="00B44837" w:rsidRPr="00B44837" w:rsidRDefault="00B44837" w:rsidP="00B44837">
            <w:pPr>
              <w:jc w:val="center"/>
              <w:rPr>
                <w:sz w:val="17"/>
                <w:szCs w:val="17"/>
              </w:rPr>
            </w:pPr>
            <w:r w:rsidRPr="00B44837">
              <w:rPr>
                <w:sz w:val="17"/>
                <w:szCs w:val="17"/>
              </w:rPr>
              <w:t>6</w:t>
            </w:r>
          </w:p>
        </w:tc>
        <w:tc>
          <w:tcPr>
            <w:tcW w:w="2120" w:type="dxa"/>
            <w:tcBorders>
              <w:top w:val="nil"/>
              <w:left w:val="nil"/>
              <w:bottom w:val="single" w:sz="8" w:space="0" w:color="auto"/>
              <w:right w:val="single" w:sz="8" w:space="0" w:color="auto"/>
            </w:tcBorders>
            <w:shd w:val="clear" w:color="000000" w:fill="FFFFFF"/>
            <w:noWrap/>
            <w:vAlign w:val="bottom"/>
            <w:hideMark/>
          </w:tcPr>
          <w:p w14:paraId="3331354A" w14:textId="77777777" w:rsidR="00B44837" w:rsidRPr="00B44837" w:rsidRDefault="00B44837" w:rsidP="00B44837">
            <w:pPr>
              <w:jc w:val="center"/>
              <w:rPr>
                <w:sz w:val="17"/>
                <w:szCs w:val="17"/>
              </w:rPr>
            </w:pPr>
            <w:r w:rsidRPr="00B44837">
              <w:rPr>
                <w:sz w:val="17"/>
                <w:szCs w:val="17"/>
              </w:rPr>
              <w:t>7</w:t>
            </w:r>
          </w:p>
        </w:tc>
        <w:tc>
          <w:tcPr>
            <w:tcW w:w="1980" w:type="dxa"/>
            <w:tcBorders>
              <w:top w:val="nil"/>
              <w:left w:val="nil"/>
              <w:bottom w:val="single" w:sz="8" w:space="0" w:color="auto"/>
              <w:right w:val="single" w:sz="8" w:space="0" w:color="auto"/>
            </w:tcBorders>
            <w:shd w:val="clear" w:color="000000" w:fill="FFFFFF"/>
            <w:noWrap/>
            <w:vAlign w:val="bottom"/>
            <w:hideMark/>
          </w:tcPr>
          <w:p w14:paraId="01D61B3F" w14:textId="77777777" w:rsidR="00B44837" w:rsidRPr="00B44837" w:rsidRDefault="00B44837" w:rsidP="00B44837">
            <w:pPr>
              <w:jc w:val="center"/>
              <w:rPr>
                <w:sz w:val="17"/>
                <w:szCs w:val="17"/>
              </w:rPr>
            </w:pPr>
            <w:r w:rsidRPr="00B44837">
              <w:rPr>
                <w:sz w:val="17"/>
                <w:szCs w:val="17"/>
              </w:rPr>
              <w:t>8</w:t>
            </w:r>
          </w:p>
        </w:tc>
        <w:tc>
          <w:tcPr>
            <w:tcW w:w="1980" w:type="dxa"/>
            <w:tcBorders>
              <w:top w:val="nil"/>
              <w:left w:val="nil"/>
              <w:bottom w:val="single" w:sz="8" w:space="0" w:color="auto"/>
              <w:right w:val="single" w:sz="8" w:space="0" w:color="auto"/>
            </w:tcBorders>
            <w:shd w:val="clear" w:color="000000" w:fill="FFFFFF"/>
            <w:noWrap/>
            <w:vAlign w:val="bottom"/>
            <w:hideMark/>
          </w:tcPr>
          <w:p w14:paraId="0DDFFEAE" w14:textId="77777777" w:rsidR="00B44837" w:rsidRPr="00B44837" w:rsidRDefault="00B44837" w:rsidP="00B44837">
            <w:pPr>
              <w:jc w:val="center"/>
              <w:rPr>
                <w:sz w:val="17"/>
                <w:szCs w:val="17"/>
              </w:rPr>
            </w:pPr>
            <w:r w:rsidRPr="00B44837">
              <w:rPr>
                <w:sz w:val="17"/>
                <w:szCs w:val="17"/>
              </w:rPr>
              <w:t> </w:t>
            </w:r>
          </w:p>
        </w:tc>
      </w:tr>
      <w:tr w:rsidR="00B44837" w:rsidRPr="00B44837" w14:paraId="466ABA7B" w14:textId="77777777" w:rsidTr="00B44837">
        <w:trPr>
          <w:trHeight w:val="315"/>
        </w:trPr>
        <w:tc>
          <w:tcPr>
            <w:tcW w:w="780" w:type="dxa"/>
            <w:tcBorders>
              <w:top w:val="nil"/>
              <w:left w:val="single" w:sz="8" w:space="0" w:color="auto"/>
              <w:bottom w:val="single" w:sz="8" w:space="0" w:color="auto"/>
              <w:right w:val="single" w:sz="8" w:space="0" w:color="auto"/>
            </w:tcBorders>
            <w:shd w:val="clear" w:color="000000" w:fill="FFFFFF"/>
            <w:noWrap/>
            <w:vAlign w:val="center"/>
            <w:hideMark/>
          </w:tcPr>
          <w:p w14:paraId="0041D664" w14:textId="77777777" w:rsidR="00B44837" w:rsidRPr="00B44837" w:rsidRDefault="00B44837" w:rsidP="00B44837">
            <w:pPr>
              <w:jc w:val="center"/>
              <w:rPr>
                <w:sz w:val="17"/>
                <w:szCs w:val="17"/>
              </w:rPr>
            </w:pPr>
            <w:r w:rsidRPr="00B44837">
              <w:rPr>
                <w:sz w:val="17"/>
                <w:szCs w:val="17"/>
              </w:rPr>
              <w:t> </w:t>
            </w:r>
          </w:p>
        </w:tc>
        <w:tc>
          <w:tcPr>
            <w:tcW w:w="4960" w:type="dxa"/>
            <w:tcBorders>
              <w:top w:val="single" w:sz="8" w:space="0" w:color="auto"/>
              <w:left w:val="nil"/>
              <w:bottom w:val="single" w:sz="8" w:space="0" w:color="auto"/>
              <w:right w:val="nil"/>
            </w:tcBorders>
            <w:shd w:val="clear" w:color="000000" w:fill="FFFFFF"/>
            <w:noWrap/>
            <w:vAlign w:val="center"/>
            <w:hideMark/>
          </w:tcPr>
          <w:p w14:paraId="78CA6B54" w14:textId="77777777" w:rsidR="00B44837" w:rsidRPr="00B44837" w:rsidRDefault="00B44837" w:rsidP="00B44837">
            <w:pPr>
              <w:rPr>
                <w:sz w:val="17"/>
                <w:szCs w:val="17"/>
              </w:rPr>
            </w:pPr>
            <w:r w:rsidRPr="00B44837">
              <w:rPr>
                <w:sz w:val="17"/>
                <w:szCs w:val="17"/>
              </w:rPr>
              <w:t>Количество котельных</w:t>
            </w:r>
          </w:p>
        </w:tc>
        <w:tc>
          <w:tcPr>
            <w:tcW w:w="202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8846DC8" w14:textId="77777777" w:rsidR="00B44837" w:rsidRPr="00B44837" w:rsidRDefault="00B44837" w:rsidP="00B44837">
            <w:pPr>
              <w:jc w:val="center"/>
              <w:rPr>
                <w:sz w:val="17"/>
                <w:szCs w:val="17"/>
              </w:rPr>
            </w:pPr>
            <w:r w:rsidRPr="00B44837">
              <w:rPr>
                <w:sz w:val="17"/>
                <w:szCs w:val="17"/>
              </w:rPr>
              <w:t>шт</w:t>
            </w:r>
          </w:p>
        </w:tc>
        <w:tc>
          <w:tcPr>
            <w:tcW w:w="1940" w:type="dxa"/>
            <w:tcBorders>
              <w:top w:val="nil"/>
              <w:left w:val="nil"/>
              <w:bottom w:val="single" w:sz="8" w:space="0" w:color="auto"/>
              <w:right w:val="single" w:sz="8" w:space="0" w:color="auto"/>
            </w:tcBorders>
            <w:shd w:val="clear" w:color="000000" w:fill="FFFFFF"/>
            <w:noWrap/>
            <w:vAlign w:val="center"/>
            <w:hideMark/>
          </w:tcPr>
          <w:p w14:paraId="5B7441AF" w14:textId="77777777" w:rsidR="00B44837" w:rsidRPr="00B44837" w:rsidRDefault="00B44837" w:rsidP="00B44837">
            <w:pPr>
              <w:jc w:val="center"/>
              <w:rPr>
                <w:sz w:val="17"/>
                <w:szCs w:val="17"/>
              </w:rPr>
            </w:pPr>
            <w:r w:rsidRPr="00B44837">
              <w:rPr>
                <w:sz w:val="17"/>
                <w:szCs w:val="17"/>
              </w:rPr>
              <w:t>46</w:t>
            </w:r>
          </w:p>
        </w:tc>
        <w:tc>
          <w:tcPr>
            <w:tcW w:w="2120" w:type="dxa"/>
            <w:tcBorders>
              <w:top w:val="nil"/>
              <w:left w:val="nil"/>
              <w:bottom w:val="single" w:sz="8" w:space="0" w:color="auto"/>
              <w:right w:val="single" w:sz="8" w:space="0" w:color="auto"/>
            </w:tcBorders>
            <w:shd w:val="clear" w:color="000000" w:fill="FFFFFF"/>
            <w:noWrap/>
            <w:vAlign w:val="center"/>
            <w:hideMark/>
          </w:tcPr>
          <w:p w14:paraId="1608C0FA" w14:textId="77777777" w:rsidR="00B44837" w:rsidRPr="00B44837" w:rsidRDefault="00B44837" w:rsidP="00B44837">
            <w:pPr>
              <w:jc w:val="center"/>
              <w:rPr>
                <w:sz w:val="17"/>
                <w:szCs w:val="17"/>
              </w:rPr>
            </w:pPr>
            <w:r w:rsidRPr="00B44837">
              <w:rPr>
                <w:sz w:val="17"/>
                <w:szCs w:val="17"/>
              </w:rPr>
              <w:t>46</w:t>
            </w:r>
          </w:p>
        </w:tc>
        <w:tc>
          <w:tcPr>
            <w:tcW w:w="1980" w:type="dxa"/>
            <w:tcBorders>
              <w:top w:val="nil"/>
              <w:left w:val="nil"/>
              <w:bottom w:val="single" w:sz="8" w:space="0" w:color="auto"/>
              <w:right w:val="single" w:sz="8" w:space="0" w:color="auto"/>
            </w:tcBorders>
            <w:shd w:val="clear" w:color="000000" w:fill="FFFFFF"/>
            <w:noWrap/>
            <w:vAlign w:val="center"/>
            <w:hideMark/>
          </w:tcPr>
          <w:p w14:paraId="68DFE799" w14:textId="77777777" w:rsidR="00B44837" w:rsidRPr="00B44837" w:rsidRDefault="00B44837" w:rsidP="00B44837">
            <w:pPr>
              <w:jc w:val="center"/>
              <w:rPr>
                <w:sz w:val="17"/>
                <w:szCs w:val="17"/>
              </w:rPr>
            </w:pPr>
            <w:r w:rsidRPr="00B44837">
              <w:rPr>
                <w:sz w:val="17"/>
                <w:szCs w:val="17"/>
              </w:rPr>
              <w:t>46</w:t>
            </w:r>
          </w:p>
        </w:tc>
        <w:tc>
          <w:tcPr>
            <w:tcW w:w="1980" w:type="dxa"/>
            <w:tcBorders>
              <w:top w:val="nil"/>
              <w:left w:val="nil"/>
              <w:bottom w:val="single" w:sz="8" w:space="0" w:color="auto"/>
              <w:right w:val="single" w:sz="8" w:space="0" w:color="auto"/>
            </w:tcBorders>
            <w:shd w:val="clear" w:color="000000" w:fill="FFFFFF"/>
            <w:noWrap/>
            <w:vAlign w:val="center"/>
            <w:hideMark/>
          </w:tcPr>
          <w:p w14:paraId="70C4BBEF" w14:textId="77777777" w:rsidR="00B44837" w:rsidRPr="00B44837" w:rsidRDefault="00B44837" w:rsidP="00B44837">
            <w:pPr>
              <w:jc w:val="center"/>
              <w:rPr>
                <w:sz w:val="17"/>
                <w:szCs w:val="17"/>
              </w:rPr>
            </w:pPr>
            <w:r w:rsidRPr="00B44837">
              <w:rPr>
                <w:sz w:val="17"/>
                <w:szCs w:val="17"/>
              </w:rPr>
              <w:t>46</w:t>
            </w:r>
          </w:p>
        </w:tc>
      </w:tr>
      <w:tr w:rsidR="00B44837" w:rsidRPr="00B44837" w14:paraId="2B788815" w14:textId="77777777" w:rsidTr="00B44837">
        <w:trPr>
          <w:trHeight w:val="315"/>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0780E7DD" w14:textId="77777777" w:rsidR="00B44837" w:rsidRPr="00B44837" w:rsidRDefault="00B44837" w:rsidP="00B44837">
            <w:pPr>
              <w:rPr>
                <w:sz w:val="17"/>
                <w:szCs w:val="17"/>
              </w:rPr>
            </w:pPr>
            <w:r w:rsidRPr="00B44837">
              <w:rPr>
                <w:sz w:val="17"/>
                <w:szCs w:val="17"/>
              </w:rPr>
              <w:t> </w:t>
            </w:r>
          </w:p>
        </w:tc>
        <w:tc>
          <w:tcPr>
            <w:tcW w:w="4960" w:type="dxa"/>
            <w:tcBorders>
              <w:top w:val="nil"/>
              <w:left w:val="nil"/>
              <w:bottom w:val="single" w:sz="4" w:space="0" w:color="auto"/>
              <w:right w:val="nil"/>
            </w:tcBorders>
            <w:shd w:val="clear" w:color="000000" w:fill="FFFFFF"/>
            <w:noWrap/>
            <w:vAlign w:val="center"/>
            <w:hideMark/>
          </w:tcPr>
          <w:p w14:paraId="774BC154" w14:textId="77777777" w:rsidR="00B44837" w:rsidRPr="00B44837" w:rsidRDefault="00B44837" w:rsidP="00B44837">
            <w:pPr>
              <w:rPr>
                <w:sz w:val="17"/>
                <w:szCs w:val="17"/>
              </w:rPr>
            </w:pPr>
            <w:r w:rsidRPr="00B44837">
              <w:rPr>
                <w:sz w:val="17"/>
                <w:szCs w:val="17"/>
              </w:rPr>
              <w:t>Нормативная выработка</w:t>
            </w:r>
          </w:p>
        </w:tc>
        <w:tc>
          <w:tcPr>
            <w:tcW w:w="2020" w:type="dxa"/>
            <w:tcBorders>
              <w:top w:val="nil"/>
              <w:left w:val="single" w:sz="8" w:space="0" w:color="auto"/>
              <w:bottom w:val="single" w:sz="4" w:space="0" w:color="auto"/>
              <w:right w:val="single" w:sz="8" w:space="0" w:color="auto"/>
            </w:tcBorders>
            <w:shd w:val="clear" w:color="000000" w:fill="FFFFFF"/>
            <w:noWrap/>
            <w:vAlign w:val="center"/>
            <w:hideMark/>
          </w:tcPr>
          <w:p w14:paraId="3044AEA0" w14:textId="77777777" w:rsidR="00B44837" w:rsidRPr="00B44837" w:rsidRDefault="00B44837" w:rsidP="00B44837">
            <w:pPr>
              <w:jc w:val="center"/>
              <w:rPr>
                <w:sz w:val="17"/>
                <w:szCs w:val="17"/>
              </w:rPr>
            </w:pPr>
            <w:r w:rsidRPr="00B44837">
              <w:rPr>
                <w:sz w:val="17"/>
                <w:szCs w:val="17"/>
              </w:rPr>
              <w:t>тыс.Гкал</w:t>
            </w:r>
          </w:p>
        </w:tc>
        <w:tc>
          <w:tcPr>
            <w:tcW w:w="1940" w:type="dxa"/>
            <w:tcBorders>
              <w:top w:val="nil"/>
              <w:left w:val="nil"/>
              <w:bottom w:val="single" w:sz="4" w:space="0" w:color="auto"/>
              <w:right w:val="single" w:sz="8" w:space="0" w:color="auto"/>
            </w:tcBorders>
            <w:shd w:val="clear" w:color="000000" w:fill="FFFFFF"/>
            <w:noWrap/>
            <w:vAlign w:val="center"/>
            <w:hideMark/>
          </w:tcPr>
          <w:p w14:paraId="55EBF462" w14:textId="77777777" w:rsidR="00B44837" w:rsidRPr="00B44837" w:rsidRDefault="00B44837" w:rsidP="00B44837">
            <w:pPr>
              <w:jc w:val="right"/>
              <w:rPr>
                <w:sz w:val="17"/>
                <w:szCs w:val="17"/>
              </w:rPr>
            </w:pPr>
            <w:r w:rsidRPr="00B44837">
              <w:rPr>
                <w:sz w:val="17"/>
                <w:szCs w:val="17"/>
              </w:rPr>
              <w:t>116,52</w:t>
            </w:r>
          </w:p>
        </w:tc>
        <w:tc>
          <w:tcPr>
            <w:tcW w:w="2120" w:type="dxa"/>
            <w:tcBorders>
              <w:top w:val="nil"/>
              <w:left w:val="nil"/>
              <w:bottom w:val="single" w:sz="4" w:space="0" w:color="auto"/>
              <w:right w:val="single" w:sz="8" w:space="0" w:color="auto"/>
            </w:tcBorders>
            <w:shd w:val="clear" w:color="000000" w:fill="FFFFFF"/>
            <w:noWrap/>
            <w:vAlign w:val="center"/>
            <w:hideMark/>
          </w:tcPr>
          <w:p w14:paraId="580B3FA6" w14:textId="77777777" w:rsidR="00B44837" w:rsidRPr="00B44837" w:rsidRDefault="00B44837" w:rsidP="00B44837">
            <w:pPr>
              <w:jc w:val="right"/>
              <w:rPr>
                <w:sz w:val="17"/>
                <w:szCs w:val="17"/>
              </w:rPr>
            </w:pPr>
            <w:r w:rsidRPr="00B44837">
              <w:rPr>
                <w:sz w:val="17"/>
                <w:szCs w:val="17"/>
              </w:rPr>
              <w:t>113,15</w:t>
            </w:r>
          </w:p>
        </w:tc>
        <w:tc>
          <w:tcPr>
            <w:tcW w:w="1980" w:type="dxa"/>
            <w:tcBorders>
              <w:top w:val="nil"/>
              <w:left w:val="nil"/>
              <w:bottom w:val="single" w:sz="4" w:space="0" w:color="auto"/>
              <w:right w:val="single" w:sz="8" w:space="0" w:color="auto"/>
            </w:tcBorders>
            <w:shd w:val="clear" w:color="000000" w:fill="FFFFFF"/>
            <w:noWrap/>
            <w:vAlign w:val="center"/>
            <w:hideMark/>
          </w:tcPr>
          <w:p w14:paraId="42959A4C" w14:textId="77777777" w:rsidR="00B44837" w:rsidRPr="00B44837" w:rsidRDefault="00B44837" w:rsidP="00B44837">
            <w:pPr>
              <w:jc w:val="right"/>
              <w:rPr>
                <w:sz w:val="17"/>
                <w:szCs w:val="17"/>
              </w:rPr>
            </w:pPr>
            <w:r w:rsidRPr="00B44837">
              <w:rPr>
                <w:sz w:val="17"/>
                <w:szCs w:val="17"/>
              </w:rPr>
              <w:t>115,47</w:t>
            </w:r>
          </w:p>
        </w:tc>
        <w:tc>
          <w:tcPr>
            <w:tcW w:w="1980" w:type="dxa"/>
            <w:tcBorders>
              <w:top w:val="nil"/>
              <w:left w:val="nil"/>
              <w:bottom w:val="single" w:sz="4" w:space="0" w:color="auto"/>
              <w:right w:val="single" w:sz="8" w:space="0" w:color="auto"/>
            </w:tcBorders>
            <w:shd w:val="clear" w:color="000000" w:fill="FFFFFF"/>
            <w:noWrap/>
            <w:vAlign w:val="center"/>
            <w:hideMark/>
          </w:tcPr>
          <w:p w14:paraId="004D2B08" w14:textId="77777777" w:rsidR="00B44837" w:rsidRPr="00B44837" w:rsidRDefault="00B44837" w:rsidP="00B44837">
            <w:pPr>
              <w:jc w:val="right"/>
              <w:rPr>
                <w:sz w:val="17"/>
                <w:szCs w:val="17"/>
              </w:rPr>
            </w:pPr>
            <w:r w:rsidRPr="00B44837">
              <w:rPr>
                <w:sz w:val="17"/>
                <w:szCs w:val="17"/>
              </w:rPr>
              <w:t>116,12</w:t>
            </w:r>
          </w:p>
        </w:tc>
      </w:tr>
      <w:tr w:rsidR="00B44837" w:rsidRPr="00B44837" w14:paraId="6F13C56F" w14:textId="77777777" w:rsidTr="00B44837">
        <w:trPr>
          <w:trHeight w:val="315"/>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4A094D9E" w14:textId="77777777" w:rsidR="00B44837" w:rsidRPr="00B44837" w:rsidRDefault="00B44837" w:rsidP="00B44837">
            <w:pPr>
              <w:rPr>
                <w:sz w:val="17"/>
                <w:szCs w:val="17"/>
              </w:rPr>
            </w:pPr>
            <w:r w:rsidRPr="00B44837">
              <w:rPr>
                <w:sz w:val="17"/>
                <w:szCs w:val="17"/>
              </w:rPr>
              <w:t> </w:t>
            </w:r>
          </w:p>
        </w:tc>
        <w:tc>
          <w:tcPr>
            <w:tcW w:w="4960" w:type="dxa"/>
            <w:tcBorders>
              <w:top w:val="nil"/>
              <w:left w:val="nil"/>
              <w:bottom w:val="single" w:sz="4" w:space="0" w:color="auto"/>
              <w:right w:val="nil"/>
            </w:tcBorders>
            <w:shd w:val="clear" w:color="000000" w:fill="FFFFFF"/>
            <w:noWrap/>
            <w:vAlign w:val="center"/>
            <w:hideMark/>
          </w:tcPr>
          <w:p w14:paraId="61F39344" w14:textId="77777777" w:rsidR="00B44837" w:rsidRPr="00B44837" w:rsidRDefault="00B44837" w:rsidP="00B44837">
            <w:pPr>
              <w:rPr>
                <w:sz w:val="17"/>
                <w:szCs w:val="17"/>
              </w:rPr>
            </w:pPr>
            <w:r w:rsidRPr="00B44837">
              <w:rPr>
                <w:sz w:val="17"/>
                <w:szCs w:val="17"/>
              </w:rPr>
              <w:t>Полезный отпуск</w:t>
            </w:r>
          </w:p>
        </w:tc>
        <w:tc>
          <w:tcPr>
            <w:tcW w:w="2020" w:type="dxa"/>
            <w:tcBorders>
              <w:top w:val="nil"/>
              <w:left w:val="single" w:sz="8" w:space="0" w:color="auto"/>
              <w:bottom w:val="single" w:sz="4" w:space="0" w:color="auto"/>
              <w:right w:val="single" w:sz="8" w:space="0" w:color="auto"/>
            </w:tcBorders>
            <w:shd w:val="clear" w:color="000000" w:fill="FFFFFF"/>
            <w:noWrap/>
            <w:vAlign w:val="center"/>
            <w:hideMark/>
          </w:tcPr>
          <w:p w14:paraId="586594FB" w14:textId="77777777" w:rsidR="00B44837" w:rsidRPr="00B44837" w:rsidRDefault="00B44837" w:rsidP="00B44837">
            <w:pPr>
              <w:jc w:val="center"/>
              <w:rPr>
                <w:sz w:val="17"/>
                <w:szCs w:val="17"/>
              </w:rPr>
            </w:pPr>
            <w:r w:rsidRPr="00B44837">
              <w:rPr>
                <w:sz w:val="17"/>
                <w:szCs w:val="17"/>
              </w:rPr>
              <w:t>тыс.Гкал</w:t>
            </w:r>
          </w:p>
        </w:tc>
        <w:tc>
          <w:tcPr>
            <w:tcW w:w="1940" w:type="dxa"/>
            <w:tcBorders>
              <w:top w:val="nil"/>
              <w:left w:val="nil"/>
              <w:bottom w:val="single" w:sz="4" w:space="0" w:color="auto"/>
              <w:right w:val="single" w:sz="8" w:space="0" w:color="auto"/>
            </w:tcBorders>
            <w:shd w:val="clear" w:color="000000" w:fill="FFFFFF"/>
            <w:noWrap/>
            <w:vAlign w:val="center"/>
            <w:hideMark/>
          </w:tcPr>
          <w:p w14:paraId="4C1155FF" w14:textId="77777777" w:rsidR="00B44837" w:rsidRPr="00B44837" w:rsidRDefault="00B44837" w:rsidP="00B44837">
            <w:pPr>
              <w:jc w:val="right"/>
              <w:rPr>
                <w:sz w:val="17"/>
                <w:szCs w:val="17"/>
              </w:rPr>
            </w:pPr>
            <w:r w:rsidRPr="00B44837">
              <w:rPr>
                <w:sz w:val="17"/>
                <w:szCs w:val="17"/>
              </w:rPr>
              <w:t>91,13</w:t>
            </w:r>
          </w:p>
        </w:tc>
        <w:tc>
          <w:tcPr>
            <w:tcW w:w="2120" w:type="dxa"/>
            <w:tcBorders>
              <w:top w:val="nil"/>
              <w:left w:val="nil"/>
              <w:bottom w:val="single" w:sz="4" w:space="0" w:color="auto"/>
              <w:right w:val="single" w:sz="8" w:space="0" w:color="auto"/>
            </w:tcBorders>
            <w:shd w:val="clear" w:color="000000" w:fill="FFFFFF"/>
            <w:noWrap/>
            <w:vAlign w:val="center"/>
            <w:hideMark/>
          </w:tcPr>
          <w:p w14:paraId="501CF84B" w14:textId="77777777" w:rsidR="00B44837" w:rsidRPr="00B44837" w:rsidRDefault="00B44837" w:rsidP="00B44837">
            <w:pPr>
              <w:jc w:val="right"/>
              <w:rPr>
                <w:sz w:val="17"/>
                <w:szCs w:val="17"/>
              </w:rPr>
            </w:pPr>
            <w:r w:rsidRPr="00B44837">
              <w:rPr>
                <w:sz w:val="17"/>
                <w:szCs w:val="17"/>
              </w:rPr>
              <w:t>87,89</w:t>
            </w:r>
          </w:p>
        </w:tc>
        <w:tc>
          <w:tcPr>
            <w:tcW w:w="1980" w:type="dxa"/>
            <w:tcBorders>
              <w:top w:val="nil"/>
              <w:left w:val="nil"/>
              <w:bottom w:val="single" w:sz="4" w:space="0" w:color="auto"/>
              <w:right w:val="single" w:sz="8" w:space="0" w:color="auto"/>
            </w:tcBorders>
            <w:shd w:val="clear" w:color="000000" w:fill="FFFFFF"/>
            <w:noWrap/>
            <w:vAlign w:val="center"/>
            <w:hideMark/>
          </w:tcPr>
          <w:p w14:paraId="026E3B3A" w14:textId="77777777" w:rsidR="00B44837" w:rsidRPr="00B44837" w:rsidRDefault="00B44837" w:rsidP="00B44837">
            <w:pPr>
              <w:jc w:val="right"/>
              <w:rPr>
                <w:sz w:val="17"/>
                <w:szCs w:val="17"/>
              </w:rPr>
            </w:pPr>
            <w:r w:rsidRPr="00B44837">
              <w:rPr>
                <w:sz w:val="17"/>
                <w:szCs w:val="17"/>
              </w:rPr>
              <w:t>89,18</w:t>
            </w:r>
          </w:p>
        </w:tc>
        <w:tc>
          <w:tcPr>
            <w:tcW w:w="1980" w:type="dxa"/>
            <w:tcBorders>
              <w:top w:val="nil"/>
              <w:left w:val="nil"/>
              <w:bottom w:val="single" w:sz="4" w:space="0" w:color="auto"/>
              <w:right w:val="single" w:sz="8" w:space="0" w:color="auto"/>
            </w:tcBorders>
            <w:shd w:val="clear" w:color="000000" w:fill="FFFFFF"/>
            <w:noWrap/>
            <w:vAlign w:val="center"/>
            <w:hideMark/>
          </w:tcPr>
          <w:p w14:paraId="59E2DBB6" w14:textId="77777777" w:rsidR="00B44837" w:rsidRPr="00B44837" w:rsidRDefault="00B44837" w:rsidP="00B44837">
            <w:pPr>
              <w:jc w:val="right"/>
              <w:rPr>
                <w:sz w:val="17"/>
                <w:szCs w:val="17"/>
              </w:rPr>
            </w:pPr>
            <w:r w:rsidRPr="00B44837">
              <w:rPr>
                <w:sz w:val="17"/>
                <w:szCs w:val="17"/>
              </w:rPr>
              <w:t>89,18</w:t>
            </w:r>
          </w:p>
        </w:tc>
      </w:tr>
      <w:tr w:rsidR="00B44837" w:rsidRPr="00B44837" w14:paraId="6EF5EF66" w14:textId="77777777" w:rsidTr="00B44837">
        <w:trPr>
          <w:trHeight w:val="315"/>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648A2EE1" w14:textId="77777777" w:rsidR="00B44837" w:rsidRPr="00B44837" w:rsidRDefault="00B44837" w:rsidP="00B44837">
            <w:pPr>
              <w:rPr>
                <w:sz w:val="17"/>
                <w:szCs w:val="17"/>
              </w:rPr>
            </w:pPr>
            <w:r w:rsidRPr="00B44837">
              <w:rPr>
                <w:sz w:val="17"/>
                <w:szCs w:val="17"/>
              </w:rPr>
              <w:t> </w:t>
            </w:r>
          </w:p>
        </w:tc>
        <w:tc>
          <w:tcPr>
            <w:tcW w:w="4960" w:type="dxa"/>
            <w:tcBorders>
              <w:top w:val="nil"/>
              <w:left w:val="nil"/>
              <w:bottom w:val="single" w:sz="4" w:space="0" w:color="auto"/>
              <w:right w:val="nil"/>
            </w:tcBorders>
            <w:shd w:val="clear" w:color="000000" w:fill="FFFFFF"/>
            <w:vAlign w:val="center"/>
            <w:hideMark/>
          </w:tcPr>
          <w:p w14:paraId="24355BCF" w14:textId="77777777" w:rsidR="00B44837" w:rsidRPr="00B44837" w:rsidRDefault="00B44837" w:rsidP="00B44837">
            <w:pPr>
              <w:rPr>
                <w:sz w:val="17"/>
                <w:szCs w:val="17"/>
              </w:rPr>
            </w:pPr>
            <w:r w:rsidRPr="00B44837">
              <w:rPr>
                <w:sz w:val="17"/>
                <w:szCs w:val="17"/>
              </w:rPr>
              <w:t>Полезный отпуск на потребительский рынок</w:t>
            </w:r>
          </w:p>
        </w:tc>
        <w:tc>
          <w:tcPr>
            <w:tcW w:w="2020" w:type="dxa"/>
            <w:tcBorders>
              <w:top w:val="nil"/>
              <w:left w:val="single" w:sz="8" w:space="0" w:color="auto"/>
              <w:bottom w:val="single" w:sz="4" w:space="0" w:color="auto"/>
              <w:right w:val="single" w:sz="8" w:space="0" w:color="auto"/>
            </w:tcBorders>
            <w:shd w:val="clear" w:color="000000" w:fill="FFFFFF"/>
            <w:vAlign w:val="center"/>
            <w:hideMark/>
          </w:tcPr>
          <w:p w14:paraId="2E0FE785" w14:textId="77777777" w:rsidR="00B44837" w:rsidRPr="00B44837" w:rsidRDefault="00B44837" w:rsidP="00B44837">
            <w:pPr>
              <w:jc w:val="center"/>
              <w:rPr>
                <w:sz w:val="17"/>
                <w:szCs w:val="17"/>
              </w:rPr>
            </w:pPr>
            <w:r w:rsidRPr="00B44837">
              <w:rPr>
                <w:sz w:val="17"/>
                <w:szCs w:val="17"/>
              </w:rPr>
              <w:t>тыс.Гкал</w:t>
            </w:r>
          </w:p>
        </w:tc>
        <w:tc>
          <w:tcPr>
            <w:tcW w:w="1940" w:type="dxa"/>
            <w:tcBorders>
              <w:top w:val="nil"/>
              <w:left w:val="nil"/>
              <w:bottom w:val="single" w:sz="4" w:space="0" w:color="auto"/>
              <w:right w:val="single" w:sz="8" w:space="0" w:color="auto"/>
            </w:tcBorders>
            <w:shd w:val="clear" w:color="000000" w:fill="FFFFFF"/>
            <w:noWrap/>
            <w:vAlign w:val="center"/>
            <w:hideMark/>
          </w:tcPr>
          <w:p w14:paraId="3331B28F" w14:textId="77777777" w:rsidR="00B44837" w:rsidRPr="00B44837" w:rsidRDefault="00B44837" w:rsidP="00B44837">
            <w:pPr>
              <w:jc w:val="right"/>
              <w:rPr>
                <w:sz w:val="17"/>
                <w:szCs w:val="17"/>
              </w:rPr>
            </w:pPr>
            <w:r w:rsidRPr="00B44837">
              <w:rPr>
                <w:sz w:val="17"/>
                <w:szCs w:val="17"/>
              </w:rPr>
              <w:t>91,13</w:t>
            </w:r>
          </w:p>
        </w:tc>
        <w:tc>
          <w:tcPr>
            <w:tcW w:w="2120" w:type="dxa"/>
            <w:tcBorders>
              <w:top w:val="nil"/>
              <w:left w:val="nil"/>
              <w:bottom w:val="single" w:sz="4" w:space="0" w:color="auto"/>
              <w:right w:val="single" w:sz="8" w:space="0" w:color="auto"/>
            </w:tcBorders>
            <w:shd w:val="clear" w:color="000000" w:fill="FFFFFF"/>
            <w:noWrap/>
            <w:vAlign w:val="center"/>
            <w:hideMark/>
          </w:tcPr>
          <w:p w14:paraId="149BD83E" w14:textId="77777777" w:rsidR="00B44837" w:rsidRPr="00B44837" w:rsidRDefault="00B44837" w:rsidP="00B44837">
            <w:pPr>
              <w:jc w:val="right"/>
              <w:rPr>
                <w:sz w:val="17"/>
                <w:szCs w:val="17"/>
              </w:rPr>
            </w:pPr>
            <w:r w:rsidRPr="00B44837">
              <w:rPr>
                <w:sz w:val="17"/>
                <w:szCs w:val="17"/>
              </w:rPr>
              <w:t>87,89</w:t>
            </w:r>
          </w:p>
        </w:tc>
        <w:tc>
          <w:tcPr>
            <w:tcW w:w="1980" w:type="dxa"/>
            <w:tcBorders>
              <w:top w:val="nil"/>
              <w:left w:val="nil"/>
              <w:bottom w:val="single" w:sz="4" w:space="0" w:color="auto"/>
              <w:right w:val="single" w:sz="8" w:space="0" w:color="auto"/>
            </w:tcBorders>
            <w:shd w:val="clear" w:color="000000" w:fill="FFFFFF"/>
            <w:noWrap/>
            <w:vAlign w:val="center"/>
            <w:hideMark/>
          </w:tcPr>
          <w:p w14:paraId="39C37028" w14:textId="77777777" w:rsidR="00B44837" w:rsidRPr="00B44837" w:rsidRDefault="00B44837" w:rsidP="00B44837">
            <w:pPr>
              <w:jc w:val="right"/>
              <w:rPr>
                <w:sz w:val="17"/>
                <w:szCs w:val="17"/>
              </w:rPr>
            </w:pPr>
            <w:r w:rsidRPr="00B44837">
              <w:rPr>
                <w:sz w:val="17"/>
                <w:szCs w:val="17"/>
              </w:rPr>
              <w:t>89,18</w:t>
            </w:r>
          </w:p>
        </w:tc>
        <w:tc>
          <w:tcPr>
            <w:tcW w:w="1980" w:type="dxa"/>
            <w:tcBorders>
              <w:top w:val="nil"/>
              <w:left w:val="nil"/>
              <w:bottom w:val="single" w:sz="4" w:space="0" w:color="auto"/>
              <w:right w:val="single" w:sz="8" w:space="0" w:color="auto"/>
            </w:tcBorders>
            <w:shd w:val="clear" w:color="000000" w:fill="FFFFFF"/>
            <w:noWrap/>
            <w:vAlign w:val="center"/>
            <w:hideMark/>
          </w:tcPr>
          <w:p w14:paraId="19B279C3" w14:textId="77777777" w:rsidR="00B44837" w:rsidRPr="00B44837" w:rsidRDefault="00B44837" w:rsidP="00B44837">
            <w:pPr>
              <w:jc w:val="right"/>
              <w:rPr>
                <w:sz w:val="17"/>
                <w:szCs w:val="17"/>
              </w:rPr>
            </w:pPr>
            <w:r w:rsidRPr="00B44837">
              <w:rPr>
                <w:sz w:val="17"/>
                <w:szCs w:val="17"/>
              </w:rPr>
              <w:t>89,18</w:t>
            </w:r>
          </w:p>
        </w:tc>
      </w:tr>
      <w:tr w:rsidR="00B44837" w:rsidRPr="00B44837" w14:paraId="73BB5592" w14:textId="77777777" w:rsidTr="00B44837">
        <w:trPr>
          <w:trHeight w:val="315"/>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6BEE19C8" w14:textId="77777777" w:rsidR="00B44837" w:rsidRPr="00B44837" w:rsidRDefault="00B44837" w:rsidP="00B44837">
            <w:pPr>
              <w:rPr>
                <w:sz w:val="17"/>
                <w:szCs w:val="17"/>
              </w:rPr>
            </w:pPr>
            <w:r w:rsidRPr="00B44837">
              <w:rPr>
                <w:sz w:val="17"/>
                <w:szCs w:val="17"/>
              </w:rPr>
              <w:t> </w:t>
            </w:r>
          </w:p>
        </w:tc>
        <w:tc>
          <w:tcPr>
            <w:tcW w:w="4960" w:type="dxa"/>
            <w:tcBorders>
              <w:top w:val="nil"/>
              <w:left w:val="nil"/>
              <w:bottom w:val="single" w:sz="4" w:space="0" w:color="auto"/>
              <w:right w:val="nil"/>
            </w:tcBorders>
            <w:shd w:val="clear" w:color="000000" w:fill="FFFFFF"/>
            <w:vAlign w:val="center"/>
            <w:hideMark/>
          </w:tcPr>
          <w:p w14:paraId="28600611" w14:textId="77777777" w:rsidR="00B44837" w:rsidRPr="00B44837" w:rsidRDefault="00B44837" w:rsidP="00B44837">
            <w:pPr>
              <w:rPr>
                <w:sz w:val="17"/>
                <w:szCs w:val="17"/>
              </w:rPr>
            </w:pPr>
            <w:r w:rsidRPr="00B44837">
              <w:rPr>
                <w:sz w:val="17"/>
                <w:szCs w:val="17"/>
              </w:rPr>
              <w:t>Отпуск жилищным</w:t>
            </w:r>
          </w:p>
        </w:tc>
        <w:tc>
          <w:tcPr>
            <w:tcW w:w="2020" w:type="dxa"/>
            <w:tcBorders>
              <w:top w:val="nil"/>
              <w:left w:val="single" w:sz="8" w:space="0" w:color="auto"/>
              <w:bottom w:val="single" w:sz="4" w:space="0" w:color="auto"/>
              <w:right w:val="single" w:sz="8" w:space="0" w:color="auto"/>
            </w:tcBorders>
            <w:shd w:val="clear" w:color="000000" w:fill="FFFFFF"/>
            <w:vAlign w:val="center"/>
            <w:hideMark/>
          </w:tcPr>
          <w:p w14:paraId="06D5901F" w14:textId="77777777" w:rsidR="00B44837" w:rsidRPr="00B44837" w:rsidRDefault="00B44837" w:rsidP="00B44837">
            <w:pPr>
              <w:jc w:val="center"/>
              <w:rPr>
                <w:sz w:val="17"/>
                <w:szCs w:val="17"/>
              </w:rPr>
            </w:pPr>
            <w:r w:rsidRPr="00B44837">
              <w:rPr>
                <w:sz w:val="17"/>
                <w:szCs w:val="17"/>
              </w:rPr>
              <w:t>тыс.Гкал</w:t>
            </w:r>
          </w:p>
        </w:tc>
        <w:tc>
          <w:tcPr>
            <w:tcW w:w="1940" w:type="dxa"/>
            <w:tcBorders>
              <w:top w:val="nil"/>
              <w:left w:val="nil"/>
              <w:bottom w:val="single" w:sz="4" w:space="0" w:color="auto"/>
              <w:right w:val="single" w:sz="8" w:space="0" w:color="auto"/>
            </w:tcBorders>
            <w:shd w:val="clear" w:color="000000" w:fill="FFFFFF"/>
            <w:noWrap/>
            <w:vAlign w:val="center"/>
            <w:hideMark/>
          </w:tcPr>
          <w:p w14:paraId="4A06B5DA" w14:textId="77777777" w:rsidR="00B44837" w:rsidRPr="00B44837" w:rsidRDefault="00B44837" w:rsidP="00B44837">
            <w:pPr>
              <w:jc w:val="right"/>
              <w:rPr>
                <w:sz w:val="17"/>
                <w:szCs w:val="17"/>
              </w:rPr>
            </w:pPr>
            <w:r w:rsidRPr="00B44837">
              <w:rPr>
                <w:sz w:val="17"/>
                <w:szCs w:val="17"/>
              </w:rPr>
              <w:t>55,83</w:t>
            </w:r>
          </w:p>
        </w:tc>
        <w:tc>
          <w:tcPr>
            <w:tcW w:w="2120" w:type="dxa"/>
            <w:tcBorders>
              <w:top w:val="nil"/>
              <w:left w:val="nil"/>
              <w:bottom w:val="single" w:sz="4" w:space="0" w:color="auto"/>
              <w:right w:val="single" w:sz="8" w:space="0" w:color="auto"/>
            </w:tcBorders>
            <w:shd w:val="clear" w:color="000000" w:fill="FFFFFF"/>
            <w:noWrap/>
            <w:vAlign w:val="center"/>
            <w:hideMark/>
          </w:tcPr>
          <w:p w14:paraId="7E7B35B2" w14:textId="77777777" w:rsidR="00B44837" w:rsidRPr="00B44837" w:rsidRDefault="00B44837" w:rsidP="00B44837">
            <w:pPr>
              <w:jc w:val="right"/>
              <w:rPr>
                <w:sz w:val="17"/>
                <w:szCs w:val="17"/>
              </w:rPr>
            </w:pPr>
            <w:r w:rsidRPr="00B44837">
              <w:rPr>
                <w:sz w:val="17"/>
                <w:szCs w:val="17"/>
              </w:rPr>
              <w:t>50,35</w:t>
            </w:r>
          </w:p>
        </w:tc>
        <w:tc>
          <w:tcPr>
            <w:tcW w:w="1980" w:type="dxa"/>
            <w:tcBorders>
              <w:top w:val="nil"/>
              <w:left w:val="nil"/>
              <w:bottom w:val="single" w:sz="4" w:space="0" w:color="auto"/>
              <w:right w:val="single" w:sz="8" w:space="0" w:color="auto"/>
            </w:tcBorders>
            <w:shd w:val="clear" w:color="000000" w:fill="FFFFFF"/>
            <w:noWrap/>
            <w:vAlign w:val="center"/>
            <w:hideMark/>
          </w:tcPr>
          <w:p w14:paraId="57C7F522" w14:textId="77777777" w:rsidR="00B44837" w:rsidRPr="00B44837" w:rsidRDefault="00B44837" w:rsidP="00B44837">
            <w:pPr>
              <w:jc w:val="right"/>
              <w:rPr>
                <w:sz w:val="17"/>
                <w:szCs w:val="17"/>
              </w:rPr>
            </w:pPr>
            <w:r w:rsidRPr="00B44837">
              <w:rPr>
                <w:sz w:val="17"/>
                <w:szCs w:val="17"/>
              </w:rPr>
              <w:t>54,13</w:t>
            </w:r>
          </w:p>
        </w:tc>
        <w:tc>
          <w:tcPr>
            <w:tcW w:w="1980" w:type="dxa"/>
            <w:tcBorders>
              <w:top w:val="nil"/>
              <w:left w:val="nil"/>
              <w:bottom w:val="single" w:sz="4" w:space="0" w:color="auto"/>
              <w:right w:val="single" w:sz="8" w:space="0" w:color="auto"/>
            </w:tcBorders>
            <w:shd w:val="clear" w:color="000000" w:fill="FFFFFF"/>
            <w:noWrap/>
            <w:vAlign w:val="center"/>
            <w:hideMark/>
          </w:tcPr>
          <w:p w14:paraId="2D1402C7" w14:textId="77777777" w:rsidR="00B44837" w:rsidRPr="00B44837" w:rsidRDefault="00B44837" w:rsidP="00B44837">
            <w:pPr>
              <w:jc w:val="right"/>
              <w:rPr>
                <w:sz w:val="17"/>
                <w:szCs w:val="17"/>
              </w:rPr>
            </w:pPr>
            <w:r w:rsidRPr="00B44837">
              <w:rPr>
                <w:sz w:val="17"/>
                <w:szCs w:val="17"/>
              </w:rPr>
              <w:t>54,96</w:t>
            </w:r>
          </w:p>
        </w:tc>
      </w:tr>
      <w:tr w:rsidR="00B44837" w:rsidRPr="00B44837" w14:paraId="302D518D" w14:textId="77777777" w:rsidTr="00B44837">
        <w:trPr>
          <w:trHeight w:val="315"/>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74CEB49A" w14:textId="77777777" w:rsidR="00B44837" w:rsidRPr="00B44837" w:rsidRDefault="00B44837" w:rsidP="00B44837">
            <w:pPr>
              <w:rPr>
                <w:sz w:val="17"/>
                <w:szCs w:val="17"/>
              </w:rPr>
            </w:pPr>
            <w:r w:rsidRPr="00B44837">
              <w:rPr>
                <w:sz w:val="17"/>
                <w:szCs w:val="17"/>
              </w:rPr>
              <w:t> </w:t>
            </w:r>
          </w:p>
        </w:tc>
        <w:tc>
          <w:tcPr>
            <w:tcW w:w="4960" w:type="dxa"/>
            <w:tcBorders>
              <w:top w:val="nil"/>
              <w:left w:val="nil"/>
              <w:bottom w:val="single" w:sz="4" w:space="0" w:color="auto"/>
              <w:right w:val="nil"/>
            </w:tcBorders>
            <w:shd w:val="clear" w:color="000000" w:fill="FFFFFF"/>
            <w:vAlign w:val="center"/>
            <w:hideMark/>
          </w:tcPr>
          <w:p w14:paraId="38F36DCF" w14:textId="77777777" w:rsidR="00B44837" w:rsidRPr="00B44837" w:rsidRDefault="00B44837" w:rsidP="00B44837">
            <w:pPr>
              <w:rPr>
                <w:sz w:val="17"/>
                <w:szCs w:val="17"/>
              </w:rPr>
            </w:pPr>
            <w:r w:rsidRPr="00B44837">
              <w:rPr>
                <w:sz w:val="17"/>
                <w:szCs w:val="17"/>
              </w:rPr>
              <w:t>Отпуск бюджетным</w:t>
            </w:r>
          </w:p>
        </w:tc>
        <w:tc>
          <w:tcPr>
            <w:tcW w:w="2020" w:type="dxa"/>
            <w:tcBorders>
              <w:top w:val="nil"/>
              <w:left w:val="single" w:sz="8" w:space="0" w:color="auto"/>
              <w:bottom w:val="single" w:sz="4" w:space="0" w:color="auto"/>
              <w:right w:val="single" w:sz="8" w:space="0" w:color="auto"/>
            </w:tcBorders>
            <w:shd w:val="clear" w:color="000000" w:fill="FFFFFF"/>
            <w:vAlign w:val="center"/>
            <w:hideMark/>
          </w:tcPr>
          <w:p w14:paraId="6DC86D65" w14:textId="77777777" w:rsidR="00B44837" w:rsidRPr="00B44837" w:rsidRDefault="00B44837" w:rsidP="00B44837">
            <w:pPr>
              <w:jc w:val="center"/>
              <w:rPr>
                <w:sz w:val="17"/>
                <w:szCs w:val="17"/>
              </w:rPr>
            </w:pPr>
            <w:r w:rsidRPr="00B44837">
              <w:rPr>
                <w:sz w:val="17"/>
                <w:szCs w:val="17"/>
              </w:rPr>
              <w:t>тыс.Гкал</w:t>
            </w:r>
          </w:p>
        </w:tc>
        <w:tc>
          <w:tcPr>
            <w:tcW w:w="1940" w:type="dxa"/>
            <w:tcBorders>
              <w:top w:val="nil"/>
              <w:left w:val="nil"/>
              <w:bottom w:val="single" w:sz="4" w:space="0" w:color="auto"/>
              <w:right w:val="single" w:sz="8" w:space="0" w:color="auto"/>
            </w:tcBorders>
            <w:shd w:val="clear" w:color="000000" w:fill="FFFFFF"/>
            <w:noWrap/>
            <w:vAlign w:val="center"/>
            <w:hideMark/>
          </w:tcPr>
          <w:p w14:paraId="3D19BBAB" w14:textId="77777777" w:rsidR="00B44837" w:rsidRPr="00B44837" w:rsidRDefault="00B44837" w:rsidP="00B44837">
            <w:pPr>
              <w:jc w:val="right"/>
              <w:rPr>
                <w:sz w:val="17"/>
                <w:szCs w:val="17"/>
              </w:rPr>
            </w:pPr>
            <w:r w:rsidRPr="00B44837">
              <w:rPr>
                <w:sz w:val="17"/>
                <w:szCs w:val="17"/>
              </w:rPr>
              <w:t>29,07</w:t>
            </w:r>
          </w:p>
        </w:tc>
        <w:tc>
          <w:tcPr>
            <w:tcW w:w="2120" w:type="dxa"/>
            <w:tcBorders>
              <w:top w:val="nil"/>
              <w:left w:val="nil"/>
              <w:bottom w:val="single" w:sz="4" w:space="0" w:color="auto"/>
              <w:right w:val="single" w:sz="8" w:space="0" w:color="auto"/>
            </w:tcBorders>
            <w:shd w:val="clear" w:color="000000" w:fill="FFFFFF"/>
            <w:noWrap/>
            <w:vAlign w:val="center"/>
            <w:hideMark/>
          </w:tcPr>
          <w:p w14:paraId="1F417241" w14:textId="77777777" w:rsidR="00B44837" w:rsidRPr="00B44837" w:rsidRDefault="00B44837" w:rsidP="00B44837">
            <w:pPr>
              <w:jc w:val="right"/>
              <w:rPr>
                <w:sz w:val="17"/>
                <w:szCs w:val="17"/>
              </w:rPr>
            </w:pPr>
            <w:r w:rsidRPr="00B44837">
              <w:rPr>
                <w:sz w:val="17"/>
                <w:szCs w:val="17"/>
              </w:rPr>
              <w:t>28,73</w:t>
            </w:r>
          </w:p>
        </w:tc>
        <w:tc>
          <w:tcPr>
            <w:tcW w:w="1980" w:type="dxa"/>
            <w:tcBorders>
              <w:top w:val="nil"/>
              <w:left w:val="nil"/>
              <w:bottom w:val="single" w:sz="4" w:space="0" w:color="auto"/>
              <w:right w:val="single" w:sz="8" w:space="0" w:color="auto"/>
            </w:tcBorders>
            <w:shd w:val="clear" w:color="000000" w:fill="FFFFFF"/>
            <w:noWrap/>
            <w:vAlign w:val="center"/>
            <w:hideMark/>
          </w:tcPr>
          <w:p w14:paraId="2CC8E701" w14:textId="77777777" w:rsidR="00B44837" w:rsidRPr="00B44837" w:rsidRDefault="00B44837" w:rsidP="00B44837">
            <w:pPr>
              <w:jc w:val="right"/>
              <w:rPr>
                <w:sz w:val="17"/>
                <w:szCs w:val="17"/>
              </w:rPr>
            </w:pPr>
            <w:r w:rsidRPr="00B44837">
              <w:rPr>
                <w:sz w:val="17"/>
                <w:szCs w:val="17"/>
              </w:rPr>
              <w:t>27,88</w:t>
            </w:r>
          </w:p>
        </w:tc>
        <w:tc>
          <w:tcPr>
            <w:tcW w:w="1980" w:type="dxa"/>
            <w:tcBorders>
              <w:top w:val="nil"/>
              <w:left w:val="nil"/>
              <w:bottom w:val="single" w:sz="4" w:space="0" w:color="auto"/>
              <w:right w:val="single" w:sz="8" w:space="0" w:color="auto"/>
            </w:tcBorders>
            <w:shd w:val="clear" w:color="000000" w:fill="FFFFFF"/>
            <w:noWrap/>
            <w:vAlign w:val="center"/>
            <w:hideMark/>
          </w:tcPr>
          <w:p w14:paraId="3252DE77" w14:textId="77777777" w:rsidR="00B44837" w:rsidRPr="00B44837" w:rsidRDefault="00B44837" w:rsidP="00B44837">
            <w:pPr>
              <w:jc w:val="right"/>
              <w:rPr>
                <w:sz w:val="17"/>
                <w:szCs w:val="17"/>
              </w:rPr>
            </w:pPr>
            <w:r w:rsidRPr="00B44837">
              <w:rPr>
                <w:sz w:val="17"/>
                <w:szCs w:val="17"/>
              </w:rPr>
              <w:t>27,22</w:t>
            </w:r>
          </w:p>
        </w:tc>
      </w:tr>
      <w:tr w:rsidR="00B44837" w:rsidRPr="00B44837" w14:paraId="4288443F" w14:textId="77777777" w:rsidTr="00B44837">
        <w:trPr>
          <w:trHeight w:val="315"/>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559E4B4A" w14:textId="77777777" w:rsidR="00B44837" w:rsidRPr="00B44837" w:rsidRDefault="00B44837" w:rsidP="00B44837">
            <w:pPr>
              <w:rPr>
                <w:sz w:val="17"/>
                <w:szCs w:val="17"/>
              </w:rPr>
            </w:pPr>
            <w:r w:rsidRPr="00B44837">
              <w:rPr>
                <w:sz w:val="17"/>
                <w:szCs w:val="17"/>
              </w:rPr>
              <w:t> </w:t>
            </w:r>
          </w:p>
        </w:tc>
        <w:tc>
          <w:tcPr>
            <w:tcW w:w="4960" w:type="dxa"/>
            <w:tcBorders>
              <w:top w:val="nil"/>
              <w:left w:val="nil"/>
              <w:bottom w:val="single" w:sz="4" w:space="0" w:color="auto"/>
              <w:right w:val="nil"/>
            </w:tcBorders>
            <w:shd w:val="clear" w:color="000000" w:fill="FFFFFF"/>
            <w:vAlign w:val="center"/>
            <w:hideMark/>
          </w:tcPr>
          <w:p w14:paraId="34BB3126" w14:textId="77777777" w:rsidR="00B44837" w:rsidRPr="00B44837" w:rsidRDefault="00B44837" w:rsidP="00B44837">
            <w:pPr>
              <w:rPr>
                <w:sz w:val="17"/>
                <w:szCs w:val="17"/>
              </w:rPr>
            </w:pPr>
            <w:r w:rsidRPr="00B44837">
              <w:rPr>
                <w:sz w:val="17"/>
                <w:szCs w:val="17"/>
              </w:rPr>
              <w:t>Отпуск иным потребителям</w:t>
            </w:r>
          </w:p>
        </w:tc>
        <w:tc>
          <w:tcPr>
            <w:tcW w:w="2020" w:type="dxa"/>
            <w:tcBorders>
              <w:top w:val="nil"/>
              <w:left w:val="single" w:sz="8" w:space="0" w:color="auto"/>
              <w:bottom w:val="single" w:sz="4" w:space="0" w:color="auto"/>
              <w:right w:val="single" w:sz="8" w:space="0" w:color="auto"/>
            </w:tcBorders>
            <w:shd w:val="clear" w:color="000000" w:fill="FFFFFF"/>
            <w:vAlign w:val="center"/>
            <w:hideMark/>
          </w:tcPr>
          <w:p w14:paraId="0C593B6D" w14:textId="77777777" w:rsidR="00B44837" w:rsidRPr="00B44837" w:rsidRDefault="00B44837" w:rsidP="00B44837">
            <w:pPr>
              <w:jc w:val="center"/>
              <w:rPr>
                <w:sz w:val="17"/>
                <w:szCs w:val="17"/>
              </w:rPr>
            </w:pPr>
            <w:r w:rsidRPr="00B44837">
              <w:rPr>
                <w:sz w:val="17"/>
                <w:szCs w:val="17"/>
              </w:rPr>
              <w:t>тыс.Гкал</w:t>
            </w:r>
          </w:p>
        </w:tc>
        <w:tc>
          <w:tcPr>
            <w:tcW w:w="1940" w:type="dxa"/>
            <w:tcBorders>
              <w:top w:val="nil"/>
              <w:left w:val="nil"/>
              <w:bottom w:val="single" w:sz="4" w:space="0" w:color="auto"/>
              <w:right w:val="single" w:sz="8" w:space="0" w:color="auto"/>
            </w:tcBorders>
            <w:shd w:val="clear" w:color="000000" w:fill="FFFFFF"/>
            <w:noWrap/>
            <w:vAlign w:val="center"/>
            <w:hideMark/>
          </w:tcPr>
          <w:p w14:paraId="5649760D" w14:textId="77777777" w:rsidR="00B44837" w:rsidRPr="00B44837" w:rsidRDefault="00B44837" w:rsidP="00B44837">
            <w:pPr>
              <w:jc w:val="right"/>
              <w:rPr>
                <w:sz w:val="17"/>
                <w:szCs w:val="17"/>
              </w:rPr>
            </w:pPr>
            <w:r w:rsidRPr="00B44837">
              <w:rPr>
                <w:sz w:val="17"/>
                <w:szCs w:val="17"/>
              </w:rPr>
              <w:t>6,24</w:t>
            </w:r>
          </w:p>
        </w:tc>
        <w:tc>
          <w:tcPr>
            <w:tcW w:w="2120" w:type="dxa"/>
            <w:tcBorders>
              <w:top w:val="nil"/>
              <w:left w:val="nil"/>
              <w:bottom w:val="single" w:sz="4" w:space="0" w:color="auto"/>
              <w:right w:val="single" w:sz="8" w:space="0" w:color="auto"/>
            </w:tcBorders>
            <w:shd w:val="clear" w:color="000000" w:fill="FFFFFF"/>
            <w:noWrap/>
            <w:vAlign w:val="center"/>
            <w:hideMark/>
          </w:tcPr>
          <w:p w14:paraId="5B42A611" w14:textId="77777777" w:rsidR="00B44837" w:rsidRPr="00B44837" w:rsidRDefault="00B44837" w:rsidP="00B44837">
            <w:pPr>
              <w:jc w:val="right"/>
              <w:rPr>
                <w:sz w:val="17"/>
                <w:szCs w:val="17"/>
              </w:rPr>
            </w:pPr>
            <w:r w:rsidRPr="00B44837">
              <w:rPr>
                <w:sz w:val="17"/>
                <w:szCs w:val="17"/>
              </w:rPr>
              <w:t>8,81</w:t>
            </w:r>
          </w:p>
        </w:tc>
        <w:tc>
          <w:tcPr>
            <w:tcW w:w="1980" w:type="dxa"/>
            <w:tcBorders>
              <w:top w:val="nil"/>
              <w:left w:val="nil"/>
              <w:bottom w:val="single" w:sz="4" w:space="0" w:color="auto"/>
              <w:right w:val="single" w:sz="8" w:space="0" w:color="auto"/>
            </w:tcBorders>
            <w:shd w:val="clear" w:color="000000" w:fill="FFFFFF"/>
            <w:noWrap/>
            <w:vAlign w:val="center"/>
            <w:hideMark/>
          </w:tcPr>
          <w:p w14:paraId="26E9AFBF" w14:textId="77777777" w:rsidR="00B44837" w:rsidRPr="00B44837" w:rsidRDefault="00B44837" w:rsidP="00B44837">
            <w:pPr>
              <w:jc w:val="right"/>
              <w:rPr>
                <w:sz w:val="17"/>
                <w:szCs w:val="17"/>
              </w:rPr>
            </w:pPr>
            <w:r w:rsidRPr="00B44837">
              <w:rPr>
                <w:sz w:val="17"/>
                <w:szCs w:val="17"/>
              </w:rPr>
              <w:t>7,17</w:t>
            </w:r>
          </w:p>
        </w:tc>
        <w:tc>
          <w:tcPr>
            <w:tcW w:w="1980" w:type="dxa"/>
            <w:tcBorders>
              <w:top w:val="nil"/>
              <w:left w:val="nil"/>
              <w:bottom w:val="single" w:sz="4" w:space="0" w:color="auto"/>
              <w:right w:val="single" w:sz="8" w:space="0" w:color="auto"/>
            </w:tcBorders>
            <w:shd w:val="clear" w:color="000000" w:fill="FFFFFF"/>
            <w:noWrap/>
            <w:vAlign w:val="center"/>
            <w:hideMark/>
          </w:tcPr>
          <w:p w14:paraId="6E07F67E" w14:textId="77777777" w:rsidR="00B44837" w:rsidRPr="00B44837" w:rsidRDefault="00B44837" w:rsidP="00B44837">
            <w:pPr>
              <w:jc w:val="right"/>
              <w:rPr>
                <w:sz w:val="17"/>
                <w:szCs w:val="17"/>
              </w:rPr>
            </w:pPr>
            <w:r w:rsidRPr="00B44837">
              <w:rPr>
                <w:sz w:val="17"/>
                <w:szCs w:val="17"/>
              </w:rPr>
              <w:t>7,01</w:t>
            </w:r>
          </w:p>
        </w:tc>
      </w:tr>
      <w:tr w:rsidR="00B44837" w:rsidRPr="00B44837" w14:paraId="226FD296" w14:textId="77777777" w:rsidTr="00B44837">
        <w:trPr>
          <w:trHeight w:val="315"/>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00AF0420" w14:textId="77777777" w:rsidR="00B44837" w:rsidRPr="00B44837" w:rsidRDefault="00B44837" w:rsidP="00B44837">
            <w:pPr>
              <w:rPr>
                <w:sz w:val="17"/>
                <w:szCs w:val="17"/>
              </w:rPr>
            </w:pPr>
            <w:r w:rsidRPr="00B44837">
              <w:rPr>
                <w:sz w:val="17"/>
                <w:szCs w:val="17"/>
              </w:rPr>
              <w:t> </w:t>
            </w:r>
          </w:p>
        </w:tc>
        <w:tc>
          <w:tcPr>
            <w:tcW w:w="4960" w:type="dxa"/>
            <w:tcBorders>
              <w:top w:val="nil"/>
              <w:left w:val="nil"/>
              <w:bottom w:val="single" w:sz="4" w:space="0" w:color="auto"/>
              <w:right w:val="nil"/>
            </w:tcBorders>
            <w:shd w:val="clear" w:color="000000" w:fill="FFFFFF"/>
            <w:noWrap/>
            <w:vAlign w:val="center"/>
            <w:hideMark/>
          </w:tcPr>
          <w:p w14:paraId="553DEDEE" w14:textId="77777777" w:rsidR="00B44837" w:rsidRPr="00B44837" w:rsidRDefault="00B44837" w:rsidP="00B44837">
            <w:pPr>
              <w:rPr>
                <w:sz w:val="17"/>
                <w:szCs w:val="17"/>
              </w:rPr>
            </w:pPr>
            <w:r w:rsidRPr="00B44837">
              <w:rPr>
                <w:sz w:val="17"/>
                <w:szCs w:val="17"/>
              </w:rPr>
              <w:t>Отпуск на производственные нужды</w:t>
            </w:r>
          </w:p>
        </w:tc>
        <w:tc>
          <w:tcPr>
            <w:tcW w:w="2020" w:type="dxa"/>
            <w:tcBorders>
              <w:top w:val="nil"/>
              <w:left w:val="single" w:sz="8" w:space="0" w:color="auto"/>
              <w:bottom w:val="single" w:sz="4" w:space="0" w:color="auto"/>
              <w:right w:val="single" w:sz="8" w:space="0" w:color="auto"/>
            </w:tcBorders>
            <w:shd w:val="clear" w:color="000000" w:fill="FFFFFF"/>
            <w:vAlign w:val="center"/>
            <w:hideMark/>
          </w:tcPr>
          <w:p w14:paraId="43DDA70B" w14:textId="77777777" w:rsidR="00B44837" w:rsidRPr="00B44837" w:rsidRDefault="00B44837" w:rsidP="00B44837">
            <w:pPr>
              <w:jc w:val="center"/>
              <w:rPr>
                <w:sz w:val="17"/>
                <w:szCs w:val="17"/>
              </w:rPr>
            </w:pPr>
            <w:r w:rsidRPr="00B44837">
              <w:rPr>
                <w:sz w:val="17"/>
                <w:szCs w:val="17"/>
              </w:rPr>
              <w:t>тыс.Гкал</w:t>
            </w:r>
          </w:p>
        </w:tc>
        <w:tc>
          <w:tcPr>
            <w:tcW w:w="1940" w:type="dxa"/>
            <w:tcBorders>
              <w:top w:val="nil"/>
              <w:left w:val="nil"/>
              <w:bottom w:val="single" w:sz="4" w:space="0" w:color="auto"/>
              <w:right w:val="single" w:sz="8" w:space="0" w:color="auto"/>
            </w:tcBorders>
            <w:shd w:val="clear" w:color="000000" w:fill="FFFFFF"/>
            <w:noWrap/>
            <w:vAlign w:val="center"/>
            <w:hideMark/>
          </w:tcPr>
          <w:p w14:paraId="295E1F4C" w14:textId="77777777" w:rsidR="00B44837" w:rsidRPr="00B44837" w:rsidRDefault="00B44837" w:rsidP="00B44837">
            <w:pPr>
              <w:jc w:val="right"/>
              <w:rPr>
                <w:sz w:val="17"/>
                <w:szCs w:val="17"/>
              </w:rPr>
            </w:pPr>
            <w:r w:rsidRPr="00B44837">
              <w:rPr>
                <w:sz w:val="17"/>
                <w:szCs w:val="17"/>
              </w:rPr>
              <w:t>0,00</w:t>
            </w:r>
          </w:p>
        </w:tc>
        <w:tc>
          <w:tcPr>
            <w:tcW w:w="2120" w:type="dxa"/>
            <w:tcBorders>
              <w:top w:val="nil"/>
              <w:left w:val="nil"/>
              <w:bottom w:val="single" w:sz="4" w:space="0" w:color="auto"/>
              <w:right w:val="single" w:sz="8" w:space="0" w:color="auto"/>
            </w:tcBorders>
            <w:shd w:val="clear" w:color="000000" w:fill="FFFFFF"/>
            <w:noWrap/>
            <w:vAlign w:val="center"/>
            <w:hideMark/>
          </w:tcPr>
          <w:p w14:paraId="1AE37955" w14:textId="77777777" w:rsidR="00B44837" w:rsidRPr="00B44837" w:rsidRDefault="00B44837" w:rsidP="00B44837">
            <w:pPr>
              <w:jc w:val="right"/>
              <w:rPr>
                <w:sz w:val="17"/>
                <w:szCs w:val="17"/>
              </w:rPr>
            </w:pPr>
            <w:r w:rsidRPr="00B44837">
              <w:rPr>
                <w:sz w:val="17"/>
                <w:szCs w:val="17"/>
              </w:rPr>
              <w:t>0,00</w:t>
            </w:r>
          </w:p>
        </w:tc>
        <w:tc>
          <w:tcPr>
            <w:tcW w:w="1980" w:type="dxa"/>
            <w:tcBorders>
              <w:top w:val="nil"/>
              <w:left w:val="nil"/>
              <w:bottom w:val="single" w:sz="4" w:space="0" w:color="auto"/>
              <w:right w:val="single" w:sz="8" w:space="0" w:color="auto"/>
            </w:tcBorders>
            <w:shd w:val="clear" w:color="000000" w:fill="FFFFFF"/>
            <w:noWrap/>
            <w:vAlign w:val="center"/>
            <w:hideMark/>
          </w:tcPr>
          <w:p w14:paraId="23B279BD" w14:textId="77777777" w:rsidR="00B44837" w:rsidRPr="00B44837" w:rsidRDefault="00B44837" w:rsidP="00B44837">
            <w:pPr>
              <w:jc w:val="right"/>
              <w:rPr>
                <w:sz w:val="17"/>
                <w:szCs w:val="17"/>
              </w:rPr>
            </w:pPr>
            <w:r w:rsidRPr="00B44837">
              <w:rPr>
                <w:sz w:val="17"/>
                <w:szCs w:val="17"/>
              </w:rPr>
              <w:t>0,00</w:t>
            </w:r>
          </w:p>
        </w:tc>
        <w:tc>
          <w:tcPr>
            <w:tcW w:w="1980" w:type="dxa"/>
            <w:tcBorders>
              <w:top w:val="nil"/>
              <w:left w:val="nil"/>
              <w:bottom w:val="single" w:sz="4" w:space="0" w:color="auto"/>
              <w:right w:val="single" w:sz="8" w:space="0" w:color="auto"/>
            </w:tcBorders>
            <w:shd w:val="clear" w:color="000000" w:fill="FFFFFF"/>
            <w:noWrap/>
            <w:vAlign w:val="center"/>
            <w:hideMark/>
          </w:tcPr>
          <w:p w14:paraId="10F5028F" w14:textId="77777777" w:rsidR="00B44837" w:rsidRPr="00B44837" w:rsidRDefault="00B44837" w:rsidP="00B44837">
            <w:pPr>
              <w:jc w:val="right"/>
              <w:rPr>
                <w:sz w:val="17"/>
                <w:szCs w:val="17"/>
              </w:rPr>
            </w:pPr>
            <w:r w:rsidRPr="00B44837">
              <w:rPr>
                <w:sz w:val="17"/>
                <w:szCs w:val="17"/>
              </w:rPr>
              <w:t>0,00</w:t>
            </w:r>
          </w:p>
        </w:tc>
      </w:tr>
      <w:tr w:rsidR="00B44837" w:rsidRPr="00B44837" w14:paraId="45DC7E92" w14:textId="77777777" w:rsidTr="00B44837">
        <w:trPr>
          <w:trHeight w:val="315"/>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36EE8588" w14:textId="77777777" w:rsidR="00B44837" w:rsidRPr="00B44837" w:rsidRDefault="00B44837" w:rsidP="00B44837">
            <w:pPr>
              <w:rPr>
                <w:sz w:val="17"/>
                <w:szCs w:val="17"/>
              </w:rPr>
            </w:pPr>
            <w:r w:rsidRPr="00B44837">
              <w:rPr>
                <w:sz w:val="17"/>
                <w:szCs w:val="17"/>
              </w:rPr>
              <w:t> </w:t>
            </w:r>
          </w:p>
        </w:tc>
        <w:tc>
          <w:tcPr>
            <w:tcW w:w="4960" w:type="dxa"/>
            <w:tcBorders>
              <w:top w:val="nil"/>
              <w:left w:val="nil"/>
              <w:bottom w:val="single" w:sz="4" w:space="0" w:color="auto"/>
              <w:right w:val="nil"/>
            </w:tcBorders>
            <w:shd w:val="clear" w:color="000000" w:fill="FFFFFF"/>
            <w:noWrap/>
            <w:vAlign w:val="center"/>
            <w:hideMark/>
          </w:tcPr>
          <w:p w14:paraId="77857F5B" w14:textId="77777777" w:rsidR="00B44837" w:rsidRPr="00B44837" w:rsidRDefault="00B44837" w:rsidP="00B44837">
            <w:pPr>
              <w:rPr>
                <w:sz w:val="17"/>
                <w:szCs w:val="17"/>
              </w:rPr>
            </w:pPr>
            <w:r w:rsidRPr="00B44837">
              <w:rPr>
                <w:sz w:val="17"/>
                <w:szCs w:val="17"/>
              </w:rPr>
              <w:t>Потери, всего</w:t>
            </w:r>
          </w:p>
        </w:tc>
        <w:tc>
          <w:tcPr>
            <w:tcW w:w="2020" w:type="dxa"/>
            <w:tcBorders>
              <w:top w:val="nil"/>
              <w:left w:val="single" w:sz="8" w:space="0" w:color="auto"/>
              <w:bottom w:val="single" w:sz="4" w:space="0" w:color="auto"/>
              <w:right w:val="single" w:sz="8" w:space="0" w:color="auto"/>
            </w:tcBorders>
            <w:shd w:val="clear" w:color="000000" w:fill="FFFFFF"/>
            <w:vAlign w:val="center"/>
            <w:hideMark/>
          </w:tcPr>
          <w:p w14:paraId="5773B4CD" w14:textId="77777777" w:rsidR="00B44837" w:rsidRPr="00B44837" w:rsidRDefault="00B44837" w:rsidP="00B44837">
            <w:pPr>
              <w:jc w:val="center"/>
              <w:rPr>
                <w:sz w:val="17"/>
                <w:szCs w:val="17"/>
              </w:rPr>
            </w:pPr>
            <w:r w:rsidRPr="00B44837">
              <w:rPr>
                <w:sz w:val="17"/>
                <w:szCs w:val="17"/>
              </w:rPr>
              <w:t>тыс.Гкал</w:t>
            </w:r>
          </w:p>
        </w:tc>
        <w:tc>
          <w:tcPr>
            <w:tcW w:w="1940" w:type="dxa"/>
            <w:tcBorders>
              <w:top w:val="nil"/>
              <w:left w:val="nil"/>
              <w:bottom w:val="single" w:sz="4" w:space="0" w:color="auto"/>
              <w:right w:val="single" w:sz="8" w:space="0" w:color="auto"/>
            </w:tcBorders>
            <w:shd w:val="clear" w:color="000000" w:fill="FFFFFF"/>
            <w:noWrap/>
            <w:vAlign w:val="center"/>
            <w:hideMark/>
          </w:tcPr>
          <w:p w14:paraId="0CEC084C" w14:textId="77777777" w:rsidR="00B44837" w:rsidRPr="00B44837" w:rsidRDefault="00B44837" w:rsidP="00B44837">
            <w:pPr>
              <w:jc w:val="right"/>
              <w:rPr>
                <w:sz w:val="17"/>
                <w:szCs w:val="17"/>
              </w:rPr>
            </w:pPr>
            <w:r w:rsidRPr="00B44837">
              <w:rPr>
                <w:sz w:val="17"/>
                <w:szCs w:val="17"/>
              </w:rPr>
              <w:t>25,38</w:t>
            </w:r>
          </w:p>
        </w:tc>
        <w:tc>
          <w:tcPr>
            <w:tcW w:w="2120" w:type="dxa"/>
            <w:tcBorders>
              <w:top w:val="nil"/>
              <w:left w:val="nil"/>
              <w:bottom w:val="single" w:sz="4" w:space="0" w:color="auto"/>
              <w:right w:val="single" w:sz="8" w:space="0" w:color="auto"/>
            </w:tcBorders>
            <w:shd w:val="clear" w:color="000000" w:fill="FFFFFF"/>
            <w:noWrap/>
            <w:vAlign w:val="center"/>
            <w:hideMark/>
          </w:tcPr>
          <w:p w14:paraId="56070DB2" w14:textId="77777777" w:rsidR="00B44837" w:rsidRPr="00B44837" w:rsidRDefault="00B44837" w:rsidP="00B44837">
            <w:pPr>
              <w:jc w:val="right"/>
              <w:rPr>
                <w:sz w:val="17"/>
                <w:szCs w:val="17"/>
              </w:rPr>
            </w:pPr>
            <w:r w:rsidRPr="00B44837">
              <w:rPr>
                <w:sz w:val="17"/>
                <w:szCs w:val="17"/>
              </w:rPr>
              <w:t>25,26</w:t>
            </w:r>
          </w:p>
        </w:tc>
        <w:tc>
          <w:tcPr>
            <w:tcW w:w="1980" w:type="dxa"/>
            <w:tcBorders>
              <w:top w:val="nil"/>
              <w:left w:val="nil"/>
              <w:bottom w:val="single" w:sz="4" w:space="0" w:color="auto"/>
              <w:right w:val="single" w:sz="8" w:space="0" w:color="auto"/>
            </w:tcBorders>
            <w:shd w:val="clear" w:color="000000" w:fill="FFFFFF"/>
            <w:noWrap/>
            <w:vAlign w:val="center"/>
            <w:hideMark/>
          </w:tcPr>
          <w:p w14:paraId="67A54772" w14:textId="77777777" w:rsidR="00B44837" w:rsidRPr="00B44837" w:rsidRDefault="00B44837" w:rsidP="00B44837">
            <w:pPr>
              <w:jc w:val="right"/>
              <w:rPr>
                <w:sz w:val="17"/>
                <w:szCs w:val="17"/>
              </w:rPr>
            </w:pPr>
            <w:r w:rsidRPr="00B44837">
              <w:rPr>
                <w:sz w:val="17"/>
                <w:szCs w:val="17"/>
              </w:rPr>
              <w:t>26,29</w:t>
            </w:r>
          </w:p>
        </w:tc>
        <w:tc>
          <w:tcPr>
            <w:tcW w:w="1980" w:type="dxa"/>
            <w:tcBorders>
              <w:top w:val="nil"/>
              <w:left w:val="nil"/>
              <w:bottom w:val="single" w:sz="4" w:space="0" w:color="auto"/>
              <w:right w:val="single" w:sz="8" w:space="0" w:color="auto"/>
            </w:tcBorders>
            <w:shd w:val="clear" w:color="000000" w:fill="FFFFFF"/>
            <w:noWrap/>
            <w:vAlign w:val="center"/>
            <w:hideMark/>
          </w:tcPr>
          <w:p w14:paraId="4AB2BBD4" w14:textId="77777777" w:rsidR="00B44837" w:rsidRPr="00B44837" w:rsidRDefault="00B44837" w:rsidP="00B44837">
            <w:pPr>
              <w:jc w:val="right"/>
              <w:rPr>
                <w:sz w:val="17"/>
                <w:szCs w:val="17"/>
              </w:rPr>
            </w:pPr>
            <w:r w:rsidRPr="00B44837">
              <w:rPr>
                <w:sz w:val="17"/>
                <w:szCs w:val="17"/>
              </w:rPr>
              <w:t>26,94</w:t>
            </w:r>
          </w:p>
        </w:tc>
      </w:tr>
      <w:tr w:rsidR="00B44837" w:rsidRPr="00B44837" w14:paraId="618CA465" w14:textId="77777777" w:rsidTr="00B44837">
        <w:trPr>
          <w:trHeight w:val="315"/>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36F0769D" w14:textId="77777777" w:rsidR="00B44837" w:rsidRPr="00B44837" w:rsidRDefault="00B44837" w:rsidP="00B44837">
            <w:pPr>
              <w:rPr>
                <w:sz w:val="17"/>
                <w:szCs w:val="17"/>
              </w:rPr>
            </w:pPr>
            <w:r w:rsidRPr="00B44837">
              <w:rPr>
                <w:sz w:val="17"/>
                <w:szCs w:val="17"/>
              </w:rPr>
              <w:t> </w:t>
            </w:r>
          </w:p>
        </w:tc>
        <w:tc>
          <w:tcPr>
            <w:tcW w:w="4960" w:type="dxa"/>
            <w:tcBorders>
              <w:top w:val="nil"/>
              <w:left w:val="nil"/>
              <w:bottom w:val="single" w:sz="4" w:space="0" w:color="auto"/>
              <w:right w:val="nil"/>
            </w:tcBorders>
            <w:shd w:val="clear" w:color="000000" w:fill="FFFFFF"/>
            <w:noWrap/>
            <w:vAlign w:val="center"/>
            <w:hideMark/>
          </w:tcPr>
          <w:p w14:paraId="42033B21" w14:textId="77777777" w:rsidR="00B44837" w:rsidRPr="00B44837" w:rsidRDefault="00B44837" w:rsidP="00B44837">
            <w:pPr>
              <w:rPr>
                <w:sz w:val="17"/>
                <w:szCs w:val="17"/>
              </w:rPr>
            </w:pPr>
            <w:r w:rsidRPr="00B44837">
              <w:rPr>
                <w:sz w:val="17"/>
                <w:szCs w:val="17"/>
              </w:rPr>
              <w:t>Расход тепловой энергии на срезку</w:t>
            </w:r>
          </w:p>
        </w:tc>
        <w:tc>
          <w:tcPr>
            <w:tcW w:w="2020" w:type="dxa"/>
            <w:tcBorders>
              <w:top w:val="nil"/>
              <w:left w:val="single" w:sz="8" w:space="0" w:color="auto"/>
              <w:bottom w:val="single" w:sz="4" w:space="0" w:color="auto"/>
              <w:right w:val="single" w:sz="8" w:space="0" w:color="auto"/>
            </w:tcBorders>
            <w:shd w:val="clear" w:color="000000" w:fill="FFFFFF"/>
            <w:vAlign w:val="center"/>
            <w:hideMark/>
          </w:tcPr>
          <w:p w14:paraId="11002F84" w14:textId="77777777" w:rsidR="00B44837" w:rsidRPr="00B44837" w:rsidRDefault="00B44837" w:rsidP="00B44837">
            <w:pPr>
              <w:jc w:val="center"/>
              <w:rPr>
                <w:sz w:val="17"/>
                <w:szCs w:val="17"/>
              </w:rPr>
            </w:pPr>
            <w:r w:rsidRPr="00B44837">
              <w:rPr>
                <w:sz w:val="17"/>
                <w:szCs w:val="17"/>
              </w:rPr>
              <w:t>тыс.Гкал</w:t>
            </w:r>
          </w:p>
        </w:tc>
        <w:tc>
          <w:tcPr>
            <w:tcW w:w="1940" w:type="dxa"/>
            <w:tcBorders>
              <w:top w:val="nil"/>
              <w:left w:val="nil"/>
              <w:bottom w:val="single" w:sz="4" w:space="0" w:color="auto"/>
              <w:right w:val="single" w:sz="8" w:space="0" w:color="auto"/>
            </w:tcBorders>
            <w:shd w:val="clear" w:color="000000" w:fill="FFFFFF"/>
            <w:noWrap/>
            <w:vAlign w:val="center"/>
            <w:hideMark/>
          </w:tcPr>
          <w:p w14:paraId="4F2B9C37" w14:textId="77777777" w:rsidR="00B44837" w:rsidRPr="00B44837" w:rsidRDefault="00B44837" w:rsidP="00B44837">
            <w:pPr>
              <w:jc w:val="right"/>
              <w:rPr>
                <w:sz w:val="17"/>
                <w:szCs w:val="17"/>
              </w:rPr>
            </w:pPr>
            <w:r w:rsidRPr="00B44837">
              <w:rPr>
                <w:sz w:val="17"/>
                <w:szCs w:val="17"/>
              </w:rPr>
              <w:t>0,00</w:t>
            </w:r>
          </w:p>
        </w:tc>
        <w:tc>
          <w:tcPr>
            <w:tcW w:w="2120" w:type="dxa"/>
            <w:tcBorders>
              <w:top w:val="nil"/>
              <w:left w:val="nil"/>
              <w:bottom w:val="single" w:sz="4" w:space="0" w:color="auto"/>
              <w:right w:val="single" w:sz="8" w:space="0" w:color="auto"/>
            </w:tcBorders>
            <w:shd w:val="clear" w:color="000000" w:fill="FFFFFF"/>
            <w:noWrap/>
            <w:vAlign w:val="center"/>
            <w:hideMark/>
          </w:tcPr>
          <w:p w14:paraId="5714CBD6" w14:textId="77777777" w:rsidR="00B44837" w:rsidRPr="00B44837" w:rsidRDefault="00B44837" w:rsidP="00B44837">
            <w:pPr>
              <w:jc w:val="right"/>
              <w:rPr>
                <w:sz w:val="17"/>
                <w:szCs w:val="17"/>
              </w:rPr>
            </w:pPr>
            <w:r w:rsidRPr="00B44837">
              <w:rPr>
                <w:sz w:val="17"/>
                <w:szCs w:val="17"/>
              </w:rPr>
              <w:t>0,00</w:t>
            </w:r>
          </w:p>
        </w:tc>
        <w:tc>
          <w:tcPr>
            <w:tcW w:w="1980" w:type="dxa"/>
            <w:tcBorders>
              <w:top w:val="nil"/>
              <w:left w:val="nil"/>
              <w:bottom w:val="single" w:sz="4" w:space="0" w:color="auto"/>
              <w:right w:val="single" w:sz="8" w:space="0" w:color="auto"/>
            </w:tcBorders>
            <w:shd w:val="clear" w:color="000000" w:fill="FFFFFF"/>
            <w:noWrap/>
            <w:vAlign w:val="center"/>
            <w:hideMark/>
          </w:tcPr>
          <w:p w14:paraId="53DCB31F" w14:textId="77777777" w:rsidR="00B44837" w:rsidRPr="00B44837" w:rsidRDefault="00B44837" w:rsidP="00B44837">
            <w:pPr>
              <w:jc w:val="right"/>
              <w:rPr>
                <w:sz w:val="17"/>
                <w:szCs w:val="17"/>
              </w:rPr>
            </w:pPr>
            <w:r w:rsidRPr="00B44837">
              <w:rPr>
                <w:sz w:val="17"/>
                <w:szCs w:val="17"/>
              </w:rPr>
              <w:t>0,00</w:t>
            </w:r>
          </w:p>
        </w:tc>
        <w:tc>
          <w:tcPr>
            <w:tcW w:w="1980" w:type="dxa"/>
            <w:tcBorders>
              <w:top w:val="nil"/>
              <w:left w:val="nil"/>
              <w:bottom w:val="single" w:sz="4" w:space="0" w:color="auto"/>
              <w:right w:val="single" w:sz="8" w:space="0" w:color="auto"/>
            </w:tcBorders>
            <w:shd w:val="clear" w:color="000000" w:fill="FFFFFF"/>
            <w:noWrap/>
            <w:vAlign w:val="center"/>
            <w:hideMark/>
          </w:tcPr>
          <w:p w14:paraId="54D0990F" w14:textId="77777777" w:rsidR="00B44837" w:rsidRPr="00B44837" w:rsidRDefault="00B44837" w:rsidP="00B44837">
            <w:pPr>
              <w:jc w:val="right"/>
              <w:rPr>
                <w:sz w:val="17"/>
                <w:szCs w:val="17"/>
              </w:rPr>
            </w:pPr>
            <w:r w:rsidRPr="00B44837">
              <w:rPr>
                <w:sz w:val="17"/>
                <w:szCs w:val="17"/>
              </w:rPr>
              <w:t>0,00</w:t>
            </w:r>
          </w:p>
        </w:tc>
      </w:tr>
      <w:tr w:rsidR="00B44837" w:rsidRPr="00B44837" w14:paraId="40CC968F" w14:textId="77777777" w:rsidTr="00B44837">
        <w:trPr>
          <w:trHeight w:val="315"/>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6B8BAFA0" w14:textId="77777777" w:rsidR="00B44837" w:rsidRPr="00B44837" w:rsidRDefault="00B44837" w:rsidP="00B44837">
            <w:pPr>
              <w:rPr>
                <w:sz w:val="17"/>
                <w:szCs w:val="17"/>
              </w:rPr>
            </w:pPr>
            <w:r w:rsidRPr="00B44837">
              <w:rPr>
                <w:sz w:val="17"/>
                <w:szCs w:val="17"/>
              </w:rPr>
              <w:t> </w:t>
            </w:r>
          </w:p>
        </w:tc>
        <w:tc>
          <w:tcPr>
            <w:tcW w:w="4960" w:type="dxa"/>
            <w:tcBorders>
              <w:top w:val="nil"/>
              <w:left w:val="nil"/>
              <w:bottom w:val="single" w:sz="4" w:space="0" w:color="auto"/>
              <w:right w:val="nil"/>
            </w:tcBorders>
            <w:shd w:val="clear" w:color="000000" w:fill="FFFFFF"/>
            <w:noWrap/>
            <w:vAlign w:val="center"/>
            <w:hideMark/>
          </w:tcPr>
          <w:p w14:paraId="68DD6D68" w14:textId="77777777" w:rsidR="00B44837" w:rsidRPr="00B44837" w:rsidRDefault="00B44837" w:rsidP="00B44837">
            <w:pPr>
              <w:rPr>
                <w:sz w:val="17"/>
                <w:szCs w:val="17"/>
              </w:rPr>
            </w:pPr>
            <w:r w:rsidRPr="00B44837">
              <w:rPr>
                <w:sz w:val="17"/>
                <w:szCs w:val="17"/>
              </w:rPr>
              <w:t>Расход на собственные нужды</w:t>
            </w:r>
          </w:p>
        </w:tc>
        <w:tc>
          <w:tcPr>
            <w:tcW w:w="2020" w:type="dxa"/>
            <w:tcBorders>
              <w:top w:val="nil"/>
              <w:left w:val="single" w:sz="8" w:space="0" w:color="auto"/>
              <w:bottom w:val="single" w:sz="4" w:space="0" w:color="auto"/>
              <w:right w:val="single" w:sz="8" w:space="0" w:color="auto"/>
            </w:tcBorders>
            <w:shd w:val="clear" w:color="000000" w:fill="FFFFFF"/>
            <w:vAlign w:val="center"/>
            <w:hideMark/>
          </w:tcPr>
          <w:p w14:paraId="11BB185C" w14:textId="77777777" w:rsidR="00B44837" w:rsidRPr="00B44837" w:rsidRDefault="00B44837" w:rsidP="00B44837">
            <w:pPr>
              <w:jc w:val="center"/>
              <w:rPr>
                <w:sz w:val="17"/>
                <w:szCs w:val="17"/>
              </w:rPr>
            </w:pPr>
            <w:r w:rsidRPr="00B44837">
              <w:rPr>
                <w:sz w:val="17"/>
                <w:szCs w:val="17"/>
              </w:rPr>
              <w:t>тыс.Гкал</w:t>
            </w:r>
          </w:p>
        </w:tc>
        <w:tc>
          <w:tcPr>
            <w:tcW w:w="1940" w:type="dxa"/>
            <w:tcBorders>
              <w:top w:val="nil"/>
              <w:left w:val="nil"/>
              <w:bottom w:val="single" w:sz="4" w:space="0" w:color="auto"/>
              <w:right w:val="single" w:sz="8" w:space="0" w:color="auto"/>
            </w:tcBorders>
            <w:shd w:val="clear" w:color="000000" w:fill="FFFFFF"/>
            <w:noWrap/>
            <w:vAlign w:val="center"/>
            <w:hideMark/>
          </w:tcPr>
          <w:p w14:paraId="51A23246" w14:textId="77777777" w:rsidR="00B44837" w:rsidRPr="00B44837" w:rsidRDefault="00B44837" w:rsidP="00B44837">
            <w:pPr>
              <w:jc w:val="right"/>
              <w:rPr>
                <w:sz w:val="17"/>
                <w:szCs w:val="17"/>
              </w:rPr>
            </w:pPr>
            <w:r w:rsidRPr="00B44837">
              <w:rPr>
                <w:sz w:val="17"/>
                <w:szCs w:val="17"/>
              </w:rPr>
              <w:t>3,85</w:t>
            </w:r>
          </w:p>
        </w:tc>
        <w:tc>
          <w:tcPr>
            <w:tcW w:w="2120" w:type="dxa"/>
            <w:tcBorders>
              <w:top w:val="nil"/>
              <w:left w:val="nil"/>
              <w:bottom w:val="single" w:sz="4" w:space="0" w:color="auto"/>
              <w:right w:val="single" w:sz="8" w:space="0" w:color="auto"/>
            </w:tcBorders>
            <w:shd w:val="clear" w:color="000000" w:fill="FFFFFF"/>
            <w:noWrap/>
            <w:vAlign w:val="center"/>
            <w:hideMark/>
          </w:tcPr>
          <w:p w14:paraId="566F91C0" w14:textId="77777777" w:rsidR="00B44837" w:rsidRPr="00B44837" w:rsidRDefault="00B44837" w:rsidP="00B44837">
            <w:pPr>
              <w:jc w:val="right"/>
              <w:rPr>
                <w:sz w:val="17"/>
                <w:szCs w:val="17"/>
              </w:rPr>
            </w:pPr>
            <w:r w:rsidRPr="00B44837">
              <w:rPr>
                <w:sz w:val="17"/>
                <w:szCs w:val="17"/>
              </w:rPr>
              <w:t>3,72</w:t>
            </w:r>
          </w:p>
        </w:tc>
        <w:tc>
          <w:tcPr>
            <w:tcW w:w="1980" w:type="dxa"/>
            <w:tcBorders>
              <w:top w:val="nil"/>
              <w:left w:val="nil"/>
              <w:bottom w:val="single" w:sz="4" w:space="0" w:color="auto"/>
              <w:right w:val="single" w:sz="8" w:space="0" w:color="auto"/>
            </w:tcBorders>
            <w:shd w:val="clear" w:color="000000" w:fill="FFFFFF"/>
            <w:noWrap/>
            <w:vAlign w:val="center"/>
            <w:hideMark/>
          </w:tcPr>
          <w:p w14:paraId="1137694A" w14:textId="77777777" w:rsidR="00B44837" w:rsidRPr="00B44837" w:rsidRDefault="00B44837" w:rsidP="00B44837">
            <w:pPr>
              <w:jc w:val="right"/>
              <w:rPr>
                <w:sz w:val="17"/>
                <w:szCs w:val="17"/>
              </w:rPr>
            </w:pPr>
            <w:r w:rsidRPr="00B44837">
              <w:rPr>
                <w:sz w:val="17"/>
                <w:szCs w:val="17"/>
              </w:rPr>
              <w:t>3,18</w:t>
            </w:r>
          </w:p>
        </w:tc>
        <w:tc>
          <w:tcPr>
            <w:tcW w:w="1980" w:type="dxa"/>
            <w:tcBorders>
              <w:top w:val="nil"/>
              <w:left w:val="nil"/>
              <w:bottom w:val="single" w:sz="4" w:space="0" w:color="auto"/>
              <w:right w:val="single" w:sz="8" w:space="0" w:color="auto"/>
            </w:tcBorders>
            <w:shd w:val="clear" w:color="000000" w:fill="FFFFFF"/>
            <w:noWrap/>
            <w:vAlign w:val="center"/>
            <w:hideMark/>
          </w:tcPr>
          <w:p w14:paraId="15CEFD00" w14:textId="77777777" w:rsidR="00B44837" w:rsidRPr="00B44837" w:rsidRDefault="00B44837" w:rsidP="00B44837">
            <w:pPr>
              <w:jc w:val="right"/>
              <w:rPr>
                <w:sz w:val="17"/>
                <w:szCs w:val="17"/>
              </w:rPr>
            </w:pPr>
            <w:r w:rsidRPr="00B44837">
              <w:rPr>
                <w:sz w:val="17"/>
                <w:szCs w:val="17"/>
              </w:rPr>
              <w:t>3,83</w:t>
            </w:r>
          </w:p>
        </w:tc>
      </w:tr>
      <w:tr w:rsidR="00B44837" w:rsidRPr="00B44837" w14:paraId="7A7F331F" w14:textId="77777777" w:rsidTr="00B44837">
        <w:trPr>
          <w:trHeight w:val="330"/>
        </w:trPr>
        <w:tc>
          <w:tcPr>
            <w:tcW w:w="780" w:type="dxa"/>
            <w:tcBorders>
              <w:top w:val="nil"/>
              <w:left w:val="single" w:sz="8" w:space="0" w:color="auto"/>
              <w:bottom w:val="single" w:sz="8" w:space="0" w:color="auto"/>
              <w:right w:val="single" w:sz="8" w:space="0" w:color="auto"/>
            </w:tcBorders>
            <w:shd w:val="clear" w:color="000000" w:fill="FFFFFF"/>
            <w:noWrap/>
            <w:vAlign w:val="center"/>
            <w:hideMark/>
          </w:tcPr>
          <w:p w14:paraId="03B8B037" w14:textId="77777777" w:rsidR="00B44837" w:rsidRPr="00B44837" w:rsidRDefault="00B44837" w:rsidP="00B44837">
            <w:pPr>
              <w:rPr>
                <w:sz w:val="17"/>
                <w:szCs w:val="17"/>
              </w:rPr>
            </w:pPr>
            <w:r w:rsidRPr="00B44837">
              <w:rPr>
                <w:sz w:val="17"/>
                <w:szCs w:val="17"/>
              </w:rPr>
              <w:t> </w:t>
            </w:r>
          </w:p>
        </w:tc>
        <w:tc>
          <w:tcPr>
            <w:tcW w:w="4960" w:type="dxa"/>
            <w:tcBorders>
              <w:top w:val="nil"/>
              <w:left w:val="nil"/>
              <w:bottom w:val="single" w:sz="4" w:space="0" w:color="auto"/>
              <w:right w:val="nil"/>
            </w:tcBorders>
            <w:shd w:val="clear" w:color="000000" w:fill="FFFFFF"/>
            <w:vAlign w:val="center"/>
            <w:hideMark/>
          </w:tcPr>
          <w:p w14:paraId="5F4CCD4D" w14:textId="77777777" w:rsidR="00B44837" w:rsidRPr="00B44837" w:rsidRDefault="00B44837" w:rsidP="00B44837">
            <w:pPr>
              <w:rPr>
                <w:sz w:val="17"/>
                <w:szCs w:val="17"/>
              </w:rPr>
            </w:pPr>
            <w:r w:rsidRPr="00B44837">
              <w:rPr>
                <w:sz w:val="17"/>
                <w:szCs w:val="17"/>
              </w:rPr>
              <w:t>Потери в сетях предприятия</w:t>
            </w:r>
          </w:p>
        </w:tc>
        <w:tc>
          <w:tcPr>
            <w:tcW w:w="2020" w:type="dxa"/>
            <w:tcBorders>
              <w:top w:val="nil"/>
              <w:left w:val="single" w:sz="8" w:space="0" w:color="auto"/>
              <w:bottom w:val="single" w:sz="4" w:space="0" w:color="auto"/>
              <w:right w:val="single" w:sz="8" w:space="0" w:color="auto"/>
            </w:tcBorders>
            <w:shd w:val="clear" w:color="000000" w:fill="FFFFFF"/>
            <w:vAlign w:val="center"/>
            <w:hideMark/>
          </w:tcPr>
          <w:p w14:paraId="206CD9F7" w14:textId="77777777" w:rsidR="00B44837" w:rsidRPr="00B44837" w:rsidRDefault="00B44837" w:rsidP="00B44837">
            <w:pPr>
              <w:jc w:val="center"/>
              <w:rPr>
                <w:sz w:val="17"/>
                <w:szCs w:val="17"/>
              </w:rPr>
            </w:pPr>
            <w:r w:rsidRPr="00B44837">
              <w:rPr>
                <w:sz w:val="17"/>
                <w:szCs w:val="17"/>
              </w:rPr>
              <w:t>тыс.Гкал</w:t>
            </w:r>
          </w:p>
        </w:tc>
        <w:tc>
          <w:tcPr>
            <w:tcW w:w="1940" w:type="dxa"/>
            <w:tcBorders>
              <w:top w:val="nil"/>
              <w:left w:val="nil"/>
              <w:bottom w:val="single" w:sz="4" w:space="0" w:color="auto"/>
              <w:right w:val="single" w:sz="8" w:space="0" w:color="auto"/>
            </w:tcBorders>
            <w:shd w:val="clear" w:color="000000" w:fill="FFFFFF"/>
            <w:noWrap/>
            <w:vAlign w:val="center"/>
            <w:hideMark/>
          </w:tcPr>
          <w:p w14:paraId="0AF2AE27" w14:textId="77777777" w:rsidR="00B44837" w:rsidRPr="00B44837" w:rsidRDefault="00B44837" w:rsidP="00B44837">
            <w:pPr>
              <w:jc w:val="right"/>
              <w:rPr>
                <w:sz w:val="17"/>
                <w:szCs w:val="17"/>
              </w:rPr>
            </w:pPr>
            <w:r w:rsidRPr="00B44837">
              <w:rPr>
                <w:sz w:val="17"/>
                <w:szCs w:val="17"/>
              </w:rPr>
              <w:t>21,54</w:t>
            </w:r>
          </w:p>
        </w:tc>
        <w:tc>
          <w:tcPr>
            <w:tcW w:w="2120" w:type="dxa"/>
            <w:tcBorders>
              <w:top w:val="nil"/>
              <w:left w:val="nil"/>
              <w:bottom w:val="single" w:sz="4" w:space="0" w:color="auto"/>
              <w:right w:val="single" w:sz="8" w:space="0" w:color="auto"/>
            </w:tcBorders>
            <w:shd w:val="clear" w:color="000000" w:fill="FFFFFF"/>
            <w:noWrap/>
            <w:vAlign w:val="center"/>
            <w:hideMark/>
          </w:tcPr>
          <w:p w14:paraId="1B0FC458" w14:textId="77777777" w:rsidR="00B44837" w:rsidRPr="00B44837" w:rsidRDefault="00B44837" w:rsidP="00B44837">
            <w:pPr>
              <w:jc w:val="right"/>
              <w:rPr>
                <w:sz w:val="17"/>
                <w:szCs w:val="17"/>
              </w:rPr>
            </w:pPr>
            <w:r w:rsidRPr="00B44837">
              <w:rPr>
                <w:sz w:val="17"/>
                <w:szCs w:val="17"/>
              </w:rPr>
              <w:t>21,54</w:t>
            </w:r>
          </w:p>
        </w:tc>
        <w:tc>
          <w:tcPr>
            <w:tcW w:w="1980" w:type="dxa"/>
            <w:tcBorders>
              <w:top w:val="nil"/>
              <w:left w:val="nil"/>
              <w:bottom w:val="single" w:sz="4" w:space="0" w:color="auto"/>
              <w:right w:val="single" w:sz="8" w:space="0" w:color="auto"/>
            </w:tcBorders>
            <w:shd w:val="clear" w:color="000000" w:fill="FFFFFF"/>
            <w:noWrap/>
            <w:vAlign w:val="center"/>
            <w:hideMark/>
          </w:tcPr>
          <w:p w14:paraId="46EC23F5" w14:textId="77777777" w:rsidR="00B44837" w:rsidRPr="00B44837" w:rsidRDefault="00B44837" w:rsidP="00B44837">
            <w:pPr>
              <w:jc w:val="right"/>
              <w:rPr>
                <w:sz w:val="17"/>
                <w:szCs w:val="17"/>
              </w:rPr>
            </w:pPr>
            <w:r w:rsidRPr="00B44837">
              <w:rPr>
                <w:sz w:val="17"/>
                <w:szCs w:val="17"/>
              </w:rPr>
              <w:t>23,11</w:t>
            </w:r>
          </w:p>
        </w:tc>
        <w:tc>
          <w:tcPr>
            <w:tcW w:w="1980" w:type="dxa"/>
            <w:tcBorders>
              <w:top w:val="nil"/>
              <w:left w:val="nil"/>
              <w:bottom w:val="single" w:sz="4" w:space="0" w:color="auto"/>
              <w:right w:val="single" w:sz="8" w:space="0" w:color="auto"/>
            </w:tcBorders>
            <w:shd w:val="clear" w:color="000000" w:fill="FFFFFF"/>
            <w:noWrap/>
            <w:vAlign w:val="center"/>
            <w:hideMark/>
          </w:tcPr>
          <w:p w14:paraId="6C2C4C7C" w14:textId="77777777" w:rsidR="00B44837" w:rsidRPr="00B44837" w:rsidRDefault="00B44837" w:rsidP="00B44837">
            <w:pPr>
              <w:jc w:val="right"/>
              <w:rPr>
                <w:sz w:val="17"/>
                <w:szCs w:val="17"/>
              </w:rPr>
            </w:pPr>
            <w:r w:rsidRPr="00B44837">
              <w:rPr>
                <w:sz w:val="17"/>
                <w:szCs w:val="17"/>
              </w:rPr>
              <w:t>23,11</w:t>
            </w:r>
          </w:p>
        </w:tc>
      </w:tr>
      <w:tr w:rsidR="00B44837" w:rsidRPr="00B44837" w14:paraId="0359E6DE" w14:textId="77777777" w:rsidTr="00B44837">
        <w:trPr>
          <w:trHeight w:val="1155"/>
        </w:trPr>
        <w:tc>
          <w:tcPr>
            <w:tcW w:w="13800" w:type="dxa"/>
            <w:gridSpan w:val="6"/>
            <w:tcBorders>
              <w:top w:val="single" w:sz="8" w:space="0" w:color="auto"/>
              <w:left w:val="single" w:sz="8" w:space="0" w:color="auto"/>
              <w:bottom w:val="single" w:sz="8" w:space="0" w:color="auto"/>
              <w:right w:val="nil"/>
            </w:tcBorders>
            <w:shd w:val="clear" w:color="000000" w:fill="FFFFFF"/>
            <w:vAlign w:val="center"/>
            <w:hideMark/>
          </w:tcPr>
          <w:p w14:paraId="7CD912AF" w14:textId="77777777" w:rsidR="00B44837" w:rsidRPr="00B44837" w:rsidRDefault="00B44837" w:rsidP="00B44837">
            <w:pPr>
              <w:jc w:val="center"/>
              <w:rPr>
                <w:b/>
                <w:bCs/>
                <w:sz w:val="17"/>
                <w:szCs w:val="17"/>
              </w:rPr>
            </w:pPr>
            <w:r w:rsidRPr="00B44837">
              <w:rPr>
                <w:b/>
                <w:bCs/>
                <w:sz w:val="17"/>
                <w:szCs w:val="17"/>
              </w:rPr>
              <w:lastRenderedPageBreak/>
              <w:t>1 блок затрат:Расходы на приобретение (производство) энергетических ресурсов, холодной воды и теплоносителя (данные согласно реестру приложения 5.4 Методических указаний) (рост цен по годам предусматривать согласно прогнозу Минэкономразвития)</w:t>
            </w:r>
          </w:p>
        </w:tc>
        <w:tc>
          <w:tcPr>
            <w:tcW w:w="1980" w:type="dxa"/>
            <w:tcBorders>
              <w:top w:val="nil"/>
              <w:left w:val="nil"/>
              <w:bottom w:val="single" w:sz="8" w:space="0" w:color="auto"/>
              <w:right w:val="nil"/>
            </w:tcBorders>
            <w:shd w:val="clear" w:color="auto" w:fill="auto"/>
            <w:noWrap/>
            <w:vAlign w:val="bottom"/>
            <w:hideMark/>
          </w:tcPr>
          <w:p w14:paraId="2EAECF77" w14:textId="77777777" w:rsidR="00B44837" w:rsidRPr="00B44837" w:rsidRDefault="00B44837" w:rsidP="00B44837">
            <w:pPr>
              <w:rPr>
                <w:rFonts w:ascii="Calibri" w:hAnsi="Calibri"/>
                <w:color w:val="000000"/>
                <w:sz w:val="17"/>
                <w:szCs w:val="17"/>
              </w:rPr>
            </w:pPr>
            <w:r w:rsidRPr="00B44837">
              <w:rPr>
                <w:rFonts w:ascii="Calibri" w:hAnsi="Calibri"/>
                <w:color w:val="000000"/>
                <w:sz w:val="17"/>
                <w:szCs w:val="17"/>
              </w:rPr>
              <w:t> </w:t>
            </w:r>
          </w:p>
        </w:tc>
      </w:tr>
      <w:tr w:rsidR="00B44837" w:rsidRPr="00B44837" w14:paraId="3DCC94CE" w14:textId="77777777" w:rsidTr="00B44837">
        <w:trPr>
          <w:trHeight w:val="690"/>
        </w:trPr>
        <w:tc>
          <w:tcPr>
            <w:tcW w:w="780" w:type="dxa"/>
            <w:tcBorders>
              <w:top w:val="nil"/>
              <w:left w:val="single" w:sz="8" w:space="0" w:color="auto"/>
              <w:bottom w:val="single" w:sz="8" w:space="0" w:color="auto"/>
              <w:right w:val="single" w:sz="8" w:space="0" w:color="auto"/>
            </w:tcBorders>
            <w:shd w:val="clear" w:color="000000" w:fill="FFFFFF"/>
            <w:vAlign w:val="center"/>
            <w:hideMark/>
          </w:tcPr>
          <w:p w14:paraId="2AFA95F0" w14:textId="77777777" w:rsidR="00B44837" w:rsidRPr="00B44837" w:rsidRDefault="00B44837" w:rsidP="00B44837">
            <w:pPr>
              <w:jc w:val="center"/>
              <w:rPr>
                <w:b/>
                <w:bCs/>
                <w:sz w:val="17"/>
                <w:szCs w:val="17"/>
              </w:rPr>
            </w:pPr>
            <w:r w:rsidRPr="00B44837">
              <w:rPr>
                <w:b/>
                <w:bCs/>
                <w:sz w:val="17"/>
                <w:szCs w:val="17"/>
              </w:rPr>
              <w:t> </w:t>
            </w:r>
          </w:p>
        </w:tc>
        <w:tc>
          <w:tcPr>
            <w:tcW w:w="4960" w:type="dxa"/>
            <w:tcBorders>
              <w:top w:val="nil"/>
              <w:left w:val="nil"/>
              <w:bottom w:val="single" w:sz="8" w:space="0" w:color="auto"/>
              <w:right w:val="single" w:sz="8" w:space="0" w:color="auto"/>
            </w:tcBorders>
            <w:shd w:val="clear" w:color="000000" w:fill="FFFFFF"/>
            <w:vAlign w:val="center"/>
            <w:hideMark/>
          </w:tcPr>
          <w:p w14:paraId="6A56D002" w14:textId="77777777" w:rsidR="00B44837" w:rsidRPr="00B44837" w:rsidRDefault="00B44837" w:rsidP="00B44837">
            <w:pPr>
              <w:jc w:val="center"/>
              <w:rPr>
                <w:b/>
                <w:bCs/>
                <w:sz w:val="17"/>
                <w:szCs w:val="17"/>
              </w:rPr>
            </w:pPr>
            <w:r w:rsidRPr="00B44837">
              <w:rPr>
                <w:b/>
                <w:bCs/>
                <w:sz w:val="17"/>
                <w:szCs w:val="17"/>
              </w:rPr>
              <w:t>1 блок ИТОГО расходы на приобретение энергетических ресурсов</w:t>
            </w:r>
          </w:p>
        </w:tc>
        <w:tc>
          <w:tcPr>
            <w:tcW w:w="2020" w:type="dxa"/>
            <w:tcBorders>
              <w:top w:val="nil"/>
              <w:left w:val="nil"/>
              <w:bottom w:val="single" w:sz="8" w:space="0" w:color="auto"/>
              <w:right w:val="single" w:sz="8" w:space="0" w:color="auto"/>
            </w:tcBorders>
            <w:shd w:val="clear" w:color="000000" w:fill="FFFFFF"/>
            <w:noWrap/>
            <w:vAlign w:val="center"/>
            <w:hideMark/>
          </w:tcPr>
          <w:p w14:paraId="1F76C2EE"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8" w:space="0" w:color="auto"/>
              <w:right w:val="single" w:sz="8" w:space="0" w:color="auto"/>
            </w:tcBorders>
            <w:shd w:val="clear" w:color="000000" w:fill="FFFFFF"/>
            <w:vAlign w:val="center"/>
            <w:hideMark/>
          </w:tcPr>
          <w:p w14:paraId="2A20F503" w14:textId="77777777" w:rsidR="00B44837" w:rsidRPr="00B44837" w:rsidRDefault="00B44837" w:rsidP="00B44837">
            <w:pPr>
              <w:jc w:val="right"/>
              <w:rPr>
                <w:b/>
                <w:bCs/>
                <w:sz w:val="17"/>
                <w:szCs w:val="17"/>
              </w:rPr>
            </w:pPr>
            <w:r w:rsidRPr="00B44837">
              <w:rPr>
                <w:b/>
                <w:bCs/>
                <w:sz w:val="17"/>
                <w:szCs w:val="17"/>
              </w:rPr>
              <w:t>105 031,51</w:t>
            </w:r>
          </w:p>
        </w:tc>
        <w:tc>
          <w:tcPr>
            <w:tcW w:w="2120" w:type="dxa"/>
            <w:tcBorders>
              <w:top w:val="nil"/>
              <w:left w:val="nil"/>
              <w:bottom w:val="single" w:sz="8" w:space="0" w:color="auto"/>
              <w:right w:val="single" w:sz="8" w:space="0" w:color="auto"/>
            </w:tcBorders>
            <w:shd w:val="clear" w:color="000000" w:fill="FFFFFF"/>
            <w:vAlign w:val="center"/>
            <w:hideMark/>
          </w:tcPr>
          <w:p w14:paraId="4D6431AE" w14:textId="77777777" w:rsidR="00B44837" w:rsidRPr="00B44837" w:rsidRDefault="00B44837" w:rsidP="00B44837">
            <w:pPr>
              <w:jc w:val="right"/>
              <w:rPr>
                <w:b/>
                <w:bCs/>
                <w:sz w:val="17"/>
                <w:szCs w:val="17"/>
              </w:rPr>
            </w:pPr>
            <w:r w:rsidRPr="00B44837">
              <w:rPr>
                <w:b/>
                <w:bCs/>
                <w:sz w:val="17"/>
                <w:szCs w:val="17"/>
              </w:rPr>
              <w:t>100 092,07</w:t>
            </w:r>
          </w:p>
        </w:tc>
        <w:tc>
          <w:tcPr>
            <w:tcW w:w="1980" w:type="dxa"/>
            <w:tcBorders>
              <w:top w:val="nil"/>
              <w:left w:val="nil"/>
              <w:bottom w:val="single" w:sz="8" w:space="0" w:color="auto"/>
              <w:right w:val="single" w:sz="8" w:space="0" w:color="auto"/>
            </w:tcBorders>
            <w:shd w:val="clear" w:color="000000" w:fill="FFFFFF"/>
            <w:vAlign w:val="center"/>
            <w:hideMark/>
          </w:tcPr>
          <w:p w14:paraId="17D2C5E4" w14:textId="77777777" w:rsidR="00B44837" w:rsidRPr="00B44837" w:rsidRDefault="00B44837" w:rsidP="00B44837">
            <w:pPr>
              <w:jc w:val="right"/>
              <w:rPr>
                <w:b/>
                <w:bCs/>
                <w:sz w:val="17"/>
                <w:szCs w:val="17"/>
              </w:rPr>
            </w:pPr>
            <w:r w:rsidRPr="00B44837">
              <w:rPr>
                <w:b/>
                <w:bCs/>
                <w:sz w:val="17"/>
                <w:szCs w:val="17"/>
              </w:rPr>
              <w:t>121 710,55</w:t>
            </w:r>
          </w:p>
        </w:tc>
        <w:tc>
          <w:tcPr>
            <w:tcW w:w="1980" w:type="dxa"/>
            <w:tcBorders>
              <w:top w:val="nil"/>
              <w:left w:val="nil"/>
              <w:bottom w:val="single" w:sz="8" w:space="0" w:color="auto"/>
              <w:right w:val="single" w:sz="8" w:space="0" w:color="auto"/>
            </w:tcBorders>
            <w:shd w:val="clear" w:color="000000" w:fill="FFFFFF"/>
            <w:vAlign w:val="center"/>
            <w:hideMark/>
          </w:tcPr>
          <w:p w14:paraId="0BFE81F7" w14:textId="77777777" w:rsidR="00B44837" w:rsidRPr="00B44837" w:rsidRDefault="00B44837" w:rsidP="00B44837">
            <w:pPr>
              <w:jc w:val="right"/>
              <w:rPr>
                <w:b/>
                <w:bCs/>
                <w:sz w:val="17"/>
                <w:szCs w:val="17"/>
              </w:rPr>
            </w:pPr>
            <w:r w:rsidRPr="00B44837">
              <w:rPr>
                <w:b/>
                <w:bCs/>
                <w:sz w:val="17"/>
                <w:szCs w:val="17"/>
              </w:rPr>
              <w:t>119 695,59</w:t>
            </w:r>
          </w:p>
        </w:tc>
      </w:tr>
      <w:tr w:rsidR="00B44837" w:rsidRPr="00B44837" w14:paraId="6C1BFA90" w14:textId="77777777" w:rsidTr="00B44837">
        <w:trPr>
          <w:trHeight w:val="39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6C7585E4" w14:textId="77777777" w:rsidR="00B44837" w:rsidRPr="00B44837" w:rsidRDefault="00B44837" w:rsidP="00B44837">
            <w:pPr>
              <w:jc w:val="center"/>
              <w:rPr>
                <w:sz w:val="17"/>
                <w:szCs w:val="17"/>
              </w:rPr>
            </w:pPr>
            <w:r w:rsidRPr="00B44837">
              <w:rPr>
                <w:sz w:val="17"/>
                <w:szCs w:val="17"/>
              </w:rPr>
              <w:t>1.1</w:t>
            </w:r>
          </w:p>
        </w:tc>
        <w:tc>
          <w:tcPr>
            <w:tcW w:w="4960" w:type="dxa"/>
            <w:tcBorders>
              <w:top w:val="nil"/>
              <w:left w:val="nil"/>
              <w:bottom w:val="single" w:sz="4" w:space="0" w:color="auto"/>
              <w:right w:val="single" w:sz="8" w:space="0" w:color="auto"/>
            </w:tcBorders>
            <w:shd w:val="clear" w:color="000000" w:fill="FFFFFF"/>
            <w:noWrap/>
            <w:vAlign w:val="center"/>
            <w:hideMark/>
          </w:tcPr>
          <w:p w14:paraId="739E5A9C" w14:textId="77777777" w:rsidR="00B44837" w:rsidRPr="00B44837" w:rsidRDefault="00B44837" w:rsidP="00B44837">
            <w:pPr>
              <w:rPr>
                <w:sz w:val="17"/>
                <w:szCs w:val="17"/>
              </w:rPr>
            </w:pPr>
            <w:r w:rsidRPr="00B44837">
              <w:rPr>
                <w:sz w:val="17"/>
                <w:szCs w:val="17"/>
              </w:rPr>
              <w:t>Расходы на топливо</w:t>
            </w:r>
          </w:p>
        </w:tc>
        <w:tc>
          <w:tcPr>
            <w:tcW w:w="2020" w:type="dxa"/>
            <w:tcBorders>
              <w:top w:val="nil"/>
              <w:left w:val="nil"/>
              <w:bottom w:val="single" w:sz="4" w:space="0" w:color="auto"/>
              <w:right w:val="single" w:sz="8" w:space="0" w:color="auto"/>
            </w:tcBorders>
            <w:shd w:val="clear" w:color="000000" w:fill="FFFFFF"/>
            <w:noWrap/>
            <w:vAlign w:val="center"/>
            <w:hideMark/>
          </w:tcPr>
          <w:p w14:paraId="1D070A56"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4" w:space="0" w:color="auto"/>
              <w:right w:val="single" w:sz="8" w:space="0" w:color="auto"/>
            </w:tcBorders>
            <w:shd w:val="clear" w:color="000000" w:fill="FFFFFF"/>
            <w:noWrap/>
            <w:vAlign w:val="center"/>
            <w:hideMark/>
          </w:tcPr>
          <w:p w14:paraId="32243BDE" w14:textId="77777777" w:rsidR="00B44837" w:rsidRPr="00B44837" w:rsidRDefault="00B44837" w:rsidP="00B44837">
            <w:pPr>
              <w:jc w:val="right"/>
              <w:rPr>
                <w:b/>
                <w:bCs/>
                <w:sz w:val="17"/>
                <w:szCs w:val="17"/>
              </w:rPr>
            </w:pPr>
            <w:r w:rsidRPr="00B44837">
              <w:rPr>
                <w:b/>
                <w:bCs/>
                <w:sz w:val="17"/>
                <w:szCs w:val="17"/>
              </w:rPr>
              <w:t>71 801,20</w:t>
            </w:r>
          </w:p>
        </w:tc>
        <w:tc>
          <w:tcPr>
            <w:tcW w:w="2120" w:type="dxa"/>
            <w:tcBorders>
              <w:top w:val="nil"/>
              <w:left w:val="nil"/>
              <w:bottom w:val="single" w:sz="4" w:space="0" w:color="auto"/>
              <w:right w:val="single" w:sz="8" w:space="0" w:color="auto"/>
            </w:tcBorders>
            <w:shd w:val="clear" w:color="000000" w:fill="FFFFFF"/>
            <w:noWrap/>
            <w:vAlign w:val="center"/>
            <w:hideMark/>
          </w:tcPr>
          <w:p w14:paraId="33197716" w14:textId="77777777" w:rsidR="00B44837" w:rsidRPr="00B44837" w:rsidRDefault="00B44837" w:rsidP="00B44837">
            <w:pPr>
              <w:jc w:val="right"/>
              <w:rPr>
                <w:b/>
                <w:bCs/>
                <w:sz w:val="17"/>
                <w:szCs w:val="17"/>
              </w:rPr>
            </w:pPr>
            <w:r w:rsidRPr="00B44837">
              <w:rPr>
                <w:b/>
                <w:bCs/>
                <w:sz w:val="17"/>
                <w:szCs w:val="17"/>
              </w:rPr>
              <w:t>67 785,28</w:t>
            </w:r>
          </w:p>
        </w:tc>
        <w:tc>
          <w:tcPr>
            <w:tcW w:w="1980" w:type="dxa"/>
            <w:tcBorders>
              <w:top w:val="nil"/>
              <w:left w:val="nil"/>
              <w:bottom w:val="single" w:sz="4" w:space="0" w:color="auto"/>
              <w:right w:val="single" w:sz="8" w:space="0" w:color="auto"/>
            </w:tcBorders>
            <w:shd w:val="clear" w:color="000000" w:fill="FFFFFF"/>
            <w:noWrap/>
            <w:vAlign w:val="center"/>
            <w:hideMark/>
          </w:tcPr>
          <w:p w14:paraId="72FA4CBF" w14:textId="77777777" w:rsidR="00B44837" w:rsidRPr="00B44837" w:rsidRDefault="00B44837" w:rsidP="00B44837">
            <w:pPr>
              <w:jc w:val="right"/>
              <w:rPr>
                <w:b/>
                <w:bCs/>
                <w:sz w:val="17"/>
                <w:szCs w:val="17"/>
              </w:rPr>
            </w:pPr>
            <w:r w:rsidRPr="00B44837">
              <w:rPr>
                <w:b/>
                <w:bCs/>
                <w:sz w:val="17"/>
                <w:szCs w:val="17"/>
              </w:rPr>
              <w:t>87 192,14</w:t>
            </w:r>
          </w:p>
        </w:tc>
        <w:tc>
          <w:tcPr>
            <w:tcW w:w="1980" w:type="dxa"/>
            <w:tcBorders>
              <w:top w:val="nil"/>
              <w:left w:val="nil"/>
              <w:bottom w:val="single" w:sz="4" w:space="0" w:color="auto"/>
              <w:right w:val="single" w:sz="8" w:space="0" w:color="auto"/>
            </w:tcBorders>
            <w:shd w:val="clear" w:color="000000" w:fill="FFFFFF"/>
            <w:noWrap/>
            <w:vAlign w:val="center"/>
            <w:hideMark/>
          </w:tcPr>
          <w:p w14:paraId="075F3FB7" w14:textId="77777777" w:rsidR="00B44837" w:rsidRPr="00B44837" w:rsidRDefault="00B44837" w:rsidP="00B44837">
            <w:pPr>
              <w:jc w:val="right"/>
              <w:rPr>
                <w:b/>
                <w:bCs/>
                <w:sz w:val="17"/>
                <w:szCs w:val="17"/>
              </w:rPr>
            </w:pPr>
            <w:r w:rsidRPr="00B44837">
              <w:rPr>
                <w:b/>
                <w:bCs/>
                <w:sz w:val="17"/>
                <w:szCs w:val="17"/>
              </w:rPr>
              <w:t>84 743,04</w:t>
            </w:r>
          </w:p>
        </w:tc>
      </w:tr>
      <w:tr w:rsidR="00B44837" w:rsidRPr="00B44837" w14:paraId="0DD94F9D" w14:textId="77777777" w:rsidTr="00B44837">
        <w:trPr>
          <w:trHeight w:val="30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0868512A"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single" w:sz="8" w:space="0" w:color="auto"/>
              <w:right w:val="single" w:sz="8" w:space="0" w:color="auto"/>
            </w:tcBorders>
            <w:shd w:val="clear" w:color="000000" w:fill="FFFFFF"/>
            <w:vAlign w:val="center"/>
            <w:hideMark/>
          </w:tcPr>
          <w:p w14:paraId="24FE6CA2" w14:textId="77777777" w:rsidR="00B44837" w:rsidRPr="00B44837" w:rsidRDefault="00B44837" w:rsidP="00B44837">
            <w:pPr>
              <w:rPr>
                <w:rFonts w:ascii="Arial CYR" w:hAnsi="Arial CYR" w:cs="Arial CYR"/>
                <w:sz w:val="17"/>
                <w:szCs w:val="17"/>
              </w:rPr>
            </w:pPr>
            <w:r w:rsidRPr="00B44837">
              <w:rPr>
                <w:rFonts w:ascii="Arial CYR" w:hAnsi="Arial CYR" w:cs="Arial CYR"/>
                <w:sz w:val="17"/>
                <w:szCs w:val="17"/>
              </w:rPr>
              <w:t xml:space="preserve">-уголь каменный </w:t>
            </w:r>
          </w:p>
        </w:tc>
        <w:tc>
          <w:tcPr>
            <w:tcW w:w="2020" w:type="dxa"/>
            <w:tcBorders>
              <w:top w:val="nil"/>
              <w:left w:val="nil"/>
              <w:bottom w:val="single" w:sz="8" w:space="0" w:color="auto"/>
              <w:right w:val="single" w:sz="8" w:space="0" w:color="auto"/>
            </w:tcBorders>
            <w:shd w:val="clear" w:color="000000" w:fill="FFFFFF"/>
            <w:noWrap/>
            <w:vAlign w:val="center"/>
            <w:hideMark/>
          </w:tcPr>
          <w:p w14:paraId="4F9A5B6B"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8" w:space="0" w:color="auto"/>
              <w:right w:val="single" w:sz="8" w:space="0" w:color="auto"/>
            </w:tcBorders>
            <w:shd w:val="clear" w:color="000000" w:fill="FFFFFF"/>
            <w:noWrap/>
            <w:vAlign w:val="center"/>
            <w:hideMark/>
          </w:tcPr>
          <w:p w14:paraId="6FB1E62B" w14:textId="77777777" w:rsidR="00B44837" w:rsidRPr="00B44837" w:rsidRDefault="00B44837" w:rsidP="00B44837">
            <w:pPr>
              <w:jc w:val="right"/>
              <w:rPr>
                <w:sz w:val="17"/>
                <w:szCs w:val="17"/>
              </w:rPr>
            </w:pPr>
            <w:r w:rsidRPr="00B44837">
              <w:rPr>
                <w:sz w:val="17"/>
                <w:szCs w:val="17"/>
              </w:rPr>
              <w:t>71 801,20</w:t>
            </w:r>
          </w:p>
        </w:tc>
        <w:tc>
          <w:tcPr>
            <w:tcW w:w="2120" w:type="dxa"/>
            <w:tcBorders>
              <w:top w:val="nil"/>
              <w:left w:val="nil"/>
              <w:bottom w:val="single" w:sz="8" w:space="0" w:color="auto"/>
              <w:right w:val="single" w:sz="8" w:space="0" w:color="auto"/>
            </w:tcBorders>
            <w:shd w:val="clear" w:color="000000" w:fill="FFFFFF"/>
            <w:noWrap/>
            <w:vAlign w:val="center"/>
            <w:hideMark/>
          </w:tcPr>
          <w:p w14:paraId="16D7F8B5" w14:textId="77777777" w:rsidR="00B44837" w:rsidRPr="00B44837" w:rsidRDefault="00B44837" w:rsidP="00B44837">
            <w:pPr>
              <w:jc w:val="right"/>
              <w:rPr>
                <w:sz w:val="17"/>
                <w:szCs w:val="17"/>
              </w:rPr>
            </w:pPr>
            <w:r w:rsidRPr="00B44837">
              <w:rPr>
                <w:sz w:val="17"/>
                <w:szCs w:val="17"/>
              </w:rPr>
              <w:t>67 785,28</w:t>
            </w:r>
          </w:p>
        </w:tc>
        <w:tc>
          <w:tcPr>
            <w:tcW w:w="1980" w:type="dxa"/>
            <w:tcBorders>
              <w:top w:val="nil"/>
              <w:left w:val="nil"/>
              <w:bottom w:val="single" w:sz="8" w:space="0" w:color="auto"/>
              <w:right w:val="single" w:sz="8" w:space="0" w:color="auto"/>
            </w:tcBorders>
            <w:shd w:val="clear" w:color="000000" w:fill="FFFFFF"/>
            <w:noWrap/>
            <w:vAlign w:val="center"/>
            <w:hideMark/>
          </w:tcPr>
          <w:p w14:paraId="766CFF9B" w14:textId="77777777" w:rsidR="00B44837" w:rsidRPr="00B44837" w:rsidRDefault="00B44837" w:rsidP="00B44837">
            <w:pPr>
              <w:jc w:val="right"/>
              <w:rPr>
                <w:sz w:val="17"/>
                <w:szCs w:val="17"/>
              </w:rPr>
            </w:pPr>
            <w:r w:rsidRPr="00B44837">
              <w:rPr>
                <w:sz w:val="17"/>
                <w:szCs w:val="17"/>
              </w:rPr>
              <w:t>87 192,14</w:t>
            </w:r>
          </w:p>
        </w:tc>
        <w:tc>
          <w:tcPr>
            <w:tcW w:w="1980" w:type="dxa"/>
            <w:tcBorders>
              <w:top w:val="nil"/>
              <w:left w:val="nil"/>
              <w:bottom w:val="single" w:sz="8" w:space="0" w:color="auto"/>
              <w:right w:val="single" w:sz="8" w:space="0" w:color="auto"/>
            </w:tcBorders>
            <w:shd w:val="clear" w:color="000000" w:fill="FFFFFF"/>
            <w:noWrap/>
            <w:vAlign w:val="center"/>
            <w:hideMark/>
          </w:tcPr>
          <w:p w14:paraId="4E96E4EE" w14:textId="77777777" w:rsidR="00B44837" w:rsidRPr="00B44837" w:rsidRDefault="00B44837" w:rsidP="00B44837">
            <w:pPr>
              <w:jc w:val="right"/>
              <w:rPr>
                <w:sz w:val="17"/>
                <w:szCs w:val="17"/>
              </w:rPr>
            </w:pPr>
            <w:r w:rsidRPr="00B44837">
              <w:rPr>
                <w:sz w:val="17"/>
                <w:szCs w:val="17"/>
              </w:rPr>
              <w:t>84 743,04</w:t>
            </w:r>
          </w:p>
        </w:tc>
      </w:tr>
      <w:tr w:rsidR="00B44837" w:rsidRPr="00B44837" w14:paraId="01E9244E" w14:textId="77777777" w:rsidTr="00B44837">
        <w:trPr>
          <w:trHeight w:val="30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64CFE2A5"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single" w:sz="4" w:space="0" w:color="auto"/>
              <w:right w:val="single" w:sz="8" w:space="0" w:color="auto"/>
            </w:tcBorders>
            <w:shd w:val="clear" w:color="000000" w:fill="FFFFFF"/>
            <w:noWrap/>
            <w:vAlign w:val="center"/>
            <w:hideMark/>
          </w:tcPr>
          <w:p w14:paraId="1636BF04" w14:textId="77777777" w:rsidR="00B44837" w:rsidRPr="00B44837" w:rsidRDefault="00B44837" w:rsidP="00B44837">
            <w:pPr>
              <w:rPr>
                <w:sz w:val="17"/>
                <w:szCs w:val="17"/>
              </w:rPr>
            </w:pPr>
            <w:r w:rsidRPr="00B44837">
              <w:rPr>
                <w:sz w:val="17"/>
                <w:szCs w:val="17"/>
              </w:rPr>
              <w:t>в том числе натуральное топливо</w:t>
            </w:r>
          </w:p>
        </w:tc>
        <w:tc>
          <w:tcPr>
            <w:tcW w:w="2020" w:type="dxa"/>
            <w:tcBorders>
              <w:top w:val="nil"/>
              <w:left w:val="nil"/>
              <w:bottom w:val="single" w:sz="4" w:space="0" w:color="auto"/>
              <w:right w:val="single" w:sz="8" w:space="0" w:color="auto"/>
            </w:tcBorders>
            <w:shd w:val="clear" w:color="000000" w:fill="FFFFFF"/>
            <w:noWrap/>
            <w:vAlign w:val="center"/>
            <w:hideMark/>
          </w:tcPr>
          <w:p w14:paraId="4D4AC595"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4" w:space="0" w:color="auto"/>
              <w:right w:val="single" w:sz="8" w:space="0" w:color="auto"/>
            </w:tcBorders>
            <w:shd w:val="clear" w:color="000000" w:fill="FFFFFF"/>
            <w:noWrap/>
            <w:vAlign w:val="center"/>
            <w:hideMark/>
          </w:tcPr>
          <w:p w14:paraId="488AC9C2" w14:textId="77777777" w:rsidR="00B44837" w:rsidRPr="00B44837" w:rsidRDefault="00B44837" w:rsidP="00B44837">
            <w:pPr>
              <w:jc w:val="right"/>
              <w:rPr>
                <w:b/>
                <w:bCs/>
                <w:sz w:val="17"/>
                <w:szCs w:val="17"/>
              </w:rPr>
            </w:pPr>
            <w:r w:rsidRPr="00B44837">
              <w:rPr>
                <w:b/>
                <w:bCs/>
                <w:sz w:val="17"/>
                <w:szCs w:val="17"/>
              </w:rPr>
              <w:t>42 521,81</w:t>
            </w:r>
          </w:p>
        </w:tc>
        <w:tc>
          <w:tcPr>
            <w:tcW w:w="2120" w:type="dxa"/>
            <w:tcBorders>
              <w:top w:val="nil"/>
              <w:left w:val="nil"/>
              <w:bottom w:val="single" w:sz="4" w:space="0" w:color="auto"/>
              <w:right w:val="single" w:sz="8" w:space="0" w:color="auto"/>
            </w:tcBorders>
            <w:shd w:val="clear" w:color="000000" w:fill="FFFFFF"/>
            <w:noWrap/>
            <w:vAlign w:val="center"/>
            <w:hideMark/>
          </w:tcPr>
          <w:p w14:paraId="0F6AEF25" w14:textId="77777777" w:rsidR="00B44837" w:rsidRPr="00B44837" w:rsidRDefault="00B44837" w:rsidP="00B44837">
            <w:pPr>
              <w:jc w:val="right"/>
              <w:rPr>
                <w:b/>
                <w:bCs/>
                <w:sz w:val="17"/>
                <w:szCs w:val="17"/>
              </w:rPr>
            </w:pPr>
            <w:r w:rsidRPr="00B44837">
              <w:rPr>
                <w:b/>
                <w:bCs/>
                <w:sz w:val="17"/>
                <w:szCs w:val="17"/>
              </w:rPr>
              <w:t>38 486,94</w:t>
            </w:r>
          </w:p>
        </w:tc>
        <w:tc>
          <w:tcPr>
            <w:tcW w:w="1980" w:type="dxa"/>
            <w:tcBorders>
              <w:top w:val="nil"/>
              <w:left w:val="nil"/>
              <w:bottom w:val="single" w:sz="4" w:space="0" w:color="auto"/>
              <w:right w:val="single" w:sz="8" w:space="0" w:color="auto"/>
            </w:tcBorders>
            <w:shd w:val="clear" w:color="000000" w:fill="FFFFFF"/>
            <w:noWrap/>
            <w:vAlign w:val="center"/>
            <w:hideMark/>
          </w:tcPr>
          <w:p w14:paraId="146525DA" w14:textId="77777777" w:rsidR="00B44837" w:rsidRPr="00B44837" w:rsidRDefault="00B44837" w:rsidP="00B44837">
            <w:pPr>
              <w:jc w:val="right"/>
              <w:rPr>
                <w:b/>
                <w:bCs/>
                <w:sz w:val="17"/>
                <w:szCs w:val="17"/>
              </w:rPr>
            </w:pPr>
            <w:r w:rsidRPr="00B44837">
              <w:rPr>
                <w:b/>
                <w:bCs/>
                <w:sz w:val="17"/>
                <w:szCs w:val="17"/>
              </w:rPr>
              <w:t>49 834,19</w:t>
            </w:r>
          </w:p>
        </w:tc>
        <w:tc>
          <w:tcPr>
            <w:tcW w:w="1980" w:type="dxa"/>
            <w:tcBorders>
              <w:top w:val="nil"/>
              <w:left w:val="nil"/>
              <w:bottom w:val="single" w:sz="4" w:space="0" w:color="auto"/>
              <w:right w:val="single" w:sz="8" w:space="0" w:color="auto"/>
            </w:tcBorders>
            <w:shd w:val="clear" w:color="000000" w:fill="FFFFFF"/>
            <w:noWrap/>
            <w:vAlign w:val="center"/>
            <w:hideMark/>
          </w:tcPr>
          <w:p w14:paraId="0769D3A5" w14:textId="77777777" w:rsidR="00B44837" w:rsidRPr="00B44837" w:rsidRDefault="00B44837" w:rsidP="00B44837">
            <w:pPr>
              <w:jc w:val="right"/>
              <w:rPr>
                <w:b/>
                <w:bCs/>
                <w:sz w:val="17"/>
                <w:szCs w:val="17"/>
              </w:rPr>
            </w:pPr>
            <w:r w:rsidRPr="00B44837">
              <w:rPr>
                <w:b/>
                <w:bCs/>
                <w:sz w:val="17"/>
                <w:szCs w:val="17"/>
              </w:rPr>
              <w:t>49 007,65</w:t>
            </w:r>
          </w:p>
        </w:tc>
      </w:tr>
      <w:tr w:rsidR="00B44837" w:rsidRPr="00B44837" w14:paraId="589E6D35" w14:textId="77777777" w:rsidTr="00B44837">
        <w:trPr>
          <w:trHeight w:val="30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68228320"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single" w:sz="4" w:space="0" w:color="auto"/>
              <w:right w:val="single" w:sz="8" w:space="0" w:color="auto"/>
            </w:tcBorders>
            <w:shd w:val="clear" w:color="000000" w:fill="FFFFFF"/>
            <w:vAlign w:val="center"/>
            <w:hideMark/>
          </w:tcPr>
          <w:p w14:paraId="0F0D44B6" w14:textId="77777777" w:rsidR="00B44837" w:rsidRPr="00B44837" w:rsidRDefault="00B44837" w:rsidP="00B44837">
            <w:pPr>
              <w:rPr>
                <w:rFonts w:ascii="Arial CYR" w:hAnsi="Arial CYR" w:cs="Arial CYR"/>
                <w:sz w:val="17"/>
                <w:szCs w:val="17"/>
              </w:rPr>
            </w:pPr>
            <w:r w:rsidRPr="00B44837">
              <w:rPr>
                <w:rFonts w:ascii="Arial CYR" w:hAnsi="Arial CYR" w:cs="Arial CYR"/>
                <w:sz w:val="17"/>
                <w:szCs w:val="17"/>
              </w:rPr>
              <w:t xml:space="preserve">-уголь каменный </w:t>
            </w:r>
          </w:p>
        </w:tc>
        <w:tc>
          <w:tcPr>
            <w:tcW w:w="2020" w:type="dxa"/>
            <w:tcBorders>
              <w:top w:val="nil"/>
              <w:left w:val="nil"/>
              <w:bottom w:val="single" w:sz="4" w:space="0" w:color="auto"/>
              <w:right w:val="single" w:sz="8" w:space="0" w:color="auto"/>
            </w:tcBorders>
            <w:shd w:val="clear" w:color="000000" w:fill="FFFFFF"/>
            <w:vAlign w:val="center"/>
            <w:hideMark/>
          </w:tcPr>
          <w:p w14:paraId="0B11BBAF" w14:textId="77777777" w:rsidR="00B44837" w:rsidRPr="00B44837" w:rsidRDefault="00B44837" w:rsidP="00B44837">
            <w:pPr>
              <w:jc w:val="center"/>
              <w:rPr>
                <w:rFonts w:ascii="Arial CYR" w:hAnsi="Arial CYR" w:cs="Arial CYR"/>
                <w:sz w:val="17"/>
                <w:szCs w:val="17"/>
              </w:rPr>
            </w:pPr>
            <w:r w:rsidRPr="00B44837">
              <w:rPr>
                <w:rFonts w:ascii="Arial CYR" w:hAnsi="Arial CYR" w:cs="Arial CYR"/>
                <w:sz w:val="17"/>
                <w:szCs w:val="17"/>
              </w:rPr>
              <w:t>т</w:t>
            </w:r>
          </w:p>
        </w:tc>
        <w:tc>
          <w:tcPr>
            <w:tcW w:w="1940" w:type="dxa"/>
            <w:tcBorders>
              <w:top w:val="nil"/>
              <w:left w:val="nil"/>
              <w:bottom w:val="single" w:sz="4" w:space="0" w:color="auto"/>
              <w:right w:val="single" w:sz="8" w:space="0" w:color="auto"/>
            </w:tcBorders>
            <w:shd w:val="clear" w:color="000000" w:fill="FFFFFF"/>
            <w:vAlign w:val="center"/>
            <w:hideMark/>
          </w:tcPr>
          <w:p w14:paraId="4259D994" w14:textId="77777777" w:rsidR="00B44837" w:rsidRPr="00B44837" w:rsidRDefault="00B44837" w:rsidP="00B44837">
            <w:pPr>
              <w:jc w:val="right"/>
              <w:rPr>
                <w:sz w:val="17"/>
                <w:szCs w:val="17"/>
              </w:rPr>
            </w:pPr>
            <w:r w:rsidRPr="00B44837">
              <w:rPr>
                <w:sz w:val="17"/>
                <w:szCs w:val="17"/>
              </w:rPr>
              <w:t>36 380,59</w:t>
            </w:r>
          </w:p>
        </w:tc>
        <w:tc>
          <w:tcPr>
            <w:tcW w:w="2120" w:type="dxa"/>
            <w:tcBorders>
              <w:top w:val="nil"/>
              <w:left w:val="nil"/>
              <w:bottom w:val="single" w:sz="4" w:space="0" w:color="auto"/>
              <w:right w:val="single" w:sz="8" w:space="0" w:color="auto"/>
            </w:tcBorders>
            <w:shd w:val="clear" w:color="000000" w:fill="FFFFFF"/>
            <w:vAlign w:val="center"/>
            <w:hideMark/>
          </w:tcPr>
          <w:p w14:paraId="0BFCD4AA" w14:textId="77777777" w:rsidR="00B44837" w:rsidRPr="00B44837" w:rsidRDefault="00B44837" w:rsidP="00B44837">
            <w:pPr>
              <w:jc w:val="right"/>
              <w:rPr>
                <w:sz w:val="17"/>
                <w:szCs w:val="17"/>
              </w:rPr>
            </w:pPr>
            <w:r w:rsidRPr="00B44837">
              <w:rPr>
                <w:sz w:val="17"/>
                <w:szCs w:val="17"/>
              </w:rPr>
              <w:t>33 397,80</w:t>
            </w:r>
          </w:p>
        </w:tc>
        <w:tc>
          <w:tcPr>
            <w:tcW w:w="1980" w:type="dxa"/>
            <w:tcBorders>
              <w:top w:val="nil"/>
              <w:left w:val="nil"/>
              <w:bottom w:val="single" w:sz="4" w:space="0" w:color="auto"/>
              <w:right w:val="single" w:sz="8" w:space="0" w:color="auto"/>
            </w:tcBorders>
            <w:shd w:val="clear" w:color="000000" w:fill="FFFFFF"/>
            <w:vAlign w:val="center"/>
            <w:hideMark/>
          </w:tcPr>
          <w:p w14:paraId="7D7745B0" w14:textId="77777777" w:rsidR="00B44837" w:rsidRPr="00B44837" w:rsidRDefault="00B44837" w:rsidP="00B44837">
            <w:pPr>
              <w:jc w:val="right"/>
              <w:rPr>
                <w:sz w:val="17"/>
                <w:szCs w:val="17"/>
              </w:rPr>
            </w:pPr>
            <w:r w:rsidRPr="00B44837">
              <w:rPr>
                <w:sz w:val="17"/>
                <w:szCs w:val="17"/>
              </w:rPr>
              <w:t>39 089,88</w:t>
            </w:r>
          </w:p>
        </w:tc>
        <w:tc>
          <w:tcPr>
            <w:tcW w:w="1980" w:type="dxa"/>
            <w:tcBorders>
              <w:top w:val="nil"/>
              <w:left w:val="nil"/>
              <w:bottom w:val="single" w:sz="4" w:space="0" w:color="auto"/>
              <w:right w:val="single" w:sz="8" w:space="0" w:color="auto"/>
            </w:tcBorders>
            <w:shd w:val="clear" w:color="000000" w:fill="FFFFFF"/>
            <w:vAlign w:val="center"/>
            <w:hideMark/>
          </w:tcPr>
          <w:p w14:paraId="63B95929" w14:textId="77777777" w:rsidR="00B44837" w:rsidRPr="00B44837" w:rsidRDefault="00B44837" w:rsidP="00B44837">
            <w:pPr>
              <w:jc w:val="right"/>
              <w:rPr>
                <w:sz w:val="17"/>
                <w:szCs w:val="17"/>
              </w:rPr>
            </w:pPr>
            <w:r w:rsidRPr="00B44837">
              <w:rPr>
                <w:sz w:val="17"/>
                <w:szCs w:val="17"/>
              </w:rPr>
              <w:t>39 089,88</w:t>
            </w:r>
          </w:p>
        </w:tc>
      </w:tr>
      <w:tr w:rsidR="00B44837" w:rsidRPr="00B44837" w14:paraId="6D96DAE2" w14:textId="77777777" w:rsidTr="00B44837">
        <w:trPr>
          <w:trHeight w:val="30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50D078FF"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single" w:sz="4" w:space="0" w:color="auto"/>
              <w:right w:val="single" w:sz="8" w:space="0" w:color="auto"/>
            </w:tcBorders>
            <w:shd w:val="clear" w:color="000000" w:fill="FFFFFF"/>
            <w:vAlign w:val="center"/>
            <w:hideMark/>
          </w:tcPr>
          <w:p w14:paraId="68BEBA4E" w14:textId="77777777" w:rsidR="00B44837" w:rsidRPr="00B44837" w:rsidRDefault="00B44837" w:rsidP="00B44837">
            <w:pPr>
              <w:rPr>
                <w:rFonts w:ascii="Arial CYR" w:hAnsi="Arial CYR" w:cs="Arial CYR"/>
                <w:sz w:val="17"/>
                <w:szCs w:val="17"/>
              </w:rPr>
            </w:pPr>
            <w:r w:rsidRPr="00B44837">
              <w:rPr>
                <w:rFonts w:ascii="Arial CYR" w:hAnsi="Arial CYR" w:cs="Arial CYR"/>
                <w:sz w:val="17"/>
                <w:szCs w:val="17"/>
              </w:rPr>
              <w:t>цена топлива</w:t>
            </w:r>
          </w:p>
        </w:tc>
        <w:tc>
          <w:tcPr>
            <w:tcW w:w="2020" w:type="dxa"/>
            <w:tcBorders>
              <w:top w:val="nil"/>
              <w:left w:val="nil"/>
              <w:bottom w:val="single" w:sz="4" w:space="0" w:color="auto"/>
              <w:right w:val="single" w:sz="8" w:space="0" w:color="auto"/>
            </w:tcBorders>
            <w:shd w:val="clear" w:color="000000" w:fill="FFFFFF"/>
            <w:vAlign w:val="center"/>
            <w:hideMark/>
          </w:tcPr>
          <w:p w14:paraId="77FE4336" w14:textId="77777777" w:rsidR="00B44837" w:rsidRPr="00B44837" w:rsidRDefault="00B44837" w:rsidP="00B44837">
            <w:pPr>
              <w:jc w:val="center"/>
              <w:rPr>
                <w:rFonts w:ascii="Arial CYR" w:hAnsi="Arial CYR" w:cs="Arial CYR"/>
                <w:sz w:val="17"/>
                <w:szCs w:val="17"/>
              </w:rPr>
            </w:pPr>
            <w:r w:rsidRPr="00B44837">
              <w:rPr>
                <w:rFonts w:ascii="Arial CYR" w:hAnsi="Arial CYR" w:cs="Arial CYR"/>
                <w:sz w:val="17"/>
                <w:szCs w:val="17"/>
              </w:rPr>
              <w:t>руб./т</w:t>
            </w:r>
          </w:p>
        </w:tc>
        <w:tc>
          <w:tcPr>
            <w:tcW w:w="1940" w:type="dxa"/>
            <w:tcBorders>
              <w:top w:val="nil"/>
              <w:left w:val="nil"/>
              <w:bottom w:val="single" w:sz="4" w:space="0" w:color="auto"/>
              <w:right w:val="single" w:sz="8" w:space="0" w:color="auto"/>
            </w:tcBorders>
            <w:shd w:val="clear" w:color="000000" w:fill="FFFFFF"/>
            <w:noWrap/>
            <w:vAlign w:val="center"/>
            <w:hideMark/>
          </w:tcPr>
          <w:p w14:paraId="706558A3" w14:textId="77777777" w:rsidR="00B44837" w:rsidRPr="00B44837" w:rsidRDefault="00B44837" w:rsidP="00B44837">
            <w:pPr>
              <w:jc w:val="right"/>
              <w:rPr>
                <w:sz w:val="17"/>
                <w:szCs w:val="17"/>
              </w:rPr>
            </w:pPr>
            <w:r w:rsidRPr="00B44837">
              <w:rPr>
                <w:sz w:val="17"/>
                <w:szCs w:val="17"/>
              </w:rPr>
              <w:t>1 168,80</w:t>
            </w:r>
          </w:p>
        </w:tc>
        <w:tc>
          <w:tcPr>
            <w:tcW w:w="2120" w:type="dxa"/>
            <w:tcBorders>
              <w:top w:val="nil"/>
              <w:left w:val="nil"/>
              <w:bottom w:val="single" w:sz="4" w:space="0" w:color="auto"/>
              <w:right w:val="single" w:sz="8" w:space="0" w:color="auto"/>
            </w:tcBorders>
            <w:shd w:val="clear" w:color="000000" w:fill="FFFFFF"/>
            <w:noWrap/>
            <w:vAlign w:val="center"/>
            <w:hideMark/>
          </w:tcPr>
          <w:p w14:paraId="7B066650" w14:textId="77777777" w:rsidR="00B44837" w:rsidRPr="00B44837" w:rsidRDefault="00B44837" w:rsidP="00B44837">
            <w:pPr>
              <w:jc w:val="right"/>
              <w:rPr>
                <w:sz w:val="17"/>
                <w:szCs w:val="17"/>
              </w:rPr>
            </w:pPr>
            <w:r w:rsidRPr="00B44837">
              <w:rPr>
                <w:sz w:val="17"/>
                <w:szCs w:val="17"/>
              </w:rPr>
              <w:t>1 152,38</w:t>
            </w:r>
          </w:p>
        </w:tc>
        <w:tc>
          <w:tcPr>
            <w:tcW w:w="1980" w:type="dxa"/>
            <w:tcBorders>
              <w:top w:val="nil"/>
              <w:left w:val="nil"/>
              <w:bottom w:val="single" w:sz="4" w:space="0" w:color="auto"/>
              <w:right w:val="single" w:sz="8" w:space="0" w:color="auto"/>
            </w:tcBorders>
            <w:shd w:val="clear" w:color="000000" w:fill="FFFFFF"/>
            <w:noWrap/>
            <w:vAlign w:val="center"/>
            <w:hideMark/>
          </w:tcPr>
          <w:p w14:paraId="3F900A11" w14:textId="77777777" w:rsidR="00B44837" w:rsidRPr="00B44837" w:rsidRDefault="00B44837" w:rsidP="00B44837">
            <w:pPr>
              <w:jc w:val="right"/>
              <w:rPr>
                <w:sz w:val="17"/>
                <w:szCs w:val="17"/>
              </w:rPr>
            </w:pPr>
            <w:r w:rsidRPr="00B44837">
              <w:rPr>
                <w:sz w:val="17"/>
                <w:szCs w:val="17"/>
              </w:rPr>
              <w:t>1 274,86</w:t>
            </w:r>
          </w:p>
        </w:tc>
        <w:tc>
          <w:tcPr>
            <w:tcW w:w="1980" w:type="dxa"/>
            <w:tcBorders>
              <w:top w:val="nil"/>
              <w:left w:val="nil"/>
              <w:bottom w:val="single" w:sz="4" w:space="0" w:color="auto"/>
              <w:right w:val="single" w:sz="8" w:space="0" w:color="auto"/>
            </w:tcBorders>
            <w:shd w:val="clear" w:color="000000" w:fill="FFFFFF"/>
            <w:noWrap/>
            <w:vAlign w:val="center"/>
            <w:hideMark/>
          </w:tcPr>
          <w:p w14:paraId="13DF0386" w14:textId="77777777" w:rsidR="00B44837" w:rsidRPr="00B44837" w:rsidRDefault="00B44837" w:rsidP="00B44837">
            <w:pPr>
              <w:jc w:val="right"/>
              <w:rPr>
                <w:sz w:val="17"/>
                <w:szCs w:val="17"/>
              </w:rPr>
            </w:pPr>
            <w:r w:rsidRPr="00B44837">
              <w:rPr>
                <w:sz w:val="17"/>
                <w:szCs w:val="17"/>
              </w:rPr>
              <w:t>1 253,72</w:t>
            </w:r>
          </w:p>
        </w:tc>
      </w:tr>
      <w:tr w:rsidR="00B44837" w:rsidRPr="00B44837" w14:paraId="7E114609" w14:textId="77777777" w:rsidTr="00B44837">
        <w:trPr>
          <w:trHeight w:val="30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4F57FA93"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single" w:sz="4" w:space="0" w:color="auto"/>
              <w:right w:val="single" w:sz="8" w:space="0" w:color="auto"/>
            </w:tcBorders>
            <w:shd w:val="clear" w:color="000000" w:fill="FFFFFF"/>
            <w:noWrap/>
            <w:vAlign w:val="center"/>
            <w:hideMark/>
          </w:tcPr>
          <w:p w14:paraId="7D34B795" w14:textId="77777777" w:rsidR="00B44837" w:rsidRPr="00B44837" w:rsidRDefault="00B44837" w:rsidP="00B44837">
            <w:pPr>
              <w:rPr>
                <w:sz w:val="17"/>
                <w:szCs w:val="17"/>
              </w:rPr>
            </w:pPr>
            <w:r w:rsidRPr="00B44837">
              <w:rPr>
                <w:sz w:val="17"/>
                <w:szCs w:val="17"/>
              </w:rPr>
              <w:t>в том числе транспорт топлива</w:t>
            </w:r>
          </w:p>
        </w:tc>
        <w:tc>
          <w:tcPr>
            <w:tcW w:w="2020" w:type="dxa"/>
            <w:tcBorders>
              <w:top w:val="nil"/>
              <w:left w:val="nil"/>
              <w:bottom w:val="single" w:sz="4" w:space="0" w:color="auto"/>
              <w:right w:val="single" w:sz="8" w:space="0" w:color="auto"/>
            </w:tcBorders>
            <w:shd w:val="clear" w:color="000000" w:fill="FFFFFF"/>
            <w:noWrap/>
            <w:vAlign w:val="center"/>
            <w:hideMark/>
          </w:tcPr>
          <w:p w14:paraId="6A73DBB1"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4" w:space="0" w:color="auto"/>
              <w:right w:val="single" w:sz="8" w:space="0" w:color="auto"/>
            </w:tcBorders>
            <w:shd w:val="clear" w:color="000000" w:fill="FFFFFF"/>
            <w:vAlign w:val="center"/>
            <w:hideMark/>
          </w:tcPr>
          <w:p w14:paraId="79C00C35" w14:textId="77777777" w:rsidR="00B44837" w:rsidRPr="00B44837" w:rsidRDefault="00B44837" w:rsidP="00B44837">
            <w:pPr>
              <w:jc w:val="right"/>
              <w:rPr>
                <w:b/>
                <w:bCs/>
                <w:sz w:val="17"/>
                <w:szCs w:val="17"/>
              </w:rPr>
            </w:pPr>
            <w:r w:rsidRPr="00B44837">
              <w:rPr>
                <w:b/>
                <w:bCs/>
                <w:sz w:val="17"/>
                <w:szCs w:val="17"/>
              </w:rPr>
              <w:t>29 279,40</w:t>
            </w:r>
          </w:p>
        </w:tc>
        <w:tc>
          <w:tcPr>
            <w:tcW w:w="2120" w:type="dxa"/>
            <w:tcBorders>
              <w:top w:val="nil"/>
              <w:left w:val="nil"/>
              <w:bottom w:val="single" w:sz="4" w:space="0" w:color="auto"/>
              <w:right w:val="single" w:sz="8" w:space="0" w:color="auto"/>
            </w:tcBorders>
            <w:shd w:val="clear" w:color="000000" w:fill="FFFFFF"/>
            <w:vAlign w:val="center"/>
            <w:hideMark/>
          </w:tcPr>
          <w:p w14:paraId="57A15792" w14:textId="77777777" w:rsidR="00B44837" w:rsidRPr="00B44837" w:rsidRDefault="00B44837" w:rsidP="00B44837">
            <w:pPr>
              <w:jc w:val="right"/>
              <w:rPr>
                <w:b/>
                <w:bCs/>
                <w:sz w:val="17"/>
                <w:szCs w:val="17"/>
              </w:rPr>
            </w:pPr>
            <w:r w:rsidRPr="00B44837">
              <w:rPr>
                <w:b/>
                <w:bCs/>
                <w:sz w:val="17"/>
                <w:szCs w:val="17"/>
              </w:rPr>
              <w:t>29 298,34</w:t>
            </w:r>
          </w:p>
        </w:tc>
        <w:tc>
          <w:tcPr>
            <w:tcW w:w="1980" w:type="dxa"/>
            <w:tcBorders>
              <w:top w:val="nil"/>
              <w:left w:val="nil"/>
              <w:bottom w:val="single" w:sz="4" w:space="0" w:color="auto"/>
              <w:right w:val="single" w:sz="8" w:space="0" w:color="auto"/>
            </w:tcBorders>
            <w:shd w:val="clear" w:color="000000" w:fill="FFFFFF"/>
            <w:vAlign w:val="center"/>
            <w:hideMark/>
          </w:tcPr>
          <w:p w14:paraId="63A961DD" w14:textId="77777777" w:rsidR="00B44837" w:rsidRPr="00B44837" w:rsidRDefault="00B44837" w:rsidP="00B44837">
            <w:pPr>
              <w:jc w:val="right"/>
              <w:rPr>
                <w:b/>
                <w:bCs/>
                <w:sz w:val="17"/>
                <w:szCs w:val="17"/>
              </w:rPr>
            </w:pPr>
            <w:r w:rsidRPr="00B44837">
              <w:rPr>
                <w:b/>
                <w:bCs/>
                <w:sz w:val="17"/>
                <w:szCs w:val="17"/>
              </w:rPr>
              <w:t>37 357,95</w:t>
            </w:r>
          </w:p>
        </w:tc>
        <w:tc>
          <w:tcPr>
            <w:tcW w:w="1980" w:type="dxa"/>
            <w:tcBorders>
              <w:top w:val="nil"/>
              <w:left w:val="nil"/>
              <w:bottom w:val="single" w:sz="4" w:space="0" w:color="auto"/>
              <w:right w:val="single" w:sz="8" w:space="0" w:color="auto"/>
            </w:tcBorders>
            <w:shd w:val="clear" w:color="000000" w:fill="FFFFFF"/>
            <w:vAlign w:val="center"/>
            <w:hideMark/>
          </w:tcPr>
          <w:p w14:paraId="741C55B7" w14:textId="77777777" w:rsidR="00B44837" w:rsidRPr="00B44837" w:rsidRDefault="00B44837" w:rsidP="00B44837">
            <w:pPr>
              <w:jc w:val="right"/>
              <w:rPr>
                <w:b/>
                <w:bCs/>
                <w:sz w:val="17"/>
                <w:szCs w:val="17"/>
              </w:rPr>
            </w:pPr>
            <w:r w:rsidRPr="00B44837">
              <w:rPr>
                <w:b/>
                <w:bCs/>
                <w:sz w:val="17"/>
                <w:szCs w:val="17"/>
              </w:rPr>
              <w:t>35 735,39</w:t>
            </w:r>
          </w:p>
        </w:tc>
      </w:tr>
      <w:tr w:rsidR="00B44837" w:rsidRPr="00B44837" w14:paraId="5CD66816" w14:textId="77777777" w:rsidTr="00B44837">
        <w:trPr>
          <w:trHeight w:val="30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77B8D182"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single" w:sz="4" w:space="0" w:color="auto"/>
              <w:right w:val="single" w:sz="8" w:space="0" w:color="auto"/>
            </w:tcBorders>
            <w:shd w:val="clear" w:color="000000" w:fill="FFFFFF"/>
            <w:vAlign w:val="center"/>
            <w:hideMark/>
          </w:tcPr>
          <w:p w14:paraId="084A6D61" w14:textId="77777777" w:rsidR="00B44837" w:rsidRPr="00B44837" w:rsidRDefault="00B44837" w:rsidP="00B44837">
            <w:pPr>
              <w:rPr>
                <w:rFonts w:ascii="Arial CYR" w:hAnsi="Arial CYR" w:cs="Arial CYR"/>
                <w:sz w:val="17"/>
                <w:szCs w:val="17"/>
              </w:rPr>
            </w:pPr>
            <w:r w:rsidRPr="00B44837">
              <w:rPr>
                <w:rFonts w:ascii="Arial CYR" w:hAnsi="Arial CYR" w:cs="Arial CYR"/>
                <w:sz w:val="17"/>
                <w:szCs w:val="17"/>
              </w:rPr>
              <w:t xml:space="preserve">цена транспортировки </w:t>
            </w:r>
          </w:p>
        </w:tc>
        <w:tc>
          <w:tcPr>
            <w:tcW w:w="2020" w:type="dxa"/>
            <w:tcBorders>
              <w:top w:val="nil"/>
              <w:left w:val="nil"/>
              <w:bottom w:val="nil"/>
              <w:right w:val="single" w:sz="8" w:space="0" w:color="auto"/>
            </w:tcBorders>
            <w:shd w:val="clear" w:color="000000" w:fill="FFFFFF"/>
            <w:noWrap/>
            <w:vAlign w:val="center"/>
            <w:hideMark/>
          </w:tcPr>
          <w:p w14:paraId="2A52CD2D" w14:textId="77777777" w:rsidR="00B44837" w:rsidRPr="00B44837" w:rsidRDefault="00B44837" w:rsidP="00B44837">
            <w:pPr>
              <w:jc w:val="center"/>
              <w:rPr>
                <w:sz w:val="17"/>
                <w:szCs w:val="17"/>
              </w:rPr>
            </w:pPr>
            <w:r w:rsidRPr="00B44837">
              <w:rPr>
                <w:sz w:val="17"/>
                <w:szCs w:val="17"/>
              </w:rPr>
              <w:t>руб./т</w:t>
            </w:r>
          </w:p>
        </w:tc>
        <w:tc>
          <w:tcPr>
            <w:tcW w:w="1940" w:type="dxa"/>
            <w:tcBorders>
              <w:top w:val="nil"/>
              <w:left w:val="nil"/>
              <w:bottom w:val="single" w:sz="4" w:space="0" w:color="auto"/>
              <w:right w:val="single" w:sz="8" w:space="0" w:color="auto"/>
            </w:tcBorders>
            <w:shd w:val="clear" w:color="000000" w:fill="FFFFFF"/>
            <w:noWrap/>
            <w:vAlign w:val="center"/>
            <w:hideMark/>
          </w:tcPr>
          <w:p w14:paraId="4595EDE5" w14:textId="77777777" w:rsidR="00B44837" w:rsidRPr="00B44837" w:rsidRDefault="00B44837" w:rsidP="00B44837">
            <w:pPr>
              <w:jc w:val="right"/>
              <w:rPr>
                <w:sz w:val="17"/>
                <w:szCs w:val="17"/>
              </w:rPr>
            </w:pPr>
            <w:r w:rsidRPr="00B44837">
              <w:rPr>
                <w:sz w:val="17"/>
                <w:szCs w:val="17"/>
              </w:rPr>
              <w:t>804,81</w:t>
            </w:r>
          </w:p>
        </w:tc>
        <w:tc>
          <w:tcPr>
            <w:tcW w:w="2120" w:type="dxa"/>
            <w:tcBorders>
              <w:top w:val="nil"/>
              <w:left w:val="nil"/>
              <w:bottom w:val="single" w:sz="4" w:space="0" w:color="auto"/>
              <w:right w:val="single" w:sz="8" w:space="0" w:color="auto"/>
            </w:tcBorders>
            <w:shd w:val="clear" w:color="000000" w:fill="FFFFFF"/>
            <w:noWrap/>
            <w:vAlign w:val="center"/>
            <w:hideMark/>
          </w:tcPr>
          <w:p w14:paraId="23D44D06" w14:textId="77777777" w:rsidR="00B44837" w:rsidRPr="00B44837" w:rsidRDefault="00B44837" w:rsidP="00B44837">
            <w:pPr>
              <w:jc w:val="right"/>
              <w:rPr>
                <w:sz w:val="17"/>
                <w:szCs w:val="17"/>
              </w:rPr>
            </w:pPr>
            <w:r w:rsidRPr="00B44837">
              <w:rPr>
                <w:sz w:val="17"/>
                <w:szCs w:val="17"/>
              </w:rPr>
              <w:t>877,25</w:t>
            </w:r>
          </w:p>
        </w:tc>
        <w:tc>
          <w:tcPr>
            <w:tcW w:w="1980" w:type="dxa"/>
            <w:tcBorders>
              <w:top w:val="nil"/>
              <w:left w:val="nil"/>
              <w:bottom w:val="single" w:sz="4" w:space="0" w:color="auto"/>
              <w:right w:val="single" w:sz="8" w:space="0" w:color="auto"/>
            </w:tcBorders>
            <w:shd w:val="clear" w:color="000000" w:fill="FFFFFF"/>
            <w:noWrap/>
            <w:vAlign w:val="center"/>
            <w:hideMark/>
          </w:tcPr>
          <w:p w14:paraId="229BA910" w14:textId="77777777" w:rsidR="00B44837" w:rsidRPr="00B44837" w:rsidRDefault="00B44837" w:rsidP="00B44837">
            <w:pPr>
              <w:jc w:val="right"/>
              <w:rPr>
                <w:sz w:val="17"/>
                <w:szCs w:val="17"/>
              </w:rPr>
            </w:pPr>
            <w:r w:rsidRPr="00B44837">
              <w:rPr>
                <w:sz w:val="17"/>
                <w:szCs w:val="17"/>
              </w:rPr>
              <w:t>955,69</w:t>
            </w:r>
          </w:p>
        </w:tc>
        <w:tc>
          <w:tcPr>
            <w:tcW w:w="1980" w:type="dxa"/>
            <w:tcBorders>
              <w:top w:val="nil"/>
              <w:left w:val="nil"/>
              <w:bottom w:val="single" w:sz="4" w:space="0" w:color="auto"/>
              <w:right w:val="single" w:sz="8" w:space="0" w:color="auto"/>
            </w:tcBorders>
            <w:shd w:val="clear" w:color="000000" w:fill="FFFFFF"/>
            <w:noWrap/>
            <w:vAlign w:val="center"/>
            <w:hideMark/>
          </w:tcPr>
          <w:p w14:paraId="48B18209" w14:textId="77777777" w:rsidR="00B44837" w:rsidRPr="00B44837" w:rsidRDefault="00B44837" w:rsidP="00B44837">
            <w:pPr>
              <w:jc w:val="right"/>
              <w:rPr>
                <w:sz w:val="17"/>
                <w:szCs w:val="17"/>
              </w:rPr>
            </w:pPr>
            <w:r w:rsidRPr="00B44837">
              <w:rPr>
                <w:sz w:val="17"/>
                <w:szCs w:val="17"/>
              </w:rPr>
              <w:t>914,19</w:t>
            </w:r>
          </w:p>
        </w:tc>
      </w:tr>
      <w:tr w:rsidR="00B44837" w:rsidRPr="00B44837" w14:paraId="2F60DE95" w14:textId="77777777" w:rsidTr="00B44837">
        <w:trPr>
          <w:trHeight w:val="300"/>
        </w:trPr>
        <w:tc>
          <w:tcPr>
            <w:tcW w:w="780" w:type="dxa"/>
            <w:tcBorders>
              <w:top w:val="nil"/>
              <w:left w:val="single" w:sz="8" w:space="0" w:color="auto"/>
              <w:bottom w:val="single" w:sz="8" w:space="0" w:color="auto"/>
              <w:right w:val="single" w:sz="8" w:space="0" w:color="auto"/>
            </w:tcBorders>
            <w:shd w:val="clear" w:color="000000" w:fill="FFFFFF"/>
            <w:noWrap/>
            <w:vAlign w:val="center"/>
            <w:hideMark/>
          </w:tcPr>
          <w:p w14:paraId="28640583"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nil"/>
              <w:right w:val="single" w:sz="8" w:space="0" w:color="auto"/>
            </w:tcBorders>
            <w:shd w:val="clear" w:color="000000" w:fill="FFFFFF"/>
            <w:vAlign w:val="center"/>
            <w:hideMark/>
          </w:tcPr>
          <w:p w14:paraId="20342D30" w14:textId="77777777" w:rsidR="00B44837" w:rsidRPr="00B44837" w:rsidRDefault="00B44837" w:rsidP="00B44837">
            <w:pPr>
              <w:rPr>
                <w:rFonts w:ascii="Arial CYR" w:hAnsi="Arial CYR" w:cs="Arial CYR"/>
                <w:sz w:val="17"/>
                <w:szCs w:val="17"/>
              </w:rPr>
            </w:pPr>
            <w:r w:rsidRPr="00B44837">
              <w:rPr>
                <w:rFonts w:ascii="Arial CYR" w:hAnsi="Arial CYR" w:cs="Arial CYR"/>
                <w:sz w:val="17"/>
                <w:szCs w:val="17"/>
              </w:rPr>
              <w:t>цена за тонну с учетом транспортировки</w:t>
            </w:r>
          </w:p>
        </w:tc>
        <w:tc>
          <w:tcPr>
            <w:tcW w:w="2020" w:type="dxa"/>
            <w:tcBorders>
              <w:top w:val="single" w:sz="4" w:space="0" w:color="auto"/>
              <w:left w:val="nil"/>
              <w:bottom w:val="nil"/>
              <w:right w:val="single" w:sz="8" w:space="0" w:color="auto"/>
            </w:tcBorders>
            <w:shd w:val="clear" w:color="000000" w:fill="FFFFFF"/>
            <w:noWrap/>
            <w:vAlign w:val="center"/>
            <w:hideMark/>
          </w:tcPr>
          <w:p w14:paraId="0CB63F91" w14:textId="77777777" w:rsidR="00B44837" w:rsidRPr="00B44837" w:rsidRDefault="00B44837" w:rsidP="00B44837">
            <w:pPr>
              <w:jc w:val="center"/>
              <w:rPr>
                <w:sz w:val="17"/>
                <w:szCs w:val="17"/>
              </w:rPr>
            </w:pPr>
            <w:r w:rsidRPr="00B44837">
              <w:rPr>
                <w:sz w:val="17"/>
                <w:szCs w:val="17"/>
              </w:rPr>
              <w:t>тыс. руб</w:t>
            </w:r>
          </w:p>
        </w:tc>
        <w:tc>
          <w:tcPr>
            <w:tcW w:w="1940" w:type="dxa"/>
            <w:tcBorders>
              <w:top w:val="nil"/>
              <w:left w:val="nil"/>
              <w:bottom w:val="nil"/>
              <w:right w:val="single" w:sz="8" w:space="0" w:color="auto"/>
            </w:tcBorders>
            <w:shd w:val="clear" w:color="000000" w:fill="FFFFFF"/>
            <w:vAlign w:val="center"/>
            <w:hideMark/>
          </w:tcPr>
          <w:p w14:paraId="46B148D6" w14:textId="77777777" w:rsidR="00B44837" w:rsidRPr="00B44837" w:rsidRDefault="00B44837" w:rsidP="00B44837">
            <w:pPr>
              <w:jc w:val="right"/>
              <w:rPr>
                <w:b/>
                <w:bCs/>
                <w:sz w:val="17"/>
                <w:szCs w:val="17"/>
              </w:rPr>
            </w:pPr>
            <w:r w:rsidRPr="00B44837">
              <w:rPr>
                <w:b/>
                <w:bCs/>
                <w:sz w:val="17"/>
                <w:szCs w:val="17"/>
              </w:rPr>
              <w:t> </w:t>
            </w:r>
          </w:p>
        </w:tc>
        <w:tc>
          <w:tcPr>
            <w:tcW w:w="2120" w:type="dxa"/>
            <w:tcBorders>
              <w:top w:val="nil"/>
              <w:left w:val="nil"/>
              <w:bottom w:val="nil"/>
              <w:right w:val="single" w:sz="8" w:space="0" w:color="auto"/>
            </w:tcBorders>
            <w:shd w:val="clear" w:color="000000" w:fill="FFFFFF"/>
            <w:vAlign w:val="center"/>
            <w:hideMark/>
          </w:tcPr>
          <w:p w14:paraId="1A440533" w14:textId="77777777" w:rsidR="00B44837" w:rsidRPr="00B44837" w:rsidRDefault="00B44837" w:rsidP="00B44837">
            <w:pPr>
              <w:jc w:val="right"/>
              <w:rPr>
                <w:b/>
                <w:bCs/>
                <w:sz w:val="17"/>
                <w:szCs w:val="17"/>
              </w:rPr>
            </w:pPr>
            <w:r w:rsidRPr="00B44837">
              <w:rPr>
                <w:b/>
                <w:bCs/>
                <w:sz w:val="17"/>
                <w:szCs w:val="17"/>
              </w:rPr>
              <w:t>2 029,63</w:t>
            </w:r>
          </w:p>
        </w:tc>
        <w:tc>
          <w:tcPr>
            <w:tcW w:w="1980" w:type="dxa"/>
            <w:tcBorders>
              <w:top w:val="nil"/>
              <w:left w:val="nil"/>
              <w:bottom w:val="nil"/>
              <w:right w:val="single" w:sz="8" w:space="0" w:color="auto"/>
            </w:tcBorders>
            <w:shd w:val="clear" w:color="000000" w:fill="FFFFFF"/>
            <w:vAlign w:val="center"/>
            <w:hideMark/>
          </w:tcPr>
          <w:p w14:paraId="3E8825A2" w14:textId="77777777" w:rsidR="00B44837" w:rsidRPr="00B44837" w:rsidRDefault="00B44837" w:rsidP="00B44837">
            <w:pPr>
              <w:jc w:val="right"/>
              <w:rPr>
                <w:b/>
                <w:bCs/>
                <w:sz w:val="17"/>
                <w:szCs w:val="17"/>
              </w:rPr>
            </w:pPr>
            <w:r w:rsidRPr="00B44837">
              <w:rPr>
                <w:b/>
                <w:bCs/>
                <w:sz w:val="17"/>
                <w:szCs w:val="17"/>
              </w:rPr>
              <w:t>2 230,56</w:t>
            </w:r>
          </w:p>
        </w:tc>
        <w:tc>
          <w:tcPr>
            <w:tcW w:w="1980" w:type="dxa"/>
            <w:tcBorders>
              <w:top w:val="nil"/>
              <w:left w:val="nil"/>
              <w:bottom w:val="nil"/>
              <w:right w:val="single" w:sz="8" w:space="0" w:color="auto"/>
            </w:tcBorders>
            <w:shd w:val="clear" w:color="000000" w:fill="FFFFFF"/>
            <w:vAlign w:val="center"/>
            <w:hideMark/>
          </w:tcPr>
          <w:p w14:paraId="081882DC" w14:textId="77777777" w:rsidR="00B44837" w:rsidRPr="00B44837" w:rsidRDefault="00B44837" w:rsidP="00B44837">
            <w:pPr>
              <w:jc w:val="right"/>
              <w:rPr>
                <w:b/>
                <w:bCs/>
                <w:sz w:val="17"/>
                <w:szCs w:val="17"/>
              </w:rPr>
            </w:pPr>
            <w:r w:rsidRPr="00B44837">
              <w:rPr>
                <w:b/>
                <w:bCs/>
                <w:sz w:val="17"/>
                <w:szCs w:val="17"/>
              </w:rPr>
              <w:t>2 167,90</w:t>
            </w:r>
          </w:p>
        </w:tc>
      </w:tr>
      <w:tr w:rsidR="00B44837" w:rsidRPr="00B44837" w14:paraId="6CFF29B6" w14:textId="77777777" w:rsidTr="00B44837">
        <w:trPr>
          <w:trHeight w:val="30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3247B77F" w14:textId="77777777" w:rsidR="00B44837" w:rsidRPr="00B44837" w:rsidRDefault="00B44837" w:rsidP="00B44837">
            <w:pPr>
              <w:jc w:val="center"/>
              <w:rPr>
                <w:sz w:val="17"/>
                <w:szCs w:val="17"/>
              </w:rPr>
            </w:pPr>
            <w:r w:rsidRPr="00B44837">
              <w:rPr>
                <w:sz w:val="17"/>
                <w:szCs w:val="17"/>
              </w:rPr>
              <w:t>1.2</w:t>
            </w:r>
          </w:p>
        </w:tc>
        <w:tc>
          <w:tcPr>
            <w:tcW w:w="4960" w:type="dxa"/>
            <w:tcBorders>
              <w:top w:val="single" w:sz="8" w:space="0" w:color="auto"/>
              <w:left w:val="nil"/>
              <w:bottom w:val="single" w:sz="4" w:space="0" w:color="auto"/>
              <w:right w:val="single" w:sz="8" w:space="0" w:color="auto"/>
            </w:tcBorders>
            <w:shd w:val="clear" w:color="000000" w:fill="FFFFFF"/>
            <w:noWrap/>
            <w:vAlign w:val="center"/>
            <w:hideMark/>
          </w:tcPr>
          <w:p w14:paraId="045753EA" w14:textId="77777777" w:rsidR="00B44837" w:rsidRPr="00B44837" w:rsidRDefault="00B44837" w:rsidP="00B44837">
            <w:pPr>
              <w:rPr>
                <w:sz w:val="17"/>
                <w:szCs w:val="17"/>
              </w:rPr>
            </w:pPr>
            <w:r w:rsidRPr="00B44837">
              <w:rPr>
                <w:sz w:val="17"/>
                <w:szCs w:val="17"/>
              </w:rPr>
              <w:t>Расходы на электрическую энергию</w:t>
            </w:r>
          </w:p>
        </w:tc>
        <w:tc>
          <w:tcPr>
            <w:tcW w:w="2020" w:type="dxa"/>
            <w:tcBorders>
              <w:top w:val="single" w:sz="8" w:space="0" w:color="auto"/>
              <w:left w:val="nil"/>
              <w:bottom w:val="single" w:sz="4" w:space="0" w:color="auto"/>
              <w:right w:val="single" w:sz="8" w:space="0" w:color="auto"/>
            </w:tcBorders>
            <w:shd w:val="clear" w:color="000000" w:fill="FFFFFF"/>
            <w:noWrap/>
            <w:vAlign w:val="center"/>
            <w:hideMark/>
          </w:tcPr>
          <w:p w14:paraId="253AE424" w14:textId="77777777" w:rsidR="00B44837" w:rsidRPr="00B44837" w:rsidRDefault="00B44837" w:rsidP="00B44837">
            <w:pPr>
              <w:jc w:val="center"/>
              <w:rPr>
                <w:sz w:val="17"/>
                <w:szCs w:val="17"/>
              </w:rPr>
            </w:pPr>
            <w:r w:rsidRPr="00B44837">
              <w:rPr>
                <w:sz w:val="17"/>
                <w:szCs w:val="17"/>
              </w:rPr>
              <w:t>тыс.руб.</w:t>
            </w:r>
          </w:p>
        </w:tc>
        <w:tc>
          <w:tcPr>
            <w:tcW w:w="1940" w:type="dxa"/>
            <w:tcBorders>
              <w:top w:val="single" w:sz="8" w:space="0" w:color="auto"/>
              <w:left w:val="nil"/>
              <w:bottom w:val="single" w:sz="4" w:space="0" w:color="auto"/>
              <w:right w:val="single" w:sz="8" w:space="0" w:color="auto"/>
            </w:tcBorders>
            <w:shd w:val="clear" w:color="000000" w:fill="FFFFFF"/>
            <w:noWrap/>
            <w:vAlign w:val="center"/>
            <w:hideMark/>
          </w:tcPr>
          <w:p w14:paraId="5F4F1264" w14:textId="77777777" w:rsidR="00B44837" w:rsidRPr="00B44837" w:rsidRDefault="00B44837" w:rsidP="00B44837">
            <w:pPr>
              <w:jc w:val="right"/>
              <w:rPr>
                <w:b/>
                <w:bCs/>
                <w:sz w:val="17"/>
                <w:szCs w:val="17"/>
              </w:rPr>
            </w:pPr>
            <w:r w:rsidRPr="00B44837">
              <w:rPr>
                <w:b/>
                <w:bCs/>
                <w:sz w:val="17"/>
                <w:szCs w:val="17"/>
              </w:rPr>
              <w:t>30 899,89</w:t>
            </w:r>
          </w:p>
        </w:tc>
        <w:tc>
          <w:tcPr>
            <w:tcW w:w="2120" w:type="dxa"/>
            <w:tcBorders>
              <w:top w:val="single" w:sz="8" w:space="0" w:color="auto"/>
              <w:left w:val="nil"/>
              <w:bottom w:val="single" w:sz="4" w:space="0" w:color="auto"/>
              <w:right w:val="single" w:sz="8" w:space="0" w:color="auto"/>
            </w:tcBorders>
            <w:shd w:val="clear" w:color="000000" w:fill="FFFFFF"/>
            <w:noWrap/>
            <w:vAlign w:val="center"/>
            <w:hideMark/>
          </w:tcPr>
          <w:p w14:paraId="778173F2" w14:textId="77777777" w:rsidR="00B44837" w:rsidRPr="00B44837" w:rsidRDefault="00B44837" w:rsidP="00B44837">
            <w:pPr>
              <w:jc w:val="right"/>
              <w:rPr>
                <w:b/>
                <w:bCs/>
                <w:sz w:val="17"/>
                <w:szCs w:val="17"/>
              </w:rPr>
            </w:pPr>
            <w:r w:rsidRPr="00B44837">
              <w:rPr>
                <w:b/>
                <w:bCs/>
                <w:sz w:val="17"/>
                <w:szCs w:val="17"/>
              </w:rPr>
              <w:t>30 820,22</w:t>
            </w:r>
          </w:p>
        </w:tc>
        <w:tc>
          <w:tcPr>
            <w:tcW w:w="1980" w:type="dxa"/>
            <w:tcBorders>
              <w:top w:val="single" w:sz="8" w:space="0" w:color="auto"/>
              <w:left w:val="nil"/>
              <w:bottom w:val="single" w:sz="4" w:space="0" w:color="auto"/>
              <w:right w:val="single" w:sz="8" w:space="0" w:color="auto"/>
            </w:tcBorders>
            <w:shd w:val="clear" w:color="000000" w:fill="FFFFFF"/>
            <w:noWrap/>
            <w:vAlign w:val="center"/>
            <w:hideMark/>
          </w:tcPr>
          <w:p w14:paraId="3C4A0127" w14:textId="77777777" w:rsidR="00B44837" w:rsidRPr="00B44837" w:rsidRDefault="00B44837" w:rsidP="00B44837">
            <w:pPr>
              <w:jc w:val="right"/>
              <w:rPr>
                <w:b/>
                <w:bCs/>
                <w:sz w:val="17"/>
                <w:szCs w:val="17"/>
              </w:rPr>
            </w:pPr>
            <w:r w:rsidRPr="00B44837">
              <w:rPr>
                <w:b/>
                <w:bCs/>
                <w:sz w:val="17"/>
                <w:szCs w:val="17"/>
              </w:rPr>
              <w:t>32 756,38</w:t>
            </w:r>
          </w:p>
        </w:tc>
        <w:tc>
          <w:tcPr>
            <w:tcW w:w="1980" w:type="dxa"/>
            <w:tcBorders>
              <w:top w:val="single" w:sz="8" w:space="0" w:color="auto"/>
              <w:left w:val="nil"/>
              <w:bottom w:val="single" w:sz="4" w:space="0" w:color="auto"/>
              <w:right w:val="single" w:sz="8" w:space="0" w:color="auto"/>
            </w:tcBorders>
            <w:shd w:val="clear" w:color="000000" w:fill="FFFFFF"/>
            <w:noWrap/>
            <w:vAlign w:val="center"/>
            <w:hideMark/>
          </w:tcPr>
          <w:p w14:paraId="7E1B00EB" w14:textId="77777777" w:rsidR="00B44837" w:rsidRPr="00B44837" w:rsidRDefault="00B44837" w:rsidP="00B44837">
            <w:pPr>
              <w:jc w:val="right"/>
              <w:rPr>
                <w:b/>
                <w:bCs/>
                <w:sz w:val="17"/>
                <w:szCs w:val="17"/>
              </w:rPr>
            </w:pPr>
            <w:r w:rsidRPr="00B44837">
              <w:rPr>
                <w:b/>
                <w:bCs/>
                <w:sz w:val="17"/>
                <w:szCs w:val="17"/>
              </w:rPr>
              <w:t>33 201,34</w:t>
            </w:r>
          </w:p>
        </w:tc>
      </w:tr>
      <w:tr w:rsidR="00B44837" w:rsidRPr="00B44837" w14:paraId="506C4BCB" w14:textId="77777777" w:rsidTr="00B44837">
        <w:trPr>
          <w:trHeight w:val="30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13F00C27"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single" w:sz="4" w:space="0" w:color="auto"/>
              <w:right w:val="single" w:sz="8" w:space="0" w:color="auto"/>
            </w:tcBorders>
            <w:shd w:val="clear" w:color="000000" w:fill="FFFFFF"/>
            <w:noWrap/>
            <w:vAlign w:val="center"/>
            <w:hideMark/>
          </w:tcPr>
          <w:p w14:paraId="7B0EF055" w14:textId="77777777" w:rsidR="00B44837" w:rsidRPr="00B44837" w:rsidRDefault="00B44837" w:rsidP="00B44837">
            <w:pPr>
              <w:rPr>
                <w:sz w:val="17"/>
                <w:szCs w:val="17"/>
              </w:rPr>
            </w:pPr>
            <w:r w:rsidRPr="00B44837">
              <w:rPr>
                <w:sz w:val="17"/>
                <w:szCs w:val="17"/>
              </w:rPr>
              <w:t>Расход э/э</w:t>
            </w:r>
          </w:p>
        </w:tc>
        <w:tc>
          <w:tcPr>
            <w:tcW w:w="2020" w:type="dxa"/>
            <w:tcBorders>
              <w:top w:val="nil"/>
              <w:left w:val="nil"/>
              <w:bottom w:val="single" w:sz="4" w:space="0" w:color="auto"/>
              <w:right w:val="single" w:sz="8" w:space="0" w:color="auto"/>
            </w:tcBorders>
            <w:shd w:val="clear" w:color="000000" w:fill="FFFFFF"/>
            <w:noWrap/>
            <w:vAlign w:val="center"/>
            <w:hideMark/>
          </w:tcPr>
          <w:p w14:paraId="0726E79E" w14:textId="77777777" w:rsidR="00B44837" w:rsidRPr="00B44837" w:rsidRDefault="00B44837" w:rsidP="00B44837">
            <w:pPr>
              <w:jc w:val="center"/>
              <w:rPr>
                <w:sz w:val="17"/>
                <w:szCs w:val="17"/>
              </w:rPr>
            </w:pPr>
            <w:r w:rsidRPr="00B44837">
              <w:rPr>
                <w:sz w:val="17"/>
                <w:szCs w:val="17"/>
              </w:rPr>
              <w:t>тыс.кВтч</w:t>
            </w:r>
          </w:p>
        </w:tc>
        <w:tc>
          <w:tcPr>
            <w:tcW w:w="1940" w:type="dxa"/>
            <w:tcBorders>
              <w:top w:val="nil"/>
              <w:left w:val="nil"/>
              <w:bottom w:val="single" w:sz="4" w:space="0" w:color="auto"/>
              <w:right w:val="single" w:sz="8" w:space="0" w:color="auto"/>
            </w:tcBorders>
            <w:shd w:val="clear" w:color="000000" w:fill="FFFFFF"/>
            <w:noWrap/>
            <w:vAlign w:val="center"/>
            <w:hideMark/>
          </w:tcPr>
          <w:p w14:paraId="7A9039E3" w14:textId="77777777" w:rsidR="00B44837" w:rsidRPr="00B44837" w:rsidRDefault="00B44837" w:rsidP="00B44837">
            <w:pPr>
              <w:jc w:val="right"/>
              <w:rPr>
                <w:sz w:val="17"/>
                <w:szCs w:val="17"/>
              </w:rPr>
            </w:pPr>
            <w:r w:rsidRPr="00B44837">
              <w:rPr>
                <w:sz w:val="17"/>
                <w:szCs w:val="17"/>
              </w:rPr>
              <w:t>6 455,99</w:t>
            </w:r>
          </w:p>
        </w:tc>
        <w:tc>
          <w:tcPr>
            <w:tcW w:w="2120" w:type="dxa"/>
            <w:tcBorders>
              <w:top w:val="nil"/>
              <w:left w:val="nil"/>
              <w:bottom w:val="single" w:sz="4" w:space="0" w:color="auto"/>
              <w:right w:val="single" w:sz="8" w:space="0" w:color="auto"/>
            </w:tcBorders>
            <w:shd w:val="clear" w:color="000000" w:fill="FFFFFF"/>
            <w:noWrap/>
            <w:vAlign w:val="center"/>
            <w:hideMark/>
          </w:tcPr>
          <w:p w14:paraId="0A09C117" w14:textId="77777777" w:rsidR="00B44837" w:rsidRPr="00B44837" w:rsidRDefault="00B44837" w:rsidP="00B44837">
            <w:pPr>
              <w:jc w:val="right"/>
              <w:rPr>
                <w:sz w:val="17"/>
                <w:szCs w:val="17"/>
              </w:rPr>
            </w:pPr>
            <w:r w:rsidRPr="00B44837">
              <w:rPr>
                <w:sz w:val="17"/>
                <w:szCs w:val="17"/>
              </w:rPr>
              <w:t>6 227,33</w:t>
            </w:r>
          </w:p>
        </w:tc>
        <w:tc>
          <w:tcPr>
            <w:tcW w:w="1980" w:type="dxa"/>
            <w:tcBorders>
              <w:top w:val="nil"/>
              <w:left w:val="nil"/>
              <w:bottom w:val="single" w:sz="4" w:space="0" w:color="auto"/>
              <w:right w:val="single" w:sz="8" w:space="0" w:color="auto"/>
            </w:tcBorders>
            <w:shd w:val="clear" w:color="000000" w:fill="FFFFFF"/>
            <w:noWrap/>
            <w:vAlign w:val="center"/>
            <w:hideMark/>
          </w:tcPr>
          <w:p w14:paraId="33413A24" w14:textId="77777777" w:rsidR="00B44837" w:rsidRPr="00B44837" w:rsidRDefault="00B44837" w:rsidP="00B44837">
            <w:pPr>
              <w:jc w:val="right"/>
              <w:rPr>
                <w:sz w:val="17"/>
                <w:szCs w:val="17"/>
              </w:rPr>
            </w:pPr>
            <w:r w:rsidRPr="00B44837">
              <w:rPr>
                <w:sz w:val="17"/>
                <w:szCs w:val="17"/>
              </w:rPr>
              <w:t>6 227,33</w:t>
            </w:r>
          </w:p>
        </w:tc>
        <w:tc>
          <w:tcPr>
            <w:tcW w:w="1980" w:type="dxa"/>
            <w:tcBorders>
              <w:top w:val="nil"/>
              <w:left w:val="nil"/>
              <w:bottom w:val="single" w:sz="4" w:space="0" w:color="auto"/>
              <w:right w:val="single" w:sz="8" w:space="0" w:color="auto"/>
            </w:tcBorders>
            <w:shd w:val="clear" w:color="000000" w:fill="FFFFFF"/>
            <w:noWrap/>
            <w:vAlign w:val="center"/>
            <w:hideMark/>
          </w:tcPr>
          <w:p w14:paraId="6860460D" w14:textId="77777777" w:rsidR="00B44837" w:rsidRPr="00B44837" w:rsidRDefault="00B44837" w:rsidP="00B44837">
            <w:pPr>
              <w:jc w:val="right"/>
              <w:rPr>
                <w:sz w:val="17"/>
                <w:szCs w:val="17"/>
              </w:rPr>
            </w:pPr>
            <w:r w:rsidRPr="00B44837">
              <w:rPr>
                <w:sz w:val="17"/>
                <w:szCs w:val="17"/>
              </w:rPr>
              <w:t>6 317,90</w:t>
            </w:r>
          </w:p>
        </w:tc>
      </w:tr>
      <w:tr w:rsidR="00B44837" w:rsidRPr="00B44837" w14:paraId="13998D6E" w14:textId="77777777" w:rsidTr="00B44837">
        <w:trPr>
          <w:trHeight w:val="300"/>
        </w:trPr>
        <w:tc>
          <w:tcPr>
            <w:tcW w:w="780" w:type="dxa"/>
            <w:tcBorders>
              <w:top w:val="nil"/>
              <w:left w:val="single" w:sz="8" w:space="0" w:color="auto"/>
              <w:bottom w:val="single" w:sz="8" w:space="0" w:color="auto"/>
              <w:right w:val="single" w:sz="8" w:space="0" w:color="auto"/>
            </w:tcBorders>
            <w:shd w:val="clear" w:color="000000" w:fill="FFFFFF"/>
            <w:noWrap/>
            <w:vAlign w:val="center"/>
            <w:hideMark/>
          </w:tcPr>
          <w:p w14:paraId="65A49A3D"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single" w:sz="8" w:space="0" w:color="auto"/>
              <w:right w:val="single" w:sz="8" w:space="0" w:color="auto"/>
            </w:tcBorders>
            <w:shd w:val="clear" w:color="000000" w:fill="FFFFFF"/>
            <w:noWrap/>
            <w:vAlign w:val="center"/>
            <w:hideMark/>
          </w:tcPr>
          <w:p w14:paraId="76BDFAC9" w14:textId="77777777" w:rsidR="00B44837" w:rsidRPr="00B44837" w:rsidRDefault="00B44837" w:rsidP="00B44837">
            <w:pPr>
              <w:rPr>
                <w:sz w:val="17"/>
                <w:szCs w:val="17"/>
              </w:rPr>
            </w:pPr>
            <w:r w:rsidRPr="00B44837">
              <w:rPr>
                <w:sz w:val="17"/>
                <w:szCs w:val="17"/>
              </w:rPr>
              <w:t>Средневзвешенный тариф за 1 кВт*ч</w:t>
            </w:r>
          </w:p>
        </w:tc>
        <w:tc>
          <w:tcPr>
            <w:tcW w:w="2020" w:type="dxa"/>
            <w:tcBorders>
              <w:top w:val="nil"/>
              <w:left w:val="nil"/>
              <w:bottom w:val="nil"/>
              <w:right w:val="single" w:sz="8" w:space="0" w:color="auto"/>
            </w:tcBorders>
            <w:shd w:val="clear" w:color="000000" w:fill="FFFFFF"/>
            <w:noWrap/>
            <w:vAlign w:val="center"/>
            <w:hideMark/>
          </w:tcPr>
          <w:p w14:paraId="714AEF0C" w14:textId="77777777" w:rsidR="00B44837" w:rsidRPr="00B44837" w:rsidRDefault="00B44837" w:rsidP="00B44837">
            <w:pPr>
              <w:jc w:val="center"/>
              <w:rPr>
                <w:sz w:val="17"/>
                <w:szCs w:val="17"/>
              </w:rPr>
            </w:pPr>
            <w:r w:rsidRPr="00B44837">
              <w:rPr>
                <w:sz w:val="17"/>
                <w:szCs w:val="17"/>
              </w:rPr>
              <w:t>руб.кВт*ч</w:t>
            </w:r>
          </w:p>
        </w:tc>
        <w:tc>
          <w:tcPr>
            <w:tcW w:w="1940" w:type="dxa"/>
            <w:tcBorders>
              <w:top w:val="nil"/>
              <w:left w:val="nil"/>
              <w:bottom w:val="single" w:sz="8" w:space="0" w:color="auto"/>
              <w:right w:val="single" w:sz="8" w:space="0" w:color="auto"/>
            </w:tcBorders>
            <w:shd w:val="clear" w:color="000000" w:fill="FFFFFF"/>
            <w:noWrap/>
            <w:vAlign w:val="center"/>
            <w:hideMark/>
          </w:tcPr>
          <w:p w14:paraId="62C18D47" w14:textId="77777777" w:rsidR="00B44837" w:rsidRPr="00B44837" w:rsidRDefault="00B44837" w:rsidP="00B44837">
            <w:pPr>
              <w:jc w:val="right"/>
              <w:rPr>
                <w:sz w:val="17"/>
                <w:szCs w:val="17"/>
              </w:rPr>
            </w:pPr>
            <w:r w:rsidRPr="00B44837">
              <w:rPr>
                <w:sz w:val="17"/>
                <w:szCs w:val="17"/>
              </w:rPr>
              <w:t>4,79</w:t>
            </w:r>
          </w:p>
        </w:tc>
        <w:tc>
          <w:tcPr>
            <w:tcW w:w="2120" w:type="dxa"/>
            <w:tcBorders>
              <w:top w:val="nil"/>
              <w:left w:val="nil"/>
              <w:bottom w:val="single" w:sz="8" w:space="0" w:color="auto"/>
              <w:right w:val="single" w:sz="8" w:space="0" w:color="auto"/>
            </w:tcBorders>
            <w:shd w:val="clear" w:color="000000" w:fill="FFFFFF"/>
            <w:noWrap/>
            <w:vAlign w:val="center"/>
            <w:hideMark/>
          </w:tcPr>
          <w:p w14:paraId="3655C89E" w14:textId="77777777" w:rsidR="00B44837" w:rsidRPr="00B44837" w:rsidRDefault="00B44837" w:rsidP="00B44837">
            <w:pPr>
              <w:jc w:val="right"/>
              <w:rPr>
                <w:sz w:val="17"/>
                <w:szCs w:val="17"/>
              </w:rPr>
            </w:pPr>
            <w:r w:rsidRPr="00B44837">
              <w:rPr>
                <w:sz w:val="17"/>
                <w:szCs w:val="17"/>
              </w:rPr>
              <w:t>4,95</w:t>
            </w:r>
          </w:p>
        </w:tc>
        <w:tc>
          <w:tcPr>
            <w:tcW w:w="1980" w:type="dxa"/>
            <w:tcBorders>
              <w:top w:val="nil"/>
              <w:left w:val="nil"/>
              <w:bottom w:val="single" w:sz="8" w:space="0" w:color="auto"/>
              <w:right w:val="single" w:sz="8" w:space="0" w:color="auto"/>
            </w:tcBorders>
            <w:shd w:val="clear" w:color="000000" w:fill="FFFFFF"/>
            <w:noWrap/>
            <w:vAlign w:val="center"/>
            <w:hideMark/>
          </w:tcPr>
          <w:p w14:paraId="13FE177D" w14:textId="77777777" w:rsidR="00B44837" w:rsidRPr="00B44837" w:rsidRDefault="00B44837" w:rsidP="00B44837">
            <w:pPr>
              <w:jc w:val="right"/>
              <w:rPr>
                <w:sz w:val="17"/>
                <w:szCs w:val="17"/>
              </w:rPr>
            </w:pPr>
            <w:r w:rsidRPr="00B44837">
              <w:rPr>
                <w:sz w:val="17"/>
                <w:szCs w:val="17"/>
              </w:rPr>
              <w:t>5,26</w:t>
            </w:r>
          </w:p>
        </w:tc>
        <w:tc>
          <w:tcPr>
            <w:tcW w:w="1980" w:type="dxa"/>
            <w:tcBorders>
              <w:top w:val="nil"/>
              <w:left w:val="nil"/>
              <w:bottom w:val="single" w:sz="8" w:space="0" w:color="auto"/>
              <w:right w:val="single" w:sz="8" w:space="0" w:color="auto"/>
            </w:tcBorders>
            <w:shd w:val="clear" w:color="000000" w:fill="FFFFFF"/>
            <w:noWrap/>
            <w:vAlign w:val="center"/>
            <w:hideMark/>
          </w:tcPr>
          <w:p w14:paraId="15D7D1D5" w14:textId="77777777" w:rsidR="00B44837" w:rsidRPr="00B44837" w:rsidRDefault="00B44837" w:rsidP="00B44837">
            <w:pPr>
              <w:jc w:val="right"/>
              <w:rPr>
                <w:sz w:val="17"/>
                <w:szCs w:val="17"/>
              </w:rPr>
            </w:pPr>
            <w:r w:rsidRPr="00B44837">
              <w:rPr>
                <w:sz w:val="17"/>
                <w:szCs w:val="17"/>
              </w:rPr>
              <w:t>5,26</w:t>
            </w:r>
          </w:p>
        </w:tc>
      </w:tr>
      <w:tr w:rsidR="00B44837" w:rsidRPr="00B44837" w14:paraId="735E5AE8" w14:textId="77777777" w:rsidTr="00B44837">
        <w:trPr>
          <w:trHeight w:val="30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04D37F85" w14:textId="77777777" w:rsidR="00B44837" w:rsidRPr="00B44837" w:rsidRDefault="00B44837" w:rsidP="00B44837">
            <w:pPr>
              <w:jc w:val="center"/>
              <w:rPr>
                <w:sz w:val="17"/>
                <w:szCs w:val="17"/>
              </w:rPr>
            </w:pPr>
            <w:r w:rsidRPr="00B44837">
              <w:rPr>
                <w:sz w:val="17"/>
                <w:szCs w:val="17"/>
              </w:rPr>
              <w:t>1.3</w:t>
            </w:r>
          </w:p>
        </w:tc>
        <w:tc>
          <w:tcPr>
            <w:tcW w:w="4960" w:type="dxa"/>
            <w:tcBorders>
              <w:top w:val="nil"/>
              <w:left w:val="nil"/>
              <w:bottom w:val="single" w:sz="4" w:space="0" w:color="auto"/>
              <w:right w:val="single" w:sz="8" w:space="0" w:color="auto"/>
            </w:tcBorders>
            <w:shd w:val="clear" w:color="000000" w:fill="FFFFFF"/>
            <w:noWrap/>
            <w:vAlign w:val="center"/>
            <w:hideMark/>
          </w:tcPr>
          <w:p w14:paraId="40CFBA87" w14:textId="77777777" w:rsidR="00B44837" w:rsidRPr="00B44837" w:rsidRDefault="00B44837" w:rsidP="00B44837">
            <w:pPr>
              <w:rPr>
                <w:sz w:val="17"/>
                <w:szCs w:val="17"/>
              </w:rPr>
            </w:pPr>
            <w:r w:rsidRPr="00B44837">
              <w:rPr>
                <w:sz w:val="17"/>
                <w:szCs w:val="17"/>
              </w:rPr>
              <w:t>Расходы на холодную воду</w:t>
            </w:r>
          </w:p>
        </w:tc>
        <w:tc>
          <w:tcPr>
            <w:tcW w:w="2020" w:type="dxa"/>
            <w:tcBorders>
              <w:top w:val="single" w:sz="8" w:space="0" w:color="auto"/>
              <w:left w:val="nil"/>
              <w:bottom w:val="single" w:sz="4" w:space="0" w:color="auto"/>
              <w:right w:val="single" w:sz="8" w:space="0" w:color="auto"/>
            </w:tcBorders>
            <w:shd w:val="clear" w:color="000000" w:fill="FFFFFF"/>
            <w:noWrap/>
            <w:vAlign w:val="center"/>
            <w:hideMark/>
          </w:tcPr>
          <w:p w14:paraId="7C33A322"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4" w:space="0" w:color="auto"/>
              <w:right w:val="single" w:sz="8" w:space="0" w:color="auto"/>
            </w:tcBorders>
            <w:shd w:val="clear" w:color="000000" w:fill="FFFFFF"/>
            <w:noWrap/>
            <w:vAlign w:val="center"/>
            <w:hideMark/>
          </w:tcPr>
          <w:p w14:paraId="6406443D" w14:textId="77777777" w:rsidR="00B44837" w:rsidRPr="00B44837" w:rsidRDefault="00B44837" w:rsidP="00B44837">
            <w:pPr>
              <w:jc w:val="right"/>
              <w:rPr>
                <w:b/>
                <w:bCs/>
                <w:sz w:val="17"/>
                <w:szCs w:val="17"/>
              </w:rPr>
            </w:pPr>
            <w:r w:rsidRPr="00B44837">
              <w:rPr>
                <w:b/>
                <w:bCs/>
                <w:sz w:val="17"/>
                <w:szCs w:val="17"/>
              </w:rPr>
              <w:t>2 330,41</w:t>
            </w:r>
          </w:p>
        </w:tc>
        <w:tc>
          <w:tcPr>
            <w:tcW w:w="2120" w:type="dxa"/>
            <w:tcBorders>
              <w:top w:val="nil"/>
              <w:left w:val="nil"/>
              <w:bottom w:val="single" w:sz="4" w:space="0" w:color="auto"/>
              <w:right w:val="single" w:sz="8" w:space="0" w:color="auto"/>
            </w:tcBorders>
            <w:shd w:val="clear" w:color="000000" w:fill="FFFFFF"/>
            <w:noWrap/>
            <w:vAlign w:val="center"/>
            <w:hideMark/>
          </w:tcPr>
          <w:p w14:paraId="5F74BFC9" w14:textId="77777777" w:rsidR="00B44837" w:rsidRPr="00B44837" w:rsidRDefault="00B44837" w:rsidP="00B44837">
            <w:pPr>
              <w:jc w:val="right"/>
              <w:rPr>
                <w:b/>
                <w:bCs/>
                <w:sz w:val="17"/>
                <w:szCs w:val="17"/>
              </w:rPr>
            </w:pPr>
            <w:r w:rsidRPr="00B44837">
              <w:rPr>
                <w:b/>
                <w:bCs/>
                <w:sz w:val="17"/>
                <w:szCs w:val="17"/>
              </w:rPr>
              <w:t>1 486,57</w:t>
            </w:r>
          </w:p>
        </w:tc>
        <w:tc>
          <w:tcPr>
            <w:tcW w:w="1980" w:type="dxa"/>
            <w:tcBorders>
              <w:top w:val="nil"/>
              <w:left w:val="nil"/>
              <w:bottom w:val="single" w:sz="4" w:space="0" w:color="auto"/>
              <w:right w:val="single" w:sz="8" w:space="0" w:color="auto"/>
            </w:tcBorders>
            <w:shd w:val="clear" w:color="000000" w:fill="FFFFFF"/>
            <w:noWrap/>
            <w:vAlign w:val="center"/>
            <w:hideMark/>
          </w:tcPr>
          <w:p w14:paraId="1CEE63E1" w14:textId="77777777" w:rsidR="00B44837" w:rsidRPr="00B44837" w:rsidRDefault="00B44837" w:rsidP="00B44837">
            <w:pPr>
              <w:jc w:val="right"/>
              <w:rPr>
                <w:b/>
                <w:bCs/>
                <w:sz w:val="17"/>
                <w:szCs w:val="17"/>
              </w:rPr>
            </w:pPr>
            <w:r w:rsidRPr="00B44837">
              <w:rPr>
                <w:b/>
                <w:bCs/>
                <w:sz w:val="17"/>
                <w:szCs w:val="17"/>
              </w:rPr>
              <w:t>1 762,03</w:t>
            </w:r>
          </w:p>
        </w:tc>
        <w:tc>
          <w:tcPr>
            <w:tcW w:w="1980" w:type="dxa"/>
            <w:tcBorders>
              <w:top w:val="nil"/>
              <w:left w:val="nil"/>
              <w:bottom w:val="single" w:sz="4" w:space="0" w:color="auto"/>
              <w:right w:val="single" w:sz="8" w:space="0" w:color="auto"/>
            </w:tcBorders>
            <w:shd w:val="clear" w:color="000000" w:fill="FFFFFF"/>
            <w:noWrap/>
            <w:vAlign w:val="center"/>
            <w:hideMark/>
          </w:tcPr>
          <w:p w14:paraId="007A6AC3" w14:textId="77777777" w:rsidR="00B44837" w:rsidRPr="00B44837" w:rsidRDefault="00B44837" w:rsidP="00B44837">
            <w:pPr>
              <w:jc w:val="right"/>
              <w:rPr>
                <w:b/>
                <w:bCs/>
                <w:sz w:val="17"/>
                <w:szCs w:val="17"/>
              </w:rPr>
            </w:pPr>
            <w:r w:rsidRPr="00B44837">
              <w:rPr>
                <w:b/>
                <w:bCs/>
                <w:sz w:val="17"/>
                <w:szCs w:val="17"/>
              </w:rPr>
              <w:t>1 751,21</w:t>
            </w:r>
          </w:p>
        </w:tc>
      </w:tr>
      <w:tr w:rsidR="00B44837" w:rsidRPr="00B44837" w14:paraId="323F57AC" w14:textId="77777777" w:rsidTr="00B44837">
        <w:trPr>
          <w:trHeight w:val="30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05D26C99"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single" w:sz="4" w:space="0" w:color="auto"/>
              <w:right w:val="single" w:sz="8" w:space="0" w:color="auto"/>
            </w:tcBorders>
            <w:shd w:val="clear" w:color="000000" w:fill="FFFFFF"/>
            <w:noWrap/>
            <w:vAlign w:val="center"/>
            <w:hideMark/>
          </w:tcPr>
          <w:p w14:paraId="749CE167" w14:textId="77777777" w:rsidR="00B44837" w:rsidRPr="00B44837" w:rsidRDefault="00B44837" w:rsidP="00B44837">
            <w:pPr>
              <w:rPr>
                <w:sz w:val="17"/>
                <w:szCs w:val="17"/>
              </w:rPr>
            </w:pPr>
            <w:r w:rsidRPr="00B44837">
              <w:rPr>
                <w:sz w:val="17"/>
                <w:szCs w:val="17"/>
              </w:rPr>
              <w:t>объем холодной воды (собственный подъем)</w:t>
            </w:r>
          </w:p>
        </w:tc>
        <w:tc>
          <w:tcPr>
            <w:tcW w:w="2020" w:type="dxa"/>
            <w:tcBorders>
              <w:top w:val="nil"/>
              <w:left w:val="nil"/>
              <w:bottom w:val="single" w:sz="4" w:space="0" w:color="auto"/>
              <w:right w:val="single" w:sz="8" w:space="0" w:color="auto"/>
            </w:tcBorders>
            <w:shd w:val="clear" w:color="000000" w:fill="FFFFFF"/>
            <w:noWrap/>
            <w:vAlign w:val="center"/>
            <w:hideMark/>
          </w:tcPr>
          <w:p w14:paraId="4180129F" w14:textId="77777777" w:rsidR="00B44837" w:rsidRPr="00B44837" w:rsidRDefault="00B44837" w:rsidP="00B44837">
            <w:pPr>
              <w:jc w:val="center"/>
              <w:rPr>
                <w:sz w:val="17"/>
                <w:szCs w:val="17"/>
              </w:rPr>
            </w:pPr>
            <w:r w:rsidRPr="00B44837">
              <w:rPr>
                <w:sz w:val="17"/>
                <w:szCs w:val="17"/>
              </w:rPr>
              <w:t>тыс.м3</w:t>
            </w:r>
          </w:p>
        </w:tc>
        <w:tc>
          <w:tcPr>
            <w:tcW w:w="1940" w:type="dxa"/>
            <w:tcBorders>
              <w:top w:val="nil"/>
              <w:left w:val="nil"/>
              <w:bottom w:val="single" w:sz="4" w:space="0" w:color="auto"/>
              <w:right w:val="single" w:sz="8" w:space="0" w:color="auto"/>
            </w:tcBorders>
            <w:shd w:val="clear" w:color="000000" w:fill="FFFFFF"/>
            <w:noWrap/>
            <w:vAlign w:val="center"/>
            <w:hideMark/>
          </w:tcPr>
          <w:p w14:paraId="69572E4F" w14:textId="77777777" w:rsidR="00B44837" w:rsidRPr="00B44837" w:rsidRDefault="00B44837" w:rsidP="00B44837">
            <w:pPr>
              <w:jc w:val="right"/>
              <w:rPr>
                <w:sz w:val="17"/>
                <w:szCs w:val="17"/>
              </w:rPr>
            </w:pPr>
            <w:r w:rsidRPr="00B44837">
              <w:rPr>
                <w:sz w:val="17"/>
                <w:szCs w:val="17"/>
              </w:rPr>
              <w:t> </w:t>
            </w:r>
          </w:p>
        </w:tc>
        <w:tc>
          <w:tcPr>
            <w:tcW w:w="2120" w:type="dxa"/>
            <w:tcBorders>
              <w:top w:val="nil"/>
              <w:left w:val="nil"/>
              <w:bottom w:val="single" w:sz="4" w:space="0" w:color="auto"/>
              <w:right w:val="single" w:sz="8" w:space="0" w:color="auto"/>
            </w:tcBorders>
            <w:shd w:val="clear" w:color="000000" w:fill="FFFFFF"/>
            <w:noWrap/>
            <w:vAlign w:val="center"/>
            <w:hideMark/>
          </w:tcPr>
          <w:p w14:paraId="509870A7" w14:textId="77777777" w:rsidR="00B44837" w:rsidRPr="00B44837" w:rsidRDefault="00B44837" w:rsidP="00B44837">
            <w:pPr>
              <w:jc w:val="right"/>
              <w:rPr>
                <w:sz w:val="17"/>
                <w:szCs w:val="17"/>
              </w:rPr>
            </w:pPr>
            <w:r w:rsidRPr="00B44837">
              <w:rPr>
                <w:sz w:val="17"/>
                <w:szCs w:val="17"/>
              </w:rPr>
              <w:t>0,00</w:t>
            </w:r>
          </w:p>
        </w:tc>
        <w:tc>
          <w:tcPr>
            <w:tcW w:w="1980" w:type="dxa"/>
            <w:tcBorders>
              <w:top w:val="nil"/>
              <w:left w:val="nil"/>
              <w:bottom w:val="single" w:sz="4" w:space="0" w:color="auto"/>
              <w:right w:val="single" w:sz="8" w:space="0" w:color="auto"/>
            </w:tcBorders>
            <w:shd w:val="clear" w:color="000000" w:fill="FFFFFF"/>
            <w:noWrap/>
            <w:vAlign w:val="center"/>
            <w:hideMark/>
          </w:tcPr>
          <w:p w14:paraId="03269C5A" w14:textId="77777777" w:rsidR="00B44837" w:rsidRPr="00B44837" w:rsidRDefault="00B44837" w:rsidP="00B44837">
            <w:pPr>
              <w:jc w:val="right"/>
              <w:rPr>
                <w:sz w:val="17"/>
                <w:szCs w:val="17"/>
              </w:rPr>
            </w:pPr>
            <w:r w:rsidRPr="00B44837">
              <w:rPr>
                <w:sz w:val="17"/>
                <w:szCs w:val="17"/>
              </w:rPr>
              <w:t>0,00</w:t>
            </w:r>
          </w:p>
        </w:tc>
        <w:tc>
          <w:tcPr>
            <w:tcW w:w="1980" w:type="dxa"/>
            <w:tcBorders>
              <w:top w:val="nil"/>
              <w:left w:val="nil"/>
              <w:bottom w:val="single" w:sz="4" w:space="0" w:color="auto"/>
              <w:right w:val="single" w:sz="8" w:space="0" w:color="auto"/>
            </w:tcBorders>
            <w:shd w:val="clear" w:color="000000" w:fill="FFFFFF"/>
            <w:noWrap/>
            <w:vAlign w:val="center"/>
            <w:hideMark/>
          </w:tcPr>
          <w:p w14:paraId="7B48C876" w14:textId="77777777" w:rsidR="00B44837" w:rsidRPr="00B44837" w:rsidRDefault="00B44837" w:rsidP="00B44837">
            <w:pPr>
              <w:jc w:val="right"/>
              <w:rPr>
                <w:sz w:val="17"/>
                <w:szCs w:val="17"/>
              </w:rPr>
            </w:pPr>
            <w:r w:rsidRPr="00B44837">
              <w:rPr>
                <w:sz w:val="17"/>
                <w:szCs w:val="17"/>
              </w:rPr>
              <w:t>0,00</w:t>
            </w:r>
          </w:p>
        </w:tc>
      </w:tr>
      <w:tr w:rsidR="00B44837" w:rsidRPr="00B44837" w14:paraId="334D4485" w14:textId="77777777" w:rsidTr="00B44837">
        <w:trPr>
          <w:trHeight w:val="300"/>
        </w:trPr>
        <w:tc>
          <w:tcPr>
            <w:tcW w:w="780" w:type="dxa"/>
            <w:tcBorders>
              <w:top w:val="nil"/>
              <w:left w:val="single" w:sz="8" w:space="0" w:color="auto"/>
              <w:bottom w:val="nil"/>
              <w:right w:val="single" w:sz="8" w:space="0" w:color="auto"/>
            </w:tcBorders>
            <w:shd w:val="clear" w:color="000000" w:fill="FFFFFF"/>
            <w:noWrap/>
            <w:vAlign w:val="center"/>
            <w:hideMark/>
          </w:tcPr>
          <w:p w14:paraId="4313352E"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single" w:sz="4" w:space="0" w:color="auto"/>
              <w:right w:val="single" w:sz="8" w:space="0" w:color="auto"/>
            </w:tcBorders>
            <w:shd w:val="clear" w:color="000000" w:fill="FFFFFF"/>
            <w:noWrap/>
            <w:vAlign w:val="center"/>
            <w:hideMark/>
          </w:tcPr>
          <w:p w14:paraId="52EBFB6E" w14:textId="77777777" w:rsidR="00B44837" w:rsidRPr="00B44837" w:rsidRDefault="00B44837" w:rsidP="00B44837">
            <w:pPr>
              <w:rPr>
                <w:sz w:val="17"/>
                <w:szCs w:val="17"/>
              </w:rPr>
            </w:pPr>
            <w:r w:rsidRPr="00B44837">
              <w:rPr>
                <w:sz w:val="17"/>
                <w:szCs w:val="17"/>
              </w:rPr>
              <w:t>объем холодной воды (покупная)</w:t>
            </w:r>
          </w:p>
        </w:tc>
        <w:tc>
          <w:tcPr>
            <w:tcW w:w="2020" w:type="dxa"/>
            <w:tcBorders>
              <w:top w:val="nil"/>
              <w:left w:val="nil"/>
              <w:bottom w:val="single" w:sz="4" w:space="0" w:color="auto"/>
              <w:right w:val="single" w:sz="8" w:space="0" w:color="auto"/>
            </w:tcBorders>
            <w:shd w:val="clear" w:color="000000" w:fill="FFFFFF"/>
            <w:noWrap/>
            <w:vAlign w:val="center"/>
            <w:hideMark/>
          </w:tcPr>
          <w:p w14:paraId="42197D02" w14:textId="77777777" w:rsidR="00B44837" w:rsidRPr="00B44837" w:rsidRDefault="00B44837" w:rsidP="00B44837">
            <w:pPr>
              <w:jc w:val="center"/>
              <w:rPr>
                <w:sz w:val="17"/>
                <w:szCs w:val="17"/>
              </w:rPr>
            </w:pPr>
            <w:r w:rsidRPr="00B44837">
              <w:rPr>
                <w:sz w:val="17"/>
                <w:szCs w:val="17"/>
              </w:rPr>
              <w:t>тыс.м3</w:t>
            </w:r>
          </w:p>
        </w:tc>
        <w:tc>
          <w:tcPr>
            <w:tcW w:w="1940" w:type="dxa"/>
            <w:tcBorders>
              <w:top w:val="nil"/>
              <w:left w:val="nil"/>
              <w:bottom w:val="single" w:sz="4" w:space="0" w:color="auto"/>
              <w:right w:val="single" w:sz="8" w:space="0" w:color="auto"/>
            </w:tcBorders>
            <w:shd w:val="clear" w:color="000000" w:fill="FFFFFF"/>
            <w:noWrap/>
            <w:vAlign w:val="center"/>
            <w:hideMark/>
          </w:tcPr>
          <w:p w14:paraId="66DD8B98" w14:textId="77777777" w:rsidR="00B44837" w:rsidRPr="00B44837" w:rsidRDefault="00B44837" w:rsidP="00B44837">
            <w:pPr>
              <w:jc w:val="right"/>
              <w:rPr>
                <w:sz w:val="17"/>
                <w:szCs w:val="17"/>
              </w:rPr>
            </w:pPr>
            <w:r w:rsidRPr="00B44837">
              <w:rPr>
                <w:sz w:val="17"/>
                <w:szCs w:val="17"/>
              </w:rPr>
              <w:t>66,84</w:t>
            </w:r>
          </w:p>
        </w:tc>
        <w:tc>
          <w:tcPr>
            <w:tcW w:w="2120" w:type="dxa"/>
            <w:tcBorders>
              <w:top w:val="nil"/>
              <w:left w:val="nil"/>
              <w:bottom w:val="single" w:sz="4" w:space="0" w:color="auto"/>
              <w:right w:val="single" w:sz="8" w:space="0" w:color="auto"/>
            </w:tcBorders>
            <w:shd w:val="clear" w:color="000000" w:fill="FFFFFF"/>
            <w:noWrap/>
            <w:vAlign w:val="center"/>
            <w:hideMark/>
          </w:tcPr>
          <w:p w14:paraId="5C412633" w14:textId="77777777" w:rsidR="00B44837" w:rsidRPr="00B44837" w:rsidRDefault="00B44837" w:rsidP="00B44837">
            <w:pPr>
              <w:jc w:val="right"/>
              <w:rPr>
                <w:sz w:val="17"/>
                <w:szCs w:val="17"/>
              </w:rPr>
            </w:pPr>
            <w:r w:rsidRPr="00B44837">
              <w:rPr>
                <w:sz w:val="17"/>
                <w:szCs w:val="17"/>
              </w:rPr>
              <w:t>42,93</w:t>
            </w:r>
          </w:p>
        </w:tc>
        <w:tc>
          <w:tcPr>
            <w:tcW w:w="1980" w:type="dxa"/>
            <w:tcBorders>
              <w:top w:val="nil"/>
              <w:left w:val="nil"/>
              <w:bottom w:val="single" w:sz="4" w:space="0" w:color="auto"/>
              <w:right w:val="single" w:sz="8" w:space="0" w:color="auto"/>
            </w:tcBorders>
            <w:shd w:val="clear" w:color="000000" w:fill="FFFFFF"/>
            <w:noWrap/>
            <w:vAlign w:val="center"/>
            <w:hideMark/>
          </w:tcPr>
          <w:p w14:paraId="4A636684" w14:textId="77777777" w:rsidR="00B44837" w:rsidRPr="00B44837" w:rsidRDefault="00B44837" w:rsidP="00B44837">
            <w:pPr>
              <w:jc w:val="right"/>
              <w:rPr>
                <w:sz w:val="17"/>
                <w:szCs w:val="17"/>
              </w:rPr>
            </w:pPr>
            <w:r w:rsidRPr="00B44837">
              <w:rPr>
                <w:sz w:val="17"/>
                <w:szCs w:val="17"/>
              </w:rPr>
              <w:t>48,26</w:t>
            </w:r>
          </w:p>
        </w:tc>
        <w:tc>
          <w:tcPr>
            <w:tcW w:w="1980" w:type="dxa"/>
            <w:tcBorders>
              <w:top w:val="nil"/>
              <w:left w:val="nil"/>
              <w:bottom w:val="single" w:sz="4" w:space="0" w:color="auto"/>
              <w:right w:val="single" w:sz="8" w:space="0" w:color="auto"/>
            </w:tcBorders>
            <w:shd w:val="clear" w:color="000000" w:fill="FFFFFF"/>
            <w:noWrap/>
            <w:vAlign w:val="center"/>
            <w:hideMark/>
          </w:tcPr>
          <w:p w14:paraId="6260B6AF" w14:textId="77777777" w:rsidR="00B44837" w:rsidRPr="00B44837" w:rsidRDefault="00B44837" w:rsidP="00B44837">
            <w:pPr>
              <w:jc w:val="right"/>
              <w:rPr>
                <w:sz w:val="17"/>
                <w:szCs w:val="17"/>
              </w:rPr>
            </w:pPr>
            <w:r w:rsidRPr="00B44837">
              <w:rPr>
                <w:sz w:val="17"/>
                <w:szCs w:val="17"/>
              </w:rPr>
              <w:t>48,26</w:t>
            </w:r>
          </w:p>
        </w:tc>
      </w:tr>
      <w:tr w:rsidR="00B44837" w:rsidRPr="00B44837" w14:paraId="09F1986E" w14:textId="77777777" w:rsidTr="00B44837">
        <w:trPr>
          <w:trHeight w:val="300"/>
        </w:trPr>
        <w:tc>
          <w:tcPr>
            <w:tcW w:w="780" w:type="dxa"/>
            <w:tcBorders>
              <w:top w:val="single" w:sz="4" w:space="0" w:color="auto"/>
              <w:left w:val="single" w:sz="8" w:space="0" w:color="auto"/>
              <w:bottom w:val="nil"/>
              <w:right w:val="single" w:sz="8" w:space="0" w:color="auto"/>
            </w:tcBorders>
            <w:shd w:val="clear" w:color="000000" w:fill="FFFFFF"/>
            <w:noWrap/>
            <w:vAlign w:val="center"/>
            <w:hideMark/>
          </w:tcPr>
          <w:p w14:paraId="364A8034"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single" w:sz="4" w:space="0" w:color="auto"/>
              <w:right w:val="single" w:sz="8" w:space="0" w:color="auto"/>
            </w:tcBorders>
            <w:shd w:val="clear" w:color="000000" w:fill="FFFFFF"/>
            <w:noWrap/>
            <w:vAlign w:val="center"/>
            <w:hideMark/>
          </w:tcPr>
          <w:p w14:paraId="63251538" w14:textId="77777777" w:rsidR="00B44837" w:rsidRPr="00B44837" w:rsidRDefault="00B44837" w:rsidP="00B44837">
            <w:pPr>
              <w:rPr>
                <w:sz w:val="17"/>
                <w:szCs w:val="17"/>
              </w:rPr>
            </w:pPr>
            <w:r w:rsidRPr="00B44837">
              <w:rPr>
                <w:sz w:val="17"/>
                <w:szCs w:val="17"/>
              </w:rPr>
              <w:t>цена холодной воды (собственный подъем)</w:t>
            </w:r>
          </w:p>
        </w:tc>
        <w:tc>
          <w:tcPr>
            <w:tcW w:w="2020" w:type="dxa"/>
            <w:tcBorders>
              <w:top w:val="nil"/>
              <w:left w:val="nil"/>
              <w:bottom w:val="single" w:sz="4" w:space="0" w:color="auto"/>
              <w:right w:val="single" w:sz="8" w:space="0" w:color="auto"/>
            </w:tcBorders>
            <w:shd w:val="clear" w:color="000000" w:fill="FFFFFF"/>
            <w:noWrap/>
            <w:vAlign w:val="center"/>
            <w:hideMark/>
          </w:tcPr>
          <w:p w14:paraId="20ABE661" w14:textId="77777777" w:rsidR="00B44837" w:rsidRPr="00B44837" w:rsidRDefault="00B44837" w:rsidP="00B44837">
            <w:pPr>
              <w:jc w:val="center"/>
              <w:rPr>
                <w:sz w:val="17"/>
                <w:szCs w:val="17"/>
              </w:rPr>
            </w:pPr>
            <w:r w:rsidRPr="00B44837">
              <w:rPr>
                <w:sz w:val="17"/>
                <w:szCs w:val="17"/>
              </w:rPr>
              <w:t>руб./м3</w:t>
            </w:r>
          </w:p>
        </w:tc>
        <w:tc>
          <w:tcPr>
            <w:tcW w:w="1940" w:type="dxa"/>
            <w:tcBorders>
              <w:top w:val="nil"/>
              <w:left w:val="nil"/>
              <w:bottom w:val="single" w:sz="4" w:space="0" w:color="auto"/>
              <w:right w:val="single" w:sz="8" w:space="0" w:color="auto"/>
            </w:tcBorders>
            <w:shd w:val="clear" w:color="000000" w:fill="FFFFFF"/>
            <w:noWrap/>
            <w:vAlign w:val="center"/>
            <w:hideMark/>
          </w:tcPr>
          <w:p w14:paraId="7DB1D354" w14:textId="77777777" w:rsidR="00B44837" w:rsidRPr="00B44837" w:rsidRDefault="00B44837" w:rsidP="00B44837">
            <w:pPr>
              <w:jc w:val="right"/>
              <w:rPr>
                <w:sz w:val="17"/>
                <w:szCs w:val="17"/>
              </w:rPr>
            </w:pPr>
            <w:r w:rsidRPr="00B44837">
              <w:rPr>
                <w:sz w:val="17"/>
                <w:szCs w:val="17"/>
              </w:rPr>
              <w:t> </w:t>
            </w:r>
          </w:p>
        </w:tc>
        <w:tc>
          <w:tcPr>
            <w:tcW w:w="2120" w:type="dxa"/>
            <w:tcBorders>
              <w:top w:val="nil"/>
              <w:left w:val="nil"/>
              <w:bottom w:val="single" w:sz="4" w:space="0" w:color="auto"/>
              <w:right w:val="single" w:sz="8" w:space="0" w:color="auto"/>
            </w:tcBorders>
            <w:shd w:val="clear" w:color="000000" w:fill="FFFFFF"/>
            <w:noWrap/>
            <w:vAlign w:val="center"/>
            <w:hideMark/>
          </w:tcPr>
          <w:p w14:paraId="2A053148" w14:textId="77777777" w:rsidR="00B44837" w:rsidRPr="00B44837" w:rsidRDefault="00B44837" w:rsidP="00B44837">
            <w:pPr>
              <w:jc w:val="right"/>
              <w:rPr>
                <w:sz w:val="17"/>
                <w:szCs w:val="17"/>
              </w:rPr>
            </w:pPr>
            <w:r w:rsidRPr="00B44837">
              <w:rPr>
                <w:sz w:val="17"/>
                <w:szCs w:val="17"/>
              </w:rPr>
              <w:t>0,00</w:t>
            </w:r>
          </w:p>
        </w:tc>
        <w:tc>
          <w:tcPr>
            <w:tcW w:w="1980" w:type="dxa"/>
            <w:tcBorders>
              <w:top w:val="nil"/>
              <w:left w:val="nil"/>
              <w:bottom w:val="single" w:sz="4" w:space="0" w:color="auto"/>
              <w:right w:val="single" w:sz="8" w:space="0" w:color="auto"/>
            </w:tcBorders>
            <w:shd w:val="clear" w:color="000000" w:fill="FFFFFF"/>
            <w:noWrap/>
            <w:vAlign w:val="center"/>
            <w:hideMark/>
          </w:tcPr>
          <w:p w14:paraId="24406310" w14:textId="77777777" w:rsidR="00B44837" w:rsidRPr="00B44837" w:rsidRDefault="00B44837" w:rsidP="00B44837">
            <w:pPr>
              <w:jc w:val="right"/>
              <w:rPr>
                <w:sz w:val="17"/>
                <w:szCs w:val="17"/>
              </w:rPr>
            </w:pPr>
            <w:r w:rsidRPr="00B44837">
              <w:rPr>
                <w:sz w:val="17"/>
                <w:szCs w:val="17"/>
              </w:rPr>
              <w:t>0,00</w:t>
            </w:r>
          </w:p>
        </w:tc>
        <w:tc>
          <w:tcPr>
            <w:tcW w:w="1980" w:type="dxa"/>
            <w:tcBorders>
              <w:top w:val="nil"/>
              <w:left w:val="nil"/>
              <w:bottom w:val="single" w:sz="4" w:space="0" w:color="auto"/>
              <w:right w:val="single" w:sz="8" w:space="0" w:color="auto"/>
            </w:tcBorders>
            <w:shd w:val="clear" w:color="000000" w:fill="FFFFFF"/>
            <w:noWrap/>
            <w:vAlign w:val="center"/>
            <w:hideMark/>
          </w:tcPr>
          <w:p w14:paraId="5525105D" w14:textId="77777777" w:rsidR="00B44837" w:rsidRPr="00B44837" w:rsidRDefault="00B44837" w:rsidP="00B44837">
            <w:pPr>
              <w:jc w:val="right"/>
              <w:rPr>
                <w:sz w:val="17"/>
                <w:szCs w:val="17"/>
              </w:rPr>
            </w:pPr>
            <w:r w:rsidRPr="00B44837">
              <w:rPr>
                <w:sz w:val="17"/>
                <w:szCs w:val="17"/>
              </w:rPr>
              <w:t>0,00</w:t>
            </w:r>
          </w:p>
        </w:tc>
      </w:tr>
      <w:tr w:rsidR="00B44837" w:rsidRPr="00B44837" w14:paraId="4B6D1C49" w14:textId="77777777" w:rsidTr="00B44837">
        <w:trPr>
          <w:trHeight w:val="300"/>
        </w:trPr>
        <w:tc>
          <w:tcPr>
            <w:tcW w:w="780"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147162DE"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single" w:sz="8" w:space="0" w:color="auto"/>
              <w:right w:val="single" w:sz="8" w:space="0" w:color="auto"/>
            </w:tcBorders>
            <w:shd w:val="clear" w:color="000000" w:fill="FFFFFF"/>
            <w:noWrap/>
            <w:vAlign w:val="center"/>
            <w:hideMark/>
          </w:tcPr>
          <w:p w14:paraId="5CEAAD3F" w14:textId="77777777" w:rsidR="00B44837" w:rsidRPr="00B44837" w:rsidRDefault="00B44837" w:rsidP="00B44837">
            <w:pPr>
              <w:rPr>
                <w:sz w:val="17"/>
                <w:szCs w:val="17"/>
              </w:rPr>
            </w:pPr>
            <w:r w:rsidRPr="00B44837">
              <w:rPr>
                <w:sz w:val="17"/>
                <w:szCs w:val="17"/>
              </w:rPr>
              <w:t>цена холодной воды (покупная)</w:t>
            </w:r>
          </w:p>
        </w:tc>
        <w:tc>
          <w:tcPr>
            <w:tcW w:w="2020" w:type="dxa"/>
            <w:tcBorders>
              <w:top w:val="nil"/>
              <w:left w:val="nil"/>
              <w:bottom w:val="single" w:sz="8" w:space="0" w:color="auto"/>
              <w:right w:val="single" w:sz="8" w:space="0" w:color="auto"/>
            </w:tcBorders>
            <w:shd w:val="clear" w:color="000000" w:fill="FFFFFF"/>
            <w:noWrap/>
            <w:vAlign w:val="center"/>
            <w:hideMark/>
          </w:tcPr>
          <w:p w14:paraId="3205387B" w14:textId="77777777" w:rsidR="00B44837" w:rsidRPr="00B44837" w:rsidRDefault="00B44837" w:rsidP="00B44837">
            <w:pPr>
              <w:jc w:val="center"/>
              <w:rPr>
                <w:sz w:val="17"/>
                <w:szCs w:val="17"/>
              </w:rPr>
            </w:pPr>
            <w:r w:rsidRPr="00B44837">
              <w:rPr>
                <w:sz w:val="17"/>
                <w:szCs w:val="17"/>
              </w:rPr>
              <w:t>руб./м3</w:t>
            </w:r>
          </w:p>
        </w:tc>
        <w:tc>
          <w:tcPr>
            <w:tcW w:w="1940" w:type="dxa"/>
            <w:tcBorders>
              <w:top w:val="nil"/>
              <w:left w:val="nil"/>
              <w:bottom w:val="nil"/>
              <w:right w:val="single" w:sz="8" w:space="0" w:color="auto"/>
            </w:tcBorders>
            <w:shd w:val="clear" w:color="000000" w:fill="FFFFFF"/>
            <w:noWrap/>
            <w:vAlign w:val="center"/>
            <w:hideMark/>
          </w:tcPr>
          <w:p w14:paraId="0D54A46C" w14:textId="77777777" w:rsidR="00B44837" w:rsidRPr="00B44837" w:rsidRDefault="00B44837" w:rsidP="00B44837">
            <w:pPr>
              <w:jc w:val="right"/>
              <w:rPr>
                <w:sz w:val="17"/>
                <w:szCs w:val="17"/>
              </w:rPr>
            </w:pPr>
            <w:r w:rsidRPr="00B44837">
              <w:rPr>
                <w:sz w:val="17"/>
                <w:szCs w:val="17"/>
              </w:rPr>
              <w:t>34,86</w:t>
            </w:r>
          </w:p>
        </w:tc>
        <w:tc>
          <w:tcPr>
            <w:tcW w:w="2120" w:type="dxa"/>
            <w:tcBorders>
              <w:top w:val="nil"/>
              <w:left w:val="nil"/>
              <w:bottom w:val="nil"/>
              <w:right w:val="single" w:sz="8" w:space="0" w:color="auto"/>
            </w:tcBorders>
            <w:shd w:val="clear" w:color="000000" w:fill="FFFFFF"/>
            <w:noWrap/>
            <w:vAlign w:val="center"/>
            <w:hideMark/>
          </w:tcPr>
          <w:p w14:paraId="03347FA1" w14:textId="77777777" w:rsidR="00B44837" w:rsidRPr="00B44837" w:rsidRDefault="00B44837" w:rsidP="00B44837">
            <w:pPr>
              <w:jc w:val="right"/>
              <w:rPr>
                <w:sz w:val="17"/>
                <w:szCs w:val="17"/>
              </w:rPr>
            </w:pPr>
            <w:r w:rsidRPr="00B44837">
              <w:rPr>
                <w:sz w:val="17"/>
                <w:szCs w:val="17"/>
              </w:rPr>
              <w:t>34,63</w:t>
            </w:r>
          </w:p>
        </w:tc>
        <w:tc>
          <w:tcPr>
            <w:tcW w:w="1980" w:type="dxa"/>
            <w:tcBorders>
              <w:top w:val="nil"/>
              <w:left w:val="nil"/>
              <w:bottom w:val="nil"/>
              <w:right w:val="single" w:sz="8" w:space="0" w:color="auto"/>
            </w:tcBorders>
            <w:shd w:val="clear" w:color="000000" w:fill="FFFFFF"/>
            <w:noWrap/>
            <w:vAlign w:val="center"/>
            <w:hideMark/>
          </w:tcPr>
          <w:p w14:paraId="10110667" w14:textId="77777777" w:rsidR="00B44837" w:rsidRPr="00B44837" w:rsidRDefault="00B44837" w:rsidP="00B44837">
            <w:pPr>
              <w:jc w:val="right"/>
              <w:rPr>
                <w:sz w:val="17"/>
                <w:szCs w:val="17"/>
              </w:rPr>
            </w:pPr>
            <w:r w:rsidRPr="00B44837">
              <w:rPr>
                <w:sz w:val="17"/>
                <w:szCs w:val="17"/>
              </w:rPr>
              <w:t>36,52</w:t>
            </w:r>
          </w:p>
        </w:tc>
        <w:tc>
          <w:tcPr>
            <w:tcW w:w="1980" w:type="dxa"/>
            <w:tcBorders>
              <w:top w:val="nil"/>
              <w:left w:val="nil"/>
              <w:bottom w:val="nil"/>
              <w:right w:val="single" w:sz="8" w:space="0" w:color="auto"/>
            </w:tcBorders>
            <w:shd w:val="clear" w:color="000000" w:fill="FFFFFF"/>
            <w:noWrap/>
            <w:vAlign w:val="center"/>
            <w:hideMark/>
          </w:tcPr>
          <w:p w14:paraId="782F58C3" w14:textId="77777777" w:rsidR="00B44837" w:rsidRPr="00B44837" w:rsidRDefault="00B44837" w:rsidP="00B44837">
            <w:pPr>
              <w:jc w:val="right"/>
              <w:rPr>
                <w:sz w:val="17"/>
                <w:szCs w:val="17"/>
              </w:rPr>
            </w:pPr>
            <w:r w:rsidRPr="00B44837">
              <w:rPr>
                <w:sz w:val="17"/>
                <w:szCs w:val="17"/>
              </w:rPr>
              <w:t>36,29</w:t>
            </w:r>
          </w:p>
        </w:tc>
      </w:tr>
      <w:tr w:rsidR="00B44837" w:rsidRPr="00B44837" w14:paraId="1A859831" w14:textId="77777777" w:rsidTr="00B44837">
        <w:trPr>
          <w:trHeight w:val="30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33E308A4" w14:textId="77777777" w:rsidR="00B44837" w:rsidRPr="00B44837" w:rsidRDefault="00B44837" w:rsidP="00B44837">
            <w:pPr>
              <w:jc w:val="center"/>
              <w:rPr>
                <w:sz w:val="17"/>
                <w:szCs w:val="17"/>
              </w:rPr>
            </w:pPr>
            <w:r w:rsidRPr="00B44837">
              <w:rPr>
                <w:sz w:val="17"/>
                <w:szCs w:val="17"/>
              </w:rPr>
              <w:t>1.4</w:t>
            </w:r>
          </w:p>
        </w:tc>
        <w:tc>
          <w:tcPr>
            <w:tcW w:w="4960" w:type="dxa"/>
            <w:tcBorders>
              <w:top w:val="nil"/>
              <w:left w:val="nil"/>
              <w:bottom w:val="single" w:sz="4" w:space="0" w:color="auto"/>
              <w:right w:val="single" w:sz="8" w:space="0" w:color="auto"/>
            </w:tcBorders>
            <w:shd w:val="clear" w:color="000000" w:fill="FFFFFF"/>
            <w:noWrap/>
            <w:vAlign w:val="center"/>
            <w:hideMark/>
          </w:tcPr>
          <w:p w14:paraId="27CF598A" w14:textId="77777777" w:rsidR="00B44837" w:rsidRPr="00B44837" w:rsidRDefault="00B44837" w:rsidP="00B44837">
            <w:pPr>
              <w:rPr>
                <w:sz w:val="17"/>
                <w:szCs w:val="17"/>
              </w:rPr>
            </w:pPr>
            <w:r w:rsidRPr="00B44837">
              <w:rPr>
                <w:sz w:val="17"/>
                <w:szCs w:val="17"/>
              </w:rPr>
              <w:t>Расходы на теплоноситель</w:t>
            </w:r>
          </w:p>
        </w:tc>
        <w:tc>
          <w:tcPr>
            <w:tcW w:w="2020" w:type="dxa"/>
            <w:tcBorders>
              <w:top w:val="nil"/>
              <w:left w:val="nil"/>
              <w:bottom w:val="single" w:sz="4" w:space="0" w:color="auto"/>
              <w:right w:val="single" w:sz="8" w:space="0" w:color="auto"/>
            </w:tcBorders>
            <w:shd w:val="clear" w:color="000000" w:fill="FFFFFF"/>
            <w:noWrap/>
            <w:vAlign w:val="center"/>
            <w:hideMark/>
          </w:tcPr>
          <w:p w14:paraId="58AAD46E" w14:textId="77777777" w:rsidR="00B44837" w:rsidRPr="00B44837" w:rsidRDefault="00B44837" w:rsidP="00B44837">
            <w:pPr>
              <w:jc w:val="center"/>
              <w:rPr>
                <w:sz w:val="17"/>
                <w:szCs w:val="17"/>
              </w:rPr>
            </w:pPr>
            <w:r w:rsidRPr="00B44837">
              <w:rPr>
                <w:sz w:val="17"/>
                <w:szCs w:val="17"/>
              </w:rPr>
              <w:t>тыс.руб.</w:t>
            </w:r>
          </w:p>
        </w:tc>
        <w:tc>
          <w:tcPr>
            <w:tcW w:w="1940" w:type="dxa"/>
            <w:tcBorders>
              <w:top w:val="single" w:sz="8" w:space="0" w:color="auto"/>
              <w:left w:val="nil"/>
              <w:bottom w:val="single" w:sz="4" w:space="0" w:color="auto"/>
              <w:right w:val="single" w:sz="8" w:space="0" w:color="auto"/>
            </w:tcBorders>
            <w:shd w:val="clear" w:color="000000" w:fill="FFFFFF"/>
            <w:noWrap/>
            <w:vAlign w:val="center"/>
            <w:hideMark/>
          </w:tcPr>
          <w:p w14:paraId="2CA45CE0" w14:textId="77777777" w:rsidR="00B44837" w:rsidRPr="00B44837" w:rsidRDefault="00B44837" w:rsidP="00B44837">
            <w:pPr>
              <w:jc w:val="right"/>
              <w:rPr>
                <w:b/>
                <w:bCs/>
                <w:sz w:val="17"/>
                <w:szCs w:val="17"/>
              </w:rPr>
            </w:pPr>
            <w:r w:rsidRPr="00B44837">
              <w:rPr>
                <w:b/>
                <w:bCs/>
                <w:sz w:val="17"/>
                <w:szCs w:val="17"/>
              </w:rPr>
              <w:t>0,00</w:t>
            </w:r>
          </w:p>
        </w:tc>
        <w:tc>
          <w:tcPr>
            <w:tcW w:w="2120" w:type="dxa"/>
            <w:tcBorders>
              <w:top w:val="single" w:sz="8" w:space="0" w:color="auto"/>
              <w:left w:val="nil"/>
              <w:bottom w:val="single" w:sz="4" w:space="0" w:color="auto"/>
              <w:right w:val="single" w:sz="8" w:space="0" w:color="auto"/>
            </w:tcBorders>
            <w:shd w:val="clear" w:color="000000" w:fill="FFFFFF"/>
            <w:noWrap/>
            <w:vAlign w:val="center"/>
            <w:hideMark/>
          </w:tcPr>
          <w:p w14:paraId="388BB9D8" w14:textId="77777777" w:rsidR="00B44837" w:rsidRPr="00B44837" w:rsidRDefault="00B44837" w:rsidP="00B44837">
            <w:pPr>
              <w:jc w:val="right"/>
              <w:rPr>
                <w:b/>
                <w:bCs/>
                <w:sz w:val="17"/>
                <w:szCs w:val="17"/>
              </w:rPr>
            </w:pPr>
            <w:r w:rsidRPr="00B44837">
              <w:rPr>
                <w:b/>
                <w:bCs/>
                <w:sz w:val="17"/>
                <w:szCs w:val="17"/>
              </w:rPr>
              <w:t>0,00</w:t>
            </w:r>
          </w:p>
        </w:tc>
        <w:tc>
          <w:tcPr>
            <w:tcW w:w="1980" w:type="dxa"/>
            <w:tcBorders>
              <w:top w:val="single" w:sz="8" w:space="0" w:color="auto"/>
              <w:left w:val="nil"/>
              <w:bottom w:val="single" w:sz="4" w:space="0" w:color="auto"/>
              <w:right w:val="single" w:sz="8" w:space="0" w:color="auto"/>
            </w:tcBorders>
            <w:shd w:val="clear" w:color="000000" w:fill="FFFFFF"/>
            <w:noWrap/>
            <w:vAlign w:val="center"/>
            <w:hideMark/>
          </w:tcPr>
          <w:p w14:paraId="63655D59" w14:textId="77777777" w:rsidR="00B44837" w:rsidRPr="00B44837" w:rsidRDefault="00B44837" w:rsidP="00B44837">
            <w:pPr>
              <w:jc w:val="right"/>
              <w:rPr>
                <w:b/>
                <w:bCs/>
                <w:sz w:val="17"/>
                <w:szCs w:val="17"/>
              </w:rPr>
            </w:pPr>
            <w:r w:rsidRPr="00B44837">
              <w:rPr>
                <w:b/>
                <w:bCs/>
                <w:sz w:val="17"/>
                <w:szCs w:val="17"/>
              </w:rPr>
              <w:t>0,00</w:t>
            </w:r>
          </w:p>
        </w:tc>
        <w:tc>
          <w:tcPr>
            <w:tcW w:w="1980" w:type="dxa"/>
            <w:tcBorders>
              <w:top w:val="single" w:sz="8" w:space="0" w:color="auto"/>
              <w:left w:val="nil"/>
              <w:bottom w:val="single" w:sz="4" w:space="0" w:color="auto"/>
              <w:right w:val="single" w:sz="8" w:space="0" w:color="auto"/>
            </w:tcBorders>
            <w:shd w:val="clear" w:color="000000" w:fill="FFFFFF"/>
            <w:noWrap/>
            <w:vAlign w:val="center"/>
            <w:hideMark/>
          </w:tcPr>
          <w:p w14:paraId="42BAFCEB" w14:textId="77777777" w:rsidR="00B44837" w:rsidRPr="00B44837" w:rsidRDefault="00B44837" w:rsidP="00B44837">
            <w:pPr>
              <w:jc w:val="right"/>
              <w:rPr>
                <w:b/>
                <w:bCs/>
                <w:sz w:val="17"/>
                <w:szCs w:val="17"/>
              </w:rPr>
            </w:pPr>
            <w:r w:rsidRPr="00B44837">
              <w:rPr>
                <w:b/>
                <w:bCs/>
                <w:sz w:val="17"/>
                <w:szCs w:val="17"/>
              </w:rPr>
              <w:t>0,00</w:t>
            </w:r>
          </w:p>
        </w:tc>
      </w:tr>
      <w:tr w:rsidR="00B44837" w:rsidRPr="00B44837" w14:paraId="2A2E0EEF" w14:textId="77777777" w:rsidTr="00B44837">
        <w:trPr>
          <w:trHeight w:val="30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122C5AF5"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single" w:sz="4" w:space="0" w:color="auto"/>
              <w:right w:val="single" w:sz="8" w:space="0" w:color="auto"/>
            </w:tcBorders>
            <w:shd w:val="clear" w:color="000000" w:fill="FFFFFF"/>
            <w:vAlign w:val="center"/>
            <w:hideMark/>
          </w:tcPr>
          <w:p w14:paraId="4AAA2399" w14:textId="77777777" w:rsidR="00B44837" w:rsidRPr="00B44837" w:rsidRDefault="00B44837" w:rsidP="00B44837">
            <w:pPr>
              <w:rPr>
                <w:sz w:val="17"/>
                <w:szCs w:val="17"/>
              </w:rPr>
            </w:pPr>
            <w:r w:rsidRPr="00B44837">
              <w:rPr>
                <w:sz w:val="17"/>
                <w:szCs w:val="17"/>
              </w:rPr>
              <w:t>объем теплоносителя для теплоснабжения (справочно)</w:t>
            </w:r>
          </w:p>
        </w:tc>
        <w:tc>
          <w:tcPr>
            <w:tcW w:w="2020" w:type="dxa"/>
            <w:tcBorders>
              <w:top w:val="nil"/>
              <w:left w:val="nil"/>
              <w:bottom w:val="single" w:sz="4" w:space="0" w:color="auto"/>
              <w:right w:val="single" w:sz="8" w:space="0" w:color="auto"/>
            </w:tcBorders>
            <w:shd w:val="clear" w:color="000000" w:fill="FFFFFF"/>
            <w:noWrap/>
            <w:vAlign w:val="center"/>
            <w:hideMark/>
          </w:tcPr>
          <w:p w14:paraId="7C248011" w14:textId="77777777" w:rsidR="00B44837" w:rsidRPr="00B44837" w:rsidRDefault="00B44837" w:rsidP="00B44837">
            <w:pPr>
              <w:jc w:val="center"/>
              <w:rPr>
                <w:sz w:val="17"/>
                <w:szCs w:val="17"/>
              </w:rPr>
            </w:pPr>
            <w:r w:rsidRPr="00B44837">
              <w:rPr>
                <w:sz w:val="17"/>
                <w:szCs w:val="17"/>
              </w:rPr>
              <w:t>тыс.м3</w:t>
            </w:r>
          </w:p>
        </w:tc>
        <w:tc>
          <w:tcPr>
            <w:tcW w:w="1940" w:type="dxa"/>
            <w:tcBorders>
              <w:top w:val="nil"/>
              <w:left w:val="nil"/>
              <w:bottom w:val="single" w:sz="4" w:space="0" w:color="auto"/>
              <w:right w:val="single" w:sz="8" w:space="0" w:color="auto"/>
            </w:tcBorders>
            <w:shd w:val="clear" w:color="000000" w:fill="FFFFFF"/>
            <w:noWrap/>
            <w:vAlign w:val="center"/>
            <w:hideMark/>
          </w:tcPr>
          <w:p w14:paraId="1F520410" w14:textId="77777777" w:rsidR="00B44837" w:rsidRPr="00B44837" w:rsidRDefault="00B44837" w:rsidP="00B44837">
            <w:pPr>
              <w:jc w:val="right"/>
              <w:rPr>
                <w:sz w:val="17"/>
                <w:szCs w:val="17"/>
              </w:rPr>
            </w:pPr>
            <w:r w:rsidRPr="00B44837">
              <w:rPr>
                <w:sz w:val="17"/>
                <w:szCs w:val="17"/>
              </w:rPr>
              <w:t>0,00</w:t>
            </w:r>
          </w:p>
        </w:tc>
        <w:tc>
          <w:tcPr>
            <w:tcW w:w="2120" w:type="dxa"/>
            <w:tcBorders>
              <w:top w:val="nil"/>
              <w:left w:val="nil"/>
              <w:bottom w:val="single" w:sz="4" w:space="0" w:color="auto"/>
              <w:right w:val="single" w:sz="8" w:space="0" w:color="auto"/>
            </w:tcBorders>
            <w:shd w:val="clear" w:color="000000" w:fill="FFFFFF"/>
            <w:noWrap/>
            <w:vAlign w:val="center"/>
            <w:hideMark/>
          </w:tcPr>
          <w:p w14:paraId="2872A544" w14:textId="77777777" w:rsidR="00B44837" w:rsidRPr="00B44837" w:rsidRDefault="00B44837" w:rsidP="00B44837">
            <w:pPr>
              <w:jc w:val="right"/>
              <w:rPr>
                <w:sz w:val="17"/>
                <w:szCs w:val="17"/>
              </w:rPr>
            </w:pPr>
            <w:r w:rsidRPr="00B44837">
              <w:rPr>
                <w:sz w:val="17"/>
                <w:szCs w:val="17"/>
              </w:rPr>
              <w:t>0,00</w:t>
            </w:r>
          </w:p>
        </w:tc>
        <w:tc>
          <w:tcPr>
            <w:tcW w:w="1980" w:type="dxa"/>
            <w:tcBorders>
              <w:top w:val="nil"/>
              <w:left w:val="nil"/>
              <w:bottom w:val="single" w:sz="4" w:space="0" w:color="auto"/>
              <w:right w:val="single" w:sz="8" w:space="0" w:color="auto"/>
            </w:tcBorders>
            <w:shd w:val="clear" w:color="000000" w:fill="FFFFFF"/>
            <w:noWrap/>
            <w:vAlign w:val="center"/>
            <w:hideMark/>
          </w:tcPr>
          <w:p w14:paraId="513AF82B" w14:textId="77777777" w:rsidR="00B44837" w:rsidRPr="00B44837" w:rsidRDefault="00B44837" w:rsidP="00B44837">
            <w:pPr>
              <w:jc w:val="right"/>
              <w:rPr>
                <w:sz w:val="17"/>
                <w:szCs w:val="17"/>
              </w:rPr>
            </w:pPr>
            <w:r w:rsidRPr="00B44837">
              <w:rPr>
                <w:sz w:val="17"/>
                <w:szCs w:val="17"/>
              </w:rPr>
              <w:t>0,00</w:t>
            </w:r>
          </w:p>
        </w:tc>
        <w:tc>
          <w:tcPr>
            <w:tcW w:w="1980" w:type="dxa"/>
            <w:tcBorders>
              <w:top w:val="nil"/>
              <w:left w:val="nil"/>
              <w:bottom w:val="single" w:sz="4" w:space="0" w:color="auto"/>
              <w:right w:val="single" w:sz="8" w:space="0" w:color="auto"/>
            </w:tcBorders>
            <w:shd w:val="clear" w:color="000000" w:fill="FFFFFF"/>
            <w:noWrap/>
            <w:vAlign w:val="center"/>
            <w:hideMark/>
          </w:tcPr>
          <w:p w14:paraId="5E4F7AFC" w14:textId="77777777" w:rsidR="00B44837" w:rsidRPr="00B44837" w:rsidRDefault="00B44837" w:rsidP="00B44837">
            <w:pPr>
              <w:jc w:val="right"/>
              <w:rPr>
                <w:sz w:val="17"/>
                <w:szCs w:val="17"/>
              </w:rPr>
            </w:pPr>
            <w:r w:rsidRPr="00B44837">
              <w:rPr>
                <w:sz w:val="17"/>
                <w:szCs w:val="17"/>
              </w:rPr>
              <w:t>0,00</w:t>
            </w:r>
          </w:p>
        </w:tc>
      </w:tr>
      <w:tr w:rsidR="00B44837" w:rsidRPr="00B44837" w14:paraId="7E1AC292" w14:textId="77777777" w:rsidTr="00B44837">
        <w:trPr>
          <w:trHeight w:val="300"/>
        </w:trPr>
        <w:tc>
          <w:tcPr>
            <w:tcW w:w="780" w:type="dxa"/>
            <w:tcBorders>
              <w:top w:val="nil"/>
              <w:left w:val="single" w:sz="8" w:space="0" w:color="auto"/>
              <w:bottom w:val="single" w:sz="8" w:space="0" w:color="auto"/>
              <w:right w:val="single" w:sz="8" w:space="0" w:color="auto"/>
            </w:tcBorders>
            <w:shd w:val="clear" w:color="000000" w:fill="FFFFFF"/>
            <w:noWrap/>
            <w:vAlign w:val="center"/>
            <w:hideMark/>
          </w:tcPr>
          <w:p w14:paraId="43FFA431"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single" w:sz="8" w:space="0" w:color="auto"/>
              <w:right w:val="single" w:sz="8" w:space="0" w:color="auto"/>
            </w:tcBorders>
            <w:shd w:val="clear" w:color="000000" w:fill="FFFFFF"/>
            <w:vAlign w:val="center"/>
            <w:hideMark/>
          </w:tcPr>
          <w:p w14:paraId="414ABC93" w14:textId="77777777" w:rsidR="00B44837" w:rsidRPr="00B44837" w:rsidRDefault="00B44837" w:rsidP="00B44837">
            <w:pPr>
              <w:rPr>
                <w:sz w:val="17"/>
                <w:szCs w:val="17"/>
              </w:rPr>
            </w:pPr>
            <w:r w:rsidRPr="00B44837">
              <w:rPr>
                <w:sz w:val="17"/>
                <w:szCs w:val="17"/>
              </w:rPr>
              <w:t>цена теплоносителя для теплоснабжения (справочно)</w:t>
            </w:r>
          </w:p>
        </w:tc>
        <w:tc>
          <w:tcPr>
            <w:tcW w:w="2020" w:type="dxa"/>
            <w:tcBorders>
              <w:top w:val="nil"/>
              <w:left w:val="nil"/>
              <w:bottom w:val="single" w:sz="8" w:space="0" w:color="auto"/>
              <w:right w:val="single" w:sz="8" w:space="0" w:color="auto"/>
            </w:tcBorders>
            <w:shd w:val="clear" w:color="000000" w:fill="FFFFFF"/>
            <w:noWrap/>
            <w:vAlign w:val="center"/>
            <w:hideMark/>
          </w:tcPr>
          <w:p w14:paraId="6B3125E5" w14:textId="77777777" w:rsidR="00B44837" w:rsidRPr="00B44837" w:rsidRDefault="00B44837" w:rsidP="00B44837">
            <w:pPr>
              <w:jc w:val="center"/>
              <w:rPr>
                <w:sz w:val="17"/>
                <w:szCs w:val="17"/>
              </w:rPr>
            </w:pPr>
            <w:r w:rsidRPr="00B44837">
              <w:rPr>
                <w:sz w:val="17"/>
                <w:szCs w:val="17"/>
              </w:rPr>
              <w:t>руб./м3</w:t>
            </w:r>
          </w:p>
        </w:tc>
        <w:tc>
          <w:tcPr>
            <w:tcW w:w="1940" w:type="dxa"/>
            <w:tcBorders>
              <w:top w:val="nil"/>
              <w:left w:val="nil"/>
              <w:bottom w:val="single" w:sz="8" w:space="0" w:color="auto"/>
              <w:right w:val="single" w:sz="8" w:space="0" w:color="auto"/>
            </w:tcBorders>
            <w:shd w:val="clear" w:color="000000" w:fill="FFFFFF"/>
            <w:noWrap/>
            <w:vAlign w:val="center"/>
            <w:hideMark/>
          </w:tcPr>
          <w:p w14:paraId="5787C1DE" w14:textId="77777777" w:rsidR="00B44837" w:rsidRPr="00B44837" w:rsidRDefault="00B44837" w:rsidP="00B44837">
            <w:pPr>
              <w:jc w:val="right"/>
              <w:rPr>
                <w:sz w:val="17"/>
                <w:szCs w:val="17"/>
              </w:rPr>
            </w:pPr>
            <w:r w:rsidRPr="00B44837">
              <w:rPr>
                <w:sz w:val="17"/>
                <w:szCs w:val="17"/>
              </w:rPr>
              <w:t>0,00</w:t>
            </w:r>
          </w:p>
        </w:tc>
        <w:tc>
          <w:tcPr>
            <w:tcW w:w="2120" w:type="dxa"/>
            <w:tcBorders>
              <w:top w:val="nil"/>
              <w:left w:val="nil"/>
              <w:bottom w:val="single" w:sz="8" w:space="0" w:color="auto"/>
              <w:right w:val="single" w:sz="8" w:space="0" w:color="auto"/>
            </w:tcBorders>
            <w:shd w:val="clear" w:color="000000" w:fill="FFFFFF"/>
            <w:noWrap/>
            <w:vAlign w:val="center"/>
            <w:hideMark/>
          </w:tcPr>
          <w:p w14:paraId="0E254F46" w14:textId="77777777" w:rsidR="00B44837" w:rsidRPr="00B44837" w:rsidRDefault="00B44837" w:rsidP="00B44837">
            <w:pPr>
              <w:jc w:val="right"/>
              <w:rPr>
                <w:sz w:val="17"/>
                <w:szCs w:val="17"/>
              </w:rPr>
            </w:pPr>
            <w:r w:rsidRPr="00B44837">
              <w:rPr>
                <w:sz w:val="17"/>
                <w:szCs w:val="17"/>
              </w:rPr>
              <w:t>0,00</w:t>
            </w:r>
          </w:p>
        </w:tc>
        <w:tc>
          <w:tcPr>
            <w:tcW w:w="1980" w:type="dxa"/>
            <w:tcBorders>
              <w:top w:val="nil"/>
              <w:left w:val="nil"/>
              <w:bottom w:val="single" w:sz="8" w:space="0" w:color="auto"/>
              <w:right w:val="single" w:sz="8" w:space="0" w:color="auto"/>
            </w:tcBorders>
            <w:shd w:val="clear" w:color="000000" w:fill="FFFFFF"/>
            <w:noWrap/>
            <w:vAlign w:val="center"/>
            <w:hideMark/>
          </w:tcPr>
          <w:p w14:paraId="485ED9F1" w14:textId="77777777" w:rsidR="00B44837" w:rsidRPr="00B44837" w:rsidRDefault="00B44837" w:rsidP="00B44837">
            <w:pPr>
              <w:jc w:val="right"/>
              <w:rPr>
                <w:sz w:val="17"/>
                <w:szCs w:val="17"/>
              </w:rPr>
            </w:pPr>
            <w:r w:rsidRPr="00B44837">
              <w:rPr>
                <w:sz w:val="17"/>
                <w:szCs w:val="17"/>
              </w:rPr>
              <w:t>0,00</w:t>
            </w:r>
          </w:p>
        </w:tc>
        <w:tc>
          <w:tcPr>
            <w:tcW w:w="1980" w:type="dxa"/>
            <w:tcBorders>
              <w:top w:val="nil"/>
              <w:left w:val="nil"/>
              <w:bottom w:val="single" w:sz="8" w:space="0" w:color="auto"/>
              <w:right w:val="single" w:sz="8" w:space="0" w:color="auto"/>
            </w:tcBorders>
            <w:shd w:val="clear" w:color="000000" w:fill="FFFFFF"/>
            <w:noWrap/>
            <w:vAlign w:val="center"/>
            <w:hideMark/>
          </w:tcPr>
          <w:p w14:paraId="79DBBE26" w14:textId="77777777" w:rsidR="00B44837" w:rsidRPr="00B44837" w:rsidRDefault="00B44837" w:rsidP="00B44837">
            <w:pPr>
              <w:jc w:val="right"/>
              <w:rPr>
                <w:sz w:val="17"/>
                <w:szCs w:val="17"/>
              </w:rPr>
            </w:pPr>
            <w:r w:rsidRPr="00B44837">
              <w:rPr>
                <w:sz w:val="17"/>
                <w:szCs w:val="17"/>
              </w:rPr>
              <w:t>0,00</w:t>
            </w:r>
          </w:p>
        </w:tc>
      </w:tr>
      <w:tr w:rsidR="00B44837" w:rsidRPr="00B44837" w14:paraId="3F25701A" w14:textId="77777777" w:rsidTr="00B44837">
        <w:trPr>
          <w:trHeight w:val="945"/>
        </w:trPr>
        <w:tc>
          <w:tcPr>
            <w:tcW w:w="13800" w:type="dxa"/>
            <w:gridSpan w:val="6"/>
            <w:tcBorders>
              <w:top w:val="single" w:sz="8" w:space="0" w:color="auto"/>
              <w:left w:val="single" w:sz="8" w:space="0" w:color="auto"/>
              <w:bottom w:val="single" w:sz="8" w:space="0" w:color="auto"/>
              <w:right w:val="nil"/>
            </w:tcBorders>
            <w:shd w:val="clear" w:color="000000" w:fill="FFFFFF"/>
            <w:vAlign w:val="center"/>
            <w:hideMark/>
          </w:tcPr>
          <w:p w14:paraId="63A74429" w14:textId="77777777" w:rsidR="00B44837" w:rsidRPr="00B44837" w:rsidRDefault="00B44837" w:rsidP="00B44837">
            <w:pPr>
              <w:jc w:val="center"/>
              <w:rPr>
                <w:sz w:val="17"/>
                <w:szCs w:val="17"/>
              </w:rPr>
            </w:pPr>
            <w:r w:rsidRPr="00B44837">
              <w:rPr>
                <w:sz w:val="17"/>
                <w:szCs w:val="17"/>
              </w:rPr>
              <w:t xml:space="preserve"> 2 блок затрат:  Определение операционных (подконтрольных) расходов на первый год долгосрочного периода регулирования</w:t>
            </w:r>
            <w:r w:rsidRPr="00B44837">
              <w:rPr>
                <w:sz w:val="17"/>
                <w:szCs w:val="17"/>
              </w:rPr>
              <w:br w:type="page"/>
              <w:t>(базовый уровень операционных расходов на 2016 год согласно приложению 5.1 Методических указаний) (Для изменения параметров по годам, начиная с 2017 года, использовать индексы согласно приложению 5.2 Методических указаний)</w:t>
            </w:r>
          </w:p>
        </w:tc>
        <w:tc>
          <w:tcPr>
            <w:tcW w:w="1980" w:type="dxa"/>
            <w:tcBorders>
              <w:top w:val="nil"/>
              <w:left w:val="nil"/>
              <w:bottom w:val="single" w:sz="8" w:space="0" w:color="auto"/>
              <w:right w:val="nil"/>
            </w:tcBorders>
            <w:shd w:val="clear" w:color="auto" w:fill="auto"/>
            <w:noWrap/>
            <w:vAlign w:val="bottom"/>
            <w:hideMark/>
          </w:tcPr>
          <w:p w14:paraId="22EED31B" w14:textId="77777777" w:rsidR="00B44837" w:rsidRPr="00B44837" w:rsidRDefault="00B44837" w:rsidP="00B44837">
            <w:pPr>
              <w:rPr>
                <w:rFonts w:ascii="Calibri" w:hAnsi="Calibri"/>
                <w:color w:val="000000"/>
                <w:sz w:val="17"/>
                <w:szCs w:val="17"/>
              </w:rPr>
            </w:pPr>
            <w:r w:rsidRPr="00B44837">
              <w:rPr>
                <w:rFonts w:ascii="Calibri" w:hAnsi="Calibri"/>
                <w:color w:val="000000"/>
                <w:sz w:val="17"/>
                <w:szCs w:val="17"/>
              </w:rPr>
              <w:t> </w:t>
            </w:r>
          </w:p>
        </w:tc>
      </w:tr>
      <w:tr w:rsidR="00B44837" w:rsidRPr="00B44837" w14:paraId="10C847DA" w14:textId="77777777" w:rsidTr="00B44837">
        <w:trPr>
          <w:trHeight w:val="375"/>
        </w:trPr>
        <w:tc>
          <w:tcPr>
            <w:tcW w:w="780" w:type="dxa"/>
            <w:tcBorders>
              <w:top w:val="nil"/>
              <w:left w:val="single" w:sz="8" w:space="0" w:color="auto"/>
              <w:bottom w:val="single" w:sz="8" w:space="0" w:color="auto"/>
              <w:right w:val="single" w:sz="4" w:space="0" w:color="auto"/>
            </w:tcBorders>
            <w:shd w:val="clear" w:color="000000" w:fill="FFFFFF"/>
            <w:vAlign w:val="center"/>
            <w:hideMark/>
          </w:tcPr>
          <w:p w14:paraId="1A4A5F41" w14:textId="77777777" w:rsidR="00B44837" w:rsidRPr="00B44837" w:rsidRDefault="00B44837" w:rsidP="00B44837">
            <w:pPr>
              <w:jc w:val="center"/>
              <w:outlineLvl w:val="0"/>
              <w:rPr>
                <w:sz w:val="17"/>
                <w:szCs w:val="17"/>
              </w:rPr>
            </w:pPr>
            <w:r w:rsidRPr="00B44837">
              <w:rPr>
                <w:sz w:val="17"/>
                <w:szCs w:val="17"/>
              </w:rPr>
              <w:t> </w:t>
            </w:r>
          </w:p>
        </w:tc>
        <w:tc>
          <w:tcPr>
            <w:tcW w:w="4960" w:type="dxa"/>
            <w:tcBorders>
              <w:top w:val="nil"/>
              <w:left w:val="nil"/>
              <w:bottom w:val="single" w:sz="8" w:space="0" w:color="auto"/>
              <w:right w:val="single" w:sz="4" w:space="0" w:color="auto"/>
            </w:tcBorders>
            <w:shd w:val="clear" w:color="000000" w:fill="FFFFFF"/>
            <w:vAlign w:val="center"/>
            <w:hideMark/>
          </w:tcPr>
          <w:p w14:paraId="3234F0DE" w14:textId="77777777" w:rsidR="00B44837" w:rsidRPr="00B44837" w:rsidRDefault="00B44837" w:rsidP="00B44837">
            <w:pPr>
              <w:jc w:val="center"/>
              <w:outlineLvl w:val="0"/>
              <w:rPr>
                <w:sz w:val="17"/>
                <w:szCs w:val="17"/>
              </w:rPr>
            </w:pPr>
            <w:r w:rsidRPr="00B44837">
              <w:rPr>
                <w:sz w:val="17"/>
                <w:szCs w:val="17"/>
              </w:rPr>
              <w:t xml:space="preserve">индекс операционных расходов </w:t>
            </w:r>
          </w:p>
        </w:tc>
        <w:tc>
          <w:tcPr>
            <w:tcW w:w="2020" w:type="dxa"/>
            <w:tcBorders>
              <w:top w:val="nil"/>
              <w:left w:val="nil"/>
              <w:bottom w:val="single" w:sz="8" w:space="0" w:color="auto"/>
              <w:right w:val="single" w:sz="4" w:space="0" w:color="auto"/>
            </w:tcBorders>
            <w:shd w:val="clear" w:color="000000" w:fill="FFFFFF"/>
            <w:vAlign w:val="center"/>
            <w:hideMark/>
          </w:tcPr>
          <w:p w14:paraId="34094D97" w14:textId="77777777" w:rsidR="00B44837" w:rsidRPr="00B44837" w:rsidRDefault="00B44837" w:rsidP="00B44837">
            <w:pPr>
              <w:jc w:val="center"/>
              <w:outlineLvl w:val="0"/>
              <w:rPr>
                <w:sz w:val="17"/>
                <w:szCs w:val="17"/>
              </w:rPr>
            </w:pPr>
            <w:r w:rsidRPr="00B44837">
              <w:rPr>
                <w:sz w:val="17"/>
                <w:szCs w:val="17"/>
              </w:rPr>
              <w:t> </w:t>
            </w:r>
          </w:p>
        </w:tc>
        <w:tc>
          <w:tcPr>
            <w:tcW w:w="1940" w:type="dxa"/>
            <w:tcBorders>
              <w:top w:val="nil"/>
              <w:left w:val="nil"/>
              <w:bottom w:val="single" w:sz="8" w:space="0" w:color="auto"/>
              <w:right w:val="single" w:sz="4" w:space="0" w:color="auto"/>
            </w:tcBorders>
            <w:shd w:val="clear" w:color="000000" w:fill="FFFFFF"/>
            <w:vAlign w:val="center"/>
            <w:hideMark/>
          </w:tcPr>
          <w:p w14:paraId="63F264A2" w14:textId="77777777" w:rsidR="00B44837" w:rsidRPr="00B44837" w:rsidRDefault="00B44837" w:rsidP="00B44837">
            <w:pPr>
              <w:jc w:val="center"/>
              <w:outlineLvl w:val="0"/>
              <w:rPr>
                <w:sz w:val="17"/>
                <w:szCs w:val="17"/>
              </w:rPr>
            </w:pPr>
            <w:r w:rsidRPr="00B44837">
              <w:rPr>
                <w:sz w:val="17"/>
                <w:szCs w:val="17"/>
              </w:rPr>
              <w:t>1,021</w:t>
            </w:r>
          </w:p>
        </w:tc>
        <w:tc>
          <w:tcPr>
            <w:tcW w:w="2120" w:type="dxa"/>
            <w:tcBorders>
              <w:top w:val="nil"/>
              <w:left w:val="nil"/>
              <w:bottom w:val="single" w:sz="8" w:space="0" w:color="auto"/>
              <w:right w:val="single" w:sz="4" w:space="0" w:color="auto"/>
            </w:tcBorders>
            <w:shd w:val="clear" w:color="000000" w:fill="FFFFFF"/>
            <w:vAlign w:val="center"/>
            <w:hideMark/>
          </w:tcPr>
          <w:p w14:paraId="650B7F54" w14:textId="77777777" w:rsidR="00B44837" w:rsidRPr="00B44837" w:rsidRDefault="00B44837" w:rsidP="00B44837">
            <w:pPr>
              <w:jc w:val="right"/>
              <w:outlineLvl w:val="0"/>
              <w:rPr>
                <w:sz w:val="17"/>
                <w:szCs w:val="17"/>
              </w:rPr>
            </w:pPr>
            <w:r w:rsidRPr="00B44837">
              <w:rPr>
                <w:sz w:val="17"/>
                <w:szCs w:val="17"/>
              </w:rPr>
              <w:t>1,0296</w:t>
            </w:r>
          </w:p>
        </w:tc>
        <w:tc>
          <w:tcPr>
            <w:tcW w:w="1980" w:type="dxa"/>
            <w:tcBorders>
              <w:top w:val="nil"/>
              <w:left w:val="nil"/>
              <w:bottom w:val="single" w:sz="8" w:space="0" w:color="auto"/>
              <w:right w:val="single" w:sz="8" w:space="0" w:color="auto"/>
            </w:tcBorders>
            <w:shd w:val="clear" w:color="000000" w:fill="FFFFFF"/>
            <w:vAlign w:val="center"/>
            <w:hideMark/>
          </w:tcPr>
          <w:p w14:paraId="0520A99D" w14:textId="77777777" w:rsidR="00B44837" w:rsidRPr="00B44837" w:rsidRDefault="00B44837" w:rsidP="00B44837">
            <w:pPr>
              <w:jc w:val="right"/>
              <w:outlineLvl w:val="0"/>
              <w:rPr>
                <w:sz w:val="17"/>
                <w:szCs w:val="17"/>
              </w:rPr>
            </w:pPr>
            <w:r w:rsidRPr="00B44837">
              <w:rPr>
                <w:sz w:val="17"/>
                <w:szCs w:val="17"/>
              </w:rPr>
              <w:t>1,0426</w:t>
            </w:r>
          </w:p>
        </w:tc>
        <w:tc>
          <w:tcPr>
            <w:tcW w:w="1980" w:type="dxa"/>
            <w:tcBorders>
              <w:top w:val="nil"/>
              <w:left w:val="nil"/>
              <w:bottom w:val="single" w:sz="8" w:space="0" w:color="auto"/>
              <w:right w:val="single" w:sz="8" w:space="0" w:color="auto"/>
            </w:tcBorders>
            <w:shd w:val="clear" w:color="000000" w:fill="FFFFFF"/>
            <w:vAlign w:val="center"/>
            <w:hideMark/>
          </w:tcPr>
          <w:p w14:paraId="51179552" w14:textId="77777777" w:rsidR="00B44837" w:rsidRPr="00B44837" w:rsidRDefault="00B44837" w:rsidP="00B44837">
            <w:pPr>
              <w:jc w:val="right"/>
              <w:outlineLvl w:val="0"/>
              <w:rPr>
                <w:sz w:val="17"/>
                <w:szCs w:val="17"/>
              </w:rPr>
            </w:pPr>
            <w:r w:rsidRPr="00B44837">
              <w:rPr>
                <w:sz w:val="17"/>
                <w:szCs w:val="17"/>
              </w:rPr>
              <w:t>1,0416</w:t>
            </w:r>
          </w:p>
        </w:tc>
      </w:tr>
      <w:tr w:rsidR="00B44837" w:rsidRPr="00B44837" w14:paraId="6A329B22" w14:textId="77777777" w:rsidTr="00B44837">
        <w:trPr>
          <w:trHeight w:val="36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6E794099" w14:textId="77777777" w:rsidR="00B44837" w:rsidRPr="00B44837" w:rsidRDefault="00B44837" w:rsidP="00B44837">
            <w:pPr>
              <w:jc w:val="center"/>
              <w:rPr>
                <w:sz w:val="17"/>
                <w:szCs w:val="17"/>
              </w:rPr>
            </w:pPr>
            <w:r w:rsidRPr="00B44837">
              <w:rPr>
                <w:sz w:val="17"/>
                <w:szCs w:val="17"/>
              </w:rPr>
              <w:t>2.1</w:t>
            </w:r>
          </w:p>
        </w:tc>
        <w:tc>
          <w:tcPr>
            <w:tcW w:w="4960" w:type="dxa"/>
            <w:tcBorders>
              <w:top w:val="nil"/>
              <w:left w:val="nil"/>
              <w:bottom w:val="single" w:sz="4" w:space="0" w:color="auto"/>
              <w:right w:val="single" w:sz="8" w:space="0" w:color="auto"/>
            </w:tcBorders>
            <w:shd w:val="clear" w:color="000000" w:fill="FFFFFF"/>
            <w:noWrap/>
            <w:vAlign w:val="center"/>
            <w:hideMark/>
          </w:tcPr>
          <w:p w14:paraId="3CB01595" w14:textId="77777777" w:rsidR="00B44837" w:rsidRPr="00B44837" w:rsidRDefault="00B44837" w:rsidP="00B44837">
            <w:pPr>
              <w:rPr>
                <w:b/>
                <w:bCs/>
                <w:sz w:val="17"/>
                <w:szCs w:val="17"/>
              </w:rPr>
            </w:pPr>
            <w:r w:rsidRPr="00B44837">
              <w:rPr>
                <w:b/>
                <w:bCs/>
                <w:sz w:val="17"/>
                <w:szCs w:val="17"/>
              </w:rPr>
              <w:t>Расходы на сырье и материалы</w:t>
            </w:r>
          </w:p>
        </w:tc>
        <w:tc>
          <w:tcPr>
            <w:tcW w:w="2020" w:type="dxa"/>
            <w:tcBorders>
              <w:top w:val="nil"/>
              <w:left w:val="nil"/>
              <w:bottom w:val="single" w:sz="4" w:space="0" w:color="auto"/>
              <w:right w:val="single" w:sz="8" w:space="0" w:color="auto"/>
            </w:tcBorders>
            <w:shd w:val="clear" w:color="000000" w:fill="FFFFFF"/>
            <w:noWrap/>
            <w:vAlign w:val="center"/>
            <w:hideMark/>
          </w:tcPr>
          <w:p w14:paraId="4A38D377"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4" w:space="0" w:color="auto"/>
              <w:right w:val="single" w:sz="8" w:space="0" w:color="auto"/>
            </w:tcBorders>
            <w:shd w:val="clear" w:color="000000" w:fill="FFFFFF"/>
            <w:noWrap/>
            <w:vAlign w:val="center"/>
            <w:hideMark/>
          </w:tcPr>
          <w:p w14:paraId="01154A03" w14:textId="77777777" w:rsidR="00B44837" w:rsidRPr="00B44837" w:rsidRDefault="00B44837" w:rsidP="00B44837">
            <w:pPr>
              <w:jc w:val="right"/>
              <w:rPr>
                <w:b/>
                <w:bCs/>
                <w:sz w:val="17"/>
                <w:szCs w:val="17"/>
              </w:rPr>
            </w:pPr>
            <w:r w:rsidRPr="00B44837">
              <w:rPr>
                <w:b/>
                <w:bCs/>
                <w:sz w:val="17"/>
                <w:szCs w:val="17"/>
              </w:rPr>
              <w:t>197,87</w:t>
            </w:r>
          </w:p>
        </w:tc>
        <w:tc>
          <w:tcPr>
            <w:tcW w:w="2120" w:type="dxa"/>
            <w:tcBorders>
              <w:top w:val="nil"/>
              <w:left w:val="nil"/>
              <w:bottom w:val="single" w:sz="4" w:space="0" w:color="auto"/>
              <w:right w:val="single" w:sz="8" w:space="0" w:color="auto"/>
            </w:tcBorders>
            <w:shd w:val="clear" w:color="000000" w:fill="FFFFFF"/>
            <w:noWrap/>
            <w:vAlign w:val="center"/>
            <w:hideMark/>
          </w:tcPr>
          <w:p w14:paraId="28C4F709" w14:textId="77777777" w:rsidR="00B44837" w:rsidRPr="00B44837" w:rsidRDefault="00B44837" w:rsidP="00B44837">
            <w:pPr>
              <w:jc w:val="right"/>
              <w:rPr>
                <w:b/>
                <w:bCs/>
                <w:sz w:val="17"/>
                <w:szCs w:val="17"/>
              </w:rPr>
            </w:pPr>
            <w:r w:rsidRPr="00B44837">
              <w:rPr>
                <w:b/>
                <w:bCs/>
                <w:sz w:val="17"/>
                <w:szCs w:val="17"/>
              </w:rPr>
              <w:t>204,23</w:t>
            </w:r>
          </w:p>
        </w:tc>
        <w:tc>
          <w:tcPr>
            <w:tcW w:w="1980" w:type="dxa"/>
            <w:tcBorders>
              <w:top w:val="nil"/>
              <w:left w:val="nil"/>
              <w:bottom w:val="single" w:sz="4" w:space="0" w:color="auto"/>
              <w:right w:val="single" w:sz="8" w:space="0" w:color="auto"/>
            </w:tcBorders>
            <w:shd w:val="clear" w:color="000000" w:fill="FFFFFF"/>
            <w:noWrap/>
            <w:vAlign w:val="center"/>
            <w:hideMark/>
          </w:tcPr>
          <w:p w14:paraId="2745D29D" w14:textId="77777777" w:rsidR="00B44837" w:rsidRPr="00B44837" w:rsidRDefault="00B44837" w:rsidP="00B44837">
            <w:pPr>
              <w:jc w:val="right"/>
              <w:rPr>
                <w:b/>
                <w:bCs/>
                <w:sz w:val="17"/>
                <w:szCs w:val="17"/>
              </w:rPr>
            </w:pPr>
            <w:r w:rsidRPr="00B44837">
              <w:rPr>
                <w:b/>
                <w:bCs/>
                <w:sz w:val="17"/>
                <w:szCs w:val="17"/>
              </w:rPr>
              <w:t>206,31</w:t>
            </w:r>
          </w:p>
        </w:tc>
        <w:tc>
          <w:tcPr>
            <w:tcW w:w="1980" w:type="dxa"/>
            <w:tcBorders>
              <w:top w:val="nil"/>
              <w:left w:val="nil"/>
              <w:bottom w:val="single" w:sz="4" w:space="0" w:color="auto"/>
              <w:right w:val="single" w:sz="8" w:space="0" w:color="auto"/>
            </w:tcBorders>
            <w:shd w:val="clear" w:color="000000" w:fill="FFFFFF"/>
            <w:noWrap/>
            <w:vAlign w:val="center"/>
            <w:hideMark/>
          </w:tcPr>
          <w:p w14:paraId="3CAD94CF" w14:textId="77777777" w:rsidR="00B44837" w:rsidRPr="00B44837" w:rsidRDefault="00B44837" w:rsidP="00B44837">
            <w:pPr>
              <w:jc w:val="right"/>
              <w:rPr>
                <w:b/>
                <w:bCs/>
                <w:sz w:val="17"/>
                <w:szCs w:val="17"/>
              </w:rPr>
            </w:pPr>
            <w:r w:rsidRPr="00B44837">
              <w:rPr>
                <w:b/>
                <w:bCs/>
                <w:sz w:val="17"/>
                <w:szCs w:val="17"/>
              </w:rPr>
              <w:t>206,11</w:t>
            </w:r>
          </w:p>
        </w:tc>
      </w:tr>
      <w:tr w:rsidR="00B44837" w:rsidRPr="00B44837" w14:paraId="696983DB" w14:textId="77777777" w:rsidTr="00B44837">
        <w:trPr>
          <w:trHeight w:val="30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327645EA" w14:textId="77777777" w:rsidR="00B44837" w:rsidRPr="00B44837" w:rsidRDefault="00B44837" w:rsidP="00B44837">
            <w:pPr>
              <w:jc w:val="center"/>
              <w:rPr>
                <w:sz w:val="17"/>
                <w:szCs w:val="17"/>
              </w:rPr>
            </w:pPr>
            <w:r w:rsidRPr="00B44837">
              <w:rPr>
                <w:sz w:val="17"/>
                <w:szCs w:val="17"/>
              </w:rPr>
              <w:lastRenderedPageBreak/>
              <w:t> </w:t>
            </w:r>
          </w:p>
        </w:tc>
        <w:tc>
          <w:tcPr>
            <w:tcW w:w="4960" w:type="dxa"/>
            <w:tcBorders>
              <w:top w:val="nil"/>
              <w:left w:val="nil"/>
              <w:bottom w:val="single" w:sz="4" w:space="0" w:color="auto"/>
              <w:right w:val="single" w:sz="8" w:space="0" w:color="auto"/>
            </w:tcBorders>
            <w:shd w:val="clear" w:color="000000" w:fill="FFFFFF"/>
            <w:noWrap/>
            <w:vAlign w:val="center"/>
            <w:hideMark/>
          </w:tcPr>
          <w:p w14:paraId="7E64DE52" w14:textId="77777777" w:rsidR="00B44837" w:rsidRPr="00B44837" w:rsidRDefault="00B44837" w:rsidP="00B44837">
            <w:pPr>
              <w:rPr>
                <w:sz w:val="17"/>
                <w:szCs w:val="17"/>
              </w:rPr>
            </w:pPr>
            <w:r w:rsidRPr="00B44837">
              <w:rPr>
                <w:sz w:val="17"/>
                <w:szCs w:val="17"/>
              </w:rPr>
              <w:t>реагенты (учтены в теплоносителе)</w:t>
            </w:r>
          </w:p>
        </w:tc>
        <w:tc>
          <w:tcPr>
            <w:tcW w:w="2020" w:type="dxa"/>
            <w:tcBorders>
              <w:top w:val="nil"/>
              <w:left w:val="nil"/>
              <w:bottom w:val="single" w:sz="4" w:space="0" w:color="auto"/>
              <w:right w:val="single" w:sz="8" w:space="0" w:color="auto"/>
            </w:tcBorders>
            <w:shd w:val="clear" w:color="000000" w:fill="FFFFFF"/>
            <w:noWrap/>
            <w:vAlign w:val="center"/>
            <w:hideMark/>
          </w:tcPr>
          <w:p w14:paraId="7EB1F874"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4" w:space="0" w:color="auto"/>
              <w:right w:val="single" w:sz="8" w:space="0" w:color="auto"/>
            </w:tcBorders>
            <w:shd w:val="clear" w:color="000000" w:fill="FFFFFF"/>
            <w:noWrap/>
            <w:vAlign w:val="center"/>
            <w:hideMark/>
          </w:tcPr>
          <w:p w14:paraId="0C958656" w14:textId="77777777" w:rsidR="00B44837" w:rsidRPr="00B44837" w:rsidRDefault="00B44837" w:rsidP="00B44837">
            <w:pPr>
              <w:jc w:val="right"/>
              <w:rPr>
                <w:sz w:val="17"/>
                <w:szCs w:val="17"/>
              </w:rPr>
            </w:pPr>
            <w:r w:rsidRPr="00B44837">
              <w:rPr>
                <w:sz w:val="17"/>
                <w:szCs w:val="17"/>
              </w:rPr>
              <w:t>0,00</w:t>
            </w:r>
          </w:p>
        </w:tc>
        <w:tc>
          <w:tcPr>
            <w:tcW w:w="2120" w:type="dxa"/>
            <w:tcBorders>
              <w:top w:val="nil"/>
              <w:left w:val="nil"/>
              <w:bottom w:val="single" w:sz="4" w:space="0" w:color="auto"/>
              <w:right w:val="single" w:sz="8" w:space="0" w:color="auto"/>
            </w:tcBorders>
            <w:shd w:val="clear" w:color="000000" w:fill="FFFFFF"/>
            <w:noWrap/>
            <w:vAlign w:val="center"/>
            <w:hideMark/>
          </w:tcPr>
          <w:p w14:paraId="5F4F3F06" w14:textId="77777777" w:rsidR="00B44837" w:rsidRPr="00B44837" w:rsidRDefault="00B44837" w:rsidP="00B44837">
            <w:pPr>
              <w:jc w:val="right"/>
              <w:rPr>
                <w:sz w:val="17"/>
                <w:szCs w:val="17"/>
              </w:rPr>
            </w:pPr>
            <w:r w:rsidRPr="00B44837">
              <w:rPr>
                <w:sz w:val="17"/>
                <w:szCs w:val="17"/>
              </w:rPr>
              <w:t>0,00</w:t>
            </w:r>
          </w:p>
        </w:tc>
        <w:tc>
          <w:tcPr>
            <w:tcW w:w="1980" w:type="dxa"/>
            <w:tcBorders>
              <w:top w:val="nil"/>
              <w:left w:val="nil"/>
              <w:bottom w:val="single" w:sz="4" w:space="0" w:color="auto"/>
              <w:right w:val="single" w:sz="8" w:space="0" w:color="auto"/>
            </w:tcBorders>
            <w:shd w:val="clear" w:color="000000" w:fill="FFFFFF"/>
            <w:noWrap/>
            <w:vAlign w:val="center"/>
            <w:hideMark/>
          </w:tcPr>
          <w:p w14:paraId="7E31A257" w14:textId="77777777" w:rsidR="00B44837" w:rsidRPr="00B44837" w:rsidRDefault="00B44837" w:rsidP="00B44837">
            <w:pPr>
              <w:jc w:val="right"/>
              <w:rPr>
                <w:sz w:val="17"/>
                <w:szCs w:val="17"/>
              </w:rPr>
            </w:pPr>
            <w:r w:rsidRPr="00B44837">
              <w:rPr>
                <w:sz w:val="17"/>
                <w:szCs w:val="17"/>
              </w:rPr>
              <w:t>0,00</w:t>
            </w:r>
          </w:p>
        </w:tc>
        <w:tc>
          <w:tcPr>
            <w:tcW w:w="1980" w:type="dxa"/>
            <w:tcBorders>
              <w:top w:val="nil"/>
              <w:left w:val="nil"/>
              <w:bottom w:val="single" w:sz="4" w:space="0" w:color="auto"/>
              <w:right w:val="single" w:sz="8" w:space="0" w:color="auto"/>
            </w:tcBorders>
            <w:shd w:val="clear" w:color="000000" w:fill="FFFFFF"/>
            <w:noWrap/>
            <w:vAlign w:val="center"/>
            <w:hideMark/>
          </w:tcPr>
          <w:p w14:paraId="512DE9A7" w14:textId="77777777" w:rsidR="00B44837" w:rsidRPr="00B44837" w:rsidRDefault="00B44837" w:rsidP="00B44837">
            <w:pPr>
              <w:jc w:val="right"/>
              <w:rPr>
                <w:sz w:val="17"/>
                <w:szCs w:val="17"/>
              </w:rPr>
            </w:pPr>
            <w:r w:rsidRPr="00B44837">
              <w:rPr>
                <w:sz w:val="17"/>
                <w:szCs w:val="17"/>
              </w:rPr>
              <w:t>0,00</w:t>
            </w:r>
          </w:p>
        </w:tc>
      </w:tr>
      <w:tr w:rsidR="00B44837" w:rsidRPr="00B44837" w14:paraId="52468B80" w14:textId="77777777" w:rsidTr="00B44837">
        <w:trPr>
          <w:trHeight w:val="300"/>
        </w:trPr>
        <w:tc>
          <w:tcPr>
            <w:tcW w:w="780" w:type="dxa"/>
            <w:tcBorders>
              <w:top w:val="nil"/>
              <w:left w:val="single" w:sz="8" w:space="0" w:color="auto"/>
              <w:bottom w:val="nil"/>
              <w:right w:val="single" w:sz="8" w:space="0" w:color="auto"/>
            </w:tcBorders>
            <w:shd w:val="clear" w:color="000000" w:fill="FFFFFF"/>
            <w:noWrap/>
            <w:vAlign w:val="center"/>
            <w:hideMark/>
          </w:tcPr>
          <w:p w14:paraId="0FF460BF"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single" w:sz="8" w:space="0" w:color="auto"/>
              <w:right w:val="single" w:sz="8" w:space="0" w:color="auto"/>
            </w:tcBorders>
            <w:shd w:val="clear" w:color="000000" w:fill="FFFFFF"/>
            <w:noWrap/>
            <w:vAlign w:val="center"/>
            <w:hideMark/>
          </w:tcPr>
          <w:p w14:paraId="2D30405A" w14:textId="77777777" w:rsidR="00B44837" w:rsidRPr="00B44837" w:rsidRDefault="00B44837" w:rsidP="00B44837">
            <w:pPr>
              <w:rPr>
                <w:sz w:val="17"/>
                <w:szCs w:val="17"/>
              </w:rPr>
            </w:pPr>
            <w:r w:rsidRPr="00B44837">
              <w:rPr>
                <w:sz w:val="17"/>
                <w:szCs w:val="17"/>
              </w:rPr>
              <w:t>вспомогательные материалы</w:t>
            </w:r>
          </w:p>
        </w:tc>
        <w:tc>
          <w:tcPr>
            <w:tcW w:w="2020" w:type="dxa"/>
            <w:tcBorders>
              <w:top w:val="nil"/>
              <w:left w:val="nil"/>
              <w:bottom w:val="single" w:sz="8" w:space="0" w:color="auto"/>
              <w:right w:val="single" w:sz="8" w:space="0" w:color="auto"/>
            </w:tcBorders>
            <w:shd w:val="clear" w:color="000000" w:fill="FFFFFF"/>
            <w:noWrap/>
            <w:vAlign w:val="center"/>
            <w:hideMark/>
          </w:tcPr>
          <w:p w14:paraId="2F2182AE"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nil"/>
              <w:right w:val="single" w:sz="8" w:space="0" w:color="auto"/>
            </w:tcBorders>
            <w:shd w:val="clear" w:color="000000" w:fill="FFFFFF"/>
            <w:noWrap/>
            <w:vAlign w:val="center"/>
            <w:hideMark/>
          </w:tcPr>
          <w:p w14:paraId="339F19B7" w14:textId="77777777" w:rsidR="00B44837" w:rsidRPr="00B44837" w:rsidRDefault="00B44837" w:rsidP="00B44837">
            <w:pPr>
              <w:jc w:val="right"/>
              <w:rPr>
                <w:sz w:val="17"/>
                <w:szCs w:val="17"/>
              </w:rPr>
            </w:pPr>
            <w:r w:rsidRPr="00B44837">
              <w:rPr>
                <w:sz w:val="17"/>
                <w:szCs w:val="17"/>
              </w:rPr>
              <w:t>197,87</w:t>
            </w:r>
          </w:p>
        </w:tc>
        <w:tc>
          <w:tcPr>
            <w:tcW w:w="2120" w:type="dxa"/>
            <w:tcBorders>
              <w:top w:val="nil"/>
              <w:left w:val="nil"/>
              <w:bottom w:val="nil"/>
              <w:right w:val="single" w:sz="8" w:space="0" w:color="auto"/>
            </w:tcBorders>
            <w:shd w:val="clear" w:color="000000" w:fill="FFFFFF"/>
            <w:noWrap/>
            <w:vAlign w:val="center"/>
            <w:hideMark/>
          </w:tcPr>
          <w:p w14:paraId="79AA4669" w14:textId="77777777" w:rsidR="00B44837" w:rsidRPr="00B44837" w:rsidRDefault="00B44837" w:rsidP="00B44837">
            <w:pPr>
              <w:jc w:val="right"/>
              <w:rPr>
                <w:sz w:val="17"/>
                <w:szCs w:val="17"/>
              </w:rPr>
            </w:pPr>
            <w:r w:rsidRPr="00B44837">
              <w:rPr>
                <w:sz w:val="17"/>
                <w:szCs w:val="17"/>
              </w:rPr>
              <w:t>204,23</w:t>
            </w:r>
          </w:p>
        </w:tc>
        <w:tc>
          <w:tcPr>
            <w:tcW w:w="1980" w:type="dxa"/>
            <w:tcBorders>
              <w:top w:val="nil"/>
              <w:left w:val="nil"/>
              <w:bottom w:val="nil"/>
              <w:right w:val="single" w:sz="8" w:space="0" w:color="auto"/>
            </w:tcBorders>
            <w:shd w:val="clear" w:color="000000" w:fill="FFFFFF"/>
            <w:noWrap/>
            <w:vAlign w:val="center"/>
            <w:hideMark/>
          </w:tcPr>
          <w:p w14:paraId="145C2E8C" w14:textId="77777777" w:rsidR="00B44837" w:rsidRPr="00B44837" w:rsidRDefault="00B44837" w:rsidP="00B44837">
            <w:pPr>
              <w:jc w:val="right"/>
              <w:rPr>
                <w:sz w:val="17"/>
                <w:szCs w:val="17"/>
              </w:rPr>
            </w:pPr>
            <w:r w:rsidRPr="00B44837">
              <w:rPr>
                <w:sz w:val="17"/>
                <w:szCs w:val="17"/>
              </w:rPr>
              <w:t>206,31</w:t>
            </w:r>
          </w:p>
        </w:tc>
        <w:tc>
          <w:tcPr>
            <w:tcW w:w="1980" w:type="dxa"/>
            <w:tcBorders>
              <w:top w:val="nil"/>
              <w:left w:val="nil"/>
              <w:bottom w:val="nil"/>
              <w:right w:val="single" w:sz="8" w:space="0" w:color="auto"/>
            </w:tcBorders>
            <w:shd w:val="clear" w:color="000000" w:fill="FFFFFF"/>
            <w:noWrap/>
            <w:vAlign w:val="center"/>
            <w:hideMark/>
          </w:tcPr>
          <w:p w14:paraId="2F7262D6" w14:textId="77777777" w:rsidR="00B44837" w:rsidRPr="00B44837" w:rsidRDefault="00B44837" w:rsidP="00B44837">
            <w:pPr>
              <w:jc w:val="right"/>
              <w:rPr>
                <w:sz w:val="17"/>
                <w:szCs w:val="17"/>
              </w:rPr>
            </w:pPr>
            <w:r w:rsidRPr="00B44837">
              <w:rPr>
                <w:sz w:val="17"/>
                <w:szCs w:val="17"/>
              </w:rPr>
              <w:t>206,11</w:t>
            </w:r>
          </w:p>
        </w:tc>
      </w:tr>
      <w:tr w:rsidR="00B44837" w:rsidRPr="00B44837" w14:paraId="2D926929" w14:textId="77777777" w:rsidTr="00B44837">
        <w:trPr>
          <w:trHeight w:val="300"/>
        </w:trPr>
        <w:tc>
          <w:tcPr>
            <w:tcW w:w="78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7628C95" w14:textId="77777777" w:rsidR="00B44837" w:rsidRPr="00B44837" w:rsidRDefault="00B44837" w:rsidP="00B44837">
            <w:pPr>
              <w:jc w:val="center"/>
              <w:rPr>
                <w:b/>
                <w:bCs/>
                <w:sz w:val="17"/>
                <w:szCs w:val="17"/>
              </w:rPr>
            </w:pPr>
            <w:r w:rsidRPr="00B44837">
              <w:rPr>
                <w:b/>
                <w:bCs/>
                <w:sz w:val="17"/>
                <w:szCs w:val="17"/>
              </w:rPr>
              <w:t>2.2</w:t>
            </w:r>
          </w:p>
        </w:tc>
        <w:tc>
          <w:tcPr>
            <w:tcW w:w="4960" w:type="dxa"/>
            <w:tcBorders>
              <w:top w:val="nil"/>
              <w:left w:val="nil"/>
              <w:bottom w:val="single" w:sz="8" w:space="0" w:color="auto"/>
              <w:right w:val="single" w:sz="8" w:space="0" w:color="auto"/>
            </w:tcBorders>
            <w:shd w:val="clear" w:color="000000" w:fill="FFFFFF"/>
            <w:noWrap/>
            <w:vAlign w:val="center"/>
            <w:hideMark/>
          </w:tcPr>
          <w:p w14:paraId="1AB81D3A" w14:textId="77777777" w:rsidR="00B44837" w:rsidRPr="00B44837" w:rsidRDefault="00B44837" w:rsidP="00B44837">
            <w:pPr>
              <w:rPr>
                <w:b/>
                <w:bCs/>
                <w:sz w:val="17"/>
                <w:szCs w:val="17"/>
              </w:rPr>
            </w:pPr>
            <w:r w:rsidRPr="00B44837">
              <w:rPr>
                <w:b/>
                <w:bCs/>
                <w:sz w:val="17"/>
                <w:szCs w:val="17"/>
              </w:rPr>
              <w:t>Расходы на ремонт основных средств</w:t>
            </w:r>
          </w:p>
        </w:tc>
        <w:tc>
          <w:tcPr>
            <w:tcW w:w="2020" w:type="dxa"/>
            <w:tcBorders>
              <w:top w:val="nil"/>
              <w:left w:val="nil"/>
              <w:bottom w:val="single" w:sz="8" w:space="0" w:color="auto"/>
              <w:right w:val="single" w:sz="8" w:space="0" w:color="auto"/>
            </w:tcBorders>
            <w:shd w:val="clear" w:color="000000" w:fill="FFFFFF"/>
            <w:noWrap/>
            <w:vAlign w:val="center"/>
            <w:hideMark/>
          </w:tcPr>
          <w:p w14:paraId="2445FF88" w14:textId="77777777" w:rsidR="00B44837" w:rsidRPr="00B44837" w:rsidRDefault="00B44837" w:rsidP="00B44837">
            <w:pPr>
              <w:jc w:val="center"/>
              <w:rPr>
                <w:sz w:val="17"/>
                <w:szCs w:val="17"/>
              </w:rPr>
            </w:pPr>
            <w:r w:rsidRPr="00B44837">
              <w:rPr>
                <w:sz w:val="17"/>
                <w:szCs w:val="17"/>
              </w:rPr>
              <w:t>тыс.руб.</w:t>
            </w:r>
          </w:p>
        </w:tc>
        <w:tc>
          <w:tcPr>
            <w:tcW w:w="1940" w:type="dxa"/>
            <w:tcBorders>
              <w:top w:val="single" w:sz="8" w:space="0" w:color="auto"/>
              <w:left w:val="nil"/>
              <w:bottom w:val="single" w:sz="8" w:space="0" w:color="auto"/>
              <w:right w:val="single" w:sz="8" w:space="0" w:color="auto"/>
            </w:tcBorders>
            <w:shd w:val="clear" w:color="000000" w:fill="FFFFFF"/>
            <w:noWrap/>
            <w:vAlign w:val="center"/>
            <w:hideMark/>
          </w:tcPr>
          <w:p w14:paraId="2C68C67F" w14:textId="77777777" w:rsidR="00B44837" w:rsidRPr="00B44837" w:rsidRDefault="00B44837" w:rsidP="00B44837">
            <w:pPr>
              <w:jc w:val="right"/>
              <w:rPr>
                <w:b/>
                <w:bCs/>
                <w:sz w:val="17"/>
                <w:szCs w:val="17"/>
              </w:rPr>
            </w:pPr>
            <w:r w:rsidRPr="00B44837">
              <w:rPr>
                <w:b/>
                <w:bCs/>
                <w:sz w:val="17"/>
                <w:szCs w:val="17"/>
              </w:rPr>
              <w:t>18 485,54</w:t>
            </w:r>
          </w:p>
        </w:tc>
        <w:tc>
          <w:tcPr>
            <w:tcW w:w="2120" w:type="dxa"/>
            <w:tcBorders>
              <w:top w:val="single" w:sz="8" w:space="0" w:color="auto"/>
              <w:left w:val="nil"/>
              <w:bottom w:val="single" w:sz="8" w:space="0" w:color="auto"/>
              <w:right w:val="single" w:sz="8" w:space="0" w:color="auto"/>
            </w:tcBorders>
            <w:shd w:val="clear" w:color="000000" w:fill="FFFFFF"/>
            <w:noWrap/>
            <w:vAlign w:val="center"/>
            <w:hideMark/>
          </w:tcPr>
          <w:p w14:paraId="4A93B18E" w14:textId="77777777" w:rsidR="00B44837" w:rsidRPr="00B44837" w:rsidRDefault="00B44837" w:rsidP="00B44837">
            <w:pPr>
              <w:jc w:val="right"/>
              <w:rPr>
                <w:b/>
                <w:bCs/>
                <w:sz w:val="17"/>
                <w:szCs w:val="17"/>
              </w:rPr>
            </w:pPr>
            <w:r w:rsidRPr="00B44837">
              <w:rPr>
                <w:b/>
                <w:bCs/>
                <w:sz w:val="17"/>
                <w:szCs w:val="17"/>
              </w:rPr>
              <w:t>19 078,86</w:t>
            </w:r>
          </w:p>
        </w:tc>
        <w:tc>
          <w:tcPr>
            <w:tcW w:w="1980" w:type="dxa"/>
            <w:tcBorders>
              <w:top w:val="single" w:sz="8" w:space="0" w:color="auto"/>
              <w:left w:val="nil"/>
              <w:bottom w:val="single" w:sz="8" w:space="0" w:color="auto"/>
              <w:right w:val="single" w:sz="8" w:space="0" w:color="auto"/>
            </w:tcBorders>
            <w:shd w:val="clear" w:color="000000" w:fill="FFFFFF"/>
            <w:noWrap/>
            <w:vAlign w:val="center"/>
            <w:hideMark/>
          </w:tcPr>
          <w:p w14:paraId="1F0F7000" w14:textId="77777777" w:rsidR="00B44837" w:rsidRPr="00B44837" w:rsidRDefault="00B44837" w:rsidP="00B44837">
            <w:pPr>
              <w:jc w:val="right"/>
              <w:rPr>
                <w:b/>
                <w:bCs/>
                <w:sz w:val="17"/>
                <w:szCs w:val="17"/>
              </w:rPr>
            </w:pPr>
            <w:r w:rsidRPr="00B44837">
              <w:rPr>
                <w:b/>
                <w:bCs/>
                <w:sz w:val="17"/>
                <w:szCs w:val="17"/>
              </w:rPr>
              <w:t>19 273,41</w:t>
            </w:r>
          </w:p>
        </w:tc>
        <w:tc>
          <w:tcPr>
            <w:tcW w:w="1980" w:type="dxa"/>
            <w:tcBorders>
              <w:top w:val="single" w:sz="8" w:space="0" w:color="auto"/>
              <w:left w:val="nil"/>
              <w:bottom w:val="single" w:sz="8" w:space="0" w:color="auto"/>
              <w:right w:val="single" w:sz="8" w:space="0" w:color="auto"/>
            </w:tcBorders>
            <w:shd w:val="clear" w:color="000000" w:fill="FFFFFF"/>
            <w:noWrap/>
            <w:vAlign w:val="center"/>
            <w:hideMark/>
          </w:tcPr>
          <w:p w14:paraId="2E487A8E" w14:textId="77777777" w:rsidR="00B44837" w:rsidRPr="00B44837" w:rsidRDefault="00B44837" w:rsidP="00B44837">
            <w:pPr>
              <w:jc w:val="right"/>
              <w:rPr>
                <w:b/>
                <w:bCs/>
                <w:sz w:val="17"/>
                <w:szCs w:val="17"/>
              </w:rPr>
            </w:pPr>
            <w:r w:rsidRPr="00B44837">
              <w:rPr>
                <w:b/>
                <w:bCs/>
                <w:sz w:val="17"/>
                <w:szCs w:val="17"/>
              </w:rPr>
              <w:t>19 254,85</w:t>
            </w:r>
          </w:p>
        </w:tc>
      </w:tr>
      <w:tr w:rsidR="00B44837" w:rsidRPr="00B44837" w14:paraId="795B10E9" w14:textId="77777777" w:rsidTr="00B44837">
        <w:trPr>
          <w:trHeight w:val="300"/>
        </w:trPr>
        <w:tc>
          <w:tcPr>
            <w:tcW w:w="780" w:type="dxa"/>
            <w:tcBorders>
              <w:top w:val="nil"/>
              <w:left w:val="single" w:sz="8" w:space="0" w:color="auto"/>
              <w:bottom w:val="single" w:sz="8" w:space="0" w:color="auto"/>
              <w:right w:val="single" w:sz="8" w:space="0" w:color="auto"/>
            </w:tcBorders>
            <w:shd w:val="clear" w:color="000000" w:fill="FFFFFF"/>
            <w:noWrap/>
            <w:vAlign w:val="center"/>
            <w:hideMark/>
          </w:tcPr>
          <w:p w14:paraId="64D91FFC" w14:textId="77777777" w:rsidR="00B44837" w:rsidRPr="00B44837" w:rsidRDefault="00B44837" w:rsidP="00B44837">
            <w:pPr>
              <w:jc w:val="center"/>
              <w:rPr>
                <w:b/>
                <w:bCs/>
                <w:sz w:val="17"/>
                <w:szCs w:val="17"/>
              </w:rPr>
            </w:pPr>
            <w:r w:rsidRPr="00B44837">
              <w:rPr>
                <w:b/>
                <w:bCs/>
                <w:sz w:val="17"/>
                <w:szCs w:val="17"/>
              </w:rPr>
              <w:t>2.3</w:t>
            </w:r>
          </w:p>
        </w:tc>
        <w:tc>
          <w:tcPr>
            <w:tcW w:w="4960" w:type="dxa"/>
            <w:tcBorders>
              <w:top w:val="nil"/>
              <w:left w:val="nil"/>
              <w:bottom w:val="single" w:sz="8" w:space="0" w:color="auto"/>
              <w:right w:val="single" w:sz="8" w:space="0" w:color="auto"/>
            </w:tcBorders>
            <w:shd w:val="clear" w:color="000000" w:fill="FFFFFF"/>
            <w:noWrap/>
            <w:vAlign w:val="center"/>
            <w:hideMark/>
          </w:tcPr>
          <w:p w14:paraId="78ACFB6F" w14:textId="77777777" w:rsidR="00B44837" w:rsidRPr="00B44837" w:rsidRDefault="00B44837" w:rsidP="00B44837">
            <w:pPr>
              <w:rPr>
                <w:b/>
                <w:bCs/>
                <w:sz w:val="17"/>
                <w:szCs w:val="17"/>
              </w:rPr>
            </w:pPr>
            <w:r w:rsidRPr="00B44837">
              <w:rPr>
                <w:b/>
                <w:bCs/>
                <w:sz w:val="17"/>
                <w:szCs w:val="17"/>
              </w:rPr>
              <w:t>Расходы на оплату труда, всего</w:t>
            </w:r>
          </w:p>
        </w:tc>
        <w:tc>
          <w:tcPr>
            <w:tcW w:w="2020" w:type="dxa"/>
            <w:tcBorders>
              <w:top w:val="nil"/>
              <w:left w:val="nil"/>
              <w:bottom w:val="single" w:sz="8" w:space="0" w:color="auto"/>
              <w:right w:val="single" w:sz="8" w:space="0" w:color="auto"/>
            </w:tcBorders>
            <w:shd w:val="clear" w:color="000000" w:fill="FFFFFF"/>
            <w:noWrap/>
            <w:vAlign w:val="center"/>
            <w:hideMark/>
          </w:tcPr>
          <w:p w14:paraId="1F36B8F4"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8" w:space="0" w:color="auto"/>
              <w:right w:val="single" w:sz="8" w:space="0" w:color="auto"/>
            </w:tcBorders>
            <w:shd w:val="clear" w:color="000000" w:fill="FFFFFF"/>
            <w:noWrap/>
            <w:vAlign w:val="center"/>
            <w:hideMark/>
          </w:tcPr>
          <w:p w14:paraId="11622436" w14:textId="77777777" w:rsidR="00B44837" w:rsidRPr="00B44837" w:rsidRDefault="00B44837" w:rsidP="00B44837">
            <w:pPr>
              <w:jc w:val="right"/>
              <w:rPr>
                <w:b/>
                <w:bCs/>
                <w:sz w:val="17"/>
                <w:szCs w:val="17"/>
              </w:rPr>
            </w:pPr>
            <w:r w:rsidRPr="00B44837">
              <w:rPr>
                <w:b/>
                <w:bCs/>
                <w:sz w:val="17"/>
                <w:szCs w:val="17"/>
              </w:rPr>
              <w:t>4 864,16</w:t>
            </w:r>
          </w:p>
        </w:tc>
        <w:tc>
          <w:tcPr>
            <w:tcW w:w="2120" w:type="dxa"/>
            <w:tcBorders>
              <w:top w:val="nil"/>
              <w:left w:val="nil"/>
              <w:bottom w:val="single" w:sz="8" w:space="0" w:color="auto"/>
              <w:right w:val="single" w:sz="8" w:space="0" w:color="auto"/>
            </w:tcBorders>
            <w:shd w:val="clear" w:color="000000" w:fill="FFFFFF"/>
            <w:noWrap/>
            <w:vAlign w:val="center"/>
            <w:hideMark/>
          </w:tcPr>
          <w:p w14:paraId="7D13EE9A" w14:textId="77777777" w:rsidR="00B44837" w:rsidRPr="00B44837" w:rsidRDefault="00B44837" w:rsidP="00B44837">
            <w:pPr>
              <w:jc w:val="right"/>
              <w:rPr>
                <w:b/>
                <w:bCs/>
                <w:sz w:val="17"/>
                <w:szCs w:val="17"/>
              </w:rPr>
            </w:pPr>
            <w:r w:rsidRPr="00B44837">
              <w:rPr>
                <w:b/>
                <w:bCs/>
                <w:sz w:val="17"/>
                <w:szCs w:val="17"/>
              </w:rPr>
              <w:t>5 020,29</w:t>
            </w:r>
          </w:p>
        </w:tc>
        <w:tc>
          <w:tcPr>
            <w:tcW w:w="1980" w:type="dxa"/>
            <w:tcBorders>
              <w:top w:val="nil"/>
              <w:left w:val="nil"/>
              <w:bottom w:val="single" w:sz="8" w:space="0" w:color="auto"/>
              <w:right w:val="single" w:sz="8" w:space="0" w:color="auto"/>
            </w:tcBorders>
            <w:shd w:val="clear" w:color="000000" w:fill="FFFFFF"/>
            <w:noWrap/>
            <w:vAlign w:val="center"/>
            <w:hideMark/>
          </w:tcPr>
          <w:p w14:paraId="00B572A0" w14:textId="77777777" w:rsidR="00B44837" w:rsidRPr="00B44837" w:rsidRDefault="00B44837" w:rsidP="00B44837">
            <w:pPr>
              <w:jc w:val="right"/>
              <w:rPr>
                <w:b/>
                <w:bCs/>
                <w:sz w:val="17"/>
                <w:szCs w:val="17"/>
              </w:rPr>
            </w:pPr>
            <w:r w:rsidRPr="00B44837">
              <w:rPr>
                <w:b/>
                <w:bCs/>
                <w:sz w:val="17"/>
                <w:szCs w:val="17"/>
              </w:rPr>
              <w:t>5 071,48</w:t>
            </w:r>
          </w:p>
        </w:tc>
        <w:tc>
          <w:tcPr>
            <w:tcW w:w="1980" w:type="dxa"/>
            <w:tcBorders>
              <w:top w:val="nil"/>
              <w:left w:val="nil"/>
              <w:bottom w:val="single" w:sz="8" w:space="0" w:color="auto"/>
              <w:right w:val="single" w:sz="8" w:space="0" w:color="auto"/>
            </w:tcBorders>
            <w:shd w:val="clear" w:color="000000" w:fill="FFFFFF"/>
            <w:noWrap/>
            <w:vAlign w:val="center"/>
            <w:hideMark/>
          </w:tcPr>
          <w:p w14:paraId="4BFB0E29" w14:textId="77777777" w:rsidR="00B44837" w:rsidRPr="00B44837" w:rsidRDefault="00B44837" w:rsidP="00B44837">
            <w:pPr>
              <w:jc w:val="right"/>
              <w:rPr>
                <w:b/>
                <w:bCs/>
                <w:sz w:val="17"/>
                <w:szCs w:val="17"/>
              </w:rPr>
            </w:pPr>
            <w:r w:rsidRPr="00B44837">
              <w:rPr>
                <w:b/>
                <w:bCs/>
                <w:sz w:val="17"/>
                <w:szCs w:val="17"/>
              </w:rPr>
              <w:t>5 066,60</w:t>
            </w:r>
          </w:p>
        </w:tc>
      </w:tr>
      <w:tr w:rsidR="00B44837" w:rsidRPr="00B44837" w14:paraId="150CE014" w14:textId="77777777" w:rsidTr="00B44837">
        <w:trPr>
          <w:trHeight w:val="30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35A4B408"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single" w:sz="4" w:space="0" w:color="auto"/>
              <w:right w:val="single" w:sz="8" w:space="0" w:color="auto"/>
            </w:tcBorders>
            <w:shd w:val="clear" w:color="000000" w:fill="FFFFFF"/>
            <w:noWrap/>
            <w:vAlign w:val="center"/>
            <w:hideMark/>
          </w:tcPr>
          <w:p w14:paraId="0A9B5447" w14:textId="77777777" w:rsidR="00B44837" w:rsidRPr="00B44837" w:rsidRDefault="00B44837" w:rsidP="00B44837">
            <w:pPr>
              <w:rPr>
                <w:sz w:val="17"/>
                <w:szCs w:val="17"/>
              </w:rPr>
            </w:pPr>
            <w:r w:rsidRPr="00B44837">
              <w:rPr>
                <w:sz w:val="17"/>
                <w:szCs w:val="17"/>
              </w:rPr>
              <w:t>численность всего</w:t>
            </w:r>
          </w:p>
        </w:tc>
        <w:tc>
          <w:tcPr>
            <w:tcW w:w="2020" w:type="dxa"/>
            <w:tcBorders>
              <w:top w:val="nil"/>
              <w:left w:val="nil"/>
              <w:bottom w:val="single" w:sz="4" w:space="0" w:color="auto"/>
              <w:right w:val="single" w:sz="8" w:space="0" w:color="auto"/>
            </w:tcBorders>
            <w:shd w:val="clear" w:color="000000" w:fill="FFFFFF"/>
            <w:noWrap/>
            <w:vAlign w:val="center"/>
            <w:hideMark/>
          </w:tcPr>
          <w:p w14:paraId="03FCD235" w14:textId="77777777" w:rsidR="00B44837" w:rsidRPr="00B44837" w:rsidRDefault="00B44837" w:rsidP="00B44837">
            <w:pPr>
              <w:jc w:val="center"/>
              <w:rPr>
                <w:sz w:val="17"/>
                <w:szCs w:val="17"/>
              </w:rPr>
            </w:pPr>
            <w:r w:rsidRPr="00B44837">
              <w:rPr>
                <w:sz w:val="17"/>
                <w:szCs w:val="17"/>
              </w:rPr>
              <w:t>чел.</w:t>
            </w:r>
          </w:p>
        </w:tc>
        <w:tc>
          <w:tcPr>
            <w:tcW w:w="1940" w:type="dxa"/>
            <w:tcBorders>
              <w:top w:val="nil"/>
              <w:left w:val="nil"/>
              <w:bottom w:val="single" w:sz="4" w:space="0" w:color="auto"/>
              <w:right w:val="single" w:sz="8" w:space="0" w:color="auto"/>
            </w:tcBorders>
            <w:shd w:val="clear" w:color="000000" w:fill="FFFFFF"/>
            <w:noWrap/>
            <w:vAlign w:val="center"/>
            <w:hideMark/>
          </w:tcPr>
          <w:p w14:paraId="1518E764" w14:textId="77777777" w:rsidR="00B44837" w:rsidRPr="00B44837" w:rsidRDefault="00B44837" w:rsidP="00B44837">
            <w:pPr>
              <w:jc w:val="right"/>
              <w:rPr>
                <w:sz w:val="17"/>
                <w:szCs w:val="17"/>
              </w:rPr>
            </w:pPr>
            <w:r w:rsidRPr="00B44837">
              <w:rPr>
                <w:sz w:val="17"/>
                <w:szCs w:val="17"/>
              </w:rPr>
              <w:t>11,00</w:t>
            </w:r>
          </w:p>
        </w:tc>
        <w:tc>
          <w:tcPr>
            <w:tcW w:w="2120" w:type="dxa"/>
            <w:tcBorders>
              <w:top w:val="nil"/>
              <w:left w:val="nil"/>
              <w:bottom w:val="single" w:sz="4" w:space="0" w:color="auto"/>
              <w:right w:val="single" w:sz="8" w:space="0" w:color="auto"/>
            </w:tcBorders>
            <w:shd w:val="clear" w:color="000000" w:fill="FFFFFF"/>
            <w:noWrap/>
            <w:vAlign w:val="center"/>
            <w:hideMark/>
          </w:tcPr>
          <w:p w14:paraId="77719A47" w14:textId="77777777" w:rsidR="00B44837" w:rsidRPr="00B44837" w:rsidRDefault="00B44837" w:rsidP="00B44837">
            <w:pPr>
              <w:jc w:val="right"/>
              <w:rPr>
                <w:sz w:val="17"/>
                <w:szCs w:val="17"/>
              </w:rPr>
            </w:pPr>
            <w:r w:rsidRPr="00B44837">
              <w:rPr>
                <w:sz w:val="17"/>
                <w:szCs w:val="17"/>
              </w:rPr>
              <w:t>11,00</w:t>
            </w:r>
          </w:p>
        </w:tc>
        <w:tc>
          <w:tcPr>
            <w:tcW w:w="1980" w:type="dxa"/>
            <w:tcBorders>
              <w:top w:val="nil"/>
              <w:left w:val="nil"/>
              <w:bottom w:val="single" w:sz="4" w:space="0" w:color="auto"/>
              <w:right w:val="single" w:sz="8" w:space="0" w:color="auto"/>
            </w:tcBorders>
            <w:shd w:val="clear" w:color="000000" w:fill="FFFFFF"/>
            <w:noWrap/>
            <w:vAlign w:val="center"/>
            <w:hideMark/>
          </w:tcPr>
          <w:p w14:paraId="5C388369" w14:textId="77777777" w:rsidR="00B44837" w:rsidRPr="00B44837" w:rsidRDefault="00B44837" w:rsidP="00B44837">
            <w:pPr>
              <w:jc w:val="right"/>
              <w:rPr>
                <w:sz w:val="17"/>
                <w:szCs w:val="17"/>
              </w:rPr>
            </w:pPr>
            <w:r w:rsidRPr="00B44837">
              <w:rPr>
                <w:sz w:val="17"/>
                <w:szCs w:val="17"/>
              </w:rPr>
              <w:t>11,00</w:t>
            </w:r>
          </w:p>
        </w:tc>
        <w:tc>
          <w:tcPr>
            <w:tcW w:w="1980" w:type="dxa"/>
            <w:tcBorders>
              <w:top w:val="nil"/>
              <w:left w:val="nil"/>
              <w:bottom w:val="single" w:sz="4" w:space="0" w:color="auto"/>
              <w:right w:val="single" w:sz="8" w:space="0" w:color="auto"/>
            </w:tcBorders>
            <w:shd w:val="clear" w:color="000000" w:fill="FFFFFF"/>
            <w:noWrap/>
            <w:vAlign w:val="center"/>
            <w:hideMark/>
          </w:tcPr>
          <w:p w14:paraId="7F164974" w14:textId="77777777" w:rsidR="00B44837" w:rsidRPr="00B44837" w:rsidRDefault="00B44837" w:rsidP="00B44837">
            <w:pPr>
              <w:jc w:val="right"/>
              <w:rPr>
                <w:sz w:val="17"/>
                <w:szCs w:val="17"/>
              </w:rPr>
            </w:pPr>
            <w:r w:rsidRPr="00B44837">
              <w:rPr>
                <w:sz w:val="17"/>
                <w:szCs w:val="17"/>
              </w:rPr>
              <w:t>11,00</w:t>
            </w:r>
          </w:p>
        </w:tc>
      </w:tr>
      <w:tr w:rsidR="00B44837" w:rsidRPr="00B44837" w14:paraId="057FA199" w14:textId="77777777" w:rsidTr="00B44837">
        <w:trPr>
          <w:trHeight w:val="30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29FD1956"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single" w:sz="4" w:space="0" w:color="auto"/>
              <w:right w:val="single" w:sz="8" w:space="0" w:color="auto"/>
            </w:tcBorders>
            <w:shd w:val="clear" w:color="000000" w:fill="FFFFFF"/>
            <w:noWrap/>
            <w:vAlign w:val="center"/>
            <w:hideMark/>
          </w:tcPr>
          <w:p w14:paraId="6DC1C950" w14:textId="77777777" w:rsidR="00B44837" w:rsidRPr="00B44837" w:rsidRDefault="00B44837" w:rsidP="00B44837">
            <w:pPr>
              <w:rPr>
                <w:sz w:val="17"/>
                <w:szCs w:val="17"/>
              </w:rPr>
            </w:pPr>
            <w:r w:rsidRPr="00B44837">
              <w:rPr>
                <w:sz w:val="17"/>
                <w:szCs w:val="17"/>
              </w:rPr>
              <w:t xml:space="preserve">ср. зарплата </w:t>
            </w:r>
          </w:p>
        </w:tc>
        <w:tc>
          <w:tcPr>
            <w:tcW w:w="2020" w:type="dxa"/>
            <w:tcBorders>
              <w:top w:val="nil"/>
              <w:left w:val="nil"/>
              <w:bottom w:val="single" w:sz="4" w:space="0" w:color="auto"/>
              <w:right w:val="single" w:sz="8" w:space="0" w:color="auto"/>
            </w:tcBorders>
            <w:shd w:val="clear" w:color="000000" w:fill="FFFFFF"/>
            <w:noWrap/>
            <w:vAlign w:val="center"/>
            <w:hideMark/>
          </w:tcPr>
          <w:p w14:paraId="3E54F06F" w14:textId="77777777" w:rsidR="00B44837" w:rsidRPr="00B44837" w:rsidRDefault="00B44837" w:rsidP="00B44837">
            <w:pPr>
              <w:rPr>
                <w:sz w:val="17"/>
                <w:szCs w:val="17"/>
              </w:rPr>
            </w:pPr>
            <w:r w:rsidRPr="00B44837">
              <w:rPr>
                <w:sz w:val="17"/>
                <w:szCs w:val="17"/>
              </w:rPr>
              <w:t>руб./чел./мес.</w:t>
            </w:r>
          </w:p>
        </w:tc>
        <w:tc>
          <w:tcPr>
            <w:tcW w:w="1940" w:type="dxa"/>
            <w:tcBorders>
              <w:top w:val="nil"/>
              <w:left w:val="nil"/>
              <w:bottom w:val="single" w:sz="4" w:space="0" w:color="auto"/>
              <w:right w:val="single" w:sz="8" w:space="0" w:color="auto"/>
            </w:tcBorders>
            <w:shd w:val="clear" w:color="000000" w:fill="FFFFFF"/>
            <w:noWrap/>
            <w:vAlign w:val="center"/>
            <w:hideMark/>
          </w:tcPr>
          <w:p w14:paraId="5B989B3A" w14:textId="77777777" w:rsidR="00B44837" w:rsidRPr="00B44837" w:rsidRDefault="00B44837" w:rsidP="00B44837">
            <w:pPr>
              <w:jc w:val="right"/>
              <w:rPr>
                <w:sz w:val="17"/>
                <w:szCs w:val="17"/>
              </w:rPr>
            </w:pPr>
            <w:r w:rsidRPr="00B44837">
              <w:rPr>
                <w:sz w:val="17"/>
                <w:szCs w:val="17"/>
              </w:rPr>
              <w:t>36 849,73</w:t>
            </w:r>
          </w:p>
        </w:tc>
        <w:tc>
          <w:tcPr>
            <w:tcW w:w="2120" w:type="dxa"/>
            <w:tcBorders>
              <w:top w:val="nil"/>
              <w:left w:val="nil"/>
              <w:bottom w:val="single" w:sz="4" w:space="0" w:color="auto"/>
              <w:right w:val="single" w:sz="8" w:space="0" w:color="auto"/>
            </w:tcBorders>
            <w:shd w:val="clear" w:color="000000" w:fill="FFFFFF"/>
            <w:noWrap/>
            <w:vAlign w:val="center"/>
            <w:hideMark/>
          </w:tcPr>
          <w:p w14:paraId="0887F629" w14:textId="77777777" w:rsidR="00B44837" w:rsidRPr="00B44837" w:rsidRDefault="00B44837" w:rsidP="00B44837">
            <w:pPr>
              <w:jc w:val="right"/>
              <w:rPr>
                <w:sz w:val="17"/>
                <w:szCs w:val="17"/>
              </w:rPr>
            </w:pPr>
            <w:r w:rsidRPr="00B44837">
              <w:rPr>
                <w:sz w:val="17"/>
                <w:szCs w:val="17"/>
              </w:rPr>
              <w:t>38 032,49</w:t>
            </w:r>
          </w:p>
        </w:tc>
        <w:tc>
          <w:tcPr>
            <w:tcW w:w="1980" w:type="dxa"/>
            <w:tcBorders>
              <w:top w:val="nil"/>
              <w:left w:val="nil"/>
              <w:bottom w:val="single" w:sz="4" w:space="0" w:color="auto"/>
              <w:right w:val="single" w:sz="8" w:space="0" w:color="auto"/>
            </w:tcBorders>
            <w:shd w:val="clear" w:color="000000" w:fill="FFFFFF"/>
            <w:noWrap/>
            <w:vAlign w:val="center"/>
            <w:hideMark/>
          </w:tcPr>
          <w:p w14:paraId="62FB408F" w14:textId="77777777" w:rsidR="00B44837" w:rsidRPr="00B44837" w:rsidRDefault="00B44837" w:rsidP="00B44837">
            <w:pPr>
              <w:jc w:val="right"/>
              <w:rPr>
                <w:sz w:val="17"/>
                <w:szCs w:val="17"/>
              </w:rPr>
            </w:pPr>
            <w:r w:rsidRPr="00B44837">
              <w:rPr>
                <w:sz w:val="17"/>
                <w:szCs w:val="17"/>
              </w:rPr>
              <w:t>38 420,31</w:t>
            </w:r>
          </w:p>
        </w:tc>
        <w:tc>
          <w:tcPr>
            <w:tcW w:w="1980" w:type="dxa"/>
            <w:tcBorders>
              <w:top w:val="nil"/>
              <w:left w:val="nil"/>
              <w:bottom w:val="single" w:sz="4" w:space="0" w:color="auto"/>
              <w:right w:val="single" w:sz="8" w:space="0" w:color="auto"/>
            </w:tcBorders>
            <w:shd w:val="clear" w:color="000000" w:fill="FFFFFF"/>
            <w:noWrap/>
            <w:vAlign w:val="center"/>
            <w:hideMark/>
          </w:tcPr>
          <w:p w14:paraId="5BE89A98" w14:textId="77777777" w:rsidR="00B44837" w:rsidRPr="00B44837" w:rsidRDefault="00B44837" w:rsidP="00B44837">
            <w:pPr>
              <w:jc w:val="right"/>
              <w:rPr>
                <w:sz w:val="17"/>
                <w:szCs w:val="17"/>
              </w:rPr>
            </w:pPr>
            <w:r w:rsidRPr="00B44837">
              <w:rPr>
                <w:sz w:val="17"/>
                <w:szCs w:val="17"/>
              </w:rPr>
              <w:t>38 383,30</w:t>
            </w:r>
          </w:p>
        </w:tc>
      </w:tr>
      <w:tr w:rsidR="00B44837" w:rsidRPr="00B44837" w14:paraId="7C39BC5F" w14:textId="77777777" w:rsidTr="00B44837">
        <w:trPr>
          <w:trHeight w:val="30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0C671F09"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single" w:sz="4" w:space="0" w:color="auto"/>
              <w:right w:val="single" w:sz="8" w:space="0" w:color="auto"/>
            </w:tcBorders>
            <w:shd w:val="clear" w:color="000000" w:fill="FFFFFF"/>
            <w:noWrap/>
            <w:vAlign w:val="center"/>
            <w:hideMark/>
          </w:tcPr>
          <w:p w14:paraId="6B1E5570" w14:textId="77777777" w:rsidR="00B44837" w:rsidRPr="00B44837" w:rsidRDefault="00B44837" w:rsidP="00B44837">
            <w:pPr>
              <w:rPr>
                <w:sz w:val="17"/>
                <w:szCs w:val="17"/>
              </w:rPr>
            </w:pPr>
            <w:r w:rsidRPr="00B44837">
              <w:rPr>
                <w:sz w:val="17"/>
                <w:szCs w:val="17"/>
              </w:rPr>
              <w:t>ФОТ ППП</w:t>
            </w:r>
          </w:p>
        </w:tc>
        <w:tc>
          <w:tcPr>
            <w:tcW w:w="2020" w:type="dxa"/>
            <w:tcBorders>
              <w:top w:val="nil"/>
              <w:left w:val="nil"/>
              <w:bottom w:val="single" w:sz="4" w:space="0" w:color="auto"/>
              <w:right w:val="single" w:sz="8" w:space="0" w:color="auto"/>
            </w:tcBorders>
            <w:shd w:val="clear" w:color="000000" w:fill="FFFFFF"/>
            <w:noWrap/>
            <w:vAlign w:val="center"/>
            <w:hideMark/>
          </w:tcPr>
          <w:p w14:paraId="05C09A3C"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4" w:space="0" w:color="auto"/>
              <w:right w:val="single" w:sz="8" w:space="0" w:color="auto"/>
            </w:tcBorders>
            <w:shd w:val="clear" w:color="000000" w:fill="FFFFFF"/>
            <w:noWrap/>
            <w:vAlign w:val="center"/>
            <w:hideMark/>
          </w:tcPr>
          <w:p w14:paraId="48E99CAE" w14:textId="77777777" w:rsidR="00B44837" w:rsidRPr="00B44837" w:rsidRDefault="00B44837" w:rsidP="00B44837">
            <w:pPr>
              <w:jc w:val="right"/>
              <w:rPr>
                <w:sz w:val="17"/>
                <w:szCs w:val="17"/>
              </w:rPr>
            </w:pPr>
            <w:r w:rsidRPr="00B44837">
              <w:rPr>
                <w:sz w:val="17"/>
                <w:szCs w:val="17"/>
              </w:rPr>
              <w:t>4 864,16</w:t>
            </w:r>
          </w:p>
        </w:tc>
        <w:tc>
          <w:tcPr>
            <w:tcW w:w="2120" w:type="dxa"/>
            <w:tcBorders>
              <w:top w:val="nil"/>
              <w:left w:val="nil"/>
              <w:bottom w:val="single" w:sz="4" w:space="0" w:color="auto"/>
              <w:right w:val="single" w:sz="8" w:space="0" w:color="auto"/>
            </w:tcBorders>
            <w:shd w:val="clear" w:color="000000" w:fill="FFFFFF"/>
            <w:noWrap/>
            <w:vAlign w:val="center"/>
            <w:hideMark/>
          </w:tcPr>
          <w:p w14:paraId="452C917B" w14:textId="77777777" w:rsidR="00B44837" w:rsidRPr="00B44837" w:rsidRDefault="00B44837" w:rsidP="00B44837">
            <w:pPr>
              <w:jc w:val="right"/>
              <w:rPr>
                <w:sz w:val="17"/>
                <w:szCs w:val="17"/>
              </w:rPr>
            </w:pPr>
            <w:r w:rsidRPr="00B44837">
              <w:rPr>
                <w:sz w:val="17"/>
                <w:szCs w:val="17"/>
              </w:rPr>
              <w:t>5 020,29</w:t>
            </w:r>
          </w:p>
        </w:tc>
        <w:tc>
          <w:tcPr>
            <w:tcW w:w="1980" w:type="dxa"/>
            <w:tcBorders>
              <w:top w:val="nil"/>
              <w:left w:val="nil"/>
              <w:bottom w:val="single" w:sz="4" w:space="0" w:color="auto"/>
              <w:right w:val="single" w:sz="8" w:space="0" w:color="auto"/>
            </w:tcBorders>
            <w:shd w:val="clear" w:color="000000" w:fill="FFFFFF"/>
            <w:noWrap/>
            <w:vAlign w:val="center"/>
            <w:hideMark/>
          </w:tcPr>
          <w:p w14:paraId="59D60675" w14:textId="77777777" w:rsidR="00B44837" w:rsidRPr="00B44837" w:rsidRDefault="00B44837" w:rsidP="00B44837">
            <w:pPr>
              <w:jc w:val="right"/>
              <w:rPr>
                <w:sz w:val="17"/>
                <w:szCs w:val="17"/>
              </w:rPr>
            </w:pPr>
            <w:r w:rsidRPr="00B44837">
              <w:rPr>
                <w:sz w:val="17"/>
                <w:szCs w:val="17"/>
              </w:rPr>
              <w:t>5 071,48</w:t>
            </w:r>
          </w:p>
        </w:tc>
        <w:tc>
          <w:tcPr>
            <w:tcW w:w="1980" w:type="dxa"/>
            <w:tcBorders>
              <w:top w:val="nil"/>
              <w:left w:val="nil"/>
              <w:bottom w:val="single" w:sz="4" w:space="0" w:color="auto"/>
              <w:right w:val="single" w:sz="8" w:space="0" w:color="auto"/>
            </w:tcBorders>
            <w:shd w:val="clear" w:color="000000" w:fill="FFFFFF"/>
            <w:noWrap/>
            <w:vAlign w:val="center"/>
            <w:hideMark/>
          </w:tcPr>
          <w:p w14:paraId="02C28A21" w14:textId="77777777" w:rsidR="00B44837" w:rsidRPr="00B44837" w:rsidRDefault="00B44837" w:rsidP="00B44837">
            <w:pPr>
              <w:jc w:val="right"/>
              <w:rPr>
                <w:sz w:val="17"/>
                <w:szCs w:val="17"/>
              </w:rPr>
            </w:pPr>
            <w:r w:rsidRPr="00B44837">
              <w:rPr>
                <w:sz w:val="17"/>
                <w:szCs w:val="17"/>
              </w:rPr>
              <w:t>5 066,60</w:t>
            </w:r>
          </w:p>
        </w:tc>
      </w:tr>
      <w:tr w:rsidR="00B44837" w:rsidRPr="00B44837" w14:paraId="00E1ADDB" w14:textId="77777777" w:rsidTr="00B44837">
        <w:trPr>
          <w:trHeight w:val="30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4DFC850B"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single" w:sz="4" w:space="0" w:color="auto"/>
              <w:right w:val="single" w:sz="8" w:space="0" w:color="auto"/>
            </w:tcBorders>
            <w:shd w:val="clear" w:color="000000" w:fill="FFFFFF"/>
            <w:noWrap/>
            <w:vAlign w:val="center"/>
            <w:hideMark/>
          </w:tcPr>
          <w:p w14:paraId="6B88E391" w14:textId="77777777" w:rsidR="00B44837" w:rsidRPr="00B44837" w:rsidRDefault="00B44837" w:rsidP="00B44837">
            <w:pPr>
              <w:rPr>
                <w:sz w:val="17"/>
                <w:szCs w:val="17"/>
              </w:rPr>
            </w:pPr>
            <w:r w:rsidRPr="00B44837">
              <w:rPr>
                <w:sz w:val="17"/>
                <w:szCs w:val="17"/>
              </w:rPr>
              <w:t>численность ппп</w:t>
            </w:r>
          </w:p>
        </w:tc>
        <w:tc>
          <w:tcPr>
            <w:tcW w:w="2020" w:type="dxa"/>
            <w:tcBorders>
              <w:top w:val="nil"/>
              <w:left w:val="nil"/>
              <w:bottom w:val="single" w:sz="4" w:space="0" w:color="auto"/>
              <w:right w:val="single" w:sz="8" w:space="0" w:color="auto"/>
            </w:tcBorders>
            <w:shd w:val="clear" w:color="000000" w:fill="FFFFFF"/>
            <w:noWrap/>
            <w:vAlign w:val="center"/>
            <w:hideMark/>
          </w:tcPr>
          <w:p w14:paraId="7D8F1314" w14:textId="77777777" w:rsidR="00B44837" w:rsidRPr="00B44837" w:rsidRDefault="00B44837" w:rsidP="00B44837">
            <w:pPr>
              <w:jc w:val="center"/>
              <w:rPr>
                <w:sz w:val="17"/>
                <w:szCs w:val="17"/>
              </w:rPr>
            </w:pPr>
            <w:r w:rsidRPr="00B44837">
              <w:rPr>
                <w:sz w:val="17"/>
                <w:szCs w:val="17"/>
              </w:rPr>
              <w:t>чел.</w:t>
            </w:r>
          </w:p>
        </w:tc>
        <w:tc>
          <w:tcPr>
            <w:tcW w:w="1940" w:type="dxa"/>
            <w:tcBorders>
              <w:top w:val="nil"/>
              <w:left w:val="nil"/>
              <w:bottom w:val="single" w:sz="4" w:space="0" w:color="auto"/>
              <w:right w:val="single" w:sz="8" w:space="0" w:color="auto"/>
            </w:tcBorders>
            <w:shd w:val="clear" w:color="000000" w:fill="FFFFFF"/>
            <w:noWrap/>
            <w:vAlign w:val="center"/>
            <w:hideMark/>
          </w:tcPr>
          <w:p w14:paraId="74DBEB8F" w14:textId="77777777" w:rsidR="00B44837" w:rsidRPr="00B44837" w:rsidRDefault="00B44837" w:rsidP="00B44837">
            <w:pPr>
              <w:jc w:val="right"/>
              <w:rPr>
                <w:sz w:val="17"/>
                <w:szCs w:val="17"/>
              </w:rPr>
            </w:pPr>
            <w:r w:rsidRPr="00B44837">
              <w:rPr>
                <w:sz w:val="17"/>
                <w:szCs w:val="17"/>
              </w:rPr>
              <w:t>11,00</w:t>
            </w:r>
          </w:p>
        </w:tc>
        <w:tc>
          <w:tcPr>
            <w:tcW w:w="2120" w:type="dxa"/>
            <w:tcBorders>
              <w:top w:val="nil"/>
              <w:left w:val="nil"/>
              <w:bottom w:val="single" w:sz="4" w:space="0" w:color="auto"/>
              <w:right w:val="single" w:sz="8" w:space="0" w:color="auto"/>
            </w:tcBorders>
            <w:shd w:val="clear" w:color="000000" w:fill="FFFFFF"/>
            <w:noWrap/>
            <w:vAlign w:val="center"/>
            <w:hideMark/>
          </w:tcPr>
          <w:p w14:paraId="33E8D28C" w14:textId="77777777" w:rsidR="00B44837" w:rsidRPr="00B44837" w:rsidRDefault="00B44837" w:rsidP="00B44837">
            <w:pPr>
              <w:jc w:val="right"/>
              <w:rPr>
                <w:sz w:val="17"/>
                <w:szCs w:val="17"/>
              </w:rPr>
            </w:pPr>
            <w:r w:rsidRPr="00B44837">
              <w:rPr>
                <w:sz w:val="17"/>
                <w:szCs w:val="17"/>
              </w:rPr>
              <w:t>11,00</w:t>
            </w:r>
          </w:p>
        </w:tc>
        <w:tc>
          <w:tcPr>
            <w:tcW w:w="1980" w:type="dxa"/>
            <w:tcBorders>
              <w:top w:val="nil"/>
              <w:left w:val="nil"/>
              <w:bottom w:val="single" w:sz="4" w:space="0" w:color="auto"/>
              <w:right w:val="single" w:sz="8" w:space="0" w:color="auto"/>
            </w:tcBorders>
            <w:shd w:val="clear" w:color="000000" w:fill="FFFFFF"/>
            <w:noWrap/>
            <w:vAlign w:val="center"/>
            <w:hideMark/>
          </w:tcPr>
          <w:p w14:paraId="05E2199B" w14:textId="77777777" w:rsidR="00B44837" w:rsidRPr="00B44837" w:rsidRDefault="00B44837" w:rsidP="00B44837">
            <w:pPr>
              <w:jc w:val="right"/>
              <w:rPr>
                <w:sz w:val="17"/>
                <w:szCs w:val="17"/>
              </w:rPr>
            </w:pPr>
            <w:r w:rsidRPr="00B44837">
              <w:rPr>
                <w:sz w:val="17"/>
                <w:szCs w:val="17"/>
              </w:rPr>
              <w:t>11,00</w:t>
            </w:r>
          </w:p>
        </w:tc>
        <w:tc>
          <w:tcPr>
            <w:tcW w:w="1980" w:type="dxa"/>
            <w:tcBorders>
              <w:top w:val="nil"/>
              <w:left w:val="nil"/>
              <w:bottom w:val="single" w:sz="4" w:space="0" w:color="auto"/>
              <w:right w:val="single" w:sz="8" w:space="0" w:color="auto"/>
            </w:tcBorders>
            <w:shd w:val="clear" w:color="000000" w:fill="FFFFFF"/>
            <w:noWrap/>
            <w:vAlign w:val="center"/>
            <w:hideMark/>
          </w:tcPr>
          <w:p w14:paraId="4DFD137E" w14:textId="77777777" w:rsidR="00B44837" w:rsidRPr="00B44837" w:rsidRDefault="00B44837" w:rsidP="00B44837">
            <w:pPr>
              <w:jc w:val="right"/>
              <w:rPr>
                <w:sz w:val="17"/>
                <w:szCs w:val="17"/>
              </w:rPr>
            </w:pPr>
            <w:r w:rsidRPr="00B44837">
              <w:rPr>
                <w:sz w:val="17"/>
                <w:szCs w:val="17"/>
              </w:rPr>
              <w:t>11,00</w:t>
            </w:r>
          </w:p>
        </w:tc>
      </w:tr>
      <w:tr w:rsidR="00B44837" w:rsidRPr="00B44837" w14:paraId="051A6915" w14:textId="77777777" w:rsidTr="00B44837">
        <w:trPr>
          <w:trHeight w:val="30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6CD75F4E"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single" w:sz="4" w:space="0" w:color="auto"/>
              <w:right w:val="single" w:sz="8" w:space="0" w:color="auto"/>
            </w:tcBorders>
            <w:shd w:val="clear" w:color="000000" w:fill="FFFFFF"/>
            <w:noWrap/>
            <w:vAlign w:val="center"/>
            <w:hideMark/>
          </w:tcPr>
          <w:p w14:paraId="1D702EBF" w14:textId="77777777" w:rsidR="00B44837" w:rsidRPr="00B44837" w:rsidRDefault="00B44837" w:rsidP="00B44837">
            <w:pPr>
              <w:rPr>
                <w:sz w:val="17"/>
                <w:szCs w:val="17"/>
              </w:rPr>
            </w:pPr>
            <w:r w:rsidRPr="00B44837">
              <w:rPr>
                <w:sz w:val="17"/>
                <w:szCs w:val="17"/>
              </w:rPr>
              <w:t>ср зарпл ппп</w:t>
            </w:r>
          </w:p>
        </w:tc>
        <w:tc>
          <w:tcPr>
            <w:tcW w:w="2020" w:type="dxa"/>
            <w:tcBorders>
              <w:top w:val="nil"/>
              <w:left w:val="nil"/>
              <w:bottom w:val="single" w:sz="4" w:space="0" w:color="auto"/>
              <w:right w:val="single" w:sz="8" w:space="0" w:color="auto"/>
            </w:tcBorders>
            <w:shd w:val="clear" w:color="000000" w:fill="FFFFFF"/>
            <w:noWrap/>
            <w:vAlign w:val="center"/>
            <w:hideMark/>
          </w:tcPr>
          <w:p w14:paraId="73BE1AB1" w14:textId="77777777" w:rsidR="00B44837" w:rsidRPr="00B44837" w:rsidRDefault="00B44837" w:rsidP="00B44837">
            <w:pPr>
              <w:rPr>
                <w:sz w:val="17"/>
                <w:szCs w:val="17"/>
              </w:rPr>
            </w:pPr>
            <w:r w:rsidRPr="00B44837">
              <w:rPr>
                <w:sz w:val="17"/>
                <w:szCs w:val="17"/>
              </w:rPr>
              <w:t>руб./чел./мес.</w:t>
            </w:r>
          </w:p>
        </w:tc>
        <w:tc>
          <w:tcPr>
            <w:tcW w:w="1940" w:type="dxa"/>
            <w:tcBorders>
              <w:top w:val="nil"/>
              <w:left w:val="nil"/>
              <w:bottom w:val="single" w:sz="4" w:space="0" w:color="auto"/>
              <w:right w:val="single" w:sz="8" w:space="0" w:color="auto"/>
            </w:tcBorders>
            <w:shd w:val="clear" w:color="000000" w:fill="FFFFFF"/>
            <w:noWrap/>
            <w:vAlign w:val="center"/>
            <w:hideMark/>
          </w:tcPr>
          <w:p w14:paraId="5F12F92D" w14:textId="77777777" w:rsidR="00B44837" w:rsidRPr="00B44837" w:rsidRDefault="00B44837" w:rsidP="00B44837">
            <w:pPr>
              <w:jc w:val="right"/>
              <w:rPr>
                <w:sz w:val="17"/>
                <w:szCs w:val="17"/>
              </w:rPr>
            </w:pPr>
            <w:r w:rsidRPr="00B44837">
              <w:rPr>
                <w:sz w:val="17"/>
                <w:szCs w:val="17"/>
              </w:rPr>
              <w:t>36 849,73</w:t>
            </w:r>
          </w:p>
        </w:tc>
        <w:tc>
          <w:tcPr>
            <w:tcW w:w="2120" w:type="dxa"/>
            <w:tcBorders>
              <w:top w:val="nil"/>
              <w:left w:val="nil"/>
              <w:bottom w:val="single" w:sz="4" w:space="0" w:color="auto"/>
              <w:right w:val="single" w:sz="8" w:space="0" w:color="auto"/>
            </w:tcBorders>
            <w:shd w:val="clear" w:color="000000" w:fill="FFFFFF"/>
            <w:noWrap/>
            <w:vAlign w:val="center"/>
            <w:hideMark/>
          </w:tcPr>
          <w:p w14:paraId="75EE1D5E" w14:textId="77777777" w:rsidR="00B44837" w:rsidRPr="00B44837" w:rsidRDefault="00B44837" w:rsidP="00B44837">
            <w:pPr>
              <w:jc w:val="right"/>
              <w:rPr>
                <w:sz w:val="17"/>
                <w:szCs w:val="17"/>
              </w:rPr>
            </w:pPr>
            <w:r w:rsidRPr="00B44837">
              <w:rPr>
                <w:sz w:val="17"/>
                <w:szCs w:val="17"/>
              </w:rPr>
              <w:t>38 032,49</w:t>
            </w:r>
          </w:p>
        </w:tc>
        <w:tc>
          <w:tcPr>
            <w:tcW w:w="1980" w:type="dxa"/>
            <w:tcBorders>
              <w:top w:val="nil"/>
              <w:left w:val="nil"/>
              <w:bottom w:val="single" w:sz="4" w:space="0" w:color="auto"/>
              <w:right w:val="single" w:sz="8" w:space="0" w:color="auto"/>
            </w:tcBorders>
            <w:shd w:val="clear" w:color="000000" w:fill="FFFFFF"/>
            <w:noWrap/>
            <w:vAlign w:val="center"/>
            <w:hideMark/>
          </w:tcPr>
          <w:p w14:paraId="4AE9A02D" w14:textId="77777777" w:rsidR="00B44837" w:rsidRPr="00B44837" w:rsidRDefault="00B44837" w:rsidP="00B44837">
            <w:pPr>
              <w:jc w:val="right"/>
              <w:rPr>
                <w:sz w:val="17"/>
                <w:szCs w:val="17"/>
              </w:rPr>
            </w:pPr>
            <w:r w:rsidRPr="00B44837">
              <w:rPr>
                <w:sz w:val="17"/>
                <w:szCs w:val="17"/>
              </w:rPr>
              <w:t>38 420,31</w:t>
            </w:r>
          </w:p>
        </w:tc>
        <w:tc>
          <w:tcPr>
            <w:tcW w:w="1980" w:type="dxa"/>
            <w:tcBorders>
              <w:top w:val="nil"/>
              <w:left w:val="nil"/>
              <w:bottom w:val="single" w:sz="4" w:space="0" w:color="auto"/>
              <w:right w:val="single" w:sz="8" w:space="0" w:color="auto"/>
            </w:tcBorders>
            <w:shd w:val="clear" w:color="000000" w:fill="FFFFFF"/>
            <w:noWrap/>
            <w:vAlign w:val="center"/>
            <w:hideMark/>
          </w:tcPr>
          <w:p w14:paraId="7FB2B017" w14:textId="77777777" w:rsidR="00B44837" w:rsidRPr="00B44837" w:rsidRDefault="00B44837" w:rsidP="00B44837">
            <w:pPr>
              <w:jc w:val="right"/>
              <w:rPr>
                <w:sz w:val="17"/>
                <w:szCs w:val="17"/>
              </w:rPr>
            </w:pPr>
            <w:r w:rsidRPr="00B44837">
              <w:rPr>
                <w:sz w:val="17"/>
                <w:szCs w:val="17"/>
              </w:rPr>
              <w:t>38 383,30</w:t>
            </w:r>
          </w:p>
        </w:tc>
      </w:tr>
      <w:tr w:rsidR="00B44837" w:rsidRPr="00B44837" w14:paraId="59399A5B" w14:textId="77777777" w:rsidTr="00B44837">
        <w:trPr>
          <w:trHeight w:val="30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613DEE85"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single" w:sz="4" w:space="0" w:color="auto"/>
              <w:right w:val="single" w:sz="8" w:space="0" w:color="auto"/>
            </w:tcBorders>
            <w:shd w:val="clear" w:color="000000" w:fill="FFFFFF"/>
            <w:noWrap/>
            <w:vAlign w:val="center"/>
            <w:hideMark/>
          </w:tcPr>
          <w:p w14:paraId="1FF43E62" w14:textId="77777777" w:rsidR="00B44837" w:rsidRPr="00B44837" w:rsidRDefault="00B44837" w:rsidP="00B44837">
            <w:pPr>
              <w:rPr>
                <w:sz w:val="17"/>
                <w:szCs w:val="17"/>
              </w:rPr>
            </w:pPr>
            <w:r w:rsidRPr="00B44837">
              <w:rPr>
                <w:sz w:val="17"/>
                <w:szCs w:val="17"/>
              </w:rPr>
              <w:t>ФОТ АУП</w:t>
            </w:r>
          </w:p>
        </w:tc>
        <w:tc>
          <w:tcPr>
            <w:tcW w:w="2020" w:type="dxa"/>
            <w:tcBorders>
              <w:top w:val="nil"/>
              <w:left w:val="nil"/>
              <w:bottom w:val="single" w:sz="4" w:space="0" w:color="auto"/>
              <w:right w:val="single" w:sz="8" w:space="0" w:color="auto"/>
            </w:tcBorders>
            <w:shd w:val="clear" w:color="000000" w:fill="FFFFFF"/>
            <w:noWrap/>
            <w:vAlign w:val="center"/>
            <w:hideMark/>
          </w:tcPr>
          <w:p w14:paraId="7809F5D0"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4" w:space="0" w:color="auto"/>
              <w:right w:val="single" w:sz="8" w:space="0" w:color="auto"/>
            </w:tcBorders>
            <w:shd w:val="clear" w:color="000000" w:fill="FFFFFF"/>
            <w:noWrap/>
            <w:vAlign w:val="center"/>
            <w:hideMark/>
          </w:tcPr>
          <w:p w14:paraId="31281FF4" w14:textId="77777777" w:rsidR="00B44837" w:rsidRPr="00B44837" w:rsidRDefault="00B44837" w:rsidP="00B44837">
            <w:pPr>
              <w:jc w:val="right"/>
              <w:rPr>
                <w:sz w:val="17"/>
                <w:szCs w:val="17"/>
              </w:rPr>
            </w:pPr>
            <w:r w:rsidRPr="00B44837">
              <w:rPr>
                <w:sz w:val="17"/>
                <w:szCs w:val="17"/>
              </w:rPr>
              <w:t>0,00</w:t>
            </w:r>
          </w:p>
        </w:tc>
        <w:tc>
          <w:tcPr>
            <w:tcW w:w="2120" w:type="dxa"/>
            <w:tcBorders>
              <w:top w:val="nil"/>
              <w:left w:val="nil"/>
              <w:bottom w:val="single" w:sz="4" w:space="0" w:color="auto"/>
              <w:right w:val="single" w:sz="8" w:space="0" w:color="auto"/>
            </w:tcBorders>
            <w:shd w:val="clear" w:color="000000" w:fill="FFFFFF"/>
            <w:noWrap/>
            <w:vAlign w:val="center"/>
            <w:hideMark/>
          </w:tcPr>
          <w:p w14:paraId="6B5EA2FD" w14:textId="77777777" w:rsidR="00B44837" w:rsidRPr="00B44837" w:rsidRDefault="00B44837" w:rsidP="00B44837">
            <w:pPr>
              <w:jc w:val="right"/>
              <w:rPr>
                <w:sz w:val="17"/>
                <w:szCs w:val="17"/>
              </w:rPr>
            </w:pPr>
            <w:r w:rsidRPr="00B44837">
              <w:rPr>
                <w:sz w:val="17"/>
                <w:szCs w:val="17"/>
              </w:rPr>
              <w:t>0,00</w:t>
            </w:r>
          </w:p>
        </w:tc>
        <w:tc>
          <w:tcPr>
            <w:tcW w:w="1980" w:type="dxa"/>
            <w:tcBorders>
              <w:top w:val="nil"/>
              <w:left w:val="nil"/>
              <w:bottom w:val="single" w:sz="4" w:space="0" w:color="auto"/>
              <w:right w:val="single" w:sz="8" w:space="0" w:color="auto"/>
            </w:tcBorders>
            <w:shd w:val="clear" w:color="000000" w:fill="FFFFFF"/>
            <w:noWrap/>
            <w:vAlign w:val="center"/>
            <w:hideMark/>
          </w:tcPr>
          <w:p w14:paraId="289FAB76" w14:textId="77777777" w:rsidR="00B44837" w:rsidRPr="00B44837" w:rsidRDefault="00B44837" w:rsidP="00B44837">
            <w:pPr>
              <w:jc w:val="right"/>
              <w:rPr>
                <w:sz w:val="17"/>
                <w:szCs w:val="17"/>
              </w:rPr>
            </w:pPr>
            <w:r w:rsidRPr="00B44837">
              <w:rPr>
                <w:sz w:val="17"/>
                <w:szCs w:val="17"/>
              </w:rPr>
              <w:t>0,00</w:t>
            </w:r>
          </w:p>
        </w:tc>
        <w:tc>
          <w:tcPr>
            <w:tcW w:w="1980" w:type="dxa"/>
            <w:tcBorders>
              <w:top w:val="nil"/>
              <w:left w:val="nil"/>
              <w:bottom w:val="single" w:sz="4" w:space="0" w:color="auto"/>
              <w:right w:val="single" w:sz="8" w:space="0" w:color="auto"/>
            </w:tcBorders>
            <w:shd w:val="clear" w:color="000000" w:fill="FFFFFF"/>
            <w:noWrap/>
            <w:vAlign w:val="center"/>
            <w:hideMark/>
          </w:tcPr>
          <w:p w14:paraId="1081A8E9" w14:textId="77777777" w:rsidR="00B44837" w:rsidRPr="00B44837" w:rsidRDefault="00B44837" w:rsidP="00B44837">
            <w:pPr>
              <w:jc w:val="right"/>
              <w:rPr>
                <w:sz w:val="17"/>
                <w:szCs w:val="17"/>
              </w:rPr>
            </w:pPr>
            <w:r w:rsidRPr="00B44837">
              <w:rPr>
                <w:sz w:val="17"/>
                <w:szCs w:val="17"/>
              </w:rPr>
              <w:t>0,00</w:t>
            </w:r>
          </w:p>
        </w:tc>
      </w:tr>
      <w:tr w:rsidR="00B44837" w:rsidRPr="00B44837" w14:paraId="46DD1811" w14:textId="77777777" w:rsidTr="00B44837">
        <w:trPr>
          <w:trHeight w:val="30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11E3793E"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single" w:sz="4" w:space="0" w:color="auto"/>
              <w:right w:val="single" w:sz="8" w:space="0" w:color="auto"/>
            </w:tcBorders>
            <w:shd w:val="clear" w:color="000000" w:fill="FFFFFF"/>
            <w:noWrap/>
            <w:vAlign w:val="center"/>
            <w:hideMark/>
          </w:tcPr>
          <w:p w14:paraId="5EAEED61" w14:textId="77777777" w:rsidR="00B44837" w:rsidRPr="00B44837" w:rsidRDefault="00B44837" w:rsidP="00B44837">
            <w:pPr>
              <w:rPr>
                <w:sz w:val="17"/>
                <w:szCs w:val="17"/>
              </w:rPr>
            </w:pPr>
            <w:r w:rsidRPr="00B44837">
              <w:rPr>
                <w:sz w:val="17"/>
                <w:szCs w:val="17"/>
              </w:rPr>
              <w:t>численность АУП на тепловую энергию</w:t>
            </w:r>
          </w:p>
        </w:tc>
        <w:tc>
          <w:tcPr>
            <w:tcW w:w="2020" w:type="dxa"/>
            <w:tcBorders>
              <w:top w:val="nil"/>
              <w:left w:val="nil"/>
              <w:bottom w:val="single" w:sz="4" w:space="0" w:color="auto"/>
              <w:right w:val="single" w:sz="8" w:space="0" w:color="auto"/>
            </w:tcBorders>
            <w:shd w:val="clear" w:color="000000" w:fill="FFFFFF"/>
            <w:noWrap/>
            <w:vAlign w:val="center"/>
            <w:hideMark/>
          </w:tcPr>
          <w:p w14:paraId="77D5825E" w14:textId="77777777" w:rsidR="00B44837" w:rsidRPr="00B44837" w:rsidRDefault="00B44837" w:rsidP="00B44837">
            <w:pPr>
              <w:jc w:val="center"/>
              <w:rPr>
                <w:sz w:val="17"/>
                <w:szCs w:val="17"/>
              </w:rPr>
            </w:pPr>
            <w:r w:rsidRPr="00B44837">
              <w:rPr>
                <w:sz w:val="17"/>
                <w:szCs w:val="17"/>
              </w:rPr>
              <w:t>чел.</w:t>
            </w:r>
          </w:p>
        </w:tc>
        <w:tc>
          <w:tcPr>
            <w:tcW w:w="1940" w:type="dxa"/>
            <w:tcBorders>
              <w:top w:val="nil"/>
              <w:left w:val="nil"/>
              <w:bottom w:val="single" w:sz="4" w:space="0" w:color="auto"/>
              <w:right w:val="single" w:sz="8" w:space="0" w:color="auto"/>
            </w:tcBorders>
            <w:shd w:val="clear" w:color="000000" w:fill="FFFFFF"/>
            <w:noWrap/>
            <w:vAlign w:val="center"/>
            <w:hideMark/>
          </w:tcPr>
          <w:p w14:paraId="54F75213" w14:textId="77777777" w:rsidR="00B44837" w:rsidRPr="00B44837" w:rsidRDefault="00B44837" w:rsidP="00B44837">
            <w:pPr>
              <w:jc w:val="right"/>
              <w:rPr>
                <w:sz w:val="17"/>
                <w:szCs w:val="17"/>
              </w:rPr>
            </w:pPr>
            <w:r w:rsidRPr="00B44837">
              <w:rPr>
                <w:sz w:val="17"/>
                <w:szCs w:val="17"/>
              </w:rPr>
              <w:t>0,00</w:t>
            </w:r>
          </w:p>
        </w:tc>
        <w:tc>
          <w:tcPr>
            <w:tcW w:w="2120" w:type="dxa"/>
            <w:tcBorders>
              <w:top w:val="nil"/>
              <w:left w:val="nil"/>
              <w:bottom w:val="single" w:sz="4" w:space="0" w:color="auto"/>
              <w:right w:val="single" w:sz="8" w:space="0" w:color="auto"/>
            </w:tcBorders>
            <w:shd w:val="clear" w:color="000000" w:fill="FFFFFF"/>
            <w:noWrap/>
            <w:vAlign w:val="center"/>
            <w:hideMark/>
          </w:tcPr>
          <w:p w14:paraId="2F147B8B" w14:textId="77777777" w:rsidR="00B44837" w:rsidRPr="00B44837" w:rsidRDefault="00B44837" w:rsidP="00B44837">
            <w:pPr>
              <w:jc w:val="right"/>
              <w:rPr>
                <w:sz w:val="17"/>
                <w:szCs w:val="17"/>
              </w:rPr>
            </w:pPr>
            <w:r w:rsidRPr="00B44837">
              <w:rPr>
                <w:sz w:val="17"/>
                <w:szCs w:val="17"/>
              </w:rPr>
              <w:t>0,00</w:t>
            </w:r>
          </w:p>
        </w:tc>
        <w:tc>
          <w:tcPr>
            <w:tcW w:w="1980" w:type="dxa"/>
            <w:tcBorders>
              <w:top w:val="nil"/>
              <w:left w:val="nil"/>
              <w:bottom w:val="single" w:sz="4" w:space="0" w:color="auto"/>
              <w:right w:val="single" w:sz="8" w:space="0" w:color="auto"/>
            </w:tcBorders>
            <w:shd w:val="clear" w:color="000000" w:fill="FFFFFF"/>
            <w:noWrap/>
            <w:vAlign w:val="center"/>
            <w:hideMark/>
          </w:tcPr>
          <w:p w14:paraId="3FD458C4" w14:textId="77777777" w:rsidR="00B44837" w:rsidRPr="00B44837" w:rsidRDefault="00B44837" w:rsidP="00B44837">
            <w:pPr>
              <w:jc w:val="right"/>
              <w:rPr>
                <w:sz w:val="17"/>
                <w:szCs w:val="17"/>
              </w:rPr>
            </w:pPr>
            <w:r w:rsidRPr="00B44837">
              <w:rPr>
                <w:sz w:val="17"/>
                <w:szCs w:val="17"/>
              </w:rPr>
              <w:t>0,00</w:t>
            </w:r>
          </w:p>
        </w:tc>
        <w:tc>
          <w:tcPr>
            <w:tcW w:w="1980" w:type="dxa"/>
            <w:tcBorders>
              <w:top w:val="nil"/>
              <w:left w:val="nil"/>
              <w:bottom w:val="single" w:sz="4" w:space="0" w:color="auto"/>
              <w:right w:val="single" w:sz="8" w:space="0" w:color="auto"/>
            </w:tcBorders>
            <w:shd w:val="clear" w:color="000000" w:fill="FFFFFF"/>
            <w:noWrap/>
            <w:vAlign w:val="center"/>
            <w:hideMark/>
          </w:tcPr>
          <w:p w14:paraId="505E25CD" w14:textId="77777777" w:rsidR="00B44837" w:rsidRPr="00B44837" w:rsidRDefault="00B44837" w:rsidP="00B44837">
            <w:pPr>
              <w:jc w:val="right"/>
              <w:rPr>
                <w:sz w:val="17"/>
                <w:szCs w:val="17"/>
              </w:rPr>
            </w:pPr>
            <w:r w:rsidRPr="00B44837">
              <w:rPr>
                <w:sz w:val="17"/>
                <w:szCs w:val="17"/>
              </w:rPr>
              <w:t>0,00</w:t>
            </w:r>
          </w:p>
        </w:tc>
      </w:tr>
      <w:tr w:rsidR="00B44837" w:rsidRPr="00B44837" w14:paraId="3717274F" w14:textId="77777777" w:rsidTr="00B44837">
        <w:trPr>
          <w:trHeight w:val="300"/>
        </w:trPr>
        <w:tc>
          <w:tcPr>
            <w:tcW w:w="780" w:type="dxa"/>
            <w:tcBorders>
              <w:top w:val="nil"/>
              <w:left w:val="single" w:sz="8" w:space="0" w:color="auto"/>
              <w:bottom w:val="single" w:sz="8" w:space="0" w:color="auto"/>
              <w:right w:val="single" w:sz="8" w:space="0" w:color="auto"/>
            </w:tcBorders>
            <w:shd w:val="clear" w:color="000000" w:fill="FFFFFF"/>
            <w:noWrap/>
            <w:vAlign w:val="center"/>
            <w:hideMark/>
          </w:tcPr>
          <w:p w14:paraId="2AF121EA"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nil"/>
              <w:right w:val="single" w:sz="8" w:space="0" w:color="auto"/>
            </w:tcBorders>
            <w:shd w:val="clear" w:color="000000" w:fill="FFFFFF"/>
            <w:noWrap/>
            <w:vAlign w:val="center"/>
            <w:hideMark/>
          </w:tcPr>
          <w:p w14:paraId="7FAECA65" w14:textId="77777777" w:rsidR="00B44837" w:rsidRPr="00B44837" w:rsidRDefault="00B44837" w:rsidP="00B44837">
            <w:pPr>
              <w:rPr>
                <w:sz w:val="17"/>
                <w:szCs w:val="17"/>
              </w:rPr>
            </w:pPr>
            <w:r w:rsidRPr="00B44837">
              <w:rPr>
                <w:sz w:val="17"/>
                <w:szCs w:val="17"/>
              </w:rPr>
              <w:t>ср зарпл АУП</w:t>
            </w:r>
          </w:p>
        </w:tc>
        <w:tc>
          <w:tcPr>
            <w:tcW w:w="2020" w:type="dxa"/>
            <w:tcBorders>
              <w:top w:val="nil"/>
              <w:left w:val="nil"/>
              <w:bottom w:val="single" w:sz="8" w:space="0" w:color="auto"/>
              <w:right w:val="single" w:sz="8" w:space="0" w:color="auto"/>
            </w:tcBorders>
            <w:shd w:val="clear" w:color="000000" w:fill="FFFFFF"/>
            <w:noWrap/>
            <w:vAlign w:val="center"/>
            <w:hideMark/>
          </w:tcPr>
          <w:p w14:paraId="6F979454" w14:textId="77777777" w:rsidR="00B44837" w:rsidRPr="00B44837" w:rsidRDefault="00B44837" w:rsidP="00B44837">
            <w:pPr>
              <w:rPr>
                <w:sz w:val="17"/>
                <w:szCs w:val="17"/>
              </w:rPr>
            </w:pPr>
            <w:r w:rsidRPr="00B44837">
              <w:rPr>
                <w:sz w:val="17"/>
                <w:szCs w:val="17"/>
              </w:rPr>
              <w:t>руб./чел./мес.</w:t>
            </w:r>
          </w:p>
        </w:tc>
        <w:tc>
          <w:tcPr>
            <w:tcW w:w="1940" w:type="dxa"/>
            <w:tcBorders>
              <w:top w:val="nil"/>
              <w:left w:val="nil"/>
              <w:bottom w:val="nil"/>
              <w:right w:val="single" w:sz="8" w:space="0" w:color="auto"/>
            </w:tcBorders>
            <w:shd w:val="clear" w:color="000000" w:fill="FFFFFF"/>
            <w:noWrap/>
            <w:vAlign w:val="center"/>
            <w:hideMark/>
          </w:tcPr>
          <w:p w14:paraId="25223C4D" w14:textId="77777777" w:rsidR="00B44837" w:rsidRPr="00B44837" w:rsidRDefault="00B44837" w:rsidP="00B44837">
            <w:pPr>
              <w:jc w:val="right"/>
              <w:rPr>
                <w:sz w:val="17"/>
                <w:szCs w:val="17"/>
              </w:rPr>
            </w:pPr>
            <w:r w:rsidRPr="00B44837">
              <w:rPr>
                <w:sz w:val="17"/>
                <w:szCs w:val="17"/>
              </w:rPr>
              <w:t>0,00</w:t>
            </w:r>
          </w:p>
        </w:tc>
        <w:tc>
          <w:tcPr>
            <w:tcW w:w="2120" w:type="dxa"/>
            <w:tcBorders>
              <w:top w:val="nil"/>
              <w:left w:val="nil"/>
              <w:bottom w:val="nil"/>
              <w:right w:val="single" w:sz="8" w:space="0" w:color="auto"/>
            </w:tcBorders>
            <w:shd w:val="clear" w:color="000000" w:fill="FFFFFF"/>
            <w:noWrap/>
            <w:vAlign w:val="center"/>
            <w:hideMark/>
          </w:tcPr>
          <w:p w14:paraId="2D700B19" w14:textId="77777777" w:rsidR="00B44837" w:rsidRPr="00B44837" w:rsidRDefault="00B44837" w:rsidP="00B44837">
            <w:pPr>
              <w:jc w:val="right"/>
              <w:rPr>
                <w:sz w:val="17"/>
                <w:szCs w:val="17"/>
              </w:rPr>
            </w:pPr>
            <w:r w:rsidRPr="00B44837">
              <w:rPr>
                <w:sz w:val="17"/>
                <w:szCs w:val="17"/>
              </w:rPr>
              <w:t>0,00</w:t>
            </w:r>
          </w:p>
        </w:tc>
        <w:tc>
          <w:tcPr>
            <w:tcW w:w="1980" w:type="dxa"/>
            <w:tcBorders>
              <w:top w:val="nil"/>
              <w:left w:val="nil"/>
              <w:bottom w:val="nil"/>
              <w:right w:val="single" w:sz="8" w:space="0" w:color="auto"/>
            </w:tcBorders>
            <w:shd w:val="clear" w:color="000000" w:fill="FFFFFF"/>
            <w:noWrap/>
            <w:vAlign w:val="center"/>
            <w:hideMark/>
          </w:tcPr>
          <w:p w14:paraId="3E668F9B" w14:textId="77777777" w:rsidR="00B44837" w:rsidRPr="00B44837" w:rsidRDefault="00B44837" w:rsidP="00B44837">
            <w:pPr>
              <w:jc w:val="right"/>
              <w:rPr>
                <w:sz w:val="17"/>
                <w:szCs w:val="17"/>
              </w:rPr>
            </w:pPr>
            <w:r w:rsidRPr="00B44837">
              <w:rPr>
                <w:sz w:val="17"/>
                <w:szCs w:val="17"/>
              </w:rPr>
              <w:t>0,00</w:t>
            </w:r>
          </w:p>
        </w:tc>
        <w:tc>
          <w:tcPr>
            <w:tcW w:w="1980" w:type="dxa"/>
            <w:tcBorders>
              <w:top w:val="nil"/>
              <w:left w:val="nil"/>
              <w:bottom w:val="nil"/>
              <w:right w:val="single" w:sz="8" w:space="0" w:color="auto"/>
            </w:tcBorders>
            <w:shd w:val="clear" w:color="000000" w:fill="FFFFFF"/>
            <w:noWrap/>
            <w:vAlign w:val="center"/>
            <w:hideMark/>
          </w:tcPr>
          <w:p w14:paraId="7F9FF8C2" w14:textId="77777777" w:rsidR="00B44837" w:rsidRPr="00B44837" w:rsidRDefault="00B44837" w:rsidP="00B44837">
            <w:pPr>
              <w:jc w:val="right"/>
              <w:rPr>
                <w:sz w:val="17"/>
                <w:szCs w:val="17"/>
              </w:rPr>
            </w:pPr>
            <w:r w:rsidRPr="00B44837">
              <w:rPr>
                <w:sz w:val="17"/>
                <w:szCs w:val="17"/>
              </w:rPr>
              <w:t>0,00</w:t>
            </w:r>
          </w:p>
        </w:tc>
      </w:tr>
      <w:tr w:rsidR="00B44837" w:rsidRPr="00B44837" w14:paraId="55E860CC" w14:textId="77777777" w:rsidTr="00B44837">
        <w:trPr>
          <w:trHeight w:val="960"/>
        </w:trPr>
        <w:tc>
          <w:tcPr>
            <w:tcW w:w="780" w:type="dxa"/>
            <w:tcBorders>
              <w:top w:val="nil"/>
              <w:left w:val="single" w:sz="8" w:space="0" w:color="auto"/>
              <w:bottom w:val="nil"/>
              <w:right w:val="single" w:sz="8" w:space="0" w:color="auto"/>
            </w:tcBorders>
            <w:shd w:val="clear" w:color="000000" w:fill="FFFFFF"/>
            <w:noWrap/>
            <w:vAlign w:val="center"/>
            <w:hideMark/>
          </w:tcPr>
          <w:p w14:paraId="0E4BCCDB" w14:textId="77777777" w:rsidR="00B44837" w:rsidRPr="00B44837" w:rsidRDefault="00B44837" w:rsidP="00B44837">
            <w:pPr>
              <w:jc w:val="center"/>
              <w:rPr>
                <w:b/>
                <w:bCs/>
                <w:sz w:val="17"/>
                <w:szCs w:val="17"/>
              </w:rPr>
            </w:pPr>
            <w:r w:rsidRPr="00B44837">
              <w:rPr>
                <w:b/>
                <w:bCs/>
                <w:sz w:val="17"/>
                <w:szCs w:val="17"/>
              </w:rPr>
              <w:t>2.4</w:t>
            </w:r>
          </w:p>
        </w:tc>
        <w:tc>
          <w:tcPr>
            <w:tcW w:w="4960" w:type="dxa"/>
            <w:tcBorders>
              <w:top w:val="single" w:sz="8" w:space="0" w:color="auto"/>
              <w:left w:val="nil"/>
              <w:bottom w:val="single" w:sz="8" w:space="0" w:color="auto"/>
              <w:right w:val="single" w:sz="8" w:space="0" w:color="auto"/>
            </w:tcBorders>
            <w:shd w:val="clear" w:color="000000" w:fill="FFFFFF"/>
            <w:vAlign w:val="center"/>
            <w:hideMark/>
          </w:tcPr>
          <w:p w14:paraId="0CFEA828" w14:textId="77777777" w:rsidR="00B44837" w:rsidRPr="00B44837" w:rsidRDefault="00B44837" w:rsidP="00B44837">
            <w:pPr>
              <w:rPr>
                <w:b/>
                <w:bCs/>
                <w:sz w:val="17"/>
                <w:szCs w:val="17"/>
              </w:rPr>
            </w:pPr>
            <w:r w:rsidRPr="00B44837">
              <w:rPr>
                <w:b/>
                <w:bCs/>
                <w:sz w:val="17"/>
                <w:szCs w:val="17"/>
              </w:rPr>
              <w:t>Расходы на оплату работ и услуг производственного характера, выполняемых по договорам со сторонними  организациями</w:t>
            </w:r>
          </w:p>
        </w:tc>
        <w:tc>
          <w:tcPr>
            <w:tcW w:w="2020" w:type="dxa"/>
            <w:tcBorders>
              <w:top w:val="nil"/>
              <w:left w:val="nil"/>
              <w:bottom w:val="single" w:sz="8" w:space="0" w:color="auto"/>
              <w:right w:val="single" w:sz="8" w:space="0" w:color="auto"/>
            </w:tcBorders>
            <w:shd w:val="clear" w:color="000000" w:fill="FFFFFF"/>
            <w:noWrap/>
            <w:vAlign w:val="center"/>
            <w:hideMark/>
          </w:tcPr>
          <w:p w14:paraId="2085BBA8" w14:textId="77777777" w:rsidR="00B44837" w:rsidRPr="00B44837" w:rsidRDefault="00B44837" w:rsidP="00B44837">
            <w:pPr>
              <w:jc w:val="center"/>
              <w:rPr>
                <w:sz w:val="17"/>
                <w:szCs w:val="17"/>
              </w:rPr>
            </w:pPr>
            <w:r w:rsidRPr="00B44837">
              <w:rPr>
                <w:sz w:val="17"/>
                <w:szCs w:val="17"/>
              </w:rPr>
              <w:t>тыс.руб.</w:t>
            </w:r>
          </w:p>
        </w:tc>
        <w:tc>
          <w:tcPr>
            <w:tcW w:w="1940" w:type="dxa"/>
            <w:tcBorders>
              <w:top w:val="single" w:sz="8" w:space="0" w:color="auto"/>
              <w:left w:val="nil"/>
              <w:bottom w:val="single" w:sz="8" w:space="0" w:color="auto"/>
              <w:right w:val="single" w:sz="8" w:space="0" w:color="auto"/>
            </w:tcBorders>
            <w:shd w:val="clear" w:color="000000" w:fill="FFFFFF"/>
            <w:noWrap/>
            <w:vAlign w:val="center"/>
            <w:hideMark/>
          </w:tcPr>
          <w:p w14:paraId="457CED8E" w14:textId="77777777" w:rsidR="00B44837" w:rsidRPr="00B44837" w:rsidRDefault="00B44837" w:rsidP="00B44837">
            <w:pPr>
              <w:jc w:val="right"/>
              <w:rPr>
                <w:b/>
                <w:bCs/>
                <w:sz w:val="17"/>
                <w:szCs w:val="17"/>
              </w:rPr>
            </w:pPr>
            <w:r w:rsidRPr="00B44837">
              <w:rPr>
                <w:b/>
                <w:bCs/>
                <w:sz w:val="17"/>
                <w:szCs w:val="17"/>
              </w:rPr>
              <w:t>108 410,76</w:t>
            </w:r>
          </w:p>
        </w:tc>
        <w:tc>
          <w:tcPr>
            <w:tcW w:w="2120" w:type="dxa"/>
            <w:tcBorders>
              <w:top w:val="single" w:sz="8" w:space="0" w:color="auto"/>
              <w:left w:val="nil"/>
              <w:bottom w:val="single" w:sz="8" w:space="0" w:color="auto"/>
              <w:right w:val="single" w:sz="8" w:space="0" w:color="auto"/>
            </w:tcBorders>
            <w:shd w:val="clear" w:color="000000" w:fill="FFFFFF"/>
            <w:noWrap/>
            <w:vAlign w:val="center"/>
            <w:hideMark/>
          </w:tcPr>
          <w:p w14:paraId="64B22C09" w14:textId="77777777" w:rsidR="00B44837" w:rsidRPr="00B44837" w:rsidRDefault="00B44837" w:rsidP="00B44837">
            <w:pPr>
              <w:jc w:val="right"/>
              <w:rPr>
                <w:b/>
                <w:bCs/>
                <w:sz w:val="17"/>
                <w:szCs w:val="17"/>
              </w:rPr>
            </w:pPr>
            <w:r w:rsidRPr="00B44837">
              <w:rPr>
                <w:b/>
                <w:bCs/>
                <w:sz w:val="17"/>
                <w:szCs w:val="17"/>
              </w:rPr>
              <w:t>111 890,40</w:t>
            </w:r>
          </w:p>
        </w:tc>
        <w:tc>
          <w:tcPr>
            <w:tcW w:w="1980" w:type="dxa"/>
            <w:tcBorders>
              <w:top w:val="single" w:sz="8" w:space="0" w:color="auto"/>
              <w:left w:val="nil"/>
              <w:bottom w:val="single" w:sz="8" w:space="0" w:color="auto"/>
              <w:right w:val="single" w:sz="8" w:space="0" w:color="auto"/>
            </w:tcBorders>
            <w:shd w:val="clear" w:color="000000" w:fill="FFFFFF"/>
            <w:noWrap/>
            <w:vAlign w:val="center"/>
            <w:hideMark/>
          </w:tcPr>
          <w:p w14:paraId="2250521A" w14:textId="77777777" w:rsidR="00B44837" w:rsidRPr="00B44837" w:rsidRDefault="00B44837" w:rsidP="00B44837">
            <w:pPr>
              <w:jc w:val="right"/>
              <w:rPr>
                <w:b/>
                <w:bCs/>
                <w:sz w:val="17"/>
                <w:szCs w:val="17"/>
              </w:rPr>
            </w:pPr>
            <w:r w:rsidRPr="00B44837">
              <w:rPr>
                <w:b/>
                <w:bCs/>
                <w:sz w:val="17"/>
                <w:szCs w:val="17"/>
              </w:rPr>
              <w:t>113 031,36</w:t>
            </w:r>
          </w:p>
        </w:tc>
        <w:tc>
          <w:tcPr>
            <w:tcW w:w="1980" w:type="dxa"/>
            <w:tcBorders>
              <w:top w:val="single" w:sz="8" w:space="0" w:color="auto"/>
              <w:left w:val="nil"/>
              <w:bottom w:val="single" w:sz="8" w:space="0" w:color="auto"/>
              <w:right w:val="single" w:sz="8" w:space="0" w:color="auto"/>
            </w:tcBorders>
            <w:shd w:val="clear" w:color="000000" w:fill="FFFFFF"/>
            <w:noWrap/>
            <w:vAlign w:val="center"/>
            <w:hideMark/>
          </w:tcPr>
          <w:p w14:paraId="7E6A7A72" w14:textId="77777777" w:rsidR="00B44837" w:rsidRPr="00B44837" w:rsidRDefault="00B44837" w:rsidP="00B44837">
            <w:pPr>
              <w:jc w:val="right"/>
              <w:rPr>
                <w:b/>
                <w:bCs/>
                <w:sz w:val="17"/>
                <w:szCs w:val="17"/>
              </w:rPr>
            </w:pPr>
            <w:r w:rsidRPr="00B44837">
              <w:rPr>
                <w:b/>
                <w:bCs/>
                <w:sz w:val="17"/>
                <w:szCs w:val="17"/>
              </w:rPr>
              <w:t>112 922,48</w:t>
            </w:r>
          </w:p>
        </w:tc>
      </w:tr>
      <w:tr w:rsidR="00B44837" w:rsidRPr="00B44837" w14:paraId="79CFF914" w14:textId="77777777" w:rsidTr="00B44837">
        <w:trPr>
          <w:trHeight w:val="840"/>
        </w:trPr>
        <w:tc>
          <w:tcPr>
            <w:tcW w:w="780"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4ED655D7" w14:textId="77777777" w:rsidR="00B44837" w:rsidRPr="00B44837" w:rsidRDefault="00B44837" w:rsidP="00B44837">
            <w:pPr>
              <w:jc w:val="center"/>
              <w:rPr>
                <w:b/>
                <w:bCs/>
                <w:sz w:val="17"/>
                <w:szCs w:val="17"/>
              </w:rPr>
            </w:pPr>
            <w:r w:rsidRPr="00B44837">
              <w:rPr>
                <w:b/>
                <w:bCs/>
                <w:sz w:val="17"/>
                <w:szCs w:val="17"/>
              </w:rPr>
              <w:t>2.5</w:t>
            </w:r>
          </w:p>
        </w:tc>
        <w:tc>
          <w:tcPr>
            <w:tcW w:w="4960" w:type="dxa"/>
            <w:tcBorders>
              <w:top w:val="nil"/>
              <w:left w:val="nil"/>
              <w:bottom w:val="single" w:sz="4" w:space="0" w:color="auto"/>
              <w:right w:val="single" w:sz="8" w:space="0" w:color="auto"/>
            </w:tcBorders>
            <w:shd w:val="clear" w:color="000000" w:fill="FFFFFF"/>
            <w:vAlign w:val="center"/>
            <w:hideMark/>
          </w:tcPr>
          <w:p w14:paraId="0FA7E9E2" w14:textId="77777777" w:rsidR="00B44837" w:rsidRPr="00B44837" w:rsidRDefault="00B44837" w:rsidP="00B44837">
            <w:pPr>
              <w:rPr>
                <w:b/>
                <w:bCs/>
                <w:sz w:val="17"/>
                <w:szCs w:val="17"/>
              </w:rPr>
            </w:pPr>
            <w:r w:rsidRPr="00B44837">
              <w:rPr>
                <w:b/>
                <w:bCs/>
                <w:sz w:val="17"/>
                <w:szCs w:val="17"/>
              </w:rPr>
              <w:t>Расходы на оплату иных работ и услуг, выполняемых по договорам с организациями, включая:</w:t>
            </w:r>
          </w:p>
        </w:tc>
        <w:tc>
          <w:tcPr>
            <w:tcW w:w="2020" w:type="dxa"/>
            <w:tcBorders>
              <w:top w:val="nil"/>
              <w:left w:val="nil"/>
              <w:bottom w:val="single" w:sz="4" w:space="0" w:color="auto"/>
              <w:right w:val="single" w:sz="8" w:space="0" w:color="auto"/>
            </w:tcBorders>
            <w:shd w:val="clear" w:color="000000" w:fill="FFFFFF"/>
            <w:noWrap/>
            <w:vAlign w:val="center"/>
            <w:hideMark/>
          </w:tcPr>
          <w:p w14:paraId="37C42F3C"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4" w:space="0" w:color="auto"/>
              <w:right w:val="single" w:sz="8" w:space="0" w:color="auto"/>
            </w:tcBorders>
            <w:shd w:val="clear" w:color="000000" w:fill="FFFFFF"/>
            <w:noWrap/>
            <w:vAlign w:val="center"/>
            <w:hideMark/>
          </w:tcPr>
          <w:p w14:paraId="7C54EA1C" w14:textId="77777777" w:rsidR="00B44837" w:rsidRPr="00B44837" w:rsidRDefault="00B44837" w:rsidP="00B44837">
            <w:pPr>
              <w:jc w:val="right"/>
              <w:rPr>
                <w:b/>
                <w:bCs/>
                <w:sz w:val="17"/>
                <w:szCs w:val="17"/>
              </w:rPr>
            </w:pPr>
            <w:r w:rsidRPr="00B44837">
              <w:rPr>
                <w:b/>
                <w:bCs/>
                <w:sz w:val="17"/>
                <w:szCs w:val="17"/>
              </w:rPr>
              <w:t>2 306,07</w:t>
            </w:r>
          </w:p>
        </w:tc>
        <w:tc>
          <w:tcPr>
            <w:tcW w:w="2120" w:type="dxa"/>
            <w:tcBorders>
              <w:top w:val="nil"/>
              <w:left w:val="nil"/>
              <w:bottom w:val="single" w:sz="4" w:space="0" w:color="auto"/>
              <w:right w:val="single" w:sz="8" w:space="0" w:color="auto"/>
            </w:tcBorders>
            <w:shd w:val="clear" w:color="000000" w:fill="FFFFFF"/>
            <w:noWrap/>
            <w:vAlign w:val="center"/>
            <w:hideMark/>
          </w:tcPr>
          <w:p w14:paraId="60A621CA" w14:textId="77777777" w:rsidR="00B44837" w:rsidRPr="00B44837" w:rsidRDefault="00B44837" w:rsidP="00B44837">
            <w:pPr>
              <w:jc w:val="right"/>
              <w:rPr>
                <w:b/>
                <w:bCs/>
                <w:sz w:val="17"/>
                <w:szCs w:val="17"/>
              </w:rPr>
            </w:pPr>
            <w:r w:rsidRPr="00B44837">
              <w:rPr>
                <w:b/>
                <w:bCs/>
                <w:sz w:val="17"/>
                <w:szCs w:val="17"/>
              </w:rPr>
              <w:t>2 380,08</w:t>
            </w:r>
          </w:p>
        </w:tc>
        <w:tc>
          <w:tcPr>
            <w:tcW w:w="1980" w:type="dxa"/>
            <w:tcBorders>
              <w:top w:val="nil"/>
              <w:left w:val="nil"/>
              <w:bottom w:val="single" w:sz="4" w:space="0" w:color="auto"/>
              <w:right w:val="single" w:sz="8" w:space="0" w:color="auto"/>
            </w:tcBorders>
            <w:shd w:val="clear" w:color="000000" w:fill="FFFFFF"/>
            <w:noWrap/>
            <w:vAlign w:val="center"/>
            <w:hideMark/>
          </w:tcPr>
          <w:p w14:paraId="606B38B1" w14:textId="77777777" w:rsidR="00B44837" w:rsidRPr="00B44837" w:rsidRDefault="00B44837" w:rsidP="00B44837">
            <w:pPr>
              <w:jc w:val="right"/>
              <w:rPr>
                <w:b/>
                <w:bCs/>
                <w:sz w:val="17"/>
                <w:szCs w:val="17"/>
              </w:rPr>
            </w:pPr>
            <w:r w:rsidRPr="00B44837">
              <w:rPr>
                <w:b/>
                <w:bCs/>
                <w:sz w:val="17"/>
                <w:szCs w:val="17"/>
              </w:rPr>
              <w:t>2 404,35</w:t>
            </w:r>
          </w:p>
        </w:tc>
        <w:tc>
          <w:tcPr>
            <w:tcW w:w="1980" w:type="dxa"/>
            <w:tcBorders>
              <w:top w:val="nil"/>
              <w:left w:val="nil"/>
              <w:bottom w:val="single" w:sz="4" w:space="0" w:color="auto"/>
              <w:right w:val="single" w:sz="8" w:space="0" w:color="auto"/>
            </w:tcBorders>
            <w:shd w:val="clear" w:color="000000" w:fill="FFFFFF"/>
            <w:noWrap/>
            <w:vAlign w:val="center"/>
            <w:hideMark/>
          </w:tcPr>
          <w:p w14:paraId="0C6AD73D" w14:textId="77777777" w:rsidR="00B44837" w:rsidRPr="00B44837" w:rsidRDefault="00B44837" w:rsidP="00B44837">
            <w:pPr>
              <w:jc w:val="right"/>
              <w:rPr>
                <w:b/>
                <w:bCs/>
                <w:sz w:val="17"/>
                <w:szCs w:val="17"/>
              </w:rPr>
            </w:pPr>
            <w:r w:rsidRPr="00B44837">
              <w:rPr>
                <w:b/>
                <w:bCs/>
                <w:sz w:val="17"/>
                <w:szCs w:val="17"/>
              </w:rPr>
              <w:t>2 402,04</w:t>
            </w:r>
          </w:p>
        </w:tc>
      </w:tr>
      <w:tr w:rsidR="00B44837" w:rsidRPr="00B44837" w14:paraId="456EF76C" w14:textId="77777777" w:rsidTr="00B44837">
        <w:trPr>
          <w:trHeight w:val="30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3A935DC4" w14:textId="77777777" w:rsidR="00B44837" w:rsidRPr="00B44837" w:rsidRDefault="00B44837" w:rsidP="00B44837">
            <w:pPr>
              <w:jc w:val="center"/>
              <w:rPr>
                <w:sz w:val="17"/>
                <w:szCs w:val="17"/>
              </w:rPr>
            </w:pPr>
            <w:r w:rsidRPr="00B44837">
              <w:rPr>
                <w:sz w:val="17"/>
                <w:szCs w:val="17"/>
              </w:rPr>
              <w:t>2.5.1</w:t>
            </w:r>
          </w:p>
        </w:tc>
        <w:tc>
          <w:tcPr>
            <w:tcW w:w="4960" w:type="dxa"/>
            <w:tcBorders>
              <w:top w:val="nil"/>
              <w:left w:val="nil"/>
              <w:bottom w:val="single" w:sz="4" w:space="0" w:color="auto"/>
              <w:right w:val="single" w:sz="8" w:space="0" w:color="auto"/>
            </w:tcBorders>
            <w:shd w:val="clear" w:color="000000" w:fill="FFFFFF"/>
            <w:noWrap/>
            <w:vAlign w:val="center"/>
            <w:hideMark/>
          </w:tcPr>
          <w:p w14:paraId="4280F874" w14:textId="77777777" w:rsidR="00B44837" w:rsidRPr="00B44837" w:rsidRDefault="00B44837" w:rsidP="00B44837">
            <w:pPr>
              <w:rPr>
                <w:sz w:val="17"/>
                <w:szCs w:val="17"/>
              </w:rPr>
            </w:pPr>
            <w:r w:rsidRPr="00B44837">
              <w:rPr>
                <w:sz w:val="17"/>
                <w:szCs w:val="17"/>
              </w:rPr>
              <w:t>Расходы на оплату услуг связи</w:t>
            </w:r>
          </w:p>
        </w:tc>
        <w:tc>
          <w:tcPr>
            <w:tcW w:w="2020" w:type="dxa"/>
            <w:tcBorders>
              <w:top w:val="nil"/>
              <w:left w:val="nil"/>
              <w:bottom w:val="single" w:sz="4" w:space="0" w:color="auto"/>
              <w:right w:val="single" w:sz="8" w:space="0" w:color="auto"/>
            </w:tcBorders>
            <w:shd w:val="clear" w:color="000000" w:fill="FFFFFF"/>
            <w:noWrap/>
            <w:vAlign w:val="center"/>
            <w:hideMark/>
          </w:tcPr>
          <w:p w14:paraId="68C84238"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4" w:space="0" w:color="auto"/>
              <w:right w:val="single" w:sz="8" w:space="0" w:color="auto"/>
            </w:tcBorders>
            <w:shd w:val="clear" w:color="000000" w:fill="FFFFFF"/>
            <w:noWrap/>
            <w:vAlign w:val="center"/>
            <w:hideMark/>
          </w:tcPr>
          <w:p w14:paraId="65A15481" w14:textId="77777777" w:rsidR="00B44837" w:rsidRPr="00B44837" w:rsidRDefault="00B44837" w:rsidP="00B44837">
            <w:pPr>
              <w:jc w:val="right"/>
              <w:rPr>
                <w:sz w:val="17"/>
                <w:szCs w:val="17"/>
              </w:rPr>
            </w:pPr>
            <w:r w:rsidRPr="00B44837">
              <w:rPr>
                <w:sz w:val="17"/>
                <w:szCs w:val="17"/>
              </w:rPr>
              <w:t>17,49</w:t>
            </w:r>
          </w:p>
        </w:tc>
        <w:tc>
          <w:tcPr>
            <w:tcW w:w="2120" w:type="dxa"/>
            <w:tcBorders>
              <w:top w:val="nil"/>
              <w:left w:val="nil"/>
              <w:bottom w:val="single" w:sz="4" w:space="0" w:color="auto"/>
              <w:right w:val="single" w:sz="8" w:space="0" w:color="auto"/>
            </w:tcBorders>
            <w:shd w:val="clear" w:color="000000" w:fill="FFFFFF"/>
            <w:noWrap/>
            <w:vAlign w:val="center"/>
            <w:hideMark/>
          </w:tcPr>
          <w:p w14:paraId="7933C3DC" w14:textId="77777777" w:rsidR="00B44837" w:rsidRPr="00B44837" w:rsidRDefault="00B44837" w:rsidP="00B44837">
            <w:pPr>
              <w:jc w:val="right"/>
              <w:rPr>
                <w:sz w:val="17"/>
                <w:szCs w:val="17"/>
              </w:rPr>
            </w:pPr>
            <w:r w:rsidRPr="00B44837">
              <w:rPr>
                <w:sz w:val="17"/>
                <w:szCs w:val="17"/>
              </w:rPr>
              <w:t>18,05</w:t>
            </w:r>
          </w:p>
        </w:tc>
        <w:tc>
          <w:tcPr>
            <w:tcW w:w="1980" w:type="dxa"/>
            <w:tcBorders>
              <w:top w:val="nil"/>
              <w:left w:val="nil"/>
              <w:bottom w:val="single" w:sz="4" w:space="0" w:color="auto"/>
              <w:right w:val="single" w:sz="8" w:space="0" w:color="auto"/>
            </w:tcBorders>
            <w:shd w:val="clear" w:color="000000" w:fill="FFFFFF"/>
            <w:noWrap/>
            <w:vAlign w:val="center"/>
            <w:hideMark/>
          </w:tcPr>
          <w:p w14:paraId="51EDB772" w14:textId="77777777" w:rsidR="00B44837" w:rsidRPr="00B44837" w:rsidRDefault="00B44837" w:rsidP="00B44837">
            <w:pPr>
              <w:jc w:val="right"/>
              <w:rPr>
                <w:sz w:val="17"/>
                <w:szCs w:val="17"/>
              </w:rPr>
            </w:pPr>
            <w:r w:rsidRPr="00B44837">
              <w:rPr>
                <w:sz w:val="17"/>
                <w:szCs w:val="17"/>
              </w:rPr>
              <w:t>18,24</w:t>
            </w:r>
          </w:p>
        </w:tc>
        <w:tc>
          <w:tcPr>
            <w:tcW w:w="1980" w:type="dxa"/>
            <w:tcBorders>
              <w:top w:val="nil"/>
              <w:left w:val="nil"/>
              <w:bottom w:val="single" w:sz="4" w:space="0" w:color="auto"/>
              <w:right w:val="single" w:sz="8" w:space="0" w:color="auto"/>
            </w:tcBorders>
            <w:shd w:val="clear" w:color="000000" w:fill="FFFFFF"/>
            <w:noWrap/>
            <w:vAlign w:val="center"/>
            <w:hideMark/>
          </w:tcPr>
          <w:p w14:paraId="27A3793E" w14:textId="77777777" w:rsidR="00B44837" w:rsidRPr="00B44837" w:rsidRDefault="00B44837" w:rsidP="00B44837">
            <w:pPr>
              <w:jc w:val="right"/>
              <w:rPr>
                <w:sz w:val="17"/>
                <w:szCs w:val="17"/>
              </w:rPr>
            </w:pPr>
            <w:r w:rsidRPr="00B44837">
              <w:rPr>
                <w:sz w:val="17"/>
                <w:szCs w:val="17"/>
              </w:rPr>
              <w:t>18,22</w:t>
            </w:r>
          </w:p>
        </w:tc>
      </w:tr>
      <w:tr w:rsidR="00B44837" w:rsidRPr="00B44837" w14:paraId="583574CF" w14:textId="77777777" w:rsidTr="00B44837">
        <w:trPr>
          <w:trHeight w:val="30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4D16B10B" w14:textId="77777777" w:rsidR="00B44837" w:rsidRPr="00B44837" w:rsidRDefault="00B44837" w:rsidP="00B44837">
            <w:pPr>
              <w:jc w:val="center"/>
              <w:rPr>
                <w:sz w:val="17"/>
                <w:szCs w:val="17"/>
              </w:rPr>
            </w:pPr>
            <w:r w:rsidRPr="00B44837">
              <w:rPr>
                <w:sz w:val="17"/>
                <w:szCs w:val="17"/>
              </w:rPr>
              <w:t>2.5.2</w:t>
            </w:r>
          </w:p>
        </w:tc>
        <w:tc>
          <w:tcPr>
            <w:tcW w:w="4960" w:type="dxa"/>
            <w:tcBorders>
              <w:top w:val="nil"/>
              <w:left w:val="nil"/>
              <w:bottom w:val="single" w:sz="4" w:space="0" w:color="auto"/>
              <w:right w:val="single" w:sz="8" w:space="0" w:color="auto"/>
            </w:tcBorders>
            <w:shd w:val="clear" w:color="000000" w:fill="FFFFFF"/>
            <w:noWrap/>
            <w:vAlign w:val="center"/>
            <w:hideMark/>
          </w:tcPr>
          <w:p w14:paraId="7A92BF6B" w14:textId="77777777" w:rsidR="00B44837" w:rsidRPr="00B44837" w:rsidRDefault="00B44837" w:rsidP="00B44837">
            <w:pPr>
              <w:rPr>
                <w:sz w:val="17"/>
                <w:szCs w:val="17"/>
              </w:rPr>
            </w:pPr>
            <w:r w:rsidRPr="00B44837">
              <w:rPr>
                <w:sz w:val="17"/>
                <w:szCs w:val="17"/>
              </w:rPr>
              <w:t>Расходы на оплату вневедомственной охраны</w:t>
            </w:r>
          </w:p>
        </w:tc>
        <w:tc>
          <w:tcPr>
            <w:tcW w:w="2020" w:type="dxa"/>
            <w:tcBorders>
              <w:top w:val="nil"/>
              <w:left w:val="nil"/>
              <w:bottom w:val="single" w:sz="4" w:space="0" w:color="auto"/>
              <w:right w:val="single" w:sz="8" w:space="0" w:color="auto"/>
            </w:tcBorders>
            <w:shd w:val="clear" w:color="000000" w:fill="FFFFFF"/>
            <w:noWrap/>
            <w:vAlign w:val="center"/>
            <w:hideMark/>
          </w:tcPr>
          <w:p w14:paraId="6AC67690"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4" w:space="0" w:color="auto"/>
              <w:right w:val="single" w:sz="8" w:space="0" w:color="auto"/>
            </w:tcBorders>
            <w:shd w:val="clear" w:color="000000" w:fill="FFFFFF"/>
            <w:noWrap/>
            <w:vAlign w:val="center"/>
            <w:hideMark/>
          </w:tcPr>
          <w:p w14:paraId="5ABF548B" w14:textId="77777777" w:rsidR="00B44837" w:rsidRPr="00B44837" w:rsidRDefault="00B44837" w:rsidP="00B44837">
            <w:pPr>
              <w:jc w:val="right"/>
              <w:rPr>
                <w:sz w:val="17"/>
                <w:szCs w:val="17"/>
              </w:rPr>
            </w:pPr>
            <w:r w:rsidRPr="00B44837">
              <w:rPr>
                <w:sz w:val="17"/>
                <w:szCs w:val="17"/>
              </w:rPr>
              <w:t>33,40</w:t>
            </w:r>
          </w:p>
        </w:tc>
        <w:tc>
          <w:tcPr>
            <w:tcW w:w="2120" w:type="dxa"/>
            <w:tcBorders>
              <w:top w:val="nil"/>
              <w:left w:val="nil"/>
              <w:bottom w:val="single" w:sz="4" w:space="0" w:color="auto"/>
              <w:right w:val="single" w:sz="8" w:space="0" w:color="auto"/>
            </w:tcBorders>
            <w:shd w:val="clear" w:color="000000" w:fill="FFFFFF"/>
            <w:noWrap/>
            <w:vAlign w:val="center"/>
            <w:hideMark/>
          </w:tcPr>
          <w:p w14:paraId="791B376D" w14:textId="77777777" w:rsidR="00B44837" w:rsidRPr="00B44837" w:rsidRDefault="00B44837" w:rsidP="00B44837">
            <w:pPr>
              <w:jc w:val="right"/>
              <w:rPr>
                <w:sz w:val="17"/>
                <w:szCs w:val="17"/>
              </w:rPr>
            </w:pPr>
            <w:r w:rsidRPr="00B44837">
              <w:rPr>
                <w:sz w:val="17"/>
                <w:szCs w:val="17"/>
              </w:rPr>
              <w:t>34,48</w:t>
            </w:r>
          </w:p>
        </w:tc>
        <w:tc>
          <w:tcPr>
            <w:tcW w:w="1980" w:type="dxa"/>
            <w:tcBorders>
              <w:top w:val="nil"/>
              <w:left w:val="nil"/>
              <w:bottom w:val="single" w:sz="4" w:space="0" w:color="auto"/>
              <w:right w:val="single" w:sz="8" w:space="0" w:color="auto"/>
            </w:tcBorders>
            <w:shd w:val="clear" w:color="000000" w:fill="FFFFFF"/>
            <w:noWrap/>
            <w:vAlign w:val="center"/>
            <w:hideMark/>
          </w:tcPr>
          <w:p w14:paraId="242A561F" w14:textId="77777777" w:rsidR="00B44837" w:rsidRPr="00B44837" w:rsidRDefault="00B44837" w:rsidP="00B44837">
            <w:pPr>
              <w:jc w:val="right"/>
              <w:rPr>
                <w:sz w:val="17"/>
                <w:szCs w:val="17"/>
              </w:rPr>
            </w:pPr>
            <w:r w:rsidRPr="00B44837">
              <w:rPr>
                <w:sz w:val="17"/>
                <w:szCs w:val="17"/>
              </w:rPr>
              <w:t>34,83</w:t>
            </w:r>
          </w:p>
        </w:tc>
        <w:tc>
          <w:tcPr>
            <w:tcW w:w="1980" w:type="dxa"/>
            <w:tcBorders>
              <w:top w:val="nil"/>
              <w:left w:val="nil"/>
              <w:bottom w:val="single" w:sz="4" w:space="0" w:color="auto"/>
              <w:right w:val="single" w:sz="8" w:space="0" w:color="auto"/>
            </w:tcBorders>
            <w:shd w:val="clear" w:color="000000" w:fill="FFFFFF"/>
            <w:noWrap/>
            <w:vAlign w:val="center"/>
            <w:hideMark/>
          </w:tcPr>
          <w:p w14:paraId="0736B11E" w14:textId="77777777" w:rsidR="00B44837" w:rsidRPr="00B44837" w:rsidRDefault="00B44837" w:rsidP="00B44837">
            <w:pPr>
              <w:jc w:val="right"/>
              <w:rPr>
                <w:sz w:val="17"/>
                <w:szCs w:val="17"/>
              </w:rPr>
            </w:pPr>
            <w:r w:rsidRPr="00B44837">
              <w:rPr>
                <w:sz w:val="17"/>
                <w:szCs w:val="17"/>
              </w:rPr>
              <w:t>34,79</w:t>
            </w:r>
          </w:p>
        </w:tc>
      </w:tr>
      <w:tr w:rsidR="00B44837" w:rsidRPr="00B44837" w14:paraId="085E4E4F" w14:textId="77777777" w:rsidTr="00B44837">
        <w:trPr>
          <w:trHeight w:val="30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15CF09C9" w14:textId="77777777" w:rsidR="00B44837" w:rsidRPr="00B44837" w:rsidRDefault="00B44837" w:rsidP="00B44837">
            <w:pPr>
              <w:jc w:val="center"/>
              <w:rPr>
                <w:sz w:val="17"/>
                <w:szCs w:val="17"/>
              </w:rPr>
            </w:pPr>
            <w:r w:rsidRPr="00B44837">
              <w:rPr>
                <w:sz w:val="17"/>
                <w:szCs w:val="17"/>
              </w:rPr>
              <w:t>2.5.3</w:t>
            </w:r>
          </w:p>
        </w:tc>
        <w:tc>
          <w:tcPr>
            <w:tcW w:w="4960" w:type="dxa"/>
            <w:tcBorders>
              <w:top w:val="nil"/>
              <w:left w:val="nil"/>
              <w:bottom w:val="single" w:sz="4" w:space="0" w:color="auto"/>
              <w:right w:val="single" w:sz="8" w:space="0" w:color="auto"/>
            </w:tcBorders>
            <w:shd w:val="clear" w:color="000000" w:fill="FFFFFF"/>
            <w:noWrap/>
            <w:vAlign w:val="center"/>
            <w:hideMark/>
          </w:tcPr>
          <w:p w14:paraId="42B71CAA" w14:textId="77777777" w:rsidR="00B44837" w:rsidRPr="00B44837" w:rsidRDefault="00B44837" w:rsidP="00B44837">
            <w:pPr>
              <w:rPr>
                <w:sz w:val="17"/>
                <w:szCs w:val="17"/>
              </w:rPr>
            </w:pPr>
            <w:r w:rsidRPr="00B44837">
              <w:rPr>
                <w:sz w:val="17"/>
                <w:szCs w:val="17"/>
              </w:rPr>
              <w:t>Расходы на оплату коммунальных услуг</w:t>
            </w:r>
          </w:p>
        </w:tc>
        <w:tc>
          <w:tcPr>
            <w:tcW w:w="2020" w:type="dxa"/>
            <w:tcBorders>
              <w:top w:val="nil"/>
              <w:left w:val="nil"/>
              <w:bottom w:val="single" w:sz="4" w:space="0" w:color="auto"/>
              <w:right w:val="single" w:sz="8" w:space="0" w:color="auto"/>
            </w:tcBorders>
            <w:shd w:val="clear" w:color="000000" w:fill="FFFFFF"/>
            <w:noWrap/>
            <w:vAlign w:val="center"/>
            <w:hideMark/>
          </w:tcPr>
          <w:p w14:paraId="05D38BE4"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4" w:space="0" w:color="auto"/>
              <w:right w:val="single" w:sz="8" w:space="0" w:color="auto"/>
            </w:tcBorders>
            <w:shd w:val="clear" w:color="000000" w:fill="FFFFFF"/>
            <w:noWrap/>
            <w:vAlign w:val="center"/>
            <w:hideMark/>
          </w:tcPr>
          <w:p w14:paraId="1FAA4D0C" w14:textId="77777777" w:rsidR="00B44837" w:rsidRPr="00B44837" w:rsidRDefault="00B44837" w:rsidP="00B44837">
            <w:pPr>
              <w:jc w:val="right"/>
              <w:rPr>
                <w:sz w:val="17"/>
                <w:szCs w:val="17"/>
              </w:rPr>
            </w:pPr>
            <w:r w:rsidRPr="00B44837">
              <w:rPr>
                <w:sz w:val="17"/>
                <w:szCs w:val="17"/>
              </w:rPr>
              <w:t>58,05</w:t>
            </w:r>
          </w:p>
        </w:tc>
        <w:tc>
          <w:tcPr>
            <w:tcW w:w="2120" w:type="dxa"/>
            <w:tcBorders>
              <w:top w:val="nil"/>
              <w:left w:val="nil"/>
              <w:bottom w:val="single" w:sz="4" w:space="0" w:color="auto"/>
              <w:right w:val="single" w:sz="8" w:space="0" w:color="auto"/>
            </w:tcBorders>
            <w:shd w:val="clear" w:color="000000" w:fill="FFFFFF"/>
            <w:noWrap/>
            <w:vAlign w:val="center"/>
            <w:hideMark/>
          </w:tcPr>
          <w:p w14:paraId="635A8712" w14:textId="77777777" w:rsidR="00B44837" w:rsidRPr="00B44837" w:rsidRDefault="00B44837" w:rsidP="00B44837">
            <w:pPr>
              <w:jc w:val="right"/>
              <w:rPr>
                <w:sz w:val="17"/>
                <w:szCs w:val="17"/>
              </w:rPr>
            </w:pPr>
            <w:r w:rsidRPr="00B44837">
              <w:rPr>
                <w:sz w:val="17"/>
                <w:szCs w:val="17"/>
              </w:rPr>
              <w:t>59,92</w:t>
            </w:r>
          </w:p>
        </w:tc>
        <w:tc>
          <w:tcPr>
            <w:tcW w:w="1980" w:type="dxa"/>
            <w:tcBorders>
              <w:top w:val="nil"/>
              <w:left w:val="nil"/>
              <w:bottom w:val="single" w:sz="4" w:space="0" w:color="auto"/>
              <w:right w:val="single" w:sz="8" w:space="0" w:color="auto"/>
            </w:tcBorders>
            <w:shd w:val="clear" w:color="000000" w:fill="FFFFFF"/>
            <w:noWrap/>
            <w:vAlign w:val="center"/>
            <w:hideMark/>
          </w:tcPr>
          <w:p w14:paraId="22FCA2D8" w14:textId="77777777" w:rsidR="00B44837" w:rsidRPr="00B44837" w:rsidRDefault="00B44837" w:rsidP="00B44837">
            <w:pPr>
              <w:jc w:val="right"/>
              <w:rPr>
                <w:sz w:val="17"/>
                <w:szCs w:val="17"/>
              </w:rPr>
            </w:pPr>
            <w:r w:rsidRPr="00B44837">
              <w:rPr>
                <w:sz w:val="17"/>
                <w:szCs w:val="17"/>
              </w:rPr>
              <w:t>60,53</w:t>
            </w:r>
          </w:p>
        </w:tc>
        <w:tc>
          <w:tcPr>
            <w:tcW w:w="1980" w:type="dxa"/>
            <w:tcBorders>
              <w:top w:val="nil"/>
              <w:left w:val="nil"/>
              <w:bottom w:val="single" w:sz="4" w:space="0" w:color="auto"/>
              <w:right w:val="single" w:sz="8" w:space="0" w:color="auto"/>
            </w:tcBorders>
            <w:shd w:val="clear" w:color="000000" w:fill="FFFFFF"/>
            <w:noWrap/>
            <w:vAlign w:val="center"/>
            <w:hideMark/>
          </w:tcPr>
          <w:p w14:paraId="5100021F" w14:textId="77777777" w:rsidR="00B44837" w:rsidRPr="00B44837" w:rsidRDefault="00B44837" w:rsidP="00B44837">
            <w:pPr>
              <w:jc w:val="right"/>
              <w:rPr>
                <w:sz w:val="17"/>
                <w:szCs w:val="17"/>
              </w:rPr>
            </w:pPr>
            <w:r w:rsidRPr="00B44837">
              <w:rPr>
                <w:sz w:val="17"/>
                <w:szCs w:val="17"/>
              </w:rPr>
              <w:t>60,47</w:t>
            </w:r>
          </w:p>
        </w:tc>
      </w:tr>
      <w:tr w:rsidR="00B44837" w:rsidRPr="00B44837" w14:paraId="26D77DEF" w14:textId="77777777" w:rsidTr="00B44837">
        <w:trPr>
          <w:trHeight w:val="60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24EEE785" w14:textId="77777777" w:rsidR="00B44837" w:rsidRPr="00B44837" w:rsidRDefault="00B44837" w:rsidP="00B44837">
            <w:pPr>
              <w:jc w:val="center"/>
              <w:rPr>
                <w:sz w:val="17"/>
                <w:szCs w:val="17"/>
              </w:rPr>
            </w:pPr>
            <w:r w:rsidRPr="00B44837">
              <w:rPr>
                <w:sz w:val="17"/>
                <w:szCs w:val="17"/>
              </w:rPr>
              <w:t>2.5.4</w:t>
            </w:r>
          </w:p>
        </w:tc>
        <w:tc>
          <w:tcPr>
            <w:tcW w:w="4960" w:type="dxa"/>
            <w:tcBorders>
              <w:top w:val="nil"/>
              <w:left w:val="nil"/>
              <w:bottom w:val="single" w:sz="4" w:space="0" w:color="auto"/>
              <w:right w:val="single" w:sz="8" w:space="0" w:color="auto"/>
            </w:tcBorders>
            <w:shd w:val="clear" w:color="000000" w:fill="FFFFFF"/>
            <w:vAlign w:val="center"/>
            <w:hideMark/>
          </w:tcPr>
          <w:p w14:paraId="7C34A358" w14:textId="77777777" w:rsidR="00B44837" w:rsidRPr="00B44837" w:rsidRDefault="00B44837" w:rsidP="00B44837">
            <w:pPr>
              <w:rPr>
                <w:sz w:val="17"/>
                <w:szCs w:val="17"/>
              </w:rPr>
            </w:pPr>
            <w:r w:rsidRPr="00B44837">
              <w:rPr>
                <w:sz w:val="17"/>
                <w:szCs w:val="17"/>
              </w:rPr>
              <w:t>Расходы на оплату юридических, информационных, аудиторских и консультационных услуг</w:t>
            </w:r>
          </w:p>
        </w:tc>
        <w:tc>
          <w:tcPr>
            <w:tcW w:w="2020" w:type="dxa"/>
            <w:tcBorders>
              <w:top w:val="nil"/>
              <w:left w:val="nil"/>
              <w:bottom w:val="single" w:sz="4" w:space="0" w:color="auto"/>
              <w:right w:val="single" w:sz="8" w:space="0" w:color="auto"/>
            </w:tcBorders>
            <w:shd w:val="clear" w:color="000000" w:fill="FFFFFF"/>
            <w:noWrap/>
            <w:vAlign w:val="center"/>
            <w:hideMark/>
          </w:tcPr>
          <w:p w14:paraId="0A6B527F"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4" w:space="0" w:color="auto"/>
              <w:right w:val="single" w:sz="8" w:space="0" w:color="auto"/>
            </w:tcBorders>
            <w:shd w:val="clear" w:color="000000" w:fill="FFFFFF"/>
            <w:noWrap/>
            <w:vAlign w:val="center"/>
            <w:hideMark/>
          </w:tcPr>
          <w:p w14:paraId="5248786D" w14:textId="77777777" w:rsidR="00B44837" w:rsidRPr="00B44837" w:rsidRDefault="00B44837" w:rsidP="00B44837">
            <w:pPr>
              <w:jc w:val="right"/>
              <w:rPr>
                <w:sz w:val="17"/>
                <w:szCs w:val="17"/>
              </w:rPr>
            </w:pPr>
            <w:r w:rsidRPr="00B44837">
              <w:rPr>
                <w:sz w:val="17"/>
                <w:szCs w:val="17"/>
              </w:rPr>
              <w:t>1 587,11</w:t>
            </w:r>
          </w:p>
        </w:tc>
        <w:tc>
          <w:tcPr>
            <w:tcW w:w="2120" w:type="dxa"/>
            <w:tcBorders>
              <w:top w:val="nil"/>
              <w:left w:val="nil"/>
              <w:bottom w:val="single" w:sz="4" w:space="0" w:color="auto"/>
              <w:right w:val="single" w:sz="8" w:space="0" w:color="auto"/>
            </w:tcBorders>
            <w:shd w:val="clear" w:color="000000" w:fill="FFFFFF"/>
            <w:noWrap/>
            <w:vAlign w:val="center"/>
            <w:hideMark/>
          </w:tcPr>
          <w:p w14:paraId="4140C078" w14:textId="77777777" w:rsidR="00B44837" w:rsidRPr="00B44837" w:rsidRDefault="00B44837" w:rsidP="00B44837">
            <w:pPr>
              <w:jc w:val="right"/>
              <w:rPr>
                <w:sz w:val="17"/>
                <w:szCs w:val="17"/>
              </w:rPr>
            </w:pPr>
            <w:r w:rsidRPr="00B44837">
              <w:rPr>
                <w:sz w:val="17"/>
                <w:szCs w:val="17"/>
              </w:rPr>
              <w:t>1 638,05</w:t>
            </w:r>
          </w:p>
        </w:tc>
        <w:tc>
          <w:tcPr>
            <w:tcW w:w="1980" w:type="dxa"/>
            <w:tcBorders>
              <w:top w:val="nil"/>
              <w:left w:val="nil"/>
              <w:bottom w:val="single" w:sz="4" w:space="0" w:color="auto"/>
              <w:right w:val="single" w:sz="8" w:space="0" w:color="auto"/>
            </w:tcBorders>
            <w:shd w:val="clear" w:color="000000" w:fill="FFFFFF"/>
            <w:noWrap/>
            <w:vAlign w:val="center"/>
            <w:hideMark/>
          </w:tcPr>
          <w:p w14:paraId="6C249162" w14:textId="77777777" w:rsidR="00B44837" w:rsidRPr="00B44837" w:rsidRDefault="00B44837" w:rsidP="00B44837">
            <w:pPr>
              <w:jc w:val="right"/>
              <w:rPr>
                <w:sz w:val="17"/>
                <w:szCs w:val="17"/>
              </w:rPr>
            </w:pPr>
            <w:r w:rsidRPr="00B44837">
              <w:rPr>
                <w:sz w:val="17"/>
                <w:szCs w:val="17"/>
              </w:rPr>
              <w:t>1 654,76</w:t>
            </w:r>
          </w:p>
        </w:tc>
        <w:tc>
          <w:tcPr>
            <w:tcW w:w="1980" w:type="dxa"/>
            <w:tcBorders>
              <w:top w:val="nil"/>
              <w:left w:val="nil"/>
              <w:bottom w:val="single" w:sz="4" w:space="0" w:color="auto"/>
              <w:right w:val="single" w:sz="8" w:space="0" w:color="auto"/>
            </w:tcBorders>
            <w:shd w:val="clear" w:color="000000" w:fill="FFFFFF"/>
            <w:noWrap/>
            <w:vAlign w:val="center"/>
            <w:hideMark/>
          </w:tcPr>
          <w:p w14:paraId="51EA5BFB" w14:textId="77777777" w:rsidR="00B44837" w:rsidRPr="00B44837" w:rsidRDefault="00B44837" w:rsidP="00B44837">
            <w:pPr>
              <w:jc w:val="right"/>
              <w:rPr>
                <w:sz w:val="17"/>
                <w:szCs w:val="17"/>
              </w:rPr>
            </w:pPr>
            <w:r w:rsidRPr="00B44837">
              <w:rPr>
                <w:sz w:val="17"/>
                <w:szCs w:val="17"/>
              </w:rPr>
              <w:t>1 653,16</w:t>
            </w:r>
          </w:p>
        </w:tc>
      </w:tr>
      <w:tr w:rsidR="00B44837" w:rsidRPr="00B44837" w14:paraId="3F902C08" w14:textId="77777777" w:rsidTr="00B44837">
        <w:trPr>
          <w:trHeight w:val="66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3406F3D2" w14:textId="77777777" w:rsidR="00B44837" w:rsidRPr="00B44837" w:rsidRDefault="00B44837" w:rsidP="00B44837">
            <w:pPr>
              <w:jc w:val="center"/>
              <w:rPr>
                <w:sz w:val="17"/>
                <w:szCs w:val="17"/>
              </w:rPr>
            </w:pPr>
            <w:r w:rsidRPr="00B44837">
              <w:rPr>
                <w:sz w:val="17"/>
                <w:szCs w:val="17"/>
              </w:rPr>
              <w:t>2.5.5</w:t>
            </w:r>
          </w:p>
        </w:tc>
        <w:tc>
          <w:tcPr>
            <w:tcW w:w="4960" w:type="dxa"/>
            <w:tcBorders>
              <w:top w:val="nil"/>
              <w:left w:val="nil"/>
              <w:bottom w:val="single" w:sz="4" w:space="0" w:color="auto"/>
              <w:right w:val="single" w:sz="8" w:space="0" w:color="auto"/>
            </w:tcBorders>
            <w:shd w:val="clear" w:color="000000" w:fill="FFFFFF"/>
            <w:vAlign w:val="center"/>
            <w:hideMark/>
          </w:tcPr>
          <w:p w14:paraId="09C48966" w14:textId="77777777" w:rsidR="00B44837" w:rsidRPr="00B44837" w:rsidRDefault="00B44837" w:rsidP="00B44837">
            <w:pPr>
              <w:rPr>
                <w:sz w:val="17"/>
                <w:szCs w:val="17"/>
              </w:rPr>
            </w:pPr>
            <w:r w:rsidRPr="00B44837">
              <w:rPr>
                <w:sz w:val="17"/>
                <w:szCs w:val="17"/>
              </w:rPr>
              <w:t>Расходы на оплату услуг по стратегическому управлению организацией</w:t>
            </w:r>
          </w:p>
        </w:tc>
        <w:tc>
          <w:tcPr>
            <w:tcW w:w="2020" w:type="dxa"/>
            <w:tcBorders>
              <w:top w:val="nil"/>
              <w:left w:val="nil"/>
              <w:bottom w:val="single" w:sz="4" w:space="0" w:color="auto"/>
              <w:right w:val="single" w:sz="8" w:space="0" w:color="auto"/>
            </w:tcBorders>
            <w:shd w:val="clear" w:color="000000" w:fill="FFFFFF"/>
            <w:noWrap/>
            <w:vAlign w:val="center"/>
            <w:hideMark/>
          </w:tcPr>
          <w:p w14:paraId="53D7B3D1"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4" w:space="0" w:color="auto"/>
              <w:right w:val="single" w:sz="8" w:space="0" w:color="auto"/>
            </w:tcBorders>
            <w:shd w:val="clear" w:color="000000" w:fill="FFFFFF"/>
            <w:noWrap/>
            <w:vAlign w:val="center"/>
            <w:hideMark/>
          </w:tcPr>
          <w:p w14:paraId="151A47BF" w14:textId="77777777" w:rsidR="00B44837" w:rsidRPr="00B44837" w:rsidRDefault="00B44837" w:rsidP="00B44837">
            <w:pPr>
              <w:jc w:val="right"/>
              <w:rPr>
                <w:sz w:val="17"/>
                <w:szCs w:val="17"/>
              </w:rPr>
            </w:pPr>
            <w:r w:rsidRPr="00B44837">
              <w:rPr>
                <w:sz w:val="17"/>
                <w:szCs w:val="17"/>
              </w:rPr>
              <w:t>0,00</w:t>
            </w:r>
          </w:p>
        </w:tc>
        <w:tc>
          <w:tcPr>
            <w:tcW w:w="2120" w:type="dxa"/>
            <w:tcBorders>
              <w:top w:val="nil"/>
              <w:left w:val="nil"/>
              <w:bottom w:val="single" w:sz="4" w:space="0" w:color="auto"/>
              <w:right w:val="single" w:sz="8" w:space="0" w:color="auto"/>
            </w:tcBorders>
            <w:shd w:val="clear" w:color="000000" w:fill="FFFFFF"/>
            <w:noWrap/>
            <w:vAlign w:val="center"/>
            <w:hideMark/>
          </w:tcPr>
          <w:p w14:paraId="2C3F36AA" w14:textId="77777777" w:rsidR="00B44837" w:rsidRPr="00B44837" w:rsidRDefault="00B44837" w:rsidP="00B44837">
            <w:pPr>
              <w:jc w:val="right"/>
              <w:rPr>
                <w:sz w:val="17"/>
                <w:szCs w:val="17"/>
              </w:rPr>
            </w:pPr>
            <w:r w:rsidRPr="00B44837">
              <w:rPr>
                <w:sz w:val="17"/>
                <w:szCs w:val="17"/>
              </w:rPr>
              <w:t>0,00</w:t>
            </w:r>
          </w:p>
        </w:tc>
        <w:tc>
          <w:tcPr>
            <w:tcW w:w="1980" w:type="dxa"/>
            <w:tcBorders>
              <w:top w:val="nil"/>
              <w:left w:val="nil"/>
              <w:bottom w:val="single" w:sz="4" w:space="0" w:color="auto"/>
              <w:right w:val="single" w:sz="8" w:space="0" w:color="auto"/>
            </w:tcBorders>
            <w:shd w:val="clear" w:color="000000" w:fill="FFFFFF"/>
            <w:noWrap/>
            <w:vAlign w:val="center"/>
            <w:hideMark/>
          </w:tcPr>
          <w:p w14:paraId="1020EE27" w14:textId="77777777" w:rsidR="00B44837" w:rsidRPr="00B44837" w:rsidRDefault="00B44837" w:rsidP="00B44837">
            <w:pPr>
              <w:jc w:val="right"/>
              <w:rPr>
                <w:sz w:val="17"/>
                <w:szCs w:val="17"/>
              </w:rPr>
            </w:pPr>
            <w:r w:rsidRPr="00B44837">
              <w:rPr>
                <w:sz w:val="17"/>
                <w:szCs w:val="17"/>
              </w:rPr>
              <w:t>0,00</w:t>
            </w:r>
          </w:p>
        </w:tc>
        <w:tc>
          <w:tcPr>
            <w:tcW w:w="1980" w:type="dxa"/>
            <w:tcBorders>
              <w:top w:val="nil"/>
              <w:left w:val="nil"/>
              <w:bottom w:val="single" w:sz="4" w:space="0" w:color="auto"/>
              <w:right w:val="single" w:sz="8" w:space="0" w:color="auto"/>
            </w:tcBorders>
            <w:shd w:val="clear" w:color="000000" w:fill="FFFFFF"/>
            <w:noWrap/>
            <w:vAlign w:val="center"/>
            <w:hideMark/>
          </w:tcPr>
          <w:p w14:paraId="5A5D1234" w14:textId="77777777" w:rsidR="00B44837" w:rsidRPr="00B44837" w:rsidRDefault="00B44837" w:rsidP="00B44837">
            <w:pPr>
              <w:jc w:val="right"/>
              <w:rPr>
                <w:sz w:val="17"/>
                <w:szCs w:val="17"/>
              </w:rPr>
            </w:pPr>
            <w:r w:rsidRPr="00B44837">
              <w:rPr>
                <w:sz w:val="17"/>
                <w:szCs w:val="17"/>
              </w:rPr>
              <w:t>0,00</w:t>
            </w:r>
          </w:p>
        </w:tc>
      </w:tr>
      <w:tr w:rsidR="00B44837" w:rsidRPr="00B44837" w14:paraId="06189F50" w14:textId="77777777" w:rsidTr="00B44837">
        <w:trPr>
          <w:trHeight w:val="330"/>
        </w:trPr>
        <w:tc>
          <w:tcPr>
            <w:tcW w:w="780" w:type="dxa"/>
            <w:tcBorders>
              <w:top w:val="nil"/>
              <w:left w:val="single" w:sz="8" w:space="0" w:color="auto"/>
              <w:bottom w:val="nil"/>
              <w:right w:val="single" w:sz="8" w:space="0" w:color="auto"/>
            </w:tcBorders>
            <w:shd w:val="clear" w:color="000000" w:fill="FFFFFF"/>
            <w:noWrap/>
            <w:vAlign w:val="center"/>
            <w:hideMark/>
          </w:tcPr>
          <w:p w14:paraId="18F61244" w14:textId="77777777" w:rsidR="00B44837" w:rsidRPr="00B44837" w:rsidRDefault="00B44837" w:rsidP="00B44837">
            <w:pPr>
              <w:jc w:val="center"/>
              <w:rPr>
                <w:sz w:val="17"/>
                <w:szCs w:val="17"/>
              </w:rPr>
            </w:pPr>
            <w:r w:rsidRPr="00B44837">
              <w:rPr>
                <w:sz w:val="17"/>
                <w:szCs w:val="17"/>
              </w:rPr>
              <w:t>2.5.6</w:t>
            </w:r>
          </w:p>
        </w:tc>
        <w:tc>
          <w:tcPr>
            <w:tcW w:w="4960" w:type="dxa"/>
            <w:tcBorders>
              <w:top w:val="nil"/>
              <w:left w:val="nil"/>
              <w:bottom w:val="nil"/>
              <w:right w:val="single" w:sz="8" w:space="0" w:color="auto"/>
            </w:tcBorders>
            <w:shd w:val="clear" w:color="000000" w:fill="FFFFFF"/>
            <w:noWrap/>
            <w:vAlign w:val="center"/>
            <w:hideMark/>
          </w:tcPr>
          <w:p w14:paraId="332768A3" w14:textId="77777777" w:rsidR="00B44837" w:rsidRPr="00B44837" w:rsidRDefault="00B44837" w:rsidP="00B44837">
            <w:pPr>
              <w:rPr>
                <w:sz w:val="17"/>
                <w:szCs w:val="17"/>
              </w:rPr>
            </w:pPr>
            <w:r w:rsidRPr="00B44837">
              <w:rPr>
                <w:sz w:val="17"/>
                <w:szCs w:val="17"/>
              </w:rPr>
              <w:t>Расходы на оплату других работ и услуг</w:t>
            </w:r>
          </w:p>
        </w:tc>
        <w:tc>
          <w:tcPr>
            <w:tcW w:w="2020" w:type="dxa"/>
            <w:tcBorders>
              <w:top w:val="nil"/>
              <w:left w:val="nil"/>
              <w:bottom w:val="nil"/>
              <w:right w:val="single" w:sz="8" w:space="0" w:color="auto"/>
            </w:tcBorders>
            <w:shd w:val="clear" w:color="000000" w:fill="FFFFFF"/>
            <w:noWrap/>
            <w:vAlign w:val="center"/>
            <w:hideMark/>
          </w:tcPr>
          <w:p w14:paraId="09E5F5F5"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nil"/>
              <w:right w:val="single" w:sz="8" w:space="0" w:color="auto"/>
            </w:tcBorders>
            <w:shd w:val="clear" w:color="000000" w:fill="FFFFFF"/>
            <w:noWrap/>
            <w:vAlign w:val="center"/>
            <w:hideMark/>
          </w:tcPr>
          <w:p w14:paraId="56196915" w14:textId="77777777" w:rsidR="00B44837" w:rsidRPr="00B44837" w:rsidRDefault="00B44837" w:rsidP="00B44837">
            <w:pPr>
              <w:jc w:val="right"/>
              <w:rPr>
                <w:sz w:val="17"/>
                <w:szCs w:val="17"/>
              </w:rPr>
            </w:pPr>
            <w:r w:rsidRPr="00B44837">
              <w:rPr>
                <w:sz w:val="17"/>
                <w:szCs w:val="17"/>
              </w:rPr>
              <w:t>610,00</w:t>
            </w:r>
          </w:p>
        </w:tc>
        <w:tc>
          <w:tcPr>
            <w:tcW w:w="2120" w:type="dxa"/>
            <w:tcBorders>
              <w:top w:val="nil"/>
              <w:left w:val="nil"/>
              <w:bottom w:val="nil"/>
              <w:right w:val="single" w:sz="8" w:space="0" w:color="auto"/>
            </w:tcBorders>
            <w:shd w:val="clear" w:color="000000" w:fill="FFFFFF"/>
            <w:noWrap/>
            <w:vAlign w:val="center"/>
            <w:hideMark/>
          </w:tcPr>
          <w:p w14:paraId="27E1237F" w14:textId="77777777" w:rsidR="00B44837" w:rsidRPr="00B44837" w:rsidRDefault="00B44837" w:rsidP="00B44837">
            <w:pPr>
              <w:jc w:val="right"/>
              <w:rPr>
                <w:sz w:val="17"/>
                <w:szCs w:val="17"/>
              </w:rPr>
            </w:pPr>
            <w:r w:rsidRPr="00B44837">
              <w:rPr>
                <w:sz w:val="17"/>
                <w:szCs w:val="17"/>
              </w:rPr>
              <w:t>629,58</w:t>
            </w:r>
          </w:p>
        </w:tc>
        <w:tc>
          <w:tcPr>
            <w:tcW w:w="1980" w:type="dxa"/>
            <w:tcBorders>
              <w:top w:val="nil"/>
              <w:left w:val="nil"/>
              <w:bottom w:val="nil"/>
              <w:right w:val="single" w:sz="8" w:space="0" w:color="auto"/>
            </w:tcBorders>
            <w:shd w:val="clear" w:color="000000" w:fill="FFFFFF"/>
            <w:noWrap/>
            <w:vAlign w:val="center"/>
            <w:hideMark/>
          </w:tcPr>
          <w:p w14:paraId="031B82F3" w14:textId="77777777" w:rsidR="00B44837" w:rsidRPr="00B44837" w:rsidRDefault="00B44837" w:rsidP="00B44837">
            <w:pPr>
              <w:jc w:val="right"/>
              <w:rPr>
                <w:sz w:val="17"/>
                <w:szCs w:val="17"/>
              </w:rPr>
            </w:pPr>
            <w:r w:rsidRPr="00B44837">
              <w:rPr>
                <w:sz w:val="17"/>
                <w:szCs w:val="17"/>
              </w:rPr>
              <w:t>636,00</w:t>
            </w:r>
          </w:p>
        </w:tc>
        <w:tc>
          <w:tcPr>
            <w:tcW w:w="1980" w:type="dxa"/>
            <w:tcBorders>
              <w:top w:val="nil"/>
              <w:left w:val="nil"/>
              <w:bottom w:val="nil"/>
              <w:right w:val="single" w:sz="8" w:space="0" w:color="auto"/>
            </w:tcBorders>
            <w:shd w:val="clear" w:color="000000" w:fill="FFFFFF"/>
            <w:noWrap/>
            <w:vAlign w:val="center"/>
            <w:hideMark/>
          </w:tcPr>
          <w:p w14:paraId="517B6683" w14:textId="77777777" w:rsidR="00B44837" w:rsidRPr="00B44837" w:rsidRDefault="00B44837" w:rsidP="00B44837">
            <w:pPr>
              <w:jc w:val="right"/>
              <w:rPr>
                <w:sz w:val="17"/>
                <w:szCs w:val="17"/>
              </w:rPr>
            </w:pPr>
            <w:r w:rsidRPr="00B44837">
              <w:rPr>
                <w:sz w:val="17"/>
                <w:szCs w:val="17"/>
              </w:rPr>
              <w:t>635,39</w:t>
            </w:r>
          </w:p>
        </w:tc>
      </w:tr>
      <w:tr w:rsidR="00B44837" w:rsidRPr="00B44837" w14:paraId="5E6E7F09" w14:textId="77777777" w:rsidTr="00B44837">
        <w:trPr>
          <w:trHeight w:val="300"/>
        </w:trPr>
        <w:tc>
          <w:tcPr>
            <w:tcW w:w="78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9A483DF" w14:textId="77777777" w:rsidR="00B44837" w:rsidRPr="00B44837" w:rsidRDefault="00B44837" w:rsidP="00B44837">
            <w:pPr>
              <w:jc w:val="center"/>
              <w:rPr>
                <w:b/>
                <w:bCs/>
                <w:sz w:val="17"/>
                <w:szCs w:val="17"/>
              </w:rPr>
            </w:pPr>
            <w:r w:rsidRPr="00B44837">
              <w:rPr>
                <w:b/>
                <w:bCs/>
                <w:sz w:val="17"/>
                <w:szCs w:val="17"/>
              </w:rPr>
              <w:t>2.6</w:t>
            </w:r>
          </w:p>
        </w:tc>
        <w:tc>
          <w:tcPr>
            <w:tcW w:w="4960" w:type="dxa"/>
            <w:tcBorders>
              <w:top w:val="single" w:sz="8" w:space="0" w:color="auto"/>
              <w:left w:val="nil"/>
              <w:bottom w:val="single" w:sz="8" w:space="0" w:color="auto"/>
              <w:right w:val="single" w:sz="8" w:space="0" w:color="auto"/>
            </w:tcBorders>
            <w:shd w:val="clear" w:color="000000" w:fill="FFFFFF"/>
            <w:noWrap/>
            <w:vAlign w:val="center"/>
            <w:hideMark/>
          </w:tcPr>
          <w:p w14:paraId="3763EA9D" w14:textId="77777777" w:rsidR="00B44837" w:rsidRPr="00B44837" w:rsidRDefault="00B44837" w:rsidP="00B44837">
            <w:pPr>
              <w:rPr>
                <w:b/>
                <w:bCs/>
                <w:sz w:val="17"/>
                <w:szCs w:val="17"/>
              </w:rPr>
            </w:pPr>
            <w:r w:rsidRPr="00B44837">
              <w:rPr>
                <w:b/>
                <w:bCs/>
                <w:sz w:val="17"/>
                <w:szCs w:val="17"/>
              </w:rPr>
              <w:t>Расходы на служебные командировки</w:t>
            </w:r>
          </w:p>
        </w:tc>
        <w:tc>
          <w:tcPr>
            <w:tcW w:w="2020" w:type="dxa"/>
            <w:tcBorders>
              <w:top w:val="single" w:sz="8" w:space="0" w:color="auto"/>
              <w:left w:val="nil"/>
              <w:bottom w:val="single" w:sz="8" w:space="0" w:color="auto"/>
              <w:right w:val="single" w:sz="8" w:space="0" w:color="auto"/>
            </w:tcBorders>
            <w:shd w:val="clear" w:color="000000" w:fill="FFFFFF"/>
            <w:noWrap/>
            <w:vAlign w:val="center"/>
            <w:hideMark/>
          </w:tcPr>
          <w:p w14:paraId="0F2C5265" w14:textId="77777777" w:rsidR="00B44837" w:rsidRPr="00B44837" w:rsidRDefault="00B44837" w:rsidP="00B44837">
            <w:pPr>
              <w:jc w:val="center"/>
              <w:rPr>
                <w:sz w:val="17"/>
                <w:szCs w:val="17"/>
              </w:rPr>
            </w:pPr>
            <w:r w:rsidRPr="00B44837">
              <w:rPr>
                <w:sz w:val="17"/>
                <w:szCs w:val="17"/>
              </w:rPr>
              <w:t>тыс.руб.</w:t>
            </w:r>
          </w:p>
        </w:tc>
        <w:tc>
          <w:tcPr>
            <w:tcW w:w="1940" w:type="dxa"/>
            <w:tcBorders>
              <w:top w:val="single" w:sz="8" w:space="0" w:color="auto"/>
              <w:left w:val="nil"/>
              <w:bottom w:val="single" w:sz="8" w:space="0" w:color="auto"/>
              <w:right w:val="single" w:sz="8" w:space="0" w:color="auto"/>
            </w:tcBorders>
            <w:shd w:val="clear" w:color="000000" w:fill="FFFFFF"/>
            <w:noWrap/>
            <w:vAlign w:val="center"/>
            <w:hideMark/>
          </w:tcPr>
          <w:p w14:paraId="32619980" w14:textId="77777777" w:rsidR="00B44837" w:rsidRPr="00B44837" w:rsidRDefault="00B44837" w:rsidP="00B44837">
            <w:pPr>
              <w:jc w:val="right"/>
              <w:rPr>
                <w:b/>
                <w:bCs/>
                <w:sz w:val="17"/>
                <w:szCs w:val="17"/>
              </w:rPr>
            </w:pPr>
            <w:r w:rsidRPr="00B44837">
              <w:rPr>
                <w:b/>
                <w:bCs/>
                <w:sz w:val="17"/>
                <w:szCs w:val="17"/>
              </w:rPr>
              <w:t>0,04</w:t>
            </w:r>
          </w:p>
        </w:tc>
        <w:tc>
          <w:tcPr>
            <w:tcW w:w="2120" w:type="dxa"/>
            <w:tcBorders>
              <w:top w:val="single" w:sz="8" w:space="0" w:color="auto"/>
              <w:left w:val="nil"/>
              <w:bottom w:val="single" w:sz="8" w:space="0" w:color="auto"/>
              <w:right w:val="single" w:sz="8" w:space="0" w:color="auto"/>
            </w:tcBorders>
            <w:shd w:val="clear" w:color="000000" w:fill="FFFFFF"/>
            <w:noWrap/>
            <w:vAlign w:val="center"/>
            <w:hideMark/>
          </w:tcPr>
          <w:p w14:paraId="654A8ECD" w14:textId="77777777" w:rsidR="00B44837" w:rsidRPr="00B44837" w:rsidRDefault="00B44837" w:rsidP="00B44837">
            <w:pPr>
              <w:jc w:val="right"/>
              <w:rPr>
                <w:b/>
                <w:bCs/>
                <w:sz w:val="17"/>
                <w:szCs w:val="17"/>
              </w:rPr>
            </w:pPr>
            <w:r w:rsidRPr="00B44837">
              <w:rPr>
                <w:b/>
                <w:bCs/>
                <w:sz w:val="17"/>
                <w:szCs w:val="17"/>
              </w:rPr>
              <w:t>0,04</w:t>
            </w:r>
          </w:p>
        </w:tc>
        <w:tc>
          <w:tcPr>
            <w:tcW w:w="1980" w:type="dxa"/>
            <w:tcBorders>
              <w:top w:val="single" w:sz="8" w:space="0" w:color="auto"/>
              <w:left w:val="nil"/>
              <w:bottom w:val="single" w:sz="8" w:space="0" w:color="auto"/>
              <w:right w:val="single" w:sz="8" w:space="0" w:color="auto"/>
            </w:tcBorders>
            <w:shd w:val="clear" w:color="000000" w:fill="FFFFFF"/>
            <w:noWrap/>
            <w:vAlign w:val="center"/>
            <w:hideMark/>
          </w:tcPr>
          <w:p w14:paraId="78553D5D" w14:textId="77777777" w:rsidR="00B44837" w:rsidRPr="00B44837" w:rsidRDefault="00B44837" w:rsidP="00B44837">
            <w:pPr>
              <w:jc w:val="right"/>
              <w:rPr>
                <w:b/>
                <w:bCs/>
                <w:sz w:val="17"/>
                <w:szCs w:val="17"/>
              </w:rPr>
            </w:pPr>
            <w:r w:rsidRPr="00B44837">
              <w:rPr>
                <w:b/>
                <w:bCs/>
                <w:sz w:val="17"/>
                <w:szCs w:val="17"/>
              </w:rPr>
              <w:t>0,04</w:t>
            </w:r>
          </w:p>
        </w:tc>
        <w:tc>
          <w:tcPr>
            <w:tcW w:w="1980" w:type="dxa"/>
            <w:tcBorders>
              <w:top w:val="single" w:sz="8" w:space="0" w:color="auto"/>
              <w:left w:val="nil"/>
              <w:bottom w:val="single" w:sz="8" w:space="0" w:color="auto"/>
              <w:right w:val="single" w:sz="8" w:space="0" w:color="auto"/>
            </w:tcBorders>
            <w:shd w:val="clear" w:color="000000" w:fill="FFFFFF"/>
            <w:noWrap/>
            <w:vAlign w:val="center"/>
            <w:hideMark/>
          </w:tcPr>
          <w:p w14:paraId="79201264" w14:textId="77777777" w:rsidR="00B44837" w:rsidRPr="00B44837" w:rsidRDefault="00B44837" w:rsidP="00B44837">
            <w:pPr>
              <w:jc w:val="right"/>
              <w:rPr>
                <w:b/>
                <w:bCs/>
                <w:sz w:val="17"/>
                <w:szCs w:val="17"/>
              </w:rPr>
            </w:pPr>
            <w:r w:rsidRPr="00B44837">
              <w:rPr>
                <w:b/>
                <w:bCs/>
                <w:sz w:val="17"/>
                <w:szCs w:val="17"/>
              </w:rPr>
              <w:t>0,04</w:t>
            </w:r>
          </w:p>
        </w:tc>
      </w:tr>
      <w:tr w:rsidR="00B44837" w:rsidRPr="00B44837" w14:paraId="056472FE" w14:textId="77777777" w:rsidTr="00B44837">
        <w:trPr>
          <w:trHeight w:val="300"/>
        </w:trPr>
        <w:tc>
          <w:tcPr>
            <w:tcW w:w="780" w:type="dxa"/>
            <w:tcBorders>
              <w:top w:val="nil"/>
              <w:left w:val="single" w:sz="8" w:space="0" w:color="auto"/>
              <w:bottom w:val="nil"/>
              <w:right w:val="single" w:sz="8" w:space="0" w:color="auto"/>
            </w:tcBorders>
            <w:shd w:val="clear" w:color="000000" w:fill="FFFFFF"/>
            <w:noWrap/>
            <w:vAlign w:val="center"/>
            <w:hideMark/>
          </w:tcPr>
          <w:p w14:paraId="500C6E16" w14:textId="77777777" w:rsidR="00B44837" w:rsidRPr="00B44837" w:rsidRDefault="00B44837" w:rsidP="00B44837">
            <w:pPr>
              <w:jc w:val="center"/>
              <w:rPr>
                <w:b/>
                <w:bCs/>
                <w:sz w:val="17"/>
                <w:szCs w:val="17"/>
              </w:rPr>
            </w:pPr>
            <w:r w:rsidRPr="00B44837">
              <w:rPr>
                <w:b/>
                <w:bCs/>
                <w:sz w:val="17"/>
                <w:szCs w:val="17"/>
              </w:rPr>
              <w:t>2.7</w:t>
            </w:r>
          </w:p>
        </w:tc>
        <w:tc>
          <w:tcPr>
            <w:tcW w:w="4960" w:type="dxa"/>
            <w:tcBorders>
              <w:top w:val="nil"/>
              <w:left w:val="nil"/>
              <w:bottom w:val="nil"/>
              <w:right w:val="single" w:sz="8" w:space="0" w:color="auto"/>
            </w:tcBorders>
            <w:shd w:val="clear" w:color="000000" w:fill="FFFFFF"/>
            <w:noWrap/>
            <w:vAlign w:val="center"/>
            <w:hideMark/>
          </w:tcPr>
          <w:p w14:paraId="07E81877" w14:textId="77777777" w:rsidR="00B44837" w:rsidRPr="00B44837" w:rsidRDefault="00B44837" w:rsidP="00B44837">
            <w:pPr>
              <w:rPr>
                <w:b/>
                <w:bCs/>
                <w:sz w:val="17"/>
                <w:szCs w:val="17"/>
              </w:rPr>
            </w:pPr>
            <w:r w:rsidRPr="00B44837">
              <w:rPr>
                <w:b/>
                <w:bCs/>
                <w:sz w:val="17"/>
                <w:szCs w:val="17"/>
              </w:rPr>
              <w:t>Расходы на обучение персонала</w:t>
            </w:r>
          </w:p>
        </w:tc>
        <w:tc>
          <w:tcPr>
            <w:tcW w:w="2020" w:type="dxa"/>
            <w:tcBorders>
              <w:top w:val="nil"/>
              <w:left w:val="nil"/>
              <w:bottom w:val="nil"/>
              <w:right w:val="single" w:sz="8" w:space="0" w:color="auto"/>
            </w:tcBorders>
            <w:shd w:val="clear" w:color="000000" w:fill="FFFFFF"/>
            <w:noWrap/>
            <w:vAlign w:val="center"/>
            <w:hideMark/>
          </w:tcPr>
          <w:p w14:paraId="6DFF31DE"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nil"/>
              <w:right w:val="single" w:sz="8" w:space="0" w:color="auto"/>
            </w:tcBorders>
            <w:shd w:val="clear" w:color="000000" w:fill="FFFFFF"/>
            <w:noWrap/>
            <w:vAlign w:val="center"/>
            <w:hideMark/>
          </w:tcPr>
          <w:p w14:paraId="72290B08" w14:textId="77777777" w:rsidR="00B44837" w:rsidRPr="00B44837" w:rsidRDefault="00B44837" w:rsidP="00B44837">
            <w:pPr>
              <w:jc w:val="right"/>
              <w:rPr>
                <w:b/>
                <w:bCs/>
                <w:sz w:val="17"/>
                <w:szCs w:val="17"/>
              </w:rPr>
            </w:pPr>
            <w:r w:rsidRPr="00B44837">
              <w:rPr>
                <w:b/>
                <w:bCs/>
                <w:sz w:val="17"/>
                <w:szCs w:val="17"/>
              </w:rPr>
              <w:t>4,01</w:t>
            </w:r>
          </w:p>
        </w:tc>
        <w:tc>
          <w:tcPr>
            <w:tcW w:w="2120" w:type="dxa"/>
            <w:tcBorders>
              <w:top w:val="nil"/>
              <w:left w:val="nil"/>
              <w:bottom w:val="nil"/>
              <w:right w:val="single" w:sz="8" w:space="0" w:color="auto"/>
            </w:tcBorders>
            <w:shd w:val="clear" w:color="000000" w:fill="FFFFFF"/>
            <w:noWrap/>
            <w:vAlign w:val="center"/>
            <w:hideMark/>
          </w:tcPr>
          <w:p w14:paraId="2B9915A3" w14:textId="77777777" w:rsidR="00B44837" w:rsidRPr="00B44837" w:rsidRDefault="00B44837" w:rsidP="00B44837">
            <w:pPr>
              <w:jc w:val="right"/>
              <w:rPr>
                <w:b/>
                <w:bCs/>
                <w:sz w:val="17"/>
                <w:szCs w:val="17"/>
              </w:rPr>
            </w:pPr>
            <w:r w:rsidRPr="00B44837">
              <w:rPr>
                <w:b/>
                <w:bCs/>
                <w:sz w:val="17"/>
                <w:szCs w:val="17"/>
              </w:rPr>
              <w:t>4,14</w:t>
            </w:r>
          </w:p>
        </w:tc>
        <w:tc>
          <w:tcPr>
            <w:tcW w:w="1980" w:type="dxa"/>
            <w:tcBorders>
              <w:top w:val="nil"/>
              <w:left w:val="nil"/>
              <w:bottom w:val="nil"/>
              <w:right w:val="single" w:sz="8" w:space="0" w:color="auto"/>
            </w:tcBorders>
            <w:shd w:val="clear" w:color="000000" w:fill="FFFFFF"/>
            <w:noWrap/>
            <w:vAlign w:val="center"/>
            <w:hideMark/>
          </w:tcPr>
          <w:p w14:paraId="2ADFDF10" w14:textId="77777777" w:rsidR="00B44837" w:rsidRPr="00B44837" w:rsidRDefault="00B44837" w:rsidP="00B44837">
            <w:pPr>
              <w:jc w:val="right"/>
              <w:rPr>
                <w:b/>
                <w:bCs/>
                <w:sz w:val="17"/>
                <w:szCs w:val="17"/>
              </w:rPr>
            </w:pPr>
            <w:r w:rsidRPr="00B44837">
              <w:rPr>
                <w:b/>
                <w:bCs/>
                <w:sz w:val="17"/>
                <w:szCs w:val="17"/>
              </w:rPr>
              <w:t>4,18</w:t>
            </w:r>
          </w:p>
        </w:tc>
        <w:tc>
          <w:tcPr>
            <w:tcW w:w="1980" w:type="dxa"/>
            <w:tcBorders>
              <w:top w:val="nil"/>
              <w:left w:val="nil"/>
              <w:bottom w:val="single" w:sz="8" w:space="0" w:color="auto"/>
              <w:right w:val="single" w:sz="8" w:space="0" w:color="auto"/>
            </w:tcBorders>
            <w:shd w:val="clear" w:color="000000" w:fill="FFFFFF"/>
            <w:noWrap/>
            <w:vAlign w:val="center"/>
            <w:hideMark/>
          </w:tcPr>
          <w:p w14:paraId="697D4246" w14:textId="77777777" w:rsidR="00B44837" w:rsidRPr="00B44837" w:rsidRDefault="00B44837" w:rsidP="00B44837">
            <w:pPr>
              <w:jc w:val="right"/>
              <w:rPr>
                <w:b/>
                <w:bCs/>
                <w:sz w:val="17"/>
                <w:szCs w:val="17"/>
              </w:rPr>
            </w:pPr>
            <w:r w:rsidRPr="00B44837">
              <w:rPr>
                <w:b/>
                <w:bCs/>
                <w:sz w:val="17"/>
                <w:szCs w:val="17"/>
              </w:rPr>
              <w:t>4,18</w:t>
            </w:r>
          </w:p>
        </w:tc>
      </w:tr>
      <w:tr w:rsidR="00B44837" w:rsidRPr="00B44837" w14:paraId="350703FD" w14:textId="77777777" w:rsidTr="00B44837">
        <w:trPr>
          <w:trHeight w:val="300"/>
        </w:trPr>
        <w:tc>
          <w:tcPr>
            <w:tcW w:w="78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99C1B8A" w14:textId="77777777" w:rsidR="00B44837" w:rsidRPr="00B44837" w:rsidRDefault="00B44837" w:rsidP="00B44837">
            <w:pPr>
              <w:jc w:val="center"/>
              <w:rPr>
                <w:sz w:val="17"/>
                <w:szCs w:val="17"/>
              </w:rPr>
            </w:pPr>
            <w:r w:rsidRPr="00B44837">
              <w:rPr>
                <w:sz w:val="17"/>
                <w:szCs w:val="17"/>
              </w:rPr>
              <w:t>2.8</w:t>
            </w:r>
          </w:p>
        </w:tc>
        <w:tc>
          <w:tcPr>
            <w:tcW w:w="4960" w:type="dxa"/>
            <w:tcBorders>
              <w:top w:val="single" w:sz="8" w:space="0" w:color="auto"/>
              <w:left w:val="nil"/>
              <w:bottom w:val="single" w:sz="8" w:space="0" w:color="auto"/>
              <w:right w:val="single" w:sz="8" w:space="0" w:color="auto"/>
            </w:tcBorders>
            <w:shd w:val="clear" w:color="000000" w:fill="FFFFFF"/>
            <w:noWrap/>
            <w:vAlign w:val="center"/>
            <w:hideMark/>
          </w:tcPr>
          <w:p w14:paraId="74D96FD8" w14:textId="77777777" w:rsidR="00B44837" w:rsidRPr="00B44837" w:rsidRDefault="00B44837" w:rsidP="00B44837">
            <w:pPr>
              <w:rPr>
                <w:sz w:val="17"/>
                <w:szCs w:val="17"/>
              </w:rPr>
            </w:pPr>
            <w:r w:rsidRPr="00B44837">
              <w:rPr>
                <w:sz w:val="17"/>
                <w:szCs w:val="17"/>
              </w:rPr>
              <w:t>Лизинговый платеж</w:t>
            </w:r>
          </w:p>
        </w:tc>
        <w:tc>
          <w:tcPr>
            <w:tcW w:w="2020" w:type="dxa"/>
            <w:tcBorders>
              <w:top w:val="single" w:sz="8" w:space="0" w:color="auto"/>
              <w:left w:val="nil"/>
              <w:bottom w:val="single" w:sz="8" w:space="0" w:color="auto"/>
              <w:right w:val="single" w:sz="8" w:space="0" w:color="auto"/>
            </w:tcBorders>
            <w:shd w:val="clear" w:color="000000" w:fill="FFFFFF"/>
            <w:noWrap/>
            <w:vAlign w:val="center"/>
            <w:hideMark/>
          </w:tcPr>
          <w:p w14:paraId="54A4B544" w14:textId="77777777" w:rsidR="00B44837" w:rsidRPr="00B44837" w:rsidRDefault="00B44837" w:rsidP="00B44837">
            <w:pPr>
              <w:jc w:val="center"/>
              <w:rPr>
                <w:sz w:val="17"/>
                <w:szCs w:val="17"/>
              </w:rPr>
            </w:pPr>
            <w:r w:rsidRPr="00B44837">
              <w:rPr>
                <w:sz w:val="17"/>
                <w:szCs w:val="17"/>
              </w:rPr>
              <w:t>тыс.руб.</w:t>
            </w:r>
          </w:p>
        </w:tc>
        <w:tc>
          <w:tcPr>
            <w:tcW w:w="1940" w:type="dxa"/>
            <w:tcBorders>
              <w:top w:val="single" w:sz="8" w:space="0" w:color="auto"/>
              <w:left w:val="nil"/>
              <w:bottom w:val="single" w:sz="8" w:space="0" w:color="auto"/>
              <w:right w:val="single" w:sz="8" w:space="0" w:color="auto"/>
            </w:tcBorders>
            <w:shd w:val="clear" w:color="000000" w:fill="FFFFFF"/>
            <w:noWrap/>
            <w:vAlign w:val="center"/>
            <w:hideMark/>
          </w:tcPr>
          <w:p w14:paraId="4DCADF06" w14:textId="77777777" w:rsidR="00B44837" w:rsidRPr="00B44837" w:rsidRDefault="00B44837" w:rsidP="00B44837">
            <w:pPr>
              <w:jc w:val="right"/>
              <w:rPr>
                <w:b/>
                <w:bCs/>
                <w:sz w:val="17"/>
                <w:szCs w:val="17"/>
              </w:rPr>
            </w:pPr>
            <w:r w:rsidRPr="00B44837">
              <w:rPr>
                <w:b/>
                <w:bCs/>
                <w:sz w:val="17"/>
                <w:szCs w:val="17"/>
              </w:rPr>
              <w:t>0,00</w:t>
            </w:r>
          </w:p>
        </w:tc>
        <w:tc>
          <w:tcPr>
            <w:tcW w:w="2120" w:type="dxa"/>
            <w:tcBorders>
              <w:top w:val="single" w:sz="8" w:space="0" w:color="auto"/>
              <w:left w:val="nil"/>
              <w:bottom w:val="single" w:sz="8" w:space="0" w:color="auto"/>
              <w:right w:val="single" w:sz="8" w:space="0" w:color="auto"/>
            </w:tcBorders>
            <w:shd w:val="clear" w:color="000000" w:fill="FFFFFF"/>
            <w:noWrap/>
            <w:vAlign w:val="center"/>
            <w:hideMark/>
          </w:tcPr>
          <w:p w14:paraId="7ADAC38A" w14:textId="77777777" w:rsidR="00B44837" w:rsidRPr="00B44837" w:rsidRDefault="00B44837" w:rsidP="00B44837">
            <w:pPr>
              <w:jc w:val="right"/>
              <w:rPr>
                <w:b/>
                <w:bCs/>
                <w:sz w:val="17"/>
                <w:szCs w:val="17"/>
              </w:rPr>
            </w:pPr>
            <w:r w:rsidRPr="00B44837">
              <w:rPr>
                <w:b/>
                <w:bCs/>
                <w:sz w:val="17"/>
                <w:szCs w:val="17"/>
              </w:rPr>
              <w:t>0,00</w:t>
            </w:r>
          </w:p>
        </w:tc>
        <w:tc>
          <w:tcPr>
            <w:tcW w:w="1980" w:type="dxa"/>
            <w:tcBorders>
              <w:top w:val="single" w:sz="8" w:space="0" w:color="auto"/>
              <w:left w:val="nil"/>
              <w:bottom w:val="single" w:sz="8" w:space="0" w:color="auto"/>
              <w:right w:val="single" w:sz="8" w:space="0" w:color="auto"/>
            </w:tcBorders>
            <w:shd w:val="clear" w:color="000000" w:fill="FFFFFF"/>
            <w:noWrap/>
            <w:vAlign w:val="center"/>
            <w:hideMark/>
          </w:tcPr>
          <w:p w14:paraId="358C8795" w14:textId="77777777" w:rsidR="00B44837" w:rsidRPr="00B44837" w:rsidRDefault="00B44837" w:rsidP="00B44837">
            <w:pPr>
              <w:jc w:val="right"/>
              <w:rPr>
                <w:b/>
                <w:bCs/>
                <w:sz w:val="17"/>
                <w:szCs w:val="17"/>
              </w:rPr>
            </w:pPr>
            <w:r w:rsidRPr="00B44837">
              <w:rPr>
                <w:b/>
                <w:bCs/>
                <w:sz w:val="17"/>
                <w:szCs w:val="17"/>
              </w:rPr>
              <w:t>0,00</w:t>
            </w:r>
          </w:p>
        </w:tc>
        <w:tc>
          <w:tcPr>
            <w:tcW w:w="1980" w:type="dxa"/>
            <w:tcBorders>
              <w:top w:val="nil"/>
              <w:left w:val="nil"/>
              <w:bottom w:val="single" w:sz="8" w:space="0" w:color="auto"/>
              <w:right w:val="single" w:sz="8" w:space="0" w:color="auto"/>
            </w:tcBorders>
            <w:shd w:val="clear" w:color="000000" w:fill="FFFFFF"/>
            <w:noWrap/>
            <w:vAlign w:val="center"/>
            <w:hideMark/>
          </w:tcPr>
          <w:p w14:paraId="6B3A421B" w14:textId="77777777" w:rsidR="00B44837" w:rsidRPr="00B44837" w:rsidRDefault="00B44837" w:rsidP="00B44837">
            <w:pPr>
              <w:jc w:val="right"/>
              <w:rPr>
                <w:b/>
                <w:bCs/>
                <w:sz w:val="17"/>
                <w:szCs w:val="17"/>
              </w:rPr>
            </w:pPr>
            <w:r w:rsidRPr="00B44837">
              <w:rPr>
                <w:b/>
                <w:bCs/>
                <w:sz w:val="17"/>
                <w:szCs w:val="17"/>
              </w:rPr>
              <w:t>0,00</w:t>
            </w:r>
          </w:p>
        </w:tc>
      </w:tr>
      <w:tr w:rsidR="00B44837" w:rsidRPr="00B44837" w14:paraId="16C6D7C6" w14:textId="77777777" w:rsidTr="00B44837">
        <w:trPr>
          <w:trHeight w:val="300"/>
        </w:trPr>
        <w:tc>
          <w:tcPr>
            <w:tcW w:w="780" w:type="dxa"/>
            <w:tcBorders>
              <w:top w:val="nil"/>
              <w:left w:val="single" w:sz="8" w:space="0" w:color="auto"/>
              <w:bottom w:val="single" w:sz="8" w:space="0" w:color="auto"/>
              <w:right w:val="single" w:sz="8" w:space="0" w:color="auto"/>
            </w:tcBorders>
            <w:shd w:val="clear" w:color="000000" w:fill="FFFFFF"/>
            <w:noWrap/>
            <w:vAlign w:val="center"/>
            <w:hideMark/>
          </w:tcPr>
          <w:p w14:paraId="6930D640" w14:textId="77777777" w:rsidR="00B44837" w:rsidRPr="00B44837" w:rsidRDefault="00B44837" w:rsidP="00B44837">
            <w:pPr>
              <w:jc w:val="center"/>
              <w:rPr>
                <w:sz w:val="17"/>
                <w:szCs w:val="17"/>
              </w:rPr>
            </w:pPr>
            <w:r w:rsidRPr="00B44837">
              <w:rPr>
                <w:sz w:val="17"/>
                <w:szCs w:val="17"/>
              </w:rPr>
              <w:t>2.9</w:t>
            </w:r>
          </w:p>
        </w:tc>
        <w:tc>
          <w:tcPr>
            <w:tcW w:w="4960" w:type="dxa"/>
            <w:tcBorders>
              <w:top w:val="nil"/>
              <w:left w:val="nil"/>
              <w:bottom w:val="single" w:sz="8" w:space="0" w:color="auto"/>
              <w:right w:val="single" w:sz="8" w:space="0" w:color="auto"/>
            </w:tcBorders>
            <w:shd w:val="clear" w:color="000000" w:fill="FFFFFF"/>
            <w:noWrap/>
            <w:vAlign w:val="center"/>
            <w:hideMark/>
          </w:tcPr>
          <w:p w14:paraId="1198512F" w14:textId="77777777" w:rsidR="00B44837" w:rsidRPr="00B44837" w:rsidRDefault="00B44837" w:rsidP="00B44837">
            <w:pPr>
              <w:rPr>
                <w:sz w:val="17"/>
                <w:szCs w:val="17"/>
              </w:rPr>
            </w:pPr>
            <w:r w:rsidRPr="00B44837">
              <w:rPr>
                <w:sz w:val="17"/>
                <w:szCs w:val="17"/>
              </w:rPr>
              <w:t>Арендная плата</w:t>
            </w:r>
          </w:p>
        </w:tc>
        <w:tc>
          <w:tcPr>
            <w:tcW w:w="2020" w:type="dxa"/>
            <w:tcBorders>
              <w:top w:val="nil"/>
              <w:left w:val="nil"/>
              <w:bottom w:val="single" w:sz="8" w:space="0" w:color="auto"/>
              <w:right w:val="single" w:sz="8" w:space="0" w:color="auto"/>
            </w:tcBorders>
            <w:shd w:val="clear" w:color="000000" w:fill="FFFFFF"/>
            <w:noWrap/>
            <w:vAlign w:val="center"/>
            <w:hideMark/>
          </w:tcPr>
          <w:p w14:paraId="1B6F3C30"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nil"/>
              <w:right w:val="single" w:sz="8" w:space="0" w:color="auto"/>
            </w:tcBorders>
            <w:shd w:val="clear" w:color="000000" w:fill="FFFFFF"/>
            <w:noWrap/>
            <w:vAlign w:val="center"/>
            <w:hideMark/>
          </w:tcPr>
          <w:p w14:paraId="1564B530" w14:textId="77777777" w:rsidR="00B44837" w:rsidRPr="00B44837" w:rsidRDefault="00B44837" w:rsidP="00B44837">
            <w:pPr>
              <w:jc w:val="right"/>
              <w:rPr>
                <w:b/>
                <w:bCs/>
                <w:sz w:val="17"/>
                <w:szCs w:val="17"/>
              </w:rPr>
            </w:pPr>
            <w:r w:rsidRPr="00B44837">
              <w:rPr>
                <w:b/>
                <w:bCs/>
                <w:sz w:val="17"/>
                <w:szCs w:val="17"/>
              </w:rPr>
              <w:t>424,81</w:t>
            </w:r>
          </w:p>
        </w:tc>
        <w:tc>
          <w:tcPr>
            <w:tcW w:w="2120" w:type="dxa"/>
            <w:tcBorders>
              <w:top w:val="nil"/>
              <w:left w:val="nil"/>
              <w:bottom w:val="nil"/>
              <w:right w:val="single" w:sz="8" w:space="0" w:color="auto"/>
            </w:tcBorders>
            <w:shd w:val="clear" w:color="000000" w:fill="FFFFFF"/>
            <w:noWrap/>
            <w:vAlign w:val="center"/>
            <w:hideMark/>
          </w:tcPr>
          <w:p w14:paraId="5387AB4F" w14:textId="77777777" w:rsidR="00B44837" w:rsidRPr="00B44837" w:rsidRDefault="00B44837" w:rsidP="00B44837">
            <w:pPr>
              <w:jc w:val="right"/>
              <w:rPr>
                <w:b/>
                <w:bCs/>
                <w:sz w:val="17"/>
                <w:szCs w:val="17"/>
              </w:rPr>
            </w:pPr>
            <w:r w:rsidRPr="00B44837">
              <w:rPr>
                <w:b/>
                <w:bCs/>
                <w:sz w:val="17"/>
                <w:szCs w:val="17"/>
              </w:rPr>
              <w:t>438,45</w:t>
            </w:r>
          </w:p>
        </w:tc>
        <w:tc>
          <w:tcPr>
            <w:tcW w:w="1980" w:type="dxa"/>
            <w:tcBorders>
              <w:top w:val="nil"/>
              <w:left w:val="nil"/>
              <w:bottom w:val="nil"/>
              <w:right w:val="single" w:sz="8" w:space="0" w:color="auto"/>
            </w:tcBorders>
            <w:shd w:val="clear" w:color="000000" w:fill="FFFFFF"/>
            <w:noWrap/>
            <w:vAlign w:val="center"/>
            <w:hideMark/>
          </w:tcPr>
          <w:p w14:paraId="16C3CA5F" w14:textId="77777777" w:rsidR="00B44837" w:rsidRPr="00B44837" w:rsidRDefault="00B44837" w:rsidP="00B44837">
            <w:pPr>
              <w:jc w:val="right"/>
              <w:rPr>
                <w:b/>
                <w:bCs/>
                <w:sz w:val="17"/>
                <w:szCs w:val="17"/>
              </w:rPr>
            </w:pPr>
            <w:r w:rsidRPr="00B44837">
              <w:rPr>
                <w:b/>
                <w:bCs/>
                <w:sz w:val="17"/>
                <w:szCs w:val="17"/>
              </w:rPr>
              <w:t>442,92</w:t>
            </w:r>
          </w:p>
        </w:tc>
        <w:tc>
          <w:tcPr>
            <w:tcW w:w="1980" w:type="dxa"/>
            <w:tcBorders>
              <w:top w:val="nil"/>
              <w:left w:val="nil"/>
              <w:bottom w:val="single" w:sz="8" w:space="0" w:color="auto"/>
              <w:right w:val="single" w:sz="8" w:space="0" w:color="auto"/>
            </w:tcBorders>
            <w:shd w:val="clear" w:color="000000" w:fill="FFFFFF"/>
            <w:noWrap/>
            <w:vAlign w:val="center"/>
            <w:hideMark/>
          </w:tcPr>
          <w:p w14:paraId="70375BBA" w14:textId="77777777" w:rsidR="00B44837" w:rsidRPr="00B44837" w:rsidRDefault="00B44837" w:rsidP="00B44837">
            <w:pPr>
              <w:jc w:val="right"/>
              <w:rPr>
                <w:b/>
                <w:bCs/>
                <w:sz w:val="17"/>
                <w:szCs w:val="17"/>
              </w:rPr>
            </w:pPr>
            <w:r w:rsidRPr="00B44837">
              <w:rPr>
                <w:b/>
                <w:bCs/>
                <w:sz w:val="17"/>
                <w:szCs w:val="17"/>
              </w:rPr>
              <w:t>442,49</w:t>
            </w:r>
          </w:p>
        </w:tc>
      </w:tr>
      <w:tr w:rsidR="00B44837" w:rsidRPr="00B44837" w14:paraId="600C6B03" w14:textId="77777777" w:rsidTr="00B44837">
        <w:trPr>
          <w:trHeight w:val="315"/>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65507B4D" w14:textId="77777777" w:rsidR="00B44837" w:rsidRPr="00B44837" w:rsidRDefault="00B44837" w:rsidP="00B44837">
            <w:pPr>
              <w:jc w:val="center"/>
              <w:rPr>
                <w:b/>
                <w:bCs/>
                <w:sz w:val="17"/>
                <w:szCs w:val="17"/>
              </w:rPr>
            </w:pPr>
            <w:r w:rsidRPr="00B44837">
              <w:rPr>
                <w:b/>
                <w:bCs/>
                <w:sz w:val="17"/>
                <w:szCs w:val="17"/>
              </w:rPr>
              <w:t>2.10</w:t>
            </w:r>
          </w:p>
        </w:tc>
        <w:tc>
          <w:tcPr>
            <w:tcW w:w="4960" w:type="dxa"/>
            <w:tcBorders>
              <w:top w:val="nil"/>
              <w:left w:val="nil"/>
              <w:bottom w:val="single" w:sz="4" w:space="0" w:color="auto"/>
              <w:right w:val="single" w:sz="8" w:space="0" w:color="auto"/>
            </w:tcBorders>
            <w:shd w:val="clear" w:color="000000" w:fill="FFFFFF"/>
            <w:noWrap/>
            <w:vAlign w:val="center"/>
            <w:hideMark/>
          </w:tcPr>
          <w:p w14:paraId="5B9737E6" w14:textId="77777777" w:rsidR="00B44837" w:rsidRPr="00B44837" w:rsidRDefault="00B44837" w:rsidP="00B44837">
            <w:pPr>
              <w:rPr>
                <w:b/>
                <w:bCs/>
                <w:sz w:val="17"/>
                <w:szCs w:val="17"/>
              </w:rPr>
            </w:pPr>
            <w:r w:rsidRPr="00B44837">
              <w:rPr>
                <w:b/>
                <w:bCs/>
                <w:sz w:val="17"/>
                <w:szCs w:val="17"/>
              </w:rPr>
              <w:t>Другие расходы, в том числе:</w:t>
            </w:r>
          </w:p>
        </w:tc>
        <w:tc>
          <w:tcPr>
            <w:tcW w:w="2020" w:type="dxa"/>
            <w:tcBorders>
              <w:top w:val="nil"/>
              <w:left w:val="nil"/>
              <w:bottom w:val="single" w:sz="4" w:space="0" w:color="auto"/>
              <w:right w:val="single" w:sz="8" w:space="0" w:color="auto"/>
            </w:tcBorders>
            <w:shd w:val="clear" w:color="000000" w:fill="FFFFFF"/>
            <w:noWrap/>
            <w:vAlign w:val="center"/>
            <w:hideMark/>
          </w:tcPr>
          <w:p w14:paraId="53486738" w14:textId="77777777" w:rsidR="00B44837" w:rsidRPr="00B44837" w:rsidRDefault="00B44837" w:rsidP="00B44837">
            <w:pPr>
              <w:jc w:val="center"/>
              <w:rPr>
                <w:sz w:val="17"/>
                <w:szCs w:val="17"/>
              </w:rPr>
            </w:pPr>
            <w:r w:rsidRPr="00B44837">
              <w:rPr>
                <w:sz w:val="17"/>
                <w:szCs w:val="17"/>
              </w:rPr>
              <w:t>тыс.руб.</w:t>
            </w:r>
          </w:p>
        </w:tc>
        <w:tc>
          <w:tcPr>
            <w:tcW w:w="1940" w:type="dxa"/>
            <w:tcBorders>
              <w:top w:val="single" w:sz="8" w:space="0" w:color="auto"/>
              <w:left w:val="nil"/>
              <w:bottom w:val="single" w:sz="4" w:space="0" w:color="auto"/>
              <w:right w:val="single" w:sz="8" w:space="0" w:color="auto"/>
            </w:tcBorders>
            <w:shd w:val="clear" w:color="000000" w:fill="FFFFFF"/>
            <w:noWrap/>
            <w:vAlign w:val="center"/>
            <w:hideMark/>
          </w:tcPr>
          <w:p w14:paraId="1BACA211" w14:textId="77777777" w:rsidR="00B44837" w:rsidRPr="00B44837" w:rsidRDefault="00B44837" w:rsidP="00B44837">
            <w:pPr>
              <w:jc w:val="right"/>
              <w:rPr>
                <w:b/>
                <w:bCs/>
                <w:sz w:val="17"/>
                <w:szCs w:val="17"/>
              </w:rPr>
            </w:pPr>
            <w:r w:rsidRPr="00B44837">
              <w:rPr>
                <w:b/>
                <w:bCs/>
                <w:sz w:val="17"/>
                <w:szCs w:val="17"/>
              </w:rPr>
              <w:t>64,89</w:t>
            </w:r>
          </w:p>
        </w:tc>
        <w:tc>
          <w:tcPr>
            <w:tcW w:w="2120" w:type="dxa"/>
            <w:tcBorders>
              <w:top w:val="single" w:sz="8" w:space="0" w:color="auto"/>
              <w:left w:val="nil"/>
              <w:bottom w:val="single" w:sz="4" w:space="0" w:color="auto"/>
              <w:right w:val="single" w:sz="8" w:space="0" w:color="auto"/>
            </w:tcBorders>
            <w:shd w:val="clear" w:color="000000" w:fill="FFFFFF"/>
            <w:noWrap/>
            <w:vAlign w:val="center"/>
            <w:hideMark/>
          </w:tcPr>
          <w:p w14:paraId="48D22E08" w14:textId="77777777" w:rsidR="00B44837" w:rsidRPr="00B44837" w:rsidRDefault="00B44837" w:rsidP="00B44837">
            <w:pPr>
              <w:jc w:val="right"/>
              <w:rPr>
                <w:b/>
                <w:bCs/>
                <w:sz w:val="17"/>
                <w:szCs w:val="17"/>
              </w:rPr>
            </w:pPr>
            <w:r w:rsidRPr="00B44837">
              <w:rPr>
                <w:b/>
                <w:bCs/>
                <w:sz w:val="17"/>
                <w:szCs w:val="17"/>
              </w:rPr>
              <w:t>66,97</w:t>
            </w:r>
          </w:p>
        </w:tc>
        <w:tc>
          <w:tcPr>
            <w:tcW w:w="1980" w:type="dxa"/>
            <w:tcBorders>
              <w:top w:val="single" w:sz="8" w:space="0" w:color="auto"/>
              <w:left w:val="nil"/>
              <w:bottom w:val="single" w:sz="4" w:space="0" w:color="auto"/>
              <w:right w:val="single" w:sz="8" w:space="0" w:color="auto"/>
            </w:tcBorders>
            <w:shd w:val="clear" w:color="000000" w:fill="FFFFFF"/>
            <w:noWrap/>
            <w:vAlign w:val="center"/>
            <w:hideMark/>
          </w:tcPr>
          <w:p w14:paraId="423CCA2A" w14:textId="77777777" w:rsidR="00B44837" w:rsidRPr="00B44837" w:rsidRDefault="00B44837" w:rsidP="00B44837">
            <w:pPr>
              <w:jc w:val="right"/>
              <w:rPr>
                <w:b/>
                <w:bCs/>
                <w:sz w:val="17"/>
                <w:szCs w:val="17"/>
              </w:rPr>
            </w:pPr>
            <w:r w:rsidRPr="00B44837">
              <w:rPr>
                <w:b/>
                <w:bCs/>
                <w:sz w:val="17"/>
                <w:szCs w:val="17"/>
              </w:rPr>
              <w:t>67,65</w:t>
            </w:r>
          </w:p>
        </w:tc>
        <w:tc>
          <w:tcPr>
            <w:tcW w:w="1980" w:type="dxa"/>
            <w:tcBorders>
              <w:top w:val="nil"/>
              <w:left w:val="nil"/>
              <w:bottom w:val="single" w:sz="4" w:space="0" w:color="auto"/>
              <w:right w:val="single" w:sz="8" w:space="0" w:color="auto"/>
            </w:tcBorders>
            <w:shd w:val="clear" w:color="000000" w:fill="FFFFFF"/>
            <w:noWrap/>
            <w:vAlign w:val="center"/>
            <w:hideMark/>
          </w:tcPr>
          <w:p w14:paraId="31247E42" w14:textId="77777777" w:rsidR="00B44837" w:rsidRPr="00B44837" w:rsidRDefault="00B44837" w:rsidP="00B44837">
            <w:pPr>
              <w:jc w:val="right"/>
              <w:rPr>
                <w:b/>
                <w:bCs/>
                <w:sz w:val="17"/>
                <w:szCs w:val="17"/>
              </w:rPr>
            </w:pPr>
            <w:r w:rsidRPr="00B44837">
              <w:rPr>
                <w:b/>
                <w:bCs/>
                <w:sz w:val="17"/>
                <w:szCs w:val="17"/>
              </w:rPr>
              <w:t>67,59</w:t>
            </w:r>
          </w:p>
        </w:tc>
      </w:tr>
      <w:tr w:rsidR="00B44837" w:rsidRPr="00B44837" w14:paraId="75F44DAC" w14:textId="77777777" w:rsidTr="00B44837">
        <w:trPr>
          <w:trHeight w:val="360"/>
        </w:trPr>
        <w:tc>
          <w:tcPr>
            <w:tcW w:w="780" w:type="dxa"/>
            <w:tcBorders>
              <w:top w:val="nil"/>
              <w:left w:val="single" w:sz="8" w:space="0" w:color="auto"/>
              <w:bottom w:val="nil"/>
              <w:right w:val="single" w:sz="8" w:space="0" w:color="auto"/>
            </w:tcBorders>
            <w:shd w:val="clear" w:color="000000" w:fill="FFFFFF"/>
            <w:noWrap/>
            <w:vAlign w:val="center"/>
            <w:hideMark/>
          </w:tcPr>
          <w:p w14:paraId="57724567" w14:textId="77777777" w:rsidR="00B44837" w:rsidRPr="00B44837" w:rsidRDefault="00B44837" w:rsidP="00B44837">
            <w:pPr>
              <w:jc w:val="center"/>
              <w:rPr>
                <w:sz w:val="17"/>
                <w:szCs w:val="17"/>
              </w:rPr>
            </w:pPr>
            <w:r w:rsidRPr="00B44837">
              <w:rPr>
                <w:sz w:val="17"/>
                <w:szCs w:val="17"/>
              </w:rPr>
              <w:lastRenderedPageBreak/>
              <w:t>2.10.1</w:t>
            </w:r>
          </w:p>
        </w:tc>
        <w:tc>
          <w:tcPr>
            <w:tcW w:w="4960" w:type="dxa"/>
            <w:tcBorders>
              <w:top w:val="nil"/>
              <w:left w:val="nil"/>
              <w:bottom w:val="single" w:sz="4" w:space="0" w:color="auto"/>
              <w:right w:val="single" w:sz="8" w:space="0" w:color="auto"/>
            </w:tcBorders>
            <w:shd w:val="clear" w:color="000000" w:fill="FFFFFF"/>
            <w:vAlign w:val="center"/>
            <w:hideMark/>
          </w:tcPr>
          <w:p w14:paraId="55DD6F29" w14:textId="77777777" w:rsidR="00B44837" w:rsidRPr="00B44837" w:rsidRDefault="00B44837" w:rsidP="00B44837">
            <w:pPr>
              <w:rPr>
                <w:sz w:val="17"/>
                <w:szCs w:val="17"/>
              </w:rPr>
            </w:pPr>
            <w:r w:rsidRPr="00B44837">
              <w:rPr>
                <w:sz w:val="17"/>
                <w:szCs w:val="17"/>
              </w:rPr>
              <w:t>Расходы на охрану труда</w:t>
            </w:r>
          </w:p>
        </w:tc>
        <w:tc>
          <w:tcPr>
            <w:tcW w:w="2020" w:type="dxa"/>
            <w:tcBorders>
              <w:top w:val="nil"/>
              <w:left w:val="nil"/>
              <w:bottom w:val="single" w:sz="4" w:space="0" w:color="auto"/>
              <w:right w:val="single" w:sz="8" w:space="0" w:color="auto"/>
            </w:tcBorders>
            <w:shd w:val="clear" w:color="000000" w:fill="FFFFFF"/>
            <w:noWrap/>
            <w:vAlign w:val="center"/>
            <w:hideMark/>
          </w:tcPr>
          <w:p w14:paraId="2AFE6391"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4" w:space="0" w:color="auto"/>
              <w:right w:val="single" w:sz="8" w:space="0" w:color="auto"/>
            </w:tcBorders>
            <w:shd w:val="clear" w:color="000000" w:fill="FFFFFF"/>
            <w:noWrap/>
            <w:vAlign w:val="center"/>
            <w:hideMark/>
          </w:tcPr>
          <w:p w14:paraId="7C3E8C30" w14:textId="77777777" w:rsidR="00B44837" w:rsidRPr="00B44837" w:rsidRDefault="00B44837" w:rsidP="00B44837">
            <w:pPr>
              <w:jc w:val="right"/>
              <w:rPr>
                <w:sz w:val="17"/>
                <w:szCs w:val="17"/>
              </w:rPr>
            </w:pPr>
            <w:r w:rsidRPr="00B44837">
              <w:rPr>
                <w:sz w:val="17"/>
                <w:szCs w:val="17"/>
              </w:rPr>
              <w:t>14,78</w:t>
            </w:r>
          </w:p>
        </w:tc>
        <w:tc>
          <w:tcPr>
            <w:tcW w:w="2120" w:type="dxa"/>
            <w:tcBorders>
              <w:top w:val="nil"/>
              <w:left w:val="nil"/>
              <w:bottom w:val="single" w:sz="4" w:space="0" w:color="auto"/>
              <w:right w:val="single" w:sz="8" w:space="0" w:color="auto"/>
            </w:tcBorders>
            <w:shd w:val="clear" w:color="000000" w:fill="FFFFFF"/>
            <w:noWrap/>
            <w:vAlign w:val="center"/>
            <w:hideMark/>
          </w:tcPr>
          <w:p w14:paraId="0694F777" w14:textId="77777777" w:rsidR="00B44837" w:rsidRPr="00B44837" w:rsidRDefault="00B44837" w:rsidP="00B44837">
            <w:pPr>
              <w:jc w:val="right"/>
              <w:rPr>
                <w:sz w:val="17"/>
                <w:szCs w:val="17"/>
              </w:rPr>
            </w:pPr>
            <w:r w:rsidRPr="00B44837">
              <w:rPr>
                <w:sz w:val="17"/>
                <w:szCs w:val="17"/>
              </w:rPr>
              <w:t>15,25</w:t>
            </w:r>
          </w:p>
        </w:tc>
        <w:tc>
          <w:tcPr>
            <w:tcW w:w="1980" w:type="dxa"/>
            <w:tcBorders>
              <w:top w:val="nil"/>
              <w:left w:val="nil"/>
              <w:bottom w:val="single" w:sz="4" w:space="0" w:color="auto"/>
              <w:right w:val="single" w:sz="8" w:space="0" w:color="auto"/>
            </w:tcBorders>
            <w:shd w:val="clear" w:color="000000" w:fill="FFFFFF"/>
            <w:noWrap/>
            <w:vAlign w:val="center"/>
            <w:hideMark/>
          </w:tcPr>
          <w:p w14:paraId="1BE6449C" w14:textId="77777777" w:rsidR="00B44837" w:rsidRPr="00B44837" w:rsidRDefault="00B44837" w:rsidP="00B44837">
            <w:pPr>
              <w:jc w:val="right"/>
              <w:rPr>
                <w:sz w:val="17"/>
                <w:szCs w:val="17"/>
              </w:rPr>
            </w:pPr>
            <w:r w:rsidRPr="00B44837">
              <w:rPr>
                <w:sz w:val="17"/>
                <w:szCs w:val="17"/>
              </w:rPr>
              <w:t>15,41</w:t>
            </w:r>
          </w:p>
        </w:tc>
        <w:tc>
          <w:tcPr>
            <w:tcW w:w="1980" w:type="dxa"/>
            <w:tcBorders>
              <w:top w:val="nil"/>
              <w:left w:val="nil"/>
              <w:bottom w:val="single" w:sz="4" w:space="0" w:color="auto"/>
              <w:right w:val="single" w:sz="8" w:space="0" w:color="auto"/>
            </w:tcBorders>
            <w:shd w:val="clear" w:color="000000" w:fill="FFFFFF"/>
            <w:noWrap/>
            <w:vAlign w:val="center"/>
            <w:hideMark/>
          </w:tcPr>
          <w:p w14:paraId="6BE2C6DF" w14:textId="77777777" w:rsidR="00B44837" w:rsidRPr="00B44837" w:rsidRDefault="00B44837" w:rsidP="00B44837">
            <w:pPr>
              <w:jc w:val="right"/>
              <w:rPr>
                <w:sz w:val="17"/>
                <w:szCs w:val="17"/>
              </w:rPr>
            </w:pPr>
            <w:r w:rsidRPr="00B44837">
              <w:rPr>
                <w:sz w:val="17"/>
                <w:szCs w:val="17"/>
              </w:rPr>
              <w:t>15,39</w:t>
            </w:r>
          </w:p>
        </w:tc>
      </w:tr>
      <w:tr w:rsidR="00B44837" w:rsidRPr="00B44837" w14:paraId="135E783B" w14:textId="77777777" w:rsidTr="00B44837">
        <w:trPr>
          <w:trHeight w:val="300"/>
        </w:trPr>
        <w:tc>
          <w:tcPr>
            <w:tcW w:w="780"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3854B8A5" w14:textId="77777777" w:rsidR="00B44837" w:rsidRPr="00B44837" w:rsidRDefault="00B44837" w:rsidP="00B44837">
            <w:pPr>
              <w:jc w:val="center"/>
              <w:rPr>
                <w:sz w:val="17"/>
                <w:szCs w:val="17"/>
              </w:rPr>
            </w:pPr>
            <w:r w:rsidRPr="00B44837">
              <w:rPr>
                <w:sz w:val="17"/>
                <w:szCs w:val="17"/>
              </w:rPr>
              <w:t>2.10.2</w:t>
            </w:r>
          </w:p>
        </w:tc>
        <w:tc>
          <w:tcPr>
            <w:tcW w:w="4960" w:type="dxa"/>
            <w:tcBorders>
              <w:top w:val="nil"/>
              <w:left w:val="nil"/>
              <w:bottom w:val="single" w:sz="4" w:space="0" w:color="auto"/>
              <w:right w:val="single" w:sz="8" w:space="0" w:color="auto"/>
            </w:tcBorders>
            <w:shd w:val="clear" w:color="000000" w:fill="FFFFFF"/>
            <w:noWrap/>
            <w:vAlign w:val="center"/>
            <w:hideMark/>
          </w:tcPr>
          <w:p w14:paraId="253C60D8" w14:textId="77777777" w:rsidR="00B44837" w:rsidRPr="00B44837" w:rsidRDefault="00B44837" w:rsidP="00B44837">
            <w:pPr>
              <w:rPr>
                <w:sz w:val="17"/>
                <w:szCs w:val="17"/>
              </w:rPr>
            </w:pPr>
            <w:r w:rsidRPr="00B44837">
              <w:rPr>
                <w:sz w:val="17"/>
                <w:szCs w:val="17"/>
              </w:rPr>
              <w:t>Расходы на канцелярские товары</w:t>
            </w:r>
          </w:p>
        </w:tc>
        <w:tc>
          <w:tcPr>
            <w:tcW w:w="2020" w:type="dxa"/>
            <w:tcBorders>
              <w:top w:val="nil"/>
              <w:left w:val="nil"/>
              <w:bottom w:val="single" w:sz="4" w:space="0" w:color="auto"/>
              <w:right w:val="single" w:sz="8" w:space="0" w:color="auto"/>
            </w:tcBorders>
            <w:shd w:val="clear" w:color="000000" w:fill="FFFFFF"/>
            <w:noWrap/>
            <w:vAlign w:val="center"/>
            <w:hideMark/>
          </w:tcPr>
          <w:p w14:paraId="185BFC36"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4" w:space="0" w:color="auto"/>
              <w:right w:val="single" w:sz="8" w:space="0" w:color="auto"/>
            </w:tcBorders>
            <w:shd w:val="clear" w:color="000000" w:fill="FFFFFF"/>
            <w:noWrap/>
            <w:vAlign w:val="center"/>
            <w:hideMark/>
          </w:tcPr>
          <w:p w14:paraId="1BE770DF" w14:textId="77777777" w:rsidR="00B44837" w:rsidRPr="00B44837" w:rsidRDefault="00B44837" w:rsidP="00B44837">
            <w:pPr>
              <w:jc w:val="right"/>
              <w:rPr>
                <w:sz w:val="17"/>
                <w:szCs w:val="17"/>
              </w:rPr>
            </w:pPr>
            <w:r w:rsidRPr="00B44837">
              <w:rPr>
                <w:sz w:val="17"/>
                <w:szCs w:val="17"/>
              </w:rPr>
              <w:t>50,11</w:t>
            </w:r>
          </w:p>
        </w:tc>
        <w:tc>
          <w:tcPr>
            <w:tcW w:w="2120" w:type="dxa"/>
            <w:tcBorders>
              <w:top w:val="nil"/>
              <w:left w:val="nil"/>
              <w:bottom w:val="single" w:sz="4" w:space="0" w:color="auto"/>
              <w:right w:val="single" w:sz="8" w:space="0" w:color="auto"/>
            </w:tcBorders>
            <w:shd w:val="clear" w:color="000000" w:fill="FFFFFF"/>
            <w:noWrap/>
            <w:vAlign w:val="center"/>
            <w:hideMark/>
          </w:tcPr>
          <w:p w14:paraId="18E1D8E8" w14:textId="77777777" w:rsidR="00B44837" w:rsidRPr="00B44837" w:rsidRDefault="00B44837" w:rsidP="00B44837">
            <w:pPr>
              <w:jc w:val="right"/>
              <w:rPr>
                <w:sz w:val="17"/>
                <w:szCs w:val="17"/>
              </w:rPr>
            </w:pPr>
            <w:r w:rsidRPr="00B44837">
              <w:rPr>
                <w:sz w:val="17"/>
                <w:szCs w:val="17"/>
              </w:rPr>
              <w:t>51,72</w:t>
            </w:r>
          </w:p>
        </w:tc>
        <w:tc>
          <w:tcPr>
            <w:tcW w:w="1980" w:type="dxa"/>
            <w:tcBorders>
              <w:top w:val="nil"/>
              <w:left w:val="nil"/>
              <w:bottom w:val="single" w:sz="4" w:space="0" w:color="auto"/>
              <w:right w:val="single" w:sz="8" w:space="0" w:color="auto"/>
            </w:tcBorders>
            <w:shd w:val="clear" w:color="000000" w:fill="FFFFFF"/>
            <w:noWrap/>
            <w:vAlign w:val="center"/>
            <w:hideMark/>
          </w:tcPr>
          <w:p w14:paraId="2B4AF11B" w14:textId="77777777" w:rsidR="00B44837" w:rsidRPr="00B44837" w:rsidRDefault="00B44837" w:rsidP="00B44837">
            <w:pPr>
              <w:jc w:val="right"/>
              <w:rPr>
                <w:sz w:val="17"/>
                <w:szCs w:val="17"/>
              </w:rPr>
            </w:pPr>
            <w:r w:rsidRPr="00B44837">
              <w:rPr>
                <w:sz w:val="17"/>
                <w:szCs w:val="17"/>
              </w:rPr>
              <w:t>52,25</w:t>
            </w:r>
          </w:p>
        </w:tc>
        <w:tc>
          <w:tcPr>
            <w:tcW w:w="1980" w:type="dxa"/>
            <w:tcBorders>
              <w:top w:val="nil"/>
              <w:left w:val="nil"/>
              <w:bottom w:val="single" w:sz="4" w:space="0" w:color="auto"/>
              <w:right w:val="single" w:sz="8" w:space="0" w:color="auto"/>
            </w:tcBorders>
            <w:shd w:val="clear" w:color="000000" w:fill="FFFFFF"/>
            <w:noWrap/>
            <w:vAlign w:val="center"/>
            <w:hideMark/>
          </w:tcPr>
          <w:p w14:paraId="751074D1" w14:textId="77777777" w:rsidR="00B44837" w:rsidRPr="00B44837" w:rsidRDefault="00B44837" w:rsidP="00B44837">
            <w:pPr>
              <w:jc w:val="right"/>
              <w:rPr>
                <w:sz w:val="17"/>
                <w:szCs w:val="17"/>
              </w:rPr>
            </w:pPr>
            <w:r w:rsidRPr="00B44837">
              <w:rPr>
                <w:sz w:val="17"/>
                <w:szCs w:val="17"/>
              </w:rPr>
              <w:t>52,19</w:t>
            </w:r>
          </w:p>
        </w:tc>
      </w:tr>
      <w:tr w:rsidR="00B44837" w:rsidRPr="00B44837" w14:paraId="55D0B671" w14:textId="77777777" w:rsidTr="00B44837">
        <w:trPr>
          <w:trHeight w:val="300"/>
        </w:trPr>
        <w:tc>
          <w:tcPr>
            <w:tcW w:w="780" w:type="dxa"/>
            <w:tcBorders>
              <w:top w:val="nil"/>
              <w:left w:val="single" w:sz="8" w:space="0" w:color="auto"/>
              <w:bottom w:val="nil"/>
              <w:right w:val="single" w:sz="8" w:space="0" w:color="auto"/>
            </w:tcBorders>
            <w:shd w:val="clear" w:color="000000" w:fill="FFFFFF"/>
            <w:noWrap/>
            <w:vAlign w:val="center"/>
            <w:hideMark/>
          </w:tcPr>
          <w:p w14:paraId="2A371E1E" w14:textId="77777777" w:rsidR="00B44837" w:rsidRPr="00B44837" w:rsidRDefault="00B44837" w:rsidP="00B44837">
            <w:pPr>
              <w:jc w:val="center"/>
              <w:rPr>
                <w:sz w:val="17"/>
                <w:szCs w:val="17"/>
              </w:rPr>
            </w:pPr>
            <w:r w:rsidRPr="00B44837">
              <w:rPr>
                <w:sz w:val="17"/>
                <w:szCs w:val="17"/>
              </w:rPr>
              <w:t>2.10.3</w:t>
            </w:r>
          </w:p>
        </w:tc>
        <w:tc>
          <w:tcPr>
            <w:tcW w:w="4960" w:type="dxa"/>
            <w:tcBorders>
              <w:top w:val="nil"/>
              <w:left w:val="nil"/>
              <w:bottom w:val="nil"/>
              <w:right w:val="single" w:sz="8" w:space="0" w:color="auto"/>
            </w:tcBorders>
            <w:shd w:val="clear" w:color="000000" w:fill="FFFFFF"/>
            <w:noWrap/>
            <w:vAlign w:val="center"/>
            <w:hideMark/>
          </w:tcPr>
          <w:p w14:paraId="1F8B1E98" w14:textId="77777777" w:rsidR="00B44837" w:rsidRPr="00B44837" w:rsidRDefault="00B44837" w:rsidP="00B44837">
            <w:pPr>
              <w:rPr>
                <w:sz w:val="17"/>
                <w:szCs w:val="17"/>
              </w:rPr>
            </w:pPr>
            <w:r w:rsidRPr="00B44837">
              <w:rPr>
                <w:sz w:val="17"/>
                <w:szCs w:val="17"/>
              </w:rPr>
              <w:t>Прочие другие расходы</w:t>
            </w:r>
          </w:p>
        </w:tc>
        <w:tc>
          <w:tcPr>
            <w:tcW w:w="2020" w:type="dxa"/>
            <w:tcBorders>
              <w:top w:val="nil"/>
              <w:left w:val="nil"/>
              <w:bottom w:val="single" w:sz="8" w:space="0" w:color="auto"/>
              <w:right w:val="single" w:sz="8" w:space="0" w:color="auto"/>
            </w:tcBorders>
            <w:shd w:val="clear" w:color="000000" w:fill="FFFFFF"/>
            <w:noWrap/>
            <w:vAlign w:val="center"/>
            <w:hideMark/>
          </w:tcPr>
          <w:p w14:paraId="372181D0"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8" w:space="0" w:color="auto"/>
              <w:right w:val="single" w:sz="8" w:space="0" w:color="auto"/>
            </w:tcBorders>
            <w:shd w:val="clear" w:color="000000" w:fill="FFFFFF"/>
            <w:noWrap/>
            <w:vAlign w:val="center"/>
            <w:hideMark/>
          </w:tcPr>
          <w:p w14:paraId="1B7DE52D" w14:textId="77777777" w:rsidR="00B44837" w:rsidRPr="00B44837" w:rsidRDefault="00B44837" w:rsidP="00B44837">
            <w:pPr>
              <w:jc w:val="right"/>
              <w:rPr>
                <w:sz w:val="17"/>
                <w:szCs w:val="17"/>
              </w:rPr>
            </w:pPr>
            <w:r w:rsidRPr="00B44837">
              <w:rPr>
                <w:sz w:val="17"/>
                <w:szCs w:val="17"/>
              </w:rPr>
              <w:t>0,00</w:t>
            </w:r>
          </w:p>
        </w:tc>
        <w:tc>
          <w:tcPr>
            <w:tcW w:w="2120" w:type="dxa"/>
            <w:tcBorders>
              <w:top w:val="nil"/>
              <w:left w:val="nil"/>
              <w:bottom w:val="single" w:sz="8" w:space="0" w:color="auto"/>
              <w:right w:val="single" w:sz="8" w:space="0" w:color="auto"/>
            </w:tcBorders>
            <w:shd w:val="clear" w:color="000000" w:fill="FFFFFF"/>
            <w:noWrap/>
            <w:vAlign w:val="center"/>
            <w:hideMark/>
          </w:tcPr>
          <w:p w14:paraId="47CDB64E" w14:textId="77777777" w:rsidR="00B44837" w:rsidRPr="00B44837" w:rsidRDefault="00B44837" w:rsidP="00B44837">
            <w:pPr>
              <w:jc w:val="right"/>
              <w:rPr>
                <w:sz w:val="17"/>
                <w:szCs w:val="17"/>
              </w:rPr>
            </w:pPr>
            <w:r w:rsidRPr="00B44837">
              <w:rPr>
                <w:sz w:val="17"/>
                <w:szCs w:val="17"/>
              </w:rPr>
              <w:t>0,00</w:t>
            </w:r>
          </w:p>
        </w:tc>
        <w:tc>
          <w:tcPr>
            <w:tcW w:w="1980" w:type="dxa"/>
            <w:tcBorders>
              <w:top w:val="nil"/>
              <w:left w:val="nil"/>
              <w:bottom w:val="single" w:sz="8" w:space="0" w:color="auto"/>
              <w:right w:val="single" w:sz="8" w:space="0" w:color="auto"/>
            </w:tcBorders>
            <w:shd w:val="clear" w:color="000000" w:fill="FFFFFF"/>
            <w:noWrap/>
            <w:vAlign w:val="center"/>
            <w:hideMark/>
          </w:tcPr>
          <w:p w14:paraId="39D7A8B3" w14:textId="77777777" w:rsidR="00B44837" w:rsidRPr="00B44837" w:rsidRDefault="00B44837" w:rsidP="00B44837">
            <w:pPr>
              <w:jc w:val="right"/>
              <w:rPr>
                <w:sz w:val="17"/>
                <w:szCs w:val="17"/>
              </w:rPr>
            </w:pPr>
            <w:r w:rsidRPr="00B44837">
              <w:rPr>
                <w:sz w:val="17"/>
                <w:szCs w:val="17"/>
              </w:rPr>
              <w:t>0,00</w:t>
            </w:r>
          </w:p>
        </w:tc>
        <w:tc>
          <w:tcPr>
            <w:tcW w:w="1980" w:type="dxa"/>
            <w:tcBorders>
              <w:top w:val="nil"/>
              <w:left w:val="nil"/>
              <w:bottom w:val="single" w:sz="4" w:space="0" w:color="auto"/>
              <w:right w:val="single" w:sz="8" w:space="0" w:color="auto"/>
            </w:tcBorders>
            <w:shd w:val="clear" w:color="000000" w:fill="FFFFFF"/>
            <w:noWrap/>
            <w:vAlign w:val="center"/>
            <w:hideMark/>
          </w:tcPr>
          <w:p w14:paraId="216FB71E" w14:textId="77777777" w:rsidR="00B44837" w:rsidRPr="00B44837" w:rsidRDefault="00B44837" w:rsidP="00B44837">
            <w:pPr>
              <w:jc w:val="right"/>
              <w:rPr>
                <w:sz w:val="17"/>
                <w:szCs w:val="17"/>
              </w:rPr>
            </w:pPr>
            <w:r w:rsidRPr="00B44837">
              <w:rPr>
                <w:sz w:val="17"/>
                <w:szCs w:val="17"/>
              </w:rPr>
              <w:t>0,00</w:t>
            </w:r>
          </w:p>
        </w:tc>
      </w:tr>
      <w:tr w:rsidR="00B44837" w:rsidRPr="00B44837" w14:paraId="62DF2B13" w14:textId="77777777" w:rsidTr="00B44837">
        <w:trPr>
          <w:trHeight w:val="660"/>
        </w:trPr>
        <w:tc>
          <w:tcPr>
            <w:tcW w:w="78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2F3DDE6" w14:textId="77777777" w:rsidR="00B44837" w:rsidRPr="00B44837" w:rsidRDefault="00B44837" w:rsidP="00B44837">
            <w:pPr>
              <w:jc w:val="center"/>
              <w:rPr>
                <w:b/>
                <w:bCs/>
                <w:sz w:val="17"/>
                <w:szCs w:val="17"/>
              </w:rPr>
            </w:pPr>
            <w:r w:rsidRPr="00B44837">
              <w:rPr>
                <w:b/>
                <w:bCs/>
                <w:sz w:val="17"/>
                <w:szCs w:val="17"/>
              </w:rPr>
              <w:t>2</w:t>
            </w:r>
          </w:p>
        </w:tc>
        <w:tc>
          <w:tcPr>
            <w:tcW w:w="4960" w:type="dxa"/>
            <w:tcBorders>
              <w:top w:val="single" w:sz="8" w:space="0" w:color="auto"/>
              <w:left w:val="nil"/>
              <w:bottom w:val="single" w:sz="8" w:space="0" w:color="auto"/>
              <w:right w:val="single" w:sz="8" w:space="0" w:color="auto"/>
            </w:tcBorders>
            <w:shd w:val="clear" w:color="000000" w:fill="FFFFFF"/>
            <w:vAlign w:val="center"/>
            <w:hideMark/>
          </w:tcPr>
          <w:p w14:paraId="20949A05" w14:textId="77777777" w:rsidR="00B44837" w:rsidRPr="00B44837" w:rsidRDefault="00B44837" w:rsidP="00B44837">
            <w:pPr>
              <w:rPr>
                <w:b/>
                <w:bCs/>
                <w:sz w:val="17"/>
                <w:szCs w:val="17"/>
              </w:rPr>
            </w:pPr>
            <w:r w:rsidRPr="00B44837">
              <w:rPr>
                <w:b/>
                <w:bCs/>
                <w:sz w:val="17"/>
                <w:szCs w:val="17"/>
              </w:rPr>
              <w:t>2 блок ИТОГО базовый уровень операционных расходов</w:t>
            </w:r>
          </w:p>
        </w:tc>
        <w:tc>
          <w:tcPr>
            <w:tcW w:w="2020" w:type="dxa"/>
            <w:tcBorders>
              <w:top w:val="nil"/>
              <w:left w:val="nil"/>
              <w:bottom w:val="single" w:sz="8" w:space="0" w:color="auto"/>
              <w:right w:val="single" w:sz="8" w:space="0" w:color="auto"/>
            </w:tcBorders>
            <w:shd w:val="clear" w:color="000000" w:fill="FFFFFF"/>
            <w:noWrap/>
            <w:vAlign w:val="center"/>
            <w:hideMark/>
          </w:tcPr>
          <w:p w14:paraId="7FE58702" w14:textId="77777777" w:rsidR="00B44837" w:rsidRPr="00B44837" w:rsidRDefault="00B44837" w:rsidP="00B44837">
            <w:pPr>
              <w:rPr>
                <w:b/>
                <w:bCs/>
                <w:sz w:val="17"/>
                <w:szCs w:val="17"/>
              </w:rPr>
            </w:pPr>
            <w:r w:rsidRPr="00B44837">
              <w:rPr>
                <w:b/>
                <w:bCs/>
                <w:sz w:val="17"/>
                <w:szCs w:val="17"/>
              </w:rPr>
              <w:t> </w:t>
            </w:r>
          </w:p>
        </w:tc>
        <w:tc>
          <w:tcPr>
            <w:tcW w:w="1940" w:type="dxa"/>
            <w:tcBorders>
              <w:top w:val="nil"/>
              <w:left w:val="nil"/>
              <w:bottom w:val="single" w:sz="8" w:space="0" w:color="auto"/>
              <w:right w:val="single" w:sz="8" w:space="0" w:color="auto"/>
            </w:tcBorders>
            <w:shd w:val="clear" w:color="000000" w:fill="FFFFFF"/>
            <w:noWrap/>
            <w:vAlign w:val="center"/>
            <w:hideMark/>
          </w:tcPr>
          <w:p w14:paraId="237945B9" w14:textId="77777777" w:rsidR="00B44837" w:rsidRPr="00B44837" w:rsidRDefault="00B44837" w:rsidP="00B44837">
            <w:pPr>
              <w:jc w:val="right"/>
              <w:rPr>
                <w:b/>
                <w:bCs/>
                <w:sz w:val="17"/>
                <w:szCs w:val="17"/>
              </w:rPr>
            </w:pPr>
            <w:r w:rsidRPr="00B44837">
              <w:rPr>
                <w:b/>
                <w:bCs/>
                <w:sz w:val="17"/>
                <w:szCs w:val="17"/>
              </w:rPr>
              <w:t>134 758,16</w:t>
            </w:r>
          </w:p>
        </w:tc>
        <w:tc>
          <w:tcPr>
            <w:tcW w:w="2120" w:type="dxa"/>
            <w:tcBorders>
              <w:top w:val="nil"/>
              <w:left w:val="nil"/>
              <w:bottom w:val="single" w:sz="8" w:space="0" w:color="auto"/>
              <w:right w:val="single" w:sz="8" w:space="0" w:color="auto"/>
            </w:tcBorders>
            <w:shd w:val="clear" w:color="000000" w:fill="FFFFFF"/>
            <w:noWrap/>
            <w:vAlign w:val="center"/>
            <w:hideMark/>
          </w:tcPr>
          <w:p w14:paraId="7E74968E" w14:textId="77777777" w:rsidR="00B44837" w:rsidRPr="00B44837" w:rsidRDefault="00B44837" w:rsidP="00B44837">
            <w:pPr>
              <w:jc w:val="right"/>
              <w:rPr>
                <w:b/>
                <w:bCs/>
                <w:sz w:val="17"/>
                <w:szCs w:val="17"/>
              </w:rPr>
            </w:pPr>
            <w:r w:rsidRPr="00B44837">
              <w:rPr>
                <w:b/>
                <w:bCs/>
                <w:sz w:val="17"/>
                <w:szCs w:val="17"/>
              </w:rPr>
              <w:t>139 083,47</w:t>
            </w:r>
          </w:p>
        </w:tc>
        <w:tc>
          <w:tcPr>
            <w:tcW w:w="1980" w:type="dxa"/>
            <w:tcBorders>
              <w:top w:val="nil"/>
              <w:left w:val="nil"/>
              <w:bottom w:val="single" w:sz="8" w:space="0" w:color="auto"/>
              <w:right w:val="single" w:sz="8" w:space="0" w:color="auto"/>
            </w:tcBorders>
            <w:shd w:val="clear" w:color="000000" w:fill="FFFFFF"/>
            <w:noWrap/>
            <w:vAlign w:val="center"/>
            <w:hideMark/>
          </w:tcPr>
          <w:p w14:paraId="59C0C94F" w14:textId="77777777" w:rsidR="00B44837" w:rsidRPr="00B44837" w:rsidRDefault="00B44837" w:rsidP="00B44837">
            <w:pPr>
              <w:jc w:val="right"/>
              <w:rPr>
                <w:b/>
                <w:bCs/>
                <w:sz w:val="17"/>
                <w:szCs w:val="17"/>
              </w:rPr>
            </w:pPr>
            <w:r w:rsidRPr="00B44837">
              <w:rPr>
                <w:b/>
                <w:bCs/>
                <w:sz w:val="17"/>
                <w:szCs w:val="17"/>
              </w:rPr>
              <w:t>140 501,71</w:t>
            </w:r>
          </w:p>
        </w:tc>
        <w:tc>
          <w:tcPr>
            <w:tcW w:w="1980" w:type="dxa"/>
            <w:tcBorders>
              <w:top w:val="nil"/>
              <w:left w:val="nil"/>
              <w:bottom w:val="single" w:sz="8" w:space="0" w:color="auto"/>
              <w:right w:val="single" w:sz="8" w:space="0" w:color="auto"/>
            </w:tcBorders>
            <w:shd w:val="clear" w:color="000000" w:fill="FFFFFF"/>
            <w:noWrap/>
            <w:vAlign w:val="center"/>
            <w:hideMark/>
          </w:tcPr>
          <w:p w14:paraId="53F7C220" w14:textId="77777777" w:rsidR="00B44837" w:rsidRPr="00B44837" w:rsidRDefault="00B44837" w:rsidP="00B44837">
            <w:pPr>
              <w:jc w:val="right"/>
              <w:rPr>
                <w:b/>
                <w:bCs/>
                <w:sz w:val="17"/>
                <w:szCs w:val="17"/>
              </w:rPr>
            </w:pPr>
            <w:r w:rsidRPr="00B44837">
              <w:rPr>
                <w:b/>
                <w:bCs/>
                <w:sz w:val="17"/>
                <w:szCs w:val="17"/>
              </w:rPr>
              <w:t>140 366,38</w:t>
            </w:r>
          </w:p>
        </w:tc>
      </w:tr>
      <w:tr w:rsidR="00B44837" w:rsidRPr="00B44837" w14:paraId="1767605B" w14:textId="77777777" w:rsidTr="00B44837">
        <w:trPr>
          <w:trHeight w:val="375"/>
        </w:trPr>
        <w:tc>
          <w:tcPr>
            <w:tcW w:w="13800" w:type="dxa"/>
            <w:gridSpan w:val="6"/>
            <w:tcBorders>
              <w:top w:val="single" w:sz="8" w:space="0" w:color="auto"/>
              <w:left w:val="single" w:sz="8" w:space="0" w:color="auto"/>
              <w:bottom w:val="single" w:sz="8" w:space="0" w:color="auto"/>
              <w:right w:val="nil"/>
            </w:tcBorders>
            <w:shd w:val="clear" w:color="000000" w:fill="FFFFFF"/>
            <w:vAlign w:val="center"/>
            <w:hideMark/>
          </w:tcPr>
          <w:p w14:paraId="268475DC" w14:textId="77777777" w:rsidR="00B44837" w:rsidRPr="00B44837" w:rsidRDefault="00B44837" w:rsidP="00B44837">
            <w:pPr>
              <w:jc w:val="center"/>
              <w:rPr>
                <w:b/>
                <w:bCs/>
                <w:sz w:val="17"/>
                <w:szCs w:val="17"/>
              </w:rPr>
            </w:pPr>
            <w:r w:rsidRPr="00B44837">
              <w:rPr>
                <w:b/>
                <w:bCs/>
                <w:sz w:val="17"/>
                <w:szCs w:val="17"/>
              </w:rPr>
              <w:t>3 блок затрат: Неподконтрольные расходы (данные согласно реестру  Приложения 5.3 Методических указаний)</w:t>
            </w:r>
          </w:p>
        </w:tc>
        <w:tc>
          <w:tcPr>
            <w:tcW w:w="1980" w:type="dxa"/>
            <w:tcBorders>
              <w:top w:val="nil"/>
              <w:left w:val="nil"/>
              <w:bottom w:val="single" w:sz="8" w:space="0" w:color="auto"/>
              <w:right w:val="nil"/>
            </w:tcBorders>
            <w:shd w:val="clear" w:color="auto" w:fill="auto"/>
            <w:noWrap/>
            <w:vAlign w:val="bottom"/>
            <w:hideMark/>
          </w:tcPr>
          <w:p w14:paraId="42AA395C" w14:textId="77777777" w:rsidR="00B44837" w:rsidRPr="00B44837" w:rsidRDefault="00B44837" w:rsidP="00B44837">
            <w:pPr>
              <w:rPr>
                <w:rFonts w:ascii="Calibri" w:hAnsi="Calibri"/>
                <w:color w:val="000000"/>
                <w:sz w:val="17"/>
                <w:szCs w:val="17"/>
              </w:rPr>
            </w:pPr>
            <w:r w:rsidRPr="00B44837">
              <w:rPr>
                <w:rFonts w:ascii="Calibri" w:hAnsi="Calibri"/>
                <w:color w:val="000000"/>
                <w:sz w:val="17"/>
                <w:szCs w:val="17"/>
              </w:rPr>
              <w:t> </w:t>
            </w:r>
          </w:p>
        </w:tc>
      </w:tr>
      <w:tr w:rsidR="00B44837" w:rsidRPr="00B44837" w14:paraId="346403A2" w14:textId="77777777" w:rsidTr="00B44837">
        <w:trPr>
          <w:trHeight w:val="795"/>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73E8460B" w14:textId="77777777" w:rsidR="00B44837" w:rsidRPr="00B44837" w:rsidRDefault="00B44837" w:rsidP="00B44837">
            <w:pPr>
              <w:jc w:val="center"/>
              <w:rPr>
                <w:b/>
                <w:bCs/>
                <w:sz w:val="17"/>
                <w:szCs w:val="17"/>
              </w:rPr>
            </w:pPr>
            <w:r w:rsidRPr="00B44837">
              <w:rPr>
                <w:b/>
                <w:bCs/>
                <w:sz w:val="17"/>
                <w:szCs w:val="17"/>
              </w:rPr>
              <w:t>3.1</w:t>
            </w:r>
          </w:p>
        </w:tc>
        <w:tc>
          <w:tcPr>
            <w:tcW w:w="4960" w:type="dxa"/>
            <w:tcBorders>
              <w:top w:val="nil"/>
              <w:left w:val="nil"/>
              <w:bottom w:val="single" w:sz="4" w:space="0" w:color="auto"/>
              <w:right w:val="single" w:sz="8" w:space="0" w:color="auto"/>
            </w:tcBorders>
            <w:shd w:val="clear" w:color="000000" w:fill="FFFFFF"/>
            <w:vAlign w:val="center"/>
            <w:hideMark/>
          </w:tcPr>
          <w:p w14:paraId="30D3FCAC" w14:textId="77777777" w:rsidR="00B44837" w:rsidRPr="00B44837" w:rsidRDefault="00B44837" w:rsidP="00B44837">
            <w:pPr>
              <w:rPr>
                <w:b/>
                <w:bCs/>
                <w:sz w:val="17"/>
                <w:szCs w:val="17"/>
              </w:rPr>
            </w:pPr>
            <w:r w:rsidRPr="00B44837">
              <w:rPr>
                <w:b/>
                <w:bCs/>
                <w:sz w:val="17"/>
                <w:szCs w:val="17"/>
              </w:rPr>
              <w:t xml:space="preserve">Расходы на оплату услуг, оказываемых организациями, осуществляющими регули-руемые виды деятельности: </w:t>
            </w:r>
          </w:p>
        </w:tc>
        <w:tc>
          <w:tcPr>
            <w:tcW w:w="2020" w:type="dxa"/>
            <w:tcBorders>
              <w:top w:val="nil"/>
              <w:left w:val="nil"/>
              <w:bottom w:val="single" w:sz="4" w:space="0" w:color="auto"/>
              <w:right w:val="nil"/>
            </w:tcBorders>
            <w:shd w:val="clear" w:color="000000" w:fill="FFFFFF"/>
            <w:noWrap/>
            <w:vAlign w:val="center"/>
            <w:hideMark/>
          </w:tcPr>
          <w:p w14:paraId="4F9122E2"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4" w:space="0" w:color="auto"/>
              <w:right w:val="single" w:sz="8" w:space="0" w:color="auto"/>
            </w:tcBorders>
            <w:shd w:val="clear" w:color="000000" w:fill="FFFFFF"/>
            <w:noWrap/>
            <w:vAlign w:val="center"/>
            <w:hideMark/>
          </w:tcPr>
          <w:p w14:paraId="0DF40E1F" w14:textId="77777777" w:rsidR="00B44837" w:rsidRPr="00B44837" w:rsidRDefault="00B44837" w:rsidP="00B44837">
            <w:pPr>
              <w:jc w:val="right"/>
              <w:rPr>
                <w:b/>
                <w:bCs/>
                <w:sz w:val="17"/>
                <w:szCs w:val="17"/>
              </w:rPr>
            </w:pPr>
            <w:r w:rsidRPr="00B44837">
              <w:rPr>
                <w:b/>
                <w:bCs/>
                <w:sz w:val="17"/>
                <w:szCs w:val="17"/>
              </w:rPr>
              <w:t>2 619,18</w:t>
            </w:r>
          </w:p>
        </w:tc>
        <w:tc>
          <w:tcPr>
            <w:tcW w:w="2120" w:type="dxa"/>
            <w:tcBorders>
              <w:top w:val="nil"/>
              <w:left w:val="nil"/>
              <w:bottom w:val="single" w:sz="4" w:space="0" w:color="auto"/>
              <w:right w:val="single" w:sz="8" w:space="0" w:color="auto"/>
            </w:tcBorders>
            <w:shd w:val="clear" w:color="000000" w:fill="FFFFFF"/>
            <w:noWrap/>
            <w:vAlign w:val="center"/>
            <w:hideMark/>
          </w:tcPr>
          <w:p w14:paraId="66CE82D1" w14:textId="77777777" w:rsidR="00B44837" w:rsidRPr="00B44837" w:rsidRDefault="00B44837" w:rsidP="00B44837">
            <w:pPr>
              <w:jc w:val="right"/>
              <w:rPr>
                <w:b/>
                <w:bCs/>
                <w:sz w:val="17"/>
                <w:szCs w:val="17"/>
              </w:rPr>
            </w:pPr>
            <w:r w:rsidRPr="00B44837">
              <w:rPr>
                <w:b/>
                <w:bCs/>
                <w:sz w:val="17"/>
                <w:szCs w:val="17"/>
              </w:rPr>
              <w:t>1 908,85</w:t>
            </w:r>
          </w:p>
        </w:tc>
        <w:tc>
          <w:tcPr>
            <w:tcW w:w="1980" w:type="dxa"/>
            <w:tcBorders>
              <w:top w:val="nil"/>
              <w:left w:val="nil"/>
              <w:bottom w:val="single" w:sz="4" w:space="0" w:color="auto"/>
              <w:right w:val="single" w:sz="8" w:space="0" w:color="auto"/>
            </w:tcBorders>
            <w:shd w:val="clear" w:color="000000" w:fill="FFFFFF"/>
            <w:noWrap/>
            <w:vAlign w:val="center"/>
            <w:hideMark/>
          </w:tcPr>
          <w:p w14:paraId="1B7D77AD" w14:textId="77777777" w:rsidR="00B44837" w:rsidRPr="00B44837" w:rsidRDefault="00B44837" w:rsidP="00B44837">
            <w:pPr>
              <w:jc w:val="right"/>
              <w:rPr>
                <w:b/>
                <w:bCs/>
                <w:sz w:val="17"/>
                <w:szCs w:val="17"/>
              </w:rPr>
            </w:pPr>
            <w:r w:rsidRPr="00B44837">
              <w:rPr>
                <w:b/>
                <w:bCs/>
                <w:sz w:val="17"/>
                <w:szCs w:val="17"/>
              </w:rPr>
              <w:t>2 042,32</w:t>
            </w:r>
          </w:p>
        </w:tc>
        <w:tc>
          <w:tcPr>
            <w:tcW w:w="1980" w:type="dxa"/>
            <w:tcBorders>
              <w:top w:val="nil"/>
              <w:left w:val="nil"/>
              <w:bottom w:val="single" w:sz="4" w:space="0" w:color="auto"/>
              <w:right w:val="single" w:sz="8" w:space="0" w:color="auto"/>
            </w:tcBorders>
            <w:shd w:val="clear" w:color="000000" w:fill="FFFFFF"/>
            <w:noWrap/>
            <w:vAlign w:val="center"/>
            <w:hideMark/>
          </w:tcPr>
          <w:p w14:paraId="3764E2F8" w14:textId="77777777" w:rsidR="00B44837" w:rsidRPr="00B44837" w:rsidRDefault="00B44837" w:rsidP="00B44837">
            <w:pPr>
              <w:jc w:val="right"/>
              <w:rPr>
                <w:b/>
                <w:bCs/>
                <w:sz w:val="17"/>
                <w:szCs w:val="17"/>
              </w:rPr>
            </w:pPr>
            <w:r w:rsidRPr="00B44837">
              <w:rPr>
                <w:b/>
                <w:bCs/>
                <w:sz w:val="17"/>
                <w:szCs w:val="17"/>
              </w:rPr>
              <w:t>1 870,44</w:t>
            </w:r>
          </w:p>
        </w:tc>
      </w:tr>
      <w:tr w:rsidR="00B44837" w:rsidRPr="00B44837" w14:paraId="636052E9" w14:textId="77777777" w:rsidTr="00B44837">
        <w:trPr>
          <w:trHeight w:val="30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7BEC38E3" w14:textId="77777777" w:rsidR="00B44837" w:rsidRPr="00B44837" w:rsidRDefault="00B44837" w:rsidP="00B44837">
            <w:pPr>
              <w:jc w:val="center"/>
              <w:rPr>
                <w:sz w:val="17"/>
                <w:szCs w:val="17"/>
              </w:rPr>
            </w:pPr>
            <w:r w:rsidRPr="00B44837">
              <w:rPr>
                <w:sz w:val="17"/>
                <w:szCs w:val="17"/>
              </w:rPr>
              <w:t>3.1.1</w:t>
            </w:r>
          </w:p>
        </w:tc>
        <w:tc>
          <w:tcPr>
            <w:tcW w:w="4960" w:type="dxa"/>
            <w:tcBorders>
              <w:top w:val="nil"/>
              <w:left w:val="nil"/>
              <w:bottom w:val="single" w:sz="4" w:space="0" w:color="auto"/>
              <w:right w:val="single" w:sz="8" w:space="0" w:color="auto"/>
            </w:tcBorders>
            <w:shd w:val="clear" w:color="000000" w:fill="FFFFFF"/>
            <w:noWrap/>
            <w:vAlign w:val="center"/>
            <w:hideMark/>
          </w:tcPr>
          <w:p w14:paraId="304F50E8" w14:textId="77777777" w:rsidR="00B44837" w:rsidRPr="00B44837" w:rsidRDefault="00B44837" w:rsidP="00B44837">
            <w:pPr>
              <w:rPr>
                <w:sz w:val="17"/>
                <w:szCs w:val="17"/>
              </w:rPr>
            </w:pPr>
            <w:r w:rsidRPr="00B44837">
              <w:rPr>
                <w:sz w:val="17"/>
                <w:szCs w:val="17"/>
              </w:rPr>
              <w:t>покупная тепловая энергия</w:t>
            </w:r>
          </w:p>
        </w:tc>
        <w:tc>
          <w:tcPr>
            <w:tcW w:w="2020" w:type="dxa"/>
            <w:tcBorders>
              <w:top w:val="nil"/>
              <w:left w:val="nil"/>
              <w:bottom w:val="single" w:sz="4" w:space="0" w:color="auto"/>
              <w:right w:val="nil"/>
            </w:tcBorders>
            <w:shd w:val="clear" w:color="000000" w:fill="FFFFFF"/>
            <w:noWrap/>
            <w:vAlign w:val="center"/>
            <w:hideMark/>
          </w:tcPr>
          <w:p w14:paraId="6DDF923F"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4" w:space="0" w:color="auto"/>
              <w:right w:val="single" w:sz="8" w:space="0" w:color="auto"/>
            </w:tcBorders>
            <w:shd w:val="clear" w:color="000000" w:fill="FFFFFF"/>
            <w:noWrap/>
            <w:vAlign w:val="center"/>
            <w:hideMark/>
          </w:tcPr>
          <w:p w14:paraId="34FA5D0B" w14:textId="77777777" w:rsidR="00B44837" w:rsidRPr="00B44837" w:rsidRDefault="00B44837" w:rsidP="00B44837">
            <w:pPr>
              <w:jc w:val="right"/>
              <w:rPr>
                <w:sz w:val="17"/>
                <w:szCs w:val="17"/>
              </w:rPr>
            </w:pPr>
            <w:r w:rsidRPr="00B44837">
              <w:rPr>
                <w:sz w:val="17"/>
                <w:szCs w:val="17"/>
              </w:rPr>
              <w:t> </w:t>
            </w:r>
          </w:p>
        </w:tc>
        <w:tc>
          <w:tcPr>
            <w:tcW w:w="2120" w:type="dxa"/>
            <w:tcBorders>
              <w:top w:val="nil"/>
              <w:left w:val="nil"/>
              <w:bottom w:val="single" w:sz="4" w:space="0" w:color="auto"/>
              <w:right w:val="single" w:sz="8" w:space="0" w:color="auto"/>
            </w:tcBorders>
            <w:shd w:val="clear" w:color="000000" w:fill="FFFFFF"/>
            <w:noWrap/>
            <w:vAlign w:val="center"/>
            <w:hideMark/>
          </w:tcPr>
          <w:p w14:paraId="03D0470A" w14:textId="77777777" w:rsidR="00B44837" w:rsidRPr="00B44837" w:rsidRDefault="00B44837" w:rsidP="00B44837">
            <w:pPr>
              <w:jc w:val="right"/>
              <w:rPr>
                <w:sz w:val="17"/>
                <w:szCs w:val="17"/>
              </w:rPr>
            </w:pPr>
            <w:r w:rsidRPr="00B44837">
              <w:rPr>
                <w:sz w:val="17"/>
                <w:szCs w:val="17"/>
              </w:rPr>
              <w:t>0,00</w:t>
            </w:r>
          </w:p>
        </w:tc>
        <w:tc>
          <w:tcPr>
            <w:tcW w:w="1980" w:type="dxa"/>
            <w:tcBorders>
              <w:top w:val="nil"/>
              <w:left w:val="nil"/>
              <w:bottom w:val="single" w:sz="4" w:space="0" w:color="auto"/>
              <w:right w:val="single" w:sz="8" w:space="0" w:color="auto"/>
            </w:tcBorders>
            <w:shd w:val="clear" w:color="000000" w:fill="FFFFFF"/>
            <w:noWrap/>
            <w:vAlign w:val="center"/>
            <w:hideMark/>
          </w:tcPr>
          <w:p w14:paraId="68420E84" w14:textId="77777777" w:rsidR="00B44837" w:rsidRPr="00B44837" w:rsidRDefault="00B44837" w:rsidP="00B44837">
            <w:pPr>
              <w:jc w:val="right"/>
              <w:rPr>
                <w:sz w:val="17"/>
                <w:szCs w:val="17"/>
              </w:rPr>
            </w:pPr>
            <w:r w:rsidRPr="00B44837">
              <w:rPr>
                <w:sz w:val="17"/>
                <w:szCs w:val="17"/>
              </w:rPr>
              <w:t>0,00</w:t>
            </w:r>
          </w:p>
        </w:tc>
        <w:tc>
          <w:tcPr>
            <w:tcW w:w="1980" w:type="dxa"/>
            <w:tcBorders>
              <w:top w:val="nil"/>
              <w:left w:val="nil"/>
              <w:bottom w:val="single" w:sz="4" w:space="0" w:color="auto"/>
              <w:right w:val="single" w:sz="8" w:space="0" w:color="auto"/>
            </w:tcBorders>
            <w:shd w:val="clear" w:color="000000" w:fill="FFFFFF"/>
            <w:noWrap/>
            <w:vAlign w:val="center"/>
            <w:hideMark/>
          </w:tcPr>
          <w:p w14:paraId="4933CD85" w14:textId="77777777" w:rsidR="00B44837" w:rsidRPr="00B44837" w:rsidRDefault="00B44837" w:rsidP="00B44837">
            <w:pPr>
              <w:jc w:val="right"/>
              <w:rPr>
                <w:sz w:val="17"/>
                <w:szCs w:val="17"/>
              </w:rPr>
            </w:pPr>
            <w:r w:rsidRPr="00B44837">
              <w:rPr>
                <w:sz w:val="17"/>
                <w:szCs w:val="17"/>
              </w:rPr>
              <w:t>0,00</w:t>
            </w:r>
          </w:p>
        </w:tc>
      </w:tr>
      <w:tr w:rsidR="00B44837" w:rsidRPr="00B44837" w14:paraId="2796F420" w14:textId="77777777" w:rsidTr="00B44837">
        <w:trPr>
          <w:trHeight w:val="30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0159AE8F" w14:textId="77777777" w:rsidR="00B44837" w:rsidRPr="00B44837" w:rsidRDefault="00B44837" w:rsidP="00B44837">
            <w:pPr>
              <w:jc w:val="center"/>
              <w:rPr>
                <w:sz w:val="17"/>
                <w:szCs w:val="17"/>
              </w:rPr>
            </w:pPr>
            <w:r w:rsidRPr="00B44837">
              <w:rPr>
                <w:sz w:val="17"/>
                <w:szCs w:val="17"/>
              </w:rPr>
              <w:t>3.1.2</w:t>
            </w:r>
          </w:p>
        </w:tc>
        <w:tc>
          <w:tcPr>
            <w:tcW w:w="4960" w:type="dxa"/>
            <w:tcBorders>
              <w:top w:val="nil"/>
              <w:left w:val="nil"/>
              <w:bottom w:val="single" w:sz="4" w:space="0" w:color="auto"/>
              <w:right w:val="single" w:sz="8" w:space="0" w:color="auto"/>
            </w:tcBorders>
            <w:shd w:val="clear" w:color="000000" w:fill="FFFFFF"/>
            <w:noWrap/>
            <w:vAlign w:val="center"/>
            <w:hideMark/>
          </w:tcPr>
          <w:p w14:paraId="688A455D" w14:textId="77777777" w:rsidR="00B44837" w:rsidRPr="00B44837" w:rsidRDefault="00B44837" w:rsidP="00B44837">
            <w:pPr>
              <w:rPr>
                <w:sz w:val="17"/>
                <w:szCs w:val="17"/>
              </w:rPr>
            </w:pPr>
            <w:r w:rsidRPr="00B44837">
              <w:rPr>
                <w:sz w:val="17"/>
                <w:szCs w:val="17"/>
              </w:rPr>
              <w:t>расходы на стоки</w:t>
            </w:r>
          </w:p>
        </w:tc>
        <w:tc>
          <w:tcPr>
            <w:tcW w:w="2020" w:type="dxa"/>
            <w:tcBorders>
              <w:top w:val="nil"/>
              <w:left w:val="nil"/>
              <w:bottom w:val="single" w:sz="4" w:space="0" w:color="auto"/>
              <w:right w:val="nil"/>
            </w:tcBorders>
            <w:shd w:val="clear" w:color="000000" w:fill="FFFFFF"/>
            <w:noWrap/>
            <w:vAlign w:val="center"/>
            <w:hideMark/>
          </w:tcPr>
          <w:p w14:paraId="1B940171"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4" w:space="0" w:color="auto"/>
              <w:right w:val="single" w:sz="8" w:space="0" w:color="auto"/>
            </w:tcBorders>
            <w:shd w:val="clear" w:color="000000" w:fill="FFFFFF"/>
            <w:vAlign w:val="center"/>
            <w:hideMark/>
          </w:tcPr>
          <w:p w14:paraId="18080646" w14:textId="77777777" w:rsidR="00B44837" w:rsidRPr="00B44837" w:rsidRDefault="00B44837" w:rsidP="00B44837">
            <w:pPr>
              <w:jc w:val="right"/>
              <w:rPr>
                <w:sz w:val="17"/>
                <w:szCs w:val="17"/>
              </w:rPr>
            </w:pPr>
            <w:r w:rsidRPr="00B44837">
              <w:rPr>
                <w:sz w:val="17"/>
                <w:szCs w:val="17"/>
              </w:rPr>
              <w:t>2 619,18</w:t>
            </w:r>
          </w:p>
        </w:tc>
        <w:tc>
          <w:tcPr>
            <w:tcW w:w="2120" w:type="dxa"/>
            <w:tcBorders>
              <w:top w:val="nil"/>
              <w:left w:val="nil"/>
              <w:bottom w:val="single" w:sz="4" w:space="0" w:color="auto"/>
              <w:right w:val="single" w:sz="8" w:space="0" w:color="auto"/>
            </w:tcBorders>
            <w:shd w:val="clear" w:color="000000" w:fill="FFFFFF"/>
            <w:vAlign w:val="center"/>
            <w:hideMark/>
          </w:tcPr>
          <w:p w14:paraId="06E56414" w14:textId="77777777" w:rsidR="00B44837" w:rsidRPr="00B44837" w:rsidRDefault="00B44837" w:rsidP="00B44837">
            <w:pPr>
              <w:jc w:val="right"/>
              <w:rPr>
                <w:sz w:val="17"/>
                <w:szCs w:val="17"/>
              </w:rPr>
            </w:pPr>
            <w:r w:rsidRPr="00B44837">
              <w:rPr>
                <w:sz w:val="17"/>
                <w:szCs w:val="17"/>
              </w:rPr>
              <w:t>1 908,85</w:t>
            </w:r>
          </w:p>
        </w:tc>
        <w:tc>
          <w:tcPr>
            <w:tcW w:w="1980" w:type="dxa"/>
            <w:tcBorders>
              <w:top w:val="nil"/>
              <w:left w:val="nil"/>
              <w:bottom w:val="single" w:sz="4" w:space="0" w:color="auto"/>
              <w:right w:val="single" w:sz="8" w:space="0" w:color="auto"/>
            </w:tcBorders>
            <w:shd w:val="clear" w:color="000000" w:fill="FFFFFF"/>
            <w:vAlign w:val="center"/>
            <w:hideMark/>
          </w:tcPr>
          <w:p w14:paraId="293D1308" w14:textId="77777777" w:rsidR="00B44837" w:rsidRPr="00B44837" w:rsidRDefault="00B44837" w:rsidP="00B44837">
            <w:pPr>
              <w:jc w:val="right"/>
              <w:rPr>
                <w:sz w:val="17"/>
                <w:szCs w:val="17"/>
              </w:rPr>
            </w:pPr>
            <w:r w:rsidRPr="00B44837">
              <w:rPr>
                <w:sz w:val="17"/>
                <w:szCs w:val="17"/>
              </w:rPr>
              <w:t>2 042,32</w:t>
            </w:r>
          </w:p>
        </w:tc>
        <w:tc>
          <w:tcPr>
            <w:tcW w:w="1980" w:type="dxa"/>
            <w:tcBorders>
              <w:top w:val="nil"/>
              <w:left w:val="nil"/>
              <w:bottom w:val="single" w:sz="4" w:space="0" w:color="auto"/>
              <w:right w:val="single" w:sz="8" w:space="0" w:color="auto"/>
            </w:tcBorders>
            <w:shd w:val="clear" w:color="000000" w:fill="FFFF00"/>
            <w:vAlign w:val="center"/>
            <w:hideMark/>
          </w:tcPr>
          <w:p w14:paraId="270FE37D" w14:textId="77777777" w:rsidR="00B44837" w:rsidRPr="00B44837" w:rsidRDefault="00B44837" w:rsidP="00B44837">
            <w:pPr>
              <w:jc w:val="right"/>
              <w:rPr>
                <w:sz w:val="17"/>
                <w:szCs w:val="17"/>
              </w:rPr>
            </w:pPr>
            <w:r w:rsidRPr="00B44837">
              <w:rPr>
                <w:sz w:val="17"/>
                <w:szCs w:val="17"/>
              </w:rPr>
              <w:t>1 870,44</w:t>
            </w:r>
          </w:p>
        </w:tc>
      </w:tr>
      <w:tr w:rsidR="00B44837" w:rsidRPr="00B44837" w14:paraId="23C94DA5" w14:textId="77777777" w:rsidTr="00B44837">
        <w:trPr>
          <w:trHeight w:val="630"/>
        </w:trPr>
        <w:tc>
          <w:tcPr>
            <w:tcW w:w="780"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65202E90" w14:textId="77777777" w:rsidR="00B44837" w:rsidRPr="00B44837" w:rsidRDefault="00B44837" w:rsidP="00B44837">
            <w:pPr>
              <w:jc w:val="center"/>
              <w:rPr>
                <w:b/>
                <w:bCs/>
                <w:sz w:val="17"/>
                <w:szCs w:val="17"/>
              </w:rPr>
            </w:pPr>
            <w:r w:rsidRPr="00B44837">
              <w:rPr>
                <w:b/>
                <w:bCs/>
                <w:sz w:val="17"/>
                <w:szCs w:val="17"/>
              </w:rPr>
              <w:t>3.2</w:t>
            </w:r>
          </w:p>
        </w:tc>
        <w:tc>
          <w:tcPr>
            <w:tcW w:w="4960" w:type="dxa"/>
            <w:tcBorders>
              <w:top w:val="nil"/>
              <w:left w:val="nil"/>
              <w:bottom w:val="single" w:sz="4" w:space="0" w:color="auto"/>
              <w:right w:val="single" w:sz="8" w:space="0" w:color="auto"/>
            </w:tcBorders>
            <w:shd w:val="clear" w:color="000000" w:fill="FFFFFF"/>
            <w:vAlign w:val="center"/>
            <w:hideMark/>
          </w:tcPr>
          <w:p w14:paraId="1EA73A55" w14:textId="77777777" w:rsidR="00B44837" w:rsidRPr="00B44837" w:rsidRDefault="00B44837" w:rsidP="00B44837">
            <w:pPr>
              <w:rPr>
                <w:b/>
                <w:bCs/>
                <w:sz w:val="17"/>
                <w:szCs w:val="17"/>
              </w:rPr>
            </w:pPr>
            <w:r w:rsidRPr="00B44837">
              <w:rPr>
                <w:b/>
                <w:bCs/>
                <w:sz w:val="17"/>
                <w:szCs w:val="17"/>
              </w:rPr>
              <w:t>Арендная плата (используемая для регулируемых видов деятельности), в т.ч:</w:t>
            </w:r>
          </w:p>
        </w:tc>
        <w:tc>
          <w:tcPr>
            <w:tcW w:w="2020" w:type="dxa"/>
            <w:tcBorders>
              <w:top w:val="single" w:sz="8" w:space="0" w:color="auto"/>
              <w:left w:val="nil"/>
              <w:bottom w:val="single" w:sz="4" w:space="0" w:color="auto"/>
              <w:right w:val="nil"/>
            </w:tcBorders>
            <w:shd w:val="clear" w:color="000000" w:fill="FFFFFF"/>
            <w:noWrap/>
            <w:vAlign w:val="center"/>
            <w:hideMark/>
          </w:tcPr>
          <w:p w14:paraId="10759790"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4" w:space="0" w:color="auto"/>
              <w:right w:val="single" w:sz="8" w:space="0" w:color="auto"/>
            </w:tcBorders>
            <w:shd w:val="clear" w:color="000000" w:fill="FFFFFF"/>
            <w:noWrap/>
            <w:vAlign w:val="center"/>
            <w:hideMark/>
          </w:tcPr>
          <w:p w14:paraId="0A442A23" w14:textId="77777777" w:rsidR="00B44837" w:rsidRPr="00B44837" w:rsidRDefault="00B44837" w:rsidP="00B44837">
            <w:pPr>
              <w:jc w:val="right"/>
              <w:rPr>
                <w:b/>
                <w:bCs/>
                <w:sz w:val="17"/>
                <w:szCs w:val="17"/>
              </w:rPr>
            </w:pPr>
            <w:r w:rsidRPr="00B44837">
              <w:rPr>
                <w:b/>
                <w:bCs/>
                <w:sz w:val="17"/>
                <w:szCs w:val="17"/>
              </w:rPr>
              <w:t>24,92</w:t>
            </w:r>
          </w:p>
        </w:tc>
        <w:tc>
          <w:tcPr>
            <w:tcW w:w="2120" w:type="dxa"/>
            <w:tcBorders>
              <w:top w:val="nil"/>
              <w:left w:val="nil"/>
              <w:bottom w:val="single" w:sz="4" w:space="0" w:color="auto"/>
              <w:right w:val="single" w:sz="8" w:space="0" w:color="auto"/>
            </w:tcBorders>
            <w:shd w:val="clear" w:color="000000" w:fill="FFFFFF"/>
            <w:noWrap/>
            <w:vAlign w:val="center"/>
            <w:hideMark/>
          </w:tcPr>
          <w:p w14:paraId="74112461" w14:textId="77777777" w:rsidR="00B44837" w:rsidRPr="00B44837" w:rsidRDefault="00B44837" w:rsidP="00B44837">
            <w:pPr>
              <w:jc w:val="right"/>
              <w:rPr>
                <w:b/>
                <w:bCs/>
                <w:sz w:val="17"/>
                <w:szCs w:val="17"/>
              </w:rPr>
            </w:pPr>
            <w:r w:rsidRPr="00B44837">
              <w:rPr>
                <w:b/>
                <w:bCs/>
                <w:sz w:val="17"/>
                <w:szCs w:val="17"/>
              </w:rPr>
              <w:t>24,77</w:t>
            </w:r>
          </w:p>
        </w:tc>
        <w:tc>
          <w:tcPr>
            <w:tcW w:w="1980" w:type="dxa"/>
            <w:tcBorders>
              <w:top w:val="nil"/>
              <w:left w:val="nil"/>
              <w:bottom w:val="single" w:sz="4" w:space="0" w:color="auto"/>
              <w:right w:val="single" w:sz="8" w:space="0" w:color="auto"/>
            </w:tcBorders>
            <w:shd w:val="clear" w:color="000000" w:fill="FFFFFF"/>
            <w:noWrap/>
            <w:vAlign w:val="center"/>
            <w:hideMark/>
          </w:tcPr>
          <w:p w14:paraId="50AD88C2" w14:textId="77777777" w:rsidR="00B44837" w:rsidRPr="00B44837" w:rsidRDefault="00B44837" w:rsidP="00B44837">
            <w:pPr>
              <w:jc w:val="right"/>
              <w:rPr>
                <w:b/>
                <w:bCs/>
                <w:sz w:val="17"/>
                <w:szCs w:val="17"/>
              </w:rPr>
            </w:pPr>
            <w:r w:rsidRPr="00B44837">
              <w:rPr>
                <w:b/>
                <w:bCs/>
                <w:sz w:val="17"/>
                <w:szCs w:val="17"/>
              </w:rPr>
              <w:t>14,50</w:t>
            </w:r>
          </w:p>
        </w:tc>
        <w:tc>
          <w:tcPr>
            <w:tcW w:w="1980" w:type="dxa"/>
            <w:tcBorders>
              <w:top w:val="nil"/>
              <w:left w:val="nil"/>
              <w:bottom w:val="single" w:sz="4" w:space="0" w:color="auto"/>
              <w:right w:val="single" w:sz="8" w:space="0" w:color="auto"/>
            </w:tcBorders>
            <w:shd w:val="clear" w:color="000000" w:fill="FFFFFF"/>
            <w:noWrap/>
            <w:vAlign w:val="center"/>
            <w:hideMark/>
          </w:tcPr>
          <w:p w14:paraId="2C646D7E" w14:textId="77777777" w:rsidR="00B44837" w:rsidRPr="00B44837" w:rsidRDefault="00B44837" w:rsidP="00B44837">
            <w:pPr>
              <w:jc w:val="right"/>
              <w:rPr>
                <w:b/>
                <w:bCs/>
                <w:sz w:val="17"/>
                <w:szCs w:val="17"/>
              </w:rPr>
            </w:pPr>
            <w:r w:rsidRPr="00B44837">
              <w:rPr>
                <w:b/>
                <w:bCs/>
                <w:sz w:val="17"/>
                <w:szCs w:val="17"/>
              </w:rPr>
              <w:t>14,50</w:t>
            </w:r>
          </w:p>
        </w:tc>
      </w:tr>
      <w:tr w:rsidR="00B44837" w:rsidRPr="00B44837" w14:paraId="62E2F7F6" w14:textId="77777777" w:rsidTr="00B44837">
        <w:trPr>
          <w:trHeight w:val="30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7CB488BB" w14:textId="77777777" w:rsidR="00B44837" w:rsidRPr="00B44837" w:rsidRDefault="00B44837" w:rsidP="00B44837">
            <w:pPr>
              <w:jc w:val="center"/>
              <w:rPr>
                <w:sz w:val="17"/>
                <w:szCs w:val="17"/>
              </w:rPr>
            </w:pPr>
            <w:r w:rsidRPr="00B44837">
              <w:rPr>
                <w:sz w:val="17"/>
                <w:szCs w:val="17"/>
              </w:rPr>
              <w:t>3.2.1</w:t>
            </w:r>
          </w:p>
        </w:tc>
        <w:tc>
          <w:tcPr>
            <w:tcW w:w="4960" w:type="dxa"/>
            <w:tcBorders>
              <w:top w:val="nil"/>
              <w:left w:val="nil"/>
              <w:bottom w:val="single" w:sz="4" w:space="0" w:color="auto"/>
              <w:right w:val="single" w:sz="8" w:space="0" w:color="auto"/>
            </w:tcBorders>
            <w:shd w:val="clear" w:color="000000" w:fill="FFFFFF"/>
            <w:noWrap/>
            <w:vAlign w:val="center"/>
            <w:hideMark/>
          </w:tcPr>
          <w:p w14:paraId="34EE6D50" w14:textId="77777777" w:rsidR="00B44837" w:rsidRPr="00B44837" w:rsidRDefault="00B44837" w:rsidP="00B44837">
            <w:pPr>
              <w:rPr>
                <w:sz w:val="17"/>
                <w:szCs w:val="17"/>
              </w:rPr>
            </w:pPr>
            <w:r w:rsidRPr="00B44837">
              <w:rPr>
                <w:sz w:val="17"/>
                <w:szCs w:val="17"/>
              </w:rPr>
              <w:t xml:space="preserve">   аренда имущества КУМИ</w:t>
            </w:r>
          </w:p>
        </w:tc>
        <w:tc>
          <w:tcPr>
            <w:tcW w:w="2020" w:type="dxa"/>
            <w:tcBorders>
              <w:top w:val="nil"/>
              <w:left w:val="nil"/>
              <w:bottom w:val="single" w:sz="4" w:space="0" w:color="auto"/>
              <w:right w:val="nil"/>
            </w:tcBorders>
            <w:shd w:val="clear" w:color="000000" w:fill="FFFFFF"/>
            <w:noWrap/>
            <w:vAlign w:val="center"/>
            <w:hideMark/>
          </w:tcPr>
          <w:p w14:paraId="39E467CF"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4" w:space="0" w:color="auto"/>
              <w:right w:val="single" w:sz="8" w:space="0" w:color="auto"/>
            </w:tcBorders>
            <w:shd w:val="clear" w:color="000000" w:fill="FFFFFF"/>
            <w:noWrap/>
            <w:vAlign w:val="center"/>
            <w:hideMark/>
          </w:tcPr>
          <w:p w14:paraId="0A6F5090" w14:textId="77777777" w:rsidR="00B44837" w:rsidRPr="00B44837" w:rsidRDefault="00B44837" w:rsidP="00B44837">
            <w:pPr>
              <w:jc w:val="right"/>
              <w:rPr>
                <w:sz w:val="17"/>
                <w:szCs w:val="17"/>
              </w:rPr>
            </w:pPr>
            <w:r w:rsidRPr="00B44837">
              <w:rPr>
                <w:sz w:val="17"/>
                <w:szCs w:val="17"/>
              </w:rPr>
              <w:t> </w:t>
            </w:r>
          </w:p>
        </w:tc>
        <w:tc>
          <w:tcPr>
            <w:tcW w:w="2120" w:type="dxa"/>
            <w:tcBorders>
              <w:top w:val="nil"/>
              <w:left w:val="nil"/>
              <w:bottom w:val="single" w:sz="4" w:space="0" w:color="auto"/>
              <w:right w:val="single" w:sz="8" w:space="0" w:color="auto"/>
            </w:tcBorders>
            <w:shd w:val="clear" w:color="000000" w:fill="FFFFFF"/>
            <w:noWrap/>
            <w:vAlign w:val="center"/>
            <w:hideMark/>
          </w:tcPr>
          <w:p w14:paraId="6B72480D" w14:textId="77777777" w:rsidR="00B44837" w:rsidRPr="00B44837" w:rsidRDefault="00B44837" w:rsidP="00B44837">
            <w:pPr>
              <w:jc w:val="right"/>
              <w:rPr>
                <w:sz w:val="17"/>
                <w:szCs w:val="17"/>
              </w:rPr>
            </w:pPr>
            <w:r w:rsidRPr="00B44837">
              <w:rPr>
                <w:sz w:val="17"/>
                <w:szCs w:val="17"/>
              </w:rPr>
              <w:t>0,00</w:t>
            </w:r>
          </w:p>
        </w:tc>
        <w:tc>
          <w:tcPr>
            <w:tcW w:w="1980" w:type="dxa"/>
            <w:tcBorders>
              <w:top w:val="nil"/>
              <w:left w:val="nil"/>
              <w:bottom w:val="single" w:sz="4" w:space="0" w:color="auto"/>
              <w:right w:val="single" w:sz="8" w:space="0" w:color="auto"/>
            </w:tcBorders>
            <w:shd w:val="clear" w:color="000000" w:fill="FFFFFF"/>
            <w:noWrap/>
            <w:vAlign w:val="center"/>
            <w:hideMark/>
          </w:tcPr>
          <w:p w14:paraId="1A430D37" w14:textId="77777777" w:rsidR="00B44837" w:rsidRPr="00B44837" w:rsidRDefault="00B44837" w:rsidP="00B44837">
            <w:pPr>
              <w:jc w:val="right"/>
              <w:rPr>
                <w:sz w:val="17"/>
                <w:szCs w:val="17"/>
              </w:rPr>
            </w:pPr>
            <w:r w:rsidRPr="00B44837">
              <w:rPr>
                <w:sz w:val="17"/>
                <w:szCs w:val="17"/>
              </w:rPr>
              <w:t>0,00</w:t>
            </w:r>
          </w:p>
        </w:tc>
        <w:tc>
          <w:tcPr>
            <w:tcW w:w="1980" w:type="dxa"/>
            <w:tcBorders>
              <w:top w:val="nil"/>
              <w:left w:val="nil"/>
              <w:bottom w:val="single" w:sz="4" w:space="0" w:color="auto"/>
              <w:right w:val="single" w:sz="8" w:space="0" w:color="auto"/>
            </w:tcBorders>
            <w:shd w:val="clear" w:color="000000" w:fill="FFFFFF"/>
            <w:noWrap/>
            <w:vAlign w:val="center"/>
            <w:hideMark/>
          </w:tcPr>
          <w:p w14:paraId="195EBF70" w14:textId="77777777" w:rsidR="00B44837" w:rsidRPr="00B44837" w:rsidRDefault="00B44837" w:rsidP="00B44837">
            <w:pPr>
              <w:jc w:val="right"/>
              <w:rPr>
                <w:sz w:val="17"/>
                <w:szCs w:val="17"/>
              </w:rPr>
            </w:pPr>
            <w:r w:rsidRPr="00B44837">
              <w:rPr>
                <w:sz w:val="17"/>
                <w:szCs w:val="17"/>
              </w:rPr>
              <w:t> </w:t>
            </w:r>
          </w:p>
        </w:tc>
      </w:tr>
      <w:tr w:rsidR="00B44837" w:rsidRPr="00B44837" w14:paraId="36BBACEC" w14:textId="77777777" w:rsidTr="00B44837">
        <w:trPr>
          <w:trHeight w:val="30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384F9520" w14:textId="77777777" w:rsidR="00B44837" w:rsidRPr="00B44837" w:rsidRDefault="00B44837" w:rsidP="00B44837">
            <w:pPr>
              <w:jc w:val="center"/>
              <w:rPr>
                <w:sz w:val="17"/>
                <w:szCs w:val="17"/>
              </w:rPr>
            </w:pPr>
            <w:r w:rsidRPr="00B44837">
              <w:rPr>
                <w:sz w:val="17"/>
                <w:szCs w:val="17"/>
              </w:rPr>
              <w:t>3.2.2</w:t>
            </w:r>
          </w:p>
        </w:tc>
        <w:tc>
          <w:tcPr>
            <w:tcW w:w="4960" w:type="dxa"/>
            <w:tcBorders>
              <w:top w:val="nil"/>
              <w:left w:val="nil"/>
              <w:bottom w:val="single" w:sz="4" w:space="0" w:color="auto"/>
              <w:right w:val="single" w:sz="8" w:space="0" w:color="auto"/>
            </w:tcBorders>
            <w:shd w:val="clear" w:color="000000" w:fill="FFFFFF"/>
            <w:noWrap/>
            <w:vAlign w:val="center"/>
            <w:hideMark/>
          </w:tcPr>
          <w:p w14:paraId="6018B0A9" w14:textId="77777777" w:rsidR="00B44837" w:rsidRPr="00B44837" w:rsidRDefault="00B44837" w:rsidP="00B44837">
            <w:pPr>
              <w:rPr>
                <w:sz w:val="17"/>
                <w:szCs w:val="17"/>
              </w:rPr>
            </w:pPr>
            <w:r w:rsidRPr="00B44837">
              <w:rPr>
                <w:sz w:val="17"/>
                <w:szCs w:val="17"/>
              </w:rPr>
              <w:t xml:space="preserve">   аренда земли</w:t>
            </w:r>
          </w:p>
        </w:tc>
        <w:tc>
          <w:tcPr>
            <w:tcW w:w="2020" w:type="dxa"/>
            <w:tcBorders>
              <w:top w:val="nil"/>
              <w:left w:val="nil"/>
              <w:bottom w:val="single" w:sz="4" w:space="0" w:color="auto"/>
              <w:right w:val="nil"/>
            </w:tcBorders>
            <w:shd w:val="clear" w:color="000000" w:fill="FFFFFF"/>
            <w:noWrap/>
            <w:vAlign w:val="center"/>
            <w:hideMark/>
          </w:tcPr>
          <w:p w14:paraId="2E3E1A8A"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4" w:space="0" w:color="auto"/>
              <w:right w:val="single" w:sz="8" w:space="0" w:color="auto"/>
            </w:tcBorders>
            <w:shd w:val="clear" w:color="000000" w:fill="FFFFFF"/>
            <w:noWrap/>
            <w:vAlign w:val="center"/>
            <w:hideMark/>
          </w:tcPr>
          <w:p w14:paraId="1F8CDD20" w14:textId="77777777" w:rsidR="00B44837" w:rsidRPr="00B44837" w:rsidRDefault="00B44837" w:rsidP="00B44837">
            <w:pPr>
              <w:jc w:val="right"/>
              <w:rPr>
                <w:sz w:val="17"/>
                <w:szCs w:val="17"/>
              </w:rPr>
            </w:pPr>
            <w:r w:rsidRPr="00B44837">
              <w:rPr>
                <w:sz w:val="17"/>
                <w:szCs w:val="17"/>
              </w:rPr>
              <w:t>24,92</w:t>
            </w:r>
          </w:p>
        </w:tc>
        <w:tc>
          <w:tcPr>
            <w:tcW w:w="2120" w:type="dxa"/>
            <w:tcBorders>
              <w:top w:val="nil"/>
              <w:left w:val="nil"/>
              <w:bottom w:val="single" w:sz="4" w:space="0" w:color="auto"/>
              <w:right w:val="single" w:sz="8" w:space="0" w:color="auto"/>
            </w:tcBorders>
            <w:shd w:val="clear" w:color="000000" w:fill="FFFFFF"/>
            <w:noWrap/>
            <w:vAlign w:val="center"/>
            <w:hideMark/>
          </w:tcPr>
          <w:p w14:paraId="7A0BE8EB" w14:textId="77777777" w:rsidR="00B44837" w:rsidRPr="00B44837" w:rsidRDefault="00B44837" w:rsidP="00B44837">
            <w:pPr>
              <w:jc w:val="right"/>
              <w:rPr>
                <w:sz w:val="17"/>
                <w:szCs w:val="17"/>
              </w:rPr>
            </w:pPr>
            <w:r w:rsidRPr="00B44837">
              <w:rPr>
                <w:sz w:val="17"/>
                <w:szCs w:val="17"/>
              </w:rPr>
              <w:t>24,77</w:t>
            </w:r>
          </w:p>
        </w:tc>
        <w:tc>
          <w:tcPr>
            <w:tcW w:w="1980" w:type="dxa"/>
            <w:tcBorders>
              <w:top w:val="nil"/>
              <w:left w:val="nil"/>
              <w:bottom w:val="single" w:sz="4" w:space="0" w:color="auto"/>
              <w:right w:val="single" w:sz="8" w:space="0" w:color="auto"/>
            </w:tcBorders>
            <w:shd w:val="clear" w:color="000000" w:fill="FFFFFF"/>
            <w:noWrap/>
            <w:vAlign w:val="center"/>
            <w:hideMark/>
          </w:tcPr>
          <w:p w14:paraId="35F36679" w14:textId="77777777" w:rsidR="00B44837" w:rsidRPr="00B44837" w:rsidRDefault="00B44837" w:rsidP="00B44837">
            <w:pPr>
              <w:jc w:val="right"/>
              <w:rPr>
                <w:sz w:val="17"/>
                <w:szCs w:val="17"/>
              </w:rPr>
            </w:pPr>
            <w:r w:rsidRPr="00B44837">
              <w:rPr>
                <w:sz w:val="17"/>
                <w:szCs w:val="17"/>
              </w:rPr>
              <w:t>14,50</w:t>
            </w:r>
          </w:p>
        </w:tc>
        <w:tc>
          <w:tcPr>
            <w:tcW w:w="1980" w:type="dxa"/>
            <w:tcBorders>
              <w:top w:val="nil"/>
              <w:left w:val="nil"/>
              <w:bottom w:val="single" w:sz="4" w:space="0" w:color="auto"/>
              <w:right w:val="single" w:sz="8" w:space="0" w:color="auto"/>
            </w:tcBorders>
            <w:shd w:val="clear" w:color="000000" w:fill="FFFFFF"/>
            <w:noWrap/>
            <w:vAlign w:val="center"/>
            <w:hideMark/>
          </w:tcPr>
          <w:p w14:paraId="55AF0766" w14:textId="77777777" w:rsidR="00B44837" w:rsidRPr="00B44837" w:rsidRDefault="00B44837" w:rsidP="00B44837">
            <w:pPr>
              <w:jc w:val="right"/>
              <w:rPr>
                <w:sz w:val="17"/>
                <w:szCs w:val="17"/>
              </w:rPr>
            </w:pPr>
            <w:r w:rsidRPr="00B44837">
              <w:rPr>
                <w:sz w:val="17"/>
                <w:szCs w:val="17"/>
              </w:rPr>
              <w:t>14,50</w:t>
            </w:r>
          </w:p>
        </w:tc>
      </w:tr>
      <w:tr w:rsidR="00B44837" w:rsidRPr="00B44837" w14:paraId="319ED5A5" w14:textId="77777777" w:rsidTr="00B44837">
        <w:trPr>
          <w:trHeight w:val="300"/>
        </w:trPr>
        <w:tc>
          <w:tcPr>
            <w:tcW w:w="780" w:type="dxa"/>
            <w:tcBorders>
              <w:top w:val="nil"/>
              <w:left w:val="single" w:sz="8" w:space="0" w:color="auto"/>
              <w:bottom w:val="nil"/>
              <w:right w:val="single" w:sz="8" w:space="0" w:color="auto"/>
            </w:tcBorders>
            <w:shd w:val="clear" w:color="000000" w:fill="FFFFFF"/>
            <w:noWrap/>
            <w:vAlign w:val="center"/>
            <w:hideMark/>
          </w:tcPr>
          <w:p w14:paraId="58E59D8B" w14:textId="77777777" w:rsidR="00B44837" w:rsidRPr="00B44837" w:rsidRDefault="00B44837" w:rsidP="00B44837">
            <w:pPr>
              <w:jc w:val="center"/>
              <w:rPr>
                <w:sz w:val="17"/>
                <w:szCs w:val="17"/>
              </w:rPr>
            </w:pPr>
            <w:r w:rsidRPr="00B44837">
              <w:rPr>
                <w:sz w:val="17"/>
                <w:szCs w:val="17"/>
              </w:rPr>
              <w:t>3.2.3</w:t>
            </w:r>
          </w:p>
        </w:tc>
        <w:tc>
          <w:tcPr>
            <w:tcW w:w="4960" w:type="dxa"/>
            <w:tcBorders>
              <w:top w:val="nil"/>
              <w:left w:val="nil"/>
              <w:bottom w:val="single" w:sz="8" w:space="0" w:color="auto"/>
              <w:right w:val="single" w:sz="8" w:space="0" w:color="auto"/>
            </w:tcBorders>
            <w:shd w:val="clear" w:color="000000" w:fill="FFFFFF"/>
            <w:noWrap/>
            <w:vAlign w:val="center"/>
            <w:hideMark/>
          </w:tcPr>
          <w:p w14:paraId="7BD9C618" w14:textId="77777777" w:rsidR="00B44837" w:rsidRPr="00B44837" w:rsidRDefault="00B44837" w:rsidP="00B44837">
            <w:pPr>
              <w:rPr>
                <w:sz w:val="17"/>
                <w:szCs w:val="17"/>
              </w:rPr>
            </w:pPr>
            <w:r w:rsidRPr="00B44837">
              <w:rPr>
                <w:sz w:val="17"/>
                <w:szCs w:val="17"/>
              </w:rPr>
              <w:t>аренда прочего имущества</w:t>
            </w:r>
          </w:p>
        </w:tc>
        <w:tc>
          <w:tcPr>
            <w:tcW w:w="2020" w:type="dxa"/>
            <w:tcBorders>
              <w:top w:val="nil"/>
              <w:left w:val="nil"/>
              <w:bottom w:val="single" w:sz="8" w:space="0" w:color="auto"/>
              <w:right w:val="nil"/>
            </w:tcBorders>
            <w:shd w:val="clear" w:color="000000" w:fill="FFFFFF"/>
            <w:noWrap/>
            <w:vAlign w:val="center"/>
            <w:hideMark/>
          </w:tcPr>
          <w:p w14:paraId="6C91766F"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8" w:space="0" w:color="auto"/>
              <w:right w:val="single" w:sz="8" w:space="0" w:color="auto"/>
            </w:tcBorders>
            <w:shd w:val="clear" w:color="000000" w:fill="FFFFFF"/>
            <w:noWrap/>
            <w:vAlign w:val="center"/>
            <w:hideMark/>
          </w:tcPr>
          <w:p w14:paraId="237979EF" w14:textId="77777777" w:rsidR="00B44837" w:rsidRPr="00B44837" w:rsidRDefault="00B44837" w:rsidP="00B44837">
            <w:pPr>
              <w:jc w:val="right"/>
              <w:rPr>
                <w:sz w:val="17"/>
                <w:szCs w:val="17"/>
              </w:rPr>
            </w:pPr>
            <w:r w:rsidRPr="00B44837">
              <w:rPr>
                <w:sz w:val="17"/>
                <w:szCs w:val="17"/>
              </w:rPr>
              <w:t> </w:t>
            </w:r>
          </w:p>
        </w:tc>
        <w:tc>
          <w:tcPr>
            <w:tcW w:w="2120" w:type="dxa"/>
            <w:tcBorders>
              <w:top w:val="nil"/>
              <w:left w:val="nil"/>
              <w:bottom w:val="single" w:sz="8" w:space="0" w:color="auto"/>
              <w:right w:val="single" w:sz="8" w:space="0" w:color="auto"/>
            </w:tcBorders>
            <w:shd w:val="clear" w:color="000000" w:fill="FFFFFF"/>
            <w:noWrap/>
            <w:vAlign w:val="center"/>
            <w:hideMark/>
          </w:tcPr>
          <w:p w14:paraId="0647982D" w14:textId="77777777" w:rsidR="00B44837" w:rsidRPr="00B44837" w:rsidRDefault="00B44837" w:rsidP="00B44837">
            <w:pPr>
              <w:jc w:val="right"/>
              <w:rPr>
                <w:sz w:val="17"/>
                <w:szCs w:val="17"/>
              </w:rPr>
            </w:pPr>
            <w:r w:rsidRPr="00B44837">
              <w:rPr>
                <w:sz w:val="17"/>
                <w:szCs w:val="17"/>
              </w:rPr>
              <w:t>0,00</w:t>
            </w:r>
          </w:p>
        </w:tc>
        <w:tc>
          <w:tcPr>
            <w:tcW w:w="1980" w:type="dxa"/>
            <w:tcBorders>
              <w:top w:val="nil"/>
              <w:left w:val="nil"/>
              <w:bottom w:val="single" w:sz="8" w:space="0" w:color="auto"/>
              <w:right w:val="single" w:sz="8" w:space="0" w:color="auto"/>
            </w:tcBorders>
            <w:shd w:val="clear" w:color="000000" w:fill="FFFFFF"/>
            <w:noWrap/>
            <w:vAlign w:val="center"/>
            <w:hideMark/>
          </w:tcPr>
          <w:p w14:paraId="03A59B5E" w14:textId="77777777" w:rsidR="00B44837" w:rsidRPr="00B44837" w:rsidRDefault="00B44837" w:rsidP="00B44837">
            <w:pPr>
              <w:jc w:val="right"/>
              <w:rPr>
                <w:sz w:val="17"/>
                <w:szCs w:val="17"/>
              </w:rPr>
            </w:pPr>
            <w:r w:rsidRPr="00B44837">
              <w:rPr>
                <w:sz w:val="17"/>
                <w:szCs w:val="17"/>
              </w:rPr>
              <w:t>0,00</w:t>
            </w:r>
          </w:p>
        </w:tc>
        <w:tc>
          <w:tcPr>
            <w:tcW w:w="1980" w:type="dxa"/>
            <w:tcBorders>
              <w:top w:val="nil"/>
              <w:left w:val="nil"/>
              <w:bottom w:val="single" w:sz="8" w:space="0" w:color="auto"/>
              <w:right w:val="single" w:sz="8" w:space="0" w:color="auto"/>
            </w:tcBorders>
            <w:shd w:val="clear" w:color="000000" w:fill="FFFFFF"/>
            <w:noWrap/>
            <w:vAlign w:val="center"/>
            <w:hideMark/>
          </w:tcPr>
          <w:p w14:paraId="03460E4A" w14:textId="77777777" w:rsidR="00B44837" w:rsidRPr="00B44837" w:rsidRDefault="00B44837" w:rsidP="00B44837">
            <w:pPr>
              <w:jc w:val="right"/>
              <w:rPr>
                <w:sz w:val="17"/>
                <w:szCs w:val="17"/>
              </w:rPr>
            </w:pPr>
            <w:r w:rsidRPr="00B44837">
              <w:rPr>
                <w:sz w:val="17"/>
                <w:szCs w:val="17"/>
              </w:rPr>
              <w:t> </w:t>
            </w:r>
          </w:p>
        </w:tc>
      </w:tr>
      <w:tr w:rsidR="00B44837" w:rsidRPr="00B44837" w14:paraId="2ECA6465" w14:textId="77777777" w:rsidTr="00B44837">
        <w:trPr>
          <w:trHeight w:val="480"/>
        </w:trPr>
        <w:tc>
          <w:tcPr>
            <w:tcW w:w="78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576ED97" w14:textId="77777777" w:rsidR="00B44837" w:rsidRPr="00B44837" w:rsidRDefault="00B44837" w:rsidP="00B44837">
            <w:pPr>
              <w:jc w:val="center"/>
              <w:rPr>
                <w:b/>
                <w:bCs/>
                <w:sz w:val="17"/>
                <w:szCs w:val="17"/>
              </w:rPr>
            </w:pPr>
            <w:r w:rsidRPr="00B44837">
              <w:rPr>
                <w:b/>
                <w:bCs/>
                <w:sz w:val="17"/>
                <w:szCs w:val="17"/>
              </w:rPr>
              <w:t>3.3</w:t>
            </w:r>
          </w:p>
        </w:tc>
        <w:tc>
          <w:tcPr>
            <w:tcW w:w="4960" w:type="dxa"/>
            <w:tcBorders>
              <w:top w:val="nil"/>
              <w:left w:val="nil"/>
              <w:bottom w:val="single" w:sz="8" w:space="0" w:color="auto"/>
              <w:right w:val="single" w:sz="8" w:space="0" w:color="auto"/>
            </w:tcBorders>
            <w:shd w:val="clear" w:color="000000" w:fill="FFFFFF"/>
            <w:noWrap/>
            <w:vAlign w:val="center"/>
            <w:hideMark/>
          </w:tcPr>
          <w:p w14:paraId="2E8591BF" w14:textId="77777777" w:rsidR="00B44837" w:rsidRPr="00B44837" w:rsidRDefault="00B44837" w:rsidP="00B44837">
            <w:pPr>
              <w:rPr>
                <w:sz w:val="17"/>
                <w:szCs w:val="17"/>
              </w:rPr>
            </w:pPr>
            <w:r w:rsidRPr="00B44837">
              <w:rPr>
                <w:sz w:val="17"/>
                <w:szCs w:val="17"/>
              </w:rPr>
              <w:t>Концессионная плата</w:t>
            </w:r>
          </w:p>
        </w:tc>
        <w:tc>
          <w:tcPr>
            <w:tcW w:w="2020" w:type="dxa"/>
            <w:tcBorders>
              <w:top w:val="nil"/>
              <w:left w:val="nil"/>
              <w:bottom w:val="single" w:sz="8" w:space="0" w:color="auto"/>
              <w:right w:val="nil"/>
            </w:tcBorders>
            <w:shd w:val="clear" w:color="000000" w:fill="FFFFFF"/>
            <w:noWrap/>
            <w:vAlign w:val="center"/>
            <w:hideMark/>
          </w:tcPr>
          <w:p w14:paraId="553528B3"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8" w:space="0" w:color="auto"/>
              <w:right w:val="single" w:sz="8" w:space="0" w:color="auto"/>
            </w:tcBorders>
            <w:shd w:val="clear" w:color="000000" w:fill="FFFFFF"/>
            <w:noWrap/>
            <w:vAlign w:val="center"/>
            <w:hideMark/>
          </w:tcPr>
          <w:p w14:paraId="73672C79" w14:textId="77777777" w:rsidR="00B44837" w:rsidRPr="00B44837" w:rsidRDefault="00B44837" w:rsidP="00B44837">
            <w:pPr>
              <w:jc w:val="right"/>
              <w:rPr>
                <w:b/>
                <w:bCs/>
                <w:sz w:val="17"/>
                <w:szCs w:val="17"/>
              </w:rPr>
            </w:pPr>
            <w:r w:rsidRPr="00B44837">
              <w:rPr>
                <w:b/>
                <w:bCs/>
                <w:sz w:val="17"/>
                <w:szCs w:val="17"/>
              </w:rPr>
              <w:t>12,00</w:t>
            </w:r>
          </w:p>
        </w:tc>
        <w:tc>
          <w:tcPr>
            <w:tcW w:w="2120" w:type="dxa"/>
            <w:tcBorders>
              <w:top w:val="nil"/>
              <w:left w:val="nil"/>
              <w:bottom w:val="single" w:sz="8" w:space="0" w:color="auto"/>
              <w:right w:val="single" w:sz="8" w:space="0" w:color="auto"/>
            </w:tcBorders>
            <w:shd w:val="clear" w:color="000000" w:fill="FFFFFF"/>
            <w:noWrap/>
            <w:vAlign w:val="center"/>
            <w:hideMark/>
          </w:tcPr>
          <w:p w14:paraId="582208CE" w14:textId="77777777" w:rsidR="00B44837" w:rsidRPr="00B44837" w:rsidRDefault="00B44837" w:rsidP="00B44837">
            <w:pPr>
              <w:jc w:val="right"/>
              <w:rPr>
                <w:b/>
                <w:bCs/>
                <w:sz w:val="17"/>
                <w:szCs w:val="17"/>
              </w:rPr>
            </w:pPr>
            <w:r w:rsidRPr="00B44837">
              <w:rPr>
                <w:b/>
                <w:bCs/>
                <w:sz w:val="17"/>
                <w:szCs w:val="17"/>
              </w:rPr>
              <w:t>12,00</w:t>
            </w:r>
          </w:p>
        </w:tc>
        <w:tc>
          <w:tcPr>
            <w:tcW w:w="1980" w:type="dxa"/>
            <w:tcBorders>
              <w:top w:val="nil"/>
              <w:left w:val="nil"/>
              <w:bottom w:val="single" w:sz="8" w:space="0" w:color="auto"/>
              <w:right w:val="single" w:sz="8" w:space="0" w:color="auto"/>
            </w:tcBorders>
            <w:shd w:val="clear" w:color="000000" w:fill="FFFFFF"/>
            <w:noWrap/>
            <w:vAlign w:val="center"/>
            <w:hideMark/>
          </w:tcPr>
          <w:p w14:paraId="2CB8A193" w14:textId="77777777" w:rsidR="00B44837" w:rsidRPr="00B44837" w:rsidRDefault="00B44837" w:rsidP="00B44837">
            <w:pPr>
              <w:jc w:val="right"/>
              <w:rPr>
                <w:b/>
                <w:bCs/>
                <w:sz w:val="17"/>
                <w:szCs w:val="17"/>
              </w:rPr>
            </w:pPr>
            <w:r w:rsidRPr="00B44837">
              <w:rPr>
                <w:b/>
                <w:bCs/>
                <w:sz w:val="17"/>
                <w:szCs w:val="17"/>
              </w:rPr>
              <w:t>12,00</w:t>
            </w:r>
          </w:p>
        </w:tc>
        <w:tc>
          <w:tcPr>
            <w:tcW w:w="1980" w:type="dxa"/>
            <w:tcBorders>
              <w:top w:val="nil"/>
              <w:left w:val="nil"/>
              <w:bottom w:val="single" w:sz="8" w:space="0" w:color="auto"/>
              <w:right w:val="single" w:sz="8" w:space="0" w:color="auto"/>
            </w:tcBorders>
            <w:shd w:val="clear" w:color="000000" w:fill="FFFFFF"/>
            <w:noWrap/>
            <w:vAlign w:val="center"/>
            <w:hideMark/>
          </w:tcPr>
          <w:p w14:paraId="421B5CF8" w14:textId="77777777" w:rsidR="00B44837" w:rsidRPr="00B44837" w:rsidRDefault="00B44837" w:rsidP="00B44837">
            <w:pPr>
              <w:jc w:val="right"/>
              <w:rPr>
                <w:b/>
                <w:bCs/>
                <w:sz w:val="17"/>
                <w:szCs w:val="17"/>
              </w:rPr>
            </w:pPr>
            <w:r w:rsidRPr="00B44837">
              <w:rPr>
                <w:b/>
                <w:bCs/>
                <w:sz w:val="17"/>
                <w:szCs w:val="17"/>
              </w:rPr>
              <w:t>12,00</w:t>
            </w:r>
          </w:p>
        </w:tc>
      </w:tr>
      <w:tr w:rsidR="00B44837" w:rsidRPr="00B44837" w14:paraId="5D0194DE" w14:textId="77777777" w:rsidTr="00B44837">
        <w:trPr>
          <w:trHeight w:val="60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257A496A" w14:textId="77777777" w:rsidR="00B44837" w:rsidRPr="00B44837" w:rsidRDefault="00B44837" w:rsidP="00B44837">
            <w:pPr>
              <w:jc w:val="center"/>
              <w:rPr>
                <w:b/>
                <w:bCs/>
                <w:sz w:val="17"/>
                <w:szCs w:val="17"/>
              </w:rPr>
            </w:pPr>
            <w:r w:rsidRPr="00B44837">
              <w:rPr>
                <w:b/>
                <w:bCs/>
                <w:sz w:val="17"/>
                <w:szCs w:val="17"/>
              </w:rPr>
              <w:t>3.4</w:t>
            </w:r>
          </w:p>
        </w:tc>
        <w:tc>
          <w:tcPr>
            <w:tcW w:w="4960" w:type="dxa"/>
            <w:tcBorders>
              <w:top w:val="nil"/>
              <w:left w:val="nil"/>
              <w:bottom w:val="single" w:sz="4" w:space="0" w:color="auto"/>
              <w:right w:val="single" w:sz="8" w:space="0" w:color="auto"/>
            </w:tcBorders>
            <w:shd w:val="clear" w:color="000000" w:fill="FFFFFF"/>
            <w:vAlign w:val="center"/>
            <w:hideMark/>
          </w:tcPr>
          <w:p w14:paraId="5F5F2F5D" w14:textId="77777777" w:rsidR="00B44837" w:rsidRPr="00B44837" w:rsidRDefault="00B44837" w:rsidP="00B44837">
            <w:pPr>
              <w:rPr>
                <w:b/>
                <w:bCs/>
                <w:sz w:val="17"/>
                <w:szCs w:val="17"/>
              </w:rPr>
            </w:pPr>
            <w:r w:rsidRPr="00B44837">
              <w:rPr>
                <w:b/>
                <w:bCs/>
                <w:sz w:val="17"/>
                <w:szCs w:val="17"/>
              </w:rPr>
              <w:t>Расходы на оплату налогов, сборов и других обязательных платежей, в т.ч.:</w:t>
            </w:r>
          </w:p>
        </w:tc>
        <w:tc>
          <w:tcPr>
            <w:tcW w:w="2020" w:type="dxa"/>
            <w:tcBorders>
              <w:top w:val="nil"/>
              <w:left w:val="nil"/>
              <w:bottom w:val="single" w:sz="4" w:space="0" w:color="auto"/>
              <w:right w:val="nil"/>
            </w:tcBorders>
            <w:shd w:val="clear" w:color="000000" w:fill="FFFFFF"/>
            <w:noWrap/>
            <w:vAlign w:val="center"/>
            <w:hideMark/>
          </w:tcPr>
          <w:p w14:paraId="61A8E40A"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4" w:space="0" w:color="auto"/>
              <w:right w:val="single" w:sz="8" w:space="0" w:color="auto"/>
            </w:tcBorders>
            <w:shd w:val="clear" w:color="000000" w:fill="FFFFFF"/>
            <w:vAlign w:val="center"/>
            <w:hideMark/>
          </w:tcPr>
          <w:p w14:paraId="27414AFF" w14:textId="77777777" w:rsidR="00B44837" w:rsidRPr="00B44837" w:rsidRDefault="00B44837" w:rsidP="00B44837">
            <w:pPr>
              <w:jc w:val="right"/>
              <w:rPr>
                <w:b/>
                <w:bCs/>
                <w:sz w:val="17"/>
                <w:szCs w:val="17"/>
              </w:rPr>
            </w:pPr>
            <w:r w:rsidRPr="00B44837">
              <w:rPr>
                <w:b/>
                <w:bCs/>
                <w:sz w:val="17"/>
                <w:szCs w:val="17"/>
              </w:rPr>
              <w:t>4 797,32</w:t>
            </w:r>
          </w:p>
        </w:tc>
        <w:tc>
          <w:tcPr>
            <w:tcW w:w="2120" w:type="dxa"/>
            <w:tcBorders>
              <w:top w:val="nil"/>
              <w:left w:val="nil"/>
              <w:bottom w:val="single" w:sz="4" w:space="0" w:color="auto"/>
              <w:right w:val="single" w:sz="8" w:space="0" w:color="auto"/>
            </w:tcBorders>
            <w:shd w:val="clear" w:color="000000" w:fill="FFFFFF"/>
            <w:vAlign w:val="center"/>
            <w:hideMark/>
          </w:tcPr>
          <w:p w14:paraId="0EE6D9AE" w14:textId="77777777" w:rsidR="00B44837" w:rsidRPr="00B44837" w:rsidRDefault="00B44837" w:rsidP="00B44837">
            <w:pPr>
              <w:jc w:val="right"/>
              <w:rPr>
                <w:b/>
                <w:bCs/>
                <w:sz w:val="17"/>
                <w:szCs w:val="17"/>
              </w:rPr>
            </w:pPr>
            <w:r w:rsidRPr="00B44837">
              <w:rPr>
                <w:b/>
                <w:bCs/>
                <w:sz w:val="17"/>
                <w:szCs w:val="17"/>
              </w:rPr>
              <w:t>3 834,53</w:t>
            </w:r>
          </w:p>
        </w:tc>
        <w:tc>
          <w:tcPr>
            <w:tcW w:w="1980" w:type="dxa"/>
            <w:tcBorders>
              <w:top w:val="nil"/>
              <w:left w:val="nil"/>
              <w:bottom w:val="single" w:sz="4" w:space="0" w:color="auto"/>
              <w:right w:val="single" w:sz="8" w:space="0" w:color="auto"/>
            </w:tcBorders>
            <w:shd w:val="clear" w:color="000000" w:fill="FFFFFF"/>
            <w:vAlign w:val="center"/>
            <w:hideMark/>
          </w:tcPr>
          <w:p w14:paraId="49398ECC" w14:textId="77777777" w:rsidR="00B44837" w:rsidRPr="00B44837" w:rsidRDefault="00B44837" w:rsidP="00B44837">
            <w:pPr>
              <w:jc w:val="right"/>
              <w:rPr>
                <w:b/>
                <w:bCs/>
                <w:sz w:val="17"/>
                <w:szCs w:val="17"/>
              </w:rPr>
            </w:pPr>
            <w:r w:rsidRPr="00B44837">
              <w:rPr>
                <w:b/>
                <w:bCs/>
                <w:sz w:val="17"/>
                <w:szCs w:val="17"/>
              </w:rPr>
              <w:t>6 035,69</w:t>
            </w:r>
          </w:p>
        </w:tc>
        <w:tc>
          <w:tcPr>
            <w:tcW w:w="1980" w:type="dxa"/>
            <w:tcBorders>
              <w:top w:val="nil"/>
              <w:left w:val="nil"/>
              <w:bottom w:val="single" w:sz="4" w:space="0" w:color="auto"/>
              <w:right w:val="single" w:sz="8" w:space="0" w:color="auto"/>
            </w:tcBorders>
            <w:shd w:val="clear" w:color="000000" w:fill="FFFFFF"/>
            <w:vAlign w:val="center"/>
            <w:hideMark/>
          </w:tcPr>
          <w:p w14:paraId="402816DB" w14:textId="77777777" w:rsidR="00B44837" w:rsidRPr="00B44837" w:rsidRDefault="00B44837" w:rsidP="00B44837">
            <w:pPr>
              <w:jc w:val="right"/>
              <w:rPr>
                <w:b/>
                <w:bCs/>
                <w:sz w:val="17"/>
                <w:szCs w:val="17"/>
              </w:rPr>
            </w:pPr>
            <w:r w:rsidRPr="00B44837">
              <w:rPr>
                <w:b/>
                <w:bCs/>
                <w:sz w:val="17"/>
                <w:szCs w:val="17"/>
              </w:rPr>
              <w:t>5 993,18</w:t>
            </w:r>
          </w:p>
        </w:tc>
      </w:tr>
      <w:tr w:rsidR="00B44837" w:rsidRPr="00B44837" w14:paraId="0B4E17B6" w14:textId="77777777" w:rsidTr="00B44837">
        <w:trPr>
          <w:trHeight w:val="1965"/>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20B8E32A" w14:textId="77777777" w:rsidR="00B44837" w:rsidRPr="00B44837" w:rsidRDefault="00B44837" w:rsidP="00B44837">
            <w:pPr>
              <w:jc w:val="center"/>
              <w:rPr>
                <w:sz w:val="17"/>
                <w:szCs w:val="17"/>
              </w:rPr>
            </w:pPr>
            <w:r w:rsidRPr="00B44837">
              <w:rPr>
                <w:sz w:val="17"/>
                <w:szCs w:val="17"/>
              </w:rPr>
              <w:t>3.4.1</w:t>
            </w:r>
          </w:p>
        </w:tc>
        <w:tc>
          <w:tcPr>
            <w:tcW w:w="4960" w:type="dxa"/>
            <w:tcBorders>
              <w:top w:val="nil"/>
              <w:left w:val="nil"/>
              <w:bottom w:val="single" w:sz="4" w:space="0" w:color="auto"/>
              <w:right w:val="single" w:sz="8" w:space="0" w:color="auto"/>
            </w:tcBorders>
            <w:shd w:val="clear" w:color="000000" w:fill="FFFFFF"/>
            <w:vAlign w:val="center"/>
            <w:hideMark/>
          </w:tcPr>
          <w:p w14:paraId="6FEF85EA" w14:textId="77777777" w:rsidR="00B44837" w:rsidRPr="00B44837" w:rsidRDefault="00B44837" w:rsidP="00B44837">
            <w:pPr>
              <w:rPr>
                <w:sz w:val="17"/>
                <w:szCs w:val="17"/>
              </w:rPr>
            </w:pPr>
            <w:r w:rsidRPr="00B44837">
              <w:rPr>
                <w:sz w:val="17"/>
                <w:szCs w:val="17"/>
              </w:rPr>
              <w:t xml:space="preserve">плата за выбросы и сбросы загрязняющих веществ в окружающую среду, размеще-ние отходов и другие виды негативного воздействия на окружающую среду </w:t>
            </w:r>
            <w:r w:rsidRPr="00B44837">
              <w:rPr>
                <w:b/>
                <w:bCs/>
                <w:sz w:val="17"/>
                <w:szCs w:val="17"/>
              </w:rPr>
              <w:t xml:space="preserve">в пределах установленных нормативов </w:t>
            </w:r>
            <w:r w:rsidRPr="00B44837">
              <w:rPr>
                <w:sz w:val="17"/>
                <w:szCs w:val="17"/>
              </w:rPr>
              <w:t>и (или) лимитов</w:t>
            </w:r>
          </w:p>
        </w:tc>
        <w:tc>
          <w:tcPr>
            <w:tcW w:w="2020" w:type="dxa"/>
            <w:tcBorders>
              <w:top w:val="nil"/>
              <w:left w:val="nil"/>
              <w:bottom w:val="single" w:sz="4" w:space="0" w:color="auto"/>
              <w:right w:val="nil"/>
            </w:tcBorders>
            <w:shd w:val="clear" w:color="000000" w:fill="FFFFFF"/>
            <w:noWrap/>
            <w:vAlign w:val="center"/>
            <w:hideMark/>
          </w:tcPr>
          <w:p w14:paraId="52F16309"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4" w:space="0" w:color="auto"/>
              <w:right w:val="single" w:sz="8" w:space="0" w:color="auto"/>
            </w:tcBorders>
            <w:shd w:val="clear" w:color="000000" w:fill="FFFFFF"/>
            <w:noWrap/>
            <w:vAlign w:val="center"/>
            <w:hideMark/>
          </w:tcPr>
          <w:p w14:paraId="11712205" w14:textId="77777777" w:rsidR="00B44837" w:rsidRPr="00B44837" w:rsidRDefault="00B44837" w:rsidP="00B44837">
            <w:pPr>
              <w:jc w:val="right"/>
              <w:rPr>
                <w:sz w:val="17"/>
                <w:szCs w:val="17"/>
              </w:rPr>
            </w:pPr>
            <w:r w:rsidRPr="00B44837">
              <w:rPr>
                <w:sz w:val="17"/>
                <w:szCs w:val="17"/>
              </w:rPr>
              <w:t>113,76</w:t>
            </w:r>
          </w:p>
        </w:tc>
        <w:tc>
          <w:tcPr>
            <w:tcW w:w="2120" w:type="dxa"/>
            <w:tcBorders>
              <w:top w:val="nil"/>
              <w:left w:val="nil"/>
              <w:bottom w:val="single" w:sz="4" w:space="0" w:color="auto"/>
              <w:right w:val="single" w:sz="8" w:space="0" w:color="auto"/>
            </w:tcBorders>
            <w:shd w:val="clear" w:color="000000" w:fill="FFFFFF"/>
            <w:noWrap/>
            <w:vAlign w:val="center"/>
            <w:hideMark/>
          </w:tcPr>
          <w:p w14:paraId="3C32D3D0" w14:textId="77777777" w:rsidR="00B44837" w:rsidRPr="00B44837" w:rsidRDefault="00B44837" w:rsidP="00B44837">
            <w:pPr>
              <w:jc w:val="right"/>
              <w:rPr>
                <w:sz w:val="17"/>
                <w:szCs w:val="17"/>
              </w:rPr>
            </w:pPr>
            <w:r w:rsidRPr="00B44837">
              <w:rPr>
                <w:sz w:val="17"/>
                <w:szCs w:val="17"/>
              </w:rPr>
              <w:t>70,91</w:t>
            </w:r>
          </w:p>
        </w:tc>
        <w:tc>
          <w:tcPr>
            <w:tcW w:w="1980" w:type="dxa"/>
            <w:tcBorders>
              <w:top w:val="nil"/>
              <w:left w:val="nil"/>
              <w:bottom w:val="single" w:sz="4" w:space="0" w:color="auto"/>
              <w:right w:val="single" w:sz="8" w:space="0" w:color="auto"/>
            </w:tcBorders>
            <w:shd w:val="clear" w:color="000000" w:fill="FFFFFF"/>
            <w:noWrap/>
            <w:vAlign w:val="center"/>
            <w:hideMark/>
          </w:tcPr>
          <w:p w14:paraId="04F49CAC" w14:textId="77777777" w:rsidR="00B44837" w:rsidRPr="00B44837" w:rsidRDefault="00B44837" w:rsidP="00B44837">
            <w:pPr>
              <w:jc w:val="right"/>
              <w:rPr>
                <w:sz w:val="17"/>
                <w:szCs w:val="17"/>
              </w:rPr>
            </w:pPr>
            <w:r w:rsidRPr="00B44837">
              <w:rPr>
                <w:sz w:val="17"/>
                <w:szCs w:val="17"/>
              </w:rPr>
              <w:t>69,48</w:t>
            </w:r>
          </w:p>
        </w:tc>
        <w:tc>
          <w:tcPr>
            <w:tcW w:w="1980" w:type="dxa"/>
            <w:tcBorders>
              <w:top w:val="nil"/>
              <w:left w:val="nil"/>
              <w:bottom w:val="single" w:sz="4" w:space="0" w:color="auto"/>
              <w:right w:val="single" w:sz="8" w:space="0" w:color="auto"/>
            </w:tcBorders>
            <w:shd w:val="clear" w:color="000000" w:fill="FFFFFF"/>
            <w:noWrap/>
            <w:vAlign w:val="center"/>
            <w:hideMark/>
          </w:tcPr>
          <w:p w14:paraId="372B1840" w14:textId="77777777" w:rsidR="00B44837" w:rsidRPr="00B44837" w:rsidRDefault="00B44837" w:rsidP="00B44837">
            <w:pPr>
              <w:jc w:val="right"/>
              <w:rPr>
                <w:sz w:val="17"/>
                <w:szCs w:val="17"/>
              </w:rPr>
            </w:pPr>
            <w:r w:rsidRPr="00B44837">
              <w:rPr>
                <w:sz w:val="17"/>
                <w:szCs w:val="17"/>
              </w:rPr>
              <w:t>26,96</w:t>
            </w:r>
          </w:p>
        </w:tc>
      </w:tr>
      <w:tr w:rsidR="00B44837" w:rsidRPr="00B44837" w14:paraId="7AACC2CA" w14:textId="77777777" w:rsidTr="00B44837">
        <w:trPr>
          <w:trHeight w:val="735"/>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4DF04708" w14:textId="77777777" w:rsidR="00B44837" w:rsidRPr="00B44837" w:rsidRDefault="00B44837" w:rsidP="00B44837">
            <w:pPr>
              <w:jc w:val="center"/>
              <w:rPr>
                <w:sz w:val="17"/>
                <w:szCs w:val="17"/>
              </w:rPr>
            </w:pPr>
            <w:r w:rsidRPr="00B44837">
              <w:rPr>
                <w:sz w:val="17"/>
                <w:szCs w:val="17"/>
              </w:rPr>
              <w:t>3.4.2</w:t>
            </w:r>
          </w:p>
        </w:tc>
        <w:tc>
          <w:tcPr>
            <w:tcW w:w="4960" w:type="dxa"/>
            <w:tcBorders>
              <w:top w:val="nil"/>
              <w:left w:val="nil"/>
              <w:bottom w:val="single" w:sz="4" w:space="0" w:color="auto"/>
              <w:right w:val="single" w:sz="8" w:space="0" w:color="auto"/>
            </w:tcBorders>
            <w:shd w:val="clear" w:color="000000" w:fill="FFFFFF"/>
            <w:noWrap/>
            <w:vAlign w:val="center"/>
            <w:hideMark/>
          </w:tcPr>
          <w:p w14:paraId="15E1D44D" w14:textId="77777777" w:rsidR="00B44837" w:rsidRPr="00B44837" w:rsidRDefault="00B44837" w:rsidP="00B44837">
            <w:pPr>
              <w:rPr>
                <w:sz w:val="17"/>
                <w:szCs w:val="17"/>
              </w:rPr>
            </w:pPr>
            <w:r w:rsidRPr="00B44837">
              <w:rPr>
                <w:sz w:val="17"/>
                <w:szCs w:val="17"/>
              </w:rPr>
              <w:t xml:space="preserve">расходы на обязательное страхование </w:t>
            </w:r>
          </w:p>
        </w:tc>
        <w:tc>
          <w:tcPr>
            <w:tcW w:w="2020" w:type="dxa"/>
            <w:tcBorders>
              <w:top w:val="nil"/>
              <w:left w:val="nil"/>
              <w:bottom w:val="single" w:sz="4" w:space="0" w:color="auto"/>
              <w:right w:val="nil"/>
            </w:tcBorders>
            <w:shd w:val="clear" w:color="000000" w:fill="FFFFFF"/>
            <w:noWrap/>
            <w:vAlign w:val="center"/>
            <w:hideMark/>
          </w:tcPr>
          <w:p w14:paraId="139A5203"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4" w:space="0" w:color="auto"/>
              <w:right w:val="single" w:sz="8" w:space="0" w:color="auto"/>
            </w:tcBorders>
            <w:shd w:val="clear" w:color="000000" w:fill="FFFFFF"/>
            <w:noWrap/>
            <w:vAlign w:val="center"/>
            <w:hideMark/>
          </w:tcPr>
          <w:p w14:paraId="2248EDDF" w14:textId="77777777" w:rsidR="00B44837" w:rsidRPr="00B44837" w:rsidRDefault="00B44837" w:rsidP="00B44837">
            <w:pPr>
              <w:jc w:val="right"/>
              <w:rPr>
                <w:sz w:val="17"/>
                <w:szCs w:val="17"/>
              </w:rPr>
            </w:pPr>
            <w:r w:rsidRPr="00B44837">
              <w:rPr>
                <w:sz w:val="17"/>
                <w:szCs w:val="17"/>
              </w:rPr>
              <w:t>15,06</w:t>
            </w:r>
          </w:p>
        </w:tc>
        <w:tc>
          <w:tcPr>
            <w:tcW w:w="2120" w:type="dxa"/>
            <w:tcBorders>
              <w:top w:val="nil"/>
              <w:left w:val="nil"/>
              <w:bottom w:val="single" w:sz="4" w:space="0" w:color="auto"/>
              <w:right w:val="single" w:sz="8" w:space="0" w:color="auto"/>
            </w:tcBorders>
            <w:shd w:val="clear" w:color="000000" w:fill="FFFFFF"/>
            <w:noWrap/>
            <w:vAlign w:val="center"/>
            <w:hideMark/>
          </w:tcPr>
          <w:p w14:paraId="62DA4100" w14:textId="77777777" w:rsidR="00B44837" w:rsidRPr="00B44837" w:rsidRDefault="00B44837" w:rsidP="00B44837">
            <w:pPr>
              <w:jc w:val="right"/>
              <w:rPr>
                <w:sz w:val="17"/>
                <w:szCs w:val="17"/>
              </w:rPr>
            </w:pPr>
            <w:r w:rsidRPr="00B44837">
              <w:rPr>
                <w:sz w:val="17"/>
                <w:szCs w:val="17"/>
              </w:rPr>
              <w:t>12,12</w:t>
            </w:r>
          </w:p>
        </w:tc>
        <w:tc>
          <w:tcPr>
            <w:tcW w:w="1980" w:type="dxa"/>
            <w:tcBorders>
              <w:top w:val="nil"/>
              <w:left w:val="nil"/>
              <w:bottom w:val="single" w:sz="4" w:space="0" w:color="auto"/>
              <w:right w:val="single" w:sz="8" w:space="0" w:color="auto"/>
            </w:tcBorders>
            <w:shd w:val="clear" w:color="000000" w:fill="FFFFFF"/>
            <w:noWrap/>
            <w:vAlign w:val="center"/>
            <w:hideMark/>
          </w:tcPr>
          <w:p w14:paraId="69FC97A8" w14:textId="77777777" w:rsidR="00B44837" w:rsidRPr="00B44837" w:rsidRDefault="00B44837" w:rsidP="00B44837">
            <w:pPr>
              <w:jc w:val="right"/>
              <w:rPr>
                <w:sz w:val="17"/>
                <w:szCs w:val="17"/>
              </w:rPr>
            </w:pPr>
            <w:r w:rsidRPr="00B44837">
              <w:rPr>
                <w:sz w:val="17"/>
                <w:szCs w:val="17"/>
              </w:rPr>
              <w:t>7,65</w:t>
            </w:r>
          </w:p>
        </w:tc>
        <w:tc>
          <w:tcPr>
            <w:tcW w:w="1980" w:type="dxa"/>
            <w:tcBorders>
              <w:top w:val="nil"/>
              <w:left w:val="nil"/>
              <w:bottom w:val="single" w:sz="4" w:space="0" w:color="auto"/>
              <w:right w:val="single" w:sz="8" w:space="0" w:color="auto"/>
            </w:tcBorders>
            <w:shd w:val="clear" w:color="000000" w:fill="FFFFFF"/>
            <w:noWrap/>
            <w:vAlign w:val="center"/>
            <w:hideMark/>
          </w:tcPr>
          <w:p w14:paraId="1A52EF23" w14:textId="77777777" w:rsidR="00B44837" w:rsidRPr="00B44837" w:rsidRDefault="00B44837" w:rsidP="00B44837">
            <w:pPr>
              <w:jc w:val="right"/>
              <w:rPr>
                <w:sz w:val="17"/>
                <w:szCs w:val="17"/>
              </w:rPr>
            </w:pPr>
            <w:r w:rsidRPr="00B44837">
              <w:rPr>
                <w:sz w:val="17"/>
                <w:szCs w:val="17"/>
              </w:rPr>
              <w:t>7,65</w:t>
            </w:r>
          </w:p>
        </w:tc>
      </w:tr>
      <w:tr w:rsidR="00B44837" w:rsidRPr="00B44837" w14:paraId="7CED6E13" w14:textId="77777777" w:rsidTr="00B44837">
        <w:trPr>
          <w:trHeight w:val="51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50B9BE9C" w14:textId="77777777" w:rsidR="00B44837" w:rsidRPr="00B44837" w:rsidRDefault="00B44837" w:rsidP="00B44837">
            <w:pPr>
              <w:jc w:val="center"/>
              <w:rPr>
                <w:sz w:val="17"/>
                <w:szCs w:val="17"/>
              </w:rPr>
            </w:pPr>
            <w:r w:rsidRPr="00B44837">
              <w:rPr>
                <w:sz w:val="17"/>
                <w:szCs w:val="17"/>
              </w:rPr>
              <w:t>3.4.3</w:t>
            </w:r>
          </w:p>
        </w:tc>
        <w:tc>
          <w:tcPr>
            <w:tcW w:w="4960" w:type="dxa"/>
            <w:tcBorders>
              <w:top w:val="nil"/>
              <w:left w:val="nil"/>
              <w:bottom w:val="single" w:sz="4" w:space="0" w:color="auto"/>
              <w:right w:val="single" w:sz="8" w:space="0" w:color="auto"/>
            </w:tcBorders>
            <w:shd w:val="clear" w:color="000000" w:fill="FFFFFF"/>
            <w:noWrap/>
            <w:vAlign w:val="center"/>
            <w:hideMark/>
          </w:tcPr>
          <w:p w14:paraId="00D25100" w14:textId="77777777" w:rsidR="00B44837" w:rsidRPr="00B44837" w:rsidRDefault="00B44837" w:rsidP="00B44837">
            <w:pPr>
              <w:rPr>
                <w:sz w:val="17"/>
                <w:szCs w:val="17"/>
              </w:rPr>
            </w:pPr>
            <w:r w:rsidRPr="00B44837">
              <w:rPr>
                <w:sz w:val="17"/>
                <w:szCs w:val="17"/>
              </w:rPr>
              <w:t>налог на имущество организации</w:t>
            </w:r>
          </w:p>
        </w:tc>
        <w:tc>
          <w:tcPr>
            <w:tcW w:w="2020" w:type="dxa"/>
            <w:tcBorders>
              <w:top w:val="nil"/>
              <w:left w:val="nil"/>
              <w:bottom w:val="single" w:sz="4" w:space="0" w:color="auto"/>
              <w:right w:val="nil"/>
            </w:tcBorders>
            <w:shd w:val="clear" w:color="000000" w:fill="FFFFFF"/>
            <w:noWrap/>
            <w:vAlign w:val="center"/>
            <w:hideMark/>
          </w:tcPr>
          <w:p w14:paraId="1F7A16D0"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4" w:space="0" w:color="auto"/>
              <w:right w:val="single" w:sz="8" w:space="0" w:color="auto"/>
            </w:tcBorders>
            <w:shd w:val="clear" w:color="000000" w:fill="FFFFFF"/>
            <w:noWrap/>
            <w:vAlign w:val="center"/>
            <w:hideMark/>
          </w:tcPr>
          <w:p w14:paraId="29C9EAAE" w14:textId="77777777" w:rsidR="00B44837" w:rsidRPr="00B44837" w:rsidRDefault="00B44837" w:rsidP="00B44837">
            <w:pPr>
              <w:jc w:val="right"/>
              <w:rPr>
                <w:sz w:val="17"/>
                <w:szCs w:val="17"/>
              </w:rPr>
            </w:pPr>
            <w:r w:rsidRPr="00B44837">
              <w:rPr>
                <w:sz w:val="17"/>
                <w:szCs w:val="17"/>
              </w:rPr>
              <w:t>4 668,50</w:t>
            </w:r>
          </w:p>
        </w:tc>
        <w:tc>
          <w:tcPr>
            <w:tcW w:w="2120" w:type="dxa"/>
            <w:tcBorders>
              <w:top w:val="nil"/>
              <w:left w:val="nil"/>
              <w:bottom w:val="single" w:sz="4" w:space="0" w:color="auto"/>
              <w:right w:val="single" w:sz="8" w:space="0" w:color="auto"/>
            </w:tcBorders>
            <w:shd w:val="clear" w:color="000000" w:fill="FFFFFF"/>
            <w:noWrap/>
            <w:vAlign w:val="center"/>
            <w:hideMark/>
          </w:tcPr>
          <w:p w14:paraId="423CCE45" w14:textId="77777777" w:rsidR="00B44837" w:rsidRPr="00B44837" w:rsidRDefault="00B44837" w:rsidP="00B44837">
            <w:pPr>
              <w:jc w:val="right"/>
              <w:rPr>
                <w:sz w:val="17"/>
                <w:szCs w:val="17"/>
              </w:rPr>
            </w:pPr>
            <w:r w:rsidRPr="00B44837">
              <w:rPr>
                <w:sz w:val="17"/>
                <w:szCs w:val="17"/>
              </w:rPr>
              <w:t>3 751,50</w:t>
            </w:r>
          </w:p>
        </w:tc>
        <w:tc>
          <w:tcPr>
            <w:tcW w:w="1980" w:type="dxa"/>
            <w:tcBorders>
              <w:top w:val="nil"/>
              <w:left w:val="nil"/>
              <w:bottom w:val="single" w:sz="4" w:space="0" w:color="auto"/>
              <w:right w:val="single" w:sz="8" w:space="0" w:color="auto"/>
            </w:tcBorders>
            <w:shd w:val="clear" w:color="000000" w:fill="FFFFFF"/>
            <w:noWrap/>
            <w:vAlign w:val="center"/>
            <w:hideMark/>
          </w:tcPr>
          <w:p w14:paraId="31C1FFFA" w14:textId="77777777" w:rsidR="00B44837" w:rsidRPr="00B44837" w:rsidRDefault="00B44837" w:rsidP="00B44837">
            <w:pPr>
              <w:jc w:val="right"/>
              <w:rPr>
                <w:sz w:val="17"/>
                <w:szCs w:val="17"/>
              </w:rPr>
            </w:pPr>
            <w:r w:rsidRPr="00B44837">
              <w:rPr>
                <w:sz w:val="17"/>
                <w:szCs w:val="17"/>
              </w:rPr>
              <w:t>5 958,42</w:t>
            </w:r>
          </w:p>
        </w:tc>
        <w:tc>
          <w:tcPr>
            <w:tcW w:w="1980" w:type="dxa"/>
            <w:tcBorders>
              <w:top w:val="nil"/>
              <w:left w:val="nil"/>
              <w:bottom w:val="single" w:sz="4" w:space="0" w:color="auto"/>
              <w:right w:val="single" w:sz="8" w:space="0" w:color="auto"/>
            </w:tcBorders>
            <w:shd w:val="clear" w:color="000000" w:fill="FCD5B4"/>
            <w:noWrap/>
            <w:vAlign w:val="center"/>
            <w:hideMark/>
          </w:tcPr>
          <w:p w14:paraId="7A85DFF3" w14:textId="77777777" w:rsidR="00B44837" w:rsidRPr="00B44837" w:rsidRDefault="00B44837" w:rsidP="00B44837">
            <w:pPr>
              <w:jc w:val="right"/>
              <w:rPr>
                <w:sz w:val="17"/>
                <w:szCs w:val="17"/>
              </w:rPr>
            </w:pPr>
            <w:r w:rsidRPr="00B44837">
              <w:rPr>
                <w:sz w:val="17"/>
                <w:szCs w:val="17"/>
              </w:rPr>
              <w:t>5 958,42</w:t>
            </w:r>
          </w:p>
        </w:tc>
      </w:tr>
      <w:tr w:rsidR="00B44837" w:rsidRPr="00B44837" w14:paraId="518B023D" w14:textId="77777777" w:rsidTr="00B44837">
        <w:trPr>
          <w:trHeight w:val="30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3BA4D865"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single" w:sz="4" w:space="0" w:color="auto"/>
              <w:right w:val="single" w:sz="8" w:space="0" w:color="auto"/>
            </w:tcBorders>
            <w:shd w:val="clear" w:color="000000" w:fill="FFFFFF"/>
            <w:noWrap/>
            <w:vAlign w:val="center"/>
            <w:hideMark/>
          </w:tcPr>
          <w:p w14:paraId="3E0E8085" w14:textId="77777777" w:rsidR="00B44837" w:rsidRPr="00B44837" w:rsidRDefault="00B44837" w:rsidP="00B44837">
            <w:pPr>
              <w:rPr>
                <w:sz w:val="17"/>
                <w:szCs w:val="17"/>
              </w:rPr>
            </w:pPr>
            <w:r w:rsidRPr="00B44837">
              <w:rPr>
                <w:sz w:val="17"/>
                <w:szCs w:val="17"/>
              </w:rPr>
              <w:t>собств осн ср</w:t>
            </w:r>
          </w:p>
        </w:tc>
        <w:tc>
          <w:tcPr>
            <w:tcW w:w="2020" w:type="dxa"/>
            <w:tcBorders>
              <w:top w:val="nil"/>
              <w:left w:val="nil"/>
              <w:bottom w:val="single" w:sz="4" w:space="0" w:color="auto"/>
              <w:right w:val="nil"/>
            </w:tcBorders>
            <w:shd w:val="clear" w:color="000000" w:fill="FFFFFF"/>
            <w:noWrap/>
            <w:vAlign w:val="center"/>
            <w:hideMark/>
          </w:tcPr>
          <w:p w14:paraId="4D654263" w14:textId="77777777" w:rsidR="00B44837" w:rsidRPr="00B44837" w:rsidRDefault="00B44837" w:rsidP="00B44837">
            <w:pPr>
              <w:jc w:val="center"/>
              <w:rPr>
                <w:sz w:val="17"/>
                <w:szCs w:val="17"/>
              </w:rPr>
            </w:pPr>
            <w:r w:rsidRPr="00B44837">
              <w:rPr>
                <w:sz w:val="17"/>
                <w:szCs w:val="17"/>
              </w:rPr>
              <w:t> </w:t>
            </w:r>
          </w:p>
        </w:tc>
        <w:tc>
          <w:tcPr>
            <w:tcW w:w="1940" w:type="dxa"/>
            <w:tcBorders>
              <w:top w:val="nil"/>
              <w:left w:val="nil"/>
              <w:bottom w:val="single" w:sz="4" w:space="0" w:color="auto"/>
              <w:right w:val="single" w:sz="8" w:space="0" w:color="auto"/>
            </w:tcBorders>
            <w:shd w:val="clear" w:color="000000" w:fill="FFFFFF"/>
            <w:noWrap/>
            <w:vAlign w:val="center"/>
            <w:hideMark/>
          </w:tcPr>
          <w:p w14:paraId="40B0A229" w14:textId="77777777" w:rsidR="00B44837" w:rsidRPr="00B44837" w:rsidRDefault="00B44837" w:rsidP="00B44837">
            <w:pPr>
              <w:jc w:val="right"/>
              <w:rPr>
                <w:sz w:val="17"/>
                <w:szCs w:val="17"/>
              </w:rPr>
            </w:pPr>
            <w:r w:rsidRPr="00B44837">
              <w:rPr>
                <w:sz w:val="17"/>
                <w:szCs w:val="17"/>
              </w:rPr>
              <w:t>0,00</w:t>
            </w:r>
          </w:p>
        </w:tc>
        <w:tc>
          <w:tcPr>
            <w:tcW w:w="2120" w:type="dxa"/>
            <w:tcBorders>
              <w:top w:val="nil"/>
              <w:left w:val="nil"/>
              <w:bottom w:val="single" w:sz="4" w:space="0" w:color="auto"/>
              <w:right w:val="single" w:sz="8" w:space="0" w:color="auto"/>
            </w:tcBorders>
            <w:shd w:val="clear" w:color="000000" w:fill="FFFFFF"/>
            <w:noWrap/>
            <w:vAlign w:val="center"/>
            <w:hideMark/>
          </w:tcPr>
          <w:p w14:paraId="5349E2B3" w14:textId="77777777" w:rsidR="00B44837" w:rsidRPr="00B44837" w:rsidRDefault="00B44837" w:rsidP="00B44837">
            <w:pPr>
              <w:jc w:val="right"/>
              <w:rPr>
                <w:sz w:val="17"/>
                <w:szCs w:val="17"/>
              </w:rPr>
            </w:pPr>
            <w:r w:rsidRPr="00B44837">
              <w:rPr>
                <w:sz w:val="17"/>
                <w:szCs w:val="17"/>
              </w:rPr>
              <w:t>84,45</w:t>
            </w:r>
          </w:p>
        </w:tc>
        <w:tc>
          <w:tcPr>
            <w:tcW w:w="1980" w:type="dxa"/>
            <w:tcBorders>
              <w:top w:val="nil"/>
              <w:left w:val="nil"/>
              <w:bottom w:val="single" w:sz="4" w:space="0" w:color="auto"/>
              <w:right w:val="single" w:sz="8" w:space="0" w:color="auto"/>
            </w:tcBorders>
            <w:shd w:val="clear" w:color="000000" w:fill="FFFFFF"/>
            <w:noWrap/>
            <w:vAlign w:val="center"/>
            <w:hideMark/>
          </w:tcPr>
          <w:p w14:paraId="548AC4C4" w14:textId="77777777" w:rsidR="00B44837" w:rsidRPr="00B44837" w:rsidRDefault="00B44837" w:rsidP="00B44837">
            <w:pPr>
              <w:jc w:val="right"/>
              <w:rPr>
                <w:sz w:val="17"/>
                <w:szCs w:val="17"/>
              </w:rPr>
            </w:pPr>
            <w:r w:rsidRPr="00B44837">
              <w:rPr>
                <w:sz w:val="17"/>
                <w:szCs w:val="17"/>
              </w:rPr>
              <w:t>86,34</w:t>
            </w:r>
          </w:p>
        </w:tc>
        <w:tc>
          <w:tcPr>
            <w:tcW w:w="1980" w:type="dxa"/>
            <w:tcBorders>
              <w:top w:val="nil"/>
              <w:left w:val="nil"/>
              <w:bottom w:val="single" w:sz="4" w:space="0" w:color="auto"/>
              <w:right w:val="single" w:sz="8" w:space="0" w:color="auto"/>
            </w:tcBorders>
            <w:shd w:val="clear" w:color="000000" w:fill="FFFFFF"/>
            <w:noWrap/>
            <w:vAlign w:val="center"/>
            <w:hideMark/>
          </w:tcPr>
          <w:p w14:paraId="6AAB87F0" w14:textId="77777777" w:rsidR="00B44837" w:rsidRPr="00B44837" w:rsidRDefault="00B44837" w:rsidP="00B44837">
            <w:pPr>
              <w:jc w:val="right"/>
              <w:rPr>
                <w:sz w:val="17"/>
                <w:szCs w:val="17"/>
              </w:rPr>
            </w:pPr>
            <w:r w:rsidRPr="00B44837">
              <w:rPr>
                <w:sz w:val="17"/>
                <w:szCs w:val="17"/>
              </w:rPr>
              <w:t>86,34</w:t>
            </w:r>
          </w:p>
        </w:tc>
      </w:tr>
      <w:tr w:rsidR="00B44837" w:rsidRPr="00B44837" w14:paraId="4085D9B8" w14:textId="77777777" w:rsidTr="00B44837">
        <w:trPr>
          <w:trHeight w:val="375"/>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5CE1C842" w14:textId="77777777" w:rsidR="00B44837" w:rsidRPr="00B44837" w:rsidRDefault="00B44837" w:rsidP="00B44837">
            <w:pPr>
              <w:jc w:val="center"/>
              <w:rPr>
                <w:sz w:val="17"/>
                <w:szCs w:val="17"/>
              </w:rPr>
            </w:pPr>
            <w:r w:rsidRPr="00B44837">
              <w:rPr>
                <w:sz w:val="17"/>
                <w:szCs w:val="17"/>
              </w:rPr>
              <w:lastRenderedPageBreak/>
              <w:t> </w:t>
            </w:r>
          </w:p>
        </w:tc>
        <w:tc>
          <w:tcPr>
            <w:tcW w:w="4960" w:type="dxa"/>
            <w:tcBorders>
              <w:top w:val="nil"/>
              <w:left w:val="nil"/>
              <w:bottom w:val="single" w:sz="4" w:space="0" w:color="auto"/>
              <w:right w:val="single" w:sz="8" w:space="0" w:color="auto"/>
            </w:tcBorders>
            <w:shd w:val="clear" w:color="000000" w:fill="FFFFFF"/>
            <w:noWrap/>
            <w:vAlign w:val="center"/>
            <w:hideMark/>
          </w:tcPr>
          <w:p w14:paraId="5CCC6D9B" w14:textId="77777777" w:rsidR="00B44837" w:rsidRPr="00B44837" w:rsidRDefault="00B44837" w:rsidP="00B44837">
            <w:pPr>
              <w:rPr>
                <w:sz w:val="17"/>
                <w:szCs w:val="17"/>
              </w:rPr>
            </w:pPr>
            <w:r w:rsidRPr="00B44837">
              <w:rPr>
                <w:sz w:val="17"/>
                <w:szCs w:val="17"/>
              </w:rPr>
              <w:t>вновь введен,  по концессии</w:t>
            </w:r>
          </w:p>
        </w:tc>
        <w:tc>
          <w:tcPr>
            <w:tcW w:w="2020" w:type="dxa"/>
            <w:tcBorders>
              <w:top w:val="nil"/>
              <w:left w:val="nil"/>
              <w:bottom w:val="single" w:sz="4" w:space="0" w:color="auto"/>
              <w:right w:val="nil"/>
            </w:tcBorders>
            <w:shd w:val="clear" w:color="000000" w:fill="FFFFFF"/>
            <w:noWrap/>
            <w:vAlign w:val="center"/>
            <w:hideMark/>
          </w:tcPr>
          <w:p w14:paraId="2995C726" w14:textId="77777777" w:rsidR="00B44837" w:rsidRPr="00B44837" w:rsidRDefault="00B44837" w:rsidP="00B44837">
            <w:pPr>
              <w:jc w:val="center"/>
              <w:rPr>
                <w:sz w:val="17"/>
                <w:szCs w:val="17"/>
              </w:rPr>
            </w:pPr>
            <w:r w:rsidRPr="00B44837">
              <w:rPr>
                <w:sz w:val="17"/>
                <w:szCs w:val="17"/>
              </w:rPr>
              <w:t> </w:t>
            </w:r>
          </w:p>
        </w:tc>
        <w:tc>
          <w:tcPr>
            <w:tcW w:w="1940" w:type="dxa"/>
            <w:tcBorders>
              <w:top w:val="nil"/>
              <w:left w:val="nil"/>
              <w:bottom w:val="single" w:sz="4" w:space="0" w:color="auto"/>
              <w:right w:val="single" w:sz="8" w:space="0" w:color="auto"/>
            </w:tcBorders>
            <w:shd w:val="clear" w:color="000000" w:fill="FFFFFF"/>
            <w:noWrap/>
            <w:vAlign w:val="center"/>
            <w:hideMark/>
          </w:tcPr>
          <w:p w14:paraId="7205CF99" w14:textId="77777777" w:rsidR="00B44837" w:rsidRPr="00B44837" w:rsidRDefault="00B44837" w:rsidP="00B44837">
            <w:pPr>
              <w:jc w:val="right"/>
              <w:rPr>
                <w:sz w:val="17"/>
                <w:szCs w:val="17"/>
              </w:rPr>
            </w:pPr>
            <w:r w:rsidRPr="00B44837">
              <w:rPr>
                <w:sz w:val="17"/>
                <w:szCs w:val="17"/>
              </w:rPr>
              <w:t>1 247,45</w:t>
            </w:r>
          </w:p>
        </w:tc>
        <w:tc>
          <w:tcPr>
            <w:tcW w:w="2120" w:type="dxa"/>
            <w:tcBorders>
              <w:top w:val="nil"/>
              <w:left w:val="nil"/>
              <w:bottom w:val="single" w:sz="4" w:space="0" w:color="auto"/>
              <w:right w:val="single" w:sz="8" w:space="0" w:color="auto"/>
            </w:tcBorders>
            <w:shd w:val="clear" w:color="000000" w:fill="FFFFFF"/>
            <w:noWrap/>
            <w:vAlign w:val="center"/>
            <w:hideMark/>
          </w:tcPr>
          <w:p w14:paraId="63FA15C5" w14:textId="77777777" w:rsidR="00B44837" w:rsidRPr="00B44837" w:rsidRDefault="00B44837" w:rsidP="00B44837">
            <w:pPr>
              <w:jc w:val="right"/>
              <w:rPr>
                <w:sz w:val="17"/>
                <w:szCs w:val="17"/>
              </w:rPr>
            </w:pPr>
            <w:r w:rsidRPr="00B44837">
              <w:rPr>
                <w:sz w:val="17"/>
                <w:szCs w:val="17"/>
              </w:rPr>
              <w:t>246,00</w:t>
            </w:r>
          </w:p>
        </w:tc>
        <w:tc>
          <w:tcPr>
            <w:tcW w:w="1980" w:type="dxa"/>
            <w:tcBorders>
              <w:top w:val="nil"/>
              <w:left w:val="nil"/>
              <w:bottom w:val="single" w:sz="4" w:space="0" w:color="auto"/>
              <w:right w:val="single" w:sz="8" w:space="0" w:color="auto"/>
            </w:tcBorders>
            <w:shd w:val="clear" w:color="000000" w:fill="FFFFFF"/>
            <w:noWrap/>
            <w:vAlign w:val="center"/>
            <w:hideMark/>
          </w:tcPr>
          <w:p w14:paraId="0C2203B5" w14:textId="77777777" w:rsidR="00B44837" w:rsidRPr="00B44837" w:rsidRDefault="00B44837" w:rsidP="00B44837">
            <w:pPr>
              <w:jc w:val="right"/>
              <w:rPr>
                <w:sz w:val="17"/>
                <w:szCs w:val="17"/>
              </w:rPr>
            </w:pPr>
            <w:r w:rsidRPr="00B44837">
              <w:rPr>
                <w:sz w:val="17"/>
                <w:szCs w:val="17"/>
              </w:rPr>
              <w:t>2 435,45</w:t>
            </w:r>
          </w:p>
        </w:tc>
        <w:tc>
          <w:tcPr>
            <w:tcW w:w="1980" w:type="dxa"/>
            <w:tcBorders>
              <w:top w:val="nil"/>
              <w:left w:val="nil"/>
              <w:bottom w:val="single" w:sz="4" w:space="0" w:color="auto"/>
              <w:right w:val="single" w:sz="8" w:space="0" w:color="auto"/>
            </w:tcBorders>
            <w:shd w:val="clear" w:color="000000" w:fill="FFFFFF"/>
            <w:noWrap/>
            <w:vAlign w:val="center"/>
            <w:hideMark/>
          </w:tcPr>
          <w:p w14:paraId="0FF4E1C4" w14:textId="77777777" w:rsidR="00B44837" w:rsidRPr="00B44837" w:rsidRDefault="00B44837" w:rsidP="00B44837">
            <w:pPr>
              <w:jc w:val="right"/>
              <w:rPr>
                <w:sz w:val="17"/>
                <w:szCs w:val="17"/>
              </w:rPr>
            </w:pPr>
            <w:r w:rsidRPr="00B44837">
              <w:rPr>
                <w:sz w:val="17"/>
                <w:szCs w:val="17"/>
              </w:rPr>
              <w:t>2 435,45</w:t>
            </w:r>
          </w:p>
        </w:tc>
      </w:tr>
      <w:tr w:rsidR="00B44837" w:rsidRPr="00B44837" w14:paraId="6F8B79C3" w14:textId="77777777" w:rsidTr="00B44837">
        <w:trPr>
          <w:trHeight w:val="63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69FE468D"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single" w:sz="4" w:space="0" w:color="auto"/>
              <w:right w:val="single" w:sz="8" w:space="0" w:color="auto"/>
            </w:tcBorders>
            <w:shd w:val="clear" w:color="000000" w:fill="FFFFFF"/>
            <w:noWrap/>
            <w:vAlign w:val="center"/>
            <w:hideMark/>
          </w:tcPr>
          <w:p w14:paraId="5AE57FD7" w14:textId="77777777" w:rsidR="00B44837" w:rsidRPr="00B44837" w:rsidRDefault="00B44837" w:rsidP="00B44837">
            <w:pPr>
              <w:rPr>
                <w:sz w:val="17"/>
                <w:szCs w:val="17"/>
              </w:rPr>
            </w:pPr>
            <w:r w:rsidRPr="00B44837">
              <w:rPr>
                <w:sz w:val="17"/>
                <w:szCs w:val="17"/>
              </w:rPr>
              <w:t>переданные по дог конц</w:t>
            </w:r>
          </w:p>
        </w:tc>
        <w:tc>
          <w:tcPr>
            <w:tcW w:w="2020" w:type="dxa"/>
            <w:tcBorders>
              <w:top w:val="nil"/>
              <w:left w:val="nil"/>
              <w:bottom w:val="single" w:sz="4" w:space="0" w:color="auto"/>
              <w:right w:val="nil"/>
            </w:tcBorders>
            <w:shd w:val="clear" w:color="000000" w:fill="FFFFFF"/>
            <w:noWrap/>
            <w:vAlign w:val="center"/>
            <w:hideMark/>
          </w:tcPr>
          <w:p w14:paraId="3166352C" w14:textId="77777777" w:rsidR="00B44837" w:rsidRPr="00B44837" w:rsidRDefault="00B44837" w:rsidP="00B44837">
            <w:pPr>
              <w:jc w:val="center"/>
              <w:rPr>
                <w:sz w:val="17"/>
                <w:szCs w:val="17"/>
              </w:rPr>
            </w:pPr>
            <w:r w:rsidRPr="00B44837">
              <w:rPr>
                <w:sz w:val="17"/>
                <w:szCs w:val="17"/>
              </w:rPr>
              <w:t> </w:t>
            </w:r>
          </w:p>
        </w:tc>
        <w:tc>
          <w:tcPr>
            <w:tcW w:w="1940" w:type="dxa"/>
            <w:tcBorders>
              <w:top w:val="nil"/>
              <w:left w:val="nil"/>
              <w:bottom w:val="single" w:sz="4" w:space="0" w:color="auto"/>
              <w:right w:val="single" w:sz="8" w:space="0" w:color="auto"/>
            </w:tcBorders>
            <w:shd w:val="clear" w:color="000000" w:fill="FFFFFF"/>
            <w:noWrap/>
            <w:vAlign w:val="center"/>
            <w:hideMark/>
          </w:tcPr>
          <w:p w14:paraId="39129933" w14:textId="77777777" w:rsidR="00B44837" w:rsidRPr="00B44837" w:rsidRDefault="00B44837" w:rsidP="00B44837">
            <w:pPr>
              <w:jc w:val="right"/>
              <w:rPr>
                <w:sz w:val="17"/>
                <w:szCs w:val="17"/>
              </w:rPr>
            </w:pPr>
            <w:r w:rsidRPr="00B44837">
              <w:rPr>
                <w:sz w:val="17"/>
                <w:szCs w:val="17"/>
              </w:rPr>
              <w:t>3 421,05</w:t>
            </w:r>
          </w:p>
        </w:tc>
        <w:tc>
          <w:tcPr>
            <w:tcW w:w="2120" w:type="dxa"/>
            <w:tcBorders>
              <w:top w:val="nil"/>
              <w:left w:val="nil"/>
              <w:bottom w:val="single" w:sz="4" w:space="0" w:color="auto"/>
              <w:right w:val="single" w:sz="8" w:space="0" w:color="auto"/>
            </w:tcBorders>
            <w:shd w:val="clear" w:color="000000" w:fill="FFFFFF"/>
            <w:noWrap/>
            <w:vAlign w:val="center"/>
            <w:hideMark/>
          </w:tcPr>
          <w:p w14:paraId="198C068E" w14:textId="77777777" w:rsidR="00B44837" w:rsidRPr="00B44837" w:rsidRDefault="00B44837" w:rsidP="00B44837">
            <w:pPr>
              <w:jc w:val="right"/>
              <w:rPr>
                <w:sz w:val="17"/>
                <w:szCs w:val="17"/>
              </w:rPr>
            </w:pPr>
            <w:r w:rsidRPr="00B44837">
              <w:rPr>
                <w:sz w:val="17"/>
                <w:szCs w:val="17"/>
              </w:rPr>
              <w:t>3 421,05</w:t>
            </w:r>
          </w:p>
        </w:tc>
        <w:tc>
          <w:tcPr>
            <w:tcW w:w="1980" w:type="dxa"/>
            <w:tcBorders>
              <w:top w:val="nil"/>
              <w:left w:val="nil"/>
              <w:bottom w:val="single" w:sz="4" w:space="0" w:color="auto"/>
              <w:right w:val="single" w:sz="8" w:space="0" w:color="auto"/>
            </w:tcBorders>
            <w:shd w:val="clear" w:color="000000" w:fill="FFFFFF"/>
            <w:noWrap/>
            <w:vAlign w:val="center"/>
            <w:hideMark/>
          </w:tcPr>
          <w:p w14:paraId="2BE444F0" w14:textId="77777777" w:rsidR="00B44837" w:rsidRPr="00B44837" w:rsidRDefault="00B44837" w:rsidP="00B44837">
            <w:pPr>
              <w:jc w:val="right"/>
              <w:rPr>
                <w:sz w:val="17"/>
                <w:szCs w:val="17"/>
              </w:rPr>
            </w:pPr>
            <w:r w:rsidRPr="00B44837">
              <w:rPr>
                <w:sz w:val="17"/>
                <w:szCs w:val="17"/>
              </w:rPr>
              <w:t>3 436,63</w:t>
            </w:r>
          </w:p>
        </w:tc>
        <w:tc>
          <w:tcPr>
            <w:tcW w:w="1980" w:type="dxa"/>
            <w:tcBorders>
              <w:top w:val="nil"/>
              <w:left w:val="nil"/>
              <w:bottom w:val="single" w:sz="4" w:space="0" w:color="auto"/>
              <w:right w:val="single" w:sz="8" w:space="0" w:color="auto"/>
            </w:tcBorders>
            <w:shd w:val="clear" w:color="000000" w:fill="FFFFFF"/>
            <w:noWrap/>
            <w:vAlign w:val="center"/>
            <w:hideMark/>
          </w:tcPr>
          <w:p w14:paraId="6F356C5F" w14:textId="77777777" w:rsidR="00B44837" w:rsidRPr="00B44837" w:rsidRDefault="00B44837" w:rsidP="00B44837">
            <w:pPr>
              <w:jc w:val="right"/>
              <w:rPr>
                <w:sz w:val="17"/>
                <w:szCs w:val="17"/>
              </w:rPr>
            </w:pPr>
            <w:r w:rsidRPr="00B44837">
              <w:rPr>
                <w:sz w:val="17"/>
                <w:szCs w:val="17"/>
              </w:rPr>
              <w:t>3 436,63</w:t>
            </w:r>
          </w:p>
        </w:tc>
      </w:tr>
      <w:tr w:rsidR="00B44837" w:rsidRPr="00B44837" w14:paraId="7E7415C2" w14:textId="77777777" w:rsidTr="00B44837">
        <w:trPr>
          <w:trHeight w:val="30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54CB146A" w14:textId="77777777" w:rsidR="00B44837" w:rsidRPr="00B44837" w:rsidRDefault="00B44837" w:rsidP="00B44837">
            <w:pPr>
              <w:jc w:val="center"/>
              <w:rPr>
                <w:sz w:val="17"/>
                <w:szCs w:val="17"/>
              </w:rPr>
            </w:pPr>
            <w:r w:rsidRPr="00B44837">
              <w:rPr>
                <w:sz w:val="17"/>
                <w:szCs w:val="17"/>
              </w:rPr>
              <w:t>3.4.4</w:t>
            </w:r>
          </w:p>
        </w:tc>
        <w:tc>
          <w:tcPr>
            <w:tcW w:w="4960" w:type="dxa"/>
            <w:tcBorders>
              <w:top w:val="nil"/>
              <w:left w:val="nil"/>
              <w:bottom w:val="single" w:sz="4" w:space="0" w:color="auto"/>
              <w:right w:val="single" w:sz="8" w:space="0" w:color="auto"/>
            </w:tcBorders>
            <w:shd w:val="clear" w:color="000000" w:fill="FFFFFF"/>
            <w:noWrap/>
            <w:vAlign w:val="center"/>
            <w:hideMark/>
          </w:tcPr>
          <w:p w14:paraId="0DDB19FA" w14:textId="77777777" w:rsidR="00B44837" w:rsidRPr="00B44837" w:rsidRDefault="00B44837" w:rsidP="00B44837">
            <w:pPr>
              <w:rPr>
                <w:sz w:val="17"/>
                <w:szCs w:val="17"/>
              </w:rPr>
            </w:pPr>
            <w:r w:rsidRPr="00B44837">
              <w:rPr>
                <w:sz w:val="17"/>
                <w:szCs w:val="17"/>
              </w:rPr>
              <w:t>земельный налог</w:t>
            </w:r>
          </w:p>
        </w:tc>
        <w:tc>
          <w:tcPr>
            <w:tcW w:w="2020" w:type="dxa"/>
            <w:tcBorders>
              <w:top w:val="nil"/>
              <w:left w:val="nil"/>
              <w:bottom w:val="single" w:sz="4" w:space="0" w:color="auto"/>
              <w:right w:val="nil"/>
            </w:tcBorders>
            <w:shd w:val="clear" w:color="000000" w:fill="FFFFFF"/>
            <w:noWrap/>
            <w:vAlign w:val="center"/>
            <w:hideMark/>
          </w:tcPr>
          <w:p w14:paraId="29803BC7"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4" w:space="0" w:color="auto"/>
              <w:right w:val="single" w:sz="8" w:space="0" w:color="auto"/>
            </w:tcBorders>
            <w:shd w:val="clear" w:color="000000" w:fill="FFFFFF"/>
            <w:noWrap/>
            <w:vAlign w:val="center"/>
            <w:hideMark/>
          </w:tcPr>
          <w:p w14:paraId="3781FE5C" w14:textId="77777777" w:rsidR="00B44837" w:rsidRPr="00B44837" w:rsidRDefault="00B44837" w:rsidP="00B44837">
            <w:pPr>
              <w:jc w:val="right"/>
              <w:rPr>
                <w:sz w:val="17"/>
                <w:szCs w:val="17"/>
              </w:rPr>
            </w:pPr>
            <w:r w:rsidRPr="00B44837">
              <w:rPr>
                <w:sz w:val="17"/>
                <w:szCs w:val="17"/>
              </w:rPr>
              <w:t> </w:t>
            </w:r>
          </w:p>
        </w:tc>
        <w:tc>
          <w:tcPr>
            <w:tcW w:w="2120" w:type="dxa"/>
            <w:tcBorders>
              <w:top w:val="nil"/>
              <w:left w:val="nil"/>
              <w:bottom w:val="single" w:sz="4" w:space="0" w:color="auto"/>
              <w:right w:val="single" w:sz="8" w:space="0" w:color="auto"/>
            </w:tcBorders>
            <w:shd w:val="clear" w:color="000000" w:fill="FFFFFF"/>
            <w:noWrap/>
            <w:vAlign w:val="center"/>
            <w:hideMark/>
          </w:tcPr>
          <w:p w14:paraId="1107EAB0" w14:textId="77777777" w:rsidR="00B44837" w:rsidRPr="00B44837" w:rsidRDefault="00B44837" w:rsidP="00B44837">
            <w:pPr>
              <w:jc w:val="right"/>
              <w:rPr>
                <w:sz w:val="17"/>
                <w:szCs w:val="17"/>
              </w:rPr>
            </w:pPr>
            <w:r w:rsidRPr="00B44837">
              <w:rPr>
                <w:sz w:val="17"/>
                <w:szCs w:val="17"/>
              </w:rPr>
              <w:t>0,00</w:t>
            </w:r>
          </w:p>
        </w:tc>
        <w:tc>
          <w:tcPr>
            <w:tcW w:w="1980" w:type="dxa"/>
            <w:tcBorders>
              <w:top w:val="nil"/>
              <w:left w:val="nil"/>
              <w:bottom w:val="single" w:sz="4" w:space="0" w:color="auto"/>
              <w:right w:val="single" w:sz="8" w:space="0" w:color="auto"/>
            </w:tcBorders>
            <w:shd w:val="clear" w:color="000000" w:fill="FFFFFF"/>
            <w:noWrap/>
            <w:vAlign w:val="center"/>
            <w:hideMark/>
          </w:tcPr>
          <w:p w14:paraId="77C31E8D" w14:textId="77777777" w:rsidR="00B44837" w:rsidRPr="00B44837" w:rsidRDefault="00B44837" w:rsidP="00B44837">
            <w:pPr>
              <w:jc w:val="right"/>
              <w:rPr>
                <w:sz w:val="17"/>
                <w:szCs w:val="17"/>
              </w:rPr>
            </w:pPr>
            <w:r w:rsidRPr="00B44837">
              <w:rPr>
                <w:sz w:val="17"/>
                <w:szCs w:val="17"/>
              </w:rPr>
              <w:t>0,04</w:t>
            </w:r>
          </w:p>
        </w:tc>
        <w:tc>
          <w:tcPr>
            <w:tcW w:w="1980" w:type="dxa"/>
            <w:tcBorders>
              <w:top w:val="nil"/>
              <w:left w:val="nil"/>
              <w:bottom w:val="single" w:sz="4" w:space="0" w:color="auto"/>
              <w:right w:val="single" w:sz="8" w:space="0" w:color="auto"/>
            </w:tcBorders>
            <w:shd w:val="clear" w:color="000000" w:fill="FFFFFF"/>
            <w:noWrap/>
            <w:vAlign w:val="center"/>
            <w:hideMark/>
          </w:tcPr>
          <w:p w14:paraId="13780568" w14:textId="77777777" w:rsidR="00B44837" w:rsidRPr="00B44837" w:rsidRDefault="00B44837" w:rsidP="00B44837">
            <w:pPr>
              <w:jc w:val="right"/>
              <w:rPr>
                <w:sz w:val="17"/>
                <w:szCs w:val="17"/>
              </w:rPr>
            </w:pPr>
            <w:r w:rsidRPr="00B44837">
              <w:rPr>
                <w:sz w:val="17"/>
                <w:szCs w:val="17"/>
              </w:rPr>
              <w:t>0,04</w:t>
            </w:r>
          </w:p>
        </w:tc>
      </w:tr>
      <w:tr w:rsidR="00B44837" w:rsidRPr="00B44837" w14:paraId="3C1F5677" w14:textId="77777777" w:rsidTr="00B44837">
        <w:trPr>
          <w:trHeight w:val="30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4673AF68" w14:textId="77777777" w:rsidR="00B44837" w:rsidRPr="00B44837" w:rsidRDefault="00B44837" w:rsidP="00B44837">
            <w:pPr>
              <w:jc w:val="center"/>
              <w:rPr>
                <w:sz w:val="17"/>
                <w:szCs w:val="17"/>
              </w:rPr>
            </w:pPr>
            <w:r w:rsidRPr="00B44837">
              <w:rPr>
                <w:sz w:val="17"/>
                <w:szCs w:val="17"/>
              </w:rPr>
              <w:t>3.4.5</w:t>
            </w:r>
          </w:p>
        </w:tc>
        <w:tc>
          <w:tcPr>
            <w:tcW w:w="4960" w:type="dxa"/>
            <w:tcBorders>
              <w:top w:val="nil"/>
              <w:left w:val="nil"/>
              <w:bottom w:val="single" w:sz="4" w:space="0" w:color="auto"/>
              <w:right w:val="single" w:sz="8" w:space="0" w:color="auto"/>
            </w:tcBorders>
            <w:shd w:val="clear" w:color="000000" w:fill="FFFFFF"/>
            <w:noWrap/>
            <w:vAlign w:val="center"/>
            <w:hideMark/>
          </w:tcPr>
          <w:p w14:paraId="5F1D1367" w14:textId="77777777" w:rsidR="00B44837" w:rsidRPr="00B44837" w:rsidRDefault="00B44837" w:rsidP="00B44837">
            <w:pPr>
              <w:rPr>
                <w:sz w:val="17"/>
                <w:szCs w:val="17"/>
              </w:rPr>
            </w:pPr>
            <w:r w:rsidRPr="00B44837">
              <w:rPr>
                <w:sz w:val="17"/>
                <w:szCs w:val="17"/>
              </w:rPr>
              <w:t>транспортный налог</w:t>
            </w:r>
          </w:p>
        </w:tc>
        <w:tc>
          <w:tcPr>
            <w:tcW w:w="2020" w:type="dxa"/>
            <w:tcBorders>
              <w:top w:val="nil"/>
              <w:left w:val="nil"/>
              <w:bottom w:val="single" w:sz="4" w:space="0" w:color="auto"/>
              <w:right w:val="nil"/>
            </w:tcBorders>
            <w:shd w:val="clear" w:color="000000" w:fill="FFFFFF"/>
            <w:noWrap/>
            <w:vAlign w:val="center"/>
            <w:hideMark/>
          </w:tcPr>
          <w:p w14:paraId="797E4276"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4" w:space="0" w:color="auto"/>
              <w:right w:val="single" w:sz="8" w:space="0" w:color="auto"/>
            </w:tcBorders>
            <w:shd w:val="clear" w:color="000000" w:fill="FFFFFF"/>
            <w:noWrap/>
            <w:vAlign w:val="center"/>
            <w:hideMark/>
          </w:tcPr>
          <w:p w14:paraId="7BC8A638" w14:textId="77777777" w:rsidR="00B44837" w:rsidRPr="00B44837" w:rsidRDefault="00B44837" w:rsidP="00B44837">
            <w:pPr>
              <w:jc w:val="right"/>
              <w:rPr>
                <w:sz w:val="17"/>
                <w:szCs w:val="17"/>
              </w:rPr>
            </w:pPr>
            <w:r w:rsidRPr="00B44837">
              <w:rPr>
                <w:sz w:val="17"/>
                <w:szCs w:val="17"/>
              </w:rPr>
              <w:t> </w:t>
            </w:r>
          </w:p>
        </w:tc>
        <w:tc>
          <w:tcPr>
            <w:tcW w:w="2120" w:type="dxa"/>
            <w:tcBorders>
              <w:top w:val="nil"/>
              <w:left w:val="nil"/>
              <w:bottom w:val="single" w:sz="4" w:space="0" w:color="auto"/>
              <w:right w:val="single" w:sz="8" w:space="0" w:color="auto"/>
            </w:tcBorders>
            <w:shd w:val="clear" w:color="000000" w:fill="FFFFFF"/>
            <w:noWrap/>
            <w:vAlign w:val="center"/>
            <w:hideMark/>
          </w:tcPr>
          <w:p w14:paraId="5B9DAE33" w14:textId="77777777" w:rsidR="00B44837" w:rsidRPr="00B44837" w:rsidRDefault="00B44837" w:rsidP="00B44837">
            <w:pPr>
              <w:jc w:val="right"/>
              <w:rPr>
                <w:sz w:val="17"/>
                <w:szCs w:val="17"/>
              </w:rPr>
            </w:pPr>
            <w:r w:rsidRPr="00B44837">
              <w:rPr>
                <w:sz w:val="17"/>
                <w:szCs w:val="17"/>
              </w:rPr>
              <w:t>0,00</w:t>
            </w:r>
          </w:p>
        </w:tc>
        <w:tc>
          <w:tcPr>
            <w:tcW w:w="1980" w:type="dxa"/>
            <w:tcBorders>
              <w:top w:val="nil"/>
              <w:left w:val="nil"/>
              <w:bottom w:val="single" w:sz="4" w:space="0" w:color="auto"/>
              <w:right w:val="single" w:sz="8" w:space="0" w:color="auto"/>
            </w:tcBorders>
            <w:shd w:val="clear" w:color="000000" w:fill="FFFFFF"/>
            <w:noWrap/>
            <w:vAlign w:val="center"/>
            <w:hideMark/>
          </w:tcPr>
          <w:p w14:paraId="4B30BE1B" w14:textId="77777777" w:rsidR="00B44837" w:rsidRPr="00B44837" w:rsidRDefault="00B44837" w:rsidP="00B44837">
            <w:pPr>
              <w:jc w:val="right"/>
              <w:rPr>
                <w:sz w:val="17"/>
                <w:szCs w:val="17"/>
              </w:rPr>
            </w:pPr>
            <w:r w:rsidRPr="00B44837">
              <w:rPr>
                <w:sz w:val="17"/>
                <w:szCs w:val="17"/>
              </w:rPr>
              <w:t>0,11</w:t>
            </w:r>
          </w:p>
        </w:tc>
        <w:tc>
          <w:tcPr>
            <w:tcW w:w="1980" w:type="dxa"/>
            <w:tcBorders>
              <w:top w:val="nil"/>
              <w:left w:val="nil"/>
              <w:bottom w:val="single" w:sz="4" w:space="0" w:color="auto"/>
              <w:right w:val="single" w:sz="8" w:space="0" w:color="auto"/>
            </w:tcBorders>
            <w:shd w:val="clear" w:color="000000" w:fill="FFFFFF"/>
            <w:noWrap/>
            <w:vAlign w:val="center"/>
            <w:hideMark/>
          </w:tcPr>
          <w:p w14:paraId="27F9FB02" w14:textId="77777777" w:rsidR="00B44837" w:rsidRPr="00B44837" w:rsidRDefault="00B44837" w:rsidP="00B44837">
            <w:pPr>
              <w:jc w:val="right"/>
              <w:rPr>
                <w:sz w:val="17"/>
                <w:szCs w:val="17"/>
              </w:rPr>
            </w:pPr>
            <w:r w:rsidRPr="00B44837">
              <w:rPr>
                <w:sz w:val="17"/>
                <w:szCs w:val="17"/>
              </w:rPr>
              <w:t>0,11</w:t>
            </w:r>
          </w:p>
        </w:tc>
      </w:tr>
      <w:tr w:rsidR="00B44837" w:rsidRPr="00B44837" w14:paraId="24020265" w14:textId="77777777" w:rsidTr="00B44837">
        <w:trPr>
          <w:trHeight w:val="30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1944EBCC" w14:textId="77777777" w:rsidR="00B44837" w:rsidRPr="00B44837" w:rsidRDefault="00B44837" w:rsidP="00B44837">
            <w:pPr>
              <w:jc w:val="center"/>
              <w:rPr>
                <w:b/>
                <w:bCs/>
                <w:sz w:val="17"/>
                <w:szCs w:val="17"/>
              </w:rPr>
            </w:pPr>
            <w:r w:rsidRPr="00B44837">
              <w:rPr>
                <w:b/>
                <w:bCs/>
                <w:sz w:val="17"/>
                <w:szCs w:val="17"/>
              </w:rPr>
              <w:t>3.5</w:t>
            </w:r>
          </w:p>
        </w:tc>
        <w:tc>
          <w:tcPr>
            <w:tcW w:w="4960" w:type="dxa"/>
            <w:tcBorders>
              <w:top w:val="nil"/>
              <w:left w:val="nil"/>
              <w:bottom w:val="single" w:sz="4" w:space="0" w:color="auto"/>
              <w:right w:val="single" w:sz="8" w:space="0" w:color="auto"/>
            </w:tcBorders>
            <w:shd w:val="clear" w:color="000000" w:fill="FFFFFF"/>
            <w:noWrap/>
            <w:vAlign w:val="center"/>
            <w:hideMark/>
          </w:tcPr>
          <w:p w14:paraId="0416BF6A" w14:textId="77777777" w:rsidR="00B44837" w:rsidRPr="00B44837" w:rsidRDefault="00B44837" w:rsidP="00B44837">
            <w:pPr>
              <w:rPr>
                <w:b/>
                <w:bCs/>
                <w:sz w:val="17"/>
                <w:szCs w:val="17"/>
              </w:rPr>
            </w:pPr>
            <w:r w:rsidRPr="00B44837">
              <w:rPr>
                <w:b/>
                <w:bCs/>
                <w:sz w:val="17"/>
                <w:szCs w:val="17"/>
              </w:rPr>
              <w:t>Отчисления на социальные нужды, в т.ч.:</w:t>
            </w:r>
          </w:p>
        </w:tc>
        <w:tc>
          <w:tcPr>
            <w:tcW w:w="2020" w:type="dxa"/>
            <w:tcBorders>
              <w:top w:val="nil"/>
              <w:left w:val="nil"/>
              <w:bottom w:val="single" w:sz="4" w:space="0" w:color="auto"/>
              <w:right w:val="nil"/>
            </w:tcBorders>
            <w:shd w:val="clear" w:color="000000" w:fill="FFFFFF"/>
            <w:noWrap/>
            <w:vAlign w:val="center"/>
            <w:hideMark/>
          </w:tcPr>
          <w:p w14:paraId="77B9F1DD"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4" w:space="0" w:color="auto"/>
              <w:right w:val="single" w:sz="8" w:space="0" w:color="auto"/>
            </w:tcBorders>
            <w:shd w:val="clear" w:color="000000" w:fill="FFFFFF"/>
            <w:noWrap/>
            <w:vAlign w:val="center"/>
            <w:hideMark/>
          </w:tcPr>
          <w:p w14:paraId="33809981" w14:textId="77777777" w:rsidR="00B44837" w:rsidRPr="00B44837" w:rsidRDefault="00B44837" w:rsidP="00B44837">
            <w:pPr>
              <w:jc w:val="right"/>
              <w:rPr>
                <w:b/>
                <w:bCs/>
                <w:sz w:val="17"/>
                <w:szCs w:val="17"/>
              </w:rPr>
            </w:pPr>
            <w:r w:rsidRPr="00B44837">
              <w:rPr>
                <w:b/>
                <w:bCs/>
                <w:sz w:val="17"/>
                <w:szCs w:val="17"/>
              </w:rPr>
              <w:t>1 473,84</w:t>
            </w:r>
          </w:p>
        </w:tc>
        <w:tc>
          <w:tcPr>
            <w:tcW w:w="2120" w:type="dxa"/>
            <w:tcBorders>
              <w:top w:val="nil"/>
              <w:left w:val="nil"/>
              <w:bottom w:val="single" w:sz="4" w:space="0" w:color="auto"/>
              <w:right w:val="single" w:sz="8" w:space="0" w:color="auto"/>
            </w:tcBorders>
            <w:shd w:val="clear" w:color="000000" w:fill="FFFFFF"/>
            <w:noWrap/>
            <w:vAlign w:val="center"/>
            <w:hideMark/>
          </w:tcPr>
          <w:p w14:paraId="678DCB31" w14:textId="77777777" w:rsidR="00B44837" w:rsidRPr="00B44837" w:rsidRDefault="00B44837" w:rsidP="00B44837">
            <w:pPr>
              <w:jc w:val="right"/>
              <w:rPr>
                <w:b/>
                <w:bCs/>
                <w:sz w:val="17"/>
                <w:szCs w:val="17"/>
              </w:rPr>
            </w:pPr>
            <w:r w:rsidRPr="00B44837">
              <w:rPr>
                <w:b/>
                <w:bCs/>
                <w:sz w:val="17"/>
                <w:szCs w:val="17"/>
              </w:rPr>
              <w:t>1 521,15</w:t>
            </w:r>
          </w:p>
        </w:tc>
        <w:tc>
          <w:tcPr>
            <w:tcW w:w="1980" w:type="dxa"/>
            <w:tcBorders>
              <w:top w:val="nil"/>
              <w:left w:val="nil"/>
              <w:bottom w:val="single" w:sz="4" w:space="0" w:color="auto"/>
              <w:right w:val="single" w:sz="8" w:space="0" w:color="auto"/>
            </w:tcBorders>
            <w:shd w:val="clear" w:color="000000" w:fill="FFFFFF"/>
            <w:noWrap/>
            <w:vAlign w:val="center"/>
            <w:hideMark/>
          </w:tcPr>
          <w:p w14:paraId="45B91521" w14:textId="77777777" w:rsidR="00B44837" w:rsidRPr="00B44837" w:rsidRDefault="00B44837" w:rsidP="00B44837">
            <w:pPr>
              <w:jc w:val="right"/>
              <w:rPr>
                <w:b/>
                <w:bCs/>
                <w:sz w:val="17"/>
                <w:szCs w:val="17"/>
              </w:rPr>
            </w:pPr>
            <w:r w:rsidRPr="00B44837">
              <w:rPr>
                <w:b/>
                <w:bCs/>
                <w:sz w:val="17"/>
                <w:szCs w:val="17"/>
              </w:rPr>
              <w:t>1 536,66</w:t>
            </w:r>
          </w:p>
        </w:tc>
        <w:tc>
          <w:tcPr>
            <w:tcW w:w="1980" w:type="dxa"/>
            <w:tcBorders>
              <w:top w:val="nil"/>
              <w:left w:val="nil"/>
              <w:bottom w:val="single" w:sz="4" w:space="0" w:color="auto"/>
              <w:right w:val="single" w:sz="8" w:space="0" w:color="auto"/>
            </w:tcBorders>
            <w:shd w:val="clear" w:color="000000" w:fill="FFFFFF"/>
            <w:noWrap/>
            <w:vAlign w:val="center"/>
            <w:hideMark/>
          </w:tcPr>
          <w:p w14:paraId="686C7644" w14:textId="77777777" w:rsidR="00B44837" w:rsidRPr="00B44837" w:rsidRDefault="00B44837" w:rsidP="00B44837">
            <w:pPr>
              <w:jc w:val="right"/>
              <w:rPr>
                <w:b/>
                <w:bCs/>
                <w:sz w:val="17"/>
                <w:szCs w:val="17"/>
              </w:rPr>
            </w:pPr>
            <w:r w:rsidRPr="00B44837">
              <w:rPr>
                <w:b/>
                <w:bCs/>
                <w:sz w:val="17"/>
                <w:szCs w:val="17"/>
              </w:rPr>
              <w:t>1 535,18</w:t>
            </w:r>
          </w:p>
        </w:tc>
      </w:tr>
      <w:tr w:rsidR="00B44837" w:rsidRPr="00B44837" w14:paraId="42C481E8" w14:textId="77777777" w:rsidTr="00B44837">
        <w:trPr>
          <w:trHeight w:val="585"/>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7C22A18C" w14:textId="77777777" w:rsidR="00B44837" w:rsidRPr="00B44837" w:rsidRDefault="00B44837" w:rsidP="00B44837">
            <w:pPr>
              <w:jc w:val="center"/>
              <w:rPr>
                <w:sz w:val="17"/>
                <w:szCs w:val="17"/>
              </w:rPr>
            </w:pPr>
            <w:r w:rsidRPr="00B44837">
              <w:rPr>
                <w:sz w:val="17"/>
                <w:szCs w:val="17"/>
              </w:rPr>
              <w:t>3.5.1</w:t>
            </w:r>
          </w:p>
        </w:tc>
        <w:tc>
          <w:tcPr>
            <w:tcW w:w="4960" w:type="dxa"/>
            <w:tcBorders>
              <w:top w:val="nil"/>
              <w:left w:val="nil"/>
              <w:bottom w:val="single" w:sz="4" w:space="0" w:color="auto"/>
              <w:right w:val="single" w:sz="8" w:space="0" w:color="auto"/>
            </w:tcBorders>
            <w:shd w:val="clear" w:color="000000" w:fill="FFFFFF"/>
            <w:noWrap/>
            <w:vAlign w:val="center"/>
            <w:hideMark/>
          </w:tcPr>
          <w:p w14:paraId="579C754A" w14:textId="77777777" w:rsidR="00B44837" w:rsidRPr="00B44837" w:rsidRDefault="00B44837" w:rsidP="00B44837">
            <w:pPr>
              <w:rPr>
                <w:sz w:val="17"/>
                <w:szCs w:val="17"/>
              </w:rPr>
            </w:pPr>
            <w:r w:rsidRPr="00B44837">
              <w:rPr>
                <w:sz w:val="17"/>
                <w:szCs w:val="17"/>
              </w:rPr>
              <w:t>отчисления ППП</w:t>
            </w:r>
          </w:p>
        </w:tc>
        <w:tc>
          <w:tcPr>
            <w:tcW w:w="2020" w:type="dxa"/>
            <w:tcBorders>
              <w:top w:val="nil"/>
              <w:left w:val="nil"/>
              <w:bottom w:val="single" w:sz="4" w:space="0" w:color="auto"/>
              <w:right w:val="nil"/>
            </w:tcBorders>
            <w:shd w:val="clear" w:color="000000" w:fill="FFFFFF"/>
            <w:noWrap/>
            <w:vAlign w:val="center"/>
            <w:hideMark/>
          </w:tcPr>
          <w:p w14:paraId="284C746C"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4" w:space="0" w:color="auto"/>
              <w:right w:val="single" w:sz="8" w:space="0" w:color="auto"/>
            </w:tcBorders>
            <w:shd w:val="clear" w:color="000000" w:fill="FFFFFF"/>
            <w:noWrap/>
            <w:vAlign w:val="center"/>
            <w:hideMark/>
          </w:tcPr>
          <w:p w14:paraId="181B133A" w14:textId="77777777" w:rsidR="00B44837" w:rsidRPr="00B44837" w:rsidRDefault="00B44837" w:rsidP="00B44837">
            <w:pPr>
              <w:jc w:val="right"/>
              <w:rPr>
                <w:sz w:val="17"/>
                <w:szCs w:val="17"/>
              </w:rPr>
            </w:pPr>
            <w:r w:rsidRPr="00B44837">
              <w:rPr>
                <w:sz w:val="17"/>
                <w:szCs w:val="17"/>
              </w:rPr>
              <w:t>1 473,84</w:t>
            </w:r>
          </w:p>
        </w:tc>
        <w:tc>
          <w:tcPr>
            <w:tcW w:w="2120" w:type="dxa"/>
            <w:tcBorders>
              <w:top w:val="nil"/>
              <w:left w:val="nil"/>
              <w:bottom w:val="single" w:sz="4" w:space="0" w:color="auto"/>
              <w:right w:val="single" w:sz="8" w:space="0" w:color="auto"/>
            </w:tcBorders>
            <w:shd w:val="clear" w:color="000000" w:fill="FFFFFF"/>
            <w:noWrap/>
            <w:vAlign w:val="center"/>
            <w:hideMark/>
          </w:tcPr>
          <w:p w14:paraId="61BD5031" w14:textId="77777777" w:rsidR="00B44837" w:rsidRPr="00B44837" w:rsidRDefault="00B44837" w:rsidP="00B44837">
            <w:pPr>
              <w:jc w:val="right"/>
              <w:rPr>
                <w:sz w:val="17"/>
                <w:szCs w:val="17"/>
              </w:rPr>
            </w:pPr>
            <w:r w:rsidRPr="00B44837">
              <w:rPr>
                <w:sz w:val="17"/>
                <w:szCs w:val="17"/>
              </w:rPr>
              <w:t>1 521,15</w:t>
            </w:r>
          </w:p>
        </w:tc>
        <w:tc>
          <w:tcPr>
            <w:tcW w:w="1980" w:type="dxa"/>
            <w:tcBorders>
              <w:top w:val="nil"/>
              <w:left w:val="nil"/>
              <w:bottom w:val="single" w:sz="4" w:space="0" w:color="auto"/>
              <w:right w:val="single" w:sz="8" w:space="0" w:color="auto"/>
            </w:tcBorders>
            <w:shd w:val="clear" w:color="000000" w:fill="FFFFFF"/>
            <w:noWrap/>
            <w:vAlign w:val="center"/>
            <w:hideMark/>
          </w:tcPr>
          <w:p w14:paraId="36BA4384" w14:textId="77777777" w:rsidR="00B44837" w:rsidRPr="00B44837" w:rsidRDefault="00B44837" w:rsidP="00B44837">
            <w:pPr>
              <w:jc w:val="right"/>
              <w:rPr>
                <w:sz w:val="17"/>
                <w:szCs w:val="17"/>
              </w:rPr>
            </w:pPr>
            <w:r w:rsidRPr="00B44837">
              <w:rPr>
                <w:sz w:val="17"/>
                <w:szCs w:val="17"/>
              </w:rPr>
              <w:t>1 536,66</w:t>
            </w:r>
          </w:p>
        </w:tc>
        <w:tc>
          <w:tcPr>
            <w:tcW w:w="1980" w:type="dxa"/>
            <w:tcBorders>
              <w:top w:val="nil"/>
              <w:left w:val="nil"/>
              <w:bottom w:val="single" w:sz="4" w:space="0" w:color="auto"/>
              <w:right w:val="single" w:sz="8" w:space="0" w:color="auto"/>
            </w:tcBorders>
            <w:shd w:val="clear" w:color="000000" w:fill="FFFFFF"/>
            <w:noWrap/>
            <w:vAlign w:val="center"/>
            <w:hideMark/>
          </w:tcPr>
          <w:p w14:paraId="22BCDF05" w14:textId="77777777" w:rsidR="00B44837" w:rsidRPr="00B44837" w:rsidRDefault="00B44837" w:rsidP="00B44837">
            <w:pPr>
              <w:jc w:val="right"/>
              <w:rPr>
                <w:sz w:val="17"/>
                <w:szCs w:val="17"/>
              </w:rPr>
            </w:pPr>
            <w:r w:rsidRPr="00B44837">
              <w:rPr>
                <w:sz w:val="17"/>
                <w:szCs w:val="17"/>
              </w:rPr>
              <w:t>1 535,18</w:t>
            </w:r>
          </w:p>
        </w:tc>
      </w:tr>
      <w:tr w:rsidR="00B44837" w:rsidRPr="00B44837" w14:paraId="24BA9442" w14:textId="77777777" w:rsidTr="00B44837">
        <w:trPr>
          <w:trHeight w:val="855"/>
        </w:trPr>
        <w:tc>
          <w:tcPr>
            <w:tcW w:w="780" w:type="dxa"/>
            <w:tcBorders>
              <w:top w:val="nil"/>
              <w:left w:val="single" w:sz="8" w:space="0" w:color="auto"/>
              <w:bottom w:val="nil"/>
              <w:right w:val="single" w:sz="8" w:space="0" w:color="auto"/>
            </w:tcBorders>
            <w:shd w:val="clear" w:color="000000" w:fill="FFFFFF"/>
            <w:noWrap/>
            <w:vAlign w:val="center"/>
            <w:hideMark/>
          </w:tcPr>
          <w:p w14:paraId="07B878E0" w14:textId="77777777" w:rsidR="00B44837" w:rsidRPr="00B44837" w:rsidRDefault="00B44837" w:rsidP="00B44837">
            <w:pPr>
              <w:jc w:val="center"/>
              <w:rPr>
                <w:sz w:val="17"/>
                <w:szCs w:val="17"/>
              </w:rPr>
            </w:pPr>
            <w:r w:rsidRPr="00B44837">
              <w:rPr>
                <w:sz w:val="17"/>
                <w:szCs w:val="17"/>
              </w:rPr>
              <w:t>3.5.2</w:t>
            </w:r>
          </w:p>
        </w:tc>
        <w:tc>
          <w:tcPr>
            <w:tcW w:w="4960" w:type="dxa"/>
            <w:tcBorders>
              <w:top w:val="nil"/>
              <w:left w:val="nil"/>
              <w:bottom w:val="nil"/>
              <w:right w:val="single" w:sz="8" w:space="0" w:color="auto"/>
            </w:tcBorders>
            <w:shd w:val="clear" w:color="000000" w:fill="FFFFFF"/>
            <w:noWrap/>
            <w:vAlign w:val="center"/>
            <w:hideMark/>
          </w:tcPr>
          <w:p w14:paraId="4B01E9D0" w14:textId="77777777" w:rsidR="00B44837" w:rsidRPr="00B44837" w:rsidRDefault="00B44837" w:rsidP="00B44837">
            <w:pPr>
              <w:rPr>
                <w:sz w:val="17"/>
                <w:szCs w:val="17"/>
              </w:rPr>
            </w:pPr>
            <w:r w:rsidRPr="00B44837">
              <w:rPr>
                <w:sz w:val="17"/>
                <w:szCs w:val="17"/>
              </w:rPr>
              <w:t>отчисления АУП</w:t>
            </w:r>
          </w:p>
        </w:tc>
        <w:tc>
          <w:tcPr>
            <w:tcW w:w="2020" w:type="dxa"/>
            <w:tcBorders>
              <w:top w:val="nil"/>
              <w:left w:val="nil"/>
              <w:bottom w:val="nil"/>
              <w:right w:val="nil"/>
            </w:tcBorders>
            <w:shd w:val="clear" w:color="000000" w:fill="FFFFFF"/>
            <w:noWrap/>
            <w:vAlign w:val="center"/>
            <w:hideMark/>
          </w:tcPr>
          <w:p w14:paraId="2373B27F"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8" w:space="0" w:color="auto"/>
              <w:right w:val="single" w:sz="8" w:space="0" w:color="auto"/>
            </w:tcBorders>
            <w:shd w:val="clear" w:color="000000" w:fill="FFFFFF"/>
            <w:noWrap/>
            <w:vAlign w:val="center"/>
            <w:hideMark/>
          </w:tcPr>
          <w:p w14:paraId="28937520" w14:textId="77777777" w:rsidR="00B44837" w:rsidRPr="00B44837" w:rsidRDefault="00B44837" w:rsidP="00B44837">
            <w:pPr>
              <w:jc w:val="right"/>
              <w:rPr>
                <w:sz w:val="17"/>
                <w:szCs w:val="17"/>
              </w:rPr>
            </w:pPr>
            <w:r w:rsidRPr="00B44837">
              <w:rPr>
                <w:sz w:val="17"/>
                <w:szCs w:val="17"/>
              </w:rPr>
              <w:t>0,00</w:t>
            </w:r>
          </w:p>
        </w:tc>
        <w:tc>
          <w:tcPr>
            <w:tcW w:w="2120" w:type="dxa"/>
            <w:tcBorders>
              <w:top w:val="nil"/>
              <w:left w:val="nil"/>
              <w:bottom w:val="single" w:sz="8" w:space="0" w:color="auto"/>
              <w:right w:val="single" w:sz="8" w:space="0" w:color="auto"/>
            </w:tcBorders>
            <w:shd w:val="clear" w:color="000000" w:fill="FFFFFF"/>
            <w:noWrap/>
            <w:vAlign w:val="center"/>
            <w:hideMark/>
          </w:tcPr>
          <w:p w14:paraId="3C010EF0" w14:textId="77777777" w:rsidR="00B44837" w:rsidRPr="00B44837" w:rsidRDefault="00B44837" w:rsidP="00B44837">
            <w:pPr>
              <w:jc w:val="right"/>
              <w:rPr>
                <w:sz w:val="17"/>
                <w:szCs w:val="17"/>
              </w:rPr>
            </w:pPr>
            <w:r w:rsidRPr="00B44837">
              <w:rPr>
                <w:sz w:val="17"/>
                <w:szCs w:val="17"/>
              </w:rPr>
              <w:t>0,00</w:t>
            </w:r>
          </w:p>
        </w:tc>
        <w:tc>
          <w:tcPr>
            <w:tcW w:w="1980" w:type="dxa"/>
            <w:tcBorders>
              <w:top w:val="nil"/>
              <w:left w:val="nil"/>
              <w:bottom w:val="single" w:sz="8" w:space="0" w:color="auto"/>
              <w:right w:val="single" w:sz="8" w:space="0" w:color="auto"/>
            </w:tcBorders>
            <w:shd w:val="clear" w:color="000000" w:fill="FFFFFF"/>
            <w:noWrap/>
            <w:vAlign w:val="center"/>
            <w:hideMark/>
          </w:tcPr>
          <w:p w14:paraId="0FA6DD84" w14:textId="77777777" w:rsidR="00B44837" w:rsidRPr="00B44837" w:rsidRDefault="00B44837" w:rsidP="00B44837">
            <w:pPr>
              <w:jc w:val="right"/>
              <w:rPr>
                <w:sz w:val="17"/>
                <w:szCs w:val="17"/>
              </w:rPr>
            </w:pPr>
            <w:r w:rsidRPr="00B44837">
              <w:rPr>
                <w:sz w:val="17"/>
                <w:szCs w:val="17"/>
              </w:rPr>
              <w:t>0,00</w:t>
            </w:r>
          </w:p>
        </w:tc>
        <w:tc>
          <w:tcPr>
            <w:tcW w:w="1980" w:type="dxa"/>
            <w:tcBorders>
              <w:top w:val="nil"/>
              <w:left w:val="nil"/>
              <w:bottom w:val="single" w:sz="8" w:space="0" w:color="auto"/>
              <w:right w:val="single" w:sz="8" w:space="0" w:color="auto"/>
            </w:tcBorders>
            <w:shd w:val="clear" w:color="000000" w:fill="FFFFFF"/>
            <w:noWrap/>
            <w:vAlign w:val="center"/>
            <w:hideMark/>
          </w:tcPr>
          <w:p w14:paraId="0F8CB9A4" w14:textId="77777777" w:rsidR="00B44837" w:rsidRPr="00B44837" w:rsidRDefault="00B44837" w:rsidP="00B44837">
            <w:pPr>
              <w:jc w:val="right"/>
              <w:rPr>
                <w:sz w:val="17"/>
                <w:szCs w:val="17"/>
              </w:rPr>
            </w:pPr>
            <w:r w:rsidRPr="00B44837">
              <w:rPr>
                <w:sz w:val="17"/>
                <w:szCs w:val="17"/>
              </w:rPr>
              <w:t>0,00</w:t>
            </w:r>
          </w:p>
        </w:tc>
      </w:tr>
      <w:tr w:rsidR="00B44837" w:rsidRPr="00B44837" w14:paraId="701289ED" w14:textId="77777777" w:rsidTr="00B44837">
        <w:trPr>
          <w:trHeight w:val="600"/>
        </w:trPr>
        <w:tc>
          <w:tcPr>
            <w:tcW w:w="780" w:type="dxa"/>
            <w:tcBorders>
              <w:top w:val="single" w:sz="8" w:space="0" w:color="auto"/>
              <w:left w:val="single" w:sz="8" w:space="0" w:color="auto"/>
              <w:bottom w:val="nil"/>
              <w:right w:val="single" w:sz="8" w:space="0" w:color="auto"/>
            </w:tcBorders>
            <w:shd w:val="clear" w:color="000000" w:fill="FFFFFF"/>
            <w:noWrap/>
            <w:vAlign w:val="center"/>
            <w:hideMark/>
          </w:tcPr>
          <w:p w14:paraId="24D66CFD" w14:textId="77777777" w:rsidR="00B44837" w:rsidRPr="00B44837" w:rsidRDefault="00B44837" w:rsidP="00B44837">
            <w:pPr>
              <w:jc w:val="center"/>
              <w:rPr>
                <w:b/>
                <w:bCs/>
                <w:sz w:val="17"/>
                <w:szCs w:val="17"/>
              </w:rPr>
            </w:pPr>
            <w:r w:rsidRPr="00B44837">
              <w:rPr>
                <w:b/>
                <w:bCs/>
                <w:sz w:val="17"/>
                <w:szCs w:val="17"/>
              </w:rPr>
              <w:t>3.6</w:t>
            </w:r>
          </w:p>
        </w:tc>
        <w:tc>
          <w:tcPr>
            <w:tcW w:w="4960" w:type="dxa"/>
            <w:tcBorders>
              <w:top w:val="single" w:sz="8" w:space="0" w:color="auto"/>
              <w:left w:val="nil"/>
              <w:bottom w:val="nil"/>
              <w:right w:val="single" w:sz="8" w:space="0" w:color="auto"/>
            </w:tcBorders>
            <w:shd w:val="clear" w:color="000000" w:fill="FFFFFF"/>
            <w:vAlign w:val="center"/>
            <w:hideMark/>
          </w:tcPr>
          <w:p w14:paraId="511FE48D" w14:textId="77777777" w:rsidR="00B44837" w:rsidRPr="00B44837" w:rsidRDefault="00B44837" w:rsidP="00B44837">
            <w:pPr>
              <w:rPr>
                <w:b/>
                <w:bCs/>
                <w:sz w:val="17"/>
                <w:szCs w:val="17"/>
              </w:rPr>
            </w:pPr>
            <w:r w:rsidRPr="00B44837">
              <w:rPr>
                <w:b/>
                <w:bCs/>
                <w:sz w:val="17"/>
                <w:szCs w:val="17"/>
              </w:rPr>
              <w:t xml:space="preserve">Расходы по сомнительным долгам </w:t>
            </w:r>
          </w:p>
        </w:tc>
        <w:tc>
          <w:tcPr>
            <w:tcW w:w="2020" w:type="dxa"/>
            <w:tcBorders>
              <w:top w:val="single" w:sz="8" w:space="0" w:color="auto"/>
              <w:left w:val="nil"/>
              <w:bottom w:val="nil"/>
              <w:right w:val="nil"/>
            </w:tcBorders>
            <w:shd w:val="clear" w:color="000000" w:fill="FFFFFF"/>
            <w:noWrap/>
            <w:vAlign w:val="center"/>
            <w:hideMark/>
          </w:tcPr>
          <w:p w14:paraId="4F8FC95E"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8" w:space="0" w:color="auto"/>
              <w:right w:val="single" w:sz="8" w:space="0" w:color="auto"/>
            </w:tcBorders>
            <w:shd w:val="clear" w:color="000000" w:fill="FFFFFF"/>
            <w:noWrap/>
            <w:vAlign w:val="center"/>
            <w:hideMark/>
          </w:tcPr>
          <w:p w14:paraId="5A2CF450" w14:textId="77777777" w:rsidR="00B44837" w:rsidRPr="00B44837" w:rsidRDefault="00B44837" w:rsidP="00B44837">
            <w:pPr>
              <w:jc w:val="right"/>
              <w:rPr>
                <w:b/>
                <w:bCs/>
                <w:sz w:val="17"/>
                <w:szCs w:val="17"/>
              </w:rPr>
            </w:pPr>
            <w:r w:rsidRPr="00B44837">
              <w:rPr>
                <w:b/>
                <w:bCs/>
                <w:sz w:val="17"/>
                <w:szCs w:val="17"/>
              </w:rPr>
              <w:t>0,00</w:t>
            </w:r>
          </w:p>
        </w:tc>
        <w:tc>
          <w:tcPr>
            <w:tcW w:w="2120" w:type="dxa"/>
            <w:tcBorders>
              <w:top w:val="nil"/>
              <w:left w:val="nil"/>
              <w:bottom w:val="single" w:sz="8" w:space="0" w:color="auto"/>
              <w:right w:val="single" w:sz="8" w:space="0" w:color="auto"/>
            </w:tcBorders>
            <w:shd w:val="clear" w:color="000000" w:fill="FFFFFF"/>
            <w:noWrap/>
            <w:vAlign w:val="center"/>
            <w:hideMark/>
          </w:tcPr>
          <w:p w14:paraId="09A580C0" w14:textId="77777777" w:rsidR="00B44837" w:rsidRPr="00B44837" w:rsidRDefault="00B44837" w:rsidP="00B44837">
            <w:pPr>
              <w:jc w:val="right"/>
              <w:rPr>
                <w:b/>
                <w:bCs/>
                <w:sz w:val="17"/>
                <w:szCs w:val="17"/>
              </w:rPr>
            </w:pPr>
            <w:r w:rsidRPr="00B44837">
              <w:rPr>
                <w:b/>
                <w:bCs/>
                <w:sz w:val="17"/>
                <w:szCs w:val="17"/>
              </w:rPr>
              <w:t>0,00</w:t>
            </w:r>
          </w:p>
        </w:tc>
        <w:tc>
          <w:tcPr>
            <w:tcW w:w="1980" w:type="dxa"/>
            <w:tcBorders>
              <w:top w:val="nil"/>
              <w:left w:val="nil"/>
              <w:bottom w:val="single" w:sz="8" w:space="0" w:color="auto"/>
              <w:right w:val="single" w:sz="8" w:space="0" w:color="auto"/>
            </w:tcBorders>
            <w:shd w:val="clear" w:color="000000" w:fill="FFFFFF"/>
            <w:noWrap/>
            <w:vAlign w:val="center"/>
            <w:hideMark/>
          </w:tcPr>
          <w:p w14:paraId="2D48F781" w14:textId="77777777" w:rsidR="00B44837" w:rsidRPr="00B44837" w:rsidRDefault="00B44837" w:rsidP="00B44837">
            <w:pPr>
              <w:jc w:val="right"/>
              <w:rPr>
                <w:b/>
                <w:bCs/>
                <w:sz w:val="17"/>
                <w:szCs w:val="17"/>
              </w:rPr>
            </w:pPr>
            <w:r w:rsidRPr="00B44837">
              <w:rPr>
                <w:b/>
                <w:bCs/>
                <w:sz w:val="17"/>
                <w:szCs w:val="17"/>
              </w:rPr>
              <w:t>0,00</w:t>
            </w:r>
          </w:p>
        </w:tc>
        <w:tc>
          <w:tcPr>
            <w:tcW w:w="1980" w:type="dxa"/>
            <w:tcBorders>
              <w:top w:val="nil"/>
              <w:left w:val="nil"/>
              <w:bottom w:val="single" w:sz="8" w:space="0" w:color="auto"/>
              <w:right w:val="single" w:sz="8" w:space="0" w:color="auto"/>
            </w:tcBorders>
            <w:shd w:val="clear" w:color="000000" w:fill="FFFFFF"/>
            <w:noWrap/>
            <w:vAlign w:val="center"/>
            <w:hideMark/>
          </w:tcPr>
          <w:p w14:paraId="634BDAB7" w14:textId="77777777" w:rsidR="00B44837" w:rsidRPr="00B44837" w:rsidRDefault="00B44837" w:rsidP="00B44837">
            <w:pPr>
              <w:jc w:val="right"/>
              <w:rPr>
                <w:b/>
                <w:bCs/>
                <w:sz w:val="17"/>
                <w:szCs w:val="17"/>
              </w:rPr>
            </w:pPr>
            <w:r w:rsidRPr="00B44837">
              <w:rPr>
                <w:b/>
                <w:bCs/>
                <w:sz w:val="17"/>
                <w:szCs w:val="17"/>
              </w:rPr>
              <w:t>0,00</w:t>
            </w:r>
          </w:p>
        </w:tc>
      </w:tr>
      <w:tr w:rsidR="00B44837" w:rsidRPr="00B44837" w14:paraId="0B9E0CE3" w14:textId="77777777" w:rsidTr="00B44837">
        <w:trPr>
          <w:trHeight w:val="735"/>
        </w:trPr>
        <w:tc>
          <w:tcPr>
            <w:tcW w:w="780" w:type="dxa"/>
            <w:tcBorders>
              <w:top w:val="single" w:sz="8" w:space="0" w:color="auto"/>
              <w:left w:val="single" w:sz="8" w:space="0" w:color="auto"/>
              <w:bottom w:val="nil"/>
              <w:right w:val="single" w:sz="8" w:space="0" w:color="auto"/>
            </w:tcBorders>
            <w:shd w:val="clear" w:color="000000" w:fill="FFFFFF"/>
            <w:noWrap/>
            <w:vAlign w:val="center"/>
            <w:hideMark/>
          </w:tcPr>
          <w:p w14:paraId="12423513" w14:textId="77777777" w:rsidR="00B44837" w:rsidRPr="00B44837" w:rsidRDefault="00B44837" w:rsidP="00B44837">
            <w:pPr>
              <w:jc w:val="center"/>
              <w:rPr>
                <w:b/>
                <w:bCs/>
                <w:sz w:val="17"/>
                <w:szCs w:val="17"/>
              </w:rPr>
            </w:pPr>
            <w:r w:rsidRPr="00B44837">
              <w:rPr>
                <w:b/>
                <w:bCs/>
                <w:sz w:val="17"/>
                <w:szCs w:val="17"/>
              </w:rPr>
              <w:t>3.7</w:t>
            </w:r>
          </w:p>
        </w:tc>
        <w:tc>
          <w:tcPr>
            <w:tcW w:w="4960" w:type="dxa"/>
            <w:tcBorders>
              <w:top w:val="single" w:sz="8" w:space="0" w:color="auto"/>
              <w:left w:val="nil"/>
              <w:bottom w:val="nil"/>
              <w:right w:val="single" w:sz="8" w:space="0" w:color="auto"/>
            </w:tcBorders>
            <w:shd w:val="clear" w:color="000000" w:fill="FFFFFF"/>
            <w:vAlign w:val="center"/>
            <w:hideMark/>
          </w:tcPr>
          <w:p w14:paraId="10FAC3A4" w14:textId="77777777" w:rsidR="00B44837" w:rsidRPr="00B44837" w:rsidRDefault="00B44837" w:rsidP="00B44837">
            <w:pPr>
              <w:rPr>
                <w:b/>
                <w:bCs/>
                <w:sz w:val="17"/>
                <w:szCs w:val="17"/>
              </w:rPr>
            </w:pPr>
            <w:r w:rsidRPr="00B44837">
              <w:rPr>
                <w:b/>
                <w:bCs/>
                <w:sz w:val="17"/>
                <w:szCs w:val="17"/>
              </w:rPr>
              <w:t>Амортизация основных средств ОАО СКЭК и нематериальных активов</w:t>
            </w:r>
          </w:p>
        </w:tc>
        <w:tc>
          <w:tcPr>
            <w:tcW w:w="2020" w:type="dxa"/>
            <w:tcBorders>
              <w:top w:val="single" w:sz="8" w:space="0" w:color="auto"/>
              <w:left w:val="nil"/>
              <w:bottom w:val="nil"/>
              <w:right w:val="nil"/>
            </w:tcBorders>
            <w:shd w:val="clear" w:color="000000" w:fill="FFFFFF"/>
            <w:noWrap/>
            <w:vAlign w:val="center"/>
            <w:hideMark/>
          </w:tcPr>
          <w:p w14:paraId="7F3024B8"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8" w:space="0" w:color="auto"/>
              <w:right w:val="single" w:sz="8" w:space="0" w:color="auto"/>
            </w:tcBorders>
            <w:shd w:val="clear" w:color="000000" w:fill="FFFFFF"/>
            <w:noWrap/>
            <w:vAlign w:val="center"/>
            <w:hideMark/>
          </w:tcPr>
          <w:p w14:paraId="74FDA53F" w14:textId="77777777" w:rsidR="00B44837" w:rsidRPr="00B44837" w:rsidRDefault="00B44837" w:rsidP="00B44837">
            <w:pPr>
              <w:jc w:val="right"/>
              <w:rPr>
                <w:b/>
                <w:bCs/>
                <w:sz w:val="17"/>
                <w:szCs w:val="17"/>
              </w:rPr>
            </w:pPr>
            <w:r w:rsidRPr="00B44837">
              <w:rPr>
                <w:b/>
                <w:bCs/>
                <w:sz w:val="17"/>
                <w:szCs w:val="17"/>
              </w:rPr>
              <w:t>0,00</w:t>
            </w:r>
          </w:p>
        </w:tc>
        <w:tc>
          <w:tcPr>
            <w:tcW w:w="2120" w:type="dxa"/>
            <w:tcBorders>
              <w:top w:val="nil"/>
              <w:left w:val="nil"/>
              <w:bottom w:val="single" w:sz="8" w:space="0" w:color="auto"/>
              <w:right w:val="single" w:sz="8" w:space="0" w:color="auto"/>
            </w:tcBorders>
            <w:shd w:val="clear" w:color="000000" w:fill="FFFFFF"/>
            <w:noWrap/>
            <w:vAlign w:val="center"/>
            <w:hideMark/>
          </w:tcPr>
          <w:p w14:paraId="41B94C36" w14:textId="77777777" w:rsidR="00B44837" w:rsidRPr="00B44837" w:rsidRDefault="00B44837" w:rsidP="00B44837">
            <w:pPr>
              <w:jc w:val="right"/>
              <w:rPr>
                <w:b/>
                <w:bCs/>
                <w:sz w:val="17"/>
                <w:szCs w:val="17"/>
              </w:rPr>
            </w:pPr>
            <w:r w:rsidRPr="00B44837">
              <w:rPr>
                <w:b/>
                <w:bCs/>
                <w:sz w:val="17"/>
                <w:szCs w:val="17"/>
              </w:rPr>
              <w:t>326,97</w:t>
            </w:r>
          </w:p>
        </w:tc>
        <w:tc>
          <w:tcPr>
            <w:tcW w:w="1980" w:type="dxa"/>
            <w:tcBorders>
              <w:top w:val="nil"/>
              <w:left w:val="nil"/>
              <w:bottom w:val="single" w:sz="8" w:space="0" w:color="auto"/>
              <w:right w:val="single" w:sz="8" w:space="0" w:color="auto"/>
            </w:tcBorders>
            <w:shd w:val="clear" w:color="000000" w:fill="FFFFFF"/>
            <w:noWrap/>
            <w:vAlign w:val="center"/>
            <w:hideMark/>
          </w:tcPr>
          <w:p w14:paraId="7CAD83DD" w14:textId="77777777" w:rsidR="00B44837" w:rsidRPr="00B44837" w:rsidRDefault="00B44837" w:rsidP="00B44837">
            <w:pPr>
              <w:jc w:val="right"/>
              <w:rPr>
                <w:b/>
                <w:bCs/>
                <w:sz w:val="17"/>
                <w:szCs w:val="17"/>
              </w:rPr>
            </w:pPr>
            <w:r w:rsidRPr="00B44837">
              <w:rPr>
                <w:b/>
                <w:bCs/>
                <w:sz w:val="17"/>
                <w:szCs w:val="17"/>
              </w:rPr>
              <w:t>0,00</w:t>
            </w:r>
          </w:p>
        </w:tc>
        <w:tc>
          <w:tcPr>
            <w:tcW w:w="1980" w:type="dxa"/>
            <w:tcBorders>
              <w:top w:val="nil"/>
              <w:left w:val="nil"/>
              <w:bottom w:val="single" w:sz="8" w:space="0" w:color="auto"/>
              <w:right w:val="single" w:sz="8" w:space="0" w:color="auto"/>
            </w:tcBorders>
            <w:shd w:val="clear" w:color="000000" w:fill="FFFFFF"/>
            <w:noWrap/>
            <w:vAlign w:val="center"/>
            <w:hideMark/>
          </w:tcPr>
          <w:p w14:paraId="27A8A3BB" w14:textId="77777777" w:rsidR="00B44837" w:rsidRPr="00B44837" w:rsidRDefault="00B44837" w:rsidP="00B44837">
            <w:pPr>
              <w:jc w:val="right"/>
              <w:rPr>
                <w:b/>
                <w:bCs/>
                <w:sz w:val="17"/>
                <w:szCs w:val="17"/>
              </w:rPr>
            </w:pPr>
            <w:r w:rsidRPr="00B44837">
              <w:rPr>
                <w:b/>
                <w:bCs/>
                <w:sz w:val="17"/>
                <w:szCs w:val="17"/>
              </w:rPr>
              <w:t>0,00</w:t>
            </w:r>
          </w:p>
        </w:tc>
      </w:tr>
      <w:tr w:rsidR="00B44837" w:rsidRPr="00B44837" w14:paraId="77E9F9D6" w14:textId="77777777" w:rsidTr="00B44837">
        <w:trPr>
          <w:trHeight w:val="630"/>
        </w:trPr>
        <w:tc>
          <w:tcPr>
            <w:tcW w:w="78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9610CAC" w14:textId="77777777" w:rsidR="00B44837" w:rsidRPr="00B44837" w:rsidRDefault="00B44837" w:rsidP="00B44837">
            <w:pPr>
              <w:jc w:val="center"/>
              <w:rPr>
                <w:b/>
                <w:bCs/>
                <w:sz w:val="17"/>
                <w:szCs w:val="17"/>
              </w:rPr>
            </w:pPr>
            <w:r w:rsidRPr="00B44837">
              <w:rPr>
                <w:b/>
                <w:bCs/>
                <w:sz w:val="17"/>
                <w:szCs w:val="17"/>
              </w:rPr>
              <w:t>3.8</w:t>
            </w:r>
          </w:p>
        </w:tc>
        <w:tc>
          <w:tcPr>
            <w:tcW w:w="4960" w:type="dxa"/>
            <w:tcBorders>
              <w:top w:val="single" w:sz="8" w:space="0" w:color="auto"/>
              <w:left w:val="nil"/>
              <w:bottom w:val="single" w:sz="8" w:space="0" w:color="auto"/>
              <w:right w:val="single" w:sz="8" w:space="0" w:color="auto"/>
            </w:tcBorders>
            <w:shd w:val="clear" w:color="000000" w:fill="FFFFFF"/>
            <w:vAlign w:val="center"/>
            <w:hideMark/>
          </w:tcPr>
          <w:p w14:paraId="2B3002C5" w14:textId="77777777" w:rsidR="00B44837" w:rsidRPr="00B44837" w:rsidRDefault="00B44837" w:rsidP="00B44837">
            <w:pPr>
              <w:rPr>
                <w:b/>
                <w:bCs/>
                <w:sz w:val="17"/>
                <w:szCs w:val="17"/>
              </w:rPr>
            </w:pPr>
            <w:r w:rsidRPr="00B44837">
              <w:rPr>
                <w:b/>
                <w:bCs/>
                <w:sz w:val="17"/>
                <w:szCs w:val="17"/>
              </w:rPr>
              <w:t>Категорирование объектов ТЭК</w:t>
            </w:r>
          </w:p>
        </w:tc>
        <w:tc>
          <w:tcPr>
            <w:tcW w:w="2020" w:type="dxa"/>
            <w:tcBorders>
              <w:top w:val="single" w:sz="8" w:space="0" w:color="auto"/>
              <w:left w:val="nil"/>
              <w:bottom w:val="single" w:sz="8" w:space="0" w:color="auto"/>
              <w:right w:val="nil"/>
            </w:tcBorders>
            <w:shd w:val="clear" w:color="000000" w:fill="FFFFFF"/>
            <w:noWrap/>
            <w:vAlign w:val="center"/>
            <w:hideMark/>
          </w:tcPr>
          <w:p w14:paraId="6BE702B3"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nil"/>
              <w:right w:val="single" w:sz="8" w:space="0" w:color="auto"/>
            </w:tcBorders>
            <w:shd w:val="clear" w:color="000000" w:fill="FFFFFF"/>
            <w:noWrap/>
            <w:vAlign w:val="center"/>
            <w:hideMark/>
          </w:tcPr>
          <w:p w14:paraId="185F83A4" w14:textId="77777777" w:rsidR="00B44837" w:rsidRPr="00B44837" w:rsidRDefault="00B44837" w:rsidP="00B44837">
            <w:pPr>
              <w:jc w:val="right"/>
              <w:rPr>
                <w:b/>
                <w:bCs/>
                <w:sz w:val="17"/>
                <w:szCs w:val="17"/>
              </w:rPr>
            </w:pPr>
            <w:r w:rsidRPr="00B44837">
              <w:rPr>
                <w:b/>
                <w:bCs/>
                <w:sz w:val="17"/>
                <w:szCs w:val="17"/>
              </w:rPr>
              <w:t>0,00</w:t>
            </w:r>
          </w:p>
        </w:tc>
        <w:tc>
          <w:tcPr>
            <w:tcW w:w="2120" w:type="dxa"/>
            <w:tcBorders>
              <w:top w:val="nil"/>
              <w:left w:val="nil"/>
              <w:bottom w:val="nil"/>
              <w:right w:val="single" w:sz="8" w:space="0" w:color="auto"/>
            </w:tcBorders>
            <w:shd w:val="clear" w:color="000000" w:fill="FFFFFF"/>
            <w:noWrap/>
            <w:vAlign w:val="center"/>
            <w:hideMark/>
          </w:tcPr>
          <w:p w14:paraId="2349F2BC" w14:textId="77777777" w:rsidR="00B44837" w:rsidRPr="00B44837" w:rsidRDefault="00B44837" w:rsidP="00B44837">
            <w:pPr>
              <w:jc w:val="right"/>
              <w:rPr>
                <w:b/>
                <w:bCs/>
                <w:sz w:val="17"/>
                <w:szCs w:val="17"/>
              </w:rPr>
            </w:pPr>
            <w:r w:rsidRPr="00B44837">
              <w:rPr>
                <w:b/>
                <w:bCs/>
                <w:sz w:val="17"/>
                <w:szCs w:val="17"/>
              </w:rPr>
              <w:t>0,00</w:t>
            </w:r>
          </w:p>
        </w:tc>
        <w:tc>
          <w:tcPr>
            <w:tcW w:w="1980" w:type="dxa"/>
            <w:tcBorders>
              <w:top w:val="nil"/>
              <w:left w:val="nil"/>
              <w:bottom w:val="nil"/>
              <w:right w:val="single" w:sz="8" w:space="0" w:color="auto"/>
            </w:tcBorders>
            <w:shd w:val="clear" w:color="000000" w:fill="FFFFFF"/>
            <w:noWrap/>
            <w:vAlign w:val="center"/>
            <w:hideMark/>
          </w:tcPr>
          <w:p w14:paraId="66F1ED10" w14:textId="77777777" w:rsidR="00B44837" w:rsidRPr="00B44837" w:rsidRDefault="00B44837" w:rsidP="00B44837">
            <w:pPr>
              <w:jc w:val="right"/>
              <w:rPr>
                <w:b/>
                <w:bCs/>
                <w:sz w:val="17"/>
                <w:szCs w:val="17"/>
              </w:rPr>
            </w:pPr>
            <w:r w:rsidRPr="00B44837">
              <w:rPr>
                <w:b/>
                <w:bCs/>
                <w:sz w:val="17"/>
                <w:szCs w:val="17"/>
              </w:rPr>
              <w:t>0,00</w:t>
            </w:r>
          </w:p>
        </w:tc>
        <w:tc>
          <w:tcPr>
            <w:tcW w:w="1980" w:type="dxa"/>
            <w:tcBorders>
              <w:top w:val="nil"/>
              <w:left w:val="nil"/>
              <w:bottom w:val="nil"/>
              <w:right w:val="single" w:sz="8" w:space="0" w:color="auto"/>
            </w:tcBorders>
            <w:shd w:val="clear" w:color="000000" w:fill="FFFFFF"/>
            <w:noWrap/>
            <w:vAlign w:val="center"/>
            <w:hideMark/>
          </w:tcPr>
          <w:p w14:paraId="6A2065B0" w14:textId="77777777" w:rsidR="00B44837" w:rsidRPr="00B44837" w:rsidRDefault="00B44837" w:rsidP="00B44837">
            <w:pPr>
              <w:jc w:val="right"/>
              <w:rPr>
                <w:b/>
                <w:bCs/>
                <w:sz w:val="17"/>
                <w:szCs w:val="17"/>
              </w:rPr>
            </w:pPr>
            <w:r w:rsidRPr="00B44837">
              <w:rPr>
                <w:b/>
                <w:bCs/>
                <w:sz w:val="17"/>
                <w:szCs w:val="17"/>
              </w:rPr>
              <w:t>0,00</w:t>
            </w:r>
          </w:p>
        </w:tc>
      </w:tr>
      <w:tr w:rsidR="00B44837" w:rsidRPr="00B44837" w14:paraId="0A738119" w14:textId="77777777" w:rsidTr="00B44837">
        <w:trPr>
          <w:trHeight w:val="480"/>
        </w:trPr>
        <w:tc>
          <w:tcPr>
            <w:tcW w:w="780" w:type="dxa"/>
            <w:tcBorders>
              <w:top w:val="nil"/>
              <w:left w:val="single" w:sz="8" w:space="0" w:color="auto"/>
              <w:bottom w:val="single" w:sz="8" w:space="0" w:color="auto"/>
              <w:right w:val="single" w:sz="8" w:space="0" w:color="auto"/>
            </w:tcBorders>
            <w:shd w:val="clear" w:color="000000" w:fill="FFFFFF"/>
            <w:noWrap/>
            <w:vAlign w:val="center"/>
            <w:hideMark/>
          </w:tcPr>
          <w:p w14:paraId="66226BF8" w14:textId="77777777" w:rsidR="00B44837" w:rsidRPr="00B44837" w:rsidRDefault="00B44837" w:rsidP="00B44837">
            <w:pPr>
              <w:jc w:val="center"/>
              <w:rPr>
                <w:b/>
                <w:bCs/>
                <w:sz w:val="17"/>
                <w:szCs w:val="17"/>
              </w:rPr>
            </w:pPr>
            <w:r w:rsidRPr="00B44837">
              <w:rPr>
                <w:b/>
                <w:bCs/>
                <w:sz w:val="17"/>
                <w:szCs w:val="17"/>
              </w:rPr>
              <w:t>3,9</w:t>
            </w:r>
          </w:p>
        </w:tc>
        <w:tc>
          <w:tcPr>
            <w:tcW w:w="4960" w:type="dxa"/>
            <w:tcBorders>
              <w:top w:val="nil"/>
              <w:left w:val="nil"/>
              <w:bottom w:val="nil"/>
              <w:right w:val="single" w:sz="8" w:space="0" w:color="auto"/>
            </w:tcBorders>
            <w:shd w:val="clear" w:color="000000" w:fill="FFFFFF"/>
            <w:noWrap/>
            <w:vAlign w:val="center"/>
            <w:hideMark/>
          </w:tcPr>
          <w:p w14:paraId="5194F238" w14:textId="77777777" w:rsidR="00B44837" w:rsidRPr="00B44837" w:rsidRDefault="00B44837" w:rsidP="00B44837">
            <w:pPr>
              <w:rPr>
                <w:b/>
                <w:bCs/>
                <w:sz w:val="17"/>
                <w:szCs w:val="17"/>
              </w:rPr>
            </w:pPr>
            <w:r w:rsidRPr="00B44837">
              <w:rPr>
                <w:b/>
                <w:bCs/>
                <w:sz w:val="17"/>
                <w:szCs w:val="17"/>
              </w:rPr>
              <w:t>Налог на прибыль (строки 10.1;10.2;20;21;24)</w:t>
            </w:r>
          </w:p>
        </w:tc>
        <w:tc>
          <w:tcPr>
            <w:tcW w:w="2020" w:type="dxa"/>
            <w:tcBorders>
              <w:top w:val="nil"/>
              <w:left w:val="nil"/>
              <w:bottom w:val="nil"/>
              <w:right w:val="nil"/>
            </w:tcBorders>
            <w:shd w:val="clear" w:color="000000" w:fill="FFFFFF"/>
            <w:noWrap/>
            <w:vAlign w:val="center"/>
            <w:hideMark/>
          </w:tcPr>
          <w:p w14:paraId="5A1D221D" w14:textId="77777777" w:rsidR="00B44837" w:rsidRPr="00B44837" w:rsidRDefault="00B44837" w:rsidP="00B44837">
            <w:pPr>
              <w:jc w:val="center"/>
              <w:rPr>
                <w:sz w:val="17"/>
                <w:szCs w:val="17"/>
              </w:rPr>
            </w:pPr>
            <w:r w:rsidRPr="00B44837">
              <w:rPr>
                <w:sz w:val="17"/>
                <w:szCs w:val="17"/>
              </w:rPr>
              <w:t>тыс.руб.</w:t>
            </w:r>
          </w:p>
        </w:tc>
        <w:tc>
          <w:tcPr>
            <w:tcW w:w="1940" w:type="dxa"/>
            <w:tcBorders>
              <w:top w:val="single" w:sz="8" w:space="0" w:color="auto"/>
              <w:left w:val="nil"/>
              <w:bottom w:val="single" w:sz="8" w:space="0" w:color="auto"/>
              <w:right w:val="single" w:sz="8" w:space="0" w:color="auto"/>
            </w:tcBorders>
            <w:shd w:val="clear" w:color="000000" w:fill="FFFFFF"/>
            <w:noWrap/>
            <w:vAlign w:val="center"/>
            <w:hideMark/>
          </w:tcPr>
          <w:p w14:paraId="2AB28F39" w14:textId="77777777" w:rsidR="00B44837" w:rsidRPr="00B44837" w:rsidRDefault="00B44837" w:rsidP="00B44837">
            <w:pPr>
              <w:jc w:val="right"/>
              <w:rPr>
                <w:b/>
                <w:bCs/>
                <w:sz w:val="17"/>
                <w:szCs w:val="17"/>
              </w:rPr>
            </w:pPr>
            <w:r w:rsidRPr="00B44837">
              <w:rPr>
                <w:b/>
                <w:bCs/>
                <w:sz w:val="17"/>
                <w:szCs w:val="17"/>
              </w:rPr>
              <w:t> </w:t>
            </w:r>
          </w:p>
        </w:tc>
        <w:tc>
          <w:tcPr>
            <w:tcW w:w="2120" w:type="dxa"/>
            <w:tcBorders>
              <w:top w:val="single" w:sz="8" w:space="0" w:color="auto"/>
              <w:left w:val="nil"/>
              <w:bottom w:val="single" w:sz="8" w:space="0" w:color="auto"/>
              <w:right w:val="single" w:sz="8" w:space="0" w:color="auto"/>
            </w:tcBorders>
            <w:shd w:val="clear" w:color="000000" w:fill="FFFFFF"/>
            <w:noWrap/>
            <w:vAlign w:val="center"/>
            <w:hideMark/>
          </w:tcPr>
          <w:p w14:paraId="1F2D4BA3" w14:textId="77777777" w:rsidR="00B44837" w:rsidRPr="00B44837" w:rsidRDefault="00B44837" w:rsidP="00B44837">
            <w:pPr>
              <w:jc w:val="right"/>
              <w:rPr>
                <w:b/>
                <w:bCs/>
                <w:sz w:val="17"/>
                <w:szCs w:val="17"/>
              </w:rPr>
            </w:pPr>
            <w:r w:rsidRPr="00B44837">
              <w:rPr>
                <w:b/>
                <w:bCs/>
                <w:sz w:val="17"/>
                <w:szCs w:val="17"/>
              </w:rPr>
              <w:t>0,00</w:t>
            </w:r>
          </w:p>
        </w:tc>
        <w:tc>
          <w:tcPr>
            <w:tcW w:w="1980" w:type="dxa"/>
            <w:tcBorders>
              <w:top w:val="single" w:sz="8" w:space="0" w:color="auto"/>
              <w:left w:val="nil"/>
              <w:bottom w:val="single" w:sz="8" w:space="0" w:color="auto"/>
              <w:right w:val="single" w:sz="8" w:space="0" w:color="auto"/>
            </w:tcBorders>
            <w:shd w:val="clear" w:color="000000" w:fill="FFFFFF"/>
            <w:noWrap/>
            <w:vAlign w:val="center"/>
            <w:hideMark/>
          </w:tcPr>
          <w:p w14:paraId="27BB5C19" w14:textId="77777777" w:rsidR="00B44837" w:rsidRPr="00B44837" w:rsidRDefault="00B44837" w:rsidP="00B44837">
            <w:pPr>
              <w:jc w:val="right"/>
              <w:rPr>
                <w:b/>
                <w:bCs/>
                <w:sz w:val="17"/>
                <w:szCs w:val="17"/>
              </w:rPr>
            </w:pPr>
            <w:r w:rsidRPr="00B44837">
              <w:rPr>
                <w:b/>
                <w:bCs/>
                <w:sz w:val="17"/>
                <w:szCs w:val="17"/>
              </w:rPr>
              <w:t>0,00</w:t>
            </w:r>
          </w:p>
        </w:tc>
        <w:tc>
          <w:tcPr>
            <w:tcW w:w="1980" w:type="dxa"/>
            <w:tcBorders>
              <w:top w:val="single" w:sz="8" w:space="0" w:color="auto"/>
              <w:left w:val="nil"/>
              <w:bottom w:val="single" w:sz="8" w:space="0" w:color="auto"/>
              <w:right w:val="single" w:sz="8" w:space="0" w:color="auto"/>
            </w:tcBorders>
            <w:shd w:val="clear" w:color="000000" w:fill="FFFFFF"/>
            <w:noWrap/>
            <w:vAlign w:val="center"/>
            <w:hideMark/>
          </w:tcPr>
          <w:p w14:paraId="59C8E12E" w14:textId="77777777" w:rsidR="00B44837" w:rsidRPr="00B44837" w:rsidRDefault="00B44837" w:rsidP="00B44837">
            <w:pPr>
              <w:jc w:val="right"/>
              <w:rPr>
                <w:b/>
                <w:bCs/>
                <w:sz w:val="17"/>
                <w:szCs w:val="17"/>
              </w:rPr>
            </w:pPr>
            <w:r w:rsidRPr="00B44837">
              <w:rPr>
                <w:b/>
                <w:bCs/>
                <w:sz w:val="17"/>
                <w:szCs w:val="17"/>
              </w:rPr>
              <w:t>0,00</w:t>
            </w:r>
          </w:p>
        </w:tc>
      </w:tr>
      <w:tr w:rsidR="00B44837" w:rsidRPr="00B44837" w14:paraId="02C9DD25" w14:textId="77777777" w:rsidTr="00B44837">
        <w:trPr>
          <w:trHeight w:val="1350"/>
        </w:trPr>
        <w:tc>
          <w:tcPr>
            <w:tcW w:w="780" w:type="dxa"/>
            <w:tcBorders>
              <w:top w:val="nil"/>
              <w:left w:val="single" w:sz="8" w:space="0" w:color="auto"/>
              <w:bottom w:val="single" w:sz="8" w:space="0" w:color="auto"/>
              <w:right w:val="single" w:sz="8" w:space="0" w:color="auto"/>
            </w:tcBorders>
            <w:shd w:val="clear" w:color="000000" w:fill="FFFFFF"/>
            <w:noWrap/>
            <w:vAlign w:val="center"/>
            <w:hideMark/>
          </w:tcPr>
          <w:p w14:paraId="0C2C5854" w14:textId="77777777" w:rsidR="00B44837" w:rsidRPr="00B44837" w:rsidRDefault="00B44837" w:rsidP="00B44837">
            <w:pPr>
              <w:jc w:val="center"/>
              <w:rPr>
                <w:b/>
                <w:bCs/>
                <w:sz w:val="17"/>
                <w:szCs w:val="17"/>
              </w:rPr>
            </w:pPr>
            <w:r w:rsidRPr="00B44837">
              <w:rPr>
                <w:b/>
                <w:bCs/>
                <w:sz w:val="17"/>
                <w:szCs w:val="17"/>
              </w:rPr>
              <w:t>3.10</w:t>
            </w:r>
          </w:p>
        </w:tc>
        <w:tc>
          <w:tcPr>
            <w:tcW w:w="4960" w:type="dxa"/>
            <w:tcBorders>
              <w:top w:val="single" w:sz="8" w:space="0" w:color="auto"/>
              <w:left w:val="nil"/>
              <w:bottom w:val="single" w:sz="8" w:space="0" w:color="auto"/>
              <w:right w:val="single" w:sz="8" w:space="0" w:color="auto"/>
            </w:tcBorders>
            <w:shd w:val="clear" w:color="000000" w:fill="FFFFFF"/>
            <w:vAlign w:val="center"/>
            <w:hideMark/>
          </w:tcPr>
          <w:p w14:paraId="1C45437E" w14:textId="77777777" w:rsidR="00B44837" w:rsidRPr="00B44837" w:rsidRDefault="00B44837" w:rsidP="00B44837">
            <w:pPr>
              <w:rPr>
                <w:b/>
                <w:bCs/>
                <w:sz w:val="17"/>
                <w:szCs w:val="17"/>
              </w:rPr>
            </w:pPr>
            <w:r w:rsidRPr="00B44837">
              <w:rPr>
                <w:b/>
                <w:bCs/>
                <w:sz w:val="17"/>
                <w:szCs w:val="17"/>
              </w:rPr>
              <w:t>Экономия, определенная в прошедшем долгосрочном периоде регулирования и подлежащая учету в текущем долгосрочном периоде регулирования/ Выпадающие доходы</w:t>
            </w:r>
          </w:p>
        </w:tc>
        <w:tc>
          <w:tcPr>
            <w:tcW w:w="2020" w:type="dxa"/>
            <w:tcBorders>
              <w:top w:val="single" w:sz="8" w:space="0" w:color="auto"/>
              <w:left w:val="nil"/>
              <w:bottom w:val="single" w:sz="8" w:space="0" w:color="auto"/>
              <w:right w:val="nil"/>
            </w:tcBorders>
            <w:shd w:val="clear" w:color="000000" w:fill="FFFFFF"/>
            <w:noWrap/>
            <w:vAlign w:val="center"/>
            <w:hideMark/>
          </w:tcPr>
          <w:p w14:paraId="283AFC5C"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8" w:space="0" w:color="auto"/>
              <w:right w:val="single" w:sz="8" w:space="0" w:color="auto"/>
            </w:tcBorders>
            <w:shd w:val="clear" w:color="000000" w:fill="FFFFFF"/>
            <w:noWrap/>
            <w:vAlign w:val="center"/>
            <w:hideMark/>
          </w:tcPr>
          <w:p w14:paraId="79F0291D" w14:textId="77777777" w:rsidR="00B44837" w:rsidRPr="00B44837" w:rsidRDefault="00B44837" w:rsidP="00B44837">
            <w:pPr>
              <w:jc w:val="right"/>
              <w:rPr>
                <w:b/>
                <w:bCs/>
                <w:sz w:val="17"/>
                <w:szCs w:val="17"/>
              </w:rPr>
            </w:pPr>
            <w:r w:rsidRPr="00B44837">
              <w:rPr>
                <w:b/>
                <w:bCs/>
                <w:sz w:val="17"/>
                <w:szCs w:val="17"/>
              </w:rPr>
              <w:t>2 379,69</w:t>
            </w:r>
          </w:p>
        </w:tc>
        <w:tc>
          <w:tcPr>
            <w:tcW w:w="2120" w:type="dxa"/>
            <w:tcBorders>
              <w:top w:val="nil"/>
              <w:left w:val="nil"/>
              <w:bottom w:val="single" w:sz="8" w:space="0" w:color="auto"/>
              <w:right w:val="single" w:sz="8" w:space="0" w:color="auto"/>
            </w:tcBorders>
            <w:shd w:val="clear" w:color="000000" w:fill="FFFFFF"/>
            <w:noWrap/>
            <w:vAlign w:val="center"/>
            <w:hideMark/>
          </w:tcPr>
          <w:p w14:paraId="0D66399F" w14:textId="77777777" w:rsidR="00B44837" w:rsidRPr="00B44837" w:rsidRDefault="00B44837" w:rsidP="00B44837">
            <w:pPr>
              <w:jc w:val="right"/>
              <w:rPr>
                <w:b/>
                <w:bCs/>
                <w:sz w:val="17"/>
                <w:szCs w:val="17"/>
              </w:rPr>
            </w:pPr>
            <w:r w:rsidRPr="00B44837">
              <w:rPr>
                <w:b/>
                <w:bCs/>
                <w:sz w:val="17"/>
                <w:szCs w:val="17"/>
              </w:rPr>
              <w:t>0,00</w:t>
            </w:r>
          </w:p>
        </w:tc>
        <w:tc>
          <w:tcPr>
            <w:tcW w:w="1980" w:type="dxa"/>
            <w:tcBorders>
              <w:top w:val="nil"/>
              <w:left w:val="nil"/>
              <w:bottom w:val="single" w:sz="8" w:space="0" w:color="auto"/>
              <w:right w:val="single" w:sz="8" w:space="0" w:color="auto"/>
            </w:tcBorders>
            <w:shd w:val="clear" w:color="000000" w:fill="FFFFFF"/>
            <w:noWrap/>
            <w:vAlign w:val="center"/>
            <w:hideMark/>
          </w:tcPr>
          <w:p w14:paraId="25BD3472" w14:textId="77777777" w:rsidR="00B44837" w:rsidRPr="00B44837" w:rsidRDefault="00B44837" w:rsidP="00B44837">
            <w:pPr>
              <w:jc w:val="right"/>
              <w:rPr>
                <w:b/>
                <w:bCs/>
                <w:sz w:val="17"/>
                <w:szCs w:val="17"/>
              </w:rPr>
            </w:pPr>
            <w:r w:rsidRPr="00B44837">
              <w:rPr>
                <w:b/>
                <w:bCs/>
                <w:sz w:val="17"/>
                <w:szCs w:val="17"/>
              </w:rPr>
              <w:t>0,00</w:t>
            </w:r>
          </w:p>
        </w:tc>
        <w:tc>
          <w:tcPr>
            <w:tcW w:w="1980" w:type="dxa"/>
            <w:tcBorders>
              <w:top w:val="nil"/>
              <w:left w:val="nil"/>
              <w:bottom w:val="single" w:sz="8" w:space="0" w:color="auto"/>
              <w:right w:val="single" w:sz="8" w:space="0" w:color="auto"/>
            </w:tcBorders>
            <w:shd w:val="clear" w:color="000000" w:fill="FFFFFF"/>
            <w:noWrap/>
            <w:vAlign w:val="center"/>
            <w:hideMark/>
          </w:tcPr>
          <w:p w14:paraId="6691CF48" w14:textId="77777777" w:rsidR="00B44837" w:rsidRPr="00B44837" w:rsidRDefault="00B44837" w:rsidP="00B44837">
            <w:pPr>
              <w:jc w:val="right"/>
              <w:rPr>
                <w:b/>
                <w:bCs/>
                <w:sz w:val="17"/>
                <w:szCs w:val="17"/>
              </w:rPr>
            </w:pPr>
            <w:r w:rsidRPr="00B44837">
              <w:rPr>
                <w:b/>
                <w:bCs/>
                <w:sz w:val="17"/>
                <w:szCs w:val="17"/>
              </w:rPr>
              <w:t>0,00</w:t>
            </w:r>
          </w:p>
        </w:tc>
      </w:tr>
      <w:tr w:rsidR="00B44837" w:rsidRPr="00B44837" w14:paraId="3C72BA3D" w14:textId="77777777" w:rsidTr="00B44837">
        <w:trPr>
          <w:trHeight w:val="1350"/>
        </w:trPr>
        <w:tc>
          <w:tcPr>
            <w:tcW w:w="780" w:type="dxa"/>
            <w:tcBorders>
              <w:top w:val="nil"/>
              <w:left w:val="single" w:sz="8" w:space="0" w:color="auto"/>
              <w:bottom w:val="single" w:sz="8" w:space="0" w:color="auto"/>
              <w:right w:val="single" w:sz="8" w:space="0" w:color="auto"/>
            </w:tcBorders>
            <w:shd w:val="clear" w:color="000000" w:fill="FFFFFF"/>
            <w:noWrap/>
            <w:vAlign w:val="center"/>
            <w:hideMark/>
          </w:tcPr>
          <w:p w14:paraId="15357BB5" w14:textId="77777777" w:rsidR="00B44837" w:rsidRPr="00B44837" w:rsidRDefault="00B44837" w:rsidP="00B44837">
            <w:pPr>
              <w:jc w:val="center"/>
              <w:rPr>
                <w:b/>
                <w:bCs/>
                <w:sz w:val="17"/>
                <w:szCs w:val="17"/>
              </w:rPr>
            </w:pPr>
            <w:r w:rsidRPr="00B44837">
              <w:rPr>
                <w:b/>
                <w:bCs/>
                <w:sz w:val="17"/>
                <w:szCs w:val="17"/>
              </w:rPr>
              <w:t> </w:t>
            </w:r>
          </w:p>
        </w:tc>
        <w:tc>
          <w:tcPr>
            <w:tcW w:w="4960" w:type="dxa"/>
            <w:tcBorders>
              <w:top w:val="nil"/>
              <w:left w:val="nil"/>
              <w:bottom w:val="single" w:sz="4" w:space="0" w:color="auto"/>
              <w:right w:val="single" w:sz="8" w:space="0" w:color="auto"/>
            </w:tcBorders>
            <w:shd w:val="clear" w:color="000000" w:fill="FFFFFF"/>
            <w:vAlign w:val="center"/>
            <w:hideMark/>
          </w:tcPr>
          <w:p w14:paraId="3FD78920" w14:textId="77777777" w:rsidR="00B44837" w:rsidRPr="00B44837" w:rsidRDefault="00B44837" w:rsidP="00B44837">
            <w:pPr>
              <w:rPr>
                <w:sz w:val="17"/>
                <w:szCs w:val="17"/>
              </w:rPr>
            </w:pPr>
            <w:r w:rsidRPr="00B44837">
              <w:rPr>
                <w:sz w:val="17"/>
                <w:szCs w:val="17"/>
              </w:rPr>
              <w:t xml:space="preserve">-расходы связанные с подключением объектов заявителей, подключаемая тепловая нагрузка которых не превышает 0,1 Гкал/час </w:t>
            </w:r>
          </w:p>
        </w:tc>
        <w:tc>
          <w:tcPr>
            <w:tcW w:w="2020" w:type="dxa"/>
            <w:tcBorders>
              <w:top w:val="nil"/>
              <w:left w:val="nil"/>
              <w:bottom w:val="single" w:sz="8" w:space="0" w:color="auto"/>
              <w:right w:val="nil"/>
            </w:tcBorders>
            <w:shd w:val="clear" w:color="000000" w:fill="FFFFFF"/>
            <w:noWrap/>
            <w:vAlign w:val="center"/>
            <w:hideMark/>
          </w:tcPr>
          <w:p w14:paraId="4AB46E36"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8" w:space="0" w:color="auto"/>
              <w:right w:val="single" w:sz="8" w:space="0" w:color="auto"/>
            </w:tcBorders>
            <w:shd w:val="clear" w:color="000000" w:fill="FFFFFF"/>
            <w:noWrap/>
            <w:vAlign w:val="center"/>
            <w:hideMark/>
          </w:tcPr>
          <w:p w14:paraId="06F4E271" w14:textId="77777777" w:rsidR="00B44837" w:rsidRPr="00B44837" w:rsidRDefault="00B44837" w:rsidP="00B44837">
            <w:pPr>
              <w:jc w:val="right"/>
              <w:rPr>
                <w:b/>
                <w:bCs/>
                <w:sz w:val="17"/>
                <w:szCs w:val="17"/>
              </w:rPr>
            </w:pPr>
            <w:r w:rsidRPr="00B44837">
              <w:rPr>
                <w:b/>
                <w:bCs/>
                <w:sz w:val="17"/>
                <w:szCs w:val="17"/>
              </w:rPr>
              <w:t>0,00</w:t>
            </w:r>
          </w:p>
        </w:tc>
        <w:tc>
          <w:tcPr>
            <w:tcW w:w="2120" w:type="dxa"/>
            <w:tcBorders>
              <w:top w:val="nil"/>
              <w:left w:val="nil"/>
              <w:bottom w:val="single" w:sz="8" w:space="0" w:color="auto"/>
              <w:right w:val="single" w:sz="8" w:space="0" w:color="auto"/>
            </w:tcBorders>
            <w:shd w:val="clear" w:color="000000" w:fill="FFFFFF"/>
            <w:noWrap/>
            <w:vAlign w:val="center"/>
            <w:hideMark/>
          </w:tcPr>
          <w:p w14:paraId="7B9FADD6" w14:textId="77777777" w:rsidR="00B44837" w:rsidRPr="00B44837" w:rsidRDefault="00B44837" w:rsidP="00B44837">
            <w:pPr>
              <w:jc w:val="right"/>
              <w:rPr>
                <w:b/>
                <w:bCs/>
                <w:sz w:val="17"/>
                <w:szCs w:val="17"/>
              </w:rPr>
            </w:pPr>
            <w:r w:rsidRPr="00B44837">
              <w:rPr>
                <w:b/>
                <w:bCs/>
                <w:sz w:val="17"/>
                <w:szCs w:val="17"/>
              </w:rPr>
              <w:t>0,00</w:t>
            </w:r>
          </w:p>
        </w:tc>
        <w:tc>
          <w:tcPr>
            <w:tcW w:w="1980" w:type="dxa"/>
            <w:tcBorders>
              <w:top w:val="nil"/>
              <w:left w:val="nil"/>
              <w:bottom w:val="single" w:sz="8" w:space="0" w:color="auto"/>
              <w:right w:val="single" w:sz="8" w:space="0" w:color="auto"/>
            </w:tcBorders>
            <w:shd w:val="clear" w:color="000000" w:fill="FFFFFF"/>
            <w:noWrap/>
            <w:vAlign w:val="center"/>
            <w:hideMark/>
          </w:tcPr>
          <w:p w14:paraId="37DCF210" w14:textId="77777777" w:rsidR="00B44837" w:rsidRPr="00B44837" w:rsidRDefault="00B44837" w:rsidP="00B44837">
            <w:pPr>
              <w:jc w:val="right"/>
              <w:rPr>
                <w:b/>
                <w:bCs/>
                <w:sz w:val="17"/>
                <w:szCs w:val="17"/>
              </w:rPr>
            </w:pPr>
            <w:r w:rsidRPr="00B44837">
              <w:rPr>
                <w:b/>
                <w:bCs/>
                <w:sz w:val="17"/>
                <w:szCs w:val="17"/>
              </w:rPr>
              <w:t>0,00</w:t>
            </w:r>
          </w:p>
        </w:tc>
        <w:tc>
          <w:tcPr>
            <w:tcW w:w="1980" w:type="dxa"/>
            <w:tcBorders>
              <w:top w:val="nil"/>
              <w:left w:val="nil"/>
              <w:bottom w:val="single" w:sz="8" w:space="0" w:color="auto"/>
              <w:right w:val="single" w:sz="8" w:space="0" w:color="auto"/>
            </w:tcBorders>
            <w:shd w:val="clear" w:color="000000" w:fill="FFFFFF"/>
            <w:noWrap/>
            <w:vAlign w:val="center"/>
            <w:hideMark/>
          </w:tcPr>
          <w:p w14:paraId="323F2B73" w14:textId="77777777" w:rsidR="00B44837" w:rsidRPr="00B44837" w:rsidRDefault="00B44837" w:rsidP="00B44837">
            <w:pPr>
              <w:jc w:val="right"/>
              <w:rPr>
                <w:b/>
                <w:bCs/>
                <w:sz w:val="17"/>
                <w:szCs w:val="17"/>
              </w:rPr>
            </w:pPr>
            <w:r w:rsidRPr="00B44837">
              <w:rPr>
                <w:b/>
                <w:bCs/>
                <w:sz w:val="17"/>
                <w:szCs w:val="17"/>
              </w:rPr>
              <w:t>0,00</w:t>
            </w:r>
          </w:p>
        </w:tc>
      </w:tr>
      <w:tr w:rsidR="00B44837" w:rsidRPr="00B44837" w14:paraId="4AB8FEA1" w14:textId="77777777" w:rsidTr="00B44837">
        <w:trPr>
          <w:trHeight w:val="450"/>
        </w:trPr>
        <w:tc>
          <w:tcPr>
            <w:tcW w:w="780" w:type="dxa"/>
            <w:tcBorders>
              <w:top w:val="nil"/>
              <w:left w:val="single" w:sz="8" w:space="0" w:color="auto"/>
              <w:bottom w:val="nil"/>
              <w:right w:val="single" w:sz="8" w:space="0" w:color="auto"/>
            </w:tcBorders>
            <w:shd w:val="clear" w:color="000000" w:fill="FFFFFF"/>
            <w:noWrap/>
            <w:vAlign w:val="center"/>
            <w:hideMark/>
          </w:tcPr>
          <w:p w14:paraId="185F7960" w14:textId="77777777" w:rsidR="00B44837" w:rsidRPr="00B44837" w:rsidRDefault="00B44837" w:rsidP="00B44837">
            <w:pPr>
              <w:jc w:val="center"/>
              <w:rPr>
                <w:b/>
                <w:bCs/>
                <w:sz w:val="17"/>
                <w:szCs w:val="17"/>
              </w:rPr>
            </w:pPr>
            <w:r w:rsidRPr="00B44837">
              <w:rPr>
                <w:b/>
                <w:bCs/>
                <w:sz w:val="17"/>
                <w:szCs w:val="17"/>
              </w:rPr>
              <w:t>3</w:t>
            </w:r>
          </w:p>
        </w:tc>
        <w:tc>
          <w:tcPr>
            <w:tcW w:w="4960" w:type="dxa"/>
            <w:tcBorders>
              <w:top w:val="nil"/>
              <w:left w:val="nil"/>
              <w:bottom w:val="nil"/>
              <w:right w:val="single" w:sz="8" w:space="0" w:color="auto"/>
            </w:tcBorders>
            <w:shd w:val="clear" w:color="000000" w:fill="FFFFFF"/>
            <w:noWrap/>
            <w:vAlign w:val="center"/>
            <w:hideMark/>
          </w:tcPr>
          <w:p w14:paraId="21C008BB" w14:textId="77777777" w:rsidR="00B44837" w:rsidRPr="00B44837" w:rsidRDefault="00B44837" w:rsidP="00B44837">
            <w:pPr>
              <w:rPr>
                <w:b/>
                <w:bCs/>
                <w:sz w:val="17"/>
                <w:szCs w:val="17"/>
              </w:rPr>
            </w:pPr>
            <w:r w:rsidRPr="00B44837">
              <w:rPr>
                <w:b/>
                <w:bCs/>
                <w:sz w:val="17"/>
                <w:szCs w:val="17"/>
              </w:rPr>
              <w:t>3 блок ИТОГО</w:t>
            </w:r>
            <w:r w:rsidRPr="00B44837">
              <w:rPr>
                <w:sz w:val="17"/>
                <w:szCs w:val="17"/>
              </w:rPr>
              <w:t xml:space="preserve"> (неподконтрольные расходы)</w:t>
            </w:r>
          </w:p>
        </w:tc>
        <w:tc>
          <w:tcPr>
            <w:tcW w:w="2020" w:type="dxa"/>
            <w:tcBorders>
              <w:top w:val="nil"/>
              <w:left w:val="nil"/>
              <w:bottom w:val="nil"/>
              <w:right w:val="single" w:sz="8" w:space="0" w:color="auto"/>
            </w:tcBorders>
            <w:shd w:val="clear" w:color="000000" w:fill="FFFFFF"/>
            <w:noWrap/>
            <w:vAlign w:val="center"/>
            <w:hideMark/>
          </w:tcPr>
          <w:p w14:paraId="5F1BB1E4" w14:textId="77777777" w:rsidR="00B44837" w:rsidRPr="00B44837" w:rsidRDefault="00B44837" w:rsidP="00B44837">
            <w:pPr>
              <w:jc w:val="center"/>
              <w:rPr>
                <w:b/>
                <w:bCs/>
                <w:sz w:val="17"/>
                <w:szCs w:val="17"/>
              </w:rPr>
            </w:pPr>
            <w:r w:rsidRPr="00B44837">
              <w:rPr>
                <w:b/>
                <w:bCs/>
                <w:sz w:val="17"/>
                <w:szCs w:val="17"/>
              </w:rPr>
              <w:t>тыс.руб.</w:t>
            </w:r>
          </w:p>
        </w:tc>
        <w:tc>
          <w:tcPr>
            <w:tcW w:w="1940" w:type="dxa"/>
            <w:tcBorders>
              <w:top w:val="nil"/>
              <w:left w:val="nil"/>
              <w:bottom w:val="nil"/>
              <w:right w:val="single" w:sz="8" w:space="0" w:color="auto"/>
            </w:tcBorders>
            <w:shd w:val="clear" w:color="000000" w:fill="FFFFFF"/>
            <w:noWrap/>
            <w:vAlign w:val="center"/>
            <w:hideMark/>
          </w:tcPr>
          <w:p w14:paraId="44846E5D" w14:textId="77777777" w:rsidR="00B44837" w:rsidRPr="00B44837" w:rsidRDefault="00B44837" w:rsidP="00B44837">
            <w:pPr>
              <w:jc w:val="right"/>
              <w:rPr>
                <w:b/>
                <w:bCs/>
                <w:sz w:val="17"/>
                <w:szCs w:val="17"/>
              </w:rPr>
            </w:pPr>
            <w:r w:rsidRPr="00B44837">
              <w:rPr>
                <w:b/>
                <w:bCs/>
                <w:sz w:val="17"/>
                <w:szCs w:val="17"/>
              </w:rPr>
              <w:t>11 306,95</w:t>
            </w:r>
          </w:p>
        </w:tc>
        <w:tc>
          <w:tcPr>
            <w:tcW w:w="2120" w:type="dxa"/>
            <w:tcBorders>
              <w:top w:val="nil"/>
              <w:left w:val="nil"/>
              <w:bottom w:val="single" w:sz="8" w:space="0" w:color="auto"/>
              <w:right w:val="single" w:sz="8" w:space="0" w:color="auto"/>
            </w:tcBorders>
            <w:shd w:val="clear" w:color="000000" w:fill="FFFFFF"/>
            <w:noWrap/>
            <w:vAlign w:val="center"/>
            <w:hideMark/>
          </w:tcPr>
          <w:p w14:paraId="278ACD43" w14:textId="77777777" w:rsidR="00B44837" w:rsidRPr="00B44837" w:rsidRDefault="00B44837" w:rsidP="00B44837">
            <w:pPr>
              <w:jc w:val="right"/>
              <w:rPr>
                <w:b/>
                <w:bCs/>
                <w:sz w:val="17"/>
                <w:szCs w:val="17"/>
              </w:rPr>
            </w:pPr>
            <w:r w:rsidRPr="00B44837">
              <w:rPr>
                <w:b/>
                <w:bCs/>
                <w:sz w:val="17"/>
                <w:szCs w:val="17"/>
              </w:rPr>
              <w:t>7 628,26</w:t>
            </w:r>
          </w:p>
        </w:tc>
        <w:tc>
          <w:tcPr>
            <w:tcW w:w="1980" w:type="dxa"/>
            <w:tcBorders>
              <w:top w:val="nil"/>
              <w:left w:val="nil"/>
              <w:bottom w:val="single" w:sz="8" w:space="0" w:color="auto"/>
              <w:right w:val="single" w:sz="8" w:space="0" w:color="auto"/>
            </w:tcBorders>
            <w:shd w:val="clear" w:color="000000" w:fill="FFFFFF"/>
            <w:noWrap/>
            <w:vAlign w:val="center"/>
            <w:hideMark/>
          </w:tcPr>
          <w:p w14:paraId="12F15743" w14:textId="77777777" w:rsidR="00B44837" w:rsidRPr="00B44837" w:rsidRDefault="00B44837" w:rsidP="00B44837">
            <w:pPr>
              <w:jc w:val="right"/>
              <w:rPr>
                <w:b/>
                <w:bCs/>
                <w:sz w:val="17"/>
                <w:szCs w:val="17"/>
              </w:rPr>
            </w:pPr>
            <w:r w:rsidRPr="00B44837">
              <w:rPr>
                <w:b/>
                <w:bCs/>
                <w:sz w:val="17"/>
                <w:szCs w:val="17"/>
              </w:rPr>
              <w:t>9 641,17</w:t>
            </w:r>
          </w:p>
        </w:tc>
        <w:tc>
          <w:tcPr>
            <w:tcW w:w="1980" w:type="dxa"/>
            <w:tcBorders>
              <w:top w:val="nil"/>
              <w:left w:val="nil"/>
              <w:bottom w:val="single" w:sz="8" w:space="0" w:color="auto"/>
              <w:right w:val="single" w:sz="8" w:space="0" w:color="auto"/>
            </w:tcBorders>
            <w:shd w:val="clear" w:color="000000" w:fill="FFFFFF"/>
            <w:noWrap/>
            <w:vAlign w:val="center"/>
            <w:hideMark/>
          </w:tcPr>
          <w:p w14:paraId="4FAD6999" w14:textId="77777777" w:rsidR="00B44837" w:rsidRPr="00B44837" w:rsidRDefault="00B44837" w:rsidP="00B44837">
            <w:pPr>
              <w:jc w:val="right"/>
              <w:rPr>
                <w:b/>
                <w:bCs/>
                <w:sz w:val="17"/>
                <w:szCs w:val="17"/>
              </w:rPr>
            </w:pPr>
            <w:r w:rsidRPr="00B44837">
              <w:rPr>
                <w:b/>
                <w:bCs/>
                <w:sz w:val="17"/>
                <w:szCs w:val="17"/>
              </w:rPr>
              <w:t>9 425,30</w:t>
            </w:r>
          </w:p>
        </w:tc>
      </w:tr>
      <w:tr w:rsidR="00B44837" w:rsidRPr="00B44837" w14:paraId="52F25AFB" w14:textId="77777777" w:rsidTr="00B44837">
        <w:trPr>
          <w:trHeight w:val="360"/>
        </w:trPr>
        <w:tc>
          <w:tcPr>
            <w:tcW w:w="13800" w:type="dxa"/>
            <w:gridSpan w:val="6"/>
            <w:tcBorders>
              <w:top w:val="single" w:sz="8" w:space="0" w:color="auto"/>
              <w:left w:val="single" w:sz="8" w:space="0" w:color="auto"/>
              <w:bottom w:val="single" w:sz="8" w:space="0" w:color="auto"/>
              <w:right w:val="nil"/>
            </w:tcBorders>
            <w:shd w:val="clear" w:color="000000" w:fill="FFFFFF"/>
            <w:vAlign w:val="center"/>
            <w:hideMark/>
          </w:tcPr>
          <w:p w14:paraId="360D3D7B" w14:textId="77777777" w:rsidR="00B44837" w:rsidRPr="00B44837" w:rsidRDefault="00B44837" w:rsidP="00B44837">
            <w:pPr>
              <w:jc w:val="center"/>
              <w:rPr>
                <w:b/>
                <w:bCs/>
                <w:sz w:val="17"/>
                <w:szCs w:val="17"/>
              </w:rPr>
            </w:pPr>
            <w:r w:rsidRPr="00B44837">
              <w:rPr>
                <w:b/>
                <w:bCs/>
                <w:sz w:val="17"/>
                <w:szCs w:val="17"/>
              </w:rPr>
              <w:t>4 блок затрат: Прибыль</w:t>
            </w:r>
          </w:p>
        </w:tc>
        <w:tc>
          <w:tcPr>
            <w:tcW w:w="1980" w:type="dxa"/>
            <w:tcBorders>
              <w:top w:val="nil"/>
              <w:left w:val="nil"/>
              <w:bottom w:val="single" w:sz="8" w:space="0" w:color="auto"/>
              <w:right w:val="nil"/>
            </w:tcBorders>
            <w:shd w:val="clear" w:color="auto" w:fill="auto"/>
            <w:noWrap/>
            <w:vAlign w:val="bottom"/>
            <w:hideMark/>
          </w:tcPr>
          <w:p w14:paraId="34FC6D1A" w14:textId="77777777" w:rsidR="00B44837" w:rsidRPr="00B44837" w:rsidRDefault="00B44837" w:rsidP="00B44837">
            <w:pPr>
              <w:rPr>
                <w:rFonts w:ascii="Calibri" w:hAnsi="Calibri"/>
                <w:color w:val="000000"/>
                <w:sz w:val="17"/>
                <w:szCs w:val="17"/>
              </w:rPr>
            </w:pPr>
            <w:r w:rsidRPr="00B44837">
              <w:rPr>
                <w:rFonts w:ascii="Calibri" w:hAnsi="Calibri"/>
                <w:color w:val="000000"/>
                <w:sz w:val="17"/>
                <w:szCs w:val="17"/>
              </w:rPr>
              <w:t> </w:t>
            </w:r>
          </w:p>
        </w:tc>
      </w:tr>
      <w:tr w:rsidR="00B44837" w:rsidRPr="00B44837" w14:paraId="0BAF8343" w14:textId="77777777" w:rsidTr="00B44837">
        <w:trPr>
          <w:trHeight w:val="102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36993589" w14:textId="77777777" w:rsidR="00B44837" w:rsidRPr="00B44837" w:rsidRDefault="00B44837" w:rsidP="00B44837">
            <w:pPr>
              <w:jc w:val="center"/>
              <w:rPr>
                <w:b/>
                <w:bCs/>
                <w:sz w:val="17"/>
                <w:szCs w:val="17"/>
              </w:rPr>
            </w:pPr>
            <w:r w:rsidRPr="00B44837">
              <w:rPr>
                <w:b/>
                <w:bCs/>
                <w:sz w:val="17"/>
                <w:szCs w:val="17"/>
              </w:rPr>
              <w:lastRenderedPageBreak/>
              <w:t>4.1</w:t>
            </w:r>
          </w:p>
        </w:tc>
        <w:tc>
          <w:tcPr>
            <w:tcW w:w="4960" w:type="dxa"/>
            <w:tcBorders>
              <w:top w:val="nil"/>
              <w:left w:val="nil"/>
              <w:bottom w:val="single" w:sz="4" w:space="0" w:color="auto"/>
              <w:right w:val="single" w:sz="8" w:space="0" w:color="auto"/>
            </w:tcBorders>
            <w:shd w:val="clear" w:color="000000" w:fill="FFFFFF"/>
            <w:vAlign w:val="center"/>
            <w:hideMark/>
          </w:tcPr>
          <w:p w14:paraId="2EA7A741" w14:textId="77777777" w:rsidR="00B44837" w:rsidRPr="00B44837" w:rsidRDefault="00B44837" w:rsidP="00B44837">
            <w:pPr>
              <w:rPr>
                <w:b/>
                <w:bCs/>
                <w:sz w:val="17"/>
                <w:szCs w:val="17"/>
              </w:rPr>
            </w:pPr>
            <w:r w:rsidRPr="00B44837">
              <w:rPr>
                <w:b/>
                <w:bCs/>
                <w:sz w:val="17"/>
                <w:szCs w:val="17"/>
              </w:rPr>
              <w:t>Денежные выплаты социального характера по коллективному договору (облагаются налогом на прибыль)</w:t>
            </w:r>
          </w:p>
        </w:tc>
        <w:tc>
          <w:tcPr>
            <w:tcW w:w="2020" w:type="dxa"/>
            <w:tcBorders>
              <w:top w:val="nil"/>
              <w:left w:val="nil"/>
              <w:bottom w:val="single" w:sz="4" w:space="0" w:color="auto"/>
              <w:right w:val="nil"/>
            </w:tcBorders>
            <w:shd w:val="clear" w:color="000000" w:fill="FFFFFF"/>
            <w:noWrap/>
            <w:vAlign w:val="center"/>
            <w:hideMark/>
          </w:tcPr>
          <w:p w14:paraId="70C84453" w14:textId="77777777" w:rsidR="00B44837" w:rsidRPr="00B44837" w:rsidRDefault="00B44837" w:rsidP="00B44837">
            <w:pPr>
              <w:jc w:val="center"/>
              <w:rPr>
                <w:b/>
                <w:bCs/>
                <w:sz w:val="17"/>
                <w:szCs w:val="17"/>
              </w:rPr>
            </w:pPr>
            <w:r w:rsidRPr="00B44837">
              <w:rPr>
                <w:b/>
                <w:bCs/>
                <w:sz w:val="17"/>
                <w:szCs w:val="17"/>
              </w:rPr>
              <w:t>тыс.руб.</w:t>
            </w:r>
          </w:p>
        </w:tc>
        <w:tc>
          <w:tcPr>
            <w:tcW w:w="1940" w:type="dxa"/>
            <w:tcBorders>
              <w:top w:val="nil"/>
              <w:left w:val="nil"/>
              <w:bottom w:val="single" w:sz="4" w:space="0" w:color="auto"/>
              <w:right w:val="single" w:sz="8" w:space="0" w:color="auto"/>
            </w:tcBorders>
            <w:shd w:val="clear" w:color="000000" w:fill="FFFFFF"/>
            <w:vAlign w:val="center"/>
            <w:hideMark/>
          </w:tcPr>
          <w:p w14:paraId="4DF20A94" w14:textId="77777777" w:rsidR="00B44837" w:rsidRPr="00B44837" w:rsidRDefault="00B44837" w:rsidP="00B44837">
            <w:pPr>
              <w:jc w:val="right"/>
              <w:rPr>
                <w:b/>
                <w:bCs/>
                <w:sz w:val="17"/>
                <w:szCs w:val="17"/>
              </w:rPr>
            </w:pPr>
            <w:r w:rsidRPr="00B44837">
              <w:rPr>
                <w:b/>
                <w:bCs/>
                <w:sz w:val="17"/>
                <w:szCs w:val="17"/>
              </w:rPr>
              <w:t>0,00</w:t>
            </w:r>
          </w:p>
        </w:tc>
        <w:tc>
          <w:tcPr>
            <w:tcW w:w="2120" w:type="dxa"/>
            <w:tcBorders>
              <w:top w:val="nil"/>
              <w:left w:val="nil"/>
              <w:bottom w:val="single" w:sz="4" w:space="0" w:color="auto"/>
              <w:right w:val="single" w:sz="8" w:space="0" w:color="auto"/>
            </w:tcBorders>
            <w:shd w:val="clear" w:color="000000" w:fill="FFFFFF"/>
            <w:vAlign w:val="center"/>
            <w:hideMark/>
          </w:tcPr>
          <w:p w14:paraId="598CB54B" w14:textId="77777777" w:rsidR="00B44837" w:rsidRPr="00B44837" w:rsidRDefault="00B44837" w:rsidP="00B44837">
            <w:pPr>
              <w:jc w:val="right"/>
              <w:rPr>
                <w:b/>
                <w:bCs/>
                <w:sz w:val="17"/>
                <w:szCs w:val="17"/>
              </w:rPr>
            </w:pPr>
            <w:r w:rsidRPr="00B44837">
              <w:rPr>
                <w:b/>
                <w:bCs/>
                <w:sz w:val="17"/>
                <w:szCs w:val="17"/>
              </w:rPr>
              <w:t>0,79</w:t>
            </w:r>
          </w:p>
        </w:tc>
        <w:tc>
          <w:tcPr>
            <w:tcW w:w="1980" w:type="dxa"/>
            <w:tcBorders>
              <w:top w:val="nil"/>
              <w:left w:val="nil"/>
              <w:bottom w:val="single" w:sz="4" w:space="0" w:color="auto"/>
              <w:right w:val="single" w:sz="8" w:space="0" w:color="auto"/>
            </w:tcBorders>
            <w:shd w:val="clear" w:color="000000" w:fill="FFFFFF"/>
            <w:vAlign w:val="center"/>
            <w:hideMark/>
          </w:tcPr>
          <w:p w14:paraId="0613DCCF" w14:textId="77777777" w:rsidR="00B44837" w:rsidRPr="00B44837" w:rsidRDefault="00B44837" w:rsidP="00B44837">
            <w:pPr>
              <w:jc w:val="right"/>
              <w:rPr>
                <w:b/>
                <w:bCs/>
                <w:sz w:val="17"/>
                <w:szCs w:val="17"/>
              </w:rPr>
            </w:pPr>
            <w:r w:rsidRPr="00B44837">
              <w:rPr>
                <w:b/>
                <w:bCs/>
                <w:sz w:val="17"/>
                <w:szCs w:val="17"/>
              </w:rPr>
              <w:t>1,61</w:t>
            </w:r>
          </w:p>
        </w:tc>
        <w:tc>
          <w:tcPr>
            <w:tcW w:w="1980" w:type="dxa"/>
            <w:tcBorders>
              <w:top w:val="nil"/>
              <w:left w:val="nil"/>
              <w:bottom w:val="single" w:sz="4" w:space="0" w:color="auto"/>
              <w:right w:val="single" w:sz="8" w:space="0" w:color="auto"/>
            </w:tcBorders>
            <w:shd w:val="clear" w:color="auto" w:fill="auto"/>
            <w:vAlign w:val="center"/>
            <w:hideMark/>
          </w:tcPr>
          <w:p w14:paraId="430AAD84" w14:textId="77777777" w:rsidR="00B44837" w:rsidRPr="00B44837" w:rsidRDefault="00B44837" w:rsidP="00B44837">
            <w:pPr>
              <w:jc w:val="right"/>
              <w:rPr>
                <w:b/>
                <w:bCs/>
                <w:sz w:val="17"/>
                <w:szCs w:val="17"/>
              </w:rPr>
            </w:pPr>
            <w:r w:rsidRPr="00B44837">
              <w:rPr>
                <w:b/>
                <w:bCs/>
                <w:sz w:val="17"/>
                <w:szCs w:val="17"/>
              </w:rPr>
              <w:t>1,61</w:t>
            </w:r>
          </w:p>
        </w:tc>
      </w:tr>
      <w:tr w:rsidR="00B44837" w:rsidRPr="00B44837" w14:paraId="4BDD3624" w14:textId="77777777" w:rsidTr="00B44837">
        <w:trPr>
          <w:trHeight w:val="42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674B60CD" w14:textId="77777777" w:rsidR="00B44837" w:rsidRPr="00B44837" w:rsidRDefault="00B44837" w:rsidP="00B44837">
            <w:pPr>
              <w:jc w:val="center"/>
              <w:rPr>
                <w:sz w:val="17"/>
                <w:szCs w:val="17"/>
              </w:rPr>
            </w:pPr>
            <w:r w:rsidRPr="00B44837">
              <w:rPr>
                <w:sz w:val="17"/>
                <w:szCs w:val="17"/>
              </w:rPr>
              <w:t>4.1.1</w:t>
            </w:r>
          </w:p>
        </w:tc>
        <w:tc>
          <w:tcPr>
            <w:tcW w:w="4960" w:type="dxa"/>
            <w:tcBorders>
              <w:top w:val="nil"/>
              <w:left w:val="nil"/>
              <w:bottom w:val="single" w:sz="4" w:space="0" w:color="auto"/>
              <w:right w:val="single" w:sz="8" w:space="0" w:color="auto"/>
            </w:tcBorders>
            <w:shd w:val="clear" w:color="000000" w:fill="FFFFFF"/>
            <w:noWrap/>
            <w:vAlign w:val="center"/>
            <w:hideMark/>
          </w:tcPr>
          <w:p w14:paraId="51CD92E8" w14:textId="77777777" w:rsidR="00B44837" w:rsidRPr="00B44837" w:rsidRDefault="00B44837" w:rsidP="00B44837">
            <w:pPr>
              <w:rPr>
                <w:sz w:val="17"/>
                <w:szCs w:val="17"/>
              </w:rPr>
            </w:pPr>
            <w:r w:rsidRPr="00B44837">
              <w:rPr>
                <w:sz w:val="17"/>
                <w:szCs w:val="17"/>
              </w:rPr>
              <w:t>выплаты социального характера</w:t>
            </w:r>
          </w:p>
        </w:tc>
        <w:tc>
          <w:tcPr>
            <w:tcW w:w="2020" w:type="dxa"/>
            <w:tcBorders>
              <w:top w:val="nil"/>
              <w:left w:val="nil"/>
              <w:bottom w:val="single" w:sz="4" w:space="0" w:color="auto"/>
              <w:right w:val="nil"/>
            </w:tcBorders>
            <w:shd w:val="clear" w:color="000000" w:fill="FFFFFF"/>
            <w:noWrap/>
            <w:vAlign w:val="center"/>
            <w:hideMark/>
          </w:tcPr>
          <w:p w14:paraId="5689A07A"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4" w:space="0" w:color="auto"/>
              <w:right w:val="single" w:sz="8" w:space="0" w:color="auto"/>
            </w:tcBorders>
            <w:shd w:val="clear" w:color="000000" w:fill="FFFFFF"/>
            <w:vAlign w:val="center"/>
            <w:hideMark/>
          </w:tcPr>
          <w:p w14:paraId="78DE4C1F" w14:textId="77777777" w:rsidR="00B44837" w:rsidRPr="00B44837" w:rsidRDefault="00B44837" w:rsidP="00B44837">
            <w:pPr>
              <w:jc w:val="right"/>
              <w:rPr>
                <w:sz w:val="17"/>
                <w:szCs w:val="17"/>
              </w:rPr>
            </w:pPr>
            <w:r w:rsidRPr="00B44837">
              <w:rPr>
                <w:sz w:val="17"/>
                <w:szCs w:val="17"/>
              </w:rPr>
              <w:t>0,00</w:t>
            </w:r>
          </w:p>
        </w:tc>
        <w:tc>
          <w:tcPr>
            <w:tcW w:w="2120" w:type="dxa"/>
            <w:tcBorders>
              <w:top w:val="nil"/>
              <w:left w:val="nil"/>
              <w:bottom w:val="single" w:sz="4" w:space="0" w:color="auto"/>
              <w:right w:val="single" w:sz="8" w:space="0" w:color="auto"/>
            </w:tcBorders>
            <w:shd w:val="clear" w:color="000000" w:fill="FFFFFF"/>
            <w:vAlign w:val="center"/>
            <w:hideMark/>
          </w:tcPr>
          <w:p w14:paraId="031B3F5F" w14:textId="77777777" w:rsidR="00B44837" w:rsidRPr="00B44837" w:rsidRDefault="00B44837" w:rsidP="00B44837">
            <w:pPr>
              <w:jc w:val="right"/>
              <w:rPr>
                <w:sz w:val="17"/>
                <w:szCs w:val="17"/>
              </w:rPr>
            </w:pPr>
            <w:r w:rsidRPr="00B44837">
              <w:rPr>
                <w:sz w:val="17"/>
                <w:szCs w:val="17"/>
              </w:rPr>
              <w:t>0,57</w:t>
            </w:r>
          </w:p>
        </w:tc>
        <w:tc>
          <w:tcPr>
            <w:tcW w:w="1980" w:type="dxa"/>
            <w:tcBorders>
              <w:top w:val="nil"/>
              <w:left w:val="nil"/>
              <w:bottom w:val="single" w:sz="4" w:space="0" w:color="auto"/>
              <w:right w:val="single" w:sz="8" w:space="0" w:color="auto"/>
            </w:tcBorders>
            <w:shd w:val="clear" w:color="000000" w:fill="FFFFFF"/>
            <w:vAlign w:val="center"/>
            <w:hideMark/>
          </w:tcPr>
          <w:p w14:paraId="475AC799" w14:textId="77777777" w:rsidR="00B44837" w:rsidRPr="00B44837" w:rsidRDefault="00B44837" w:rsidP="00B44837">
            <w:pPr>
              <w:jc w:val="right"/>
              <w:rPr>
                <w:sz w:val="17"/>
                <w:szCs w:val="17"/>
              </w:rPr>
            </w:pPr>
            <w:r w:rsidRPr="00B44837">
              <w:rPr>
                <w:sz w:val="17"/>
                <w:szCs w:val="17"/>
              </w:rPr>
              <w:t>0,58</w:t>
            </w:r>
          </w:p>
        </w:tc>
        <w:tc>
          <w:tcPr>
            <w:tcW w:w="1980" w:type="dxa"/>
            <w:tcBorders>
              <w:top w:val="nil"/>
              <w:left w:val="nil"/>
              <w:bottom w:val="single" w:sz="4" w:space="0" w:color="auto"/>
              <w:right w:val="single" w:sz="8" w:space="0" w:color="auto"/>
            </w:tcBorders>
            <w:shd w:val="clear" w:color="auto" w:fill="auto"/>
            <w:vAlign w:val="center"/>
            <w:hideMark/>
          </w:tcPr>
          <w:p w14:paraId="00A8193F" w14:textId="77777777" w:rsidR="00B44837" w:rsidRPr="00B44837" w:rsidRDefault="00B44837" w:rsidP="00B44837">
            <w:pPr>
              <w:jc w:val="right"/>
              <w:rPr>
                <w:sz w:val="17"/>
                <w:szCs w:val="17"/>
              </w:rPr>
            </w:pPr>
            <w:r w:rsidRPr="00B44837">
              <w:rPr>
                <w:sz w:val="17"/>
                <w:szCs w:val="17"/>
              </w:rPr>
              <w:t>0,58</w:t>
            </w:r>
          </w:p>
        </w:tc>
      </w:tr>
      <w:tr w:rsidR="00B44837" w:rsidRPr="00B44837" w14:paraId="5D1D8F87" w14:textId="77777777" w:rsidTr="00B44837">
        <w:trPr>
          <w:trHeight w:val="420"/>
        </w:trPr>
        <w:tc>
          <w:tcPr>
            <w:tcW w:w="780" w:type="dxa"/>
            <w:tcBorders>
              <w:top w:val="nil"/>
              <w:left w:val="single" w:sz="8" w:space="0" w:color="auto"/>
              <w:bottom w:val="single" w:sz="4" w:space="0" w:color="auto"/>
              <w:right w:val="single" w:sz="8" w:space="0" w:color="auto"/>
            </w:tcBorders>
            <w:shd w:val="clear" w:color="000000" w:fill="FFFFFF"/>
            <w:noWrap/>
            <w:vAlign w:val="center"/>
            <w:hideMark/>
          </w:tcPr>
          <w:p w14:paraId="0072DC06" w14:textId="77777777" w:rsidR="00B44837" w:rsidRPr="00B44837" w:rsidRDefault="00B44837" w:rsidP="00B44837">
            <w:pPr>
              <w:jc w:val="center"/>
              <w:rPr>
                <w:sz w:val="17"/>
                <w:szCs w:val="17"/>
              </w:rPr>
            </w:pPr>
            <w:r w:rsidRPr="00B44837">
              <w:rPr>
                <w:sz w:val="17"/>
                <w:szCs w:val="17"/>
              </w:rPr>
              <w:t>4.1.2</w:t>
            </w:r>
          </w:p>
        </w:tc>
        <w:tc>
          <w:tcPr>
            <w:tcW w:w="4960" w:type="dxa"/>
            <w:tcBorders>
              <w:top w:val="nil"/>
              <w:left w:val="nil"/>
              <w:bottom w:val="single" w:sz="4" w:space="0" w:color="auto"/>
              <w:right w:val="single" w:sz="8" w:space="0" w:color="auto"/>
            </w:tcBorders>
            <w:shd w:val="clear" w:color="000000" w:fill="FFFFFF"/>
            <w:noWrap/>
            <w:vAlign w:val="center"/>
            <w:hideMark/>
          </w:tcPr>
          <w:p w14:paraId="516F820F" w14:textId="77777777" w:rsidR="00B44837" w:rsidRPr="00B44837" w:rsidRDefault="00B44837" w:rsidP="00B44837">
            <w:pPr>
              <w:rPr>
                <w:sz w:val="17"/>
                <w:szCs w:val="17"/>
              </w:rPr>
            </w:pPr>
            <w:r w:rsidRPr="00B44837">
              <w:rPr>
                <w:sz w:val="17"/>
                <w:szCs w:val="17"/>
              </w:rPr>
              <w:t>материальные выплаты</w:t>
            </w:r>
          </w:p>
        </w:tc>
        <w:tc>
          <w:tcPr>
            <w:tcW w:w="2020" w:type="dxa"/>
            <w:tcBorders>
              <w:top w:val="nil"/>
              <w:left w:val="nil"/>
              <w:bottom w:val="single" w:sz="4" w:space="0" w:color="auto"/>
              <w:right w:val="nil"/>
            </w:tcBorders>
            <w:shd w:val="clear" w:color="000000" w:fill="FFFFFF"/>
            <w:noWrap/>
            <w:vAlign w:val="center"/>
            <w:hideMark/>
          </w:tcPr>
          <w:p w14:paraId="3DDD55EA"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4" w:space="0" w:color="auto"/>
              <w:right w:val="single" w:sz="8" w:space="0" w:color="auto"/>
            </w:tcBorders>
            <w:shd w:val="clear" w:color="000000" w:fill="FFFFFF"/>
            <w:vAlign w:val="center"/>
            <w:hideMark/>
          </w:tcPr>
          <w:p w14:paraId="6F35B67D" w14:textId="77777777" w:rsidR="00B44837" w:rsidRPr="00B44837" w:rsidRDefault="00B44837" w:rsidP="00B44837">
            <w:pPr>
              <w:jc w:val="right"/>
              <w:rPr>
                <w:sz w:val="17"/>
                <w:szCs w:val="17"/>
              </w:rPr>
            </w:pPr>
            <w:r w:rsidRPr="00B44837">
              <w:rPr>
                <w:sz w:val="17"/>
                <w:szCs w:val="17"/>
              </w:rPr>
              <w:t>0,00</w:t>
            </w:r>
          </w:p>
        </w:tc>
        <w:tc>
          <w:tcPr>
            <w:tcW w:w="2120" w:type="dxa"/>
            <w:tcBorders>
              <w:top w:val="nil"/>
              <w:left w:val="nil"/>
              <w:bottom w:val="single" w:sz="4" w:space="0" w:color="auto"/>
              <w:right w:val="single" w:sz="8" w:space="0" w:color="auto"/>
            </w:tcBorders>
            <w:shd w:val="clear" w:color="000000" w:fill="FFFFFF"/>
            <w:vAlign w:val="center"/>
            <w:hideMark/>
          </w:tcPr>
          <w:p w14:paraId="7AA6DA5C" w14:textId="77777777" w:rsidR="00B44837" w:rsidRPr="00B44837" w:rsidRDefault="00B44837" w:rsidP="00B44837">
            <w:pPr>
              <w:jc w:val="right"/>
              <w:rPr>
                <w:sz w:val="17"/>
                <w:szCs w:val="17"/>
              </w:rPr>
            </w:pPr>
            <w:r w:rsidRPr="00B44837">
              <w:rPr>
                <w:sz w:val="17"/>
                <w:szCs w:val="17"/>
              </w:rPr>
              <w:t>0,22</w:t>
            </w:r>
          </w:p>
        </w:tc>
        <w:tc>
          <w:tcPr>
            <w:tcW w:w="1980" w:type="dxa"/>
            <w:tcBorders>
              <w:top w:val="nil"/>
              <w:left w:val="nil"/>
              <w:bottom w:val="single" w:sz="4" w:space="0" w:color="auto"/>
              <w:right w:val="single" w:sz="8" w:space="0" w:color="auto"/>
            </w:tcBorders>
            <w:shd w:val="clear" w:color="000000" w:fill="FFFFFF"/>
            <w:vAlign w:val="center"/>
            <w:hideMark/>
          </w:tcPr>
          <w:p w14:paraId="6E13EC7C" w14:textId="77777777" w:rsidR="00B44837" w:rsidRPr="00B44837" w:rsidRDefault="00B44837" w:rsidP="00B44837">
            <w:pPr>
              <w:jc w:val="right"/>
              <w:rPr>
                <w:sz w:val="17"/>
                <w:szCs w:val="17"/>
              </w:rPr>
            </w:pPr>
            <w:r w:rsidRPr="00B44837">
              <w:rPr>
                <w:sz w:val="17"/>
                <w:szCs w:val="17"/>
              </w:rPr>
              <w:t>1,03</w:t>
            </w:r>
          </w:p>
        </w:tc>
        <w:tc>
          <w:tcPr>
            <w:tcW w:w="1980" w:type="dxa"/>
            <w:tcBorders>
              <w:top w:val="nil"/>
              <w:left w:val="nil"/>
              <w:bottom w:val="single" w:sz="4" w:space="0" w:color="auto"/>
              <w:right w:val="single" w:sz="8" w:space="0" w:color="auto"/>
            </w:tcBorders>
            <w:shd w:val="clear" w:color="auto" w:fill="auto"/>
            <w:vAlign w:val="center"/>
            <w:hideMark/>
          </w:tcPr>
          <w:p w14:paraId="0D645500" w14:textId="77777777" w:rsidR="00B44837" w:rsidRPr="00B44837" w:rsidRDefault="00B44837" w:rsidP="00B44837">
            <w:pPr>
              <w:jc w:val="right"/>
              <w:rPr>
                <w:sz w:val="17"/>
                <w:szCs w:val="17"/>
              </w:rPr>
            </w:pPr>
            <w:r w:rsidRPr="00B44837">
              <w:rPr>
                <w:sz w:val="17"/>
                <w:szCs w:val="17"/>
              </w:rPr>
              <w:t>1,03</w:t>
            </w:r>
          </w:p>
        </w:tc>
      </w:tr>
      <w:tr w:rsidR="00B44837" w:rsidRPr="00B44837" w14:paraId="4DD3D301" w14:textId="77777777" w:rsidTr="00B44837">
        <w:trPr>
          <w:trHeight w:val="600"/>
        </w:trPr>
        <w:tc>
          <w:tcPr>
            <w:tcW w:w="780" w:type="dxa"/>
            <w:tcBorders>
              <w:top w:val="nil"/>
              <w:left w:val="single" w:sz="8" w:space="0" w:color="auto"/>
              <w:bottom w:val="nil"/>
              <w:right w:val="single" w:sz="8" w:space="0" w:color="auto"/>
            </w:tcBorders>
            <w:shd w:val="clear" w:color="000000" w:fill="D8E4BC"/>
            <w:noWrap/>
            <w:vAlign w:val="center"/>
            <w:hideMark/>
          </w:tcPr>
          <w:p w14:paraId="52182687" w14:textId="77777777" w:rsidR="00B44837" w:rsidRPr="00B44837" w:rsidRDefault="00B44837" w:rsidP="00B44837">
            <w:pPr>
              <w:jc w:val="center"/>
              <w:rPr>
                <w:sz w:val="17"/>
                <w:szCs w:val="17"/>
              </w:rPr>
            </w:pPr>
            <w:r w:rsidRPr="00B44837">
              <w:rPr>
                <w:sz w:val="17"/>
                <w:szCs w:val="17"/>
              </w:rPr>
              <w:t>4.2</w:t>
            </w:r>
          </w:p>
        </w:tc>
        <w:tc>
          <w:tcPr>
            <w:tcW w:w="4960" w:type="dxa"/>
            <w:tcBorders>
              <w:top w:val="nil"/>
              <w:left w:val="nil"/>
              <w:bottom w:val="single" w:sz="4" w:space="0" w:color="auto"/>
              <w:right w:val="single" w:sz="8" w:space="0" w:color="auto"/>
            </w:tcBorders>
            <w:shd w:val="clear" w:color="000000" w:fill="D8E4BC"/>
            <w:vAlign w:val="center"/>
            <w:hideMark/>
          </w:tcPr>
          <w:p w14:paraId="038AE5E2" w14:textId="77777777" w:rsidR="00B44837" w:rsidRPr="00B44837" w:rsidRDefault="00B44837" w:rsidP="00B44837">
            <w:pPr>
              <w:rPr>
                <w:b/>
                <w:bCs/>
                <w:sz w:val="17"/>
                <w:szCs w:val="17"/>
              </w:rPr>
            </w:pPr>
            <w:r w:rsidRPr="00B44837">
              <w:rPr>
                <w:b/>
                <w:bCs/>
                <w:sz w:val="17"/>
                <w:szCs w:val="17"/>
              </w:rPr>
              <w:t>возврат инвестиционного капитала</w:t>
            </w:r>
          </w:p>
        </w:tc>
        <w:tc>
          <w:tcPr>
            <w:tcW w:w="2020" w:type="dxa"/>
            <w:tcBorders>
              <w:top w:val="nil"/>
              <w:left w:val="nil"/>
              <w:bottom w:val="single" w:sz="4" w:space="0" w:color="auto"/>
              <w:right w:val="nil"/>
            </w:tcBorders>
            <w:shd w:val="clear" w:color="000000" w:fill="D8E4BC"/>
            <w:noWrap/>
            <w:vAlign w:val="center"/>
            <w:hideMark/>
          </w:tcPr>
          <w:p w14:paraId="02A1C49B" w14:textId="77777777" w:rsidR="00B44837" w:rsidRPr="00B44837" w:rsidRDefault="00B44837" w:rsidP="00B44837">
            <w:pPr>
              <w:jc w:val="center"/>
              <w:rPr>
                <w:b/>
                <w:bCs/>
                <w:sz w:val="17"/>
                <w:szCs w:val="17"/>
              </w:rPr>
            </w:pPr>
            <w:r w:rsidRPr="00B44837">
              <w:rPr>
                <w:b/>
                <w:bCs/>
                <w:sz w:val="17"/>
                <w:szCs w:val="17"/>
              </w:rPr>
              <w:t>тыс.руб.</w:t>
            </w:r>
          </w:p>
        </w:tc>
        <w:tc>
          <w:tcPr>
            <w:tcW w:w="1940" w:type="dxa"/>
            <w:tcBorders>
              <w:top w:val="nil"/>
              <w:left w:val="nil"/>
              <w:bottom w:val="single" w:sz="4" w:space="0" w:color="auto"/>
              <w:right w:val="single" w:sz="8" w:space="0" w:color="auto"/>
            </w:tcBorders>
            <w:shd w:val="clear" w:color="000000" w:fill="D8E4BC"/>
            <w:noWrap/>
            <w:vAlign w:val="center"/>
            <w:hideMark/>
          </w:tcPr>
          <w:p w14:paraId="130015F3" w14:textId="77777777" w:rsidR="00B44837" w:rsidRPr="00B44837" w:rsidRDefault="00B44837" w:rsidP="00B44837">
            <w:pPr>
              <w:jc w:val="right"/>
              <w:rPr>
                <w:b/>
                <w:bCs/>
                <w:sz w:val="17"/>
                <w:szCs w:val="17"/>
              </w:rPr>
            </w:pPr>
            <w:r w:rsidRPr="00B44837">
              <w:rPr>
                <w:b/>
                <w:bCs/>
                <w:sz w:val="17"/>
                <w:szCs w:val="17"/>
              </w:rPr>
              <w:t>8 710,05</w:t>
            </w:r>
          </w:p>
        </w:tc>
        <w:tc>
          <w:tcPr>
            <w:tcW w:w="2120" w:type="dxa"/>
            <w:tcBorders>
              <w:top w:val="nil"/>
              <w:left w:val="nil"/>
              <w:bottom w:val="single" w:sz="4" w:space="0" w:color="auto"/>
              <w:right w:val="single" w:sz="8" w:space="0" w:color="auto"/>
            </w:tcBorders>
            <w:shd w:val="clear" w:color="000000" w:fill="D8E4BC"/>
            <w:noWrap/>
            <w:vAlign w:val="center"/>
            <w:hideMark/>
          </w:tcPr>
          <w:p w14:paraId="0556C222" w14:textId="77777777" w:rsidR="00B44837" w:rsidRPr="00B44837" w:rsidRDefault="00B44837" w:rsidP="00B44837">
            <w:pPr>
              <w:jc w:val="right"/>
              <w:rPr>
                <w:b/>
                <w:bCs/>
                <w:sz w:val="17"/>
                <w:szCs w:val="17"/>
              </w:rPr>
            </w:pPr>
            <w:r w:rsidRPr="00B44837">
              <w:rPr>
                <w:b/>
                <w:bCs/>
                <w:sz w:val="17"/>
                <w:szCs w:val="17"/>
              </w:rPr>
              <w:t>14 482,85</w:t>
            </w:r>
          </w:p>
        </w:tc>
        <w:tc>
          <w:tcPr>
            <w:tcW w:w="1980" w:type="dxa"/>
            <w:tcBorders>
              <w:top w:val="nil"/>
              <w:left w:val="nil"/>
              <w:bottom w:val="single" w:sz="4" w:space="0" w:color="auto"/>
              <w:right w:val="single" w:sz="8" w:space="0" w:color="auto"/>
            </w:tcBorders>
            <w:shd w:val="clear" w:color="000000" w:fill="D8E4BC"/>
            <w:noWrap/>
            <w:vAlign w:val="center"/>
            <w:hideMark/>
          </w:tcPr>
          <w:p w14:paraId="6C6234F7" w14:textId="77777777" w:rsidR="00B44837" w:rsidRPr="00B44837" w:rsidRDefault="00B44837" w:rsidP="00B44837">
            <w:pPr>
              <w:jc w:val="right"/>
              <w:rPr>
                <w:b/>
                <w:bCs/>
                <w:sz w:val="17"/>
                <w:szCs w:val="17"/>
              </w:rPr>
            </w:pPr>
            <w:r w:rsidRPr="00B44837">
              <w:rPr>
                <w:b/>
                <w:bCs/>
                <w:sz w:val="17"/>
                <w:szCs w:val="17"/>
              </w:rPr>
              <w:t>14 482,85</w:t>
            </w:r>
          </w:p>
        </w:tc>
        <w:tc>
          <w:tcPr>
            <w:tcW w:w="1980" w:type="dxa"/>
            <w:tcBorders>
              <w:top w:val="nil"/>
              <w:left w:val="nil"/>
              <w:bottom w:val="single" w:sz="4" w:space="0" w:color="auto"/>
              <w:right w:val="single" w:sz="8" w:space="0" w:color="auto"/>
            </w:tcBorders>
            <w:shd w:val="clear" w:color="000000" w:fill="D8E4BC"/>
            <w:noWrap/>
            <w:vAlign w:val="center"/>
            <w:hideMark/>
          </w:tcPr>
          <w:p w14:paraId="0E96E4CA" w14:textId="77777777" w:rsidR="00B44837" w:rsidRPr="00B44837" w:rsidRDefault="00B44837" w:rsidP="00B44837">
            <w:pPr>
              <w:jc w:val="right"/>
              <w:rPr>
                <w:b/>
                <w:bCs/>
                <w:sz w:val="17"/>
                <w:szCs w:val="17"/>
              </w:rPr>
            </w:pPr>
            <w:r w:rsidRPr="00B44837">
              <w:rPr>
                <w:b/>
                <w:bCs/>
                <w:sz w:val="17"/>
                <w:szCs w:val="17"/>
              </w:rPr>
              <w:t>14 482,85</w:t>
            </w:r>
          </w:p>
        </w:tc>
      </w:tr>
      <w:tr w:rsidR="00B44837" w:rsidRPr="00B44837" w14:paraId="3F55D635" w14:textId="77777777" w:rsidTr="00B44837">
        <w:trPr>
          <w:trHeight w:val="600"/>
        </w:trPr>
        <w:tc>
          <w:tcPr>
            <w:tcW w:w="780" w:type="dxa"/>
            <w:tcBorders>
              <w:top w:val="single" w:sz="4" w:space="0" w:color="auto"/>
              <w:left w:val="single" w:sz="8" w:space="0" w:color="auto"/>
              <w:bottom w:val="nil"/>
              <w:right w:val="single" w:sz="8" w:space="0" w:color="auto"/>
            </w:tcBorders>
            <w:shd w:val="clear" w:color="000000" w:fill="D8E4BC"/>
            <w:noWrap/>
            <w:vAlign w:val="center"/>
            <w:hideMark/>
          </w:tcPr>
          <w:p w14:paraId="52529AFD" w14:textId="77777777" w:rsidR="00B44837" w:rsidRPr="00B44837" w:rsidRDefault="00B44837" w:rsidP="00B44837">
            <w:pPr>
              <w:jc w:val="center"/>
              <w:rPr>
                <w:sz w:val="17"/>
                <w:szCs w:val="17"/>
              </w:rPr>
            </w:pPr>
            <w:r w:rsidRPr="00B44837">
              <w:rPr>
                <w:sz w:val="17"/>
                <w:szCs w:val="17"/>
              </w:rPr>
              <w:t>4.3</w:t>
            </w:r>
          </w:p>
        </w:tc>
        <w:tc>
          <w:tcPr>
            <w:tcW w:w="4960" w:type="dxa"/>
            <w:tcBorders>
              <w:top w:val="nil"/>
              <w:left w:val="nil"/>
              <w:bottom w:val="single" w:sz="4" w:space="0" w:color="auto"/>
              <w:right w:val="single" w:sz="8" w:space="0" w:color="auto"/>
            </w:tcBorders>
            <w:shd w:val="clear" w:color="000000" w:fill="D8E4BC"/>
            <w:vAlign w:val="center"/>
            <w:hideMark/>
          </w:tcPr>
          <w:p w14:paraId="4610BCA4" w14:textId="77777777" w:rsidR="00B44837" w:rsidRPr="00B44837" w:rsidRDefault="00B44837" w:rsidP="00B44837">
            <w:pPr>
              <w:rPr>
                <w:b/>
                <w:bCs/>
                <w:sz w:val="17"/>
                <w:szCs w:val="17"/>
              </w:rPr>
            </w:pPr>
            <w:r w:rsidRPr="00B44837">
              <w:rPr>
                <w:b/>
                <w:bCs/>
                <w:sz w:val="17"/>
                <w:szCs w:val="17"/>
              </w:rPr>
              <w:t>доход на инвестиционный капитал, в том числе:</w:t>
            </w:r>
          </w:p>
        </w:tc>
        <w:tc>
          <w:tcPr>
            <w:tcW w:w="2020" w:type="dxa"/>
            <w:tcBorders>
              <w:top w:val="single" w:sz="4" w:space="0" w:color="auto"/>
              <w:left w:val="nil"/>
              <w:bottom w:val="nil"/>
              <w:right w:val="nil"/>
            </w:tcBorders>
            <w:shd w:val="clear" w:color="000000" w:fill="D8E4BC"/>
            <w:noWrap/>
            <w:vAlign w:val="center"/>
            <w:hideMark/>
          </w:tcPr>
          <w:p w14:paraId="0B21CC87"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4" w:space="0" w:color="auto"/>
              <w:right w:val="single" w:sz="8" w:space="0" w:color="auto"/>
            </w:tcBorders>
            <w:shd w:val="clear" w:color="000000" w:fill="D8E4BC"/>
            <w:vAlign w:val="center"/>
            <w:hideMark/>
          </w:tcPr>
          <w:p w14:paraId="2AB00E91" w14:textId="77777777" w:rsidR="00B44837" w:rsidRPr="00B44837" w:rsidRDefault="00B44837" w:rsidP="00B44837">
            <w:pPr>
              <w:jc w:val="right"/>
              <w:rPr>
                <w:b/>
                <w:bCs/>
                <w:sz w:val="17"/>
                <w:szCs w:val="17"/>
              </w:rPr>
            </w:pPr>
            <w:r w:rsidRPr="00B44837">
              <w:rPr>
                <w:b/>
                <w:bCs/>
                <w:sz w:val="17"/>
                <w:szCs w:val="17"/>
              </w:rPr>
              <w:t>7 044,89</w:t>
            </w:r>
          </w:p>
        </w:tc>
        <w:tc>
          <w:tcPr>
            <w:tcW w:w="2120" w:type="dxa"/>
            <w:tcBorders>
              <w:top w:val="nil"/>
              <w:left w:val="nil"/>
              <w:bottom w:val="single" w:sz="4" w:space="0" w:color="auto"/>
              <w:right w:val="single" w:sz="8" w:space="0" w:color="auto"/>
            </w:tcBorders>
            <w:shd w:val="clear" w:color="000000" w:fill="D8E4BC"/>
            <w:vAlign w:val="center"/>
            <w:hideMark/>
          </w:tcPr>
          <w:p w14:paraId="3F2B9B01" w14:textId="77777777" w:rsidR="00B44837" w:rsidRPr="00B44837" w:rsidRDefault="00B44837" w:rsidP="00B44837">
            <w:pPr>
              <w:jc w:val="right"/>
              <w:rPr>
                <w:b/>
                <w:bCs/>
                <w:sz w:val="17"/>
                <w:szCs w:val="17"/>
              </w:rPr>
            </w:pPr>
            <w:r w:rsidRPr="00B44837">
              <w:rPr>
                <w:b/>
                <w:bCs/>
                <w:sz w:val="17"/>
                <w:szCs w:val="17"/>
              </w:rPr>
              <w:t>36 499,32</w:t>
            </w:r>
          </w:p>
        </w:tc>
        <w:tc>
          <w:tcPr>
            <w:tcW w:w="1980" w:type="dxa"/>
            <w:tcBorders>
              <w:top w:val="nil"/>
              <w:left w:val="nil"/>
              <w:bottom w:val="single" w:sz="4" w:space="0" w:color="auto"/>
              <w:right w:val="single" w:sz="8" w:space="0" w:color="auto"/>
            </w:tcBorders>
            <w:shd w:val="clear" w:color="000000" w:fill="D8E4BC"/>
            <w:vAlign w:val="center"/>
            <w:hideMark/>
          </w:tcPr>
          <w:p w14:paraId="06E65666" w14:textId="77777777" w:rsidR="00B44837" w:rsidRPr="00B44837" w:rsidRDefault="00B44837" w:rsidP="00B44837">
            <w:pPr>
              <w:jc w:val="right"/>
              <w:rPr>
                <w:b/>
                <w:bCs/>
                <w:sz w:val="17"/>
                <w:szCs w:val="17"/>
              </w:rPr>
            </w:pPr>
            <w:r w:rsidRPr="00B44837">
              <w:rPr>
                <w:b/>
                <w:bCs/>
                <w:sz w:val="17"/>
                <w:szCs w:val="17"/>
              </w:rPr>
              <w:t>82 650,51</w:t>
            </w:r>
          </w:p>
        </w:tc>
        <w:tc>
          <w:tcPr>
            <w:tcW w:w="1980" w:type="dxa"/>
            <w:tcBorders>
              <w:top w:val="nil"/>
              <w:left w:val="nil"/>
              <w:bottom w:val="single" w:sz="4" w:space="0" w:color="auto"/>
              <w:right w:val="single" w:sz="8" w:space="0" w:color="auto"/>
            </w:tcBorders>
            <w:shd w:val="clear" w:color="000000" w:fill="D8E4BC"/>
            <w:vAlign w:val="center"/>
            <w:hideMark/>
          </w:tcPr>
          <w:p w14:paraId="4D8D4326" w14:textId="77777777" w:rsidR="00B44837" w:rsidRPr="00B44837" w:rsidRDefault="00B44837" w:rsidP="00B44837">
            <w:pPr>
              <w:jc w:val="right"/>
              <w:rPr>
                <w:b/>
                <w:bCs/>
                <w:sz w:val="17"/>
                <w:szCs w:val="17"/>
              </w:rPr>
            </w:pPr>
            <w:r w:rsidRPr="00B44837">
              <w:rPr>
                <w:b/>
                <w:bCs/>
                <w:sz w:val="17"/>
                <w:szCs w:val="17"/>
              </w:rPr>
              <w:t>9 256,44</w:t>
            </w:r>
          </w:p>
        </w:tc>
      </w:tr>
      <w:tr w:rsidR="00B44837" w:rsidRPr="00B44837" w14:paraId="346983C1" w14:textId="77777777" w:rsidTr="00B44837">
        <w:trPr>
          <w:trHeight w:val="1020"/>
        </w:trPr>
        <w:tc>
          <w:tcPr>
            <w:tcW w:w="780" w:type="dxa"/>
            <w:tcBorders>
              <w:top w:val="single" w:sz="4" w:space="0" w:color="auto"/>
              <w:left w:val="single" w:sz="8" w:space="0" w:color="auto"/>
              <w:bottom w:val="single" w:sz="4" w:space="0" w:color="auto"/>
              <w:right w:val="single" w:sz="8" w:space="0" w:color="auto"/>
            </w:tcBorders>
            <w:shd w:val="clear" w:color="000000" w:fill="D8E4BC"/>
            <w:noWrap/>
            <w:vAlign w:val="center"/>
            <w:hideMark/>
          </w:tcPr>
          <w:p w14:paraId="5B077B14" w14:textId="77777777" w:rsidR="00B44837" w:rsidRPr="00B44837" w:rsidRDefault="00B44837" w:rsidP="00B44837">
            <w:pPr>
              <w:jc w:val="center"/>
              <w:rPr>
                <w:sz w:val="17"/>
                <w:szCs w:val="17"/>
              </w:rPr>
            </w:pPr>
            <w:r w:rsidRPr="00B44837">
              <w:rPr>
                <w:sz w:val="17"/>
                <w:szCs w:val="17"/>
              </w:rPr>
              <w:t>4.3.1</w:t>
            </w:r>
          </w:p>
        </w:tc>
        <w:tc>
          <w:tcPr>
            <w:tcW w:w="4960" w:type="dxa"/>
            <w:tcBorders>
              <w:top w:val="nil"/>
              <w:left w:val="nil"/>
              <w:bottom w:val="single" w:sz="4" w:space="0" w:color="auto"/>
              <w:right w:val="single" w:sz="8" w:space="0" w:color="auto"/>
            </w:tcBorders>
            <w:shd w:val="clear" w:color="000000" w:fill="D8E4BC"/>
            <w:vAlign w:val="center"/>
            <w:hideMark/>
          </w:tcPr>
          <w:p w14:paraId="4909A793" w14:textId="77777777" w:rsidR="00B44837" w:rsidRPr="00B44837" w:rsidRDefault="00B44837" w:rsidP="00B44837">
            <w:pPr>
              <w:rPr>
                <w:b/>
                <w:bCs/>
                <w:sz w:val="17"/>
                <w:szCs w:val="17"/>
              </w:rPr>
            </w:pPr>
            <w:r w:rsidRPr="00B44837">
              <w:rPr>
                <w:b/>
                <w:bCs/>
                <w:sz w:val="17"/>
                <w:szCs w:val="17"/>
              </w:rPr>
              <w:t>доход на базу ежегодного инвестированного капитала , вложенные средства на 11,93%</w:t>
            </w:r>
          </w:p>
        </w:tc>
        <w:tc>
          <w:tcPr>
            <w:tcW w:w="2020" w:type="dxa"/>
            <w:tcBorders>
              <w:top w:val="single" w:sz="4" w:space="0" w:color="auto"/>
              <w:left w:val="nil"/>
              <w:bottom w:val="nil"/>
              <w:right w:val="nil"/>
            </w:tcBorders>
            <w:shd w:val="clear" w:color="000000" w:fill="D8E4BC"/>
            <w:noWrap/>
            <w:vAlign w:val="center"/>
            <w:hideMark/>
          </w:tcPr>
          <w:p w14:paraId="126E8F2B"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4" w:space="0" w:color="auto"/>
              <w:right w:val="single" w:sz="8" w:space="0" w:color="auto"/>
            </w:tcBorders>
            <w:shd w:val="clear" w:color="000000" w:fill="D8E4BC"/>
            <w:vAlign w:val="center"/>
            <w:hideMark/>
          </w:tcPr>
          <w:p w14:paraId="36771327" w14:textId="77777777" w:rsidR="00B44837" w:rsidRPr="00B44837" w:rsidRDefault="00B44837" w:rsidP="00B44837">
            <w:pPr>
              <w:jc w:val="right"/>
              <w:rPr>
                <w:b/>
                <w:bCs/>
                <w:sz w:val="17"/>
                <w:szCs w:val="17"/>
              </w:rPr>
            </w:pPr>
            <w:r w:rsidRPr="00B44837">
              <w:rPr>
                <w:b/>
                <w:bCs/>
                <w:sz w:val="17"/>
                <w:szCs w:val="17"/>
              </w:rPr>
              <w:t>0,00</w:t>
            </w:r>
          </w:p>
        </w:tc>
        <w:tc>
          <w:tcPr>
            <w:tcW w:w="2120" w:type="dxa"/>
            <w:tcBorders>
              <w:top w:val="nil"/>
              <w:left w:val="nil"/>
              <w:bottom w:val="single" w:sz="4" w:space="0" w:color="auto"/>
              <w:right w:val="single" w:sz="8" w:space="0" w:color="auto"/>
            </w:tcBorders>
            <w:shd w:val="clear" w:color="000000" w:fill="D8E4BC"/>
            <w:vAlign w:val="center"/>
            <w:hideMark/>
          </w:tcPr>
          <w:p w14:paraId="1126914B" w14:textId="77777777" w:rsidR="00B44837" w:rsidRPr="00B44837" w:rsidRDefault="00B44837" w:rsidP="00B44837">
            <w:pPr>
              <w:jc w:val="right"/>
              <w:rPr>
                <w:b/>
                <w:bCs/>
                <w:sz w:val="17"/>
                <w:szCs w:val="17"/>
              </w:rPr>
            </w:pPr>
            <w:r w:rsidRPr="00B44837">
              <w:rPr>
                <w:b/>
                <w:bCs/>
                <w:sz w:val="17"/>
                <w:szCs w:val="17"/>
              </w:rPr>
              <w:t>5 360,00</w:t>
            </w:r>
          </w:p>
        </w:tc>
        <w:tc>
          <w:tcPr>
            <w:tcW w:w="1980" w:type="dxa"/>
            <w:tcBorders>
              <w:top w:val="nil"/>
              <w:left w:val="nil"/>
              <w:bottom w:val="single" w:sz="4" w:space="0" w:color="auto"/>
              <w:right w:val="single" w:sz="8" w:space="0" w:color="auto"/>
            </w:tcBorders>
            <w:shd w:val="clear" w:color="000000" w:fill="D8E4BC"/>
            <w:vAlign w:val="center"/>
            <w:hideMark/>
          </w:tcPr>
          <w:p w14:paraId="0FA0A0B9" w14:textId="77777777" w:rsidR="00B44837" w:rsidRPr="00B44837" w:rsidRDefault="00B44837" w:rsidP="00B44837">
            <w:pPr>
              <w:jc w:val="right"/>
              <w:rPr>
                <w:b/>
                <w:bCs/>
                <w:sz w:val="17"/>
                <w:szCs w:val="17"/>
              </w:rPr>
            </w:pPr>
            <w:r w:rsidRPr="00B44837">
              <w:rPr>
                <w:b/>
                <w:bCs/>
                <w:sz w:val="17"/>
                <w:szCs w:val="17"/>
              </w:rPr>
              <w:t>54 146,03</w:t>
            </w:r>
          </w:p>
        </w:tc>
        <w:tc>
          <w:tcPr>
            <w:tcW w:w="1980" w:type="dxa"/>
            <w:tcBorders>
              <w:top w:val="nil"/>
              <w:left w:val="nil"/>
              <w:bottom w:val="single" w:sz="4" w:space="0" w:color="auto"/>
              <w:right w:val="single" w:sz="8" w:space="0" w:color="auto"/>
            </w:tcBorders>
            <w:shd w:val="clear" w:color="000000" w:fill="D8E4BC"/>
            <w:vAlign w:val="center"/>
            <w:hideMark/>
          </w:tcPr>
          <w:p w14:paraId="20428EB5" w14:textId="77777777" w:rsidR="00B44837" w:rsidRPr="00B44837" w:rsidRDefault="00B44837" w:rsidP="00B44837">
            <w:pPr>
              <w:jc w:val="right"/>
              <w:rPr>
                <w:b/>
                <w:bCs/>
                <w:sz w:val="17"/>
                <w:szCs w:val="17"/>
              </w:rPr>
            </w:pPr>
            <w:r w:rsidRPr="00B44837">
              <w:rPr>
                <w:b/>
                <w:bCs/>
                <w:sz w:val="17"/>
                <w:szCs w:val="17"/>
              </w:rPr>
              <w:t>8 639,04</w:t>
            </w:r>
          </w:p>
        </w:tc>
      </w:tr>
      <w:tr w:rsidR="00B44837" w:rsidRPr="00B44837" w14:paraId="4D5A2DB3" w14:textId="77777777" w:rsidTr="00B44837">
        <w:trPr>
          <w:trHeight w:val="885"/>
        </w:trPr>
        <w:tc>
          <w:tcPr>
            <w:tcW w:w="780" w:type="dxa"/>
            <w:tcBorders>
              <w:top w:val="single" w:sz="8" w:space="0" w:color="auto"/>
              <w:left w:val="single" w:sz="8" w:space="0" w:color="auto"/>
              <w:bottom w:val="nil"/>
              <w:right w:val="single" w:sz="8" w:space="0" w:color="auto"/>
            </w:tcBorders>
            <w:shd w:val="clear" w:color="000000" w:fill="D8E4BC"/>
            <w:noWrap/>
            <w:vAlign w:val="center"/>
            <w:hideMark/>
          </w:tcPr>
          <w:p w14:paraId="4EF06053" w14:textId="77777777" w:rsidR="00B44837" w:rsidRPr="00B44837" w:rsidRDefault="00B44837" w:rsidP="00B44837">
            <w:pPr>
              <w:jc w:val="center"/>
              <w:rPr>
                <w:sz w:val="17"/>
                <w:szCs w:val="17"/>
              </w:rPr>
            </w:pPr>
            <w:r w:rsidRPr="00B44837">
              <w:rPr>
                <w:sz w:val="17"/>
                <w:szCs w:val="17"/>
              </w:rPr>
              <w:t>4.3.2</w:t>
            </w:r>
          </w:p>
        </w:tc>
        <w:tc>
          <w:tcPr>
            <w:tcW w:w="4960" w:type="dxa"/>
            <w:tcBorders>
              <w:top w:val="nil"/>
              <w:left w:val="nil"/>
              <w:bottom w:val="nil"/>
              <w:right w:val="single" w:sz="8" w:space="0" w:color="auto"/>
            </w:tcBorders>
            <w:shd w:val="clear" w:color="000000" w:fill="D8E4BC"/>
            <w:vAlign w:val="center"/>
            <w:hideMark/>
          </w:tcPr>
          <w:p w14:paraId="76AC287D" w14:textId="77777777" w:rsidR="00B44837" w:rsidRPr="00B44837" w:rsidRDefault="00B44837" w:rsidP="00B44837">
            <w:pPr>
              <w:rPr>
                <w:b/>
                <w:bCs/>
                <w:sz w:val="17"/>
                <w:szCs w:val="17"/>
              </w:rPr>
            </w:pPr>
            <w:r w:rsidRPr="00B44837">
              <w:rPr>
                <w:b/>
                <w:bCs/>
                <w:sz w:val="17"/>
                <w:szCs w:val="17"/>
              </w:rPr>
              <w:t>чистый оборотный капитал (ЧОК), в том числе:</w:t>
            </w:r>
          </w:p>
        </w:tc>
        <w:tc>
          <w:tcPr>
            <w:tcW w:w="2020" w:type="dxa"/>
            <w:tcBorders>
              <w:top w:val="single" w:sz="8" w:space="0" w:color="auto"/>
              <w:left w:val="nil"/>
              <w:bottom w:val="nil"/>
              <w:right w:val="nil"/>
            </w:tcBorders>
            <w:shd w:val="clear" w:color="000000" w:fill="D8E4BC"/>
            <w:noWrap/>
            <w:vAlign w:val="center"/>
            <w:hideMark/>
          </w:tcPr>
          <w:p w14:paraId="459A4988"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8" w:space="0" w:color="auto"/>
              <w:right w:val="single" w:sz="8" w:space="0" w:color="auto"/>
            </w:tcBorders>
            <w:shd w:val="clear" w:color="000000" w:fill="D8E4BC"/>
            <w:vAlign w:val="center"/>
            <w:hideMark/>
          </w:tcPr>
          <w:p w14:paraId="4B03C5A4" w14:textId="77777777" w:rsidR="00B44837" w:rsidRPr="00B44837" w:rsidRDefault="00B44837" w:rsidP="00B44837">
            <w:pPr>
              <w:jc w:val="right"/>
              <w:rPr>
                <w:b/>
                <w:bCs/>
                <w:sz w:val="17"/>
                <w:szCs w:val="17"/>
              </w:rPr>
            </w:pPr>
            <w:r w:rsidRPr="00B44837">
              <w:rPr>
                <w:b/>
                <w:bCs/>
                <w:sz w:val="17"/>
                <w:szCs w:val="17"/>
              </w:rPr>
              <w:t>7 044,89</w:t>
            </w:r>
          </w:p>
        </w:tc>
        <w:tc>
          <w:tcPr>
            <w:tcW w:w="2120" w:type="dxa"/>
            <w:tcBorders>
              <w:top w:val="nil"/>
              <w:left w:val="nil"/>
              <w:bottom w:val="single" w:sz="8" w:space="0" w:color="auto"/>
              <w:right w:val="single" w:sz="8" w:space="0" w:color="auto"/>
            </w:tcBorders>
            <w:shd w:val="clear" w:color="000000" w:fill="D8E4BC"/>
            <w:vAlign w:val="center"/>
            <w:hideMark/>
          </w:tcPr>
          <w:p w14:paraId="6AC1F93F" w14:textId="77777777" w:rsidR="00B44837" w:rsidRPr="00B44837" w:rsidRDefault="00B44837" w:rsidP="00B44837">
            <w:pPr>
              <w:jc w:val="right"/>
              <w:rPr>
                <w:b/>
                <w:bCs/>
                <w:sz w:val="17"/>
                <w:szCs w:val="17"/>
              </w:rPr>
            </w:pPr>
            <w:r w:rsidRPr="00B44837">
              <w:rPr>
                <w:b/>
                <w:bCs/>
                <w:sz w:val="17"/>
                <w:szCs w:val="17"/>
              </w:rPr>
              <w:t>31 139,32</w:t>
            </w:r>
          </w:p>
        </w:tc>
        <w:tc>
          <w:tcPr>
            <w:tcW w:w="1980" w:type="dxa"/>
            <w:tcBorders>
              <w:top w:val="nil"/>
              <w:left w:val="nil"/>
              <w:bottom w:val="single" w:sz="8" w:space="0" w:color="auto"/>
              <w:right w:val="single" w:sz="8" w:space="0" w:color="auto"/>
            </w:tcBorders>
            <w:shd w:val="clear" w:color="000000" w:fill="D8E4BC"/>
            <w:vAlign w:val="center"/>
            <w:hideMark/>
          </w:tcPr>
          <w:p w14:paraId="2E83C978" w14:textId="77777777" w:rsidR="00B44837" w:rsidRPr="00B44837" w:rsidRDefault="00B44837" w:rsidP="00B44837">
            <w:pPr>
              <w:jc w:val="right"/>
              <w:rPr>
                <w:b/>
                <w:bCs/>
                <w:sz w:val="17"/>
                <w:szCs w:val="17"/>
              </w:rPr>
            </w:pPr>
            <w:r w:rsidRPr="00B44837">
              <w:rPr>
                <w:b/>
                <w:bCs/>
                <w:sz w:val="17"/>
                <w:szCs w:val="17"/>
              </w:rPr>
              <w:t>28 504,48</w:t>
            </w:r>
          </w:p>
        </w:tc>
        <w:tc>
          <w:tcPr>
            <w:tcW w:w="1980" w:type="dxa"/>
            <w:tcBorders>
              <w:top w:val="nil"/>
              <w:left w:val="nil"/>
              <w:bottom w:val="single" w:sz="8" w:space="0" w:color="auto"/>
              <w:right w:val="single" w:sz="8" w:space="0" w:color="auto"/>
            </w:tcBorders>
            <w:shd w:val="clear" w:color="000000" w:fill="D8E4BC"/>
            <w:vAlign w:val="center"/>
            <w:hideMark/>
          </w:tcPr>
          <w:p w14:paraId="10D4C36F" w14:textId="77777777" w:rsidR="00B44837" w:rsidRPr="00B44837" w:rsidRDefault="00B44837" w:rsidP="00B44837">
            <w:pPr>
              <w:jc w:val="right"/>
              <w:rPr>
                <w:b/>
                <w:bCs/>
                <w:sz w:val="17"/>
                <w:szCs w:val="17"/>
              </w:rPr>
            </w:pPr>
            <w:r w:rsidRPr="00B44837">
              <w:rPr>
                <w:b/>
                <w:bCs/>
                <w:sz w:val="17"/>
                <w:szCs w:val="17"/>
              </w:rPr>
              <w:t>617,40</w:t>
            </w:r>
          </w:p>
        </w:tc>
      </w:tr>
      <w:tr w:rsidR="00B44837" w:rsidRPr="00B44837" w14:paraId="3779FF21" w14:textId="77777777" w:rsidTr="00B44837">
        <w:trPr>
          <w:trHeight w:val="645"/>
        </w:trPr>
        <w:tc>
          <w:tcPr>
            <w:tcW w:w="780" w:type="dxa"/>
            <w:tcBorders>
              <w:top w:val="single" w:sz="8" w:space="0" w:color="auto"/>
              <w:left w:val="single" w:sz="8" w:space="0" w:color="auto"/>
              <w:bottom w:val="nil"/>
              <w:right w:val="single" w:sz="8" w:space="0" w:color="auto"/>
            </w:tcBorders>
            <w:shd w:val="clear" w:color="000000" w:fill="FFFFFF"/>
            <w:noWrap/>
            <w:vAlign w:val="center"/>
            <w:hideMark/>
          </w:tcPr>
          <w:p w14:paraId="17980498" w14:textId="77777777" w:rsidR="00B44837" w:rsidRPr="00B44837" w:rsidRDefault="00B44837" w:rsidP="00B44837">
            <w:pPr>
              <w:jc w:val="center"/>
              <w:rPr>
                <w:b/>
                <w:bCs/>
                <w:sz w:val="17"/>
                <w:szCs w:val="17"/>
              </w:rPr>
            </w:pPr>
            <w:r w:rsidRPr="00B44837">
              <w:rPr>
                <w:b/>
                <w:bCs/>
                <w:sz w:val="17"/>
                <w:szCs w:val="17"/>
              </w:rPr>
              <w:t>4</w:t>
            </w:r>
          </w:p>
        </w:tc>
        <w:tc>
          <w:tcPr>
            <w:tcW w:w="4960" w:type="dxa"/>
            <w:tcBorders>
              <w:top w:val="single" w:sz="8" w:space="0" w:color="auto"/>
              <w:left w:val="nil"/>
              <w:bottom w:val="nil"/>
              <w:right w:val="single" w:sz="8" w:space="0" w:color="auto"/>
            </w:tcBorders>
            <w:shd w:val="clear" w:color="000000" w:fill="FFFFFF"/>
            <w:vAlign w:val="center"/>
            <w:hideMark/>
          </w:tcPr>
          <w:p w14:paraId="3DF50985" w14:textId="77777777" w:rsidR="00B44837" w:rsidRPr="00B44837" w:rsidRDefault="00B44837" w:rsidP="00B44837">
            <w:pPr>
              <w:rPr>
                <w:b/>
                <w:bCs/>
                <w:sz w:val="17"/>
                <w:szCs w:val="17"/>
              </w:rPr>
            </w:pPr>
            <w:r w:rsidRPr="00B44837">
              <w:rPr>
                <w:b/>
                <w:bCs/>
                <w:sz w:val="17"/>
                <w:szCs w:val="17"/>
              </w:rPr>
              <w:t>4 блок ИТОГО  расчетных расходов из прибыли</w:t>
            </w:r>
          </w:p>
        </w:tc>
        <w:tc>
          <w:tcPr>
            <w:tcW w:w="2020" w:type="dxa"/>
            <w:tcBorders>
              <w:top w:val="single" w:sz="8" w:space="0" w:color="auto"/>
              <w:left w:val="nil"/>
              <w:bottom w:val="nil"/>
              <w:right w:val="nil"/>
            </w:tcBorders>
            <w:shd w:val="clear" w:color="000000" w:fill="FFFFFF"/>
            <w:noWrap/>
            <w:vAlign w:val="center"/>
            <w:hideMark/>
          </w:tcPr>
          <w:p w14:paraId="7C7B0609" w14:textId="77777777" w:rsidR="00B44837" w:rsidRPr="00B44837" w:rsidRDefault="00B44837" w:rsidP="00B44837">
            <w:pPr>
              <w:jc w:val="center"/>
              <w:rPr>
                <w:b/>
                <w:bCs/>
                <w:sz w:val="17"/>
                <w:szCs w:val="17"/>
              </w:rPr>
            </w:pPr>
            <w:r w:rsidRPr="00B44837">
              <w:rPr>
                <w:b/>
                <w:bCs/>
                <w:sz w:val="17"/>
                <w:szCs w:val="17"/>
              </w:rPr>
              <w:t>тыс.руб.</w:t>
            </w:r>
          </w:p>
        </w:tc>
        <w:tc>
          <w:tcPr>
            <w:tcW w:w="1940" w:type="dxa"/>
            <w:tcBorders>
              <w:top w:val="nil"/>
              <w:left w:val="nil"/>
              <w:bottom w:val="nil"/>
              <w:right w:val="single" w:sz="8" w:space="0" w:color="auto"/>
            </w:tcBorders>
            <w:shd w:val="clear" w:color="000000" w:fill="FFFFFF"/>
            <w:noWrap/>
            <w:vAlign w:val="center"/>
            <w:hideMark/>
          </w:tcPr>
          <w:p w14:paraId="16A3757E" w14:textId="77777777" w:rsidR="00B44837" w:rsidRPr="00B44837" w:rsidRDefault="00B44837" w:rsidP="00B44837">
            <w:pPr>
              <w:jc w:val="right"/>
              <w:rPr>
                <w:b/>
                <w:bCs/>
                <w:sz w:val="17"/>
                <w:szCs w:val="17"/>
              </w:rPr>
            </w:pPr>
            <w:r w:rsidRPr="00B44837">
              <w:rPr>
                <w:b/>
                <w:bCs/>
                <w:sz w:val="17"/>
                <w:szCs w:val="17"/>
              </w:rPr>
              <w:t>15 754,94</w:t>
            </w:r>
          </w:p>
        </w:tc>
        <w:tc>
          <w:tcPr>
            <w:tcW w:w="2120" w:type="dxa"/>
            <w:tcBorders>
              <w:top w:val="nil"/>
              <w:left w:val="nil"/>
              <w:bottom w:val="nil"/>
              <w:right w:val="single" w:sz="8" w:space="0" w:color="auto"/>
            </w:tcBorders>
            <w:shd w:val="clear" w:color="000000" w:fill="FFFFFF"/>
            <w:noWrap/>
            <w:vAlign w:val="center"/>
            <w:hideMark/>
          </w:tcPr>
          <w:p w14:paraId="17DF1DBF" w14:textId="77777777" w:rsidR="00B44837" w:rsidRPr="00B44837" w:rsidRDefault="00B44837" w:rsidP="00B44837">
            <w:pPr>
              <w:jc w:val="right"/>
              <w:rPr>
                <w:b/>
                <w:bCs/>
                <w:sz w:val="17"/>
                <w:szCs w:val="17"/>
              </w:rPr>
            </w:pPr>
            <w:r w:rsidRPr="00B44837">
              <w:rPr>
                <w:b/>
                <w:bCs/>
                <w:sz w:val="17"/>
                <w:szCs w:val="17"/>
              </w:rPr>
              <w:t>50 982,95</w:t>
            </w:r>
          </w:p>
        </w:tc>
        <w:tc>
          <w:tcPr>
            <w:tcW w:w="1980" w:type="dxa"/>
            <w:tcBorders>
              <w:top w:val="nil"/>
              <w:left w:val="nil"/>
              <w:bottom w:val="nil"/>
              <w:right w:val="single" w:sz="8" w:space="0" w:color="auto"/>
            </w:tcBorders>
            <w:shd w:val="clear" w:color="000000" w:fill="FFFFFF"/>
            <w:noWrap/>
            <w:vAlign w:val="center"/>
            <w:hideMark/>
          </w:tcPr>
          <w:p w14:paraId="6584D9FD" w14:textId="77777777" w:rsidR="00B44837" w:rsidRPr="00B44837" w:rsidRDefault="00B44837" w:rsidP="00B44837">
            <w:pPr>
              <w:jc w:val="right"/>
              <w:rPr>
                <w:b/>
                <w:bCs/>
                <w:sz w:val="17"/>
                <w:szCs w:val="17"/>
              </w:rPr>
            </w:pPr>
            <w:r w:rsidRPr="00B44837">
              <w:rPr>
                <w:b/>
                <w:bCs/>
                <w:sz w:val="17"/>
                <w:szCs w:val="17"/>
              </w:rPr>
              <w:t>97 134,97</w:t>
            </w:r>
          </w:p>
        </w:tc>
        <w:tc>
          <w:tcPr>
            <w:tcW w:w="1980" w:type="dxa"/>
            <w:tcBorders>
              <w:top w:val="nil"/>
              <w:left w:val="nil"/>
              <w:bottom w:val="nil"/>
              <w:right w:val="single" w:sz="8" w:space="0" w:color="auto"/>
            </w:tcBorders>
            <w:shd w:val="clear" w:color="000000" w:fill="FFFFFF"/>
            <w:noWrap/>
            <w:vAlign w:val="center"/>
            <w:hideMark/>
          </w:tcPr>
          <w:p w14:paraId="34ABA231" w14:textId="77777777" w:rsidR="00B44837" w:rsidRPr="00B44837" w:rsidRDefault="00B44837" w:rsidP="00B44837">
            <w:pPr>
              <w:jc w:val="right"/>
              <w:rPr>
                <w:b/>
                <w:bCs/>
                <w:sz w:val="17"/>
                <w:szCs w:val="17"/>
              </w:rPr>
            </w:pPr>
            <w:r w:rsidRPr="00B44837">
              <w:rPr>
                <w:b/>
                <w:bCs/>
                <w:sz w:val="17"/>
                <w:szCs w:val="17"/>
              </w:rPr>
              <w:t>23 740,90</w:t>
            </w:r>
          </w:p>
        </w:tc>
      </w:tr>
      <w:tr w:rsidR="00B44837" w:rsidRPr="00B44837" w14:paraId="55A965B2" w14:textId="77777777" w:rsidTr="00B44837">
        <w:trPr>
          <w:trHeight w:val="885"/>
        </w:trPr>
        <w:tc>
          <w:tcPr>
            <w:tcW w:w="780" w:type="dxa"/>
            <w:tcBorders>
              <w:top w:val="single" w:sz="8" w:space="0" w:color="auto"/>
              <w:left w:val="single" w:sz="8" w:space="0" w:color="auto"/>
              <w:bottom w:val="nil"/>
              <w:right w:val="single" w:sz="8" w:space="0" w:color="auto"/>
            </w:tcBorders>
            <w:shd w:val="clear" w:color="000000" w:fill="FFFFFF"/>
            <w:vAlign w:val="center"/>
            <w:hideMark/>
          </w:tcPr>
          <w:p w14:paraId="5E3D59D9" w14:textId="77777777" w:rsidR="00B44837" w:rsidRPr="00B44837" w:rsidRDefault="00B44837" w:rsidP="00B44837">
            <w:pPr>
              <w:jc w:val="center"/>
              <w:rPr>
                <w:b/>
                <w:bCs/>
                <w:sz w:val="17"/>
                <w:szCs w:val="17"/>
              </w:rPr>
            </w:pPr>
            <w:r w:rsidRPr="00B44837">
              <w:rPr>
                <w:b/>
                <w:bCs/>
                <w:sz w:val="17"/>
                <w:szCs w:val="17"/>
              </w:rPr>
              <w:t>5</w:t>
            </w:r>
          </w:p>
        </w:tc>
        <w:tc>
          <w:tcPr>
            <w:tcW w:w="4960" w:type="dxa"/>
            <w:tcBorders>
              <w:top w:val="single" w:sz="8" w:space="0" w:color="auto"/>
              <w:left w:val="nil"/>
              <w:bottom w:val="nil"/>
              <w:right w:val="nil"/>
            </w:tcBorders>
            <w:shd w:val="clear" w:color="000000" w:fill="FFFFFF"/>
            <w:vAlign w:val="center"/>
            <w:hideMark/>
          </w:tcPr>
          <w:p w14:paraId="72ACB0E5" w14:textId="77777777" w:rsidR="00B44837" w:rsidRPr="00B44837" w:rsidRDefault="00B44837" w:rsidP="00B44837">
            <w:pPr>
              <w:rPr>
                <w:b/>
                <w:bCs/>
                <w:sz w:val="17"/>
                <w:szCs w:val="17"/>
              </w:rPr>
            </w:pPr>
            <w:r w:rsidRPr="00B44837">
              <w:rPr>
                <w:b/>
                <w:bCs/>
                <w:sz w:val="17"/>
                <w:szCs w:val="17"/>
              </w:rPr>
              <w:t>Необходимая валовая выручка расчетная, всего</w:t>
            </w:r>
          </w:p>
        </w:tc>
        <w:tc>
          <w:tcPr>
            <w:tcW w:w="2020"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660B43F0" w14:textId="77777777" w:rsidR="00B44837" w:rsidRPr="00B44837" w:rsidRDefault="00B44837" w:rsidP="00B44837">
            <w:pPr>
              <w:jc w:val="center"/>
              <w:rPr>
                <w:b/>
                <w:bCs/>
                <w:sz w:val="17"/>
                <w:szCs w:val="17"/>
              </w:rPr>
            </w:pPr>
            <w:r w:rsidRPr="00B44837">
              <w:rPr>
                <w:b/>
                <w:bCs/>
                <w:sz w:val="17"/>
                <w:szCs w:val="17"/>
              </w:rPr>
              <w:t>тыс.руб.</w:t>
            </w:r>
          </w:p>
        </w:tc>
        <w:tc>
          <w:tcPr>
            <w:tcW w:w="1940" w:type="dxa"/>
            <w:tcBorders>
              <w:top w:val="single" w:sz="8" w:space="0" w:color="auto"/>
              <w:left w:val="nil"/>
              <w:bottom w:val="single" w:sz="4" w:space="0" w:color="auto"/>
              <w:right w:val="single" w:sz="8" w:space="0" w:color="auto"/>
            </w:tcBorders>
            <w:shd w:val="clear" w:color="000000" w:fill="FFFFFF"/>
            <w:noWrap/>
            <w:vAlign w:val="center"/>
            <w:hideMark/>
          </w:tcPr>
          <w:p w14:paraId="593A4D0A" w14:textId="77777777" w:rsidR="00B44837" w:rsidRPr="00B44837" w:rsidRDefault="00B44837" w:rsidP="00B44837">
            <w:pPr>
              <w:jc w:val="right"/>
              <w:rPr>
                <w:b/>
                <w:bCs/>
                <w:sz w:val="17"/>
                <w:szCs w:val="17"/>
              </w:rPr>
            </w:pPr>
            <w:r w:rsidRPr="00B44837">
              <w:rPr>
                <w:b/>
                <w:bCs/>
                <w:sz w:val="17"/>
                <w:szCs w:val="17"/>
              </w:rPr>
              <w:t>266 851,55</w:t>
            </w:r>
          </w:p>
        </w:tc>
        <w:tc>
          <w:tcPr>
            <w:tcW w:w="2120" w:type="dxa"/>
            <w:tcBorders>
              <w:top w:val="single" w:sz="8" w:space="0" w:color="auto"/>
              <w:left w:val="nil"/>
              <w:bottom w:val="single" w:sz="4" w:space="0" w:color="auto"/>
              <w:right w:val="single" w:sz="8" w:space="0" w:color="auto"/>
            </w:tcBorders>
            <w:shd w:val="clear" w:color="000000" w:fill="FFFFFF"/>
            <w:noWrap/>
            <w:vAlign w:val="center"/>
            <w:hideMark/>
          </w:tcPr>
          <w:p w14:paraId="2CAA6654" w14:textId="77777777" w:rsidR="00B44837" w:rsidRPr="00B44837" w:rsidRDefault="00B44837" w:rsidP="00B44837">
            <w:pPr>
              <w:jc w:val="right"/>
              <w:rPr>
                <w:b/>
                <w:bCs/>
                <w:sz w:val="17"/>
                <w:szCs w:val="17"/>
              </w:rPr>
            </w:pPr>
            <w:r w:rsidRPr="00B44837">
              <w:rPr>
                <w:b/>
                <w:bCs/>
                <w:sz w:val="17"/>
                <w:szCs w:val="17"/>
              </w:rPr>
              <w:t>297 786,75</w:t>
            </w:r>
          </w:p>
        </w:tc>
        <w:tc>
          <w:tcPr>
            <w:tcW w:w="1980" w:type="dxa"/>
            <w:tcBorders>
              <w:top w:val="single" w:sz="8" w:space="0" w:color="auto"/>
              <w:left w:val="nil"/>
              <w:bottom w:val="single" w:sz="4" w:space="0" w:color="auto"/>
              <w:right w:val="single" w:sz="8" w:space="0" w:color="auto"/>
            </w:tcBorders>
            <w:shd w:val="clear" w:color="000000" w:fill="FFFFFF"/>
            <w:noWrap/>
            <w:vAlign w:val="center"/>
            <w:hideMark/>
          </w:tcPr>
          <w:p w14:paraId="20247B5C" w14:textId="77777777" w:rsidR="00B44837" w:rsidRPr="00B44837" w:rsidRDefault="00B44837" w:rsidP="00B44837">
            <w:pPr>
              <w:jc w:val="right"/>
              <w:rPr>
                <w:b/>
                <w:bCs/>
                <w:sz w:val="17"/>
                <w:szCs w:val="17"/>
              </w:rPr>
            </w:pPr>
            <w:r w:rsidRPr="00B44837">
              <w:rPr>
                <w:b/>
                <w:bCs/>
                <w:sz w:val="17"/>
                <w:szCs w:val="17"/>
              </w:rPr>
              <w:t>368 988,41</w:t>
            </w:r>
          </w:p>
        </w:tc>
        <w:tc>
          <w:tcPr>
            <w:tcW w:w="1980" w:type="dxa"/>
            <w:tcBorders>
              <w:top w:val="single" w:sz="8" w:space="0" w:color="auto"/>
              <w:left w:val="nil"/>
              <w:bottom w:val="single" w:sz="4" w:space="0" w:color="auto"/>
              <w:right w:val="single" w:sz="8" w:space="0" w:color="auto"/>
            </w:tcBorders>
            <w:shd w:val="clear" w:color="000000" w:fill="FFFFFF"/>
            <w:noWrap/>
            <w:vAlign w:val="center"/>
            <w:hideMark/>
          </w:tcPr>
          <w:p w14:paraId="329D3FE8" w14:textId="77777777" w:rsidR="00B44837" w:rsidRPr="00B44837" w:rsidRDefault="00B44837" w:rsidP="00B44837">
            <w:pPr>
              <w:jc w:val="right"/>
              <w:rPr>
                <w:b/>
                <w:bCs/>
                <w:sz w:val="17"/>
                <w:szCs w:val="17"/>
              </w:rPr>
            </w:pPr>
            <w:r w:rsidRPr="00B44837">
              <w:rPr>
                <w:b/>
                <w:bCs/>
                <w:sz w:val="17"/>
                <w:szCs w:val="17"/>
              </w:rPr>
              <w:t>293 228,17</w:t>
            </w:r>
          </w:p>
        </w:tc>
      </w:tr>
      <w:tr w:rsidR="00B44837" w:rsidRPr="00B44837" w14:paraId="228D96EB" w14:textId="77777777" w:rsidTr="00B44837">
        <w:trPr>
          <w:trHeight w:val="735"/>
        </w:trPr>
        <w:tc>
          <w:tcPr>
            <w:tcW w:w="780" w:type="dxa"/>
            <w:tcBorders>
              <w:top w:val="nil"/>
              <w:left w:val="single" w:sz="8" w:space="0" w:color="auto"/>
              <w:bottom w:val="nil"/>
              <w:right w:val="single" w:sz="8" w:space="0" w:color="auto"/>
            </w:tcBorders>
            <w:shd w:val="clear" w:color="000000" w:fill="FFFFFF"/>
            <w:noWrap/>
            <w:vAlign w:val="center"/>
            <w:hideMark/>
          </w:tcPr>
          <w:p w14:paraId="5EAF4344" w14:textId="77777777" w:rsidR="00B44837" w:rsidRPr="00B44837" w:rsidRDefault="00B44837" w:rsidP="00B44837">
            <w:pPr>
              <w:jc w:val="center"/>
              <w:rPr>
                <w:sz w:val="17"/>
                <w:szCs w:val="17"/>
              </w:rPr>
            </w:pPr>
            <w:r w:rsidRPr="00B44837">
              <w:rPr>
                <w:sz w:val="17"/>
                <w:szCs w:val="17"/>
              </w:rPr>
              <w:t> </w:t>
            </w:r>
          </w:p>
        </w:tc>
        <w:tc>
          <w:tcPr>
            <w:tcW w:w="4960" w:type="dxa"/>
            <w:tcBorders>
              <w:top w:val="single" w:sz="4" w:space="0" w:color="auto"/>
              <w:left w:val="nil"/>
              <w:bottom w:val="single" w:sz="8" w:space="0" w:color="auto"/>
              <w:right w:val="nil"/>
            </w:tcBorders>
            <w:shd w:val="clear" w:color="000000" w:fill="FFFFFF"/>
            <w:vAlign w:val="center"/>
            <w:hideMark/>
          </w:tcPr>
          <w:p w14:paraId="04B46D3C" w14:textId="77777777" w:rsidR="00B44837" w:rsidRPr="00B44837" w:rsidRDefault="00B44837" w:rsidP="00B44837">
            <w:pPr>
              <w:rPr>
                <w:b/>
                <w:bCs/>
                <w:sz w:val="17"/>
                <w:szCs w:val="17"/>
              </w:rPr>
            </w:pPr>
            <w:r w:rsidRPr="00B44837">
              <w:rPr>
                <w:b/>
                <w:bCs/>
                <w:sz w:val="17"/>
                <w:szCs w:val="17"/>
              </w:rPr>
              <w:t>в том числе на потребительский рынок</w:t>
            </w:r>
          </w:p>
        </w:tc>
        <w:tc>
          <w:tcPr>
            <w:tcW w:w="2020" w:type="dxa"/>
            <w:tcBorders>
              <w:top w:val="nil"/>
              <w:left w:val="single" w:sz="8" w:space="0" w:color="auto"/>
              <w:bottom w:val="single" w:sz="8" w:space="0" w:color="auto"/>
              <w:right w:val="single" w:sz="8" w:space="0" w:color="auto"/>
            </w:tcBorders>
            <w:shd w:val="clear" w:color="000000" w:fill="FFFFFF"/>
            <w:noWrap/>
            <w:vAlign w:val="center"/>
            <w:hideMark/>
          </w:tcPr>
          <w:p w14:paraId="18CF4EFF"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8" w:space="0" w:color="auto"/>
              <w:right w:val="single" w:sz="8" w:space="0" w:color="auto"/>
            </w:tcBorders>
            <w:shd w:val="clear" w:color="000000" w:fill="FFFFFF"/>
            <w:noWrap/>
            <w:vAlign w:val="center"/>
            <w:hideMark/>
          </w:tcPr>
          <w:p w14:paraId="641648F4" w14:textId="77777777" w:rsidR="00B44837" w:rsidRPr="00B44837" w:rsidRDefault="00B44837" w:rsidP="00B44837">
            <w:pPr>
              <w:jc w:val="right"/>
              <w:rPr>
                <w:b/>
                <w:bCs/>
                <w:sz w:val="17"/>
                <w:szCs w:val="17"/>
              </w:rPr>
            </w:pPr>
            <w:r w:rsidRPr="00B44837">
              <w:rPr>
                <w:b/>
                <w:bCs/>
                <w:sz w:val="17"/>
                <w:szCs w:val="17"/>
              </w:rPr>
              <w:t>266 851,55</w:t>
            </w:r>
          </w:p>
        </w:tc>
        <w:tc>
          <w:tcPr>
            <w:tcW w:w="2120" w:type="dxa"/>
            <w:tcBorders>
              <w:top w:val="nil"/>
              <w:left w:val="nil"/>
              <w:bottom w:val="single" w:sz="8" w:space="0" w:color="auto"/>
              <w:right w:val="single" w:sz="8" w:space="0" w:color="auto"/>
            </w:tcBorders>
            <w:shd w:val="clear" w:color="000000" w:fill="FFFFFF"/>
            <w:noWrap/>
            <w:vAlign w:val="center"/>
            <w:hideMark/>
          </w:tcPr>
          <w:p w14:paraId="45F99AF2" w14:textId="77777777" w:rsidR="00B44837" w:rsidRPr="00B44837" w:rsidRDefault="00B44837" w:rsidP="00B44837">
            <w:pPr>
              <w:jc w:val="right"/>
              <w:rPr>
                <w:b/>
                <w:bCs/>
                <w:sz w:val="17"/>
                <w:szCs w:val="17"/>
              </w:rPr>
            </w:pPr>
            <w:r w:rsidRPr="00B44837">
              <w:rPr>
                <w:b/>
                <w:bCs/>
                <w:sz w:val="17"/>
                <w:szCs w:val="17"/>
              </w:rPr>
              <w:t>297 786,75</w:t>
            </w:r>
          </w:p>
        </w:tc>
        <w:tc>
          <w:tcPr>
            <w:tcW w:w="1980" w:type="dxa"/>
            <w:tcBorders>
              <w:top w:val="nil"/>
              <w:left w:val="nil"/>
              <w:bottom w:val="single" w:sz="8" w:space="0" w:color="auto"/>
              <w:right w:val="single" w:sz="8" w:space="0" w:color="auto"/>
            </w:tcBorders>
            <w:shd w:val="clear" w:color="000000" w:fill="FFFFFF"/>
            <w:noWrap/>
            <w:vAlign w:val="center"/>
            <w:hideMark/>
          </w:tcPr>
          <w:p w14:paraId="13BA1BBF" w14:textId="77777777" w:rsidR="00B44837" w:rsidRPr="00B44837" w:rsidRDefault="00B44837" w:rsidP="00B44837">
            <w:pPr>
              <w:jc w:val="right"/>
              <w:rPr>
                <w:b/>
                <w:bCs/>
                <w:sz w:val="17"/>
                <w:szCs w:val="17"/>
              </w:rPr>
            </w:pPr>
            <w:r w:rsidRPr="00B44837">
              <w:rPr>
                <w:b/>
                <w:bCs/>
                <w:sz w:val="17"/>
                <w:szCs w:val="17"/>
              </w:rPr>
              <w:t>368 988,41</w:t>
            </w:r>
          </w:p>
        </w:tc>
        <w:tc>
          <w:tcPr>
            <w:tcW w:w="1980" w:type="dxa"/>
            <w:tcBorders>
              <w:top w:val="nil"/>
              <w:left w:val="nil"/>
              <w:bottom w:val="single" w:sz="8" w:space="0" w:color="auto"/>
              <w:right w:val="single" w:sz="8" w:space="0" w:color="auto"/>
            </w:tcBorders>
            <w:shd w:val="clear" w:color="000000" w:fill="FFFFFF"/>
            <w:noWrap/>
            <w:vAlign w:val="center"/>
            <w:hideMark/>
          </w:tcPr>
          <w:p w14:paraId="65C71C17" w14:textId="77777777" w:rsidR="00B44837" w:rsidRPr="00B44837" w:rsidRDefault="00B44837" w:rsidP="00B44837">
            <w:pPr>
              <w:jc w:val="right"/>
              <w:rPr>
                <w:b/>
                <w:bCs/>
                <w:sz w:val="17"/>
                <w:szCs w:val="17"/>
              </w:rPr>
            </w:pPr>
            <w:r w:rsidRPr="00B44837">
              <w:rPr>
                <w:b/>
                <w:bCs/>
                <w:sz w:val="17"/>
                <w:szCs w:val="17"/>
              </w:rPr>
              <w:t>293 228,17</w:t>
            </w:r>
          </w:p>
        </w:tc>
      </w:tr>
      <w:tr w:rsidR="00B44837" w:rsidRPr="00B44837" w14:paraId="629794FA" w14:textId="77777777" w:rsidTr="00B44837">
        <w:trPr>
          <w:trHeight w:val="630"/>
        </w:trPr>
        <w:tc>
          <w:tcPr>
            <w:tcW w:w="780"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2CE372D0" w14:textId="77777777" w:rsidR="00B44837" w:rsidRPr="00B44837" w:rsidRDefault="00B44837" w:rsidP="00B44837">
            <w:pPr>
              <w:jc w:val="center"/>
              <w:rPr>
                <w:b/>
                <w:bCs/>
                <w:sz w:val="17"/>
                <w:szCs w:val="17"/>
              </w:rPr>
            </w:pPr>
            <w:r w:rsidRPr="00B44837">
              <w:rPr>
                <w:b/>
                <w:bCs/>
                <w:sz w:val="17"/>
                <w:szCs w:val="17"/>
              </w:rPr>
              <w:t>6</w:t>
            </w:r>
          </w:p>
        </w:tc>
        <w:tc>
          <w:tcPr>
            <w:tcW w:w="4960" w:type="dxa"/>
            <w:tcBorders>
              <w:top w:val="nil"/>
              <w:left w:val="nil"/>
              <w:bottom w:val="single" w:sz="8" w:space="0" w:color="auto"/>
              <w:right w:val="nil"/>
            </w:tcBorders>
            <w:shd w:val="clear" w:color="000000" w:fill="FFFFFF"/>
            <w:vAlign w:val="center"/>
            <w:hideMark/>
          </w:tcPr>
          <w:p w14:paraId="2CB86D4E" w14:textId="77777777" w:rsidR="00B44837" w:rsidRPr="00B44837" w:rsidRDefault="00B44837" w:rsidP="00B44837">
            <w:pPr>
              <w:rPr>
                <w:b/>
                <w:bCs/>
                <w:sz w:val="17"/>
                <w:szCs w:val="17"/>
              </w:rPr>
            </w:pPr>
            <w:r w:rsidRPr="00B44837">
              <w:rPr>
                <w:b/>
                <w:bCs/>
                <w:sz w:val="17"/>
                <w:szCs w:val="17"/>
              </w:rPr>
              <w:t>Тариф на тепловую энергию, реализуемый на потребительский рынок</w:t>
            </w:r>
          </w:p>
        </w:tc>
        <w:tc>
          <w:tcPr>
            <w:tcW w:w="2020" w:type="dxa"/>
            <w:tcBorders>
              <w:top w:val="nil"/>
              <w:left w:val="single" w:sz="8" w:space="0" w:color="auto"/>
              <w:bottom w:val="single" w:sz="8" w:space="0" w:color="auto"/>
              <w:right w:val="nil"/>
            </w:tcBorders>
            <w:shd w:val="clear" w:color="000000" w:fill="FFFFFF"/>
            <w:vAlign w:val="center"/>
            <w:hideMark/>
          </w:tcPr>
          <w:p w14:paraId="3A4617B6" w14:textId="77777777" w:rsidR="00B44837" w:rsidRPr="00B44837" w:rsidRDefault="00B44837" w:rsidP="00B44837">
            <w:pPr>
              <w:jc w:val="center"/>
              <w:rPr>
                <w:b/>
                <w:bCs/>
                <w:sz w:val="17"/>
                <w:szCs w:val="17"/>
              </w:rPr>
            </w:pPr>
            <w:r w:rsidRPr="00B44837">
              <w:rPr>
                <w:b/>
                <w:bCs/>
                <w:sz w:val="17"/>
                <w:szCs w:val="17"/>
              </w:rPr>
              <w:t>руб/Гкал</w:t>
            </w:r>
          </w:p>
        </w:tc>
        <w:tc>
          <w:tcPr>
            <w:tcW w:w="1940" w:type="dxa"/>
            <w:tcBorders>
              <w:top w:val="nil"/>
              <w:left w:val="nil"/>
              <w:bottom w:val="single" w:sz="8" w:space="0" w:color="auto"/>
              <w:right w:val="single" w:sz="8" w:space="0" w:color="auto"/>
            </w:tcBorders>
            <w:shd w:val="clear" w:color="000000" w:fill="FFFFFF"/>
            <w:noWrap/>
            <w:vAlign w:val="center"/>
            <w:hideMark/>
          </w:tcPr>
          <w:p w14:paraId="2E087ACF" w14:textId="77777777" w:rsidR="00B44837" w:rsidRPr="00B44837" w:rsidRDefault="00B44837" w:rsidP="00B44837">
            <w:pPr>
              <w:jc w:val="right"/>
              <w:rPr>
                <w:b/>
                <w:bCs/>
                <w:sz w:val="17"/>
                <w:szCs w:val="17"/>
              </w:rPr>
            </w:pPr>
            <w:r w:rsidRPr="00B44837">
              <w:rPr>
                <w:b/>
                <w:bCs/>
                <w:sz w:val="17"/>
                <w:szCs w:val="17"/>
              </w:rPr>
              <w:t>2 928,22</w:t>
            </w:r>
          </w:p>
        </w:tc>
        <w:tc>
          <w:tcPr>
            <w:tcW w:w="2120" w:type="dxa"/>
            <w:tcBorders>
              <w:top w:val="nil"/>
              <w:left w:val="nil"/>
              <w:bottom w:val="single" w:sz="8" w:space="0" w:color="auto"/>
              <w:right w:val="single" w:sz="8" w:space="0" w:color="auto"/>
            </w:tcBorders>
            <w:shd w:val="clear" w:color="000000" w:fill="FFFFFF"/>
            <w:noWrap/>
            <w:vAlign w:val="center"/>
            <w:hideMark/>
          </w:tcPr>
          <w:p w14:paraId="165C1AF0" w14:textId="77777777" w:rsidR="00B44837" w:rsidRPr="00B44837" w:rsidRDefault="00B44837" w:rsidP="00B44837">
            <w:pPr>
              <w:jc w:val="right"/>
              <w:rPr>
                <w:b/>
                <w:bCs/>
                <w:sz w:val="17"/>
                <w:szCs w:val="17"/>
              </w:rPr>
            </w:pPr>
            <w:r w:rsidRPr="00B44837">
              <w:rPr>
                <w:b/>
                <w:bCs/>
                <w:sz w:val="17"/>
                <w:szCs w:val="17"/>
              </w:rPr>
              <w:t>3 388,20</w:t>
            </w:r>
          </w:p>
        </w:tc>
        <w:tc>
          <w:tcPr>
            <w:tcW w:w="1980" w:type="dxa"/>
            <w:tcBorders>
              <w:top w:val="nil"/>
              <w:left w:val="nil"/>
              <w:bottom w:val="single" w:sz="8" w:space="0" w:color="auto"/>
              <w:right w:val="single" w:sz="8" w:space="0" w:color="auto"/>
            </w:tcBorders>
            <w:shd w:val="clear" w:color="000000" w:fill="FFFFFF"/>
            <w:noWrap/>
            <w:vAlign w:val="center"/>
            <w:hideMark/>
          </w:tcPr>
          <w:p w14:paraId="66822474" w14:textId="77777777" w:rsidR="00B44837" w:rsidRPr="00B44837" w:rsidRDefault="00B44837" w:rsidP="00B44837">
            <w:pPr>
              <w:jc w:val="right"/>
              <w:rPr>
                <w:b/>
                <w:bCs/>
                <w:sz w:val="17"/>
                <w:szCs w:val="17"/>
              </w:rPr>
            </w:pPr>
            <w:r w:rsidRPr="00B44837">
              <w:rPr>
                <w:b/>
                <w:bCs/>
                <w:sz w:val="17"/>
                <w:szCs w:val="17"/>
              </w:rPr>
              <w:t>4 137,49</w:t>
            </w:r>
          </w:p>
        </w:tc>
        <w:tc>
          <w:tcPr>
            <w:tcW w:w="1980" w:type="dxa"/>
            <w:tcBorders>
              <w:top w:val="nil"/>
              <w:left w:val="nil"/>
              <w:bottom w:val="single" w:sz="8" w:space="0" w:color="auto"/>
              <w:right w:val="single" w:sz="8" w:space="0" w:color="auto"/>
            </w:tcBorders>
            <w:shd w:val="clear" w:color="000000" w:fill="FFFFFF"/>
            <w:noWrap/>
            <w:vAlign w:val="center"/>
            <w:hideMark/>
          </w:tcPr>
          <w:p w14:paraId="29BD69FB" w14:textId="77777777" w:rsidR="00B44837" w:rsidRPr="00B44837" w:rsidRDefault="00B44837" w:rsidP="00B44837">
            <w:pPr>
              <w:jc w:val="right"/>
              <w:rPr>
                <w:b/>
                <w:bCs/>
                <w:sz w:val="17"/>
                <w:szCs w:val="17"/>
              </w:rPr>
            </w:pPr>
            <w:r w:rsidRPr="00B44837">
              <w:rPr>
                <w:b/>
                <w:bCs/>
                <w:sz w:val="17"/>
                <w:szCs w:val="17"/>
              </w:rPr>
              <w:t>3 287,98</w:t>
            </w:r>
          </w:p>
        </w:tc>
      </w:tr>
      <w:tr w:rsidR="00B44837" w:rsidRPr="00B44837" w14:paraId="2968D61C" w14:textId="77777777" w:rsidTr="00B44837">
        <w:trPr>
          <w:trHeight w:val="675"/>
        </w:trPr>
        <w:tc>
          <w:tcPr>
            <w:tcW w:w="780" w:type="dxa"/>
            <w:vMerge/>
            <w:tcBorders>
              <w:top w:val="single" w:sz="8" w:space="0" w:color="auto"/>
              <w:left w:val="single" w:sz="8" w:space="0" w:color="auto"/>
              <w:bottom w:val="nil"/>
              <w:right w:val="single" w:sz="8" w:space="0" w:color="auto"/>
            </w:tcBorders>
            <w:vAlign w:val="center"/>
            <w:hideMark/>
          </w:tcPr>
          <w:p w14:paraId="6C3B3001" w14:textId="77777777" w:rsidR="00B44837" w:rsidRPr="00B44837" w:rsidRDefault="00B44837" w:rsidP="00B44837">
            <w:pPr>
              <w:outlineLvl w:val="0"/>
              <w:rPr>
                <w:b/>
                <w:bCs/>
                <w:sz w:val="17"/>
                <w:szCs w:val="17"/>
              </w:rPr>
            </w:pPr>
          </w:p>
        </w:tc>
        <w:tc>
          <w:tcPr>
            <w:tcW w:w="4960" w:type="dxa"/>
            <w:tcBorders>
              <w:top w:val="nil"/>
              <w:left w:val="nil"/>
              <w:bottom w:val="single" w:sz="8" w:space="0" w:color="auto"/>
              <w:right w:val="nil"/>
            </w:tcBorders>
            <w:shd w:val="clear" w:color="000000" w:fill="FFFFFF"/>
            <w:vAlign w:val="center"/>
            <w:hideMark/>
          </w:tcPr>
          <w:p w14:paraId="35AD99DD" w14:textId="77777777" w:rsidR="00B44837" w:rsidRPr="00B44837" w:rsidRDefault="00B44837" w:rsidP="00B44837">
            <w:pPr>
              <w:outlineLvl w:val="0"/>
              <w:rPr>
                <w:b/>
                <w:bCs/>
                <w:sz w:val="17"/>
                <w:szCs w:val="17"/>
              </w:rPr>
            </w:pPr>
            <w:r w:rsidRPr="00B44837">
              <w:rPr>
                <w:b/>
                <w:bCs/>
                <w:sz w:val="17"/>
                <w:szCs w:val="17"/>
              </w:rPr>
              <w:t>Рост тарифа на тепловую энергию год к году и период к периоду</w:t>
            </w:r>
          </w:p>
        </w:tc>
        <w:tc>
          <w:tcPr>
            <w:tcW w:w="2020" w:type="dxa"/>
            <w:tcBorders>
              <w:top w:val="nil"/>
              <w:left w:val="single" w:sz="8" w:space="0" w:color="auto"/>
              <w:bottom w:val="single" w:sz="8" w:space="0" w:color="auto"/>
              <w:right w:val="nil"/>
            </w:tcBorders>
            <w:shd w:val="clear" w:color="000000" w:fill="FFFFFF"/>
            <w:noWrap/>
            <w:vAlign w:val="center"/>
            <w:hideMark/>
          </w:tcPr>
          <w:p w14:paraId="5FF484BB" w14:textId="77777777" w:rsidR="00B44837" w:rsidRPr="00B44837" w:rsidRDefault="00B44837" w:rsidP="00B44837">
            <w:pPr>
              <w:jc w:val="center"/>
              <w:outlineLvl w:val="0"/>
              <w:rPr>
                <w:sz w:val="17"/>
                <w:szCs w:val="17"/>
              </w:rPr>
            </w:pPr>
            <w:r w:rsidRPr="00B44837">
              <w:rPr>
                <w:sz w:val="17"/>
                <w:szCs w:val="17"/>
              </w:rPr>
              <w:t>%</w:t>
            </w:r>
          </w:p>
        </w:tc>
        <w:tc>
          <w:tcPr>
            <w:tcW w:w="1940" w:type="dxa"/>
            <w:tcBorders>
              <w:top w:val="nil"/>
              <w:left w:val="nil"/>
              <w:bottom w:val="single" w:sz="8" w:space="0" w:color="auto"/>
              <w:right w:val="single" w:sz="8" w:space="0" w:color="auto"/>
            </w:tcBorders>
            <w:shd w:val="clear" w:color="000000" w:fill="FFFFFF"/>
            <w:noWrap/>
            <w:vAlign w:val="center"/>
            <w:hideMark/>
          </w:tcPr>
          <w:p w14:paraId="4294E4C8" w14:textId="77777777" w:rsidR="00B44837" w:rsidRPr="00B44837" w:rsidRDefault="00B44837" w:rsidP="00B44837">
            <w:pPr>
              <w:jc w:val="center"/>
              <w:outlineLvl w:val="0"/>
              <w:rPr>
                <w:b/>
                <w:bCs/>
                <w:sz w:val="17"/>
                <w:szCs w:val="17"/>
              </w:rPr>
            </w:pPr>
            <w:r w:rsidRPr="00B44837">
              <w:rPr>
                <w:b/>
                <w:bCs/>
                <w:sz w:val="17"/>
                <w:szCs w:val="17"/>
              </w:rPr>
              <w:t> </w:t>
            </w:r>
          </w:p>
        </w:tc>
        <w:tc>
          <w:tcPr>
            <w:tcW w:w="2120" w:type="dxa"/>
            <w:tcBorders>
              <w:top w:val="nil"/>
              <w:left w:val="nil"/>
              <w:bottom w:val="single" w:sz="8" w:space="0" w:color="auto"/>
              <w:right w:val="single" w:sz="8" w:space="0" w:color="auto"/>
            </w:tcBorders>
            <w:shd w:val="clear" w:color="000000" w:fill="FFFFFF"/>
            <w:noWrap/>
            <w:vAlign w:val="center"/>
            <w:hideMark/>
          </w:tcPr>
          <w:p w14:paraId="6519A73E" w14:textId="77777777" w:rsidR="00B44837" w:rsidRPr="00B44837" w:rsidRDefault="00B44837" w:rsidP="00B44837">
            <w:pPr>
              <w:jc w:val="center"/>
              <w:outlineLvl w:val="0"/>
              <w:rPr>
                <w:b/>
                <w:bCs/>
                <w:sz w:val="17"/>
                <w:szCs w:val="17"/>
              </w:rPr>
            </w:pPr>
            <w:r w:rsidRPr="00B44837">
              <w:rPr>
                <w:b/>
                <w:bCs/>
                <w:sz w:val="17"/>
                <w:szCs w:val="17"/>
              </w:rPr>
              <w:t>1,16</w:t>
            </w:r>
          </w:p>
        </w:tc>
        <w:tc>
          <w:tcPr>
            <w:tcW w:w="1980" w:type="dxa"/>
            <w:tcBorders>
              <w:top w:val="nil"/>
              <w:left w:val="nil"/>
              <w:bottom w:val="single" w:sz="8" w:space="0" w:color="auto"/>
              <w:right w:val="single" w:sz="8" w:space="0" w:color="auto"/>
            </w:tcBorders>
            <w:shd w:val="clear" w:color="000000" w:fill="FFFFFF"/>
            <w:noWrap/>
            <w:vAlign w:val="center"/>
            <w:hideMark/>
          </w:tcPr>
          <w:p w14:paraId="2431E684" w14:textId="77777777" w:rsidR="00B44837" w:rsidRPr="00B44837" w:rsidRDefault="00B44837" w:rsidP="00B44837">
            <w:pPr>
              <w:jc w:val="center"/>
              <w:outlineLvl w:val="0"/>
              <w:rPr>
                <w:b/>
                <w:bCs/>
                <w:sz w:val="17"/>
                <w:szCs w:val="17"/>
              </w:rPr>
            </w:pPr>
            <w:r w:rsidRPr="00B44837">
              <w:rPr>
                <w:b/>
                <w:bCs/>
                <w:sz w:val="17"/>
                <w:szCs w:val="17"/>
              </w:rPr>
              <w:t>1,41</w:t>
            </w:r>
          </w:p>
        </w:tc>
        <w:tc>
          <w:tcPr>
            <w:tcW w:w="1980" w:type="dxa"/>
            <w:tcBorders>
              <w:top w:val="nil"/>
              <w:left w:val="nil"/>
              <w:bottom w:val="single" w:sz="8" w:space="0" w:color="auto"/>
              <w:right w:val="single" w:sz="8" w:space="0" w:color="auto"/>
            </w:tcBorders>
            <w:shd w:val="clear" w:color="000000" w:fill="FFFFFF"/>
            <w:noWrap/>
            <w:vAlign w:val="center"/>
            <w:hideMark/>
          </w:tcPr>
          <w:p w14:paraId="29652C7F" w14:textId="77777777" w:rsidR="00B44837" w:rsidRPr="00B44837" w:rsidRDefault="00B44837" w:rsidP="00B44837">
            <w:pPr>
              <w:jc w:val="center"/>
              <w:outlineLvl w:val="0"/>
              <w:rPr>
                <w:b/>
                <w:bCs/>
                <w:sz w:val="17"/>
                <w:szCs w:val="17"/>
              </w:rPr>
            </w:pPr>
            <w:r w:rsidRPr="00B44837">
              <w:rPr>
                <w:b/>
                <w:bCs/>
                <w:sz w:val="17"/>
                <w:szCs w:val="17"/>
              </w:rPr>
              <w:t>0,97</w:t>
            </w:r>
          </w:p>
        </w:tc>
      </w:tr>
      <w:tr w:rsidR="00B44837" w:rsidRPr="00B44837" w14:paraId="68190DF4" w14:textId="77777777" w:rsidTr="00B44837">
        <w:trPr>
          <w:trHeight w:val="1230"/>
        </w:trPr>
        <w:tc>
          <w:tcPr>
            <w:tcW w:w="780" w:type="dxa"/>
            <w:tcBorders>
              <w:top w:val="single" w:sz="8" w:space="0" w:color="auto"/>
              <w:left w:val="single" w:sz="8" w:space="0" w:color="auto"/>
              <w:bottom w:val="single" w:sz="4" w:space="0" w:color="auto"/>
              <w:right w:val="single" w:sz="8" w:space="0" w:color="auto"/>
            </w:tcBorders>
            <w:shd w:val="clear" w:color="000000" w:fill="D8E4BC"/>
            <w:noWrap/>
            <w:hideMark/>
          </w:tcPr>
          <w:p w14:paraId="35EABF13" w14:textId="77777777" w:rsidR="00B44837" w:rsidRPr="00B44837" w:rsidRDefault="00B44837" w:rsidP="00B44837">
            <w:pPr>
              <w:jc w:val="center"/>
              <w:rPr>
                <w:sz w:val="17"/>
                <w:szCs w:val="17"/>
              </w:rPr>
            </w:pPr>
            <w:r w:rsidRPr="00B44837">
              <w:rPr>
                <w:sz w:val="17"/>
                <w:szCs w:val="17"/>
              </w:rPr>
              <w:lastRenderedPageBreak/>
              <w:t>7</w:t>
            </w:r>
          </w:p>
        </w:tc>
        <w:tc>
          <w:tcPr>
            <w:tcW w:w="4960" w:type="dxa"/>
            <w:tcBorders>
              <w:top w:val="single" w:sz="8" w:space="0" w:color="auto"/>
              <w:left w:val="nil"/>
              <w:bottom w:val="single" w:sz="4" w:space="0" w:color="auto"/>
              <w:right w:val="nil"/>
            </w:tcBorders>
            <w:shd w:val="clear" w:color="000000" w:fill="D8E4BC"/>
            <w:vAlign w:val="bottom"/>
            <w:hideMark/>
          </w:tcPr>
          <w:p w14:paraId="09B0F9A6" w14:textId="77777777" w:rsidR="00B44837" w:rsidRPr="00B44837" w:rsidRDefault="00B44837" w:rsidP="00B44837">
            <w:pPr>
              <w:rPr>
                <w:color w:val="000000"/>
                <w:sz w:val="17"/>
                <w:szCs w:val="17"/>
              </w:rPr>
            </w:pPr>
            <w:r w:rsidRPr="00B44837">
              <w:rPr>
                <w:color w:val="000000"/>
                <w:sz w:val="17"/>
                <w:szCs w:val="17"/>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2020" w:type="dxa"/>
            <w:tcBorders>
              <w:top w:val="single" w:sz="8" w:space="0" w:color="auto"/>
              <w:left w:val="single" w:sz="8" w:space="0" w:color="auto"/>
              <w:bottom w:val="single" w:sz="4" w:space="0" w:color="auto"/>
              <w:right w:val="single" w:sz="8" w:space="0" w:color="auto"/>
            </w:tcBorders>
            <w:shd w:val="clear" w:color="000000" w:fill="D8E4BC"/>
            <w:noWrap/>
            <w:vAlign w:val="bottom"/>
            <w:hideMark/>
          </w:tcPr>
          <w:p w14:paraId="6565FC31" w14:textId="77777777" w:rsidR="00B44837" w:rsidRPr="00B44837" w:rsidRDefault="00B44837" w:rsidP="00B44837">
            <w:pPr>
              <w:jc w:val="center"/>
              <w:rPr>
                <w:sz w:val="17"/>
                <w:szCs w:val="17"/>
              </w:rPr>
            </w:pPr>
            <w:r w:rsidRPr="00B44837">
              <w:rPr>
                <w:sz w:val="17"/>
                <w:szCs w:val="17"/>
              </w:rPr>
              <w:t>тыс.руб.</w:t>
            </w:r>
          </w:p>
        </w:tc>
        <w:tc>
          <w:tcPr>
            <w:tcW w:w="1940" w:type="dxa"/>
            <w:tcBorders>
              <w:top w:val="single" w:sz="8" w:space="0" w:color="auto"/>
              <w:left w:val="nil"/>
              <w:bottom w:val="single" w:sz="4" w:space="0" w:color="auto"/>
              <w:right w:val="single" w:sz="8" w:space="0" w:color="auto"/>
            </w:tcBorders>
            <w:shd w:val="clear" w:color="000000" w:fill="D8E4BC"/>
            <w:noWrap/>
            <w:vAlign w:val="center"/>
            <w:hideMark/>
          </w:tcPr>
          <w:p w14:paraId="1488C80F" w14:textId="77777777" w:rsidR="00B44837" w:rsidRPr="00B44837" w:rsidRDefault="00B44837" w:rsidP="00B44837">
            <w:pPr>
              <w:jc w:val="right"/>
              <w:rPr>
                <w:b/>
                <w:bCs/>
                <w:sz w:val="17"/>
                <w:szCs w:val="17"/>
              </w:rPr>
            </w:pPr>
            <w:r w:rsidRPr="00B44837">
              <w:rPr>
                <w:b/>
                <w:bCs/>
                <w:sz w:val="17"/>
                <w:szCs w:val="17"/>
              </w:rPr>
              <w:t>18 019,39</w:t>
            </w:r>
          </w:p>
        </w:tc>
        <w:tc>
          <w:tcPr>
            <w:tcW w:w="2120" w:type="dxa"/>
            <w:tcBorders>
              <w:top w:val="single" w:sz="8" w:space="0" w:color="auto"/>
              <w:left w:val="nil"/>
              <w:bottom w:val="single" w:sz="4" w:space="0" w:color="auto"/>
              <w:right w:val="single" w:sz="8" w:space="0" w:color="auto"/>
            </w:tcBorders>
            <w:shd w:val="clear" w:color="000000" w:fill="D8E4BC"/>
            <w:noWrap/>
            <w:vAlign w:val="center"/>
            <w:hideMark/>
          </w:tcPr>
          <w:p w14:paraId="5E6F9C46" w14:textId="77777777" w:rsidR="00B44837" w:rsidRPr="00B44837" w:rsidRDefault="00B44837" w:rsidP="00B44837">
            <w:pPr>
              <w:jc w:val="right"/>
              <w:rPr>
                <w:b/>
                <w:bCs/>
                <w:sz w:val="17"/>
                <w:szCs w:val="17"/>
              </w:rPr>
            </w:pPr>
            <w:r w:rsidRPr="00B44837">
              <w:rPr>
                <w:b/>
                <w:bCs/>
                <w:sz w:val="17"/>
                <w:szCs w:val="17"/>
              </w:rPr>
              <w:t>0,00</w:t>
            </w:r>
          </w:p>
        </w:tc>
        <w:tc>
          <w:tcPr>
            <w:tcW w:w="1980" w:type="dxa"/>
            <w:tcBorders>
              <w:top w:val="single" w:sz="8" w:space="0" w:color="auto"/>
              <w:left w:val="nil"/>
              <w:bottom w:val="single" w:sz="4" w:space="0" w:color="auto"/>
              <w:right w:val="single" w:sz="8" w:space="0" w:color="auto"/>
            </w:tcBorders>
            <w:shd w:val="clear" w:color="000000" w:fill="D8E4BC"/>
            <w:noWrap/>
            <w:vAlign w:val="center"/>
            <w:hideMark/>
          </w:tcPr>
          <w:p w14:paraId="7ACB0570" w14:textId="77777777" w:rsidR="00B44837" w:rsidRPr="00B44837" w:rsidRDefault="00B44837" w:rsidP="00B44837">
            <w:pPr>
              <w:jc w:val="right"/>
              <w:rPr>
                <w:b/>
                <w:bCs/>
                <w:sz w:val="17"/>
                <w:szCs w:val="17"/>
              </w:rPr>
            </w:pPr>
            <w:r w:rsidRPr="00B44837">
              <w:rPr>
                <w:b/>
                <w:bCs/>
                <w:sz w:val="17"/>
                <w:szCs w:val="17"/>
              </w:rPr>
              <w:t>26 832,81</w:t>
            </w:r>
          </w:p>
        </w:tc>
        <w:tc>
          <w:tcPr>
            <w:tcW w:w="1980" w:type="dxa"/>
            <w:tcBorders>
              <w:top w:val="single" w:sz="8" w:space="0" w:color="auto"/>
              <w:left w:val="nil"/>
              <w:bottom w:val="single" w:sz="4" w:space="0" w:color="auto"/>
              <w:right w:val="single" w:sz="8" w:space="0" w:color="auto"/>
            </w:tcBorders>
            <w:shd w:val="clear" w:color="000000" w:fill="D8E4BC"/>
            <w:noWrap/>
            <w:vAlign w:val="center"/>
            <w:hideMark/>
          </w:tcPr>
          <w:p w14:paraId="599C9BFD" w14:textId="77777777" w:rsidR="00B44837" w:rsidRPr="00B44837" w:rsidRDefault="00B44837" w:rsidP="00B44837">
            <w:pPr>
              <w:jc w:val="right"/>
              <w:rPr>
                <w:b/>
                <w:bCs/>
                <w:sz w:val="17"/>
                <w:szCs w:val="17"/>
              </w:rPr>
            </w:pPr>
            <w:r w:rsidRPr="00B44837">
              <w:rPr>
                <w:b/>
                <w:bCs/>
                <w:sz w:val="17"/>
                <w:szCs w:val="17"/>
              </w:rPr>
              <w:t>6 776,29</w:t>
            </w:r>
          </w:p>
        </w:tc>
      </w:tr>
      <w:tr w:rsidR="00B44837" w:rsidRPr="00B44837" w14:paraId="3B281C1D" w14:textId="77777777" w:rsidTr="00B44837">
        <w:trPr>
          <w:trHeight w:val="570"/>
        </w:trPr>
        <w:tc>
          <w:tcPr>
            <w:tcW w:w="780" w:type="dxa"/>
            <w:tcBorders>
              <w:top w:val="nil"/>
              <w:left w:val="single" w:sz="8" w:space="0" w:color="auto"/>
              <w:bottom w:val="single" w:sz="4" w:space="0" w:color="auto"/>
              <w:right w:val="single" w:sz="8" w:space="0" w:color="auto"/>
            </w:tcBorders>
            <w:shd w:val="clear" w:color="000000" w:fill="FFFFFF"/>
            <w:noWrap/>
            <w:hideMark/>
          </w:tcPr>
          <w:p w14:paraId="243929B3" w14:textId="77777777" w:rsidR="00B44837" w:rsidRPr="00B44837" w:rsidRDefault="00B44837" w:rsidP="00B44837">
            <w:pPr>
              <w:jc w:val="center"/>
              <w:rPr>
                <w:sz w:val="17"/>
                <w:szCs w:val="17"/>
              </w:rPr>
            </w:pPr>
            <w:r w:rsidRPr="00B44837">
              <w:rPr>
                <w:sz w:val="17"/>
                <w:szCs w:val="17"/>
              </w:rPr>
              <w:t>8</w:t>
            </w:r>
          </w:p>
        </w:tc>
        <w:tc>
          <w:tcPr>
            <w:tcW w:w="4960" w:type="dxa"/>
            <w:tcBorders>
              <w:top w:val="nil"/>
              <w:left w:val="nil"/>
              <w:bottom w:val="single" w:sz="4" w:space="0" w:color="auto"/>
              <w:right w:val="nil"/>
            </w:tcBorders>
            <w:shd w:val="clear" w:color="000000" w:fill="FFFFFF"/>
            <w:noWrap/>
            <w:vAlign w:val="bottom"/>
            <w:hideMark/>
          </w:tcPr>
          <w:p w14:paraId="40018C9F" w14:textId="77777777" w:rsidR="00B44837" w:rsidRPr="00B44837" w:rsidRDefault="00B44837" w:rsidP="00B44837">
            <w:pPr>
              <w:rPr>
                <w:b/>
                <w:bCs/>
                <w:sz w:val="17"/>
                <w:szCs w:val="17"/>
              </w:rPr>
            </w:pPr>
            <w:r w:rsidRPr="00B44837">
              <w:rPr>
                <w:b/>
                <w:bCs/>
                <w:sz w:val="17"/>
                <w:szCs w:val="17"/>
              </w:rPr>
              <w:t>НВВ с учетом корректировок</w:t>
            </w:r>
          </w:p>
        </w:tc>
        <w:tc>
          <w:tcPr>
            <w:tcW w:w="2020" w:type="dxa"/>
            <w:tcBorders>
              <w:top w:val="nil"/>
              <w:left w:val="single" w:sz="8" w:space="0" w:color="auto"/>
              <w:bottom w:val="single" w:sz="4" w:space="0" w:color="auto"/>
              <w:right w:val="single" w:sz="8" w:space="0" w:color="auto"/>
            </w:tcBorders>
            <w:shd w:val="clear" w:color="000000" w:fill="FFFFFF"/>
            <w:noWrap/>
            <w:vAlign w:val="bottom"/>
            <w:hideMark/>
          </w:tcPr>
          <w:p w14:paraId="167C8C60"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4" w:space="0" w:color="auto"/>
              <w:right w:val="single" w:sz="8" w:space="0" w:color="auto"/>
            </w:tcBorders>
            <w:shd w:val="clear" w:color="000000" w:fill="FFFFFF"/>
            <w:noWrap/>
            <w:vAlign w:val="bottom"/>
            <w:hideMark/>
          </w:tcPr>
          <w:p w14:paraId="432205D5" w14:textId="77777777" w:rsidR="00B44837" w:rsidRPr="00B44837" w:rsidRDefault="00B44837" w:rsidP="00B44837">
            <w:pPr>
              <w:jc w:val="right"/>
              <w:rPr>
                <w:b/>
                <w:bCs/>
                <w:sz w:val="17"/>
                <w:szCs w:val="17"/>
              </w:rPr>
            </w:pPr>
            <w:r w:rsidRPr="00B44837">
              <w:rPr>
                <w:b/>
                <w:bCs/>
                <w:sz w:val="17"/>
                <w:szCs w:val="17"/>
              </w:rPr>
              <w:t>284 870,95</w:t>
            </w:r>
          </w:p>
        </w:tc>
        <w:tc>
          <w:tcPr>
            <w:tcW w:w="2120" w:type="dxa"/>
            <w:tcBorders>
              <w:top w:val="nil"/>
              <w:left w:val="nil"/>
              <w:bottom w:val="single" w:sz="4" w:space="0" w:color="auto"/>
              <w:right w:val="single" w:sz="8" w:space="0" w:color="auto"/>
            </w:tcBorders>
            <w:shd w:val="clear" w:color="000000" w:fill="FFFFFF"/>
            <w:noWrap/>
            <w:vAlign w:val="bottom"/>
            <w:hideMark/>
          </w:tcPr>
          <w:p w14:paraId="0B4696BF" w14:textId="77777777" w:rsidR="00B44837" w:rsidRPr="00B44837" w:rsidRDefault="00B44837" w:rsidP="00B44837">
            <w:pPr>
              <w:jc w:val="right"/>
              <w:rPr>
                <w:b/>
                <w:bCs/>
                <w:sz w:val="17"/>
                <w:szCs w:val="17"/>
              </w:rPr>
            </w:pPr>
            <w:r w:rsidRPr="00B44837">
              <w:rPr>
                <w:b/>
                <w:bCs/>
                <w:sz w:val="17"/>
                <w:szCs w:val="17"/>
              </w:rPr>
              <w:t>297 786,75</w:t>
            </w:r>
          </w:p>
        </w:tc>
        <w:tc>
          <w:tcPr>
            <w:tcW w:w="1980" w:type="dxa"/>
            <w:tcBorders>
              <w:top w:val="nil"/>
              <w:left w:val="nil"/>
              <w:bottom w:val="single" w:sz="4" w:space="0" w:color="auto"/>
              <w:right w:val="single" w:sz="8" w:space="0" w:color="auto"/>
            </w:tcBorders>
            <w:shd w:val="clear" w:color="000000" w:fill="FFFFFF"/>
            <w:noWrap/>
            <w:vAlign w:val="bottom"/>
            <w:hideMark/>
          </w:tcPr>
          <w:p w14:paraId="2E11D31D" w14:textId="77777777" w:rsidR="00B44837" w:rsidRPr="00B44837" w:rsidRDefault="00B44837" w:rsidP="00B44837">
            <w:pPr>
              <w:jc w:val="right"/>
              <w:rPr>
                <w:b/>
                <w:bCs/>
                <w:sz w:val="17"/>
                <w:szCs w:val="17"/>
              </w:rPr>
            </w:pPr>
            <w:r w:rsidRPr="00B44837">
              <w:rPr>
                <w:b/>
                <w:bCs/>
                <w:sz w:val="17"/>
                <w:szCs w:val="17"/>
              </w:rPr>
              <w:t>395 821,22</w:t>
            </w:r>
          </w:p>
        </w:tc>
        <w:tc>
          <w:tcPr>
            <w:tcW w:w="1980" w:type="dxa"/>
            <w:tcBorders>
              <w:top w:val="nil"/>
              <w:left w:val="nil"/>
              <w:bottom w:val="single" w:sz="4" w:space="0" w:color="auto"/>
              <w:right w:val="single" w:sz="8" w:space="0" w:color="auto"/>
            </w:tcBorders>
            <w:shd w:val="clear" w:color="000000" w:fill="FFFFFF"/>
            <w:noWrap/>
            <w:vAlign w:val="bottom"/>
            <w:hideMark/>
          </w:tcPr>
          <w:p w14:paraId="7CDCBC13" w14:textId="77777777" w:rsidR="00B44837" w:rsidRPr="00B44837" w:rsidRDefault="00B44837" w:rsidP="00B44837">
            <w:pPr>
              <w:jc w:val="right"/>
              <w:rPr>
                <w:b/>
                <w:bCs/>
                <w:sz w:val="17"/>
                <w:szCs w:val="17"/>
              </w:rPr>
            </w:pPr>
            <w:r w:rsidRPr="00B44837">
              <w:rPr>
                <w:b/>
                <w:bCs/>
                <w:sz w:val="17"/>
                <w:szCs w:val="17"/>
              </w:rPr>
              <w:t>300 004,46</w:t>
            </w:r>
          </w:p>
        </w:tc>
      </w:tr>
      <w:tr w:rsidR="00B44837" w:rsidRPr="00B44837" w14:paraId="1320AEF6" w14:textId="77777777" w:rsidTr="00B44837">
        <w:trPr>
          <w:trHeight w:val="780"/>
        </w:trPr>
        <w:tc>
          <w:tcPr>
            <w:tcW w:w="780" w:type="dxa"/>
            <w:tcBorders>
              <w:top w:val="nil"/>
              <w:left w:val="single" w:sz="8" w:space="0" w:color="auto"/>
              <w:bottom w:val="single" w:sz="4" w:space="0" w:color="auto"/>
              <w:right w:val="single" w:sz="8" w:space="0" w:color="auto"/>
            </w:tcBorders>
            <w:shd w:val="clear" w:color="000000" w:fill="FFFFFF"/>
            <w:noWrap/>
            <w:hideMark/>
          </w:tcPr>
          <w:p w14:paraId="0CCB5E14" w14:textId="77777777" w:rsidR="00B44837" w:rsidRPr="00B44837" w:rsidRDefault="00B44837" w:rsidP="00B44837">
            <w:pPr>
              <w:jc w:val="center"/>
              <w:rPr>
                <w:sz w:val="17"/>
                <w:szCs w:val="17"/>
              </w:rPr>
            </w:pPr>
            <w:r w:rsidRPr="00B44837">
              <w:rPr>
                <w:sz w:val="17"/>
                <w:szCs w:val="17"/>
              </w:rPr>
              <w:t>9</w:t>
            </w:r>
          </w:p>
        </w:tc>
        <w:tc>
          <w:tcPr>
            <w:tcW w:w="4960" w:type="dxa"/>
            <w:tcBorders>
              <w:top w:val="nil"/>
              <w:left w:val="nil"/>
              <w:bottom w:val="single" w:sz="4" w:space="0" w:color="auto"/>
              <w:right w:val="nil"/>
            </w:tcBorders>
            <w:shd w:val="clear" w:color="000000" w:fill="FFFFFF"/>
            <w:vAlign w:val="bottom"/>
            <w:hideMark/>
          </w:tcPr>
          <w:p w14:paraId="70E4DB10" w14:textId="77777777" w:rsidR="00B44837" w:rsidRPr="00B44837" w:rsidRDefault="00B44837" w:rsidP="00B44837">
            <w:pPr>
              <w:rPr>
                <w:sz w:val="17"/>
                <w:szCs w:val="17"/>
              </w:rPr>
            </w:pPr>
            <w:r w:rsidRPr="00B44837">
              <w:rPr>
                <w:sz w:val="17"/>
                <w:szCs w:val="17"/>
              </w:rPr>
              <w:t>в том числе на потребительский рынок  с учетом корректировок</w:t>
            </w:r>
          </w:p>
        </w:tc>
        <w:tc>
          <w:tcPr>
            <w:tcW w:w="2020" w:type="dxa"/>
            <w:tcBorders>
              <w:top w:val="nil"/>
              <w:left w:val="single" w:sz="8" w:space="0" w:color="auto"/>
              <w:bottom w:val="single" w:sz="4" w:space="0" w:color="auto"/>
              <w:right w:val="single" w:sz="8" w:space="0" w:color="auto"/>
            </w:tcBorders>
            <w:shd w:val="clear" w:color="000000" w:fill="FFFFFF"/>
            <w:noWrap/>
            <w:vAlign w:val="bottom"/>
            <w:hideMark/>
          </w:tcPr>
          <w:p w14:paraId="16B4DEB0"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4" w:space="0" w:color="auto"/>
              <w:right w:val="single" w:sz="8" w:space="0" w:color="auto"/>
            </w:tcBorders>
            <w:shd w:val="clear" w:color="000000" w:fill="FFFFFF"/>
            <w:noWrap/>
            <w:vAlign w:val="bottom"/>
            <w:hideMark/>
          </w:tcPr>
          <w:p w14:paraId="33CFD2BD" w14:textId="77777777" w:rsidR="00B44837" w:rsidRPr="00B44837" w:rsidRDefault="00B44837" w:rsidP="00B44837">
            <w:pPr>
              <w:jc w:val="right"/>
              <w:rPr>
                <w:b/>
                <w:bCs/>
                <w:sz w:val="17"/>
                <w:szCs w:val="17"/>
              </w:rPr>
            </w:pPr>
            <w:r w:rsidRPr="00B44837">
              <w:rPr>
                <w:b/>
                <w:bCs/>
                <w:sz w:val="17"/>
                <w:szCs w:val="17"/>
              </w:rPr>
              <w:t>284 870,95</w:t>
            </w:r>
          </w:p>
        </w:tc>
        <w:tc>
          <w:tcPr>
            <w:tcW w:w="2120" w:type="dxa"/>
            <w:tcBorders>
              <w:top w:val="nil"/>
              <w:left w:val="nil"/>
              <w:bottom w:val="single" w:sz="4" w:space="0" w:color="auto"/>
              <w:right w:val="single" w:sz="8" w:space="0" w:color="auto"/>
            </w:tcBorders>
            <w:shd w:val="clear" w:color="000000" w:fill="FFFFFF"/>
            <w:noWrap/>
            <w:vAlign w:val="bottom"/>
            <w:hideMark/>
          </w:tcPr>
          <w:p w14:paraId="46D47D78" w14:textId="77777777" w:rsidR="00B44837" w:rsidRPr="00B44837" w:rsidRDefault="00B44837" w:rsidP="00B44837">
            <w:pPr>
              <w:jc w:val="right"/>
              <w:rPr>
                <w:b/>
                <w:bCs/>
                <w:sz w:val="17"/>
                <w:szCs w:val="17"/>
              </w:rPr>
            </w:pPr>
            <w:r w:rsidRPr="00B44837">
              <w:rPr>
                <w:b/>
                <w:bCs/>
                <w:sz w:val="17"/>
                <w:szCs w:val="17"/>
              </w:rPr>
              <w:t>297 786,75</w:t>
            </w:r>
          </w:p>
        </w:tc>
        <w:tc>
          <w:tcPr>
            <w:tcW w:w="1980" w:type="dxa"/>
            <w:tcBorders>
              <w:top w:val="nil"/>
              <w:left w:val="nil"/>
              <w:bottom w:val="single" w:sz="4" w:space="0" w:color="auto"/>
              <w:right w:val="single" w:sz="8" w:space="0" w:color="auto"/>
            </w:tcBorders>
            <w:shd w:val="clear" w:color="000000" w:fill="FFFFFF"/>
            <w:noWrap/>
            <w:vAlign w:val="bottom"/>
            <w:hideMark/>
          </w:tcPr>
          <w:p w14:paraId="60DE3225" w14:textId="77777777" w:rsidR="00B44837" w:rsidRPr="00B44837" w:rsidRDefault="00B44837" w:rsidP="00B44837">
            <w:pPr>
              <w:jc w:val="right"/>
              <w:rPr>
                <w:b/>
                <w:bCs/>
                <w:sz w:val="17"/>
                <w:szCs w:val="17"/>
              </w:rPr>
            </w:pPr>
            <w:r w:rsidRPr="00B44837">
              <w:rPr>
                <w:b/>
                <w:bCs/>
                <w:sz w:val="17"/>
                <w:szCs w:val="17"/>
              </w:rPr>
              <w:t>395 821,22</w:t>
            </w:r>
          </w:p>
        </w:tc>
        <w:tc>
          <w:tcPr>
            <w:tcW w:w="1980" w:type="dxa"/>
            <w:tcBorders>
              <w:top w:val="nil"/>
              <w:left w:val="nil"/>
              <w:bottom w:val="single" w:sz="4" w:space="0" w:color="auto"/>
              <w:right w:val="single" w:sz="8" w:space="0" w:color="auto"/>
            </w:tcBorders>
            <w:shd w:val="clear" w:color="000000" w:fill="FFFFFF"/>
            <w:noWrap/>
            <w:vAlign w:val="bottom"/>
            <w:hideMark/>
          </w:tcPr>
          <w:p w14:paraId="47368F35" w14:textId="77777777" w:rsidR="00B44837" w:rsidRPr="00B44837" w:rsidRDefault="00B44837" w:rsidP="00B44837">
            <w:pPr>
              <w:jc w:val="right"/>
              <w:rPr>
                <w:b/>
                <w:bCs/>
                <w:sz w:val="17"/>
                <w:szCs w:val="17"/>
              </w:rPr>
            </w:pPr>
            <w:r w:rsidRPr="00B44837">
              <w:rPr>
                <w:b/>
                <w:bCs/>
                <w:sz w:val="17"/>
                <w:szCs w:val="17"/>
              </w:rPr>
              <w:t>300 004,46</w:t>
            </w:r>
          </w:p>
        </w:tc>
      </w:tr>
      <w:tr w:rsidR="00B44837" w:rsidRPr="00B44837" w14:paraId="5E5D8E8F" w14:textId="77777777" w:rsidTr="00B44837">
        <w:trPr>
          <w:trHeight w:val="585"/>
        </w:trPr>
        <w:tc>
          <w:tcPr>
            <w:tcW w:w="780" w:type="dxa"/>
            <w:tcBorders>
              <w:top w:val="nil"/>
              <w:left w:val="single" w:sz="8" w:space="0" w:color="auto"/>
              <w:bottom w:val="single" w:sz="8" w:space="0" w:color="auto"/>
              <w:right w:val="single" w:sz="8" w:space="0" w:color="auto"/>
            </w:tcBorders>
            <w:shd w:val="clear" w:color="000000" w:fill="FFFFFF"/>
            <w:noWrap/>
            <w:hideMark/>
          </w:tcPr>
          <w:p w14:paraId="67E4CA83" w14:textId="77777777" w:rsidR="00B44837" w:rsidRPr="00B44837" w:rsidRDefault="00B44837" w:rsidP="00B44837">
            <w:pPr>
              <w:jc w:val="center"/>
              <w:rPr>
                <w:sz w:val="17"/>
                <w:szCs w:val="17"/>
              </w:rPr>
            </w:pPr>
            <w:r w:rsidRPr="00B44837">
              <w:rPr>
                <w:sz w:val="17"/>
                <w:szCs w:val="17"/>
              </w:rPr>
              <w:t>10</w:t>
            </w:r>
          </w:p>
        </w:tc>
        <w:tc>
          <w:tcPr>
            <w:tcW w:w="4960" w:type="dxa"/>
            <w:tcBorders>
              <w:top w:val="nil"/>
              <w:left w:val="nil"/>
              <w:bottom w:val="nil"/>
              <w:right w:val="nil"/>
            </w:tcBorders>
            <w:shd w:val="clear" w:color="000000" w:fill="FFFFFF"/>
            <w:vAlign w:val="bottom"/>
            <w:hideMark/>
          </w:tcPr>
          <w:p w14:paraId="4F39F7CE" w14:textId="77777777" w:rsidR="00B44837" w:rsidRPr="00B44837" w:rsidRDefault="00B44837" w:rsidP="00B44837">
            <w:pPr>
              <w:rPr>
                <w:b/>
                <w:bCs/>
                <w:sz w:val="17"/>
                <w:szCs w:val="17"/>
              </w:rPr>
            </w:pPr>
            <w:r w:rsidRPr="00B44837">
              <w:rPr>
                <w:b/>
                <w:bCs/>
                <w:sz w:val="17"/>
                <w:szCs w:val="17"/>
              </w:rPr>
              <w:t>Сумма средств ограничивающая тариф</w:t>
            </w:r>
          </w:p>
        </w:tc>
        <w:tc>
          <w:tcPr>
            <w:tcW w:w="2020" w:type="dxa"/>
            <w:tcBorders>
              <w:top w:val="nil"/>
              <w:left w:val="single" w:sz="8" w:space="0" w:color="auto"/>
              <w:bottom w:val="single" w:sz="8" w:space="0" w:color="auto"/>
              <w:right w:val="single" w:sz="8" w:space="0" w:color="auto"/>
            </w:tcBorders>
            <w:shd w:val="clear" w:color="000000" w:fill="FFFFFF"/>
            <w:noWrap/>
            <w:vAlign w:val="bottom"/>
            <w:hideMark/>
          </w:tcPr>
          <w:p w14:paraId="7DE4691B"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8" w:space="0" w:color="auto"/>
              <w:right w:val="single" w:sz="8" w:space="0" w:color="auto"/>
            </w:tcBorders>
            <w:shd w:val="clear" w:color="000000" w:fill="FFFFFF"/>
            <w:noWrap/>
            <w:vAlign w:val="bottom"/>
            <w:hideMark/>
          </w:tcPr>
          <w:p w14:paraId="3EA137C1" w14:textId="77777777" w:rsidR="00B44837" w:rsidRPr="00B44837" w:rsidRDefault="00B44837" w:rsidP="00B44837">
            <w:pPr>
              <w:jc w:val="right"/>
              <w:rPr>
                <w:b/>
                <w:bCs/>
                <w:sz w:val="17"/>
                <w:szCs w:val="17"/>
              </w:rPr>
            </w:pPr>
            <w:r w:rsidRPr="00B44837">
              <w:rPr>
                <w:b/>
                <w:bCs/>
                <w:sz w:val="17"/>
                <w:szCs w:val="17"/>
              </w:rPr>
              <w:t>0,00</w:t>
            </w:r>
          </w:p>
        </w:tc>
        <w:tc>
          <w:tcPr>
            <w:tcW w:w="2120" w:type="dxa"/>
            <w:tcBorders>
              <w:top w:val="nil"/>
              <w:left w:val="nil"/>
              <w:bottom w:val="single" w:sz="8" w:space="0" w:color="auto"/>
              <w:right w:val="single" w:sz="8" w:space="0" w:color="auto"/>
            </w:tcBorders>
            <w:shd w:val="clear" w:color="000000" w:fill="FFFFFF"/>
            <w:noWrap/>
            <w:vAlign w:val="bottom"/>
            <w:hideMark/>
          </w:tcPr>
          <w:p w14:paraId="49E4C632" w14:textId="77777777" w:rsidR="00B44837" w:rsidRPr="00B44837" w:rsidRDefault="00B44837" w:rsidP="00B44837">
            <w:pPr>
              <w:jc w:val="right"/>
              <w:rPr>
                <w:b/>
                <w:bCs/>
                <w:sz w:val="17"/>
                <w:szCs w:val="17"/>
              </w:rPr>
            </w:pPr>
            <w:r w:rsidRPr="00B44837">
              <w:rPr>
                <w:b/>
                <w:bCs/>
                <w:sz w:val="17"/>
                <w:szCs w:val="17"/>
              </w:rPr>
              <w:t>0,00</w:t>
            </w:r>
          </w:p>
        </w:tc>
        <w:tc>
          <w:tcPr>
            <w:tcW w:w="1980" w:type="dxa"/>
            <w:tcBorders>
              <w:top w:val="nil"/>
              <w:left w:val="nil"/>
              <w:bottom w:val="single" w:sz="8" w:space="0" w:color="auto"/>
              <w:right w:val="single" w:sz="8" w:space="0" w:color="auto"/>
            </w:tcBorders>
            <w:shd w:val="clear" w:color="000000" w:fill="FFFFFF"/>
            <w:noWrap/>
            <w:vAlign w:val="bottom"/>
            <w:hideMark/>
          </w:tcPr>
          <w:p w14:paraId="68945942" w14:textId="77777777" w:rsidR="00B44837" w:rsidRPr="00B44837" w:rsidRDefault="00B44837" w:rsidP="00B44837">
            <w:pPr>
              <w:jc w:val="right"/>
              <w:rPr>
                <w:b/>
                <w:bCs/>
                <w:sz w:val="17"/>
                <w:szCs w:val="17"/>
              </w:rPr>
            </w:pPr>
            <w:r w:rsidRPr="00B44837">
              <w:rPr>
                <w:b/>
                <w:bCs/>
                <w:sz w:val="17"/>
                <w:szCs w:val="17"/>
              </w:rPr>
              <w:t>0,00</w:t>
            </w:r>
          </w:p>
        </w:tc>
        <w:tc>
          <w:tcPr>
            <w:tcW w:w="1980" w:type="dxa"/>
            <w:tcBorders>
              <w:top w:val="nil"/>
              <w:left w:val="nil"/>
              <w:bottom w:val="single" w:sz="8" w:space="0" w:color="auto"/>
              <w:right w:val="single" w:sz="8" w:space="0" w:color="auto"/>
            </w:tcBorders>
            <w:shd w:val="clear" w:color="000000" w:fill="FFFFFF"/>
            <w:noWrap/>
            <w:vAlign w:val="bottom"/>
            <w:hideMark/>
          </w:tcPr>
          <w:p w14:paraId="1E3124CD" w14:textId="77777777" w:rsidR="00B44837" w:rsidRPr="00B44837" w:rsidRDefault="00B44837" w:rsidP="00B44837">
            <w:pPr>
              <w:jc w:val="right"/>
              <w:rPr>
                <w:b/>
                <w:bCs/>
                <w:sz w:val="17"/>
                <w:szCs w:val="17"/>
              </w:rPr>
            </w:pPr>
            <w:r w:rsidRPr="00B44837">
              <w:rPr>
                <w:b/>
                <w:bCs/>
                <w:sz w:val="17"/>
                <w:szCs w:val="17"/>
              </w:rPr>
              <w:t>0,00</w:t>
            </w:r>
          </w:p>
        </w:tc>
      </w:tr>
      <w:tr w:rsidR="00B44837" w:rsidRPr="00B44837" w14:paraId="220B4ED4" w14:textId="77777777" w:rsidTr="00B44837">
        <w:trPr>
          <w:trHeight w:val="600"/>
        </w:trPr>
        <w:tc>
          <w:tcPr>
            <w:tcW w:w="780" w:type="dxa"/>
            <w:tcBorders>
              <w:top w:val="nil"/>
              <w:left w:val="single" w:sz="8" w:space="0" w:color="auto"/>
              <w:bottom w:val="nil"/>
              <w:right w:val="single" w:sz="8" w:space="0" w:color="auto"/>
            </w:tcBorders>
            <w:shd w:val="clear" w:color="000000" w:fill="FFFFFF"/>
            <w:noWrap/>
            <w:hideMark/>
          </w:tcPr>
          <w:p w14:paraId="4632E5BB" w14:textId="77777777" w:rsidR="00B44837" w:rsidRPr="00B44837" w:rsidRDefault="00B44837" w:rsidP="00B44837">
            <w:pPr>
              <w:jc w:val="center"/>
              <w:rPr>
                <w:sz w:val="17"/>
                <w:szCs w:val="17"/>
              </w:rPr>
            </w:pPr>
            <w:r w:rsidRPr="00B44837">
              <w:rPr>
                <w:sz w:val="17"/>
                <w:szCs w:val="17"/>
              </w:rPr>
              <w:t>11</w:t>
            </w:r>
          </w:p>
        </w:tc>
        <w:tc>
          <w:tcPr>
            <w:tcW w:w="4960" w:type="dxa"/>
            <w:tcBorders>
              <w:top w:val="single" w:sz="8" w:space="0" w:color="auto"/>
              <w:left w:val="nil"/>
              <w:bottom w:val="single" w:sz="4" w:space="0" w:color="auto"/>
              <w:right w:val="nil"/>
            </w:tcBorders>
            <w:shd w:val="clear" w:color="000000" w:fill="FFFFFF"/>
            <w:vAlign w:val="bottom"/>
            <w:hideMark/>
          </w:tcPr>
          <w:p w14:paraId="29A41259" w14:textId="77777777" w:rsidR="00B44837" w:rsidRPr="00B44837" w:rsidRDefault="00B44837" w:rsidP="00B44837">
            <w:pPr>
              <w:rPr>
                <w:sz w:val="17"/>
                <w:szCs w:val="17"/>
              </w:rPr>
            </w:pPr>
            <w:r w:rsidRPr="00B44837">
              <w:rPr>
                <w:sz w:val="17"/>
                <w:szCs w:val="17"/>
              </w:rPr>
              <w:t>Итого необходимая валовая выручка с учетом ограничения</w:t>
            </w:r>
          </w:p>
        </w:tc>
        <w:tc>
          <w:tcPr>
            <w:tcW w:w="2020" w:type="dxa"/>
            <w:tcBorders>
              <w:top w:val="nil"/>
              <w:left w:val="single" w:sz="8" w:space="0" w:color="auto"/>
              <w:bottom w:val="single" w:sz="4" w:space="0" w:color="auto"/>
              <w:right w:val="single" w:sz="8" w:space="0" w:color="auto"/>
            </w:tcBorders>
            <w:shd w:val="clear" w:color="000000" w:fill="FFFFFF"/>
            <w:noWrap/>
            <w:vAlign w:val="bottom"/>
            <w:hideMark/>
          </w:tcPr>
          <w:p w14:paraId="1660AAE3"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4" w:space="0" w:color="auto"/>
              <w:right w:val="single" w:sz="8" w:space="0" w:color="auto"/>
            </w:tcBorders>
            <w:shd w:val="clear" w:color="000000" w:fill="FFFFFF"/>
            <w:noWrap/>
            <w:vAlign w:val="bottom"/>
            <w:hideMark/>
          </w:tcPr>
          <w:p w14:paraId="1588960B" w14:textId="77777777" w:rsidR="00B44837" w:rsidRPr="00B44837" w:rsidRDefault="00B44837" w:rsidP="00B44837">
            <w:pPr>
              <w:jc w:val="right"/>
              <w:rPr>
                <w:b/>
                <w:bCs/>
                <w:sz w:val="17"/>
                <w:szCs w:val="17"/>
              </w:rPr>
            </w:pPr>
            <w:r w:rsidRPr="00B44837">
              <w:rPr>
                <w:b/>
                <w:bCs/>
                <w:sz w:val="17"/>
                <w:szCs w:val="17"/>
              </w:rPr>
              <w:t>284 870,95</w:t>
            </w:r>
          </w:p>
        </w:tc>
        <w:tc>
          <w:tcPr>
            <w:tcW w:w="2120" w:type="dxa"/>
            <w:tcBorders>
              <w:top w:val="nil"/>
              <w:left w:val="nil"/>
              <w:bottom w:val="single" w:sz="4" w:space="0" w:color="auto"/>
              <w:right w:val="single" w:sz="8" w:space="0" w:color="auto"/>
            </w:tcBorders>
            <w:shd w:val="clear" w:color="000000" w:fill="FFFFFF"/>
            <w:noWrap/>
            <w:vAlign w:val="bottom"/>
            <w:hideMark/>
          </w:tcPr>
          <w:p w14:paraId="33F0D3BA" w14:textId="77777777" w:rsidR="00B44837" w:rsidRPr="00B44837" w:rsidRDefault="00B44837" w:rsidP="00B44837">
            <w:pPr>
              <w:jc w:val="right"/>
              <w:rPr>
                <w:b/>
                <w:bCs/>
                <w:sz w:val="17"/>
                <w:szCs w:val="17"/>
              </w:rPr>
            </w:pPr>
            <w:r w:rsidRPr="00B44837">
              <w:rPr>
                <w:b/>
                <w:bCs/>
                <w:sz w:val="17"/>
                <w:szCs w:val="17"/>
              </w:rPr>
              <w:t>297 786,75</w:t>
            </w:r>
          </w:p>
        </w:tc>
        <w:tc>
          <w:tcPr>
            <w:tcW w:w="1980" w:type="dxa"/>
            <w:tcBorders>
              <w:top w:val="nil"/>
              <w:left w:val="nil"/>
              <w:bottom w:val="single" w:sz="4" w:space="0" w:color="auto"/>
              <w:right w:val="single" w:sz="8" w:space="0" w:color="auto"/>
            </w:tcBorders>
            <w:shd w:val="clear" w:color="000000" w:fill="FFFFFF"/>
            <w:noWrap/>
            <w:vAlign w:val="bottom"/>
            <w:hideMark/>
          </w:tcPr>
          <w:p w14:paraId="38F75519" w14:textId="77777777" w:rsidR="00B44837" w:rsidRPr="00B44837" w:rsidRDefault="00B44837" w:rsidP="00B44837">
            <w:pPr>
              <w:jc w:val="right"/>
              <w:rPr>
                <w:b/>
                <w:bCs/>
                <w:sz w:val="17"/>
                <w:szCs w:val="17"/>
              </w:rPr>
            </w:pPr>
            <w:r w:rsidRPr="00B44837">
              <w:rPr>
                <w:b/>
                <w:bCs/>
                <w:sz w:val="17"/>
                <w:szCs w:val="17"/>
              </w:rPr>
              <w:t>395 821,22</w:t>
            </w:r>
          </w:p>
        </w:tc>
        <w:tc>
          <w:tcPr>
            <w:tcW w:w="1980" w:type="dxa"/>
            <w:tcBorders>
              <w:top w:val="nil"/>
              <w:left w:val="nil"/>
              <w:bottom w:val="single" w:sz="4" w:space="0" w:color="auto"/>
              <w:right w:val="single" w:sz="8" w:space="0" w:color="auto"/>
            </w:tcBorders>
            <w:shd w:val="clear" w:color="000000" w:fill="FFFFFF"/>
            <w:noWrap/>
            <w:vAlign w:val="bottom"/>
            <w:hideMark/>
          </w:tcPr>
          <w:p w14:paraId="03886159" w14:textId="77777777" w:rsidR="00B44837" w:rsidRPr="00B44837" w:rsidRDefault="00B44837" w:rsidP="00B44837">
            <w:pPr>
              <w:jc w:val="right"/>
              <w:rPr>
                <w:b/>
                <w:bCs/>
                <w:sz w:val="17"/>
                <w:szCs w:val="17"/>
              </w:rPr>
            </w:pPr>
            <w:r w:rsidRPr="00B44837">
              <w:rPr>
                <w:b/>
                <w:bCs/>
                <w:sz w:val="17"/>
                <w:szCs w:val="17"/>
              </w:rPr>
              <w:t>300 004,46</w:t>
            </w:r>
          </w:p>
        </w:tc>
      </w:tr>
      <w:tr w:rsidR="00B44837" w:rsidRPr="00B44837" w14:paraId="38AC00FA" w14:textId="77777777" w:rsidTr="00256B15">
        <w:trPr>
          <w:trHeight w:val="62"/>
        </w:trPr>
        <w:tc>
          <w:tcPr>
            <w:tcW w:w="780" w:type="dxa"/>
            <w:tcBorders>
              <w:top w:val="nil"/>
              <w:left w:val="single" w:sz="8" w:space="0" w:color="auto"/>
              <w:bottom w:val="nil"/>
              <w:right w:val="single" w:sz="8" w:space="0" w:color="auto"/>
            </w:tcBorders>
            <w:shd w:val="clear" w:color="000000" w:fill="FFFFFF"/>
            <w:noWrap/>
            <w:hideMark/>
          </w:tcPr>
          <w:p w14:paraId="26DBD709"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single" w:sz="4" w:space="0" w:color="auto"/>
              <w:right w:val="nil"/>
            </w:tcBorders>
            <w:shd w:val="clear" w:color="000000" w:fill="FFFFFF"/>
            <w:vAlign w:val="bottom"/>
            <w:hideMark/>
          </w:tcPr>
          <w:p w14:paraId="5AD53AB3" w14:textId="77777777" w:rsidR="00B44837" w:rsidRPr="00B44837" w:rsidRDefault="00B44837" w:rsidP="00B44837">
            <w:pPr>
              <w:rPr>
                <w:rFonts w:ascii="Calibri" w:hAnsi="Calibri"/>
                <w:sz w:val="17"/>
                <w:szCs w:val="17"/>
              </w:rPr>
            </w:pPr>
            <w:r w:rsidRPr="00B44837">
              <w:rPr>
                <w:rFonts w:ascii="Calibri" w:hAnsi="Calibri"/>
                <w:sz w:val="17"/>
                <w:szCs w:val="17"/>
              </w:rPr>
              <w:t>в том числе на потребительский рынок с учетом ограничения</w:t>
            </w:r>
          </w:p>
        </w:tc>
        <w:tc>
          <w:tcPr>
            <w:tcW w:w="2020" w:type="dxa"/>
            <w:tcBorders>
              <w:top w:val="nil"/>
              <w:left w:val="single" w:sz="8" w:space="0" w:color="auto"/>
              <w:bottom w:val="single" w:sz="4" w:space="0" w:color="auto"/>
              <w:right w:val="single" w:sz="8" w:space="0" w:color="auto"/>
            </w:tcBorders>
            <w:shd w:val="clear" w:color="000000" w:fill="FFFFFF"/>
            <w:noWrap/>
            <w:vAlign w:val="bottom"/>
            <w:hideMark/>
          </w:tcPr>
          <w:p w14:paraId="4139DB57"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single" w:sz="4" w:space="0" w:color="auto"/>
              <w:right w:val="single" w:sz="8" w:space="0" w:color="auto"/>
            </w:tcBorders>
            <w:shd w:val="clear" w:color="000000" w:fill="FFFFFF"/>
            <w:noWrap/>
            <w:vAlign w:val="bottom"/>
            <w:hideMark/>
          </w:tcPr>
          <w:p w14:paraId="63A06B2D" w14:textId="77777777" w:rsidR="00B44837" w:rsidRPr="00B44837" w:rsidRDefault="00B44837" w:rsidP="00B44837">
            <w:pPr>
              <w:jc w:val="right"/>
              <w:rPr>
                <w:b/>
                <w:bCs/>
                <w:sz w:val="17"/>
                <w:szCs w:val="17"/>
              </w:rPr>
            </w:pPr>
            <w:r w:rsidRPr="00B44837">
              <w:rPr>
                <w:b/>
                <w:bCs/>
                <w:sz w:val="17"/>
                <w:szCs w:val="17"/>
              </w:rPr>
              <w:t>284 870,95</w:t>
            </w:r>
          </w:p>
        </w:tc>
        <w:tc>
          <w:tcPr>
            <w:tcW w:w="2120" w:type="dxa"/>
            <w:tcBorders>
              <w:top w:val="nil"/>
              <w:left w:val="nil"/>
              <w:bottom w:val="single" w:sz="4" w:space="0" w:color="auto"/>
              <w:right w:val="single" w:sz="8" w:space="0" w:color="auto"/>
            </w:tcBorders>
            <w:shd w:val="clear" w:color="000000" w:fill="FFFFFF"/>
            <w:noWrap/>
            <w:vAlign w:val="bottom"/>
            <w:hideMark/>
          </w:tcPr>
          <w:p w14:paraId="1C3C7DA2" w14:textId="77777777" w:rsidR="00B44837" w:rsidRPr="00B44837" w:rsidRDefault="00B44837" w:rsidP="00B44837">
            <w:pPr>
              <w:jc w:val="right"/>
              <w:rPr>
                <w:b/>
                <w:bCs/>
                <w:sz w:val="17"/>
                <w:szCs w:val="17"/>
              </w:rPr>
            </w:pPr>
            <w:r w:rsidRPr="00B44837">
              <w:rPr>
                <w:b/>
                <w:bCs/>
                <w:sz w:val="17"/>
                <w:szCs w:val="17"/>
              </w:rPr>
              <w:t>297 786,75</w:t>
            </w:r>
          </w:p>
        </w:tc>
        <w:tc>
          <w:tcPr>
            <w:tcW w:w="1980" w:type="dxa"/>
            <w:tcBorders>
              <w:top w:val="nil"/>
              <w:left w:val="nil"/>
              <w:bottom w:val="single" w:sz="4" w:space="0" w:color="auto"/>
              <w:right w:val="single" w:sz="8" w:space="0" w:color="auto"/>
            </w:tcBorders>
            <w:shd w:val="clear" w:color="000000" w:fill="FFFFFF"/>
            <w:noWrap/>
            <w:vAlign w:val="bottom"/>
            <w:hideMark/>
          </w:tcPr>
          <w:p w14:paraId="57AC72FC" w14:textId="77777777" w:rsidR="00B44837" w:rsidRPr="00B44837" w:rsidRDefault="00B44837" w:rsidP="00B44837">
            <w:pPr>
              <w:jc w:val="right"/>
              <w:rPr>
                <w:b/>
                <w:bCs/>
                <w:sz w:val="17"/>
                <w:szCs w:val="17"/>
              </w:rPr>
            </w:pPr>
            <w:r w:rsidRPr="00B44837">
              <w:rPr>
                <w:b/>
                <w:bCs/>
                <w:sz w:val="17"/>
                <w:szCs w:val="17"/>
              </w:rPr>
              <w:t>395 821,22</w:t>
            </w:r>
          </w:p>
        </w:tc>
        <w:tc>
          <w:tcPr>
            <w:tcW w:w="1980" w:type="dxa"/>
            <w:tcBorders>
              <w:top w:val="nil"/>
              <w:left w:val="nil"/>
              <w:bottom w:val="single" w:sz="4" w:space="0" w:color="auto"/>
              <w:right w:val="single" w:sz="8" w:space="0" w:color="auto"/>
            </w:tcBorders>
            <w:shd w:val="clear" w:color="000000" w:fill="FFFFFF"/>
            <w:noWrap/>
            <w:vAlign w:val="bottom"/>
            <w:hideMark/>
          </w:tcPr>
          <w:p w14:paraId="0DC42429" w14:textId="77777777" w:rsidR="00B44837" w:rsidRPr="00B44837" w:rsidRDefault="00B44837" w:rsidP="00B44837">
            <w:pPr>
              <w:jc w:val="right"/>
              <w:rPr>
                <w:b/>
                <w:bCs/>
                <w:sz w:val="17"/>
                <w:szCs w:val="17"/>
              </w:rPr>
            </w:pPr>
            <w:r w:rsidRPr="00B44837">
              <w:rPr>
                <w:b/>
                <w:bCs/>
                <w:sz w:val="17"/>
                <w:szCs w:val="17"/>
              </w:rPr>
              <w:t>300 004,46</w:t>
            </w:r>
          </w:p>
        </w:tc>
      </w:tr>
      <w:tr w:rsidR="00B44837" w:rsidRPr="00B44837" w14:paraId="020D45F2" w14:textId="77777777" w:rsidTr="00B44837">
        <w:trPr>
          <w:trHeight w:val="300"/>
        </w:trPr>
        <w:tc>
          <w:tcPr>
            <w:tcW w:w="780" w:type="dxa"/>
            <w:tcBorders>
              <w:top w:val="nil"/>
              <w:left w:val="single" w:sz="8" w:space="0" w:color="auto"/>
              <w:bottom w:val="nil"/>
              <w:right w:val="single" w:sz="8" w:space="0" w:color="auto"/>
            </w:tcBorders>
            <w:shd w:val="clear" w:color="000000" w:fill="FFFFFF"/>
            <w:noWrap/>
            <w:hideMark/>
          </w:tcPr>
          <w:p w14:paraId="39AE469F"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single" w:sz="4" w:space="0" w:color="auto"/>
              <w:right w:val="nil"/>
            </w:tcBorders>
            <w:shd w:val="clear" w:color="000000" w:fill="FFFFFF"/>
            <w:vAlign w:val="bottom"/>
            <w:hideMark/>
          </w:tcPr>
          <w:p w14:paraId="6DD80665" w14:textId="77777777" w:rsidR="00B44837" w:rsidRPr="00B44837" w:rsidRDefault="00B44837" w:rsidP="00B44837">
            <w:pPr>
              <w:rPr>
                <w:rFonts w:ascii="Calibri" w:hAnsi="Calibri"/>
                <w:sz w:val="17"/>
                <w:szCs w:val="17"/>
              </w:rPr>
            </w:pPr>
            <w:r w:rsidRPr="00B44837">
              <w:rPr>
                <w:rFonts w:ascii="Calibri" w:hAnsi="Calibri"/>
                <w:sz w:val="17"/>
                <w:szCs w:val="17"/>
              </w:rPr>
              <w:t>1 полугодие</w:t>
            </w:r>
          </w:p>
        </w:tc>
        <w:tc>
          <w:tcPr>
            <w:tcW w:w="2020" w:type="dxa"/>
            <w:tcBorders>
              <w:top w:val="nil"/>
              <w:left w:val="single" w:sz="8" w:space="0" w:color="auto"/>
              <w:bottom w:val="single" w:sz="4" w:space="0" w:color="auto"/>
              <w:right w:val="single" w:sz="8" w:space="0" w:color="auto"/>
            </w:tcBorders>
            <w:shd w:val="clear" w:color="000000" w:fill="FFFFFF"/>
            <w:noWrap/>
            <w:vAlign w:val="bottom"/>
            <w:hideMark/>
          </w:tcPr>
          <w:p w14:paraId="137A3938" w14:textId="77777777" w:rsidR="00B44837" w:rsidRPr="00B44837" w:rsidRDefault="00B44837" w:rsidP="00B44837">
            <w:pPr>
              <w:jc w:val="center"/>
              <w:rPr>
                <w:sz w:val="17"/>
                <w:szCs w:val="17"/>
              </w:rPr>
            </w:pPr>
            <w:r w:rsidRPr="00B44837">
              <w:rPr>
                <w:sz w:val="17"/>
                <w:szCs w:val="17"/>
              </w:rPr>
              <w:t>тыс.руб.</w:t>
            </w:r>
          </w:p>
        </w:tc>
        <w:tc>
          <w:tcPr>
            <w:tcW w:w="1940" w:type="dxa"/>
            <w:tcBorders>
              <w:top w:val="nil"/>
              <w:left w:val="nil"/>
              <w:bottom w:val="nil"/>
              <w:right w:val="single" w:sz="8" w:space="0" w:color="auto"/>
            </w:tcBorders>
            <w:shd w:val="clear" w:color="000000" w:fill="FFFFFF"/>
            <w:noWrap/>
            <w:vAlign w:val="bottom"/>
            <w:hideMark/>
          </w:tcPr>
          <w:p w14:paraId="52F1DBCE" w14:textId="77777777" w:rsidR="00B44837" w:rsidRPr="00B44837" w:rsidRDefault="00B44837" w:rsidP="00B44837">
            <w:pPr>
              <w:jc w:val="right"/>
              <w:rPr>
                <w:rFonts w:ascii="Calibri" w:hAnsi="Calibri"/>
                <w:sz w:val="17"/>
                <w:szCs w:val="17"/>
              </w:rPr>
            </w:pPr>
            <w:r w:rsidRPr="00B44837">
              <w:rPr>
                <w:rFonts w:ascii="Calibri" w:hAnsi="Calibri"/>
                <w:sz w:val="17"/>
                <w:szCs w:val="17"/>
              </w:rPr>
              <w:t>153 812,16</w:t>
            </w:r>
          </w:p>
        </w:tc>
        <w:tc>
          <w:tcPr>
            <w:tcW w:w="2120" w:type="dxa"/>
            <w:tcBorders>
              <w:top w:val="nil"/>
              <w:left w:val="nil"/>
              <w:bottom w:val="single" w:sz="4" w:space="0" w:color="auto"/>
              <w:right w:val="single" w:sz="8" w:space="0" w:color="auto"/>
            </w:tcBorders>
            <w:shd w:val="clear" w:color="000000" w:fill="FFFFFF"/>
            <w:noWrap/>
            <w:vAlign w:val="bottom"/>
            <w:hideMark/>
          </w:tcPr>
          <w:p w14:paraId="238A4C19" w14:textId="77777777" w:rsidR="00B44837" w:rsidRPr="00B44837" w:rsidRDefault="00B44837" w:rsidP="00B44837">
            <w:pPr>
              <w:jc w:val="right"/>
              <w:rPr>
                <w:rFonts w:ascii="Calibri" w:hAnsi="Calibri"/>
                <w:sz w:val="17"/>
                <w:szCs w:val="17"/>
              </w:rPr>
            </w:pPr>
            <w:r w:rsidRPr="00B44837">
              <w:rPr>
                <w:rFonts w:ascii="Calibri" w:hAnsi="Calibri"/>
                <w:sz w:val="17"/>
                <w:szCs w:val="17"/>
              </w:rPr>
              <w:t>161 605,62</w:t>
            </w:r>
          </w:p>
        </w:tc>
        <w:tc>
          <w:tcPr>
            <w:tcW w:w="1980" w:type="dxa"/>
            <w:tcBorders>
              <w:top w:val="nil"/>
              <w:left w:val="nil"/>
              <w:bottom w:val="single" w:sz="4" w:space="0" w:color="auto"/>
              <w:right w:val="single" w:sz="8" w:space="0" w:color="auto"/>
            </w:tcBorders>
            <w:shd w:val="clear" w:color="000000" w:fill="FFFFFF"/>
            <w:noWrap/>
            <w:vAlign w:val="bottom"/>
            <w:hideMark/>
          </w:tcPr>
          <w:p w14:paraId="0B9621E5" w14:textId="77777777" w:rsidR="00B44837" w:rsidRPr="00B44837" w:rsidRDefault="00B44837" w:rsidP="00B44837">
            <w:pPr>
              <w:jc w:val="right"/>
              <w:rPr>
                <w:rFonts w:ascii="Calibri" w:hAnsi="Calibri"/>
                <w:sz w:val="17"/>
                <w:szCs w:val="17"/>
              </w:rPr>
            </w:pPr>
            <w:r w:rsidRPr="00B44837">
              <w:rPr>
                <w:rFonts w:ascii="Calibri" w:hAnsi="Calibri"/>
                <w:sz w:val="17"/>
                <w:szCs w:val="17"/>
              </w:rPr>
              <w:t>164 685,89</w:t>
            </w:r>
          </w:p>
        </w:tc>
        <w:tc>
          <w:tcPr>
            <w:tcW w:w="1980" w:type="dxa"/>
            <w:tcBorders>
              <w:top w:val="nil"/>
              <w:left w:val="nil"/>
              <w:bottom w:val="nil"/>
              <w:right w:val="single" w:sz="8" w:space="0" w:color="auto"/>
            </w:tcBorders>
            <w:shd w:val="clear" w:color="000000" w:fill="FFFFFF"/>
            <w:noWrap/>
            <w:vAlign w:val="bottom"/>
            <w:hideMark/>
          </w:tcPr>
          <w:p w14:paraId="199EF442" w14:textId="77777777" w:rsidR="00B44837" w:rsidRPr="00B44837" w:rsidRDefault="00B44837" w:rsidP="00B44837">
            <w:pPr>
              <w:jc w:val="right"/>
              <w:rPr>
                <w:rFonts w:ascii="Calibri" w:hAnsi="Calibri"/>
                <w:sz w:val="17"/>
                <w:szCs w:val="17"/>
              </w:rPr>
            </w:pPr>
            <w:r w:rsidRPr="00B44837">
              <w:rPr>
                <w:rFonts w:ascii="Calibri" w:hAnsi="Calibri"/>
                <w:sz w:val="17"/>
                <w:szCs w:val="17"/>
              </w:rPr>
              <w:t>165 220,14</w:t>
            </w:r>
          </w:p>
        </w:tc>
      </w:tr>
      <w:tr w:rsidR="00B44837" w:rsidRPr="00B44837" w14:paraId="45E390C2" w14:textId="77777777" w:rsidTr="00B44837">
        <w:trPr>
          <w:trHeight w:val="300"/>
        </w:trPr>
        <w:tc>
          <w:tcPr>
            <w:tcW w:w="780" w:type="dxa"/>
            <w:tcBorders>
              <w:top w:val="nil"/>
              <w:left w:val="single" w:sz="8" w:space="0" w:color="auto"/>
              <w:bottom w:val="nil"/>
              <w:right w:val="single" w:sz="8" w:space="0" w:color="auto"/>
            </w:tcBorders>
            <w:shd w:val="clear" w:color="000000" w:fill="FFFFFF"/>
            <w:noWrap/>
            <w:hideMark/>
          </w:tcPr>
          <w:p w14:paraId="524110B5"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single" w:sz="8" w:space="0" w:color="auto"/>
              <w:right w:val="nil"/>
            </w:tcBorders>
            <w:shd w:val="clear" w:color="000000" w:fill="FFFFFF"/>
            <w:vAlign w:val="bottom"/>
            <w:hideMark/>
          </w:tcPr>
          <w:p w14:paraId="252AC7A6" w14:textId="77777777" w:rsidR="00B44837" w:rsidRPr="00B44837" w:rsidRDefault="00B44837" w:rsidP="00B44837">
            <w:pPr>
              <w:rPr>
                <w:rFonts w:ascii="Calibri" w:hAnsi="Calibri"/>
                <w:sz w:val="17"/>
                <w:szCs w:val="17"/>
              </w:rPr>
            </w:pPr>
            <w:r w:rsidRPr="00B44837">
              <w:rPr>
                <w:rFonts w:ascii="Calibri" w:hAnsi="Calibri"/>
                <w:sz w:val="17"/>
                <w:szCs w:val="17"/>
              </w:rPr>
              <w:t>2 полугодие</w:t>
            </w:r>
          </w:p>
        </w:tc>
        <w:tc>
          <w:tcPr>
            <w:tcW w:w="2020" w:type="dxa"/>
            <w:tcBorders>
              <w:top w:val="nil"/>
              <w:left w:val="single" w:sz="8" w:space="0" w:color="auto"/>
              <w:bottom w:val="single" w:sz="8" w:space="0" w:color="auto"/>
              <w:right w:val="single" w:sz="8" w:space="0" w:color="auto"/>
            </w:tcBorders>
            <w:shd w:val="clear" w:color="000000" w:fill="FFFFFF"/>
            <w:noWrap/>
            <w:vAlign w:val="bottom"/>
            <w:hideMark/>
          </w:tcPr>
          <w:p w14:paraId="7539F841" w14:textId="77777777" w:rsidR="00B44837" w:rsidRPr="00B44837" w:rsidRDefault="00B44837" w:rsidP="00B44837">
            <w:pPr>
              <w:jc w:val="center"/>
              <w:rPr>
                <w:sz w:val="17"/>
                <w:szCs w:val="17"/>
              </w:rPr>
            </w:pPr>
            <w:r w:rsidRPr="00B44837">
              <w:rPr>
                <w:sz w:val="17"/>
                <w:szCs w:val="17"/>
              </w:rPr>
              <w:t>тыс.руб.</w:t>
            </w:r>
          </w:p>
        </w:tc>
        <w:tc>
          <w:tcPr>
            <w:tcW w:w="1940" w:type="dxa"/>
            <w:tcBorders>
              <w:top w:val="single" w:sz="4" w:space="0" w:color="auto"/>
              <w:left w:val="nil"/>
              <w:bottom w:val="single" w:sz="8" w:space="0" w:color="auto"/>
              <w:right w:val="single" w:sz="8" w:space="0" w:color="auto"/>
            </w:tcBorders>
            <w:shd w:val="clear" w:color="000000" w:fill="FFFFFF"/>
            <w:noWrap/>
            <w:vAlign w:val="bottom"/>
            <w:hideMark/>
          </w:tcPr>
          <w:p w14:paraId="4BF5C45B" w14:textId="77777777" w:rsidR="00B44837" w:rsidRPr="00B44837" w:rsidRDefault="00B44837" w:rsidP="00B44837">
            <w:pPr>
              <w:jc w:val="right"/>
              <w:rPr>
                <w:rFonts w:ascii="Calibri" w:hAnsi="Calibri"/>
                <w:sz w:val="17"/>
                <w:szCs w:val="17"/>
              </w:rPr>
            </w:pPr>
            <w:r w:rsidRPr="00B44837">
              <w:rPr>
                <w:rFonts w:ascii="Calibri" w:hAnsi="Calibri"/>
                <w:sz w:val="17"/>
                <w:szCs w:val="17"/>
              </w:rPr>
              <w:t>131 058,79</w:t>
            </w:r>
          </w:p>
        </w:tc>
        <w:tc>
          <w:tcPr>
            <w:tcW w:w="2120" w:type="dxa"/>
            <w:tcBorders>
              <w:top w:val="nil"/>
              <w:left w:val="nil"/>
              <w:bottom w:val="single" w:sz="8" w:space="0" w:color="auto"/>
              <w:right w:val="single" w:sz="8" w:space="0" w:color="auto"/>
            </w:tcBorders>
            <w:shd w:val="clear" w:color="000000" w:fill="FFFFFF"/>
            <w:noWrap/>
            <w:vAlign w:val="bottom"/>
            <w:hideMark/>
          </w:tcPr>
          <w:p w14:paraId="2E7AC2E2" w14:textId="77777777" w:rsidR="00B44837" w:rsidRPr="00B44837" w:rsidRDefault="00B44837" w:rsidP="00B44837">
            <w:pPr>
              <w:jc w:val="right"/>
              <w:rPr>
                <w:rFonts w:ascii="Calibri" w:hAnsi="Calibri"/>
                <w:sz w:val="17"/>
                <w:szCs w:val="17"/>
              </w:rPr>
            </w:pPr>
            <w:r w:rsidRPr="00B44837">
              <w:rPr>
                <w:rFonts w:ascii="Calibri" w:hAnsi="Calibri"/>
                <w:sz w:val="17"/>
                <w:szCs w:val="17"/>
              </w:rPr>
              <w:t>136 181,13</w:t>
            </w:r>
          </w:p>
        </w:tc>
        <w:tc>
          <w:tcPr>
            <w:tcW w:w="1980" w:type="dxa"/>
            <w:tcBorders>
              <w:top w:val="nil"/>
              <w:left w:val="nil"/>
              <w:bottom w:val="single" w:sz="8" w:space="0" w:color="auto"/>
              <w:right w:val="single" w:sz="8" w:space="0" w:color="auto"/>
            </w:tcBorders>
            <w:shd w:val="clear" w:color="000000" w:fill="FFFFFF"/>
            <w:noWrap/>
            <w:vAlign w:val="bottom"/>
            <w:hideMark/>
          </w:tcPr>
          <w:p w14:paraId="36931A30" w14:textId="77777777" w:rsidR="00B44837" w:rsidRPr="00B44837" w:rsidRDefault="00B44837" w:rsidP="00B44837">
            <w:pPr>
              <w:jc w:val="right"/>
              <w:rPr>
                <w:rFonts w:ascii="Calibri" w:hAnsi="Calibri"/>
                <w:sz w:val="17"/>
                <w:szCs w:val="17"/>
              </w:rPr>
            </w:pPr>
            <w:r w:rsidRPr="00B44837">
              <w:rPr>
                <w:rFonts w:ascii="Calibri" w:hAnsi="Calibri"/>
                <w:sz w:val="17"/>
                <w:szCs w:val="17"/>
              </w:rPr>
              <w:t>231 135,33</w:t>
            </w:r>
          </w:p>
        </w:tc>
        <w:tc>
          <w:tcPr>
            <w:tcW w:w="1980" w:type="dxa"/>
            <w:tcBorders>
              <w:top w:val="single" w:sz="4" w:space="0" w:color="auto"/>
              <w:left w:val="nil"/>
              <w:bottom w:val="single" w:sz="8" w:space="0" w:color="auto"/>
              <w:right w:val="single" w:sz="8" w:space="0" w:color="auto"/>
            </w:tcBorders>
            <w:shd w:val="clear" w:color="000000" w:fill="FFFFFF"/>
            <w:noWrap/>
            <w:vAlign w:val="bottom"/>
            <w:hideMark/>
          </w:tcPr>
          <w:p w14:paraId="44608538" w14:textId="77777777" w:rsidR="00B44837" w:rsidRPr="00B44837" w:rsidRDefault="00B44837" w:rsidP="00B44837">
            <w:pPr>
              <w:jc w:val="right"/>
              <w:rPr>
                <w:rFonts w:ascii="Calibri" w:hAnsi="Calibri"/>
                <w:sz w:val="17"/>
                <w:szCs w:val="17"/>
              </w:rPr>
            </w:pPr>
            <w:r w:rsidRPr="00B44837">
              <w:rPr>
                <w:rFonts w:ascii="Calibri" w:hAnsi="Calibri"/>
                <w:sz w:val="17"/>
                <w:szCs w:val="17"/>
              </w:rPr>
              <w:t>134 784,32</w:t>
            </w:r>
          </w:p>
        </w:tc>
      </w:tr>
      <w:tr w:rsidR="00B44837" w:rsidRPr="00B44837" w14:paraId="56D591F6" w14:textId="77777777" w:rsidTr="00B44837">
        <w:trPr>
          <w:trHeight w:val="420"/>
        </w:trPr>
        <w:tc>
          <w:tcPr>
            <w:tcW w:w="78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6352D08" w14:textId="77777777" w:rsidR="00B44837" w:rsidRPr="00B44837" w:rsidRDefault="00B44837" w:rsidP="00B44837">
            <w:pPr>
              <w:jc w:val="center"/>
              <w:rPr>
                <w:rFonts w:ascii="Calibri" w:hAnsi="Calibri"/>
                <w:sz w:val="17"/>
                <w:szCs w:val="17"/>
              </w:rPr>
            </w:pPr>
            <w:r w:rsidRPr="00B44837">
              <w:rPr>
                <w:rFonts w:ascii="Calibri" w:hAnsi="Calibri"/>
                <w:sz w:val="17"/>
                <w:szCs w:val="17"/>
              </w:rPr>
              <w:t>12</w:t>
            </w:r>
          </w:p>
        </w:tc>
        <w:tc>
          <w:tcPr>
            <w:tcW w:w="4960" w:type="dxa"/>
            <w:tcBorders>
              <w:top w:val="nil"/>
              <w:left w:val="nil"/>
              <w:bottom w:val="single" w:sz="8" w:space="0" w:color="auto"/>
              <w:right w:val="nil"/>
            </w:tcBorders>
            <w:shd w:val="clear" w:color="000000" w:fill="FFFFFF"/>
            <w:vAlign w:val="center"/>
            <w:hideMark/>
          </w:tcPr>
          <w:p w14:paraId="010D5B7C" w14:textId="77777777" w:rsidR="00B44837" w:rsidRPr="00B44837" w:rsidRDefault="00B44837" w:rsidP="00B44837">
            <w:pPr>
              <w:rPr>
                <w:b/>
                <w:bCs/>
                <w:sz w:val="17"/>
                <w:szCs w:val="17"/>
              </w:rPr>
            </w:pPr>
            <w:r w:rsidRPr="00B44837">
              <w:rPr>
                <w:b/>
                <w:bCs/>
                <w:sz w:val="17"/>
                <w:szCs w:val="17"/>
              </w:rPr>
              <w:t>Товарная выручка</w:t>
            </w:r>
          </w:p>
        </w:tc>
        <w:tc>
          <w:tcPr>
            <w:tcW w:w="2020" w:type="dxa"/>
            <w:tcBorders>
              <w:top w:val="nil"/>
              <w:left w:val="single" w:sz="8" w:space="0" w:color="auto"/>
              <w:bottom w:val="single" w:sz="8" w:space="0" w:color="auto"/>
              <w:right w:val="single" w:sz="8" w:space="0" w:color="auto"/>
            </w:tcBorders>
            <w:shd w:val="clear" w:color="000000" w:fill="FFFFFF"/>
            <w:noWrap/>
            <w:vAlign w:val="center"/>
            <w:hideMark/>
          </w:tcPr>
          <w:p w14:paraId="787B53C6" w14:textId="77777777" w:rsidR="00B44837" w:rsidRPr="00B44837" w:rsidRDefault="00B44837" w:rsidP="00B44837">
            <w:pPr>
              <w:jc w:val="center"/>
              <w:rPr>
                <w:b/>
                <w:bCs/>
                <w:sz w:val="17"/>
                <w:szCs w:val="17"/>
              </w:rPr>
            </w:pPr>
            <w:r w:rsidRPr="00B44837">
              <w:rPr>
                <w:b/>
                <w:bCs/>
                <w:sz w:val="17"/>
                <w:szCs w:val="17"/>
              </w:rPr>
              <w:t>тыс.руб.</w:t>
            </w:r>
          </w:p>
        </w:tc>
        <w:tc>
          <w:tcPr>
            <w:tcW w:w="1940" w:type="dxa"/>
            <w:tcBorders>
              <w:top w:val="nil"/>
              <w:left w:val="nil"/>
              <w:bottom w:val="single" w:sz="8" w:space="0" w:color="auto"/>
              <w:right w:val="single" w:sz="8" w:space="0" w:color="auto"/>
            </w:tcBorders>
            <w:shd w:val="clear" w:color="000000" w:fill="FFFFFF"/>
            <w:noWrap/>
            <w:vAlign w:val="bottom"/>
            <w:hideMark/>
          </w:tcPr>
          <w:p w14:paraId="2E49C7D2" w14:textId="77777777" w:rsidR="00B44837" w:rsidRPr="00B44837" w:rsidRDefault="00B44837" w:rsidP="00B44837">
            <w:pPr>
              <w:rPr>
                <w:sz w:val="17"/>
                <w:szCs w:val="17"/>
              </w:rPr>
            </w:pPr>
            <w:r w:rsidRPr="00B44837">
              <w:rPr>
                <w:sz w:val="17"/>
                <w:szCs w:val="17"/>
              </w:rPr>
              <w:t> </w:t>
            </w:r>
          </w:p>
        </w:tc>
        <w:tc>
          <w:tcPr>
            <w:tcW w:w="2120" w:type="dxa"/>
            <w:tcBorders>
              <w:top w:val="nil"/>
              <w:left w:val="nil"/>
              <w:bottom w:val="single" w:sz="8" w:space="0" w:color="auto"/>
              <w:right w:val="single" w:sz="8" w:space="0" w:color="auto"/>
            </w:tcBorders>
            <w:shd w:val="clear" w:color="000000" w:fill="FFFFFF"/>
            <w:noWrap/>
            <w:vAlign w:val="bottom"/>
            <w:hideMark/>
          </w:tcPr>
          <w:p w14:paraId="5F839017" w14:textId="77777777" w:rsidR="00B44837" w:rsidRPr="00B44837" w:rsidRDefault="00B44837" w:rsidP="00B44837">
            <w:pPr>
              <w:rPr>
                <w:sz w:val="17"/>
                <w:szCs w:val="17"/>
              </w:rPr>
            </w:pPr>
            <w:r w:rsidRPr="00B44837">
              <w:rPr>
                <w:sz w:val="17"/>
                <w:szCs w:val="17"/>
              </w:rPr>
              <w:t> </w:t>
            </w:r>
          </w:p>
        </w:tc>
        <w:tc>
          <w:tcPr>
            <w:tcW w:w="1980" w:type="dxa"/>
            <w:tcBorders>
              <w:top w:val="nil"/>
              <w:left w:val="nil"/>
              <w:bottom w:val="single" w:sz="8" w:space="0" w:color="auto"/>
              <w:right w:val="single" w:sz="8" w:space="0" w:color="auto"/>
            </w:tcBorders>
            <w:shd w:val="clear" w:color="000000" w:fill="FFFFFF"/>
            <w:noWrap/>
            <w:vAlign w:val="bottom"/>
            <w:hideMark/>
          </w:tcPr>
          <w:p w14:paraId="553BA329" w14:textId="77777777" w:rsidR="00B44837" w:rsidRPr="00B44837" w:rsidRDefault="00B44837" w:rsidP="00B44837">
            <w:pPr>
              <w:rPr>
                <w:sz w:val="17"/>
                <w:szCs w:val="17"/>
              </w:rPr>
            </w:pPr>
            <w:r w:rsidRPr="00B44837">
              <w:rPr>
                <w:sz w:val="17"/>
                <w:szCs w:val="17"/>
              </w:rPr>
              <w:t> </w:t>
            </w:r>
          </w:p>
        </w:tc>
        <w:tc>
          <w:tcPr>
            <w:tcW w:w="1980" w:type="dxa"/>
            <w:tcBorders>
              <w:top w:val="nil"/>
              <w:left w:val="nil"/>
              <w:bottom w:val="single" w:sz="8" w:space="0" w:color="auto"/>
              <w:right w:val="single" w:sz="8" w:space="0" w:color="auto"/>
            </w:tcBorders>
            <w:shd w:val="clear" w:color="000000" w:fill="FFFFFF"/>
            <w:noWrap/>
            <w:vAlign w:val="bottom"/>
            <w:hideMark/>
          </w:tcPr>
          <w:p w14:paraId="6BEF4FCE" w14:textId="77777777" w:rsidR="00B44837" w:rsidRPr="00B44837" w:rsidRDefault="00B44837" w:rsidP="00B44837">
            <w:pPr>
              <w:rPr>
                <w:sz w:val="17"/>
                <w:szCs w:val="17"/>
              </w:rPr>
            </w:pPr>
            <w:r w:rsidRPr="00B44837">
              <w:rPr>
                <w:sz w:val="17"/>
                <w:szCs w:val="17"/>
              </w:rPr>
              <w:t> </w:t>
            </w:r>
          </w:p>
        </w:tc>
      </w:tr>
      <w:tr w:rsidR="00B44837" w:rsidRPr="00B44837" w14:paraId="36D080C3" w14:textId="77777777" w:rsidTr="00256B15">
        <w:trPr>
          <w:trHeight w:val="116"/>
        </w:trPr>
        <w:tc>
          <w:tcPr>
            <w:tcW w:w="780" w:type="dxa"/>
            <w:tcBorders>
              <w:top w:val="nil"/>
              <w:left w:val="single" w:sz="8" w:space="0" w:color="auto"/>
              <w:bottom w:val="single" w:sz="8" w:space="0" w:color="auto"/>
              <w:right w:val="single" w:sz="8" w:space="0" w:color="auto"/>
            </w:tcBorders>
            <w:shd w:val="clear" w:color="000000" w:fill="FFFFFF"/>
            <w:noWrap/>
            <w:hideMark/>
          </w:tcPr>
          <w:p w14:paraId="5A4D7B95" w14:textId="77777777" w:rsidR="00B44837" w:rsidRPr="00B44837" w:rsidRDefault="00B44837" w:rsidP="00B44837">
            <w:pPr>
              <w:jc w:val="center"/>
              <w:rPr>
                <w:sz w:val="17"/>
                <w:szCs w:val="17"/>
              </w:rPr>
            </w:pPr>
            <w:r w:rsidRPr="00B44837">
              <w:rPr>
                <w:sz w:val="17"/>
                <w:szCs w:val="17"/>
              </w:rPr>
              <w:t>13</w:t>
            </w:r>
          </w:p>
        </w:tc>
        <w:tc>
          <w:tcPr>
            <w:tcW w:w="4960" w:type="dxa"/>
            <w:tcBorders>
              <w:top w:val="nil"/>
              <w:left w:val="nil"/>
              <w:bottom w:val="single" w:sz="8" w:space="0" w:color="auto"/>
              <w:right w:val="single" w:sz="8" w:space="0" w:color="auto"/>
            </w:tcBorders>
            <w:shd w:val="clear" w:color="000000" w:fill="FFFFFF"/>
            <w:vAlign w:val="center"/>
            <w:hideMark/>
          </w:tcPr>
          <w:p w14:paraId="698AEE93" w14:textId="77777777" w:rsidR="00B44837" w:rsidRPr="00B44837" w:rsidRDefault="00B44837" w:rsidP="00B44837">
            <w:pPr>
              <w:rPr>
                <w:b/>
                <w:bCs/>
                <w:sz w:val="17"/>
                <w:szCs w:val="17"/>
              </w:rPr>
            </w:pPr>
            <w:r w:rsidRPr="00B44837">
              <w:rPr>
                <w:b/>
                <w:bCs/>
                <w:sz w:val="17"/>
                <w:szCs w:val="17"/>
              </w:rPr>
              <w:t>Дельта НВВ (ф-ла 22 № 760-э; НВВ-ТВ)</w:t>
            </w:r>
          </w:p>
        </w:tc>
        <w:tc>
          <w:tcPr>
            <w:tcW w:w="2020" w:type="dxa"/>
            <w:tcBorders>
              <w:top w:val="nil"/>
              <w:left w:val="nil"/>
              <w:bottom w:val="nil"/>
              <w:right w:val="single" w:sz="8" w:space="0" w:color="auto"/>
            </w:tcBorders>
            <w:shd w:val="clear" w:color="000000" w:fill="FFFFFF"/>
            <w:noWrap/>
            <w:vAlign w:val="bottom"/>
            <w:hideMark/>
          </w:tcPr>
          <w:p w14:paraId="11EF6961" w14:textId="77777777" w:rsidR="00B44837" w:rsidRPr="00B44837" w:rsidRDefault="00B44837" w:rsidP="00B44837">
            <w:pPr>
              <w:jc w:val="center"/>
              <w:rPr>
                <w:sz w:val="17"/>
                <w:szCs w:val="17"/>
              </w:rPr>
            </w:pPr>
            <w:r w:rsidRPr="00B44837">
              <w:rPr>
                <w:sz w:val="17"/>
                <w:szCs w:val="17"/>
              </w:rPr>
              <w:t> </w:t>
            </w:r>
          </w:p>
        </w:tc>
        <w:tc>
          <w:tcPr>
            <w:tcW w:w="1940" w:type="dxa"/>
            <w:tcBorders>
              <w:top w:val="nil"/>
              <w:left w:val="nil"/>
              <w:bottom w:val="single" w:sz="8" w:space="0" w:color="auto"/>
              <w:right w:val="single" w:sz="8" w:space="0" w:color="auto"/>
            </w:tcBorders>
            <w:shd w:val="clear" w:color="000000" w:fill="FFFFFF"/>
            <w:noWrap/>
            <w:vAlign w:val="bottom"/>
            <w:hideMark/>
          </w:tcPr>
          <w:p w14:paraId="28AA57E6" w14:textId="77777777" w:rsidR="00B44837" w:rsidRPr="00B44837" w:rsidRDefault="00B44837" w:rsidP="00B44837">
            <w:pPr>
              <w:jc w:val="right"/>
              <w:rPr>
                <w:rFonts w:ascii="Calibri" w:hAnsi="Calibri"/>
                <w:sz w:val="17"/>
                <w:szCs w:val="17"/>
              </w:rPr>
            </w:pPr>
            <w:r w:rsidRPr="00B44837">
              <w:rPr>
                <w:rFonts w:ascii="Calibri" w:hAnsi="Calibri"/>
                <w:sz w:val="17"/>
                <w:szCs w:val="17"/>
              </w:rPr>
              <w:t> </w:t>
            </w:r>
          </w:p>
        </w:tc>
        <w:tc>
          <w:tcPr>
            <w:tcW w:w="2120" w:type="dxa"/>
            <w:tcBorders>
              <w:top w:val="nil"/>
              <w:left w:val="nil"/>
              <w:bottom w:val="nil"/>
              <w:right w:val="single" w:sz="8" w:space="0" w:color="auto"/>
            </w:tcBorders>
            <w:shd w:val="clear" w:color="000000" w:fill="FFFFFF"/>
            <w:noWrap/>
            <w:vAlign w:val="bottom"/>
            <w:hideMark/>
          </w:tcPr>
          <w:p w14:paraId="29FAEC18" w14:textId="77777777" w:rsidR="00B44837" w:rsidRPr="00B44837" w:rsidRDefault="00B44837" w:rsidP="00B44837">
            <w:pPr>
              <w:jc w:val="right"/>
              <w:rPr>
                <w:rFonts w:ascii="Calibri" w:hAnsi="Calibri"/>
                <w:sz w:val="17"/>
                <w:szCs w:val="17"/>
              </w:rPr>
            </w:pPr>
            <w:r w:rsidRPr="00B44837">
              <w:rPr>
                <w:rFonts w:ascii="Calibri" w:hAnsi="Calibri"/>
                <w:sz w:val="17"/>
                <w:szCs w:val="17"/>
              </w:rPr>
              <w:t> </w:t>
            </w:r>
          </w:p>
        </w:tc>
        <w:tc>
          <w:tcPr>
            <w:tcW w:w="1980" w:type="dxa"/>
            <w:tcBorders>
              <w:top w:val="nil"/>
              <w:left w:val="nil"/>
              <w:bottom w:val="nil"/>
              <w:right w:val="single" w:sz="8" w:space="0" w:color="auto"/>
            </w:tcBorders>
            <w:shd w:val="clear" w:color="000000" w:fill="FFFFFF"/>
            <w:noWrap/>
            <w:vAlign w:val="bottom"/>
            <w:hideMark/>
          </w:tcPr>
          <w:p w14:paraId="1A4030E2" w14:textId="77777777" w:rsidR="00B44837" w:rsidRPr="00B44837" w:rsidRDefault="00B44837" w:rsidP="00B44837">
            <w:pPr>
              <w:jc w:val="right"/>
              <w:rPr>
                <w:rFonts w:ascii="Calibri" w:hAnsi="Calibri"/>
                <w:sz w:val="17"/>
                <w:szCs w:val="17"/>
              </w:rPr>
            </w:pPr>
            <w:r w:rsidRPr="00B44837">
              <w:rPr>
                <w:rFonts w:ascii="Calibri" w:hAnsi="Calibri"/>
                <w:sz w:val="17"/>
                <w:szCs w:val="17"/>
              </w:rPr>
              <w:t> </w:t>
            </w:r>
          </w:p>
        </w:tc>
        <w:tc>
          <w:tcPr>
            <w:tcW w:w="1980" w:type="dxa"/>
            <w:tcBorders>
              <w:top w:val="nil"/>
              <w:left w:val="nil"/>
              <w:bottom w:val="nil"/>
              <w:right w:val="single" w:sz="8" w:space="0" w:color="auto"/>
            </w:tcBorders>
            <w:shd w:val="clear" w:color="000000" w:fill="FFFFFF"/>
            <w:noWrap/>
            <w:vAlign w:val="bottom"/>
            <w:hideMark/>
          </w:tcPr>
          <w:p w14:paraId="2BA0119D" w14:textId="77777777" w:rsidR="00B44837" w:rsidRPr="00B44837" w:rsidRDefault="00B44837" w:rsidP="00B44837">
            <w:pPr>
              <w:jc w:val="right"/>
              <w:rPr>
                <w:rFonts w:ascii="Calibri" w:hAnsi="Calibri"/>
                <w:sz w:val="17"/>
                <w:szCs w:val="17"/>
              </w:rPr>
            </w:pPr>
            <w:r w:rsidRPr="00B44837">
              <w:rPr>
                <w:rFonts w:ascii="Calibri" w:hAnsi="Calibri"/>
                <w:sz w:val="17"/>
                <w:szCs w:val="17"/>
              </w:rPr>
              <w:t> </w:t>
            </w:r>
          </w:p>
        </w:tc>
      </w:tr>
      <w:tr w:rsidR="00B44837" w:rsidRPr="00B44837" w14:paraId="295DB741" w14:textId="77777777" w:rsidTr="00B44837">
        <w:trPr>
          <w:trHeight w:val="300"/>
        </w:trPr>
        <w:tc>
          <w:tcPr>
            <w:tcW w:w="780" w:type="dxa"/>
            <w:tcBorders>
              <w:top w:val="nil"/>
              <w:left w:val="single" w:sz="8" w:space="0" w:color="auto"/>
              <w:bottom w:val="nil"/>
              <w:right w:val="single" w:sz="8" w:space="0" w:color="auto"/>
            </w:tcBorders>
            <w:shd w:val="clear" w:color="000000" w:fill="FFFFFF"/>
            <w:noWrap/>
            <w:hideMark/>
          </w:tcPr>
          <w:p w14:paraId="77E892AD" w14:textId="77777777" w:rsidR="00B44837" w:rsidRPr="00B44837" w:rsidRDefault="00B44837" w:rsidP="00B44837">
            <w:pPr>
              <w:jc w:val="center"/>
              <w:rPr>
                <w:sz w:val="17"/>
                <w:szCs w:val="17"/>
              </w:rPr>
            </w:pPr>
            <w:r w:rsidRPr="00B44837">
              <w:rPr>
                <w:sz w:val="17"/>
                <w:szCs w:val="17"/>
              </w:rPr>
              <w:t>14</w:t>
            </w:r>
          </w:p>
        </w:tc>
        <w:tc>
          <w:tcPr>
            <w:tcW w:w="4960" w:type="dxa"/>
            <w:tcBorders>
              <w:top w:val="nil"/>
              <w:left w:val="nil"/>
              <w:bottom w:val="single" w:sz="4" w:space="0" w:color="auto"/>
              <w:right w:val="nil"/>
            </w:tcBorders>
            <w:shd w:val="clear" w:color="000000" w:fill="FFFFFF"/>
            <w:vAlign w:val="bottom"/>
            <w:hideMark/>
          </w:tcPr>
          <w:p w14:paraId="304FEEE2" w14:textId="77777777" w:rsidR="00B44837" w:rsidRPr="00B44837" w:rsidRDefault="00B44837" w:rsidP="00B44837">
            <w:pPr>
              <w:rPr>
                <w:sz w:val="17"/>
                <w:szCs w:val="17"/>
              </w:rPr>
            </w:pPr>
            <w:r w:rsidRPr="00B44837">
              <w:rPr>
                <w:sz w:val="17"/>
                <w:szCs w:val="17"/>
              </w:rPr>
              <w:t>Полезный отпуск</w:t>
            </w:r>
          </w:p>
        </w:tc>
        <w:tc>
          <w:tcPr>
            <w:tcW w:w="202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058C2DA5" w14:textId="77777777" w:rsidR="00B44837" w:rsidRPr="00B44837" w:rsidRDefault="00B44837" w:rsidP="00B44837">
            <w:pPr>
              <w:jc w:val="center"/>
              <w:rPr>
                <w:sz w:val="17"/>
                <w:szCs w:val="17"/>
              </w:rPr>
            </w:pPr>
            <w:r w:rsidRPr="00B44837">
              <w:rPr>
                <w:sz w:val="17"/>
                <w:szCs w:val="17"/>
              </w:rPr>
              <w:t>тыс. Гкал</w:t>
            </w:r>
          </w:p>
        </w:tc>
        <w:tc>
          <w:tcPr>
            <w:tcW w:w="1940" w:type="dxa"/>
            <w:tcBorders>
              <w:top w:val="nil"/>
              <w:left w:val="nil"/>
              <w:bottom w:val="single" w:sz="4" w:space="0" w:color="auto"/>
              <w:right w:val="single" w:sz="8" w:space="0" w:color="auto"/>
            </w:tcBorders>
            <w:shd w:val="clear" w:color="000000" w:fill="FFFFFF"/>
            <w:noWrap/>
            <w:vAlign w:val="bottom"/>
            <w:hideMark/>
          </w:tcPr>
          <w:p w14:paraId="6DBFC8BD" w14:textId="77777777" w:rsidR="00B44837" w:rsidRPr="00B44837" w:rsidRDefault="00B44837" w:rsidP="00B44837">
            <w:pPr>
              <w:jc w:val="right"/>
              <w:rPr>
                <w:rFonts w:ascii="Calibri" w:hAnsi="Calibri"/>
                <w:sz w:val="17"/>
                <w:szCs w:val="17"/>
              </w:rPr>
            </w:pPr>
            <w:r w:rsidRPr="00B44837">
              <w:rPr>
                <w:rFonts w:ascii="Calibri" w:hAnsi="Calibri"/>
                <w:sz w:val="17"/>
                <w:szCs w:val="17"/>
              </w:rPr>
              <w:t> </w:t>
            </w:r>
          </w:p>
        </w:tc>
        <w:tc>
          <w:tcPr>
            <w:tcW w:w="2120" w:type="dxa"/>
            <w:tcBorders>
              <w:top w:val="single" w:sz="8" w:space="0" w:color="auto"/>
              <w:left w:val="nil"/>
              <w:bottom w:val="single" w:sz="4" w:space="0" w:color="auto"/>
              <w:right w:val="single" w:sz="8" w:space="0" w:color="auto"/>
            </w:tcBorders>
            <w:shd w:val="clear" w:color="000000" w:fill="FFFFFF"/>
            <w:noWrap/>
            <w:vAlign w:val="bottom"/>
            <w:hideMark/>
          </w:tcPr>
          <w:p w14:paraId="7184E488" w14:textId="77777777" w:rsidR="00B44837" w:rsidRPr="00B44837" w:rsidRDefault="00B44837" w:rsidP="00B44837">
            <w:pPr>
              <w:jc w:val="right"/>
              <w:rPr>
                <w:rFonts w:ascii="Calibri" w:hAnsi="Calibri"/>
                <w:sz w:val="17"/>
                <w:szCs w:val="17"/>
              </w:rPr>
            </w:pPr>
            <w:r w:rsidRPr="00B44837">
              <w:rPr>
                <w:rFonts w:ascii="Calibri" w:hAnsi="Calibri"/>
                <w:sz w:val="17"/>
                <w:szCs w:val="17"/>
              </w:rPr>
              <w:t> </w:t>
            </w:r>
          </w:p>
        </w:tc>
        <w:tc>
          <w:tcPr>
            <w:tcW w:w="1980" w:type="dxa"/>
            <w:tcBorders>
              <w:top w:val="single" w:sz="8" w:space="0" w:color="auto"/>
              <w:left w:val="nil"/>
              <w:bottom w:val="single" w:sz="4" w:space="0" w:color="auto"/>
              <w:right w:val="single" w:sz="8" w:space="0" w:color="auto"/>
            </w:tcBorders>
            <w:shd w:val="clear" w:color="000000" w:fill="FFFFFF"/>
            <w:noWrap/>
            <w:vAlign w:val="bottom"/>
            <w:hideMark/>
          </w:tcPr>
          <w:p w14:paraId="12402893" w14:textId="77777777" w:rsidR="00B44837" w:rsidRPr="00B44837" w:rsidRDefault="00B44837" w:rsidP="00B44837">
            <w:pPr>
              <w:jc w:val="right"/>
              <w:rPr>
                <w:rFonts w:ascii="Calibri" w:hAnsi="Calibri"/>
                <w:sz w:val="17"/>
                <w:szCs w:val="17"/>
              </w:rPr>
            </w:pPr>
            <w:r w:rsidRPr="00B44837">
              <w:rPr>
                <w:rFonts w:ascii="Calibri" w:hAnsi="Calibri"/>
                <w:sz w:val="17"/>
                <w:szCs w:val="17"/>
              </w:rPr>
              <w:t> </w:t>
            </w:r>
          </w:p>
        </w:tc>
        <w:tc>
          <w:tcPr>
            <w:tcW w:w="1980" w:type="dxa"/>
            <w:tcBorders>
              <w:top w:val="single" w:sz="8" w:space="0" w:color="auto"/>
              <w:left w:val="nil"/>
              <w:bottom w:val="single" w:sz="4" w:space="0" w:color="auto"/>
              <w:right w:val="single" w:sz="8" w:space="0" w:color="auto"/>
            </w:tcBorders>
            <w:shd w:val="clear" w:color="000000" w:fill="FFFFFF"/>
            <w:noWrap/>
            <w:vAlign w:val="bottom"/>
            <w:hideMark/>
          </w:tcPr>
          <w:p w14:paraId="426149EC" w14:textId="77777777" w:rsidR="00B44837" w:rsidRPr="00B44837" w:rsidRDefault="00B44837" w:rsidP="00B44837">
            <w:pPr>
              <w:jc w:val="right"/>
              <w:rPr>
                <w:rFonts w:ascii="Calibri" w:hAnsi="Calibri"/>
                <w:sz w:val="17"/>
                <w:szCs w:val="17"/>
              </w:rPr>
            </w:pPr>
            <w:r w:rsidRPr="00B44837">
              <w:rPr>
                <w:rFonts w:ascii="Calibri" w:hAnsi="Calibri"/>
                <w:sz w:val="17"/>
                <w:szCs w:val="17"/>
              </w:rPr>
              <w:t> </w:t>
            </w:r>
          </w:p>
        </w:tc>
      </w:tr>
      <w:tr w:rsidR="00B44837" w:rsidRPr="00B44837" w14:paraId="2A128099" w14:textId="77777777" w:rsidTr="00B44837">
        <w:trPr>
          <w:trHeight w:val="300"/>
        </w:trPr>
        <w:tc>
          <w:tcPr>
            <w:tcW w:w="780" w:type="dxa"/>
            <w:tcBorders>
              <w:top w:val="nil"/>
              <w:left w:val="single" w:sz="8" w:space="0" w:color="auto"/>
              <w:bottom w:val="nil"/>
              <w:right w:val="single" w:sz="8" w:space="0" w:color="auto"/>
            </w:tcBorders>
            <w:shd w:val="clear" w:color="000000" w:fill="FFFFFF"/>
            <w:noWrap/>
            <w:hideMark/>
          </w:tcPr>
          <w:p w14:paraId="0B4C0E43"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single" w:sz="4" w:space="0" w:color="auto"/>
              <w:right w:val="nil"/>
            </w:tcBorders>
            <w:shd w:val="clear" w:color="000000" w:fill="FFFFFF"/>
            <w:vAlign w:val="bottom"/>
            <w:hideMark/>
          </w:tcPr>
          <w:p w14:paraId="7FCBC50D" w14:textId="77777777" w:rsidR="00B44837" w:rsidRPr="00B44837" w:rsidRDefault="00B44837" w:rsidP="00B44837">
            <w:pPr>
              <w:rPr>
                <w:sz w:val="17"/>
                <w:szCs w:val="17"/>
              </w:rPr>
            </w:pPr>
            <w:r w:rsidRPr="00B44837">
              <w:rPr>
                <w:sz w:val="17"/>
                <w:szCs w:val="17"/>
              </w:rPr>
              <w:t>Полезный отпуск на потребительский рынок, всего</w:t>
            </w:r>
          </w:p>
        </w:tc>
        <w:tc>
          <w:tcPr>
            <w:tcW w:w="2020" w:type="dxa"/>
            <w:tcBorders>
              <w:top w:val="nil"/>
              <w:left w:val="single" w:sz="8" w:space="0" w:color="auto"/>
              <w:bottom w:val="single" w:sz="4" w:space="0" w:color="auto"/>
              <w:right w:val="single" w:sz="8" w:space="0" w:color="auto"/>
            </w:tcBorders>
            <w:shd w:val="clear" w:color="000000" w:fill="FFFFFF"/>
            <w:noWrap/>
            <w:vAlign w:val="bottom"/>
            <w:hideMark/>
          </w:tcPr>
          <w:p w14:paraId="47538413" w14:textId="77777777" w:rsidR="00B44837" w:rsidRPr="00B44837" w:rsidRDefault="00B44837" w:rsidP="00B44837">
            <w:pPr>
              <w:jc w:val="center"/>
              <w:rPr>
                <w:sz w:val="17"/>
                <w:szCs w:val="17"/>
              </w:rPr>
            </w:pPr>
            <w:r w:rsidRPr="00B44837">
              <w:rPr>
                <w:sz w:val="17"/>
                <w:szCs w:val="17"/>
              </w:rPr>
              <w:t>тыс. Гкал</w:t>
            </w:r>
          </w:p>
        </w:tc>
        <w:tc>
          <w:tcPr>
            <w:tcW w:w="1940" w:type="dxa"/>
            <w:tcBorders>
              <w:top w:val="nil"/>
              <w:left w:val="nil"/>
              <w:bottom w:val="single" w:sz="4" w:space="0" w:color="auto"/>
              <w:right w:val="single" w:sz="8" w:space="0" w:color="auto"/>
            </w:tcBorders>
            <w:shd w:val="clear" w:color="000000" w:fill="FFFFFF"/>
            <w:noWrap/>
            <w:vAlign w:val="bottom"/>
            <w:hideMark/>
          </w:tcPr>
          <w:p w14:paraId="69FEAC95" w14:textId="77777777" w:rsidR="00B44837" w:rsidRPr="00B44837" w:rsidRDefault="00B44837" w:rsidP="00B44837">
            <w:pPr>
              <w:jc w:val="right"/>
              <w:rPr>
                <w:rFonts w:ascii="Calibri" w:hAnsi="Calibri"/>
                <w:sz w:val="17"/>
                <w:szCs w:val="17"/>
              </w:rPr>
            </w:pPr>
            <w:r w:rsidRPr="00B44837">
              <w:rPr>
                <w:rFonts w:ascii="Calibri" w:hAnsi="Calibri"/>
                <w:sz w:val="17"/>
                <w:szCs w:val="17"/>
              </w:rPr>
              <w:t>91,13</w:t>
            </w:r>
          </w:p>
        </w:tc>
        <w:tc>
          <w:tcPr>
            <w:tcW w:w="2120" w:type="dxa"/>
            <w:tcBorders>
              <w:top w:val="nil"/>
              <w:left w:val="nil"/>
              <w:bottom w:val="single" w:sz="4" w:space="0" w:color="auto"/>
              <w:right w:val="single" w:sz="8" w:space="0" w:color="auto"/>
            </w:tcBorders>
            <w:shd w:val="clear" w:color="000000" w:fill="FFFFFF"/>
            <w:noWrap/>
            <w:vAlign w:val="bottom"/>
            <w:hideMark/>
          </w:tcPr>
          <w:p w14:paraId="6A2FCE9B" w14:textId="77777777" w:rsidR="00B44837" w:rsidRPr="00B44837" w:rsidRDefault="00B44837" w:rsidP="00B44837">
            <w:pPr>
              <w:jc w:val="right"/>
              <w:rPr>
                <w:rFonts w:ascii="Calibri" w:hAnsi="Calibri"/>
                <w:sz w:val="17"/>
                <w:szCs w:val="17"/>
              </w:rPr>
            </w:pPr>
            <w:r w:rsidRPr="00B44837">
              <w:rPr>
                <w:rFonts w:ascii="Calibri" w:hAnsi="Calibri"/>
                <w:sz w:val="17"/>
                <w:szCs w:val="17"/>
              </w:rPr>
              <w:t>87,89</w:t>
            </w:r>
          </w:p>
        </w:tc>
        <w:tc>
          <w:tcPr>
            <w:tcW w:w="1980" w:type="dxa"/>
            <w:tcBorders>
              <w:top w:val="nil"/>
              <w:left w:val="nil"/>
              <w:bottom w:val="single" w:sz="4" w:space="0" w:color="auto"/>
              <w:right w:val="single" w:sz="8" w:space="0" w:color="auto"/>
            </w:tcBorders>
            <w:shd w:val="clear" w:color="000000" w:fill="FFFFFF"/>
            <w:noWrap/>
            <w:vAlign w:val="bottom"/>
            <w:hideMark/>
          </w:tcPr>
          <w:p w14:paraId="47160186" w14:textId="77777777" w:rsidR="00B44837" w:rsidRPr="00B44837" w:rsidRDefault="00B44837" w:rsidP="00B44837">
            <w:pPr>
              <w:jc w:val="right"/>
              <w:rPr>
                <w:rFonts w:ascii="Calibri" w:hAnsi="Calibri"/>
                <w:sz w:val="17"/>
                <w:szCs w:val="17"/>
              </w:rPr>
            </w:pPr>
            <w:r w:rsidRPr="00B44837">
              <w:rPr>
                <w:rFonts w:ascii="Calibri" w:hAnsi="Calibri"/>
                <w:sz w:val="17"/>
                <w:szCs w:val="17"/>
              </w:rPr>
              <w:t>89,18</w:t>
            </w:r>
          </w:p>
        </w:tc>
        <w:tc>
          <w:tcPr>
            <w:tcW w:w="1980" w:type="dxa"/>
            <w:tcBorders>
              <w:top w:val="nil"/>
              <w:left w:val="nil"/>
              <w:bottom w:val="single" w:sz="4" w:space="0" w:color="auto"/>
              <w:right w:val="single" w:sz="8" w:space="0" w:color="auto"/>
            </w:tcBorders>
            <w:shd w:val="clear" w:color="000000" w:fill="FFFFFF"/>
            <w:noWrap/>
            <w:vAlign w:val="bottom"/>
            <w:hideMark/>
          </w:tcPr>
          <w:p w14:paraId="32455D21" w14:textId="77777777" w:rsidR="00B44837" w:rsidRPr="00B44837" w:rsidRDefault="00B44837" w:rsidP="00B44837">
            <w:pPr>
              <w:jc w:val="right"/>
              <w:rPr>
                <w:rFonts w:ascii="Calibri" w:hAnsi="Calibri"/>
                <w:sz w:val="17"/>
                <w:szCs w:val="17"/>
              </w:rPr>
            </w:pPr>
            <w:r w:rsidRPr="00B44837">
              <w:rPr>
                <w:rFonts w:ascii="Calibri" w:hAnsi="Calibri"/>
                <w:sz w:val="17"/>
                <w:szCs w:val="17"/>
              </w:rPr>
              <w:t>89,1818</w:t>
            </w:r>
          </w:p>
        </w:tc>
      </w:tr>
      <w:tr w:rsidR="00B44837" w:rsidRPr="00B44837" w14:paraId="56488F13" w14:textId="77777777" w:rsidTr="00B44837">
        <w:trPr>
          <w:trHeight w:val="300"/>
        </w:trPr>
        <w:tc>
          <w:tcPr>
            <w:tcW w:w="780" w:type="dxa"/>
            <w:tcBorders>
              <w:top w:val="nil"/>
              <w:left w:val="single" w:sz="8" w:space="0" w:color="auto"/>
              <w:bottom w:val="nil"/>
              <w:right w:val="single" w:sz="8" w:space="0" w:color="auto"/>
            </w:tcBorders>
            <w:shd w:val="clear" w:color="000000" w:fill="FFFFFF"/>
            <w:noWrap/>
            <w:hideMark/>
          </w:tcPr>
          <w:p w14:paraId="22DC3D9C"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single" w:sz="4" w:space="0" w:color="auto"/>
              <w:right w:val="nil"/>
            </w:tcBorders>
            <w:shd w:val="clear" w:color="000000" w:fill="FFFFFF"/>
            <w:vAlign w:val="bottom"/>
            <w:hideMark/>
          </w:tcPr>
          <w:p w14:paraId="76343CD8" w14:textId="77777777" w:rsidR="00B44837" w:rsidRPr="00B44837" w:rsidRDefault="00B44837" w:rsidP="00B44837">
            <w:pPr>
              <w:rPr>
                <w:sz w:val="17"/>
                <w:szCs w:val="17"/>
              </w:rPr>
            </w:pPr>
            <w:r w:rsidRPr="00B44837">
              <w:rPr>
                <w:sz w:val="17"/>
                <w:szCs w:val="17"/>
              </w:rPr>
              <w:t>доли полезного отпуска по полугодиям</w:t>
            </w:r>
          </w:p>
        </w:tc>
        <w:tc>
          <w:tcPr>
            <w:tcW w:w="2020" w:type="dxa"/>
            <w:tcBorders>
              <w:top w:val="nil"/>
              <w:left w:val="single" w:sz="8" w:space="0" w:color="auto"/>
              <w:bottom w:val="single" w:sz="4" w:space="0" w:color="auto"/>
              <w:right w:val="single" w:sz="8" w:space="0" w:color="auto"/>
            </w:tcBorders>
            <w:shd w:val="clear" w:color="000000" w:fill="FFFFFF"/>
            <w:noWrap/>
            <w:vAlign w:val="bottom"/>
            <w:hideMark/>
          </w:tcPr>
          <w:p w14:paraId="4D0F2CFE" w14:textId="77777777" w:rsidR="00B44837" w:rsidRPr="00B44837" w:rsidRDefault="00B44837" w:rsidP="00B44837">
            <w:pPr>
              <w:jc w:val="center"/>
              <w:rPr>
                <w:sz w:val="17"/>
                <w:szCs w:val="17"/>
              </w:rPr>
            </w:pPr>
            <w:r w:rsidRPr="00B44837">
              <w:rPr>
                <w:sz w:val="17"/>
                <w:szCs w:val="17"/>
              </w:rPr>
              <w:t>доля</w:t>
            </w:r>
          </w:p>
        </w:tc>
        <w:tc>
          <w:tcPr>
            <w:tcW w:w="1940" w:type="dxa"/>
            <w:tcBorders>
              <w:top w:val="nil"/>
              <w:left w:val="nil"/>
              <w:bottom w:val="single" w:sz="4" w:space="0" w:color="auto"/>
              <w:right w:val="single" w:sz="8" w:space="0" w:color="auto"/>
            </w:tcBorders>
            <w:shd w:val="clear" w:color="000000" w:fill="FFFFFF"/>
            <w:noWrap/>
            <w:vAlign w:val="bottom"/>
            <w:hideMark/>
          </w:tcPr>
          <w:p w14:paraId="5A3DF64C" w14:textId="77777777" w:rsidR="00B44837" w:rsidRPr="00B44837" w:rsidRDefault="00B44837" w:rsidP="00B44837">
            <w:pPr>
              <w:jc w:val="right"/>
              <w:rPr>
                <w:rFonts w:ascii="Calibri" w:hAnsi="Calibri"/>
                <w:sz w:val="17"/>
                <w:szCs w:val="17"/>
              </w:rPr>
            </w:pPr>
            <w:r w:rsidRPr="00B44837">
              <w:rPr>
                <w:rFonts w:ascii="Calibri" w:hAnsi="Calibri"/>
                <w:sz w:val="17"/>
                <w:szCs w:val="17"/>
              </w:rPr>
              <w:t> </w:t>
            </w:r>
          </w:p>
        </w:tc>
        <w:tc>
          <w:tcPr>
            <w:tcW w:w="2120" w:type="dxa"/>
            <w:tcBorders>
              <w:top w:val="nil"/>
              <w:left w:val="nil"/>
              <w:bottom w:val="single" w:sz="4" w:space="0" w:color="auto"/>
              <w:right w:val="single" w:sz="8" w:space="0" w:color="auto"/>
            </w:tcBorders>
            <w:shd w:val="clear" w:color="000000" w:fill="FFFFFF"/>
            <w:noWrap/>
            <w:vAlign w:val="bottom"/>
            <w:hideMark/>
          </w:tcPr>
          <w:p w14:paraId="161E9C47" w14:textId="77777777" w:rsidR="00B44837" w:rsidRPr="00B44837" w:rsidRDefault="00B44837" w:rsidP="00B44837">
            <w:pPr>
              <w:jc w:val="right"/>
              <w:rPr>
                <w:rFonts w:ascii="Calibri" w:hAnsi="Calibri"/>
                <w:sz w:val="17"/>
                <w:szCs w:val="17"/>
              </w:rPr>
            </w:pPr>
            <w:r w:rsidRPr="00B44837">
              <w:rPr>
                <w:rFonts w:ascii="Calibri" w:hAnsi="Calibri"/>
                <w:sz w:val="17"/>
                <w:szCs w:val="17"/>
              </w:rPr>
              <w:t> </w:t>
            </w:r>
          </w:p>
        </w:tc>
        <w:tc>
          <w:tcPr>
            <w:tcW w:w="1980" w:type="dxa"/>
            <w:tcBorders>
              <w:top w:val="nil"/>
              <w:left w:val="nil"/>
              <w:bottom w:val="single" w:sz="4" w:space="0" w:color="auto"/>
              <w:right w:val="single" w:sz="8" w:space="0" w:color="auto"/>
            </w:tcBorders>
            <w:shd w:val="clear" w:color="000000" w:fill="FFFFFF"/>
            <w:noWrap/>
            <w:vAlign w:val="bottom"/>
            <w:hideMark/>
          </w:tcPr>
          <w:p w14:paraId="2F5DFB07" w14:textId="77777777" w:rsidR="00B44837" w:rsidRPr="00B44837" w:rsidRDefault="00B44837" w:rsidP="00B44837">
            <w:pPr>
              <w:jc w:val="right"/>
              <w:rPr>
                <w:rFonts w:ascii="Calibri" w:hAnsi="Calibri"/>
                <w:sz w:val="17"/>
                <w:szCs w:val="17"/>
              </w:rPr>
            </w:pPr>
            <w:r w:rsidRPr="00B44837">
              <w:rPr>
                <w:rFonts w:ascii="Calibri" w:hAnsi="Calibri"/>
                <w:sz w:val="17"/>
                <w:szCs w:val="17"/>
              </w:rPr>
              <w:t> </w:t>
            </w:r>
          </w:p>
        </w:tc>
        <w:tc>
          <w:tcPr>
            <w:tcW w:w="1980" w:type="dxa"/>
            <w:tcBorders>
              <w:top w:val="nil"/>
              <w:left w:val="nil"/>
              <w:bottom w:val="single" w:sz="4" w:space="0" w:color="auto"/>
              <w:right w:val="single" w:sz="8" w:space="0" w:color="auto"/>
            </w:tcBorders>
            <w:shd w:val="clear" w:color="000000" w:fill="FFFFFF"/>
            <w:noWrap/>
            <w:vAlign w:val="bottom"/>
            <w:hideMark/>
          </w:tcPr>
          <w:p w14:paraId="43740DF7" w14:textId="77777777" w:rsidR="00B44837" w:rsidRPr="00B44837" w:rsidRDefault="00B44837" w:rsidP="00B44837">
            <w:pPr>
              <w:jc w:val="right"/>
              <w:rPr>
                <w:rFonts w:ascii="Calibri" w:hAnsi="Calibri"/>
                <w:sz w:val="17"/>
                <w:szCs w:val="17"/>
              </w:rPr>
            </w:pPr>
            <w:r w:rsidRPr="00B44837">
              <w:rPr>
                <w:rFonts w:ascii="Calibri" w:hAnsi="Calibri"/>
                <w:sz w:val="17"/>
                <w:szCs w:val="17"/>
              </w:rPr>
              <w:t> </w:t>
            </w:r>
          </w:p>
        </w:tc>
      </w:tr>
      <w:tr w:rsidR="00B44837" w:rsidRPr="00B44837" w14:paraId="4FC1B63E" w14:textId="77777777" w:rsidTr="00B44837">
        <w:trPr>
          <w:trHeight w:val="300"/>
        </w:trPr>
        <w:tc>
          <w:tcPr>
            <w:tcW w:w="780" w:type="dxa"/>
            <w:tcBorders>
              <w:top w:val="nil"/>
              <w:left w:val="single" w:sz="8" w:space="0" w:color="auto"/>
              <w:bottom w:val="nil"/>
              <w:right w:val="single" w:sz="8" w:space="0" w:color="auto"/>
            </w:tcBorders>
            <w:shd w:val="clear" w:color="000000" w:fill="FFFFFF"/>
            <w:noWrap/>
            <w:hideMark/>
          </w:tcPr>
          <w:p w14:paraId="38A5BDA5"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single" w:sz="4" w:space="0" w:color="auto"/>
              <w:right w:val="nil"/>
            </w:tcBorders>
            <w:shd w:val="clear" w:color="000000" w:fill="FFFFFF"/>
            <w:vAlign w:val="bottom"/>
            <w:hideMark/>
          </w:tcPr>
          <w:p w14:paraId="49693271" w14:textId="77777777" w:rsidR="00B44837" w:rsidRPr="00B44837" w:rsidRDefault="00B44837" w:rsidP="00B44837">
            <w:pPr>
              <w:rPr>
                <w:sz w:val="17"/>
                <w:szCs w:val="17"/>
              </w:rPr>
            </w:pPr>
            <w:r w:rsidRPr="00B44837">
              <w:rPr>
                <w:sz w:val="17"/>
                <w:szCs w:val="17"/>
              </w:rPr>
              <w:t>1 полугодие</w:t>
            </w:r>
          </w:p>
        </w:tc>
        <w:tc>
          <w:tcPr>
            <w:tcW w:w="2020" w:type="dxa"/>
            <w:tcBorders>
              <w:top w:val="nil"/>
              <w:left w:val="single" w:sz="8" w:space="0" w:color="auto"/>
              <w:bottom w:val="single" w:sz="4" w:space="0" w:color="auto"/>
              <w:right w:val="single" w:sz="8" w:space="0" w:color="auto"/>
            </w:tcBorders>
            <w:shd w:val="clear" w:color="000000" w:fill="FFFFFF"/>
            <w:noWrap/>
            <w:vAlign w:val="bottom"/>
            <w:hideMark/>
          </w:tcPr>
          <w:p w14:paraId="63C0E82C" w14:textId="77777777" w:rsidR="00B44837" w:rsidRPr="00B44837" w:rsidRDefault="00B44837" w:rsidP="00B44837">
            <w:pPr>
              <w:jc w:val="center"/>
              <w:rPr>
                <w:sz w:val="17"/>
                <w:szCs w:val="17"/>
              </w:rPr>
            </w:pPr>
            <w:r w:rsidRPr="00B44837">
              <w:rPr>
                <w:sz w:val="17"/>
                <w:szCs w:val="17"/>
              </w:rPr>
              <w:t>доля</w:t>
            </w:r>
          </w:p>
        </w:tc>
        <w:tc>
          <w:tcPr>
            <w:tcW w:w="1940" w:type="dxa"/>
            <w:tcBorders>
              <w:top w:val="nil"/>
              <w:left w:val="nil"/>
              <w:bottom w:val="single" w:sz="4" w:space="0" w:color="auto"/>
              <w:right w:val="single" w:sz="8" w:space="0" w:color="auto"/>
            </w:tcBorders>
            <w:shd w:val="clear" w:color="000000" w:fill="FFFFFF"/>
            <w:noWrap/>
            <w:vAlign w:val="bottom"/>
            <w:hideMark/>
          </w:tcPr>
          <w:p w14:paraId="7A97D8FE" w14:textId="77777777" w:rsidR="00B44837" w:rsidRPr="00B44837" w:rsidRDefault="00B44837" w:rsidP="00B44837">
            <w:pPr>
              <w:jc w:val="right"/>
              <w:rPr>
                <w:rFonts w:ascii="Calibri" w:hAnsi="Calibri"/>
                <w:sz w:val="17"/>
                <w:szCs w:val="17"/>
              </w:rPr>
            </w:pPr>
            <w:r w:rsidRPr="00B44837">
              <w:rPr>
                <w:rFonts w:ascii="Calibri" w:hAnsi="Calibri"/>
                <w:sz w:val="17"/>
                <w:szCs w:val="17"/>
              </w:rPr>
              <w:t>0,56</w:t>
            </w:r>
          </w:p>
        </w:tc>
        <w:tc>
          <w:tcPr>
            <w:tcW w:w="2120" w:type="dxa"/>
            <w:tcBorders>
              <w:top w:val="nil"/>
              <w:left w:val="nil"/>
              <w:bottom w:val="single" w:sz="4" w:space="0" w:color="auto"/>
              <w:right w:val="single" w:sz="8" w:space="0" w:color="auto"/>
            </w:tcBorders>
            <w:shd w:val="clear" w:color="000000" w:fill="FFFFFF"/>
            <w:noWrap/>
            <w:vAlign w:val="bottom"/>
            <w:hideMark/>
          </w:tcPr>
          <w:p w14:paraId="2E6C6F87" w14:textId="77777777" w:rsidR="00B44837" w:rsidRPr="00B44837" w:rsidRDefault="00B44837" w:rsidP="00B44837">
            <w:pPr>
              <w:jc w:val="right"/>
              <w:rPr>
                <w:rFonts w:ascii="Calibri" w:hAnsi="Calibri"/>
                <w:sz w:val="17"/>
                <w:szCs w:val="17"/>
              </w:rPr>
            </w:pPr>
            <w:r w:rsidRPr="00B44837">
              <w:rPr>
                <w:rFonts w:ascii="Calibri" w:hAnsi="Calibri"/>
                <w:sz w:val="17"/>
                <w:szCs w:val="17"/>
              </w:rPr>
              <w:t>0,56</w:t>
            </w:r>
          </w:p>
        </w:tc>
        <w:tc>
          <w:tcPr>
            <w:tcW w:w="1980" w:type="dxa"/>
            <w:tcBorders>
              <w:top w:val="nil"/>
              <w:left w:val="nil"/>
              <w:bottom w:val="single" w:sz="4" w:space="0" w:color="auto"/>
              <w:right w:val="single" w:sz="8" w:space="0" w:color="auto"/>
            </w:tcBorders>
            <w:shd w:val="clear" w:color="000000" w:fill="FFFFFF"/>
            <w:noWrap/>
            <w:vAlign w:val="bottom"/>
            <w:hideMark/>
          </w:tcPr>
          <w:p w14:paraId="10FF4D36" w14:textId="77777777" w:rsidR="00B44837" w:rsidRPr="00B44837" w:rsidRDefault="00B44837" w:rsidP="00B44837">
            <w:pPr>
              <w:jc w:val="right"/>
              <w:rPr>
                <w:rFonts w:ascii="Calibri" w:hAnsi="Calibri"/>
                <w:sz w:val="17"/>
                <w:szCs w:val="17"/>
              </w:rPr>
            </w:pPr>
            <w:r w:rsidRPr="00B44837">
              <w:rPr>
                <w:rFonts w:ascii="Calibri" w:hAnsi="Calibri"/>
                <w:sz w:val="17"/>
                <w:szCs w:val="17"/>
              </w:rPr>
              <w:t>0,57</w:t>
            </w:r>
          </w:p>
        </w:tc>
        <w:tc>
          <w:tcPr>
            <w:tcW w:w="1980" w:type="dxa"/>
            <w:tcBorders>
              <w:top w:val="nil"/>
              <w:left w:val="nil"/>
              <w:bottom w:val="single" w:sz="4" w:space="0" w:color="auto"/>
              <w:right w:val="single" w:sz="8" w:space="0" w:color="auto"/>
            </w:tcBorders>
            <w:shd w:val="clear" w:color="000000" w:fill="FFFFFF"/>
            <w:noWrap/>
            <w:vAlign w:val="bottom"/>
            <w:hideMark/>
          </w:tcPr>
          <w:p w14:paraId="2D41C8D1" w14:textId="77777777" w:rsidR="00B44837" w:rsidRPr="00B44837" w:rsidRDefault="00B44837" w:rsidP="00B44837">
            <w:pPr>
              <w:jc w:val="right"/>
              <w:rPr>
                <w:rFonts w:ascii="Calibri" w:hAnsi="Calibri"/>
                <w:sz w:val="17"/>
                <w:szCs w:val="17"/>
              </w:rPr>
            </w:pPr>
            <w:r w:rsidRPr="00B44837">
              <w:rPr>
                <w:rFonts w:ascii="Calibri" w:hAnsi="Calibri"/>
                <w:sz w:val="17"/>
                <w:szCs w:val="17"/>
              </w:rPr>
              <w:t>0,57</w:t>
            </w:r>
          </w:p>
        </w:tc>
      </w:tr>
      <w:tr w:rsidR="00B44837" w:rsidRPr="00B44837" w14:paraId="0114F68D" w14:textId="77777777" w:rsidTr="00B44837">
        <w:trPr>
          <w:trHeight w:val="300"/>
        </w:trPr>
        <w:tc>
          <w:tcPr>
            <w:tcW w:w="780" w:type="dxa"/>
            <w:tcBorders>
              <w:top w:val="nil"/>
              <w:left w:val="single" w:sz="8" w:space="0" w:color="auto"/>
              <w:bottom w:val="nil"/>
              <w:right w:val="single" w:sz="8" w:space="0" w:color="auto"/>
            </w:tcBorders>
            <w:shd w:val="clear" w:color="000000" w:fill="FFFFFF"/>
            <w:noWrap/>
            <w:hideMark/>
          </w:tcPr>
          <w:p w14:paraId="55794AD4"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single" w:sz="4" w:space="0" w:color="auto"/>
              <w:right w:val="nil"/>
            </w:tcBorders>
            <w:shd w:val="clear" w:color="000000" w:fill="FFFFFF"/>
            <w:vAlign w:val="bottom"/>
            <w:hideMark/>
          </w:tcPr>
          <w:p w14:paraId="29388CD8" w14:textId="77777777" w:rsidR="00B44837" w:rsidRPr="00B44837" w:rsidRDefault="00B44837" w:rsidP="00B44837">
            <w:pPr>
              <w:rPr>
                <w:sz w:val="17"/>
                <w:szCs w:val="17"/>
              </w:rPr>
            </w:pPr>
            <w:r w:rsidRPr="00B44837">
              <w:rPr>
                <w:sz w:val="17"/>
                <w:szCs w:val="17"/>
              </w:rPr>
              <w:t>2 полугодие</w:t>
            </w:r>
          </w:p>
        </w:tc>
        <w:tc>
          <w:tcPr>
            <w:tcW w:w="2020" w:type="dxa"/>
            <w:tcBorders>
              <w:top w:val="nil"/>
              <w:left w:val="single" w:sz="8" w:space="0" w:color="auto"/>
              <w:bottom w:val="single" w:sz="4" w:space="0" w:color="auto"/>
              <w:right w:val="single" w:sz="8" w:space="0" w:color="auto"/>
            </w:tcBorders>
            <w:shd w:val="clear" w:color="000000" w:fill="FFFFFF"/>
            <w:noWrap/>
            <w:vAlign w:val="bottom"/>
            <w:hideMark/>
          </w:tcPr>
          <w:p w14:paraId="79800E89" w14:textId="77777777" w:rsidR="00B44837" w:rsidRPr="00B44837" w:rsidRDefault="00B44837" w:rsidP="00B44837">
            <w:pPr>
              <w:jc w:val="center"/>
              <w:rPr>
                <w:sz w:val="17"/>
                <w:szCs w:val="17"/>
              </w:rPr>
            </w:pPr>
            <w:r w:rsidRPr="00B44837">
              <w:rPr>
                <w:sz w:val="17"/>
                <w:szCs w:val="17"/>
              </w:rPr>
              <w:t> </w:t>
            </w:r>
          </w:p>
        </w:tc>
        <w:tc>
          <w:tcPr>
            <w:tcW w:w="1940" w:type="dxa"/>
            <w:tcBorders>
              <w:top w:val="nil"/>
              <w:left w:val="nil"/>
              <w:bottom w:val="single" w:sz="4" w:space="0" w:color="auto"/>
              <w:right w:val="single" w:sz="8" w:space="0" w:color="auto"/>
            </w:tcBorders>
            <w:shd w:val="clear" w:color="000000" w:fill="FFFFFF"/>
            <w:noWrap/>
            <w:vAlign w:val="bottom"/>
            <w:hideMark/>
          </w:tcPr>
          <w:p w14:paraId="40BA9654" w14:textId="77777777" w:rsidR="00B44837" w:rsidRPr="00B44837" w:rsidRDefault="00B44837" w:rsidP="00B44837">
            <w:pPr>
              <w:jc w:val="right"/>
              <w:rPr>
                <w:rFonts w:ascii="Calibri" w:hAnsi="Calibri"/>
                <w:sz w:val="17"/>
                <w:szCs w:val="17"/>
              </w:rPr>
            </w:pPr>
            <w:r w:rsidRPr="00B44837">
              <w:rPr>
                <w:rFonts w:ascii="Calibri" w:hAnsi="Calibri"/>
                <w:sz w:val="17"/>
                <w:szCs w:val="17"/>
              </w:rPr>
              <w:t>0,44</w:t>
            </w:r>
          </w:p>
        </w:tc>
        <w:tc>
          <w:tcPr>
            <w:tcW w:w="2120" w:type="dxa"/>
            <w:tcBorders>
              <w:top w:val="nil"/>
              <w:left w:val="nil"/>
              <w:bottom w:val="single" w:sz="4" w:space="0" w:color="auto"/>
              <w:right w:val="single" w:sz="8" w:space="0" w:color="auto"/>
            </w:tcBorders>
            <w:shd w:val="clear" w:color="000000" w:fill="FFFFFF"/>
            <w:noWrap/>
            <w:vAlign w:val="bottom"/>
            <w:hideMark/>
          </w:tcPr>
          <w:p w14:paraId="5125F865" w14:textId="77777777" w:rsidR="00B44837" w:rsidRPr="00B44837" w:rsidRDefault="00B44837" w:rsidP="00B44837">
            <w:pPr>
              <w:jc w:val="right"/>
              <w:rPr>
                <w:rFonts w:ascii="Calibri" w:hAnsi="Calibri"/>
                <w:sz w:val="17"/>
                <w:szCs w:val="17"/>
              </w:rPr>
            </w:pPr>
            <w:r w:rsidRPr="00B44837">
              <w:rPr>
                <w:rFonts w:ascii="Calibri" w:hAnsi="Calibri"/>
                <w:sz w:val="17"/>
                <w:szCs w:val="17"/>
              </w:rPr>
              <w:t>0,44</w:t>
            </w:r>
          </w:p>
        </w:tc>
        <w:tc>
          <w:tcPr>
            <w:tcW w:w="1980" w:type="dxa"/>
            <w:tcBorders>
              <w:top w:val="nil"/>
              <w:left w:val="nil"/>
              <w:bottom w:val="single" w:sz="4" w:space="0" w:color="auto"/>
              <w:right w:val="single" w:sz="8" w:space="0" w:color="auto"/>
            </w:tcBorders>
            <w:shd w:val="clear" w:color="000000" w:fill="FFFFFF"/>
            <w:noWrap/>
            <w:vAlign w:val="bottom"/>
            <w:hideMark/>
          </w:tcPr>
          <w:p w14:paraId="38B71967" w14:textId="77777777" w:rsidR="00B44837" w:rsidRPr="00B44837" w:rsidRDefault="00B44837" w:rsidP="00B44837">
            <w:pPr>
              <w:jc w:val="right"/>
              <w:rPr>
                <w:rFonts w:ascii="Calibri" w:hAnsi="Calibri"/>
                <w:sz w:val="17"/>
                <w:szCs w:val="17"/>
              </w:rPr>
            </w:pPr>
            <w:r w:rsidRPr="00B44837">
              <w:rPr>
                <w:rFonts w:ascii="Calibri" w:hAnsi="Calibri"/>
                <w:sz w:val="17"/>
                <w:szCs w:val="17"/>
              </w:rPr>
              <w:t>0,43</w:t>
            </w:r>
          </w:p>
        </w:tc>
        <w:tc>
          <w:tcPr>
            <w:tcW w:w="1980" w:type="dxa"/>
            <w:tcBorders>
              <w:top w:val="nil"/>
              <w:left w:val="nil"/>
              <w:bottom w:val="single" w:sz="4" w:space="0" w:color="auto"/>
              <w:right w:val="single" w:sz="8" w:space="0" w:color="auto"/>
            </w:tcBorders>
            <w:shd w:val="clear" w:color="000000" w:fill="FFFFFF"/>
            <w:noWrap/>
            <w:vAlign w:val="bottom"/>
            <w:hideMark/>
          </w:tcPr>
          <w:p w14:paraId="63564EAC" w14:textId="77777777" w:rsidR="00B44837" w:rsidRPr="00B44837" w:rsidRDefault="00B44837" w:rsidP="00B44837">
            <w:pPr>
              <w:jc w:val="right"/>
              <w:rPr>
                <w:rFonts w:ascii="Calibri" w:hAnsi="Calibri"/>
                <w:sz w:val="17"/>
                <w:szCs w:val="17"/>
              </w:rPr>
            </w:pPr>
            <w:r w:rsidRPr="00B44837">
              <w:rPr>
                <w:rFonts w:ascii="Calibri" w:hAnsi="Calibri"/>
                <w:sz w:val="17"/>
                <w:szCs w:val="17"/>
              </w:rPr>
              <w:t>0,43</w:t>
            </w:r>
          </w:p>
        </w:tc>
      </w:tr>
      <w:tr w:rsidR="00B44837" w:rsidRPr="00B44837" w14:paraId="31A2F1D7" w14:textId="77777777" w:rsidTr="00B44837">
        <w:trPr>
          <w:trHeight w:val="300"/>
        </w:trPr>
        <w:tc>
          <w:tcPr>
            <w:tcW w:w="780" w:type="dxa"/>
            <w:tcBorders>
              <w:top w:val="nil"/>
              <w:left w:val="single" w:sz="8" w:space="0" w:color="auto"/>
              <w:bottom w:val="nil"/>
              <w:right w:val="single" w:sz="8" w:space="0" w:color="auto"/>
            </w:tcBorders>
            <w:shd w:val="clear" w:color="000000" w:fill="FFFFFF"/>
            <w:noWrap/>
            <w:hideMark/>
          </w:tcPr>
          <w:p w14:paraId="1C433F70"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single" w:sz="4" w:space="0" w:color="auto"/>
              <w:right w:val="nil"/>
            </w:tcBorders>
            <w:shd w:val="clear" w:color="000000" w:fill="FFFFFF"/>
            <w:vAlign w:val="bottom"/>
            <w:hideMark/>
          </w:tcPr>
          <w:p w14:paraId="5AE578B7" w14:textId="77777777" w:rsidR="00B44837" w:rsidRPr="00B44837" w:rsidRDefault="00B44837" w:rsidP="00B44837">
            <w:pPr>
              <w:rPr>
                <w:sz w:val="17"/>
                <w:szCs w:val="17"/>
              </w:rPr>
            </w:pPr>
            <w:r w:rsidRPr="00B44837">
              <w:rPr>
                <w:sz w:val="17"/>
                <w:szCs w:val="17"/>
              </w:rPr>
              <w:t>Полезный отпуск по полугодиям</w:t>
            </w:r>
          </w:p>
        </w:tc>
        <w:tc>
          <w:tcPr>
            <w:tcW w:w="2020" w:type="dxa"/>
            <w:tcBorders>
              <w:top w:val="nil"/>
              <w:left w:val="single" w:sz="8" w:space="0" w:color="auto"/>
              <w:bottom w:val="single" w:sz="4" w:space="0" w:color="auto"/>
              <w:right w:val="single" w:sz="8" w:space="0" w:color="auto"/>
            </w:tcBorders>
            <w:shd w:val="clear" w:color="000000" w:fill="FFFFFF"/>
            <w:noWrap/>
            <w:vAlign w:val="bottom"/>
            <w:hideMark/>
          </w:tcPr>
          <w:p w14:paraId="3054DF55" w14:textId="77777777" w:rsidR="00B44837" w:rsidRPr="00B44837" w:rsidRDefault="00B44837" w:rsidP="00B44837">
            <w:pPr>
              <w:jc w:val="center"/>
              <w:rPr>
                <w:sz w:val="17"/>
                <w:szCs w:val="17"/>
              </w:rPr>
            </w:pPr>
            <w:r w:rsidRPr="00B44837">
              <w:rPr>
                <w:sz w:val="17"/>
                <w:szCs w:val="17"/>
              </w:rPr>
              <w:t>тыс. Гкал</w:t>
            </w:r>
          </w:p>
        </w:tc>
        <w:tc>
          <w:tcPr>
            <w:tcW w:w="1940" w:type="dxa"/>
            <w:tcBorders>
              <w:top w:val="nil"/>
              <w:left w:val="nil"/>
              <w:bottom w:val="single" w:sz="4" w:space="0" w:color="auto"/>
              <w:right w:val="single" w:sz="8" w:space="0" w:color="auto"/>
            </w:tcBorders>
            <w:shd w:val="clear" w:color="000000" w:fill="FFFFFF"/>
            <w:noWrap/>
            <w:vAlign w:val="bottom"/>
            <w:hideMark/>
          </w:tcPr>
          <w:p w14:paraId="43088FC1" w14:textId="77777777" w:rsidR="00B44837" w:rsidRPr="00B44837" w:rsidRDefault="00B44837" w:rsidP="00B44837">
            <w:pPr>
              <w:jc w:val="right"/>
              <w:rPr>
                <w:rFonts w:ascii="Calibri" w:hAnsi="Calibri"/>
                <w:sz w:val="17"/>
                <w:szCs w:val="17"/>
              </w:rPr>
            </w:pPr>
            <w:r w:rsidRPr="00B44837">
              <w:rPr>
                <w:rFonts w:ascii="Calibri" w:hAnsi="Calibri"/>
                <w:sz w:val="17"/>
                <w:szCs w:val="17"/>
              </w:rPr>
              <w:t> </w:t>
            </w:r>
          </w:p>
        </w:tc>
        <w:tc>
          <w:tcPr>
            <w:tcW w:w="2120" w:type="dxa"/>
            <w:tcBorders>
              <w:top w:val="nil"/>
              <w:left w:val="nil"/>
              <w:bottom w:val="single" w:sz="4" w:space="0" w:color="auto"/>
              <w:right w:val="single" w:sz="8" w:space="0" w:color="auto"/>
            </w:tcBorders>
            <w:shd w:val="clear" w:color="000000" w:fill="FFFFFF"/>
            <w:noWrap/>
            <w:vAlign w:val="bottom"/>
            <w:hideMark/>
          </w:tcPr>
          <w:p w14:paraId="3A7FAAB7" w14:textId="77777777" w:rsidR="00B44837" w:rsidRPr="00B44837" w:rsidRDefault="00B44837" w:rsidP="00B44837">
            <w:pPr>
              <w:jc w:val="right"/>
              <w:rPr>
                <w:rFonts w:ascii="Calibri" w:hAnsi="Calibri"/>
                <w:sz w:val="17"/>
                <w:szCs w:val="17"/>
              </w:rPr>
            </w:pPr>
            <w:r w:rsidRPr="00B44837">
              <w:rPr>
                <w:rFonts w:ascii="Calibri" w:hAnsi="Calibri"/>
                <w:sz w:val="17"/>
                <w:szCs w:val="17"/>
              </w:rPr>
              <w:t> </w:t>
            </w:r>
          </w:p>
        </w:tc>
        <w:tc>
          <w:tcPr>
            <w:tcW w:w="1980" w:type="dxa"/>
            <w:tcBorders>
              <w:top w:val="nil"/>
              <w:left w:val="nil"/>
              <w:bottom w:val="single" w:sz="4" w:space="0" w:color="auto"/>
              <w:right w:val="single" w:sz="8" w:space="0" w:color="auto"/>
            </w:tcBorders>
            <w:shd w:val="clear" w:color="000000" w:fill="FFFFFF"/>
            <w:noWrap/>
            <w:vAlign w:val="bottom"/>
            <w:hideMark/>
          </w:tcPr>
          <w:p w14:paraId="4EC512E2" w14:textId="77777777" w:rsidR="00B44837" w:rsidRPr="00B44837" w:rsidRDefault="00B44837" w:rsidP="00B44837">
            <w:pPr>
              <w:jc w:val="right"/>
              <w:rPr>
                <w:rFonts w:ascii="Calibri" w:hAnsi="Calibri"/>
                <w:sz w:val="17"/>
                <w:szCs w:val="17"/>
              </w:rPr>
            </w:pPr>
            <w:r w:rsidRPr="00B44837">
              <w:rPr>
                <w:rFonts w:ascii="Calibri" w:hAnsi="Calibri"/>
                <w:sz w:val="17"/>
                <w:szCs w:val="17"/>
              </w:rPr>
              <w:t> </w:t>
            </w:r>
          </w:p>
        </w:tc>
        <w:tc>
          <w:tcPr>
            <w:tcW w:w="1980" w:type="dxa"/>
            <w:tcBorders>
              <w:top w:val="nil"/>
              <w:left w:val="nil"/>
              <w:bottom w:val="single" w:sz="4" w:space="0" w:color="auto"/>
              <w:right w:val="single" w:sz="8" w:space="0" w:color="auto"/>
            </w:tcBorders>
            <w:shd w:val="clear" w:color="000000" w:fill="FFFFFF"/>
            <w:noWrap/>
            <w:vAlign w:val="bottom"/>
            <w:hideMark/>
          </w:tcPr>
          <w:p w14:paraId="79725139" w14:textId="77777777" w:rsidR="00B44837" w:rsidRPr="00B44837" w:rsidRDefault="00B44837" w:rsidP="00B44837">
            <w:pPr>
              <w:jc w:val="right"/>
              <w:rPr>
                <w:rFonts w:ascii="Calibri" w:hAnsi="Calibri"/>
                <w:sz w:val="17"/>
                <w:szCs w:val="17"/>
              </w:rPr>
            </w:pPr>
            <w:r w:rsidRPr="00B44837">
              <w:rPr>
                <w:rFonts w:ascii="Calibri" w:hAnsi="Calibri"/>
                <w:sz w:val="17"/>
                <w:szCs w:val="17"/>
              </w:rPr>
              <w:t> </w:t>
            </w:r>
          </w:p>
        </w:tc>
      </w:tr>
      <w:tr w:rsidR="00B44837" w:rsidRPr="00B44837" w14:paraId="5CB75412" w14:textId="77777777" w:rsidTr="00B44837">
        <w:trPr>
          <w:trHeight w:val="300"/>
        </w:trPr>
        <w:tc>
          <w:tcPr>
            <w:tcW w:w="780" w:type="dxa"/>
            <w:tcBorders>
              <w:top w:val="nil"/>
              <w:left w:val="single" w:sz="8" w:space="0" w:color="auto"/>
              <w:bottom w:val="nil"/>
              <w:right w:val="single" w:sz="8" w:space="0" w:color="auto"/>
            </w:tcBorders>
            <w:shd w:val="clear" w:color="000000" w:fill="FFFFFF"/>
            <w:noWrap/>
            <w:hideMark/>
          </w:tcPr>
          <w:p w14:paraId="5324A1F1"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single" w:sz="4" w:space="0" w:color="auto"/>
              <w:right w:val="nil"/>
            </w:tcBorders>
            <w:shd w:val="clear" w:color="000000" w:fill="FFFFFF"/>
            <w:vAlign w:val="bottom"/>
            <w:hideMark/>
          </w:tcPr>
          <w:p w14:paraId="3F65766A" w14:textId="77777777" w:rsidR="00B44837" w:rsidRPr="00B44837" w:rsidRDefault="00B44837" w:rsidP="00B44837">
            <w:pPr>
              <w:rPr>
                <w:sz w:val="17"/>
                <w:szCs w:val="17"/>
              </w:rPr>
            </w:pPr>
            <w:r w:rsidRPr="00B44837">
              <w:rPr>
                <w:sz w:val="17"/>
                <w:szCs w:val="17"/>
              </w:rPr>
              <w:t>1 полугодие</w:t>
            </w:r>
          </w:p>
        </w:tc>
        <w:tc>
          <w:tcPr>
            <w:tcW w:w="2020" w:type="dxa"/>
            <w:tcBorders>
              <w:top w:val="nil"/>
              <w:left w:val="single" w:sz="8" w:space="0" w:color="auto"/>
              <w:bottom w:val="single" w:sz="4" w:space="0" w:color="auto"/>
              <w:right w:val="single" w:sz="8" w:space="0" w:color="auto"/>
            </w:tcBorders>
            <w:shd w:val="clear" w:color="000000" w:fill="FFFFFF"/>
            <w:noWrap/>
            <w:vAlign w:val="bottom"/>
            <w:hideMark/>
          </w:tcPr>
          <w:p w14:paraId="327C8E82" w14:textId="77777777" w:rsidR="00B44837" w:rsidRPr="00B44837" w:rsidRDefault="00B44837" w:rsidP="00B44837">
            <w:pPr>
              <w:jc w:val="center"/>
              <w:rPr>
                <w:sz w:val="17"/>
                <w:szCs w:val="17"/>
              </w:rPr>
            </w:pPr>
            <w:r w:rsidRPr="00B44837">
              <w:rPr>
                <w:sz w:val="17"/>
                <w:szCs w:val="17"/>
              </w:rPr>
              <w:t>тыс. Гкал</w:t>
            </w:r>
          </w:p>
        </w:tc>
        <w:tc>
          <w:tcPr>
            <w:tcW w:w="1940" w:type="dxa"/>
            <w:tcBorders>
              <w:top w:val="nil"/>
              <w:left w:val="nil"/>
              <w:bottom w:val="single" w:sz="4" w:space="0" w:color="auto"/>
              <w:right w:val="single" w:sz="8" w:space="0" w:color="auto"/>
            </w:tcBorders>
            <w:shd w:val="clear" w:color="000000" w:fill="FFFFFF"/>
            <w:noWrap/>
            <w:vAlign w:val="bottom"/>
            <w:hideMark/>
          </w:tcPr>
          <w:p w14:paraId="6F73EE6F" w14:textId="77777777" w:rsidR="00B44837" w:rsidRPr="00B44837" w:rsidRDefault="00B44837" w:rsidP="00B44837">
            <w:pPr>
              <w:jc w:val="right"/>
              <w:rPr>
                <w:rFonts w:ascii="Calibri" w:hAnsi="Calibri"/>
                <w:sz w:val="17"/>
                <w:szCs w:val="17"/>
              </w:rPr>
            </w:pPr>
            <w:r w:rsidRPr="00B44837">
              <w:rPr>
                <w:rFonts w:ascii="Calibri" w:hAnsi="Calibri"/>
                <w:sz w:val="17"/>
                <w:szCs w:val="17"/>
              </w:rPr>
              <w:t>50,88</w:t>
            </w:r>
          </w:p>
        </w:tc>
        <w:tc>
          <w:tcPr>
            <w:tcW w:w="2120" w:type="dxa"/>
            <w:tcBorders>
              <w:top w:val="nil"/>
              <w:left w:val="nil"/>
              <w:bottom w:val="single" w:sz="4" w:space="0" w:color="auto"/>
              <w:right w:val="single" w:sz="8" w:space="0" w:color="auto"/>
            </w:tcBorders>
            <w:shd w:val="clear" w:color="000000" w:fill="FFFFFF"/>
            <w:noWrap/>
            <w:vAlign w:val="bottom"/>
            <w:hideMark/>
          </w:tcPr>
          <w:p w14:paraId="4D8F1707" w14:textId="77777777" w:rsidR="00B44837" w:rsidRPr="00B44837" w:rsidRDefault="00B44837" w:rsidP="00B44837">
            <w:pPr>
              <w:jc w:val="right"/>
              <w:rPr>
                <w:rFonts w:ascii="Calibri" w:hAnsi="Calibri"/>
                <w:sz w:val="17"/>
                <w:szCs w:val="17"/>
              </w:rPr>
            </w:pPr>
            <w:r w:rsidRPr="00B44837">
              <w:rPr>
                <w:rFonts w:ascii="Calibri" w:hAnsi="Calibri"/>
                <w:sz w:val="17"/>
                <w:szCs w:val="17"/>
              </w:rPr>
              <w:t>49,63</w:t>
            </w:r>
          </w:p>
        </w:tc>
        <w:tc>
          <w:tcPr>
            <w:tcW w:w="1980" w:type="dxa"/>
            <w:tcBorders>
              <w:top w:val="nil"/>
              <w:left w:val="nil"/>
              <w:bottom w:val="single" w:sz="4" w:space="0" w:color="auto"/>
              <w:right w:val="single" w:sz="8" w:space="0" w:color="auto"/>
            </w:tcBorders>
            <w:shd w:val="clear" w:color="000000" w:fill="FFFFFF"/>
            <w:noWrap/>
            <w:vAlign w:val="bottom"/>
            <w:hideMark/>
          </w:tcPr>
          <w:p w14:paraId="05734761" w14:textId="77777777" w:rsidR="00B44837" w:rsidRPr="00B44837" w:rsidRDefault="00B44837" w:rsidP="00B44837">
            <w:pPr>
              <w:jc w:val="right"/>
              <w:rPr>
                <w:rFonts w:ascii="Calibri" w:hAnsi="Calibri"/>
                <w:sz w:val="17"/>
                <w:szCs w:val="17"/>
              </w:rPr>
            </w:pPr>
            <w:r w:rsidRPr="00B44837">
              <w:rPr>
                <w:rFonts w:ascii="Calibri" w:hAnsi="Calibri"/>
                <w:sz w:val="17"/>
                <w:szCs w:val="17"/>
              </w:rPr>
              <w:t>50,5806</w:t>
            </w:r>
          </w:p>
        </w:tc>
        <w:tc>
          <w:tcPr>
            <w:tcW w:w="1980" w:type="dxa"/>
            <w:tcBorders>
              <w:top w:val="nil"/>
              <w:left w:val="nil"/>
              <w:bottom w:val="single" w:sz="4" w:space="0" w:color="auto"/>
              <w:right w:val="single" w:sz="8" w:space="0" w:color="auto"/>
            </w:tcBorders>
            <w:shd w:val="clear" w:color="000000" w:fill="FFFFFF"/>
            <w:noWrap/>
            <w:vAlign w:val="bottom"/>
            <w:hideMark/>
          </w:tcPr>
          <w:p w14:paraId="328613EE" w14:textId="77777777" w:rsidR="00B44837" w:rsidRPr="00B44837" w:rsidRDefault="00B44837" w:rsidP="00B44837">
            <w:pPr>
              <w:jc w:val="right"/>
              <w:rPr>
                <w:rFonts w:ascii="Calibri" w:hAnsi="Calibri"/>
                <w:sz w:val="17"/>
                <w:szCs w:val="17"/>
              </w:rPr>
            </w:pPr>
            <w:r w:rsidRPr="00B44837">
              <w:rPr>
                <w:rFonts w:ascii="Calibri" w:hAnsi="Calibri"/>
                <w:sz w:val="17"/>
                <w:szCs w:val="17"/>
              </w:rPr>
              <w:t>50,7447</w:t>
            </w:r>
          </w:p>
        </w:tc>
      </w:tr>
      <w:tr w:rsidR="00B44837" w:rsidRPr="00B44837" w14:paraId="78015793" w14:textId="77777777" w:rsidTr="00B44837">
        <w:trPr>
          <w:trHeight w:val="300"/>
        </w:trPr>
        <w:tc>
          <w:tcPr>
            <w:tcW w:w="780" w:type="dxa"/>
            <w:tcBorders>
              <w:top w:val="nil"/>
              <w:left w:val="single" w:sz="8" w:space="0" w:color="auto"/>
              <w:bottom w:val="nil"/>
              <w:right w:val="single" w:sz="8" w:space="0" w:color="auto"/>
            </w:tcBorders>
            <w:shd w:val="clear" w:color="000000" w:fill="FFFFFF"/>
            <w:noWrap/>
            <w:hideMark/>
          </w:tcPr>
          <w:p w14:paraId="002122BD"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nil"/>
              <w:right w:val="nil"/>
            </w:tcBorders>
            <w:shd w:val="clear" w:color="000000" w:fill="FFFFFF"/>
            <w:vAlign w:val="bottom"/>
            <w:hideMark/>
          </w:tcPr>
          <w:p w14:paraId="123E6B3A" w14:textId="77777777" w:rsidR="00B44837" w:rsidRPr="00B44837" w:rsidRDefault="00B44837" w:rsidP="00B44837">
            <w:pPr>
              <w:rPr>
                <w:sz w:val="17"/>
                <w:szCs w:val="17"/>
              </w:rPr>
            </w:pPr>
            <w:r w:rsidRPr="00B44837">
              <w:rPr>
                <w:sz w:val="17"/>
                <w:szCs w:val="17"/>
              </w:rPr>
              <w:t>2 полугодие</w:t>
            </w:r>
          </w:p>
        </w:tc>
        <w:tc>
          <w:tcPr>
            <w:tcW w:w="2020" w:type="dxa"/>
            <w:tcBorders>
              <w:top w:val="nil"/>
              <w:left w:val="single" w:sz="8" w:space="0" w:color="auto"/>
              <w:bottom w:val="single" w:sz="8" w:space="0" w:color="auto"/>
              <w:right w:val="single" w:sz="8" w:space="0" w:color="auto"/>
            </w:tcBorders>
            <w:shd w:val="clear" w:color="000000" w:fill="FFFFFF"/>
            <w:noWrap/>
            <w:vAlign w:val="bottom"/>
            <w:hideMark/>
          </w:tcPr>
          <w:p w14:paraId="7FA45D3F" w14:textId="77777777" w:rsidR="00B44837" w:rsidRPr="00B44837" w:rsidRDefault="00B44837" w:rsidP="00B44837">
            <w:pPr>
              <w:jc w:val="center"/>
              <w:rPr>
                <w:sz w:val="17"/>
                <w:szCs w:val="17"/>
              </w:rPr>
            </w:pPr>
            <w:r w:rsidRPr="00B44837">
              <w:rPr>
                <w:sz w:val="17"/>
                <w:szCs w:val="17"/>
              </w:rPr>
              <w:t>руб./Гкал</w:t>
            </w:r>
          </w:p>
        </w:tc>
        <w:tc>
          <w:tcPr>
            <w:tcW w:w="1940" w:type="dxa"/>
            <w:tcBorders>
              <w:top w:val="nil"/>
              <w:left w:val="nil"/>
              <w:bottom w:val="nil"/>
              <w:right w:val="single" w:sz="8" w:space="0" w:color="auto"/>
            </w:tcBorders>
            <w:shd w:val="clear" w:color="000000" w:fill="FFFFFF"/>
            <w:noWrap/>
            <w:vAlign w:val="bottom"/>
            <w:hideMark/>
          </w:tcPr>
          <w:p w14:paraId="5F9A258A" w14:textId="77777777" w:rsidR="00B44837" w:rsidRPr="00B44837" w:rsidRDefault="00B44837" w:rsidP="00B44837">
            <w:pPr>
              <w:jc w:val="right"/>
              <w:rPr>
                <w:rFonts w:ascii="Calibri" w:hAnsi="Calibri"/>
                <w:sz w:val="17"/>
                <w:szCs w:val="17"/>
              </w:rPr>
            </w:pPr>
            <w:r w:rsidRPr="00B44837">
              <w:rPr>
                <w:rFonts w:ascii="Calibri" w:hAnsi="Calibri"/>
                <w:sz w:val="17"/>
                <w:szCs w:val="17"/>
              </w:rPr>
              <w:t>40,25</w:t>
            </w:r>
          </w:p>
        </w:tc>
        <w:tc>
          <w:tcPr>
            <w:tcW w:w="2120" w:type="dxa"/>
            <w:tcBorders>
              <w:top w:val="nil"/>
              <w:left w:val="nil"/>
              <w:bottom w:val="nil"/>
              <w:right w:val="single" w:sz="8" w:space="0" w:color="auto"/>
            </w:tcBorders>
            <w:shd w:val="clear" w:color="000000" w:fill="FFFFFF"/>
            <w:noWrap/>
            <w:vAlign w:val="bottom"/>
            <w:hideMark/>
          </w:tcPr>
          <w:p w14:paraId="379F0184" w14:textId="77777777" w:rsidR="00B44837" w:rsidRPr="00B44837" w:rsidRDefault="00B44837" w:rsidP="00B44837">
            <w:pPr>
              <w:jc w:val="right"/>
              <w:rPr>
                <w:rFonts w:ascii="Calibri" w:hAnsi="Calibri"/>
                <w:sz w:val="17"/>
                <w:szCs w:val="17"/>
              </w:rPr>
            </w:pPr>
            <w:r w:rsidRPr="00B44837">
              <w:rPr>
                <w:rFonts w:ascii="Calibri" w:hAnsi="Calibri"/>
                <w:sz w:val="17"/>
                <w:szCs w:val="17"/>
              </w:rPr>
              <w:t>38,25</w:t>
            </w:r>
          </w:p>
        </w:tc>
        <w:tc>
          <w:tcPr>
            <w:tcW w:w="1980" w:type="dxa"/>
            <w:tcBorders>
              <w:top w:val="nil"/>
              <w:left w:val="nil"/>
              <w:bottom w:val="nil"/>
              <w:right w:val="single" w:sz="8" w:space="0" w:color="auto"/>
            </w:tcBorders>
            <w:shd w:val="clear" w:color="000000" w:fill="FFFFFF"/>
            <w:noWrap/>
            <w:vAlign w:val="bottom"/>
            <w:hideMark/>
          </w:tcPr>
          <w:p w14:paraId="6A09EB62" w14:textId="77777777" w:rsidR="00B44837" w:rsidRPr="00B44837" w:rsidRDefault="00B44837" w:rsidP="00B44837">
            <w:pPr>
              <w:jc w:val="right"/>
              <w:rPr>
                <w:rFonts w:ascii="Calibri" w:hAnsi="Calibri"/>
                <w:sz w:val="17"/>
                <w:szCs w:val="17"/>
              </w:rPr>
            </w:pPr>
            <w:r w:rsidRPr="00B44837">
              <w:rPr>
                <w:rFonts w:ascii="Calibri" w:hAnsi="Calibri"/>
                <w:sz w:val="17"/>
                <w:szCs w:val="17"/>
              </w:rPr>
              <w:t>38,6012</w:t>
            </w:r>
          </w:p>
        </w:tc>
        <w:tc>
          <w:tcPr>
            <w:tcW w:w="1980" w:type="dxa"/>
            <w:tcBorders>
              <w:top w:val="nil"/>
              <w:left w:val="nil"/>
              <w:bottom w:val="nil"/>
              <w:right w:val="single" w:sz="8" w:space="0" w:color="auto"/>
            </w:tcBorders>
            <w:shd w:val="clear" w:color="000000" w:fill="FFFFFF"/>
            <w:noWrap/>
            <w:vAlign w:val="bottom"/>
            <w:hideMark/>
          </w:tcPr>
          <w:p w14:paraId="199804EA" w14:textId="77777777" w:rsidR="00B44837" w:rsidRPr="00B44837" w:rsidRDefault="00B44837" w:rsidP="00B44837">
            <w:pPr>
              <w:jc w:val="right"/>
              <w:rPr>
                <w:rFonts w:ascii="Calibri" w:hAnsi="Calibri"/>
                <w:sz w:val="17"/>
                <w:szCs w:val="17"/>
              </w:rPr>
            </w:pPr>
            <w:r w:rsidRPr="00B44837">
              <w:rPr>
                <w:rFonts w:ascii="Calibri" w:hAnsi="Calibri"/>
                <w:sz w:val="17"/>
                <w:szCs w:val="17"/>
              </w:rPr>
              <w:t>38,4371</w:t>
            </w:r>
          </w:p>
        </w:tc>
      </w:tr>
      <w:tr w:rsidR="00B44837" w:rsidRPr="00B44837" w14:paraId="0F4130AA" w14:textId="77777777" w:rsidTr="00256B15">
        <w:trPr>
          <w:trHeight w:val="52"/>
        </w:trPr>
        <w:tc>
          <w:tcPr>
            <w:tcW w:w="780" w:type="dxa"/>
            <w:tcBorders>
              <w:top w:val="single" w:sz="8" w:space="0" w:color="auto"/>
              <w:left w:val="single" w:sz="8" w:space="0" w:color="auto"/>
              <w:bottom w:val="nil"/>
              <w:right w:val="single" w:sz="8" w:space="0" w:color="auto"/>
            </w:tcBorders>
            <w:shd w:val="clear" w:color="000000" w:fill="FFFFFF"/>
            <w:noWrap/>
            <w:hideMark/>
          </w:tcPr>
          <w:p w14:paraId="6689A90C" w14:textId="77777777" w:rsidR="00B44837" w:rsidRPr="00B44837" w:rsidRDefault="00B44837" w:rsidP="00B44837">
            <w:pPr>
              <w:jc w:val="center"/>
              <w:rPr>
                <w:sz w:val="17"/>
                <w:szCs w:val="17"/>
              </w:rPr>
            </w:pPr>
            <w:r w:rsidRPr="00B44837">
              <w:rPr>
                <w:sz w:val="17"/>
                <w:szCs w:val="17"/>
              </w:rPr>
              <w:t>15</w:t>
            </w:r>
          </w:p>
        </w:tc>
        <w:tc>
          <w:tcPr>
            <w:tcW w:w="4960" w:type="dxa"/>
            <w:tcBorders>
              <w:top w:val="single" w:sz="8" w:space="0" w:color="auto"/>
              <w:left w:val="nil"/>
              <w:bottom w:val="single" w:sz="4" w:space="0" w:color="auto"/>
              <w:right w:val="nil"/>
            </w:tcBorders>
            <w:shd w:val="clear" w:color="000000" w:fill="FFFFFF"/>
            <w:vAlign w:val="center"/>
            <w:hideMark/>
          </w:tcPr>
          <w:p w14:paraId="4A271AEF" w14:textId="77777777" w:rsidR="00B44837" w:rsidRPr="00B44837" w:rsidRDefault="00B44837" w:rsidP="00B44837">
            <w:pPr>
              <w:jc w:val="both"/>
              <w:rPr>
                <w:rFonts w:ascii="Arial" w:hAnsi="Arial" w:cs="Arial"/>
                <w:b/>
                <w:bCs/>
                <w:sz w:val="17"/>
                <w:szCs w:val="17"/>
              </w:rPr>
            </w:pPr>
            <w:r w:rsidRPr="00B44837">
              <w:rPr>
                <w:rFonts w:ascii="Arial" w:hAnsi="Arial" w:cs="Arial"/>
                <w:b/>
                <w:bCs/>
                <w:sz w:val="17"/>
                <w:szCs w:val="17"/>
              </w:rPr>
              <w:t xml:space="preserve">Тариф средний на тепло </w:t>
            </w:r>
          </w:p>
        </w:tc>
        <w:tc>
          <w:tcPr>
            <w:tcW w:w="2020" w:type="dxa"/>
            <w:tcBorders>
              <w:top w:val="nil"/>
              <w:left w:val="single" w:sz="8" w:space="0" w:color="auto"/>
              <w:bottom w:val="nil"/>
              <w:right w:val="single" w:sz="8" w:space="0" w:color="auto"/>
            </w:tcBorders>
            <w:shd w:val="clear" w:color="000000" w:fill="FFFFFF"/>
            <w:noWrap/>
            <w:vAlign w:val="bottom"/>
            <w:hideMark/>
          </w:tcPr>
          <w:p w14:paraId="59411A0A" w14:textId="77777777" w:rsidR="00B44837" w:rsidRPr="00B44837" w:rsidRDefault="00B44837" w:rsidP="00B44837">
            <w:pPr>
              <w:rPr>
                <w:sz w:val="17"/>
                <w:szCs w:val="17"/>
              </w:rPr>
            </w:pPr>
            <w:r w:rsidRPr="00B44837">
              <w:rPr>
                <w:sz w:val="17"/>
                <w:szCs w:val="17"/>
              </w:rPr>
              <w:t> </w:t>
            </w:r>
          </w:p>
        </w:tc>
        <w:tc>
          <w:tcPr>
            <w:tcW w:w="1940" w:type="dxa"/>
            <w:tcBorders>
              <w:top w:val="single" w:sz="8" w:space="0" w:color="auto"/>
              <w:left w:val="nil"/>
              <w:bottom w:val="single" w:sz="4" w:space="0" w:color="auto"/>
              <w:right w:val="single" w:sz="8" w:space="0" w:color="auto"/>
            </w:tcBorders>
            <w:shd w:val="clear" w:color="000000" w:fill="FFFFFF"/>
            <w:noWrap/>
            <w:vAlign w:val="bottom"/>
            <w:hideMark/>
          </w:tcPr>
          <w:p w14:paraId="3190DBF5" w14:textId="77777777" w:rsidR="00B44837" w:rsidRPr="00B44837" w:rsidRDefault="00B44837" w:rsidP="00B44837">
            <w:pPr>
              <w:jc w:val="right"/>
              <w:rPr>
                <w:rFonts w:ascii="Calibri" w:hAnsi="Calibri"/>
                <w:sz w:val="17"/>
                <w:szCs w:val="17"/>
              </w:rPr>
            </w:pPr>
            <w:r w:rsidRPr="00B44837">
              <w:rPr>
                <w:rFonts w:ascii="Calibri" w:hAnsi="Calibri"/>
                <w:sz w:val="17"/>
                <w:szCs w:val="17"/>
              </w:rPr>
              <w:t>3 125,95</w:t>
            </w:r>
          </w:p>
        </w:tc>
        <w:tc>
          <w:tcPr>
            <w:tcW w:w="2120" w:type="dxa"/>
            <w:tcBorders>
              <w:top w:val="single" w:sz="8" w:space="0" w:color="auto"/>
              <w:left w:val="nil"/>
              <w:bottom w:val="single" w:sz="4" w:space="0" w:color="auto"/>
              <w:right w:val="single" w:sz="8" w:space="0" w:color="auto"/>
            </w:tcBorders>
            <w:shd w:val="clear" w:color="000000" w:fill="FFFFFF"/>
            <w:noWrap/>
            <w:vAlign w:val="bottom"/>
            <w:hideMark/>
          </w:tcPr>
          <w:p w14:paraId="1D53162E" w14:textId="77777777" w:rsidR="00B44837" w:rsidRPr="00B44837" w:rsidRDefault="00B44837" w:rsidP="00B44837">
            <w:pPr>
              <w:jc w:val="right"/>
              <w:rPr>
                <w:rFonts w:ascii="Calibri" w:hAnsi="Calibri"/>
                <w:sz w:val="17"/>
                <w:szCs w:val="17"/>
              </w:rPr>
            </w:pPr>
            <w:r w:rsidRPr="00B44837">
              <w:rPr>
                <w:rFonts w:ascii="Calibri" w:hAnsi="Calibri"/>
                <w:sz w:val="17"/>
                <w:szCs w:val="17"/>
              </w:rPr>
              <w:t>3 388,20</w:t>
            </w:r>
          </w:p>
        </w:tc>
        <w:tc>
          <w:tcPr>
            <w:tcW w:w="1980" w:type="dxa"/>
            <w:tcBorders>
              <w:top w:val="single" w:sz="8" w:space="0" w:color="auto"/>
              <w:left w:val="nil"/>
              <w:bottom w:val="single" w:sz="4" w:space="0" w:color="auto"/>
              <w:right w:val="single" w:sz="8" w:space="0" w:color="auto"/>
            </w:tcBorders>
            <w:shd w:val="clear" w:color="000000" w:fill="FFFFFF"/>
            <w:noWrap/>
            <w:vAlign w:val="bottom"/>
            <w:hideMark/>
          </w:tcPr>
          <w:p w14:paraId="1786A3D4" w14:textId="77777777" w:rsidR="00B44837" w:rsidRPr="00B44837" w:rsidRDefault="00B44837" w:rsidP="00B44837">
            <w:pPr>
              <w:jc w:val="right"/>
              <w:rPr>
                <w:rFonts w:ascii="Calibri" w:hAnsi="Calibri"/>
                <w:sz w:val="17"/>
                <w:szCs w:val="17"/>
              </w:rPr>
            </w:pPr>
            <w:r w:rsidRPr="00B44837">
              <w:rPr>
                <w:rFonts w:ascii="Calibri" w:hAnsi="Calibri"/>
                <w:sz w:val="17"/>
                <w:szCs w:val="17"/>
              </w:rPr>
              <w:t>4 137,49</w:t>
            </w:r>
          </w:p>
        </w:tc>
        <w:tc>
          <w:tcPr>
            <w:tcW w:w="1980" w:type="dxa"/>
            <w:tcBorders>
              <w:top w:val="single" w:sz="8" w:space="0" w:color="auto"/>
              <w:left w:val="nil"/>
              <w:bottom w:val="single" w:sz="4" w:space="0" w:color="auto"/>
              <w:right w:val="single" w:sz="8" w:space="0" w:color="auto"/>
            </w:tcBorders>
            <w:shd w:val="clear" w:color="000000" w:fill="FFFFFF"/>
            <w:noWrap/>
            <w:vAlign w:val="bottom"/>
            <w:hideMark/>
          </w:tcPr>
          <w:p w14:paraId="2347A993" w14:textId="77777777" w:rsidR="00B44837" w:rsidRPr="00B44837" w:rsidRDefault="00B44837" w:rsidP="00B44837">
            <w:pPr>
              <w:jc w:val="right"/>
              <w:rPr>
                <w:rFonts w:ascii="Calibri" w:hAnsi="Calibri"/>
                <w:sz w:val="17"/>
                <w:szCs w:val="17"/>
              </w:rPr>
            </w:pPr>
            <w:r w:rsidRPr="00B44837">
              <w:rPr>
                <w:rFonts w:ascii="Calibri" w:hAnsi="Calibri"/>
                <w:sz w:val="17"/>
                <w:szCs w:val="17"/>
              </w:rPr>
              <w:t>3 363,97</w:t>
            </w:r>
          </w:p>
        </w:tc>
      </w:tr>
      <w:tr w:rsidR="00B44837" w:rsidRPr="00B44837" w14:paraId="1E6A9B84" w14:textId="77777777" w:rsidTr="00B44837">
        <w:trPr>
          <w:trHeight w:val="300"/>
        </w:trPr>
        <w:tc>
          <w:tcPr>
            <w:tcW w:w="780" w:type="dxa"/>
            <w:tcBorders>
              <w:top w:val="nil"/>
              <w:left w:val="single" w:sz="8" w:space="0" w:color="auto"/>
              <w:bottom w:val="nil"/>
              <w:right w:val="single" w:sz="8" w:space="0" w:color="auto"/>
            </w:tcBorders>
            <w:shd w:val="clear" w:color="000000" w:fill="FFFFFF"/>
            <w:noWrap/>
            <w:hideMark/>
          </w:tcPr>
          <w:p w14:paraId="52F4AF71"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single" w:sz="4" w:space="0" w:color="auto"/>
              <w:right w:val="nil"/>
            </w:tcBorders>
            <w:shd w:val="clear" w:color="000000" w:fill="FFFFFF"/>
            <w:vAlign w:val="center"/>
            <w:hideMark/>
          </w:tcPr>
          <w:p w14:paraId="0FFB590C" w14:textId="77777777" w:rsidR="00B44837" w:rsidRPr="00B44837" w:rsidRDefault="00B44837" w:rsidP="00B44837">
            <w:pPr>
              <w:jc w:val="both"/>
              <w:rPr>
                <w:rFonts w:ascii="Arial" w:hAnsi="Arial" w:cs="Arial"/>
                <w:b/>
                <w:bCs/>
                <w:sz w:val="17"/>
                <w:szCs w:val="17"/>
              </w:rPr>
            </w:pPr>
            <w:r w:rsidRPr="00B44837">
              <w:rPr>
                <w:rFonts w:ascii="Arial" w:hAnsi="Arial" w:cs="Arial"/>
                <w:b/>
                <w:bCs/>
                <w:sz w:val="17"/>
                <w:szCs w:val="17"/>
              </w:rPr>
              <w:t>Рост среднего тарифа</w:t>
            </w:r>
          </w:p>
        </w:tc>
        <w:tc>
          <w:tcPr>
            <w:tcW w:w="2020"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14:paraId="3893D06A" w14:textId="77777777" w:rsidR="00B44837" w:rsidRPr="00B44837" w:rsidRDefault="00B44837" w:rsidP="00B44837">
            <w:pPr>
              <w:jc w:val="center"/>
              <w:rPr>
                <w:sz w:val="17"/>
                <w:szCs w:val="17"/>
              </w:rPr>
            </w:pPr>
            <w:r w:rsidRPr="00B44837">
              <w:rPr>
                <w:sz w:val="17"/>
                <w:szCs w:val="17"/>
              </w:rPr>
              <w:t>%</w:t>
            </w:r>
          </w:p>
        </w:tc>
        <w:tc>
          <w:tcPr>
            <w:tcW w:w="1940" w:type="dxa"/>
            <w:tcBorders>
              <w:top w:val="nil"/>
              <w:left w:val="nil"/>
              <w:bottom w:val="single" w:sz="4" w:space="0" w:color="auto"/>
              <w:right w:val="single" w:sz="8" w:space="0" w:color="auto"/>
            </w:tcBorders>
            <w:shd w:val="clear" w:color="000000" w:fill="FFFFFF"/>
            <w:noWrap/>
            <w:vAlign w:val="bottom"/>
            <w:hideMark/>
          </w:tcPr>
          <w:p w14:paraId="19AF4F0C" w14:textId="77777777" w:rsidR="00B44837" w:rsidRPr="00B44837" w:rsidRDefault="00B44837" w:rsidP="00B44837">
            <w:pPr>
              <w:rPr>
                <w:rFonts w:ascii="Calibri" w:hAnsi="Calibri"/>
                <w:sz w:val="17"/>
                <w:szCs w:val="17"/>
              </w:rPr>
            </w:pPr>
            <w:r w:rsidRPr="00B44837">
              <w:rPr>
                <w:rFonts w:ascii="Calibri" w:hAnsi="Calibri"/>
                <w:sz w:val="17"/>
                <w:szCs w:val="17"/>
              </w:rPr>
              <w:t> </w:t>
            </w:r>
          </w:p>
        </w:tc>
        <w:tc>
          <w:tcPr>
            <w:tcW w:w="2120" w:type="dxa"/>
            <w:tcBorders>
              <w:top w:val="nil"/>
              <w:left w:val="nil"/>
              <w:bottom w:val="single" w:sz="4" w:space="0" w:color="auto"/>
              <w:right w:val="single" w:sz="8" w:space="0" w:color="auto"/>
            </w:tcBorders>
            <w:shd w:val="clear" w:color="000000" w:fill="FFFFFF"/>
            <w:noWrap/>
            <w:vAlign w:val="bottom"/>
            <w:hideMark/>
          </w:tcPr>
          <w:p w14:paraId="75783F58" w14:textId="77777777" w:rsidR="00B44837" w:rsidRPr="00B44837" w:rsidRDefault="00B44837" w:rsidP="00B44837">
            <w:pPr>
              <w:rPr>
                <w:rFonts w:ascii="Calibri" w:hAnsi="Calibri"/>
                <w:sz w:val="17"/>
                <w:szCs w:val="17"/>
              </w:rPr>
            </w:pPr>
            <w:r w:rsidRPr="00B44837">
              <w:rPr>
                <w:rFonts w:ascii="Calibri" w:hAnsi="Calibri"/>
                <w:sz w:val="17"/>
                <w:szCs w:val="17"/>
              </w:rPr>
              <w:t> </w:t>
            </w:r>
          </w:p>
        </w:tc>
        <w:tc>
          <w:tcPr>
            <w:tcW w:w="1980" w:type="dxa"/>
            <w:tcBorders>
              <w:top w:val="nil"/>
              <w:left w:val="nil"/>
              <w:bottom w:val="single" w:sz="4" w:space="0" w:color="auto"/>
              <w:right w:val="single" w:sz="8" w:space="0" w:color="auto"/>
            </w:tcBorders>
            <w:shd w:val="clear" w:color="000000" w:fill="FFFFFF"/>
            <w:noWrap/>
            <w:vAlign w:val="bottom"/>
            <w:hideMark/>
          </w:tcPr>
          <w:p w14:paraId="212317D2" w14:textId="77777777" w:rsidR="00B44837" w:rsidRPr="00B44837" w:rsidRDefault="00B44837" w:rsidP="00B44837">
            <w:pPr>
              <w:rPr>
                <w:rFonts w:ascii="Calibri" w:hAnsi="Calibri"/>
                <w:sz w:val="17"/>
                <w:szCs w:val="17"/>
              </w:rPr>
            </w:pPr>
            <w:r w:rsidRPr="00B44837">
              <w:rPr>
                <w:rFonts w:ascii="Calibri" w:hAnsi="Calibri"/>
                <w:sz w:val="17"/>
                <w:szCs w:val="17"/>
              </w:rPr>
              <w:t> </w:t>
            </w:r>
          </w:p>
        </w:tc>
        <w:tc>
          <w:tcPr>
            <w:tcW w:w="1980" w:type="dxa"/>
            <w:tcBorders>
              <w:top w:val="nil"/>
              <w:left w:val="nil"/>
              <w:bottom w:val="single" w:sz="4" w:space="0" w:color="auto"/>
              <w:right w:val="single" w:sz="8" w:space="0" w:color="auto"/>
            </w:tcBorders>
            <w:shd w:val="clear" w:color="000000" w:fill="FFFFFF"/>
            <w:noWrap/>
            <w:vAlign w:val="bottom"/>
            <w:hideMark/>
          </w:tcPr>
          <w:p w14:paraId="5A5588B6" w14:textId="77777777" w:rsidR="00B44837" w:rsidRPr="00B44837" w:rsidRDefault="00B44837" w:rsidP="00B44837">
            <w:pPr>
              <w:rPr>
                <w:rFonts w:ascii="Calibri" w:hAnsi="Calibri"/>
                <w:sz w:val="17"/>
                <w:szCs w:val="17"/>
              </w:rPr>
            </w:pPr>
            <w:r w:rsidRPr="00B44837">
              <w:rPr>
                <w:rFonts w:ascii="Calibri" w:hAnsi="Calibri"/>
                <w:sz w:val="17"/>
                <w:szCs w:val="17"/>
              </w:rPr>
              <w:t> </w:t>
            </w:r>
          </w:p>
        </w:tc>
      </w:tr>
      <w:tr w:rsidR="00B44837" w:rsidRPr="00B44837" w14:paraId="4870CC8D" w14:textId="77777777" w:rsidTr="00256B15">
        <w:trPr>
          <w:trHeight w:val="62"/>
        </w:trPr>
        <w:tc>
          <w:tcPr>
            <w:tcW w:w="780" w:type="dxa"/>
            <w:tcBorders>
              <w:top w:val="nil"/>
              <w:left w:val="single" w:sz="8" w:space="0" w:color="auto"/>
              <w:bottom w:val="nil"/>
              <w:right w:val="single" w:sz="8" w:space="0" w:color="auto"/>
            </w:tcBorders>
            <w:shd w:val="clear" w:color="000000" w:fill="FFFFFF"/>
            <w:noWrap/>
            <w:hideMark/>
          </w:tcPr>
          <w:p w14:paraId="7ADCD1EB"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single" w:sz="4" w:space="0" w:color="auto"/>
              <w:right w:val="nil"/>
            </w:tcBorders>
            <w:shd w:val="clear" w:color="000000" w:fill="FFFFFF"/>
            <w:vAlign w:val="center"/>
            <w:hideMark/>
          </w:tcPr>
          <w:p w14:paraId="046E22B4" w14:textId="77777777" w:rsidR="00B44837" w:rsidRPr="00B44837" w:rsidRDefault="00B44837" w:rsidP="00B44837">
            <w:pPr>
              <w:jc w:val="both"/>
              <w:rPr>
                <w:rFonts w:ascii="Arial" w:hAnsi="Arial" w:cs="Arial"/>
                <w:b/>
                <w:bCs/>
                <w:sz w:val="17"/>
                <w:szCs w:val="17"/>
              </w:rPr>
            </w:pPr>
            <w:r w:rsidRPr="00B44837">
              <w:rPr>
                <w:rFonts w:ascii="Arial" w:hAnsi="Arial" w:cs="Arial"/>
                <w:b/>
                <w:bCs/>
                <w:sz w:val="17"/>
                <w:szCs w:val="17"/>
              </w:rPr>
              <w:t>Тариф в орячей  воде</w:t>
            </w:r>
          </w:p>
        </w:tc>
        <w:tc>
          <w:tcPr>
            <w:tcW w:w="2020" w:type="dxa"/>
            <w:tcBorders>
              <w:top w:val="nil"/>
              <w:left w:val="single" w:sz="8" w:space="0" w:color="auto"/>
              <w:bottom w:val="single" w:sz="4" w:space="0" w:color="auto"/>
              <w:right w:val="single" w:sz="8" w:space="0" w:color="auto"/>
            </w:tcBorders>
            <w:shd w:val="clear" w:color="000000" w:fill="FFFFFF"/>
            <w:noWrap/>
            <w:vAlign w:val="bottom"/>
            <w:hideMark/>
          </w:tcPr>
          <w:p w14:paraId="10361076" w14:textId="77777777" w:rsidR="00B44837" w:rsidRPr="00B44837" w:rsidRDefault="00B44837" w:rsidP="00B44837">
            <w:pPr>
              <w:jc w:val="center"/>
              <w:rPr>
                <w:sz w:val="17"/>
                <w:szCs w:val="17"/>
              </w:rPr>
            </w:pPr>
            <w:r w:rsidRPr="00B44837">
              <w:rPr>
                <w:sz w:val="17"/>
                <w:szCs w:val="17"/>
              </w:rPr>
              <w:t>руб./Гкал</w:t>
            </w:r>
          </w:p>
        </w:tc>
        <w:tc>
          <w:tcPr>
            <w:tcW w:w="1940" w:type="dxa"/>
            <w:tcBorders>
              <w:top w:val="nil"/>
              <w:left w:val="nil"/>
              <w:bottom w:val="single" w:sz="4" w:space="0" w:color="auto"/>
              <w:right w:val="single" w:sz="8" w:space="0" w:color="auto"/>
            </w:tcBorders>
            <w:shd w:val="clear" w:color="000000" w:fill="FFFFFF"/>
            <w:noWrap/>
            <w:vAlign w:val="bottom"/>
            <w:hideMark/>
          </w:tcPr>
          <w:p w14:paraId="052233C5" w14:textId="77777777" w:rsidR="00B44837" w:rsidRPr="00B44837" w:rsidRDefault="00B44837" w:rsidP="00B44837">
            <w:pPr>
              <w:jc w:val="right"/>
              <w:rPr>
                <w:rFonts w:ascii="Calibri" w:hAnsi="Calibri"/>
                <w:sz w:val="17"/>
                <w:szCs w:val="17"/>
              </w:rPr>
            </w:pPr>
            <w:r w:rsidRPr="00B44837">
              <w:rPr>
                <w:rFonts w:ascii="Calibri" w:hAnsi="Calibri"/>
                <w:sz w:val="17"/>
                <w:szCs w:val="17"/>
              </w:rPr>
              <w:t>3 125,95</w:t>
            </w:r>
          </w:p>
        </w:tc>
        <w:tc>
          <w:tcPr>
            <w:tcW w:w="2120" w:type="dxa"/>
            <w:tcBorders>
              <w:top w:val="nil"/>
              <w:left w:val="nil"/>
              <w:bottom w:val="single" w:sz="4" w:space="0" w:color="auto"/>
              <w:right w:val="single" w:sz="8" w:space="0" w:color="auto"/>
            </w:tcBorders>
            <w:shd w:val="clear" w:color="000000" w:fill="FFFFFF"/>
            <w:noWrap/>
            <w:vAlign w:val="bottom"/>
            <w:hideMark/>
          </w:tcPr>
          <w:p w14:paraId="0C28C930" w14:textId="77777777" w:rsidR="00B44837" w:rsidRPr="00B44837" w:rsidRDefault="00B44837" w:rsidP="00B44837">
            <w:pPr>
              <w:jc w:val="right"/>
              <w:rPr>
                <w:rFonts w:ascii="Calibri" w:hAnsi="Calibri"/>
                <w:sz w:val="17"/>
                <w:szCs w:val="17"/>
              </w:rPr>
            </w:pPr>
            <w:r w:rsidRPr="00B44837">
              <w:rPr>
                <w:rFonts w:ascii="Calibri" w:hAnsi="Calibri"/>
                <w:sz w:val="17"/>
                <w:szCs w:val="17"/>
              </w:rPr>
              <w:t>3 388,20</w:t>
            </w:r>
          </w:p>
        </w:tc>
        <w:tc>
          <w:tcPr>
            <w:tcW w:w="1980" w:type="dxa"/>
            <w:tcBorders>
              <w:top w:val="nil"/>
              <w:left w:val="nil"/>
              <w:bottom w:val="single" w:sz="4" w:space="0" w:color="auto"/>
              <w:right w:val="single" w:sz="8" w:space="0" w:color="auto"/>
            </w:tcBorders>
            <w:shd w:val="clear" w:color="000000" w:fill="FFFFFF"/>
            <w:noWrap/>
            <w:vAlign w:val="bottom"/>
            <w:hideMark/>
          </w:tcPr>
          <w:p w14:paraId="13BAE7E5" w14:textId="77777777" w:rsidR="00B44837" w:rsidRPr="00B44837" w:rsidRDefault="00B44837" w:rsidP="00B44837">
            <w:pPr>
              <w:jc w:val="right"/>
              <w:rPr>
                <w:rFonts w:ascii="Calibri" w:hAnsi="Calibri"/>
                <w:sz w:val="17"/>
                <w:szCs w:val="17"/>
              </w:rPr>
            </w:pPr>
            <w:r w:rsidRPr="00B44837">
              <w:rPr>
                <w:rFonts w:ascii="Calibri" w:hAnsi="Calibri"/>
                <w:sz w:val="17"/>
                <w:szCs w:val="17"/>
              </w:rPr>
              <w:t>4 137,49</w:t>
            </w:r>
          </w:p>
        </w:tc>
        <w:tc>
          <w:tcPr>
            <w:tcW w:w="1980" w:type="dxa"/>
            <w:tcBorders>
              <w:top w:val="nil"/>
              <w:left w:val="nil"/>
              <w:bottom w:val="single" w:sz="4" w:space="0" w:color="auto"/>
              <w:right w:val="single" w:sz="8" w:space="0" w:color="auto"/>
            </w:tcBorders>
            <w:shd w:val="clear" w:color="000000" w:fill="FFFFFF"/>
            <w:noWrap/>
            <w:vAlign w:val="bottom"/>
            <w:hideMark/>
          </w:tcPr>
          <w:p w14:paraId="045EEB2D" w14:textId="77777777" w:rsidR="00B44837" w:rsidRPr="00B44837" w:rsidRDefault="00B44837" w:rsidP="00B44837">
            <w:pPr>
              <w:jc w:val="right"/>
              <w:rPr>
                <w:rFonts w:ascii="Calibri" w:hAnsi="Calibri"/>
                <w:sz w:val="17"/>
                <w:szCs w:val="17"/>
              </w:rPr>
            </w:pPr>
            <w:r w:rsidRPr="00B44837">
              <w:rPr>
                <w:rFonts w:ascii="Calibri" w:hAnsi="Calibri"/>
                <w:sz w:val="17"/>
                <w:szCs w:val="17"/>
              </w:rPr>
              <w:t>3 363,97</w:t>
            </w:r>
          </w:p>
        </w:tc>
      </w:tr>
      <w:tr w:rsidR="00B44837" w:rsidRPr="00B44837" w14:paraId="55226089" w14:textId="77777777" w:rsidTr="00B44837">
        <w:trPr>
          <w:trHeight w:val="300"/>
        </w:trPr>
        <w:tc>
          <w:tcPr>
            <w:tcW w:w="780" w:type="dxa"/>
            <w:tcBorders>
              <w:top w:val="nil"/>
              <w:left w:val="single" w:sz="8" w:space="0" w:color="auto"/>
              <w:bottom w:val="nil"/>
              <w:right w:val="single" w:sz="8" w:space="0" w:color="auto"/>
            </w:tcBorders>
            <w:shd w:val="clear" w:color="000000" w:fill="FFFFFF"/>
            <w:noWrap/>
            <w:hideMark/>
          </w:tcPr>
          <w:p w14:paraId="2A6427B3"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single" w:sz="4" w:space="0" w:color="auto"/>
              <w:right w:val="nil"/>
            </w:tcBorders>
            <w:shd w:val="clear" w:color="000000" w:fill="FFFFFF"/>
            <w:vAlign w:val="center"/>
            <w:hideMark/>
          </w:tcPr>
          <w:p w14:paraId="5F53B5C6" w14:textId="77777777" w:rsidR="00B44837" w:rsidRPr="00B44837" w:rsidRDefault="00B44837" w:rsidP="00B44837">
            <w:pPr>
              <w:jc w:val="both"/>
              <w:rPr>
                <w:rFonts w:ascii="Arial" w:hAnsi="Arial" w:cs="Arial"/>
                <w:i/>
                <w:iCs/>
                <w:sz w:val="17"/>
                <w:szCs w:val="17"/>
              </w:rPr>
            </w:pPr>
            <w:r w:rsidRPr="00B44837">
              <w:rPr>
                <w:rFonts w:ascii="Arial" w:hAnsi="Arial" w:cs="Arial"/>
                <w:i/>
                <w:iCs/>
                <w:sz w:val="17"/>
                <w:szCs w:val="17"/>
              </w:rPr>
              <w:t>с 1 января</w:t>
            </w:r>
          </w:p>
        </w:tc>
        <w:tc>
          <w:tcPr>
            <w:tcW w:w="2020" w:type="dxa"/>
            <w:tcBorders>
              <w:top w:val="nil"/>
              <w:left w:val="single" w:sz="8" w:space="0" w:color="auto"/>
              <w:bottom w:val="single" w:sz="4" w:space="0" w:color="auto"/>
              <w:right w:val="single" w:sz="8" w:space="0" w:color="auto"/>
            </w:tcBorders>
            <w:shd w:val="clear" w:color="000000" w:fill="FFFFFF"/>
            <w:noWrap/>
            <w:vAlign w:val="bottom"/>
            <w:hideMark/>
          </w:tcPr>
          <w:p w14:paraId="29714C2A" w14:textId="77777777" w:rsidR="00B44837" w:rsidRPr="00B44837" w:rsidRDefault="00B44837" w:rsidP="00B44837">
            <w:pPr>
              <w:jc w:val="center"/>
              <w:rPr>
                <w:sz w:val="17"/>
                <w:szCs w:val="17"/>
              </w:rPr>
            </w:pPr>
            <w:r w:rsidRPr="00B44837">
              <w:rPr>
                <w:sz w:val="17"/>
                <w:szCs w:val="17"/>
              </w:rPr>
              <w:t>руб./Гкал</w:t>
            </w:r>
          </w:p>
        </w:tc>
        <w:tc>
          <w:tcPr>
            <w:tcW w:w="1940" w:type="dxa"/>
            <w:tcBorders>
              <w:top w:val="nil"/>
              <w:left w:val="nil"/>
              <w:bottom w:val="single" w:sz="4" w:space="0" w:color="auto"/>
              <w:right w:val="single" w:sz="8" w:space="0" w:color="auto"/>
            </w:tcBorders>
            <w:shd w:val="clear" w:color="000000" w:fill="FFFFFF"/>
            <w:noWrap/>
            <w:hideMark/>
          </w:tcPr>
          <w:p w14:paraId="7A83BBEC" w14:textId="77777777" w:rsidR="00B44837" w:rsidRPr="00B44837" w:rsidRDefault="00B44837" w:rsidP="00B44837">
            <w:pPr>
              <w:jc w:val="right"/>
              <w:rPr>
                <w:b/>
                <w:bCs/>
                <w:sz w:val="17"/>
                <w:szCs w:val="17"/>
              </w:rPr>
            </w:pPr>
            <w:r w:rsidRPr="00B44837">
              <w:rPr>
                <w:b/>
                <w:bCs/>
                <w:sz w:val="17"/>
                <w:szCs w:val="17"/>
              </w:rPr>
              <w:t>3 023,13</w:t>
            </w:r>
          </w:p>
        </w:tc>
        <w:tc>
          <w:tcPr>
            <w:tcW w:w="2120" w:type="dxa"/>
            <w:tcBorders>
              <w:top w:val="nil"/>
              <w:left w:val="nil"/>
              <w:bottom w:val="single" w:sz="4" w:space="0" w:color="auto"/>
              <w:right w:val="single" w:sz="8" w:space="0" w:color="auto"/>
            </w:tcBorders>
            <w:shd w:val="clear" w:color="000000" w:fill="FFFFFF"/>
            <w:noWrap/>
            <w:hideMark/>
          </w:tcPr>
          <w:p w14:paraId="2ACD56AE" w14:textId="77777777" w:rsidR="00B44837" w:rsidRPr="00B44837" w:rsidRDefault="00B44837" w:rsidP="00B44837">
            <w:pPr>
              <w:jc w:val="right"/>
              <w:rPr>
                <w:b/>
                <w:bCs/>
                <w:sz w:val="17"/>
                <w:szCs w:val="17"/>
              </w:rPr>
            </w:pPr>
            <w:r w:rsidRPr="00B44837">
              <w:rPr>
                <w:b/>
                <w:bCs/>
                <w:sz w:val="17"/>
                <w:szCs w:val="17"/>
              </w:rPr>
              <w:t>3 255,91</w:t>
            </w:r>
          </w:p>
        </w:tc>
        <w:tc>
          <w:tcPr>
            <w:tcW w:w="1980" w:type="dxa"/>
            <w:tcBorders>
              <w:top w:val="nil"/>
              <w:left w:val="nil"/>
              <w:bottom w:val="single" w:sz="4" w:space="0" w:color="auto"/>
              <w:right w:val="single" w:sz="8" w:space="0" w:color="auto"/>
            </w:tcBorders>
            <w:shd w:val="clear" w:color="000000" w:fill="FFFFFF"/>
            <w:noWrap/>
            <w:hideMark/>
          </w:tcPr>
          <w:p w14:paraId="22831420" w14:textId="77777777" w:rsidR="00B44837" w:rsidRPr="00B44837" w:rsidRDefault="00B44837" w:rsidP="00B44837">
            <w:pPr>
              <w:jc w:val="right"/>
              <w:rPr>
                <w:b/>
                <w:bCs/>
                <w:sz w:val="17"/>
                <w:szCs w:val="17"/>
              </w:rPr>
            </w:pPr>
            <w:r w:rsidRPr="00B44837">
              <w:rPr>
                <w:b/>
                <w:bCs/>
                <w:sz w:val="17"/>
                <w:szCs w:val="17"/>
              </w:rPr>
              <w:t>3 255,91</w:t>
            </w:r>
          </w:p>
        </w:tc>
        <w:tc>
          <w:tcPr>
            <w:tcW w:w="1980" w:type="dxa"/>
            <w:tcBorders>
              <w:top w:val="nil"/>
              <w:left w:val="nil"/>
              <w:bottom w:val="single" w:sz="4" w:space="0" w:color="auto"/>
              <w:right w:val="single" w:sz="8" w:space="0" w:color="auto"/>
            </w:tcBorders>
            <w:shd w:val="clear" w:color="000000" w:fill="FFFFFF"/>
            <w:noWrap/>
            <w:hideMark/>
          </w:tcPr>
          <w:p w14:paraId="19A7CAF9" w14:textId="77777777" w:rsidR="00B44837" w:rsidRPr="00B44837" w:rsidRDefault="00B44837" w:rsidP="00B44837">
            <w:pPr>
              <w:jc w:val="right"/>
              <w:rPr>
                <w:b/>
                <w:bCs/>
                <w:sz w:val="17"/>
                <w:szCs w:val="17"/>
              </w:rPr>
            </w:pPr>
            <w:r w:rsidRPr="00B44837">
              <w:rPr>
                <w:b/>
                <w:bCs/>
                <w:sz w:val="17"/>
                <w:szCs w:val="17"/>
              </w:rPr>
              <w:t>3 255,91</w:t>
            </w:r>
          </w:p>
        </w:tc>
      </w:tr>
      <w:tr w:rsidR="00B44837" w:rsidRPr="00B44837" w14:paraId="05A4E64B" w14:textId="77777777" w:rsidTr="00B44837">
        <w:trPr>
          <w:trHeight w:val="300"/>
        </w:trPr>
        <w:tc>
          <w:tcPr>
            <w:tcW w:w="780" w:type="dxa"/>
            <w:tcBorders>
              <w:top w:val="nil"/>
              <w:left w:val="single" w:sz="8" w:space="0" w:color="auto"/>
              <w:bottom w:val="nil"/>
              <w:right w:val="single" w:sz="8" w:space="0" w:color="auto"/>
            </w:tcBorders>
            <w:shd w:val="clear" w:color="000000" w:fill="FFFFFF"/>
            <w:noWrap/>
            <w:hideMark/>
          </w:tcPr>
          <w:p w14:paraId="22DE5CCF" w14:textId="77777777" w:rsidR="00B44837" w:rsidRPr="00B44837" w:rsidRDefault="00B44837" w:rsidP="00B44837">
            <w:pPr>
              <w:jc w:val="center"/>
              <w:rPr>
                <w:sz w:val="17"/>
                <w:szCs w:val="17"/>
              </w:rPr>
            </w:pPr>
            <w:r w:rsidRPr="00B44837">
              <w:rPr>
                <w:sz w:val="17"/>
                <w:szCs w:val="17"/>
              </w:rPr>
              <w:t> </w:t>
            </w:r>
          </w:p>
        </w:tc>
        <w:tc>
          <w:tcPr>
            <w:tcW w:w="4960" w:type="dxa"/>
            <w:tcBorders>
              <w:top w:val="nil"/>
              <w:left w:val="nil"/>
              <w:bottom w:val="nil"/>
              <w:right w:val="nil"/>
            </w:tcBorders>
            <w:shd w:val="clear" w:color="000000" w:fill="FFFFFF"/>
            <w:vAlign w:val="center"/>
            <w:hideMark/>
          </w:tcPr>
          <w:p w14:paraId="479B4066" w14:textId="77777777" w:rsidR="00B44837" w:rsidRPr="00B44837" w:rsidRDefault="00B44837" w:rsidP="00B44837">
            <w:pPr>
              <w:jc w:val="both"/>
              <w:rPr>
                <w:rFonts w:ascii="Arial" w:hAnsi="Arial" w:cs="Arial"/>
                <w:i/>
                <w:iCs/>
                <w:sz w:val="17"/>
                <w:szCs w:val="17"/>
              </w:rPr>
            </w:pPr>
            <w:r w:rsidRPr="00B44837">
              <w:rPr>
                <w:rFonts w:ascii="Arial" w:hAnsi="Arial" w:cs="Arial"/>
                <w:i/>
                <w:iCs/>
                <w:sz w:val="17"/>
                <w:szCs w:val="17"/>
              </w:rPr>
              <w:t>с 1 июля</w:t>
            </w:r>
          </w:p>
        </w:tc>
        <w:tc>
          <w:tcPr>
            <w:tcW w:w="2020" w:type="dxa"/>
            <w:tcBorders>
              <w:top w:val="nil"/>
              <w:left w:val="single" w:sz="8" w:space="0" w:color="auto"/>
              <w:bottom w:val="nil"/>
              <w:right w:val="single" w:sz="8" w:space="0" w:color="auto"/>
            </w:tcBorders>
            <w:shd w:val="clear" w:color="000000" w:fill="FFFFFF"/>
            <w:noWrap/>
            <w:vAlign w:val="bottom"/>
            <w:hideMark/>
          </w:tcPr>
          <w:p w14:paraId="2A0262AC" w14:textId="77777777" w:rsidR="00B44837" w:rsidRPr="00B44837" w:rsidRDefault="00B44837" w:rsidP="00B44837">
            <w:pPr>
              <w:jc w:val="center"/>
              <w:rPr>
                <w:sz w:val="17"/>
                <w:szCs w:val="17"/>
              </w:rPr>
            </w:pPr>
            <w:r w:rsidRPr="00B44837">
              <w:rPr>
                <w:sz w:val="17"/>
                <w:szCs w:val="17"/>
              </w:rPr>
              <w:t>руб./Гкал</w:t>
            </w:r>
          </w:p>
        </w:tc>
        <w:tc>
          <w:tcPr>
            <w:tcW w:w="1940" w:type="dxa"/>
            <w:tcBorders>
              <w:top w:val="nil"/>
              <w:left w:val="nil"/>
              <w:bottom w:val="nil"/>
              <w:right w:val="single" w:sz="8" w:space="0" w:color="auto"/>
            </w:tcBorders>
            <w:shd w:val="clear" w:color="000000" w:fill="FFFFFF"/>
            <w:noWrap/>
            <w:hideMark/>
          </w:tcPr>
          <w:p w14:paraId="38901D41" w14:textId="77777777" w:rsidR="00B44837" w:rsidRPr="00B44837" w:rsidRDefault="00B44837" w:rsidP="00B44837">
            <w:pPr>
              <w:jc w:val="right"/>
              <w:rPr>
                <w:b/>
                <w:bCs/>
                <w:sz w:val="17"/>
                <w:szCs w:val="17"/>
              </w:rPr>
            </w:pPr>
            <w:r w:rsidRPr="00B44837">
              <w:rPr>
                <w:b/>
                <w:bCs/>
                <w:sz w:val="17"/>
                <w:szCs w:val="17"/>
              </w:rPr>
              <w:t>3 255,91</w:t>
            </w:r>
          </w:p>
        </w:tc>
        <w:tc>
          <w:tcPr>
            <w:tcW w:w="2120" w:type="dxa"/>
            <w:tcBorders>
              <w:top w:val="nil"/>
              <w:left w:val="nil"/>
              <w:bottom w:val="nil"/>
              <w:right w:val="single" w:sz="8" w:space="0" w:color="auto"/>
            </w:tcBorders>
            <w:shd w:val="clear" w:color="000000" w:fill="FFFFFF"/>
            <w:noWrap/>
            <w:hideMark/>
          </w:tcPr>
          <w:p w14:paraId="0BBF0602" w14:textId="77777777" w:rsidR="00B44837" w:rsidRPr="00B44837" w:rsidRDefault="00B44837" w:rsidP="00B44837">
            <w:pPr>
              <w:jc w:val="right"/>
              <w:rPr>
                <w:b/>
                <w:bCs/>
                <w:sz w:val="17"/>
                <w:szCs w:val="17"/>
              </w:rPr>
            </w:pPr>
            <w:r w:rsidRPr="00B44837">
              <w:rPr>
                <w:b/>
                <w:bCs/>
                <w:sz w:val="17"/>
                <w:szCs w:val="17"/>
              </w:rPr>
              <w:t>3 559,83</w:t>
            </w:r>
          </w:p>
        </w:tc>
        <w:tc>
          <w:tcPr>
            <w:tcW w:w="1980" w:type="dxa"/>
            <w:tcBorders>
              <w:top w:val="nil"/>
              <w:left w:val="nil"/>
              <w:bottom w:val="nil"/>
              <w:right w:val="single" w:sz="8" w:space="0" w:color="auto"/>
            </w:tcBorders>
            <w:shd w:val="clear" w:color="000000" w:fill="FFFFFF"/>
            <w:noWrap/>
            <w:hideMark/>
          </w:tcPr>
          <w:p w14:paraId="3A562177" w14:textId="77777777" w:rsidR="00B44837" w:rsidRPr="00B44837" w:rsidRDefault="00B44837" w:rsidP="00B44837">
            <w:pPr>
              <w:jc w:val="right"/>
              <w:rPr>
                <w:b/>
                <w:bCs/>
                <w:sz w:val="17"/>
                <w:szCs w:val="17"/>
              </w:rPr>
            </w:pPr>
            <w:r w:rsidRPr="00B44837">
              <w:rPr>
                <w:b/>
                <w:bCs/>
                <w:sz w:val="17"/>
                <w:szCs w:val="17"/>
              </w:rPr>
              <w:t>5 987,77</w:t>
            </w:r>
          </w:p>
        </w:tc>
        <w:tc>
          <w:tcPr>
            <w:tcW w:w="1980" w:type="dxa"/>
            <w:tcBorders>
              <w:top w:val="nil"/>
              <w:left w:val="nil"/>
              <w:bottom w:val="nil"/>
              <w:right w:val="single" w:sz="8" w:space="0" w:color="auto"/>
            </w:tcBorders>
            <w:shd w:val="clear" w:color="000000" w:fill="FFFFFF"/>
            <w:noWrap/>
            <w:hideMark/>
          </w:tcPr>
          <w:p w14:paraId="154EA88D" w14:textId="77777777" w:rsidR="00B44837" w:rsidRPr="00B44837" w:rsidRDefault="00B44837" w:rsidP="00B44837">
            <w:pPr>
              <w:jc w:val="right"/>
              <w:rPr>
                <w:b/>
                <w:bCs/>
                <w:sz w:val="17"/>
                <w:szCs w:val="17"/>
              </w:rPr>
            </w:pPr>
            <w:r w:rsidRPr="00B44837">
              <w:rPr>
                <w:b/>
                <w:bCs/>
                <w:sz w:val="17"/>
                <w:szCs w:val="17"/>
              </w:rPr>
              <w:t>3 506,62</w:t>
            </w:r>
          </w:p>
        </w:tc>
      </w:tr>
      <w:tr w:rsidR="00B44837" w:rsidRPr="00B44837" w14:paraId="2A9E7F1F" w14:textId="77777777" w:rsidTr="00256B15">
        <w:trPr>
          <w:trHeight w:val="52"/>
        </w:trPr>
        <w:tc>
          <w:tcPr>
            <w:tcW w:w="780" w:type="dxa"/>
            <w:tcBorders>
              <w:top w:val="nil"/>
              <w:left w:val="single" w:sz="8" w:space="0" w:color="auto"/>
              <w:bottom w:val="single" w:sz="8" w:space="0" w:color="auto"/>
              <w:right w:val="single" w:sz="8" w:space="0" w:color="auto"/>
            </w:tcBorders>
            <w:shd w:val="clear" w:color="000000" w:fill="FFFFFF"/>
            <w:noWrap/>
            <w:hideMark/>
          </w:tcPr>
          <w:p w14:paraId="22238026" w14:textId="77777777" w:rsidR="00B44837" w:rsidRPr="00B44837" w:rsidRDefault="00B44837" w:rsidP="00B44837">
            <w:pPr>
              <w:jc w:val="center"/>
              <w:rPr>
                <w:sz w:val="17"/>
                <w:szCs w:val="17"/>
              </w:rPr>
            </w:pPr>
            <w:r w:rsidRPr="00B44837">
              <w:rPr>
                <w:sz w:val="17"/>
                <w:szCs w:val="17"/>
              </w:rPr>
              <w:t> </w:t>
            </w:r>
          </w:p>
        </w:tc>
        <w:tc>
          <w:tcPr>
            <w:tcW w:w="4960" w:type="dxa"/>
            <w:tcBorders>
              <w:top w:val="single" w:sz="8" w:space="0" w:color="auto"/>
              <w:left w:val="nil"/>
              <w:bottom w:val="single" w:sz="8" w:space="0" w:color="auto"/>
              <w:right w:val="nil"/>
            </w:tcBorders>
            <w:shd w:val="clear" w:color="000000" w:fill="FFFFFF"/>
            <w:vAlign w:val="center"/>
            <w:hideMark/>
          </w:tcPr>
          <w:p w14:paraId="46F7EE6C" w14:textId="77777777" w:rsidR="00B44837" w:rsidRPr="00B44837" w:rsidRDefault="00B44837" w:rsidP="00B44837">
            <w:pPr>
              <w:jc w:val="both"/>
              <w:rPr>
                <w:rFonts w:ascii="Arial" w:hAnsi="Arial" w:cs="Arial"/>
                <w:b/>
                <w:bCs/>
                <w:i/>
                <w:iCs/>
                <w:sz w:val="17"/>
                <w:szCs w:val="17"/>
              </w:rPr>
            </w:pPr>
            <w:r w:rsidRPr="00B44837">
              <w:rPr>
                <w:rFonts w:ascii="Arial" w:hAnsi="Arial" w:cs="Arial"/>
                <w:b/>
                <w:bCs/>
                <w:i/>
                <w:iCs/>
                <w:sz w:val="17"/>
                <w:szCs w:val="17"/>
              </w:rPr>
              <w:t>Рост с 1 июля</w:t>
            </w:r>
          </w:p>
        </w:tc>
        <w:tc>
          <w:tcPr>
            <w:tcW w:w="202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30827D0D" w14:textId="77777777" w:rsidR="00B44837" w:rsidRPr="00B44837" w:rsidRDefault="00B44837" w:rsidP="00B44837">
            <w:pPr>
              <w:jc w:val="center"/>
              <w:rPr>
                <w:b/>
                <w:bCs/>
                <w:sz w:val="17"/>
                <w:szCs w:val="17"/>
              </w:rPr>
            </w:pPr>
            <w:r w:rsidRPr="00B44837">
              <w:rPr>
                <w:b/>
                <w:bCs/>
                <w:sz w:val="17"/>
                <w:szCs w:val="17"/>
              </w:rPr>
              <w:t>%</w:t>
            </w:r>
          </w:p>
        </w:tc>
        <w:tc>
          <w:tcPr>
            <w:tcW w:w="1940" w:type="dxa"/>
            <w:tcBorders>
              <w:top w:val="single" w:sz="8" w:space="0" w:color="auto"/>
              <w:left w:val="nil"/>
              <w:bottom w:val="single" w:sz="8" w:space="0" w:color="auto"/>
              <w:right w:val="single" w:sz="8" w:space="0" w:color="auto"/>
            </w:tcBorders>
            <w:shd w:val="clear" w:color="000000" w:fill="FFFFFF"/>
            <w:noWrap/>
            <w:vAlign w:val="bottom"/>
            <w:hideMark/>
          </w:tcPr>
          <w:p w14:paraId="19043112" w14:textId="77777777" w:rsidR="00B44837" w:rsidRPr="00B44837" w:rsidRDefault="00B44837" w:rsidP="00B44837">
            <w:pPr>
              <w:jc w:val="right"/>
              <w:rPr>
                <w:rFonts w:ascii="Calibri" w:hAnsi="Calibri"/>
                <w:b/>
                <w:bCs/>
                <w:sz w:val="17"/>
                <w:szCs w:val="17"/>
              </w:rPr>
            </w:pPr>
            <w:r w:rsidRPr="00B44837">
              <w:rPr>
                <w:rFonts w:ascii="Calibri" w:hAnsi="Calibri"/>
                <w:b/>
                <w:bCs/>
                <w:sz w:val="17"/>
                <w:szCs w:val="17"/>
              </w:rPr>
              <w:t>7,70</w:t>
            </w:r>
          </w:p>
        </w:tc>
        <w:tc>
          <w:tcPr>
            <w:tcW w:w="2120" w:type="dxa"/>
            <w:tcBorders>
              <w:top w:val="single" w:sz="8" w:space="0" w:color="auto"/>
              <w:left w:val="nil"/>
              <w:bottom w:val="single" w:sz="8" w:space="0" w:color="auto"/>
              <w:right w:val="single" w:sz="8" w:space="0" w:color="auto"/>
            </w:tcBorders>
            <w:shd w:val="clear" w:color="000000" w:fill="FFFFFF"/>
            <w:noWrap/>
            <w:vAlign w:val="bottom"/>
            <w:hideMark/>
          </w:tcPr>
          <w:p w14:paraId="50DB2EBE" w14:textId="77777777" w:rsidR="00B44837" w:rsidRPr="00B44837" w:rsidRDefault="00B44837" w:rsidP="00B44837">
            <w:pPr>
              <w:jc w:val="right"/>
              <w:rPr>
                <w:rFonts w:ascii="Calibri" w:hAnsi="Calibri"/>
                <w:b/>
                <w:bCs/>
                <w:sz w:val="17"/>
                <w:szCs w:val="17"/>
              </w:rPr>
            </w:pPr>
            <w:r w:rsidRPr="00B44837">
              <w:rPr>
                <w:rFonts w:ascii="Calibri" w:hAnsi="Calibri"/>
                <w:b/>
                <w:bCs/>
                <w:sz w:val="17"/>
                <w:szCs w:val="17"/>
              </w:rPr>
              <w:t>9,33</w:t>
            </w:r>
          </w:p>
        </w:tc>
        <w:tc>
          <w:tcPr>
            <w:tcW w:w="1980" w:type="dxa"/>
            <w:tcBorders>
              <w:top w:val="single" w:sz="8" w:space="0" w:color="auto"/>
              <w:left w:val="nil"/>
              <w:bottom w:val="single" w:sz="8" w:space="0" w:color="auto"/>
              <w:right w:val="single" w:sz="8" w:space="0" w:color="auto"/>
            </w:tcBorders>
            <w:shd w:val="clear" w:color="000000" w:fill="FFFFFF"/>
            <w:noWrap/>
            <w:vAlign w:val="bottom"/>
            <w:hideMark/>
          </w:tcPr>
          <w:p w14:paraId="039D1980" w14:textId="77777777" w:rsidR="00B44837" w:rsidRPr="00B44837" w:rsidRDefault="00B44837" w:rsidP="00B44837">
            <w:pPr>
              <w:jc w:val="right"/>
              <w:rPr>
                <w:rFonts w:ascii="Calibri" w:hAnsi="Calibri"/>
                <w:b/>
                <w:bCs/>
                <w:sz w:val="17"/>
                <w:szCs w:val="17"/>
              </w:rPr>
            </w:pPr>
            <w:r w:rsidRPr="00B44837">
              <w:rPr>
                <w:rFonts w:ascii="Calibri" w:hAnsi="Calibri"/>
                <w:b/>
                <w:bCs/>
                <w:sz w:val="17"/>
                <w:szCs w:val="17"/>
              </w:rPr>
              <w:t>83,90</w:t>
            </w:r>
          </w:p>
        </w:tc>
        <w:tc>
          <w:tcPr>
            <w:tcW w:w="1980" w:type="dxa"/>
            <w:tcBorders>
              <w:top w:val="single" w:sz="8" w:space="0" w:color="auto"/>
              <w:left w:val="nil"/>
              <w:bottom w:val="single" w:sz="8" w:space="0" w:color="auto"/>
              <w:right w:val="single" w:sz="8" w:space="0" w:color="auto"/>
            </w:tcBorders>
            <w:shd w:val="clear" w:color="000000" w:fill="FFFF00"/>
            <w:noWrap/>
            <w:vAlign w:val="bottom"/>
            <w:hideMark/>
          </w:tcPr>
          <w:p w14:paraId="3CE7FB3F" w14:textId="77777777" w:rsidR="00B44837" w:rsidRPr="00B44837" w:rsidRDefault="00B44837" w:rsidP="00B44837">
            <w:pPr>
              <w:jc w:val="right"/>
              <w:rPr>
                <w:rFonts w:ascii="Calibri" w:hAnsi="Calibri"/>
                <w:b/>
                <w:bCs/>
                <w:sz w:val="17"/>
                <w:szCs w:val="17"/>
              </w:rPr>
            </w:pPr>
            <w:r w:rsidRPr="00B44837">
              <w:rPr>
                <w:rFonts w:ascii="Calibri" w:hAnsi="Calibri"/>
                <w:b/>
                <w:bCs/>
                <w:sz w:val="17"/>
                <w:szCs w:val="17"/>
              </w:rPr>
              <w:t>7,70</w:t>
            </w:r>
          </w:p>
        </w:tc>
      </w:tr>
    </w:tbl>
    <w:p w14:paraId="5B2F7A7A" w14:textId="77777777" w:rsidR="00256B15" w:rsidRDefault="00256B15" w:rsidP="00B44837">
      <w:pPr>
        <w:tabs>
          <w:tab w:val="left" w:pos="5580"/>
          <w:tab w:val="left" w:pos="9498"/>
        </w:tabs>
        <w:ind w:right="-569"/>
        <w:rPr>
          <w:color w:val="000000" w:themeColor="text1"/>
        </w:rPr>
        <w:sectPr w:rsidR="00256B15" w:rsidSect="00B44837">
          <w:pgSz w:w="16838" w:h="11906" w:orient="landscape" w:code="9"/>
          <w:pgMar w:top="1134" w:right="709" w:bottom="851" w:left="709" w:header="425" w:footer="0" w:gutter="0"/>
          <w:cols w:space="708"/>
          <w:docGrid w:linePitch="360"/>
        </w:sectPr>
      </w:pPr>
    </w:p>
    <w:tbl>
      <w:tblPr>
        <w:tblW w:w="5234" w:type="pct"/>
        <w:jc w:val="center"/>
        <w:tblLook w:val="04A0" w:firstRow="1" w:lastRow="0" w:firstColumn="1" w:lastColumn="0" w:noHBand="0" w:noVBand="1"/>
      </w:tblPr>
      <w:tblGrid>
        <w:gridCol w:w="3103"/>
        <w:gridCol w:w="877"/>
        <w:gridCol w:w="1731"/>
        <w:gridCol w:w="1734"/>
        <w:gridCol w:w="1741"/>
        <w:gridCol w:w="1739"/>
        <w:gridCol w:w="1739"/>
        <w:gridCol w:w="1739"/>
        <w:gridCol w:w="1739"/>
      </w:tblGrid>
      <w:tr w:rsidR="00256B15" w:rsidRPr="00256B15" w14:paraId="23492411" w14:textId="77777777" w:rsidTr="00256B15">
        <w:trPr>
          <w:trHeight w:val="831"/>
          <w:jc w:val="center"/>
        </w:trPr>
        <w:tc>
          <w:tcPr>
            <w:tcW w:w="7444" w:type="dxa"/>
            <w:gridSpan w:val="4"/>
            <w:tcBorders>
              <w:top w:val="nil"/>
              <w:left w:val="nil"/>
              <w:bottom w:val="nil"/>
              <w:right w:val="nil"/>
            </w:tcBorders>
            <w:shd w:val="clear" w:color="auto" w:fill="auto"/>
            <w:vAlign w:val="center"/>
            <w:hideMark/>
          </w:tcPr>
          <w:p w14:paraId="75635808" w14:textId="77777777" w:rsidR="00256B15" w:rsidRPr="00256B15" w:rsidRDefault="00256B15" w:rsidP="00256B15">
            <w:pPr>
              <w:jc w:val="center"/>
              <w:rPr>
                <w:rFonts w:ascii="Arial CYR" w:hAnsi="Arial CYR" w:cs="Arial CYR"/>
                <w:b/>
                <w:bCs/>
                <w:sz w:val="13"/>
                <w:szCs w:val="13"/>
              </w:rPr>
            </w:pPr>
            <w:r w:rsidRPr="00256B15">
              <w:rPr>
                <w:rFonts w:ascii="Arial CYR" w:hAnsi="Arial CYR" w:cs="Arial CYR"/>
                <w:b/>
                <w:bCs/>
                <w:sz w:val="13"/>
                <w:szCs w:val="13"/>
              </w:rPr>
              <w:lastRenderedPageBreak/>
              <w:t>Плановые физические показатели ОАО  "Северо-Кузбасская энергетическая компания" (г. Кемерово) по узлу теплоснабжения Промышленновский муниципальный округ факт 2019 года, план 2021 года (корректировка) в рамках концессионного соглашения от 10.11.2019г</w:t>
            </w:r>
          </w:p>
        </w:tc>
        <w:tc>
          <w:tcPr>
            <w:tcW w:w="1740" w:type="dxa"/>
            <w:tcBorders>
              <w:top w:val="nil"/>
              <w:left w:val="nil"/>
              <w:bottom w:val="nil"/>
              <w:right w:val="nil"/>
            </w:tcBorders>
            <w:shd w:val="clear" w:color="auto" w:fill="auto"/>
            <w:vAlign w:val="center"/>
            <w:hideMark/>
          </w:tcPr>
          <w:p w14:paraId="7F3525EF" w14:textId="77777777" w:rsidR="00256B15" w:rsidRPr="00256B15" w:rsidRDefault="00256B15" w:rsidP="00256B15">
            <w:pPr>
              <w:jc w:val="center"/>
              <w:rPr>
                <w:rFonts w:ascii="Arial CYR" w:hAnsi="Arial CYR" w:cs="Arial CYR"/>
                <w:b/>
                <w:bCs/>
                <w:sz w:val="13"/>
                <w:szCs w:val="13"/>
              </w:rPr>
            </w:pPr>
          </w:p>
        </w:tc>
        <w:tc>
          <w:tcPr>
            <w:tcW w:w="1739" w:type="dxa"/>
            <w:tcBorders>
              <w:top w:val="nil"/>
              <w:left w:val="nil"/>
              <w:bottom w:val="nil"/>
              <w:right w:val="nil"/>
            </w:tcBorders>
            <w:shd w:val="clear" w:color="auto" w:fill="auto"/>
            <w:vAlign w:val="center"/>
            <w:hideMark/>
          </w:tcPr>
          <w:p w14:paraId="34FD4BEB" w14:textId="77777777" w:rsidR="00256B15" w:rsidRPr="00256B15" w:rsidRDefault="00256B15" w:rsidP="00256B15">
            <w:pPr>
              <w:jc w:val="center"/>
              <w:rPr>
                <w:sz w:val="13"/>
                <w:szCs w:val="13"/>
              </w:rPr>
            </w:pPr>
          </w:p>
        </w:tc>
        <w:tc>
          <w:tcPr>
            <w:tcW w:w="1739" w:type="dxa"/>
            <w:tcBorders>
              <w:top w:val="nil"/>
              <w:left w:val="nil"/>
              <w:bottom w:val="nil"/>
              <w:right w:val="nil"/>
            </w:tcBorders>
            <w:shd w:val="clear" w:color="auto" w:fill="auto"/>
            <w:vAlign w:val="center"/>
            <w:hideMark/>
          </w:tcPr>
          <w:p w14:paraId="74564737" w14:textId="77777777" w:rsidR="00256B15" w:rsidRPr="00256B15" w:rsidRDefault="00256B15" w:rsidP="00256B15">
            <w:pPr>
              <w:rPr>
                <w:rFonts w:ascii="Arial CYR" w:hAnsi="Arial CYR" w:cs="Arial CYR"/>
                <w:b/>
                <w:bCs/>
                <w:sz w:val="13"/>
                <w:szCs w:val="13"/>
              </w:rPr>
            </w:pPr>
            <w:r w:rsidRPr="00256B15">
              <w:rPr>
                <w:rFonts w:ascii="Arial CYR" w:hAnsi="Arial CYR" w:cs="Arial CYR"/>
                <w:b/>
                <w:bCs/>
                <w:sz w:val="13"/>
                <w:szCs w:val="13"/>
              </w:rPr>
              <w:t>том 1 стр.354</w:t>
            </w:r>
          </w:p>
        </w:tc>
        <w:tc>
          <w:tcPr>
            <w:tcW w:w="1739" w:type="dxa"/>
            <w:tcBorders>
              <w:top w:val="nil"/>
              <w:left w:val="nil"/>
              <w:bottom w:val="nil"/>
              <w:right w:val="nil"/>
            </w:tcBorders>
            <w:shd w:val="clear" w:color="auto" w:fill="auto"/>
            <w:vAlign w:val="bottom"/>
            <w:hideMark/>
          </w:tcPr>
          <w:p w14:paraId="2CF708CF" w14:textId="77777777" w:rsidR="00256B15" w:rsidRPr="00256B15" w:rsidRDefault="00256B15" w:rsidP="00256B15">
            <w:pPr>
              <w:rPr>
                <w:rFonts w:ascii="Arial CYR" w:hAnsi="Arial CYR" w:cs="Arial CYR"/>
                <w:b/>
                <w:bCs/>
                <w:sz w:val="13"/>
                <w:szCs w:val="13"/>
              </w:rPr>
            </w:pPr>
          </w:p>
        </w:tc>
        <w:tc>
          <w:tcPr>
            <w:tcW w:w="1739" w:type="dxa"/>
            <w:tcBorders>
              <w:top w:val="nil"/>
              <w:left w:val="nil"/>
              <w:bottom w:val="nil"/>
              <w:right w:val="nil"/>
            </w:tcBorders>
            <w:shd w:val="clear" w:color="auto" w:fill="auto"/>
            <w:vAlign w:val="bottom"/>
            <w:hideMark/>
          </w:tcPr>
          <w:p w14:paraId="1C19C28C" w14:textId="77777777" w:rsidR="00256B15" w:rsidRPr="00256B15" w:rsidRDefault="00256B15" w:rsidP="00256B15">
            <w:pPr>
              <w:rPr>
                <w:sz w:val="13"/>
                <w:szCs w:val="13"/>
              </w:rPr>
            </w:pPr>
          </w:p>
        </w:tc>
      </w:tr>
      <w:tr w:rsidR="00256B15" w:rsidRPr="00256B15" w14:paraId="798FA6C2" w14:textId="77777777" w:rsidTr="00256B15">
        <w:trPr>
          <w:trHeight w:val="37"/>
          <w:jc w:val="center"/>
        </w:trPr>
        <w:tc>
          <w:tcPr>
            <w:tcW w:w="3102" w:type="dxa"/>
            <w:tcBorders>
              <w:top w:val="nil"/>
              <w:left w:val="nil"/>
              <w:bottom w:val="nil"/>
              <w:right w:val="nil"/>
            </w:tcBorders>
            <w:shd w:val="clear" w:color="auto" w:fill="auto"/>
            <w:noWrap/>
            <w:vAlign w:val="bottom"/>
            <w:hideMark/>
          </w:tcPr>
          <w:p w14:paraId="47F96449" w14:textId="77777777" w:rsidR="00256B15" w:rsidRPr="00256B15" w:rsidRDefault="00256B15" w:rsidP="00256B15">
            <w:pPr>
              <w:rPr>
                <w:sz w:val="13"/>
                <w:szCs w:val="13"/>
              </w:rPr>
            </w:pPr>
          </w:p>
        </w:tc>
        <w:tc>
          <w:tcPr>
            <w:tcW w:w="877" w:type="dxa"/>
            <w:tcBorders>
              <w:top w:val="nil"/>
              <w:left w:val="nil"/>
              <w:bottom w:val="nil"/>
              <w:right w:val="nil"/>
            </w:tcBorders>
            <w:shd w:val="clear" w:color="auto" w:fill="auto"/>
            <w:noWrap/>
            <w:vAlign w:val="center"/>
            <w:hideMark/>
          </w:tcPr>
          <w:p w14:paraId="458922A1" w14:textId="77777777" w:rsidR="00256B15" w:rsidRPr="00256B15" w:rsidRDefault="00256B15" w:rsidP="00256B15">
            <w:pPr>
              <w:outlineLvl w:val="0"/>
              <w:rPr>
                <w:sz w:val="13"/>
                <w:szCs w:val="13"/>
              </w:rPr>
            </w:pPr>
          </w:p>
        </w:tc>
        <w:tc>
          <w:tcPr>
            <w:tcW w:w="1731" w:type="dxa"/>
            <w:tcBorders>
              <w:top w:val="nil"/>
              <w:left w:val="nil"/>
              <w:bottom w:val="nil"/>
              <w:right w:val="nil"/>
            </w:tcBorders>
            <w:shd w:val="clear" w:color="auto" w:fill="auto"/>
            <w:noWrap/>
            <w:vAlign w:val="bottom"/>
            <w:hideMark/>
          </w:tcPr>
          <w:p w14:paraId="390259B9" w14:textId="77777777" w:rsidR="00256B15" w:rsidRPr="00256B15" w:rsidRDefault="00256B15" w:rsidP="00256B15">
            <w:pPr>
              <w:jc w:val="right"/>
              <w:outlineLvl w:val="0"/>
              <w:rPr>
                <w:rFonts w:ascii="Arial CYR" w:hAnsi="Arial CYR" w:cs="Arial CYR"/>
                <w:color w:val="FFFFFF"/>
                <w:sz w:val="13"/>
                <w:szCs w:val="13"/>
              </w:rPr>
            </w:pPr>
            <w:r w:rsidRPr="00256B15">
              <w:rPr>
                <w:rFonts w:ascii="Arial CYR" w:hAnsi="Arial CYR" w:cs="Arial CYR"/>
                <w:color w:val="FFFFFF"/>
                <w:sz w:val="13"/>
                <w:szCs w:val="13"/>
              </w:rPr>
              <w:t>3,300%</w:t>
            </w:r>
          </w:p>
        </w:tc>
        <w:tc>
          <w:tcPr>
            <w:tcW w:w="1733" w:type="dxa"/>
            <w:tcBorders>
              <w:top w:val="nil"/>
              <w:left w:val="nil"/>
              <w:bottom w:val="nil"/>
              <w:right w:val="nil"/>
            </w:tcBorders>
            <w:shd w:val="clear" w:color="auto" w:fill="auto"/>
            <w:noWrap/>
            <w:vAlign w:val="bottom"/>
            <w:hideMark/>
          </w:tcPr>
          <w:p w14:paraId="2A38E2E1" w14:textId="77777777" w:rsidR="00256B15" w:rsidRPr="00256B15" w:rsidRDefault="00256B15" w:rsidP="00256B15">
            <w:pPr>
              <w:jc w:val="right"/>
              <w:outlineLvl w:val="0"/>
              <w:rPr>
                <w:rFonts w:ascii="Arial CYR" w:hAnsi="Arial CYR" w:cs="Arial CYR"/>
                <w:color w:val="FFFFFF"/>
                <w:sz w:val="13"/>
                <w:szCs w:val="13"/>
              </w:rPr>
            </w:pPr>
          </w:p>
        </w:tc>
        <w:tc>
          <w:tcPr>
            <w:tcW w:w="1740" w:type="dxa"/>
            <w:tcBorders>
              <w:top w:val="nil"/>
              <w:left w:val="nil"/>
              <w:bottom w:val="nil"/>
              <w:right w:val="nil"/>
            </w:tcBorders>
            <w:shd w:val="clear" w:color="auto" w:fill="auto"/>
            <w:noWrap/>
            <w:vAlign w:val="bottom"/>
            <w:hideMark/>
          </w:tcPr>
          <w:p w14:paraId="63648EF4" w14:textId="77777777" w:rsidR="00256B15" w:rsidRPr="00256B15" w:rsidRDefault="00256B15" w:rsidP="00256B15">
            <w:pPr>
              <w:outlineLvl w:val="0"/>
              <w:rPr>
                <w:sz w:val="13"/>
                <w:szCs w:val="13"/>
              </w:rPr>
            </w:pPr>
          </w:p>
        </w:tc>
        <w:tc>
          <w:tcPr>
            <w:tcW w:w="1739" w:type="dxa"/>
            <w:tcBorders>
              <w:top w:val="nil"/>
              <w:left w:val="nil"/>
              <w:bottom w:val="nil"/>
              <w:right w:val="nil"/>
            </w:tcBorders>
            <w:shd w:val="clear" w:color="auto" w:fill="auto"/>
            <w:noWrap/>
            <w:vAlign w:val="bottom"/>
            <w:hideMark/>
          </w:tcPr>
          <w:p w14:paraId="23CD0FD8"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3 845,01</w:t>
            </w:r>
          </w:p>
        </w:tc>
        <w:tc>
          <w:tcPr>
            <w:tcW w:w="1739" w:type="dxa"/>
            <w:tcBorders>
              <w:top w:val="nil"/>
              <w:left w:val="nil"/>
              <w:bottom w:val="nil"/>
              <w:right w:val="nil"/>
            </w:tcBorders>
            <w:shd w:val="clear" w:color="auto" w:fill="auto"/>
            <w:noWrap/>
            <w:vAlign w:val="bottom"/>
            <w:hideMark/>
          </w:tcPr>
          <w:p w14:paraId="0CE585D9" w14:textId="77777777" w:rsidR="00256B15" w:rsidRPr="00256B15" w:rsidRDefault="00256B15" w:rsidP="00256B15">
            <w:pPr>
              <w:jc w:val="right"/>
              <w:outlineLvl w:val="0"/>
              <w:rPr>
                <w:rFonts w:ascii="Arial CYR" w:hAnsi="Arial CYR" w:cs="Arial CYR"/>
                <w:sz w:val="13"/>
                <w:szCs w:val="13"/>
              </w:rPr>
            </w:pPr>
          </w:p>
        </w:tc>
        <w:tc>
          <w:tcPr>
            <w:tcW w:w="1739" w:type="dxa"/>
            <w:tcBorders>
              <w:top w:val="nil"/>
              <w:left w:val="nil"/>
              <w:bottom w:val="nil"/>
              <w:right w:val="nil"/>
            </w:tcBorders>
            <w:shd w:val="clear" w:color="auto" w:fill="auto"/>
            <w:noWrap/>
            <w:vAlign w:val="bottom"/>
            <w:hideMark/>
          </w:tcPr>
          <w:p w14:paraId="5C4C8808" w14:textId="77777777" w:rsidR="00256B15" w:rsidRPr="00256B15" w:rsidRDefault="00256B15" w:rsidP="00256B15">
            <w:pPr>
              <w:outlineLvl w:val="0"/>
              <w:rPr>
                <w:sz w:val="13"/>
                <w:szCs w:val="13"/>
              </w:rPr>
            </w:pPr>
          </w:p>
        </w:tc>
        <w:tc>
          <w:tcPr>
            <w:tcW w:w="1739" w:type="dxa"/>
            <w:tcBorders>
              <w:top w:val="nil"/>
              <w:left w:val="nil"/>
              <w:bottom w:val="nil"/>
              <w:right w:val="nil"/>
            </w:tcBorders>
            <w:shd w:val="clear" w:color="auto" w:fill="auto"/>
            <w:noWrap/>
            <w:vAlign w:val="bottom"/>
            <w:hideMark/>
          </w:tcPr>
          <w:p w14:paraId="7F0B8F91" w14:textId="77777777" w:rsidR="00256B15" w:rsidRPr="00256B15" w:rsidRDefault="00256B15" w:rsidP="00256B15">
            <w:pPr>
              <w:outlineLvl w:val="0"/>
              <w:rPr>
                <w:sz w:val="13"/>
                <w:szCs w:val="13"/>
              </w:rPr>
            </w:pPr>
          </w:p>
        </w:tc>
      </w:tr>
      <w:tr w:rsidR="00256B15" w:rsidRPr="00256B15" w14:paraId="3B850D56" w14:textId="77777777" w:rsidTr="00256B15">
        <w:trPr>
          <w:trHeight w:val="783"/>
          <w:jc w:val="center"/>
        </w:trPr>
        <w:tc>
          <w:tcPr>
            <w:tcW w:w="3102" w:type="dxa"/>
            <w:tcBorders>
              <w:top w:val="single" w:sz="8" w:space="0" w:color="auto"/>
              <w:left w:val="single" w:sz="8" w:space="0" w:color="auto"/>
              <w:bottom w:val="single" w:sz="8" w:space="0" w:color="auto"/>
              <w:right w:val="nil"/>
            </w:tcBorders>
            <w:shd w:val="clear" w:color="auto" w:fill="auto"/>
            <w:noWrap/>
            <w:vAlign w:val="center"/>
            <w:hideMark/>
          </w:tcPr>
          <w:p w14:paraId="16FD4EB3" w14:textId="77777777" w:rsidR="00256B15" w:rsidRPr="00256B15" w:rsidRDefault="00256B15" w:rsidP="00256B15">
            <w:pPr>
              <w:jc w:val="center"/>
              <w:rPr>
                <w:rFonts w:ascii="Arial CYR" w:hAnsi="Arial CYR" w:cs="Arial CYR"/>
                <w:b/>
                <w:bCs/>
                <w:sz w:val="13"/>
                <w:szCs w:val="13"/>
              </w:rPr>
            </w:pPr>
            <w:r w:rsidRPr="00256B15">
              <w:rPr>
                <w:rFonts w:ascii="Arial CYR" w:hAnsi="Arial CYR" w:cs="Arial CYR"/>
                <w:b/>
                <w:bCs/>
                <w:sz w:val="13"/>
                <w:szCs w:val="13"/>
              </w:rPr>
              <w:t>Показатели</w:t>
            </w:r>
          </w:p>
        </w:tc>
        <w:tc>
          <w:tcPr>
            <w:tcW w:w="8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C0E400" w14:textId="77777777" w:rsidR="00256B15" w:rsidRPr="00256B15" w:rsidRDefault="00256B15" w:rsidP="00256B15">
            <w:pPr>
              <w:jc w:val="center"/>
              <w:rPr>
                <w:rFonts w:ascii="Arial CYR" w:hAnsi="Arial CYR" w:cs="Arial CYR"/>
                <w:b/>
                <w:bCs/>
                <w:sz w:val="13"/>
                <w:szCs w:val="13"/>
              </w:rPr>
            </w:pPr>
            <w:r w:rsidRPr="00256B15">
              <w:rPr>
                <w:rFonts w:ascii="Arial CYR" w:hAnsi="Arial CYR" w:cs="Arial CYR"/>
                <w:b/>
                <w:bCs/>
                <w:sz w:val="13"/>
                <w:szCs w:val="13"/>
              </w:rPr>
              <w:t>Ед. изм.</w:t>
            </w:r>
          </w:p>
        </w:tc>
        <w:tc>
          <w:tcPr>
            <w:tcW w:w="1731" w:type="dxa"/>
            <w:tcBorders>
              <w:top w:val="single" w:sz="8" w:space="0" w:color="auto"/>
              <w:left w:val="nil"/>
              <w:bottom w:val="single" w:sz="8" w:space="0" w:color="auto"/>
              <w:right w:val="single" w:sz="8" w:space="0" w:color="auto"/>
            </w:tcBorders>
            <w:shd w:val="clear" w:color="auto" w:fill="auto"/>
            <w:vAlign w:val="center"/>
            <w:hideMark/>
          </w:tcPr>
          <w:p w14:paraId="18F7859B" w14:textId="77777777" w:rsidR="00256B15" w:rsidRPr="00256B15" w:rsidRDefault="00256B15" w:rsidP="00256B15">
            <w:pPr>
              <w:jc w:val="center"/>
              <w:rPr>
                <w:rFonts w:ascii="Arial CYR" w:hAnsi="Arial CYR" w:cs="Arial CYR"/>
                <w:b/>
                <w:bCs/>
                <w:sz w:val="13"/>
                <w:szCs w:val="13"/>
              </w:rPr>
            </w:pPr>
            <w:r w:rsidRPr="00256B15">
              <w:rPr>
                <w:rFonts w:ascii="Arial CYR" w:hAnsi="Arial CYR" w:cs="Arial CYR"/>
                <w:b/>
                <w:bCs/>
                <w:sz w:val="13"/>
                <w:szCs w:val="13"/>
              </w:rPr>
              <w:t xml:space="preserve">Утверждено на 2020 год (корректировка) </w:t>
            </w:r>
          </w:p>
        </w:tc>
        <w:tc>
          <w:tcPr>
            <w:tcW w:w="1733" w:type="dxa"/>
            <w:tcBorders>
              <w:top w:val="single" w:sz="8" w:space="0" w:color="auto"/>
              <w:left w:val="nil"/>
              <w:bottom w:val="single" w:sz="8" w:space="0" w:color="auto"/>
              <w:right w:val="single" w:sz="8" w:space="0" w:color="auto"/>
            </w:tcBorders>
            <w:shd w:val="clear" w:color="auto" w:fill="auto"/>
            <w:vAlign w:val="center"/>
            <w:hideMark/>
          </w:tcPr>
          <w:p w14:paraId="6ACD4839" w14:textId="77777777" w:rsidR="00256B15" w:rsidRPr="00256B15" w:rsidRDefault="00256B15" w:rsidP="00256B15">
            <w:pPr>
              <w:jc w:val="center"/>
              <w:rPr>
                <w:rFonts w:ascii="Arial CYR" w:hAnsi="Arial CYR" w:cs="Arial CYR"/>
                <w:b/>
                <w:bCs/>
                <w:sz w:val="13"/>
                <w:szCs w:val="13"/>
              </w:rPr>
            </w:pPr>
            <w:r w:rsidRPr="00256B15">
              <w:rPr>
                <w:rFonts w:ascii="Arial CYR" w:hAnsi="Arial CYR" w:cs="Arial CYR"/>
                <w:b/>
                <w:bCs/>
                <w:sz w:val="13"/>
                <w:szCs w:val="13"/>
              </w:rPr>
              <w:t>Предложение ОАО "СКЭК" на 2021г (корректировка)</w:t>
            </w:r>
          </w:p>
        </w:tc>
        <w:tc>
          <w:tcPr>
            <w:tcW w:w="1740" w:type="dxa"/>
            <w:tcBorders>
              <w:top w:val="single" w:sz="8" w:space="0" w:color="auto"/>
              <w:left w:val="nil"/>
              <w:bottom w:val="single" w:sz="8" w:space="0" w:color="auto"/>
              <w:right w:val="single" w:sz="8" w:space="0" w:color="auto"/>
            </w:tcBorders>
            <w:shd w:val="clear" w:color="auto" w:fill="auto"/>
            <w:vAlign w:val="center"/>
            <w:hideMark/>
          </w:tcPr>
          <w:p w14:paraId="6058A665" w14:textId="77777777" w:rsidR="00256B15" w:rsidRPr="00256B15" w:rsidRDefault="00256B15" w:rsidP="00256B15">
            <w:pPr>
              <w:jc w:val="center"/>
              <w:rPr>
                <w:rFonts w:ascii="Arial CYR" w:hAnsi="Arial CYR" w:cs="Arial CYR"/>
                <w:b/>
                <w:bCs/>
                <w:sz w:val="13"/>
                <w:szCs w:val="13"/>
              </w:rPr>
            </w:pPr>
            <w:r w:rsidRPr="00256B15">
              <w:rPr>
                <w:rFonts w:ascii="Arial CYR" w:hAnsi="Arial CYR" w:cs="Arial CYR"/>
                <w:b/>
                <w:bCs/>
                <w:sz w:val="13"/>
                <w:szCs w:val="13"/>
              </w:rPr>
              <w:t>Предложение экспертов на 2021г (корректировка)</w:t>
            </w:r>
          </w:p>
        </w:tc>
        <w:tc>
          <w:tcPr>
            <w:tcW w:w="1739" w:type="dxa"/>
            <w:tcBorders>
              <w:top w:val="single" w:sz="8" w:space="0" w:color="auto"/>
              <w:left w:val="nil"/>
              <w:bottom w:val="single" w:sz="8" w:space="0" w:color="auto"/>
              <w:right w:val="single" w:sz="8" w:space="0" w:color="auto"/>
            </w:tcBorders>
            <w:shd w:val="clear" w:color="auto" w:fill="auto"/>
            <w:vAlign w:val="center"/>
            <w:hideMark/>
          </w:tcPr>
          <w:p w14:paraId="43F45BEA"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2022 год по данным экспертов</w:t>
            </w:r>
          </w:p>
        </w:tc>
        <w:tc>
          <w:tcPr>
            <w:tcW w:w="1739" w:type="dxa"/>
            <w:tcBorders>
              <w:top w:val="single" w:sz="8" w:space="0" w:color="auto"/>
              <w:left w:val="nil"/>
              <w:bottom w:val="single" w:sz="8" w:space="0" w:color="auto"/>
              <w:right w:val="single" w:sz="8" w:space="0" w:color="auto"/>
            </w:tcBorders>
            <w:shd w:val="clear" w:color="auto" w:fill="auto"/>
            <w:vAlign w:val="center"/>
            <w:hideMark/>
          </w:tcPr>
          <w:p w14:paraId="1076F714"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2023 год по данным экспертов</w:t>
            </w:r>
          </w:p>
        </w:tc>
        <w:tc>
          <w:tcPr>
            <w:tcW w:w="1739" w:type="dxa"/>
            <w:tcBorders>
              <w:top w:val="single" w:sz="8" w:space="0" w:color="auto"/>
              <w:left w:val="nil"/>
              <w:bottom w:val="single" w:sz="8" w:space="0" w:color="auto"/>
              <w:right w:val="single" w:sz="8" w:space="0" w:color="auto"/>
            </w:tcBorders>
            <w:shd w:val="clear" w:color="auto" w:fill="auto"/>
            <w:vAlign w:val="center"/>
            <w:hideMark/>
          </w:tcPr>
          <w:p w14:paraId="3EF1704A"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2024 год по данным экспертов</w:t>
            </w:r>
          </w:p>
        </w:tc>
        <w:tc>
          <w:tcPr>
            <w:tcW w:w="1739" w:type="dxa"/>
            <w:tcBorders>
              <w:top w:val="single" w:sz="8" w:space="0" w:color="auto"/>
              <w:left w:val="nil"/>
              <w:bottom w:val="single" w:sz="8" w:space="0" w:color="auto"/>
              <w:right w:val="single" w:sz="8" w:space="0" w:color="auto"/>
            </w:tcBorders>
            <w:shd w:val="clear" w:color="auto" w:fill="auto"/>
            <w:vAlign w:val="center"/>
            <w:hideMark/>
          </w:tcPr>
          <w:p w14:paraId="4F6D9F4C"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2025 год по данным экспертов</w:t>
            </w:r>
          </w:p>
        </w:tc>
      </w:tr>
      <w:tr w:rsidR="00256B15" w:rsidRPr="00256B15" w14:paraId="63F20A2F" w14:textId="77777777" w:rsidTr="00256B15">
        <w:trPr>
          <w:trHeight w:val="231"/>
          <w:jc w:val="center"/>
        </w:trPr>
        <w:tc>
          <w:tcPr>
            <w:tcW w:w="7444" w:type="dxa"/>
            <w:gridSpan w:val="4"/>
            <w:tcBorders>
              <w:top w:val="single" w:sz="8" w:space="0" w:color="auto"/>
              <w:left w:val="single" w:sz="8" w:space="0" w:color="auto"/>
              <w:bottom w:val="single" w:sz="8" w:space="0" w:color="auto"/>
              <w:right w:val="nil"/>
            </w:tcBorders>
            <w:shd w:val="clear" w:color="auto" w:fill="auto"/>
            <w:vAlign w:val="center"/>
            <w:hideMark/>
          </w:tcPr>
          <w:p w14:paraId="7A5D7734" w14:textId="77777777" w:rsidR="00256B15" w:rsidRPr="00256B15" w:rsidRDefault="00256B15" w:rsidP="00256B15">
            <w:pPr>
              <w:jc w:val="center"/>
              <w:rPr>
                <w:rFonts w:ascii="Arial CYR" w:hAnsi="Arial CYR" w:cs="Arial CYR"/>
                <w:b/>
                <w:bCs/>
                <w:sz w:val="13"/>
                <w:szCs w:val="13"/>
              </w:rPr>
            </w:pPr>
            <w:r w:rsidRPr="00256B15">
              <w:rPr>
                <w:rFonts w:ascii="Arial CYR" w:hAnsi="Arial CYR" w:cs="Arial CYR"/>
                <w:b/>
                <w:bCs/>
                <w:sz w:val="13"/>
                <w:szCs w:val="13"/>
              </w:rPr>
              <w:t>Производство и отпуск тепловой энергии</w:t>
            </w:r>
          </w:p>
        </w:tc>
        <w:tc>
          <w:tcPr>
            <w:tcW w:w="1740" w:type="dxa"/>
            <w:tcBorders>
              <w:top w:val="nil"/>
              <w:left w:val="nil"/>
              <w:bottom w:val="nil"/>
              <w:right w:val="single" w:sz="8" w:space="0" w:color="auto"/>
            </w:tcBorders>
            <w:shd w:val="clear" w:color="auto" w:fill="auto"/>
            <w:vAlign w:val="center"/>
            <w:hideMark/>
          </w:tcPr>
          <w:p w14:paraId="6EB2F35C" w14:textId="77777777" w:rsidR="00256B15" w:rsidRPr="00256B15" w:rsidRDefault="00256B15" w:rsidP="00256B15">
            <w:pPr>
              <w:jc w:val="center"/>
              <w:rPr>
                <w:rFonts w:ascii="Arial CYR" w:hAnsi="Arial CYR" w:cs="Arial CYR"/>
                <w:b/>
                <w:bCs/>
                <w:sz w:val="13"/>
                <w:szCs w:val="13"/>
              </w:rPr>
            </w:pPr>
            <w:r w:rsidRPr="00256B15">
              <w:rPr>
                <w:rFonts w:ascii="Arial CYR" w:hAnsi="Arial CYR" w:cs="Arial CYR"/>
                <w:b/>
                <w:bCs/>
                <w:sz w:val="13"/>
                <w:szCs w:val="13"/>
              </w:rPr>
              <w:t> </w:t>
            </w:r>
          </w:p>
        </w:tc>
        <w:tc>
          <w:tcPr>
            <w:tcW w:w="1739" w:type="dxa"/>
            <w:tcBorders>
              <w:top w:val="nil"/>
              <w:left w:val="nil"/>
              <w:bottom w:val="nil"/>
              <w:right w:val="nil"/>
            </w:tcBorders>
            <w:shd w:val="clear" w:color="auto" w:fill="auto"/>
            <w:noWrap/>
            <w:vAlign w:val="bottom"/>
            <w:hideMark/>
          </w:tcPr>
          <w:p w14:paraId="622EF8CC" w14:textId="77777777" w:rsidR="00256B15" w:rsidRPr="00256B15" w:rsidRDefault="00256B15" w:rsidP="00256B15">
            <w:pPr>
              <w:jc w:val="center"/>
              <w:rPr>
                <w:rFonts w:ascii="Arial CYR" w:hAnsi="Arial CYR" w:cs="Arial CYR"/>
                <w:b/>
                <w:bCs/>
                <w:sz w:val="13"/>
                <w:szCs w:val="13"/>
              </w:rPr>
            </w:pPr>
          </w:p>
        </w:tc>
        <w:tc>
          <w:tcPr>
            <w:tcW w:w="1739" w:type="dxa"/>
            <w:tcBorders>
              <w:top w:val="nil"/>
              <w:left w:val="nil"/>
              <w:bottom w:val="nil"/>
              <w:right w:val="nil"/>
            </w:tcBorders>
            <w:shd w:val="clear" w:color="auto" w:fill="auto"/>
            <w:noWrap/>
            <w:vAlign w:val="bottom"/>
            <w:hideMark/>
          </w:tcPr>
          <w:p w14:paraId="3F0B84FF" w14:textId="77777777" w:rsidR="00256B15" w:rsidRPr="00256B15" w:rsidRDefault="00256B15" w:rsidP="00256B15">
            <w:pPr>
              <w:rPr>
                <w:sz w:val="13"/>
                <w:szCs w:val="13"/>
              </w:rPr>
            </w:pPr>
          </w:p>
        </w:tc>
        <w:tc>
          <w:tcPr>
            <w:tcW w:w="1739" w:type="dxa"/>
            <w:tcBorders>
              <w:top w:val="nil"/>
              <w:left w:val="nil"/>
              <w:bottom w:val="nil"/>
              <w:right w:val="nil"/>
            </w:tcBorders>
            <w:shd w:val="clear" w:color="auto" w:fill="auto"/>
            <w:noWrap/>
            <w:vAlign w:val="bottom"/>
            <w:hideMark/>
          </w:tcPr>
          <w:p w14:paraId="37FA1124" w14:textId="77777777" w:rsidR="00256B15" w:rsidRPr="00256B15" w:rsidRDefault="00256B15" w:rsidP="00256B15">
            <w:pPr>
              <w:rPr>
                <w:sz w:val="13"/>
                <w:szCs w:val="13"/>
              </w:rPr>
            </w:pPr>
          </w:p>
        </w:tc>
        <w:tc>
          <w:tcPr>
            <w:tcW w:w="1739" w:type="dxa"/>
            <w:tcBorders>
              <w:top w:val="nil"/>
              <w:left w:val="nil"/>
              <w:bottom w:val="nil"/>
              <w:right w:val="single" w:sz="8" w:space="0" w:color="auto"/>
            </w:tcBorders>
            <w:shd w:val="clear" w:color="auto" w:fill="auto"/>
            <w:noWrap/>
            <w:vAlign w:val="bottom"/>
            <w:hideMark/>
          </w:tcPr>
          <w:p w14:paraId="0F705824" w14:textId="77777777" w:rsidR="00256B15" w:rsidRPr="00256B15" w:rsidRDefault="00256B15" w:rsidP="00256B15">
            <w:pPr>
              <w:rPr>
                <w:rFonts w:ascii="Arial CYR" w:hAnsi="Arial CYR" w:cs="Arial CYR"/>
                <w:sz w:val="13"/>
                <w:szCs w:val="13"/>
              </w:rPr>
            </w:pPr>
            <w:r w:rsidRPr="00256B15">
              <w:rPr>
                <w:rFonts w:ascii="Arial CYR" w:hAnsi="Arial CYR" w:cs="Arial CYR"/>
                <w:sz w:val="13"/>
                <w:szCs w:val="13"/>
              </w:rPr>
              <w:t> </w:t>
            </w:r>
          </w:p>
        </w:tc>
      </w:tr>
      <w:tr w:rsidR="00256B15" w:rsidRPr="00256B15" w14:paraId="612CBB72" w14:textId="77777777" w:rsidTr="00256B15">
        <w:trPr>
          <w:trHeight w:val="167"/>
          <w:jc w:val="center"/>
        </w:trPr>
        <w:tc>
          <w:tcPr>
            <w:tcW w:w="3102" w:type="dxa"/>
            <w:tcBorders>
              <w:top w:val="nil"/>
              <w:left w:val="single" w:sz="8" w:space="0" w:color="auto"/>
              <w:bottom w:val="single" w:sz="4" w:space="0" w:color="auto"/>
              <w:right w:val="nil"/>
            </w:tcBorders>
            <w:shd w:val="clear" w:color="auto" w:fill="auto"/>
            <w:noWrap/>
            <w:vAlign w:val="center"/>
            <w:hideMark/>
          </w:tcPr>
          <w:p w14:paraId="577D9440" w14:textId="77777777" w:rsidR="00256B15" w:rsidRPr="00256B15" w:rsidRDefault="00256B15" w:rsidP="00256B15">
            <w:pPr>
              <w:rPr>
                <w:rFonts w:ascii="Arial CYR" w:hAnsi="Arial CYR" w:cs="Arial CYR"/>
                <w:sz w:val="13"/>
                <w:szCs w:val="13"/>
              </w:rPr>
            </w:pPr>
            <w:r w:rsidRPr="00256B15">
              <w:rPr>
                <w:rFonts w:ascii="Arial CYR" w:hAnsi="Arial CYR" w:cs="Arial CYR"/>
                <w:sz w:val="13"/>
                <w:szCs w:val="13"/>
              </w:rPr>
              <w:t>Количество котельных</w:t>
            </w:r>
          </w:p>
        </w:tc>
        <w:tc>
          <w:tcPr>
            <w:tcW w:w="877" w:type="dxa"/>
            <w:tcBorders>
              <w:top w:val="nil"/>
              <w:left w:val="single" w:sz="8" w:space="0" w:color="auto"/>
              <w:bottom w:val="single" w:sz="4" w:space="0" w:color="auto"/>
              <w:right w:val="nil"/>
            </w:tcBorders>
            <w:shd w:val="clear" w:color="auto" w:fill="auto"/>
            <w:noWrap/>
            <w:vAlign w:val="center"/>
            <w:hideMark/>
          </w:tcPr>
          <w:p w14:paraId="07AD39AA"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шт.</w:t>
            </w:r>
          </w:p>
        </w:tc>
        <w:tc>
          <w:tcPr>
            <w:tcW w:w="1731" w:type="dxa"/>
            <w:tcBorders>
              <w:top w:val="nil"/>
              <w:left w:val="nil"/>
              <w:bottom w:val="nil"/>
              <w:right w:val="single" w:sz="8" w:space="0" w:color="auto"/>
            </w:tcBorders>
            <w:shd w:val="clear" w:color="auto" w:fill="auto"/>
            <w:noWrap/>
            <w:vAlign w:val="bottom"/>
            <w:hideMark/>
          </w:tcPr>
          <w:p w14:paraId="1B89DD24" w14:textId="77777777" w:rsidR="00256B15" w:rsidRPr="00256B15" w:rsidRDefault="00256B15" w:rsidP="00256B15">
            <w:pPr>
              <w:jc w:val="right"/>
              <w:rPr>
                <w:rFonts w:ascii="Arial CYR" w:hAnsi="Arial CYR" w:cs="Arial CYR"/>
                <w:b/>
                <w:bCs/>
                <w:sz w:val="13"/>
                <w:szCs w:val="13"/>
              </w:rPr>
            </w:pPr>
            <w:r w:rsidRPr="00256B15">
              <w:rPr>
                <w:rFonts w:ascii="Arial CYR" w:hAnsi="Arial CYR" w:cs="Arial CYR"/>
                <w:b/>
                <w:bCs/>
                <w:sz w:val="13"/>
                <w:szCs w:val="13"/>
              </w:rPr>
              <w:t>46</w:t>
            </w:r>
          </w:p>
        </w:tc>
        <w:tc>
          <w:tcPr>
            <w:tcW w:w="1733" w:type="dxa"/>
            <w:tcBorders>
              <w:top w:val="nil"/>
              <w:left w:val="nil"/>
              <w:bottom w:val="nil"/>
              <w:right w:val="nil"/>
            </w:tcBorders>
            <w:shd w:val="clear" w:color="auto" w:fill="auto"/>
            <w:noWrap/>
            <w:vAlign w:val="bottom"/>
            <w:hideMark/>
          </w:tcPr>
          <w:p w14:paraId="12F57244" w14:textId="77777777" w:rsidR="00256B15" w:rsidRPr="00256B15" w:rsidRDefault="00256B15" w:rsidP="00256B15">
            <w:pPr>
              <w:jc w:val="right"/>
              <w:rPr>
                <w:rFonts w:ascii="Arial CYR" w:hAnsi="Arial CYR" w:cs="Arial CYR"/>
                <w:b/>
                <w:bCs/>
                <w:sz w:val="13"/>
                <w:szCs w:val="13"/>
              </w:rPr>
            </w:pPr>
            <w:r w:rsidRPr="00256B15">
              <w:rPr>
                <w:rFonts w:ascii="Arial CYR" w:hAnsi="Arial CYR" w:cs="Arial CYR"/>
                <w:b/>
                <w:bCs/>
                <w:sz w:val="13"/>
                <w:szCs w:val="13"/>
              </w:rPr>
              <w:t>46</w:t>
            </w:r>
          </w:p>
        </w:tc>
        <w:tc>
          <w:tcPr>
            <w:tcW w:w="1740" w:type="dxa"/>
            <w:tcBorders>
              <w:top w:val="single" w:sz="8" w:space="0" w:color="auto"/>
              <w:left w:val="nil"/>
              <w:bottom w:val="nil"/>
              <w:right w:val="single" w:sz="8" w:space="0" w:color="auto"/>
            </w:tcBorders>
            <w:shd w:val="clear" w:color="auto" w:fill="auto"/>
            <w:noWrap/>
            <w:vAlign w:val="bottom"/>
            <w:hideMark/>
          </w:tcPr>
          <w:p w14:paraId="6D2D596A" w14:textId="77777777" w:rsidR="00256B15" w:rsidRPr="00256B15" w:rsidRDefault="00256B15" w:rsidP="00256B15">
            <w:pPr>
              <w:jc w:val="right"/>
              <w:rPr>
                <w:rFonts w:ascii="Arial CYR" w:hAnsi="Arial CYR" w:cs="Arial CYR"/>
                <w:b/>
                <w:bCs/>
                <w:sz w:val="13"/>
                <w:szCs w:val="13"/>
              </w:rPr>
            </w:pPr>
            <w:r w:rsidRPr="00256B15">
              <w:rPr>
                <w:rFonts w:ascii="Arial CYR" w:hAnsi="Arial CYR" w:cs="Arial CYR"/>
                <w:b/>
                <w:bCs/>
                <w:sz w:val="13"/>
                <w:szCs w:val="13"/>
              </w:rPr>
              <w:t>46</w:t>
            </w:r>
          </w:p>
        </w:tc>
        <w:tc>
          <w:tcPr>
            <w:tcW w:w="1739" w:type="dxa"/>
            <w:tcBorders>
              <w:top w:val="single" w:sz="8" w:space="0" w:color="auto"/>
              <w:left w:val="nil"/>
              <w:bottom w:val="nil"/>
              <w:right w:val="nil"/>
            </w:tcBorders>
            <w:shd w:val="clear" w:color="auto" w:fill="auto"/>
            <w:noWrap/>
            <w:vAlign w:val="bottom"/>
            <w:hideMark/>
          </w:tcPr>
          <w:p w14:paraId="7FCC38FB" w14:textId="77777777" w:rsidR="00256B15" w:rsidRPr="00256B15" w:rsidRDefault="00256B15" w:rsidP="00256B15">
            <w:pPr>
              <w:jc w:val="right"/>
              <w:rPr>
                <w:rFonts w:ascii="Arial CYR" w:hAnsi="Arial CYR" w:cs="Arial CYR"/>
                <w:b/>
                <w:bCs/>
                <w:sz w:val="13"/>
                <w:szCs w:val="13"/>
              </w:rPr>
            </w:pPr>
            <w:r w:rsidRPr="00256B15">
              <w:rPr>
                <w:rFonts w:ascii="Arial CYR" w:hAnsi="Arial CYR" w:cs="Arial CYR"/>
                <w:b/>
                <w:bCs/>
                <w:sz w:val="13"/>
                <w:szCs w:val="13"/>
              </w:rPr>
              <w:t>46</w:t>
            </w:r>
          </w:p>
        </w:tc>
        <w:tc>
          <w:tcPr>
            <w:tcW w:w="173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8B2F097" w14:textId="77777777" w:rsidR="00256B15" w:rsidRPr="00256B15" w:rsidRDefault="00256B15" w:rsidP="00256B15">
            <w:pPr>
              <w:jc w:val="right"/>
              <w:rPr>
                <w:rFonts w:ascii="Arial CYR" w:hAnsi="Arial CYR" w:cs="Arial CYR"/>
                <w:b/>
                <w:bCs/>
                <w:sz w:val="13"/>
                <w:szCs w:val="13"/>
              </w:rPr>
            </w:pPr>
            <w:r w:rsidRPr="00256B15">
              <w:rPr>
                <w:rFonts w:ascii="Arial CYR" w:hAnsi="Arial CYR" w:cs="Arial CYR"/>
                <w:b/>
                <w:bCs/>
                <w:sz w:val="13"/>
                <w:szCs w:val="13"/>
              </w:rPr>
              <w:t>46</w:t>
            </w:r>
          </w:p>
        </w:tc>
        <w:tc>
          <w:tcPr>
            <w:tcW w:w="1739" w:type="dxa"/>
            <w:tcBorders>
              <w:top w:val="single" w:sz="8" w:space="0" w:color="auto"/>
              <w:left w:val="nil"/>
              <w:bottom w:val="nil"/>
              <w:right w:val="nil"/>
            </w:tcBorders>
            <w:shd w:val="clear" w:color="auto" w:fill="auto"/>
            <w:noWrap/>
            <w:vAlign w:val="bottom"/>
            <w:hideMark/>
          </w:tcPr>
          <w:p w14:paraId="63C4B0FD" w14:textId="77777777" w:rsidR="00256B15" w:rsidRPr="00256B15" w:rsidRDefault="00256B15" w:rsidP="00256B15">
            <w:pPr>
              <w:jc w:val="right"/>
              <w:rPr>
                <w:rFonts w:ascii="Arial CYR" w:hAnsi="Arial CYR" w:cs="Arial CYR"/>
                <w:b/>
                <w:bCs/>
                <w:sz w:val="13"/>
                <w:szCs w:val="13"/>
              </w:rPr>
            </w:pPr>
            <w:r w:rsidRPr="00256B15">
              <w:rPr>
                <w:rFonts w:ascii="Arial CYR" w:hAnsi="Arial CYR" w:cs="Arial CYR"/>
                <w:b/>
                <w:bCs/>
                <w:sz w:val="13"/>
                <w:szCs w:val="13"/>
              </w:rPr>
              <w:t>46</w:t>
            </w:r>
          </w:p>
        </w:tc>
        <w:tc>
          <w:tcPr>
            <w:tcW w:w="1739" w:type="dxa"/>
            <w:tcBorders>
              <w:top w:val="single" w:sz="8" w:space="0" w:color="auto"/>
              <w:left w:val="single" w:sz="8" w:space="0" w:color="auto"/>
              <w:bottom w:val="nil"/>
              <w:right w:val="single" w:sz="8" w:space="0" w:color="auto"/>
            </w:tcBorders>
            <w:shd w:val="clear" w:color="auto" w:fill="auto"/>
            <w:noWrap/>
            <w:vAlign w:val="bottom"/>
            <w:hideMark/>
          </w:tcPr>
          <w:p w14:paraId="0BC6B57A" w14:textId="77777777" w:rsidR="00256B15" w:rsidRPr="00256B15" w:rsidRDefault="00256B15" w:rsidP="00256B15">
            <w:pPr>
              <w:jc w:val="right"/>
              <w:rPr>
                <w:rFonts w:ascii="Arial CYR" w:hAnsi="Arial CYR" w:cs="Arial CYR"/>
                <w:b/>
                <w:bCs/>
                <w:sz w:val="13"/>
                <w:szCs w:val="13"/>
              </w:rPr>
            </w:pPr>
            <w:r w:rsidRPr="00256B15">
              <w:rPr>
                <w:rFonts w:ascii="Arial CYR" w:hAnsi="Arial CYR" w:cs="Arial CYR"/>
                <w:b/>
                <w:bCs/>
                <w:sz w:val="13"/>
                <w:szCs w:val="13"/>
              </w:rPr>
              <w:t>46</w:t>
            </w:r>
          </w:p>
        </w:tc>
      </w:tr>
      <w:tr w:rsidR="00256B15" w:rsidRPr="00256B15" w14:paraId="5C73A86D" w14:textId="77777777" w:rsidTr="00256B15">
        <w:trPr>
          <w:trHeight w:val="279"/>
          <w:jc w:val="center"/>
        </w:trPr>
        <w:tc>
          <w:tcPr>
            <w:tcW w:w="3102" w:type="dxa"/>
            <w:tcBorders>
              <w:top w:val="single" w:sz="8" w:space="0" w:color="auto"/>
              <w:left w:val="single" w:sz="8" w:space="0" w:color="auto"/>
              <w:bottom w:val="single" w:sz="4" w:space="0" w:color="auto"/>
              <w:right w:val="nil"/>
            </w:tcBorders>
            <w:shd w:val="clear" w:color="000000" w:fill="FFFFFF"/>
            <w:hideMark/>
          </w:tcPr>
          <w:p w14:paraId="0C1FF21D" w14:textId="77777777" w:rsidR="00256B15" w:rsidRPr="00256B15" w:rsidRDefault="00256B15" w:rsidP="00256B15">
            <w:pPr>
              <w:rPr>
                <w:rFonts w:ascii="Arial CYR" w:hAnsi="Arial CYR" w:cs="Arial CYR"/>
                <w:sz w:val="13"/>
                <w:szCs w:val="13"/>
              </w:rPr>
            </w:pPr>
            <w:r w:rsidRPr="00256B15">
              <w:rPr>
                <w:rFonts w:ascii="Arial CYR" w:hAnsi="Arial CYR" w:cs="Arial CYR"/>
                <w:sz w:val="13"/>
                <w:szCs w:val="13"/>
              </w:rPr>
              <w:t>Нормативная выработка</w:t>
            </w:r>
          </w:p>
        </w:tc>
        <w:tc>
          <w:tcPr>
            <w:tcW w:w="877" w:type="dxa"/>
            <w:tcBorders>
              <w:top w:val="single" w:sz="8" w:space="0" w:color="auto"/>
              <w:left w:val="single" w:sz="8" w:space="0" w:color="auto"/>
              <w:bottom w:val="single" w:sz="4" w:space="0" w:color="auto"/>
              <w:right w:val="single" w:sz="8" w:space="0" w:color="auto"/>
            </w:tcBorders>
            <w:shd w:val="clear" w:color="000000" w:fill="FFFFFF"/>
            <w:hideMark/>
          </w:tcPr>
          <w:p w14:paraId="4097F304"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Гкал</w:t>
            </w:r>
          </w:p>
        </w:tc>
        <w:tc>
          <w:tcPr>
            <w:tcW w:w="1731" w:type="dxa"/>
            <w:tcBorders>
              <w:top w:val="single" w:sz="8" w:space="0" w:color="auto"/>
              <w:left w:val="single" w:sz="8" w:space="0" w:color="auto"/>
              <w:bottom w:val="single" w:sz="4" w:space="0" w:color="auto"/>
              <w:right w:val="nil"/>
            </w:tcBorders>
            <w:shd w:val="clear" w:color="000000" w:fill="FFFFFF"/>
            <w:vAlign w:val="center"/>
            <w:hideMark/>
          </w:tcPr>
          <w:p w14:paraId="2052A7F0" w14:textId="77777777" w:rsidR="00256B15" w:rsidRPr="00256B15" w:rsidRDefault="00256B15" w:rsidP="00256B15">
            <w:pPr>
              <w:jc w:val="right"/>
              <w:rPr>
                <w:sz w:val="13"/>
                <w:szCs w:val="13"/>
              </w:rPr>
            </w:pPr>
            <w:r w:rsidRPr="00256B15">
              <w:rPr>
                <w:sz w:val="13"/>
                <w:szCs w:val="13"/>
              </w:rPr>
              <w:t>116 515,54</w:t>
            </w:r>
          </w:p>
        </w:tc>
        <w:tc>
          <w:tcPr>
            <w:tcW w:w="1733" w:type="dxa"/>
            <w:tcBorders>
              <w:top w:val="single" w:sz="8" w:space="0" w:color="auto"/>
              <w:left w:val="nil"/>
              <w:bottom w:val="single" w:sz="4" w:space="0" w:color="auto"/>
              <w:right w:val="nil"/>
            </w:tcBorders>
            <w:shd w:val="clear" w:color="000000" w:fill="FFFFFF"/>
            <w:vAlign w:val="center"/>
            <w:hideMark/>
          </w:tcPr>
          <w:p w14:paraId="1E01609B" w14:textId="77777777" w:rsidR="00256B15" w:rsidRPr="00256B15" w:rsidRDefault="00256B15" w:rsidP="00256B15">
            <w:pPr>
              <w:jc w:val="right"/>
              <w:rPr>
                <w:sz w:val="13"/>
                <w:szCs w:val="13"/>
              </w:rPr>
            </w:pPr>
            <w:r w:rsidRPr="00256B15">
              <w:rPr>
                <w:sz w:val="13"/>
                <w:szCs w:val="13"/>
              </w:rPr>
              <w:t>115 467,25</w:t>
            </w:r>
          </w:p>
        </w:tc>
        <w:tc>
          <w:tcPr>
            <w:tcW w:w="1740"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35E3D98D" w14:textId="77777777" w:rsidR="00256B15" w:rsidRPr="00256B15" w:rsidRDefault="00256B15" w:rsidP="00256B15">
            <w:pPr>
              <w:jc w:val="right"/>
              <w:rPr>
                <w:sz w:val="13"/>
                <w:szCs w:val="13"/>
              </w:rPr>
            </w:pPr>
            <w:r w:rsidRPr="00256B15">
              <w:rPr>
                <w:sz w:val="13"/>
                <w:szCs w:val="13"/>
              </w:rPr>
              <w:t>116 120,60</w:t>
            </w:r>
          </w:p>
        </w:tc>
        <w:tc>
          <w:tcPr>
            <w:tcW w:w="1739" w:type="dxa"/>
            <w:tcBorders>
              <w:top w:val="single" w:sz="8" w:space="0" w:color="auto"/>
              <w:left w:val="nil"/>
              <w:bottom w:val="single" w:sz="4" w:space="0" w:color="auto"/>
              <w:right w:val="nil"/>
            </w:tcBorders>
            <w:shd w:val="clear" w:color="000000" w:fill="FFFFFF"/>
            <w:vAlign w:val="center"/>
            <w:hideMark/>
          </w:tcPr>
          <w:p w14:paraId="011DB564" w14:textId="77777777" w:rsidR="00256B15" w:rsidRPr="00256B15" w:rsidRDefault="00256B15" w:rsidP="00256B15">
            <w:pPr>
              <w:jc w:val="right"/>
              <w:rPr>
                <w:sz w:val="13"/>
                <w:szCs w:val="13"/>
              </w:rPr>
            </w:pPr>
            <w:r w:rsidRPr="00256B15">
              <w:rPr>
                <w:sz w:val="13"/>
                <w:szCs w:val="13"/>
              </w:rPr>
              <w:t>113 148,46</w:t>
            </w:r>
          </w:p>
        </w:tc>
        <w:tc>
          <w:tcPr>
            <w:tcW w:w="1739" w:type="dxa"/>
            <w:tcBorders>
              <w:top w:val="nil"/>
              <w:left w:val="single" w:sz="8" w:space="0" w:color="auto"/>
              <w:bottom w:val="single" w:sz="4" w:space="0" w:color="auto"/>
              <w:right w:val="single" w:sz="8" w:space="0" w:color="auto"/>
            </w:tcBorders>
            <w:shd w:val="clear" w:color="000000" w:fill="FFFFFF"/>
            <w:vAlign w:val="center"/>
            <w:hideMark/>
          </w:tcPr>
          <w:p w14:paraId="6BC47586" w14:textId="77777777" w:rsidR="00256B15" w:rsidRPr="00256B15" w:rsidRDefault="00256B15" w:rsidP="00256B15">
            <w:pPr>
              <w:jc w:val="right"/>
              <w:rPr>
                <w:sz w:val="13"/>
                <w:szCs w:val="13"/>
              </w:rPr>
            </w:pPr>
            <w:r w:rsidRPr="00256B15">
              <w:rPr>
                <w:sz w:val="13"/>
                <w:szCs w:val="13"/>
              </w:rPr>
              <w:t>113 148,46</w:t>
            </w:r>
          </w:p>
        </w:tc>
        <w:tc>
          <w:tcPr>
            <w:tcW w:w="1739" w:type="dxa"/>
            <w:tcBorders>
              <w:top w:val="single" w:sz="8" w:space="0" w:color="auto"/>
              <w:left w:val="nil"/>
              <w:bottom w:val="single" w:sz="4" w:space="0" w:color="auto"/>
              <w:right w:val="nil"/>
            </w:tcBorders>
            <w:shd w:val="clear" w:color="000000" w:fill="FFFFFF"/>
            <w:vAlign w:val="center"/>
            <w:hideMark/>
          </w:tcPr>
          <w:p w14:paraId="6ADD785C" w14:textId="77777777" w:rsidR="00256B15" w:rsidRPr="00256B15" w:rsidRDefault="00256B15" w:rsidP="00256B15">
            <w:pPr>
              <w:jc w:val="right"/>
              <w:rPr>
                <w:sz w:val="13"/>
                <w:szCs w:val="13"/>
              </w:rPr>
            </w:pPr>
            <w:r w:rsidRPr="00256B15">
              <w:rPr>
                <w:sz w:val="13"/>
                <w:szCs w:val="13"/>
              </w:rPr>
              <w:t>113 148,46</w:t>
            </w:r>
          </w:p>
        </w:tc>
        <w:tc>
          <w:tcPr>
            <w:tcW w:w="1739"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4D5F4F57" w14:textId="77777777" w:rsidR="00256B15" w:rsidRPr="00256B15" w:rsidRDefault="00256B15" w:rsidP="00256B15">
            <w:pPr>
              <w:jc w:val="right"/>
              <w:rPr>
                <w:sz w:val="13"/>
                <w:szCs w:val="13"/>
              </w:rPr>
            </w:pPr>
            <w:r w:rsidRPr="00256B15">
              <w:rPr>
                <w:sz w:val="13"/>
                <w:szCs w:val="13"/>
              </w:rPr>
              <w:t>113 148,46</w:t>
            </w:r>
          </w:p>
        </w:tc>
      </w:tr>
      <w:tr w:rsidR="00256B15" w:rsidRPr="00256B15" w14:paraId="15201F5E" w14:textId="77777777" w:rsidTr="00256B15">
        <w:trPr>
          <w:trHeight w:val="231"/>
          <w:jc w:val="center"/>
        </w:trPr>
        <w:tc>
          <w:tcPr>
            <w:tcW w:w="3102" w:type="dxa"/>
            <w:tcBorders>
              <w:top w:val="nil"/>
              <w:left w:val="single" w:sz="8" w:space="0" w:color="auto"/>
              <w:bottom w:val="single" w:sz="4" w:space="0" w:color="auto"/>
              <w:right w:val="nil"/>
            </w:tcBorders>
            <w:shd w:val="clear" w:color="000000" w:fill="FFFFFF"/>
            <w:hideMark/>
          </w:tcPr>
          <w:p w14:paraId="5C11460C" w14:textId="77777777" w:rsidR="00256B15" w:rsidRPr="00256B15" w:rsidRDefault="00256B15" w:rsidP="00256B15">
            <w:pPr>
              <w:rPr>
                <w:rFonts w:ascii="Arial CYR" w:hAnsi="Arial CYR" w:cs="Arial CYR"/>
                <w:sz w:val="13"/>
                <w:szCs w:val="13"/>
              </w:rPr>
            </w:pPr>
            <w:r w:rsidRPr="00256B15">
              <w:rPr>
                <w:rFonts w:ascii="Arial CYR" w:hAnsi="Arial CYR" w:cs="Arial CYR"/>
                <w:sz w:val="13"/>
                <w:szCs w:val="13"/>
              </w:rPr>
              <w:t>Полезный отпуск</w:t>
            </w:r>
          </w:p>
        </w:tc>
        <w:tc>
          <w:tcPr>
            <w:tcW w:w="877" w:type="dxa"/>
            <w:tcBorders>
              <w:top w:val="nil"/>
              <w:left w:val="single" w:sz="8" w:space="0" w:color="auto"/>
              <w:bottom w:val="single" w:sz="4" w:space="0" w:color="auto"/>
              <w:right w:val="single" w:sz="8" w:space="0" w:color="auto"/>
            </w:tcBorders>
            <w:shd w:val="clear" w:color="000000" w:fill="FFFFFF"/>
            <w:hideMark/>
          </w:tcPr>
          <w:p w14:paraId="1DB91C25"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Гкал</w:t>
            </w:r>
          </w:p>
        </w:tc>
        <w:tc>
          <w:tcPr>
            <w:tcW w:w="1731" w:type="dxa"/>
            <w:tcBorders>
              <w:top w:val="nil"/>
              <w:left w:val="single" w:sz="8" w:space="0" w:color="auto"/>
              <w:bottom w:val="single" w:sz="4" w:space="0" w:color="auto"/>
              <w:right w:val="nil"/>
            </w:tcBorders>
            <w:shd w:val="clear" w:color="000000" w:fill="FFFFFF"/>
            <w:vAlign w:val="center"/>
            <w:hideMark/>
          </w:tcPr>
          <w:p w14:paraId="61796C7D" w14:textId="77777777" w:rsidR="00256B15" w:rsidRPr="00256B15" w:rsidRDefault="00256B15" w:rsidP="00256B15">
            <w:pPr>
              <w:jc w:val="right"/>
              <w:rPr>
                <w:sz w:val="13"/>
                <w:szCs w:val="13"/>
              </w:rPr>
            </w:pPr>
            <w:r w:rsidRPr="00256B15">
              <w:rPr>
                <w:sz w:val="13"/>
                <w:szCs w:val="13"/>
              </w:rPr>
              <w:t>91 131,00</w:t>
            </w:r>
          </w:p>
        </w:tc>
        <w:tc>
          <w:tcPr>
            <w:tcW w:w="1733" w:type="dxa"/>
            <w:tcBorders>
              <w:top w:val="nil"/>
              <w:left w:val="nil"/>
              <w:bottom w:val="single" w:sz="4" w:space="0" w:color="auto"/>
              <w:right w:val="nil"/>
            </w:tcBorders>
            <w:shd w:val="clear" w:color="000000" w:fill="FFFFFF"/>
            <w:vAlign w:val="center"/>
            <w:hideMark/>
          </w:tcPr>
          <w:p w14:paraId="0A43E855" w14:textId="77777777" w:rsidR="00256B15" w:rsidRPr="00256B15" w:rsidRDefault="00256B15" w:rsidP="00256B15">
            <w:pPr>
              <w:jc w:val="right"/>
              <w:rPr>
                <w:sz w:val="13"/>
                <w:szCs w:val="13"/>
              </w:rPr>
            </w:pPr>
            <w:r w:rsidRPr="00256B15">
              <w:rPr>
                <w:sz w:val="13"/>
                <w:szCs w:val="13"/>
              </w:rPr>
              <w:t>89 181,81</w:t>
            </w:r>
          </w:p>
        </w:tc>
        <w:tc>
          <w:tcPr>
            <w:tcW w:w="1740" w:type="dxa"/>
            <w:tcBorders>
              <w:top w:val="nil"/>
              <w:left w:val="single" w:sz="8" w:space="0" w:color="auto"/>
              <w:bottom w:val="single" w:sz="4" w:space="0" w:color="auto"/>
              <w:right w:val="single" w:sz="8" w:space="0" w:color="auto"/>
            </w:tcBorders>
            <w:shd w:val="clear" w:color="000000" w:fill="FFFFFF"/>
            <w:vAlign w:val="center"/>
            <w:hideMark/>
          </w:tcPr>
          <w:p w14:paraId="6A34AE16" w14:textId="77777777" w:rsidR="00256B15" w:rsidRPr="00256B15" w:rsidRDefault="00256B15" w:rsidP="00256B15">
            <w:pPr>
              <w:jc w:val="right"/>
              <w:rPr>
                <w:sz w:val="13"/>
                <w:szCs w:val="13"/>
              </w:rPr>
            </w:pPr>
            <w:r w:rsidRPr="00256B15">
              <w:rPr>
                <w:sz w:val="13"/>
                <w:szCs w:val="13"/>
              </w:rPr>
              <w:t>89 181,80</w:t>
            </w:r>
          </w:p>
        </w:tc>
        <w:tc>
          <w:tcPr>
            <w:tcW w:w="1739" w:type="dxa"/>
            <w:tcBorders>
              <w:top w:val="nil"/>
              <w:left w:val="nil"/>
              <w:bottom w:val="single" w:sz="4" w:space="0" w:color="auto"/>
              <w:right w:val="nil"/>
            </w:tcBorders>
            <w:shd w:val="clear" w:color="000000" w:fill="FFFFFF"/>
            <w:vAlign w:val="center"/>
            <w:hideMark/>
          </w:tcPr>
          <w:p w14:paraId="02077E74" w14:textId="77777777" w:rsidR="00256B15" w:rsidRPr="00256B15" w:rsidRDefault="00256B15" w:rsidP="00256B15">
            <w:pPr>
              <w:jc w:val="right"/>
              <w:rPr>
                <w:sz w:val="13"/>
                <w:szCs w:val="13"/>
              </w:rPr>
            </w:pPr>
            <w:r w:rsidRPr="00256B15">
              <w:rPr>
                <w:sz w:val="13"/>
                <w:szCs w:val="13"/>
              </w:rPr>
              <w:t>87 889,42</w:t>
            </w:r>
          </w:p>
        </w:tc>
        <w:tc>
          <w:tcPr>
            <w:tcW w:w="1739" w:type="dxa"/>
            <w:tcBorders>
              <w:top w:val="nil"/>
              <w:left w:val="single" w:sz="8" w:space="0" w:color="auto"/>
              <w:bottom w:val="single" w:sz="4" w:space="0" w:color="auto"/>
              <w:right w:val="single" w:sz="8" w:space="0" w:color="auto"/>
            </w:tcBorders>
            <w:shd w:val="clear" w:color="000000" w:fill="FFFFFF"/>
            <w:vAlign w:val="center"/>
            <w:hideMark/>
          </w:tcPr>
          <w:p w14:paraId="748AD04D" w14:textId="77777777" w:rsidR="00256B15" w:rsidRPr="00256B15" w:rsidRDefault="00256B15" w:rsidP="00256B15">
            <w:pPr>
              <w:jc w:val="right"/>
              <w:rPr>
                <w:sz w:val="13"/>
                <w:szCs w:val="13"/>
              </w:rPr>
            </w:pPr>
            <w:r w:rsidRPr="00256B15">
              <w:rPr>
                <w:sz w:val="13"/>
                <w:szCs w:val="13"/>
              </w:rPr>
              <w:t>87 889,42</w:t>
            </w:r>
          </w:p>
        </w:tc>
        <w:tc>
          <w:tcPr>
            <w:tcW w:w="1739" w:type="dxa"/>
            <w:tcBorders>
              <w:top w:val="nil"/>
              <w:left w:val="nil"/>
              <w:bottom w:val="single" w:sz="4" w:space="0" w:color="auto"/>
              <w:right w:val="nil"/>
            </w:tcBorders>
            <w:shd w:val="clear" w:color="000000" w:fill="FFFFFF"/>
            <w:vAlign w:val="center"/>
            <w:hideMark/>
          </w:tcPr>
          <w:p w14:paraId="0C66019B" w14:textId="77777777" w:rsidR="00256B15" w:rsidRPr="00256B15" w:rsidRDefault="00256B15" w:rsidP="00256B15">
            <w:pPr>
              <w:jc w:val="right"/>
              <w:rPr>
                <w:sz w:val="13"/>
                <w:szCs w:val="13"/>
              </w:rPr>
            </w:pPr>
            <w:r w:rsidRPr="00256B15">
              <w:rPr>
                <w:sz w:val="13"/>
                <w:szCs w:val="13"/>
              </w:rPr>
              <w:t>87 889,42</w:t>
            </w:r>
          </w:p>
        </w:tc>
        <w:tc>
          <w:tcPr>
            <w:tcW w:w="1739" w:type="dxa"/>
            <w:tcBorders>
              <w:top w:val="nil"/>
              <w:left w:val="single" w:sz="8" w:space="0" w:color="auto"/>
              <w:bottom w:val="single" w:sz="4" w:space="0" w:color="auto"/>
              <w:right w:val="single" w:sz="8" w:space="0" w:color="auto"/>
            </w:tcBorders>
            <w:shd w:val="clear" w:color="000000" w:fill="FFFFFF"/>
            <w:vAlign w:val="center"/>
            <w:hideMark/>
          </w:tcPr>
          <w:p w14:paraId="40584371" w14:textId="77777777" w:rsidR="00256B15" w:rsidRPr="00256B15" w:rsidRDefault="00256B15" w:rsidP="00256B15">
            <w:pPr>
              <w:jc w:val="right"/>
              <w:rPr>
                <w:sz w:val="13"/>
                <w:szCs w:val="13"/>
              </w:rPr>
            </w:pPr>
            <w:r w:rsidRPr="00256B15">
              <w:rPr>
                <w:sz w:val="13"/>
                <w:szCs w:val="13"/>
              </w:rPr>
              <w:t>87 889,42</w:t>
            </w:r>
          </w:p>
        </w:tc>
      </w:tr>
      <w:tr w:rsidR="00256B15" w:rsidRPr="00256B15" w14:paraId="64AF33AD" w14:textId="77777777" w:rsidTr="00256B15">
        <w:trPr>
          <w:trHeight w:val="231"/>
          <w:jc w:val="center"/>
        </w:trPr>
        <w:tc>
          <w:tcPr>
            <w:tcW w:w="3102" w:type="dxa"/>
            <w:tcBorders>
              <w:top w:val="nil"/>
              <w:left w:val="single" w:sz="8" w:space="0" w:color="auto"/>
              <w:bottom w:val="single" w:sz="4" w:space="0" w:color="auto"/>
              <w:right w:val="nil"/>
            </w:tcBorders>
            <w:shd w:val="clear" w:color="000000" w:fill="FFFFFF"/>
            <w:hideMark/>
          </w:tcPr>
          <w:p w14:paraId="0C602069" w14:textId="77777777" w:rsidR="00256B15" w:rsidRPr="00256B15" w:rsidRDefault="00256B15" w:rsidP="00256B15">
            <w:pPr>
              <w:rPr>
                <w:rFonts w:ascii="Arial CYR" w:hAnsi="Arial CYR" w:cs="Arial CYR"/>
                <w:b/>
                <w:bCs/>
                <w:sz w:val="13"/>
                <w:szCs w:val="13"/>
              </w:rPr>
            </w:pPr>
            <w:r w:rsidRPr="00256B15">
              <w:rPr>
                <w:rFonts w:ascii="Arial CYR" w:hAnsi="Arial CYR" w:cs="Arial CYR"/>
                <w:b/>
                <w:bCs/>
                <w:sz w:val="13"/>
                <w:szCs w:val="13"/>
              </w:rPr>
              <w:t>Полезный отпуск на потребительский рынок</w:t>
            </w:r>
          </w:p>
        </w:tc>
        <w:tc>
          <w:tcPr>
            <w:tcW w:w="877" w:type="dxa"/>
            <w:tcBorders>
              <w:top w:val="nil"/>
              <w:left w:val="single" w:sz="8" w:space="0" w:color="auto"/>
              <w:bottom w:val="single" w:sz="4" w:space="0" w:color="auto"/>
              <w:right w:val="single" w:sz="8" w:space="0" w:color="auto"/>
            </w:tcBorders>
            <w:shd w:val="clear" w:color="000000" w:fill="FFFFFF"/>
            <w:hideMark/>
          </w:tcPr>
          <w:p w14:paraId="5EC805A7"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Гкал</w:t>
            </w:r>
          </w:p>
        </w:tc>
        <w:tc>
          <w:tcPr>
            <w:tcW w:w="1731" w:type="dxa"/>
            <w:tcBorders>
              <w:top w:val="nil"/>
              <w:left w:val="single" w:sz="8" w:space="0" w:color="auto"/>
              <w:bottom w:val="single" w:sz="4" w:space="0" w:color="auto"/>
              <w:right w:val="nil"/>
            </w:tcBorders>
            <w:shd w:val="clear" w:color="000000" w:fill="FFFFFF"/>
            <w:noWrap/>
            <w:vAlign w:val="bottom"/>
            <w:hideMark/>
          </w:tcPr>
          <w:p w14:paraId="3A8DC9A2" w14:textId="77777777" w:rsidR="00256B15" w:rsidRPr="00256B15" w:rsidRDefault="00256B15" w:rsidP="00256B15">
            <w:pPr>
              <w:jc w:val="right"/>
              <w:rPr>
                <w:sz w:val="13"/>
                <w:szCs w:val="13"/>
              </w:rPr>
            </w:pPr>
            <w:r w:rsidRPr="00256B15">
              <w:rPr>
                <w:sz w:val="13"/>
                <w:szCs w:val="13"/>
              </w:rPr>
              <w:t>91 131,00</w:t>
            </w:r>
          </w:p>
        </w:tc>
        <w:tc>
          <w:tcPr>
            <w:tcW w:w="1733" w:type="dxa"/>
            <w:tcBorders>
              <w:top w:val="nil"/>
              <w:left w:val="nil"/>
              <w:bottom w:val="single" w:sz="4" w:space="0" w:color="auto"/>
              <w:right w:val="nil"/>
            </w:tcBorders>
            <w:shd w:val="clear" w:color="000000" w:fill="FFFFFF"/>
            <w:noWrap/>
            <w:vAlign w:val="bottom"/>
            <w:hideMark/>
          </w:tcPr>
          <w:p w14:paraId="6C7D3041" w14:textId="77777777" w:rsidR="00256B15" w:rsidRPr="00256B15" w:rsidRDefault="00256B15" w:rsidP="00256B15">
            <w:pPr>
              <w:jc w:val="right"/>
              <w:rPr>
                <w:sz w:val="13"/>
                <w:szCs w:val="13"/>
              </w:rPr>
            </w:pPr>
            <w:r w:rsidRPr="00256B15">
              <w:rPr>
                <w:sz w:val="13"/>
                <w:szCs w:val="13"/>
              </w:rPr>
              <w:t>89181,81</w:t>
            </w:r>
          </w:p>
        </w:tc>
        <w:tc>
          <w:tcPr>
            <w:tcW w:w="1740" w:type="dxa"/>
            <w:tcBorders>
              <w:top w:val="nil"/>
              <w:left w:val="single" w:sz="8" w:space="0" w:color="auto"/>
              <w:bottom w:val="single" w:sz="4" w:space="0" w:color="auto"/>
              <w:right w:val="single" w:sz="8" w:space="0" w:color="auto"/>
            </w:tcBorders>
            <w:shd w:val="clear" w:color="000000" w:fill="FFFFFF"/>
            <w:noWrap/>
            <w:vAlign w:val="bottom"/>
            <w:hideMark/>
          </w:tcPr>
          <w:p w14:paraId="19B116BE" w14:textId="77777777" w:rsidR="00256B15" w:rsidRPr="00256B15" w:rsidRDefault="00256B15" w:rsidP="00256B15">
            <w:pPr>
              <w:jc w:val="right"/>
              <w:rPr>
                <w:sz w:val="13"/>
                <w:szCs w:val="13"/>
              </w:rPr>
            </w:pPr>
            <w:r w:rsidRPr="00256B15">
              <w:rPr>
                <w:sz w:val="13"/>
                <w:szCs w:val="13"/>
              </w:rPr>
              <w:t>89 181,80</w:t>
            </w:r>
          </w:p>
        </w:tc>
        <w:tc>
          <w:tcPr>
            <w:tcW w:w="1739" w:type="dxa"/>
            <w:tcBorders>
              <w:top w:val="nil"/>
              <w:left w:val="nil"/>
              <w:bottom w:val="single" w:sz="4" w:space="0" w:color="auto"/>
              <w:right w:val="nil"/>
            </w:tcBorders>
            <w:shd w:val="clear" w:color="000000" w:fill="FFFFFF"/>
            <w:noWrap/>
            <w:vAlign w:val="bottom"/>
            <w:hideMark/>
          </w:tcPr>
          <w:p w14:paraId="39C22481" w14:textId="77777777" w:rsidR="00256B15" w:rsidRPr="00256B15" w:rsidRDefault="00256B15" w:rsidP="00256B15">
            <w:pPr>
              <w:jc w:val="right"/>
              <w:rPr>
                <w:sz w:val="13"/>
                <w:szCs w:val="13"/>
              </w:rPr>
            </w:pPr>
            <w:r w:rsidRPr="00256B15">
              <w:rPr>
                <w:sz w:val="13"/>
                <w:szCs w:val="13"/>
              </w:rPr>
              <w:t>87889,42</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67FF4C84" w14:textId="77777777" w:rsidR="00256B15" w:rsidRPr="00256B15" w:rsidRDefault="00256B15" w:rsidP="00256B15">
            <w:pPr>
              <w:jc w:val="right"/>
              <w:rPr>
                <w:sz w:val="13"/>
                <w:szCs w:val="13"/>
              </w:rPr>
            </w:pPr>
            <w:r w:rsidRPr="00256B15">
              <w:rPr>
                <w:sz w:val="13"/>
                <w:szCs w:val="13"/>
              </w:rPr>
              <w:t>87889,42</w:t>
            </w:r>
          </w:p>
        </w:tc>
        <w:tc>
          <w:tcPr>
            <w:tcW w:w="1739" w:type="dxa"/>
            <w:tcBorders>
              <w:top w:val="nil"/>
              <w:left w:val="nil"/>
              <w:bottom w:val="single" w:sz="4" w:space="0" w:color="auto"/>
              <w:right w:val="nil"/>
            </w:tcBorders>
            <w:shd w:val="clear" w:color="000000" w:fill="FFFFFF"/>
            <w:noWrap/>
            <w:vAlign w:val="bottom"/>
            <w:hideMark/>
          </w:tcPr>
          <w:p w14:paraId="4827541F" w14:textId="77777777" w:rsidR="00256B15" w:rsidRPr="00256B15" w:rsidRDefault="00256B15" w:rsidP="00256B15">
            <w:pPr>
              <w:jc w:val="right"/>
              <w:rPr>
                <w:sz w:val="13"/>
                <w:szCs w:val="13"/>
              </w:rPr>
            </w:pPr>
            <w:r w:rsidRPr="00256B15">
              <w:rPr>
                <w:sz w:val="13"/>
                <w:szCs w:val="13"/>
              </w:rPr>
              <w:t>87889,42</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27D2FFE1" w14:textId="77777777" w:rsidR="00256B15" w:rsidRPr="00256B15" w:rsidRDefault="00256B15" w:rsidP="00256B15">
            <w:pPr>
              <w:jc w:val="right"/>
              <w:rPr>
                <w:sz w:val="13"/>
                <w:szCs w:val="13"/>
              </w:rPr>
            </w:pPr>
            <w:r w:rsidRPr="00256B15">
              <w:rPr>
                <w:sz w:val="13"/>
                <w:szCs w:val="13"/>
              </w:rPr>
              <w:t>87889,42</w:t>
            </w:r>
          </w:p>
        </w:tc>
      </w:tr>
      <w:tr w:rsidR="00256B15" w:rsidRPr="00256B15" w14:paraId="24E02B78" w14:textId="77777777" w:rsidTr="00256B15">
        <w:trPr>
          <w:trHeight w:val="191"/>
          <w:jc w:val="center"/>
        </w:trPr>
        <w:tc>
          <w:tcPr>
            <w:tcW w:w="3102" w:type="dxa"/>
            <w:tcBorders>
              <w:top w:val="nil"/>
              <w:left w:val="single" w:sz="8" w:space="0" w:color="auto"/>
              <w:bottom w:val="single" w:sz="4" w:space="0" w:color="auto"/>
              <w:right w:val="nil"/>
            </w:tcBorders>
            <w:shd w:val="clear" w:color="000000" w:fill="FFFFFF"/>
            <w:hideMark/>
          </w:tcPr>
          <w:p w14:paraId="305E64FE" w14:textId="77777777" w:rsidR="00256B15" w:rsidRPr="00256B15" w:rsidRDefault="00256B15" w:rsidP="00256B15">
            <w:pPr>
              <w:rPr>
                <w:rFonts w:ascii="Arial CYR" w:hAnsi="Arial CYR" w:cs="Arial CYR"/>
                <w:sz w:val="13"/>
                <w:szCs w:val="13"/>
              </w:rPr>
            </w:pPr>
            <w:r w:rsidRPr="00256B15">
              <w:rPr>
                <w:rFonts w:ascii="Arial CYR" w:hAnsi="Arial CYR" w:cs="Arial CYR"/>
                <w:sz w:val="13"/>
                <w:szCs w:val="13"/>
              </w:rPr>
              <w:t>Отпуск жилищным</w:t>
            </w:r>
          </w:p>
        </w:tc>
        <w:tc>
          <w:tcPr>
            <w:tcW w:w="877" w:type="dxa"/>
            <w:tcBorders>
              <w:top w:val="nil"/>
              <w:left w:val="single" w:sz="8" w:space="0" w:color="auto"/>
              <w:bottom w:val="single" w:sz="4" w:space="0" w:color="auto"/>
              <w:right w:val="single" w:sz="8" w:space="0" w:color="auto"/>
            </w:tcBorders>
            <w:shd w:val="clear" w:color="000000" w:fill="FFFFFF"/>
            <w:hideMark/>
          </w:tcPr>
          <w:p w14:paraId="30552264"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Гкал</w:t>
            </w:r>
          </w:p>
        </w:tc>
        <w:tc>
          <w:tcPr>
            <w:tcW w:w="1731" w:type="dxa"/>
            <w:tcBorders>
              <w:top w:val="nil"/>
              <w:left w:val="single" w:sz="8" w:space="0" w:color="auto"/>
              <w:bottom w:val="single" w:sz="4" w:space="0" w:color="auto"/>
              <w:right w:val="nil"/>
            </w:tcBorders>
            <w:shd w:val="clear" w:color="000000" w:fill="FFFFFF"/>
            <w:noWrap/>
            <w:vAlign w:val="bottom"/>
            <w:hideMark/>
          </w:tcPr>
          <w:p w14:paraId="4D15200F" w14:textId="77777777" w:rsidR="00256B15" w:rsidRPr="00256B15" w:rsidRDefault="00256B15" w:rsidP="00256B15">
            <w:pPr>
              <w:jc w:val="right"/>
              <w:rPr>
                <w:sz w:val="13"/>
                <w:szCs w:val="13"/>
              </w:rPr>
            </w:pPr>
            <w:r w:rsidRPr="00256B15">
              <w:rPr>
                <w:sz w:val="13"/>
                <w:szCs w:val="13"/>
              </w:rPr>
              <w:t>55 825,00</w:t>
            </w:r>
          </w:p>
        </w:tc>
        <w:tc>
          <w:tcPr>
            <w:tcW w:w="1733" w:type="dxa"/>
            <w:tcBorders>
              <w:top w:val="nil"/>
              <w:left w:val="nil"/>
              <w:bottom w:val="single" w:sz="4" w:space="0" w:color="auto"/>
              <w:right w:val="nil"/>
            </w:tcBorders>
            <w:shd w:val="clear" w:color="000000" w:fill="FFFFFF"/>
            <w:noWrap/>
            <w:vAlign w:val="bottom"/>
            <w:hideMark/>
          </w:tcPr>
          <w:p w14:paraId="3E7BAF19" w14:textId="77777777" w:rsidR="00256B15" w:rsidRPr="00256B15" w:rsidRDefault="00256B15" w:rsidP="00256B15">
            <w:pPr>
              <w:jc w:val="right"/>
              <w:rPr>
                <w:sz w:val="13"/>
                <w:szCs w:val="13"/>
              </w:rPr>
            </w:pPr>
            <w:r w:rsidRPr="00256B15">
              <w:rPr>
                <w:sz w:val="13"/>
                <w:szCs w:val="13"/>
              </w:rPr>
              <w:t>54133,95</w:t>
            </w:r>
          </w:p>
        </w:tc>
        <w:tc>
          <w:tcPr>
            <w:tcW w:w="1740" w:type="dxa"/>
            <w:tcBorders>
              <w:top w:val="nil"/>
              <w:left w:val="single" w:sz="8" w:space="0" w:color="auto"/>
              <w:bottom w:val="single" w:sz="4" w:space="0" w:color="auto"/>
              <w:right w:val="single" w:sz="8" w:space="0" w:color="auto"/>
            </w:tcBorders>
            <w:shd w:val="clear" w:color="000000" w:fill="FFFFFF"/>
            <w:noWrap/>
            <w:vAlign w:val="bottom"/>
            <w:hideMark/>
          </w:tcPr>
          <w:p w14:paraId="29F92F25" w14:textId="77777777" w:rsidR="00256B15" w:rsidRPr="00256B15" w:rsidRDefault="00256B15" w:rsidP="00256B15">
            <w:pPr>
              <w:jc w:val="right"/>
              <w:rPr>
                <w:sz w:val="13"/>
                <w:szCs w:val="13"/>
              </w:rPr>
            </w:pPr>
            <w:r w:rsidRPr="00256B15">
              <w:rPr>
                <w:sz w:val="13"/>
                <w:szCs w:val="13"/>
              </w:rPr>
              <w:t>54957,00</w:t>
            </w:r>
          </w:p>
        </w:tc>
        <w:tc>
          <w:tcPr>
            <w:tcW w:w="1739" w:type="dxa"/>
            <w:tcBorders>
              <w:top w:val="nil"/>
              <w:left w:val="nil"/>
              <w:bottom w:val="single" w:sz="4" w:space="0" w:color="auto"/>
              <w:right w:val="nil"/>
            </w:tcBorders>
            <w:shd w:val="clear" w:color="000000" w:fill="FFFFFF"/>
            <w:noWrap/>
            <w:vAlign w:val="bottom"/>
            <w:hideMark/>
          </w:tcPr>
          <w:p w14:paraId="579268D8" w14:textId="77777777" w:rsidR="00256B15" w:rsidRPr="00256B15" w:rsidRDefault="00256B15" w:rsidP="00256B15">
            <w:pPr>
              <w:jc w:val="right"/>
              <w:rPr>
                <w:sz w:val="13"/>
                <w:szCs w:val="13"/>
              </w:rPr>
            </w:pPr>
            <w:r w:rsidRPr="00256B15">
              <w:rPr>
                <w:sz w:val="13"/>
                <w:szCs w:val="13"/>
              </w:rPr>
              <w:t>50347,76098</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26CD0E79" w14:textId="77777777" w:rsidR="00256B15" w:rsidRPr="00256B15" w:rsidRDefault="00256B15" w:rsidP="00256B15">
            <w:pPr>
              <w:jc w:val="right"/>
              <w:rPr>
                <w:sz w:val="13"/>
                <w:szCs w:val="13"/>
              </w:rPr>
            </w:pPr>
            <w:r w:rsidRPr="00256B15">
              <w:rPr>
                <w:sz w:val="13"/>
                <w:szCs w:val="13"/>
              </w:rPr>
              <w:t>50347,76098</w:t>
            </w:r>
          </w:p>
        </w:tc>
        <w:tc>
          <w:tcPr>
            <w:tcW w:w="1739" w:type="dxa"/>
            <w:tcBorders>
              <w:top w:val="nil"/>
              <w:left w:val="nil"/>
              <w:bottom w:val="single" w:sz="4" w:space="0" w:color="auto"/>
              <w:right w:val="nil"/>
            </w:tcBorders>
            <w:shd w:val="clear" w:color="000000" w:fill="FFFFFF"/>
            <w:noWrap/>
            <w:vAlign w:val="bottom"/>
            <w:hideMark/>
          </w:tcPr>
          <w:p w14:paraId="23B0EFEE" w14:textId="77777777" w:rsidR="00256B15" w:rsidRPr="00256B15" w:rsidRDefault="00256B15" w:rsidP="00256B15">
            <w:pPr>
              <w:jc w:val="right"/>
              <w:rPr>
                <w:sz w:val="13"/>
                <w:szCs w:val="13"/>
              </w:rPr>
            </w:pPr>
            <w:r w:rsidRPr="00256B15">
              <w:rPr>
                <w:sz w:val="13"/>
                <w:szCs w:val="13"/>
              </w:rPr>
              <w:t>50347,76098</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55F14B3C" w14:textId="77777777" w:rsidR="00256B15" w:rsidRPr="00256B15" w:rsidRDefault="00256B15" w:rsidP="00256B15">
            <w:pPr>
              <w:jc w:val="right"/>
              <w:rPr>
                <w:sz w:val="13"/>
                <w:szCs w:val="13"/>
              </w:rPr>
            </w:pPr>
            <w:r w:rsidRPr="00256B15">
              <w:rPr>
                <w:sz w:val="13"/>
                <w:szCs w:val="13"/>
              </w:rPr>
              <w:t>50347,76098</w:t>
            </w:r>
          </w:p>
        </w:tc>
      </w:tr>
      <w:tr w:rsidR="00256B15" w:rsidRPr="00256B15" w14:paraId="0EEF3359" w14:textId="77777777" w:rsidTr="00256B15">
        <w:trPr>
          <w:trHeight w:val="191"/>
          <w:jc w:val="center"/>
        </w:trPr>
        <w:tc>
          <w:tcPr>
            <w:tcW w:w="3102" w:type="dxa"/>
            <w:tcBorders>
              <w:top w:val="nil"/>
              <w:left w:val="single" w:sz="8" w:space="0" w:color="auto"/>
              <w:bottom w:val="single" w:sz="4" w:space="0" w:color="auto"/>
              <w:right w:val="nil"/>
            </w:tcBorders>
            <w:shd w:val="clear" w:color="000000" w:fill="FFFFFF"/>
            <w:hideMark/>
          </w:tcPr>
          <w:p w14:paraId="46F058EF" w14:textId="77777777" w:rsidR="00256B15" w:rsidRPr="00256B15" w:rsidRDefault="00256B15" w:rsidP="00256B15">
            <w:pPr>
              <w:rPr>
                <w:rFonts w:ascii="Arial CYR" w:hAnsi="Arial CYR" w:cs="Arial CYR"/>
                <w:sz w:val="13"/>
                <w:szCs w:val="13"/>
              </w:rPr>
            </w:pPr>
            <w:r w:rsidRPr="00256B15">
              <w:rPr>
                <w:rFonts w:ascii="Arial CYR" w:hAnsi="Arial CYR" w:cs="Arial CYR"/>
                <w:sz w:val="13"/>
                <w:szCs w:val="13"/>
              </w:rPr>
              <w:t>Отпуск бюджетным в т.ч.</w:t>
            </w:r>
          </w:p>
        </w:tc>
        <w:tc>
          <w:tcPr>
            <w:tcW w:w="877" w:type="dxa"/>
            <w:tcBorders>
              <w:top w:val="nil"/>
              <w:left w:val="single" w:sz="8" w:space="0" w:color="auto"/>
              <w:bottom w:val="single" w:sz="4" w:space="0" w:color="auto"/>
              <w:right w:val="single" w:sz="8" w:space="0" w:color="auto"/>
            </w:tcBorders>
            <w:shd w:val="clear" w:color="000000" w:fill="FFFFFF"/>
            <w:hideMark/>
          </w:tcPr>
          <w:p w14:paraId="0D90A776"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Гкал</w:t>
            </w:r>
          </w:p>
        </w:tc>
        <w:tc>
          <w:tcPr>
            <w:tcW w:w="1731" w:type="dxa"/>
            <w:tcBorders>
              <w:top w:val="nil"/>
              <w:left w:val="single" w:sz="8" w:space="0" w:color="auto"/>
              <w:bottom w:val="single" w:sz="4" w:space="0" w:color="auto"/>
              <w:right w:val="nil"/>
            </w:tcBorders>
            <w:shd w:val="clear" w:color="000000" w:fill="FFFFFF"/>
            <w:noWrap/>
            <w:vAlign w:val="bottom"/>
            <w:hideMark/>
          </w:tcPr>
          <w:p w14:paraId="01751D28" w14:textId="77777777" w:rsidR="00256B15" w:rsidRPr="00256B15" w:rsidRDefault="00256B15" w:rsidP="00256B15">
            <w:pPr>
              <w:jc w:val="right"/>
              <w:rPr>
                <w:sz w:val="13"/>
                <w:szCs w:val="13"/>
              </w:rPr>
            </w:pPr>
            <w:r w:rsidRPr="00256B15">
              <w:rPr>
                <w:sz w:val="13"/>
                <w:szCs w:val="13"/>
              </w:rPr>
              <w:t>29 066,69</w:t>
            </w:r>
          </w:p>
        </w:tc>
        <w:tc>
          <w:tcPr>
            <w:tcW w:w="1733" w:type="dxa"/>
            <w:tcBorders>
              <w:top w:val="nil"/>
              <w:left w:val="nil"/>
              <w:bottom w:val="single" w:sz="4" w:space="0" w:color="auto"/>
              <w:right w:val="nil"/>
            </w:tcBorders>
            <w:shd w:val="clear" w:color="000000" w:fill="FFFFFF"/>
            <w:noWrap/>
            <w:vAlign w:val="bottom"/>
            <w:hideMark/>
          </w:tcPr>
          <w:p w14:paraId="04EC3F5B" w14:textId="77777777" w:rsidR="00256B15" w:rsidRPr="00256B15" w:rsidRDefault="00256B15" w:rsidP="00256B15">
            <w:pPr>
              <w:jc w:val="right"/>
              <w:rPr>
                <w:sz w:val="13"/>
                <w:szCs w:val="13"/>
              </w:rPr>
            </w:pPr>
            <w:r w:rsidRPr="00256B15">
              <w:rPr>
                <w:sz w:val="13"/>
                <w:szCs w:val="13"/>
              </w:rPr>
              <w:t>27882,51</w:t>
            </w:r>
          </w:p>
        </w:tc>
        <w:tc>
          <w:tcPr>
            <w:tcW w:w="1740" w:type="dxa"/>
            <w:tcBorders>
              <w:top w:val="nil"/>
              <w:left w:val="single" w:sz="8" w:space="0" w:color="auto"/>
              <w:bottom w:val="single" w:sz="4" w:space="0" w:color="auto"/>
              <w:right w:val="single" w:sz="8" w:space="0" w:color="auto"/>
            </w:tcBorders>
            <w:shd w:val="clear" w:color="000000" w:fill="FFFFFF"/>
            <w:noWrap/>
            <w:vAlign w:val="bottom"/>
            <w:hideMark/>
          </w:tcPr>
          <w:p w14:paraId="764745E5" w14:textId="77777777" w:rsidR="00256B15" w:rsidRPr="00256B15" w:rsidRDefault="00256B15" w:rsidP="00256B15">
            <w:pPr>
              <w:jc w:val="right"/>
              <w:rPr>
                <w:sz w:val="13"/>
                <w:szCs w:val="13"/>
              </w:rPr>
            </w:pPr>
            <w:r w:rsidRPr="00256B15">
              <w:rPr>
                <w:sz w:val="13"/>
                <w:szCs w:val="13"/>
              </w:rPr>
              <w:t>27219,79</w:t>
            </w:r>
          </w:p>
        </w:tc>
        <w:tc>
          <w:tcPr>
            <w:tcW w:w="1739" w:type="dxa"/>
            <w:tcBorders>
              <w:top w:val="nil"/>
              <w:left w:val="nil"/>
              <w:bottom w:val="single" w:sz="4" w:space="0" w:color="auto"/>
              <w:right w:val="nil"/>
            </w:tcBorders>
            <w:shd w:val="clear" w:color="000000" w:fill="FFFFFF"/>
            <w:noWrap/>
            <w:vAlign w:val="bottom"/>
            <w:hideMark/>
          </w:tcPr>
          <w:p w14:paraId="2751649A" w14:textId="77777777" w:rsidR="00256B15" w:rsidRPr="00256B15" w:rsidRDefault="00256B15" w:rsidP="00256B15">
            <w:pPr>
              <w:jc w:val="right"/>
              <w:rPr>
                <w:sz w:val="13"/>
                <w:szCs w:val="13"/>
              </w:rPr>
            </w:pPr>
            <w:r w:rsidRPr="00256B15">
              <w:rPr>
                <w:sz w:val="13"/>
                <w:szCs w:val="13"/>
              </w:rPr>
              <w:t>0</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788D2CA7" w14:textId="77777777" w:rsidR="00256B15" w:rsidRPr="00256B15" w:rsidRDefault="00256B15" w:rsidP="00256B15">
            <w:pPr>
              <w:jc w:val="right"/>
              <w:rPr>
                <w:sz w:val="13"/>
                <w:szCs w:val="13"/>
              </w:rPr>
            </w:pPr>
            <w:r w:rsidRPr="00256B15">
              <w:rPr>
                <w:sz w:val="13"/>
                <w:szCs w:val="13"/>
              </w:rPr>
              <w:t>0</w:t>
            </w:r>
          </w:p>
        </w:tc>
        <w:tc>
          <w:tcPr>
            <w:tcW w:w="1739" w:type="dxa"/>
            <w:tcBorders>
              <w:top w:val="nil"/>
              <w:left w:val="nil"/>
              <w:bottom w:val="single" w:sz="4" w:space="0" w:color="auto"/>
              <w:right w:val="nil"/>
            </w:tcBorders>
            <w:shd w:val="clear" w:color="000000" w:fill="FFFFFF"/>
            <w:noWrap/>
            <w:vAlign w:val="bottom"/>
            <w:hideMark/>
          </w:tcPr>
          <w:p w14:paraId="5AF6F229" w14:textId="77777777" w:rsidR="00256B15" w:rsidRPr="00256B15" w:rsidRDefault="00256B15" w:rsidP="00256B15">
            <w:pPr>
              <w:jc w:val="right"/>
              <w:rPr>
                <w:sz w:val="13"/>
                <w:szCs w:val="13"/>
              </w:rPr>
            </w:pPr>
            <w:r w:rsidRPr="00256B15">
              <w:rPr>
                <w:sz w:val="13"/>
                <w:szCs w:val="13"/>
              </w:rPr>
              <w:t>0</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4EB4F386" w14:textId="77777777" w:rsidR="00256B15" w:rsidRPr="00256B15" w:rsidRDefault="00256B15" w:rsidP="00256B15">
            <w:pPr>
              <w:jc w:val="right"/>
              <w:rPr>
                <w:sz w:val="13"/>
                <w:szCs w:val="13"/>
              </w:rPr>
            </w:pPr>
            <w:r w:rsidRPr="00256B15">
              <w:rPr>
                <w:sz w:val="13"/>
                <w:szCs w:val="13"/>
              </w:rPr>
              <w:t>0</w:t>
            </w:r>
          </w:p>
        </w:tc>
      </w:tr>
      <w:tr w:rsidR="00256B15" w:rsidRPr="00256B15" w14:paraId="0680EE07" w14:textId="77777777" w:rsidTr="00256B15">
        <w:trPr>
          <w:trHeight w:val="167"/>
          <w:jc w:val="center"/>
        </w:trPr>
        <w:tc>
          <w:tcPr>
            <w:tcW w:w="3102" w:type="dxa"/>
            <w:tcBorders>
              <w:top w:val="nil"/>
              <w:left w:val="single" w:sz="8" w:space="0" w:color="auto"/>
              <w:bottom w:val="single" w:sz="4" w:space="0" w:color="auto"/>
              <w:right w:val="nil"/>
            </w:tcBorders>
            <w:shd w:val="clear" w:color="000000" w:fill="FFFFFF"/>
            <w:hideMark/>
          </w:tcPr>
          <w:p w14:paraId="0991A4BE" w14:textId="77777777" w:rsidR="00256B15" w:rsidRPr="00256B15" w:rsidRDefault="00256B15" w:rsidP="00256B15">
            <w:pPr>
              <w:rPr>
                <w:rFonts w:ascii="Arial CYR" w:hAnsi="Arial CYR" w:cs="Arial CYR"/>
                <w:sz w:val="13"/>
                <w:szCs w:val="13"/>
              </w:rPr>
            </w:pPr>
            <w:r w:rsidRPr="00256B15">
              <w:rPr>
                <w:rFonts w:ascii="Arial CYR" w:hAnsi="Arial CYR" w:cs="Arial CYR"/>
                <w:sz w:val="13"/>
                <w:szCs w:val="13"/>
              </w:rPr>
              <w:t>Отпуск иным потребителям</w:t>
            </w:r>
          </w:p>
        </w:tc>
        <w:tc>
          <w:tcPr>
            <w:tcW w:w="877" w:type="dxa"/>
            <w:tcBorders>
              <w:top w:val="nil"/>
              <w:left w:val="single" w:sz="8" w:space="0" w:color="auto"/>
              <w:bottom w:val="single" w:sz="4" w:space="0" w:color="auto"/>
              <w:right w:val="single" w:sz="8" w:space="0" w:color="auto"/>
            </w:tcBorders>
            <w:shd w:val="clear" w:color="000000" w:fill="FFFFFF"/>
            <w:hideMark/>
          </w:tcPr>
          <w:p w14:paraId="3369C479"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Гкал</w:t>
            </w:r>
          </w:p>
        </w:tc>
        <w:tc>
          <w:tcPr>
            <w:tcW w:w="1731" w:type="dxa"/>
            <w:tcBorders>
              <w:top w:val="nil"/>
              <w:left w:val="single" w:sz="8" w:space="0" w:color="auto"/>
              <w:bottom w:val="single" w:sz="4" w:space="0" w:color="auto"/>
              <w:right w:val="nil"/>
            </w:tcBorders>
            <w:shd w:val="clear" w:color="000000" w:fill="FFFFFF"/>
            <w:noWrap/>
            <w:vAlign w:val="bottom"/>
            <w:hideMark/>
          </w:tcPr>
          <w:p w14:paraId="7BA31950" w14:textId="77777777" w:rsidR="00256B15" w:rsidRPr="00256B15" w:rsidRDefault="00256B15" w:rsidP="00256B15">
            <w:pPr>
              <w:jc w:val="right"/>
              <w:rPr>
                <w:sz w:val="13"/>
                <w:szCs w:val="13"/>
              </w:rPr>
            </w:pPr>
            <w:r w:rsidRPr="00256B15">
              <w:rPr>
                <w:sz w:val="13"/>
                <w:szCs w:val="13"/>
              </w:rPr>
              <w:t>6 239,31</w:t>
            </w:r>
          </w:p>
        </w:tc>
        <w:tc>
          <w:tcPr>
            <w:tcW w:w="1733" w:type="dxa"/>
            <w:tcBorders>
              <w:top w:val="nil"/>
              <w:left w:val="nil"/>
              <w:bottom w:val="single" w:sz="4" w:space="0" w:color="auto"/>
              <w:right w:val="nil"/>
            </w:tcBorders>
            <w:shd w:val="clear" w:color="000000" w:fill="FFFFFF"/>
            <w:noWrap/>
            <w:vAlign w:val="bottom"/>
            <w:hideMark/>
          </w:tcPr>
          <w:p w14:paraId="3B0F1D94" w14:textId="77777777" w:rsidR="00256B15" w:rsidRPr="00256B15" w:rsidRDefault="00256B15" w:rsidP="00256B15">
            <w:pPr>
              <w:jc w:val="right"/>
              <w:rPr>
                <w:sz w:val="13"/>
                <w:szCs w:val="13"/>
              </w:rPr>
            </w:pPr>
            <w:r w:rsidRPr="00256B15">
              <w:rPr>
                <w:sz w:val="13"/>
                <w:szCs w:val="13"/>
              </w:rPr>
              <w:t>7165,35</w:t>
            </w:r>
          </w:p>
        </w:tc>
        <w:tc>
          <w:tcPr>
            <w:tcW w:w="1740" w:type="dxa"/>
            <w:tcBorders>
              <w:top w:val="nil"/>
              <w:left w:val="single" w:sz="8" w:space="0" w:color="auto"/>
              <w:bottom w:val="single" w:sz="4" w:space="0" w:color="auto"/>
              <w:right w:val="single" w:sz="8" w:space="0" w:color="auto"/>
            </w:tcBorders>
            <w:shd w:val="clear" w:color="000000" w:fill="FFFFFF"/>
            <w:noWrap/>
            <w:vAlign w:val="bottom"/>
            <w:hideMark/>
          </w:tcPr>
          <w:p w14:paraId="4DEE98FF" w14:textId="77777777" w:rsidR="00256B15" w:rsidRPr="00256B15" w:rsidRDefault="00256B15" w:rsidP="00256B15">
            <w:pPr>
              <w:jc w:val="right"/>
              <w:rPr>
                <w:sz w:val="13"/>
                <w:szCs w:val="13"/>
              </w:rPr>
            </w:pPr>
            <w:r w:rsidRPr="00256B15">
              <w:rPr>
                <w:sz w:val="13"/>
                <w:szCs w:val="13"/>
              </w:rPr>
              <w:t>7005,01</w:t>
            </w:r>
          </w:p>
        </w:tc>
        <w:tc>
          <w:tcPr>
            <w:tcW w:w="1739" w:type="dxa"/>
            <w:tcBorders>
              <w:top w:val="nil"/>
              <w:left w:val="nil"/>
              <w:bottom w:val="single" w:sz="4" w:space="0" w:color="auto"/>
              <w:right w:val="nil"/>
            </w:tcBorders>
            <w:shd w:val="clear" w:color="000000" w:fill="FFFFFF"/>
            <w:noWrap/>
            <w:vAlign w:val="bottom"/>
            <w:hideMark/>
          </w:tcPr>
          <w:p w14:paraId="55704D7F" w14:textId="77777777" w:rsidR="00256B15" w:rsidRPr="00256B15" w:rsidRDefault="00256B15" w:rsidP="00256B15">
            <w:pPr>
              <w:jc w:val="right"/>
              <w:rPr>
                <w:sz w:val="13"/>
                <w:szCs w:val="13"/>
              </w:rPr>
            </w:pPr>
            <w:r w:rsidRPr="00256B15">
              <w:rPr>
                <w:sz w:val="13"/>
                <w:szCs w:val="13"/>
              </w:rPr>
              <w:t>37541,65902</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5059D954" w14:textId="77777777" w:rsidR="00256B15" w:rsidRPr="00256B15" w:rsidRDefault="00256B15" w:rsidP="00256B15">
            <w:pPr>
              <w:jc w:val="right"/>
              <w:rPr>
                <w:sz w:val="13"/>
                <w:szCs w:val="13"/>
              </w:rPr>
            </w:pPr>
            <w:r w:rsidRPr="00256B15">
              <w:rPr>
                <w:sz w:val="13"/>
                <w:szCs w:val="13"/>
              </w:rPr>
              <w:t>37541,65902</w:t>
            </w:r>
          </w:p>
        </w:tc>
        <w:tc>
          <w:tcPr>
            <w:tcW w:w="1739" w:type="dxa"/>
            <w:tcBorders>
              <w:top w:val="nil"/>
              <w:left w:val="nil"/>
              <w:bottom w:val="single" w:sz="4" w:space="0" w:color="auto"/>
              <w:right w:val="nil"/>
            </w:tcBorders>
            <w:shd w:val="clear" w:color="000000" w:fill="FFFFFF"/>
            <w:noWrap/>
            <w:vAlign w:val="bottom"/>
            <w:hideMark/>
          </w:tcPr>
          <w:p w14:paraId="21F33D57" w14:textId="77777777" w:rsidR="00256B15" w:rsidRPr="00256B15" w:rsidRDefault="00256B15" w:rsidP="00256B15">
            <w:pPr>
              <w:jc w:val="right"/>
              <w:rPr>
                <w:sz w:val="13"/>
                <w:szCs w:val="13"/>
              </w:rPr>
            </w:pPr>
            <w:r w:rsidRPr="00256B15">
              <w:rPr>
                <w:sz w:val="13"/>
                <w:szCs w:val="13"/>
              </w:rPr>
              <w:t>37541,65902</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0B84F392" w14:textId="77777777" w:rsidR="00256B15" w:rsidRPr="00256B15" w:rsidRDefault="00256B15" w:rsidP="00256B15">
            <w:pPr>
              <w:jc w:val="right"/>
              <w:rPr>
                <w:sz w:val="13"/>
                <w:szCs w:val="13"/>
              </w:rPr>
            </w:pPr>
            <w:r w:rsidRPr="00256B15">
              <w:rPr>
                <w:sz w:val="13"/>
                <w:szCs w:val="13"/>
              </w:rPr>
              <w:t>37541,65902</w:t>
            </w:r>
          </w:p>
        </w:tc>
      </w:tr>
      <w:tr w:rsidR="00256B15" w:rsidRPr="00256B15" w14:paraId="5BD97032" w14:textId="77777777" w:rsidTr="00256B15">
        <w:trPr>
          <w:trHeight w:val="159"/>
          <w:jc w:val="center"/>
        </w:trPr>
        <w:tc>
          <w:tcPr>
            <w:tcW w:w="3102" w:type="dxa"/>
            <w:tcBorders>
              <w:top w:val="nil"/>
              <w:left w:val="single" w:sz="8" w:space="0" w:color="auto"/>
              <w:bottom w:val="single" w:sz="4" w:space="0" w:color="auto"/>
              <w:right w:val="nil"/>
            </w:tcBorders>
            <w:shd w:val="clear" w:color="000000" w:fill="FFFFFF"/>
            <w:noWrap/>
            <w:vAlign w:val="center"/>
            <w:hideMark/>
          </w:tcPr>
          <w:p w14:paraId="1B3828AF" w14:textId="77777777" w:rsidR="00256B15" w:rsidRPr="00256B15" w:rsidRDefault="00256B15" w:rsidP="00256B15">
            <w:pPr>
              <w:rPr>
                <w:rFonts w:ascii="Arial CYR" w:hAnsi="Arial CYR" w:cs="Arial CYR"/>
                <w:sz w:val="13"/>
                <w:szCs w:val="13"/>
              </w:rPr>
            </w:pPr>
            <w:r w:rsidRPr="00256B15">
              <w:rPr>
                <w:rFonts w:ascii="Arial CYR" w:hAnsi="Arial CYR" w:cs="Arial CYR"/>
                <w:sz w:val="13"/>
                <w:szCs w:val="13"/>
              </w:rPr>
              <w:t>Отпуск на производственные нужды</w:t>
            </w:r>
          </w:p>
        </w:tc>
        <w:tc>
          <w:tcPr>
            <w:tcW w:w="877" w:type="dxa"/>
            <w:tcBorders>
              <w:top w:val="nil"/>
              <w:left w:val="single" w:sz="8" w:space="0" w:color="auto"/>
              <w:bottom w:val="single" w:sz="4" w:space="0" w:color="auto"/>
              <w:right w:val="single" w:sz="8" w:space="0" w:color="auto"/>
            </w:tcBorders>
            <w:shd w:val="clear" w:color="000000" w:fill="FFFFFF"/>
            <w:hideMark/>
          </w:tcPr>
          <w:p w14:paraId="547D8682"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Гкал</w:t>
            </w:r>
          </w:p>
        </w:tc>
        <w:tc>
          <w:tcPr>
            <w:tcW w:w="1731" w:type="dxa"/>
            <w:tcBorders>
              <w:top w:val="nil"/>
              <w:left w:val="single" w:sz="8" w:space="0" w:color="auto"/>
              <w:bottom w:val="single" w:sz="4" w:space="0" w:color="auto"/>
              <w:right w:val="nil"/>
            </w:tcBorders>
            <w:shd w:val="clear" w:color="000000" w:fill="FFFFFF"/>
            <w:noWrap/>
            <w:vAlign w:val="bottom"/>
            <w:hideMark/>
          </w:tcPr>
          <w:p w14:paraId="6E9E0742" w14:textId="77777777" w:rsidR="00256B15" w:rsidRPr="00256B15" w:rsidRDefault="00256B15" w:rsidP="00256B15">
            <w:pPr>
              <w:rPr>
                <w:sz w:val="13"/>
                <w:szCs w:val="13"/>
              </w:rPr>
            </w:pPr>
            <w:r w:rsidRPr="00256B15">
              <w:rPr>
                <w:sz w:val="13"/>
                <w:szCs w:val="13"/>
              </w:rPr>
              <w:t> </w:t>
            </w:r>
          </w:p>
        </w:tc>
        <w:tc>
          <w:tcPr>
            <w:tcW w:w="1733" w:type="dxa"/>
            <w:tcBorders>
              <w:top w:val="nil"/>
              <w:left w:val="nil"/>
              <w:bottom w:val="single" w:sz="4" w:space="0" w:color="auto"/>
              <w:right w:val="nil"/>
            </w:tcBorders>
            <w:shd w:val="clear" w:color="000000" w:fill="FFFFFF"/>
            <w:noWrap/>
            <w:vAlign w:val="bottom"/>
            <w:hideMark/>
          </w:tcPr>
          <w:p w14:paraId="3F896D9B" w14:textId="77777777" w:rsidR="00256B15" w:rsidRPr="00256B15" w:rsidRDefault="00256B15" w:rsidP="00256B15">
            <w:pPr>
              <w:jc w:val="right"/>
              <w:rPr>
                <w:sz w:val="13"/>
                <w:szCs w:val="13"/>
              </w:rPr>
            </w:pPr>
            <w:r w:rsidRPr="00256B15">
              <w:rPr>
                <w:sz w:val="13"/>
                <w:szCs w:val="13"/>
              </w:rPr>
              <w:t>0,00</w:t>
            </w:r>
          </w:p>
        </w:tc>
        <w:tc>
          <w:tcPr>
            <w:tcW w:w="1740" w:type="dxa"/>
            <w:tcBorders>
              <w:top w:val="nil"/>
              <w:left w:val="single" w:sz="8" w:space="0" w:color="auto"/>
              <w:bottom w:val="single" w:sz="4" w:space="0" w:color="auto"/>
              <w:right w:val="single" w:sz="8" w:space="0" w:color="auto"/>
            </w:tcBorders>
            <w:shd w:val="clear" w:color="000000" w:fill="FFFFFF"/>
            <w:noWrap/>
            <w:vAlign w:val="bottom"/>
            <w:hideMark/>
          </w:tcPr>
          <w:p w14:paraId="163EAC40" w14:textId="77777777" w:rsidR="00256B15" w:rsidRPr="00256B15" w:rsidRDefault="00256B15" w:rsidP="00256B15">
            <w:pPr>
              <w:jc w:val="right"/>
              <w:rPr>
                <w:sz w:val="13"/>
                <w:szCs w:val="13"/>
              </w:rPr>
            </w:pPr>
            <w:r w:rsidRPr="00256B15">
              <w:rPr>
                <w:sz w:val="13"/>
                <w:szCs w:val="13"/>
              </w:rPr>
              <w:t>0,00</w:t>
            </w:r>
          </w:p>
        </w:tc>
        <w:tc>
          <w:tcPr>
            <w:tcW w:w="1739" w:type="dxa"/>
            <w:tcBorders>
              <w:top w:val="nil"/>
              <w:left w:val="nil"/>
              <w:bottom w:val="single" w:sz="4" w:space="0" w:color="auto"/>
              <w:right w:val="nil"/>
            </w:tcBorders>
            <w:shd w:val="clear" w:color="000000" w:fill="FFFFFF"/>
            <w:noWrap/>
            <w:vAlign w:val="bottom"/>
            <w:hideMark/>
          </w:tcPr>
          <w:p w14:paraId="7D62DE06" w14:textId="77777777" w:rsidR="00256B15" w:rsidRPr="00256B15" w:rsidRDefault="00256B15" w:rsidP="00256B15">
            <w:pPr>
              <w:jc w:val="right"/>
              <w:rPr>
                <w:sz w:val="13"/>
                <w:szCs w:val="13"/>
              </w:rPr>
            </w:pPr>
            <w:r w:rsidRPr="00256B15">
              <w:rPr>
                <w:sz w:val="13"/>
                <w:szCs w:val="13"/>
              </w:rPr>
              <w:t>0,00</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54EC9705" w14:textId="77777777" w:rsidR="00256B15" w:rsidRPr="00256B15" w:rsidRDefault="00256B15" w:rsidP="00256B15">
            <w:pPr>
              <w:jc w:val="right"/>
              <w:rPr>
                <w:sz w:val="13"/>
                <w:szCs w:val="13"/>
              </w:rPr>
            </w:pPr>
            <w:r w:rsidRPr="00256B15">
              <w:rPr>
                <w:sz w:val="13"/>
                <w:szCs w:val="13"/>
              </w:rPr>
              <w:t>0,00</w:t>
            </w:r>
          </w:p>
        </w:tc>
        <w:tc>
          <w:tcPr>
            <w:tcW w:w="1739" w:type="dxa"/>
            <w:tcBorders>
              <w:top w:val="nil"/>
              <w:left w:val="nil"/>
              <w:bottom w:val="single" w:sz="4" w:space="0" w:color="auto"/>
              <w:right w:val="nil"/>
            </w:tcBorders>
            <w:shd w:val="clear" w:color="000000" w:fill="FFFFFF"/>
            <w:noWrap/>
            <w:vAlign w:val="bottom"/>
            <w:hideMark/>
          </w:tcPr>
          <w:p w14:paraId="136A8AFD" w14:textId="77777777" w:rsidR="00256B15" w:rsidRPr="00256B15" w:rsidRDefault="00256B15" w:rsidP="00256B15">
            <w:pPr>
              <w:jc w:val="right"/>
              <w:rPr>
                <w:sz w:val="13"/>
                <w:szCs w:val="13"/>
              </w:rPr>
            </w:pPr>
            <w:r w:rsidRPr="00256B15">
              <w:rPr>
                <w:sz w:val="13"/>
                <w:szCs w:val="13"/>
              </w:rPr>
              <w:t>0,00</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7962BC29" w14:textId="77777777" w:rsidR="00256B15" w:rsidRPr="00256B15" w:rsidRDefault="00256B15" w:rsidP="00256B15">
            <w:pPr>
              <w:jc w:val="right"/>
              <w:rPr>
                <w:sz w:val="13"/>
                <w:szCs w:val="13"/>
              </w:rPr>
            </w:pPr>
            <w:r w:rsidRPr="00256B15">
              <w:rPr>
                <w:sz w:val="13"/>
                <w:szCs w:val="13"/>
              </w:rPr>
              <w:t>0,00</w:t>
            </w:r>
          </w:p>
        </w:tc>
      </w:tr>
      <w:tr w:rsidR="00256B15" w:rsidRPr="00256B15" w14:paraId="4ACACF0B" w14:textId="77777777" w:rsidTr="00256B15">
        <w:trPr>
          <w:trHeight w:val="231"/>
          <w:jc w:val="center"/>
        </w:trPr>
        <w:tc>
          <w:tcPr>
            <w:tcW w:w="3102" w:type="dxa"/>
            <w:tcBorders>
              <w:top w:val="nil"/>
              <w:left w:val="single" w:sz="8" w:space="0" w:color="auto"/>
              <w:bottom w:val="single" w:sz="4" w:space="0" w:color="auto"/>
              <w:right w:val="nil"/>
            </w:tcBorders>
            <w:shd w:val="clear" w:color="000000" w:fill="FFFFFF"/>
            <w:noWrap/>
            <w:vAlign w:val="bottom"/>
            <w:hideMark/>
          </w:tcPr>
          <w:p w14:paraId="3FB21F62" w14:textId="77777777" w:rsidR="00256B15" w:rsidRPr="00256B15" w:rsidRDefault="00256B15" w:rsidP="00256B15">
            <w:pPr>
              <w:rPr>
                <w:rFonts w:ascii="Arial CYR" w:hAnsi="Arial CYR" w:cs="Arial CYR"/>
                <w:sz w:val="13"/>
                <w:szCs w:val="13"/>
              </w:rPr>
            </w:pPr>
            <w:r w:rsidRPr="00256B15">
              <w:rPr>
                <w:rFonts w:ascii="Arial CYR" w:hAnsi="Arial CYR" w:cs="Arial CYR"/>
                <w:sz w:val="13"/>
                <w:szCs w:val="13"/>
              </w:rPr>
              <w:t>Потери, в том числе:</w:t>
            </w:r>
          </w:p>
        </w:tc>
        <w:tc>
          <w:tcPr>
            <w:tcW w:w="877" w:type="dxa"/>
            <w:tcBorders>
              <w:top w:val="nil"/>
              <w:left w:val="single" w:sz="8" w:space="0" w:color="auto"/>
              <w:bottom w:val="single" w:sz="4" w:space="0" w:color="auto"/>
              <w:right w:val="single" w:sz="8" w:space="0" w:color="auto"/>
            </w:tcBorders>
            <w:shd w:val="clear" w:color="000000" w:fill="FFFFFF"/>
            <w:hideMark/>
          </w:tcPr>
          <w:p w14:paraId="2F6AB7B0"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Гкал</w:t>
            </w:r>
          </w:p>
        </w:tc>
        <w:tc>
          <w:tcPr>
            <w:tcW w:w="1731" w:type="dxa"/>
            <w:tcBorders>
              <w:top w:val="nil"/>
              <w:left w:val="single" w:sz="8" w:space="0" w:color="auto"/>
              <w:bottom w:val="single" w:sz="4" w:space="0" w:color="auto"/>
              <w:right w:val="nil"/>
            </w:tcBorders>
            <w:shd w:val="clear" w:color="000000" w:fill="FFFFFF"/>
            <w:vAlign w:val="center"/>
            <w:hideMark/>
          </w:tcPr>
          <w:p w14:paraId="2C15A08C" w14:textId="77777777" w:rsidR="00256B15" w:rsidRPr="00256B15" w:rsidRDefault="00256B15" w:rsidP="00256B15">
            <w:pPr>
              <w:jc w:val="right"/>
              <w:rPr>
                <w:sz w:val="13"/>
                <w:szCs w:val="13"/>
              </w:rPr>
            </w:pPr>
            <w:r w:rsidRPr="00256B15">
              <w:rPr>
                <w:sz w:val="13"/>
                <w:szCs w:val="13"/>
              </w:rPr>
              <w:t>25 384,54</w:t>
            </w:r>
          </w:p>
        </w:tc>
        <w:tc>
          <w:tcPr>
            <w:tcW w:w="1733" w:type="dxa"/>
            <w:tcBorders>
              <w:top w:val="nil"/>
              <w:left w:val="nil"/>
              <w:bottom w:val="single" w:sz="4" w:space="0" w:color="auto"/>
              <w:right w:val="nil"/>
            </w:tcBorders>
            <w:shd w:val="clear" w:color="000000" w:fill="FFFFFF"/>
            <w:vAlign w:val="center"/>
            <w:hideMark/>
          </w:tcPr>
          <w:p w14:paraId="54BCEAE2" w14:textId="77777777" w:rsidR="00256B15" w:rsidRPr="00256B15" w:rsidRDefault="00256B15" w:rsidP="00256B15">
            <w:pPr>
              <w:jc w:val="right"/>
              <w:rPr>
                <w:sz w:val="13"/>
                <w:szCs w:val="13"/>
              </w:rPr>
            </w:pPr>
            <w:r w:rsidRPr="00256B15">
              <w:rPr>
                <w:sz w:val="13"/>
                <w:szCs w:val="13"/>
              </w:rPr>
              <w:t>26 285,44</w:t>
            </w:r>
          </w:p>
        </w:tc>
        <w:tc>
          <w:tcPr>
            <w:tcW w:w="1740" w:type="dxa"/>
            <w:tcBorders>
              <w:top w:val="nil"/>
              <w:left w:val="single" w:sz="8" w:space="0" w:color="auto"/>
              <w:bottom w:val="single" w:sz="4" w:space="0" w:color="auto"/>
              <w:right w:val="single" w:sz="8" w:space="0" w:color="auto"/>
            </w:tcBorders>
            <w:shd w:val="clear" w:color="000000" w:fill="FFFFFF"/>
            <w:vAlign w:val="center"/>
            <w:hideMark/>
          </w:tcPr>
          <w:p w14:paraId="6E8BB9A3" w14:textId="77777777" w:rsidR="00256B15" w:rsidRPr="00256B15" w:rsidRDefault="00256B15" w:rsidP="00256B15">
            <w:pPr>
              <w:jc w:val="right"/>
              <w:rPr>
                <w:sz w:val="13"/>
                <w:szCs w:val="13"/>
              </w:rPr>
            </w:pPr>
            <w:r w:rsidRPr="00256B15">
              <w:rPr>
                <w:sz w:val="13"/>
                <w:szCs w:val="13"/>
              </w:rPr>
              <w:t>26 938,80</w:t>
            </w:r>
          </w:p>
        </w:tc>
        <w:tc>
          <w:tcPr>
            <w:tcW w:w="1739" w:type="dxa"/>
            <w:tcBorders>
              <w:top w:val="nil"/>
              <w:left w:val="nil"/>
              <w:bottom w:val="single" w:sz="4" w:space="0" w:color="auto"/>
              <w:right w:val="nil"/>
            </w:tcBorders>
            <w:shd w:val="clear" w:color="000000" w:fill="FFFFFF"/>
            <w:vAlign w:val="center"/>
            <w:hideMark/>
          </w:tcPr>
          <w:p w14:paraId="015DA4BE" w14:textId="77777777" w:rsidR="00256B15" w:rsidRPr="00256B15" w:rsidRDefault="00256B15" w:rsidP="00256B15">
            <w:pPr>
              <w:jc w:val="right"/>
              <w:rPr>
                <w:sz w:val="13"/>
                <w:szCs w:val="13"/>
              </w:rPr>
            </w:pPr>
            <w:r w:rsidRPr="00256B15">
              <w:rPr>
                <w:sz w:val="13"/>
                <w:szCs w:val="13"/>
              </w:rPr>
              <w:t>25 259,04</w:t>
            </w:r>
          </w:p>
        </w:tc>
        <w:tc>
          <w:tcPr>
            <w:tcW w:w="1739" w:type="dxa"/>
            <w:tcBorders>
              <w:top w:val="nil"/>
              <w:left w:val="single" w:sz="8" w:space="0" w:color="auto"/>
              <w:bottom w:val="single" w:sz="4" w:space="0" w:color="auto"/>
              <w:right w:val="single" w:sz="8" w:space="0" w:color="auto"/>
            </w:tcBorders>
            <w:shd w:val="clear" w:color="000000" w:fill="FFFFFF"/>
            <w:vAlign w:val="center"/>
            <w:hideMark/>
          </w:tcPr>
          <w:p w14:paraId="0085D0B0" w14:textId="77777777" w:rsidR="00256B15" w:rsidRPr="00256B15" w:rsidRDefault="00256B15" w:rsidP="00256B15">
            <w:pPr>
              <w:jc w:val="right"/>
              <w:rPr>
                <w:sz w:val="13"/>
                <w:szCs w:val="13"/>
              </w:rPr>
            </w:pPr>
            <w:r w:rsidRPr="00256B15">
              <w:rPr>
                <w:sz w:val="13"/>
                <w:szCs w:val="13"/>
              </w:rPr>
              <w:t>25 259,04</w:t>
            </w:r>
          </w:p>
        </w:tc>
        <w:tc>
          <w:tcPr>
            <w:tcW w:w="1739" w:type="dxa"/>
            <w:tcBorders>
              <w:top w:val="nil"/>
              <w:left w:val="nil"/>
              <w:bottom w:val="single" w:sz="4" w:space="0" w:color="auto"/>
              <w:right w:val="nil"/>
            </w:tcBorders>
            <w:shd w:val="clear" w:color="000000" w:fill="FFFFFF"/>
            <w:vAlign w:val="center"/>
            <w:hideMark/>
          </w:tcPr>
          <w:p w14:paraId="28A3A43E" w14:textId="77777777" w:rsidR="00256B15" w:rsidRPr="00256B15" w:rsidRDefault="00256B15" w:rsidP="00256B15">
            <w:pPr>
              <w:jc w:val="right"/>
              <w:rPr>
                <w:sz w:val="13"/>
                <w:szCs w:val="13"/>
              </w:rPr>
            </w:pPr>
            <w:r w:rsidRPr="00256B15">
              <w:rPr>
                <w:sz w:val="13"/>
                <w:szCs w:val="13"/>
              </w:rPr>
              <w:t>25 259,04</w:t>
            </w:r>
          </w:p>
        </w:tc>
        <w:tc>
          <w:tcPr>
            <w:tcW w:w="1739" w:type="dxa"/>
            <w:tcBorders>
              <w:top w:val="nil"/>
              <w:left w:val="single" w:sz="8" w:space="0" w:color="auto"/>
              <w:bottom w:val="single" w:sz="4" w:space="0" w:color="auto"/>
              <w:right w:val="single" w:sz="8" w:space="0" w:color="auto"/>
            </w:tcBorders>
            <w:shd w:val="clear" w:color="000000" w:fill="FFFFFF"/>
            <w:vAlign w:val="center"/>
            <w:hideMark/>
          </w:tcPr>
          <w:p w14:paraId="28E09542" w14:textId="77777777" w:rsidR="00256B15" w:rsidRPr="00256B15" w:rsidRDefault="00256B15" w:rsidP="00256B15">
            <w:pPr>
              <w:jc w:val="right"/>
              <w:rPr>
                <w:sz w:val="13"/>
                <w:szCs w:val="13"/>
              </w:rPr>
            </w:pPr>
            <w:r w:rsidRPr="00256B15">
              <w:rPr>
                <w:sz w:val="13"/>
                <w:szCs w:val="13"/>
              </w:rPr>
              <w:t>25 259,04</w:t>
            </w:r>
          </w:p>
        </w:tc>
      </w:tr>
      <w:tr w:rsidR="00256B15" w:rsidRPr="00256B15" w14:paraId="019EAF07" w14:textId="77777777" w:rsidTr="00256B15">
        <w:trPr>
          <w:trHeight w:val="343"/>
          <w:jc w:val="center"/>
        </w:trPr>
        <w:tc>
          <w:tcPr>
            <w:tcW w:w="3102" w:type="dxa"/>
            <w:tcBorders>
              <w:top w:val="nil"/>
              <w:left w:val="single" w:sz="8" w:space="0" w:color="auto"/>
              <w:bottom w:val="single" w:sz="4" w:space="0" w:color="auto"/>
              <w:right w:val="nil"/>
            </w:tcBorders>
            <w:shd w:val="clear" w:color="000000" w:fill="FFFFFF"/>
            <w:noWrap/>
            <w:vAlign w:val="bottom"/>
            <w:hideMark/>
          </w:tcPr>
          <w:p w14:paraId="6175B4D2" w14:textId="77777777" w:rsidR="00256B15" w:rsidRPr="00256B15" w:rsidRDefault="00256B15" w:rsidP="00256B15">
            <w:pPr>
              <w:rPr>
                <w:rFonts w:ascii="Arial CYR" w:hAnsi="Arial CYR" w:cs="Arial CYR"/>
                <w:sz w:val="13"/>
                <w:szCs w:val="13"/>
              </w:rPr>
            </w:pPr>
            <w:r w:rsidRPr="00256B15">
              <w:rPr>
                <w:rFonts w:ascii="Arial CYR" w:hAnsi="Arial CYR" w:cs="Arial CYR"/>
                <w:sz w:val="13"/>
                <w:szCs w:val="13"/>
              </w:rPr>
              <w:t>Расход на собственные нужды</w:t>
            </w:r>
          </w:p>
        </w:tc>
        <w:tc>
          <w:tcPr>
            <w:tcW w:w="877" w:type="dxa"/>
            <w:tcBorders>
              <w:top w:val="nil"/>
              <w:left w:val="single" w:sz="8" w:space="0" w:color="auto"/>
              <w:bottom w:val="single" w:sz="4" w:space="0" w:color="auto"/>
              <w:right w:val="single" w:sz="8" w:space="0" w:color="auto"/>
            </w:tcBorders>
            <w:shd w:val="clear" w:color="000000" w:fill="FFFFFF"/>
            <w:hideMark/>
          </w:tcPr>
          <w:p w14:paraId="7BA6B9F2"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Гкал</w:t>
            </w:r>
          </w:p>
        </w:tc>
        <w:tc>
          <w:tcPr>
            <w:tcW w:w="1731" w:type="dxa"/>
            <w:tcBorders>
              <w:top w:val="nil"/>
              <w:left w:val="single" w:sz="8" w:space="0" w:color="auto"/>
              <w:bottom w:val="single" w:sz="4" w:space="0" w:color="auto"/>
              <w:right w:val="nil"/>
            </w:tcBorders>
            <w:shd w:val="clear" w:color="000000" w:fill="FFFFFF"/>
            <w:vAlign w:val="center"/>
            <w:hideMark/>
          </w:tcPr>
          <w:p w14:paraId="46387B11" w14:textId="77777777" w:rsidR="00256B15" w:rsidRPr="00256B15" w:rsidRDefault="00256B15" w:rsidP="00256B15">
            <w:pPr>
              <w:jc w:val="right"/>
              <w:rPr>
                <w:sz w:val="13"/>
                <w:szCs w:val="13"/>
              </w:rPr>
            </w:pPr>
            <w:r w:rsidRPr="00256B15">
              <w:rPr>
                <w:sz w:val="13"/>
                <w:szCs w:val="13"/>
              </w:rPr>
              <w:t>3 845,01</w:t>
            </w:r>
          </w:p>
        </w:tc>
        <w:tc>
          <w:tcPr>
            <w:tcW w:w="1733" w:type="dxa"/>
            <w:tcBorders>
              <w:top w:val="nil"/>
              <w:left w:val="nil"/>
              <w:bottom w:val="single" w:sz="4" w:space="0" w:color="auto"/>
              <w:right w:val="nil"/>
            </w:tcBorders>
            <w:shd w:val="clear" w:color="000000" w:fill="FFFFFF"/>
            <w:vAlign w:val="center"/>
            <w:hideMark/>
          </w:tcPr>
          <w:p w14:paraId="7FD60247" w14:textId="77777777" w:rsidR="00256B15" w:rsidRPr="00256B15" w:rsidRDefault="00256B15" w:rsidP="00256B15">
            <w:pPr>
              <w:jc w:val="right"/>
              <w:rPr>
                <w:sz w:val="13"/>
                <w:szCs w:val="13"/>
              </w:rPr>
            </w:pPr>
            <w:r w:rsidRPr="00256B15">
              <w:rPr>
                <w:sz w:val="13"/>
                <w:szCs w:val="13"/>
              </w:rPr>
              <w:t>3 178,62</w:t>
            </w:r>
          </w:p>
        </w:tc>
        <w:tc>
          <w:tcPr>
            <w:tcW w:w="1740" w:type="dxa"/>
            <w:tcBorders>
              <w:top w:val="nil"/>
              <w:left w:val="single" w:sz="8" w:space="0" w:color="auto"/>
              <w:bottom w:val="single" w:sz="4" w:space="0" w:color="auto"/>
              <w:right w:val="single" w:sz="8" w:space="0" w:color="auto"/>
            </w:tcBorders>
            <w:shd w:val="clear" w:color="000000" w:fill="FFFFFF"/>
            <w:vAlign w:val="center"/>
            <w:hideMark/>
          </w:tcPr>
          <w:p w14:paraId="50226C75" w14:textId="77777777" w:rsidR="00256B15" w:rsidRPr="00256B15" w:rsidRDefault="00256B15" w:rsidP="00256B15">
            <w:pPr>
              <w:jc w:val="right"/>
              <w:rPr>
                <w:sz w:val="13"/>
                <w:szCs w:val="13"/>
              </w:rPr>
            </w:pPr>
            <w:r w:rsidRPr="00256B15">
              <w:rPr>
                <w:sz w:val="13"/>
                <w:szCs w:val="13"/>
              </w:rPr>
              <w:t>3 831,98</w:t>
            </w:r>
          </w:p>
        </w:tc>
        <w:tc>
          <w:tcPr>
            <w:tcW w:w="1739" w:type="dxa"/>
            <w:tcBorders>
              <w:top w:val="nil"/>
              <w:left w:val="nil"/>
              <w:bottom w:val="single" w:sz="4" w:space="0" w:color="auto"/>
              <w:right w:val="nil"/>
            </w:tcBorders>
            <w:shd w:val="clear" w:color="000000" w:fill="FFFFFF"/>
            <w:vAlign w:val="center"/>
            <w:hideMark/>
          </w:tcPr>
          <w:p w14:paraId="53A79859" w14:textId="77777777" w:rsidR="00256B15" w:rsidRPr="00256B15" w:rsidRDefault="00256B15" w:rsidP="00256B15">
            <w:pPr>
              <w:jc w:val="right"/>
              <w:rPr>
                <w:sz w:val="13"/>
                <w:szCs w:val="13"/>
              </w:rPr>
            </w:pPr>
            <w:r w:rsidRPr="00256B15">
              <w:rPr>
                <w:sz w:val="13"/>
                <w:szCs w:val="13"/>
              </w:rPr>
              <w:t>3 719,51</w:t>
            </w:r>
          </w:p>
        </w:tc>
        <w:tc>
          <w:tcPr>
            <w:tcW w:w="1739" w:type="dxa"/>
            <w:tcBorders>
              <w:top w:val="nil"/>
              <w:left w:val="single" w:sz="8" w:space="0" w:color="auto"/>
              <w:bottom w:val="single" w:sz="4" w:space="0" w:color="auto"/>
              <w:right w:val="single" w:sz="8" w:space="0" w:color="auto"/>
            </w:tcBorders>
            <w:shd w:val="clear" w:color="000000" w:fill="FFFFFF"/>
            <w:vAlign w:val="center"/>
            <w:hideMark/>
          </w:tcPr>
          <w:p w14:paraId="5F8C71FC" w14:textId="77777777" w:rsidR="00256B15" w:rsidRPr="00256B15" w:rsidRDefault="00256B15" w:rsidP="00256B15">
            <w:pPr>
              <w:jc w:val="right"/>
              <w:rPr>
                <w:sz w:val="13"/>
                <w:szCs w:val="13"/>
              </w:rPr>
            </w:pPr>
            <w:r w:rsidRPr="00256B15">
              <w:rPr>
                <w:sz w:val="13"/>
                <w:szCs w:val="13"/>
              </w:rPr>
              <w:t>3 719,51</w:t>
            </w:r>
          </w:p>
        </w:tc>
        <w:tc>
          <w:tcPr>
            <w:tcW w:w="1739" w:type="dxa"/>
            <w:tcBorders>
              <w:top w:val="nil"/>
              <w:left w:val="nil"/>
              <w:bottom w:val="single" w:sz="4" w:space="0" w:color="auto"/>
              <w:right w:val="nil"/>
            </w:tcBorders>
            <w:shd w:val="clear" w:color="000000" w:fill="FFFFFF"/>
            <w:vAlign w:val="center"/>
            <w:hideMark/>
          </w:tcPr>
          <w:p w14:paraId="29FDC0B7" w14:textId="77777777" w:rsidR="00256B15" w:rsidRPr="00256B15" w:rsidRDefault="00256B15" w:rsidP="00256B15">
            <w:pPr>
              <w:jc w:val="right"/>
              <w:rPr>
                <w:sz w:val="13"/>
                <w:szCs w:val="13"/>
              </w:rPr>
            </w:pPr>
            <w:r w:rsidRPr="00256B15">
              <w:rPr>
                <w:sz w:val="13"/>
                <w:szCs w:val="13"/>
              </w:rPr>
              <w:t>3 719,51</w:t>
            </w:r>
          </w:p>
        </w:tc>
        <w:tc>
          <w:tcPr>
            <w:tcW w:w="1739" w:type="dxa"/>
            <w:tcBorders>
              <w:top w:val="nil"/>
              <w:left w:val="single" w:sz="8" w:space="0" w:color="auto"/>
              <w:bottom w:val="single" w:sz="4" w:space="0" w:color="auto"/>
              <w:right w:val="single" w:sz="8" w:space="0" w:color="auto"/>
            </w:tcBorders>
            <w:shd w:val="clear" w:color="000000" w:fill="FFFFFF"/>
            <w:vAlign w:val="center"/>
            <w:hideMark/>
          </w:tcPr>
          <w:p w14:paraId="06D7031A" w14:textId="77777777" w:rsidR="00256B15" w:rsidRPr="00256B15" w:rsidRDefault="00256B15" w:rsidP="00256B15">
            <w:pPr>
              <w:jc w:val="right"/>
              <w:rPr>
                <w:sz w:val="13"/>
                <w:szCs w:val="13"/>
              </w:rPr>
            </w:pPr>
            <w:r w:rsidRPr="00256B15">
              <w:rPr>
                <w:sz w:val="13"/>
                <w:szCs w:val="13"/>
              </w:rPr>
              <w:t>3 719,51</w:t>
            </w:r>
          </w:p>
        </w:tc>
      </w:tr>
      <w:tr w:rsidR="00256B15" w:rsidRPr="00256B15" w14:paraId="50E163F3" w14:textId="77777777" w:rsidTr="00256B15">
        <w:trPr>
          <w:trHeight w:val="295"/>
          <w:jc w:val="center"/>
        </w:trPr>
        <w:tc>
          <w:tcPr>
            <w:tcW w:w="3102" w:type="dxa"/>
            <w:tcBorders>
              <w:top w:val="nil"/>
              <w:left w:val="single" w:sz="8" w:space="0" w:color="auto"/>
              <w:bottom w:val="nil"/>
              <w:right w:val="nil"/>
            </w:tcBorders>
            <w:shd w:val="clear" w:color="000000" w:fill="FFFFFF"/>
            <w:noWrap/>
            <w:vAlign w:val="bottom"/>
            <w:hideMark/>
          </w:tcPr>
          <w:p w14:paraId="3FAD43F5" w14:textId="77777777" w:rsidR="00256B15" w:rsidRPr="00256B15" w:rsidRDefault="00256B15" w:rsidP="00256B15">
            <w:pPr>
              <w:rPr>
                <w:rFonts w:ascii="Arial CYR" w:hAnsi="Arial CYR" w:cs="Arial CYR"/>
                <w:sz w:val="13"/>
                <w:szCs w:val="13"/>
              </w:rPr>
            </w:pPr>
            <w:r w:rsidRPr="00256B15">
              <w:rPr>
                <w:rFonts w:ascii="Arial CYR" w:hAnsi="Arial CYR" w:cs="Arial CYR"/>
                <w:sz w:val="13"/>
                <w:szCs w:val="13"/>
              </w:rPr>
              <w:t>Потери в сетях предприятия</w:t>
            </w:r>
          </w:p>
        </w:tc>
        <w:tc>
          <w:tcPr>
            <w:tcW w:w="877" w:type="dxa"/>
            <w:tcBorders>
              <w:top w:val="nil"/>
              <w:left w:val="single" w:sz="8" w:space="0" w:color="auto"/>
              <w:bottom w:val="nil"/>
              <w:right w:val="single" w:sz="8" w:space="0" w:color="auto"/>
            </w:tcBorders>
            <w:shd w:val="clear" w:color="000000" w:fill="FFFFFF"/>
            <w:hideMark/>
          </w:tcPr>
          <w:p w14:paraId="7514F27B"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Гкал</w:t>
            </w:r>
          </w:p>
        </w:tc>
        <w:tc>
          <w:tcPr>
            <w:tcW w:w="1731" w:type="dxa"/>
            <w:tcBorders>
              <w:top w:val="nil"/>
              <w:left w:val="single" w:sz="8" w:space="0" w:color="auto"/>
              <w:bottom w:val="nil"/>
              <w:right w:val="nil"/>
            </w:tcBorders>
            <w:shd w:val="clear" w:color="000000" w:fill="FFFFFF"/>
            <w:vAlign w:val="center"/>
            <w:hideMark/>
          </w:tcPr>
          <w:p w14:paraId="3FA7543E" w14:textId="77777777" w:rsidR="00256B15" w:rsidRPr="00256B15" w:rsidRDefault="00256B15" w:rsidP="00256B15">
            <w:pPr>
              <w:jc w:val="right"/>
              <w:rPr>
                <w:sz w:val="13"/>
                <w:szCs w:val="13"/>
              </w:rPr>
            </w:pPr>
            <w:r w:rsidRPr="00256B15">
              <w:rPr>
                <w:sz w:val="13"/>
                <w:szCs w:val="13"/>
              </w:rPr>
              <w:t>21 539,53</w:t>
            </w:r>
          </w:p>
        </w:tc>
        <w:tc>
          <w:tcPr>
            <w:tcW w:w="1733" w:type="dxa"/>
            <w:tcBorders>
              <w:top w:val="nil"/>
              <w:left w:val="nil"/>
              <w:bottom w:val="single" w:sz="8" w:space="0" w:color="auto"/>
              <w:right w:val="nil"/>
            </w:tcBorders>
            <w:shd w:val="clear" w:color="000000" w:fill="FFFFFF"/>
            <w:vAlign w:val="center"/>
            <w:hideMark/>
          </w:tcPr>
          <w:p w14:paraId="1157963C" w14:textId="77777777" w:rsidR="00256B15" w:rsidRPr="00256B15" w:rsidRDefault="00256B15" w:rsidP="00256B15">
            <w:pPr>
              <w:jc w:val="right"/>
              <w:rPr>
                <w:sz w:val="13"/>
                <w:szCs w:val="13"/>
              </w:rPr>
            </w:pPr>
            <w:r w:rsidRPr="00256B15">
              <w:rPr>
                <w:sz w:val="13"/>
                <w:szCs w:val="13"/>
              </w:rPr>
              <w:t>23 106,82</w:t>
            </w:r>
          </w:p>
        </w:tc>
        <w:tc>
          <w:tcPr>
            <w:tcW w:w="1740" w:type="dxa"/>
            <w:tcBorders>
              <w:top w:val="nil"/>
              <w:left w:val="single" w:sz="8" w:space="0" w:color="auto"/>
              <w:bottom w:val="nil"/>
              <w:right w:val="single" w:sz="8" w:space="0" w:color="auto"/>
            </w:tcBorders>
            <w:shd w:val="clear" w:color="000000" w:fill="FFFFFF"/>
            <w:vAlign w:val="center"/>
            <w:hideMark/>
          </w:tcPr>
          <w:p w14:paraId="682B28C0" w14:textId="77777777" w:rsidR="00256B15" w:rsidRPr="00256B15" w:rsidRDefault="00256B15" w:rsidP="00256B15">
            <w:pPr>
              <w:jc w:val="right"/>
              <w:rPr>
                <w:sz w:val="13"/>
                <w:szCs w:val="13"/>
              </w:rPr>
            </w:pPr>
            <w:r w:rsidRPr="00256B15">
              <w:rPr>
                <w:sz w:val="13"/>
                <w:szCs w:val="13"/>
              </w:rPr>
              <w:t>23 106,82</w:t>
            </w:r>
          </w:p>
        </w:tc>
        <w:tc>
          <w:tcPr>
            <w:tcW w:w="1739" w:type="dxa"/>
            <w:tcBorders>
              <w:top w:val="nil"/>
              <w:left w:val="nil"/>
              <w:bottom w:val="single" w:sz="8" w:space="0" w:color="auto"/>
              <w:right w:val="nil"/>
            </w:tcBorders>
            <w:shd w:val="clear" w:color="000000" w:fill="FFFFFF"/>
            <w:vAlign w:val="center"/>
            <w:hideMark/>
          </w:tcPr>
          <w:p w14:paraId="5AC74D5A" w14:textId="77777777" w:rsidR="00256B15" w:rsidRPr="00256B15" w:rsidRDefault="00256B15" w:rsidP="00256B15">
            <w:pPr>
              <w:jc w:val="right"/>
              <w:rPr>
                <w:sz w:val="13"/>
                <w:szCs w:val="13"/>
              </w:rPr>
            </w:pPr>
            <w:r w:rsidRPr="00256B15">
              <w:rPr>
                <w:sz w:val="13"/>
                <w:szCs w:val="13"/>
              </w:rPr>
              <w:t>21 539,53</w:t>
            </w:r>
          </w:p>
        </w:tc>
        <w:tc>
          <w:tcPr>
            <w:tcW w:w="1739" w:type="dxa"/>
            <w:tcBorders>
              <w:top w:val="nil"/>
              <w:left w:val="single" w:sz="8" w:space="0" w:color="auto"/>
              <w:bottom w:val="single" w:sz="8" w:space="0" w:color="auto"/>
              <w:right w:val="single" w:sz="8" w:space="0" w:color="auto"/>
            </w:tcBorders>
            <w:shd w:val="clear" w:color="000000" w:fill="FFFFFF"/>
            <w:vAlign w:val="center"/>
            <w:hideMark/>
          </w:tcPr>
          <w:p w14:paraId="2AEF5C59" w14:textId="77777777" w:rsidR="00256B15" w:rsidRPr="00256B15" w:rsidRDefault="00256B15" w:rsidP="00256B15">
            <w:pPr>
              <w:jc w:val="right"/>
              <w:rPr>
                <w:sz w:val="13"/>
                <w:szCs w:val="13"/>
              </w:rPr>
            </w:pPr>
            <w:r w:rsidRPr="00256B15">
              <w:rPr>
                <w:sz w:val="13"/>
                <w:szCs w:val="13"/>
              </w:rPr>
              <w:t>21 539,53</w:t>
            </w:r>
          </w:p>
        </w:tc>
        <w:tc>
          <w:tcPr>
            <w:tcW w:w="1739" w:type="dxa"/>
            <w:tcBorders>
              <w:top w:val="nil"/>
              <w:left w:val="nil"/>
              <w:bottom w:val="single" w:sz="8" w:space="0" w:color="auto"/>
              <w:right w:val="nil"/>
            </w:tcBorders>
            <w:shd w:val="clear" w:color="000000" w:fill="FFFFFF"/>
            <w:vAlign w:val="center"/>
            <w:hideMark/>
          </w:tcPr>
          <w:p w14:paraId="3BB69654" w14:textId="77777777" w:rsidR="00256B15" w:rsidRPr="00256B15" w:rsidRDefault="00256B15" w:rsidP="00256B15">
            <w:pPr>
              <w:jc w:val="right"/>
              <w:rPr>
                <w:sz w:val="13"/>
                <w:szCs w:val="13"/>
              </w:rPr>
            </w:pPr>
            <w:r w:rsidRPr="00256B15">
              <w:rPr>
                <w:sz w:val="13"/>
                <w:szCs w:val="13"/>
              </w:rPr>
              <w:t>21 539,53</w:t>
            </w:r>
          </w:p>
        </w:tc>
        <w:tc>
          <w:tcPr>
            <w:tcW w:w="1739" w:type="dxa"/>
            <w:tcBorders>
              <w:top w:val="nil"/>
              <w:left w:val="single" w:sz="8" w:space="0" w:color="auto"/>
              <w:bottom w:val="single" w:sz="8" w:space="0" w:color="auto"/>
              <w:right w:val="single" w:sz="8" w:space="0" w:color="auto"/>
            </w:tcBorders>
            <w:shd w:val="clear" w:color="000000" w:fill="FFFFFF"/>
            <w:vAlign w:val="center"/>
            <w:hideMark/>
          </w:tcPr>
          <w:p w14:paraId="66B1DFBE" w14:textId="77777777" w:rsidR="00256B15" w:rsidRPr="00256B15" w:rsidRDefault="00256B15" w:rsidP="00256B15">
            <w:pPr>
              <w:jc w:val="right"/>
              <w:rPr>
                <w:sz w:val="13"/>
                <w:szCs w:val="13"/>
              </w:rPr>
            </w:pPr>
            <w:r w:rsidRPr="00256B15">
              <w:rPr>
                <w:sz w:val="13"/>
                <w:szCs w:val="13"/>
              </w:rPr>
              <w:t>21 539,53</w:t>
            </w:r>
          </w:p>
        </w:tc>
      </w:tr>
      <w:tr w:rsidR="00256B15" w:rsidRPr="00256B15" w14:paraId="6B6FB0EB" w14:textId="77777777" w:rsidTr="00256B15">
        <w:trPr>
          <w:trHeight w:val="185"/>
          <w:jc w:val="center"/>
        </w:trPr>
        <w:tc>
          <w:tcPr>
            <w:tcW w:w="3102" w:type="dxa"/>
            <w:tcBorders>
              <w:top w:val="single" w:sz="8" w:space="0" w:color="auto"/>
              <w:left w:val="single" w:sz="8" w:space="0" w:color="auto"/>
              <w:bottom w:val="single" w:sz="4" w:space="0" w:color="auto"/>
              <w:right w:val="nil"/>
            </w:tcBorders>
            <w:shd w:val="clear" w:color="000000" w:fill="FFFFFF"/>
            <w:noWrap/>
            <w:vAlign w:val="bottom"/>
            <w:hideMark/>
          </w:tcPr>
          <w:p w14:paraId="71C438A4" w14:textId="77777777" w:rsidR="00256B15" w:rsidRPr="00256B15" w:rsidRDefault="00256B15" w:rsidP="00256B15">
            <w:pPr>
              <w:outlineLvl w:val="1"/>
              <w:rPr>
                <w:rFonts w:ascii="Arial CYR" w:hAnsi="Arial CYR" w:cs="Arial CYR"/>
                <w:sz w:val="13"/>
                <w:szCs w:val="13"/>
              </w:rPr>
            </w:pPr>
            <w:r w:rsidRPr="00256B15">
              <w:rPr>
                <w:rFonts w:ascii="Arial CYR" w:hAnsi="Arial CYR" w:cs="Arial CYR"/>
                <w:sz w:val="13"/>
                <w:szCs w:val="13"/>
              </w:rPr>
              <w:t>доли</w:t>
            </w:r>
          </w:p>
        </w:tc>
        <w:tc>
          <w:tcPr>
            <w:tcW w:w="877" w:type="dxa"/>
            <w:tcBorders>
              <w:top w:val="single" w:sz="8" w:space="0" w:color="auto"/>
              <w:left w:val="single" w:sz="8" w:space="0" w:color="auto"/>
              <w:bottom w:val="single" w:sz="4" w:space="0" w:color="auto"/>
              <w:right w:val="single" w:sz="8" w:space="0" w:color="auto"/>
            </w:tcBorders>
            <w:shd w:val="clear" w:color="000000" w:fill="FFFFFF"/>
            <w:hideMark/>
          </w:tcPr>
          <w:p w14:paraId="0FBDE3D7" w14:textId="77777777" w:rsidR="00256B15" w:rsidRPr="00256B15" w:rsidRDefault="00256B15" w:rsidP="00256B15">
            <w:pPr>
              <w:jc w:val="center"/>
              <w:outlineLvl w:val="1"/>
              <w:rPr>
                <w:rFonts w:ascii="Arial CYR" w:hAnsi="Arial CYR" w:cs="Arial CYR"/>
                <w:sz w:val="13"/>
                <w:szCs w:val="13"/>
              </w:rPr>
            </w:pPr>
            <w:r w:rsidRPr="00256B15">
              <w:rPr>
                <w:rFonts w:ascii="Arial CYR" w:hAnsi="Arial CYR" w:cs="Arial CYR"/>
                <w:sz w:val="13"/>
                <w:szCs w:val="13"/>
              </w:rPr>
              <w:t> </w:t>
            </w:r>
          </w:p>
        </w:tc>
        <w:tc>
          <w:tcPr>
            <w:tcW w:w="1731" w:type="dxa"/>
            <w:tcBorders>
              <w:top w:val="single" w:sz="8" w:space="0" w:color="auto"/>
              <w:left w:val="nil"/>
              <w:bottom w:val="single" w:sz="4" w:space="0" w:color="auto"/>
              <w:right w:val="single" w:sz="4" w:space="0" w:color="auto"/>
            </w:tcBorders>
            <w:shd w:val="clear" w:color="000000" w:fill="FFFFFF"/>
            <w:noWrap/>
            <w:vAlign w:val="bottom"/>
            <w:hideMark/>
          </w:tcPr>
          <w:p w14:paraId="02DA771E" w14:textId="77777777" w:rsidR="00256B15" w:rsidRPr="00256B15" w:rsidRDefault="00256B15" w:rsidP="00256B15">
            <w:pPr>
              <w:outlineLvl w:val="1"/>
              <w:rPr>
                <w:rFonts w:ascii="Arial CYR" w:hAnsi="Arial CYR" w:cs="Arial CYR"/>
                <w:sz w:val="13"/>
                <w:szCs w:val="13"/>
              </w:rPr>
            </w:pPr>
            <w:r w:rsidRPr="00256B15">
              <w:rPr>
                <w:rFonts w:ascii="Arial CYR" w:hAnsi="Arial CYR" w:cs="Arial CYR"/>
                <w:sz w:val="13"/>
                <w:szCs w:val="13"/>
              </w:rPr>
              <w:t> </w:t>
            </w:r>
          </w:p>
        </w:tc>
        <w:tc>
          <w:tcPr>
            <w:tcW w:w="1733" w:type="dxa"/>
            <w:tcBorders>
              <w:top w:val="nil"/>
              <w:left w:val="nil"/>
              <w:bottom w:val="single" w:sz="4" w:space="0" w:color="auto"/>
              <w:right w:val="nil"/>
            </w:tcBorders>
            <w:shd w:val="clear" w:color="000000" w:fill="FFFFFF"/>
            <w:noWrap/>
            <w:vAlign w:val="bottom"/>
            <w:hideMark/>
          </w:tcPr>
          <w:p w14:paraId="12185C5E" w14:textId="77777777" w:rsidR="00256B15" w:rsidRPr="00256B15" w:rsidRDefault="00256B15" w:rsidP="00256B15">
            <w:pPr>
              <w:outlineLvl w:val="1"/>
              <w:rPr>
                <w:rFonts w:ascii="Arial CYR" w:hAnsi="Arial CYR" w:cs="Arial CYR"/>
                <w:sz w:val="13"/>
                <w:szCs w:val="13"/>
              </w:rPr>
            </w:pPr>
            <w:r w:rsidRPr="00256B15">
              <w:rPr>
                <w:rFonts w:ascii="Arial CYR" w:hAnsi="Arial CYR" w:cs="Arial CYR"/>
                <w:sz w:val="13"/>
                <w:szCs w:val="13"/>
              </w:rPr>
              <w:t> </w:t>
            </w:r>
          </w:p>
        </w:tc>
        <w:tc>
          <w:tcPr>
            <w:tcW w:w="17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4B9C4AE8" w14:textId="77777777" w:rsidR="00256B15" w:rsidRPr="00256B15" w:rsidRDefault="00256B15" w:rsidP="00256B15">
            <w:pPr>
              <w:outlineLvl w:val="1"/>
              <w:rPr>
                <w:rFonts w:ascii="Arial CYR" w:hAnsi="Arial CYR" w:cs="Arial CYR"/>
                <w:sz w:val="13"/>
                <w:szCs w:val="13"/>
              </w:rPr>
            </w:pPr>
            <w:r w:rsidRPr="00256B15">
              <w:rPr>
                <w:rFonts w:ascii="Arial CYR" w:hAnsi="Arial CYR" w:cs="Arial CYR"/>
                <w:sz w:val="13"/>
                <w:szCs w:val="13"/>
              </w:rPr>
              <w:t> </w:t>
            </w:r>
          </w:p>
        </w:tc>
        <w:tc>
          <w:tcPr>
            <w:tcW w:w="1739" w:type="dxa"/>
            <w:tcBorders>
              <w:top w:val="nil"/>
              <w:left w:val="nil"/>
              <w:bottom w:val="nil"/>
              <w:right w:val="nil"/>
            </w:tcBorders>
            <w:shd w:val="clear" w:color="000000" w:fill="FFFFFF"/>
            <w:noWrap/>
            <w:vAlign w:val="bottom"/>
            <w:hideMark/>
          </w:tcPr>
          <w:p w14:paraId="45F27F12" w14:textId="77777777" w:rsidR="00256B15" w:rsidRPr="00256B15" w:rsidRDefault="00256B15" w:rsidP="00256B15">
            <w:pPr>
              <w:outlineLvl w:val="1"/>
              <w:rPr>
                <w:rFonts w:ascii="Arial CYR" w:hAnsi="Arial CYR" w:cs="Arial CYR"/>
                <w:sz w:val="13"/>
                <w:szCs w:val="13"/>
              </w:rPr>
            </w:pPr>
            <w:r w:rsidRPr="00256B15">
              <w:rPr>
                <w:rFonts w:ascii="Arial CYR" w:hAnsi="Arial CYR" w:cs="Arial CYR"/>
                <w:sz w:val="13"/>
                <w:szCs w:val="13"/>
              </w:rPr>
              <w:t> </w:t>
            </w:r>
          </w:p>
        </w:tc>
        <w:tc>
          <w:tcPr>
            <w:tcW w:w="1739" w:type="dxa"/>
            <w:tcBorders>
              <w:top w:val="nil"/>
              <w:left w:val="nil"/>
              <w:bottom w:val="nil"/>
              <w:right w:val="nil"/>
            </w:tcBorders>
            <w:shd w:val="clear" w:color="000000" w:fill="FFFFFF"/>
            <w:noWrap/>
            <w:vAlign w:val="bottom"/>
            <w:hideMark/>
          </w:tcPr>
          <w:p w14:paraId="0301B8C0" w14:textId="77777777" w:rsidR="00256B15" w:rsidRPr="00256B15" w:rsidRDefault="00256B15" w:rsidP="00256B15">
            <w:pPr>
              <w:outlineLvl w:val="1"/>
              <w:rPr>
                <w:rFonts w:ascii="Arial CYR" w:hAnsi="Arial CYR" w:cs="Arial CYR"/>
                <w:sz w:val="13"/>
                <w:szCs w:val="13"/>
              </w:rPr>
            </w:pPr>
            <w:r w:rsidRPr="00256B15">
              <w:rPr>
                <w:rFonts w:ascii="Arial CYR" w:hAnsi="Arial CYR" w:cs="Arial CYR"/>
                <w:sz w:val="13"/>
                <w:szCs w:val="13"/>
              </w:rPr>
              <w:t> </w:t>
            </w:r>
          </w:p>
        </w:tc>
        <w:tc>
          <w:tcPr>
            <w:tcW w:w="1739" w:type="dxa"/>
            <w:tcBorders>
              <w:top w:val="nil"/>
              <w:left w:val="nil"/>
              <w:bottom w:val="nil"/>
              <w:right w:val="nil"/>
            </w:tcBorders>
            <w:shd w:val="clear" w:color="000000" w:fill="FFFFFF"/>
            <w:noWrap/>
            <w:vAlign w:val="bottom"/>
            <w:hideMark/>
          </w:tcPr>
          <w:p w14:paraId="74193DBE" w14:textId="77777777" w:rsidR="00256B15" w:rsidRPr="00256B15" w:rsidRDefault="00256B15" w:rsidP="00256B15">
            <w:pPr>
              <w:outlineLvl w:val="1"/>
              <w:rPr>
                <w:rFonts w:ascii="Arial CYR" w:hAnsi="Arial CYR" w:cs="Arial CYR"/>
                <w:sz w:val="13"/>
                <w:szCs w:val="13"/>
              </w:rPr>
            </w:pPr>
            <w:r w:rsidRPr="00256B15">
              <w:rPr>
                <w:rFonts w:ascii="Arial CYR" w:hAnsi="Arial CYR" w:cs="Arial CYR"/>
                <w:sz w:val="13"/>
                <w:szCs w:val="13"/>
              </w:rPr>
              <w:t> </w:t>
            </w:r>
          </w:p>
        </w:tc>
        <w:tc>
          <w:tcPr>
            <w:tcW w:w="1739" w:type="dxa"/>
            <w:tcBorders>
              <w:top w:val="nil"/>
              <w:left w:val="nil"/>
              <w:bottom w:val="nil"/>
              <w:right w:val="single" w:sz="8" w:space="0" w:color="auto"/>
            </w:tcBorders>
            <w:shd w:val="clear" w:color="000000" w:fill="FFFFFF"/>
            <w:noWrap/>
            <w:vAlign w:val="bottom"/>
            <w:hideMark/>
          </w:tcPr>
          <w:p w14:paraId="0762915F" w14:textId="77777777" w:rsidR="00256B15" w:rsidRPr="00256B15" w:rsidRDefault="00256B15" w:rsidP="00256B15">
            <w:pPr>
              <w:outlineLvl w:val="1"/>
              <w:rPr>
                <w:rFonts w:ascii="Arial CYR" w:hAnsi="Arial CYR" w:cs="Arial CYR"/>
                <w:sz w:val="13"/>
                <w:szCs w:val="13"/>
              </w:rPr>
            </w:pPr>
            <w:r w:rsidRPr="00256B15">
              <w:rPr>
                <w:rFonts w:ascii="Arial CYR" w:hAnsi="Arial CYR" w:cs="Arial CYR"/>
                <w:sz w:val="13"/>
                <w:szCs w:val="13"/>
              </w:rPr>
              <w:t> </w:t>
            </w:r>
          </w:p>
        </w:tc>
      </w:tr>
      <w:tr w:rsidR="00256B15" w:rsidRPr="00256B15" w14:paraId="2F4DA172" w14:textId="77777777" w:rsidTr="00256B15">
        <w:trPr>
          <w:trHeight w:val="185"/>
          <w:jc w:val="center"/>
        </w:trPr>
        <w:tc>
          <w:tcPr>
            <w:tcW w:w="3102" w:type="dxa"/>
            <w:tcBorders>
              <w:top w:val="nil"/>
              <w:left w:val="single" w:sz="8" w:space="0" w:color="auto"/>
              <w:bottom w:val="single" w:sz="4" w:space="0" w:color="auto"/>
              <w:right w:val="nil"/>
            </w:tcBorders>
            <w:shd w:val="clear" w:color="000000" w:fill="FFFFFF"/>
            <w:noWrap/>
            <w:vAlign w:val="bottom"/>
            <w:hideMark/>
          </w:tcPr>
          <w:p w14:paraId="36E3052F" w14:textId="77777777" w:rsidR="00256B15" w:rsidRPr="00256B15" w:rsidRDefault="00256B15" w:rsidP="00256B15">
            <w:pPr>
              <w:outlineLvl w:val="1"/>
              <w:rPr>
                <w:rFonts w:ascii="Arial CYR" w:hAnsi="Arial CYR" w:cs="Arial CYR"/>
                <w:sz w:val="13"/>
                <w:szCs w:val="13"/>
              </w:rPr>
            </w:pPr>
            <w:r w:rsidRPr="00256B15">
              <w:rPr>
                <w:rFonts w:ascii="Arial CYR" w:hAnsi="Arial CYR" w:cs="Arial CYR"/>
                <w:sz w:val="13"/>
                <w:szCs w:val="13"/>
              </w:rPr>
              <w:t>1 полугодие</w:t>
            </w:r>
          </w:p>
        </w:tc>
        <w:tc>
          <w:tcPr>
            <w:tcW w:w="877" w:type="dxa"/>
            <w:tcBorders>
              <w:top w:val="nil"/>
              <w:left w:val="single" w:sz="8" w:space="0" w:color="auto"/>
              <w:bottom w:val="single" w:sz="4" w:space="0" w:color="auto"/>
              <w:right w:val="single" w:sz="8" w:space="0" w:color="auto"/>
            </w:tcBorders>
            <w:shd w:val="clear" w:color="000000" w:fill="FFFFFF"/>
            <w:hideMark/>
          </w:tcPr>
          <w:p w14:paraId="3E4A9F6F" w14:textId="77777777" w:rsidR="00256B15" w:rsidRPr="00256B15" w:rsidRDefault="00256B15" w:rsidP="00256B15">
            <w:pPr>
              <w:jc w:val="center"/>
              <w:outlineLvl w:val="1"/>
              <w:rPr>
                <w:rFonts w:ascii="Arial CYR" w:hAnsi="Arial CYR" w:cs="Arial CYR"/>
                <w:sz w:val="13"/>
                <w:szCs w:val="13"/>
              </w:rPr>
            </w:pPr>
            <w:r w:rsidRPr="00256B15">
              <w:rPr>
                <w:rFonts w:ascii="Arial CYR" w:hAnsi="Arial CYR" w:cs="Arial CYR"/>
                <w:sz w:val="13"/>
                <w:szCs w:val="13"/>
              </w:rPr>
              <w:t> </w:t>
            </w:r>
          </w:p>
        </w:tc>
        <w:tc>
          <w:tcPr>
            <w:tcW w:w="1731" w:type="dxa"/>
            <w:tcBorders>
              <w:top w:val="nil"/>
              <w:left w:val="nil"/>
              <w:bottom w:val="single" w:sz="4" w:space="0" w:color="auto"/>
              <w:right w:val="single" w:sz="4" w:space="0" w:color="auto"/>
            </w:tcBorders>
            <w:shd w:val="clear" w:color="000000" w:fill="FFFFFF"/>
            <w:noWrap/>
            <w:vAlign w:val="center"/>
            <w:hideMark/>
          </w:tcPr>
          <w:p w14:paraId="4FD34A7A" w14:textId="77777777" w:rsidR="00256B15" w:rsidRPr="00256B15" w:rsidRDefault="00256B15" w:rsidP="00256B15">
            <w:pPr>
              <w:jc w:val="right"/>
              <w:outlineLvl w:val="1"/>
              <w:rPr>
                <w:rFonts w:ascii="Arial CYR" w:hAnsi="Arial CYR" w:cs="Arial CYR"/>
                <w:b/>
                <w:bCs/>
                <w:color w:val="FF0000"/>
                <w:sz w:val="13"/>
                <w:szCs w:val="13"/>
              </w:rPr>
            </w:pPr>
            <w:r w:rsidRPr="00256B15">
              <w:rPr>
                <w:rFonts w:ascii="Arial CYR" w:hAnsi="Arial CYR" w:cs="Arial CYR"/>
                <w:b/>
                <w:bCs/>
                <w:color w:val="FF0000"/>
                <w:sz w:val="13"/>
                <w:szCs w:val="13"/>
              </w:rPr>
              <w:t>0,572</w:t>
            </w:r>
          </w:p>
        </w:tc>
        <w:tc>
          <w:tcPr>
            <w:tcW w:w="1733" w:type="dxa"/>
            <w:tcBorders>
              <w:top w:val="nil"/>
              <w:left w:val="nil"/>
              <w:bottom w:val="single" w:sz="4" w:space="0" w:color="auto"/>
              <w:right w:val="nil"/>
            </w:tcBorders>
            <w:shd w:val="clear" w:color="000000" w:fill="FFFFFF"/>
            <w:noWrap/>
            <w:vAlign w:val="bottom"/>
            <w:hideMark/>
          </w:tcPr>
          <w:p w14:paraId="77DD0C66" w14:textId="77777777" w:rsidR="00256B15" w:rsidRPr="00256B15" w:rsidRDefault="00256B15" w:rsidP="00256B15">
            <w:pPr>
              <w:jc w:val="right"/>
              <w:outlineLvl w:val="1"/>
              <w:rPr>
                <w:rFonts w:ascii="Arial CYR" w:hAnsi="Arial CYR" w:cs="Arial CYR"/>
                <w:b/>
                <w:bCs/>
                <w:color w:val="FF0000"/>
                <w:sz w:val="13"/>
                <w:szCs w:val="13"/>
              </w:rPr>
            </w:pPr>
            <w:r w:rsidRPr="00256B15">
              <w:rPr>
                <w:rFonts w:ascii="Arial CYR" w:hAnsi="Arial CYR" w:cs="Arial CYR"/>
                <w:b/>
                <w:bCs/>
                <w:color w:val="FF0000"/>
                <w:sz w:val="13"/>
                <w:szCs w:val="13"/>
              </w:rPr>
              <w:t>0,567</w:t>
            </w:r>
          </w:p>
        </w:tc>
        <w:tc>
          <w:tcPr>
            <w:tcW w:w="1740" w:type="dxa"/>
            <w:tcBorders>
              <w:top w:val="nil"/>
              <w:left w:val="single" w:sz="8" w:space="0" w:color="auto"/>
              <w:bottom w:val="single" w:sz="4" w:space="0" w:color="auto"/>
              <w:right w:val="single" w:sz="8" w:space="0" w:color="auto"/>
            </w:tcBorders>
            <w:shd w:val="clear" w:color="000000" w:fill="FFFFFF"/>
            <w:noWrap/>
            <w:vAlign w:val="bottom"/>
            <w:hideMark/>
          </w:tcPr>
          <w:p w14:paraId="76319C56" w14:textId="77777777" w:rsidR="00256B15" w:rsidRPr="00256B15" w:rsidRDefault="00256B15" w:rsidP="00256B15">
            <w:pPr>
              <w:jc w:val="right"/>
              <w:outlineLvl w:val="1"/>
              <w:rPr>
                <w:rFonts w:ascii="Arial CYR" w:hAnsi="Arial CYR" w:cs="Arial CYR"/>
                <w:b/>
                <w:bCs/>
                <w:color w:val="FF0000"/>
                <w:sz w:val="13"/>
                <w:szCs w:val="13"/>
              </w:rPr>
            </w:pPr>
            <w:r w:rsidRPr="00256B15">
              <w:rPr>
                <w:rFonts w:ascii="Arial CYR" w:hAnsi="Arial CYR" w:cs="Arial CYR"/>
                <w:b/>
                <w:bCs/>
                <w:color w:val="FF0000"/>
                <w:sz w:val="13"/>
                <w:szCs w:val="13"/>
              </w:rPr>
              <w:t>0,569</w:t>
            </w:r>
          </w:p>
        </w:tc>
        <w:tc>
          <w:tcPr>
            <w:tcW w:w="1739" w:type="dxa"/>
            <w:tcBorders>
              <w:top w:val="nil"/>
              <w:left w:val="nil"/>
              <w:bottom w:val="nil"/>
              <w:right w:val="nil"/>
            </w:tcBorders>
            <w:shd w:val="clear" w:color="000000" w:fill="FFFFFF"/>
            <w:noWrap/>
            <w:vAlign w:val="bottom"/>
            <w:hideMark/>
          </w:tcPr>
          <w:p w14:paraId="68479609" w14:textId="77777777" w:rsidR="00256B15" w:rsidRPr="00256B15" w:rsidRDefault="00256B15" w:rsidP="00256B15">
            <w:pPr>
              <w:outlineLvl w:val="1"/>
              <w:rPr>
                <w:rFonts w:ascii="Arial CYR" w:hAnsi="Arial CYR" w:cs="Arial CYR"/>
                <w:sz w:val="13"/>
                <w:szCs w:val="13"/>
              </w:rPr>
            </w:pPr>
            <w:r w:rsidRPr="00256B15">
              <w:rPr>
                <w:rFonts w:ascii="Arial CYR" w:hAnsi="Arial CYR" w:cs="Arial CYR"/>
                <w:sz w:val="13"/>
                <w:szCs w:val="13"/>
              </w:rPr>
              <w:t> </w:t>
            </w:r>
          </w:p>
        </w:tc>
        <w:tc>
          <w:tcPr>
            <w:tcW w:w="1739" w:type="dxa"/>
            <w:tcBorders>
              <w:top w:val="nil"/>
              <w:left w:val="nil"/>
              <w:bottom w:val="nil"/>
              <w:right w:val="nil"/>
            </w:tcBorders>
            <w:shd w:val="clear" w:color="000000" w:fill="FFFFFF"/>
            <w:noWrap/>
            <w:vAlign w:val="bottom"/>
            <w:hideMark/>
          </w:tcPr>
          <w:p w14:paraId="1D53CEC8" w14:textId="77777777" w:rsidR="00256B15" w:rsidRPr="00256B15" w:rsidRDefault="00256B15" w:rsidP="00256B15">
            <w:pPr>
              <w:outlineLvl w:val="1"/>
              <w:rPr>
                <w:rFonts w:ascii="Arial CYR" w:hAnsi="Arial CYR" w:cs="Arial CYR"/>
                <w:sz w:val="13"/>
                <w:szCs w:val="13"/>
              </w:rPr>
            </w:pPr>
            <w:r w:rsidRPr="00256B15">
              <w:rPr>
                <w:rFonts w:ascii="Arial CYR" w:hAnsi="Arial CYR" w:cs="Arial CYR"/>
                <w:sz w:val="13"/>
                <w:szCs w:val="13"/>
              </w:rPr>
              <w:t> </w:t>
            </w:r>
          </w:p>
        </w:tc>
        <w:tc>
          <w:tcPr>
            <w:tcW w:w="1739" w:type="dxa"/>
            <w:tcBorders>
              <w:top w:val="nil"/>
              <w:left w:val="nil"/>
              <w:bottom w:val="nil"/>
              <w:right w:val="nil"/>
            </w:tcBorders>
            <w:shd w:val="clear" w:color="000000" w:fill="FFFFFF"/>
            <w:noWrap/>
            <w:vAlign w:val="bottom"/>
            <w:hideMark/>
          </w:tcPr>
          <w:p w14:paraId="33309DA2" w14:textId="77777777" w:rsidR="00256B15" w:rsidRPr="00256B15" w:rsidRDefault="00256B15" w:rsidP="00256B15">
            <w:pPr>
              <w:outlineLvl w:val="1"/>
              <w:rPr>
                <w:rFonts w:ascii="Arial CYR" w:hAnsi="Arial CYR" w:cs="Arial CYR"/>
                <w:sz w:val="13"/>
                <w:szCs w:val="13"/>
              </w:rPr>
            </w:pPr>
            <w:r w:rsidRPr="00256B15">
              <w:rPr>
                <w:rFonts w:ascii="Arial CYR" w:hAnsi="Arial CYR" w:cs="Arial CYR"/>
                <w:sz w:val="13"/>
                <w:szCs w:val="13"/>
              </w:rPr>
              <w:t> </w:t>
            </w:r>
          </w:p>
        </w:tc>
        <w:tc>
          <w:tcPr>
            <w:tcW w:w="1739" w:type="dxa"/>
            <w:tcBorders>
              <w:top w:val="nil"/>
              <w:left w:val="nil"/>
              <w:bottom w:val="nil"/>
              <w:right w:val="single" w:sz="8" w:space="0" w:color="auto"/>
            </w:tcBorders>
            <w:shd w:val="clear" w:color="000000" w:fill="FFFFFF"/>
            <w:noWrap/>
            <w:vAlign w:val="bottom"/>
            <w:hideMark/>
          </w:tcPr>
          <w:p w14:paraId="6B1C148F" w14:textId="77777777" w:rsidR="00256B15" w:rsidRPr="00256B15" w:rsidRDefault="00256B15" w:rsidP="00256B15">
            <w:pPr>
              <w:outlineLvl w:val="1"/>
              <w:rPr>
                <w:rFonts w:ascii="Arial CYR" w:hAnsi="Arial CYR" w:cs="Arial CYR"/>
                <w:sz w:val="13"/>
                <w:szCs w:val="13"/>
              </w:rPr>
            </w:pPr>
            <w:r w:rsidRPr="00256B15">
              <w:rPr>
                <w:rFonts w:ascii="Arial CYR" w:hAnsi="Arial CYR" w:cs="Arial CYR"/>
                <w:sz w:val="13"/>
                <w:szCs w:val="13"/>
              </w:rPr>
              <w:t> </w:t>
            </w:r>
          </w:p>
        </w:tc>
      </w:tr>
      <w:tr w:rsidR="00256B15" w:rsidRPr="00256B15" w14:paraId="011E999F" w14:textId="77777777" w:rsidTr="00256B15">
        <w:trPr>
          <w:trHeight w:val="199"/>
          <w:jc w:val="center"/>
        </w:trPr>
        <w:tc>
          <w:tcPr>
            <w:tcW w:w="3102" w:type="dxa"/>
            <w:tcBorders>
              <w:top w:val="nil"/>
              <w:left w:val="single" w:sz="8" w:space="0" w:color="auto"/>
              <w:bottom w:val="single" w:sz="8" w:space="0" w:color="auto"/>
              <w:right w:val="nil"/>
            </w:tcBorders>
            <w:shd w:val="clear" w:color="000000" w:fill="FFFFFF"/>
            <w:noWrap/>
            <w:vAlign w:val="bottom"/>
            <w:hideMark/>
          </w:tcPr>
          <w:p w14:paraId="503750AE" w14:textId="77777777" w:rsidR="00256B15" w:rsidRPr="00256B15" w:rsidRDefault="00256B15" w:rsidP="00256B15">
            <w:pPr>
              <w:outlineLvl w:val="1"/>
              <w:rPr>
                <w:rFonts w:ascii="Arial CYR" w:hAnsi="Arial CYR" w:cs="Arial CYR"/>
                <w:sz w:val="13"/>
                <w:szCs w:val="13"/>
              </w:rPr>
            </w:pPr>
            <w:r w:rsidRPr="00256B15">
              <w:rPr>
                <w:rFonts w:ascii="Arial CYR" w:hAnsi="Arial CYR" w:cs="Arial CYR"/>
                <w:sz w:val="13"/>
                <w:szCs w:val="13"/>
              </w:rPr>
              <w:t>2 полугодие</w:t>
            </w:r>
          </w:p>
        </w:tc>
        <w:tc>
          <w:tcPr>
            <w:tcW w:w="877" w:type="dxa"/>
            <w:tcBorders>
              <w:top w:val="nil"/>
              <w:left w:val="single" w:sz="8" w:space="0" w:color="auto"/>
              <w:bottom w:val="single" w:sz="8" w:space="0" w:color="auto"/>
              <w:right w:val="single" w:sz="8" w:space="0" w:color="auto"/>
            </w:tcBorders>
            <w:shd w:val="clear" w:color="000000" w:fill="FFFFFF"/>
            <w:hideMark/>
          </w:tcPr>
          <w:p w14:paraId="751EFAE0" w14:textId="77777777" w:rsidR="00256B15" w:rsidRPr="00256B15" w:rsidRDefault="00256B15" w:rsidP="00256B15">
            <w:pPr>
              <w:jc w:val="center"/>
              <w:outlineLvl w:val="1"/>
              <w:rPr>
                <w:rFonts w:ascii="Arial CYR" w:hAnsi="Arial CYR" w:cs="Arial CYR"/>
                <w:sz w:val="13"/>
                <w:szCs w:val="13"/>
              </w:rPr>
            </w:pPr>
            <w:r w:rsidRPr="00256B15">
              <w:rPr>
                <w:rFonts w:ascii="Arial CYR" w:hAnsi="Arial CYR" w:cs="Arial CYR"/>
                <w:sz w:val="13"/>
                <w:szCs w:val="13"/>
              </w:rPr>
              <w:t> </w:t>
            </w:r>
          </w:p>
        </w:tc>
        <w:tc>
          <w:tcPr>
            <w:tcW w:w="1731" w:type="dxa"/>
            <w:tcBorders>
              <w:top w:val="nil"/>
              <w:left w:val="nil"/>
              <w:bottom w:val="single" w:sz="8" w:space="0" w:color="auto"/>
              <w:right w:val="single" w:sz="4" w:space="0" w:color="auto"/>
            </w:tcBorders>
            <w:shd w:val="clear" w:color="000000" w:fill="FFFFFF"/>
            <w:noWrap/>
            <w:vAlign w:val="center"/>
            <w:hideMark/>
          </w:tcPr>
          <w:p w14:paraId="408B5125" w14:textId="77777777" w:rsidR="00256B15" w:rsidRPr="00256B15" w:rsidRDefault="00256B15" w:rsidP="00256B15">
            <w:pPr>
              <w:jc w:val="right"/>
              <w:outlineLvl w:val="1"/>
              <w:rPr>
                <w:rFonts w:ascii="Arial CYR" w:hAnsi="Arial CYR" w:cs="Arial CYR"/>
                <w:b/>
                <w:bCs/>
                <w:color w:val="FF0000"/>
                <w:sz w:val="13"/>
                <w:szCs w:val="13"/>
              </w:rPr>
            </w:pPr>
            <w:r w:rsidRPr="00256B15">
              <w:rPr>
                <w:rFonts w:ascii="Arial CYR" w:hAnsi="Arial CYR" w:cs="Arial CYR"/>
                <w:b/>
                <w:bCs/>
                <w:color w:val="FF0000"/>
                <w:sz w:val="13"/>
                <w:szCs w:val="13"/>
              </w:rPr>
              <w:t>0,428</w:t>
            </w:r>
          </w:p>
        </w:tc>
        <w:tc>
          <w:tcPr>
            <w:tcW w:w="1733" w:type="dxa"/>
            <w:tcBorders>
              <w:top w:val="nil"/>
              <w:left w:val="nil"/>
              <w:bottom w:val="single" w:sz="8" w:space="0" w:color="auto"/>
              <w:right w:val="nil"/>
            </w:tcBorders>
            <w:shd w:val="clear" w:color="000000" w:fill="FFFFFF"/>
            <w:noWrap/>
            <w:vAlign w:val="bottom"/>
            <w:hideMark/>
          </w:tcPr>
          <w:p w14:paraId="3BB4D654" w14:textId="77777777" w:rsidR="00256B15" w:rsidRPr="00256B15" w:rsidRDefault="00256B15" w:rsidP="00256B15">
            <w:pPr>
              <w:jc w:val="right"/>
              <w:outlineLvl w:val="1"/>
              <w:rPr>
                <w:rFonts w:ascii="Arial CYR" w:hAnsi="Arial CYR" w:cs="Arial CYR"/>
                <w:b/>
                <w:bCs/>
                <w:color w:val="FF0000"/>
                <w:sz w:val="13"/>
                <w:szCs w:val="13"/>
              </w:rPr>
            </w:pPr>
            <w:r w:rsidRPr="00256B15">
              <w:rPr>
                <w:rFonts w:ascii="Arial CYR" w:hAnsi="Arial CYR" w:cs="Arial CYR"/>
                <w:b/>
                <w:bCs/>
                <w:color w:val="FF0000"/>
                <w:sz w:val="13"/>
                <w:szCs w:val="13"/>
              </w:rPr>
              <w:t>0,433</w:t>
            </w:r>
          </w:p>
        </w:tc>
        <w:tc>
          <w:tcPr>
            <w:tcW w:w="1740" w:type="dxa"/>
            <w:tcBorders>
              <w:top w:val="nil"/>
              <w:left w:val="single" w:sz="8" w:space="0" w:color="auto"/>
              <w:bottom w:val="single" w:sz="8" w:space="0" w:color="auto"/>
              <w:right w:val="single" w:sz="8" w:space="0" w:color="auto"/>
            </w:tcBorders>
            <w:shd w:val="clear" w:color="000000" w:fill="FFFFFF"/>
            <w:noWrap/>
            <w:vAlign w:val="bottom"/>
            <w:hideMark/>
          </w:tcPr>
          <w:p w14:paraId="238F1ED9" w14:textId="77777777" w:rsidR="00256B15" w:rsidRPr="00256B15" w:rsidRDefault="00256B15" w:rsidP="00256B15">
            <w:pPr>
              <w:jc w:val="right"/>
              <w:outlineLvl w:val="1"/>
              <w:rPr>
                <w:rFonts w:ascii="Arial CYR" w:hAnsi="Arial CYR" w:cs="Arial CYR"/>
                <w:b/>
                <w:bCs/>
                <w:color w:val="FF0000"/>
                <w:sz w:val="13"/>
                <w:szCs w:val="13"/>
              </w:rPr>
            </w:pPr>
            <w:r w:rsidRPr="00256B15">
              <w:rPr>
                <w:rFonts w:ascii="Arial CYR" w:hAnsi="Arial CYR" w:cs="Arial CYR"/>
                <w:b/>
                <w:bCs/>
                <w:color w:val="FF0000"/>
                <w:sz w:val="13"/>
                <w:szCs w:val="13"/>
              </w:rPr>
              <w:t>0,431</w:t>
            </w:r>
          </w:p>
        </w:tc>
        <w:tc>
          <w:tcPr>
            <w:tcW w:w="1739" w:type="dxa"/>
            <w:tcBorders>
              <w:top w:val="nil"/>
              <w:left w:val="nil"/>
              <w:bottom w:val="nil"/>
              <w:right w:val="nil"/>
            </w:tcBorders>
            <w:shd w:val="clear" w:color="000000" w:fill="FFFFFF"/>
            <w:noWrap/>
            <w:vAlign w:val="bottom"/>
            <w:hideMark/>
          </w:tcPr>
          <w:p w14:paraId="449F2580" w14:textId="77777777" w:rsidR="00256B15" w:rsidRPr="00256B15" w:rsidRDefault="00256B15" w:rsidP="00256B15">
            <w:pPr>
              <w:outlineLvl w:val="1"/>
              <w:rPr>
                <w:rFonts w:ascii="Arial CYR" w:hAnsi="Arial CYR" w:cs="Arial CYR"/>
                <w:sz w:val="13"/>
                <w:szCs w:val="13"/>
              </w:rPr>
            </w:pPr>
            <w:r w:rsidRPr="00256B15">
              <w:rPr>
                <w:rFonts w:ascii="Arial CYR" w:hAnsi="Arial CYR" w:cs="Arial CYR"/>
                <w:sz w:val="13"/>
                <w:szCs w:val="13"/>
              </w:rPr>
              <w:t> </w:t>
            </w:r>
          </w:p>
        </w:tc>
        <w:tc>
          <w:tcPr>
            <w:tcW w:w="1739" w:type="dxa"/>
            <w:tcBorders>
              <w:top w:val="nil"/>
              <w:left w:val="nil"/>
              <w:bottom w:val="nil"/>
              <w:right w:val="nil"/>
            </w:tcBorders>
            <w:shd w:val="clear" w:color="000000" w:fill="FFFFFF"/>
            <w:noWrap/>
            <w:vAlign w:val="bottom"/>
            <w:hideMark/>
          </w:tcPr>
          <w:p w14:paraId="286E81F5" w14:textId="77777777" w:rsidR="00256B15" w:rsidRPr="00256B15" w:rsidRDefault="00256B15" w:rsidP="00256B15">
            <w:pPr>
              <w:outlineLvl w:val="1"/>
              <w:rPr>
                <w:rFonts w:ascii="Arial CYR" w:hAnsi="Arial CYR" w:cs="Arial CYR"/>
                <w:sz w:val="13"/>
                <w:szCs w:val="13"/>
              </w:rPr>
            </w:pPr>
            <w:r w:rsidRPr="00256B15">
              <w:rPr>
                <w:rFonts w:ascii="Arial CYR" w:hAnsi="Arial CYR" w:cs="Arial CYR"/>
                <w:sz w:val="13"/>
                <w:szCs w:val="13"/>
              </w:rPr>
              <w:t> </w:t>
            </w:r>
          </w:p>
        </w:tc>
        <w:tc>
          <w:tcPr>
            <w:tcW w:w="1739" w:type="dxa"/>
            <w:tcBorders>
              <w:top w:val="nil"/>
              <w:left w:val="nil"/>
              <w:bottom w:val="nil"/>
              <w:right w:val="nil"/>
            </w:tcBorders>
            <w:shd w:val="clear" w:color="000000" w:fill="FFFFFF"/>
            <w:noWrap/>
            <w:vAlign w:val="bottom"/>
            <w:hideMark/>
          </w:tcPr>
          <w:p w14:paraId="327C6168" w14:textId="77777777" w:rsidR="00256B15" w:rsidRPr="00256B15" w:rsidRDefault="00256B15" w:rsidP="00256B15">
            <w:pPr>
              <w:outlineLvl w:val="1"/>
              <w:rPr>
                <w:rFonts w:ascii="Arial CYR" w:hAnsi="Arial CYR" w:cs="Arial CYR"/>
                <w:sz w:val="13"/>
                <w:szCs w:val="13"/>
              </w:rPr>
            </w:pPr>
            <w:r w:rsidRPr="00256B15">
              <w:rPr>
                <w:rFonts w:ascii="Arial CYR" w:hAnsi="Arial CYR" w:cs="Arial CYR"/>
                <w:sz w:val="13"/>
                <w:szCs w:val="13"/>
              </w:rPr>
              <w:t> </w:t>
            </w:r>
          </w:p>
        </w:tc>
        <w:tc>
          <w:tcPr>
            <w:tcW w:w="1739" w:type="dxa"/>
            <w:tcBorders>
              <w:top w:val="nil"/>
              <w:left w:val="nil"/>
              <w:bottom w:val="nil"/>
              <w:right w:val="single" w:sz="8" w:space="0" w:color="auto"/>
            </w:tcBorders>
            <w:shd w:val="clear" w:color="000000" w:fill="FFFFFF"/>
            <w:noWrap/>
            <w:vAlign w:val="bottom"/>
            <w:hideMark/>
          </w:tcPr>
          <w:p w14:paraId="68B19E9B" w14:textId="77777777" w:rsidR="00256B15" w:rsidRPr="00256B15" w:rsidRDefault="00256B15" w:rsidP="00256B15">
            <w:pPr>
              <w:outlineLvl w:val="1"/>
              <w:rPr>
                <w:rFonts w:ascii="Arial CYR" w:hAnsi="Arial CYR" w:cs="Arial CYR"/>
                <w:sz w:val="13"/>
                <w:szCs w:val="13"/>
              </w:rPr>
            </w:pPr>
            <w:r w:rsidRPr="00256B15">
              <w:rPr>
                <w:rFonts w:ascii="Arial CYR" w:hAnsi="Arial CYR" w:cs="Arial CYR"/>
                <w:sz w:val="13"/>
                <w:szCs w:val="13"/>
              </w:rPr>
              <w:t> </w:t>
            </w:r>
          </w:p>
        </w:tc>
      </w:tr>
      <w:tr w:rsidR="00256B15" w:rsidRPr="00256B15" w14:paraId="51F34E8C" w14:textId="77777777" w:rsidTr="00256B15">
        <w:trPr>
          <w:trHeight w:val="225"/>
          <w:jc w:val="center"/>
        </w:trPr>
        <w:tc>
          <w:tcPr>
            <w:tcW w:w="7444" w:type="dxa"/>
            <w:gridSpan w:val="4"/>
            <w:tcBorders>
              <w:top w:val="single" w:sz="8" w:space="0" w:color="auto"/>
              <w:left w:val="single" w:sz="8" w:space="0" w:color="auto"/>
              <w:bottom w:val="single" w:sz="8" w:space="0" w:color="auto"/>
              <w:right w:val="nil"/>
            </w:tcBorders>
            <w:shd w:val="clear" w:color="000000" w:fill="FFFFFF"/>
            <w:hideMark/>
          </w:tcPr>
          <w:p w14:paraId="0DF81F2A" w14:textId="77777777" w:rsidR="00256B15" w:rsidRPr="00256B15" w:rsidRDefault="00256B15" w:rsidP="00256B15">
            <w:pPr>
              <w:jc w:val="center"/>
              <w:rPr>
                <w:rFonts w:ascii="Arial CYR" w:hAnsi="Arial CYR" w:cs="Arial CYR"/>
                <w:b/>
                <w:bCs/>
                <w:sz w:val="13"/>
                <w:szCs w:val="13"/>
              </w:rPr>
            </w:pPr>
            <w:r w:rsidRPr="00256B15">
              <w:rPr>
                <w:rFonts w:ascii="Arial CYR" w:hAnsi="Arial CYR" w:cs="Arial CYR"/>
                <w:b/>
                <w:bCs/>
                <w:sz w:val="13"/>
                <w:szCs w:val="13"/>
              </w:rPr>
              <w:t>Топливо на производство  покупает СКЭК</w:t>
            </w:r>
          </w:p>
        </w:tc>
        <w:tc>
          <w:tcPr>
            <w:tcW w:w="1740" w:type="dxa"/>
            <w:tcBorders>
              <w:top w:val="nil"/>
              <w:left w:val="nil"/>
              <w:bottom w:val="single" w:sz="8" w:space="0" w:color="auto"/>
              <w:right w:val="single" w:sz="8" w:space="0" w:color="auto"/>
            </w:tcBorders>
            <w:shd w:val="clear" w:color="000000" w:fill="FFFFFF"/>
            <w:hideMark/>
          </w:tcPr>
          <w:p w14:paraId="02D03CCB" w14:textId="77777777" w:rsidR="00256B15" w:rsidRPr="00256B15" w:rsidRDefault="00256B15" w:rsidP="00256B15">
            <w:pPr>
              <w:jc w:val="center"/>
              <w:rPr>
                <w:rFonts w:ascii="Arial CYR" w:hAnsi="Arial CYR" w:cs="Arial CYR"/>
                <w:b/>
                <w:bCs/>
                <w:sz w:val="13"/>
                <w:szCs w:val="13"/>
              </w:rPr>
            </w:pPr>
            <w:r w:rsidRPr="00256B15">
              <w:rPr>
                <w:rFonts w:ascii="Arial CYR" w:hAnsi="Arial CYR" w:cs="Arial CYR"/>
                <w:b/>
                <w:bCs/>
                <w:sz w:val="13"/>
                <w:szCs w:val="13"/>
              </w:rPr>
              <w:t> </w:t>
            </w:r>
          </w:p>
        </w:tc>
        <w:tc>
          <w:tcPr>
            <w:tcW w:w="1739" w:type="dxa"/>
            <w:tcBorders>
              <w:top w:val="single" w:sz="8" w:space="0" w:color="auto"/>
              <w:left w:val="nil"/>
              <w:bottom w:val="nil"/>
              <w:right w:val="nil"/>
            </w:tcBorders>
            <w:shd w:val="clear" w:color="000000" w:fill="FFFFFF"/>
            <w:vAlign w:val="bottom"/>
            <w:hideMark/>
          </w:tcPr>
          <w:p w14:paraId="09B8EF02" w14:textId="77777777" w:rsidR="00256B15" w:rsidRPr="00256B15" w:rsidRDefault="00256B15" w:rsidP="00256B15">
            <w:pPr>
              <w:rPr>
                <w:rFonts w:ascii="Calibri" w:hAnsi="Calibri"/>
                <w:color w:val="000000"/>
                <w:sz w:val="13"/>
                <w:szCs w:val="13"/>
              </w:rPr>
            </w:pPr>
            <w:r w:rsidRPr="00256B15">
              <w:rPr>
                <w:rFonts w:ascii="Calibri" w:hAnsi="Calibri"/>
                <w:color w:val="000000"/>
                <w:sz w:val="13"/>
                <w:szCs w:val="13"/>
              </w:rPr>
              <w:t> </w:t>
            </w:r>
          </w:p>
        </w:tc>
        <w:tc>
          <w:tcPr>
            <w:tcW w:w="1739" w:type="dxa"/>
            <w:tcBorders>
              <w:top w:val="single" w:sz="8" w:space="0" w:color="auto"/>
              <w:left w:val="nil"/>
              <w:bottom w:val="nil"/>
              <w:right w:val="nil"/>
            </w:tcBorders>
            <w:shd w:val="clear" w:color="000000" w:fill="FFFFFF"/>
            <w:vAlign w:val="bottom"/>
            <w:hideMark/>
          </w:tcPr>
          <w:p w14:paraId="16B5E4DA" w14:textId="77777777" w:rsidR="00256B15" w:rsidRPr="00256B15" w:rsidRDefault="00256B15" w:rsidP="00256B15">
            <w:pPr>
              <w:rPr>
                <w:rFonts w:ascii="Calibri" w:hAnsi="Calibri"/>
                <w:color w:val="000000"/>
                <w:sz w:val="13"/>
                <w:szCs w:val="13"/>
              </w:rPr>
            </w:pPr>
            <w:r w:rsidRPr="00256B15">
              <w:rPr>
                <w:rFonts w:ascii="Calibri" w:hAnsi="Calibri"/>
                <w:color w:val="000000"/>
                <w:sz w:val="13"/>
                <w:szCs w:val="13"/>
              </w:rPr>
              <w:t> </w:t>
            </w:r>
          </w:p>
        </w:tc>
        <w:tc>
          <w:tcPr>
            <w:tcW w:w="1739" w:type="dxa"/>
            <w:tcBorders>
              <w:top w:val="single" w:sz="8" w:space="0" w:color="auto"/>
              <w:left w:val="nil"/>
              <w:bottom w:val="nil"/>
              <w:right w:val="nil"/>
            </w:tcBorders>
            <w:shd w:val="clear" w:color="000000" w:fill="FFFFFF"/>
            <w:vAlign w:val="bottom"/>
            <w:hideMark/>
          </w:tcPr>
          <w:p w14:paraId="5B194C19" w14:textId="77777777" w:rsidR="00256B15" w:rsidRPr="00256B15" w:rsidRDefault="00256B15" w:rsidP="00256B15">
            <w:pPr>
              <w:rPr>
                <w:rFonts w:ascii="Calibri" w:hAnsi="Calibri"/>
                <w:color w:val="000000"/>
                <w:sz w:val="13"/>
                <w:szCs w:val="13"/>
              </w:rPr>
            </w:pPr>
            <w:r w:rsidRPr="00256B15">
              <w:rPr>
                <w:rFonts w:ascii="Calibri" w:hAnsi="Calibri"/>
                <w:color w:val="000000"/>
                <w:sz w:val="13"/>
                <w:szCs w:val="13"/>
              </w:rPr>
              <w:t> </w:t>
            </w:r>
          </w:p>
        </w:tc>
        <w:tc>
          <w:tcPr>
            <w:tcW w:w="1739" w:type="dxa"/>
            <w:tcBorders>
              <w:top w:val="single" w:sz="8" w:space="0" w:color="auto"/>
              <w:left w:val="nil"/>
              <w:bottom w:val="nil"/>
              <w:right w:val="single" w:sz="8" w:space="0" w:color="auto"/>
            </w:tcBorders>
            <w:shd w:val="clear" w:color="000000" w:fill="FFFFFF"/>
            <w:vAlign w:val="bottom"/>
            <w:hideMark/>
          </w:tcPr>
          <w:p w14:paraId="74894A46" w14:textId="77777777" w:rsidR="00256B15" w:rsidRPr="00256B15" w:rsidRDefault="00256B15" w:rsidP="00256B15">
            <w:pPr>
              <w:rPr>
                <w:rFonts w:ascii="Calibri" w:hAnsi="Calibri"/>
                <w:color w:val="000000"/>
                <w:sz w:val="13"/>
                <w:szCs w:val="13"/>
              </w:rPr>
            </w:pPr>
            <w:r w:rsidRPr="00256B15">
              <w:rPr>
                <w:rFonts w:ascii="Calibri" w:hAnsi="Calibri"/>
                <w:color w:val="000000"/>
                <w:sz w:val="13"/>
                <w:szCs w:val="13"/>
              </w:rPr>
              <w:t> </w:t>
            </w:r>
          </w:p>
        </w:tc>
      </w:tr>
      <w:tr w:rsidR="00256B15" w:rsidRPr="00256B15" w14:paraId="29481C06" w14:textId="77777777" w:rsidTr="00256B15">
        <w:trPr>
          <w:trHeight w:val="215"/>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7E193915" w14:textId="77777777" w:rsidR="00256B15" w:rsidRPr="00256B15" w:rsidRDefault="00256B15" w:rsidP="00256B15">
            <w:pPr>
              <w:rPr>
                <w:rFonts w:ascii="Arial CYR" w:hAnsi="Arial CYR" w:cs="Arial CYR"/>
                <w:sz w:val="13"/>
                <w:szCs w:val="13"/>
              </w:rPr>
            </w:pPr>
            <w:r w:rsidRPr="00256B15">
              <w:rPr>
                <w:rFonts w:ascii="Arial CYR" w:hAnsi="Arial CYR" w:cs="Arial CYR"/>
                <w:sz w:val="13"/>
                <w:szCs w:val="13"/>
              </w:rPr>
              <w:t>Удельный расход условного топлива, в т.ч.</w:t>
            </w:r>
          </w:p>
        </w:tc>
        <w:tc>
          <w:tcPr>
            <w:tcW w:w="877" w:type="dxa"/>
            <w:tcBorders>
              <w:top w:val="nil"/>
              <w:left w:val="nil"/>
              <w:bottom w:val="single" w:sz="4" w:space="0" w:color="auto"/>
              <w:right w:val="single" w:sz="8" w:space="0" w:color="auto"/>
            </w:tcBorders>
            <w:shd w:val="clear" w:color="000000" w:fill="FFFFFF"/>
            <w:vAlign w:val="center"/>
            <w:hideMark/>
          </w:tcPr>
          <w:p w14:paraId="28AFCDDF"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кг у.т./Гкал</w:t>
            </w:r>
          </w:p>
        </w:tc>
        <w:tc>
          <w:tcPr>
            <w:tcW w:w="1731" w:type="dxa"/>
            <w:tcBorders>
              <w:top w:val="nil"/>
              <w:left w:val="single" w:sz="8" w:space="0" w:color="auto"/>
              <w:bottom w:val="single" w:sz="4" w:space="0" w:color="auto"/>
              <w:right w:val="nil"/>
            </w:tcBorders>
            <w:shd w:val="clear" w:color="000000" w:fill="FFFFFF"/>
            <w:vAlign w:val="center"/>
            <w:hideMark/>
          </w:tcPr>
          <w:p w14:paraId="7B79A592" w14:textId="77777777" w:rsidR="00256B15" w:rsidRPr="00256B15" w:rsidRDefault="00256B15" w:rsidP="00256B15">
            <w:pPr>
              <w:jc w:val="right"/>
              <w:rPr>
                <w:sz w:val="13"/>
                <w:szCs w:val="13"/>
              </w:rPr>
            </w:pPr>
            <w:r w:rsidRPr="00256B15">
              <w:rPr>
                <w:sz w:val="13"/>
                <w:szCs w:val="13"/>
              </w:rPr>
              <w:t>218,15</w:t>
            </w:r>
          </w:p>
        </w:tc>
        <w:tc>
          <w:tcPr>
            <w:tcW w:w="1733" w:type="dxa"/>
            <w:tcBorders>
              <w:top w:val="nil"/>
              <w:left w:val="nil"/>
              <w:bottom w:val="single" w:sz="4" w:space="0" w:color="auto"/>
              <w:right w:val="single" w:sz="8" w:space="0" w:color="auto"/>
            </w:tcBorders>
            <w:shd w:val="clear" w:color="000000" w:fill="FFFFFF"/>
            <w:vAlign w:val="center"/>
            <w:hideMark/>
          </w:tcPr>
          <w:p w14:paraId="04D1CFC6" w14:textId="77777777" w:rsidR="00256B15" w:rsidRPr="00256B15" w:rsidRDefault="00256B15" w:rsidP="00256B15">
            <w:pPr>
              <w:jc w:val="right"/>
              <w:rPr>
                <w:sz w:val="13"/>
                <w:szCs w:val="13"/>
              </w:rPr>
            </w:pPr>
            <w:r w:rsidRPr="00256B15">
              <w:rPr>
                <w:sz w:val="13"/>
                <w:szCs w:val="13"/>
              </w:rPr>
              <w:t>218,15</w:t>
            </w:r>
          </w:p>
        </w:tc>
        <w:tc>
          <w:tcPr>
            <w:tcW w:w="1740" w:type="dxa"/>
            <w:tcBorders>
              <w:top w:val="nil"/>
              <w:left w:val="nil"/>
              <w:bottom w:val="single" w:sz="4" w:space="0" w:color="auto"/>
              <w:right w:val="single" w:sz="8" w:space="0" w:color="auto"/>
            </w:tcBorders>
            <w:shd w:val="clear" w:color="000000" w:fill="FFFFFF"/>
            <w:vAlign w:val="center"/>
            <w:hideMark/>
          </w:tcPr>
          <w:p w14:paraId="001C8A9E" w14:textId="77777777" w:rsidR="00256B15" w:rsidRPr="00256B15" w:rsidRDefault="00256B15" w:rsidP="00256B15">
            <w:pPr>
              <w:jc w:val="right"/>
              <w:rPr>
                <w:sz w:val="13"/>
                <w:szCs w:val="13"/>
              </w:rPr>
            </w:pPr>
            <w:r w:rsidRPr="00256B15">
              <w:rPr>
                <w:sz w:val="13"/>
                <w:szCs w:val="13"/>
              </w:rPr>
              <w:t>218,15</w:t>
            </w:r>
          </w:p>
        </w:tc>
        <w:tc>
          <w:tcPr>
            <w:tcW w:w="1739" w:type="dxa"/>
            <w:tcBorders>
              <w:top w:val="single" w:sz="8" w:space="0" w:color="auto"/>
              <w:left w:val="nil"/>
              <w:bottom w:val="single" w:sz="4" w:space="0" w:color="auto"/>
              <w:right w:val="nil"/>
            </w:tcBorders>
            <w:shd w:val="clear" w:color="000000" w:fill="FFFFFF"/>
            <w:vAlign w:val="center"/>
            <w:hideMark/>
          </w:tcPr>
          <w:p w14:paraId="61FE7EE7" w14:textId="77777777" w:rsidR="00256B15" w:rsidRPr="00256B15" w:rsidRDefault="00256B15" w:rsidP="00256B15">
            <w:pPr>
              <w:jc w:val="right"/>
              <w:rPr>
                <w:sz w:val="13"/>
                <w:szCs w:val="13"/>
              </w:rPr>
            </w:pPr>
            <w:r w:rsidRPr="00256B15">
              <w:rPr>
                <w:sz w:val="13"/>
                <w:szCs w:val="13"/>
              </w:rPr>
              <w:t>218,15</w:t>
            </w:r>
          </w:p>
        </w:tc>
        <w:tc>
          <w:tcPr>
            <w:tcW w:w="1739"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7B5743E6" w14:textId="77777777" w:rsidR="00256B15" w:rsidRPr="00256B15" w:rsidRDefault="00256B15" w:rsidP="00256B15">
            <w:pPr>
              <w:jc w:val="right"/>
              <w:rPr>
                <w:sz w:val="13"/>
                <w:szCs w:val="13"/>
              </w:rPr>
            </w:pPr>
            <w:r w:rsidRPr="00256B15">
              <w:rPr>
                <w:sz w:val="13"/>
                <w:szCs w:val="13"/>
              </w:rPr>
              <w:t>218,15</w:t>
            </w:r>
          </w:p>
        </w:tc>
        <w:tc>
          <w:tcPr>
            <w:tcW w:w="1739" w:type="dxa"/>
            <w:tcBorders>
              <w:top w:val="single" w:sz="8" w:space="0" w:color="auto"/>
              <w:left w:val="nil"/>
              <w:bottom w:val="single" w:sz="4" w:space="0" w:color="auto"/>
              <w:right w:val="nil"/>
            </w:tcBorders>
            <w:shd w:val="clear" w:color="000000" w:fill="FFFFFF"/>
            <w:vAlign w:val="center"/>
            <w:hideMark/>
          </w:tcPr>
          <w:p w14:paraId="5DD4D0EE" w14:textId="77777777" w:rsidR="00256B15" w:rsidRPr="00256B15" w:rsidRDefault="00256B15" w:rsidP="00256B15">
            <w:pPr>
              <w:jc w:val="right"/>
              <w:rPr>
                <w:sz w:val="13"/>
                <w:szCs w:val="13"/>
              </w:rPr>
            </w:pPr>
            <w:r w:rsidRPr="00256B15">
              <w:rPr>
                <w:sz w:val="13"/>
                <w:szCs w:val="13"/>
              </w:rPr>
              <w:t>218,15</w:t>
            </w:r>
          </w:p>
        </w:tc>
        <w:tc>
          <w:tcPr>
            <w:tcW w:w="1739"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48601666" w14:textId="77777777" w:rsidR="00256B15" w:rsidRPr="00256B15" w:rsidRDefault="00256B15" w:rsidP="00256B15">
            <w:pPr>
              <w:jc w:val="right"/>
              <w:rPr>
                <w:sz w:val="13"/>
                <w:szCs w:val="13"/>
              </w:rPr>
            </w:pPr>
            <w:r w:rsidRPr="00256B15">
              <w:rPr>
                <w:sz w:val="13"/>
                <w:szCs w:val="13"/>
              </w:rPr>
              <w:t>218,15</w:t>
            </w:r>
          </w:p>
        </w:tc>
      </w:tr>
      <w:tr w:rsidR="00256B15" w:rsidRPr="00256B15" w14:paraId="02D1B18C" w14:textId="77777777" w:rsidTr="00256B15">
        <w:trPr>
          <w:trHeight w:val="151"/>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4E67EB45" w14:textId="77777777" w:rsidR="00256B15" w:rsidRPr="00256B15" w:rsidRDefault="00256B15" w:rsidP="00256B15">
            <w:pPr>
              <w:ind w:firstLineChars="200" w:firstLine="260"/>
              <w:rPr>
                <w:rFonts w:ascii="Arial CYR" w:hAnsi="Arial CYR" w:cs="Arial CYR"/>
                <w:sz w:val="13"/>
                <w:szCs w:val="13"/>
              </w:rPr>
            </w:pPr>
            <w:r w:rsidRPr="00256B15">
              <w:rPr>
                <w:rFonts w:ascii="Arial CYR" w:hAnsi="Arial CYR" w:cs="Arial CYR"/>
                <w:sz w:val="13"/>
                <w:szCs w:val="13"/>
              </w:rPr>
              <w:t>- уголь каменный</w:t>
            </w:r>
          </w:p>
        </w:tc>
        <w:tc>
          <w:tcPr>
            <w:tcW w:w="877" w:type="dxa"/>
            <w:tcBorders>
              <w:top w:val="nil"/>
              <w:left w:val="nil"/>
              <w:bottom w:val="single" w:sz="4" w:space="0" w:color="auto"/>
              <w:right w:val="single" w:sz="8" w:space="0" w:color="auto"/>
            </w:tcBorders>
            <w:shd w:val="clear" w:color="000000" w:fill="FFFFFF"/>
            <w:hideMark/>
          </w:tcPr>
          <w:p w14:paraId="03B98EC9"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кг у.т./Гкал</w:t>
            </w:r>
          </w:p>
        </w:tc>
        <w:tc>
          <w:tcPr>
            <w:tcW w:w="1731" w:type="dxa"/>
            <w:tcBorders>
              <w:top w:val="nil"/>
              <w:left w:val="single" w:sz="8" w:space="0" w:color="auto"/>
              <w:bottom w:val="single" w:sz="4" w:space="0" w:color="auto"/>
              <w:right w:val="nil"/>
            </w:tcBorders>
            <w:shd w:val="clear" w:color="000000" w:fill="FFFFFF"/>
            <w:noWrap/>
            <w:vAlign w:val="bottom"/>
            <w:hideMark/>
          </w:tcPr>
          <w:p w14:paraId="00A76AE6" w14:textId="77777777" w:rsidR="00256B15" w:rsidRPr="00256B15" w:rsidRDefault="00256B15" w:rsidP="00256B15">
            <w:pPr>
              <w:jc w:val="right"/>
              <w:rPr>
                <w:sz w:val="13"/>
                <w:szCs w:val="13"/>
              </w:rPr>
            </w:pPr>
            <w:r w:rsidRPr="00256B15">
              <w:rPr>
                <w:sz w:val="13"/>
                <w:szCs w:val="13"/>
              </w:rPr>
              <w:t>218,15</w:t>
            </w:r>
          </w:p>
        </w:tc>
        <w:tc>
          <w:tcPr>
            <w:tcW w:w="1733" w:type="dxa"/>
            <w:tcBorders>
              <w:top w:val="nil"/>
              <w:left w:val="nil"/>
              <w:bottom w:val="single" w:sz="4" w:space="0" w:color="auto"/>
              <w:right w:val="single" w:sz="8" w:space="0" w:color="auto"/>
            </w:tcBorders>
            <w:shd w:val="clear" w:color="000000" w:fill="FFFFFF"/>
            <w:noWrap/>
            <w:vAlign w:val="bottom"/>
            <w:hideMark/>
          </w:tcPr>
          <w:p w14:paraId="31BC9DAC" w14:textId="77777777" w:rsidR="00256B15" w:rsidRPr="00256B15" w:rsidRDefault="00256B15" w:rsidP="00256B15">
            <w:pPr>
              <w:jc w:val="right"/>
              <w:rPr>
                <w:sz w:val="13"/>
                <w:szCs w:val="13"/>
              </w:rPr>
            </w:pPr>
            <w:r w:rsidRPr="00256B15">
              <w:rPr>
                <w:sz w:val="13"/>
                <w:szCs w:val="13"/>
              </w:rPr>
              <w:t>218,15</w:t>
            </w:r>
          </w:p>
        </w:tc>
        <w:tc>
          <w:tcPr>
            <w:tcW w:w="1740" w:type="dxa"/>
            <w:tcBorders>
              <w:top w:val="nil"/>
              <w:left w:val="nil"/>
              <w:bottom w:val="single" w:sz="4" w:space="0" w:color="auto"/>
              <w:right w:val="single" w:sz="8" w:space="0" w:color="auto"/>
            </w:tcBorders>
            <w:shd w:val="clear" w:color="000000" w:fill="FFFFFF"/>
            <w:noWrap/>
            <w:vAlign w:val="bottom"/>
            <w:hideMark/>
          </w:tcPr>
          <w:p w14:paraId="2BF99818" w14:textId="77777777" w:rsidR="00256B15" w:rsidRPr="00256B15" w:rsidRDefault="00256B15" w:rsidP="00256B15">
            <w:pPr>
              <w:jc w:val="right"/>
              <w:rPr>
                <w:sz w:val="13"/>
                <w:szCs w:val="13"/>
              </w:rPr>
            </w:pPr>
            <w:r w:rsidRPr="00256B15">
              <w:rPr>
                <w:sz w:val="13"/>
                <w:szCs w:val="13"/>
              </w:rPr>
              <w:t>218,15</w:t>
            </w:r>
          </w:p>
        </w:tc>
        <w:tc>
          <w:tcPr>
            <w:tcW w:w="1739" w:type="dxa"/>
            <w:tcBorders>
              <w:top w:val="nil"/>
              <w:left w:val="nil"/>
              <w:bottom w:val="single" w:sz="4" w:space="0" w:color="auto"/>
              <w:right w:val="nil"/>
            </w:tcBorders>
            <w:shd w:val="clear" w:color="000000" w:fill="FFFFFF"/>
            <w:noWrap/>
            <w:vAlign w:val="bottom"/>
            <w:hideMark/>
          </w:tcPr>
          <w:p w14:paraId="214C9013" w14:textId="77777777" w:rsidR="00256B15" w:rsidRPr="00256B15" w:rsidRDefault="00256B15" w:rsidP="00256B15">
            <w:pPr>
              <w:jc w:val="right"/>
              <w:rPr>
                <w:sz w:val="13"/>
                <w:szCs w:val="13"/>
              </w:rPr>
            </w:pPr>
            <w:r w:rsidRPr="00256B15">
              <w:rPr>
                <w:sz w:val="13"/>
                <w:szCs w:val="13"/>
              </w:rPr>
              <w:t>218,15</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113FDF57" w14:textId="77777777" w:rsidR="00256B15" w:rsidRPr="00256B15" w:rsidRDefault="00256B15" w:rsidP="00256B15">
            <w:pPr>
              <w:jc w:val="right"/>
              <w:rPr>
                <w:sz w:val="13"/>
                <w:szCs w:val="13"/>
              </w:rPr>
            </w:pPr>
            <w:r w:rsidRPr="00256B15">
              <w:rPr>
                <w:sz w:val="13"/>
                <w:szCs w:val="13"/>
              </w:rPr>
              <w:t>218,15</w:t>
            </w:r>
          </w:p>
        </w:tc>
        <w:tc>
          <w:tcPr>
            <w:tcW w:w="1739" w:type="dxa"/>
            <w:tcBorders>
              <w:top w:val="nil"/>
              <w:left w:val="nil"/>
              <w:bottom w:val="single" w:sz="4" w:space="0" w:color="auto"/>
              <w:right w:val="nil"/>
            </w:tcBorders>
            <w:shd w:val="clear" w:color="000000" w:fill="FFFFFF"/>
            <w:noWrap/>
            <w:vAlign w:val="bottom"/>
            <w:hideMark/>
          </w:tcPr>
          <w:p w14:paraId="5A67D1CD" w14:textId="77777777" w:rsidR="00256B15" w:rsidRPr="00256B15" w:rsidRDefault="00256B15" w:rsidP="00256B15">
            <w:pPr>
              <w:jc w:val="right"/>
              <w:rPr>
                <w:sz w:val="13"/>
                <w:szCs w:val="13"/>
              </w:rPr>
            </w:pPr>
            <w:r w:rsidRPr="00256B15">
              <w:rPr>
                <w:sz w:val="13"/>
                <w:szCs w:val="13"/>
              </w:rPr>
              <w:t>218,15</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5BE888B7" w14:textId="77777777" w:rsidR="00256B15" w:rsidRPr="00256B15" w:rsidRDefault="00256B15" w:rsidP="00256B15">
            <w:pPr>
              <w:jc w:val="right"/>
              <w:rPr>
                <w:sz w:val="13"/>
                <w:szCs w:val="13"/>
              </w:rPr>
            </w:pPr>
            <w:r w:rsidRPr="00256B15">
              <w:rPr>
                <w:sz w:val="13"/>
                <w:szCs w:val="13"/>
              </w:rPr>
              <w:t>218,15</w:t>
            </w:r>
          </w:p>
        </w:tc>
      </w:tr>
      <w:tr w:rsidR="00256B15" w:rsidRPr="00256B15" w14:paraId="4537F320" w14:textId="77777777" w:rsidTr="00256B15">
        <w:trPr>
          <w:trHeight w:val="167"/>
          <w:jc w:val="center"/>
        </w:trPr>
        <w:tc>
          <w:tcPr>
            <w:tcW w:w="3102" w:type="dxa"/>
            <w:tcBorders>
              <w:top w:val="nil"/>
              <w:left w:val="single" w:sz="8" w:space="0" w:color="auto"/>
              <w:bottom w:val="single" w:sz="4" w:space="0" w:color="auto"/>
              <w:right w:val="single" w:sz="8" w:space="0" w:color="auto"/>
            </w:tcBorders>
            <w:shd w:val="clear" w:color="000000" w:fill="FFFFFF"/>
            <w:noWrap/>
            <w:vAlign w:val="center"/>
            <w:hideMark/>
          </w:tcPr>
          <w:p w14:paraId="4194EBE6" w14:textId="77777777" w:rsidR="00256B15" w:rsidRPr="00256B15" w:rsidRDefault="00256B15" w:rsidP="00256B15">
            <w:pPr>
              <w:rPr>
                <w:rFonts w:ascii="Arial CYR" w:hAnsi="Arial CYR" w:cs="Arial CYR"/>
                <w:sz w:val="13"/>
                <w:szCs w:val="13"/>
              </w:rPr>
            </w:pPr>
            <w:r w:rsidRPr="00256B15">
              <w:rPr>
                <w:rFonts w:ascii="Arial CYR" w:hAnsi="Arial CYR" w:cs="Arial CYR"/>
                <w:sz w:val="13"/>
                <w:szCs w:val="13"/>
              </w:rPr>
              <w:t>Тепловой эквивалент</w:t>
            </w:r>
          </w:p>
        </w:tc>
        <w:tc>
          <w:tcPr>
            <w:tcW w:w="877" w:type="dxa"/>
            <w:tcBorders>
              <w:top w:val="nil"/>
              <w:left w:val="nil"/>
              <w:bottom w:val="single" w:sz="4" w:space="0" w:color="auto"/>
              <w:right w:val="single" w:sz="8" w:space="0" w:color="auto"/>
            </w:tcBorders>
            <w:shd w:val="clear" w:color="000000" w:fill="FFFFFF"/>
            <w:hideMark/>
          </w:tcPr>
          <w:p w14:paraId="092ABE90"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 </w:t>
            </w:r>
          </w:p>
        </w:tc>
        <w:tc>
          <w:tcPr>
            <w:tcW w:w="1731" w:type="dxa"/>
            <w:tcBorders>
              <w:top w:val="nil"/>
              <w:left w:val="single" w:sz="8" w:space="0" w:color="auto"/>
              <w:bottom w:val="single" w:sz="4" w:space="0" w:color="auto"/>
              <w:right w:val="nil"/>
            </w:tcBorders>
            <w:shd w:val="clear" w:color="000000" w:fill="FFFFFF"/>
            <w:noWrap/>
            <w:vAlign w:val="bottom"/>
            <w:hideMark/>
          </w:tcPr>
          <w:p w14:paraId="47DD42EC" w14:textId="77777777" w:rsidR="00256B15" w:rsidRPr="00256B15" w:rsidRDefault="00256B15" w:rsidP="00256B15">
            <w:pPr>
              <w:jc w:val="right"/>
              <w:rPr>
                <w:sz w:val="13"/>
                <w:szCs w:val="13"/>
              </w:rPr>
            </w:pPr>
            <w:r w:rsidRPr="00256B15">
              <w:rPr>
                <w:sz w:val="13"/>
                <w:szCs w:val="13"/>
              </w:rPr>
              <w:t>0,6900</w:t>
            </w:r>
          </w:p>
        </w:tc>
        <w:tc>
          <w:tcPr>
            <w:tcW w:w="1733" w:type="dxa"/>
            <w:tcBorders>
              <w:top w:val="nil"/>
              <w:left w:val="nil"/>
              <w:bottom w:val="single" w:sz="4" w:space="0" w:color="auto"/>
              <w:right w:val="single" w:sz="8" w:space="0" w:color="auto"/>
            </w:tcBorders>
            <w:shd w:val="clear" w:color="000000" w:fill="FFFFFF"/>
            <w:noWrap/>
            <w:vAlign w:val="bottom"/>
            <w:hideMark/>
          </w:tcPr>
          <w:p w14:paraId="0E5D42CF" w14:textId="77777777" w:rsidR="00256B15" w:rsidRPr="00256B15" w:rsidRDefault="00256B15" w:rsidP="00256B15">
            <w:pPr>
              <w:jc w:val="right"/>
              <w:rPr>
                <w:sz w:val="13"/>
                <w:szCs w:val="13"/>
              </w:rPr>
            </w:pPr>
            <w:r w:rsidRPr="00256B15">
              <w:rPr>
                <w:sz w:val="13"/>
                <w:szCs w:val="13"/>
              </w:rPr>
              <w:t>0,6400</w:t>
            </w:r>
          </w:p>
        </w:tc>
        <w:tc>
          <w:tcPr>
            <w:tcW w:w="1740" w:type="dxa"/>
            <w:tcBorders>
              <w:top w:val="nil"/>
              <w:left w:val="nil"/>
              <w:bottom w:val="single" w:sz="4" w:space="0" w:color="auto"/>
              <w:right w:val="single" w:sz="8" w:space="0" w:color="auto"/>
            </w:tcBorders>
            <w:shd w:val="clear" w:color="000000" w:fill="FFFFFF"/>
            <w:noWrap/>
            <w:vAlign w:val="bottom"/>
            <w:hideMark/>
          </w:tcPr>
          <w:p w14:paraId="2AD8C855" w14:textId="77777777" w:rsidR="00256B15" w:rsidRPr="00256B15" w:rsidRDefault="00256B15" w:rsidP="00256B15">
            <w:pPr>
              <w:jc w:val="right"/>
              <w:rPr>
                <w:sz w:val="13"/>
                <w:szCs w:val="13"/>
              </w:rPr>
            </w:pPr>
            <w:r w:rsidRPr="00256B15">
              <w:rPr>
                <w:sz w:val="13"/>
                <w:szCs w:val="13"/>
              </w:rPr>
              <w:t>0,6400</w:t>
            </w:r>
          </w:p>
        </w:tc>
        <w:tc>
          <w:tcPr>
            <w:tcW w:w="1739" w:type="dxa"/>
            <w:tcBorders>
              <w:top w:val="nil"/>
              <w:left w:val="nil"/>
              <w:bottom w:val="single" w:sz="4" w:space="0" w:color="auto"/>
              <w:right w:val="nil"/>
            </w:tcBorders>
            <w:shd w:val="clear" w:color="000000" w:fill="FFFFFF"/>
            <w:noWrap/>
            <w:vAlign w:val="bottom"/>
            <w:hideMark/>
          </w:tcPr>
          <w:p w14:paraId="598A2325" w14:textId="77777777" w:rsidR="00256B15" w:rsidRPr="00256B15" w:rsidRDefault="00256B15" w:rsidP="00256B15">
            <w:pPr>
              <w:jc w:val="right"/>
              <w:rPr>
                <w:sz w:val="13"/>
                <w:szCs w:val="13"/>
              </w:rPr>
            </w:pPr>
            <w:r w:rsidRPr="00256B15">
              <w:rPr>
                <w:sz w:val="13"/>
                <w:szCs w:val="13"/>
              </w:rPr>
              <w:t>0,7300</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23731A1C" w14:textId="77777777" w:rsidR="00256B15" w:rsidRPr="00256B15" w:rsidRDefault="00256B15" w:rsidP="00256B15">
            <w:pPr>
              <w:jc w:val="right"/>
              <w:rPr>
                <w:sz w:val="13"/>
                <w:szCs w:val="13"/>
              </w:rPr>
            </w:pPr>
            <w:r w:rsidRPr="00256B15">
              <w:rPr>
                <w:sz w:val="13"/>
                <w:szCs w:val="13"/>
              </w:rPr>
              <w:t>0,7300</w:t>
            </w:r>
          </w:p>
        </w:tc>
        <w:tc>
          <w:tcPr>
            <w:tcW w:w="1739" w:type="dxa"/>
            <w:tcBorders>
              <w:top w:val="nil"/>
              <w:left w:val="nil"/>
              <w:bottom w:val="single" w:sz="4" w:space="0" w:color="auto"/>
              <w:right w:val="nil"/>
            </w:tcBorders>
            <w:shd w:val="clear" w:color="000000" w:fill="FFFFFF"/>
            <w:noWrap/>
            <w:vAlign w:val="bottom"/>
            <w:hideMark/>
          </w:tcPr>
          <w:p w14:paraId="11BD6B95" w14:textId="77777777" w:rsidR="00256B15" w:rsidRPr="00256B15" w:rsidRDefault="00256B15" w:rsidP="00256B15">
            <w:pPr>
              <w:jc w:val="right"/>
              <w:rPr>
                <w:sz w:val="13"/>
                <w:szCs w:val="13"/>
              </w:rPr>
            </w:pPr>
            <w:r w:rsidRPr="00256B15">
              <w:rPr>
                <w:sz w:val="13"/>
                <w:szCs w:val="13"/>
              </w:rPr>
              <w:t>0,7286</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2AD4EA94" w14:textId="77777777" w:rsidR="00256B15" w:rsidRPr="00256B15" w:rsidRDefault="00256B15" w:rsidP="00256B15">
            <w:pPr>
              <w:jc w:val="right"/>
              <w:rPr>
                <w:sz w:val="13"/>
                <w:szCs w:val="13"/>
              </w:rPr>
            </w:pPr>
            <w:r w:rsidRPr="00256B15">
              <w:rPr>
                <w:sz w:val="13"/>
                <w:szCs w:val="13"/>
              </w:rPr>
              <w:t>0,7286</w:t>
            </w:r>
          </w:p>
        </w:tc>
      </w:tr>
      <w:tr w:rsidR="00256B15" w:rsidRPr="00256B15" w14:paraId="0FDD9D2E" w14:textId="77777777" w:rsidTr="00256B15">
        <w:trPr>
          <w:trHeight w:val="167"/>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0E76F7C8" w14:textId="77777777" w:rsidR="00256B15" w:rsidRPr="00256B15" w:rsidRDefault="00256B15" w:rsidP="00256B15">
            <w:pPr>
              <w:ind w:firstLineChars="200" w:firstLine="260"/>
              <w:rPr>
                <w:rFonts w:ascii="Arial CYR" w:hAnsi="Arial CYR" w:cs="Arial CYR"/>
                <w:sz w:val="13"/>
                <w:szCs w:val="13"/>
              </w:rPr>
            </w:pPr>
            <w:r w:rsidRPr="00256B15">
              <w:rPr>
                <w:rFonts w:ascii="Arial CYR" w:hAnsi="Arial CYR" w:cs="Arial CYR"/>
                <w:sz w:val="13"/>
                <w:szCs w:val="13"/>
              </w:rPr>
              <w:t>- уголь каменный</w:t>
            </w:r>
          </w:p>
        </w:tc>
        <w:tc>
          <w:tcPr>
            <w:tcW w:w="877" w:type="dxa"/>
            <w:tcBorders>
              <w:top w:val="nil"/>
              <w:left w:val="nil"/>
              <w:bottom w:val="single" w:sz="4" w:space="0" w:color="auto"/>
              <w:right w:val="single" w:sz="8" w:space="0" w:color="auto"/>
            </w:tcBorders>
            <w:shd w:val="clear" w:color="000000" w:fill="FFFFFF"/>
            <w:hideMark/>
          </w:tcPr>
          <w:p w14:paraId="050C6F61"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 </w:t>
            </w:r>
          </w:p>
        </w:tc>
        <w:tc>
          <w:tcPr>
            <w:tcW w:w="1731" w:type="dxa"/>
            <w:tcBorders>
              <w:top w:val="nil"/>
              <w:left w:val="single" w:sz="8" w:space="0" w:color="auto"/>
              <w:bottom w:val="single" w:sz="4" w:space="0" w:color="auto"/>
              <w:right w:val="nil"/>
            </w:tcBorders>
            <w:shd w:val="clear" w:color="000000" w:fill="FFFFFF"/>
            <w:noWrap/>
            <w:vAlign w:val="bottom"/>
            <w:hideMark/>
          </w:tcPr>
          <w:p w14:paraId="491986CC" w14:textId="77777777" w:rsidR="00256B15" w:rsidRPr="00256B15" w:rsidRDefault="00256B15" w:rsidP="00256B15">
            <w:pPr>
              <w:jc w:val="right"/>
              <w:rPr>
                <w:sz w:val="13"/>
                <w:szCs w:val="13"/>
              </w:rPr>
            </w:pPr>
            <w:r w:rsidRPr="00256B15">
              <w:rPr>
                <w:sz w:val="13"/>
                <w:szCs w:val="13"/>
              </w:rPr>
              <w:t>0,6900</w:t>
            </w:r>
          </w:p>
        </w:tc>
        <w:tc>
          <w:tcPr>
            <w:tcW w:w="1733" w:type="dxa"/>
            <w:tcBorders>
              <w:top w:val="nil"/>
              <w:left w:val="nil"/>
              <w:bottom w:val="single" w:sz="4" w:space="0" w:color="auto"/>
              <w:right w:val="single" w:sz="8" w:space="0" w:color="auto"/>
            </w:tcBorders>
            <w:shd w:val="clear" w:color="000000" w:fill="FFFFFF"/>
            <w:noWrap/>
            <w:vAlign w:val="bottom"/>
            <w:hideMark/>
          </w:tcPr>
          <w:p w14:paraId="7355208A" w14:textId="77777777" w:rsidR="00256B15" w:rsidRPr="00256B15" w:rsidRDefault="00256B15" w:rsidP="00256B15">
            <w:pPr>
              <w:jc w:val="right"/>
              <w:rPr>
                <w:sz w:val="13"/>
                <w:szCs w:val="13"/>
              </w:rPr>
            </w:pPr>
            <w:r w:rsidRPr="00256B15">
              <w:rPr>
                <w:sz w:val="13"/>
                <w:szCs w:val="13"/>
              </w:rPr>
              <w:t>0,6400</w:t>
            </w:r>
          </w:p>
        </w:tc>
        <w:tc>
          <w:tcPr>
            <w:tcW w:w="1740" w:type="dxa"/>
            <w:tcBorders>
              <w:top w:val="nil"/>
              <w:left w:val="nil"/>
              <w:bottom w:val="single" w:sz="4" w:space="0" w:color="auto"/>
              <w:right w:val="single" w:sz="8" w:space="0" w:color="auto"/>
            </w:tcBorders>
            <w:shd w:val="clear" w:color="000000" w:fill="FFFFFF"/>
            <w:noWrap/>
            <w:vAlign w:val="bottom"/>
            <w:hideMark/>
          </w:tcPr>
          <w:p w14:paraId="23CE4592" w14:textId="77777777" w:rsidR="00256B15" w:rsidRPr="00256B15" w:rsidRDefault="00256B15" w:rsidP="00256B15">
            <w:pPr>
              <w:jc w:val="right"/>
              <w:rPr>
                <w:sz w:val="13"/>
                <w:szCs w:val="13"/>
              </w:rPr>
            </w:pPr>
            <w:r w:rsidRPr="00256B15">
              <w:rPr>
                <w:sz w:val="13"/>
                <w:szCs w:val="13"/>
              </w:rPr>
              <w:t>0,6400</w:t>
            </w:r>
          </w:p>
        </w:tc>
        <w:tc>
          <w:tcPr>
            <w:tcW w:w="1739" w:type="dxa"/>
            <w:tcBorders>
              <w:top w:val="nil"/>
              <w:left w:val="nil"/>
              <w:bottom w:val="single" w:sz="4" w:space="0" w:color="auto"/>
              <w:right w:val="nil"/>
            </w:tcBorders>
            <w:shd w:val="clear" w:color="000000" w:fill="FFFFFF"/>
            <w:noWrap/>
            <w:vAlign w:val="bottom"/>
            <w:hideMark/>
          </w:tcPr>
          <w:p w14:paraId="3B4FBA32" w14:textId="77777777" w:rsidR="00256B15" w:rsidRPr="00256B15" w:rsidRDefault="00256B15" w:rsidP="00256B15">
            <w:pPr>
              <w:jc w:val="right"/>
              <w:rPr>
                <w:sz w:val="13"/>
                <w:szCs w:val="13"/>
              </w:rPr>
            </w:pPr>
            <w:r w:rsidRPr="00256B15">
              <w:rPr>
                <w:sz w:val="13"/>
                <w:szCs w:val="13"/>
              </w:rPr>
              <w:t>0,7300</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7CA6E6ED" w14:textId="77777777" w:rsidR="00256B15" w:rsidRPr="00256B15" w:rsidRDefault="00256B15" w:rsidP="00256B15">
            <w:pPr>
              <w:jc w:val="right"/>
              <w:rPr>
                <w:sz w:val="13"/>
                <w:szCs w:val="13"/>
              </w:rPr>
            </w:pPr>
            <w:r w:rsidRPr="00256B15">
              <w:rPr>
                <w:sz w:val="13"/>
                <w:szCs w:val="13"/>
              </w:rPr>
              <w:t>0,7300</w:t>
            </w:r>
          </w:p>
        </w:tc>
        <w:tc>
          <w:tcPr>
            <w:tcW w:w="1739" w:type="dxa"/>
            <w:tcBorders>
              <w:top w:val="nil"/>
              <w:left w:val="nil"/>
              <w:bottom w:val="single" w:sz="4" w:space="0" w:color="auto"/>
              <w:right w:val="nil"/>
            </w:tcBorders>
            <w:shd w:val="clear" w:color="000000" w:fill="FFFFFF"/>
            <w:noWrap/>
            <w:vAlign w:val="bottom"/>
            <w:hideMark/>
          </w:tcPr>
          <w:p w14:paraId="29F61F57" w14:textId="77777777" w:rsidR="00256B15" w:rsidRPr="00256B15" w:rsidRDefault="00256B15" w:rsidP="00256B15">
            <w:pPr>
              <w:jc w:val="right"/>
              <w:rPr>
                <w:sz w:val="13"/>
                <w:szCs w:val="13"/>
              </w:rPr>
            </w:pPr>
            <w:r w:rsidRPr="00256B15">
              <w:rPr>
                <w:sz w:val="13"/>
                <w:szCs w:val="13"/>
              </w:rPr>
              <w:t>0,7286</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621D0F37" w14:textId="77777777" w:rsidR="00256B15" w:rsidRPr="00256B15" w:rsidRDefault="00256B15" w:rsidP="00256B15">
            <w:pPr>
              <w:jc w:val="right"/>
              <w:rPr>
                <w:sz w:val="13"/>
                <w:szCs w:val="13"/>
              </w:rPr>
            </w:pPr>
            <w:r w:rsidRPr="00256B15">
              <w:rPr>
                <w:sz w:val="13"/>
                <w:szCs w:val="13"/>
              </w:rPr>
              <w:t>0,7286</w:t>
            </w:r>
          </w:p>
        </w:tc>
      </w:tr>
      <w:tr w:rsidR="00256B15" w:rsidRPr="00256B15" w14:paraId="2C9EEDBA" w14:textId="77777777" w:rsidTr="00256B15">
        <w:trPr>
          <w:trHeight w:val="255"/>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43E3AC47" w14:textId="77777777" w:rsidR="00256B15" w:rsidRPr="00256B15" w:rsidRDefault="00256B15" w:rsidP="00256B15">
            <w:pPr>
              <w:rPr>
                <w:rFonts w:ascii="Arial CYR" w:hAnsi="Arial CYR" w:cs="Arial CYR"/>
                <w:sz w:val="13"/>
                <w:szCs w:val="13"/>
              </w:rPr>
            </w:pPr>
            <w:r w:rsidRPr="00256B15">
              <w:rPr>
                <w:rFonts w:ascii="Arial CYR" w:hAnsi="Arial CYR" w:cs="Arial CYR"/>
                <w:sz w:val="13"/>
                <w:szCs w:val="13"/>
              </w:rPr>
              <w:t>Удельный расход натурального топлива, в т. ч.</w:t>
            </w:r>
          </w:p>
        </w:tc>
        <w:tc>
          <w:tcPr>
            <w:tcW w:w="877" w:type="dxa"/>
            <w:tcBorders>
              <w:top w:val="nil"/>
              <w:left w:val="nil"/>
              <w:bottom w:val="single" w:sz="4" w:space="0" w:color="auto"/>
              <w:right w:val="single" w:sz="8" w:space="0" w:color="auto"/>
            </w:tcBorders>
            <w:shd w:val="clear" w:color="000000" w:fill="FFFFFF"/>
            <w:hideMark/>
          </w:tcPr>
          <w:p w14:paraId="1054ECF9"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кг/Гкал</w:t>
            </w:r>
          </w:p>
        </w:tc>
        <w:tc>
          <w:tcPr>
            <w:tcW w:w="1731" w:type="dxa"/>
            <w:tcBorders>
              <w:top w:val="nil"/>
              <w:left w:val="single" w:sz="8" w:space="0" w:color="auto"/>
              <w:bottom w:val="single" w:sz="4" w:space="0" w:color="auto"/>
              <w:right w:val="nil"/>
            </w:tcBorders>
            <w:shd w:val="clear" w:color="000000" w:fill="FFFFFF"/>
            <w:noWrap/>
            <w:vAlign w:val="center"/>
            <w:hideMark/>
          </w:tcPr>
          <w:p w14:paraId="2513C362" w14:textId="77777777" w:rsidR="00256B15" w:rsidRPr="00256B15" w:rsidRDefault="00256B15" w:rsidP="00256B15">
            <w:pPr>
              <w:jc w:val="right"/>
              <w:rPr>
                <w:sz w:val="13"/>
                <w:szCs w:val="13"/>
              </w:rPr>
            </w:pPr>
            <w:r w:rsidRPr="00256B15">
              <w:rPr>
                <w:sz w:val="13"/>
                <w:szCs w:val="13"/>
              </w:rPr>
              <w:t>316,16</w:t>
            </w:r>
          </w:p>
        </w:tc>
        <w:tc>
          <w:tcPr>
            <w:tcW w:w="1733" w:type="dxa"/>
            <w:tcBorders>
              <w:top w:val="nil"/>
              <w:left w:val="nil"/>
              <w:bottom w:val="single" w:sz="4" w:space="0" w:color="auto"/>
              <w:right w:val="single" w:sz="8" w:space="0" w:color="auto"/>
            </w:tcBorders>
            <w:shd w:val="clear" w:color="000000" w:fill="FFFFFF"/>
            <w:noWrap/>
            <w:vAlign w:val="center"/>
            <w:hideMark/>
          </w:tcPr>
          <w:p w14:paraId="023B3F8D" w14:textId="77777777" w:rsidR="00256B15" w:rsidRPr="00256B15" w:rsidRDefault="00256B15" w:rsidP="00256B15">
            <w:pPr>
              <w:jc w:val="right"/>
              <w:rPr>
                <w:sz w:val="13"/>
                <w:szCs w:val="13"/>
              </w:rPr>
            </w:pPr>
            <w:r w:rsidRPr="00256B15">
              <w:rPr>
                <w:sz w:val="13"/>
                <w:szCs w:val="13"/>
              </w:rPr>
              <w:t>340,86</w:t>
            </w:r>
          </w:p>
        </w:tc>
        <w:tc>
          <w:tcPr>
            <w:tcW w:w="1740" w:type="dxa"/>
            <w:tcBorders>
              <w:top w:val="nil"/>
              <w:left w:val="nil"/>
              <w:bottom w:val="single" w:sz="4" w:space="0" w:color="auto"/>
              <w:right w:val="single" w:sz="8" w:space="0" w:color="auto"/>
            </w:tcBorders>
            <w:shd w:val="clear" w:color="000000" w:fill="FFFFFF"/>
            <w:noWrap/>
            <w:vAlign w:val="center"/>
            <w:hideMark/>
          </w:tcPr>
          <w:p w14:paraId="3601B97F" w14:textId="77777777" w:rsidR="00256B15" w:rsidRPr="00256B15" w:rsidRDefault="00256B15" w:rsidP="00256B15">
            <w:pPr>
              <w:jc w:val="right"/>
              <w:rPr>
                <w:sz w:val="13"/>
                <w:szCs w:val="13"/>
              </w:rPr>
            </w:pPr>
            <w:r w:rsidRPr="00256B15">
              <w:rPr>
                <w:sz w:val="13"/>
                <w:szCs w:val="13"/>
              </w:rPr>
              <w:t>340,86</w:t>
            </w:r>
          </w:p>
        </w:tc>
        <w:tc>
          <w:tcPr>
            <w:tcW w:w="1739" w:type="dxa"/>
            <w:tcBorders>
              <w:top w:val="nil"/>
              <w:left w:val="nil"/>
              <w:bottom w:val="single" w:sz="4" w:space="0" w:color="auto"/>
              <w:right w:val="nil"/>
            </w:tcBorders>
            <w:shd w:val="clear" w:color="000000" w:fill="FFFFFF"/>
            <w:noWrap/>
            <w:vAlign w:val="center"/>
            <w:hideMark/>
          </w:tcPr>
          <w:p w14:paraId="7B361C98" w14:textId="77777777" w:rsidR="00256B15" w:rsidRPr="00256B15" w:rsidRDefault="00256B15" w:rsidP="00256B15">
            <w:pPr>
              <w:jc w:val="right"/>
              <w:rPr>
                <w:sz w:val="13"/>
                <w:szCs w:val="13"/>
              </w:rPr>
            </w:pPr>
            <w:r w:rsidRPr="00256B15">
              <w:rPr>
                <w:sz w:val="13"/>
                <w:szCs w:val="13"/>
              </w:rPr>
              <w:t>298,84</w:t>
            </w:r>
          </w:p>
        </w:tc>
        <w:tc>
          <w:tcPr>
            <w:tcW w:w="1739" w:type="dxa"/>
            <w:tcBorders>
              <w:top w:val="nil"/>
              <w:left w:val="single" w:sz="8" w:space="0" w:color="auto"/>
              <w:bottom w:val="single" w:sz="4" w:space="0" w:color="auto"/>
              <w:right w:val="single" w:sz="8" w:space="0" w:color="auto"/>
            </w:tcBorders>
            <w:shd w:val="clear" w:color="000000" w:fill="FFFFFF"/>
            <w:noWrap/>
            <w:vAlign w:val="center"/>
            <w:hideMark/>
          </w:tcPr>
          <w:p w14:paraId="65F3F3CB" w14:textId="77777777" w:rsidR="00256B15" w:rsidRPr="00256B15" w:rsidRDefault="00256B15" w:rsidP="00256B15">
            <w:pPr>
              <w:jc w:val="right"/>
              <w:rPr>
                <w:sz w:val="13"/>
                <w:szCs w:val="13"/>
              </w:rPr>
            </w:pPr>
            <w:r w:rsidRPr="00256B15">
              <w:rPr>
                <w:sz w:val="13"/>
                <w:szCs w:val="13"/>
              </w:rPr>
              <w:t>298,84</w:t>
            </w:r>
          </w:p>
        </w:tc>
        <w:tc>
          <w:tcPr>
            <w:tcW w:w="1739" w:type="dxa"/>
            <w:tcBorders>
              <w:top w:val="nil"/>
              <w:left w:val="nil"/>
              <w:bottom w:val="single" w:sz="4" w:space="0" w:color="auto"/>
              <w:right w:val="nil"/>
            </w:tcBorders>
            <w:shd w:val="clear" w:color="000000" w:fill="FFFFFF"/>
            <w:noWrap/>
            <w:vAlign w:val="center"/>
            <w:hideMark/>
          </w:tcPr>
          <w:p w14:paraId="5ADCA742" w14:textId="77777777" w:rsidR="00256B15" w:rsidRPr="00256B15" w:rsidRDefault="00256B15" w:rsidP="00256B15">
            <w:pPr>
              <w:jc w:val="right"/>
              <w:rPr>
                <w:sz w:val="13"/>
                <w:szCs w:val="13"/>
              </w:rPr>
            </w:pPr>
            <w:r w:rsidRPr="00256B15">
              <w:rPr>
                <w:sz w:val="13"/>
                <w:szCs w:val="13"/>
              </w:rPr>
              <w:t>299,41</w:t>
            </w:r>
          </w:p>
        </w:tc>
        <w:tc>
          <w:tcPr>
            <w:tcW w:w="1739" w:type="dxa"/>
            <w:tcBorders>
              <w:top w:val="nil"/>
              <w:left w:val="single" w:sz="8" w:space="0" w:color="auto"/>
              <w:bottom w:val="single" w:sz="4" w:space="0" w:color="auto"/>
              <w:right w:val="single" w:sz="8" w:space="0" w:color="auto"/>
            </w:tcBorders>
            <w:shd w:val="clear" w:color="000000" w:fill="FFFFFF"/>
            <w:noWrap/>
            <w:vAlign w:val="center"/>
            <w:hideMark/>
          </w:tcPr>
          <w:p w14:paraId="5E097A1F" w14:textId="77777777" w:rsidR="00256B15" w:rsidRPr="00256B15" w:rsidRDefault="00256B15" w:rsidP="00256B15">
            <w:pPr>
              <w:jc w:val="right"/>
              <w:rPr>
                <w:sz w:val="13"/>
                <w:szCs w:val="13"/>
              </w:rPr>
            </w:pPr>
            <w:r w:rsidRPr="00256B15">
              <w:rPr>
                <w:sz w:val="13"/>
                <w:szCs w:val="13"/>
              </w:rPr>
              <w:t>299,41</w:t>
            </w:r>
          </w:p>
        </w:tc>
      </w:tr>
      <w:tr w:rsidR="00256B15" w:rsidRPr="00256B15" w14:paraId="26518CD9" w14:textId="77777777" w:rsidTr="00256B15">
        <w:trPr>
          <w:trHeight w:val="167"/>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6812B2B6" w14:textId="77777777" w:rsidR="00256B15" w:rsidRPr="00256B15" w:rsidRDefault="00256B15" w:rsidP="00256B15">
            <w:pPr>
              <w:ind w:firstLineChars="200" w:firstLine="260"/>
              <w:rPr>
                <w:rFonts w:ascii="Arial CYR" w:hAnsi="Arial CYR" w:cs="Arial CYR"/>
                <w:sz w:val="13"/>
                <w:szCs w:val="13"/>
              </w:rPr>
            </w:pPr>
            <w:r w:rsidRPr="00256B15">
              <w:rPr>
                <w:rFonts w:ascii="Arial CYR" w:hAnsi="Arial CYR" w:cs="Arial CYR"/>
                <w:sz w:val="13"/>
                <w:szCs w:val="13"/>
              </w:rPr>
              <w:t>-уголь каменный</w:t>
            </w:r>
          </w:p>
        </w:tc>
        <w:tc>
          <w:tcPr>
            <w:tcW w:w="877" w:type="dxa"/>
            <w:tcBorders>
              <w:top w:val="nil"/>
              <w:left w:val="nil"/>
              <w:bottom w:val="single" w:sz="4" w:space="0" w:color="auto"/>
              <w:right w:val="single" w:sz="8" w:space="0" w:color="auto"/>
            </w:tcBorders>
            <w:shd w:val="clear" w:color="000000" w:fill="FFFFFF"/>
            <w:hideMark/>
          </w:tcPr>
          <w:p w14:paraId="305EEE86"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кг/Гкал</w:t>
            </w:r>
          </w:p>
        </w:tc>
        <w:tc>
          <w:tcPr>
            <w:tcW w:w="1731" w:type="dxa"/>
            <w:tcBorders>
              <w:top w:val="nil"/>
              <w:left w:val="single" w:sz="8" w:space="0" w:color="auto"/>
              <w:bottom w:val="single" w:sz="4" w:space="0" w:color="auto"/>
              <w:right w:val="nil"/>
            </w:tcBorders>
            <w:shd w:val="clear" w:color="000000" w:fill="FFFFFF"/>
            <w:noWrap/>
            <w:vAlign w:val="center"/>
            <w:hideMark/>
          </w:tcPr>
          <w:p w14:paraId="44F14E91" w14:textId="77777777" w:rsidR="00256B15" w:rsidRPr="00256B15" w:rsidRDefault="00256B15" w:rsidP="00256B15">
            <w:pPr>
              <w:jc w:val="right"/>
              <w:rPr>
                <w:sz w:val="13"/>
                <w:szCs w:val="13"/>
              </w:rPr>
            </w:pPr>
            <w:r w:rsidRPr="00256B15">
              <w:rPr>
                <w:sz w:val="13"/>
                <w:szCs w:val="13"/>
              </w:rPr>
              <w:t>316,16</w:t>
            </w:r>
          </w:p>
        </w:tc>
        <w:tc>
          <w:tcPr>
            <w:tcW w:w="1733" w:type="dxa"/>
            <w:tcBorders>
              <w:top w:val="nil"/>
              <w:left w:val="nil"/>
              <w:bottom w:val="single" w:sz="4" w:space="0" w:color="auto"/>
              <w:right w:val="single" w:sz="8" w:space="0" w:color="auto"/>
            </w:tcBorders>
            <w:shd w:val="clear" w:color="000000" w:fill="FFFFFF"/>
            <w:noWrap/>
            <w:vAlign w:val="center"/>
            <w:hideMark/>
          </w:tcPr>
          <w:p w14:paraId="785FD9E1" w14:textId="77777777" w:rsidR="00256B15" w:rsidRPr="00256B15" w:rsidRDefault="00256B15" w:rsidP="00256B15">
            <w:pPr>
              <w:jc w:val="right"/>
              <w:rPr>
                <w:sz w:val="13"/>
                <w:szCs w:val="13"/>
              </w:rPr>
            </w:pPr>
            <w:r w:rsidRPr="00256B15">
              <w:rPr>
                <w:sz w:val="13"/>
                <w:szCs w:val="13"/>
              </w:rPr>
              <w:t>340,86</w:t>
            </w:r>
          </w:p>
        </w:tc>
        <w:tc>
          <w:tcPr>
            <w:tcW w:w="1740" w:type="dxa"/>
            <w:tcBorders>
              <w:top w:val="nil"/>
              <w:left w:val="nil"/>
              <w:bottom w:val="single" w:sz="4" w:space="0" w:color="auto"/>
              <w:right w:val="single" w:sz="8" w:space="0" w:color="auto"/>
            </w:tcBorders>
            <w:shd w:val="clear" w:color="000000" w:fill="FFFFFF"/>
            <w:noWrap/>
            <w:vAlign w:val="center"/>
            <w:hideMark/>
          </w:tcPr>
          <w:p w14:paraId="10367857" w14:textId="77777777" w:rsidR="00256B15" w:rsidRPr="00256B15" w:rsidRDefault="00256B15" w:rsidP="00256B15">
            <w:pPr>
              <w:jc w:val="right"/>
              <w:rPr>
                <w:sz w:val="13"/>
                <w:szCs w:val="13"/>
              </w:rPr>
            </w:pPr>
            <w:r w:rsidRPr="00256B15">
              <w:rPr>
                <w:sz w:val="13"/>
                <w:szCs w:val="13"/>
              </w:rPr>
              <w:t>340,86</w:t>
            </w:r>
          </w:p>
        </w:tc>
        <w:tc>
          <w:tcPr>
            <w:tcW w:w="1739" w:type="dxa"/>
            <w:tcBorders>
              <w:top w:val="nil"/>
              <w:left w:val="nil"/>
              <w:bottom w:val="single" w:sz="4" w:space="0" w:color="auto"/>
              <w:right w:val="nil"/>
            </w:tcBorders>
            <w:shd w:val="clear" w:color="000000" w:fill="FFFFFF"/>
            <w:noWrap/>
            <w:vAlign w:val="center"/>
            <w:hideMark/>
          </w:tcPr>
          <w:p w14:paraId="14B34ECA" w14:textId="77777777" w:rsidR="00256B15" w:rsidRPr="00256B15" w:rsidRDefault="00256B15" w:rsidP="00256B15">
            <w:pPr>
              <w:jc w:val="right"/>
              <w:rPr>
                <w:sz w:val="13"/>
                <w:szCs w:val="13"/>
              </w:rPr>
            </w:pPr>
            <w:r w:rsidRPr="00256B15">
              <w:rPr>
                <w:sz w:val="13"/>
                <w:szCs w:val="13"/>
              </w:rPr>
              <w:t>298,84</w:t>
            </w:r>
          </w:p>
        </w:tc>
        <w:tc>
          <w:tcPr>
            <w:tcW w:w="1739" w:type="dxa"/>
            <w:tcBorders>
              <w:top w:val="nil"/>
              <w:left w:val="single" w:sz="8" w:space="0" w:color="auto"/>
              <w:bottom w:val="single" w:sz="4" w:space="0" w:color="auto"/>
              <w:right w:val="single" w:sz="8" w:space="0" w:color="auto"/>
            </w:tcBorders>
            <w:shd w:val="clear" w:color="000000" w:fill="FFFFFF"/>
            <w:noWrap/>
            <w:vAlign w:val="center"/>
            <w:hideMark/>
          </w:tcPr>
          <w:p w14:paraId="3DE2632A" w14:textId="77777777" w:rsidR="00256B15" w:rsidRPr="00256B15" w:rsidRDefault="00256B15" w:rsidP="00256B15">
            <w:pPr>
              <w:jc w:val="right"/>
              <w:rPr>
                <w:sz w:val="13"/>
                <w:szCs w:val="13"/>
              </w:rPr>
            </w:pPr>
            <w:r w:rsidRPr="00256B15">
              <w:rPr>
                <w:sz w:val="13"/>
                <w:szCs w:val="13"/>
              </w:rPr>
              <w:t>298,84</w:t>
            </w:r>
          </w:p>
        </w:tc>
        <w:tc>
          <w:tcPr>
            <w:tcW w:w="1739" w:type="dxa"/>
            <w:tcBorders>
              <w:top w:val="nil"/>
              <w:left w:val="nil"/>
              <w:bottom w:val="single" w:sz="4" w:space="0" w:color="auto"/>
              <w:right w:val="nil"/>
            </w:tcBorders>
            <w:shd w:val="clear" w:color="000000" w:fill="FFFFFF"/>
            <w:noWrap/>
            <w:vAlign w:val="center"/>
            <w:hideMark/>
          </w:tcPr>
          <w:p w14:paraId="31031C8C" w14:textId="77777777" w:rsidR="00256B15" w:rsidRPr="00256B15" w:rsidRDefault="00256B15" w:rsidP="00256B15">
            <w:pPr>
              <w:jc w:val="right"/>
              <w:rPr>
                <w:sz w:val="13"/>
                <w:szCs w:val="13"/>
              </w:rPr>
            </w:pPr>
            <w:r w:rsidRPr="00256B15">
              <w:rPr>
                <w:sz w:val="13"/>
                <w:szCs w:val="13"/>
              </w:rPr>
              <w:t>299,41</w:t>
            </w:r>
          </w:p>
        </w:tc>
        <w:tc>
          <w:tcPr>
            <w:tcW w:w="1739" w:type="dxa"/>
            <w:tcBorders>
              <w:top w:val="nil"/>
              <w:left w:val="single" w:sz="8" w:space="0" w:color="auto"/>
              <w:bottom w:val="single" w:sz="4" w:space="0" w:color="auto"/>
              <w:right w:val="single" w:sz="8" w:space="0" w:color="auto"/>
            </w:tcBorders>
            <w:shd w:val="clear" w:color="000000" w:fill="FFFFFF"/>
            <w:noWrap/>
            <w:vAlign w:val="center"/>
            <w:hideMark/>
          </w:tcPr>
          <w:p w14:paraId="5F6AFBFA" w14:textId="77777777" w:rsidR="00256B15" w:rsidRPr="00256B15" w:rsidRDefault="00256B15" w:rsidP="00256B15">
            <w:pPr>
              <w:jc w:val="right"/>
              <w:rPr>
                <w:sz w:val="13"/>
                <w:szCs w:val="13"/>
              </w:rPr>
            </w:pPr>
            <w:r w:rsidRPr="00256B15">
              <w:rPr>
                <w:sz w:val="13"/>
                <w:szCs w:val="13"/>
              </w:rPr>
              <w:t>299,41</w:t>
            </w:r>
          </w:p>
        </w:tc>
      </w:tr>
      <w:tr w:rsidR="00256B15" w:rsidRPr="00256B15" w14:paraId="7EE3433B" w14:textId="77777777" w:rsidTr="00256B15">
        <w:trPr>
          <w:trHeight w:val="207"/>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2195314F" w14:textId="77777777" w:rsidR="00256B15" w:rsidRPr="00256B15" w:rsidRDefault="00256B15" w:rsidP="00256B15">
            <w:pPr>
              <w:rPr>
                <w:rFonts w:ascii="Arial CYR" w:hAnsi="Arial CYR" w:cs="Arial CYR"/>
                <w:sz w:val="13"/>
                <w:szCs w:val="13"/>
              </w:rPr>
            </w:pPr>
            <w:r w:rsidRPr="00256B15">
              <w:rPr>
                <w:rFonts w:ascii="Arial CYR" w:hAnsi="Arial CYR" w:cs="Arial CYR"/>
                <w:sz w:val="13"/>
                <w:szCs w:val="13"/>
              </w:rPr>
              <w:t>Расход натурального топлива, всего, в т. ч.</w:t>
            </w:r>
          </w:p>
        </w:tc>
        <w:tc>
          <w:tcPr>
            <w:tcW w:w="877" w:type="dxa"/>
            <w:tcBorders>
              <w:top w:val="nil"/>
              <w:left w:val="nil"/>
              <w:bottom w:val="single" w:sz="4" w:space="0" w:color="auto"/>
              <w:right w:val="single" w:sz="8" w:space="0" w:color="auto"/>
            </w:tcBorders>
            <w:shd w:val="clear" w:color="000000" w:fill="FFFFFF"/>
            <w:vAlign w:val="center"/>
            <w:hideMark/>
          </w:tcPr>
          <w:p w14:paraId="73915A52"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т</w:t>
            </w:r>
          </w:p>
        </w:tc>
        <w:tc>
          <w:tcPr>
            <w:tcW w:w="1731" w:type="dxa"/>
            <w:tcBorders>
              <w:top w:val="nil"/>
              <w:left w:val="single" w:sz="8" w:space="0" w:color="auto"/>
              <w:bottom w:val="single" w:sz="4" w:space="0" w:color="auto"/>
              <w:right w:val="nil"/>
            </w:tcBorders>
            <w:shd w:val="clear" w:color="000000" w:fill="FFFFFF"/>
            <w:noWrap/>
            <w:vAlign w:val="center"/>
            <w:hideMark/>
          </w:tcPr>
          <w:p w14:paraId="2A42E597" w14:textId="77777777" w:rsidR="00256B15" w:rsidRPr="00256B15" w:rsidRDefault="00256B15" w:rsidP="00256B15">
            <w:pPr>
              <w:jc w:val="right"/>
              <w:rPr>
                <w:sz w:val="13"/>
                <w:szCs w:val="13"/>
              </w:rPr>
            </w:pPr>
            <w:r w:rsidRPr="00256B15">
              <w:rPr>
                <w:sz w:val="13"/>
                <w:szCs w:val="13"/>
              </w:rPr>
              <w:t>35621,8</w:t>
            </w:r>
          </w:p>
        </w:tc>
        <w:tc>
          <w:tcPr>
            <w:tcW w:w="1733" w:type="dxa"/>
            <w:tcBorders>
              <w:top w:val="nil"/>
              <w:left w:val="nil"/>
              <w:bottom w:val="single" w:sz="4" w:space="0" w:color="auto"/>
              <w:right w:val="single" w:sz="8" w:space="0" w:color="auto"/>
            </w:tcBorders>
            <w:shd w:val="clear" w:color="000000" w:fill="FFFFFF"/>
            <w:noWrap/>
            <w:vAlign w:val="center"/>
            <w:hideMark/>
          </w:tcPr>
          <w:p w14:paraId="636E979D" w14:textId="77777777" w:rsidR="00256B15" w:rsidRPr="00256B15" w:rsidRDefault="00256B15" w:rsidP="00256B15">
            <w:pPr>
              <w:jc w:val="right"/>
              <w:rPr>
                <w:sz w:val="13"/>
                <w:szCs w:val="13"/>
              </w:rPr>
            </w:pPr>
            <w:r w:rsidRPr="00256B15">
              <w:rPr>
                <w:sz w:val="13"/>
                <w:szCs w:val="13"/>
              </w:rPr>
              <w:t>38274,6</w:t>
            </w:r>
          </w:p>
        </w:tc>
        <w:tc>
          <w:tcPr>
            <w:tcW w:w="1740" w:type="dxa"/>
            <w:tcBorders>
              <w:top w:val="nil"/>
              <w:left w:val="nil"/>
              <w:bottom w:val="single" w:sz="4" w:space="0" w:color="auto"/>
              <w:right w:val="single" w:sz="8" w:space="0" w:color="auto"/>
            </w:tcBorders>
            <w:shd w:val="clear" w:color="000000" w:fill="FFFFFF"/>
            <w:noWrap/>
            <w:vAlign w:val="center"/>
            <w:hideMark/>
          </w:tcPr>
          <w:p w14:paraId="24BB3FFF" w14:textId="77777777" w:rsidR="00256B15" w:rsidRPr="00256B15" w:rsidRDefault="00256B15" w:rsidP="00256B15">
            <w:pPr>
              <w:jc w:val="right"/>
              <w:rPr>
                <w:sz w:val="13"/>
                <w:szCs w:val="13"/>
              </w:rPr>
            </w:pPr>
            <w:r w:rsidRPr="00256B15">
              <w:rPr>
                <w:sz w:val="13"/>
                <w:szCs w:val="13"/>
              </w:rPr>
              <w:t>38274,6</w:t>
            </w:r>
          </w:p>
        </w:tc>
        <w:tc>
          <w:tcPr>
            <w:tcW w:w="1739" w:type="dxa"/>
            <w:tcBorders>
              <w:top w:val="nil"/>
              <w:left w:val="nil"/>
              <w:bottom w:val="single" w:sz="4" w:space="0" w:color="auto"/>
              <w:right w:val="nil"/>
            </w:tcBorders>
            <w:shd w:val="clear" w:color="000000" w:fill="FFFFFF"/>
            <w:noWrap/>
            <w:vAlign w:val="center"/>
            <w:hideMark/>
          </w:tcPr>
          <w:p w14:paraId="3E92EAEF" w14:textId="77777777" w:rsidR="00256B15" w:rsidRPr="00256B15" w:rsidRDefault="00256B15" w:rsidP="00256B15">
            <w:pPr>
              <w:jc w:val="right"/>
              <w:rPr>
                <w:sz w:val="13"/>
                <w:szCs w:val="13"/>
              </w:rPr>
            </w:pPr>
            <w:r w:rsidRPr="00256B15">
              <w:rPr>
                <w:sz w:val="13"/>
                <w:szCs w:val="13"/>
              </w:rPr>
              <w:t>32701,3</w:t>
            </w:r>
          </w:p>
        </w:tc>
        <w:tc>
          <w:tcPr>
            <w:tcW w:w="1739" w:type="dxa"/>
            <w:tcBorders>
              <w:top w:val="nil"/>
              <w:left w:val="single" w:sz="8" w:space="0" w:color="auto"/>
              <w:bottom w:val="single" w:sz="4" w:space="0" w:color="auto"/>
              <w:right w:val="single" w:sz="8" w:space="0" w:color="auto"/>
            </w:tcBorders>
            <w:shd w:val="clear" w:color="000000" w:fill="FFFFFF"/>
            <w:noWrap/>
            <w:vAlign w:val="center"/>
            <w:hideMark/>
          </w:tcPr>
          <w:p w14:paraId="254BAFBD" w14:textId="77777777" w:rsidR="00256B15" w:rsidRPr="00256B15" w:rsidRDefault="00256B15" w:rsidP="00256B15">
            <w:pPr>
              <w:jc w:val="right"/>
              <w:rPr>
                <w:sz w:val="13"/>
                <w:szCs w:val="13"/>
              </w:rPr>
            </w:pPr>
            <w:r w:rsidRPr="00256B15">
              <w:rPr>
                <w:sz w:val="13"/>
                <w:szCs w:val="13"/>
              </w:rPr>
              <w:t>32701,3</w:t>
            </w:r>
          </w:p>
        </w:tc>
        <w:tc>
          <w:tcPr>
            <w:tcW w:w="1739" w:type="dxa"/>
            <w:tcBorders>
              <w:top w:val="nil"/>
              <w:left w:val="nil"/>
              <w:bottom w:val="single" w:sz="4" w:space="0" w:color="auto"/>
              <w:right w:val="nil"/>
            </w:tcBorders>
            <w:shd w:val="clear" w:color="000000" w:fill="FFFFFF"/>
            <w:noWrap/>
            <w:vAlign w:val="center"/>
            <w:hideMark/>
          </w:tcPr>
          <w:p w14:paraId="63A1A220" w14:textId="77777777" w:rsidR="00256B15" w:rsidRPr="00256B15" w:rsidRDefault="00256B15" w:rsidP="00256B15">
            <w:pPr>
              <w:jc w:val="right"/>
              <w:rPr>
                <w:sz w:val="13"/>
                <w:szCs w:val="13"/>
              </w:rPr>
            </w:pPr>
            <w:r w:rsidRPr="00256B15">
              <w:rPr>
                <w:sz w:val="13"/>
                <w:szCs w:val="13"/>
              </w:rPr>
              <w:t>32764,1</w:t>
            </w:r>
          </w:p>
        </w:tc>
        <w:tc>
          <w:tcPr>
            <w:tcW w:w="1739" w:type="dxa"/>
            <w:tcBorders>
              <w:top w:val="nil"/>
              <w:left w:val="single" w:sz="8" w:space="0" w:color="auto"/>
              <w:bottom w:val="single" w:sz="4" w:space="0" w:color="auto"/>
              <w:right w:val="single" w:sz="8" w:space="0" w:color="auto"/>
            </w:tcBorders>
            <w:shd w:val="clear" w:color="000000" w:fill="FFFFFF"/>
            <w:noWrap/>
            <w:vAlign w:val="center"/>
            <w:hideMark/>
          </w:tcPr>
          <w:p w14:paraId="4AD595DE" w14:textId="77777777" w:rsidR="00256B15" w:rsidRPr="00256B15" w:rsidRDefault="00256B15" w:rsidP="00256B15">
            <w:pPr>
              <w:jc w:val="right"/>
              <w:rPr>
                <w:sz w:val="13"/>
                <w:szCs w:val="13"/>
              </w:rPr>
            </w:pPr>
            <w:r w:rsidRPr="00256B15">
              <w:rPr>
                <w:sz w:val="13"/>
                <w:szCs w:val="13"/>
              </w:rPr>
              <w:t>32764,1</w:t>
            </w:r>
          </w:p>
        </w:tc>
      </w:tr>
      <w:tr w:rsidR="00256B15" w:rsidRPr="00256B15" w14:paraId="1D6B0B57" w14:textId="77777777" w:rsidTr="00256B15">
        <w:trPr>
          <w:trHeight w:val="239"/>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6F97299D" w14:textId="77777777" w:rsidR="00256B15" w:rsidRPr="00256B15" w:rsidRDefault="00256B15" w:rsidP="00256B15">
            <w:pPr>
              <w:ind w:firstLineChars="200" w:firstLine="260"/>
              <w:rPr>
                <w:rFonts w:ascii="Arial CYR" w:hAnsi="Arial CYR" w:cs="Arial CYR"/>
                <w:sz w:val="13"/>
                <w:szCs w:val="13"/>
              </w:rPr>
            </w:pPr>
            <w:r w:rsidRPr="00256B15">
              <w:rPr>
                <w:rFonts w:ascii="Arial CYR" w:hAnsi="Arial CYR" w:cs="Arial CYR"/>
                <w:sz w:val="13"/>
                <w:szCs w:val="13"/>
              </w:rPr>
              <w:t>-уголь каменный</w:t>
            </w:r>
          </w:p>
        </w:tc>
        <w:tc>
          <w:tcPr>
            <w:tcW w:w="877" w:type="dxa"/>
            <w:tcBorders>
              <w:top w:val="nil"/>
              <w:left w:val="nil"/>
              <w:bottom w:val="single" w:sz="4" w:space="0" w:color="auto"/>
              <w:right w:val="single" w:sz="8" w:space="0" w:color="auto"/>
            </w:tcBorders>
            <w:shd w:val="clear" w:color="000000" w:fill="FFFFFF"/>
            <w:vAlign w:val="center"/>
            <w:hideMark/>
          </w:tcPr>
          <w:p w14:paraId="15245D8E"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т</w:t>
            </w:r>
          </w:p>
        </w:tc>
        <w:tc>
          <w:tcPr>
            <w:tcW w:w="1731" w:type="dxa"/>
            <w:tcBorders>
              <w:top w:val="nil"/>
              <w:left w:val="single" w:sz="8" w:space="0" w:color="auto"/>
              <w:bottom w:val="single" w:sz="4" w:space="0" w:color="auto"/>
              <w:right w:val="nil"/>
            </w:tcBorders>
            <w:shd w:val="clear" w:color="000000" w:fill="FFFFFF"/>
            <w:noWrap/>
            <w:vAlign w:val="bottom"/>
            <w:hideMark/>
          </w:tcPr>
          <w:p w14:paraId="2F25CB42" w14:textId="77777777" w:rsidR="00256B15" w:rsidRPr="00256B15" w:rsidRDefault="00256B15" w:rsidP="00256B15">
            <w:pPr>
              <w:jc w:val="right"/>
              <w:rPr>
                <w:sz w:val="13"/>
                <w:szCs w:val="13"/>
              </w:rPr>
            </w:pPr>
            <w:r w:rsidRPr="00256B15">
              <w:rPr>
                <w:sz w:val="13"/>
                <w:szCs w:val="13"/>
              </w:rPr>
              <w:t>35621,8</w:t>
            </w:r>
          </w:p>
        </w:tc>
        <w:tc>
          <w:tcPr>
            <w:tcW w:w="1733" w:type="dxa"/>
            <w:tcBorders>
              <w:top w:val="nil"/>
              <w:left w:val="nil"/>
              <w:bottom w:val="single" w:sz="4" w:space="0" w:color="auto"/>
              <w:right w:val="single" w:sz="8" w:space="0" w:color="auto"/>
            </w:tcBorders>
            <w:shd w:val="clear" w:color="000000" w:fill="FFFFFF"/>
            <w:noWrap/>
            <w:vAlign w:val="bottom"/>
            <w:hideMark/>
          </w:tcPr>
          <w:p w14:paraId="57F35F11" w14:textId="77777777" w:rsidR="00256B15" w:rsidRPr="00256B15" w:rsidRDefault="00256B15" w:rsidP="00256B15">
            <w:pPr>
              <w:jc w:val="right"/>
              <w:rPr>
                <w:sz w:val="13"/>
                <w:szCs w:val="13"/>
              </w:rPr>
            </w:pPr>
            <w:r w:rsidRPr="00256B15">
              <w:rPr>
                <w:sz w:val="13"/>
                <w:szCs w:val="13"/>
              </w:rPr>
              <w:t>38274,6</w:t>
            </w:r>
          </w:p>
        </w:tc>
        <w:tc>
          <w:tcPr>
            <w:tcW w:w="1740" w:type="dxa"/>
            <w:tcBorders>
              <w:top w:val="nil"/>
              <w:left w:val="nil"/>
              <w:bottom w:val="single" w:sz="4" w:space="0" w:color="auto"/>
              <w:right w:val="single" w:sz="8" w:space="0" w:color="auto"/>
            </w:tcBorders>
            <w:shd w:val="clear" w:color="000000" w:fill="FFFFFF"/>
            <w:noWrap/>
            <w:vAlign w:val="bottom"/>
            <w:hideMark/>
          </w:tcPr>
          <w:p w14:paraId="2E9302F1" w14:textId="77777777" w:rsidR="00256B15" w:rsidRPr="00256B15" w:rsidRDefault="00256B15" w:rsidP="00256B15">
            <w:pPr>
              <w:jc w:val="right"/>
              <w:rPr>
                <w:sz w:val="13"/>
                <w:szCs w:val="13"/>
              </w:rPr>
            </w:pPr>
            <w:r w:rsidRPr="00256B15">
              <w:rPr>
                <w:sz w:val="13"/>
                <w:szCs w:val="13"/>
              </w:rPr>
              <w:t>38274,6</w:t>
            </w:r>
          </w:p>
        </w:tc>
        <w:tc>
          <w:tcPr>
            <w:tcW w:w="1739" w:type="dxa"/>
            <w:tcBorders>
              <w:top w:val="nil"/>
              <w:left w:val="nil"/>
              <w:bottom w:val="single" w:sz="4" w:space="0" w:color="auto"/>
              <w:right w:val="nil"/>
            </w:tcBorders>
            <w:shd w:val="clear" w:color="000000" w:fill="FFFFFF"/>
            <w:noWrap/>
            <w:vAlign w:val="bottom"/>
            <w:hideMark/>
          </w:tcPr>
          <w:p w14:paraId="58E4A361" w14:textId="77777777" w:rsidR="00256B15" w:rsidRPr="00256B15" w:rsidRDefault="00256B15" w:rsidP="00256B15">
            <w:pPr>
              <w:jc w:val="right"/>
              <w:rPr>
                <w:sz w:val="13"/>
                <w:szCs w:val="13"/>
              </w:rPr>
            </w:pPr>
            <w:r w:rsidRPr="00256B15">
              <w:rPr>
                <w:sz w:val="13"/>
                <w:szCs w:val="13"/>
              </w:rPr>
              <w:t>32701,3</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565C932F" w14:textId="77777777" w:rsidR="00256B15" w:rsidRPr="00256B15" w:rsidRDefault="00256B15" w:rsidP="00256B15">
            <w:pPr>
              <w:jc w:val="right"/>
              <w:rPr>
                <w:sz w:val="13"/>
                <w:szCs w:val="13"/>
              </w:rPr>
            </w:pPr>
            <w:r w:rsidRPr="00256B15">
              <w:rPr>
                <w:sz w:val="13"/>
                <w:szCs w:val="13"/>
              </w:rPr>
              <w:t>32701,3</w:t>
            </w:r>
          </w:p>
        </w:tc>
        <w:tc>
          <w:tcPr>
            <w:tcW w:w="1739" w:type="dxa"/>
            <w:tcBorders>
              <w:top w:val="nil"/>
              <w:left w:val="nil"/>
              <w:bottom w:val="single" w:sz="4" w:space="0" w:color="auto"/>
              <w:right w:val="nil"/>
            </w:tcBorders>
            <w:shd w:val="clear" w:color="000000" w:fill="FFFFFF"/>
            <w:noWrap/>
            <w:vAlign w:val="bottom"/>
            <w:hideMark/>
          </w:tcPr>
          <w:p w14:paraId="38874ED6" w14:textId="77777777" w:rsidR="00256B15" w:rsidRPr="00256B15" w:rsidRDefault="00256B15" w:rsidP="00256B15">
            <w:pPr>
              <w:jc w:val="right"/>
              <w:rPr>
                <w:sz w:val="13"/>
                <w:szCs w:val="13"/>
              </w:rPr>
            </w:pPr>
            <w:r w:rsidRPr="00256B15">
              <w:rPr>
                <w:sz w:val="13"/>
                <w:szCs w:val="13"/>
              </w:rPr>
              <w:t>32764,1</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39E83CA3" w14:textId="77777777" w:rsidR="00256B15" w:rsidRPr="00256B15" w:rsidRDefault="00256B15" w:rsidP="00256B15">
            <w:pPr>
              <w:jc w:val="right"/>
              <w:rPr>
                <w:sz w:val="13"/>
                <w:szCs w:val="13"/>
              </w:rPr>
            </w:pPr>
            <w:r w:rsidRPr="00256B15">
              <w:rPr>
                <w:sz w:val="13"/>
                <w:szCs w:val="13"/>
              </w:rPr>
              <w:t>32764,1</w:t>
            </w:r>
          </w:p>
        </w:tc>
      </w:tr>
      <w:tr w:rsidR="00256B15" w:rsidRPr="00256B15" w14:paraId="1D4B95F3" w14:textId="77777777" w:rsidTr="00256B15">
        <w:trPr>
          <w:trHeight w:val="191"/>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2E9EBF14" w14:textId="77777777" w:rsidR="00256B15" w:rsidRPr="00256B15" w:rsidRDefault="00256B15" w:rsidP="00256B15">
            <w:pPr>
              <w:rPr>
                <w:rFonts w:ascii="Arial CYR" w:hAnsi="Arial CYR" w:cs="Arial CYR"/>
                <w:sz w:val="13"/>
                <w:szCs w:val="13"/>
              </w:rPr>
            </w:pPr>
            <w:r w:rsidRPr="00256B15">
              <w:rPr>
                <w:rFonts w:ascii="Arial CYR" w:hAnsi="Arial CYR" w:cs="Arial CYR"/>
                <w:sz w:val="13"/>
                <w:szCs w:val="13"/>
              </w:rPr>
              <w:t>Естественная убыль натурального топлива, в т. ч.</w:t>
            </w:r>
          </w:p>
        </w:tc>
        <w:tc>
          <w:tcPr>
            <w:tcW w:w="877" w:type="dxa"/>
            <w:tcBorders>
              <w:top w:val="nil"/>
              <w:left w:val="nil"/>
              <w:bottom w:val="single" w:sz="4" w:space="0" w:color="auto"/>
              <w:right w:val="single" w:sz="8" w:space="0" w:color="auto"/>
            </w:tcBorders>
            <w:shd w:val="clear" w:color="000000" w:fill="FFFFFF"/>
            <w:vAlign w:val="center"/>
            <w:hideMark/>
          </w:tcPr>
          <w:p w14:paraId="1B153E21"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w:t>
            </w:r>
          </w:p>
        </w:tc>
        <w:tc>
          <w:tcPr>
            <w:tcW w:w="1731" w:type="dxa"/>
            <w:tcBorders>
              <w:top w:val="nil"/>
              <w:left w:val="single" w:sz="8" w:space="0" w:color="auto"/>
              <w:bottom w:val="single" w:sz="4" w:space="0" w:color="auto"/>
              <w:right w:val="nil"/>
            </w:tcBorders>
            <w:shd w:val="clear" w:color="000000" w:fill="FFFFFF"/>
            <w:noWrap/>
            <w:vAlign w:val="bottom"/>
            <w:hideMark/>
          </w:tcPr>
          <w:p w14:paraId="18FD45FE" w14:textId="77777777" w:rsidR="00256B15" w:rsidRPr="00256B15" w:rsidRDefault="00256B15" w:rsidP="00256B15">
            <w:pPr>
              <w:jc w:val="right"/>
              <w:rPr>
                <w:sz w:val="13"/>
                <w:szCs w:val="13"/>
              </w:rPr>
            </w:pPr>
            <w:r w:rsidRPr="00256B15">
              <w:rPr>
                <w:sz w:val="13"/>
                <w:szCs w:val="13"/>
              </w:rPr>
              <w:t>2,13</w:t>
            </w:r>
          </w:p>
        </w:tc>
        <w:tc>
          <w:tcPr>
            <w:tcW w:w="1733" w:type="dxa"/>
            <w:tcBorders>
              <w:top w:val="nil"/>
              <w:left w:val="nil"/>
              <w:bottom w:val="single" w:sz="4" w:space="0" w:color="auto"/>
              <w:right w:val="single" w:sz="8" w:space="0" w:color="auto"/>
            </w:tcBorders>
            <w:shd w:val="clear" w:color="000000" w:fill="FFFFFF"/>
            <w:noWrap/>
            <w:vAlign w:val="bottom"/>
            <w:hideMark/>
          </w:tcPr>
          <w:p w14:paraId="4772D81F" w14:textId="77777777" w:rsidR="00256B15" w:rsidRPr="00256B15" w:rsidRDefault="00256B15" w:rsidP="00256B15">
            <w:pPr>
              <w:jc w:val="right"/>
              <w:rPr>
                <w:sz w:val="13"/>
                <w:szCs w:val="13"/>
              </w:rPr>
            </w:pPr>
            <w:r w:rsidRPr="00256B15">
              <w:rPr>
                <w:sz w:val="13"/>
                <w:szCs w:val="13"/>
              </w:rPr>
              <w:t>2,13</w:t>
            </w:r>
          </w:p>
        </w:tc>
        <w:tc>
          <w:tcPr>
            <w:tcW w:w="1740" w:type="dxa"/>
            <w:tcBorders>
              <w:top w:val="nil"/>
              <w:left w:val="nil"/>
              <w:bottom w:val="single" w:sz="4" w:space="0" w:color="auto"/>
              <w:right w:val="single" w:sz="8" w:space="0" w:color="auto"/>
            </w:tcBorders>
            <w:shd w:val="clear" w:color="000000" w:fill="FFFFFF"/>
            <w:noWrap/>
            <w:vAlign w:val="bottom"/>
            <w:hideMark/>
          </w:tcPr>
          <w:p w14:paraId="1BD9F59B" w14:textId="77777777" w:rsidR="00256B15" w:rsidRPr="00256B15" w:rsidRDefault="00256B15" w:rsidP="00256B15">
            <w:pPr>
              <w:jc w:val="right"/>
              <w:rPr>
                <w:sz w:val="13"/>
                <w:szCs w:val="13"/>
              </w:rPr>
            </w:pPr>
            <w:r w:rsidRPr="00256B15">
              <w:rPr>
                <w:sz w:val="13"/>
                <w:szCs w:val="13"/>
              </w:rPr>
              <w:t>2,13</w:t>
            </w:r>
          </w:p>
        </w:tc>
        <w:tc>
          <w:tcPr>
            <w:tcW w:w="1739" w:type="dxa"/>
            <w:tcBorders>
              <w:top w:val="nil"/>
              <w:left w:val="nil"/>
              <w:bottom w:val="single" w:sz="4" w:space="0" w:color="auto"/>
              <w:right w:val="nil"/>
            </w:tcBorders>
            <w:shd w:val="clear" w:color="000000" w:fill="FFFFFF"/>
            <w:noWrap/>
            <w:vAlign w:val="bottom"/>
            <w:hideMark/>
          </w:tcPr>
          <w:p w14:paraId="13AFF4B5" w14:textId="77777777" w:rsidR="00256B15" w:rsidRPr="00256B15" w:rsidRDefault="00256B15" w:rsidP="00256B15">
            <w:pPr>
              <w:jc w:val="right"/>
              <w:rPr>
                <w:sz w:val="13"/>
                <w:szCs w:val="13"/>
              </w:rPr>
            </w:pPr>
            <w:r w:rsidRPr="00256B15">
              <w:rPr>
                <w:sz w:val="13"/>
                <w:szCs w:val="13"/>
              </w:rPr>
              <w:t>2,13</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604B7C79" w14:textId="77777777" w:rsidR="00256B15" w:rsidRPr="00256B15" w:rsidRDefault="00256B15" w:rsidP="00256B15">
            <w:pPr>
              <w:jc w:val="right"/>
              <w:rPr>
                <w:sz w:val="13"/>
                <w:szCs w:val="13"/>
              </w:rPr>
            </w:pPr>
            <w:r w:rsidRPr="00256B15">
              <w:rPr>
                <w:sz w:val="13"/>
                <w:szCs w:val="13"/>
              </w:rPr>
              <w:t>2,13</w:t>
            </w:r>
          </w:p>
        </w:tc>
        <w:tc>
          <w:tcPr>
            <w:tcW w:w="1739" w:type="dxa"/>
            <w:tcBorders>
              <w:top w:val="nil"/>
              <w:left w:val="nil"/>
              <w:bottom w:val="single" w:sz="4" w:space="0" w:color="auto"/>
              <w:right w:val="nil"/>
            </w:tcBorders>
            <w:shd w:val="clear" w:color="000000" w:fill="FFFFFF"/>
            <w:noWrap/>
            <w:vAlign w:val="bottom"/>
            <w:hideMark/>
          </w:tcPr>
          <w:p w14:paraId="4AF31B0D" w14:textId="77777777" w:rsidR="00256B15" w:rsidRPr="00256B15" w:rsidRDefault="00256B15" w:rsidP="00256B15">
            <w:pPr>
              <w:jc w:val="right"/>
              <w:rPr>
                <w:sz w:val="13"/>
                <w:szCs w:val="13"/>
              </w:rPr>
            </w:pPr>
            <w:r w:rsidRPr="00256B15">
              <w:rPr>
                <w:sz w:val="13"/>
                <w:szCs w:val="13"/>
              </w:rPr>
              <w:t>2,13</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6B61AD8B" w14:textId="77777777" w:rsidR="00256B15" w:rsidRPr="00256B15" w:rsidRDefault="00256B15" w:rsidP="00256B15">
            <w:pPr>
              <w:jc w:val="right"/>
              <w:rPr>
                <w:sz w:val="13"/>
                <w:szCs w:val="13"/>
              </w:rPr>
            </w:pPr>
            <w:r w:rsidRPr="00256B15">
              <w:rPr>
                <w:sz w:val="13"/>
                <w:szCs w:val="13"/>
              </w:rPr>
              <w:t>2,13</w:t>
            </w:r>
          </w:p>
        </w:tc>
      </w:tr>
      <w:tr w:rsidR="00256B15" w:rsidRPr="00256B15" w14:paraId="21182E1B" w14:textId="77777777" w:rsidTr="00256B15">
        <w:trPr>
          <w:trHeight w:val="145"/>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77C446D8" w14:textId="77777777" w:rsidR="00256B15" w:rsidRPr="00256B15" w:rsidRDefault="00256B15" w:rsidP="00256B15">
            <w:pPr>
              <w:ind w:firstLineChars="100" w:firstLine="130"/>
              <w:rPr>
                <w:rFonts w:ascii="Arial CYR" w:hAnsi="Arial CYR" w:cs="Arial CYR"/>
                <w:sz w:val="13"/>
                <w:szCs w:val="13"/>
              </w:rPr>
            </w:pPr>
            <w:r w:rsidRPr="00256B15">
              <w:rPr>
                <w:rFonts w:ascii="Arial CYR" w:hAnsi="Arial CYR" w:cs="Arial CYR"/>
                <w:sz w:val="13"/>
                <w:szCs w:val="13"/>
              </w:rPr>
              <w:t>-при ж.д. перевозках</w:t>
            </w:r>
          </w:p>
        </w:tc>
        <w:tc>
          <w:tcPr>
            <w:tcW w:w="877" w:type="dxa"/>
            <w:tcBorders>
              <w:top w:val="nil"/>
              <w:left w:val="nil"/>
              <w:bottom w:val="single" w:sz="4" w:space="0" w:color="auto"/>
              <w:right w:val="single" w:sz="8" w:space="0" w:color="auto"/>
            </w:tcBorders>
            <w:shd w:val="clear" w:color="000000" w:fill="FFFFFF"/>
            <w:vAlign w:val="center"/>
            <w:hideMark/>
          </w:tcPr>
          <w:p w14:paraId="3FDEB5D1"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w:t>
            </w:r>
          </w:p>
        </w:tc>
        <w:tc>
          <w:tcPr>
            <w:tcW w:w="1731" w:type="dxa"/>
            <w:tcBorders>
              <w:top w:val="nil"/>
              <w:left w:val="single" w:sz="8" w:space="0" w:color="auto"/>
              <w:bottom w:val="single" w:sz="4" w:space="0" w:color="auto"/>
              <w:right w:val="nil"/>
            </w:tcBorders>
            <w:shd w:val="clear" w:color="000000" w:fill="FFFFFF"/>
            <w:noWrap/>
            <w:vAlign w:val="bottom"/>
            <w:hideMark/>
          </w:tcPr>
          <w:p w14:paraId="5DF1FBC0" w14:textId="77777777" w:rsidR="00256B15" w:rsidRPr="00256B15" w:rsidRDefault="00256B15" w:rsidP="00256B15">
            <w:pPr>
              <w:jc w:val="right"/>
              <w:rPr>
                <w:sz w:val="13"/>
                <w:szCs w:val="13"/>
              </w:rPr>
            </w:pPr>
            <w:r w:rsidRPr="00256B15">
              <w:rPr>
                <w:sz w:val="13"/>
                <w:szCs w:val="13"/>
              </w:rPr>
              <w:t>0,0</w:t>
            </w:r>
          </w:p>
        </w:tc>
        <w:tc>
          <w:tcPr>
            <w:tcW w:w="1733" w:type="dxa"/>
            <w:tcBorders>
              <w:top w:val="nil"/>
              <w:left w:val="nil"/>
              <w:bottom w:val="single" w:sz="4" w:space="0" w:color="auto"/>
              <w:right w:val="single" w:sz="8" w:space="0" w:color="auto"/>
            </w:tcBorders>
            <w:shd w:val="clear" w:color="000000" w:fill="FFFFFF"/>
            <w:noWrap/>
            <w:vAlign w:val="bottom"/>
            <w:hideMark/>
          </w:tcPr>
          <w:p w14:paraId="2753D303" w14:textId="77777777" w:rsidR="00256B15" w:rsidRPr="00256B15" w:rsidRDefault="00256B15" w:rsidP="00256B15">
            <w:pPr>
              <w:jc w:val="right"/>
              <w:rPr>
                <w:sz w:val="13"/>
                <w:szCs w:val="13"/>
              </w:rPr>
            </w:pPr>
            <w:r w:rsidRPr="00256B15">
              <w:rPr>
                <w:sz w:val="13"/>
                <w:szCs w:val="13"/>
              </w:rPr>
              <w:t>0,0</w:t>
            </w:r>
          </w:p>
        </w:tc>
        <w:tc>
          <w:tcPr>
            <w:tcW w:w="1740" w:type="dxa"/>
            <w:tcBorders>
              <w:top w:val="nil"/>
              <w:left w:val="nil"/>
              <w:bottom w:val="single" w:sz="4" w:space="0" w:color="auto"/>
              <w:right w:val="single" w:sz="8" w:space="0" w:color="auto"/>
            </w:tcBorders>
            <w:shd w:val="clear" w:color="000000" w:fill="FFFFFF"/>
            <w:noWrap/>
            <w:vAlign w:val="bottom"/>
            <w:hideMark/>
          </w:tcPr>
          <w:p w14:paraId="55D2E0E5" w14:textId="77777777" w:rsidR="00256B15" w:rsidRPr="00256B15" w:rsidRDefault="00256B15" w:rsidP="00256B15">
            <w:pPr>
              <w:jc w:val="right"/>
              <w:rPr>
                <w:sz w:val="13"/>
                <w:szCs w:val="13"/>
              </w:rPr>
            </w:pPr>
            <w:r w:rsidRPr="00256B15">
              <w:rPr>
                <w:sz w:val="13"/>
                <w:szCs w:val="13"/>
              </w:rPr>
              <w:t>0,0</w:t>
            </w:r>
          </w:p>
        </w:tc>
        <w:tc>
          <w:tcPr>
            <w:tcW w:w="1739" w:type="dxa"/>
            <w:tcBorders>
              <w:top w:val="nil"/>
              <w:left w:val="nil"/>
              <w:bottom w:val="single" w:sz="4" w:space="0" w:color="auto"/>
              <w:right w:val="nil"/>
            </w:tcBorders>
            <w:shd w:val="clear" w:color="000000" w:fill="FFFFFF"/>
            <w:noWrap/>
            <w:vAlign w:val="bottom"/>
            <w:hideMark/>
          </w:tcPr>
          <w:p w14:paraId="160AA3FC" w14:textId="77777777" w:rsidR="00256B15" w:rsidRPr="00256B15" w:rsidRDefault="00256B15" w:rsidP="00256B15">
            <w:pPr>
              <w:jc w:val="right"/>
              <w:rPr>
                <w:sz w:val="13"/>
                <w:szCs w:val="13"/>
              </w:rPr>
            </w:pPr>
            <w:r w:rsidRPr="00256B15">
              <w:rPr>
                <w:sz w:val="13"/>
                <w:szCs w:val="13"/>
              </w:rPr>
              <w:t>0,0</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3141B884" w14:textId="77777777" w:rsidR="00256B15" w:rsidRPr="00256B15" w:rsidRDefault="00256B15" w:rsidP="00256B15">
            <w:pPr>
              <w:jc w:val="right"/>
              <w:rPr>
                <w:sz w:val="13"/>
                <w:szCs w:val="13"/>
              </w:rPr>
            </w:pPr>
            <w:r w:rsidRPr="00256B15">
              <w:rPr>
                <w:sz w:val="13"/>
                <w:szCs w:val="13"/>
              </w:rPr>
              <w:t>0,0</w:t>
            </w:r>
          </w:p>
        </w:tc>
        <w:tc>
          <w:tcPr>
            <w:tcW w:w="1739" w:type="dxa"/>
            <w:tcBorders>
              <w:top w:val="nil"/>
              <w:left w:val="nil"/>
              <w:bottom w:val="single" w:sz="4" w:space="0" w:color="auto"/>
              <w:right w:val="nil"/>
            </w:tcBorders>
            <w:shd w:val="clear" w:color="000000" w:fill="FFFFFF"/>
            <w:noWrap/>
            <w:vAlign w:val="bottom"/>
            <w:hideMark/>
          </w:tcPr>
          <w:p w14:paraId="41505BBF" w14:textId="77777777" w:rsidR="00256B15" w:rsidRPr="00256B15" w:rsidRDefault="00256B15" w:rsidP="00256B15">
            <w:pPr>
              <w:jc w:val="right"/>
              <w:rPr>
                <w:sz w:val="13"/>
                <w:szCs w:val="13"/>
              </w:rPr>
            </w:pPr>
            <w:r w:rsidRPr="00256B15">
              <w:rPr>
                <w:sz w:val="13"/>
                <w:szCs w:val="13"/>
              </w:rPr>
              <w:t>0,0</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42DC8647" w14:textId="77777777" w:rsidR="00256B15" w:rsidRPr="00256B15" w:rsidRDefault="00256B15" w:rsidP="00256B15">
            <w:pPr>
              <w:jc w:val="right"/>
              <w:rPr>
                <w:sz w:val="13"/>
                <w:szCs w:val="13"/>
              </w:rPr>
            </w:pPr>
            <w:r w:rsidRPr="00256B15">
              <w:rPr>
                <w:sz w:val="13"/>
                <w:szCs w:val="13"/>
              </w:rPr>
              <w:t>0,0</w:t>
            </w:r>
          </w:p>
        </w:tc>
      </w:tr>
      <w:tr w:rsidR="00256B15" w:rsidRPr="00256B15" w14:paraId="24C66F7D" w14:textId="77777777" w:rsidTr="00256B15">
        <w:trPr>
          <w:trHeight w:val="167"/>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37AD9342" w14:textId="77777777" w:rsidR="00256B15" w:rsidRPr="00256B15" w:rsidRDefault="00256B15" w:rsidP="00256B15">
            <w:pPr>
              <w:ind w:firstLineChars="100" w:firstLine="130"/>
              <w:rPr>
                <w:rFonts w:ascii="Arial CYR" w:hAnsi="Arial CYR" w:cs="Arial CYR"/>
                <w:sz w:val="13"/>
                <w:szCs w:val="13"/>
              </w:rPr>
            </w:pPr>
            <w:r w:rsidRPr="00256B15">
              <w:rPr>
                <w:rFonts w:ascii="Arial CYR" w:hAnsi="Arial CYR" w:cs="Arial CYR"/>
                <w:sz w:val="13"/>
                <w:szCs w:val="13"/>
              </w:rPr>
              <w:t>-при автомобильных перевозках</w:t>
            </w:r>
          </w:p>
        </w:tc>
        <w:tc>
          <w:tcPr>
            <w:tcW w:w="877" w:type="dxa"/>
            <w:tcBorders>
              <w:top w:val="nil"/>
              <w:left w:val="nil"/>
              <w:bottom w:val="single" w:sz="4" w:space="0" w:color="auto"/>
              <w:right w:val="single" w:sz="8" w:space="0" w:color="auto"/>
            </w:tcBorders>
            <w:shd w:val="clear" w:color="000000" w:fill="FFFFFF"/>
            <w:vAlign w:val="center"/>
            <w:hideMark/>
          </w:tcPr>
          <w:p w14:paraId="18F70F77"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w:t>
            </w:r>
          </w:p>
        </w:tc>
        <w:tc>
          <w:tcPr>
            <w:tcW w:w="1731" w:type="dxa"/>
            <w:tcBorders>
              <w:top w:val="nil"/>
              <w:left w:val="single" w:sz="8" w:space="0" w:color="auto"/>
              <w:bottom w:val="single" w:sz="4" w:space="0" w:color="auto"/>
              <w:right w:val="nil"/>
            </w:tcBorders>
            <w:shd w:val="clear" w:color="000000" w:fill="FFFFFF"/>
            <w:noWrap/>
            <w:vAlign w:val="bottom"/>
            <w:hideMark/>
          </w:tcPr>
          <w:p w14:paraId="5918FC74" w14:textId="77777777" w:rsidR="00256B15" w:rsidRPr="00256B15" w:rsidRDefault="00256B15" w:rsidP="00256B15">
            <w:pPr>
              <w:jc w:val="right"/>
              <w:rPr>
                <w:sz w:val="13"/>
                <w:szCs w:val="13"/>
              </w:rPr>
            </w:pPr>
            <w:r w:rsidRPr="00256B15">
              <w:rPr>
                <w:sz w:val="13"/>
                <w:szCs w:val="13"/>
              </w:rPr>
              <w:t>0,4</w:t>
            </w:r>
          </w:p>
        </w:tc>
        <w:tc>
          <w:tcPr>
            <w:tcW w:w="1733" w:type="dxa"/>
            <w:tcBorders>
              <w:top w:val="nil"/>
              <w:left w:val="nil"/>
              <w:bottom w:val="single" w:sz="4" w:space="0" w:color="auto"/>
              <w:right w:val="single" w:sz="8" w:space="0" w:color="auto"/>
            </w:tcBorders>
            <w:shd w:val="clear" w:color="000000" w:fill="FFFFFF"/>
            <w:noWrap/>
            <w:vAlign w:val="bottom"/>
            <w:hideMark/>
          </w:tcPr>
          <w:p w14:paraId="2E99DF22" w14:textId="77777777" w:rsidR="00256B15" w:rsidRPr="00256B15" w:rsidRDefault="00256B15" w:rsidP="00256B15">
            <w:pPr>
              <w:jc w:val="right"/>
              <w:rPr>
                <w:sz w:val="13"/>
                <w:szCs w:val="13"/>
              </w:rPr>
            </w:pPr>
            <w:r w:rsidRPr="00256B15">
              <w:rPr>
                <w:sz w:val="13"/>
                <w:szCs w:val="13"/>
              </w:rPr>
              <w:t>0,4</w:t>
            </w:r>
          </w:p>
        </w:tc>
        <w:tc>
          <w:tcPr>
            <w:tcW w:w="1740" w:type="dxa"/>
            <w:tcBorders>
              <w:top w:val="nil"/>
              <w:left w:val="nil"/>
              <w:bottom w:val="single" w:sz="4" w:space="0" w:color="auto"/>
              <w:right w:val="single" w:sz="8" w:space="0" w:color="auto"/>
            </w:tcBorders>
            <w:shd w:val="clear" w:color="000000" w:fill="FFFFFF"/>
            <w:noWrap/>
            <w:vAlign w:val="bottom"/>
            <w:hideMark/>
          </w:tcPr>
          <w:p w14:paraId="6011F1E4" w14:textId="77777777" w:rsidR="00256B15" w:rsidRPr="00256B15" w:rsidRDefault="00256B15" w:rsidP="00256B15">
            <w:pPr>
              <w:jc w:val="right"/>
              <w:rPr>
                <w:sz w:val="13"/>
                <w:szCs w:val="13"/>
              </w:rPr>
            </w:pPr>
            <w:r w:rsidRPr="00256B15">
              <w:rPr>
                <w:sz w:val="13"/>
                <w:szCs w:val="13"/>
              </w:rPr>
              <w:t>0,4</w:t>
            </w:r>
          </w:p>
        </w:tc>
        <w:tc>
          <w:tcPr>
            <w:tcW w:w="1739" w:type="dxa"/>
            <w:tcBorders>
              <w:top w:val="nil"/>
              <w:left w:val="nil"/>
              <w:bottom w:val="single" w:sz="4" w:space="0" w:color="auto"/>
              <w:right w:val="nil"/>
            </w:tcBorders>
            <w:shd w:val="clear" w:color="000000" w:fill="FFFFFF"/>
            <w:noWrap/>
            <w:vAlign w:val="bottom"/>
            <w:hideMark/>
          </w:tcPr>
          <w:p w14:paraId="2B79B02A" w14:textId="77777777" w:rsidR="00256B15" w:rsidRPr="00256B15" w:rsidRDefault="00256B15" w:rsidP="00256B15">
            <w:pPr>
              <w:jc w:val="right"/>
              <w:rPr>
                <w:sz w:val="13"/>
                <w:szCs w:val="13"/>
              </w:rPr>
            </w:pPr>
            <w:r w:rsidRPr="00256B15">
              <w:rPr>
                <w:sz w:val="13"/>
                <w:szCs w:val="13"/>
              </w:rPr>
              <w:t>0,4</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76680A28" w14:textId="77777777" w:rsidR="00256B15" w:rsidRPr="00256B15" w:rsidRDefault="00256B15" w:rsidP="00256B15">
            <w:pPr>
              <w:jc w:val="right"/>
              <w:rPr>
                <w:sz w:val="13"/>
                <w:szCs w:val="13"/>
              </w:rPr>
            </w:pPr>
            <w:r w:rsidRPr="00256B15">
              <w:rPr>
                <w:sz w:val="13"/>
                <w:szCs w:val="13"/>
              </w:rPr>
              <w:t>0,4</w:t>
            </w:r>
          </w:p>
        </w:tc>
        <w:tc>
          <w:tcPr>
            <w:tcW w:w="1739" w:type="dxa"/>
            <w:tcBorders>
              <w:top w:val="nil"/>
              <w:left w:val="nil"/>
              <w:bottom w:val="single" w:sz="4" w:space="0" w:color="auto"/>
              <w:right w:val="nil"/>
            </w:tcBorders>
            <w:shd w:val="clear" w:color="000000" w:fill="FFFFFF"/>
            <w:noWrap/>
            <w:vAlign w:val="bottom"/>
            <w:hideMark/>
          </w:tcPr>
          <w:p w14:paraId="105A84A4" w14:textId="77777777" w:rsidR="00256B15" w:rsidRPr="00256B15" w:rsidRDefault="00256B15" w:rsidP="00256B15">
            <w:pPr>
              <w:jc w:val="right"/>
              <w:rPr>
                <w:sz w:val="13"/>
                <w:szCs w:val="13"/>
              </w:rPr>
            </w:pPr>
            <w:r w:rsidRPr="00256B15">
              <w:rPr>
                <w:sz w:val="13"/>
                <w:szCs w:val="13"/>
              </w:rPr>
              <w:t>0,4</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7B9F2E76" w14:textId="77777777" w:rsidR="00256B15" w:rsidRPr="00256B15" w:rsidRDefault="00256B15" w:rsidP="00256B15">
            <w:pPr>
              <w:jc w:val="right"/>
              <w:rPr>
                <w:sz w:val="13"/>
                <w:szCs w:val="13"/>
              </w:rPr>
            </w:pPr>
            <w:r w:rsidRPr="00256B15">
              <w:rPr>
                <w:sz w:val="13"/>
                <w:szCs w:val="13"/>
              </w:rPr>
              <w:t>0,4</w:t>
            </w:r>
          </w:p>
        </w:tc>
      </w:tr>
      <w:tr w:rsidR="00256B15" w:rsidRPr="00256B15" w14:paraId="51FBF33D" w14:textId="77777777" w:rsidTr="00256B15">
        <w:trPr>
          <w:trHeight w:val="185"/>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6BAFC362" w14:textId="77777777" w:rsidR="00256B15" w:rsidRPr="00256B15" w:rsidRDefault="00256B15" w:rsidP="00256B15">
            <w:pPr>
              <w:ind w:firstLineChars="100" w:firstLine="130"/>
              <w:rPr>
                <w:rFonts w:ascii="Arial CYR" w:hAnsi="Arial CYR" w:cs="Arial CYR"/>
                <w:sz w:val="13"/>
                <w:szCs w:val="13"/>
              </w:rPr>
            </w:pPr>
            <w:r w:rsidRPr="00256B15">
              <w:rPr>
                <w:rFonts w:ascii="Arial CYR" w:hAnsi="Arial CYR" w:cs="Arial CYR"/>
                <w:sz w:val="13"/>
                <w:szCs w:val="13"/>
              </w:rPr>
              <w:t>-при хранении на складе, перегрузке и подаче в котельную</w:t>
            </w:r>
          </w:p>
        </w:tc>
        <w:tc>
          <w:tcPr>
            <w:tcW w:w="877" w:type="dxa"/>
            <w:tcBorders>
              <w:top w:val="nil"/>
              <w:left w:val="nil"/>
              <w:bottom w:val="single" w:sz="4" w:space="0" w:color="auto"/>
              <w:right w:val="single" w:sz="8" w:space="0" w:color="auto"/>
            </w:tcBorders>
            <w:shd w:val="clear" w:color="000000" w:fill="FFFFFF"/>
            <w:vAlign w:val="center"/>
            <w:hideMark/>
          </w:tcPr>
          <w:p w14:paraId="50E7708D"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w:t>
            </w:r>
          </w:p>
        </w:tc>
        <w:tc>
          <w:tcPr>
            <w:tcW w:w="1731" w:type="dxa"/>
            <w:tcBorders>
              <w:top w:val="nil"/>
              <w:left w:val="single" w:sz="8" w:space="0" w:color="auto"/>
              <w:bottom w:val="single" w:sz="4" w:space="0" w:color="auto"/>
              <w:right w:val="nil"/>
            </w:tcBorders>
            <w:shd w:val="clear" w:color="000000" w:fill="FFFFFF"/>
            <w:noWrap/>
            <w:vAlign w:val="bottom"/>
            <w:hideMark/>
          </w:tcPr>
          <w:p w14:paraId="59D5A511" w14:textId="77777777" w:rsidR="00256B15" w:rsidRPr="00256B15" w:rsidRDefault="00256B15" w:rsidP="00256B15">
            <w:pPr>
              <w:jc w:val="right"/>
              <w:rPr>
                <w:sz w:val="13"/>
                <w:szCs w:val="13"/>
              </w:rPr>
            </w:pPr>
            <w:r w:rsidRPr="00256B15">
              <w:rPr>
                <w:sz w:val="13"/>
                <w:szCs w:val="13"/>
              </w:rPr>
              <w:t>1,73</w:t>
            </w:r>
          </w:p>
        </w:tc>
        <w:tc>
          <w:tcPr>
            <w:tcW w:w="1733" w:type="dxa"/>
            <w:tcBorders>
              <w:top w:val="nil"/>
              <w:left w:val="nil"/>
              <w:bottom w:val="single" w:sz="4" w:space="0" w:color="auto"/>
              <w:right w:val="single" w:sz="8" w:space="0" w:color="auto"/>
            </w:tcBorders>
            <w:shd w:val="clear" w:color="000000" w:fill="FFFFFF"/>
            <w:noWrap/>
            <w:vAlign w:val="bottom"/>
            <w:hideMark/>
          </w:tcPr>
          <w:p w14:paraId="742A60D4" w14:textId="77777777" w:rsidR="00256B15" w:rsidRPr="00256B15" w:rsidRDefault="00256B15" w:rsidP="00256B15">
            <w:pPr>
              <w:jc w:val="right"/>
              <w:rPr>
                <w:sz w:val="13"/>
                <w:szCs w:val="13"/>
              </w:rPr>
            </w:pPr>
            <w:r w:rsidRPr="00256B15">
              <w:rPr>
                <w:sz w:val="13"/>
                <w:szCs w:val="13"/>
              </w:rPr>
              <w:t>1,73</w:t>
            </w:r>
          </w:p>
        </w:tc>
        <w:tc>
          <w:tcPr>
            <w:tcW w:w="1740" w:type="dxa"/>
            <w:tcBorders>
              <w:top w:val="nil"/>
              <w:left w:val="nil"/>
              <w:bottom w:val="single" w:sz="4" w:space="0" w:color="auto"/>
              <w:right w:val="single" w:sz="8" w:space="0" w:color="auto"/>
            </w:tcBorders>
            <w:shd w:val="clear" w:color="000000" w:fill="FFFFFF"/>
            <w:noWrap/>
            <w:vAlign w:val="bottom"/>
            <w:hideMark/>
          </w:tcPr>
          <w:p w14:paraId="18D19530" w14:textId="77777777" w:rsidR="00256B15" w:rsidRPr="00256B15" w:rsidRDefault="00256B15" w:rsidP="00256B15">
            <w:pPr>
              <w:jc w:val="right"/>
              <w:rPr>
                <w:sz w:val="13"/>
                <w:szCs w:val="13"/>
              </w:rPr>
            </w:pPr>
            <w:r w:rsidRPr="00256B15">
              <w:rPr>
                <w:sz w:val="13"/>
                <w:szCs w:val="13"/>
              </w:rPr>
              <w:t>1,73</w:t>
            </w:r>
          </w:p>
        </w:tc>
        <w:tc>
          <w:tcPr>
            <w:tcW w:w="1739" w:type="dxa"/>
            <w:tcBorders>
              <w:top w:val="nil"/>
              <w:left w:val="nil"/>
              <w:bottom w:val="single" w:sz="4" w:space="0" w:color="auto"/>
              <w:right w:val="nil"/>
            </w:tcBorders>
            <w:shd w:val="clear" w:color="000000" w:fill="FFFFFF"/>
            <w:noWrap/>
            <w:vAlign w:val="bottom"/>
            <w:hideMark/>
          </w:tcPr>
          <w:p w14:paraId="3B5502C4" w14:textId="77777777" w:rsidR="00256B15" w:rsidRPr="00256B15" w:rsidRDefault="00256B15" w:rsidP="00256B15">
            <w:pPr>
              <w:jc w:val="right"/>
              <w:rPr>
                <w:sz w:val="13"/>
                <w:szCs w:val="13"/>
              </w:rPr>
            </w:pPr>
            <w:r w:rsidRPr="00256B15">
              <w:rPr>
                <w:sz w:val="13"/>
                <w:szCs w:val="13"/>
              </w:rPr>
              <w:t>1,73</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4757F91C" w14:textId="77777777" w:rsidR="00256B15" w:rsidRPr="00256B15" w:rsidRDefault="00256B15" w:rsidP="00256B15">
            <w:pPr>
              <w:jc w:val="right"/>
              <w:rPr>
                <w:sz w:val="13"/>
                <w:szCs w:val="13"/>
              </w:rPr>
            </w:pPr>
            <w:r w:rsidRPr="00256B15">
              <w:rPr>
                <w:sz w:val="13"/>
                <w:szCs w:val="13"/>
              </w:rPr>
              <w:t>1,73</w:t>
            </w:r>
          </w:p>
        </w:tc>
        <w:tc>
          <w:tcPr>
            <w:tcW w:w="1739" w:type="dxa"/>
            <w:tcBorders>
              <w:top w:val="nil"/>
              <w:left w:val="nil"/>
              <w:bottom w:val="single" w:sz="4" w:space="0" w:color="auto"/>
              <w:right w:val="nil"/>
            </w:tcBorders>
            <w:shd w:val="clear" w:color="000000" w:fill="FFFFFF"/>
            <w:noWrap/>
            <w:vAlign w:val="bottom"/>
            <w:hideMark/>
          </w:tcPr>
          <w:p w14:paraId="14FC9432" w14:textId="77777777" w:rsidR="00256B15" w:rsidRPr="00256B15" w:rsidRDefault="00256B15" w:rsidP="00256B15">
            <w:pPr>
              <w:jc w:val="right"/>
              <w:rPr>
                <w:sz w:val="13"/>
                <w:szCs w:val="13"/>
              </w:rPr>
            </w:pPr>
            <w:r w:rsidRPr="00256B15">
              <w:rPr>
                <w:sz w:val="13"/>
                <w:szCs w:val="13"/>
              </w:rPr>
              <w:t>1,73</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38CE00A8" w14:textId="77777777" w:rsidR="00256B15" w:rsidRPr="00256B15" w:rsidRDefault="00256B15" w:rsidP="00256B15">
            <w:pPr>
              <w:jc w:val="right"/>
              <w:rPr>
                <w:sz w:val="13"/>
                <w:szCs w:val="13"/>
              </w:rPr>
            </w:pPr>
            <w:r w:rsidRPr="00256B15">
              <w:rPr>
                <w:sz w:val="13"/>
                <w:szCs w:val="13"/>
              </w:rPr>
              <w:t>1,73</w:t>
            </w:r>
          </w:p>
        </w:tc>
      </w:tr>
      <w:tr w:rsidR="00256B15" w:rsidRPr="00256B15" w14:paraId="1662B1B2" w14:textId="77777777" w:rsidTr="00256B15">
        <w:trPr>
          <w:trHeight w:val="519"/>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49AF4C91" w14:textId="77777777" w:rsidR="00256B15" w:rsidRPr="00256B15" w:rsidRDefault="00256B15" w:rsidP="00256B15">
            <w:pPr>
              <w:rPr>
                <w:rFonts w:ascii="Arial CYR" w:hAnsi="Arial CYR" w:cs="Arial CYR"/>
                <w:b/>
                <w:bCs/>
                <w:sz w:val="13"/>
                <w:szCs w:val="13"/>
              </w:rPr>
            </w:pPr>
            <w:r w:rsidRPr="00256B15">
              <w:rPr>
                <w:rFonts w:ascii="Arial CYR" w:hAnsi="Arial CYR" w:cs="Arial CYR"/>
                <w:b/>
                <w:bCs/>
                <w:sz w:val="13"/>
                <w:szCs w:val="13"/>
              </w:rPr>
              <w:t>Расход натурального топлива с учётом естественной убыли без неснижаемого запаса, всего, в т. ч.</w:t>
            </w:r>
          </w:p>
        </w:tc>
        <w:tc>
          <w:tcPr>
            <w:tcW w:w="877" w:type="dxa"/>
            <w:tcBorders>
              <w:top w:val="nil"/>
              <w:left w:val="nil"/>
              <w:bottom w:val="single" w:sz="4" w:space="0" w:color="auto"/>
              <w:right w:val="single" w:sz="8" w:space="0" w:color="auto"/>
            </w:tcBorders>
            <w:shd w:val="clear" w:color="000000" w:fill="FFFFFF"/>
            <w:hideMark/>
          </w:tcPr>
          <w:p w14:paraId="6519359C" w14:textId="77777777" w:rsidR="00256B15" w:rsidRPr="00256B15" w:rsidRDefault="00256B15" w:rsidP="00256B15">
            <w:pPr>
              <w:jc w:val="center"/>
              <w:rPr>
                <w:rFonts w:ascii="Arial CYR" w:hAnsi="Arial CYR" w:cs="Arial CYR"/>
                <w:b/>
                <w:bCs/>
                <w:sz w:val="13"/>
                <w:szCs w:val="13"/>
              </w:rPr>
            </w:pPr>
            <w:r w:rsidRPr="00256B15">
              <w:rPr>
                <w:rFonts w:ascii="Arial CYR" w:hAnsi="Arial CYR" w:cs="Arial CYR"/>
                <w:b/>
                <w:bCs/>
                <w:sz w:val="13"/>
                <w:szCs w:val="13"/>
              </w:rPr>
              <w:t>т</w:t>
            </w:r>
          </w:p>
        </w:tc>
        <w:tc>
          <w:tcPr>
            <w:tcW w:w="1731" w:type="dxa"/>
            <w:tcBorders>
              <w:top w:val="nil"/>
              <w:left w:val="single" w:sz="8" w:space="0" w:color="auto"/>
              <w:bottom w:val="single" w:sz="4" w:space="0" w:color="auto"/>
              <w:right w:val="nil"/>
            </w:tcBorders>
            <w:shd w:val="clear" w:color="000000" w:fill="FFFFFF"/>
            <w:noWrap/>
            <w:vAlign w:val="center"/>
            <w:hideMark/>
          </w:tcPr>
          <w:p w14:paraId="132A80D5" w14:textId="77777777" w:rsidR="00256B15" w:rsidRPr="00256B15" w:rsidRDefault="00256B15" w:rsidP="00256B15">
            <w:pPr>
              <w:jc w:val="right"/>
              <w:rPr>
                <w:b/>
                <w:bCs/>
                <w:sz w:val="13"/>
                <w:szCs w:val="13"/>
              </w:rPr>
            </w:pPr>
            <w:r w:rsidRPr="00256B15">
              <w:rPr>
                <w:b/>
                <w:bCs/>
                <w:sz w:val="13"/>
                <w:szCs w:val="13"/>
              </w:rPr>
              <w:t>36380,59</w:t>
            </w:r>
          </w:p>
        </w:tc>
        <w:tc>
          <w:tcPr>
            <w:tcW w:w="1733" w:type="dxa"/>
            <w:tcBorders>
              <w:top w:val="nil"/>
              <w:left w:val="nil"/>
              <w:bottom w:val="single" w:sz="4" w:space="0" w:color="auto"/>
              <w:right w:val="single" w:sz="8" w:space="0" w:color="auto"/>
            </w:tcBorders>
            <w:shd w:val="clear" w:color="000000" w:fill="FFFFFF"/>
            <w:noWrap/>
            <w:vAlign w:val="center"/>
            <w:hideMark/>
          </w:tcPr>
          <w:p w14:paraId="609D3914" w14:textId="77777777" w:rsidR="00256B15" w:rsidRPr="00256B15" w:rsidRDefault="00256B15" w:rsidP="00256B15">
            <w:pPr>
              <w:jc w:val="right"/>
              <w:rPr>
                <w:b/>
                <w:bCs/>
                <w:sz w:val="13"/>
                <w:szCs w:val="13"/>
              </w:rPr>
            </w:pPr>
            <w:r w:rsidRPr="00256B15">
              <w:rPr>
                <w:b/>
                <w:bCs/>
                <w:sz w:val="13"/>
                <w:szCs w:val="13"/>
              </w:rPr>
              <w:t>39089,88</w:t>
            </w:r>
          </w:p>
        </w:tc>
        <w:tc>
          <w:tcPr>
            <w:tcW w:w="1740" w:type="dxa"/>
            <w:tcBorders>
              <w:top w:val="nil"/>
              <w:left w:val="nil"/>
              <w:bottom w:val="single" w:sz="4" w:space="0" w:color="auto"/>
              <w:right w:val="single" w:sz="8" w:space="0" w:color="auto"/>
            </w:tcBorders>
            <w:shd w:val="clear" w:color="000000" w:fill="FFFFFF"/>
            <w:noWrap/>
            <w:vAlign w:val="center"/>
            <w:hideMark/>
          </w:tcPr>
          <w:p w14:paraId="0AA39BF8" w14:textId="77777777" w:rsidR="00256B15" w:rsidRPr="00256B15" w:rsidRDefault="00256B15" w:rsidP="00256B15">
            <w:pPr>
              <w:jc w:val="right"/>
              <w:rPr>
                <w:b/>
                <w:bCs/>
                <w:sz w:val="13"/>
                <w:szCs w:val="13"/>
              </w:rPr>
            </w:pPr>
            <w:r w:rsidRPr="00256B15">
              <w:rPr>
                <w:b/>
                <w:bCs/>
                <w:sz w:val="13"/>
                <w:szCs w:val="13"/>
              </w:rPr>
              <w:t>39089,88</w:t>
            </w:r>
          </w:p>
        </w:tc>
        <w:tc>
          <w:tcPr>
            <w:tcW w:w="1739" w:type="dxa"/>
            <w:tcBorders>
              <w:top w:val="nil"/>
              <w:left w:val="nil"/>
              <w:bottom w:val="single" w:sz="4" w:space="0" w:color="auto"/>
              <w:right w:val="nil"/>
            </w:tcBorders>
            <w:shd w:val="clear" w:color="000000" w:fill="FFFFFF"/>
            <w:noWrap/>
            <w:vAlign w:val="center"/>
            <w:hideMark/>
          </w:tcPr>
          <w:p w14:paraId="41A33B8E" w14:textId="77777777" w:rsidR="00256B15" w:rsidRPr="00256B15" w:rsidRDefault="00256B15" w:rsidP="00256B15">
            <w:pPr>
              <w:jc w:val="right"/>
              <w:rPr>
                <w:b/>
                <w:bCs/>
                <w:sz w:val="13"/>
                <w:szCs w:val="13"/>
              </w:rPr>
            </w:pPr>
            <w:r w:rsidRPr="00256B15">
              <w:rPr>
                <w:b/>
                <w:bCs/>
                <w:sz w:val="13"/>
                <w:szCs w:val="13"/>
              </w:rPr>
              <w:t>33397,80</w:t>
            </w:r>
          </w:p>
        </w:tc>
        <w:tc>
          <w:tcPr>
            <w:tcW w:w="1739" w:type="dxa"/>
            <w:tcBorders>
              <w:top w:val="nil"/>
              <w:left w:val="single" w:sz="8" w:space="0" w:color="auto"/>
              <w:bottom w:val="single" w:sz="4" w:space="0" w:color="auto"/>
              <w:right w:val="single" w:sz="8" w:space="0" w:color="auto"/>
            </w:tcBorders>
            <w:shd w:val="clear" w:color="000000" w:fill="FFFFFF"/>
            <w:noWrap/>
            <w:vAlign w:val="center"/>
            <w:hideMark/>
          </w:tcPr>
          <w:p w14:paraId="2E3094D9" w14:textId="77777777" w:rsidR="00256B15" w:rsidRPr="00256B15" w:rsidRDefault="00256B15" w:rsidP="00256B15">
            <w:pPr>
              <w:jc w:val="right"/>
              <w:rPr>
                <w:b/>
                <w:bCs/>
                <w:sz w:val="13"/>
                <w:szCs w:val="13"/>
              </w:rPr>
            </w:pPr>
            <w:r w:rsidRPr="00256B15">
              <w:rPr>
                <w:b/>
                <w:bCs/>
                <w:sz w:val="13"/>
                <w:szCs w:val="13"/>
              </w:rPr>
              <w:t>33397,80</w:t>
            </w:r>
          </w:p>
        </w:tc>
        <w:tc>
          <w:tcPr>
            <w:tcW w:w="1739" w:type="dxa"/>
            <w:tcBorders>
              <w:top w:val="nil"/>
              <w:left w:val="nil"/>
              <w:bottom w:val="single" w:sz="4" w:space="0" w:color="auto"/>
              <w:right w:val="nil"/>
            </w:tcBorders>
            <w:shd w:val="clear" w:color="000000" w:fill="FFFFFF"/>
            <w:noWrap/>
            <w:vAlign w:val="center"/>
            <w:hideMark/>
          </w:tcPr>
          <w:p w14:paraId="18CB0FA4" w14:textId="77777777" w:rsidR="00256B15" w:rsidRPr="00256B15" w:rsidRDefault="00256B15" w:rsidP="00256B15">
            <w:pPr>
              <w:jc w:val="right"/>
              <w:rPr>
                <w:b/>
                <w:bCs/>
                <w:sz w:val="13"/>
                <w:szCs w:val="13"/>
              </w:rPr>
            </w:pPr>
            <w:r w:rsidRPr="00256B15">
              <w:rPr>
                <w:b/>
                <w:bCs/>
                <w:sz w:val="13"/>
                <w:szCs w:val="13"/>
              </w:rPr>
              <w:t>33461,98</w:t>
            </w:r>
          </w:p>
        </w:tc>
        <w:tc>
          <w:tcPr>
            <w:tcW w:w="1739" w:type="dxa"/>
            <w:tcBorders>
              <w:top w:val="nil"/>
              <w:left w:val="single" w:sz="8" w:space="0" w:color="auto"/>
              <w:bottom w:val="single" w:sz="4" w:space="0" w:color="auto"/>
              <w:right w:val="single" w:sz="8" w:space="0" w:color="auto"/>
            </w:tcBorders>
            <w:shd w:val="clear" w:color="000000" w:fill="FFFFFF"/>
            <w:noWrap/>
            <w:vAlign w:val="center"/>
            <w:hideMark/>
          </w:tcPr>
          <w:p w14:paraId="4123D301" w14:textId="77777777" w:rsidR="00256B15" w:rsidRPr="00256B15" w:rsidRDefault="00256B15" w:rsidP="00256B15">
            <w:pPr>
              <w:jc w:val="right"/>
              <w:rPr>
                <w:b/>
                <w:bCs/>
                <w:sz w:val="13"/>
                <w:szCs w:val="13"/>
              </w:rPr>
            </w:pPr>
            <w:r w:rsidRPr="00256B15">
              <w:rPr>
                <w:b/>
                <w:bCs/>
                <w:sz w:val="13"/>
                <w:szCs w:val="13"/>
              </w:rPr>
              <w:t>33461,98</w:t>
            </w:r>
          </w:p>
        </w:tc>
      </w:tr>
      <w:tr w:rsidR="00256B15" w:rsidRPr="00256B15" w14:paraId="1611384E" w14:textId="77777777" w:rsidTr="00256B15">
        <w:trPr>
          <w:trHeight w:val="271"/>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6347B574" w14:textId="77777777" w:rsidR="00256B15" w:rsidRPr="00256B15" w:rsidRDefault="00256B15" w:rsidP="00256B15">
            <w:pPr>
              <w:ind w:firstLineChars="200" w:firstLine="261"/>
              <w:rPr>
                <w:rFonts w:ascii="Arial CYR" w:hAnsi="Arial CYR" w:cs="Arial CYR"/>
                <w:b/>
                <w:bCs/>
                <w:sz w:val="13"/>
                <w:szCs w:val="13"/>
              </w:rPr>
            </w:pPr>
            <w:r w:rsidRPr="00256B15">
              <w:rPr>
                <w:rFonts w:ascii="Arial CYR" w:hAnsi="Arial CYR" w:cs="Arial CYR"/>
                <w:b/>
                <w:bCs/>
                <w:sz w:val="13"/>
                <w:szCs w:val="13"/>
              </w:rPr>
              <w:t>-уголь каменный (без неснижаемого запаса топлива)</w:t>
            </w:r>
          </w:p>
        </w:tc>
        <w:tc>
          <w:tcPr>
            <w:tcW w:w="877" w:type="dxa"/>
            <w:tcBorders>
              <w:top w:val="nil"/>
              <w:left w:val="nil"/>
              <w:bottom w:val="single" w:sz="4" w:space="0" w:color="auto"/>
              <w:right w:val="single" w:sz="8" w:space="0" w:color="auto"/>
            </w:tcBorders>
            <w:shd w:val="clear" w:color="000000" w:fill="FFFFFF"/>
            <w:hideMark/>
          </w:tcPr>
          <w:p w14:paraId="51092165"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т</w:t>
            </w:r>
          </w:p>
        </w:tc>
        <w:tc>
          <w:tcPr>
            <w:tcW w:w="1731" w:type="dxa"/>
            <w:tcBorders>
              <w:top w:val="nil"/>
              <w:left w:val="single" w:sz="8" w:space="0" w:color="auto"/>
              <w:bottom w:val="single" w:sz="4" w:space="0" w:color="auto"/>
              <w:right w:val="nil"/>
            </w:tcBorders>
            <w:shd w:val="clear" w:color="000000" w:fill="FFFFFF"/>
            <w:noWrap/>
            <w:vAlign w:val="bottom"/>
            <w:hideMark/>
          </w:tcPr>
          <w:p w14:paraId="6652FC00"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36380,59</w:t>
            </w:r>
          </w:p>
        </w:tc>
        <w:tc>
          <w:tcPr>
            <w:tcW w:w="1733" w:type="dxa"/>
            <w:tcBorders>
              <w:top w:val="nil"/>
              <w:left w:val="nil"/>
              <w:bottom w:val="single" w:sz="4" w:space="0" w:color="auto"/>
              <w:right w:val="single" w:sz="8" w:space="0" w:color="auto"/>
            </w:tcBorders>
            <w:shd w:val="clear" w:color="000000" w:fill="FFFFFF"/>
            <w:noWrap/>
            <w:vAlign w:val="bottom"/>
            <w:hideMark/>
          </w:tcPr>
          <w:p w14:paraId="189A83D0"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39089,88</w:t>
            </w:r>
          </w:p>
        </w:tc>
        <w:tc>
          <w:tcPr>
            <w:tcW w:w="1740" w:type="dxa"/>
            <w:tcBorders>
              <w:top w:val="nil"/>
              <w:left w:val="nil"/>
              <w:bottom w:val="single" w:sz="4" w:space="0" w:color="auto"/>
              <w:right w:val="single" w:sz="8" w:space="0" w:color="auto"/>
            </w:tcBorders>
            <w:shd w:val="clear" w:color="000000" w:fill="FFFFFF"/>
            <w:noWrap/>
            <w:vAlign w:val="bottom"/>
            <w:hideMark/>
          </w:tcPr>
          <w:p w14:paraId="7ABF870B"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39089,88</w:t>
            </w:r>
          </w:p>
        </w:tc>
        <w:tc>
          <w:tcPr>
            <w:tcW w:w="1739" w:type="dxa"/>
            <w:tcBorders>
              <w:top w:val="nil"/>
              <w:left w:val="nil"/>
              <w:bottom w:val="single" w:sz="4" w:space="0" w:color="auto"/>
              <w:right w:val="nil"/>
            </w:tcBorders>
            <w:shd w:val="clear" w:color="000000" w:fill="FFFFFF"/>
            <w:noWrap/>
            <w:vAlign w:val="bottom"/>
            <w:hideMark/>
          </w:tcPr>
          <w:p w14:paraId="20ACB1F3"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33397,80473</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1C3381FC"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33397,80473</w:t>
            </w:r>
          </w:p>
        </w:tc>
        <w:tc>
          <w:tcPr>
            <w:tcW w:w="1739" w:type="dxa"/>
            <w:tcBorders>
              <w:top w:val="nil"/>
              <w:left w:val="nil"/>
              <w:bottom w:val="single" w:sz="4" w:space="0" w:color="auto"/>
              <w:right w:val="nil"/>
            </w:tcBorders>
            <w:shd w:val="clear" w:color="000000" w:fill="FFFFFF"/>
            <w:noWrap/>
            <w:vAlign w:val="bottom"/>
            <w:hideMark/>
          </w:tcPr>
          <w:p w14:paraId="7F0E57B1"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33461,97839</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64471583"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33461,97839</w:t>
            </w:r>
          </w:p>
        </w:tc>
      </w:tr>
      <w:tr w:rsidR="00256B15" w:rsidRPr="00256B15" w14:paraId="25042C8A" w14:textId="77777777" w:rsidTr="00256B15">
        <w:trPr>
          <w:trHeight w:val="311"/>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2DA9C986" w14:textId="77777777" w:rsidR="00256B15" w:rsidRPr="00256B15" w:rsidRDefault="00256B15" w:rsidP="00256B15">
            <w:pPr>
              <w:rPr>
                <w:rFonts w:ascii="Arial CYR" w:hAnsi="Arial CYR" w:cs="Arial CYR"/>
                <w:sz w:val="13"/>
                <w:szCs w:val="13"/>
              </w:rPr>
            </w:pPr>
            <w:r w:rsidRPr="00256B15">
              <w:rPr>
                <w:rFonts w:ascii="Arial CYR" w:hAnsi="Arial CYR" w:cs="Arial CYR"/>
                <w:sz w:val="13"/>
                <w:szCs w:val="13"/>
              </w:rPr>
              <w:t xml:space="preserve">- марка ДО для термороботов </w:t>
            </w:r>
          </w:p>
        </w:tc>
        <w:tc>
          <w:tcPr>
            <w:tcW w:w="877" w:type="dxa"/>
            <w:tcBorders>
              <w:top w:val="nil"/>
              <w:left w:val="nil"/>
              <w:bottom w:val="single" w:sz="4" w:space="0" w:color="auto"/>
              <w:right w:val="single" w:sz="8" w:space="0" w:color="auto"/>
            </w:tcBorders>
            <w:shd w:val="clear" w:color="000000" w:fill="FFFFFF"/>
            <w:hideMark/>
          </w:tcPr>
          <w:p w14:paraId="65A4F491"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т</w:t>
            </w:r>
          </w:p>
        </w:tc>
        <w:tc>
          <w:tcPr>
            <w:tcW w:w="1731" w:type="dxa"/>
            <w:tcBorders>
              <w:top w:val="nil"/>
              <w:left w:val="single" w:sz="8" w:space="0" w:color="auto"/>
              <w:bottom w:val="single" w:sz="4" w:space="0" w:color="auto"/>
              <w:right w:val="nil"/>
            </w:tcBorders>
            <w:shd w:val="clear" w:color="000000" w:fill="FFFFFF"/>
            <w:noWrap/>
            <w:vAlign w:val="bottom"/>
            <w:hideMark/>
          </w:tcPr>
          <w:p w14:paraId="0447452F"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2200,00</w:t>
            </w:r>
          </w:p>
        </w:tc>
        <w:tc>
          <w:tcPr>
            <w:tcW w:w="1733" w:type="dxa"/>
            <w:tcBorders>
              <w:top w:val="nil"/>
              <w:left w:val="nil"/>
              <w:bottom w:val="single" w:sz="4" w:space="0" w:color="auto"/>
              <w:right w:val="single" w:sz="8" w:space="0" w:color="auto"/>
            </w:tcBorders>
            <w:shd w:val="clear" w:color="000000" w:fill="FFFFFF"/>
            <w:noWrap/>
            <w:vAlign w:val="bottom"/>
            <w:hideMark/>
          </w:tcPr>
          <w:p w14:paraId="3D35BBC5"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1450,00</w:t>
            </w:r>
          </w:p>
        </w:tc>
        <w:tc>
          <w:tcPr>
            <w:tcW w:w="1740" w:type="dxa"/>
            <w:tcBorders>
              <w:top w:val="nil"/>
              <w:left w:val="nil"/>
              <w:bottom w:val="single" w:sz="4" w:space="0" w:color="auto"/>
              <w:right w:val="single" w:sz="8" w:space="0" w:color="auto"/>
            </w:tcBorders>
            <w:shd w:val="clear" w:color="000000" w:fill="FFFFFF"/>
            <w:noWrap/>
            <w:vAlign w:val="bottom"/>
            <w:hideMark/>
          </w:tcPr>
          <w:p w14:paraId="51714809"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1450,00</w:t>
            </w:r>
          </w:p>
        </w:tc>
        <w:tc>
          <w:tcPr>
            <w:tcW w:w="1739" w:type="dxa"/>
            <w:tcBorders>
              <w:top w:val="nil"/>
              <w:left w:val="nil"/>
              <w:bottom w:val="single" w:sz="4" w:space="0" w:color="auto"/>
              <w:right w:val="nil"/>
            </w:tcBorders>
            <w:shd w:val="clear" w:color="000000" w:fill="FFFFFF"/>
            <w:noWrap/>
            <w:vAlign w:val="bottom"/>
            <w:hideMark/>
          </w:tcPr>
          <w:p w14:paraId="01E56873"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876,01</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58E4BBD3"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876,01</w:t>
            </w:r>
          </w:p>
        </w:tc>
        <w:tc>
          <w:tcPr>
            <w:tcW w:w="1739" w:type="dxa"/>
            <w:tcBorders>
              <w:top w:val="nil"/>
              <w:left w:val="nil"/>
              <w:bottom w:val="single" w:sz="4" w:space="0" w:color="auto"/>
              <w:right w:val="nil"/>
            </w:tcBorders>
            <w:shd w:val="clear" w:color="000000" w:fill="FFFFFF"/>
            <w:noWrap/>
            <w:vAlign w:val="bottom"/>
            <w:hideMark/>
          </w:tcPr>
          <w:p w14:paraId="5A066266"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876,01</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41F9BE3E"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876,01</w:t>
            </w:r>
          </w:p>
        </w:tc>
      </w:tr>
      <w:tr w:rsidR="00256B15" w:rsidRPr="00256B15" w14:paraId="1938DE88" w14:textId="77777777" w:rsidTr="00256B15">
        <w:trPr>
          <w:trHeight w:val="311"/>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2C2D5FB5" w14:textId="77777777" w:rsidR="00256B15" w:rsidRPr="00256B15" w:rsidRDefault="00256B15" w:rsidP="00256B15">
            <w:pPr>
              <w:rPr>
                <w:rFonts w:ascii="Arial CYR" w:hAnsi="Arial CYR" w:cs="Arial CYR"/>
                <w:sz w:val="13"/>
                <w:szCs w:val="13"/>
              </w:rPr>
            </w:pPr>
            <w:r w:rsidRPr="00256B15">
              <w:rPr>
                <w:rFonts w:ascii="Arial CYR" w:hAnsi="Arial CYR" w:cs="Arial CYR"/>
                <w:sz w:val="13"/>
                <w:szCs w:val="13"/>
              </w:rPr>
              <w:t xml:space="preserve">- марка ДМСШ </w:t>
            </w:r>
          </w:p>
        </w:tc>
        <w:tc>
          <w:tcPr>
            <w:tcW w:w="877" w:type="dxa"/>
            <w:tcBorders>
              <w:top w:val="nil"/>
              <w:left w:val="nil"/>
              <w:bottom w:val="single" w:sz="4" w:space="0" w:color="auto"/>
              <w:right w:val="single" w:sz="8" w:space="0" w:color="auto"/>
            </w:tcBorders>
            <w:shd w:val="clear" w:color="000000" w:fill="FFFFFF"/>
            <w:hideMark/>
          </w:tcPr>
          <w:p w14:paraId="63BD77B9"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т</w:t>
            </w:r>
          </w:p>
        </w:tc>
        <w:tc>
          <w:tcPr>
            <w:tcW w:w="1731" w:type="dxa"/>
            <w:tcBorders>
              <w:top w:val="nil"/>
              <w:left w:val="single" w:sz="8" w:space="0" w:color="auto"/>
              <w:bottom w:val="single" w:sz="4" w:space="0" w:color="auto"/>
              <w:right w:val="nil"/>
            </w:tcBorders>
            <w:shd w:val="clear" w:color="000000" w:fill="FFFFFF"/>
            <w:noWrap/>
            <w:vAlign w:val="bottom"/>
            <w:hideMark/>
          </w:tcPr>
          <w:p w14:paraId="76A6CD4B"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12200</w:t>
            </w:r>
          </w:p>
        </w:tc>
        <w:tc>
          <w:tcPr>
            <w:tcW w:w="1733" w:type="dxa"/>
            <w:tcBorders>
              <w:top w:val="nil"/>
              <w:left w:val="nil"/>
              <w:bottom w:val="single" w:sz="4" w:space="0" w:color="auto"/>
              <w:right w:val="single" w:sz="8" w:space="0" w:color="auto"/>
            </w:tcBorders>
            <w:shd w:val="clear" w:color="000000" w:fill="FFFFFF"/>
            <w:noWrap/>
            <w:vAlign w:val="bottom"/>
            <w:hideMark/>
          </w:tcPr>
          <w:p w14:paraId="781EB552"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0</w:t>
            </w:r>
          </w:p>
        </w:tc>
        <w:tc>
          <w:tcPr>
            <w:tcW w:w="1740" w:type="dxa"/>
            <w:tcBorders>
              <w:top w:val="nil"/>
              <w:left w:val="nil"/>
              <w:bottom w:val="single" w:sz="4" w:space="0" w:color="auto"/>
              <w:right w:val="single" w:sz="8" w:space="0" w:color="auto"/>
            </w:tcBorders>
            <w:shd w:val="clear" w:color="000000" w:fill="FFFFFF"/>
            <w:noWrap/>
            <w:vAlign w:val="bottom"/>
            <w:hideMark/>
          </w:tcPr>
          <w:p w14:paraId="4D1F0D63"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0</w:t>
            </w:r>
          </w:p>
        </w:tc>
        <w:tc>
          <w:tcPr>
            <w:tcW w:w="1739" w:type="dxa"/>
            <w:tcBorders>
              <w:top w:val="nil"/>
              <w:left w:val="nil"/>
              <w:bottom w:val="single" w:sz="4" w:space="0" w:color="auto"/>
              <w:right w:val="nil"/>
            </w:tcBorders>
            <w:shd w:val="clear" w:color="000000" w:fill="FFFFFF"/>
            <w:noWrap/>
            <w:vAlign w:val="bottom"/>
            <w:hideMark/>
          </w:tcPr>
          <w:p w14:paraId="3B517FE2"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18700</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40A3D0AD"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18700</w:t>
            </w:r>
          </w:p>
        </w:tc>
        <w:tc>
          <w:tcPr>
            <w:tcW w:w="1739" w:type="dxa"/>
            <w:tcBorders>
              <w:top w:val="nil"/>
              <w:left w:val="nil"/>
              <w:bottom w:val="single" w:sz="4" w:space="0" w:color="auto"/>
              <w:right w:val="nil"/>
            </w:tcBorders>
            <w:shd w:val="clear" w:color="000000" w:fill="FFFFFF"/>
            <w:noWrap/>
            <w:vAlign w:val="bottom"/>
            <w:hideMark/>
          </w:tcPr>
          <w:p w14:paraId="678952F0"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18700</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1A3FB614"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18700</w:t>
            </w:r>
          </w:p>
        </w:tc>
      </w:tr>
      <w:tr w:rsidR="00256B15" w:rsidRPr="00256B15" w14:paraId="12CD3BE6" w14:textId="77777777" w:rsidTr="00256B15">
        <w:trPr>
          <w:trHeight w:val="311"/>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35BDC2E6" w14:textId="77777777" w:rsidR="00256B15" w:rsidRPr="00256B15" w:rsidRDefault="00256B15" w:rsidP="00256B15">
            <w:pPr>
              <w:rPr>
                <w:rFonts w:ascii="Arial CYR" w:hAnsi="Arial CYR" w:cs="Arial CYR"/>
                <w:sz w:val="13"/>
                <w:szCs w:val="13"/>
              </w:rPr>
            </w:pPr>
            <w:r w:rsidRPr="00256B15">
              <w:rPr>
                <w:rFonts w:ascii="Arial CYR" w:hAnsi="Arial CYR" w:cs="Arial CYR"/>
                <w:sz w:val="13"/>
                <w:szCs w:val="13"/>
              </w:rPr>
              <w:lastRenderedPageBreak/>
              <w:t xml:space="preserve">- марка ДР </w:t>
            </w:r>
          </w:p>
        </w:tc>
        <w:tc>
          <w:tcPr>
            <w:tcW w:w="877" w:type="dxa"/>
            <w:tcBorders>
              <w:top w:val="nil"/>
              <w:left w:val="nil"/>
              <w:bottom w:val="single" w:sz="4" w:space="0" w:color="auto"/>
              <w:right w:val="single" w:sz="8" w:space="0" w:color="auto"/>
            </w:tcBorders>
            <w:shd w:val="clear" w:color="000000" w:fill="FFFFFF"/>
            <w:hideMark/>
          </w:tcPr>
          <w:p w14:paraId="4BEAD3EF"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т</w:t>
            </w:r>
          </w:p>
        </w:tc>
        <w:tc>
          <w:tcPr>
            <w:tcW w:w="1731" w:type="dxa"/>
            <w:tcBorders>
              <w:top w:val="nil"/>
              <w:left w:val="single" w:sz="8" w:space="0" w:color="auto"/>
              <w:bottom w:val="single" w:sz="4" w:space="0" w:color="auto"/>
              <w:right w:val="nil"/>
            </w:tcBorders>
            <w:shd w:val="clear" w:color="000000" w:fill="FFFFFF"/>
            <w:noWrap/>
            <w:vAlign w:val="bottom"/>
            <w:hideMark/>
          </w:tcPr>
          <w:p w14:paraId="0AD164A0"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21980,59</w:t>
            </w:r>
          </w:p>
        </w:tc>
        <w:tc>
          <w:tcPr>
            <w:tcW w:w="1733" w:type="dxa"/>
            <w:tcBorders>
              <w:top w:val="nil"/>
              <w:left w:val="nil"/>
              <w:bottom w:val="single" w:sz="4" w:space="0" w:color="auto"/>
              <w:right w:val="single" w:sz="8" w:space="0" w:color="auto"/>
            </w:tcBorders>
            <w:shd w:val="clear" w:color="000000" w:fill="FFFFFF"/>
            <w:noWrap/>
            <w:vAlign w:val="bottom"/>
            <w:hideMark/>
          </w:tcPr>
          <w:p w14:paraId="1E0DF7B6"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36889,88</w:t>
            </w:r>
          </w:p>
        </w:tc>
        <w:tc>
          <w:tcPr>
            <w:tcW w:w="1740" w:type="dxa"/>
            <w:tcBorders>
              <w:top w:val="nil"/>
              <w:left w:val="nil"/>
              <w:bottom w:val="single" w:sz="4" w:space="0" w:color="auto"/>
              <w:right w:val="single" w:sz="8" w:space="0" w:color="auto"/>
            </w:tcBorders>
            <w:shd w:val="clear" w:color="000000" w:fill="FFFFFF"/>
            <w:noWrap/>
            <w:vAlign w:val="bottom"/>
            <w:hideMark/>
          </w:tcPr>
          <w:p w14:paraId="18E4D3B1"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36889,88</w:t>
            </w:r>
          </w:p>
        </w:tc>
        <w:tc>
          <w:tcPr>
            <w:tcW w:w="1739" w:type="dxa"/>
            <w:tcBorders>
              <w:top w:val="nil"/>
              <w:left w:val="nil"/>
              <w:bottom w:val="single" w:sz="4" w:space="0" w:color="auto"/>
              <w:right w:val="nil"/>
            </w:tcBorders>
            <w:shd w:val="clear" w:color="000000" w:fill="FFFFFF"/>
            <w:noWrap/>
            <w:vAlign w:val="bottom"/>
            <w:hideMark/>
          </w:tcPr>
          <w:p w14:paraId="1D99E739"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13821,79</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344838D8"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13821,79</w:t>
            </w:r>
          </w:p>
        </w:tc>
        <w:tc>
          <w:tcPr>
            <w:tcW w:w="1739" w:type="dxa"/>
            <w:tcBorders>
              <w:top w:val="nil"/>
              <w:left w:val="nil"/>
              <w:bottom w:val="single" w:sz="4" w:space="0" w:color="auto"/>
              <w:right w:val="nil"/>
            </w:tcBorders>
            <w:shd w:val="clear" w:color="000000" w:fill="FFFFFF"/>
            <w:noWrap/>
            <w:vAlign w:val="bottom"/>
            <w:hideMark/>
          </w:tcPr>
          <w:p w14:paraId="51B986B7"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13821,79</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557208EC"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13821,79</w:t>
            </w:r>
          </w:p>
        </w:tc>
      </w:tr>
      <w:tr w:rsidR="00256B15" w:rsidRPr="00256B15" w14:paraId="5A64073B" w14:textId="77777777" w:rsidTr="00256B15">
        <w:trPr>
          <w:trHeight w:val="311"/>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667FAB30" w14:textId="77777777" w:rsidR="00256B15" w:rsidRPr="00256B15" w:rsidRDefault="00256B15" w:rsidP="00256B15">
            <w:pPr>
              <w:rPr>
                <w:rFonts w:ascii="Arial CYR" w:hAnsi="Arial CYR" w:cs="Arial CYR"/>
                <w:sz w:val="13"/>
                <w:szCs w:val="13"/>
              </w:rPr>
            </w:pPr>
            <w:r w:rsidRPr="00256B15">
              <w:rPr>
                <w:rFonts w:ascii="Arial CYR" w:hAnsi="Arial CYR" w:cs="Arial CYR"/>
                <w:sz w:val="13"/>
                <w:szCs w:val="13"/>
              </w:rPr>
              <w:t>- марка 3БОМ (10-50)</w:t>
            </w:r>
          </w:p>
        </w:tc>
        <w:tc>
          <w:tcPr>
            <w:tcW w:w="877" w:type="dxa"/>
            <w:tcBorders>
              <w:top w:val="nil"/>
              <w:left w:val="nil"/>
              <w:bottom w:val="single" w:sz="4" w:space="0" w:color="auto"/>
              <w:right w:val="single" w:sz="8" w:space="0" w:color="auto"/>
            </w:tcBorders>
            <w:shd w:val="clear" w:color="000000" w:fill="FFFFFF"/>
            <w:hideMark/>
          </w:tcPr>
          <w:p w14:paraId="4AD738F6"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т</w:t>
            </w:r>
          </w:p>
        </w:tc>
        <w:tc>
          <w:tcPr>
            <w:tcW w:w="1731" w:type="dxa"/>
            <w:tcBorders>
              <w:top w:val="nil"/>
              <w:left w:val="single" w:sz="8" w:space="0" w:color="auto"/>
              <w:bottom w:val="single" w:sz="4" w:space="0" w:color="auto"/>
              <w:right w:val="nil"/>
            </w:tcBorders>
            <w:shd w:val="clear" w:color="000000" w:fill="FFFFFF"/>
            <w:noWrap/>
            <w:vAlign w:val="bottom"/>
            <w:hideMark/>
          </w:tcPr>
          <w:p w14:paraId="3DB11E1E" w14:textId="77777777" w:rsidR="00256B15" w:rsidRPr="00256B15" w:rsidRDefault="00256B15" w:rsidP="00256B15">
            <w:pPr>
              <w:rPr>
                <w:rFonts w:ascii="Arial CYR" w:hAnsi="Arial CYR" w:cs="Arial CYR"/>
                <w:sz w:val="13"/>
                <w:szCs w:val="13"/>
              </w:rPr>
            </w:pPr>
            <w:r w:rsidRPr="00256B15">
              <w:rPr>
                <w:rFonts w:ascii="Arial CYR" w:hAnsi="Arial CYR" w:cs="Arial CYR"/>
                <w:sz w:val="13"/>
                <w:szCs w:val="13"/>
              </w:rPr>
              <w:t> </w:t>
            </w:r>
          </w:p>
        </w:tc>
        <w:tc>
          <w:tcPr>
            <w:tcW w:w="1733" w:type="dxa"/>
            <w:tcBorders>
              <w:top w:val="nil"/>
              <w:left w:val="nil"/>
              <w:bottom w:val="single" w:sz="4" w:space="0" w:color="auto"/>
              <w:right w:val="single" w:sz="8" w:space="0" w:color="auto"/>
            </w:tcBorders>
            <w:shd w:val="clear" w:color="000000" w:fill="FFFFFF"/>
            <w:noWrap/>
            <w:vAlign w:val="bottom"/>
            <w:hideMark/>
          </w:tcPr>
          <w:p w14:paraId="4EDD3C30"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750,00</w:t>
            </w:r>
          </w:p>
        </w:tc>
        <w:tc>
          <w:tcPr>
            <w:tcW w:w="1740" w:type="dxa"/>
            <w:tcBorders>
              <w:top w:val="nil"/>
              <w:left w:val="nil"/>
              <w:bottom w:val="single" w:sz="4" w:space="0" w:color="auto"/>
              <w:right w:val="single" w:sz="8" w:space="0" w:color="auto"/>
            </w:tcBorders>
            <w:shd w:val="clear" w:color="000000" w:fill="FFFFFF"/>
            <w:noWrap/>
            <w:vAlign w:val="bottom"/>
            <w:hideMark/>
          </w:tcPr>
          <w:p w14:paraId="185AEEBB"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750,00</w:t>
            </w:r>
          </w:p>
        </w:tc>
        <w:tc>
          <w:tcPr>
            <w:tcW w:w="1739" w:type="dxa"/>
            <w:tcBorders>
              <w:top w:val="nil"/>
              <w:left w:val="nil"/>
              <w:bottom w:val="single" w:sz="4" w:space="0" w:color="auto"/>
              <w:right w:val="nil"/>
            </w:tcBorders>
            <w:shd w:val="clear" w:color="000000" w:fill="FFFFFF"/>
            <w:noWrap/>
            <w:vAlign w:val="bottom"/>
            <w:hideMark/>
          </w:tcPr>
          <w:p w14:paraId="738547FC" w14:textId="77777777" w:rsidR="00256B15" w:rsidRPr="00256B15" w:rsidRDefault="00256B15" w:rsidP="00256B15">
            <w:pPr>
              <w:rPr>
                <w:rFonts w:ascii="Arial CYR" w:hAnsi="Arial CYR" w:cs="Arial CYR"/>
                <w:sz w:val="13"/>
                <w:szCs w:val="13"/>
              </w:rPr>
            </w:pPr>
            <w:r w:rsidRPr="00256B15">
              <w:rPr>
                <w:rFonts w:ascii="Arial CYR" w:hAnsi="Arial CYR" w:cs="Arial CYR"/>
                <w:sz w:val="13"/>
                <w:szCs w:val="13"/>
              </w:rPr>
              <w:t> </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5B277665" w14:textId="77777777" w:rsidR="00256B15" w:rsidRPr="00256B15" w:rsidRDefault="00256B15" w:rsidP="00256B15">
            <w:pPr>
              <w:rPr>
                <w:rFonts w:ascii="Arial CYR" w:hAnsi="Arial CYR" w:cs="Arial CYR"/>
                <w:sz w:val="13"/>
                <w:szCs w:val="13"/>
              </w:rPr>
            </w:pPr>
            <w:r w:rsidRPr="00256B15">
              <w:rPr>
                <w:rFonts w:ascii="Arial CYR" w:hAnsi="Arial CYR" w:cs="Arial CYR"/>
                <w:sz w:val="13"/>
                <w:szCs w:val="13"/>
              </w:rPr>
              <w:t> </w:t>
            </w:r>
          </w:p>
        </w:tc>
        <w:tc>
          <w:tcPr>
            <w:tcW w:w="1739" w:type="dxa"/>
            <w:tcBorders>
              <w:top w:val="nil"/>
              <w:left w:val="nil"/>
              <w:bottom w:val="single" w:sz="4" w:space="0" w:color="auto"/>
              <w:right w:val="nil"/>
            </w:tcBorders>
            <w:shd w:val="clear" w:color="000000" w:fill="FFFFFF"/>
            <w:noWrap/>
            <w:vAlign w:val="bottom"/>
            <w:hideMark/>
          </w:tcPr>
          <w:p w14:paraId="13F5F79B" w14:textId="77777777" w:rsidR="00256B15" w:rsidRPr="00256B15" w:rsidRDefault="00256B15" w:rsidP="00256B15">
            <w:pPr>
              <w:rPr>
                <w:rFonts w:ascii="Arial CYR" w:hAnsi="Arial CYR" w:cs="Arial CYR"/>
                <w:sz w:val="13"/>
                <w:szCs w:val="13"/>
              </w:rPr>
            </w:pPr>
            <w:r w:rsidRPr="00256B15">
              <w:rPr>
                <w:rFonts w:ascii="Arial CYR" w:hAnsi="Arial CYR" w:cs="Arial CYR"/>
                <w:sz w:val="13"/>
                <w:szCs w:val="13"/>
              </w:rPr>
              <w:t> </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5E28B2E6" w14:textId="77777777" w:rsidR="00256B15" w:rsidRPr="00256B15" w:rsidRDefault="00256B15" w:rsidP="00256B15">
            <w:pPr>
              <w:rPr>
                <w:rFonts w:ascii="Arial CYR" w:hAnsi="Arial CYR" w:cs="Arial CYR"/>
                <w:sz w:val="13"/>
                <w:szCs w:val="13"/>
              </w:rPr>
            </w:pPr>
            <w:r w:rsidRPr="00256B15">
              <w:rPr>
                <w:rFonts w:ascii="Arial CYR" w:hAnsi="Arial CYR" w:cs="Arial CYR"/>
                <w:sz w:val="13"/>
                <w:szCs w:val="13"/>
              </w:rPr>
              <w:t> </w:t>
            </w:r>
          </w:p>
        </w:tc>
      </w:tr>
      <w:tr w:rsidR="00256B15" w:rsidRPr="00256B15" w14:paraId="7FEF353B" w14:textId="77777777" w:rsidTr="00256B15">
        <w:trPr>
          <w:trHeight w:val="415"/>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4A764EEE" w14:textId="77777777" w:rsidR="00256B15" w:rsidRPr="00256B15" w:rsidRDefault="00256B15" w:rsidP="00256B15">
            <w:pPr>
              <w:rPr>
                <w:rFonts w:ascii="Arial CYR" w:hAnsi="Arial CYR" w:cs="Arial CYR"/>
                <w:sz w:val="13"/>
                <w:szCs w:val="13"/>
              </w:rPr>
            </w:pPr>
            <w:r w:rsidRPr="00256B15">
              <w:rPr>
                <w:rFonts w:ascii="Arial CYR" w:hAnsi="Arial CYR" w:cs="Arial CYR"/>
                <w:sz w:val="13"/>
                <w:szCs w:val="13"/>
              </w:rPr>
              <w:t>Расход натурального топлива на неснижаемый запас (внереализационные расходы) с учетом естественной убыли</w:t>
            </w:r>
          </w:p>
        </w:tc>
        <w:tc>
          <w:tcPr>
            <w:tcW w:w="877" w:type="dxa"/>
            <w:tcBorders>
              <w:top w:val="nil"/>
              <w:left w:val="nil"/>
              <w:bottom w:val="single" w:sz="4" w:space="0" w:color="auto"/>
              <w:right w:val="single" w:sz="8" w:space="0" w:color="auto"/>
            </w:tcBorders>
            <w:shd w:val="clear" w:color="000000" w:fill="FFFFFF"/>
            <w:hideMark/>
          </w:tcPr>
          <w:p w14:paraId="37BEDAE6"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т</w:t>
            </w:r>
          </w:p>
        </w:tc>
        <w:tc>
          <w:tcPr>
            <w:tcW w:w="1731" w:type="dxa"/>
            <w:tcBorders>
              <w:top w:val="nil"/>
              <w:left w:val="single" w:sz="8" w:space="0" w:color="auto"/>
              <w:bottom w:val="single" w:sz="4" w:space="0" w:color="auto"/>
              <w:right w:val="nil"/>
            </w:tcBorders>
            <w:shd w:val="clear" w:color="000000" w:fill="FFFFFF"/>
            <w:noWrap/>
            <w:vAlign w:val="center"/>
            <w:hideMark/>
          </w:tcPr>
          <w:p w14:paraId="2FE08C9C"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0</w:t>
            </w:r>
          </w:p>
        </w:tc>
        <w:tc>
          <w:tcPr>
            <w:tcW w:w="1733" w:type="dxa"/>
            <w:tcBorders>
              <w:top w:val="nil"/>
              <w:left w:val="nil"/>
              <w:bottom w:val="single" w:sz="4" w:space="0" w:color="auto"/>
              <w:right w:val="single" w:sz="8" w:space="0" w:color="auto"/>
            </w:tcBorders>
            <w:shd w:val="clear" w:color="000000" w:fill="FFFFFF"/>
            <w:noWrap/>
            <w:vAlign w:val="center"/>
            <w:hideMark/>
          </w:tcPr>
          <w:p w14:paraId="547F1B75"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0</w:t>
            </w:r>
          </w:p>
        </w:tc>
        <w:tc>
          <w:tcPr>
            <w:tcW w:w="1740" w:type="dxa"/>
            <w:tcBorders>
              <w:top w:val="nil"/>
              <w:left w:val="nil"/>
              <w:bottom w:val="single" w:sz="4" w:space="0" w:color="auto"/>
              <w:right w:val="single" w:sz="8" w:space="0" w:color="auto"/>
            </w:tcBorders>
            <w:shd w:val="clear" w:color="000000" w:fill="FFFFFF"/>
            <w:noWrap/>
            <w:vAlign w:val="center"/>
            <w:hideMark/>
          </w:tcPr>
          <w:p w14:paraId="2B4D28BA"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0</w:t>
            </w:r>
          </w:p>
        </w:tc>
        <w:tc>
          <w:tcPr>
            <w:tcW w:w="1739" w:type="dxa"/>
            <w:tcBorders>
              <w:top w:val="nil"/>
              <w:left w:val="nil"/>
              <w:bottom w:val="single" w:sz="4" w:space="0" w:color="auto"/>
              <w:right w:val="nil"/>
            </w:tcBorders>
            <w:shd w:val="clear" w:color="000000" w:fill="FFFFFF"/>
            <w:noWrap/>
            <w:vAlign w:val="center"/>
            <w:hideMark/>
          </w:tcPr>
          <w:p w14:paraId="4A203D83"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0</w:t>
            </w:r>
          </w:p>
        </w:tc>
        <w:tc>
          <w:tcPr>
            <w:tcW w:w="1739" w:type="dxa"/>
            <w:tcBorders>
              <w:top w:val="nil"/>
              <w:left w:val="single" w:sz="8" w:space="0" w:color="auto"/>
              <w:bottom w:val="single" w:sz="4" w:space="0" w:color="auto"/>
              <w:right w:val="single" w:sz="8" w:space="0" w:color="auto"/>
            </w:tcBorders>
            <w:shd w:val="clear" w:color="000000" w:fill="FFFFFF"/>
            <w:noWrap/>
            <w:vAlign w:val="center"/>
            <w:hideMark/>
          </w:tcPr>
          <w:p w14:paraId="51E4B18A"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0</w:t>
            </w:r>
          </w:p>
        </w:tc>
        <w:tc>
          <w:tcPr>
            <w:tcW w:w="1739" w:type="dxa"/>
            <w:tcBorders>
              <w:top w:val="nil"/>
              <w:left w:val="nil"/>
              <w:bottom w:val="single" w:sz="4" w:space="0" w:color="auto"/>
              <w:right w:val="nil"/>
            </w:tcBorders>
            <w:shd w:val="clear" w:color="000000" w:fill="FFFFFF"/>
            <w:noWrap/>
            <w:vAlign w:val="center"/>
            <w:hideMark/>
          </w:tcPr>
          <w:p w14:paraId="4D7BEB00"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0</w:t>
            </w:r>
          </w:p>
        </w:tc>
        <w:tc>
          <w:tcPr>
            <w:tcW w:w="1739" w:type="dxa"/>
            <w:tcBorders>
              <w:top w:val="nil"/>
              <w:left w:val="single" w:sz="8" w:space="0" w:color="auto"/>
              <w:bottom w:val="single" w:sz="4" w:space="0" w:color="auto"/>
              <w:right w:val="single" w:sz="8" w:space="0" w:color="auto"/>
            </w:tcBorders>
            <w:shd w:val="clear" w:color="000000" w:fill="FFFFFF"/>
            <w:noWrap/>
            <w:vAlign w:val="center"/>
            <w:hideMark/>
          </w:tcPr>
          <w:p w14:paraId="25F3401C"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0</w:t>
            </w:r>
          </w:p>
        </w:tc>
      </w:tr>
      <w:tr w:rsidR="00256B15" w:rsidRPr="00256B15" w14:paraId="65786ACB" w14:textId="77777777" w:rsidTr="00256B15">
        <w:trPr>
          <w:trHeight w:val="311"/>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16DA0814" w14:textId="77777777" w:rsidR="00256B15" w:rsidRPr="00256B15" w:rsidRDefault="00256B15" w:rsidP="00256B15">
            <w:pPr>
              <w:rPr>
                <w:rFonts w:ascii="Arial CYR" w:hAnsi="Arial CYR" w:cs="Arial CYR"/>
                <w:sz w:val="13"/>
                <w:szCs w:val="13"/>
              </w:rPr>
            </w:pPr>
            <w:r w:rsidRPr="00256B15">
              <w:rPr>
                <w:rFonts w:ascii="Arial CYR" w:hAnsi="Arial CYR" w:cs="Arial CYR"/>
                <w:sz w:val="13"/>
                <w:szCs w:val="13"/>
              </w:rPr>
              <w:t>Расход натурального топлива с учётом естественной убыли с учетом неснижаемого запаса топлива</w:t>
            </w:r>
          </w:p>
        </w:tc>
        <w:tc>
          <w:tcPr>
            <w:tcW w:w="877" w:type="dxa"/>
            <w:tcBorders>
              <w:top w:val="nil"/>
              <w:left w:val="nil"/>
              <w:bottom w:val="single" w:sz="4" w:space="0" w:color="auto"/>
              <w:right w:val="single" w:sz="8" w:space="0" w:color="auto"/>
            </w:tcBorders>
            <w:shd w:val="clear" w:color="000000" w:fill="FFFFFF"/>
            <w:hideMark/>
          </w:tcPr>
          <w:p w14:paraId="4574B39E"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т</w:t>
            </w:r>
          </w:p>
        </w:tc>
        <w:tc>
          <w:tcPr>
            <w:tcW w:w="1731" w:type="dxa"/>
            <w:tcBorders>
              <w:top w:val="nil"/>
              <w:left w:val="single" w:sz="8" w:space="0" w:color="auto"/>
              <w:bottom w:val="single" w:sz="4" w:space="0" w:color="auto"/>
              <w:right w:val="nil"/>
            </w:tcBorders>
            <w:shd w:val="clear" w:color="000000" w:fill="FFFFFF"/>
            <w:noWrap/>
            <w:vAlign w:val="bottom"/>
            <w:hideMark/>
          </w:tcPr>
          <w:p w14:paraId="291B91C3"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36380,59</w:t>
            </w:r>
          </w:p>
        </w:tc>
        <w:tc>
          <w:tcPr>
            <w:tcW w:w="1733" w:type="dxa"/>
            <w:tcBorders>
              <w:top w:val="nil"/>
              <w:left w:val="nil"/>
              <w:bottom w:val="single" w:sz="4" w:space="0" w:color="auto"/>
              <w:right w:val="single" w:sz="8" w:space="0" w:color="auto"/>
            </w:tcBorders>
            <w:shd w:val="clear" w:color="000000" w:fill="FFFFFF"/>
            <w:noWrap/>
            <w:vAlign w:val="bottom"/>
            <w:hideMark/>
          </w:tcPr>
          <w:p w14:paraId="21B3A5C1"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39089,88</w:t>
            </w:r>
          </w:p>
        </w:tc>
        <w:tc>
          <w:tcPr>
            <w:tcW w:w="1740" w:type="dxa"/>
            <w:tcBorders>
              <w:top w:val="nil"/>
              <w:left w:val="nil"/>
              <w:bottom w:val="single" w:sz="4" w:space="0" w:color="auto"/>
              <w:right w:val="single" w:sz="8" w:space="0" w:color="auto"/>
            </w:tcBorders>
            <w:shd w:val="clear" w:color="000000" w:fill="FFFFFF"/>
            <w:noWrap/>
            <w:vAlign w:val="bottom"/>
            <w:hideMark/>
          </w:tcPr>
          <w:p w14:paraId="03EAB4A2"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39089,88</w:t>
            </w:r>
          </w:p>
        </w:tc>
        <w:tc>
          <w:tcPr>
            <w:tcW w:w="1739" w:type="dxa"/>
            <w:tcBorders>
              <w:top w:val="nil"/>
              <w:left w:val="nil"/>
              <w:bottom w:val="single" w:sz="4" w:space="0" w:color="auto"/>
              <w:right w:val="nil"/>
            </w:tcBorders>
            <w:shd w:val="clear" w:color="000000" w:fill="FFFFFF"/>
            <w:noWrap/>
            <w:vAlign w:val="bottom"/>
            <w:hideMark/>
          </w:tcPr>
          <w:p w14:paraId="5E206452"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33397,80473</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1BB583D8"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33397,80473</w:t>
            </w:r>
          </w:p>
        </w:tc>
        <w:tc>
          <w:tcPr>
            <w:tcW w:w="1739" w:type="dxa"/>
            <w:tcBorders>
              <w:top w:val="nil"/>
              <w:left w:val="nil"/>
              <w:bottom w:val="single" w:sz="4" w:space="0" w:color="auto"/>
              <w:right w:val="nil"/>
            </w:tcBorders>
            <w:shd w:val="clear" w:color="000000" w:fill="FFFFFF"/>
            <w:noWrap/>
            <w:vAlign w:val="bottom"/>
            <w:hideMark/>
          </w:tcPr>
          <w:p w14:paraId="1D8FB815"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33461,97839</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2D95C377"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33461,97839</w:t>
            </w:r>
          </w:p>
        </w:tc>
      </w:tr>
      <w:tr w:rsidR="00256B15" w:rsidRPr="00256B15" w14:paraId="1E02CFFC" w14:textId="77777777" w:rsidTr="00256B15">
        <w:trPr>
          <w:trHeight w:val="583"/>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57A5E149" w14:textId="77777777" w:rsidR="00256B15" w:rsidRPr="00256B15" w:rsidRDefault="00256B15" w:rsidP="00256B15">
            <w:pPr>
              <w:rPr>
                <w:rFonts w:ascii="Arial CYR" w:hAnsi="Arial CYR" w:cs="Arial CYR"/>
                <w:b/>
                <w:bCs/>
                <w:sz w:val="13"/>
                <w:szCs w:val="13"/>
              </w:rPr>
            </w:pPr>
            <w:r w:rsidRPr="00256B15">
              <w:rPr>
                <w:rFonts w:ascii="Arial CYR" w:hAnsi="Arial CYR" w:cs="Arial CYR"/>
                <w:b/>
                <w:bCs/>
                <w:sz w:val="13"/>
                <w:szCs w:val="13"/>
              </w:rPr>
              <w:t>Цена  натурального топлива (уголь каменный), средневзвешенная</w:t>
            </w:r>
          </w:p>
        </w:tc>
        <w:tc>
          <w:tcPr>
            <w:tcW w:w="877" w:type="dxa"/>
            <w:tcBorders>
              <w:top w:val="nil"/>
              <w:left w:val="nil"/>
              <w:bottom w:val="single" w:sz="4" w:space="0" w:color="auto"/>
              <w:right w:val="single" w:sz="8" w:space="0" w:color="auto"/>
            </w:tcBorders>
            <w:shd w:val="clear" w:color="000000" w:fill="FFFFFF"/>
            <w:vAlign w:val="center"/>
            <w:hideMark/>
          </w:tcPr>
          <w:p w14:paraId="11C08ACF" w14:textId="77777777" w:rsidR="00256B15" w:rsidRPr="00256B15" w:rsidRDefault="00256B15" w:rsidP="00256B15">
            <w:pPr>
              <w:jc w:val="center"/>
              <w:rPr>
                <w:rFonts w:ascii="Arial CYR" w:hAnsi="Arial CYR" w:cs="Arial CYR"/>
                <w:b/>
                <w:bCs/>
                <w:sz w:val="13"/>
                <w:szCs w:val="13"/>
              </w:rPr>
            </w:pPr>
            <w:r w:rsidRPr="00256B15">
              <w:rPr>
                <w:rFonts w:ascii="Arial CYR" w:hAnsi="Arial CYR" w:cs="Arial CYR"/>
                <w:b/>
                <w:bCs/>
                <w:sz w:val="13"/>
                <w:szCs w:val="13"/>
              </w:rPr>
              <w:t>руб./т</w:t>
            </w:r>
          </w:p>
        </w:tc>
        <w:tc>
          <w:tcPr>
            <w:tcW w:w="1731" w:type="dxa"/>
            <w:tcBorders>
              <w:top w:val="nil"/>
              <w:left w:val="single" w:sz="8" w:space="0" w:color="auto"/>
              <w:bottom w:val="single" w:sz="4" w:space="0" w:color="auto"/>
              <w:right w:val="nil"/>
            </w:tcBorders>
            <w:shd w:val="clear" w:color="000000" w:fill="FFFFFF"/>
            <w:vAlign w:val="center"/>
            <w:hideMark/>
          </w:tcPr>
          <w:p w14:paraId="2299E026" w14:textId="77777777" w:rsidR="00256B15" w:rsidRPr="00256B15" w:rsidRDefault="00256B15" w:rsidP="00256B15">
            <w:pPr>
              <w:jc w:val="right"/>
              <w:rPr>
                <w:b/>
                <w:bCs/>
                <w:sz w:val="13"/>
                <w:szCs w:val="13"/>
              </w:rPr>
            </w:pPr>
            <w:r w:rsidRPr="00256B15">
              <w:rPr>
                <w:b/>
                <w:bCs/>
                <w:sz w:val="13"/>
                <w:szCs w:val="13"/>
              </w:rPr>
              <w:t>1 168,80</w:t>
            </w:r>
          </w:p>
        </w:tc>
        <w:tc>
          <w:tcPr>
            <w:tcW w:w="1733" w:type="dxa"/>
            <w:tcBorders>
              <w:top w:val="nil"/>
              <w:left w:val="nil"/>
              <w:bottom w:val="single" w:sz="4" w:space="0" w:color="auto"/>
              <w:right w:val="single" w:sz="8" w:space="0" w:color="auto"/>
            </w:tcBorders>
            <w:shd w:val="clear" w:color="000000" w:fill="FFFFFF"/>
            <w:vAlign w:val="center"/>
            <w:hideMark/>
          </w:tcPr>
          <w:p w14:paraId="0438C715" w14:textId="77777777" w:rsidR="00256B15" w:rsidRPr="00256B15" w:rsidRDefault="00256B15" w:rsidP="00256B15">
            <w:pPr>
              <w:jc w:val="right"/>
              <w:rPr>
                <w:b/>
                <w:bCs/>
                <w:sz w:val="13"/>
                <w:szCs w:val="13"/>
              </w:rPr>
            </w:pPr>
            <w:r w:rsidRPr="00256B15">
              <w:rPr>
                <w:b/>
                <w:bCs/>
                <w:sz w:val="13"/>
                <w:szCs w:val="13"/>
              </w:rPr>
              <w:t>1 274,86</w:t>
            </w:r>
          </w:p>
        </w:tc>
        <w:tc>
          <w:tcPr>
            <w:tcW w:w="1740" w:type="dxa"/>
            <w:tcBorders>
              <w:top w:val="nil"/>
              <w:left w:val="nil"/>
              <w:bottom w:val="single" w:sz="4" w:space="0" w:color="auto"/>
              <w:right w:val="single" w:sz="8" w:space="0" w:color="auto"/>
            </w:tcBorders>
            <w:shd w:val="clear" w:color="000000" w:fill="FFFFFF"/>
            <w:vAlign w:val="center"/>
            <w:hideMark/>
          </w:tcPr>
          <w:p w14:paraId="113A29BA" w14:textId="77777777" w:rsidR="00256B15" w:rsidRPr="00256B15" w:rsidRDefault="00256B15" w:rsidP="00256B15">
            <w:pPr>
              <w:jc w:val="right"/>
              <w:rPr>
                <w:b/>
                <w:bCs/>
                <w:sz w:val="13"/>
                <w:szCs w:val="13"/>
              </w:rPr>
            </w:pPr>
            <w:r w:rsidRPr="00256B15">
              <w:rPr>
                <w:b/>
                <w:bCs/>
                <w:sz w:val="13"/>
                <w:szCs w:val="13"/>
              </w:rPr>
              <w:t>1 253,72</w:t>
            </w:r>
          </w:p>
        </w:tc>
        <w:tc>
          <w:tcPr>
            <w:tcW w:w="1739" w:type="dxa"/>
            <w:tcBorders>
              <w:top w:val="nil"/>
              <w:left w:val="nil"/>
              <w:bottom w:val="single" w:sz="4" w:space="0" w:color="auto"/>
              <w:right w:val="nil"/>
            </w:tcBorders>
            <w:shd w:val="clear" w:color="000000" w:fill="FFFFFF"/>
            <w:vAlign w:val="center"/>
            <w:hideMark/>
          </w:tcPr>
          <w:p w14:paraId="7F5F87C7" w14:textId="77777777" w:rsidR="00256B15" w:rsidRPr="00256B15" w:rsidRDefault="00256B15" w:rsidP="00256B15">
            <w:pPr>
              <w:jc w:val="right"/>
              <w:rPr>
                <w:b/>
                <w:bCs/>
                <w:sz w:val="13"/>
                <w:szCs w:val="13"/>
              </w:rPr>
            </w:pPr>
            <w:r w:rsidRPr="00256B15">
              <w:rPr>
                <w:b/>
                <w:bCs/>
                <w:sz w:val="13"/>
                <w:szCs w:val="13"/>
              </w:rPr>
              <w:t>1 200,78</w:t>
            </w:r>
          </w:p>
        </w:tc>
        <w:tc>
          <w:tcPr>
            <w:tcW w:w="1739" w:type="dxa"/>
            <w:tcBorders>
              <w:top w:val="nil"/>
              <w:left w:val="single" w:sz="8" w:space="0" w:color="auto"/>
              <w:bottom w:val="single" w:sz="4" w:space="0" w:color="auto"/>
              <w:right w:val="single" w:sz="8" w:space="0" w:color="auto"/>
            </w:tcBorders>
            <w:shd w:val="clear" w:color="000000" w:fill="FFFFFF"/>
            <w:vAlign w:val="center"/>
            <w:hideMark/>
          </w:tcPr>
          <w:p w14:paraId="0EE8DAE0" w14:textId="77777777" w:rsidR="00256B15" w:rsidRPr="00256B15" w:rsidRDefault="00256B15" w:rsidP="00256B15">
            <w:pPr>
              <w:jc w:val="right"/>
              <w:rPr>
                <w:b/>
                <w:bCs/>
                <w:sz w:val="13"/>
                <w:szCs w:val="13"/>
              </w:rPr>
            </w:pPr>
            <w:r w:rsidRPr="00256B15">
              <w:rPr>
                <w:b/>
                <w:bCs/>
                <w:sz w:val="13"/>
                <w:szCs w:val="13"/>
              </w:rPr>
              <w:t>1 252,41</w:t>
            </w:r>
          </w:p>
        </w:tc>
        <w:tc>
          <w:tcPr>
            <w:tcW w:w="1739" w:type="dxa"/>
            <w:tcBorders>
              <w:top w:val="nil"/>
              <w:left w:val="nil"/>
              <w:bottom w:val="single" w:sz="4" w:space="0" w:color="auto"/>
              <w:right w:val="nil"/>
            </w:tcBorders>
            <w:shd w:val="clear" w:color="000000" w:fill="FFFFFF"/>
            <w:vAlign w:val="center"/>
            <w:hideMark/>
          </w:tcPr>
          <w:p w14:paraId="16218756" w14:textId="77777777" w:rsidR="00256B15" w:rsidRPr="00256B15" w:rsidRDefault="00256B15" w:rsidP="00256B15">
            <w:pPr>
              <w:jc w:val="right"/>
              <w:rPr>
                <w:b/>
                <w:bCs/>
                <w:sz w:val="13"/>
                <w:szCs w:val="13"/>
              </w:rPr>
            </w:pPr>
            <w:r w:rsidRPr="00256B15">
              <w:rPr>
                <w:b/>
                <w:bCs/>
                <w:sz w:val="13"/>
                <w:szCs w:val="13"/>
              </w:rPr>
              <w:t>1 303,76</w:t>
            </w:r>
          </w:p>
        </w:tc>
        <w:tc>
          <w:tcPr>
            <w:tcW w:w="1739" w:type="dxa"/>
            <w:tcBorders>
              <w:top w:val="nil"/>
              <w:left w:val="single" w:sz="8" w:space="0" w:color="auto"/>
              <w:bottom w:val="single" w:sz="4" w:space="0" w:color="auto"/>
              <w:right w:val="single" w:sz="8" w:space="0" w:color="auto"/>
            </w:tcBorders>
            <w:shd w:val="clear" w:color="000000" w:fill="FFFFFF"/>
            <w:vAlign w:val="center"/>
            <w:hideMark/>
          </w:tcPr>
          <w:p w14:paraId="1F51BE6B" w14:textId="77777777" w:rsidR="00256B15" w:rsidRPr="00256B15" w:rsidRDefault="00256B15" w:rsidP="00256B15">
            <w:pPr>
              <w:jc w:val="right"/>
              <w:rPr>
                <w:b/>
                <w:bCs/>
                <w:sz w:val="13"/>
                <w:szCs w:val="13"/>
              </w:rPr>
            </w:pPr>
            <w:r w:rsidRPr="00256B15">
              <w:rPr>
                <w:b/>
                <w:bCs/>
                <w:sz w:val="13"/>
                <w:szCs w:val="13"/>
              </w:rPr>
              <w:t>1 359,82</w:t>
            </w:r>
          </w:p>
        </w:tc>
      </w:tr>
      <w:tr w:rsidR="00256B15" w:rsidRPr="00256B15" w14:paraId="77AE301F" w14:textId="77777777" w:rsidTr="00256B15">
        <w:trPr>
          <w:trHeight w:val="359"/>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6CF1CA77" w14:textId="77777777" w:rsidR="00256B15" w:rsidRPr="00256B15" w:rsidRDefault="00256B15" w:rsidP="00256B15">
            <w:pPr>
              <w:ind w:firstLineChars="200" w:firstLine="260"/>
              <w:outlineLvl w:val="0"/>
              <w:rPr>
                <w:rFonts w:ascii="Arial CYR" w:hAnsi="Arial CYR" w:cs="Arial CYR"/>
                <w:sz w:val="13"/>
                <w:szCs w:val="13"/>
              </w:rPr>
            </w:pPr>
            <w:r w:rsidRPr="00256B15">
              <w:rPr>
                <w:rFonts w:ascii="Arial CYR" w:hAnsi="Arial CYR" w:cs="Arial CYR"/>
                <w:sz w:val="13"/>
                <w:szCs w:val="13"/>
              </w:rPr>
              <w:t xml:space="preserve">- марка ДО </w:t>
            </w:r>
          </w:p>
        </w:tc>
        <w:tc>
          <w:tcPr>
            <w:tcW w:w="877" w:type="dxa"/>
            <w:tcBorders>
              <w:top w:val="nil"/>
              <w:left w:val="nil"/>
              <w:bottom w:val="single" w:sz="4" w:space="0" w:color="auto"/>
              <w:right w:val="single" w:sz="8" w:space="0" w:color="auto"/>
            </w:tcBorders>
            <w:shd w:val="clear" w:color="000000" w:fill="FFFFFF"/>
            <w:vAlign w:val="center"/>
            <w:hideMark/>
          </w:tcPr>
          <w:p w14:paraId="12F121DB" w14:textId="77777777" w:rsidR="00256B15" w:rsidRPr="00256B15" w:rsidRDefault="00256B15" w:rsidP="00256B15">
            <w:pPr>
              <w:jc w:val="center"/>
              <w:outlineLvl w:val="0"/>
              <w:rPr>
                <w:rFonts w:ascii="Arial CYR" w:hAnsi="Arial CYR" w:cs="Arial CYR"/>
                <w:sz w:val="13"/>
                <w:szCs w:val="13"/>
              </w:rPr>
            </w:pPr>
            <w:r w:rsidRPr="00256B15">
              <w:rPr>
                <w:rFonts w:ascii="Arial CYR" w:hAnsi="Arial CYR" w:cs="Arial CYR"/>
                <w:sz w:val="13"/>
                <w:szCs w:val="13"/>
              </w:rPr>
              <w:t>руб./т</w:t>
            </w:r>
          </w:p>
        </w:tc>
        <w:tc>
          <w:tcPr>
            <w:tcW w:w="1731" w:type="dxa"/>
            <w:tcBorders>
              <w:top w:val="nil"/>
              <w:left w:val="single" w:sz="8" w:space="0" w:color="auto"/>
              <w:bottom w:val="single" w:sz="4" w:space="0" w:color="auto"/>
              <w:right w:val="nil"/>
            </w:tcBorders>
            <w:shd w:val="clear" w:color="000000" w:fill="FFFFFF"/>
            <w:noWrap/>
            <w:vAlign w:val="center"/>
            <w:hideMark/>
          </w:tcPr>
          <w:p w14:paraId="47AC9451"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1819,77</w:t>
            </w:r>
          </w:p>
        </w:tc>
        <w:tc>
          <w:tcPr>
            <w:tcW w:w="1733" w:type="dxa"/>
            <w:tcBorders>
              <w:top w:val="nil"/>
              <w:left w:val="nil"/>
              <w:bottom w:val="single" w:sz="4" w:space="0" w:color="auto"/>
              <w:right w:val="single" w:sz="8" w:space="0" w:color="auto"/>
            </w:tcBorders>
            <w:shd w:val="clear" w:color="000000" w:fill="FFFFFF"/>
            <w:noWrap/>
            <w:vAlign w:val="bottom"/>
            <w:hideMark/>
          </w:tcPr>
          <w:p w14:paraId="42C2C563"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1892,59</w:t>
            </w:r>
          </w:p>
        </w:tc>
        <w:tc>
          <w:tcPr>
            <w:tcW w:w="1740" w:type="dxa"/>
            <w:tcBorders>
              <w:top w:val="nil"/>
              <w:left w:val="nil"/>
              <w:bottom w:val="single" w:sz="4" w:space="0" w:color="auto"/>
              <w:right w:val="single" w:sz="8" w:space="0" w:color="auto"/>
            </w:tcBorders>
            <w:shd w:val="clear" w:color="000000" w:fill="FFFFFF"/>
            <w:noWrap/>
            <w:vAlign w:val="bottom"/>
            <w:hideMark/>
          </w:tcPr>
          <w:p w14:paraId="451B3843"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1756,10</w:t>
            </w:r>
          </w:p>
        </w:tc>
        <w:tc>
          <w:tcPr>
            <w:tcW w:w="1739" w:type="dxa"/>
            <w:tcBorders>
              <w:top w:val="nil"/>
              <w:left w:val="nil"/>
              <w:bottom w:val="single" w:sz="4" w:space="0" w:color="auto"/>
              <w:right w:val="nil"/>
            </w:tcBorders>
            <w:shd w:val="clear" w:color="000000" w:fill="FFFFFF"/>
            <w:noWrap/>
            <w:vAlign w:val="bottom"/>
            <w:hideMark/>
          </w:tcPr>
          <w:p w14:paraId="404A3F40"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1972,05</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7B695D14"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2056,85</w:t>
            </w:r>
          </w:p>
        </w:tc>
        <w:tc>
          <w:tcPr>
            <w:tcW w:w="1739" w:type="dxa"/>
            <w:tcBorders>
              <w:top w:val="nil"/>
              <w:left w:val="nil"/>
              <w:bottom w:val="single" w:sz="4" w:space="0" w:color="auto"/>
              <w:right w:val="nil"/>
            </w:tcBorders>
            <w:shd w:val="clear" w:color="000000" w:fill="FFFFFF"/>
            <w:noWrap/>
            <w:vAlign w:val="bottom"/>
            <w:hideMark/>
          </w:tcPr>
          <w:p w14:paraId="1424B883"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2145,29</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5FC730F6"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2237,54</w:t>
            </w:r>
          </w:p>
        </w:tc>
      </w:tr>
      <w:tr w:rsidR="00256B15" w:rsidRPr="00256B15" w14:paraId="0420612F" w14:textId="77777777" w:rsidTr="00256B15">
        <w:trPr>
          <w:trHeight w:val="207"/>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7078FE89" w14:textId="77777777" w:rsidR="00256B15" w:rsidRPr="00256B15" w:rsidRDefault="00256B15" w:rsidP="00256B15">
            <w:pPr>
              <w:ind w:firstLineChars="200" w:firstLine="260"/>
              <w:outlineLvl w:val="0"/>
              <w:rPr>
                <w:rFonts w:ascii="Arial CYR" w:hAnsi="Arial CYR" w:cs="Arial CYR"/>
                <w:sz w:val="13"/>
                <w:szCs w:val="13"/>
              </w:rPr>
            </w:pPr>
            <w:r w:rsidRPr="00256B15">
              <w:rPr>
                <w:rFonts w:ascii="Arial CYR" w:hAnsi="Arial CYR" w:cs="Arial CYR"/>
                <w:sz w:val="13"/>
                <w:szCs w:val="13"/>
              </w:rPr>
              <w:t xml:space="preserve">- марка ДМСШ </w:t>
            </w:r>
          </w:p>
        </w:tc>
        <w:tc>
          <w:tcPr>
            <w:tcW w:w="877" w:type="dxa"/>
            <w:tcBorders>
              <w:top w:val="nil"/>
              <w:left w:val="nil"/>
              <w:bottom w:val="single" w:sz="4" w:space="0" w:color="auto"/>
              <w:right w:val="single" w:sz="8" w:space="0" w:color="auto"/>
            </w:tcBorders>
            <w:shd w:val="clear" w:color="000000" w:fill="FFFFFF"/>
            <w:vAlign w:val="center"/>
            <w:hideMark/>
          </w:tcPr>
          <w:p w14:paraId="6CC9AF8C" w14:textId="77777777" w:rsidR="00256B15" w:rsidRPr="00256B15" w:rsidRDefault="00256B15" w:rsidP="00256B15">
            <w:pPr>
              <w:jc w:val="center"/>
              <w:outlineLvl w:val="0"/>
              <w:rPr>
                <w:rFonts w:ascii="Arial CYR" w:hAnsi="Arial CYR" w:cs="Arial CYR"/>
                <w:sz w:val="13"/>
                <w:szCs w:val="13"/>
              </w:rPr>
            </w:pPr>
            <w:r w:rsidRPr="00256B15">
              <w:rPr>
                <w:rFonts w:ascii="Arial CYR" w:hAnsi="Arial CYR" w:cs="Arial CYR"/>
                <w:sz w:val="13"/>
                <w:szCs w:val="13"/>
              </w:rPr>
              <w:t>руб./т</w:t>
            </w:r>
          </w:p>
        </w:tc>
        <w:tc>
          <w:tcPr>
            <w:tcW w:w="1731" w:type="dxa"/>
            <w:tcBorders>
              <w:top w:val="nil"/>
              <w:left w:val="single" w:sz="8" w:space="0" w:color="auto"/>
              <w:bottom w:val="single" w:sz="4" w:space="0" w:color="auto"/>
              <w:right w:val="nil"/>
            </w:tcBorders>
            <w:shd w:val="clear" w:color="000000" w:fill="FFFFFF"/>
            <w:noWrap/>
            <w:vAlign w:val="center"/>
            <w:hideMark/>
          </w:tcPr>
          <w:p w14:paraId="10608FB7"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1049,68</w:t>
            </w:r>
          </w:p>
        </w:tc>
        <w:tc>
          <w:tcPr>
            <w:tcW w:w="1733" w:type="dxa"/>
            <w:tcBorders>
              <w:top w:val="nil"/>
              <w:left w:val="nil"/>
              <w:bottom w:val="single" w:sz="4" w:space="0" w:color="auto"/>
              <w:right w:val="single" w:sz="8" w:space="0" w:color="auto"/>
            </w:tcBorders>
            <w:shd w:val="clear" w:color="000000" w:fill="FFFFFF"/>
            <w:noWrap/>
            <w:vAlign w:val="bottom"/>
            <w:hideMark/>
          </w:tcPr>
          <w:p w14:paraId="63760AB6"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0,00</w:t>
            </w:r>
          </w:p>
        </w:tc>
        <w:tc>
          <w:tcPr>
            <w:tcW w:w="1740" w:type="dxa"/>
            <w:tcBorders>
              <w:top w:val="nil"/>
              <w:left w:val="nil"/>
              <w:bottom w:val="single" w:sz="4" w:space="0" w:color="auto"/>
              <w:right w:val="single" w:sz="8" w:space="0" w:color="auto"/>
            </w:tcBorders>
            <w:shd w:val="clear" w:color="000000" w:fill="FFFFFF"/>
            <w:noWrap/>
            <w:vAlign w:val="bottom"/>
            <w:hideMark/>
          </w:tcPr>
          <w:p w14:paraId="4285E0E7"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0,00</w:t>
            </w:r>
          </w:p>
        </w:tc>
        <w:tc>
          <w:tcPr>
            <w:tcW w:w="1739" w:type="dxa"/>
            <w:tcBorders>
              <w:top w:val="nil"/>
              <w:left w:val="nil"/>
              <w:bottom w:val="single" w:sz="4" w:space="0" w:color="auto"/>
              <w:right w:val="nil"/>
            </w:tcBorders>
            <w:shd w:val="clear" w:color="000000" w:fill="FFFFFF"/>
            <w:noWrap/>
            <w:vAlign w:val="bottom"/>
            <w:hideMark/>
          </w:tcPr>
          <w:p w14:paraId="2511D044"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1115,22</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376F8C15"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1163,17</w:t>
            </w:r>
          </w:p>
        </w:tc>
        <w:tc>
          <w:tcPr>
            <w:tcW w:w="1739" w:type="dxa"/>
            <w:tcBorders>
              <w:top w:val="nil"/>
              <w:left w:val="nil"/>
              <w:bottom w:val="single" w:sz="4" w:space="0" w:color="auto"/>
              <w:right w:val="nil"/>
            </w:tcBorders>
            <w:shd w:val="clear" w:color="000000" w:fill="FFFFFF"/>
            <w:noWrap/>
            <w:vAlign w:val="bottom"/>
            <w:hideMark/>
          </w:tcPr>
          <w:p w14:paraId="4D5DD121"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1213,19</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232CAE1D"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1265,35</w:t>
            </w:r>
          </w:p>
        </w:tc>
      </w:tr>
      <w:tr w:rsidR="00256B15" w:rsidRPr="00256B15" w14:paraId="36BFD99F" w14:textId="77777777" w:rsidTr="00256B15">
        <w:trPr>
          <w:trHeight w:val="215"/>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693D08F6" w14:textId="77777777" w:rsidR="00256B15" w:rsidRPr="00256B15" w:rsidRDefault="00256B15" w:rsidP="00256B15">
            <w:pPr>
              <w:ind w:firstLineChars="200" w:firstLine="260"/>
              <w:outlineLvl w:val="0"/>
              <w:rPr>
                <w:rFonts w:ascii="Arial CYR" w:hAnsi="Arial CYR" w:cs="Arial CYR"/>
                <w:sz w:val="13"/>
                <w:szCs w:val="13"/>
              </w:rPr>
            </w:pPr>
            <w:r w:rsidRPr="00256B15">
              <w:rPr>
                <w:rFonts w:ascii="Arial CYR" w:hAnsi="Arial CYR" w:cs="Arial CYR"/>
                <w:sz w:val="13"/>
                <w:szCs w:val="13"/>
              </w:rPr>
              <w:t>- марка ДР</w:t>
            </w:r>
          </w:p>
        </w:tc>
        <w:tc>
          <w:tcPr>
            <w:tcW w:w="877" w:type="dxa"/>
            <w:tcBorders>
              <w:top w:val="nil"/>
              <w:left w:val="nil"/>
              <w:bottom w:val="single" w:sz="4" w:space="0" w:color="auto"/>
              <w:right w:val="single" w:sz="8" w:space="0" w:color="auto"/>
            </w:tcBorders>
            <w:shd w:val="clear" w:color="000000" w:fill="FFFFFF"/>
            <w:hideMark/>
          </w:tcPr>
          <w:p w14:paraId="658DAABE" w14:textId="77777777" w:rsidR="00256B15" w:rsidRPr="00256B15" w:rsidRDefault="00256B15" w:rsidP="00256B15">
            <w:pPr>
              <w:jc w:val="center"/>
              <w:outlineLvl w:val="0"/>
              <w:rPr>
                <w:rFonts w:ascii="Arial CYR" w:hAnsi="Arial CYR" w:cs="Arial CYR"/>
                <w:sz w:val="13"/>
                <w:szCs w:val="13"/>
              </w:rPr>
            </w:pPr>
            <w:r w:rsidRPr="00256B15">
              <w:rPr>
                <w:rFonts w:ascii="Arial CYR" w:hAnsi="Arial CYR" w:cs="Arial CYR"/>
                <w:sz w:val="13"/>
                <w:szCs w:val="13"/>
              </w:rPr>
              <w:t>руб./т</w:t>
            </w:r>
          </w:p>
        </w:tc>
        <w:tc>
          <w:tcPr>
            <w:tcW w:w="1731" w:type="dxa"/>
            <w:tcBorders>
              <w:top w:val="nil"/>
              <w:left w:val="single" w:sz="8" w:space="0" w:color="auto"/>
              <w:bottom w:val="single" w:sz="4" w:space="0" w:color="auto"/>
              <w:right w:val="nil"/>
            </w:tcBorders>
            <w:shd w:val="clear" w:color="000000" w:fill="FFFFFF"/>
            <w:noWrap/>
            <w:vAlign w:val="center"/>
            <w:hideMark/>
          </w:tcPr>
          <w:p w14:paraId="06DC3203"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1169,77</w:t>
            </w:r>
          </w:p>
        </w:tc>
        <w:tc>
          <w:tcPr>
            <w:tcW w:w="1733" w:type="dxa"/>
            <w:tcBorders>
              <w:top w:val="nil"/>
              <w:left w:val="nil"/>
              <w:bottom w:val="single" w:sz="4" w:space="0" w:color="auto"/>
              <w:right w:val="single" w:sz="8" w:space="0" w:color="auto"/>
            </w:tcBorders>
            <w:shd w:val="clear" w:color="000000" w:fill="FFFFFF"/>
            <w:noWrap/>
            <w:vAlign w:val="bottom"/>
            <w:hideMark/>
          </w:tcPr>
          <w:p w14:paraId="487761A6"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1216,59</w:t>
            </w:r>
          </w:p>
        </w:tc>
        <w:tc>
          <w:tcPr>
            <w:tcW w:w="1740" w:type="dxa"/>
            <w:tcBorders>
              <w:top w:val="nil"/>
              <w:left w:val="nil"/>
              <w:bottom w:val="single" w:sz="4" w:space="0" w:color="auto"/>
              <w:right w:val="single" w:sz="8" w:space="0" w:color="auto"/>
            </w:tcBorders>
            <w:shd w:val="clear" w:color="000000" w:fill="FFFFFF"/>
            <w:noWrap/>
            <w:vAlign w:val="bottom"/>
            <w:hideMark/>
          </w:tcPr>
          <w:p w14:paraId="26E9FEDD"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1208,40</w:t>
            </w:r>
          </w:p>
        </w:tc>
        <w:tc>
          <w:tcPr>
            <w:tcW w:w="1739" w:type="dxa"/>
            <w:tcBorders>
              <w:top w:val="nil"/>
              <w:left w:val="nil"/>
              <w:bottom w:val="single" w:sz="4" w:space="0" w:color="auto"/>
              <w:right w:val="nil"/>
            </w:tcBorders>
            <w:shd w:val="clear" w:color="000000" w:fill="FFFFFF"/>
            <w:noWrap/>
            <w:vAlign w:val="bottom"/>
            <w:hideMark/>
          </w:tcPr>
          <w:p w14:paraId="79E32ACA"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1267,66</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1AED84AA"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1322,17</w:t>
            </w:r>
          </w:p>
        </w:tc>
        <w:tc>
          <w:tcPr>
            <w:tcW w:w="1739" w:type="dxa"/>
            <w:tcBorders>
              <w:top w:val="nil"/>
              <w:left w:val="nil"/>
              <w:bottom w:val="single" w:sz="4" w:space="0" w:color="auto"/>
              <w:right w:val="nil"/>
            </w:tcBorders>
            <w:shd w:val="clear" w:color="000000" w:fill="FFFFFF"/>
            <w:noWrap/>
            <w:vAlign w:val="bottom"/>
            <w:hideMark/>
          </w:tcPr>
          <w:p w14:paraId="25073C36"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1379,02</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219D9DEA"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1438,32</w:t>
            </w:r>
          </w:p>
        </w:tc>
      </w:tr>
      <w:tr w:rsidR="00256B15" w:rsidRPr="00256B15" w14:paraId="1B9E06C5" w14:textId="77777777" w:rsidTr="00256B15">
        <w:trPr>
          <w:trHeight w:val="567"/>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790C8AC4" w14:textId="77777777" w:rsidR="00256B15" w:rsidRPr="00256B15" w:rsidRDefault="00256B15" w:rsidP="00256B15">
            <w:pPr>
              <w:ind w:firstLineChars="200" w:firstLine="260"/>
              <w:outlineLvl w:val="0"/>
              <w:rPr>
                <w:rFonts w:ascii="Arial CYR" w:hAnsi="Arial CYR" w:cs="Arial CYR"/>
                <w:sz w:val="13"/>
                <w:szCs w:val="13"/>
              </w:rPr>
            </w:pPr>
            <w:r w:rsidRPr="00256B15">
              <w:rPr>
                <w:rFonts w:ascii="Arial CYR" w:hAnsi="Arial CYR" w:cs="Arial CYR"/>
                <w:sz w:val="13"/>
                <w:szCs w:val="13"/>
              </w:rPr>
              <w:t>- марка 3БОМ (10-50)</w:t>
            </w:r>
          </w:p>
        </w:tc>
        <w:tc>
          <w:tcPr>
            <w:tcW w:w="877" w:type="dxa"/>
            <w:tcBorders>
              <w:top w:val="nil"/>
              <w:left w:val="nil"/>
              <w:bottom w:val="single" w:sz="4" w:space="0" w:color="auto"/>
              <w:right w:val="single" w:sz="8" w:space="0" w:color="auto"/>
            </w:tcBorders>
            <w:shd w:val="clear" w:color="000000" w:fill="FFFFFF"/>
            <w:hideMark/>
          </w:tcPr>
          <w:p w14:paraId="71347185" w14:textId="77777777" w:rsidR="00256B15" w:rsidRPr="00256B15" w:rsidRDefault="00256B15" w:rsidP="00256B15">
            <w:pPr>
              <w:jc w:val="center"/>
              <w:outlineLvl w:val="0"/>
              <w:rPr>
                <w:rFonts w:ascii="Arial CYR" w:hAnsi="Arial CYR" w:cs="Arial CYR"/>
                <w:sz w:val="13"/>
                <w:szCs w:val="13"/>
              </w:rPr>
            </w:pPr>
            <w:r w:rsidRPr="00256B15">
              <w:rPr>
                <w:rFonts w:ascii="Arial CYR" w:hAnsi="Arial CYR" w:cs="Arial CYR"/>
                <w:sz w:val="13"/>
                <w:szCs w:val="13"/>
              </w:rPr>
              <w:t>руб./т</w:t>
            </w:r>
          </w:p>
        </w:tc>
        <w:tc>
          <w:tcPr>
            <w:tcW w:w="1731" w:type="dxa"/>
            <w:tcBorders>
              <w:top w:val="nil"/>
              <w:left w:val="single" w:sz="8" w:space="0" w:color="auto"/>
              <w:bottom w:val="single" w:sz="4" w:space="0" w:color="auto"/>
              <w:right w:val="nil"/>
            </w:tcBorders>
            <w:shd w:val="clear" w:color="000000" w:fill="FFFFFF"/>
            <w:noWrap/>
            <w:vAlign w:val="center"/>
            <w:hideMark/>
          </w:tcPr>
          <w:p w14:paraId="03F3DFF3"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 </w:t>
            </w:r>
          </w:p>
        </w:tc>
        <w:tc>
          <w:tcPr>
            <w:tcW w:w="1733" w:type="dxa"/>
            <w:tcBorders>
              <w:top w:val="nil"/>
              <w:left w:val="nil"/>
              <w:bottom w:val="single" w:sz="4" w:space="0" w:color="auto"/>
              <w:right w:val="single" w:sz="8" w:space="0" w:color="auto"/>
            </w:tcBorders>
            <w:shd w:val="clear" w:color="000000" w:fill="FFFFFF"/>
            <w:noWrap/>
            <w:vAlign w:val="bottom"/>
            <w:hideMark/>
          </w:tcPr>
          <w:p w14:paraId="3DE31EA8"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2946,67</w:t>
            </w:r>
          </w:p>
        </w:tc>
        <w:tc>
          <w:tcPr>
            <w:tcW w:w="1740" w:type="dxa"/>
            <w:tcBorders>
              <w:top w:val="nil"/>
              <w:left w:val="nil"/>
              <w:bottom w:val="single" w:sz="4" w:space="0" w:color="auto"/>
              <w:right w:val="single" w:sz="8" w:space="0" w:color="auto"/>
            </w:tcBorders>
            <w:shd w:val="clear" w:color="000000" w:fill="FFFFFF"/>
            <w:noWrap/>
            <w:vAlign w:val="bottom"/>
            <w:hideMark/>
          </w:tcPr>
          <w:p w14:paraId="4D1BE168"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2511,26</w:t>
            </w:r>
          </w:p>
        </w:tc>
        <w:tc>
          <w:tcPr>
            <w:tcW w:w="1739" w:type="dxa"/>
            <w:tcBorders>
              <w:top w:val="nil"/>
              <w:left w:val="nil"/>
              <w:bottom w:val="single" w:sz="4" w:space="0" w:color="auto"/>
              <w:right w:val="nil"/>
            </w:tcBorders>
            <w:shd w:val="clear" w:color="000000" w:fill="FFFFFF"/>
            <w:noWrap/>
            <w:vAlign w:val="bottom"/>
            <w:hideMark/>
          </w:tcPr>
          <w:p w14:paraId="41A32C78" w14:textId="77777777" w:rsidR="00256B15" w:rsidRPr="00256B15" w:rsidRDefault="00256B15" w:rsidP="00256B15">
            <w:pPr>
              <w:outlineLvl w:val="0"/>
              <w:rPr>
                <w:rFonts w:ascii="Arial CYR" w:hAnsi="Arial CYR" w:cs="Arial CYR"/>
                <w:sz w:val="13"/>
                <w:szCs w:val="13"/>
              </w:rPr>
            </w:pPr>
            <w:r w:rsidRPr="00256B15">
              <w:rPr>
                <w:rFonts w:ascii="Arial CYR" w:hAnsi="Arial CYR" w:cs="Arial CYR"/>
                <w:sz w:val="13"/>
                <w:szCs w:val="13"/>
              </w:rPr>
              <w:t> </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2BEDE1B2" w14:textId="77777777" w:rsidR="00256B15" w:rsidRPr="00256B15" w:rsidRDefault="00256B15" w:rsidP="00256B15">
            <w:pPr>
              <w:outlineLvl w:val="0"/>
              <w:rPr>
                <w:rFonts w:ascii="Arial CYR" w:hAnsi="Arial CYR" w:cs="Arial CYR"/>
                <w:sz w:val="13"/>
                <w:szCs w:val="13"/>
              </w:rPr>
            </w:pPr>
            <w:r w:rsidRPr="00256B15">
              <w:rPr>
                <w:rFonts w:ascii="Arial CYR" w:hAnsi="Arial CYR" w:cs="Arial CYR"/>
                <w:sz w:val="13"/>
                <w:szCs w:val="13"/>
              </w:rPr>
              <w:t> </w:t>
            </w:r>
          </w:p>
        </w:tc>
        <w:tc>
          <w:tcPr>
            <w:tcW w:w="1739" w:type="dxa"/>
            <w:tcBorders>
              <w:top w:val="nil"/>
              <w:left w:val="nil"/>
              <w:bottom w:val="single" w:sz="4" w:space="0" w:color="auto"/>
              <w:right w:val="nil"/>
            </w:tcBorders>
            <w:shd w:val="clear" w:color="000000" w:fill="FFFFFF"/>
            <w:noWrap/>
            <w:vAlign w:val="bottom"/>
            <w:hideMark/>
          </w:tcPr>
          <w:p w14:paraId="5FF824EE" w14:textId="77777777" w:rsidR="00256B15" w:rsidRPr="00256B15" w:rsidRDefault="00256B15" w:rsidP="00256B15">
            <w:pPr>
              <w:outlineLvl w:val="0"/>
              <w:rPr>
                <w:rFonts w:ascii="Arial CYR" w:hAnsi="Arial CYR" w:cs="Arial CYR"/>
                <w:sz w:val="13"/>
                <w:szCs w:val="13"/>
              </w:rPr>
            </w:pPr>
            <w:r w:rsidRPr="00256B15">
              <w:rPr>
                <w:rFonts w:ascii="Arial CYR" w:hAnsi="Arial CYR" w:cs="Arial CYR"/>
                <w:sz w:val="13"/>
                <w:szCs w:val="13"/>
              </w:rPr>
              <w:t> </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4DADB24D" w14:textId="77777777" w:rsidR="00256B15" w:rsidRPr="00256B15" w:rsidRDefault="00256B15" w:rsidP="00256B15">
            <w:pPr>
              <w:outlineLvl w:val="0"/>
              <w:rPr>
                <w:rFonts w:ascii="Arial CYR" w:hAnsi="Arial CYR" w:cs="Arial CYR"/>
                <w:sz w:val="13"/>
                <w:szCs w:val="13"/>
              </w:rPr>
            </w:pPr>
            <w:r w:rsidRPr="00256B15">
              <w:rPr>
                <w:rFonts w:ascii="Arial CYR" w:hAnsi="Arial CYR" w:cs="Arial CYR"/>
                <w:sz w:val="13"/>
                <w:szCs w:val="13"/>
              </w:rPr>
              <w:t> </w:t>
            </w:r>
          </w:p>
        </w:tc>
      </w:tr>
      <w:tr w:rsidR="00256B15" w:rsidRPr="00256B15" w14:paraId="3638B693" w14:textId="77777777" w:rsidTr="00256B15">
        <w:trPr>
          <w:trHeight w:val="367"/>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18768265" w14:textId="77777777" w:rsidR="00256B15" w:rsidRPr="00256B15" w:rsidRDefault="00256B15" w:rsidP="00256B15">
            <w:pPr>
              <w:rPr>
                <w:rFonts w:ascii="Arial CYR" w:hAnsi="Arial CYR" w:cs="Arial CYR"/>
                <w:b/>
                <w:bCs/>
                <w:sz w:val="13"/>
                <w:szCs w:val="13"/>
              </w:rPr>
            </w:pPr>
            <w:r w:rsidRPr="00256B15">
              <w:rPr>
                <w:rFonts w:ascii="Arial CYR" w:hAnsi="Arial CYR" w:cs="Arial CYR"/>
                <w:b/>
                <w:bCs/>
                <w:sz w:val="13"/>
                <w:szCs w:val="13"/>
              </w:rPr>
              <w:t>Стоимость топлива (без неснижаемого запаса топлива) (затраты ОАО СКЭК)</w:t>
            </w:r>
          </w:p>
        </w:tc>
        <w:tc>
          <w:tcPr>
            <w:tcW w:w="877" w:type="dxa"/>
            <w:tcBorders>
              <w:top w:val="nil"/>
              <w:left w:val="nil"/>
              <w:bottom w:val="single" w:sz="4" w:space="0" w:color="auto"/>
              <w:right w:val="single" w:sz="8" w:space="0" w:color="auto"/>
            </w:tcBorders>
            <w:shd w:val="clear" w:color="000000" w:fill="FFFFFF"/>
            <w:hideMark/>
          </w:tcPr>
          <w:p w14:paraId="15751378" w14:textId="77777777" w:rsidR="00256B15" w:rsidRPr="00256B15" w:rsidRDefault="00256B15" w:rsidP="00256B15">
            <w:pPr>
              <w:jc w:val="center"/>
              <w:rPr>
                <w:rFonts w:ascii="Arial CYR" w:hAnsi="Arial CYR" w:cs="Arial CYR"/>
                <w:b/>
                <w:bCs/>
                <w:sz w:val="13"/>
                <w:szCs w:val="13"/>
              </w:rPr>
            </w:pPr>
            <w:r w:rsidRPr="00256B15">
              <w:rPr>
                <w:rFonts w:ascii="Arial CYR" w:hAnsi="Arial CYR" w:cs="Arial CYR"/>
                <w:b/>
                <w:bCs/>
                <w:sz w:val="13"/>
                <w:szCs w:val="13"/>
              </w:rPr>
              <w:t>тыс. руб.</w:t>
            </w:r>
          </w:p>
        </w:tc>
        <w:tc>
          <w:tcPr>
            <w:tcW w:w="1731" w:type="dxa"/>
            <w:tcBorders>
              <w:top w:val="nil"/>
              <w:left w:val="single" w:sz="8" w:space="0" w:color="auto"/>
              <w:bottom w:val="single" w:sz="4" w:space="0" w:color="auto"/>
              <w:right w:val="nil"/>
            </w:tcBorders>
            <w:shd w:val="clear" w:color="000000" w:fill="FFFFFF"/>
            <w:noWrap/>
            <w:vAlign w:val="center"/>
            <w:hideMark/>
          </w:tcPr>
          <w:p w14:paraId="47788D9A" w14:textId="77777777" w:rsidR="00256B15" w:rsidRPr="00256B15" w:rsidRDefault="00256B15" w:rsidP="00256B15">
            <w:pPr>
              <w:jc w:val="right"/>
              <w:rPr>
                <w:b/>
                <w:bCs/>
                <w:sz w:val="13"/>
                <w:szCs w:val="13"/>
              </w:rPr>
            </w:pPr>
            <w:r w:rsidRPr="00256B15">
              <w:rPr>
                <w:b/>
                <w:bCs/>
                <w:sz w:val="13"/>
                <w:szCs w:val="13"/>
              </w:rPr>
              <w:t>42521,81</w:t>
            </w:r>
          </w:p>
        </w:tc>
        <w:tc>
          <w:tcPr>
            <w:tcW w:w="1733" w:type="dxa"/>
            <w:tcBorders>
              <w:top w:val="nil"/>
              <w:left w:val="nil"/>
              <w:bottom w:val="single" w:sz="4" w:space="0" w:color="auto"/>
              <w:right w:val="single" w:sz="8" w:space="0" w:color="auto"/>
            </w:tcBorders>
            <w:shd w:val="clear" w:color="000000" w:fill="FFFFFF"/>
            <w:noWrap/>
            <w:vAlign w:val="center"/>
            <w:hideMark/>
          </w:tcPr>
          <w:p w14:paraId="76DD30D2" w14:textId="77777777" w:rsidR="00256B15" w:rsidRPr="00256B15" w:rsidRDefault="00256B15" w:rsidP="00256B15">
            <w:pPr>
              <w:jc w:val="right"/>
              <w:rPr>
                <w:b/>
                <w:bCs/>
                <w:sz w:val="13"/>
                <w:szCs w:val="13"/>
              </w:rPr>
            </w:pPr>
            <w:r w:rsidRPr="00256B15">
              <w:rPr>
                <w:b/>
                <w:bCs/>
                <w:sz w:val="13"/>
                <w:szCs w:val="13"/>
              </w:rPr>
              <w:t>49834,19</w:t>
            </w:r>
          </w:p>
        </w:tc>
        <w:tc>
          <w:tcPr>
            <w:tcW w:w="1740" w:type="dxa"/>
            <w:tcBorders>
              <w:top w:val="nil"/>
              <w:left w:val="nil"/>
              <w:bottom w:val="single" w:sz="4" w:space="0" w:color="auto"/>
              <w:right w:val="single" w:sz="8" w:space="0" w:color="auto"/>
            </w:tcBorders>
            <w:shd w:val="clear" w:color="000000" w:fill="FFFFFF"/>
            <w:noWrap/>
            <w:vAlign w:val="center"/>
            <w:hideMark/>
          </w:tcPr>
          <w:p w14:paraId="1EA6ED5D" w14:textId="77777777" w:rsidR="00256B15" w:rsidRPr="00256B15" w:rsidRDefault="00256B15" w:rsidP="00256B15">
            <w:pPr>
              <w:jc w:val="right"/>
              <w:rPr>
                <w:b/>
                <w:bCs/>
                <w:sz w:val="13"/>
                <w:szCs w:val="13"/>
              </w:rPr>
            </w:pPr>
            <w:r w:rsidRPr="00256B15">
              <w:rPr>
                <w:b/>
                <w:bCs/>
                <w:sz w:val="13"/>
                <w:szCs w:val="13"/>
              </w:rPr>
              <w:t>49007,65</w:t>
            </w:r>
          </w:p>
        </w:tc>
        <w:tc>
          <w:tcPr>
            <w:tcW w:w="1739" w:type="dxa"/>
            <w:tcBorders>
              <w:top w:val="nil"/>
              <w:left w:val="nil"/>
              <w:bottom w:val="single" w:sz="4" w:space="0" w:color="auto"/>
              <w:right w:val="nil"/>
            </w:tcBorders>
            <w:shd w:val="clear" w:color="000000" w:fill="FFFFFF"/>
            <w:noWrap/>
            <w:vAlign w:val="center"/>
            <w:hideMark/>
          </w:tcPr>
          <w:p w14:paraId="04ECD30B" w14:textId="77777777" w:rsidR="00256B15" w:rsidRPr="00256B15" w:rsidRDefault="00256B15" w:rsidP="00256B15">
            <w:pPr>
              <w:jc w:val="right"/>
              <w:rPr>
                <w:b/>
                <w:bCs/>
                <w:sz w:val="13"/>
                <w:szCs w:val="13"/>
              </w:rPr>
            </w:pPr>
            <w:r w:rsidRPr="00256B15">
              <w:rPr>
                <w:b/>
                <w:bCs/>
                <w:sz w:val="13"/>
                <w:szCs w:val="13"/>
              </w:rPr>
              <w:t>40103,39</w:t>
            </w:r>
          </w:p>
        </w:tc>
        <w:tc>
          <w:tcPr>
            <w:tcW w:w="1739" w:type="dxa"/>
            <w:tcBorders>
              <w:top w:val="nil"/>
              <w:left w:val="single" w:sz="8" w:space="0" w:color="auto"/>
              <w:bottom w:val="single" w:sz="4" w:space="0" w:color="auto"/>
              <w:right w:val="single" w:sz="8" w:space="0" w:color="auto"/>
            </w:tcBorders>
            <w:shd w:val="clear" w:color="000000" w:fill="FFFFFF"/>
            <w:noWrap/>
            <w:vAlign w:val="center"/>
            <w:hideMark/>
          </w:tcPr>
          <w:p w14:paraId="0C6900B3" w14:textId="77777777" w:rsidR="00256B15" w:rsidRPr="00256B15" w:rsidRDefault="00256B15" w:rsidP="00256B15">
            <w:pPr>
              <w:jc w:val="right"/>
              <w:rPr>
                <w:b/>
                <w:bCs/>
                <w:sz w:val="13"/>
                <w:szCs w:val="13"/>
              </w:rPr>
            </w:pPr>
            <w:r w:rsidRPr="00256B15">
              <w:rPr>
                <w:b/>
                <w:bCs/>
                <w:sz w:val="13"/>
                <w:szCs w:val="13"/>
              </w:rPr>
              <w:t>41827,83</w:t>
            </w:r>
          </w:p>
        </w:tc>
        <w:tc>
          <w:tcPr>
            <w:tcW w:w="1739" w:type="dxa"/>
            <w:tcBorders>
              <w:top w:val="nil"/>
              <w:left w:val="nil"/>
              <w:bottom w:val="single" w:sz="4" w:space="0" w:color="auto"/>
              <w:right w:val="nil"/>
            </w:tcBorders>
            <w:shd w:val="clear" w:color="000000" w:fill="FFFFFF"/>
            <w:noWrap/>
            <w:vAlign w:val="center"/>
            <w:hideMark/>
          </w:tcPr>
          <w:p w14:paraId="334C933E" w14:textId="77777777" w:rsidR="00256B15" w:rsidRPr="00256B15" w:rsidRDefault="00256B15" w:rsidP="00256B15">
            <w:pPr>
              <w:jc w:val="right"/>
              <w:rPr>
                <w:b/>
                <w:bCs/>
                <w:sz w:val="13"/>
                <w:szCs w:val="13"/>
              </w:rPr>
            </w:pPr>
            <w:r w:rsidRPr="00256B15">
              <w:rPr>
                <w:b/>
                <w:bCs/>
                <w:sz w:val="13"/>
                <w:szCs w:val="13"/>
              </w:rPr>
              <w:t>43626,43</w:t>
            </w:r>
          </w:p>
        </w:tc>
        <w:tc>
          <w:tcPr>
            <w:tcW w:w="1739" w:type="dxa"/>
            <w:tcBorders>
              <w:top w:val="nil"/>
              <w:left w:val="single" w:sz="8" w:space="0" w:color="auto"/>
              <w:bottom w:val="single" w:sz="4" w:space="0" w:color="auto"/>
              <w:right w:val="single" w:sz="8" w:space="0" w:color="auto"/>
            </w:tcBorders>
            <w:shd w:val="clear" w:color="000000" w:fill="FFFFFF"/>
            <w:noWrap/>
            <w:vAlign w:val="center"/>
            <w:hideMark/>
          </w:tcPr>
          <w:p w14:paraId="1BB97E8D" w14:textId="77777777" w:rsidR="00256B15" w:rsidRPr="00256B15" w:rsidRDefault="00256B15" w:rsidP="00256B15">
            <w:pPr>
              <w:jc w:val="right"/>
              <w:rPr>
                <w:b/>
                <w:bCs/>
                <w:sz w:val="13"/>
                <w:szCs w:val="13"/>
              </w:rPr>
            </w:pPr>
            <w:r w:rsidRPr="00256B15">
              <w:rPr>
                <w:b/>
                <w:bCs/>
                <w:sz w:val="13"/>
                <w:szCs w:val="13"/>
              </w:rPr>
              <w:t>45502,37</w:t>
            </w:r>
          </w:p>
        </w:tc>
      </w:tr>
      <w:tr w:rsidR="00256B15" w:rsidRPr="00256B15" w14:paraId="1DE44DBF" w14:textId="77777777" w:rsidTr="00256B15">
        <w:trPr>
          <w:trHeight w:val="207"/>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38C0E697" w14:textId="77777777" w:rsidR="00256B15" w:rsidRPr="00256B15" w:rsidRDefault="00256B15" w:rsidP="00256B15">
            <w:pPr>
              <w:ind w:firstLineChars="200" w:firstLine="260"/>
              <w:outlineLvl w:val="0"/>
              <w:rPr>
                <w:rFonts w:ascii="Arial CYR" w:hAnsi="Arial CYR" w:cs="Arial CYR"/>
                <w:sz w:val="13"/>
                <w:szCs w:val="13"/>
              </w:rPr>
            </w:pPr>
            <w:r w:rsidRPr="00256B15">
              <w:rPr>
                <w:rFonts w:ascii="Arial CYR" w:hAnsi="Arial CYR" w:cs="Arial CYR"/>
                <w:sz w:val="13"/>
                <w:szCs w:val="13"/>
              </w:rPr>
              <w:t>- марка ДО для термороботов 11 котельных</w:t>
            </w:r>
          </w:p>
        </w:tc>
        <w:tc>
          <w:tcPr>
            <w:tcW w:w="877" w:type="dxa"/>
            <w:tcBorders>
              <w:top w:val="nil"/>
              <w:left w:val="nil"/>
              <w:bottom w:val="single" w:sz="4" w:space="0" w:color="auto"/>
              <w:right w:val="single" w:sz="8" w:space="0" w:color="auto"/>
            </w:tcBorders>
            <w:shd w:val="clear" w:color="000000" w:fill="FFFFFF"/>
            <w:hideMark/>
          </w:tcPr>
          <w:p w14:paraId="5B5B09BE" w14:textId="77777777" w:rsidR="00256B15" w:rsidRPr="00256B15" w:rsidRDefault="00256B15" w:rsidP="00256B15">
            <w:pPr>
              <w:jc w:val="center"/>
              <w:outlineLvl w:val="0"/>
              <w:rPr>
                <w:rFonts w:ascii="Arial CYR" w:hAnsi="Arial CYR" w:cs="Arial CYR"/>
                <w:sz w:val="13"/>
                <w:szCs w:val="13"/>
              </w:rPr>
            </w:pPr>
            <w:r w:rsidRPr="00256B15">
              <w:rPr>
                <w:rFonts w:ascii="Arial CYR" w:hAnsi="Arial CYR" w:cs="Arial CYR"/>
                <w:sz w:val="13"/>
                <w:szCs w:val="13"/>
              </w:rPr>
              <w:t>тыс.руб.</w:t>
            </w:r>
          </w:p>
        </w:tc>
        <w:tc>
          <w:tcPr>
            <w:tcW w:w="1731" w:type="dxa"/>
            <w:tcBorders>
              <w:top w:val="nil"/>
              <w:left w:val="single" w:sz="8" w:space="0" w:color="auto"/>
              <w:bottom w:val="single" w:sz="4" w:space="0" w:color="auto"/>
              <w:right w:val="nil"/>
            </w:tcBorders>
            <w:shd w:val="clear" w:color="000000" w:fill="FFFFFF"/>
            <w:noWrap/>
            <w:hideMark/>
          </w:tcPr>
          <w:p w14:paraId="4E91A486"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4003,50</w:t>
            </w:r>
          </w:p>
        </w:tc>
        <w:tc>
          <w:tcPr>
            <w:tcW w:w="1733" w:type="dxa"/>
            <w:tcBorders>
              <w:top w:val="nil"/>
              <w:left w:val="nil"/>
              <w:bottom w:val="single" w:sz="4" w:space="0" w:color="auto"/>
              <w:right w:val="single" w:sz="8" w:space="0" w:color="auto"/>
            </w:tcBorders>
            <w:shd w:val="clear" w:color="000000" w:fill="FFFFFF"/>
            <w:noWrap/>
            <w:hideMark/>
          </w:tcPr>
          <w:p w14:paraId="4461951A"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2744,26</w:t>
            </w:r>
          </w:p>
        </w:tc>
        <w:tc>
          <w:tcPr>
            <w:tcW w:w="1740" w:type="dxa"/>
            <w:tcBorders>
              <w:top w:val="nil"/>
              <w:left w:val="nil"/>
              <w:bottom w:val="single" w:sz="4" w:space="0" w:color="auto"/>
              <w:right w:val="single" w:sz="8" w:space="0" w:color="auto"/>
            </w:tcBorders>
            <w:shd w:val="clear" w:color="000000" w:fill="FFFFFF"/>
            <w:noWrap/>
            <w:hideMark/>
          </w:tcPr>
          <w:p w14:paraId="6EA1D9EA"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2546,35</w:t>
            </w:r>
          </w:p>
        </w:tc>
        <w:tc>
          <w:tcPr>
            <w:tcW w:w="1739" w:type="dxa"/>
            <w:tcBorders>
              <w:top w:val="nil"/>
              <w:left w:val="nil"/>
              <w:bottom w:val="single" w:sz="4" w:space="0" w:color="auto"/>
              <w:right w:val="nil"/>
            </w:tcBorders>
            <w:shd w:val="clear" w:color="000000" w:fill="FFFFFF"/>
            <w:noWrap/>
            <w:hideMark/>
          </w:tcPr>
          <w:p w14:paraId="5231CD2F"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1727,54</w:t>
            </w:r>
          </w:p>
        </w:tc>
        <w:tc>
          <w:tcPr>
            <w:tcW w:w="1739" w:type="dxa"/>
            <w:tcBorders>
              <w:top w:val="nil"/>
              <w:left w:val="single" w:sz="8" w:space="0" w:color="auto"/>
              <w:bottom w:val="single" w:sz="4" w:space="0" w:color="auto"/>
              <w:right w:val="single" w:sz="8" w:space="0" w:color="auto"/>
            </w:tcBorders>
            <w:shd w:val="clear" w:color="000000" w:fill="FFFFFF"/>
            <w:noWrap/>
            <w:hideMark/>
          </w:tcPr>
          <w:p w14:paraId="5B99628F"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1801,82</w:t>
            </w:r>
          </w:p>
        </w:tc>
        <w:tc>
          <w:tcPr>
            <w:tcW w:w="1739" w:type="dxa"/>
            <w:tcBorders>
              <w:top w:val="nil"/>
              <w:left w:val="nil"/>
              <w:bottom w:val="single" w:sz="4" w:space="0" w:color="auto"/>
              <w:right w:val="nil"/>
            </w:tcBorders>
            <w:shd w:val="clear" w:color="000000" w:fill="FFFFFF"/>
            <w:noWrap/>
            <w:hideMark/>
          </w:tcPr>
          <w:p w14:paraId="2666E3AA"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1879,30</w:t>
            </w:r>
          </w:p>
        </w:tc>
        <w:tc>
          <w:tcPr>
            <w:tcW w:w="1739" w:type="dxa"/>
            <w:tcBorders>
              <w:top w:val="nil"/>
              <w:left w:val="single" w:sz="8" w:space="0" w:color="auto"/>
              <w:bottom w:val="single" w:sz="4" w:space="0" w:color="auto"/>
              <w:right w:val="single" w:sz="8" w:space="0" w:color="auto"/>
            </w:tcBorders>
            <w:shd w:val="clear" w:color="000000" w:fill="FFFFFF"/>
            <w:noWrap/>
            <w:hideMark/>
          </w:tcPr>
          <w:p w14:paraId="5438B0D2"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1960,11</w:t>
            </w:r>
          </w:p>
        </w:tc>
      </w:tr>
      <w:tr w:rsidR="00256B15" w:rsidRPr="00256B15" w14:paraId="60B6A152" w14:textId="77777777" w:rsidTr="00256B15">
        <w:trPr>
          <w:trHeight w:val="367"/>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5A87499D" w14:textId="77777777" w:rsidR="00256B15" w:rsidRPr="00256B15" w:rsidRDefault="00256B15" w:rsidP="00256B15">
            <w:pPr>
              <w:ind w:firstLineChars="200" w:firstLine="260"/>
              <w:outlineLvl w:val="0"/>
              <w:rPr>
                <w:rFonts w:ascii="Arial CYR" w:hAnsi="Arial CYR" w:cs="Arial CYR"/>
                <w:sz w:val="13"/>
                <w:szCs w:val="13"/>
              </w:rPr>
            </w:pPr>
            <w:r w:rsidRPr="00256B15">
              <w:rPr>
                <w:rFonts w:ascii="Arial CYR" w:hAnsi="Arial CYR" w:cs="Arial CYR"/>
                <w:sz w:val="13"/>
                <w:szCs w:val="13"/>
              </w:rPr>
              <w:t>- марка ДМСШ до центральных котельных</w:t>
            </w:r>
          </w:p>
        </w:tc>
        <w:tc>
          <w:tcPr>
            <w:tcW w:w="877" w:type="dxa"/>
            <w:tcBorders>
              <w:top w:val="nil"/>
              <w:left w:val="nil"/>
              <w:bottom w:val="single" w:sz="4" w:space="0" w:color="auto"/>
              <w:right w:val="single" w:sz="8" w:space="0" w:color="auto"/>
            </w:tcBorders>
            <w:shd w:val="clear" w:color="000000" w:fill="FFFFFF"/>
            <w:hideMark/>
          </w:tcPr>
          <w:p w14:paraId="131FF2D7" w14:textId="77777777" w:rsidR="00256B15" w:rsidRPr="00256B15" w:rsidRDefault="00256B15" w:rsidP="00256B15">
            <w:pPr>
              <w:jc w:val="center"/>
              <w:outlineLvl w:val="0"/>
              <w:rPr>
                <w:rFonts w:ascii="Arial CYR" w:hAnsi="Arial CYR" w:cs="Arial CYR"/>
                <w:sz w:val="13"/>
                <w:szCs w:val="13"/>
              </w:rPr>
            </w:pPr>
            <w:r w:rsidRPr="00256B15">
              <w:rPr>
                <w:rFonts w:ascii="Arial CYR" w:hAnsi="Arial CYR" w:cs="Arial CYR"/>
                <w:sz w:val="13"/>
                <w:szCs w:val="13"/>
              </w:rPr>
              <w:t>тыс.руб.</w:t>
            </w:r>
          </w:p>
        </w:tc>
        <w:tc>
          <w:tcPr>
            <w:tcW w:w="1731" w:type="dxa"/>
            <w:tcBorders>
              <w:top w:val="nil"/>
              <w:left w:val="single" w:sz="8" w:space="0" w:color="auto"/>
              <w:bottom w:val="single" w:sz="4" w:space="0" w:color="auto"/>
              <w:right w:val="nil"/>
            </w:tcBorders>
            <w:shd w:val="clear" w:color="000000" w:fill="FFFFFF"/>
            <w:noWrap/>
            <w:hideMark/>
          </w:tcPr>
          <w:p w14:paraId="4BB3DDAC"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12806,04</w:t>
            </w:r>
          </w:p>
        </w:tc>
        <w:tc>
          <w:tcPr>
            <w:tcW w:w="1733" w:type="dxa"/>
            <w:tcBorders>
              <w:top w:val="nil"/>
              <w:left w:val="nil"/>
              <w:bottom w:val="single" w:sz="4" w:space="0" w:color="auto"/>
              <w:right w:val="single" w:sz="8" w:space="0" w:color="auto"/>
            </w:tcBorders>
            <w:shd w:val="clear" w:color="000000" w:fill="FFFFFF"/>
            <w:noWrap/>
            <w:hideMark/>
          </w:tcPr>
          <w:p w14:paraId="4E4BF8D5"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0,00</w:t>
            </w:r>
          </w:p>
        </w:tc>
        <w:tc>
          <w:tcPr>
            <w:tcW w:w="1740" w:type="dxa"/>
            <w:tcBorders>
              <w:top w:val="nil"/>
              <w:left w:val="nil"/>
              <w:bottom w:val="single" w:sz="4" w:space="0" w:color="auto"/>
              <w:right w:val="single" w:sz="8" w:space="0" w:color="auto"/>
            </w:tcBorders>
            <w:shd w:val="clear" w:color="000000" w:fill="FFFFFF"/>
            <w:noWrap/>
            <w:hideMark/>
          </w:tcPr>
          <w:p w14:paraId="5395EC0E"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0,00</w:t>
            </w:r>
          </w:p>
        </w:tc>
        <w:tc>
          <w:tcPr>
            <w:tcW w:w="1739" w:type="dxa"/>
            <w:tcBorders>
              <w:top w:val="nil"/>
              <w:left w:val="nil"/>
              <w:bottom w:val="single" w:sz="4" w:space="0" w:color="auto"/>
              <w:right w:val="nil"/>
            </w:tcBorders>
            <w:shd w:val="clear" w:color="000000" w:fill="FFFFFF"/>
            <w:noWrap/>
            <w:hideMark/>
          </w:tcPr>
          <w:p w14:paraId="398DA569"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20854,54</w:t>
            </w:r>
          </w:p>
        </w:tc>
        <w:tc>
          <w:tcPr>
            <w:tcW w:w="1739" w:type="dxa"/>
            <w:tcBorders>
              <w:top w:val="nil"/>
              <w:left w:val="single" w:sz="8" w:space="0" w:color="auto"/>
              <w:bottom w:val="single" w:sz="4" w:space="0" w:color="auto"/>
              <w:right w:val="single" w:sz="8" w:space="0" w:color="auto"/>
            </w:tcBorders>
            <w:shd w:val="clear" w:color="000000" w:fill="FFFFFF"/>
            <w:noWrap/>
            <w:hideMark/>
          </w:tcPr>
          <w:p w14:paraId="0A0F7C33"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21751,29</w:t>
            </w:r>
          </w:p>
        </w:tc>
        <w:tc>
          <w:tcPr>
            <w:tcW w:w="1739" w:type="dxa"/>
            <w:tcBorders>
              <w:top w:val="nil"/>
              <w:left w:val="nil"/>
              <w:bottom w:val="single" w:sz="4" w:space="0" w:color="auto"/>
              <w:right w:val="nil"/>
            </w:tcBorders>
            <w:shd w:val="clear" w:color="000000" w:fill="FFFFFF"/>
            <w:noWrap/>
            <w:hideMark/>
          </w:tcPr>
          <w:p w14:paraId="0F1C55D8"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22686,59</w:t>
            </w:r>
          </w:p>
        </w:tc>
        <w:tc>
          <w:tcPr>
            <w:tcW w:w="1739" w:type="dxa"/>
            <w:tcBorders>
              <w:top w:val="nil"/>
              <w:left w:val="single" w:sz="8" w:space="0" w:color="auto"/>
              <w:bottom w:val="single" w:sz="4" w:space="0" w:color="auto"/>
              <w:right w:val="single" w:sz="8" w:space="0" w:color="auto"/>
            </w:tcBorders>
            <w:shd w:val="clear" w:color="000000" w:fill="FFFFFF"/>
            <w:noWrap/>
            <w:hideMark/>
          </w:tcPr>
          <w:p w14:paraId="4D16047A"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23662,11</w:t>
            </w:r>
          </w:p>
        </w:tc>
      </w:tr>
      <w:tr w:rsidR="00256B15" w:rsidRPr="00256B15" w14:paraId="204A9A92" w14:textId="77777777" w:rsidTr="00256B15">
        <w:trPr>
          <w:trHeight w:val="311"/>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5957C14C" w14:textId="77777777" w:rsidR="00256B15" w:rsidRPr="00256B15" w:rsidRDefault="00256B15" w:rsidP="00256B15">
            <w:pPr>
              <w:ind w:firstLineChars="200" w:firstLine="260"/>
              <w:outlineLvl w:val="0"/>
              <w:rPr>
                <w:rFonts w:ascii="Arial CYR" w:hAnsi="Arial CYR" w:cs="Arial CYR"/>
                <w:sz w:val="13"/>
                <w:szCs w:val="13"/>
              </w:rPr>
            </w:pPr>
            <w:r w:rsidRPr="00256B15">
              <w:rPr>
                <w:rFonts w:ascii="Arial CYR" w:hAnsi="Arial CYR" w:cs="Arial CYR"/>
                <w:sz w:val="13"/>
                <w:szCs w:val="13"/>
              </w:rPr>
              <w:t xml:space="preserve">- марка ДР </w:t>
            </w:r>
          </w:p>
        </w:tc>
        <w:tc>
          <w:tcPr>
            <w:tcW w:w="877" w:type="dxa"/>
            <w:tcBorders>
              <w:top w:val="nil"/>
              <w:left w:val="nil"/>
              <w:bottom w:val="single" w:sz="4" w:space="0" w:color="auto"/>
              <w:right w:val="single" w:sz="8" w:space="0" w:color="auto"/>
            </w:tcBorders>
            <w:shd w:val="clear" w:color="000000" w:fill="FFFFFF"/>
            <w:hideMark/>
          </w:tcPr>
          <w:p w14:paraId="169F59C7" w14:textId="77777777" w:rsidR="00256B15" w:rsidRPr="00256B15" w:rsidRDefault="00256B15" w:rsidP="00256B15">
            <w:pPr>
              <w:jc w:val="center"/>
              <w:outlineLvl w:val="0"/>
              <w:rPr>
                <w:rFonts w:ascii="Arial CYR" w:hAnsi="Arial CYR" w:cs="Arial CYR"/>
                <w:sz w:val="13"/>
                <w:szCs w:val="13"/>
              </w:rPr>
            </w:pPr>
            <w:r w:rsidRPr="00256B15">
              <w:rPr>
                <w:rFonts w:ascii="Arial CYR" w:hAnsi="Arial CYR" w:cs="Arial CYR"/>
                <w:sz w:val="13"/>
                <w:szCs w:val="13"/>
              </w:rPr>
              <w:t>тыс.руб.</w:t>
            </w:r>
          </w:p>
        </w:tc>
        <w:tc>
          <w:tcPr>
            <w:tcW w:w="1731" w:type="dxa"/>
            <w:tcBorders>
              <w:top w:val="nil"/>
              <w:left w:val="single" w:sz="8" w:space="0" w:color="auto"/>
              <w:bottom w:val="single" w:sz="4" w:space="0" w:color="auto"/>
              <w:right w:val="nil"/>
            </w:tcBorders>
            <w:shd w:val="clear" w:color="000000" w:fill="FFFFFF"/>
            <w:noWrap/>
            <w:hideMark/>
          </w:tcPr>
          <w:p w14:paraId="7A43E09C"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25712,28</w:t>
            </w:r>
          </w:p>
        </w:tc>
        <w:tc>
          <w:tcPr>
            <w:tcW w:w="1733" w:type="dxa"/>
            <w:tcBorders>
              <w:top w:val="nil"/>
              <w:left w:val="nil"/>
              <w:bottom w:val="single" w:sz="4" w:space="0" w:color="auto"/>
              <w:right w:val="single" w:sz="8" w:space="0" w:color="auto"/>
            </w:tcBorders>
            <w:shd w:val="clear" w:color="000000" w:fill="FFFFFF"/>
            <w:noWrap/>
            <w:hideMark/>
          </w:tcPr>
          <w:p w14:paraId="190CBF27"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44879,94</w:t>
            </w:r>
          </w:p>
        </w:tc>
        <w:tc>
          <w:tcPr>
            <w:tcW w:w="1740" w:type="dxa"/>
            <w:tcBorders>
              <w:top w:val="nil"/>
              <w:left w:val="nil"/>
              <w:bottom w:val="single" w:sz="4" w:space="0" w:color="auto"/>
              <w:right w:val="single" w:sz="8" w:space="0" w:color="auto"/>
            </w:tcBorders>
            <w:shd w:val="clear" w:color="000000" w:fill="FFFFFF"/>
            <w:noWrap/>
            <w:hideMark/>
          </w:tcPr>
          <w:p w14:paraId="190E0606"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44577,86</w:t>
            </w:r>
          </w:p>
        </w:tc>
        <w:tc>
          <w:tcPr>
            <w:tcW w:w="1739" w:type="dxa"/>
            <w:tcBorders>
              <w:top w:val="nil"/>
              <w:left w:val="nil"/>
              <w:bottom w:val="single" w:sz="4" w:space="0" w:color="auto"/>
              <w:right w:val="nil"/>
            </w:tcBorders>
            <w:shd w:val="clear" w:color="000000" w:fill="FFFFFF"/>
            <w:noWrap/>
            <w:hideMark/>
          </w:tcPr>
          <w:p w14:paraId="4A09D943"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17521,31</w:t>
            </w:r>
          </w:p>
        </w:tc>
        <w:tc>
          <w:tcPr>
            <w:tcW w:w="1739" w:type="dxa"/>
            <w:tcBorders>
              <w:top w:val="nil"/>
              <w:left w:val="single" w:sz="8" w:space="0" w:color="auto"/>
              <w:bottom w:val="single" w:sz="4" w:space="0" w:color="auto"/>
              <w:right w:val="single" w:sz="8" w:space="0" w:color="auto"/>
            </w:tcBorders>
            <w:shd w:val="clear" w:color="000000" w:fill="FFFFFF"/>
            <w:noWrap/>
            <w:hideMark/>
          </w:tcPr>
          <w:p w14:paraId="76E0CB4F"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18274,73</w:t>
            </w:r>
          </w:p>
        </w:tc>
        <w:tc>
          <w:tcPr>
            <w:tcW w:w="1739" w:type="dxa"/>
            <w:tcBorders>
              <w:top w:val="nil"/>
              <w:left w:val="nil"/>
              <w:bottom w:val="single" w:sz="4" w:space="0" w:color="auto"/>
              <w:right w:val="nil"/>
            </w:tcBorders>
            <w:shd w:val="clear" w:color="000000" w:fill="FFFFFF"/>
            <w:noWrap/>
            <w:hideMark/>
          </w:tcPr>
          <w:p w14:paraId="28E48C16"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19060,54</w:t>
            </w:r>
          </w:p>
        </w:tc>
        <w:tc>
          <w:tcPr>
            <w:tcW w:w="1739" w:type="dxa"/>
            <w:tcBorders>
              <w:top w:val="nil"/>
              <w:left w:val="single" w:sz="8" w:space="0" w:color="auto"/>
              <w:bottom w:val="single" w:sz="4" w:space="0" w:color="auto"/>
              <w:right w:val="single" w:sz="8" w:space="0" w:color="auto"/>
            </w:tcBorders>
            <w:shd w:val="clear" w:color="000000" w:fill="FFFFFF"/>
            <w:noWrap/>
            <w:hideMark/>
          </w:tcPr>
          <w:p w14:paraId="62DF0188"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19880,14</w:t>
            </w:r>
          </w:p>
        </w:tc>
      </w:tr>
      <w:tr w:rsidR="00256B15" w:rsidRPr="00256B15" w14:paraId="12741106" w14:textId="77777777" w:rsidTr="00256B15">
        <w:trPr>
          <w:trHeight w:val="311"/>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6918968C" w14:textId="77777777" w:rsidR="00256B15" w:rsidRPr="00256B15" w:rsidRDefault="00256B15" w:rsidP="00256B15">
            <w:pPr>
              <w:ind w:firstLineChars="200" w:firstLine="260"/>
              <w:outlineLvl w:val="0"/>
              <w:rPr>
                <w:rFonts w:ascii="Arial CYR" w:hAnsi="Arial CYR" w:cs="Arial CYR"/>
                <w:sz w:val="13"/>
                <w:szCs w:val="13"/>
              </w:rPr>
            </w:pPr>
            <w:r w:rsidRPr="00256B15">
              <w:rPr>
                <w:rFonts w:ascii="Arial CYR" w:hAnsi="Arial CYR" w:cs="Arial CYR"/>
                <w:sz w:val="13"/>
                <w:szCs w:val="13"/>
              </w:rPr>
              <w:t>- марка 3БОМ (10-50)</w:t>
            </w:r>
          </w:p>
        </w:tc>
        <w:tc>
          <w:tcPr>
            <w:tcW w:w="877" w:type="dxa"/>
            <w:tcBorders>
              <w:top w:val="nil"/>
              <w:left w:val="nil"/>
              <w:bottom w:val="single" w:sz="4" w:space="0" w:color="auto"/>
              <w:right w:val="single" w:sz="8" w:space="0" w:color="auto"/>
            </w:tcBorders>
            <w:shd w:val="clear" w:color="000000" w:fill="FFFFFF"/>
            <w:hideMark/>
          </w:tcPr>
          <w:p w14:paraId="6F546BF2" w14:textId="77777777" w:rsidR="00256B15" w:rsidRPr="00256B15" w:rsidRDefault="00256B15" w:rsidP="00256B15">
            <w:pPr>
              <w:jc w:val="center"/>
              <w:outlineLvl w:val="0"/>
              <w:rPr>
                <w:rFonts w:ascii="Arial CYR" w:hAnsi="Arial CYR" w:cs="Arial CYR"/>
                <w:sz w:val="13"/>
                <w:szCs w:val="13"/>
              </w:rPr>
            </w:pPr>
            <w:r w:rsidRPr="00256B15">
              <w:rPr>
                <w:rFonts w:ascii="Arial CYR" w:hAnsi="Arial CYR" w:cs="Arial CYR"/>
                <w:sz w:val="13"/>
                <w:szCs w:val="13"/>
              </w:rPr>
              <w:t>тыс.руб.</w:t>
            </w:r>
          </w:p>
        </w:tc>
        <w:tc>
          <w:tcPr>
            <w:tcW w:w="1731" w:type="dxa"/>
            <w:tcBorders>
              <w:top w:val="nil"/>
              <w:left w:val="single" w:sz="8" w:space="0" w:color="auto"/>
              <w:bottom w:val="single" w:sz="4" w:space="0" w:color="auto"/>
              <w:right w:val="nil"/>
            </w:tcBorders>
            <w:shd w:val="clear" w:color="000000" w:fill="FFFFFF"/>
            <w:noWrap/>
            <w:hideMark/>
          </w:tcPr>
          <w:p w14:paraId="14BE231F" w14:textId="77777777" w:rsidR="00256B15" w:rsidRPr="00256B15" w:rsidRDefault="00256B15" w:rsidP="00256B15">
            <w:pPr>
              <w:outlineLvl w:val="0"/>
              <w:rPr>
                <w:rFonts w:ascii="Arial CYR" w:hAnsi="Arial CYR" w:cs="Arial CYR"/>
                <w:sz w:val="13"/>
                <w:szCs w:val="13"/>
              </w:rPr>
            </w:pPr>
            <w:r w:rsidRPr="00256B15">
              <w:rPr>
                <w:rFonts w:ascii="Arial CYR" w:hAnsi="Arial CYR" w:cs="Arial CYR"/>
                <w:sz w:val="13"/>
                <w:szCs w:val="13"/>
              </w:rPr>
              <w:t> </w:t>
            </w:r>
          </w:p>
        </w:tc>
        <w:tc>
          <w:tcPr>
            <w:tcW w:w="1733" w:type="dxa"/>
            <w:tcBorders>
              <w:top w:val="nil"/>
              <w:left w:val="nil"/>
              <w:bottom w:val="single" w:sz="4" w:space="0" w:color="auto"/>
              <w:right w:val="single" w:sz="8" w:space="0" w:color="auto"/>
            </w:tcBorders>
            <w:shd w:val="clear" w:color="000000" w:fill="FFFFFF"/>
            <w:noWrap/>
            <w:hideMark/>
          </w:tcPr>
          <w:p w14:paraId="5D5607A5"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2210,00</w:t>
            </w:r>
          </w:p>
        </w:tc>
        <w:tc>
          <w:tcPr>
            <w:tcW w:w="1740" w:type="dxa"/>
            <w:tcBorders>
              <w:top w:val="nil"/>
              <w:left w:val="nil"/>
              <w:bottom w:val="single" w:sz="4" w:space="0" w:color="auto"/>
              <w:right w:val="single" w:sz="8" w:space="0" w:color="auto"/>
            </w:tcBorders>
            <w:shd w:val="clear" w:color="000000" w:fill="FFFFFF"/>
            <w:noWrap/>
            <w:hideMark/>
          </w:tcPr>
          <w:p w14:paraId="4870254D"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1883,45</w:t>
            </w:r>
          </w:p>
        </w:tc>
        <w:tc>
          <w:tcPr>
            <w:tcW w:w="1739" w:type="dxa"/>
            <w:tcBorders>
              <w:top w:val="nil"/>
              <w:left w:val="nil"/>
              <w:bottom w:val="single" w:sz="4" w:space="0" w:color="auto"/>
              <w:right w:val="nil"/>
            </w:tcBorders>
            <w:shd w:val="clear" w:color="000000" w:fill="FFFFFF"/>
            <w:noWrap/>
            <w:hideMark/>
          </w:tcPr>
          <w:p w14:paraId="1153C514" w14:textId="77777777" w:rsidR="00256B15" w:rsidRPr="00256B15" w:rsidRDefault="00256B15" w:rsidP="00256B15">
            <w:pPr>
              <w:outlineLvl w:val="0"/>
              <w:rPr>
                <w:rFonts w:ascii="Arial CYR" w:hAnsi="Arial CYR" w:cs="Arial CYR"/>
                <w:sz w:val="13"/>
                <w:szCs w:val="13"/>
              </w:rPr>
            </w:pPr>
            <w:r w:rsidRPr="00256B15">
              <w:rPr>
                <w:rFonts w:ascii="Arial CYR" w:hAnsi="Arial CYR" w:cs="Arial CYR"/>
                <w:sz w:val="13"/>
                <w:szCs w:val="13"/>
              </w:rPr>
              <w:t> </w:t>
            </w:r>
          </w:p>
        </w:tc>
        <w:tc>
          <w:tcPr>
            <w:tcW w:w="1739" w:type="dxa"/>
            <w:tcBorders>
              <w:top w:val="nil"/>
              <w:left w:val="single" w:sz="8" w:space="0" w:color="auto"/>
              <w:bottom w:val="single" w:sz="4" w:space="0" w:color="auto"/>
              <w:right w:val="single" w:sz="8" w:space="0" w:color="auto"/>
            </w:tcBorders>
            <w:shd w:val="clear" w:color="000000" w:fill="FFFFFF"/>
            <w:noWrap/>
            <w:hideMark/>
          </w:tcPr>
          <w:p w14:paraId="55BC5C64" w14:textId="77777777" w:rsidR="00256B15" w:rsidRPr="00256B15" w:rsidRDefault="00256B15" w:rsidP="00256B15">
            <w:pPr>
              <w:outlineLvl w:val="0"/>
              <w:rPr>
                <w:rFonts w:ascii="Arial CYR" w:hAnsi="Arial CYR" w:cs="Arial CYR"/>
                <w:sz w:val="13"/>
                <w:szCs w:val="13"/>
              </w:rPr>
            </w:pPr>
            <w:r w:rsidRPr="00256B15">
              <w:rPr>
                <w:rFonts w:ascii="Arial CYR" w:hAnsi="Arial CYR" w:cs="Arial CYR"/>
                <w:sz w:val="13"/>
                <w:szCs w:val="13"/>
              </w:rPr>
              <w:t> </w:t>
            </w:r>
          </w:p>
        </w:tc>
        <w:tc>
          <w:tcPr>
            <w:tcW w:w="1739" w:type="dxa"/>
            <w:tcBorders>
              <w:top w:val="nil"/>
              <w:left w:val="nil"/>
              <w:bottom w:val="single" w:sz="4" w:space="0" w:color="auto"/>
              <w:right w:val="nil"/>
            </w:tcBorders>
            <w:shd w:val="clear" w:color="000000" w:fill="FFFFFF"/>
            <w:noWrap/>
            <w:hideMark/>
          </w:tcPr>
          <w:p w14:paraId="36315726" w14:textId="77777777" w:rsidR="00256B15" w:rsidRPr="00256B15" w:rsidRDefault="00256B15" w:rsidP="00256B15">
            <w:pPr>
              <w:outlineLvl w:val="0"/>
              <w:rPr>
                <w:rFonts w:ascii="Arial CYR" w:hAnsi="Arial CYR" w:cs="Arial CYR"/>
                <w:sz w:val="13"/>
                <w:szCs w:val="13"/>
              </w:rPr>
            </w:pPr>
            <w:r w:rsidRPr="00256B15">
              <w:rPr>
                <w:rFonts w:ascii="Arial CYR" w:hAnsi="Arial CYR" w:cs="Arial CYR"/>
                <w:sz w:val="13"/>
                <w:szCs w:val="13"/>
              </w:rPr>
              <w:t> </w:t>
            </w:r>
          </w:p>
        </w:tc>
        <w:tc>
          <w:tcPr>
            <w:tcW w:w="1739" w:type="dxa"/>
            <w:tcBorders>
              <w:top w:val="nil"/>
              <w:left w:val="single" w:sz="8" w:space="0" w:color="auto"/>
              <w:bottom w:val="single" w:sz="4" w:space="0" w:color="auto"/>
              <w:right w:val="single" w:sz="8" w:space="0" w:color="auto"/>
            </w:tcBorders>
            <w:shd w:val="clear" w:color="000000" w:fill="FFFFFF"/>
            <w:noWrap/>
            <w:hideMark/>
          </w:tcPr>
          <w:p w14:paraId="1DE91916" w14:textId="77777777" w:rsidR="00256B15" w:rsidRPr="00256B15" w:rsidRDefault="00256B15" w:rsidP="00256B15">
            <w:pPr>
              <w:outlineLvl w:val="0"/>
              <w:rPr>
                <w:rFonts w:ascii="Arial CYR" w:hAnsi="Arial CYR" w:cs="Arial CYR"/>
                <w:sz w:val="13"/>
                <w:szCs w:val="13"/>
              </w:rPr>
            </w:pPr>
            <w:r w:rsidRPr="00256B15">
              <w:rPr>
                <w:rFonts w:ascii="Arial CYR" w:hAnsi="Arial CYR" w:cs="Arial CYR"/>
                <w:sz w:val="13"/>
                <w:szCs w:val="13"/>
              </w:rPr>
              <w:t> </w:t>
            </w:r>
          </w:p>
        </w:tc>
      </w:tr>
      <w:tr w:rsidR="00256B15" w:rsidRPr="00256B15" w14:paraId="5E406D8D" w14:textId="77777777" w:rsidTr="00256B15">
        <w:trPr>
          <w:trHeight w:val="287"/>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09BDD738" w14:textId="77777777" w:rsidR="00256B15" w:rsidRPr="00256B15" w:rsidRDefault="00256B15" w:rsidP="00256B15">
            <w:pPr>
              <w:ind w:firstLineChars="200" w:firstLine="261"/>
              <w:rPr>
                <w:rFonts w:ascii="Arial CYR" w:hAnsi="Arial CYR" w:cs="Arial CYR"/>
                <w:b/>
                <w:bCs/>
                <w:sz w:val="13"/>
                <w:szCs w:val="13"/>
              </w:rPr>
            </w:pPr>
            <w:r w:rsidRPr="00256B15">
              <w:rPr>
                <w:rFonts w:ascii="Arial CYR" w:hAnsi="Arial CYR" w:cs="Arial CYR"/>
                <w:b/>
                <w:bCs/>
                <w:sz w:val="13"/>
                <w:szCs w:val="13"/>
              </w:rPr>
              <w:t xml:space="preserve">Стоимость неснижаемого запаса топлива (СКЭК) </w:t>
            </w:r>
          </w:p>
        </w:tc>
        <w:tc>
          <w:tcPr>
            <w:tcW w:w="877" w:type="dxa"/>
            <w:tcBorders>
              <w:top w:val="nil"/>
              <w:left w:val="nil"/>
              <w:bottom w:val="single" w:sz="4" w:space="0" w:color="auto"/>
              <w:right w:val="single" w:sz="8" w:space="0" w:color="auto"/>
            </w:tcBorders>
            <w:shd w:val="clear" w:color="000000" w:fill="FFFFFF"/>
            <w:hideMark/>
          </w:tcPr>
          <w:p w14:paraId="52F6301F" w14:textId="77777777" w:rsidR="00256B15" w:rsidRPr="00256B15" w:rsidRDefault="00256B15" w:rsidP="00256B15">
            <w:pPr>
              <w:jc w:val="center"/>
              <w:rPr>
                <w:rFonts w:ascii="Arial CYR" w:hAnsi="Arial CYR" w:cs="Arial CYR"/>
                <w:b/>
                <w:bCs/>
                <w:sz w:val="13"/>
                <w:szCs w:val="13"/>
              </w:rPr>
            </w:pPr>
            <w:r w:rsidRPr="00256B15">
              <w:rPr>
                <w:rFonts w:ascii="Arial CYR" w:hAnsi="Arial CYR" w:cs="Arial CYR"/>
                <w:b/>
                <w:bCs/>
                <w:sz w:val="13"/>
                <w:szCs w:val="13"/>
              </w:rPr>
              <w:t>тыс.руб.</w:t>
            </w:r>
          </w:p>
        </w:tc>
        <w:tc>
          <w:tcPr>
            <w:tcW w:w="1731" w:type="dxa"/>
            <w:tcBorders>
              <w:top w:val="nil"/>
              <w:left w:val="single" w:sz="8" w:space="0" w:color="auto"/>
              <w:bottom w:val="single" w:sz="4" w:space="0" w:color="auto"/>
              <w:right w:val="nil"/>
            </w:tcBorders>
            <w:shd w:val="clear" w:color="000000" w:fill="FFFFFF"/>
            <w:noWrap/>
            <w:vAlign w:val="center"/>
            <w:hideMark/>
          </w:tcPr>
          <w:p w14:paraId="49A0F89E" w14:textId="77777777" w:rsidR="00256B15" w:rsidRPr="00256B15" w:rsidRDefault="00256B15" w:rsidP="00256B15">
            <w:pPr>
              <w:jc w:val="right"/>
              <w:rPr>
                <w:b/>
                <w:bCs/>
                <w:sz w:val="13"/>
                <w:szCs w:val="13"/>
              </w:rPr>
            </w:pPr>
            <w:r w:rsidRPr="00256B15">
              <w:rPr>
                <w:b/>
                <w:bCs/>
                <w:sz w:val="13"/>
                <w:szCs w:val="13"/>
              </w:rPr>
              <w:t>0,00</w:t>
            </w:r>
          </w:p>
        </w:tc>
        <w:tc>
          <w:tcPr>
            <w:tcW w:w="1733" w:type="dxa"/>
            <w:tcBorders>
              <w:top w:val="nil"/>
              <w:left w:val="nil"/>
              <w:bottom w:val="single" w:sz="4" w:space="0" w:color="auto"/>
              <w:right w:val="single" w:sz="8" w:space="0" w:color="auto"/>
            </w:tcBorders>
            <w:shd w:val="clear" w:color="000000" w:fill="FFFFFF"/>
            <w:noWrap/>
            <w:vAlign w:val="center"/>
            <w:hideMark/>
          </w:tcPr>
          <w:p w14:paraId="3F6E99B1" w14:textId="77777777" w:rsidR="00256B15" w:rsidRPr="00256B15" w:rsidRDefault="00256B15" w:rsidP="00256B15">
            <w:pPr>
              <w:jc w:val="right"/>
              <w:rPr>
                <w:b/>
                <w:bCs/>
                <w:sz w:val="13"/>
                <w:szCs w:val="13"/>
              </w:rPr>
            </w:pPr>
            <w:r w:rsidRPr="00256B15">
              <w:rPr>
                <w:b/>
                <w:bCs/>
                <w:sz w:val="13"/>
                <w:szCs w:val="13"/>
              </w:rPr>
              <w:t>0,00</w:t>
            </w:r>
          </w:p>
        </w:tc>
        <w:tc>
          <w:tcPr>
            <w:tcW w:w="1740" w:type="dxa"/>
            <w:tcBorders>
              <w:top w:val="nil"/>
              <w:left w:val="nil"/>
              <w:bottom w:val="single" w:sz="4" w:space="0" w:color="auto"/>
              <w:right w:val="single" w:sz="8" w:space="0" w:color="auto"/>
            </w:tcBorders>
            <w:shd w:val="clear" w:color="000000" w:fill="FFFFFF"/>
            <w:noWrap/>
            <w:vAlign w:val="center"/>
            <w:hideMark/>
          </w:tcPr>
          <w:p w14:paraId="110B0268" w14:textId="77777777" w:rsidR="00256B15" w:rsidRPr="00256B15" w:rsidRDefault="00256B15" w:rsidP="00256B15">
            <w:pPr>
              <w:jc w:val="right"/>
              <w:rPr>
                <w:b/>
                <w:bCs/>
                <w:sz w:val="13"/>
                <w:szCs w:val="13"/>
              </w:rPr>
            </w:pPr>
            <w:r w:rsidRPr="00256B15">
              <w:rPr>
                <w:b/>
                <w:bCs/>
                <w:sz w:val="13"/>
                <w:szCs w:val="13"/>
              </w:rPr>
              <w:t>0,00</w:t>
            </w:r>
          </w:p>
        </w:tc>
        <w:tc>
          <w:tcPr>
            <w:tcW w:w="1739" w:type="dxa"/>
            <w:tcBorders>
              <w:top w:val="nil"/>
              <w:left w:val="nil"/>
              <w:bottom w:val="single" w:sz="4" w:space="0" w:color="auto"/>
              <w:right w:val="nil"/>
            </w:tcBorders>
            <w:shd w:val="clear" w:color="000000" w:fill="FFFFFF"/>
            <w:noWrap/>
            <w:vAlign w:val="center"/>
            <w:hideMark/>
          </w:tcPr>
          <w:p w14:paraId="6E6800DB" w14:textId="77777777" w:rsidR="00256B15" w:rsidRPr="00256B15" w:rsidRDefault="00256B15" w:rsidP="00256B15">
            <w:pPr>
              <w:jc w:val="right"/>
              <w:rPr>
                <w:b/>
                <w:bCs/>
                <w:sz w:val="13"/>
                <w:szCs w:val="13"/>
              </w:rPr>
            </w:pPr>
            <w:r w:rsidRPr="00256B15">
              <w:rPr>
                <w:b/>
                <w:bCs/>
                <w:sz w:val="13"/>
                <w:szCs w:val="13"/>
              </w:rPr>
              <w:t>0,00</w:t>
            </w:r>
          </w:p>
        </w:tc>
        <w:tc>
          <w:tcPr>
            <w:tcW w:w="1739" w:type="dxa"/>
            <w:tcBorders>
              <w:top w:val="nil"/>
              <w:left w:val="single" w:sz="8" w:space="0" w:color="auto"/>
              <w:bottom w:val="single" w:sz="4" w:space="0" w:color="auto"/>
              <w:right w:val="single" w:sz="8" w:space="0" w:color="auto"/>
            </w:tcBorders>
            <w:shd w:val="clear" w:color="000000" w:fill="FFFFFF"/>
            <w:noWrap/>
            <w:vAlign w:val="center"/>
            <w:hideMark/>
          </w:tcPr>
          <w:p w14:paraId="26F5D0CA" w14:textId="77777777" w:rsidR="00256B15" w:rsidRPr="00256B15" w:rsidRDefault="00256B15" w:rsidP="00256B15">
            <w:pPr>
              <w:jc w:val="right"/>
              <w:rPr>
                <w:b/>
                <w:bCs/>
                <w:sz w:val="13"/>
                <w:szCs w:val="13"/>
              </w:rPr>
            </w:pPr>
            <w:r w:rsidRPr="00256B15">
              <w:rPr>
                <w:b/>
                <w:bCs/>
                <w:sz w:val="13"/>
                <w:szCs w:val="13"/>
              </w:rPr>
              <w:t>0,00</w:t>
            </w:r>
          </w:p>
        </w:tc>
        <w:tc>
          <w:tcPr>
            <w:tcW w:w="1739" w:type="dxa"/>
            <w:tcBorders>
              <w:top w:val="nil"/>
              <w:left w:val="nil"/>
              <w:bottom w:val="single" w:sz="4" w:space="0" w:color="auto"/>
              <w:right w:val="nil"/>
            </w:tcBorders>
            <w:shd w:val="clear" w:color="000000" w:fill="FFFFFF"/>
            <w:noWrap/>
            <w:vAlign w:val="center"/>
            <w:hideMark/>
          </w:tcPr>
          <w:p w14:paraId="3F579958" w14:textId="77777777" w:rsidR="00256B15" w:rsidRPr="00256B15" w:rsidRDefault="00256B15" w:rsidP="00256B15">
            <w:pPr>
              <w:jc w:val="right"/>
              <w:rPr>
                <w:b/>
                <w:bCs/>
                <w:sz w:val="13"/>
                <w:szCs w:val="13"/>
              </w:rPr>
            </w:pPr>
            <w:r w:rsidRPr="00256B15">
              <w:rPr>
                <w:b/>
                <w:bCs/>
                <w:sz w:val="13"/>
                <w:szCs w:val="13"/>
              </w:rPr>
              <w:t>0,00</w:t>
            </w:r>
          </w:p>
        </w:tc>
        <w:tc>
          <w:tcPr>
            <w:tcW w:w="1739" w:type="dxa"/>
            <w:tcBorders>
              <w:top w:val="nil"/>
              <w:left w:val="single" w:sz="8" w:space="0" w:color="auto"/>
              <w:bottom w:val="single" w:sz="4" w:space="0" w:color="auto"/>
              <w:right w:val="single" w:sz="8" w:space="0" w:color="auto"/>
            </w:tcBorders>
            <w:shd w:val="clear" w:color="000000" w:fill="FFFFFF"/>
            <w:noWrap/>
            <w:vAlign w:val="center"/>
            <w:hideMark/>
          </w:tcPr>
          <w:p w14:paraId="1EA29525" w14:textId="77777777" w:rsidR="00256B15" w:rsidRPr="00256B15" w:rsidRDefault="00256B15" w:rsidP="00256B15">
            <w:pPr>
              <w:jc w:val="right"/>
              <w:rPr>
                <w:b/>
                <w:bCs/>
                <w:sz w:val="13"/>
                <w:szCs w:val="13"/>
              </w:rPr>
            </w:pPr>
            <w:r w:rsidRPr="00256B15">
              <w:rPr>
                <w:b/>
                <w:bCs/>
                <w:sz w:val="13"/>
                <w:szCs w:val="13"/>
              </w:rPr>
              <w:t>0,00</w:t>
            </w:r>
          </w:p>
        </w:tc>
      </w:tr>
      <w:tr w:rsidR="00256B15" w:rsidRPr="00256B15" w14:paraId="6F1FFA57" w14:textId="77777777" w:rsidTr="00256B15">
        <w:trPr>
          <w:trHeight w:val="327"/>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68B7B481" w14:textId="77777777" w:rsidR="00256B15" w:rsidRPr="00256B15" w:rsidRDefault="00256B15" w:rsidP="00256B15">
            <w:pPr>
              <w:ind w:firstLineChars="200" w:firstLine="260"/>
              <w:rPr>
                <w:rFonts w:ascii="Arial CYR" w:hAnsi="Arial CYR" w:cs="Arial CYR"/>
                <w:color w:val="000000"/>
                <w:sz w:val="13"/>
                <w:szCs w:val="13"/>
              </w:rPr>
            </w:pPr>
            <w:r w:rsidRPr="00256B15">
              <w:rPr>
                <w:rFonts w:ascii="Arial CYR" w:hAnsi="Arial CYR" w:cs="Arial CYR"/>
                <w:color w:val="000000"/>
                <w:sz w:val="13"/>
                <w:szCs w:val="13"/>
              </w:rPr>
              <w:t>Стоимость топлива  с учетом неснижаемого запаса топлива (справочно)</w:t>
            </w:r>
          </w:p>
        </w:tc>
        <w:tc>
          <w:tcPr>
            <w:tcW w:w="877" w:type="dxa"/>
            <w:tcBorders>
              <w:top w:val="nil"/>
              <w:left w:val="nil"/>
              <w:bottom w:val="single" w:sz="4" w:space="0" w:color="auto"/>
              <w:right w:val="single" w:sz="8" w:space="0" w:color="auto"/>
            </w:tcBorders>
            <w:shd w:val="clear" w:color="000000" w:fill="FFFFFF"/>
            <w:hideMark/>
          </w:tcPr>
          <w:p w14:paraId="6A94A37C"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тыс.руб.</w:t>
            </w:r>
          </w:p>
        </w:tc>
        <w:tc>
          <w:tcPr>
            <w:tcW w:w="1731" w:type="dxa"/>
            <w:tcBorders>
              <w:top w:val="nil"/>
              <w:left w:val="single" w:sz="8" w:space="0" w:color="auto"/>
              <w:bottom w:val="single" w:sz="4" w:space="0" w:color="auto"/>
              <w:right w:val="nil"/>
            </w:tcBorders>
            <w:shd w:val="clear" w:color="000000" w:fill="FFFFFF"/>
            <w:vAlign w:val="center"/>
            <w:hideMark/>
          </w:tcPr>
          <w:p w14:paraId="6350B817" w14:textId="77777777" w:rsidR="00256B15" w:rsidRPr="00256B15" w:rsidRDefault="00256B15" w:rsidP="00256B15">
            <w:pPr>
              <w:jc w:val="right"/>
              <w:rPr>
                <w:sz w:val="13"/>
                <w:szCs w:val="13"/>
              </w:rPr>
            </w:pPr>
            <w:r w:rsidRPr="00256B15">
              <w:rPr>
                <w:sz w:val="13"/>
                <w:szCs w:val="13"/>
              </w:rPr>
              <w:t>42 521,81</w:t>
            </w:r>
          </w:p>
        </w:tc>
        <w:tc>
          <w:tcPr>
            <w:tcW w:w="1733" w:type="dxa"/>
            <w:tcBorders>
              <w:top w:val="nil"/>
              <w:left w:val="nil"/>
              <w:bottom w:val="single" w:sz="4" w:space="0" w:color="auto"/>
              <w:right w:val="single" w:sz="8" w:space="0" w:color="auto"/>
            </w:tcBorders>
            <w:shd w:val="clear" w:color="000000" w:fill="FFFFFF"/>
            <w:vAlign w:val="center"/>
            <w:hideMark/>
          </w:tcPr>
          <w:p w14:paraId="2AB347B6" w14:textId="77777777" w:rsidR="00256B15" w:rsidRPr="00256B15" w:rsidRDefault="00256B15" w:rsidP="00256B15">
            <w:pPr>
              <w:jc w:val="right"/>
              <w:rPr>
                <w:sz w:val="13"/>
                <w:szCs w:val="13"/>
              </w:rPr>
            </w:pPr>
            <w:r w:rsidRPr="00256B15">
              <w:rPr>
                <w:sz w:val="13"/>
                <w:szCs w:val="13"/>
              </w:rPr>
              <w:t>0,00</w:t>
            </w:r>
          </w:p>
        </w:tc>
        <w:tc>
          <w:tcPr>
            <w:tcW w:w="1740" w:type="dxa"/>
            <w:tcBorders>
              <w:top w:val="nil"/>
              <w:left w:val="nil"/>
              <w:bottom w:val="single" w:sz="4" w:space="0" w:color="auto"/>
              <w:right w:val="single" w:sz="8" w:space="0" w:color="auto"/>
            </w:tcBorders>
            <w:shd w:val="clear" w:color="000000" w:fill="FFFFFF"/>
            <w:vAlign w:val="center"/>
            <w:hideMark/>
          </w:tcPr>
          <w:p w14:paraId="3AD2E689" w14:textId="77777777" w:rsidR="00256B15" w:rsidRPr="00256B15" w:rsidRDefault="00256B15" w:rsidP="00256B15">
            <w:pPr>
              <w:jc w:val="right"/>
              <w:rPr>
                <w:sz w:val="13"/>
                <w:szCs w:val="13"/>
              </w:rPr>
            </w:pPr>
            <w:r w:rsidRPr="00256B15">
              <w:rPr>
                <w:sz w:val="13"/>
                <w:szCs w:val="13"/>
              </w:rPr>
              <w:t>49 007,65</w:t>
            </w:r>
          </w:p>
        </w:tc>
        <w:tc>
          <w:tcPr>
            <w:tcW w:w="1739" w:type="dxa"/>
            <w:tcBorders>
              <w:top w:val="nil"/>
              <w:left w:val="nil"/>
              <w:bottom w:val="single" w:sz="4" w:space="0" w:color="auto"/>
              <w:right w:val="nil"/>
            </w:tcBorders>
            <w:shd w:val="clear" w:color="000000" w:fill="FFFFFF"/>
            <w:vAlign w:val="center"/>
            <w:hideMark/>
          </w:tcPr>
          <w:p w14:paraId="47E2F24E" w14:textId="77777777" w:rsidR="00256B15" w:rsidRPr="00256B15" w:rsidRDefault="00256B15" w:rsidP="00256B15">
            <w:pPr>
              <w:jc w:val="right"/>
              <w:rPr>
                <w:sz w:val="13"/>
                <w:szCs w:val="13"/>
              </w:rPr>
            </w:pPr>
            <w:r w:rsidRPr="00256B15">
              <w:rPr>
                <w:sz w:val="13"/>
                <w:szCs w:val="13"/>
              </w:rPr>
              <w:t>40 103,39</w:t>
            </w:r>
          </w:p>
        </w:tc>
        <w:tc>
          <w:tcPr>
            <w:tcW w:w="1739" w:type="dxa"/>
            <w:tcBorders>
              <w:top w:val="nil"/>
              <w:left w:val="single" w:sz="8" w:space="0" w:color="auto"/>
              <w:bottom w:val="single" w:sz="4" w:space="0" w:color="auto"/>
              <w:right w:val="single" w:sz="8" w:space="0" w:color="auto"/>
            </w:tcBorders>
            <w:shd w:val="clear" w:color="000000" w:fill="FFFFFF"/>
            <w:vAlign w:val="center"/>
            <w:hideMark/>
          </w:tcPr>
          <w:p w14:paraId="687680B0" w14:textId="77777777" w:rsidR="00256B15" w:rsidRPr="00256B15" w:rsidRDefault="00256B15" w:rsidP="00256B15">
            <w:pPr>
              <w:jc w:val="right"/>
              <w:rPr>
                <w:sz w:val="13"/>
                <w:szCs w:val="13"/>
              </w:rPr>
            </w:pPr>
            <w:r w:rsidRPr="00256B15">
              <w:rPr>
                <w:sz w:val="13"/>
                <w:szCs w:val="13"/>
              </w:rPr>
              <w:t>41 827,83</w:t>
            </w:r>
          </w:p>
        </w:tc>
        <w:tc>
          <w:tcPr>
            <w:tcW w:w="1739" w:type="dxa"/>
            <w:tcBorders>
              <w:top w:val="nil"/>
              <w:left w:val="nil"/>
              <w:bottom w:val="single" w:sz="4" w:space="0" w:color="auto"/>
              <w:right w:val="nil"/>
            </w:tcBorders>
            <w:shd w:val="clear" w:color="000000" w:fill="FFFFFF"/>
            <w:vAlign w:val="center"/>
            <w:hideMark/>
          </w:tcPr>
          <w:p w14:paraId="2533BE6D" w14:textId="77777777" w:rsidR="00256B15" w:rsidRPr="00256B15" w:rsidRDefault="00256B15" w:rsidP="00256B15">
            <w:pPr>
              <w:jc w:val="right"/>
              <w:rPr>
                <w:sz w:val="13"/>
                <w:szCs w:val="13"/>
              </w:rPr>
            </w:pPr>
            <w:r w:rsidRPr="00256B15">
              <w:rPr>
                <w:sz w:val="13"/>
                <w:szCs w:val="13"/>
              </w:rPr>
              <w:t>43 626,43</w:t>
            </w:r>
          </w:p>
        </w:tc>
        <w:tc>
          <w:tcPr>
            <w:tcW w:w="1739" w:type="dxa"/>
            <w:tcBorders>
              <w:top w:val="nil"/>
              <w:left w:val="single" w:sz="8" w:space="0" w:color="auto"/>
              <w:bottom w:val="single" w:sz="4" w:space="0" w:color="auto"/>
              <w:right w:val="single" w:sz="8" w:space="0" w:color="auto"/>
            </w:tcBorders>
            <w:shd w:val="clear" w:color="000000" w:fill="FFFFFF"/>
            <w:vAlign w:val="center"/>
            <w:hideMark/>
          </w:tcPr>
          <w:p w14:paraId="4D1D10F2" w14:textId="77777777" w:rsidR="00256B15" w:rsidRPr="00256B15" w:rsidRDefault="00256B15" w:rsidP="00256B15">
            <w:pPr>
              <w:jc w:val="right"/>
              <w:rPr>
                <w:sz w:val="13"/>
                <w:szCs w:val="13"/>
              </w:rPr>
            </w:pPr>
            <w:r w:rsidRPr="00256B15">
              <w:rPr>
                <w:sz w:val="13"/>
                <w:szCs w:val="13"/>
              </w:rPr>
              <w:t>45 502,37</w:t>
            </w:r>
          </w:p>
        </w:tc>
      </w:tr>
      <w:tr w:rsidR="00256B15" w:rsidRPr="00256B15" w14:paraId="4B71167F" w14:textId="77777777" w:rsidTr="00256B15">
        <w:trPr>
          <w:trHeight w:val="399"/>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38D3C10F" w14:textId="77777777" w:rsidR="00256B15" w:rsidRPr="00256B15" w:rsidRDefault="00256B15" w:rsidP="00256B15">
            <w:pPr>
              <w:rPr>
                <w:rFonts w:ascii="Arial CYR" w:hAnsi="Arial CYR" w:cs="Arial CYR"/>
                <w:b/>
                <w:bCs/>
                <w:sz w:val="13"/>
                <w:szCs w:val="13"/>
              </w:rPr>
            </w:pPr>
            <w:r w:rsidRPr="00256B15">
              <w:rPr>
                <w:rFonts w:ascii="Arial CYR" w:hAnsi="Arial CYR" w:cs="Arial CYR"/>
                <w:b/>
                <w:bCs/>
                <w:sz w:val="13"/>
                <w:szCs w:val="13"/>
              </w:rPr>
              <w:t>Стоимость расходов по транспортировке без неснижаемого запаса  топлива  (ЗАТРАТЫ ОАО СКЭК)</w:t>
            </w:r>
          </w:p>
        </w:tc>
        <w:tc>
          <w:tcPr>
            <w:tcW w:w="877" w:type="dxa"/>
            <w:tcBorders>
              <w:top w:val="nil"/>
              <w:left w:val="nil"/>
              <w:bottom w:val="single" w:sz="4" w:space="0" w:color="auto"/>
              <w:right w:val="single" w:sz="8" w:space="0" w:color="auto"/>
            </w:tcBorders>
            <w:shd w:val="clear" w:color="000000" w:fill="FFFFFF"/>
            <w:vAlign w:val="center"/>
            <w:hideMark/>
          </w:tcPr>
          <w:p w14:paraId="2EA23431" w14:textId="77777777" w:rsidR="00256B15" w:rsidRPr="00256B15" w:rsidRDefault="00256B15" w:rsidP="00256B15">
            <w:pPr>
              <w:jc w:val="center"/>
              <w:rPr>
                <w:rFonts w:ascii="Arial CYR" w:hAnsi="Arial CYR" w:cs="Arial CYR"/>
                <w:b/>
                <w:bCs/>
                <w:sz w:val="13"/>
                <w:szCs w:val="13"/>
              </w:rPr>
            </w:pPr>
            <w:r w:rsidRPr="00256B15">
              <w:rPr>
                <w:rFonts w:ascii="Arial CYR" w:hAnsi="Arial CYR" w:cs="Arial CYR"/>
                <w:b/>
                <w:bCs/>
                <w:sz w:val="13"/>
                <w:szCs w:val="13"/>
              </w:rPr>
              <w:t>тыс. руб.</w:t>
            </w:r>
          </w:p>
        </w:tc>
        <w:tc>
          <w:tcPr>
            <w:tcW w:w="1731" w:type="dxa"/>
            <w:tcBorders>
              <w:top w:val="nil"/>
              <w:left w:val="single" w:sz="8" w:space="0" w:color="auto"/>
              <w:bottom w:val="single" w:sz="4" w:space="0" w:color="auto"/>
              <w:right w:val="nil"/>
            </w:tcBorders>
            <w:shd w:val="clear" w:color="000000" w:fill="FFFFFF"/>
            <w:noWrap/>
            <w:vAlign w:val="center"/>
            <w:hideMark/>
          </w:tcPr>
          <w:p w14:paraId="1FB90A2E" w14:textId="77777777" w:rsidR="00256B15" w:rsidRPr="00256B15" w:rsidRDefault="00256B15" w:rsidP="00256B15">
            <w:pPr>
              <w:jc w:val="right"/>
              <w:rPr>
                <w:rFonts w:ascii="Arial CYR" w:hAnsi="Arial CYR" w:cs="Arial CYR"/>
                <w:b/>
                <w:bCs/>
                <w:sz w:val="13"/>
                <w:szCs w:val="13"/>
              </w:rPr>
            </w:pPr>
            <w:r w:rsidRPr="00256B15">
              <w:rPr>
                <w:rFonts w:ascii="Arial CYR" w:hAnsi="Arial CYR" w:cs="Arial CYR"/>
                <w:b/>
                <w:bCs/>
                <w:sz w:val="13"/>
                <w:szCs w:val="13"/>
              </w:rPr>
              <w:t>29279,40</w:t>
            </w:r>
          </w:p>
        </w:tc>
        <w:tc>
          <w:tcPr>
            <w:tcW w:w="1733" w:type="dxa"/>
            <w:tcBorders>
              <w:top w:val="nil"/>
              <w:left w:val="nil"/>
              <w:bottom w:val="single" w:sz="4" w:space="0" w:color="auto"/>
              <w:right w:val="single" w:sz="8" w:space="0" w:color="auto"/>
            </w:tcBorders>
            <w:shd w:val="clear" w:color="000000" w:fill="FFFFFF"/>
            <w:noWrap/>
            <w:vAlign w:val="center"/>
            <w:hideMark/>
          </w:tcPr>
          <w:p w14:paraId="18C83A0A" w14:textId="77777777" w:rsidR="00256B15" w:rsidRPr="00256B15" w:rsidRDefault="00256B15" w:rsidP="00256B15">
            <w:pPr>
              <w:jc w:val="right"/>
              <w:rPr>
                <w:rFonts w:ascii="Arial CYR" w:hAnsi="Arial CYR" w:cs="Arial CYR"/>
                <w:b/>
                <w:bCs/>
                <w:sz w:val="13"/>
                <w:szCs w:val="13"/>
              </w:rPr>
            </w:pPr>
            <w:r w:rsidRPr="00256B15">
              <w:rPr>
                <w:rFonts w:ascii="Arial CYR" w:hAnsi="Arial CYR" w:cs="Arial CYR"/>
                <w:b/>
                <w:bCs/>
                <w:sz w:val="13"/>
                <w:szCs w:val="13"/>
              </w:rPr>
              <w:t>37357,95</w:t>
            </w:r>
          </w:p>
        </w:tc>
        <w:tc>
          <w:tcPr>
            <w:tcW w:w="1740" w:type="dxa"/>
            <w:tcBorders>
              <w:top w:val="nil"/>
              <w:left w:val="nil"/>
              <w:bottom w:val="single" w:sz="4" w:space="0" w:color="auto"/>
              <w:right w:val="single" w:sz="8" w:space="0" w:color="auto"/>
            </w:tcBorders>
            <w:shd w:val="clear" w:color="000000" w:fill="FFFFFF"/>
            <w:noWrap/>
            <w:vAlign w:val="center"/>
            <w:hideMark/>
          </w:tcPr>
          <w:p w14:paraId="5467555E" w14:textId="77777777" w:rsidR="00256B15" w:rsidRPr="00256B15" w:rsidRDefault="00256B15" w:rsidP="00256B15">
            <w:pPr>
              <w:jc w:val="right"/>
              <w:rPr>
                <w:rFonts w:ascii="Arial CYR" w:hAnsi="Arial CYR" w:cs="Arial CYR"/>
                <w:b/>
                <w:bCs/>
                <w:sz w:val="13"/>
                <w:szCs w:val="13"/>
              </w:rPr>
            </w:pPr>
            <w:r w:rsidRPr="00256B15">
              <w:rPr>
                <w:rFonts w:ascii="Arial CYR" w:hAnsi="Arial CYR" w:cs="Arial CYR"/>
                <w:b/>
                <w:bCs/>
                <w:sz w:val="13"/>
                <w:szCs w:val="13"/>
              </w:rPr>
              <w:t>35735,39</w:t>
            </w:r>
          </w:p>
        </w:tc>
        <w:tc>
          <w:tcPr>
            <w:tcW w:w="1739" w:type="dxa"/>
            <w:tcBorders>
              <w:top w:val="nil"/>
              <w:left w:val="nil"/>
              <w:bottom w:val="single" w:sz="4" w:space="0" w:color="auto"/>
              <w:right w:val="nil"/>
            </w:tcBorders>
            <w:shd w:val="clear" w:color="000000" w:fill="FFFFFF"/>
            <w:noWrap/>
            <w:vAlign w:val="center"/>
            <w:hideMark/>
          </w:tcPr>
          <w:p w14:paraId="1B42D8C8" w14:textId="77777777" w:rsidR="00256B15" w:rsidRPr="00256B15" w:rsidRDefault="00256B15" w:rsidP="00256B15">
            <w:pPr>
              <w:jc w:val="right"/>
              <w:rPr>
                <w:rFonts w:ascii="Arial CYR" w:hAnsi="Arial CYR" w:cs="Arial CYR"/>
                <w:b/>
                <w:bCs/>
                <w:sz w:val="13"/>
                <w:szCs w:val="13"/>
              </w:rPr>
            </w:pPr>
            <w:r w:rsidRPr="00256B15">
              <w:rPr>
                <w:rFonts w:ascii="Arial CYR" w:hAnsi="Arial CYR" w:cs="Arial CYR"/>
                <w:b/>
                <w:bCs/>
                <w:sz w:val="13"/>
                <w:szCs w:val="13"/>
              </w:rPr>
              <w:t>30440,98</w:t>
            </w:r>
          </w:p>
        </w:tc>
        <w:tc>
          <w:tcPr>
            <w:tcW w:w="1739" w:type="dxa"/>
            <w:tcBorders>
              <w:top w:val="nil"/>
              <w:left w:val="single" w:sz="8" w:space="0" w:color="auto"/>
              <w:bottom w:val="single" w:sz="4" w:space="0" w:color="auto"/>
              <w:right w:val="single" w:sz="8" w:space="0" w:color="auto"/>
            </w:tcBorders>
            <w:shd w:val="clear" w:color="000000" w:fill="FFFFFF"/>
            <w:noWrap/>
            <w:vAlign w:val="center"/>
            <w:hideMark/>
          </w:tcPr>
          <w:p w14:paraId="6E833E21" w14:textId="77777777" w:rsidR="00256B15" w:rsidRPr="00256B15" w:rsidRDefault="00256B15" w:rsidP="00256B15">
            <w:pPr>
              <w:jc w:val="right"/>
              <w:rPr>
                <w:rFonts w:ascii="Arial CYR" w:hAnsi="Arial CYR" w:cs="Arial CYR"/>
                <w:b/>
                <w:bCs/>
                <w:sz w:val="13"/>
                <w:szCs w:val="13"/>
              </w:rPr>
            </w:pPr>
            <w:r w:rsidRPr="00256B15">
              <w:rPr>
                <w:rFonts w:ascii="Arial CYR" w:hAnsi="Arial CYR" w:cs="Arial CYR"/>
                <w:b/>
                <w:bCs/>
                <w:sz w:val="13"/>
                <w:szCs w:val="13"/>
              </w:rPr>
              <w:t>31628,17</w:t>
            </w:r>
          </w:p>
        </w:tc>
        <w:tc>
          <w:tcPr>
            <w:tcW w:w="1739" w:type="dxa"/>
            <w:tcBorders>
              <w:top w:val="nil"/>
              <w:left w:val="nil"/>
              <w:bottom w:val="single" w:sz="4" w:space="0" w:color="auto"/>
              <w:right w:val="nil"/>
            </w:tcBorders>
            <w:shd w:val="clear" w:color="000000" w:fill="FFFFFF"/>
            <w:noWrap/>
            <w:vAlign w:val="center"/>
            <w:hideMark/>
          </w:tcPr>
          <w:p w14:paraId="3BF37126" w14:textId="77777777" w:rsidR="00256B15" w:rsidRPr="00256B15" w:rsidRDefault="00256B15" w:rsidP="00256B15">
            <w:pPr>
              <w:jc w:val="right"/>
              <w:rPr>
                <w:rFonts w:ascii="Arial CYR" w:hAnsi="Arial CYR" w:cs="Arial CYR"/>
                <w:b/>
                <w:bCs/>
                <w:sz w:val="13"/>
                <w:szCs w:val="13"/>
              </w:rPr>
            </w:pPr>
            <w:r w:rsidRPr="00256B15">
              <w:rPr>
                <w:rFonts w:ascii="Arial CYR" w:hAnsi="Arial CYR" w:cs="Arial CYR"/>
                <w:b/>
                <w:bCs/>
                <w:sz w:val="13"/>
                <w:szCs w:val="13"/>
              </w:rPr>
              <w:t>32861,67</w:t>
            </w:r>
          </w:p>
        </w:tc>
        <w:tc>
          <w:tcPr>
            <w:tcW w:w="1739" w:type="dxa"/>
            <w:tcBorders>
              <w:top w:val="nil"/>
              <w:left w:val="single" w:sz="8" w:space="0" w:color="auto"/>
              <w:bottom w:val="single" w:sz="4" w:space="0" w:color="auto"/>
              <w:right w:val="single" w:sz="8" w:space="0" w:color="auto"/>
            </w:tcBorders>
            <w:shd w:val="clear" w:color="000000" w:fill="FFFFFF"/>
            <w:noWrap/>
            <w:vAlign w:val="center"/>
            <w:hideMark/>
          </w:tcPr>
          <w:p w14:paraId="05488DB5" w14:textId="77777777" w:rsidR="00256B15" w:rsidRPr="00256B15" w:rsidRDefault="00256B15" w:rsidP="00256B15">
            <w:pPr>
              <w:jc w:val="right"/>
              <w:rPr>
                <w:rFonts w:ascii="Arial CYR" w:hAnsi="Arial CYR" w:cs="Arial CYR"/>
                <w:b/>
                <w:bCs/>
                <w:sz w:val="13"/>
                <w:szCs w:val="13"/>
              </w:rPr>
            </w:pPr>
            <w:r w:rsidRPr="00256B15">
              <w:rPr>
                <w:rFonts w:ascii="Arial CYR" w:hAnsi="Arial CYR" w:cs="Arial CYR"/>
                <w:b/>
                <w:bCs/>
                <w:sz w:val="13"/>
                <w:szCs w:val="13"/>
              </w:rPr>
              <w:t>34143,28</w:t>
            </w:r>
          </w:p>
        </w:tc>
      </w:tr>
      <w:tr w:rsidR="00256B15" w:rsidRPr="00256B15" w14:paraId="0DC0C940" w14:textId="77777777" w:rsidTr="00256B15">
        <w:trPr>
          <w:trHeight w:val="207"/>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4C78D363" w14:textId="77777777" w:rsidR="00256B15" w:rsidRPr="00256B15" w:rsidRDefault="00256B15" w:rsidP="00256B15">
            <w:pPr>
              <w:ind w:firstLineChars="200" w:firstLine="260"/>
              <w:outlineLvl w:val="0"/>
              <w:rPr>
                <w:rFonts w:ascii="Arial CYR" w:hAnsi="Arial CYR" w:cs="Arial CYR"/>
                <w:sz w:val="13"/>
                <w:szCs w:val="13"/>
              </w:rPr>
            </w:pPr>
            <w:r w:rsidRPr="00256B15">
              <w:rPr>
                <w:rFonts w:ascii="Arial CYR" w:hAnsi="Arial CYR" w:cs="Arial CYR"/>
                <w:sz w:val="13"/>
                <w:szCs w:val="13"/>
              </w:rPr>
              <w:t>- марка ДО для термороботов</w:t>
            </w:r>
          </w:p>
        </w:tc>
        <w:tc>
          <w:tcPr>
            <w:tcW w:w="877" w:type="dxa"/>
            <w:tcBorders>
              <w:top w:val="nil"/>
              <w:left w:val="nil"/>
              <w:bottom w:val="single" w:sz="4" w:space="0" w:color="auto"/>
              <w:right w:val="single" w:sz="8" w:space="0" w:color="auto"/>
            </w:tcBorders>
            <w:shd w:val="clear" w:color="000000" w:fill="FFFFFF"/>
            <w:vAlign w:val="center"/>
            <w:hideMark/>
          </w:tcPr>
          <w:p w14:paraId="52526138" w14:textId="77777777" w:rsidR="00256B15" w:rsidRPr="00256B15" w:rsidRDefault="00256B15" w:rsidP="00256B15">
            <w:pPr>
              <w:jc w:val="center"/>
              <w:outlineLvl w:val="0"/>
              <w:rPr>
                <w:rFonts w:ascii="Arial CYR" w:hAnsi="Arial CYR" w:cs="Arial CYR"/>
                <w:sz w:val="13"/>
                <w:szCs w:val="13"/>
              </w:rPr>
            </w:pPr>
            <w:r w:rsidRPr="00256B15">
              <w:rPr>
                <w:rFonts w:ascii="Arial CYR" w:hAnsi="Arial CYR" w:cs="Arial CYR"/>
                <w:sz w:val="13"/>
                <w:szCs w:val="13"/>
              </w:rPr>
              <w:t>тыс.руб.</w:t>
            </w:r>
          </w:p>
        </w:tc>
        <w:tc>
          <w:tcPr>
            <w:tcW w:w="1731" w:type="dxa"/>
            <w:tcBorders>
              <w:top w:val="nil"/>
              <w:left w:val="single" w:sz="8" w:space="0" w:color="auto"/>
              <w:bottom w:val="single" w:sz="4" w:space="0" w:color="auto"/>
              <w:right w:val="nil"/>
            </w:tcBorders>
            <w:shd w:val="clear" w:color="000000" w:fill="FFFFFF"/>
            <w:vAlign w:val="center"/>
            <w:hideMark/>
          </w:tcPr>
          <w:p w14:paraId="3D687C88" w14:textId="77777777" w:rsidR="00256B15" w:rsidRPr="00256B15" w:rsidRDefault="00256B15" w:rsidP="00256B15">
            <w:pPr>
              <w:jc w:val="right"/>
              <w:outlineLvl w:val="0"/>
              <w:rPr>
                <w:sz w:val="13"/>
                <w:szCs w:val="13"/>
              </w:rPr>
            </w:pPr>
            <w:r w:rsidRPr="00256B15">
              <w:rPr>
                <w:sz w:val="13"/>
                <w:szCs w:val="13"/>
              </w:rPr>
              <w:t>1 711,39</w:t>
            </w:r>
          </w:p>
        </w:tc>
        <w:tc>
          <w:tcPr>
            <w:tcW w:w="1733" w:type="dxa"/>
            <w:tcBorders>
              <w:top w:val="nil"/>
              <w:left w:val="nil"/>
              <w:bottom w:val="single" w:sz="4" w:space="0" w:color="auto"/>
              <w:right w:val="single" w:sz="8" w:space="0" w:color="auto"/>
            </w:tcBorders>
            <w:shd w:val="clear" w:color="000000" w:fill="FFFFFF"/>
            <w:vAlign w:val="center"/>
            <w:hideMark/>
          </w:tcPr>
          <w:p w14:paraId="6C7E496A" w14:textId="77777777" w:rsidR="00256B15" w:rsidRPr="00256B15" w:rsidRDefault="00256B15" w:rsidP="00256B15">
            <w:pPr>
              <w:jc w:val="right"/>
              <w:outlineLvl w:val="0"/>
              <w:rPr>
                <w:sz w:val="13"/>
                <w:szCs w:val="13"/>
              </w:rPr>
            </w:pPr>
            <w:r w:rsidRPr="00256B15">
              <w:rPr>
                <w:sz w:val="13"/>
                <w:szCs w:val="13"/>
              </w:rPr>
              <w:t>1 169,82</w:t>
            </w:r>
          </w:p>
        </w:tc>
        <w:tc>
          <w:tcPr>
            <w:tcW w:w="1740" w:type="dxa"/>
            <w:tcBorders>
              <w:top w:val="nil"/>
              <w:left w:val="nil"/>
              <w:bottom w:val="single" w:sz="4" w:space="0" w:color="auto"/>
              <w:right w:val="single" w:sz="8" w:space="0" w:color="auto"/>
            </w:tcBorders>
            <w:shd w:val="clear" w:color="000000" w:fill="FFFFFF"/>
            <w:vAlign w:val="center"/>
            <w:hideMark/>
          </w:tcPr>
          <w:p w14:paraId="43D369CF" w14:textId="77777777" w:rsidR="00256B15" w:rsidRPr="00256B15" w:rsidRDefault="00256B15" w:rsidP="00256B15">
            <w:pPr>
              <w:jc w:val="right"/>
              <w:outlineLvl w:val="0"/>
              <w:rPr>
                <w:sz w:val="13"/>
                <w:szCs w:val="13"/>
              </w:rPr>
            </w:pPr>
            <w:r w:rsidRPr="00256B15">
              <w:rPr>
                <w:sz w:val="13"/>
                <w:szCs w:val="13"/>
              </w:rPr>
              <w:t>1 164,21</w:t>
            </w:r>
          </w:p>
        </w:tc>
        <w:tc>
          <w:tcPr>
            <w:tcW w:w="1739" w:type="dxa"/>
            <w:tcBorders>
              <w:top w:val="nil"/>
              <w:left w:val="nil"/>
              <w:bottom w:val="single" w:sz="4" w:space="0" w:color="auto"/>
              <w:right w:val="nil"/>
            </w:tcBorders>
            <w:shd w:val="clear" w:color="000000" w:fill="FFFFFF"/>
            <w:vAlign w:val="center"/>
            <w:hideMark/>
          </w:tcPr>
          <w:p w14:paraId="208EFF3F" w14:textId="77777777" w:rsidR="00256B15" w:rsidRPr="00256B15" w:rsidRDefault="00256B15" w:rsidP="00256B15">
            <w:pPr>
              <w:jc w:val="right"/>
              <w:outlineLvl w:val="0"/>
              <w:rPr>
                <w:sz w:val="13"/>
                <w:szCs w:val="13"/>
              </w:rPr>
            </w:pPr>
            <w:r w:rsidRPr="00256B15">
              <w:rPr>
                <w:sz w:val="13"/>
                <w:szCs w:val="13"/>
              </w:rPr>
              <w:t>730,71</w:t>
            </w:r>
          </w:p>
        </w:tc>
        <w:tc>
          <w:tcPr>
            <w:tcW w:w="1739" w:type="dxa"/>
            <w:tcBorders>
              <w:top w:val="nil"/>
              <w:left w:val="single" w:sz="8" w:space="0" w:color="auto"/>
              <w:bottom w:val="single" w:sz="4" w:space="0" w:color="auto"/>
              <w:right w:val="single" w:sz="8" w:space="0" w:color="auto"/>
            </w:tcBorders>
            <w:shd w:val="clear" w:color="000000" w:fill="FFFFFF"/>
            <w:vAlign w:val="center"/>
            <w:hideMark/>
          </w:tcPr>
          <w:p w14:paraId="28E2CD95" w14:textId="77777777" w:rsidR="00256B15" w:rsidRPr="00256B15" w:rsidRDefault="00256B15" w:rsidP="00256B15">
            <w:pPr>
              <w:jc w:val="right"/>
              <w:outlineLvl w:val="0"/>
              <w:rPr>
                <w:sz w:val="13"/>
                <w:szCs w:val="13"/>
              </w:rPr>
            </w:pPr>
            <w:r w:rsidRPr="00256B15">
              <w:rPr>
                <w:sz w:val="13"/>
                <w:szCs w:val="13"/>
              </w:rPr>
              <w:t>759,20</w:t>
            </w:r>
          </w:p>
        </w:tc>
        <w:tc>
          <w:tcPr>
            <w:tcW w:w="1739" w:type="dxa"/>
            <w:tcBorders>
              <w:top w:val="nil"/>
              <w:left w:val="nil"/>
              <w:bottom w:val="single" w:sz="4" w:space="0" w:color="auto"/>
              <w:right w:val="nil"/>
            </w:tcBorders>
            <w:shd w:val="clear" w:color="000000" w:fill="FFFFFF"/>
            <w:vAlign w:val="center"/>
            <w:hideMark/>
          </w:tcPr>
          <w:p w14:paraId="1FF5A1BA" w14:textId="77777777" w:rsidR="00256B15" w:rsidRPr="00256B15" w:rsidRDefault="00256B15" w:rsidP="00256B15">
            <w:pPr>
              <w:jc w:val="right"/>
              <w:outlineLvl w:val="0"/>
              <w:rPr>
                <w:sz w:val="13"/>
                <w:szCs w:val="13"/>
              </w:rPr>
            </w:pPr>
            <w:r w:rsidRPr="00256B15">
              <w:rPr>
                <w:sz w:val="13"/>
                <w:szCs w:val="13"/>
              </w:rPr>
              <w:t>788,81</w:t>
            </w:r>
          </w:p>
        </w:tc>
        <w:tc>
          <w:tcPr>
            <w:tcW w:w="1739" w:type="dxa"/>
            <w:tcBorders>
              <w:top w:val="nil"/>
              <w:left w:val="single" w:sz="8" w:space="0" w:color="auto"/>
              <w:bottom w:val="single" w:sz="4" w:space="0" w:color="auto"/>
              <w:right w:val="single" w:sz="8" w:space="0" w:color="auto"/>
            </w:tcBorders>
            <w:shd w:val="clear" w:color="000000" w:fill="FFFFFF"/>
            <w:vAlign w:val="center"/>
            <w:hideMark/>
          </w:tcPr>
          <w:p w14:paraId="2D4A12D2" w14:textId="77777777" w:rsidR="00256B15" w:rsidRPr="00256B15" w:rsidRDefault="00256B15" w:rsidP="00256B15">
            <w:pPr>
              <w:jc w:val="right"/>
              <w:outlineLvl w:val="0"/>
              <w:rPr>
                <w:sz w:val="13"/>
                <w:szCs w:val="13"/>
              </w:rPr>
            </w:pPr>
            <w:r w:rsidRPr="00256B15">
              <w:rPr>
                <w:sz w:val="13"/>
                <w:szCs w:val="13"/>
              </w:rPr>
              <w:t>819,58</w:t>
            </w:r>
          </w:p>
        </w:tc>
      </w:tr>
      <w:tr w:rsidR="00256B15" w:rsidRPr="00256B15" w14:paraId="38A54FD9" w14:textId="77777777" w:rsidTr="00256B15">
        <w:trPr>
          <w:trHeight w:val="303"/>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37F55040" w14:textId="77777777" w:rsidR="00256B15" w:rsidRPr="00256B15" w:rsidRDefault="00256B15" w:rsidP="00256B15">
            <w:pPr>
              <w:ind w:firstLineChars="200" w:firstLine="260"/>
              <w:outlineLvl w:val="0"/>
              <w:rPr>
                <w:rFonts w:ascii="Arial CYR" w:hAnsi="Arial CYR" w:cs="Arial CYR"/>
                <w:sz w:val="13"/>
                <w:szCs w:val="13"/>
              </w:rPr>
            </w:pPr>
            <w:r w:rsidRPr="00256B15">
              <w:rPr>
                <w:rFonts w:ascii="Arial CYR" w:hAnsi="Arial CYR" w:cs="Arial CYR"/>
                <w:sz w:val="13"/>
                <w:szCs w:val="13"/>
              </w:rPr>
              <w:t>- марка ДМСШ</w:t>
            </w:r>
          </w:p>
        </w:tc>
        <w:tc>
          <w:tcPr>
            <w:tcW w:w="877" w:type="dxa"/>
            <w:tcBorders>
              <w:top w:val="nil"/>
              <w:left w:val="nil"/>
              <w:bottom w:val="single" w:sz="4" w:space="0" w:color="auto"/>
              <w:right w:val="single" w:sz="8" w:space="0" w:color="auto"/>
            </w:tcBorders>
            <w:shd w:val="clear" w:color="000000" w:fill="FFFFFF"/>
            <w:vAlign w:val="center"/>
            <w:hideMark/>
          </w:tcPr>
          <w:p w14:paraId="59148356" w14:textId="77777777" w:rsidR="00256B15" w:rsidRPr="00256B15" w:rsidRDefault="00256B15" w:rsidP="00256B15">
            <w:pPr>
              <w:jc w:val="center"/>
              <w:outlineLvl w:val="0"/>
              <w:rPr>
                <w:rFonts w:ascii="Arial CYR" w:hAnsi="Arial CYR" w:cs="Arial CYR"/>
                <w:sz w:val="13"/>
                <w:szCs w:val="13"/>
              </w:rPr>
            </w:pPr>
            <w:r w:rsidRPr="00256B15">
              <w:rPr>
                <w:rFonts w:ascii="Arial CYR" w:hAnsi="Arial CYR" w:cs="Arial CYR"/>
                <w:sz w:val="13"/>
                <w:szCs w:val="13"/>
              </w:rPr>
              <w:t>тыс. руб.</w:t>
            </w:r>
          </w:p>
        </w:tc>
        <w:tc>
          <w:tcPr>
            <w:tcW w:w="1731" w:type="dxa"/>
            <w:tcBorders>
              <w:top w:val="nil"/>
              <w:left w:val="single" w:sz="8" w:space="0" w:color="auto"/>
              <w:bottom w:val="single" w:sz="4" w:space="0" w:color="auto"/>
              <w:right w:val="nil"/>
            </w:tcBorders>
            <w:shd w:val="clear" w:color="000000" w:fill="FFFFFF"/>
            <w:vAlign w:val="center"/>
            <w:hideMark/>
          </w:tcPr>
          <w:p w14:paraId="02FF5D27" w14:textId="77777777" w:rsidR="00256B15" w:rsidRPr="00256B15" w:rsidRDefault="00256B15" w:rsidP="00256B15">
            <w:pPr>
              <w:jc w:val="right"/>
              <w:outlineLvl w:val="0"/>
              <w:rPr>
                <w:sz w:val="13"/>
                <w:szCs w:val="13"/>
              </w:rPr>
            </w:pPr>
            <w:r w:rsidRPr="00256B15">
              <w:rPr>
                <w:sz w:val="13"/>
                <w:szCs w:val="13"/>
              </w:rPr>
              <w:t>6 472,09</w:t>
            </w:r>
          </w:p>
        </w:tc>
        <w:tc>
          <w:tcPr>
            <w:tcW w:w="1733" w:type="dxa"/>
            <w:tcBorders>
              <w:top w:val="nil"/>
              <w:left w:val="nil"/>
              <w:bottom w:val="single" w:sz="4" w:space="0" w:color="auto"/>
              <w:right w:val="single" w:sz="8" w:space="0" w:color="auto"/>
            </w:tcBorders>
            <w:shd w:val="clear" w:color="000000" w:fill="FFFFFF"/>
            <w:vAlign w:val="center"/>
            <w:hideMark/>
          </w:tcPr>
          <w:p w14:paraId="19A54BA8" w14:textId="77777777" w:rsidR="00256B15" w:rsidRPr="00256B15" w:rsidRDefault="00256B15" w:rsidP="00256B15">
            <w:pPr>
              <w:jc w:val="right"/>
              <w:outlineLvl w:val="0"/>
              <w:rPr>
                <w:sz w:val="13"/>
                <w:szCs w:val="13"/>
              </w:rPr>
            </w:pPr>
            <w:r w:rsidRPr="00256B15">
              <w:rPr>
                <w:sz w:val="13"/>
                <w:szCs w:val="13"/>
              </w:rPr>
              <w:t>0,00</w:t>
            </w:r>
          </w:p>
        </w:tc>
        <w:tc>
          <w:tcPr>
            <w:tcW w:w="1740" w:type="dxa"/>
            <w:tcBorders>
              <w:top w:val="nil"/>
              <w:left w:val="nil"/>
              <w:bottom w:val="single" w:sz="4" w:space="0" w:color="auto"/>
              <w:right w:val="single" w:sz="8" w:space="0" w:color="auto"/>
            </w:tcBorders>
            <w:shd w:val="clear" w:color="000000" w:fill="FFFFFF"/>
            <w:vAlign w:val="center"/>
            <w:hideMark/>
          </w:tcPr>
          <w:p w14:paraId="75541F22" w14:textId="77777777" w:rsidR="00256B15" w:rsidRPr="00256B15" w:rsidRDefault="00256B15" w:rsidP="00256B15">
            <w:pPr>
              <w:jc w:val="right"/>
              <w:outlineLvl w:val="0"/>
              <w:rPr>
                <w:sz w:val="13"/>
                <w:szCs w:val="13"/>
              </w:rPr>
            </w:pPr>
            <w:r w:rsidRPr="00256B15">
              <w:rPr>
                <w:sz w:val="13"/>
                <w:szCs w:val="13"/>
              </w:rPr>
              <w:t>0,00</w:t>
            </w:r>
          </w:p>
        </w:tc>
        <w:tc>
          <w:tcPr>
            <w:tcW w:w="1739" w:type="dxa"/>
            <w:tcBorders>
              <w:top w:val="nil"/>
              <w:left w:val="nil"/>
              <w:bottom w:val="single" w:sz="4" w:space="0" w:color="auto"/>
              <w:right w:val="nil"/>
            </w:tcBorders>
            <w:shd w:val="clear" w:color="000000" w:fill="FFFFFF"/>
            <w:vAlign w:val="center"/>
            <w:hideMark/>
          </w:tcPr>
          <w:p w14:paraId="373B478D" w14:textId="77777777" w:rsidR="00256B15" w:rsidRPr="00256B15" w:rsidRDefault="00256B15" w:rsidP="00256B15">
            <w:pPr>
              <w:jc w:val="right"/>
              <w:outlineLvl w:val="0"/>
              <w:rPr>
                <w:sz w:val="13"/>
                <w:szCs w:val="13"/>
              </w:rPr>
            </w:pPr>
            <w:r w:rsidRPr="00256B15">
              <w:rPr>
                <w:sz w:val="13"/>
                <w:szCs w:val="13"/>
              </w:rPr>
              <w:t>14 235,79</w:t>
            </w:r>
          </w:p>
        </w:tc>
        <w:tc>
          <w:tcPr>
            <w:tcW w:w="1739" w:type="dxa"/>
            <w:tcBorders>
              <w:top w:val="nil"/>
              <w:left w:val="single" w:sz="8" w:space="0" w:color="auto"/>
              <w:bottom w:val="single" w:sz="4" w:space="0" w:color="auto"/>
              <w:right w:val="single" w:sz="8" w:space="0" w:color="auto"/>
            </w:tcBorders>
            <w:shd w:val="clear" w:color="000000" w:fill="FFFFFF"/>
            <w:vAlign w:val="center"/>
            <w:hideMark/>
          </w:tcPr>
          <w:p w14:paraId="7834AAC9" w14:textId="77777777" w:rsidR="00256B15" w:rsidRPr="00256B15" w:rsidRDefault="00256B15" w:rsidP="00256B15">
            <w:pPr>
              <w:jc w:val="right"/>
              <w:outlineLvl w:val="0"/>
              <w:rPr>
                <w:sz w:val="13"/>
                <w:szCs w:val="13"/>
              </w:rPr>
            </w:pPr>
            <w:r w:rsidRPr="00256B15">
              <w:rPr>
                <w:sz w:val="13"/>
                <w:szCs w:val="13"/>
              </w:rPr>
              <w:t>14 790,98</w:t>
            </w:r>
          </w:p>
        </w:tc>
        <w:tc>
          <w:tcPr>
            <w:tcW w:w="1739" w:type="dxa"/>
            <w:tcBorders>
              <w:top w:val="nil"/>
              <w:left w:val="nil"/>
              <w:bottom w:val="single" w:sz="4" w:space="0" w:color="auto"/>
              <w:right w:val="nil"/>
            </w:tcBorders>
            <w:shd w:val="clear" w:color="000000" w:fill="FFFFFF"/>
            <w:vAlign w:val="center"/>
            <w:hideMark/>
          </w:tcPr>
          <w:p w14:paraId="1788D490" w14:textId="77777777" w:rsidR="00256B15" w:rsidRPr="00256B15" w:rsidRDefault="00256B15" w:rsidP="00256B15">
            <w:pPr>
              <w:jc w:val="right"/>
              <w:outlineLvl w:val="0"/>
              <w:rPr>
                <w:sz w:val="13"/>
                <w:szCs w:val="13"/>
              </w:rPr>
            </w:pPr>
            <w:r w:rsidRPr="00256B15">
              <w:rPr>
                <w:sz w:val="13"/>
                <w:szCs w:val="13"/>
              </w:rPr>
              <w:t>15 367,83</w:t>
            </w:r>
          </w:p>
        </w:tc>
        <w:tc>
          <w:tcPr>
            <w:tcW w:w="1739" w:type="dxa"/>
            <w:tcBorders>
              <w:top w:val="nil"/>
              <w:left w:val="single" w:sz="8" w:space="0" w:color="auto"/>
              <w:bottom w:val="single" w:sz="4" w:space="0" w:color="auto"/>
              <w:right w:val="single" w:sz="8" w:space="0" w:color="auto"/>
            </w:tcBorders>
            <w:shd w:val="clear" w:color="000000" w:fill="FFFFFF"/>
            <w:vAlign w:val="center"/>
            <w:hideMark/>
          </w:tcPr>
          <w:p w14:paraId="774F4F62" w14:textId="77777777" w:rsidR="00256B15" w:rsidRPr="00256B15" w:rsidRDefault="00256B15" w:rsidP="00256B15">
            <w:pPr>
              <w:jc w:val="right"/>
              <w:outlineLvl w:val="0"/>
              <w:rPr>
                <w:sz w:val="13"/>
                <w:szCs w:val="13"/>
              </w:rPr>
            </w:pPr>
            <w:r w:rsidRPr="00256B15">
              <w:rPr>
                <w:sz w:val="13"/>
                <w:szCs w:val="13"/>
              </w:rPr>
              <w:t>15 967,18</w:t>
            </w:r>
          </w:p>
        </w:tc>
      </w:tr>
      <w:tr w:rsidR="00256B15" w:rsidRPr="00256B15" w14:paraId="6EB8A8E0" w14:textId="77777777" w:rsidTr="00256B15">
        <w:trPr>
          <w:trHeight w:val="303"/>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38F50B61" w14:textId="77777777" w:rsidR="00256B15" w:rsidRPr="00256B15" w:rsidRDefault="00256B15" w:rsidP="00256B15">
            <w:pPr>
              <w:ind w:firstLineChars="200" w:firstLine="260"/>
              <w:outlineLvl w:val="0"/>
              <w:rPr>
                <w:rFonts w:ascii="Arial CYR" w:hAnsi="Arial CYR" w:cs="Arial CYR"/>
                <w:sz w:val="13"/>
                <w:szCs w:val="13"/>
              </w:rPr>
            </w:pPr>
            <w:r w:rsidRPr="00256B15">
              <w:rPr>
                <w:rFonts w:ascii="Arial CYR" w:hAnsi="Arial CYR" w:cs="Arial CYR"/>
                <w:sz w:val="13"/>
                <w:szCs w:val="13"/>
              </w:rPr>
              <w:t xml:space="preserve">- марка ДР </w:t>
            </w:r>
          </w:p>
        </w:tc>
        <w:tc>
          <w:tcPr>
            <w:tcW w:w="877" w:type="dxa"/>
            <w:tcBorders>
              <w:top w:val="nil"/>
              <w:left w:val="nil"/>
              <w:bottom w:val="single" w:sz="4" w:space="0" w:color="auto"/>
              <w:right w:val="single" w:sz="8" w:space="0" w:color="auto"/>
            </w:tcBorders>
            <w:shd w:val="clear" w:color="000000" w:fill="FFFFFF"/>
            <w:vAlign w:val="center"/>
            <w:hideMark/>
          </w:tcPr>
          <w:p w14:paraId="2BC25005" w14:textId="77777777" w:rsidR="00256B15" w:rsidRPr="00256B15" w:rsidRDefault="00256B15" w:rsidP="00256B15">
            <w:pPr>
              <w:jc w:val="center"/>
              <w:outlineLvl w:val="0"/>
              <w:rPr>
                <w:rFonts w:ascii="Arial CYR" w:hAnsi="Arial CYR" w:cs="Arial CYR"/>
                <w:sz w:val="13"/>
                <w:szCs w:val="13"/>
              </w:rPr>
            </w:pPr>
            <w:r w:rsidRPr="00256B15">
              <w:rPr>
                <w:rFonts w:ascii="Arial CYR" w:hAnsi="Arial CYR" w:cs="Arial CYR"/>
                <w:sz w:val="13"/>
                <w:szCs w:val="13"/>
              </w:rPr>
              <w:t>тыс. руб.</w:t>
            </w:r>
          </w:p>
        </w:tc>
        <w:tc>
          <w:tcPr>
            <w:tcW w:w="1731" w:type="dxa"/>
            <w:tcBorders>
              <w:top w:val="nil"/>
              <w:left w:val="single" w:sz="8" w:space="0" w:color="auto"/>
              <w:bottom w:val="single" w:sz="4" w:space="0" w:color="auto"/>
              <w:right w:val="nil"/>
            </w:tcBorders>
            <w:shd w:val="clear" w:color="000000" w:fill="FFFFFF"/>
            <w:vAlign w:val="center"/>
            <w:hideMark/>
          </w:tcPr>
          <w:p w14:paraId="5884AA1B" w14:textId="77777777" w:rsidR="00256B15" w:rsidRPr="00256B15" w:rsidRDefault="00256B15" w:rsidP="00256B15">
            <w:pPr>
              <w:jc w:val="right"/>
              <w:outlineLvl w:val="0"/>
              <w:rPr>
                <w:sz w:val="13"/>
                <w:szCs w:val="13"/>
              </w:rPr>
            </w:pPr>
            <w:r w:rsidRPr="00256B15">
              <w:rPr>
                <w:sz w:val="13"/>
                <w:szCs w:val="13"/>
              </w:rPr>
              <w:t>21 095,91</w:t>
            </w:r>
          </w:p>
        </w:tc>
        <w:tc>
          <w:tcPr>
            <w:tcW w:w="1733" w:type="dxa"/>
            <w:tcBorders>
              <w:top w:val="nil"/>
              <w:left w:val="nil"/>
              <w:bottom w:val="single" w:sz="4" w:space="0" w:color="auto"/>
              <w:right w:val="single" w:sz="8" w:space="0" w:color="auto"/>
            </w:tcBorders>
            <w:shd w:val="clear" w:color="000000" w:fill="FFFFFF"/>
            <w:vAlign w:val="center"/>
            <w:hideMark/>
          </w:tcPr>
          <w:p w14:paraId="747EA2ED" w14:textId="77777777" w:rsidR="00256B15" w:rsidRPr="00256B15" w:rsidRDefault="00256B15" w:rsidP="00256B15">
            <w:pPr>
              <w:jc w:val="right"/>
              <w:outlineLvl w:val="0"/>
              <w:rPr>
                <w:sz w:val="13"/>
                <w:szCs w:val="13"/>
              </w:rPr>
            </w:pPr>
            <w:r w:rsidRPr="00256B15">
              <w:rPr>
                <w:sz w:val="13"/>
                <w:szCs w:val="13"/>
              </w:rPr>
              <w:t>36 188,12</w:t>
            </w:r>
          </w:p>
        </w:tc>
        <w:tc>
          <w:tcPr>
            <w:tcW w:w="1740" w:type="dxa"/>
            <w:tcBorders>
              <w:top w:val="nil"/>
              <w:left w:val="nil"/>
              <w:bottom w:val="single" w:sz="4" w:space="0" w:color="auto"/>
              <w:right w:val="single" w:sz="8" w:space="0" w:color="auto"/>
            </w:tcBorders>
            <w:shd w:val="clear" w:color="000000" w:fill="FFFFFF"/>
            <w:vAlign w:val="center"/>
            <w:hideMark/>
          </w:tcPr>
          <w:p w14:paraId="393D4520" w14:textId="77777777" w:rsidR="00256B15" w:rsidRPr="00256B15" w:rsidRDefault="00256B15" w:rsidP="00256B15">
            <w:pPr>
              <w:jc w:val="right"/>
              <w:outlineLvl w:val="0"/>
              <w:rPr>
                <w:sz w:val="13"/>
                <w:szCs w:val="13"/>
              </w:rPr>
            </w:pPr>
            <w:r w:rsidRPr="00256B15">
              <w:rPr>
                <w:sz w:val="13"/>
                <w:szCs w:val="13"/>
              </w:rPr>
              <w:t>34 571,19</w:t>
            </w:r>
          </w:p>
        </w:tc>
        <w:tc>
          <w:tcPr>
            <w:tcW w:w="1739" w:type="dxa"/>
            <w:tcBorders>
              <w:top w:val="nil"/>
              <w:left w:val="nil"/>
              <w:bottom w:val="single" w:sz="4" w:space="0" w:color="auto"/>
              <w:right w:val="nil"/>
            </w:tcBorders>
            <w:shd w:val="clear" w:color="000000" w:fill="FFFFFF"/>
            <w:vAlign w:val="center"/>
            <w:hideMark/>
          </w:tcPr>
          <w:p w14:paraId="7E91AD2B" w14:textId="77777777" w:rsidR="00256B15" w:rsidRPr="00256B15" w:rsidRDefault="00256B15" w:rsidP="00256B15">
            <w:pPr>
              <w:jc w:val="right"/>
              <w:outlineLvl w:val="0"/>
              <w:rPr>
                <w:sz w:val="13"/>
                <w:szCs w:val="13"/>
              </w:rPr>
            </w:pPr>
            <w:r w:rsidRPr="00256B15">
              <w:rPr>
                <w:sz w:val="13"/>
                <w:szCs w:val="13"/>
              </w:rPr>
              <w:t>15 474,49</w:t>
            </w:r>
          </w:p>
        </w:tc>
        <w:tc>
          <w:tcPr>
            <w:tcW w:w="1739" w:type="dxa"/>
            <w:tcBorders>
              <w:top w:val="nil"/>
              <w:left w:val="single" w:sz="8" w:space="0" w:color="auto"/>
              <w:bottom w:val="single" w:sz="4" w:space="0" w:color="auto"/>
              <w:right w:val="single" w:sz="8" w:space="0" w:color="auto"/>
            </w:tcBorders>
            <w:shd w:val="clear" w:color="000000" w:fill="FFFFFF"/>
            <w:vAlign w:val="center"/>
            <w:hideMark/>
          </w:tcPr>
          <w:p w14:paraId="35AD54F1" w14:textId="77777777" w:rsidR="00256B15" w:rsidRPr="00256B15" w:rsidRDefault="00256B15" w:rsidP="00256B15">
            <w:pPr>
              <w:jc w:val="right"/>
              <w:outlineLvl w:val="0"/>
              <w:rPr>
                <w:sz w:val="13"/>
                <w:szCs w:val="13"/>
              </w:rPr>
            </w:pPr>
            <w:r w:rsidRPr="00256B15">
              <w:rPr>
                <w:sz w:val="13"/>
                <w:szCs w:val="13"/>
              </w:rPr>
              <w:t>16 077,99</w:t>
            </w:r>
          </w:p>
        </w:tc>
        <w:tc>
          <w:tcPr>
            <w:tcW w:w="1739" w:type="dxa"/>
            <w:tcBorders>
              <w:top w:val="nil"/>
              <w:left w:val="nil"/>
              <w:bottom w:val="single" w:sz="4" w:space="0" w:color="auto"/>
              <w:right w:val="nil"/>
            </w:tcBorders>
            <w:shd w:val="clear" w:color="000000" w:fill="FFFFFF"/>
            <w:vAlign w:val="center"/>
            <w:hideMark/>
          </w:tcPr>
          <w:p w14:paraId="55A06104" w14:textId="77777777" w:rsidR="00256B15" w:rsidRPr="00256B15" w:rsidRDefault="00256B15" w:rsidP="00256B15">
            <w:pPr>
              <w:jc w:val="right"/>
              <w:outlineLvl w:val="0"/>
              <w:rPr>
                <w:sz w:val="13"/>
                <w:szCs w:val="13"/>
              </w:rPr>
            </w:pPr>
            <w:r w:rsidRPr="00256B15">
              <w:rPr>
                <w:sz w:val="13"/>
                <w:szCs w:val="13"/>
              </w:rPr>
              <w:t>16 705,03</w:t>
            </w:r>
          </w:p>
        </w:tc>
        <w:tc>
          <w:tcPr>
            <w:tcW w:w="1739" w:type="dxa"/>
            <w:tcBorders>
              <w:top w:val="nil"/>
              <w:left w:val="single" w:sz="8" w:space="0" w:color="auto"/>
              <w:bottom w:val="single" w:sz="4" w:space="0" w:color="auto"/>
              <w:right w:val="single" w:sz="8" w:space="0" w:color="auto"/>
            </w:tcBorders>
            <w:shd w:val="clear" w:color="000000" w:fill="FFFFFF"/>
            <w:vAlign w:val="center"/>
            <w:hideMark/>
          </w:tcPr>
          <w:p w14:paraId="04B6AA87" w14:textId="77777777" w:rsidR="00256B15" w:rsidRPr="00256B15" w:rsidRDefault="00256B15" w:rsidP="00256B15">
            <w:pPr>
              <w:jc w:val="right"/>
              <w:outlineLvl w:val="0"/>
              <w:rPr>
                <w:sz w:val="13"/>
                <w:szCs w:val="13"/>
              </w:rPr>
            </w:pPr>
            <w:r w:rsidRPr="00256B15">
              <w:rPr>
                <w:sz w:val="13"/>
                <w:szCs w:val="13"/>
              </w:rPr>
              <w:t>17 356,53</w:t>
            </w:r>
          </w:p>
        </w:tc>
      </w:tr>
      <w:tr w:rsidR="00256B15" w:rsidRPr="00256B15" w14:paraId="5CDFA8CE" w14:textId="77777777" w:rsidTr="00256B15">
        <w:trPr>
          <w:trHeight w:val="623"/>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3D337D2E" w14:textId="77777777" w:rsidR="00256B15" w:rsidRPr="00256B15" w:rsidRDefault="00256B15" w:rsidP="00256B15">
            <w:pPr>
              <w:rPr>
                <w:rFonts w:ascii="Arial CYR" w:hAnsi="Arial CYR" w:cs="Arial CYR"/>
                <w:b/>
                <w:bCs/>
                <w:sz w:val="13"/>
                <w:szCs w:val="13"/>
              </w:rPr>
            </w:pPr>
            <w:r w:rsidRPr="00256B15">
              <w:rPr>
                <w:rFonts w:ascii="Arial CYR" w:hAnsi="Arial CYR" w:cs="Arial CYR"/>
                <w:b/>
                <w:bCs/>
                <w:sz w:val="13"/>
                <w:szCs w:val="13"/>
              </w:rPr>
              <w:t>Стоимость расходов по транспортировке топливо  (ЗАТРАТЫ ООО ПКС), марка ДО для термороботов 11 штук</w:t>
            </w:r>
          </w:p>
        </w:tc>
        <w:tc>
          <w:tcPr>
            <w:tcW w:w="877" w:type="dxa"/>
            <w:tcBorders>
              <w:top w:val="nil"/>
              <w:left w:val="nil"/>
              <w:bottom w:val="single" w:sz="4" w:space="0" w:color="auto"/>
              <w:right w:val="single" w:sz="8" w:space="0" w:color="auto"/>
            </w:tcBorders>
            <w:shd w:val="clear" w:color="000000" w:fill="FFFFFF"/>
            <w:vAlign w:val="center"/>
            <w:hideMark/>
          </w:tcPr>
          <w:p w14:paraId="7B562573" w14:textId="77777777" w:rsidR="00256B15" w:rsidRPr="00256B15" w:rsidRDefault="00256B15" w:rsidP="00256B15">
            <w:pPr>
              <w:jc w:val="center"/>
              <w:rPr>
                <w:rFonts w:ascii="Arial CYR" w:hAnsi="Arial CYR" w:cs="Arial CYR"/>
                <w:b/>
                <w:bCs/>
                <w:sz w:val="13"/>
                <w:szCs w:val="13"/>
              </w:rPr>
            </w:pPr>
            <w:r w:rsidRPr="00256B15">
              <w:rPr>
                <w:rFonts w:ascii="Arial CYR" w:hAnsi="Arial CYR" w:cs="Arial CYR"/>
                <w:b/>
                <w:bCs/>
                <w:sz w:val="13"/>
                <w:szCs w:val="13"/>
              </w:rPr>
              <w:t>тыс.руб.</w:t>
            </w:r>
          </w:p>
        </w:tc>
        <w:tc>
          <w:tcPr>
            <w:tcW w:w="1731" w:type="dxa"/>
            <w:tcBorders>
              <w:top w:val="nil"/>
              <w:left w:val="nil"/>
              <w:bottom w:val="single" w:sz="4" w:space="0" w:color="auto"/>
              <w:right w:val="nil"/>
            </w:tcBorders>
            <w:shd w:val="clear" w:color="000000" w:fill="FFFFFF"/>
            <w:vAlign w:val="center"/>
            <w:hideMark/>
          </w:tcPr>
          <w:p w14:paraId="32E7A184" w14:textId="77777777" w:rsidR="00256B15" w:rsidRPr="00256B15" w:rsidRDefault="00256B15" w:rsidP="00256B15">
            <w:pPr>
              <w:jc w:val="center"/>
              <w:rPr>
                <w:b/>
                <w:bCs/>
                <w:sz w:val="13"/>
                <w:szCs w:val="13"/>
              </w:rPr>
            </w:pPr>
            <w:r w:rsidRPr="00256B15">
              <w:rPr>
                <w:b/>
                <w:bCs/>
                <w:sz w:val="13"/>
                <w:szCs w:val="13"/>
              </w:rPr>
              <w:t>в услугах производственного характера</w:t>
            </w:r>
          </w:p>
        </w:tc>
        <w:tc>
          <w:tcPr>
            <w:tcW w:w="1733" w:type="dxa"/>
            <w:tcBorders>
              <w:top w:val="nil"/>
              <w:left w:val="nil"/>
              <w:bottom w:val="single" w:sz="4" w:space="0" w:color="auto"/>
              <w:right w:val="single" w:sz="8" w:space="0" w:color="auto"/>
            </w:tcBorders>
            <w:shd w:val="clear" w:color="000000" w:fill="FFFFFF"/>
            <w:vAlign w:val="center"/>
            <w:hideMark/>
          </w:tcPr>
          <w:p w14:paraId="7B2C1ECA" w14:textId="77777777" w:rsidR="00256B15" w:rsidRPr="00256B15" w:rsidRDefault="00256B15" w:rsidP="00256B15">
            <w:pPr>
              <w:jc w:val="center"/>
              <w:rPr>
                <w:b/>
                <w:bCs/>
                <w:sz w:val="13"/>
                <w:szCs w:val="13"/>
              </w:rPr>
            </w:pPr>
            <w:r w:rsidRPr="00256B15">
              <w:rPr>
                <w:b/>
                <w:bCs/>
                <w:sz w:val="13"/>
                <w:szCs w:val="13"/>
              </w:rPr>
              <w:t>в услугах производственного характера</w:t>
            </w:r>
          </w:p>
        </w:tc>
        <w:tc>
          <w:tcPr>
            <w:tcW w:w="1740" w:type="dxa"/>
            <w:tcBorders>
              <w:top w:val="nil"/>
              <w:left w:val="nil"/>
              <w:bottom w:val="single" w:sz="4" w:space="0" w:color="auto"/>
              <w:right w:val="single" w:sz="8" w:space="0" w:color="auto"/>
            </w:tcBorders>
            <w:shd w:val="clear" w:color="000000" w:fill="FFFFFF"/>
            <w:vAlign w:val="center"/>
            <w:hideMark/>
          </w:tcPr>
          <w:p w14:paraId="66A6236A" w14:textId="77777777" w:rsidR="00256B15" w:rsidRPr="00256B15" w:rsidRDefault="00256B15" w:rsidP="00256B15">
            <w:pPr>
              <w:jc w:val="center"/>
              <w:rPr>
                <w:b/>
                <w:bCs/>
                <w:sz w:val="13"/>
                <w:szCs w:val="13"/>
              </w:rPr>
            </w:pPr>
            <w:r w:rsidRPr="00256B15">
              <w:rPr>
                <w:b/>
                <w:bCs/>
                <w:sz w:val="13"/>
                <w:szCs w:val="13"/>
              </w:rPr>
              <w:t>в услугах производственного характера</w:t>
            </w:r>
          </w:p>
        </w:tc>
        <w:tc>
          <w:tcPr>
            <w:tcW w:w="1739" w:type="dxa"/>
            <w:tcBorders>
              <w:top w:val="nil"/>
              <w:left w:val="nil"/>
              <w:bottom w:val="single" w:sz="4" w:space="0" w:color="auto"/>
              <w:right w:val="nil"/>
            </w:tcBorders>
            <w:shd w:val="clear" w:color="000000" w:fill="FFFFFF"/>
            <w:vAlign w:val="center"/>
            <w:hideMark/>
          </w:tcPr>
          <w:p w14:paraId="0EA9996A" w14:textId="77777777" w:rsidR="00256B15" w:rsidRPr="00256B15" w:rsidRDefault="00256B15" w:rsidP="00256B15">
            <w:pPr>
              <w:jc w:val="center"/>
              <w:rPr>
                <w:b/>
                <w:bCs/>
                <w:sz w:val="13"/>
                <w:szCs w:val="13"/>
              </w:rPr>
            </w:pPr>
            <w:r w:rsidRPr="00256B15">
              <w:rPr>
                <w:b/>
                <w:bCs/>
                <w:sz w:val="13"/>
                <w:szCs w:val="13"/>
              </w:rPr>
              <w:t>в услугах производственного характера</w:t>
            </w:r>
          </w:p>
        </w:tc>
        <w:tc>
          <w:tcPr>
            <w:tcW w:w="1739" w:type="dxa"/>
            <w:tcBorders>
              <w:top w:val="nil"/>
              <w:left w:val="single" w:sz="8" w:space="0" w:color="auto"/>
              <w:bottom w:val="single" w:sz="4" w:space="0" w:color="auto"/>
              <w:right w:val="single" w:sz="8" w:space="0" w:color="auto"/>
            </w:tcBorders>
            <w:shd w:val="clear" w:color="000000" w:fill="FFFFFF"/>
            <w:vAlign w:val="center"/>
            <w:hideMark/>
          </w:tcPr>
          <w:p w14:paraId="1B6F2D4F" w14:textId="77777777" w:rsidR="00256B15" w:rsidRPr="00256B15" w:rsidRDefault="00256B15" w:rsidP="00256B15">
            <w:pPr>
              <w:jc w:val="center"/>
              <w:rPr>
                <w:b/>
                <w:bCs/>
                <w:sz w:val="13"/>
                <w:szCs w:val="13"/>
              </w:rPr>
            </w:pPr>
            <w:r w:rsidRPr="00256B15">
              <w:rPr>
                <w:b/>
                <w:bCs/>
                <w:sz w:val="13"/>
                <w:szCs w:val="13"/>
              </w:rPr>
              <w:t>в услугах производственного характера</w:t>
            </w:r>
          </w:p>
        </w:tc>
        <w:tc>
          <w:tcPr>
            <w:tcW w:w="1739" w:type="dxa"/>
            <w:tcBorders>
              <w:top w:val="nil"/>
              <w:left w:val="nil"/>
              <w:bottom w:val="single" w:sz="4" w:space="0" w:color="auto"/>
              <w:right w:val="nil"/>
            </w:tcBorders>
            <w:shd w:val="clear" w:color="000000" w:fill="FFFFFF"/>
            <w:vAlign w:val="center"/>
            <w:hideMark/>
          </w:tcPr>
          <w:p w14:paraId="1329F336" w14:textId="77777777" w:rsidR="00256B15" w:rsidRPr="00256B15" w:rsidRDefault="00256B15" w:rsidP="00256B15">
            <w:pPr>
              <w:jc w:val="center"/>
              <w:rPr>
                <w:b/>
                <w:bCs/>
                <w:sz w:val="13"/>
                <w:szCs w:val="13"/>
              </w:rPr>
            </w:pPr>
            <w:r w:rsidRPr="00256B15">
              <w:rPr>
                <w:b/>
                <w:bCs/>
                <w:sz w:val="13"/>
                <w:szCs w:val="13"/>
              </w:rPr>
              <w:t>в услугах производственного характера</w:t>
            </w:r>
          </w:p>
        </w:tc>
        <w:tc>
          <w:tcPr>
            <w:tcW w:w="1739" w:type="dxa"/>
            <w:tcBorders>
              <w:top w:val="nil"/>
              <w:left w:val="single" w:sz="8" w:space="0" w:color="auto"/>
              <w:bottom w:val="single" w:sz="4" w:space="0" w:color="auto"/>
              <w:right w:val="single" w:sz="8" w:space="0" w:color="auto"/>
            </w:tcBorders>
            <w:shd w:val="clear" w:color="000000" w:fill="FFFFFF"/>
            <w:vAlign w:val="center"/>
            <w:hideMark/>
          </w:tcPr>
          <w:p w14:paraId="4B642B58" w14:textId="77777777" w:rsidR="00256B15" w:rsidRPr="00256B15" w:rsidRDefault="00256B15" w:rsidP="00256B15">
            <w:pPr>
              <w:jc w:val="center"/>
              <w:rPr>
                <w:b/>
                <w:bCs/>
                <w:sz w:val="13"/>
                <w:szCs w:val="13"/>
              </w:rPr>
            </w:pPr>
            <w:r w:rsidRPr="00256B15">
              <w:rPr>
                <w:b/>
                <w:bCs/>
                <w:sz w:val="13"/>
                <w:szCs w:val="13"/>
              </w:rPr>
              <w:t>в услугах производственного характера</w:t>
            </w:r>
          </w:p>
        </w:tc>
      </w:tr>
      <w:tr w:rsidR="00256B15" w:rsidRPr="00256B15" w14:paraId="758404BC" w14:textId="77777777" w:rsidTr="00256B15">
        <w:trPr>
          <w:trHeight w:val="327"/>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0B5BDEE0" w14:textId="77777777" w:rsidR="00256B15" w:rsidRPr="00256B15" w:rsidRDefault="00256B15" w:rsidP="00256B15">
            <w:pPr>
              <w:rPr>
                <w:rFonts w:ascii="Arial CYR" w:hAnsi="Arial CYR" w:cs="Arial CYR"/>
                <w:sz w:val="13"/>
                <w:szCs w:val="13"/>
              </w:rPr>
            </w:pPr>
            <w:r w:rsidRPr="00256B15">
              <w:rPr>
                <w:rFonts w:ascii="Arial CYR" w:hAnsi="Arial CYR" w:cs="Arial CYR"/>
                <w:sz w:val="13"/>
                <w:szCs w:val="13"/>
              </w:rPr>
              <w:t>Стоимость расходов по транспортировке на неснижаемый запас топлива (затраты ОАО СКЭК)</w:t>
            </w:r>
          </w:p>
        </w:tc>
        <w:tc>
          <w:tcPr>
            <w:tcW w:w="877" w:type="dxa"/>
            <w:tcBorders>
              <w:top w:val="nil"/>
              <w:left w:val="nil"/>
              <w:bottom w:val="single" w:sz="4" w:space="0" w:color="auto"/>
              <w:right w:val="single" w:sz="8" w:space="0" w:color="auto"/>
            </w:tcBorders>
            <w:shd w:val="clear" w:color="000000" w:fill="FFFFFF"/>
            <w:vAlign w:val="center"/>
            <w:hideMark/>
          </w:tcPr>
          <w:p w14:paraId="5E81EA66"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тыс. руб.</w:t>
            </w:r>
          </w:p>
        </w:tc>
        <w:tc>
          <w:tcPr>
            <w:tcW w:w="1731" w:type="dxa"/>
            <w:tcBorders>
              <w:top w:val="nil"/>
              <w:left w:val="single" w:sz="8" w:space="0" w:color="auto"/>
              <w:bottom w:val="single" w:sz="4" w:space="0" w:color="auto"/>
              <w:right w:val="nil"/>
            </w:tcBorders>
            <w:shd w:val="clear" w:color="000000" w:fill="FFFFFF"/>
            <w:noWrap/>
            <w:vAlign w:val="center"/>
            <w:hideMark/>
          </w:tcPr>
          <w:p w14:paraId="390A3FA5"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0,00</w:t>
            </w:r>
          </w:p>
        </w:tc>
        <w:tc>
          <w:tcPr>
            <w:tcW w:w="1733" w:type="dxa"/>
            <w:tcBorders>
              <w:top w:val="nil"/>
              <w:left w:val="nil"/>
              <w:bottom w:val="single" w:sz="4" w:space="0" w:color="auto"/>
              <w:right w:val="single" w:sz="8" w:space="0" w:color="auto"/>
            </w:tcBorders>
            <w:shd w:val="clear" w:color="000000" w:fill="FFFFFF"/>
            <w:noWrap/>
            <w:vAlign w:val="center"/>
            <w:hideMark/>
          </w:tcPr>
          <w:p w14:paraId="593868B1"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0,00</w:t>
            </w:r>
          </w:p>
        </w:tc>
        <w:tc>
          <w:tcPr>
            <w:tcW w:w="1740" w:type="dxa"/>
            <w:tcBorders>
              <w:top w:val="nil"/>
              <w:left w:val="nil"/>
              <w:bottom w:val="single" w:sz="4" w:space="0" w:color="auto"/>
              <w:right w:val="single" w:sz="8" w:space="0" w:color="auto"/>
            </w:tcBorders>
            <w:shd w:val="clear" w:color="000000" w:fill="FFFFFF"/>
            <w:noWrap/>
            <w:vAlign w:val="center"/>
            <w:hideMark/>
          </w:tcPr>
          <w:p w14:paraId="641540A4"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0,00</w:t>
            </w:r>
          </w:p>
        </w:tc>
        <w:tc>
          <w:tcPr>
            <w:tcW w:w="1739" w:type="dxa"/>
            <w:tcBorders>
              <w:top w:val="nil"/>
              <w:left w:val="nil"/>
              <w:bottom w:val="single" w:sz="4" w:space="0" w:color="auto"/>
              <w:right w:val="nil"/>
            </w:tcBorders>
            <w:shd w:val="clear" w:color="000000" w:fill="FFFFFF"/>
            <w:noWrap/>
            <w:vAlign w:val="center"/>
            <w:hideMark/>
          </w:tcPr>
          <w:p w14:paraId="1E5DB476"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0,00</w:t>
            </w:r>
          </w:p>
        </w:tc>
        <w:tc>
          <w:tcPr>
            <w:tcW w:w="1739" w:type="dxa"/>
            <w:tcBorders>
              <w:top w:val="nil"/>
              <w:left w:val="single" w:sz="8" w:space="0" w:color="auto"/>
              <w:bottom w:val="single" w:sz="4" w:space="0" w:color="auto"/>
              <w:right w:val="single" w:sz="8" w:space="0" w:color="auto"/>
            </w:tcBorders>
            <w:shd w:val="clear" w:color="000000" w:fill="FFFFFF"/>
            <w:noWrap/>
            <w:vAlign w:val="center"/>
            <w:hideMark/>
          </w:tcPr>
          <w:p w14:paraId="0BE0E764"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0,00</w:t>
            </w:r>
          </w:p>
        </w:tc>
        <w:tc>
          <w:tcPr>
            <w:tcW w:w="1739" w:type="dxa"/>
            <w:tcBorders>
              <w:top w:val="nil"/>
              <w:left w:val="nil"/>
              <w:bottom w:val="single" w:sz="4" w:space="0" w:color="auto"/>
              <w:right w:val="nil"/>
            </w:tcBorders>
            <w:shd w:val="clear" w:color="000000" w:fill="FFFFFF"/>
            <w:noWrap/>
            <w:vAlign w:val="center"/>
            <w:hideMark/>
          </w:tcPr>
          <w:p w14:paraId="4E19969B"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0,00</w:t>
            </w:r>
          </w:p>
        </w:tc>
        <w:tc>
          <w:tcPr>
            <w:tcW w:w="1739" w:type="dxa"/>
            <w:tcBorders>
              <w:top w:val="nil"/>
              <w:left w:val="single" w:sz="8" w:space="0" w:color="auto"/>
              <w:bottom w:val="single" w:sz="4" w:space="0" w:color="auto"/>
              <w:right w:val="single" w:sz="8" w:space="0" w:color="auto"/>
            </w:tcBorders>
            <w:shd w:val="clear" w:color="000000" w:fill="FFFFFF"/>
            <w:noWrap/>
            <w:vAlign w:val="center"/>
            <w:hideMark/>
          </w:tcPr>
          <w:p w14:paraId="46B3A9C0" w14:textId="77777777" w:rsidR="00256B15" w:rsidRPr="00256B15" w:rsidRDefault="00256B15" w:rsidP="00256B15">
            <w:pPr>
              <w:jc w:val="right"/>
              <w:rPr>
                <w:rFonts w:ascii="Arial CYR" w:hAnsi="Arial CYR" w:cs="Arial CYR"/>
                <w:sz w:val="13"/>
                <w:szCs w:val="13"/>
              </w:rPr>
            </w:pPr>
            <w:r w:rsidRPr="00256B15">
              <w:rPr>
                <w:rFonts w:ascii="Arial CYR" w:hAnsi="Arial CYR" w:cs="Arial CYR"/>
                <w:sz w:val="13"/>
                <w:szCs w:val="13"/>
              </w:rPr>
              <w:t>0,00</w:t>
            </w:r>
          </w:p>
        </w:tc>
      </w:tr>
      <w:tr w:rsidR="00256B15" w:rsidRPr="00256B15" w14:paraId="593333C8" w14:textId="77777777" w:rsidTr="00256B15">
        <w:trPr>
          <w:trHeight w:val="447"/>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64B6A644" w14:textId="77777777" w:rsidR="00256B15" w:rsidRPr="00256B15" w:rsidRDefault="00256B15" w:rsidP="00256B15">
            <w:pPr>
              <w:rPr>
                <w:rFonts w:ascii="Arial CYR" w:hAnsi="Arial CYR" w:cs="Arial CYR"/>
                <w:color w:val="000000"/>
                <w:sz w:val="13"/>
                <w:szCs w:val="13"/>
              </w:rPr>
            </w:pPr>
            <w:r w:rsidRPr="00256B15">
              <w:rPr>
                <w:rFonts w:ascii="Arial CYR" w:hAnsi="Arial CYR" w:cs="Arial CYR"/>
                <w:color w:val="000000"/>
                <w:sz w:val="13"/>
                <w:szCs w:val="13"/>
              </w:rPr>
              <w:t>Стоимость расходов по транспортировке топлива с учетом транспортировки неснижаемого запаса топлива (затраты ОАО СКЭК) (справочно)</w:t>
            </w:r>
          </w:p>
        </w:tc>
        <w:tc>
          <w:tcPr>
            <w:tcW w:w="877" w:type="dxa"/>
            <w:tcBorders>
              <w:top w:val="nil"/>
              <w:left w:val="nil"/>
              <w:bottom w:val="single" w:sz="4" w:space="0" w:color="auto"/>
              <w:right w:val="single" w:sz="8" w:space="0" w:color="auto"/>
            </w:tcBorders>
            <w:shd w:val="clear" w:color="000000" w:fill="FFFFFF"/>
            <w:vAlign w:val="center"/>
            <w:hideMark/>
          </w:tcPr>
          <w:p w14:paraId="4E157637"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тыс. руб.</w:t>
            </w:r>
          </w:p>
        </w:tc>
        <w:tc>
          <w:tcPr>
            <w:tcW w:w="1731" w:type="dxa"/>
            <w:tcBorders>
              <w:top w:val="nil"/>
              <w:left w:val="single" w:sz="8" w:space="0" w:color="auto"/>
              <w:bottom w:val="single" w:sz="4" w:space="0" w:color="auto"/>
              <w:right w:val="nil"/>
            </w:tcBorders>
            <w:shd w:val="clear" w:color="000000" w:fill="FFFFFF"/>
            <w:vAlign w:val="center"/>
            <w:hideMark/>
          </w:tcPr>
          <w:p w14:paraId="2864EAF5" w14:textId="77777777" w:rsidR="00256B15" w:rsidRPr="00256B15" w:rsidRDefault="00256B15" w:rsidP="00256B15">
            <w:pPr>
              <w:jc w:val="right"/>
              <w:rPr>
                <w:sz w:val="13"/>
                <w:szCs w:val="13"/>
              </w:rPr>
            </w:pPr>
            <w:r w:rsidRPr="00256B15">
              <w:rPr>
                <w:sz w:val="13"/>
                <w:szCs w:val="13"/>
              </w:rPr>
              <w:t>29 279,40</w:t>
            </w:r>
          </w:p>
        </w:tc>
        <w:tc>
          <w:tcPr>
            <w:tcW w:w="1733" w:type="dxa"/>
            <w:tcBorders>
              <w:top w:val="nil"/>
              <w:left w:val="nil"/>
              <w:bottom w:val="single" w:sz="4" w:space="0" w:color="auto"/>
              <w:right w:val="single" w:sz="8" w:space="0" w:color="auto"/>
            </w:tcBorders>
            <w:shd w:val="clear" w:color="000000" w:fill="FFFFFF"/>
            <w:vAlign w:val="center"/>
            <w:hideMark/>
          </w:tcPr>
          <w:p w14:paraId="42967DB7" w14:textId="77777777" w:rsidR="00256B15" w:rsidRPr="00256B15" w:rsidRDefault="00256B15" w:rsidP="00256B15">
            <w:pPr>
              <w:jc w:val="right"/>
              <w:rPr>
                <w:sz w:val="13"/>
                <w:szCs w:val="13"/>
              </w:rPr>
            </w:pPr>
            <w:r w:rsidRPr="00256B15">
              <w:rPr>
                <w:sz w:val="13"/>
                <w:szCs w:val="13"/>
              </w:rPr>
              <w:t>37 357,95</w:t>
            </w:r>
          </w:p>
        </w:tc>
        <w:tc>
          <w:tcPr>
            <w:tcW w:w="1740" w:type="dxa"/>
            <w:tcBorders>
              <w:top w:val="nil"/>
              <w:left w:val="nil"/>
              <w:bottom w:val="single" w:sz="4" w:space="0" w:color="auto"/>
              <w:right w:val="single" w:sz="8" w:space="0" w:color="auto"/>
            </w:tcBorders>
            <w:shd w:val="clear" w:color="000000" w:fill="FFFFFF"/>
            <w:vAlign w:val="center"/>
            <w:hideMark/>
          </w:tcPr>
          <w:p w14:paraId="22619E9D" w14:textId="77777777" w:rsidR="00256B15" w:rsidRPr="00256B15" w:rsidRDefault="00256B15" w:rsidP="00256B15">
            <w:pPr>
              <w:jc w:val="right"/>
              <w:rPr>
                <w:sz w:val="13"/>
                <w:szCs w:val="13"/>
              </w:rPr>
            </w:pPr>
            <w:r w:rsidRPr="00256B15">
              <w:rPr>
                <w:sz w:val="13"/>
                <w:szCs w:val="13"/>
              </w:rPr>
              <w:t>35 735,39</w:t>
            </w:r>
          </w:p>
        </w:tc>
        <w:tc>
          <w:tcPr>
            <w:tcW w:w="1739" w:type="dxa"/>
            <w:tcBorders>
              <w:top w:val="nil"/>
              <w:left w:val="nil"/>
              <w:bottom w:val="single" w:sz="4" w:space="0" w:color="auto"/>
              <w:right w:val="nil"/>
            </w:tcBorders>
            <w:shd w:val="clear" w:color="000000" w:fill="FFFFFF"/>
            <w:vAlign w:val="center"/>
            <w:hideMark/>
          </w:tcPr>
          <w:p w14:paraId="160EAB4E" w14:textId="77777777" w:rsidR="00256B15" w:rsidRPr="00256B15" w:rsidRDefault="00256B15" w:rsidP="00256B15">
            <w:pPr>
              <w:jc w:val="right"/>
              <w:rPr>
                <w:sz w:val="13"/>
                <w:szCs w:val="13"/>
              </w:rPr>
            </w:pPr>
            <w:r w:rsidRPr="00256B15">
              <w:rPr>
                <w:sz w:val="13"/>
                <w:szCs w:val="13"/>
              </w:rPr>
              <w:t>30 440,98</w:t>
            </w:r>
          </w:p>
        </w:tc>
        <w:tc>
          <w:tcPr>
            <w:tcW w:w="1739" w:type="dxa"/>
            <w:tcBorders>
              <w:top w:val="nil"/>
              <w:left w:val="single" w:sz="8" w:space="0" w:color="auto"/>
              <w:bottom w:val="single" w:sz="4" w:space="0" w:color="auto"/>
              <w:right w:val="single" w:sz="8" w:space="0" w:color="auto"/>
            </w:tcBorders>
            <w:shd w:val="clear" w:color="000000" w:fill="FFFFFF"/>
            <w:vAlign w:val="center"/>
            <w:hideMark/>
          </w:tcPr>
          <w:p w14:paraId="4BCE80A3" w14:textId="77777777" w:rsidR="00256B15" w:rsidRPr="00256B15" w:rsidRDefault="00256B15" w:rsidP="00256B15">
            <w:pPr>
              <w:jc w:val="right"/>
              <w:rPr>
                <w:sz w:val="13"/>
                <w:szCs w:val="13"/>
              </w:rPr>
            </w:pPr>
            <w:r w:rsidRPr="00256B15">
              <w:rPr>
                <w:sz w:val="13"/>
                <w:szCs w:val="13"/>
              </w:rPr>
              <w:t>31 628,17</w:t>
            </w:r>
          </w:p>
        </w:tc>
        <w:tc>
          <w:tcPr>
            <w:tcW w:w="1739" w:type="dxa"/>
            <w:tcBorders>
              <w:top w:val="nil"/>
              <w:left w:val="nil"/>
              <w:bottom w:val="single" w:sz="4" w:space="0" w:color="auto"/>
              <w:right w:val="nil"/>
            </w:tcBorders>
            <w:shd w:val="clear" w:color="000000" w:fill="FFFFFF"/>
            <w:vAlign w:val="center"/>
            <w:hideMark/>
          </w:tcPr>
          <w:p w14:paraId="4C29DAFC" w14:textId="77777777" w:rsidR="00256B15" w:rsidRPr="00256B15" w:rsidRDefault="00256B15" w:rsidP="00256B15">
            <w:pPr>
              <w:jc w:val="right"/>
              <w:rPr>
                <w:sz w:val="13"/>
                <w:szCs w:val="13"/>
              </w:rPr>
            </w:pPr>
            <w:r w:rsidRPr="00256B15">
              <w:rPr>
                <w:sz w:val="13"/>
                <w:szCs w:val="13"/>
              </w:rPr>
              <w:t>32 861,67</w:t>
            </w:r>
          </w:p>
        </w:tc>
        <w:tc>
          <w:tcPr>
            <w:tcW w:w="1739" w:type="dxa"/>
            <w:tcBorders>
              <w:top w:val="nil"/>
              <w:left w:val="single" w:sz="8" w:space="0" w:color="auto"/>
              <w:bottom w:val="single" w:sz="4" w:space="0" w:color="auto"/>
              <w:right w:val="single" w:sz="8" w:space="0" w:color="auto"/>
            </w:tcBorders>
            <w:shd w:val="clear" w:color="000000" w:fill="FFFFFF"/>
            <w:vAlign w:val="center"/>
            <w:hideMark/>
          </w:tcPr>
          <w:p w14:paraId="7CC2D35B" w14:textId="77777777" w:rsidR="00256B15" w:rsidRPr="00256B15" w:rsidRDefault="00256B15" w:rsidP="00256B15">
            <w:pPr>
              <w:jc w:val="right"/>
              <w:rPr>
                <w:sz w:val="13"/>
                <w:szCs w:val="13"/>
              </w:rPr>
            </w:pPr>
            <w:r w:rsidRPr="00256B15">
              <w:rPr>
                <w:sz w:val="13"/>
                <w:szCs w:val="13"/>
              </w:rPr>
              <w:t>34 143,28</w:t>
            </w:r>
          </w:p>
        </w:tc>
      </w:tr>
      <w:tr w:rsidR="00256B15" w:rsidRPr="00256B15" w14:paraId="52A1D806" w14:textId="77777777" w:rsidTr="00256B15">
        <w:trPr>
          <w:trHeight w:val="247"/>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1C5664E3" w14:textId="77777777" w:rsidR="00256B15" w:rsidRPr="00256B15" w:rsidRDefault="00256B15" w:rsidP="00256B15">
            <w:pPr>
              <w:rPr>
                <w:rFonts w:ascii="Arial CYR" w:hAnsi="Arial CYR" w:cs="Arial CYR"/>
                <w:b/>
                <w:bCs/>
                <w:color w:val="000000"/>
                <w:sz w:val="13"/>
                <w:szCs w:val="13"/>
              </w:rPr>
            </w:pPr>
            <w:r w:rsidRPr="00256B15">
              <w:rPr>
                <w:rFonts w:ascii="Arial CYR" w:hAnsi="Arial CYR" w:cs="Arial CYR"/>
                <w:b/>
                <w:bCs/>
                <w:color w:val="000000"/>
                <w:sz w:val="13"/>
                <w:szCs w:val="13"/>
              </w:rPr>
              <w:t>Цена автоперевозки  для ОАО СКЭК</w:t>
            </w:r>
          </w:p>
        </w:tc>
        <w:tc>
          <w:tcPr>
            <w:tcW w:w="877" w:type="dxa"/>
            <w:tcBorders>
              <w:top w:val="nil"/>
              <w:left w:val="nil"/>
              <w:bottom w:val="single" w:sz="4" w:space="0" w:color="auto"/>
              <w:right w:val="single" w:sz="8" w:space="0" w:color="auto"/>
            </w:tcBorders>
            <w:shd w:val="clear" w:color="000000" w:fill="FFFFFF"/>
            <w:vAlign w:val="center"/>
            <w:hideMark/>
          </w:tcPr>
          <w:p w14:paraId="39691B27" w14:textId="77777777" w:rsidR="00256B15" w:rsidRPr="00256B15" w:rsidRDefault="00256B15" w:rsidP="00256B15">
            <w:pPr>
              <w:jc w:val="center"/>
              <w:rPr>
                <w:rFonts w:ascii="Arial CYR" w:hAnsi="Arial CYR" w:cs="Arial CYR"/>
                <w:b/>
                <w:bCs/>
                <w:sz w:val="13"/>
                <w:szCs w:val="13"/>
              </w:rPr>
            </w:pPr>
            <w:r w:rsidRPr="00256B15">
              <w:rPr>
                <w:rFonts w:ascii="Arial CYR" w:hAnsi="Arial CYR" w:cs="Arial CYR"/>
                <w:b/>
                <w:bCs/>
                <w:sz w:val="13"/>
                <w:szCs w:val="13"/>
              </w:rPr>
              <w:t>руб./т</w:t>
            </w:r>
          </w:p>
        </w:tc>
        <w:tc>
          <w:tcPr>
            <w:tcW w:w="1731" w:type="dxa"/>
            <w:tcBorders>
              <w:top w:val="nil"/>
              <w:left w:val="single" w:sz="8" w:space="0" w:color="auto"/>
              <w:bottom w:val="single" w:sz="4" w:space="0" w:color="auto"/>
              <w:right w:val="nil"/>
            </w:tcBorders>
            <w:shd w:val="clear" w:color="000000" w:fill="FFFFFF"/>
            <w:noWrap/>
            <w:vAlign w:val="center"/>
            <w:hideMark/>
          </w:tcPr>
          <w:p w14:paraId="104373F9" w14:textId="77777777" w:rsidR="00256B15" w:rsidRPr="00256B15" w:rsidRDefault="00256B15" w:rsidP="00256B15">
            <w:pPr>
              <w:jc w:val="right"/>
              <w:rPr>
                <w:rFonts w:ascii="Arial CYR" w:hAnsi="Arial CYR" w:cs="Arial CYR"/>
                <w:b/>
                <w:bCs/>
                <w:sz w:val="13"/>
                <w:szCs w:val="13"/>
              </w:rPr>
            </w:pPr>
            <w:r w:rsidRPr="00256B15">
              <w:rPr>
                <w:rFonts w:ascii="Arial CYR" w:hAnsi="Arial CYR" w:cs="Arial CYR"/>
                <w:b/>
                <w:bCs/>
                <w:sz w:val="13"/>
                <w:szCs w:val="13"/>
              </w:rPr>
              <w:t>804,81</w:t>
            </w:r>
          </w:p>
        </w:tc>
        <w:tc>
          <w:tcPr>
            <w:tcW w:w="1733" w:type="dxa"/>
            <w:tcBorders>
              <w:top w:val="nil"/>
              <w:left w:val="nil"/>
              <w:bottom w:val="single" w:sz="4" w:space="0" w:color="auto"/>
              <w:right w:val="single" w:sz="8" w:space="0" w:color="auto"/>
            </w:tcBorders>
            <w:shd w:val="clear" w:color="000000" w:fill="FFFFFF"/>
            <w:noWrap/>
            <w:vAlign w:val="center"/>
            <w:hideMark/>
          </w:tcPr>
          <w:p w14:paraId="06C4D1E8" w14:textId="77777777" w:rsidR="00256B15" w:rsidRPr="00256B15" w:rsidRDefault="00256B15" w:rsidP="00256B15">
            <w:pPr>
              <w:jc w:val="right"/>
              <w:rPr>
                <w:rFonts w:ascii="Arial CYR" w:hAnsi="Arial CYR" w:cs="Arial CYR"/>
                <w:b/>
                <w:bCs/>
                <w:sz w:val="13"/>
                <w:szCs w:val="13"/>
              </w:rPr>
            </w:pPr>
            <w:r w:rsidRPr="00256B15">
              <w:rPr>
                <w:rFonts w:ascii="Arial CYR" w:hAnsi="Arial CYR" w:cs="Arial CYR"/>
                <w:b/>
                <w:bCs/>
                <w:sz w:val="13"/>
                <w:szCs w:val="13"/>
              </w:rPr>
              <w:t>955,69</w:t>
            </w:r>
          </w:p>
        </w:tc>
        <w:tc>
          <w:tcPr>
            <w:tcW w:w="1740" w:type="dxa"/>
            <w:tcBorders>
              <w:top w:val="nil"/>
              <w:left w:val="nil"/>
              <w:bottom w:val="single" w:sz="4" w:space="0" w:color="auto"/>
              <w:right w:val="single" w:sz="8" w:space="0" w:color="auto"/>
            </w:tcBorders>
            <w:shd w:val="clear" w:color="000000" w:fill="FFFFFF"/>
            <w:noWrap/>
            <w:vAlign w:val="center"/>
            <w:hideMark/>
          </w:tcPr>
          <w:p w14:paraId="47B55878" w14:textId="77777777" w:rsidR="00256B15" w:rsidRPr="00256B15" w:rsidRDefault="00256B15" w:rsidP="00256B15">
            <w:pPr>
              <w:jc w:val="right"/>
              <w:rPr>
                <w:rFonts w:ascii="Arial CYR" w:hAnsi="Arial CYR" w:cs="Arial CYR"/>
                <w:b/>
                <w:bCs/>
                <w:sz w:val="13"/>
                <w:szCs w:val="13"/>
              </w:rPr>
            </w:pPr>
            <w:r w:rsidRPr="00256B15">
              <w:rPr>
                <w:rFonts w:ascii="Arial CYR" w:hAnsi="Arial CYR" w:cs="Arial CYR"/>
                <w:b/>
                <w:bCs/>
                <w:sz w:val="13"/>
                <w:szCs w:val="13"/>
              </w:rPr>
              <w:t>914,19</w:t>
            </w:r>
          </w:p>
        </w:tc>
        <w:tc>
          <w:tcPr>
            <w:tcW w:w="1739" w:type="dxa"/>
            <w:tcBorders>
              <w:top w:val="nil"/>
              <w:left w:val="nil"/>
              <w:bottom w:val="single" w:sz="4" w:space="0" w:color="auto"/>
              <w:right w:val="nil"/>
            </w:tcBorders>
            <w:shd w:val="clear" w:color="000000" w:fill="FFFFFF"/>
            <w:noWrap/>
            <w:vAlign w:val="center"/>
            <w:hideMark/>
          </w:tcPr>
          <w:p w14:paraId="130FCD5C" w14:textId="77777777" w:rsidR="00256B15" w:rsidRPr="00256B15" w:rsidRDefault="00256B15" w:rsidP="00256B15">
            <w:pPr>
              <w:jc w:val="right"/>
              <w:rPr>
                <w:rFonts w:ascii="Arial CYR" w:hAnsi="Arial CYR" w:cs="Arial CYR"/>
                <w:b/>
                <w:bCs/>
                <w:sz w:val="13"/>
                <w:szCs w:val="13"/>
              </w:rPr>
            </w:pPr>
            <w:r w:rsidRPr="00256B15">
              <w:rPr>
                <w:rFonts w:ascii="Arial CYR" w:hAnsi="Arial CYR" w:cs="Arial CYR"/>
                <w:b/>
                <w:bCs/>
                <w:sz w:val="13"/>
                <w:szCs w:val="13"/>
              </w:rPr>
              <w:t>911,47</w:t>
            </w:r>
          </w:p>
        </w:tc>
        <w:tc>
          <w:tcPr>
            <w:tcW w:w="1739" w:type="dxa"/>
            <w:tcBorders>
              <w:top w:val="nil"/>
              <w:left w:val="single" w:sz="8" w:space="0" w:color="auto"/>
              <w:bottom w:val="single" w:sz="4" w:space="0" w:color="auto"/>
              <w:right w:val="single" w:sz="8" w:space="0" w:color="auto"/>
            </w:tcBorders>
            <w:shd w:val="clear" w:color="000000" w:fill="FFFFFF"/>
            <w:noWrap/>
            <w:vAlign w:val="center"/>
            <w:hideMark/>
          </w:tcPr>
          <w:p w14:paraId="60460D20" w14:textId="77777777" w:rsidR="00256B15" w:rsidRPr="00256B15" w:rsidRDefault="00256B15" w:rsidP="00256B15">
            <w:pPr>
              <w:jc w:val="right"/>
              <w:rPr>
                <w:rFonts w:ascii="Arial CYR" w:hAnsi="Arial CYR" w:cs="Arial CYR"/>
                <w:b/>
                <w:bCs/>
                <w:sz w:val="13"/>
                <w:szCs w:val="13"/>
              </w:rPr>
            </w:pPr>
            <w:r w:rsidRPr="00256B15">
              <w:rPr>
                <w:rFonts w:ascii="Arial CYR" w:hAnsi="Arial CYR" w:cs="Arial CYR"/>
                <w:b/>
                <w:bCs/>
                <w:sz w:val="13"/>
                <w:szCs w:val="13"/>
              </w:rPr>
              <w:t>947,01</w:t>
            </w:r>
          </w:p>
        </w:tc>
        <w:tc>
          <w:tcPr>
            <w:tcW w:w="1739" w:type="dxa"/>
            <w:tcBorders>
              <w:top w:val="nil"/>
              <w:left w:val="nil"/>
              <w:bottom w:val="single" w:sz="4" w:space="0" w:color="auto"/>
              <w:right w:val="nil"/>
            </w:tcBorders>
            <w:shd w:val="clear" w:color="000000" w:fill="FFFFFF"/>
            <w:noWrap/>
            <w:vAlign w:val="center"/>
            <w:hideMark/>
          </w:tcPr>
          <w:p w14:paraId="7A726222" w14:textId="77777777" w:rsidR="00256B15" w:rsidRPr="00256B15" w:rsidRDefault="00256B15" w:rsidP="00256B15">
            <w:pPr>
              <w:jc w:val="right"/>
              <w:rPr>
                <w:rFonts w:ascii="Arial CYR" w:hAnsi="Arial CYR" w:cs="Arial CYR"/>
                <w:b/>
                <w:bCs/>
                <w:sz w:val="13"/>
                <w:szCs w:val="13"/>
              </w:rPr>
            </w:pPr>
            <w:r w:rsidRPr="00256B15">
              <w:rPr>
                <w:rFonts w:ascii="Arial CYR" w:hAnsi="Arial CYR" w:cs="Arial CYR"/>
                <w:b/>
                <w:bCs/>
                <w:sz w:val="13"/>
                <w:szCs w:val="13"/>
              </w:rPr>
              <w:t>982,06</w:t>
            </w:r>
          </w:p>
        </w:tc>
        <w:tc>
          <w:tcPr>
            <w:tcW w:w="1739" w:type="dxa"/>
            <w:tcBorders>
              <w:top w:val="nil"/>
              <w:left w:val="single" w:sz="8" w:space="0" w:color="auto"/>
              <w:bottom w:val="single" w:sz="4" w:space="0" w:color="auto"/>
              <w:right w:val="single" w:sz="8" w:space="0" w:color="auto"/>
            </w:tcBorders>
            <w:shd w:val="clear" w:color="000000" w:fill="FFFFFF"/>
            <w:noWrap/>
            <w:vAlign w:val="center"/>
            <w:hideMark/>
          </w:tcPr>
          <w:p w14:paraId="112BA692" w14:textId="77777777" w:rsidR="00256B15" w:rsidRPr="00256B15" w:rsidRDefault="00256B15" w:rsidP="00256B15">
            <w:pPr>
              <w:jc w:val="right"/>
              <w:rPr>
                <w:rFonts w:ascii="Arial CYR" w:hAnsi="Arial CYR" w:cs="Arial CYR"/>
                <w:b/>
                <w:bCs/>
                <w:sz w:val="13"/>
                <w:szCs w:val="13"/>
              </w:rPr>
            </w:pPr>
            <w:r w:rsidRPr="00256B15">
              <w:rPr>
                <w:rFonts w:ascii="Arial CYR" w:hAnsi="Arial CYR" w:cs="Arial CYR"/>
                <w:b/>
                <w:bCs/>
                <w:sz w:val="13"/>
                <w:szCs w:val="13"/>
              </w:rPr>
              <w:t>1020,36</w:t>
            </w:r>
          </w:p>
        </w:tc>
      </w:tr>
      <w:tr w:rsidR="00256B15" w:rsidRPr="00256B15" w14:paraId="5C313ADE" w14:textId="77777777" w:rsidTr="00256B15">
        <w:trPr>
          <w:trHeight w:val="295"/>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25E945BC" w14:textId="77777777" w:rsidR="00256B15" w:rsidRPr="00256B15" w:rsidRDefault="00256B15" w:rsidP="00256B15">
            <w:pPr>
              <w:ind w:firstLineChars="200" w:firstLine="260"/>
              <w:outlineLvl w:val="0"/>
              <w:rPr>
                <w:rFonts w:ascii="Arial CYR" w:hAnsi="Arial CYR" w:cs="Arial CYR"/>
                <w:sz w:val="13"/>
                <w:szCs w:val="13"/>
              </w:rPr>
            </w:pPr>
            <w:r w:rsidRPr="00256B15">
              <w:rPr>
                <w:rFonts w:ascii="Arial CYR" w:hAnsi="Arial CYR" w:cs="Arial CYR"/>
                <w:sz w:val="13"/>
                <w:szCs w:val="13"/>
              </w:rPr>
              <w:t>- марка ДО для термороботов 11 котельных</w:t>
            </w:r>
          </w:p>
        </w:tc>
        <w:tc>
          <w:tcPr>
            <w:tcW w:w="877" w:type="dxa"/>
            <w:tcBorders>
              <w:top w:val="nil"/>
              <w:left w:val="nil"/>
              <w:bottom w:val="single" w:sz="4" w:space="0" w:color="auto"/>
              <w:right w:val="single" w:sz="8" w:space="0" w:color="auto"/>
            </w:tcBorders>
            <w:shd w:val="clear" w:color="000000" w:fill="FFFFFF"/>
            <w:vAlign w:val="center"/>
            <w:hideMark/>
          </w:tcPr>
          <w:p w14:paraId="0124F1D3" w14:textId="77777777" w:rsidR="00256B15" w:rsidRPr="00256B15" w:rsidRDefault="00256B15" w:rsidP="00256B15">
            <w:pPr>
              <w:jc w:val="center"/>
              <w:outlineLvl w:val="0"/>
              <w:rPr>
                <w:rFonts w:ascii="Arial CYR" w:hAnsi="Arial CYR" w:cs="Arial CYR"/>
                <w:sz w:val="13"/>
                <w:szCs w:val="13"/>
              </w:rPr>
            </w:pPr>
            <w:r w:rsidRPr="00256B15">
              <w:rPr>
                <w:rFonts w:ascii="Arial CYR" w:hAnsi="Arial CYR" w:cs="Arial CYR"/>
                <w:sz w:val="13"/>
                <w:szCs w:val="13"/>
              </w:rPr>
              <w:t>руб./т</w:t>
            </w:r>
          </w:p>
        </w:tc>
        <w:tc>
          <w:tcPr>
            <w:tcW w:w="1731" w:type="dxa"/>
            <w:tcBorders>
              <w:top w:val="nil"/>
              <w:left w:val="single" w:sz="8" w:space="0" w:color="auto"/>
              <w:bottom w:val="single" w:sz="4" w:space="0" w:color="auto"/>
              <w:right w:val="nil"/>
            </w:tcBorders>
            <w:shd w:val="clear" w:color="000000" w:fill="FFFFFF"/>
            <w:noWrap/>
            <w:vAlign w:val="bottom"/>
            <w:hideMark/>
          </w:tcPr>
          <w:p w14:paraId="015DEBCC"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777,90</w:t>
            </w:r>
          </w:p>
        </w:tc>
        <w:tc>
          <w:tcPr>
            <w:tcW w:w="1733" w:type="dxa"/>
            <w:tcBorders>
              <w:top w:val="nil"/>
              <w:left w:val="nil"/>
              <w:bottom w:val="single" w:sz="4" w:space="0" w:color="auto"/>
              <w:right w:val="single" w:sz="8" w:space="0" w:color="auto"/>
            </w:tcBorders>
            <w:shd w:val="clear" w:color="000000" w:fill="FFFFFF"/>
            <w:noWrap/>
            <w:vAlign w:val="bottom"/>
            <w:hideMark/>
          </w:tcPr>
          <w:p w14:paraId="0B2B90CF"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806,78</w:t>
            </w:r>
          </w:p>
        </w:tc>
        <w:tc>
          <w:tcPr>
            <w:tcW w:w="1740" w:type="dxa"/>
            <w:tcBorders>
              <w:top w:val="nil"/>
              <w:left w:val="nil"/>
              <w:bottom w:val="single" w:sz="4" w:space="0" w:color="auto"/>
              <w:right w:val="single" w:sz="8" w:space="0" w:color="auto"/>
            </w:tcBorders>
            <w:shd w:val="clear" w:color="000000" w:fill="FFFFFF"/>
            <w:noWrap/>
            <w:vAlign w:val="bottom"/>
            <w:hideMark/>
          </w:tcPr>
          <w:p w14:paraId="215F0DCF"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802,90</w:t>
            </w:r>
          </w:p>
        </w:tc>
        <w:tc>
          <w:tcPr>
            <w:tcW w:w="1739" w:type="dxa"/>
            <w:tcBorders>
              <w:top w:val="nil"/>
              <w:left w:val="nil"/>
              <w:bottom w:val="single" w:sz="4" w:space="0" w:color="auto"/>
              <w:right w:val="nil"/>
            </w:tcBorders>
            <w:shd w:val="clear" w:color="000000" w:fill="FFFFFF"/>
            <w:noWrap/>
            <w:vAlign w:val="bottom"/>
            <w:hideMark/>
          </w:tcPr>
          <w:p w14:paraId="56A176AA"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834,13</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0B524EE6"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866,66</w:t>
            </w:r>
          </w:p>
        </w:tc>
        <w:tc>
          <w:tcPr>
            <w:tcW w:w="1739" w:type="dxa"/>
            <w:tcBorders>
              <w:top w:val="nil"/>
              <w:left w:val="nil"/>
              <w:bottom w:val="single" w:sz="4" w:space="0" w:color="auto"/>
              <w:right w:val="nil"/>
            </w:tcBorders>
            <w:shd w:val="clear" w:color="000000" w:fill="FFFFFF"/>
            <w:noWrap/>
            <w:vAlign w:val="bottom"/>
            <w:hideMark/>
          </w:tcPr>
          <w:p w14:paraId="6FA979AF"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900,46</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53AE2E40"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935,58</w:t>
            </w:r>
          </w:p>
        </w:tc>
      </w:tr>
      <w:tr w:rsidR="00256B15" w:rsidRPr="00256B15" w14:paraId="6882F1E4" w14:textId="77777777" w:rsidTr="00256B15">
        <w:trPr>
          <w:trHeight w:val="479"/>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67AC4CE2" w14:textId="77777777" w:rsidR="00256B15" w:rsidRPr="00256B15" w:rsidRDefault="00256B15" w:rsidP="00256B15">
            <w:pPr>
              <w:ind w:firstLineChars="200" w:firstLine="260"/>
              <w:outlineLvl w:val="0"/>
              <w:rPr>
                <w:rFonts w:ascii="Arial CYR" w:hAnsi="Arial CYR" w:cs="Arial CYR"/>
                <w:sz w:val="13"/>
                <w:szCs w:val="13"/>
              </w:rPr>
            </w:pPr>
            <w:r w:rsidRPr="00256B15">
              <w:rPr>
                <w:rFonts w:ascii="Arial CYR" w:hAnsi="Arial CYR" w:cs="Arial CYR"/>
                <w:sz w:val="13"/>
                <w:szCs w:val="13"/>
              </w:rPr>
              <w:lastRenderedPageBreak/>
              <w:t>- марка ДМСШ до центральных  котельных ИП Дедковский</w:t>
            </w:r>
          </w:p>
        </w:tc>
        <w:tc>
          <w:tcPr>
            <w:tcW w:w="877" w:type="dxa"/>
            <w:tcBorders>
              <w:top w:val="nil"/>
              <w:left w:val="nil"/>
              <w:bottom w:val="single" w:sz="4" w:space="0" w:color="auto"/>
              <w:right w:val="single" w:sz="8" w:space="0" w:color="auto"/>
            </w:tcBorders>
            <w:shd w:val="clear" w:color="000000" w:fill="FFFFFF"/>
            <w:vAlign w:val="center"/>
            <w:hideMark/>
          </w:tcPr>
          <w:p w14:paraId="580E6C11" w14:textId="77777777" w:rsidR="00256B15" w:rsidRPr="00256B15" w:rsidRDefault="00256B15" w:rsidP="00256B15">
            <w:pPr>
              <w:jc w:val="center"/>
              <w:outlineLvl w:val="0"/>
              <w:rPr>
                <w:rFonts w:ascii="Arial CYR" w:hAnsi="Arial CYR" w:cs="Arial CYR"/>
                <w:sz w:val="13"/>
                <w:szCs w:val="13"/>
              </w:rPr>
            </w:pPr>
            <w:r w:rsidRPr="00256B15">
              <w:rPr>
                <w:rFonts w:ascii="Arial CYR" w:hAnsi="Arial CYR" w:cs="Arial CYR"/>
                <w:sz w:val="13"/>
                <w:szCs w:val="13"/>
              </w:rPr>
              <w:t>руб./т</w:t>
            </w:r>
          </w:p>
        </w:tc>
        <w:tc>
          <w:tcPr>
            <w:tcW w:w="1731" w:type="dxa"/>
            <w:tcBorders>
              <w:top w:val="nil"/>
              <w:left w:val="single" w:sz="8" w:space="0" w:color="auto"/>
              <w:bottom w:val="single" w:sz="4" w:space="0" w:color="auto"/>
              <w:right w:val="nil"/>
            </w:tcBorders>
            <w:shd w:val="clear" w:color="000000" w:fill="FFFFFF"/>
            <w:noWrap/>
            <w:vAlign w:val="center"/>
            <w:hideMark/>
          </w:tcPr>
          <w:p w14:paraId="3C54AC95"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478,04</w:t>
            </w:r>
          </w:p>
        </w:tc>
        <w:tc>
          <w:tcPr>
            <w:tcW w:w="1733" w:type="dxa"/>
            <w:tcBorders>
              <w:top w:val="nil"/>
              <w:left w:val="nil"/>
              <w:bottom w:val="single" w:sz="4" w:space="0" w:color="auto"/>
              <w:right w:val="single" w:sz="8" w:space="0" w:color="auto"/>
            </w:tcBorders>
            <w:shd w:val="clear" w:color="000000" w:fill="FFFFFF"/>
            <w:noWrap/>
            <w:vAlign w:val="center"/>
            <w:hideMark/>
          </w:tcPr>
          <w:p w14:paraId="176D92E5"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0,00</w:t>
            </w:r>
          </w:p>
        </w:tc>
        <w:tc>
          <w:tcPr>
            <w:tcW w:w="1740" w:type="dxa"/>
            <w:tcBorders>
              <w:top w:val="nil"/>
              <w:left w:val="nil"/>
              <w:bottom w:val="single" w:sz="4" w:space="0" w:color="auto"/>
              <w:right w:val="single" w:sz="8" w:space="0" w:color="auto"/>
            </w:tcBorders>
            <w:shd w:val="clear" w:color="000000" w:fill="FFFFFF"/>
            <w:noWrap/>
            <w:vAlign w:val="center"/>
            <w:hideMark/>
          </w:tcPr>
          <w:p w14:paraId="61A90899"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0,00</w:t>
            </w:r>
          </w:p>
        </w:tc>
        <w:tc>
          <w:tcPr>
            <w:tcW w:w="1739" w:type="dxa"/>
            <w:tcBorders>
              <w:top w:val="nil"/>
              <w:left w:val="nil"/>
              <w:bottom w:val="single" w:sz="4" w:space="0" w:color="auto"/>
              <w:right w:val="nil"/>
            </w:tcBorders>
            <w:shd w:val="clear" w:color="000000" w:fill="FFFFFF"/>
            <w:noWrap/>
            <w:vAlign w:val="center"/>
            <w:hideMark/>
          </w:tcPr>
          <w:p w14:paraId="2CBBB245"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761,27</w:t>
            </w:r>
          </w:p>
        </w:tc>
        <w:tc>
          <w:tcPr>
            <w:tcW w:w="1739" w:type="dxa"/>
            <w:tcBorders>
              <w:top w:val="nil"/>
              <w:left w:val="single" w:sz="8" w:space="0" w:color="auto"/>
              <w:bottom w:val="single" w:sz="4" w:space="0" w:color="auto"/>
              <w:right w:val="single" w:sz="8" w:space="0" w:color="auto"/>
            </w:tcBorders>
            <w:shd w:val="clear" w:color="000000" w:fill="FFFFFF"/>
            <w:noWrap/>
            <w:vAlign w:val="center"/>
            <w:hideMark/>
          </w:tcPr>
          <w:p w14:paraId="37B2CEFE"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790,96</w:t>
            </w:r>
          </w:p>
        </w:tc>
        <w:tc>
          <w:tcPr>
            <w:tcW w:w="1739" w:type="dxa"/>
            <w:tcBorders>
              <w:top w:val="nil"/>
              <w:left w:val="nil"/>
              <w:bottom w:val="single" w:sz="4" w:space="0" w:color="auto"/>
              <w:right w:val="nil"/>
            </w:tcBorders>
            <w:shd w:val="clear" w:color="000000" w:fill="FFFFFF"/>
            <w:noWrap/>
            <w:vAlign w:val="center"/>
            <w:hideMark/>
          </w:tcPr>
          <w:p w14:paraId="61BBBC84"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821,81</w:t>
            </w:r>
          </w:p>
        </w:tc>
        <w:tc>
          <w:tcPr>
            <w:tcW w:w="1739" w:type="dxa"/>
            <w:tcBorders>
              <w:top w:val="nil"/>
              <w:left w:val="single" w:sz="8" w:space="0" w:color="auto"/>
              <w:bottom w:val="single" w:sz="4" w:space="0" w:color="auto"/>
              <w:right w:val="single" w:sz="8" w:space="0" w:color="auto"/>
            </w:tcBorders>
            <w:shd w:val="clear" w:color="000000" w:fill="FFFFFF"/>
            <w:noWrap/>
            <w:vAlign w:val="center"/>
            <w:hideMark/>
          </w:tcPr>
          <w:p w14:paraId="7A3BF069"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853,86</w:t>
            </w:r>
          </w:p>
        </w:tc>
      </w:tr>
      <w:tr w:rsidR="00256B15" w:rsidRPr="00256B15" w14:paraId="0F952CD8" w14:textId="77777777" w:rsidTr="00256B15">
        <w:trPr>
          <w:trHeight w:val="391"/>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02869A83" w14:textId="77777777" w:rsidR="00256B15" w:rsidRPr="00256B15" w:rsidRDefault="00256B15" w:rsidP="00256B15">
            <w:pPr>
              <w:ind w:firstLineChars="200" w:firstLine="260"/>
              <w:outlineLvl w:val="0"/>
              <w:rPr>
                <w:rFonts w:ascii="Arial CYR" w:hAnsi="Arial CYR" w:cs="Arial CYR"/>
                <w:sz w:val="13"/>
                <w:szCs w:val="13"/>
              </w:rPr>
            </w:pPr>
            <w:r w:rsidRPr="00256B15">
              <w:rPr>
                <w:rFonts w:ascii="Arial CYR" w:hAnsi="Arial CYR" w:cs="Arial CYR"/>
                <w:sz w:val="13"/>
                <w:szCs w:val="13"/>
              </w:rPr>
              <w:t>- марка ДМСШ до центральных  котельных ООО ПКС (4000 т)</w:t>
            </w:r>
          </w:p>
        </w:tc>
        <w:tc>
          <w:tcPr>
            <w:tcW w:w="877" w:type="dxa"/>
            <w:tcBorders>
              <w:top w:val="nil"/>
              <w:left w:val="nil"/>
              <w:bottom w:val="single" w:sz="4" w:space="0" w:color="auto"/>
              <w:right w:val="single" w:sz="8" w:space="0" w:color="auto"/>
            </w:tcBorders>
            <w:shd w:val="clear" w:color="000000" w:fill="FFFFFF"/>
            <w:vAlign w:val="center"/>
            <w:hideMark/>
          </w:tcPr>
          <w:p w14:paraId="00E24F89" w14:textId="77777777" w:rsidR="00256B15" w:rsidRPr="00256B15" w:rsidRDefault="00256B15" w:rsidP="00256B15">
            <w:pPr>
              <w:jc w:val="center"/>
              <w:outlineLvl w:val="0"/>
              <w:rPr>
                <w:rFonts w:ascii="Arial CYR" w:hAnsi="Arial CYR" w:cs="Arial CYR"/>
                <w:sz w:val="13"/>
                <w:szCs w:val="13"/>
              </w:rPr>
            </w:pPr>
            <w:r w:rsidRPr="00256B15">
              <w:rPr>
                <w:rFonts w:ascii="Arial CYR" w:hAnsi="Arial CYR" w:cs="Arial CYR"/>
                <w:sz w:val="13"/>
                <w:szCs w:val="13"/>
              </w:rPr>
              <w:t>руб./т</w:t>
            </w:r>
          </w:p>
        </w:tc>
        <w:tc>
          <w:tcPr>
            <w:tcW w:w="1731" w:type="dxa"/>
            <w:tcBorders>
              <w:top w:val="nil"/>
              <w:left w:val="single" w:sz="8" w:space="0" w:color="auto"/>
              <w:bottom w:val="single" w:sz="4" w:space="0" w:color="auto"/>
              <w:right w:val="nil"/>
            </w:tcBorders>
            <w:shd w:val="clear" w:color="000000" w:fill="FFFFFF"/>
            <w:noWrap/>
            <w:vAlign w:val="center"/>
            <w:hideMark/>
          </w:tcPr>
          <w:p w14:paraId="0511FA3D"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160,00</w:t>
            </w:r>
          </w:p>
        </w:tc>
        <w:tc>
          <w:tcPr>
            <w:tcW w:w="1733" w:type="dxa"/>
            <w:tcBorders>
              <w:top w:val="nil"/>
              <w:left w:val="nil"/>
              <w:bottom w:val="single" w:sz="4" w:space="0" w:color="auto"/>
              <w:right w:val="single" w:sz="8" w:space="0" w:color="auto"/>
            </w:tcBorders>
            <w:shd w:val="clear" w:color="000000" w:fill="FFFFFF"/>
            <w:noWrap/>
            <w:vAlign w:val="center"/>
            <w:hideMark/>
          </w:tcPr>
          <w:p w14:paraId="1DB9BADE"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0,00</w:t>
            </w:r>
          </w:p>
        </w:tc>
        <w:tc>
          <w:tcPr>
            <w:tcW w:w="1740" w:type="dxa"/>
            <w:tcBorders>
              <w:top w:val="nil"/>
              <w:left w:val="nil"/>
              <w:bottom w:val="single" w:sz="4" w:space="0" w:color="auto"/>
              <w:right w:val="single" w:sz="8" w:space="0" w:color="auto"/>
            </w:tcBorders>
            <w:shd w:val="clear" w:color="000000" w:fill="FFFFFF"/>
            <w:noWrap/>
            <w:vAlign w:val="center"/>
            <w:hideMark/>
          </w:tcPr>
          <w:p w14:paraId="79428CA6"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0,00</w:t>
            </w:r>
          </w:p>
        </w:tc>
        <w:tc>
          <w:tcPr>
            <w:tcW w:w="1739" w:type="dxa"/>
            <w:tcBorders>
              <w:top w:val="nil"/>
              <w:left w:val="nil"/>
              <w:bottom w:val="single" w:sz="4" w:space="0" w:color="auto"/>
              <w:right w:val="nil"/>
            </w:tcBorders>
            <w:shd w:val="clear" w:color="000000" w:fill="FFFFFF"/>
            <w:noWrap/>
            <w:vAlign w:val="center"/>
            <w:hideMark/>
          </w:tcPr>
          <w:p w14:paraId="091AC2F4" w14:textId="77777777" w:rsidR="00256B15" w:rsidRPr="00256B15" w:rsidRDefault="00256B15" w:rsidP="00256B15">
            <w:pPr>
              <w:outlineLvl w:val="0"/>
              <w:rPr>
                <w:rFonts w:ascii="Arial CYR" w:hAnsi="Arial CYR" w:cs="Arial CYR"/>
                <w:sz w:val="13"/>
                <w:szCs w:val="13"/>
              </w:rPr>
            </w:pPr>
            <w:r w:rsidRPr="00256B15">
              <w:rPr>
                <w:rFonts w:ascii="Arial CYR" w:hAnsi="Arial CYR" w:cs="Arial CYR"/>
                <w:sz w:val="13"/>
                <w:szCs w:val="13"/>
              </w:rPr>
              <w:t> </w:t>
            </w:r>
          </w:p>
        </w:tc>
        <w:tc>
          <w:tcPr>
            <w:tcW w:w="1739" w:type="dxa"/>
            <w:tcBorders>
              <w:top w:val="nil"/>
              <w:left w:val="single" w:sz="8" w:space="0" w:color="auto"/>
              <w:bottom w:val="single" w:sz="4" w:space="0" w:color="auto"/>
              <w:right w:val="single" w:sz="8" w:space="0" w:color="auto"/>
            </w:tcBorders>
            <w:shd w:val="clear" w:color="000000" w:fill="FFFFFF"/>
            <w:noWrap/>
            <w:vAlign w:val="center"/>
            <w:hideMark/>
          </w:tcPr>
          <w:p w14:paraId="62B5CDD9" w14:textId="77777777" w:rsidR="00256B15" w:rsidRPr="00256B15" w:rsidRDefault="00256B15" w:rsidP="00256B15">
            <w:pPr>
              <w:outlineLvl w:val="0"/>
              <w:rPr>
                <w:rFonts w:ascii="Arial CYR" w:hAnsi="Arial CYR" w:cs="Arial CYR"/>
                <w:sz w:val="13"/>
                <w:szCs w:val="13"/>
              </w:rPr>
            </w:pPr>
            <w:r w:rsidRPr="00256B15">
              <w:rPr>
                <w:rFonts w:ascii="Arial CYR" w:hAnsi="Arial CYR" w:cs="Arial CYR"/>
                <w:sz w:val="13"/>
                <w:szCs w:val="13"/>
              </w:rPr>
              <w:t> </w:t>
            </w:r>
          </w:p>
        </w:tc>
        <w:tc>
          <w:tcPr>
            <w:tcW w:w="1739" w:type="dxa"/>
            <w:tcBorders>
              <w:top w:val="nil"/>
              <w:left w:val="nil"/>
              <w:bottom w:val="single" w:sz="4" w:space="0" w:color="auto"/>
              <w:right w:val="nil"/>
            </w:tcBorders>
            <w:shd w:val="clear" w:color="000000" w:fill="FFFFFF"/>
            <w:noWrap/>
            <w:vAlign w:val="center"/>
            <w:hideMark/>
          </w:tcPr>
          <w:p w14:paraId="73A6FB69" w14:textId="77777777" w:rsidR="00256B15" w:rsidRPr="00256B15" w:rsidRDefault="00256B15" w:rsidP="00256B15">
            <w:pPr>
              <w:outlineLvl w:val="0"/>
              <w:rPr>
                <w:rFonts w:ascii="Arial CYR" w:hAnsi="Arial CYR" w:cs="Arial CYR"/>
                <w:sz w:val="13"/>
                <w:szCs w:val="13"/>
              </w:rPr>
            </w:pPr>
            <w:r w:rsidRPr="00256B15">
              <w:rPr>
                <w:rFonts w:ascii="Arial CYR" w:hAnsi="Arial CYR" w:cs="Arial CYR"/>
                <w:sz w:val="13"/>
                <w:szCs w:val="13"/>
              </w:rPr>
              <w:t> </w:t>
            </w:r>
          </w:p>
        </w:tc>
        <w:tc>
          <w:tcPr>
            <w:tcW w:w="1739" w:type="dxa"/>
            <w:tcBorders>
              <w:top w:val="nil"/>
              <w:left w:val="single" w:sz="8" w:space="0" w:color="auto"/>
              <w:bottom w:val="single" w:sz="4" w:space="0" w:color="auto"/>
              <w:right w:val="single" w:sz="8" w:space="0" w:color="auto"/>
            </w:tcBorders>
            <w:shd w:val="clear" w:color="000000" w:fill="FFFFFF"/>
            <w:noWrap/>
            <w:vAlign w:val="center"/>
            <w:hideMark/>
          </w:tcPr>
          <w:p w14:paraId="6807D577" w14:textId="77777777" w:rsidR="00256B15" w:rsidRPr="00256B15" w:rsidRDefault="00256B15" w:rsidP="00256B15">
            <w:pPr>
              <w:outlineLvl w:val="0"/>
              <w:rPr>
                <w:rFonts w:ascii="Arial CYR" w:hAnsi="Arial CYR" w:cs="Arial CYR"/>
                <w:sz w:val="13"/>
                <w:szCs w:val="13"/>
              </w:rPr>
            </w:pPr>
            <w:r w:rsidRPr="00256B15">
              <w:rPr>
                <w:rFonts w:ascii="Arial CYR" w:hAnsi="Arial CYR" w:cs="Arial CYR"/>
                <w:sz w:val="13"/>
                <w:szCs w:val="13"/>
              </w:rPr>
              <w:t> </w:t>
            </w:r>
          </w:p>
        </w:tc>
      </w:tr>
      <w:tr w:rsidR="00256B15" w:rsidRPr="00256B15" w14:paraId="01FF2952" w14:textId="77777777" w:rsidTr="00256B15">
        <w:trPr>
          <w:trHeight w:val="351"/>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68E6228C" w14:textId="77777777" w:rsidR="00256B15" w:rsidRPr="00256B15" w:rsidRDefault="00256B15" w:rsidP="00256B15">
            <w:pPr>
              <w:ind w:firstLineChars="200" w:firstLine="260"/>
              <w:outlineLvl w:val="0"/>
              <w:rPr>
                <w:rFonts w:ascii="Arial CYR" w:hAnsi="Arial CYR" w:cs="Arial CYR"/>
                <w:sz w:val="13"/>
                <w:szCs w:val="13"/>
              </w:rPr>
            </w:pPr>
            <w:r w:rsidRPr="00256B15">
              <w:rPr>
                <w:rFonts w:ascii="Arial CYR" w:hAnsi="Arial CYR" w:cs="Arial CYR"/>
                <w:sz w:val="13"/>
                <w:szCs w:val="13"/>
              </w:rPr>
              <w:t>- марка ДР ИП Дедковский</w:t>
            </w:r>
          </w:p>
        </w:tc>
        <w:tc>
          <w:tcPr>
            <w:tcW w:w="877" w:type="dxa"/>
            <w:tcBorders>
              <w:top w:val="nil"/>
              <w:left w:val="nil"/>
              <w:bottom w:val="single" w:sz="4" w:space="0" w:color="auto"/>
              <w:right w:val="single" w:sz="8" w:space="0" w:color="auto"/>
            </w:tcBorders>
            <w:shd w:val="clear" w:color="000000" w:fill="FFFFFF"/>
            <w:vAlign w:val="center"/>
            <w:hideMark/>
          </w:tcPr>
          <w:p w14:paraId="5FC84B05" w14:textId="77777777" w:rsidR="00256B15" w:rsidRPr="00256B15" w:rsidRDefault="00256B15" w:rsidP="00256B15">
            <w:pPr>
              <w:jc w:val="center"/>
              <w:outlineLvl w:val="0"/>
              <w:rPr>
                <w:rFonts w:ascii="Arial CYR" w:hAnsi="Arial CYR" w:cs="Arial CYR"/>
                <w:sz w:val="13"/>
                <w:szCs w:val="13"/>
              </w:rPr>
            </w:pPr>
            <w:r w:rsidRPr="00256B15">
              <w:rPr>
                <w:rFonts w:ascii="Arial CYR" w:hAnsi="Arial CYR" w:cs="Arial CYR"/>
                <w:sz w:val="13"/>
                <w:szCs w:val="13"/>
              </w:rPr>
              <w:t>руб./т</w:t>
            </w:r>
          </w:p>
        </w:tc>
        <w:tc>
          <w:tcPr>
            <w:tcW w:w="1731" w:type="dxa"/>
            <w:tcBorders>
              <w:top w:val="nil"/>
              <w:left w:val="single" w:sz="8" w:space="0" w:color="auto"/>
              <w:bottom w:val="single" w:sz="4" w:space="0" w:color="auto"/>
              <w:right w:val="nil"/>
            </w:tcBorders>
            <w:shd w:val="clear" w:color="000000" w:fill="FFFFFF"/>
            <w:noWrap/>
            <w:vAlign w:val="center"/>
            <w:hideMark/>
          </w:tcPr>
          <w:p w14:paraId="21F2E9D1"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777,90</w:t>
            </w:r>
          </w:p>
        </w:tc>
        <w:tc>
          <w:tcPr>
            <w:tcW w:w="1733" w:type="dxa"/>
            <w:tcBorders>
              <w:top w:val="nil"/>
              <w:left w:val="nil"/>
              <w:bottom w:val="single" w:sz="4" w:space="0" w:color="auto"/>
              <w:right w:val="single" w:sz="8" w:space="0" w:color="auto"/>
            </w:tcBorders>
            <w:shd w:val="clear" w:color="000000" w:fill="FFFFFF"/>
            <w:noWrap/>
            <w:vAlign w:val="bottom"/>
            <w:hideMark/>
          </w:tcPr>
          <w:p w14:paraId="7F00B915"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806,78</w:t>
            </w:r>
          </w:p>
        </w:tc>
        <w:tc>
          <w:tcPr>
            <w:tcW w:w="1740" w:type="dxa"/>
            <w:tcBorders>
              <w:top w:val="nil"/>
              <w:left w:val="nil"/>
              <w:bottom w:val="single" w:sz="4" w:space="0" w:color="auto"/>
              <w:right w:val="single" w:sz="8" w:space="0" w:color="auto"/>
            </w:tcBorders>
            <w:shd w:val="clear" w:color="000000" w:fill="FFFFFF"/>
            <w:noWrap/>
            <w:vAlign w:val="bottom"/>
            <w:hideMark/>
          </w:tcPr>
          <w:p w14:paraId="59C969BE"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802,90</w:t>
            </w:r>
          </w:p>
        </w:tc>
        <w:tc>
          <w:tcPr>
            <w:tcW w:w="1739" w:type="dxa"/>
            <w:tcBorders>
              <w:top w:val="nil"/>
              <w:left w:val="nil"/>
              <w:bottom w:val="single" w:sz="4" w:space="0" w:color="auto"/>
              <w:right w:val="nil"/>
            </w:tcBorders>
            <w:shd w:val="clear" w:color="000000" w:fill="FFFFFF"/>
            <w:noWrap/>
            <w:vAlign w:val="bottom"/>
            <w:hideMark/>
          </w:tcPr>
          <w:p w14:paraId="1EEA7578"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1119,57</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23A92F19"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1163,23</w:t>
            </w:r>
          </w:p>
        </w:tc>
        <w:tc>
          <w:tcPr>
            <w:tcW w:w="1739" w:type="dxa"/>
            <w:tcBorders>
              <w:top w:val="nil"/>
              <w:left w:val="nil"/>
              <w:bottom w:val="single" w:sz="4" w:space="0" w:color="auto"/>
              <w:right w:val="nil"/>
            </w:tcBorders>
            <w:shd w:val="clear" w:color="000000" w:fill="FFFFFF"/>
            <w:noWrap/>
            <w:vAlign w:val="bottom"/>
            <w:hideMark/>
          </w:tcPr>
          <w:p w14:paraId="2C8095E5"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1208,60</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5C03346D"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1255,74</w:t>
            </w:r>
          </w:p>
        </w:tc>
      </w:tr>
      <w:tr w:rsidR="00256B15" w:rsidRPr="00256B15" w14:paraId="61075543" w14:textId="77777777" w:rsidTr="00256B15">
        <w:trPr>
          <w:trHeight w:val="343"/>
          <w:jc w:val="center"/>
        </w:trPr>
        <w:tc>
          <w:tcPr>
            <w:tcW w:w="3102" w:type="dxa"/>
            <w:tcBorders>
              <w:top w:val="nil"/>
              <w:left w:val="single" w:sz="8" w:space="0" w:color="auto"/>
              <w:bottom w:val="single" w:sz="4" w:space="0" w:color="auto"/>
              <w:right w:val="single" w:sz="8" w:space="0" w:color="auto"/>
            </w:tcBorders>
            <w:shd w:val="clear" w:color="000000" w:fill="FFFFFF"/>
            <w:hideMark/>
          </w:tcPr>
          <w:p w14:paraId="34E0DB99" w14:textId="77777777" w:rsidR="00256B15" w:rsidRPr="00256B15" w:rsidRDefault="00256B15" w:rsidP="00256B15">
            <w:pPr>
              <w:ind w:firstLineChars="200" w:firstLine="260"/>
              <w:outlineLvl w:val="0"/>
              <w:rPr>
                <w:rFonts w:ascii="Arial CYR" w:hAnsi="Arial CYR" w:cs="Arial CYR"/>
                <w:sz w:val="13"/>
                <w:szCs w:val="13"/>
              </w:rPr>
            </w:pPr>
            <w:r w:rsidRPr="00256B15">
              <w:rPr>
                <w:rFonts w:ascii="Arial CYR" w:hAnsi="Arial CYR" w:cs="Arial CYR"/>
                <w:sz w:val="13"/>
                <w:szCs w:val="13"/>
              </w:rPr>
              <w:t>- марка ДР ООО ПКС (15015 т)</w:t>
            </w:r>
          </w:p>
        </w:tc>
        <w:tc>
          <w:tcPr>
            <w:tcW w:w="877" w:type="dxa"/>
            <w:tcBorders>
              <w:top w:val="nil"/>
              <w:left w:val="nil"/>
              <w:bottom w:val="single" w:sz="4" w:space="0" w:color="auto"/>
              <w:right w:val="single" w:sz="8" w:space="0" w:color="auto"/>
            </w:tcBorders>
            <w:shd w:val="clear" w:color="000000" w:fill="FFFFFF"/>
            <w:vAlign w:val="center"/>
            <w:hideMark/>
          </w:tcPr>
          <w:p w14:paraId="315547E3" w14:textId="77777777" w:rsidR="00256B15" w:rsidRPr="00256B15" w:rsidRDefault="00256B15" w:rsidP="00256B15">
            <w:pPr>
              <w:jc w:val="center"/>
              <w:outlineLvl w:val="0"/>
              <w:rPr>
                <w:rFonts w:ascii="Arial CYR" w:hAnsi="Arial CYR" w:cs="Arial CYR"/>
                <w:sz w:val="13"/>
                <w:szCs w:val="13"/>
              </w:rPr>
            </w:pPr>
            <w:r w:rsidRPr="00256B15">
              <w:rPr>
                <w:rFonts w:ascii="Arial CYR" w:hAnsi="Arial CYR" w:cs="Arial CYR"/>
                <w:sz w:val="13"/>
                <w:szCs w:val="13"/>
              </w:rPr>
              <w:t> </w:t>
            </w:r>
          </w:p>
        </w:tc>
        <w:tc>
          <w:tcPr>
            <w:tcW w:w="1731" w:type="dxa"/>
            <w:tcBorders>
              <w:top w:val="nil"/>
              <w:left w:val="single" w:sz="8" w:space="0" w:color="auto"/>
              <w:bottom w:val="single" w:sz="4" w:space="0" w:color="auto"/>
              <w:right w:val="nil"/>
            </w:tcBorders>
            <w:shd w:val="clear" w:color="000000" w:fill="FFFFFF"/>
            <w:noWrap/>
            <w:vAlign w:val="center"/>
            <w:hideMark/>
          </w:tcPr>
          <w:p w14:paraId="2FB3AF00"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266,21</w:t>
            </w:r>
          </w:p>
        </w:tc>
        <w:tc>
          <w:tcPr>
            <w:tcW w:w="1733" w:type="dxa"/>
            <w:tcBorders>
              <w:top w:val="nil"/>
              <w:left w:val="nil"/>
              <w:bottom w:val="single" w:sz="4" w:space="0" w:color="auto"/>
              <w:right w:val="single" w:sz="8" w:space="0" w:color="auto"/>
            </w:tcBorders>
            <w:shd w:val="clear" w:color="000000" w:fill="FFFFFF"/>
            <w:noWrap/>
            <w:vAlign w:val="bottom"/>
            <w:hideMark/>
          </w:tcPr>
          <w:p w14:paraId="1B4D5D2E"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325,22</w:t>
            </w:r>
          </w:p>
        </w:tc>
        <w:tc>
          <w:tcPr>
            <w:tcW w:w="1740" w:type="dxa"/>
            <w:tcBorders>
              <w:top w:val="nil"/>
              <w:left w:val="nil"/>
              <w:bottom w:val="single" w:sz="4" w:space="0" w:color="auto"/>
              <w:right w:val="single" w:sz="8" w:space="0" w:color="auto"/>
            </w:tcBorders>
            <w:shd w:val="clear" w:color="000000" w:fill="FFFFFF"/>
            <w:noWrap/>
            <w:vAlign w:val="bottom"/>
            <w:hideMark/>
          </w:tcPr>
          <w:p w14:paraId="01FC80CF" w14:textId="77777777" w:rsidR="00256B15" w:rsidRPr="00256B15" w:rsidRDefault="00256B15" w:rsidP="00256B15">
            <w:pPr>
              <w:jc w:val="right"/>
              <w:outlineLvl w:val="0"/>
              <w:rPr>
                <w:rFonts w:ascii="Arial CYR" w:hAnsi="Arial CYR" w:cs="Arial CYR"/>
                <w:sz w:val="13"/>
                <w:szCs w:val="13"/>
              </w:rPr>
            </w:pPr>
            <w:r w:rsidRPr="00256B15">
              <w:rPr>
                <w:rFonts w:ascii="Arial CYR" w:hAnsi="Arial CYR" w:cs="Arial CYR"/>
                <w:sz w:val="13"/>
                <w:szCs w:val="13"/>
              </w:rPr>
              <w:t>323,66</w:t>
            </w:r>
          </w:p>
        </w:tc>
        <w:tc>
          <w:tcPr>
            <w:tcW w:w="1739" w:type="dxa"/>
            <w:tcBorders>
              <w:top w:val="nil"/>
              <w:left w:val="nil"/>
              <w:bottom w:val="single" w:sz="4" w:space="0" w:color="auto"/>
              <w:right w:val="nil"/>
            </w:tcBorders>
            <w:shd w:val="clear" w:color="000000" w:fill="FFFFFF"/>
            <w:noWrap/>
            <w:vAlign w:val="bottom"/>
            <w:hideMark/>
          </w:tcPr>
          <w:p w14:paraId="4EE64989" w14:textId="77777777" w:rsidR="00256B15" w:rsidRPr="00256B15" w:rsidRDefault="00256B15" w:rsidP="00256B15">
            <w:pPr>
              <w:outlineLvl w:val="0"/>
              <w:rPr>
                <w:rFonts w:ascii="Arial CYR" w:hAnsi="Arial CYR" w:cs="Arial CYR"/>
                <w:sz w:val="13"/>
                <w:szCs w:val="13"/>
              </w:rPr>
            </w:pPr>
            <w:r w:rsidRPr="00256B15">
              <w:rPr>
                <w:rFonts w:ascii="Arial CYR" w:hAnsi="Arial CYR" w:cs="Arial CYR"/>
                <w:sz w:val="13"/>
                <w:szCs w:val="13"/>
              </w:rPr>
              <w:t> </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739FD96C" w14:textId="77777777" w:rsidR="00256B15" w:rsidRPr="00256B15" w:rsidRDefault="00256B15" w:rsidP="00256B15">
            <w:pPr>
              <w:outlineLvl w:val="0"/>
              <w:rPr>
                <w:rFonts w:ascii="Arial CYR" w:hAnsi="Arial CYR" w:cs="Arial CYR"/>
                <w:sz w:val="13"/>
                <w:szCs w:val="13"/>
              </w:rPr>
            </w:pPr>
            <w:r w:rsidRPr="00256B15">
              <w:rPr>
                <w:rFonts w:ascii="Arial CYR" w:hAnsi="Arial CYR" w:cs="Arial CYR"/>
                <w:sz w:val="13"/>
                <w:szCs w:val="13"/>
              </w:rPr>
              <w:t> </w:t>
            </w:r>
          </w:p>
        </w:tc>
        <w:tc>
          <w:tcPr>
            <w:tcW w:w="1739" w:type="dxa"/>
            <w:tcBorders>
              <w:top w:val="nil"/>
              <w:left w:val="nil"/>
              <w:bottom w:val="single" w:sz="4" w:space="0" w:color="auto"/>
              <w:right w:val="nil"/>
            </w:tcBorders>
            <w:shd w:val="clear" w:color="000000" w:fill="FFFFFF"/>
            <w:noWrap/>
            <w:vAlign w:val="bottom"/>
            <w:hideMark/>
          </w:tcPr>
          <w:p w14:paraId="5664EE1B" w14:textId="77777777" w:rsidR="00256B15" w:rsidRPr="00256B15" w:rsidRDefault="00256B15" w:rsidP="00256B15">
            <w:pPr>
              <w:outlineLvl w:val="0"/>
              <w:rPr>
                <w:rFonts w:ascii="Arial CYR" w:hAnsi="Arial CYR" w:cs="Arial CYR"/>
                <w:sz w:val="13"/>
                <w:szCs w:val="13"/>
              </w:rPr>
            </w:pPr>
            <w:r w:rsidRPr="00256B15">
              <w:rPr>
                <w:rFonts w:ascii="Arial CYR" w:hAnsi="Arial CYR" w:cs="Arial CYR"/>
                <w:sz w:val="13"/>
                <w:szCs w:val="13"/>
              </w:rPr>
              <w:t> </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790F74F8" w14:textId="77777777" w:rsidR="00256B15" w:rsidRPr="00256B15" w:rsidRDefault="00256B15" w:rsidP="00256B15">
            <w:pPr>
              <w:outlineLvl w:val="0"/>
              <w:rPr>
                <w:rFonts w:ascii="Arial CYR" w:hAnsi="Arial CYR" w:cs="Arial CYR"/>
                <w:sz w:val="13"/>
                <w:szCs w:val="13"/>
              </w:rPr>
            </w:pPr>
            <w:r w:rsidRPr="00256B15">
              <w:rPr>
                <w:rFonts w:ascii="Arial CYR" w:hAnsi="Arial CYR" w:cs="Arial CYR"/>
                <w:sz w:val="13"/>
                <w:szCs w:val="13"/>
              </w:rPr>
              <w:t> </w:t>
            </w:r>
          </w:p>
        </w:tc>
      </w:tr>
      <w:tr w:rsidR="00256B15" w:rsidRPr="00256B15" w14:paraId="3CDB3B80" w14:textId="77777777" w:rsidTr="00256B15">
        <w:trPr>
          <w:trHeight w:val="471"/>
          <w:jc w:val="center"/>
        </w:trPr>
        <w:tc>
          <w:tcPr>
            <w:tcW w:w="3102" w:type="dxa"/>
            <w:tcBorders>
              <w:top w:val="nil"/>
              <w:left w:val="single" w:sz="8" w:space="0" w:color="auto"/>
              <w:bottom w:val="single" w:sz="4" w:space="0" w:color="auto"/>
              <w:right w:val="single" w:sz="8" w:space="0" w:color="auto"/>
            </w:tcBorders>
            <w:shd w:val="clear" w:color="000000" w:fill="FFFFFF"/>
            <w:vAlign w:val="center"/>
            <w:hideMark/>
          </w:tcPr>
          <w:p w14:paraId="715EDF40" w14:textId="77777777" w:rsidR="00256B15" w:rsidRPr="00256B15" w:rsidRDefault="00256B15" w:rsidP="00256B15">
            <w:pPr>
              <w:rPr>
                <w:rFonts w:ascii="Arial CYR" w:hAnsi="Arial CYR" w:cs="Arial CYR"/>
                <w:b/>
                <w:bCs/>
                <w:i/>
                <w:iCs/>
                <w:sz w:val="13"/>
                <w:szCs w:val="13"/>
              </w:rPr>
            </w:pPr>
            <w:r w:rsidRPr="00256B15">
              <w:rPr>
                <w:rFonts w:ascii="Arial CYR" w:hAnsi="Arial CYR" w:cs="Arial CYR"/>
                <w:b/>
                <w:bCs/>
                <w:i/>
                <w:iCs/>
                <w:sz w:val="13"/>
                <w:szCs w:val="13"/>
              </w:rPr>
              <w:t>Общая стоимость топлива (угля) с расходами по транспортировке (без неснижаемого запаса топлива)</w:t>
            </w:r>
          </w:p>
        </w:tc>
        <w:tc>
          <w:tcPr>
            <w:tcW w:w="877" w:type="dxa"/>
            <w:tcBorders>
              <w:top w:val="nil"/>
              <w:left w:val="nil"/>
              <w:bottom w:val="single" w:sz="4" w:space="0" w:color="auto"/>
              <w:right w:val="single" w:sz="8" w:space="0" w:color="auto"/>
            </w:tcBorders>
            <w:shd w:val="clear" w:color="000000" w:fill="FFFFFF"/>
            <w:vAlign w:val="center"/>
            <w:hideMark/>
          </w:tcPr>
          <w:p w14:paraId="5FA79A60" w14:textId="77777777" w:rsidR="00256B15" w:rsidRPr="00256B15" w:rsidRDefault="00256B15" w:rsidP="00256B15">
            <w:pPr>
              <w:jc w:val="center"/>
              <w:rPr>
                <w:rFonts w:ascii="Arial CYR" w:hAnsi="Arial CYR" w:cs="Arial CYR"/>
                <w:b/>
                <w:bCs/>
                <w:sz w:val="13"/>
                <w:szCs w:val="13"/>
              </w:rPr>
            </w:pPr>
            <w:r w:rsidRPr="00256B15">
              <w:rPr>
                <w:rFonts w:ascii="Arial CYR" w:hAnsi="Arial CYR" w:cs="Arial CYR"/>
                <w:b/>
                <w:bCs/>
                <w:sz w:val="13"/>
                <w:szCs w:val="13"/>
              </w:rPr>
              <w:t>тыс. руб.</w:t>
            </w:r>
          </w:p>
        </w:tc>
        <w:tc>
          <w:tcPr>
            <w:tcW w:w="1731" w:type="dxa"/>
            <w:tcBorders>
              <w:top w:val="nil"/>
              <w:left w:val="single" w:sz="8" w:space="0" w:color="auto"/>
              <w:bottom w:val="single" w:sz="4" w:space="0" w:color="auto"/>
              <w:right w:val="nil"/>
            </w:tcBorders>
            <w:shd w:val="clear" w:color="000000" w:fill="FFFFFF"/>
            <w:noWrap/>
            <w:vAlign w:val="center"/>
            <w:hideMark/>
          </w:tcPr>
          <w:p w14:paraId="3BDA4618" w14:textId="77777777" w:rsidR="00256B15" w:rsidRPr="00256B15" w:rsidRDefault="00256B15" w:rsidP="00256B15">
            <w:pPr>
              <w:jc w:val="right"/>
              <w:rPr>
                <w:b/>
                <w:bCs/>
                <w:sz w:val="13"/>
                <w:szCs w:val="13"/>
              </w:rPr>
            </w:pPr>
            <w:r w:rsidRPr="00256B15">
              <w:rPr>
                <w:b/>
                <w:bCs/>
                <w:sz w:val="13"/>
                <w:szCs w:val="13"/>
              </w:rPr>
              <w:t>71801,20</w:t>
            </w:r>
          </w:p>
        </w:tc>
        <w:tc>
          <w:tcPr>
            <w:tcW w:w="1733" w:type="dxa"/>
            <w:tcBorders>
              <w:top w:val="nil"/>
              <w:left w:val="nil"/>
              <w:bottom w:val="single" w:sz="4" w:space="0" w:color="auto"/>
              <w:right w:val="single" w:sz="8" w:space="0" w:color="auto"/>
            </w:tcBorders>
            <w:shd w:val="clear" w:color="000000" w:fill="FFFFFF"/>
            <w:noWrap/>
            <w:vAlign w:val="center"/>
            <w:hideMark/>
          </w:tcPr>
          <w:p w14:paraId="3FBFCBCE" w14:textId="77777777" w:rsidR="00256B15" w:rsidRPr="00256B15" w:rsidRDefault="00256B15" w:rsidP="00256B15">
            <w:pPr>
              <w:jc w:val="right"/>
              <w:rPr>
                <w:b/>
                <w:bCs/>
                <w:sz w:val="13"/>
                <w:szCs w:val="13"/>
              </w:rPr>
            </w:pPr>
            <w:r w:rsidRPr="00256B15">
              <w:rPr>
                <w:b/>
                <w:bCs/>
                <w:sz w:val="13"/>
                <w:szCs w:val="13"/>
              </w:rPr>
              <w:t>87192,14</w:t>
            </w:r>
          </w:p>
        </w:tc>
        <w:tc>
          <w:tcPr>
            <w:tcW w:w="1740" w:type="dxa"/>
            <w:tcBorders>
              <w:top w:val="nil"/>
              <w:left w:val="nil"/>
              <w:bottom w:val="single" w:sz="4" w:space="0" w:color="auto"/>
              <w:right w:val="single" w:sz="8" w:space="0" w:color="auto"/>
            </w:tcBorders>
            <w:shd w:val="clear" w:color="000000" w:fill="FFFFFF"/>
            <w:noWrap/>
            <w:vAlign w:val="center"/>
            <w:hideMark/>
          </w:tcPr>
          <w:p w14:paraId="3BFA6372" w14:textId="77777777" w:rsidR="00256B15" w:rsidRPr="00256B15" w:rsidRDefault="00256B15" w:rsidP="00256B15">
            <w:pPr>
              <w:jc w:val="right"/>
              <w:rPr>
                <w:b/>
                <w:bCs/>
                <w:sz w:val="13"/>
                <w:szCs w:val="13"/>
              </w:rPr>
            </w:pPr>
            <w:r w:rsidRPr="00256B15">
              <w:rPr>
                <w:b/>
                <w:bCs/>
                <w:sz w:val="13"/>
                <w:szCs w:val="13"/>
              </w:rPr>
              <w:t>84743,04</w:t>
            </w:r>
          </w:p>
        </w:tc>
        <w:tc>
          <w:tcPr>
            <w:tcW w:w="1739" w:type="dxa"/>
            <w:tcBorders>
              <w:top w:val="nil"/>
              <w:left w:val="nil"/>
              <w:bottom w:val="single" w:sz="4" w:space="0" w:color="auto"/>
              <w:right w:val="nil"/>
            </w:tcBorders>
            <w:shd w:val="clear" w:color="000000" w:fill="FFFFFF"/>
            <w:noWrap/>
            <w:vAlign w:val="center"/>
            <w:hideMark/>
          </w:tcPr>
          <w:p w14:paraId="0FC5DC71" w14:textId="77777777" w:rsidR="00256B15" w:rsidRPr="00256B15" w:rsidRDefault="00256B15" w:rsidP="00256B15">
            <w:pPr>
              <w:jc w:val="right"/>
              <w:rPr>
                <w:b/>
                <w:bCs/>
                <w:sz w:val="13"/>
                <w:szCs w:val="13"/>
              </w:rPr>
            </w:pPr>
            <w:r w:rsidRPr="00256B15">
              <w:rPr>
                <w:b/>
                <w:bCs/>
                <w:sz w:val="13"/>
                <w:szCs w:val="13"/>
              </w:rPr>
              <w:t>70544,36</w:t>
            </w:r>
          </w:p>
        </w:tc>
        <w:tc>
          <w:tcPr>
            <w:tcW w:w="1739" w:type="dxa"/>
            <w:tcBorders>
              <w:top w:val="nil"/>
              <w:left w:val="single" w:sz="8" w:space="0" w:color="auto"/>
              <w:bottom w:val="single" w:sz="4" w:space="0" w:color="auto"/>
              <w:right w:val="single" w:sz="8" w:space="0" w:color="auto"/>
            </w:tcBorders>
            <w:shd w:val="clear" w:color="000000" w:fill="FFFFFF"/>
            <w:noWrap/>
            <w:vAlign w:val="center"/>
            <w:hideMark/>
          </w:tcPr>
          <w:p w14:paraId="34A68E3A" w14:textId="77777777" w:rsidR="00256B15" w:rsidRPr="00256B15" w:rsidRDefault="00256B15" w:rsidP="00256B15">
            <w:pPr>
              <w:jc w:val="right"/>
              <w:rPr>
                <w:b/>
                <w:bCs/>
                <w:sz w:val="13"/>
                <w:szCs w:val="13"/>
              </w:rPr>
            </w:pPr>
            <w:r w:rsidRPr="00256B15">
              <w:rPr>
                <w:b/>
                <w:bCs/>
                <w:sz w:val="13"/>
                <w:szCs w:val="13"/>
              </w:rPr>
              <w:t>73456,01</w:t>
            </w:r>
          </w:p>
        </w:tc>
        <w:tc>
          <w:tcPr>
            <w:tcW w:w="1739" w:type="dxa"/>
            <w:tcBorders>
              <w:top w:val="nil"/>
              <w:left w:val="nil"/>
              <w:bottom w:val="single" w:sz="4" w:space="0" w:color="auto"/>
              <w:right w:val="nil"/>
            </w:tcBorders>
            <w:shd w:val="clear" w:color="000000" w:fill="FFFFFF"/>
            <w:noWrap/>
            <w:vAlign w:val="center"/>
            <w:hideMark/>
          </w:tcPr>
          <w:p w14:paraId="74AB233B" w14:textId="77777777" w:rsidR="00256B15" w:rsidRPr="00256B15" w:rsidRDefault="00256B15" w:rsidP="00256B15">
            <w:pPr>
              <w:jc w:val="right"/>
              <w:rPr>
                <w:b/>
                <w:bCs/>
                <w:sz w:val="13"/>
                <w:szCs w:val="13"/>
              </w:rPr>
            </w:pPr>
            <w:r w:rsidRPr="00256B15">
              <w:rPr>
                <w:b/>
                <w:bCs/>
                <w:sz w:val="13"/>
                <w:szCs w:val="13"/>
              </w:rPr>
              <w:t>76488,10</w:t>
            </w:r>
          </w:p>
        </w:tc>
        <w:tc>
          <w:tcPr>
            <w:tcW w:w="1739" w:type="dxa"/>
            <w:tcBorders>
              <w:top w:val="nil"/>
              <w:left w:val="single" w:sz="8" w:space="0" w:color="auto"/>
              <w:bottom w:val="single" w:sz="4" w:space="0" w:color="auto"/>
              <w:right w:val="single" w:sz="8" w:space="0" w:color="auto"/>
            </w:tcBorders>
            <w:shd w:val="clear" w:color="000000" w:fill="FFFFFF"/>
            <w:noWrap/>
            <w:vAlign w:val="center"/>
            <w:hideMark/>
          </w:tcPr>
          <w:p w14:paraId="6473784E" w14:textId="77777777" w:rsidR="00256B15" w:rsidRPr="00256B15" w:rsidRDefault="00256B15" w:rsidP="00256B15">
            <w:pPr>
              <w:jc w:val="right"/>
              <w:rPr>
                <w:b/>
                <w:bCs/>
                <w:sz w:val="13"/>
                <w:szCs w:val="13"/>
              </w:rPr>
            </w:pPr>
            <w:r w:rsidRPr="00256B15">
              <w:rPr>
                <w:b/>
                <w:bCs/>
                <w:sz w:val="13"/>
                <w:szCs w:val="13"/>
              </w:rPr>
              <w:t>79645,65</w:t>
            </w:r>
          </w:p>
        </w:tc>
      </w:tr>
      <w:tr w:rsidR="00256B15" w:rsidRPr="00256B15" w14:paraId="0B788A5F" w14:textId="77777777" w:rsidTr="00256B15">
        <w:trPr>
          <w:trHeight w:val="431"/>
          <w:jc w:val="center"/>
        </w:trPr>
        <w:tc>
          <w:tcPr>
            <w:tcW w:w="3102" w:type="dxa"/>
            <w:tcBorders>
              <w:top w:val="nil"/>
              <w:left w:val="single" w:sz="8" w:space="0" w:color="auto"/>
              <w:bottom w:val="single" w:sz="4" w:space="0" w:color="auto"/>
              <w:right w:val="single" w:sz="8" w:space="0" w:color="auto"/>
            </w:tcBorders>
            <w:shd w:val="clear" w:color="000000" w:fill="FFFFFF"/>
            <w:vAlign w:val="center"/>
            <w:hideMark/>
          </w:tcPr>
          <w:p w14:paraId="41867E4F" w14:textId="77777777" w:rsidR="00256B15" w:rsidRPr="00256B15" w:rsidRDefault="00256B15" w:rsidP="00256B15">
            <w:pPr>
              <w:rPr>
                <w:rFonts w:ascii="Arial CYR" w:hAnsi="Arial CYR" w:cs="Arial CYR"/>
                <w:b/>
                <w:bCs/>
                <w:i/>
                <w:iCs/>
                <w:sz w:val="13"/>
                <w:szCs w:val="13"/>
              </w:rPr>
            </w:pPr>
            <w:r w:rsidRPr="00256B15">
              <w:rPr>
                <w:rFonts w:ascii="Arial CYR" w:hAnsi="Arial CYR" w:cs="Arial CYR"/>
                <w:b/>
                <w:bCs/>
                <w:i/>
                <w:iCs/>
                <w:sz w:val="13"/>
                <w:szCs w:val="13"/>
              </w:rPr>
              <w:t>Стоимость неснижаемого запаса с доставкой (затраты ОАО СКЭК)</w:t>
            </w:r>
          </w:p>
        </w:tc>
        <w:tc>
          <w:tcPr>
            <w:tcW w:w="877" w:type="dxa"/>
            <w:tcBorders>
              <w:top w:val="nil"/>
              <w:left w:val="nil"/>
              <w:bottom w:val="single" w:sz="4" w:space="0" w:color="auto"/>
              <w:right w:val="single" w:sz="8" w:space="0" w:color="auto"/>
            </w:tcBorders>
            <w:shd w:val="clear" w:color="000000" w:fill="FFFFFF"/>
            <w:vAlign w:val="center"/>
            <w:hideMark/>
          </w:tcPr>
          <w:p w14:paraId="5FA86A40"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тыс.руб.</w:t>
            </w:r>
          </w:p>
        </w:tc>
        <w:tc>
          <w:tcPr>
            <w:tcW w:w="1731" w:type="dxa"/>
            <w:tcBorders>
              <w:top w:val="nil"/>
              <w:left w:val="single" w:sz="8" w:space="0" w:color="auto"/>
              <w:bottom w:val="single" w:sz="4" w:space="0" w:color="auto"/>
              <w:right w:val="nil"/>
            </w:tcBorders>
            <w:shd w:val="clear" w:color="000000" w:fill="FFFFFF"/>
            <w:noWrap/>
            <w:vAlign w:val="center"/>
            <w:hideMark/>
          </w:tcPr>
          <w:p w14:paraId="5B00F303" w14:textId="77777777" w:rsidR="00256B15" w:rsidRPr="00256B15" w:rsidRDefault="00256B15" w:rsidP="00256B15">
            <w:pPr>
              <w:jc w:val="right"/>
              <w:rPr>
                <w:b/>
                <w:bCs/>
                <w:sz w:val="13"/>
                <w:szCs w:val="13"/>
              </w:rPr>
            </w:pPr>
            <w:r w:rsidRPr="00256B15">
              <w:rPr>
                <w:b/>
                <w:bCs/>
                <w:sz w:val="13"/>
                <w:szCs w:val="13"/>
              </w:rPr>
              <w:t>0,00</w:t>
            </w:r>
          </w:p>
        </w:tc>
        <w:tc>
          <w:tcPr>
            <w:tcW w:w="1733" w:type="dxa"/>
            <w:tcBorders>
              <w:top w:val="nil"/>
              <w:left w:val="nil"/>
              <w:bottom w:val="single" w:sz="4" w:space="0" w:color="auto"/>
              <w:right w:val="single" w:sz="8" w:space="0" w:color="auto"/>
            </w:tcBorders>
            <w:shd w:val="clear" w:color="000000" w:fill="FFFFFF"/>
            <w:noWrap/>
            <w:vAlign w:val="center"/>
            <w:hideMark/>
          </w:tcPr>
          <w:p w14:paraId="4E77AB28" w14:textId="77777777" w:rsidR="00256B15" w:rsidRPr="00256B15" w:rsidRDefault="00256B15" w:rsidP="00256B15">
            <w:pPr>
              <w:jc w:val="right"/>
              <w:rPr>
                <w:b/>
                <w:bCs/>
                <w:sz w:val="13"/>
                <w:szCs w:val="13"/>
              </w:rPr>
            </w:pPr>
            <w:r w:rsidRPr="00256B15">
              <w:rPr>
                <w:b/>
                <w:bCs/>
                <w:sz w:val="13"/>
                <w:szCs w:val="13"/>
              </w:rPr>
              <w:t>0,00</w:t>
            </w:r>
          </w:p>
        </w:tc>
        <w:tc>
          <w:tcPr>
            <w:tcW w:w="1740" w:type="dxa"/>
            <w:tcBorders>
              <w:top w:val="nil"/>
              <w:left w:val="nil"/>
              <w:bottom w:val="single" w:sz="4" w:space="0" w:color="auto"/>
              <w:right w:val="single" w:sz="8" w:space="0" w:color="auto"/>
            </w:tcBorders>
            <w:shd w:val="clear" w:color="000000" w:fill="FFFFFF"/>
            <w:noWrap/>
            <w:vAlign w:val="center"/>
            <w:hideMark/>
          </w:tcPr>
          <w:p w14:paraId="5FEDFB0A" w14:textId="77777777" w:rsidR="00256B15" w:rsidRPr="00256B15" w:rsidRDefault="00256B15" w:rsidP="00256B15">
            <w:pPr>
              <w:jc w:val="right"/>
              <w:rPr>
                <w:b/>
                <w:bCs/>
                <w:sz w:val="13"/>
                <w:szCs w:val="13"/>
              </w:rPr>
            </w:pPr>
            <w:r w:rsidRPr="00256B15">
              <w:rPr>
                <w:b/>
                <w:bCs/>
                <w:sz w:val="13"/>
                <w:szCs w:val="13"/>
              </w:rPr>
              <w:t>0,00</w:t>
            </w:r>
          </w:p>
        </w:tc>
        <w:tc>
          <w:tcPr>
            <w:tcW w:w="1739" w:type="dxa"/>
            <w:tcBorders>
              <w:top w:val="nil"/>
              <w:left w:val="nil"/>
              <w:bottom w:val="single" w:sz="4" w:space="0" w:color="auto"/>
              <w:right w:val="nil"/>
            </w:tcBorders>
            <w:shd w:val="clear" w:color="000000" w:fill="FFFFFF"/>
            <w:noWrap/>
            <w:vAlign w:val="center"/>
            <w:hideMark/>
          </w:tcPr>
          <w:p w14:paraId="47C4A2D9" w14:textId="77777777" w:rsidR="00256B15" w:rsidRPr="00256B15" w:rsidRDefault="00256B15" w:rsidP="00256B15">
            <w:pPr>
              <w:jc w:val="right"/>
              <w:rPr>
                <w:b/>
                <w:bCs/>
                <w:sz w:val="13"/>
                <w:szCs w:val="13"/>
              </w:rPr>
            </w:pPr>
            <w:r w:rsidRPr="00256B15">
              <w:rPr>
                <w:b/>
                <w:bCs/>
                <w:sz w:val="13"/>
                <w:szCs w:val="13"/>
              </w:rPr>
              <w:t>0,00</w:t>
            </w:r>
          </w:p>
        </w:tc>
        <w:tc>
          <w:tcPr>
            <w:tcW w:w="1739" w:type="dxa"/>
            <w:tcBorders>
              <w:top w:val="nil"/>
              <w:left w:val="single" w:sz="8" w:space="0" w:color="auto"/>
              <w:bottom w:val="single" w:sz="4" w:space="0" w:color="auto"/>
              <w:right w:val="single" w:sz="8" w:space="0" w:color="auto"/>
            </w:tcBorders>
            <w:shd w:val="clear" w:color="000000" w:fill="FFFFFF"/>
            <w:noWrap/>
            <w:vAlign w:val="center"/>
            <w:hideMark/>
          </w:tcPr>
          <w:p w14:paraId="5DA82E1B" w14:textId="77777777" w:rsidR="00256B15" w:rsidRPr="00256B15" w:rsidRDefault="00256B15" w:rsidP="00256B15">
            <w:pPr>
              <w:jc w:val="right"/>
              <w:rPr>
                <w:b/>
                <w:bCs/>
                <w:sz w:val="13"/>
                <w:szCs w:val="13"/>
              </w:rPr>
            </w:pPr>
            <w:r w:rsidRPr="00256B15">
              <w:rPr>
                <w:b/>
                <w:bCs/>
                <w:sz w:val="13"/>
                <w:szCs w:val="13"/>
              </w:rPr>
              <w:t>0,00</w:t>
            </w:r>
          </w:p>
        </w:tc>
        <w:tc>
          <w:tcPr>
            <w:tcW w:w="1739" w:type="dxa"/>
            <w:tcBorders>
              <w:top w:val="nil"/>
              <w:left w:val="nil"/>
              <w:bottom w:val="single" w:sz="4" w:space="0" w:color="auto"/>
              <w:right w:val="nil"/>
            </w:tcBorders>
            <w:shd w:val="clear" w:color="000000" w:fill="FFFFFF"/>
            <w:noWrap/>
            <w:vAlign w:val="center"/>
            <w:hideMark/>
          </w:tcPr>
          <w:p w14:paraId="17FDA265" w14:textId="77777777" w:rsidR="00256B15" w:rsidRPr="00256B15" w:rsidRDefault="00256B15" w:rsidP="00256B15">
            <w:pPr>
              <w:jc w:val="right"/>
              <w:rPr>
                <w:b/>
                <w:bCs/>
                <w:sz w:val="13"/>
                <w:szCs w:val="13"/>
              </w:rPr>
            </w:pPr>
            <w:r w:rsidRPr="00256B15">
              <w:rPr>
                <w:b/>
                <w:bCs/>
                <w:sz w:val="13"/>
                <w:szCs w:val="13"/>
              </w:rPr>
              <w:t>0,00</w:t>
            </w:r>
          </w:p>
        </w:tc>
        <w:tc>
          <w:tcPr>
            <w:tcW w:w="1739" w:type="dxa"/>
            <w:tcBorders>
              <w:top w:val="nil"/>
              <w:left w:val="single" w:sz="8" w:space="0" w:color="auto"/>
              <w:bottom w:val="single" w:sz="4" w:space="0" w:color="auto"/>
              <w:right w:val="single" w:sz="8" w:space="0" w:color="auto"/>
            </w:tcBorders>
            <w:shd w:val="clear" w:color="000000" w:fill="FFFFFF"/>
            <w:noWrap/>
            <w:vAlign w:val="center"/>
            <w:hideMark/>
          </w:tcPr>
          <w:p w14:paraId="784BB556" w14:textId="77777777" w:rsidR="00256B15" w:rsidRPr="00256B15" w:rsidRDefault="00256B15" w:rsidP="00256B15">
            <w:pPr>
              <w:jc w:val="right"/>
              <w:rPr>
                <w:b/>
                <w:bCs/>
                <w:sz w:val="13"/>
                <w:szCs w:val="13"/>
              </w:rPr>
            </w:pPr>
            <w:r w:rsidRPr="00256B15">
              <w:rPr>
                <w:b/>
                <w:bCs/>
                <w:sz w:val="13"/>
                <w:szCs w:val="13"/>
              </w:rPr>
              <w:t>0,00</w:t>
            </w:r>
          </w:p>
        </w:tc>
      </w:tr>
      <w:tr w:rsidR="00256B15" w:rsidRPr="00256B15" w14:paraId="689A35BD" w14:textId="77777777" w:rsidTr="00256B15">
        <w:trPr>
          <w:trHeight w:val="495"/>
          <w:jc w:val="center"/>
        </w:trPr>
        <w:tc>
          <w:tcPr>
            <w:tcW w:w="3102" w:type="dxa"/>
            <w:tcBorders>
              <w:top w:val="nil"/>
              <w:left w:val="single" w:sz="8" w:space="0" w:color="auto"/>
              <w:bottom w:val="single" w:sz="4" w:space="0" w:color="auto"/>
              <w:right w:val="single" w:sz="8" w:space="0" w:color="auto"/>
            </w:tcBorders>
            <w:shd w:val="clear" w:color="000000" w:fill="FFFFFF"/>
            <w:vAlign w:val="center"/>
            <w:hideMark/>
          </w:tcPr>
          <w:p w14:paraId="2A61282B" w14:textId="77777777" w:rsidR="00256B15" w:rsidRPr="00256B15" w:rsidRDefault="00256B15" w:rsidP="00256B15">
            <w:pPr>
              <w:rPr>
                <w:rFonts w:ascii="Arial CYR" w:hAnsi="Arial CYR" w:cs="Arial CYR"/>
                <w:b/>
                <w:bCs/>
                <w:i/>
                <w:iCs/>
                <w:sz w:val="13"/>
                <w:szCs w:val="13"/>
              </w:rPr>
            </w:pPr>
            <w:r w:rsidRPr="00256B15">
              <w:rPr>
                <w:rFonts w:ascii="Arial CYR" w:hAnsi="Arial CYR" w:cs="Arial CYR"/>
                <w:b/>
                <w:bCs/>
                <w:i/>
                <w:iCs/>
                <w:sz w:val="13"/>
                <w:szCs w:val="13"/>
              </w:rPr>
              <w:t>Стоимость доставки топлива до котельных термоработы силами ООО ПКС</w:t>
            </w:r>
          </w:p>
        </w:tc>
        <w:tc>
          <w:tcPr>
            <w:tcW w:w="877" w:type="dxa"/>
            <w:tcBorders>
              <w:top w:val="nil"/>
              <w:left w:val="nil"/>
              <w:bottom w:val="single" w:sz="4" w:space="0" w:color="auto"/>
              <w:right w:val="single" w:sz="8" w:space="0" w:color="auto"/>
            </w:tcBorders>
            <w:shd w:val="clear" w:color="000000" w:fill="FFFFFF"/>
            <w:vAlign w:val="center"/>
            <w:hideMark/>
          </w:tcPr>
          <w:p w14:paraId="6C4EC24D"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тыс.руб.</w:t>
            </w:r>
          </w:p>
        </w:tc>
        <w:tc>
          <w:tcPr>
            <w:tcW w:w="1731" w:type="dxa"/>
            <w:tcBorders>
              <w:top w:val="nil"/>
              <w:left w:val="single" w:sz="8" w:space="0" w:color="auto"/>
              <w:bottom w:val="single" w:sz="4" w:space="0" w:color="auto"/>
              <w:right w:val="nil"/>
            </w:tcBorders>
            <w:shd w:val="clear" w:color="000000" w:fill="FFFFFF"/>
            <w:vAlign w:val="center"/>
            <w:hideMark/>
          </w:tcPr>
          <w:p w14:paraId="2480E528" w14:textId="77777777" w:rsidR="00256B15" w:rsidRPr="00256B15" w:rsidRDefault="00256B15" w:rsidP="00256B15">
            <w:pPr>
              <w:jc w:val="center"/>
              <w:rPr>
                <w:b/>
                <w:bCs/>
                <w:sz w:val="13"/>
                <w:szCs w:val="13"/>
              </w:rPr>
            </w:pPr>
            <w:r w:rsidRPr="00256B15">
              <w:rPr>
                <w:b/>
                <w:bCs/>
                <w:sz w:val="13"/>
                <w:szCs w:val="13"/>
              </w:rPr>
              <w:t>в услугах производственного характера</w:t>
            </w:r>
          </w:p>
        </w:tc>
        <w:tc>
          <w:tcPr>
            <w:tcW w:w="1733" w:type="dxa"/>
            <w:tcBorders>
              <w:top w:val="nil"/>
              <w:left w:val="nil"/>
              <w:bottom w:val="single" w:sz="4" w:space="0" w:color="auto"/>
              <w:right w:val="single" w:sz="8" w:space="0" w:color="auto"/>
            </w:tcBorders>
            <w:shd w:val="clear" w:color="000000" w:fill="FFFFFF"/>
            <w:vAlign w:val="center"/>
            <w:hideMark/>
          </w:tcPr>
          <w:p w14:paraId="7FE3F9A2" w14:textId="77777777" w:rsidR="00256B15" w:rsidRPr="00256B15" w:rsidRDefault="00256B15" w:rsidP="00256B15">
            <w:pPr>
              <w:jc w:val="center"/>
              <w:rPr>
                <w:b/>
                <w:bCs/>
                <w:sz w:val="13"/>
                <w:szCs w:val="13"/>
              </w:rPr>
            </w:pPr>
            <w:r w:rsidRPr="00256B15">
              <w:rPr>
                <w:b/>
                <w:bCs/>
                <w:sz w:val="13"/>
                <w:szCs w:val="13"/>
              </w:rPr>
              <w:t>в услугах производственного характера</w:t>
            </w:r>
          </w:p>
        </w:tc>
        <w:tc>
          <w:tcPr>
            <w:tcW w:w="1740" w:type="dxa"/>
            <w:tcBorders>
              <w:top w:val="nil"/>
              <w:left w:val="nil"/>
              <w:bottom w:val="single" w:sz="4" w:space="0" w:color="auto"/>
              <w:right w:val="single" w:sz="8" w:space="0" w:color="auto"/>
            </w:tcBorders>
            <w:shd w:val="clear" w:color="000000" w:fill="FFFFFF"/>
            <w:vAlign w:val="center"/>
            <w:hideMark/>
          </w:tcPr>
          <w:p w14:paraId="67ECAE57" w14:textId="77777777" w:rsidR="00256B15" w:rsidRPr="00256B15" w:rsidRDefault="00256B15" w:rsidP="00256B15">
            <w:pPr>
              <w:jc w:val="center"/>
              <w:rPr>
                <w:b/>
                <w:bCs/>
                <w:sz w:val="13"/>
                <w:szCs w:val="13"/>
              </w:rPr>
            </w:pPr>
            <w:r w:rsidRPr="00256B15">
              <w:rPr>
                <w:b/>
                <w:bCs/>
                <w:sz w:val="13"/>
                <w:szCs w:val="13"/>
              </w:rPr>
              <w:t>в услугах производственного характера</w:t>
            </w:r>
          </w:p>
        </w:tc>
        <w:tc>
          <w:tcPr>
            <w:tcW w:w="1739" w:type="dxa"/>
            <w:tcBorders>
              <w:top w:val="nil"/>
              <w:left w:val="nil"/>
              <w:bottom w:val="single" w:sz="4" w:space="0" w:color="auto"/>
              <w:right w:val="nil"/>
            </w:tcBorders>
            <w:shd w:val="clear" w:color="000000" w:fill="FFFFFF"/>
            <w:vAlign w:val="center"/>
            <w:hideMark/>
          </w:tcPr>
          <w:p w14:paraId="7DE92E6C" w14:textId="77777777" w:rsidR="00256B15" w:rsidRPr="00256B15" w:rsidRDefault="00256B15" w:rsidP="00256B15">
            <w:pPr>
              <w:jc w:val="center"/>
              <w:rPr>
                <w:b/>
                <w:bCs/>
                <w:sz w:val="13"/>
                <w:szCs w:val="13"/>
              </w:rPr>
            </w:pPr>
            <w:r w:rsidRPr="00256B15">
              <w:rPr>
                <w:b/>
                <w:bCs/>
                <w:sz w:val="13"/>
                <w:szCs w:val="13"/>
              </w:rPr>
              <w:t>в услугах производственного характера</w:t>
            </w:r>
          </w:p>
        </w:tc>
        <w:tc>
          <w:tcPr>
            <w:tcW w:w="1739" w:type="dxa"/>
            <w:tcBorders>
              <w:top w:val="nil"/>
              <w:left w:val="single" w:sz="8" w:space="0" w:color="auto"/>
              <w:bottom w:val="single" w:sz="4" w:space="0" w:color="auto"/>
              <w:right w:val="single" w:sz="8" w:space="0" w:color="auto"/>
            </w:tcBorders>
            <w:shd w:val="clear" w:color="000000" w:fill="FFFFFF"/>
            <w:vAlign w:val="center"/>
            <w:hideMark/>
          </w:tcPr>
          <w:p w14:paraId="75A6D7DF" w14:textId="77777777" w:rsidR="00256B15" w:rsidRPr="00256B15" w:rsidRDefault="00256B15" w:rsidP="00256B15">
            <w:pPr>
              <w:jc w:val="center"/>
              <w:rPr>
                <w:b/>
                <w:bCs/>
                <w:sz w:val="13"/>
                <w:szCs w:val="13"/>
              </w:rPr>
            </w:pPr>
            <w:r w:rsidRPr="00256B15">
              <w:rPr>
                <w:b/>
                <w:bCs/>
                <w:sz w:val="13"/>
                <w:szCs w:val="13"/>
              </w:rPr>
              <w:t>в услугах производственного характера</w:t>
            </w:r>
          </w:p>
        </w:tc>
        <w:tc>
          <w:tcPr>
            <w:tcW w:w="1739" w:type="dxa"/>
            <w:tcBorders>
              <w:top w:val="nil"/>
              <w:left w:val="nil"/>
              <w:bottom w:val="single" w:sz="4" w:space="0" w:color="auto"/>
              <w:right w:val="nil"/>
            </w:tcBorders>
            <w:shd w:val="clear" w:color="000000" w:fill="FFFFFF"/>
            <w:vAlign w:val="center"/>
            <w:hideMark/>
          </w:tcPr>
          <w:p w14:paraId="1CB482EB" w14:textId="77777777" w:rsidR="00256B15" w:rsidRPr="00256B15" w:rsidRDefault="00256B15" w:rsidP="00256B15">
            <w:pPr>
              <w:jc w:val="center"/>
              <w:rPr>
                <w:b/>
                <w:bCs/>
                <w:sz w:val="13"/>
                <w:szCs w:val="13"/>
              </w:rPr>
            </w:pPr>
            <w:r w:rsidRPr="00256B15">
              <w:rPr>
                <w:b/>
                <w:bCs/>
                <w:sz w:val="13"/>
                <w:szCs w:val="13"/>
              </w:rPr>
              <w:t>в услугах производственного характера</w:t>
            </w:r>
          </w:p>
        </w:tc>
        <w:tc>
          <w:tcPr>
            <w:tcW w:w="1739" w:type="dxa"/>
            <w:tcBorders>
              <w:top w:val="nil"/>
              <w:left w:val="single" w:sz="8" w:space="0" w:color="auto"/>
              <w:bottom w:val="single" w:sz="4" w:space="0" w:color="auto"/>
              <w:right w:val="single" w:sz="8" w:space="0" w:color="auto"/>
            </w:tcBorders>
            <w:shd w:val="clear" w:color="000000" w:fill="FFFFFF"/>
            <w:vAlign w:val="center"/>
            <w:hideMark/>
          </w:tcPr>
          <w:p w14:paraId="540F436B" w14:textId="77777777" w:rsidR="00256B15" w:rsidRPr="00256B15" w:rsidRDefault="00256B15" w:rsidP="00256B15">
            <w:pPr>
              <w:jc w:val="center"/>
              <w:rPr>
                <w:b/>
                <w:bCs/>
                <w:sz w:val="13"/>
                <w:szCs w:val="13"/>
              </w:rPr>
            </w:pPr>
            <w:r w:rsidRPr="00256B15">
              <w:rPr>
                <w:b/>
                <w:bCs/>
                <w:sz w:val="13"/>
                <w:szCs w:val="13"/>
              </w:rPr>
              <w:t>в услугах производственного характера</w:t>
            </w:r>
          </w:p>
        </w:tc>
      </w:tr>
      <w:tr w:rsidR="00256B15" w:rsidRPr="00256B15" w14:paraId="69210AE6" w14:textId="77777777" w:rsidTr="00256B15">
        <w:trPr>
          <w:trHeight w:val="551"/>
          <w:jc w:val="center"/>
        </w:trPr>
        <w:tc>
          <w:tcPr>
            <w:tcW w:w="3102" w:type="dxa"/>
            <w:tcBorders>
              <w:top w:val="nil"/>
              <w:left w:val="single" w:sz="8" w:space="0" w:color="auto"/>
              <w:bottom w:val="single" w:sz="8" w:space="0" w:color="auto"/>
              <w:right w:val="single" w:sz="8" w:space="0" w:color="auto"/>
            </w:tcBorders>
            <w:shd w:val="clear" w:color="000000" w:fill="FFFFFF"/>
            <w:vAlign w:val="center"/>
            <w:hideMark/>
          </w:tcPr>
          <w:p w14:paraId="7F0C73A4" w14:textId="77777777" w:rsidR="00256B15" w:rsidRPr="00256B15" w:rsidRDefault="00256B15" w:rsidP="00256B15">
            <w:pPr>
              <w:rPr>
                <w:rFonts w:ascii="Arial CYR" w:hAnsi="Arial CYR" w:cs="Arial CYR"/>
                <w:b/>
                <w:bCs/>
                <w:i/>
                <w:iCs/>
                <w:sz w:val="13"/>
                <w:szCs w:val="13"/>
              </w:rPr>
            </w:pPr>
            <w:r w:rsidRPr="00256B15">
              <w:rPr>
                <w:rFonts w:ascii="Arial CYR" w:hAnsi="Arial CYR" w:cs="Arial CYR"/>
                <w:b/>
                <w:bCs/>
                <w:i/>
                <w:iCs/>
                <w:sz w:val="13"/>
                <w:szCs w:val="13"/>
              </w:rPr>
              <w:t>Общая стоимость топлива (угля) с расходами по трансп ОАО СКЭК с учетом неснижаемого запаса</w:t>
            </w:r>
          </w:p>
        </w:tc>
        <w:tc>
          <w:tcPr>
            <w:tcW w:w="877" w:type="dxa"/>
            <w:tcBorders>
              <w:top w:val="nil"/>
              <w:left w:val="nil"/>
              <w:bottom w:val="single" w:sz="8" w:space="0" w:color="auto"/>
              <w:right w:val="single" w:sz="8" w:space="0" w:color="auto"/>
            </w:tcBorders>
            <w:shd w:val="clear" w:color="000000" w:fill="FFFFFF"/>
            <w:vAlign w:val="center"/>
            <w:hideMark/>
          </w:tcPr>
          <w:p w14:paraId="1BBD4E92"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тыс.руб.</w:t>
            </w:r>
          </w:p>
        </w:tc>
        <w:tc>
          <w:tcPr>
            <w:tcW w:w="1731" w:type="dxa"/>
            <w:tcBorders>
              <w:top w:val="nil"/>
              <w:left w:val="single" w:sz="8" w:space="0" w:color="auto"/>
              <w:bottom w:val="single" w:sz="8" w:space="0" w:color="auto"/>
              <w:right w:val="nil"/>
            </w:tcBorders>
            <w:shd w:val="clear" w:color="000000" w:fill="FFFFFF"/>
            <w:vAlign w:val="center"/>
            <w:hideMark/>
          </w:tcPr>
          <w:p w14:paraId="487BF168" w14:textId="77777777" w:rsidR="00256B15" w:rsidRPr="00256B15" w:rsidRDefault="00256B15" w:rsidP="00256B15">
            <w:pPr>
              <w:jc w:val="right"/>
              <w:rPr>
                <w:b/>
                <w:bCs/>
                <w:sz w:val="13"/>
                <w:szCs w:val="13"/>
              </w:rPr>
            </w:pPr>
            <w:r w:rsidRPr="00256B15">
              <w:rPr>
                <w:b/>
                <w:bCs/>
                <w:sz w:val="13"/>
                <w:szCs w:val="13"/>
              </w:rPr>
              <w:t>71 801,20</w:t>
            </w:r>
          </w:p>
        </w:tc>
        <w:tc>
          <w:tcPr>
            <w:tcW w:w="1733" w:type="dxa"/>
            <w:tcBorders>
              <w:top w:val="nil"/>
              <w:left w:val="nil"/>
              <w:bottom w:val="single" w:sz="8" w:space="0" w:color="auto"/>
              <w:right w:val="single" w:sz="8" w:space="0" w:color="auto"/>
            </w:tcBorders>
            <w:shd w:val="clear" w:color="000000" w:fill="FFFFFF"/>
            <w:vAlign w:val="center"/>
            <w:hideMark/>
          </w:tcPr>
          <w:p w14:paraId="55E90FBA" w14:textId="77777777" w:rsidR="00256B15" w:rsidRPr="00256B15" w:rsidRDefault="00256B15" w:rsidP="00256B15">
            <w:pPr>
              <w:jc w:val="right"/>
              <w:rPr>
                <w:b/>
                <w:bCs/>
                <w:sz w:val="13"/>
                <w:szCs w:val="13"/>
              </w:rPr>
            </w:pPr>
            <w:r w:rsidRPr="00256B15">
              <w:rPr>
                <w:b/>
                <w:bCs/>
                <w:sz w:val="13"/>
                <w:szCs w:val="13"/>
              </w:rPr>
              <w:t>87 192,14</w:t>
            </w:r>
          </w:p>
        </w:tc>
        <w:tc>
          <w:tcPr>
            <w:tcW w:w="1740" w:type="dxa"/>
            <w:tcBorders>
              <w:top w:val="nil"/>
              <w:left w:val="nil"/>
              <w:bottom w:val="single" w:sz="8" w:space="0" w:color="auto"/>
              <w:right w:val="single" w:sz="8" w:space="0" w:color="auto"/>
            </w:tcBorders>
            <w:shd w:val="clear" w:color="000000" w:fill="FFFFFF"/>
            <w:vAlign w:val="center"/>
            <w:hideMark/>
          </w:tcPr>
          <w:p w14:paraId="690D3074" w14:textId="77777777" w:rsidR="00256B15" w:rsidRPr="00256B15" w:rsidRDefault="00256B15" w:rsidP="00256B15">
            <w:pPr>
              <w:jc w:val="right"/>
              <w:rPr>
                <w:b/>
                <w:bCs/>
                <w:sz w:val="13"/>
                <w:szCs w:val="13"/>
              </w:rPr>
            </w:pPr>
            <w:r w:rsidRPr="00256B15">
              <w:rPr>
                <w:b/>
                <w:bCs/>
                <w:sz w:val="13"/>
                <w:szCs w:val="13"/>
              </w:rPr>
              <w:t>84 743,04</w:t>
            </w:r>
          </w:p>
        </w:tc>
        <w:tc>
          <w:tcPr>
            <w:tcW w:w="1739" w:type="dxa"/>
            <w:tcBorders>
              <w:top w:val="nil"/>
              <w:left w:val="nil"/>
              <w:bottom w:val="single" w:sz="8" w:space="0" w:color="auto"/>
              <w:right w:val="nil"/>
            </w:tcBorders>
            <w:shd w:val="clear" w:color="000000" w:fill="FFFFFF"/>
            <w:vAlign w:val="center"/>
            <w:hideMark/>
          </w:tcPr>
          <w:p w14:paraId="3A08C2D5" w14:textId="77777777" w:rsidR="00256B15" w:rsidRPr="00256B15" w:rsidRDefault="00256B15" w:rsidP="00256B15">
            <w:pPr>
              <w:jc w:val="right"/>
              <w:rPr>
                <w:b/>
                <w:bCs/>
                <w:sz w:val="13"/>
                <w:szCs w:val="13"/>
              </w:rPr>
            </w:pPr>
            <w:r w:rsidRPr="00256B15">
              <w:rPr>
                <w:b/>
                <w:bCs/>
                <w:sz w:val="13"/>
                <w:szCs w:val="13"/>
              </w:rPr>
              <w:t>70 544,36</w:t>
            </w:r>
          </w:p>
        </w:tc>
        <w:tc>
          <w:tcPr>
            <w:tcW w:w="1739" w:type="dxa"/>
            <w:tcBorders>
              <w:top w:val="nil"/>
              <w:left w:val="single" w:sz="8" w:space="0" w:color="auto"/>
              <w:bottom w:val="single" w:sz="8" w:space="0" w:color="auto"/>
              <w:right w:val="single" w:sz="8" w:space="0" w:color="auto"/>
            </w:tcBorders>
            <w:shd w:val="clear" w:color="000000" w:fill="FFFFFF"/>
            <w:vAlign w:val="center"/>
            <w:hideMark/>
          </w:tcPr>
          <w:p w14:paraId="7D274668" w14:textId="77777777" w:rsidR="00256B15" w:rsidRPr="00256B15" w:rsidRDefault="00256B15" w:rsidP="00256B15">
            <w:pPr>
              <w:jc w:val="right"/>
              <w:rPr>
                <w:b/>
                <w:bCs/>
                <w:sz w:val="13"/>
                <w:szCs w:val="13"/>
              </w:rPr>
            </w:pPr>
            <w:r w:rsidRPr="00256B15">
              <w:rPr>
                <w:b/>
                <w:bCs/>
                <w:sz w:val="13"/>
                <w:szCs w:val="13"/>
              </w:rPr>
              <w:t>73 456,01</w:t>
            </w:r>
          </w:p>
        </w:tc>
        <w:tc>
          <w:tcPr>
            <w:tcW w:w="1739" w:type="dxa"/>
            <w:tcBorders>
              <w:top w:val="nil"/>
              <w:left w:val="nil"/>
              <w:bottom w:val="single" w:sz="8" w:space="0" w:color="auto"/>
              <w:right w:val="nil"/>
            </w:tcBorders>
            <w:shd w:val="clear" w:color="000000" w:fill="FFFFFF"/>
            <w:vAlign w:val="center"/>
            <w:hideMark/>
          </w:tcPr>
          <w:p w14:paraId="66C50C99" w14:textId="77777777" w:rsidR="00256B15" w:rsidRPr="00256B15" w:rsidRDefault="00256B15" w:rsidP="00256B15">
            <w:pPr>
              <w:jc w:val="right"/>
              <w:rPr>
                <w:b/>
                <w:bCs/>
                <w:sz w:val="13"/>
                <w:szCs w:val="13"/>
              </w:rPr>
            </w:pPr>
            <w:r w:rsidRPr="00256B15">
              <w:rPr>
                <w:b/>
                <w:bCs/>
                <w:sz w:val="13"/>
                <w:szCs w:val="13"/>
              </w:rPr>
              <w:t>76 488,10</w:t>
            </w:r>
          </w:p>
        </w:tc>
        <w:tc>
          <w:tcPr>
            <w:tcW w:w="1739" w:type="dxa"/>
            <w:tcBorders>
              <w:top w:val="nil"/>
              <w:left w:val="single" w:sz="8" w:space="0" w:color="auto"/>
              <w:bottom w:val="single" w:sz="8" w:space="0" w:color="auto"/>
              <w:right w:val="single" w:sz="8" w:space="0" w:color="auto"/>
            </w:tcBorders>
            <w:shd w:val="clear" w:color="000000" w:fill="FFFFFF"/>
            <w:vAlign w:val="center"/>
            <w:hideMark/>
          </w:tcPr>
          <w:p w14:paraId="30813D7F" w14:textId="77777777" w:rsidR="00256B15" w:rsidRPr="00256B15" w:rsidRDefault="00256B15" w:rsidP="00256B15">
            <w:pPr>
              <w:jc w:val="right"/>
              <w:rPr>
                <w:b/>
                <w:bCs/>
                <w:sz w:val="13"/>
                <w:szCs w:val="13"/>
              </w:rPr>
            </w:pPr>
            <w:r w:rsidRPr="00256B15">
              <w:rPr>
                <w:b/>
                <w:bCs/>
                <w:sz w:val="13"/>
                <w:szCs w:val="13"/>
              </w:rPr>
              <w:t>79 645,65</w:t>
            </w:r>
          </w:p>
        </w:tc>
      </w:tr>
      <w:tr w:rsidR="00256B15" w:rsidRPr="00256B15" w14:paraId="39CB3A3F" w14:textId="77777777" w:rsidTr="00256B15">
        <w:trPr>
          <w:trHeight w:val="225"/>
          <w:jc w:val="center"/>
        </w:trPr>
        <w:tc>
          <w:tcPr>
            <w:tcW w:w="9185" w:type="dxa"/>
            <w:gridSpan w:val="5"/>
            <w:tcBorders>
              <w:top w:val="single" w:sz="8" w:space="0" w:color="auto"/>
              <w:left w:val="single" w:sz="8" w:space="0" w:color="auto"/>
              <w:bottom w:val="single" w:sz="8" w:space="0" w:color="auto"/>
              <w:right w:val="nil"/>
            </w:tcBorders>
            <w:shd w:val="clear" w:color="000000" w:fill="FFFFFF"/>
            <w:hideMark/>
          </w:tcPr>
          <w:p w14:paraId="33AC0A9F" w14:textId="77777777" w:rsidR="00256B15" w:rsidRPr="00256B15" w:rsidRDefault="00256B15" w:rsidP="00256B15">
            <w:pPr>
              <w:jc w:val="center"/>
              <w:rPr>
                <w:rFonts w:ascii="Arial CYR" w:hAnsi="Arial CYR" w:cs="Arial CYR"/>
                <w:b/>
                <w:bCs/>
                <w:sz w:val="13"/>
                <w:szCs w:val="13"/>
              </w:rPr>
            </w:pPr>
            <w:r w:rsidRPr="00256B15">
              <w:rPr>
                <w:rFonts w:ascii="Arial CYR" w:hAnsi="Arial CYR" w:cs="Arial CYR"/>
                <w:b/>
                <w:bCs/>
                <w:sz w:val="13"/>
                <w:szCs w:val="13"/>
              </w:rPr>
              <w:t xml:space="preserve">Электроэнергия  </w:t>
            </w:r>
          </w:p>
        </w:tc>
        <w:tc>
          <w:tcPr>
            <w:tcW w:w="1739" w:type="dxa"/>
            <w:tcBorders>
              <w:top w:val="nil"/>
              <w:left w:val="nil"/>
              <w:bottom w:val="nil"/>
              <w:right w:val="nil"/>
            </w:tcBorders>
            <w:shd w:val="clear" w:color="000000" w:fill="FFFFFF"/>
            <w:vAlign w:val="bottom"/>
            <w:hideMark/>
          </w:tcPr>
          <w:p w14:paraId="6A205345" w14:textId="77777777" w:rsidR="00256B15" w:rsidRPr="00256B15" w:rsidRDefault="00256B15" w:rsidP="00256B15">
            <w:pPr>
              <w:rPr>
                <w:rFonts w:ascii="Calibri" w:hAnsi="Calibri"/>
                <w:color w:val="000000"/>
                <w:sz w:val="13"/>
                <w:szCs w:val="13"/>
              </w:rPr>
            </w:pPr>
            <w:r w:rsidRPr="00256B15">
              <w:rPr>
                <w:rFonts w:ascii="Calibri" w:hAnsi="Calibri"/>
                <w:color w:val="000000"/>
                <w:sz w:val="13"/>
                <w:szCs w:val="13"/>
              </w:rPr>
              <w:t> </w:t>
            </w:r>
          </w:p>
        </w:tc>
        <w:tc>
          <w:tcPr>
            <w:tcW w:w="1739" w:type="dxa"/>
            <w:tcBorders>
              <w:top w:val="nil"/>
              <w:left w:val="nil"/>
              <w:bottom w:val="nil"/>
              <w:right w:val="nil"/>
            </w:tcBorders>
            <w:shd w:val="clear" w:color="000000" w:fill="FFFFFF"/>
            <w:vAlign w:val="bottom"/>
            <w:hideMark/>
          </w:tcPr>
          <w:p w14:paraId="75277247" w14:textId="77777777" w:rsidR="00256B15" w:rsidRPr="00256B15" w:rsidRDefault="00256B15" w:rsidP="00256B15">
            <w:pPr>
              <w:rPr>
                <w:rFonts w:ascii="Calibri" w:hAnsi="Calibri"/>
                <w:color w:val="000000"/>
                <w:sz w:val="13"/>
                <w:szCs w:val="13"/>
              </w:rPr>
            </w:pPr>
            <w:r w:rsidRPr="00256B15">
              <w:rPr>
                <w:rFonts w:ascii="Calibri" w:hAnsi="Calibri"/>
                <w:color w:val="000000"/>
                <w:sz w:val="13"/>
                <w:szCs w:val="13"/>
              </w:rPr>
              <w:t> </w:t>
            </w:r>
          </w:p>
        </w:tc>
        <w:tc>
          <w:tcPr>
            <w:tcW w:w="1739" w:type="dxa"/>
            <w:tcBorders>
              <w:top w:val="nil"/>
              <w:left w:val="nil"/>
              <w:bottom w:val="nil"/>
              <w:right w:val="nil"/>
            </w:tcBorders>
            <w:shd w:val="clear" w:color="000000" w:fill="FFFFFF"/>
            <w:vAlign w:val="bottom"/>
            <w:hideMark/>
          </w:tcPr>
          <w:p w14:paraId="0558036F" w14:textId="77777777" w:rsidR="00256B15" w:rsidRPr="00256B15" w:rsidRDefault="00256B15" w:rsidP="00256B15">
            <w:pPr>
              <w:rPr>
                <w:rFonts w:ascii="Calibri" w:hAnsi="Calibri"/>
                <w:color w:val="000000"/>
                <w:sz w:val="13"/>
                <w:szCs w:val="13"/>
              </w:rPr>
            </w:pPr>
            <w:r w:rsidRPr="00256B15">
              <w:rPr>
                <w:rFonts w:ascii="Calibri" w:hAnsi="Calibri"/>
                <w:color w:val="000000"/>
                <w:sz w:val="13"/>
                <w:szCs w:val="13"/>
              </w:rPr>
              <w:t> </w:t>
            </w:r>
          </w:p>
        </w:tc>
        <w:tc>
          <w:tcPr>
            <w:tcW w:w="1739" w:type="dxa"/>
            <w:tcBorders>
              <w:top w:val="nil"/>
              <w:left w:val="nil"/>
              <w:bottom w:val="nil"/>
              <w:right w:val="single" w:sz="8" w:space="0" w:color="auto"/>
            </w:tcBorders>
            <w:shd w:val="clear" w:color="000000" w:fill="FFFFFF"/>
            <w:vAlign w:val="bottom"/>
            <w:hideMark/>
          </w:tcPr>
          <w:p w14:paraId="1C8873B2" w14:textId="77777777" w:rsidR="00256B15" w:rsidRPr="00256B15" w:rsidRDefault="00256B15" w:rsidP="00256B15">
            <w:pPr>
              <w:rPr>
                <w:rFonts w:ascii="Calibri" w:hAnsi="Calibri"/>
                <w:color w:val="000000"/>
                <w:sz w:val="13"/>
                <w:szCs w:val="13"/>
              </w:rPr>
            </w:pPr>
            <w:r w:rsidRPr="00256B15">
              <w:rPr>
                <w:rFonts w:ascii="Calibri" w:hAnsi="Calibri"/>
                <w:color w:val="000000"/>
                <w:sz w:val="13"/>
                <w:szCs w:val="13"/>
              </w:rPr>
              <w:t> </w:t>
            </w:r>
          </w:p>
        </w:tc>
      </w:tr>
      <w:tr w:rsidR="00256B15" w:rsidRPr="00256B15" w14:paraId="668C5627" w14:textId="77777777" w:rsidTr="00256B15">
        <w:trPr>
          <w:trHeight w:val="225"/>
          <w:jc w:val="center"/>
        </w:trPr>
        <w:tc>
          <w:tcPr>
            <w:tcW w:w="3102" w:type="dxa"/>
            <w:tcBorders>
              <w:top w:val="nil"/>
              <w:left w:val="single" w:sz="8" w:space="0" w:color="auto"/>
              <w:bottom w:val="single" w:sz="4" w:space="0" w:color="auto"/>
              <w:right w:val="single" w:sz="8" w:space="0" w:color="auto"/>
            </w:tcBorders>
            <w:shd w:val="clear" w:color="000000" w:fill="FFFFFF"/>
            <w:vAlign w:val="center"/>
            <w:hideMark/>
          </w:tcPr>
          <w:p w14:paraId="448660C6" w14:textId="77777777" w:rsidR="00256B15" w:rsidRPr="00256B15" w:rsidRDefault="00256B15" w:rsidP="00256B15">
            <w:pPr>
              <w:rPr>
                <w:rFonts w:ascii="Arial CYR" w:hAnsi="Arial CYR" w:cs="Arial CYR"/>
                <w:b/>
                <w:bCs/>
                <w:i/>
                <w:iCs/>
                <w:sz w:val="13"/>
                <w:szCs w:val="13"/>
              </w:rPr>
            </w:pPr>
            <w:r w:rsidRPr="00256B15">
              <w:rPr>
                <w:rFonts w:ascii="Arial CYR" w:hAnsi="Arial CYR" w:cs="Arial CYR"/>
                <w:b/>
                <w:bCs/>
                <w:i/>
                <w:iCs/>
                <w:sz w:val="13"/>
                <w:szCs w:val="13"/>
              </w:rPr>
              <w:t>Общий расход электроэнергии, в т.ч.:</w:t>
            </w:r>
          </w:p>
        </w:tc>
        <w:tc>
          <w:tcPr>
            <w:tcW w:w="877" w:type="dxa"/>
            <w:tcBorders>
              <w:top w:val="nil"/>
              <w:left w:val="nil"/>
              <w:bottom w:val="single" w:sz="4" w:space="0" w:color="auto"/>
              <w:right w:val="single" w:sz="8" w:space="0" w:color="auto"/>
            </w:tcBorders>
            <w:shd w:val="clear" w:color="000000" w:fill="FFFFFF"/>
            <w:vAlign w:val="center"/>
            <w:hideMark/>
          </w:tcPr>
          <w:p w14:paraId="723B5641" w14:textId="77777777" w:rsidR="00256B15" w:rsidRPr="00256B15" w:rsidRDefault="00256B15" w:rsidP="00256B15">
            <w:pPr>
              <w:jc w:val="center"/>
              <w:rPr>
                <w:rFonts w:ascii="Arial CYR" w:hAnsi="Arial CYR" w:cs="Arial CYR"/>
                <w:b/>
                <w:bCs/>
                <w:sz w:val="13"/>
                <w:szCs w:val="13"/>
              </w:rPr>
            </w:pPr>
            <w:r w:rsidRPr="00256B15">
              <w:rPr>
                <w:rFonts w:ascii="Arial CYR" w:hAnsi="Arial CYR" w:cs="Arial CYR"/>
                <w:b/>
                <w:bCs/>
                <w:sz w:val="13"/>
                <w:szCs w:val="13"/>
              </w:rPr>
              <w:t>тыс. кВт*ч</w:t>
            </w:r>
          </w:p>
        </w:tc>
        <w:tc>
          <w:tcPr>
            <w:tcW w:w="1731" w:type="dxa"/>
            <w:tcBorders>
              <w:top w:val="nil"/>
              <w:left w:val="single" w:sz="8" w:space="0" w:color="auto"/>
              <w:bottom w:val="single" w:sz="4" w:space="0" w:color="auto"/>
              <w:right w:val="nil"/>
            </w:tcBorders>
            <w:shd w:val="clear" w:color="000000" w:fill="FFFFFF"/>
            <w:vAlign w:val="center"/>
            <w:hideMark/>
          </w:tcPr>
          <w:p w14:paraId="69690302" w14:textId="77777777" w:rsidR="00256B15" w:rsidRPr="00256B15" w:rsidRDefault="00256B15" w:rsidP="00256B15">
            <w:pPr>
              <w:jc w:val="right"/>
              <w:rPr>
                <w:b/>
                <w:bCs/>
                <w:sz w:val="13"/>
                <w:szCs w:val="13"/>
              </w:rPr>
            </w:pPr>
            <w:r w:rsidRPr="00256B15">
              <w:rPr>
                <w:b/>
                <w:bCs/>
                <w:sz w:val="13"/>
                <w:szCs w:val="13"/>
              </w:rPr>
              <w:t>6 455,99</w:t>
            </w:r>
          </w:p>
        </w:tc>
        <w:tc>
          <w:tcPr>
            <w:tcW w:w="1733" w:type="dxa"/>
            <w:tcBorders>
              <w:top w:val="nil"/>
              <w:left w:val="nil"/>
              <w:bottom w:val="single" w:sz="4" w:space="0" w:color="auto"/>
              <w:right w:val="single" w:sz="8" w:space="0" w:color="auto"/>
            </w:tcBorders>
            <w:shd w:val="clear" w:color="000000" w:fill="FFFFFF"/>
            <w:noWrap/>
            <w:vAlign w:val="bottom"/>
            <w:hideMark/>
          </w:tcPr>
          <w:p w14:paraId="7CA54641" w14:textId="77777777" w:rsidR="00256B15" w:rsidRPr="00256B15" w:rsidRDefault="00256B15" w:rsidP="00256B15">
            <w:pPr>
              <w:jc w:val="right"/>
              <w:rPr>
                <w:sz w:val="13"/>
                <w:szCs w:val="13"/>
              </w:rPr>
            </w:pPr>
            <w:r w:rsidRPr="00256B15">
              <w:rPr>
                <w:sz w:val="13"/>
                <w:szCs w:val="13"/>
              </w:rPr>
              <w:t>6227,33</w:t>
            </w:r>
          </w:p>
        </w:tc>
        <w:tc>
          <w:tcPr>
            <w:tcW w:w="1740" w:type="dxa"/>
            <w:tcBorders>
              <w:top w:val="nil"/>
              <w:left w:val="nil"/>
              <w:bottom w:val="single" w:sz="4" w:space="0" w:color="auto"/>
              <w:right w:val="single" w:sz="8" w:space="0" w:color="auto"/>
            </w:tcBorders>
            <w:shd w:val="clear" w:color="000000" w:fill="FFFFFF"/>
            <w:noWrap/>
            <w:vAlign w:val="bottom"/>
            <w:hideMark/>
          </w:tcPr>
          <w:p w14:paraId="6B852658" w14:textId="77777777" w:rsidR="00256B15" w:rsidRPr="00256B15" w:rsidRDefault="00256B15" w:rsidP="00256B15">
            <w:pPr>
              <w:jc w:val="right"/>
              <w:rPr>
                <w:sz w:val="13"/>
                <w:szCs w:val="13"/>
              </w:rPr>
            </w:pPr>
            <w:r w:rsidRPr="00256B15">
              <w:rPr>
                <w:sz w:val="13"/>
                <w:szCs w:val="13"/>
              </w:rPr>
              <w:t>6317,90</w:t>
            </w:r>
          </w:p>
        </w:tc>
        <w:tc>
          <w:tcPr>
            <w:tcW w:w="1739" w:type="dxa"/>
            <w:tcBorders>
              <w:top w:val="single" w:sz="8" w:space="0" w:color="auto"/>
              <w:left w:val="nil"/>
              <w:bottom w:val="single" w:sz="4" w:space="0" w:color="auto"/>
              <w:right w:val="nil"/>
            </w:tcBorders>
            <w:shd w:val="clear" w:color="000000" w:fill="FFFFFF"/>
            <w:noWrap/>
            <w:vAlign w:val="bottom"/>
            <w:hideMark/>
          </w:tcPr>
          <w:p w14:paraId="6E1CEC30" w14:textId="77777777" w:rsidR="00256B15" w:rsidRPr="00256B15" w:rsidRDefault="00256B15" w:rsidP="00256B15">
            <w:pPr>
              <w:jc w:val="right"/>
              <w:rPr>
                <w:sz w:val="13"/>
                <w:szCs w:val="13"/>
              </w:rPr>
            </w:pPr>
            <w:r w:rsidRPr="00256B15">
              <w:rPr>
                <w:sz w:val="13"/>
                <w:szCs w:val="13"/>
              </w:rPr>
              <w:t>6227,33</w:t>
            </w:r>
          </w:p>
        </w:tc>
        <w:tc>
          <w:tcPr>
            <w:tcW w:w="1739"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669DCEC4" w14:textId="77777777" w:rsidR="00256B15" w:rsidRPr="00256B15" w:rsidRDefault="00256B15" w:rsidP="00256B15">
            <w:pPr>
              <w:jc w:val="right"/>
              <w:rPr>
                <w:sz w:val="13"/>
                <w:szCs w:val="13"/>
              </w:rPr>
            </w:pPr>
            <w:r w:rsidRPr="00256B15">
              <w:rPr>
                <w:sz w:val="13"/>
                <w:szCs w:val="13"/>
              </w:rPr>
              <w:t>6227,33</w:t>
            </w:r>
          </w:p>
        </w:tc>
        <w:tc>
          <w:tcPr>
            <w:tcW w:w="1739" w:type="dxa"/>
            <w:tcBorders>
              <w:top w:val="single" w:sz="8" w:space="0" w:color="auto"/>
              <w:left w:val="nil"/>
              <w:bottom w:val="single" w:sz="4" w:space="0" w:color="auto"/>
              <w:right w:val="nil"/>
            </w:tcBorders>
            <w:shd w:val="clear" w:color="000000" w:fill="FFFFFF"/>
            <w:noWrap/>
            <w:vAlign w:val="bottom"/>
            <w:hideMark/>
          </w:tcPr>
          <w:p w14:paraId="4F12339B" w14:textId="77777777" w:rsidR="00256B15" w:rsidRPr="00256B15" w:rsidRDefault="00256B15" w:rsidP="00256B15">
            <w:pPr>
              <w:jc w:val="right"/>
              <w:rPr>
                <w:sz w:val="13"/>
                <w:szCs w:val="13"/>
              </w:rPr>
            </w:pPr>
            <w:r w:rsidRPr="00256B15">
              <w:rPr>
                <w:sz w:val="13"/>
                <w:szCs w:val="13"/>
              </w:rPr>
              <w:t>6227,33</w:t>
            </w:r>
          </w:p>
        </w:tc>
        <w:tc>
          <w:tcPr>
            <w:tcW w:w="1739"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0852AB90" w14:textId="77777777" w:rsidR="00256B15" w:rsidRPr="00256B15" w:rsidRDefault="00256B15" w:rsidP="00256B15">
            <w:pPr>
              <w:jc w:val="right"/>
              <w:rPr>
                <w:sz w:val="13"/>
                <w:szCs w:val="13"/>
              </w:rPr>
            </w:pPr>
            <w:r w:rsidRPr="00256B15">
              <w:rPr>
                <w:sz w:val="13"/>
                <w:szCs w:val="13"/>
              </w:rPr>
              <w:t>6227,33</w:t>
            </w:r>
          </w:p>
        </w:tc>
      </w:tr>
      <w:tr w:rsidR="00256B15" w:rsidRPr="00256B15" w14:paraId="21340254" w14:textId="77777777" w:rsidTr="00256B15">
        <w:trPr>
          <w:trHeight w:val="287"/>
          <w:jc w:val="center"/>
        </w:trPr>
        <w:tc>
          <w:tcPr>
            <w:tcW w:w="3102" w:type="dxa"/>
            <w:tcBorders>
              <w:top w:val="nil"/>
              <w:left w:val="single" w:sz="8" w:space="0" w:color="auto"/>
              <w:bottom w:val="single" w:sz="4" w:space="0" w:color="auto"/>
              <w:right w:val="single" w:sz="8" w:space="0" w:color="auto"/>
            </w:tcBorders>
            <w:shd w:val="clear" w:color="000000" w:fill="FFFFFF"/>
            <w:vAlign w:val="center"/>
            <w:hideMark/>
          </w:tcPr>
          <w:p w14:paraId="30D201C4" w14:textId="77777777" w:rsidR="00256B15" w:rsidRPr="00256B15" w:rsidRDefault="00256B15" w:rsidP="00256B15">
            <w:pPr>
              <w:rPr>
                <w:rFonts w:ascii="Arial CYR" w:hAnsi="Arial CYR" w:cs="Arial CYR"/>
                <w:sz w:val="13"/>
                <w:szCs w:val="13"/>
              </w:rPr>
            </w:pPr>
            <w:r w:rsidRPr="00256B15">
              <w:rPr>
                <w:rFonts w:ascii="Arial CYR" w:hAnsi="Arial CYR" w:cs="Arial CYR"/>
                <w:sz w:val="13"/>
                <w:szCs w:val="13"/>
              </w:rPr>
              <w:t>Средневзвешенный тариф за 1 кВт*ч потреб.эл.энергии, в т.ч.:</w:t>
            </w:r>
          </w:p>
        </w:tc>
        <w:tc>
          <w:tcPr>
            <w:tcW w:w="877" w:type="dxa"/>
            <w:tcBorders>
              <w:top w:val="nil"/>
              <w:left w:val="nil"/>
              <w:bottom w:val="single" w:sz="4" w:space="0" w:color="auto"/>
              <w:right w:val="single" w:sz="8" w:space="0" w:color="auto"/>
            </w:tcBorders>
            <w:shd w:val="clear" w:color="000000" w:fill="FFFFFF"/>
            <w:vAlign w:val="center"/>
            <w:hideMark/>
          </w:tcPr>
          <w:p w14:paraId="039A8FC1"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руб./кВт*ч</w:t>
            </w:r>
          </w:p>
        </w:tc>
        <w:tc>
          <w:tcPr>
            <w:tcW w:w="1731" w:type="dxa"/>
            <w:tcBorders>
              <w:top w:val="nil"/>
              <w:left w:val="single" w:sz="8" w:space="0" w:color="auto"/>
              <w:bottom w:val="single" w:sz="4" w:space="0" w:color="auto"/>
              <w:right w:val="nil"/>
            </w:tcBorders>
            <w:shd w:val="clear" w:color="000000" w:fill="FFFFFF"/>
            <w:noWrap/>
            <w:vAlign w:val="bottom"/>
            <w:hideMark/>
          </w:tcPr>
          <w:p w14:paraId="5B898088" w14:textId="77777777" w:rsidR="00256B15" w:rsidRPr="00256B15" w:rsidRDefault="00256B15" w:rsidP="00256B15">
            <w:pPr>
              <w:jc w:val="right"/>
              <w:rPr>
                <w:sz w:val="13"/>
                <w:szCs w:val="13"/>
              </w:rPr>
            </w:pPr>
            <w:r w:rsidRPr="00256B15">
              <w:rPr>
                <w:sz w:val="13"/>
                <w:szCs w:val="13"/>
              </w:rPr>
              <w:t>4,79</w:t>
            </w:r>
          </w:p>
        </w:tc>
        <w:tc>
          <w:tcPr>
            <w:tcW w:w="1733" w:type="dxa"/>
            <w:tcBorders>
              <w:top w:val="nil"/>
              <w:left w:val="nil"/>
              <w:bottom w:val="single" w:sz="4" w:space="0" w:color="auto"/>
              <w:right w:val="single" w:sz="8" w:space="0" w:color="auto"/>
            </w:tcBorders>
            <w:shd w:val="clear" w:color="000000" w:fill="FFFFFF"/>
            <w:noWrap/>
            <w:vAlign w:val="bottom"/>
            <w:hideMark/>
          </w:tcPr>
          <w:p w14:paraId="4514BBB2" w14:textId="77777777" w:rsidR="00256B15" w:rsidRPr="00256B15" w:rsidRDefault="00256B15" w:rsidP="00256B15">
            <w:pPr>
              <w:jc w:val="right"/>
              <w:rPr>
                <w:sz w:val="13"/>
                <w:szCs w:val="13"/>
              </w:rPr>
            </w:pPr>
            <w:r w:rsidRPr="00256B15">
              <w:rPr>
                <w:sz w:val="13"/>
                <w:szCs w:val="13"/>
              </w:rPr>
              <w:t>5,26</w:t>
            </w:r>
          </w:p>
        </w:tc>
        <w:tc>
          <w:tcPr>
            <w:tcW w:w="1740" w:type="dxa"/>
            <w:tcBorders>
              <w:top w:val="nil"/>
              <w:left w:val="nil"/>
              <w:bottom w:val="single" w:sz="4" w:space="0" w:color="auto"/>
              <w:right w:val="single" w:sz="8" w:space="0" w:color="auto"/>
            </w:tcBorders>
            <w:shd w:val="clear" w:color="000000" w:fill="FFFFFF"/>
            <w:noWrap/>
            <w:vAlign w:val="bottom"/>
            <w:hideMark/>
          </w:tcPr>
          <w:p w14:paraId="477170C8" w14:textId="77777777" w:rsidR="00256B15" w:rsidRPr="00256B15" w:rsidRDefault="00256B15" w:rsidP="00256B15">
            <w:pPr>
              <w:jc w:val="right"/>
              <w:rPr>
                <w:sz w:val="13"/>
                <w:szCs w:val="13"/>
              </w:rPr>
            </w:pPr>
            <w:r w:rsidRPr="00256B15">
              <w:rPr>
                <w:sz w:val="13"/>
                <w:szCs w:val="13"/>
              </w:rPr>
              <w:t>5,26</w:t>
            </w:r>
          </w:p>
        </w:tc>
        <w:tc>
          <w:tcPr>
            <w:tcW w:w="1739" w:type="dxa"/>
            <w:tcBorders>
              <w:top w:val="nil"/>
              <w:left w:val="nil"/>
              <w:bottom w:val="single" w:sz="4" w:space="0" w:color="auto"/>
              <w:right w:val="nil"/>
            </w:tcBorders>
            <w:shd w:val="clear" w:color="000000" w:fill="FFFFFF"/>
            <w:noWrap/>
            <w:vAlign w:val="bottom"/>
            <w:hideMark/>
          </w:tcPr>
          <w:p w14:paraId="66008FAE" w14:textId="77777777" w:rsidR="00256B15" w:rsidRPr="00256B15" w:rsidRDefault="00256B15" w:rsidP="00256B15">
            <w:pPr>
              <w:rPr>
                <w:sz w:val="13"/>
                <w:szCs w:val="13"/>
              </w:rPr>
            </w:pPr>
            <w:r w:rsidRPr="00256B15">
              <w:rPr>
                <w:sz w:val="13"/>
                <w:szCs w:val="13"/>
              </w:rPr>
              <w:t> </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3E94FD0C" w14:textId="77777777" w:rsidR="00256B15" w:rsidRPr="00256B15" w:rsidRDefault="00256B15" w:rsidP="00256B15">
            <w:pPr>
              <w:rPr>
                <w:sz w:val="13"/>
                <w:szCs w:val="13"/>
              </w:rPr>
            </w:pPr>
            <w:r w:rsidRPr="00256B15">
              <w:rPr>
                <w:sz w:val="13"/>
                <w:szCs w:val="13"/>
              </w:rPr>
              <w:t> </w:t>
            </w:r>
          </w:p>
        </w:tc>
        <w:tc>
          <w:tcPr>
            <w:tcW w:w="1739" w:type="dxa"/>
            <w:tcBorders>
              <w:top w:val="nil"/>
              <w:left w:val="nil"/>
              <w:bottom w:val="single" w:sz="4" w:space="0" w:color="auto"/>
              <w:right w:val="nil"/>
            </w:tcBorders>
            <w:shd w:val="clear" w:color="000000" w:fill="FFFFFF"/>
            <w:noWrap/>
            <w:vAlign w:val="bottom"/>
            <w:hideMark/>
          </w:tcPr>
          <w:p w14:paraId="74BC9258" w14:textId="77777777" w:rsidR="00256B15" w:rsidRPr="00256B15" w:rsidRDefault="00256B15" w:rsidP="00256B15">
            <w:pPr>
              <w:rPr>
                <w:rFonts w:ascii="Arial CYR" w:hAnsi="Arial CYR" w:cs="Arial CYR"/>
                <w:sz w:val="13"/>
                <w:szCs w:val="13"/>
              </w:rPr>
            </w:pPr>
            <w:r w:rsidRPr="00256B15">
              <w:rPr>
                <w:rFonts w:ascii="Arial CYR" w:hAnsi="Arial CYR" w:cs="Arial CYR"/>
                <w:sz w:val="13"/>
                <w:szCs w:val="13"/>
              </w:rPr>
              <w:t> </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014723C6" w14:textId="77777777" w:rsidR="00256B15" w:rsidRPr="00256B15" w:rsidRDefault="00256B15" w:rsidP="00256B15">
            <w:pPr>
              <w:rPr>
                <w:rFonts w:ascii="Arial CYR" w:hAnsi="Arial CYR" w:cs="Arial CYR"/>
                <w:sz w:val="13"/>
                <w:szCs w:val="13"/>
              </w:rPr>
            </w:pPr>
            <w:r w:rsidRPr="00256B15">
              <w:rPr>
                <w:rFonts w:ascii="Arial CYR" w:hAnsi="Arial CYR" w:cs="Arial CYR"/>
                <w:sz w:val="13"/>
                <w:szCs w:val="13"/>
              </w:rPr>
              <w:t> </w:t>
            </w:r>
          </w:p>
        </w:tc>
      </w:tr>
      <w:tr w:rsidR="00256B15" w:rsidRPr="00256B15" w14:paraId="097FA647" w14:textId="77777777" w:rsidTr="00256B15">
        <w:trPr>
          <w:trHeight w:val="191"/>
          <w:jc w:val="center"/>
        </w:trPr>
        <w:tc>
          <w:tcPr>
            <w:tcW w:w="3102" w:type="dxa"/>
            <w:tcBorders>
              <w:top w:val="nil"/>
              <w:left w:val="single" w:sz="8" w:space="0" w:color="auto"/>
              <w:bottom w:val="single" w:sz="4" w:space="0" w:color="auto"/>
              <w:right w:val="single" w:sz="8" w:space="0" w:color="auto"/>
            </w:tcBorders>
            <w:shd w:val="clear" w:color="000000" w:fill="FFFFFF"/>
            <w:noWrap/>
            <w:vAlign w:val="center"/>
            <w:hideMark/>
          </w:tcPr>
          <w:p w14:paraId="634A081D" w14:textId="77777777" w:rsidR="00256B15" w:rsidRPr="00256B15" w:rsidRDefault="00256B15" w:rsidP="00256B15">
            <w:pPr>
              <w:rPr>
                <w:rFonts w:ascii="Arial CYR" w:hAnsi="Arial CYR" w:cs="Arial CYR"/>
                <w:sz w:val="13"/>
                <w:szCs w:val="13"/>
              </w:rPr>
            </w:pPr>
            <w:r w:rsidRPr="00256B15">
              <w:rPr>
                <w:rFonts w:ascii="Arial CYR" w:hAnsi="Arial CYR" w:cs="Arial CYR"/>
                <w:sz w:val="13"/>
                <w:szCs w:val="13"/>
              </w:rPr>
              <w:t xml:space="preserve"> -средний</w:t>
            </w:r>
          </w:p>
        </w:tc>
        <w:tc>
          <w:tcPr>
            <w:tcW w:w="877" w:type="dxa"/>
            <w:tcBorders>
              <w:top w:val="nil"/>
              <w:left w:val="nil"/>
              <w:bottom w:val="single" w:sz="4" w:space="0" w:color="auto"/>
              <w:right w:val="single" w:sz="8" w:space="0" w:color="auto"/>
            </w:tcBorders>
            <w:shd w:val="clear" w:color="000000" w:fill="FFFFFF"/>
            <w:vAlign w:val="center"/>
            <w:hideMark/>
          </w:tcPr>
          <w:p w14:paraId="2A261D56"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руб./кВт*ч</w:t>
            </w:r>
          </w:p>
        </w:tc>
        <w:tc>
          <w:tcPr>
            <w:tcW w:w="1731" w:type="dxa"/>
            <w:tcBorders>
              <w:top w:val="nil"/>
              <w:left w:val="single" w:sz="8" w:space="0" w:color="auto"/>
              <w:bottom w:val="single" w:sz="4" w:space="0" w:color="auto"/>
              <w:right w:val="nil"/>
            </w:tcBorders>
            <w:shd w:val="clear" w:color="000000" w:fill="FFFFFF"/>
            <w:noWrap/>
            <w:vAlign w:val="bottom"/>
            <w:hideMark/>
          </w:tcPr>
          <w:p w14:paraId="1340317B" w14:textId="77777777" w:rsidR="00256B15" w:rsidRPr="00256B15" w:rsidRDefault="00256B15" w:rsidP="00256B15">
            <w:pPr>
              <w:jc w:val="right"/>
              <w:rPr>
                <w:sz w:val="13"/>
                <w:szCs w:val="13"/>
              </w:rPr>
            </w:pPr>
            <w:r w:rsidRPr="00256B15">
              <w:rPr>
                <w:sz w:val="13"/>
                <w:szCs w:val="13"/>
              </w:rPr>
              <w:t>4,79</w:t>
            </w:r>
          </w:p>
        </w:tc>
        <w:tc>
          <w:tcPr>
            <w:tcW w:w="1733" w:type="dxa"/>
            <w:tcBorders>
              <w:top w:val="nil"/>
              <w:left w:val="nil"/>
              <w:bottom w:val="single" w:sz="4" w:space="0" w:color="auto"/>
              <w:right w:val="single" w:sz="8" w:space="0" w:color="auto"/>
            </w:tcBorders>
            <w:shd w:val="clear" w:color="000000" w:fill="FFFFFF"/>
            <w:noWrap/>
            <w:vAlign w:val="bottom"/>
            <w:hideMark/>
          </w:tcPr>
          <w:p w14:paraId="20B6E8DE" w14:textId="77777777" w:rsidR="00256B15" w:rsidRPr="00256B15" w:rsidRDefault="00256B15" w:rsidP="00256B15">
            <w:pPr>
              <w:jc w:val="right"/>
              <w:rPr>
                <w:sz w:val="13"/>
                <w:szCs w:val="13"/>
              </w:rPr>
            </w:pPr>
            <w:r w:rsidRPr="00256B15">
              <w:rPr>
                <w:sz w:val="13"/>
                <w:szCs w:val="13"/>
              </w:rPr>
              <w:t>5,26</w:t>
            </w:r>
          </w:p>
        </w:tc>
        <w:tc>
          <w:tcPr>
            <w:tcW w:w="1740" w:type="dxa"/>
            <w:tcBorders>
              <w:top w:val="nil"/>
              <w:left w:val="nil"/>
              <w:bottom w:val="single" w:sz="4" w:space="0" w:color="auto"/>
              <w:right w:val="single" w:sz="8" w:space="0" w:color="auto"/>
            </w:tcBorders>
            <w:shd w:val="clear" w:color="000000" w:fill="FFFFFF"/>
            <w:noWrap/>
            <w:vAlign w:val="bottom"/>
            <w:hideMark/>
          </w:tcPr>
          <w:p w14:paraId="2410546F" w14:textId="77777777" w:rsidR="00256B15" w:rsidRPr="00256B15" w:rsidRDefault="00256B15" w:rsidP="00256B15">
            <w:pPr>
              <w:jc w:val="right"/>
              <w:rPr>
                <w:sz w:val="13"/>
                <w:szCs w:val="13"/>
              </w:rPr>
            </w:pPr>
            <w:r w:rsidRPr="00256B15">
              <w:rPr>
                <w:sz w:val="13"/>
                <w:szCs w:val="13"/>
              </w:rPr>
              <w:t>5,26</w:t>
            </w:r>
          </w:p>
        </w:tc>
        <w:tc>
          <w:tcPr>
            <w:tcW w:w="1739" w:type="dxa"/>
            <w:tcBorders>
              <w:top w:val="nil"/>
              <w:left w:val="nil"/>
              <w:bottom w:val="single" w:sz="4" w:space="0" w:color="auto"/>
              <w:right w:val="nil"/>
            </w:tcBorders>
            <w:shd w:val="clear" w:color="000000" w:fill="FFFFFF"/>
            <w:noWrap/>
            <w:vAlign w:val="bottom"/>
            <w:hideMark/>
          </w:tcPr>
          <w:p w14:paraId="2183DA40" w14:textId="77777777" w:rsidR="00256B15" w:rsidRPr="00256B15" w:rsidRDefault="00256B15" w:rsidP="00256B15">
            <w:pPr>
              <w:jc w:val="right"/>
              <w:rPr>
                <w:sz w:val="13"/>
                <w:szCs w:val="13"/>
              </w:rPr>
            </w:pPr>
            <w:r w:rsidRPr="00256B15">
              <w:rPr>
                <w:sz w:val="13"/>
                <w:szCs w:val="13"/>
              </w:rPr>
              <w:t>5,15</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5A589E5E" w14:textId="77777777" w:rsidR="00256B15" w:rsidRPr="00256B15" w:rsidRDefault="00256B15" w:rsidP="00256B15">
            <w:pPr>
              <w:jc w:val="right"/>
              <w:rPr>
                <w:sz w:val="13"/>
                <w:szCs w:val="13"/>
              </w:rPr>
            </w:pPr>
            <w:r w:rsidRPr="00256B15">
              <w:rPr>
                <w:sz w:val="13"/>
                <w:szCs w:val="13"/>
              </w:rPr>
              <w:t>5,35</w:t>
            </w:r>
          </w:p>
        </w:tc>
        <w:tc>
          <w:tcPr>
            <w:tcW w:w="1739" w:type="dxa"/>
            <w:tcBorders>
              <w:top w:val="nil"/>
              <w:left w:val="nil"/>
              <w:bottom w:val="single" w:sz="4" w:space="0" w:color="auto"/>
              <w:right w:val="nil"/>
            </w:tcBorders>
            <w:shd w:val="clear" w:color="000000" w:fill="FFFFFF"/>
            <w:noWrap/>
            <w:vAlign w:val="bottom"/>
            <w:hideMark/>
          </w:tcPr>
          <w:p w14:paraId="14C0632E" w14:textId="77777777" w:rsidR="00256B15" w:rsidRPr="00256B15" w:rsidRDefault="00256B15" w:rsidP="00256B15">
            <w:pPr>
              <w:jc w:val="right"/>
              <w:rPr>
                <w:sz w:val="13"/>
                <w:szCs w:val="13"/>
              </w:rPr>
            </w:pPr>
            <w:r w:rsidRPr="00256B15">
              <w:rPr>
                <w:sz w:val="13"/>
                <w:szCs w:val="13"/>
              </w:rPr>
              <w:t>5,56</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33A985D2" w14:textId="77777777" w:rsidR="00256B15" w:rsidRPr="00256B15" w:rsidRDefault="00256B15" w:rsidP="00256B15">
            <w:pPr>
              <w:jc w:val="right"/>
              <w:rPr>
                <w:sz w:val="13"/>
                <w:szCs w:val="13"/>
              </w:rPr>
            </w:pPr>
            <w:r w:rsidRPr="00256B15">
              <w:rPr>
                <w:sz w:val="13"/>
                <w:szCs w:val="13"/>
              </w:rPr>
              <w:t>5,77</w:t>
            </w:r>
          </w:p>
        </w:tc>
      </w:tr>
      <w:tr w:rsidR="00256B15" w:rsidRPr="00256B15" w14:paraId="5555B86A" w14:textId="77777777" w:rsidTr="00256B15">
        <w:trPr>
          <w:trHeight w:val="225"/>
          <w:jc w:val="center"/>
        </w:trPr>
        <w:tc>
          <w:tcPr>
            <w:tcW w:w="3102" w:type="dxa"/>
            <w:tcBorders>
              <w:top w:val="nil"/>
              <w:left w:val="single" w:sz="8" w:space="0" w:color="auto"/>
              <w:bottom w:val="nil"/>
              <w:right w:val="single" w:sz="8" w:space="0" w:color="auto"/>
            </w:tcBorders>
            <w:shd w:val="clear" w:color="000000" w:fill="FFFFFF"/>
            <w:vAlign w:val="center"/>
            <w:hideMark/>
          </w:tcPr>
          <w:p w14:paraId="011AB53C" w14:textId="77777777" w:rsidR="00256B15" w:rsidRPr="00256B15" w:rsidRDefault="00256B15" w:rsidP="00256B15">
            <w:pPr>
              <w:rPr>
                <w:rFonts w:ascii="Arial CYR" w:hAnsi="Arial CYR" w:cs="Arial CYR"/>
                <w:b/>
                <w:bCs/>
                <w:i/>
                <w:iCs/>
                <w:sz w:val="13"/>
                <w:szCs w:val="13"/>
              </w:rPr>
            </w:pPr>
            <w:r w:rsidRPr="00256B15">
              <w:rPr>
                <w:rFonts w:ascii="Arial CYR" w:hAnsi="Arial CYR" w:cs="Arial CYR"/>
                <w:b/>
                <w:bCs/>
                <w:i/>
                <w:iCs/>
                <w:sz w:val="13"/>
                <w:szCs w:val="13"/>
              </w:rPr>
              <w:t>Стоимость электроэнергии</w:t>
            </w:r>
          </w:p>
        </w:tc>
        <w:tc>
          <w:tcPr>
            <w:tcW w:w="877" w:type="dxa"/>
            <w:tcBorders>
              <w:top w:val="nil"/>
              <w:left w:val="nil"/>
              <w:bottom w:val="nil"/>
              <w:right w:val="single" w:sz="8" w:space="0" w:color="auto"/>
            </w:tcBorders>
            <w:shd w:val="clear" w:color="000000" w:fill="FFFFFF"/>
            <w:vAlign w:val="center"/>
            <w:hideMark/>
          </w:tcPr>
          <w:p w14:paraId="78A75E30" w14:textId="77777777" w:rsidR="00256B15" w:rsidRPr="00256B15" w:rsidRDefault="00256B15" w:rsidP="00256B15">
            <w:pPr>
              <w:jc w:val="center"/>
              <w:rPr>
                <w:rFonts w:ascii="Arial CYR" w:hAnsi="Arial CYR" w:cs="Arial CYR"/>
                <w:b/>
                <w:bCs/>
                <w:sz w:val="13"/>
                <w:szCs w:val="13"/>
              </w:rPr>
            </w:pPr>
            <w:r w:rsidRPr="00256B15">
              <w:rPr>
                <w:rFonts w:ascii="Arial CYR" w:hAnsi="Arial CYR" w:cs="Arial CYR"/>
                <w:b/>
                <w:bCs/>
                <w:sz w:val="13"/>
                <w:szCs w:val="13"/>
              </w:rPr>
              <w:t>тыс. руб.</w:t>
            </w:r>
          </w:p>
        </w:tc>
        <w:tc>
          <w:tcPr>
            <w:tcW w:w="1731" w:type="dxa"/>
            <w:tcBorders>
              <w:top w:val="nil"/>
              <w:left w:val="single" w:sz="8" w:space="0" w:color="auto"/>
              <w:bottom w:val="nil"/>
              <w:right w:val="nil"/>
            </w:tcBorders>
            <w:shd w:val="clear" w:color="000000" w:fill="FFFFFF"/>
            <w:vAlign w:val="center"/>
            <w:hideMark/>
          </w:tcPr>
          <w:p w14:paraId="47D55BC3" w14:textId="77777777" w:rsidR="00256B15" w:rsidRPr="00256B15" w:rsidRDefault="00256B15" w:rsidP="00256B15">
            <w:pPr>
              <w:jc w:val="right"/>
              <w:rPr>
                <w:b/>
                <w:bCs/>
                <w:sz w:val="13"/>
                <w:szCs w:val="13"/>
              </w:rPr>
            </w:pPr>
            <w:r w:rsidRPr="00256B15">
              <w:rPr>
                <w:b/>
                <w:bCs/>
                <w:sz w:val="13"/>
                <w:szCs w:val="13"/>
              </w:rPr>
              <w:t>30 899,89</w:t>
            </w:r>
          </w:p>
        </w:tc>
        <w:tc>
          <w:tcPr>
            <w:tcW w:w="1733" w:type="dxa"/>
            <w:tcBorders>
              <w:top w:val="nil"/>
              <w:left w:val="nil"/>
              <w:bottom w:val="nil"/>
              <w:right w:val="single" w:sz="8" w:space="0" w:color="auto"/>
            </w:tcBorders>
            <w:shd w:val="clear" w:color="000000" w:fill="FFFFFF"/>
            <w:vAlign w:val="center"/>
            <w:hideMark/>
          </w:tcPr>
          <w:p w14:paraId="5F2E24AD" w14:textId="77777777" w:rsidR="00256B15" w:rsidRPr="00256B15" w:rsidRDefault="00256B15" w:rsidP="00256B15">
            <w:pPr>
              <w:jc w:val="right"/>
              <w:rPr>
                <w:b/>
                <w:bCs/>
                <w:sz w:val="13"/>
                <w:szCs w:val="13"/>
              </w:rPr>
            </w:pPr>
            <w:r w:rsidRPr="00256B15">
              <w:rPr>
                <w:b/>
                <w:bCs/>
                <w:sz w:val="13"/>
                <w:szCs w:val="13"/>
              </w:rPr>
              <w:t>32 756,38</w:t>
            </w:r>
          </w:p>
        </w:tc>
        <w:tc>
          <w:tcPr>
            <w:tcW w:w="1740" w:type="dxa"/>
            <w:tcBorders>
              <w:top w:val="nil"/>
              <w:left w:val="nil"/>
              <w:bottom w:val="nil"/>
              <w:right w:val="single" w:sz="8" w:space="0" w:color="auto"/>
            </w:tcBorders>
            <w:shd w:val="clear" w:color="000000" w:fill="FFFFFF"/>
            <w:vAlign w:val="center"/>
            <w:hideMark/>
          </w:tcPr>
          <w:p w14:paraId="0841DCB7" w14:textId="77777777" w:rsidR="00256B15" w:rsidRPr="00256B15" w:rsidRDefault="00256B15" w:rsidP="00256B15">
            <w:pPr>
              <w:jc w:val="right"/>
              <w:rPr>
                <w:b/>
                <w:bCs/>
                <w:sz w:val="13"/>
                <w:szCs w:val="13"/>
              </w:rPr>
            </w:pPr>
            <w:r w:rsidRPr="00256B15">
              <w:rPr>
                <w:b/>
                <w:bCs/>
                <w:sz w:val="13"/>
                <w:szCs w:val="13"/>
              </w:rPr>
              <w:t>33 201,34</w:t>
            </w:r>
          </w:p>
        </w:tc>
        <w:tc>
          <w:tcPr>
            <w:tcW w:w="1739" w:type="dxa"/>
            <w:tcBorders>
              <w:top w:val="nil"/>
              <w:left w:val="nil"/>
              <w:bottom w:val="single" w:sz="8" w:space="0" w:color="auto"/>
              <w:right w:val="nil"/>
            </w:tcBorders>
            <w:shd w:val="clear" w:color="000000" w:fill="FFFFFF"/>
            <w:vAlign w:val="center"/>
            <w:hideMark/>
          </w:tcPr>
          <w:p w14:paraId="61BD001E" w14:textId="77777777" w:rsidR="00256B15" w:rsidRPr="00256B15" w:rsidRDefault="00256B15" w:rsidP="00256B15">
            <w:pPr>
              <w:jc w:val="right"/>
              <w:rPr>
                <w:b/>
                <w:bCs/>
                <w:sz w:val="13"/>
                <w:szCs w:val="13"/>
              </w:rPr>
            </w:pPr>
            <w:r w:rsidRPr="00256B15">
              <w:rPr>
                <w:b/>
                <w:bCs/>
                <w:sz w:val="13"/>
                <w:szCs w:val="13"/>
              </w:rPr>
              <w:t>32 053,03</w:t>
            </w:r>
          </w:p>
        </w:tc>
        <w:tc>
          <w:tcPr>
            <w:tcW w:w="1739" w:type="dxa"/>
            <w:tcBorders>
              <w:top w:val="nil"/>
              <w:left w:val="single" w:sz="8" w:space="0" w:color="auto"/>
              <w:bottom w:val="single" w:sz="8" w:space="0" w:color="auto"/>
              <w:right w:val="single" w:sz="8" w:space="0" w:color="auto"/>
            </w:tcBorders>
            <w:shd w:val="clear" w:color="000000" w:fill="FFFFFF"/>
            <w:vAlign w:val="center"/>
            <w:hideMark/>
          </w:tcPr>
          <w:p w14:paraId="2ABA5C1C" w14:textId="77777777" w:rsidR="00256B15" w:rsidRPr="00256B15" w:rsidRDefault="00256B15" w:rsidP="00256B15">
            <w:pPr>
              <w:jc w:val="right"/>
              <w:rPr>
                <w:b/>
                <w:bCs/>
                <w:sz w:val="13"/>
                <w:szCs w:val="13"/>
              </w:rPr>
            </w:pPr>
            <w:r w:rsidRPr="00256B15">
              <w:rPr>
                <w:b/>
                <w:bCs/>
                <w:sz w:val="13"/>
                <w:szCs w:val="13"/>
              </w:rPr>
              <w:t>33 303,10</w:t>
            </w:r>
          </w:p>
        </w:tc>
        <w:tc>
          <w:tcPr>
            <w:tcW w:w="1739" w:type="dxa"/>
            <w:tcBorders>
              <w:top w:val="nil"/>
              <w:left w:val="nil"/>
              <w:bottom w:val="single" w:sz="8" w:space="0" w:color="auto"/>
              <w:right w:val="nil"/>
            </w:tcBorders>
            <w:shd w:val="clear" w:color="000000" w:fill="FFFFFF"/>
            <w:vAlign w:val="center"/>
            <w:hideMark/>
          </w:tcPr>
          <w:p w14:paraId="4A6C7683" w14:textId="77777777" w:rsidR="00256B15" w:rsidRPr="00256B15" w:rsidRDefault="00256B15" w:rsidP="00256B15">
            <w:pPr>
              <w:jc w:val="right"/>
              <w:rPr>
                <w:b/>
                <w:bCs/>
                <w:sz w:val="13"/>
                <w:szCs w:val="13"/>
              </w:rPr>
            </w:pPr>
            <w:r w:rsidRPr="00256B15">
              <w:rPr>
                <w:b/>
                <w:bCs/>
                <w:sz w:val="13"/>
                <w:szCs w:val="13"/>
              </w:rPr>
              <w:t>34 601,92</w:t>
            </w:r>
          </w:p>
        </w:tc>
        <w:tc>
          <w:tcPr>
            <w:tcW w:w="1739" w:type="dxa"/>
            <w:tcBorders>
              <w:top w:val="nil"/>
              <w:left w:val="single" w:sz="8" w:space="0" w:color="auto"/>
              <w:bottom w:val="single" w:sz="8" w:space="0" w:color="auto"/>
              <w:right w:val="single" w:sz="8" w:space="0" w:color="auto"/>
            </w:tcBorders>
            <w:shd w:val="clear" w:color="000000" w:fill="FFFFFF"/>
            <w:vAlign w:val="center"/>
            <w:hideMark/>
          </w:tcPr>
          <w:p w14:paraId="3E0B5F59" w14:textId="77777777" w:rsidR="00256B15" w:rsidRPr="00256B15" w:rsidRDefault="00256B15" w:rsidP="00256B15">
            <w:pPr>
              <w:jc w:val="right"/>
              <w:rPr>
                <w:b/>
                <w:bCs/>
                <w:sz w:val="13"/>
                <w:szCs w:val="13"/>
              </w:rPr>
            </w:pPr>
            <w:r w:rsidRPr="00256B15">
              <w:rPr>
                <w:b/>
                <w:bCs/>
                <w:sz w:val="13"/>
                <w:szCs w:val="13"/>
              </w:rPr>
              <w:t>35 951,40</w:t>
            </w:r>
          </w:p>
        </w:tc>
      </w:tr>
      <w:tr w:rsidR="00256B15" w:rsidRPr="00256B15" w14:paraId="704DD25A" w14:textId="77777777" w:rsidTr="00256B15">
        <w:trPr>
          <w:trHeight w:val="225"/>
          <w:jc w:val="center"/>
        </w:trPr>
        <w:tc>
          <w:tcPr>
            <w:tcW w:w="9185" w:type="dxa"/>
            <w:gridSpan w:val="5"/>
            <w:tcBorders>
              <w:top w:val="single" w:sz="8" w:space="0" w:color="auto"/>
              <w:left w:val="single" w:sz="8" w:space="0" w:color="auto"/>
              <w:bottom w:val="single" w:sz="8" w:space="0" w:color="auto"/>
              <w:right w:val="nil"/>
            </w:tcBorders>
            <w:shd w:val="clear" w:color="000000" w:fill="FFFFFF"/>
            <w:vAlign w:val="center"/>
            <w:hideMark/>
          </w:tcPr>
          <w:p w14:paraId="5490A79A" w14:textId="77777777" w:rsidR="00256B15" w:rsidRPr="00256B15" w:rsidRDefault="00256B15" w:rsidP="00256B15">
            <w:pPr>
              <w:jc w:val="center"/>
              <w:rPr>
                <w:rFonts w:ascii="Arial CYR" w:hAnsi="Arial CYR" w:cs="Arial CYR"/>
                <w:b/>
                <w:bCs/>
                <w:sz w:val="13"/>
                <w:szCs w:val="13"/>
              </w:rPr>
            </w:pPr>
            <w:r w:rsidRPr="00256B15">
              <w:rPr>
                <w:rFonts w:ascii="Arial CYR" w:hAnsi="Arial CYR" w:cs="Arial CYR"/>
                <w:b/>
                <w:bCs/>
                <w:sz w:val="13"/>
                <w:szCs w:val="13"/>
              </w:rPr>
              <w:t xml:space="preserve">Вода и канализация затраты  </w:t>
            </w:r>
          </w:p>
        </w:tc>
        <w:tc>
          <w:tcPr>
            <w:tcW w:w="1739" w:type="dxa"/>
            <w:tcBorders>
              <w:top w:val="nil"/>
              <w:left w:val="nil"/>
              <w:bottom w:val="nil"/>
              <w:right w:val="nil"/>
            </w:tcBorders>
            <w:shd w:val="clear" w:color="000000" w:fill="FFFFFF"/>
            <w:vAlign w:val="bottom"/>
            <w:hideMark/>
          </w:tcPr>
          <w:p w14:paraId="4C7AAAC4" w14:textId="77777777" w:rsidR="00256B15" w:rsidRPr="00256B15" w:rsidRDefault="00256B15" w:rsidP="00256B15">
            <w:pPr>
              <w:rPr>
                <w:rFonts w:ascii="Calibri" w:hAnsi="Calibri"/>
                <w:color w:val="000000"/>
                <w:sz w:val="13"/>
                <w:szCs w:val="13"/>
              </w:rPr>
            </w:pPr>
            <w:r w:rsidRPr="00256B15">
              <w:rPr>
                <w:rFonts w:ascii="Calibri" w:hAnsi="Calibri"/>
                <w:color w:val="000000"/>
                <w:sz w:val="13"/>
                <w:szCs w:val="13"/>
              </w:rPr>
              <w:t> </w:t>
            </w:r>
          </w:p>
        </w:tc>
        <w:tc>
          <w:tcPr>
            <w:tcW w:w="1739" w:type="dxa"/>
            <w:tcBorders>
              <w:top w:val="nil"/>
              <w:left w:val="nil"/>
              <w:bottom w:val="nil"/>
              <w:right w:val="nil"/>
            </w:tcBorders>
            <w:shd w:val="clear" w:color="000000" w:fill="FFFFFF"/>
            <w:vAlign w:val="bottom"/>
            <w:hideMark/>
          </w:tcPr>
          <w:p w14:paraId="18F609A8" w14:textId="77777777" w:rsidR="00256B15" w:rsidRPr="00256B15" w:rsidRDefault="00256B15" w:rsidP="00256B15">
            <w:pPr>
              <w:rPr>
                <w:rFonts w:ascii="Calibri" w:hAnsi="Calibri"/>
                <w:color w:val="000000"/>
                <w:sz w:val="13"/>
                <w:szCs w:val="13"/>
              </w:rPr>
            </w:pPr>
            <w:r w:rsidRPr="00256B15">
              <w:rPr>
                <w:rFonts w:ascii="Calibri" w:hAnsi="Calibri"/>
                <w:color w:val="000000"/>
                <w:sz w:val="13"/>
                <w:szCs w:val="13"/>
              </w:rPr>
              <w:t> </w:t>
            </w:r>
          </w:p>
        </w:tc>
        <w:tc>
          <w:tcPr>
            <w:tcW w:w="1739" w:type="dxa"/>
            <w:tcBorders>
              <w:top w:val="nil"/>
              <w:left w:val="nil"/>
              <w:bottom w:val="nil"/>
              <w:right w:val="nil"/>
            </w:tcBorders>
            <w:shd w:val="clear" w:color="000000" w:fill="FFFFFF"/>
            <w:vAlign w:val="bottom"/>
            <w:hideMark/>
          </w:tcPr>
          <w:p w14:paraId="31DD2D73" w14:textId="77777777" w:rsidR="00256B15" w:rsidRPr="00256B15" w:rsidRDefault="00256B15" w:rsidP="00256B15">
            <w:pPr>
              <w:rPr>
                <w:rFonts w:ascii="Calibri" w:hAnsi="Calibri"/>
                <w:color w:val="000000"/>
                <w:sz w:val="13"/>
                <w:szCs w:val="13"/>
              </w:rPr>
            </w:pPr>
            <w:r w:rsidRPr="00256B15">
              <w:rPr>
                <w:rFonts w:ascii="Calibri" w:hAnsi="Calibri"/>
                <w:color w:val="000000"/>
                <w:sz w:val="13"/>
                <w:szCs w:val="13"/>
              </w:rPr>
              <w:t> </w:t>
            </w:r>
          </w:p>
        </w:tc>
        <w:tc>
          <w:tcPr>
            <w:tcW w:w="1739" w:type="dxa"/>
            <w:tcBorders>
              <w:top w:val="nil"/>
              <w:left w:val="nil"/>
              <w:bottom w:val="nil"/>
              <w:right w:val="single" w:sz="8" w:space="0" w:color="auto"/>
            </w:tcBorders>
            <w:shd w:val="clear" w:color="000000" w:fill="FFFFFF"/>
            <w:vAlign w:val="bottom"/>
            <w:hideMark/>
          </w:tcPr>
          <w:p w14:paraId="0D257031" w14:textId="77777777" w:rsidR="00256B15" w:rsidRPr="00256B15" w:rsidRDefault="00256B15" w:rsidP="00256B15">
            <w:pPr>
              <w:rPr>
                <w:rFonts w:ascii="Calibri" w:hAnsi="Calibri"/>
                <w:color w:val="000000"/>
                <w:sz w:val="13"/>
                <w:szCs w:val="13"/>
              </w:rPr>
            </w:pPr>
            <w:r w:rsidRPr="00256B15">
              <w:rPr>
                <w:rFonts w:ascii="Calibri" w:hAnsi="Calibri"/>
                <w:color w:val="000000"/>
                <w:sz w:val="13"/>
                <w:szCs w:val="13"/>
              </w:rPr>
              <w:t> </w:t>
            </w:r>
          </w:p>
        </w:tc>
      </w:tr>
      <w:tr w:rsidR="00256B15" w:rsidRPr="00256B15" w14:paraId="4E07CE1C" w14:textId="77777777" w:rsidTr="00256B15">
        <w:trPr>
          <w:trHeight w:val="175"/>
          <w:jc w:val="center"/>
        </w:trPr>
        <w:tc>
          <w:tcPr>
            <w:tcW w:w="3102" w:type="dxa"/>
            <w:tcBorders>
              <w:top w:val="nil"/>
              <w:left w:val="single" w:sz="8" w:space="0" w:color="auto"/>
              <w:bottom w:val="single" w:sz="4" w:space="0" w:color="auto"/>
              <w:right w:val="nil"/>
            </w:tcBorders>
            <w:shd w:val="clear" w:color="000000" w:fill="FFFFFF"/>
            <w:vAlign w:val="center"/>
            <w:hideMark/>
          </w:tcPr>
          <w:p w14:paraId="748BBCA1" w14:textId="77777777" w:rsidR="00256B15" w:rsidRPr="00256B15" w:rsidRDefault="00256B15" w:rsidP="00256B15">
            <w:pPr>
              <w:rPr>
                <w:rFonts w:ascii="Arial CYR" w:hAnsi="Arial CYR" w:cs="Arial CYR"/>
                <w:sz w:val="13"/>
                <w:szCs w:val="13"/>
              </w:rPr>
            </w:pPr>
            <w:r w:rsidRPr="00256B15">
              <w:rPr>
                <w:rFonts w:ascii="Arial CYR" w:hAnsi="Arial CYR" w:cs="Arial CYR"/>
                <w:sz w:val="13"/>
                <w:szCs w:val="13"/>
              </w:rPr>
              <w:t>Общее количество воды, всего, в т.ч.:</w:t>
            </w:r>
          </w:p>
        </w:tc>
        <w:tc>
          <w:tcPr>
            <w:tcW w:w="877" w:type="dxa"/>
            <w:tcBorders>
              <w:top w:val="nil"/>
              <w:left w:val="single" w:sz="8" w:space="0" w:color="auto"/>
              <w:bottom w:val="single" w:sz="4" w:space="0" w:color="auto"/>
              <w:right w:val="single" w:sz="8" w:space="0" w:color="auto"/>
            </w:tcBorders>
            <w:shd w:val="clear" w:color="000000" w:fill="FFFFFF"/>
            <w:hideMark/>
          </w:tcPr>
          <w:p w14:paraId="2FD06918"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тыс. м3</w:t>
            </w:r>
          </w:p>
        </w:tc>
        <w:tc>
          <w:tcPr>
            <w:tcW w:w="1731" w:type="dxa"/>
            <w:tcBorders>
              <w:top w:val="nil"/>
              <w:left w:val="single" w:sz="8" w:space="0" w:color="auto"/>
              <w:bottom w:val="single" w:sz="4" w:space="0" w:color="auto"/>
              <w:right w:val="nil"/>
            </w:tcBorders>
            <w:shd w:val="clear" w:color="000000" w:fill="FFFFFF"/>
            <w:noWrap/>
            <w:vAlign w:val="bottom"/>
            <w:hideMark/>
          </w:tcPr>
          <w:p w14:paraId="695C9A41" w14:textId="77777777" w:rsidR="00256B15" w:rsidRPr="00256B15" w:rsidRDefault="00256B15" w:rsidP="00256B15">
            <w:pPr>
              <w:jc w:val="right"/>
              <w:rPr>
                <w:sz w:val="13"/>
                <w:szCs w:val="13"/>
              </w:rPr>
            </w:pPr>
            <w:r w:rsidRPr="00256B15">
              <w:rPr>
                <w:sz w:val="13"/>
                <w:szCs w:val="13"/>
              </w:rPr>
              <w:t>66,84</w:t>
            </w:r>
          </w:p>
        </w:tc>
        <w:tc>
          <w:tcPr>
            <w:tcW w:w="1733" w:type="dxa"/>
            <w:tcBorders>
              <w:top w:val="nil"/>
              <w:left w:val="nil"/>
              <w:bottom w:val="single" w:sz="4" w:space="0" w:color="auto"/>
              <w:right w:val="single" w:sz="8" w:space="0" w:color="auto"/>
            </w:tcBorders>
            <w:shd w:val="clear" w:color="000000" w:fill="FFFFFF"/>
            <w:noWrap/>
            <w:vAlign w:val="bottom"/>
            <w:hideMark/>
          </w:tcPr>
          <w:p w14:paraId="209695F8" w14:textId="77777777" w:rsidR="00256B15" w:rsidRPr="00256B15" w:rsidRDefault="00256B15" w:rsidP="00256B15">
            <w:pPr>
              <w:jc w:val="right"/>
              <w:rPr>
                <w:sz w:val="13"/>
                <w:szCs w:val="13"/>
              </w:rPr>
            </w:pPr>
            <w:r w:rsidRPr="00256B15">
              <w:rPr>
                <w:sz w:val="13"/>
                <w:szCs w:val="13"/>
              </w:rPr>
              <w:t>48,26</w:t>
            </w:r>
          </w:p>
        </w:tc>
        <w:tc>
          <w:tcPr>
            <w:tcW w:w="1740" w:type="dxa"/>
            <w:tcBorders>
              <w:top w:val="nil"/>
              <w:left w:val="nil"/>
              <w:bottom w:val="single" w:sz="4" w:space="0" w:color="auto"/>
              <w:right w:val="single" w:sz="8" w:space="0" w:color="auto"/>
            </w:tcBorders>
            <w:shd w:val="clear" w:color="000000" w:fill="FFFFFF"/>
            <w:noWrap/>
            <w:vAlign w:val="bottom"/>
            <w:hideMark/>
          </w:tcPr>
          <w:p w14:paraId="4C040337" w14:textId="77777777" w:rsidR="00256B15" w:rsidRPr="00256B15" w:rsidRDefault="00256B15" w:rsidP="00256B15">
            <w:pPr>
              <w:jc w:val="right"/>
              <w:rPr>
                <w:sz w:val="13"/>
                <w:szCs w:val="13"/>
              </w:rPr>
            </w:pPr>
            <w:r w:rsidRPr="00256B15">
              <w:rPr>
                <w:sz w:val="13"/>
                <w:szCs w:val="13"/>
              </w:rPr>
              <w:t>48,26</w:t>
            </w:r>
          </w:p>
        </w:tc>
        <w:tc>
          <w:tcPr>
            <w:tcW w:w="1739" w:type="dxa"/>
            <w:tcBorders>
              <w:top w:val="single" w:sz="8" w:space="0" w:color="auto"/>
              <w:left w:val="nil"/>
              <w:bottom w:val="single" w:sz="4" w:space="0" w:color="auto"/>
              <w:right w:val="nil"/>
            </w:tcBorders>
            <w:shd w:val="clear" w:color="000000" w:fill="FFFFFF"/>
            <w:noWrap/>
            <w:vAlign w:val="bottom"/>
            <w:hideMark/>
          </w:tcPr>
          <w:p w14:paraId="50FC30B1" w14:textId="77777777" w:rsidR="00256B15" w:rsidRPr="00256B15" w:rsidRDefault="00256B15" w:rsidP="00256B15">
            <w:pPr>
              <w:jc w:val="right"/>
              <w:rPr>
                <w:sz w:val="13"/>
                <w:szCs w:val="13"/>
              </w:rPr>
            </w:pPr>
            <w:r w:rsidRPr="00256B15">
              <w:rPr>
                <w:sz w:val="13"/>
                <w:szCs w:val="13"/>
              </w:rPr>
              <w:t>42,93</w:t>
            </w:r>
          </w:p>
        </w:tc>
        <w:tc>
          <w:tcPr>
            <w:tcW w:w="1739"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75E4DCBA" w14:textId="77777777" w:rsidR="00256B15" w:rsidRPr="00256B15" w:rsidRDefault="00256B15" w:rsidP="00256B15">
            <w:pPr>
              <w:jc w:val="right"/>
              <w:rPr>
                <w:sz w:val="13"/>
                <w:szCs w:val="13"/>
              </w:rPr>
            </w:pPr>
            <w:r w:rsidRPr="00256B15">
              <w:rPr>
                <w:sz w:val="13"/>
                <w:szCs w:val="13"/>
              </w:rPr>
              <w:t>42,93</w:t>
            </w:r>
          </w:p>
        </w:tc>
        <w:tc>
          <w:tcPr>
            <w:tcW w:w="1739" w:type="dxa"/>
            <w:tcBorders>
              <w:top w:val="single" w:sz="8" w:space="0" w:color="auto"/>
              <w:left w:val="nil"/>
              <w:bottom w:val="single" w:sz="4" w:space="0" w:color="auto"/>
              <w:right w:val="nil"/>
            </w:tcBorders>
            <w:shd w:val="clear" w:color="000000" w:fill="FFFFFF"/>
            <w:noWrap/>
            <w:vAlign w:val="bottom"/>
            <w:hideMark/>
          </w:tcPr>
          <w:p w14:paraId="67F4B105" w14:textId="77777777" w:rsidR="00256B15" w:rsidRPr="00256B15" w:rsidRDefault="00256B15" w:rsidP="00256B15">
            <w:pPr>
              <w:jc w:val="right"/>
              <w:rPr>
                <w:sz w:val="13"/>
                <w:szCs w:val="13"/>
              </w:rPr>
            </w:pPr>
            <w:r w:rsidRPr="00256B15">
              <w:rPr>
                <w:sz w:val="13"/>
                <w:szCs w:val="13"/>
              </w:rPr>
              <w:t>42,93</w:t>
            </w:r>
          </w:p>
        </w:tc>
        <w:tc>
          <w:tcPr>
            <w:tcW w:w="1739"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31380AEC" w14:textId="77777777" w:rsidR="00256B15" w:rsidRPr="00256B15" w:rsidRDefault="00256B15" w:rsidP="00256B15">
            <w:pPr>
              <w:jc w:val="right"/>
              <w:rPr>
                <w:sz w:val="13"/>
                <w:szCs w:val="13"/>
              </w:rPr>
            </w:pPr>
            <w:r w:rsidRPr="00256B15">
              <w:rPr>
                <w:sz w:val="13"/>
                <w:szCs w:val="13"/>
              </w:rPr>
              <w:t>42,93</w:t>
            </w:r>
          </w:p>
        </w:tc>
      </w:tr>
      <w:tr w:rsidR="00256B15" w:rsidRPr="00256B15" w14:paraId="27F9DF32" w14:textId="77777777" w:rsidTr="00256B15">
        <w:trPr>
          <w:trHeight w:val="311"/>
          <w:jc w:val="center"/>
        </w:trPr>
        <w:tc>
          <w:tcPr>
            <w:tcW w:w="3102" w:type="dxa"/>
            <w:tcBorders>
              <w:top w:val="nil"/>
              <w:left w:val="single" w:sz="8" w:space="0" w:color="auto"/>
              <w:bottom w:val="single" w:sz="4" w:space="0" w:color="auto"/>
              <w:right w:val="nil"/>
            </w:tcBorders>
            <w:shd w:val="clear" w:color="000000" w:fill="FFFFFF"/>
            <w:vAlign w:val="center"/>
            <w:hideMark/>
          </w:tcPr>
          <w:p w14:paraId="1C7AE1DD" w14:textId="77777777" w:rsidR="00256B15" w:rsidRPr="00256B15" w:rsidRDefault="00256B15" w:rsidP="00256B15">
            <w:pPr>
              <w:rPr>
                <w:rFonts w:ascii="Arial CYR" w:hAnsi="Arial CYR" w:cs="Arial CYR"/>
                <w:sz w:val="13"/>
                <w:szCs w:val="13"/>
              </w:rPr>
            </w:pPr>
            <w:r w:rsidRPr="00256B15">
              <w:rPr>
                <w:rFonts w:ascii="Arial CYR" w:hAnsi="Arial CYR" w:cs="Arial CYR"/>
                <w:sz w:val="13"/>
                <w:szCs w:val="13"/>
              </w:rPr>
              <w:t xml:space="preserve"> -собственный подъем холодная вода питьевого качества</w:t>
            </w:r>
          </w:p>
        </w:tc>
        <w:tc>
          <w:tcPr>
            <w:tcW w:w="877" w:type="dxa"/>
            <w:tcBorders>
              <w:top w:val="nil"/>
              <w:left w:val="single" w:sz="8" w:space="0" w:color="auto"/>
              <w:bottom w:val="single" w:sz="4" w:space="0" w:color="auto"/>
              <w:right w:val="single" w:sz="8" w:space="0" w:color="auto"/>
            </w:tcBorders>
            <w:shd w:val="clear" w:color="000000" w:fill="FFFFFF"/>
            <w:hideMark/>
          </w:tcPr>
          <w:p w14:paraId="31379F06"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тыс. м3</w:t>
            </w:r>
          </w:p>
        </w:tc>
        <w:tc>
          <w:tcPr>
            <w:tcW w:w="1731" w:type="dxa"/>
            <w:tcBorders>
              <w:top w:val="nil"/>
              <w:left w:val="single" w:sz="8" w:space="0" w:color="auto"/>
              <w:bottom w:val="single" w:sz="4" w:space="0" w:color="auto"/>
              <w:right w:val="nil"/>
            </w:tcBorders>
            <w:shd w:val="clear" w:color="000000" w:fill="FFFFFF"/>
            <w:noWrap/>
            <w:vAlign w:val="bottom"/>
            <w:hideMark/>
          </w:tcPr>
          <w:p w14:paraId="3DDC6473" w14:textId="77777777" w:rsidR="00256B15" w:rsidRPr="00256B15" w:rsidRDefault="00256B15" w:rsidP="00256B15">
            <w:pPr>
              <w:jc w:val="right"/>
              <w:rPr>
                <w:sz w:val="13"/>
                <w:szCs w:val="13"/>
              </w:rPr>
            </w:pPr>
            <w:r w:rsidRPr="00256B15">
              <w:rPr>
                <w:sz w:val="13"/>
                <w:szCs w:val="13"/>
              </w:rPr>
              <w:t>0,00</w:t>
            </w:r>
          </w:p>
        </w:tc>
        <w:tc>
          <w:tcPr>
            <w:tcW w:w="1733" w:type="dxa"/>
            <w:tcBorders>
              <w:top w:val="nil"/>
              <w:left w:val="nil"/>
              <w:bottom w:val="single" w:sz="4" w:space="0" w:color="auto"/>
              <w:right w:val="single" w:sz="8" w:space="0" w:color="auto"/>
            </w:tcBorders>
            <w:shd w:val="clear" w:color="000000" w:fill="FFFFFF"/>
            <w:noWrap/>
            <w:vAlign w:val="bottom"/>
            <w:hideMark/>
          </w:tcPr>
          <w:p w14:paraId="4B065D41" w14:textId="77777777" w:rsidR="00256B15" w:rsidRPr="00256B15" w:rsidRDefault="00256B15" w:rsidP="00256B15">
            <w:pPr>
              <w:jc w:val="right"/>
              <w:rPr>
                <w:sz w:val="13"/>
                <w:szCs w:val="13"/>
              </w:rPr>
            </w:pPr>
            <w:r w:rsidRPr="00256B15">
              <w:rPr>
                <w:sz w:val="13"/>
                <w:szCs w:val="13"/>
              </w:rPr>
              <w:t>0,00</w:t>
            </w:r>
          </w:p>
        </w:tc>
        <w:tc>
          <w:tcPr>
            <w:tcW w:w="1740" w:type="dxa"/>
            <w:tcBorders>
              <w:top w:val="nil"/>
              <w:left w:val="nil"/>
              <w:bottom w:val="single" w:sz="4" w:space="0" w:color="auto"/>
              <w:right w:val="single" w:sz="8" w:space="0" w:color="auto"/>
            </w:tcBorders>
            <w:shd w:val="clear" w:color="000000" w:fill="FFFFFF"/>
            <w:noWrap/>
            <w:vAlign w:val="bottom"/>
            <w:hideMark/>
          </w:tcPr>
          <w:p w14:paraId="4E345969" w14:textId="77777777" w:rsidR="00256B15" w:rsidRPr="00256B15" w:rsidRDefault="00256B15" w:rsidP="00256B15">
            <w:pPr>
              <w:jc w:val="right"/>
              <w:rPr>
                <w:sz w:val="13"/>
                <w:szCs w:val="13"/>
              </w:rPr>
            </w:pPr>
            <w:r w:rsidRPr="00256B15">
              <w:rPr>
                <w:sz w:val="13"/>
                <w:szCs w:val="13"/>
              </w:rPr>
              <w:t>0,00</w:t>
            </w:r>
          </w:p>
        </w:tc>
        <w:tc>
          <w:tcPr>
            <w:tcW w:w="1739" w:type="dxa"/>
            <w:tcBorders>
              <w:top w:val="nil"/>
              <w:left w:val="nil"/>
              <w:bottom w:val="single" w:sz="4" w:space="0" w:color="auto"/>
              <w:right w:val="nil"/>
            </w:tcBorders>
            <w:shd w:val="clear" w:color="000000" w:fill="FFFFFF"/>
            <w:noWrap/>
            <w:vAlign w:val="bottom"/>
            <w:hideMark/>
          </w:tcPr>
          <w:p w14:paraId="4956DFF8" w14:textId="77777777" w:rsidR="00256B15" w:rsidRPr="00256B15" w:rsidRDefault="00256B15" w:rsidP="00256B15">
            <w:pPr>
              <w:jc w:val="right"/>
              <w:rPr>
                <w:sz w:val="13"/>
                <w:szCs w:val="13"/>
              </w:rPr>
            </w:pPr>
            <w:r w:rsidRPr="00256B15">
              <w:rPr>
                <w:sz w:val="13"/>
                <w:szCs w:val="13"/>
              </w:rPr>
              <w:t>0,00</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24DB0A3B" w14:textId="77777777" w:rsidR="00256B15" w:rsidRPr="00256B15" w:rsidRDefault="00256B15" w:rsidP="00256B15">
            <w:pPr>
              <w:jc w:val="right"/>
              <w:rPr>
                <w:sz w:val="13"/>
                <w:szCs w:val="13"/>
              </w:rPr>
            </w:pPr>
            <w:r w:rsidRPr="00256B15">
              <w:rPr>
                <w:sz w:val="13"/>
                <w:szCs w:val="13"/>
              </w:rPr>
              <w:t>0,00</w:t>
            </w:r>
          </w:p>
        </w:tc>
        <w:tc>
          <w:tcPr>
            <w:tcW w:w="1739" w:type="dxa"/>
            <w:tcBorders>
              <w:top w:val="nil"/>
              <w:left w:val="nil"/>
              <w:bottom w:val="single" w:sz="4" w:space="0" w:color="auto"/>
              <w:right w:val="nil"/>
            </w:tcBorders>
            <w:shd w:val="clear" w:color="000000" w:fill="FFFFFF"/>
            <w:noWrap/>
            <w:vAlign w:val="bottom"/>
            <w:hideMark/>
          </w:tcPr>
          <w:p w14:paraId="02244ACF" w14:textId="77777777" w:rsidR="00256B15" w:rsidRPr="00256B15" w:rsidRDefault="00256B15" w:rsidP="00256B15">
            <w:pPr>
              <w:jc w:val="right"/>
              <w:rPr>
                <w:sz w:val="13"/>
                <w:szCs w:val="13"/>
              </w:rPr>
            </w:pPr>
            <w:r w:rsidRPr="00256B15">
              <w:rPr>
                <w:sz w:val="13"/>
                <w:szCs w:val="13"/>
              </w:rPr>
              <w:t>0,00</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4556A4B7" w14:textId="77777777" w:rsidR="00256B15" w:rsidRPr="00256B15" w:rsidRDefault="00256B15" w:rsidP="00256B15">
            <w:pPr>
              <w:jc w:val="right"/>
              <w:rPr>
                <w:sz w:val="13"/>
                <w:szCs w:val="13"/>
              </w:rPr>
            </w:pPr>
            <w:r w:rsidRPr="00256B15">
              <w:rPr>
                <w:sz w:val="13"/>
                <w:szCs w:val="13"/>
              </w:rPr>
              <w:t>0,00</w:t>
            </w:r>
          </w:p>
        </w:tc>
      </w:tr>
      <w:tr w:rsidR="00256B15" w:rsidRPr="00256B15" w14:paraId="1FA97BD2" w14:textId="77777777" w:rsidTr="00256B15">
        <w:trPr>
          <w:trHeight w:val="223"/>
          <w:jc w:val="center"/>
        </w:trPr>
        <w:tc>
          <w:tcPr>
            <w:tcW w:w="3102" w:type="dxa"/>
            <w:tcBorders>
              <w:top w:val="nil"/>
              <w:left w:val="single" w:sz="8" w:space="0" w:color="auto"/>
              <w:bottom w:val="single" w:sz="4" w:space="0" w:color="auto"/>
              <w:right w:val="nil"/>
            </w:tcBorders>
            <w:shd w:val="clear" w:color="000000" w:fill="FFFFFF"/>
            <w:vAlign w:val="center"/>
            <w:hideMark/>
          </w:tcPr>
          <w:p w14:paraId="37F43C0F" w14:textId="77777777" w:rsidR="00256B15" w:rsidRPr="00256B15" w:rsidRDefault="00256B15" w:rsidP="00256B15">
            <w:pPr>
              <w:rPr>
                <w:rFonts w:ascii="Arial CYR" w:hAnsi="Arial CYR" w:cs="Arial CYR"/>
                <w:sz w:val="13"/>
                <w:szCs w:val="13"/>
              </w:rPr>
            </w:pPr>
            <w:r w:rsidRPr="00256B15">
              <w:rPr>
                <w:rFonts w:ascii="Arial CYR" w:hAnsi="Arial CYR" w:cs="Arial CYR"/>
                <w:sz w:val="13"/>
                <w:szCs w:val="13"/>
              </w:rPr>
              <w:t>Общее количество стоков, всего, в т. ч.:</w:t>
            </w:r>
          </w:p>
        </w:tc>
        <w:tc>
          <w:tcPr>
            <w:tcW w:w="877" w:type="dxa"/>
            <w:tcBorders>
              <w:top w:val="nil"/>
              <w:left w:val="single" w:sz="8" w:space="0" w:color="auto"/>
              <w:bottom w:val="single" w:sz="4" w:space="0" w:color="auto"/>
              <w:right w:val="single" w:sz="8" w:space="0" w:color="auto"/>
            </w:tcBorders>
            <w:shd w:val="clear" w:color="000000" w:fill="FFFFFF"/>
            <w:hideMark/>
          </w:tcPr>
          <w:p w14:paraId="2FB0DC73"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тыс. м3</w:t>
            </w:r>
          </w:p>
        </w:tc>
        <w:tc>
          <w:tcPr>
            <w:tcW w:w="1731" w:type="dxa"/>
            <w:tcBorders>
              <w:top w:val="nil"/>
              <w:left w:val="single" w:sz="8" w:space="0" w:color="auto"/>
              <w:bottom w:val="single" w:sz="4" w:space="0" w:color="auto"/>
              <w:right w:val="nil"/>
            </w:tcBorders>
            <w:shd w:val="clear" w:color="000000" w:fill="FFFFFF"/>
            <w:noWrap/>
            <w:vAlign w:val="bottom"/>
            <w:hideMark/>
          </w:tcPr>
          <w:p w14:paraId="2F05E8D1" w14:textId="77777777" w:rsidR="00256B15" w:rsidRPr="00256B15" w:rsidRDefault="00256B15" w:rsidP="00256B15">
            <w:pPr>
              <w:jc w:val="right"/>
              <w:rPr>
                <w:sz w:val="13"/>
                <w:szCs w:val="13"/>
              </w:rPr>
            </w:pPr>
            <w:r w:rsidRPr="00256B15">
              <w:rPr>
                <w:sz w:val="13"/>
                <w:szCs w:val="13"/>
              </w:rPr>
              <w:t>14,60</w:t>
            </w:r>
          </w:p>
        </w:tc>
        <w:tc>
          <w:tcPr>
            <w:tcW w:w="1733" w:type="dxa"/>
            <w:tcBorders>
              <w:top w:val="nil"/>
              <w:left w:val="nil"/>
              <w:bottom w:val="single" w:sz="4" w:space="0" w:color="auto"/>
              <w:right w:val="single" w:sz="8" w:space="0" w:color="auto"/>
            </w:tcBorders>
            <w:shd w:val="clear" w:color="000000" w:fill="FFFFFF"/>
            <w:noWrap/>
            <w:vAlign w:val="bottom"/>
            <w:hideMark/>
          </w:tcPr>
          <w:p w14:paraId="10C166E1" w14:textId="77777777" w:rsidR="00256B15" w:rsidRPr="00256B15" w:rsidRDefault="00256B15" w:rsidP="00256B15">
            <w:pPr>
              <w:rPr>
                <w:sz w:val="13"/>
                <w:szCs w:val="13"/>
              </w:rPr>
            </w:pPr>
            <w:r w:rsidRPr="00256B15">
              <w:rPr>
                <w:sz w:val="13"/>
                <w:szCs w:val="13"/>
              </w:rPr>
              <w:t> </w:t>
            </w:r>
          </w:p>
        </w:tc>
        <w:tc>
          <w:tcPr>
            <w:tcW w:w="1740" w:type="dxa"/>
            <w:tcBorders>
              <w:top w:val="nil"/>
              <w:left w:val="nil"/>
              <w:bottom w:val="single" w:sz="4" w:space="0" w:color="auto"/>
              <w:right w:val="single" w:sz="8" w:space="0" w:color="auto"/>
            </w:tcBorders>
            <w:shd w:val="clear" w:color="000000" w:fill="FFFFFF"/>
            <w:noWrap/>
            <w:vAlign w:val="bottom"/>
            <w:hideMark/>
          </w:tcPr>
          <w:p w14:paraId="66948E1E" w14:textId="77777777" w:rsidR="00256B15" w:rsidRPr="00256B15" w:rsidRDefault="00256B15" w:rsidP="00256B15">
            <w:pPr>
              <w:jc w:val="right"/>
              <w:rPr>
                <w:sz w:val="13"/>
                <w:szCs w:val="13"/>
              </w:rPr>
            </w:pPr>
            <w:r w:rsidRPr="00256B15">
              <w:rPr>
                <w:sz w:val="13"/>
                <w:szCs w:val="13"/>
              </w:rPr>
              <w:t>14,81</w:t>
            </w:r>
          </w:p>
        </w:tc>
        <w:tc>
          <w:tcPr>
            <w:tcW w:w="1739" w:type="dxa"/>
            <w:tcBorders>
              <w:top w:val="nil"/>
              <w:left w:val="nil"/>
              <w:bottom w:val="single" w:sz="4" w:space="0" w:color="auto"/>
              <w:right w:val="nil"/>
            </w:tcBorders>
            <w:shd w:val="clear" w:color="000000" w:fill="FFFFFF"/>
            <w:noWrap/>
            <w:vAlign w:val="bottom"/>
            <w:hideMark/>
          </w:tcPr>
          <w:p w14:paraId="6C1D0091" w14:textId="77777777" w:rsidR="00256B15" w:rsidRPr="00256B15" w:rsidRDefault="00256B15" w:rsidP="00256B15">
            <w:pPr>
              <w:jc w:val="right"/>
              <w:rPr>
                <w:sz w:val="13"/>
                <w:szCs w:val="13"/>
              </w:rPr>
            </w:pPr>
            <w:r w:rsidRPr="00256B15">
              <w:rPr>
                <w:sz w:val="13"/>
                <w:szCs w:val="13"/>
              </w:rPr>
              <w:t>14,60</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2FABBB8E" w14:textId="77777777" w:rsidR="00256B15" w:rsidRPr="00256B15" w:rsidRDefault="00256B15" w:rsidP="00256B15">
            <w:pPr>
              <w:jc w:val="right"/>
              <w:rPr>
                <w:sz w:val="13"/>
                <w:szCs w:val="13"/>
              </w:rPr>
            </w:pPr>
            <w:r w:rsidRPr="00256B15">
              <w:rPr>
                <w:sz w:val="13"/>
                <w:szCs w:val="13"/>
              </w:rPr>
              <w:t>14,60</w:t>
            </w:r>
          </w:p>
        </w:tc>
        <w:tc>
          <w:tcPr>
            <w:tcW w:w="1739" w:type="dxa"/>
            <w:tcBorders>
              <w:top w:val="nil"/>
              <w:left w:val="nil"/>
              <w:bottom w:val="single" w:sz="4" w:space="0" w:color="auto"/>
              <w:right w:val="nil"/>
            </w:tcBorders>
            <w:shd w:val="clear" w:color="000000" w:fill="FFFFFF"/>
            <w:noWrap/>
            <w:vAlign w:val="bottom"/>
            <w:hideMark/>
          </w:tcPr>
          <w:p w14:paraId="6A46FA3E" w14:textId="77777777" w:rsidR="00256B15" w:rsidRPr="00256B15" w:rsidRDefault="00256B15" w:rsidP="00256B15">
            <w:pPr>
              <w:jc w:val="right"/>
              <w:rPr>
                <w:sz w:val="13"/>
                <w:szCs w:val="13"/>
              </w:rPr>
            </w:pPr>
            <w:r w:rsidRPr="00256B15">
              <w:rPr>
                <w:sz w:val="13"/>
                <w:szCs w:val="13"/>
              </w:rPr>
              <w:t>14,60</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3FFB1D8D" w14:textId="77777777" w:rsidR="00256B15" w:rsidRPr="00256B15" w:rsidRDefault="00256B15" w:rsidP="00256B15">
            <w:pPr>
              <w:jc w:val="right"/>
              <w:rPr>
                <w:sz w:val="13"/>
                <w:szCs w:val="13"/>
              </w:rPr>
            </w:pPr>
            <w:r w:rsidRPr="00256B15">
              <w:rPr>
                <w:sz w:val="13"/>
                <w:szCs w:val="13"/>
              </w:rPr>
              <w:t>14,60</w:t>
            </w:r>
          </w:p>
        </w:tc>
      </w:tr>
      <w:tr w:rsidR="00256B15" w:rsidRPr="00256B15" w14:paraId="1F823A82" w14:textId="77777777" w:rsidTr="00256B15">
        <w:trPr>
          <w:trHeight w:val="167"/>
          <w:jc w:val="center"/>
        </w:trPr>
        <w:tc>
          <w:tcPr>
            <w:tcW w:w="3102" w:type="dxa"/>
            <w:tcBorders>
              <w:top w:val="nil"/>
              <w:left w:val="single" w:sz="8" w:space="0" w:color="auto"/>
              <w:bottom w:val="single" w:sz="4" w:space="0" w:color="auto"/>
              <w:right w:val="nil"/>
            </w:tcBorders>
            <w:shd w:val="clear" w:color="000000" w:fill="FFFFFF"/>
            <w:vAlign w:val="center"/>
            <w:hideMark/>
          </w:tcPr>
          <w:p w14:paraId="43FFF9B6" w14:textId="77777777" w:rsidR="00256B15" w:rsidRPr="00256B15" w:rsidRDefault="00256B15" w:rsidP="00256B15">
            <w:pPr>
              <w:rPr>
                <w:rFonts w:ascii="Arial CYR" w:hAnsi="Arial CYR" w:cs="Arial CYR"/>
                <w:sz w:val="13"/>
                <w:szCs w:val="13"/>
              </w:rPr>
            </w:pPr>
            <w:r w:rsidRPr="00256B15">
              <w:rPr>
                <w:rFonts w:ascii="Arial CYR" w:hAnsi="Arial CYR" w:cs="Arial CYR"/>
                <w:sz w:val="13"/>
                <w:szCs w:val="13"/>
              </w:rPr>
              <w:t xml:space="preserve">Цена  воды </w:t>
            </w:r>
          </w:p>
        </w:tc>
        <w:tc>
          <w:tcPr>
            <w:tcW w:w="877" w:type="dxa"/>
            <w:tcBorders>
              <w:top w:val="nil"/>
              <w:left w:val="single" w:sz="8" w:space="0" w:color="auto"/>
              <w:bottom w:val="single" w:sz="4" w:space="0" w:color="auto"/>
              <w:right w:val="single" w:sz="8" w:space="0" w:color="auto"/>
            </w:tcBorders>
            <w:shd w:val="clear" w:color="000000" w:fill="FFFFFF"/>
            <w:hideMark/>
          </w:tcPr>
          <w:p w14:paraId="4E1B8D76"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руб./м3</w:t>
            </w:r>
          </w:p>
        </w:tc>
        <w:tc>
          <w:tcPr>
            <w:tcW w:w="1731" w:type="dxa"/>
            <w:tcBorders>
              <w:top w:val="nil"/>
              <w:left w:val="single" w:sz="8" w:space="0" w:color="auto"/>
              <w:bottom w:val="single" w:sz="4" w:space="0" w:color="auto"/>
              <w:right w:val="nil"/>
            </w:tcBorders>
            <w:shd w:val="clear" w:color="000000" w:fill="FFFFFF"/>
            <w:noWrap/>
            <w:vAlign w:val="bottom"/>
            <w:hideMark/>
          </w:tcPr>
          <w:p w14:paraId="120ED99D" w14:textId="77777777" w:rsidR="00256B15" w:rsidRPr="00256B15" w:rsidRDefault="00256B15" w:rsidP="00256B15">
            <w:pPr>
              <w:jc w:val="right"/>
              <w:rPr>
                <w:sz w:val="13"/>
                <w:szCs w:val="13"/>
              </w:rPr>
            </w:pPr>
            <w:r w:rsidRPr="00256B15">
              <w:rPr>
                <w:sz w:val="13"/>
                <w:szCs w:val="13"/>
              </w:rPr>
              <w:t>34,86</w:t>
            </w:r>
          </w:p>
        </w:tc>
        <w:tc>
          <w:tcPr>
            <w:tcW w:w="1733" w:type="dxa"/>
            <w:tcBorders>
              <w:top w:val="nil"/>
              <w:left w:val="nil"/>
              <w:bottom w:val="single" w:sz="4" w:space="0" w:color="auto"/>
              <w:right w:val="single" w:sz="8" w:space="0" w:color="auto"/>
            </w:tcBorders>
            <w:shd w:val="clear" w:color="000000" w:fill="FFFFFF"/>
            <w:noWrap/>
            <w:vAlign w:val="bottom"/>
            <w:hideMark/>
          </w:tcPr>
          <w:p w14:paraId="5EBF052B" w14:textId="77777777" w:rsidR="00256B15" w:rsidRPr="00256B15" w:rsidRDefault="00256B15" w:rsidP="00256B15">
            <w:pPr>
              <w:jc w:val="right"/>
              <w:rPr>
                <w:sz w:val="13"/>
                <w:szCs w:val="13"/>
              </w:rPr>
            </w:pPr>
            <w:r w:rsidRPr="00256B15">
              <w:rPr>
                <w:sz w:val="13"/>
                <w:szCs w:val="13"/>
              </w:rPr>
              <w:t>36,52</w:t>
            </w:r>
          </w:p>
        </w:tc>
        <w:tc>
          <w:tcPr>
            <w:tcW w:w="1740" w:type="dxa"/>
            <w:tcBorders>
              <w:top w:val="nil"/>
              <w:left w:val="nil"/>
              <w:bottom w:val="single" w:sz="4" w:space="0" w:color="auto"/>
              <w:right w:val="single" w:sz="8" w:space="0" w:color="auto"/>
            </w:tcBorders>
            <w:shd w:val="clear" w:color="000000" w:fill="FFFFFF"/>
            <w:noWrap/>
            <w:vAlign w:val="bottom"/>
            <w:hideMark/>
          </w:tcPr>
          <w:p w14:paraId="6136381B" w14:textId="77777777" w:rsidR="00256B15" w:rsidRPr="00256B15" w:rsidRDefault="00256B15" w:rsidP="00256B15">
            <w:pPr>
              <w:jc w:val="right"/>
              <w:rPr>
                <w:sz w:val="13"/>
                <w:szCs w:val="13"/>
              </w:rPr>
            </w:pPr>
            <w:r w:rsidRPr="00256B15">
              <w:rPr>
                <w:sz w:val="13"/>
                <w:szCs w:val="13"/>
              </w:rPr>
              <w:t>36,29</w:t>
            </w:r>
          </w:p>
        </w:tc>
        <w:tc>
          <w:tcPr>
            <w:tcW w:w="1739" w:type="dxa"/>
            <w:tcBorders>
              <w:top w:val="nil"/>
              <w:left w:val="nil"/>
              <w:bottom w:val="single" w:sz="4" w:space="0" w:color="auto"/>
              <w:right w:val="nil"/>
            </w:tcBorders>
            <w:shd w:val="clear" w:color="000000" w:fill="FFFFFF"/>
            <w:noWrap/>
            <w:vAlign w:val="bottom"/>
            <w:hideMark/>
          </w:tcPr>
          <w:p w14:paraId="78135CD1" w14:textId="77777777" w:rsidR="00256B15" w:rsidRPr="00256B15" w:rsidRDefault="00256B15" w:rsidP="00256B15">
            <w:pPr>
              <w:jc w:val="right"/>
              <w:rPr>
                <w:sz w:val="13"/>
                <w:szCs w:val="13"/>
              </w:rPr>
            </w:pPr>
            <w:r w:rsidRPr="00256B15">
              <w:rPr>
                <w:sz w:val="13"/>
                <w:szCs w:val="13"/>
              </w:rPr>
              <w:t>36,01</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19DCA52E" w14:textId="77777777" w:rsidR="00256B15" w:rsidRPr="00256B15" w:rsidRDefault="00256B15" w:rsidP="00256B15">
            <w:pPr>
              <w:jc w:val="right"/>
              <w:rPr>
                <w:sz w:val="13"/>
                <w:szCs w:val="13"/>
              </w:rPr>
            </w:pPr>
            <w:r w:rsidRPr="00256B15">
              <w:rPr>
                <w:sz w:val="13"/>
                <w:szCs w:val="13"/>
              </w:rPr>
              <w:t>37,45</w:t>
            </w:r>
          </w:p>
        </w:tc>
        <w:tc>
          <w:tcPr>
            <w:tcW w:w="1739" w:type="dxa"/>
            <w:tcBorders>
              <w:top w:val="nil"/>
              <w:left w:val="nil"/>
              <w:bottom w:val="single" w:sz="4" w:space="0" w:color="auto"/>
              <w:right w:val="nil"/>
            </w:tcBorders>
            <w:shd w:val="clear" w:color="000000" w:fill="FFFFFF"/>
            <w:noWrap/>
            <w:vAlign w:val="bottom"/>
            <w:hideMark/>
          </w:tcPr>
          <w:p w14:paraId="40B994E0" w14:textId="77777777" w:rsidR="00256B15" w:rsidRPr="00256B15" w:rsidRDefault="00256B15" w:rsidP="00256B15">
            <w:pPr>
              <w:jc w:val="right"/>
              <w:rPr>
                <w:sz w:val="13"/>
                <w:szCs w:val="13"/>
              </w:rPr>
            </w:pPr>
            <w:r w:rsidRPr="00256B15">
              <w:rPr>
                <w:sz w:val="13"/>
                <w:szCs w:val="13"/>
              </w:rPr>
              <w:t>38,95</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2A9133F0" w14:textId="77777777" w:rsidR="00256B15" w:rsidRPr="00256B15" w:rsidRDefault="00256B15" w:rsidP="00256B15">
            <w:pPr>
              <w:jc w:val="right"/>
              <w:rPr>
                <w:sz w:val="13"/>
                <w:szCs w:val="13"/>
              </w:rPr>
            </w:pPr>
            <w:r w:rsidRPr="00256B15">
              <w:rPr>
                <w:sz w:val="13"/>
                <w:szCs w:val="13"/>
              </w:rPr>
              <w:t>40,51</w:t>
            </w:r>
          </w:p>
        </w:tc>
      </w:tr>
      <w:tr w:rsidR="00256B15" w:rsidRPr="00256B15" w14:paraId="76155E7D" w14:textId="77777777" w:rsidTr="00256B15">
        <w:trPr>
          <w:trHeight w:val="807"/>
          <w:jc w:val="center"/>
        </w:trPr>
        <w:tc>
          <w:tcPr>
            <w:tcW w:w="3102" w:type="dxa"/>
            <w:tcBorders>
              <w:top w:val="nil"/>
              <w:left w:val="single" w:sz="8" w:space="0" w:color="auto"/>
              <w:bottom w:val="single" w:sz="4" w:space="0" w:color="auto"/>
              <w:right w:val="nil"/>
            </w:tcBorders>
            <w:shd w:val="clear" w:color="000000" w:fill="FFFFFF"/>
            <w:vAlign w:val="center"/>
            <w:hideMark/>
          </w:tcPr>
          <w:p w14:paraId="620B492B" w14:textId="77777777" w:rsidR="00256B15" w:rsidRPr="00256B15" w:rsidRDefault="00256B15" w:rsidP="00256B15">
            <w:pPr>
              <w:rPr>
                <w:rFonts w:ascii="Arial CYR" w:hAnsi="Arial CYR" w:cs="Arial CYR"/>
                <w:sz w:val="13"/>
                <w:szCs w:val="13"/>
              </w:rPr>
            </w:pPr>
            <w:r w:rsidRPr="00256B15">
              <w:rPr>
                <w:rFonts w:ascii="Arial CYR" w:hAnsi="Arial CYR" w:cs="Arial CYR"/>
                <w:sz w:val="13"/>
                <w:szCs w:val="13"/>
              </w:rPr>
              <w:t>Цена водоотведения</w:t>
            </w:r>
          </w:p>
        </w:tc>
        <w:tc>
          <w:tcPr>
            <w:tcW w:w="877" w:type="dxa"/>
            <w:tcBorders>
              <w:top w:val="nil"/>
              <w:left w:val="single" w:sz="8" w:space="0" w:color="auto"/>
              <w:bottom w:val="single" w:sz="4" w:space="0" w:color="auto"/>
              <w:right w:val="single" w:sz="8" w:space="0" w:color="auto"/>
            </w:tcBorders>
            <w:shd w:val="clear" w:color="000000" w:fill="FFFFFF"/>
            <w:hideMark/>
          </w:tcPr>
          <w:p w14:paraId="6602DC72"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руб./м3</w:t>
            </w:r>
          </w:p>
        </w:tc>
        <w:tc>
          <w:tcPr>
            <w:tcW w:w="1731" w:type="dxa"/>
            <w:tcBorders>
              <w:top w:val="nil"/>
              <w:left w:val="single" w:sz="8" w:space="0" w:color="auto"/>
              <w:bottom w:val="single" w:sz="4" w:space="0" w:color="auto"/>
              <w:right w:val="nil"/>
            </w:tcBorders>
            <w:shd w:val="clear" w:color="000000" w:fill="FFFFFF"/>
            <w:noWrap/>
            <w:vAlign w:val="center"/>
            <w:hideMark/>
          </w:tcPr>
          <w:p w14:paraId="16CFFBDA" w14:textId="77777777" w:rsidR="00256B15" w:rsidRPr="00256B15" w:rsidRDefault="00256B15" w:rsidP="00256B15">
            <w:pPr>
              <w:jc w:val="right"/>
              <w:rPr>
                <w:sz w:val="13"/>
                <w:szCs w:val="13"/>
              </w:rPr>
            </w:pPr>
            <w:r w:rsidRPr="00256B15">
              <w:rPr>
                <w:sz w:val="13"/>
                <w:szCs w:val="13"/>
              </w:rPr>
              <w:t>179,40</w:t>
            </w:r>
          </w:p>
        </w:tc>
        <w:tc>
          <w:tcPr>
            <w:tcW w:w="1733" w:type="dxa"/>
            <w:tcBorders>
              <w:top w:val="nil"/>
              <w:left w:val="nil"/>
              <w:bottom w:val="single" w:sz="4" w:space="0" w:color="auto"/>
              <w:right w:val="single" w:sz="8" w:space="0" w:color="auto"/>
            </w:tcBorders>
            <w:shd w:val="clear" w:color="000000" w:fill="FFFFFF"/>
            <w:noWrap/>
            <w:vAlign w:val="center"/>
            <w:hideMark/>
          </w:tcPr>
          <w:p w14:paraId="43FD8607" w14:textId="77777777" w:rsidR="00256B15" w:rsidRPr="00256B15" w:rsidRDefault="00256B15" w:rsidP="00256B15">
            <w:pPr>
              <w:rPr>
                <w:sz w:val="13"/>
                <w:szCs w:val="13"/>
              </w:rPr>
            </w:pPr>
            <w:r w:rsidRPr="00256B15">
              <w:rPr>
                <w:sz w:val="13"/>
                <w:szCs w:val="13"/>
              </w:rPr>
              <w:t> </w:t>
            </w:r>
          </w:p>
        </w:tc>
        <w:tc>
          <w:tcPr>
            <w:tcW w:w="1740" w:type="dxa"/>
            <w:tcBorders>
              <w:top w:val="nil"/>
              <w:left w:val="nil"/>
              <w:bottom w:val="single" w:sz="4" w:space="0" w:color="auto"/>
              <w:right w:val="single" w:sz="8" w:space="0" w:color="auto"/>
            </w:tcBorders>
            <w:shd w:val="clear" w:color="000000" w:fill="FFFFFF"/>
            <w:noWrap/>
            <w:vAlign w:val="center"/>
            <w:hideMark/>
          </w:tcPr>
          <w:p w14:paraId="700B9E58" w14:textId="77777777" w:rsidR="00256B15" w:rsidRPr="00256B15" w:rsidRDefault="00256B15" w:rsidP="00256B15">
            <w:pPr>
              <w:jc w:val="right"/>
              <w:rPr>
                <w:sz w:val="13"/>
                <w:szCs w:val="13"/>
              </w:rPr>
            </w:pPr>
            <w:r w:rsidRPr="00256B15">
              <w:rPr>
                <w:sz w:val="13"/>
                <w:szCs w:val="13"/>
              </w:rPr>
              <w:t>0,00</w:t>
            </w:r>
          </w:p>
        </w:tc>
        <w:tc>
          <w:tcPr>
            <w:tcW w:w="1739" w:type="dxa"/>
            <w:tcBorders>
              <w:top w:val="nil"/>
              <w:left w:val="nil"/>
              <w:bottom w:val="single" w:sz="4" w:space="0" w:color="auto"/>
              <w:right w:val="nil"/>
            </w:tcBorders>
            <w:shd w:val="clear" w:color="000000" w:fill="FFFFFF"/>
            <w:noWrap/>
            <w:vAlign w:val="bottom"/>
            <w:hideMark/>
          </w:tcPr>
          <w:p w14:paraId="08C69414" w14:textId="77777777" w:rsidR="00256B15" w:rsidRPr="00256B15" w:rsidRDefault="00256B15" w:rsidP="00256B15">
            <w:pPr>
              <w:jc w:val="right"/>
              <w:rPr>
                <w:sz w:val="13"/>
                <w:szCs w:val="13"/>
              </w:rPr>
            </w:pPr>
            <w:r w:rsidRPr="00256B15">
              <w:rPr>
                <w:sz w:val="13"/>
                <w:szCs w:val="13"/>
              </w:rPr>
              <w:t>135,97</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452B6B5A" w14:textId="77777777" w:rsidR="00256B15" w:rsidRPr="00256B15" w:rsidRDefault="00256B15" w:rsidP="00256B15">
            <w:pPr>
              <w:jc w:val="right"/>
              <w:rPr>
                <w:sz w:val="13"/>
                <w:szCs w:val="13"/>
              </w:rPr>
            </w:pPr>
            <w:r w:rsidRPr="00256B15">
              <w:rPr>
                <w:sz w:val="13"/>
                <w:szCs w:val="13"/>
              </w:rPr>
              <w:t>141,41</w:t>
            </w:r>
          </w:p>
        </w:tc>
        <w:tc>
          <w:tcPr>
            <w:tcW w:w="1739" w:type="dxa"/>
            <w:tcBorders>
              <w:top w:val="nil"/>
              <w:left w:val="nil"/>
              <w:bottom w:val="single" w:sz="4" w:space="0" w:color="auto"/>
              <w:right w:val="nil"/>
            </w:tcBorders>
            <w:shd w:val="clear" w:color="000000" w:fill="FFFFFF"/>
            <w:noWrap/>
            <w:vAlign w:val="bottom"/>
            <w:hideMark/>
          </w:tcPr>
          <w:p w14:paraId="2DC23C5B" w14:textId="77777777" w:rsidR="00256B15" w:rsidRPr="00256B15" w:rsidRDefault="00256B15" w:rsidP="00256B15">
            <w:pPr>
              <w:jc w:val="right"/>
              <w:rPr>
                <w:sz w:val="13"/>
                <w:szCs w:val="13"/>
              </w:rPr>
            </w:pPr>
            <w:r w:rsidRPr="00256B15">
              <w:rPr>
                <w:sz w:val="13"/>
                <w:szCs w:val="13"/>
              </w:rPr>
              <w:t>147,07</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0F922EAD" w14:textId="77777777" w:rsidR="00256B15" w:rsidRPr="00256B15" w:rsidRDefault="00256B15" w:rsidP="00256B15">
            <w:pPr>
              <w:jc w:val="right"/>
              <w:rPr>
                <w:sz w:val="13"/>
                <w:szCs w:val="13"/>
              </w:rPr>
            </w:pPr>
            <w:r w:rsidRPr="00256B15">
              <w:rPr>
                <w:sz w:val="13"/>
                <w:szCs w:val="13"/>
              </w:rPr>
              <w:t>152,95</w:t>
            </w:r>
          </w:p>
        </w:tc>
      </w:tr>
      <w:tr w:rsidR="00256B15" w:rsidRPr="00256B15" w14:paraId="5D690170" w14:textId="77777777" w:rsidTr="00256B15">
        <w:trPr>
          <w:trHeight w:val="191"/>
          <w:jc w:val="center"/>
        </w:trPr>
        <w:tc>
          <w:tcPr>
            <w:tcW w:w="3102" w:type="dxa"/>
            <w:tcBorders>
              <w:top w:val="nil"/>
              <w:left w:val="single" w:sz="8" w:space="0" w:color="auto"/>
              <w:bottom w:val="single" w:sz="4" w:space="0" w:color="auto"/>
              <w:right w:val="single" w:sz="8" w:space="0" w:color="auto"/>
            </w:tcBorders>
            <w:shd w:val="clear" w:color="000000" w:fill="FFFFFF"/>
            <w:vAlign w:val="center"/>
            <w:hideMark/>
          </w:tcPr>
          <w:p w14:paraId="2CD6D1BB" w14:textId="77777777" w:rsidR="00256B15" w:rsidRPr="00256B15" w:rsidRDefault="00256B15" w:rsidP="00256B15">
            <w:pPr>
              <w:rPr>
                <w:rFonts w:ascii="Arial CYR" w:hAnsi="Arial CYR" w:cs="Arial CYR"/>
                <w:b/>
                <w:bCs/>
                <w:i/>
                <w:iCs/>
                <w:sz w:val="13"/>
                <w:szCs w:val="13"/>
              </w:rPr>
            </w:pPr>
            <w:r w:rsidRPr="00256B15">
              <w:rPr>
                <w:rFonts w:ascii="Arial CYR" w:hAnsi="Arial CYR" w:cs="Arial CYR"/>
                <w:b/>
                <w:bCs/>
                <w:i/>
                <w:iCs/>
                <w:sz w:val="13"/>
                <w:szCs w:val="13"/>
              </w:rPr>
              <w:t>Стоимость воды</w:t>
            </w:r>
          </w:p>
        </w:tc>
        <w:tc>
          <w:tcPr>
            <w:tcW w:w="877" w:type="dxa"/>
            <w:tcBorders>
              <w:top w:val="nil"/>
              <w:left w:val="nil"/>
              <w:bottom w:val="single" w:sz="4" w:space="0" w:color="auto"/>
              <w:right w:val="single" w:sz="8" w:space="0" w:color="auto"/>
            </w:tcBorders>
            <w:shd w:val="clear" w:color="000000" w:fill="FFFFFF"/>
            <w:vAlign w:val="center"/>
            <w:hideMark/>
          </w:tcPr>
          <w:p w14:paraId="4838B133" w14:textId="77777777" w:rsidR="00256B15" w:rsidRPr="00256B15" w:rsidRDefault="00256B15" w:rsidP="00256B15">
            <w:pPr>
              <w:jc w:val="center"/>
              <w:rPr>
                <w:rFonts w:ascii="Arial CYR" w:hAnsi="Arial CYR" w:cs="Arial CYR"/>
                <w:b/>
                <w:bCs/>
                <w:sz w:val="13"/>
                <w:szCs w:val="13"/>
              </w:rPr>
            </w:pPr>
            <w:r w:rsidRPr="00256B15">
              <w:rPr>
                <w:rFonts w:ascii="Arial CYR" w:hAnsi="Arial CYR" w:cs="Arial CYR"/>
                <w:b/>
                <w:bCs/>
                <w:sz w:val="13"/>
                <w:szCs w:val="13"/>
              </w:rPr>
              <w:t>тыс. руб.</w:t>
            </w:r>
          </w:p>
        </w:tc>
        <w:tc>
          <w:tcPr>
            <w:tcW w:w="1731" w:type="dxa"/>
            <w:tcBorders>
              <w:top w:val="nil"/>
              <w:left w:val="single" w:sz="8" w:space="0" w:color="auto"/>
              <w:bottom w:val="single" w:sz="4" w:space="0" w:color="auto"/>
              <w:right w:val="nil"/>
            </w:tcBorders>
            <w:shd w:val="clear" w:color="000000" w:fill="FFFFFF"/>
            <w:vAlign w:val="center"/>
            <w:hideMark/>
          </w:tcPr>
          <w:p w14:paraId="41F2C932" w14:textId="77777777" w:rsidR="00256B15" w:rsidRPr="00256B15" w:rsidRDefault="00256B15" w:rsidP="00256B15">
            <w:pPr>
              <w:jc w:val="right"/>
              <w:rPr>
                <w:b/>
                <w:bCs/>
                <w:sz w:val="13"/>
                <w:szCs w:val="13"/>
              </w:rPr>
            </w:pPr>
            <w:r w:rsidRPr="00256B15">
              <w:rPr>
                <w:b/>
                <w:bCs/>
                <w:sz w:val="13"/>
                <w:szCs w:val="13"/>
              </w:rPr>
              <w:t>2 330,41</w:t>
            </w:r>
          </w:p>
        </w:tc>
        <w:tc>
          <w:tcPr>
            <w:tcW w:w="1733" w:type="dxa"/>
            <w:tcBorders>
              <w:top w:val="nil"/>
              <w:left w:val="nil"/>
              <w:bottom w:val="single" w:sz="4" w:space="0" w:color="auto"/>
              <w:right w:val="single" w:sz="8" w:space="0" w:color="auto"/>
            </w:tcBorders>
            <w:shd w:val="clear" w:color="000000" w:fill="FFFFFF"/>
            <w:vAlign w:val="center"/>
            <w:hideMark/>
          </w:tcPr>
          <w:p w14:paraId="1A1D4A93" w14:textId="77777777" w:rsidR="00256B15" w:rsidRPr="00256B15" w:rsidRDefault="00256B15" w:rsidP="00256B15">
            <w:pPr>
              <w:jc w:val="right"/>
              <w:rPr>
                <w:b/>
                <w:bCs/>
                <w:sz w:val="13"/>
                <w:szCs w:val="13"/>
              </w:rPr>
            </w:pPr>
            <w:r w:rsidRPr="00256B15">
              <w:rPr>
                <w:b/>
                <w:bCs/>
                <w:sz w:val="13"/>
                <w:szCs w:val="13"/>
              </w:rPr>
              <w:t>1 762,03</w:t>
            </w:r>
          </w:p>
        </w:tc>
        <w:tc>
          <w:tcPr>
            <w:tcW w:w="1740" w:type="dxa"/>
            <w:tcBorders>
              <w:top w:val="nil"/>
              <w:left w:val="nil"/>
              <w:bottom w:val="single" w:sz="4" w:space="0" w:color="auto"/>
              <w:right w:val="single" w:sz="8" w:space="0" w:color="auto"/>
            </w:tcBorders>
            <w:shd w:val="clear" w:color="000000" w:fill="FFFFFF"/>
            <w:vAlign w:val="center"/>
            <w:hideMark/>
          </w:tcPr>
          <w:p w14:paraId="70C2A0D9" w14:textId="77777777" w:rsidR="00256B15" w:rsidRPr="00256B15" w:rsidRDefault="00256B15" w:rsidP="00256B15">
            <w:pPr>
              <w:jc w:val="right"/>
              <w:rPr>
                <w:b/>
                <w:bCs/>
                <w:sz w:val="13"/>
                <w:szCs w:val="13"/>
              </w:rPr>
            </w:pPr>
            <w:r w:rsidRPr="00256B15">
              <w:rPr>
                <w:b/>
                <w:bCs/>
                <w:sz w:val="13"/>
                <w:szCs w:val="13"/>
              </w:rPr>
              <w:t>1 751,21</w:t>
            </w:r>
          </w:p>
        </w:tc>
        <w:tc>
          <w:tcPr>
            <w:tcW w:w="1739" w:type="dxa"/>
            <w:tcBorders>
              <w:top w:val="nil"/>
              <w:left w:val="nil"/>
              <w:bottom w:val="single" w:sz="4" w:space="0" w:color="auto"/>
              <w:right w:val="nil"/>
            </w:tcBorders>
            <w:shd w:val="clear" w:color="000000" w:fill="FFFFFF"/>
            <w:vAlign w:val="center"/>
            <w:hideMark/>
          </w:tcPr>
          <w:p w14:paraId="75A18E8E" w14:textId="77777777" w:rsidR="00256B15" w:rsidRPr="00256B15" w:rsidRDefault="00256B15" w:rsidP="00256B15">
            <w:pPr>
              <w:jc w:val="right"/>
              <w:rPr>
                <w:b/>
                <w:bCs/>
                <w:sz w:val="13"/>
                <w:szCs w:val="13"/>
              </w:rPr>
            </w:pPr>
            <w:r w:rsidRPr="00256B15">
              <w:rPr>
                <w:b/>
                <w:bCs/>
                <w:sz w:val="13"/>
                <w:szCs w:val="13"/>
              </w:rPr>
              <w:t>1 546,03</w:t>
            </w:r>
          </w:p>
        </w:tc>
        <w:tc>
          <w:tcPr>
            <w:tcW w:w="1739" w:type="dxa"/>
            <w:tcBorders>
              <w:top w:val="nil"/>
              <w:left w:val="single" w:sz="8" w:space="0" w:color="auto"/>
              <w:bottom w:val="single" w:sz="4" w:space="0" w:color="auto"/>
              <w:right w:val="single" w:sz="8" w:space="0" w:color="auto"/>
            </w:tcBorders>
            <w:shd w:val="clear" w:color="000000" w:fill="FFFFFF"/>
            <w:vAlign w:val="center"/>
            <w:hideMark/>
          </w:tcPr>
          <w:p w14:paraId="51E6C2D0" w14:textId="77777777" w:rsidR="00256B15" w:rsidRPr="00256B15" w:rsidRDefault="00256B15" w:rsidP="00256B15">
            <w:pPr>
              <w:jc w:val="right"/>
              <w:rPr>
                <w:b/>
                <w:bCs/>
                <w:sz w:val="13"/>
                <w:szCs w:val="13"/>
              </w:rPr>
            </w:pPr>
            <w:r w:rsidRPr="00256B15">
              <w:rPr>
                <w:b/>
                <w:bCs/>
                <w:sz w:val="13"/>
                <w:szCs w:val="13"/>
              </w:rPr>
              <w:t>1 607,87</w:t>
            </w:r>
          </w:p>
        </w:tc>
        <w:tc>
          <w:tcPr>
            <w:tcW w:w="1739" w:type="dxa"/>
            <w:tcBorders>
              <w:top w:val="nil"/>
              <w:left w:val="nil"/>
              <w:bottom w:val="single" w:sz="4" w:space="0" w:color="auto"/>
              <w:right w:val="nil"/>
            </w:tcBorders>
            <w:shd w:val="clear" w:color="000000" w:fill="FFFFFF"/>
            <w:vAlign w:val="center"/>
            <w:hideMark/>
          </w:tcPr>
          <w:p w14:paraId="1CCC8EB0" w14:textId="77777777" w:rsidR="00256B15" w:rsidRPr="00256B15" w:rsidRDefault="00256B15" w:rsidP="00256B15">
            <w:pPr>
              <w:jc w:val="right"/>
              <w:rPr>
                <w:b/>
                <w:bCs/>
                <w:sz w:val="13"/>
                <w:szCs w:val="13"/>
              </w:rPr>
            </w:pPr>
            <w:r w:rsidRPr="00256B15">
              <w:rPr>
                <w:b/>
                <w:bCs/>
                <w:sz w:val="13"/>
                <w:szCs w:val="13"/>
              </w:rPr>
              <w:t>1 672,19</w:t>
            </w:r>
          </w:p>
        </w:tc>
        <w:tc>
          <w:tcPr>
            <w:tcW w:w="1739" w:type="dxa"/>
            <w:tcBorders>
              <w:top w:val="nil"/>
              <w:left w:val="single" w:sz="8" w:space="0" w:color="auto"/>
              <w:bottom w:val="single" w:sz="4" w:space="0" w:color="auto"/>
              <w:right w:val="single" w:sz="8" w:space="0" w:color="auto"/>
            </w:tcBorders>
            <w:shd w:val="clear" w:color="000000" w:fill="FFFFFF"/>
            <w:vAlign w:val="center"/>
            <w:hideMark/>
          </w:tcPr>
          <w:p w14:paraId="6E8AC9B4" w14:textId="77777777" w:rsidR="00256B15" w:rsidRPr="00256B15" w:rsidRDefault="00256B15" w:rsidP="00256B15">
            <w:pPr>
              <w:jc w:val="right"/>
              <w:rPr>
                <w:b/>
                <w:bCs/>
                <w:sz w:val="13"/>
                <w:szCs w:val="13"/>
              </w:rPr>
            </w:pPr>
            <w:r w:rsidRPr="00256B15">
              <w:rPr>
                <w:b/>
                <w:bCs/>
                <w:sz w:val="13"/>
                <w:szCs w:val="13"/>
              </w:rPr>
              <w:t>1 739,08</w:t>
            </w:r>
          </w:p>
        </w:tc>
      </w:tr>
      <w:tr w:rsidR="00256B15" w:rsidRPr="00256B15" w14:paraId="02FC44B7" w14:textId="77777777" w:rsidTr="00256B15">
        <w:trPr>
          <w:trHeight w:val="255"/>
          <w:jc w:val="center"/>
        </w:trPr>
        <w:tc>
          <w:tcPr>
            <w:tcW w:w="3102" w:type="dxa"/>
            <w:tcBorders>
              <w:top w:val="nil"/>
              <w:left w:val="single" w:sz="8" w:space="0" w:color="auto"/>
              <w:bottom w:val="single" w:sz="4" w:space="0" w:color="auto"/>
              <w:right w:val="single" w:sz="8" w:space="0" w:color="auto"/>
            </w:tcBorders>
            <w:shd w:val="clear" w:color="000000" w:fill="FFFFFF"/>
            <w:vAlign w:val="center"/>
            <w:hideMark/>
          </w:tcPr>
          <w:p w14:paraId="20691A0E" w14:textId="77777777" w:rsidR="00256B15" w:rsidRPr="00256B15" w:rsidRDefault="00256B15" w:rsidP="00256B15">
            <w:pPr>
              <w:rPr>
                <w:rFonts w:ascii="Arial CYR" w:hAnsi="Arial CYR" w:cs="Arial CYR"/>
                <w:b/>
                <w:bCs/>
                <w:i/>
                <w:iCs/>
                <w:sz w:val="13"/>
                <w:szCs w:val="13"/>
              </w:rPr>
            </w:pPr>
            <w:r w:rsidRPr="00256B15">
              <w:rPr>
                <w:rFonts w:ascii="Arial CYR" w:hAnsi="Arial CYR" w:cs="Arial CYR"/>
                <w:b/>
                <w:bCs/>
                <w:i/>
                <w:iCs/>
                <w:sz w:val="13"/>
                <w:szCs w:val="13"/>
              </w:rPr>
              <w:t>Стоимость канализования сточных вод</w:t>
            </w:r>
          </w:p>
        </w:tc>
        <w:tc>
          <w:tcPr>
            <w:tcW w:w="877" w:type="dxa"/>
            <w:tcBorders>
              <w:top w:val="nil"/>
              <w:left w:val="nil"/>
              <w:bottom w:val="single" w:sz="4" w:space="0" w:color="auto"/>
              <w:right w:val="single" w:sz="8" w:space="0" w:color="auto"/>
            </w:tcBorders>
            <w:shd w:val="clear" w:color="000000" w:fill="FFFFFF"/>
            <w:vAlign w:val="center"/>
            <w:hideMark/>
          </w:tcPr>
          <w:p w14:paraId="7B1941EE" w14:textId="77777777" w:rsidR="00256B15" w:rsidRPr="00256B15" w:rsidRDefault="00256B15" w:rsidP="00256B15">
            <w:pPr>
              <w:jc w:val="center"/>
              <w:rPr>
                <w:rFonts w:ascii="Arial CYR" w:hAnsi="Arial CYR" w:cs="Arial CYR"/>
                <w:b/>
                <w:bCs/>
                <w:sz w:val="13"/>
                <w:szCs w:val="13"/>
              </w:rPr>
            </w:pPr>
            <w:r w:rsidRPr="00256B15">
              <w:rPr>
                <w:rFonts w:ascii="Arial CYR" w:hAnsi="Arial CYR" w:cs="Arial CYR"/>
                <w:b/>
                <w:bCs/>
                <w:sz w:val="13"/>
                <w:szCs w:val="13"/>
              </w:rPr>
              <w:t>тыс. руб.</w:t>
            </w:r>
          </w:p>
        </w:tc>
        <w:tc>
          <w:tcPr>
            <w:tcW w:w="1731" w:type="dxa"/>
            <w:tcBorders>
              <w:top w:val="nil"/>
              <w:left w:val="single" w:sz="8" w:space="0" w:color="auto"/>
              <w:bottom w:val="single" w:sz="4" w:space="0" w:color="auto"/>
              <w:right w:val="nil"/>
            </w:tcBorders>
            <w:shd w:val="clear" w:color="000000" w:fill="FFFFFF"/>
            <w:noWrap/>
            <w:vAlign w:val="bottom"/>
            <w:hideMark/>
          </w:tcPr>
          <w:p w14:paraId="1303462B" w14:textId="77777777" w:rsidR="00256B15" w:rsidRPr="00256B15" w:rsidRDefault="00256B15" w:rsidP="00256B15">
            <w:pPr>
              <w:jc w:val="right"/>
              <w:rPr>
                <w:b/>
                <w:bCs/>
                <w:sz w:val="13"/>
                <w:szCs w:val="13"/>
              </w:rPr>
            </w:pPr>
            <w:r w:rsidRPr="00256B15">
              <w:rPr>
                <w:b/>
                <w:bCs/>
                <w:sz w:val="13"/>
                <w:szCs w:val="13"/>
              </w:rPr>
              <w:t>2 619,18</w:t>
            </w:r>
          </w:p>
        </w:tc>
        <w:tc>
          <w:tcPr>
            <w:tcW w:w="1733" w:type="dxa"/>
            <w:tcBorders>
              <w:top w:val="nil"/>
              <w:left w:val="nil"/>
              <w:bottom w:val="single" w:sz="4" w:space="0" w:color="auto"/>
              <w:right w:val="single" w:sz="8" w:space="0" w:color="auto"/>
            </w:tcBorders>
            <w:shd w:val="clear" w:color="000000" w:fill="FFFFFF"/>
            <w:noWrap/>
            <w:vAlign w:val="bottom"/>
            <w:hideMark/>
          </w:tcPr>
          <w:p w14:paraId="7FA79916" w14:textId="77777777" w:rsidR="00256B15" w:rsidRPr="00256B15" w:rsidRDefault="00256B15" w:rsidP="00256B15">
            <w:pPr>
              <w:jc w:val="right"/>
              <w:rPr>
                <w:b/>
                <w:bCs/>
                <w:sz w:val="13"/>
                <w:szCs w:val="13"/>
              </w:rPr>
            </w:pPr>
            <w:r w:rsidRPr="00256B15">
              <w:rPr>
                <w:b/>
                <w:bCs/>
                <w:sz w:val="13"/>
                <w:szCs w:val="13"/>
              </w:rPr>
              <w:t>2 042,32</w:t>
            </w:r>
          </w:p>
        </w:tc>
        <w:tc>
          <w:tcPr>
            <w:tcW w:w="1740" w:type="dxa"/>
            <w:tcBorders>
              <w:top w:val="nil"/>
              <w:left w:val="nil"/>
              <w:bottom w:val="single" w:sz="4" w:space="0" w:color="auto"/>
              <w:right w:val="single" w:sz="8" w:space="0" w:color="auto"/>
            </w:tcBorders>
            <w:shd w:val="clear" w:color="000000" w:fill="FFFFFF"/>
            <w:noWrap/>
            <w:vAlign w:val="bottom"/>
            <w:hideMark/>
          </w:tcPr>
          <w:p w14:paraId="5BA8ED68" w14:textId="77777777" w:rsidR="00256B15" w:rsidRPr="00256B15" w:rsidRDefault="00256B15" w:rsidP="00256B15">
            <w:pPr>
              <w:jc w:val="right"/>
              <w:rPr>
                <w:b/>
                <w:bCs/>
                <w:sz w:val="13"/>
                <w:szCs w:val="13"/>
              </w:rPr>
            </w:pPr>
            <w:r w:rsidRPr="00256B15">
              <w:rPr>
                <w:b/>
                <w:bCs/>
                <w:sz w:val="13"/>
                <w:szCs w:val="13"/>
              </w:rPr>
              <w:t>1 870,44</w:t>
            </w:r>
          </w:p>
        </w:tc>
        <w:tc>
          <w:tcPr>
            <w:tcW w:w="1739" w:type="dxa"/>
            <w:tcBorders>
              <w:top w:val="nil"/>
              <w:left w:val="nil"/>
              <w:bottom w:val="single" w:sz="4" w:space="0" w:color="auto"/>
              <w:right w:val="nil"/>
            </w:tcBorders>
            <w:shd w:val="clear" w:color="000000" w:fill="FFFFFF"/>
            <w:noWrap/>
            <w:vAlign w:val="bottom"/>
            <w:hideMark/>
          </w:tcPr>
          <w:p w14:paraId="7AA897E7" w14:textId="77777777" w:rsidR="00256B15" w:rsidRPr="00256B15" w:rsidRDefault="00256B15" w:rsidP="00256B15">
            <w:pPr>
              <w:jc w:val="right"/>
              <w:rPr>
                <w:b/>
                <w:bCs/>
                <w:sz w:val="13"/>
                <w:szCs w:val="13"/>
              </w:rPr>
            </w:pPr>
            <w:r w:rsidRPr="00256B15">
              <w:rPr>
                <w:b/>
                <w:bCs/>
                <w:sz w:val="13"/>
                <w:szCs w:val="13"/>
              </w:rPr>
              <w:t>1985,20</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30D8730D" w14:textId="77777777" w:rsidR="00256B15" w:rsidRPr="00256B15" w:rsidRDefault="00256B15" w:rsidP="00256B15">
            <w:pPr>
              <w:jc w:val="right"/>
              <w:rPr>
                <w:b/>
                <w:bCs/>
                <w:sz w:val="13"/>
                <w:szCs w:val="13"/>
              </w:rPr>
            </w:pPr>
            <w:r w:rsidRPr="00256B15">
              <w:rPr>
                <w:b/>
                <w:bCs/>
                <w:sz w:val="13"/>
                <w:szCs w:val="13"/>
              </w:rPr>
              <w:t>2064,61</w:t>
            </w:r>
          </w:p>
        </w:tc>
        <w:tc>
          <w:tcPr>
            <w:tcW w:w="1739" w:type="dxa"/>
            <w:tcBorders>
              <w:top w:val="nil"/>
              <w:left w:val="nil"/>
              <w:bottom w:val="single" w:sz="4" w:space="0" w:color="auto"/>
              <w:right w:val="nil"/>
            </w:tcBorders>
            <w:shd w:val="clear" w:color="000000" w:fill="FFFFFF"/>
            <w:noWrap/>
            <w:vAlign w:val="bottom"/>
            <w:hideMark/>
          </w:tcPr>
          <w:p w14:paraId="7AC2968E" w14:textId="77777777" w:rsidR="00256B15" w:rsidRPr="00256B15" w:rsidRDefault="00256B15" w:rsidP="00256B15">
            <w:pPr>
              <w:jc w:val="right"/>
              <w:rPr>
                <w:b/>
                <w:bCs/>
                <w:sz w:val="13"/>
                <w:szCs w:val="13"/>
              </w:rPr>
            </w:pPr>
            <w:r w:rsidRPr="00256B15">
              <w:rPr>
                <w:b/>
                <w:bCs/>
                <w:sz w:val="13"/>
                <w:szCs w:val="13"/>
              </w:rPr>
              <w:t>2147,19</w:t>
            </w:r>
          </w:p>
        </w:tc>
        <w:tc>
          <w:tcPr>
            <w:tcW w:w="1739" w:type="dxa"/>
            <w:tcBorders>
              <w:top w:val="nil"/>
              <w:left w:val="single" w:sz="8" w:space="0" w:color="auto"/>
              <w:bottom w:val="single" w:sz="4" w:space="0" w:color="auto"/>
              <w:right w:val="single" w:sz="8" w:space="0" w:color="auto"/>
            </w:tcBorders>
            <w:shd w:val="clear" w:color="000000" w:fill="FFFFFF"/>
            <w:noWrap/>
            <w:vAlign w:val="bottom"/>
            <w:hideMark/>
          </w:tcPr>
          <w:p w14:paraId="1616C7D0" w14:textId="77777777" w:rsidR="00256B15" w:rsidRPr="00256B15" w:rsidRDefault="00256B15" w:rsidP="00256B15">
            <w:pPr>
              <w:jc w:val="right"/>
              <w:rPr>
                <w:b/>
                <w:bCs/>
                <w:sz w:val="13"/>
                <w:szCs w:val="13"/>
              </w:rPr>
            </w:pPr>
            <w:r w:rsidRPr="00256B15">
              <w:rPr>
                <w:b/>
                <w:bCs/>
                <w:sz w:val="13"/>
                <w:szCs w:val="13"/>
              </w:rPr>
              <w:t>2233,08</w:t>
            </w:r>
          </w:p>
        </w:tc>
      </w:tr>
      <w:tr w:rsidR="00256B15" w:rsidRPr="00256B15" w14:paraId="1BBD03E4" w14:textId="77777777" w:rsidTr="00256B15">
        <w:trPr>
          <w:trHeight w:val="463"/>
          <w:jc w:val="center"/>
        </w:trPr>
        <w:tc>
          <w:tcPr>
            <w:tcW w:w="3102" w:type="dxa"/>
            <w:tcBorders>
              <w:top w:val="nil"/>
              <w:left w:val="single" w:sz="8" w:space="0" w:color="auto"/>
              <w:bottom w:val="single" w:sz="8" w:space="0" w:color="auto"/>
              <w:right w:val="nil"/>
            </w:tcBorders>
            <w:shd w:val="clear" w:color="000000" w:fill="FFFFFF"/>
            <w:vAlign w:val="center"/>
            <w:hideMark/>
          </w:tcPr>
          <w:p w14:paraId="22E4E544" w14:textId="77777777" w:rsidR="00256B15" w:rsidRPr="00256B15" w:rsidRDefault="00256B15" w:rsidP="00256B15">
            <w:pPr>
              <w:rPr>
                <w:rFonts w:ascii="Arial CYR" w:hAnsi="Arial CYR" w:cs="Arial CYR"/>
                <w:b/>
                <w:bCs/>
                <w:i/>
                <w:iCs/>
                <w:sz w:val="13"/>
                <w:szCs w:val="13"/>
              </w:rPr>
            </w:pPr>
            <w:r w:rsidRPr="00256B15">
              <w:rPr>
                <w:rFonts w:ascii="Arial CYR" w:hAnsi="Arial CYR" w:cs="Arial CYR"/>
                <w:b/>
                <w:bCs/>
                <w:i/>
                <w:iCs/>
                <w:sz w:val="13"/>
                <w:szCs w:val="13"/>
              </w:rPr>
              <w:t>Стоимость воды канализации теплоносителя</w:t>
            </w:r>
          </w:p>
        </w:tc>
        <w:tc>
          <w:tcPr>
            <w:tcW w:w="877" w:type="dxa"/>
            <w:tcBorders>
              <w:top w:val="nil"/>
              <w:left w:val="single" w:sz="8" w:space="0" w:color="auto"/>
              <w:bottom w:val="single" w:sz="8" w:space="0" w:color="auto"/>
              <w:right w:val="single" w:sz="8" w:space="0" w:color="auto"/>
            </w:tcBorders>
            <w:shd w:val="clear" w:color="000000" w:fill="FFFFFF"/>
            <w:vAlign w:val="center"/>
            <w:hideMark/>
          </w:tcPr>
          <w:p w14:paraId="423C31CE" w14:textId="77777777" w:rsidR="00256B15" w:rsidRPr="00256B15" w:rsidRDefault="00256B15" w:rsidP="00256B15">
            <w:pPr>
              <w:jc w:val="center"/>
              <w:rPr>
                <w:rFonts w:ascii="Arial CYR" w:hAnsi="Arial CYR" w:cs="Arial CYR"/>
                <w:sz w:val="13"/>
                <w:szCs w:val="13"/>
              </w:rPr>
            </w:pPr>
            <w:r w:rsidRPr="00256B15">
              <w:rPr>
                <w:rFonts w:ascii="Arial CYR" w:hAnsi="Arial CYR" w:cs="Arial CYR"/>
                <w:sz w:val="13"/>
                <w:szCs w:val="13"/>
              </w:rPr>
              <w:t>тыс. руб.</w:t>
            </w:r>
          </w:p>
        </w:tc>
        <w:tc>
          <w:tcPr>
            <w:tcW w:w="1731" w:type="dxa"/>
            <w:tcBorders>
              <w:top w:val="nil"/>
              <w:left w:val="single" w:sz="8" w:space="0" w:color="auto"/>
              <w:bottom w:val="single" w:sz="8" w:space="0" w:color="auto"/>
              <w:right w:val="nil"/>
            </w:tcBorders>
            <w:shd w:val="clear" w:color="000000" w:fill="FFFFFF"/>
            <w:vAlign w:val="center"/>
            <w:hideMark/>
          </w:tcPr>
          <w:p w14:paraId="1A4F7CFC" w14:textId="77777777" w:rsidR="00256B15" w:rsidRPr="00256B15" w:rsidRDefault="00256B15" w:rsidP="00256B15">
            <w:pPr>
              <w:jc w:val="right"/>
              <w:rPr>
                <w:b/>
                <w:bCs/>
                <w:sz w:val="13"/>
                <w:szCs w:val="13"/>
              </w:rPr>
            </w:pPr>
            <w:r w:rsidRPr="00256B15">
              <w:rPr>
                <w:b/>
                <w:bCs/>
                <w:sz w:val="13"/>
                <w:szCs w:val="13"/>
              </w:rPr>
              <w:t>4 949,59</w:t>
            </w:r>
          </w:p>
        </w:tc>
        <w:tc>
          <w:tcPr>
            <w:tcW w:w="1733" w:type="dxa"/>
            <w:tcBorders>
              <w:top w:val="nil"/>
              <w:left w:val="nil"/>
              <w:bottom w:val="single" w:sz="8" w:space="0" w:color="auto"/>
              <w:right w:val="single" w:sz="8" w:space="0" w:color="auto"/>
            </w:tcBorders>
            <w:shd w:val="clear" w:color="000000" w:fill="FFFFFF"/>
            <w:vAlign w:val="center"/>
            <w:hideMark/>
          </w:tcPr>
          <w:p w14:paraId="767A9E85" w14:textId="77777777" w:rsidR="00256B15" w:rsidRPr="00256B15" w:rsidRDefault="00256B15" w:rsidP="00256B15">
            <w:pPr>
              <w:jc w:val="right"/>
              <w:rPr>
                <w:b/>
                <w:bCs/>
                <w:sz w:val="13"/>
                <w:szCs w:val="13"/>
              </w:rPr>
            </w:pPr>
            <w:r w:rsidRPr="00256B15">
              <w:rPr>
                <w:b/>
                <w:bCs/>
                <w:sz w:val="13"/>
                <w:szCs w:val="13"/>
              </w:rPr>
              <w:t>3 804,35</w:t>
            </w:r>
          </w:p>
        </w:tc>
        <w:tc>
          <w:tcPr>
            <w:tcW w:w="1740" w:type="dxa"/>
            <w:tcBorders>
              <w:top w:val="nil"/>
              <w:left w:val="nil"/>
              <w:bottom w:val="single" w:sz="8" w:space="0" w:color="auto"/>
              <w:right w:val="single" w:sz="8" w:space="0" w:color="auto"/>
            </w:tcBorders>
            <w:shd w:val="clear" w:color="000000" w:fill="FFFFFF"/>
            <w:vAlign w:val="center"/>
            <w:hideMark/>
          </w:tcPr>
          <w:p w14:paraId="59203F63" w14:textId="77777777" w:rsidR="00256B15" w:rsidRPr="00256B15" w:rsidRDefault="00256B15" w:rsidP="00256B15">
            <w:pPr>
              <w:jc w:val="right"/>
              <w:rPr>
                <w:b/>
                <w:bCs/>
                <w:sz w:val="13"/>
                <w:szCs w:val="13"/>
              </w:rPr>
            </w:pPr>
            <w:r w:rsidRPr="00256B15">
              <w:rPr>
                <w:b/>
                <w:bCs/>
                <w:sz w:val="13"/>
                <w:szCs w:val="13"/>
              </w:rPr>
              <w:t>3 621,66</w:t>
            </w:r>
          </w:p>
        </w:tc>
        <w:tc>
          <w:tcPr>
            <w:tcW w:w="1739" w:type="dxa"/>
            <w:tcBorders>
              <w:top w:val="nil"/>
              <w:left w:val="nil"/>
              <w:bottom w:val="single" w:sz="8" w:space="0" w:color="auto"/>
              <w:right w:val="nil"/>
            </w:tcBorders>
            <w:shd w:val="clear" w:color="000000" w:fill="FFFFFF"/>
            <w:vAlign w:val="center"/>
            <w:hideMark/>
          </w:tcPr>
          <w:p w14:paraId="452CA888" w14:textId="77777777" w:rsidR="00256B15" w:rsidRPr="00256B15" w:rsidRDefault="00256B15" w:rsidP="00256B15">
            <w:pPr>
              <w:jc w:val="right"/>
              <w:rPr>
                <w:b/>
                <w:bCs/>
                <w:sz w:val="13"/>
                <w:szCs w:val="13"/>
              </w:rPr>
            </w:pPr>
            <w:r w:rsidRPr="00256B15">
              <w:rPr>
                <w:b/>
                <w:bCs/>
                <w:sz w:val="13"/>
                <w:szCs w:val="13"/>
              </w:rPr>
              <w:t>3 531,23</w:t>
            </w:r>
          </w:p>
        </w:tc>
        <w:tc>
          <w:tcPr>
            <w:tcW w:w="1739" w:type="dxa"/>
            <w:tcBorders>
              <w:top w:val="nil"/>
              <w:left w:val="single" w:sz="8" w:space="0" w:color="auto"/>
              <w:bottom w:val="single" w:sz="8" w:space="0" w:color="auto"/>
              <w:right w:val="single" w:sz="8" w:space="0" w:color="auto"/>
            </w:tcBorders>
            <w:shd w:val="clear" w:color="000000" w:fill="FFFFFF"/>
            <w:vAlign w:val="center"/>
            <w:hideMark/>
          </w:tcPr>
          <w:p w14:paraId="5D4A5500" w14:textId="77777777" w:rsidR="00256B15" w:rsidRPr="00256B15" w:rsidRDefault="00256B15" w:rsidP="00256B15">
            <w:pPr>
              <w:jc w:val="right"/>
              <w:rPr>
                <w:b/>
                <w:bCs/>
                <w:sz w:val="13"/>
                <w:szCs w:val="13"/>
              </w:rPr>
            </w:pPr>
            <w:r w:rsidRPr="00256B15">
              <w:rPr>
                <w:b/>
                <w:bCs/>
                <w:sz w:val="13"/>
                <w:szCs w:val="13"/>
              </w:rPr>
              <w:t>3 672,48</w:t>
            </w:r>
          </w:p>
        </w:tc>
        <w:tc>
          <w:tcPr>
            <w:tcW w:w="1739" w:type="dxa"/>
            <w:tcBorders>
              <w:top w:val="nil"/>
              <w:left w:val="nil"/>
              <w:bottom w:val="single" w:sz="8" w:space="0" w:color="auto"/>
              <w:right w:val="nil"/>
            </w:tcBorders>
            <w:shd w:val="clear" w:color="000000" w:fill="FFFFFF"/>
            <w:vAlign w:val="center"/>
            <w:hideMark/>
          </w:tcPr>
          <w:p w14:paraId="07ABDAE9" w14:textId="77777777" w:rsidR="00256B15" w:rsidRPr="00256B15" w:rsidRDefault="00256B15" w:rsidP="00256B15">
            <w:pPr>
              <w:jc w:val="right"/>
              <w:rPr>
                <w:b/>
                <w:bCs/>
                <w:sz w:val="13"/>
                <w:szCs w:val="13"/>
              </w:rPr>
            </w:pPr>
            <w:r w:rsidRPr="00256B15">
              <w:rPr>
                <w:b/>
                <w:bCs/>
                <w:sz w:val="13"/>
                <w:szCs w:val="13"/>
              </w:rPr>
              <w:t>3 819,38</w:t>
            </w:r>
          </w:p>
        </w:tc>
        <w:tc>
          <w:tcPr>
            <w:tcW w:w="1739" w:type="dxa"/>
            <w:tcBorders>
              <w:top w:val="nil"/>
              <w:left w:val="single" w:sz="8" w:space="0" w:color="auto"/>
              <w:bottom w:val="single" w:sz="8" w:space="0" w:color="auto"/>
              <w:right w:val="single" w:sz="8" w:space="0" w:color="auto"/>
            </w:tcBorders>
            <w:shd w:val="clear" w:color="000000" w:fill="FFFFFF"/>
            <w:vAlign w:val="center"/>
            <w:hideMark/>
          </w:tcPr>
          <w:p w14:paraId="66F9E46C" w14:textId="77777777" w:rsidR="00256B15" w:rsidRPr="00256B15" w:rsidRDefault="00256B15" w:rsidP="00256B15">
            <w:pPr>
              <w:jc w:val="right"/>
              <w:rPr>
                <w:b/>
                <w:bCs/>
                <w:sz w:val="13"/>
                <w:szCs w:val="13"/>
              </w:rPr>
            </w:pPr>
            <w:r w:rsidRPr="00256B15">
              <w:rPr>
                <w:b/>
                <w:bCs/>
                <w:sz w:val="13"/>
                <w:szCs w:val="13"/>
              </w:rPr>
              <w:t>3 972,16</w:t>
            </w:r>
          </w:p>
        </w:tc>
      </w:tr>
    </w:tbl>
    <w:p w14:paraId="49CDE2FB" w14:textId="3D149F49" w:rsidR="00B44837" w:rsidRDefault="00B44837" w:rsidP="00B44837">
      <w:pPr>
        <w:tabs>
          <w:tab w:val="left" w:pos="5580"/>
          <w:tab w:val="left" w:pos="9498"/>
        </w:tabs>
        <w:ind w:right="-569"/>
        <w:rPr>
          <w:color w:val="000000" w:themeColor="text1"/>
        </w:rPr>
      </w:pPr>
    </w:p>
    <w:p w14:paraId="2F3F6463" w14:textId="7D578FC3" w:rsidR="00B44837" w:rsidRDefault="00B44837" w:rsidP="00B44837">
      <w:pPr>
        <w:tabs>
          <w:tab w:val="left" w:pos="5580"/>
          <w:tab w:val="left" w:pos="9498"/>
        </w:tabs>
        <w:ind w:left="-1812" w:right="-569" w:firstLine="7908"/>
        <w:rPr>
          <w:color w:val="000000" w:themeColor="text1"/>
        </w:rPr>
      </w:pPr>
    </w:p>
    <w:p w14:paraId="233332CA" w14:textId="2B7F47C7" w:rsidR="00B44837" w:rsidRDefault="00B44837" w:rsidP="00B44837">
      <w:pPr>
        <w:tabs>
          <w:tab w:val="left" w:pos="5580"/>
          <w:tab w:val="left" w:pos="9498"/>
        </w:tabs>
        <w:ind w:left="-1812" w:right="-569" w:firstLine="7908"/>
        <w:rPr>
          <w:color w:val="000000" w:themeColor="text1"/>
        </w:rPr>
      </w:pPr>
    </w:p>
    <w:p w14:paraId="4CF170B0" w14:textId="2945E895" w:rsidR="00B44837" w:rsidRDefault="00B44837" w:rsidP="00B44837">
      <w:pPr>
        <w:tabs>
          <w:tab w:val="left" w:pos="5580"/>
          <w:tab w:val="left" w:pos="9498"/>
        </w:tabs>
        <w:ind w:left="-1812" w:right="-569" w:firstLine="7908"/>
        <w:rPr>
          <w:color w:val="000000" w:themeColor="text1"/>
        </w:rPr>
      </w:pPr>
    </w:p>
    <w:p w14:paraId="79F86EC6" w14:textId="77777777" w:rsidR="00B44837" w:rsidRDefault="00B44837" w:rsidP="00B44837">
      <w:pPr>
        <w:tabs>
          <w:tab w:val="left" w:pos="5580"/>
          <w:tab w:val="left" w:pos="9498"/>
        </w:tabs>
        <w:ind w:left="-1812" w:right="-569" w:firstLine="7908"/>
        <w:rPr>
          <w:color w:val="000000" w:themeColor="text1"/>
        </w:rPr>
        <w:sectPr w:rsidR="00B44837" w:rsidSect="00B44837">
          <w:pgSz w:w="16838" w:h="11906" w:orient="landscape" w:code="9"/>
          <w:pgMar w:top="1134" w:right="709" w:bottom="851" w:left="709" w:header="425" w:footer="0" w:gutter="0"/>
          <w:cols w:space="708"/>
          <w:docGrid w:linePitch="360"/>
        </w:sectPr>
      </w:pPr>
    </w:p>
    <w:p w14:paraId="138464DF" w14:textId="1A32C124" w:rsidR="00B44837" w:rsidRPr="00081AD4" w:rsidRDefault="00B44837" w:rsidP="00256B15">
      <w:pPr>
        <w:tabs>
          <w:tab w:val="left" w:pos="5580"/>
          <w:tab w:val="left" w:pos="9498"/>
        </w:tabs>
        <w:ind w:left="-1812" w:right="-569" w:firstLine="7199"/>
        <w:rPr>
          <w:color w:val="000000" w:themeColor="text1"/>
        </w:rPr>
      </w:pPr>
      <w:r w:rsidRPr="00081AD4">
        <w:rPr>
          <w:color w:val="000000" w:themeColor="text1"/>
        </w:rPr>
        <w:lastRenderedPageBreak/>
        <w:t xml:space="preserve">Приложение № </w:t>
      </w:r>
      <w:r w:rsidR="006E50CB">
        <w:rPr>
          <w:color w:val="000000" w:themeColor="text1"/>
        </w:rPr>
        <w:t>5</w:t>
      </w:r>
      <w:r w:rsidR="009B3E69">
        <w:rPr>
          <w:color w:val="000000" w:themeColor="text1"/>
        </w:rPr>
        <w:t>9</w:t>
      </w:r>
      <w:r>
        <w:rPr>
          <w:color w:val="000000" w:themeColor="text1"/>
        </w:rPr>
        <w:t xml:space="preserve"> к протоколу № 83</w:t>
      </w:r>
    </w:p>
    <w:p w14:paraId="591E7209" w14:textId="77777777" w:rsidR="00B44837" w:rsidRPr="00081AD4" w:rsidRDefault="00B44837" w:rsidP="00256B15">
      <w:pPr>
        <w:tabs>
          <w:tab w:val="left" w:pos="5580"/>
          <w:tab w:val="left" w:pos="9498"/>
        </w:tabs>
        <w:ind w:left="-1812" w:right="-569" w:firstLine="7199"/>
        <w:rPr>
          <w:color w:val="000000" w:themeColor="text1"/>
        </w:rPr>
      </w:pPr>
      <w:r w:rsidRPr="00081AD4">
        <w:rPr>
          <w:color w:val="000000" w:themeColor="text1"/>
        </w:rPr>
        <w:t>заседания Правления Региональной</w:t>
      </w:r>
    </w:p>
    <w:p w14:paraId="0009B7DD" w14:textId="77777777" w:rsidR="00B44837" w:rsidRPr="00081AD4" w:rsidRDefault="00B44837" w:rsidP="00256B15">
      <w:pPr>
        <w:tabs>
          <w:tab w:val="left" w:pos="5580"/>
          <w:tab w:val="left" w:pos="9498"/>
        </w:tabs>
        <w:ind w:left="-1812" w:right="-569" w:firstLine="7199"/>
        <w:rPr>
          <w:color w:val="000000" w:themeColor="text1"/>
        </w:rPr>
      </w:pPr>
      <w:r w:rsidRPr="00081AD4">
        <w:rPr>
          <w:color w:val="000000" w:themeColor="text1"/>
        </w:rPr>
        <w:t>энергетической комиссии</w:t>
      </w:r>
    </w:p>
    <w:p w14:paraId="0FDF3EAD" w14:textId="4D7A2474" w:rsidR="00B44837" w:rsidRDefault="00B44837" w:rsidP="00256B15">
      <w:pPr>
        <w:tabs>
          <w:tab w:val="left" w:pos="5580"/>
          <w:tab w:val="left" w:pos="9498"/>
        </w:tabs>
        <w:ind w:left="-1812" w:right="-569" w:firstLine="7199"/>
        <w:rPr>
          <w:color w:val="000000" w:themeColor="text1"/>
        </w:rPr>
      </w:pPr>
      <w:r w:rsidRPr="00081AD4">
        <w:rPr>
          <w:color w:val="000000" w:themeColor="text1"/>
        </w:rPr>
        <w:t xml:space="preserve">Кузбасса от </w:t>
      </w:r>
      <w:r>
        <w:rPr>
          <w:color w:val="000000" w:themeColor="text1"/>
        </w:rPr>
        <w:t>15</w:t>
      </w:r>
      <w:r w:rsidRPr="00081AD4">
        <w:rPr>
          <w:color w:val="000000" w:themeColor="text1"/>
        </w:rPr>
        <w:t>.12.2020</w:t>
      </w:r>
    </w:p>
    <w:p w14:paraId="61D54B1C" w14:textId="77777777" w:rsidR="006E50CB" w:rsidRDefault="006E50CB" w:rsidP="00256B15">
      <w:pPr>
        <w:tabs>
          <w:tab w:val="left" w:pos="5580"/>
          <w:tab w:val="left" w:pos="9498"/>
        </w:tabs>
        <w:ind w:left="-1812" w:right="-569" w:firstLine="7199"/>
        <w:rPr>
          <w:color w:val="000000" w:themeColor="text1"/>
        </w:rPr>
      </w:pPr>
    </w:p>
    <w:p w14:paraId="0FA12DFE" w14:textId="77777777" w:rsidR="006E50CB" w:rsidRDefault="006E50CB" w:rsidP="006E50CB">
      <w:pPr>
        <w:ind w:left="-284" w:right="-1"/>
        <w:jc w:val="center"/>
        <w:rPr>
          <w:b/>
          <w:bCs/>
          <w:sz w:val="28"/>
          <w:szCs w:val="28"/>
        </w:rPr>
      </w:pPr>
      <w:r w:rsidRPr="002E59FE">
        <w:rPr>
          <w:b/>
          <w:bCs/>
          <w:sz w:val="28"/>
          <w:szCs w:val="28"/>
        </w:rPr>
        <w:t xml:space="preserve">Долгосрочные тарифы </w:t>
      </w:r>
    </w:p>
    <w:p w14:paraId="356E31A8" w14:textId="77777777" w:rsidR="006E50CB" w:rsidRDefault="006E50CB" w:rsidP="006E50CB">
      <w:pPr>
        <w:ind w:left="-284" w:right="-1"/>
        <w:jc w:val="center"/>
        <w:rPr>
          <w:b/>
          <w:bCs/>
          <w:sz w:val="28"/>
          <w:szCs w:val="28"/>
        </w:rPr>
      </w:pPr>
      <w:r>
        <w:rPr>
          <w:b/>
          <w:bCs/>
          <w:sz w:val="28"/>
          <w:szCs w:val="28"/>
        </w:rPr>
        <w:t xml:space="preserve"> ОАО «Северо – Кузбасская энергетическая компания»</w:t>
      </w:r>
    </w:p>
    <w:p w14:paraId="5F73BF57" w14:textId="77777777" w:rsidR="006E50CB" w:rsidRDefault="006E50CB" w:rsidP="006E50CB">
      <w:pPr>
        <w:ind w:left="-284" w:right="-1"/>
        <w:jc w:val="center"/>
        <w:rPr>
          <w:b/>
          <w:bCs/>
          <w:sz w:val="28"/>
          <w:szCs w:val="28"/>
        </w:rPr>
      </w:pPr>
      <w:r w:rsidRPr="009C10FF">
        <w:rPr>
          <w:b/>
          <w:bCs/>
          <w:sz w:val="28"/>
          <w:szCs w:val="28"/>
        </w:rPr>
        <w:t xml:space="preserve"> </w:t>
      </w:r>
      <w:r>
        <w:rPr>
          <w:b/>
          <w:bCs/>
          <w:sz w:val="28"/>
          <w:szCs w:val="28"/>
        </w:rPr>
        <w:t>на тепловую энергию</w:t>
      </w:r>
      <w:r w:rsidRPr="002E59FE">
        <w:rPr>
          <w:b/>
          <w:bCs/>
          <w:sz w:val="28"/>
          <w:szCs w:val="28"/>
        </w:rPr>
        <w:t>, реализуемую на потребительском</w:t>
      </w:r>
    </w:p>
    <w:p w14:paraId="7680471E" w14:textId="77777777" w:rsidR="006E50CB" w:rsidRDefault="006E50CB" w:rsidP="006E50CB">
      <w:pPr>
        <w:ind w:left="-284" w:right="-1"/>
        <w:jc w:val="center"/>
        <w:rPr>
          <w:b/>
          <w:bCs/>
          <w:sz w:val="28"/>
          <w:szCs w:val="28"/>
        </w:rPr>
      </w:pPr>
      <w:r w:rsidRPr="002E59FE">
        <w:rPr>
          <w:b/>
          <w:bCs/>
          <w:sz w:val="28"/>
          <w:szCs w:val="28"/>
        </w:rPr>
        <w:t xml:space="preserve"> рынке</w:t>
      </w:r>
      <w:r>
        <w:rPr>
          <w:b/>
          <w:bCs/>
          <w:sz w:val="28"/>
          <w:szCs w:val="28"/>
        </w:rPr>
        <w:t xml:space="preserve"> Промышленновского муниципального округа</w:t>
      </w:r>
      <w:r w:rsidRPr="002E59FE">
        <w:rPr>
          <w:b/>
          <w:bCs/>
          <w:sz w:val="28"/>
          <w:szCs w:val="28"/>
        </w:rPr>
        <w:t xml:space="preserve">, </w:t>
      </w:r>
    </w:p>
    <w:p w14:paraId="323533EC" w14:textId="77777777" w:rsidR="006E50CB" w:rsidRDefault="006E50CB" w:rsidP="006E50CB">
      <w:pPr>
        <w:ind w:left="-284" w:right="-1"/>
        <w:jc w:val="center"/>
        <w:rPr>
          <w:b/>
          <w:bCs/>
          <w:sz w:val="28"/>
          <w:szCs w:val="28"/>
        </w:rPr>
      </w:pPr>
      <w:r w:rsidRPr="002E59FE">
        <w:rPr>
          <w:b/>
          <w:bCs/>
          <w:sz w:val="28"/>
          <w:szCs w:val="28"/>
        </w:rPr>
        <w:t>на период с 01.01.20</w:t>
      </w:r>
      <w:r>
        <w:rPr>
          <w:b/>
          <w:bCs/>
          <w:sz w:val="28"/>
          <w:szCs w:val="28"/>
        </w:rPr>
        <w:t>19</w:t>
      </w:r>
      <w:r w:rsidRPr="002E59FE">
        <w:rPr>
          <w:b/>
          <w:bCs/>
          <w:sz w:val="28"/>
          <w:szCs w:val="28"/>
        </w:rPr>
        <w:t xml:space="preserve"> по 31.12.202</w:t>
      </w:r>
      <w:r>
        <w:rPr>
          <w:b/>
          <w:bCs/>
          <w:sz w:val="28"/>
          <w:szCs w:val="28"/>
        </w:rPr>
        <w:t>5</w:t>
      </w:r>
    </w:p>
    <w:p w14:paraId="3E15BF79" w14:textId="77777777" w:rsidR="006E50CB" w:rsidRPr="00902BF0" w:rsidRDefault="006E50CB" w:rsidP="006E50CB">
      <w:pPr>
        <w:ind w:right="-283"/>
        <w:jc w:val="right"/>
        <w:rPr>
          <w:bCs/>
          <w:sz w:val="28"/>
          <w:szCs w:val="28"/>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268"/>
        <w:gridCol w:w="1418"/>
        <w:gridCol w:w="992"/>
        <w:gridCol w:w="845"/>
        <w:gridCol w:w="850"/>
        <w:gridCol w:w="851"/>
        <w:gridCol w:w="856"/>
        <w:gridCol w:w="992"/>
      </w:tblGrid>
      <w:tr w:rsidR="006E50CB" w:rsidRPr="00C06F8B" w14:paraId="2A2CF5A9" w14:textId="77777777" w:rsidTr="006E50CB">
        <w:trPr>
          <w:trHeight w:val="256"/>
        </w:trPr>
        <w:tc>
          <w:tcPr>
            <w:tcW w:w="1276" w:type="dxa"/>
            <w:vMerge w:val="restart"/>
            <w:shd w:val="clear" w:color="auto" w:fill="auto"/>
            <w:vAlign w:val="center"/>
          </w:tcPr>
          <w:p w14:paraId="635F5D85" w14:textId="77777777" w:rsidR="006E50CB" w:rsidRDefault="006E50CB" w:rsidP="006E50CB">
            <w:pPr>
              <w:tabs>
                <w:tab w:val="left" w:pos="-108"/>
              </w:tabs>
              <w:ind w:left="-108" w:right="-36"/>
              <w:jc w:val="center"/>
              <w:rPr>
                <w:sz w:val="22"/>
                <w:szCs w:val="22"/>
              </w:rPr>
            </w:pPr>
            <w:r w:rsidRPr="00C06F8B">
              <w:rPr>
                <w:sz w:val="22"/>
                <w:szCs w:val="22"/>
              </w:rPr>
              <w:t>Наименова</w:t>
            </w:r>
            <w:r>
              <w:rPr>
                <w:sz w:val="22"/>
                <w:szCs w:val="22"/>
              </w:rPr>
              <w:t>-</w:t>
            </w:r>
          </w:p>
          <w:p w14:paraId="5C93ABFA" w14:textId="77777777" w:rsidR="006E50CB" w:rsidRDefault="006E50CB" w:rsidP="006E50CB">
            <w:pPr>
              <w:tabs>
                <w:tab w:val="left" w:pos="-108"/>
              </w:tabs>
              <w:ind w:left="-108" w:right="-36"/>
              <w:jc w:val="center"/>
              <w:rPr>
                <w:sz w:val="22"/>
                <w:szCs w:val="22"/>
              </w:rPr>
            </w:pPr>
            <w:r>
              <w:rPr>
                <w:sz w:val="22"/>
                <w:szCs w:val="22"/>
              </w:rPr>
              <w:t>ние р</w:t>
            </w:r>
            <w:r w:rsidRPr="00C06F8B">
              <w:rPr>
                <w:sz w:val="22"/>
                <w:szCs w:val="22"/>
              </w:rPr>
              <w:t>егули</w:t>
            </w:r>
            <w:r>
              <w:rPr>
                <w:sz w:val="22"/>
                <w:szCs w:val="22"/>
              </w:rPr>
              <w:t>-</w:t>
            </w:r>
          </w:p>
          <w:p w14:paraId="28398EE8" w14:textId="77777777" w:rsidR="006E50CB" w:rsidRPr="00C06F8B" w:rsidRDefault="006E50CB" w:rsidP="006E50CB">
            <w:pPr>
              <w:tabs>
                <w:tab w:val="left" w:pos="-108"/>
              </w:tabs>
              <w:ind w:left="-108" w:right="-36"/>
              <w:jc w:val="center"/>
              <w:rPr>
                <w:sz w:val="22"/>
                <w:szCs w:val="22"/>
              </w:rPr>
            </w:pPr>
            <w:r w:rsidRPr="00C06F8B">
              <w:rPr>
                <w:sz w:val="22"/>
                <w:szCs w:val="22"/>
              </w:rPr>
              <w:t>руемой организации</w:t>
            </w:r>
          </w:p>
        </w:tc>
        <w:tc>
          <w:tcPr>
            <w:tcW w:w="2268" w:type="dxa"/>
            <w:vMerge w:val="restart"/>
            <w:shd w:val="clear" w:color="auto" w:fill="auto"/>
            <w:vAlign w:val="center"/>
          </w:tcPr>
          <w:p w14:paraId="432C2223" w14:textId="77777777" w:rsidR="006E50CB" w:rsidRPr="00C06F8B" w:rsidRDefault="006E50CB" w:rsidP="006E50CB">
            <w:pPr>
              <w:ind w:right="-101"/>
              <w:jc w:val="center"/>
              <w:rPr>
                <w:sz w:val="22"/>
                <w:szCs w:val="22"/>
              </w:rPr>
            </w:pPr>
            <w:r w:rsidRPr="00C06F8B">
              <w:rPr>
                <w:sz w:val="22"/>
                <w:szCs w:val="22"/>
              </w:rPr>
              <w:t>Вид тарифа</w:t>
            </w:r>
          </w:p>
        </w:tc>
        <w:tc>
          <w:tcPr>
            <w:tcW w:w="1418" w:type="dxa"/>
            <w:vMerge w:val="restart"/>
            <w:shd w:val="clear" w:color="auto" w:fill="auto"/>
            <w:vAlign w:val="center"/>
          </w:tcPr>
          <w:p w14:paraId="0F2679FA" w14:textId="77777777" w:rsidR="006E50CB" w:rsidRPr="00C06F8B" w:rsidRDefault="006E50CB" w:rsidP="006E50CB">
            <w:pPr>
              <w:ind w:left="-115" w:right="-2"/>
              <w:jc w:val="center"/>
              <w:rPr>
                <w:sz w:val="22"/>
                <w:szCs w:val="22"/>
              </w:rPr>
            </w:pPr>
            <w:r>
              <w:rPr>
                <w:sz w:val="22"/>
                <w:szCs w:val="22"/>
              </w:rPr>
              <w:t>Период</w:t>
            </w:r>
          </w:p>
        </w:tc>
        <w:tc>
          <w:tcPr>
            <w:tcW w:w="992" w:type="dxa"/>
            <w:vMerge w:val="restart"/>
            <w:shd w:val="clear" w:color="auto" w:fill="auto"/>
            <w:vAlign w:val="center"/>
          </w:tcPr>
          <w:p w14:paraId="52221674" w14:textId="77777777" w:rsidR="006E50CB" w:rsidRPr="00C06F8B" w:rsidRDefault="006E50CB" w:rsidP="006E50CB">
            <w:pPr>
              <w:ind w:right="-2"/>
              <w:jc w:val="center"/>
              <w:rPr>
                <w:sz w:val="22"/>
                <w:szCs w:val="22"/>
              </w:rPr>
            </w:pPr>
            <w:r w:rsidRPr="00C06F8B">
              <w:rPr>
                <w:sz w:val="22"/>
                <w:szCs w:val="22"/>
              </w:rPr>
              <w:t>Вода</w:t>
            </w:r>
          </w:p>
        </w:tc>
        <w:tc>
          <w:tcPr>
            <w:tcW w:w="3402" w:type="dxa"/>
            <w:gridSpan w:val="4"/>
            <w:shd w:val="clear" w:color="auto" w:fill="auto"/>
            <w:vAlign w:val="center"/>
          </w:tcPr>
          <w:p w14:paraId="00C4478C" w14:textId="77777777" w:rsidR="006E50CB" w:rsidRPr="00C06F8B" w:rsidRDefault="006E50CB" w:rsidP="006E50CB">
            <w:pPr>
              <w:ind w:right="-2"/>
              <w:jc w:val="center"/>
              <w:rPr>
                <w:sz w:val="22"/>
                <w:szCs w:val="22"/>
              </w:rPr>
            </w:pPr>
            <w:r w:rsidRPr="00C06F8B">
              <w:rPr>
                <w:sz w:val="22"/>
                <w:szCs w:val="22"/>
              </w:rPr>
              <w:t>Отборный пар давлением</w:t>
            </w:r>
          </w:p>
        </w:tc>
        <w:tc>
          <w:tcPr>
            <w:tcW w:w="992" w:type="dxa"/>
            <w:vMerge w:val="restart"/>
            <w:shd w:val="clear" w:color="auto" w:fill="auto"/>
            <w:vAlign w:val="center"/>
          </w:tcPr>
          <w:p w14:paraId="04F96C74" w14:textId="77777777" w:rsidR="006E50CB" w:rsidRPr="00C06F8B" w:rsidRDefault="006E50CB" w:rsidP="006E50CB">
            <w:pPr>
              <w:ind w:left="-108" w:right="-108" w:hanging="41"/>
              <w:jc w:val="center"/>
              <w:rPr>
                <w:sz w:val="22"/>
                <w:szCs w:val="22"/>
              </w:rPr>
            </w:pPr>
            <w:r w:rsidRPr="00C06F8B">
              <w:rPr>
                <w:sz w:val="22"/>
                <w:szCs w:val="22"/>
              </w:rPr>
              <w:t xml:space="preserve">Острый </w:t>
            </w:r>
          </w:p>
          <w:p w14:paraId="6FC24028" w14:textId="77777777" w:rsidR="006E50CB" w:rsidRPr="00C06F8B" w:rsidRDefault="006E50CB" w:rsidP="006E50CB">
            <w:pPr>
              <w:ind w:left="-108" w:right="-108" w:hanging="41"/>
              <w:jc w:val="center"/>
              <w:rPr>
                <w:sz w:val="22"/>
                <w:szCs w:val="22"/>
              </w:rPr>
            </w:pPr>
            <w:r w:rsidRPr="00C06F8B">
              <w:rPr>
                <w:sz w:val="22"/>
                <w:szCs w:val="22"/>
              </w:rPr>
              <w:t>и</w:t>
            </w:r>
          </w:p>
          <w:p w14:paraId="0A2435B4" w14:textId="77777777" w:rsidR="006E50CB" w:rsidRPr="00C06F8B" w:rsidRDefault="006E50CB" w:rsidP="006E50CB">
            <w:pPr>
              <w:ind w:left="-108" w:right="-108" w:hanging="41"/>
              <w:jc w:val="center"/>
              <w:rPr>
                <w:sz w:val="22"/>
                <w:szCs w:val="22"/>
              </w:rPr>
            </w:pPr>
            <w:r w:rsidRPr="00C06F8B">
              <w:rPr>
                <w:sz w:val="22"/>
                <w:szCs w:val="22"/>
              </w:rPr>
              <w:t>редуци-рован-ный пар</w:t>
            </w:r>
          </w:p>
        </w:tc>
      </w:tr>
      <w:tr w:rsidR="006E50CB" w:rsidRPr="00C06F8B" w14:paraId="3121D76F" w14:textId="77777777" w:rsidTr="006E50CB">
        <w:trPr>
          <w:trHeight w:val="1186"/>
        </w:trPr>
        <w:tc>
          <w:tcPr>
            <w:tcW w:w="1276" w:type="dxa"/>
            <w:vMerge/>
            <w:shd w:val="clear" w:color="auto" w:fill="auto"/>
            <w:vAlign w:val="center"/>
          </w:tcPr>
          <w:p w14:paraId="19D921DF" w14:textId="77777777" w:rsidR="006E50CB" w:rsidRPr="00C06F8B" w:rsidRDefault="006E50CB" w:rsidP="006E50CB">
            <w:pPr>
              <w:ind w:left="-156" w:right="-125"/>
              <w:jc w:val="center"/>
              <w:rPr>
                <w:sz w:val="22"/>
                <w:szCs w:val="22"/>
              </w:rPr>
            </w:pPr>
          </w:p>
        </w:tc>
        <w:tc>
          <w:tcPr>
            <w:tcW w:w="2268" w:type="dxa"/>
            <w:vMerge/>
            <w:shd w:val="clear" w:color="auto" w:fill="auto"/>
          </w:tcPr>
          <w:p w14:paraId="39F53ACF" w14:textId="77777777" w:rsidR="006E50CB" w:rsidRPr="00C06F8B" w:rsidRDefault="006E50CB" w:rsidP="006E50CB">
            <w:pPr>
              <w:ind w:right="-2"/>
              <w:jc w:val="center"/>
              <w:rPr>
                <w:sz w:val="22"/>
                <w:szCs w:val="22"/>
              </w:rPr>
            </w:pPr>
          </w:p>
        </w:tc>
        <w:tc>
          <w:tcPr>
            <w:tcW w:w="1418" w:type="dxa"/>
            <w:vMerge/>
            <w:shd w:val="clear" w:color="auto" w:fill="auto"/>
          </w:tcPr>
          <w:p w14:paraId="0FDDE607" w14:textId="77777777" w:rsidR="006E50CB" w:rsidRPr="00C06F8B" w:rsidRDefault="006E50CB" w:rsidP="006E50CB">
            <w:pPr>
              <w:ind w:right="-2"/>
              <w:jc w:val="center"/>
              <w:rPr>
                <w:sz w:val="22"/>
                <w:szCs w:val="22"/>
              </w:rPr>
            </w:pPr>
          </w:p>
        </w:tc>
        <w:tc>
          <w:tcPr>
            <w:tcW w:w="992" w:type="dxa"/>
            <w:vMerge/>
            <w:shd w:val="clear" w:color="auto" w:fill="auto"/>
            <w:vAlign w:val="center"/>
          </w:tcPr>
          <w:p w14:paraId="4ECE5151" w14:textId="77777777" w:rsidR="006E50CB" w:rsidRPr="00C06F8B" w:rsidRDefault="006E50CB" w:rsidP="006E50CB">
            <w:pPr>
              <w:ind w:right="-2"/>
              <w:jc w:val="center"/>
              <w:rPr>
                <w:sz w:val="22"/>
                <w:szCs w:val="22"/>
              </w:rPr>
            </w:pPr>
          </w:p>
        </w:tc>
        <w:tc>
          <w:tcPr>
            <w:tcW w:w="845" w:type="dxa"/>
            <w:shd w:val="clear" w:color="auto" w:fill="auto"/>
            <w:vAlign w:val="center"/>
          </w:tcPr>
          <w:p w14:paraId="5C1261CC" w14:textId="77777777" w:rsidR="006E50CB" w:rsidRPr="00C06F8B" w:rsidRDefault="006E50CB" w:rsidP="006E50CB">
            <w:pPr>
              <w:ind w:right="-2"/>
              <w:jc w:val="center"/>
              <w:rPr>
                <w:sz w:val="22"/>
                <w:szCs w:val="22"/>
                <w:vertAlign w:val="superscript"/>
              </w:rPr>
            </w:pPr>
            <w:r w:rsidRPr="00C06F8B">
              <w:rPr>
                <w:sz w:val="22"/>
                <w:szCs w:val="22"/>
              </w:rPr>
              <w:t>от 1,2 до 2,5 кг/см</w:t>
            </w:r>
            <w:r w:rsidRPr="00C06F8B">
              <w:rPr>
                <w:sz w:val="22"/>
                <w:szCs w:val="22"/>
                <w:vertAlign w:val="superscript"/>
              </w:rPr>
              <w:t>2</w:t>
            </w:r>
          </w:p>
        </w:tc>
        <w:tc>
          <w:tcPr>
            <w:tcW w:w="850" w:type="dxa"/>
            <w:shd w:val="clear" w:color="auto" w:fill="auto"/>
            <w:vAlign w:val="center"/>
          </w:tcPr>
          <w:p w14:paraId="483EB2FD" w14:textId="77777777" w:rsidR="006E50CB" w:rsidRPr="00C06F8B" w:rsidRDefault="006E50CB" w:rsidP="006E50CB">
            <w:pPr>
              <w:ind w:right="-2"/>
              <w:jc w:val="center"/>
              <w:rPr>
                <w:sz w:val="22"/>
                <w:szCs w:val="22"/>
              </w:rPr>
            </w:pPr>
            <w:r w:rsidRPr="00C06F8B">
              <w:rPr>
                <w:sz w:val="22"/>
                <w:szCs w:val="22"/>
              </w:rPr>
              <w:t>от 2,5 до 7,0 кг/см</w:t>
            </w:r>
            <w:r w:rsidRPr="00C06F8B">
              <w:rPr>
                <w:sz w:val="22"/>
                <w:szCs w:val="22"/>
                <w:vertAlign w:val="superscript"/>
              </w:rPr>
              <w:t>2</w:t>
            </w:r>
          </w:p>
        </w:tc>
        <w:tc>
          <w:tcPr>
            <w:tcW w:w="851" w:type="dxa"/>
            <w:shd w:val="clear" w:color="auto" w:fill="auto"/>
            <w:vAlign w:val="center"/>
          </w:tcPr>
          <w:p w14:paraId="2865729F" w14:textId="77777777" w:rsidR="006E50CB" w:rsidRPr="00C06F8B" w:rsidRDefault="006E50CB" w:rsidP="006E50CB">
            <w:pPr>
              <w:ind w:right="-2"/>
              <w:jc w:val="center"/>
              <w:rPr>
                <w:sz w:val="22"/>
                <w:szCs w:val="22"/>
              </w:rPr>
            </w:pPr>
            <w:r w:rsidRPr="00C06F8B">
              <w:rPr>
                <w:sz w:val="22"/>
                <w:szCs w:val="22"/>
              </w:rPr>
              <w:t>от 7,0 до 13,0 кг/см</w:t>
            </w:r>
            <w:r w:rsidRPr="00C06F8B">
              <w:rPr>
                <w:sz w:val="22"/>
                <w:szCs w:val="22"/>
                <w:vertAlign w:val="superscript"/>
              </w:rPr>
              <w:t>2</w:t>
            </w:r>
          </w:p>
        </w:tc>
        <w:tc>
          <w:tcPr>
            <w:tcW w:w="856" w:type="dxa"/>
            <w:shd w:val="clear" w:color="auto" w:fill="auto"/>
            <w:vAlign w:val="center"/>
          </w:tcPr>
          <w:p w14:paraId="56EB0804" w14:textId="77777777" w:rsidR="006E50CB" w:rsidRDefault="006E50CB" w:rsidP="006E50CB">
            <w:pPr>
              <w:ind w:right="-2" w:hanging="108"/>
              <w:jc w:val="center"/>
              <w:rPr>
                <w:sz w:val="22"/>
                <w:szCs w:val="22"/>
              </w:rPr>
            </w:pPr>
            <w:r w:rsidRPr="00C06F8B">
              <w:rPr>
                <w:sz w:val="22"/>
                <w:szCs w:val="22"/>
              </w:rPr>
              <w:t>Свы</w:t>
            </w:r>
            <w:r>
              <w:rPr>
                <w:sz w:val="22"/>
                <w:szCs w:val="22"/>
              </w:rPr>
              <w:t>-</w:t>
            </w:r>
          </w:p>
          <w:p w14:paraId="119F5B85" w14:textId="77777777" w:rsidR="006E50CB" w:rsidRPr="00C06F8B" w:rsidRDefault="006E50CB" w:rsidP="006E50CB">
            <w:pPr>
              <w:ind w:right="-2" w:hanging="108"/>
              <w:jc w:val="center"/>
              <w:rPr>
                <w:sz w:val="22"/>
                <w:szCs w:val="22"/>
              </w:rPr>
            </w:pPr>
            <w:r w:rsidRPr="00C06F8B">
              <w:rPr>
                <w:sz w:val="22"/>
                <w:szCs w:val="22"/>
              </w:rPr>
              <w:t>ше 13,0 кг/см</w:t>
            </w:r>
            <w:r w:rsidRPr="00C06F8B">
              <w:rPr>
                <w:sz w:val="22"/>
                <w:szCs w:val="22"/>
                <w:vertAlign w:val="superscript"/>
              </w:rPr>
              <w:t>2</w:t>
            </w:r>
          </w:p>
        </w:tc>
        <w:tc>
          <w:tcPr>
            <w:tcW w:w="992" w:type="dxa"/>
            <w:vMerge/>
            <w:shd w:val="clear" w:color="auto" w:fill="auto"/>
          </w:tcPr>
          <w:p w14:paraId="2986BD88" w14:textId="77777777" w:rsidR="006E50CB" w:rsidRPr="00C06F8B" w:rsidRDefault="006E50CB" w:rsidP="006E50CB">
            <w:pPr>
              <w:ind w:right="-2"/>
              <w:jc w:val="center"/>
              <w:rPr>
                <w:sz w:val="22"/>
                <w:szCs w:val="22"/>
              </w:rPr>
            </w:pPr>
          </w:p>
        </w:tc>
      </w:tr>
      <w:tr w:rsidR="006E50CB" w:rsidRPr="00C06F8B" w14:paraId="18F3A998" w14:textId="77777777" w:rsidTr="006E50CB">
        <w:trPr>
          <w:trHeight w:val="297"/>
        </w:trPr>
        <w:tc>
          <w:tcPr>
            <w:tcW w:w="1276" w:type="dxa"/>
            <w:shd w:val="clear" w:color="auto" w:fill="auto"/>
            <w:vAlign w:val="center"/>
          </w:tcPr>
          <w:p w14:paraId="7A528CAC" w14:textId="77777777" w:rsidR="006E50CB" w:rsidRPr="00C06F8B" w:rsidRDefault="006E50CB" w:rsidP="006E50CB">
            <w:pPr>
              <w:ind w:left="-156" w:right="-125"/>
              <w:jc w:val="center"/>
              <w:rPr>
                <w:sz w:val="22"/>
                <w:szCs w:val="22"/>
              </w:rPr>
            </w:pPr>
            <w:r>
              <w:rPr>
                <w:sz w:val="22"/>
                <w:szCs w:val="22"/>
              </w:rPr>
              <w:t>1</w:t>
            </w:r>
          </w:p>
        </w:tc>
        <w:tc>
          <w:tcPr>
            <w:tcW w:w="2268" w:type="dxa"/>
            <w:shd w:val="clear" w:color="auto" w:fill="auto"/>
            <w:vAlign w:val="center"/>
          </w:tcPr>
          <w:p w14:paraId="4BEB8A09" w14:textId="77777777" w:rsidR="006E50CB" w:rsidRPr="00C06F8B" w:rsidRDefault="006E50CB" w:rsidP="006E50CB">
            <w:pPr>
              <w:ind w:right="-2"/>
              <w:jc w:val="center"/>
              <w:rPr>
                <w:sz w:val="22"/>
                <w:szCs w:val="22"/>
              </w:rPr>
            </w:pPr>
            <w:r>
              <w:rPr>
                <w:sz w:val="22"/>
                <w:szCs w:val="22"/>
              </w:rPr>
              <w:t>2</w:t>
            </w:r>
          </w:p>
        </w:tc>
        <w:tc>
          <w:tcPr>
            <w:tcW w:w="1418" w:type="dxa"/>
            <w:shd w:val="clear" w:color="auto" w:fill="auto"/>
            <w:vAlign w:val="center"/>
          </w:tcPr>
          <w:p w14:paraId="261B564F" w14:textId="77777777" w:rsidR="006E50CB" w:rsidRPr="00C06F8B" w:rsidRDefault="006E50CB" w:rsidP="006E50CB">
            <w:pPr>
              <w:ind w:right="-2"/>
              <w:jc w:val="center"/>
              <w:rPr>
                <w:sz w:val="22"/>
                <w:szCs w:val="22"/>
              </w:rPr>
            </w:pPr>
            <w:r>
              <w:rPr>
                <w:sz w:val="22"/>
                <w:szCs w:val="22"/>
              </w:rPr>
              <w:t>3</w:t>
            </w:r>
          </w:p>
        </w:tc>
        <w:tc>
          <w:tcPr>
            <w:tcW w:w="992" w:type="dxa"/>
            <w:shd w:val="clear" w:color="auto" w:fill="auto"/>
            <w:vAlign w:val="center"/>
          </w:tcPr>
          <w:p w14:paraId="01CAE2C7" w14:textId="77777777" w:rsidR="006E50CB" w:rsidRPr="00C06F8B" w:rsidRDefault="006E50CB" w:rsidP="006E50CB">
            <w:pPr>
              <w:ind w:right="-2"/>
              <w:jc w:val="center"/>
              <w:rPr>
                <w:sz w:val="22"/>
                <w:szCs w:val="22"/>
              </w:rPr>
            </w:pPr>
            <w:r>
              <w:rPr>
                <w:sz w:val="22"/>
                <w:szCs w:val="22"/>
              </w:rPr>
              <w:t>4</w:t>
            </w:r>
          </w:p>
        </w:tc>
        <w:tc>
          <w:tcPr>
            <w:tcW w:w="845" w:type="dxa"/>
            <w:shd w:val="clear" w:color="auto" w:fill="auto"/>
            <w:vAlign w:val="center"/>
          </w:tcPr>
          <w:p w14:paraId="5F6AAA1B" w14:textId="77777777" w:rsidR="006E50CB" w:rsidRPr="00C06F8B" w:rsidRDefault="006E50CB" w:rsidP="006E50CB">
            <w:pPr>
              <w:ind w:right="-2"/>
              <w:jc w:val="center"/>
              <w:rPr>
                <w:sz w:val="22"/>
                <w:szCs w:val="22"/>
              </w:rPr>
            </w:pPr>
            <w:r>
              <w:rPr>
                <w:sz w:val="22"/>
                <w:szCs w:val="22"/>
              </w:rPr>
              <w:t>5</w:t>
            </w:r>
          </w:p>
        </w:tc>
        <w:tc>
          <w:tcPr>
            <w:tcW w:w="850" w:type="dxa"/>
            <w:shd w:val="clear" w:color="auto" w:fill="auto"/>
            <w:vAlign w:val="center"/>
          </w:tcPr>
          <w:p w14:paraId="1A0CC865" w14:textId="77777777" w:rsidR="006E50CB" w:rsidRPr="00C06F8B" w:rsidRDefault="006E50CB" w:rsidP="006E50CB">
            <w:pPr>
              <w:ind w:right="-2"/>
              <w:jc w:val="center"/>
              <w:rPr>
                <w:sz w:val="22"/>
                <w:szCs w:val="22"/>
              </w:rPr>
            </w:pPr>
            <w:r>
              <w:rPr>
                <w:sz w:val="22"/>
                <w:szCs w:val="22"/>
              </w:rPr>
              <w:t>6</w:t>
            </w:r>
          </w:p>
        </w:tc>
        <w:tc>
          <w:tcPr>
            <w:tcW w:w="851" w:type="dxa"/>
            <w:shd w:val="clear" w:color="auto" w:fill="auto"/>
            <w:vAlign w:val="center"/>
          </w:tcPr>
          <w:p w14:paraId="77709B76" w14:textId="77777777" w:rsidR="006E50CB" w:rsidRPr="00C06F8B" w:rsidRDefault="006E50CB" w:rsidP="006E50CB">
            <w:pPr>
              <w:ind w:right="-2"/>
              <w:jc w:val="center"/>
              <w:rPr>
                <w:sz w:val="22"/>
                <w:szCs w:val="22"/>
              </w:rPr>
            </w:pPr>
            <w:r>
              <w:rPr>
                <w:sz w:val="22"/>
                <w:szCs w:val="22"/>
              </w:rPr>
              <w:t>7</w:t>
            </w:r>
          </w:p>
        </w:tc>
        <w:tc>
          <w:tcPr>
            <w:tcW w:w="856" w:type="dxa"/>
            <w:shd w:val="clear" w:color="auto" w:fill="auto"/>
            <w:vAlign w:val="center"/>
          </w:tcPr>
          <w:p w14:paraId="3608F6BA" w14:textId="77777777" w:rsidR="006E50CB" w:rsidRPr="00C06F8B" w:rsidRDefault="006E50CB" w:rsidP="006E50CB">
            <w:pPr>
              <w:ind w:right="-2" w:hanging="108"/>
              <w:jc w:val="center"/>
              <w:rPr>
                <w:sz w:val="22"/>
                <w:szCs w:val="22"/>
              </w:rPr>
            </w:pPr>
            <w:r>
              <w:rPr>
                <w:sz w:val="22"/>
                <w:szCs w:val="22"/>
              </w:rPr>
              <w:t>8</w:t>
            </w:r>
          </w:p>
        </w:tc>
        <w:tc>
          <w:tcPr>
            <w:tcW w:w="992" w:type="dxa"/>
            <w:shd w:val="clear" w:color="auto" w:fill="auto"/>
            <w:vAlign w:val="center"/>
          </w:tcPr>
          <w:p w14:paraId="10EE16F7" w14:textId="77777777" w:rsidR="006E50CB" w:rsidRPr="00C06F8B" w:rsidRDefault="006E50CB" w:rsidP="006E50CB">
            <w:pPr>
              <w:ind w:right="-2"/>
              <w:jc w:val="center"/>
              <w:rPr>
                <w:sz w:val="22"/>
                <w:szCs w:val="22"/>
              </w:rPr>
            </w:pPr>
            <w:r>
              <w:rPr>
                <w:sz w:val="22"/>
                <w:szCs w:val="22"/>
              </w:rPr>
              <w:t>9</w:t>
            </w:r>
          </w:p>
        </w:tc>
      </w:tr>
      <w:tr w:rsidR="006E50CB" w:rsidRPr="00C06F8B" w14:paraId="79D3727A" w14:textId="77777777" w:rsidTr="006E50CB">
        <w:trPr>
          <w:trHeight w:val="768"/>
        </w:trPr>
        <w:tc>
          <w:tcPr>
            <w:tcW w:w="1276" w:type="dxa"/>
            <w:vMerge w:val="restart"/>
            <w:shd w:val="clear" w:color="auto" w:fill="auto"/>
            <w:vAlign w:val="center"/>
          </w:tcPr>
          <w:p w14:paraId="56BDF7F8" w14:textId="77777777" w:rsidR="006E50CB" w:rsidRDefault="006E50CB" w:rsidP="006E50CB">
            <w:pPr>
              <w:ind w:left="-108" w:right="-125"/>
              <w:jc w:val="center"/>
              <w:rPr>
                <w:bCs/>
                <w:color w:val="000000"/>
                <w:kern w:val="32"/>
                <w:sz w:val="22"/>
                <w:szCs w:val="22"/>
              </w:rPr>
            </w:pPr>
          </w:p>
          <w:p w14:paraId="50DED76F" w14:textId="77777777" w:rsidR="006E50CB" w:rsidRDefault="006E50CB" w:rsidP="006E50CB">
            <w:pPr>
              <w:ind w:left="-108" w:right="-125"/>
              <w:jc w:val="center"/>
              <w:rPr>
                <w:bCs/>
                <w:color w:val="000000"/>
                <w:kern w:val="32"/>
                <w:sz w:val="22"/>
                <w:szCs w:val="22"/>
              </w:rPr>
            </w:pPr>
          </w:p>
          <w:p w14:paraId="0FFB9E36" w14:textId="77777777" w:rsidR="006E50CB" w:rsidRPr="00093ABE" w:rsidRDefault="006E50CB" w:rsidP="006E50CB">
            <w:pPr>
              <w:ind w:left="-108" w:right="-125"/>
              <w:jc w:val="center"/>
              <w:rPr>
                <w:sz w:val="26"/>
                <w:szCs w:val="26"/>
              </w:rPr>
            </w:pPr>
            <w:r>
              <w:rPr>
                <w:sz w:val="26"/>
                <w:szCs w:val="26"/>
              </w:rPr>
              <w:t>ОАО «Северо – Кузбасская энергети-ческая компания»</w:t>
            </w:r>
          </w:p>
        </w:tc>
        <w:tc>
          <w:tcPr>
            <w:tcW w:w="9072" w:type="dxa"/>
            <w:gridSpan w:val="8"/>
            <w:shd w:val="clear" w:color="auto" w:fill="auto"/>
            <w:vAlign w:val="center"/>
          </w:tcPr>
          <w:p w14:paraId="42F12BC6" w14:textId="77777777" w:rsidR="006E50CB" w:rsidRDefault="006E50CB" w:rsidP="006E50CB">
            <w:pPr>
              <w:ind w:right="-994"/>
              <w:jc w:val="center"/>
              <w:rPr>
                <w:sz w:val="22"/>
                <w:szCs w:val="22"/>
              </w:rPr>
            </w:pPr>
            <w:r w:rsidRPr="00C06F8B">
              <w:rPr>
                <w:sz w:val="22"/>
                <w:szCs w:val="22"/>
              </w:rPr>
              <w:t>Для потребителей, в случае отсутствия дифференциации тарифов по схеме</w:t>
            </w:r>
            <w:r>
              <w:rPr>
                <w:sz w:val="22"/>
                <w:szCs w:val="22"/>
              </w:rPr>
              <w:t xml:space="preserve"> </w:t>
            </w:r>
          </w:p>
          <w:p w14:paraId="39292093" w14:textId="77777777" w:rsidR="006E50CB" w:rsidRPr="00C06F8B" w:rsidRDefault="006E50CB" w:rsidP="006E50CB">
            <w:pPr>
              <w:ind w:right="-994"/>
              <w:jc w:val="center"/>
              <w:rPr>
                <w:sz w:val="22"/>
                <w:szCs w:val="22"/>
              </w:rPr>
            </w:pPr>
            <w:r>
              <w:rPr>
                <w:sz w:val="22"/>
                <w:szCs w:val="22"/>
              </w:rPr>
              <w:t>п</w:t>
            </w:r>
            <w:r w:rsidRPr="00C06F8B">
              <w:rPr>
                <w:sz w:val="22"/>
                <w:szCs w:val="22"/>
              </w:rPr>
              <w:t>одключения</w:t>
            </w:r>
            <w:r>
              <w:rPr>
                <w:sz w:val="22"/>
                <w:szCs w:val="22"/>
              </w:rPr>
              <w:t xml:space="preserve"> (без НДС)</w:t>
            </w:r>
          </w:p>
        </w:tc>
      </w:tr>
      <w:tr w:rsidR="006E50CB" w:rsidRPr="00C06F8B" w14:paraId="54073449" w14:textId="77777777" w:rsidTr="006E50CB">
        <w:trPr>
          <w:trHeight w:val="115"/>
        </w:trPr>
        <w:tc>
          <w:tcPr>
            <w:tcW w:w="1276" w:type="dxa"/>
            <w:vMerge/>
            <w:shd w:val="clear" w:color="auto" w:fill="auto"/>
          </w:tcPr>
          <w:p w14:paraId="3FDBB2AC" w14:textId="77777777" w:rsidR="006E50CB" w:rsidRPr="00C06F8B" w:rsidRDefault="006E50CB" w:rsidP="006E50CB">
            <w:pPr>
              <w:ind w:left="-220" w:right="-125"/>
              <w:jc w:val="center"/>
              <w:rPr>
                <w:sz w:val="22"/>
                <w:szCs w:val="22"/>
              </w:rPr>
            </w:pPr>
          </w:p>
        </w:tc>
        <w:tc>
          <w:tcPr>
            <w:tcW w:w="2268" w:type="dxa"/>
            <w:vMerge w:val="restart"/>
            <w:shd w:val="clear" w:color="auto" w:fill="auto"/>
            <w:vAlign w:val="center"/>
          </w:tcPr>
          <w:p w14:paraId="6A62502A" w14:textId="77777777" w:rsidR="006E50CB" w:rsidRDefault="006E50CB" w:rsidP="006E50CB">
            <w:pPr>
              <w:ind w:right="-2"/>
              <w:jc w:val="center"/>
              <w:rPr>
                <w:sz w:val="22"/>
                <w:szCs w:val="22"/>
              </w:rPr>
            </w:pPr>
            <w:r>
              <w:rPr>
                <w:sz w:val="22"/>
                <w:szCs w:val="22"/>
              </w:rPr>
              <w:t xml:space="preserve">Одноставочный </w:t>
            </w:r>
          </w:p>
          <w:p w14:paraId="58AA59BC" w14:textId="77777777" w:rsidR="006E50CB" w:rsidRPr="00C06F8B" w:rsidRDefault="006E50CB" w:rsidP="006E50CB">
            <w:pPr>
              <w:ind w:right="-2"/>
              <w:jc w:val="center"/>
              <w:rPr>
                <w:sz w:val="22"/>
                <w:szCs w:val="22"/>
              </w:rPr>
            </w:pPr>
            <w:r>
              <w:rPr>
                <w:sz w:val="22"/>
                <w:szCs w:val="22"/>
              </w:rPr>
              <w:t>руб./Гкал</w:t>
            </w:r>
          </w:p>
        </w:tc>
        <w:tc>
          <w:tcPr>
            <w:tcW w:w="1418" w:type="dxa"/>
            <w:vAlign w:val="center"/>
          </w:tcPr>
          <w:p w14:paraId="1A417284" w14:textId="77777777" w:rsidR="006E50CB" w:rsidRPr="00C06F8B" w:rsidRDefault="006E50CB" w:rsidP="006E50CB">
            <w:pPr>
              <w:ind w:right="-2"/>
              <w:jc w:val="center"/>
              <w:rPr>
                <w:sz w:val="22"/>
                <w:szCs w:val="22"/>
              </w:rPr>
            </w:pPr>
            <w:r>
              <w:rPr>
                <w:sz w:val="22"/>
              </w:rPr>
              <w:t>с 01.01.2019</w:t>
            </w:r>
          </w:p>
        </w:tc>
        <w:tc>
          <w:tcPr>
            <w:tcW w:w="992" w:type="dxa"/>
            <w:vAlign w:val="center"/>
          </w:tcPr>
          <w:p w14:paraId="5BD2F709" w14:textId="77777777" w:rsidR="006E50CB" w:rsidRPr="002E59FE" w:rsidRDefault="006E50CB" w:rsidP="006E50CB">
            <w:pPr>
              <w:jc w:val="center"/>
              <w:rPr>
                <w:sz w:val="22"/>
                <w:szCs w:val="22"/>
              </w:rPr>
            </w:pPr>
            <w:r>
              <w:rPr>
                <w:sz w:val="22"/>
              </w:rPr>
              <w:t>2748,30</w:t>
            </w:r>
          </w:p>
        </w:tc>
        <w:tc>
          <w:tcPr>
            <w:tcW w:w="845" w:type="dxa"/>
            <w:shd w:val="clear" w:color="auto" w:fill="auto"/>
            <w:vAlign w:val="center"/>
          </w:tcPr>
          <w:p w14:paraId="475C003E" w14:textId="77777777" w:rsidR="006E50CB" w:rsidRPr="00C06F8B" w:rsidRDefault="006E50CB" w:rsidP="006E50CB">
            <w:pPr>
              <w:jc w:val="center"/>
              <w:rPr>
                <w:sz w:val="22"/>
                <w:szCs w:val="22"/>
              </w:rPr>
            </w:pPr>
            <w:r w:rsidRPr="00C06F8B">
              <w:rPr>
                <w:sz w:val="22"/>
                <w:szCs w:val="22"/>
              </w:rPr>
              <w:t>x</w:t>
            </w:r>
          </w:p>
        </w:tc>
        <w:tc>
          <w:tcPr>
            <w:tcW w:w="850" w:type="dxa"/>
            <w:shd w:val="clear" w:color="auto" w:fill="auto"/>
            <w:vAlign w:val="center"/>
          </w:tcPr>
          <w:p w14:paraId="2F821A8C" w14:textId="77777777" w:rsidR="006E50CB" w:rsidRPr="00C06F8B" w:rsidRDefault="006E50CB" w:rsidP="006E50CB">
            <w:pPr>
              <w:jc w:val="center"/>
              <w:rPr>
                <w:sz w:val="22"/>
                <w:szCs w:val="22"/>
              </w:rPr>
            </w:pPr>
            <w:r w:rsidRPr="00C06F8B">
              <w:rPr>
                <w:sz w:val="22"/>
                <w:szCs w:val="22"/>
              </w:rPr>
              <w:t>x</w:t>
            </w:r>
          </w:p>
        </w:tc>
        <w:tc>
          <w:tcPr>
            <w:tcW w:w="851" w:type="dxa"/>
            <w:shd w:val="clear" w:color="auto" w:fill="auto"/>
            <w:vAlign w:val="center"/>
          </w:tcPr>
          <w:p w14:paraId="2D414666" w14:textId="77777777" w:rsidR="006E50CB" w:rsidRPr="00C06F8B" w:rsidRDefault="006E50CB" w:rsidP="006E50CB">
            <w:pPr>
              <w:jc w:val="center"/>
              <w:rPr>
                <w:sz w:val="22"/>
                <w:szCs w:val="22"/>
              </w:rPr>
            </w:pPr>
            <w:r w:rsidRPr="00C06F8B">
              <w:rPr>
                <w:sz w:val="22"/>
                <w:szCs w:val="22"/>
              </w:rPr>
              <w:t>x</w:t>
            </w:r>
          </w:p>
        </w:tc>
        <w:tc>
          <w:tcPr>
            <w:tcW w:w="856" w:type="dxa"/>
            <w:shd w:val="clear" w:color="auto" w:fill="auto"/>
            <w:vAlign w:val="center"/>
          </w:tcPr>
          <w:p w14:paraId="3C369338" w14:textId="77777777" w:rsidR="006E50CB" w:rsidRPr="00C06F8B" w:rsidRDefault="006E50CB" w:rsidP="006E50CB">
            <w:pPr>
              <w:jc w:val="center"/>
              <w:rPr>
                <w:sz w:val="22"/>
                <w:szCs w:val="22"/>
              </w:rPr>
            </w:pPr>
            <w:r w:rsidRPr="00C06F8B">
              <w:rPr>
                <w:sz w:val="22"/>
                <w:szCs w:val="22"/>
              </w:rPr>
              <w:t>x</w:t>
            </w:r>
          </w:p>
        </w:tc>
        <w:tc>
          <w:tcPr>
            <w:tcW w:w="992" w:type="dxa"/>
            <w:shd w:val="clear" w:color="auto" w:fill="auto"/>
            <w:vAlign w:val="center"/>
          </w:tcPr>
          <w:p w14:paraId="14BA8EDB" w14:textId="77777777" w:rsidR="006E50CB" w:rsidRPr="00C06F8B" w:rsidRDefault="006E50CB" w:rsidP="006E50CB">
            <w:pPr>
              <w:jc w:val="center"/>
              <w:rPr>
                <w:sz w:val="22"/>
                <w:szCs w:val="22"/>
              </w:rPr>
            </w:pPr>
            <w:r w:rsidRPr="00C06F8B">
              <w:rPr>
                <w:sz w:val="22"/>
                <w:szCs w:val="22"/>
              </w:rPr>
              <w:t>x</w:t>
            </w:r>
          </w:p>
        </w:tc>
      </w:tr>
      <w:tr w:rsidR="006E50CB" w:rsidRPr="00C06F8B" w14:paraId="29271799" w14:textId="77777777" w:rsidTr="006E50CB">
        <w:trPr>
          <w:trHeight w:val="120"/>
        </w:trPr>
        <w:tc>
          <w:tcPr>
            <w:tcW w:w="1276" w:type="dxa"/>
            <w:vMerge/>
            <w:shd w:val="clear" w:color="auto" w:fill="auto"/>
          </w:tcPr>
          <w:p w14:paraId="336DAE5C" w14:textId="77777777" w:rsidR="006E50CB" w:rsidRPr="00C06F8B" w:rsidRDefault="006E50CB" w:rsidP="006E50CB">
            <w:pPr>
              <w:ind w:left="-220" w:right="-125"/>
              <w:jc w:val="center"/>
              <w:rPr>
                <w:sz w:val="22"/>
                <w:szCs w:val="22"/>
              </w:rPr>
            </w:pPr>
          </w:p>
        </w:tc>
        <w:tc>
          <w:tcPr>
            <w:tcW w:w="2268" w:type="dxa"/>
            <w:vMerge/>
            <w:shd w:val="clear" w:color="auto" w:fill="auto"/>
            <w:vAlign w:val="center"/>
          </w:tcPr>
          <w:p w14:paraId="11C6D119" w14:textId="77777777" w:rsidR="006E50CB" w:rsidRPr="00C06F8B" w:rsidRDefault="006E50CB" w:rsidP="006E50CB">
            <w:pPr>
              <w:ind w:right="-2"/>
              <w:jc w:val="center"/>
              <w:rPr>
                <w:sz w:val="22"/>
                <w:szCs w:val="22"/>
              </w:rPr>
            </w:pPr>
          </w:p>
        </w:tc>
        <w:tc>
          <w:tcPr>
            <w:tcW w:w="1418" w:type="dxa"/>
            <w:vAlign w:val="center"/>
          </w:tcPr>
          <w:p w14:paraId="13505F1C" w14:textId="77777777" w:rsidR="006E50CB" w:rsidRPr="00C06F8B" w:rsidRDefault="006E50CB" w:rsidP="006E50CB">
            <w:pPr>
              <w:ind w:right="-2"/>
              <w:jc w:val="center"/>
              <w:rPr>
                <w:sz w:val="22"/>
                <w:szCs w:val="22"/>
              </w:rPr>
            </w:pPr>
            <w:r>
              <w:rPr>
                <w:sz w:val="22"/>
              </w:rPr>
              <w:t>с 01.07.2019</w:t>
            </w:r>
          </w:p>
        </w:tc>
        <w:tc>
          <w:tcPr>
            <w:tcW w:w="992" w:type="dxa"/>
            <w:vAlign w:val="center"/>
          </w:tcPr>
          <w:p w14:paraId="0D5D8367" w14:textId="77777777" w:rsidR="006E50CB" w:rsidRPr="002E59FE" w:rsidRDefault="006E50CB" w:rsidP="006E50CB">
            <w:pPr>
              <w:jc w:val="center"/>
              <w:rPr>
                <w:sz w:val="22"/>
                <w:szCs w:val="22"/>
              </w:rPr>
            </w:pPr>
            <w:r>
              <w:rPr>
                <w:sz w:val="22"/>
              </w:rPr>
              <w:t>3023,13</w:t>
            </w:r>
          </w:p>
        </w:tc>
        <w:tc>
          <w:tcPr>
            <w:tcW w:w="845" w:type="dxa"/>
            <w:shd w:val="clear" w:color="auto" w:fill="auto"/>
            <w:vAlign w:val="center"/>
          </w:tcPr>
          <w:p w14:paraId="5786ABCE" w14:textId="77777777" w:rsidR="006E50CB" w:rsidRPr="00C06F8B" w:rsidRDefault="006E50CB" w:rsidP="006E50CB">
            <w:pPr>
              <w:jc w:val="center"/>
              <w:rPr>
                <w:sz w:val="22"/>
                <w:szCs w:val="22"/>
              </w:rPr>
            </w:pPr>
            <w:r w:rsidRPr="00C06F8B">
              <w:rPr>
                <w:sz w:val="22"/>
                <w:szCs w:val="22"/>
              </w:rPr>
              <w:t>x</w:t>
            </w:r>
          </w:p>
        </w:tc>
        <w:tc>
          <w:tcPr>
            <w:tcW w:w="850" w:type="dxa"/>
            <w:shd w:val="clear" w:color="auto" w:fill="auto"/>
            <w:vAlign w:val="center"/>
          </w:tcPr>
          <w:p w14:paraId="6479F02D" w14:textId="77777777" w:rsidR="006E50CB" w:rsidRPr="00C06F8B" w:rsidRDefault="006E50CB" w:rsidP="006E50CB">
            <w:pPr>
              <w:jc w:val="center"/>
              <w:rPr>
                <w:sz w:val="22"/>
                <w:szCs w:val="22"/>
              </w:rPr>
            </w:pPr>
            <w:r w:rsidRPr="00C06F8B">
              <w:rPr>
                <w:sz w:val="22"/>
                <w:szCs w:val="22"/>
              </w:rPr>
              <w:t>x</w:t>
            </w:r>
          </w:p>
        </w:tc>
        <w:tc>
          <w:tcPr>
            <w:tcW w:w="851" w:type="dxa"/>
            <w:shd w:val="clear" w:color="auto" w:fill="auto"/>
            <w:vAlign w:val="center"/>
          </w:tcPr>
          <w:p w14:paraId="34FFCF3B" w14:textId="77777777" w:rsidR="006E50CB" w:rsidRPr="00C06F8B" w:rsidRDefault="006E50CB" w:rsidP="006E50CB">
            <w:pPr>
              <w:jc w:val="center"/>
              <w:rPr>
                <w:sz w:val="22"/>
                <w:szCs w:val="22"/>
              </w:rPr>
            </w:pPr>
            <w:r w:rsidRPr="00C06F8B">
              <w:rPr>
                <w:sz w:val="22"/>
                <w:szCs w:val="22"/>
              </w:rPr>
              <w:t>x</w:t>
            </w:r>
          </w:p>
        </w:tc>
        <w:tc>
          <w:tcPr>
            <w:tcW w:w="856" w:type="dxa"/>
            <w:shd w:val="clear" w:color="auto" w:fill="auto"/>
            <w:vAlign w:val="center"/>
          </w:tcPr>
          <w:p w14:paraId="54BDDEF4" w14:textId="77777777" w:rsidR="006E50CB" w:rsidRPr="00C06F8B" w:rsidRDefault="006E50CB" w:rsidP="006E50CB">
            <w:pPr>
              <w:jc w:val="center"/>
              <w:rPr>
                <w:sz w:val="22"/>
                <w:szCs w:val="22"/>
              </w:rPr>
            </w:pPr>
            <w:r w:rsidRPr="00C06F8B">
              <w:rPr>
                <w:sz w:val="22"/>
                <w:szCs w:val="22"/>
              </w:rPr>
              <w:t>x</w:t>
            </w:r>
          </w:p>
        </w:tc>
        <w:tc>
          <w:tcPr>
            <w:tcW w:w="992" w:type="dxa"/>
            <w:shd w:val="clear" w:color="auto" w:fill="auto"/>
            <w:vAlign w:val="center"/>
          </w:tcPr>
          <w:p w14:paraId="131F0C49" w14:textId="77777777" w:rsidR="006E50CB" w:rsidRPr="00C06F8B" w:rsidRDefault="006E50CB" w:rsidP="006E50CB">
            <w:pPr>
              <w:jc w:val="center"/>
              <w:rPr>
                <w:sz w:val="22"/>
                <w:szCs w:val="22"/>
              </w:rPr>
            </w:pPr>
            <w:r w:rsidRPr="00C06F8B">
              <w:rPr>
                <w:sz w:val="22"/>
                <w:szCs w:val="22"/>
              </w:rPr>
              <w:t>x</w:t>
            </w:r>
          </w:p>
        </w:tc>
      </w:tr>
      <w:tr w:rsidR="006E50CB" w:rsidRPr="00C06F8B" w14:paraId="512503EF" w14:textId="77777777" w:rsidTr="006E50CB">
        <w:trPr>
          <w:trHeight w:val="123"/>
        </w:trPr>
        <w:tc>
          <w:tcPr>
            <w:tcW w:w="1276" w:type="dxa"/>
            <w:vMerge/>
            <w:shd w:val="clear" w:color="auto" w:fill="auto"/>
          </w:tcPr>
          <w:p w14:paraId="5BC12292" w14:textId="77777777" w:rsidR="006E50CB" w:rsidRPr="00C06F8B" w:rsidRDefault="006E50CB" w:rsidP="006E50CB">
            <w:pPr>
              <w:ind w:left="-220" w:right="-125"/>
              <w:jc w:val="center"/>
              <w:rPr>
                <w:sz w:val="22"/>
                <w:szCs w:val="22"/>
              </w:rPr>
            </w:pPr>
          </w:p>
        </w:tc>
        <w:tc>
          <w:tcPr>
            <w:tcW w:w="2268" w:type="dxa"/>
            <w:vMerge/>
            <w:shd w:val="clear" w:color="auto" w:fill="auto"/>
            <w:vAlign w:val="center"/>
          </w:tcPr>
          <w:p w14:paraId="1B581AA6" w14:textId="77777777" w:rsidR="006E50CB" w:rsidRPr="00C06F8B" w:rsidRDefault="006E50CB" w:rsidP="006E50CB">
            <w:pPr>
              <w:ind w:right="-2"/>
              <w:jc w:val="center"/>
              <w:rPr>
                <w:sz w:val="22"/>
                <w:szCs w:val="22"/>
              </w:rPr>
            </w:pPr>
          </w:p>
        </w:tc>
        <w:tc>
          <w:tcPr>
            <w:tcW w:w="1418" w:type="dxa"/>
            <w:vAlign w:val="center"/>
          </w:tcPr>
          <w:p w14:paraId="1E032374" w14:textId="77777777" w:rsidR="006E50CB" w:rsidRPr="00C06F8B" w:rsidRDefault="006E50CB" w:rsidP="006E50CB">
            <w:pPr>
              <w:ind w:right="-2"/>
              <w:jc w:val="center"/>
              <w:rPr>
                <w:sz w:val="22"/>
                <w:szCs w:val="22"/>
              </w:rPr>
            </w:pPr>
            <w:r>
              <w:rPr>
                <w:sz w:val="22"/>
              </w:rPr>
              <w:t>с 01.01.2020</w:t>
            </w:r>
          </w:p>
        </w:tc>
        <w:tc>
          <w:tcPr>
            <w:tcW w:w="992" w:type="dxa"/>
            <w:vAlign w:val="center"/>
          </w:tcPr>
          <w:p w14:paraId="7973E81D" w14:textId="77777777" w:rsidR="006E50CB" w:rsidRPr="002E59FE" w:rsidRDefault="006E50CB" w:rsidP="006E50CB">
            <w:pPr>
              <w:jc w:val="center"/>
              <w:rPr>
                <w:sz w:val="22"/>
                <w:szCs w:val="22"/>
              </w:rPr>
            </w:pPr>
            <w:r>
              <w:rPr>
                <w:sz w:val="22"/>
              </w:rPr>
              <w:t>3023,13</w:t>
            </w:r>
          </w:p>
        </w:tc>
        <w:tc>
          <w:tcPr>
            <w:tcW w:w="845" w:type="dxa"/>
            <w:shd w:val="clear" w:color="auto" w:fill="auto"/>
            <w:vAlign w:val="center"/>
          </w:tcPr>
          <w:p w14:paraId="6E9C8B9B" w14:textId="77777777" w:rsidR="006E50CB" w:rsidRPr="00C06F8B" w:rsidRDefault="006E50CB" w:rsidP="006E50CB">
            <w:pPr>
              <w:jc w:val="center"/>
              <w:rPr>
                <w:sz w:val="22"/>
                <w:szCs w:val="22"/>
              </w:rPr>
            </w:pPr>
            <w:r w:rsidRPr="00C06F8B">
              <w:rPr>
                <w:sz w:val="22"/>
                <w:szCs w:val="22"/>
              </w:rPr>
              <w:t>x</w:t>
            </w:r>
          </w:p>
        </w:tc>
        <w:tc>
          <w:tcPr>
            <w:tcW w:w="850" w:type="dxa"/>
            <w:shd w:val="clear" w:color="auto" w:fill="auto"/>
            <w:vAlign w:val="center"/>
          </w:tcPr>
          <w:p w14:paraId="06A4A8E1" w14:textId="77777777" w:rsidR="006E50CB" w:rsidRPr="00C06F8B" w:rsidRDefault="006E50CB" w:rsidP="006E50CB">
            <w:pPr>
              <w:jc w:val="center"/>
              <w:rPr>
                <w:sz w:val="22"/>
                <w:szCs w:val="22"/>
              </w:rPr>
            </w:pPr>
            <w:r w:rsidRPr="00C06F8B">
              <w:rPr>
                <w:sz w:val="22"/>
                <w:szCs w:val="22"/>
              </w:rPr>
              <w:t>x</w:t>
            </w:r>
          </w:p>
        </w:tc>
        <w:tc>
          <w:tcPr>
            <w:tcW w:w="851" w:type="dxa"/>
            <w:shd w:val="clear" w:color="auto" w:fill="auto"/>
            <w:vAlign w:val="center"/>
          </w:tcPr>
          <w:p w14:paraId="75EF850B" w14:textId="77777777" w:rsidR="006E50CB" w:rsidRPr="00C06F8B" w:rsidRDefault="006E50CB" w:rsidP="006E50CB">
            <w:pPr>
              <w:jc w:val="center"/>
              <w:rPr>
                <w:sz w:val="22"/>
                <w:szCs w:val="22"/>
              </w:rPr>
            </w:pPr>
            <w:r w:rsidRPr="00C06F8B">
              <w:rPr>
                <w:sz w:val="22"/>
                <w:szCs w:val="22"/>
              </w:rPr>
              <w:t>x</w:t>
            </w:r>
          </w:p>
        </w:tc>
        <w:tc>
          <w:tcPr>
            <w:tcW w:w="856" w:type="dxa"/>
            <w:shd w:val="clear" w:color="auto" w:fill="auto"/>
            <w:vAlign w:val="center"/>
          </w:tcPr>
          <w:p w14:paraId="00CFF7E0" w14:textId="77777777" w:rsidR="006E50CB" w:rsidRPr="00C06F8B" w:rsidRDefault="006E50CB" w:rsidP="006E50CB">
            <w:pPr>
              <w:jc w:val="center"/>
              <w:rPr>
                <w:sz w:val="22"/>
                <w:szCs w:val="22"/>
              </w:rPr>
            </w:pPr>
            <w:r w:rsidRPr="00C06F8B">
              <w:rPr>
                <w:sz w:val="22"/>
                <w:szCs w:val="22"/>
              </w:rPr>
              <w:t>x</w:t>
            </w:r>
          </w:p>
        </w:tc>
        <w:tc>
          <w:tcPr>
            <w:tcW w:w="992" w:type="dxa"/>
            <w:shd w:val="clear" w:color="auto" w:fill="auto"/>
            <w:vAlign w:val="center"/>
          </w:tcPr>
          <w:p w14:paraId="45651009" w14:textId="77777777" w:rsidR="006E50CB" w:rsidRPr="00C06F8B" w:rsidRDefault="006E50CB" w:rsidP="006E50CB">
            <w:pPr>
              <w:jc w:val="center"/>
              <w:rPr>
                <w:sz w:val="22"/>
                <w:szCs w:val="22"/>
              </w:rPr>
            </w:pPr>
            <w:r w:rsidRPr="00C06F8B">
              <w:rPr>
                <w:sz w:val="22"/>
                <w:szCs w:val="22"/>
              </w:rPr>
              <w:t>x</w:t>
            </w:r>
          </w:p>
        </w:tc>
      </w:tr>
      <w:tr w:rsidR="006E50CB" w:rsidRPr="00C06F8B" w14:paraId="44437D54" w14:textId="77777777" w:rsidTr="006E50CB">
        <w:trPr>
          <w:trHeight w:val="256"/>
        </w:trPr>
        <w:tc>
          <w:tcPr>
            <w:tcW w:w="1276" w:type="dxa"/>
            <w:vMerge/>
            <w:shd w:val="clear" w:color="auto" w:fill="auto"/>
          </w:tcPr>
          <w:p w14:paraId="1414C4E3" w14:textId="77777777" w:rsidR="006E50CB" w:rsidRPr="00C06F8B" w:rsidRDefault="006E50CB" w:rsidP="006E50CB">
            <w:pPr>
              <w:ind w:left="-220" w:right="-125"/>
              <w:jc w:val="center"/>
              <w:rPr>
                <w:sz w:val="22"/>
                <w:szCs w:val="22"/>
              </w:rPr>
            </w:pPr>
          </w:p>
        </w:tc>
        <w:tc>
          <w:tcPr>
            <w:tcW w:w="2268" w:type="dxa"/>
            <w:vMerge/>
            <w:shd w:val="clear" w:color="auto" w:fill="auto"/>
            <w:vAlign w:val="center"/>
          </w:tcPr>
          <w:p w14:paraId="7BD202DE" w14:textId="77777777" w:rsidR="006E50CB" w:rsidRPr="00C06F8B" w:rsidRDefault="006E50CB" w:rsidP="006E50CB">
            <w:pPr>
              <w:ind w:right="-2"/>
              <w:jc w:val="center"/>
              <w:rPr>
                <w:sz w:val="22"/>
                <w:szCs w:val="22"/>
              </w:rPr>
            </w:pPr>
          </w:p>
        </w:tc>
        <w:tc>
          <w:tcPr>
            <w:tcW w:w="1418" w:type="dxa"/>
            <w:vAlign w:val="center"/>
          </w:tcPr>
          <w:p w14:paraId="42C4E6A6" w14:textId="77777777" w:rsidR="006E50CB" w:rsidRPr="00C06F8B" w:rsidRDefault="006E50CB" w:rsidP="006E50CB">
            <w:pPr>
              <w:ind w:right="-2"/>
              <w:jc w:val="center"/>
              <w:rPr>
                <w:sz w:val="22"/>
                <w:szCs w:val="22"/>
              </w:rPr>
            </w:pPr>
            <w:r>
              <w:rPr>
                <w:sz w:val="22"/>
              </w:rPr>
              <w:t>с 01.07.2020</w:t>
            </w:r>
          </w:p>
        </w:tc>
        <w:tc>
          <w:tcPr>
            <w:tcW w:w="992" w:type="dxa"/>
            <w:vAlign w:val="center"/>
          </w:tcPr>
          <w:p w14:paraId="16D14CA4" w14:textId="77777777" w:rsidR="006E50CB" w:rsidRPr="002E59FE" w:rsidRDefault="006E50CB" w:rsidP="006E50CB">
            <w:pPr>
              <w:jc w:val="center"/>
              <w:rPr>
                <w:sz w:val="22"/>
                <w:szCs w:val="22"/>
              </w:rPr>
            </w:pPr>
            <w:r>
              <w:rPr>
                <w:sz w:val="22"/>
              </w:rPr>
              <w:t>3255,91</w:t>
            </w:r>
          </w:p>
        </w:tc>
        <w:tc>
          <w:tcPr>
            <w:tcW w:w="845" w:type="dxa"/>
            <w:shd w:val="clear" w:color="auto" w:fill="auto"/>
            <w:vAlign w:val="center"/>
          </w:tcPr>
          <w:p w14:paraId="7675FD5A" w14:textId="77777777" w:rsidR="006E50CB" w:rsidRPr="00C06F8B" w:rsidRDefault="006E50CB" w:rsidP="006E50CB">
            <w:pPr>
              <w:jc w:val="center"/>
              <w:rPr>
                <w:sz w:val="22"/>
                <w:szCs w:val="22"/>
              </w:rPr>
            </w:pPr>
            <w:r w:rsidRPr="00C06F8B">
              <w:rPr>
                <w:sz w:val="22"/>
                <w:szCs w:val="22"/>
              </w:rPr>
              <w:t>x</w:t>
            </w:r>
          </w:p>
        </w:tc>
        <w:tc>
          <w:tcPr>
            <w:tcW w:w="850" w:type="dxa"/>
            <w:shd w:val="clear" w:color="auto" w:fill="auto"/>
            <w:vAlign w:val="center"/>
          </w:tcPr>
          <w:p w14:paraId="2785545E" w14:textId="77777777" w:rsidR="006E50CB" w:rsidRPr="00C06F8B" w:rsidRDefault="006E50CB" w:rsidP="006E50CB">
            <w:pPr>
              <w:jc w:val="center"/>
              <w:rPr>
                <w:sz w:val="22"/>
                <w:szCs w:val="22"/>
              </w:rPr>
            </w:pPr>
            <w:r w:rsidRPr="00C06F8B">
              <w:rPr>
                <w:sz w:val="22"/>
                <w:szCs w:val="22"/>
              </w:rPr>
              <w:t>x</w:t>
            </w:r>
          </w:p>
        </w:tc>
        <w:tc>
          <w:tcPr>
            <w:tcW w:w="851" w:type="dxa"/>
            <w:shd w:val="clear" w:color="auto" w:fill="auto"/>
            <w:vAlign w:val="center"/>
          </w:tcPr>
          <w:p w14:paraId="41025890" w14:textId="77777777" w:rsidR="006E50CB" w:rsidRPr="00C06F8B" w:rsidRDefault="006E50CB" w:rsidP="006E50CB">
            <w:pPr>
              <w:jc w:val="center"/>
              <w:rPr>
                <w:sz w:val="22"/>
                <w:szCs w:val="22"/>
              </w:rPr>
            </w:pPr>
            <w:r w:rsidRPr="00C06F8B">
              <w:rPr>
                <w:sz w:val="22"/>
                <w:szCs w:val="22"/>
              </w:rPr>
              <w:t>x</w:t>
            </w:r>
          </w:p>
        </w:tc>
        <w:tc>
          <w:tcPr>
            <w:tcW w:w="856" w:type="dxa"/>
            <w:shd w:val="clear" w:color="auto" w:fill="auto"/>
            <w:vAlign w:val="center"/>
          </w:tcPr>
          <w:p w14:paraId="120C71EB" w14:textId="77777777" w:rsidR="006E50CB" w:rsidRPr="00C06F8B" w:rsidRDefault="006E50CB" w:rsidP="006E50CB">
            <w:pPr>
              <w:jc w:val="center"/>
              <w:rPr>
                <w:sz w:val="22"/>
                <w:szCs w:val="22"/>
              </w:rPr>
            </w:pPr>
            <w:r w:rsidRPr="00C06F8B">
              <w:rPr>
                <w:sz w:val="22"/>
                <w:szCs w:val="22"/>
              </w:rPr>
              <w:t>x</w:t>
            </w:r>
          </w:p>
        </w:tc>
        <w:tc>
          <w:tcPr>
            <w:tcW w:w="992" w:type="dxa"/>
            <w:shd w:val="clear" w:color="auto" w:fill="auto"/>
            <w:vAlign w:val="center"/>
          </w:tcPr>
          <w:p w14:paraId="027B038A" w14:textId="77777777" w:rsidR="006E50CB" w:rsidRPr="00C06F8B" w:rsidRDefault="006E50CB" w:rsidP="006E50CB">
            <w:pPr>
              <w:jc w:val="center"/>
              <w:rPr>
                <w:sz w:val="22"/>
                <w:szCs w:val="22"/>
              </w:rPr>
            </w:pPr>
            <w:r w:rsidRPr="00C06F8B">
              <w:rPr>
                <w:sz w:val="22"/>
                <w:szCs w:val="22"/>
              </w:rPr>
              <w:t>x</w:t>
            </w:r>
          </w:p>
        </w:tc>
      </w:tr>
      <w:tr w:rsidR="006E50CB" w:rsidRPr="00C06F8B" w14:paraId="415284E1" w14:textId="77777777" w:rsidTr="006E50CB">
        <w:trPr>
          <w:trHeight w:val="103"/>
        </w:trPr>
        <w:tc>
          <w:tcPr>
            <w:tcW w:w="1276" w:type="dxa"/>
            <w:vMerge/>
            <w:shd w:val="clear" w:color="auto" w:fill="auto"/>
          </w:tcPr>
          <w:p w14:paraId="6C2BE232" w14:textId="77777777" w:rsidR="006E50CB" w:rsidRPr="00C06F8B" w:rsidRDefault="006E50CB" w:rsidP="006E50CB">
            <w:pPr>
              <w:ind w:left="-220" w:right="-125"/>
              <w:jc w:val="center"/>
              <w:rPr>
                <w:sz w:val="22"/>
                <w:szCs w:val="22"/>
              </w:rPr>
            </w:pPr>
          </w:p>
        </w:tc>
        <w:tc>
          <w:tcPr>
            <w:tcW w:w="2268" w:type="dxa"/>
            <w:vMerge/>
            <w:shd w:val="clear" w:color="auto" w:fill="auto"/>
            <w:vAlign w:val="center"/>
          </w:tcPr>
          <w:p w14:paraId="6A919178" w14:textId="77777777" w:rsidR="006E50CB" w:rsidRPr="00C06F8B" w:rsidRDefault="006E50CB" w:rsidP="006E50CB">
            <w:pPr>
              <w:ind w:right="-2"/>
              <w:jc w:val="center"/>
              <w:rPr>
                <w:sz w:val="22"/>
                <w:szCs w:val="22"/>
              </w:rPr>
            </w:pPr>
          </w:p>
        </w:tc>
        <w:tc>
          <w:tcPr>
            <w:tcW w:w="1418" w:type="dxa"/>
            <w:vAlign w:val="center"/>
          </w:tcPr>
          <w:p w14:paraId="6D86ABCA" w14:textId="77777777" w:rsidR="006E50CB" w:rsidRPr="00C06F8B" w:rsidRDefault="006E50CB" w:rsidP="006E50CB">
            <w:pPr>
              <w:ind w:right="-2"/>
              <w:jc w:val="center"/>
              <w:rPr>
                <w:sz w:val="22"/>
                <w:szCs w:val="22"/>
              </w:rPr>
            </w:pPr>
            <w:r>
              <w:rPr>
                <w:sz w:val="22"/>
              </w:rPr>
              <w:t>с 01.01.2021</w:t>
            </w:r>
          </w:p>
        </w:tc>
        <w:tc>
          <w:tcPr>
            <w:tcW w:w="992" w:type="dxa"/>
            <w:vAlign w:val="center"/>
          </w:tcPr>
          <w:p w14:paraId="6279669B" w14:textId="77777777" w:rsidR="006E50CB" w:rsidRPr="002E59FE" w:rsidRDefault="006E50CB" w:rsidP="006E50CB">
            <w:pPr>
              <w:jc w:val="center"/>
              <w:rPr>
                <w:sz w:val="22"/>
                <w:szCs w:val="22"/>
              </w:rPr>
            </w:pPr>
            <w:r>
              <w:rPr>
                <w:sz w:val="22"/>
              </w:rPr>
              <w:t>3255,91</w:t>
            </w:r>
          </w:p>
        </w:tc>
        <w:tc>
          <w:tcPr>
            <w:tcW w:w="845" w:type="dxa"/>
            <w:shd w:val="clear" w:color="auto" w:fill="auto"/>
            <w:vAlign w:val="center"/>
          </w:tcPr>
          <w:p w14:paraId="66623CD2" w14:textId="77777777" w:rsidR="006E50CB" w:rsidRPr="00C06F8B" w:rsidRDefault="006E50CB" w:rsidP="006E50CB">
            <w:pPr>
              <w:jc w:val="center"/>
              <w:rPr>
                <w:sz w:val="22"/>
                <w:szCs w:val="22"/>
              </w:rPr>
            </w:pPr>
            <w:r w:rsidRPr="00C06F8B">
              <w:rPr>
                <w:sz w:val="22"/>
                <w:szCs w:val="22"/>
              </w:rPr>
              <w:t>x</w:t>
            </w:r>
          </w:p>
        </w:tc>
        <w:tc>
          <w:tcPr>
            <w:tcW w:w="850" w:type="dxa"/>
            <w:shd w:val="clear" w:color="auto" w:fill="auto"/>
            <w:vAlign w:val="center"/>
          </w:tcPr>
          <w:p w14:paraId="61C42F6F" w14:textId="77777777" w:rsidR="006E50CB" w:rsidRPr="00C06F8B" w:rsidRDefault="006E50CB" w:rsidP="006E50CB">
            <w:pPr>
              <w:jc w:val="center"/>
              <w:rPr>
                <w:sz w:val="22"/>
                <w:szCs w:val="22"/>
              </w:rPr>
            </w:pPr>
            <w:r w:rsidRPr="00C06F8B">
              <w:rPr>
                <w:sz w:val="22"/>
                <w:szCs w:val="22"/>
              </w:rPr>
              <w:t>x</w:t>
            </w:r>
          </w:p>
        </w:tc>
        <w:tc>
          <w:tcPr>
            <w:tcW w:w="851" w:type="dxa"/>
            <w:shd w:val="clear" w:color="auto" w:fill="auto"/>
            <w:vAlign w:val="center"/>
          </w:tcPr>
          <w:p w14:paraId="3E5CABC9" w14:textId="77777777" w:rsidR="006E50CB" w:rsidRPr="00C06F8B" w:rsidRDefault="006E50CB" w:rsidP="006E50CB">
            <w:pPr>
              <w:jc w:val="center"/>
              <w:rPr>
                <w:sz w:val="22"/>
                <w:szCs w:val="22"/>
              </w:rPr>
            </w:pPr>
            <w:r w:rsidRPr="00C06F8B">
              <w:rPr>
                <w:sz w:val="22"/>
                <w:szCs w:val="22"/>
              </w:rPr>
              <w:t>x</w:t>
            </w:r>
          </w:p>
        </w:tc>
        <w:tc>
          <w:tcPr>
            <w:tcW w:w="856" w:type="dxa"/>
            <w:shd w:val="clear" w:color="auto" w:fill="auto"/>
            <w:vAlign w:val="center"/>
          </w:tcPr>
          <w:p w14:paraId="04371E88" w14:textId="77777777" w:rsidR="006E50CB" w:rsidRPr="00C06F8B" w:rsidRDefault="006E50CB" w:rsidP="006E50CB">
            <w:pPr>
              <w:jc w:val="center"/>
              <w:rPr>
                <w:sz w:val="22"/>
                <w:szCs w:val="22"/>
              </w:rPr>
            </w:pPr>
            <w:r w:rsidRPr="00C06F8B">
              <w:rPr>
                <w:sz w:val="22"/>
                <w:szCs w:val="22"/>
              </w:rPr>
              <w:t>x</w:t>
            </w:r>
          </w:p>
        </w:tc>
        <w:tc>
          <w:tcPr>
            <w:tcW w:w="992" w:type="dxa"/>
            <w:shd w:val="clear" w:color="auto" w:fill="auto"/>
            <w:vAlign w:val="center"/>
          </w:tcPr>
          <w:p w14:paraId="519AF915" w14:textId="77777777" w:rsidR="006E50CB" w:rsidRPr="00C06F8B" w:rsidRDefault="006E50CB" w:rsidP="006E50CB">
            <w:pPr>
              <w:jc w:val="center"/>
              <w:rPr>
                <w:sz w:val="22"/>
                <w:szCs w:val="22"/>
              </w:rPr>
            </w:pPr>
            <w:r w:rsidRPr="00C06F8B">
              <w:rPr>
                <w:sz w:val="22"/>
                <w:szCs w:val="22"/>
              </w:rPr>
              <w:t>x</w:t>
            </w:r>
          </w:p>
        </w:tc>
      </w:tr>
      <w:tr w:rsidR="006E50CB" w:rsidRPr="00C06F8B" w14:paraId="69DBACA8" w14:textId="77777777" w:rsidTr="006E50CB">
        <w:trPr>
          <w:trHeight w:val="108"/>
        </w:trPr>
        <w:tc>
          <w:tcPr>
            <w:tcW w:w="1276" w:type="dxa"/>
            <w:vMerge/>
            <w:shd w:val="clear" w:color="auto" w:fill="auto"/>
          </w:tcPr>
          <w:p w14:paraId="15C074F2" w14:textId="77777777" w:rsidR="006E50CB" w:rsidRPr="00C06F8B" w:rsidRDefault="006E50CB" w:rsidP="006E50CB">
            <w:pPr>
              <w:ind w:left="-220" w:right="-125"/>
              <w:jc w:val="center"/>
              <w:rPr>
                <w:sz w:val="22"/>
                <w:szCs w:val="22"/>
              </w:rPr>
            </w:pPr>
          </w:p>
        </w:tc>
        <w:tc>
          <w:tcPr>
            <w:tcW w:w="2268" w:type="dxa"/>
            <w:vMerge/>
            <w:shd w:val="clear" w:color="auto" w:fill="auto"/>
            <w:vAlign w:val="center"/>
          </w:tcPr>
          <w:p w14:paraId="13532D27" w14:textId="77777777" w:rsidR="006E50CB" w:rsidRPr="00C06F8B" w:rsidRDefault="006E50CB" w:rsidP="006E50CB">
            <w:pPr>
              <w:ind w:right="-2"/>
              <w:jc w:val="center"/>
              <w:rPr>
                <w:sz w:val="22"/>
                <w:szCs w:val="22"/>
              </w:rPr>
            </w:pPr>
          </w:p>
        </w:tc>
        <w:tc>
          <w:tcPr>
            <w:tcW w:w="1418" w:type="dxa"/>
            <w:vAlign w:val="center"/>
          </w:tcPr>
          <w:p w14:paraId="78F7DE59" w14:textId="77777777" w:rsidR="006E50CB" w:rsidRPr="00C06F8B" w:rsidRDefault="006E50CB" w:rsidP="006E50CB">
            <w:pPr>
              <w:ind w:right="-2"/>
              <w:jc w:val="center"/>
              <w:rPr>
                <w:sz w:val="22"/>
                <w:szCs w:val="22"/>
              </w:rPr>
            </w:pPr>
            <w:r>
              <w:rPr>
                <w:sz w:val="22"/>
              </w:rPr>
              <w:t>с 01.07.2021</w:t>
            </w:r>
          </w:p>
        </w:tc>
        <w:tc>
          <w:tcPr>
            <w:tcW w:w="992" w:type="dxa"/>
            <w:vAlign w:val="center"/>
          </w:tcPr>
          <w:p w14:paraId="5819EA7A" w14:textId="77777777" w:rsidR="006E50CB" w:rsidRPr="002E59FE" w:rsidRDefault="006E50CB" w:rsidP="006E50CB">
            <w:pPr>
              <w:jc w:val="center"/>
              <w:rPr>
                <w:sz w:val="22"/>
                <w:szCs w:val="22"/>
              </w:rPr>
            </w:pPr>
            <w:r>
              <w:rPr>
                <w:sz w:val="22"/>
              </w:rPr>
              <w:t>3506,62</w:t>
            </w:r>
          </w:p>
        </w:tc>
        <w:tc>
          <w:tcPr>
            <w:tcW w:w="845" w:type="dxa"/>
            <w:shd w:val="clear" w:color="auto" w:fill="auto"/>
            <w:vAlign w:val="center"/>
          </w:tcPr>
          <w:p w14:paraId="754524C1" w14:textId="77777777" w:rsidR="006E50CB" w:rsidRPr="00C06F8B" w:rsidRDefault="006E50CB" w:rsidP="006E50CB">
            <w:pPr>
              <w:jc w:val="center"/>
              <w:rPr>
                <w:sz w:val="22"/>
                <w:szCs w:val="22"/>
              </w:rPr>
            </w:pPr>
            <w:r w:rsidRPr="00C06F8B">
              <w:rPr>
                <w:sz w:val="22"/>
                <w:szCs w:val="22"/>
              </w:rPr>
              <w:t>x</w:t>
            </w:r>
          </w:p>
        </w:tc>
        <w:tc>
          <w:tcPr>
            <w:tcW w:w="850" w:type="dxa"/>
            <w:shd w:val="clear" w:color="auto" w:fill="auto"/>
            <w:vAlign w:val="center"/>
          </w:tcPr>
          <w:p w14:paraId="78A00987" w14:textId="77777777" w:rsidR="006E50CB" w:rsidRPr="00C06F8B" w:rsidRDefault="006E50CB" w:rsidP="006E50CB">
            <w:pPr>
              <w:jc w:val="center"/>
              <w:rPr>
                <w:sz w:val="22"/>
                <w:szCs w:val="22"/>
              </w:rPr>
            </w:pPr>
            <w:r w:rsidRPr="00C06F8B">
              <w:rPr>
                <w:sz w:val="22"/>
                <w:szCs w:val="22"/>
              </w:rPr>
              <w:t>x</w:t>
            </w:r>
          </w:p>
        </w:tc>
        <w:tc>
          <w:tcPr>
            <w:tcW w:w="851" w:type="dxa"/>
            <w:shd w:val="clear" w:color="auto" w:fill="auto"/>
            <w:vAlign w:val="center"/>
          </w:tcPr>
          <w:p w14:paraId="2E9A8557" w14:textId="77777777" w:rsidR="006E50CB" w:rsidRPr="00C06F8B" w:rsidRDefault="006E50CB" w:rsidP="006E50CB">
            <w:pPr>
              <w:jc w:val="center"/>
              <w:rPr>
                <w:sz w:val="22"/>
                <w:szCs w:val="22"/>
              </w:rPr>
            </w:pPr>
            <w:r w:rsidRPr="00C06F8B">
              <w:rPr>
                <w:sz w:val="22"/>
                <w:szCs w:val="22"/>
              </w:rPr>
              <w:t>x</w:t>
            </w:r>
          </w:p>
        </w:tc>
        <w:tc>
          <w:tcPr>
            <w:tcW w:w="856" w:type="dxa"/>
            <w:shd w:val="clear" w:color="auto" w:fill="auto"/>
            <w:vAlign w:val="center"/>
          </w:tcPr>
          <w:p w14:paraId="78FA39D6" w14:textId="77777777" w:rsidR="006E50CB" w:rsidRPr="00C06F8B" w:rsidRDefault="006E50CB" w:rsidP="006E50CB">
            <w:pPr>
              <w:jc w:val="center"/>
              <w:rPr>
                <w:sz w:val="22"/>
                <w:szCs w:val="22"/>
              </w:rPr>
            </w:pPr>
            <w:r w:rsidRPr="00C06F8B">
              <w:rPr>
                <w:sz w:val="22"/>
                <w:szCs w:val="22"/>
              </w:rPr>
              <w:t>x</w:t>
            </w:r>
          </w:p>
        </w:tc>
        <w:tc>
          <w:tcPr>
            <w:tcW w:w="992" w:type="dxa"/>
            <w:shd w:val="clear" w:color="auto" w:fill="auto"/>
            <w:vAlign w:val="center"/>
          </w:tcPr>
          <w:p w14:paraId="3289C1C7" w14:textId="77777777" w:rsidR="006E50CB" w:rsidRPr="00C06F8B" w:rsidRDefault="006E50CB" w:rsidP="006E50CB">
            <w:pPr>
              <w:jc w:val="center"/>
              <w:rPr>
                <w:sz w:val="22"/>
                <w:szCs w:val="22"/>
              </w:rPr>
            </w:pPr>
            <w:r w:rsidRPr="00C06F8B">
              <w:rPr>
                <w:sz w:val="22"/>
                <w:szCs w:val="22"/>
              </w:rPr>
              <w:t>x</w:t>
            </w:r>
          </w:p>
        </w:tc>
      </w:tr>
      <w:tr w:rsidR="006E50CB" w:rsidRPr="00C06F8B" w14:paraId="71AED151" w14:textId="77777777" w:rsidTr="006E50CB">
        <w:trPr>
          <w:trHeight w:val="249"/>
        </w:trPr>
        <w:tc>
          <w:tcPr>
            <w:tcW w:w="1276" w:type="dxa"/>
            <w:vMerge/>
            <w:shd w:val="clear" w:color="auto" w:fill="auto"/>
          </w:tcPr>
          <w:p w14:paraId="2B7BA02B" w14:textId="77777777" w:rsidR="006E50CB" w:rsidRPr="00C06F8B" w:rsidRDefault="006E50CB" w:rsidP="006E50CB">
            <w:pPr>
              <w:ind w:right="-2"/>
              <w:rPr>
                <w:sz w:val="22"/>
                <w:szCs w:val="22"/>
              </w:rPr>
            </w:pPr>
          </w:p>
        </w:tc>
        <w:tc>
          <w:tcPr>
            <w:tcW w:w="2268" w:type="dxa"/>
            <w:vMerge/>
            <w:shd w:val="clear" w:color="auto" w:fill="auto"/>
          </w:tcPr>
          <w:p w14:paraId="40BC641E" w14:textId="77777777" w:rsidR="006E50CB" w:rsidRPr="00C06F8B" w:rsidRDefault="006E50CB" w:rsidP="006E50CB">
            <w:pPr>
              <w:ind w:right="-2"/>
              <w:jc w:val="center"/>
              <w:rPr>
                <w:sz w:val="22"/>
                <w:szCs w:val="22"/>
              </w:rPr>
            </w:pPr>
          </w:p>
        </w:tc>
        <w:tc>
          <w:tcPr>
            <w:tcW w:w="1418" w:type="dxa"/>
            <w:vAlign w:val="center"/>
          </w:tcPr>
          <w:p w14:paraId="1659AC37" w14:textId="77777777" w:rsidR="006E50CB" w:rsidRPr="00C06F8B" w:rsidRDefault="006E50CB" w:rsidP="006E50CB">
            <w:pPr>
              <w:jc w:val="center"/>
              <w:rPr>
                <w:sz w:val="22"/>
                <w:szCs w:val="22"/>
              </w:rPr>
            </w:pPr>
            <w:r>
              <w:rPr>
                <w:sz w:val="22"/>
              </w:rPr>
              <w:t>с 01.01.2022</w:t>
            </w:r>
          </w:p>
        </w:tc>
        <w:tc>
          <w:tcPr>
            <w:tcW w:w="992" w:type="dxa"/>
            <w:vAlign w:val="center"/>
          </w:tcPr>
          <w:p w14:paraId="0930813E" w14:textId="77777777" w:rsidR="006E50CB" w:rsidRPr="00C06F8B" w:rsidRDefault="006E50CB" w:rsidP="006E50CB">
            <w:pPr>
              <w:jc w:val="center"/>
              <w:rPr>
                <w:sz w:val="22"/>
                <w:szCs w:val="22"/>
              </w:rPr>
            </w:pPr>
            <w:r>
              <w:rPr>
                <w:sz w:val="22"/>
              </w:rPr>
              <w:t>3506,57</w:t>
            </w:r>
          </w:p>
        </w:tc>
        <w:tc>
          <w:tcPr>
            <w:tcW w:w="845" w:type="dxa"/>
            <w:shd w:val="clear" w:color="auto" w:fill="auto"/>
            <w:vAlign w:val="center"/>
          </w:tcPr>
          <w:p w14:paraId="24DAD109" w14:textId="77777777" w:rsidR="006E50CB" w:rsidRPr="00C06F8B" w:rsidRDefault="006E50CB" w:rsidP="006E50CB">
            <w:pPr>
              <w:jc w:val="center"/>
              <w:rPr>
                <w:sz w:val="22"/>
                <w:szCs w:val="22"/>
              </w:rPr>
            </w:pPr>
            <w:r w:rsidRPr="00C06F8B">
              <w:rPr>
                <w:sz w:val="22"/>
                <w:szCs w:val="22"/>
              </w:rPr>
              <w:t>x</w:t>
            </w:r>
          </w:p>
        </w:tc>
        <w:tc>
          <w:tcPr>
            <w:tcW w:w="850" w:type="dxa"/>
            <w:shd w:val="clear" w:color="auto" w:fill="auto"/>
            <w:vAlign w:val="center"/>
          </w:tcPr>
          <w:p w14:paraId="799211DE" w14:textId="77777777" w:rsidR="006E50CB" w:rsidRPr="00C06F8B" w:rsidRDefault="006E50CB" w:rsidP="006E50CB">
            <w:pPr>
              <w:jc w:val="center"/>
              <w:rPr>
                <w:sz w:val="22"/>
                <w:szCs w:val="22"/>
              </w:rPr>
            </w:pPr>
            <w:r w:rsidRPr="00C06F8B">
              <w:rPr>
                <w:sz w:val="22"/>
                <w:szCs w:val="22"/>
              </w:rPr>
              <w:t>x</w:t>
            </w:r>
          </w:p>
        </w:tc>
        <w:tc>
          <w:tcPr>
            <w:tcW w:w="851" w:type="dxa"/>
            <w:shd w:val="clear" w:color="auto" w:fill="auto"/>
            <w:vAlign w:val="center"/>
          </w:tcPr>
          <w:p w14:paraId="73C47C6A" w14:textId="77777777" w:rsidR="006E50CB" w:rsidRPr="00C06F8B" w:rsidRDefault="006E50CB" w:rsidP="006E50CB">
            <w:pPr>
              <w:jc w:val="center"/>
              <w:rPr>
                <w:sz w:val="22"/>
                <w:szCs w:val="22"/>
              </w:rPr>
            </w:pPr>
            <w:r w:rsidRPr="00C06F8B">
              <w:rPr>
                <w:sz w:val="22"/>
                <w:szCs w:val="22"/>
              </w:rPr>
              <w:t>x</w:t>
            </w:r>
          </w:p>
        </w:tc>
        <w:tc>
          <w:tcPr>
            <w:tcW w:w="856" w:type="dxa"/>
            <w:shd w:val="clear" w:color="auto" w:fill="auto"/>
            <w:vAlign w:val="center"/>
          </w:tcPr>
          <w:p w14:paraId="53E5D7A2" w14:textId="77777777" w:rsidR="006E50CB" w:rsidRPr="00C06F8B" w:rsidRDefault="006E50CB" w:rsidP="006E50CB">
            <w:pPr>
              <w:jc w:val="center"/>
              <w:rPr>
                <w:sz w:val="22"/>
                <w:szCs w:val="22"/>
              </w:rPr>
            </w:pPr>
            <w:r w:rsidRPr="00C06F8B">
              <w:rPr>
                <w:sz w:val="22"/>
                <w:szCs w:val="22"/>
              </w:rPr>
              <w:t>x</w:t>
            </w:r>
          </w:p>
        </w:tc>
        <w:tc>
          <w:tcPr>
            <w:tcW w:w="992" w:type="dxa"/>
            <w:shd w:val="clear" w:color="auto" w:fill="auto"/>
            <w:vAlign w:val="center"/>
          </w:tcPr>
          <w:p w14:paraId="338E35B3" w14:textId="77777777" w:rsidR="006E50CB" w:rsidRPr="00C06F8B" w:rsidRDefault="006E50CB" w:rsidP="006E50CB">
            <w:pPr>
              <w:jc w:val="center"/>
              <w:rPr>
                <w:sz w:val="22"/>
                <w:szCs w:val="22"/>
              </w:rPr>
            </w:pPr>
            <w:r w:rsidRPr="00C06F8B">
              <w:rPr>
                <w:sz w:val="22"/>
                <w:szCs w:val="22"/>
              </w:rPr>
              <w:t>x</w:t>
            </w:r>
          </w:p>
        </w:tc>
      </w:tr>
      <w:tr w:rsidR="006E50CB" w:rsidRPr="00C06F8B" w14:paraId="37EE035A" w14:textId="77777777" w:rsidTr="006E50CB">
        <w:trPr>
          <w:trHeight w:val="245"/>
        </w:trPr>
        <w:tc>
          <w:tcPr>
            <w:tcW w:w="1276" w:type="dxa"/>
            <w:vMerge/>
            <w:shd w:val="clear" w:color="auto" w:fill="auto"/>
          </w:tcPr>
          <w:p w14:paraId="5AA10098" w14:textId="77777777" w:rsidR="006E50CB" w:rsidRPr="00C06F8B" w:rsidRDefault="006E50CB" w:rsidP="006E50CB">
            <w:pPr>
              <w:ind w:right="-2"/>
              <w:rPr>
                <w:sz w:val="22"/>
                <w:szCs w:val="22"/>
              </w:rPr>
            </w:pPr>
          </w:p>
        </w:tc>
        <w:tc>
          <w:tcPr>
            <w:tcW w:w="2268" w:type="dxa"/>
            <w:vMerge/>
            <w:shd w:val="clear" w:color="auto" w:fill="auto"/>
            <w:vAlign w:val="center"/>
          </w:tcPr>
          <w:p w14:paraId="6DA09DE9" w14:textId="77777777" w:rsidR="006E50CB" w:rsidRPr="00752470" w:rsidRDefault="006E50CB" w:rsidP="006E50CB">
            <w:pPr>
              <w:ind w:right="-41"/>
              <w:jc w:val="both"/>
              <w:rPr>
                <w:sz w:val="22"/>
                <w:szCs w:val="22"/>
              </w:rPr>
            </w:pPr>
          </w:p>
        </w:tc>
        <w:tc>
          <w:tcPr>
            <w:tcW w:w="1418" w:type="dxa"/>
            <w:vAlign w:val="center"/>
          </w:tcPr>
          <w:p w14:paraId="45D6D38D" w14:textId="77777777" w:rsidR="006E50CB" w:rsidRPr="00752470" w:rsidRDefault="006E50CB" w:rsidP="006E50CB">
            <w:pPr>
              <w:ind w:left="-661" w:right="-675"/>
              <w:jc w:val="center"/>
              <w:rPr>
                <w:sz w:val="22"/>
                <w:szCs w:val="22"/>
              </w:rPr>
            </w:pPr>
            <w:r>
              <w:rPr>
                <w:sz w:val="22"/>
              </w:rPr>
              <w:t>с 01.07.2022</w:t>
            </w:r>
          </w:p>
        </w:tc>
        <w:tc>
          <w:tcPr>
            <w:tcW w:w="992" w:type="dxa"/>
            <w:vAlign w:val="center"/>
          </w:tcPr>
          <w:p w14:paraId="5D7EB53E" w14:textId="77777777" w:rsidR="006E50CB" w:rsidRPr="00752470" w:rsidRDefault="006E50CB" w:rsidP="006E50CB">
            <w:pPr>
              <w:ind w:left="-108" w:right="-108"/>
              <w:jc w:val="center"/>
              <w:rPr>
                <w:sz w:val="22"/>
                <w:szCs w:val="22"/>
              </w:rPr>
            </w:pPr>
            <w:r>
              <w:rPr>
                <w:sz w:val="22"/>
              </w:rPr>
              <w:t>3776,58</w:t>
            </w:r>
          </w:p>
        </w:tc>
        <w:tc>
          <w:tcPr>
            <w:tcW w:w="845" w:type="dxa"/>
            <w:shd w:val="clear" w:color="auto" w:fill="auto"/>
            <w:vAlign w:val="center"/>
          </w:tcPr>
          <w:p w14:paraId="60FBF060" w14:textId="77777777" w:rsidR="006E50CB" w:rsidRPr="00752470" w:rsidRDefault="006E50CB" w:rsidP="006E50CB">
            <w:pPr>
              <w:ind w:left="-108" w:right="-108"/>
              <w:jc w:val="center"/>
              <w:rPr>
                <w:sz w:val="22"/>
                <w:szCs w:val="22"/>
              </w:rPr>
            </w:pPr>
            <w:r w:rsidRPr="00752470">
              <w:rPr>
                <w:sz w:val="22"/>
                <w:szCs w:val="22"/>
              </w:rPr>
              <w:t>x</w:t>
            </w:r>
          </w:p>
        </w:tc>
        <w:tc>
          <w:tcPr>
            <w:tcW w:w="850" w:type="dxa"/>
            <w:shd w:val="clear" w:color="auto" w:fill="auto"/>
            <w:vAlign w:val="center"/>
          </w:tcPr>
          <w:p w14:paraId="3C417F72" w14:textId="77777777" w:rsidR="006E50CB" w:rsidRPr="00752470" w:rsidRDefault="006E50CB" w:rsidP="006E50CB">
            <w:pPr>
              <w:ind w:left="-108" w:right="-108"/>
              <w:jc w:val="center"/>
              <w:rPr>
                <w:sz w:val="22"/>
                <w:szCs w:val="22"/>
              </w:rPr>
            </w:pPr>
            <w:r w:rsidRPr="00752470">
              <w:rPr>
                <w:sz w:val="22"/>
                <w:szCs w:val="22"/>
              </w:rPr>
              <w:t>x</w:t>
            </w:r>
          </w:p>
        </w:tc>
        <w:tc>
          <w:tcPr>
            <w:tcW w:w="851" w:type="dxa"/>
            <w:shd w:val="clear" w:color="auto" w:fill="auto"/>
            <w:vAlign w:val="center"/>
          </w:tcPr>
          <w:p w14:paraId="37C319D2" w14:textId="77777777" w:rsidR="006E50CB" w:rsidRPr="00752470" w:rsidRDefault="006E50CB" w:rsidP="006E50CB">
            <w:pPr>
              <w:ind w:left="-108" w:right="-108"/>
              <w:jc w:val="center"/>
              <w:rPr>
                <w:sz w:val="22"/>
                <w:szCs w:val="22"/>
              </w:rPr>
            </w:pPr>
            <w:r w:rsidRPr="00752470">
              <w:rPr>
                <w:sz w:val="22"/>
                <w:szCs w:val="22"/>
              </w:rPr>
              <w:t>x</w:t>
            </w:r>
          </w:p>
        </w:tc>
        <w:tc>
          <w:tcPr>
            <w:tcW w:w="856" w:type="dxa"/>
            <w:shd w:val="clear" w:color="auto" w:fill="auto"/>
            <w:vAlign w:val="center"/>
          </w:tcPr>
          <w:p w14:paraId="52C26C39" w14:textId="77777777" w:rsidR="006E50CB" w:rsidRPr="00752470" w:rsidRDefault="006E50CB" w:rsidP="006E50CB">
            <w:pPr>
              <w:ind w:left="-108" w:right="-108"/>
              <w:jc w:val="center"/>
              <w:rPr>
                <w:sz w:val="22"/>
                <w:szCs w:val="22"/>
              </w:rPr>
            </w:pPr>
            <w:r w:rsidRPr="00752470">
              <w:rPr>
                <w:sz w:val="22"/>
                <w:szCs w:val="22"/>
              </w:rPr>
              <w:t>x</w:t>
            </w:r>
          </w:p>
        </w:tc>
        <w:tc>
          <w:tcPr>
            <w:tcW w:w="992" w:type="dxa"/>
            <w:shd w:val="clear" w:color="auto" w:fill="auto"/>
            <w:vAlign w:val="center"/>
          </w:tcPr>
          <w:p w14:paraId="07BEA5DF" w14:textId="77777777" w:rsidR="006E50CB" w:rsidRPr="00752470" w:rsidRDefault="006E50CB" w:rsidP="006E50CB">
            <w:pPr>
              <w:ind w:left="-108" w:right="-108"/>
              <w:jc w:val="center"/>
              <w:rPr>
                <w:sz w:val="22"/>
                <w:szCs w:val="22"/>
              </w:rPr>
            </w:pPr>
            <w:r w:rsidRPr="00752470">
              <w:rPr>
                <w:sz w:val="22"/>
                <w:szCs w:val="22"/>
              </w:rPr>
              <w:t>x</w:t>
            </w:r>
          </w:p>
        </w:tc>
      </w:tr>
      <w:tr w:rsidR="006E50CB" w:rsidRPr="00C06F8B" w14:paraId="4D1B3C04" w14:textId="77777777" w:rsidTr="006E50CB">
        <w:trPr>
          <w:trHeight w:val="249"/>
        </w:trPr>
        <w:tc>
          <w:tcPr>
            <w:tcW w:w="1276" w:type="dxa"/>
            <w:vMerge/>
            <w:shd w:val="clear" w:color="auto" w:fill="auto"/>
          </w:tcPr>
          <w:p w14:paraId="41035508" w14:textId="77777777" w:rsidR="006E50CB" w:rsidRPr="00C06F8B" w:rsidRDefault="006E50CB" w:rsidP="006E50CB">
            <w:pPr>
              <w:ind w:right="-2"/>
              <w:rPr>
                <w:sz w:val="22"/>
                <w:szCs w:val="22"/>
              </w:rPr>
            </w:pPr>
          </w:p>
        </w:tc>
        <w:tc>
          <w:tcPr>
            <w:tcW w:w="2268" w:type="dxa"/>
            <w:vMerge/>
            <w:shd w:val="clear" w:color="auto" w:fill="auto"/>
            <w:vAlign w:val="center"/>
          </w:tcPr>
          <w:p w14:paraId="37E1FCBB" w14:textId="77777777" w:rsidR="006E50CB" w:rsidRPr="00752470" w:rsidRDefault="006E50CB" w:rsidP="006E50CB">
            <w:pPr>
              <w:ind w:right="-105"/>
              <w:jc w:val="center"/>
              <w:rPr>
                <w:sz w:val="22"/>
                <w:szCs w:val="22"/>
              </w:rPr>
            </w:pPr>
          </w:p>
        </w:tc>
        <w:tc>
          <w:tcPr>
            <w:tcW w:w="1418" w:type="dxa"/>
            <w:vAlign w:val="center"/>
          </w:tcPr>
          <w:p w14:paraId="73A97031" w14:textId="77777777" w:rsidR="006E50CB" w:rsidRPr="00752470" w:rsidRDefault="006E50CB" w:rsidP="006E50CB">
            <w:pPr>
              <w:ind w:left="-661" w:right="-675"/>
              <w:jc w:val="center"/>
              <w:rPr>
                <w:sz w:val="22"/>
                <w:szCs w:val="22"/>
              </w:rPr>
            </w:pPr>
            <w:r>
              <w:rPr>
                <w:sz w:val="22"/>
              </w:rPr>
              <w:t>с 01.01.2023</w:t>
            </w:r>
          </w:p>
        </w:tc>
        <w:tc>
          <w:tcPr>
            <w:tcW w:w="992" w:type="dxa"/>
            <w:vAlign w:val="center"/>
          </w:tcPr>
          <w:p w14:paraId="4641F4F9" w14:textId="77777777" w:rsidR="006E50CB" w:rsidRPr="00752470" w:rsidRDefault="006E50CB" w:rsidP="006E50CB">
            <w:pPr>
              <w:ind w:left="-108" w:right="-108"/>
              <w:jc w:val="center"/>
              <w:rPr>
                <w:sz w:val="22"/>
                <w:szCs w:val="22"/>
              </w:rPr>
            </w:pPr>
            <w:r>
              <w:rPr>
                <w:sz w:val="22"/>
              </w:rPr>
              <w:t>3776,58</w:t>
            </w:r>
          </w:p>
        </w:tc>
        <w:tc>
          <w:tcPr>
            <w:tcW w:w="845" w:type="dxa"/>
            <w:shd w:val="clear" w:color="auto" w:fill="auto"/>
            <w:vAlign w:val="center"/>
          </w:tcPr>
          <w:p w14:paraId="6B5FC0F5" w14:textId="77777777" w:rsidR="006E50CB" w:rsidRPr="00752470" w:rsidRDefault="006E50CB" w:rsidP="006E50CB">
            <w:pPr>
              <w:ind w:left="-108" w:right="-108"/>
              <w:jc w:val="center"/>
              <w:rPr>
                <w:sz w:val="22"/>
                <w:szCs w:val="22"/>
              </w:rPr>
            </w:pPr>
            <w:r w:rsidRPr="00C06F8B">
              <w:rPr>
                <w:sz w:val="22"/>
                <w:szCs w:val="22"/>
              </w:rPr>
              <w:t>x</w:t>
            </w:r>
          </w:p>
        </w:tc>
        <w:tc>
          <w:tcPr>
            <w:tcW w:w="850" w:type="dxa"/>
            <w:shd w:val="clear" w:color="auto" w:fill="auto"/>
            <w:vAlign w:val="center"/>
          </w:tcPr>
          <w:p w14:paraId="537A624D" w14:textId="77777777" w:rsidR="006E50CB" w:rsidRPr="00752470" w:rsidRDefault="006E50CB" w:rsidP="006E50CB">
            <w:pPr>
              <w:ind w:left="-108" w:right="-108"/>
              <w:jc w:val="center"/>
              <w:rPr>
                <w:sz w:val="22"/>
                <w:szCs w:val="22"/>
              </w:rPr>
            </w:pPr>
            <w:r w:rsidRPr="00C06F8B">
              <w:rPr>
                <w:sz w:val="22"/>
                <w:szCs w:val="22"/>
              </w:rPr>
              <w:t>x</w:t>
            </w:r>
          </w:p>
        </w:tc>
        <w:tc>
          <w:tcPr>
            <w:tcW w:w="851" w:type="dxa"/>
            <w:shd w:val="clear" w:color="auto" w:fill="auto"/>
            <w:vAlign w:val="center"/>
          </w:tcPr>
          <w:p w14:paraId="191A0203" w14:textId="77777777" w:rsidR="006E50CB" w:rsidRPr="00752470" w:rsidRDefault="006E50CB" w:rsidP="006E50CB">
            <w:pPr>
              <w:ind w:left="-108" w:right="-108"/>
              <w:jc w:val="center"/>
              <w:rPr>
                <w:sz w:val="22"/>
                <w:szCs w:val="22"/>
              </w:rPr>
            </w:pPr>
            <w:r w:rsidRPr="00C06F8B">
              <w:rPr>
                <w:sz w:val="22"/>
                <w:szCs w:val="22"/>
              </w:rPr>
              <w:t>x</w:t>
            </w:r>
          </w:p>
        </w:tc>
        <w:tc>
          <w:tcPr>
            <w:tcW w:w="856" w:type="dxa"/>
            <w:shd w:val="clear" w:color="auto" w:fill="auto"/>
            <w:vAlign w:val="center"/>
          </w:tcPr>
          <w:p w14:paraId="15CBDEFF" w14:textId="77777777" w:rsidR="006E50CB" w:rsidRPr="00752470" w:rsidRDefault="006E50CB" w:rsidP="006E50CB">
            <w:pPr>
              <w:ind w:left="-108" w:right="-108"/>
              <w:jc w:val="center"/>
              <w:rPr>
                <w:sz w:val="22"/>
                <w:szCs w:val="22"/>
              </w:rPr>
            </w:pPr>
            <w:r w:rsidRPr="00C06F8B">
              <w:rPr>
                <w:sz w:val="22"/>
                <w:szCs w:val="22"/>
              </w:rPr>
              <w:t>x</w:t>
            </w:r>
          </w:p>
        </w:tc>
        <w:tc>
          <w:tcPr>
            <w:tcW w:w="992" w:type="dxa"/>
            <w:shd w:val="clear" w:color="auto" w:fill="auto"/>
            <w:vAlign w:val="center"/>
          </w:tcPr>
          <w:p w14:paraId="49368F10" w14:textId="77777777" w:rsidR="006E50CB" w:rsidRPr="00752470" w:rsidRDefault="006E50CB" w:rsidP="006E50CB">
            <w:pPr>
              <w:ind w:left="-108" w:right="-108"/>
              <w:jc w:val="center"/>
              <w:rPr>
                <w:sz w:val="22"/>
                <w:szCs w:val="22"/>
              </w:rPr>
            </w:pPr>
            <w:r w:rsidRPr="00C06F8B">
              <w:rPr>
                <w:sz w:val="22"/>
                <w:szCs w:val="22"/>
              </w:rPr>
              <w:t>x</w:t>
            </w:r>
          </w:p>
        </w:tc>
      </w:tr>
      <w:tr w:rsidR="006E50CB" w:rsidRPr="00C06F8B" w14:paraId="661A0C19" w14:textId="77777777" w:rsidTr="006E50CB">
        <w:trPr>
          <w:trHeight w:val="249"/>
        </w:trPr>
        <w:tc>
          <w:tcPr>
            <w:tcW w:w="1276" w:type="dxa"/>
            <w:vMerge/>
            <w:shd w:val="clear" w:color="auto" w:fill="auto"/>
          </w:tcPr>
          <w:p w14:paraId="28DA522D" w14:textId="77777777" w:rsidR="006E50CB" w:rsidRPr="00C06F8B" w:rsidRDefault="006E50CB" w:rsidP="006E50CB">
            <w:pPr>
              <w:ind w:right="-2"/>
              <w:rPr>
                <w:sz w:val="22"/>
                <w:szCs w:val="22"/>
              </w:rPr>
            </w:pPr>
          </w:p>
        </w:tc>
        <w:tc>
          <w:tcPr>
            <w:tcW w:w="2268" w:type="dxa"/>
            <w:vMerge/>
            <w:shd w:val="clear" w:color="auto" w:fill="auto"/>
            <w:vAlign w:val="center"/>
          </w:tcPr>
          <w:p w14:paraId="5A8F5154" w14:textId="77777777" w:rsidR="006E50CB" w:rsidRPr="00752470" w:rsidRDefault="006E50CB" w:rsidP="006E50CB">
            <w:pPr>
              <w:ind w:right="-105"/>
              <w:jc w:val="center"/>
              <w:rPr>
                <w:sz w:val="22"/>
                <w:szCs w:val="22"/>
              </w:rPr>
            </w:pPr>
          </w:p>
        </w:tc>
        <w:tc>
          <w:tcPr>
            <w:tcW w:w="1418" w:type="dxa"/>
            <w:vAlign w:val="center"/>
          </w:tcPr>
          <w:p w14:paraId="472FDA35" w14:textId="77777777" w:rsidR="006E50CB" w:rsidRPr="00752470" w:rsidRDefault="006E50CB" w:rsidP="006E50CB">
            <w:pPr>
              <w:ind w:left="-661" w:right="-675"/>
              <w:jc w:val="center"/>
              <w:rPr>
                <w:sz w:val="22"/>
                <w:szCs w:val="22"/>
              </w:rPr>
            </w:pPr>
            <w:r>
              <w:rPr>
                <w:sz w:val="22"/>
              </w:rPr>
              <w:t>с 01.07.2023</w:t>
            </w:r>
          </w:p>
        </w:tc>
        <w:tc>
          <w:tcPr>
            <w:tcW w:w="992" w:type="dxa"/>
            <w:vAlign w:val="center"/>
          </w:tcPr>
          <w:p w14:paraId="11D3032A" w14:textId="77777777" w:rsidR="006E50CB" w:rsidRPr="00752470" w:rsidRDefault="006E50CB" w:rsidP="006E50CB">
            <w:pPr>
              <w:ind w:left="-108" w:right="-108"/>
              <w:jc w:val="center"/>
              <w:rPr>
                <w:sz w:val="22"/>
                <w:szCs w:val="22"/>
              </w:rPr>
            </w:pPr>
            <w:r>
              <w:rPr>
                <w:sz w:val="22"/>
              </w:rPr>
              <w:t>3776,58</w:t>
            </w:r>
          </w:p>
        </w:tc>
        <w:tc>
          <w:tcPr>
            <w:tcW w:w="845" w:type="dxa"/>
            <w:shd w:val="clear" w:color="auto" w:fill="auto"/>
            <w:vAlign w:val="center"/>
          </w:tcPr>
          <w:p w14:paraId="672D28EA" w14:textId="77777777" w:rsidR="006E50CB" w:rsidRPr="00752470" w:rsidRDefault="006E50CB" w:rsidP="006E50CB">
            <w:pPr>
              <w:ind w:left="-108" w:right="-108"/>
              <w:jc w:val="center"/>
              <w:rPr>
                <w:sz w:val="22"/>
                <w:szCs w:val="22"/>
              </w:rPr>
            </w:pPr>
            <w:r w:rsidRPr="00C06F8B">
              <w:rPr>
                <w:sz w:val="22"/>
                <w:szCs w:val="22"/>
              </w:rPr>
              <w:t>x</w:t>
            </w:r>
          </w:p>
        </w:tc>
        <w:tc>
          <w:tcPr>
            <w:tcW w:w="850" w:type="dxa"/>
            <w:shd w:val="clear" w:color="auto" w:fill="auto"/>
            <w:vAlign w:val="center"/>
          </w:tcPr>
          <w:p w14:paraId="4A877DDC" w14:textId="77777777" w:rsidR="006E50CB" w:rsidRPr="00752470" w:rsidRDefault="006E50CB" w:rsidP="006E50CB">
            <w:pPr>
              <w:ind w:left="-108" w:right="-108"/>
              <w:jc w:val="center"/>
              <w:rPr>
                <w:sz w:val="22"/>
                <w:szCs w:val="22"/>
              </w:rPr>
            </w:pPr>
            <w:r w:rsidRPr="00C06F8B">
              <w:rPr>
                <w:sz w:val="22"/>
                <w:szCs w:val="22"/>
              </w:rPr>
              <w:t>x</w:t>
            </w:r>
          </w:p>
        </w:tc>
        <w:tc>
          <w:tcPr>
            <w:tcW w:w="851" w:type="dxa"/>
            <w:shd w:val="clear" w:color="auto" w:fill="auto"/>
            <w:vAlign w:val="center"/>
          </w:tcPr>
          <w:p w14:paraId="4AF44D7E" w14:textId="77777777" w:rsidR="006E50CB" w:rsidRPr="00752470" w:rsidRDefault="006E50CB" w:rsidP="006E50CB">
            <w:pPr>
              <w:ind w:left="-108" w:right="-108"/>
              <w:jc w:val="center"/>
              <w:rPr>
                <w:sz w:val="22"/>
                <w:szCs w:val="22"/>
              </w:rPr>
            </w:pPr>
            <w:r w:rsidRPr="00C06F8B">
              <w:rPr>
                <w:sz w:val="22"/>
                <w:szCs w:val="22"/>
              </w:rPr>
              <w:t>x</w:t>
            </w:r>
          </w:p>
        </w:tc>
        <w:tc>
          <w:tcPr>
            <w:tcW w:w="856" w:type="dxa"/>
            <w:shd w:val="clear" w:color="auto" w:fill="auto"/>
            <w:vAlign w:val="center"/>
          </w:tcPr>
          <w:p w14:paraId="194DBC2F" w14:textId="77777777" w:rsidR="006E50CB" w:rsidRPr="00752470" w:rsidRDefault="006E50CB" w:rsidP="006E50CB">
            <w:pPr>
              <w:ind w:left="-108" w:right="-108"/>
              <w:jc w:val="center"/>
              <w:rPr>
                <w:sz w:val="22"/>
                <w:szCs w:val="22"/>
              </w:rPr>
            </w:pPr>
            <w:r w:rsidRPr="00C06F8B">
              <w:rPr>
                <w:sz w:val="22"/>
                <w:szCs w:val="22"/>
              </w:rPr>
              <w:t>x</w:t>
            </w:r>
          </w:p>
        </w:tc>
        <w:tc>
          <w:tcPr>
            <w:tcW w:w="992" w:type="dxa"/>
            <w:shd w:val="clear" w:color="auto" w:fill="auto"/>
            <w:vAlign w:val="center"/>
          </w:tcPr>
          <w:p w14:paraId="56390FA5" w14:textId="77777777" w:rsidR="006E50CB" w:rsidRPr="00752470" w:rsidRDefault="006E50CB" w:rsidP="006E50CB">
            <w:pPr>
              <w:ind w:left="-108" w:right="-108"/>
              <w:jc w:val="center"/>
              <w:rPr>
                <w:sz w:val="22"/>
                <w:szCs w:val="22"/>
              </w:rPr>
            </w:pPr>
            <w:r w:rsidRPr="00C06F8B">
              <w:rPr>
                <w:sz w:val="22"/>
                <w:szCs w:val="22"/>
              </w:rPr>
              <w:t>x</w:t>
            </w:r>
          </w:p>
        </w:tc>
      </w:tr>
      <w:tr w:rsidR="006E50CB" w:rsidRPr="00C06F8B" w14:paraId="4FC35A1F" w14:textId="77777777" w:rsidTr="006E50CB">
        <w:trPr>
          <w:trHeight w:val="249"/>
        </w:trPr>
        <w:tc>
          <w:tcPr>
            <w:tcW w:w="1276" w:type="dxa"/>
            <w:vMerge/>
            <w:shd w:val="clear" w:color="auto" w:fill="auto"/>
          </w:tcPr>
          <w:p w14:paraId="104F0F26" w14:textId="77777777" w:rsidR="006E50CB" w:rsidRPr="00C06F8B" w:rsidRDefault="006E50CB" w:rsidP="006E50CB">
            <w:pPr>
              <w:ind w:right="-2"/>
              <w:rPr>
                <w:sz w:val="22"/>
                <w:szCs w:val="22"/>
              </w:rPr>
            </w:pPr>
          </w:p>
        </w:tc>
        <w:tc>
          <w:tcPr>
            <w:tcW w:w="2268" w:type="dxa"/>
            <w:vMerge/>
            <w:shd w:val="clear" w:color="auto" w:fill="auto"/>
            <w:vAlign w:val="center"/>
          </w:tcPr>
          <w:p w14:paraId="4404E624" w14:textId="77777777" w:rsidR="006E50CB" w:rsidRPr="00752470" w:rsidRDefault="006E50CB" w:rsidP="006E50CB">
            <w:pPr>
              <w:ind w:right="-105"/>
              <w:jc w:val="center"/>
              <w:rPr>
                <w:sz w:val="22"/>
                <w:szCs w:val="22"/>
              </w:rPr>
            </w:pPr>
          </w:p>
        </w:tc>
        <w:tc>
          <w:tcPr>
            <w:tcW w:w="1418" w:type="dxa"/>
            <w:vAlign w:val="center"/>
          </w:tcPr>
          <w:p w14:paraId="0AFDDBE8" w14:textId="77777777" w:rsidR="006E50CB" w:rsidRPr="00752470" w:rsidRDefault="006E50CB" w:rsidP="006E50CB">
            <w:pPr>
              <w:ind w:left="-661" w:right="-675"/>
              <w:jc w:val="center"/>
              <w:rPr>
                <w:sz w:val="22"/>
                <w:szCs w:val="22"/>
              </w:rPr>
            </w:pPr>
            <w:r>
              <w:rPr>
                <w:sz w:val="22"/>
              </w:rPr>
              <w:t>с 01.01.2024</w:t>
            </w:r>
          </w:p>
        </w:tc>
        <w:tc>
          <w:tcPr>
            <w:tcW w:w="992" w:type="dxa"/>
            <w:vAlign w:val="center"/>
          </w:tcPr>
          <w:p w14:paraId="47EA0B2D" w14:textId="77777777" w:rsidR="006E50CB" w:rsidRPr="00752470" w:rsidRDefault="006E50CB" w:rsidP="006E50CB">
            <w:pPr>
              <w:ind w:left="-108" w:right="-108"/>
              <w:jc w:val="center"/>
              <w:rPr>
                <w:sz w:val="22"/>
                <w:szCs w:val="22"/>
              </w:rPr>
            </w:pPr>
            <w:r>
              <w:rPr>
                <w:sz w:val="22"/>
              </w:rPr>
              <w:t>3776,58</w:t>
            </w:r>
          </w:p>
        </w:tc>
        <w:tc>
          <w:tcPr>
            <w:tcW w:w="845" w:type="dxa"/>
            <w:shd w:val="clear" w:color="auto" w:fill="auto"/>
            <w:vAlign w:val="center"/>
          </w:tcPr>
          <w:p w14:paraId="78BBAA84" w14:textId="77777777" w:rsidR="006E50CB" w:rsidRPr="00752470" w:rsidRDefault="006E50CB" w:rsidP="006E50CB">
            <w:pPr>
              <w:ind w:left="-108" w:right="-108"/>
              <w:jc w:val="center"/>
              <w:rPr>
                <w:sz w:val="22"/>
                <w:szCs w:val="22"/>
              </w:rPr>
            </w:pPr>
            <w:r w:rsidRPr="00752470">
              <w:rPr>
                <w:sz w:val="22"/>
                <w:szCs w:val="22"/>
              </w:rPr>
              <w:t>x</w:t>
            </w:r>
          </w:p>
        </w:tc>
        <w:tc>
          <w:tcPr>
            <w:tcW w:w="850" w:type="dxa"/>
            <w:shd w:val="clear" w:color="auto" w:fill="auto"/>
            <w:vAlign w:val="center"/>
          </w:tcPr>
          <w:p w14:paraId="52897CBE" w14:textId="77777777" w:rsidR="006E50CB" w:rsidRPr="00752470" w:rsidRDefault="006E50CB" w:rsidP="006E50CB">
            <w:pPr>
              <w:ind w:left="-108" w:right="-108"/>
              <w:jc w:val="center"/>
              <w:rPr>
                <w:sz w:val="22"/>
                <w:szCs w:val="22"/>
              </w:rPr>
            </w:pPr>
            <w:r w:rsidRPr="00752470">
              <w:rPr>
                <w:sz w:val="22"/>
                <w:szCs w:val="22"/>
              </w:rPr>
              <w:t>x</w:t>
            </w:r>
          </w:p>
        </w:tc>
        <w:tc>
          <w:tcPr>
            <w:tcW w:w="851" w:type="dxa"/>
            <w:shd w:val="clear" w:color="auto" w:fill="auto"/>
            <w:vAlign w:val="center"/>
          </w:tcPr>
          <w:p w14:paraId="7F836959" w14:textId="77777777" w:rsidR="006E50CB" w:rsidRPr="00752470" w:rsidRDefault="006E50CB" w:rsidP="006E50CB">
            <w:pPr>
              <w:ind w:left="-108" w:right="-108"/>
              <w:jc w:val="center"/>
              <w:rPr>
                <w:sz w:val="22"/>
                <w:szCs w:val="22"/>
              </w:rPr>
            </w:pPr>
            <w:r w:rsidRPr="00752470">
              <w:rPr>
                <w:sz w:val="22"/>
                <w:szCs w:val="22"/>
              </w:rPr>
              <w:t>x</w:t>
            </w:r>
          </w:p>
        </w:tc>
        <w:tc>
          <w:tcPr>
            <w:tcW w:w="856" w:type="dxa"/>
            <w:shd w:val="clear" w:color="auto" w:fill="auto"/>
            <w:vAlign w:val="center"/>
          </w:tcPr>
          <w:p w14:paraId="6F6D83D9" w14:textId="77777777" w:rsidR="006E50CB" w:rsidRPr="00752470" w:rsidRDefault="006E50CB" w:rsidP="006E50CB">
            <w:pPr>
              <w:ind w:left="-108" w:right="-108"/>
              <w:jc w:val="center"/>
              <w:rPr>
                <w:sz w:val="22"/>
                <w:szCs w:val="22"/>
              </w:rPr>
            </w:pPr>
            <w:r w:rsidRPr="00752470">
              <w:rPr>
                <w:sz w:val="22"/>
                <w:szCs w:val="22"/>
              </w:rPr>
              <w:t>x</w:t>
            </w:r>
          </w:p>
        </w:tc>
        <w:tc>
          <w:tcPr>
            <w:tcW w:w="992" w:type="dxa"/>
            <w:shd w:val="clear" w:color="auto" w:fill="auto"/>
            <w:vAlign w:val="center"/>
          </w:tcPr>
          <w:p w14:paraId="57681A3C" w14:textId="77777777" w:rsidR="006E50CB" w:rsidRPr="00752470" w:rsidRDefault="006E50CB" w:rsidP="006E50CB">
            <w:pPr>
              <w:ind w:left="-108" w:right="-108"/>
              <w:jc w:val="center"/>
              <w:rPr>
                <w:sz w:val="22"/>
                <w:szCs w:val="22"/>
              </w:rPr>
            </w:pPr>
            <w:r w:rsidRPr="00752470">
              <w:rPr>
                <w:sz w:val="22"/>
                <w:szCs w:val="22"/>
              </w:rPr>
              <w:t>x</w:t>
            </w:r>
          </w:p>
        </w:tc>
      </w:tr>
      <w:tr w:rsidR="006E50CB" w:rsidRPr="00C06F8B" w14:paraId="608AB50B" w14:textId="77777777" w:rsidTr="006E50CB">
        <w:trPr>
          <w:trHeight w:val="249"/>
        </w:trPr>
        <w:tc>
          <w:tcPr>
            <w:tcW w:w="1276" w:type="dxa"/>
            <w:vMerge/>
            <w:shd w:val="clear" w:color="auto" w:fill="auto"/>
          </w:tcPr>
          <w:p w14:paraId="14652770" w14:textId="77777777" w:rsidR="006E50CB" w:rsidRPr="00C06F8B" w:rsidRDefault="006E50CB" w:rsidP="006E50CB">
            <w:pPr>
              <w:ind w:right="-2"/>
              <w:rPr>
                <w:sz w:val="22"/>
                <w:szCs w:val="22"/>
              </w:rPr>
            </w:pPr>
          </w:p>
        </w:tc>
        <w:tc>
          <w:tcPr>
            <w:tcW w:w="2268" w:type="dxa"/>
            <w:vMerge/>
            <w:shd w:val="clear" w:color="auto" w:fill="auto"/>
            <w:vAlign w:val="center"/>
          </w:tcPr>
          <w:p w14:paraId="07A6B4CE" w14:textId="77777777" w:rsidR="006E50CB" w:rsidRPr="00752470" w:rsidRDefault="006E50CB" w:rsidP="006E50CB">
            <w:pPr>
              <w:ind w:right="-105"/>
              <w:jc w:val="center"/>
              <w:rPr>
                <w:sz w:val="22"/>
                <w:szCs w:val="22"/>
              </w:rPr>
            </w:pPr>
          </w:p>
        </w:tc>
        <w:tc>
          <w:tcPr>
            <w:tcW w:w="1418" w:type="dxa"/>
            <w:vAlign w:val="center"/>
          </w:tcPr>
          <w:p w14:paraId="2172F065" w14:textId="77777777" w:rsidR="006E50CB" w:rsidRDefault="006E50CB" w:rsidP="006E50CB">
            <w:pPr>
              <w:ind w:left="-661" w:right="-675"/>
              <w:jc w:val="center"/>
              <w:rPr>
                <w:sz w:val="22"/>
                <w:szCs w:val="22"/>
              </w:rPr>
            </w:pPr>
            <w:r>
              <w:rPr>
                <w:sz w:val="22"/>
              </w:rPr>
              <w:t>с 01.07.2024</w:t>
            </w:r>
          </w:p>
        </w:tc>
        <w:tc>
          <w:tcPr>
            <w:tcW w:w="992" w:type="dxa"/>
            <w:vAlign w:val="center"/>
          </w:tcPr>
          <w:p w14:paraId="517D16F3" w14:textId="77777777" w:rsidR="006E50CB" w:rsidRDefault="006E50CB" w:rsidP="006E50CB">
            <w:pPr>
              <w:ind w:left="-108" w:right="-108"/>
              <w:jc w:val="center"/>
              <w:rPr>
                <w:sz w:val="22"/>
                <w:szCs w:val="22"/>
              </w:rPr>
            </w:pPr>
            <w:r>
              <w:rPr>
                <w:sz w:val="22"/>
              </w:rPr>
              <w:t>3776,58</w:t>
            </w:r>
          </w:p>
        </w:tc>
        <w:tc>
          <w:tcPr>
            <w:tcW w:w="845" w:type="dxa"/>
            <w:shd w:val="clear" w:color="auto" w:fill="auto"/>
            <w:vAlign w:val="center"/>
          </w:tcPr>
          <w:p w14:paraId="46E65453" w14:textId="77777777" w:rsidR="006E50CB" w:rsidRPr="00752470" w:rsidRDefault="006E50CB" w:rsidP="006E50CB">
            <w:pPr>
              <w:ind w:left="-108" w:right="-108"/>
              <w:jc w:val="center"/>
              <w:rPr>
                <w:sz w:val="22"/>
                <w:szCs w:val="22"/>
              </w:rPr>
            </w:pPr>
            <w:r w:rsidRPr="00C06F8B">
              <w:rPr>
                <w:sz w:val="22"/>
                <w:szCs w:val="22"/>
              </w:rPr>
              <w:t>x</w:t>
            </w:r>
          </w:p>
        </w:tc>
        <w:tc>
          <w:tcPr>
            <w:tcW w:w="850" w:type="dxa"/>
            <w:shd w:val="clear" w:color="auto" w:fill="auto"/>
            <w:vAlign w:val="center"/>
          </w:tcPr>
          <w:p w14:paraId="0D3DCB26" w14:textId="77777777" w:rsidR="006E50CB" w:rsidRPr="00752470" w:rsidRDefault="006E50CB" w:rsidP="006E50CB">
            <w:pPr>
              <w:ind w:left="-108" w:right="-108"/>
              <w:jc w:val="center"/>
              <w:rPr>
                <w:sz w:val="22"/>
                <w:szCs w:val="22"/>
              </w:rPr>
            </w:pPr>
            <w:r w:rsidRPr="00C06F8B">
              <w:rPr>
                <w:sz w:val="22"/>
                <w:szCs w:val="22"/>
              </w:rPr>
              <w:t>x</w:t>
            </w:r>
          </w:p>
        </w:tc>
        <w:tc>
          <w:tcPr>
            <w:tcW w:w="851" w:type="dxa"/>
            <w:shd w:val="clear" w:color="auto" w:fill="auto"/>
            <w:vAlign w:val="center"/>
          </w:tcPr>
          <w:p w14:paraId="16A71FDD" w14:textId="77777777" w:rsidR="006E50CB" w:rsidRPr="00752470" w:rsidRDefault="006E50CB" w:rsidP="006E50CB">
            <w:pPr>
              <w:ind w:left="-108" w:right="-108"/>
              <w:jc w:val="center"/>
              <w:rPr>
                <w:sz w:val="22"/>
                <w:szCs w:val="22"/>
              </w:rPr>
            </w:pPr>
            <w:r w:rsidRPr="00C06F8B">
              <w:rPr>
                <w:sz w:val="22"/>
                <w:szCs w:val="22"/>
              </w:rPr>
              <w:t>x</w:t>
            </w:r>
          </w:p>
        </w:tc>
        <w:tc>
          <w:tcPr>
            <w:tcW w:w="856" w:type="dxa"/>
            <w:shd w:val="clear" w:color="auto" w:fill="auto"/>
            <w:vAlign w:val="center"/>
          </w:tcPr>
          <w:p w14:paraId="247E1776" w14:textId="77777777" w:rsidR="006E50CB" w:rsidRPr="00752470" w:rsidRDefault="006E50CB" w:rsidP="006E50CB">
            <w:pPr>
              <w:ind w:left="-108" w:right="-108"/>
              <w:jc w:val="center"/>
              <w:rPr>
                <w:sz w:val="22"/>
                <w:szCs w:val="22"/>
              </w:rPr>
            </w:pPr>
            <w:r w:rsidRPr="00C06F8B">
              <w:rPr>
                <w:sz w:val="22"/>
                <w:szCs w:val="22"/>
              </w:rPr>
              <w:t>x</w:t>
            </w:r>
          </w:p>
        </w:tc>
        <w:tc>
          <w:tcPr>
            <w:tcW w:w="992" w:type="dxa"/>
            <w:shd w:val="clear" w:color="auto" w:fill="auto"/>
            <w:vAlign w:val="center"/>
          </w:tcPr>
          <w:p w14:paraId="1456C9DC" w14:textId="77777777" w:rsidR="006E50CB" w:rsidRPr="00752470" w:rsidRDefault="006E50CB" w:rsidP="006E50CB">
            <w:pPr>
              <w:ind w:left="-108" w:right="-108"/>
              <w:jc w:val="center"/>
              <w:rPr>
                <w:sz w:val="22"/>
                <w:szCs w:val="22"/>
              </w:rPr>
            </w:pPr>
            <w:r w:rsidRPr="00C06F8B">
              <w:rPr>
                <w:sz w:val="22"/>
                <w:szCs w:val="22"/>
              </w:rPr>
              <w:t>x</w:t>
            </w:r>
          </w:p>
        </w:tc>
      </w:tr>
      <w:tr w:rsidR="006E50CB" w:rsidRPr="00C06F8B" w14:paraId="43425542" w14:textId="77777777" w:rsidTr="006E50CB">
        <w:trPr>
          <w:trHeight w:val="249"/>
        </w:trPr>
        <w:tc>
          <w:tcPr>
            <w:tcW w:w="1276" w:type="dxa"/>
            <w:vMerge/>
            <w:shd w:val="clear" w:color="auto" w:fill="auto"/>
          </w:tcPr>
          <w:p w14:paraId="445042B5" w14:textId="77777777" w:rsidR="006E50CB" w:rsidRPr="00C06F8B" w:rsidRDefault="006E50CB" w:rsidP="006E50CB">
            <w:pPr>
              <w:ind w:right="-2"/>
              <w:rPr>
                <w:sz w:val="22"/>
                <w:szCs w:val="22"/>
              </w:rPr>
            </w:pPr>
          </w:p>
        </w:tc>
        <w:tc>
          <w:tcPr>
            <w:tcW w:w="2268" w:type="dxa"/>
            <w:vMerge/>
            <w:shd w:val="clear" w:color="auto" w:fill="auto"/>
            <w:vAlign w:val="center"/>
          </w:tcPr>
          <w:p w14:paraId="561C002E" w14:textId="77777777" w:rsidR="006E50CB" w:rsidRPr="00752470" w:rsidRDefault="006E50CB" w:rsidP="006E50CB">
            <w:pPr>
              <w:ind w:right="-105"/>
              <w:jc w:val="center"/>
              <w:rPr>
                <w:sz w:val="22"/>
                <w:szCs w:val="22"/>
              </w:rPr>
            </w:pPr>
          </w:p>
        </w:tc>
        <w:tc>
          <w:tcPr>
            <w:tcW w:w="1418" w:type="dxa"/>
            <w:vAlign w:val="center"/>
          </w:tcPr>
          <w:p w14:paraId="0B3FCA2B" w14:textId="77777777" w:rsidR="006E50CB" w:rsidRDefault="006E50CB" w:rsidP="006E50CB">
            <w:pPr>
              <w:ind w:left="-661" w:right="-675"/>
              <w:jc w:val="center"/>
              <w:rPr>
                <w:sz w:val="22"/>
                <w:szCs w:val="22"/>
              </w:rPr>
            </w:pPr>
            <w:r>
              <w:rPr>
                <w:sz w:val="22"/>
              </w:rPr>
              <w:t>с 01.01.2025</w:t>
            </w:r>
          </w:p>
        </w:tc>
        <w:tc>
          <w:tcPr>
            <w:tcW w:w="992" w:type="dxa"/>
            <w:vAlign w:val="center"/>
          </w:tcPr>
          <w:p w14:paraId="293B84DA" w14:textId="77777777" w:rsidR="006E50CB" w:rsidRDefault="006E50CB" w:rsidP="006E50CB">
            <w:pPr>
              <w:ind w:left="-108" w:right="-108"/>
              <w:jc w:val="center"/>
              <w:rPr>
                <w:sz w:val="22"/>
                <w:szCs w:val="22"/>
              </w:rPr>
            </w:pPr>
            <w:r>
              <w:rPr>
                <w:sz w:val="22"/>
              </w:rPr>
              <w:t>3776,58</w:t>
            </w:r>
          </w:p>
        </w:tc>
        <w:tc>
          <w:tcPr>
            <w:tcW w:w="845" w:type="dxa"/>
            <w:shd w:val="clear" w:color="auto" w:fill="auto"/>
            <w:vAlign w:val="center"/>
          </w:tcPr>
          <w:p w14:paraId="6B645FA2" w14:textId="77777777" w:rsidR="006E50CB" w:rsidRPr="00752470" w:rsidRDefault="006E50CB" w:rsidP="006E50CB">
            <w:pPr>
              <w:ind w:left="-108" w:right="-108"/>
              <w:jc w:val="center"/>
              <w:rPr>
                <w:sz w:val="22"/>
                <w:szCs w:val="22"/>
              </w:rPr>
            </w:pPr>
            <w:r w:rsidRPr="00752470">
              <w:rPr>
                <w:sz w:val="22"/>
                <w:szCs w:val="22"/>
              </w:rPr>
              <w:t>x</w:t>
            </w:r>
          </w:p>
        </w:tc>
        <w:tc>
          <w:tcPr>
            <w:tcW w:w="850" w:type="dxa"/>
            <w:shd w:val="clear" w:color="auto" w:fill="auto"/>
            <w:vAlign w:val="center"/>
          </w:tcPr>
          <w:p w14:paraId="04B5ABC9" w14:textId="77777777" w:rsidR="006E50CB" w:rsidRPr="00752470" w:rsidRDefault="006E50CB" w:rsidP="006E50CB">
            <w:pPr>
              <w:ind w:left="-108" w:right="-108"/>
              <w:jc w:val="center"/>
              <w:rPr>
                <w:sz w:val="22"/>
                <w:szCs w:val="22"/>
              </w:rPr>
            </w:pPr>
            <w:r w:rsidRPr="00752470">
              <w:rPr>
                <w:sz w:val="22"/>
                <w:szCs w:val="22"/>
              </w:rPr>
              <w:t>x</w:t>
            </w:r>
          </w:p>
        </w:tc>
        <w:tc>
          <w:tcPr>
            <w:tcW w:w="851" w:type="dxa"/>
            <w:shd w:val="clear" w:color="auto" w:fill="auto"/>
            <w:vAlign w:val="center"/>
          </w:tcPr>
          <w:p w14:paraId="488C0115" w14:textId="77777777" w:rsidR="006E50CB" w:rsidRPr="00752470" w:rsidRDefault="006E50CB" w:rsidP="006E50CB">
            <w:pPr>
              <w:ind w:left="-108" w:right="-108"/>
              <w:jc w:val="center"/>
              <w:rPr>
                <w:sz w:val="22"/>
                <w:szCs w:val="22"/>
              </w:rPr>
            </w:pPr>
            <w:r w:rsidRPr="00752470">
              <w:rPr>
                <w:sz w:val="22"/>
                <w:szCs w:val="22"/>
              </w:rPr>
              <w:t>x</w:t>
            </w:r>
          </w:p>
        </w:tc>
        <w:tc>
          <w:tcPr>
            <w:tcW w:w="856" w:type="dxa"/>
            <w:shd w:val="clear" w:color="auto" w:fill="auto"/>
            <w:vAlign w:val="center"/>
          </w:tcPr>
          <w:p w14:paraId="3E124BE9" w14:textId="77777777" w:rsidR="006E50CB" w:rsidRPr="00752470" w:rsidRDefault="006E50CB" w:rsidP="006E50CB">
            <w:pPr>
              <w:ind w:left="-108" w:right="-108"/>
              <w:jc w:val="center"/>
              <w:rPr>
                <w:sz w:val="22"/>
                <w:szCs w:val="22"/>
              </w:rPr>
            </w:pPr>
            <w:r w:rsidRPr="00752470">
              <w:rPr>
                <w:sz w:val="22"/>
                <w:szCs w:val="22"/>
              </w:rPr>
              <w:t>x</w:t>
            </w:r>
          </w:p>
        </w:tc>
        <w:tc>
          <w:tcPr>
            <w:tcW w:w="992" w:type="dxa"/>
            <w:shd w:val="clear" w:color="auto" w:fill="auto"/>
            <w:vAlign w:val="center"/>
          </w:tcPr>
          <w:p w14:paraId="5EF6F5D8" w14:textId="77777777" w:rsidR="006E50CB" w:rsidRPr="00752470" w:rsidRDefault="006E50CB" w:rsidP="006E50CB">
            <w:pPr>
              <w:ind w:left="-108" w:right="-108"/>
              <w:jc w:val="center"/>
              <w:rPr>
                <w:sz w:val="22"/>
                <w:szCs w:val="22"/>
              </w:rPr>
            </w:pPr>
            <w:r w:rsidRPr="00752470">
              <w:rPr>
                <w:sz w:val="22"/>
                <w:szCs w:val="22"/>
              </w:rPr>
              <w:t>x</w:t>
            </w:r>
          </w:p>
        </w:tc>
      </w:tr>
      <w:tr w:rsidR="006E50CB" w:rsidRPr="00C06F8B" w14:paraId="3F8DB4CF" w14:textId="77777777" w:rsidTr="006E50CB">
        <w:trPr>
          <w:trHeight w:val="249"/>
        </w:trPr>
        <w:tc>
          <w:tcPr>
            <w:tcW w:w="1276" w:type="dxa"/>
            <w:vMerge/>
            <w:shd w:val="clear" w:color="auto" w:fill="auto"/>
          </w:tcPr>
          <w:p w14:paraId="62CD8D21" w14:textId="77777777" w:rsidR="006E50CB" w:rsidRPr="00C06F8B" w:rsidRDefault="006E50CB" w:rsidP="006E50CB">
            <w:pPr>
              <w:ind w:right="-2"/>
              <w:rPr>
                <w:sz w:val="22"/>
                <w:szCs w:val="22"/>
              </w:rPr>
            </w:pPr>
          </w:p>
        </w:tc>
        <w:tc>
          <w:tcPr>
            <w:tcW w:w="2268" w:type="dxa"/>
            <w:vMerge/>
            <w:shd w:val="clear" w:color="auto" w:fill="auto"/>
            <w:vAlign w:val="center"/>
          </w:tcPr>
          <w:p w14:paraId="02AC281F" w14:textId="77777777" w:rsidR="006E50CB" w:rsidRPr="00752470" w:rsidRDefault="006E50CB" w:rsidP="006E50CB">
            <w:pPr>
              <w:ind w:right="-105"/>
              <w:jc w:val="center"/>
              <w:rPr>
                <w:sz w:val="22"/>
                <w:szCs w:val="22"/>
              </w:rPr>
            </w:pPr>
          </w:p>
        </w:tc>
        <w:tc>
          <w:tcPr>
            <w:tcW w:w="1418" w:type="dxa"/>
            <w:vAlign w:val="center"/>
          </w:tcPr>
          <w:p w14:paraId="218BEDC7" w14:textId="77777777" w:rsidR="006E50CB" w:rsidRPr="00752470" w:rsidRDefault="006E50CB" w:rsidP="006E50CB">
            <w:pPr>
              <w:ind w:left="-661" w:right="-675"/>
              <w:jc w:val="center"/>
              <w:rPr>
                <w:sz w:val="22"/>
                <w:szCs w:val="22"/>
              </w:rPr>
            </w:pPr>
            <w:r>
              <w:rPr>
                <w:sz w:val="22"/>
              </w:rPr>
              <w:t>с 01.07.2025</w:t>
            </w:r>
          </w:p>
        </w:tc>
        <w:tc>
          <w:tcPr>
            <w:tcW w:w="992" w:type="dxa"/>
            <w:vAlign w:val="center"/>
          </w:tcPr>
          <w:p w14:paraId="102DADD6" w14:textId="77777777" w:rsidR="006E50CB" w:rsidRPr="00752470" w:rsidRDefault="006E50CB" w:rsidP="006E50CB">
            <w:pPr>
              <w:ind w:left="-108" w:right="-108"/>
              <w:jc w:val="center"/>
              <w:rPr>
                <w:sz w:val="22"/>
                <w:szCs w:val="22"/>
              </w:rPr>
            </w:pPr>
            <w:r>
              <w:rPr>
                <w:sz w:val="22"/>
              </w:rPr>
              <w:t>3776,58</w:t>
            </w:r>
          </w:p>
        </w:tc>
        <w:tc>
          <w:tcPr>
            <w:tcW w:w="845" w:type="dxa"/>
            <w:shd w:val="clear" w:color="auto" w:fill="auto"/>
            <w:vAlign w:val="center"/>
          </w:tcPr>
          <w:p w14:paraId="43729A3F" w14:textId="77777777" w:rsidR="006E50CB" w:rsidRPr="00752470" w:rsidRDefault="006E50CB" w:rsidP="006E50CB">
            <w:pPr>
              <w:ind w:left="-108" w:right="-108"/>
              <w:jc w:val="center"/>
              <w:rPr>
                <w:sz w:val="22"/>
                <w:szCs w:val="22"/>
              </w:rPr>
            </w:pPr>
            <w:r w:rsidRPr="00752470">
              <w:rPr>
                <w:sz w:val="22"/>
                <w:szCs w:val="22"/>
              </w:rPr>
              <w:t>x</w:t>
            </w:r>
          </w:p>
        </w:tc>
        <w:tc>
          <w:tcPr>
            <w:tcW w:w="850" w:type="dxa"/>
            <w:shd w:val="clear" w:color="auto" w:fill="auto"/>
            <w:vAlign w:val="center"/>
          </w:tcPr>
          <w:p w14:paraId="1E9442DF" w14:textId="77777777" w:rsidR="006E50CB" w:rsidRPr="00752470" w:rsidRDefault="006E50CB" w:rsidP="006E50CB">
            <w:pPr>
              <w:ind w:left="-108" w:right="-108"/>
              <w:jc w:val="center"/>
              <w:rPr>
                <w:sz w:val="22"/>
                <w:szCs w:val="22"/>
              </w:rPr>
            </w:pPr>
            <w:r w:rsidRPr="00752470">
              <w:rPr>
                <w:sz w:val="22"/>
                <w:szCs w:val="22"/>
              </w:rPr>
              <w:t>x</w:t>
            </w:r>
          </w:p>
        </w:tc>
        <w:tc>
          <w:tcPr>
            <w:tcW w:w="851" w:type="dxa"/>
            <w:shd w:val="clear" w:color="auto" w:fill="auto"/>
            <w:vAlign w:val="center"/>
          </w:tcPr>
          <w:p w14:paraId="38D632A3" w14:textId="77777777" w:rsidR="006E50CB" w:rsidRPr="00752470" w:rsidRDefault="006E50CB" w:rsidP="006E50CB">
            <w:pPr>
              <w:ind w:left="-108" w:right="-108"/>
              <w:jc w:val="center"/>
              <w:rPr>
                <w:sz w:val="22"/>
                <w:szCs w:val="22"/>
              </w:rPr>
            </w:pPr>
            <w:r w:rsidRPr="00752470">
              <w:rPr>
                <w:sz w:val="22"/>
                <w:szCs w:val="22"/>
              </w:rPr>
              <w:t>x</w:t>
            </w:r>
          </w:p>
        </w:tc>
        <w:tc>
          <w:tcPr>
            <w:tcW w:w="856" w:type="dxa"/>
            <w:shd w:val="clear" w:color="auto" w:fill="auto"/>
            <w:vAlign w:val="center"/>
          </w:tcPr>
          <w:p w14:paraId="0C6177F3" w14:textId="77777777" w:rsidR="006E50CB" w:rsidRPr="00752470" w:rsidRDefault="006E50CB" w:rsidP="006E50CB">
            <w:pPr>
              <w:ind w:left="-108" w:right="-108"/>
              <w:jc w:val="center"/>
              <w:rPr>
                <w:sz w:val="22"/>
                <w:szCs w:val="22"/>
              </w:rPr>
            </w:pPr>
            <w:r w:rsidRPr="00752470">
              <w:rPr>
                <w:sz w:val="22"/>
                <w:szCs w:val="22"/>
              </w:rPr>
              <w:t>x</w:t>
            </w:r>
          </w:p>
        </w:tc>
        <w:tc>
          <w:tcPr>
            <w:tcW w:w="992" w:type="dxa"/>
            <w:shd w:val="clear" w:color="auto" w:fill="auto"/>
            <w:vAlign w:val="center"/>
          </w:tcPr>
          <w:p w14:paraId="12436BDD" w14:textId="77777777" w:rsidR="006E50CB" w:rsidRPr="00752470" w:rsidRDefault="006E50CB" w:rsidP="006E50CB">
            <w:pPr>
              <w:ind w:left="-108" w:right="-108"/>
              <w:jc w:val="center"/>
              <w:rPr>
                <w:sz w:val="22"/>
                <w:szCs w:val="22"/>
              </w:rPr>
            </w:pPr>
            <w:r w:rsidRPr="00752470">
              <w:rPr>
                <w:sz w:val="22"/>
                <w:szCs w:val="22"/>
              </w:rPr>
              <w:t>x</w:t>
            </w:r>
          </w:p>
        </w:tc>
      </w:tr>
      <w:tr w:rsidR="006E50CB" w:rsidRPr="00C06F8B" w14:paraId="0A26AA27" w14:textId="77777777" w:rsidTr="006E50CB">
        <w:trPr>
          <w:trHeight w:val="490"/>
        </w:trPr>
        <w:tc>
          <w:tcPr>
            <w:tcW w:w="1276" w:type="dxa"/>
            <w:vMerge/>
            <w:shd w:val="clear" w:color="auto" w:fill="auto"/>
          </w:tcPr>
          <w:p w14:paraId="3A5E3387" w14:textId="77777777" w:rsidR="006E50CB" w:rsidRPr="00C06F8B" w:rsidRDefault="006E50CB" w:rsidP="006E50CB">
            <w:pPr>
              <w:ind w:right="-2"/>
              <w:rPr>
                <w:sz w:val="22"/>
                <w:szCs w:val="22"/>
              </w:rPr>
            </w:pPr>
          </w:p>
        </w:tc>
        <w:tc>
          <w:tcPr>
            <w:tcW w:w="2268" w:type="dxa"/>
            <w:shd w:val="clear" w:color="auto" w:fill="auto"/>
            <w:vAlign w:val="center"/>
          </w:tcPr>
          <w:p w14:paraId="4AEBA313" w14:textId="77777777" w:rsidR="006E50CB" w:rsidRPr="00752470" w:rsidRDefault="006E50CB" w:rsidP="006E50CB">
            <w:pPr>
              <w:ind w:right="-105"/>
              <w:jc w:val="center"/>
              <w:rPr>
                <w:sz w:val="22"/>
                <w:szCs w:val="22"/>
              </w:rPr>
            </w:pPr>
            <w:r>
              <w:rPr>
                <w:sz w:val="22"/>
                <w:szCs w:val="22"/>
              </w:rPr>
              <w:t>Двухставочный</w:t>
            </w:r>
          </w:p>
        </w:tc>
        <w:tc>
          <w:tcPr>
            <w:tcW w:w="1418" w:type="dxa"/>
            <w:shd w:val="clear" w:color="auto" w:fill="auto"/>
            <w:vAlign w:val="center"/>
          </w:tcPr>
          <w:p w14:paraId="4CDBF25C" w14:textId="77777777" w:rsidR="006E50CB" w:rsidRDefault="006E50CB" w:rsidP="006E50CB">
            <w:pPr>
              <w:ind w:left="-661" w:right="-675"/>
              <w:jc w:val="center"/>
              <w:rPr>
                <w:sz w:val="22"/>
                <w:szCs w:val="22"/>
              </w:rPr>
            </w:pPr>
            <w:r>
              <w:rPr>
                <w:sz w:val="22"/>
                <w:szCs w:val="22"/>
              </w:rPr>
              <w:t>х</w:t>
            </w:r>
          </w:p>
        </w:tc>
        <w:tc>
          <w:tcPr>
            <w:tcW w:w="992" w:type="dxa"/>
            <w:shd w:val="clear" w:color="auto" w:fill="auto"/>
            <w:vAlign w:val="center"/>
          </w:tcPr>
          <w:p w14:paraId="2CED80D3" w14:textId="77777777" w:rsidR="006E50CB" w:rsidRPr="00752470" w:rsidRDefault="006E50CB" w:rsidP="006E50CB">
            <w:pPr>
              <w:ind w:left="-108" w:right="-108"/>
              <w:jc w:val="center"/>
              <w:rPr>
                <w:sz w:val="22"/>
                <w:szCs w:val="22"/>
              </w:rPr>
            </w:pPr>
            <w:r>
              <w:rPr>
                <w:sz w:val="22"/>
                <w:szCs w:val="22"/>
              </w:rPr>
              <w:t>х</w:t>
            </w:r>
          </w:p>
        </w:tc>
        <w:tc>
          <w:tcPr>
            <w:tcW w:w="845" w:type="dxa"/>
            <w:shd w:val="clear" w:color="auto" w:fill="auto"/>
            <w:vAlign w:val="center"/>
          </w:tcPr>
          <w:p w14:paraId="2E73EA7B" w14:textId="77777777" w:rsidR="006E50CB" w:rsidRPr="00752470" w:rsidRDefault="006E50CB" w:rsidP="006E50CB">
            <w:pPr>
              <w:ind w:left="-108" w:right="-108"/>
              <w:jc w:val="center"/>
              <w:rPr>
                <w:sz w:val="22"/>
                <w:szCs w:val="22"/>
              </w:rPr>
            </w:pPr>
            <w:r>
              <w:rPr>
                <w:sz w:val="22"/>
                <w:szCs w:val="22"/>
              </w:rPr>
              <w:t>х</w:t>
            </w:r>
          </w:p>
        </w:tc>
        <w:tc>
          <w:tcPr>
            <w:tcW w:w="850" w:type="dxa"/>
            <w:shd w:val="clear" w:color="auto" w:fill="auto"/>
            <w:vAlign w:val="center"/>
          </w:tcPr>
          <w:p w14:paraId="2FF743A1" w14:textId="77777777" w:rsidR="006E50CB" w:rsidRPr="00752470" w:rsidRDefault="006E50CB" w:rsidP="006E50CB">
            <w:pPr>
              <w:ind w:left="-108" w:right="-108"/>
              <w:jc w:val="center"/>
              <w:rPr>
                <w:sz w:val="22"/>
                <w:szCs w:val="22"/>
              </w:rPr>
            </w:pPr>
            <w:r>
              <w:rPr>
                <w:sz w:val="22"/>
                <w:szCs w:val="22"/>
              </w:rPr>
              <w:t>х</w:t>
            </w:r>
          </w:p>
        </w:tc>
        <w:tc>
          <w:tcPr>
            <w:tcW w:w="851" w:type="dxa"/>
            <w:shd w:val="clear" w:color="auto" w:fill="auto"/>
            <w:vAlign w:val="center"/>
          </w:tcPr>
          <w:p w14:paraId="3BEA5440" w14:textId="77777777" w:rsidR="006E50CB" w:rsidRPr="00752470" w:rsidRDefault="006E50CB" w:rsidP="006E50CB">
            <w:pPr>
              <w:ind w:left="-108" w:right="-108"/>
              <w:jc w:val="center"/>
              <w:rPr>
                <w:sz w:val="22"/>
                <w:szCs w:val="22"/>
              </w:rPr>
            </w:pPr>
            <w:r>
              <w:rPr>
                <w:sz w:val="22"/>
                <w:szCs w:val="22"/>
              </w:rPr>
              <w:t>х</w:t>
            </w:r>
          </w:p>
        </w:tc>
        <w:tc>
          <w:tcPr>
            <w:tcW w:w="856" w:type="dxa"/>
            <w:shd w:val="clear" w:color="auto" w:fill="auto"/>
            <w:vAlign w:val="center"/>
          </w:tcPr>
          <w:p w14:paraId="27AEF025" w14:textId="77777777" w:rsidR="006E50CB" w:rsidRPr="00752470" w:rsidRDefault="006E50CB" w:rsidP="006E50CB">
            <w:pPr>
              <w:ind w:left="-108" w:right="-108"/>
              <w:jc w:val="center"/>
              <w:rPr>
                <w:sz w:val="22"/>
                <w:szCs w:val="22"/>
              </w:rPr>
            </w:pPr>
            <w:r>
              <w:rPr>
                <w:sz w:val="22"/>
                <w:szCs w:val="22"/>
              </w:rPr>
              <w:t>х</w:t>
            </w:r>
          </w:p>
        </w:tc>
        <w:tc>
          <w:tcPr>
            <w:tcW w:w="992" w:type="dxa"/>
            <w:shd w:val="clear" w:color="auto" w:fill="auto"/>
            <w:vAlign w:val="center"/>
          </w:tcPr>
          <w:p w14:paraId="7D3F8D8F" w14:textId="77777777" w:rsidR="006E50CB" w:rsidRPr="00752470" w:rsidRDefault="006E50CB" w:rsidP="006E50CB">
            <w:pPr>
              <w:ind w:left="-108" w:right="-108"/>
              <w:jc w:val="center"/>
              <w:rPr>
                <w:sz w:val="22"/>
                <w:szCs w:val="22"/>
              </w:rPr>
            </w:pPr>
            <w:r>
              <w:rPr>
                <w:sz w:val="22"/>
                <w:szCs w:val="22"/>
              </w:rPr>
              <w:t>х</w:t>
            </w:r>
          </w:p>
        </w:tc>
      </w:tr>
      <w:tr w:rsidR="006E50CB" w:rsidRPr="00C06F8B" w14:paraId="24E13CCE" w14:textId="77777777" w:rsidTr="006E50CB">
        <w:trPr>
          <w:trHeight w:val="691"/>
        </w:trPr>
        <w:tc>
          <w:tcPr>
            <w:tcW w:w="1276" w:type="dxa"/>
            <w:vMerge/>
            <w:shd w:val="clear" w:color="auto" w:fill="auto"/>
          </w:tcPr>
          <w:p w14:paraId="085A4FBF" w14:textId="77777777" w:rsidR="006E50CB" w:rsidRPr="00C06F8B" w:rsidRDefault="006E50CB" w:rsidP="006E50CB">
            <w:pPr>
              <w:ind w:right="-2"/>
              <w:rPr>
                <w:sz w:val="22"/>
                <w:szCs w:val="22"/>
              </w:rPr>
            </w:pPr>
          </w:p>
        </w:tc>
        <w:tc>
          <w:tcPr>
            <w:tcW w:w="2268" w:type="dxa"/>
            <w:shd w:val="clear" w:color="auto" w:fill="auto"/>
            <w:vAlign w:val="center"/>
          </w:tcPr>
          <w:p w14:paraId="0BB200FF" w14:textId="77777777" w:rsidR="006E50CB" w:rsidRPr="00752470" w:rsidRDefault="006E50CB" w:rsidP="006E50CB">
            <w:pPr>
              <w:ind w:right="-105"/>
              <w:jc w:val="center"/>
              <w:rPr>
                <w:sz w:val="22"/>
                <w:szCs w:val="22"/>
              </w:rPr>
            </w:pPr>
            <w:r>
              <w:rPr>
                <w:sz w:val="22"/>
                <w:szCs w:val="22"/>
              </w:rPr>
              <w:t>Ставка за тепловую энергию, руб./Гкал</w:t>
            </w:r>
          </w:p>
        </w:tc>
        <w:tc>
          <w:tcPr>
            <w:tcW w:w="1418" w:type="dxa"/>
            <w:shd w:val="clear" w:color="auto" w:fill="auto"/>
            <w:vAlign w:val="center"/>
          </w:tcPr>
          <w:p w14:paraId="46DCE95D" w14:textId="77777777" w:rsidR="006E50CB" w:rsidRDefault="006E50CB" w:rsidP="006E50CB">
            <w:pPr>
              <w:ind w:left="-661" w:right="-675"/>
              <w:jc w:val="center"/>
              <w:rPr>
                <w:sz w:val="22"/>
                <w:szCs w:val="22"/>
              </w:rPr>
            </w:pPr>
            <w:r>
              <w:rPr>
                <w:sz w:val="22"/>
                <w:szCs w:val="22"/>
              </w:rPr>
              <w:t>х</w:t>
            </w:r>
          </w:p>
        </w:tc>
        <w:tc>
          <w:tcPr>
            <w:tcW w:w="992" w:type="dxa"/>
            <w:shd w:val="clear" w:color="auto" w:fill="auto"/>
            <w:vAlign w:val="center"/>
          </w:tcPr>
          <w:p w14:paraId="23F16D81" w14:textId="77777777" w:rsidR="006E50CB" w:rsidRPr="00752470" w:rsidRDefault="006E50CB" w:rsidP="006E50CB">
            <w:pPr>
              <w:ind w:left="-108" w:right="-108"/>
              <w:jc w:val="center"/>
              <w:rPr>
                <w:sz w:val="22"/>
                <w:szCs w:val="22"/>
              </w:rPr>
            </w:pPr>
            <w:r>
              <w:rPr>
                <w:sz w:val="22"/>
                <w:szCs w:val="22"/>
              </w:rPr>
              <w:t>х</w:t>
            </w:r>
          </w:p>
        </w:tc>
        <w:tc>
          <w:tcPr>
            <w:tcW w:w="845" w:type="dxa"/>
            <w:shd w:val="clear" w:color="auto" w:fill="auto"/>
            <w:vAlign w:val="center"/>
          </w:tcPr>
          <w:p w14:paraId="0002A3BE" w14:textId="77777777" w:rsidR="006E50CB" w:rsidRPr="00752470" w:rsidRDefault="006E50CB" w:rsidP="006E50CB">
            <w:pPr>
              <w:ind w:left="-108" w:right="-108"/>
              <w:jc w:val="center"/>
              <w:rPr>
                <w:sz w:val="22"/>
                <w:szCs w:val="22"/>
              </w:rPr>
            </w:pPr>
            <w:r>
              <w:rPr>
                <w:sz w:val="22"/>
                <w:szCs w:val="22"/>
              </w:rPr>
              <w:t>х</w:t>
            </w:r>
          </w:p>
        </w:tc>
        <w:tc>
          <w:tcPr>
            <w:tcW w:w="850" w:type="dxa"/>
            <w:shd w:val="clear" w:color="auto" w:fill="auto"/>
            <w:vAlign w:val="center"/>
          </w:tcPr>
          <w:p w14:paraId="00505425" w14:textId="77777777" w:rsidR="006E50CB" w:rsidRPr="00752470" w:rsidRDefault="006E50CB" w:rsidP="006E50CB">
            <w:pPr>
              <w:ind w:left="-108" w:right="-108"/>
              <w:jc w:val="center"/>
              <w:rPr>
                <w:sz w:val="22"/>
                <w:szCs w:val="22"/>
              </w:rPr>
            </w:pPr>
            <w:r>
              <w:rPr>
                <w:sz w:val="22"/>
                <w:szCs w:val="22"/>
              </w:rPr>
              <w:t>х</w:t>
            </w:r>
          </w:p>
        </w:tc>
        <w:tc>
          <w:tcPr>
            <w:tcW w:w="851" w:type="dxa"/>
            <w:shd w:val="clear" w:color="auto" w:fill="auto"/>
            <w:vAlign w:val="center"/>
          </w:tcPr>
          <w:p w14:paraId="24B8B1B0" w14:textId="77777777" w:rsidR="006E50CB" w:rsidRPr="00752470" w:rsidRDefault="006E50CB" w:rsidP="006E50CB">
            <w:pPr>
              <w:ind w:left="-108" w:right="-108"/>
              <w:jc w:val="center"/>
              <w:rPr>
                <w:sz w:val="22"/>
                <w:szCs w:val="22"/>
              </w:rPr>
            </w:pPr>
            <w:r>
              <w:rPr>
                <w:sz w:val="22"/>
                <w:szCs w:val="22"/>
              </w:rPr>
              <w:t>х</w:t>
            </w:r>
          </w:p>
        </w:tc>
        <w:tc>
          <w:tcPr>
            <w:tcW w:w="856" w:type="dxa"/>
            <w:shd w:val="clear" w:color="auto" w:fill="auto"/>
            <w:vAlign w:val="center"/>
          </w:tcPr>
          <w:p w14:paraId="5C856E9F" w14:textId="77777777" w:rsidR="006E50CB" w:rsidRPr="00752470" w:rsidRDefault="006E50CB" w:rsidP="006E50CB">
            <w:pPr>
              <w:ind w:left="-108" w:right="-108"/>
              <w:jc w:val="center"/>
              <w:rPr>
                <w:sz w:val="22"/>
                <w:szCs w:val="22"/>
              </w:rPr>
            </w:pPr>
            <w:r>
              <w:rPr>
                <w:sz w:val="22"/>
                <w:szCs w:val="22"/>
              </w:rPr>
              <w:t>х</w:t>
            </w:r>
          </w:p>
        </w:tc>
        <w:tc>
          <w:tcPr>
            <w:tcW w:w="992" w:type="dxa"/>
            <w:shd w:val="clear" w:color="auto" w:fill="auto"/>
            <w:vAlign w:val="center"/>
          </w:tcPr>
          <w:p w14:paraId="05F1B609" w14:textId="77777777" w:rsidR="006E50CB" w:rsidRPr="00752470" w:rsidRDefault="006E50CB" w:rsidP="006E50CB">
            <w:pPr>
              <w:ind w:left="-108" w:right="-108"/>
              <w:jc w:val="center"/>
              <w:rPr>
                <w:sz w:val="22"/>
                <w:szCs w:val="22"/>
              </w:rPr>
            </w:pPr>
            <w:r>
              <w:rPr>
                <w:sz w:val="22"/>
                <w:szCs w:val="22"/>
              </w:rPr>
              <w:t>х</w:t>
            </w:r>
          </w:p>
        </w:tc>
      </w:tr>
      <w:tr w:rsidR="006E50CB" w:rsidRPr="00C06F8B" w14:paraId="0D16BEC1" w14:textId="77777777" w:rsidTr="006E50CB">
        <w:trPr>
          <w:trHeight w:val="1073"/>
        </w:trPr>
        <w:tc>
          <w:tcPr>
            <w:tcW w:w="1276" w:type="dxa"/>
            <w:vMerge/>
            <w:shd w:val="clear" w:color="auto" w:fill="auto"/>
          </w:tcPr>
          <w:p w14:paraId="6FE673E3" w14:textId="77777777" w:rsidR="006E50CB" w:rsidRPr="00C06F8B" w:rsidRDefault="006E50CB" w:rsidP="006E50CB">
            <w:pPr>
              <w:ind w:right="-2"/>
              <w:rPr>
                <w:sz w:val="22"/>
                <w:szCs w:val="22"/>
              </w:rPr>
            </w:pPr>
          </w:p>
        </w:tc>
        <w:tc>
          <w:tcPr>
            <w:tcW w:w="2268" w:type="dxa"/>
            <w:shd w:val="clear" w:color="auto" w:fill="auto"/>
            <w:vAlign w:val="center"/>
          </w:tcPr>
          <w:p w14:paraId="76F8CF7C" w14:textId="77777777" w:rsidR="006E50CB" w:rsidRPr="00752470" w:rsidRDefault="006E50CB" w:rsidP="006E50CB">
            <w:pPr>
              <w:ind w:right="-105"/>
              <w:jc w:val="center"/>
              <w:rPr>
                <w:sz w:val="22"/>
                <w:szCs w:val="22"/>
              </w:rPr>
            </w:pPr>
            <w:r>
              <w:rPr>
                <w:sz w:val="22"/>
                <w:szCs w:val="22"/>
              </w:rPr>
              <w:t>Ставка за содержание тепловой мощности, тыс. руб./Гкал/ч в мес.</w:t>
            </w:r>
          </w:p>
        </w:tc>
        <w:tc>
          <w:tcPr>
            <w:tcW w:w="1418" w:type="dxa"/>
            <w:shd w:val="clear" w:color="auto" w:fill="auto"/>
            <w:vAlign w:val="center"/>
          </w:tcPr>
          <w:p w14:paraId="423CCA59" w14:textId="77777777" w:rsidR="006E50CB" w:rsidRDefault="006E50CB" w:rsidP="006E50CB">
            <w:pPr>
              <w:ind w:left="-661" w:right="-675"/>
              <w:jc w:val="center"/>
              <w:rPr>
                <w:sz w:val="22"/>
                <w:szCs w:val="22"/>
              </w:rPr>
            </w:pPr>
            <w:r>
              <w:rPr>
                <w:sz w:val="22"/>
                <w:szCs w:val="22"/>
              </w:rPr>
              <w:t>х</w:t>
            </w:r>
          </w:p>
        </w:tc>
        <w:tc>
          <w:tcPr>
            <w:tcW w:w="992" w:type="dxa"/>
            <w:shd w:val="clear" w:color="auto" w:fill="auto"/>
            <w:vAlign w:val="center"/>
          </w:tcPr>
          <w:p w14:paraId="312B8D60" w14:textId="77777777" w:rsidR="006E50CB" w:rsidRPr="00752470" w:rsidRDefault="006E50CB" w:rsidP="006E50CB">
            <w:pPr>
              <w:ind w:left="-108" w:right="-108"/>
              <w:jc w:val="center"/>
              <w:rPr>
                <w:sz w:val="22"/>
                <w:szCs w:val="22"/>
              </w:rPr>
            </w:pPr>
            <w:r>
              <w:rPr>
                <w:sz w:val="22"/>
                <w:szCs w:val="22"/>
              </w:rPr>
              <w:t>х</w:t>
            </w:r>
          </w:p>
        </w:tc>
        <w:tc>
          <w:tcPr>
            <w:tcW w:w="845" w:type="dxa"/>
            <w:shd w:val="clear" w:color="auto" w:fill="auto"/>
            <w:vAlign w:val="center"/>
          </w:tcPr>
          <w:p w14:paraId="6EDB7BEE" w14:textId="77777777" w:rsidR="006E50CB" w:rsidRPr="00752470" w:rsidRDefault="006E50CB" w:rsidP="006E50CB">
            <w:pPr>
              <w:ind w:left="-108" w:right="-108"/>
              <w:jc w:val="center"/>
              <w:rPr>
                <w:sz w:val="22"/>
                <w:szCs w:val="22"/>
              </w:rPr>
            </w:pPr>
            <w:r>
              <w:rPr>
                <w:sz w:val="22"/>
                <w:szCs w:val="22"/>
              </w:rPr>
              <w:t>х</w:t>
            </w:r>
          </w:p>
        </w:tc>
        <w:tc>
          <w:tcPr>
            <w:tcW w:w="850" w:type="dxa"/>
            <w:shd w:val="clear" w:color="auto" w:fill="auto"/>
            <w:vAlign w:val="center"/>
          </w:tcPr>
          <w:p w14:paraId="752E546A" w14:textId="77777777" w:rsidR="006E50CB" w:rsidRPr="00752470" w:rsidRDefault="006E50CB" w:rsidP="006E50CB">
            <w:pPr>
              <w:ind w:left="-108" w:right="-108"/>
              <w:jc w:val="center"/>
              <w:rPr>
                <w:sz w:val="22"/>
                <w:szCs w:val="22"/>
              </w:rPr>
            </w:pPr>
            <w:r>
              <w:rPr>
                <w:sz w:val="22"/>
                <w:szCs w:val="22"/>
              </w:rPr>
              <w:t>х</w:t>
            </w:r>
          </w:p>
        </w:tc>
        <w:tc>
          <w:tcPr>
            <w:tcW w:w="851" w:type="dxa"/>
            <w:shd w:val="clear" w:color="auto" w:fill="auto"/>
            <w:vAlign w:val="center"/>
          </w:tcPr>
          <w:p w14:paraId="0D696990" w14:textId="77777777" w:rsidR="006E50CB" w:rsidRPr="00752470" w:rsidRDefault="006E50CB" w:rsidP="006E50CB">
            <w:pPr>
              <w:ind w:left="-108" w:right="-108"/>
              <w:jc w:val="center"/>
              <w:rPr>
                <w:sz w:val="22"/>
                <w:szCs w:val="22"/>
              </w:rPr>
            </w:pPr>
            <w:r>
              <w:rPr>
                <w:sz w:val="22"/>
                <w:szCs w:val="22"/>
              </w:rPr>
              <w:t>х</w:t>
            </w:r>
          </w:p>
        </w:tc>
        <w:tc>
          <w:tcPr>
            <w:tcW w:w="856" w:type="dxa"/>
            <w:shd w:val="clear" w:color="auto" w:fill="auto"/>
            <w:vAlign w:val="center"/>
          </w:tcPr>
          <w:p w14:paraId="200360F4" w14:textId="77777777" w:rsidR="006E50CB" w:rsidRPr="00752470" w:rsidRDefault="006E50CB" w:rsidP="006E50CB">
            <w:pPr>
              <w:ind w:left="-108" w:right="-108"/>
              <w:jc w:val="center"/>
              <w:rPr>
                <w:sz w:val="22"/>
                <w:szCs w:val="22"/>
              </w:rPr>
            </w:pPr>
            <w:r>
              <w:rPr>
                <w:sz w:val="22"/>
                <w:szCs w:val="22"/>
              </w:rPr>
              <w:t>х</w:t>
            </w:r>
          </w:p>
        </w:tc>
        <w:tc>
          <w:tcPr>
            <w:tcW w:w="992" w:type="dxa"/>
            <w:shd w:val="clear" w:color="auto" w:fill="auto"/>
            <w:vAlign w:val="center"/>
          </w:tcPr>
          <w:p w14:paraId="3CAB277D" w14:textId="77777777" w:rsidR="006E50CB" w:rsidRPr="00752470" w:rsidRDefault="006E50CB" w:rsidP="006E50CB">
            <w:pPr>
              <w:ind w:left="-108" w:right="-108"/>
              <w:jc w:val="center"/>
              <w:rPr>
                <w:sz w:val="22"/>
                <w:szCs w:val="22"/>
              </w:rPr>
            </w:pPr>
            <w:r>
              <w:rPr>
                <w:sz w:val="22"/>
                <w:szCs w:val="22"/>
              </w:rPr>
              <w:t>х</w:t>
            </w:r>
          </w:p>
        </w:tc>
      </w:tr>
      <w:tr w:rsidR="006E50CB" w:rsidRPr="00C06F8B" w14:paraId="2CBE412B" w14:textId="77777777" w:rsidTr="006E50CB">
        <w:trPr>
          <w:trHeight w:val="249"/>
        </w:trPr>
        <w:tc>
          <w:tcPr>
            <w:tcW w:w="1276" w:type="dxa"/>
            <w:shd w:val="clear" w:color="auto" w:fill="auto"/>
            <w:vAlign w:val="center"/>
          </w:tcPr>
          <w:p w14:paraId="3CA0AB82" w14:textId="77777777" w:rsidR="006E50CB" w:rsidRPr="00C06F8B" w:rsidRDefault="006E50CB" w:rsidP="006E50CB">
            <w:pPr>
              <w:ind w:right="-2"/>
              <w:jc w:val="center"/>
              <w:rPr>
                <w:sz w:val="22"/>
                <w:szCs w:val="22"/>
              </w:rPr>
            </w:pPr>
            <w:r>
              <w:rPr>
                <w:sz w:val="22"/>
                <w:szCs w:val="22"/>
              </w:rPr>
              <w:t>1</w:t>
            </w:r>
          </w:p>
        </w:tc>
        <w:tc>
          <w:tcPr>
            <w:tcW w:w="2268" w:type="dxa"/>
            <w:shd w:val="clear" w:color="auto" w:fill="auto"/>
            <w:vAlign w:val="center"/>
          </w:tcPr>
          <w:p w14:paraId="7AE0794F" w14:textId="77777777" w:rsidR="006E50CB" w:rsidRDefault="006E50CB" w:rsidP="006E50CB">
            <w:pPr>
              <w:ind w:right="-105"/>
              <w:jc w:val="center"/>
              <w:rPr>
                <w:sz w:val="22"/>
                <w:szCs w:val="22"/>
              </w:rPr>
            </w:pPr>
            <w:r>
              <w:rPr>
                <w:sz w:val="22"/>
                <w:szCs w:val="22"/>
              </w:rPr>
              <w:t>2</w:t>
            </w:r>
          </w:p>
        </w:tc>
        <w:tc>
          <w:tcPr>
            <w:tcW w:w="1418" w:type="dxa"/>
            <w:shd w:val="clear" w:color="auto" w:fill="auto"/>
            <w:vAlign w:val="center"/>
          </w:tcPr>
          <w:p w14:paraId="109AB8CC" w14:textId="77777777" w:rsidR="006E50CB" w:rsidRDefault="006E50CB" w:rsidP="006E50CB">
            <w:pPr>
              <w:ind w:left="-661" w:right="-675"/>
              <w:jc w:val="center"/>
              <w:rPr>
                <w:sz w:val="22"/>
                <w:szCs w:val="22"/>
              </w:rPr>
            </w:pPr>
            <w:r>
              <w:rPr>
                <w:sz w:val="22"/>
                <w:szCs w:val="22"/>
              </w:rPr>
              <w:t>3</w:t>
            </w:r>
          </w:p>
        </w:tc>
        <w:tc>
          <w:tcPr>
            <w:tcW w:w="992" w:type="dxa"/>
            <w:shd w:val="clear" w:color="auto" w:fill="auto"/>
            <w:vAlign w:val="center"/>
          </w:tcPr>
          <w:p w14:paraId="1AB02F92" w14:textId="77777777" w:rsidR="006E50CB" w:rsidRDefault="006E50CB" w:rsidP="006E50CB">
            <w:pPr>
              <w:ind w:left="-108" w:right="-108"/>
              <w:jc w:val="center"/>
              <w:rPr>
                <w:sz w:val="22"/>
                <w:szCs w:val="22"/>
              </w:rPr>
            </w:pPr>
            <w:r>
              <w:rPr>
                <w:sz w:val="22"/>
                <w:szCs w:val="22"/>
              </w:rPr>
              <w:t>4</w:t>
            </w:r>
          </w:p>
        </w:tc>
        <w:tc>
          <w:tcPr>
            <w:tcW w:w="845" w:type="dxa"/>
            <w:shd w:val="clear" w:color="auto" w:fill="auto"/>
            <w:vAlign w:val="center"/>
          </w:tcPr>
          <w:p w14:paraId="741DB61F" w14:textId="77777777" w:rsidR="006E50CB" w:rsidRDefault="006E50CB" w:rsidP="006E50CB">
            <w:pPr>
              <w:ind w:left="-108" w:right="-108"/>
              <w:jc w:val="center"/>
              <w:rPr>
                <w:sz w:val="22"/>
                <w:szCs w:val="22"/>
              </w:rPr>
            </w:pPr>
            <w:r>
              <w:rPr>
                <w:sz w:val="22"/>
                <w:szCs w:val="22"/>
              </w:rPr>
              <w:t>5</w:t>
            </w:r>
          </w:p>
        </w:tc>
        <w:tc>
          <w:tcPr>
            <w:tcW w:w="850" w:type="dxa"/>
            <w:shd w:val="clear" w:color="auto" w:fill="auto"/>
            <w:vAlign w:val="center"/>
          </w:tcPr>
          <w:p w14:paraId="32E0CB68" w14:textId="77777777" w:rsidR="006E50CB" w:rsidRDefault="006E50CB" w:rsidP="006E50CB">
            <w:pPr>
              <w:ind w:left="-108" w:right="-108"/>
              <w:jc w:val="center"/>
              <w:rPr>
                <w:sz w:val="22"/>
                <w:szCs w:val="22"/>
              </w:rPr>
            </w:pPr>
            <w:r>
              <w:rPr>
                <w:sz w:val="22"/>
                <w:szCs w:val="22"/>
              </w:rPr>
              <w:t>6</w:t>
            </w:r>
          </w:p>
        </w:tc>
        <w:tc>
          <w:tcPr>
            <w:tcW w:w="851" w:type="dxa"/>
            <w:shd w:val="clear" w:color="auto" w:fill="auto"/>
            <w:vAlign w:val="center"/>
          </w:tcPr>
          <w:p w14:paraId="74E83044" w14:textId="77777777" w:rsidR="006E50CB" w:rsidRDefault="006E50CB" w:rsidP="006E50CB">
            <w:pPr>
              <w:ind w:left="-108" w:right="-108"/>
              <w:jc w:val="center"/>
              <w:rPr>
                <w:sz w:val="22"/>
                <w:szCs w:val="22"/>
              </w:rPr>
            </w:pPr>
            <w:r>
              <w:rPr>
                <w:sz w:val="22"/>
                <w:szCs w:val="22"/>
              </w:rPr>
              <w:t>7</w:t>
            </w:r>
          </w:p>
        </w:tc>
        <w:tc>
          <w:tcPr>
            <w:tcW w:w="856" w:type="dxa"/>
            <w:shd w:val="clear" w:color="auto" w:fill="auto"/>
            <w:vAlign w:val="center"/>
          </w:tcPr>
          <w:p w14:paraId="0A909898" w14:textId="77777777" w:rsidR="006E50CB" w:rsidRDefault="006E50CB" w:rsidP="006E50CB">
            <w:pPr>
              <w:ind w:left="-108" w:right="-108"/>
              <w:jc w:val="center"/>
              <w:rPr>
                <w:sz w:val="22"/>
                <w:szCs w:val="22"/>
              </w:rPr>
            </w:pPr>
            <w:r>
              <w:rPr>
                <w:sz w:val="22"/>
                <w:szCs w:val="22"/>
              </w:rPr>
              <w:t>8</w:t>
            </w:r>
          </w:p>
        </w:tc>
        <w:tc>
          <w:tcPr>
            <w:tcW w:w="992" w:type="dxa"/>
            <w:shd w:val="clear" w:color="auto" w:fill="auto"/>
            <w:vAlign w:val="center"/>
          </w:tcPr>
          <w:p w14:paraId="683AA44E" w14:textId="77777777" w:rsidR="006E50CB" w:rsidRDefault="006E50CB" w:rsidP="006E50CB">
            <w:pPr>
              <w:ind w:left="-108" w:right="-108"/>
              <w:jc w:val="center"/>
              <w:rPr>
                <w:sz w:val="22"/>
                <w:szCs w:val="22"/>
              </w:rPr>
            </w:pPr>
            <w:r>
              <w:rPr>
                <w:sz w:val="22"/>
                <w:szCs w:val="22"/>
              </w:rPr>
              <w:t>9</w:t>
            </w:r>
          </w:p>
        </w:tc>
      </w:tr>
      <w:tr w:rsidR="006E50CB" w:rsidRPr="00C06F8B" w14:paraId="3CC4492C" w14:textId="77777777" w:rsidTr="006E50CB">
        <w:trPr>
          <w:trHeight w:val="274"/>
        </w:trPr>
        <w:tc>
          <w:tcPr>
            <w:tcW w:w="1276" w:type="dxa"/>
            <w:vMerge w:val="restart"/>
            <w:shd w:val="clear" w:color="auto" w:fill="auto"/>
          </w:tcPr>
          <w:p w14:paraId="19D6D9A1" w14:textId="77777777" w:rsidR="006E50CB" w:rsidRPr="00C06F8B" w:rsidRDefault="006E50CB" w:rsidP="006E50CB">
            <w:pPr>
              <w:ind w:right="-2"/>
              <w:rPr>
                <w:sz w:val="22"/>
                <w:szCs w:val="22"/>
              </w:rPr>
            </w:pPr>
          </w:p>
        </w:tc>
        <w:tc>
          <w:tcPr>
            <w:tcW w:w="9072" w:type="dxa"/>
            <w:gridSpan w:val="8"/>
            <w:shd w:val="clear" w:color="auto" w:fill="auto"/>
          </w:tcPr>
          <w:p w14:paraId="6267A225" w14:textId="77777777" w:rsidR="006E50CB" w:rsidRPr="00436F58" w:rsidRDefault="006E50CB" w:rsidP="006E50CB">
            <w:pPr>
              <w:ind w:right="-2"/>
              <w:jc w:val="center"/>
              <w:rPr>
                <w:sz w:val="22"/>
                <w:szCs w:val="22"/>
              </w:rPr>
            </w:pPr>
            <w:r w:rsidRPr="00C06F8B">
              <w:rPr>
                <w:sz w:val="22"/>
                <w:szCs w:val="22"/>
              </w:rPr>
              <w:t xml:space="preserve">Население </w:t>
            </w:r>
            <w:r>
              <w:rPr>
                <w:sz w:val="22"/>
                <w:szCs w:val="22"/>
              </w:rPr>
              <w:t xml:space="preserve">(тарифы указываются с учетом НДС) </w:t>
            </w:r>
            <w:r w:rsidRPr="00C06F8B">
              <w:rPr>
                <w:sz w:val="22"/>
                <w:szCs w:val="22"/>
              </w:rPr>
              <w:t>*</w:t>
            </w:r>
          </w:p>
        </w:tc>
      </w:tr>
      <w:tr w:rsidR="006E50CB" w:rsidRPr="00C06F8B" w14:paraId="26E4D5A4" w14:textId="77777777" w:rsidTr="006E50CB">
        <w:trPr>
          <w:trHeight w:val="266"/>
        </w:trPr>
        <w:tc>
          <w:tcPr>
            <w:tcW w:w="1276" w:type="dxa"/>
            <w:vMerge/>
            <w:shd w:val="clear" w:color="auto" w:fill="auto"/>
          </w:tcPr>
          <w:p w14:paraId="5137EDC2" w14:textId="77777777" w:rsidR="006E50CB" w:rsidRPr="00C06F8B" w:rsidRDefault="006E50CB" w:rsidP="006E50CB">
            <w:pPr>
              <w:ind w:right="-2"/>
              <w:rPr>
                <w:sz w:val="22"/>
                <w:szCs w:val="22"/>
              </w:rPr>
            </w:pPr>
          </w:p>
        </w:tc>
        <w:tc>
          <w:tcPr>
            <w:tcW w:w="2268" w:type="dxa"/>
            <w:vMerge w:val="restart"/>
            <w:shd w:val="clear" w:color="auto" w:fill="auto"/>
            <w:vAlign w:val="center"/>
          </w:tcPr>
          <w:p w14:paraId="69A8FDF8" w14:textId="77777777" w:rsidR="006E50CB" w:rsidRDefault="006E50CB" w:rsidP="006E50CB">
            <w:pPr>
              <w:ind w:right="-2"/>
              <w:jc w:val="center"/>
              <w:rPr>
                <w:sz w:val="22"/>
                <w:szCs w:val="22"/>
              </w:rPr>
            </w:pPr>
            <w:r>
              <w:rPr>
                <w:sz w:val="22"/>
                <w:szCs w:val="22"/>
              </w:rPr>
              <w:t xml:space="preserve">Одноставочный </w:t>
            </w:r>
          </w:p>
          <w:p w14:paraId="132412C6" w14:textId="77777777" w:rsidR="006E50CB" w:rsidRPr="00C06F8B" w:rsidRDefault="006E50CB" w:rsidP="006E50CB">
            <w:pPr>
              <w:ind w:right="-2"/>
              <w:jc w:val="center"/>
              <w:rPr>
                <w:sz w:val="22"/>
                <w:szCs w:val="22"/>
              </w:rPr>
            </w:pPr>
            <w:r>
              <w:rPr>
                <w:sz w:val="22"/>
                <w:szCs w:val="22"/>
              </w:rPr>
              <w:t>руб./Гкал</w:t>
            </w:r>
          </w:p>
        </w:tc>
        <w:tc>
          <w:tcPr>
            <w:tcW w:w="1418" w:type="dxa"/>
            <w:vAlign w:val="center"/>
          </w:tcPr>
          <w:p w14:paraId="69F0FD2F" w14:textId="77777777" w:rsidR="006E50CB" w:rsidRPr="00C06F8B" w:rsidRDefault="006E50CB" w:rsidP="006E50CB">
            <w:pPr>
              <w:ind w:right="-2"/>
              <w:jc w:val="center"/>
              <w:rPr>
                <w:sz w:val="22"/>
                <w:szCs w:val="22"/>
              </w:rPr>
            </w:pPr>
            <w:r>
              <w:rPr>
                <w:sz w:val="22"/>
              </w:rPr>
              <w:t>с 01.01.2019</w:t>
            </w:r>
          </w:p>
        </w:tc>
        <w:tc>
          <w:tcPr>
            <w:tcW w:w="992" w:type="dxa"/>
            <w:vAlign w:val="center"/>
          </w:tcPr>
          <w:p w14:paraId="5D2DEA4F" w14:textId="77777777" w:rsidR="006E50CB" w:rsidRPr="000B7A38" w:rsidRDefault="006E50CB" w:rsidP="006E50CB">
            <w:pPr>
              <w:jc w:val="center"/>
              <w:rPr>
                <w:sz w:val="22"/>
                <w:szCs w:val="22"/>
              </w:rPr>
            </w:pPr>
            <w:r w:rsidRPr="000B7A38">
              <w:rPr>
                <w:sz w:val="22"/>
                <w:szCs w:val="22"/>
              </w:rPr>
              <w:t>3297,96</w:t>
            </w:r>
          </w:p>
        </w:tc>
        <w:tc>
          <w:tcPr>
            <w:tcW w:w="845" w:type="dxa"/>
            <w:shd w:val="clear" w:color="auto" w:fill="auto"/>
            <w:vAlign w:val="center"/>
          </w:tcPr>
          <w:p w14:paraId="4582CAAA" w14:textId="77777777" w:rsidR="006E50CB" w:rsidRPr="00C06F8B" w:rsidRDefault="006E50CB" w:rsidP="006E50CB">
            <w:pPr>
              <w:jc w:val="center"/>
              <w:rPr>
                <w:sz w:val="22"/>
                <w:szCs w:val="22"/>
              </w:rPr>
            </w:pPr>
            <w:r w:rsidRPr="00C06F8B">
              <w:rPr>
                <w:sz w:val="22"/>
                <w:szCs w:val="22"/>
              </w:rPr>
              <w:t>x</w:t>
            </w:r>
          </w:p>
        </w:tc>
        <w:tc>
          <w:tcPr>
            <w:tcW w:w="850" w:type="dxa"/>
            <w:shd w:val="clear" w:color="auto" w:fill="auto"/>
            <w:vAlign w:val="center"/>
          </w:tcPr>
          <w:p w14:paraId="45A5C029" w14:textId="77777777" w:rsidR="006E50CB" w:rsidRPr="00C06F8B" w:rsidRDefault="006E50CB" w:rsidP="006E50CB">
            <w:pPr>
              <w:jc w:val="center"/>
              <w:rPr>
                <w:sz w:val="22"/>
                <w:szCs w:val="22"/>
              </w:rPr>
            </w:pPr>
            <w:r w:rsidRPr="00C06F8B">
              <w:rPr>
                <w:sz w:val="22"/>
                <w:szCs w:val="22"/>
              </w:rPr>
              <w:t>x</w:t>
            </w:r>
          </w:p>
        </w:tc>
        <w:tc>
          <w:tcPr>
            <w:tcW w:w="851" w:type="dxa"/>
            <w:shd w:val="clear" w:color="auto" w:fill="auto"/>
            <w:vAlign w:val="center"/>
          </w:tcPr>
          <w:p w14:paraId="02C9CE06" w14:textId="77777777" w:rsidR="006E50CB" w:rsidRPr="00C06F8B" w:rsidRDefault="006E50CB" w:rsidP="006E50CB">
            <w:pPr>
              <w:jc w:val="center"/>
              <w:rPr>
                <w:sz w:val="22"/>
                <w:szCs w:val="22"/>
              </w:rPr>
            </w:pPr>
            <w:r w:rsidRPr="00C06F8B">
              <w:rPr>
                <w:sz w:val="22"/>
                <w:szCs w:val="22"/>
              </w:rPr>
              <w:t>x</w:t>
            </w:r>
          </w:p>
        </w:tc>
        <w:tc>
          <w:tcPr>
            <w:tcW w:w="856" w:type="dxa"/>
            <w:shd w:val="clear" w:color="auto" w:fill="auto"/>
            <w:vAlign w:val="center"/>
          </w:tcPr>
          <w:p w14:paraId="12F16997" w14:textId="77777777" w:rsidR="006E50CB" w:rsidRPr="00C06F8B" w:rsidRDefault="006E50CB" w:rsidP="006E50CB">
            <w:pPr>
              <w:jc w:val="center"/>
              <w:rPr>
                <w:sz w:val="22"/>
                <w:szCs w:val="22"/>
              </w:rPr>
            </w:pPr>
            <w:r w:rsidRPr="00C06F8B">
              <w:rPr>
                <w:sz w:val="22"/>
                <w:szCs w:val="22"/>
              </w:rPr>
              <w:t>x</w:t>
            </w:r>
          </w:p>
        </w:tc>
        <w:tc>
          <w:tcPr>
            <w:tcW w:w="992" w:type="dxa"/>
            <w:shd w:val="clear" w:color="auto" w:fill="auto"/>
            <w:vAlign w:val="center"/>
          </w:tcPr>
          <w:p w14:paraId="526C7C2E" w14:textId="77777777" w:rsidR="006E50CB" w:rsidRPr="00C06F8B" w:rsidRDefault="006E50CB" w:rsidP="006E50CB">
            <w:pPr>
              <w:jc w:val="center"/>
              <w:rPr>
                <w:sz w:val="22"/>
                <w:szCs w:val="22"/>
              </w:rPr>
            </w:pPr>
            <w:r w:rsidRPr="00C06F8B">
              <w:rPr>
                <w:sz w:val="22"/>
                <w:szCs w:val="22"/>
              </w:rPr>
              <w:t>x</w:t>
            </w:r>
          </w:p>
        </w:tc>
      </w:tr>
      <w:tr w:rsidR="006E50CB" w:rsidRPr="00C06F8B" w14:paraId="3525AA95" w14:textId="77777777" w:rsidTr="006E50CB">
        <w:trPr>
          <w:trHeight w:val="271"/>
        </w:trPr>
        <w:tc>
          <w:tcPr>
            <w:tcW w:w="1276" w:type="dxa"/>
            <w:vMerge/>
            <w:shd w:val="clear" w:color="auto" w:fill="auto"/>
          </w:tcPr>
          <w:p w14:paraId="33E4C1C1" w14:textId="77777777" w:rsidR="006E50CB" w:rsidRPr="00C06F8B" w:rsidRDefault="006E50CB" w:rsidP="006E50CB">
            <w:pPr>
              <w:ind w:right="-2"/>
              <w:rPr>
                <w:sz w:val="22"/>
                <w:szCs w:val="22"/>
              </w:rPr>
            </w:pPr>
          </w:p>
        </w:tc>
        <w:tc>
          <w:tcPr>
            <w:tcW w:w="2268" w:type="dxa"/>
            <w:vMerge/>
            <w:shd w:val="clear" w:color="auto" w:fill="auto"/>
            <w:vAlign w:val="center"/>
          </w:tcPr>
          <w:p w14:paraId="69E9E666" w14:textId="77777777" w:rsidR="006E50CB" w:rsidRPr="00C06F8B" w:rsidRDefault="006E50CB" w:rsidP="006E50CB">
            <w:pPr>
              <w:ind w:right="-2"/>
              <w:jc w:val="center"/>
              <w:rPr>
                <w:sz w:val="22"/>
                <w:szCs w:val="22"/>
              </w:rPr>
            </w:pPr>
          </w:p>
        </w:tc>
        <w:tc>
          <w:tcPr>
            <w:tcW w:w="1418" w:type="dxa"/>
            <w:vAlign w:val="center"/>
          </w:tcPr>
          <w:p w14:paraId="4D38B65D" w14:textId="77777777" w:rsidR="006E50CB" w:rsidRPr="00C06F8B" w:rsidRDefault="006E50CB" w:rsidP="006E50CB">
            <w:pPr>
              <w:ind w:right="-2"/>
              <w:jc w:val="center"/>
              <w:rPr>
                <w:sz w:val="22"/>
                <w:szCs w:val="22"/>
              </w:rPr>
            </w:pPr>
            <w:r>
              <w:rPr>
                <w:sz w:val="22"/>
              </w:rPr>
              <w:t>с 01.07.2019</w:t>
            </w:r>
          </w:p>
        </w:tc>
        <w:tc>
          <w:tcPr>
            <w:tcW w:w="992" w:type="dxa"/>
            <w:vAlign w:val="center"/>
          </w:tcPr>
          <w:p w14:paraId="13B8E96D" w14:textId="77777777" w:rsidR="006E50CB" w:rsidRPr="000B7A38" w:rsidRDefault="006E50CB" w:rsidP="006E50CB">
            <w:pPr>
              <w:jc w:val="center"/>
              <w:rPr>
                <w:sz w:val="22"/>
                <w:szCs w:val="22"/>
              </w:rPr>
            </w:pPr>
            <w:r w:rsidRPr="000B7A38">
              <w:rPr>
                <w:sz w:val="22"/>
                <w:szCs w:val="22"/>
              </w:rPr>
              <w:t>3627,76</w:t>
            </w:r>
          </w:p>
        </w:tc>
        <w:tc>
          <w:tcPr>
            <w:tcW w:w="845" w:type="dxa"/>
            <w:shd w:val="clear" w:color="auto" w:fill="auto"/>
            <w:vAlign w:val="center"/>
          </w:tcPr>
          <w:p w14:paraId="37DFB3B2" w14:textId="77777777" w:rsidR="006E50CB" w:rsidRPr="00C06F8B" w:rsidRDefault="006E50CB" w:rsidP="006E50CB">
            <w:pPr>
              <w:jc w:val="center"/>
              <w:rPr>
                <w:sz w:val="22"/>
                <w:szCs w:val="22"/>
              </w:rPr>
            </w:pPr>
            <w:r w:rsidRPr="00C06F8B">
              <w:rPr>
                <w:sz w:val="22"/>
                <w:szCs w:val="22"/>
              </w:rPr>
              <w:t>x</w:t>
            </w:r>
          </w:p>
        </w:tc>
        <w:tc>
          <w:tcPr>
            <w:tcW w:w="850" w:type="dxa"/>
            <w:shd w:val="clear" w:color="auto" w:fill="auto"/>
            <w:vAlign w:val="center"/>
          </w:tcPr>
          <w:p w14:paraId="1BFD76E1" w14:textId="77777777" w:rsidR="006E50CB" w:rsidRPr="00C06F8B" w:rsidRDefault="006E50CB" w:rsidP="006E50CB">
            <w:pPr>
              <w:jc w:val="center"/>
              <w:rPr>
                <w:sz w:val="22"/>
                <w:szCs w:val="22"/>
              </w:rPr>
            </w:pPr>
            <w:r w:rsidRPr="00C06F8B">
              <w:rPr>
                <w:sz w:val="22"/>
                <w:szCs w:val="22"/>
              </w:rPr>
              <w:t>x</w:t>
            </w:r>
          </w:p>
        </w:tc>
        <w:tc>
          <w:tcPr>
            <w:tcW w:w="851" w:type="dxa"/>
            <w:shd w:val="clear" w:color="auto" w:fill="auto"/>
            <w:vAlign w:val="center"/>
          </w:tcPr>
          <w:p w14:paraId="65C64697" w14:textId="77777777" w:rsidR="006E50CB" w:rsidRPr="00C06F8B" w:rsidRDefault="006E50CB" w:rsidP="006E50CB">
            <w:pPr>
              <w:jc w:val="center"/>
              <w:rPr>
                <w:sz w:val="22"/>
                <w:szCs w:val="22"/>
              </w:rPr>
            </w:pPr>
            <w:r w:rsidRPr="00C06F8B">
              <w:rPr>
                <w:sz w:val="22"/>
                <w:szCs w:val="22"/>
              </w:rPr>
              <w:t>x</w:t>
            </w:r>
          </w:p>
        </w:tc>
        <w:tc>
          <w:tcPr>
            <w:tcW w:w="856" w:type="dxa"/>
            <w:shd w:val="clear" w:color="auto" w:fill="auto"/>
            <w:vAlign w:val="center"/>
          </w:tcPr>
          <w:p w14:paraId="028EF92F" w14:textId="77777777" w:rsidR="006E50CB" w:rsidRPr="00C06F8B" w:rsidRDefault="006E50CB" w:rsidP="006E50CB">
            <w:pPr>
              <w:jc w:val="center"/>
              <w:rPr>
                <w:sz w:val="22"/>
                <w:szCs w:val="22"/>
              </w:rPr>
            </w:pPr>
            <w:r w:rsidRPr="00C06F8B">
              <w:rPr>
                <w:sz w:val="22"/>
                <w:szCs w:val="22"/>
              </w:rPr>
              <w:t>x</w:t>
            </w:r>
          </w:p>
        </w:tc>
        <w:tc>
          <w:tcPr>
            <w:tcW w:w="992" w:type="dxa"/>
            <w:shd w:val="clear" w:color="auto" w:fill="auto"/>
            <w:vAlign w:val="center"/>
          </w:tcPr>
          <w:p w14:paraId="41FA29E2" w14:textId="77777777" w:rsidR="006E50CB" w:rsidRPr="00C06F8B" w:rsidRDefault="006E50CB" w:rsidP="006E50CB">
            <w:pPr>
              <w:jc w:val="center"/>
              <w:rPr>
                <w:sz w:val="22"/>
                <w:szCs w:val="22"/>
              </w:rPr>
            </w:pPr>
            <w:r w:rsidRPr="00C06F8B">
              <w:rPr>
                <w:sz w:val="22"/>
                <w:szCs w:val="22"/>
              </w:rPr>
              <w:t>x</w:t>
            </w:r>
          </w:p>
        </w:tc>
      </w:tr>
      <w:tr w:rsidR="006E50CB" w:rsidRPr="00C06F8B" w14:paraId="1B90D461" w14:textId="77777777" w:rsidTr="006E50CB">
        <w:trPr>
          <w:trHeight w:val="259"/>
        </w:trPr>
        <w:tc>
          <w:tcPr>
            <w:tcW w:w="1276" w:type="dxa"/>
            <w:vMerge/>
            <w:shd w:val="clear" w:color="auto" w:fill="auto"/>
          </w:tcPr>
          <w:p w14:paraId="010DDAB1" w14:textId="77777777" w:rsidR="006E50CB" w:rsidRPr="00C06F8B" w:rsidRDefault="006E50CB" w:rsidP="006E50CB">
            <w:pPr>
              <w:ind w:right="-2"/>
              <w:rPr>
                <w:sz w:val="22"/>
                <w:szCs w:val="22"/>
              </w:rPr>
            </w:pPr>
          </w:p>
        </w:tc>
        <w:tc>
          <w:tcPr>
            <w:tcW w:w="2268" w:type="dxa"/>
            <w:vMerge/>
            <w:shd w:val="clear" w:color="auto" w:fill="auto"/>
            <w:vAlign w:val="center"/>
          </w:tcPr>
          <w:p w14:paraId="0B8B737F" w14:textId="77777777" w:rsidR="006E50CB" w:rsidRPr="00C06F8B" w:rsidRDefault="006E50CB" w:rsidP="006E50CB">
            <w:pPr>
              <w:ind w:right="-2"/>
              <w:jc w:val="center"/>
              <w:rPr>
                <w:sz w:val="22"/>
                <w:szCs w:val="22"/>
              </w:rPr>
            </w:pPr>
          </w:p>
        </w:tc>
        <w:tc>
          <w:tcPr>
            <w:tcW w:w="1418" w:type="dxa"/>
            <w:vAlign w:val="center"/>
          </w:tcPr>
          <w:p w14:paraId="7FDA95A4" w14:textId="77777777" w:rsidR="006E50CB" w:rsidRPr="00C06F8B" w:rsidRDefault="006E50CB" w:rsidP="006E50CB">
            <w:pPr>
              <w:ind w:right="-2"/>
              <w:jc w:val="center"/>
              <w:rPr>
                <w:sz w:val="22"/>
                <w:szCs w:val="22"/>
              </w:rPr>
            </w:pPr>
            <w:r>
              <w:rPr>
                <w:sz w:val="22"/>
              </w:rPr>
              <w:t>с 01.01.2020</w:t>
            </w:r>
          </w:p>
        </w:tc>
        <w:tc>
          <w:tcPr>
            <w:tcW w:w="992" w:type="dxa"/>
            <w:vAlign w:val="center"/>
          </w:tcPr>
          <w:p w14:paraId="7FABBD5B" w14:textId="77777777" w:rsidR="006E50CB" w:rsidRPr="000B7A38" w:rsidRDefault="006E50CB" w:rsidP="006E50CB">
            <w:pPr>
              <w:jc w:val="center"/>
              <w:rPr>
                <w:sz w:val="22"/>
                <w:szCs w:val="22"/>
              </w:rPr>
            </w:pPr>
            <w:r w:rsidRPr="000B7A38">
              <w:rPr>
                <w:sz w:val="22"/>
                <w:szCs w:val="22"/>
              </w:rPr>
              <w:t>3627,76</w:t>
            </w:r>
          </w:p>
        </w:tc>
        <w:tc>
          <w:tcPr>
            <w:tcW w:w="845" w:type="dxa"/>
            <w:shd w:val="clear" w:color="auto" w:fill="auto"/>
            <w:vAlign w:val="center"/>
          </w:tcPr>
          <w:p w14:paraId="7A8C4F8E" w14:textId="77777777" w:rsidR="006E50CB" w:rsidRPr="00C06F8B" w:rsidRDefault="006E50CB" w:rsidP="006E50CB">
            <w:pPr>
              <w:jc w:val="center"/>
              <w:rPr>
                <w:sz w:val="22"/>
                <w:szCs w:val="22"/>
              </w:rPr>
            </w:pPr>
            <w:r w:rsidRPr="00C06F8B">
              <w:rPr>
                <w:sz w:val="22"/>
                <w:szCs w:val="22"/>
              </w:rPr>
              <w:t>x</w:t>
            </w:r>
          </w:p>
        </w:tc>
        <w:tc>
          <w:tcPr>
            <w:tcW w:w="850" w:type="dxa"/>
            <w:shd w:val="clear" w:color="auto" w:fill="auto"/>
            <w:vAlign w:val="center"/>
          </w:tcPr>
          <w:p w14:paraId="73D4F265" w14:textId="77777777" w:rsidR="006E50CB" w:rsidRPr="00C06F8B" w:rsidRDefault="006E50CB" w:rsidP="006E50CB">
            <w:pPr>
              <w:jc w:val="center"/>
              <w:rPr>
                <w:sz w:val="22"/>
                <w:szCs w:val="22"/>
              </w:rPr>
            </w:pPr>
            <w:r w:rsidRPr="00C06F8B">
              <w:rPr>
                <w:sz w:val="22"/>
                <w:szCs w:val="22"/>
              </w:rPr>
              <w:t>x</w:t>
            </w:r>
          </w:p>
        </w:tc>
        <w:tc>
          <w:tcPr>
            <w:tcW w:w="851" w:type="dxa"/>
            <w:shd w:val="clear" w:color="auto" w:fill="auto"/>
            <w:vAlign w:val="center"/>
          </w:tcPr>
          <w:p w14:paraId="4B63F79D" w14:textId="77777777" w:rsidR="006E50CB" w:rsidRPr="00C06F8B" w:rsidRDefault="006E50CB" w:rsidP="006E50CB">
            <w:pPr>
              <w:jc w:val="center"/>
              <w:rPr>
                <w:sz w:val="22"/>
                <w:szCs w:val="22"/>
              </w:rPr>
            </w:pPr>
            <w:r w:rsidRPr="00C06F8B">
              <w:rPr>
                <w:sz w:val="22"/>
                <w:szCs w:val="22"/>
              </w:rPr>
              <w:t>x</w:t>
            </w:r>
          </w:p>
        </w:tc>
        <w:tc>
          <w:tcPr>
            <w:tcW w:w="856" w:type="dxa"/>
            <w:shd w:val="clear" w:color="auto" w:fill="auto"/>
            <w:vAlign w:val="center"/>
          </w:tcPr>
          <w:p w14:paraId="551F23AA" w14:textId="77777777" w:rsidR="006E50CB" w:rsidRPr="00C06F8B" w:rsidRDefault="006E50CB" w:rsidP="006E50CB">
            <w:pPr>
              <w:jc w:val="center"/>
              <w:rPr>
                <w:sz w:val="22"/>
                <w:szCs w:val="22"/>
              </w:rPr>
            </w:pPr>
            <w:r w:rsidRPr="00C06F8B">
              <w:rPr>
                <w:sz w:val="22"/>
                <w:szCs w:val="22"/>
              </w:rPr>
              <w:t>x</w:t>
            </w:r>
          </w:p>
        </w:tc>
        <w:tc>
          <w:tcPr>
            <w:tcW w:w="992" w:type="dxa"/>
            <w:shd w:val="clear" w:color="auto" w:fill="auto"/>
            <w:vAlign w:val="center"/>
          </w:tcPr>
          <w:p w14:paraId="26A82499" w14:textId="77777777" w:rsidR="006E50CB" w:rsidRPr="00C06F8B" w:rsidRDefault="006E50CB" w:rsidP="006E50CB">
            <w:pPr>
              <w:jc w:val="center"/>
              <w:rPr>
                <w:sz w:val="22"/>
                <w:szCs w:val="22"/>
              </w:rPr>
            </w:pPr>
            <w:r w:rsidRPr="00C06F8B">
              <w:rPr>
                <w:sz w:val="22"/>
                <w:szCs w:val="22"/>
              </w:rPr>
              <w:t>x</w:t>
            </w:r>
          </w:p>
        </w:tc>
      </w:tr>
      <w:tr w:rsidR="006E50CB" w:rsidRPr="00C06F8B" w14:paraId="1F26F357" w14:textId="77777777" w:rsidTr="006E50CB">
        <w:trPr>
          <w:trHeight w:val="250"/>
        </w:trPr>
        <w:tc>
          <w:tcPr>
            <w:tcW w:w="1276" w:type="dxa"/>
            <w:vMerge/>
            <w:shd w:val="clear" w:color="auto" w:fill="auto"/>
          </w:tcPr>
          <w:p w14:paraId="1E305C11" w14:textId="77777777" w:rsidR="006E50CB" w:rsidRPr="00C06F8B" w:rsidRDefault="006E50CB" w:rsidP="006E50CB">
            <w:pPr>
              <w:ind w:right="-2"/>
              <w:rPr>
                <w:sz w:val="22"/>
                <w:szCs w:val="22"/>
              </w:rPr>
            </w:pPr>
          </w:p>
        </w:tc>
        <w:tc>
          <w:tcPr>
            <w:tcW w:w="2268" w:type="dxa"/>
            <w:vMerge/>
            <w:shd w:val="clear" w:color="auto" w:fill="auto"/>
            <w:vAlign w:val="center"/>
          </w:tcPr>
          <w:p w14:paraId="4048AEF3" w14:textId="77777777" w:rsidR="006E50CB" w:rsidRPr="00C06F8B" w:rsidRDefault="006E50CB" w:rsidP="006E50CB">
            <w:pPr>
              <w:ind w:right="-2"/>
              <w:jc w:val="center"/>
              <w:rPr>
                <w:sz w:val="22"/>
                <w:szCs w:val="22"/>
              </w:rPr>
            </w:pPr>
          </w:p>
        </w:tc>
        <w:tc>
          <w:tcPr>
            <w:tcW w:w="1418" w:type="dxa"/>
            <w:vAlign w:val="center"/>
          </w:tcPr>
          <w:p w14:paraId="3F6C71A6" w14:textId="77777777" w:rsidR="006E50CB" w:rsidRPr="00C06F8B" w:rsidRDefault="006E50CB" w:rsidP="006E50CB">
            <w:pPr>
              <w:ind w:right="-2"/>
              <w:jc w:val="center"/>
              <w:rPr>
                <w:sz w:val="22"/>
                <w:szCs w:val="22"/>
              </w:rPr>
            </w:pPr>
            <w:r>
              <w:rPr>
                <w:sz w:val="22"/>
              </w:rPr>
              <w:t>с 01.07.2020</w:t>
            </w:r>
          </w:p>
        </w:tc>
        <w:tc>
          <w:tcPr>
            <w:tcW w:w="992" w:type="dxa"/>
            <w:vAlign w:val="center"/>
          </w:tcPr>
          <w:p w14:paraId="3E50D12F" w14:textId="77777777" w:rsidR="006E50CB" w:rsidRPr="000B7A38" w:rsidRDefault="006E50CB" w:rsidP="006E50CB">
            <w:pPr>
              <w:jc w:val="center"/>
              <w:rPr>
                <w:sz w:val="22"/>
                <w:szCs w:val="22"/>
              </w:rPr>
            </w:pPr>
            <w:r w:rsidRPr="000B7A38">
              <w:rPr>
                <w:sz w:val="22"/>
                <w:szCs w:val="22"/>
              </w:rPr>
              <w:t>3907,09</w:t>
            </w:r>
          </w:p>
        </w:tc>
        <w:tc>
          <w:tcPr>
            <w:tcW w:w="845" w:type="dxa"/>
            <w:shd w:val="clear" w:color="auto" w:fill="auto"/>
            <w:vAlign w:val="center"/>
          </w:tcPr>
          <w:p w14:paraId="3D75D6C9" w14:textId="77777777" w:rsidR="006E50CB" w:rsidRPr="00C06F8B" w:rsidRDefault="006E50CB" w:rsidP="006E50CB">
            <w:pPr>
              <w:jc w:val="center"/>
              <w:rPr>
                <w:sz w:val="22"/>
                <w:szCs w:val="22"/>
              </w:rPr>
            </w:pPr>
            <w:r w:rsidRPr="00C06F8B">
              <w:rPr>
                <w:sz w:val="22"/>
                <w:szCs w:val="22"/>
              </w:rPr>
              <w:t>x</w:t>
            </w:r>
          </w:p>
        </w:tc>
        <w:tc>
          <w:tcPr>
            <w:tcW w:w="850" w:type="dxa"/>
            <w:shd w:val="clear" w:color="auto" w:fill="auto"/>
            <w:vAlign w:val="center"/>
          </w:tcPr>
          <w:p w14:paraId="6CBDA745" w14:textId="77777777" w:rsidR="006E50CB" w:rsidRPr="00C06F8B" w:rsidRDefault="006E50CB" w:rsidP="006E50CB">
            <w:pPr>
              <w:jc w:val="center"/>
              <w:rPr>
                <w:sz w:val="22"/>
                <w:szCs w:val="22"/>
              </w:rPr>
            </w:pPr>
            <w:r w:rsidRPr="00C06F8B">
              <w:rPr>
                <w:sz w:val="22"/>
                <w:szCs w:val="22"/>
              </w:rPr>
              <w:t>x</w:t>
            </w:r>
          </w:p>
        </w:tc>
        <w:tc>
          <w:tcPr>
            <w:tcW w:w="851" w:type="dxa"/>
            <w:shd w:val="clear" w:color="auto" w:fill="auto"/>
            <w:vAlign w:val="center"/>
          </w:tcPr>
          <w:p w14:paraId="42C7027E" w14:textId="77777777" w:rsidR="006E50CB" w:rsidRPr="00C06F8B" w:rsidRDefault="006E50CB" w:rsidP="006E50CB">
            <w:pPr>
              <w:jc w:val="center"/>
              <w:rPr>
                <w:sz w:val="22"/>
                <w:szCs w:val="22"/>
              </w:rPr>
            </w:pPr>
            <w:r w:rsidRPr="00C06F8B">
              <w:rPr>
                <w:sz w:val="22"/>
                <w:szCs w:val="22"/>
              </w:rPr>
              <w:t>x</w:t>
            </w:r>
          </w:p>
        </w:tc>
        <w:tc>
          <w:tcPr>
            <w:tcW w:w="856" w:type="dxa"/>
            <w:shd w:val="clear" w:color="auto" w:fill="auto"/>
            <w:vAlign w:val="center"/>
          </w:tcPr>
          <w:p w14:paraId="67B7827F" w14:textId="77777777" w:rsidR="006E50CB" w:rsidRPr="00C06F8B" w:rsidRDefault="006E50CB" w:rsidP="006E50CB">
            <w:pPr>
              <w:jc w:val="center"/>
              <w:rPr>
                <w:sz w:val="22"/>
                <w:szCs w:val="22"/>
              </w:rPr>
            </w:pPr>
            <w:r w:rsidRPr="00C06F8B">
              <w:rPr>
                <w:sz w:val="22"/>
                <w:szCs w:val="22"/>
              </w:rPr>
              <w:t>x</w:t>
            </w:r>
          </w:p>
        </w:tc>
        <w:tc>
          <w:tcPr>
            <w:tcW w:w="992" w:type="dxa"/>
            <w:shd w:val="clear" w:color="auto" w:fill="auto"/>
            <w:vAlign w:val="center"/>
          </w:tcPr>
          <w:p w14:paraId="06164378" w14:textId="77777777" w:rsidR="006E50CB" w:rsidRPr="00C06F8B" w:rsidRDefault="006E50CB" w:rsidP="006E50CB">
            <w:pPr>
              <w:jc w:val="center"/>
              <w:rPr>
                <w:sz w:val="22"/>
                <w:szCs w:val="22"/>
              </w:rPr>
            </w:pPr>
            <w:r w:rsidRPr="00C06F8B">
              <w:rPr>
                <w:sz w:val="22"/>
                <w:szCs w:val="22"/>
              </w:rPr>
              <w:t>x</w:t>
            </w:r>
          </w:p>
        </w:tc>
      </w:tr>
      <w:tr w:rsidR="006E50CB" w:rsidRPr="00C06F8B" w14:paraId="5EF2F2AF" w14:textId="77777777" w:rsidTr="006E50CB">
        <w:trPr>
          <w:trHeight w:val="253"/>
        </w:trPr>
        <w:tc>
          <w:tcPr>
            <w:tcW w:w="1276" w:type="dxa"/>
            <w:vMerge/>
            <w:shd w:val="clear" w:color="auto" w:fill="auto"/>
          </w:tcPr>
          <w:p w14:paraId="3452128B" w14:textId="77777777" w:rsidR="006E50CB" w:rsidRPr="00C06F8B" w:rsidRDefault="006E50CB" w:rsidP="006E50CB">
            <w:pPr>
              <w:ind w:right="-2"/>
              <w:rPr>
                <w:sz w:val="22"/>
                <w:szCs w:val="22"/>
              </w:rPr>
            </w:pPr>
          </w:p>
        </w:tc>
        <w:tc>
          <w:tcPr>
            <w:tcW w:w="2268" w:type="dxa"/>
            <w:vMerge/>
            <w:shd w:val="clear" w:color="auto" w:fill="auto"/>
          </w:tcPr>
          <w:p w14:paraId="4B9E3257" w14:textId="77777777" w:rsidR="006E50CB" w:rsidRPr="00C06F8B" w:rsidRDefault="006E50CB" w:rsidP="006E50CB">
            <w:pPr>
              <w:ind w:right="-2"/>
              <w:jc w:val="center"/>
              <w:rPr>
                <w:sz w:val="22"/>
                <w:szCs w:val="22"/>
              </w:rPr>
            </w:pPr>
          </w:p>
        </w:tc>
        <w:tc>
          <w:tcPr>
            <w:tcW w:w="1418" w:type="dxa"/>
            <w:vAlign w:val="center"/>
          </w:tcPr>
          <w:p w14:paraId="0EFE1743" w14:textId="77777777" w:rsidR="006E50CB" w:rsidRPr="00C06F8B" w:rsidRDefault="006E50CB" w:rsidP="006E50CB">
            <w:pPr>
              <w:ind w:right="-2"/>
              <w:jc w:val="center"/>
              <w:rPr>
                <w:sz w:val="22"/>
                <w:szCs w:val="22"/>
              </w:rPr>
            </w:pPr>
            <w:r>
              <w:rPr>
                <w:sz w:val="22"/>
              </w:rPr>
              <w:t>с 01.01.2021</w:t>
            </w:r>
          </w:p>
        </w:tc>
        <w:tc>
          <w:tcPr>
            <w:tcW w:w="992" w:type="dxa"/>
            <w:vAlign w:val="center"/>
          </w:tcPr>
          <w:p w14:paraId="44CF2F25" w14:textId="77777777" w:rsidR="006E50CB" w:rsidRPr="000B7A38" w:rsidRDefault="006E50CB" w:rsidP="006E50CB">
            <w:pPr>
              <w:jc w:val="center"/>
              <w:rPr>
                <w:sz w:val="22"/>
                <w:szCs w:val="22"/>
              </w:rPr>
            </w:pPr>
            <w:r w:rsidRPr="000B7A38">
              <w:rPr>
                <w:sz w:val="22"/>
                <w:szCs w:val="22"/>
              </w:rPr>
              <w:t>3907,09</w:t>
            </w:r>
          </w:p>
        </w:tc>
        <w:tc>
          <w:tcPr>
            <w:tcW w:w="845" w:type="dxa"/>
            <w:shd w:val="clear" w:color="auto" w:fill="auto"/>
            <w:vAlign w:val="center"/>
          </w:tcPr>
          <w:p w14:paraId="5B50750F" w14:textId="77777777" w:rsidR="006E50CB" w:rsidRPr="00C06F8B" w:rsidRDefault="006E50CB" w:rsidP="006E50CB">
            <w:pPr>
              <w:jc w:val="center"/>
              <w:rPr>
                <w:sz w:val="22"/>
                <w:szCs w:val="22"/>
              </w:rPr>
            </w:pPr>
            <w:r w:rsidRPr="00C06F8B">
              <w:rPr>
                <w:sz w:val="22"/>
                <w:szCs w:val="22"/>
              </w:rPr>
              <w:t>x</w:t>
            </w:r>
          </w:p>
        </w:tc>
        <w:tc>
          <w:tcPr>
            <w:tcW w:w="850" w:type="dxa"/>
            <w:shd w:val="clear" w:color="auto" w:fill="auto"/>
            <w:vAlign w:val="center"/>
          </w:tcPr>
          <w:p w14:paraId="38A79964" w14:textId="77777777" w:rsidR="006E50CB" w:rsidRPr="00C06F8B" w:rsidRDefault="006E50CB" w:rsidP="006E50CB">
            <w:pPr>
              <w:jc w:val="center"/>
              <w:rPr>
                <w:sz w:val="22"/>
                <w:szCs w:val="22"/>
              </w:rPr>
            </w:pPr>
            <w:r w:rsidRPr="00C06F8B">
              <w:rPr>
                <w:sz w:val="22"/>
                <w:szCs w:val="22"/>
              </w:rPr>
              <w:t>x</w:t>
            </w:r>
          </w:p>
        </w:tc>
        <w:tc>
          <w:tcPr>
            <w:tcW w:w="851" w:type="dxa"/>
            <w:shd w:val="clear" w:color="auto" w:fill="auto"/>
            <w:vAlign w:val="center"/>
          </w:tcPr>
          <w:p w14:paraId="10B45C1C" w14:textId="77777777" w:rsidR="006E50CB" w:rsidRPr="00C06F8B" w:rsidRDefault="006E50CB" w:rsidP="006E50CB">
            <w:pPr>
              <w:jc w:val="center"/>
              <w:rPr>
                <w:sz w:val="22"/>
                <w:szCs w:val="22"/>
              </w:rPr>
            </w:pPr>
            <w:r w:rsidRPr="00C06F8B">
              <w:rPr>
                <w:sz w:val="22"/>
                <w:szCs w:val="22"/>
              </w:rPr>
              <w:t>x</w:t>
            </w:r>
          </w:p>
        </w:tc>
        <w:tc>
          <w:tcPr>
            <w:tcW w:w="856" w:type="dxa"/>
            <w:shd w:val="clear" w:color="auto" w:fill="auto"/>
            <w:vAlign w:val="center"/>
          </w:tcPr>
          <w:p w14:paraId="723E5C49" w14:textId="77777777" w:rsidR="006E50CB" w:rsidRPr="00C06F8B" w:rsidRDefault="006E50CB" w:rsidP="006E50CB">
            <w:pPr>
              <w:jc w:val="center"/>
              <w:rPr>
                <w:sz w:val="22"/>
                <w:szCs w:val="22"/>
              </w:rPr>
            </w:pPr>
            <w:r w:rsidRPr="00C06F8B">
              <w:rPr>
                <w:sz w:val="22"/>
                <w:szCs w:val="22"/>
              </w:rPr>
              <w:t>x</w:t>
            </w:r>
          </w:p>
        </w:tc>
        <w:tc>
          <w:tcPr>
            <w:tcW w:w="992" w:type="dxa"/>
            <w:shd w:val="clear" w:color="auto" w:fill="auto"/>
            <w:vAlign w:val="center"/>
          </w:tcPr>
          <w:p w14:paraId="5D674C9C" w14:textId="77777777" w:rsidR="006E50CB" w:rsidRPr="00C06F8B" w:rsidRDefault="006E50CB" w:rsidP="006E50CB">
            <w:pPr>
              <w:jc w:val="center"/>
              <w:rPr>
                <w:sz w:val="22"/>
                <w:szCs w:val="22"/>
              </w:rPr>
            </w:pPr>
            <w:r w:rsidRPr="00C06F8B">
              <w:rPr>
                <w:sz w:val="22"/>
                <w:szCs w:val="22"/>
              </w:rPr>
              <w:t>x</w:t>
            </w:r>
          </w:p>
        </w:tc>
      </w:tr>
      <w:tr w:rsidR="006E50CB" w:rsidRPr="00C06F8B" w14:paraId="769C58D0" w14:textId="77777777" w:rsidTr="006E50CB">
        <w:trPr>
          <w:trHeight w:val="253"/>
        </w:trPr>
        <w:tc>
          <w:tcPr>
            <w:tcW w:w="1276" w:type="dxa"/>
            <w:vMerge/>
            <w:shd w:val="clear" w:color="auto" w:fill="auto"/>
          </w:tcPr>
          <w:p w14:paraId="295500A3" w14:textId="77777777" w:rsidR="006E50CB" w:rsidRPr="00C06F8B" w:rsidRDefault="006E50CB" w:rsidP="006E50CB">
            <w:pPr>
              <w:ind w:right="-2"/>
              <w:rPr>
                <w:sz w:val="22"/>
                <w:szCs w:val="22"/>
              </w:rPr>
            </w:pPr>
          </w:p>
        </w:tc>
        <w:tc>
          <w:tcPr>
            <w:tcW w:w="2268" w:type="dxa"/>
            <w:vMerge/>
            <w:shd w:val="clear" w:color="auto" w:fill="auto"/>
          </w:tcPr>
          <w:p w14:paraId="3D06379F" w14:textId="77777777" w:rsidR="006E50CB" w:rsidRPr="00C06F8B" w:rsidRDefault="006E50CB" w:rsidP="006E50CB">
            <w:pPr>
              <w:ind w:right="-2"/>
              <w:jc w:val="center"/>
              <w:rPr>
                <w:sz w:val="22"/>
                <w:szCs w:val="22"/>
              </w:rPr>
            </w:pPr>
          </w:p>
        </w:tc>
        <w:tc>
          <w:tcPr>
            <w:tcW w:w="1418" w:type="dxa"/>
            <w:vAlign w:val="center"/>
          </w:tcPr>
          <w:p w14:paraId="32909066" w14:textId="77777777" w:rsidR="006E50CB" w:rsidRDefault="006E50CB" w:rsidP="006E50CB">
            <w:pPr>
              <w:ind w:right="-2"/>
              <w:jc w:val="center"/>
              <w:rPr>
                <w:sz w:val="22"/>
                <w:szCs w:val="22"/>
              </w:rPr>
            </w:pPr>
            <w:r>
              <w:rPr>
                <w:sz w:val="22"/>
              </w:rPr>
              <w:t>с 01.07.2021</w:t>
            </w:r>
          </w:p>
        </w:tc>
        <w:tc>
          <w:tcPr>
            <w:tcW w:w="992" w:type="dxa"/>
            <w:vAlign w:val="center"/>
          </w:tcPr>
          <w:p w14:paraId="6F007763" w14:textId="77777777" w:rsidR="006E50CB" w:rsidRPr="000B7A38" w:rsidRDefault="006E50CB" w:rsidP="006E50CB">
            <w:pPr>
              <w:jc w:val="center"/>
              <w:rPr>
                <w:sz w:val="22"/>
                <w:szCs w:val="22"/>
              </w:rPr>
            </w:pPr>
            <w:r w:rsidRPr="000B7A38">
              <w:rPr>
                <w:sz w:val="22"/>
                <w:szCs w:val="22"/>
              </w:rPr>
              <w:t>4207,</w:t>
            </w:r>
            <w:r>
              <w:rPr>
                <w:sz w:val="22"/>
                <w:szCs w:val="22"/>
              </w:rPr>
              <w:t>94</w:t>
            </w:r>
          </w:p>
        </w:tc>
        <w:tc>
          <w:tcPr>
            <w:tcW w:w="845" w:type="dxa"/>
            <w:shd w:val="clear" w:color="auto" w:fill="auto"/>
            <w:vAlign w:val="center"/>
          </w:tcPr>
          <w:p w14:paraId="7FF1051A" w14:textId="77777777" w:rsidR="006E50CB" w:rsidRPr="00C06F8B" w:rsidRDefault="006E50CB" w:rsidP="006E50CB">
            <w:pPr>
              <w:jc w:val="center"/>
              <w:rPr>
                <w:sz w:val="22"/>
                <w:szCs w:val="22"/>
              </w:rPr>
            </w:pPr>
            <w:r w:rsidRPr="00C06F8B">
              <w:rPr>
                <w:sz w:val="22"/>
                <w:szCs w:val="22"/>
              </w:rPr>
              <w:t>x</w:t>
            </w:r>
          </w:p>
        </w:tc>
        <w:tc>
          <w:tcPr>
            <w:tcW w:w="850" w:type="dxa"/>
            <w:shd w:val="clear" w:color="auto" w:fill="auto"/>
            <w:vAlign w:val="center"/>
          </w:tcPr>
          <w:p w14:paraId="5C5DA543" w14:textId="77777777" w:rsidR="006E50CB" w:rsidRPr="00C06F8B" w:rsidRDefault="006E50CB" w:rsidP="006E50CB">
            <w:pPr>
              <w:jc w:val="center"/>
              <w:rPr>
                <w:sz w:val="22"/>
                <w:szCs w:val="22"/>
              </w:rPr>
            </w:pPr>
            <w:r w:rsidRPr="00C06F8B">
              <w:rPr>
                <w:sz w:val="22"/>
                <w:szCs w:val="22"/>
              </w:rPr>
              <w:t>x</w:t>
            </w:r>
          </w:p>
        </w:tc>
        <w:tc>
          <w:tcPr>
            <w:tcW w:w="851" w:type="dxa"/>
            <w:shd w:val="clear" w:color="auto" w:fill="auto"/>
            <w:vAlign w:val="center"/>
          </w:tcPr>
          <w:p w14:paraId="0F99EE0F" w14:textId="77777777" w:rsidR="006E50CB" w:rsidRPr="00C06F8B" w:rsidRDefault="006E50CB" w:rsidP="006E50CB">
            <w:pPr>
              <w:jc w:val="center"/>
              <w:rPr>
                <w:sz w:val="22"/>
                <w:szCs w:val="22"/>
              </w:rPr>
            </w:pPr>
            <w:r w:rsidRPr="00C06F8B">
              <w:rPr>
                <w:sz w:val="22"/>
                <w:szCs w:val="22"/>
              </w:rPr>
              <w:t>x</w:t>
            </w:r>
          </w:p>
        </w:tc>
        <w:tc>
          <w:tcPr>
            <w:tcW w:w="856" w:type="dxa"/>
            <w:shd w:val="clear" w:color="auto" w:fill="auto"/>
            <w:vAlign w:val="center"/>
          </w:tcPr>
          <w:p w14:paraId="1F4E6C73" w14:textId="77777777" w:rsidR="006E50CB" w:rsidRPr="00C06F8B" w:rsidRDefault="006E50CB" w:rsidP="006E50CB">
            <w:pPr>
              <w:jc w:val="center"/>
              <w:rPr>
                <w:sz w:val="22"/>
                <w:szCs w:val="22"/>
              </w:rPr>
            </w:pPr>
            <w:r w:rsidRPr="00C06F8B">
              <w:rPr>
                <w:sz w:val="22"/>
                <w:szCs w:val="22"/>
              </w:rPr>
              <w:t>x</w:t>
            </w:r>
          </w:p>
        </w:tc>
        <w:tc>
          <w:tcPr>
            <w:tcW w:w="992" w:type="dxa"/>
            <w:shd w:val="clear" w:color="auto" w:fill="auto"/>
            <w:vAlign w:val="center"/>
          </w:tcPr>
          <w:p w14:paraId="1EA337B2" w14:textId="77777777" w:rsidR="006E50CB" w:rsidRPr="00C06F8B" w:rsidRDefault="006E50CB" w:rsidP="006E50CB">
            <w:pPr>
              <w:jc w:val="center"/>
              <w:rPr>
                <w:sz w:val="22"/>
                <w:szCs w:val="22"/>
              </w:rPr>
            </w:pPr>
            <w:r w:rsidRPr="00C06F8B">
              <w:rPr>
                <w:sz w:val="22"/>
                <w:szCs w:val="22"/>
              </w:rPr>
              <w:t>x</w:t>
            </w:r>
          </w:p>
        </w:tc>
      </w:tr>
      <w:tr w:rsidR="006E50CB" w:rsidRPr="00C06F8B" w14:paraId="7C59CAFD" w14:textId="77777777" w:rsidTr="006E50CB">
        <w:trPr>
          <w:trHeight w:val="253"/>
        </w:trPr>
        <w:tc>
          <w:tcPr>
            <w:tcW w:w="1276" w:type="dxa"/>
            <w:vMerge/>
            <w:shd w:val="clear" w:color="auto" w:fill="auto"/>
          </w:tcPr>
          <w:p w14:paraId="670829C2" w14:textId="77777777" w:rsidR="006E50CB" w:rsidRPr="00C06F8B" w:rsidRDefault="006E50CB" w:rsidP="006E50CB">
            <w:pPr>
              <w:ind w:right="-2"/>
              <w:rPr>
                <w:sz w:val="22"/>
                <w:szCs w:val="22"/>
              </w:rPr>
            </w:pPr>
          </w:p>
        </w:tc>
        <w:tc>
          <w:tcPr>
            <w:tcW w:w="2268" w:type="dxa"/>
            <w:vMerge/>
            <w:shd w:val="clear" w:color="auto" w:fill="auto"/>
          </w:tcPr>
          <w:p w14:paraId="3F36DD9B" w14:textId="77777777" w:rsidR="006E50CB" w:rsidRPr="00C06F8B" w:rsidRDefault="006E50CB" w:rsidP="006E50CB">
            <w:pPr>
              <w:ind w:right="-2"/>
              <w:jc w:val="center"/>
              <w:rPr>
                <w:sz w:val="22"/>
                <w:szCs w:val="22"/>
              </w:rPr>
            </w:pPr>
          </w:p>
        </w:tc>
        <w:tc>
          <w:tcPr>
            <w:tcW w:w="1418" w:type="dxa"/>
            <w:vAlign w:val="center"/>
          </w:tcPr>
          <w:p w14:paraId="36E04CE4" w14:textId="77777777" w:rsidR="006E50CB" w:rsidRDefault="006E50CB" w:rsidP="006E50CB">
            <w:pPr>
              <w:ind w:right="-2"/>
              <w:jc w:val="center"/>
              <w:rPr>
                <w:sz w:val="22"/>
                <w:szCs w:val="22"/>
              </w:rPr>
            </w:pPr>
            <w:r>
              <w:rPr>
                <w:sz w:val="22"/>
              </w:rPr>
              <w:t>с 01.01.2022</w:t>
            </w:r>
          </w:p>
        </w:tc>
        <w:tc>
          <w:tcPr>
            <w:tcW w:w="992" w:type="dxa"/>
            <w:vAlign w:val="center"/>
          </w:tcPr>
          <w:p w14:paraId="55F2888A" w14:textId="77777777" w:rsidR="006E50CB" w:rsidRPr="000B7A38" w:rsidRDefault="006E50CB" w:rsidP="006E50CB">
            <w:pPr>
              <w:jc w:val="center"/>
              <w:rPr>
                <w:sz w:val="22"/>
                <w:szCs w:val="22"/>
              </w:rPr>
            </w:pPr>
            <w:r w:rsidRPr="000B7A38">
              <w:rPr>
                <w:sz w:val="22"/>
                <w:szCs w:val="22"/>
              </w:rPr>
              <w:t>4207,88</w:t>
            </w:r>
          </w:p>
        </w:tc>
        <w:tc>
          <w:tcPr>
            <w:tcW w:w="845" w:type="dxa"/>
            <w:shd w:val="clear" w:color="auto" w:fill="auto"/>
            <w:vAlign w:val="center"/>
          </w:tcPr>
          <w:p w14:paraId="546CFB6F" w14:textId="77777777" w:rsidR="006E50CB" w:rsidRPr="00C06F8B" w:rsidRDefault="006E50CB" w:rsidP="006E50CB">
            <w:pPr>
              <w:jc w:val="center"/>
              <w:rPr>
                <w:sz w:val="22"/>
                <w:szCs w:val="22"/>
              </w:rPr>
            </w:pPr>
            <w:r w:rsidRPr="00C06F8B">
              <w:rPr>
                <w:sz w:val="22"/>
                <w:szCs w:val="22"/>
              </w:rPr>
              <w:t>x</w:t>
            </w:r>
          </w:p>
        </w:tc>
        <w:tc>
          <w:tcPr>
            <w:tcW w:w="850" w:type="dxa"/>
            <w:shd w:val="clear" w:color="auto" w:fill="auto"/>
            <w:vAlign w:val="center"/>
          </w:tcPr>
          <w:p w14:paraId="73F6C157" w14:textId="77777777" w:rsidR="006E50CB" w:rsidRPr="00C06F8B" w:rsidRDefault="006E50CB" w:rsidP="006E50CB">
            <w:pPr>
              <w:jc w:val="center"/>
              <w:rPr>
                <w:sz w:val="22"/>
                <w:szCs w:val="22"/>
              </w:rPr>
            </w:pPr>
            <w:r w:rsidRPr="00C06F8B">
              <w:rPr>
                <w:sz w:val="22"/>
                <w:szCs w:val="22"/>
              </w:rPr>
              <w:t>x</w:t>
            </w:r>
          </w:p>
        </w:tc>
        <w:tc>
          <w:tcPr>
            <w:tcW w:w="851" w:type="dxa"/>
            <w:shd w:val="clear" w:color="auto" w:fill="auto"/>
            <w:vAlign w:val="center"/>
          </w:tcPr>
          <w:p w14:paraId="5C6415A6" w14:textId="77777777" w:rsidR="006E50CB" w:rsidRPr="00C06F8B" w:rsidRDefault="006E50CB" w:rsidP="006E50CB">
            <w:pPr>
              <w:jc w:val="center"/>
              <w:rPr>
                <w:sz w:val="22"/>
                <w:szCs w:val="22"/>
              </w:rPr>
            </w:pPr>
            <w:r w:rsidRPr="00C06F8B">
              <w:rPr>
                <w:sz w:val="22"/>
                <w:szCs w:val="22"/>
              </w:rPr>
              <w:t>x</w:t>
            </w:r>
          </w:p>
        </w:tc>
        <w:tc>
          <w:tcPr>
            <w:tcW w:w="856" w:type="dxa"/>
            <w:shd w:val="clear" w:color="auto" w:fill="auto"/>
            <w:vAlign w:val="center"/>
          </w:tcPr>
          <w:p w14:paraId="069F62A4" w14:textId="77777777" w:rsidR="006E50CB" w:rsidRPr="00C06F8B" w:rsidRDefault="006E50CB" w:rsidP="006E50CB">
            <w:pPr>
              <w:jc w:val="center"/>
              <w:rPr>
                <w:sz w:val="22"/>
                <w:szCs w:val="22"/>
              </w:rPr>
            </w:pPr>
            <w:r w:rsidRPr="00C06F8B">
              <w:rPr>
                <w:sz w:val="22"/>
                <w:szCs w:val="22"/>
              </w:rPr>
              <w:t>x</w:t>
            </w:r>
          </w:p>
        </w:tc>
        <w:tc>
          <w:tcPr>
            <w:tcW w:w="992" w:type="dxa"/>
            <w:shd w:val="clear" w:color="auto" w:fill="auto"/>
            <w:vAlign w:val="center"/>
          </w:tcPr>
          <w:p w14:paraId="2B97DF2F" w14:textId="77777777" w:rsidR="006E50CB" w:rsidRPr="00C06F8B" w:rsidRDefault="006E50CB" w:rsidP="006E50CB">
            <w:pPr>
              <w:jc w:val="center"/>
              <w:rPr>
                <w:sz w:val="22"/>
                <w:szCs w:val="22"/>
              </w:rPr>
            </w:pPr>
            <w:r w:rsidRPr="00C06F8B">
              <w:rPr>
                <w:sz w:val="22"/>
                <w:szCs w:val="22"/>
              </w:rPr>
              <w:t>x</w:t>
            </w:r>
          </w:p>
        </w:tc>
      </w:tr>
      <w:tr w:rsidR="006E50CB" w:rsidRPr="00C06F8B" w14:paraId="122A5372" w14:textId="77777777" w:rsidTr="006E50CB">
        <w:trPr>
          <w:trHeight w:val="258"/>
        </w:trPr>
        <w:tc>
          <w:tcPr>
            <w:tcW w:w="1276" w:type="dxa"/>
            <w:vMerge/>
            <w:shd w:val="clear" w:color="auto" w:fill="auto"/>
          </w:tcPr>
          <w:p w14:paraId="1BCD3F9A" w14:textId="77777777" w:rsidR="006E50CB" w:rsidRPr="00C06F8B" w:rsidRDefault="006E50CB" w:rsidP="006E50CB">
            <w:pPr>
              <w:ind w:right="-2"/>
              <w:rPr>
                <w:sz w:val="22"/>
                <w:szCs w:val="22"/>
              </w:rPr>
            </w:pPr>
          </w:p>
        </w:tc>
        <w:tc>
          <w:tcPr>
            <w:tcW w:w="2268" w:type="dxa"/>
            <w:vMerge/>
            <w:shd w:val="clear" w:color="auto" w:fill="auto"/>
          </w:tcPr>
          <w:p w14:paraId="2C0DBBCE" w14:textId="77777777" w:rsidR="006E50CB" w:rsidRPr="00C06F8B" w:rsidRDefault="006E50CB" w:rsidP="006E50CB">
            <w:pPr>
              <w:ind w:right="-2"/>
              <w:jc w:val="center"/>
              <w:rPr>
                <w:sz w:val="22"/>
                <w:szCs w:val="22"/>
              </w:rPr>
            </w:pPr>
          </w:p>
        </w:tc>
        <w:tc>
          <w:tcPr>
            <w:tcW w:w="1418" w:type="dxa"/>
            <w:vAlign w:val="center"/>
          </w:tcPr>
          <w:p w14:paraId="25EAA4E8" w14:textId="77777777" w:rsidR="006E50CB" w:rsidRPr="00C06F8B" w:rsidRDefault="006E50CB" w:rsidP="006E50CB">
            <w:pPr>
              <w:ind w:right="-2"/>
              <w:jc w:val="center"/>
              <w:rPr>
                <w:sz w:val="22"/>
                <w:szCs w:val="22"/>
              </w:rPr>
            </w:pPr>
            <w:r>
              <w:rPr>
                <w:sz w:val="22"/>
              </w:rPr>
              <w:t>с 01.07.2022</w:t>
            </w:r>
          </w:p>
        </w:tc>
        <w:tc>
          <w:tcPr>
            <w:tcW w:w="992" w:type="dxa"/>
            <w:vAlign w:val="center"/>
          </w:tcPr>
          <w:p w14:paraId="35C50E4E" w14:textId="77777777" w:rsidR="006E50CB" w:rsidRPr="000B7A38" w:rsidRDefault="006E50CB" w:rsidP="006E50CB">
            <w:pPr>
              <w:jc w:val="center"/>
              <w:rPr>
                <w:sz w:val="22"/>
                <w:szCs w:val="22"/>
              </w:rPr>
            </w:pPr>
            <w:r w:rsidRPr="000B7A38">
              <w:rPr>
                <w:sz w:val="22"/>
                <w:szCs w:val="22"/>
              </w:rPr>
              <w:t>4531,90</w:t>
            </w:r>
          </w:p>
        </w:tc>
        <w:tc>
          <w:tcPr>
            <w:tcW w:w="845" w:type="dxa"/>
            <w:shd w:val="clear" w:color="auto" w:fill="auto"/>
            <w:vAlign w:val="center"/>
          </w:tcPr>
          <w:p w14:paraId="63C29EC0" w14:textId="77777777" w:rsidR="006E50CB" w:rsidRPr="00C06F8B" w:rsidRDefault="006E50CB" w:rsidP="006E50CB">
            <w:pPr>
              <w:jc w:val="center"/>
              <w:rPr>
                <w:sz w:val="22"/>
                <w:szCs w:val="22"/>
              </w:rPr>
            </w:pPr>
            <w:r w:rsidRPr="00C06F8B">
              <w:rPr>
                <w:sz w:val="22"/>
                <w:szCs w:val="22"/>
              </w:rPr>
              <w:t>x</w:t>
            </w:r>
          </w:p>
        </w:tc>
        <w:tc>
          <w:tcPr>
            <w:tcW w:w="850" w:type="dxa"/>
            <w:shd w:val="clear" w:color="auto" w:fill="auto"/>
            <w:vAlign w:val="center"/>
          </w:tcPr>
          <w:p w14:paraId="3C51127A" w14:textId="77777777" w:rsidR="006E50CB" w:rsidRPr="00C06F8B" w:rsidRDefault="006E50CB" w:rsidP="006E50CB">
            <w:pPr>
              <w:jc w:val="center"/>
              <w:rPr>
                <w:sz w:val="22"/>
                <w:szCs w:val="22"/>
              </w:rPr>
            </w:pPr>
            <w:r w:rsidRPr="00C06F8B">
              <w:rPr>
                <w:sz w:val="22"/>
                <w:szCs w:val="22"/>
              </w:rPr>
              <w:t>x</w:t>
            </w:r>
          </w:p>
        </w:tc>
        <w:tc>
          <w:tcPr>
            <w:tcW w:w="851" w:type="dxa"/>
            <w:shd w:val="clear" w:color="auto" w:fill="auto"/>
            <w:vAlign w:val="center"/>
          </w:tcPr>
          <w:p w14:paraId="0D3EAD49" w14:textId="77777777" w:rsidR="006E50CB" w:rsidRPr="00C06F8B" w:rsidRDefault="006E50CB" w:rsidP="006E50CB">
            <w:pPr>
              <w:jc w:val="center"/>
              <w:rPr>
                <w:sz w:val="22"/>
                <w:szCs w:val="22"/>
              </w:rPr>
            </w:pPr>
            <w:r w:rsidRPr="00C06F8B">
              <w:rPr>
                <w:sz w:val="22"/>
                <w:szCs w:val="22"/>
              </w:rPr>
              <w:t>x</w:t>
            </w:r>
          </w:p>
        </w:tc>
        <w:tc>
          <w:tcPr>
            <w:tcW w:w="856" w:type="dxa"/>
            <w:shd w:val="clear" w:color="auto" w:fill="auto"/>
            <w:vAlign w:val="center"/>
          </w:tcPr>
          <w:p w14:paraId="388A90A1" w14:textId="77777777" w:rsidR="006E50CB" w:rsidRPr="00C06F8B" w:rsidRDefault="006E50CB" w:rsidP="006E50CB">
            <w:pPr>
              <w:jc w:val="center"/>
              <w:rPr>
                <w:sz w:val="22"/>
                <w:szCs w:val="22"/>
              </w:rPr>
            </w:pPr>
            <w:r w:rsidRPr="00C06F8B">
              <w:rPr>
                <w:sz w:val="22"/>
                <w:szCs w:val="22"/>
              </w:rPr>
              <w:t>x</w:t>
            </w:r>
          </w:p>
        </w:tc>
        <w:tc>
          <w:tcPr>
            <w:tcW w:w="992" w:type="dxa"/>
            <w:shd w:val="clear" w:color="auto" w:fill="auto"/>
            <w:vAlign w:val="center"/>
          </w:tcPr>
          <w:p w14:paraId="36DB326D" w14:textId="77777777" w:rsidR="006E50CB" w:rsidRPr="00C06F8B" w:rsidRDefault="006E50CB" w:rsidP="006E50CB">
            <w:pPr>
              <w:jc w:val="center"/>
              <w:rPr>
                <w:sz w:val="22"/>
                <w:szCs w:val="22"/>
              </w:rPr>
            </w:pPr>
            <w:r w:rsidRPr="00C06F8B">
              <w:rPr>
                <w:sz w:val="22"/>
                <w:szCs w:val="22"/>
              </w:rPr>
              <w:t>x</w:t>
            </w:r>
          </w:p>
        </w:tc>
      </w:tr>
      <w:tr w:rsidR="006E50CB" w:rsidRPr="00C06F8B" w14:paraId="386B2635" w14:textId="77777777" w:rsidTr="006E50CB">
        <w:trPr>
          <w:trHeight w:val="258"/>
        </w:trPr>
        <w:tc>
          <w:tcPr>
            <w:tcW w:w="1276" w:type="dxa"/>
            <w:vMerge/>
            <w:shd w:val="clear" w:color="auto" w:fill="auto"/>
          </w:tcPr>
          <w:p w14:paraId="7CCFF9B4" w14:textId="77777777" w:rsidR="006E50CB" w:rsidRPr="00C06F8B" w:rsidRDefault="006E50CB" w:rsidP="006E50CB">
            <w:pPr>
              <w:ind w:right="-2"/>
              <w:rPr>
                <w:sz w:val="22"/>
                <w:szCs w:val="22"/>
              </w:rPr>
            </w:pPr>
          </w:p>
        </w:tc>
        <w:tc>
          <w:tcPr>
            <w:tcW w:w="2268" w:type="dxa"/>
            <w:vMerge/>
            <w:shd w:val="clear" w:color="auto" w:fill="auto"/>
          </w:tcPr>
          <w:p w14:paraId="51AB5E8F" w14:textId="77777777" w:rsidR="006E50CB" w:rsidRPr="00C06F8B" w:rsidRDefault="006E50CB" w:rsidP="006E50CB">
            <w:pPr>
              <w:ind w:right="-2"/>
              <w:jc w:val="center"/>
              <w:rPr>
                <w:sz w:val="22"/>
                <w:szCs w:val="22"/>
              </w:rPr>
            </w:pPr>
          </w:p>
        </w:tc>
        <w:tc>
          <w:tcPr>
            <w:tcW w:w="1418" w:type="dxa"/>
            <w:vAlign w:val="center"/>
          </w:tcPr>
          <w:p w14:paraId="36576AA4" w14:textId="77777777" w:rsidR="006E50CB" w:rsidRPr="00936080" w:rsidRDefault="006E50CB" w:rsidP="006E50CB">
            <w:pPr>
              <w:ind w:right="-2"/>
              <w:jc w:val="center"/>
              <w:rPr>
                <w:sz w:val="22"/>
                <w:szCs w:val="22"/>
                <w:lang w:val="en-US"/>
              </w:rPr>
            </w:pPr>
            <w:r>
              <w:rPr>
                <w:sz w:val="22"/>
              </w:rPr>
              <w:t>с 01.01.2023</w:t>
            </w:r>
          </w:p>
        </w:tc>
        <w:tc>
          <w:tcPr>
            <w:tcW w:w="992" w:type="dxa"/>
            <w:vAlign w:val="center"/>
          </w:tcPr>
          <w:p w14:paraId="52A2F57C" w14:textId="77777777" w:rsidR="006E50CB" w:rsidRPr="000B7A38" w:rsidRDefault="006E50CB" w:rsidP="006E50CB">
            <w:pPr>
              <w:jc w:val="center"/>
              <w:rPr>
                <w:sz w:val="22"/>
                <w:szCs w:val="22"/>
              </w:rPr>
            </w:pPr>
            <w:r w:rsidRPr="000B7A38">
              <w:rPr>
                <w:sz w:val="22"/>
                <w:szCs w:val="22"/>
              </w:rPr>
              <w:t>4531,90</w:t>
            </w:r>
          </w:p>
        </w:tc>
        <w:tc>
          <w:tcPr>
            <w:tcW w:w="845" w:type="dxa"/>
            <w:shd w:val="clear" w:color="auto" w:fill="auto"/>
            <w:vAlign w:val="center"/>
          </w:tcPr>
          <w:p w14:paraId="50B08311" w14:textId="77777777" w:rsidR="006E50CB" w:rsidRPr="00C06F8B" w:rsidRDefault="006E50CB" w:rsidP="006E50CB">
            <w:pPr>
              <w:jc w:val="center"/>
              <w:rPr>
                <w:sz w:val="22"/>
                <w:szCs w:val="22"/>
              </w:rPr>
            </w:pPr>
            <w:r w:rsidRPr="00C06F8B">
              <w:rPr>
                <w:sz w:val="22"/>
                <w:szCs w:val="22"/>
              </w:rPr>
              <w:t>x</w:t>
            </w:r>
          </w:p>
        </w:tc>
        <w:tc>
          <w:tcPr>
            <w:tcW w:w="850" w:type="dxa"/>
            <w:shd w:val="clear" w:color="auto" w:fill="auto"/>
            <w:vAlign w:val="center"/>
          </w:tcPr>
          <w:p w14:paraId="1EA10808" w14:textId="77777777" w:rsidR="006E50CB" w:rsidRPr="00C06F8B" w:rsidRDefault="006E50CB" w:rsidP="006E50CB">
            <w:pPr>
              <w:jc w:val="center"/>
              <w:rPr>
                <w:sz w:val="22"/>
                <w:szCs w:val="22"/>
              </w:rPr>
            </w:pPr>
            <w:r w:rsidRPr="00C06F8B">
              <w:rPr>
                <w:sz w:val="22"/>
                <w:szCs w:val="22"/>
              </w:rPr>
              <w:t>x</w:t>
            </w:r>
          </w:p>
        </w:tc>
        <w:tc>
          <w:tcPr>
            <w:tcW w:w="851" w:type="dxa"/>
            <w:shd w:val="clear" w:color="auto" w:fill="auto"/>
            <w:vAlign w:val="center"/>
          </w:tcPr>
          <w:p w14:paraId="22BDE11E" w14:textId="77777777" w:rsidR="006E50CB" w:rsidRPr="00C06F8B" w:rsidRDefault="006E50CB" w:rsidP="006E50CB">
            <w:pPr>
              <w:jc w:val="center"/>
              <w:rPr>
                <w:sz w:val="22"/>
                <w:szCs w:val="22"/>
              </w:rPr>
            </w:pPr>
            <w:r w:rsidRPr="00C06F8B">
              <w:rPr>
                <w:sz w:val="22"/>
                <w:szCs w:val="22"/>
              </w:rPr>
              <w:t>x</w:t>
            </w:r>
          </w:p>
        </w:tc>
        <w:tc>
          <w:tcPr>
            <w:tcW w:w="856" w:type="dxa"/>
            <w:shd w:val="clear" w:color="auto" w:fill="auto"/>
            <w:vAlign w:val="center"/>
          </w:tcPr>
          <w:p w14:paraId="6971F6F1" w14:textId="77777777" w:rsidR="006E50CB" w:rsidRPr="00C06F8B" w:rsidRDefault="006E50CB" w:rsidP="006E50CB">
            <w:pPr>
              <w:jc w:val="center"/>
              <w:rPr>
                <w:sz w:val="22"/>
                <w:szCs w:val="22"/>
              </w:rPr>
            </w:pPr>
            <w:r w:rsidRPr="00C06F8B">
              <w:rPr>
                <w:sz w:val="22"/>
                <w:szCs w:val="22"/>
              </w:rPr>
              <w:t>x</w:t>
            </w:r>
          </w:p>
        </w:tc>
        <w:tc>
          <w:tcPr>
            <w:tcW w:w="992" w:type="dxa"/>
            <w:shd w:val="clear" w:color="auto" w:fill="auto"/>
            <w:vAlign w:val="center"/>
          </w:tcPr>
          <w:p w14:paraId="541B5A7C" w14:textId="77777777" w:rsidR="006E50CB" w:rsidRPr="00C06F8B" w:rsidRDefault="006E50CB" w:rsidP="006E50CB">
            <w:pPr>
              <w:jc w:val="center"/>
              <w:rPr>
                <w:sz w:val="22"/>
                <w:szCs w:val="22"/>
              </w:rPr>
            </w:pPr>
            <w:r w:rsidRPr="00C06F8B">
              <w:rPr>
                <w:sz w:val="22"/>
                <w:szCs w:val="22"/>
              </w:rPr>
              <w:t>x</w:t>
            </w:r>
          </w:p>
        </w:tc>
      </w:tr>
      <w:tr w:rsidR="006E50CB" w:rsidRPr="00C06F8B" w14:paraId="787976BF" w14:textId="77777777" w:rsidTr="006E50CB">
        <w:trPr>
          <w:trHeight w:val="258"/>
        </w:trPr>
        <w:tc>
          <w:tcPr>
            <w:tcW w:w="1276" w:type="dxa"/>
            <w:vMerge/>
            <w:shd w:val="clear" w:color="auto" w:fill="auto"/>
          </w:tcPr>
          <w:p w14:paraId="01A58CF5" w14:textId="77777777" w:rsidR="006E50CB" w:rsidRPr="00C06F8B" w:rsidRDefault="006E50CB" w:rsidP="006E50CB">
            <w:pPr>
              <w:ind w:right="-2"/>
              <w:rPr>
                <w:sz w:val="22"/>
                <w:szCs w:val="22"/>
              </w:rPr>
            </w:pPr>
          </w:p>
        </w:tc>
        <w:tc>
          <w:tcPr>
            <w:tcW w:w="2268" w:type="dxa"/>
            <w:vMerge/>
            <w:shd w:val="clear" w:color="auto" w:fill="auto"/>
          </w:tcPr>
          <w:p w14:paraId="471D5457" w14:textId="77777777" w:rsidR="006E50CB" w:rsidRPr="00C06F8B" w:rsidRDefault="006E50CB" w:rsidP="006E50CB">
            <w:pPr>
              <w:ind w:right="-2"/>
              <w:jc w:val="center"/>
              <w:rPr>
                <w:sz w:val="22"/>
                <w:szCs w:val="22"/>
              </w:rPr>
            </w:pPr>
          </w:p>
        </w:tc>
        <w:tc>
          <w:tcPr>
            <w:tcW w:w="1418" w:type="dxa"/>
            <w:vAlign w:val="center"/>
          </w:tcPr>
          <w:p w14:paraId="4B39766E" w14:textId="77777777" w:rsidR="006E50CB" w:rsidRPr="00936080" w:rsidRDefault="006E50CB" w:rsidP="006E50CB">
            <w:pPr>
              <w:ind w:right="-2"/>
              <w:jc w:val="center"/>
              <w:rPr>
                <w:sz w:val="22"/>
                <w:szCs w:val="22"/>
                <w:lang w:val="en-US"/>
              </w:rPr>
            </w:pPr>
            <w:r>
              <w:rPr>
                <w:sz w:val="22"/>
              </w:rPr>
              <w:t>с 01.07.2023</w:t>
            </w:r>
          </w:p>
        </w:tc>
        <w:tc>
          <w:tcPr>
            <w:tcW w:w="992" w:type="dxa"/>
            <w:vAlign w:val="center"/>
          </w:tcPr>
          <w:p w14:paraId="768143AF" w14:textId="77777777" w:rsidR="006E50CB" w:rsidRPr="000B7A38" w:rsidRDefault="006E50CB" w:rsidP="006E50CB">
            <w:pPr>
              <w:jc w:val="center"/>
              <w:rPr>
                <w:sz w:val="22"/>
                <w:szCs w:val="22"/>
              </w:rPr>
            </w:pPr>
            <w:r w:rsidRPr="000B7A38">
              <w:rPr>
                <w:sz w:val="22"/>
                <w:szCs w:val="22"/>
              </w:rPr>
              <w:t>4531,90</w:t>
            </w:r>
          </w:p>
        </w:tc>
        <w:tc>
          <w:tcPr>
            <w:tcW w:w="845" w:type="dxa"/>
            <w:shd w:val="clear" w:color="auto" w:fill="auto"/>
            <w:vAlign w:val="center"/>
          </w:tcPr>
          <w:p w14:paraId="580E75BA" w14:textId="77777777" w:rsidR="006E50CB" w:rsidRPr="00C06F8B" w:rsidRDefault="006E50CB" w:rsidP="006E50CB">
            <w:pPr>
              <w:jc w:val="center"/>
              <w:rPr>
                <w:sz w:val="22"/>
                <w:szCs w:val="22"/>
              </w:rPr>
            </w:pPr>
            <w:r w:rsidRPr="00C06F8B">
              <w:rPr>
                <w:sz w:val="22"/>
                <w:szCs w:val="22"/>
              </w:rPr>
              <w:t>x</w:t>
            </w:r>
          </w:p>
        </w:tc>
        <w:tc>
          <w:tcPr>
            <w:tcW w:w="850" w:type="dxa"/>
            <w:shd w:val="clear" w:color="auto" w:fill="auto"/>
            <w:vAlign w:val="center"/>
          </w:tcPr>
          <w:p w14:paraId="3DC742CD" w14:textId="77777777" w:rsidR="006E50CB" w:rsidRPr="00C06F8B" w:rsidRDefault="006E50CB" w:rsidP="006E50CB">
            <w:pPr>
              <w:jc w:val="center"/>
              <w:rPr>
                <w:sz w:val="22"/>
                <w:szCs w:val="22"/>
              </w:rPr>
            </w:pPr>
            <w:r w:rsidRPr="00C06F8B">
              <w:rPr>
                <w:sz w:val="22"/>
                <w:szCs w:val="22"/>
              </w:rPr>
              <w:t>x</w:t>
            </w:r>
          </w:p>
        </w:tc>
        <w:tc>
          <w:tcPr>
            <w:tcW w:w="851" w:type="dxa"/>
            <w:shd w:val="clear" w:color="auto" w:fill="auto"/>
            <w:vAlign w:val="center"/>
          </w:tcPr>
          <w:p w14:paraId="205A9156" w14:textId="77777777" w:rsidR="006E50CB" w:rsidRPr="00C06F8B" w:rsidRDefault="006E50CB" w:rsidP="006E50CB">
            <w:pPr>
              <w:jc w:val="center"/>
              <w:rPr>
                <w:sz w:val="22"/>
                <w:szCs w:val="22"/>
              </w:rPr>
            </w:pPr>
            <w:r w:rsidRPr="00C06F8B">
              <w:rPr>
                <w:sz w:val="22"/>
                <w:szCs w:val="22"/>
              </w:rPr>
              <w:t>x</w:t>
            </w:r>
          </w:p>
        </w:tc>
        <w:tc>
          <w:tcPr>
            <w:tcW w:w="856" w:type="dxa"/>
            <w:shd w:val="clear" w:color="auto" w:fill="auto"/>
            <w:vAlign w:val="center"/>
          </w:tcPr>
          <w:p w14:paraId="4D864212" w14:textId="77777777" w:rsidR="006E50CB" w:rsidRPr="00C06F8B" w:rsidRDefault="006E50CB" w:rsidP="006E50CB">
            <w:pPr>
              <w:jc w:val="center"/>
              <w:rPr>
                <w:sz w:val="22"/>
                <w:szCs w:val="22"/>
              </w:rPr>
            </w:pPr>
            <w:r w:rsidRPr="00C06F8B">
              <w:rPr>
                <w:sz w:val="22"/>
                <w:szCs w:val="22"/>
              </w:rPr>
              <w:t>x</w:t>
            </w:r>
          </w:p>
        </w:tc>
        <w:tc>
          <w:tcPr>
            <w:tcW w:w="992" w:type="dxa"/>
            <w:shd w:val="clear" w:color="auto" w:fill="auto"/>
            <w:vAlign w:val="center"/>
          </w:tcPr>
          <w:p w14:paraId="32A17E5D" w14:textId="77777777" w:rsidR="006E50CB" w:rsidRPr="00C06F8B" w:rsidRDefault="006E50CB" w:rsidP="006E50CB">
            <w:pPr>
              <w:jc w:val="center"/>
              <w:rPr>
                <w:sz w:val="22"/>
                <w:szCs w:val="22"/>
              </w:rPr>
            </w:pPr>
            <w:r w:rsidRPr="00C06F8B">
              <w:rPr>
                <w:sz w:val="22"/>
                <w:szCs w:val="22"/>
              </w:rPr>
              <w:t>x</w:t>
            </w:r>
          </w:p>
        </w:tc>
      </w:tr>
      <w:tr w:rsidR="006E50CB" w:rsidRPr="00C06F8B" w14:paraId="2E647FF0" w14:textId="77777777" w:rsidTr="006E50CB">
        <w:trPr>
          <w:trHeight w:val="258"/>
        </w:trPr>
        <w:tc>
          <w:tcPr>
            <w:tcW w:w="1276" w:type="dxa"/>
            <w:vMerge/>
            <w:shd w:val="clear" w:color="auto" w:fill="auto"/>
          </w:tcPr>
          <w:p w14:paraId="66CD69BB" w14:textId="77777777" w:rsidR="006E50CB" w:rsidRPr="00C06F8B" w:rsidRDefault="006E50CB" w:rsidP="006E50CB">
            <w:pPr>
              <w:ind w:right="-2"/>
              <w:rPr>
                <w:sz w:val="22"/>
                <w:szCs w:val="22"/>
              </w:rPr>
            </w:pPr>
          </w:p>
        </w:tc>
        <w:tc>
          <w:tcPr>
            <w:tcW w:w="2268" w:type="dxa"/>
            <w:vMerge/>
            <w:shd w:val="clear" w:color="auto" w:fill="auto"/>
          </w:tcPr>
          <w:p w14:paraId="715E1DF2" w14:textId="77777777" w:rsidR="006E50CB" w:rsidRPr="00C06F8B" w:rsidRDefault="006E50CB" w:rsidP="006E50CB">
            <w:pPr>
              <w:ind w:right="-2"/>
              <w:jc w:val="center"/>
              <w:rPr>
                <w:sz w:val="22"/>
                <w:szCs w:val="22"/>
              </w:rPr>
            </w:pPr>
          </w:p>
        </w:tc>
        <w:tc>
          <w:tcPr>
            <w:tcW w:w="1418" w:type="dxa"/>
            <w:vAlign w:val="center"/>
          </w:tcPr>
          <w:p w14:paraId="42AFC626" w14:textId="77777777" w:rsidR="006E50CB" w:rsidRPr="00936080" w:rsidRDefault="006E50CB" w:rsidP="006E50CB">
            <w:pPr>
              <w:ind w:right="-2"/>
              <w:jc w:val="center"/>
              <w:rPr>
                <w:sz w:val="22"/>
                <w:szCs w:val="22"/>
                <w:lang w:val="en-US"/>
              </w:rPr>
            </w:pPr>
            <w:r>
              <w:rPr>
                <w:sz w:val="22"/>
              </w:rPr>
              <w:t>с 01.01.2024</w:t>
            </w:r>
          </w:p>
        </w:tc>
        <w:tc>
          <w:tcPr>
            <w:tcW w:w="992" w:type="dxa"/>
            <w:vAlign w:val="center"/>
          </w:tcPr>
          <w:p w14:paraId="6C5175BF" w14:textId="77777777" w:rsidR="006E50CB" w:rsidRPr="000B7A38" w:rsidRDefault="006E50CB" w:rsidP="006E50CB">
            <w:pPr>
              <w:jc w:val="center"/>
              <w:rPr>
                <w:sz w:val="22"/>
                <w:szCs w:val="22"/>
              </w:rPr>
            </w:pPr>
            <w:r w:rsidRPr="000B7A38">
              <w:rPr>
                <w:sz w:val="22"/>
                <w:szCs w:val="22"/>
              </w:rPr>
              <w:t>4531,90</w:t>
            </w:r>
          </w:p>
        </w:tc>
        <w:tc>
          <w:tcPr>
            <w:tcW w:w="845" w:type="dxa"/>
            <w:shd w:val="clear" w:color="auto" w:fill="auto"/>
            <w:vAlign w:val="center"/>
          </w:tcPr>
          <w:p w14:paraId="0C1F0757" w14:textId="77777777" w:rsidR="006E50CB" w:rsidRPr="00C06F8B" w:rsidRDefault="006E50CB" w:rsidP="006E50CB">
            <w:pPr>
              <w:jc w:val="center"/>
              <w:rPr>
                <w:sz w:val="22"/>
                <w:szCs w:val="22"/>
              </w:rPr>
            </w:pPr>
            <w:r w:rsidRPr="00C06F8B">
              <w:rPr>
                <w:sz w:val="22"/>
                <w:szCs w:val="22"/>
              </w:rPr>
              <w:t>x</w:t>
            </w:r>
          </w:p>
        </w:tc>
        <w:tc>
          <w:tcPr>
            <w:tcW w:w="850" w:type="dxa"/>
            <w:shd w:val="clear" w:color="auto" w:fill="auto"/>
            <w:vAlign w:val="center"/>
          </w:tcPr>
          <w:p w14:paraId="1D695E43" w14:textId="77777777" w:rsidR="006E50CB" w:rsidRPr="00C06F8B" w:rsidRDefault="006E50CB" w:rsidP="006E50CB">
            <w:pPr>
              <w:jc w:val="center"/>
              <w:rPr>
                <w:sz w:val="22"/>
                <w:szCs w:val="22"/>
              </w:rPr>
            </w:pPr>
            <w:r w:rsidRPr="00C06F8B">
              <w:rPr>
                <w:sz w:val="22"/>
                <w:szCs w:val="22"/>
              </w:rPr>
              <w:t>x</w:t>
            </w:r>
          </w:p>
        </w:tc>
        <w:tc>
          <w:tcPr>
            <w:tcW w:w="851" w:type="dxa"/>
            <w:shd w:val="clear" w:color="auto" w:fill="auto"/>
            <w:vAlign w:val="center"/>
          </w:tcPr>
          <w:p w14:paraId="6E51F905" w14:textId="77777777" w:rsidR="006E50CB" w:rsidRPr="00C06F8B" w:rsidRDefault="006E50CB" w:rsidP="006E50CB">
            <w:pPr>
              <w:jc w:val="center"/>
              <w:rPr>
                <w:sz w:val="22"/>
                <w:szCs w:val="22"/>
              </w:rPr>
            </w:pPr>
            <w:r w:rsidRPr="00C06F8B">
              <w:rPr>
                <w:sz w:val="22"/>
                <w:szCs w:val="22"/>
              </w:rPr>
              <w:t>x</w:t>
            </w:r>
          </w:p>
        </w:tc>
        <w:tc>
          <w:tcPr>
            <w:tcW w:w="856" w:type="dxa"/>
            <w:shd w:val="clear" w:color="auto" w:fill="auto"/>
            <w:vAlign w:val="center"/>
          </w:tcPr>
          <w:p w14:paraId="59CB15FF" w14:textId="77777777" w:rsidR="006E50CB" w:rsidRPr="00C06F8B" w:rsidRDefault="006E50CB" w:rsidP="006E50CB">
            <w:pPr>
              <w:jc w:val="center"/>
              <w:rPr>
                <w:sz w:val="22"/>
                <w:szCs w:val="22"/>
              </w:rPr>
            </w:pPr>
            <w:r w:rsidRPr="00C06F8B">
              <w:rPr>
                <w:sz w:val="22"/>
                <w:szCs w:val="22"/>
              </w:rPr>
              <w:t>x</w:t>
            </w:r>
          </w:p>
        </w:tc>
        <w:tc>
          <w:tcPr>
            <w:tcW w:w="992" w:type="dxa"/>
            <w:shd w:val="clear" w:color="auto" w:fill="auto"/>
            <w:vAlign w:val="center"/>
          </w:tcPr>
          <w:p w14:paraId="5F17C81A" w14:textId="77777777" w:rsidR="006E50CB" w:rsidRPr="00C06F8B" w:rsidRDefault="006E50CB" w:rsidP="006E50CB">
            <w:pPr>
              <w:jc w:val="center"/>
              <w:rPr>
                <w:sz w:val="22"/>
                <w:szCs w:val="22"/>
              </w:rPr>
            </w:pPr>
            <w:r w:rsidRPr="00C06F8B">
              <w:rPr>
                <w:sz w:val="22"/>
                <w:szCs w:val="22"/>
              </w:rPr>
              <w:t>x</w:t>
            </w:r>
          </w:p>
        </w:tc>
      </w:tr>
      <w:tr w:rsidR="006E50CB" w:rsidRPr="00C06F8B" w14:paraId="153155CD" w14:textId="77777777" w:rsidTr="006E50CB">
        <w:trPr>
          <w:trHeight w:val="258"/>
        </w:trPr>
        <w:tc>
          <w:tcPr>
            <w:tcW w:w="1276" w:type="dxa"/>
            <w:vMerge/>
            <w:shd w:val="clear" w:color="auto" w:fill="auto"/>
          </w:tcPr>
          <w:p w14:paraId="608CE2A4" w14:textId="77777777" w:rsidR="006E50CB" w:rsidRPr="00C06F8B" w:rsidRDefault="006E50CB" w:rsidP="006E50CB">
            <w:pPr>
              <w:ind w:right="-2"/>
              <w:rPr>
                <w:sz w:val="22"/>
                <w:szCs w:val="22"/>
              </w:rPr>
            </w:pPr>
          </w:p>
        </w:tc>
        <w:tc>
          <w:tcPr>
            <w:tcW w:w="2268" w:type="dxa"/>
            <w:vMerge/>
            <w:shd w:val="clear" w:color="auto" w:fill="auto"/>
          </w:tcPr>
          <w:p w14:paraId="17DFA039" w14:textId="77777777" w:rsidR="006E50CB" w:rsidRPr="00C06F8B" w:rsidRDefault="006E50CB" w:rsidP="006E50CB">
            <w:pPr>
              <w:ind w:right="-2"/>
              <w:jc w:val="center"/>
              <w:rPr>
                <w:sz w:val="22"/>
                <w:szCs w:val="22"/>
              </w:rPr>
            </w:pPr>
          </w:p>
        </w:tc>
        <w:tc>
          <w:tcPr>
            <w:tcW w:w="1418" w:type="dxa"/>
            <w:vAlign w:val="center"/>
          </w:tcPr>
          <w:p w14:paraId="79125ABC" w14:textId="77777777" w:rsidR="006E50CB" w:rsidRPr="00936080" w:rsidRDefault="006E50CB" w:rsidP="006E50CB">
            <w:pPr>
              <w:ind w:right="-2"/>
              <w:jc w:val="center"/>
              <w:rPr>
                <w:sz w:val="22"/>
                <w:szCs w:val="22"/>
                <w:lang w:val="en-US"/>
              </w:rPr>
            </w:pPr>
            <w:r>
              <w:rPr>
                <w:sz w:val="22"/>
              </w:rPr>
              <w:t>с 01.07.2024</w:t>
            </w:r>
          </w:p>
        </w:tc>
        <w:tc>
          <w:tcPr>
            <w:tcW w:w="992" w:type="dxa"/>
            <w:vAlign w:val="center"/>
          </w:tcPr>
          <w:p w14:paraId="502FC8B2" w14:textId="77777777" w:rsidR="006E50CB" w:rsidRPr="000B7A38" w:rsidRDefault="006E50CB" w:rsidP="006E50CB">
            <w:pPr>
              <w:jc w:val="center"/>
              <w:rPr>
                <w:sz w:val="22"/>
                <w:szCs w:val="22"/>
              </w:rPr>
            </w:pPr>
            <w:r w:rsidRPr="000B7A38">
              <w:rPr>
                <w:sz w:val="22"/>
                <w:szCs w:val="22"/>
              </w:rPr>
              <w:t>4531,90</w:t>
            </w:r>
          </w:p>
        </w:tc>
        <w:tc>
          <w:tcPr>
            <w:tcW w:w="845" w:type="dxa"/>
            <w:shd w:val="clear" w:color="auto" w:fill="auto"/>
            <w:vAlign w:val="center"/>
          </w:tcPr>
          <w:p w14:paraId="54332BCE" w14:textId="77777777" w:rsidR="006E50CB" w:rsidRPr="00C06F8B" w:rsidRDefault="006E50CB" w:rsidP="006E50CB">
            <w:pPr>
              <w:jc w:val="center"/>
              <w:rPr>
                <w:sz w:val="22"/>
                <w:szCs w:val="22"/>
              </w:rPr>
            </w:pPr>
            <w:r w:rsidRPr="00C06F8B">
              <w:rPr>
                <w:sz w:val="22"/>
                <w:szCs w:val="22"/>
              </w:rPr>
              <w:t>x</w:t>
            </w:r>
          </w:p>
        </w:tc>
        <w:tc>
          <w:tcPr>
            <w:tcW w:w="850" w:type="dxa"/>
            <w:shd w:val="clear" w:color="auto" w:fill="auto"/>
            <w:vAlign w:val="center"/>
          </w:tcPr>
          <w:p w14:paraId="4A246131" w14:textId="77777777" w:rsidR="006E50CB" w:rsidRPr="00C06F8B" w:rsidRDefault="006E50CB" w:rsidP="006E50CB">
            <w:pPr>
              <w:jc w:val="center"/>
              <w:rPr>
                <w:sz w:val="22"/>
                <w:szCs w:val="22"/>
              </w:rPr>
            </w:pPr>
            <w:r w:rsidRPr="00C06F8B">
              <w:rPr>
                <w:sz w:val="22"/>
                <w:szCs w:val="22"/>
              </w:rPr>
              <w:t>x</w:t>
            </w:r>
          </w:p>
        </w:tc>
        <w:tc>
          <w:tcPr>
            <w:tcW w:w="851" w:type="dxa"/>
            <w:shd w:val="clear" w:color="auto" w:fill="auto"/>
            <w:vAlign w:val="center"/>
          </w:tcPr>
          <w:p w14:paraId="70B16918" w14:textId="77777777" w:rsidR="006E50CB" w:rsidRPr="00C06F8B" w:rsidRDefault="006E50CB" w:rsidP="006E50CB">
            <w:pPr>
              <w:jc w:val="center"/>
              <w:rPr>
                <w:sz w:val="22"/>
                <w:szCs w:val="22"/>
              </w:rPr>
            </w:pPr>
            <w:r w:rsidRPr="00C06F8B">
              <w:rPr>
                <w:sz w:val="22"/>
                <w:szCs w:val="22"/>
              </w:rPr>
              <w:t>x</w:t>
            </w:r>
          </w:p>
        </w:tc>
        <w:tc>
          <w:tcPr>
            <w:tcW w:w="856" w:type="dxa"/>
            <w:shd w:val="clear" w:color="auto" w:fill="auto"/>
            <w:vAlign w:val="center"/>
          </w:tcPr>
          <w:p w14:paraId="6119A4D2" w14:textId="77777777" w:rsidR="006E50CB" w:rsidRPr="00C06F8B" w:rsidRDefault="006E50CB" w:rsidP="006E50CB">
            <w:pPr>
              <w:jc w:val="center"/>
              <w:rPr>
                <w:sz w:val="22"/>
                <w:szCs w:val="22"/>
              </w:rPr>
            </w:pPr>
            <w:r w:rsidRPr="00C06F8B">
              <w:rPr>
                <w:sz w:val="22"/>
                <w:szCs w:val="22"/>
              </w:rPr>
              <w:t>x</w:t>
            </w:r>
          </w:p>
        </w:tc>
        <w:tc>
          <w:tcPr>
            <w:tcW w:w="992" w:type="dxa"/>
            <w:shd w:val="clear" w:color="auto" w:fill="auto"/>
            <w:vAlign w:val="center"/>
          </w:tcPr>
          <w:p w14:paraId="2FD4E3BB" w14:textId="77777777" w:rsidR="006E50CB" w:rsidRPr="00C06F8B" w:rsidRDefault="006E50CB" w:rsidP="006E50CB">
            <w:pPr>
              <w:jc w:val="center"/>
              <w:rPr>
                <w:sz w:val="22"/>
                <w:szCs w:val="22"/>
              </w:rPr>
            </w:pPr>
            <w:r w:rsidRPr="00C06F8B">
              <w:rPr>
                <w:sz w:val="22"/>
                <w:szCs w:val="22"/>
              </w:rPr>
              <w:t>x</w:t>
            </w:r>
          </w:p>
        </w:tc>
      </w:tr>
      <w:tr w:rsidR="006E50CB" w:rsidRPr="00C06F8B" w14:paraId="74481E8A" w14:textId="77777777" w:rsidTr="006E50CB">
        <w:trPr>
          <w:trHeight w:val="258"/>
        </w:trPr>
        <w:tc>
          <w:tcPr>
            <w:tcW w:w="1276" w:type="dxa"/>
            <w:vMerge/>
            <w:shd w:val="clear" w:color="auto" w:fill="auto"/>
          </w:tcPr>
          <w:p w14:paraId="20B55D49" w14:textId="77777777" w:rsidR="006E50CB" w:rsidRPr="00C06F8B" w:rsidRDefault="006E50CB" w:rsidP="006E50CB">
            <w:pPr>
              <w:ind w:right="-2"/>
              <w:rPr>
                <w:sz w:val="22"/>
                <w:szCs w:val="22"/>
              </w:rPr>
            </w:pPr>
          </w:p>
        </w:tc>
        <w:tc>
          <w:tcPr>
            <w:tcW w:w="2268" w:type="dxa"/>
            <w:vMerge/>
            <w:shd w:val="clear" w:color="auto" w:fill="auto"/>
          </w:tcPr>
          <w:p w14:paraId="68C87BC1" w14:textId="77777777" w:rsidR="006E50CB" w:rsidRPr="00C06F8B" w:rsidRDefault="006E50CB" w:rsidP="006E50CB">
            <w:pPr>
              <w:ind w:right="-2"/>
              <w:jc w:val="center"/>
              <w:rPr>
                <w:sz w:val="22"/>
                <w:szCs w:val="22"/>
              </w:rPr>
            </w:pPr>
          </w:p>
        </w:tc>
        <w:tc>
          <w:tcPr>
            <w:tcW w:w="1418" w:type="dxa"/>
            <w:vAlign w:val="center"/>
          </w:tcPr>
          <w:p w14:paraId="6E408AD4" w14:textId="77777777" w:rsidR="006E50CB" w:rsidRPr="00936080" w:rsidRDefault="006E50CB" w:rsidP="006E50CB">
            <w:pPr>
              <w:ind w:right="-2"/>
              <w:jc w:val="center"/>
              <w:rPr>
                <w:sz w:val="22"/>
                <w:szCs w:val="22"/>
                <w:lang w:val="en-US"/>
              </w:rPr>
            </w:pPr>
            <w:r>
              <w:rPr>
                <w:sz w:val="22"/>
              </w:rPr>
              <w:t>с 01.01.2025</w:t>
            </w:r>
          </w:p>
        </w:tc>
        <w:tc>
          <w:tcPr>
            <w:tcW w:w="992" w:type="dxa"/>
            <w:vAlign w:val="center"/>
          </w:tcPr>
          <w:p w14:paraId="3D1AE08D" w14:textId="77777777" w:rsidR="006E50CB" w:rsidRPr="000B7A38" w:rsidRDefault="006E50CB" w:rsidP="006E50CB">
            <w:pPr>
              <w:jc w:val="center"/>
              <w:rPr>
                <w:sz w:val="22"/>
                <w:szCs w:val="22"/>
              </w:rPr>
            </w:pPr>
            <w:r w:rsidRPr="000B7A38">
              <w:rPr>
                <w:sz w:val="22"/>
                <w:szCs w:val="22"/>
              </w:rPr>
              <w:t>4531,90</w:t>
            </w:r>
          </w:p>
        </w:tc>
        <w:tc>
          <w:tcPr>
            <w:tcW w:w="845" w:type="dxa"/>
            <w:shd w:val="clear" w:color="auto" w:fill="auto"/>
            <w:vAlign w:val="center"/>
          </w:tcPr>
          <w:p w14:paraId="4B254CAD" w14:textId="77777777" w:rsidR="006E50CB" w:rsidRPr="00C06F8B" w:rsidRDefault="006E50CB" w:rsidP="006E50CB">
            <w:pPr>
              <w:jc w:val="center"/>
              <w:rPr>
                <w:sz w:val="22"/>
                <w:szCs w:val="22"/>
              </w:rPr>
            </w:pPr>
            <w:r w:rsidRPr="00C06F8B">
              <w:rPr>
                <w:sz w:val="22"/>
                <w:szCs w:val="22"/>
              </w:rPr>
              <w:t>x</w:t>
            </w:r>
          </w:p>
        </w:tc>
        <w:tc>
          <w:tcPr>
            <w:tcW w:w="850" w:type="dxa"/>
            <w:shd w:val="clear" w:color="auto" w:fill="auto"/>
            <w:vAlign w:val="center"/>
          </w:tcPr>
          <w:p w14:paraId="70FB5F50" w14:textId="77777777" w:rsidR="006E50CB" w:rsidRPr="00C06F8B" w:rsidRDefault="006E50CB" w:rsidP="006E50CB">
            <w:pPr>
              <w:jc w:val="center"/>
              <w:rPr>
                <w:sz w:val="22"/>
                <w:szCs w:val="22"/>
              </w:rPr>
            </w:pPr>
            <w:r w:rsidRPr="00C06F8B">
              <w:rPr>
                <w:sz w:val="22"/>
                <w:szCs w:val="22"/>
              </w:rPr>
              <w:t>x</w:t>
            </w:r>
          </w:p>
        </w:tc>
        <w:tc>
          <w:tcPr>
            <w:tcW w:w="851" w:type="dxa"/>
            <w:shd w:val="clear" w:color="auto" w:fill="auto"/>
            <w:vAlign w:val="center"/>
          </w:tcPr>
          <w:p w14:paraId="7684716D" w14:textId="77777777" w:rsidR="006E50CB" w:rsidRPr="00C06F8B" w:rsidRDefault="006E50CB" w:rsidP="006E50CB">
            <w:pPr>
              <w:jc w:val="center"/>
              <w:rPr>
                <w:sz w:val="22"/>
                <w:szCs w:val="22"/>
              </w:rPr>
            </w:pPr>
            <w:r w:rsidRPr="00C06F8B">
              <w:rPr>
                <w:sz w:val="22"/>
                <w:szCs w:val="22"/>
              </w:rPr>
              <w:t>x</w:t>
            </w:r>
          </w:p>
        </w:tc>
        <w:tc>
          <w:tcPr>
            <w:tcW w:w="856" w:type="dxa"/>
            <w:shd w:val="clear" w:color="auto" w:fill="auto"/>
            <w:vAlign w:val="center"/>
          </w:tcPr>
          <w:p w14:paraId="52005C0E" w14:textId="77777777" w:rsidR="006E50CB" w:rsidRPr="00C06F8B" w:rsidRDefault="006E50CB" w:rsidP="006E50CB">
            <w:pPr>
              <w:jc w:val="center"/>
              <w:rPr>
                <w:sz w:val="22"/>
                <w:szCs w:val="22"/>
              </w:rPr>
            </w:pPr>
            <w:r w:rsidRPr="00C06F8B">
              <w:rPr>
                <w:sz w:val="22"/>
                <w:szCs w:val="22"/>
              </w:rPr>
              <w:t>x</w:t>
            </w:r>
          </w:p>
        </w:tc>
        <w:tc>
          <w:tcPr>
            <w:tcW w:w="992" w:type="dxa"/>
            <w:shd w:val="clear" w:color="auto" w:fill="auto"/>
            <w:vAlign w:val="center"/>
          </w:tcPr>
          <w:p w14:paraId="72D86FDB" w14:textId="77777777" w:rsidR="006E50CB" w:rsidRPr="00C06F8B" w:rsidRDefault="006E50CB" w:rsidP="006E50CB">
            <w:pPr>
              <w:jc w:val="center"/>
              <w:rPr>
                <w:sz w:val="22"/>
                <w:szCs w:val="22"/>
              </w:rPr>
            </w:pPr>
            <w:r w:rsidRPr="00C06F8B">
              <w:rPr>
                <w:sz w:val="22"/>
                <w:szCs w:val="22"/>
              </w:rPr>
              <w:t>x</w:t>
            </w:r>
          </w:p>
        </w:tc>
      </w:tr>
      <w:tr w:rsidR="006E50CB" w:rsidRPr="00C06F8B" w14:paraId="249E821B" w14:textId="77777777" w:rsidTr="006E50CB">
        <w:trPr>
          <w:trHeight w:val="258"/>
        </w:trPr>
        <w:tc>
          <w:tcPr>
            <w:tcW w:w="1276" w:type="dxa"/>
            <w:vMerge/>
            <w:shd w:val="clear" w:color="auto" w:fill="auto"/>
          </w:tcPr>
          <w:p w14:paraId="0DC88940" w14:textId="77777777" w:rsidR="006E50CB" w:rsidRPr="00C06F8B" w:rsidRDefault="006E50CB" w:rsidP="006E50CB">
            <w:pPr>
              <w:ind w:right="-2"/>
              <w:rPr>
                <w:sz w:val="22"/>
                <w:szCs w:val="22"/>
              </w:rPr>
            </w:pPr>
          </w:p>
        </w:tc>
        <w:tc>
          <w:tcPr>
            <w:tcW w:w="2268" w:type="dxa"/>
            <w:vMerge/>
            <w:shd w:val="clear" w:color="auto" w:fill="auto"/>
          </w:tcPr>
          <w:p w14:paraId="61460C21" w14:textId="77777777" w:rsidR="006E50CB" w:rsidRPr="00C06F8B" w:rsidRDefault="006E50CB" w:rsidP="006E50CB">
            <w:pPr>
              <w:ind w:right="-2"/>
              <w:jc w:val="center"/>
              <w:rPr>
                <w:sz w:val="22"/>
                <w:szCs w:val="22"/>
              </w:rPr>
            </w:pPr>
          </w:p>
        </w:tc>
        <w:tc>
          <w:tcPr>
            <w:tcW w:w="1418" w:type="dxa"/>
            <w:vAlign w:val="center"/>
          </w:tcPr>
          <w:p w14:paraId="574C2A73" w14:textId="77777777" w:rsidR="006E50CB" w:rsidRPr="00936080" w:rsidRDefault="006E50CB" w:rsidP="006E50CB">
            <w:pPr>
              <w:ind w:right="-2"/>
              <w:jc w:val="center"/>
              <w:rPr>
                <w:sz w:val="22"/>
                <w:szCs w:val="22"/>
                <w:lang w:val="en-US"/>
              </w:rPr>
            </w:pPr>
            <w:r>
              <w:rPr>
                <w:sz w:val="22"/>
              </w:rPr>
              <w:t>с 01.07.2025</w:t>
            </w:r>
          </w:p>
        </w:tc>
        <w:tc>
          <w:tcPr>
            <w:tcW w:w="992" w:type="dxa"/>
            <w:vAlign w:val="center"/>
          </w:tcPr>
          <w:p w14:paraId="20055D2A" w14:textId="77777777" w:rsidR="006E50CB" w:rsidRPr="000B7A38" w:rsidRDefault="006E50CB" w:rsidP="006E50CB">
            <w:pPr>
              <w:jc w:val="center"/>
              <w:rPr>
                <w:sz w:val="22"/>
                <w:szCs w:val="22"/>
              </w:rPr>
            </w:pPr>
            <w:r w:rsidRPr="000B7A38">
              <w:rPr>
                <w:sz w:val="22"/>
                <w:szCs w:val="22"/>
              </w:rPr>
              <w:t>4531,90</w:t>
            </w:r>
          </w:p>
        </w:tc>
        <w:tc>
          <w:tcPr>
            <w:tcW w:w="845" w:type="dxa"/>
            <w:shd w:val="clear" w:color="auto" w:fill="auto"/>
            <w:vAlign w:val="center"/>
          </w:tcPr>
          <w:p w14:paraId="08D3D081" w14:textId="77777777" w:rsidR="006E50CB" w:rsidRPr="00C06F8B" w:rsidRDefault="006E50CB" w:rsidP="006E50CB">
            <w:pPr>
              <w:jc w:val="center"/>
              <w:rPr>
                <w:sz w:val="22"/>
                <w:szCs w:val="22"/>
              </w:rPr>
            </w:pPr>
            <w:r w:rsidRPr="00C06F8B">
              <w:rPr>
                <w:sz w:val="22"/>
                <w:szCs w:val="22"/>
              </w:rPr>
              <w:t>x</w:t>
            </w:r>
          </w:p>
        </w:tc>
        <w:tc>
          <w:tcPr>
            <w:tcW w:w="850" w:type="dxa"/>
            <w:shd w:val="clear" w:color="auto" w:fill="auto"/>
            <w:vAlign w:val="center"/>
          </w:tcPr>
          <w:p w14:paraId="40F299D6" w14:textId="77777777" w:rsidR="006E50CB" w:rsidRPr="00C06F8B" w:rsidRDefault="006E50CB" w:rsidP="006E50CB">
            <w:pPr>
              <w:jc w:val="center"/>
              <w:rPr>
                <w:sz w:val="22"/>
                <w:szCs w:val="22"/>
              </w:rPr>
            </w:pPr>
            <w:r w:rsidRPr="00C06F8B">
              <w:rPr>
                <w:sz w:val="22"/>
                <w:szCs w:val="22"/>
              </w:rPr>
              <w:t>x</w:t>
            </w:r>
          </w:p>
        </w:tc>
        <w:tc>
          <w:tcPr>
            <w:tcW w:w="851" w:type="dxa"/>
            <w:shd w:val="clear" w:color="auto" w:fill="auto"/>
            <w:vAlign w:val="center"/>
          </w:tcPr>
          <w:p w14:paraId="360490B1" w14:textId="77777777" w:rsidR="006E50CB" w:rsidRPr="00C06F8B" w:rsidRDefault="006E50CB" w:rsidP="006E50CB">
            <w:pPr>
              <w:jc w:val="center"/>
              <w:rPr>
                <w:sz w:val="22"/>
                <w:szCs w:val="22"/>
              </w:rPr>
            </w:pPr>
            <w:r w:rsidRPr="00C06F8B">
              <w:rPr>
                <w:sz w:val="22"/>
                <w:szCs w:val="22"/>
              </w:rPr>
              <w:t>x</w:t>
            </w:r>
          </w:p>
        </w:tc>
        <w:tc>
          <w:tcPr>
            <w:tcW w:w="856" w:type="dxa"/>
            <w:shd w:val="clear" w:color="auto" w:fill="auto"/>
            <w:vAlign w:val="center"/>
          </w:tcPr>
          <w:p w14:paraId="682FA9FE" w14:textId="77777777" w:rsidR="006E50CB" w:rsidRPr="00C06F8B" w:rsidRDefault="006E50CB" w:rsidP="006E50CB">
            <w:pPr>
              <w:jc w:val="center"/>
              <w:rPr>
                <w:sz w:val="22"/>
                <w:szCs w:val="22"/>
              </w:rPr>
            </w:pPr>
            <w:r w:rsidRPr="00C06F8B">
              <w:rPr>
                <w:sz w:val="22"/>
                <w:szCs w:val="22"/>
              </w:rPr>
              <w:t>x</w:t>
            </w:r>
          </w:p>
        </w:tc>
        <w:tc>
          <w:tcPr>
            <w:tcW w:w="992" w:type="dxa"/>
            <w:shd w:val="clear" w:color="auto" w:fill="auto"/>
            <w:vAlign w:val="center"/>
          </w:tcPr>
          <w:p w14:paraId="0799715C" w14:textId="77777777" w:rsidR="006E50CB" w:rsidRPr="00C06F8B" w:rsidRDefault="006E50CB" w:rsidP="006E50CB">
            <w:pPr>
              <w:jc w:val="center"/>
              <w:rPr>
                <w:sz w:val="22"/>
                <w:szCs w:val="22"/>
              </w:rPr>
            </w:pPr>
            <w:r w:rsidRPr="00C06F8B">
              <w:rPr>
                <w:sz w:val="22"/>
                <w:szCs w:val="22"/>
              </w:rPr>
              <w:t>x</w:t>
            </w:r>
          </w:p>
        </w:tc>
      </w:tr>
      <w:tr w:rsidR="006E50CB" w:rsidRPr="00C06F8B" w14:paraId="7A34F6BC" w14:textId="77777777" w:rsidTr="006E50CB">
        <w:trPr>
          <w:trHeight w:val="241"/>
        </w:trPr>
        <w:tc>
          <w:tcPr>
            <w:tcW w:w="1276" w:type="dxa"/>
            <w:vMerge/>
            <w:shd w:val="clear" w:color="auto" w:fill="auto"/>
          </w:tcPr>
          <w:p w14:paraId="6FF21BAC" w14:textId="77777777" w:rsidR="006E50CB" w:rsidRPr="00C06F8B" w:rsidRDefault="006E50CB" w:rsidP="006E50CB">
            <w:pPr>
              <w:ind w:right="-2"/>
              <w:rPr>
                <w:sz w:val="22"/>
                <w:szCs w:val="22"/>
              </w:rPr>
            </w:pPr>
          </w:p>
        </w:tc>
        <w:tc>
          <w:tcPr>
            <w:tcW w:w="2268" w:type="dxa"/>
            <w:shd w:val="clear" w:color="auto" w:fill="auto"/>
          </w:tcPr>
          <w:p w14:paraId="361C9BD5" w14:textId="77777777" w:rsidR="006E50CB" w:rsidRPr="00C06F8B" w:rsidRDefault="006E50CB" w:rsidP="006E50CB">
            <w:pPr>
              <w:ind w:right="-2"/>
              <w:jc w:val="center"/>
              <w:rPr>
                <w:sz w:val="22"/>
                <w:szCs w:val="22"/>
              </w:rPr>
            </w:pPr>
            <w:r w:rsidRPr="00C06F8B">
              <w:rPr>
                <w:sz w:val="22"/>
                <w:szCs w:val="22"/>
              </w:rPr>
              <w:t>Двухставочный</w:t>
            </w:r>
          </w:p>
        </w:tc>
        <w:tc>
          <w:tcPr>
            <w:tcW w:w="1418" w:type="dxa"/>
            <w:shd w:val="clear" w:color="auto" w:fill="auto"/>
            <w:vAlign w:val="center"/>
          </w:tcPr>
          <w:p w14:paraId="02930815" w14:textId="77777777" w:rsidR="006E50CB" w:rsidRPr="00C06F8B" w:rsidRDefault="006E50CB" w:rsidP="006E50CB">
            <w:pPr>
              <w:jc w:val="center"/>
              <w:rPr>
                <w:sz w:val="22"/>
                <w:szCs w:val="22"/>
              </w:rPr>
            </w:pPr>
            <w:r w:rsidRPr="00C06F8B">
              <w:rPr>
                <w:sz w:val="22"/>
                <w:szCs w:val="22"/>
              </w:rPr>
              <w:t>x</w:t>
            </w:r>
          </w:p>
        </w:tc>
        <w:tc>
          <w:tcPr>
            <w:tcW w:w="992" w:type="dxa"/>
            <w:shd w:val="clear" w:color="auto" w:fill="auto"/>
            <w:vAlign w:val="center"/>
          </w:tcPr>
          <w:p w14:paraId="5DA9CEF7" w14:textId="77777777" w:rsidR="006E50CB" w:rsidRPr="00C06F8B" w:rsidRDefault="006E50CB" w:rsidP="006E50CB">
            <w:pPr>
              <w:jc w:val="center"/>
              <w:rPr>
                <w:sz w:val="22"/>
                <w:szCs w:val="22"/>
              </w:rPr>
            </w:pPr>
            <w:r w:rsidRPr="00C06F8B">
              <w:rPr>
                <w:sz w:val="22"/>
                <w:szCs w:val="22"/>
              </w:rPr>
              <w:t>x</w:t>
            </w:r>
          </w:p>
        </w:tc>
        <w:tc>
          <w:tcPr>
            <w:tcW w:w="845" w:type="dxa"/>
            <w:shd w:val="clear" w:color="auto" w:fill="auto"/>
            <w:vAlign w:val="center"/>
          </w:tcPr>
          <w:p w14:paraId="5675C28E" w14:textId="77777777" w:rsidR="006E50CB" w:rsidRPr="00C06F8B" w:rsidRDefault="006E50CB" w:rsidP="006E50CB">
            <w:pPr>
              <w:jc w:val="center"/>
              <w:rPr>
                <w:sz w:val="22"/>
                <w:szCs w:val="22"/>
              </w:rPr>
            </w:pPr>
            <w:r w:rsidRPr="00C06F8B">
              <w:rPr>
                <w:sz w:val="22"/>
                <w:szCs w:val="22"/>
              </w:rPr>
              <w:t>x</w:t>
            </w:r>
          </w:p>
        </w:tc>
        <w:tc>
          <w:tcPr>
            <w:tcW w:w="850" w:type="dxa"/>
            <w:shd w:val="clear" w:color="auto" w:fill="auto"/>
            <w:vAlign w:val="center"/>
          </w:tcPr>
          <w:p w14:paraId="7EB5B6D8" w14:textId="77777777" w:rsidR="006E50CB" w:rsidRPr="00C06F8B" w:rsidRDefault="006E50CB" w:rsidP="006E50CB">
            <w:pPr>
              <w:jc w:val="center"/>
              <w:rPr>
                <w:sz w:val="22"/>
                <w:szCs w:val="22"/>
              </w:rPr>
            </w:pPr>
            <w:r w:rsidRPr="00C06F8B">
              <w:rPr>
                <w:sz w:val="22"/>
                <w:szCs w:val="22"/>
              </w:rPr>
              <w:t>x</w:t>
            </w:r>
          </w:p>
        </w:tc>
        <w:tc>
          <w:tcPr>
            <w:tcW w:w="851" w:type="dxa"/>
            <w:shd w:val="clear" w:color="auto" w:fill="auto"/>
            <w:vAlign w:val="center"/>
          </w:tcPr>
          <w:p w14:paraId="1C3486F0" w14:textId="77777777" w:rsidR="006E50CB" w:rsidRPr="00C06F8B" w:rsidRDefault="006E50CB" w:rsidP="006E50CB">
            <w:pPr>
              <w:jc w:val="center"/>
              <w:rPr>
                <w:sz w:val="22"/>
                <w:szCs w:val="22"/>
              </w:rPr>
            </w:pPr>
            <w:r w:rsidRPr="00C06F8B">
              <w:rPr>
                <w:sz w:val="22"/>
                <w:szCs w:val="22"/>
              </w:rPr>
              <w:t>x</w:t>
            </w:r>
          </w:p>
        </w:tc>
        <w:tc>
          <w:tcPr>
            <w:tcW w:w="856" w:type="dxa"/>
            <w:shd w:val="clear" w:color="auto" w:fill="auto"/>
            <w:vAlign w:val="center"/>
          </w:tcPr>
          <w:p w14:paraId="26297271" w14:textId="77777777" w:rsidR="006E50CB" w:rsidRPr="00C06F8B" w:rsidRDefault="006E50CB" w:rsidP="006E50CB">
            <w:pPr>
              <w:jc w:val="center"/>
              <w:rPr>
                <w:sz w:val="22"/>
                <w:szCs w:val="22"/>
              </w:rPr>
            </w:pPr>
            <w:r w:rsidRPr="00C06F8B">
              <w:rPr>
                <w:sz w:val="22"/>
                <w:szCs w:val="22"/>
              </w:rPr>
              <w:t>x</w:t>
            </w:r>
          </w:p>
        </w:tc>
        <w:tc>
          <w:tcPr>
            <w:tcW w:w="992" w:type="dxa"/>
            <w:shd w:val="clear" w:color="auto" w:fill="auto"/>
            <w:vAlign w:val="center"/>
          </w:tcPr>
          <w:p w14:paraId="1F1816F2" w14:textId="77777777" w:rsidR="006E50CB" w:rsidRPr="00C06F8B" w:rsidRDefault="006E50CB" w:rsidP="006E50CB">
            <w:pPr>
              <w:jc w:val="center"/>
              <w:rPr>
                <w:sz w:val="22"/>
                <w:szCs w:val="22"/>
              </w:rPr>
            </w:pPr>
            <w:r w:rsidRPr="00C06F8B">
              <w:rPr>
                <w:sz w:val="22"/>
                <w:szCs w:val="22"/>
              </w:rPr>
              <w:t>x</w:t>
            </w:r>
          </w:p>
        </w:tc>
      </w:tr>
      <w:tr w:rsidR="006E50CB" w:rsidRPr="00C06F8B" w14:paraId="0ED2F2BF" w14:textId="77777777" w:rsidTr="006E50CB">
        <w:trPr>
          <w:trHeight w:val="241"/>
        </w:trPr>
        <w:tc>
          <w:tcPr>
            <w:tcW w:w="1276" w:type="dxa"/>
            <w:vMerge/>
            <w:shd w:val="clear" w:color="auto" w:fill="auto"/>
          </w:tcPr>
          <w:p w14:paraId="5CEA8CAC" w14:textId="77777777" w:rsidR="006E50CB" w:rsidRPr="00C06F8B" w:rsidRDefault="006E50CB" w:rsidP="006E50CB">
            <w:pPr>
              <w:ind w:right="-2"/>
              <w:rPr>
                <w:sz w:val="22"/>
                <w:szCs w:val="22"/>
              </w:rPr>
            </w:pPr>
          </w:p>
        </w:tc>
        <w:tc>
          <w:tcPr>
            <w:tcW w:w="2268" w:type="dxa"/>
            <w:shd w:val="clear" w:color="auto" w:fill="auto"/>
          </w:tcPr>
          <w:p w14:paraId="2D237E6C" w14:textId="77777777" w:rsidR="006E50CB" w:rsidRPr="00752470" w:rsidRDefault="006E50CB" w:rsidP="006E50CB">
            <w:pPr>
              <w:ind w:right="-41"/>
              <w:jc w:val="center"/>
              <w:rPr>
                <w:sz w:val="22"/>
                <w:szCs w:val="22"/>
              </w:rPr>
            </w:pPr>
            <w:r w:rsidRPr="00752470">
              <w:rPr>
                <w:sz w:val="22"/>
                <w:szCs w:val="22"/>
              </w:rPr>
              <w:t>Ставка за тепловую энергию, руб./Гкал</w:t>
            </w:r>
          </w:p>
        </w:tc>
        <w:tc>
          <w:tcPr>
            <w:tcW w:w="1418" w:type="dxa"/>
            <w:shd w:val="clear" w:color="auto" w:fill="auto"/>
            <w:vAlign w:val="center"/>
          </w:tcPr>
          <w:p w14:paraId="45B5CA34" w14:textId="77777777" w:rsidR="006E50CB" w:rsidRPr="00752470" w:rsidRDefault="006E50CB" w:rsidP="006E50CB">
            <w:pPr>
              <w:ind w:left="-661" w:right="-675"/>
              <w:jc w:val="center"/>
              <w:rPr>
                <w:sz w:val="22"/>
                <w:szCs w:val="22"/>
              </w:rPr>
            </w:pPr>
            <w:r w:rsidRPr="00752470">
              <w:rPr>
                <w:sz w:val="22"/>
                <w:szCs w:val="22"/>
              </w:rPr>
              <w:t>x</w:t>
            </w:r>
          </w:p>
        </w:tc>
        <w:tc>
          <w:tcPr>
            <w:tcW w:w="992" w:type="dxa"/>
            <w:shd w:val="clear" w:color="auto" w:fill="auto"/>
            <w:vAlign w:val="center"/>
          </w:tcPr>
          <w:p w14:paraId="6A1B05FA" w14:textId="77777777" w:rsidR="006E50CB" w:rsidRPr="00752470" w:rsidRDefault="006E50CB" w:rsidP="006E50CB">
            <w:pPr>
              <w:ind w:left="-108" w:right="-108"/>
              <w:jc w:val="center"/>
              <w:rPr>
                <w:sz w:val="22"/>
                <w:szCs w:val="22"/>
              </w:rPr>
            </w:pPr>
            <w:r w:rsidRPr="00752470">
              <w:rPr>
                <w:sz w:val="22"/>
                <w:szCs w:val="22"/>
              </w:rPr>
              <w:t>x</w:t>
            </w:r>
          </w:p>
        </w:tc>
        <w:tc>
          <w:tcPr>
            <w:tcW w:w="845" w:type="dxa"/>
            <w:shd w:val="clear" w:color="auto" w:fill="auto"/>
            <w:vAlign w:val="center"/>
          </w:tcPr>
          <w:p w14:paraId="29C146E6" w14:textId="77777777" w:rsidR="006E50CB" w:rsidRPr="00752470" w:rsidRDefault="006E50CB" w:rsidP="006E50CB">
            <w:pPr>
              <w:ind w:left="-108" w:right="-108"/>
              <w:jc w:val="center"/>
              <w:rPr>
                <w:sz w:val="22"/>
                <w:szCs w:val="22"/>
              </w:rPr>
            </w:pPr>
            <w:r w:rsidRPr="00752470">
              <w:rPr>
                <w:sz w:val="22"/>
                <w:szCs w:val="22"/>
              </w:rPr>
              <w:t>x</w:t>
            </w:r>
          </w:p>
        </w:tc>
        <w:tc>
          <w:tcPr>
            <w:tcW w:w="850" w:type="dxa"/>
            <w:shd w:val="clear" w:color="auto" w:fill="auto"/>
            <w:vAlign w:val="center"/>
          </w:tcPr>
          <w:p w14:paraId="76C9C1CA" w14:textId="77777777" w:rsidR="006E50CB" w:rsidRPr="00752470" w:rsidRDefault="006E50CB" w:rsidP="006E50CB">
            <w:pPr>
              <w:ind w:left="-108" w:right="-108"/>
              <w:jc w:val="center"/>
              <w:rPr>
                <w:sz w:val="22"/>
                <w:szCs w:val="22"/>
              </w:rPr>
            </w:pPr>
            <w:r w:rsidRPr="00752470">
              <w:rPr>
                <w:sz w:val="22"/>
                <w:szCs w:val="22"/>
              </w:rPr>
              <w:t>x</w:t>
            </w:r>
          </w:p>
        </w:tc>
        <w:tc>
          <w:tcPr>
            <w:tcW w:w="851" w:type="dxa"/>
            <w:shd w:val="clear" w:color="auto" w:fill="auto"/>
            <w:vAlign w:val="center"/>
          </w:tcPr>
          <w:p w14:paraId="351C533A" w14:textId="77777777" w:rsidR="006E50CB" w:rsidRPr="00752470" w:rsidRDefault="006E50CB" w:rsidP="006E50CB">
            <w:pPr>
              <w:ind w:left="-108" w:right="-108"/>
              <w:jc w:val="center"/>
              <w:rPr>
                <w:sz w:val="22"/>
                <w:szCs w:val="22"/>
              </w:rPr>
            </w:pPr>
            <w:r w:rsidRPr="00752470">
              <w:rPr>
                <w:sz w:val="22"/>
                <w:szCs w:val="22"/>
              </w:rPr>
              <w:t>x</w:t>
            </w:r>
          </w:p>
        </w:tc>
        <w:tc>
          <w:tcPr>
            <w:tcW w:w="856" w:type="dxa"/>
            <w:shd w:val="clear" w:color="auto" w:fill="auto"/>
            <w:vAlign w:val="center"/>
          </w:tcPr>
          <w:p w14:paraId="1AB1A0D4" w14:textId="77777777" w:rsidR="006E50CB" w:rsidRPr="00752470" w:rsidRDefault="006E50CB" w:rsidP="006E50CB">
            <w:pPr>
              <w:ind w:left="-108" w:right="-108"/>
              <w:jc w:val="center"/>
              <w:rPr>
                <w:sz w:val="22"/>
                <w:szCs w:val="22"/>
              </w:rPr>
            </w:pPr>
            <w:r w:rsidRPr="00752470">
              <w:rPr>
                <w:sz w:val="22"/>
                <w:szCs w:val="22"/>
              </w:rPr>
              <w:t>x</w:t>
            </w:r>
          </w:p>
        </w:tc>
        <w:tc>
          <w:tcPr>
            <w:tcW w:w="992" w:type="dxa"/>
            <w:shd w:val="clear" w:color="auto" w:fill="auto"/>
            <w:vAlign w:val="center"/>
          </w:tcPr>
          <w:p w14:paraId="2B73A6CE" w14:textId="77777777" w:rsidR="006E50CB" w:rsidRPr="00752470" w:rsidRDefault="006E50CB" w:rsidP="006E50CB">
            <w:pPr>
              <w:ind w:left="-108" w:right="-108"/>
              <w:jc w:val="center"/>
              <w:rPr>
                <w:sz w:val="22"/>
                <w:szCs w:val="22"/>
              </w:rPr>
            </w:pPr>
            <w:r w:rsidRPr="00752470">
              <w:rPr>
                <w:sz w:val="22"/>
                <w:szCs w:val="22"/>
              </w:rPr>
              <w:t>x</w:t>
            </w:r>
          </w:p>
        </w:tc>
      </w:tr>
      <w:tr w:rsidR="006E50CB" w:rsidRPr="00C06F8B" w14:paraId="311FD2F6" w14:textId="77777777" w:rsidTr="006E50CB">
        <w:trPr>
          <w:trHeight w:val="241"/>
        </w:trPr>
        <w:tc>
          <w:tcPr>
            <w:tcW w:w="1276" w:type="dxa"/>
            <w:vMerge/>
            <w:shd w:val="clear" w:color="auto" w:fill="auto"/>
          </w:tcPr>
          <w:p w14:paraId="4DB74EEB" w14:textId="77777777" w:rsidR="006E50CB" w:rsidRPr="00C06F8B" w:rsidRDefault="006E50CB" w:rsidP="006E50CB">
            <w:pPr>
              <w:ind w:right="-2"/>
              <w:rPr>
                <w:sz w:val="22"/>
                <w:szCs w:val="22"/>
              </w:rPr>
            </w:pPr>
          </w:p>
        </w:tc>
        <w:tc>
          <w:tcPr>
            <w:tcW w:w="2268" w:type="dxa"/>
            <w:shd w:val="clear" w:color="auto" w:fill="auto"/>
          </w:tcPr>
          <w:p w14:paraId="0C5B7CCB" w14:textId="77777777" w:rsidR="006E50CB" w:rsidRPr="00752470" w:rsidRDefault="006E50CB" w:rsidP="006E50CB">
            <w:pPr>
              <w:ind w:right="-105"/>
              <w:jc w:val="center"/>
              <w:rPr>
                <w:sz w:val="22"/>
                <w:szCs w:val="22"/>
              </w:rPr>
            </w:pPr>
            <w:r w:rsidRPr="00752470">
              <w:rPr>
                <w:sz w:val="22"/>
                <w:szCs w:val="22"/>
              </w:rPr>
              <w:t>Ставка за содержание тепловой мощности,</w:t>
            </w:r>
          </w:p>
          <w:p w14:paraId="2CCF2F0B" w14:textId="77777777" w:rsidR="006E50CB" w:rsidRPr="00752470" w:rsidRDefault="006E50CB" w:rsidP="006E50CB">
            <w:pPr>
              <w:ind w:right="-105"/>
              <w:jc w:val="center"/>
              <w:rPr>
                <w:sz w:val="22"/>
                <w:szCs w:val="22"/>
              </w:rPr>
            </w:pPr>
            <w:r w:rsidRPr="00752470">
              <w:rPr>
                <w:sz w:val="22"/>
                <w:szCs w:val="22"/>
              </w:rPr>
              <w:t>тыс. руб./Гкал/ч в мес.</w:t>
            </w:r>
          </w:p>
        </w:tc>
        <w:tc>
          <w:tcPr>
            <w:tcW w:w="1418" w:type="dxa"/>
            <w:shd w:val="clear" w:color="auto" w:fill="auto"/>
            <w:vAlign w:val="center"/>
          </w:tcPr>
          <w:p w14:paraId="234C94C9" w14:textId="77777777" w:rsidR="006E50CB" w:rsidRPr="00752470" w:rsidRDefault="006E50CB" w:rsidP="006E50CB">
            <w:pPr>
              <w:ind w:left="-661" w:right="-675"/>
              <w:jc w:val="center"/>
              <w:rPr>
                <w:sz w:val="22"/>
                <w:szCs w:val="22"/>
              </w:rPr>
            </w:pPr>
            <w:r w:rsidRPr="00752470">
              <w:rPr>
                <w:sz w:val="22"/>
                <w:szCs w:val="22"/>
              </w:rPr>
              <w:t>x</w:t>
            </w:r>
          </w:p>
        </w:tc>
        <w:tc>
          <w:tcPr>
            <w:tcW w:w="992" w:type="dxa"/>
            <w:shd w:val="clear" w:color="auto" w:fill="auto"/>
            <w:vAlign w:val="center"/>
          </w:tcPr>
          <w:p w14:paraId="4BF4AA0D" w14:textId="77777777" w:rsidR="006E50CB" w:rsidRPr="00752470" w:rsidRDefault="006E50CB" w:rsidP="006E50CB">
            <w:pPr>
              <w:ind w:left="-108" w:right="-108"/>
              <w:jc w:val="center"/>
              <w:rPr>
                <w:sz w:val="22"/>
                <w:szCs w:val="22"/>
              </w:rPr>
            </w:pPr>
            <w:r w:rsidRPr="00752470">
              <w:rPr>
                <w:sz w:val="22"/>
                <w:szCs w:val="22"/>
              </w:rPr>
              <w:t>x</w:t>
            </w:r>
          </w:p>
        </w:tc>
        <w:tc>
          <w:tcPr>
            <w:tcW w:w="845" w:type="dxa"/>
            <w:shd w:val="clear" w:color="auto" w:fill="auto"/>
            <w:vAlign w:val="center"/>
          </w:tcPr>
          <w:p w14:paraId="042C960F" w14:textId="77777777" w:rsidR="006E50CB" w:rsidRPr="00752470" w:rsidRDefault="006E50CB" w:rsidP="006E50CB">
            <w:pPr>
              <w:ind w:left="-108" w:right="-108"/>
              <w:jc w:val="center"/>
              <w:rPr>
                <w:sz w:val="22"/>
                <w:szCs w:val="22"/>
              </w:rPr>
            </w:pPr>
            <w:r w:rsidRPr="00752470">
              <w:rPr>
                <w:sz w:val="22"/>
                <w:szCs w:val="22"/>
              </w:rPr>
              <w:t>x</w:t>
            </w:r>
          </w:p>
        </w:tc>
        <w:tc>
          <w:tcPr>
            <w:tcW w:w="850" w:type="dxa"/>
            <w:shd w:val="clear" w:color="auto" w:fill="auto"/>
            <w:vAlign w:val="center"/>
          </w:tcPr>
          <w:p w14:paraId="3D856F0D" w14:textId="77777777" w:rsidR="006E50CB" w:rsidRPr="00752470" w:rsidRDefault="006E50CB" w:rsidP="006E50CB">
            <w:pPr>
              <w:ind w:left="-108" w:right="-108"/>
              <w:jc w:val="center"/>
              <w:rPr>
                <w:sz w:val="22"/>
                <w:szCs w:val="22"/>
              </w:rPr>
            </w:pPr>
            <w:r w:rsidRPr="00752470">
              <w:rPr>
                <w:sz w:val="22"/>
                <w:szCs w:val="22"/>
              </w:rPr>
              <w:t>x</w:t>
            </w:r>
          </w:p>
        </w:tc>
        <w:tc>
          <w:tcPr>
            <w:tcW w:w="851" w:type="dxa"/>
            <w:shd w:val="clear" w:color="auto" w:fill="auto"/>
            <w:vAlign w:val="center"/>
          </w:tcPr>
          <w:p w14:paraId="43022901" w14:textId="77777777" w:rsidR="006E50CB" w:rsidRPr="00752470" w:rsidRDefault="006E50CB" w:rsidP="006E50CB">
            <w:pPr>
              <w:ind w:left="-108" w:right="-108"/>
              <w:jc w:val="center"/>
              <w:rPr>
                <w:sz w:val="22"/>
                <w:szCs w:val="22"/>
              </w:rPr>
            </w:pPr>
            <w:r w:rsidRPr="00752470">
              <w:rPr>
                <w:sz w:val="22"/>
                <w:szCs w:val="22"/>
              </w:rPr>
              <w:t>x</w:t>
            </w:r>
          </w:p>
        </w:tc>
        <w:tc>
          <w:tcPr>
            <w:tcW w:w="856" w:type="dxa"/>
            <w:shd w:val="clear" w:color="auto" w:fill="auto"/>
            <w:vAlign w:val="center"/>
          </w:tcPr>
          <w:p w14:paraId="44EBD8B0" w14:textId="77777777" w:rsidR="006E50CB" w:rsidRPr="00752470" w:rsidRDefault="006E50CB" w:rsidP="006E50CB">
            <w:pPr>
              <w:ind w:left="-108" w:right="-108"/>
              <w:jc w:val="center"/>
              <w:rPr>
                <w:sz w:val="22"/>
                <w:szCs w:val="22"/>
              </w:rPr>
            </w:pPr>
            <w:r w:rsidRPr="00752470">
              <w:rPr>
                <w:sz w:val="22"/>
                <w:szCs w:val="22"/>
              </w:rPr>
              <w:t>x</w:t>
            </w:r>
          </w:p>
        </w:tc>
        <w:tc>
          <w:tcPr>
            <w:tcW w:w="992" w:type="dxa"/>
            <w:shd w:val="clear" w:color="auto" w:fill="auto"/>
            <w:vAlign w:val="center"/>
          </w:tcPr>
          <w:p w14:paraId="26E4C329" w14:textId="77777777" w:rsidR="006E50CB" w:rsidRPr="00752470" w:rsidRDefault="006E50CB" w:rsidP="006E50CB">
            <w:pPr>
              <w:ind w:left="-108" w:right="-108"/>
              <w:jc w:val="center"/>
              <w:rPr>
                <w:sz w:val="22"/>
                <w:szCs w:val="22"/>
              </w:rPr>
            </w:pPr>
            <w:r w:rsidRPr="00752470">
              <w:rPr>
                <w:sz w:val="22"/>
                <w:szCs w:val="22"/>
              </w:rPr>
              <w:t>x</w:t>
            </w:r>
          </w:p>
        </w:tc>
      </w:tr>
    </w:tbl>
    <w:p w14:paraId="2CED03C1" w14:textId="77777777" w:rsidR="006E50CB" w:rsidRDefault="006E50CB" w:rsidP="006E50CB">
      <w:pPr>
        <w:ind w:left="-709" w:right="-567" w:firstLine="567"/>
        <w:jc w:val="both"/>
        <w:rPr>
          <w:sz w:val="28"/>
          <w:szCs w:val="28"/>
        </w:rPr>
      </w:pPr>
    </w:p>
    <w:p w14:paraId="1BB5DB88" w14:textId="77777777" w:rsidR="006E50CB" w:rsidRDefault="006E50CB" w:rsidP="006E50CB">
      <w:pPr>
        <w:ind w:left="-567" w:right="-567" w:firstLine="567"/>
        <w:jc w:val="both"/>
        <w:rPr>
          <w:sz w:val="28"/>
          <w:szCs w:val="28"/>
        </w:rPr>
      </w:pPr>
      <w:r w:rsidRPr="00151787">
        <w:rPr>
          <w:sz w:val="28"/>
          <w:szCs w:val="28"/>
        </w:rPr>
        <w:t>* Выделяется в целях реализации пункта 6 статьи 168 Налогового кодекса Российской Федерации (часть вторая)</w:t>
      </w:r>
      <w:r>
        <w:rPr>
          <w:sz w:val="28"/>
          <w:szCs w:val="28"/>
        </w:rPr>
        <w:t>.</w:t>
      </w:r>
    </w:p>
    <w:p w14:paraId="7B23C705" w14:textId="2AB3B0C5" w:rsidR="00256B15" w:rsidRDefault="006E50CB" w:rsidP="006E50CB">
      <w:pPr>
        <w:tabs>
          <w:tab w:val="left" w:pos="5580"/>
          <w:tab w:val="left" w:pos="9498"/>
        </w:tabs>
        <w:ind w:left="-567" w:right="-569" w:firstLine="425"/>
        <w:rPr>
          <w:color w:val="000000" w:themeColor="text1"/>
        </w:rPr>
      </w:pPr>
      <w:r w:rsidRPr="000B7A38">
        <w:rPr>
          <w:sz w:val="28"/>
          <w:szCs w:val="28"/>
        </w:rPr>
        <w:t xml:space="preserve">** Тарифы установлены в отношении объектов теплоснабжения согласно концессионному соглашению от 10.11.2015 </w:t>
      </w:r>
      <w:r>
        <w:rPr>
          <w:sz w:val="28"/>
          <w:szCs w:val="28"/>
        </w:rPr>
        <w:t>№</w:t>
      </w:r>
      <w:r w:rsidRPr="000B7A38">
        <w:rPr>
          <w:sz w:val="28"/>
          <w:szCs w:val="28"/>
        </w:rPr>
        <w:t xml:space="preserve"> б/н</w:t>
      </w:r>
      <w:r>
        <w:rPr>
          <w:sz w:val="28"/>
          <w:szCs w:val="28"/>
        </w:rPr>
        <w:t>»</w:t>
      </w:r>
      <w:r w:rsidRPr="00151787">
        <w:rPr>
          <w:sz w:val="28"/>
          <w:szCs w:val="28"/>
        </w:rPr>
        <w:t>.</w:t>
      </w:r>
      <w:r>
        <w:rPr>
          <w:sz w:val="28"/>
          <w:szCs w:val="28"/>
        </w:rPr>
        <w:t xml:space="preserve">                                                                              </w:t>
      </w:r>
    </w:p>
    <w:p w14:paraId="501CD1FD" w14:textId="77777777" w:rsidR="006E50CB" w:rsidRDefault="006E50CB" w:rsidP="00256B15">
      <w:pPr>
        <w:tabs>
          <w:tab w:val="left" w:pos="3052"/>
        </w:tabs>
        <w:jc w:val="center"/>
        <w:rPr>
          <w:b/>
          <w:bCs/>
          <w:sz w:val="28"/>
          <w:szCs w:val="28"/>
        </w:rPr>
        <w:sectPr w:rsidR="006E50CB" w:rsidSect="006E50CB">
          <w:pgSz w:w="11905" w:h="16838"/>
          <w:pgMar w:top="1135" w:right="1133" w:bottom="425" w:left="1701" w:header="0" w:footer="0" w:gutter="0"/>
          <w:cols w:space="720"/>
          <w:noEndnote/>
        </w:sectPr>
      </w:pPr>
    </w:p>
    <w:p w14:paraId="028EEC76" w14:textId="1240BB6A" w:rsidR="006E50CB" w:rsidRPr="00081AD4" w:rsidRDefault="006E50CB" w:rsidP="006E50CB">
      <w:pPr>
        <w:tabs>
          <w:tab w:val="left" w:pos="5580"/>
          <w:tab w:val="left" w:pos="9498"/>
        </w:tabs>
        <w:ind w:left="-1812" w:right="-569" w:firstLine="7199"/>
        <w:rPr>
          <w:color w:val="000000" w:themeColor="text1"/>
        </w:rPr>
      </w:pPr>
      <w:r w:rsidRPr="00081AD4">
        <w:rPr>
          <w:color w:val="000000" w:themeColor="text1"/>
        </w:rPr>
        <w:lastRenderedPageBreak/>
        <w:t xml:space="preserve">Приложение № </w:t>
      </w:r>
      <w:r w:rsidR="009B3E69">
        <w:rPr>
          <w:color w:val="000000" w:themeColor="text1"/>
        </w:rPr>
        <w:t>60</w:t>
      </w:r>
      <w:r>
        <w:rPr>
          <w:color w:val="000000" w:themeColor="text1"/>
        </w:rPr>
        <w:t xml:space="preserve"> к протоколу № 83</w:t>
      </w:r>
    </w:p>
    <w:p w14:paraId="401223F6" w14:textId="77777777" w:rsidR="006E50CB" w:rsidRPr="00081AD4" w:rsidRDefault="006E50CB" w:rsidP="006E50CB">
      <w:pPr>
        <w:tabs>
          <w:tab w:val="left" w:pos="5580"/>
          <w:tab w:val="left" w:pos="9498"/>
        </w:tabs>
        <w:ind w:left="-1812" w:right="-569" w:firstLine="7199"/>
        <w:rPr>
          <w:color w:val="000000" w:themeColor="text1"/>
        </w:rPr>
      </w:pPr>
      <w:r w:rsidRPr="00081AD4">
        <w:rPr>
          <w:color w:val="000000" w:themeColor="text1"/>
        </w:rPr>
        <w:t>заседания Правления Региональной</w:t>
      </w:r>
    </w:p>
    <w:p w14:paraId="12FA7DF2" w14:textId="77777777" w:rsidR="006E50CB" w:rsidRPr="00081AD4" w:rsidRDefault="006E50CB" w:rsidP="006E50CB">
      <w:pPr>
        <w:tabs>
          <w:tab w:val="left" w:pos="5580"/>
          <w:tab w:val="left" w:pos="9498"/>
        </w:tabs>
        <w:ind w:left="-1812" w:right="-569" w:firstLine="7199"/>
        <w:rPr>
          <w:color w:val="000000" w:themeColor="text1"/>
        </w:rPr>
      </w:pPr>
      <w:r w:rsidRPr="00081AD4">
        <w:rPr>
          <w:color w:val="000000" w:themeColor="text1"/>
        </w:rPr>
        <w:t>энергетической комиссии</w:t>
      </w:r>
    </w:p>
    <w:p w14:paraId="2EBE74C6" w14:textId="77777777" w:rsidR="006E50CB" w:rsidRDefault="006E50CB" w:rsidP="006E50CB">
      <w:pPr>
        <w:tabs>
          <w:tab w:val="left" w:pos="5580"/>
          <w:tab w:val="left" w:pos="9498"/>
        </w:tabs>
        <w:ind w:left="-1812" w:right="-569" w:firstLine="7199"/>
        <w:rPr>
          <w:color w:val="000000" w:themeColor="text1"/>
        </w:rPr>
      </w:pPr>
      <w:r w:rsidRPr="00081AD4">
        <w:rPr>
          <w:color w:val="000000" w:themeColor="text1"/>
        </w:rPr>
        <w:t xml:space="preserve">Кузбасса от </w:t>
      </w:r>
      <w:r>
        <w:rPr>
          <w:color w:val="000000" w:themeColor="text1"/>
        </w:rPr>
        <w:t>15</w:t>
      </w:r>
      <w:r w:rsidRPr="00081AD4">
        <w:rPr>
          <w:color w:val="000000" w:themeColor="text1"/>
        </w:rPr>
        <w:t>.12.2020</w:t>
      </w:r>
    </w:p>
    <w:p w14:paraId="76947CA3" w14:textId="77777777" w:rsidR="006E50CB" w:rsidRDefault="006E50CB" w:rsidP="00256B15">
      <w:pPr>
        <w:tabs>
          <w:tab w:val="left" w:pos="3052"/>
        </w:tabs>
        <w:jc w:val="center"/>
        <w:rPr>
          <w:b/>
          <w:bCs/>
          <w:sz w:val="28"/>
          <w:szCs w:val="28"/>
        </w:rPr>
      </w:pPr>
    </w:p>
    <w:p w14:paraId="5AC086DD" w14:textId="02AE5F8E" w:rsidR="00256B15" w:rsidRPr="00256B15" w:rsidRDefault="00256B15" w:rsidP="00256B15">
      <w:pPr>
        <w:tabs>
          <w:tab w:val="left" w:pos="3052"/>
        </w:tabs>
        <w:jc w:val="center"/>
        <w:rPr>
          <w:b/>
          <w:bCs/>
          <w:sz w:val="28"/>
          <w:szCs w:val="28"/>
        </w:rPr>
      </w:pPr>
      <w:r w:rsidRPr="00256B15">
        <w:rPr>
          <w:b/>
          <w:bCs/>
          <w:sz w:val="28"/>
          <w:szCs w:val="28"/>
        </w:rPr>
        <w:t xml:space="preserve">Производственная программа ОАО «Северо – Кузбасская энергетическая компания» в сфере горячего водоснабжения в закрытой системе водоснабжения на потребительском рынке Промышленновского муниципального округа, </w:t>
      </w:r>
    </w:p>
    <w:p w14:paraId="2702C42C" w14:textId="77777777" w:rsidR="00256B15" w:rsidRPr="00256B15" w:rsidRDefault="00256B15" w:rsidP="00256B15">
      <w:pPr>
        <w:tabs>
          <w:tab w:val="left" w:pos="3052"/>
        </w:tabs>
        <w:jc w:val="center"/>
        <w:rPr>
          <w:b/>
          <w:bCs/>
          <w:sz w:val="28"/>
          <w:szCs w:val="28"/>
        </w:rPr>
      </w:pPr>
      <w:r w:rsidRPr="00256B15">
        <w:rPr>
          <w:b/>
          <w:bCs/>
          <w:sz w:val="28"/>
          <w:szCs w:val="28"/>
        </w:rPr>
        <w:t>на период с 01.01.2019 по 31.12.2025</w:t>
      </w:r>
    </w:p>
    <w:p w14:paraId="302C9770" w14:textId="77777777" w:rsidR="00256B15" w:rsidRPr="00256B15" w:rsidRDefault="00256B15" w:rsidP="00256B15">
      <w:pPr>
        <w:rPr>
          <w:lang w:eastAsia="en-US"/>
        </w:rPr>
      </w:pPr>
    </w:p>
    <w:p w14:paraId="39BA7A28" w14:textId="77777777" w:rsidR="00256B15" w:rsidRPr="00256B15" w:rsidRDefault="00256B15" w:rsidP="00256B15">
      <w:pPr>
        <w:jc w:val="center"/>
        <w:rPr>
          <w:sz w:val="28"/>
          <w:szCs w:val="28"/>
        </w:rPr>
      </w:pPr>
      <w:r w:rsidRPr="00256B15">
        <w:rPr>
          <w:sz w:val="28"/>
          <w:szCs w:val="28"/>
        </w:rPr>
        <w:t>Раздел 1. Паспорт производственной программы</w:t>
      </w:r>
    </w:p>
    <w:p w14:paraId="41ED1B89" w14:textId="77777777" w:rsidR="00256B15" w:rsidRPr="00256B15" w:rsidRDefault="00256B15" w:rsidP="00256B15">
      <w:pPr>
        <w:jc w:val="center"/>
        <w:rPr>
          <w:sz w:val="28"/>
          <w:szCs w:val="28"/>
        </w:rPr>
      </w:pPr>
    </w:p>
    <w:p w14:paraId="404629CA" w14:textId="77777777" w:rsidR="00256B15" w:rsidRPr="00256B15" w:rsidRDefault="00256B15" w:rsidP="00256B15">
      <w:pPr>
        <w:autoSpaceDE w:val="0"/>
        <w:autoSpaceDN w:val="0"/>
        <w:adjustRightInd w:val="0"/>
        <w:jc w:val="both"/>
        <w:rPr>
          <w:sz w:val="28"/>
          <w:szCs w:val="28"/>
        </w:rPr>
      </w:pPr>
    </w:p>
    <w:tbl>
      <w:tblPr>
        <w:tblW w:w="9276" w:type="dxa"/>
        <w:tblLayout w:type="fixed"/>
        <w:tblCellMar>
          <w:top w:w="102" w:type="dxa"/>
          <w:left w:w="62" w:type="dxa"/>
          <w:bottom w:w="102" w:type="dxa"/>
          <w:right w:w="62" w:type="dxa"/>
        </w:tblCellMar>
        <w:tblLook w:val="0000" w:firstRow="0" w:lastRow="0" w:firstColumn="0" w:lastColumn="0" w:noHBand="0" w:noVBand="0"/>
      </w:tblPr>
      <w:tblGrid>
        <w:gridCol w:w="5102"/>
        <w:gridCol w:w="4174"/>
      </w:tblGrid>
      <w:tr w:rsidR="00256B15" w:rsidRPr="00256B15" w14:paraId="7D84337A" w14:textId="77777777" w:rsidTr="006E50CB">
        <w:trPr>
          <w:trHeight w:val="1180"/>
        </w:trPr>
        <w:tc>
          <w:tcPr>
            <w:tcW w:w="5102" w:type="dxa"/>
            <w:tcBorders>
              <w:top w:val="single" w:sz="4" w:space="0" w:color="auto"/>
              <w:left w:val="single" w:sz="4" w:space="0" w:color="auto"/>
              <w:bottom w:val="single" w:sz="4" w:space="0" w:color="auto"/>
              <w:right w:val="single" w:sz="4" w:space="0" w:color="auto"/>
            </w:tcBorders>
            <w:vAlign w:val="center"/>
          </w:tcPr>
          <w:p w14:paraId="5EBE0E1C" w14:textId="77777777" w:rsidR="00256B15" w:rsidRPr="00256B15" w:rsidRDefault="00256B15" w:rsidP="00256B15">
            <w:pPr>
              <w:autoSpaceDE w:val="0"/>
              <w:autoSpaceDN w:val="0"/>
              <w:adjustRightInd w:val="0"/>
              <w:jc w:val="center"/>
              <w:rPr>
                <w:sz w:val="28"/>
                <w:szCs w:val="28"/>
              </w:rPr>
            </w:pPr>
            <w:r w:rsidRPr="00256B15">
              <w:rPr>
                <w:sz w:val="28"/>
                <w:szCs w:val="28"/>
              </w:rPr>
              <w:t>Наименование организации</w:t>
            </w:r>
          </w:p>
        </w:tc>
        <w:tc>
          <w:tcPr>
            <w:tcW w:w="4174" w:type="dxa"/>
            <w:tcBorders>
              <w:top w:val="single" w:sz="4" w:space="0" w:color="auto"/>
              <w:left w:val="single" w:sz="4" w:space="0" w:color="auto"/>
              <w:bottom w:val="single" w:sz="4" w:space="0" w:color="auto"/>
              <w:right w:val="single" w:sz="4" w:space="0" w:color="auto"/>
            </w:tcBorders>
            <w:vAlign w:val="center"/>
          </w:tcPr>
          <w:p w14:paraId="3C303F4F" w14:textId="77777777" w:rsidR="00256B15" w:rsidRPr="00256B15" w:rsidRDefault="00256B15" w:rsidP="00256B15">
            <w:pPr>
              <w:autoSpaceDE w:val="0"/>
              <w:autoSpaceDN w:val="0"/>
              <w:adjustRightInd w:val="0"/>
              <w:jc w:val="center"/>
              <w:rPr>
                <w:sz w:val="28"/>
                <w:szCs w:val="28"/>
              </w:rPr>
            </w:pPr>
            <w:r w:rsidRPr="00256B15">
              <w:rPr>
                <w:sz w:val="28"/>
                <w:szCs w:val="28"/>
              </w:rPr>
              <w:t>Открытое акционерное общество «Северо-Кузбасская энергетическая компания»</w:t>
            </w:r>
          </w:p>
          <w:p w14:paraId="21F98C33" w14:textId="77777777" w:rsidR="00256B15" w:rsidRPr="00256B15" w:rsidRDefault="00256B15" w:rsidP="00256B15">
            <w:pPr>
              <w:autoSpaceDE w:val="0"/>
              <w:autoSpaceDN w:val="0"/>
              <w:adjustRightInd w:val="0"/>
              <w:jc w:val="center"/>
              <w:rPr>
                <w:sz w:val="28"/>
                <w:szCs w:val="28"/>
              </w:rPr>
            </w:pPr>
          </w:p>
        </w:tc>
      </w:tr>
      <w:tr w:rsidR="00256B15" w:rsidRPr="00256B15" w14:paraId="22AFB0D3" w14:textId="77777777" w:rsidTr="006E50CB">
        <w:tc>
          <w:tcPr>
            <w:tcW w:w="5102" w:type="dxa"/>
            <w:tcBorders>
              <w:top w:val="single" w:sz="4" w:space="0" w:color="auto"/>
              <w:left w:val="single" w:sz="4" w:space="0" w:color="auto"/>
              <w:bottom w:val="single" w:sz="4" w:space="0" w:color="auto"/>
              <w:right w:val="single" w:sz="4" w:space="0" w:color="auto"/>
            </w:tcBorders>
            <w:vAlign w:val="center"/>
          </w:tcPr>
          <w:p w14:paraId="53B7BCF1" w14:textId="77777777" w:rsidR="00256B15" w:rsidRPr="00256B15" w:rsidRDefault="00256B15" w:rsidP="00256B15">
            <w:pPr>
              <w:autoSpaceDE w:val="0"/>
              <w:autoSpaceDN w:val="0"/>
              <w:adjustRightInd w:val="0"/>
              <w:jc w:val="center"/>
              <w:rPr>
                <w:sz w:val="28"/>
                <w:szCs w:val="28"/>
              </w:rPr>
            </w:pPr>
            <w:r w:rsidRPr="00256B15">
              <w:rPr>
                <w:sz w:val="28"/>
                <w:szCs w:val="28"/>
              </w:rPr>
              <w:t>Юридический адрес, почтовый адрес</w:t>
            </w:r>
          </w:p>
        </w:tc>
        <w:tc>
          <w:tcPr>
            <w:tcW w:w="4174" w:type="dxa"/>
            <w:tcBorders>
              <w:top w:val="single" w:sz="4" w:space="0" w:color="auto"/>
              <w:left w:val="single" w:sz="4" w:space="0" w:color="auto"/>
              <w:bottom w:val="single" w:sz="4" w:space="0" w:color="auto"/>
              <w:right w:val="single" w:sz="4" w:space="0" w:color="auto"/>
            </w:tcBorders>
            <w:vAlign w:val="center"/>
          </w:tcPr>
          <w:p w14:paraId="4AD83980" w14:textId="77777777" w:rsidR="00256B15" w:rsidRPr="00256B15" w:rsidRDefault="00256B15" w:rsidP="00256B15">
            <w:pPr>
              <w:autoSpaceDE w:val="0"/>
              <w:autoSpaceDN w:val="0"/>
              <w:adjustRightInd w:val="0"/>
              <w:jc w:val="center"/>
              <w:rPr>
                <w:sz w:val="28"/>
                <w:szCs w:val="28"/>
              </w:rPr>
            </w:pPr>
            <w:r w:rsidRPr="00256B15">
              <w:rPr>
                <w:sz w:val="28"/>
                <w:szCs w:val="28"/>
              </w:rPr>
              <w:t xml:space="preserve">650000, Кемеровская область,  г. Кемерово, ул. Кузбасская, </w:t>
            </w:r>
          </w:p>
          <w:p w14:paraId="6422B612" w14:textId="77777777" w:rsidR="00256B15" w:rsidRPr="00256B15" w:rsidRDefault="00256B15" w:rsidP="00256B15">
            <w:pPr>
              <w:autoSpaceDE w:val="0"/>
              <w:autoSpaceDN w:val="0"/>
              <w:adjustRightInd w:val="0"/>
              <w:jc w:val="center"/>
              <w:rPr>
                <w:sz w:val="28"/>
                <w:szCs w:val="28"/>
              </w:rPr>
            </w:pPr>
            <w:r w:rsidRPr="00256B15">
              <w:rPr>
                <w:sz w:val="28"/>
                <w:szCs w:val="28"/>
              </w:rPr>
              <w:t>д. 6</w:t>
            </w:r>
          </w:p>
        </w:tc>
      </w:tr>
      <w:tr w:rsidR="00256B15" w:rsidRPr="00256B15" w14:paraId="564D48EE" w14:textId="77777777" w:rsidTr="006E50CB">
        <w:tc>
          <w:tcPr>
            <w:tcW w:w="5102" w:type="dxa"/>
            <w:tcBorders>
              <w:top w:val="single" w:sz="4" w:space="0" w:color="auto"/>
              <w:left w:val="single" w:sz="4" w:space="0" w:color="auto"/>
              <w:bottom w:val="single" w:sz="4" w:space="0" w:color="auto"/>
              <w:right w:val="single" w:sz="4" w:space="0" w:color="auto"/>
            </w:tcBorders>
            <w:vAlign w:val="center"/>
          </w:tcPr>
          <w:p w14:paraId="491F51CA" w14:textId="77777777" w:rsidR="00256B15" w:rsidRPr="00256B15" w:rsidRDefault="00256B15" w:rsidP="00256B15">
            <w:pPr>
              <w:autoSpaceDE w:val="0"/>
              <w:autoSpaceDN w:val="0"/>
              <w:adjustRightInd w:val="0"/>
              <w:jc w:val="center"/>
              <w:rPr>
                <w:sz w:val="28"/>
                <w:szCs w:val="28"/>
              </w:rPr>
            </w:pPr>
            <w:r w:rsidRPr="00256B15">
              <w:rPr>
                <w:sz w:val="28"/>
                <w:szCs w:val="28"/>
              </w:rPr>
              <w:t>Наименование уполномоченного органа, утвердившего производственную программу</w:t>
            </w:r>
          </w:p>
        </w:tc>
        <w:tc>
          <w:tcPr>
            <w:tcW w:w="4174" w:type="dxa"/>
            <w:tcBorders>
              <w:top w:val="single" w:sz="4" w:space="0" w:color="auto"/>
              <w:left w:val="single" w:sz="4" w:space="0" w:color="auto"/>
              <w:bottom w:val="single" w:sz="4" w:space="0" w:color="auto"/>
              <w:right w:val="single" w:sz="4" w:space="0" w:color="auto"/>
            </w:tcBorders>
            <w:vAlign w:val="center"/>
          </w:tcPr>
          <w:p w14:paraId="519182A1" w14:textId="77777777" w:rsidR="00256B15" w:rsidRPr="00256B15" w:rsidRDefault="00256B15" w:rsidP="00256B15">
            <w:pPr>
              <w:autoSpaceDE w:val="0"/>
              <w:autoSpaceDN w:val="0"/>
              <w:adjustRightInd w:val="0"/>
              <w:jc w:val="center"/>
              <w:rPr>
                <w:sz w:val="28"/>
                <w:szCs w:val="28"/>
              </w:rPr>
            </w:pPr>
            <w:r w:rsidRPr="00256B15">
              <w:rPr>
                <w:sz w:val="28"/>
                <w:szCs w:val="28"/>
              </w:rPr>
              <w:t>Региональная энергетическая комиссия Кемеровской области</w:t>
            </w:r>
          </w:p>
        </w:tc>
      </w:tr>
      <w:tr w:rsidR="00256B15" w:rsidRPr="00256B15" w14:paraId="58B12DC0" w14:textId="77777777" w:rsidTr="006E50CB">
        <w:tc>
          <w:tcPr>
            <w:tcW w:w="5102" w:type="dxa"/>
            <w:tcBorders>
              <w:top w:val="single" w:sz="4" w:space="0" w:color="auto"/>
              <w:left w:val="single" w:sz="4" w:space="0" w:color="auto"/>
              <w:bottom w:val="single" w:sz="4" w:space="0" w:color="auto"/>
              <w:right w:val="single" w:sz="4" w:space="0" w:color="auto"/>
            </w:tcBorders>
            <w:vAlign w:val="center"/>
          </w:tcPr>
          <w:p w14:paraId="6DF3C89F" w14:textId="77777777" w:rsidR="00256B15" w:rsidRPr="00256B15" w:rsidRDefault="00256B15" w:rsidP="00256B15">
            <w:pPr>
              <w:autoSpaceDE w:val="0"/>
              <w:autoSpaceDN w:val="0"/>
              <w:adjustRightInd w:val="0"/>
              <w:jc w:val="center"/>
              <w:rPr>
                <w:sz w:val="28"/>
                <w:szCs w:val="28"/>
              </w:rPr>
            </w:pPr>
            <w:r w:rsidRPr="00256B15">
              <w:rPr>
                <w:sz w:val="28"/>
                <w:szCs w:val="28"/>
              </w:rPr>
              <w:t>Юридический адрес, почтовый адрес уполномоченного органа, утвердившего производственную программу</w:t>
            </w:r>
          </w:p>
        </w:tc>
        <w:tc>
          <w:tcPr>
            <w:tcW w:w="4174" w:type="dxa"/>
            <w:tcBorders>
              <w:top w:val="single" w:sz="4" w:space="0" w:color="auto"/>
              <w:left w:val="single" w:sz="4" w:space="0" w:color="auto"/>
              <w:bottom w:val="single" w:sz="4" w:space="0" w:color="auto"/>
              <w:right w:val="single" w:sz="4" w:space="0" w:color="auto"/>
            </w:tcBorders>
            <w:vAlign w:val="center"/>
          </w:tcPr>
          <w:p w14:paraId="3C6466C3" w14:textId="77777777" w:rsidR="00256B15" w:rsidRPr="00256B15" w:rsidRDefault="00256B15" w:rsidP="00256B15">
            <w:pPr>
              <w:autoSpaceDE w:val="0"/>
              <w:autoSpaceDN w:val="0"/>
              <w:adjustRightInd w:val="0"/>
              <w:jc w:val="center"/>
              <w:rPr>
                <w:sz w:val="28"/>
                <w:szCs w:val="28"/>
              </w:rPr>
            </w:pPr>
            <w:r w:rsidRPr="00256B15">
              <w:rPr>
                <w:sz w:val="28"/>
                <w:szCs w:val="28"/>
              </w:rPr>
              <w:t xml:space="preserve">650993, г. Кемерово, </w:t>
            </w:r>
          </w:p>
          <w:p w14:paraId="72C70900" w14:textId="77777777" w:rsidR="00256B15" w:rsidRPr="00256B15" w:rsidRDefault="00256B15" w:rsidP="00256B15">
            <w:pPr>
              <w:autoSpaceDE w:val="0"/>
              <w:autoSpaceDN w:val="0"/>
              <w:adjustRightInd w:val="0"/>
              <w:jc w:val="center"/>
              <w:rPr>
                <w:sz w:val="28"/>
                <w:szCs w:val="28"/>
              </w:rPr>
            </w:pPr>
            <w:r w:rsidRPr="00256B15">
              <w:rPr>
                <w:sz w:val="28"/>
                <w:szCs w:val="28"/>
              </w:rPr>
              <w:t>ул. Н.Островского, д. 32</w:t>
            </w:r>
          </w:p>
        </w:tc>
      </w:tr>
    </w:tbl>
    <w:p w14:paraId="2034F632" w14:textId="77777777" w:rsidR="00256B15" w:rsidRPr="00256B15" w:rsidRDefault="00256B15" w:rsidP="00256B15">
      <w:pPr>
        <w:autoSpaceDE w:val="0"/>
        <w:autoSpaceDN w:val="0"/>
        <w:adjustRightInd w:val="0"/>
        <w:jc w:val="both"/>
        <w:rPr>
          <w:sz w:val="28"/>
          <w:szCs w:val="28"/>
        </w:rPr>
        <w:sectPr w:rsidR="00256B15" w:rsidRPr="00256B15" w:rsidSect="006E50CB">
          <w:pgSz w:w="11905" w:h="16838"/>
          <w:pgMar w:top="1135" w:right="1133" w:bottom="425" w:left="1701" w:header="0" w:footer="0" w:gutter="0"/>
          <w:cols w:space="720"/>
          <w:noEndnote/>
        </w:sectPr>
      </w:pPr>
    </w:p>
    <w:p w14:paraId="2AD58EAB" w14:textId="77777777" w:rsidR="00256B15" w:rsidRPr="00256B15" w:rsidRDefault="00256B15" w:rsidP="00256B15">
      <w:pPr>
        <w:autoSpaceDE w:val="0"/>
        <w:autoSpaceDN w:val="0"/>
        <w:adjustRightInd w:val="0"/>
        <w:jc w:val="both"/>
        <w:rPr>
          <w:sz w:val="28"/>
          <w:szCs w:val="28"/>
        </w:rPr>
      </w:pPr>
    </w:p>
    <w:p w14:paraId="5DCEF9EE" w14:textId="77777777" w:rsidR="00256B15" w:rsidRPr="00256B15" w:rsidRDefault="00256B15" w:rsidP="00256B15">
      <w:pPr>
        <w:jc w:val="center"/>
        <w:rPr>
          <w:b/>
          <w:bCs/>
          <w:sz w:val="28"/>
          <w:szCs w:val="28"/>
        </w:rPr>
      </w:pPr>
      <w:r w:rsidRPr="00256B15">
        <w:rPr>
          <w:bCs/>
          <w:color w:val="000000"/>
          <w:sz w:val="28"/>
          <w:szCs w:val="28"/>
        </w:rPr>
        <w:t xml:space="preserve">Раздел 2. </w:t>
      </w:r>
      <w:r w:rsidRPr="00256B15">
        <w:rPr>
          <w:sz w:val="28"/>
          <w:szCs w:val="28"/>
        </w:rPr>
        <w:t>Перечень плановых мероприятий по ремонту объектов централизованных систем горячего водоснабжения</w:t>
      </w:r>
      <w:r w:rsidRPr="00256B15">
        <w:rPr>
          <w:b/>
          <w:bCs/>
          <w:sz w:val="28"/>
          <w:szCs w:val="28"/>
        </w:rPr>
        <w:t xml:space="preserve"> </w:t>
      </w:r>
    </w:p>
    <w:p w14:paraId="6857080F" w14:textId="77777777" w:rsidR="00256B15" w:rsidRPr="00256B15" w:rsidRDefault="00256B15" w:rsidP="00256B15">
      <w:pPr>
        <w:jc w:val="center"/>
        <w:rPr>
          <w:sz w:val="28"/>
          <w:szCs w:val="28"/>
        </w:rPr>
      </w:pPr>
      <w:r w:rsidRPr="00256B15">
        <w:rPr>
          <w:sz w:val="28"/>
          <w:szCs w:val="28"/>
        </w:rPr>
        <w:t>ОАО «Северо – Кузбасская энергетическая компания»</w:t>
      </w:r>
    </w:p>
    <w:p w14:paraId="6DDD172A" w14:textId="77777777" w:rsidR="00256B15" w:rsidRPr="00256B15" w:rsidRDefault="00256B15" w:rsidP="00256B15">
      <w:pPr>
        <w:jc w:val="center"/>
        <w:rPr>
          <w:sz w:val="28"/>
          <w:szCs w:val="28"/>
        </w:rPr>
      </w:pPr>
      <w:r w:rsidRPr="00256B15">
        <w:rPr>
          <w:sz w:val="28"/>
          <w:szCs w:val="28"/>
        </w:rPr>
        <w:t>на потребительском рынке Промышленновского муниципального округа</w:t>
      </w:r>
    </w:p>
    <w:p w14:paraId="55CE9FCA" w14:textId="77777777" w:rsidR="00256B15" w:rsidRPr="00256B15" w:rsidRDefault="00256B15" w:rsidP="00256B15">
      <w:pPr>
        <w:autoSpaceDE w:val="0"/>
        <w:autoSpaceDN w:val="0"/>
        <w:adjustRightInd w:val="0"/>
        <w:jc w:val="both"/>
        <w:rPr>
          <w:sz w:val="28"/>
          <w:szCs w:val="28"/>
        </w:rPr>
      </w:pPr>
    </w:p>
    <w:p w14:paraId="72D4FA32" w14:textId="77777777" w:rsidR="00256B15" w:rsidRPr="00256B15" w:rsidRDefault="00256B15" w:rsidP="00256B15">
      <w:pPr>
        <w:autoSpaceDE w:val="0"/>
        <w:autoSpaceDN w:val="0"/>
        <w:adjustRightInd w:val="0"/>
        <w:jc w:val="both"/>
        <w:rPr>
          <w:sz w:val="28"/>
          <w:szCs w:val="28"/>
        </w:rPr>
      </w:pPr>
    </w:p>
    <w:tbl>
      <w:tblPr>
        <w:tblW w:w="9276" w:type="dxa"/>
        <w:tblLayout w:type="fixed"/>
        <w:tblCellMar>
          <w:top w:w="102" w:type="dxa"/>
          <w:left w:w="62" w:type="dxa"/>
          <w:bottom w:w="102" w:type="dxa"/>
          <w:right w:w="62" w:type="dxa"/>
        </w:tblCellMar>
        <w:tblLook w:val="0000" w:firstRow="0" w:lastRow="0" w:firstColumn="0" w:lastColumn="0" w:noHBand="0" w:noVBand="0"/>
      </w:tblPr>
      <w:tblGrid>
        <w:gridCol w:w="1905"/>
        <w:gridCol w:w="1559"/>
        <w:gridCol w:w="2205"/>
        <w:gridCol w:w="1906"/>
        <w:gridCol w:w="872"/>
        <w:gridCol w:w="120"/>
        <w:gridCol w:w="709"/>
      </w:tblGrid>
      <w:tr w:rsidR="00256B15" w:rsidRPr="00256B15" w14:paraId="3303EC22" w14:textId="77777777" w:rsidTr="006E50CB">
        <w:tc>
          <w:tcPr>
            <w:tcW w:w="1905" w:type="dxa"/>
            <w:vMerge w:val="restart"/>
            <w:tcBorders>
              <w:top w:val="single" w:sz="4" w:space="0" w:color="auto"/>
              <w:left w:val="single" w:sz="4" w:space="0" w:color="auto"/>
              <w:bottom w:val="single" w:sz="4" w:space="0" w:color="auto"/>
              <w:right w:val="single" w:sz="4" w:space="0" w:color="auto"/>
            </w:tcBorders>
            <w:vAlign w:val="center"/>
          </w:tcPr>
          <w:p w14:paraId="6F8F4CFE" w14:textId="77777777" w:rsidR="00256B15" w:rsidRPr="00256B15" w:rsidRDefault="00256B15" w:rsidP="00256B15">
            <w:pPr>
              <w:autoSpaceDE w:val="0"/>
              <w:autoSpaceDN w:val="0"/>
              <w:adjustRightInd w:val="0"/>
              <w:jc w:val="center"/>
              <w:rPr>
                <w:sz w:val="28"/>
                <w:szCs w:val="28"/>
              </w:rPr>
            </w:pPr>
            <w:r w:rsidRPr="00256B15">
              <w:rPr>
                <w:sz w:val="28"/>
                <w:szCs w:val="28"/>
              </w:rPr>
              <w:t>Наименование мероприятия</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67899DCA" w14:textId="77777777" w:rsidR="00256B15" w:rsidRPr="00256B15" w:rsidRDefault="00256B15" w:rsidP="00256B15">
            <w:pPr>
              <w:autoSpaceDE w:val="0"/>
              <w:autoSpaceDN w:val="0"/>
              <w:adjustRightInd w:val="0"/>
              <w:jc w:val="center"/>
              <w:rPr>
                <w:sz w:val="28"/>
                <w:szCs w:val="28"/>
              </w:rPr>
            </w:pPr>
            <w:r w:rsidRPr="00256B15">
              <w:rPr>
                <w:sz w:val="28"/>
                <w:szCs w:val="28"/>
              </w:rPr>
              <w:t>Срок реализации</w:t>
            </w:r>
          </w:p>
        </w:tc>
        <w:tc>
          <w:tcPr>
            <w:tcW w:w="2205" w:type="dxa"/>
            <w:vMerge w:val="restart"/>
            <w:tcBorders>
              <w:top w:val="single" w:sz="4" w:space="0" w:color="auto"/>
              <w:left w:val="single" w:sz="4" w:space="0" w:color="auto"/>
              <w:bottom w:val="single" w:sz="4" w:space="0" w:color="auto"/>
              <w:right w:val="single" w:sz="4" w:space="0" w:color="auto"/>
            </w:tcBorders>
            <w:vAlign w:val="center"/>
          </w:tcPr>
          <w:p w14:paraId="25772F6B" w14:textId="77777777" w:rsidR="00256B15" w:rsidRPr="00256B15" w:rsidRDefault="00256B15" w:rsidP="00256B15">
            <w:pPr>
              <w:autoSpaceDE w:val="0"/>
              <w:autoSpaceDN w:val="0"/>
              <w:adjustRightInd w:val="0"/>
              <w:jc w:val="center"/>
              <w:rPr>
                <w:sz w:val="28"/>
                <w:szCs w:val="28"/>
              </w:rPr>
            </w:pPr>
            <w:r w:rsidRPr="00256B15">
              <w:rPr>
                <w:sz w:val="28"/>
                <w:szCs w:val="28"/>
              </w:rPr>
              <w:t>Финансовые потребности, тыс. руб., в том числе НДС</w:t>
            </w:r>
          </w:p>
        </w:tc>
        <w:tc>
          <w:tcPr>
            <w:tcW w:w="3607" w:type="dxa"/>
            <w:gridSpan w:val="4"/>
            <w:tcBorders>
              <w:top w:val="single" w:sz="4" w:space="0" w:color="auto"/>
              <w:left w:val="single" w:sz="4" w:space="0" w:color="auto"/>
              <w:bottom w:val="single" w:sz="4" w:space="0" w:color="auto"/>
              <w:right w:val="single" w:sz="4" w:space="0" w:color="auto"/>
            </w:tcBorders>
            <w:vAlign w:val="center"/>
          </w:tcPr>
          <w:p w14:paraId="6862D7F6" w14:textId="77777777" w:rsidR="00256B15" w:rsidRPr="00256B15" w:rsidRDefault="00256B15" w:rsidP="00256B15">
            <w:pPr>
              <w:autoSpaceDE w:val="0"/>
              <w:autoSpaceDN w:val="0"/>
              <w:adjustRightInd w:val="0"/>
              <w:jc w:val="center"/>
              <w:rPr>
                <w:sz w:val="28"/>
                <w:szCs w:val="28"/>
              </w:rPr>
            </w:pPr>
            <w:r w:rsidRPr="00256B15">
              <w:rPr>
                <w:sz w:val="28"/>
                <w:szCs w:val="28"/>
              </w:rPr>
              <w:t>Ожидаемый эффект</w:t>
            </w:r>
          </w:p>
        </w:tc>
      </w:tr>
      <w:tr w:rsidR="00256B15" w:rsidRPr="00256B15" w14:paraId="41CE7E26" w14:textId="77777777" w:rsidTr="006E50CB">
        <w:tc>
          <w:tcPr>
            <w:tcW w:w="1905" w:type="dxa"/>
            <w:vMerge/>
            <w:tcBorders>
              <w:top w:val="single" w:sz="4" w:space="0" w:color="auto"/>
              <w:left w:val="single" w:sz="4" w:space="0" w:color="auto"/>
              <w:bottom w:val="single" w:sz="4" w:space="0" w:color="auto"/>
              <w:right w:val="single" w:sz="4" w:space="0" w:color="auto"/>
            </w:tcBorders>
          </w:tcPr>
          <w:p w14:paraId="3886A02E" w14:textId="77777777" w:rsidR="00256B15" w:rsidRPr="00256B15" w:rsidRDefault="00256B15" w:rsidP="00256B15">
            <w:pPr>
              <w:autoSpaceDE w:val="0"/>
              <w:autoSpaceDN w:val="0"/>
              <w:adjustRightInd w:val="0"/>
              <w:jc w:val="both"/>
              <w:rPr>
                <w:sz w:val="28"/>
                <w:szCs w:val="28"/>
              </w:rPr>
            </w:pPr>
          </w:p>
        </w:tc>
        <w:tc>
          <w:tcPr>
            <w:tcW w:w="1559" w:type="dxa"/>
            <w:vMerge/>
            <w:tcBorders>
              <w:top w:val="single" w:sz="4" w:space="0" w:color="auto"/>
              <w:left w:val="single" w:sz="4" w:space="0" w:color="auto"/>
              <w:bottom w:val="single" w:sz="4" w:space="0" w:color="auto"/>
              <w:right w:val="single" w:sz="4" w:space="0" w:color="auto"/>
            </w:tcBorders>
          </w:tcPr>
          <w:p w14:paraId="1FBBD7A9" w14:textId="77777777" w:rsidR="00256B15" w:rsidRPr="00256B15" w:rsidRDefault="00256B15" w:rsidP="00256B15">
            <w:pPr>
              <w:autoSpaceDE w:val="0"/>
              <w:autoSpaceDN w:val="0"/>
              <w:adjustRightInd w:val="0"/>
              <w:jc w:val="both"/>
              <w:rPr>
                <w:sz w:val="28"/>
                <w:szCs w:val="28"/>
              </w:rPr>
            </w:pPr>
          </w:p>
        </w:tc>
        <w:tc>
          <w:tcPr>
            <w:tcW w:w="2205" w:type="dxa"/>
            <w:vMerge/>
            <w:tcBorders>
              <w:top w:val="single" w:sz="4" w:space="0" w:color="auto"/>
              <w:left w:val="single" w:sz="4" w:space="0" w:color="auto"/>
              <w:bottom w:val="single" w:sz="4" w:space="0" w:color="auto"/>
              <w:right w:val="single" w:sz="4" w:space="0" w:color="auto"/>
            </w:tcBorders>
          </w:tcPr>
          <w:p w14:paraId="044D24CC" w14:textId="77777777" w:rsidR="00256B15" w:rsidRPr="00256B15" w:rsidRDefault="00256B15" w:rsidP="00256B15">
            <w:pPr>
              <w:autoSpaceDE w:val="0"/>
              <w:autoSpaceDN w:val="0"/>
              <w:adjustRightInd w:val="0"/>
              <w:jc w:val="both"/>
              <w:rPr>
                <w:sz w:val="28"/>
                <w:szCs w:val="28"/>
              </w:rPr>
            </w:pPr>
          </w:p>
        </w:tc>
        <w:tc>
          <w:tcPr>
            <w:tcW w:w="1906" w:type="dxa"/>
            <w:tcBorders>
              <w:top w:val="single" w:sz="4" w:space="0" w:color="auto"/>
              <w:left w:val="single" w:sz="4" w:space="0" w:color="auto"/>
              <w:bottom w:val="single" w:sz="4" w:space="0" w:color="auto"/>
              <w:right w:val="single" w:sz="4" w:space="0" w:color="auto"/>
            </w:tcBorders>
            <w:vAlign w:val="center"/>
          </w:tcPr>
          <w:p w14:paraId="1E8954A4" w14:textId="77777777" w:rsidR="00256B15" w:rsidRPr="00256B15" w:rsidRDefault="00256B15" w:rsidP="00256B15">
            <w:pPr>
              <w:autoSpaceDE w:val="0"/>
              <w:autoSpaceDN w:val="0"/>
              <w:adjustRightInd w:val="0"/>
              <w:jc w:val="center"/>
              <w:rPr>
                <w:sz w:val="28"/>
                <w:szCs w:val="28"/>
              </w:rPr>
            </w:pPr>
            <w:r w:rsidRPr="00256B15">
              <w:rPr>
                <w:sz w:val="28"/>
                <w:szCs w:val="28"/>
              </w:rPr>
              <w:t>Наименование показателя</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1580E9B4" w14:textId="77777777" w:rsidR="00256B15" w:rsidRPr="00256B15" w:rsidRDefault="00256B15" w:rsidP="00256B15">
            <w:pPr>
              <w:autoSpaceDE w:val="0"/>
              <w:autoSpaceDN w:val="0"/>
              <w:adjustRightInd w:val="0"/>
              <w:jc w:val="center"/>
              <w:rPr>
                <w:sz w:val="28"/>
                <w:szCs w:val="28"/>
              </w:rPr>
            </w:pPr>
            <w:r w:rsidRPr="00256B15">
              <w:rPr>
                <w:sz w:val="28"/>
                <w:szCs w:val="28"/>
              </w:rPr>
              <w:t>тыс. руб. в год</w:t>
            </w:r>
          </w:p>
        </w:tc>
        <w:tc>
          <w:tcPr>
            <w:tcW w:w="709" w:type="dxa"/>
            <w:tcBorders>
              <w:top w:val="single" w:sz="4" w:space="0" w:color="auto"/>
              <w:left w:val="single" w:sz="4" w:space="0" w:color="auto"/>
              <w:bottom w:val="single" w:sz="4" w:space="0" w:color="auto"/>
              <w:right w:val="single" w:sz="4" w:space="0" w:color="auto"/>
            </w:tcBorders>
            <w:vAlign w:val="center"/>
          </w:tcPr>
          <w:p w14:paraId="0D9254DE" w14:textId="77777777" w:rsidR="00256B15" w:rsidRPr="00256B15" w:rsidRDefault="00256B15" w:rsidP="00256B15">
            <w:pPr>
              <w:autoSpaceDE w:val="0"/>
              <w:autoSpaceDN w:val="0"/>
              <w:adjustRightInd w:val="0"/>
              <w:jc w:val="center"/>
              <w:rPr>
                <w:sz w:val="28"/>
                <w:szCs w:val="28"/>
              </w:rPr>
            </w:pPr>
            <w:r w:rsidRPr="00256B15">
              <w:rPr>
                <w:sz w:val="28"/>
                <w:szCs w:val="28"/>
              </w:rPr>
              <w:t>%</w:t>
            </w:r>
          </w:p>
        </w:tc>
      </w:tr>
      <w:tr w:rsidR="00256B15" w:rsidRPr="00256B15" w14:paraId="4FE4CD0C" w14:textId="77777777" w:rsidTr="006E50CB">
        <w:tc>
          <w:tcPr>
            <w:tcW w:w="9276" w:type="dxa"/>
            <w:gridSpan w:val="7"/>
            <w:tcBorders>
              <w:top w:val="single" w:sz="4" w:space="0" w:color="auto"/>
              <w:left w:val="single" w:sz="4" w:space="0" w:color="auto"/>
              <w:bottom w:val="single" w:sz="4" w:space="0" w:color="auto"/>
              <w:right w:val="single" w:sz="4" w:space="0" w:color="auto"/>
            </w:tcBorders>
            <w:vAlign w:val="center"/>
          </w:tcPr>
          <w:p w14:paraId="29CA45CF" w14:textId="77777777" w:rsidR="00256B15" w:rsidRPr="00256B15" w:rsidRDefault="00256B15" w:rsidP="00256B15">
            <w:pPr>
              <w:autoSpaceDE w:val="0"/>
              <w:autoSpaceDN w:val="0"/>
              <w:adjustRightInd w:val="0"/>
              <w:jc w:val="center"/>
              <w:rPr>
                <w:sz w:val="28"/>
                <w:szCs w:val="28"/>
              </w:rPr>
            </w:pPr>
            <w:r w:rsidRPr="00256B15">
              <w:rPr>
                <w:sz w:val="28"/>
                <w:szCs w:val="28"/>
              </w:rPr>
              <w:t>Горячее водоснабжение</w:t>
            </w:r>
          </w:p>
        </w:tc>
      </w:tr>
      <w:tr w:rsidR="00256B15" w:rsidRPr="00256B15" w14:paraId="3F328123" w14:textId="77777777" w:rsidTr="006E50CB">
        <w:tc>
          <w:tcPr>
            <w:tcW w:w="1905" w:type="dxa"/>
            <w:tcBorders>
              <w:top w:val="single" w:sz="4" w:space="0" w:color="auto"/>
              <w:left w:val="single" w:sz="4" w:space="0" w:color="auto"/>
              <w:bottom w:val="single" w:sz="4" w:space="0" w:color="auto"/>
              <w:right w:val="single" w:sz="4" w:space="0" w:color="auto"/>
            </w:tcBorders>
            <w:vAlign w:val="center"/>
          </w:tcPr>
          <w:p w14:paraId="179B1DB4"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14:paraId="34CF3BC9" w14:textId="77777777" w:rsidR="00256B15" w:rsidRPr="00256B15" w:rsidRDefault="00256B15" w:rsidP="00256B15">
            <w:pPr>
              <w:autoSpaceDE w:val="0"/>
              <w:autoSpaceDN w:val="0"/>
              <w:adjustRightInd w:val="0"/>
              <w:jc w:val="center"/>
              <w:rPr>
                <w:sz w:val="28"/>
                <w:szCs w:val="28"/>
              </w:rPr>
            </w:pPr>
            <w:r w:rsidRPr="00256B15">
              <w:rPr>
                <w:sz w:val="28"/>
                <w:szCs w:val="28"/>
              </w:rPr>
              <w:t>2019</w:t>
            </w:r>
          </w:p>
        </w:tc>
        <w:tc>
          <w:tcPr>
            <w:tcW w:w="2205" w:type="dxa"/>
            <w:tcBorders>
              <w:top w:val="single" w:sz="4" w:space="0" w:color="auto"/>
              <w:left w:val="single" w:sz="4" w:space="0" w:color="auto"/>
              <w:bottom w:val="single" w:sz="4" w:space="0" w:color="auto"/>
              <w:right w:val="single" w:sz="4" w:space="0" w:color="auto"/>
            </w:tcBorders>
            <w:vAlign w:val="center"/>
          </w:tcPr>
          <w:p w14:paraId="0D356D1B"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1906" w:type="dxa"/>
            <w:tcBorders>
              <w:top w:val="single" w:sz="4" w:space="0" w:color="auto"/>
              <w:left w:val="single" w:sz="4" w:space="0" w:color="auto"/>
              <w:bottom w:val="single" w:sz="4" w:space="0" w:color="auto"/>
              <w:right w:val="single" w:sz="4" w:space="0" w:color="auto"/>
            </w:tcBorders>
            <w:vAlign w:val="center"/>
          </w:tcPr>
          <w:p w14:paraId="55A76B8A"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872" w:type="dxa"/>
            <w:tcBorders>
              <w:top w:val="single" w:sz="4" w:space="0" w:color="auto"/>
              <w:left w:val="single" w:sz="4" w:space="0" w:color="auto"/>
              <w:bottom w:val="single" w:sz="4" w:space="0" w:color="auto"/>
              <w:right w:val="single" w:sz="4" w:space="0" w:color="auto"/>
            </w:tcBorders>
            <w:vAlign w:val="center"/>
          </w:tcPr>
          <w:p w14:paraId="12D578F5"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829" w:type="dxa"/>
            <w:gridSpan w:val="2"/>
            <w:tcBorders>
              <w:top w:val="single" w:sz="4" w:space="0" w:color="auto"/>
              <w:left w:val="single" w:sz="4" w:space="0" w:color="auto"/>
              <w:bottom w:val="single" w:sz="4" w:space="0" w:color="auto"/>
              <w:right w:val="single" w:sz="4" w:space="0" w:color="auto"/>
            </w:tcBorders>
            <w:vAlign w:val="center"/>
          </w:tcPr>
          <w:p w14:paraId="228E1118" w14:textId="77777777" w:rsidR="00256B15" w:rsidRPr="00256B15" w:rsidRDefault="00256B15" w:rsidP="00256B15">
            <w:pPr>
              <w:autoSpaceDE w:val="0"/>
              <w:autoSpaceDN w:val="0"/>
              <w:adjustRightInd w:val="0"/>
              <w:jc w:val="center"/>
              <w:rPr>
                <w:sz w:val="28"/>
                <w:szCs w:val="28"/>
              </w:rPr>
            </w:pPr>
            <w:r w:rsidRPr="00256B15">
              <w:rPr>
                <w:sz w:val="28"/>
                <w:szCs w:val="28"/>
              </w:rPr>
              <w:t>-</w:t>
            </w:r>
          </w:p>
        </w:tc>
      </w:tr>
      <w:tr w:rsidR="00256B15" w:rsidRPr="00256B15" w14:paraId="4BF8266E" w14:textId="77777777" w:rsidTr="006E50CB">
        <w:tc>
          <w:tcPr>
            <w:tcW w:w="1905" w:type="dxa"/>
            <w:tcBorders>
              <w:top w:val="single" w:sz="4" w:space="0" w:color="auto"/>
              <w:left w:val="single" w:sz="4" w:space="0" w:color="auto"/>
              <w:bottom w:val="single" w:sz="4" w:space="0" w:color="auto"/>
              <w:right w:val="single" w:sz="4" w:space="0" w:color="auto"/>
            </w:tcBorders>
            <w:vAlign w:val="center"/>
          </w:tcPr>
          <w:p w14:paraId="0F90F721"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14:paraId="4765778B" w14:textId="77777777" w:rsidR="00256B15" w:rsidRPr="00256B15" w:rsidRDefault="00256B15" w:rsidP="00256B15">
            <w:pPr>
              <w:autoSpaceDE w:val="0"/>
              <w:autoSpaceDN w:val="0"/>
              <w:adjustRightInd w:val="0"/>
              <w:jc w:val="center"/>
              <w:rPr>
                <w:sz w:val="28"/>
                <w:szCs w:val="28"/>
              </w:rPr>
            </w:pPr>
            <w:r w:rsidRPr="00256B15">
              <w:rPr>
                <w:sz w:val="28"/>
                <w:szCs w:val="28"/>
              </w:rPr>
              <w:t>2020</w:t>
            </w:r>
          </w:p>
        </w:tc>
        <w:tc>
          <w:tcPr>
            <w:tcW w:w="2205" w:type="dxa"/>
            <w:tcBorders>
              <w:top w:val="single" w:sz="4" w:space="0" w:color="auto"/>
              <w:left w:val="single" w:sz="4" w:space="0" w:color="auto"/>
              <w:bottom w:val="single" w:sz="4" w:space="0" w:color="auto"/>
              <w:right w:val="single" w:sz="4" w:space="0" w:color="auto"/>
            </w:tcBorders>
            <w:vAlign w:val="center"/>
          </w:tcPr>
          <w:p w14:paraId="1AA7DF13"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1906" w:type="dxa"/>
            <w:tcBorders>
              <w:top w:val="single" w:sz="4" w:space="0" w:color="auto"/>
              <w:left w:val="single" w:sz="4" w:space="0" w:color="auto"/>
              <w:bottom w:val="single" w:sz="4" w:space="0" w:color="auto"/>
              <w:right w:val="single" w:sz="4" w:space="0" w:color="auto"/>
            </w:tcBorders>
            <w:vAlign w:val="center"/>
          </w:tcPr>
          <w:p w14:paraId="35258BA2"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872" w:type="dxa"/>
            <w:tcBorders>
              <w:top w:val="single" w:sz="4" w:space="0" w:color="auto"/>
              <w:left w:val="single" w:sz="4" w:space="0" w:color="auto"/>
              <w:bottom w:val="single" w:sz="4" w:space="0" w:color="auto"/>
              <w:right w:val="single" w:sz="4" w:space="0" w:color="auto"/>
            </w:tcBorders>
            <w:vAlign w:val="center"/>
          </w:tcPr>
          <w:p w14:paraId="7C6A9460"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829" w:type="dxa"/>
            <w:gridSpan w:val="2"/>
            <w:tcBorders>
              <w:top w:val="single" w:sz="4" w:space="0" w:color="auto"/>
              <w:left w:val="single" w:sz="4" w:space="0" w:color="auto"/>
              <w:bottom w:val="single" w:sz="4" w:space="0" w:color="auto"/>
              <w:right w:val="single" w:sz="4" w:space="0" w:color="auto"/>
            </w:tcBorders>
            <w:vAlign w:val="center"/>
          </w:tcPr>
          <w:p w14:paraId="1FCB0E81" w14:textId="77777777" w:rsidR="00256B15" w:rsidRPr="00256B15" w:rsidRDefault="00256B15" w:rsidP="00256B15">
            <w:pPr>
              <w:autoSpaceDE w:val="0"/>
              <w:autoSpaceDN w:val="0"/>
              <w:adjustRightInd w:val="0"/>
              <w:jc w:val="center"/>
              <w:rPr>
                <w:sz w:val="28"/>
                <w:szCs w:val="28"/>
              </w:rPr>
            </w:pPr>
            <w:r w:rsidRPr="00256B15">
              <w:rPr>
                <w:sz w:val="28"/>
                <w:szCs w:val="28"/>
              </w:rPr>
              <w:t>-</w:t>
            </w:r>
          </w:p>
        </w:tc>
      </w:tr>
      <w:tr w:rsidR="00256B15" w:rsidRPr="00256B15" w14:paraId="6BC4773C" w14:textId="77777777" w:rsidTr="006E50CB">
        <w:tc>
          <w:tcPr>
            <w:tcW w:w="1905" w:type="dxa"/>
            <w:tcBorders>
              <w:top w:val="single" w:sz="4" w:space="0" w:color="auto"/>
              <w:left w:val="single" w:sz="4" w:space="0" w:color="auto"/>
              <w:bottom w:val="single" w:sz="4" w:space="0" w:color="auto"/>
              <w:right w:val="single" w:sz="4" w:space="0" w:color="auto"/>
            </w:tcBorders>
            <w:vAlign w:val="center"/>
          </w:tcPr>
          <w:p w14:paraId="09E73350"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14:paraId="05A84661" w14:textId="77777777" w:rsidR="00256B15" w:rsidRPr="00256B15" w:rsidRDefault="00256B15" w:rsidP="00256B15">
            <w:pPr>
              <w:autoSpaceDE w:val="0"/>
              <w:autoSpaceDN w:val="0"/>
              <w:adjustRightInd w:val="0"/>
              <w:jc w:val="center"/>
              <w:rPr>
                <w:sz w:val="28"/>
                <w:szCs w:val="28"/>
              </w:rPr>
            </w:pPr>
            <w:r w:rsidRPr="00256B15">
              <w:rPr>
                <w:sz w:val="28"/>
                <w:szCs w:val="28"/>
              </w:rPr>
              <w:t>2021</w:t>
            </w:r>
          </w:p>
        </w:tc>
        <w:tc>
          <w:tcPr>
            <w:tcW w:w="2205" w:type="dxa"/>
            <w:tcBorders>
              <w:top w:val="single" w:sz="4" w:space="0" w:color="auto"/>
              <w:left w:val="single" w:sz="4" w:space="0" w:color="auto"/>
              <w:bottom w:val="single" w:sz="4" w:space="0" w:color="auto"/>
              <w:right w:val="single" w:sz="4" w:space="0" w:color="auto"/>
            </w:tcBorders>
            <w:vAlign w:val="center"/>
          </w:tcPr>
          <w:p w14:paraId="23A0A133"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1906" w:type="dxa"/>
            <w:tcBorders>
              <w:top w:val="single" w:sz="4" w:space="0" w:color="auto"/>
              <w:left w:val="single" w:sz="4" w:space="0" w:color="auto"/>
              <w:bottom w:val="single" w:sz="4" w:space="0" w:color="auto"/>
              <w:right w:val="single" w:sz="4" w:space="0" w:color="auto"/>
            </w:tcBorders>
            <w:vAlign w:val="center"/>
          </w:tcPr>
          <w:p w14:paraId="6454F093"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872" w:type="dxa"/>
            <w:tcBorders>
              <w:top w:val="single" w:sz="4" w:space="0" w:color="auto"/>
              <w:left w:val="single" w:sz="4" w:space="0" w:color="auto"/>
              <w:bottom w:val="single" w:sz="4" w:space="0" w:color="auto"/>
              <w:right w:val="single" w:sz="4" w:space="0" w:color="auto"/>
            </w:tcBorders>
            <w:vAlign w:val="center"/>
          </w:tcPr>
          <w:p w14:paraId="299E2972"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829" w:type="dxa"/>
            <w:gridSpan w:val="2"/>
            <w:tcBorders>
              <w:top w:val="single" w:sz="4" w:space="0" w:color="auto"/>
              <w:left w:val="single" w:sz="4" w:space="0" w:color="auto"/>
              <w:bottom w:val="single" w:sz="4" w:space="0" w:color="auto"/>
              <w:right w:val="single" w:sz="4" w:space="0" w:color="auto"/>
            </w:tcBorders>
            <w:vAlign w:val="center"/>
          </w:tcPr>
          <w:p w14:paraId="33A8BF6D" w14:textId="77777777" w:rsidR="00256B15" w:rsidRPr="00256B15" w:rsidRDefault="00256B15" w:rsidP="00256B15">
            <w:pPr>
              <w:autoSpaceDE w:val="0"/>
              <w:autoSpaceDN w:val="0"/>
              <w:adjustRightInd w:val="0"/>
              <w:jc w:val="center"/>
              <w:rPr>
                <w:sz w:val="28"/>
                <w:szCs w:val="28"/>
              </w:rPr>
            </w:pPr>
            <w:r w:rsidRPr="00256B15">
              <w:rPr>
                <w:sz w:val="28"/>
                <w:szCs w:val="28"/>
              </w:rPr>
              <w:t>-</w:t>
            </w:r>
          </w:p>
        </w:tc>
      </w:tr>
      <w:tr w:rsidR="00256B15" w:rsidRPr="00256B15" w14:paraId="620DA7C8" w14:textId="77777777" w:rsidTr="006E50CB">
        <w:tc>
          <w:tcPr>
            <w:tcW w:w="1905" w:type="dxa"/>
            <w:tcBorders>
              <w:top w:val="single" w:sz="4" w:space="0" w:color="auto"/>
              <w:left w:val="single" w:sz="4" w:space="0" w:color="auto"/>
              <w:bottom w:val="single" w:sz="4" w:space="0" w:color="auto"/>
              <w:right w:val="single" w:sz="4" w:space="0" w:color="auto"/>
            </w:tcBorders>
            <w:vAlign w:val="center"/>
          </w:tcPr>
          <w:p w14:paraId="6B1F334D"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14:paraId="27001094" w14:textId="77777777" w:rsidR="00256B15" w:rsidRPr="00256B15" w:rsidRDefault="00256B15" w:rsidP="00256B15">
            <w:pPr>
              <w:autoSpaceDE w:val="0"/>
              <w:autoSpaceDN w:val="0"/>
              <w:adjustRightInd w:val="0"/>
              <w:jc w:val="center"/>
              <w:rPr>
                <w:sz w:val="28"/>
                <w:szCs w:val="28"/>
              </w:rPr>
            </w:pPr>
            <w:r w:rsidRPr="00256B15">
              <w:rPr>
                <w:sz w:val="28"/>
                <w:szCs w:val="28"/>
              </w:rPr>
              <w:t>2022</w:t>
            </w:r>
          </w:p>
        </w:tc>
        <w:tc>
          <w:tcPr>
            <w:tcW w:w="2205" w:type="dxa"/>
            <w:tcBorders>
              <w:top w:val="single" w:sz="4" w:space="0" w:color="auto"/>
              <w:left w:val="single" w:sz="4" w:space="0" w:color="auto"/>
              <w:bottom w:val="single" w:sz="4" w:space="0" w:color="auto"/>
              <w:right w:val="single" w:sz="4" w:space="0" w:color="auto"/>
            </w:tcBorders>
            <w:vAlign w:val="center"/>
          </w:tcPr>
          <w:p w14:paraId="4888BE21"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1906" w:type="dxa"/>
            <w:tcBorders>
              <w:top w:val="single" w:sz="4" w:space="0" w:color="auto"/>
              <w:left w:val="single" w:sz="4" w:space="0" w:color="auto"/>
              <w:bottom w:val="single" w:sz="4" w:space="0" w:color="auto"/>
              <w:right w:val="single" w:sz="4" w:space="0" w:color="auto"/>
            </w:tcBorders>
            <w:vAlign w:val="center"/>
          </w:tcPr>
          <w:p w14:paraId="40F2D2F4"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872" w:type="dxa"/>
            <w:tcBorders>
              <w:top w:val="single" w:sz="4" w:space="0" w:color="auto"/>
              <w:left w:val="single" w:sz="4" w:space="0" w:color="auto"/>
              <w:bottom w:val="single" w:sz="4" w:space="0" w:color="auto"/>
              <w:right w:val="single" w:sz="4" w:space="0" w:color="auto"/>
            </w:tcBorders>
            <w:vAlign w:val="center"/>
          </w:tcPr>
          <w:p w14:paraId="3E93A1BF"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829" w:type="dxa"/>
            <w:gridSpan w:val="2"/>
            <w:tcBorders>
              <w:top w:val="single" w:sz="4" w:space="0" w:color="auto"/>
              <w:left w:val="single" w:sz="4" w:space="0" w:color="auto"/>
              <w:bottom w:val="single" w:sz="4" w:space="0" w:color="auto"/>
              <w:right w:val="single" w:sz="4" w:space="0" w:color="auto"/>
            </w:tcBorders>
            <w:vAlign w:val="center"/>
          </w:tcPr>
          <w:p w14:paraId="40B104B0" w14:textId="77777777" w:rsidR="00256B15" w:rsidRPr="00256B15" w:rsidRDefault="00256B15" w:rsidP="00256B15">
            <w:pPr>
              <w:autoSpaceDE w:val="0"/>
              <w:autoSpaceDN w:val="0"/>
              <w:adjustRightInd w:val="0"/>
              <w:jc w:val="center"/>
              <w:rPr>
                <w:sz w:val="28"/>
                <w:szCs w:val="28"/>
              </w:rPr>
            </w:pPr>
            <w:r w:rsidRPr="00256B15">
              <w:rPr>
                <w:sz w:val="28"/>
                <w:szCs w:val="28"/>
              </w:rPr>
              <w:t>-</w:t>
            </w:r>
          </w:p>
        </w:tc>
      </w:tr>
      <w:tr w:rsidR="00256B15" w:rsidRPr="00256B15" w14:paraId="0E5FA2C8" w14:textId="77777777" w:rsidTr="006E50CB">
        <w:tc>
          <w:tcPr>
            <w:tcW w:w="1905" w:type="dxa"/>
            <w:tcBorders>
              <w:top w:val="single" w:sz="4" w:space="0" w:color="auto"/>
              <w:left w:val="single" w:sz="4" w:space="0" w:color="auto"/>
              <w:bottom w:val="single" w:sz="4" w:space="0" w:color="auto"/>
              <w:right w:val="single" w:sz="4" w:space="0" w:color="auto"/>
            </w:tcBorders>
            <w:vAlign w:val="center"/>
          </w:tcPr>
          <w:p w14:paraId="40EA8750"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14:paraId="0055D1DF" w14:textId="77777777" w:rsidR="00256B15" w:rsidRPr="00256B15" w:rsidRDefault="00256B15" w:rsidP="00256B15">
            <w:pPr>
              <w:autoSpaceDE w:val="0"/>
              <w:autoSpaceDN w:val="0"/>
              <w:adjustRightInd w:val="0"/>
              <w:jc w:val="center"/>
              <w:rPr>
                <w:sz w:val="28"/>
                <w:szCs w:val="28"/>
              </w:rPr>
            </w:pPr>
            <w:r w:rsidRPr="00256B15">
              <w:rPr>
                <w:sz w:val="28"/>
                <w:szCs w:val="28"/>
              </w:rPr>
              <w:t>2023</w:t>
            </w:r>
          </w:p>
        </w:tc>
        <w:tc>
          <w:tcPr>
            <w:tcW w:w="2205" w:type="dxa"/>
            <w:tcBorders>
              <w:top w:val="single" w:sz="4" w:space="0" w:color="auto"/>
              <w:left w:val="single" w:sz="4" w:space="0" w:color="auto"/>
              <w:bottom w:val="single" w:sz="4" w:space="0" w:color="auto"/>
              <w:right w:val="single" w:sz="4" w:space="0" w:color="auto"/>
            </w:tcBorders>
            <w:vAlign w:val="center"/>
          </w:tcPr>
          <w:p w14:paraId="77610843"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1906" w:type="dxa"/>
            <w:tcBorders>
              <w:top w:val="single" w:sz="4" w:space="0" w:color="auto"/>
              <w:left w:val="single" w:sz="4" w:space="0" w:color="auto"/>
              <w:bottom w:val="single" w:sz="4" w:space="0" w:color="auto"/>
              <w:right w:val="single" w:sz="4" w:space="0" w:color="auto"/>
            </w:tcBorders>
            <w:vAlign w:val="center"/>
          </w:tcPr>
          <w:p w14:paraId="6086F1A5"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872" w:type="dxa"/>
            <w:tcBorders>
              <w:top w:val="single" w:sz="4" w:space="0" w:color="auto"/>
              <w:left w:val="single" w:sz="4" w:space="0" w:color="auto"/>
              <w:bottom w:val="single" w:sz="4" w:space="0" w:color="auto"/>
              <w:right w:val="single" w:sz="4" w:space="0" w:color="auto"/>
            </w:tcBorders>
            <w:vAlign w:val="center"/>
          </w:tcPr>
          <w:p w14:paraId="33F1202F"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829" w:type="dxa"/>
            <w:gridSpan w:val="2"/>
            <w:tcBorders>
              <w:top w:val="single" w:sz="4" w:space="0" w:color="auto"/>
              <w:left w:val="single" w:sz="4" w:space="0" w:color="auto"/>
              <w:bottom w:val="single" w:sz="4" w:space="0" w:color="auto"/>
              <w:right w:val="single" w:sz="4" w:space="0" w:color="auto"/>
            </w:tcBorders>
            <w:vAlign w:val="center"/>
          </w:tcPr>
          <w:p w14:paraId="446C6B5D" w14:textId="77777777" w:rsidR="00256B15" w:rsidRPr="00256B15" w:rsidRDefault="00256B15" w:rsidP="00256B15">
            <w:pPr>
              <w:autoSpaceDE w:val="0"/>
              <w:autoSpaceDN w:val="0"/>
              <w:adjustRightInd w:val="0"/>
              <w:jc w:val="center"/>
              <w:rPr>
                <w:sz w:val="28"/>
                <w:szCs w:val="28"/>
              </w:rPr>
            </w:pPr>
            <w:r w:rsidRPr="00256B15">
              <w:rPr>
                <w:sz w:val="28"/>
                <w:szCs w:val="28"/>
              </w:rPr>
              <w:t>-</w:t>
            </w:r>
          </w:p>
        </w:tc>
      </w:tr>
      <w:tr w:rsidR="00256B15" w:rsidRPr="00256B15" w14:paraId="1E0BB288" w14:textId="77777777" w:rsidTr="006E50CB">
        <w:tc>
          <w:tcPr>
            <w:tcW w:w="1905" w:type="dxa"/>
            <w:tcBorders>
              <w:top w:val="single" w:sz="4" w:space="0" w:color="auto"/>
              <w:left w:val="single" w:sz="4" w:space="0" w:color="auto"/>
              <w:bottom w:val="single" w:sz="4" w:space="0" w:color="auto"/>
              <w:right w:val="single" w:sz="4" w:space="0" w:color="auto"/>
            </w:tcBorders>
            <w:vAlign w:val="center"/>
          </w:tcPr>
          <w:p w14:paraId="05F49DE3"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14:paraId="1459CF08" w14:textId="77777777" w:rsidR="00256B15" w:rsidRPr="00256B15" w:rsidRDefault="00256B15" w:rsidP="00256B15">
            <w:pPr>
              <w:autoSpaceDE w:val="0"/>
              <w:autoSpaceDN w:val="0"/>
              <w:adjustRightInd w:val="0"/>
              <w:jc w:val="center"/>
              <w:rPr>
                <w:sz w:val="28"/>
                <w:szCs w:val="28"/>
              </w:rPr>
            </w:pPr>
            <w:r w:rsidRPr="00256B15">
              <w:rPr>
                <w:sz w:val="28"/>
                <w:szCs w:val="28"/>
              </w:rPr>
              <w:t>2024</w:t>
            </w:r>
          </w:p>
        </w:tc>
        <w:tc>
          <w:tcPr>
            <w:tcW w:w="2205" w:type="dxa"/>
            <w:tcBorders>
              <w:top w:val="single" w:sz="4" w:space="0" w:color="auto"/>
              <w:left w:val="single" w:sz="4" w:space="0" w:color="auto"/>
              <w:bottom w:val="single" w:sz="4" w:space="0" w:color="auto"/>
              <w:right w:val="single" w:sz="4" w:space="0" w:color="auto"/>
            </w:tcBorders>
            <w:vAlign w:val="center"/>
          </w:tcPr>
          <w:p w14:paraId="546816E9"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1906" w:type="dxa"/>
            <w:tcBorders>
              <w:top w:val="single" w:sz="4" w:space="0" w:color="auto"/>
              <w:left w:val="single" w:sz="4" w:space="0" w:color="auto"/>
              <w:bottom w:val="single" w:sz="4" w:space="0" w:color="auto"/>
              <w:right w:val="single" w:sz="4" w:space="0" w:color="auto"/>
            </w:tcBorders>
            <w:vAlign w:val="center"/>
          </w:tcPr>
          <w:p w14:paraId="3843BA8B"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872" w:type="dxa"/>
            <w:tcBorders>
              <w:top w:val="single" w:sz="4" w:space="0" w:color="auto"/>
              <w:left w:val="single" w:sz="4" w:space="0" w:color="auto"/>
              <w:bottom w:val="single" w:sz="4" w:space="0" w:color="auto"/>
              <w:right w:val="single" w:sz="4" w:space="0" w:color="auto"/>
            </w:tcBorders>
            <w:vAlign w:val="center"/>
          </w:tcPr>
          <w:p w14:paraId="19582E6E"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829" w:type="dxa"/>
            <w:gridSpan w:val="2"/>
            <w:tcBorders>
              <w:top w:val="single" w:sz="4" w:space="0" w:color="auto"/>
              <w:left w:val="single" w:sz="4" w:space="0" w:color="auto"/>
              <w:bottom w:val="single" w:sz="4" w:space="0" w:color="auto"/>
              <w:right w:val="single" w:sz="4" w:space="0" w:color="auto"/>
            </w:tcBorders>
            <w:vAlign w:val="center"/>
          </w:tcPr>
          <w:p w14:paraId="66F9F3D2" w14:textId="77777777" w:rsidR="00256B15" w:rsidRPr="00256B15" w:rsidRDefault="00256B15" w:rsidP="00256B15">
            <w:pPr>
              <w:autoSpaceDE w:val="0"/>
              <w:autoSpaceDN w:val="0"/>
              <w:adjustRightInd w:val="0"/>
              <w:jc w:val="center"/>
              <w:rPr>
                <w:sz w:val="28"/>
                <w:szCs w:val="28"/>
              </w:rPr>
            </w:pPr>
            <w:r w:rsidRPr="00256B15">
              <w:rPr>
                <w:sz w:val="28"/>
                <w:szCs w:val="28"/>
              </w:rPr>
              <w:t>-</w:t>
            </w:r>
          </w:p>
        </w:tc>
      </w:tr>
      <w:tr w:rsidR="00256B15" w:rsidRPr="00256B15" w14:paraId="2466E90C" w14:textId="77777777" w:rsidTr="006E50CB">
        <w:tc>
          <w:tcPr>
            <w:tcW w:w="1905" w:type="dxa"/>
            <w:tcBorders>
              <w:top w:val="single" w:sz="4" w:space="0" w:color="auto"/>
              <w:left w:val="single" w:sz="4" w:space="0" w:color="auto"/>
              <w:bottom w:val="single" w:sz="4" w:space="0" w:color="auto"/>
              <w:right w:val="single" w:sz="4" w:space="0" w:color="auto"/>
            </w:tcBorders>
            <w:vAlign w:val="center"/>
          </w:tcPr>
          <w:p w14:paraId="41CCCCD2"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14:paraId="68DA5DB7" w14:textId="77777777" w:rsidR="00256B15" w:rsidRPr="00256B15" w:rsidRDefault="00256B15" w:rsidP="00256B15">
            <w:pPr>
              <w:autoSpaceDE w:val="0"/>
              <w:autoSpaceDN w:val="0"/>
              <w:adjustRightInd w:val="0"/>
              <w:jc w:val="center"/>
              <w:rPr>
                <w:sz w:val="28"/>
                <w:szCs w:val="28"/>
              </w:rPr>
            </w:pPr>
            <w:r w:rsidRPr="00256B15">
              <w:rPr>
                <w:sz w:val="28"/>
                <w:szCs w:val="28"/>
              </w:rPr>
              <w:t>2025</w:t>
            </w:r>
          </w:p>
        </w:tc>
        <w:tc>
          <w:tcPr>
            <w:tcW w:w="2205" w:type="dxa"/>
            <w:tcBorders>
              <w:top w:val="single" w:sz="4" w:space="0" w:color="auto"/>
              <w:left w:val="single" w:sz="4" w:space="0" w:color="auto"/>
              <w:bottom w:val="single" w:sz="4" w:space="0" w:color="auto"/>
              <w:right w:val="single" w:sz="4" w:space="0" w:color="auto"/>
            </w:tcBorders>
            <w:vAlign w:val="center"/>
          </w:tcPr>
          <w:p w14:paraId="1C4A35FC"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1906" w:type="dxa"/>
            <w:tcBorders>
              <w:top w:val="single" w:sz="4" w:space="0" w:color="auto"/>
              <w:left w:val="single" w:sz="4" w:space="0" w:color="auto"/>
              <w:bottom w:val="single" w:sz="4" w:space="0" w:color="auto"/>
              <w:right w:val="single" w:sz="4" w:space="0" w:color="auto"/>
            </w:tcBorders>
            <w:vAlign w:val="center"/>
          </w:tcPr>
          <w:p w14:paraId="6605CBBA"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872" w:type="dxa"/>
            <w:tcBorders>
              <w:top w:val="single" w:sz="4" w:space="0" w:color="auto"/>
              <w:left w:val="single" w:sz="4" w:space="0" w:color="auto"/>
              <w:bottom w:val="single" w:sz="4" w:space="0" w:color="auto"/>
              <w:right w:val="single" w:sz="4" w:space="0" w:color="auto"/>
            </w:tcBorders>
            <w:vAlign w:val="center"/>
          </w:tcPr>
          <w:p w14:paraId="07658DD8"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829" w:type="dxa"/>
            <w:gridSpan w:val="2"/>
            <w:tcBorders>
              <w:top w:val="single" w:sz="4" w:space="0" w:color="auto"/>
              <w:left w:val="single" w:sz="4" w:space="0" w:color="auto"/>
              <w:bottom w:val="single" w:sz="4" w:space="0" w:color="auto"/>
              <w:right w:val="single" w:sz="4" w:space="0" w:color="auto"/>
            </w:tcBorders>
            <w:vAlign w:val="center"/>
          </w:tcPr>
          <w:p w14:paraId="5DFF40D4" w14:textId="77777777" w:rsidR="00256B15" w:rsidRPr="00256B15" w:rsidRDefault="00256B15" w:rsidP="00256B15">
            <w:pPr>
              <w:autoSpaceDE w:val="0"/>
              <w:autoSpaceDN w:val="0"/>
              <w:adjustRightInd w:val="0"/>
              <w:jc w:val="center"/>
              <w:rPr>
                <w:sz w:val="28"/>
                <w:szCs w:val="28"/>
              </w:rPr>
            </w:pPr>
            <w:r w:rsidRPr="00256B15">
              <w:rPr>
                <w:sz w:val="28"/>
                <w:szCs w:val="28"/>
              </w:rPr>
              <w:t>-</w:t>
            </w:r>
          </w:p>
        </w:tc>
      </w:tr>
    </w:tbl>
    <w:p w14:paraId="1B0737A5" w14:textId="77777777" w:rsidR="00256B15" w:rsidRPr="00256B15" w:rsidRDefault="00256B15" w:rsidP="00256B15">
      <w:pPr>
        <w:autoSpaceDE w:val="0"/>
        <w:autoSpaceDN w:val="0"/>
        <w:adjustRightInd w:val="0"/>
        <w:jc w:val="both"/>
        <w:rPr>
          <w:sz w:val="28"/>
          <w:szCs w:val="28"/>
        </w:rPr>
        <w:sectPr w:rsidR="00256B15" w:rsidRPr="00256B15">
          <w:pgSz w:w="11905" w:h="16838"/>
          <w:pgMar w:top="141" w:right="1133" w:bottom="425" w:left="1701" w:header="0" w:footer="0" w:gutter="0"/>
          <w:cols w:space="720"/>
          <w:noEndnote/>
        </w:sectPr>
      </w:pPr>
    </w:p>
    <w:p w14:paraId="7EEE76F3" w14:textId="77777777" w:rsidR="00256B15" w:rsidRPr="00256B15" w:rsidRDefault="00256B15" w:rsidP="00256B15">
      <w:pPr>
        <w:autoSpaceDE w:val="0"/>
        <w:autoSpaceDN w:val="0"/>
        <w:adjustRightInd w:val="0"/>
        <w:jc w:val="both"/>
        <w:rPr>
          <w:sz w:val="28"/>
          <w:szCs w:val="28"/>
        </w:rPr>
      </w:pPr>
    </w:p>
    <w:p w14:paraId="1D564975" w14:textId="77777777" w:rsidR="00256B15" w:rsidRPr="00256B15" w:rsidRDefault="00256B15" w:rsidP="00256B15">
      <w:pPr>
        <w:jc w:val="center"/>
        <w:rPr>
          <w:sz w:val="28"/>
          <w:szCs w:val="28"/>
        </w:rPr>
      </w:pPr>
      <w:r w:rsidRPr="00256B15">
        <w:rPr>
          <w:sz w:val="28"/>
          <w:szCs w:val="28"/>
        </w:rPr>
        <w:t>Раздел 3. Перечень плановых мероприятий ОАО «Северо – Кузбасская энергетическая компания» направленных на улучшение качества горячей воды на потребительском рынке Промышленновского муниципального округа</w:t>
      </w:r>
    </w:p>
    <w:p w14:paraId="124CC6AD" w14:textId="77777777" w:rsidR="00256B15" w:rsidRPr="00256B15" w:rsidRDefault="00256B15" w:rsidP="00256B15">
      <w:pPr>
        <w:ind w:right="-144"/>
        <w:jc w:val="center"/>
        <w:rPr>
          <w:color w:val="FF0000"/>
          <w:sz w:val="28"/>
          <w:szCs w:val="28"/>
        </w:rPr>
      </w:pPr>
      <w:r w:rsidRPr="00256B15">
        <w:rPr>
          <w:sz w:val="28"/>
          <w:szCs w:val="28"/>
        </w:rPr>
        <w:t xml:space="preserve"> </w:t>
      </w:r>
    </w:p>
    <w:p w14:paraId="266EA507" w14:textId="77777777" w:rsidR="00256B15" w:rsidRPr="00256B15" w:rsidRDefault="00256B15" w:rsidP="00256B15">
      <w:pPr>
        <w:autoSpaceDE w:val="0"/>
        <w:autoSpaceDN w:val="0"/>
        <w:adjustRightInd w:val="0"/>
        <w:jc w:val="center"/>
        <w:outlineLvl w:val="1"/>
        <w:rPr>
          <w:b/>
          <w:bCs/>
          <w:sz w:val="28"/>
          <w:szCs w:val="28"/>
        </w:rPr>
      </w:pPr>
    </w:p>
    <w:tbl>
      <w:tblPr>
        <w:tblW w:w="9276" w:type="dxa"/>
        <w:tblLayout w:type="fixed"/>
        <w:tblCellMar>
          <w:top w:w="102" w:type="dxa"/>
          <w:left w:w="62" w:type="dxa"/>
          <w:bottom w:w="102" w:type="dxa"/>
          <w:right w:w="62" w:type="dxa"/>
        </w:tblCellMar>
        <w:tblLook w:val="0000" w:firstRow="0" w:lastRow="0" w:firstColumn="0" w:lastColumn="0" w:noHBand="0" w:noVBand="0"/>
      </w:tblPr>
      <w:tblGrid>
        <w:gridCol w:w="1905"/>
        <w:gridCol w:w="1559"/>
        <w:gridCol w:w="2205"/>
        <w:gridCol w:w="1906"/>
        <w:gridCol w:w="872"/>
        <w:gridCol w:w="829"/>
      </w:tblGrid>
      <w:tr w:rsidR="00256B15" w:rsidRPr="00256B15" w14:paraId="22B0BC5E" w14:textId="77777777" w:rsidTr="006E50CB">
        <w:tc>
          <w:tcPr>
            <w:tcW w:w="1905" w:type="dxa"/>
            <w:vMerge w:val="restart"/>
            <w:tcBorders>
              <w:top w:val="single" w:sz="4" w:space="0" w:color="auto"/>
              <w:left w:val="single" w:sz="4" w:space="0" w:color="auto"/>
              <w:bottom w:val="single" w:sz="4" w:space="0" w:color="auto"/>
              <w:right w:val="single" w:sz="4" w:space="0" w:color="auto"/>
            </w:tcBorders>
            <w:vAlign w:val="center"/>
          </w:tcPr>
          <w:p w14:paraId="7DBDD0A3" w14:textId="77777777" w:rsidR="00256B15" w:rsidRPr="00256B15" w:rsidRDefault="00256B15" w:rsidP="00256B15">
            <w:pPr>
              <w:autoSpaceDE w:val="0"/>
              <w:autoSpaceDN w:val="0"/>
              <w:adjustRightInd w:val="0"/>
              <w:jc w:val="center"/>
              <w:rPr>
                <w:sz w:val="28"/>
                <w:szCs w:val="28"/>
              </w:rPr>
            </w:pPr>
            <w:r w:rsidRPr="00256B15">
              <w:rPr>
                <w:sz w:val="28"/>
                <w:szCs w:val="28"/>
              </w:rPr>
              <w:t>Наименование мероприятия</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75F9E7E9" w14:textId="77777777" w:rsidR="00256B15" w:rsidRPr="00256B15" w:rsidRDefault="00256B15" w:rsidP="00256B15">
            <w:pPr>
              <w:autoSpaceDE w:val="0"/>
              <w:autoSpaceDN w:val="0"/>
              <w:adjustRightInd w:val="0"/>
              <w:jc w:val="center"/>
              <w:rPr>
                <w:sz w:val="28"/>
                <w:szCs w:val="28"/>
              </w:rPr>
            </w:pPr>
            <w:r w:rsidRPr="00256B15">
              <w:rPr>
                <w:sz w:val="28"/>
                <w:szCs w:val="28"/>
              </w:rPr>
              <w:t>Срок реализации</w:t>
            </w:r>
          </w:p>
        </w:tc>
        <w:tc>
          <w:tcPr>
            <w:tcW w:w="2205" w:type="dxa"/>
            <w:vMerge w:val="restart"/>
            <w:tcBorders>
              <w:top w:val="single" w:sz="4" w:space="0" w:color="auto"/>
              <w:left w:val="single" w:sz="4" w:space="0" w:color="auto"/>
              <w:bottom w:val="single" w:sz="4" w:space="0" w:color="auto"/>
              <w:right w:val="single" w:sz="4" w:space="0" w:color="auto"/>
            </w:tcBorders>
            <w:vAlign w:val="center"/>
          </w:tcPr>
          <w:p w14:paraId="0F42C8AA" w14:textId="77777777" w:rsidR="00256B15" w:rsidRPr="00256B15" w:rsidRDefault="00256B15" w:rsidP="00256B15">
            <w:pPr>
              <w:autoSpaceDE w:val="0"/>
              <w:autoSpaceDN w:val="0"/>
              <w:adjustRightInd w:val="0"/>
              <w:jc w:val="center"/>
              <w:rPr>
                <w:sz w:val="28"/>
                <w:szCs w:val="28"/>
              </w:rPr>
            </w:pPr>
            <w:r w:rsidRPr="00256B15">
              <w:rPr>
                <w:sz w:val="28"/>
                <w:szCs w:val="28"/>
              </w:rPr>
              <w:t>Финансовые потребности, тыс. руб. (без НДС)</w:t>
            </w:r>
          </w:p>
        </w:tc>
        <w:tc>
          <w:tcPr>
            <w:tcW w:w="3607" w:type="dxa"/>
            <w:gridSpan w:val="3"/>
            <w:tcBorders>
              <w:top w:val="single" w:sz="4" w:space="0" w:color="auto"/>
              <w:left w:val="single" w:sz="4" w:space="0" w:color="auto"/>
              <w:bottom w:val="single" w:sz="4" w:space="0" w:color="auto"/>
              <w:right w:val="single" w:sz="4" w:space="0" w:color="auto"/>
            </w:tcBorders>
            <w:vAlign w:val="center"/>
          </w:tcPr>
          <w:p w14:paraId="1018CE58" w14:textId="77777777" w:rsidR="00256B15" w:rsidRPr="00256B15" w:rsidRDefault="00256B15" w:rsidP="00256B15">
            <w:pPr>
              <w:autoSpaceDE w:val="0"/>
              <w:autoSpaceDN w:val="0"/>
              <w:adjustRightInd w:val="0"/>
              <w:jc w:val="center"/>
              <w:rPr>
                <w:sz w:val="28"/>
                <w:szCs w:val="28"/>
              </w:rPr>
            </w:pPr>
            <w:r w:rsidRPr="00256B15">
              <w:rPr>
                <w:sz w:val="28"/>
                <w:szCs w:val="28"/>
              </w:rPr>
              <w:t>Ожидаемый эффект</w:t>
            </w:r>
          </w:p>
        </w:tc>
      </w:tr>
      <w:tr w:rsidR="00256B15" w:rsidRPr="00256B15" w14:paraId="295939F7" w14:textId="77777777" w:rsidTr="006E50CB">
        <w:tc>
          <w:tcPr>
            <w:tcW w:w="1905" w:type="dxa"/>
            <w:vMerge/>
            <w:tcBorders>
              <w:top w:val="single" w:sz="4" w:space="0" w:color="auto"/>
              <w:left w:val="single" w:sz="4" w:space="0" w:color="auto"/>
              <w:bottom w:val="single" w:sz="4" w:space="0" w:color="auto"/>
              <w:right w:val="single" w:sz="4" w:space="0" w:color="auto"/>
            </w:tcBorders>
          </w:tcPr>
          <w:p w14:paraId="7137370A" w14:textId="77777777" w:rsidR="00256B15" w:rsidRPr="00256B15" w:rsidRDefault="00256B15" w:rsidP="00256B15">
            <w:pPr>
              <w:autoSpaceDE w:val="0"/>
              <w:autoSpaceDN w:val="0"/>
              <w:adjustRightInd w:val="0"/>
              <w:jc w:val="both"/>
              <w:rPr>
                <w:sz w:val="28"/>
                <w:szCs w:val="28"/>
              </w:rPr>
            </w:pPr>
          </w:p>
        </w:tc>
        <w:tc>
          <w:tcPr>
            <w:tcW w:w="1559" w:type="dxa"/>
            <w:vMerge/>
            <w:tcBorders>
              <w:top w:val="single" w:sz="4" w:space="0" w:color="auto"/>
              <w:left w:val="single" w:sz="4" w:space="0" w:color="auto"/>
              <w:bottom w:val="single" w:sz="4" w:space="0" w:color="auto"/>
              <w:right w:val="single" w:sz="4" w:space="0" w:color="auto"/>
            </w:tcBorders>
          </w:tcPr>
          <w:p w14:paraId="6E47731D" w14:textId="77777777" w:rsidR="00256B15" w:rsidRPr="00256B15" w:rsidRDefault="00256B15" w:rsidP="00256B15">
            <w:pPr>
              <w:autoSpaceDE w:val="0"/>
              <w:autoSpaceDN w:val="0"/>
              <w:adjustRightInd w:val="0"/>
              <w:jc w:val="both"/>
              <w:rPr>
                <w:sz w:val="28"/>
                <w:szCs w:val="28"/>
              </w:rPr>
            </w:pPr>
          </w:p>
        </w:tc>
        <w:tc>
          <w:tcPr>
            <w:tcW w:w="2205" w:type="dxa"/>
            <w:vMerge/>
            <w:tcBorders>
              <w:top w:val="single" w:sz="4" w:space="0" w:color="auto"/>
              <w:left w:val="single" w:sz="4" w:space="0" w:color="auto"/>
              <w:bottom w:val="single" w:sz="4" w:space="0" w:color="auto"/>
              <w:right w:val="single" w:sz="4" w:space="0" w:color="auto"/>
            </w:tcBorders>
          </w:tcPr>
          <w:p w14:paraId="461822BC" w14:textId="77777777" w:rsidR="00256B15" w:rsidRPr="00256B15" w:rsidRDefault="00256B15" w:rsidP="00256B15">
            <w:pPr>
              <w:autoSpaceDE w:val="0"/>
              <w:autoSpaceDN w:val="0"/>
              <w:adjustRightInd w:val="0"/>
              <w:jc w:val="both"/>
              <w:rPr>
                <w:sz w:val="28"/>
                <w:szCs w:val="28"/>
              </w:rPr>
            </w:pPr>
          </w:p>
        </w:tc>
        <w:tc>
          <w:tcPr>
            <w:tcW w:w="1906" w:type="dxa"/>
            <w:tcBorders>
              <w:top w:val="single" w:sz="4" w:space="0" w:color="auto"/>
              <w:left w:val="single" w:sz="4" w:space="0" w:color="auto"/>
              <w:bottom w:val="single" w:sz="4" w:space="0" w:color="auto"/>
              <w:right w:val="single" w:sz="4" w:space="0" w:color="auto"/>
            </w:tcBorders>
            <w:vAlign w:val="center"/>
          </w:tcPr>
          <w:p w14:paraId="26F9623C" w14:textId="77777777" w:rsidR="00256B15" w:rsidRPr="00256B15" w:rsidRDefault="00256B15" w:rsidP="00256B15">
            <w:pPr>
              <w:autoSpaceDE w:val="0"/>
              <w:autoSpaceDN w:val="0"/>
              <w:adjustRightInd w:val="0"/>
              <w:jc w:val="center"/>
              <w:rPr>
                <w:sz w:val="28"/>
                <w:szCs w:val="28"/>
              </w:rPr>
            </w:pPr>
            <w:r w:rsidRPr="00256B15">
              <w:rPr>
                <w:sz w:val="28"/>
                <w:szCs w:val="28"/>
              </w:rPr>
              <w:t>Наименование показателей</w:t>
            </w:r>
          </w:p>
        </w:tc>
        <w:tc>
          <w:tcPr>
            <w:tcW w:w="872" w:type="dxa"/>
            <w:tcBorders>
              <w:top w:val="single" w:sz="4" w:space="0" w:color="auto"/>
              <w:left w:val="single" w:sz="4" w:space="0" w:color="auto"/>
              <w:bottom w:val="single" w:sz="4" w:space="0" w:color="auto"/>
              <w:right w:val="single" w:sz="4" w:space="0" w:color="auto"/>
            </w:tcBorders>
            <w:vAlign w:val="center"/>
          </w:tcPr>
          <w:p w14:paraId="483A6CC4" w14:textId="77777777" w:rsidR="00256B15" w:rsidRPr="00256B15" w:rsidRDefault="00256B15" w:rsidP="00256B15">
            <w:pPr>
              <w:autoSpaceDE w:val="0"/>
              <w:autoSpaceDN w:val="0"/>
              <w:adjustRightInd w:val="0"/>
              <w:jc w:val="center"/>
              <w:rPr>
                <w:sz w:val="28"/>
                <w:szCs w:val="28"/>
              </w:rPr>
            </w:pPr>
            <w:r w:rsidRPr="00256B15">
              <w:rPr>
                <w:sz w:val="28"/>
                <w:szCs w:val="28"/>
              </w:rPr>
              <w:t>тыс. руб.</w:t>
            </w:r>
          </w:p>
        </w:tc>
        <w:tc>
          <w:tcPr>
            <w:tcW w:w="829" w:type="dxa"/>
            <w:tcBorders>
              <w:top w:val="single" w:sz="4" w:space="0" w:color="auto"/>
              <w:left w:val="single" w:sz="4" w:space="0" w:color="auto"/>
              <w:bottom w:val="single" w:sz="4" w:space="0" w:color="auto"/>
              <w:right w:val="single" w:sz="4" w:space="0" w:color="auto"/>
            </w:tcBorders>
            <w:vAlign w:val="center"/>
          </w:tcPr>
          <w:p w14:paraId="046B744C" w14:textId="77777777" w:rsidR="00256B15" w:rsidRPr="00256B15" w:rsidRDefault="00256B15" w:rsidP="00256B15">
            <w:pPr>
              <w:autoSpaceDE w:val="0"/>
              <w:autoSpaceDN w:val="0"/>
              <w:adjustRightInd w:val="0"/>
              <w:jc w:val="center"/>
              <w:rPr>
                <w:sz w:val="28"/>
                <w:szCs w:val="28"/>
              </w:rPr>
            </w:pPr>
            <w:r w:rsidRPr="00256B15">
              <w:rPr>
                <w:sz w:val="28"/>
                <w:szCs w:val="28"/>
              </w:rPr>
              <w:t>%</w:t>
            </w:r>
          </w:p>
        </w:tc>
      </w:tr>
      <w:tr w:rsidR="00256B15" w:rsidRPr="00256B15" w14:paraId="3ACCFACA" w14:textId="77777777" w:rsidTr="006E50CB">
        <w:tc>
          <w:tcPr>
            <w:tcW w:w="9276" w:type="dxa"/>
            <w:gridSpan w:val="6"/>
            <w:tcBorders>
              <w:top w:val="single" w:sz="4" w:space="0" w:color="auto"/>
              <w:left w:val="single" w:sz="4" w:space="0" w:color="auto"/>
              <w:bottom w:val="single" w:sz="4" w:space="0" w:color="auto"/>
              <w:right w:val="single" w:sz="4" w:space="0" w:color="auto"/>
            </w:tcBorders>
            <w:vAlign w:val="center"/>
          </w:tcPr>
          <w:p w14:paraId="5F116E9A" w14:textId="77777777" w:rsidR="00256B15" w:rsidRPr="00256B15" w:rsidRDefault="00256B15" w:rsidP="00256B15">
            <w:pPr>
              <w:autoSpaceDE w:val="0"/>
              <w:autoSpaceDN w:val="0"/>
              <w:adjustRightInd w:val="0"/>
              <w:jc w:val="center"/>
              <w:rPr>
                <w:sz w:val="28"/>
                <w:szCs w:val="28"/>
              </w:rPr>
            </w:pPr>
            <w:r w:rsidRPr="00256B15">
              <w:rPr>
                <w:sz w:val="28"/>
                <w:szCs w:val="28"/>
              </w:rPr>
              <w:t>Горячее водоснабжение</w:t>
            </w:r>
          </w:p>
        </w:tc>
      </w:tr>
      <w:tr w:rsidR="00256B15" w:rsidRPr="00256B15" w14:paraId="0056434B" w14:textId="77777777" w:rsidTr="006E50CB">
        <w:tc>
          <w:tcPr>
            <w:tcW w:w="1905" w:type="dxa"/>
            <w:tcBorders>
              <w:top w:val="single" w:sz="4" w:space="0" w:color="auto"/>
              <w:left w:val="single" w:sz="4" w:space="0" w:color="auto"/>
              <w:bottom w:val="single" w:sz="4" w:space="0" w:color="auto"/>
              <w:right w:val="single" w:sz="4" w:space="0" w:color="auto"/>
            </w:tcBorders>
            <w:vAlign w:val="center"/>
          </w:tcPr>
          <w:p w14:paraId="64BDDFFD"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14:paraId="6346C71F"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2205" w:type="dxa"/>
            <w:tcBorders>
              <w:top w:val="single" w:sz="4" w:space="0" w:color="auto"/>
              <w:left w:val="single" w:sz="4" w:space="0" w:color="auto"/>
              <w:bottom w:val="single" w:sz="4" w:space="0" w:color="auto"/>
              <w:right w:val="single" w:sz="4" w:space="0" w:color="auto"/>
            </w:tcBorders>
            <w:vAlign w:val="center"/>
          </w:tcPr>
          <w:p w14:paraId="2D51E4C7"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1906" w:type="dxa"/>
            <w:tcBorders>
              <w:top w:val="single" w:sz="4" w:space="0" w:color="auto"/>
              <w:left w:val="single" w:sz="4" w:space="0" w:color="auto"/>
              <w:bottom w:val="single" w:sz="4" w:space="0" w:color="auto"/>
              <w:right w:val="single" w:sz="4" w:space="0" w:color="auto"/>
            </w:tcBorders>
            <w:vAlign w:val="center"/>
          </w:tcPr>
          <w:p w14:paraId="39C26B14"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872" w:type="dxa"/>
            <w:tcBorders>
              <w:top w:val="single" w:sz="4" w:space="0" w:color="auto"/>
              <w:left w:val="single" w:sz="4" w:space="0" w:color="auto"/>
              <w:bottom w:val="single" w:sz="4" w:space="0" w:color="auto"/>
              <w:right w:val="single" w:sz="4" w:space="0" w:color="auto"/>
            </w:tcBorders>
            <w:vAlign w:val="center"/>
          </w:tcPr>
          <w:p w14:paraId="7292AE5C"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829" w:type="dxa"/>
            <w:tcBorders>
              <w:top w:val="single" w:sz="4" w:space="0" w:color="auto"/>
              <w:left w:val="single" w:sz="4" w:space="0" w:color="auto"/>
              <w:bottom w:val="single" w:sz="4" w:space="0" w:color="auto"/>
              <w:right w:val="single" w:sz="4" w:space="0" w:color="auto"/>
            </w:tcBorders>
            <w:vAlign w:val="center"/>
          </w:tcPr>
          <w:p w14:paraId="0038064C" w14:textId="77777777" w:rsidR="00256B15" w:rsidRPr="00256B15" w:rsidRDefault="00256B15" w:rsidP="00256B15">
            <w:pPr>
              <w:autoSpaceDE w:val="0"/>
              <w:autoSpaceDN w:val="0"/>
              <w:adjustRightInd w:val="0"/>
              <w:jc w:val="center"/>
              <w:rPr>
                <w:sz w:val="28"/>
                <w:szCs w:val="28"/>
              </w:rPr>
            </w:pPr>
            <w:r w:rsidRPr="00256B15">
              <w:rPr>
                <w:sz w:val="28"/>
                <w:szCs w:val="28"/>
              </w:rPr>
              <w:t>-</w:t>
            </w:r>
          </w:p>
        </w:tc>
      </w:tr>
    </w:tbl>
    <w:p w14:paraId="086031C6" w14:textId="77777777" w:rsidR="00256B15" w:rsidRPr="00256B15" w:rsidRDefault="00256B15" w:rsidP="00256B15">
      <w:pPr>
        <w:autoSpaceDE w:val="0"/>
        <w:autoSpaceDN w:val="0"/>
        <w:adjustRightInd w:val="0"/>
        <w:jc w:val="both"/>
        <w:rPr>
          <w:sz w:val="28"/>
          <w:szCs w:val="28"/>
        </w:rPr>
        <w:sectPr w:rsidR="00256B15" w:rsidRPr="00256B15">
          <w:pgSz w:w="11905" w:h="16838"/>
          <w:pgMar w:top="141" w:right="1133" w:bottom="425" w:left="1701" w:header="0" w:footer="0" w:gutter="0"/>
          <w:cols w:space="720"/>
          <w:noEndnote/>
        </w:sectPr>
      </w:pPr>
    </w:p>
    <w:p w14:paraId="6D622A25" w14:textId="77777777" w:rsidR="00256B15" w:rsidRPr="00256B15" w:rsidRDefault="00256B15" w:rsidP="00256B15">
      <w:pPr>
        <w:autoSpaceDE w:val="0"/>
        <w:autoSpaceDN w:val="0"/>
        <w:adjustRightInd w:val="0"/>
        <w:jc w:val="both"/>
        <w:rPr>
          <w:sz w:val="28"/>
          <w:szCs w:val="28"/>
        </w:rPr>
      </w:pPr>
    </w:p>
    <w:p w14:paraId="69F7AE9A" w14:textId="77777777" w:rsidR="00256B15" w:rsidRPr="00256B15" w:rsidRDefault="00256B15" w:rsidP="00256B15">
      <w:pPr>
        <w:jc w:val="center"/>
        <w:rPr>
          <w:sz w:val="28"/>
          <w:szCs w:val="28"/>
        </w:rPr>
      </w:pPr>
      <w:r w:rsidRPr="00256B15">
        <w:rPr>
          <w:bCs/>
          <w:color w:val="000000"/>
          <w:sz w:val="28"/>
          <w:szCs w:val="28"/>
        </w:rPr>
        <w:t xml:space="preserve">Раздел 4. Перечень плановых мероприятий по энергосбережению и повышению энергетической эффективности горячего водоснабжения (в том числе по снижению потерь воды при транспортировке)                       </w:t>
      </w:r>
      <w:r w:rsidRPr="00256B15">
        <w:rPr>
          <w:sz w:val="28"/>
          <w:szCs w:val="28"/>
        </w:rPr>
        <w:t>ОАО «Северо – Кузбасская энергетическая компания» на потребительском рынке Промышленновского муниципального округа</w:t>
      </w:r>
    </w:p>
    <w:p w14:paraId="5DF24234" w14:textId="77777777" w:rsidR="00256B15" w:rsidRPr="00256B15" w:rsidRDefault="00256B15" w:rsidP="00256B15">
      <w:pPr>
        <w:jc w:val="center"/>
        <w:rPr>
          <w:bCs/>
          <w:color w:val="000000"/>
          <w:sz w:val="28"/>
          <w:szCs w:val="28"/>
        </w:rPr>
      </w:pPr>
    </w:p>
    <w:p w14:paraId="31E2B330" w14:textId="77777777" w:rsidR="00256B15" w:rsidRPr="00256B15" w:rsidRDefault="00256B15" w:rsidP="00256B15">
      <w:pPr>
        <w:autoSpaceDE w:val="0"/>
        <w:autoSpaceDN w:val="0"/>
        <w:adjustRightInd w:val="0"/>
        <w:jc w:val="both"/>
        <w:rPr>
          <w:sz w:val="28"/>
          <w:szCs w:val="28"/>
        </w:rPr>
      </w:pPr>
    </w:p>
    <w:tbl>
      <w:tblPr>
        <w:tblW w:w="9418" w:type="dxa"/>
        <w:tblLayout w:type="fixed"/>
        <w:tblCellMar>
          <w:top w:w="102" w:type="dxa"/>
          <w:left w:w="62" w:type="dxa"/>
          <w:bottom w:w="102" w:type="dxa"/>
          <w:right w:w="62" w:type="dxa"/>
        </w:tblCellMar>
        <w:tblLook w:val="0000" w:firstRow="0" w:lastRow="0" w:firstColumn="0" w:lastColumn="0" w:noHBand="0" w:noVBand="0"/>
      </w:tblPr>
      <w:tblGrid>
        <w:gridCol w:w="2047"/>
        <w:gridCol w:w="1559"/>
        <w:gridCol w:w="2063"/>
        <w:gridCol w:w="1906"/>
        <w:gridCol w:w="992"/>
        <w:gridCol w:w="851"/>
      </w:tblGrid>
      <w:tr w:rsidR="00256B15" w:rsidRPr="00256B15" w14:paraId="0BE47588" w14:textId="77777777" w:rsidTr="006E50CB">
        <w:tc>
          <w:tcPr>
            <w:tcW w:w="2047" w:type="dxa"/>
            <w:vMerge w:val="restart"/>
            <w:tcBorders>
              <w:top w:val="single" w:sz="4" w:space="0" w:color="auto"/>
              <w:left w:val="single" w:sz="4" w:space="0" w:color="auto"/>
              <w:bottom w:val="single" w:sz="4" w:space="0" w:color="auto"/>
              <w:right w:val="single" w:sz="4" w:space="0" w:color="auto"/>
            </w:tcBorders>
            <w:vAlign w:val="center"/>
          </w:tcPr>
          <w:p w14:paraId="6100FA4C" w14:textId="77777777" w:rsidR="00256B15" w:rsidRPr="00256B15" w:rsidRDefault="00256B15" w:rsidP="00256B15">
            <w:pPr>
              <w:autoSpaceDE w:val="0"/>
              <w:autoSpaceDN w:val="0"/>
              <w:adjustRightInd w:val="0"/>
              <w:jc w:val="center"/>
              <w:rPr>
                <w:sz w:val="28"/>
                <w:szCs w:val="28"/>
              </w:rPr>
            </w:pPr>
            <w:r w:rsidRPr="00256B15">
              <w:rPr>
                <w:sz w:val="28"/>
                <w:szCs w:val="28"/>
              </w:rPr>
              <w:t>Наименование мероприятия</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7D8F28D8" w14:textId="77777777" w:rsidR="00256B15" w:rsidRPr="00256B15" w:rsidRDefault="00256B15" w:rsidP="00256B15">
            <w:pPr>
              <w:autoSpaceDE w:val="0"/>
              <w:autoSpaceDN w:val="0"/>
              <w:adjustRightInd w:val="0"/>
              <w:jc w:val="center"/>
              <w:rPr>
                <w:sz w:val="28"/>
                <w:szCs w:val="28"/>
              </w:rPr>
            </w:pPr>
            <w:r w:rsidRPr="00256B15">
              <w:rPr>
                <w:sz w:val="28"/>
                <w:szCs w:val="28"/>
              </w:rPr>
              <w:t>Срок реализации</w:t>
            </w:r>
          </w:p>
        </w:tc>
        <w:tc>
          <w:tcPr>
            <w:tcW w:w="2063" w:type="dxa"/>
            <w:vMerge w:val="restart"/>
            <w:tcBorders>
              <w:top w:val="single" w:sz="4" w:space="0" w:color="auto"/>
              <w:left w:val="single" w:sz="4" w:space="0" w:color="auto"/>
              <w:bottom w:val="single" w:sz="4" w:space="0" w:color="auto"/>
              <w:right w:val="single" w:sz="4" w:space="0" w:color="auto"/>
            </w:tcBorders>
            <w:vAlign w:val="center"/>
          </w:tcPr>
          <w:p w14:paraId="781EF49B" w14:textId="77777777" w:rsidR="00256B15" w:rsidRPr="00256B15" w:rsidRDefault="00256B15" w:rsidP="00256B15">
            <w:pPr>
              <w:autoSpaceDE w:val="0"/>
              <w:autoSpaceDN w:val="0"/>
              <w:adjustRightInd w:val="0"/>
              <w:jc w:val="center"/>
              <w:rPr>
                <w:sz w:val="28"/>
                <w:szCs w:val="28"/>
              </w:rPr>
            </w:pPr>
            <w:r w:rsidRPr="00256B15">
              <w:rPr>
                <w:sz w:val="28"/>
                <w:szCs w:val="28"/>
              </w:rPr>
              <w:t>Финансовые потребности, тыс. руб. (без НДС)</w:t>
            </w:r>
          </w:p>
        </w:tc>
        <w:tc>
          <w:tcPr>
            <w:tcW w:w="3749" w:type="dxa"/>
            <w:gridSpan w:val="3"/>
            <w:tcBorders>
              <w:top w:val="single" w:sz="4" w:space="0" w:color="auto"/>
              <w:left w:val="single" w:sz="4" w:space="0" w:color="auto"/>
              <w:bottom w:val="single" w:sz="4" w:space="0" w:color="auto"/>
              <w:right w:val="single" w:sz="4" w:space="0" w:color="auto"/>
            </w:tcBorders>
            <w:vAlign w:val="center"/>
          </w:tcPr>
          <w:p w14:paraId="569ACE2D" w14:textId="77777777" w:rsidR="00256B15" w:rsidRPr="00256B15" w:rsidRDefault="00256B15" w:rsidP="00256B15">
            <w:pPr>
              <w:autoSpaceDE w:val="0"/>
              <w:autoSpaceDN w:val="0"/>
              <w:adjustRightInd w:val="0"/>
              <w:jc w:val="center"/>
              <w:rPr>
                <w:sz w:val="28"/>
                <w:szCs w:val="28"/>
              </w:rPr>
            </w:pPr>
            <w:r w:rsidRPr="00256B15">
              <w:rPr>
                <w:sz w:val="28"/>
                <w:szCs w:val="28"/>
              </w:rPr>
              <w:t>Ожидаемый эффект</w:t>
            </w:r>
          </w:p>
        </w:tc>
      </w:tr>
      <w:tr w:rsidR="00256B15" w:rsidRPr="00256B15" w14:paraId="55AE39E2" w14:textId="77777777" w:rsidTr="006E50CB">
        <w:tc>
          <w:tcPr>
            <w:tcW w:w="2047" w:type="dxa"/>
            <w:vMerge/>
            <w:tcBorders>
              <w:top w:val="single" w:sz="4" w:space="0" w:color="auto"/>
              <w:left w:val="single" w:sz="4" w:space="0" w:color="auto"/>
              <w:bottom w:val="single" w:sz="4" w:space="0" w:color="auto"/>
              <w:right w:val="single" w:sz="4" w:space="0" w:color="auto"/>
            </w:tcBorders>
          </w:tcPr>
          <w:p w14:paraId="567DAC6F" w14:textId="77777777" w:rsidR="00256B15" w:rsidRPr="00256B15" w:rsidRDefault="00256B15" w:rsidP="00256B15">
            <w:pPr>
              <w:autoSpaceDE w:val="0"/>
              <w:autoSpaceDN w:val="0"/>
              <w:adjustRightInd w:val="0"/>
              <w:jc w:val="both"/>
              <w:rPr>
                <w:sz w:val="28"/>
                <w:szCs w:val="28"/>
              </w:rPr>
            </w:pPr>
          </w:p>
        </w:tc>
        <w:tc>
          <w:tcPr>
            <w:tcW w:w="1559" w:type="dxa"/>
            <w:vMerge/>
            <w:tcBorders>
              <w:top w:val="single" w:sz="4" w:space="0" w:color="auto"/>
              <w:left w:val="single" w:sz="4" w:space="0" w:color="auto"/>
              <w:bottom w:val="single" w:sz="4" w:space="0" w:color="auto"/>
              <w:right w:val="single" w:sz="4" w:space="0" w:color="auto"/>
            </w:tcBorders>
          </w:tcPr>
          <w:p w14:paraId="2E4D09D9" w14:textId="77777777" w:rsidR="00256B15" w:rsidRPr="00256B15" w:rsidRDefault="00256B15" w:rsidP="00256B15">
            <w:pPr>
              <w:autoSpaceDE w:val="0"/>
              <w:autoSpaceDN w:val="0"/>
              <w:adjustRightInd w:val="0"/>
              <w:jc w:val="both"/>
              <w:rPr>
                <w:sz w:val="28"/>
                <w:szCs w:val="28"/>
              </w:rPr>
            </w:pPr>
          </w:p>
        </w:tc>
        <w:tc>
          <w:tcPr>
            <w:tcW w:w="2063" w:type="dxa"/>
            <w:vMerge/>
            <w:tcBorders>
              <w:top w:val="single" w:sz="4" w:space="0" w:color="auto"/>
              <w:left w:val="single" w:sz="4" w:space="0" w:color="auto"/>
              <w:bottom w:val="single" w:sz="4" w:space="0" w:color="auto"/>
              <w:right w:val="single" w:sz="4" w:space="0" w:color="auto"/>
            </w:tcBorders>
          </w:tcPr>
          <w:p w14:paraId="5C7F9668" w14:textId="77777777" w:rsidR="00256B15" w:rsidRPr="00256B15" w:rsidRDefault="00256B15" w:rsidP="00256B15">
            <w:pPr>
              <w:autoSpaceDE w:val="0"/>
              <w:autoSpaceDN w:val="0"/>
              <w:adjustRightInd w:val="0"/>
              <w:jc w:val="both"/>
              <w:rPr>
                <w:sz w:val="28"/>
                <w:szCs w:val="28"/>
              </w:rPr>
            </w:pPr>
          </w:p>
        </w:tc>
        <w:tc>
          <w:tcPr>
            <w:tcW w:w="1906" w:type="dxa"/>
            <w:tcBorders>
              <w:top w:val="single" w:sz="4" w:space="0" w:color="auto"/>
              <w:left w:val="single" w:sz="4" w:space="0" w:color="auto"/>
              <w:bottom w:val="single" w:sz="4" w:space="0" w:color="auto"/>
              <w:right w:val="single" w:sz="4" w:space="0" w:color="auto"/>
            </w:tcBorders>
            <w:vAlign w:val="center"/>
          </w:tcPr>
          <w:p w14:paraId="25BA060C" w14:textId="77777777" w:rsidR="00256B15" w:rsidRPr="00256B15" w:rsidRDefault="00256B15" w:rsidP="00256B15">
            <w:pPr>
              <w:autoSpaceDE w:val="0"/>
              <w:autoSpaceDN w:val="0"/>
              <w:adjustRightInd w:val="0"/>
              <w:jc w:val="center"/>
              <w:rPr>
                <w:sz w:val="28"/>
                <w:szCs w:val="28"/>
              </w:rPr>
            </w:pPr>
            <w:r w:rsidRPr="00256B15">
              <w:rPr>
                <w:sz w:val="28"/>
                <w:szCs w:val="28"/>
              </w:rPr>
              <w:t>Наименование показателей</w:t>
            </w:r>
          </w:p>
        </w:tc>
        <w:tc>
          <w:tcPr>
            <w:tcW w:w="992" w:type="dxa"/>
            <w:tcBorders>
              <w:top w:val="single" w:sz="4" w:space="0" w:color="auto"/>
              <w:left w:val="single" w:sz="4" w:space="0" w:color="auto"/>
              <w:bottom w:val="single" w:sz="4" w:space="0" w:color="auto"/>
              <w:right w:val="single" w:sz="4" w:space="0" w:color="auto"/>
            </w:tcBorders>
            <w:vAlign w:val="center"/>
          </w:tcPr>
          <w:p w14:paraId="6C86D445" w14:textId="77777777" w:rsidR="00256B15" w:rsidRPr="00256B15" w:rsidRDefault="00256B15" w:rsidP="00256B15">
            <w:pPr>
              <w:autoSpaceDE w:val="0"/>
              <w:autoSpaceDN w:val="0"/>
              <w:adjustRightInd w:val="0"/>
              <w:jc w:val="center"/>
              <w:rPr>
                <w:sz w:val="28"/>
                <w:szCs w:val="28"/>
              </w:rPr>
            </w:pPr>
            <w:r w:rsidRPr="00256B15">
              <w:rPr>
                <w:sz w:val="28"/>
                <w:szCs w:val="28"/>
              </w:rPr>
              <w:t>тыс. руб.</w:t>
            </w:r>
          </w:p>
        </w:tc>
        <w:tc>
          <w:tcPr>
            <w:tcW w:w="851" w:type="dxa"/>
            <w:tcBorders>
              <w:top w:val="single" w:sz="4" w:space="0" w:color="auto"/>
              <w:left w:val="single" w:sz="4" w:space="0" w:color="auto"/>
              <w:bottom w:val="single" w:sz="4" w:space="0" w:color="auto"/>
              <w:right w:val="single" w:sz="4" w:space="0" w:color="auto"/>
            </w:tcBorders>
            <w:vAlign w:val="center"/>
          </w:tcPr>
          <w:p w14:paraId="0B8A5A13" w14:textId="77777777" w:rsidR="00256B15" w:rsidRPr="00256B15" w:rsidRDefault="00256B15" w:rsidP="00256B15">
            <w:pPr>
              <w:autoSpaceDE w:val="0"/>
              <w:autoSpaceDN w:val="0"/>
              <w:adjustRightInd w:val="0"/>
              <w:jc w:val="center"/>
              <w:rPr>
                <w:sz w:val="28"/>
                <w:szCs w:val="28"/>
              </w:rPr>
            </w:pPr>
            <w:r w:rsidRPr="00256B15">
              <w:rPr>
                <w:sz w:val="28"/>
                <w:szCs w:val="28"/>
              </w:rPr>
              <w:t>%</w:t>
            </w:r>
          </w:p>
        </w:tc>
      </w:tr>
      <w:tr w:rsidR="00256B15" w:rsidRPr="00256B15" w14:paraId="568F5298" w14:textId="77777777" w:rsidTr="006E50CB">
        <w:tc>
          <w:tcPr>
            <w:tcW w:w="9418" w:type="dxa"/>
            <w:gridSpan w:val="6"/>
            <w:tcBorders>
              <w:top w:val="single" w:sz="4" w:space="0" w:color="auto"/>
              <w:left w:val="single" w:sz="4" w:space="0" w:color="auto"/>
              <w:bottom w:val="single" w:sz="4" w:space="0" w:color="auto"/>
              <w:right w:val="single" w:sz="4" w:space="0" w:color="auto"/>
            </w:tcBorders>
            <w:vAlign w:val="center"/>
          </w:tcPr>
          <w:p w14:paraId="17EF68AC" w14:textId="77777777" w:rsidR="00256B15" w:rsidRPr="00256B15" w:rsidRDefault="00256B15" w:rsidP="00256B15">
            <w:pPr>
              <w:autoSpaceDE w:val="0"/>
              <w:autoSpaceDN w:val="0"/>
              <w:adjustRightInd w:val="0"/>
              <w:jc w:val="center"/>
              <w:rPr>
                <w:sz w:val="28"/>
                <w:szCs w:val="28"/>
              </w:rPr>
            </w:pPr>
            <w:r w:rsidRPr="00256B15">
              <w:rPr>
                <w:sz w:val="28"/>
                <w:szCs w:val="28"/>
              </w:rPr>
              <w:t>Горячее водоснабжение</w:t>
            </w:r>
          </w:p>
        </w:tc>
      </w:tr>
      <w:tr w:rsidR="00256B15" w:rsidRPr="00256B15" w14:paraId="21A37584" w14:textId="77777777" w:rsidTr="006E50CB">
        <w:tc>
          <w:tcPr>
            <w:tcW w:w="2047" w:type="dxa"/>
            <w:tcBorders>
              <w:top w:val="single" w:sz="4" w:space="0" w:color="auto"/>
              <w:left w:val="single" w:sz="4" w:space="0" w:color="auto"/>
              <w:bottom w:val="single" w:sz="4" w:space="0" w:color="auto"/>
              <w:right w:val="single" w:sz="4" w:space="0" w:color="auto"/>
            </w:tcBorders>
            <w:vAlign w:val="center"/>
          </w:tcPr>
          <w:p w14:paraId="53606F54"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14:paraId="359BC8C0"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2063" w:type="dxa"/>
            <w:tcBorders>
              <w:top w:val="single" w:sz="4" w:space="0" w:color="auto"/>
              <w:left w:val="single" w:sz="4" w:space="0" w:color="auto"/>
              <w:bottom w:val="single" w:sz="4" w:space="0" w:color="auto"/>
              <w:right w:val="single" w:sz="4" w:space="0" w:color="auto"/>
            </w:tcBorders>
            <w:vAlign w:val="center"/>
          </w:tcPr>
          <w:p w14:paraId="3471426C"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1906" w:type="dxa"/>
            <w:tcBorders>
              <w:top w:val="single" w:sz="4" w:space="0" w:color="auto"/>
              <w:left w:val="single" w:sz="4" w:space="0" w:color="auto"/>
              <w:bottom w:val="single" w:sz="4" w:space="0" w:color="auto"/>
              <w:right w:val="single" w:sz="4" w:space="0" w:color="auto"/>
            </w:tcBorders>
            <w:vAlign w:val="center"/>
          </w:tcPr>
          <w:p w14:paraId="780DE673"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14:paraId="484EB2FA"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14:paraId="0E34FB90" w14:textId="77777777" w:rsidR="00256B15" w:rsidRPr="00256B15" w:rsidRDefault="00256B15" w:rsidP="00256B15">
            <w:pPr>
              <w:autoSpaceDE w:val="0"/>
              <w:autoSpaceDN w:val="0"/>
              <w:adjustRightInd w:val="0"/>
              <w:jc w:val="center"/>
              <w:rPr>
                <w:sz w:val="28"/>
                <w:szCs w:val="28"/>
              </w:rPr>
            </w:pPr>
            <w:r w:rsidRPr="00256B15">
              <w:rPr>
                <w:sz w:val="28"/>
                <w:szCs w:val="28"/>
              </w:rPr>
              <w:t>-</w:t>
            </w:r>
          </w:p>
        </w:tc>
      </w:tr>
    </w:tbl>
    <w:p w14:paraId="16E01742" w14:textId="77777777" w:rsidR="00256B15" w:rsidRPr="00256B15" w:rsidRDefault="00256B15" w:rsidP="00256B15">
      <w:pPr>
        <w:autoSpaceDE w:val="0"/>
        <w:autoSpaceDN w:val="0"/>
        <w:adjustRightInd w:val="0"/>
        <w:jc w:val="both"/>
        <w:rPr>
          <w:sz w:val="28"/>
          <w:szCs w:val="28"/>
        </w:rPr>
        <w:sectPr w:rsidR="00256B15" w:rsidRPr="00256B15">
          <w:pgSz w:w="11905" w:h="16838"/>
          <w:pgMar w:top="141" w:right="1133" w:bottom="425" w:left="1701" w:header="0" w:footer="0" w:gutter="0"/>
          <w:cols w:space="720"/>
          <w:noEndnote/>
        </w:sectPr>
      </w:pPr>
    </w:p>
    <w:p w14:paraId="2DE8EB56" w14:textId="77777777" w:rsidR="00256B15" w:rsidRPr="00256B15" w:rsidRDefault="00256B15" w:rsidP="00256B15">
      <w:pPr>
        <w:jc w:val="center"/>
        <w:rPr>
          <w:bCs/>
          <w:color w:val="000000"/>
          <w:sz w:val="28"/>
          <w:szCs w:val="28"/>
        </w:rPr>
      </w:pPr>
      <w:r w:rsidRPr="00256B15">
        <w:rPr>
          <w:bCs/>
          <w:color w:val="000000"/>
          <w:sz w:val="28"/>
          <w:szCs w:val="28"/>
        </w:rPr>
        <w:lastRenderedPageBreak/>
        <w:t xml:space="preserve">Раздел 5. Планируемые объемы подачи горячей воды потребителям </w:t>
      </w:r>
    </w:p>
    <w:p w14:paraId="5B990A19" w14:textId="77777777" w:rsidR="00256B15" w:rsidRPr="00256B15" w:rsidRDefault="00256B15" w:rsidP="00256B15">
      <w:pPr>
        <w:jc w:val="center"/>
        <w:rPr>
          <w:sz w:val="28"/>
          <w:szCs w:val="28"/>
        </w:rPr>
      </w:pPr>
      <w:r w:rsidRPr="00256B15">
        <w:rPr>
          <w:sz w:val="28"/>
          <w:szCs w:val="28"/>
        </w:rPr>
        <w:t xml:space="preserve">ОАО «Северо – Кузбасская энергетическая компания» на потребительском рынке </w:t>
      </w:r>
    </w:p>
    <w:p w14:paraId="19254257" w14:textId="77777777" w:rsidR="00256B15" w:rsidRPr="00256B15" w:rsidRDefault="00256B15" w:rsidP="00256B15">
      <w:pPr>
        <w:jc w:val="center"/>
        <w:rPr>
          <w:sz w:val="28"/>
          <w:szCs w:val="28"/>
        </w:rPr>
      </w:pPr>
      <w:r w:rsidRPr="00256B15">
        <w:rPr>
          <w:sz w:val="28"/>
          <w:szCs w:val="28"/>
        </w:rPr>
        <w:t>Промышленновского муниципального округа</w:t>
      </w:r>
    </w:p>
    <w:p w14:paraId="456ED49A" w14:textId="77777777" w:rsidR="00256B15" w:rsidRPr="00256B15" w:rsidRDefault="00256B15" w:rsidP="00256B15">
      <w:pPr>
        <w:autoSpaceDE w:val="0"/>
        <w:autoSpaceDN w:val="0"/>
        <w:adjustRightInd w:val="0"/>
        <w:jc w:val="center"/>
        <w:rPr>
          <w:b/>
          <w:bCs/>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1644"/>
        <w:gridCol w:w="567"/>
        <w:gridCol w:w="907"/>
        <w:gridCol w:w="907"/>
        <w:gridCol w:w="907"/>
        <w:gridCol w:w="907"/>
        <w:gridCol w:w="907"/>
        <w:gridCol w:w="907"/>
        <w:gridCol w:w="907"/>
        <w:gridCol w:w="907"/>
        <w:gridCol w:w="907"/>
        <w:gridCol w:w="907"/>
        <w:gridCol w:w="907"/>
        <w:gridCol w:w="907"/>
        <w:gridCol w:w="907"/>
        <w:gridCol w:w="907"/>
      </w:tblGrid>
      <w:tr w:rsidR="00256B15" w:rsidRPr="00256B15" w14:paraId="6C3C2F63" w14:textId="77777777" w:rsidTr="006E50CB">
        <w:tc>
          <w:tcPr>
            <w:tcW w:w="737" w:type="dxa"/>
            <w:vMerge w:val="restart"/>
            <w:tcBorders>
              <w:top w:val="single" w:sz="4" w:space="0" w:color="auto"/>
              <w:left w:val="single" w:sz="4" w:space="0" w:color="auto"/>
              <w:bottom w:val="single" w:sz="4" w:space="0" w:color="auto"/>
              <w:right w:val="single" w:sz="4" w:space="0" w:color="auto"/>
            </w:tcBorders>
            <w:vAlign w:val="center"/>
          </w:tcPr>
          <w:p w14:paraId="47DEFF59" w14:textId="77777777" w:rsidR="00256B15" w:rsidRPr="00256B15" w:rsidRDefault="00256B15" w:rsidP="00256B15">
            <w:pPr>
              <w:autoSpaceDE w:val="0"/>
              <w:autoSpaceDN w:val="0"/>
              <w:adjustRightInd w:val="0"/>
              <w:jc w:val="center"/>
              <w:rPr>
                <w:sz w:val="22"/>
                <w:szCs w:val="22"/>
              </w:rPr>
            </w:pPr>
            <w:r w:rsidRPr="00256B15">
              <w:rPr>
                <w:sz w:val="22"/>
                <w:szCs w:val="22"/>
              </w:rPr>
              <w:t>№ п/п</w:t>
            </w:r>
          </w:p>
        </w:tc>
        <w:tc>
          <w:tcPr>
            <w:tcW w:w="1644" w:type="dxa"/>
            <w:vMerge w:val="restart"/>
            <w:tcBorders>
              <w:top w:val="single" w:sz="4" w:space="0" w:color="auto"/>
              <w:left w:val="single" w:sz="4" w:space="0" w:color="auto"/>
              <w:bottom w:val="single" w:sz="4" w:space="0" w:color="auto"/>
              <w:right w:val="single" w:sz="4" w:space="0" w:color="auto"/>
            </w:tcBorders>
            <w:vAlign w:val="center"/>
          </w:tcPr>
          <w:p w14:paraId="50F6C648" w14:textId="77777777" w:rsidR="00256B15" w:rsidRPr="00256B15" w:rsidRDefault="00256B15" w:rsidP="00256B15">
            <w:pPr>
              <w:autoSpaceDE w:val="0"/>
              <w:autoSpaceDN w:val="0"/>
              <w:adjustRightInd w:val="0"/>
              <w:jc w:val="center"/>
              <w:rPr>
                <w:sz w:val="22"/>
                <w:szCs w:val="22"/>
              </w:rPr>
            </w:pPr>
            <w:r w:rsidRPr="00256B15">
              <w:rPr>
                <w:sz w:val="22"/>
                <w:szCs w:val="22"/>
              </w:rPr>
              <w:t>Наименование показателя</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2621A6E7" w14:textId="77777777" w:rsidR="00256B15" w:rsidRPr="00256B15" w:rsidRDefault="00256B15" w:rsidP="00256B15">
            <w:pPr>
              <w:autoSpaceDE w:val="0"/>
              <w:autoSpaceDN w:val="0"/>
              <w:adjustRightInd w:val="0"/>
              <w:jc w:val="center"/>
              <w:rPr>
                <w:sz w:val="22"/>
                <w:szCs w:val="22"/>
              </w:rPr>
            </w:pPr>
            <w:r w:rsidRPr="00256B15">
              <w:rPr>
                <w:sz w:val="22"/>
                <w:szCs w:val="22"/>
              </w:rPr>
              <w:t>Ед. изм.</w:t>
            </w:r>
          </w:p>
        </w:tc>
        <w:tc>
          <w:tcPr>
            <w:tcW w:w="1814" w:type="dxa"/>
            <w:gridSpan w:val="2"/>
            <w:tcBorders>
              <w:top w:val="single" w:sz="4" w:space="0" w:color="auto"/>
              <w:left w:val="single" w:sz="4" w:space="0" w:color="auto"/>
              <w:bottom w:val="single" w:sz="4" w:space="0" w:color="auto"/>
              <w:right w:val="single" w:sz="4" w:space="0" w:color="auto"/>
            </w:tcBorders>
            <w:vAlign w:val="center"/>
          </w:tcPr>
          <w:p w14:paraId="740CB139" w14:textId="77777777" w:rsidR="00256B15" w:rsidRPr="00256B15" w:rsidRDefault="00256B15" w:rsidP="00256B15">
            <w:pPr>
              <w:autoSpaceDE w:val="0"/>
              <w:autoSpaceDN w:val="0"/>
              <w:adjustRightInd w:val="0"/>
              <w:jc w:val="center"/>
              <w:rPr>
                <w:sz w:val="22"/>
                <w:szCs w:val="22"/>
              </w:rPr>
            </w:pPr>
            <w:r w:rsidRPr="00256B15">
              <w:rPr>
                <w:sz w:val="22"/>
                <w:szCs w:val="22"/>
              </w:rPr>
              <w:t>2019 год</w:t>
            </w:r>
          </w:p>
        </w:tc>
        <w:tc>
          <w:tcPr>
            <w:tcW w:w="1814" w:type="dxa"/>
            <w:gridSpan w:val="2"/>
            <w:tcBorders>
              <w:top w:val="single" w:sz="4" w:space="0" w:color="auto"/>
              <w:left w:val="single" w:sz="4" w:space="0" w:color="auto"/>
              <w:bottom w:val="single" w:sz="4" w:space="0" w:color="auto"/>
              <w:right w:val="single" w:sz="4" w:space="0" w:color="auto"/>
            </w:tcBorders>
            <w:vAlign w:val="center"/>
          </w:tcPr>
          <w:p w14:paraId="25F7D896" w14:textId="77777777" w:rsidR="00256B15" w:rsidRPr="00256B15" w:rsidRDefault="00256B15" w:rsidP="00256B15">
            <w:pPr>
              <w:autoSpaceDE w:val="0"/>
              <w:autoSpaceDN w:val="0"/>
              <w:adjustRightInd w:val="0"/>
              <w:jc w:val="center"/>
              <w:rPr>
                <w:sz w:val="22"/>
                <w:szCs w:val="22"/>
              </w:rPr>
            </w:pPr>
            <w:r w:rsidRPr="00256B15">
              <w:rPr>
                <w:sz w:val="22"/>
                <w:szCs w:val="22"/>
              </w:rPr>
              <w:t>2020 год</w:t>
            </w:r>
          </w:p>
        </w:tc>
        <w:tc>
          <w:tcPr>
            <w:tcW w:w="1814" w:type="dxa"/>
            <w:gridSpan w:val="2"/>
            <w:tcBorders>
              <w:top w:val="single" w:sz="4" w:space="0" w:color="auto"/>
              <w:left w:val="single" w:sz="4" w:space="0" w:color="auto"/>
              <w:bottom w:val="single" w:sz="4" w:space="0" w:color="auto"/>
              <w:right w:val="single" w:sz="4" w:space="0" w:color="auto"/>
            </w:tcBorders>
            <w:vAlign w:val="center"/>
          </w:tcPr>
          <w:p w14:paraId="303CB627" w14:textId="77777777" w:rsidR="00256B15" w:rsidRPr="00256B15" w:rsidRDefault="00256B15" w:rsidP="00256B15">
            <w:pPr>
              <w:autoSpaceDE w:val="0"/>
              <w:autoSpaceDN w:val="0"/>
              <w:adjustRightInd w:val="0"/>
              <w:jc w:val="center"/>
              <w:rPr>
                <w:sz w:val="22"/>
                <w:szCs w:val="22"/>
              </w:rPr>
            </w:pPr>
            <w:r w:rsidRPr="00256B15">
              <w:rPr>
                <w:sz w:val="22"/>
                <w:szCs w:val="22"/>
              </w:rPr>
              <w:t>2021 год</w:t>
            </w:r>
          </w:p>
        </w:tc>
        <w:tc>
          <w:tcPr>
            <w:tcW w:w="1814" w:type="dxa"/>
            <w:gridSpan w:val="2"/>
            <w:tcBorders>
              <w:top w:val="single" w:sz="4" w:space="0" w:color="auto"/>
              <w:left w:val="single" w:sz="4" w:space="0" w:color="auto"/>
              <w:bottom w:val="single" w:sz="4" w:space="0" w:color="auto"/>
              <w:right w:val="single" w:sz="4" w:space="0" w:color="auto"/>
            </w:tcBorders>
            <w:vAlign w:val="center"/>
          </w:tcPr>
          <w:p w14:paraId="2424D0D5" w14:textId="77777777" w:rsidR="00256B15" w:rsidRPr="00256B15" w:rsidRDefault="00256B15" w:rsidP="00256B15">
            <w:pPr>
              <w:autoSpaceDE w:val="0"/>
              <w:autoSpaceDN w:val="0"/>
              <w:adjustRightInd w:val="0"/>
              <w:jc w:val="center"/>
              <w:rPr>
                <w:sz w:val="22"/>
                <w:szCs w:val="22"/>
              </w:rPr>
            </w:pPr>
            <w:r w:rsidRPr="00256B15">
              <w:rPr>
                <w:sz w:val="22"/>
                <w:szCs w:val="22"/>
              </w:rPr>
              <w:t>2022 год</w:t>
            </w:r>
          </w:p>
        </w:tc>
        <w:tc>
          <w:tcPr>
            <w:tcW w:w="1814" w:type="dxa"/>
            <w:gridSpan w:val="2"/>
            <w:tcBorders>
              <w:top w:val="single" w:sz="4" w:space="0" w:color="auto"/>
              <w:left w:val="single" w:sz="4" w:space="0" w:color="auto"/>
              <w:bottom w:val="single" w:sz="4" w:space="0" w:color="auto"/>
              <w:right w:val="single" w:sz="4" w:space="0" w:color="auto"/>
            </w:tcBorders>
            <w:vAlign w:val="center"/>
          </w:tcPr>
          <w:p w14:paraId="336C4CFA" w14:textId="77777777" w:rsidR="00256B15" w:rsidRPr="00256B15" w:rsidRDefault="00256B15" w:rsidP="00256B15">
            <w:pPr>
              <w:autoSpaceDE w:val="0"/>
              <w:autoSpaceDN w:val="0"/>
              <w:adjustRightInd w:val="0"/>
              <w:jc w:val="center"/>
              <w:rPr>
                <w:sz w:val="22"/>
                <w:szCs w:val="22"/>
              </w:rPr>
            </w:pPr>
            <w:r w:rsidRPr="00256B15">
              <w:rPr>
                <w:sz w:val="22"/>
                <w:szCs w:val="22"/>
              </w:rPr>
              <w:t>2023 год</w:t>
            </w:r>
          </w:p>
        </w:tc>
        <w:tc>
          <w:tcPr>
            <w:tcW w:w="1814" w:type="dxa"/>
            <w:gridSpan w:val="2"/>
            <w:tcBorders>
              <w:top w:val="single" w:sz="4" w:space="0" w:color="auto"/>
              <w:left w:val="single" w:sz="4" w:space="0" w:color="auto"/>
              <w:bottom w:val="single" w:sz="4" w:space="0" w:color="auto"/>
              <w:right w:val="single" w:sz="4" w:space="0" w:color="auto"/>
            </w:tcBorders>
            <w:vAlign w:val="center"/>
          </w:tcPr>
          <w:p w14:paraId="5CD1E53D" w14:textId="77777777" w:rsidR="00256B15" w:rsidRPr="00256B15" w:rsidRDefault="00256B15" w:rsidP="00256B15">
            <w:pPr>
              <w:autoSpaceDE w:val="0"/>
              <w:autoSpaceDN w:val="0"/>
              <w:adjustRightInd w:val="0"/>
              <w:jc w:val="center"/>
              <w:rPr>
                <w:sz w:val="22"/>
                <w:szCs w:val="22"/>
              </w:rPr>
            </w:pPr>
            <w:r w:rsidRPr="00256B15">
              <w:rPr>
                <w:sz w:val="22"/>
                <w:szCs w:val="22"/>
              </w:rPr>
              <w:t>2024 год</w:t>
            </w:r>
          </w:p>
        </w:tc>
        <w:tc>
          <w:tcPr>
            <w:tcW w:w="1814" w:type="dxa"/>
            <w:gridSpan w:val="2"/>
            <w:tcBorders>
              <w:top w:val="single" w:sz="4" w:space="0" w:color="auto"/>
              <w:left w:val="single" w:sz="4" w:space="0" w:color="auto"/>
              <w:bottom w:val="single" w:sz="4" w:space="0" w:color="auto"/>
              <w:right w:val="single" w:sz="4" w:space="0" w:color="auto"/>
            </w:tcBorders>
            <w:vAlign w:val="center"/>
          </w:tcPr>
          <w:p w14:paraId="7B544DDE" w14:textId="77777777" w:rsidR="00256B15" w:rsidRPr="00256B15" w:rsidRDefault="00256B15" w:rsidP="00256B15">
            <w:pPr>
              <w:autoSpaceDE w:val="0"/>
              <w:autoSpaceDN w:val="0"/>
              <w:adjustRightInd w:val="0"/>
              <w:jc w:val="center"/>
              <w:rPr>
                <w:sz w:val="22"/>
                <w:szCs w:val="22"/>
              </w:rPr>
            </w:pPr>
            <w:r w:rsidRPr="00256B15">
              <w:rPr>
                <w:sz w:val="22"/>
                <w:szCs w:val="22"/>
              </w:rPr>
              <w:t>2025 год</w:t>
            </w:r>
          </w:p>
        </w:tc>
      </w:tr>
      <w:tr w:rsidR="00256B15" w:rsidRPr="00256B15" w14:paraId="37B0BFA8" w14:textId="77777777" w:rsidTr="006E50CB">
        <w:tc>
          <w:tcPr>
            <w:tcW w:w="737" w:type="dxa"/>
            <w:vMerge/>
            <w:tcBorders>
              <w:top w:val="single" w:sz="4" w:space="0" w:color="auto"/>
              <w:left w:val="single" w:sz="4" w:space="0" w:color="auto"/>
              <w:bottom w:val="single" w:sz="4" w:space="0" w:color="auto"/>
              <w:right w:val="single" w:sz="4" w:space="0" w:color="auto"/>
            </w:tcBorders>
          </w:tcPr>
          <w:p w14:paraId="5BF2DEFA" w14:textId="77777777" w:rsidR="00256B15" w:rsidRPr="00256B15" w:rsidRDefault="00256B15" w:rsidP="00256B15">
            <w:pPr>
              <w:autoSpaceDE w:val="0"/>
              <w:autoSpaceDN w:val="0"/>
              <w:adjustRightInd w:val="0"/>
              <w:jc w:val="both"/>
              <w:rPr>
                <w:sz w:val="22"/>
                <w:szCs w:val="22"/>
              </w:rPr>
            </w:pPr>
          </w:p>
        </w:tc>
        <w:tc>
          <w:tcPr>
            <w:tcW w:w="1644" w:type="dxa"/>
            <w:vMerge/>
            <w:tcBorders>
              <w:top w:val="single" w:sz="4" w:space="0" w:color="auto"/>
              <w:left w:val="single" w:sz="4" w:space="0" w:color="auto"/>
              <w:bottom w:val="single" w:sz="4" w:space="0" w:color="auto"/>
              <w:right w:val="single" w:sz="4" w:space="0" w:color="auto"/>
            </w:tcBorders>
          </w:tcPr>
          <w:p w14:paraId="0F60F9F6" w14:textId="77777777" w:rsidR="00256B15" w:rsidRPr="00256B15" w:rsidRDefault="00256B15" w:rsidP="00256B15">
            <w:pPr>
              <w:autoSpaceDE w:val="0"/>
              <w:autoSpaceDN w:val="0"/>
              <w:adjustRightInd w:val="0"/>
              <w:jc w:val="both"/>
              <w:rPr>
                <w:sz w:val="22"/>
                <w:szCs w:val="22"/>
              </w:rPr>
            </w:pPr>
          </w:p>
        </w:tc>
        <w:tc>
          <w:tcPr>
            <w:tcW w:w="567" w:type="dxa"/>
            <w:vMerge/>
            <w:tcBorders>
              <w:top w:val="single" w:sz="4" w:space="0" w:color="auto"/>
              <w:left w:val="single" w:sz="4" w:space="0" w:color="auto"/>
              <w:bottom w:val="single" w:sz="4" w:space="0" w:color="auto"/>
              <w:right w:val="single" w:sz="4" w:space="0" w:color="auto"/>
            </w:tcBorders>
          </w:tcPr>
          <w:p w14:paraId="1661FD61" w14:textId="77777777" w:rsidR="00256B15" w:rsidRPr="00256B15" w:rsidRDefault="00256B15" w:rsidP="00256B15">
            <w:pPr>
              <w:autoSpaceDE w:val="0"/>
              <w:autoSpaceDN w:val="0"/>
              <w:adjustRightInd w:val="0"/>
              <w:jc w:val="both"/>
              <w:rPr>
                <w:sz w:val="22"/>
                <w:szCs w:val="22"/>
              </w:rPr>
            </w:pPr>
          </w:p>
        </w:tc>
        <w:tc>
          <w:tcPr>
            <w:tcW w:w="907" w:type="dxa"/>
            <w:tcBorders>
              <w:top w:val="single" w:sz="4" w:space="0" w:color="auto"/>
              <w:left w:val="single" w:sz="4" w:space="0" w:color="auto"/>
              <w:bottom w:val="single" w:sz="4" w:space="0" w:color="auto"/>
              <w:right w:val="single" w:sz="4" w:space="0" w:color="auto"/>
            </w:tcBorders>
            <w:vAlign w:val="center"/>
          </w:tcPr>
          <w:p w14:paraId="48422FC1" w14:textId="77777777" w:rsidR="00256B15" w:rsidRPr="00256B15" w:rsidRDefault="00256B15" w:rsidP="00256B15">
            <w:pPr>
              <w:autoSpaceDE w:val="0"/>
              <w:autoSpaceDN w:val="0"/>
              <w:adjustRightInd w:val="0"/>
              <w:jc w:val="center"/>
              <w:rPr>
                <w:sz w:val="22"/>
                <w:szCs w:val="22"/>
              </w:rPr>
            </w:pPr>
            <w:r w:rsidRPr="00256B15">
              <w:rPr>
                <w:sz w:val="22"/>
                <w:szCs w:val="22"/>
              </w:rPr>
              <w:t>с 01.01. по 30.06.</w:t>
            </w:r>
          </w:p>
        </w:tc>
        <w:tc>
          <w:tcPr>
            <w:tcW w:w="907" w:type="dxa"/>
            <w:tcBorders>
              <w:top w:val="single" w:sz="4" w:space="0" w:color="auto"/>
              <w:left w:val="single" w:sz="4" w:space="0" w:color="auto"/>
              <w:bottom w:val="single" w:sz="4" w:space="0" w:color="auto"/>
              <w:right w:val="single" w:sz="4" w:space="0" w:color="auto"/>
            </w:tcBorders>
            <w:vAlign w:val="center"/>
          </w:tcPr>
          <w:p w14:paraId="2E2EDDD3" w14:textId="77777777" w:rsidR="00256B15" w:rsidRPr="00256B15" w:rsidRDefault="00256B15" w:rsidP="00256B15">
            <w:pPr>
              <w:autoSpaceDE w:val="0"/>
              <w:autoSpaceDN w:val="0"/>
              <w:adjustRightInd w:val="0"/>
              <w:jc w:val="center"/>
              <w:rPr>
                <w:sz w:val="22"/>
                <w:szCs w:val="22"/>
              </w:rPr>
            </w:pPr>
            <w:r w:rsidRPr="00256B15">
              <w:rPr>
                <w:sz w:val="22"/>
                <w:szCs w:val="22"/>
              </w:rPr>
              <w:t>с 01.07. по 31.12.</w:t>
            </w:r>
          </w:p>
        </w:tc>
        <w:tc>
          <w:tcPr>
            <w:tcW w:w="907" w:type="dxa"/>
            <w:tcBorders>
              <w:top w:val="single" w:sz="4" w:space="0" w:color="auto"/>
              <w:left w:val="single" w:sz="4" w:space="0" w:color="auto"/>
              <w:bottom w:val="single" w:sz="4" w:space="0" w:color="auto"/>
              <w:right w:val="single" w:sz="4" w:space="0" w:color="auto"/>
            </w:tcBorders>
            <w:vAlign w:val="center"/>
          </w:tcPr>
          <w:p w14:paraId="5700B1E8" w14:textId="77777777" w:rsidR="00256B15" w:rsidRPr="00256B15" w:rsidRDefault="00256B15" w:rsidP="00256B15">
            <w:pPr>
              <w:autoSpaceDE w:val="0"/>
              <w:autoSpaceDN w:val="0"/>
              <w:adjustRightInd w:val="0"/>
              <w:jc w:val="center"/>
              <w:rPr>
                <w:sz w:val="22"/>
                <w:szCs w:val="22"/>
              </w:rPr>
            </w:pPr>
            <w:r w:rsidRPr="00256B15">
              <w:rPr>
                <w:sz w:val="22"/>
                <w:szCs w:val="22"/>
              </w:rPr>
              <w:t>с 01.01. по 30.06.</w:t>
            </w:r>
          </w:p>
        </w:tc>
        <w:tc>
          <w:tcPr>
            <w:tcW w:w="907" w:type="dxa"/>
            <w:tcBorders>
              <w:top w:val="single" w:sz="4" w:space="0" w:color="auto"/>
              <w:left w:val="single" w:sz="4" w:space="0" w:color="auto"/>
              <w:bottom w:val="single" w:sz="4" w:space="0" w:color="auto"/>
              <w:right w:val="single" w:sz="4" w:space="0" w:color="auto"/>
            </w:tcBorders>
            <w:vAlign w:val="center"/>
          </w:tcPr>
          <w:p w14:paraId="50B5EB58" w14:textId="77777777" w:rsidR="00256B15" w:rsidRPr="00256B15" w:rsidRDefault="00256B15" w:rsidP="00256B15">
            <w:pPr>
              <w:autoSpaceDE w:val="0"/>
              <w:autoSpaceDN w:val="0"/>
              <w:adjustRightInd w:val="0"/>
              <w:jc w:val="center"/>
              <w:rPr>
                <w:sz w:val="22"/>
                <w:szCs w:val="22"/>
              </w:rPr>
            </w:pPr>
            <w:r w:rsidRPr="00256B15">
              <w:rPr>
                <w:sz w:val="22"/>
                <w:szCs w:val="22"/>
              </w:rPr>
              <w:t>с 01.01. по 30.06.</w:t>
            </w:r>
          </w:p>
        </w:tc>
        <w:tc>
          <w:tcPr>
            <w:tcW w:w="907" w:type="dxa"/>
            <w:tcBorders>
              <w:top w:val="single" w:sz="4" w:space="0" w:color="auto"/>
              <w:left w:val="single" w:sz="4" w:space="0" w:color="auto"/>
              <w:bottom w:val="single" w:sz="4" w:space="0" w:color="auto"/>
              <w:right w:val="single" w:sz="4" w:space="0" w:color="auto"/>
            </w:tcBorders>
            <w:vAlign w:val="center"/>
          </w:tcPr>
          <w:p w14:paraId="6E12758B" w14:textId="77777777" w:rsidR="00256B15" w:rsidRPr="00256B15" w:rsidRDefault="00256B15" w:rsidP="00256B15">
            <w:pPr>
              <w:autoSpaceDE w:val="0"/>
              <w:autoSpaceDN w:val="0"/>
              <w:adjustRightInd w:val="0"/>
              <w:jc w:val="center"/>
              <w:rPr>
                <w:sz w:val="22"/>
                <w:szCs w:val="22"/>
              </w:rPr>
            </w:pPr>
            <w:r w:rsidRPr="00256B15">
              <w:rPr>
                <w:sz w:val="22"/>
                <w:szCs w:val="22"/>
              </w:rPr>
              <w:t>с 01.07. по 31.12.</w:t>
            </w:r>
          </w:p>
        </w:tc>
        <w:tc>
          <w:tcPr>
            <w:tcW w:w="907" w:type="dxa"/>
            <w:tcBorders>
              <w:top w:val="single" w:sz="4" w:space="0" w:color="auto"/>
              <w:left w:val="single" w:sz="4" w:space="0" w:color="auto"/>
              <w:bottom w:val="single" w:sz="4" w:space="0" w:color="auto"/>
              <w:right w:val="single" w:sz="4" w:space="0" w:color="auto"/>
            </w:tcBorders>
            <w:vAlign w:val="center"/>
          </w:tcPr>
          <w:p w14:paraId="553448E2" w14:textId="77777777" w:rsidR="00256B15" w:rsidRPr="00256B15" w:rsidRDefault="00256B15" w:rsidP="00256B15">
            <w:pPr>
              <w:autoSpaceDE w:val="0"/>
              <w:autoSpaceDN w:val="0"/>
              <w:adjustRightInd w:val="0"/>
              <w:jc w:val="center"/>
              <w:rPr>
                <w:sz w:val="22"/>
                <w:szCs w:val="22"/>
              </w:rPr>
            </w:pPr>
            <w:r w:rsidRPr="00256B15">
              <w:rPr>
                <w:sz w:val="22"/>
                <w:szCs w:val="22"/>
              </w:rPr>
              <w:t>с 01.07. по 31.12.</w:t>
            </w:r>
          </w:p>
        </w:tc>
        <w:tc>
          <w:tcPr>
            <w:tcW w:w="907" w:type="dxa"/>
            <w:tcBorders>
              <w:top w:val="single" w:sz="4" w:space="0" w:color="auto"/>
              <w:left w:val="single" w:sz="4" w:space="0" w:color="auto"/>
              <w:bottom w:val="single" w:sz="4" w:space="0" w:color="auto"/>
              <w:right w:val="single" w:sz="4" w:space="0" w:color="auto"/>
            </w:tcBorders>
            <w:vAlign w:val="center"/>
          </w:tcPr>
          <w:p w14:paraId="51DCFBD0" w14:textId="77777777" w:rsidR="00256B15" w:rsidRPr="00256B15" w:rsidRDefault="00256B15" w:rsidP="00256B15">
            <w:pPr>
              <w:autoSpaceDE w:val="0"/>
              <w:autoSpaceDN w:val="0"/>
              <w:adjustRightInd w:val="0"/>
              <w:jc w:val="center"/>
              <w:rPr>
                <w:sz w:val="22"/>
                <w:szCs w:val="22"/>
              </w:rPr>
            </w:pPr>
            <w:r w:rsidRPr="00256B15">
              <w:rPr>
                <w:sz w:val="22"/>
                <w:szCs w:val="22"/>
              </w:rPr>
              <w:t>с 01.07. по 31.12.</w:t>
            </w:r>
          </w:p>
        </w:tc>
        <w:tc>
          <w:tcPr>
            <w:tcW w:w="907" w:type="dxa"/>
            <w:tcBorders>
              <w:top w:val="single" w:sz="4" w:space="0" w:color="auto"/>
              <w:left w:val="single" w:sz="4" w:space="0" w:color="auto"/>
              <w:bottom w:val="single" w:sz="4" w:space="0" w:color="auto"/>
              <w:right w:val="single" w:sz="4" w:space="0" w:color="auto"/>
            </w:tcBorders>
            <w:vAlign w:val="center"/>
          </w:tcPr>
          <w:p w14:paraId="25B5421E" w14:textId="77777777" w:rsidR="00256B15" w:rsidRPr="00256B15" w:rsidRDefault="00256B15" w:rsidP="00256B15">
            <w:pPr>
              <w:autoSpaceDE w:val="0"/>
              <w:autoSpaceDN w:val="0"/>
              <w:adjustRightInd w:val="0"/>
              <w:jc w:val="center"/>
              <w:rPr>
                <w:sz w:val="22"/>
                <w:szCs w:val="22"/>
              </w:rPr>
            </w:pPr>
            <w:r w:rsidRPr="00256B15">
              <w:rPr>
                <w:sz w:val="22"/>
                <w:szCs w:val="22"/>
              </w:rPr>
              <w:t>с 01.07. по 31.12.</w:t>
            </w:r>
          </w:p>
        </w:tc>
        <w:tc>
          <w:tcPr>
            <w:tcW w:w="907" w:type="dxa"/>
            <w:tcBorders>
              <w:top w:val="single" w:sz="4" w:space="0" w:color="auto"/>
              <w:left w:val="single" w:sz="4" w:space="0" w:color="auto"/>
              <w:bottom w:val="single" w:sz="4" w:space="0" w:color="auto"/>
              <w:right w:val="single" w:sz="4" w:space="0" w:color="auto"/>
            </w:tcBorders>
            <w:vAlign w:val="center"/>
          </w:tcPr>
          <w:p w14:paraId="35B62D6D" w14:textId="77777777" w:rsidR="00256B15" w:rsidRPr="00256B15" w:rsidRDefault="00256B15" w:rsidP="00256B15">
            <w:pPr>
              <w:autoSpaceDE w:val="0"/>
              <w:autoSpaceDN w:val="0"/>
              <w:adjustRightInd w:val="0"/>
              <w:jc w:val="center"/>
              <w:rPr>
                <w:sz w:val="22"/>
                <w:szCs w:val="22"/>
              </w:rPr>
            </w:pPr>
            <w:r w:rsidRPr="00256B15">
              <w:rPr>
                <w:sz w:val="22"/>
                <w:szCs w:val="22"/>
              </w:rPr>
              <w:t>с 01.07. по 31.12.</w:t>
            </w:r>
          </w:p>
        </w:tc>
        <w:tc>
          <w:tcPr>
            <w:tcW w:w="907" w:type="dxa"/>
            <w:tcBorders>
              <w:top w:val="single" w:sz="4" w:space="0" w:color="auto"/>
              <w:left w:val="single" w:sz="4" w:space="0" w:color="auto"/>
              <w:bottom w:val="single" w:sz="4" w:space="0" w:color="auto"/>
              <w:right w:val="single" w:sz="4" w:space="0" w:color="auto"/>
            </w:tcBorders>
            <w:vAlign w:val="center"/>
          </w:tcPr>
          <w:p w14:paraId="28F96EBD" w14:textId="77777777" w:rsidR="00256B15" w:rsidRPr="00256B15" w:rsidRDefault="00256B15" w:rsidP="00256B15">
            <w:pPr>
              <w:autoSpaceDE w:val="0"/>
              <w:autoSpaceDN w:val="0"/>
              <w:adjustRightInd w:val="0"/>
              <w:jc w:val="center"/>
              <w:rPr>
                <w:sz w:val="22"/>
                <w:szCs w:val="22"/>
              </w:rPr>
            </w:pPr>
            <w:r w:rsidRPr="00256B15">
              <w:rPr>
                <w:sz w:val="22"/>
                <w:szCs w:val="22"/>
              </w:rPr>
              <w:t>с 01.07. по 31.12.</w:t>
            </w:r>
          </w:p>
        </w:tc>
        <w:tc>
          <w:tcPr>
            <w:tcW w:w="907" w:type="dxa"/>
            <w:tcBorders>
              <w:top w:val="single" w:sz="4" w:space="0" w:color="auto"/>
              <w:left w:val="single" w:sz="4" w:space="0" w:color="auto"/>
              <w:bottom w:val="single" w:sz="4" w:space="0" w:color="auto"/>
              <w:right w:val="single" w:sz="4" w:space="0" w:color="auto"/>
            </w:tcBorders>
            <w:vAlign w:val="center"/>
          </w:tcPr>
          <w:p w14:paraId="041A0EB9" w14:textId="77777777" w:rsidR="00256B15" w:rsidRPr="00256B15" w:rsidRDefault="00256B15" w:rsidP="00256B15">
            <w:pPr>
              <w:autoSpaceDE w:val="0"/>
              <w:autoSpaceDN w:val="0"/>
              <w:adjustRightInd w:val="0"/>
              <w:jc w:val="center"/>
              <w:rPr>
                <w:sz w:val="22"/>
                <w:szCs w:val="22"/>
              </w:rPr>
            </w:pPr>
            <w:r w:rsidRPr="00256B15">
              <w:rPr>
                <w:sz w:val="22"/>
                <w:szCs w:val="22"/>
              </w:rPr>
              <w:t>с 01.07. по 31.12.</w:t>
            </w:r>
          </w:p>
        </w:tc>
        <w:tc>
          <w:tcPr>
            <w:tcW w:w="907" w:type="dxa"/>
            <w:tcBorders>
              <w:top w:val="single" w:sz="4" w:space="0" w:color="auto"/>
              <w:left w:val="single" w:sz="4" w:space="0" w:color="auto"/>
              <w:bottom w:val="single" w:sz="4" w:space="0" w:color="auto"/>
              <w:right w:val="single" w:sz="4" w:space="0" w:color="auto"/>
            </w:tcBorders>
            <w:vAlign w:val="center"/>
          </w:tcPr>
          <w:p w14:paraId="76B37C50" w14:textId="77777777" w:rsidR="00256B15" w:rsidRPr="00256B15" w:rsidRDefault="00256B15" w:rsidP="00256B15">
            <w:pPr>
              <w:autoSpaceDE w:val="0"/>
              <w:autoSpaceDN w:val="0"/>
              <w:adjustRightInd w:val="0"/>
              <w:jc w:val="center"/>
              <w:rPr>
                <w:sz w:val="22"/>
                <w:szCs w:val="22"/>
              </w:rPr>
            </w:pPr>
            <w:r w:rsidRPr="00256B15">
              <w:rPr>
                <w:sz w:val="22"/>
                <w:szCs w:val="22"/>
              </w:rPr>
              <w:t>с 01.07. по 31.12.</w:t>
            </w:r>
          </w:p>
        </w:tc>
        <w:tc>
          <w:tcPr>
            <w:tcW w:w="907" w:type="dxa"/>
            <w:tcBorders>
              <w:top w:val="single" w:sz="4" w:space="0" w:color="auto"/>
              <w:left w:val="single" w:sz="4" w:space="0" w:color="auto"/>
              <w:bottom w:val="single" w:sz="4" w:space="0" w:color="auto"/>
              <w:right w:val="single" w:sz="4" w:space="0" w:color="auto"/>
            </w:tcBorders>
            <w:vAlign w:val="center"/>
          </w:tcPr>
          <w:p w14:paraId="5EB4F03D" w14:textId="77777777" w:rsidR="00256B15" w:rsidRPr="00256B15" w:rsidRDefault="00256B15" w:rsidP="00256B15">
            <w:pPr>
              <w:autoSpaceDE w:val="0"/>
              <w:autoSpaceDN w:val="0"/>
              <w:adjustRightInd w:val="0"/>
              <w:jc w:val="center"/>
              <w:rPr>
                <w:sz w:val="22"/>
                <w:szCs w:val="22"/>
              </w:rPr>
            </w:pPr>
            <w:r w:rsidRPr="00256B15">
              <w:rPr>
                <w:sz w:val="22"/>
                <w:szCs w:val="22"/>
              </w:rPr>
              <w:t>с 01.07. по 31.12.</w:t>
            </w:r>
          </w:p>
        </w:tc>
        <w:tc>
          <w:tcPr>
            <w:tcW w:w="907" w:type="dxa"/>
            <w:tcBorders>
              <w:top w:val="single" w:sz="4" w:space="0" w:color="auto"/>
              <w:left w:val="single" w:sz="4" w:space="0" w:color="auto"/>
              <w:bottom w:val="single" w:sz="4" w:space="0" w:color="auto"/>
              <w:right w:val="single" w:sz="4" w:space="0" w:color="auto"/>
            </w:tcBorders>
            <w:vAlign w:val="center"/>
          </w:tcPr>
          <w:p w14:paraId="5E7132A5" w14:textId="77777777" w:rsidR="00256B15" w:rsidRPr="00256B15" w:rsidRDefault="00256B15" w:rsidP="00256B15">
            <w:pPr>
              <w:autoSpaceDE w:val="0"/>
              <w:autoSpaceDN w:val="0"/>
              <w:adjustRightInd w:val="0"/>
              <w:jc w:val="center"/>
              <w:rPr>
                <w:sz w:val="22"/>
                <w:szCs w:val="22"/>
              </w:rPr>
            </w:pPr>
            <w:r w:rsidRPr="00256B15">
              <w:rPr>
                <w:sz w:val="22"/>
                <w:szCs w:val="22"/>
              </w:rPr>
              <w:t>с 01.07. по 31.12.</w:t>
            </w:r>
          </w:p>
        </w:tc>
      </w:tr>
      <w:tr w:rsidR="00256B15" w:rsidRPr="00256B15" w14:paraId="50CE8E2C" w14:textId="77777777" w:rsidTr="006E50CB">
        <w:trPr>
          <w:trHeight w:val="271"/>
        </w:trPr>
        <w:tc>
          <w:tcPr>
            <w:tcW w:w="15646" w:type="dxa"/>
            <w:gridSpan w:val="17"/>
            <w:tcBorders>
              <w:top w:val="single" w:sz="4" w:space="0" w:color="auto"/>
              <w:left w:val="single" w:sz="4" w:space="0" w:color="auto"/>
              <w:bottom w:val="single" w:sz="4" w:space="0" w:color="auto"/>
              <w:right w:val="single" w:sz="4" w:space="0" w:color="auto"/>
            </w:tcBorders>
            <w:vAlign w:val="center"/>
          </w:tcPr>
          <w:p w14:paraId="12B55019" w14:textId="77777777" w:rsidR="00256B15" w:rsidRPr="00256B15" w:rsidRDefault="00256B15" w:rsidP="00256B15">
            <w:pPr>
              <w:autoSpaceDE w:val="0"/>
              <w:autoSpaceDN w:val="0"/>
              <w:adjustRightInd w:val="0"/>
              <w:jc w:val="center"/>
              <w:rPr>
                <w:sz w:val="22"/>
                <w:szCs w:val="22"/>
              </w:rPr>
            </w:pPr>
            <w:r w:rsidRPr="00256B15">
              <w:rPr>
                <w:sz w:val="22"/>
                <w:szCs w:val="22"/>
              </w:rPr>
              <w:t>Горячее водоснабжение</w:t>
            </w:r>
          </w:p>
        </w:tc>
      </w:tr>
      <w:tr w:rsidR="00256B15" w:rsidRPr="00256B15" w14:paraId="25BB51FE" w14:textId="77777777" w:rsidTr="006E50CB">
        <w:tc>
          <w:tcPr>
            <w:tcW w:w="737" w:type="dxa"/>
            <w:tcBorders>
              <w:top w:val="single" w:sz="4" w:space="0" w:color="auto"/>
              <w:left w:val="single" w:sz="4" w:space="0" w:color="auto"/>
              <w:bottom w:val="single" w:sz="4" w:space="0" w:color="auto"/>
              <w:right w:val="single" w:sz="4" w:space="0" w:color="auto"/>
            </w:tcBorders>
            <w:vAlign w:val="center"/>
          </w:tcPr>
          <w:p w14:paraId="1F310594" w14:textId="77777777" w:rsidR="00256B15" w:rsidRPr="00256B15" w:rsidRDefault="00256B15" w:rsidP="00256B15">
            <w:pPr>
              <w:autoSpaceDE w:val="0"/>
              <w:autoSpaceDN w:val="0"/>
              <w:adjustRightInd w:val="0"/>
              <w:jc w:val="center"/>
              <w:rPr>
                <w:sz w:val="22"/>
                <w:szCs w:val="22"/>
              </w:rPr>
            </w:pPr>
            <w:r w:rsidRPr="00256B15">
              <w:rPr>
                <w:sz w:val="22"/>
                <w:szCs w:val="22"/>
              </w:rPr>
              <w:t>1.</w:t>
            </w:r>
          </w:p>
        </w:tc>
        <w:tc>
          <w:tcPr>
            <w:tcW w:w="1644" w:type="dxa"/>
            <w:tcBorders>
              <w:top w:val="single" w:sz="4" w:space="0" w:color="auto"/>
              <w:left w:val="single" w:sz="4" w:space="0" w:color="auto"/>
              <w:bottom w:val="single" w:sz="4" w:space="0" w:color="auto"/>
              <w:right w:val="single" w:sz="4" w:space="0" w:color="auto"/>
            </w:tcBorders>
            <w:vAlign w:val="center"/>
          </w:tcPr>
          <w:p w14:paraId="36AFBF34" w14:textId="77777777" w:rsidR="00256B15" w:rsidRPr="00256B15" w:rsidRDefault="00256B15" w:rsidP="00256B15">
            <w:pPr>
              <w:autoSpaceDE w:val="0"/>
              <w:autoSpaceDN w:val="0"/>
              <w:adjustRightInd w:val="0"/>
              <w:jc w:val="center"/>
              <w:rPr>
                <w:sz w:val="22"/>
                <w:szCs w:val="22"/>
              </w:rPr>
            </w:pPr>
            <w:r w:rsidRPr="00256B15">
              <w:rPr>
                <w:sz w:val="22"/>
                <w:szCs w:val="22"/>
              </w:rPr>
              <w:t>Отпущено горячей воды по категориям потребителей</w:t>
            </w:r>
          </w:p>
        </w:tc>
        <w:tc>
          <w:tcPr>
            <w:tcW w:w="567" w:type="dxa"/>
            <w:tcBorders>
              <w:top w:val="single" w:sz="4" w:space="0" w:color="auto"/>
              <w:left w:val="single" w:sz="4" w:space="0" w:color="auto"/>
              <w:bottom w:val="single" w:sz="4" w:space="0" w:color="auto"/>
              <w:right w:val="single" w:sz="4" w:space="0" w:color="auto"/>
            </w:tcBorders>
            <w:vAlign w:val="center"/>
          </w:tcPr>
          <w:p w14:paraId="0F470FD3" w14:textId="77777777" w:rsidR="00256B15" w:rsidRPr="00256B15" w:rsidRDefault="00256B15" w:rsidP="00256B15">
            <w:pPr>
              <w:autoSpaceDE w:val="0"/>
              <w:autoSpaceDN w:val="0"/>
              <w:adjustRightInd w:val="0"/>
              <w:jc w:val="center"/>
              <w:rPr>
                <w:sz w:val="22"/>
                <w:szCs w:val="22"/>
              </w:rPr>
            </w:pPr>
            <w:r w:rsidRPr="00256B15">
              <w:rPr>
                <w:sz w:val="22"/>
                <w:szCs w:val="22"/>
              </w:rPr>
              <w:t>м</w:t>
            </w:r>
            <w:r w:rsidRPr="00256B15">
              <w:rPr>
                <w:sz w:val="22"/>
                <w:szCs w:val="22"/>
                <w:vertAlign w:val="superscript"/>
              </w:rPr>
              <w:t>3</w:t>
            </w:r>
          </w:p>
        </w:tc>
        <w:tc>
          <w:tcPr>
            <w:tcW w:w="907" w:type="dxa"/>
            <w:tcBorders>
              <w:top w:val="single" w:sz="4" w:space="0" w:color="auto"/>
              <w:left w:val="single" w:sz="4" w:space="0" w:color="auto"/>
              <w:bottom w:val="single" w:sz="4" w:space="0" w:color="auto"/>
              <w:right w:val="single" w:sz="4" w:space="0" w:color="auto"/>
            </w:tcBorders>
            <w:vAlign w:val="center"/>
          </w:tcPr>
          <w:p w14:paraId="3436D4A4" w14:textId="77777777" w:rsidR="00256B15" w:rsidRPr="00256B15" w:rsidRDefault="00256B15" w:rsidP="00256B15">
            <w:pPr>
              <w:autoSpaceDE w:val="0"/>
              <w:autoSpaceDN w:val="0"/>
              <w:adjustRightInd w:val="0"/>
              <w:jc w:val="center"/>
              <w:rPr>
                <w:sz w:val="20"/>
                <w:szCs w:val="20"/>
              </w:rPr>
            </w:pPr>
            <w:r w:rsidRPr="00256B15">
              <w:rPr>
                <w:sz w:val="20"/>
                <w:szCs w:val="20"/>
              </w:rPr>
              <w:t>22563,50</w:t>
            </w:r>
          </w:p>
        </w:tc>
        <w:tc>
          <w:tcPr>
            <w:tcW w:w="907" w:type="dxa"/>
            <w:tcBorders>
              <w:top w:val="single" w:sz="4" w:space="0" w:color="auto"/>
              <w:left w:val="single" w:sz="4" w:space="0" w:color="auto"/>
              <w:bottom w:val="single" w:sz="4" w:space="0" w:color="auto"/>
              <w:right w:val="single" w:sz="4" w:space="0" w:color="auto"/>
            </w:tcBorders>
            <w:vAlign w:val="center"/>
          </w:tcPr>
          <w:p w14:paraId="368859E4" w14:textId="77777777" w:rsidR="00256B15" w:rsidRPr="00256B15" w:rsidRDefault="00256B15" w:rsidP="00256B15">
            <w:pPr>
              <w:autoSpaceDE w:val="0"/>
              <w:autoSpaceDN w:val="0"/>
              <w:adjustRightInd w:val="0"/>
              <w:jc w:val="center"/>
              <w:rPr>
                <w:sz w:val="20"/>
                <w:szCs w:val="20"/>
              </w:rPr>
            </w:pPr>
            <w:r w:rsidRPr="00256B15">
              <w:rPr>
                <w:sz w:val="20"/>
                <w:szCs w:val="20"/>
              </w:rPr>
              <w:t>22463,51</w:t>
            </w:r>
          </w:p>
        </w:tc>
        <w:tc>
          <w:tcPr>
            <w:tcW w:w="907" w:type="dxa"/>
            <w:tcBorders>
              <w:top w:val="single" w:sz="4" w:space="0" w:color="auto"/>
              <w:left w:val="single" w:sz="4" w:space="0" w:color="auto"/>
              <w:bottom w:val="single" w:sz="4" w:space="0" w:color="auto"/>
              <w:right w:val="single" w:sz="4" w:space="0" w:color="auto"/>
            </w:tcBorders>
            <w:vAlign w:val="center"/>
          </w:tcPr>
          <w:p w14:paraId="27ED5027" w14:textId="77777777" w:rsidR="00256B15" w:rsidRPr="00256B15" w:rsidRDefault="00256B15" w:rsidP="00256B15">
            <w:pPr>
              <w:autoSpaceDE w:val="0"/>
              <w:autoSpaceDN w:val="0"/>
              <w:adjustRightInd w:val="0"/>
              <w:jc w:val="center"/>
              <w:rPr>
                <w:sz w:val="20"/>
                <w:szCs w:val="20"/>
              </w:rPr>
            </w:pPr>
            <w:r w:rsidRPr="00256B15">
              <w:rPr>
                <w:sz w:val="20"/>
                <w:szCs w:val="20"/>
              </w:rPr>
              <w:t>22563,50</w:t>
            </w:r>
          </w:p>
        </w:tc>
        <w:tc>
          <w:tcPr>
            <w:tcW w:w="907" w:type="dxa"/>
            <w:tcBorders>
              <w:top w:val="single" w:sz="4" w:space="0" w:color="auto"/>
              <w:left w:val="single" w:sz="4" w:space="0" w:color="auto"/>
              <w:bottom w:val="single" w:sz="4" w:space="0" w:color="auto"/>
              <w:right w:val="single" w:sz="4" w:space="0" w:color="auto"/>
            </w:tcBorders>
            <w:vAlign w:val="center"/>
          </w:tcPr>
          <w:p w14:paraId="5628B737" w14:textId="77777777" w:rsidR="00256B15" w:rsidRPr="00256B15" w:rsidRDefault="00256B15" w:rsidP="00256B15">
            <w:pPr>
              <w:autoSpaceDE w:val="0"/>
              <w:autoSpaceDN w:val="0"/>
              <w:adjustRightInd w:val="0"/>
              <w:jc w:val="center"/>
              <w:rPr>
                <w:sz w:val="20"/>
                <w:szCs w:val="20"/>
              </w:rPr>
            </w:pPr>
            <w:r w:rsidRPr="00256B15">
              <w:rPr>
                <w:sz w:val="20"/>
                <w:szCs w:val="20"/>
              </w:rPr>
              <w:t>22463,51</w:t>
            </w:r>
          </w:p>
        </w:tc>
        <w:tc>
          <w:tcPr>
            <w:tcW w:w="907" w:type="dxa"/>
            <w:tcBorders>
              <w:top w:val="single" w:sz="4" w:space="0" w:color="auto"/>
              <w:left w:val="single" w:sz="4" w:space="0" w:color="auto"/>
              <w:bottom w:val="single" w:sz="4" w:space="0" w:color="auto"/>
              <w:right w:val="single" w:sz="4" w:space="0" w:color="auto"/>
            </w:tcBorders>
            <w:vAlign w:val="center"/>
          </w:tcPr>
          <w:p w14:paraId="7309AB05" w14:textId="77777777" w:rsidR="00256B15" w:rsidRPr="00256B15" w:rsidRDefault="00256B15" w:rsidP="00256B15">
            <w:pPr>
              <w:autoSpaceDE w:val="0"/>
              <w:autoSpaceDN w:val="0"/>
              <w:adjustRightInd w:val="0"/>
              <w:jc w:val="center"/>
              <w:rPr>
                <w:sz w:val="20"/>
                <w:szCs w:val="20"/>
              </w:rPr>
            </w:pPr>
            <w:r w:rsidRPr="00256B15">
              <w:rPr>
                <w:sz w:val="20"/>
                <w:szCs w:val="20"/>
              </w:rPr>
              <w:t>22563,50</w:t>
            </w:r>
          </w:p>
        </w:tc>
        <w:tc>
          <w:tcPr>
            <w:tcW w:w="907" w:type="dxa"/>
            <w:tcBorders>
              <w:top w:val="single" w:sz="4" w:space="0" w:color="auto"/>
              <w:left w:val="single" w:sz="4" w:space="0" w:color="auto"/>
              <w:bottom w:val="single" w:sz="4" w:space="0" w:color="auto"/>
              <w:right w:val="single" w:sz="4" w:space="0" w:color="auto"/>
            </w:tcBorders>
            <w:vAlign w:val="center"/>
          </w:tcPr>
          <w:p w14:paraId="54F2CA30" w14:textId="77777777" w:rsidR="00256B15" w:rsidRPr="00256B15" w:rsidRDefault="00256B15" w:rsidP="00256B15">
            <w:pPr>
              <w:autoSpaceDE w:val="0"/>
              <w:autoSpaceDN w:val="0"/>
              <w:adjustRightInd w:val="0"/>
              <w:jc w:val="center"/>
              <w:rPr>
                <w:sz w:val="20"/>
                <w:szCs w:val="20"/>
              </w:rPr>
            </w:pPr>
            <w:r w:rsidRPr="00256B15">
              <w:rPr>
                <w:sz w:val="20"/>
                <w:szCs w:val="20"/>
              </w:rPr>
              <w:t>22463,51</w:t>
            </w:r>
          </w:p>
        </w:tc>
        <w:tc>
          <w:tcPr>
            <w:tcW w:w="907" w:type="dxa"/>
            <w:tcBorders>
              <w:top w:val="single" w:sz="4" w:space="0" w:color="auto"/>
              <w:left w:val="single" w:sz="4" w:space="0" w:color="auto"/>
              <w:bottom w:val="single" w:sz="4" w:space="0" w:color="auto"/>
              <w:right w:val="single" w:sz="4" w:space="0" w:color="auto"/>
            </w:tcBorders>
            <w:vAlign w:val="center"/>
          </w:tcPr>
          <w:p w14:paraId="01437885" w14:textId="77777777" w:rsidR="00256B15" w:rsidRPr="00256B15" w:rsidRDefault="00256B15" w:rsidP="00256B15">
            <w:pPr>
              <w:autoSpaceDE w:val="0"/>
              <w:autoSpaceDN w:val="0"/>
              <w:adjustRightInd w:val="0"/>
              <w:jc w:val="center"/>
              <w:rPr>
                <w:sz w:val="20"/>
                <w:szCs w:val="20"/>
              </w:rPr>
            </w:pPr>
            <w:r w:rsidRPr="00256B15">
              <w:rPr>
                <w:sz w:val="20"/>
                <w:szCs w:val="20"/>
              </w:rPr>
              <w:t>22563,50</w:t>
            </w:r>
          </w:p>
        </w:tc>
        <w:tc>
          <w:tcPr>
            <w:tcW w:w="907" w:type="dxa"/>
            <w:tcBorders>
              <w:top w:val="single" w:sz="4" w:space="0" w:color="auto"/>
              <w:left w:val="single" w:sz="4" w:space="0" w:color="auto"/>
              <w:bottom w:val="single" w:sz="4" w:space="0" w:color="auto"/>
              <w:right w:val="single" w:sz="4" w:space="0" w:color="auto"/>
            </w:tcBorders>
            <w:vAlign w:val="center"/>
          </w:tcPr>
          <w:p w14:paraId="14733B12" w14:textId="77777777" w:rsidR="00256B15" w:rsidRPr="00256B15" w:rsidRDefault="00256B15" w:rsidP="00256B15">
            <w:pPr>
              <w:autoSpaceDE w:val="0"/>
              <w:autoSpaceDN w:val="0"/>
              <w:adjustRightInd w:val="0"/>
              <w:jc w:val="center"/>
              <w:rPr>
                <w:sz w:val="20"/>
                <w:szCs w:val="20"/>
              </w:rPr>
            </w:pPr>
            <w:r w:rsidRPr="00256B15">
              <w:rPr>
                <w:sz w:val="20"/>
                <w:szCs w:val="20"/>
              </w:rPr>
              <w:t>22463,51</w:t>
            </w:r>
          </w:p>
        </w:tc>
        <w:tc>
          <w:tcPr>
            <w:tcW w:w="907" w:type="dxa"/>
            <w:tcBorders>
              <w:top w:val="single" w:sz="4" w:space="0" w:color="auto"/>
              <w:left w:val="single" w:sz="4" w:space="0" w:color="auto"/>
              <w:bottom w:val="single" w:sz="4" w:space="0" w:color="auto"/>
              <w:right w:val="single" w:sz="4" w:space="0" w:color="auto"/>
            </w:tcBorders>
            <w:vAlign w:val="center"/>
          </w:tcPr>
          <w:p w14:paraId="23ADD039" w14:textId="77777777" w:rsidR="00256B15" w:rsidRPr="00256B15" w:rsidRDefault="00256B15" w:rsidP="00256B15">
            <w:pPr>
              <w:autoSpaceDE w:val="0"/>
              <w:autoSpaceDN w:val="0"/>
              <w:adjustRightInd w:val="0"/>
              <w:jc w:val="center"/>
              <w:rPr>
                <w:sz w:val="20"/>
                <w:szCs w:val="20"/>
              </w:rPr>
            </w:pPr>
            <w:r w:rsidRPr="00256B15">
              <w:rPr>
                <w:sz w:val="20"/>
                <w:szCs w:val="20"/>
              </w:rPr>
              <w:t>22563,50</w:t>
            </w:r>
          </w:p>
        </w:tc>
        <w:tc>
          <w:tcPr>
            <w:tcW w:w="907" w:type="dxa"/>
            <w:tcBorders>
              <w:top w:val="single" w:sz="4" w:space="0" w:color="auto"/>
              <w:left w:val="single" w:sz="4" w:space="0" w:color="auto"/>
              <w:bottom w:val="single" w:sz="4" w:space="0" w:color="auto"/>
              <w:right w:val="single" w:sz="4" w:space="0" w:color="auto"/>
            </w:tcBorders>
            <w:vAlign w:val="center"/>
          </w:tcPr>
          <w:p w14:paraId="5E19DFE7" w14:textId="77777777" w:rsidR="00256B15" w:rsidRPr="00256B15" w:rsidRDefault="00256B15" w:rsidP="00256B15">
            <w:pPr>
              <w:autoSpaceDE w:val="0"/>
              <w:autoSpaceDN w:val="0"/>
              <w:adjustRightInd w:val="0"/>
              <w:jc w:val="center"/>
              <w:rPr>
                <w:sz w:val="20"/>
                <w:szCs w:val="20"/>
              </w:rPr>
            </w:pPr>
            <w:r w:rsidRPr="00256B15">
              <w:rPr>
                <w:sz w:val="20"/>
                <w:szCs w:val="20"/>
              </w:rPr>
              <w:t>22463,51</w:t>
            </w:r>
          </w:p>
        </w:tc>
        <w:tc>
          <w:tcPr>
            <w:tcW w:w="907" w:type="dxa"/>
            <w:tcBorders>
              <w:top w:val="single" w:sz="4" w:space="0" w:color="auto"/>
              <w:left w:val="single" w:sz="4" w:space="0" w:color="auto"/>
              <w:bottom w:val="single" w:sz="4" w:space="0" w:color="auto"/>
              <w:right w:val="single" w:sz="4" w:space="0" w:color="auto"/>
            </w:tcBorders>
            <w:vAlign w:val="center"/>
          </w:tcPr>
          <w:p w14:paraId="21AF842A" w14:textId="77777777" w:rsidR="00256B15" w:rsidRPr="00256B15" w:rsidRDefault="00256B15" w:rsidP="00256B15">
            <w:pPr>
              <w:autoSpaceDE w:val="0"/>
              <w:autoSpaceDN w:val="0"/>
              <w:adjustRightInd w:val="0"/>
              <w:jc w:val="center"/>
              <w:rPr>
                <w:sz w:val="20"/>
                <w:szCs w:val="20"/>
              </w:rPr>
            </w:pPr>
            <w:r w:rsidRPr="00256B15">
              <w:rPr>
                <w:sz w:val="20"/>
                <w:szCs w:val="20"/>
              </w:rPr>
              <w:t>22563,50</w:t>
            </w:r>
          </w:p>
        </w:tc>
        <w:tc>
          <w:tcPr>
            <w:tcW w:w="907" w:type="dxa"/>
            <w:tcBorders>
              <w:top w:val="single" w:sz="4" w:space="0" w:color="auto"/>
              <w:left w:val="single" w:sz="4" w:space="0" w:color="auto"/>
              <w:bottom w:val="single" w:sz="4" w:space="0" w:color="auto"/>
              <w:right w:val="single" w:sz="4" w:space="0" w:color="auto"/>
            </w:tcBorders>
            <w:vAlign w:val="center"/>
          </w:tcPr>
          <w:p w14:paraId="656DF5F4" w14:textId="77777777" w:rsidR="00256B15" w:rsidRPr="00256B15" w:rsidRDefault="00256B15" w:rsidP="00256B15">
            <w:pPr>
              <w:autoSpaceDE w:val="0"/>
              <w:autoSpaceDN w:val="0"/>
              <w:adjustRightInd w:val="0"/>
              <w:jc w:val="center"/>
              <w:rPr>
                <w:sz w:val="20"/>
                <w:szCs w:val="20"/>
              </w:rPr>
            </w:pPr>
            <w:r w:rsidRPr="00256B15">
              <w:rPr>
                <w:sz w:val="20"/>
                <w:szCs w:val="20"/>
              </w:rPr>
              <w:t>22463,51</w:t>
            </w:r>
          </w:p>
        </w:tc>
        <w:tc>
          <w:tcPr>
            <w:tcW w:w="907" w:type="dxa"/>
            <w:tcBorders>
              <w:top w:val="single" w:sz="4" w:space="0" w:color="auto"/>
              <w:left w:val="single" w:sz="4" w:space="0" w:color="auto"/>
              <w:bottom w:val="single" w:sz="4" w:space="0" w:color="auto"/>
              <w:right w:val="single" w:sz="4" w:space="0" w:color="auto"/>
            </w:tcBorders>
            <w:vAlign w:val="center"/>
          </w:tcPr>
          <w:p w14:paraId="46818268" w14:textId="77777777" w:rsidR="00256B15" w:rsidRPr="00256B15" w:rsidRDefault="00256B15" w:rsidP="00256B15">
            <w:pPr>
              <w:autoSpaceDE w:val="0"/>
              <w:autoSpaceDN w:val="0"/>
              <w:adjustRightInd w:val="0"/>
              <w:jc w:val="center"/>
              <w:rPr>
                <w:sz w:val="20"/>
                <w:szCs w:val="20"/>
              </w:rPr>
            </w:pPr>
            <w:r w:rsidRPr="00256B15">
              <w:rPr>
                <w:sz w:val="20"/>
                <w:szCs w:val="20"/>
              </w:rPr>
              <w:t>22563,50</w:t>
            </w:r>
          </w:p>
        </w:tc>
        <w:tc>
          <w:tcPr>
            <w:tcW w:w="907" w:type="dxa"/>
            <w:tcBorders>
              <w:top w:val="single" w:sz="4" w:space="0" w:color="auto"/>
              <w:left w:val="single" w:sz="4" w:space="0" w:color="auto"/>
              <w:bottom w:val="single" w:sz="4" w:space="0" w:color="auto"/>
              <w:right w:val="single" w:sz="4" w:space="0" w:color="auto"/>
            </w:tcBorders>
            <w:vAlign w:val="center"/>
          </w:tcPr>
          <w:p w14:paraId="7174B7C7" w14:textId="77777777" w:rsidR="00256B15" w:rsidRPr="00256B15" w:rsidRDefault="00256B15" w:rsidP="00256B15">
            <w:pPr>
              <w:autoSpaceDE w:val="0"/>
              <w:autoSpaceDN w:val="0"/>
              <w:adjustRightInd w:val="0"/>
              <w:jc w:val="center"/>
              <w:rPr>
                <w:sz w:val="20"/>
                <w:szCs w:val="20"/>
              </w:rPr>
            </w:pPr>
            <w:r w:rsidRPr="00256B15">
              <w:rPr>
                <w:sz w:val="20"/>
                <w:szCs w:val="20"/>
              </w:rPr>
              <w:t>22463,51</w:t>
            </w:r>
          </w:p>
        </w:tc>
      </w:tr>
      <w:tr w:rsidR="00256B15" w:rsidRPr="00256B15" w14:paraId="23333467" w14:textId="77777777" w:rsidTr="006E50CB">
        <w:tc>
          <w:tcPr>
            <w:tcW w:w="737" w:type="dxa"/>
            <w:tcBorders>
              <w:top w:val="single" w:sz="4" w:space="0" w:color="auto"/>
              <w:left w:val="single" w:sz="4" w:space="0" w:color="auto"/>
              <w:bottom w:val="single" w:sz="4" w:space="0" w:color="auto"/>
              <w:right w:val="single" w:sz="4" w:space="0" w:color="auto"/>
            </w:tcBorders>
            <w:vAlign w:val="center"/>
          </w:tcPr>
          <w:p w14:paraId="1E454B20" w14:textId="77777777" w:rsidR="00256B15" w:rsidRPr="00256B15" w:rsidRDefault="00256B15" w:rsidP="00256B15">
            <w:pPr>
              <w:autoSpaceDE w:val="0"/>
              <w:autoSpaceDN w:val="0"/>
              <w:adjustRightInd w:val="0"/>
              <w:jc w:val="center"/>
              <w:rPr>
                <w:sz w:val="22"/>
                <w:szCs w:val="22"/>
              </w:rPr>
            </w:pPr>
            <w:r w:rsidRPr="00256B15">
              <w:rPr>
                <w:sz w:val="22"/>
                <w:szCs w:val="22"/>
              </w:rPr>
              <w:t>1.1.</w:t>
            </w:r>
          </w:p>
        </w:tc>
        <w:tc>
          <w:tcPr>
            <w:tcW w:w="1644" w:type="dxa"/>
            <w:tcBorders>
              <w:top w:val="single" w:sz="4" w:space="0" w:color="auto"/>
              <w:left w:val="single" w:sz="4" w:space="0" w:color="auto"/>
              <w:bottom w:val="single" w:sz="4" w:space="0" w:color="auto"/>
              <w:right w:val="single" w:sz="4" w:space="0" w:color="auto"/>
            </w:tcBorders>
            <w:vAlign w:val="center"/>
          </w:tcPr>
          <w:p w14:paraId="635FD9E6" w14:textId="77777777" w:rsidR="00256B15" w:rsidRPr="00256B15" w:rsidRDefault="00256B15" w:rsidP="00256B15">
            <w:pPr>
              <w:autoSpaceDE w:val="0"/>
              <w:autoSpaceDN w:val="0"/>
              <w:adjustRightInd w:val="0"/>
              <w:jc w:val="center"/>
              <w:rPr>
                <w:sz w:val="22"/>
                <w:szCs w:val="22"/>
              </w:rPr>
            </w:pPr>
            <w:r w:rsidRPr="00256B15">
              <w:rPr>
                <w:sz w:val="22"/>
                <w:szCs w:val="22"/>
              </w:rPr>
              <w:t>На потребительский рынок</w:t>
            </w:r>
          </w:p>
        </w:tc>
        <w:tc>
          <w:tcPr>
            <w:tcW w:w="567" w:type="dxa"/>
            <w:tcBorders>
              <w:top w:val="single" w:sz="4" w:space="0" w:color="auto"/>
              <w:left w:val="single" w:sz="4" w:space="0" w:color="auto"/>
              <w:bottom w:val="single" w:sz="4" w:space="0" w:color="auto"/>
              <w:right w:val="single" w:sz="4" w:space="0" w:color="auto"/>
            </w:tcBorders>
            <w:vAlign w:val="center"/>
          </w:tcPr>
          <w:p w14:paraId="6F372D22" w14:textId="77777777" w:rsidR="00256B15" w:rsidRPr="00256B15" w:rsidRDefault="00256B15" w:rsidP="00256B15">
            <w:pPr>
              <w:autoSpaceDE w:val="0"/>
              <w:autoSpaceDN w:val="0"/>
              <w:adjustRightInd w:val="0"/>
              <w:jc w:val="center"/>
              <w:rPr>
                <w:sz w:val="22"/>
                <w:szCs w:val="22"/>
              </w:rPr>
            </w:pPr>
            <w:r w:rsidRPr="00256B15">
              <w:rPr>
                <w:sz w:val="22"/>
                <w:szCs w:val="22"/>
              </w:rPr>
              <w:t>м</w:t>
            </w:r>
            <w:r w:rsidRPr="00256B15">
              <w:rPr>
                <w:sz w:val="22"/>
                <w:szCs w:val="22"/>
                <w:vertAlign w:val="superscript"/>
              </w:rPr>
              <w:t>3</w:t>
            </w:r>
          </w:p>
        </w:tc>
        <w:tc>
          <w:tcPr>
            <w:tcW w:w="907" w:type="dxa"/>
            <w:tcBorders>
              <w:top w:val="single" w:sz="4" w:space="0" w:color="auto"/>
              <w:left w:val="single" w:sz="4" w:space="0" w:color="auto"/>
              <w:bottom w:val="single" w:sz="4" w:space="0" w:color="auto"/>
              <w:right w:val="single" w:sz="4" w:space="0" w:color="auto"/>
            </w:tcBorders>
            <w:vAlign w:val="center"/>
          </w:tcPr>
          <w:p w14:paraId="32CB76BA" w14:textId="77777777" w:rsidR="00256B15" w:rsidRPr="00256B15" w:rsidRDefault="00256B15" w:rsidP="00256B15">
            <w:pPr>
              <w:autoSpaceDE w:val="0"/>
              <w:autoSpaceDN w:val="0"/>
              <w:adjustRightInd w:val="0"/>
              <w:jc w:val="center"/>
              <w:rPr>
                <w:sz w:val="20"/>
                <w:szCs w:val="20"/>
              </w:rPr>
            </w:pPr>
            <w:r w:rsidRPr="00256B15">
              <w:rPr>
                <w:sz w:val="20"/>
                <w:szCs w:val="20"/>
              </w:rPr>
              <w:t>22563,50</w:t>
            </w:r>
          </w:p>
        </w:tc>
        <w:tc>
          <w:tcPr>
            <w:tcW w:w="907" w:type="dxa"/>
            <w:tcBorders>
              <w:top w:val="single" w:sz="4" w:space="0" w:color="auto"/>
              <w:left w:val="single" w:sz="4" w:space="0" w:color="auto"/>
              <w:bottom w:val="single" w:sz="4" w:space="0" w:color="auto"/>
              <w:right w:val="single" w:sz="4" w:space="0" w:color="auto"/>
            </w:tcBorders>
            <w:vAlign w:val="center"/>
          </w:tcPr>
          <w:p w14:paraId="42967D56" w14:textId="77777777" w:rsidR="00256B15" w:rsidRPr="00256B15" w:rsidRDefault="00256B15" w:rsidP="00256B15">
            <w:pPr>
              <w:autoSpaceDE w:val="0"/>
              <w:autoSpaceDN w:val="0"/>
              <w:adjustRightInd w:val="0"/>
              <w:jc w:val="center"/>
              <w:rPr>
                <w:sz w:val="20"/>
                <w:szCs w:val="20"/>
              </w:rPr>
            </w:pPr>
            <w:r w:rsidRPr="00256B15">
              <w:rPr>
                <w:sz w:val="20"/>
                <w:szCs w:val="20"/>
              </w:rPr>
              <w:t>22463,51</w:t>
            </w:r>
          </w:p>
        </w:tc>
        <w:tc>
          <w:tcPr>
            <w:tcW w:w="907" w:type="dxa"/>
            <w:tcBorders>
              <w:top w:val="single" w:sz="4" w:space="0" w:color="auto"/>
              <w:left w:val="single" w:sz="4" w:space="0" w:color="auto"/>
              <w:bottom w:val="single" w:sz="4" w:space="0" w:color="auto"/>
              <w:right w:val="single" w:sz="4" w:space="0" w:color="auto"/>
            </w:tcBorders>
            <w:vAlign w:val="center"/>
          </w:tcPr>
          <w:p w14:paraId="225315D3" w14:textId="77777777" w:rsidR="00256B15" w:rsidRPr="00256B15" w:rsidRDefault="00256B15" w:rsidP="00256B15">
            <w:pPr>
              <w:autoSpaceDE w:val="0"/>
              <w:autoSpaceDN w:val="0"/>
              <w:adjustRightInd w:val="0"/>
              <w:jc w:val="center"/>
              <w:rPr>
                <w:sz w:val="20"/>
                <w:szCs w:val="20"/>
              </w:rPr>
            </w:pPr>
            <w:r w:rsidRPr="00256B15">
              <w:rPr>
                <w:sz w:val="20"/>
                <w:szCs w:val="20"/>
              </w:rPr>
              <w:t>22563,50</w:t>
            </w:r>
          </w:p>
        </w:tc>
        <w:tc>
          <w:tcPr>
            <w:tcW w:w="907" w:type="dxa"/>
            <w:tcBorders>
              <w:top w:val="single" w:sz="4" w:space="0" w:color="auto"/>
              <w:left w:val="single" w:sz="4" w:space="0" w:color="auto"/>
              <w:bottom w:val="single" w:sz="4" w:space="0" w:color="auto"/>
              <w:right w:val="single" w:sz="4" w:space="0" w:color="auto"/>
            </w:tcBorders>
            <w:vAlign w:val="center"/>
          </w:tcPr>
          <w:p w14:paraId="6879015D" w14:textId="77777777" w:rsidR="00256B15" w:rsidRPr="00256B15" w:rsidRDefault="00256B15" w:rsidP="00256B15">
            <w:pPr>
              <w:autoSpaceDE w:val="0"/>
              <w:autoSpaceDN w:val="0"/>
              <w:adjustRightInd w:val="0"/>
              <w:jc w:val="center"/>
              <w:rPr>
                <w:sz w:val="20"/>
                <w:szCs w:val="20"/>
              </w:rPr>
            </w:pPr>
            <w:r w:rsidRPr="00256B15">
              <w:rPr>
                <w:sz w:val="20"/>
                <w:szCs w:val="20"/>
              </w:rPr>
              <w:t>22463,51</w:t>
            </w:r>
          </w:p>
        </w:tc>
        <w:tc>
          <w:tcPr>
            <w:tcW w:w="907" w:type="dxa"/>
            <w:tcBorders>
              <w:top w:val="single" w:sz="4" w:space="0" w:color="auto"/>
              <w:left w:val="single" w:sz="4" w:space="0" w:color="auto"/>
              <w:bottom w:val="single" w:sz="4" w:space="0" w:color="auto"/>
              <w:right w:val="single" w:sz="4" w:space="0" w:color="auto"/>
            </w:tcBorders>
            <w:vAlign w:val="center"/>
          </w:tcPr>
          <w:p w14:paraId="05363218" w14:textId="77777777" w:rsidR="00256B15" w:rsidRPr="00256B15" w:rsidRDefault="00256B15" w:rsidP="00256B15">
            <w:pPr>
              <w:autoSpaceDE w:val="0"/>
              <w:autoSpaceDN w:val="0"/>
              <w:adjustRightInd w:val="0"/>
              <w:jc w:val="center"/>
              <w:rPr>
                <w:sz w:val="20"/>
                <w:szCs w:val="20"/>
              </w:rPr>
            </w:pPr>
            <w:r w:rsidRPr="00256B15">
              <w:rPr>
                <w:sz w:val="20"/>
                <w:szCs w:val="20"/>
              </w:rPr>
              <w:t>22563,50</w:t>
            </w:r>
          </w:p>
        </w:tc>
        <w:tc>
          <w:tcPr>
            <w:tcW w:w="907" w:type="dxa"/>
            <w:tcBorders>
              <w:top w:val="single" w:sz="4" w:space="0" w:color="auto"/>
              <w:left w:val="single" w:sz="4" w:space="0" w:color="auto"/>
              <w:bottom w:val="single" w:sz="4" w:space="0" w:color="auto"/>
              <w:right w:val="single" w:sz="4" w:space="0" w:color="auto"/>
            </w:tcBorders>
            <w:vAlign w:val="center"/>
          </w:tcPr>
          <w:p w14:paraId="0B2C6603" w14:textId="77777777" w:rsidR="00256B15" w:rsidRPr="00256B15" w:rsidRDefault="00256B15" w:rsidP="00256B15">
            <w:pPr>
              <w:autoSpaceDE w:val="0"/>
              <w:autoSpaceDN w:val="0"/>
              <w:adjustRightInd w:val="0"/>
              <w:jc w:val="center"/>
              <w:rPr>
                <w:sz w:val="20"/>
                <w:szCs w:val="20"/>
              </w:rPr>
            </w:pPr>
            <w:r w:rsidRPr="00256B15">
              <w:rPr>
                <w:sz w:val="20"/>
                <w:szCs w:val="20"/>
              </w:rPr>
              <w:t>22463,51</w:t>
            </w:r>
          </w:p>
        </w:tc>
        <w:tc>
          <w:tcPr>
            <w:tcW w:w="907" w:type="dxa"/>
            <w:tcBorders>
              <w:top w:val="single" w:sz="4" w:space="0" w:color="auto"/>
              <w:left w:val="single" w:sz="4" w:space="0" w:color="auto"/>
              <w:bottom w:val="single" w:sz="4" w:space="0" w:color="auto"/>
              <w:right w:val="single" w:sz="4" w:space="0" w:color="auto"/>
            </w:tcBorders>
            <w:vAlign w:val="center"/>
          </w:tcPr>
          <w:p w14:paraId="415249C5" w14:textId="77777777" w:rsidR="00256B15" w:rsidRPr="00256B15" w:rsidRDefault="00256B15" w:rsidP="00256B15">
            <w:pPr>
              <w:autoSpaceDE w:val="0"/>
              <w:autoSpaceDN w:val="0"/>
              <w:adjustRightInd w:val="0"/>
              <w:jc w:val="center"/>
              <w:rPr>
                <w:sz w:val="20"/>
                <w:szCs w:val="20"/>
              </w:rPr>
            </w:pPr>
            <w:r w:rsidRPr="00256B15">
              <w:rPr>
                <w:sz w:val="20"/>
                <w:szCs w:val="20"/>
              </w:rPr>
              <w:t>22563,50</w:t>
            </w:r>
          </w:p>
        </w:tc>
        <w:tc>
          <w:tcPr>
            <w:tcW w:w="907" w:type="dxa"/>
            <w:tcBorders>
              <w:top w:val="single" w:sz="4" w:space="0" w:color="auto"/>
              <w:left w:val="single" w:sz="4" w:space="0" w:color="auto"/>
              <w:bottom w:val="single" w:sz="4" w:space="0" w:color="auto"/>
              <w:right w:val="single" w:sz="4" w:space="0" w:color="auto"/>
            </w:tcBorders>
            <w:vAlign w:val="center"/>
          </w:tcPr>
          <w:p w14:paraId="0CE4EBC0" w14:textId="77777777" w:rsidR="00256B15" w:rsidRPr="00256B15" w:rsidRDefault="00256B15" w:rsidP="00256B15">
            <w:pPr>
              <w:autoSpaceDE w:val="0"/>
              <w:autoSpaceDN w:val="0"/>
              <w:adjustRightInd w:val="0"/>
              <w:jc w:val="center"/>
              <w:rPr>
                <w:sz w:val="20"/>
                <w:szCs w:val="20"/>
              </w:rPr>
            </w:pPr>
            <w:r w:rsidRPr="00256B15">
              <w:rPr>
                <w:sz w:val="20"/>
                <w:szCs w:val="20"/>
              </w:rPr>
              <w:t>22463,51</w:t>
            </w:r>
          </w:p>
        </w:tc>
        <w:tc>
          <w:tcPr>
            <w:tcW w:w="907" w:type="dxa"/>
            <w:tcBorders>
              <w:top w:val="single" w:sz="4" w:space="0" w:color="auto"/>
              <w:left w:val="single" w:sz="4" w:space="0" w:color="auto"/>
              <w:bottom w:val="single" w:sz="4" w:space="0" w:color="auto"/>
              <w:right w:val="single" w:sz="4" w:space="0" w:color="auto"/>
            </w:tcBorders>
            <w:vAlign w:val="center"/>
          </w:tcPr>
          <w:p w14:paraId="4534EEC7" w14:textId="77777777" w:rsidR="00256B15" w:rsidRPr="00256B15" w:rsidRDefault="00256B15" w:rsidP="00256B15">
            <w:pPr>
              <w:autoSpaceDE w:val="0"/>
              <w:autoSpaceDN w:val="0"/>
              <w:adjustRightInd w:val="0"/>
              <w:jc w:val="center"/>
              <w:rPr>
                <w:sz w:val="20"/>
                <w:szCs w:val="20"/>
              </w:rPr>
            </w:pPr>
            <w:r w:rsidRPr="00256B15">
              <w:rPr>
                <w:sz w:val="20"/>
                <w:szCs w:val="20"/>
              </w:rPr>
              <w:t>22563,50</w:t>
            </w:r>
          </w:p>
        </w:tc>
        <w:tc>
          <w:tcPr>
            <w:tcW w:w="907" w:type="dxa"/>
            <w:tcBorders>
              <w:top w:val="single" w:sz="4" w:space="0" w:color="auto"/>
              <w:left w:val="single" w:sz="4" w:space="0" w:color="auto"/>
              <w:bottom w:val="single" w:sz="4" w:space="0" w:color="auto"/>
              <w:right w:val="single" w:sz="4" w:space="0" w:color="auto"/>
            </w:tcBorders>
            <w:vAlign w:val="center"/>
          </w:tcPr>
          <w:p w14:paraId="1AB933D1" w14:textId="77777777" w:rsidR="00256B15" w:rsidRPr="00256B15" w:rsidRDefault="00256B15" w:rsidP="00256B15">
            <w:pPr>
              <w:autoSpaceDE w:val="0"/>
              <w:autoSpaceDN w:val="0"/>
              <w:adjustRightInd w:val="0"/>
              <w:jc w:val="center"/>
              <w:rPr>
                <w:sz w:val="20"/>
                <w:szCs w:val="20"/>
              </w:rPr>
            </w:pPr>
            <w:r w:rsidRPr="00256B15">
              <w:rPr>
                <w:sz w:val="20"/>
                <w:szCs w:val="20"/>
              </w:rPr>
              <w:t>22463,51</w:t>
            </w:r>
          </w:p>
        </w:tc>
        <w:tc>
          <w:tcPr>
            <w:tcW w:w="907" w:type="dxa"/>
            <w:tcBorders>
              <w:top w:val="single" w:sz="4" w:space="0" w:color="auto"/>
              <w:left w:val="single" w:sz="4" w:space="0" w:color="auto"/>
              <w:bottom w:val="single" w:sz="4" w:space="0" w:color="auto"/>
              <w:right w:val="single" w:sz="4" w:space="0" w:color="auto"/>
            </w:tcBorders>
            <w:vAlign w:val="center"/>
          </w:tcPr>
          <w:p w14:paraId="4E05A581" w14:textId="77777777" w:rsidR="00256B15" w:rsidRPr="00256B15" w:rsidRDefault="00256B15" w:rsidP="00256B15">
            <w:pPr>
              <w:autoSpaceDE w:val="0"/>
              <w:autoSpaceDN w:val="0"/>
              <w:adjustRightInd w:val="0"/>
              <w:jc w:val="center"/>
              <w:rPr>
                <w:sz w:val="20"/>
                <w:szCs w:val="20"/>
              </w:rPr>
            </w:pPr>
            <w:r w:rsidRPr="00256B15">
              <w:rPr>
                <w:sz w:val="20"/>
                <w:szCs w:val="20"/>
              </w:rPr>
              <w:t>22563,50</w:t>
            </w:r>
          </w:p>
        </w:tc>
        <w:tc>
          <w:tcPr>
            <w:tcW w:w="907" w:type="dxa"/>
            <w:tcBorders>
              <w:top w:val="single" w:sz="4" w:space="0" w:color="auto"/>
              <w:left w:val="single" w:sz="4" w:space="0" w:color="auto"/>
              <w:bottom w:val="single" w:sz="4" w:space="0" w:color="auto"/>
              <w:right w:val="single" w:sz="4" w:space="0" w:color="auto"/>
            </w:tcBorders>
            <w:vAlign w:val="center"/>
          </w:tcPr>
          <w:p w14:paraId="49AB11C4" w14:textId="77777777" w:rsidR="00256B15" w:rsidRPr="00256B15" w:rsidRDefault="00256B15" w:rsidP="00256B15">
            <w:pPr>
              <w:autoSpaceDE w:val="0"/>
              <w:autoSpaceDN w:val="0"/>
              <w:adjustRightInd w:val="0"/>
              <w:jc w:val="center"/>
              <w:rPr>
                <w:sz w:val="20"/>
                <w:szCs w:val="20"/>
              </w:rPr>
            </w:pPr>
            <w:r w:rsidRPr="00256B15">
              <w:rPr>
                <w:sz w:val="20"/>
                <w:szCs w:val="20"/>
              </w:rPr>
              <w:t>22463,51</w:t>
            </w:r>
          </w:p>
        </w:tc>
        <w:tc>
          <w:tcPr>
            <w:tcW w:w="907" w:type="dxa"/>
            <w:tcBorders>
              <w:top w:val="single" w:sz="4" w:space="0" w:color="auto"/>
              <w:left w:val="single" w:sz="4" w:space="0" w:color="auto"/>
              <w:bottom w:val="single" w:sz="4" w:space="0" w:color="auto"/>
              <w:right w:val="single" w:sz="4" w:space="0" w:color="auto"/>
            </w:tcBorders>
            <w:vAlign w:val="center"/>
          </w:tcPr>
          <w:p w14:paraId="42D5661E" w14:textId="77777777" w:rsidR="00256B15" w:rsidRPr="00256B15" w:rsidRDefault="00256B15" w:rsidP="00256B15">
            <w:pPr>
              <w:autoSpaceDE w:val="0"/>
              <w:autoSpaceDN w:val="0"/>
              <w:adjustRightInd w:val="0"/>
              <w:jc w:val="center"/>
              <w:rPr>
                <w:sz w:val="20"/>
                <w:szCs w:val="20"/>
              </w:rPr>
            </w:pPr>
            <w:r w:rsidRPr="00256B15">
              <w:rPr>
                <w:sz w:val="20"/>
                <w:szCs w:val="20"/>
              </w:rPr>
              <w:t>22563,50</w:t>
            </w:r>
          </w:p>
        </w:tc>
        <w:tc>
          <w:tcPr>
            <w:tcW w:w="907" w:type="dxa"/>
            <w:tcBorders>
              <w:top w:val="single" w:sz="4" w:space="0" w:color="auto"/>
              <w:left w:val="single" w:sz="4" w:space="0" w:color="auto"/>
              <w:bottom w:val="single" w:sz="4" w:space="0" w:color="auto"/>
              <w:right w:val="single" w:sz="4" w:space="0" w:color="auto"/>
            </w:tcBorders>
            <w:vAlign w:val="center"/>
          </w:tcPr>
          <w:p w14:paraId="0FBB658B" w14:textId="77777777" w:rsidR="00256B15" w:rsidRPr="00256B15" w:rsidRDefault="00256B15" w:rsidP="00256B15">
            <w:pPr>
              <w:autoSpaceDE w:val="0"/>
              <w:autoSpaceDN w:val="0"/>
              <w:adjustRightInd w:val="0"/>
              <w:jc w:val="center"/>
              <w:rPr>
                <w:sz w:val="20"/>
                <w:szCs w:val="20"/>
              </w:rPr>
            </w:pPr>
            <w:r w:rsidRPr="00256B15">
              <w:rPr>
                <w:sz w:val="20"/>
                <w:szCs w:val="20"/>
              </w:rPr>
              <w:t>22463,51</w:t>
            </w:r>
          </w:p>
        </w:tc>
      </w:tr>
      <w:tr w:rsidR="00256B15" w:rsidRPr="00256B15" w14:paraId="194DF148" w14:textId="77777777" w:rsidTr="006E50CB">
        <w:tc>
          <w:tcPr>
            <w:tcW w:w="737" w:type="dxa"/>
            <w:tcBorders>
              <w:top w:val="single" w:sz="4" w:space="0" w:color="auto"/>
              <w:left w:val="single" w:sz="4" w:space="0" w:color="auto"/>
              <w:bottom w:val="single" w:sz="4" w:space="0" w:color="auto"/>
              <w:right w:val="single" w:sz="4" w:space="0" w:color="auto"/>
            </w:tcBorders>
            <w:vAlign w:val="center"/>
          </w:tcPr>
          <w:p w14:paraId="7E6E2204" w14:textId="77777777" w:rsidR="00256B15" w:rsidRPr="00256B15" w:rsidRDefault="00256B15" w:rsidP="00256B15">
            <w:pPr>
              <w:autoSpaceDE w:val="0"/>
              <w:autoSpaceDN w:val="0"/>
              <w:adjustRightInd w:val="0"/>
              <w:jc w:val="center"/>
              <w:rPr>
                <w:sz w:val="22"/>
                <w:szCs w:val="22"/>
              </w:rPr>
            </w:pPr>
            <w:r w:rsidRPr="00256B15">
              <w:rPr>
                <w:sz w:val="22"/>
                <w:szCs w:val="22"/>
              </w:rPr>
              <w:t>1.1.1.</w:t>
            </w:r>
          </w:p>
        </w:tc>
        <w:tc>
          <w:tcPr>
            <w:tcW w:w="1644" w:type="dxa"/>
            <w:tcBorders>
              <w:top w:val="single" w:sz="4" w:space="0" w:color="auto"/>
              <w:left w:val="single" w:sz="4" w:space="0" w:color="auto"/>
              <w:bottom w:val="single" w:sz="4" w:space="0" w:color="auto"/>
              <w:right w:val="single" w:sz="4" w:space="0" w:color="auto"/>
            </w:tcBorders>
            <w:vAlign w:val="center"/>
          </w:tcPr>
          <w:p w14:paraId="621BE20C" w14:textId="77777777" w:rsidR="00256B15" w:rsidRPr="00256B15" w:rsidRDefault="00256B15" w:rsidP="00256B15">
            <w:pPr>
              <w:autoSpaceDE w:val="0"/>
              <w:autoSpaceDN w:val="0"/>
              <w:adjustRightInd w:val="0"/>
              <w:jc w:val="center"/>
              <w:rPr>
                <w:sz w:val="22"/>
                <w:szCs w:val="22"/>
              </w:rPr>
            </w:pPr>
            <w:r w:rsidRPr="00256B15">
              <w:rPr>
                <w:sz w:val="22"/>
                <w:szCs w:val="22"/>
              </w:rPr>
              <w:t>Потребителям в жилищном секторе</w:t>
            </w:r>
          </w:p>
        </w:tc>
        <w:tc>
          <w:tcPr>
            <w:tcW w:w="567" w:type="dxa"/>
            <w:tcBorders>
              <w:top w:val="single" w:sz="4" w:space="0" w:color="auto"/>
              <w:left w:val="single" w:sz="4" w:space="0" w:color="auto"/>
              <w:bottom w:val="single" w:sz="4" w:space="0" w:color="auto"/>
              <w:right w:val="single" w:sz="4" w:space="0" w:color="auto"/>
            </w:tcBorders>
            <w:vAlign w:val="center"/>
          </w:tcPr>
          <w:p w14:paraId="62BBC418" w14:textId="77777777" w:rsidR="00256B15" w:rsidRPr="00256B15" w:rsidRDefault="00256B15" w:rsidP="00256B15">
            <w:pPr>
              <w:autoSpaceDE w:val="0"/>
              <w:autoSpaceDN w:val="0"/>
              <w:adjustRightInd w:val="0"/>
              <w:jc w:val="center"/>
              <w:rPr>
                <w:sz w:val="22"/>
                <w:szCs w:val="22"/>
              </w:rPr>
            </w:pPr>
            <w:r w:rsidRPr="00256B15">
              <w:rPr>
                <w:sz w:val="22"/>
                <w:szCs w:val="22"/>
              </w:rPr>
              <w:t>м</w:t>
            </w:r>
            <w:r w:rsidRPr="00256B15">
              <w:rPr>
                <w:sz w:val="22"/>
                <w:szCs w:val="22"/>
                <w:vertAlign w:val="superscript"/>
              </w:rPr>
              <w:t>3</w:t>
            </w:r>
          </w:p>
        </w:tc>
        <w:tc>
          <w:tcPr>
            <w:tcW w:w="907" w:type="dxa"/>
            <w:tcBorders>
              <w:top w:val="single" w:sz="4" w:space="0" w:color="auto"/>
              <w:left w:val="single" w:sz="4" w:space="0" w:color="auto"/>
              <w:bottom w:val="single" w:sz="4" w:space="0" w:color="auto"/>
              <w:right w:val="single" w:sz="4" w:space="0" w:color="auto"/>
            </w:tcBorders>
            <w:vAlign w:val="center"/>
          </w:tcPr>
          <w:p w14:paraId="585EAF79" w14:textId="77777777" w:rsidR="00256B15" w:rsidRPr="00256B15" w:rsidRDefault="00256B15" w:rsidP="00256B15">
            <w:pPr>
              <w:autoSpaceDE w:val="0"/>
              <w:autoSpaceDN w:val="0"/>
              <w:adjustRightInd w:val="0"/>
              <w:jc w:val="center"/>
              <w:rPr>
                <w:sz w:val="20"/>
                <w:szCs w:val="20"/>
              </w:rPr>
            </w:pPr>
            <w:r w:rsidRPr="00256B15">
              <w:rPr>
                <w:sz w:val="20"/>
                <w:szCs w:val="20"/>
              </w:rPr>
              <w:t>21122.00</w:t>
            </w:r>
          </w:p>
        </w:tc>
        <w:tc>
          <w:tcPr>
            <w:tcW w:w="907" w:type="dxa"/>
            <w:tcBorders>
              <w:top w:val="single" w:sz="4" w:space="0" w:color="auto"/>
              <w:left w:val="single" w:sz="4" w:space="0" w:color="auto"/>
              <w:bottom w:val="single" w:sz="4" w:space="0" w:color="auto"/>
              <w:right w:val="single" w:sz="4" w:space="0" w:color="auto"/>
            </w:tcBorders>
            <w:vAlign w:val="center"/>
          </w:tcPr>
          <w:p w14:paraId="437E9E3B" w14:textId="77777777" w:rsidR="00256B15" w:rsidRPr="00256B15" w:rsidRDefault="00256B15" w:rsidP="00256B15">
            <w:pPr>
              <w:autoSpaceDE w:val="0"/>
              <w:autoSpaceDN w:val="0"/>
              <w:adjustRightInd w:val="0"/>
              <w:jc w:val="center"/>
              <w:rPr>
                <w:sz w:val="20"/>
                <w:szCs w:val="20"/>
              </w:rPr>
            </w:pPr>
            <w:r w:rsidRPr="00256B15">
              <w:rPr>
                <w:sz w:val="20"/>
                <w:szCs w:val="20"/>
              </w:rPr>
              <w:t>21122.01</w:t>
            </w:r>
          </w:p>
        </w:tc>
        <w:tc>
          <w:tcPr>
            <w:tcW w:w="907" w:type="dxa"/>
            <w:tcBorders>
              <w:top w:val="single" w:sz="4" w:space="0" w:color="auto"/>
              <w:left w:val="single" w:sz="4" w:space="0" w:color="auto"/>
              <w:bottom w:val="single" w:sz="4" w:space="0" w:color="auto"/>
              <w:right w:val="single" w:sz="4" w:space="0" w:color="auto"/>
            </w:tcBorders>
            <w:vAlign w:val="center"/>
          </w:tcPr>
          <w:p w14:paraId="6B891F23" w14:textId="77777777" w:rsidR="00256B15" w:rsidRPr="00256B15" w:rsidRDefault="00256B15" w:rsidP="00256B15">
            <w:pPr>
              <w:autoSpaceDE w:val="0"/>
              <w:autoSpaceDN w:val="0"/>
              <w:adjustRightInd w:val="0"/>
              <w:jc w:val="center"/>
              <w:rPr>
                <w:sz w:val="20"/>
                <w:szCs w:val="20"/>
              </w:rPr>
            </w:pPr>
            <w:r w:rsidRPr="00256B15">
              <w:rPr>
                <w:sz w:val="20"/>
                <w:szCs w:val="20"/>
              </w:rPr>
              <w:t>21122.00</w:t>
            </w:r>
          </w:p>
        </w:tc>
        <w:tc>
          <w:tcPr>
            <w:tcW w:w="907" w:type="dxa"/>
            <w:tcBorders>
              <w:top w:val="single" w:sz="4" w:space="0" w:color="auto"/>
              <w:left w:val="single" w:sz="4" w:space="0" w:color="auto"/>
              <w:bottom w:val="single" w:sz="4" w:space="0" w:color="auto"/>
              <w:right w:val="single" w:sz="4" w:space="0" w:color="auto"/>
            </w:tcBorders>
            <w:vAlign w:val="center"/>
          </w:tcPr>
          <w:p w14:paraId="067C7C87" w14:textId="77777777" w:rsidR="00256B15" w:rsidRPr="00256B15" w:rsidRDefault="00256B15" w:rsidP="00256B15">
            <w:pPr>
              <w:autoSpaceDE w:val="0"/>
              <w:autoSpaceDN w:val="0"/>
              <w:adjustRightInd w:val="0"/>
              <w:jc w:val="center"/>
              <w:rPr>
                <w:sz w:val="20"/>
                <w:szCs w:val="20"/>
              </w:rPr>
            </w:pPr>
            <w:r w:rsidRPr="00256B15">
              <w:rPr>
                <w:sz w:val="20"/>
                <w:szCs w:val="20"/>
              </w:rPr>
              <w:t>21122.01</w:t>
            </w:r>
          </w:p>
        </w:tc>
        <w:tc>
          <w:tcPr>
            <w:tcW w:w="907" w:type="dxa"/>
            <w:tcBorders>
              <w:top w:val="single" w:sz="4" w:space="0" w:color="auto"/>
              <w:left w:val="single" w:sz="4" w:space="0" w:color="auto"/>
              <w:bottom w:val="single" w:sz="4" w:space="0" w:color="auto"/>
              <w:right w:val="single" w:sz="4" w:space="0" w:color="auto"/>
            </w:tcBorders>
            <w:vAlign w:val="center"/>
          </w:tcPr>
          <w:p w14:paraId="70C1EF6D" w14:textId="77777777" w:rsidR="00256B15" w:rsidRPr="00256B15" w:rsidRDefault="00256B15" w:rsidP="00256B15">
            <w:pPr>
              <w:autoSpaceDE w:val="0"/>
              <w:autoSpaceDN w:val="0"/>
              <w:adjustRightInd w:val="0"/>
              <w:jc w:val="center"/>
              <w:rPr>
                <w:sz w:val="20"/>
                <w:szCs w:val="20"/>
              </w:rPr>
            </w:pPr>
            <w:r w:rsidRPr="00256B15">
              <w:rPr>
                <w:sz w:val="20"/>
                <w:szCs w:val="20"/>
              </w:rPr>
              <w:t>21122.00</w:t>
            </w:r>
          </w:p>
        </w:tc>
        <w:tc>
          <w:tcPr>
            <w:tcW w:w="907" w:type="dxa"/>
            <w:tcBorders>
              <w:top w:val="single" w:sz="4" w:space="0" w:color="auto"/>
              <w:left w:val="single" w:sz="4" w:space="0" w:color="auto"/>
              <w:bottom w:val="single" w:sz="4" w:space="0" w:color="auto"/>
              <w:right w:val="single" w:sz="4" w:space="0" w:color="auto"/>
            </w:tcBorders>
            <w:vAlign w:val="center"/>
          </w:tcPr>
          <w:p w14:paraId="5B0B2521" w14:textId="77777777" w:rsidR="00256B15" w:rsidRPr="00256B15" w:rsidRDefault="00256B15" w:rsidP="00256B15">
            <w:pPr>
              <w:autoSpaceDE w:val="0"/>
              <w:autoSpaceDN w:val="0"/>
              <w:adjustRightInd w:val="0"/>
              <w:jc w:val="center"/>
              <w:rPr>
                <w:sz w:val="20"/>
                <w:szCs w:val="20"/>
              </w:rPr>
            </w:pPr>
            <w:r w:rsidRPr="00256B15">
              <w:rPr>
                <w:sz w:val="20"/>
                <w:szCs w:val="20"/>
              </w:rPr>
              <w:t>21122.01</w:t>
            </w:r>
          </w:p>
        </w:tc>
        <w:tc>
          <w:tcPr>
            <w:tcW w:w="907" w:type="dxa"/>
            <w:tcBorders>
              <w:top w:val="single" w:sz="4" w:space="0" w:color="auto"/>
              <w:left w:val="single" w:sz="4" w:space="0" w:color="auto"/>
              <w:bottom w:val="single" w:sz="4" w:space="0" w:color="auto"/>
              <w:right w:val="single" w:sz="4" w:space="0" w:color="auto"/>
            </w:tcBorders>
            <w:vAlign w:val="center"/>
          </w:tcPr>
          <w:p w14:paraId="559C38A1" w14:textId="77777777" w:rsidR="00256B15" w:rsidRPr="00256B15" w:rsidRDefault="00256B15" w:rsidP="00256B15">
            <w:pPr>
              <w:autoSpaceDE w:val="0"/>
              <w:autoSpaceDN w:val="0"/>
              <w:adjustRightInd w:val="0"/>
              <w:jc w:val="center"/>
              <w:rPr>
                <w:sz w:val="20"/>
                <w:szCs w:val="20"/>
              </w:rPr>
            </w:pPr>
            <w:r w:rsidRPr="00256B15">
              <w:rPr>
                <w:sz w:val="20"/>
                <w:szCs w:val="20"/>
              </w:rPr>
              <w:t>21122.00</w:t>
            </w:r>
          </w:p>
        </w:tc>
        <w:tc>
          <w:tcPr>
            <w:tcW w:w="907" w:type="dxa"/>
            <w:tcBorders>
              <w:top w:val="single" w:sz="4" w:space="0" w:color="auto"/>
              <w:left w:val="single" w:sz="4" w:space="0" w:color="auto"/>
              <w:bottom w:val="single" w:sz="4" w:space="0" w:color="auto"/>
              <w:right w:val="single" w:sz="4" w:space="0" w:color="auto"/>
            </w:tcBorders>
            <w:vAlign w:val="center"/>
          </w:tcPr>
          <w:p w14:paraId="653569EE" w14:textId="77777777" w:rsidR="00256B15" w:rsidRPr="00256B15" w:rsidRDefault="00256B15" w:rsidP="00256B15">
            <w:pPr>
              <w:autoSpaceDE w:val="0"/>
              <w:autoSpaceDN w:val="0"/>
              <w:adjustRightInd w:val="0"/>
              <w:jc w:val="center"/>
              <w:rPr>
                <w:sz w:val="20"/>
                <w:szCs w:val="20"/>
              </w:rPr>
            </w:pPr>
            <w:r w:rsidRPr="00256B15">
              <w:rPr>
                <w:sz w:val="20"/>
                <w:szCs w:val="20"/>
              </w:rPr>
              <w:t>21122.01</w:t>
            </w:r>
          </w:p>
        </w:tc>
        <w:tc>
          <w:tcPr>
            <w:tcW w:w="907" w:type="dxa"/>
            <w:tcBorders>
              <w:top w:val="single" w:sz="4" w:space="0" w:color="auto"/>
              <w:left w:val="single" w:sz="4" w:space="0" w:color="auto"/>
              <w:bottom w:val="single" w:sz="4" w:space="0" w:color="auto"/>
              <w:right w:val="single" w:sz="4" w:space="0" w:color="auto"/>
            </w:tcBorders>
            <w:vAlign w:val="center"/>
          </w:tcPr>
          <w:p w14:paraId="4D2DA973" w14:textId="77777777" w:rsidR="00256B15" w:rsidRPr="00256B15" w:rsidRDefault="00256B15" w:rsidP="00256B15">
            <w:pPr>
              <w:autoSpaceDE w:val="0"/>
              <w:autoSpaceDN w:val="0"/>
              <w:adjustRightInd w:val="0"/>
              <w:jc w:val="center"/>
              <w:rPr>
                <w:sz w:val="20"/>
                <w:szCs w:val="20"/>
              </w:rPr>
            </w:pPr>
            <w:r w:rsidRPr="00256B15">
              <w:rPr>
                <w:sz w:val="20"/>
                <w:szCs w:val="20"/>
              </w:rPr>
              <w:t>21122.00</w:t>
            </w:r>
          </w:p>
        </w:tc>
        <w:tc>
          <w:tcPr>
            <w:tcW w:w="907" w:type="dxa"/>
            <w:tcBorders>
              <w:top w:val="single" w:sz="4" w:space="0" w:color="auto"/>
              <w:left w:val="single" w:sz="4" w:space="0" w:color="auto"/>
              <w:bottom w:val="single" w:sz="4" w:space="0" w:color="auto"/>
              <w:right w:val="single" w:sz="4" w:space="0" w:color="auto"/>
            </w:tcBorders>
            <w:vAlign w:val="center"/>
          </w:tcPr>
          <w:p w14:paraId="6BCA8062" w14:textId="77777777" w:rsidR="00256B15" w:rsidRPr="00256B15" w:rsidRDefault="00256B15" w:rsidP="00256B15">
            <w:pPr>
              <w:autoSpaceDE w:val="0"/>
              <w:autoSpaceDN w:val="0"/>
              <w:adjustRightInd w:val="0"/>
              <w:jc w:val="center"/>
              <w:rPr>
                <w:sz w:val="20"/>
                <w:szCs w:val="20"/>
              </w:rPr>
            </w:pPr>
            <w:r w:rsidRPr="00256B15">
              <w:rPr>
                <w:sz w:val="20"/>
                <w:szCs w:val="20"/>
              </w:rPr>
              <w:t>21122.01</w:t>
            </w:r>
          </w:p>
        </w:tc>
        <w:tc>
          <w:tcPr>
            <w:tcW w:w="907" w:type="dxa"/>
            <w:tcBorders>
              <w:top w:val="single" w:sz="4" w:space="0" w:color="auto"/>
              <w:left w:val="single" w:sz="4" w:space="0" w:color="auto"/>
              <w:bottom w:val="single" w:sz="4" w:space="0" w:color="auto"/>
              <w:right w:val="single" w:sz="4" w:space="0" w:color="auto"/>
            </w:tcBorders>
            <w:vAlign w:val="center"/>
          </w:tcPr>
          <w:p w14:paraId="52AC271D" w14:textId="77777777" w:rsidR="00256B15" w:rsidRPr="00256B15" w:rsidRDefault="00256B15" w:rsidP="00256B15">
            <w:pPr>
              <w:autoSpaceDE w:val="0"/>
              <w:autoSpaceDN w:val="0"/>
              <w:adjustRightInd w:val="0"/>
              <w:jc w:val="center"/>
              <w:rPr>
                <w:sz w:val="20"/>
                <w:szCs w:val="20"/>
              </w:rPr>
            </w:pPr>
            <w:r w:rsidRPr="00256B15">
              <w:rPr>
                <w:sz w:val="20"/>
                <w:szCs w:val="20"/>
              </w:rPr>
              <w:t>21122.00</w:t>
            </w:r>
          </w:p>
        </w:tc>
        <w:tc>
          <w:tcPr>
            <w:tcW w:w="907" w:type="dxa"/>
            <w:tcBorders>
              <w:top w:val="single" w:sz="4" w:space="0" w:color="auto"/>
              <w:left w:val="single" w:sz="4" w:space="0" w:color="auto"/>
              <w:bottom w:val="single" w:sz="4" w:space="0" w:color="auto"/>
              <w:right w:val="single" w:sz="4" w:space="0" w:color="auto"/>
            </w:tcBorders>
            <w:vAlign w:val="center"/>
          </w:tcPr>
          <w:p w14:paraId="31655296" w14:textId="77777777" w:rsidR="00256B15" w:rsidRPr="00256B15" w:rsidRDefault="00256B15" w:rsidP="00256B15">
            <w:pPr>
              <w:autoSpaceDE w:val="0"/>
              <w:autoSpaceDN w:val="0"/>
              <w:adjustRightInd w:val="0"/>
              <w:jc w:val="center"/>
              <w:rPr>
                <w:sz w:val="20"/>
                <w:szCs w:val="20"/>
              </w:rPr>
            </w:pPr>
            <w:r w:rsidRPr="00256B15">
              <w:rPr>
                <w:sz w:val="20"/>
                <w:szCs w:val="20"/>
              </w:rPr>
              <w:t>21122.01</w:t>
            </w:r>
          </w:p>
        </w:tc>
        <w:tc>
          <w:tcPr>
            <w:tcW w:w="907" w:type="dxa"/>
            <w:tcBorders>
              <w:top w:val="single" w:sz="4" w:space="0" w:color="auto"/>
              <w:left w:val="single" w:sz="4" w:space="0" w:color="auto"/>
              <w:bottom w:val="single" w:sz="4" w:space="0" w:color="auto"/>
              <w:right w:val="single" w:sz="4" w:space="0" w:color="auto"/>
            </w:tcBorders>
            <w:vAlign w:val="center"/>
          </w:tcPr>
          <w:p w14:paraId="171E102C" w14:textId="77777777" w:rsidR="00256B15" w:rsidRPr="00256B15" w:rsidRDefault="00256B15" w:rsidP="00256B15">
            <w:pPr>
              <w:autoSpaceDE w:val="0"/>
              <w:autoSpaceDN w:val="0"/>
              <w:adjustRightInd w:val="0"/>
              <w:jc w:val="center"/>
              <w:rPr>
                <w:sz w:val="20"/>
                <w:szCs w:val="20"/>
              </w:rPr>
            </w:pPr>
            <w:r w:rsidRPr="00256B15">
              <w:rPr>
                <w:sz w:val="20"/>
                <w:szCs w:val="20"/>
              </w:rPr>
              <w:t>21122.00</w:t>
            </w:r>
          </w:p>
        </w:tc>
        <w:tc>
          <w:tcPr>
            <w:tcW w:w="907" w:type="dxa"/>
            <w:tcBorders>
              <w:top w:val="single" w:sz="4" w:space="0" w:color="auto"/>
              <w:left w:val="single" w:sz="4" w:space="0" w:color="auto"/>
              <w:bottom w:val="single" w:sz="4" w:space="0" w:color="auto"/>
              <w:right w:val="single" w:sz="4" w:space="0" w:color="auto"/>
            </w:tcBorders>
            <w:vAlign w:val="center"/>
          </w:tcPr>
          <w:p w14:paraId="775F2CFE" w14:textId="77777777" w:rsidR="00256B15" w:rsidRPr="00256B15" w:rsidRDefault="00256B15" w:rsidP="00256B15">
            <w:pPr>
              <w:autoSpaceDE w:val="0"/>
              <w:autoSpaceDN w:val="0"/>
              <w:adjustRightInd w:val="0"/>
              <w:jc w:val="center"/>
              <w:rPr>
                <w:sz w:val="20"/>
                <w:szCs w:val="20"/>
              </w:rPr>
            </w:pPr>
            <w:r w:rsidRPr="00256B15">
              <w:rPr>
                <w:sz w:val="20"/>
                <w:szCs w:val="20"/>
              </w:rPr>
              <w:t>21122.01</w:t>
            </w:r>
          </w:p>
        </w:tc>
      </w:tr>
      <w:tr w:rsidR="00256B15" w:rsidRPr="00256B15" w14:paraId="37589D3F" w14:textId="77777777" w:rsidTr="006E50CB">
        <w:tc>
          <w:tcPr>
            <w:tcW w:w="737" w:type="dxa"/>
            <w:tcBorders>
              <w:top w:val="single" w:sz="4" w:space="0" w:color="auto"/>
              <w:left w:val="single" w:sz="4" w:space="0" w:color="auto"/>
              <w:bottom w:val="single" w:sz="4" w:space="0" w:color="auto"/>
              <w:right w:val="single" w:sz="4" w:space="0" w:color="auto"/>
            </w:tcBorders>
            <w:vAlign w:val="center"/>
          </w:tcPr>
          <w:p w14:paraId="5E2E04F0" w14:textId="77777777" w:rsidR="00256B15" w:rsidRPr="00256B15" w:rsidRDefault="00256B15" w:rsidP="00256B15">
            <w:pPr>
              <w:autoSpaceDE w:val="0"/>
              <w:autoSpaceDN w:val="0"/>
              <w:adjustRightInd w:val="0"/>
              <w:jc w:val="center"/>
              <w:rPr>
                <w:sz w:val="22"/>
                <w:szCs w:val="22"/>
              </w:rPr>
            </w:pPr>
            <w:r w:rsidRPr="00256B15">
              <w:rPr>
                <w:sz w:val="22"/>
                <w:szCs w:val="22"/>
              </w:rPr>
              <w:t>1.1.2.</w:t>
            </w:r>
          </w:p>
        </w:tc>
        <w:tc>
          <w:tcPr>
            <w:tcW w:w="1644" w:type="dxa"/>
            <w:tcBorders>
              <w:top w:val="single" w:sz="4" w:space="0" w:color="auto"/>
              <w:left w:val="single" w:sz="4" w:space="0" w:color="auto"/>
              <w:bottom w:val="single" w:sz="4" w:space="0" w:color="auto"/>
              <w:right w:val="single" w:sz="4" w:space="0" w:color="auto"/>
            </w:tcBorders>
            <w:vAlign w:val="center"/>
          </w:tcPr>
          <w:p w14:paraId="2680445B" w14:textId="77777777" w:rsidR="00256B15" w:rsidRPr="00256B15" w:rsidRDefault="00256B15" w:rsidP="00256B15">
            <w:pPr>
              <w:autoSpaceDE w:val="0"/>
              <w:autoSpaceDN w:val="0"/>
              <w:adjustRightInd w:val="0"/>
              <w:jc w:val="center"/>
              <w:rPr>
                <w:sz w:val="22"/>
                <w:szCs w:val="22"/>
              </w:rPr>
            </w:pPr>
            <w:r w:rsidRPr="00256B15">
              <w:rPr>
                <w:sz w:val="22"/>
                <w:szCs w:val="22"/>
              </w:rPr>
              <w:t>Бюджетным организациям</w:t>
            </w:r>
          </w:p>
        </w:tc>
        <w:tc>
          <w:tcPr>
            <w:tcW w:w="567" w:type="dxa"/>
            <w:tcBorders>
              <w:top w:val="single" w:sz="4" w:space="0" w:color="auto"/>
              <w:left w:val="single" w:sz="4" w:space="0" w:color="auto"/>
              <w:bottom w:val="single" w:sz="4" w:space="0" w:color="auto"/>
              <w:right w:val="single" w:sz="4" w:space="0" w:color="auto"/>
            </w:tcBorders>
            <w:vAlign w:val="center"/>
          </w:tcPr>
          <w:p w14:paraId="21CB1062" w14:textId="77777777" w:rsidR="00256B15" w:rsidRPr="00256B15" w:rsidRDefault="00256B15" w:rsidP="00256B15">
            <w:pPr>
              <w:autoSpaceDE w:val="0"/>
              <w:autoSpaceDN w:val="0"/>
              <w:adjustRightInd w:val="0"/>
              <w:jc w:val="center"/>
              <w:rPr>
                <w:sz w:val="22"/>
                <w:szCs w:val="22"/>
              </w:rPr>
            </w:pPr>
            <w:r w:rsidRPr="00256B15">
              <w:rPr>
                <w:sz w:val="22"/>
                <w:szCs w:val="22"/>
              </w:rPr>
              <w:t>м</w:t>
            </w:r>
            <w:r w:rsidRPr="00256B15">
              <w:rPr>
                <w:sz w:val="22"/>
                <w:szCs w:val="22"/>
                <w:vertAlign w:val="superscript"/>
              </w:rPr>
              <w:t>3</w:t>
            </w:r>
          </w:p>
        </w:tc>
        <w:tc>
          <w:tcPr>
            <w:tcW w:w="907" w:type="dxa"/>
            <w:tcBorders>
              <w:top w:val="single" w:sz="4" w:space="0" w:color="auto"/>
              <w:left w:val="single" w:sz="4" w:space="0" w:color="auto"/>
              <w:bottom w:val="single" w:sz="4" w:space="0" w:color="auto"/>
              <w:right w:val="single" w:sz="4" w:space="0" w:color="auto"/>
            </w:tcBorders>
            <w:vAlign w:val="center"/>
          </w:tcPr>
          <w:p w14:paraId="0640315C" w14:textId="77777777" w:rsidR="00256B15" w:rsidRPr="00256B15" w:rsidRDefault="00256B15" w:rsidP="00256B15">
            <w:pPr>
              <w:autoSpaceDE w:val="0"/>
              <w:autoSpaceDN w:val="0"/>
              <w:adjustRightInd w:val="0"/>
              <w:jc w:val="center"/>
              <w:rPr>
                <w:sz w:val="20"/>
                <w:szCs w:val="20"/>
              </w:rPr>
            </w:pPr>
            <w:r w:rsidRPr="00256B15">
              <w:rPr>
                <w:sz w:val="20"/>
                <w:szCs w:val="20"/>
              </w:rPr>
              <w:t>1187,23</w:t>
            </w:r>
          </w:p>
        </w:tc>
        <w:tc>
          <w:tcPr>
            <w:tcW w:w="907" w:type="dxa"/>
            <w:tcBorders>
              <w:top w:val="single" w:sz="4" w:space="0" w:color="auto"/>
              <w:left w:val="single" w:sz="4" w:space="0" w:color="auto"/>
              <w:bottom w:val="single" w:sz="4" w:space="0" w:color="auto"/>
              <w:right w:val="single" w:sz="4" w:space="0" w:color="auto"/>
            </w:tcBorders>
            <w:vAlign w:val="center"/>
          </w:tcPr>
          <w:p w14:paraId="67B23AE9" w14:textId="77777777" w:rsidR="00256B15" w:rsidRPr="00256B15" w:rsidRDefault="00256B15" w:rsidP="00256B15">
            <w:pPr>
              <w:autoSpaceDE w:val="0"/>
              <w:autoSpaceDN w:val="0"/>
              <w:adjustRightInd w:val="0"/>
              <w:jc w:val="center"/>
              <w:rPr>
                <w:sz w:val="20"/>
                <w:szCs w:val="20"/>
              </w:rPr>
            </w:pPr>
            <w:r w:rsidRPr="00256B15">
              <w:rPr>
                <w:sz w:val="20"/>
                <w:szCs w:val="20"/>
              </w:rPr>
              <w:t>1187,23</w:t>
            </w:r>
          </w:p>
        </w:tc>
        <w:tc>
          <w:tcPr>
            <w:tcW w:w="907" w:type="dxa"/>
            <w:tcBorders>
              <w:top w:val="single" w:sz="4" w:space="0" w:color="auto"/>
              <w:left w:val="single" w:sz="4" w:space="0" w:color="auto"/>
              <w:bottom w:val="single" w:sz="4" w:space="0" w:color="auto"/>
              <w:right w:val="single" w:sz="4" w:space="0" w:color="auto"/>
            </w:tcBorders>
            <w:vAlign w:val="center"/>
          </w:tcPr>
          <w:p w14:paraId="3B8AE818" w14:textId="77777777" w:rsidR="00256B15" w:rsidRPr="00256B15" w:rsidRDefault="00256B15" w:rsidP="00256B15">
            <w:pPr>
              <w:autoSpaceDE w:val="0"/>
              <w:autoSpaceDN w:val="0"/>
              <w:adjustRightInd w:val="0"/>
              <w:jc w:val="center"/>
              <w:rPr>
                <w:sz w:val="20"/>
                <w:szCs w:val="20"/>
              </w:rPr>
            </w:pPr>
            <w:r w:rsidRPr="00256B15">
              <w:rPr>
                <w:sz w:val="20"/>
                <w:szCs w:val="20"/>
              </w:rPr>
              <w:t>1187,23</w:t>
            </w:r>
          </w:p>
        </w:tc>
        <w:tc>
          <w:tcPr>
            <w:tcW w:w="907" w:type="dxa"/>
            <w:tcBorders>
              <w:top w:val="single" w:sz="4" w:space="0" w:color="auto"/>
              <w:left w:val="single" w:sz="4" w:space="0" w:color="auto"/>
              <w:bottom w:val="single" w:sz="4" w:space="0" w:color="auto"/>
              <w:right w:val="single" w:sz="4" w:space="0" w:color="auto"/>
            </w:tcBorders>
            <w:vAlign w:val="center"/>
          </w:tcPr>
          <w:p w14:paraId="5AF6A653" w14:textId="77777777" w:rsidR="00256B15" w:rsidRPr="00256B15" w:rsidRDefault="00256B15" w:rsidP="00256B15">
            <w:pPr>
              <w:autoSpaceDE w:val="0"/>
              <w:autoSpaceDN w:val="0"/>
              <w:adjustRightInd w:val="0"/>
              <w:jc w:val="center"/>
              <w:rPr>
                <w:sz w:val="20"/>
                <w:szCs w:val="20"/>
              </w:rPr>
            </w:pPr>
            <w:r w:rsidRPr="00256B15">
              <w:rPr>
                <w:sz w:val="20"/>
                <w:szCs w:val="20"/>
              </w:rPr>
              <w:t>1187,23</w:t>
            </w:r>
          </w:p>
        </w:tc>
        <w:tc>
          <w:tcPr>
            <w:tcW w:w="907" w:type="dxa"/>
            <w:tcBorders>
              <w:top w:val="single" w:sz="4" w:space="0" w:color="auto"/>
              <w:left w:val="single" w:sz="4" w:space="0" w:color="auto"/>
              <w:bottom w:val="single" w:sz="4" w:space="0" w:color="auto"/>
              <w:right w:val="single" w:sz="4" w:space="0" w:color="auto"/>
            </w:tcBorders>
            <w:vAlign w:val="center"/>
          </w:tcPr>
          <w:p w14:paraId="4357B48A" w14:textId="77777777" w:rsidR="00256B15" w:rsidRPr="00256B15" w:rsidRDefault="00256B15" w:rsidP="00256B15">
            <w:pPr>
              <w:autoSpaceDE w:val="0"/>
              <w:autoSpaceDN w:val="0"/>
              <w:adjustRightInd w:val="0"/>
              <w:jc w:val="center"/>
              <w:rPr>
                <w:sz w:val="20"/>
                <w:szCs w:val="20"/>
              </w:rPr>
            </w:pPr>
            <w:r w:rsidRPr="00256B15">
              <w:rPr>
                <w:sz w:val="20"/>
                <w:szCs w:val="20"/>
              </w:rPr>
              <w:t>1187,23</w:t>
            </w:r>
          </w:p>
        </w:tc>
        <w:tc>
          <w:tcPr>
            <w:tcW w:w="907" w:type="dxa"/>
            <w:tcBorders>
              <w:top w:val="single" w:sz="4" w:space="0" w:color="auto"/>
              <w:left w:val="single" w:sz="4" w:space="0" w:color="auto"/>
              <w:bottom w:val="single" w:sz="4" w:space="0" w:color="auto"/>
              <w:right w:val="single" w:sz="4" w:space="0" w:color="auto"/>
            </w:tcBorders>
            <w:vAlign w:val="center"/>
          </w:tcPr>
          <w:p w14:paraId="16B5EBAD" w14:textId="77777777" w:rsidR="00256B15" w:rsidRPr="00256B15" w:rsidRDefault="00256B15" w:rsidP="00256B15">
            <w:pPr>
              <w:autoSpaceDE w:val="0"/>
              <w:autoSpaceDN w:val="0"/>
              <w:adjustRightInd w:val="0"/>
              <w:jc w:val="center"/>
              <w:rPr>
                <w:sz w:val="20"/>
                <w:szCs w:val="20"/>
              </w:rPr>
            </w:pPr>
            <w:r w:rsidRPr="00256B15">
              <w:rPr>
                <w:sz w:val="20"/>
                <w:szCs w:val="20"/>
              </w:rPr>
              <w:t>1187,23</w:t>
            </w:r>
          </w:p>
        </w:tc>
        <w:tc>
          <w:tcPr>
            <w:tcW w:w="907" w:type="dxa"/>
            <w:tcBorders>
              <w:top w:val="single" w:sz="4" w:space="0" w:color="auto"/>
              <w:left w:val="single" w:sz="4" w:space="0" w:color="auto"/>
              <w:bottom w:val="single" w:sz="4" w:space="0" w:color="auto"/>
              <w:right w:val="single" w:sz="4" w:space="0" w:color="auto"/>
            </w:tcBorders>
            <w:vAlign w:val="center"/>
          </w:tcPr>
          <w:p w14:paraId="5C1F01A5" w14:textId="77777777" w:rsidR="00256B15" w:rsidRPr="00256B15" w:rsidRDefault="00256B15" w:rsidP="00256B15">
            <w:pPr>
              <w:autoSpaceDE w:val="0"/>
              <w:autoSpaceDN w:val="0"/>
              <w:adjustRightInd w:val="0"/>
              <w:jc w:val="center"/>
              <w:rPr>
                <w:sz w:val="20"/>
                <w:szCs w:val="20"/>
              </w:rPr>
            </w:pPr>
            <w:r w:rsidRPr="00256B15">
              <w:rPr>
                <w:sz w:val="20"/>
                <w:szCs w:val="20"/>
              </w:rPr>
              <w:t>1187,23</w:t>
            </w:r>
          </w:p>
        </w:tc>
        <w:tc>
          <w:tcPr>
            <w:tcW w:w="907" w:type="dxa"/>
            <w:tcBorders>
              <w:top w:val="single" w:sz="4" w:space="0" w:color="auto"/>
              <w:left w:val="single" w:sz="4" w:space="0" w:color="auto"/>
              <w:bottom w:val="single" w:sz="4" w:space="0" w:color="auto"/>
              <w:right w:val="single" w:sz="4" w:space="0" w:color="auto"/>
            </w:tcBorders>
            <w:vAlign w:val="center"/>
          </w:tcPr>
          <w:p w14:paraId="2C8F00D1" w14:textId="77777777" w:rsidR="00256B15" w:rsidRPr="00256B15" w:rsidRDefault="00256B15" w:rsidP="00256B15">
            <w:pPr>
              <w:autoSpaceDE w:val="0"/>
              <w:autoSpaceDN w:val="0"/>
              <w:adjustRightInd w:val="0"/>
              <w:jc w:val="center"/>
              <w:rPr>
                <w:sz w:val="20"/>
                <w:szCs w:val="20"/>
              </w:rPr>
            </w:pPr>
            <w:r w:rsidRPr="00256B15">
              <w:rPr>
                <w:sz w:val="20"/>
                <w:szCs w:val="20"/>
              </w:rPr>
              <w:t>1187,23</w:t>
            </w:r>
          </w:p>
        </w:tc>
        <w:tc>
          <w:tcPr>
            <w:tcW w:w="907" w:type="dxa"/>
            <w:tcBorders>
              <w:top w:val="single" w:sz="4" w:space="0" w:color="auto"/>
              <w:left w:val="single" w:sz="4" w:space="0" w:color="auto"/>
              <w:bottom w:val="single" w:sz="4" w:space="0" w:color="auto"/>
              <w:right w:val="single" w:sz="4" w:space="0" w:color="auto"/>
            </w:tcBorders>
            <w:vAlign w:val="center"/>
          </w:tcPr>
          <w:p w14:paraId="051F1EA8" w14:textId="77777777" w:rsidR="00256B15" w:rsidRPr="00256B15" w:rsidRDefault="00256B15" w:rsidP="00256B15">
            <w:pPr>
              <w:autoSpaceDE w:val="0"/>
              <w:autoSpaceDN w:val="0"/>
              <w:adjustRightInd w:val="0"/>
              <w:jc w:val="center"/>
              <w:rPr>
                <w:sz w:val="20"/>
                <w:szCs w:val="20"/>
              </w:rPr>
            </w:pPr>
            <w:r w:rsidRPr="00256B15">
              <w:rPr>
                <w:sz w:val="20"/>
                <w:szCs w:val="20"/>
              </w:rPr>
              <w:t>1187,23</w:t>
            </w:r>
          </w:p>
        </w:tc>
        <w:tc>
          <w:tcPr>
            <w:tcW w:w="907" w:type="dxa"/>
            <w:tcBorders>
              <w:top w:val="single" w:sz="4" w:space="0" w:color="auto"/>
              <w:left w:val="single" w:sz="4" w:space="0" w:color="auto"/>
              <w:bottom w:val="single" w:sz="4" w:space="0" w:color="auto"/>
              <w:right w:val="single" w:sz="4" w:space="0" w:color="auto"/>
            </w:tcBorders>
            <w:vAlign w:val="center"/>
          </w:tcPr>
          <w:p w14:paraId="15E7C683" w14:textId="77777777" w:rsidR="00256B15" w:rsidRPr="00256B15" w:rsidRDefault="00256B15" w:rsidP="00256B15">
            <w:pPr>
              <w:autoSpaceDE w:val="0"/>
              <w:autoSpaceDN w:val="0"/>
              <w:adjustRightInd w:val="0"/>
              <w:jc w:val="center"/>
              <w:rPr>
                <w:sz w:val="20"/>
                <w:szCs w:val="20"/>
              </w:rPr>
            </w:pPr>
            <w:r w:rsidRPr="00256B15">
              <w:rPr>
                <w:sz w:val="20"/>
                <w:szCs w:val="20"/>
              </w:rPr>
              <w:t>1187,23</w:t>
            </w:r>
          </w:p>
        </w:tc>
        <w:tc>
          <w:tcPr>
            <w:tcW w:w="907" w:type="dxa"/>
            <w:tcBorders>
              <w:top w:val="single" w:sz="4" w:space="0" w:color="auto"/>
              <w:left w:val="single" w:sz="4" w:space="0" w:color="auto"/>
              <w:bottom w:val="single" w:sz="4" w:space="0" w:color="auto"/>
              <w:right w:val="single" w:sz="4" w:space="0" w:color="auto"/>
            </w:tcBorders>
            <w:vAlign w:val="center"/>
          </w:tcPr>
          <w:p w14:paraId="77B73AE5" w14:textId="77777777" w:rsidR="00256B15" w:rsidRPr="00256B15" w:rsidRDefault="00256B15" w:rsidP="00256B15">
            <w:pPr>
              <w:autoSpaceDE w:val="0"/>
              <w:autoSpaceDN w:val="0"/>
              <w:adjustRightInd w:val="0"/>
              <w:jc w:val="center"/>
              <w:rPr>
                <w:sz w:val="20"/>
                <w:szCs w:val="20"/>
              </w:rPr>
            </w:pPr>
            <w:r w:rsidRPr="00256B15">
              <w:rPr>
                <w:sz w:val="20"/>
                <w:szCs w:val="20"/>
              </w:rPr>
              <w:t>1187,23</w:t>
            </w:r>
          </w:p>
        </w:tc>
        <w:tc>
          <w:tcPr>
            <w:tcW w:w="907" w:type="dxa"/>
            <w:tcBorders>
              <w:top w:val="single" w:sz="4" w:space="0" w:color="auto"/>
              <w:left w:val="single" w:sz="4" w:space="0" w:color="auto"/>
              <w:bottom w:val="single" w:sz="4" w:space="0" w:color="auto"/>
              <w:right w:val="single" w:sz="4" w:space="0" w:color="auto"/>
            </w:tcBorders>
            <w:vAlign w:val="center"/>
          </w:tcPr>
          <w:p w14:paraId="4B5B62F2" w14:textId="77777777" w:rsidR="00256B15" w:rsidRPr="00256B15" w:rsidRDefault="00256B15" w:rsidP="00256B15">
            <w:pPr>
              <w:autoSpaceDE w:val="0"/>
              <w:autoSpaceDN w:val="0"/>
              <w:adjustRightInd w:val="0"/>
              <w:jc w:val="center"/>
              <w:rPr>
                <w:sz w:val="20"/>
                <w:szCs w:val="20"/>
              </w:rPr>
            </w:pPr>
            <w:r w:rsidRPr="00256B15">
              <w:rPr>
                <w:sz w:val="20"/>
                <w:szCs w:val="20"/>
              </w:rPr>
              <w:t>1187,23</w:t>
            </w:r>
          </w:p>
        </w:tc>
        <w:tc>
          <w:tcPr>
            <w:tcW w:w="907" w:type="dxa"/>
            <w:tcBorders>
              <w:top w:val="single" w:sz="4" w:space="0" w:color="auto"/>
              <w:left w:val="single" w:sz="4" w:space="0" w:color="auto"/>
              <w:bottom w:val="single" w:sz="4" w:space="0" w:color="auto"/>
              <w:right w:val="single" w:sz="4" w:space="0" w:color="auto"/>
            </w:tcBorders>
            <w:vAlign w:val="center"/>
          </w:tcPr>
          <w:p w14:paraId="0BEFAC38" w14:textId="77777777" w:rsidR="00256B15" w:rsidRPr="00256B15" w:rsidRDefault="00256B15" w:rsidP="00256B15">
            <w:pPr>
              <w:autoSpaceDE w:val="0"/>
              <w:autoSpaceDN w:val="0"/>
              <w:adjustRightInd w:val="0"/>
              <w:jc w:val="center"/>
              <w:rPr>
                <w:sz w:val="20"/>
                <w:szCs w:val="20"/>
              </w:rPr>
            </w:pPr>
            <w:r w:rsidRPr="00256B15">
              <w:rPr>
                <w:sz w:val="20"/>
                <w:szCs w:val="20"/>
              </w:rPr>
              <w:t>1187,23</w:t>
            </w:r>
          </w:p>
        </w:tc>
        <w:tc>
          <w:tcPr>
            <w:tcW w:w="907" w:type="dxa"/>
            <w:tcBorders>
              <w:top w:val="single" w:sz="4" w:space="0" w:color="auto"/>
              <w:left w:val="single" w:sz="4" w:space="0" w:color="auto"/>
              <w:bottom w:val="single" w:sz="4" w:space="0" w:color="auto"/>
              <w:right w:val="single" w:sz="4" w:space="0" w:color="auto"/>
            </w:tcBorders>
            <w:vAlign w:val="center"/>
          </w:tcPr>
          <w:p w14:paraId="04AE8CB5" w14:textId="77777777" w:rsidR="00256B15" w:rsidRPr="00256B15" w:rsidRDefault="00256B15" w:rsidP="00256B15">
            <w:pPr>
              <w:autoSpaceDE w:val="0"/>
              <w:autoSpaceDN w:val="0"/>
              <w:adjustRightInd w:val="0"/>
              <w:jc w:val="center"/>
              <w:rPr>
                <w:sz w:val="20"/>
                <w:szCs w:val="20"/>
              </w:rPr>
            </w:pPr>
            <w:r w:rsidRPr="00256B15">
              <w:rPr>
                <w:sz w:val="20"/>
                <w:szCs w:val="20"/>
              </w:rPr>
              <w:t>1187,23</w:t>
            </w:r>
          </w:p>
        </w:tc>
      </w:tr>
      <w:tr w:rsidR="00256B15" w:rsidRPr="00256B15" w14:paraId="05574A9D" w14:textId="77777777" w:rsidTr="006E50CB">
        <w:tc>
          <w:tcPr>
            <w:tcW w:w="737" w:type="dxa"/>
            <w:tcBorders>
              <w:top w:val="single" w:sz="4" w:space="0" w:color="auto"/>
              <w:left w:val="single" w:sz="4" w:space="0" w:color="auto"/>
              <w:bottom w:val="single" w:sz="4" w:space="0" w:color="auto"/>
              <w:right w:val="single" w:sz="4" w:space="0" w:color="auto"/>
            </w:tcBorders>
            <w:vAlign w:val="center"/>
          </w:tcPr>
          <w:p w14:paraId="5D955B24" w14:textId="77777777" w:rsidR="00256B15" w:rsidRPr="00256B15" w:rsidRDefault="00256B15" w:rsidP="00256B15">
            <w:pPr>
              <w:autoSpaceDE w:val="0"/>
              <w:autoSpaceDN w:val="0"/>
              <w:adjustRightInd w:val="0"/>
              <w:jc w:val="center"/>
              <w:rPr>
                <w:sz w:val="22"/>
                <w:szCs w:val="22"/>
              </w:rPr>
            </w:pPr>
            <w:r w:rsidRPr="00256B15">
              <w:rPr>
                <w:sz w:val="22"/>
                <w:szCs w:val="22"/>
              </w:rPr>
              <w:t>1.1.3.</w:t>
            </w:r>
          </w:p>
        </w:tc>
        <w:tc>
          <w:tcPr>
            <w:tcW w:w="1644" w:type="dxa"/>
            <w:tcBorders>
              <w:top w:val="single" w:sz="4" w:space="0" w:color="auto"/>
              <w:left w:val="single" w:sz="4" w:space="0" w:color="auto"/>
              <w:bottom w:val="single" w:sz="4" w:space="0" w:color="auto"/>
              <w:right w:val="single" w:sz="4" w:space="0" w:color="auto"/>
            </w:tcBorders>
            <w:vAlign w:val="center"/>
          </w:tcPr>
          <w:p w14:paraId="45D66B70" w14:textId="77777777" w:rsidR="00256B15" w:rsidRPr="00256B15" w:rsidRDefault="00256B15" w:rsidP="00256B15">
            <w:pPr>
              <w:autoSpaceDE w:val="0"/>
              <w:autoSpaceDN w:val="0"/>
              <w:adjustRightInd w:val="0"/>
              <w:jc w:val="center"/>
              <w:rPr>
                <w:sz w:val="22"/>
                <w:szCs w:val="22"/>
              </w:rPr>
            </w:pPr>
            <w:r w:rsidRPr="00256B15">
              <w:rPr>
                <w:sz w:val="22"/>
                <w:szCs w:val="22"/>
              </w:rPr>
              <w:t>Прочим потребителям</w:t>
            </w:r>
          </w:p>
        </w:tc>
        <w:tc>
          <w:tcPr>
            <w:tcW w:w="567" w:type="dxa"/>
            <w:tcBorders>
              <w:top w:val="single" w:sz="4" w:space="0" w:color="auto"/>
              <w:left w:val="single" w:sz="4" w:space="0" w:color="auto"/>
              <w:bottom w:val="single" w:sz="4" w:space="0" w:color="auto"/>
              <w:right w:val="single" w:sz="4" w:space="0" w:color="auto"/>
            </w:tcBorders>
            <w:vAlign w:val="center"/>
          </w:tcPr>
          <w:p w14:paraId="4DE48F17" w14:textId="77777777" w:rsidR="00256B15" w:rsidRPr="00256B15" w:rsidRDefault="00256B15" w:rsidP="00256B15">
            <w:pPr>
              <w:autoSpaceDE w:val="0"/>
              <w:autoSpaceDN w:val="0"/>
              <w:adjustRightInd w:val="0"/>
              <w:jc w:val="center"/>
              <w:rPr>
                <w:sz w:val="22"/>
                <w:szCs w:val="22"/>
              </w:rPr>
            </w:pPr>
            <w:r w:rsidRPr="00256B15">
              <w:rPr>
                <w:sz w:val="22"/>
                <w:szCs w:val="22"/>
              </w:rPr>
              <w:t>м</w:t>
            </w:r>
            <w:r w:rsidRPr="00256B15">
              <w:rPr>
                <w:sz w:val="22"/>
                <w:szCs w:val="22"/>
                <w:vertAlign w:val="superscript"/>
              </w:rPr>
              <w:t>3</w:t>
            </w:r>
          </w:p>
        </w:tc>
        <w:tc>
          <w:tcPr>
            <w:tcW w:w="907" w:type="dxa"/>
            <w:tcBorders>
              <w:top w:val="single" w:sz="4" w:space="0" w:color="auto"/>
              <w:left w:val="single" w:sz="4" w:space="0" w:color="auto"/>
              <w:bottom w:val="single" w:sz="4" w:space="0" w:color="auto"/>
              <w:right w:val="single" w:sz="4" w:space="0" w:color="auto"/>
            </w:tcBorders>
            <w:vAlign w:val="center"/>
          </w:tcPr>
          <w:p w14:paraId="5452324E" w14:textId="77777777" w:rsidR="00256B15" w:rsidRPr="00256B15" w:rsidRDefault="00256B15" w:rsidP="00256B15">
            <w:pPr>
              <w:autoSpaceDE w:val="0"/>
              <w:autoSpaceDN w:val="0"/>
              <w:adjustRightInd w:val="0"/>
              <w:jc w:val="center"/>
              <w:rPr>
                <w:sz w:val="20"/>
                <w:szCs w:val="20"/>
              </w:rPr>
            </w:pPr>
            <w:r w:rsidRPr="00256B15">
              <w:rPr>
                <w:sz w:val="20"/>
                <w:szCs w:val="20"/>
              </w:rPr>
              <w:t>254,27</w:t>
            </w:r>
          </w:p>
        </w:tc>
        <w:tc>
          <w:tcPr>
            <w:tcW w:w="907" w:type="dxa"/>
            <w:tcBorders>
              <w:top w:val="single" w:sz="4" w:space="0" w:color="auto"/>
              <w:left w:val="single" w:sz="4" w:space="0" w:color="auto"/>
              <w:bottom w:val="single" w:sz="4" w:space="0" w:color="auto"/>
              <w:right w:val="single" w:sz="4" w:space="0" w:color="auto"/>
            </w:tcBorders>
            <w:vAlign w:val="center"/>
          </w:tcPr>
          <w:p w14:paraId="7060C914" w14:textId="77777777" w:rsidR="00256B15" w:rsidRPr="00256B15" w:rsidRDefault="00256B15" w:rsidP="00256B15">
            <w:pPr>
              <w:autoSpaceDE w:val="0"/>
              <w:autoSpaceDN w:val="0"/>
              <w:adjustRightInd w:val="0"/>
              <w:jc w:val="center"/>
              <w:rPr>
                <w:sz w:val="20"/>
                <w:szCs w:val="20"/>
              </w:rPr>
            </w:pPr>
            <w:r w:rsidRPr="00256B15">
              <w:rPr>
                <w:sz w:val="20"/>
                <w:szCs w:val="20"/>
              </w:rPr>
              <w:t>254,27</w:t>
            </w:r>
          </w:p>
        </w:tc>
        <w:tc>
          <w:tcPr>
            <w:tcW w:w="907" w:type="dxa"/>
            <w:tcBorders>
              <w:top w:val="single" w:sz="4" w:space="0" w:color="auto"/>
              <w:left w:val="single" w:sz="4" w:space="0" w:color="auto"/>
              <w:bottom w:val="single" w:sz="4" w:space="0" w:color="auto"/>
              <w:right w:val="single" w:sz="4" w:space="0" w:color="auto"/>
            </w:tcBorders>
            <w:vAlign w:val="center"/>
          </w:tcPr>
          <w:p w14:paraId="4C0EEFF0" w14:textId="77777777" w:rsidR="00256B15" w:rsidRPr="00256B15" w:rsidRDefault="00256B15" w:rsidP="00256B15">
            <w:pPr>
              <w:autoSpaceDE w:val="0"/>
              <w:autoSpaceDN w:val="0"/>
              <w:adjustRightInd w:val="0"/>
              <w:jc w:val="center"/>
              <w:rPr>
                <w:sz w:val="20"/>
                <w:szCs w:val="20"/>
              </w:rPr>
            </w:pPr>
            <w:r w:rsidRPr="00256B15">
              <w:rPr>
                <w:sz w:val="20"/>
                <w:szCs w:val="20"/>
              </w:rPr>
              <w:t>254,27</w:t>
            </w:r>
          </w:p>
        </w:tc>
        <w:tc>
          <w:tcPr>
            <w:tcW w:w="907" w:type="dxa"/>
            <w:tcBorders>
              <w:top w:val="single" w:sz="4" w:space="0" w:color="auto"/>
              <w:left w:val="single" w:sz="4" w:space="0" w:color="auto"/>
              <w:bottom w:val="single" w:sz="4" w:space="0" w:color="auto"/>
              <w:right w:val="single" w:sz="4" w:space="0" w:color="auto"/>
            </w:tcBorders>
            <w:vAlign w:val="center"/>
          </w:tcPr>
          <w:p w14:paraId="7417A4C6" w14:textId="77777777" w:rsidR="00256B15" w:rsidRPr="00256B15" w:rsidRDefault="00256B15" w:rsidP="00256B15">
            <w:pPr>
              <w:autoSpaceDE w:val="0"/>
              <w:autoSpaceDN w:val="0"/>
              <w:adjustRightInd w:val="0"/>
              <w:jc w:val="center"/>
              <w:rPr>
                <w:sz w:val="20"/>
                <w:szCs w:val="20"/>
              </w:rPr>
            </w:pPr>
            <w:r w:rsidRPr="00256B15">
              <w:rPr>
                <w:sz w:val="20"/>
                <w:szCs w:val="20"/>
              </w:rPr>
              <w:t>254,27</w:t>
            </w:r>
          </w:p>
        </w:tc>
        <w:tc>
          <w:tcPr>
            <w:tcW w:w="907" w:type="dxa"/>
            <w:tcBorders>
              <w:top w:val="single" w:sz="4" w:space="0" w:color="auto"/>
              <w:left w:val="single" w:sz="4" w:space="0" w:color="auto"/>
              <w:bottom w:val="single" w:sz="4" w:space="0" w:color="auto"/>
              <w:right w:val="single" w:sz="4" w:space="0" w:color="auto"/>
            </w:tcBorders>
            <w:vAlign w:val="center"/>
          </w:tcPr>
          <w:p w14:paraId="4A1930EC" w14:textId="77777777" w:rsidR="00256B15" w:rsidRPr="00256B15" w:rsidRDefault="00256B15" w:rsidP="00256B15">
            <w:pPr>
              <w:autoSpaceDE w:val="0"/>
              <w:autoSpaceDN w:val="0"/>
              <w:adjustRightInd w:val="0"/>
              <w:jc w:val="center"/>
              <w:rPr>
                <w:sz w:val="20"/>
                <w:szCs w:val="20"/>
              </w:rPr>
            </w:pPr>
            <w:r w:rsidRPr="00256B15">
              <w:rPr>
                <w:sz w:val="20"/>
                <w:szCs w:val="20"/>
              </w:rPr>
              <w:t>254,27</w:t>
            </w:r>
          </w:p>
        </w:tc>
        <w:tc>
          <w:tcPr>
            <w:tcW w:w="907" w:type="dxa"/>
            <w:tcBorders>
              <w:top w:val="single" w:sz="4" w:space="0" w:color="auto"/>
              <w:left w:val="single" w:sz="4" w:space="0" w:color="auto"/>
              <w:bottom w:val="single" w:sz="4" w:space="0" w:color="auto"/>
              <w:right w:val="single" w:sz="4" w:space="0" w:color="auto"/>
            </w:tcBorders>
            <w:vAlign w:val="center"/>
          </w:tcPr>
          <w:p w14:paraId="4376A447" w14:textId="77777777" w:rsidR="00256B15" w:rsidRPr="00256B15" w:rsidRDefault="00256B15" w:rsidP="00256B15">
            <w:pPr>
              <w:autoSpaceDE w:val="0"/>
              <w:autoSpaceDN w:val="0"/>
              <w:adjustRightInd w:val="0"/>
              <w:jc w:val="center"/>
              <w:rPr>
                <w:sz w:val="20"/>
                <w:szCs w:val="20"/>
              </w:rPr>
            </w:pPr>
            <w:r w:rsidRPr="00256B15">
              <w:rPr>
                <w:sz w:val="20"/>
                <w:szCs w:val="20"/>
              </w:rPr>
              <w:t>254,27</w:t>
            </w:r>
          </w:p>
        </w:tc>
        <w:tc>
          <w:tcPr>
            <w:tcW w:w="907" w:type="dxa"/>
            <w:tcBorders>
              <w:top w:val="single" w:sz="4" w:space="0" w:color="auto"/>
              <w:left w:val="single" w:sz="4" w:space="0" w:color="auto"/>
              <w:bottom w:val="single" w:sz="4" w:space="0" w:color="auto"/>
              <w:right w:val="single" w:sz="4" w:space="0" w:color="auto"/>
            </w:tcBorders>
            <w:vAlign w:val="center"/>
          </w:tcPr>
          <w:p w14:paraId="398909C4" w14:textId="77777777" w:rsidR="00256B15" w:rsidRPr="00256B15" w:rsidRDefault="00256B15" w:rsidP="00256B15">
            <w:pPr>
              <w:autoSpaceDE w:val="0"/>
              <w:autoSpaceDN w:val="0"/>
              <w:adjustRightInd w:val="0"/>
              <w:jc w:val="center"/>
              <w:rPr>
                <w:sz w:val="20"/>
                <w:szCs w:val="20"/>
              </w:rPr>
            </w:pPr>
            <w:r w:rsidRPr="00256B15">
              <w:rPr>
                <w:sz w:val="20"/>
                <w:szCs w:val="20"/>
              </w:rPr>
              <w:t>254,27</w:t>
            </w:r>
          </w:p>
        </w:tc>
        <w:tc>
          <w:tcPr>
            <w:tcW w:w="907" w:type="dxa"/>
            <w:tcBorders>
              <w:top w:val="single" w:sz="4" w:space="0" w:color="auto"/>
              <w:left w:val="single" w:sz="4" w:space="0" w:color="auto"/>
              <w:bottom w:val="single" w:sz="4" w:space="0" w:color="auto"/>
              <w:right w:val="single" w:sz="4" w:space="0" w:color="auto"/>
            </w:tcBorders>
            <w:vAlign w:val="center"/>
          </w:tcPr>
          <w:p w14:paraId="5948731A" w14:textId="77777777" w:rsidR="00256B15" w:rsidRPr="00256B15" w:rsidRDefault="00256B15" w:rsidP="00256B15">
            <w:pPr>
              <w:autoSpaceDE w:val="0"/>
              <w:autoSpaceDN w:val="0"/>
              <w:adjustRightInd w:val="0"/>
              <w:jc w:val="center"/>
              <w:rPr>
                <w:sz w:val="20"/>
                <w:szCs w:val="20"/>
              </w:rPr>
            </w:pPr>
            <w:r w:rsidRPr="00256B15">
              <w:rPr>
                <w:sz w:val="20"/>
                <w:szCs w:val="20"/>
              </w:rPr>
              <w:t>254,27</w:t>
            </w:r>
          </w:p>
        </w:tc>
        <w:tc>
          <w:tcPr>
            <w:tcW w:w="907" w:type="dxa"/>
            <w:tcBorders>
              <w:top w:val="single" w:sz="4" w:space="0" w:color="auto"/>
              <w:left w:val="single" w:sz="4" w:space="0" w:color="auto"/>
              <w:bottom w:val="single" w:sz="4" w:space="0" w:color="auto"/>
              <w:right w:val="single" w:sz="4" w:space="0" w:color="auto"/>
            </w:tcBorders>
            <w:vAlign w:val="center"/>
          </w:tcPr>
          <w:p w14:paraId="4B74908D" w14:textId="77777777" w:rsidR="00256B15" w:rsidRPr="00256B15" w:rsidRDefault="00256B15" w:rsidP="00256B15">
            <w:pPr>
              <w:autoSpaceDE w:val="0"/>
              <w:autoSpaceDN w:val="0"/>
              <w:adjustRightInd w:val="0"/>
              <w:jc w:val="center"/>
              <w:rPr>
                <w:sz w:val="20"/>
                <w:szCs w:val="20"/>
              </w:rPr>
            </w:pPr>
            <w:r w:rsidRPr="00256B15">
              <w:rPr>
                <w:sz w:val="20"/>
                <w:szCs w:val="20"/>
              </w:rPr>
              <w:t>254,27</w:t>
            </w:r>
          </w:p>
        </w:tc>
        <w:tc>
          <w:tcPr>
            <w:tcW w:w="907" w:type="dxa"/>
            <w:tcBorders>
              <w:top w:val="single" w:sz="4" w:space="0" w:color="auto"/>
              <w:left w:val="single" w:sz="4" w:space="0" w:color="auto"/>
              <w:bottom w:val="single" w:sz="4" w:space="0" w:color="auto"/>
              <w:right w:val="single" w:sz="4" w:space="0" w:color="auto"/>
            </w:tcBorders>
            <w:vAlign w:val="center"/>
          </w:tcPr>
          <w:p w14:paraId="51DA3E79" w14:textId="77777777" w:rsidR="00256B15" w:rsidRPr="00256B15" w:rsidRDefault="00256B15" w:rsidP="00256B15">
            <w:pPr>
              <w:autoSpaceDE w:val="0"/>
              <w:autoSpaceDN w:val="0"/>
              <w:adjustRightInd w:val="0"/>
              <w:jc w:val="center"/>
              <w:rPr>
                <w:sz w:val="20"/>
                <w:szCs w:val="20"/>
              </w:rPr>
            </w:pPr>
            <w:r w:rsidRPr="00256B15">
              <w:rPr>
                <w:sz w:val="20"/>
                <w:szCs w:val="20"/>
              </w:rPr>
              <w:t>254,27</w:t>
            </w:r>
          </w:p>
        </w:tc>
        <w:tc>
          <w:tcPr>
            <w:tcW w:w="907" w:type="dxa"/>
            <w:tcBorders>
              <w:top w:val="single" w:sz="4" w:space="0" w:color="auto"/>
              <w:left w:val="single" w:sz="4" w:space="0" w:color="auto"/>
              <w:bottom w:val="single" w:sz="4" w:space="0" w:color="auto"/>
              <w:right w:val="single" w:sz="4" w:space="0" w:color="auto"/>
            </w:tcBorders>
            <w:vAlign w:val="center"/>
          </w:tcPr>
          <w:p w14:paraId="3C9B8C36" w14:textId="77777777" w:rsidR="00256B15" w:rsidRPr="00256B15" w:rsidRDefault="00256B15" w:rsidP="00256B15">
            <w:pPr>
              <w:autoSpaceDE w:val="0"/>
              <w:autoSpaceDN w:val="0"/>
              <w:adjustRightInd w:val="0"/>
              <w:jc w:val="center"/>
              <w:rPr>
                <w:sz w:val="20"/>
                <w:szCs w:val="20"/>
              </w:rPr>
            </w:pPr>
            <w:r w:rsidRPr="00256B15">
              <w:rPr>
                <w:sz w:val="20"/>
                <w:szCs w:val="20"/>
              </w:rPr>
              <w:t>254,27</w:t>
            </w:r>
          </w:p>
        </w:tc>
        <w:tc>
          <w:tcPr>
            <w:tcW w:w="907" w:type="dxa"/>
            <w:tcBorders>
              <w:top w:val="single" w:sz="4" w:space="0" w:color="auto"/>
              <w:left w:val="single" w:sz="4" w:space="0" w:color="auto"/>
              <w:bottom w:val="single" w:sz="4" w:space="0" w:color="auto"/>
              <w:right w:val="single" w:sz="4" w:space="0" w:color="auto"/>
            </w:tcBorders>
            <w:vAlign w:val="center"/>
          </w:tcPr>
          <w:p w14:paraId="365ECECE" w14:textId="77777777" w:rsidR="00256B15" w:rsidRPr="00256B15" w:rsidRDefault="00256B15" w:rsidP="00256B15">
            <w:pPr>
              <w:autoSpaceDE w:val="0"/>
              <w:autoSpaceDN w:val="0"/>
              <w:adjustRightInd w:val="0"/>
              <w:jc w:val="center"/>
              <w:rPr>
                <w:sz w:val="20"/>
                <w:szCs w:val="20"/>
              </w:rPr>
            </w:pPr>
            <w:r w:rsidRPr="00256B15">
              <w:rPr>
                <w:sz w:val="20"/>
                <w:szCs w:val="20"/>
              </w:rPr>
              <w:t>254,27</w:t>
            </w:r>
          </w:p>
        </w:tc>
        <w:tc>
          <w:tcPr>
            <w:tcW w:w="907" w:type="dxa"/>
            <w:tcBorders>
              <w:top w:val="single" w:sz="4" w:space="0" w:color="auto"/>
              <w:left w:val="single" w:sz="4" w:space="0" w:color="auto"/>
              <w:bottom w:val="single" w:sz="4" w:space="0" w:color="auto"/>
              <w:right w:val="single" w:sz="4" w:space="0" w:color="auto"/>
            </w:tcBorders>
            <w:vAlign w:val="center"/>
          </w:tcPr>
          <w:p w14:paraId="6E3090D8" w14:textId="77777777" w:rsidR="00256B15" w:rsidRPr="00256B15" w:rsidRDefault="00256B15" w:rsidP="00256B15">
            <w:pPr>
              <w:autoSpaceDE w:val="0"/>
              <w:autoSpaceDN w:val="0"/>
              <w:adjustRightInd w:val="0"/>
              <w:jc w:val="center"/>
              <w:rPr>
                <w:sz w:val="20"/>
                <w:szCs w:val="20"/>
              </w:rPr>
            </w:pPr>
            <w:r w:rsidRPr="00256B15">
              <w:rPr>
                <w:sz w:val="20"/>
                <w:szCs w:val="20"/>
              </w:rPr>
              <w:t>254,27</w:t>
            </w:r>
          </w:p>
        </w:tc>
        <w:tc>
          <w:tcPr>
            <w:tcW w:w="907" w:type="dxa"/>
            <w:tcBorders>
              <w:top w:val="single" w:sz="4" w:space="0" w:color="auto"/>
              <w:left w:val="single" w:sz="4" w:space="0" w:color="auto"/>
              <w:bottom w:val="single" w:sz="4" w:space="0" w:color="auto"/>
              <w:right w:val="single" w:sz="4" w:space="0" w:color="auto"/>
            </w:tcBorders>
            <w:vAlign w:val="center"/>
          </w:tcPr>
          <w:p w14:paraId="5831B0C5" w14:textId="77777777" w:rsidR="00256B15" w:rsidRPr="00256B15" w:rsidRDefault="00256B15" w:rsidP="00256B15">
            <w:pPr>
              <w:autoSpaceDE w:val="0"/>
              <w:autoSpaceDN w:val="0"/>
              <w:adjustRightInd w:val="0"/>
              <w:jc w:val="center"/>
              <w:rPr>
                <w:sz w:val="20"/>
                <w:szCs w:val="20"/>
              </w:rPr>
            </w:pPr>
            <w:r w:rsidRPr="00256B15">
              <w:rPr>
                <w:sz w:val="20"/>
                <w:szCs w:val="20"/>
              </w:rPr>
              <w:t>254,27</w:t>
            </w:r>
          </w:p>
        </w:tc>
      </w:tr>
      <w:tr w:rsidR="00256B15" w:rsidRPr="00256B15" w14:paraId="2F9D8F65" w14:textId="77777777" w:rsidTr="006E50CB">
        <w:tc>
          <w:tcPr>
            <w:tcW w:w="737" w:type="dxa"/>
            <w:tcBorders>
              <w:top w:val="single" w:sz="4" w:space="0" w:color="auto"/>
              <w:left w:val="single" w:sz="4" w:space="0" w:color="auto"/>
              <w:bottom w:val="single" w:sz="4" w:space="0" w:color="auto"/>
              <w:right w:val="single" w:sz="4" w:space="0" w:color="auto"/>
            </w:tcBorders>
            <w:vAlign w:val="center"/>
          </w:tcPr>
          <w:p w14:paraId="00D622BC" w14:textId="77777777" w:rsidR="00256B15" w:rsidRPr="00256B15" w:rsidRDefault="00256B15" w:rsidP="00256B15">
            <w:pPr>
              <w:autoSpaceDE w:val="0"/>
              <w:autoSpaceDN w:val="0"/>
              <w:adjustRightInd w:val="0"/>
              <w:jc w:val="center"/>
              <w:rPr>
                <w:sz w:val="22"/>
                <w:szCs w:val="22"/>
              </w:rPr>
            </w:pPr>
            <w:r w:rsidRPr="00256B15">
              <w:rPr>
                <w:sz w:val="22"/>
                <w:szCs w:val="22"/>
              </w:rPr>
              <w:t>1.2.</w:t>
            </w:r>
          </w:p>
        </w:tc>
        <w:tc>
          <w:tcPr>
            <w:tcW w:w="1644" w:type="dxa"/>
            <w:tcBorders>
              <w:top w:val="single" w:sz="4" w:space="0" w:color="auto"/>
              <w:left w:val="single" w:sz="4" w:space="0" w:color="auto"/>
              <w:bottom w:val="single" w:sz="4" w:space="0" w:color="auto"/>
              <w:right w:val="single" w:sz="4" w:space="0" w:color="auto"/>
            </w:tcBorders>
            <w:vAlign w:val="center"/>
          </w:tcPr>
          <w:p w14:paraId="31FF3487" w14:textId="77777777" w:rsidR="00256B15" w:rsidRPr="00256B15" w:rsidRDefault="00256B15" w:rsidP="00256B15">
            <w:pPr>
              <w:autoSpaceDE w:val="0"/>
              <w:autoSpaceDN w:val="0"/>
              <w:adjustRightInd w:val="0"/>
              <w:jc w:val="center"/>
              <w:rPr>
                <w:sz w:val="22"/>
                <w:szCs w:val="22"/>
              </w:rPr>
            </w:pPr>
            <w:r w:rsidRPr="00256B15">
              <w:rPr>
                <w:sz w:val="22"/>
                <w:szCs w:val="22"/>
              </w:rPr>
              <w:t>На собственные нужды производства</w:t>
            </w:r>
          </w:p>
        </w:tc>
        <w:tc>
          <w:tcPr>
            <w:tcW w:w="567" w:type="dxa"/>
            <w:tcBorders>
              <w:top w:val="single" w:sz="4" w:space="0" w:color="auto"/>
              <w:left w:val="single" w:sz="4" w:space="0" w:color="auto"/>
              <w:bottom w:val="single" w:sz="4" w:space="0" w:color="auto"/>
              <w:right w:val="single" w:sz="4" w:space="0" w:color="auto"/>
            </w:tcBorders>
            <w:vAlign w:val="center"/>
          </w:tcPr>
          <w:p w14:paraId="268EFBA8" w14:textId="77777777" w:rsidR="00256B15" w:rsidRPr="00256B15" w:rsidRDefault="00256B15" w:rsidP="00256B15">
            <w:pPr>
              <w:autoSpaceDE w:val="0"/>
              <w:autoSpaceDN w:val="0"/>
              <w:adjustRightInd w:val="0"/>
              <w:jc w:val="center"/>
              <w:rPr>
                <w:sz w:val="22"/>
                <w:szCs w:val="22"/>
              </w:rPr>
            </w:pPr>
            <w:r w:rsidRPr="00256B15">
              <w:rPr>
                <w:sz w:val="22"/>
                <w:szCs w:val="22"/>
              </w:rPr>
              <w:t>м</w:t>
            </w:r>
            <w:r w:rsidRPr="00256B15">
              <w:rPr>
                <w:sz w:val="22"/>
                <w:szCs w:val="22"/>
                <w:vertAlign w:val="superscript"/>
              </w:rPr>
              <w:t>3</w:t>
            </w:r>
          </w:p>
        </w:tc>
        <w:tc>
          <w:tcPr>
            <w:tcW w:w="907" w:type="dxa"/>
            <w:tcBorders>
              <w:top w:val="single" w:sz="4" w:space="0" w:color="auto"/>
              <w:left w:val="single" w:sz="4" w:space="0" w:color="auto"/>
              <w:bottom w:val="single" w:sz="4" w:space="0" w:color="auto"/>
              <w:right w:val="single" w:sz="4" w:space="0" w:color="auto"/>
            </w:tcBorders>
            <w:vAlign w:val="center"/>
          </w:tcPr>
          <w:p w14:paraId="56592E7D" w14:textId="77777777" w:rsidR="00256B15" w:rsidRPr="00256B15" w:rsidRDefault="00256B15" w:rsidP="00256B15">
            <w:pPr>
              <w:autoSpaceDE w:val="0"/>
              <w:autoSpaceDN w:val="0"/>
              <w:adjustRightInd w:val="0"/>
              <w:jc w:val="center"/>
              <w:rPr>
                <w:sz w:val="20"/>
                <w:szCs w:val="20"/>
              </w:rPr>
            </w:pPr>
            <w:r w:rsidRPr="00256B15">
              <w:rPr>
                <w:sz w:val="20"/>
                <w:szCs w:val="20"/>
              </w:rPr>
              <w:t>0,00</w:t>
            </w:r>
          </w:p>
        </w:tc>
        <w:tc>
          <w:tcPr>
            <w:tcW w:w="907" w:type="dxa"/>
            <w:tcBorders>
              <w:top w:val="single" w:sz="4" w:space="0" w:color="auto"/>
              <w:left w:val="single" w:sz="4" w:space="0" w:color="auto"/>
              <w:bottom w:val="single" w:sz="4" w:space="0" w:color="auto"/>
              <w:right w:val="single" w:sz="4" w:space="0" w:color="auto"/>
            </w:tcBorders>
            <w:vAlign w:val="center"/>
          </w:tcPr>
          <w:p w14:paraId="36595A6C" w14:textId="77777777" w:rsidR="00256B15" w:rsidRPr="00256B15" w:rsidRDefault="00256B15" w:rsidP="00256B15">
            <w:pPr>
              <w:autoSpaceDE w:val="0"/>
              <w:autoSpaceDN w:val="0"/>
              <w:adjustRightInd w:val="0"/>
              <w:jc w:val="center"/>
              <w:rPr>
                <w:sz w:val="20"/>
                <w:szCs w:val="20"/>
              </w:rPr>
            </w:pPr>
            <w:r w:rsidRPr="00256B15">
              <w:rPr>
                <w:sz w:val="20"/>
                <w:szCs w:val="20"/>
              </w:rPr>
              <w:t>0,00</w:t>
            </w:r>
          </w:p>
        </w:tc>
        <w:tc>
          <w:tcPr>
            <w:tcW w:w="907" w:type="dxa"/>
            <w:tcBorders>
              <w:top w:val="single" w:sz="4" w:space="0" w:color="auto"/>
              <w:left w:val="single" w:sz="4" w:space="0" w:color="auto"/>
              <w:bottom w:val="single" w:sz="4" w:space="0" w:color="auto"/>
              <w:right w:val="single" w:sz="4" w:space="0" w:color="auto"/>
            </w:tcBorders>
            <w:vAlign w:val="center"/>
          </w:tcPr>
          <w:p w14:paraId="1CEEBDB3" w14:textId="77777777" w:rsidR="00256B15" w:rsidRPr="00256B15" w:rsidRDefault="00256B15" w:rsidP="00256B15">
            <w:pPr>
              <w:autoSpaceDE w:val="0"/>
              <w:autoSpaceDN w:val="0"/>
              <w:adjustRightInd w:val="0"/>
              <w:jc w:val="center"/>
              <w:rPr>
                <w:sz w:val="20"/>
                <w:szCs w:val="20"/>
              </w:rPr>
            </w:pPr>
            <w:r w:rsidRPr="00256B15">
              <w:rPr>
                <w:sz w:val="20"/>
                <w:szCs w:val="20"/>
              </w:rPr>
              <w:t>0,00</w:t>
            </w:r>
          </w:p>
        </w:tc>
        <w:tc>
          <w:tcPr>
            <w:tcW w:w="907" w:type="dxa"/>
            <w:tcBorders>
              <w:top w:val="single" w:sz="4" w:space="0" w:color="auto"/>
              <w:left w:val="single" w:sz="4" w:space="0" w:color="auto"/>
              <w:bottom w:val="single" w:sz="4" w:space="0" w:color="auto"/>
              <w:right w:val="single" w:sz="4" w:space="0" w:color="auto"/>
            </w:tcBorders>
            <w:vAlign w:val="center"/>
          </w:tcPr>
          <w:p w14:paraId="0DF0350D" w14:textId="77777777" w:rsidR="00256B15" w:rsidRPr="00256B15" w:rsidRDefault="00256B15" w:rsidP="00256B15">
            <w:pPr>
              <w:autoSpaceDE w:val="0"/>
              <w:autoSpaceDN w:val="0"/>
              <w:adjustRightInd w:val="0"/>
              <w:jc w:val="center"/>
              <w:rPr>
                <w:sz w:val="20"/>
                <w:szCs w:val="20"/>
              </w:rPr>
            </w:pPr>
            <w:r w:rsidRPr="00256B15">
              <w:rPr>
                <w:sz w:val="20"/>
                <w:szCs w:val="20"/>
              </w:rPr>
              <w:t>0,00</w:t>
            </w:r>
          </w:p>
        </w:tc>
        <w:tc>
          <w:tcPr>
            <w:tcW w:w="907" w:type="dxa"/>
            <w:tcBorders>
              <w:top w:val="single" w:sz="4" w:space="0" w:color="auto"/>
              <w:left w:val="single" w:sz="4" w:space="0" w:color="auto"/>
              <w:bottom w:val="single" w:sz="4" w:space="0" w:color="auto"/>
              <w:right w:val="single" w:sz="4" w:space="0" w:color="auto"/>
            </w:tcBorders>
            <w:vAlign w:val="center"/>
          </w:tcPr>
          <w:p w14:paraId="532FEFF7" w14:textId="77777777" w:rsidR="00256B15" w:rsidRPr="00256B15" w:rsidRDefault="00256B15" w:rsidP="00256B15">
            <w:pPr>
              <w:autoSpaceDE w:val="0"/>
              <w:autoSpaceDN w:val="0"/>
              <w:adjustRightInd w:val="0"/>
              <w:jc w:val="center"/>
              <w:rPr>
                <w:sz w:val="20"/>
                <w:szCs w:val="20"/>
              </w:rPr>
            </w:pPr>
            <w:r w:rsidRPr="00256B15">
              <w:rPr>
                <w:sz w:val="20"/>
                <w:szCs w:val="20"/>
              </w:rPr>
              <w:t>0,00</w:t>
            </w:r>
          </w:p>
        </w:tc>
        <w:tc>
          <w:tcPr>
            <w:tcW w:w="907" w:type="dxa"/>
            <w:tcBorders>
              <w:top w:val="single" w:sz="4" w:space="0" w:color="auto"/>
              <w:left w:val="single" w:sz="4" w:space="0" w:color="auto"/>
              <w:bottom w:val="single" w:sz="4" w:space="0" w:color="auto"/>
              <w:right w:val="single" w:sz="4" w:space="0" w:color="auto"/>
            </w:tcBorders>
            <w:vAlign w:val="center"/>
          </w:tcPr>
          <w:p w14:paraId="7115B211" w14:textId="77777777" w:rsidR="00256B15" w:rsidRPr="00256B15" w:rsidRDefault="00256B15" w:rsidP="00256B15">
            <w:pPr>
              <w:autoSpaceDE w:val="0"/>
              <w:autoSpaceDN w:val="0"/>
              <w:adjustRightInd w:val="0"/>
              <w:jc w:val="center"/>
              <w:rPr>
                <w:sz w:val="20"/>
                <w:szCs w:val="20"/>
              </w:rPr>
            </w:pPr>
            <w:r w:rsidRPr="00256B15">
              <w:rPr>
                <w:sz w:val="20"/>
                <w:szCs w:val="20"/>
              </w:rPr>
              <w:t>0,00</w:t>
            </w:r>
          </w:p>
        </w:tc>
        <w:tc>
          <w:tcPr>
            <w:tcW w:w="907" w:type="dxa"/>
            <w:tcBorders>
              <w:top w:val="single" w:sz="4" w:space="0" w:color="auto"/>
              <w:left w:val="single" w:sz="4" w:space="0" w:color="auto"/>
              <w:bottom w:val="single" w:sz="4" w:space="0" w:color="auto"/>
              <w:right w:val="single" w:sz="4" w:space="0" w:color="auto"/>
            </w:tcBorders>
            <w:vAlign w:val="center"/>
          </w:tcPr>
          <w:p w14:paraId="685D201F" w14:textId="77777777" w:rsidR="00256B15" w:rsidRPr="00256B15" w:rsidRDefault="00256B15" w:rsidP="00256B15">
            <w:pPr>
              <w:autoSpaceDE w:val="0"/>
              <w:autoSpaceDN w:val="0"/>
              <w:adjustRightInd w:val="0"/>
              <w:jc w:val="center"/>
              <w:rPr>
                <w:sz w:val="20"/>
                <w:szCs w:val="20"/>
              </w:rPr>
            </w:pPr>
            <w:r w:rsidRPr="00256B15">
              <w:rPr>
                <w:sz w:val="20"/>
                <w:szCs w:val="20"/>
              </w:rPr>
              <w:t>0,00</w:t>
            </w:r>
          </w:p>
        </w:tc>
        <w:tc>
          <w:tcPr>
            <w:tcW w:w="907" w:type="dxa"/>
            <w:tcBorders>
              <w:top w:val="single" w:sz="4" w:space="0" w:color="auto"/>
              <w:left w:val="single" w:sz="4" w:space="0" w:color="auto"/>
              <w:bottom w:val="single" w:sz="4" w:space="0" w:color="auto"/>
              <w:right w:val="single" w:sz="4" w:space="0" w:color="auto"/>
            </w:tcBorders>
            <w:vAlign w:val="center"/>
          </w:tcPr>
          <w:p w14:paraId="57A63F78" w14:textId="77777777" w:rsidR="00256B15" w:rsidRPr="00256B15" w:rsidRDefault="00256B15" w:rsidP="00256B15">
            <w:pPr>
              <w:autoSpaceDE w:val="0"/>
              <w:autoSpaceDN w:val="0"/>
              <w:adjustRightInd w:val="0"/>
              <w:jc w:val="center"/>
              <w:rPr>
                <w:sz w:val="20"/>
                <w:szCs w:val="20"/>
              </w:rPr>
            </w:pPr>
            <w:r w:rsidRPr="00256B15">
              <w:rPr>
                <w:sz w:val="20"/>
                <w:szCs w:val="20"/>
              </w:rPr>
              <w:t>0,00</w:t>
            </w:r>
          </w:p>
        </w:tc>
        <w:tc>
          <w:tcPr>
            <w:tcW w:w="907" w:type="dxa"/>
            <w:tcBorders>
              <w:top w:val="single" w:sz="4" w:space="0" w:color="auto"/>
              <w:left w:val="single" w:sz="4" w:space="0" w:color="auto"/>
              <w:bottom w:val="single" w:sz="4" w:space="0" w:color="auto"/>
              <w:right w:val="single" w:sz="4" w:space="0" w:color="auto"/>
            </w:tcBorders>
            <w:vAlign w:val="center"/>
          </w:tcPr>
          <w:p w14:paraId="1FDDC240" w14:textId="77777777" w:rsidR="00256B15" w:rsidRPr="00256B15" w:rsidRDefault="00256B15" w:rsidP="00256B15">
            <w:pPr>
              <w:autoSpaceDE w:val="0"/>
              <w:autoSpaceDN w:val="0"/>
              <w:adjustRightInd w:val="0"/>
              <w:jc w:val="center"/>
              <w:rPr>
                <w:sz w:val="20"/>
                <w:szCs w:val="20"/>
              </w:rPr>
            </w:pPr>
            <w:r w:rsidRPr="00256B15">
              <w:rPr>
                <w:sz w:val="20"/>
                <w:szCs w:val="20"/>
              </w:rPr>
              <w:t>0,00</w:t>
            </w:r>
          </w:p>
        </w:tc>
        <w:tc>
          <w:tcPr>
            <w:tcW w:w="907" w:type="dxa"/>
            <w:tcBorders>
              <w:top w:val="single" w:sz="4" w:space="0" w:color="auto"/>
              <w:left w:val="single" w:sz="4" w:space="0" w:color="auto"/>
              <w:bottom w:val="single" w:sz="4" w:space="0" w:color="auto"/>
              <w:right w:val="single" w:sz="4" w:space="0" w:color="auto"/>
            </w:tcBorders>
            <w:vAlign w:val="center"/>
          </w:tcPr>
          <w:p w14:paraId="1971DB0F" w14:textId="77777777" w:rsidR="00256B15" w:rsidRPr="00256B15" w:rsidRDefault="00256B15" w:rsidP="00256B15">
            <w:pPr>
              <w:autoSpaceDE w:val="0"/>
              <w:autoSpaceDN w:val="0"/>
              <w:adjustRightInd w:val="0"/>
              <w:jc w:val="center"/>
              <w:rPr>
                <w:sz w:val="20"/>
                <w:szCs w:val="20"/>
              </w:rPr>
            </w:pPr>
            <w:r w:rsidRPr="00256B15">
              <w:rPr>
                <w:sz w:val="20"/>
                <w:szCs w:val="20"/>
              </w:rPr>
              <w:t>0,00</w:t>
            </w:r>
          </w:p>
        </w:tc>
        <w:tc>
          <w:tcPr>
            <w:tcW w:w="907" w:type="dxa"/>
            <w:tcBorders>
              <w:top w:val="single" w:sz="4" w:space="0" w:color="auto"/>
              <w:left w:val="single" w:sz="4" w:space="0" w:color="auto"/>
              <w:bottom w:val="single" w:sz="4" w:space="0" w:color="auto"/>
              <w:right w:val="single" w:sz="4" w:space="0" w:color="auto"/>
            </w:tcBorders>
            <w:vAlign w:val="center"/>
          </w:tcPr>
          <w:p w14:paraId="3FED7EB4" w14:textId="77777777" w:rsidR="00256B15" w:rsidRPr="00256B15" w:rsidRDefault="00256B15" w:rsidP="00256B15">
            <w:pPr>
              <w:autoSpaceDE w:val="0"/>
              <w:autoSpaceDN w:val="0"/>
              <w:adjustRightInd w:val="0"/>
              <w:jc w:val="center"/>
              <w:rPr>
                <w:sz w:val="20"/>
                <w:szCs w:val="20"/>
              </w:rPr>
            </w:pPr>
            <w:r w:rsidRPr="00256B15">
              <w:rPr>
                <w:sz w:val="20"/>
                <w:szCs w:val="20"/>
              </w:rPr>
              <w:t>0,00</w:t>
            </w:r>
          </w:p>
        </w:tc>
        <w:tc>
          <w:tcPr>
            <w:tcW w:w="907" w:type="dxa"/>
            <w:tcBorders>
              <w:top w:val="single" w:sz="4" w:space="0" w:color="auto"/>
              <w:left w:val="single" w:sz="4" w:space="0" w:color="auto"/>
              <w:bottom w:val="single" w:sz="4" w:space="0" w:color="auto"/>
              <w:right w:val="single" w:sz="4" w:space="0" w:color="auto"/>
            </w:tcBorders>
            <w:vAlign w:val="center"/>
          </w:tcPr>
          <w:p w14:paraId="15229855" w14:textId="77777777" w:rsidR="00256B15" w:rsidRPr="00256B15" w:rsidRDefault="00256B15" w:rsidP="00256B15">
            <w:pPr>
              <w:autoSpaceDE w:val="0"/>
              <w:autoSpaceDN w:val="0"/>
              <w:adjustRightInd w:val="0"/>
              <w:jc w:val="center"/>
              <w:rPr>
                <w:sz w:val="20"/>
                <w:szCs w:val="20"/>
              </w:rPr>
            </w:pPr>
            <w:r w:rsidRPr="00256B15">
              <w:rPr>
                <w:sz w:val="20"/>
                <w:szCs w:val="20"/>
              </w:rPr>
              <w:t>0,00</w:t>
            </w:r>
          </w:p>
        </w:tc>
        <w:tc>
          <w:tcPr>
            <w:tcW w:w="907" w:type="dxa"/>
            <w:tcBorders>
              <w:top w:val="single" w:sz="4" w:space="0" w:color="auto"/>
              <w:left w:val="single" w:sz="4" w:space="0" w:color="auto"/>
              <w:bottom w:val="single" w:sz="4" w:space="0" w:color="auto"/>
              <w:right w:val="single" w:sz="4" w:space="0" w:color="auto"/>
            </w:tcBorders>
            <w:vAlign w:val="center"/>
          </w:tcPr>
          <w:p w14:paraId="6B3ABFA8" w14:textId="77777777" w:rsidR="00256B15" w:rsidRPr="00256B15" w:rsidRDefault="00256B15" w:rsidP="00256B15">
            <w:pPr>
              <w:autoSpaceDE w:val="0"/>
              <w:autoSpaceDN w:val="0"/>
              <w:adjustRightInd w:val="0"/>
              <w:jc w:val="center"/>
              <w:rPr>
                <w:sz w:val="20"/>
                <w:szCs w:val="20"/>
              </w:rPr>
            </w:pPr>
            <w:r w:rsidRPr="00256B15">
              <w:rPr>
                <w:sz w:val="20"/>
                <w:szCs w:val="20"/>
              </w:rPr>
              <w:t>0,00</w:t>
            </w:r>
          </w:p>
        </w:tc>
        <w:tc>
          <w:tcPr>
            <w:tcW w:w="907" w:type="dxa"/>
            <w:tcBorders>
              <w:top w:val="single" w:sz="4" w:space="0" w:color="auto"/>
              <w:left w:val="single" w:sz="4" w:space="0" w:color="auto"/>
              <w:bottom w:val="single" w:sz="4" w:space="0" w:color="auto"/>
              <w:right w:val="single" w:sz="4" w:space="0" w:color="auto"/>
            </w:tcBorders>
            <w:vAlign w:val="center"/>
          </w:tcPr>
          <w:p w14:paraId="47D77483" w14:textId="77777777" w:rsidR="00256B15" w:rsidRPr="00256B15" w:rsidRDefault="00256B15" w:rsidP="00256B15">
            <w:pPr>
              <w:autoSpaceDE w:val="0"/>
              <w:autoSpaceDN w:val="0"/>
              <w:adjustRightInd w:val="0"/>
              <w:jc w:val="center"/>
              <w:rPr>
                <w:sz w:val="20"/>
                <w:szCs w:val="20"/>
              </w:rPr>
            </w:pPr>
            <w:r w:rsidRPr="00256B15">
              <w:rPr>
                <w:sz w:val="20"/>
                <w:szCs w:val="20"/>
              </w:rPr>
              <w:t>0,00</w:t>
            </w:r>
          </w:p>
        </w:tc>
      </w:tr>
    </w:tbl>
    <w:p w14:paraId="4A92EC4F" w14:textId="77777777" w:rsidR="00256B15" w:rsidRPr="00256B15" w:rsidRDefault="00256B15" w:rsidP="00256B15">
      <w:pPr>
        <w:autoSpaceDE w:val="0"/>
        <w:autoSpaceDN w:val="0"/>
        <w:adjustRightInd w:val="0"/>
        <w:jc w:val="both"/>
        <w:rPr>
          <w:sz w:val="28"/>
          <w:szCs w:val="28"/>
        </w:rPr>
        <w:sectPr w:rsidR="00256B15" w:rsidRPr="00256B15">
          <w:pgSz w:w="16838" w:h="11905" w:orient="landscape"/>
          <w:pgMar w:top="1701" w:right="141" w:bottom="1133" w:left="425" w:header="0" w:footer="0" w:gutter="0"/>
          <w:cols w:space="720"/>
          <w:noEndnote/>
        </w:sectPr>
      </w:pPr>
    </w:p>
    <w:p w14:paraId="01806BA5" w14:textId="77777777" w:rsidR="00256B15" w:rsidRPr="00256B15" w:rsidRDefault="00256B15" w:rsidP="00256B15">
      <w:pPr>
        <w:jc w:val="center"/>
        <w:rPr>
          <w:sz w:val="28"/>
          <w:szCs w:val="28"/>
        </w:rPr>
      </w:pPr>
      <w:r w:rsidRPr="00256B15">
        <w:rPr>
          <w:sz w:val="28"/>
          <w:szCs w:val="28"/>
        </w:rPr>
        <w:lastRenderedPageBreak/>
        <w:t>Раздел 6. Объем финансовых потребностей, необходимых для реализации производственной программы</w:t>
      </w:r>
    </w:p>
    <w:p w14:paraId="36AE3D5C" w14:textId="77777777" w:rsidR="00256B15" w:rsidRPr="00256B15" w:rsidRDefault="00256B15" w:rsidP="00256B15">
      <w:pPr>
        <w:jc w:val="center"/>
        <w:rPr>
          <w:sz w:val="28"/>
          <w:szCs w:val="28"/>
        </w:rPr>
      </w:pPr>
      <w:r w:rsidRPr="00256B15">
        <w:rPr>
          <w:sz w:val="28"/>
          <w:szCs w:val="28"/>
        </w:rPr>
        <w:t xml:space="preserve"> ОАО «Северо – Кузбасская энергетическая компания» на потребительском рынке</w:t>
      </w:r>
    </w:p>
    <w:p w14:paraId="5574B08A" w14:textId="77777777" w:rsidR="00256B15" w:rsidRPr="00256B15" w:rsidRDefault="00256B15" w:rsidP="00256B15">
      <w:pPr>
        <w:jc w:val="center"/>
        <w:rPr>
          <w:sz w:val="28"/>
          <w:szCs w:val="28"/>
        </w:rPr>
      </w:pPr>
      <w:r w:rsidRPr="00256B15">
        <w:rPr>
          <w:sz w:val="28"/>
          <w:szCs w:val="28"/>
        </w:rPr>
        <w:t xml:space="preserve"> Промышленновского муниципального округа</w:t>
      </w:r>
    </w:p>
    <w:p w14:paraId="78A57353" w14:textId="77777777" w:rsidR="00256B15" w:rsidRPr="00256B15" w:rsidRDefault="00256B15" w:rsidP="00256B15">
      <w:pPr>
        <w:jc w:val="center"/>
        <w:rPr>
          <w:sz w:val="28"/>
          <w:szCs w:val="28"/>
        </w:rPr>
      </w:pPr>
    </w:p>
    <w:p w14:paraId="7E462525" w14:textId="77777777" w:rsidR="00256B15" w:rsidRPr="00256B15" w:rsidRDefault="00256B15" w:rsidP="00256B15">
      <w:pPr>
        <w:autoSpaceDE w:val="0"/>
        <w:autoSpaceDN w:val="0"/>
        <w:adjustRightInd w:val="0"/>
        <w:jc w:val="center"/>
        <w:rPr>
          <w:b/>
          <w:bCs/>
          <w:sz w:val="28"/>
          <w:szCs w:val="28"/>
        </w:rPr>
      </w:pPr>
    </w:p>
    <w:p w14:paraId="640BEF28" w14:textId="77777777" w:rsidR="00256B15" w:rsidRPr="00256B15" w:rsidRDefault="00256B15" w:rsidP="00256B15">
      <w:pPr>
        <w:autoSpaceDE w:val="0"/>
        <w:autoSpaceDN w:val="0"/>
        <w:adjustRightInd w:val="0"/>
        <w:jc w:val="both"/>
        <w:rPr>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63"/>
        <w:gridCol w:w="851"/>
        <w:gridCol w:w="992"/>
        <w:gridCol w:w="992"/>
        <w:gridCol w:w="993"/>
        <w:gridCol w:w="850"/>
        <w:gridCol w:w="874"/>
        <w:gridCol w:w="964"/>
        <w:gridCol w:w="964"/>
        <w:gridCol w:w="964"/>
        <w:gridCol w:w="964"/>
        <w:gridCol w:w="964"/>
        <w:gridCol w:w="964"/>
        <w:gridCol w:w="964"/>
        <w:gridCol w:w="964"/>
      </w:tblGrid>
      <w:tr w:rsidR="00256B15" w:rsidRPr="00256B15" w14:paraId="64090C5F" w14:textId="77777777" w:rsidTr="006E50CB">
        <w:tc>
          <w:tcPr>
            <w:tcW w:w="1763" w:type="dxa"/>
            <w:vMerge w:val="restart"/>
            <w:tcBorders>
              <w:top w:val="single" w:sz="4" w:space="0" w:color="auto"/>
              <w:left w:val="single" w:sz="4" w:space="0" w:color="auto"/>
              <w:bottom w:val="single" w:sz="4" w:space="0" w:color="auto"/>
              <w:right w:val="single" w:sz="4" w:space="0" w:color="auto"/>
            </w:tcBorders>
            <w:vAlign w:val="center"/>
          </w:tcPr>
          <w:p w14:paraId="38E2AEF8" w14:textId="77777777" w:rsidR="00256B15" w:rsidRPr="00256B15" w:rsidRDefault="00256B15" w:rsidP="00256B15">
            <w:pPr>
              <w:autoSpaceDE w:val="0"/>
              <w:autoSpaceDN w:val="0"/>
              <w:adjustRightInd w:val="0"/>
              <w:jc w:val="center"/>
            </w:pPr>
            <w:r w:rsidRPr="00256B15">
              <w:t>Наименование показателя</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6B5F26F9" w14:textId="77777777" w:rsidR="00256B15" w:rsidRPr="00256B15" w:rsidRDefault="00256B15" w:rsidP="00256B15">
            <w:pPr>
              <w:autoSpaceDE w:val="0"/>
              <w:autoSpaceDN w:val="0"/>
              <w:adjustRightInd w:val="0"/>
              <w:jc w:val="center"/>
            </w:pPr>
            <w:r w:rsidRPr="00256B15">
              <w:t>2019 год</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3C671837" w14:textId="77777777" w:rsidR="00256B15" w:rsidRPr="00256B15" w:rsidRDefault="00256B15" w:rsidP="00256B15">
            <w:pPr>
              <w:autoSpaceDE w:val="0"/>
              <w:autoSpaceDN w:val="0"/>
              <w:adjustRightInd w:val="0"/>
              <w:jc w:val="center"/>
            </w:pPr>
            <w:r w:rsidRPr="00256B15">
              <w:t>2020 год</w:t>
            </w:r>
          </w:p>
        </w:tc>
        <w:tc>
          <w:tcPr>
            <w:tcW w:w="1724" w:type="dxa"/>
            <w:gridSpan w:val="2"/>
            <w:tcBorders>
              <w:top w:val="single" w:sz="4" w:space="0" w:color="auto"/>
              <w:left w:val="single" w:sz="4" w:space="0" w:color="auto"/>
              <w:bottom w:val="single" w:sz="4" w:space="0" w:color="auto"/>
              <w:right w:val="single" w:sz="4" w:space="0" w:color="auto"/>
            </w:tcBorders>
            <w:vAlign w:val="center"/>
          </w:tcPr>
          <w:p w14:paraId="5A18D643" w14:textId="77777777" w:rsidR="00256B15" w:rsidRPr="00256B15" w:rsidRDefault="00256B15" w:rsidP="00256B15">
            <w:pPr>
              <w:autoSpaceDE w:val="0"/>
              <w:autoSpaceDN w:val="0"/>
              <w:adjustRightInd w:val="0"/>
              <w:jc w:val="center"/>
            </w:pPr>
            <w:r w:rsidRPr="00256B15">
              <w:t>2021 год</w:t>
            </w:r>
          </w:p>
        </w:tc>
        <w:tc>
          <w:tcPr>
            <w:tcW w:w="1928" w:type="dxa"/>
            <w:gridSpan w:val="2"/>
            <w:tcBorders>
              <w:top w:val="single" w:sz="4" w:space="0" w:color="auto"/>
              <w:left w:val="single" w:sz="4" w:space="0" w:color="auto"/>
              <w:bottom w:val="single" w:sz="4" w:space="0" w:color="auto"/>
              <w:right w:val="single" w:sz="4" w:space="0" w:color="auto"/>
            </w:tcBorders>
            <w:vAlign w:val="center"/>
          </w:tcPr>
          <w:p w14:paraId="05E0B1D8" w14:textId="77777777" w:rsidR="00256B15" w:rsidRPr="00256B15" w:rsidRDefault="00256B15" w:rsidP="00256B15">
            <w:pPr>
              <w:autoSpaceDE w:val="0"/>
              <w:autoSpaceDN w:val="0"/>
              <w:adjustRightInd w:val="0"/>
              <w:jc w:val="center"/>
            </w:pPr>
            <w:r w:rsidRPr="00256B15">
              <w:t>2022 год</w:t>
            </w:r>
          </w:p>
        </w:tc>
        <w:tc>
          <w:tcPr>
            <w:tcW w:w="1928" w:type="dxa"/>
            <w:gridSpan w:val="2"/>
            <w:tcBorders>
              <w:top w:val="single" w:sz="4" w:space="0" w:color="auto"/>
              <w:left w:val="single" w:sz="4" w:space="0" w:color="auto"/>
              <w:bottom w:val="single" w:sz="4" w:space="0" w:color="auto"/>
              <w:right w:val="single" w:sz="4" w:space="0" w:color="auto"/>
            </w:tcBorders>
            <w:vAlign w:val="center"/>
          </w:tcPr>
          <w:p w14:paraId="1813555B" w14:textId="77777777" w:rsidR="00256B15" w:rsidRPr="00256B15" w:rsidRDefault="00256B15" w:rsidP="00256B15">
            <w:pPr>
              <w:autoSpaceDE w:val="0"/>
              <w:autoSpaceDN w:val="0"/>
              <w:adjustRightInd w:val="0"/>
              <w:jc w:val="center"/>
            </w:pPr>
            <w:r w:rsidRPr="00256B15">
              <w:t>2023 год</w:t>
            </w:r>
          </w:p>
        </w:tc>
        <w:tc>
          <w:tcPr>
            <w:tcW w:w="1928" w:type="dxa"/>
            <w:gridSpan w:val="2"/>
            <w:tcBorders>
              <w:top w:val="single" w:sz="4" w:space="0" w:color="auto"/>
              <w:left w:val="single" w:sz="4" w:space="0" w:color="auto"/>
              <w:bottom w:val="single" w:sz="4" w:space="0" w:color="auto"/>
              <w:right w:val="single" w:sz="4" w:space="0" w:color="auto"/>
            </w:tcBorders>
            <w:vAlign w:val="center"/>
          </w:tcPr>
          <w:p w14:paraId="38BE4C24" w14:textId="77777777" w:rsidR="00256B15" w:rsidRPr="00256B15" w:rsidRDefault="00256B15" w:rsidP="00256B15">
            <w:pPr>
              <w:autoSpaceDE w:val="0"/>
              <w:autoSpaceDN w:val="0"/>
              <w:adjustRightInd w:val="0"/>
              <w:jc w:val="center"/>
            </w:pPr>
            <w:r w:rsidRPr="00256B15">
              <w:t>2024 год</w:t>
            </w:r>
          </w:p>
        </w:tc>
        <w:tc>
          <w:tcPr>
            <w:tcW w:w="1928" w:type="dxa"/>
            <w:gridSpan w:val="2"/>
            <w:tcBorders>
              <w:top w:val="single" w:sz="4" w:space="0" w:color="auto"/>
              <w:left w:val="single" w:sz="4" w:space="0" w:color="auto"/>
              <w:bottom w:val="single" w:sz="4" w:space="0" w:color="auto"/>
              <w:right w:val="single" w:sz="4" w:space="0" w:color="auto"/>
            </w:tcBorders>
            <w:vAlign w:val="center"/>
          </w:tcPr>
          <w:p w14:paraId="777BD0E0" w14:textId="77777777" w:rsidR="00256B15" w:rsidRPr="00256B15" w:rsidRDefault="00256B15" w:rsidP="00256B15">
            <w:pPr>
              <w:autoSpaceDE w:val="0"/>
              <w:autoSpaceDN w:val="0"/>
              <w:adjustRightInd w:val="0"/>
              <w:jc w:val="center"/>
            </w:pPr>
            <w:r w:rsidRPr="00256B15">
              <w:t>2025 год</w:t>
            </w:r>
          </w:p>
        </w:tc>
      </w:tr>
      <w:tr w:rsidR="00256B15" w:rsidRPr="00256B15" w14:paraId="25CB2B53" w14:textId="77777777" w:rsidTr="006E50CB">
        <w:tc>
          <w:tcPr>
            <w:tcW w:w="1763" w:type="dxa"/>
            <w:vMerge/>
            <w:tcBorders>
              <w:top w:val="single" w:sz="4" w:space="0" w:color="auto"/>
              <w:left w:val="single" w:sz="4" w:space="0" w:color="auto"/>
              <w:bottom w:val="single" w:sz="4" w:space="0" w:color="auto"/>
              <w:right w:val="single" w:sz="4" w:space="0" w:color="auto"/>
            </w:tcBorders>
          </w:tcPr>
          <w:p w14:paraId="4A2C8109" w14:textId="77777777" w:rsidR="00256B15" w:rsidRPr="00256B15" w:rsidRDefault="00256B15" w:rsidP="00256B15">
            <w:pPr>
              <w:autoSpaceDE w:val="0"/>
              <w:autoSpaceDN w:val="0"/>
              <w:adjustRightInd w:val="0"/>
              <w:jc w:val="both"/>
            </w:pPr>
          </w:p>
        </w:tc>
        <w:tc>
          <w:tcPr>
            <w:tcW w:w="851" w:type="dxa"/>
            <w:tcBorders>
              <w:top w:val="single" w:sz="4" w:space="0" w:color="auto"/>
              <w:left w:val="single" w:sz="4" w:space="0" w:color="auto"/>
              <w:bottom w:val="single" w:sz="4" w:space="0" w:color="auto"/>
              <w:right w:val="single" w:sz="4" w:space="0" w:color="auto"/>
            </w:tcBorders>
            <w:vAlign w:val="center"/>
          </w:tcPr>
          <w:p w14:paraId="285F1F05" w14:textId="77777777" w:rsidR="00256B15" w:rsidRPr="00256B15" w:rsidRDefault="00256B15" w:rsidP="00256B15">
            <w:pPr>
              <w:autoSpaceDE w:val="0"/>
              <w:autoSpaceDN w:val="0"/>
              <w:adjustRightInd w:val="0"/>
              <w:jc w:val="center"/>
            </w:pPr>
            <w:r w:rsidRPr="00256B15">
              <w:t>с 01.01. по 30.06.</w:t>
            </w:r>
          </w:p>
        </w:tc>
        <w:tc>
          <w:tcPr>
            <w:tcW w:w="992" w:type="dxa"/>
            <w:tcBorders>
              <w:top w:val="single" w:sz="4" w:space="0" w:color="auto"/>
              <w:left w:val="single" w:sz="4" w:space="0" w:color="auto"/>
              <w:bottom w:val="single" w:sz="4" w:space="0" w:color="auto"/>
              <w:right w:val="single" w:sz="4" w:space="0" w:color="auto"/>
            </w:tcBorders>
            <w:vAlign w:val="center"/>
          </w:tcPr>
          <w:p w14:paraId="6435DA1B" w14:textId="77777777" w:rsidR="00256B15" w:rsidRPr="00256B15" w:rsidRDefault="00256B15" w:rsidP="00256B15">
            <w:pPr>
              <w:autoSpaceDE w:val="0"/>
              <w:autoSpaceDN w:val="0"/>
              <w:adjustRightInd w:val="0"/>
              <w:jc w:val="center"/>
            </w:pPr>
            <w:r w:rsidRPr="00256B15">
              <w:t>с 01.07. по 31.12.</w:t>
            </w:r>
          </w:p>
        </w:tc>
        <w:tc>
          <w:tcPr>
            <w:tcW w:w="992" w:type="dxa"/>
            <w:tcBorders>
              <w:top w:val="single" w:sz="4" w:space="0" w:color="auto"/>
              <w:left w:val="single" w:sz="4" w:space="0" w:color="auto"/>
              <w:bottom w:val="single" w:sz="4" w:space="0" w:color="auto"/>
              <w:right w:val="single" w:sz="4" w:space="0" w:color="auto"/>
            </w:tcBorders>
            <w:vAlign w:val="center"/>
          </w:tcPr>
          <w:p w14:paraId="00FD2F1B" w14:textId="77777777" w:rsidR="00256B15" w:rsidRPr="00256B15" w:rsidRDefault="00256B15" w:rsidP="00256B15">
            <w:pPr>
              <w:autoSpaceDE w:val="0"/>
              <w:autoSpaceDN w:val="0"/>
              <w:adjustRightInd w:val="0"/>
              <w:jc w:val="center"/>
            </w:pPr>
            <w:r w:rsidRPr="00256B15">
              <w:t>с 01.01. по 30.06.</w:t>
            </w:r>
          </w:p>
        </w:tc>
        <w:tc>
          <w:tcPr>
            <w:tcW w:w="993" w:type="dxa"/>
            <w:tcBorders>
              <w:top w:val="single" w:sz="4" w:space="0" w:color="auto"/>
              <w:left w:val="single" w:sz="4" w:space="0" w:color="auto"/>
              <w:bottom w:val="single" w:sz="4" w:space="0" w:color="auto"/>
              <w:right w:val="single" w:sz="4" w:space="0" w:color="auto"/>
            </w:tcBorders>
            <w:vAlign w:val="center"/>
          </w:tcPr>
          <w:p w14:paraId="0C04C480" w14:textId="77777777" w:rsidR="00256B15" w:rsidRPr="00256B15" w:rsidRDefault="00256B15" w:rsidP="00256B15">
            <w:pPr>
              <w:autoSpaceDE w:val="0"/>
              <w:autoSpaceDN w:val="0"/>
              <w:adjustRightInd w:val="0"/>
              <w:jc w:val="center"/>
            </w:pPr>
            <w:r w:rsidRPr="00256B15">
              <w:t>с 01.07. по 31.12.</w:t>
            </w:r>
          </w:p>
        </w:tc>
        <w:tc>
          <w:tcPr>
            <w:tcW w:w="850" w:type="dxa"/>
            <w:tcBorders>
              <w:top w:val="single" w:sz="4" w:space="0" w:color="auto"/>
              <w:left w:val="single" w:sz="4" w:space="0" w:color="auto"/>
              <w:bottom w:val="single" w:sz="4" w:space="0" w:color="auto"/>
              <w:right w:val="single" w:sz="4" w:space="0" w:color="auto"/>
            </w:tcBorders>
            <w:vAlign w:val="center"/>
          </w:tcPr>
          <w:p w14:paraId="2DF323FD" w14:textId="77777777" w:rsidR="00256B15" w:rsidRPr="00256B15" w:rsidRDefault="00256B15" w:rsidP="00256B15">
            <w:pPr>
              <w:autoSpaceDE w:val="0"/>
              <w:autoSpaceDN w:val="0"/>
              <w:adjustRightInd w:val="0"/>
              <w:jc w:val="center"/>
            </w:pPr>
            <w:r w:rsidRPr="00256B15">
              <w:t>с 01.01. по 30.06.</w:t>
            </w:r>
          </w:p>
        </w:tc>
        <w:tc>
          <w:tcPr>
            <w:tcW w:w="874" w:type="dxa"/>
            <w:tcBorders>
              <w:top w:val="single" w:sz="4" w:space="0" w:color="auto"/>
              <w:left w:val="single" w:sz="4" w:space="0" w:color="auto"/>
              <w:bottom w:val="single" w:sz="4" w:space="0" w:color="auto"/>
              <w:right w:val="single" w:sz="4" w:space="0" w:color="auto"/>
            </w:tcBorders>
            <w:vAlign w:val="center"/>
          </w:tcPr>
          <w:p w14:paraId="63B87CCF" w14:textId="77777777" w:rsidR="00256B15" w:rsidRPr="00256B15" w:rsidRDefault="00256B15" w:rsidP="00256B15">
            <w:pPr>
              <w:autoSpaceDE w:val="0"/>
              <w:autoSpaceDN w:val="0"/>
              <w:adjustRightInd w:val="0"/>
              <w:jc w:val="center"/>
            </w:pPr>
            <w:r w:rsidRPr="00256B15">
              <w:t>с 01.07. по 31.12.</w:t>
            </w:r>
          </w:p>
        </w:tc>
        <w:tc>
          <w:tcPr>
            <w:tcW w:w="964" w:type="dxa"/>
            <w:tcBorders>
              <w:top w:val="single" w:sz="4" w:space="0" w:color="auto"/>
              <w:left w:val="single" w:sz="4" w:space="0" w:color="auto"/>
              <w:bottom w:val="single" w:sz="4" w:space="0" w:color="auto"/>
              <w:right w:val="single" w:sz="4" w:space="0" w:color="auto"/>
            </w:tcBorders>
            <w:vAlign w:val="center"/>
          </w:tcPr>
          <w:p w14:paraId="3798F5DE" w14:textId="77777777" w:rsidR="00256B15" w:rsidRPr="00256B15" w:rsidRDefault="00256B15" w:rsidP="00256B15">
            <w:pPr>
              <w:autoSpaceDE w:val="0"/>
              <w:autoSpaceDN w:val="0"/>
              <w:adjustRightInd w:val="0"/>
              <w:jc w:val="center"/>
            </w:pPr>
            <w:r w:rsidRPr="00256B15">
              <w:t>с 01.01. по 30.06.</w:t>
            </w:r>
          </w:p>
        </w:tc>
        <w:tc>
          <w:tcPr>
            <w:tcW w:w="964" w:type="dxa"/>
            <w:tcBorders>
              <w:top w:val="single" w:sz="4" w:space="0" w:color="auto"/>
              <w:left w:val="single" w:sz="4" w:space="0" w:color="auto"/>
              <w:bottom w:val="single" w:sz="4" w:space="0" w:color="auto"/>
              <w:right w:val="single" w:sz="4" w:space="0" w:color="auto"/>
            </w:tcBorders>
            <w:vAlign w:val="center"/>
          </w:tcPr>
          <w:p w14:paraId="021D0D95" w14:textId="77777777" w:rsidR="00256B15" w:rsidRPr="00256B15" w:rsidRDefault="00256B15" w:rsidP="00256B15">
            <w:pPr>
              <w:autoSpaceDE w:val="0"/>
              <w:autoSpaceDN w:val="0"/>
              <w:adjustRightInd w:val="0"/>
              <w:jc w:val="center"/>
            </w:pPr>
            <w:r w:rsidRPr="00256B15">
              <w:t>с 01.07. по 31.12.</w:t>
            </w:r>
          </w:p>
        </w:tc>
        <w:tc>
          <w:tcPr>
            <w:tcW w:w="964" w:type="dxa"/>
            <w:tcBorders>
              <w:top w:val="single" w:sz="4" w:space="0" w:color="auto"/>
              <w:left w:val="single" w:sz="4" w:space="0" w:color="auto"/>
              <w:bottom w:val="single" w:sz="4" w:space="0" w:color="auto"/>
              <w:right w:val="single" w:sz="4" w:space="0" w:color="auto"/>
            </w:tcBorders>
            <w:vAlign w:val="center"/>
          </w:tcPr>
          <w:p w14:paraId="2F9ECEFE" w14:textId="77777777" w:rsidR="00256B15" w:rsidRPr="00256B15" w:rsidRDefault="00256B15" w:rsidP="00256B15">
            <w:pPr>
              <w:autoSpaceDE w:val="0"/>
              <w:autoSpaceDN w:val="0"/>
              <w:adjustRightInd w:val="0"/>
              <w:jc w:val="center"/>
            </w:pPr>
            <w:r w:rsidRPr="00256B15">
              <w:t>с 01.01. по 30.06.</w:t>
            </w:r>
          </w:p>
        </w:tc>
        <w:tc>
          <w:tcPr>
            <w:tcW w:w="964" w:type="dxa"/>
            <w:tcBorders>
              <w:top w:val="single" w:sz="4" w:space="0" w:color="auto"/>
              <w:left w:val="single" w:sz="4" w:space="0" w:color="auto"/>
              <w:bottom w:val="single" w:sz="4" w:space="0" w:color="auto"/>
              <w:right w:val="single" w:sz="4" w:space="0" w:color="auto"/>
            </w:tcBorders>
            <w:vAlign w:val="center"/>
          </w:tcPr>
          <w:p w14:paraId="7A77B326" w14:textId="77777777" w:rsidR="00256B15" w:rsidRPr="00256B15" w:rsidRDefault="00256B15" w:rsidP="00256B15">
            <w:pPr>
              <w:autoSpaceDE w:val="0"/>
              <w:autoSpaceDN w:val="0"/>
              <w:adjustRightInd w:val="0"/>
              <w:jc w:val="center"/>
            </w:pPr>
            <w:r w:rsidRPr="00256B15">
              <w:t>с 01.07. по 31.12.</w:t>
            </w:r>
          </w:p>
        </w:tc>
        <w:tc>
          <w:tcPr>
            <w:tcW w:w="964" w:type="dxa"/>
            <w:tcBorders>
              <w:top w:val="single" w:sz="4" w:space="0" w:color="auto"/>
              <w:left w:val="single" w:sz="4" w:space="0" w:color="auto"/>
              <w:bottom w:val="single" w:sz="4" w:space="0" w:color="auto"/>
              <w:right w:val="single" w:sz="4" w:space="0" w:color="auto"/>
            </w:tcBorders>
            <w:vAlign w:val="center"/>
          </w:tcPr>
          <w:p w14:paraId="5D20B795" w14:textId="77777777" w:rsidR="00256B15" w:rsidRPr="00256B15" w:rsidRDefault="00256B15" w:rsidP="00256B15">
            <w:pPr>
              <w:autoSpaceDE w:val="0"/>
              <w:autoSpaceDN w:val="0"/>
              <w:adjustRightInd w:val="0"/>
              <w:jc w:val="center"/>
            </w:pPr>
            <w:r w:rsidRPr="00256B15">
              <w:t>с 01.01. по 30.06.</w:t>
            </w:r>
          </w:p>
        </w:tc>
        <w:tc>
          <w:tcPr>
            <w:tcW w:w="964" w:type="dxa"/>
            <w:tcBorders>
              <w:top w:val="single" w:sz="4" w:space="0" w:color="auto"/>
              <w:left w:val="single" w:sz="4" w:space="0" w:color="auto"/>
              <w:bottom w:val="single" w:sz="4" w:space="0" w:color="auto"/>
              <w:right w:val="single" w:sz="4" w:space="0" w:color="auto"/>
            </w:tcBorders>
            <w:vAlign w:val="center"/>
          </w:tcPr>
          <w:p w14:paraId="4B2FB5DB" w14:textId="77777777" w:rsidR="00256B15" w:rsidRPr="00256B15" w:rsidRDefault="00256B15" w:rsidP="00256B15">
            <w:pPr>
              <w:autoSpaceDE w:val="0"/>
              <w:autoSpaceDN w:val="0"/>
              <w:adjustRightInd w:val="0"/>
              <w:jc w:val="center"/>
            </w:pPr>
            <w:r w:rsidRPr="00256B15">
              <w:t>с 01.07. по 31.12.</w:t>
            </w:r>
          </w:p>
        </w:tc>
        <w:tc>
          <w:tcPr>
            <w:tcW w:w="964" w:type="dxa"/>
            <w:tcBorders>
              <w:top w:val="single" w:sz="4" w:space="0" w:color="auto"/>
              <w:left w:val="single" w:sz="4" w:space="0" w:color="auto"/>
              <w:bottom w:val="single" w:sz="4" w:space="0" w:color="auto"/>
              <w:right w:val="single" w:sz="4" w:space="0" w:color="auto"/>
            </w:tcBorders>
            <w:vAlign w:val="center"/>
          </w:tcPr>
          <w:p w14:paraId="00606D87" w14:textId="77777777" w:rsidR="00256B15" w:rsidRPr="00256B15" w:rsidRDefault="00256B15" w:rsidP="00256B15">
            <w:pPr>
              <w:autoSpaceDE w:val="0"/>
              <w:autoSpaceDN w:val="0"/>
              <w:adjustRightInd w:val="0"/>
              <w:jc w:val="center"/>
            </w:pPr>
            <w:r w:rsidRPr="00256B15">
              <w:t>с 01.01. по 30.06.</w:t>
            </w:r>
          </w:p>
        </w:tc>
        <w:tc>
          <w:tcPr>
            <w:tcW w:w="964" w:type="dxa"/>
            <w:tcBorders>
              <w:top w:val="single" w:sz="4" w:space="0" w:color="auto"/>
              <w:left w:val="single" w:sz="4" w:space="0" w:color="auto"/>
              <w:bottom w:val="single" w:sz="4" w:space="0" w:color="auto"/>
              <w:right w:val="single" w:sz="4" w:space="0" w:color="auto"/>
            </w:tcBorders>
            <w:vAlign w:val="center"/>
          </w:tcPr>
          <w:p w14:paraId="0E5674CA" w14:textId="77777777" w:rsidR="00256B15" w:rsidRPr="00256B15" w:rsidRDefault="00256B15" w:rsidP="00256B15">
            <w:pPr>
              <w:autoSpaceDE w:val="0"/>
              <w:autoSpaceDN w:val="0"/>
              <w:adjustRightInd w:val="0"/>
              <w:jc w:val="center"/>
            </w:pPr>
            <w:r w:rsidRPr="00256B15">
              <w:t>с 01.07. по 31.12.</w:t>
            </w:r>
          </w:p>
        </w:tc>
      </w:tr>
      <w:tr w:rsidR="00256B15" w:rsidRPr="00256B15" w14:paraId="4032EB4C" w14:textId="77777777" w:rsidTr="006E50CB">
        <w:tc>
          <w:tcPr>
            <w:tcW w:w="1763" w:type="dxa"/>
            <w:tcBorders>
              <w:top w:val="single" w:sz="4" w:space="0" w:color="auto"/>
              <w:left w:val="single" w:sz="4" w:space="0" w:color="auto"/>
              <w:bottom w:val="single" w:sz="4" w:space="0" w:color="auto"/>
              <w:right w:val="single" w:sz="4" w:space="0" w:color="auto"/>
            </w:tcBorders>
            <w:vAlign w:val="center"/>
          </w:tcPr>
          <w:p w14:paraId="7E49CAFF" w14:textId="77777777" w:rsidR="00256B15" w:rsidRPr="00256B15" w:rsidRDefault="00256B15" w:rsidP="00256B15">
            <w:pPr>
              <w:autoSpaceDE w:val="0"/>
              <w:autoSpaceDN w:val="0"/>
              <w:adjustRightInd w:val="0"/>
              <w:jc w:val="center"/>
            </w:pPr>
            <w:r w:rsidRPr="00256B15">
              <w:t>Финансовые потребности, необходимые для реализации производствен-ной программы в сфере горячего водоснабжения, тыс. руб. *</w:t>
            </w:r>
          </w:p>
        </w:tc>
        <w:tc>
          <w:tcPr>
            <w:tcW w:w="851" w:type="dxa"/>
            <w:tcBorders>
              <w:top w:val="single" w:sz="4" w:space="0" w:color="auto"/>
              <w:left w:val="single" w:sz="4" w:space="0" w:color="auto"/>
              <w:bottom w:val="single" w:sz="4" w:space="0" w:color="auto"/>
              <w:right w:val="single" w:sz="4" w:space="0" w:color="auto"/>
            </w:tcBorders>
            <w:vAlign w:val="center"/>
          </w:tcPr>
          <w:p w14:paraId="6FFDA5B9" w14:textId="77777777" w:rsidR="00256B15" w:rsidRPr="00256B15" w:rsidRDefault="00256B15" w:rsidP="00256B15">
            <w:pPr>
              <w:autoSpaceDE w:val="0"/>
              <w:autoSpaceDN w:val="0"/>
              <w:adjustRightInd w:val="0"/>
              <w:jc w:val="center"/>
            </w:pPr>
            <w:r w:rsidRPr="00256B15">
              <w:t>686,83</w:t>
            </w:r>
          </w:p>
        </w:tc>
        <w:tc>
          <w:tcPr>
            <w:tcW w:w="992" w:type="dxa"/>
            <w:tcBorders>
              <w:top w:val="single" w:sz="4" w:space="0" w:color="auto"/>
              <w:left w:val="single" w:sz="4" w:space="0" w:color="auto"/>
              <w:bottom w:val="single" w:sz="4" w:space="0" w:color="auto"/>
              <w:right w:val="single" w:sz="4" w:space="0" w:color="auto"/>
            </w:tcBorders>
            <w:vAlign w:val="center"/>
          </w:tcPr>
          <w:p w14:paraId="70CBAB9B" w14:textId="77777777" w:rsidR="00256B15" w:rsidRPr="00256B15" w:rsidRDefault="00256B15" w:rsidP="00256B15">
            <w:pPr>
              <w:autoSpaceDE w:val="0"/>
              <w:autoSpaceDN w:val="0"/>
              <w:adjustRightInd w:val="0"/>
              <w:jc w:val="center"/>
            </w:pPr>
            <w:r w:rsidRPr="00256B15">
              <w:t>766,71</w:t>
            </w:r>
          </w:p>
        </w:tc>
        <w:tc>
          <w:tcPr>
            <w:tcW w:w="992" w:type="dxa"/>
            <w:tcBorders>
              <w:top w:val="single" w:sz="4" w:space="0" w:color="auto"/>
              <w:left w:val="single" w:sz="4" w:space="0" w:color="auto"/>
              <w:bottom w:val="single" w:sz="4" w:space="0" w:color="auto"/>
              <w:right w:val="single" w:sz="4" w:space="0" w:color="auto"/>
            </w:tcBorders>
            <w:vAlign w:val="center"/>
          </w:tcPr>
          <w:p w14:paraId="50834DD2" w14:textId="77777777" w:rsidR="00256B15" w:rsidRPr="00256B15" w:rsidRDefault="00256B15" w:rsidP="00256B15">
            <w:pPr>
              <w:autoSpaceDE w:val="0"/>
              <w:autoSpaceDN w:val="0"/>
              <w:adjustRightInd w:val="0"/>
              <w:jc w:val="center"/>
            </w:pPr>
            <w:r w:rsidRPr="00256B15">
              <w:t>766,71</w:t>
            </w:r>
          </w:p>
        </w:tc>
        <w:tc>
          <w:tcPr>
            <w:tcW w:w="993" w:type="dxa"/>
            <w:tcBorders>
              <w:top w:val="single" w:sz="4" w:space="0" w:color="auto"/>
              <w:left w:val="single" w:sz="4" w:space="0" w:color="auto"/>
              <w:bottom w:val="single" w:sz="4" w:space="0" w:color="auto"/>
              <w:right w:val="single" w:sz="4" w:space="0" w:color="auto"/>
            </w:tcBorders>
            <w:vAlign w:val="center"/>
          </w:tcPr>
          <w:p w14:paraId="584D5C83" w14:textId="77777777" w:rsidR="00256B15" w:rsidRPr="00256B15" w:rsidRDefault="00256B15" w:rsidP="00256B15">
            <w:pPr>
              <w:autoSpaceDE w:val="0"/>
              <w:autoSpaceDN w:val="0"/>
              <w:adjustRightInd w:val="0"/>
              <w:jc w:val="center"/>
            </w:pPr>
            <w:r w:rsidRPr="00256B15">
              <w:t>787,24</w:t>
            </w:r>
          </w:p>
        </w:tc>
        <w:tc>
          <w:tcPr>
            <w:tcW w:w="850" w:type="dxa"/>
            <w:tcBorders>
              <w:top w:val="single" w:sz="4" w:space="0" w:color="auto"/>
              <w:left w:val="single" w:sz="4" w:space="0" w:color="auto"/>
              <w:bottom w:val="single" w:sz="4" w:space="0" w:color="auto"/>
              <w:right w:val="single" w:sz="4" w:space="0" w:color="auto"/>
            </w:tcBorders>
            <w:vAlign w:val="center"/>
          </w:tcPr>
          <w:p w14:paraId="2AE2E4A8" w14:textId="77777777" w:rsidR="00256B15" w:rsidRPr="00256B15" w:rsidRDefault="00256B15" w:rsidP="00256B15">
            <w:pPr>
              <w:autoSpaceDE w:val="0"/>
              <w:autoSpaceDN w:val="0"/>
              <w:adjustRightInd w:val="0"/>
              <w:jc w:val="center"/>
            </w:pPr>
            <w:r w:rsidRPr="00256B15">
              <w:t>787,24</w:t>
            </w:r>
          </w:p>
        </w:tc>
        <w:tc>
          <w:tcPr>
            <w:tcW w:w="874" w:type="dxa"/>
            <w:tcBorders>
              <w:top w:val="single" w:sz="4" w:space="0" w:color="auto"/>
              <w:left w:val="single" w:sz="4" w:space="0" w:color="auto"/>
              <w:bottom w:val="single" w:sz="4" w:space="0" w:color="auto"/>
              <w:right w:val="single" w:sz="4" w:space="0" w:color="auto"/>
            </w:tcBorders>
            <w:vAlign w:val="center"/>
          </w:tcPr>
          <w:p w14:paraId="5D6ADD6B" w14:textId="77777777" w:rsidR="00256B15" w:rsidRPr="00256B15" w:rsidRDefault="00256B15" w:rsidP="00256B15">
            <w:pPr>
              <w:autoSpaceDE w:val="0"/>
              <w:autoSpaceDN w:val="0"/>
              <w:adjustRightInd w:val="0"/>
              <w:jc w:val="center"/>
            </w:pPr>
            <w:r w:rsidRPr="00256B15">
              <w:t>856,76</w:t>
            </w:r>
          </w:p>
        </w:tc>
        <w:tc>
          <w:tcPr>
            <w:tcW w:w="964" w:type="dxa"/>
            <w:tcBorders>
              <w:top w:val="single" w:sz="4" w:space="0" w:color="auto"/>
              <w:left w:val="single" w:sz="4" w:space="0" w:color="auto"/>
              <w:bottom w:val="single" w:sz="4" w:space="0" w:color="auto"/>
              <w:right w:val="single" w:sz="4" w:space="0" w:color="auto"/>
            </w:tcBorders>
            <w:vAlign w:val="center"/>
          </w:tcPr>
          <w:p w14:paraId="67BD2A49" w14:textId="77777777" w:rsidR="00256B15" w:rsidRPr="00256B15" w:rsidRDefault="00256B15" w:rsidP="00256B15">
            <w:pPr>
              <w:autoSpaceDE w:val="0"/>
              <w:autoSpaceDN w:val="0"/>
              <w:adjustRightInd w:val="0"/>
              <w:jc w:val="center"/>
            </w:pPr>
            <w:r w:rsidRPr="00256B15">
              <w:t>860,57</w:t>
            </w:r>
          </w:p>
        </w:tc>
        <w:tc>
          <w:tcPr>
            <w:tcW w:w="964" w:type="dxa"/>
            <w:tcBorders>
              <w:top w:val="single" w:sz="4" w:space="0" w:color="auto"/>
              <w:left w:val="single" w:sz="4" w:space="0" w:color="auto"/>
              <w:bottom w:val="single" w:sz="4" w:space="0" w:color="auto"/>
              <w:right w:val="single" w:sz="4" w:space="0" w:color="auto"/>
            </w:tcBorders>
            <w:vAlign w:val="center"/>
          </w:tcPr>
          <w:p w14:paraId="5F0C193F" w14:textId="77777777" w:rsidR="00256B15" w:rsidRPr="00256B15" w:rsidRDefault="00256B15" w:rsidP="00256B15">
            <w:pPr>
              <w:autoSpaceDE w:val="0"/>
              <w:autoSpaceDN w:val="0"/>
              <w:adjustRightInd w:val="0"/>
              <w:jc w:val="center"/>
            </w:pPr>
            <w:r w:rsidRPr="00256B15">
              <w:t>891,26</w:t>
            </w:r>
          </w:p>
        </w:tc>
        <w:tc>
          <w:tcPr>
            <w:tcW w:w="964" w:type="dxa"/>
            <w:tcBorders>
              <w:top w:val="single" w:sz="4" w:space="0" w:color="auto"/>
              <w:left w:val="single" w:sz="4" w:space="0" w:color="auto"/>
              <w:bottom w:val="single" w:sz="4" w:space="0" w:color="auto"/>
              <w:right w:val="single" w:sz="4" w:space="0" w:color="auto"/>
            </w:tcBorders>
            <w:vAlign w:val="center"/>
          </w:tcPr>
          <w:p w14:paraId="6E3160D9" w14:textId="77777777" w:rsidR="00256B15" w:rsidRPr="00256B15" w:rsidRDefault="00256B15" w:rsidP="00256B15">
            <w:pPr>
              <w:autoSpaceDE w:val="0"/>
              <w:autoSpaceDN w:val="0"/>
              <w:adjustRightInd w:val="0"/>
              <w:jc w:val="center"/>
            </w:pPr>
            <w:r w:rsidRPr="00256B15">
              <w:t>891,26</w:t>
            </w:r>
          </w:p>
        </w:tc>
        <w:tc>
          <w:tcPr>
            <w:tcW w:w="964" w:type="dxa"/>
            <w:tcBorders>
              <w:top w:val="single" w:sz="4" w:space="0" w:color="auto"/>
              <w:left w:val="single" w:sz="4" w:space="0" w:color="auto"/>
              <w:bottom w:val="single" w:sz="4" w:space="0" w:color="auto"/>
              <w:right w:val="single" w:sz="4" w:space="0" w:color="auto"/>
            </w:tcBorders>
            <w:vAlign w:val="center"/>
          </w:tcPr>
          <w:p w14:paraId="775D524D" w14:textId="77777777" w:rsidR="00256B15" w:rsidRPr="00256B15" w:rsidRDefault="00256B15" w:rsidP="00256B15">
            <w:pPr>
              <w:autoSpaceDE w:val="0"/>
              <w:autoSpaceDN w:val="0"/>
              <w:adjustRightInd w:val="0"/>
              <w:jc w:val="center"/>
            </w:pPr>
            <w:r w:rsidRPr="00256B15">
              <w:t>930,74</w:t>
            </w:r>
          </w:p>
        </w:tc>
        <w:tc>
          <w:tcPr>
            <w:tcW w:w="964" w:type="dxa"/>
            <w:tcBorders>
              <w:top w:val="single" w:sz="4" w:space="0" w:color="auto"/>
              <w:left w:val="single" w:sz="4" w:space="0" w:color="auto"/>
              <w:bottom w:val="single" w:sz="4" w:space="0" w:color="auto"/>
              <w:right w:val="single" w:sz="4" w:space="0" w:color="auto"/>
            </w:tcBorders>
            <w:vAlign w:val="center"/>
          </w:tcPr>
          <w:p w14:paraId="522B3C59" w14:textId="77777777" w:rsidR="00256B15" w:rsidRPr="00256B15" w:rsidRDefault="00256B15" w:rsidP="00256B15">
            <w:pPr>
              <w:autoSpaceDE w:val="0"/>
              <w:autoSpaceDN w:val="0"/>
              <w:adjustRightInd w:val="0"/>
              <w:jc w:val="center"/>
            </w:pPr>
            <w:r w:rsidRPr="00256B15">
              <w:t>930,74</w:t>
            </w:r>
          </w:p>
        </w:tc>
        <w:tc>
          <w:tcPr>
            <w:tcW w:w="964" w:type="dxa"/>
            <w:tcBorders>
              <w:top w:val="single" w:sz="4" w:space="0" w:color="auto"/>
              <w:left w:val="single" w:sz="4" w:space="0" w:color="auto"/>
              <w:bottom w:val="single" w:sz="4" w:space="0" w:color="auto"/>
              <w:right w:val="single" w:sz="4" w:space="0" w:color="auto"/>
            </w:tcBorders>
            <w:vAlign w:val="center"/>
          </w:tcPr>
          <w:p w14:paraId="5FB6FD38" w14:textId="77777777" w:rsidR="00256B15" w:rsidRPr="00256B15" w:rsidRDefault="00256B15" w:rsidP="00256B15">
            <w:pPr>
              <w:autoSpaceDE w:val="0"/>
              <w:autoSpaceDN w:val="0"/>
              <w:adjustRightInd w:val="0"/>
              <w:jc w:val="center"/>
            </w:pPr>
            <w:r w:rsidRPr="00256B15">
              <w:t>967,97</w:t>
            </w:r>
          </w:p>
        </w:tc>
        <w:tc>
          <w:tcPr>
            <w:tcW w:w="964" w:type="dxa"/>
            <w:tcBorders>
              <w:top w:val="single" w:sz="4" w:space="0" w:color="auto"/>
              <w:left w:val="single" w:sz="4" w:space="0" w:color="auto"/>
              <w:bottom w:val="single" w:sz="4" w:space="0" w:color="auto"/>
              <w:right w:val="single" w:sz="4" w:space="0" w:color="auto"/>
            </w:tcBorders>
            <w:vAlign w:val="center"/>
          </w:tcPr>
          <w:p w14:paraId="0A1D33D9" w14:textId="77777777" w:rsidR="00256B15" w:rsidRPr="00256B15" w:rsidRDefault="00256B15" w:rsidP="00256B15">
            <w:pPr>
              <w:autoSpaceDE w:val="0"/>
              <w:autoSpaceDN w:val="0"/>
              <w:adjustRightInd w:val="0"/>
              <w:jc w:val="center"/>
            </w:pPr>
            <w:r w:rsidRPr="00256B15">
              <w:t>967,97</w:t>
            </w:r>
          </w:p>
        </w:tc>
        <w:tc>
          <w:tcPr>
            <w:tcW w:w="964" w:type="dxa"/>
            <w:tcBorders>
              <w:top w:val="single" w:sz="4" w:space="0" w:color="auto"/>
              <w:left w:val="single" w:sz="4" w:space="0" w:color="auto"/>
              <w:bottom w:val="single" w:sz="4" w:space="0" w:color="auto"/>
              <w:right w:val="single" w:sz="4" w:space="0" w:color="auto"/>
            </w:tcBorders>
            <w:vAlign w:val="center"/>
          </w:tcPr>
          <w:p w14:paraId="1D5AD1E4" w14:textId="77777777" w:rsidR="00256B15" w:rsidRPr="00256B15" w:rsidRDefault="00256B15" w:rsidP="00256B15">
            <w:pPr>
              <w:autoSpaceDE w:val="0"/>
              <w:autoSpaceDN w:val="0"/>
              <w:adjustRightInd w:val="0"/>
              <w:jc w:val="center"/>
            </w:pPr>
            <w:r w:rsidRPr="00256B15">
              <w:t>1006,78</w:t>
            </w:r>
          </w:p>
        </w:tc>
      </w:tr>
    </w:tbl>
    <w:p w14:paraId="7C79A9C8" w14:textId="77777777" w:rsidR="00256B15" w:rsidRPr="00256B15" w:rsidRDefault="00256B15" w:rsidP="00256B15">
      <w:pPr>
        <w:autoSpaceDE w:val="0"/>
        <w:autoSpaceDN w:val="0"/>
        <w:adjustRightInd w:val="0"/>
        <w:jc w:val="both"/>
      </w:pPr>
    </w:p>
    <w:p w14:paraId="6273626D" w14:textId="77777777" w:rsidR="00256B15" w:rsidRPr="00256B15" w:rsidRDefault="00256B15" w:rsidP="00256B15">
      <w:pPr>
        <w:autoSpaceDE w:val="0"/>
        <w:autoSpaceDN w:val="0"/>
        <w:adjustRightInd w:val="0"/>
        <w:spacing w:before="280"/>
        <w:ind w:firstLine="540"/>
        <w:jc w:val="both"/>
        <w:rPr>
          <w:sz w:val="28"/>
          <w:szCs w:val="28"/>
        </w:rPr>
      </w:pPr>
      <w:r w:rsidRPr="00256B15">
        <w:rPr>
          <w:sz w:val="28"/>
          <w:szCs w:val="28"/>
        </w:rPr>
        <w:t>* Финансовые потребности, необходимые для реализации производственной программы в сфере горячего водоснабжения в части расходов на производство компонента «тепловая энергия», учтены в расходах на производство тепловой энергии.</w:t>
      </w:r>
    </w:p>
    <w:p w14:paraId="7F93EAB4" w14:textId="77777777" w:rsidR="00256B15" w:rsidRPr="00256B15" w:rsidRDefault="00256B15" w:rsidP="00256B15">
      <w:pPr>
        <w:rPr>
          <w:sz w:val="28"/>
          <w:szCs w:val="28"/>
        </w:rPr>
        <w:sectPr w:rsidR="00256B15" w:rsidRPr="00256B15" w:rsidSect="006E50CB">
          <w:pgSz w:w="16838" w:h="11906" w:orient="landscape" w:code="9"/>
          <w:pgMar w:top="1701" w:right="820" w:bottom="1134" w:left="794" w:header="680" w:footer="709" w:gutter="0"/>
          <w:cols w:space="708"/>
          <w:docGrid w:linePitch="360"/>
        </w:sectPr>
      </w:pPr>
    </w:p>
    <w:p w14:paraId="689FE5F0" w14:textId="77777777" w:rsidR="00256B15" w:rsidRPr="00256B15" w:rsidRDefault="00256B15" w:rsidP="00256B15">
      <w:pPr>
        <w:rPr>
          <w:sz w:val="28"/>
          <w:szCs w:val="28"/>
        </w:rPr>
      </w:pPr>
    </w:p>
    <w:p w14:paraId="59450D6A" w14:textId="77777777" w:rsidR="00256B15" w:rsidRPr="00256B15" w:rsidRDefault="00256B15" w:rsidP="00256B15">
      <w:pPr>
        <w:ind w:left="-567"/>
        <w:jc w:val="center"/>
        <w:rPr>
          <w:bCs/>
          <w:color w:val="000000"/>
          <w:sz w:val="28"/>
          <w:szCs w:val="28"/>
        </w:rPr>
      </w:pPr>
      <w:r w:rsidRPr="00256B15">
        <w:rPr>
          <w:bCs/>
          <w:color w:val="000000"/>
          <w:sz w:val="28"/>
          <w:szCs w:val="28"/>
        </w:rPr>
        <w:t>Раздел 7. График реализации мероприятий производственной программы Расчет эффективности производственной программы</w:t>
      </w:r>
    </w:p>
    <w:p w14:paraId="4920848F" w14:textId="77777777" w:rsidR="00256B15" w:rsidRPr="00256B15" w:rsidRDefault="00256B15" w:rsidP="00256B15">
      <w:pPr>
        <w:jc w:val="center"/>
        <w:rPr>
          <w:sz w:val="28"/>
          <w:szCs w:val="28"/>
        </w:rPr>
      </w:pPr>
      <w:r w:rsidRPr="00256B15">
        <w:rPr>
          <w:sz w:val="28"/>
          <w:szCs w:val="28"/>
        </w:rPr>
        <w:t>ОАО «Северо – Кузбасская энергетическая компания» на потребительском рынке Промышленновского муниципального округа</w:t>
      </w:r>
    </w:p>
    <w:p w14:paraId="7F8A2EBF" w14:textId="77777777" w:rsidR="00256B15" w:rsidRPr="00256B15" w:rsidRDefault="00256B15" w:rsidP="00256B15"/>
    <w:p w14:paraId="73305C8E" w14:textId="77777777" w:rsidR="00256B15" w:rsidRPr="00256B15" w:rsidRDefault="00256B15" w:rsidP="00256B15">
      <w:pPr>
        <w:autoSpaceDE w:val="0"/>
        <w:autoSpaceDN w:val="0"/>
        <w:adjustRightInd w:val="0"/>
        <w:jc w:val="both"/>
        <w:rPr>
          <w:sz w:val="28"/>
          <w:szCs w:val="28"/>
        </w:rPr>
      </w:pPr>
    </w:p>
    <w:tbl>
      <w:tblPr>
        <w:tblW w:w="9134" w:type="dxa"/>
        <w:tblLayout w:type="fixed"/>
        <w:tblCellMar>
          <w:top w:w="102" w:type="dxa"/>
          <w:left w:w="62" w:type="dxa"/>
          <w:bottom w:w="102" w:type="dxa"/>
          <w:right w:w="62" w:type="dxa"/>
        </w:tblCellMar>
        <w:tblLook w:val="0000" w:firstRow="0" w:lastRow="0" w:firstColumn="0" w:lastColumn="0" w:noHBand="0" w:noVBand="0"/>
      </w:tblPr>
      <w:tblGrid>
        <w:gridCol w:w="4422"/>
        <w:gridCol w:w="2161"/>
        <w:gridCol w:w="2551"/>
      </w:tblGrid>
      <w:tr w:rsidR="00256B15" w:rsidRPr="00256B15" w14:paraId="1A4E972F" w14:textId="77777777" w:rsidTr="006E50CB">
        <w:tc>
          <w:tcPr>
            <w:tcW w:w="4422" w:type="dxa"/>
            <w:tcBorders>
              <w:top w:val="single" w:sz="4" w:space="0" w:color="auto"/>
              <w:left w:val="single" w:sz="4" w:space="0" w:color="auto"/>
              <w:bottom w:val="single" w:sz="4" w:space="0" w:color="auto"/>
              <w:right w:val="single" w:sz="4" w:space="0" w:color="auto"/>
            </w:tcBorders>
            <w:vAlign w:val="center"/>
          </w:tcPr>
          <w:p w14:paraId="215BA781" w14:textId="77777777" w:rsidR="00256B15" w:rsidRPr="00256B15" w:rsidRDefault="00256B15" w:rsidP="00256B15">
            <w:pPr>
              <w:autoSpaceDE w:val="0"/>
              <w:autoSpaceDN w:val="0"/>
              <w:adjustRightInd w:val="0"/>
              <w:jc w:val="center"/>
              <w:rPr>
                <w:sz w:val="28"/>
                <w:szCs w:val="28"/>
              </w:rPr>
            </w:pPr>
            <w:r w:rsidRPr="00256B15">
              <w:rPr>
                <w:sz w:val="28"/>
                <w:szCs w:val="28"/>
              </w:rPr>
              <w:t>Наименование мероприятия</w:t>
            </w:r>
          </w:p>
        </w:tc>
        <w:tc>
          <w:tcPr>
            <w:tcW w:w="2161" w:type="dxa"/>
            <w:tcBorders>
              <w:top w:val="single" w:sz="4" w:space="0" w:color="auto"/>
              <w:left w:val="single" w:sz="4" w:space="0" w:color="auto"/>
              <w:bottom w:val="single" w:sz="4" w:space="0" w:color="auto"/>
              <w:right w:val="single" w:sz="4" w:space="0" w:color="auto"/>
            </w:tcBorders>
            <w:vAlign w:val="center"/>
          </w:tcPr>
          <w:p w14:paraId="5435B357" w14:textId="77777777" w:rsidR="00256B15" w:rsidRPr="00256B15" w:rsidRDefault="00256B15" w:rsidP="00256B15">
            <w:pPr>
              <w:autoSpaceDE w:val="0"/>
              <w:autoSpaceDN w:val="0"/>
              <w:adjustRightInd w:val="0"/>
              <w:jc w:val="center"/>
              <w:rPr>
                <w:sz w:val="28"/>
                <w:szCs w:val="28"/>
              </w:rPr>
            </w:pPr>
            <w:r w:rsidRPr="00256B15">
              <w:rPr>
                <w:sz w:val="28"/>
                <w:szCs w:val="28"/>
              </w:rPr>
              <w:t>Дата начала реализации мероприятий</w:t>
            </w:r>
          </w:p>
        </w:tc>
        <w:tc>
          <w:tcPr>
            <w:tcW w:w="2551" w:type="dxa"/>
            <w:tcBorders>
              <w:top w:val="single" w:sz="4" w:space="0" w:color="auto"/>
              <w:left w:val="single" w:sz="4" w:space="0" w:color="auto"/>
              <w:bottom w:val="single" w:sz="4" w:space="0" w:color="auto"/>
              <w:right w:val="single" w:sz="4" w:space="0" w:color="auto"/>
            </w:tcBorders>
            <w:vAlign w:val="center"/>
          </w:tcPr>
          <w:p w14:paraId="2B2DE247" w14:textId="77777777" w:rsidR="00256B15" w:rsidRPr="00256B15" w:rsidRDefault="00256B15" w:rsidP="00256B15">
            <w:pPr>
              <w:autoSpaceDE w:val="0"/>
              <w:autoSpaceDN w:val="0"/>
              <w:adjustRightInd w:val="0"/>
              <w:jc w:val="center"/>
              <w:rPr>
                <w:sz w:val="28"/>
                <w:szCs w:val="28"/>
              </w:rPr>
            </w:pPr>
            <w:r w:rsidRPr="00256B15">
              <w:rPr>
                <w:sz w:val="28"/>
                <w:szCs w:val="28"/>
              </w:rPr>
              <w:t>Дата окончания реализации мероприятий</w:t>
            </w:r>
          </w:p>
        </w:tc>
      </w:tr>
      <w:tr w:rsidR="00256B15" w:rsidRPr="00256B15" w14:paraId="06FB3BBF" w14:textId="77777777" w:rsidTr="006E50CB">
        <w:tc>
          <w:tcPr>
            <w:tcW w:w="4422" w:type="dxa"/>
            <w:tcBorders>
              <w:top w:val="single" w:sz="4" w:space="0" w:color="auto"/>
              <w:left w:val="single" w:sz="4" w:space="0" w:color="auto"/>
              <w:bottom w:val="single" w:sz="4" w:space="0" w:color="auto"/>
              <w:right w:val="single" w:sz="4" w:space="0" w:color="auto"/>
            </w:tcBorders>
            <w:vAlign w:val="center"/>
          </w:tcPr>
          <w:p w14:paraId="540AB44C" w14:textId="77777777" w:rsidR="00256B15" w:rsidRPr="00256B15" w:rsidRDefault="00256B15" w:rsidP="00256B15">
            <w:pPr>
              <w:autoSpaceDE w:val="0"/>
              <w:autoSpaceDN w:val="0"/>
              <w:adjustRightInd w:val="0"/>
              <w:jc w:val="center"/>
              <w:rPr>
                <w:sz w:val="28"/>
                <w:szCs w:val="28"/>
              </w:rPr>
            </w:pPr>
            <w:r w:rsidRPr="00256B15">
              <w:rPr>
                <w:sz w:val="28"/>
                <w:szCs w:val="28"/>
              </w:rPr>
              <w:t>Бесперебойное горячее водоснабжение</w:t>
            </w:r>
          </w:p>
        </w:tc>
        <w:tc>
          <w:tcPr>
            <w:tcW w:w="2161" w:type="dxa"/>
            <w:tcBorders>
              <w:top w:val="single" w:sz="4" w:space="0" w:color="auto"/>
              <w:left w:val="single" w:sz="4" w:space="0" w:color="auto"/>
              <w:bottom w:val="single" w:sz="4" w:space="0" w:color="auto"/>
              <w:right w:val="single" w:sz="4" w:space="0" w:color="auto"/>
            </w:tcBorders>
            <w:vAlign w:val="center"/>
          </w:tcPr>
          <w:p w14:paraId="39B3B9BA" w14:textId="77777777" w:rsidR="00256B15" w:rsidRPr="00256B15" w:rsidRDefault="00256B15" w:rsidP="00256B15">
            <w:pPr>
              <w:autoSpaceDE w:val="0"/>
              <w:autoSpaceDN w:val="0"/>
              <w:adjustRightInd w:val="0"/>
              <w:jc w:val="center"/>
              <w:rPr>
                <w:sz w:val="28"/>
                <w:szCs w:val="28"/>
              </w:rPr>
            </w:pPr>
            <w:r w:rsidRPr="00256B15">
              <w:rPr>
                <w:sz w:val="28"/>
                <w:szCs w:val="28"/>
              </w:rPr>
              <w:t>01.01.2019</w:t>
            </w:r>
          </w:p>
        </w:tc>
        <w:tc>
          <w:tcPr>
            <w:tcW w:w="2551" w:type="dxa"/>
            <w:tcBorders>
              <w:top w:val="single" w:sz="4" w:space="0" w:color="auto"/>
              <w:left w:val="single" w:sz="4" w:space="0" w:color="auto"/>
              <w:bottom w:val="single" w:sz="4" w:space="0" w:color="auto"/>
              <w:right w:val="single" w:sz="4" w:space="0" w:color="auto"/>
            </w:tcBorders>
            <w:vAlign w:val="center"/>
          </w:tcPr>
          <w:p w14:paraId="3EE8E08C" w14:textId="77777777" w:rsidR="00256B15" w:rsidRPr="00256B15" w:rsidRDefault="00256B15" w:rsidP="00256B15">
            <w:pPr>
              <w:autoSpaceDE w:val="0"/>
              <w:autoSpaceDN w:val="0"/>
              <w:adjustRightInd w:val="0"/>
              <w:jc w:val="center"/>
              <w:rPr>
                <w:sz w:val="28"/>
                <w:szCs w:val="28"/>
              </w:rPr>
            </w:pPr>
            <w:r w:rsidRPr="00256B15">
              <w:rPr>
                <w:sz w:val="28"/>
                <w:szCs w:val="28"/>
              </w:rPr>
              <w:t>31.12.2025</w:t>
            </w:r>
          </w:p>
        </w:tc>
      </w:tr>
    </w:tbl>
    <w:p w14:paraId="6F2FBC8A" w14:textId="77777777" w:rsidR="00256B15" w:rsidRPr="00256B15" w:rsidRDefault="00256B15" w:rsidP="00256B15">
      <w:pPr>
        <w:autoSpaceDE w:val="0"/>
        <w:autoSpaceDN w:val="0"/>
        <w:adjustRightInd w:val="0"/>
        <w:jc w:val="both"/>
        <w:rPr>
          <w:sz w:val="28"/>
          <w:szCs w:val="28"/>
        </w:rPr>
        <w:sectPr w:rsidR="00256B15" w:rsidRPr="00256B15" w:rsidSect="006E50CB">
          <w:pgSz w:w="11906" w:h="16838" w:code="9"/>
          <w:pgMar w:top="820" w:right="1134" w:bottom="794" w:left="1701" w:header="680" w:footer="709" w:gutter="0"/>
          <w:cols w:space="708"/>
          <w:docGrid w:linePitch="360"/>
        </w:sectPr>
      </w:pPr>
    </w:p>
    <w:p w14:paraId="1560F624" w14:textId="77777777" w:rsidR="00256B15" w:rsidRPr="00256B15" w:rsidRDefault="00256B15" w:rsidP="00256B15">
      <w:pPr>
        <w:jc w:val="center"/>
        <w:rPr>
          <w:bCs/>
          <w:color w:val="000000"/>
          <w:sz w:val="28"/>
          <w:szCs w:val="28"/>
        </w:rPr>
      </w:pPr>
      <w:r w:rsidRPr="00256B15">
        <w:rPr>
          <w:bCs/>
          <w:color w:val="000000"/>
          <w:sz w:val="28"/>
          <w:szCs w:val="28"/>
        </w:rPr>
        <w:lastRenderedPageBreak/>
        <w:t xml:space="preserve">Раздел 8. Показатели надежности, качества, энергетической эффективности объектов систем </w:t>
      </w:r>
    </w:p>
    <w:p w14:paraId="43CF8E3B" w14:textId="77777777" w:rsidR="00256B15" w:rsidRPr="00256B15" w:rsidRDefault="00256B15" w:rsidP="00256B15">
      <w:pPr>
        <w:jc w:val="center"/>
        <w:rPr>
          <w:sz w:val="28"/>
          <w:szCs w:val="28"/>
        </w:rPr>
      </w:pPr>
      <w:r w:rsidRPr="00256B15">
        <w:rPr>
          <w:bCs/>
          <w:color w:val="000000"/>
          <w:sz w:val="28"/>
          <w:szCs w:val="28"/>
        </w:rPr>
        <w:t>горячего водоснабжения</w:t>
      </w:r>
      <w:r w:rsidRPr="00256B15">
        <w:rPr>
          <w:sz w:val="28"/>
          <w:szCs w:val="28"/>
        </w:rPr>
        <w:t xml:space="preserve"> ОАО «Северо – Кузбасская энергетическая компания» </w:t>
      </w:r>
    </w:p>
    <w:p w14:paraId="0C904E65" w14:textId="77777777" w:rsidR="00256B15" w:rsidRPr="00256B15" w:rsidRDefault="00256B15" w:rsidP="00256B15">
      <w:pPr>
        <w:jc w:val="center"/>
        <w:rPr>
          <w:sz w:val="28"/>
          <w:szCs w:val="28"/>
        </w:rPr>
      </w:pPr>
      <w:r w:rsidRPr="00256B15">
        <w:rPr>
          <w:sz w:val="28"/>
          <w:szCs w:val="28"/>
        </w:rPr>
        <w:t>на потребительском рынке Промышленновского муниципального округа</w:t>
      </w:r>
    </w:p>
    <w:p w14:paraId="171C2DD2" w14:textId="77777777" w:rsidR="00256B15" w:rsidRPr="00256B15" w:rsidRDefault="00256B15" w:rsidP="00256B15">
      <w:pPr>
        <w:ind w:left="-426"/>
        <w:jc w:val="center"/>
        <w:rPr>
          <w:bCs/>
          <w:color w:val="000000"/>
          <w:sz w:val="28"/>
          <w:szCs w:val="28"/>
        </w:rPr>
      </w:pPr>
      <w:r w:rsidRPr="00256B15">
        <w:rPr>
          <w:bCs/>
          <w:color w:val="000000"/>
          <w:sz w:val="28"/>
          <w:szCs w:val="28"/>
        </w:rPr>
        <w:t xml:space="preserve"> </w:t>
      </w:r>
    </w:p>
    <w:p w14:paraId="2F167C73" w14:textId="77777777" w:rsidR="00256B15" w:rsidRPr="00256B15" w:rsidRDefault="00256B15" w:rsidP="00256B15">
      <w:pPr>
        <w:autoSpaceDE w:val="0"/>
        <w:autoSpaceDN w:val="0"/>
        <w:adjustRightInd w:val="0"/>
        <w:jc w:val="both"/>
        <w:rPr>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9"/>
        <w:gridCol w:w="1979"/>
        <w:gridCol w:w="1707"/>
        <w:gridCol w:w="1701"/>
        <w:gridCol w:w="1559"/>
        <w:gridCol w:w="1701"/>
        <w:gridCol w:w="1701"/>
        <w:gridCol w:w="1701"/>
        <w:gridCol w:w="1559"/>
      </w:tblGrid>
      <w:tr w:rsidR="00256B15" w:rsidRPr="00256B15" w14:paraId="2D0A68AD" w14:textId="77777777" w:rsidTr="006E50CB">
        <w:tc>
          <w:tcPr>
            <w:tcW w:w="629" w:type="dxa"/>
            <w:tcBorders>
              <w:top w:val="single" w:sz="4" w:space="0" w:color="auto"/>
              <w:left w:val="single" w:sz="4" w:space="0" w:color="auto"/>
              <w:bottom w:val="single" w:sz="4" w:space="0" w:color="auto"/>
              <w:right w:val="single" w:sz="4" w:space="0" w:color="auto"/>
            </w:tcBorders>
            <w:vAlign w:val="center"/>
          </w:tcPr>
          <w:p w14:paraId="0CB1133C" w14:textId="77777777" w:rsidR="00256B15" w:rsidRPr="00256B15" w:rsidRDefault="00256B15" w:rsidP="00256B15">
            <w:pPr>
              <w:autoSpaceDE w:val="0"/>
              <w:autoSpaceDN w:val="0"/>
              <w:adjustRightInd w:val="0"/>
              <w:jc w:val="center"/>
              <w:rPr>
                <w:sz w:val="26"/>
                <w:szCs w:val="26"/>
              </w:rPr>
            </w:pPr>
            <w:r w:rsidRPr="00256B15">
              <w:rPr>
                <w:sz w:val="26"/>
                <w:szCs w:val="26"/>
              </w:rPr>
              <w:t>№ п/п</w:t>
            </w:r>
          </w:p>
        </w:tc>
        <w:tc>
          <w:tcPr>
            <w:tcW w:w="1979" w:type="dxa"/>
            <w:tcBorders>
              <w:top w:val="single" w:sz="4" w:space="0" w:color="auto"/>
              <w:left w:val="single" w:sz="4" w:space="0" w:color="auto"/>
              <w:bottom w:val="single" w:sz="4" w:space="0" w:color="auto"/>
              <w:right w:val="single" w:sz="4" w:space="0" w:color="auto"/>
            </w:tcBorders>
            <w:vAlign w:val="center"/>
          </w:tcPr>
          <w:p w14:paraId="003B94E8" w14:textId="77777777" w:rsidR="00256B15" w:rsidRPr="00256B15" w:rsidRDefault="00256B15" w:rsidP="00256B15">
            <w:pPr>
              <w:autoSpaceDE w:val="0"/>
              <w:autoSpaceDN w:val="0"/>
              <w:adjustRightInd w:val="0"/>
              <w:jc w:val="center"/>
              <w:rPr>
                <w:sz w:val="26"/>
                <w:szCs w:val="26"/>
              </w:rPr>
            </w:pPr>
            <w:r w:rsidRPr="00256B15">
              <w:rPr>
                <w:sz w:val="26"/>
                <w:szCs w:val="26"/>
              </w:rPr>
              <w:t>Наименование показателя</w:t>
            </w:r>
          </w:p>
        </w:tc>
        <w:tc>
          <w:tcPr>
            <w:tcW w:w="1707" w:type="dxa"/>
            <w:tcBorders>
              <w:top w:val="single" w:sz="4" w:space="0" w:color="auto"/>
              <w:left w:val="single" w:sz="4" w:space="0" w:color="auto"/>
              <w:bottom w:val="single" w:sz="4" w:space="0" w:color="auto"/>
              <w:right w:val="single" w:sz="4" w:space="0" w:color="auto"/>
            </w:tcBorders>
            <w:vAlign w:val="center"/>
          </w:tcPr>
          <w:p w14:paraId="08CC2CED" w14:textId="77777777" w:rsidR="00256B15" w:rsidRPr="00256B15" w:rsidRDefault="00256B15" w:rsidP="00256B15">
            <w:pPr>
              <w:autoSpaceDE w:val="0"/>
              <w:autoSpaceDN w:val="0"/>
              <w:adjustRightInd w:val="0"/>
              <w:jc w:val="center"/>
              <w:rPr>
                <w:sz w:val="26"/>
                <w:szCs w:val="26"/>
              </w:rPr>
            </w:pPr>
            <w:r w:rsidRPr="00256B15">
              <w:rPr>
                <w:sz w:val="26"/>
                <w:szCs w:val="26"/>
              </w:rPr>
              <w:t>План</w:t>
            </w:r>
          </w:p>
          <w:p w14:paraId="1BE42CC2" w14:textId="77777777" w:rsidR="00256B15" w:rsidRPr="00256B15" w:rsidRDefault="00256B15" w:rsidP="00256B15">
            <w:pPr>
              <w:autoSpaceDE w:val="0"/>
              <w:autoSpaceDN w:val="0"/>
              <w:adjustRightInd w:val="0"/>
              <w:jc w:val="center"/>
              <w:rPr>
                <w:sz w:val="26"/>
                <w:szCs w:val="26"/>
              </w:rPr>
            </w:pPr>
            <w:r w:rsidRPr="00256B15">
              <w:rPr>
                <w:sz w:val="26"/>
                <w:szCs w:val="26"/>
              </w:rPr>
              <w:t>2019 год</w:t>
            </w:r>
          </w:p>
        </w:tc>
        <w:tc>
          <w:tcPr>
            <w:tcW w:w="1701" w:type="dxa"/>
            <w:tcBorders>
              <w:top w:val="single" w:sz="4" w:space="0" w:color="auto"/>
              <w:left w:val="single" w:sz="4" w:space="0" w:color="auto"/>
              <w:bottom w:val="single" w:sz="4" w:space="0" w:color="auto"/>
              <w:right w:val="single" w:sz="4" w:space="0" w:color="auto"/>
            </w:tcBorders>
            <w:vAlign w:val="center"/>
          </w:tcPr>
          <w:p w14:paraId="1B95DA39" w14:textId="77777777" w:rsidR="00256B15" w:rsidRPr="00256B15" w:rsidRDefault="00256B15" w:rsidP="00256B15">
            <w:pPr>
              <w:autoSpaceDE w:val="0"/>
              <w:autoSpaceDN w:val="0"/>
              <w:adjustRightInd w:val="0"/>
              <w:jc w:val="center"/>
              <w:rPr>
                <w:sz w:val="26"/>
                <w:szCs w:val="26"/>
              </w:rPr>
            </w:pPr>
          </w:p>
          <w:p w14:paraId="5EE1796F" w14:textId="77777777" w:rsidR="00256B15" w:rsidRPr="00256B15" w:rsidRDefault="00256B15" w:rsidP="00256B15">
            <w:pPr>
              <w:autoSpaceDE w:val="0"/>
              <w:autoSpaceDN w:val="0"/>
              <w:adjustRightInd w:val="0"/>
              <w:jc w:val="center"/>
              <w:rPr>
                <w:sz w:val="26"/>
                <w:szCs w:val="26"/>
              </w:rPr>
            </w:pPr>
            <w:r w:rsidRPr="00256B15">
              <w:rPr>
                <w:sz w:val="26"/>
                <w:szCs w:val="26"/>
              </w:rPr>
              <w:t>Ожидаемые значения</w:t>
            </w:r>
          </w:p>
          <w:p w14:paraId="0AFC8CC7" w14:textId="77777777" w:rsidR="00256B15" w:rsidRPr="00256B15" w:rsidRDefault="00256B15" w:rsidP="00256B15">
            <w:pPr>
              <w:autoSpaceDE w:val="0"/>
              <w:autoSpaceDN w:val="0"/>
              <w:adjustRightInd w:val="0"/>
              <w:jc w:val="center"/>
              <w:rPr>
                <w:sz w:val="26"/>
                <w:szCs w:val="26"/>
              </w:rPr>
            </w:pPr>
            <w:r w:rsidRPr="00256B15">
              <w:rPr>
                <w:sz w:val="26"/>
                <w:szCs w:val="26"/>
              </w:rPr>
              <w:t xml:space="preserve">2020 год </w:t>
            </w:r>
          </w:p>
          <w:p w14:paraId="15B16A3D" w14:textId="77777777" w:rsidR="00256B15" w:rsidRPr="00256B15" w:rsidRDefault="00256B15" w:rsidP="00256B15">
            <w:pPr>
              <w:autoSpaceDE w:val="0"/>
              <w:autoSpaceDN w:val="0"/>
              <w:adjustRightInd w:val="0"/>
              <w:jc w:val="center"/>
              <w:rPr>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14:paraId="524565A0" w14:textId="77777777" w:rsidR="00256B15" w:rsidRPr="00256B15" w:rsidRDefault="00256B15" w:rsidP="00256B15">
            <w:pPr>
              <w:autoSpaceDE w:val="0"/>
              <w:autoSpaceDN w:val="0"/>
              <w:adjustRightInd w:val="0"/>
              <w:jc w:val="center"/>
              <w:rPr>
                <w:sz w:val="26"/>
                <w:szCs w:val="26"/>
              </w:rPr>
            </w:pPr>
            <w:r w:rsidRPr="00256B15">
              <w:rPr>
                <w:sz w:val="26"/>
                <w:szCs w:val="26"/>
              </w:rPr>
              <w:t>План</w:t>
            </w:r>
          </w:p>
          <w:p w14:paraId="4B587F32" w14:textId="77777777" w:rsidR="00256B15" w:rsidRPr="00256B15" w:rsidRDefault="00256B15" w:rsidP="00256B15">
            <w:pPr>
              <w:autoSpaceDE w:val="0"/>
              <w:autoSpaceDN w:val="0"/>
              <w:adjustRightInd w:val="0"/>
              <w:jc w:val="center"/>
              <w:rPr>
                <w:sz w:val="26"/>
                <w:szCs w:val="26"/>
              </w:rPr>
            </w:pPr>
            <w:r w:rsidRPr="00256B15">
              <w:rPr>
                <w:sz w:val="26"/>
                <w:szCs w:val="26"/>
              </w:rPr>
              <w:t>2021 год</w:t>
            </w:r>
          </w:p>
        </w:tc>
        <w:tc>
          <w:tcPr>
            <w:tcW w:w="1701" w:type="dxa"/>
            <w:tcBorders>
              <w:top w:val="single" w:sz="4" w:space="0" w:color="auto"/>
              <w:left w:val="single" w:sz="4" w:space="0" w:color="auto"/>
              <w:bottom w:val="single" w:sz="4" w:space="0" w:color="auto"/>
              <w:right w:val="single" w:sz="4" w:space="0" w:color="auto"/>
            </w:tcBorders>
            <w:vAlign w:val="center"/>
          </w:tcPr>
          <w:p w14:paraId="1D14735D" w14:textId="77777777" w:rsidR="00256B15" w:rsidRPr="00256B15" w:rsidRDefault="00256B15" w:rsidP="00256B15">
            <w:pPr>
              <w:autoSpaceDE w:val="0"/>
              <w:autoSpaceDN w:val="0"/>
              <w:adjustRightInd w:val="0"/>
              <w:jc w:val="center"/>
              <w:rPr>
                <w:sz w:val="26"/>
                <w:szCs w:val="26"/>
              </w:rPr>
            </w:pPr>
            <w:r w:rsidRPr="00256B15">
              <w:rPr>
                <w:sz w:val="26"/>
                <w:szCs w:val="26"/>
              </w:rPr>
              <w:t>План</w:t>
            </w:r>
          </w:p>
          <w:p w14:paraId="349A743A" w14:textId="77777777" w:rsidR="00256B15" w:rsidRPr="00256B15" w:rsidRDefault="00256B15" w:rsidP="00256B15">
            <w:pPr>
              <w:autoSpaceDE w:val="0"/>
              <w:autoSpaceDN w:val="0"/>
              <w:adjustRightInd w:val="0"/>
              <w:jc w:val="center"/>
              <w:rPr>
                <w:sz w:val="26"/>
                <w:szCs w:val="26"/>
              </w:rPr>
            </w:pPr>
            <w:r w:rsidRPr="00256B15">
              <w:rPr>
                <w:sz w:val="26"/>
                <w:szCs w:val="26"/>
              </w:rPr>
              <w:t>2022 год</w:t>
            </w:r>
          </w:p>
        </w:tc>
        <w:tc>
          <w:tcPr>
            <w:tcW w:w="1701" w:type="dxa"/>
            <w:tcBorders>
              <w:top w:val="single" w:sz="4" w:space="0" w:color="auto"/>
              <w:left w:val="single" w:sz="4" w:space="0" w:color="auto"/>
              <w:bottom w:val="single" w:sz="4" w:space="0" w:color="auto"/>
              <w:right w:val="single" w:sz="4" w:space="0" w:color="auto"/>
            </w:tcBorders>
            <w:vAlign w:val="center"/>
          </w:tcPr>
          <w:p w14:paraId="2469ACD0" w14:textId="77777777" w:rsidR="00256B15" w:rsidRPr="00256B15" w:rsidRDefault="00256B15" w:rsidP="00256B15">
            <w:pPr>
              <w:autoSpaceDE w:val="0"/>
              <w:autoSpaceDN w:val="0"/>
              <w:adjustRightInd w:val="0"/>
              <w:jc w:val="center"/>
              <w:rPr>
                <w:sz w:val="26"/>
                <w:szCs w:val="26"/>
              </w:rPr>
            </w:pPr>
            <w:r w:rsidRPr="00256B15">
              <w:rPr>
                <w:sz w:val="26"/>
                <w:szCs w:val="26"/>
              </w:rPr>
              <w:t>План</w:t>
            </w:r>
          </w:p>
          <w:p w14:paraId="051775F1" w14:textId="77777777" w:rsidR="00256B15" w:rsidRPr="00256B15" w:rsidRDefault="00256B15" w:rsidP="00256B15">
            <w:pPr>
              <w:autoSpaceDE w:val="0"/>
              <w:autoSpaceDN w:val="0"/>
              <w:adjustRightInd w:val="0"/>
              <w:jc w:val="center"/>
              <w:rPr>
                <w:sz w:val="26"/>
                <w:szCs w:val="26"/>
              </w:rPr>
            </w:pPr>
            <w:r w:rsidRPr="00256B15">
              <w:rPr>
                <w:sz w:val="26"/>
                <w:szCs w:val="26"/>
              </w:rPr>
              <w:t>2023 год</w:t>
            </w:r>
          </w:p>
        </w:tc>
        <w:tc>
          <w:tcPr>
            <w:tcW w:w="1701" w:type="dxa"/>
            <w:tcBorders>
              <w:top w:val="single" w:sz="4" w:space="0" w:color="auto"/>
              <w:left w:val="single" w:sz="4" w:space="0" w:color="auto"/>
              <w:bottom w:val="single" w:sz="4" w:space="0" w:color="auto"/>
              <w:right w:val="single" w:sz="4" w:space="0" w:color="auto"/>
            </w:tcBorders>
            <w:vAlign w:val="center"/>
          </w:tcPr>
          <w:p w14:paraId="701451E0" w14:textId="77777777" w:rsidR="00256B15" w:rsidRPr="00256B15" w:rsidRDefault="00256B15" w:rsidP="00256B15">
            <w:pPr>
              <w:autoSpaceDE w:val="0"/>
              <w:autoSpaceDN w:val="0"/>
              <w:adjustRightInd w:val="0"/>
              <w:jc w:val="center"/>
              <w:rPr>
                <w:sz w:val="26"/>
                <w:szCs w:val="26"/>
              </w:rPr>
            </w:pPr>
            <w:r w:rsidRPr="00256B15">
              <w:rPr>
                <w:sz w:val="26"/>
                <w:szCs w:val="26"/>
              </w:rPr>
              <w:t>План</w:t>
            </w:r>
          </w:p>
          <w:p w14:paraId="5695E879" w14:textId="77777777" w:rsidR="00256B15" w:rsidRPr="00256B15" w:rsidRDefault="00256B15" w:rsidP="00256B15">
            <w:pPr>
              <w:autoSpaceDE w:val="0"/>
              <w:autoSpaceDN w:val="0"/>
              <w:adjustRightInd w:val="0"/>
              <w:jc w:val="center"/>
              <w:rPr>
                <w:sz w:val="26"/>
                <w:szCs w:val="26"/>
              </w:rPr>
            </w:pPr>
            <w:r w:rsidRPr="00256B15">
              <w:rPr>
                <w:sz w:val="26"/>
                <w:szCs w:val="26"/>
              </w:rPr>
              <w:t>2024 год</w:t>
            </w:r>
          </w:p>
        </w:tc>
        <w:tc>
          <w:tcPr>
            <w:tcW w:w="1559" w:type="dxa"/>
            <w:tcBorders>
              <w:top w:val="single" w:sz="4" w:space="0" w:color="auto"/>
              <w:left w:val="single" w:sz="4" w:space="0" w:color="auto"/>
              <w:bottom w:val="single" w:sz="4" w:space="0" w:color="auto"/>
              <w:right w:val="single" w:sz="4" w:space="0" w:color="auto"/>
            </w:tcBorders>
            <w:vAlign w:val="center"/>
          </w:tcPr>
          <w:p w14:paraId="50044B97" w14:textId="77777777" w:rsidR="00256B15" w:rsidRPr="00256B15" w:rsidRDefault="00256B15" w:rsidP="00256B15">
            <w:pPr>
              <w:autoSpaceDE w:val="0"/>
              <w:autoSpaceDN w:val="0"/>
              <w:adjustRightInd w:val="0"/>
              <w:jc w:val="center"/>
              <w:rPr>
                <w:sz w:val="26"/>
                <w:szCs w:val="26"/>
              </w:rPr>
            </w:pPr>
            <w:r w:rsidRPr="00256B15">
              <w:rPr>
                <w:sz w:val="26"/>
                <w:szCs w:val="26"/>
              </w:rPr>
              <w:t>План</w:t>
            </w:r>
          </w:p>
          <w:p w14:paraId="4FD4AD55" w14:textId="77777777" w:rsidR="00256B15" w:rsidRPr="00256B15" w:rsidRDefault="00256B15" w:rsidP="00256B15">
            <w:pPr>
              <w:autoSpaceDE w:val="0"/>
              <w:autoSpaceDN w:val="0"/>
              <w:adjustRightInd w:val="0"/>
              <w:jc w:val="center"/>
              <w:rPr>
                <w:sz w:val="26"/>
                <w:szCs w:val="26"/>
              </w:rPr>
            </w:pPr>
            <w:r w:rsidRPr="00256B15">
              <w:rPr>
                <w:sz w:val="26"/>
                <w:szCs w:val="26"/>
              </w:rPr>
              <w:t>2025 год</w:t>
            </w:r>
          </w:p>
        </w:tc>
      </w:tr>
      <w:tr w:rsidR="00256B15" w:rsidRPr="00256B15" w14:paraId="365C16BB" w14:textId="77777777" w:rsidTr="006E50CB">
        <w:tc>
          <w:tcPr>
            <w:tcW w:w="629" w:type="dxa"/>
            <w:tcBorders>
              <w:top w:val="single" w:sz="4" w:space="0" w:color="auto"/>
              <w:left w:val="single" w:sz="4" w:space="0" w:color="auto"/>
              <w:bottom w:val="single" w:sz="4" w:space="0" w:color="auto"/>
              <w:right w:val="single" w:sz="4" w:space="0" w:color="auto"/>
            </w:tcBorders>
            <w:vAlign w:val="center"/>
          </w:tcPr>
          <w:p w14:paraId="035E83AD" w14:textId="77777777" w:rsidR="00256B15" w:rsidRPr="00256B15" w:rsidRDefault="00256B15" w:rsidP="00256B15">
            <w:pPr>
              <w:autoSpaceDE w:val="0"/>
              <w:autoSpaceDN w:val="0"/>
              <w:adjustRightInd w:val="0"/>
              <w:jc w:val="center"/>
              <w:rPr>
                <w:sz w:val="26"/>
                <w:szCs w:val="26"/>
              </w:rPr>
            </w:pPr>
            <w:r w:rsidRPr="00256B15">
              <w:rPr>
                <w:sz w:val="26"/>
                <w:szCs w:val="26"/>
              </w:rPr>
              <w:t>1.</w:t>
            </w:r>
          </w:p>
        </w:tc>
        <w:tc>
          <w:tcPr>
            <w:tcW w:w="1979" w:type="dxa"/>
            <w:tcBorders>
              <w:top w:val="single" w:sz="4" w:space="0" w:color="auto"/>
              <w:left w:val="single" w:sz="4" w:space="0" w:color="auto"/>
              <w:bottom w:val="single" w:sz="4" w:space="0" w:color="auto"/>
              <w:right w:val="single" w:sz="4" w:space="0" w:color="auto"/>
            </w:tcBorders>
            <w:vAlign w:val="center"/>
          </w:tcPr>
          <w:p w14:paraId="5BEE3A9E" w14:textId="77777777" w:rsidR="00256B15" w:rsidRPr="00256B15" w:rsidRDefault="00256B15" w:rsidP="00256B15">
            <w:pPr>
              <w:autoSpaceDE w:val="0"/>
              <w:autoSpaceDN w:val="0"/>
              <w:adjustRightInd w:val="0"/>
              <w:jc w:val="center"/>
              <w:rPr>
                <w:sz w:val="26"/>
                <w:szCs w:val="26"/>
              </w:rPr>
            </w:pPr>
            <w:r w:rsidRPr="00256B15">
              <w:rPr>
                <w:sz w:val="26"/>
                <w:szCs w:val="26"/>
              </w:rPr>
              <w:t>Показатели качества горячей воды</w:t>
            </w:r>
          </w:p>
        </w:tc>
        <w:tc>
          <w:tcPr>
            <w:tcW w:w="1707" w:type="dxa"/>
            <w:tcBorders>
              <w:top w:val="single" w:sz="4" w:space="0" w:color="auto"/>
              <w:left w:val="single" w:sz="4" w:space="0" w:color="auto"/>
              <w:bottom w:val="single" w:sz="4" w:space="0" w:color="auto"/>
              <w:right w:val="single" w:sz="4" w:space="0" w:color="auto"/>
            </w:tcBorders>
            <w:vAlign w:val="center"/>
          </w:tcPr>
          <w:p w14:paraId="5D4BB722" w14:textId="77777777" w:rsidR="00256B15" w:rsidRPr="00256B15" w:rsidRDefault="00256B15" w:rsidP="00256B15">
            <w:pPr>
              <w:autoSpaceDE w:val="0"/>
              <w:autoSpaceDN w:val="0"/>
              <w:adjustRightInd w:val="0"/>
              <w:jc w:val="center"/>
              <w:rPr>
                <w:sz w:val="26"/>
                <w:szCs w:val="26"/>
              </w:rPr>
            </w:pPr>
            <w:r w:rsidRPr="00256B15">
              <w:rPr>
                <w:sz w:val="26"/>
                <w:szCs w:val="26"/>
              </w:rPr>
              <w:t>-</w:t>
            </w:r>
          </w:p>
        </w:tc>
        <w:tc>
          <w:tcPr>
            <w:tcW w:w="1701" w:type="dxa"/>
            <w:tcBorders>
              <w:top w:val="single" w:sz="4" w:space="0" w:color="auto"/>
              <w:left w:val="single" w:sz="4" w:space="0" w:color="auto"/>
              <w:bottom w:val="single" w:sz="4" w:space="0" w:color="auto"/>
              <w:right w:val="single" w:sz="4" w:space="0" w:color="auto"/>
            </w:tcBorders>
            <w:vAlign w:val="center"/>
          </w:tcPr>
          <w:p w14:paraId="3CBD773B" w14:textId="77777777" w:rsidR="00256B15" w:rsidRPr="00256B15" w:rsidRDefault="00256B15" w:rsidP="00256B15">
            <w:pPr>
              <w:autoSpaceDE w:val="0"/>
              <w:autoSpaceDN w:val="0"/>
              <w:adjustRightInd w:val="0"/>
              <w:jc w:val="center"/>
              <w:rPr>
                <w:sz w:val="26"/>
                <w:szCs w:val="26"/>
              </w:rPr>
            </w:pPr>
            <w:r w:rsidRPr="00256B15">
              <w:rPr>
                <w:sz w:val="26"/>
                <w:szCs w:val="26"/>
              </w:rPr>
              <w:t>-</w:t>
            </w:r>
          </w:p>
        </w:tc>
        <w:tc>
          <w:tcPr>
            <w:tcW w:w="1559" w:type="dxa"/>
            <w:tcBorders>
              <w:top w:val="single" w:sz="4" w:space="0" w:color="auto"/>
              <w:left w:val="single" w:sz="4" w:space="0" w:color="auto"/>
              <w:bottom w:val="single" w:sz="4" w:space="0" w:color="auto"/>
              <w:right w:val="single" w:sz="4" w:space="0" w:color="auto"/>
            </w:tcBorders>
            <w:vAlign w:val="center"/>
          </w:tcPr>
          <w:p w14:paraId="4B93F124" w14:textId="77777777" w:rsidR="00256B15" w:rsidRPr="00256B15" w:rsidRDefault="00256B15" w:rsidP="00256B15">
            <w:pPr>
              <w:autoSpaceDE w:val="0"/>
              <w:autoSpaceDN w:val="0"/>
              <w:adjustRightInd w:val="0"/>
              <w:jc w:val="center"/>
              <w:rPr>
                <w:sz w:val="26"/>
                <w:szCs w:val="26"/>
              </w:rPr>
            </w:pPr>
            <w:r w:rsidRPr="00256B15">
              <w:rPr>
                <w:sz w:val="26"/>
                <w:szCs w:val="26"/>
              </w:rPr>
              <w:t>-</w:t>
            </w:r>
          </w:p>
        </w:tc>
        <w:tc>
          <w:tcPr>
            <w:tcW w:w="1701" w:type="dxa"/>
            <w:tcBorders>
              <w:top w:val="single" w:sz="4" w:space="0" w:color="auto"/>
              <w:left w:val="single" w:sz="4" w:space="0" w:color="auto"/>
              <w:bottom w:val="single" w:sz="4" w:space="0" w:color="auto"/>
              <w:right w:val="single" w:sz="4" w:space="0" w:color="auto"/>
            </w:tcBorders>
            <w:vAlign w:val="center"/>
          </w:tcPr>
          <w:p w14:paraId="0596E2B3" w14:textId="77777777" w:rsidR="00256B15" w:rsidRPr="00256B15" w:rsidRDefault="00256B15" w:rsidP="00256B15">
            <w:pPr>
              <w:autoSpaceDE w:val="0"/>
              <w:autoSpaceDN w:val="0"/>
              <w:adjustRightInd w:val="0"/>
              <w:jc w:val="center"/>
              <w:rPr>
                <w:sz w:val="26"/>
                <w:szCs w:val="26"/>
              </w:rPr>
            </w:pPr>
            <w:r w:rsidRPr="00256B15">
              <w:rPr>
                <w:sz w:val="26"/>
                <w:szCs w:val="26"/>
              </w:rPr>
              <w:t>-</w:t>
            </w:r>
          </w:p>
        </w:tc>
        <w:tc>
          <w:tcPr>
            <w:tcW w:w="1701" w:type="dxa"/>
            <w:tcBorders>
              <w:top w:val="single" w:sz="4" w:space="0" w:color="auto"/>
              <w:left w:val="single" w:sz="4" w:space="0" w:color="auto"/>
              <w:bottom w:val="single" w:sz="4" w:space="0" w:color="auto"/>
              <w:right w:val="single" w:sz="4" w:space="0" w:color="auto"/>
            </w:tcBorders>
            <w:vAlign w:val="center"/>
          </w:tcPr>
          <w:p w14:paraId="0883A0BB" w14:textId="77777777" w:rsidR="00256B15" w:rsidRPr="00256B15" w:rsidRDefault="00256B15" w:rsidP="00256B15">
            <w:pPr>
              <w:autoSpaceDE w:val="0"/>
              <w:autoSpaceDN w:val="0"/>
              <w:adjustRightInd w:val="0"/>
              <w:jc w:val="center"/>
              <w:rPr>
                <w:sz w:val="26"/>
                <w:szCs w:val="26"/>
              </w:rPr>
            </w:pPr>
            <w:r w:rsidRPr="00256B15">
              <w:rPr>
                <w:sz w:val="26"/>
                <w:szCs w:val="26"/>
              </w:rPr>
              <w:t>-</w:t>
            </w:r>
          </w:p>
        </w:tc>
        <w:tc>
          <w:tcPr>
            <w:tcW w:w="1701" w:type="dxa"/>
            <w:tcBorders>
              <w:top w:val="single" w:sz="4" w:space="0" w:color="auto"/>
              <w:left w:val="single" w:sz="4" w:space="0" w:color="auto"/>
              <w:bottom w:val="single" w:sz="4" w:space="0" w:color="auto"/>
              <w:right w:val="single" w:sz="4" w:space="0" w:color="auto"/>
            </w:tcBorders>
            <w:vAlign w:val="center"/>
          </w:tcPr>
          <w:p w14:paraId="3CB9E626" w14:textId="77777777" w:rsidR="00256B15" w:rsidRPr="00256B15" w:rsidRDefault="00256B15" w:rsidP="00256B15">
            <w:pPr>
              <w:autoSpaceDE w:val="0"/>
              <w:autoSpaceDN w:val="0"/>
              <w:adjustRightInd w:val="0"/>
              <w:jc w:val="center"/>
              <w:rPr>
                <w:sz w:val="26"/>
                <w:szCs w:val="26"/>
              </w:rPr>
            </w:pPr>
            <w:r w:rsidRPr="00256B15">
              <w:rPr>
                <w:sz w:val="26"/>
                <w:szCs w:val="26"/>
              </w:rPr>
              <w:t>-</w:t>
            </w:r>
          </w:p>
        </w:tc>
        <w:tc>
          <w:tcPr>
            <w:tcW w:w="1559" w:type="dxa"/>
            <w:tcBorders>
              <w:top w:val="single" w:sz="4" w:space="0" w:color="auto"/>
              <w:left w:val="single" w:sz="4" w:space="0" w:color="auto"/>
              <w:bottom w:val="single" w:sz="4" w:space="0" w:color="auto"/>
              <w:right w:val="single" w:sz="4" w:space="0" w:color="auto"/>
            </w:tcBorders>
            <w:vAlign w:val="center"/>
          </w:tcPr>
          <w:p w14:paraId="42BF0CD5" w14:textId="77777777" w:rsidR="00256B15" w:rsidRPr="00256B15" w:rsidRDefault="00256B15" w:rsidP="00256B15">
            <w:pPr>
              <w:autoSpaceDE w:val="0"/>
              <w:autoSpaceDN w:val="0"/>
              <w:adjustRightInd w:val="0"/>
              <w:jc w:val="center"/>
              <w:rPr>
                <w:sz w:val="26"/>
                <w:szCs w:val="26"/>
              </w:rPr>
            </w:pPr>
            <w:r w:rsidRPr="00256B15">
              <w:rPr>
                <w:sz w:val="26"/>
                <w:szCs w:val="26"/>
              </w:rPr>
              <w:t>-</w:t>
            </w:r>
          </w:p>
        </w:tc>
      </w:tr>
      <w:tr w:rsidR="00256B15" w:rsidRPr="00256B15" w14:paraId="7A6214AE" w14:textId="77777777" w:rsidTr="006E50CB">
        <w:tc>
          <w:tcPr>
            <w:tcW w:w="629" w:type="dxa"/>
            <w:tcBorders>
              <w:top w:val="single" w:sz="4" w:space="0" w:color="auto"/>
              <w:left w:val="single" w:sz="4" w:space="0" w:color="auto"/>
              <w:bottom w:val="single" w:sz="4" w:space="0" w:color="auto"/>
              <w:right w:val="single" w:sz="4" w:space="0" w:color="auto"/>
            </w:tcBorders>
            <w:vAlign w:val="center"/>
          </w:tcPr>
          <w:p w14:paraId="05E0C520" w14:textId="77777777" w:rsidR="00256B15" w:rsidRPr="00256B15" w:rsidRDefault="00256B15" w:rsidP="00256B15">
            <w:pPr>
              <w:autoSpaceDE w:val="0"/>
              <w:autoSpaceDN w:val="0"/>
              <w:adjustRightInd w:val="0"/>
              <w:jc w:val="center"/>
              <w:rPr>
                <w:sz w:val="26"/>
                <w:szCs w:val="26"/>
              </w:rPr>
            </w:pPr>
            <w:r w:rsidRPr="00256B15">
              <w:rPr>
                <w:sz w:val="26"/>
                <w:szCs w:val="26"/>
              </w:rPr>
              <w:t>2.</w:t>
            </w:r>
          </w:p>
        </w:tc>
        <w:tc>
          <w:tcPr>
            <w:tcW w:w="1979" w:type="dxa"/>
            <w:tcBorders>
              <w:top w:val="single" w:sz="4" w:space="0" w:color="auto"/>
              <w:left w:val="single" w:sz="4" w:space="0" w:color="auto"/>
              <w:bottom w:val="single" w:sz="4" w:space="0" w:color="auto"/>
              <w:right w:val="single" w:sz="4" w:space="0" w:color="auto"/>
            </w:tcBorders>
            <w:vAlign w:val="center"/>
          </w:tcPr>
          <w:p w14:paraId="1AF71127" w14:textId="77777777" w:rsidR="00256B15" w:rsidRPr="00256B15" w:rsidRDefault="00256B15" w:rsidP="00256B15">
            <w:pPr>
              <w:autoSpaceDE w:val="0"/>
              <w:autoSpaceDN w:val="0"/>
              <w:adjustRightInd w:val="0"/>
              <w:jc w:val="center"/>
              <w:rPr>
                <w:sz w:val="26"/>
                <w:szCs w:val="26"/>
              </w:rPr>
            </w:pPr>
            <w:r w:rsidRPr="00256B15">
              <w:rPr>
                <w:sz w:val="26"/>
                <w:szCs w:val="26"/>
              </w:rPr>
              <w:t>Показатели надежности и бесперебойности горячего водоснабжения</w:t>
            </w:r>
          </w:p>
        </w:tc>
        <w:tc>
          <w:tcPr>
            <w:tcW w:w="1707" w:type="dxa"/>
            <w:tcBorders>
              <w:top w:val="single" w:sz="4" w:space="0" w:color="auto"/>
              <w:left w:val="single" w:sz="4" w:space="0" w:color="auto"/>
              <w:bottom w:val="single" w:sz="4" w:space="0" w:color="auto"/>
              <w:right w:val="single" w:sz="4" w:space="0" w:color="auto"/>
            </w:tcBorders>
            <w:vAlign w:val="center"/>
          </w:tcPr>
          <w:p w14:paraId="1359C54F" w14:textId="77777777" w:rsidR="00256B15" w:rsidRPr="00256B15" w:rsidRDefault="00256B15" w:rsidP="00256B15">
            <w:pPr>
              <w:autoSpaceDE w:val="0"/>
              <w:autoSpaceDN w:val="0"/>
              <w:adjustRightInd w:val="0"/>
              <w:jc w:val="center"/>
              <w:rPr>
                <w:sz w:val="26"/>
                <w:szCs w:val="26"/>
              </w:rPr>
            </w:pPr>
            <w:r w:rsidRPr="00256B15">
              <w:rPr>
                <w:sz w:val="26"/>
                <w:szCs w:val="26"/>
              </w:rPr>
              <w:t>-</w:t>
            </w:r>
          </w:p>
        </w:tc>
        <w:tc>
          <w:tcPr>
            <w:tcW w:w="1701" w:type="dxa"/>
            <w:tcBorders>
              <w:top w:val="single" w:sz="4" w:space="0" w:color="auto"/>
              <w:left w:val="single" w:sz="4" w:space="0" w:color="auto"/>
              <w:bottom w:val="single" w:sz="4" w:space="0" w:color="auto"/>
              <w:right w:val="single" w:sz="4" w:space="0" w:color="auto"/>
            </w:tcBorders>
            <w:vAlign w:val="center"/>
          </w:tcPr>
          <w:p w14:paraId="75F32DC1" w14:textId="77777777" w:rsidR="00256B15" w:rsidRPr="00256B15" w:rsidRDefault="00256B15" w:rsidP="00256B15">
            <w:pPr>
              <w:autoSpaceDE w:val="0"/>
              <w:autoSpaceDN w:val="0"/>
              <w:adjustRightInd w:val="0"/>
              <w:jc w:val="center"/>
              <w:rPr>
                <w:sz w:val="26"/>
                <w:szCs w:val="26"/>
              </w:rPr>
            </w:pPr>
            <w:r w:rsidRPr="00256B15">
              <w:rPr>
                <w:sz w:val="26"/>
                <w:szCs w:val="26"/>
              </w:rPr>
              <w:t>-</w:t>
            </w:r>
          </w:p>
        </w:tc>
        <w:tc>
          <w:tcPr>
            <w:tcW w:w="1559" w:type="dxa"/>
            <w:tcBorders>
              <w:top w:val="single" w:sz="4" w:space="0" w:color="auto"/>
              <w:left w:val="single" w:sz="4" w:space="0" w:color="auto"/>
              <w:bottom w:val="single" w:sz="4" w:space="0" w:color="auto"/>
              <w:right w:val="single" w:sz="4" w:space="0" w:color="auto"/>
            </w:tcBorders>
            <w:vAlign w:val="center"/>
          </w:tcPr>
          <w:p w14:paraId="0D2F3EF3" w14:textId="77777777" w:rsidR="00256B15" w:rsidRPr="00256B15" w:rsidRDefault="00256B15" w:rsidP="00256B15">
            <w:pPr>
              <w:autoSpaceDE w:val="0"/>
              <w:autoSpaceDN w:val="0"/>
              <w:adjustRightInd w:val="0"/>
              <w:jc w:val="center"/>
              <w:rPr>
                <w:sz w:val="26"/>
                <w:szCs w:val="26"/>
              </w:rPr>
            </w:pPr>
            <w:r w:rsidRPr="00256B15">
              <w:rPr>
                <w:sz w:val="26"/>
                <w:szCs w:val="26"/>
              </w:rPr>
              <w:t>-</w:t>
            </w:r>
          </w:p>
        </w:tc>
        <w:tc>
          <w:tcPr>
            <w:tcW w:w="1701" w:type="dxa"/>
            <w:tcBorders>
              <w:top w:val="single" w:sz="4" w:space="0" w:color="auto"/>
              <w:left w:val="single" w:sz="4" w:space="0" w:color="auto"/>
              <w:bottom w:val="single" w:sz="4" w:space="0" w:color="auto"/>
              <w:right w:val="single" w:sz="4" w:space="0" w:color="auto"/>
            </w:tcBorders>
            <w:vAlign w:val="center"/>
          </w:tcPr>
          <w:p w14:paraId="688EB13D" w14:textId="77777777" w:rsidR="00256B15" w:rsidRPr="00256B15" w:rsidRDefault="00256B15" w:rsidP="00256B15">
            <w:pPr>
              <w:autoSpaceDE w:val="0"/>
              <w:autoSpaceDN w:val="0"/>
              <w:adjustRightInd w:val="0"/>
              <w:jc w:val="center"/>
              <w:rPr>
                <w:sz w:val="26"/>
                <w:szCs w:val="26"/>
              </w:rPr>
            </w:pPr>
            <w:r w:rsidRPr="00256B15">
              <w:rPr>
                <w:sz w:val="26"/>
                <w:szCs w:val="26"/>
              </w:rPr>
              <w:t>-</w:t>
            </w:r>
          </w:p>
        </w:tc>
        <w:tc>
          <w:tcPr>
            <w:tcW w:w="1701" w:type="dxa"/>
            <w:tcBorders>
              <w:top w:val="single" w:sz="4" w:space="0" w:color="auto"/>
              <w:left w:val="single" w:sz="4" w:space="0" w:color="auto"/>
              <w:bottom w:val="single" w:sz="4" w:space="0" w:color="auto"/>
              <w:right w:val="single" w:sz="4" w:space="0" w:color="auto"/>
            </w:tcBorders>
            <w:vAlign w:val="center"/>
          </w:tcPr>
          <w:p w14:paraId="45325D82" w14:textId="77777777" w:rsidR="00256B15" w:rsidRPr="00256B15" w:rsidRDefault="00256B15" w:rsidP="00256B15">
            <w:pPr>
              <w:autoSpaceDE w:val="0"/>
              <w:autoSpaceDN w:val="0"/>
              <w:adjustRightInd w:val="0"/>
              <w:jc w:val="center"/>
              <w:rPr>
                <w:sz w:val="26"/>
                <w:szCs w:val="26"/>
              </w:rPr>
            </w:pPr>
            <w:r w:rsidRPr="00256B15">
              <w:rPr>
                <w:sz w:val="26"/>
                <w:szCs w:val="26"/>
              </w:rPr>
              <w:t>-</w:t>
            </w:r>
          </w:p>
        </w:tc>
        <w:tc>
          <w:tcPr>
            <w:tcW w:w="1701" w:type="dxa"/>
            <w:tcBorders>
              <w:top w:val="single" w:sz="4" w:space="0" w:color="auto"/>
              <w:left w:val="single" w:sz="4" w:space="0" w:color="auto"/>
              <w:bottom w:val="single" w:sz="4" w:space="0" w:color="auto"/>
              <w:right w:val="single" w:sz="4" w:space="0" w:color="auto"/>
            </w:tcBorders>
            <w:vAlign w:val="center"/>
          </w:tcPr>
          <w:p w14:paraId="383A10BB" w14:textId="77777777" w:rsidR="00256B15" w:rsidRPr="00256B15" w:rsidRDefault="00256B15" w:rsidP="00256B15">
            <w:pPr>
              <w:autoSpaceDE w:val="0"/>
              <w:autoSpaceDN w:val="0"/>
              <w:adjustRightInd w:val="0"/>
              <w:jc w:val="center"/>
              <w:rPr>
                <w:sz w:val="26"/>
                <w:szCs w:val="26"/>
              </w:rPr>
            </w:pPr>
            <w:r w:rsidRPr="00256B15">
              <w:rPr>
                <w:sz w:val="26"/>
                <w:szCs w:val="26"/>
              </w:rPr>
              <w:t>-</w:t>
            </w:r>
          </w:p>
        </w:tc>
        <w:tc>
          <w:tcPr>
            <w:tcW w:w="1559" w:type="dxa"/>
            <w:tcBorders>
              <w:top w:val="single" w:sz="4" w:space="0" w:color="auto"/>
              <w:left w:val="single" w:sz="4" w:space="0" w:color="auto"/>
              <w:bottom w:val="single" w:sz="4" w:space="0" w:color="auto"/>
              <w:right w:val="single" w:sz="4" w:space="0" w:color="auto"/>
            </w:tcBorders>
            <w:vAlign w:val="center"/>
          </w:tcPr>
          <w:p w14:paraId="26A09ADF" w14:textId="77777777" w:rsidR="00256B15" w:rsidRPr="00256B15" w:rsidRDefault="00256B15" w:rsidP="00256B15">
            <w:pPr>
              <w:autoSpaceDE w:val="0"/>
              <w:autoSpaceDN w:val="0"/>
              <w:adjustRightInd w:val="0"/>
              <w:jc w:val="center"/>
              <w:rPr>
                <w:sz w:val="26"/>
                <w:szCs w:val="26"/>
              </w:rPr>
            </w:pPr>
            <w:r w:rsidRPr="00256B15">
              <w:rPr>
                <w:sz w:val="26"/>
                <w:szCs w:val="26"/>
              </w:rPr>
              <w:t>-</w:t>
            </w:r>
          </w:p>
        </w:tc>
      </w:tr>
      <w:tr w:rsidR="00256B15" w:rsidRPr="00256B15" w14:paraId="7571499F" w14:textId="77777777" w:rsidTr="006E50CB">
        <w:trPr>
          <w:trHeight w:val="1774"/>
        </w:trPr>
        <w:tc>
          <w:tcPr>
            <w:tcW w:w="629" w:type="dxa"/>
            <w:tcBorders>
              <w:top w:val="single" w:sz="4" w:space="0" w:color="auto"/>
              <w:left w:val="single" w:sz="4" w:space="0" w:color="auto"/>
              <w:bottom w:val="single" w:sz="4" w:space="0" w:color="auto"/>
              <w:right w:val="single" w:sz="4" w:space="0" w:color="auto"/>
            </w:tcBorders>
            <w:vAlign w:val="center"/>
          </w:tcPr>
          <w:p w14:paraId="1FC055D8" w14:textId="77777777" w:rsidR="00256B15" w:rsidRPr="00256B15" w:rsidRDefault="00256B15" w:rsidP="00256B15">
            <w:pPr>
              <w:autoSpaceDE w:val="0"/>
              <w:autoSpaceDN w:val="0"/>
              <w:adjustRightInd w:val="0"/>
              <w:jc w:val="center"/>
              <w:rPr>
                <w:sz w:val="26"/>
                <w:szCs w:val="26"/>
              </w:rPr>
            </w:pPr>
            <w:r w:rsidRPr="00256B15">
              <w:rPr>
                <w:sz w:val="26"/>
                <w:szCs w:val="26"/>
              </w:rPr>
              <w:t>3.</w:t>
            </w:r>
          </w:p>
        </w:tc>
        <w:tc>
          <w:tcPr>
            <w:tcW w:w="1979" w:type="dxa"/>
            <w:tcBorders>
              <w:top w:val="single" w:sz="4" w:space="0" w:color="auto"/>
              <w:left w:val="single" w:sz="4" w:space="0" w:color="auto"/>
              <w:bottom w:val="single" w:sz="4" w:space="0" w:color="auto"/>
              <w:right w:val="single" w:sz="4" w:space="0" w:color="auto"/>
            </w:tcBorders>
            <w:vAlign w:val="center"/>
          </w:tcPr>
          <w:p w14:paraId="30A9F20C" w14:textId="77777777" w:rsidR="00256B15" w:rsidRPr="00256B15" w:rsidRDefault="00256B15" w:rsidP="00256B15">
            <w:pPr>
              <w:autoSpaceDE w:val="0"/>
              <w:autoSpaceDN w:val="0"/>
              <w:adjustRightInd w:val="0"/>
              <w:jc w:val="center"/>
              <w:rPr>
                <w:sz w:val="26"/>
                <w:szCs w:val="26"/>
              </w:rPr>
            </w:pPr>
            <w:r w:rsidRPr="00256B15">
              <w:rPr>
                <w:sz w:val="26"/>
                <w:szCs w:val="26"/>
              </w:rPr>
              <w:t>Показатели энергетической эффективности использования ресурсов</w:t>
            </w:r>
          </w:p>
        </w:tc>
        <w:tc>
          <w:tcPr>
            <w:tcW w:w="1707" w:type="dxa"/>
            <w:tcBorders>
              <w:top w:val="single" w:sz="4" w:space="0" w:color="auto"/>
              <w:left w:val="single" w:sz="4" w:space="0" w:color="auto"/>
              <w:bottom w:val="single" w:sz="4" w:space="0" w:color="auto"/>
              <w:right w:val="single" w:sz="4" w:space="0" w:color="auto"/>
            </w:tcBorders>
            <w:vAlign w:val="center"/>
          </w:tcPr>
          <w:p w14:paraId="02B78124" w14:textId="77777777" w:rsidR="00256B15" w:rsidRPr="00256B15" w:rsidRDefault="00256B15" w:rsidP="00256B15">
            <w:pPr>
              <w:autoSpaceDE w:val="0"/>
              <w:autoSpaceDN w:val="0"/>
              <w:adjustRightInd w:val="0"/>
              <w:jc w:val="center"/>
              <w:rPr>
                <w:sz w:val="26"/>
                <w:szCs w:val="26"/>
              </w:rPr>
            </w:pPr>
            <w:r w:rsidRPr="00256B15">
              <w:rPr>
                <w:sz w:val="26"/>
                <w:szCs w:val="26"/>
              </w:rPr>
              <w:t>-</w:t>
            </w:r>
          </w:p>
        </w:tc>
        <w:tc>
          <w:tcPr>
            <w:tcW w:w="1701" w:type="dxa"/>
            <w:tcBorders>
              <w:top w:val="single" w:sz="4" w:space="0" w:color="auto"/>
              <w:left w:val="single" w:sz="4" w:space="0" w:color="auto"/>
              <w:bottom w:val="single" w:sz="4" w:space="0" w:color="auto"/>
              <w:right w:val="single" w:sz="4" w:space="0" w:color="auto"/>
            </w:tcBorders>
            <w:vAlign w:val="center"/>
          </w:tcPr>
          <w:p w14:paraId="54E20031" w14:textId="77777777" w:rsidR="00256B15" w:rsidRPr="00256B15" w:rsidRDefault="00256B15" w:rsidP="00256B15">
            <w:pPr>
              <w:autoSpaceDE w:val="0"/>
              <w:autoSpaceDN w:val="0"/>
              <w:adjustRightInd w:val="0"/>
              <w:jc w:val="center"/>
              <w:rPr>
                <w:sz w:val="26"/>
                <w:szCs w:val="26"/>
              </w:rPr>
            </w:pPr>
            <w:r w:rsidRPr="00256B15">
              <w:rPr>
                <w:sz w:val="26"/>
                <w:szCs w:val="26"/>
              </w:rPr>
              <w:t>-</w:t>
            </w:r>
          </w:p>
        </w:tc>
        <w:tc>
          <w:tcPr>
            <w:tcW w:w="1559" w:type="dxa"/>
            <w:tcBorders>
              <w:top w:val="single" w:sz="4" w:space="0" w:color="auto"/>
              <w:left w:val="single" w:sz="4" w:space="0" w:color="auto"/>
              <w:bottom w:val="single" w:sz="4" w:space="0" w:color="auto"/>
              <w:right w:val="single" w:sz="4" w:space="0" w:color="auto"/>
            </w:tcBorders>
            <w:vAlign w:val="center"/>
          </w:tcPr>
          <w:p w14:paraId="7D2E47E4" w14:textId="77777777" w:rsidR="00256B15" w:rsidRPr="00256B15" w:rsidRDefault="00256B15" w:rsidP="00256B15">
            <w:pPr>
              <w:autoSpaceDE w:val="0"/>
              <w:autoSpaceDN w:val="0"/>
              <w:adjustRightInd w:val="0"/>
              <w:jc w:val="center"/>
              <w:rPr>
                <w:sz w:val="26"/>
                <w:szCs w:val="26"/>
              </w:rPr>
            </w:pPr>
            <w:r w:rsidRPr="00256B15">
              <w:rPr>
                <w:sz w:val="26"/>
                <w:szCs w:val="26"/>
              </w:rPr>
              <w:t>-</w:t>
            </w:r>
          </w:p>
        </w:tc>
        <w:tc>
          <w:tcPr>
            <w:tcW w:w="1701" w:type="dxa"/>
            <w:tcBorders>
              <w:top w:val="single" w:sz="4" w:space="0" w:color="auto"/>
              <w:left w:val="single" w:sz="4" w:space="0" w:color="auto"/>
              <w:bottom w:val="single" w:sz="4" w:space="0" w:color="auto"/>
              <w:right w:val="single" w:sz="4" w:space="0" w:color="auto"/>
            </w:tcBorders>
            <w:vAlign w:val="center"/>
          </w:tcPr>
          <w:p w14:paraId="738902D7" w14:textId="77777777" w:rsidR="00256B15" w:rsidRPr="00256B15" w:rsidRDefault="00256B15" w:rsidP="00256B15">
            <w:pPr>
              <w:autoSpaceDE w:val="0"/>
              <w:autoSpaceDN w:val="0"/>
              <w:adjustRightInd w:val="0"/>
              <w:jc w:val="center"/>
              <w:rPr>
                <w:sz w:val="26"/>
                <w:szCs w:val="26"/>
              </w:rPr>
            </w:pPr>
            <w:r w:rsidRPr="00256B15">
              <w:rPr>
                <w:sz w:val="26"/>
                <w:szCs w:val="26"/>
              </w:rPr>
              <w:t>-</w:t>
            </w:r>
          </w:p>
        </w:tc>
        <w:tc>
          <w:tcPr>
            <w:tcW w:w="1701" w:type="dxa"/>
            <w:tcBorders>
              <w:top w:val="single" w:sz="4" w:space="0" w:color="auto"/>
              <w:left w:val="single" w:sz="4" w:space="0" w:color="auto"/>
              <w:bottom w:val="single" w:sz="4" w:space="0" w:color="auto"/>
              <w:right w:val="single" w:sz="4" w:space="0" w:color="auto"/>
            </w:tcBorders>
            <w:vAlign w:val="center"/>
          </w:tcPr>
          <w:p w14:paraId="6A3EEC9C" w14:textId="77777777" w:rsidR="00256B15" w:rsidRPr="00256B15" w:rsidRDefault="00256B15" w:rsidP="00256B15">
            <w:pPr>
              <w:autoSpaceDE w:val="0"/>
              <w:autoSpaceDN w:val="0"/>
              <w:adjustRightInd w:val="0"/>
              <w:jc w:val="center"/>
              <w:rPr>
                <w:sz w:val="26"/>
                <w:szCs w:val="26"/>
              </w:rPr>
            </w:pPr>
            <w:r w:rsidRPr="00256B15">
              <w:rPr>
                <w:sz w:val="26"/>
                <w:szCs w:val="26"/>
              </w:rPr>
              <w:t>-</w:t>
            </w:r>
          </w:p>
        </w:tc>
        <w:tc>
          <w:tcPr>
            <w:tcW w:w="1701" w:type="dxa"/>
            <w:tcBorders>
              <w:top w:val="single" w:sz="4" w:space="0" w:color="auto"/>
              <w:left w:val="single" w:sz="4" w:space="0" w:color="auto"/>
              <w:bottom w:val="single" w:sz="4" w:space="0" w:color="auto"/>
              <w:right w:val="single" w:sz="4" w:space="0" w:color="auto"/>
            </w:tcBorders>
            <w:vAlign w:val="center"/>
          </w:tcPr>
          <w:p w14:paraId="0B081C47" w14:textId="77777777" w:rsidR="00256B15" w:rsidRPr="00256B15" w:rsidRDefault="00256B15" w:rsidP="00256B15">
            <w:pPr>
              <w:autoSpaceDE w:val="0"/>
              <w:autoSpaceDN w:val="0"/>
              <w:adjustRightInd w:val="0"/>
              <w:jc w:val="center"/>
              <w:rPr>
                <w:sz w:val="26"/>
                <w:szCs w:val="26"/>
              </w:rPr>
            </w:pPr>
            <w:r w:rsidRPr="00256B15">
              <w:rPr>
                <w:sz w:val="26"/>
                <w:szCs w:val="26"/>
              </w:rPr>
              <w:t>-</w:t>
            </w:r>
          </w:p>
        </w:tc>
        <w:tc>
          <w:tcPr>
            <w:tcW w:w="1559" w:type="dxa"/>
            <w:tcBorders>
              <w:top w:val="single" w:sz="4" w:space="0" w:color="auto"/>
              <w:left w:val="single" w:sz="4" w:space="0" w:color="auto"/>
              <w:bottom w:val="single" w:sz="4" w:space="0" w:color="auto"/>
              <w:right w:val="single" w:sz="4" w:space="0" w:color="auto"/>
            </w:tcBorders>
            <w:vAlign w:val="center"/>
          </w:tcPr>
          <w:p w14:paraId="51319015" w14:textId="77777777" w:rsidR="00256B15" w:rsidRPr="00256B15" w:rsidRDefault="00256B15" w:rsidP="00256B15">
            <w:pPr>
              <w:autoSpaceDE w:val="0"/>
              <w:autoSpaceDN w:val="0"/>
              <w:adjustRightInd w:val="0"/>
              <w:jc w:val="center"/>
              <w:rPr>
                <w:sz w:val="26"/>
                <w:szCs w:val="26"/>
              </w:rPr>
            </w:pPr>
            <w:r w:rsidRPr="00256B15">
              <w:rPr>
                <w:sz w:val="26"/>
                <w:szCs w:val="26"/>
              </w:rPr>
              <w:t>-</w:t>
            </w:r>
          </w:p>
        </w:tc>
      </w:tr>
    </w:tbl>
    <w:p w14:paraId="16224A5B" w14:textId="77777777" w:rsidR="00256B15" w:rsidRPr="00256B15" w:rsidRDefault="00256B15" w:rsidP="00256B15">
      <w:pPr>
        <w:autoSpaceDE w:val="0"/>
        <w:autoSpaceDN w:val="0"/>
        <w:adjustRightInd w:val="0"/>
        <w:jc w:val="both"/>
        <w:rPr>
          <w:sz w:val="28"/>
          <w:szCs w:val="28"/>
        </w:rPr>
        <w:sectPr w:rsidR="00256B15" w:rsidRPr="00256B15" w:rsidSect="006E50CB">
          <w:pgSz w:w="16838" w:h="11906" w:orient="landscape" w:code="9"/>
          <w:pgMar w:top="1701" w:right="820" w:bottom="1134" w:left="794" w:header="680" w:footer="709" w:gutter="0"/>
          <w:cols w:space="708"/>
          <w:docGrid w:linePitch="360"/>
        </w:sectPr>
      </w:pPr>
    </w:p>
    <w:p w14:paraId="3C8B469F" w14:textId="77777777" w:rsidR="00256B15" w:rsidRPr="00256B15" w:rsidRDefault="00256B15" w:rsidP="00256B15">
      <w:pPr>
        <w:jc w:val="center"/>
        <w:rPr>
          <w:sz w:val="28"/>
          <w:szCs w:val="28"/>
        </w:rPr>
      </w:pPr>
      <w:r w:rsidRPr="00256B15">
        <w:rPr>
          <w:bCs/>
          <w:color w:val="000000"/>
          <w:sz w:val="28"/>
          <w:szCs w:val="28"/>
        </w:rPr>
        <w:lastRenderedPageBreak/>
        <w:t>Раздел 9. Расчет эффективности производственной программы</w:t>
      </w:r>
      <w:r w:rsidRPr="00256B15">
        <w:rPr>
          <w:sz w:val="28"/>
          <w:szCs w:val="28"/>
        </w:rPr>
        <w:t xml:space="preserve"> </w:t>
      </w:r>
    </w:p>
    <w:p w14:paraId="46211921" w14:textId="77777777" w:rsidR="00256B15" w:rsidRPr="00256B15" w:rsidRDefault="00256B15" w:rsidP="00256B15">
      <w:pPr>
        <w:jc w:val="center"/>
        <w:rPr>
          <w:sz w:val="28"/>
          <w:szCs w:val="28"/>
        </w:rPr>
      </w:pPr>
      <w:r w:rsidRPr="00256B15">
        <w:rPr>
          <w:sz w:val="28"/>
          <w:szCs w:val="28"/>
        </w:rPr>
        <w:t xml:space="preserve">ОАО «Северо – Кузбасская энергетическая компания» </w:t>
      </w:r>
    </w:p>
    <w:p w14:paraId="7ECDD8E2" w14:textId="77777777" w:rsidR="00256B15" w:rsidRPr="00256B15" w:rsidRDefault="00256B15" w:rsidP="00256B15">
      <w:pPr>
        <w:jc w:val="center"/>
        <w:rPr>
          <w:sz w:val="28"/>
          <w:szCs w:val="28"/>
        </w:rPr>
      </w:pPr>
      <w:r w:rsidRPr="00256B15">
        <w:rPr>
          <w:sz w:val="28"/>
          <w:szCs w:val="28"/>
        </w:rPr>
        <w:t xml:space="preserve">на потребительском рынке Промышленновского </w:t>
      </w:r>
    </w:p>
    <w:p w14:paraId="3A064466" w14:textId="77777777" w:rsidR="00256B15" w:rsidRPr="00256B15" w:rsidRDefault="00256B15" w:rsidP="00256B15">
      <w:pPr>
        <w:jc w:val="center"/>
        <w:rPr>
          <w:sz w:val="28"/>
          <w:szCs w:val="28"/>
        </w:rPr>
      </w:pPr>
      <w:r w:rsidRPr="00256B15">
        <w:rPr>
          <w:sz w:val="28"/>
          <w:szCs w:val="28"/>
        </w:rPr>
        <w:t>муниципального округа</w:t>
      </w:r>
    </w:p>
    <w:p w14:paraId="1D7ABEEB" w14:textId="77777777" w:rsidR="00256B15" w:rsidRPr="00256B15" w:rsidRDefault="00256B15" w:rsidP="00256B15">
      <w:pPr>
        <w:autoSpaceDE w:val="0"/>
        <w:autoSpaceDN w:val="0"/>
        <w:adjustRightInd w:val="0"/>
        <w:jc w:val="center"/>
        <w:outlineLvl w:val="1"/>
        <w:rPr>
          <w:bCs/>
          <w:color w:val="000000"/>
          <w:sz w:val="28"/>
          <w:szCs w:val="28"/>
        </w:rPr>
      </w:pPr>
    </w:p>
    <w:p w14:paraId="08FB0A40" w14:textId="77777777" w:rsidR="00256B15" w:rsidRPr="00256B15" w:rsidRDefault="00256B15" w:rsidP="00256B15">
      <w:pPr>
        <w:autoSpaceDE w:val="0"/>
        <w:autoSpaceDN w:val="0"/>
        <w:adjustRightInd w:val="0"/>
        <w:jc w:val="both"/>
        <w:rPr>
          <w:sz w:val="28"/>
          <w:szCs w:val="28"/>
        </w:rPr>
      </w:pPr>
    </w:p>
    <w:tbl>
      <w:tblPr>
        <w:tblW w:w="9418" w:type="dxa"/>
        <w:tblLayout w:type="fixed"/>
        <w:tblCellMar>
          <w:top w:w="102" w:type="dxa"/>
          <w:left w:w="62" w:type="dxa"/>
          <w:bottom w:w="102" w:type="dxa"/>
          <w:right w:w="62" w:type="dxa"/>
        </w:tblCellMar>
        <w:tblLook w:val="0000" w:firstRow="0" w:lastRow="0" w:firstColumn="0" w:lastColumn="0" w:noHBand="0" w:noVBand="0"/>
      </w:tblPr>
      <w:tblGrid>
        <w:gridCol w:w="510"/>
        <w:gridCol w:w="3805"/>
        <w:gridCol w:w="1559"/>
        <w:gridCol w:w="1985"/>
        <w:gridCol w:w="1559"/>
      </w:tblGrid>
      <w:tr w:rsidR="00256B15" w:rsidRPr="00256B15" w14:paraId="1488A270" w14:textId="77777777" w:rsidTr="006E50CB">
        <w:tc>
          <w:tcPr>
            <w:tcW w:w="510" w:type="dxa"/>
            <w:tcBorders>
              <w:top w:val="single" w:sz="4" w:space="0" w:color="auto"/>
              <w:left w:val="single" w:sz="4" w:space="0" w:color="auto"/>
              <w:bottom w:val="single" w:sz="4" w:space="0" w:color="auto"/>
              <w:right w:val="single" w:sz="4" w:space="0" w:color="auto"/>
            </w:tcBorders>
            <w:vAlign w:val="center"/>
          </w:tcPr>
          <w:p w14:paraId="21C4FAAA" w14:textId="77777777" w:rsidR="00256B15" w:rsidRPr="00256B15" w:rsidRDefault="00256B15" w:rsidP="00256B15">
            <w:pPr>
              <w:autoSpaceDE w:val="0"/>
              <w:autoSpaceDN w:val="0"/>
              <w:adjustRightInd w:val="0"/>
              <w:jc w:val="center"/>
              <w:rPr>
                <w:sz w:val="28"/>
                <w:szCs w:val="28"/>
              </w:rPr>
            </w:pPr>
            <w:r w:rsidRPr="00256B15">
              <w:rPr>
                <w:sz w:val="28"/>
                <w:szCs w:val="28"/>
              </w:rPr>
              <w:t>№ п/п</w:t>
            </w:r>
          </w:p>
        </w:tc>
        <w:tc>
          <w:tcPr>
            <w:tcW w:w="3805" w:type="dxa"/>
            <w:tcBorders>
              <w:top w:val="single" w:sz="4" w:space="0" w:color="auto"/>
              <w:left w:val="single" w:sz="4" w:space="0" w:color="auto"/>
              <w:bottom w:val="single" w:sz="4" w:space="0" w:color="auto"/>
              <w:right w:val="single" w:sz="4" w:space="0" w:color="auto"/>
            </w:tcBorders>
            <w:vAlign w:val="center"/>
          </w:tcPr>
          <w:p w14:paraId="1CD11531" w14:textId="77777777" w:rsidR="00256B15" w:rsidRPr="00256B15" w:rsidRDefault="00256B15" w:rsidP="00256B15">
            <w:pPr>
              <w:autoSpaceDE w:val="0"/>
              <w:autoSpaceDN w:val="0"/>
              <w:adjustRightInd w:val="0"/>
              <w:jc w:val="center"/>
              <w:rPr>
                <w:sz w:val="28"/>
                <w:szCs w:val="28"/>
              </w:rPr>
            </w:pPr>
            <w:r w:rsidRPr="00256B15">
              <w:rPr>
                <w:sz w:val="28"/>
                <w:szCs w:val="28"/>
              </w:rPr>
              <w:t>Наименование показателя</w:t>
            </w:r>
          </w:p>
        </w:tc>
        <w:tc>
          <w:tcPr>
            <w:tcW w:w="1559" w:type="dxa"/>
            <w:tcBorders>
              <w:top w:val="single" w:sz="4" w:space="0" w:color="auto"/>
              <w:left w:val="single" w:sz="4" w:space="0" w:color="auto"/>
              <w:bottom w:val="single" w:sz="4" w:space="0" w:color="auto"/>
              <w:right w:val="single" w:sz="4" w:space="0" w:color="auto"/>
            </w:tcBorders>
            <w:vAlign w:val="center"/>
          </w:tcPr>
          <w:p w14:paraId="1C26AC94" w14:textId="77777777" w:rsidR="00256B15" w:rsidRPr="00256B15" w:rsidRDefault="00256B15" w:rsidP="00256B15">
            <w:pPr>
              <w:autoSpaceDE w:val="0"/>
              <w:autoSpaceDN w:val="0"/>
              <w:adjustRightInd w:val="0"/>
              <w:jc w:val="center"/>
              <w:rPr>
                <w:sz w:val="28"/>
                <w:szCs w:val="28"/>
              </w:rPr>
            </w:pPr>
            <w:r w:rsidRPr="00256B15">
              <w:rPr>
                <w:sz w:val="28"/>
                <w:szCs w:val="28"/>
              </w:rPr>
              <w:t>Значение показателя в базовом периоде</w:t>
            </w:r>
          </w:p>
          <w:p w14:paraId="12B770F3" w14:textId="77777777" w:rsidR="00256B15" w:rsidRPr="00256B15" w:rsidRDefault="00256B15" w:rsidP="00256B15">
            <w:pPr>
              <w:autoSpaceDE w:val="0"/>
              <w:autoSpaceDN w:val="0"/>
              <w:adjustRightInd w:val="0"/>
              <w:jc w:val="center"/>
              <w:rPr>
                <w:sz w:val="28"/>
                <w:szCs w:val="28"/>
              </w:rPr>
            </w:pPr>
            <w:r w:rsidRPr="00256B15">
              <w:rPr>
                <w:sz w:val="28"/>
                <w:szCs w:val="28"/>
              </w:rPr>
              <w:t>2019 год</w:t>
            </w:r>
          </w:p>
        </w:tc>
        <w:tc>
          <w:tcPr>
            <w:tcW w:w="1985" w:type="dxa"/>
            <w:tcBorders>
              <w:top w:val="single" w:sz="4" w:space="0" w:color="auto"/>
              <w:left w:val="single" w:sz="4" w:space="0" w:color="auto"/>
              <w:bottom w:val="single" w:sz="4" w:space="0" w:color="auto"/>
              <w:right w:val="single" w:sz="4" w:space="0" w:color="auto"/>
            </w:tcBorders>
            <w:vAlign w:val="center"/>
          </w:tcPr>
          <w:p w14:paraId="2274E32F" w14:textId="77777777" w:rsidR="00256B15" w:rsidRPr="00256B15" w:rsidRDefault="00256B15" w:rsidP="00256B15">
            <w:pPr>
              <w:autoSpaceDE w:val="0"/>
              <w:autoSpaceDN w:val="0"/>
              <w:adjustRightInd w:val="0"/>
              <w:jc w:val="center"/>
              <w:rPr>
                <w:sz w:val="28"/>
                <w:szCs w:val="28"/>
              </w:rPr>
            </w:pPr>
            <w:r w:rsidRPr="00256B15">
              <w:rPr>
                <w:sz w:val="28"/>
                <w:szCs w:val="28"/>
              </w:rPr>
              <w:t>Планируемое значение показателя по итогам реализации производствен-ной программы</w:t>
            </w:r>
          </w:p>
          <w:p w14:paraId="793C51CB" w14:textId="77777777" w:rsidR="00256B15" w:rsidRPr="00256B15" w:rsidRDefault="00256B15" w:rsidP="00256B15">
            <w:pPr>
              <w:autoSpaceDE w:val="0"/>
              <w:autoSpaceDN w:val="0"/>
              <w:adjustRightInd w:val="0"/>
              <w:jc w:val="center"/>
              <w:rPr>
                <w:sz w:val="28"/>
                <w:szCs w:val="28"/>
              </w:rPr>
            </w:pPr>
            <w:r w:rsidRPr="00256B15">
              <w:rPr>
                <w:sz w:val="28"/>
                <w:szCs w:val="28"/>
              </w:rPr>
              <w:t>2021 года</w:t>
            </w:r>
          </w:p>
        </w:tc>
        <w:tc>
          <w:tcPr>
            <w:tcW w:w="1559" w:type="dxa"/>
            <w:tcBorders>
              <w:top w:val="single" w:sz="4" w:space="0" w:color="auto"/>
              <w:left w:val="single" w:sz="4" w:space="0" w:color="auto"/>
              <w:bottom w:val="single" w:sz="4" w:space="0" w:color="auto"/>
              <w:right w:val="single" w:sz="4" w:space="0" w:color="auto"/>
            </w:tcBorders>
            <w:vAlign w:val="center"/>
          </w:tcPr>
          <w:p w14:paraId="1A1AE324" w14:textId="77777777" w:rsidR="00256B15" w:rsidRPr="00256B15" w:rsidRDefault="00256B15" w:rsidP="00256B15">
            <w:pPr>
              <w:autoSpaceDE w:val="0"/>
              <w:autoSpaceDN w:val="0"/>
              <w:adjustRightInd w:val="0"/>
              <w:jc w:val="center"/>
              <w:rPr>
                <w:sz w:val="28"/>
                <w:szCs w:val="28"/>
              </w:rPr>
            </w:pPr>
            <w:r w:rsidRPr="00256B15">
              <w:rPr>
                <w:sz w:val="28"/>
                <w:szCs w:val="28"/>
              </w:rPr>
              <w:t>Эффектив-ность производ-ственной программы, тыс. руб.</w:t>
            </w:r>
          </w:p>
        </w:tc>
      </w:tr>
      <w:tr w:rsidR="00256B15" w:rsidRPr="00256B15" w14:paraId="06FF940A" w14:textId="77777777" w:rsidTr="006E50CB">
        <w:tc>
          <w:tcPr>
            <w:tcW w:w="510" w:type="dxa"/>
            <w:tcBorders>
              <w:top w:val="single" w:sz="4" w:space="0" w:color="auto"/>
              <w:left w:val="single" w:sz="4" w:space="0" w:color="auto"/>
              <w:bottom w:val="single" w:sz="4" w:space="0" w:color="auto"/>
              <w:right w:val="single" w:sz="4" w:space="0" w:color="auto"/>
            </w:tcBorders>
            <w:vAlign w:val="center"/>
          </w:tcPr>
          <w:p w14:paraId="58CC6BAB" w14:textId="77777777" w:rsidR="00256B15" w:rsidRPr="00256B15" w:rsidRDefault="00256B15" w:rsidP="00256B15">
            <w:pPr>
              <w:autoSpaceDE w:val="0"/>
              <w:autoSpaceDN w:val="0"/>
              <w:adjustRightInd w:val="0"/>
              <w:jc w:val="center"/>
              <w:rPr>
                <w:sz w:val="28"/>
                <w:szCs w:val="28"/>
              </w:rPr>
            </w:pPr>
            <w:r w:rsidRPr="00256B15">
              <w:rPr>
                <w:sz w:val="28"/>
                <w:szCs w:val="28"/>
              </w:rPr>
              <w:t>1.</w:t>
            </w:r>
          </w:p>
        </w:tc>
        <w:tc>
          <w:tcPr>
            <w:tcW w:w="3805" w:type="dxa"/>
            <w:tcBorders>
              <w:top w:val="single" w:sz="4" w:space="0" w:color="auto"/>
              <w:left w:val="single" w:sz="4" w:space="0" w:color="auto"/>
              <w:bottom w:val="single" w:sz="4" w:space="0" w:color="auto"/>
              <w:right w:val="single" w:sz="4" w:space="0" w:color="auto"/>
            </w:tcBorders>
            <w:vAlign w:val="center"/>
          </w:tcPr>
          <w:p w14:paraId="354B55D0" w14:textId="77777777" w:rsidR="00256B15" w:rsidRPr="00256B15" w:rsidRDefault="00256B15" w:rsidP="00256B15">
            <w:pPr>
              <w:autoSpaceDE w:val="0"/>
              <w:autoSpaceDN w:val="0"/>
              <w:adjustRightInd w:val="0"/>
              <w:jc w:val="center"/>
              <w:rPr>
                <w:sz w:val="28"/>
                <w:szCs w:val="28"/>
              </w:rPr>
            </w:pPr>
            <w:r w:rsidRPr="00256B15">
              <w:rPr>
                <w:sz w:val="28"/>
                <w:szCs w:val="28"/>
              </w:rPr>
              <w:t>Показатели качества горячей воды</w:t>
            </w:r>
          </w:p>
        </w:tc>
        <w:tc>
          <w:tcPr>
            <w:tcW w:w="1559" w:type="dxa"/>
            <w:tcBorders>
              <w:top w:val="single" w:sz="4" w:space="0" w:color="auto"/>
              <w:left w:val="single" w:sz="4" w:space="0" w:color="auto"/>
              <w:bottom w:val="single" w:sz="4" w:space="0" w:color="auto"/>
              <w:right w:val="single" w:sz="4" w:space="0" w:color="auto"/>
            </w:tcBorders>
            <w:vAlign w:val="center"/>
          </w:tcPr>
          <w:p w14:paraId="2627EC79"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1985" w:type="dxa"/>
            <w:tcBorders>
              <w:top w:val="single" w:sz="4" w:space="0" w:color="auto"/>
              <w:left w:val="single" w:sz="4" w:space="0" w:color="auto"/>
              <w:bottom w:val="single" w:sz="4" w:space="0" w:color="auto"/>
              <w:right w:val="single" w:sz="4" w:space="0" w:color="auto"/>
            </w:tcBorders>
            <w:vAlign w:val="center"/>
          </w:tcPr>
          <w:p w14:paraId="64A7A49D"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14:paraId="0E62FFE4" w14:textId="77777777" w:rsidR="00256B15" w:rsidRPr="00256B15" w:rsidRDefault="00256B15" w:rsidP="00256B15">
            <w:pPr>
              <w:autoSpaceDE w:val="0"/>
              <w:autoSpaceDN w:val="0"/>
              <w:adjustRightInd w:val="0"/>
              <w:jc w:val="center"/>
              <w:rPr>
                <w:sz w:val="28"/>
                <w:szCs w:val="28"/>
              </w:rPr>
            </w:pPr>
            <w:r w:rsidRPr="00256B15">
              <w:rPr>
                <w:sz w:val="28"/>
                <w:szCs w:val="28"/>
              </w:rPr>
              <w:t>-</w:t>
            </w:r>
          </w:p>
        </w:tc>
      </w:tr>
      <w:tr w:rsidR="00256B15" w:rsidRPr="00256B15" w14:paraId="7B9FAF79" w14:textId="77777777" w:rsidTr="006E50CB">
        <w:tc>
          <w:tcPr>
            <w:tcW w:w="510" w:type="dxa"/>
            <w:tcBorders>
              <w:top w:val="single" w:sz="4" w:space="0" w:color="auto"/>
              <w:left w:val="single" w:sz="4" w:space="0" w:color="auto"/>
              <w:bottom w:val="single" w:sz="4" w:space="0" w:color="auto"/>
              <w:right w:val="single" w:sz="4" w:space="0" w:color="auto"/>
            </w:tcBorders>
            <w:vAlign w:val="center"/>
          </w:tcPr>
          <w:p w14:paraId="15DEFEAE" w14:textId="77777777" w:rsidR="00256B15" w:rsidRPr="00256B15" w:rsidRDefault="00256B15" w:rsidP="00256B15">
            <w:pPr>
              <w:autoSpaceDE w:val="0"/>
              <w:autoSpaceDN w:val="0"/>
              <w:adjustRightInd w:val="0"/>
              <w:jc w:val="center"/>
              <w:rPr>
                <w:sz w:val="28"/>
                <w:szCs w:val="28"/>
              </w:rPr>
            </w:pPr>
            <w:r w:rsidRPr="00256B15">
              <w:rPr>
                <w:sz w:val="28"/>
                <w:szCs w:val="28"/>
              </w:rPr>
              <w:t>2.</w:t>
            </w:r>
          </w:p>
        </w:tc>
        <w:tc>
          <w:tcPr>
            <w:tcW w:w="3805" w:type="dxa"/>
            <w:tcBorders>
              <w:top w:val="single" w:sz="4" w:space="0" w:color="auto"/>
              <w:left w:val="single" w:sz="4" w:space="0" w:color="auto"/>
              <w:bottom w:val="single" w:sz="4" w:space="0" w:color="auto"/>
              <w:right w:val="single" w:sz="4" w:space="0" w:color="auto"/>
            </w:tcBorders>
            <w:vAlign w:val="center"/>
          </w:tcPr>
          <w:p w14:paraId="26DD11C9" w14:textId="77777777" w:rsidR="00256B15" w:rsidRPr="00256B15" w:rsidRDefault="00256B15" w:rsidP="00256B15">
            <w:pPr>
              <w:autoSpaceDE w:val="0"/>
              <w:autoSpaceDN w:val="0"/>
              <w:adjustRightInd w:val="0"/>
              <w:jc w:val="center"/>
              <w:rPr>
                <w:sz w:val="28"/>
                <w:szCs w:val="28"/>
              </w:rPr>
            </w:pPr>
            <w:r w:rsidRPr="00256B15">
              <w:rPr>
                <w:sz w:val="28"/>
                <w:szCs w:val="28"/>
              </w:rPr>
              <w:t>Показатели надежности и бесперебойности горячего водоснабжения</w:t>
            </w:r>
          </w:p>
        </w:tc>
        <w:tc>
          <w:tcPr>
            <w:tcW w:w="1559" w:type="dxa"/>
            <w:tcBorders>
              <w:top w:val="single" w:sz="4" w:space="0" w:color="auto"/>
              <w:left w:val="single" w:sz="4" w:space="0" w:color="auto"/>
              <w:bottom w:val="single" w:sz="4" w:space="0" w:color="auto"/>
              <w:right w:val="single" w:sz="4" w:space="0" w:color="auto"/>
            </w:tcBorders>
            <w:vAlign w:val="center"/>
          </w:tcPr>
          <w:p w14:paraId="0A0004D2"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1985" w:type="dxa"/>
            <w:tcBorders>
              <w:top w:val="single" w:sz="4" w:space="0" w:color="auto"/>
              <w:left w:val="single" w:sz="4" w:space="0" w:color="auto"/>
              <w:bottom w:val="single" w:sz="4" w:space="0" w:color="auto"/>
              <w:right w:val="single" w:sz="4" w:space="0" w:color="auto"/>
            </w:tcBorders>
            <w:vAlign w:val="center"/>
          </w:tcPr>
          <w:p w14:paraId="3DC593A0"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14:paraId="5FBD48D3" w14:textId="77777777" w:rsidR="00256B15" w:rsidRPr="00256B15" w:rsidRDefault="00256B15" w:rsidP="00256B15">
            <w:pPr>
              <w:autoSpaceDE w:val="0"/>
              <w:autoSpaceDN w:val="0"/>
              <w:adjustRightInd w:val="0"/>
              <w:jc w:val="center"/>
              <w:rPr>
                <w:sz w:val="28"/>
                <w:szCs w:val="28"/>
              </w:rPr>
            </w:pPr>
            <w:r w:rsidRPr="00256B15">
              <w:rPr>
                <w:sz w:val="28"/>
                <w:szCs w:val="28"/>
              </w:rPr>
              <w:t>-</w:t>
            </w:r>
          </w:p>
        </w:tc>
      </w:tr>
      <w:tr w:rsidR="00256B15" w:rsidRPr="00256B15" w14:paraId="6FBDE22D" w14:textId="77777777" w:rsidTr="006E50CB">
        <w:tc>
          <w:tcPr>
            <w:tcW w:w="510" w:type="dxa"/>
            <w:tcBorders>
              <w:top w:val="single" w:sz="4" w:space="0" w:color="auto"/>
              <w:left w:val="single" w:sz="4" w:space="0" w:color="auto"/>
              <w:bottom w:val="single" w:sz="4" w:space="0" w:color="auto"/>
              <w:right w:val="single" w:sz="4" w:space="0" w:color="auto"/>
            </w:tcBorders>
            <w:vAlign w:val="center"/>
          </w:tcPr>
          <w:p w14:paraId="381BB995" w14:textId="77777777" w:rsidR="00256B15" w:rsidRPr="00256B15" w:rsidRDefault="00256B15" w:rsidP="00256B15">
            <w:pPr>
              <w:autoSpaceDE w:val="0"/>
              <w:autoSpaceDN w:val="0"/>
              <w:adjustRightInd w:val="0"/>
              <w:jc w:val="center"/>
              <w:rPr>
                <w:sz w:val="28"/>
                <w:szCs w:val="28"/>
              </w:rPr>
            </w:pPr>
            <w:r w:rsidRPr="00256B15">
              <w:rPr>
                <w:sz w:val="28"/>
                <w:szCs w:val="28"/>
              </w:rPr>
              <w:t>3.</w:t>
            </w:r>
          </w:p>
        </w:tc>
        <w:tc>
          <w:tcPr>
            <w:tcW w:w="3805" w:type="dxa"/>
            <w:tcBorders>
              <w:top w:val="single" w:sz="4" w:space="0" w:color="auto"/>
              <w:left w:val="single" w:sz="4" w:space="0" w:color="auto"/>
              <w:bottom w:val="single" w:sz="4" w:space="0" w:color="auto"/>
              <w:right w:val="single" w:sz="4" w:space="0" w:color="auto"/>
            </w:tcBorders>
            <w:vAlign w:val="center"/>
          </w:tcPr>
          <w:p w14:paraId="1AAB5017" w14:textId="77777777" w:rsidR="00256B15" w:rsidRPr="00256B15" w:rsidRDefault="00256B15" w:rsidP="00256B15">
            <w:pPr>
              <w:autoSpaceDE w:val="0"/>
              <w:autoSpaceDN w:val="0"/>
              <w:adjustRightInd w:val="0"/>
              <w:jc w:val="center"/>
              <w:rPr>
                <w:sz w:val="28"/>
                <w:szCs w:val="28"/>
              </w:rPr>
            </w:pPr>
            <w:r w:rsidRPr="00256B15">
              <w:rPr>
                <w:sz w:val="28"/>
                <w:szCs w:val="28"/>
              </w:rPr>
              <w:t>Показатели энергетической эффективности использования ресурсов</w:t>
            </w:r>
          </w:p>
        </w:tc>
        <w:tc>
          <w:tcPr>
            <w:tcW w:w="1559" w:type="dxa"/>
            <w:tcBorders>
              <w:top w:val="single" w:sz="4" w:space="0" w:color="auto"/>
              <w:left w:val="single" w:sz="4" w:space="0" w:color="auto"/>
              <w:bottom w:val="single" w:sz="4" w:space="0" w:color="auto"/>
              <w:right w:val="single" w:sz="4" w:space="0" w:color="auto"/>
            </w:tcBorders>
            <w:vAlign w:val="center"/>
          </w:tcPr>
          <w:p w14:paraId="392C365B"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1985" w:type="dxa"/>
            <w:tcBorders>
              <w:top w:val="single" w:sz="4" w:space="0" w:color="auto"/>
              <w:left w:val="single" w:sz="4" w:space="0" w:color="auto"/>
              <w:bottom w:val="single" w:sz="4" w:space="0" w:color="auto"/>
              <w:right w:val="single" w:sz="4" w:space="0" w:color="auto"/>
            </w:tcBorders>
            <w:vAlign w:val="center"/>
          </w:tcPr>
          <w:p w14:paraId="702E1D25"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14:paraId="3420F759" w14:textId="77777777" w:rsidR="00256B15" w:rsidRPr="00256B15" w:rsidRDefault="00256B15" w:rsidP="00256B15">
            <w:pPr>
              <w:autoSpaceDE w:val="0"/>
              <w:autoSpaceDN w:val="0"/>
              <w:adjustRightInd w:val="0"/>
              <w:jc w:val="center"/>
              <w:rPr>
                <w:sz w:val="28"/>
                <w:szCs w:val="28"/>
              </w:rPr>
            </w:pPr>
            <w:r w:rsidRPr="00256B15">
              <w:rPr>
                <w:sz w:val="28"/>
                <w:szCs w:val="28"/>
              </w:rPr>
              <w:t>-</w:t>
            </w:r>
          </w:p>
        </w:tc>
      </w:tr>
    </w:tbl>
    <w:p w14:paraId="629AD82C" w14:textId="77777777" w:rsidR="00256B15" w:rsidRPr="00256B15" w:rsidRDefault="00256B15" w:rsidP="00256B15">
      <w:pPr>
        <w:autoSpaceDE w:val="0"/>
        <w:autoSpaceDN w:val="0"/>
        <w:adjustRightInd w:val="0"/>
        <w:jc w:val="both"/>
        <w:rPr>
          <w:sz w:val="28"/>
          <w:szCs w:val="28"/>
        </w:rPr>
        <w:sectPr w:rsidR="00256B15" w:rsidRPr="00256B15" w:rsidSect="006E50CB">
          <w:pgSz w:w="11906" w:h="16838" w:code="9"/>
          <w:pgMar w:top="820" w:right="1134" w:bottom="794" w:left="1701" w:header="680" w:footer="709" w:gutter="0"/>
          <w:cols w:space="708"/>
          <w:docGrid w:linePitch="360"/>
        </w:sectPr>
      </w:pPr>
    </w:p>
    <w:p w14:paraId="69640BB0" w14:textId="77777777" w:rsidR="00256B15" w:rsidRPr="00256B15" w:rsidRDefault="00256B15" w:rsidP="00256B15">
      <w:pPr>
        <w:jc w:val="center"/>
        <w:rPr>
          <w:bCs/>
          <w:color w:val="000000"/>
          <w:sz w:val="28"/>
          <w:szCs w:val="28"/>
        </w:rPr>
      </w:pPr>
      <w:r w:rsidRPr="00256B15">
        <w:rPr>
          <w:bCs/>
          <w:color w:val="000000"/>
          <w:sz w:val="28"/>
          <w:szCs w:val="28"/>
        </w:rPr>
        <w:lastRenderedPageBreak/>
        <w:t>Раздел 10.</w:t>
      </w:r>
      <w:r w:rsidRPr="00256B15">
        <w:rPr>
          <w:b/>
          <w:bCs/>
          <w:sz w:val="28"/>
          <w:szCs w:val="28"/>
        </w:rPr>
        <w:t xml:space="preserve"> </w:t>
      </w:r>
      <w:r w:rsidRPr="00256B15">
        <w:rPr>
          <w:bCs/>
          <w:color w:val="000000"/>
          <w:sz w:val="28"/>
          <w:szCs w:val="28"/>
        </w:rPr>
        <w:t xml:space="preserve">Отчет об исполнении производственной программы </w:t>
      </w:r>
    </w:p>
    <w:p w14:paraId="3E215ADF" w14:textId="77777777" w:rsidR="00256B15" w:rsidRPr="00256B15" w:rsidRDefault="00256B15" w:rsidP="00256B15">
      <w:pPr>
        <w:jc w:val="center"/>
        <w:rPr>
          <w:sz w:val="28"/>
          <w:szCs w:val="28"/>
        </w:rPr>
      </w:pPr>
      <w:r w:rsidRPr="00256B15">
        <w:rPr>
          <w:bCs/>
          <w:color w:val="000000"/>
          <w:sz w:val="28"/>
          <w:szCs w:val="28"/>
        </w:rPr>
        <w:t xml:space="preserve">за 2019-2025 годы </w:t>
      </w:r>
      <w:bookmarkStart w:id="202" w:name="_Hlk57054254"/>
      <w:r w:rsidRPr="00256B15">
        <w:rPr>
          <w:sz w:val="28"/>
          <w:szCs w:val="28"/>
        </w:rPr>
        <w:t xml:space="preserve">ОАО «Северо – Кузбасская энергетическая компания» </w:t>
      </w:r>
    </w:p>
    <w:p w14:paraId="20A7E120" w14:textId="77777777" w:rsidR="00256B15" w:rsidRPr="00256B15" w:rsidRDefault="00256B15" w:rsidP="00256B15">
      <w:pPr>
        <w:jc w:val="center"/>
        <w:rPr>
          <w:sz w:val="28"/>
          <w:szCs w:val="28"/>
        </w:rPr>
      </w:pPr>
      <w:r w:rsidRPr="00256B15">
        <w:rPr>
          <w:sz w:val="28"/>
          <w:szCs w:val="28"/>
        </w:rPr>
        <w:t>на потребительском рынке Промышленновского муниципального округа</w:t>
      </w:r>
    </w:p>
    <w:bookmarkEnd w:id="202"/>
    <w:p w14:paraId="6374405F" w14:textId="77777777" w:rsidR="00256B15" w:rsidRPr="00256B15" w:rsidRDefault="00256B15" w:rsidP="00256B15">
      <w:pPr>
        <w:autoSpaceDE w:val="0"/>
        <w:autoSpaceDN w:val="0"/>
        <w:adjustRightInd w:val="0"/>
        <w:jc w:val="center"/>
        <w:outlineLvl w:val="1"/>
        <w:rPr>
          <w:bCs/>
          <w:color w:val="000000"/>
          <w:sz w:val="28"/>
          <w:szCs w:val="28"/>
        </w:rPr>
      </w:pPr>
    </w:p>
    <w:p w14:paraId="7DD65BBE" w14:textId="77777777" w:rsidR="00256B15" w:rsidRPr="00256B15" w:rsidRDefault="00256B15" w:rsidP="00256B15">
      <w:pPr>
        <w:autoSpaceDE w:val="0"/>
        <w:autoSpaceDN w:val="0"/>
        <w:adjustRightInd w:val="0"/>
        <w:jc w:val="both"/>
        <w:rPr>
          <w:bCs/>
          <w:color w:val="000000"/>
          <w:sz w:val="28"/>
          <w:szCs w:val="28"/>
        </w:rPr>
      </w:pPr>
    </w:p>
    <w:tbl>
      <w:tblPr>
        <w:tblW w:w="8993" w:type="dxa"/>
        <w:tblLayout w:type="fixed"/>
        <w:tblCellMar>
          <w:top w:w="102" w:type="dxa"/>
          <w:left w:w="62" w:type="dxa"/>
          <w:bottom w:w="102" w:type="dxa"/>
          <w:right w:w="62" w:type="dxa"/>
        </w:tblCellMar>
        <w:tblLook w:val="0000" w:firstRow="0" w:lastRow="0" w:firstColumn="0" w:lastColumn="0" w:noHBand="0" w:noVBand="0"/>
      </w:tblPr>
      <w:tblGrid>
        <w:gridCol w:w="3890"/>
        <w:gridCol w:w="5103"/>
      </w:tblGrid>
      <w:tr w:rsidR="00256B15" w:rsidRPr="00256B15" w14:paraId="107D89B4" w14:textId="77777777" w:rsidTr="006E50CB">
        <w:tc>
          <w:tcPr>
            <w:tcW w:w="3890" w:type="dxa"/>
            <w:tcBorders>
              <w:top w:val="single" w:sz="4" w:space="0" w:color="auto"/>
              <w:left w:val="single" w:sz="4" w:space="0" w:color="auto"/>
              <w:bottom w:val="single" w:sz="4" w:space="0" w:color="auto"/>
              <w:right w:val="single" w:sz="4" w:space="0" w:color="auto"/>
            </w:tcBorders>
            <w:vAlign w:val="center"/>
          </w:tcPr>
          <w:p w14:paraId="238A830F" w14:textId="77777777" w:rsidR="00256B15" w:rsidRPr="00256B15" w:rsidRDefault="00256B15" w:rsidP="00256B15">
            <w:pPr>
              <w:autoSpaceDE w:val="0"/>
              <w:autoSpaceDN w:val="0"/>
              <w:adjustRightInd w:val="0"/>
              <w:jc w:val="center"/>
              <w:rPr>
                <w:sz w:val="28"/>
                <w:szCs w:val="28"/>
              </w:rPr>
            </w:pPr>
            <w:r w:rsidRPr="00256B15">
              <w:rPr>
                <w:sz w:val="28"/>
                <w:szCs w:val="28"/>
              </w:rPr>
              <w:t>Наименование показателя</w:t>
            </w:r>
          </w:p>
        </w:tc>
        <w:tc>
          <w:tcPr>
            <w:tcW w:w="5103" w:type="dxa"/>
            <w:tcBorders>
              <w:top w:val="single" w:sz="4" w:space="0" w:color="auto"/>
              <w:left w:val="single" w:sz="4" w:space="0" w:color="auto"/>
              <w:bottom w:val="single" w:sz="4" w:space="0" w:color="auto"/>
              <w:right w:val="single" w:sz="4" w:space="0" w:color="auto"/>
            </w:tcBorders>
          </w:tcPr>
          <w:p w14:paraId="13D293D2" w14:textId="77777777" w:rsidR="00256B15" w:rsidRPr="00256B15" w:rsidRDefault="00256B15" w:rsidP="00256B15">
            <w:pPr>
              <w:autoSpaceDE w:val="0"/>
              <w:autoSpaceDN w:val="0"/>
              <w:adjustRightInd w:val="0"/>
              <w:jc w:val="center"/>
              <w:rPr>
                <w:sz w:val="28"/>
                <w:szCs w:val="28"/>
              </w:rPr>
            </w:pPr>
            <w:r w:rsidRPr="00256B15">
              <w:rPr>
                <w:sz w:val="28"/>
                <w:szCs w:val="28"/>
              </w:rPr>
              <w:t>Фактическое значение показателя за 2019 год, тыс. руб.</w:t>
            </w:r>
          </w:p>
        </w:tc>
      </w:tr>
      <w:tr w:rsidR="00256B15" w:rsidRPr="00256B15" w14:paraId="5BC450E4" w14:textId="77777777" w:rsidTr="006E50CB">
        <w:tc>
          <w:tcPr>
            <w:tcW w:w="3890" w:type="dxa"/>
            <w:tcBorders>
              <w:top w:val="single" w:sz="4" w:space="0" w:color="auto"/>
              <w:left w:val="single" w:sz="4" w:space="0" w:color="auto"/>
              <w:bottom w:val="single" w:sz="4" w:space="0" w:color="auto"/>
              <w:right w:val="single" w:sz="4" w:space="0" w:color="auto"/>
            </w:tcBorders>
            <w:vAlign w:val="center"/>
          </w:tcPr>
          <w:p w14:paraId="3B186A86" w14:textId="77777777" w:rsidR="00256B15" w:rsidRPr="00256B15" w:rsidRDefault="00256B15" w:rsidP="00256B15">
            <w:pPr>
              <w:autoSpaceDE w:val="0"/>
              <w:autoSpaceDN w:val="0"/>
              <w:adjustRightInd w:val="0"/>
              <w:jc w:val="center"/>
              <w:rPr>
                <w:sz w:val="28"/>
                <w:szCs w:val="28"/>
              </w:rPr>
            </w:pPr>
            <w:r w:rsidRPr="00256B15">
              <w:rPr>
                <w:sz w:val="28"/>
                <w:szCs w:val="28"/>
              </w:rPr>
              <w:t>Горячее водоснабжение</w:t>
            </w:r>
          </w:p>
        </w:tc>
        <w:tc>
          <w:tcPr>
            <w:tcW w:w="5103" w:type="dxa"/>
            <w:tcBorders>
              <w:top w:val="single" w:sz="4" w:space="0" w:color="auto"/>
              <w:left w:val="single" w:sz="4" w:space="0" w:color="auto"/>
              <w:bottom w:val="single" w:sz="4" w:space="0" w:color="auto"/>
              <w:right w:val="single" w:sz="4" w:space="0" w:color="auto"/>
            </w:tcBorders>
            <w:vAlign w:val="center"/>
          </w:tcPr>
          <w:p w14:paraId="32BB6FFF" w14:textId="77777777" w:rsidR="00256B15" w:rsidRPr="00256B15" w:rsidRDefault="00256B15" w:rsidP="00256B15">
            <w:pPr>
              <w:autoSpaceDE w:val="0"/>
              <w:autoSpaceDN w:val="0"/>
              <w:adjustRightInd w:val="0"/>
              <w:jc w:val="center"/>
              <w:rPr>
                <w:sz w:val="28"/>
                <w:szCs w:val="28"/>
              </w:rPr>
            </w:pPr>
            <w:r w:rsidRPr="00256B15">
              <w:rPr>
                <w:sz w:val="28"/>
                <w:szCs w:val="28"/>
              </w:rPr>
              <w:t>-</w:t>
            </w:r>
          </w:p>
        </w:tc>
      </w:tr>
    </w:tbl>
    <w:p w14:paraId="15603111" w14:textId="77777777" w:rsidR="00256B15" w:rsidRPr="00256B15" w:rsidRDefault="00256B15" w:rsidP="00256B15">
      <w:pPr>
        <w:autoSpaceDE w:val="0"/>
        <w:autoSpaceDN w:val="0"/>
        <w:adjustRightInd w:val="0"/>
        <w:jc w:val="both"/>
        <w:rPr>
          <w:sz w:val="28"/>
          <w:szCs w:val="28"/>
        </w:rPr>
        <w:sectPr w:rsidR="00256B15" w:rsidRPr="00256B15" w:rsidSect="006E50CB">
          <w:pgSz w:w="11906" w:h="16838" w:code="9"/>
          <w:pgMar w:top="820" w:right="1134" w:bottom="794" w:left="1701" w:header="680" w:footer="709" w:gutter="0"/>
          <w:cols w:space="708"/>
          <w:docGrid w:linePitch="360"/>
        </w:sectPr>
      </w:pPr>
    </w:p>
    <w:p w14:paraId="264724C8" w14:textId="77777777" w:rsidR="00256B15" w:rsidRPr="00256B15" w:rsidRDefault="00256B15" w:rsidP="00256B15">
      <w:pPr>
        <w:autoSpaceDE w:val="0"/>
        <w:autoSpaceDN w:val="0"/>
        <w:adjustRightInd w:val="0"/>
        <w:jc w:val="both"/>
        <w:rPr>
          <w:sz w:val="28"/>
          <w:szCs w:val="28"/>
        </w:rPr>
      </w:pPr>
    </w:p>
    <w:p w14:paraId="125ACAB3" w14:textId="77777777" w:rsidR="00256B15" w:rsidRPr="00256B15" w:rsidRDefault="00256B15" w:rsidP="00256B15">
      <w:pPr>
        <w:jc w:val="center"/>
        <w:rPr>
          <w:sz w:val="28"/>
          <w:szCs w:val="28"/>
        </w:rPr>
      </w:pPr>
      <w:r w:rsidRPr="00256B15">
        <w:rPr>
          <w:bCs/>
          <w:color w:val="000000"/>
          <w:sz w:val="28"/>
          <w:szCs w:val="28"/>
        </w:rPr>
        <w:t>Раздел 11.</w:t>
      </w:r>
      <w:r w:rsidRPr="00256B15">
        <w:rPr>
          <w:b/>
          <w:bCs/>
          <w:sz w:val="28"/>
          <w:szCs w:val="28"/>
        </w:rPr>
        <w:t xml:space="preserve"> </w:t>
      </w:r>
      <w:r w:rsidRPr="00256B15">
        <w:rPr>
          <w:bCs/>
          <w:color w:val="000000"/>
          <w:sz w:val="28"/>
          <w:szCs w:val="28"/>
        </w:rPr>
        <w:t xml:space="preserve">Мероприятия, направленные на повышение качества обслуживания абонентов </w:t>
      </w:r>
      <w:r w:rsidRPr="00256B15">
        <w:rPr>
          <w:sz w:val="28"/>
          <w:szCs w:val="28"/>
        </w:rPr>
        <w:t>ОАО «Северо – Кузбасская энергетическая компания» на потребительском рынке Промышленновского муниципального округа</w:t>
      </w:r>
    </w:p>
    <w:p w14:paraId="401EF7CA" w14:textId="77777777" w:rsidR="00256B15" w:rsidRPr="00256B15" w:rsidRDefault="00256B15" w:rsidP="00256B15">
      <w:pPr>
        <w:autoSpaceDE w:val="0"/>
        <w:autoSpaceDN w:val="0"/>
        <w:adjustRightInd w:val="0"/>
        <w:jc w:val="center"/>
        <w:outlineLvl w:val="1"/>
        <w:rPr>
          <w:b/>
          <w:bCs/>
          <w:sz w:val="28"/>
          <w:szCs w:val="28"/>
        </w:rPr>
      </w:pPr>
    </w:p>
    <w:p w14:paraId="7F14D426" w14:textId="77777777" w:rsidR="00256B15" w:rsidRPr="00256B15" w:rsidRDefault="00256B15" w:rsidP="00256B15">
      <w:pPr>
        <w:autoSpaceDE w:val="0"/>
        <w:autoSpaceDN w:val="0"/>
        <w:adjustRightInd w:val="0"/>
        <w:jc w:val="both"/>
        <w:rPr>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386"/>
        <w:gridCol w:w="3685"/>
      </w:tblGrid>
      <w:tr w:rsidR="00256B15" w:rsidRPr="00256B15" w14:paraId="19EA862A" w14:textId="77777777" w:rsidTr="006E50CB">
        <w:tc>
          <w:tcPr>
            <w:tcW w:w="5386" w:type="dxa"/>
            <w:tcBorders>
              <w:top w:val="single" w:sz="4" w:space="0" w:color="auto"/>
              <w:left w:val="single" w:sz="4" w:space="0" w:color="auto"/>
              <w:bottom w:val="single" w:sz="4" w:space="0" w:color="auto"/>
              <w:right w:val="single" w:sz="4" w:space="0" w:color="auto"/>
            </w:tcBorders>
            <w:vAlign w:val="center"/>
          </w:tcPr>
          <w:p w14:paraId="5D1BB8DA" w14:textId="77777777" w:rsidR="00256B15" w:rsidRPr="00256B15" w:rsidRDefault="00256B15" w:rsidP="00256B15">
            <w:pPr>
              <w:autoSpaceDE w:val="0"/>
              <w:autoSpaceDN w:val="0"/>
              <w:adjustRightInd w:val="0"/>
              <w:jc w:val="center"/>
              <w:rPr>
                <w:sz w:val="28"/>
                <w:szCs w:val="28"/>
              </w:rPr>
            </w:pPr>
            <w:r w:rsidRPr="00256B15">
              <w:rPr>
                <w:sz w:val="28"/>
                <w:szCs w:val="28"/>
              </w:rPr>
              <w:t>Наименование мероприятия</w:t>
            </w:r>
          </w:p>
        </w:tc>
        <w:tc>
          <w:tcPr>
            <w:tcW w:w="3685" w:type="dxa"/>
            <w:tcBorders>
              <w:top w:val="single" w:sz="4" w:space="0" w:color="auto"/>
              <w:left w:val="single" w:sz="4" w:space="0" w:color="auto"/>
              <w:bottom w:val="single" w:sz="4" w:space="0" w:color="auto"/>
              <w:right w:val="single" w:sz="4" w:space="0" w:color="auto"/>
            </w:tcBorders>
            <w:vAlign w:val="center"/>
          </w:tcPr>
          <w:p w14:paraId="0B8F7790" w14:textId="77777777" w:rsidR="00256B15" w:rsidRPr="00256B15" w:rsidRDefault="00256B15" w:rsidP="00256B15">
            <w:pPr>
              <w:autoSpaceDE w:val="0"/>
              <w:autoSpaceDN w:val="0"/>
              <w:adjustRightInd w:val="0"/>
              <w:jc w:val="center"/>
              <w:rPr>
                <w:sz w:val="28"/>
                <w:szCs w:val="28"/>
              </w:rPr>
            </w:pPr>
            <w:r w:rsidRPr="00256B15">
              <w:rPr>
                <w:sz w:val="28"/>
                <w:szCs w:val="28"/>
              </w:rPr>
              <w:t>Период проведения мероприятий</w:t>
            </w:r>
          </w:p>
        </w:tc>
      </w:tr>
      <w:tr w:rsidR="00256B15" w:rsidRPr="00256B15" w14:paraId="66D7B2AB" w14:textId="77777777" w:rsidTr="006E50CB">
        <w:tc>
          <w:tcPr>
            <w:tcW w:w="5386" w:type="dxa"/>
            <w:tcBorders>
              <w:top w:val="single" w:sz="4" w:space="0" w:color="auto"/>
              <w:left w:val="single" w:sz="4" w:space="0" w:color="auto"/>
              <w:bottom w:val="single" w:sz="4" w:space="0" w:color="auto"/>
              <w:right w:val="single" w:sz="4" w:space="0" w:color="auto"/>
            </w:tcBorders>
            <w:vAlign w:val="center"/>
          </w:tcPr>
          <w:p w14:paraId="5529AB3C" w14:textId="77777777" w:rsidR="00256B15" w:rsidRPr="00256B15" w:rsidRDefault="00256B15" w:rsidP="00256B15">
            <w:pPr>
              <w:autoSpaceDE w:val="0"/>
              <w:autoSpaceDN w:val="0"/>
              <w:adjustRightInd w:val="0"/>
              <w:jc w:val="center"/>
              <w:rPr>
                <w:sz w:val="28"/>
                <w:szCs w:val="28"/>
              </w:rPr>
            </w:pPr>
            <w:r w:rsidRPr="00256B15">
              <w:rPr>
                <w:sz w:val="28"/>
                <w:szCs w:val="28"/>
              </w:rPr>
              <w:t>-</w:t>
            </w:r>
          </w:p>
        </w:tc>
        <w:tc>
          <w:tcPr>
            <w:tcW w:w="3685" w:type="dxa"/>
            <w:tcBorders>
              <w:top w:val="single" w:sz="4" w:space="0" w:color="auto"/>
              <w:left w:val="single" w:sz="4" w:space="0" w:color="auto"/>
              <w:bottom w:val="single" w:sz="4" w:space="0" w:color="auto"/>
              <w:right w:val="single" w:sz="4" w:space="0" w:color="auto"/>
            </w:tcBorders>
            <w:vAlign w:val="center"/>
          </w:tcPr>
          <w:p w14:paraId="3A9AFC8E" w14:textId="77777777" w:rsidR="00256B15" w:rsidRPr="00256B15" w:rsidRDefault="00256B15" w:rsidP="00256B15">
            <w:pPr>
              <w:autoSpaceDE w:val="0"/>
              <w:autoSpaceDN w:val="0"/>
              <w:adjustRightInd w:val="0"/>
              <w:jc w:val="center"/>
              <w:rPr>
                <w:sz w:val="28"/>
                <w:szCs w:val="28"/>
              </w:rPr>
            </w:pPr>
            <w:r w:rsidRPr="00256B15">
              <w:rPr>
                <w:sz w:val="28"/>
                <w:szCs w:val="28"/>
              </w:rPr>
              <w:t>-</w:t>
            </w:r>
          </w:p>
        </w:tc>
      </w:tr>
    </w:tbl>
    <w:p w14:paraId="7BEE3737" w14:textId="77777777" w:rsidR="00256B15" w:rsidRPr="00256B15" w:rsidRDefault="00256B15" w:rsidP="00256B15">
      <w:pPr>
        <w:tabs>
          <w:tab w:val="left" w:pos="5245"/>
        </w:tabs>
        <w:ind w:left="5245"/>
        <w:jc w:val="center"/>
        <w:rPr>
          <w:sz w:val="28"/>
          <w:szCs w:val="28"/>
        </w:rPr>
      </w:pPr>
      <w:r w:rsidRPr="00256B15">
        <w:rPr>
          <w:sz w:val="28"/>
          <w:szCs w:val="28"/>
        </w:rPr>
        <w:t xml:space="preserve">                             </w:t>
      </w:r>
    </w:p>
    <w:p w14:paraId="7CC924CD" w14:textId="77777777" w:rsidR="00256B15" w:rsidRPr="00256B15" w:rsidRDefault="00256B15" w:rsidP="00256B15">
      <w:pPr>
        <w:tabs>
          <w:tab w:val="left" w:pos="5245"/>
        </w:tabs>
        <w:ind w:left="5245"/>
        <w:jc w:val="center"/>
        <w:rPr>
          <w:sz w:val="28"/>
          <w:szCs w:val="28"/>
        </w:rPr>
      </w:pPr>
    </w:p>
    <w:p w14:paraId="4B95B4FF" w14:textId="77777777" w:rsidR="00256B15" w:rsidRPr="00256B15" w:rsidRDefault="00256B15" w:rsidP="00256B15">
      <w:pPr>
        <w:tabs>
          <w:tab w:val="left" w:pos="5245"/>
        </w:tabs>
        <w:ind w:left="5245"/>
        <w:jc w:val="center"/>
        <w:rPr>
          <w:sz w:val="28"/>
          <w:szCs w:val="28"/>
        </w:rPr>
        <w:sectPr w:rsidR="00256B15" w:rsidRPr="00256B15" w:rsidSect="006E50CB">
          <w:pgSz w:w="11906" w:h="16838" w:code="9"/>
          <w:pgMar w:top="820" w:right="1134" w:bottom="794" w:left="1701" w:header="680" w:footer="709" w:gutter="0"/>
          <w:cols w:space="708"/>
          <w:docGrid w:linePitch="360"/>
        </w:sectPr>
      </w:pPr>
    </w:p>
    <w:p w14:paraId="1256C466" w14:textId="5661467C" w:rsidR="00256B15" w:rsidRPr="00081AD4" w:rsidRDefault="00256B15" w:rsidP="00256B15">
      <w:pPr>
        <w:tabs>
          <w:tab w:val="left" w:pos="5580"/>
          <w:tab w:val="left" w:pos="9498"/>
        </w:tabs>
        <w:ind w:left="-1812" w:right="-569" w:firstLine="13152"/>
        <w:rPr>
          <w:color w:val="000000" w:themeColor="text1"/>
        </w:rPr>
      </w:pPr>
      <w:r w:rsidRPr="00081AD4">
        <w:rPr>
          <w:color w:val="000000" w:themeColor="text1"/>
        </w:rPr>
        <w:lastRenderedPageBreak/>
        <w:t xml:space="preserve">Приложение № </w:t>
      </w:r>
      <w:r w:rsidR="00787B7D">
        <w:rPr>
          <w:color w:val="000000" w:themeColor="text1"/>
        </w:rPr>
        <w:t>61</w:t>
      </w:r>
      <w:r>
        <w:rPr>
          <w:color w:val="000000" w:themeColor="text1"/>
        </w:rPr>
        <w:t xml:space="preserve"> к протоколу № 83</w:t>
      </w:r>
    </w:p>
    <w:p w14:paraId="25B94404" w14:textId="77777777" w:rsidR="00256B15" w:rsidRPr="00081AD4" w:rsidRDefault="00256B15" w:rsidP="00256B15">
      <w:pPr>
        <w:tabs>
          <w:tab w:val="left" w:pos="5580"/>
          <w:tab w:val="left" w:pos="9498"/>
        </w:tabs>
        <w:ind w:left="-1812" w:right="-569" w:firstLine="13152"/>
        <w:rPr>
          <w:color w:val="000000" w:themeColor="text1"/>
        </w:rPr>
      </w:pPr>
      <w:r w:rsidRPr="00081AD4">
        <w:rPr>
          <w:color w:val="000000" w:themeColor="text1"/>
        </w:rPr>
        <w:t>заседания Правления Региональной</w:t>
      </w:r>
    </w:p>
    <w:p w14:paraId="4F730174" w14:textId="77777777" w:rsidR="00256B15" w:rsidRPr="00081AD4" w:rsidRDefault="00256B15" w:rsidP="00256B15">
      <w:pPr>
        <w:tabs>
          <w:tab w:val="left" w:pos="5580"/>
          <w:tab w:val="left" w:pos="9498"/>
        </w:tabs>
        <w:ind w:left="-1812" w:right="-569" w:firstLine="13152"/>
        <w:rPr>
          <w:color w:val="000000" w:themeColor="text1"/>
        </w:rPr>
      </w:pPr>
      <w:r w:rsidRPr="00081AD4">
        <w:rPr>
          <w:color w:val="000000" w:themeColor="text1"/>
        </w:rPr>
        <w:t>энергетической комиссии</w:t>
      </w:r>
    </w:p>
    <w:p w14:paraId="0A0B9B3B" w14:textId="77777777" w:rsidR="00256B15" w:rsidRDefault="00256B15" w:rsidP="00256B15">
      <w:pPr>
        <w:tabs>
          <w:tab w:val="left" w:pos="5580"/>
          <w:tab w:val="left" w:pos="9498"/>
        </w:tabs>
        <w:ind w:left="-1812" w:right="-569" w:firstLine="13152"/>
        <w:rPr>
          <w:color w:val="000000" w:themeColor="text1"/>
        </w:rPr>
      </w:pPr>
      <w:r w:rsidRPr="00081AD4">
        <w:rPr>
          <w:color w:val="000000" w:themeColor="text1"/>
        </w:rPr>
        <w:t xml:space="preserve">Кузбасса от </w:t>
      </w:r>
      <w:r>
        <w:rPr>
          <w:color w:val="000000" w:themeColor="text1"/>
        </w:rPr>
        <w:t>15</w:t>
      </w:r>
      <w:r w:rsidRPr="00081AD4">
        <w:rPr>
          <w:color w:val="000000" w:themeColor="text1"/>
        </w:rPr>
        <w:t>.12.2020</w:t>
      </w:r>
    </w:p>
    <w:p w14:paraId="2A111F5A" w14:textId="77777777" w:rsidR="00256B15" w:rsidRPr="00256B15" w:rsidRDefault="00256B15" w:rsidP="00256B15">
      <w:pPr>
        <w:ind w:right="-283"/>
        <w:jc w:val="center"/>
        <w:rPr>
          <w:bCs/>
          <w:sz w:val="4"/>
          <w:szCs w:val="4"/>
          <w:lang w:eastAsia="en-US"/>
        </w:rPr>
      </w:pPr>
    </w:p>
    <w:p w14:paraId="6DEC7677" w14:textId="77777777" w:rsidR="00256B15" w:rsidRPr="00256B15" w:rsidRDefault="00256B15" w:rsidP="00256B15">
      <w:pPr>
        <w:ind w:left="-284" w:right="-1"/>
        <w:jc w:val="center"/>
        <w:rPr>
          <w:b/>
          <w:bCs/>
          <w:sz w:val="28"/>
          <w:szCs w:val="28"/>
          <w:lang w:eastAsia="en-US"/>
        </w:rPr>
      </w:pPr>
      <w:r w:rsidRPr="00256B15">
        <w:rPr>
          <w:b/>
          <w:bCs/>
          <w:sz w:val="28"/>
          <w:szCs w:val="28"/>
          <w:lang w:eastAsia="en-US"/>
        </w:rPr>
        <w:t>Долгосрочные тарифы</w:t>
      </w:r>
    </w:p>
    <w:p w14:paraId="2389AAF8" w14:textId="77777777" w:rsidR="00256B15" w:rsidRPr="00256B15" w:rsidRDefault="00256B15" w:rsidP="00256B15">
      <w:pPr>
        <w:ind w:left="-284" w:right="-1"/>
        <w:jc w:val="center"/>
        <w:rPr>
          <w:b/>
          <w:bCs/>
          <w:sz w:val="28"/>
          <w:szCs w:val="28"/>
          <w:lang w:eastAsia="en-US"/>
        </w:rPr>
      </w:pPr>
      <w:r w:rsidRPr="00256B15">
        <w:rPr>
          <w:b/>
          <w:bCs/>
          <w:sz w:val="28"/>
          <w:szCs w:val="28"/>
          <w:lang w:eastAsia="en-US"/>
        </w:rPr>
        <w:t xml:space="preserve"> ОАО «Северо – Кузбасская энергетическая компания» на горячую воду в закрытой системе горячего водоснабжения, реализуемую на потребительском рынке Промышленновского муниципального округа,</w:t>
      </w:r>
    </w:p>
    <w:p w14:paraId="7370A9C2" w14:textId="77777777" w:rsidR="00256B15" w:rsidRPr="00256B15" w:rsidRDefault="00256B15" w:rsidP="00256B15">
      <w:pPr>
        <w:ind w:left="-284" w:right="-1"/>
        <w:jc w:val="center"/>
        <w:rPr>
          <w:b/>
          <w:bCs/>
          <w:sz w:val="28"/>
          <w:szCs w:val="28"/>
          <w:lang w:eastAsia="en-US"/>
        </w:rPr>
      </w:pPr>
      <w:r w:rsidRPr="00256B15">
        <w:rPr>
          <w:b/>
          <w:bCs/>
          <w:sz w:val="28"/>
          <w:szCs w:val="28"/>
          <w:lang w:eastAsia="en-US"/>
        </w:rPr>
        <w:t xml:space="preserve"> на период 2019 - 2020 и 2022 - 2025 годы</w:t>
      </w:r>
    </w:p>
    <w:p w14:paraId="442D641F" w14:textId="77777777" w:rsidR="00256B15" w:rsidRPr="00256B15" w:rsidRDefault="00256B15" w:rsidP="00256B15">
      <w:pPr>
        <w:ind w:left="-284" w:right="-1"/>
        <w:jc w:val="center"/>
        <w:rPr>
          <w:sz w:val="28"/>
          <w:szCs w:val="28"/>
          <w:lang w:eastAsia="en-US"/>
        </w:rPr>
      </w:pPr>
      <w:r w:rsidRPr="00256B15">
        <w:rPr>
          <w:sz w:val="28"/>
          <w:szCs w:val="28"/>
          <w:lang w:eastAsia="en-US"/>
        </w:rPr>
        <w:t xml:space="preserve">                                                                                                                                                                                   Таблица 1</w:t>
      </w:r>
    </w:p>
    <w:tbl>
      <w:tblPr>
        <w:tblW w:w="153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09"/>
        <w:gridCol w:w="1276"/>
        <w:gridCol w:w="917"/>
        <w:gridCol w:w="989"/>
        <w:gridCol w:w="992"/>
        <w:gridCol w:w="992"/>
        <w:gridCol w:w="855"/>
        <w:gridCol w:w="992"/>
        <w:gridCol w:w="988"/>
        <w:gridCol w:w="992"/>
        <w:gridCol w:w="993"/>
        <w:gridCol w:w="1138"/>
        <w:gridCol w:w="1275"/>
        <w:gridCol w:w="1134"/>
      </w:tblGrid>
      <w:tr w:rsidR="00256B15" w:rsidRPr="00256B15" w14:paraId="1FAA5336" w14:textId="77777777" w:rsidTr="006E50CB">
        <w:trPr>
          <w:trHeight w:val="955"/>
          <w:jc w:val="center"/>
        </w:trPr>
        <w:tc>
          <w:tcPr>
            <w:tcW w:w="1809" w:type="dxa"/>
            <w:vMerge w:val="restart"/>
            <w:shd w:val="clear" w:color="auto" w:fill="auto"/>
            <w:vAlign w:val="center"/>
          </w:tcPr>
          <w:p w14:paraId="1C66E1CA" w14:textId="77777777" w:rsidR="00256B15" w:rsidRPr="00256B15" w:rsidRDefault="00256B15" w:rsidP="00256B15">
            <w:pPr>
              <w:tabs>
                <w:tab w:val="left" w:pos="3052"/>
              </w:tabs>
              <w:ind w:left="-108" w:right="-108"/>
              <w:jc w:val="center"/>
              <w:rPr>
                <w:lang w:eastAsia="en-US"/>
              </w:rPr>
            </w:pPr>
            <w:r w:rsidRPr="00256B15">
              <w:t>Наименование регулируемой организации</w:t>
            </w:r>
          </w:p>
        </w:tc>
        <w:tc>
          <w:tcPr>
            <w:tcW w:w="1276" w:type="dxa"/>
            <w:vMerge w:val="restart"/>
            <w:vAlign w:val="center"/>
          </w:tcPr>
          <w:p w14:paraId="31F0C4C5" w14:textId="77777777" w:rsidR="00256B15" w:rsidRPr="00256B15" w:rsidRDefault="00256B15" w:rsidP="00256B15">
            <w:pPr>
              <w:ind w:left="-108" w:firstLine="47"/>
              <w:jc w:val="center"/>
            </w:pPr>
            <w:r w:rsidRPr="00256B15">
              <w:t>Период</w:t>
            </w:r>
          </w:p>
        </w:tc>
        <w:tc>
          <w:tcPr>
            <w:tcW w:w="3890" w:type="dxa"/>
            <w:gridSpan w:val="4"/>
            <w:tcBorders>
              <w:bottom w:val="single" w:sz="4" w:space="0" w:color="auto"/>
            </w:tcBorders>
            <w:vAlign w:val="center"/>
          </w:tcPr>
          <w:p w14:paraId="7CB990DB" w14:textId="77777777" w:rsidR="00256B15" w:rsidRPr="00256B15" w:rsidRDefault="00256B15" w:rsidP="00256B15">
            <w:pPr>
              <w:ind w:left="-108" w:firstLine="47"/>
              <w:jc w:val="center"/>
              <w:rPr>
                <w:vertAlign w:val="superscript"/>
              </w:rPr>
            </w:pPr>
            <w:r w:rsidRPr="00256B15">
              <w:t>Тариф на горячую воду для населения, руб./м</w:t>
            </w:r>
            <w:r w:rsidRPr="00256B15">
              <w:rPr>
                <w:vertAlign w:val="superscript"/>
              </w:rPr>
              <w:t>3 *</w:t>
            </w:r>
          </w:p>
          <w:p w14:paraId="75F712D9" w14:textId="77777777" w:rsidR="00256B15" w:rsidRPr="00256B15" w:rsidRDefault="00256B15" w:rsidP="00256B15">
            <w:pPr>
              <w:ind w:left="-108" w:firstLine="47"/>
              <w:jc w:val="center"/>
            </w:pPr>
            <w:r w:rsidRPr="00256B15">
              <w:rPr>
                <w:vertAlign w:val="superscript"/>
              </w:rPr>
              <w:t xml:space="preserve"> (с НДС)                       </w:t>
            </w:r>
          </w:p>
        </w:tc>
        <w:tc>
          <w:tcPr>
            <w:tcW w:w="3827" w:type="dxa"/>
            <w:gridSpan w:val="4"/>
            <w:tcBorders>
              <w:bottom w:val="single" w:sz="4" w:space="0" w:color="auto"/>
            </w:tcBorders>
            <w:shd w:val="clear" w:color="auto" w:fill="auto"/>
            <w:vAlign w:val="center"/>
          </w:tcPr>
          <w:p w14:paraId="229B0140" w14:textId="77777777" w:rsidR="00256B15" w:rsidRPr="00256B15" w:rsidRDefault="00256B15" w:rsidP="00256B15">
            <w:pPr>
              <w:ind w:left="-108" w:firstLine="47"/>
              <w:jc w:val="center"/>
            </w:pPr>
            <w:r w:rsidRPr="00256B15">
              <w:t>Тариф на горячую воду для прочих потребителей,</w:t>
            </w:r>
          </w:p>
          <w:p w14:paraId="2F8BB5D0" w14:textId="77777777" w:rsidR="00256B15" w:rsidRPr="00256B15" w:rsidRDefault="00256B15" w:rsidP="00256B15">
            <w:pPr>
              <w:ind w:left="-108" w:firstLine="47"/>
              <w:jc w:val="center"/>
              <w:rPr>
                <w:vertAlign w:val="superscript"/>
              </w:rPr>
            </w:pPr>
            <w:r w:rsidRPr="00256B15">
              <w:t>руб./м</w:t>
            </w:r>
            <w:r w:rsidRPr="00256B15">
              <w:rPr>
                <w:vertAlign w:val="superscript"/>
              </w:rPr>
              <w:t xml:space="preserve">3 </w:t>
            </w:r>
          </w:p>
          <w:p w14:paraId="1DCAC3EE" w14:textId="77777777" w:rsidR="00256B15" w:rsidRPr="00256B15" w:rsidRDefault="00256B15" w:rsidP="00256B15">
            <w:pPr>
              <w:ind w:left="-108" w:firstLine="47"/>
              <w:jc w:val="center"/>
              <w:rPr>
                <w:lang w:eastAsia="en-US"/>
              </w:rPr>
            </w:pPr>
            <w:r w:rsidRPr="00256B15">
              <w:rPr>
                <w:vertAlign w:val="superscript"/>
              </w:rPr>
              <w:t xml:space="preserve"> (без НДС)</w:t>
            </w:r>
          </w:p>
        </w:tc>
        <w:tc>
          <w:tcPr>
            <w:tcW w:w="993" w:type="dxa"/>
            <w:vMerge w:val="restart"/>
            <w:tcBorders>
              <w:right w:val="single" w:sz="4" w:space="0" w:color="auto"/>
            </w:tcBorders>
            <w:shd w:val="clear" w:color="auto" w:fill="auto"/>
            <w:vAlign w:val="center"/>
          </w:tcPr>
          <w:p w14:paraId="06CB535D" w14:textId="77777777" w:rsidR="00256B15" w:rsidRPr="00256B15" w:rsidRDefault="00256B15" w:rsidP="00256B15">
            <w:pPr>
              <w:ind w:left="-108" w:right="-104" w:firstLine="3"/>
              <w:jc w:val="center"/>
            </w:pPr>
            <w:r w:rsidRPr="00256B15">
              <w:t>Компо-нент на холодную воду,</w:t>
            </w:r>
          </w:p>
          <w:p w14:paraId="4149B85A" w14:textId="77777777" w:rsidR="00256B15" w:rsidRPr="00256B15" w:rsidRDefault="00256B15" w:rsidP="00256B15">
            <w:pPr>
              <w:ind w:left="-108" w:right="-104" w:firstLine="3"/>
              <w:jc w:val="center"/>
              <w:rPr>
                <w:vertAlign w:val="superscript"/>
              </w:rPr>
            </w:pPr>
            <w:r w:rsidRPr="00256B15">
              <w:t>руб./м</w:t>
            </w:r>
            <w:r w:rsidRPr="00256B15">
              <w:rPr>
                <w:vertAlign w:val="superscript"/>
              </w:rPr>
              <w:t xml:space="preserve">3 </w:t>
            </w:r>
          </w:p>
          <w:p w14:paraId="44323CEC" w14:textId="77777777" w:rsidR="00256B15" w:rsidRPr="00256B15" w:rsidRDefault="00256B15" w:rsidP="00256B15">
            <w:pPr>
              <w:ind w:left="-108" w:right="-104" w:firstLine="3"/>
              <w:jc w:val="center"/>
              <w:rPr>
                <w:lang w:val="en-US" w:eastAsia="en-US"/>
              </w:rPr>
            </w:pPr>
            <w:r w:rsidRPr="00256B15">
              <w:rPr>
                <w:lang w:val="en-US" w:eastAsia="en-US"/>
              </w:rPr>
              <w:t>***</w:t>
            </w:r>
          </w:p>
          <w:p w14:paraId="5657F69C" w14:textId="77777777" w:rsidR="00256B15" w:rsidRPr="00256B15" w:rsidRDefault="00256B15" w:rsidP="00256B15">
            <w:pPr>
              <w:ind w:left="-108" w:right="-104" w:firstLine="3"/>
              <w:jc w:val="center"/>
              <w:rPr>
                <w:lang w:eastAsia="en-US"/>
              </w:rPr>
            </w:pPr>
            <w:r w:rsidRPr="00256B15">
              <w:rPr>
                <w:lang w:val="en-US" w:eastAsia="en-US"/>
              </w:rPr>
              <w:t>(</w:t>
            </w:r>
            <w:r w:rsidRPr="00256B15">
              <w:rPr>
                <w:lang w:eastAsia="en-US"/>
              </w:rPr>
              <w:t>без НДС)</w:t>
            </w:r>
          </w:p>
        </w:tc>
        <w:tc>
          <w:tcPr>
            <w:tcW w:w="35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9CA674" w14:textId="77777777" w:rsidR="00256B15" w:rsidRPr="00256B15" w:rsidRDefault="00256B15" w:rsidP="00256B15">
            <w:pPr>
              <w:tabs>
                <w:tab w:val="left" w:pos="3052"/>
              </w:tabs>
              <w:jc w:val="center"/>
              <w:rPr>
                <w:lang w:eastAsia="en-US"/>
              </w:rPr>
            </w:pPr>
            <w:r w:rsidRPr="00256B15">
              <w:t>Компонент на тепловую энергию</w:t>
            </w:r>
          </w:p>
        </w:tc>
      </w:tr>
      <w:tr w:rsidR="00256B15" w:rsidRPr="00256B15" w14:paraId="52FB3980" w14:textId="77777777" w:rsidTr="006E50CB">
        <w:trPr>
          <w:trHeight w:val="225"/>
          <w:jc w:val="center"/>
        </w:trPr>
        <w:tc>
          <w:tcPr>
            <w:tcW w:w="1809" w:type="dxa"/>
            <w:vMerge/>
            <w:shd w:val="clear" w:color="auto" w:fill="auto"/>
            <w:vAlign w:val="center"/>
          </w:tcPr>
          <w:p w14:paraId="6446F264" w14:textId="77777777" w:rsidR="00256B15" w:rsidRPr="00256B15" w:rsidRDefault="00256B15" w:rsidP="00256B15">
            <w:pPr>
              <w:tabs>
                <w:tab w:val="left" w:pos="3052"/>
              </w:tabs>
              <w:jc w:val="center"/>
              <w:rPr>
                <w:lang w:eastAsia="en-US"/>
              </w:rPr>
            </w:pPr>
          </w:p>
        </w:tc>
        <w:tc>
          <w:tcPr>
            <w:tcW w:w="1276" w:type="dxa"/>
            <w:vMerge/>
            <w:vAlign w:val="center"/>
          </w:tcPr>
          <w:p w14:paraId="10CDD3E0" w14:textId="77777777" w:rsidR="00256B15" w:rsidRPr="00256B15" w:rsidRDefault="00256B15" w:rsidP="00256B15">
            <w:pPr>
              <w:tabs>
                <w:tab w:val="left" w:pos="3052"/>
              </w:tabs>
              <w:jc w:val="center"/>
              <w:rPr>
                <w:lang w:eastAsia="en-US"/>
              </w:rPr>
            </w:pPr>
          </w:p>
        </w:tc>
        <w:tc>
          <w:tcPr>
            <w:tcW w:w="1906" w:type="dxa"/>
            <w:gridSpan w:val="2"/>
            <w:tcBorders>
              <w:top w:val="single" w:sz="4" w:space="0" w:color="auto"/>
            </w:tcBorders>
            <w:vAlign w:val="center"/>
          </w:tcPr>
          <w:p w14:paraId="43460148" w14:textId="77777777" w:rsidR="00256B15" w:rsidRPr="00256B15" w:rsidRDefault="00256B15" w:rsidP="00256B15">
            <w:pPr>
              <w:ind w:left="-108" w:right="-85" w:hanging="55"/>
              <w:jc w:val="center"/>
              <w:rPr>
                <w:lang w:eastAsia="en-US"/>
              </w:rPr>
            </w:pPr>
            <w:r w:rsidRPr="00256B15">
              <w:rPr>
                <w:lang w:eastAsia="en-US"/>
              </w:rPr>
              <w:t>Изолированные стояки</w:t>
            </w:r>
          </w:p>
        </w:tc>
        <w:tc>
          <w:tcPr>
            <w:tcW w:w="1984" w:type="dxa"/>
            <w:gridSpan w:val="2"/>
            <w:tcBorders>
              <w:top w:val="single" w:sz="4" w:space="0" w:color="auto"/>
            </w:tcBorders>
            <w:vAlign w:val="center"/>
          </w:tcPr>
          <w:p w14:paraId="6FABF6E1" w14:textId="77777777" w:rsidR="00256B15" w:rsidRPr="00256B15" w:rsidRDefault="00256B15" w:rsidP="00256B15">
            <w:pPr>
              <w:ind w:left="-108" w:right="-85" w:hanging="4"/>
              <w:jc w:val="center"/>
              <w:rPr>
                <w:lang w:eastAsia="en-US"/>
              </w:rPr>
            </w:pPr>
            <w:r w:rsidRPr="00256B15">
              <w:rPr>
                <w:lang w:eastAsia="en-US"/>
              </w:rPr>
              <w:t>Неизолированные стояки</w:t>
            </w:r>
          </w:p>
        </w:tc>
        <w:tc>
          <w:tcPr>
            <w:tcW w:w="1847" w:type="dxa"/>
            <w:gridSpan w:val="2"/>
            <w:tcBorders>
              <w:top w:val="single" w:sz="4" w:space="0" w:color="auto"/>
            </w:tcBorders>
            <w:vAlign w:val="center"/>
          </w:tcPr>
          <w:p w14:paraId="332AF9C5" w14:textId="77777777" w:rsidR="00256B15" w:rsidRPr="00256B15" w:rsidRDefault="00256B15" w:rsidP="00256B15">
            <w:pPr>
              <w:ind w:left="-108" w:right="-85" w:hanging="55"/>
              <w:jc w:val="center"/>
              <w:rPr>
                <w:lang w:eastAsia="en-US"/>
              </w:rPr>
            </w:pPr>
            <w:r w:rsidRPr="00256B15">
              <w:rPr>
                <w:lang w:eastAsia="en-US"/>
              </w:rPr>
              <w:t>Изолированные стояки</w:t>
            </w:r>
          </w:p>
        </w:tc>
        <w:tc>
          <w:tcPr>
            <w:tcW w:w="1980" w:type="dxa"/>
            <w:gridSpan w:val="2"/>
            <w:tcBorders>
              <w:top w:val="single" w:sz="4" w:space="0" w:color="auto"/>
            </w:tcBorders>
            <w:vAlign w:val="center"/>
          </w:tcPr>
          <w:p w14:paraId="12BCC0ED" w14:textId="77777777" w:rsidR="00256B15" w:rsidRPr="00256B15" w:rsidRDefault="00256B15" w:rsidP="00256B15">
            <w:pPr>
              <w:ind w:left="-110" w:right="-251" w:hanging="4"/>
              <w:jc w:val="center"/>
              <w:rPr>
                <w:lang w:eastAsia="en-US"/>
              </w:rPr>
            </w:pPr>
            <w:r w:rsidRPr="00256B15">
              <w:rPr>
                <w:lang w:eastAsia="en-US"/>
              </w:rPr>
              <w:t>Неизолирован-</w:t>
            </w:r>
          </w:p>
          <w:p w14:paraId="6E420D13" w14:textId="77777777" w:rsidR="00256B15" w:rsidRPr="00256B15" w:rsidRDefault="00256B15" w:rsidP="00256B15">
            <w:pPr>
              <w:ind w:left="-110" w:right="-251" w:hanging="4"/>
              <w:jc w:val="center"/>
              <w:rPr>
                <w:lang w:eastAsia="en-US"/>
              </w:rPr>
            </w:pPr>
            <w:r w:rsidRPr="00256B15">
              <w:rPr>
                <w:lang w:eastAsia="en-US"/>
              </w:rPr>
              <w:t>ные стояки</w:t>
            </w:r>
          </w:p>
        </w:tc>
        <w:tc>
          <w:tcPr>
            <w:tcW w:w="993" w:type="dxa"/>
            <w:vMerge/>
            <w:shd w:val="clear" w:color="auto" w:fill="auto"/>
            <w:vAlign w:val="center"/>
          </w:tcPr>
          <w:p w14:paraId="76FC8EF4" w14:textId="77777777" w:rsidR="00256B15" w:rsidRPr="00256B15" w:rsidRDefault="00256B15" w:rsidP="00256B15">
            <w:pPr>
              <w:tabs>
                <w:tab w:val="left" w:pos="3052"/>
              </w:tabs>
              <w:jc w:val="center"/>
              <w:rPr>
                <w:lang w:eastAsia="en-US"/>
              </w:rPr>
            </w:pPr>
          </w:p>
        </w:tc>
        <w:tc>
          <w:tcPr>
            <w:tcW w:w="1138" w:type="dxa"/>
            <w:vMerge w:val="restart"/>
            <w:tcBorders>
              <w:right w:val="single" w:sz="4" w:space="0" w:color="auto"/>
            </w:tcBorders>
            <w:shd w:val="clear" w:color="auto" w:fill="auto"/>
            <w:vAlign w:val="center"/>
          </w:tcPr>
          <w:p w14:paraId="52052CFC" w14:textId="77777777" w:rsidR="00256B15" w:rsidRPr="00256B15" w:rsidRDefault="00256B15" w:rsidP="00256B15">
            <w:pPr>
              <w:tabs>
                <w:tab w:val="left" w:pos="3052"/>
              </w:tabs>
              <w:ind w:left="-108" w:right="-151"/>
              <w:jc w:val="center"/>
            </w:pPr>
            <w:r w:rsidRPr="00256B15">
              <w:t>Односта-вочный, руб./Гкал</w:t>
            </w:r>
          </w:p>
          <w:p w14:paraId="2B9BB39D" w14:textId="77777777" w:rsidR="00256B15" w:rsidRPr="00256B15" w:rsidRDefault="00256B15" w:rsidP="00256B15">
            <w:pPr>
              <w:tabs>
                <w:tab w:val="left" w:pos="3052"/>
              </w:tabs>
              <w:ind w:left="-108" w:right="-20"/>
              <w:jc w:val="center"/>
              <w:rPr>
                <w:lang w:eastAsia="en-US"/>
              </w:rPr>
            </w:pPr>
            <w:r w:rsidRPr="00256B15">
              <w:rPr>
                <w:lang w:eastAsia="en-US"/>
              </w:rPr>
              <w:t>**</w:t>
            </w:r>
          </w:p>
          <w:p w14:paraId="0F464F60" w14:textId="77777777" w:rsidR="00256B15" w:rsidRPr="00256B15" w:rsidRDefault="00256B15" w:rsidP="00256B15">
            <w:pPr>
              <w:tabs>
                <w:tab w:val="left" w:pos="3052"/>
              </w:tabs>
              <w:ind w:left="-108" w:right="-20"/>
              <w:jc w:val="center"/>
              <w:rPr>
                <w:lang w:eastAsia="en-US"/>
              </w:rPr>
            </w:pPr>
            <w:r w:rsidRPr="00256B15">
              <w:rPr>
                <w:lang w:eastAsia="en-US"/>
              </w:rPr>
              <w:t>(без НДС)</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5FD857" w14:textId="77777777" w:rsidR="00256B15" w:rsidRPr="00256B15" w:rsidRDefault="00256B15" w:rsidP="00256B15">
            <w:pPr>
              <w:tabs>
                <w:tab w:val="left" w:pos="3052"/>
              </w:tabs>
              <w:jc w:val="center"/>
              <w:rPr>
                <w:lang w:eastAsia="en-US"/>
              </w:rPr>
            </w:pPr>
            <w:r w:rsidRPr="00256B15">
              <w:t>Двухставочный</w:t>
            </w:r>
          </w:p>
        </w:tc>
      </w:tr>
      <w:tr w:rsidR="00256B15" w:rsidRPr="00256B15" w14:paraId="032CC262" w14:textId="77777777" w:rsidTr="006E50CB">
        <w:trPr>
          <w:trHeight w:val="1444"/>
          <w:jc w:val="center"/>
        </w:trPr>
        <w:tc>
          <w:tcPr>
            <w:tcW w:w="1809" w:type="dxa"/>
            <w:vMerge/>
            <w:shd w:val="clear" w:color="auto" w:fill="auto"/>
            <w:vAlign w:val="center"/>
          </w:tcPr>
          <w:p w14:paraId="0AD9D0AD" w14:textId="77777777" w:rsidR="00256B15" w:rsidRPr="00256B15" w:rsidRDefault="00256B15" w:rsidP="00256B15">
            <w:pPr>
              <w:tabs>
                <w:tab w:val="left" w:pos="3052"/>
              </w:tabs>
              <w:jc w:val="center"/>
              <w:rPr>
                <w:lang w:eastAsia="en-US"/>
              </w:rPr>
            </w:pPr>
          </w:p>
        </w:tc>
        <w:tc>
          <w:tcPr>
            <w:tcW w:w="1276" w:type="dxa"/>
            <w:vMerge/>
            <w:vAlign w:val="center"/>
          </w:tcPr>
          <w:p w14:paraId="612722E9" w14:textId="77777777" w:rsidR="00256B15" w:rsidRPr="00256B15" w:rsidRDefault="00256B15" w:rsidP="00256B15">
            <w:pPr>
              <w:tabs>
                <w:tab w:val="left" w:pos="3052"/>
              </w:tabs>
              <w:jc w:val="center"/>
              <w:rPr>
                <w:lang w:eastAsia="en-US"/>
              </w:rPr>
            </w:pPr>
          </w:p>
        </w:tc>
        <w:tc>
          <w:tcPr>
            <w:tcW w:w="917" w:type="dxa"/>
            <w:vAlign w:val="center"/>
          </w:tcPr>
          <w:p w14:paraId="357328F9" w14:textId="77777777" w:rsidR="00256B15" w:rsidRPr="00256B15" w:rsidRDefault="00256B15" w:rsidP="00256B15">
            <w:pPr>
              <w:tabs>
                <w:tab w:val="left" w:pos="3052"/>
              </w:tabs>
              <w:ind w:right="-35"/>
              <w:jc w:val="center"/>
              <w:rPr>
                <w:lang w:eastAsia="en-US"/>
              </w:rPr>
            </w:pPr>
            <w:r w:rsidRPr="00256B15">
              <w:rPr>
                <w:lang w:eastAsia="en-US"/>
              </w:rPr>
              <w:t>с поло-тенце-суши-телями</w:t>
            </w:r>
          </w:p>
        </w:tc>
        <w:tc>
          <w:tcPr>
            <w:tcW w:w="989" w:type="dxa"/>
            <w:vAlign w:val="center"/>
          </w:tcPr>
          <w:p w14:paraId="1DF7BA9E" w14:textId="77777777" w:rsidR="00256B15" w:rsidRPr="00256B15" w:rsidRDefault="00256B15" w:rsidP="00256B15">
            <w:pPr>
              <w:tabs>
                <w:tab w:val="left" w:pos="3052"/>
              </w:tabs>
              <w:ind w:right="-35"/>
              <w:jc w:val="center"/>
              <w:rPr>
                <w:lang w:eastAsia="en-US"/>
              </w:rPr>
            </w:pPr>
            <w:r w:rsidRPr="00256B15">
              <w:rPr>
                <w:lang w:eastAsia="en-US"/>
              </w:rPr>
              <w:t>без поло-тенце-суши-телей</w:t>
            </w:r>
          </w:p>
        </w:tc>
        <w:tc>
          <w:tcPr>
            <w:tcW w:w="992" w:type="dxa"/>
            <w:vAlign w:val="center"/>
          </w:tcPr>
          <w:p w14:paraId="43BEF0ED" w14:textId="77777777" w:rsidR="00256B15" w:rsidRPr="00256B15" w:rsidRDefault="00256B15" w:rsidP="00256B15">
            <w:pPr>
              <w:tabs>
                <w:tab w:val="left" w:pos="3052"/>
              </w:tabs>
              <w:ind w:right="-35"/>
              <w:jc w:val="center"/>
              <w:rPr>
                <w:lang w:eastAsia="en-US"/>
              </w:rPr>
            </w:pPr>
            <w:r w:rsidRPr="00256B15">
              <w:rPr>
                <w:lang w:eastAsia="en-US"/>
              </w:rPr>
              <w:t>с поло-тенце-суши-телями</w:t>
            </w:r>
          </w:p>
        </w:tc>
        <w:tc>
          <w:tcPr>
            <w:tcW w:w="992" w:type="dxa"/>
            <w:vAlign w:val="center"/>
          </w:tcPr>
          <w:p w14:paraId="0F2D906A" w14:textId="77777777" w:rsidR="00256B15" w:rsidRPr="00256B15" w:rsidRDefault="00256B15" w:rsidP="00256B15">
            <w:pPr>
              <w:tabs>
                <w:tab w:val="left" w:pos="3052"/>
              </w:tabs>
              <w:ind w:right="-35"/>
              <w:jc w:val="center"/>
              <w:rPr>
                <w:lang w:eastAsia="en-US"/>
              </w:rPr>
            </w:pPr>
            <w:r w:rsidRPr="00256B15">
              <w:rPr>
                <w:lang w:eastAsia="en-US"/>
              </w:rPr>
              <w:t>без поло-тенце-суши-телей</w:t>
            </w:r>
          </w:p>
        </w:tc>
        <w:tc>
          <w:tcPr>
            <w:tcW w:w="855" w:type="dxa"/>
            <w:vAlign w:val="center"/>
          </w:tcPr>
          <w:p w14:paraId="6209DD97" w14:textId="77777777" w:rsidR="00256B15" w:rsidRPr="00256B15" w:rsidRDefault="00256B15" w:rsidP="00256B15">
            <w:pPr>
              <w:tabs>
                <w:tab w:val="left" w:pos="3052"/>
              </w:tabs>
              <w:ind w:left="-52" w:right="-68"/>
              <w:jc w:val="center"/>
              <w:rPr>
                <w:lang w:eastAsia="en-US"/>
              </w:rPr>
            </w:pPr>
            <w:r w:rsidRPr="00256B15">
              <w:rPr>
                <w:lang w:eastAsia="en-US"/>
              </w:rPr>
              <w:t>с поло-тенце-суши-телями</w:t>
            </w:r>
          </w:p>
        </w:tc>
        <w:tc>
          <w:tcPr>
            <w:tcW w:w="992" w:type="dxa"/>
            <w:vAlign w:val="center"/>
          </w:tcPr>
          <w:p w14:paraId="2F86D4B4" w14:textId="77777777" w:rsidR="00256B15" w:rsidRPr="00256B15" w:rsidRDefault="00256B15" w:rsidP="00256B15">
            <w:pPr>
              <w:tabs>
                <w:tab w:val="left" w:pos="3052"/>
              </w:tabs>
              <w:ind w:right="-35"/>
              <w:jc w:val="center"/>
              <w:rPr>
                <w:lang w:eastAsia="en-US"/>
              </w:rPr>
            </w:pPr>
            <w:r w:rsidRPr="00256B15">
              <w:rPr>
                <w:lang w:eastAsia="en-US"/>
              </w:rPr>
              <w:t>без поло-тенце-суши-телей</w:t>
            </w:r>
          </w:p>
        </w:tc>
        <w:tc>
          <w:tcPr>
            <w:tcW w:w="988" w:type="dxa"/>
            <w:vAlign w:val="center"/>
          </w:tcPr>
          <w:p w14:paraId="629AD7FA" w14:textId="77777777" w:rsidR="00256B15" w:rsidRPr="00256B15" w:rsidRDefault="00256B15" w:rsidP="00256B15">
            <w:pPr>
              <w:tabs>
                <w:tab w:val="left" w:pos="3052"/>
              </w:tabs>
              <w:ind w:left="-177" w:right="-149"/>
              <w:jc w:val="center"/>
              <w:rPr>
                <w:lang w:eastAsia="en-US"/>
              </w:rPr>
            </w:pPr>
            <w:r w:rsidRPr="00256B15">
              <w:rPr>
                <w:lang w:eastAsia="en-US"/>
              </w:rPr>
              <w:t>с поло-тенце-суши-телями</w:t>
            </w:r>
          </w:p>
        </w:tc>
        <w:tc>
          <w:tcPr>
            <w:tcW w:w="992" w:type="dxa"/>
            <w:vAlign w:val="center"/>
          </w:tcPr>
          <w:p w14:paraId="695C82CF" w14:textId="77777777" w:rsidR="00256B15" w:rsidRPr="00256B15" w:rsidRDefault="00256B15" w:rsidP="00256B15">
            <w:pPr>
              <w:tabs>
                <w:tab w:val="left" w:pos="3052"/>
              </w:tabs>
              <w:ind w:right="-35"/>
              <w:jc w:val="center"/>
              <w:rPr>
                <w:lang w:eastAsia="en-US"/>
              </w:rPr>
            </w:pPr>
            <w:r w:rsidRPr="00256B15">
              <w:rPr>
                <w:lang w:eastAsia="en-US"/>
              </w:rPr>
              <w:t>без поло-тенце-суши-телей</w:t>
            </w:r>
          </w:p>
        </w:tc>
        <w:tc>
          <w:tcPr>
            <w:tcW w:w="993" w:type="dxa"/>
            <w:vMerge/>
            <w:shd w:val="clear" w:color="auto" w:fill="auto"/>
            <w:vAlign w:val="center"/>
          </w:tcPr>
          <w:p w14:paraId="1D133C1B" w14:textId="77777777" w:rsidR="00256B15" w:rsidRPr="00256B15" w:rsidRDefault="00256B15" w:rsidP="00256B15">
            <w:pPr>
              <w:tabs>
                <w:tab w:val="left" w:pos="3052"/>
              </w:tabs>
              <w:jc w:val="center"/>
              <w:rPr>
                <w:lang w:eastAsia="en-US"/>
              </w:rPr>
            </w:pPr>
          </w:p>
        </w:tc>
        <w:tc>
          <w:tcPr>
            <w:tcW w:w="1138" w:type="dxa"/>
            <w:vMerge/>
            <w:shd w:val="clear" w:color="auto" w:fill="auto"/>
            <w:vAlign w:val="center"/>
          </w:tcPr>
          <w:p w14:paraId="05F5A9C9" w14:textId="77777777" w:rsidR="00256B15" w:rsidRPr="00256B15" w:rsidRDefault="00256B15" w:rsidP="00256B15">
            <w:pPr>
              <w:tabs>
                <w:tab w:val="left" w:pos="3052"/>
              </w:tabs>
              <w:jc w:val="center"/>
              <w:rPr>
                <w:lang w:eastAsia="en-US"/>
              </w:rPr>
            </w:pPr>
          </w:p>
        </w:tc>
        <w:tc>
          <w:tcPr>
            <w:tcW w:w="1275" w:type="dxa"/>
            <w:tcBorders>
              <w:right w:val="single" w:sz="4" w:space="0" w:color="auto"/>
            </w:tcBorders>
            <w:shd w:val="clear" w:color="auto" w:fill="auto"/>
            <w:vAlign w:val="center"/>
          </w:tcPr>
          <w:p w14:paraId="3C7F2C8E" w14:textId="77777777" w:rsidR="00256B15" w:rsidRPr="00256B15" w:rsidRDefault="00256B15" w:rsidP="00256B15">
            <w:pPr>
              <w:ind w:left="-95" w:right="-65"/>
              <w:jc w:val="center"/>
            </w:pPr>
            <w:r w:rsidRPr="00256B15">
              <w:t>Ставка за мощность, тыс. руб./</w:t>
            </w:r>
          </w:p>
          <w:p w14:paraId="75DD27B0" w14:textId="77777777" w:rsidR="00256B15" w:rsidRPr="00256B15" w:rsidRDefault="00256B15" w:rsidP="00256B15">
            <w:pPr>
              <w:ind w:left="-95" w:right="-65"/>
              <w:jc w:val="center"/>
            </w:pPr>
            <w:r w:rsidRPr="00256B15">
              <w:t>Гкал/</w:t>
            </w:r>
          </w:p>
          <w:p w14:paraId="40487E8D" w14:textId="77777777" w:rsidR="00256B15" w:rsidRPr="00256B15" w:rsidRDefault="00256B15" w:rsidP="00256B15">
            <w:pPr>
              <w:jc w:val="center"/>
            </w:pPr>
            <w:r w:rsidRPr="00256B15">
              <w:t>час в мес.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82BCB8D" w14:textId="77777777" w:rsidR="00256B15" w:rsidRPr="00256B15" w:rsidRDefault="00256B15" w:rsidP="00256B15">
            <w:pPr>
              <w:ind w:left="-120" w:right="-112"/>
              <w:jc w:val="center"/>
            </w:pPr>
            <w:r w:rsidRPr="00256B15">
              <w:t>Ставка за тепловую энергию, руб./Гкал</w:t>
            </w:r>
          </w:p>
        </w:tc>
      </w:tr>
      <w:tr w:rsidR="00256B15" w:rsidRPr="00256B15" w14:paraId="4050E5D0" w14:textId="77777777" w:rsidTr="006E50CB">
        <w:trPr>
          <w:trHeight w:val="184"/>
          <w:jc w:val="center"/>
        </w:trPr>
        <w:tc>
          <w:tcPr>
            <w:tcW w:w="1809" w:type="dxa"/>
            <w:tcBorders>
              <w:top w:val="single" w:sz="4" w:space="0" w:color="auto"/>
              <w:left w:val="single" w:sz="4" w:space="0" w:color="auto"/>
              <w:right w:val="single" w:sz="4" w:space="0" w:color="auto"/>
            </w:tcBorders>
            <w:vAlign w:val="center"/>
          </w:tcPr>
          <w:p w14:paraId="6729DB21" w14:textId="77777777" w:rsidR="00256B15" w:rsidRPr="00256B15" w:rsidRDefault="00256B15" w:rsidP="00256B15">
            <w:pPr>
              <w:tabs>
                <w:tab w:val="left" w:pos="3052"/>
              </w:tabs>
              <w:jc w:val="center"/>
              <w:rPr>
                <w:bCs/>
                <w:color w:val="000000"/>
                <w:kern w:val="32"/>
                <w:sz w:val="22"/>
                <w:szCs w:val="22"/>
                <w:lang w:eastAsia="en-US"/>
              </w:rPr>
            </w:pPr>
            <w:r w:rsidRPr="00256B15">
              <w:rPr>
                <w:bCs/>
                <w:color w:val="000000"/>
                <w:kern w:val="32"/>
                <w:sz w:val="22"/>
                <w:szCs w:val="22"/>
                <w:lang w:eastAsia="en-US"/>
              </w:rPr>
              <w:t>1</w:t>
            </w:r>
          </w:p>
        </w:tc>
        <w:tc>
          <w:tcPr>
            <w:tcW w:w="1276" w:type="dxa"/>
            <w:vAlign w:val="center"/>
          </w:tcPr>
          <w:p w14:paraId="4BC85D4D" w14:textId="77777777" w:rsidR="00256B15" w:rsidRPr="00256B15" w:rsidRDefault="00256B15" w:rsidP="00256B15">
            <w:pPr>
              <w:tabs>
                <w:tab w:val="left" w:pos="3052"/>
              </w:tabs>
              <w:ind w:hanging="108"/>
              <w:jc w:val="center"/>
              <w:rPr>
                <w:sz w:val="22"/>
                <w:szCs w:val="22"/>
              </w:rPr>
            </w:pPr>
            <w:r w:rsidRPr="00256B15">
              <w:rPr>
                <w:sz w:val="22"/>
                <w:szCs w:val="22"/>
              </w:rPr>
              <w:t>2</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60B03B6C" w14:textId="77777777" w:rsidR="00256B15" w:rsidRPr="00256B15" w:rsidRDefault="00256B15" w:rsidP="00256B15">
            <w:pPr>
              <w:jc w:val="center"/>
              <w:rPr>
                <w:sz w:val="22"/>
                <w:szCs w:val="22"/>
                <w:lang w:eastAsia="en-US"/>
              </w:rPr>
            </w:pPr>
            <w:r w:rsidRPr="00256B15">
              <w:rPr>
                <w:sz w:val="22"/>
                <w:szCs w:val="22"/>
                <w:lang w:eastAsia="en-US"/>
              </w:rPr>
              <w:t>3</w:t>
            </w:r>
          </w:p>
        </w:tc>
        <w:tc>
          <w:tcPr>
            <w:tcW w:w="989" w:type="dxa"/>
            <w:tcBorders>
              <w:top w:val="single" w:sz="4" w:space="0" w:color="auto"/>
              <w:left w:val="nil"/>
              <w:bottom w:val="single" w:sz="4" w:space="0" w:color="auto"/>
              <w:right w:val="single" w:sz="4" w:space="0" w:color="auto"/>
            </w:tcBorders>
            <w:shd w:val="clear" w:color="auto" w:fill="auto"/>
            <w:vAlign w:val="center"/>
          </w:tcPr>
          <w:p w14:paraId="63E48004" w14:textId="77777777" w:rsidR="00256B15" w:rsidRPr="00256B15" w:rsidRDefault="00256B15" w:rsidP="00256B15">
            <w:pPr>
              <w:jc w:val="center"/>
              <w:rPr>
                <w:sz w:val="22"/>
                <w:szCs w:val="22"/>
                <w:lang w:eastAsia="en-US"/>
              </w:rPr>
            </w:pPr>
            <w:r w:rsidRPr="00256B15">
              <w:rPr>
                <w:sz w:val="22"/>
                <w:szCs w:val="22"/>
                <w:lang w:eastAsia="en-US"/>
              </w:rPr>
              <w:t>4</w:t>
            </w:r>
          </w:p>
        </w:tc>
        <w:tc>
          <w:tcPr>
            <w:tcW w:w="992" w:type="dxa"/>
            <w:tcBorders>
              <w:top w:val="single" w:sz="4" w:space="0" w:color="auto"/>
              <w:left w:val="nil"/>
              <w:bottom w:val="single" w:sz="4" w:space="0" w:color="auto"/>
              <w:right w:val="single" w:sz="4" w:space="0" w:color="auto"/>
            </w:tcBorders>
            <w:shd w:val="clear" w:color="auto" w:fill="auto"/>
            <w:vAlign w:val="center"/>
          </w:tcPr>
          <w:p w14:paraId="500FF4DD" w14:textId="77777777" w:rsidR="00256B15" w:rsidRPr="00256B15" w:rsidRDefault="00256B15" w:rsidP="00256B15">
            <w:pPr>
              <w:jc w:val="center"/>
              <w:rPr>
                <w:sz w:val="22"/>
                <w:szCs w:val="22"/>
                <w:lang w:eastAsia="en-US"/>
              </w:rPr>
            </w:pPr>
            <w:r w:rsidRPr="00256B15">
              <w:rPr>
                <w:sz w:val="22"/>
                <w:szCs w:val="22"/>
                <w:lang w:eastAsia="en-US"/>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0F31B335" w14:textId="77777777" w:rsidR="00256B15" w:rsidRPr="00256B15" w:rsidRDefault="00256B15" w:rsidP="00256B15">
            <w:pPr>
              <w:jc w:val="center"/>
              <w:rPr>
                <w:sz w:val="22"/>
                <w:szCs w:val="22"/>
                <w:lang w:eastAsia="en-US"/>
              </w:rPr>
            </w:pPr>
            <w:r w:rsidRPr="00256B15">
              <w:rPr>
                <w:sz w:val="22"/>
                <w:szCs w:val="22"/>
                <w:lang w:eastAsia="en-US"/>
              </w:rPr>
              <w:t>6</w:t>
            </w:r>
          </w:p>
        </w:tc>
        <w:tc>
          <w:tcPr>
            <w:tcW w:w="855" w:type="dxa"/>
            <w:tcBorders>
              <w:top w:val="single" w:sz="4" w:space="0" w:color="auto"/>
              <w:left w:val="nil"/>
              <w:bottom w:val="single" w:sz="4" w:space="0" w:color="auto"/>
              <w:right w:val="single" w:sz="4" w:space="0" w:color="auto"/>
            </w:tcBorders>
            <w:shd w:val="clear" w:color="auto" w:fill="auto"/>
            <w:vAlign w:val="center"/>
          </w:tcPr>
          <w:p w14:paraId="00B4A178" w14:textId="77777777" w:rsidR="00256B15" w:rsidRPr="00256B15" w:rsidRDefault="00256B15" w:rsidP="00256B15">
            <w:pPr>
              <w:jc w:val="center"/>
              <w:rPr>
                <w:sz w:val="22"/>
                <w:szCs w:val="22"/>
                <w:lang w:eastAsia="en-US"/>
              </w:rPr>
            </w:pPr>
            <w:r w:rsidRPr="00256B15">
              <w:rPr>
                <w:sz w:val="22"/>
                <w:szCs w:val="22"/>
                <w:lang w:eastAsia="en-US"/>
              </w:rPr>
              <w:t>7</w:t>
            </w:r>
          </w:p>
        </w:tc>
        <w:tc>
          <w:tcPr>
            <w:tcW w:w="992" w:type="dxa"/>
            <w:tcBorders>
              <w:top w:val="single" w:sz="4" w:space="0" w:color="auto"/>
              <w:left w:val="nil"/>
              <w:bottom w:val="single" w:sz="4" w:space="0" w:color="auto"/>
              <w:right w:val="single" w:sz="4" w:space="0" w:color="auto"/>
            </w:tcBorders>
            <w:shd w:val="clear" w:color="auto" w:fill="auto"/>
            <w:vAlign w:val="center"/>
          </w:tcPr>
          <w:p w14:paraId="2CA32853" w14:textId="77777777" w:rsidR="00256B15" w:rsidRPr="00256B15" w:rsidRDefault="00256B15" w:rsidP="00256B15">
            <w:pPr>
              <w:jc w:val="center"/>
              <w:rPr>
                <w:sz w:val="22"/>
                <w:szCs w:val="22"/>
                <w:lang w:eastAsia="en-US"/>
              </w:rPr>
            </w:pPr>
            <w:r w:rsidRPr="00256B15">
              <w:rPr>
                <w:sz w:val="22"/>
                <w:szCs w:val="22"/>
                <w:lang w:eastAsia="en-US"/>
              </w:rPr>
              <w:t>8</w:t>
            </w:r>
          </w:p>
        </w:tc>
        <w:tc>
          <w:tcPr>
            <w:tcW w:w="988" w:type="dxa"/>
            <w:tcBorders>
              <w:top w:val="single" w:sz="4" w:space="0" w:color="auto"/>
              <w:left w:val="nil"/>
              <w:bottom w:val="single" w:sz="4" w:space="0" w:color="auto"/>
              <w:right w:val="single" w:sz="4" w:space="0" w:color="auto"/>
            </w:tcBorders>
            <w:shd w:val="clear" w:color="auto" w:fill="auto"/>
            <w:vAlign w:val="center"/>
          </w:tcPr>
          <w:p w14:paraId="0A4EC6AF" w14:textId="77777777" w:rsidR="00256B15" w:rsidRPr="00256B15" w:rsidRDefault="00256B15" w:rsidP="00256B15">
            <w:pPr>
              <w:jc w:val="center"/>
              <w:rPr>
                <w:sz w:val="22"/>
                <w:szCs w:val="22"/>
                <w:lang w:eastAsia="en-US"/>
              </w:rPr>
            </w:pPr>
            <w:r w:rsidRPr="00256B15">
              <w:rPr>
                <w:sz w:val="22"/>
                <w:szCs w:val="22"/>
                <w:lang w:eastAsia="en-US"/>
              </w:rPr>
              <w:t>9</w:t>
            </w:r>
          </w:p>
        </w:tc>
        <w:tc>
          <w:tcPr>
            <w:tcW w:w="992" w:type="dxa"/>
            <w:tcBorders>
              <w:top w:val="single" w:sz="4" w:space="0" w:color="auto"/>
              <w:left w:val="nil"/>
              <w:bottom w:val="single" w:sz="4" w:space="0" w:color="auto"/>
              <w:right w:val="single" w:sz="4" w:space="0" w:color="auto"/>
            </w:tcBorders>
            <w:shd w:val="clear" w:color="auto" w:fill="auto"/>
            <w:vAlign w:val="center"/>
          </w:tcPr>
          <w:p w14:paraId="0B28CDFB" w14:textId="77777777" w:rsidR="00256B15" w:rsidRPr="00256B15" w:rsidRDefault="00256B15" w:rsidP="00256B15">
            <w:pPr>
              <w:jc w:val="center"/>
              <w:rPr>
                <w:sz w:val="22"/>
                <w:szCs w:val="22"/>
                <w:lang w:eastAsia="en-US"/>
              </w:rPr>
            </w:pPr>
            <w:r w:rsidRPr="00256B15">
              <w:rPr>
                <w:sz w:val="22"/>
                <w:szCs w:val="22"/>
                <w:lang w:eastAsia="en-US"/>
              </w:rPr>
              <w:t>10</w:t>
            </w:r>
          </w:p>
        </w:tc>
        <w:tc>
          <w:tcPr>
            <w:tcW w:w="993" w:type="dxa"/>
            <w:shd w:val="clear" w:color="auto" w:fill="auto"/>
            <w:vAlign w:val="center"/>
          </w:tcPr>
          <w:p w14:paraId="3772B9F6" w14:textId="77777777" w:rsidR="00256B15" w:rsidRPr="00256B15" w:rsidRDefault="00256B15" w:rsidP="00256B15">
            <w:pPr>
              <w:jc w:val="center"/>
              <w:rPr>
                <w:sz w:val="22"/>
                <w:szCs w:val="22"/>
                <w:lang w:eastAsia="en-US"/>
              </w:rPr>
            </w:pPr>
            <w:r w:rsidRPr="00256B15">
              <w:rPr>
                <w:sz w:val="22"/>
                <w:szCs w:val="22"/>
                <w:lang w:eastAsia="en-US"/>
              </w:rPr>
              <w:t>11</w:t>
            </w:r>
          </w:p>
        </w:tc>
        <w:tc>
          <w:tcPr>
            <w:tcW w:w="1138" w:type="dxa"/>
            <w:shd w:val="clear" w:color="auto" w:fill="auto"/>
            <w:vAlign w:val="center"/>
          </w:tcPr>
          <w:p w14:paraId="4754F529" w14:textId="77777777" w:rsidR="00256B15" w:rsidRPr="00256B15" w:rsidRDefault="00256B15" w:rsidP="00256B15">
            <w:pPr>
              <w:jc w:val="center"/>
              <w:rPr>
                <w:sz w:val="22"/>
                <w:szCs w:val="22"/>
                <w:lang w:eastAsia="en-US"/>
              </w:rPr>
            </w:pPr>
            <w:r w:rsidRPr="00256B15">
              <w:rPr>
                <w:sz w:val="22"/>
                <w:szCs w:val="22"/>
                <w:lang w:eastAsia="en-US"/>
              </w:rPr>
              <w:t>12</w:t>
            </w:r>
          </w:p>
        </w:tc>
        <w:tc>
          <w:tcPr>
            <w:tcW w:w="1275" w:type="dxa"/>
            <w:tcBorders>
              <w:right w:val="single" w:sz="4" w:space="0" w:color="auto"/>
            </w:tcBorders>
            <w:shd w:val="clear" w:color="auto" w:fill="auto"/>
            <w:vAlign w:val="center"/>
          </w:tcPr>
          <w:p w14:paraId="214DFF83" w14:textId="77777777" w:rsidR="00256B15" w:rsidRPr="00256B15" w:rsidRDefault="00256B15" w:rsidP="00256B15">
            <w:pPr>
              <w:jc w:val="center"/>
              <w:rPr>
                <w:sz w:val="22"/>
                <w:szCs w:val="22"/>
              </w:rPr>
            </w:pPr>
            <w:r w:rsidRPr="00256B15">
              <w:rPr>
                <w:sz w:val="22"/>
                <w:szCs w:val="22"/>
              </w:rPr>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50015B" w14:textId="77777777" w:rsidR="00256B15" w:rsidRPr="00256B15" w:rsidRDefault="00256B15" w:rsidP="00256B15">
            <w:pPr>
              <w:jc w:val="center"/>
              <w:rPr>
                <w:sz w:val="22"/>
                <w:szCs w:val="22"/>
              </w:rPr>
            </w:pPr>
            <w:r w:rsidRPr="00256B15">
              <w:rPr>
                <w:sz w:val="22"/>
                <w:szCs w:val="22"/>
              </w:rPr>
              <w:t>14</w:t>
            </w:r>
          </w:p>
        </w:tc>
      </w:tr>
      <w:tr w:rsidR="00256B15" w:rsidRPr="00256B15" w14:paraId="3A312613" w14:textId="77777777" w:rsidTr="006E50CB">
        <w:trPr>
          <w:trHeight w:val="210"/>
          <w:jc w:val="center"/>
        </w:trPr>
        <w:tc>
          <w:tcPr>
            <w:tcW w:w="1809" w:type="dxa"/>
            <w:vMerge w:val="restart"/>
            <w:tcBorders>
              <w:left w:val="single" w:sz="4" w:space="0" w:color="auto"/>
              <w:right w:val="single" w:sz="4" w:space="0" w:color="auto"/>
            </w:tcBorders>
            <w:vAlign w:val="center"/>
          </w:tcPr>
          <w:p w14:paraId="7A8D29A9" w14:textId="77777777" w:rsidR="00256B15" w:rsidRPr="00256B15" w:rsidRDefault="00256B15" w:rsidP="00256B15">
            <w:pPr>
              <w:jc w:val="center"/>
              <w:rPr>
                <w:bCs/>
                <w:color w:val="000000"/>
                <w:kern w:val="32"/>
                <w:lang w:eastAsia="en-US"/>
              </w:rPr>
            </w:pPr>
            <w:r w:rsidRPr="00256B15">
              <w:rPr>
                <w:bCs/>
                <w:color w:val="000000"/>
                <w:kern w:val="32"/>
                <w:lang w:eastAsia="en-US"/>
              </w:rPr>
              <w:t xml:space="preserve"> </w:t>
            </w:r>
          </w:p>
          <w:p w14:paraId="14843514" w14:textId="77777777" w:rsidR="00256B15" w:rsidRPr="00256B15" w:rsidRDefault="00256B15" w:rsidP="00256B15">
            <w:pPr>
              <w:jc w:val="center"/>
              <w:rPr>
                <w:bCs/>
                <w:color w:val="000000"/>
                <w:kern w:val="32"/>
                <w:lang w:eastAsia="en-US"/>
              </w:rPr>
            </w:pPr>
            <w:r w:rsidRPr="00256B15">
              <w:rPr>
                <w:bCs/>
                <w:color w:val="000000"/>
                <w:kern w:val="32"/>
                <w:lang w:eastAsia="en-US"/>
              </w:rPr>
              <w:t>ОАО</w:t>
            </w:r>
          </w:p>
          <w:p w14:paraId="2EF4FD55" w14:textId="77777777" w:rsidR="00256B15" w:rsidRPr="00256B15" w:rsidRDefault="00256B15" w:rsidP="00256B15">
            <w:pPr>
              <w:jc w:val="center"/>
              <w:rPr>
                <w:bCs/>
                <w:color w:val="000000"/>
                <w:kern w:val="32"/>
                <w:lang w:eastAsia="en-US"/>
              </w:rPr>
            </w:pPr>
            <w:r w:rsidRPr="00256B15">
              <w:rPr>
                <w:bCs/>
                <w:color w:val="000000"/>
                <w:kern w:val="32"/>
                <w:lang w:eastAsia="en-US"/>
              </w:rPr>
              <w:t xml:space="preserve"> «Северо – Кузбасская энергетическая компания»</w:t>
            </w:r>
          </w:p>
        </w:tc>
        <w:tc>
          <w:tcPr>
            <w:tcW w:w="1276" w:type="dxa"/>
            <w:vAlign w:val="center"/>
          </w:tcPr>
          <w:p w14:paraId="07A78125" w14:textId="77777777" w:rsidR="00256B15" w:rsidRPr="00256B15" w:rsidRDefault="00256B15" w:rsidP="00256B15">
            <w:pPr>
              <w:tabs>
                <w:tab w:val="left" w:pos="3052"/>
              </w:tabs>
              <w:ind w:left="-158" w:right="-194"/>
              <w:jc w:val="center"/>
              <w:rPr>
                <w:sz w:val="22"/>
                <w:szCs w:val="22"/>
                <w:lang w:eastAsia="en-US"/>
              </w:rPr>
            </w:pPr>
            <w:r w:rsidRPr="00256B15">
              <w:rPr>
                <w:sz w:val="22"/>
                <w:szCs w:val="22"/>
                <w:lang w:eastAsia="en-US"/>
              </w:rPr>
              <w:t>с 01.01.2019</w:t>
            </w:r>
          </w:p>
        </w:tc>
        <w:tc>
          <w:tcPr>
            <w:tcW w:w="917" w:type="dxa"/>
            <w:vAlign w:val="center"/>
          </w:tcPr>
          <w:p w14:paraId="4012250F" w14:textId="77777777" w:rsidR="00256B15" w:rsidRPr="00256B15" w:rsidRDefault="00256B15" w:rsidP="00256B15">
            <w:pPr>
              <w:jc w:val="center"/>
              <w:rPr>
                <w:sz w:val="22"/>
                <w:szCs w:val="22"/>
                <w:lang w:eastAsia="en-US"/>
              </w:rPr>
            </w:pPr>
            <w:r w:rsidRPr="00256B15">
              <w:rPr>
                <w:sz w:val="22"/>
                <w:szCs w:val="22"/>
                <w:lang w:eastAsia="en-US"/>
              </w:rPr>
              <w:t>215,94</w:t>
            </w:r>
          </w:p>
        </w:tc>
        <w:tc>
          <w:tcPr>
            <w:tcW w:w="989" w:type="dxa"/>
            <w:vAlign w:val="center"/>
          </w:tcPr>
          <w:p w14:paraId="13248845" w14:textId="77777777" w:rsidR="00256B15" w:rsidRPr="00256B15" w:rsidRDefault="00256B15" w:rsidP="00256B15">
            <w:pPr>
              <w:jc w:val="center"/>
              <w:rPr>
                <w:sz w:val="22"/>
                <w:szCs w:val="22"/>
                <w:lang w:eastAsia="en-US"/>
              </w:rPr>
            </w:pPr>
            <w:r w:rsidRPr="00256B15">
              <w:rPr>
                <w:sz w:val="22"/>
                <w:szCs w:val="22"/>
                <w:lang w:eastAsia="en-US"/>
              </w:rPr>
              <w:t>213,30</w:t>
            </w:r>
          </w:p>
        </w:tc>
        <w:tc>
          <w:tcPr>
            <w:tcW w:w="992" w:type="dxa"/>
            <w:vAlign w:val="center"/>
          </w:tcPr>
          <w:p w14:paraId="7B8C6E0B" w14:textId="77777777" w:rsidR="00256B15" w:rsidRPr="00256B15" w:rsidRDefault="00256B15" w:rsidP="00256B15">
            <w:pPr>
              <w:jc w:val="center"/>
              <w:rPr>
                <w:sz w:val="22"/>
                <w:szCs w:val="22"/>
                <w:lang w:eastAsia="en-US"/>
              </w:rPr>
            </w:pPr>
            <w:r w:rsidRPr="00256B15">
              <w:rPr>
                <w:sz w:val="22"/>
                <w:szCs w:val="22"/>
                <w:lang w:eastAsia="en-US"/>
              </w:rPr>
              <w:t>227,81</w:t>
            </w:r>
          </w:p>
        </w:tc>
        <w:tc>
          <w:tcPr>
            <w:tcW w:w="992" w:type="dxa"/>
            <w:vAlign w:val="center"/>
          </w:tcPr>
          <w:p w14:paraId="556697ED" w14:textId="77777777" w:rsidR="00256B15" w:rsidRPr="00256B15" w:rsidRDefault="00256B15" w:rsidP="00256B15">
            <w:pPr>
              <w:jc w:val="center"/>
              <w:rPr>
                <w:sz w:val="22"/>
                <w:szCs w:val="22"/>
                <w:lang w:eastAsia="en-US"/>
              </w:rPr>
            </w:pPr>
            <w:r w:rsidRPr="00256B15">
              <w:rPr>
                <w:sz w:val="22"/>
                <w:szCs w:val="22"/>
                <w:lang w:eastAsia="en-US"/>
              </w:rPr>
              <w:t>217,26</w:t>
            </w:r>
          </w:p>
        </w:tc>
        <w:tc>
          <w:tcPr>
            <w:tcW w:w="855" w:type="dxa"/>
            <w:vAlign w:val="center"/>
          </w:tcPr>
          <w:p w14:paraId="5BDF49B8" w14:textId="77777777" w:rsidR="00256B15" w:rsidRPr="00256B15" w:rsidRDefault="00256B15" w:rsidP="00256B15">
            <w:pPr>
              <w:jc w:val="center"/>
              <w:rPr>
                <w:sz w:val="22"/>
                <w:szCs w:val="22"/>
                <w:lang w:eastAsia="en-US"/>
              </w:rPr>
            </w:pPr>
            <w:r w:rsidRPr="00256B15">
              <w:rPr>
                <w:sz w:val="22"/>
                <w:szCs w:val="22"/>
                <w:lang w:eastAsia="en-US"/>
              </w:rPr>
              <w:t>179,95</w:t>
            </w:r>
          </w:p>
        </w:tc>
        <w:tc>
          <w:tcPr>
            <w:tcW w:w="992" w:type="dxa"/>
            <w:vAlign w:val="center"/>
          </w:tcPr>
          <w:p w14:paraId="201C03E5" w14:textId="77777777" w:rsidR="00256B15" w:rsidRPr="00256B15" w:rsidRDefault="00256B15" w:rsidP="00256B15">
            <w:pPr>
              <w:jc w:val="center"/>
              <w:rPr>
                <w:sz w:val="22"/>
                <w:szCs w:val="22"/>
                <w:lang w:eastAsia="en-US"/>
              </w:rPr>
            </w:pPr>
            <w:r w:rsidRPr="00256B15">
              <w:rPr>
                <w:sz w:val="22"/>
                <w:szCs w:val="22"/>
                <w:lang w:eastAsia="en-US"/>
              </w:rPr>
              <w:t>177,75</w:t>
            </w:r>
          </w:p>
        </w:tc>
        <w:tc>
          <w:tcPr>
            <w:tcW w:w="988" w:type="dxa"/>
            <w:vAlign w:val="center"/>
          </w:tcPr>
          <w:p w14:paraId="6DCE18D1" w14:textId="77777777" w:rsidR="00256B15" w:rsidRPr="00256B15" w:rsidRDefault="00256B15" w:rsidP="00256B15">
            <w:pPr>
              <w:jc w:val="center"/>
              <w:rPr>
                <w:sz w:val="22"/>
                <w:szCs w:val="22"/>
                <w:lang w:eastAsia="en-US"/>
              </w:rPr>
            </w:pPr>
            <w:r w:rsidRPr="00256B15">
              <w:rPr>
                <w:sz w:val="22"/>
                <w:szCs w:val="22"/>
                <w:lang w:eastAsia="en-US"/>
              </w:rPr>
              <w:t>189,84</w:t>
            </w:r>
          </w:p>
        </w:tc>
        <w:tc>
          <w:tcPr>
            <w:tcW w:w="992" w:type="dxa"/>
            <w:vAlign w:val="center"/>
          </w:tcPr>
          <w:p w14:paraId="169B05B6" w14:textId="77777777" w:rsidR="00256B15" w:rsidRPr="00256B15" w:rsidRDefault="00256B15" w:rsidP="00256B15">
            <w:pPr>
              <w:jc w:val="center"/>
              <w:rPr>
                <w:sz w:val="22"/>
                <w:szCs w:val="22"/>
                <w:lang w:eastAsia="en-US"/>
              </w:rPr>
            </w:pPr>
            <w:r w:rsidRPr="00256B15">
              <w:rPr>
                <w:sz w:val="22"/>
                <w:szCs w:val="22"/>
                <w:lang w:eastAsia="en-US"/>
              </w:rPr>
              <w:t>181,05</w:t>
            </w:r>
          </w:p>
        </w:tc>
        <w:tc>
          <w:tcPr>
            <w:tcW w:w="993" w:type="dxa"/>
            <w:vAlign w:val="center"/>
          </w:tcPr>
          <w:p w14:paraId="5436CD4A" w14:textId="77777777" w:rsidR="00256B15" w:rsidRPr="00256B15" w:rsidRDefault="00256B15" w:rsidP="00256B15">
            <w:pPr>
              <w:jc w:val="center"/>
              <w:rPr>
                <w:sz w:val="22"/>
                <w:szCs w:val="22"/>
                <w:lang w:eastAsia="en-US"/>
              </w:rPr>
            </w:pPr>
            <w:r w:rsidRPr="00256B15">
              <w:rPr>
                <w:sz w:val="22"/>
                <w:szCs w:val="22"/>
                <w:lang w:eastAsia="en-US"/>
              </w:rPr>
              <w:t>30,44</w:t>
            </w:r>
          </w:p>
        </w:tc>
        <w:tc>
          <w:tcPr>
            <w:tcW w:w="1138" w:type="dxa"/>
            <w:vAlign w:val="center"/>
          </w:tcPr>
          <w:p w14:paraId="556E763C" w14:textId="77777777" w:rsidR="00256B15" w:rsidRPr="00256B15" w:rsidRDefault="00256B15" w:rsidP="00256B15">
            <w:pPr>
              <w:jc w:val="center"/>
              <w:rPr>
                <w:sz w:val="22"/>
                <w:szCs w:val="22"/>
                <w:lang w:eastAsia="en-US"/>
              </w:rPr>
            </w:pPr>
            <w:r w:rsidRPr="00256B15">
              <w:rPr>
                <w:sz w:val="22"/>
                <w:szCs w:val="22"/>
                <w:lang w:eastAsia="en-US"/>
              </w:rPr>
              <w:t>2 748,30</w:t>
            </w:r>
          </w:p>
        </w:tc>
        <w:tc>
          <w:tcPr>
            <w:tcW w:w="1275" w:type="dxa"/>
            <w:vAlign w:val="center"/>
          </w:tcPr>
          <w:p w14:paraId="09BABA49" w14:textId="77777777" w:rsidR="00256B15" w:rsidRPr="00256B15" w:rsidRDefault="00256B15" w:rsidP="00256B15">
            <w:pPr>
              <w:jc w:val="center"/>
              <w:rPr>
                <w:sz w:val="22"/>
                <w:szCs w:val="22"/>
              </w:rPr>
            </w:pPr>
            <w:r w:rsidRPr="00256B15">
              <w:rPr>
                <w:sz w:val="22"/>
                <w:szCs w:val="22"/>
                <w:lang w:eastAsia="en-US"/>
              </w:rPr>
              <w:t>x</w:t>
            </w:r>
          </w:p>
        </w:tc>
        <w:tc>
          <w:tcPr>
            <w:tcW w:w="1134" w:type="dxa"/>
            <w:vAlign w:val="center"/>
          </w:tcPr>
          <w:p w14:paraId="5B8937DE" w14:textId="77777777" w:rsidR="00256B15" w:rsidRPr="00256B15" w:rsidRDefault="00256B15" w:rsidP="00256B15">
            <w:pPr>
              <w:jc w:val="center"/>
              <w:rPr>
                <w:sz w:val="22"/>
                <w:szCs w:val="22"/>
              </w:rPr>
            </w:pPr>
            <w:r w:rsidRPr="00256B15">
              <w:rPr>
                <w:sz w:val="22"/>
                <w:szCs w:val="22"/>
                <w:lang w:eastAsia="en-US"/>
              </w:rPr>
              <w:t>x</w:t>
            </w:r>
          </w:p>
        </w:tc>
      </w:tr>
      <w:tr w:rsidR="00256B15" w:rsidRPr="00256B15" w14:paraId="356977B3" w14:textId="77777777" w:rsidTr="006E50CB">
        <w:trPr>
          <w:trHeight w:val="224"/>
          <w:jc w:val="center"/>
        </w:trPr>
        <w:tc>
          <w:tcPr>
            <w:tcW w:w="1809" w:type="dxa"/>
            <w:vMerge/>
            <w:tcBorders>
              <w:left w:val="single" w:sz="4" w:space="0" w:color="auto"/>
              <w:right w:val="single" w:sz="4" w:space="0" w:color="auto"/>
            </w:tcBorders>
            <w:vAlign w:val="center"/>
          </w:tcPr>
          <w:p w14:paraId="0A8E8C5C" w14:textId="77777777" w:rsidR="00256B15" w:rsidRPr="00256B15" w:rsidRDefault="00256B15" w:rsidP="00256B15">
            <w:pPr>
              <w:jc w:val="center"/>
              <w:rPr>
                <w:bCs/>
                <w:color w:val="000000"/>
                <w:kern w:val="32"/>
                <w:lang w:eastAsia="en-US"/>
              </w:rPr>
            </w:pPr>
          </w:p>
        </w:tc>
        <w:tc>
          <w:tcPr>
            <w:tcW w:w="1276" w:type="dxa"/>
            <w:vAlign w:val="center"/>
          </w:tcPr>
          <w:p w14:paraId="19AB56A7" w14:textId="77777777" w:rsidR="00256B15" w:rsidRPr="00256B15" w:rsidRDefault="00256B15" w:rsidP="00256B15">
            <w:pPr>
              <w:tabs>
                <w:tab w:val="left" w:pos="3052"/>
              </w:tabs>
              <w:ind w:left="-158" w:right="-194"/>
              <w:jc w:val="center"/>
              <w:rPr>
                <w:sz w:val="22"/>
                <w:szCs w:val="22"/>
                <w:lang w:eastAsia="en-US"/>
              </w:rPr>
            </w:pPr>
            <w:r w:rsidRPr="00256B15">
              <w:rPr>
                <w:sz w:val="22"/>
                <w:szCs w:val="22"/>
                <w:lang w:eastAsia="en-US"/>
              </w:rPr>
              <w:t>с 01.07.2019</w:t>
            </w:r>
          </w:p>
        </w:tc>
        <w:tc>
          <w:tcPr>
            <w:tcW w:w="917" w:type="dxa"/>
            <w:vAlign w:val="center"/>
          </w:tcPr>
          <w:p w14:paraId="5D28051B" w14:textId="77777777" w:rsidR="00256B15" w:rsidRPr="00256B15" w:rsidRDefault="00256B15" w:rsidP="00256B15">
            <w:pPr>
              <w:jc w:val="center"/>
              <w:rPr>
                <w:sz w:val="22"/>
                <w:szCs w:val="22"/>
                <w:lang w:eastAsia="en-US"/>
              </w:rPr>
            </w:pPr>
            <w:r w:rsidRPr="00256B15">
              <w:rPr>
                <w:sz w:val="22"/>
                <w:szCs w:val="22"/>
                <w:lang w:eastAsia="en-US"/>
              </w:rPr>
              <w:t>238,13</w:t>
            </w:r>
          </w:p>
        </w:tc>
        <w:tc>
          <w:tcPr>
            <w:tcW w:w="989" w:type="dxa"/>
            <w:vAlign w:val="center"/>
          </w:tcPr>
          <w:p w14:paraId="6358BEBD" w14:textId="77777777" w:rsidR="00256B15" w:rsidRPr="00256B15" w:rsidRDefault="00256B15" w:rsidP="00256B15">
            <w:pPr>
              <w:jc w:val="center"/>
              <w:rPr>
                <w:sz w:val="22"/>
                <w:szCs w:val="22"/>
                <w:lang w:eastAsia="en-US"/>
              </w:rPr>
            </w:pPr>
            <w:r w:rsidRPr="00256B15">
              <w:rPr>
                <w:sz w:val="22"/>
                <w:szCs w:val="22"/>
                <w:lang w:eastAsia="en-US"/>
              </w:rPr>
              <w:t>235,22</w:t>
            </w:r>
          </w:p>
        </w:tc>
        <w:tc>
          <w:tcPr>
            <w:tcW w:w="992" w:type="dxa"/>
            <w:vAlign w:val="center"/>
          </w:tcPr>
          <w:p w14:paraId="5E9A4202" w14:textId="77777777" w:rsidR="00256B15" w:rsidRPr="00256B15" w:rsidRDefault="00256B15" w:rsidP="00256B15">
            <w:pPr>
              <w:jc w:val="center"/>
              <w:rPr>
                <w:sz w:val="22"/>
                <w:szCs w:val="22"/>
                <w:lang w:eastAsia="en-US"/>
              </w:rPr>
            </w:pPr>
            <w:r w:rsidRPr="00256B15">
              <w:rPr>
                <w:sz w:val="22"/>
                <w:szCs w:val="22"/>
                <w:lang w:eastAsia="en-US"/>
              </w:rPr>
              <w:t>251,18</w:t>
            </w:r>
          </w:p>
        </w:tc>
        <w:tc>
          <w:tcPr>
            <w:tcW w:w="992" w:type="dxa"/>
            <w:vAlign w:val="center"/>
          </w:tcPr>
          <w:p w14:paraId="5EE32F66" w14:textId="77777777" w:rsidR="00256B15" w:rsidRPr="00256B15" w:rsidRDefault="00256B15" w:rsidP="00256B15">
            <w:pPr>
              <w:jc w:val="center"/>
              <w:rPr>
                <w:sz w:val="22"/>
                <w:szCs w:val="22"/>
                <w:lang w:eastAsia="en-US"/>
              </w:rPr>
            </w:pPr>
            <w:r w:rsidRPr="00256B15">
              <w:rPr>
                <w:sz w:val="22"/>
                <w:szCs w:val="22"/>
                <w:lang w:eastAsia="en-US"/>
              </w:rPr>
              <w:t>239,58</w:t>
            </w:r>
          </w:p>
        </w:tc>
        <w:tc>
          <w:tcPr>
            <w:tcW w:w="855" w:type="dxa"/>
            <w:vAlign w:val="center"/>
          </w:tcPr>
          <w:p w14:paraId="4C9E52BE" w14:textId="77777777" w:rsidR="00256B15" w:rsidRPr="00256B15" w:rsidRDefault="00256B15" w:rsidP="00256B15">
            <w:pPr>
              <w:jc w:val="center"/>
              <w:rPr>
                <w:sz w:val="22"/>
                <w:szCs w:val="22"/>
                <w:lang w:eastAsia="en-US"/>
              </w:rPr>
            </w:pPr>
            <w:r w:rsidRPr="00256B15">
              <w:rPr>
                <w:sz w:val="22"/>
                <w:szCs w:val="22"/>
                <w:lang w:eastAsia="en-US"/>
              </w:rPr>
              <w:t>198,44</w:t>
            </w:r>
          </w:p>
        </w:tc>
        <w:tc>
          <w:tcPr>
            <w:tcW w:w="992" w:type="dxa"/>
            <w:vAlign w:val="center"/>
          </w:tcPr>
          <w:p w14:paraId="70D91212" w14:textId="77777777" w:rsidR="00256B15" w:rsidRPr="00256B15" w:rsidRDefault="00256B15" w:rsidP="00256B15">
            <w:pPr>
              <w:jc w:val="center"/>
              <w:rPr>
                <w:sz w:val="22"/>
                <w:szCs w:val="22"/>
                <w:lang w:eastAsia="en-US"/>
              </w:rPr>
            </w:pPr>
            <w:r w:rsidRPr="00256B15">
              <w:rPr>
                <w:sz w:val="22"/>
                <w:szCs w:val="22"/>
                <w:lang w:eastAsia="en-US"/>
              </w:rPr>
              <w:t>196,02</w:t>
            </w:r>
          </w:p>
        </w:tc>
        <w:tc>
          <w:tcPr>
            <w:tcW w:w="988" w:type="dxa"/>
            <w:vAlign w:val="center"/>
          </w:tcPr>
          <w:p w14:paraId="52972E94" w14:textId="77777777" w:rsidR="00256B15" w:rsidRPr="00256B15" w:rsidRDefault="00256B15" w:rsidP="00256B15">
            <w:pPr>
              <w:jc w:val="center"/>
              <w:rPr>
                <w:sz w:val="22"/>
                <w:szCs w:val="22"/>
                <w:lang w:eastAsia="en-US"/>
              </w:rPr>
            </w:pPr>
            <w:r w:rsidRPr="00256B15">
              <w:rPr>
                <w:sz w:val="22"/>
                <w:szCs w:val="22"/>
                <w:lang w:eastAsia="en-US"/>
              </w:rPr>
              <w:t>209,32</w:t>
            </w:r>
          </w:p>
        </w:tc>
        <w:tc>
          <w:tcPr>
            <w:tcW w:w="992" w:type="dxa"/>
            <w:vAlign w:val="center"/>
          </w:tcPr>
          <w:p w14:paraId="0CE2CF4B" w14:textId="77777777" w:rsidR="00256B15" w:rsidRPr="00256B15" w:rsidRDefault="00256B15" w:rsidP="00256B15">
            <w:pPr>
              <w:jc w:val="center"/>
              <w:rPr>
                <w:sz w:val="22"/>
                <w:szCs w:val="22"/>
                <w:lang w:eastAsia="en-US"/>
              </w:rPr>
            </w:pPr>
            <w:r w:rsidRPr="00256B15">
              <w:rPr>
                <w:sz w:val="22"/>
                <w:szCs w:val="22"/>
                <w:lang w:eastAsia="en-US"/>
              </w:rPr>
              <w:t>199,65</w:t>
            </w:r>
          </w:p>
        </w:tc>
        <w:tc>
          <w:tcPr>
            <w:tcW w:w="993" w:type="dxa"/>
            <w:vAlign w:val="center"/>
          </w:tcPr>
          <w:p w14:paraId="74371675" w14:textId="77777777" w:rsidR="00256B15" w:rsidRPr="00256B15" w:rsidRDefault="00256B15" w:rsidP="00256B15">
            <w:pPr>
              <w:jc w:val="center"/>
              <w:rPr>
                <w:sz w:val="22"/>
                <w:szCs w:val="22"/>
                <w:lang w:eastAsia="en-US"/>
              </w:rPr>
            </w:pPr>
            <w:r w:rsidRPr="00256B15">
              <w:rPr>
                <w:sz w:val="22"/>
                <w:szCs w:val="22"/>
                <w:lang w:eastAsia="en-US"/>
              </w:rPr>
              <w:t>33,98</w:t>
            </w:r>
          </w:p>
        </w:tc>
        <w:tc>
          <w:tcPr>
            <w:tcW w:w="1138" w:type="dxa"/>
            <w:vAlign w:val="center"/>
          </w:tcPr>
          <w:p w14:paraId="006578C6" w14:textId="77777777" w:rsidR="00256B15" w:rsidRPr="00256B15" w:rsidRDefault="00256B15" w:rsidP="00256B15">
            <w:pPr>
              <w:jc w:val="center"/>
              <w:rPr>
                <w:sz w:val="22"/>
                <w:szCs w:val="22"/>
                <w:lang w:eastAsia="en-US"/>
              </w:rPr>
            </w:pPr>
            <w:r w:rsidRPr="00256B15">
              <w:rPr>
                <w:sz w:val="22"/>
                <w:szCs w:val="22"/>
                <w:lang w:eastAsia="en-US"/>
              </w:rPr>
              <w:t>3 023,13</w:t>
            </w:r>
          </w:p>
        </w:tc>
        <w:tc>
          <w:tcPr>
            <w:tcW w:w="1275" w:type="dxa"/>
            <w:vAlign w:val="center"/>
          </w:tcPr>
          <w:p w14:paraId="4FD6F78E" w14:textId="77777777" w:rsidR="00256B15" w:rsidRPr="00256B15" w:rsidRDefault="00256B15" w:rsidP="00256B15">
            <w:pPr>
              <w:jc w:val="center"/>
              <w:rPr>
                <w:sz w:val="22"/>
                <w:szCs w:val="22"/>
              </w:rPr>
            </w:pPr>
            <w:r w:rsidRPr="00256B15">
              <w:rPr>
                <w:sz w:val="22"/>
                <w:szCs w:val="22"/>
                <w:lang w:eastAsia="en-US"/>
              </w:rPr>
              <w:t>x</w:t>
            </w:r>
          </w:p>
        </w:tc>
        <w:tc>
          <w:tcPr>
            <w:tcW w:w="1134" w:type="dxa"/>
            <w:vAlign w:val="center"/>
          </w:tcPr>
          <w:p w14:paraId="04E3E233" w14:textId="77777777" w:rsidR="00256B15" w:rsidRPr="00256B15" w:rsidRDefault="00256B15" w:rsidP="00256B15">
            <w:pPr>
              <w:jc w:val="center"/>
              <w:rPr>
                <w:sz w:val="22"/>
                <w:szCs w:val="22"/>
              </w:rPr>
            </w:pPr>
            <w:r w:rsidRPr="00256B15">
              <w:rPr>
                <w:sz w:val="22"/>
                <w:szCs w:val="22"/>
                <w:lang w:eastAsia="en-US"/>
              </w:rPr>
              <w:t>x</w:t>
            </w:r>
          </w:p>
        </w:tc>
      </w:tr>
      <w:tr w:rsidR="00256B15" w:rsidRPr="00256B15" w14:paraId="0E0B8C12" w14:textId="77777777" w:rsidTr="006E50CB">
        <w:trPr>
          <w:trHeight w:val="224"/>
          <w:jc w:val="center"/>
        </w:trPr>
        <w:tc>
          <w:tcPr>
            <w:tcW w:w="1809" w:type="dxa"/>
            <w:vMerge/>
            <w:tcBorders>
              <w:left w:val="single" w:sz="4" w:space="0" w:color="auto"/>
              <w:right w:val="single" w:sz="4" w:space="0" w:color="auto"/>
            </w:tcBorders>
            <w:vAlign w:val="center"/>
          </w:tcPr>
          <w:p w14:paraId="2A21D835" w14:textId="77777777" w:rsidR="00256B15" w:rsidRPr="00256B15" w:rsidRDefault="00256B15" w:rsidP="00256B15">
            <w:pPr>
              <w:jc w:val="center"/>
              <w:rPr>
                <w:bCs/>
                <w:color w:val="000000"/>
                <w:kern w:val="32"/>
                <w:lang w:eastAsia="en-US"/>
              </w:rPr>
            </w:pPr>
          </w:p>
        </w:tc>
        <w:tc>
          <w:tcPr>
            <w:tcW w:w="1276" w:type="dxa"/>
            <w:vAlign w:val="center"/>
          </w:tcPr>
          <w:p w14:paraId="6F703C59" w14:textId="77777777" w:rsidR="00256B15" w:rsidRPr="00256B15" w:rsidRDefault="00256B15" w:rsidP="00256B15">
            <w:pPr>
              <w:tabs>
                <w:tab w:val="left" w:pos="3052"/>
              </w:tabs>
              <w:ind w:left="-158" w:right="-194"/>
              <w:jc w:val="center"/>
              <w:rPr>
                <w:sz w:val="22"/>
                <w:szCs w:val="22"/>
                <w:lang w:eastAsia="en-US"/>
              </w:rPr>
            </w:pPr>
            <w:r w:rsidRPr="00256B15">
              <w:rPr>
                <w:sz w:val="22"/>
                <w:szCs w:val="22"/>
                <w:lang w:eastAsia="en-US"/>
              </w:rPr>
              <w:t>с 01.01.2020</w:t>
            </w:r>
          </w:p>
        </w:tc>
        <w:tc>
          <w:tcPr>
            <w:tcW w:w="917" w:type="dxa"/>
            <w:vAlign w:val="center"/>
          </w:tcPr>
          <w:p w14:paraId="3FC80D08" w14:textId="77777777" w:rsidR="00256B15" w:rsidRPr="00256B15" w:rsidRDefault="00256B15" w:rsidP="00256B15">
            <w:pPr>
              <w:jc w:val="center"/>
              <w:rPr>
                <w:sz w:val="22"/>
                <w:szCs w:val="22"/>
                <w:lang w:eastAsia="en-US"/>
              </w:rPr>
            </w:pPr>
            <w:r w:rsidRPr="00256B15">
              <w:rPr>
                <w:sz w:val="22"/>
                <w:szCs w:val="22"/>
                <w:lang w:eastAsia="en-US"/>
              </w:rPr>
              <w:t>238,13</w:t>
            </w:r>
          </w:p>
        </w:tc>
        <w:tc>
          <w:tcPr>
            <w:tcW w:w="989" w:type="dxa"/>
            <w:vAlign w:val="center"/>
          </w:tcPr>
          <w:p w14:paraId="78A8B88E" w14:textId="77777777" w:rsidR="00256B15" w:rsidRPr="00256B15" w:rsidRDefault="00256B15" w:rsidP="00256B15">
            <w:pPr>
              <w:jc w:val="center"/>
              <w:rPr>
                <w:sz w:val="22"/>
                <w:szCs w:val="22"/>
                <w:lang w:eastAsia="en-US"/>
              </w:rPr>
            </w:pPr>
            <w:r w:rsidRPr="00256B15">
              <w:rPr>
                <w:sz w:val="22"/>
                <w:szCs w:val="22"/>
                <w:lang w:eastAsia="en-US"/>
              </w:rPr>
              <w:t>235,22</w:t>
            </w:r>
          </w:p>
        </w:tc>
        <w:tc>
          <w:tcPr>
            <w:tcW w:w="992" w:type="dxa"/>
            <w:vAlign w:val="center"/>
          </w:tcPr>
          <w:p w14:paraId="7BBD18D1" w14:textId="77777777" w:rsidR="00256B15" w:rsidRPr="00256B15" w:rsidRDefault="00256B15" w:rsidP="00256B15">
            <w:pPr>
              <w:jc w:val="center"/>
              <w:rPr>
                <w:sz w:val="22"/>
                <w:szCs w:val="22"/>
                <w:lang w:eastAsia="en-US"/>
              </w:rPr>
            </w:pPr>
            <w:r w:rsidRPr="00256B15">
              <w:rPr>
                <w:sz w:val="22"/>
                <w:szCs w:val="22"/>
                <w:lang w:eastAsia="en-US"/>
              </w:rPr>
              <w:t>251,18</w:t>
            </w:r>
          </w:p>
        </w:tc>
        <w:tc>
          <w:tcPr>
            <w:tcW w:w="992" w:type="dxa"/>
            <w:vAlign w:val="center"/>
          </w:tcPr>
          <w:p w14:paraId="206E063C" w14:textId="77777777" w:rsidR="00256B15" w:rsidRPr="00256B15" w:rsidRDefault="00256B15" w:rsidP="00256B15">
            <w:pPr>
              <w:jc w:val="center"/>
              <w:rPr>
                <w:sz w:val="22"/>
                <w:szCs w:val="22"/>
                <w:lang w:eastAsia="en-US"/>
              </w:rPr>
            </w:pPr>
            <w:r w:rsidRPr="00256B15">
              <w:rPr>
                <w:sz w:val="22"/>
                <w:szCs w:val="22"/>
                <w:lang w:eastAsia="en-US"/>
              </w:rPr>
              <w:t>239,58</w:t>
            </w:r>
          </w:p>
        </w:tc>
        <w:tc>
          <w:tcPr>
            <w:tcW w:w="855" w:type="dxa"/>
            <w:vAlign w:val="center"/>
          </w:tcPr>
          <w:p w14:paraId="37F1EC76" w14:textId="77777777" w:rsidR="00256B15" w:rsidRPr="00256B15" w:rsidRDefault="00256B15" w:rsidP="00256B15">
            <w:pPr>
              <w:jc w:val="center"/>
              <w:rPr>
                <w:sz w:val="22"/>
                <w:szCs w:val="22"/>
                <w:lang w:eastAsia="en-US"/>
              </w:rPr>
            </w:pPr>
            <w:r w:rsidRPr="00256B15">
              <w:rPr>
                <w:sz w:val="22"/>
                <w:szCs w:val="22"/>
                <w:lang w:eastAsia="en-US"/>
              </w:rPr>
              <w:t>198,44</w:t>
            </w:r>
          </w:p>
        </w:tc>
        <w:tc>
          <w:tcPr>
            <w:tcW w:w="992" w:type="dxa"/>
            <w:vAlign w:val="center"/>
          </w:tcPr>
          <w:p w14:paraId="57093B57" w14:textId="77777777" w:rsidR="00256B15" w:rsidRPr="00256B15" w:rsidRDefault="00256B15" w:rsidP="00256B15">
            <w:pPr>
              <w:jc w:val="center"/>
              <w:rPr>
                <w:sz w:val="22"/>
                <w:szCs w:val="22"/>
                <w:lang w:eastAsia="en-US"/>
              </w:rPr>
            </w:pPr>
            <w:r w:rsidRPr="00256B15">
              <w:rPr>
                <w:sz w:val="22"/>
                <w:szCs w:val="22"/>
                <w:lang w:eastAsia="en-US"/>
              </w:rPr>
              <w:t>196,02</w:t>
            </w:r>
          </w:p>
        </w:tc>
        <w:tc>
          <w:tcPr>
            <w:tcW w:w="988" w:type="dxa"/>
            <w:vAlign w:val="center"/>
          </w:tcPr>
          <w:p w14:paraId="18365598" w14:textId="77777777" w:rsidR="00256B15" w:rsidRPr="00256B15" w:rsidRDefault="00256B15" w:rsidP="00256B15">
            <w:pPr>
              <w:jc w:val="center"/>
              <w:rPr>
                <w:sz w:val="22"/>
                <w:szCs w:val="22"/>
                <w:lang w:eastAsia="en-US"/>
              </w:rPr>
            </w:pPr>
            <w:r w:rsidRPr="00256B15">
              <w:rPr>
                <w:sz w:val="22"/>
                <w:szCs w:val="22"/>
                <w:lang w:eastAsia="en-US"/>
              </w:rPr>
              <w:t>209,32</w:t>
            </w:r>
          </w:p>
        </w:tc>
        <w:tc>
          <w:tcPr>
            <w:tcW w:w="992" w:type="dxa"/>
            <w:vAlign w:val="center"/>
          </w:tcPr>
          <w:p w14:paraId="777E6BA7" w14:textId="77777777" w:rsidR="00256B15" w:rsidRPr="00256B15" w:rsidRDefault="00256B15" w:rsidP="00256B15">
            <w:pPr>
              <w:jc w:val="center"/>
              <w:rPr>
                <w:sz w:val="22"/>
                <w:szCs w:val="22"/>
                <w:lang w:eastAsia="en-US"/>
              </w:rPr>
            </w:pPr>
            <w:r w:rsidRPr="00256B15">
              <w:rPr>
                <w:sz w:val="22"/>
                <w:szCs w:val="22"/>
                <w:lang w:eastAsia="en-US"/>
              </w:rPr>
              <w:t>199,65</w:t>
            </w:r>
          </w:p>
        </w:tc>
        <w:tc>
          <w:tcPr>
            <w:tcW w:w="993" w:type="dxa"/>
            <w:vAlign w:val="center"/>
          </w:tcPr>
          <w:p w14:paraId="47F4D1CA" w14:textId="77777777" w:rsidR="00256B15" w:rsidRPr="00256B15" w:rsidRDefault="00256B15" w:rsidP="00256B15">
            <w:pPr>
              <w:jc w:val="center"/>
              <w:rPr>
                <w:sz w:val="22"/>
                <w:szCs w:val="22"/>
                <w:lang w:eastAsia="en-US"/>
              </w:rPr>
            </w:pPr>
            <w:r w:rsidRPr="00256B15">
              <w:rPr>
                <w:sz w:val="22"/>
                <w:szCs w:val="22"/>
                <w:lang w:eastAsia="en-US"/>
              </w:rPr>
              <w:t>33,98</w:t>
            </w:r>
          </w:p>
        </w:tc>
        <w:tc>
          <w:tcPr>
            <w:tcW w:w="1138" w:type="dxa"/>
            <w:vAlign w:val="center"/>
          </w:tcPr>
          <w:p w14:paraId="1621106C" w14:textId="77777777" w:rsidR="00256B15" w:rsidRPr="00256B15" w:rsidRDefault="00256B15" w:rsidP="00256B15">
            <w:pPr>
              <w:jc w:val="center"/>
              <w:rPr>
                <w:sz w:val="22"/>
                <w:szCs w:val="22"/>
                <w:lang w:eastAsia="en-US"/>
              </w:rPr>
            </w:pPr>
            <w:r w:rsidRPr="00256B15">
              <w:rPr>
                <w:sz w:val="22"/>
                <w:szCs w:val="22"/>
                <w:lang w:eastAsia="en-US"/>
              </w:rPr>
              <w:t>3 023,13</w:t>
            </w:r>
          </w:p>
        </w:tc>
        <w:tc>
          <w:tcPr>
            <w:tcW w:w="1275" w:type="dxa"/>
            <w:vAlign w:val="center"/>
          </w:tcPr>
          <w:p w14:paraId="0D7FB124" w14:textId="77777777" w:rsidR="00256B15" w:rsidRPr="00256B15" w:rsidRDefault="00256B15" w:rsidP="00256B15">
            <w:pPr>
              <w:jc w:val="center"/>
              <w:rPr>
                <w:sz w:val="22"/>
                <w:szCs w:val="22"/>
              </w:rPr>
            </w:pPr>
            <w:r w:rsidRPr="00256B15">
              <w:rPr>
                <w:sz w:val="22"/>
                <w:szCs w:val="22"/>
                <w:lang w:eastAsia="en-US"/>
              </w:rPr>
              <w:t>x</w:t>
            </w:r>
          </w:p>
        </w:tc>
        <w:tc>
          <w:tcPr>
            <w:tcW w:w="1134" w:type="dxa"/>
            <w:vAlign w:val="center"/>
          </w:tcPr>
          <w:p w14:paraId="76BB6480" w14:textId="77777777" w:rsidR="00256B15" w:rsidRPr="00256B15" w:rsidRDefault="00256B15" w:rsidP="00256B15">
            <w:pPr>
              <w:jc w:val="center"/>
              <w:rPr>
                <w:sz w:val="22"/>
                <w:szCs w:val="22"/>
              </w:rPr>
            </w:pPr>
            <w:r w:rsidRPr="00256B15">
              <w:rPr>
                <w:sz w:val="22"/>
                <w:szCs w:val="22"/>
                <w:lang w:eastAsia="en-US"/>
              </w:rPr>
              <w:t>x</w:t>
            </w:r>
          </w:p>
        </w:tc>
      </w:tr>
      <w:tr w:rsidR="00256B15" w:rsidRPr="00256B15" w14:paraId="2F66332D" w14:textId="77777777" w:rsidTr="006E50CB">
        <w:trPr>
          <w:trHeight w:val="281"/>
          <w:jc w:val="center"/>
        </w:trPr>
        <w:tc>
          <w:tcPr>
            <w:tcW w:w="1809" w:type="dxa"/>
            <w:vMerge/>
            <w:tcBorders>
              <w:left w:val="single" w:sz="4" w:space="0" w:color="auto"/>
              <w:right w:val="single" w:sz="4" w:space="0" w:color="auto"/>
            </w:tcBorders>
            <w:vAlign w:val="center"/>
          </w:tcPr>
          <w:p w14:paraId="6C0954E5" w14:textId="77777777" w:rsidR="00256B15" w:rsidRPr="00256B15" w:rsidRDefault="00256B15" w:rsidP="00256B15">
            <w:pPr>
              <w:jc w:val="center"/>
              <w:rPr>
                <w:bCs/>
                <w:color w:val="000000"/>
                <w:kern w:val="32"/>
                <w:lang w:eastAsia="en-US"/>
              </w:rPr>
            </w:pPr>
          </w:p>
        </w:tc>
        <w:tc>
          <w:tcPr>
            <w:tcW w:w="1276" w:type="dxa"/>
            <w:vAlign w:val="center"/>
          </w:tcPr>
          <w:p w14:paraId="3D0AC489" w14:textId="77777777" w:rsidR="00256B15" w:rsidRPr="00256B15" w:rsidRDefault="00256B15" w:rsidP="00256B15">
            <w:pPr>
              <w:tabs>
                <w:tab w:val="left" w:pos="3052"/>
              </w:tabs>
              <w:ind w:left="-158" w:right="-194"/>
              <w:jc w:val="center"/>
              <w:rPr>
                <w:sz w:val="22"/>
                <w:szCs w:val="22"/>
                <w:lang w:eastAsia="en-US"/>
              </w:rPr>
            </w:pPr>
            <w:r w:rsidRPr="00256B15">
              <w:rPr>
                <w:sz w:val="22"/>
                <w:szCs w:val="22"/>
                <w:lang w:eastAsia="en-US"/>
              </w:rPr>
              <w:t>с 01.07.2020</w:t>
            </w:r>
          </w:p>
        </w:tc>
        <w:tc>
          <w:tcPr>
            <w:tcW w:w="917" w:type="dxa"/>
            <w:vAlign w:val="center"/>
          </w:tcPr>
          <w:p w14:paraId="6122929C" w14:textId="77777777" w:rsidR="00256B15" w:rsidRPr="00256B15" w:rsidRDefault="00256B15" w:rsidP="00256B15">
            <w:pPr>
              <w:jc w:val="center"/>
              <w:rPr>
                <w:sz w:val="22"/>
                <w:szCs w:val="22"/>
                <w:lang w:eastAsia="en-US"/>
              </w:rPr>
            </w:pPr>
            <w:r w:rsidRPr="00256B15">
              <w:rPr>
                <w:sz w:val="22"/>
                <w:szCs w:val="22"/>
                <w:lang w:eastAsia="en-US"/>
              </w:rPr>
              <w:t>255,77</w:t>
            </w:r>
          </w:p>
        </w:tc>
        <w:tc>
          <w:tcPr>
            <w:tcW w:w="989" w:type="dxa"/>
            <w:vAlign w:val="center"/>
          </w:tcPr>
          <w:p w14:paraId="065F5885" w14:textId="77777777" w:rsidR="00256B15" w:rsidRPr="00256B15" w:rsidRDefault="00256B15" w:rsidP="00256B15">
            <w:pPr>
              <w:jc w:val="center"/>
              <w:rPr>
                <w:sz w:val="22"/>
                <w:szCs w:val="22"/>
                <w:lang w:eastAsia="en-US"/>
              </w:rPr>
            </w:pPr>
            <w:r w:rsidRPr="00256B15">
              <w:rPr>
                <w:sz w:val="22"/>
                <w:szCs w:val="22"/>
                <w:lang w:eastAsia="en-US"/>
              </w:rPr>
              <w:t>252,65</w:t>
            </w:r>
          </w:p>
        </w:tc>
        <w:tc>
          <w:tcPr>
            <w:tcW w:w="992" w:type="dxa"/>
            <w:vAlign w:val="center"/>
          </w:tcPr>
          <w:p w14:paraId="12D3A4BC" w14:textId="77777777" w:rsidR="00256B15" w:rsidRPr="00256B15" w:rsidRDefault="00256B15" w:rsidP="00256B15">
            <w:pPr>
              <w:jc w:val="center"/>
              <w:rPr>
                <w:sz w:val="22"/>
                <w:szCs w:val="22"/>
                <w:lang w:eastAsia="en-US"/>
              </w:rPr>
            </w:pPr>
            <w:r w:rsidRPr="00256B15">
              <w:rPr>
                <w:sz w:val="22"/>
                <w:szCs w:val="22"/>
                <w:lang w:eastAsia="en-US"/>
              </w:rPr>
              <w:t>269,83</w:t>
            </w:r>
          </w:p>
        </w:tc>
        <w:tc>
          <w:tcPr>
            <w:tcW w:w="992" w:type="dxa"/>
            <w:vAlign w:val="center"/>
          </w:tcPr>
          <w:p w14:paraId="5C637F89" w14:textId="77777777" w:rsidR="00256B15" w:rsidRPr="00256B15" w:rsidRDefault="00256B15" w:rsidP="00256B15">
            <w:pPr>
              <w:jc w:val="center"/>
              <w:rPr>
                <w:sz w:val="22"/>
                <w:szCs w:val="22"/>
                <w:lang w:eastAsia="en-US"/>
              </w:rPr>
            </w:pPr>
            <w:r w:rsidRPr="00256B15">
              <w:rPr>
                <w:sz w:val="22"/>
                <w:szCs w:val="22"/>
                <w:lang w:eastAsia="en-US"/>
              </w:rPr>
              <w:t>257,33</w:t>
            </w:r>
          </w:p>
        </w:tc>
        <w:tc>
          <w:tcPr>
            <w:tcW w:w="855" w:type="dxa"/>
            <w:vAlign w:val="center"/>
          </w:tcPr>
          <w:p w14:paraId="7020904B" w14:textId="77777777" w:rsidR="00256B15" w:rsidRPr="00256B15" w:rsidRDefault="00256B15" w:rsidP="00256B15">
            <w:pPr>
              <w:jc w:val="center"/>
              <w:rPr>
                <w:sz w:val="22"/>
                <w:szCs w:val="22"/>
                <w:lang w:eastAsia="en-US"/>
              </w:rPr>
            </w:pPr>
            <w:r w:rsidRPr="00256B15">
              <w:rPr>
                <w:sz w:val="22"/>
                <w:szCs w:val="22"/>
                <w:lang w:eastAsia="en-US"/>
              </w:rPr>
              <w:t>213,14</w:t>
            </w:r>
          </w:p>
        </w:tc>
        <w:tc>
          <w:tcPr>
            <w:tcW w:w="992" w:type="dxa"/>
            <w:vAlign w:val="center"/>
          </w:tcPr>
          <w:p w14:paraId="2C4C922C" w14:textId="77777777" w:rsidR="00256B15" w:rsidRPr="00256B15" w:rsidRDefault="00256B15" w:rsidP="00256B15">
            <w:pPr>
              <w:jc w:val="center"/>
              <w:rPr>
                <w:sz w:val="22"/>
                <w:szCs w:val="22"/>
                <w:lang w:eastAsia="en-US"/>
              </w:rPr>
            </w:pPr>
            <w:r w:rsidRPr="00256B15">
              <w:rPr>
                <w:sz w:val="22"/>
                <w:szCs w:val="22"/>
                <w:lang w:eastAsia="en-US"/>
              </w:rPr>
              <w:t>210,54</w:t>
            </w:r>
          </w:p>
        </w:tc>
        <w:tc>
          <w:tcPr>
            <w:tcW w:w="988" w:type="dxa"/>
            <w:vAlign w:val="center"/>
          </w:tcPr>
          <w:p w14:paraId="10905E74" w14:textId="77777777" w:rsidR="00256B15" w:rsidRPr="00256B15" w:rsidRDefault="00256B15" w:rsidP="00256B15">
            <w:pPr>
              <w:jc w:val="center"/>
              <w:rPr>
                <w:sz w:val="22"/>
                <w:szCs w:val="22"/>
                <w:lang w:eastAsia="en-US"/>
              </w:rPr>
            </w:pPr>
            <w:r w:rsidRPr="00256B15">
              <w:rPr>
                <w:sz w:val="22"/>
                <w:szCs w:val="22"/>
                <w:lang w:eastAsia="en-US"/>
              </w:rPr>
              <w:t>224,86</w:t>
            </w:r>
          </w:p>
        </w:tc>
        <w:tc>
          <w:tcPr>
            <w:tcW w:w="992" w:type="dxa"/>
            <w:vAlign w:val="center"/>
          </w:tcPr>
          <w:p w14:paraId="0D845206" w14:textId="77777777" w:rsidR="00256B15" w:rsidRPr="00256B15" w:rsidRDefault="00256B15" w:rsidP="00256B15">
            <w:pPr>
              <w:jc w:val="center"/>
              <w:rPr>
                <w:sz w:val="22"/>
                <w:szCs w:val="22"/>
                <w:lang w:eastAsia="en-US"/>
              </w:rPr>
            </w:pPr>
            <w:r w:rsidRPr="00256B15">
              <w:rPr>
                <w:sz w:val="22"/>
                <w:szCs w:val="22"/>
                <w:lang w:eastAsia="en-US"/>
              </w:rPr>
              <w:t>214,44</w:t>
            </w:r>
          </w:p>
        </w:tc>
        <w:tc>
          <w:tcPr>
            <w:tcW w:w="993" w:type="dxa"/>
            <w:vAlign w:val="center"/>
          </w:tcPr>
          <w:p w14:paraId="284B6767" w14:textId="77777777" w:rsidR="00256B15" w:rsidRPr="00256B15" w:rsidRDefault="00256B15" w:rsidP="00256B15">
            <w:pPr>
              <w:jc w:val="center"/>
              <w:rPr>
                <w:sz w:val="22"/>
                <w:szCs w:val="22"/>
                <w:lang w:eastAsia="en-US"/>
              </w:rPr>
            </w:pPr>
            <w:r w:rsidRPr="00256B15">
              <w:rPr>
                <w:sz w:val="22"/>
                <w:szCs w:val="22"/>
                <w:lang w:eastAsia="en-US"/>
              </w:rPr>
              <w:t>36,02</w:t>
            </w:r>
          </w:p>
        </w:tc>
        <w:tc>
          <w:tcPr>
            <w:tcW w:w="1138" w:type="dxa"/>
            <w:vAlign w:val="center"/>
          </w:tcPr>
          <w:p w14:paraId="6FCAAF3C" w14:textId="77777777" w:rsidR="00256B15" w:rsidRPr="00256B15" w:rsidRDefault="00256B15" w:rsidP="00256B15">
            <w:pPr>
              <w:jc w:val="center"/>
              <w:rPr>
                <w:sz w:val="22"/>
                <w:szCs w:val="22"/>
                <w:lang w:eastAsia="en-US"/>
              </w:rPr>
            </w:pPr>
            <w:r w:rsidRPr="00256B15">
              <w:rPr>
                <w:sz w:val="22"/>
                <w:szCs w:val="22"/>
                <w:lang w:eastAsia="en-US"/>
              </w:rPr>
              <w:t>3 255,91</w:t>
            </w:r>
          </w:p>
        </w:tc>
        <w:tc>
          <w:tcPr>
            <w:tcW w:w="1275" w:type="dxa"/>
            <w:vAlign w:val="center"/>
          </w:tcPr>
          <w:p w14:paraId="4DB18250" w14:textId="77777777" w:rsidR="00256B15" w:rsidRPr="00256B15" w:rsidRDefault="00256B15" w:rsidP="00256B15">
            <w:pPr>
              <w:jc w:val="center"/>
              <w:rPr>
                <w:sz w:val="22"/>
                <w:szCs w:val="22"/>
              </w:rPr>
            </w:pPr>
            <w:r w:rsidRPr="00256B15">
              <w:rPr>
                <w:sz w:val="22"/>
                <w:szCs w:val="22"/>
                <w:lang w:eastAsia="en-US"/>
              </w:rPr>
              <w:t>x</w:t>
            </w:r>
          </w:p>
        </w:tc>
        <w:tc>
          <w:tcPr>
            <w:tcW w:w="1134" w:type="dxa"/>
            <w:vAlign w:val="center"/>
          </w:tcPr>
          <w:p w14:paraId="2DE11819" w14:textId="77777777" w:rsidR="00256B15" w:rsidRPr="00256B15" w:rsidRDefault="00256B15" w:rsidP="00256B15">
            <w:pPr>
              <w:jc w:val="center"/>
              <w:rPr>
                <w:sz w:val="22"/>
                <w:szCs w:val="22"/>
              </w:rPr>
            </w:pPr>
            <w:r w:rsidRPr="00256B15">
              <w:rPr>
                <w:sz w:val="22"/>
                <w:szCs w:val="22"/>
                <w:lang w:eastAsia="en-US"/>
              </w:rPr>
              <w:t>x</w:t>
            </w:r>
          </w:p>
        </w:tc>
      </w:tr>
      <w:tr w:rsidR="00256B15" w:rsidRPr="00256B15" w14:paraId="7112160A" w14:textId="77777777" w:rsidTr="006E50CB">
        <w:trPr>
          <w:trHeight w:val="281"/>
          <w:jc w:val="center"/>
        </w:trPr>
        <w:tc>
          <w:tcPr>
            <w:tcW w:w="1809" w:type="dxa"/>
            <w:vMerge/>
            <w:tcBorders>
              <w:left w:val="single" w:sz="4" w:space="0" w:color="auto"/>
              <w:right w:val="single" w:sz="4" w:space="0" w:color="auto"/>
            </w:tcBorders>
            <w:vAlign w:val="center"/>
          </w:tcPr>
          <w:p w14:paraId="7EC612BF" w14:textId="77777777" w:rsidR="00256B15" w:rsidRPr="00256B15" w:rsidRDefault="00256B15" w:rsidP="00256B15">
            <w:pPr>
              <w:jc w:val="center"/>
              <w:rPr>
                <w:bCs/>
                <w:color w:val="000000"/>
                <w:kern w:val="32"/>
                <w:lang w:eastAsia="en-US"/>
              </w:rPr>
            </w:pPr>
          </w:p>
        </w:tc>
        <w:tc>
          <w:tcPr>
            <w:tcW w:w="1276" w:type="dxa"/>
            <w:vAlign w:val="center"/>
          </w:tcPr>
          <w:p w14:paraId="0FCA1B95" w14:textId="77777777" w:rsidR="00256B15" w:rsidRPr="00256B15" w:rsidRDefault="00256B15" w:rsidP="00256B15">
            <w:pPr>
              <w:tabs>
                <w:tab w:val="left" w:pos="3052"/>
              </w:tabs>
              <w:ind w:left="-158" w:right="-194"/>
              <w:jc w:val="center"/>
              <w:rPr>
                <w:sz w:val="22"/>
                <w:szCs w:val="22"/>
                <w:lang w:eastAsia="en-US"/>
              </w:rPr>
            </w:pPr>
            <w:r w:rsidRPr="00256B15">
              <w:rPr>
                <w:sz w:val="22"/>
                <w:szCs w:val="22"/>
                <w:lang w:eastAsia="en-US"/>
              </w:rPr>
              <w:t>с 01.01.2022</w:t>
            </w:r>
          </w:p>
        </w:tc>
        <w:tc>
          <w:tcPr>
            <w:tcW w:w="917" w:type="dxa"/>
            <w:vAlign w:val="center"/>
          </w:tcPr>
          <w:p w14:paraId="5790CFB6" w14:textId="77777777" w:rsidR="00256B15" w:rsidRPr="00256B15" w:rsidRDefault="00256B15" w:rsidP="00256B15">
            <w:pPr>
              <w:jc w:val="center"/>
              <w:rPr>
                <w:sz w:val="22"/>
                <w:szCs w:val="22"/>
                <w:lang w:eastAsia="en-US"/>
              </w:rPr>
            </w:pPr>
            <w:r w:rsidRPr="00256B15">
              <w:rPr>
                <w:sz w:val="22"/>
                <w:szCs w:val="22"/>
                <w:lang w:eastAsia="en-US"/>
              </w:rPr>
              <w:t>274,68</w:t>
            </w:r>
          </w:p>
        </w:tc>
        <w:tc>
          <w:tcPr>
            <w:tcW w:w="989" w:type="dxa"/>
            <w:vAlign w:val="center"/>
          </w:tcPr>
          <w:p w14:paraId="697D55E0" w14:textId="77777777" w:rsidR="00256B15" w:rsidRPr="00256B15" w:rsidRDefault="00256B15" w:rsidP="00256B15">
            <w:pPr>
              <w:jc w:val="center"/>
              <w:rPr>
                <w:sz w:val="22"/>
                <w:szCs w:val="22"/>
                <w:lang w:eastAsia="en-US"/>
              </w:rPr>
            </w:pPr>
            <w:r w:rsidRPr="00256B15">
              <w:rPr>
                <w:sz w:val="22"/>
                <w:szCs w:val="22"/>
                <w:lang w:eastAsia="en-US"/>
              </w:rPr>
              <w:t>271,31</w:t>
            </w:r>
          </w:p>
        </w:tc>
        <w:tc>
          <w:tcPr>
            <w:tcW w:w="992" w:type="dxa"/>
            <w:vAlign w:val="center"/>
          </w:tcPr>
          <w:p w14:paraId="08546DA3" w14:textId="77777777" w:rsidR="00256B15" w:rsidRPr="00256B15" w:rsidRDefault="00256B15" w:rsidP="00256B15">
            <w:pPr>
              <w:jc w:val="center"/>
              <w:rPr>
                <w:sz w:val="22"/>
                <w:szCs w:val="22"/>
                <w:lang w:eastAsia="en-US"/>
              </w:rPr>
            </w:pPr>
            <w:r w:rsidRPr="00256B15">
              <w:rPr>
                <w:sz w:val="22"/>
                <w:szCs w:val="22"/>
                <w:lang w:eastAsia="en-US"/>
              </w:rPr>
              <w:t>289,82</w:t>
            </w:r>
          </w:p>
        </w:tc>
        <w:tc>
          <w:tcPr>
            <w:tcW w:w="992" w:type="dxa"/>
            <w:vAlign w:val="center"/>
          </w:tcPr>
          <w:p w14:paraId="29FEB1FA" w14:textId="77777777" w:rsidR="00256B15" w:rsidRPr="00256B15" w:rsidRDefault="00256B15" w:rsidP="00256B15">
            <w:pPr>
              <w:jc w:val="center"/>
              <w:rPr>
                <w:sz w:val="22"/>
                <w:szCs w:val="22"/>
                <w:lang w:eastAsia="en-US"/>
              </w:rPr>
            </w:pPr>
            <w:r w:rsidRPr="00256B15">
              <w:rPr>
                <w:sz w:val="22"/>
                <w:szCs w:val="22"/>
                <w:lang w:eastAsia="en-US"/>
              </w:rPr>
              <w:t>276,36</w:t>
            </w:r>
          </w:p>
        </w:tc>
        <w:tc>
          <w:tcPr>
            <w:tcW w:w="855" w:type="dxa"/>
            <w:vAlign w:val="center"/>
          </w:tcPr>
          <w:p w14:paraId="2AFE7A4B" w14:textId="77777777" w:rsidR="00256B15" w:rsidRPr="00256B15" w:rsidRDefault="00256B15" w:rsidP="00256B15">
            <w:pPr>
              <w:jc w:val="center"/>
              <w:rPr>
                <w:sz w:val="22"/>
                <w:szCs w:val="22"/>
                <w:lang w:eastAsia="en-US"/>
              </w:rPr>
            </w:pPr>
            <w:r w:rsidRPr="00256B15">
              <w:rPr>
                <w:sz w:val="22"/>
                <w:szCs w:val="22"/>
                <w:lang w:eastAsia="en-US"/>
              </w:rPr>
              <w:t>228,90</w:t>
            </w:r>
          </w:p>
        </w:tc>
        <w:tc>
          <w:tcPr>
            <w:tcW w:w="992" w:type="dxa"/>
            <w:vAlign w:val="center"/>
          </w:tcPr>
          <w:p w14:paraId="7FA66B1B" w14:textId="77777777" w:rsidR="00256B15" w:rsidRPr="00256B15" w:rsidRDefault="00256B15" w:rsidP="00256B15">
            <w:pPr>
              <w:jc w:val="center"/>
              <w:rPr>
                <w:sz w:val="22"/>
                <w:szCs w:val="22"/>
                <w:lang w:eastAsia="en-US"/>
              </w:rPr>
            </w:pPr>
            <w:r w:rsidRPr="00256B15">
              <w:rPr>
                <w:sz w:val="22"/>
                <w:szCs w:val="22"/>
                <w:lang w:eastAsia="en-US"/>
              </w:rPr>
              <w:t>226,09</w:t>
            </w:r>
          </w:p>
        </w:tc>
        <w:tc>
          <w:tcPr>
            <w:tcW w:w="988" w:type="dxa"/>
            <w:vAlign w:val="center"/>
          </w:tcPr>
          <w:p w14:paraId="2E67DF2C" w14:textId="77777777" w:rsidR="00256B15" w:rsidRPr="00256B15" w:rsidRDefault="00256B15" w:rsidP="00256B15">
            <w:pPr>
              <w:jc w:val="center"/>
              <w:rPr>
                <w:sz w:val="22"/>
                <w:szCs w:val="22"/>
                <w:lang w:eastAsia="en-US"/>
              </w:rPr>
            </w:pPr>
            <w:r w:rsidRPr="00256B15">
              <w:rPr>
                <w:sz w:val="22"/>
                <w:szCs w:val="22"/>
                <w:lang w:eastAsia="en-US"/>
              </w:rPr>
              <w:t>241,52</w:t>
            </w:r>
          </w:p>
        </w:tc>
        <w:tc>
          <w:tcPr>
            <w:tcW w:w="992" w:type="dxa"/>
            <w:vAlign w:val="center"/>
          </w:tcPr>
          <w:p w14:paraId="61E97845" w14:textId="77777777" w:rsidR="00256B15" w:rsidRPr="00256B15" w:rsidRDefault="00256B15" w:rsidP="00256B15">
            <w:pPr>
              <w:jc w:val="center"/>
              <w:rPr>
                <w:sz w:val="22"/>
                <w:szCs w:val="22"/>
                <w:lang w:eastAsia="en-US"/>
              </w:rPr>
            </w:pPr>
            <w:r w:rsidRPr="00256B15">
              <w:rPr>
                <w:sz w:val="22"/>
                <w:szCs w:val="22"/>
                <w:lang w:eastAsia="en-US"/>
              </w:rPr>
              <w:t>230,30</w:t>
            </w:r>
          </w:p>
        </w:tc>
        <w:tc>
          <w:tcPr>
            <w:tcW w:w="993" w:type="dxa"/>
            <w:vAlign w:val="center"/>
          </w:tcPr>
          <w:p w14:paraId="54B7CE60" w14:textId="77777777" w:rsidR="00256B15" w:rsidRPr="00256B15" w:rsidRDefault="00256B15" w:rsidP="00256B15">
            <w:pPr>
              <w:jc w:val="center"/>
              <w:rPr>
                <w:sz w:val="22"/>
                <w:szCs w:val="22"/>
                <w:lang w:eastAsia="en-US"/>
              </w:rPr>
            </w:pPr>
            <w:r w:rsidRPr="00256B15">
              <w:rPr>
                <w:sz w:val="22"/>
                <w:szCs w:val="22"/>
                <w:lang w:eastAsia="en-US"/>
              </w:rPr>
              <w:t>38,14</w:t>
            </w:r>
          </w:p>
        </w:tc>
        <w:tc>
          <w:tcPr>
            <w:tcW w:w="1138" w:type="dxa"/>
            <w:vAlign w:val="center"/>
          </w:tcPr>
          <w:p w14:paraId="2A751484" w14:textId="77777777" w:rsidR="00256B15" w:rsidRPr="00256B15" w:rsidRDefault="00256B15" w:rsidP="00256B15">
            <w:pPr>
              <w:jc w:val="center"/>
              <w:rPr>
                <w:sz w:val="22"/>
                <w:szCs w:val="22"/>
                <w:lang w:eastAsia="en-US"/>
              </w:rPr>
            </w:pPr>
            <w:r w:rsidRPr="00256B15">
              <w:rPr>
                <w:sz w:val="22"/>
                <w:szCs w:val="22"/>
                <w:lang w:eastAsia="en-US"/>
              </w:rPr>
              <w:t>3 506,57</w:t>
            </w:r>
          </w:p>
        </w:tc>
        <w:tc>
          <w:tcPr>
            <w:tcW w:w="1275" w:type="dxa"/>
            <w:vAlign w:val="center"/>
          </w:tcPr>
          <w:p w14:paraId="68A0C50C" w14:textId="77777777" w:rsidR="00256B15" w:rsidRPr="00256B15" w:rsidRDefault="00256B15" w:rsidP="00256B15">
            <w:pPr>
              <w:jc w:val="center"/>
              <w:rPr>
                <w:sz w:val="22"/>
                <w:szCs w:val="22"/>
              </w:rPr>
            </w:pPr>
            <w:r w:rsidRPr="00256B15">
              <w:rPr>
                <w:sz w:val="22"/>
                <w:szCs w:val="22"/>
                <w:lang w:eastAsia="en-US"/>
              </w:rPr>
              <w:t>x</w:t>
            </w:r>
          </w:p>
        </w:tc>
        <w:tc>
          <w:tcPr>
            <w:tcW w:w="1134" w:type="dxa"/>
            <w:vAlign w:val="center"/>
          </w:tcPr>
          <w:p w14:paraId="7AB446EE" w14:textId="77777777" w:rsidR="00256B15" w:rsidRPr="00256B15" w:rsidRDefault="00256B15" w:rsidP="00256B15">
            <w:pPr>
              <w:jc w:val="center"/>
              <w:rPr>
                <w:sz w:val="22"/>
                <w:szCs w:val="22"/>
              </w:rPr>
            </w:pPr>
            <w:r w:rsidRPr="00256B15">
              <w:rPr>
                <w:sz w:val="22"/>
                <w:szCs w:val="22"/>
                <w:lang w:eastAsia="en-US"/>
              </w:rPr>
              <w:t>x</w:t>
            </w:r>
          </w:p>
        </w:tc>
      </w:tr>
      <w:tr w:rsidR="00256B15" w:rsidRPr="00256B15" w14:paraId="482A8CDA" w14:textId="77777777" w:rsidTr="006E50CB">
        <w:trPr>
          <w:trHeight w:val="281"/>
          <w:jc w:val="center"/>
        </w:trPr>
        <w:tc>
          <w:tcPr>
            <w:tcW w:w="1809" w:type="dxa"/>
            <w:vMerge/>
            <w:tcBorders>
              <w:left w:val="single" w:sz="4" w:space="0" w:color="auto"/>
              <w:right w:val="single" w:sz="4" w:space="0" w:color="auto"/>
            </w:tcBorders>
            <w:vAlign w:val="center"/>
          </w:tcPr>
          <w:p w14:paraId="5DE467F4" w14:textId="77777777" w:rsidR="00256B15" w:rsidRPr="00256B15" w:rsidRDefault="00256B15" w:rsidP="00256B15">
            <w:pPr>
              <w:jc w:val="center"/>
              <w:rPr>
                <w:bCs/>
                <w:color w:val="000000"/>
                <w:kern w:val="32"/>
                <w:lang w:eastAsia="en-US"/>
              </w:rPr>
            </w:pPr>
          </w:p>
        </w:tc>
        <w:tc>
          <w:tcPr>
            <w:tcW w:w="1276" w:type="dxa"/>
            <w:vAlign w:val="center"/>
          </w:tcPr>
          <w:p w14:paraId="1E74F241" w14:textId="77777777" w:rsidR="00256B15" w:rsidRPr="00256B15" w:rsidRDefault="00256B15" w:rsidP="00256B15">
            <w:pPr>
              <w:tabs>
                <w:tab w:val="left" w:pos="3052"/>
              </w:tabs>
              <w:ind w:left="-158" w:right="-194"/>
              <w:jc w:val="center"/>
              <w:rPr>
                <w:sz w:val="22"/>
                <w:szCs w:val="22"/>
                <w:lang w:eastAsia="en-US"/>
              </w:rPr>
            </w:pPr>
            <w:r w:rsidRPr="00256B15">
              <w:rPr>
                <w:sz w:val="22"/>
                <w:szCs w:val="22"/>
                <w:lang w:eastAsia="en-US"/>
              </w:rPr>
              <w:t>с 01.07.2022</w:t>
            </w:r>
          </w:p>
        </w:tc>
        <w:tc>
          <w:tcPr>
            <w:tcW w:w="917" w:type="dxa"/>
            <w:vAlign w:val="center"/>
          </w:tcPr>
          <w:p w14:paraId="077E6FB3" w14:textId="77777777" w:rsidR="00256B15" w:rsidRPr="00256B15" w:rsidRDefault="00256B15" w:rsidP="00256B15">
            <w:pPr>
              <w:jc w:val="center"/>
              <w:rPr>
                <w:sz w:val="22"/>
                <w:szCs w:val="22"/>
                <w:lang w:eastAsia="en-US"/>
              </w:rPr>
            </w:pPr>
            <w:r w:rsidRPr="00256B15">
              <w:rPr>
                <w:sz w:val="22"/>
                <w:szCs w:val="22"/>
                <w:lang w:eastAsia="en-US"/>
              </w:rPr>
              <w:t>293,94</w:t>
            </w:r>
          </w:p>
        </w:tc>
        <w:tc>
          <w:tcPr>
            <w:tcW w:w="989" w:type="dxa"/>
            <w:vAlign w:val="center"/>
          </w:tcPr>
          <w:p w14:paraId="188FCF77" w14:textId="77777777" w:rsidR="00256B15" w:rsidRPr="00256B15" w:rsidRDefault="00256B15" w:rsidP="00256B15">
            <w:pPr>
              <w:jc w:val="center"/>
              <w:rPr>
                <w:sz w:val="22"/>
                <w:szCs w:val="22"/>
                <w:lang w:eastAsia="en-US"/>
              </w:rPr>
            </w:pPr>
            <w:r w:rsidRPr="00256B15">
              <w:rPr>
                <w:sz w:val="22"/>
                <w:szCs w:val="22"/>
                <w:lang w:eastAsia="en-US"/>
              </w:rPr>
              <w:t>290,30</w:t>
            </w:r>
          </w:p>
        </w:tc>
        <w:tc>
          <w:tcPr>
            <w:tcW w:w="992" w:type="dxa"/>
            <w:vAlign w:val="center"/>
          </w:tcPr>
          <w:p w14:paraId="6016CCDD" w14:textId="77777777" w:rsidR="00256B15" w:rsidRPr="00256B15" w:rsidRDefault="00256B15" w:rsidP="00256B15">
            <w:pPr>
              <w:jc w:val="center"/>
              <w:rPr>
                <w:sz w:val="22"/>
                <w:szCs w:val="22"/>
                <w:lang w:eastAsia="en-US"/>
              </w:rPr>
            </w:pPr>
            <w:r w:rsidRPr="00256B15">
              <w:rPr>
                <w:sz w:val="22"/>
                <w:szCs w:val="22"/>
                <w:lang w:eastAsia="en-US"/>
              </w:rPr>
              <w:t>310,25</w:t>
            </w:r>
          </w:p>
        </w:tc>
        <w:tc>
          <w:tcPr>
            <w:tcW w:w="992" w:type="dxa"/>
            <w:vAlign w:val="center"/>
          </w:tcPr>
          <w:p w14:paraId="65BE22CF" w14:textId="77777777" w:rsidR="00256B15" w:rsidRPr="00256B15" w:rsidRDefault="00256B15" w:rsidP="00256B15">
            <w:pPr>
              <w:jc w:val="center"/>
              <w:rPr>
                <w:sz w:val="22"/>
                <w:szCs w:val="22"/>
                <w:lang w:eastAsia="en-US"/>
              </w:rPr>
            </w:pPr>
            <w:r w:rsidRPr="00256B15">
              <w:rPr>
                <w:sz w:val="22"/>
                <w:szCs w:val="22"/>
                <w:lang w:eastAsia="en-US"/>
              </w:rPr>
              <w:t>295,75</w:t>
            </w:r>
          </w:p>
        </w:tc>
        <w:tc>
          <w:tcPr>
            <w:tcW w:w="855" w:type="dxa"/>
            <w:vAlign w:val="center"/>
          </w:tcPr>
          <w:p w14:paraId="4A4A47F3" w14:textId="77777777" w:rsidR="00256B15" w:rsidRPr="00256B15" w:rsidRDefault="00256B15" w:rsidP="00256B15">
            <w:pPr>
              <w:jc w:val="center"/>
              <w:rPr>
                <w:sz w:val="22"/>
                <w:szCs w:val="22"/>
                <w:lang w:eastAsia="en-US"/>
              </w:rPr>
            </w:pPr>
            <w:r w:rsidRPr="00256B15">
              <w:rPr>
                <w:sz w:val="22"/>
                <w:szCs w:val="22"/>
                <w:lang w:eastAsia="en-US"/>
              </w:rPr>
              <w:t>244,95</w:t>
            </w:r>
          </w:p>
        </w:tc>
        <w:tc>
          <w:tcPr>
            <w:tcW w:w="992" w:type="dxa"/>
            <w:vAlign w:val="center"/>
          </w:tcPr>
          <w:p w14:paraId="1EB70C92" w14:textId="77777777" w:rsidR="00256B15" w:rsidRPr="00256B15" w:rsidRDefault="00256B15" w:rsidP="00256B15">
            <w:pPr>
              <w:jc w:val="center"/>
              <w:rPr>
                <w:sz w:val="22"/>
                <w:szCs w:val="22"/>
                <w:lang w:eastAsia="en-US"/>
              </w:rPr>
            </w:pPr>
            <w:r w:rsidRPr="00256B15">
              <w:rPr>
                <w:sz w:val="22"/>
                <w:szCs w:val="22"/>
                <w:lang w:eastAsia="en-US"/>
              </w:rPr>
              <w:t>241,92</w:t>
            </w:r>
          </w:p>
        </w:tc>
        <w:tc>
          <w:tcPr>
            <w:tcW w:w="988" w:type="dxa"/>
            <w:vAlign w:val="center"/>
          </w:tcPr>
          <w:p w14:paraId="6F6A07F7" w14:textId="77777777" w:rsidR="00256B15" w:rsidRPr="00256B15" w:rsidRDefault="00256B15" w:rsidP="00256B15">
            <w:pPr>
              <w:jc w:val="center"/>
              <w:rPr>
                <w:sz w:val="22"/>
                <w:szCs w:val="22"/>
                <w:lang w:eastAsia="en-US"/>
              </w:rPr>
            </w:pPr>
            <w:r w:rsidRPr="00256B15">
              <w:rPr>
                <w:sz w:val="22"/>
                <w:szCs w:val="22"/>
                <w:lang w:eastAsia="en-US"/>
              </w:rPr>
              <w:t>258,54</w:t>
            </w:r>
          </w:p>
        </w:tc>
        <w:tc>
          <w:tcPr>
            <w:tcW w:w="992" w:type="dxa"/>
            <w:vAlign w:val="center"/>
          </w:tcPr>
          <w:p w14:paraId="51C08125" w14:textId="77777777" w:rsidR="00256B15" w:rsidRPr="00256B15" w:rsidRDefault="00256B15" w:rsidP="00256B15">
            <w:pPr>
              <w:jc w:val="center"/>
              <w:rPr>
                <w:sz w:val="22"/>
                <w:szCs w:val="22"/>
                <w:lang w:eastAsia="en-US"/>
              </w:rPr>
            </w:pPr>
            <w:r w:rsidRPr="00256B15">
              <w:rPr>
                <w:sz w:val="22"/>
                <w:szCs w:val="22"/>
                <w:lang w:eastAsia="en-US"/>
              </w:rPr>
              <w:t>246,46</w:t>
            </w:r>
          </w:p>
        </w:tc>
        <w:tc>
          <w:tcPr>
            <w:tcW w:w="993" w:type="dxa"/>
            <w:vAlign w:val="center"/>
          </w:tcPr>
          <w:p w14:paraId="6127505E" w14:textId="77777777" w:rsidR="00256B15" w:rsidRPr="00256B15" w:rsidRDefault="00256B15" w:rsidP="00256B15">
            <w:pPr>
              <w:jc w:val="center"/>
              <w:rPr>
                <w:sz w:val="22"/>
                <w:szCs w:val="22"/>
                <w:lang w:eastAsia="en-US"/>
              </w:rPr>
            </w:pPr>
            <w:r w:rsidRPr="00256B15">
              <w:rPr>
                <w:sz w:val="22"/>
                <w:szCs w:val="22"/>
                <w:lang w:eastAsia="en-US"/>
              </w:rPr>
              <w:t>39,50</w:t>
            </w:r>
          </w:p>
        </w:tc>
        <w:tc>
          <w:tcPr>
            <w:tcW w:w="1138" w:type="dxa"/>
            <w:vAlign w:val="center"/>
          </w:tcPr>
          <w:p w14:paraId="3C42FD84" w14:textId="77777777" w:rsidR="00256B15" w:rsidRPr="00256B15" w:rsidRDefault="00256B15" w:rsidP="00256B15">
            <w:pPr>
              <w:jc w:val="center"/>
              <w:rPr>
                <w:sz w:val="22"/>
                <w:szCs w:val="22"/>
                <w:lang w:eastAsia="en-US"/>
              </w:rPr>
            </w:pPr>
            <w:r w:rsidRPr="00256B15">
              <w:rPr>
                <w:sz w:val="22"/>
                <w:szCs w:val="22"/>
                <w:lang w:eastAsia="en-US"/>
              </w:rPr>
              <w:t>3 776,58</w:t>
            </w:r>
          </w:p>
        </w:tc>
        <w:tc>
          <w:tcPr>
            <w:tcW w:w="1275" w:type="dxa"/>
            <w:vAlign w:val="center"/>
          </w:tcPr>
          <w:p w14:paraId="710482D9" w14:textId="77777777" w:rsidR="00256B15" w:rsidRPr="00256B15" w:rsidRDefault="00256B15" w:rsidP="00256B15">
            <w:pPr>
              <w:jc w:val="center"/>
              <w:rPr>
                <w:sz w:val="22"/>
                <w:szCs w:val="22"/>
              </w:rPr>
            </w:pPr>
            <w:r w:rsidRPr="00256B15">
              <w:rPr>
                <w:sz w:val="22"/>
                <w:szCs w:val="22"/>
                <w:lang w:eastAsia="en-US"/>
              </w:rPr>
              <w:t>x</w:t>
            </w:r>
          </w:p>
        </w:tc>
        <w:tc>
          <w:tcPr>
            <w:tcW w:w="1134" w:type="dxa"/>
            <w:vAlign w:val="center"/>
          </w:tcPr>
          <w:p w14:paraId="551CAD20" w14:textId="77777777" w:rsidR="00256B15" w:rsidRPr="00256B15" w:rsidRDefault="00256B15" w:rsidP="00256B15">
            <w:pPr>
              <w:jc w:val="center"/>
              <w:rPr>
                <w:sz w:val="22"/>
                <w:szCs w:val="22"/>
              </w:rPr>
            </w:pPr>
            <w:r w:rsidRPr="00256B15">
              <w:rPr>
                <w:sz w:val="22"/>
                <w:szCs w:val="22"/>
                <w:lang w:eastAsia="en-US"/>
              </w:rPr>
              <w:t>x</w:t>
            </w:r>
          </w:p>
        </w:tc>
      </w:tr>
      <w:tr w:rsidR="00256B15" w:rsidRPr="00256B15" w14:paraId="557D82AA" w14:textId="77777777" w:rsidTr="006E50CB">
        <w:trPr>
          <w:trHeight w:val="281"/>
          <w:jc w:val="center"/>
        </w:trPr>
        <w:tc>
          <w:tcPr>
            <w:tcW w:w="1809" w:type="dxa"/>
            <w:vMerge/>
            <w:tcBorders>
              <w:left w:val="single" w:sz="4" w:space="0" w:color="auto"/>
              <w:right w:val="single" w:sz="4" w:space="0" w:color="auto"/>
            </w:tcBorders>
            <w:vAlign w:val="center"/>
          </w:tcPr>
          <w:p w14:paraId="236A5413" w14:textId="77777777" w:rsidR="00256B15" w:rsidRPr="00256B15" w:rsidRDefault="00256B15" w:rsidP="00256B15">
            <w:pPr>
              <w:jc w:val="center"/>
              <w:rPr>
                <w:bCs/>
                <w:color w:val="000000"/>
                <w:kern w:val="32"/>
                <w:lang w:eastAsia="en-US"/>
              </w:rPr>
            </w:pPr>
          </w:p>
        </w:tc>
        <w:tc>
          <w:tcPr>
            <w:tcW w:w="1276" w:type="dxa"/>
            <w:vAlign w:val="center"/>
          </w:tcPr>
          <w:p w14:paraId="41281E51" w14:textId="77777777" w:rsidR="00256B15" w:rsidRPr="00256B15" w:rsidRDefault="00256B15" w:rsidP="00256B15">
            <w:pPr>
              <w:tabs>
                <w:tab w:val="left" w:pos="3052"/>
              </w:tabs>
              <w:ind w:left="-158" w:right="-194"/>
              <w:jc w:val="center"/>
              <w:rPr>
                <w:sz w:val="22"/>
                <w:szCs w:val="22"/>
                <w:lang w:eastAsia="en-US"/>
              </w:rPr>
            </w:pPr>
            <w:r w:rsidRPr="00256B15">
              <w:rPr>
                <w:sz w:val="22"/>
                <w:szCs w:val="22"/>
                <w:lang w:eastAsia="en-US"/>
              </w:rPr>
              <w:t>с 01.01.2023</w:t>
            </w:r>
          </w:p>
        </w:tc>
        <w:tc>
          <w:tcPr>
            <w:tcW w:w="917" w:type="dxa"/>
            <w:vAlign w:val="center"/>
          </w:tcPr>
          <w:p w14:paraId="3B1FD2DB" w14:textId="77777777" w:rsidR="00256B15" w:rsidRPr="00256B15" w:rsidRDefault="00256B15" w:rsidP="00256B15">
            <w:pPr>
              <w:jc w:val="center"/>
              <w:rPr>
                <w:sz w:val="22"/>
                <w:szCs w:val="22"/>
                <w:lang w:eastAsia="en-US"/>
              </w:rPr>
            </w:pPr>
            <w:r w:rsidRPr="00256B15">
              <w:rPr>
                <w:sz w:val="22"/>
                <w:szCs w:val="22"/>
                <w:lang w:eastAsia="en-US"/>
              </w:rPr>
              <w:t>293,94</w:t>
            </w:r>
          </w:p>
        </w:tc>
        <w:tc>
          <w:tcPr>
            <w:tcW w:w="989" w:type="dxa"/>
            <w:vAlign w:val="center"/>
          </w:tcPr>
          <w:p w14:paraId="4EE8F5B2" w14:textId="77777777" w:rsidR="00256B15" w:rsidRPr="00256B15" w:rsidRDefault="00256B15" w:rsidP="00256B15">
            <w:pPr>
              <w:jc w:val="center"/>
              <w:rPr>
                <w:sz w:val="22"/>
                <w:szCs w:val="22"/>
                <w:lang w:eastAsia="en-US"/>
              </w:rPr>
            </w:pPr>
            <w:r w:rsidRPr="00256B15">
              <w:rPr>
                <w:sz w:val="22"/>
                <w:szCs w:val="22"/>
                <w:lang w:eastAsia="en-US"/>
              </w:rPr>
              <w:t>290,30</w:t>
            </w:r>
          </w:p>
        </w:tc>
        <w:tc>
          <w:tcPr>
            <w:tcW w:w="992" w:type="dxa"/>
            <w:vAlign w:val="center"/>
          </w:tcPr>
          <w:p w14:paraId="5A269B35" w14:textId="77777777" w:rsidR="00256B15" w:rsidRPr="00256B15" w:rsidRDefault="00256B15" w:rsidP="00256B15">
            <w:pPr>
              <w:jc w:val="center"/>
              <w:rPr>
                <w:sz w:val="22"/>
                <w:szCs w:val="22"/>
                <w:lang w:eastAsia="en-US"/>
              </w:rPr>
            </w:pPr>
            <w:r w:rsidRPr="00256B15">
              <w:rPr>
                <w:sz w:val="22"/>
                <w:szCs w:val="22"/>
                <w:lang w:eastAsia="en-US"/>
              </w:rPr>
              <w:t>310,25</w:t>
            </w:r>
          </w:p>
        </w:tc>
        <w:tc>
          <w:tcPr>
            <w:tcW w:w="992" w:type="dxa"/>
            <w:vAlign w:val="center"/>
          </w:tcPr>
          <w:p w14:paraId="161D2F86" w14:textId="77777777" w:rsidR="00256B15" w:rsidRPr="00256B15" w:rsidRDefault="00256B15" w:rsidP="00256B15">
            <w:pPr>
              <w:jc w:val="center"/>
              <w:rPr>
                <w:sz w:val="22"/>
                <w:szCs w:val="22"/>
                <w:lang w:eastAsia="en-US"/>
              </w:rPr>
            </w:pPr>
            <w:r w:rsidRPr="00256B15">
              <w:rPr>
                <w:sz w:val="22"/>
                <w:szCs w:val="22"/>
                <w:lang w:eastAsia="en-US"/>
              </w:rPr>
              <w:t>295,75</w:t>
            </w:r>
          </w:p>
        </w:tc>
        <w:tc>
          <w:tcPr>
            <w:tcW w:w="855" w:type="dxa"/>
            <w:vAlign w:val="center"/>
          </w:tcPr>
          <w:p w14:paraId="78B4F766" w14:textId="77777777" w:rsidR="00256B15" w:rsidRPr="00256B15" w:rsidRDefault="00256B15" w:rsidP="00256B15">
            <w:pPr>
              <w:jc w:val="center"/>
              <w:rPr>
                <w:sz w:val="22"/>
                <w:szCs w:val="22"/>
                <w:lang w:eastAsia="en-US"/>
              </w:rPr>
            </w:pPr>
            <w:r w:rsidRPr="00256B15">
              <w:rPr>
                <w:sz w:val="22"/>
                <w:szCs w:val="22"/>
                <w:lang w:eastAsia="en-US"/>
              </w:rPr>
              <w:t>244,95</w:t>
            </w:r>
          </w:p>
        </w:tc>
        <w:tc>
          <w:tcPr>
            <w:tcW w:w="992" w:type="dxa"/>
            <w:vAlign w:val="center"/>
          </w:tcPr>
          <w:p w14:paraId="51840E72" w14:textId="77777777" w:rsidR="00256B15" w:rsidRPr="00256B15" w:rsidRDefault="00256B15" w:rsidP="00256B15">
            <w:pPr>
              <w:jc w:val="center"/>
              <w:rPr>
                <w:sz w:val="22"/>
                <w:szCs w:val="22"/>
                <w:lang w:eastAsia="en-US"/>
              </w:rPr>
            </w:pPr>
            <w:r w:rsidRPr="00256B15">
              <w:rPr>
                <w:sz w:val="22"/>
                <w:szCs w:val="22"/>
                <w:lang w:eastAsia="en-US"/>
              </w:rPr>
              <w:t>241,92</w:t>
            </w:r>
          </w:p>
        </w:tc>
        <w:tc>
          <w:tcPr>
            <w:tcW w:w="988" w:type="dxa"/>
            <w:vAlign w:val="center"/>
          </w:tcPr>
          <w:p w14:paraId="522B1822" w14:textId="77777777" w:rsidR="00256B15" w:rsidRPr="00256B15" w:rsidRDefault="00256B15" w:rsidP="00256B15">
            <w:pPr>
              <w:jc w:val="center"/>
              <w:rPr>
                <w:sz w:val="22"/>
                <w:szCs w:val="22"/>
                <w:lang w:eastAsia="en-US"/>
              </w:rPr>
            </w:pPr>
            <w:r w:rsidRPr="00256B15">
              <w:rPr>
                <w:sz w:val="22"/>
                <w:szCs w:val="22"/>
                <w:lang w:eastAsia="en-US"/>
              </w:rPr>
              <w:t>258,54</w:t>
            </w:r>
          </w:p>
        </w:tc>
        <w:tc>
          <w:tcPr>
            <w:tcW w:w="992" w:type="dxa"/>
            <w:vAlign w:val="center"/>
          </w:tcPr>
          <w:p w14:paraId="5A49BFB2" w14:textId="77777777" w:rsidR="00256B15" w:rsidRPr="00256B15" w:rsidRDefault="00256B15" w:rsidP="00256B15">
            <w:pPr>
              <w:jc w:val="center"/>
              <w:rPr>
                <w:sz w:val="22"/>
                <w:szCs w:val="22"/>
                <w:lang w:eastAsia="en-US"/>
              </w:rPr>
            </w:pPr>
            <w:r w:rsidRPr="00256B15">
              <w:rPr>
                <w:sz w:val="22"/>
                <w:szCs w:val="22"/>
                <w:lang w:eastAsia="en-US"/>
              </w:rPr>
              <w:t>246,46</w:t>
            </w:r>
          </w:p>
        </w:tc>
        <w:tc>
          <w:tcPr>
            <w:tcW w:w="993" w:type="dxa"/>
            <w:vAlign w:val="center"/>
          </w:tcPr>
          <w:p w14:paraId="5A4BE65B" w14:textId="77777777" w:rsidR="00256B15" w:rsidRPr="00256B15" w:rsidRDefault="00256B15" w:rsidP="00256B15">
            <w:pPr>
              <w:jc w:val="center"/>
              <w:rPr>
                <w:sz w:val="22"/>
                <w:szCs w:val="22"/>
                <w:lang w:eastAsia="en-US"/>
              </w:rPr>
            </w:pPr>
            <w:r w:rsidRPr="00256B15">
              <w:rPr>
                <w:sz w:val="22"/>
                <w:szCs w:val="22"/>
                <w:lang w:eastAsia="en-US"/>
              </w:rPr>
              <w:t>39,50</w:t>
            </w:r>
          </w:p>
        </w:tc>
        <w:tc>
          <w:tcPr>
            <w:tcW w:w="1138" w:type="dxa"/>
            <w:vAlign w:val="center"/>
          </w:tcPr>
          <w:p w14:paraId="2CD110F8" w14:textId="77777777" w:rsidR="00256B15" w:rsidRPr="00256B15" w:rsidRDefault="00256B15" w:rsidP="00256B15">
            <w:pPr>
              <w:jc w:val="center"/>
              <w:rPr>
                <w:sz w:val="22"/>
                <w:szCs w:val="22"/>
                <w:lang w:eastAsia="en-US"/>
              </w:rPr>
            </w:pPr>
            <w:r w:rsidRPr="00256B15">
              <w:rPr>
                <w:sz w:val="22"/>
                <w:szCs w:val="22"/>
                <w:lang w:eastAsia="en-US"/>
              </w:rPr>
              <w:t>3 776,58</w:t>
            </w:r>
          </w:p>
        </w:tc>
        <w:tc>
          <w:tcPr>
            <w:tcW w:w="1275" w:type="dxa"/>
            <w:vAlign w:val="center"/>
          </w:tcPr>
          <w:p w14:paraId="6B84C0C0" w14:textId="77777777" w:rsidR="00256B15" w:rsidRPr="00256B15" w:rsidRDefault="00256B15" w:rsidP="00256B15">
            <w:pPr>
              <w:jc w:val="center"/>
              <w:rPr>
                <w:sz w:val="22"/>
                <w:szCs w:val="22"/>
              </w:rPr>
            </w:pPr>
            <w:r w:rsidRPr="00256B15">
              <w:rPr>
                <w:sz w:val="22"/>
                <w:szCs w:val="22"/>
                <w:lang w:eastAsia="en-US"/>
              </w:rPr>
              <w:t>x</w:t>
            </w:r>
          </w:p>
        </w:tc>
        <w:tc>
          <w:tcPr>
            <w:tcW w:w="1134" w:type="dxa"/>
            <w:vAlign w:val="center"/>
          </w:tcPr>
          <w:p w14:paraId="5EE36A9A" w14:textId="77777777" w:rsidR="00256B15" w:rsidRPr="00256B15" w:rsidRDefault="00256B15" w:rsidP="00256B15">
            <w:pPr>
              <w:jc w:val="center"/>
              <w:rPr>
                <w:sz w:val="22"/>
                <w:szCs w:val="22"/>
              </w:rPr>
            </w:pPr>
            <w:r w:rsidRPr="00256B15">
              <w:rPr>
                <w:sz w:val="22"/>
                <w:szCs w:val="22"/>
                <w:lang w:eastAsia="en-US"/>
              </w:rPr>
              <w:t>x</w:t>
            </w:r>
          </w:p>
        </w:tc>
      </w:tr>
      <w:tr w:rsidR="00256B15" w:rsidRPr="00256B15" w14:paraId="12E15EA6" w14:textId="77777777" w:rsidTr="006E50CB">
        <w:trPr>
          <w:trHeight w:val="281"/>
          <w:jc w:val="center"/>
        </w:trPr>
        <w:tc>
          <w:tcPr>
            <w:tcW w:w="1809" w:type="dxa"/>
            <w:tcBorders>
              <w:left w:val="single" w:sz="4" w:space="0" w:color="auto"/>
              <w:right w:val="single" w:sz="4" w:space="0" w:color="auto"/>
            </w:tcBorders>
            <w:vAlign w:val="center"/>
          </w:tcPr>
          <w:p w14:paraId="4B0AA31A" w14:textId="77777777" w:rsidR="00256B15" w:rsidRPr="00256B15" w:rsidRDefault="00256B15" w:rsidP="00256B15">
            <w:pPr>
              <w:jc w:val="center"/>
              <w:rPr>
                <w:bCs/>
                <w:color w:val="000000"/>
                <w:kern w:val="32"/>
                <w:lang w:eastAsia="en-US"/>
              </w:rPr>
            </w:pPr>
            <w:r w:rsidRPr="00256B15">
              <w:rPr>
                <w:bCs/>
                <w:color w:val="000000"/>
                <w:kern w:val="32"/>
                <w:lang w:eastAsia="en-US"/>
              </w:rPr>
              <w:t>1</w:t>
            </w:r>
          </w:p>
        </w:tc>
        <w:tc>
          <w:tcPr>
            <w:tcW w:w="1276" w:type="dxa"/>
            <w:vAlign w:val="center"/>
          </w:tcPr>
          <w:p w14:paraId="721FF322" w14:textId="77777777" w:rsidR="00256B15" w:rsidRPr="00256B15" w:rsidRDefault="00256B15" w:rsidP="00256B15">
            <w:pPr>
              <w:tabs>
                <w:tab w:val="left" w:pos="3052"/>
              </w:tabs>
              <w:ind w:hanging="108"/>
              <w:jc w:val="center"/>
              <w:rPr>
                <w:sz w:val="22"/>
                <w:szCs w:val="22"/>
                <w:lang w:eastAsia="en-US"/>
              </w:rPr>
            </w:pPr>
            <w:r w:rsidRPr="00256B15">
              <w:rPr>
                <w:sz w:val="22"/>
                <w:szCs w:val="22"/>
                <w:lang w:eastAsia="en-US"/>
              </w:rPr>
              <w:t>2</w:t>
            </w:r>
          </w:p>
        </w:tc>
        <w:tc>
          <w:tcPr>
            <w:tcW w:w="917" w:type="dxa"/>
            <w:vAlign w:val="center"/>
          </w:tcPr>
          <w:p w14:paraId="4EBF659F" w14:textId="77777777" w:rsidR="00256B15" w:rsidRPr="00256B15" w:rsidRDefault="00256B15" w:rsidP="00256B15">
            <w:pPr>
              <w:jc w:val="center"/>
              <w:rPr>
                <w:sz w:val="22"/>
                <w:szCs w:val="22"/>
                <w:lang w:eastAsia="en-US"/>
              </w:rPr>
            </w:pPr>
            <w:r w:rsidRPr="00256B15">
              <w:rPr>
                <w:sz w:val="22"/>
                <w:szCs w:val="22"/>
                <w:lang w:eastAsia="en-US"/>
              </w:rPr>
              <w:t>3</w:t>
            </w:r>
          </w:p>
        </w:tc>
        <w:tc>
          <w:tcPr>
            <w:tcW w:w="989" w:type="dxa"/>
            <w:vAlign w:val="center"/>
          </w:tcPr>
          <w:p w14:paraId="1FAA71C9" w14:textId="77777777" w:rsidR="00256B15" w:rsidRPr="00256B15" w:rsidRDefault="00256B15" w:rsidP="00256B15">
            <w:pPr>
              <w:jc w:val="center"/>
              <w:rPr>
                <w:sz w:val="22"/>
                <w:szCs w:val="22"/>
                <w:lang w:eastAsia="en-US"/>
              </w:rPr>
            </w:pPr>
            <w:r w:rsidRPr="00256B15">
              <w:rPr>
                <w:sz w:val="22"/>
                <w:szCs w:val="22"/>
                <w:lang w:eastAsia="en-US"/>
              </w:rPr>
              <w:t>4</w:t>
            </w:r>
          </w:p>
        </w:tc>
        <w:tc>
          <w:tcPr>
            <w:tcW w:w="992" w:type="dxa"/>
            <w:vAlign w:val="center"/>
          </w:tcPr>
          <w:p w14:paraId="68DBEA82" w14:textId="77777777" w:rsidR="00256B15" w:rsidRPr="00256B15" w:rsidRDefault="00256B15" w:rsidP="00256B15">
            <w:pPr>
              <w:jc w:val="center"/>
              <w:rPr>
                <w:sz w:val="22"/>
                <w:szCs w:val="22"/>
                <w:lang w:eastAsia="en-US"/>
              </w:rPr>
            </w:pPr>
            <w:r w:rsidRPr="00256B15">
              <w:rPr>
                <w:sz w:val="22"/>
                <w:szCs w:val="22"/>
                <w:lang w:eastAsia="en-US"/>
              </w:rPr>
              <w:t>5</w:t>
            </w:r>
          </w:p>
        </w:tc>
        <w:tc>
          <w:tcPr>
            <w:tcW w:w="992" w:type="dxa"/>
            <w:vAlign w:val="center"/>
          </w:tcPr>
          <w:p w14:paraId="57C069CC" w14:textId="77777777" w:rsidR="00256B15" w:rsidRPr="00256B15" w:rsidRDefault="00256B15" w:rsidP="00256B15">
            <w:pPr>
              <w:jc w:val="center"/>
              <w:rPr>
                <w:sz w:val="22"/>
                <w:szCs w:val="22"/>
                <w:lang w:eastAsia="en-US"/>
              </w:rPr>
            </w:pPr>
            <w:r w:rsidRPr="00256B15">
              <w:rPr>
                <w:sz w:val="22"/>
                <w:szCs w:val="22"/>
                <w:lang w:eastAsia="en-US"/>
              </w:rPr>
              <w:t>6</w:t>
            </w:r>
          </w:p>
        </w:tc>
        <w:tc>
          <w:tcPr>
            <w:tcW w:w="855" w:type="dxa"/>
            <w:vAlign w:val="center"/>
          </w:tcPr>
          <w:p w14:paraId="0BA79885" w14:textId="77777777" w:rsidR="00256B15" w:rsidRPr="00256B15" w:rsidRDefault="00256B15" w:rsidP="00256B15">
            <w:pPr>
              <w:jc w:val="center"/>
              <w:rPr>
                <w:sz w:val="22"/>
                <w:szCs w:val="22"/>
                <w:lang w:eastAsia="en-US"/>
              </w:rPr>
            </w:pPr>
            <w:r w:rsidRPr="00256B15">
              <w:rPr>
                <w:sz w:val="22"/>
                <w:szCs w:val="22"/>
                <w:lang w:eastAsia="en-US"/>
              </w:rPr>
              <w:t>7</w:t>
            </w:r>
          </w:p>
        </w:tc>
        <w:tc>
          <w:tcPr>
            <w:tcW w:w="992" w:type="dxa"/>
            <w:vAlign w:val="center"/>
          </w:tcPr>
          <w:p w14:paraId="3792DEE3" w14:textId="77777777" w:rsidR="00256B15" w:rsidRPr="00256B15" w:rsidRDefault="00256B15" w:rsidP="00256B15">
            <w:pPr>
              <w:jc w:val="center"/>
              <w:rPr>
                <w:sz w:val="22"/>
                <w:szCs w:val="22"/>
                <w:lang w:eastAsia="en-US"/>
              </w:rPr>
            </w:pPr>
            <w:r w:rsidRPr="00256B15">
              <w:rPr>
                <w:sz w:val="22"/>
                <w:szCs w:val="22"/>
                <w:lang w:eastAsia="en-US"/>
              </w:rPr>
              <w:t>8</w:t>
            </w:r>
          </w:p>
        </w:tc>
        <w:tc>
          <w:tcPr>
            <w:tcW w:w="988" w:type="dxa"/>
            <w:vAlign w:val="center"/>
          </w:tcPr>
          <w:p w14:paraId="187D89A0" w14:textId="77777777" w:rsidR="00256B15" w:rsidRPr="00256B15" w:rsidRDefault="00256B15" w:rsidP="00256B15">
            <w:pPr>
              <w:jc w:val="center"/>
              <w:rPr>
                <w:sz w:val="22"/>
                <w:szCs w:val="22"/>
                <w:lang w:eastAsia="en-US"/>
              </w:rPr>
            </w:pPr>
            <w:r w:rsidRPr="00256B15">
              <w:rPr>
                <w:sz w:val="22"/>
                <w:szCs w:val="22"/>
                <w:lang w:eastAsia="en-US"/>
              </w:rPr>
              <w:t>9</w:t>
            </w:r>
          </w:p>
        </w:tc>
        <w:tc>
          <w:tcPr>
            <w:tcW w:w="992" w:type="dxa"/>
            <w:vAlign w:val="center"/>
          </w:tcPr>
          <w:p w14:paraId="23158CD4" w14:textId="77777777" w:rsidR="00256B15" w:rsidRPr="00256B15" w:rsidRDefault="00256B15" w:rsidP="00256B15">
            <w:pPr>
              <w:jc w:val="center"/>
              <w:rPr>
                <w:sz w:val="22"/>
                <w:szCs w:val="22"/>
                <w:lang w:eastAsia="en-US"/>
              </w:rPr>
            </w:pPr>
            <w:r w:rsidRPr="00256B15">
              <w:rPr>
                <w:sz w:val="22"/>
                <w:szCs w:val="22"/>
                <w:lang w:eastAsia="en-US"/>
              </w:rPr>
              <w:t>10</w:t>
            </w:r>
          </w:p>
        </w:tc>
        <w:tc>
          <w:tcPr>
            <w:tcW w:w="993" w:type="dxa"/>
            <w:vAlign w:val="center"/>
          </w:tcPr>
          <w:p w14:paraId="0CC8625B" w14:textId="77777777" w:rsidR="00256B15" w:rsidRPr="00256B15" w:rsidRDefault="00256B15" w:rsidP="00256B15">
            <w:pPr>
              <w:jc w:val="center"/>
              <w:rPr>
                <w:sz w:val="22"/>
                <w:szCs w:val="22"/>
                <w:lang w:eastAsia="en-US"/>
              </w:rPr>
            </w:pPr>
            <w:r w:rsidRPr="00256B15">
              <w:rPr>
                <w:sz w:val="22"/>
                <w:szCs w:val="22"/>
                <w:lang w:eastAsia="en-US"/>
              </w:rPr>
              <w:t>11</w:t>
            </w:r>
          </w:p>
        </w:tc>
        <w:tc>
          <w:tcPr>
            <w:tcW w:w="1138" w:type="dxa"/>
            <w:vAlign w:val="center"/>
          </w:tcPr>
          <w:p w14:paraId="7E71FF84" w14:textId="77777777" w:rsidR="00256B15" w:rsidRPr="00256B15" w:rsidRDefault="00256B15" w:rsidP="00256B15">
            <w:pPr>
              <w:jc w:val="center"/>
              <w:rPr>
                <w:sz w:val="22"/>
                <w:szCs w:val="22"/>
                <w:lang w:eastAsia="en-US"/>
              </w:rPr>
            </w:pPr>
            <w:r w:rsidRPr="00256B15">
              <w:rPr>
                <w:sz w:val="22"/>
                <w:szCs w:val="22"/>
                <w:lang w:eastAsia="en-US"/>
              </w:rPr>
              <w:t>12</w:t>
            </w:r>
          </w:p>
        </w:tc>
        <w:tc>
          <w:tcPr>
            <w:tcW w:w="1275" w:type="dxa"/>
            <w:vAlign w:val="center"/>
          </w:tcPr>
          <w:p w14:paraId="76646F93" w14:textId="77777777" w:rsidR="00256B15" w:rsidRPr="00256B15" w:rsidRDefault="00256B15" w:rsidP="00256B15">
            <w:pPr>
              <w:jc w:val="center"/>
              <w:rPr>
                <w:sz w:val="22"/>
                <w:szCs w:val="22"/>
                <w:lang w:eastAsia="en-US"/>
              </w:rPr>
            </w:pPr>
            <w:r w:rsidRPr="00256B15">
              <w:rPr>
                <w:sz w:val="22"/>
                <w:szCs w:val="22"/>
                <w:lang w:eastAsia="en-US"/>
              </w:rPr>
              <w:t>12</w:t>
            </w:r>
          </w:p>
        </w:tc>
        <w:tc>
          <w:tcPr>
            <w:tcW w:w="1134" w:type="dxa"/>
            <w:vAlign w:val="center"/>
          </w:tcPr>
          <w:p w14:paraId="061947BA" w14:textId="77777777" w:rsidR="00256B15" w:rsidRPr="00256B15" w:rsidRDefault="00256B15" w:rsidP="00256B15">
            <w:pPr>
              <w:jc w:val="center"/>
              <w:rPr>
                <w:sz w:val="22"/>
                <w:szCs w:val="22"/>
                <w:lang w:eastAsia="en-US"/>
              </w:rPr>
            </w:pPr>
            <w:r w:rsidRPr="00256B15">
              <w:rPr>
                <w:sz w:val="22"/>
                <w:szCs w:val="22"/>
                <w:lang w:eastAsia="en-US"/>
              </w:rPr>
              <w:t>14</w:t>
            </w:r>
          </w:p>
        </w:tc>
      </w:tr>
      <w:tr w:rsidR="00256B15" w:rsidRPr="00256B15" w14:paraId="2B2E529F" w14:textId="77777777" w:rsidTr="006E50CB">
        <w:trPr>
          <w:trHeight w:val="281"/>
          <w:jc w:val="center"/>
        </w:trPr>
        <w:tc>
          <w:tcPr>
            <w:tcW w:w="1809" w:type="dxa"/>
            <w:vMerge w:val="restart"/>
            <w:tcBorders>
              <w:left w:val="single" w:sz="4" w:space="0" w:color="auto"/>
              <w:right w:val="single" w:sz="4" w:space="0" w:color="auto"/>
            </w:tcBorders>
            <w:vAlign w:val="center"/>
          </w:tcPr>
          <w:p w14:paraId="6AF8C2FF" w14:textId="77777777" w:rsidR="00256B15" w:rsidRPr="00256B15" w:rsidRDefault="00256B15" w:rsidP="00256B15">
            <w:pPr>
              <w:jc w:val="center"/>
              <w:rPr>
                <w:bCs/>
                <w:color w:val="000000"/>
                <w:kern w:val="32"/>
                <w:lang w:eastAsia="en-US"/>
              </w:rPr>
            </w:pPr>
          </w:p>
        </w:tc>
        <w:tc>
          <w:tcPr>
            <w:tcW w:w="1276" w:type="dxa"/>
            <w:vAlign w:val="center"/>
          </w:tcPr>
          <w:p w14:paraId="645D8F6B" w14:textId="77777777" w:rsidR="00256B15" w:rsidRPr="00256B15" w:rsidRDefault="00256B15" w:rsidP="00256B15">
            <w:pPr>
              <w:tabs>
                <w:tab w:val="left" w:pos="3052"/>
              </w:tabs>
              <w:ind w:left="-158" w:right="-194"/>
              <w:jc w:val="center"/>
              <w:rPr>
                <w:sz w:val="22"/>
                <w:szCs w:val="22"/>
              </w:rPr>
            </w:pPr>
            <w:r w:rsidRPr="00256B15">
              <w:rPr>
                <w:sz w:val="22"/>
                <w:szCs w:val="22"/>
                <w:lang w:eastAsia="en-US"/>
              </w:rPr>
              <w:t>с 01.07.2023</w:t>
            </w:r>
          </w:p>
        </w:tc>
        <w:tc>
          <w:tcPr>
            <w:tcW w:w="917" w:type="dxa"/>
            <w:vAlign w:val="center"/>
          </w:tcPr>
          <w:p w14:paraId="7453F387" w14:textId="77777777" w:rsidR="00256B15" w:rsidRPr="00256B15" w:rsidRDefault="00256B15" w:rsidP="00256B15">
            <w:pPr>
              <w:jc w:val="center"/>
              <w:rPr>
                <w:sz w:val="22"/>
                <w:szCs w:val="22"/>
                <w:lang w:eastAsia="en-US"/>
              </w:rPr>
            </w:pPr>
            <w:r w:rsidRPr="00256B15">
              <w:rPr>
                <w:sz w:val="22"/>
                <w:szCs w:val="22"/>
                <w:lang w:eastAsia="en-US"/>
              </w:rPr>
              <w:t>296,04</w:t>
            </w:r>
          </w:p>
        </w:tc>
        <w:tc>
          <w:tcPr>
            <w:tcW w:w="989" w:type="dxa"/>
            <w:vAlign w:val="center"/>
          </w:tcPr>
          <w:p w14:paraId="53B28551" w14:textId="77777777" w:rsidR="00256B15" w:rsidRPr="00256B15" w:rsidRDefault="00256B15" w:rsidP="00256B15">
            <w:pPr>
              <w:jc w:val="center"/>
              <w:rPr>
                <w:sz w:val="22"/>
                <w:szCs w:val="22"/>
                <w:lang w:eastAsia="en-US"/>
              </w:rPr>
            </w:pPr>
            <w:r w:rsidRPr="00256B15">
              <w:rPr>
                <w:sz w:val="22"/>
                <w:szCs w:val="22"/>
                <w:lang w:eastAsia="en-US"/>
              </w:rPr>
              <w:t>292,40</w:t>
            </w:r>
          </w:p>
        </w:tc>
        <w:tc>
          <w:tcPr>
            <w:tcW w:w="992" w:type="dxa"/>
            <w:vAlign w:val="center"/>
          </w:tcPr>
          <w:p w14:paraId="02B15743" w14:textId="77777777" w:rsidR="00256B15" w:rsidRPr="00256B15" w:rsidRDefault="00256B15" w:rsidP="00256B15">
            <w:pPr>
              <w:jc w:val="center"/>
              <w:rPr>
                <w:sz w:val="22"/>
                <w:szCs w:val="22"/>
                <w:lang w:eastAsia="en-US"/>
              </w:rPr>
            </w:pPr>
            <w:r w:rsidRPr="00256B15">
              <w:rPr>
                <w:sz w:val="22"/>
                <w:szCs w:val="22"/>
                <w:lang w:eastAsia="en-US"/>
              </w:rPr>
              <w:t>312,35</w:t>
            </w:r>
          </w:p>
        </w:tc>
        <w:tc>
          <w:tcPr>
            <w:tcW w:w="992" w:type="dxa"/>
            <w:vAlign w:val="center"/>
          </w:tcPr>
          <w:p w14:paraId="686D48DB" w14:textId="77777777" w:rsidR="00256B15" w:rsidRPr="00256B15" w:rsidRDefault="00256B15" w:rsidP="00256B15">
            <w:pPr>
              <w:jc w:val="center"/>
              <w:rPr>
                <w:sz w:val="22"/>
                <w:szCs w:val="22"/>
                <w:lang w:eastAsia="en-US"/>
              </w:rPr>
            </w:pPr>
            <w:r w:rsidRPr="00256B15">
              <w:rPr>
                <w:sz w:val="22"/>
                <w:szCs w:val="22"/>
                <w:lang w:eastAsia="en-US"/>
              </w:rPr>
              <w:t>297,85</w:t>
            </w:r>
          </w:p>
        </w:tc>
        <w:tc>
          <w:tcPr>
            <w:tcW w:w="855" w:type="dxa"/>
            <w:vAlign w:val="center"/>
          </w:tcPr>
          <w:p w14:paraId="4390D725" w14:textId="77777777" w:rsidR="00256B15" w:rsidRPr="00256B15" w:rsidRDefault="00256B15" w:rsidP="00256B15">
            <w:pPr>
              <w:jc w:val="center"/>
              <w:rPr>
                <w:sz w:val="22"/>
                <w:szCs w:val="22"/>
                <w:lang w:eastAsia="en-US"/>
              </w:rPr>
            </w:pPr>
            <w:r w:rsidRPr="00256B15">
              <w:rPr>
                <w:sz w:val="22"/>
                <w:szCs w:val="22"/>
                <w:lang w:eastAsia="en-US"/>
              </w:rPr>
              <w:t>246,70</w:t>
            </w:r>
          </w:p>
        </w:tc>
        <w:tc>
          <w:tcPr>
            <w:tcW w:w="992" w:type="dxa"/>
            <w:vAlign w:val="center"/>
          </w:tcPr>
          <w:p w14:paraId="269A9244" w14:textId="77777777" w:rsidR="00256B15" w:rsidRPr="00256B15" w:rsidRDefault="00256B15" w:rsidP="00256B15">
            <w:pPr>
              <w:jc w:val="center"/>
              <w:rPr>
                <w:sz w:val="22"/>
                <w:szCs w:val="22"/>
                <w:lang w:eastAsia="en-US"/>
              </w:rPr>
            </w:pPr>
            <w:r w:rsidRPr="00256B15">
              <w:rPr>
                <w:sz w:val="22"/>
                <w:szCs w:val="22"/>
                <w:lang w:eastAsia="en-US"/>
              </w:rPr>
              <w:t>243,67</w:t>
            </w:r>
          </w:p>
        </w:tc>
        <w:tc>
          <w:tcPr>
            <w:tcW w:w="988" w:type="dxa"/>
            <w:vAlign w:val="center"/>
          </w:tcPr>
          <w:p w14:paraId="12E9FCCB" w14:textId="77777777" w:rsidR="00256B15" w:rsidRPr="00256B15" w:rsidRDefault="00256B15" w:rsidP="00256B15">
            <w:pPr>
              <w:jc w:val="center"/>
              <w:rPr>
                <w:sz w:val="22"/>
                <w:szCs w:val="22"/>
                <w:lang w:eastAsia="en-US"/>
              </w:rPr>
            </w:pPr>
            <w:r w:rsidRPr="00256B15">
              <w:rPr>
                <w:sz w:val="22"/>
                <w:szCs w:val="22"/>
                <w:lang w:eastAsia="en-US"/>
              </w:rPr>
              <w:t>260,29</w:t>
            </w:r>
          </w:p>
        </w:tc>
        <w:tc>
          <w:tcPr>
            <w:tcW w:w="992" w:type="dxa"/>
            <w:vAlign w:val="center"/>
          </w:tcPr>
          <w:p w14:paraId="3593B32A" w14:textId="77777777" w:rsidR="00256B15" w:rsidRPr="00256B15" w:rsidRDefault="00256B15" w:rsidP="00256B15">
            <w:pPr>
              <w:jc w:val="center"/>
              <w:rPr>
                <w:sz w:val="22"/>
                <w:szCs w:val="22"/>
                <w:lang w:eastAsia="en-US"/>
              </w:rPr>
            </w:pPr>
            <w:r w:rsidRPr="00256B15">
              <w:rPr>
                <w:sz w:val="22"/>
                <w:szCs w:val="22"/>
                <w:lang w:eastAsia="en-US"/>
              </w:rPr>
              <w:t>248,21</w:t>
            </w:r>
          </w:p>
        </w:tc>
        <w:tc>
          <w:tcPr>
            <w:tcW w:w="993" w:type="dxa"/>
            <w:vAlign w:val="center"/>
          </w:tcPr>
          <w:p w14:paraId="7E4D2DAB" w14:textId="77777777" w:rsidR="00256B15" w:rsidRPr="00256B15" w:rsidRDefault="00256B15" w:rsidP="00256B15">
            <w:pPr>
              <w:jc w:val="center"/>
              <w:rPr>
                <w:sz w:val="22"/>
                <w:szCs w:val="22"/>
                <w:lang w:eastAsia="en-US"/>
              </w:rPr>
            </w:pPr>
            <w:r w:rsidRPr="00256B15">
              <w:rPr>
                <w:sz w:val="22"/>
                <w:szCs w:val="22"/>
                <w:lang w:eastAsia="en-US"/>
              </w:rPr>
              <w:t>41,25</w:t>
            </w:r>
          </w:p>
        </w:tc>
        <w:tc>
          <w:tcPr>
            <w:tcW w:w="1138" w:type="dxa"/>
            <w:vAlign w:val="center"/>
          </w:tcPr>
          <w:p w14:paraId="71DDEA09" w14:textId="77777777" w:rsidR="00256B15" w:rsidRPr="00256B15" w:rsidRDefault="00256B15" w:rsidP="00256B15">
            <w:pPr>
              <w:jc w:val="center"/>
              <w:rPr>
                <w:sz w:val="22"/>
                <w:szCs w:val="22"/>
                <w:lang w:eastAsia="en-US"/>
              </w:rPr>
            </w:pPr>
            <w:r w:rsidRPr="00256B15">
              <w:rPr>
                <w:sz w:val="22"/>
                <w:szCs w:val="22"/>
                <w:lang w:eastAsia="en-US"/>
              </w:rPr>
              <w:t>3 776,58</w:t>
            </w:r>
          </w:p>
        </w:tc>
        <w:tc>
          <w:tcPr>
            <w:tcW w:w="1275" w:type="dxa"/>
            <w:vAlign w:val="center"/>
          </w:tcPr>
          <w:p w14:paraId="69685148" w14:textId="77777777" w:rsidR="00256B15" w:rsidRPr="00256B15" w:rsidRDefault="00256B15" w:rsidP="00256B15">
            <w:pPr>
              <w:jc w:val="center"/>
              <w:rPr>
                <w:sz w:val="22"/>
                <w:szCs w:val="22"/>
              </w:rPr>
            </w:pPr>
            <w:r w:rsidRPr="00256B15">
              <w:rPr>
                <w:sz w:val="22"/>
                <w:szCs w:val="22"/>
                <w:lang w:eastAsia="en-US"/>
              </w:rPr>
              <w:t>x</w:t>
            </w:r>
          </w:p>
        </w:tc>
        <w:tc>
          <w:tcPr>
            <w:tcW w:w="1134" w:type="dxa"/>
            <w:vAlign w:val="center"/>
          </w:tcPr>
          <w:p w14:paraId="6203144A" w14:textId="77777777" w:rsidR="00256B15" w:rsidRPr="00256B15" w:rsidRDefault="00256B15" w:rsidP="00256B15">
            <w:pPr>
              <w:jc w:val="center"/>
              <w:rPr>
                <w:sz w:val="22"/>
                <w:szCs w:val="22"/>
              </w:rPr>
            </w:pPr>
            <w:r w:rsidRPr="00256B15">
              <w:rPr>
                <w:sz w:val="22"/>
                <w:szCs w:val="22"/>
                <w:lang w:eastAsia="en-US"/>
              </w:rPr>
              <w:t>x</w:t>
            </w:r>
          </w:p>
        </w:tc>
      </w:tr>
      <w:tr w:rsidR="00256B15" w:rsidRPr="00256B15" w14:paraId="572B9D9E" w14:textId="77777777" w:rsidTr="006E50CB">
        <w:trPr>
          <w:trHeight w:val="281"/>
          <w:jc w:val="center"/>
        </w:trPr>
        <w:tc>
          <w:tcPr>
            <w:tcW w:w="1809" w:type="dxa"/>
            <w:vMerge/>
            <w:tcBorders>
              <w:left w:val="single" w:sz="4" w:space="0" w:color="auto"/>
              <w:right w:val="single" w:sz="4" w:space="0" w:color="auto"/>
            </w:tcBorders>
            <w:vAlign w:val="center"/>
          </w:tcPr>
          <w:p w14:paraId="2B245B48" w14:textId="77777777" w:rsidR="00256B15" w:rsidRPr="00256B15" w:rsidRDefault="00256B15" w:rsidP="00256B15">
            <w:pPr>
              <w:jc w:val="center"/>
              <w:rPr>
                <w:bCs/>
                <w:color w:val="000000"/>
                <w:kern w:val="32"/>
                <w:lang w:eastAsia="en-US"/>
              </w:rPr>
            </w:pPr>
          </w:p>
        </w:tc>
        <w:tc>
          <w:tcPr>
            <w:tcW w:w="1276" w:type="dxa"/>
            <w:vAlign w:val="center"/>
          </w:tcPr>
          <w:p w14:paraId="2CCE9181" w14:textId="77777777" w:rsidR="00256B15" w:rsidRPr="00256B15" w:rsidRDefault="00256B15" w:rsidP="00256B15">
            <w:pPr>
              <w:tabs>
                <w:tab w:val="left" w:pos="3052"/>
              </w:tabs>
              <w:ind w:left="-158" w:right="-194"/>
              <w:jc w:val="center"/>
              <w:rPr>
                <w:sz w:val="22"/>
                <w:szCs w:val="22"/>
                <w:lang w:eastAsia="en-US"/>
              </w:rPr>
            </w:pPr>
            <w:r w:rsidRPr="00256B15">
              <w:rPr>
                <w:sz w:val="22"/>
                <w:szCs w:val="22"/>
                <w:lang w:eastAsia="en-US"/>
              </w:rPr>
              <w:t>с 01.01.2024</w:t>
            </w:r>
          </w:p>
        </w:tc>
        <w:tc>
          <w:tcPr>
            <w:tcW w:w="917" w:type="dxa"/>
            <w:vAlign w:val="center"/>
          </w:tcPr>
          <w:p w14:paraId="0BB0CC1F" w14:textId="77777777" w:rsidR="00256B15" w:rsidRPr="00256B15" w:rsidRDefault="00256B15" w:rsidP="00256B15">
            <w:pPr>
              <w:jc w:val="center"/>
              <w:rPr>
                <w:sz w:val="22"/>
                <w:szCs w:val="22"/>
                <w:lang w:eastAsia="en-US"/>
              </w:rPr>
            </w:pPr>
            <w:r w:rsidRPr="00256B15">
              <w:rPr>
                <w:sz w:val="22"/>
                <w:szCs w:val="22"/>
                <w:lang w:eastAsia="en-US"/>
              </w:rPr>
              <w:t>296,04</w:t>
            </w:r>
          </w:p>
        </w:tc>
        <w:tc>
          <w:tcPr>
            <w:tcW w:w="989" w:type="dxa"/>
            <w:vAlign w:val="center"/>
          </w:tcPr>
          <w:p w14:paraId="189374F7" w14:textId="77777777" w:rsidR="00256B15" w:rsidRPr="00256B15" w:rsidRDefault="00256B15" w:rsidP="00256B15">
            <w:pPr>
              <w:jc w:val="center"/>
              <w:rPr>
                <w:sz w:val="22"/>
                <w:szCs w:val="22"/>
                <w:lang w:eastAsia="en-US"/>
              </w:rPr>
            </w:pPr>
            <w:r w:rsidRPr="00256B15">
              <w:rPr>
                <w:sz w:val="22"/>
                <w:szCs w:val="22"/>
                <w:lang w:eastAsia="en-US"/>
              </w:rPr>
              <w:t>292,40</w:t>
            </w:r>
          </w:p>
        </w:tc>
        <w:tc>
          <w:tcPr>
            <w:tcW w:w="992" w:type="dxa"/>
            <w:vAlign w:val="center"/>
          </w:tcPr>
          <w:p w14:paraId="6BFAE7F1" w14:textId="77777777" w:rsidR="00256B15" w:rsidRPr="00256B15" w:rsidRDefault="00256B15" w:rsidP="00256B15">
            <w:pPr>
              <w:jc w:val="center"/>
              <w:rPr>
                <w:sz w:val="22"/>
                <w:szCs w:val="22"/>
                <w:lang w:eastAsia="en-US"/>
              </w:rPr>
            </w:pPr>
            <w:r w:rsidRPr="00256B15">
              <w:rPr>
                <w:sz w:val="22"/>
                <w:szCs w:val="22"/>
                <w:lang w:eastAsia="en-US"/>
              </w:rPr>
              <w:t>312,35</w:t>
            </w:r>
          </w:p>
        </w:tc>
        <w:tc>
          <w:tcPr>
            <w:tcW w:w="992" w:type="dxa"/>
            <w:vAlign w:val="center"/>
          </w:tcPr>
          <w:p w14:paraId="13A0FBF2" w14:textId="77777777" w:rsidR="00256B15" w:rsidRPr="00256B15" w:rsidRDefault="00256B15" w:rsidP="00256B15">
            <w:pPr>
              <w:jc w:val="center"/>
              <w:rPr>
                <w:sz w:val="22"/>
                <w:szCs w:val="22"/>
                <w:lang w:eastAsia="en-US"/>
              </w:rPr>
            </w:pPr>
            <w:r w:rsidRPr="00256B15">
              <w:rPr>
                <w:sz w:val="22"/>
                <w:szCs w:val="22"/>
                <w:lang w:eastAsia="en-US"/>
              </w:rPr>
              <w:t>297,85</w:t>
            </w:r>
          </w:p>
        </w:tc>
        <w:tc>
          <w:tcPr>
            <w:tcW w:w="855" w:type="dxa"/>
            <w:vAlign w:val="center"/>
          </w:tcPr>
          <w:p w14:paraId="21EE1BE7" w14:textId="77777777" w:rsidR="00256B15" w:rsidRPr="00256B15" w:rsidRDefault="00256B15" w:rsidP="00256B15">
            <w:pPr>
              <w:jc w:val="center"/>
              <w:rPr>
                <w:sz w:val="22"/>
                <w:szCs w:val="22"/>
                <w:lang w:eastAsia="en-US"/>
              </w:rPr>
            </w:pPr>
            <w:r w:rsidRPr="00256B15">
              <w:rPr>
                <w:sz w:val="22"/>
                <w:szCs w:val="22"/>
                <w:lang w:eastAsia="en-US"/>
              </w:rPr>
              <w:t>246,70</w:t>
            </w:r>
          </w:p>
        </w:tc>
        <w:tc>
          <w:tcPr>
            <w:tcW w:w="992" w:type="dxa"/>
            <w:vAlign w:val="center"/>
          </w:tcPr>
          <w:p w14:paraId="46B12E1B" w14:textId="77777777" w:rsidR="00256B15" w:rsidRPr="00256B15" w:rsidRDefault="00256B15" w:rsidP="00256B15">
            <w:pPr>
              <w:jc w:val="center"/>
              <w:rPr>
                <w:sz w:val="22"/>
                <w:szCs w:val="22"/>
                <w:lang w:eastAsia="en-US"/>
              </w:rPr>
            </w:pPr>
            <w:r w:rsidRPr="00256B15">
              <w:rPr>
                <w:sz w:val="22"/>
                <w:szCs w:val="22"/>
                <w:lang w:eastAsia="en-US"/>
              </w:rPr>
              <w:t>243,67</w:t>
            </w:r>
          </w:p>
        </w:tc>
        <w:tc>
          <w:tcPr>
            <w:tcW w:w="988" w:type="dxa"/>
            <w:vAlign w:val="center"/>
          </w:tcPr>
          <w:p w14:paraId="16429CB3" w14:textId="77777777" w:rsidR="00256B15" w:rsidRPr="00256B15" w:rsidRDefault="00256B15" w:rsidP="00256B15">
            <w:pPr>
              <w:jc w:val="center"/>
              <w:rPr>
                <w:sz w:val="22"/>
                <w:szCs w:val="22"/>
                <w:lang w:eastAsia="en-US"/>
              </w:rPr>
            </w:pPr>
            <w:r w:rsidRPr="00256B15">
              <w:rPr>
                <w:sz w:val="22"/>
                <w:szCs w:val="22"/>
                <w:lang w:eastAsia="en-US"/>
              </w:rPr>
              <w:t>260,29</w:t>
            </w:r>
          </w:p>
        </w:tc>
        <w:tc>
          <w:tcPr>
            <w:tcW w:w="992" w:type="dxa"/>
            <w:vAlign w:val="center"/>
          </w:tcPr>
          <w:p w14:paraId="14823F2B" w14:textId="77777777" w:rsidR="00256B15" w:rsidRPr="00256B15" w:rsidRDefault="00256B15" w:rsidP="00256B15">
            <w:pPr>
              <w:jc w:val="center"/>
              <w:rPr>
                <w:sz w:val="22"/>
                <w:szCs w:val="22"/>
                <w:lang w:eastAsia="en-US"/>
              </w:rPr>
            </w:pPr>
            <w:r w:rsidRPr="00256B15">
              <w:rPr>
                <w:sz w:val="22"/>
                <w:szCs w:val="22"/>
                <w:lang w:eastAsia="en-US"/>
              </w:rPr>
              <w:t>248,21</w:t>
            </w:r>
          </w:p>
        </w:tc>
        <w:tc>
          <w:tcPr>
            <w:tcW w:w="993" w:type="dxa"/>
            <w:vAlign w:val="center"/>
          </w:tcPr>
          <w:p w14:paraId="63BE1AAD" w14:textId="77777777" w:rsidR="00256B15" w:rsidRPr="00256B15" w:rsidRDefault="00256B15" w:rsidP="00256B15">
            <w:pPr>
              <w:jc w:val="center"/>
              <w:rPr>
                <w:sz w:val="22"/>
                <w:szCs w:val="22"/>
                <w:lang w:eastAsia="en-US"/>
              </w:rPr>
            </w:pPr>
            <w:r w:rsidRPr="00256B15">
              <w:rPr>
                <w:sz w:val="22"/>
                <w:szCs w:val="22"/>
                <w:lang w:eastAsia="en-US"/>
              </w:rPr>
              <w:t>41,25</w:t>
            </w:r>
          </w:p>
        </w:tc>
        <w:tc>
          <w:tcPr>
            <w:tcW w:w="1138" w:type="dxa"/>
            <w:vAlign w:val="center"/>
          </w:tcPr>
          <w:p w14:paraId="0F1258AF" w14:textId="77777777" w:rsidR="00256B15" w:rsidRPr="00256B15" w:rsidRDefault="00256B15" w:rsidP="00256B15">
            <w:pPr>
              <w:jc w:val="center"/>
              <w:rPr>
                <w:sz w:val="22"/>
                <w:szCs w:val="22"/>
                <w:lang w:eastAsia="en-US"/>
              </w:rPr>
            </w:pPr>
            <w:r w:rsidRPr="00256B15">
              <w:rPr>
                <w:sz w:val="22"/>
                <w:szCs w:val="22"/>
                <w:lang w:eastAsia="en-US"/>
              </w:rPr>
              <w:t>3 776,58</w:t>
            </w:r>
          </w:p>
        </w:tc>
        <w:tc>
          <w:tcPr>
            <w:tcW w:w="1275" w:type="dxa"/>
            <w:vAlign w:val="center"/>
          </w:tcPr>
          <w:p w14:paraId="4DE0F263" w14:textId="77777777" w:rsidR="00256B15" w:rsidRPr="00256B15" w:rsidRDefault="00256B15" w:rsidP="00256B15">
            <w:pPr>
              <w:jc w:val="center"/>
              <w:rPr>
                <w:sz w:val="22"/>
                <w:szCs w:val="22"/>
              </w:rPr>
            </w:pPr>
            <w:r w:rsidRPr="00256B15">
              <w:rPr>
                <w:sz w:val="22"/>
                <w:szCs w:val="22"/>
                <w:lang w:eastAsia="en-US"/>
              </w:rPr>
              <w:t>x</w:t>
            </w:r>
          </w:p>
        </w:tc>
        <w:tc>
          <w:tcPr>
            <w:tcW w:w="1134" w:type="dxa"/>
            <w:vAlign w:val="center"/>
          </w:tcPr>
          <w:p w14:paraId="49BF9E60" w14:textId="77777777" w:rsidR="00256B15" w:rsidRPr="00256B15" w:rsidRDefault="00256B15" w:rsidP="00256B15">
            <w:pPr>
              <w:jc w:val="center"/>
              <w:rPr>
                <w:sz w:val="22"/>
                <w:szCs w:val="22"/>
              </w:rPr>
            </w:pPr>
            <w:r w:rsidRPr="00256B15">
              <w:rPr>
                <w:sz w:val="22"/>
                <w:szCs w:val="22"/>
                <w:lang w:eastAsia="en-US"/>
              </w:rPr>
              <w:t>x</w:t>
            </w:r>
          </w:p>
        </w:tc>
      </w:tr>
      <w:tr w:rsidR="00256B15" w:rsidRPr="00256B15" w14:paraId="2A32C01A" w14:textId="77777777" w:rsidTr="006E50CB">
        <w:trPr>
          <w:trHeight w:val="281"/>
          <w:jc w:val="center"/>
        </w:trPr>
        <w:tc>
          <w:tcPr>
            <w:tcW w:w="1809" w:type="dxa"/>
            <w:vMerge/>
            <w:tcBorders>
              <w:left w:val="single" w:sz="4" w:space="0" w:color="auto"/>
              <w:right w:val="single" w:sz="4" w:space="0" w:color="auto"/>
            </w:tcBorders>
            <w:vAlign w:val="center"/>
          </w:tcPr>
          <w:p w14:paraId="3F4AA0F2" w14:textId="77777777" w:rsidR="00256B15" w:rsidRPr="00256B15" w:rsidRDefault="00256B15" w:rsidP="00256B15">
            <w:pPr>
              <w:jc w:val="center"/>
              <w:rPr>
                <w:bCs/>
                <w:color w:val="000000"/>
                <w:kern w:val="32"/>
                <w:lang w:eastAsia="en-US"/>
              </w:rPr>
            </w:pPr>
          </w:p>
        </w:tc>
        <w:tc>
          <w:tcPr>
            <w:tcW w:w="1276" w:type="dxa"/>
            <w:vAlign w:val="center"/>
          </w:tcPr>
          <w:p w14:paraId="2D0D48FE" w14:textId="77777777" w:rsidR="00256B15" w:rsidRPr="00256B15" w:rsidRDefault="00256B15" w:rsidP="00256B15">
            <w:pPr>
              <w:tabs>
                <w:tab w:val="left" w:pos="3052"/>
              </w:tabs>
              <w:ind w:left="-158" w:right="-194"/>
              <w:jc w:val="center"/>
              <w:rPr>
                <w:sz w:val="22"/>
                <w:szCs w:val="22"/>
                <w:lang w:eastAsia="en-US"/>
              </w:rPr>
            </w:pPr>
            <w:r w:rsidRPr="00256B15">
              <w:rPr>
                <w:sz w:val="22"/>
                <w:szCs w:val="22"/>
                <w:lang w:eastAsia="en-US"/>
              </w:rPr>
              <w:t>с 01.07.2024</w:t>
            </w:r>
          </w:p>
        </w:tc>
        <w:tc>
          <w:tcPr>
            <w:tcW w:w="917" w:type="dxa"/>
            <w:vAlign w:val="center"/>
          </w:tcPr>
          <w:p w14:paraId="71B61362" w14:textId="77777777" w:rsidR="00256B15" w:rsidRPr="00256B15" w:rsidRDefault="00256B15" w:rsidP="00256B15">
            <w:pPr>
              <w:jc w:val="center"/>
              <w:rPr>
                <w:sz w:val="22"/>
                <w:szCs w:val="22"/>
                <w:lang w:eastAsia="en-US"/>
              </w:rPr>
            </w:pPr>
            <w:r w:rsidRPr="00256B15">
              <w:rPr>
                <w:sz w:val="22"/>
                <w:szCs w:val="22"/>
                <w:lang w:eastAsia="en-US"/>
              </w:rPr>
              <w:t>298,02</w:t>
            </w:r>
          </w:p>
        </w:tc>
        <w:tc>
          <w:tcPr>
            <w:tcW w:w="989" w:type="dxa"/>
            <w:vAlign w:val="center"/>
          </w:tcPr>
          <w:p w14:paraId="71129201" w14:textId="77777777" w:rsidR="00256B15" w:rsidRPr="00256B15" w:rsidRDefault="00256B15" w:rsidP="00256B15">
            <w:pPr>
              <w:jc w:val="center"/>
              <w:rPr>
                <w:sz w:val="22"/>
                <w:szCs w:val="22"/>
                <w:lang w:eastAsia="en-US"/>
              </w:rPr>
            </w:pPr>
            <w:r w:rsidRPr="00256B15">
              <w:rPr>
                <w:sz w:val="22"/>
                <w:szCs w:val="22"/>
                <w:lang w:eastAsia="en-US"/>
              </w:rPr>
              <w:t>294,38</w:t>
            </w:r>
          </w:p>
        </w:tc>
        <w:tc>
          <w:tcPr>
            <w:tcW w:w="992" w:type="dxa"/>
            <w:vAlign w:val="center"/>
          </w:tcPr>
          <w:p w14:paraId="707836DB" w14:textId="77777777" w:rsidR="00256B15" w:rsidRPr="00256B15" w:rsidRDefault="00256B15" w:rsidP="00256B15">
            <w:pPr>
              <w:jc w:val="center"/>
              <w:rPr>
                <w:sz w:val="22"/>
                <w:szCs w:val="22"/>
                <w:lang w:eastAsia="en-US"/>
              </w:rPr>
            </w:pPr>
            <w:r w:rsidRPr="00256B15">
              <w:rPr>
                <w:sz w:val="22"/>
                <w:szCs w:val="22"/>
                <w:lang w:eastAsia="en-US"/>
              </w:rPr>
              <w:t>314,33</w:t>
            </w:r>
          </w:p>
        </w:tc>
        <w:tc>
          <w:tcPr>
            <w:tcW w:w="992" w:type="dxa"/>
            <w:vAlign w:val="center"/>
          </w:tcPr>
          <w:p w14:paraId="4EDD718F" w14:textId="77777777" w:rsidR="00256B15" w:rsidRPr="00256B15" w:rsidRDefault="00256B15" w:rsidP="00256B15">
            <w:pPr>
              <w:jc w:val="center"/>
              <w:rPr>
                <w:sz w:val="22"/>
                <w:szCs w:val="22"/>
                <w:lang w:eastAsia="en-US"/>
              </w:rPr>
            </w:pPr>
            <w:r w:rsidRPr="00256B15">
              <w:rPr>
                <w:sz w:val="22"/>
                <w:szCs w:val="22"/>
                <w:lang w:eastAsia="en-US"/>
              </w:rPr>
              <w:t>299,83</w:t>
            </w:r>
          </w:p>
        </w:tc>
        <w:tc>
          <w:tcPr>
            <w:tcW w:w="855" w:type="dxa"/>
            <w:vAlign w:val="center"/>
          </w:tcPr>
          <w:p w14:paraId="205A5A7C" w14:textId="77777777" w:rsidR="00256B15" w:rsidRPr="00256B15" w:rsidRDefault="00256B15" w:rsidP="00256B15">
            <w:pPr>
              <w:jc w:val="center"/>
              <w:rPr>
                <w:sz w:val="22"/>
                <w:szCs w:val="22"/>
                <w:lang w:eastAsia="en-US"/>
              </w:rPr>
            </w:pPr>
            <w:r w:rsidRPr="00256B15">
              <w:rPr>
                <w:sz w:val="22"/>
                <w:szCs w:val="22"/>
                <w:lang w:eastAsia="en-US"/>
              </w:rPr>
              <w:t>248,35</w:t>
            </w:r>
          </w:p>
        </w:tc>
        <w:tc>
          <w:tcPr>
            <w:tcW w:w="992" w:type="dxa"/>
            <w:vAlign w:val="center"/>
          </w:tcPr>
          <w:p w14:paraId="454E113A" w14:textId="77777777" w:rsidR="00256B15" w:rsidRPr="00256B15" w:rsidRDefault="00256B15" w:rsidP="00256B15">
            <w:pPr>
              <w:jc w:val="center"/>
              <w:rPr>
                <w:sz w:val="22"/>
                <w:szCs w:val="22"/>
                <w:lang w:eastAsia="en-US"/>
              </w:rPr>
            </w:pPr>
            <w:r w:rsidRPr="00256B15">
              <w:rPr>
                <w:sz w:val="22"/>
                <w:szCs w:val="22"/>
                <w:lang w:eastAsia="en-US"/>
              </w:rPr>
              <w:t>245,32</w:t>
            </w:r>
          </w:p>
        </w:tc>
        <w:tc>
          <w:tcPr>
            <w:tcW w:w="988" w:type="dxa"/>
            <w:vAlign w:val="center"/>
          </w:tcPr>
          <w:p w14:paraId="5EF7B12A" w14:textId="77777777" w:rsidR="00256B15" w:rsidRPr="00256B15" w:rsidRDefault="00256B15" w:rsidP="00256B15">
            <w:pPr>
              <w:jc w:val="center"/>
              <w:rPr>
                <w:sz w:val="22"/>
                <w:szCs w:val="22"/>
                <w:lang w:eastAsia="en-US"/>
              </w:rPr>
            </w:pPr>
            <w:r w:rsidRPr="00256B15">
              <w:rPr>
                <w:sz w:val="22"/>
                <w:szCs w:val="22"/>
                <w:lang w:eastAsia="en-US"/>
              </w:rPr>
              <w:t>261,94</w:t>
            </w:r>
          </w:p>
        </w:tc>
        <w:tc>
          <w:tcPr>
            <w:tcW w:w="992" w:type="dxa"/>
            <w:vAlign w:val="center"/>
          </w:tcPr>
          <w:p w14:paraId="5F5482F4" w14:textId="77777777" w:rsidR="00256B15" w:rsidRPr="00256B15" w:rsidRDefault="00256B15" w:rsidP="00256B15">
            <w:pPr>
              <w:jc w:val="center"/>
              <w:rPr>
                <w:sz w:val="22"/>
                <w:szCs w:val="22"/>
                <w:lang w:eastAsia="en-US"/>
              </w:rPr>
            </w:pPr>
            <w:r w:rsidRPr="00256B15">
              <w:rPr>
                <w:sz w:val="22"/>
                <w:szCs w:val="22"/>
                <w:lang w:eastAsia="en-US"/>
              </w:rPr>
              <w:t>249,86</w:t>
            </w:r>
          </w:p>
        </w:tc>
        <w:tc>
          <w:tcPr>
            <w:tcW w:w="993" w:type="dxa"/>
            <w:vAlign w:val="center"/>
          </w:tcPr>
          <w:p w14:paraId="4830BDA8" w14:textId="77777777" w:rsidR="00256B15" w:rsidRPr="00256B15" w:rsidRDefault="00256B15" w:rsidP="00256B15">
            <w:pPr>
              <w:jc w:val="center"/>
              <w:rPr>
                <w:sz w:val="22"/>
                <w:szCs w:val="22"/>
                <w:lang w:eastAsia="en-US"/>
              </w:rPr>
            </w:pPr>
            <w:r w:rsidRPr="00256B15">
              <w:rPr>
                <w:sz w:val="22"/>
                <w:szCs w:val="22"/>
                <w:lang w:eastAsia="en-US"/>
              </w:rPr>
              <w:t>42,90</w:t>
            </w:r>
          </w:p>
        </w:tc>
        <w:tc>
          <w:tcPr>
            <w:tcW w:w="1138" w:type="dxa"/>
            <w:vAlign w:val="center"/>
          </w:tcPr>
          <w:p w14:paraId="10E8A8E8" w14:textId="77777777" w:rsidR="00256B15" w:rsidRPr="00256B15" w:rsidRDefault="00256B15" w:rsidP="00256B15">
            <w:pPr>
              <w:jc w:val="center"/>
              <w:rPr>
                <w:sz w:val="22"/>
                <w:szCs w:val="22"/>
                <w:lang w:eastAsia="en-US"/>
              </w:rPr>
            </w:pPr>
            <w:r w:rsidRPr="00256B15">
              <w:rPr>
                <w:sz w:val="22"/>
                <w:szCs w:val="22"/>
                <w:lang w:eastAsia="en-US"/>
              </w:rPr>
              <w:t>3 776,58</w:t>
            </w:r>
          </w:p>
        </w:tc>
        <w:tc>
          <w:tcPr>
            <w:tcW w:w="1275" w:type="dxa"/>
            <w:vAlign w:val="center"/>
          </w:tcPr>
          <w:p w14:paraId="48A47BB6" w14:textId="77777777" w:rsidR="00256B15" w:rsidRPr="00256B15" w:rsidRDefault="00256B15" w:rsidP="00256B15">
            <w:pPr>
              <w:jc w:val="center"/>
              <w:rPr>
                <w:sz w:val="22"/>
                <w:szCs w:val="22"/>
                <w:lang w:eastAsia="en-US"/>
              </w:rPr>
            </w:pPr>
            <w:r w:rsidRPr="00256B15">
              <w:rPr>
                <w:sz w:val="22"/>
                <w:szCs w:val="22"/>
                <w:lang w:eastAsia="en-US"/>
              </w:rPr>
              <w:t>x</w:t>
            </w:r>
          </w:p>
        </w:tc>
        <w:tc>
          <w:tcPr>
            <w:tcW w:w="1134" w:type="dxa"/>
            <w:vAlign w:val="center"/>
          </w:tcPr>
          <w:p w14:paraId="692ACE21" w14:textId="77777777" w:rsidR="00256B15" w:rsidRPr="00256B15" w:rsidRDefault="00256B15" w:rsidP="00256B15">
            <w:pPr>
              <w:jc w:val="center"/>
              <w:rPr>
                <w:sz w:val="22"/>
                <w:szCs w:val="22"/>
                <w:lang w:eastAsia="en-US"/>
              </w:rPr>
            </w:pPr>
            <w:r w:rsidRPr="00256B15">
              <w:rPr>
                <w:sz w:val="22"/>
                <w:szCs w:val="22"/>
                <w:lang w:eastAsia="en-US"/>
              </w:rPr>
              <w:t>x</w:t>
            </w:r>
          </w:p>
        </w:tc>
      </w:tr>
      <w:tr w:rsidR="00256B15" w:rsidRPr="00256B15" w14:paraId="2DD01228" w14:textId="77777777" w:rsidTr="006E50CB">
        <w:trPr>
          <w:trHeight w:val="281"/>
          <w:jc w:val="center"/>
        </w:trPr>
        <w:tc>
          <w:tcPr>
            <w:tcW w:w="1809" w:type="dxa"/>
            <w:vMerge/>
            <w:tcBorders>
              <w:left w:val="single" w:sz="4" w:space="0" w:color="auto"/>
              <w:right w:val="single" w:sz="4" w:space="0" w:color="auto"/>
            </w:tcBorders>
            <w:vAlign w:val="center"/>
          </w:tcPr>
          <w:p w14:paraId="78005F70" w14:textId="77777777" w:rsidR="00256B15" w:rsidRPr="00256B15" w:rsidRDefault="00256B15" w:rsidP="00256B15">
            <w:pPr>
              <w:jc w:val="center"/>
              <w:rPr>
                <w:bCs/>
                <w:color w:val="000000"/>
                <w:kern w:val="32"/>
                <w:lang w:eastAsia="en-US"/>
              </w:rPr>
            </w:pPr>
          </w:p>
        </w:tc>
        <w:tc>
          <w:tcPr>
            <w:tcW w:w="1276" w:type="dxa"/>
            <w:vAlign w:val="center"/>
          </w:tcPr>
          <w:p w14:paraId="415A3C28" w14:textId="77777777" w:rsidR="00256B15" w:rsidRPr="00256B15" w:rsidRDefault="00256B15" w:rsidP="00256B15">
            <w:pPr>
              <w:tabs>
                <w:tab w:val="left" w:pos="3052"/>
              </w:tabs>
              <w:ind w:left="-158" w:right="-194"/>
              <w:jc w:val="center"/>
              <w:rPr>
                <w:sz w:val="22"/>
                <w:szCs w:val="22"/>
                <w:lang w:eastAsia="en-US"/>
              </w:rPr>
            </w:pPr>
            <w:r w:rsidRPr="00256B15">
              <w:rPr>
                <w:sz w:val="22"/>
                <w:szCs w:val="22"/>
                <w:lang w:eastAsia="en-US"/>
              </w:rPr>
              <w:t>с 01.01.2025</w:t>
            </w:r>
          </w:p>
        </w:tc>
        <w:tc>
          <w:tcPr>
            <w:tcW w:w="917" w:type="dxa"/>
            <w:vAlign w:val="center"/>
          </w:tcPr>
          <w:p w14:paraId="3DC296BC" w14:textId="77777777" w:rsidR="00256B15" w:rsidRPr="00256B15" w:rsidRDefault="00256B15" w:rsidP="00256B15">
            <w:pPr>
              <w:jc w:val="center"/>
              <w:rPr>
                <w:sz w:val="22"/>
                <w:szCs w:val="22"/>
                <w:lang w:eastAsia="en-US"/>
              </w:rPr>
            </w:pPr>
            <w:r w:rsidRPr="00256B15">
              <w:rPr>
                <w:sz w:val="22"/>
                <w:szCs w:val="22"/>
                <w:lang w:eastAsia="en-US"/>
              </w:rPr>
              <w:t>298,02</w:t>
            </w:r>
          </w:p>
        </w:tc>
        <w:tc>
          <w:tcPr>
            <w:tcW w:w="989" w:type="dxa"/>
            <w:vAlign w:val="center"/>
          </w:tcPr>
          <w:p w14:paraId="6D1D79B8" w14:textId="77777777" w:rsidR="00256B15" w:rsidRPr="00256B15" w:rsidRDefault="00256B15" w:rsidP="00256B15">
            <w:pPr>
              <w:jc w:val="center"/>
              <w:rPr>
                <w:sz w:val="22"/>
                <w:szCs w:val="22"/>
                <w:lang w:eastAsia="en-US"/>
              </w:rPr>
            </w:pPr>
            <w:r w:rsidRPr="00256B15">
              <w:rPr>
                <w:sz w:val="22"/>
                <w:szCs w:val="22"/>
                <w:lang w:eastAsia="en-US"/>
              </w:rPr>
              <w:t>294,38</w:t>
            </w:r>
          </w:p>
        </w:tc>
        <w:tc>
          <w:tcPr>
            <w:tcW w:w="992" w:type="dxa"/>
            <w:vAlign w:val="center"/>
          </w:tcPr>
          <w:p w14:paraId="1ED3765E" w14:textId="77777777" w:rsidR="00256B15" w:rsidRPr="00256B15" w:rsidRDefault="00256B15" w:rsidP="00256B15">
            <w:pPr>
              <w:jc w:val="center"/>
              <w:rPr>
                <w:sz w:val="22"/>
                <w:szCs w:val="22"/>
                <w:lang w:eastAsia="en-US"/>
              </w:rPr>
            </w:pPr>
            <w:r w:rsidRPr="00256B15">
              <w:rPr>
                <w:sz w:val="22"/>
                <w:szCs w:val="22"/>
                <w:lang w:eastAsia="en-US"/>
              </w:rPr>
              <w:t>314,33</w:t>
            </w:r>
          </w:p>
        </w:tc>
        <w:tc>
          <w:tcPr>
            <w:tcW w:w="992" w:type="dxa"/>
            <w:vAlign w:val="center"/>
          </w:tcPr>
          <w:p w14:paraId="3170A4A1" w14:textId="77777777" w:rsidR="00256B15" w:rsidRPr="00256B15" w:rsidRDefault="00256B15" w:rsidP="00256B15">
            <w:pPr>
              <w:jc w:val="center"/>
              <w:rPr>
                <w:sz w:val="22"/>
                <w:szCs w:val="22"/>
                <w:lang w:eastAsia="en-US"/>
              </w:rPr>
            </w:pPr>
            <w:r w:rsidRPr="00256B15">
              <w:rPr>
                <w:sz w:val="22"/>
                <w:szCs w:val="22"/>
                <w:lang w:eastAsia="en-US"/>
              </w:rPr>
              <w:t>299,83</w:t>
            </w:r>
          </w:p>
        </w:tc>
        <w:tc>
          <w:tcPr>
            <w:tcW w:w="855" w:type="dxa"/>
            <w:vAlign w:val="center"/>
          </w:tcPr>
          <w:p w14:paraId="49687BF8" w14:textId="77777777" w:rsidR="00256B15" w:rsidRPr="00256B15" w:rsidRDefault="00256B15" w:rsidP="00256B15">
            <w:pPr>
              <w:jc w:val="center"/>
              <w:rPr>
                <w:sz w:val="22"/>
                <w:szCs w:val="22"/>
                <w:lang w:eastAsia="en-US"/>
              </w:rPr>
            </w:pPr>
            <w:r w:rsidRPr="00256B15">
              <w:rPr>
                <w:sz w:val="22"/>
                <w:szCs w:val="22"/>
                <w:lang w:eastAsia="en-US"/>
              </w:rPr>
              <w:t>248,35</w:t>
            </w:r>
          </w:p>
        </w:tc>
        <w:tc>
          <w:tcPr>
            <w:tcW w:w="992" w:type="dxa"/>
            <w:vAlign w:val="center"/>
          </w:tcPr>
          <w:p w14:paraId="4868BDDF" w14:textId="77777777" w:rsidR="00256B15" w:rsidRPr="00256B15" w:rsidRDefault="00256B15" w:rsidP="00256B15">
            <w:pPr>
              <w:jc w:val="center"/>
              <w:rPr>
                <w:sz w:val="22"/>
                <w:szCs w:val="22"/>
                <w:lang w:eastAsia="en-US"/>
              </w:rPr>
            </w:pPr>
            <w:r w:rsidRPr="00256B15">
              <w:rPr>
                <w:sz w:val="22"/>
                <w:szCs w:val="22"/>
                <w:lang w:eastAsia="en-US"/>
              </w:rPr>
              <w:t>245,32</w:t>
            </w:r>
          </w:p>
        </w:tc>
        <w:tc>
          <w:tcPr>
            <w:tcW w:w="988" w:type="dxa"/>
            <w:vAlign w:val="center"/>
          </w:tcPr>
          <w:p w14:paraId="7548F99D" w14:textId="77777777" w:rsidR="00256B15" w:rsidRPr="00256B15" w:rsidRDefault="00256B15" w:rsidP="00256B15">
            <w:pPr>
              <w:jc w:val="center"/>
              <w:rPr>
                <w:sz w:val="22"/>
                <w:szCs w:val="22"/>
                <w:lang w:eastAsia="en-US"/>
              </w:rPr>
            </w:pPr>
            <w:r w:rsidRPr="00256B15">
              <w:rPr>
                <w:sz w:val="22"/>
                <w:szCs w:val="22"/>
                <w:lang w:eastAsia="en-US"/>
              </w:rPr>
              <w:t>261,94</w:t>
            </w:r>
          </w:p>
        </w:tc>
        <w:tc>
          <w:tcPr>
            <w:tcW w:w="992" w:type="dxa"/>
            <w:vAlign w:val="center"/>
          </w:tcPr>
          <w:p w14:paraId="0B9CE191" w14:textId="77777777" w:rsidR="00256B15" w:rsidRPr="00256B15" w:rsidRDefault="00256B15" w:rsidP="00256B15">
            <w:pPr>
              <w:jc w:val="center"/>
              <w:rPr>
                <w:sz w:val="22"/>
                <w:szCs w:val="22"/>
                <w:lang w:eastAsia="en-US"/>
              </w:rPr>
            </w:pPr>
            <w:r w:rsidRPr="00256B15">
              <w:rPr>
                <w:sz w:val="22"/>
                <w:szCs w:val="22"/>
                <w:lang w:eastAsia="en-US"/>
              </w:rPr>
              <w:t>249,86</w:t>
            </w:r>
          </w:p>
        </w:tc>
        <w:tc>
          <w:tcPr>
            <w:tcW w:w="993" w:type="dxa"/>
            <w:vAlign w:val="center"/>
          </w:tcPr>
          <w:p w14:paraId="1C862FF3" w14:textId="77777777" w:rsidR="00256B15" w:rsidRPr="00256B15" w:rsidRDefault="00256B15" w:rsidP="00256B15">
            <w:pPr>
              <w:jc w:val="center"/>
              <w:rPr>
                <w:sz w:val="22"/>
                <w:szCs w:val="22"/>
                <w:lang w:eastAsia="en-US"/>
              </w:rPr>
            </w:pPr>
            <w:r w:rsidRPr="00256B15">
              <w:rPr>
                <w:sz w:val="22"/>
                <w:szCs w:val="22"/>
                <w:lang w:eastAsia="en-US"/>
              </w:rPr>
              <w:t>42,90</w:t>
            </w:r>
          </w:p>
        </w:tc>
        <w:tc>
          <w:tcPr>
            <w:tcW w:w="1138" w:type="dxa"/>
            <w:vAlign w:val="center"/>
          </w:tcPr>
          <w:p w14:paraId="62EA4090" w14:textId="77777777" w:rsidR="00256B15" w:rsidRPr="00256B15" w:rsidRDefault="00256B15" w:rsidP="00256B15">
            <w:pPr>
              <w:jc w:val="center"/>
              <w:rPr>
                <w:sz w:val="22"/>
                <w:szCs w:val="22"/>
                <w:lang w:eastAsia="en-US"/>
              </w:rPr>
            </w:pPr>
            <w:r w:rsidRPr="00256B15">
              <w:rPr>
                <w:sz w:val="22"/>
                <w:szCs w:val="22"/>
                <w:lang w:eastAsia="en-US"/>
              </w:rPr>
              <w:t>3 776,58</w:t>
            </w:r>
          </w:p>
        </w:tc>
        <w:tc>
          <w:tcPr>
            <w:tcW w:w="1275" w:type="dxa"/>
            <w:vAlign w:val="center"/>
          </w:tcPr>
          <w:p w14:paraId="4FBBB27F" w14:textId="77777777" w:rsidR="00256B15" w:rsidRPr="00256B15" w:rsidRDefault="00256B15" w:rsidP="00256B15">
            <w:pPr>
              <w:jc w:val="center"/>
              <w:rPr>
                <w:sz w:val="22"/>
                <w:szCs w:val="22"/>
                <w:lang w:eastAsia="en-US"/>
              </w:rPr>
            </w:pPr>
            <w:r w:rsidRPr="00256B15">
              <w:rPr>
                <w:sz w:val="22"/>
                <w:szCs w:val="22"/>
                <w:lang w:eastAsia="en-US"/>
              </w:rPr>
              <w:t>x</w:t>
            </w:r>
          </w:p>
        </w:tc>
        <w:tc>
          <w:tcPr>
            <w:tcW w:w="1134" w:type="dxa"/>
            <w:vAlign w:val="center"/>
          </w:tcPr>
          <w:p w14:paraId="6EBB9856" w14:textId="77777777" w:rsidR="00256B15" w:rsidRPr="00256B15" w:rsidRDefault="00256B15" w:rsidP="00256B15">
            <w:pPr>
              <w:jc w:val="center"/>
              <w:rPr>
                <w:sz w:val="22"/>
                <w:szCs w:val="22"/>
                <w:lang w:eastAsia="en-US"/>
              </w:rPr>
            </w:pPr>
            <w:r w:rsidRPr="00256B15">
              <w:rPr>
                <w:sz w:val="22"/>
                <w:szCs w:val="22"/>
                <w:lang w:eastAsia="en-US"/>
              </w:rPr>
              <w:t>x</w:t>
            </w:r>
          </w:p>
        </w:tc>
      </w:tr>
      <w:tr w:rsidR="00256B15" w:rsidRPr="00256B15" w14:paraId="2363AE2B" w14:textId="77777777" w:rsidTr="006E50CB">
        <w:trPr>
          <w:trHeight w:val="281"/>
          <w:jc w:val="center"/>
        </w:trPr>
        <w:tc>
          <w:tcPr>
            <w:tcW w:w="1809" w:type="dxa"/>
            <w:vMerge/>
            <w:tcBorders>
              <w:left w:val="single" w:sz="4" w:space="0" w:color="auto"/>
              <w:right w:val="single" w:sz="4" w:space="0" w:color="auto"/>
            </w:tcBorders>
            <w:vAlign w:val="center"/>
          </w:tcPr>
          <w:p w14:paraId="22554633" w14:textId="77777777" w:rsidR="00256B15" w:rsidRPr="00256B15" w:rsidRDefault="00256B15" w:rsidP="00256B15">
            <w:pPr>
              <w:jc w:val="center"/>
              <w:rPr>
                <w:bCs/>
                <w:color w:val="000000"/>
                <w:kern w:val="32"/>
                <w:lang w:eastAsia="en-US"/>
              </w:rPr>
            </w:pPr>
          </w:p>
        </w:tc>
        <w:tc>
          <w:tcPr>
            <w:tcW w:w="1276" w:type="dxa"/>
            <w:vAlign w:val="center"/>
          </w:tcPr>
          <w:p w14:paraId="3C72D8D0" w14:textId="77777777" w:rsidR="00256B15" w:rsidRPr="00256B15" w:rsidRDefault="00256B15" w:rsidP="00256B15">
            <w:pPr>
              <w:tabs>
                <w:tab w:val="left" w:pos="3052"/>
              </w:tabs>
              <w:ind w:left="-158" w:right="-194"/>
              <w:jc w:val="center"/>
              <w:rPr>
                <w:sz w:val="22"/>
                <w:szCs w:val="22"/>
                <w:lang w:eastAsia="en-US"/>
              </w:rPr>
            </w:pPr>
            <w:r w:rsidRPr="00256B15">
              <w:rPr>
                <w:sz w:val="22"/>
                <w:szCs w:val="22"/>
                <w:lang w:eastAsia="en-US"/>
              </w:rPr>
              <w:t>с 01.07.2025</w:t>
            </w:r>
          </w:p>
        </w:tc>
        <w:tc>
          <w:tcPr>
            <w:tcW w:w="917" w:type="dxa"/>
            <w:vAlign w:val="center"/>
          </w:tcPr>
          <w:p w14:paraId="1CF46594" w14:textId="77777777" w:rsidR="00256B15" w:rsidRPr="00256B15" w:rsidRDefault="00256B15" w:rsidP="00256B15">
            <w:pPr>
              <w:jc w:val="center"/>
              <w:rPr>
                <w:sz w:val="22"/>
                <w:szCs w:val="22"/>
                <w:lang w:eastAsia="en-US"/>
              </w:rPr>
            </w:pPr>
            <w:r w:rsidRPr="00256B15">
              <w:rPr>
                <w:sz w:val="22"/>
                <w:szCs w:val="22"/>
                <w:lang w:eastAsia="en-US"/>
              </w:rPr>
              <w:t>300,07</w:t>
            </w:r>
          </w:p>
        </w:tc>
        <w:tc>
          <w:tcPr>
            <w:tcW w:w="989" w:type="dxa"/>
            <w:vAlign w:val="center"/>
          </w:tcPr>
          <w:p w14:paraId="66E99337" w14:textId="77777777" w:rsidR="00256B15" w:rsidRPr="00256B15" w:rsidRDefault="00256B15" w:rsidP="00256B15">
            <w:pPr>
              <w:jc w:val="center"/>
              <w:rPr>
                <w:sz w:val="22"/>
                <w:szCs w:val="22"/>
                <w:lang w:eastAsia="en-US"/>
              </w:rPr>
            </w:pPr>
            <w:r w:rsidRPr="00256B15">
              <w:rPr>
                <w:sz w:val="22"/>
                <w:szCs w:val="22"/>
                <w:lang w:eastAsia="en-US"/>
              </w:rPr>
              <w:t>296,45</w:t>
            </w:r>
          </w:p>
        </w:tc>
        <w:tc>
          <w:tcPr>
            <w:tcW w:w="992" w:type="dxa"/>
            <w:vAlign w:val="center"/>
          </w:tcPr>
          <w:p w14:paraId="29C18484" w14:textId="77777777" w:rsidR="00256B15" w:rsidRPr="00256B15" w:rsidRDefault="00256B15" w:rsidP="00256B15">
            <w:pPr>
              <w:jc w:val="center"/>
              <w:rPr>
                <w:sz w:val="22"/>
                <w:szCs w:val="22"/>
                <w:lang w:eastAsia="en-US"/>
              </w:rPr>
            </w:pPr>
            <w:r w:rsidRPr="00256B15">
              <w:rPr>
                <w:sz w:val="22"/>
                <w:szCs w:val="22"/>
                <w:lang w:eastAsia="en-US"/>
              </w:rPr>
              <w:t>316,39</w:t>
            </w:r>
          </w:p>
        </w:tc>
        <w:tc>
          <w:tcPr>
            <w:tcW w:w="992" w:type="dxa"/>
            <w:vAlign w:val="center"/>
          </w:tcPr>
          <w:p w14:paraId="00058623" w14:textId="77777777" w:rsidR="00256B15" w:rsidRPr="00256B15" w:rsidRDefault="00256B15" w:rsidP="00256B15">
            <w:pPr>
              <w:jc w:val="center"/>
              <w:rPr>
                <w:sz w:val="22"/>
                <w:szCs w:val="22"/>
                <w:lang w:eastAsia="en-US"/>
              </w:rPr>
            </w:pPr>
            <w:r w:rsidRPr="00256B15">
              <w:rPr>
                <w:sz w:val="22"/>
                <w:szCs w:val="22"/>
                <w:lang w:eastAsia="en-US"/>
              </w:rPr>
              <w:t>301,88</w:t>
            </w:r>
          </w:p>
        </w:tc>
        <w:tc>
          <w:tcPr>
            <w:tcW w:w="855" w:type="dxa"/>
            <w:vAlign w:val="center"/>
          </w:tcPr>
          <w:p w14:paraId="6EF79972" w14:textId="77777777" w:rsidR="00256B15" w:rsidRPr="00256B15" w:rsidRDefault="00256B15" w:rsidP="00256B15">
            <w:pPr>
              <w:jc w:val="center"/>
              <w:rPr>
                <w:sz w:val="22"/>
                <w:szCs w:val="22"/>
                <w:lang w:eastAsia="en-US"/>
              </w:rPr>
            </w:pPr>
            <w:r w:rsidRPr="00256B15">
              <w:rPr>
                <w:sz w:val="22"/>
                <w:szCs w:val="22"/>
                <w:lang w:eastAsia="en-US"/>
              </w:rPr>
              <w:t>250,06</w:t>
            </w:r>
          </w:p>
        </w:tc>
        <w:tc>
          <w:tcPr>
            <w:tcW w:w="992" w:type="dxa"/>
            <w:vAlign w:val="center"/>
          </w:tcPr>
          <w:p w14:paraId="2BC6951D" w14:textId="77777777" w:rsidR="00256B15" w:rsidRPr="00256B15" w:rsidRDefault="00256B15" w:rsidP="00256B15">
            <w:pPr>
              <w:jc w:val="center"/>
              <w:rPr>
                <w:sz w:val="22"/>
                <w:szCs w:val="22"/>
                <w:lang w:eastAsia="en-US"/>
              </w:rPr>
            </w:pPr>
            <w:r w:rsidRPr="00256B15">
              <w:rPr>
                <w:sz w:val="22"/>
                <w:szCs w:val="22"/>
                <w:lang w:eastAsia="en-US"/>
              </w:rPr>
              <w:t>247,04</w:t>
            </w:r>
          </w:p>
        </w:tc>
        <w:tc>
          <w:tcPr>
            <w:tcW w:w="988" w:type="dxa"/>
            <w:vAlign w:val="center"/>
          </w:tcPr>
          <w:p w14:paraId="7C53541F" w14:textId="77777777" w:rsidR="00256B15" w:rsidRPr="00256B15" w:rsidRDefault="00256B15" w:rsidP="00256B15">
            <w:pPr>
              <w:jc w:val="center"/>
              <w:rPr>
                <w:sz w:val="22"/>
                <w:szCs w:val="22"/>
                <w:lang w:eastAsia="en-US"/>
              </w:rPr>
            </w:pPr>
            <w:r w:rsidRPr="00256B15">
              <w:rPr>
                <w:sz w:val="22"/>
                <w:szCs w:val="22"/>
                <w:lang w:eastAsia="en-US"/>
              </w:rPr>
              <w:t>263,66</w:t>
            </w:r>
          </w:p>
        </w:tc>
        <w:tc>
          <w:tcPr>
            <w:tcW w:w="992" w:type="dxa"/>
            <w:vAlign w:val="center"/>
          </w:tcPr>
          <w:p w14:paraId="23CF1A41" w14:textId="77777777" w:rsidR="00256B15" w:rsidRPr="00256B15" w:rsidRDefault="00256B15" w:rsidP="00256B15">
            <w:pPr>
              <w:jc w:val="center"/>
              <w:rPr>
                <w:sz w:val="22"/>
                <w:szCs w:val="22"/>
                <w:lang w:eastAsia="en-US"/>
              </w:rPr>
            </w:pPr>
            <w:r w:rsidRPr="00256B15">
              <w:rPr>
                <w:sz w:val="22"/>
                <w:szCs w:val="22"/>
                <w:lang w:eastAsia="en-US"/>
              </w:rPr>
              <w:t>251,57</w:t>
            </w:r>
          </w:p>
        </w:tc>
        <w:tc>
          <w:tcPr>
            <w:tcW w:w="993" w:type="dxa"/>
            <w:vAlign w:val="center"/>
          </w:tcPr>
          <w:p w14:paraId="5B2F0627" w14:textId="77777777" w:rsidR="00256B15" w:rsidRPr="00256B15" w:rsidRDefault="00256B15" w:rsidP="00256B15">
            <w:pPr>
              <w:jc w:val="center"/>
              <w:rPr>
                <w:sz w:val="22"/>
                <w:szCs w:val="22"/>
                <w:lang w:eastAsia="en-US"/>
              </w:rPr>
            </w:pPr>
            <w:r w:rsidRPr="00256B15">
              <w:rPr>
                <w:sz w:val="22"/>
                <w:szCs w:val="22"/>
                <w:lang w:eastAsia="en-US"/>
              </w:rPr>
              <w:t>44,62</w:t>
            </w:r>
          </w:p>
        </w:tc>
        <w:tc>
          <w:tcPr>
            <w:tcW w:w="1138" w:type="dxa"/>
            <w:vAlign w:val="center"/>
          </w:tcPr>
          <w:p w14:paraId="360BFE81" w14:textId="77777777" w:rsidR="00256B15" w:rsidRPr="00256B15" w:rsidRDefault="00256B15" w:rsidP="00256B15">
            <w:pPr>
              <w:jc w:val="center"/>
              <w:rPr>
                <w:sz w:val="22"/>
                <w:szCs w:val="22"/>
                <w:lang w:eastAsia="en-US"/>
              </w:rPr>
            </w:pPr>
            <w:r w:rsidRPr="00256B15">
              <w:rPr>
                <w:sz w:val="22"/>
                <w:szCs w:val="22"/>
                <w:lang w:eastAsia="en-US"/>
              </w:rPr>
              <w:t>3 776,58</w:t>
            </w:r>
          </w:p>
        </w:tc>
        <w:tc>
          <w:tcPr>
            <w:tcW w:w="1275" w:type="dxa"/>
            <w:vAlign w:val="center"/>
          </w:tcPr>
          <w:p w14:paraId="052F69C4" w14:textId="77777777" w:rsidR="00256B15" w:rsidRPr="00256B15" w:rsidRDefault="00256B15" w:rsidP="00256B15">
            <w:pPr>
              <w:jc w:val="center"/>
              <w:rPr>
                <w:sz w:val="22"/>
                <w:szCs w:val="22"/>
              </w:rPr>
            </w:pPr>
            <w:r w:rsidRPr="00256B15">
              <w:rPr>
                <w:sz w:val="22"/>
                <w:szCs w:val="22"/>
                <w:lang w:eastAsia="en-US"/>
              </w:rPr>
              <w:t>x</w:t>
            </w:r>
          </w:p>
        </w:tc>
        <w:tc>
          <w:tcPr>
            <w:tcW w:w="1134" w:type="dxa"/>
            <w:vAlign w:val="center"/>
          </w:tcPr>
          <w:p w14:paraId="06F941F3" w14:textId="77777777" w:rsidR="00256B15" w:rsidRPr="00256B15" w:rsidRDefault="00256B15" w:rsidP="00256B15">
            <w:pPr>
              <w:jc w:val="center"/>
              <w:rPr>
                <w:sz w:val="22"/>
                <w:szCs w:val="22"/>
              </w:rPr>
            </w:pPr>
            <w:r w:rsidRPr="00256B15">
              <w:rPr>
                <w:sz w:val="22"/>
                <w:szCs w:val="22"/>
                <w:lang w:eastAsia="en-US"/>
              </w:rPr>
              <w:t>x</w:t>
            </w:r>
          </w:p>
        </w:tc>
      </w:tr>
    </w:tbl>
    <w:p w14:paraId="421D6583" w14:textId="77777777" w:rsidR="00256B15" w:rsidRPr="00256B15" w:rsidRDefault="00256B15" w:rsidP="00256B15">
      <w:pPr>
        <w:ind w:left="-284" w:right="-1"/>
        <w:jc w:val="center"/>
        <w:rPr>
          <w:b/>
          <w:bCs/>
          <w:sz w:val="28"/>
          <w:szCs w:val="28"/>
          <w:lang w:eastAsia="en-US"/>
        </w:rPr>
      </w:pPr>
    </w:p>
    <w:p w14:paraId="7CCC2DC6" w14:textId="77777777" w:rsidR="00256B15" w:rsidRPr="00256B15" w:rsidRDefault="00256B15" w:rsidP="00256B15">
      <w:pPr>
        <w:ind w:left="-284" w:right="-1"/>
        <w:jc w:val="center"/>
        <w:rPr>
          <w:b/>
          <w:bCs/>
          <w:sz w:val="28"/>
          <w:szCs w:val="28"/>
          <w:lang w:eastAsia="en-US"/>
        </w:rPr>
      </w:pPr>
      <w:r w:rsidRPr="00256B15">
        <w:rPr>
          <w:b/>
          <w:bCs/>
          <w:sz w:val="28"/>
          <w:szCs w:val="28"/>
          <w:lang w:eastAsia="en-US"/>
        </w:rPr>
        <w:t>Долгосрочные тарифы ОАО «Северо – Кузбасская энергетическая компания» на горячую воду в закрытой системе водоснабжения, реализуемую на потребительском рынке Промышленновского муниципального округа,</w:t>
      </w:r>
    </w:p>
    <w:p w14:paraId="4005074E" w14:textId="77777777" w:rsidR="00256B15" w:rsidRPr="00256B15" w:rsidRDefault="00256B15" w:rsidP="00256B15">
      <w:pPr>
        <w:ind w:left="-284" w:right="-1"/>
        <w:jc w:val="center"/>
        <w:rPr>
          <w:b/>
          <w:bCs/>
          <w:sz w:val="28"/>
          <w:szCs w:val="28"/>
          <w:lang w:eastAsia="en-US"/>
        </w:rPr>
      </w:pPr>
      <w:r w:rsidRPr="00256B15">
        <w:rPr>
          <w:b/>
          <w:bCs/>
          <w:sz w:val="28"/>
          <w:szCs w:val="28"/>
          <w:lang w:eastAsia="en-US"/>
        </w:rPr>
        <w:t xml:space="preserve"> на 2021 год</w:t>
      </w:r>
    </w:p>
    <w:p w14:paraId="1BF61747" w14:textId="77777777" w:rsidR="00256B15" w:rsidRPr="00256B15" w:rsidRDefault="00256B15" w:rsidP="00256B15">
      <w:pPr>
        <w:ind w:left="-284" w:right="-1"/>
        <w:jc w:val="center"/>
        <w:rPr>
          <w:sz w:val="28"/>
          <w:szCs w:val="28"/>
          <w:lang w:eastAsia="en-US"/>
        </w:rPr>
      </w:pPr>
      <w:r w:rsidRPr="00256B15">
        <w:rPr>
          <w:sz w:val="28"/>
          <w:szCs w:val="28"/>
          <w:lang w:eastAsia="en-US"/>
        </w:rPr>
        <w:t xml:space="preserve">                                                                                                                                                                                       Таблица 2</w:t>
      </w:r>
    </w:p>
    <w:tbl>
      <w:tblPr>
        <w:tblW w:w="1524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700"/>
        <w:gridCol w:w="1360"/>
        <w:gridCol w:w="1843"/>
        <w:gridCol w:w="1843"/>
        <w:gridCol w:w="2422"/>
        <w:gridCol w:w="2079"/>
      </w:tblGrid>
      <w:tr w:rsidR="00256B15" w:rsidRPr="00256B15" w14:paraId="72016D76" w14:textId="77777777" w:rsidTr="006E50CB">
        <w:trPr>
          <w:trHeight w:val="458"/>
          <w:jc w:val="center"/>
        </w:trPr>
        <w:tc>
          <w:tcPr>
            <w:tcW w:w="5700" w:type="dxa"/>
            <w:vMerge w:val="restart"/>
            <w:tcBorders>
              <w:top w:val="single" w:sz="2" w:space="0" w:color="auto"/>
              <w:left w:val="single" w:sz="2" w:space="0" w:color="auto"/>
              <w:bottom w:val="single" w:sz="2" w:space="0" w:color="auto"/>
              <w:right w:val="single" w:sz="2" w:space="0" w:color="auto"/>
            </w:tcBorders>
            <w:vAlign w:val="center"/>
            <w:hideMark/>
          </w:tcPr>
          <w:p w14:paraId="4AE7AD66" w14:textId="77777777" w:rsidR="00256B15" w:rsidRPr="00256B15" w:rsidRDefault="00256B15" w:rsidP="00256B15">
            <w:pPr>
              <w:tabs>
                <w:tab w:val="left" w:pos="3052"/>
              </w:tabs>
              <w:ind w:left="-108" w:right="-108"/>
              <w:jc w:val="center"/>
              <w:rPr>
                <w:lang w:eastAsia="en-US"/>
              </w:rPr>
            </w:pPr>
            <w:r w:rsidRPr="00256B15">
              <w:rPr>
                <w:lang w:eastAsia="en-US"/>
              </w:rPr>
              <w:t>Наименование регулируемой организации</w:t>
            </w:r>
          </w:p>
        </w:tc>
        <w:tc>
          <w:tcPr>
            <w:tcW w:w="1360" w:type="dxa"/>
            <w:vMerge w:val="restart"/>
            <w:tcBorders>
              <w:top w:val="single" w:sz="2" w:space="0" w:color="auto"/>
              <w:left w:val="single" w:sz="2" w:space="0" w:color="auto"/>
              <w:bottom w:val="single" w:sz="2" w:space="0" w:color="auto"/>
              <w:right w:val="single" w:sz="2" w:space="0" w:color="auto"/>
            </w:tcBorders>
            <w:vAlign w:val="center"/>
            <w:hideMark/>
          </w:tcPr>
          <w:p w14:paraId="34F3FB25" w14:textId="77777777" w:rsidR="00256B15" w:rsidRPr="00256B15" w:rsidRDefault="00256B15" w:rsidP="00256B15">
            <w:pPr>
              <w:ind w:left="-108" w:firstLine="47"/>
              <w:jc w:val="center"/>
            </w:pPr>
            <w:r w:rsidRPr="00256B15">
              <w:t>Период</w:t>
            </w:r>
          </w:p>
        </w:tc>
        <w:tc>
          <w:tcPr>
            <w:tcW w:w="1843" w:type="dxa"/>
            <w:vMerge w:val="restart"/>
            <w:tcBorders>
              <w:top w:val="single" w:sz="2" w:space="0" w:color="auto"/>
              <w:left w:val="single" w:sz="2" w:space="0" w:color="auto"/>
              <w:bottom w:val="single" w:sz="2" w:space="0" w:color="auto"/>
              <w:right w:val="single" w:sz="2" w:space="0" w:color="auto"/>
            </w:tcBorders>
            <w:vAlign w:val="center"/>
            <w:hideMark/>
          </w:tcPr>
          <w:p w14:paraId="0EF69329" w14:textId="77777777" w:rsidR="00256B15" w:rsidRPr="00256B15" w:rsidRDefault="00256B15" w:rsidP="00256B15">
            <w:pPr>
              <w:ind w:left="-108" w:right="-104" w:firstLine="3"/>
              <w:jc w:val="center"/>
            </w:pPr>
            <w:r w:rsidRPr="00256B15">
              <w:t>Компонент на холодную воду для населения,</w:t>
            </w:r>
          </w:p>
          <w:p w14:paraId="247841C5" w14:textId="77777777" w:rsidR="00256B15" w:rsidRPr="00256B15" w:rsidRDefault="00256B15" w:rsidP="00256B15">
            <w:pPr>
              <w:ind w:left="-108" w:right="-104" w:firstLine="3"/>
              <w:jc w:val="center"/>
            </w:pPr>
            <w:r w:rsidRPr="00256B15">
              <w:t>руб./м</w:t>
            </w:r>
            <w:r w:rsidRPr="00256B15">
              <w:rPr>
                <w:vertAlign w:val="superscript"/>
              </w:rPr>
              <w:t>3 *</w:t>
            </w:r>
          </w:p>
          <w:p w14:paraId="347FED0C" w14:textId="77777777" w:rsidR="00256B15" w:rsidRPr="00256B15" w:rsidRDefault="00256B15" w:rsidP="00256B15">
            <w:pPr>
              <w:tabs>
                <w:tab w:val="left" w:pos="3052"/>
              </w:tabs>
              <w:ind w:left="-108" w:right="-104" w:firstLine="3"/>
              <w:jc w:val="center"/>
              <w:rPr>
                <w:lang w:eastAsia="en-US"/>
              </w:rPr>
            </w:pPr>
            <w:r w:rsidRPr="00256B15">
              <w:t>(с НДС)</w:t>
            </w:r>
          </w:p>
        </w:tc>
        <w:tc>
          <w:tcPr>
            <w:tcW w:w="1843" w:type="dxa"/>
            <w:vMerge w:val="restart"/>
            <w:tcBorders>
              <w:top w:val="single" w:sz="2" w:space="0" w:color="auto"/>
              <w:left w:val="single" w:sz="2" w:space="0" w:color="auto"/>
              <w:bottom w:val="single" w:sz="2" w:space="0" w:color="auto"/>
              <w:right w:val="single" w:sz="4" w:space="0" w:color="auto"/>
            </w:tcBorders>
            <w:vAlign w:val="center"/>
            <w:hideMark/>
          </w:tcPr>
          <w:p w14:paraId="2AB5ADF7" w14:textId="77777777" w:rsidR="00256B15" w:rsidRPr="00256B15" w:rsidRDefault="00256B15" w:rsidP="00256B15">
            <w:pPr>
              <w:ind w:left="-108" w:right="-104" w:firstLine="3"/>
              <w:jc w:val="center"/>
            </w:pPr>
            <w:r w:rsidRPr="00256B15">
              <w:t>Компонент на холодную воду для прочих потребителей,</w:t>
            </w:r>
          </w:p>
          <w:p w14:paraId="16DFB6F2" w14:textId="77777777" w:rsidR="00256B15" w:rsidRPr="00256B15" w:rsidRDefault="00256B15" w:rsidP="00256B15">
            <w:pPr>
              <w:ind w:left="-108" w:right="-104" w:firstLine="3"/>
              <w:jc w:val="center"/>
            </w:pPr>
            <w:r w:rsidRPr="00256B15">
              <w:t>руб./м</w:t>
            </w:r>
            <w:r w:rsidRPr="00256B15">
              <w:rPr>
                <w:vertAlign w:val="superscript"/>
              </w:rPr>
              <w:t>3</w:t>
            </w:r>
            <w:r w:rsidRPr="00256B15">
              <w:t xml:space="preserve"> </w:t>
            </w:r>
          </w:p>
          <w:p w14:paraId="1F7A3011" w14:textId="77777777" w:rsidR="00256B15" w:rsidRPr="00256B15" w:rsidRDefault="00256B15" w:rsidP="00256B15">
            <w:pPr>
              <w:tabs>
                <w:tab w:val="left" w:pos="3052"/>
              </w:tabs>
              <w:ind w:left="-108" w:right="-151"/>
              <w:jc w:val="center"/>
            </w:pPr>
            <w:r w:rsidRPr="00256B15">
              <w:t>(без НДС)</w:t>
            </w:r>
          </w:p>
        </w:tc>
        <w:tc>
          <w:tcPr>
            <w:tcW w:w="4501" w:type="dxa"/>
            <w:gridSpan w:val="2"/>
            <w:vMerge w:val="restart"/>
            <w:tcBorders>
              <w:top w:val="single" w:sz="2" w:space="0" w:color="auto"/>
              <w:left w:val="single" w:sz="4" w:space="0" w:color="auto"/>
              <w:bottom w:val="single" w:sz="2" w:space="0" w:color="auto"/>
              <w:right w:val="single" w:sz="2" w:space="0" w:color="auto"/>
            </w:tcBorders>
            <w:vAlign w:val="center"/>
            <w:hideMark/>
          </w:tcPr>
          <w:p w14:paraId="2D92C0F6" w14:textId="77777777" w:rsidR="00256B15" w:rsidRPr="00256B15" w:rsidRDefault="00256B15" w:rsidP="00256B15">
            <w:pPr>
              <w:tabs>
                <w:tab w:val="left" w:pos="3052"/>
              </w:tabs>
              <w:jc w:val="center"/>
              <w:rPr>
                <w:lang w:eastAsia="en-US"/>
              </w:rPr>
            </w:pPr>
            <w:r w:rsidRPr="00256B15">
              <w:t>Компонент на тепловую энергию</w:t>
            </w:r>
          </w:p>
        </w:tc>
      </w:tr>
      <w:tr w:rsidR="00256B15" w:rsidRPr="00256B15" w14:paraId="28D22858" w14:textId="77777777" w:rsidTr="006E50CB">
        <w:trPr>
          <w:trHeight w:val="458"/>
          <w:jc w:val="center"/>
        </w:trPr>
        <w:tc>
          <w:tcPr>
            <w:tcW w:w="5700" w:type="dxa"/>
            <w:vMerge/>
            <w:tcBorders>
              <w:top w:val="single" w:sz="2" w:space="0" w:color="auto"/>
              <w:left w:val="single" w:sz="2" w:space="0" w:color="auto"/>
              <w:bottom w:val="single" w:sz="2" w:space="0" w:color="auto"/>
              <w:right w:val="single" w:sz="2" w:space="0" w:color="auto"/>
            </w:tcBorders>
            <w:vAlign w:val="center"/>
            <w:hideMark/>
          </w:tcPr>
          <w:p w14:paraId="3BD14EBD" w14:textId="77777777" w:rsidR="00256B15" w:rsidRPr="00256B15" w:rsidRDefault="00256B15" w:rsidP="00256B15">
            <w:pPr>
              <w:rPr>
                <w:lang w:eastAsia="en-US"/>
              </w:rPr>
            </w:pPr>
          </w:p>
        </w:tc>
        <w:tc>
          <w:tcPr>
            <w:tcW w:w="1360" w:type="dxa"/>
            <w:vMerge/>
            <w:tcBorders>
              <w:top w:val="single" w:sz="2" w:space="0" w:color="auto"/>
              <w:left w:val="single" w:sz="2" w:space="0" w:color="auto"/>
              <w:bottom w:val="single" w:sz="2" w:space="0" w:color="auto"/>
              <w:right w:val="single" w:sz="2" w:space="0" w:color="auto"/>
            </w:tcBorders>
            <w:vAlign w:val="center"/>
            <w:hideMark/>
          </w:tcPr>
          <w:p w14:paraId="67C680B3" w14:textId="77777777" w:rsidR="00256B15" w:rsidRPr="00256B15" w:rsidRDefault="00256B15" w:rsidP="00256B15"/>
        </w:tc>
        <w:tc>
          <w:tcPr>
            <w:tcW w:w="1843" w:type="dxa"/>
            <w:vMerge/>
            <w:tcBorders>
              <w:top w:val="single" w:sz="2" w:space="0" w:color="auto"/>
              <w:left w:val="single" w:sz="2" w:space="0" w:color="auto"/>
              <w:bottom w:val="single" w:sz="2" w:space="0" w:color="auto"/>
              <w:right w:val="single" w:sz="2" w:space="0" w:color="auto"/>
            </w:tcBorders>
            <w:vAlign w:val="center"/>
            <w:hideMark/>
          </w:tcPr>
          <w:p w14:paraId="45443D47" w14:textId="77777777" w:rsidR="00256B15" w:rsidRPr="00256B15" w:rsidRDefault="00256B15" w:rsidP="00256B15">
            <w:pPr>
              <w:rPr>
                <w:lang w:eastAsia="en-US"/>
              </w:rPr>
            </w:pPr>
          </w:p>
        </w:tc>
        <w:tc>
          <w:tcPr>
            <w:tcW w:w="1843" w:type="dxa"/>
            <w:vMerge/>
            <w:tcBorders>
              <w:top w:val="single" w:sz="2" w:space="0" w:color="auto"/>
              <w:left w:val="single" w:sz="2" w:space="0" w:color="auto"/>
              <w:bottom w:val="single" w:sz="2" w:space="0" w:color="auto"/>
              <w:right w:val="single" w:sz="4" w:space="0" w:color="auto"/>
            </w:tcBorders>
            <w:vAlign w:val="center"/>
            <w:hideMark/>
          </w:tcPr>
          <w:p w14:paraId="65EF95FF" w14:textId="77777777" w:rsidR="00256B15" w:rsidRPr="00256B15" w:rsidRDefault="00256B15" w:rsidP="00256B15"/>
        </w:tc>
        <w:tc>
          <w:tcPr>
            <w:tcW w:w="4501" w:type="dxa"/>
            <w:gridSpan w:val="2"/>
            <w:vMerge/>
            <w:tcBorders>
              <w:top w:val="single" w:sz="2" w:space="0" w:color="auto"/>
              <w:left w:val="single" w:sz="4" w:space="0" w:color="auto"/>
              <w:bottom w:val="single" w:sz="2" w:space="0" w:color="auto"/>
              <w:right w:val="single" w:sz="2" w:space="0" w:color="auto"/>
            </w:tcBorders>
            <w:vAlign w:val="center"/>
            <w:hideMark/>
          </w:tcPr>
          <w:p w14:paraId="335A433C" w14:textId="77777777" w:rsidR="00256B15" w:rsidRPr="00256B15" w:rsidRDefault="00256B15" w:rsidP="00256B15">
            <w:pPr>
              <w:rPr>
                <w:lang w:eastAsia="en-US"/>
              </w:rPr>
            </w:pPr>
          </w:p>
        </w:tc>
      </w:tr>
      <w:tr w:rsidR="00256B15" w:rsidRPr="00256B15" w14:paraId="6A91CA54" w14:textId="77777777" w:rsidTr="006E50CB">
        <w:trPr>
          <w:trHeight w:val="1013"/>
          <w:jc w:val="center"/>
        </w:trPr>
        <w:tc>
          <w:tcPr>
            <w:tcW w:w="5700" w:type="dxa"/>
            <w:vMerge/>
            <w:tcBorders>
              <w:top w:val="single" w:sz="2" w:space="0" w:color="auto"/>
              <w:left w:val="single" w:sz="2" w:space="0" w:color="auto"/>
              <w:bottom w:val="single" w:sz="2" w:space="0" w:color="auto"/>
              <w:right w:val="single" w:sz="2" w:space="0" w:color="auto"/>
            </w:tcBorders>
            <w:vAlign w:val="center"/>
            <w:hideMark/>
          </w:tcPr>
          <w:p w14:paraId="21627FC1" w14:textId="77777777" w:rsidR="00256B15" w:rsidRPr="00256B15" w:rsidRDefault="00256B15" w:rsidP="00256B15">
            <w:pPr>
              <w:rPr>
                <w:lang w:eastAsia="en-US"/>
              </w:rPr>
            </w:pPr>
          </w:p>
        </w:tc>
        <w:tc>
          <w:tcPr>
            <w:tcW w:w="1360" w:type="dxa"/>
            <w:vMerge/>
            <w:tcBorders>
              <w:top w:val="single" w:sz="2" w:space="0" w:color="auto"/>
              <w:left w:val="single" w:sz="2" w:space="0" w:color="auto"/>
              <w:bottom w:val="single" w:sz="2" w:space="0" w:color="auto"/>
              <w:right w:val="single" w:sz="2" w:space="0" w:color="auto"/>
            </w:tcBorders>
            <w:vAlign w:val="center"/>
            <w:hideMark/>
          </w:tcPr>
          <w:p w14:paraId="5ACBC30A" w14:textId="77777777" w:rsidR="00256B15" w:rsidRPr="00256B15" w:rsidRDefault="00256B15" w:rsidP="00256B15"/>
        </w:tc>
        <w:tc>
          <w:tcPr>
            <w:tcW w:w="1843" w:type="dxa"/>
            <w:vMerge/>
            <w:tcBorders>
              <w:top w:val="single" w:sz="2" w:space="0" w:color="auto"/>
              <w:left w:val="single" w:sz="2" w:space="0" w:color="auto"/>
              <w:bottom w:val="single" w:sz="2" w:space="0" w:color="auto"/>
              <w:right w:val="single" w:sz="2" w:space="0" w:color="auto"/>
            </w:tcBorders>
            <w:vAlign w:val="center"/>
            <w:hideMark/>
          </w:tcPr>
          <w:p w14:paraId="56062BC0" w14:textId="77777777" w:rsidR="00256B15" w:rsidRPr="00256B15" w:rsidRDefault="00256B15" w:rsidP="00256B15">
            <w:pPr>
              <w:rPr>
                <w:lang w:eastAsia="en-US"/>
              </w:rPr>
            </w:pPr>
          </w:p>
        </w:tc>
        <w:tc>
          <w:tcPr>
            <w:tcW w:w="1843" w:type="dxa"/>
            <w:vMerge/>
            <w:tcBorders>
              <w:top w:val="single" w:sz="2" w:space="0" w:color="auto"/>
              <w:left w:val="single" w:sz="2" w:space="0" w:color="auto"/>
              <w:bottom w:val="single" w:sz="2" w:space="0" w:color="auto"/>
              <w:right w:val="single" w:sz="4" w:space="0" w:color="auto"/>
            </w:tcBorders>
            <w:vAlign w:val="center"/>
            <w:hideMark/>
          </w:tcPr>
          <w:p w14:paraId="45C94BC7" w14:textId="77777777" w:rsidR="00256B15" w:rsidRPr="00256B15" w:rsidRDefault="00256B15" w:rsidP="00256B15"/>
        </w:tc>
        <w:tc>
          <w:tcPr>
            <w:tcW w:w="2422" w:type="dxa"/>
            <w:tcBorders>
              <w:top w:val="single" w:sz="2" w:space="0" w:color="auto"/>
              <w:left w:val="single" w:sz="4" w:space="0" w:color="auto"/>
              <w:bottom w:val="single" w:sz="2" w:space="0" w:color="auto"/>
              <w:right w:val="single" w:sz="2" w:space="0" w:color="auto"/>
            </w:tcBorders>
            <w:vAlign w:val="center"/>
            <w:hideMark/>
          </w:tcPr>
          <w:p w14:paraId="566CE1C4" w14:textId="77777777" w:rsidR="00256B15" w:rsidRPr="00256B15" w:rsidRDefault="00256B15" w:rsidP="00256B15">
            <w:pPr>
              <w:tabs>
                <w:tab w:val="left" w:pos="3052"/>
              </w:tabs>
              <w:ind w:left="-108" w:right="-151"/>
              <w:jc w:val="center"/>
            </w:pPr>
            <w:r w:rsidRPr="00256B15">
              <w:t>Одноставочный, руб./Гкал</w:t>
            </w:r>
          </w:p>
          <w:p w14:paraId="2A1DF931" w14:textId="77777777" w:rsidR="00256B15" w:rsidRPr="00256B15" w:rsidRDefault="00256B15" w:rsidP="00256B15">
            <w:pPr>
              <w:jc w:val="center"/>
            </w:pPr>
            <w:r w:rsidRPr="00256B15">
              <w:t xml:space="preserve"> (без </w:t>
            </w:r>
            <w:r w:rsidRPr="00256B15">
              <w:rPr>
                <w:sz w:val="20"/>
                <w:szCs w:val="20"/>
              </w:rPr>
              <w:t>НДС</w:t>
            </w:r>
            <w:r w:rsidRPr="00256B15">
              <w:t>)**</w:t>
            </w:r>
          </w:p>
        </w:tc>
        <w:tc>
          <w:tcPr>
            <w:tcW w:w="2079" w:type="dxa"/>
            <w:tcBorders>
              <w:top w:val="single" w:sz="2" w:space="0" w:color="auto"/>
              <w:left w:val="single" w:sz="2" w:space="0" w:color="auto"/>
              <w:bottom w:val="single" w:sz="2" w:space="0" w:color="auto"/>
              <w:right w:val="single" w:sz="2" w:space="0" w:color="auto"/>
            </w:tcBorders>
            <w:vAlign w:val="center"/>
            <w:hideMark/>
          </w:tcPr>
          <w:p w14:paraId="5AED903C" w14:textId="77777777" w:rsidR="00256B15" w:rsidRPr="00256B15" w:rsidRDefault="00256B15" w:rsidP="00256B15">
            <w:pPr>
              <w:ind w:left="-120" w:right="-112"/>
              <w:jc w:val="center"/>
            </w:pPr>
            <w:r w:rsidRPr="00256B15">
              <w:t>Одноставочный, руб./Гкал</w:t>
            </w:r>
          </w:p>
          <w:p w14:paraId="66C339EB" w14:textId="77777777" w:rsidR="00256B15" w:rsidRPr="00256B15" w:rsidRDefault="00256B15" w:rsidP="00256B15">
            <w:pPr>
              <w:ind w:left="-120" w:right="-112"/>
              <w:jc w:val="center"/>
            </w:pPr>
            <w:r w:rsidRPr="00256B15">
              <w:t>(с НДС)**</w:t>
            </w:r>
          </w:p>
        </w:tc>
      </w:tr>
      <w:tr w:rsidR="00256B15" w:rsidRPr="00256B15" w14:paraId="756E409A" w14:textId="77777777" w:rsidTr="006E50CB">
        <w:trPr>
          <w:trHeight w:val="184"/>
          <w:jc w:val="center"/>
        </w:trPr>
        <w:tc>
          <w:tcPr>
            <w:tcW w:w="5700" w:type="dxa"/>
            <w:vMerge w:val="restart"/>
            <w:tcBorders>
              <w:top w:val="single" w:sz="2" w:space="0" w:color="auto"/>
              <w:left w:val="single" w:sz="2" w:space="0" w:color="auto"/>
              <w:bottom w:val="single" w:sz="2" w:space="0" w:color="auto"/>
              <w:right w:val="single" w:sz="2" w:space="0" w:color="auto"/>
            </w:tcBorders>
            <w:vAlign w:val="center"/>
          </w:tcPr>
          <w:p w14:paraId="760BF02C" w14:textId="77777777" w:rsidR="00256B15" w:rsidRPr="00256B15" w:rsidRDefault="00256B15" w:rsidP="00256B15">
            <w:pPr>
              <w:tabs>
                <w:tab w:val="left" w:pos="3052"/>
              </w:tabs>
              <w:ind w:left="-73"/>
              <w:jc w:val="center"/>
              <w:rPr>
                <w:bCs/>
                <w:kern w:val="32"/>
                <w:sz w:val="22"/>
                <w:szCs w:val="22"/>
                <w:lang w:eastAsia="en-US"/>
              </w:rPr>
            </w:pPr>
            <w:r w:rsidRPr="00256B15">
              <w:rPr>
                <w:bCs/>
                <w:color w:val="000000"/>
                <w:kern w:val="32"/>
                <w:lang w:eastAsia="en-US"/>
              </w:rPr>
              <w:t>ОАО «Северо – Кузбасская энергетическая компания»</w:t>
            </w:r>
          </w:p>
        </w:tc>
        <w:tc>
          <w:tcPr>
            <w:tcW w:w="1360" w:type="dxa"/>
            <w:tcBorders>
              <w:top w:val="single" w:sz="2" w:space="0" w:color="auto"/>
              <w:left w:val="single" w:sz="2" w:space="0" w:color="auto"/>
              <w:bottom w:val="single" w:sz="2" w:space="0" w:color="auto"/>
              <w:right w:val="single" w:sz="2" w:space="0" w:color="auto"/>
            </w:tcBorders>
            <w:vAlign w:val="center"/>
            <w:hideMark/>
          </w:tcPr>
          <w:p w14:paraId="4309CB42" w14:textId="77777777" w:rsidR="00256B15" w:rsidRPr="00256B15" w:rsidRDefault="00256B15" w:rsidP="00256B15">
            <w:pPr>
              <w:tabs>
                <w:tab w:val="left" w:pos="3052"/>
              </w:tabs>
              <w:ind w:hanging="108"/>
              <w:jc w:val="center"/>
            </w:pPr>
            <w:r w:rsidRPr="00256B15">
              <w:t>с 01.01.2021</w:t>
            </w:r>
          </w:p>
        </w:tc>
        <w:tc>
          <w:tcPr>
            <w:tcW w:w="1843" w:type="dxa"/>
            <w:tcBorders>
              <w:top w:val="nil"/>
              <w:left w:val="nil"/>
              <w:bottom w:val="single" w:sz="4" w:space="0" w:color="auto"/>
              <w:right w:val="single" w:sz="4" w:space="0" w:color="auto"/>
            </w:tcBorders>
            <w:shd w:val="clear" w:color="auto" w:fill="FFFFFF"/>
            <w:hideMark/>
          </w:tcPr>
          <w:p w14:paraId="69C785CE" w14:textId="77777777" w:rsidR="00256B15" w:rsidRPr="00256B15" w:rsidRDefault="00256B15" w:rsidP="00256B15">
            <w:pPr>
              <w:jc w:val="center"/>
              <w:rPr>
                <w:lang w:val="en-US" w:eastAsia="en-US"/>
              </w:rPr>
            </w:pPr>
            <w:r w:rsidRPr="00256B15">
              <w:rPr>
                <w:lang w:val="en-US" w:eastAsia="en-US"/>
              </w:rPr>
              <w:t>41</w:t>
            </w:r>
            <w:r w:rsidRPr="00256B15">
              <w:rPr>
                <w:lang w:eastAsia="en-US"/>
              </w:rPr>
              <w:t>,</w:t>
            </w:r>
            <w:r w:rsidRPr="00256B15">
              <w:rPr>
                <w:lang w:val="en-US" w:eastAsia="en-US"/>
              </w:rPr>
              <w:t>87</w:t>
            </w:r>
          </w:p>
        </w:tc>
        <w:tc>
          <w:tcPr>
            <w:tcW w:w="1843" w:type="dxa"/>
            <w:tcBorders>
              <w:top w:val="nil"/>
              <w:left w:val="nil"/>
              <w:bottom w:val="single" w:sz="4" w:space="0" w:color="auto"/>
              <w:right w:val="single" w:sz="4" w:space="0" w:color="auto"/>
            </w:tcBorders>
            <w:shd w:val="clear" w:color="auto" w:fill="FFFFFF"/>
            <w:hideMark/>
          </w:tcPr>
          <w:p w14:paraId="26652015" w14:textId="77777777" w:rsidR="00256B15" w:rsidRPr="00256B15" w:rsidRDefault="00256B15" w:rsidP="00256B15">
            <w:pPr>
              <w:jc w:val="center"/>
              <w:rPr>
                <w:lang w:val="en-US" w:eastAsia="en-US"/>
              </w:rPr>
            </w:pPr>
            <w:r w:rsidRPr="00256B15">
              <w:rPr>
                <w:lang w:val="en-US" w:eastAsia="en-US"/>
              </w:rPr>
              <w:t>34</w:t>
            </w:r>
            <w:r w:rsidRPr="00256B15">
              <w:rPr>
                <w:lang w:eastAsia="en-US"/>
              </w:rPr>
              <w:t>,</w:t>
            </w:r>
            <w:r w:rsidRPr="00256B15">
              <w:rPr>
                <w:lang w:val="en-US" w:eastAsia="en-US"/>
              </w:rPr>
              <w:t>89</w:t>
            </w:r>
          </w:p>
        </w:tc>
        <w:tc>
          <w:tcPr>
            <w:tcW w:w="2422" w:type="dxa"/>
            <w:tcBorders>
              <w:top w:val="nil"/>
              <w:left w:val="nil"/>
              <w:bottom w:val="single" w:sz="4" w:space="0" w:color="auto"/>
              <w:right w:val="single" w:sz="4" w:space="0" w:color="auto"/>
            </w:tcBorders>
            <w:shd w:val="clear" w:color="auto" w:fill="FFFFFF"/>
            <w:hideMark/>
          </w:tcPr>
          <w:p w14:paraId="108C7CDB" w14:textId="77777777" w:rsidR="00256B15" w:rsidRPr="00256B15" w:rsidRDefault="00256B15" w:rsidP="00256B15">
            <w:pPr>
              <w:jc w:val="center"/>
              <w:rPr>
                <w:lang w:val="en-US" w:eastAsia="en-US"/>
              </w:rPr>
            </w:pPr>
            <w:r w:rsidRPr="00256B15">
              <w:rPr>
                <w:lang w:val="en-US" w:eastAsia="en-US"/>
              </w:rPr>
              <w:t>3255</w:t>
            </w:r>
            <w:r w:rsidRPr="00256B15">
              <w:rPr>
                <w:lang w:eastAsia="en-US"/>
              </w:rPr>
              <w:t>,</w:t>
            </w:r>
            <w:r w:rsidRPr="00256B15">
              <w:rPr>
                <w:lang w:val="en-US" w:eastAsia="en-US"/>
              </w:rPr>
              <w:t>91</w:t>
            </w:r>
          </w:p>
        </w:tc>
        <w:tc>
          <w:tcPr>
            <w:tcW w:w="2079" w:type="dxa"/>
            <w:tcBorders>
              <w:top w:val="single" w:sz="2" w:space="0" w:color="auto"/>
              <w:left w:val="single" w:sz="2" w:space="0" w:color="auto"/>
              <w:bottom w:val="single" w:sz="2" w:space="0" w:color="auto"/>
              <w:right w:val="single" w:sz="2" w:space="0" w:color="auto"/>
            </w:tcBorders>
            <w:hideMark/>
          </w:tcPr>
          <w:p w14:paraId="789E8C03" w14:textId="77777777" w:rsidR="00256B15" w:rsidRPr="00256B15" w:rsidRDefault="00256B15" w:rsidP="00256B15">
            <w:pPr>
              <w:jc w:val="center"/>
              <w:rPr>
                <w:lang w:eastAsia="en-US"/>
              </w:rPr>
            </w:pPr>
            <w:r w:rsidRPr="00256B15">
              <w:rPr>
                <w:lang w:val="en-US" w:eastAsia="en-US"/>
              </w:rPr>
              <w:t>3907</w:t>
            </w:r>
            <w:r w:rsidRPr="00256B15">
              <w:rPr>
                <w:lang w:eastAsia="en-US"/>
              </w:rPr>
              <w:t>,09</w:t>
            </w:r>
          </w:p>
        </w:tc>
      </w:tr>
      <w:tr w:rsidR="00256B15" w:rsidRPr="00256B15" w14:paraId="7A6F71B0" w14:textId="77777777" w:rsidTr="006E50CB">
        <w:trPr>
          <w:trHeight w:val="132"/>
          <w:jc w:val="center"/>
        </w:trPr>
        <w:tc>
          <w:tcPr>
            <w:tcW w:w="5700" w:type="dxa"/>
            <w:vMerge/>
            <w:tcBorders>
              <w:top w:val="single" w:sz="2" w:space="0" w:color="auto"/>
              <w:left w:val="single" w:sz="2" w:space="0" w:color="auto"/>
              <w:bottom w:val="single" w:sz="2" w:space="0" w:color="auto"/>
              <w:right w:val="single" w:sz="2" w:space="0" w:color="auto"/>
            </w:tcBorders>
            <w:vAlign w:val="center"/>
            <w:hideMark/>
          </w:tcPr>
          <w:p w14:paraId="21B15B58" w14:textId="77777777" w:rsidR="00256B15" w:rsidRPr="00256B15" w:rsidRDefault="00256B15" w:rsidP="00256B15">
            <w:pPr>
              <w:rPr>
                <w:bCs/>
                <w:kern w:val="32"/>
                <w:sz w:val="22"/>
                <w:szCs w:val="22"/>
                <w:lang w:eastAsia="en-US"/>
              </w:rPr>
            </w:pPr>
          </w:p>
        </w:tc>
        <w:tc>
          <w:tcPr>
            <w:tcW w:w="1360" w:type="dxa"/>
            <w:tcBorders>
              <w:top w:val="single" w:sz="2" w:space="0" w:color="auto"/>
              <w:left w:val="single" w:sz="2" w:space="0" w:color="auto"/>
              <w:bottom w:val="single" w:sz="2" w:space="0" w:color="auto"/>
              <w:right w:val="single" w:sz="2" w:space="0" w:color="auto"/>
            </w:tcBorders>
            <w:vAlign w:val="center"/>
            <w:hideMark/>
          </w:tcPr>
          <w:p w14:paraId="2C09FB23" w14:textId="77777777" w:rsidR="00256B15" w:rsidRPr="00256B15" w:rsidRDefault="00256B15" w:rsidP="00256B15">
            <w:pPr>
              <w:tabs>
                <w:tab w:val="left" w:pos="3052"/>
              </w:tabs>
              <w:ind w:hanging="108"/>
              <w:jc w:val="center"/>
            </w:pPr>
            <w:r w:rsidRPr="00256B15">
              <w:t>с 01.07.2021</w:t>
            </w:r>
          </w:p>
        </w:tc>
        <w:tc>
          <w:tcPr>
            <w:tcW w:w="1843" w:type="dxa"/>
            <w:tcBorders>
              <w:top w:val="nil"/>
              <w:left w:val="nil"/>
              <w:bottom w:val="single" w:sz="4" w:space="0" w:color="auto"/>
              <w:right w:val="single" w:sz="4" w:space="0" w:color="auto"/>
            </w:tcBorders>
            <w:shd w:val="clear" w:color="auto" w:fill="FFFFFF"/>
            <w:hideMark/>
          </w:tcPr>
          <w:p w14:paraId="15F44216" w14:textId="77777777" w:rsidR="00256B15" w:rsidRPr="00256B15" w:rsidRDefault="00256B15" w:rsidP="00256B15">
            <w:pPr>
              <w:jc w:val="center"/>
              <w:rPr>
                <w:lang w:val="en-US" w:eastAsia="en-US"/>
              </w:rPr>
            </w:pPr>
            <w:r w:rsidRPr="00256B15">
              <w:rPr>
                <w:lang w:val="en-US" w:eastAsia="en-US"/>
              </w:rPr>
              <w:t>45</w:t>
            </w:r>
            <w:r w:rsidRPr="00256B15">
              <w:rPr>
                <w:lang w:eastAsia="en-US"/>
              </w:rPr>
              <w:t>,</w:t>
            </w:r>
            <w:r w:rsidRPr="00256B15">
              <w:rPr>
                <w:lang w:val="en-US" w:eastAsia="en-US"/>
              </w:rPr>
              <w:t>77</w:t>
            </w:r>
          </w:p>
        </w:tc>
        <w:tc>
          <w:tcPr>
            <w:tcW w:w="1843" w:type="dxa"/>
            <w:tcBorders>
              <w:top w:val="nil"/>
              <w:left w:val="nil"/>
              <w:bottom w:val="single" w:sz="4" w:space="0" w:color="auto"/>
              <w:right w:val="single" w:sz="4" w:space="0" w:color="auto"/>
            </w:tcBorders>
            <w:shd w:val="clear" w:color="auto" w:fill="FFFFFF"/>
            <w:hideMark/>
          </w:tcPr>
          <w:p w14:paraId="56980DB3" w14:textId="77777777" w:rsidR="00256B15" w:rsidRPr="00256B15" w:rsidRDefault="00256B15" w:rsidP="00256B15">
            <w:pPr>
              <w:jc w:val="center"/>
              <w:rPr>
                <w:lang w:val="en-US" w:eastAsia="en-US"/>
              </w:rPr>
            </w:pPr>
            <w:r w:rsidRPr="00256B15">
              <w:rPr>
                <w:lang w:val="en-US" w:eastAsia="en-US"/>
              </w:rPr>
              <w:t>38</w:t>
            </w:r>
            <w:r w:rsidRPr="00256B15">
              <w:rPr>
                <w:lang w:eastAsia="en-US"/>
              </w:rPr>
              <w:t>,</w:t>
            </w:r>
            <w:r w:rsidRPr="00256B15">
              <w:rPr>
                <w:lang w:val="en-US" w:eastAsia="en-US"/>
              </w:rPr>
              <w:t>14</w:t>
            </w:r>
          </w:p>
        </w:tc>
        <w:tc>
          <w:tcPr>
            <w:tcW w:w="2422" w:type="dxa"/>
            <w:tcBorders>
              <w:top w:val="nil"/>
              <w:left w:val="nil"/>
              <w:bottom w:val="single" w:sz="4" w:space="0" w:color="auto"/>
              <w:right w:val="single" w:sz="4" w:space="0" w:color="auto"/>
            </w:tcBorders>
            <w:shd w:val="clear" w:color="auto" w:fill="FFFFFF"/>
            <w:hideMark/>
          </w:tcPr>
          <w:p w14:paraId="22525F5A" w14:textId="77777777" w:rsidR="00256B15" w:rsidRPr="00256B15" w:rsidRDefault="00256B15" w:rsidP="00256B15">
            <w:pPr>
              <w:jc w:val="center"/>
              <w:rPr>
                <w:lang w:val="en-US" w:eastAsia="en-US"/>
              </w:rPr>
            </w:pPr>
            <w:r w:rsidRPr="00256B15">
              <w:rPr>
                <w:lang w:val="en-US" w:eastAsia="en-US"/>
              </w:rPr>
              <w:t>3506</w:t>
            </w:r>
            <w:r w:rsidRPr="00256B15">
              <w:rPr>
                <w:lang w:eastAsia="en-US"/>
              </w:rPr>
              <w:t>,62</w:t>
            </w:r>
          </w:p>
        </w:tc>
        <w:tc>
          <w:tcPr>
            <w:tcW w:w="2079" w:type="dxa"/>
            <w:tcBorders>
              <w:top w:val="single" w:sz="2" w:space="0" w:color="auto"/>
              <w:left w:val="single" w:sz="2" w:space="0" w:color="auto"/>
              <w:bottom w:val="single" w:sz="2" w:space="0" w:color="auto"/>
              <w:right w:val="single" w:sz="2" w:space="0" w:color="auto"/>
            </w:tcBorders>
            <w:hideMark/>
          </w:tcPr>
          <w:p w14:paraId="4D20B292" w14:textId="77777777" w:rsidR="00256B15" w:rsidRPr="00256B15" w:rsidRDefault="00256B15" w:rsidP="00256B15">
            <w:pPr>
              <w:jc w:val="center"/>
              <w:rPr>
                <w:lang w:eastAsia="en-US"/>
              </w:rPr>
            </w:pPr>
            <w:r w:rsidRPr="00256B15">
              <w:rPr>
                <w:lang w:eastAsia="en-US"/>
              </w:rPr>
              <w:t>4207,94</w:t>
            </w:r>
          </w:p>
        </w:tc>
      </w:tr>
    </w:tbl>
    <w:p w14:paraId="2069674C" w14:textId="77777777" w:rsidR="00256B15" w:rsidRPr="00256B15" w:rsidRDefault="00256B15" w:rsidP="00256B15">
      <w:pPr>
        <w:widowControl w:val="0"/>
        <w:autoSpaceDE w:val="0"/>
        <w:autoSpaceDN w:val="0"/>
        <w:ind w:firstLine="540"/>
        <w:jc w:val="both"/>
        <w:rPr>
          <w:sz w:val="28"/>
          <w:szCs w:val="28"/>
        </w:rPr>
      </w:pPr>
      <w:r w:rsidRPr="00256B15">
        <w:rPr>
          <w:sz w:val="28"/>
          <w:szCs w:val="28"/>
        </w:rPr>
        <w:t xml:space="preserve">* Выделяется в целях реализации </w:t>
      </w:r>
      <w:hyperlink r:id="rId71" w:history="1">
        <w:r w:rsidRPr="00256B15">
          <w:rPr>
            <w:sz w:val="28"/>
            <w:szCs w:val="28"/>
          </w:rPr>
          <w:t>пункта 6 статьи 168</w:t>
        </w:r>
      </w:hyperlink>
      <w:r w:rsidRPr="00256B15">
        <w:rPr>
          <w:sz w:val="28"/>
          <w:szCs w:val="28"/>
        </w:rPr>
        <w:t xml:space="preserve"> Налогового кодекса Российской Федерации (часть вторая).</w:t>
      </w:r>
    </w:p>
    <w:p w14:paraId="06AC99EB" w14:textId="77777777" w:rsidR="00256B15" w:rsidRPr="00256B15" w:rsidRDefault="00256B15" w:rsidP="00256B15">
      <w:pPr>
        <w:widowControl w:val="0"/>
        <w:autoSpaceDE w:val="0"/>
        <w:autoSpaceDN w:val="0"/>
        <w:ind w:firstLine="540"/>
        <w:jc w:val="both"/>
        <w:rPr>
          <w:rFonts w:ascii="Calibri" w:hAnsi="Calibri" w:cs="Calibri"/>
          <w:sz w:val="28"/>
          <w:szCs w:val="28"/>
        </w:rPr>
      </w:pPr>
      <w:r w:rsidRPr="00256B15">
        <w:rPr>
          <w:rFonts w:ascii="Calibri" w:hAnsi="Calibri" w:cs="Calibri"/>
          <w:sz w:val="28"/>
          <w:szCs w:val="28"/>
        </w:rPr>
        <w:t xml:space="preserve">** </w:t>
      </w:r>
      <w:hyperlink r:id="rId72" w:history="1">
        <w:r w:rsidRPr="00256B15">
          <w:rPr>
            <w:sz w:val="28"/>
            <w:szCs w:val="28"/>
          </w:rPr>
          <w:t>Тариф</w:t>
        </w:r>
      </w:hyperlink>
      <w:r w:rsidRPr="00256B15">
        <w:rPr>
          <w:sz w:val="28"/>
          <w:szCs w:val="28"/>
        </w:rPr>
        <w:t xml:space="preserve"> на тепловую энергию для ОАО «Северо-Кузбасская энергетическая компания», реализуемую на потребительском рынке Промышленновского муниципального округа, установлен постановлением региональной энергетической комиссии Кемеровской области от 20.12.2018 № 667 (в редакции постановления региональной энергетической комиссии Кемеровской области от 20.12.2019 № 795, в редакции </w:t>
      </w:r>
      <w:r w:rsidRPr="00256B15">
        <w:rPr>
          <w:sz w:val="28"/>
          <w:szCs w:val="20"/>
        </w:rPr>
        <w:t>постановления Региональной энергетической комиссии Кузбасса от «15»12.2020 № 586)</w:t>
      </w:r>
      <w:r w:rsidRPr="00256B15">
        <w:rPr>
          <w:sz w:val="28"/>
          <w:szCs w:val="28"/>
        </w:rPr>
        <w:t>.</w:t>
      </w:r>
    </w:p>
    <w:p w14:paraId="26996E8A" w14:textId="77777777" w:rsidR="00256B15" w:rsidRPr="00256B15" w:rsidRDefault="00256B15" w:rsidP="00256B15">
      <w:pPr>
        <w:widowControl w:val="0"/>
        <w:autoSpaceDE w:val="0"/>
        <w:autoSpaceDN w:val="0"/>
        <w:ind w:firstLine="540"/>
        <w:jc w:val="both"/>
        <w:rPr>
          <w:sz w:val="28"/>
          <w:szCs w:val="28"/>
          <w:lang w:eastAsia="en-US"/>
        </w:rPr>
      </w:pPr>
      <w:r w:rsidRPr="00256B15">
        <w:rPr>
          <w:sz w:val="28"/>
          <w:szCs w:val="28"/>
        </w:rPr>
        <w:t xml:space="preserve">*** </w:t>
      </w:r>
      <w:hyperlink r:id="rId73" w:history="1">
        <w:r w:rsidRPr="00256B15">
          <w:rPr>
            <w:rFonts w:eastAsia="Calibri"/>
            <w:sz w:val="28"/>
            <w:szCs w:val="28"/>
            <w:lang w:eastAsia="en-US"/>
          </w:rPr>
          <w:t>Тариф</w:t>
        </w:r>
      </w:hyperlink>
      <w:r w:rsidRPr="00256B15">
        <w:rPr>
          <w:rFonts w:eastAsia="Calibri"/>
          <w:sz w:val="28"/>
          <w:szCs w:val="28"/>
          <w:lang w:eastAsia="en-US"/>
        </w:rPr>
        <w:t xml:space="preserve"> на холодную воду для ООО «Промышленновские коммунальные системы», реализуемую на потребительском рынке Промышленновского муниципального округа, установлен постановлением региональной энергетической комиссии Кемеровской области от 21.11.2019 № 462</w:t>
      </w:r>
      <w:r w:rsidRPr="00256B15">
        <w:rPr>
          <w:color w:val="000000"/>
          <w:sz w:val="28"/>
          <w:lang w:eastAsia="en-US"/>
        </w:rPr>
        <w:t>»</w:t>
      </w:r>
      <w:r w:rsidRPr="00256B15">
        <w:rPr>
          <w:sz w:val="28"/>
          <w:szCs w:val="28"/>
        </w:rPr>
        <w:t>.</w:t>
      </w:r>
    </w:p>
    <w:p w14:paraId="06F2222D" w14:textId="77777777" w:rsidR="007B3802" w:rsidRDefault="007B3802" w:rsidP="00C41755">
      <w:pPr>
        <w:tabs>
          <w:tab w:val="left" w:pos="0"/>
        </w:tabs>
        <w:rPr>
          <w:sz w:val="28"/>
          <w:szCs w:val="28"/>
        </w:rPr>
        <w:sectPr w:rsidR="007B3802" w:rsidSect="00256B15">
          <w:pgSz w:w="16838" w:h="11906" w:orient="landscape" w:code="9"/>
          <w:pgMar w:top="1134" w:right="709" w:bottom="851" w:left="709" w:header="425" w:footer="0" w:gutter="0"/>
          <w:cols w:space="708"/>
          <w:docGrid w:linePitch="360"/>
        </w:sectPr>
      </w:pPr>
    </w:p>
    <w:p w14:paraId="78E7716E" w14:textId="6DD0C44A" w:rsidR="007B3802" w:rsidRPr="00081AD4" w:rsidRDefault="007B3802" w:rsidP="007B3802">
      <w:pPr>
        <w:tabs>
          <w:tab w:val="left" w:pos="5580"/>
          <w:tab w:val="left" w:pos="9498"/>
        </w:tabs>
        <w:ind w:left="-1812" w:right="-569" w:firstLine="7199"/>
        <w:rPr>
          <w:color w:val="000000" w:themeColor="text1"/>
        </w:rPr>
      </w:pPr>
      <w:r w:rsidRPr="00081AD4">
        <w:rPr>
          <w:color w:val="000000" w:themeColor="text1"/>
        </w:rPr>
        <w:lastRenderedPageBreak/>
        <w:t xml:space="preserve">Приложение № </w:t>
      </w:r>
      <w:r w:rsidR="00787B7D">
        <w:rPr>
          <w:color w:val="000000" w:themeColor="text1"/>
        </w:rPr>
        <w:t>62</w:t>
      </w:r>
      <w:r>
        <w:rPr>
          <w:color w:val="000000" w:themeColor="text1"/>
        </w:rPr>
        <w:t xml:space="preserve"> к протоколу № 83</w:t>
      </w:r>
    </w:p>
    <w:p w14:paraId="61F76F29" w14:textId="77777777" w:rsidR="007B3802" w:rsidRPr="00081AD4" w:rsidRDefault="007B3802" w:rsidP="007B3802">
      <w:pPr>
        <w:tabs>
          <w:tab w:val="left" w:pos="5580"/>
          <w:tab w:val="left" w:pos="9498"/>
        </w:tabs>
        <w:ind w:left="-1812" w:right="-569" w:firstLine="7199"/>
        <w:rPr>
          <w:color w:val="000000" w:themeColor="text1"/>
        </w:rPr>
      </w:pPr>
      <w:r w:rsidRPr="00081AD4">
        <w:rPr>
          <w:color w:val="000000" w:themeColor="text1"/>
        </w:rPr>
        <w:t>заседания Правления Региональной</w:t>
      </w:r>
    </w:p>
    <w:p w14:paraId="6C706ECE" w14:textId="77777777" w:rsidR="007B3802" w:rsidRPr="00081AD4" w:rsidRDefault="007B3802" w:rsidP="007B3802">
      <w:pPr>
        <w:tabs>
          <w:tab w:val="left" w:pos="5580"/>
          <w:tab w:val="left" w:pos="9498"/>
        </w:tabs>
        <w:ind w:left="-1812" w:right="-569" w:firstLine="7199"/>
        <w:rPr>
          <w:color w:val="000000" w:themeColor="text1"/>
        </w:rPr>
      </w:pPr>
      <w:r w:rsidRPr="00081AD4">
        <w:rPr>
          <w:color w:val="000000" w:themeColor="text1"/>
        </w:rPr>
        <w:t>энергетической комиссии</w:t>
      </w:r>
    </w:p>
    <w:p w14:paraId="3057B8CB" w14:textId="77777777" w:rsidR="007B3802" w:rsidRDefault="007B3802" w:rsidP="007B3802">
      <w:pPr>
        <w:tabs>
          <w:tab w:val="left" w:pos="5580"/>
          <w:tab w:val="left" w:pos="9498"/>
        </w:tabs>
        <w:ind w:left="-1812" w:right="-569" w:firstLine="7199"/>
        <w:rPr>
          <w:color w:val="000000" w:themeColor="text1"/>
        </w:rPr>
      </w:pPr>
      <w:r w:rsidRPr="00081AD4">
        <w:rPr>
          <w:color w:val="000000" w:themeColor="text1"/>
        </w:rPr>
        <w:t xml:space="preserve">Кузбасса от </w:t>
      </w:r>
      <w:r>
        <w:rPr>
          <w:color w:val="000000" w:themeColor="text1"/>
        </w:rPr>
        <w:t>15</w:t>
      </w:r>
      <w:r w:rsidRPr="00081AD4">
        <w:rPr>
          <w:color w:val="000000" w:themeColor="text1"/>
        </w:rPr>
        <w:t>.12.2020</w:t>
      </w:r>
    </w:p>
    <w:p w14:paraId="30590336" w14:textId="77777777" w:rsidR="007B3802" w:rsidRDefault="007B3802" w:rsidP="007B3802">
      <w:pPr>
        <w:tabs>
          <w:tab w:val="left" w:pos="5580"/>
          <w:tab w:val="left" w:pos="9498"/>
        </w:tabs>
        <w:ind w:left="-1812" w:right="-569" w:firstLine="7199"/>
        <w:rPr>
          <w:color w:val="000000" w:themeColor="text1"/>
        </w:rPr>
      </w:pPr>
    </w:p>
    <w:p w14:paraId="4375AFEE" w14:textId="77777777" w:rsidR="006E50CB" w:rsidRPr="009573AF" w:rsidRDefault="006E50CB" w:rsidP="006E50CB">
      <w:pPr>
        <w:tabs>
          <w:tab w:val="left" w:pos="709"/>
        </w:tabs>
        <w:ind w:right="142"/>
        <w:jc w:val="center"/>
        <w:rPr>
          <w:snapToGrid w:val="0"/>
          <w:sz w:val="28"/>
          <w:szCs w:val="28"/>
        </w:rPr>
      </w:pPr>
      <w:r w:rsidRPr="009573AF">
        <w:rPr>
          <w:snapToGrid w:val="0"/>
          <w:sz w:val="28"/>
          <w:szCs w:val="28"/>
        </w:rPr>
        <w:t>Экспертное заключение</w:t>
      </w:r>
    </w:p>
    <w:p w14:paraId="14EB162E" w14:textId="77777777" w:rsidR="006E50CB" w:rsidRPr="009573AF" w:rsidRDefault="006E50CB" w:rsidP="006E50CB">
      <w:pPr>
        <w:jc w:val="center"/>
        <w:rPr>
          <w:snapToGrid w:val="0"/>
          <w:sz w:val="28"/>
          <w:szCs w:val="28"/>
        </w:rPr>
      </w:pPr>
      <w:r w:rsidRPr="009573AF">
        <w:rPr>
          <w:snapToGrid w:val="0"/>
          <w:sz w:val="28"/>
          <w:szCs w:val="28"/>
        </w:rPr>
        <w:t>Региональной энергетической комиссии Кузбасса</w:t>
      </w:r>
    </w:p>
    <w:p w14:paraId="19BE9896" w14:textId="77777777" w:rsidR="006E50CB" w:rsidRPr="009573AF" w:rsidRDefault="006E50CB" w:rsidP="006E50CB">
      <w:pPr>
        <w:jc w:val="center"/>
        <w:rPr>
          <w:snapToGrid w:val="0"/>
          <w:sz w:val="28"/>
          <w:szCs w:val="28"/>
        </w:rPr>
      </w:pPr>
      <w:r w:rsidRPr="009573AF">
        <w:rPr>
          <w:snapToGrid w:val="0"/>
          <w:sz w:val="28"/>
          <w:szCs w:val="28"/>
        </w:rPr>
        <w:t>по материалам, представленным ОАО «СКЭК» (г. Кемерово),</w:t>
      </w:r>
      <w:r w:rsidRPr="009573AF">
        <w:rPr>
          <w:snapToGrid w:val="0"/>
          <w:sz w:val="28"/>
          <w:szCs w:val="28"/>
        </w:rPr>
        <w:br/>
        <w:t xml:space="preserve">для корректировки НВВ и уровня тарифов на тепловую энергию, </w:t>
      </w:r>
    </w:p>
    <w:p w14:paraId="3FF07CF9" w14:textId="77777777" w:rsidR="006E50CB" w:rsidRPr="009573AF" w:rsidRDefault="006E50CB" w:rsidP="006E50CB">
      <w:pPr>
        <w:jc w:val="center"/>
        <w:rPr>
          <w:snapToGrid w:val="0"/>
          <w:sz w:val="28"/>
          <w:szCs w:val="28"/>
        </w:rPr>
      </w:pPr>
      <w:r w:rsidRPr="009573AF">
        <w:rPr>
          <w:snapToGrid w:val="0"/>
          <w:sz w:val="28"/>
          <w:szCs w:val="28"/>
        </w:rPr>
        <w:t>реализуемую на потребительском рынке по узлу теплоснабжения Промышленновский муниципальный округ</w:t>
      </w:r>
    </w:p>
    <w:p w14:paraId="07F72511" w14:textId="77777777" w:rsidR="006E50CB" w:rsidRPr="009573AF" w:rsidRDefault="006E50CB" w:rsidP="006E50CB">
      <w:pPr>
        <w:jc w:val="center"/>
        <w:rPr>
          <w:snapToGrid w:val="0"/>
          <w:sz w:val="28"/>
          <w:szCs w:val="28"/>
        </w:rPr>
      </w:pPr>
      <w:r w:rsidRPr="009573AF">
        <w:rPr>
          <w:snapToGrid w:val="0"/>
          <w:sz w:val="28"/>
          <w:szCs w:val="28"/>
        </w:rPr>
        <w:t>(концессионное соглашение от 06.12.2018 № б/н)</w:t>
      </w:r>
    </w:p>
    <w:p w14:paraId="2F55B107" w14:textId="77777777" w:rsidR="006E50CB" w:rsidRPr="009573AF" w:rsidRDefault="006E50CB" w:rsidP="006E50CB">
      <w:pPr>
        <w:jc w:val="center"/>
        <w:rPr>
          <w:snapToGrid w:val="0"/>
          <w:sz w:val="28"/>
          <w:szCs w:val="28"/>
        </w:rPr>
      </w:pPr>
      <w:r w:rsidRPr="009573AF">
        <w:rPr>
          <w:snapToGrid w:val="0"/>
          <w:sz w:val="28"/>
          <w:szCs w:val="28"/>
        </w:rPr>
        <w:t>на 2021 год</w:t>
      </w:r>
    </w:p>
    <w:p w14:paraId="057527B2" w14:textId="77777777" w:rsidR="006E50CB" w:rsidRPr="009573AF" w:rsidRDefault="006E50CB" w:rsidP="006E50CB">
      <w:pPr>
        <w:tabs>
          <w:tab w:val="left" w:pos="426"/>
          <w:tab w:val="right" w:leader="dot" w:pos="9356"/>
        </w:tabs>
        <w:rPr>
          <w:b/>
          <w:snapToGrid w:val="0"/>
          <w:sz w:val="28"/>
          <w:szCs w:val="28"/>
        </w:rPr>
      </w:pPr>
    </w:p>
    <w:p w14:paraId="7A809C72" w14:textId="77777777" w:rsidR="006E50CB" w:rsidRPr="009573AF" w:rsidRDefault="006E50CB" w:rsidP="006E50CB">
      <w:pPr>
        <w:keepNext/>
        <w:tabs>
          <w:tab w:val="left" w:pos="284"/>
        </w:tabs>
        <w:jc w:val="center"/>
        <w:outlineLvl w:val="0"/>
        <w:rPr>
          <w:rFonts w:cs="Arial"/>
          <w:b/>
          <w:bCs/>
          <w:snapToGrid w:val="0"/>
          <w:kern w:val="32"/>
          <w:sz w:val="28"/>
          <w:szCs w:val="32"/>
          <w:lang w:eastAsia="en-US"/>
        </w:rPr>
      </w:pPr>
      <w:bookmarkStart w:id="203" w:name="_Toc21094907"/>
      <w:bookmarkStart w:id="204" w:name="_Toc24891721"/>
      <w:r w:rsidRPr="009573AF">
        <w:rPr>
          <w:rFonts w:cs="Arial"/>
          <w:b/>
          <w:bCs/>
          <w:snapToGrid w:val="0"/>
          <w:kern w:val="32"/>
          <w:sz w:val="28"/>
          <w:szCs w:val="32"/>
          <w:lang w:eastAsia="en-US"/>
        </w:rPr>
        <w:t>Общая характеристика предприятия</w:t>
      </w:r>
      <w:bookmarkEnd w:id="203"/>
      <w:bookmarkEnd w:id="204"/>
    </w:p>
    <w:p w14:paraId="32FEB7E0" w14:textId="77777777" w:rsidR="006E50CB" w:rsidRPr="009573AF" w:rsidRDefault="006E50CB" w:rsidP="006E50CB">
      <w:pPr>
        <w:ind w:firstLine="709"/>
        <w:jc w:val="center"/>
        <w:rPr>
          <w:b/>
          <w:snapToGrid w:val="0"/>
          <w:sz w:val="28"/>
          <w:szCs w:val="28"/>
          <w:u w:val="single"/>
        </w:rPr>
      </w:pPr>
    </w:p>
    <w:p w14:paraId="70E0ECF4" w14:textId="77777777" w:rsidR="006E50CB" w:rsidRPr="009573AF" w:rsidRDefault="006E50CB" w:rsidP="006E50CB">
      <w:pPr>
        <w:ind w:right="142" w:firstLine="709"/>
        <w:jc w:val="both"/>
        <w:rPr>
          <w:sz w:val="28"/>
          <w:szCs w:val="28"/>
        </w:rPr>
      </w:pPr>
      <w:r w:rsidRPr="009573AF">
        <w:rPr>
          <w:sz w:val="28"/>
          <w:szCs w:val="28"/>
        </w:rPr>
        <w:t>Полное наименование организации – Открытое акционерное общество «Северо-Кузбасская энергетическая компания»</w:t>
      </w:r>
    </w:p>
    <w:p w14:paraId="7FEF5202" w14:textId="77777777" w:rsidR="006E50CB" w:rsidRPr="009573AF" w:rsidRDefault="006E50CB" w:rsidP="006E50CB">
      <w:pPr>
        <w:ind w:right="142" w:firstLine="709"/>
        <w:jc w:val="both"/>
        <w:rPr>
          <w:sz w:val="28"/>
          <w:szCs w:val="28"/>
        </w:rPr>
      </w:pPr>
      <w:r w:rsidRPr="009573AF">
        <w:rPr>
          <w:sz w:val="28"/>
          <w:szCs w:val="28"/>
        </w:rPr>
        <w:t>Сокращенное наименование организации – ОАО «СКЭК» (г. Кемерово)</w:t>
      </w:r>
    </w:p>
    <w:p w14:paraId="1B2A2338" w14:textId="77777777" w:rsidR="006E50CB" w:rsidRPr="009573AF" w:rsidRDefault="006E50CB" w:rsidP="006E50CB">
      <w:pPr>
        <w:ind w:right="142" w:firstLine="709"/>
        <w:jc w:val="both"/>
        <w:rPr>
          <w:sz w:val="28"/>
          <w:szCs w:val="28"/>
        </w:rPr>
      </w:pPr>
      <w:r w:rsidRPr="009573AF">
        <w:rPr>
          <w:sz w:val="28"/>
          <w:szCs w:val="28"/>
        </w:rPr>
        <w:t>ИНН 4205153492</w:t>
      </w:r>
    </w:p>
    <w:p w14:paraId="3A95E500" w14:textId="77777777" w:rsidR="006E50CB" w:rsidRPr="009573AF" w:rsidRDefault="006E50CB" w:rsidP="006E50CB">
      <w:pPr>
        <w:ind w:right="142" w:firstLine="709"/>
        <w:jc w:val="both"/>
        <w:rPr>
          <w:sz w:val="28"/>
          <w:szCs w:val="28"/>
        </w:rPr>
      </w:pPr>
      <w:r w:rsidRPr="009573AF">
        <w:rPr>
          <w:sz w:val="28"/>
          <w:szCs w:val="28"/>
        </w:rPr>
        <w:t>КПП 420501001</w:t>
      </w:r>
    </w:p>
    <w:p w14:paraId="237EF9AF" w14:textId="77777777" w:rsidR="006E50CB" w:rsidRPr="009573AF" w:rsidRDefault="006E50CB" w:rsidP="006E50CB">
      <w:pPr>
        <w:spacing w:line="276" w:lineRule="auto"/>
        <w:ind w:right="142" w:firstLine="709"/>
        <w:jc w:val="both"/>
        <w:rPr>
          <w:sz w:val="28"/>
          <w:szCs w:val="28"/>
        </w:rPr>
      </w:pPr>
      <w:r w:rsidRPr="009573AF">
        <w:rPr>
          <w:sz w:val="28"/>
          <w:szCs w:val="28"/>
        </w:rPr>
        <w:t>Юридический адрес: 650991, Кемеровская область, г. Кемерово, ул. Кузбасская, 6</w:t>
      </w:r>
    </w:p>
    <w:p w14:paraId="593D6964" w14:textId="77777777" w:rsidR="006E50CB" w:rsidRPr="009573AF" w:rsidRDefault="006E50CB" w:rsidP="006E50CB">
      <w:pPr>
        <w:spacing w:line="276" w:lineRule="auto"/>
        <w:ind w:right="142" w:firstLine="709"/>
        <w:jc w:val="both"/>
        <w:rPr>
          <w:sz w:val="28"/>
          <w:szCs w:val="28"/>
        </w:rPr>
      </w:pPr>
      <w:r w:rsidRPr="009573AF">
        <w:rPr>
          <w:sz w:val="28"/>
          <w:szCs w:val="28"/>
        </w:rPr>
        <w:t>Фактический адрес: 650991, Кемеровская область, г. Кемерово, ул. Кузбасская, 6</w:t>
      </w:r>
    </w:p>
    <w:p w14:paraId="240111B9" w14:textId="77777777" w:rsidR="006E50CB" w:rsidRPr="009573AF" w:rsidRDefault="006E50CB" w:rsidP="006E50CB">
      <w:pPr>
        <w:tabs>
          <w:tab w:val="left" w:pos="284"/>
          <w:tab w:val="left" w:pos="567"/>
        </w:tabs>
        <w:spacing w:line="276" w:lineRule="auto"/>
        <w:ind w:right="142" w:firstLine="709"/>
        <w:jc w:val="both"/>
        <w:rPr>
          <w:sz w:val="28"/>
          <w:szCs w:val="28"/>
        </w:rPr>
      </w:pPr>
      <w:r w:rsidRPr="009573AF">
        <w:rPr>
          <w:sz w:val="28"/>
          <w:szCs w:val="28"/>
        </w:rPr>
        <w:t>Должность, фамилия, имя, отчество руководителя – генеральный директор Волков Дмитрий Иванович</w:t>
      </w:r>
    </w:p>
    <w:p w14:paraId="5811AB5D" w14:textId="77777777" w:rsidR="006E50CB" w:rsidRPr="009573AF" w:rsidRDefault="006E50CB" w:rsidP="006E50CB">
      <w:pPr>
        <w:ind w:right="142" w:firstLine="709"/>
        <w:jc w:val="both"/>
        <w:rPr>
          <w:sz w:val="28"/>
          <w:szCs w:val="28"/>
        </w:rPr>
      </w:pPr>
      <w:r w:rsidRPr="009573AF">
        <w:rPr>
          <w:sz w:val="28"/>
          <w:szCs w:val="28"/>
        </w:rPr>
        <w:t>ОАО «СКЭК» (г. Кемерово) находится на общей системе налогообложения.</w:t>
      </w:r>
    </w:p>
    <w:p w14:paraId="38E801BA" w14:textId="77777777" w:rsidR="006E50CB" w:rsidRPr="009573AF" w:rsidRDefault="006E50CB" w:rsidP="006E50CB">
      <w:pPr>
        <w:ind w:firstLine="709"/>
        <w:jc w:val="both"/>
        <w:rPr>
          <w:snapToGrid w:val="0"/>
          <w:sz w:val="28"/>
          <w:szCs w:val="28"/>
        </w:rPr>
      </w:pPr>
      <w:bookmarkStart w:id="205" w:name="_Toc470509569"/>
      <w:bookmarkStart w:id="206" w:name="_Toc495492832"/>
      <w:bookmarkStart w:id="207" w:name="_Toc21094908"/>
      <w:bookmarkStart w:id="208" w:name="_Toc24891722"/>
      <w:r w:rsidRPr="009573AF">
        <w:rPr>
          <w:snapToGrid w:val="0"/>
          <w:sz w:val="28"/>
          <w:szCs w:val="28"/>
        </w:rPr>
        <w:t>Тарифы ОАО «СКЭК» на 2021 г. подлежат государственному регулированию в соответствии с п.1 п.2.2 статьи 8 Федерального закона от 27.07.2010 № 190-ФЗ «О теплоснабжении», поскольку предприятие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 ОАО «СКЭК» по узлу теплоснабжения Промышленновский муниципальный округ производит реализацию тепловой энергии (мощности) и горячей воды (закрытая система), необходимых для оказания коммунальных услуг по отоплению и горячему водоснабжению населению и приравненным к нему категориям потребителей.</w:t>
      </w:r>
    </w:p>
    <w:p w14:paraId="37970879" w14:textId="77777777" w:rsidR="006E50CB" w:rsidRPr="009573AF" w:rsidRDefault="006E50CB" w:rsidP="006E50CB">
      <w:pPr>
        <w:ind w:firstLine="709"/>
        <w:jc w:val="both"/>
        <w:rPr>
          <w:snapToGrid w:val="0"/>
          <w:sz w:val="28"/>
          <w:szCs w:val="28"/>
        </w:rPr>
      </w:pPr>
      <w:r w:rsidRPr="009573AF">
        <w:rPr>
          <w:snapToGrid w:val="0"/>
          <w:sz w:val="28"/>
          <w:szCs w:val="28"/>
        </w:rPr>
        <w:t>По рассматриваемому в настоящем заключении узлу теплоснабжения предприятие эксплуатирует на правах пользования и распоряжения (концедент – КУМИ администрации Промышленновского муниципального округа) 20 котельных (терморобот). Для производства тепловой энергии в 2021 году планируется использовать энергетический каменный уголь марки ДО и 3БОМ.</w:t>
      </w:r>
    </w:p>
    <w:p w14:paraId="382CE3DF" w14:textId="77777777" w:rsidR="006E50CB" w:rsidRPr="009573AF" w:rsidRDefault="006E50CB" w:rsidP="006E50CB">
      <w:pPr>
        <w:ind w:right="142" w:firstLine="709"/>
        <w:jc w:val="both"/>
        <w:rPr>
          <w:snapToGrid w:val="0"/>
          <w:sz w:val="28"/>
          <w:szCs w:val="28"/>
        </w:rPr>
      </w:pPr>
      <w:r w:rsidRPr="009573AF">
        <w:rPr>
          <w:snapToGrid w:val="0"/>
          <w:sz w:val="28"/>
          <w:szCs w:val="28"/>
        </w:rPr>
        <w:t>Потребителями тепловой энергии являются население, бюджетная сфера, иные потребители.</w:t>
      </w:r>
    </w:p>
    <w:p w14:paraId="2D2EBAA7" w14:textId="77777777" w:rsidR="006E50CB" w:rsidRPr="009573AF" w:rsidRDefault="006E50CB" w:rsidP="006E50CB">
      <w:pPr>
        <w:ind w:firstLine="851"/>
        <w:jc w:val="both"/>
        <w:rPr>
          <w:snapToGrid w:val="0"/>
          <w:sz w:val="28"/>
          <w:szCs w:val="28"/>
        </w:rPr>
      </w:pPr>
      <w:r w:rsidRPr="009573AF">
        <w:rPr>
          <w:snapToGrid w:val="0"/>
          <w:sz w:val="28"/>
          <w:szCs w:val="28"/>
        </w:rPr>
        <w:lastRenderedPageBreak/>
        <w:t>Поставку воды и осуществление водоотведения обеспечивает ООО «ПКС». В качестве поставщика электрической энергии выступает ПАО «Кузбассэнергосбыт».</w:t>
      </w:r>
    </w:p>
    <w:p w14:paraId="74BB6DEF" w14:textId="77777777" w:rsidR="006E50CB" w:rsidRPr="009573AF" w:rsidRDefault="006E50CB" w:rsidP="006E50CB">
      <w:pPr>
        <w:ind w:firstLine="709"/>
        <w:jc w:val="both"/>
        <w:rPr>
          <w:snapToGrid w:val="0"/>
          <w:sz w:val="28"/>
          <w:szCs w:val="28"/>
        </w:rPr>
      </w:pPr>
      <w:r w:rsidRPr="009573AF">
        <w:rPr>
          <w:snapToGrid w:val="0"/>
          <w:sz w:val="28"/>
          <w:szCs w:val="28"/>
        </w:rPr>
        <w:t>Техническим обслуживанием котельных согласно договору от 02.07.2015 №6-11-2015 занимаются ООО «Промышленновские коммунальные системы».</w:t>
      </w:r>
    </w:p>
    <w:p w14:paraId="55755EC9" w14:textId="77777777" w:rsidR="006E50CB" w:rsidRPr="009573AF" w:rsidRDefault="006E50CB" w:rsidP="006E50CB">
      <w:pPr>
        <w:ind w:firstLine="709"/>
        <w:jc w:val="both"/>
        <w:rPr>
          <w:snapToGrid w:val="0"/>
          <w:sz w:val="28"/>
          <w:szCs w:val="28"/>
        </w:rPr>
      </w:pPr>
      <w:r w:rsidRPr="009573AF">
        <w:rPr>
          <w:snapToGrid w:val="0"/>
          <w:sz w:val="28"/>
          <w:szCs w:val="28"/>
        </w:rPr>
        <w:t>В том числе, последнее занимается ремонтом переданного на техническое обслуживание оборудования.</w:t>
      </w:r>
    </w:p>
    <w:p w14:paraId="12C233B1" w14:textId="77777777" w:rsidR="006E50CB" w:rsidRPr="009573AF" w:rsidRDefault="006E50CB" w:rsidP="006E50CB">
      <w:pPr>
        <w:ind w:firstLine="709"/>
        <w:jc w:val="both"/>
        <w:rPr>
          <w:snapToGrid w:val="0"/>
          <w:sz w:val="28"/>
          <w:szCs w:val="28"/>
        </w:rPr>
      </w:pPr>
      <w:r w:rsidRPr="009573AF">
        <w:rPr>
          <w:snapToGrid w:val="0"/>
          <w:sz w:val="28"/>
          <w:szCs w:val="28"/>
        </w:rPr>
        <w:t>Система теплоснабжения – закрытая.</w:t>
      </w:r>
    </w:p>
    <w:p w14:paraId="3F45CBA4" w14:textId="77777777" w:rsidR="006E50CB" w:rsidRPr="009573AF" w:rsidRDefault="006E50CB" w:rsidP="006E50CB">
      <w:pPr>
        <w:ind w:firstLine="567"/>
        <w:jc w:val="both"/>
        <w:rPr>
          <w:snapToGrid w:val="0"/>
          <w:sz w:val="28"/>
          <w:szCs w:val="28"/>
        </w:rPr>
      </w:pPr>
      <w:r w:rsidRPr="009573AF">
        <w:rPr>
          <w:snapToGrid w:val="0"/>
          <w:sz w:val="28"/>
          <w:szCs w:val="28"/>
        </w:rPr>
        <w:t>На предприятии ведется раздельный учет затрат по видам регулируемой деятельности.</w:t>
      </w:r>
    </w:p>
    <w:p w14:paraId="73A23136" w14:textId="77777777" w:rsidR="006E50CB" w:rsidRPr="009573AF" w:rsidRDefault="006E50CB" w:rsidP="006E50CB">
      <w:pPr>
        <w:ind w:firstLine="851"/>
        <w:jc w:val="both"/>
        <w:rPr>
          <w:snapToGrid w:val="0"/>
          <w:sz w:val="28"/>
          <w:szCs w:val="28"/>
        </w:rPr>
      </w:pPr>
      <w:bookmarkStart w:id="209" w:name="_Hlk535483428"/>
      <w:r w:rsidRPr="009573AF">
        <w:rPr>
          <w:snapToGrid w:val="0"/>
          <w:sz w:val="28"/>
          <w:szCs w:val="28"/>
        </w:rPr>
        <w:t>В рамках концессионного соглашения в 2023-2025 годах, планируется:</w:t>
      </w:r>
    </w:p>
    <w:p w14:paraId="3046CE44" w14:textId="77777777" w:rsidR="006E50CB" w:rsidRPr="009573AF" w:rsidRDefault="006E50CB" w:rsidP="00544D16">
      <w:pPr>
        <w:numPr>
          <w:ilvl w:val="0"/>
          <w:numId w:val="17"/>
        </w:numPr>
        <w:tabs>
          <w:tab w:val="left" w:pos="720"/>
        </w:tabs>
        <w:ind w:left="0" w:firstLine="709"/>
        <w:jc w:val="both"/>
        <w:rPr>
          <w:snapToGrid w:val="0"/>
          <w:sz w:val="28"/>
          <w:szCs w:val="28"/>
        </w:rPr>
      </w:pPr>
      <w:r w:rsidRPr="009573AF">
        <w:rPr>
          <w:snapToGrid w:val="0"/>
          <w:sz w:val="28"/>
          <w:szCs w:val="28"/>
        </w:rPr>
        <w:t>Строительство теплотрассы 2Ду200 от УТ8 до ТК10. Закольцовка между котельными №2 и №1.</w:t>
      </w:r>
    </w:p>
    <w:p w14:paraId="2763E50A" w14:textId="77777777" w:rsidR="006E50CB" w:rsidRPr="009573AF" w:rsidRDefault="006E50CB" w:rsidP="00544D16">
      <w:pPr>
        <w:numPr>
          <w:ilvl w:val="0"/>
          <w:numId w:val="17"/>
        </w:numPr>
        <w:tabs>
          <w:tab w:val="left" w:pos="720"/>
        </w:tabs>
        <w:ind w:left="0" w:firstLine="709"/>
        <w:jc w:val="both"/>
        <w:rPr>
          <w:snapToGrid w:val="0"/>
          <w:sz w:val="28"/>
          <w:szCs w:val="28"/>
        </w:rPr>
      </w:pPr>
      <w:r w:rsidRPr="009573AF">
        <w:rPr>
          <w:snapToGrid w:val="0"/>
          <w:sz w:val="28"/>
          <w:szCs w:val="28"/>
        </w:rPr>
        <w:t>Строительство теплотрассы 2Ду200 от УТ41 до УТ91. Закольцовка между котельными №1 и №4.</w:t>
      </w:r>
    </w:p>
    <w:p w14:paraId="3E567E69" w14:textId="77777777" w:rsidR="006E50CB" w:rsidRPr="009573AF" w:rsidRDefault="006E50CB" w:rsidP="006E50CB">
      <w:pPr>
        <w:ind w:firstLine="851"/>
        <w:jc w:val="both"/>
        <w:rPr>
          <w:snapToGrid w:val="0"/>
          <w:sz w:val="28"/>
          <w:szCs w:val="28"/>
        </w:rPr>
      </w:pPr>
      <w:r w:rsidRPr="009573AF">
        <w:rPr>
          <w:snapToGrid w:val="0"/>
          <w:sz w:val="28"/>
          <w:szCs w:val="28"/>
        </w:rPr>
        <w:t>Затраты на строительство теплотрасс предусмотрены необходимой валовой выручкой для расчета тарифов.</w:t>
      </w:r>
    </w:p>
    <w:bookmarkEnd w:id="209"/>
    <w:p w14:paraId="173C4A74" w14:textId="77777777" w:rsidR="006E50CB" w:rsidRPr="009573AF" w:rsidRDefault="006E50CB" w:rsidP="006E50CB">
      <w:pPr>
        <w:ind w:firstLine="851"/>
        <w:jc w:val="both"/>
        <w:rPr>
          <w:snapToGrid w:val="0"/>
          <w:sz w:val="28"/>
          <w:szCs w:val="28"/>
        </w:rPr>
      </w:pPr>
      <w:r w:rsidRPr="009573AF">
        <w:rPr>
          <w:snapToGrid w:val="0"/>
          <w:sz w:val="28"/>
          <w:szCs w:val="28"/>
        </w:rPr>
        <w:t>Ввод котельных-термороботов предприятием был произведен в 2018-2019 годах за счет бюджетных средств. Данные затраты в необходимую валовую выручку для расчета тарифов на тепловую энергию не входят, согласно приложению 4 Концессионного соглашения от 06.12.2018 № б/н.</w:t>
      </w:r>
    </w:p>
    <w:p w14:paraId="7F01027A" w14:textId="77777777" w:rsidR="006E50CB" w:rsidRPr="009573AF" w:rsidRDefault="006E50CB" w:rsidP="006E50CB">
      <w:pPr>
        <w:ind w:firstLine="851"/>
        <w:jc w:val="both"/>
        <w:rPr>
          <w:snapToGrid w:val="0"/>
          <w:sz w:val="28"/>
          <w:szCs w:val="28"/>
        </w:rPr>
      </w:pPr>
      <w:r w:rsidRPr="009573AF">
        <w:rPr>
          <w:snapToGrid w:val="0"/>
          <w:sz w:val="28"/>
          <w:szCs w:val="28"/>
        </w:rPr>
        <w:t>Инвестиционная программа утверждена постановлением РЭК КО от 29.12.2018 № 761 «О внесении изменений в постановление региональной энергетической комиссии Кемеровской области от 30.10.2015 № 376 «Об установлении плановых показателей надежности и энергетической эффективности объектов теплоснабжения и утверждения инвестиционной программы ОАО «Северо-Кузбасская энергетическая компания» по узлу теплоснабжения Промышленновский муниципальный район, в сфере теплоснабжения на 2015-2021 годы». Согласно данному постановлению, инвестиционная программа продлена до 2025 года.</w:t>
      </w:r>
    </w:p>
    <w:p w14:paraId="64C90751" w14:textId="77777777" w:rsidR="006E50CB" w:rsidRPr="009573AF" w:rsidRDefault="006E50CB" w:rsidP="006E50CB">
      <w:pPr>
        <w:ind w:firstLine="709"/>
        <w:jc w:val="both"/>
        <w:rPr>
          <w:snapToGrid w:val="0"/>
          <w:sz w:val="28"/>
          <w:szCs w:val="28"/>
        </w:rPr>
      </w:pPr>
    </w:p>
    <w:p w14:paraId="0F2A9827" w14:textId="77777777" w:rsidR="006E50CB" w:rsidRPr="009573AF" w:rsidRDefault="006E50CB" w:rsidP="006E50CB">
      <w:pPr>
        <w:keepNext/>
        <w:tabs>
          <w:tab w:val="left" w:pos="284"/>
        </w:tabs>
        <w:jc w:val="center"/>
        <w:outlineLvl w:val="0"/>
        <w:rPr>
          <w:rFonts w:cs="Arial"/>
          <w:b/>
          <w:bCs/>
          <w:snapToGrid w:val="0"/>
          <w:kern w:val="32"/>
          <w:sz w:val="28"/>
          <w:szCs w:val="32"/>
          <w:lang w:eastAsia="en-US"/>
        </w:rPr>
      </w:pPr>
      <w:r w:rsidRPr="009573AF">
        <w:rPr>
          <w:rFonts w:cs="Arial"/>
          <w:b/>
          <w:bCs/>
          <w:snapToGrid w:val="0"/>
          <w:kern w:val="32"/>
          <w:sz w:val="28"/>
          <w:szCs w:val="32"/>
          <w:lang w:eastAsia="en-US"/>
        </w:rPr>
        <w:t>Нормативно правовая база</w:t>
      </w:r>
      <w:bookmarkEnd w:id="205"/>
      <w:bookmarkEnd w:id="206"/>
      <w:bookmarkEnd w:id="207"/>
      <w:bookmarkEnd w:id="208"/>
    </w:p>
    <w:p w14:paraId="701BCEF5" w14:textId="77777777" w:rsidR="006E50CB" w:rsidRPr="009573AF" w:rsidRDefault="006E50CB" w:rsidP="006E50CB">
      <w:pPr>
        <w:ind w:firstLine="851"/>
        <w:rPr>
          <w:snapToGrid w:val="0"/>
          <w:sz w:val="28"/>
          <w:szCs w:val="28"/>
          <w:lang w:eastAsia="en-US"/>
        </w:rPr>
      </w:pPr>
    </w:p>
    <w:p w14:paraId="75DF6F15" w14:textId="77777777" w:rsidR="006E50CB" w:rsidRPr="009573AF" w:rsidRDefault="006E50CB" w:rsidP="006E50CB">
      <w:pPr>
        <w:numPr>
          <w:ilvl w:val="0"/>
          <w:numId w:val="8"/>
        </w:numPr>
        <w:tabs>
          <w:tab w:val="left" w:pos="1134"/>
          <w:tab w:val="left" w:pos="9900"/>
        </w:tabs>
        <w:ind w:left="0" w:right="142" w:firstLine="709"/>
        <w:jc w:val="both"/>
        <w:rPr>
          <w:snapToGrid w:val="0"/>
          <w:sz w:val="28"/>
          <w:szCs w:val="28"/>
        </w:rPr>
      </w:pPr>
      <w:r w:rsidRPr="009573AF">
        <w:rPr>
          <w:snapToGrid w:val="0"/>
          <w:sz w:val="28"/>
          <w:szCs w:val="28"/>
        </w:rPr>
        <w:t>Гражданский кодекс Российской Федерации.</w:t>
      </w:r>
    </w:p>
    <w:p w14:paraId="17B56FFE" w14:textId="77777777" w:rsidR="006E50CB" w:rsidRPr="009573AF" w:rsidRDefault="006E50CB" w:rsidP="006E50CB">
      <w:pPr>
        <w:numPr>
          <w:ilvl w:val="0"/>
          <w:numId w:val="8"/>
        </w:numPr>
        <w:tabs>
          <w:tab w:val="left" w:pos="1134"/>
          <w:tab w:val="left" w:pos="9900"/>
        </w:tabs>
        <w:ind w:left="0" w:right="142" w:firstLine="709"/>
        <w:jc w:val="both"/>
        <w:rPr>
          <w:snapToGrid w:val="0"/>
          <w:sz w:val="28"/>
          <w:szCs w:val="28"/>
        </w:rPr>
      </w:pPr>
      <w:r w:rsidRPr="009573AF">
        <w:rPr>
          <w:snapToGrid w:val="0"/>
          <w:sz w:val="28"/>
          <w:szCs w:val="28"/>
        </w:rPr>
        <w:t>Налоговый кодекс Российской Федерации.</w:t>
      </w:r>
    </w:p>
    <w:p w14:paraId="26962463" w14:textId="77777777" w:rsidR="006E50CB" w:rsidRPr="009573AF" w:rsidRDefault="006E50CB" w:rsidP="006E50CB">
      <w:pPr>
        <w:numPr>
          <w:ilvl w:val="0"/>
          <w:numId w:val="8"/>
        </w:numPr>
        <w:tabs>
          <w:tab w:val="left" w:pos="1134"/>
          <w:tab w:val="left" w:pos="9900"/>
        </w:tabs>
        <w:ind w:left="0" w:right="142" w:firstLine="709"/>
        <w:jc w:val="both"/>
        <w:rPr>
          <w:snapToGrid w:val="0"/>
          <w:sz w:val="28"/>
          <w:szCs w:val="28"/>
        </w:rPr>
      </w:pPr>
      <w:r w:rsidRPr="009573AF">
        <w:rPr>
          <w:snapToGrid w:val="0"/>
          <w:sz w:val="28"/>
          <w:szCs w:val="28"/>
        </w:rPr>
        <w:t>Трудовой Кодекс Российской Федерации.</w:t>
      </w:r>
    </w:p>
    <w:p w14:paraId="68FEBDE2" w14:textId="77777777" w:rsidR="006E50CB" w:rsidRPr="009573AF" w:rsidRDefault="006E50CB" w:rsidP="006E50CB">
      <w:pPr>
        <w:numPr>
          <w:ilvl w:val="0"/>
          <w:numId w:val="8"/>
        </w:numPr>
        <w:tabs>
          <w:tab w:val="left" w:pos="1134"/>
          <w:tab w:val="left" w:pos="9900"/>
        </w:tabs>
        <w:ind w:left="0" w:right="142" w:firstLine="709"/>
        <w:jc w:val="both"/>
        <w:rPr>
          <w:snapToGrid w:val="0"/>
          <w:sz w:val="28"/>
          <w:szCs w:val="28"/>
        </w:rPr>
      </w:pPr>
      <w:r w:rsidRPr="009573AF">
        <w:rPr>
          <w:snapToGrid w:val="0"/>
          <w:sz w:val="28"/>
          <w:szCs w:val="28"/>
        </w:rPr>
        <w:t>Федеральный Закон от 17.08.1995 № 147-ФЗ «О естественных монополиях».</w:t>
      </w:r>
    </w:p>
    <w:p w14:paraId="0FC771BA" w14:textId="77777777" w:rsidR="006E50CB" w:rsidRPr="009573AF" w:rsidRDefault="006E50CB" w:rsidP="006E50CB">
      <w:pPr>
        <w:numPr>
          <w:ilvl w:val="0"/>
          <w:numId w:val="8"/>
        </w:numPr>
        <w:tabs>
          <w:tab w:val="left" w:pos="1134"/>
          <w:tab w:val="left" w:pos="9900"/>
        </w:tabs>
        <w:ind w:left="0" w:right="142" w:firstLine="709"/>
        <w:jc w:val="both"/>
        <w:rPr>
          <w:snapToGrid w:val="0"/>
          <w:sz w:val="28"/>
          <w:szCs w:val="28"/>
        </w:rPr>
      </w:pPr>
      <w:r w:rsidRPr="009573AF">
        <w:rPr>
          <w:snapToGrid w:val="0"/>
          <w:sz w:val="28"/>
          <w:szCs w:val="28"/>
        </w:rPr>
        <w:t>Федеральный закон от 27.07.2010 № 190-ФЗ «О теплоснабжении».</w:t>
      </w:r>
    </w:p>
    <w:p w14:paraId="7162B240" w14:textId="77777777" w:rsidR="006E50CB" w:rsidRPr="009573AF" w:rsidRDefault="006E50CB" w:rsidP="006E50CB">
      <w:pPr>
        <w:numPr>
          <w:ilvl w:val="0"/>
          <w:numId w:val="8"/>
        </w:numPr>
        <w:tabs>
          <w:tab w:val="left" w:pos="1134"/>
          <w:tab w:val="left" w:pos="9900"/>
        </w:tabs>
        <w:ind w:left="0" w:right="142" w:firstLine="709"/>
        <w:jc w:val="both"/>
        <w:rPr>
          <w:snapToGrid w:val="0"/>
          <w:sz w:val="28"/>
          <w:szCs w:val="28"/>
        </w:rPr>
      </w:pPr>
      <w:r w:rsidRPr="009573AF">
        <w:rPr>
          <w:snapToGrid w:val="0"/>
          <w:sz w:val="28"/>
          <w:szCs w:val="28"/>
        </w:rPr>
        <w:t xml:space="preserve">Постановление Правительства РФ от 06.07.1998 № 700 «О введении раздельного учета затрат по регулируемым видам деятельности </w:t>
      </w:r>
      <w:r w:rsidRPr="009573AF">
        <w:rPr>
          <w:snapToGrid w:val="0"/>
          <w:sz w:val="28"/>
          <w:szCs w:val="28"/>
        </w:rPr>
        <w:br/>
        <w:t>в энергетике».</w:t>
      </w:r>
    </w:p>
    <w:p w14:paraId="725D3E9A" w14:textId="77777777" w:rsidR="006E50CB" w:rsidRPr="009573AF" w:rsidRDefault="006E50CB" w:rsidP="006E50CB">
      <w:pPr>
        <w:numPr>
          <w:ilvl w:val="0"/>
          <w:numId w:val="8"/>
        </w:numPr>
        <w:tabs>
          <w:tab w:val="left" w:pos="1134"/>
          <w:tab w:val="left" w:pos="9900"/>
        </w:tabs>
        <w:ind w:left="0" w:right="142" w:firstLine="709"/>
        <w:jc w:val="both"/>
        <w:rPr>
          <w:snapToGrid w:val="0"/>
          <w:sz w:val="28"/>
          <w:szCs w:val="28"/>
        </w:rPr>
      </w:pPr>
      <w:r w:rsidRPr="009573AF">
        <w:rPr>
          <w:snapToGrid w:val="0"/>
          <w:sz w:val="28"/>
          <w:szCs w:val="28"/>
        </w:rPr>
        <w:t>Постановление Правительства Российской Федерации от 22.10.2012 № 1075 «О ценообразовании в сфере теплоснабжения».</w:t>
      </w:r>
    </w:p>
    <w:p w14:paraId="7E3795CC" w14:textId="77777777" w:rsidR="006E50CB" w:rsidRPr="009573AF" w:rsidRDefault="006E50CB" w:rsidP="006E50CB">
      <w:pPr>
        <w:numPr>
          <w:ilvl w:val="0"/>
          <w:numId w:val="8"/>
        </w:numPr>
        <w:tabs>
          <w:tab w:val="left" w:pos="1134"/>
          <w:tab w:val="left" w:pos="9900"/>
        </w:tabs>
        <w:ind w:left="0" w:right="142" w:firstLine="709"/>
        <w:jc w:val="both"/>
        <w:rPr>
          <w:snapToGrid w:val="0"/>
          <w:sz w:val="28"/>
          <w:szCs w:val="28"/>
        </w:rPr>
      </w:pPr>
      <w:r w:rsidRPr="009573AF">
        <w:rPr>
          <w:snapToGrid w:val="0"/>
          <w:sz w:val="28"/>
          <w:szCs w:val="28"/>
        </w:rPr>
        <w:t xml:space="preserve">Приказ Минэнерго РФ от 30.12.2008 № 323 «Об организации </w:t>
      </w:r>
      <w:r w:rsidRPr="009573AF">
        <w:rPr>
          <w:snapToGrid w:val="0"/>
          <w:sz w:val="28"/>
          <w:szCs w:val="28"/>
        </w:rPr>
        <w:br/>
        <w:t xml:space="preserve">в Министерстве энергетики Российской Федерации работы по утверждению </w:t>
      </w:r>
      <w:r w:rsidRPr="009573AF">
        <w:rPr>
          <w:snapToGrid w:val="0"/>
          <w:sz w:val="28"/>
          <w:szCs w:val="28"/>
        </w:rPr>
        <w:lastRenderedPageBreak/>
        <w:t xml:space="preserve">нормативов удельного расхода топлива на отпущенную электрическую </w:t>
      </w:r>
      <w:r w:rsidRPr="009573AF">
        <w:rPr>
          <w:snapToGrid w:val="0"/>
          <w:sz w:val="28"/>
          <w:szCs w:val="28"/>
        </w:rPr>
        <w:br/>
        <w:t>и тепловую энергию от тепловых электрических станций и котельных».</w:t>
      </w:r>
    </w:p>
    <w:p w14:paraId="357ABD0E" w14:textId="77777777" w:rsidR="006E50CB" w:rsidRPr="009573AF" w:rsidRDefault="006E50CB" w:rsidP="006E50CB">
      <w:pPr>
        <w:numPr>
          <w:ilvl w:val="0"/>
          <w:numId w:val="8"/>
        </w:numPr>
        <w:tabs>
          <w:tab w:val="left" w:pos="1134"/>
          <w:tab w:val="left" w:pos="9900"/>
        </w:tabs>
        <w:ind w:left="0" w:right="142" w:firstLine="709"/>
        <w:jc w:val="both"/>
        <w:rPr>
          <w:snapToGrid w:val="0"/>
          <w:sz w:val="28"/>
          <w:szCs w:val="28"/>
        </w:rPr>
      </w:pPr>
      <w:r w:rsidRPr="009573AF">
        <w:rPr>
          <w:snapToGrid w:val="0"/>
          <w:sz w:val="28"/>
          <w:szCs w:val="28"/>
        </w:rPr>
        <w:t xml:space="preserve">Приказ Минэнерго РФ от 30.12.2008 № 325 «Об организации </w:t>
      </w:r>
      <w:r w:rsidRPr="009573AF">
        <w:rPr>
          <w:snapToGrid w:val="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9573AF">
        <w:rPr>
          <w:snapToGrid w:val="0"/>
          <w:sz w:val="28"/>
          <w:szCs w:val="28"/>
        </w:rPr>
        <w:br/>
        <w:t xml:space="preserve">с «Инструкцией по организации в Минэнерго России работы по расчету </w:t>
      </w:r>
      <w:r w:rsidRPr="009573AF">
        <w:rPr>
          <w:snapToGrid w:val="0"/>
          <w:sz w:val="28"/>
          <w:szCs w:val="28"/>
        </w:rPr>
        <w:br/>
        <w:t>и обоснованию нормативов технологических потерь при передаче тепловой энергии»).</w:t>
      </w:r>
    </w:p>
    <w:p w14:paraId="40B384FF" w14:textId="77777777" w:rsidR="006E50CB" w:rsidRPr="009573AF" w:rsidRDefault="006E50CB" w:rsidP="006E50CB">
      <w:pPr>
        <w:numPr>
          <w:ilvl w:val="0"/>
          <w:numId w:val="8"/>
        </w:numPr>
        <w:tabs>
          <w:tab w:val="left" w:pos="1134"/>
        </w:tabs>
        <w:ind w:left="0" w:right="142" w:firstLine="709"/>
        <w:jc w:val="both"/>
        <w:rPr>
          <w:snapToGrid w:val="0"/>
          <w:sz w:val="28"/>
          <w:szCs w:val="28"/>
        </w:rPr>
      </w:pPr>
      <w:r w:rsidRPr="009573AF">
        <w:rPr>
          <w:snapToGrid w:val="0"/>
          <w:sz w:val="28"/>
          <w:szCs w:val="28"/>
        </w:rPr>
        <w:t xml:space="preserve">Приказ Федеральной службы по тарифам (ФСТ России) </w:t>
      </w:r>
      <w:r w:rsidRPr="009573AF">
        <w:rPr>
          <w:snapToGrid w:val="0"/>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42020C58" w14:textId="77777777" w:rsidR="006E50CB" w:rsidRPr="009573AF" w:rsidRDefault="006E50CB" w:rsidP="006E50CB">
      <w:pPr>
        <w:numPr>
          <w:ilvl w:val="0"/>
          <w:numId w:val="8"/>
        </w:numPr>
        <w:tabs>
          <w:tab w:val="left" w:pos="1134"/>
        </w:tabs>
        <w:ind w:left="0" w:right="142" w:firstLine="709"/>
        <w:jc w:val="both"/>
        <w:rPr>
          <w:snapToGrid w:val="0"/>
          <w:sz w:val="28"/>
          <w:szCs w:val="28"/>
        </w:rPr>
      </w:pPr>
      <w:r w:rsidRPr="009573AF">
        <w:rPr>
          <w:snapToGrid w:val="0"/>
          <w:sz w:val="28"/>
          <w:szCs w:val="28"/>
        </w:rPr>
        <w:t xml:space="preserve">Приказ Федеральной службы по тарифам (ФСТ России) </w:t>
      </w:r>
      <w:r w:rsidRPr="009573AF">
        <w:rPr>
          <w:snapToGrid w:val="0"/>
          <w:sz w:val="28"/>
          <w:szCs w:val="28"/>
        </w:rPr>
        <w:br/>
        <w:t xml:space="preserve">от 07.06.2013 года № 163 «Об утверждении Регламента открытия дел </w:t>
      </w:r>
      <w:r w:rsidRPr="009573AF">
        <w:rPr>
          <w:snapToGrid w:val="0"/>
          <w:sz w:val="28"/>
          <w:szCs w:val="28"/>
        </w:rPr>
        <w:br/>
        <w:t>об установлении регулируемых цен (тарифов) и отмене регулирования тарифов в сфере теплоснабжения».</w:t>
      </w:r>
    </w:p>
    <w:p w14:paraId="63A06069" w14:textId="77777777" w:rsidR="006E50CB" w:rsidRPr="009573AF" w:rsidRDefault="006E50CB" w:rsidP="006E50CB">
      <w:pPr>
        <w:numPr>
          <w:ilvl w:val="0"/>
          <w:numId w:val="8"/>
        </w:numPr>
        <w:tabs>
          <w:tab w:val="left" w:pos="1134"/>
        </w:tabs>
        <w:ind w:left="0" w:right="142" w:firstLine="709"/>
        <w:jc w:val="both"/>
        <w:rPr>
          <w:snapToGrid w:val="0"/>
          <w:sz w:val="28"/>
          <w:szCs w:val="28"/>
        </w:rPr>
      </w:pPr>
      <w:r w:rsidRPr="009573AF">
        <w:rPr>
          <w:snapToGrid w:val="0"/>
          <w:sz w:val="28"/>
          <w:szCs w:val="28"/>
        </w:rPr>
        <w:t xml:space="preserve">Прочие законы и подзаконные акты, методические разработки </w:t>
      </w:r>
      <w:r w:rsidRPr="009573AF">
        <w:rPr>
          <w:snapToGrid w:val="0"/>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1A9F912F" w14:textId="77777777" w:rsidR="006E50CB" w:rsidRPr="009573AF" w:rsidRDefault="006E50CB" w:rsidP="006E50CB">
      <w:pPr>
        <w:tabs>
          <w:tab w:val="left" w:pos="851"/>
          <w:tab w:val="left" w:pos="1134"/>
        </w:tabs>
        <w:ind w:right="142" w:firstLine="709"/>
        <w:jc w:val="both"/>
        <w:rPr>
          <w:snapToGrid w:val="0"/>
          <w:sz w:val="28"/>
          <w:szCs w:val="28"/>
        </w:rPr>
      </w:pPr>
      <w:r w:rsidRPr="009573AF">
        <w:rPr>
          <w:snapToGrid w:val="0"/>
          <w:sz w:val="28"/>
          <w:szCs w:val="28"/>
        </w:rPr>
        <w:t>Вся нормативно – методическая основа используется в редакции, действующей на момент проведения экспертизы.</w:t>
      </w:r>
    </w:p>
    <w:p w14:paraId="76918745" w14:textId="77777777" w:rsidR="006E50CB" w:rsidRPr="009573AF" w:rsidRDefault="006E50CB" w:rsidP="006E50CB">
      <w:pPr>
        <w:tabs>
          <w:tab w:val="left" w:pos="851"/>
          <w:tab w:val="left" w:pos="1134"/>
        </w:tabs>
        <w:ind w:right="142" w:firstLine="851"/>
        <w:jc w:val="both"/>
        <w:rPr>
          <w:snapToGrid w:val="0"/>
          <w:color w:val="000000"/>
          <w:sz w:val="28"/>
          <w:szCs w:val="28"/>
        </w:rPr>
      </w:pPr>
      <w:r w:rsidRPr="009573AF">
        <w:rPr>
          <w:snapToGrid w:val="0"/>
          <w:color w:val="000000"/>
          <w:sz w:val="28"/>
          <w:szCs w:val="28"/>
        </w:rPr>
        <w:t>Для составления данного заключения эксперты руководствовались Прогнозом Минэкономразвития РФ, одобренным на заседании Правительства РФ от 16.09.2020, опубликованным на официальном сайте Минэкономразвития РФ от 26.09.2020, в соответствии с которым, ИПЦ (индекс потребительских цен) на 2021 год составит 103,6.</w:t>
      </w:r>
    </w:p>
    <w:p w14:paraId="47FF620B" w14:textId="77777777" w:rsidR="006E50CB" w:rsidRPr="009573AF" w:rsidRDefault="006E50CB" w:rsidP="006E50CB">
      <w:pPr>
        <w:tabs>
          <w:tab w:val="left" w:pos="851"/>
          <w:tab w:val="left" w:pos="1134"/>
        </w:tabs>
        <w:ind w:right="142" w:firstLine="851"/>
        <w:jc w:val="both"/>
        <w:rPr>
          <w:snapToGrid w:val="0"/>
          <w:sz w:val="28"/>
          <w:szCs w:val="28"/>
        </w:rPr>
      </w:pPr>
    </w:p>
    <w:p w14:paraId="2B612321" w14:textId="77777777" w:rsidR="006E50CB" w:rsidRPr="009573AF" w:rsidRDefault="006E50CB" w:rsidP="006E50CB">
      <w:pPr>
        <w:keepNext/>
        <w:tabs>
          <w:tab w:val="left" w:pos="284"/>
        </w:tabs>
        <w:jc w:val="center"/>
        <w:outlineLvl w:val="0"/>
        <w:rPr>
          <w:rFonts w:cs="Arial"/>
          <w:b/>
          <w:bCs/>
          <w:snapToGrid w:val="0"/>
          <w:kern w:val="32"/>
          <w:sz w:val="28"/>
          <w:szCs w:val="32"/>
          <w:lang w:eastAsia="en-US"/>
        </w:rPr>
      </w:pPr>
      <w:bookmarkStart w:id="210" w:name="_Toc21094909"/>
      <w:bookmarkStart w:id="211" w:name="_Toc24891723"/>
      <w:r w:rsidRPr="009573AF">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w:t>
      </w:r>
      <w:bookmarkEnd w:id="210"/>
      <w:bookmarkEnd w:id="211"/>
    </w:p>
    <w:p w14:paraId="488D6861" w14:textId="77777777" w:rsidR="006E50CB" w:rsidRPr="009573AF" w:rsidRDefault="006E50CB" w:rsidP="006E50CB">
      <w:pPr>
        <w:ind w:firstLine="709"/>
        <w:jc w:val="center"/>
        <w:rPr>
          <w:snapToGrid w:val="0"/>
          <w:sz w:val="28"/>
          <w:szCs w:val="28"/>
        </w:rPr>
      </w:pPr>
    </w:p>
    <w:p w14:paraId="73EA1E56" w14:textId="77777777" w:rsidR="006E50CB" w:rsidRPr="009573AF" w:rsidRDefault="006E50CB" w:rsidP="006E50CB">
      <w:pPr>
        <w:ind w:right="142" w:firstLine="709"/>
        <w:jc w:val="both"/>
        <w:rPr>
          <w:snapToGrid w:val="0"/>
          <w:sz w:val="28"/>
          <w:szCs w:val="28"/>
        </w:rPr>
      </w:pPr>
      <w:r w:rsidRPr="009573AF">
        <w:rPr>
          <w:snapToGrid w:val="0"/>
          <w:sz w:val="28"/>
          <w:szCs w:val="28"/>
        </w:rPr>
        <w:t>Материалы ОАО «СКЭК» (г. Кемерово) по корректировке тарифов на 2021год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779AC5EB" w14:textId="77777777" w:rsidR="006E50CB" w:rsidRPr="009573AF" w:rsidRDefault="006E50CB" w:rsidP="006E50CB">
      <w:pPr>
        <w:ind w:firstLine="709"/>
        <w:jc w:val="both"/>
        <w:rPr>
          <w:snapToGrid w:val="0"/>
          <w:sz w:val="28"/>
          <w:szCs w:val="28"/>
        </w:rPr>
      </w:pPr>
    </w:p>
    <w:p w14:paraId="07A7D22B" w14:textId="77777777" w:rsidR="006E50CB" w:rsidRPr="009573AF" w:rsidRDefault="006E50CB" w:rsidP="006E50CB">
      <w:pPr>
        <w:keepNext/>
        <w:tabs>
          <w:tab w:val="left" w:pos="284"/>
        </w:tabs>
        <w:jc w:val="center"/>
        <w:outlineLvl w:val="0"/>
        <w:rPr>
          <w:rFonts w:cs="Arial"/>
          <w:b/>
          <w:bCs/>
          <w:snapToGrid w:val="0"/>
          <w:kern w:val="32"/>
          <w:sz w:val="28"/>
          <w:szCs w:val="32"/>
          <w:lang w:eastAsia="en-US"/>
        </w:rPr>
      </w:pPr>
      <w:r w:rsidRPr="009573AF">
        <w:rPr>
          <w:rFonts w:cs="Arial"/>
          <w:b/>
          <w:bCs/>
          <w:snapToGrid w:val="0"/>
          <w:kern w:val="32"/>
          <w:sz w:val="28"/>
          <w:szCs w:val="32"/>
          <w:lang w:eastAsia="en-US"/>
        </w:rPr>
        <w:t>Оценка достоверности данных, приведенных в предложениях</w:t>
      </w:r>
      <w:r w:rsidRPr="009573AF">
        <w:rPr>
          <w:rFonts w:cs="Arial"/>
          <w:b/>
          <w:bCs/>
          <w:snapToGrid w:val="0"/>
          <w:kern w:val="32"/>
          <w:sz w:val="28"/>
          <w:szCs w:val="32"/>
          <w:lang w:eastAsia="en-US"/>
        </w:rPr>
        <w:br/>
        <w:t xml:space="preserve"> об установлении тарифов.</w:t>
      </w:r>
    </w:p>
    <w:p w14:paraId="4C367098" w14:textId="77777777" w:rsidR="006E50CB" w:rsidRPr="009573AF" w:rsidRDefault="006E50CB" w:rsidP="006E50CB">
      <w:pPr>
        <w:ind w:firstLine="709"/>
        <w:jc w:val="both"/>
        <w:rPr>
          <w:snapToGrid w:val="0"/>
          <w:sz w:val="28"/>
          <w:szCs w:val="28"/>
        </w:rPr>
      </w:pPr>
    </w:p>
    <w:p w14:paraId="5F8A612A" w14:textId="77777777" w:rsidR="006E50CB" w:rsidRPr="009573AF" w:rsidRDefault="006E50CB" w:rsidP="006E50CB">
      <w:pPr>
        <w:ind w:right="142" w:firstLine="709"/>
        <w:jc w:val="both"/>
        <w:rPr>
          <w:snapToGrid w:val="0"/>
          <w:sz w:val="28"/>
          <w:szCs w:val="28"/>
        </w:rPr>
      </w:pPr>
      <w:r w:rsidRPr="009573AF">
        <w:rPr>
          <w:snapToGrid w:val="0"/>
          <w:sz w:val="28"/>
          <w:szCs w:val="28"/>
        </w:rPr>
        <w:t xml:space="preserve">Экспертами рассматривались и принимались во внимание </w:t>
      </w:r>
      <w:r w:rsidRPr="009573AF">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9573AF">
        <w:rPr>
          <w:snapToGrid w:val="0"/>
          <w:sz w:val="28"/>
          <w:szCs w:val="28"/>
        </w:rPr>
        <w:br/>
      </w:r>
      <w:r w:rsidRPr="009573AF">
        <w:rPr>
          <w:snapToGrid w:val="0"/>
          <w:sz w:val="28"/>
          <w:szCs w:val="28"/>
        </w:rPr>
        <w:lastRenderedPageBreak/>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5ABE8251" w14:textId="77777777" w:rsidR="006E50CB" w:rsidRPr="009573AF" w:rsidRDefault="006E50CB" w:rsidP="006E50CB">
      <w:pPr>
        <w:ind w:right="142" w:firstLine="709"/>
        <w:jc w:val="both"/>
        <w:rPr>
          <w:snapToGrid w:val="0"/>
          <w:sz w:val="28"/>
          <w:szCs w:val="28"/>
        </w:rPr>
      </w:pPr>
      <w:r w:rsidRPr="009573AF">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ОАО «СКЭК» (г. Кемерово) информации для определения величины экономически обоснованных расходов по регулируемым</w:t>
      </w:r>
      <w:r w:rsidRPr="009573AF">
        <w:rPr>
          <w:snapToGrid w:val="0"/>
          <w:sz w:val="28"/>
          <w:szCs w:val="28"/>
        </w:rPr>
        <w:br/>
        <w:t>Региональной энергетической комиссии Кузбасса видам деятельности на 2021 год.</w:t>
      </w:r>
    </w:p>
    <w:p w14:paraId="599A3324" w14:textId="77777777" w:rsidR="006E50CB" w:rsidRPr="009573AF" w:rsidRDefault="006E50CB" w:rsidP="006E50CB">
      <w:pPr>
        <w:ind w:right="142" w:firstLine="709"/>
        <w:jc w:val="both"/>
        <w:rPr>
          <w:snapToGrid w:val="0"/>
          <w:sz w:val="28"/>
          <w:szCs w:val="28"/>
        </w:rPr>
      </w:pPr>
      <w:r w:rsidRPr="009573AF">
        <w:rPr>
          <w:snapToGrid w:val="0"/>
          <w:sz w:val="28"/>
          <w:szCs w:val="28"/>
        </w:rPr>
        <w:t xml:space="preserve">Экспертная оценка экономической обоснованности расходов </w:t>
      </w:r>
      <w:r w:rsidRPr="009573AF">
        <w:rPr>
          <w:snapToGrid w:val="0"/>
          <w:sz w:val="28"/>
          <w:szCs w:val="28"/>
        </w:rPr>
        <w:br/>
        <w:t xml:space="preserve">на производство, передачу и реализацию тепловой энергии, принимаемых </w:t>
      </w:r>
      <w:r w:rsidRPr="009573AF">
        <w:rPr>
          <w:snapToGrid w:val="0"/>
          <w:sz w:val="28"/>
          <w:szCs w:val="28"/>
        </w:rPr>
        <w:br/>
        <w:t>для расчета тарифов на 2021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2019 года.</w:t>
      </w:r>
    </w:p>
    <w:p w14:paraId="0BA8E47E" w14:textId="77777777" w:rsidR="006E50CB" w:rsidRPr="009573AF" w:rsidRDefault="006E50CB" w:rsidP="006E50CB">
      <w:pPr>
        <w:keepNext/>
        <w:tabs>
          <w:tab w:val="left" w:pos="284"/>
        </w:tabs>
        <w:jc w:val="center"/>
        <w:outlineLvl w:val="0"/>
        <w:rPr>
          <w:rFonts w:cs="Arial"/>
          <w:b/>
          <w:bCs/>
          <w:snapToGrid w:val="0"/>
          <w:kern w:val="32"/>
          <w:sz w:val="28"/>
          <w:szCs w:val="32"/>
          <w:lang w:eastAsia="en-US"/>
        </w:rPr>
      </w:pPr>
    </w:p>
    <w:p w14:paraId="69526547" w14:textId="77777777" w:rsidR="006E50CB" w:rsidRPr="009573AF" w:rsidRDefault="006E50CB" w:rsidP="006E50CB">
      <w:pPr>
        <w:keepNext/>
        <w:tabs>
          <w:tab w:val="left" w:pos="284"/>
        </w:tabs>
        <w:jc w:val="center"/>
        <w:outlineLvl w:val="0"/>
        <w:rPr>
          <w:rFonts w:cs="Arial"/>
          <w:b/>
          <w:bCs/>
          <w:snapToGrid w:val="0"/>
          <w:kern w:val="32"/>
          <w:sz w:val="28"/>
          <w:szCs w:val="32"/>
          <w:lang w:eastAsia="en-US"/>
        </w:rPr>
      </w:pPr>
      <w:bookmarkStart w:id="212" w:name="_Toc21094950"/>
      <w:bookmarkStart w:id="213" w:name="_Toc24891726"/>
      <w:r w:rsidRPr="009573AF">
        <w:rPr>
          <w:rFonts w:cs="Arial"/>
          <w:b/>
          <w:bCs/>
          <w:snapToGrid w:val="0"/>
          <w:kern w:val="32"/>
          <w:sz w:val="28"/>
          <w:szCs w:val="32"/>
          <w:lang w:eastAsia="en-US"/>
        </w:rPr>
        <w:t xml:space="preserve">Тепловой баланс </w:t>
      </w:r>
      <w:bookmarkEnd w:id="212"/>
      <w:bookmarkEnd w:id="213"/>
      <w:r w:rsidRPr="009573AF">
        <w:rPr>
          <w:rFonts w:cs="Arial"/>
          <w:b/>
          <w:bCs/>
          <w:snapToGrid w:val="0"/>
          <w:kern w:val="32"/>
          <w:sz w:val="28"/>
          <w:szCs w:val="32"/>
          <w:lang w:eastAsia="en-US"/>
        </w:rPr>
        <w:t>предприятия на 2021 год</w:t>
      </w:r>
    </w:p>
    <w:p w14:paraId="190434C7" w14:textId="77777777" w:rsidR="006E50CB" w:rsidRPr="009573AF" w:rsidRDefault="006E50CB" w:rsidP="006E50CB">
      <w:pPr>
        <w:rPr>
          <w:snapToGrid w:val="0"/>
          <w:sz w:val="28"/>
          <w:szCs w:val="28"/>
          <w:lang w:eastAsia="en-US"/>
        </w:rPr>
      </w:pPr>
    </w:p>
    <w:p w14:paraId="516983EB" w14:textId="77777777" w:rsidR="006E50CB" w:rsidRPr="009573AF" w:rsidRDefault="006E50CB" w:rsidP="006E50CB">
      <w:pPr>
        <w:ind w:firstLine="720"/>
        <w:jc w:val="both"/>
        <w:rPr>
          <w:sz w:val="28"/>
          <w:szCs w:val="22"/>
        </w:rPr>
      </w:pPr>
      <w:bookmarkStart w:id="214" w:name="_Toc24891727"/>
      <w:bookmarkStart w:id="215" w:name="_Toc21094951"/>
      <w:r w:rsidRPr="009573AF">
        <w:rPr>
          <w:sz w:val="28"/>
          <w:szCs w:val="22"/>
        </w:rPr>
        <w:t>Согласно </w:t>
      </w:r>
      <w:hyperlink r:id="rId74" w:anchor="000013" w:history="1">
        <w:r w:rsidRPr="009573AF">
          <w:rPr>
            <w:sz w:val="28"/>
            <w:szCs w:val="22"/>
          </w:rPr>
          <w:t>пункту 22</w:t>
        </w:r>
      </w:hyperlink>
      <w:r w:rsidRPr="009573AF">
        <w:rPr>
          <w:sz w:val="28"/>
          <w:szCs w:val="22"/>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75" w:anchor="100015" w:history="1">
        <w:r w:rsidRPr="009573AF">
          <w:rPr>
            <w:sz w:val="28"/>
            <w:szCs w:val="22"/>
          </w:rPr>
          <w:t>указаниями</w:t>
        </w:r>
      </w:hyperlink>
      <w:r w:rsidRPr="009573AF">
        <w:rPr>
          <w:sz w:val="28"/>
          <w:szCs w:val="22"/>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57F6AF1A" w14:textId="77777777" w:rsidR="006E50CB" w:rsidRPr="009573AF" w:rsidRDefault="006E50CB" w:rsidP="006E50CB">
      <w:pPr>
        <w:ind w:firstLine="709"/>
        <w:jc w:val="both"/>
        <w:rPr>
          <w:sz w:val="28"/>
          <w:szCs w:val="28"/>
        </w:rPr>
      </w:pPr>
      <w:r w:rsidRPr="009573AF">
        <w:rPr>
          <w:sz w:val="28"/>
          <w:szCs w:val="28"/>
        </w:rPr>
        <w:t>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Расчет цен (тарифов) осуществляется органом регулирования в соответствии с методическими указаниями.</w:t>
      </w:r>
    </w:p>
    <w:p w14:paraId="2DA86564" w14:textId="77777777" w:rsidR="006E50CB" w:rsidRPr="009573AF" w:rsidRDefault="006E50CB" w:rsidP="006E50CB">
      <w:pPr>
        <w:ind w:firstLine="709"/>
        <w:jc w:val="both"/>
        <w:rPr>
          <w:sz w:val="28"/>
          <w:szCs w:val="28"/>
        </w:rPr>
      </w:pPr>
      <w:r w:rsidRPr="009573AF">
        <w:rPr>
          <w:sz w:val="28"/>
          <w:szCs w:val="28"/>
        </w:rPr>
        <w:lastRenderedPageBreak/>
        <w:t>Схема теплоснабжения Промышленновского муниципального округа актуализирована на 2021 год (</w:t>
      </w:r>
      <w:r w:rsidRPr="009573AF">
        <w:rPr>
          <w:sz w:val="28"/>
          <w:szCs w:val="22"/>
        </w:rPr>
        <w:t>http://admprom.ru/wp-content/uploads/2020/07/Схема-теплоснабжения-Промышленновского-МО-на-2021-г.docx</w:t>
      </w:r>
      <w:r w:rsidRPr="009573AF">
        <w:rPr>
          <w:sz w:val="28"/>
          <w:szCs w:val="28"/>
        </w:rPr>
        <w:t>).</w:t>
      </w:r>
    </w:p>
    <w:p w14:paraId="30468B37" w14:textId="77777777" w:rsidR="006E50CB" w:rsidRPr="009573AF" w:rsidRDefault="006E50CB" w:rsidP="006E50CB">
      <w:pPr>
        <w:ind w:firstLine="720"/>
        <w:jc w:val="both"/>
        <w:rPr>
          <w:sz w:val="28"/>
          <w:szCs w:val="22"/>
        </w:rPr>
      </w:pPr>
      <w:r w:rsidRPr="009573AF">
        <w:rPr>
          <w:sz w:val="28"/>
          <w:szCs w:val="22"/>
        </w:rPr>
        <w:t xml:space="preserve">Актуализированная схема теплоснабжения Промышленновского муниципального округа не содержит информации о плановом полезном отпуске тепловой энергии ОАО «СКЭК» на 2021 год на потребительском рынке Промышленновского муниципального округа. В связи с этим эксперты считают обоснованным объем полезного отпуска, указанный в предложении предприятия и согласованный с начальником управления </w:t>
      </w:r>
      <w:r w:rsidRPr="009573AF">
        <w:rPr>
          <w:sz w:val="28"/>
          <w:szCs w:val="22"/>
        </w:rPr>
        <w:br/>
        <w:t xml:space="preserve">по жизнеобеспечению и строительству администрации Промышленновского муниципального округа А.А. Зарубиным (Том 7, с. 27). Таким образом объем полезного отпуска тепловой энергии на 2021 год принят  </w:t>
      </w:r>
      <w:r w:rsidRPr="009573AF">
        <w:rPr>
          <w:sz w:val="28"/>
          <w:szCs w:val="22"/>
        </w:rPr>
        <w:br/>
        <w:t>в размере 4 368,6 Гкал/ч.</w:t>
      </w:r>
    </w:p>
    <w:p w14:paraId="1D578750" w14:textId="77777777" w:rsidR="006E50CB" w:rsidRPr="009573AF" w:rsidRDefault="006E50CB" w:rsidP="006E50CB">
      <w:pPr>
        <w:ind w:firstLine="720"/>
        <w:jc w:val="both"/>
        <w:rPr>
          <w:sz w:val="28"/>
          <w:szCs w:val="22"/>
        </w:rPr>
      </w:pPr>
      <w:r w:rsidRPr="009573AF">
        <w:rPr>
          <w:sz w:val="28"/>
          <w:szCs w:val="22"/>
        </w:rPr>
        <w:t>В связи с тем, что отчетные данные по полезному отпуску за 2017-2019 годы отсутствует, то плановый объем тепловой энергии для группы «население» также принят на уровне зафиксированным вышеназванным документом. Плановый объем полезного отпуска по группе «население» на 2021 год принят экспертами в размере 175,9 Гкал.</w:t>
      </w:r>
    </w:p>
    <w:p w14:paraId="41EEC2BB" w14:textId="77777777" w:rsidR="006E50CB" w:rsidRPr="009573AF" w:rsidRDefault="006E50CB" w:rsidP="006E50CB">
      <w:pPr>
        <w:ind w:firstLine="720"/>
        <w:jc w:val="both"/>
        <w:rPr>
          <w:sz w:val="28"/>
          <w:szCs w:val="22"/>
        </w:rPr>
      </w:pPr>
      <w:r w:rsidRPr="009573AF">
        <w:rPr>
          <w:sz w:val="28"/>
          <w:szCs w:val="22"/>
        </w:rPr>
        <w:t xml:space="preserve">Объем потерь тепловой энергии на 2021 год принят на уровне, зафиксированном концессионным соглашением, в размере 112,07 Гкал. </w:t>
      </w:r>
    </w:p>
    <w:p w14:paraId="7FB16263" w14:textId="77777777" w:rsidR="006E50CB" w:rsidRPr="009573AF" w:rsidRDefault="006E50CB" w:rsidP="006E50CB">
      <w:pPr>
        <w:ind w:firstLine="720"/>
        <w:jc w:val="both"/>
        <w:rPr>
          <w:sz w:val="28"/>
          <w:szCs w:val="22"/>
        </w:rPr>
      </w:pPr>
      <w:r w:rsidRPr="009573AF">
        <w:rPr>
          <w:sz w:val="28"/>
          <w:szCs w:val="22"/>
        </w:rPr>
        <w:t>Нормативные потери на собственные нужды приняты в размере 1,5 % от выработки или 68,23 Гкал/ч.</w:t>
      </w:r>
    </w:p>
    <w:p w14:paraId="531863BA" w14:textId="77777777" w:rsidR="006E50CB" w:rsidRPr="009573AF" w:rsidRDefault="006E50CB" w:rsidP="006E50CB">
      <w:pPr>
        <w:ind w:firstLine="709"/>
        <w:jc w:val="both"/>
        <w:rPr>
          <w:sz w:val="28"/>
          <w:szCs w:val="22"/>
        </w:rPr>
      </w:pPr>
      <w:r w:rsidRPr="009573AF">
        <w:rPr>
          <w:sz w:val="28"/>
          <w:szCs w:val="22"/>
        </w:rPr>
        <w:t>Сводный баланс тепловой энергии представлен в таблице 4.</w:t>
      </w:r>
    </w:p>
    <w:p w14:paraId="69B6C8D5" w14:textId="77777777" w:rsidR="006E50CB" w:rsidRPr="009573AF" w:rsidRDefault="006E50CB" w:rsidP="006E50CB">
      <w:pPr>
        <w:ind w:firstLine="851"/>
        <w:jc w:val="right"/>
        <w:rPr>
          <w:sz w:val="28"/>
          <w:szCs w:val="22"/>
        </w:rPr>
      </w:pPr>
      <w:r w:rsidRPr="009573AF">
        <w:rPr>
          <w:sz w:val="28"/>
          <w:szCs w:val="22"/>
        </w:rPr>
        <w:t>Таблица 4</w:t>
      </w:r>
    </w:p>
    <w:p w14:paraId="244393A8" w14:textId="77777777" w:rsidR="006E50CB" w:rsidRPr="009573AF" w:rsidRDefault="006E50CB" w:rsidP="006E50CB">
      <w:pPr>
        <w:jc w:val="center"/>
        <w:rPr>
          <w:sz w:val="28"/>
          <w:szCs w:val="22"/>
        </w:rPr>
      </w:pPr>
      <w:r w:rsidRPr="009573AF">
        <w:rPr>
          <w:sz w:val="28"/>
          <w:szCs w:val="22"/>
        </w:rPr>
        <w:t>Баланс тепловой энергии ООО «СКЭК» по узлу теплоснабжения Промышленновского муниципального округа на 2021год</w:t>
      </w:r>
    </w:p>
    <w:p w14:paraId="4F846CAC" w14:textId="77777777" w:rsidR="006E50CB" w:rsidRPr="009573AF" w:rsidRDefault="006E50CB" w:rsidP="006E50CB">
      <w:pPr>
        <w:jc w:val="center"/>
        <w:rPr>
          <w:sz w:val="28"/>
          <w:szCs w:val="22"/>
        </w:rPr>
      </w:pPr>
      <w:r w:rsidRPr="009573AF">
        <w:rPr>
          <w:sz w:val="28"/>
          <w:szCs w:val="22"/>
        </w:rPr>
        <w:t>(концессионное соглашение от № б/н от 06.12.2018 года)</w:t>
      </w:r>
    </w:p>
    <w:tbl>
      <w:tblPr>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198"/>
        <w:gridCol w:w="1503"/>
        <w:gridCol w:w="1597"/>
        <w:gridCol w:w="1519"/>
      </w:tblGrid>
      <w:tr w:rsidR="006E50CB" w:rsidRPr="009573AF" w14:paraId="2095F0B4" w14:textId="77777777" w:rsidTr="006E50CB">
        <w:trPr>
          <w:trHeight w:val="323"/>
          <w:tblHeader/>
          <w:jc w:val="center"/>
        </w:trPr>
        <w:tc>
          <w:tcPr>
            <w:tcW w:w="846" w:type="dxa"/>
            <w:shd w:val="clear" w:color="auto" w:fill="auto"/>
            <w:hideMark/>
          </w:tcPr>
          <w:p w14:paraId="2649D7C1" w14:textId="77777777" w:rsidR="006E50CB" w:rsidRPr="009573AF" w:rsidRDefault="006E50CB" w:rsidP="006E50CB">
            <w:pPr>
              <w:jc w:val="center"/>
              <w:rPr>
                <w:szCs w:val="20"/>
              </w:rPr>
            </w:pPr>
            <w:r w:rsidRPr="009573AF">
              <w:rPr>
                <w:szCs w:val="20"/>
              </w:rPr>
              <w:t>№ п/п</w:t>
            </w:r>
          </w:p>
        </w:tc>
        <w:tc>
          <w:tcPr>
            <w:tcW w:w="4198" w:type="dxa"/>
            <w:shd w:val="clear" w:color="auto" w:fill="auto"/>
            <w:hideMark/>
          </w:tcPr>
          <w:p w14:paraId="79E6D5B6" w14:textId="77777777" w:rsidR="006E50CB" w:rsidRPr="009573AF" w:rsidRDefault="006E50CB" w:rsidP="006E50CB">
            <w:pPr>
              <w:jc w:val="center"/>
              <w:rPr>
                <w:szCs w:val="20"/>
              </w:rPr>
            </w:pPr>
            <w:r w:rsidRPr="009573AF">
              <w:rPr>
                <w:szCs w:val="20"/>
              </w:rPr>
              <w:t>Показатель</w:t>
            </w:r>
          </w:p>
        </w:tc>
        <w:tc>
          <w:tcPr>
            <w:tcW w:w="1503" w:type="dxa"/>
            <w:shd w:val="clear" w:color="auto" w:fill="auto"/>
            <w:hideMark/>
          </w:tcPr>
          <w:p w14:paraId="27A195B7" w14:textId="77777777" w:rsidR="006E50CB" w:rsidRPr="009573AF" w:rsidRDefault="006E50CB" w:rsidP="006E50CB">
            <w:pPr>
              <w:jc w:val="center"/>
              <w:rPr>
                <w:szCs w:val="20"/>
              </w:rPr>
            </w:pPr>
            <w:r w:rsidRPr="009573AF">
              <w:rPr>
                <w:szCs w:val="20"/>
              </w:rPr>
              <w:t>Всего</w:t>
            </w:r>
          </w:p>
        </w:tc>
        <w:tc>
          <w:tcPr>
            <w:tcW w:w="1597" w:type="dxa"/>
            <w:shd w:val="clear" w:color="auto" w:fill="auto"/>
            <w:hideMark/>
          </w:tcPr>
          <w:p w14:paraId="7CF944D9" w14:textId="77777777" w:rsidR="006E50CB" w:rsidRPr="009573AF" w:rsidRDefault="006E50CB" w:rsidP="006E50CB">
            <w:pPr>
              <w:jc w:val="center"/>
              <w:rPr>
                <w:szCs w:val="20"/>
              </w:rPr>
            </w:pPr>
            <w:r w:rsidRPr="009573AF">
              <w:rPr>
                <w:szCs w:val="20"/>
              </w:rPr>
              <w:t>1 п/г</w:t>
            </w:r>
          </w:p>
        </w:tc>
        <w:tc>
          <w:tcPr>
            <w:tcW w:w="1519" w:type="dxa"/>
            <w:shd w:val="clear" w:color="auto" w:fill="auto"/>
            <w:hideMark/>
          </w:tcPr>
          <w:p w14:paraId="01D341F4" w14:textId="77777777" w:rsidR="006E50CB" w:rsidRPr="009573AF" w:rsidRDefault="006E50CB" w:rsidP="006E50CB">
            <w:pPr>
              <w:jc w:val="center"/>
              <w:rPr>
                <w:szCs w:val="20"/>
              </w:rPr>
            </w:pPr>
            <w:r w:rsidRPr="009573AF">
              <w:rPr>
                <w:szCs w:val="20"/>
              </w:rPr>
              <w:t>2 п/г</w:t>
            </w:r>
          </w:p>
        </w:tc>
      </w:tr>
      <w:tr w:rsidR="006E50CB" w:rsidRPr="009573AF" w14:paraId="71B2CA95" w14:textId="77777777" w:rsidTr="006E50CB">
        <w:trPr>
          <w:trHeight w:val="323"/>
          <w:jc w:val="center"/>
        </w:trPr>
        <w:tc>
          <w:tcPr>
            <w:tcW w:w="846" w:type="dxa"/>
            <w:shd w:val="clear" w:color="auto" w:fill="auto"/>
            <w:hideMark/>
          </w:tcPr>
          <w:p w14:paraId="333FF2AD" w14:textId="77777777" w:rsidR="006E50CB" w:rsidRPr="009573AF" w:rsidRDefault="006E50CB" w:rsidP="006E50CB">
            <w:pPr>
              <w:jc w:val="center"/>
              <w:rPr>
                <w:szCs w:val="20"/>
              </w:rPr>
            </w:pPr>
            <w:r w:rsidRPr="009573AF">
              <w:rPr>
                <w:szCs w:val="20"/>
              </w:rPr>
              <w:t>1</w:t>
            </w:r>
          </w:p>
        </w:tc>
        <w:tc>
          <w:tcPr>
            <w:tcW w:w="4198" w:type="dxa"/>
            <w:shd w:val="clear" w:color="auto" w:fill="auto"/>
            <w:noWrap/>
            <w:vAlign w:val="center"/>
            <w:hideMark/>
          </w:tcPr>
          <w:p w14:paraId="374D93B1" w14:textId="77777777" w:rsidR="006E50CB" w:rsidRPr="009573AF" w:rsidRDefault="006E50CB" w:rsidP="006E50CB">
            <w:pPr>
              <w:jc w:val="both"/>
              <w:rPr>
                <w:szCs w:val="20"/>
              </w:rPr>
            </w:pPr>
            <w:r w:rsidRPr="009573AF">
              <w:rPr>
                <w:color w:val="000000"/>
                <w:szCs w:val="20"/>
              </w:rPr>
              <w:t>Нормативная выработка т/энергии</w:t>
            </w:r>
          </w:p>
        </w:tc>
        <w:tc>
          <w:tcPr>
            <w:tcW w:w="1503" w:type="dxa"/>
            <w:shd w:val="clear" w:color="auto" w:fill="auto"/>
            <w:vAlign w:val="center"/>
          </w:tcPr>
          <w:p w14:paraId="3627B3A9" w14:textId="77777777" w:rsidR="006E50CB" w:rsidRPr="009573AF" w:rsidRDefault="006E50CB" w:rsidP="006E50CB">
            <w:pPr>
              <w:jc w:val="center"/>
              <w:rPr>
                <w:szCs w:val="20"/>
              </w:rPr>
            </w:pPr>
            <w:r w:rsidRPr="009573AF">
              <w:rPr>
                <w:color w:val="000000"/>
                <w:szCs w:val="20"/>
              </w:rPr>
              <w:t>4 548,90</w:t>
            </w:r>
          </w:p>
        </w:tc>
        <w:tc>
          <w:tcPr>
            <w:tcW w:w="1597" w:type="dxa"/>
            <w:shd w:val="clear" w:color="auto" w:fill="auto"/>
            <w:vAlign w:val="center"/>
          </w:tcPr>
          <w:p w14:paraId="2C242360" w14:textId="77777777" w:rsidR="006E50CB" w:rsidRPr="009573AF" w:rsidRDefault="006E50CB" w:rsidP="006E50CB">
            <w:pPr>
              <w:jc w:val="center"/>
              <w:rPr>
                <w:szCs w:val="20"/>
              </w:rPr>
            </w:pPr>
            <w:r w:rsidRPr="009573AF">
              <w:rPr>
                <w:color w:val="000000"/>
                <w:szCs w:val="20"/>
              </w:rPr>
              <w:t>2 533,42</w:t>
            </w:r>
          </w:p>
        </w:tc>
        <w:tc>
          <w:tcPr>
            <w:tcW w:w="1519" w:type="dxa"/>
            <w:shd w:val="clear" w:color="auto" w:fill="auto"/>
            <w:vAlign w:val="center"/>
          </w:tcPr>
          <w:p w14:paraId="016DF092" w14:textId="77777777" w:rsidR="006E50CB" w:rsidRPr="009573AF" w:rsidRDefault="006E50CB" w:rsidP="006E50CB">
            <w:pPr>
              <w:jc w:val="center"/>
              <w:rPr>
                <w:szCs w:val="20"/>
              </w:rPr>
            </w:pPr>
            <w:r w:rsidRPr="009573AF">
              <w:rPr>
                <w:color w:val="000000"/>
                <w:szCs w:val="20"/>
              </w:rPr>
              <w:t>2 015,48</w:t>
            </w:r>
          </w:p>
        </w:tc>
      </w:tr>
      <w:tr w:rsidR="006E50CB" w:rsidRPr="009573AF" w14:paraId="46C6FC1F" w14:textId="77777777" w:rsidTr="006E50CB">
        <w:trPr>
          <w:trHeight w:val="323"/>
          <w:jc w:val="center"/>
        </w:trPr>
        <w:tc>
          <w:tcPr>
            <w:tcW w:w="846" w:type="dxa"/>
            <w:shd w:val="clear" w:color="auto" w:fill="auto"/>
            <w:hideMark/>
          </w:tcPr>
          <w:p w14:paraId="7312A326" w14:textId="77777777" w:rsidR="006E50CB" w:rsidRPr="009573AF" w:rsidRDefault="006E50CB" w:rsidP="006E50CB">
            <w:pPr>
              <w:jc w:val="center"/>
              <w:rPr>
                <w:szCs w:val="20"/>
                <w:lang w:val="en-US"/>
              </w:rPr>
            </w:pPr>
            <w:r w:rsidRPr="009573AF">
              <w:rPr>
                <w:szCs w:val="20"/>
                <w:lang w:val="en-US"/>
              </w:rPr>
              <w:t>2</w:t>
            </w:r>
          </w:p>
        </w:tc>
        <w:tc>
          <w:tcPr>
            <w:tcW w:w="4198" w:type="dxa"/>
            <w:shd w:val="clear" w:color="auto" w:fill="auto"/>
            <w:vAlign w:val="center"/>
            <w:hideMark/>
          </w:tcPr>
          <w:p w14:paraId="2D09D946" w14:textId="77777777" w:rsidR="006E50CB" w:rsidRPr="009573AF" w:rsidRDefault="006E50CB" w:rsidP="006E50CB">
            <w:pPr>
              <w:jc w:val="both"/>
              <w:rPr>
                <w:szCs w:val="20"/>
              </w:rPr>
            </w:pPr>
            <w:r w:rsidRPr="009573AF">
              <w:rPr>
                <w:color w:val="000000"/>
                <w:szCs w:val="20"/>
              </w:rPr>
              <w:t>Отпуск тепловой энергии в сеть</w:t>
            </w:r>
          </w:p>
        </w:tc>
        <w:tc>
          <w:tcPr>
            <w:tcW w:w="1503" w:type="dxa"/>
            <w:shd w:val="clear" w:color="auto" w:fill="auto"/>
            <w:vAlign w:val="center"/>
          </w:tcPr>
          <w:p w14:paraId="6DE11EA1" w14:textId="77777777" w:rsidR="006E50CB" w:rsidRPr="009573AF" w:rsidRDefault="006E50CB" w:rsidP="006E50CB">
            <w:pPr>
              <w:jc w:val="center"/>
              <w:rPr>
                <w:szCs w:val="20"/>
              </w:rPr>
            </w:pPr>
            <w:r w:rsidRPr="009573AF">
              <w:rPr>
                <w:color w:val="000000"/>
                <w:szCs w:val="20"/>
              </w:rPr>
              <w:t>4 480,67</w:t>
            </w:r>
          </w:p>
        </w:tc>
        <w:tc>
          <w:tcPr>
            <w:tcW w:w="1597" w:type="dxa"/>
            <w:shd w:val="clear" w:color="auto" w:fill="auto"/>
            <w:vAlign w:val="center"/>
          </w:tcPr>
          <w:p w14:paraId="7060FC46" w14:textId="77777777" w:rsidR="006E50CB" w:rsidRPr="009573AF" w:rsidRDefault="006E50CB" w:rsidP="006E50CB">
            <w:pPr>
              <w:jc w:val="center"/>
              <w:rPr>
                <w:szCs w:val="20"/>
              </w:rPr>
            </w:pPr>
            <w:r w:rsidRPr="009573AF">
              <w:rPr>
                <w:color w:val="000000"/>
                <w:szCs w:val="20"/>
              </w:rPr>
              <w:t>2 495,42</w:t>
            </w:r>
          </w:p>
        </w:tc>
        <w:tc>
          <w:tcPr>
            <w:tcW w:w="1519" w:type="dxa"/>
            <w:shd w:val="clear" w:color="auto" w:fill="auto"/>
            <w:vAlign w:val="center"/>
          </w:tcPr>
          <w:p w14:paraId="53BAF7F3" w14:textId="77777777" w:rsidR="006E50CB" w:rsidRPr="009573AF" w:rsidRDefault="006E50CB" w:rsidP="006E50CB">
            <w:pPr>
              <w:jc w:val="center"/>
              <w:rPr>
                <w:szCs w:val="20"/>
              </w:rPr>
            </w:pPr>
            <w:r w:rsidRPr="009573AF">
              <w:rPr>
                <w:color w:val="000000"/>
                <w:szCs w:val="20"/>
              </w:rPr>
              <w:t>1 985,25</w:t>
            </w:r>
          </w:p>
        </w:tc>
      </w:tr>
      <w:tr w:rsidR="006E50CB" w:rsidRPr="009573AF" w14:paraId="7BE24BFE" w14:textId="77777777" w:rsidTr="006E50CB">
        <w:trPr>
          <w:trHeight w:val="634"/>
          <w:jc w:val="center"/>
        </w:trPr>
        <w:tc>
          <w:tcPr>
            <w:tcW w:w="846" w:type="dxa"/>
            <w:shd w:val="clear" w:color="auto" w:fill="auto"/>
            <w:hideMark/>
          </w:tcPr>
          <w:p w14:paraId="5AC2F8BE" w14:textId="77777777" w:rsidR="006E50CB" w:rsidRPr="009573AF" w:rsidRDefault="006E50CB" w:rsidP="006E50CB">
            <w:pPr>
              <w:jc w:val="center"/>
              <w:rPr>
                <w:szCs w:val="20"/>
                <w:lang w:val="en-US"/>
              </w:rPr>
            </w:pPr>
            <w:r w:rsidRPr="009573AF">
              <w:rPr>
                <w:szCs w:val="20"/>
                <w:lang w:val="en-US"/>
              </w:rPr>
              <w:t>3</w:t>
            </w:r>
          </w:p>
        </w:tc>
        <w:tc>
          <w:tcPr>
            <w:tcW w:w="4198" w:type="dxa"/>
            <w:shd w:val="clear" w:color="auto" w:fill="auto"/>
            <w:vAlign w:val="center"/>
            <w:hideMark/>
          </w:tcPr>
          <w:p w14:paraId="04CD75CE" w14:textId="77777777" w:rsidR="006E50CB" w:rsidRPr="009573AF" w:rsidRDefault="006E50CB" w:rsidP="006E50CB">
            <w:pPr>
              <w:jc w:val="both"/>
              <w:rPr>
                <w:szCs w:val="20"/>
              </w:rPr>
            </w:pPr>
            <w:r w:rsidRPr="009573AF">
              <w:rPr>
                <w:color w:val="000000"/>
                <w:szCs w:val="20"/>
              </w:rPr>
              <w:t>Полезный отпуск</w:t>
            </w:r>
          </w:p>
        </w:tc>
        <w:tc>
          <w:tcPr>
            <w:tcW w:w="1503" w:type="dxa"/>
            <w:shd w:val="clear" w:color="auto" w:fill="auto"/>
            <w:vAlign w:val="center"/>
          </w:tcPr>
          <w:p w14:paraId="592D1F13" w14:textId="77777777" w:rsidR="006E50CB" w:rsidRPr="009573AF" w:rsidRDefault="006E50CB" w:rsidP="006E50CB">
            <w:pPr>
              <w:jc w:val="center"/>
              <w:rPr>
                <w:szCs w:val="20"/>
              </w:rPr>
            </w:pPr>
            <w:r w:rsidRPr="009573AF">
              <w:rPr>
                <w:color w:val="000000"/>
                <w:szCs w:val="20"/>
              </w:rPr>
              <w:t>4 368,60</w:t>
            </w:r>
          </w:p>
        </w:tc>
        <w:tc>
          <w:tcPr>
            <w:tcW w:w="1597" w:type="dxa"/>
            <w:shd w:val="clear" w:color="auto" w:fill="auto"/>
            <w:vAlign w:val="center"/>
          </w:tcPr>
          <w:p w14:paraId="330E016E" w14:textId="77777777" w:rsidR="006E50CB" w:rsidRPr="009573AF" w:rsidRDefault="006E50CB" w:rsidP="006E50CB">
            <w:pPr>
              <w:jc w:val="center"/>
              <w:rPr>
                <w:szCs w:val="20"/>
              </w:rPr>
            </w:pPr>
            <w:r w:rsidRPr="009573AF">
              <w:rPr>
                <w:color w:val="000000"/>
                <w:szCs w:val="20"/>
              </w:rPr>
              <w:t>2 433,00</w:t>
            </w:r>
          </w:p>
        </w:tc>
        <w:tc>
          <w:tcPr>
            <w:tcW w:w="1519" w:type="dxa"/>
            <w:shd w:val="clear" w:color="auto" w:fill="auto"/>
            <w:vAlign w:val="center"/>
          </w:tcPr>
          <w:p w14:paraId="3B59B785" w14:textId="77777777" w:rsidR="006E50CB" w:rsidRPr="009573AF" w:rsidRDefault="006E50CB" w:rsidP="006E50CB">
            <w:pPr>
              <w:jc w:val="center"/>
              <w:rPr>
                <w:szCs w:val="20"/>
              </w:rPr>
            </w:pPr>
            <w:r w:rsidRPr="009573AF">
              <w:rPr>
                <w:color w:val="000000"/>
                <w:szCs w:val="20"/>
              </w:rPr>
              <w:t>1 935,60</w:t>
            </w:r>
          </w:p>
        </w:tc>
      </w:tr>
      <w:tr w:rsidR="006E50CB" w:rsidRPr="009573AF" w14:paraId="1AD4A961" w14:textId="77777777" w:rsidTr="006E50CB">
        <w:trPr>
          <w:trHeight w:val="323"/>
          <w:jc w:val="center"/>
        </w:trPr>
        <w:tc>
          <w:tcPr>
            <w:tcW w:w="846" w:type="dxa"/>
            <w:shd w:val="clear" w:color="auto" w:fill="auto"/>
            <w:noWrap/>
            <w:hideMark/>
          </w:tcPr>
          <w:p w14:paraId="338A57F2" w14:textId="77777777" w:rsidR="006E50CB" w:rsidRPr="009573AF" w:rsidRDefault="006E50CB" w:rsidP="006E50CB">
            <w:pPr>
              <w:jc w:val="center"/>
              <w:rPr>
                <w:szCs w:val="20"/>
              </w:rPr>
            </w:pPr>
            <w:r w:rsidRPr="009573AF">
              <w:rPr>
                <w:szCs w:val="20"/>
                <w:lang w:val="en-US"/>
              </w:rPr>
              <w:t>3</w:t>
            </w:r>
            <w:r w:rsidRPr="009573AF">
              <w:rPr>
                <w:szCs w:val="20"/>
              </w:rPr>
              <w:t>.1</w:t>
            </w:r>
          </w:p>
        </w:tc>
        <w:tc>
          <w:tcPr>
            <w:tcW w:w="4198" w:type="dxa"/>
            <w:shd w:val="clear" w:color="auto" w:fill="auto"/>
            <w:vAlign w:val="center"/>
            <w:hideMark/>
          </w:tcPr>
          <w:p w14:paraId="5D5C9E60" w14:textId="77777777" w:rsidR="006E50CB" w:rsidRPr="009573AF" w:rsidRDefault="006E50CB" w:rsidP="006E50CB">
            <w:pPr>
              <w:jc w:val="both"/>
              <w:rPr>
                <w:szCs w:val="20"/>
              </w:rPr>
            </w:pPr>
            <w:r w:rsidRPr="009573AF">
              <w:rPr>
                <w:color w:val="000000"/>
                <w:szCs w:val="20"/>
              </w:rPr>
              <w:t xml:space="preserve">  - жилищные организации</w:t>
            </w:r>
          </w:p>
        </w:tc>
        <w:tc>
          <w:tcPr>
            <w:tcW w:w="1503" w:type="dxa"/>
            <w:shd w:val="clear" w:color="auto" w:fill="auto"/>
            <w:vAlign w:val="center"/>
          </w:tcPr>
          <w:p w14:paraId="4534C34F" w14:textId="77777777" w:rsidR="006E50CB" w:rsidRPr="009573AF" w:rsidRDefault="006E50CB" w:rsidP="006E50CB">
            <w:pPr>
              <w:jc w:val="center"/>
              <w:rPr>
                <w:szCs w:val="20"/>
              </w:rPr>
            </w:pPr>
            <w:r w:rsidRPr="009573AF">
              <w:rPr>
                <w:color w:val="000000"/>
                <w:szCs w:val="20"/>
              </w:rPr>
              <w:t>175,90</w:t>
            </w:r>
          </w:p>
        </w:tc>
        <w:tc>
          <w:tcPr>
            <w:tcW w:w="1597" w:type="dxa"/>
            <w:shd w:val="clear" w:color="auto" w:fill="auto"/>
            <w:vAlign w:val="center"/>
          </w:tcPr>
          <w:p w14:paraId="14357FE6" w14:textId="77777777" w:rsidR="006E50CB" w:rsidRPr="009573AF" w:rsidRDefault="006E50CB" w:rsidP="006E50CB">
            <w:pPr>
              <w:jc w:val="center"/>
              <w:rPr>
                <w:szCs w:val="20"/>
              </w:rPr>
            </w:pPr>
            <w:r w:rsidRPr="009573AF">
              <w:rPr>
                <w:color w:val="000000"/>
                <w:szCs w:val="20"/>
              </w:rPr>
              <w:t>97,96</w:t>
            </w:r>
          </w:p>
        </w:tc>
        <w:tc>
          <w:tcPr>
            <w:tcW w:w="1519" w:type="dxa"/>
            <w:shd w:val="clear" w:color="auto" w:fill="auto"/>
            <w:vAlign w:val="center"/>
          </w:tcPr>
          <w:p w14:paraId="637857FE" w14:textId="77777777" w:rsidR="006E50CB" w:rsidRPr="009573AF" w:rsidRDefault="006E50CB" w:rsidP="006E50CB">
            <w:pPr>
              <w:jc w:val="center"/>
              <w:rPr>
                <w:szCs w:val="20"/>
              </w:rPr>
            </w:pPr>
            <w:r w:rsidRPr="009573AF">
              <w:rPr>
                <w:color w:val="000000"/>
                <w:szCs w:val="20"/>
              </w:rPr>
              <w:t>77,94</w:t>
            </w:r>
          </w:p>
        </w:tc>
      </w:tr>
      <w:tr w:rsidR="006E50CB" w:rsidRPr="009573AF" w14:paraId="7154331C" w14:textId="77777777" w:rsidTr="006E50CB">
        <w:trPr>
          <w:trHeight w:val="323"/>
          <w:jc w:val="center"/>
        </w:trPr>
        <w:tc>
          <w:tcPr>
            <w:tcW w:w="846" w:type="dxa"/>
            <w:shd w:val="clear" w:color="auto" w:fill="auto"/>
            <w:noWrap/>
            <w:hideMark/>
          </w:tcPr>
          <w:p w14:paraId="6B72BC9C" w14:textId="77777777" w:rsidR="006E50CB" w:rsidRPr="009573AF" w:rsidRDefault="006E50CB" w:rsidP="006E50CB">
            <w:pPr>
              <w:jc w:val="center"/>
              <w:rPr>
                <w:szCs w:val="20"/>
              </w:rPr>
            </w:pPr>
            <w:r w:rsidRPr="009573AF">
              <w:rPr>
                <w:szCs w:val="20"/>
                <w:lang w:val="en-US"/>
              </w:rPr>
              <w:t>3</w:t>
            </w:r>
            <w:r w:rsidRPr="009573AF">
              <w:rPr>
                <w:szCs w:val="20"/>
              </w:rPr>
              <w:t>.2</w:t>
            </w:r>
          </w:p>
        </w:tc>
        <w:tc>
          <w:tcPr>
            <w:tcW w:w="4198" w:type="dxa"/>
            <w:shd w:val="clear" w:color="auto" w:fill="auto"/>
            <w:noWrap/>
            <w:vAlign w:val="center"/>
            <w:hideMark/>
          </w:tcPr>
          <w:p w14:paraId="2BBAACBA" w14:textId="77777777" w:rsidR="006E50CB" w:rsidRPr="009573AF" w:rsidRDefault="006E50CB" w:rsidP="006E50CB">
            <w:pPr>
              <w:jc w:val="both"/>
              <w:rPr>
                <w:szCs w:val="20"/>
              </w:rPr>
            </w:pPr>
            <w:r w:rsidRPr="009573AF">
              <w:rPr>
                <w:color w:val="000000"/>
                <w:szCs w:val="20"/>
              </w:rPr>
              <w:t xml:space="preserve">  - бюджетные организации</w:t>
            </w:r>
          </w:p>
        </w:tc>
        <w:tc>
          <w:tcPr>
            <w:tcW w:w="1503" w:type="dxa"/>
            <w:shd w:val="clear" w:color="auto" w:fill="auto"/>
            <w:noWrap/>
            <w:vAlign w:val="center"/>
          </w:tcPr>
          <w:p w14:paraId="33811F62" w14:textId="77777777" w:rsidR="006E50CB" w:rsidRPr="009573AF" w:rsidRDefault="006E50CB" w:rsidP="006E50CB">
            <w:pPr>
              <w:jc w:val="center"/>
              <w:rPr>
                <w:szCs w:val="20"/>
              </w:rPr>
            </w:pPr>
            <w:r w:rsidRPr="009573AF">
              <w:rPr>
                <w:color w:val="000000"/>
                <w:szCs w:val="20"/>
              </w:rPr>
              <w:t>4 013,50</w:t>
            </w:r>
          </w:p>
        </w:tc>
        <w:tc>
          <w:tcPr>
            <w:tcW w:w="1597" w:type="dxa"/>
            <w:shd w:val="clear" w:color="auto" w:fill="auto"/>
            <w:vAlign w:val="center"/>
          </w:tcPr>
          <w:p w14:paraId="7B9DB4D6" w14:textId="77777777" w:rsidR="006E50CB" w:rsidRPr="009573AF" w:rsidRDefault="006E50CB" w:rsidP="006E50CB">
            <w:pPr>
              <w:jc w:val="center"/>
              <w:rPr>
                <w:szCs w:val="20"/>
              </w:rPr>
            </w:pPr>
            <w:r w:rsidRPr="009573AF">
              <w:rPr>
                <w:color w:val="000000"/>
                <w:szCs w:val="20"/>
              </w:rPr>
              <w:t>2 235,24</w:t>
            </w:r>
          </w:p>
        </w:tc>
        <w:tc>
          <w:tcPr>
            <w:tcW w:w="1519" w:type="dxa"/>
            <w:shd w:val="clear" w:color="auto" w:fill="auto"/>
            <w:vAlign w:val="center"/>
          </w:tcPr>
          <w:p w14:paraId="6C2F6575" w14:textId="77777777" w:rsidR="006E50CB" w:rsidRPr="009573AF" w:rsidRDefault="006E50CB" w:rsidP="006E50CB">
            <w:pPr>
              <w:jc w:val="center"/>
              <w:rPr>
                <w:szCs w:val="20"/>
              </w:rPr>
            </w:pPr>
            <w:r w:rsidRPr="009573AF">
              <w:rPr>
                <w:color w:val="000000"/>
                <w:szCs w:val="20"/>
              </w:rPr>
              <w:t>1 778,26</w:t>
            </w:r>
          </w:p>
        </w:tc>
      </w:tr>
      <w:tr w:rsidR="006E50CB" w:rsidRPr="009573AF" w14:paraId="62DDC79A" w14:textId="77777777" w:rsidTr="006E50CB">
        <w:trPr>
          <w:trHeight w:val="323"/>
          <w:jc w:val="center"/>
        </w:trPr>
        <w:tc>
          <w:tcPr>
            <w:tcW w:w="846" w:type="dxa"/>
            <w:shd w:val="clear" w:color="auto" w:fill="auto"/>
            <w:noWrap/>
            <w:hideMark/>
          </w:tcPr>
          <w:p w14:paraId="4639B1E2" w14:textId="77777777" w:rsidR="006E50CB" w:rsidRPr="009573AF" w:rsidRDefault="006E50CB" w:rsidP="006E50CB">
            <w:pPr>
              <w:jc w:val="center"/>
              <w:rPr>
                <w:szCs w:val="20"/>
              </w:rPr>
            </w:pPr>
            <w:r w:rsidRPr="009573AF">
              <w:rPr>
                <w:szCs w:val="20"/>
                <w:lang w:val="en-US"/>
              </w:rPr>
              <w:t>3</w:t>
            </w:r>
            <w:r w:rsidRPr="009573AF">
              <w:rPr>
                <w:szCs w:val="20"/>
              </w:rPr>
              <w:t>.3</w:t>
            </w:r>
          </w:p>
        </w:tc>
        <w:tc>
          <w:tcPr>
            <w:tcW w:w="4198" w:type="dxa"/>
            <w:shd w:val="clear" w:color="auto" w:fill="auto"/>
            <w:noWrap/>
            <w:vAlign w:val="center"/>
            <w:hideMark/>
          </w:tcPr>
          <w:p w14:paraId="2E69F68E" w14:textId="77777777" w:rsidR="006E50CB" w:rsidRPr="009573AF" w:rsidRDefault="006E50CB" w:rsidP="006E50CB">
            <w:pPr>
              <w:jc w:val="both"/>
              <w:rPr>
                <w:szCs w:val="20"/>
              </w:rPr>
            </w:pPr>
            <w:r w:rsidRPr="009573AF">
              <w:rPr>
                <w:color w:val="000000"/>
                <w:szCs w:val="20"/>
              </w:rPr>
              <w:t xml:space="preserve">  - прочие</w:t>
            </w:r>
          </w:p>
        </w:tc>
        <w:tc>
          <w:tcPr>
            <w:tcW w:w="1503" w:type="dxa"/>
            <w:shd w:val="clear" w:color="auto" w:fill="auto"/>
            <w:noWrap/>
            <w:vAlign w:val="center"/>
          </w:tcPr>
          <w:p w14:paraId="32247C0E" w14:textId="77777777" w:rsidR="006E50CB" w:rsidRPr="009573AF" w:rsidRDefault="006E50CB" w:rsidP="006E50CB">
            <w:pPr>
              <w:jc w:val="center"/>
              <w:rPr>
                <w:szCs w:val="20"/>
              </w:rPr>
            </w:pPr>
            <w:r w:rsidRPr="009573AF">
              <w:rPr>
                <w:color w:val="000000"/>
                <w:szCs w:val="20"/>
              </w:rPr>
              <w:t>179,20</w:t>
            </w:r>
          </w:p>
        </w:tc>
        <w:tc>
          <w:tcPr>
            <w:tcW w:w="1597" w:type="dxa"/>
            <w:shd w:val="clear" w:color="auto" w:fill="auto"/>
            <w:vAlign w:val="center"/>
          </w:tcPr>
          <w:p w14:paraId="3CB7F017" w14:textId="77777777" w:rsidR="006E50CB" w:rsidRPr="009573AF" w:rsidRDefault="006E50CB" w:rsidP="006E50CB">
            <w:pPr>
              <w:jc w:val="center"/>
              <w:rPr>
                <w:szCs w:val="20"/>
              </w:rPr>
            </w:pPr>
            <w:r w:rsidRPr="009573AF">
              <w:rPr>
                <w:color w:val="000000"/>
                <w:szCs w:val="20"/>
              </w:rPr>
              <w:t>99,80</w:t>
            </w:r>
          </w:p>
        </w:tc>
        <w:tc>
          <w:tcPr>
            <w:tcW w:w="1519" w:type="dxa"/>
            <w:shd w:val="clear" w:color="auto" w:fill="auto"/>
            <w:vAlign w:val="center"/>
          </w:tcPr>
          <w:p w14:paraId="7782755F" w14:textId="77777777" w:rsidR="006E50CB" w:rsidRPr="009573AF" w:rsidRDefault="006E50CB" w:rsidP="006E50CB">
            <w:pPr>
              <w:jc w:val="center"/>
              <w:rPr>
                <w:szCs w:val="20"/>
              </w:rPr>
            </w:pPr>
            <w:r w:rsidRPr="009573AF">
              <w:rPr>
                <w:color w:val="000000"/>
                <w:szCs w:val="20"/>
              </w:rPr>
              <w:t>79,40</w:t>
            </w:r>
          </w:p>
        </w:tc>
      </w:tr>
      <w:tr w:rsidR="006E50CB" w:rsidRPr="009573AF" w14:paraId="276436D2" w14:textId="77777777" w:rsidTr="006E50CB">
        <w:trPr>
          <w:trHeight w:val="323"/>
          <w:jc w:val="center"/>
        </w:trPr>
        <w:tc>
          <w:tcPr>
            <w:tcW w:w="846" w:type="dxa"/>
            <w:shd w:val="clear" w:color="auto" w:fill="auto"/>
            <w:noWrap/>
            <w:hideMark/>
          </w:tcPr>
          <w:p w14:paraId="713F5627" w14:textId="77777777" w:rsidR="006E50CB" w:rsidRPr="009573AF" w:rsidRDefault="006E50CB" w:rsidP="006E50CB">
            <w:pPr>
              <w:jc w:val="center"/>
              <w:rPr>
                <w:szCs w:val="20"/>
                <w:lang w:val="en-US"/>
              </w:rPr>
            </w:pPr>
            <w:r w:rsidRPr="009573AF">
              <w:rPr>
                <w:szCs w:val="20"/>
                <w:lang w:val="en-US"/>
              </w:rPr>
              <w:t>4</w:t>
            </w:r>
          </w:p>
        </w:tc>
        <w:tc>
          <w:tcPr>
            <w:tcW w:w="4198" w:type="dxa"/>
            <w:shd w:val="clear" w:color="auto" w:fill="auto"/>
            <w:vAlign w:val="center"/>
            <w:hideMark/>
          </w:tcPr>
          <w:p w14:paraId="25D915FF" w14:textId="77777777" w:rsidR="006E50CB" w:rsidRPr="009573AF" w:rsidRDefault="006E50CB" w:rsidP="006E50CB">
            <w:pPr>
              <w:jc w:val="both"/>
              <w:rPr>
                <w:szCs w:val="20"/>
              </w:rPr>
            </w:pPr>
            <w:r w:rsidRPr="009573AF">
              <w:rPr>
                <w:color w:val="000000"/>
                <w:szCs w:val="20"/>
              </w:rPr>
              <w:t xml:space="preserve">  - производственные нужды</w:t>
            </w:r>
          </w:p>
        </w:tc>
        <w:tc>
          <w:tcPr>
            <w:tcW w:w="1503" w:type="dxa"/>
            <w:shd w:val="clear" w:color="auto" w:fill="auto"/>
            <w:noWrap/>
            <w:vAlign w:val="center"/>
          </w:tcPr>
          <w:p w14:paraId="142DACFC" w14:textId="77777777" w:rsidR="006E50CB" w:rsidRPr="009573AF" w:rsidRDefault="006E50CB" w:rsidP="006E50CB">
            <w:pPr>
              <w:jc w:val="center"/>
              <w:rPr>
                <w:szCs w:val="20"/>
              </w:rPr>
            </w:pPr>
            <w:r w:rsidRPr="009573AF">
              <w:rPr>
                <w:color w:val="000000"/>
                <w:szCs w:val="20"/>
              </w:rPr>
              <w:t>0,00</w:t>
            </w:r>
          </w:p>
        </w:tc>
        <w:tc>
          <w:tcPr>
            <w:tcW w:w="1597" w:type="dxa"/>
            <w:shd w:val="clear" w:color="auto" w:fill="auto"/>
            <w:vAlign w:val="center"/>
          </w:tcPr>
          <w:p w14:paraId="3751EEC1" w14:textId="77777777" w:rsidR="006E50CB" w:rsidRPr="009573AF" w:rsidRDefault="006E50CB" w:rsidP="006E50CB">
            <w:pPr>
              <w:jc w:val="center"/>
              <w:rPr>
                <w:szCs w:val="20"/>
              </w:rPr>
            </w:pPr>
            <w:r w:rsidRPr="009573AF">
              <w:rPr>
                <w:color w:val="000000"/>
                <w:szCs w:val="20"/>
              </w:rPr>
              <w:t>0,00</w:t>
            </w:r>
          </w:p>
        </w:tc>
        <w:tc>
          <w:tcPr>
            <w:tcW w:w="1519" w:type="dxa"/>
            <w:shd w:val="clear" w:color="auto" w:fill="auto"/>
            <w:vAlign w:val="center"/>
          </w:tcPr>
          <w:p w14:paraId="5D412639" w14:textId="77777777" w:rsidR="006E50CB" w:rsidRPr="009573AF" w:rsidRDefault="006E50CB" w:rsidP="006E50CB">
            <w:pPr>
              <w:jc w:val="center"/>
              <w:rPr>
                <w:szCs w:val="20"/>
              </w:rPr>
            </w:pPr>
            <w:r w:rsidRPr="009573AF">
              <w:rPr>
                <w:color w:val="000000"/>
                <w:szCs w:val="20"/>
              </w:rPr>
              <w:t>0,00</w:t>
            </w:r>
          </w:p>
        </w:tc>
      </w:tr>
      <w:tr w:rsidR="006E50CB" w:rsidRPr="009573AF" w14:paraId="280880B9" w14:textId="77777777" w:rsidTr="006E50CB">
        <w:trPr>
          <w:trHeight w:val="323"/>
          <w:jc w:val="center"/>
        </w:trPr>
        <w:tc>
          <w:tcPr>
            <w:tcW w:w="846" w:type="dxa"/>
            <w:shd w:val="clear" w:color="auto" w:fill="auto"/>
            <w:noWrap/>
            <w:hideMark/>
          </w:tcPr>
          <w:p w14:paraId="4A97CF29" w14:textId="77777777" w:rsidR="006E50CB" w:rsidRPr="009573AF" w:rsidRDefault="006E50CB" w:rsidP="006E50CB">
            <w:pPr>
              <w:jc w:val="center"/>
              <w:rPr>
                <w:szCs w:val="20"/>
                <w:lang w:val="en-US"/>
              </w:rPr>
            </w:pPr>
            <w:r w:rsidRPr="009573AF">
              <w:rPr>
                <w:szCs w:val="20"/>
                <w:lang w:val="en-US"/>
              </w:rPr>
              <w:t>5</w:t>
            </w:r>
          </w:p>
        </w:tc>
        <w:tc>
          <w:tcPr>
            <w:tcW w:w="4198" w:type="dxa"/>
            <w:shd w:val="clear" w:color="auto" w:fill="auto"/>
            <w:vAlign w:val="center"/>
            <w:hideMark/>
          </w:tcPr>
          <w:p w14:paraId="3CF32C90" w14:textId="77777777" w:rsidR="006E50CB" w:rsidRPr="009573AF" w:rsidRDefault="006E50CB" w:rsidP="006E50CB">
            <w:pPr>
              <w:jc w:val="both"/>
              <w:rPr>
                <w:szCs w:val="20"/>
              </w:rPr>
            </w:pPr>
            <w:r w:rsidRPr="009573AF">
              <w:rPr>
                <w:color w:val="000000"/>
                <w:szCs w:val="20"/>
              </w:rPr>
              <w:t>Потери, всего</w:t>
            </w:r>
          </w:p>
        </w:tc>
        <w:tc>
          <w:tcPr>
            <w:tcW w:w="1503" w:type="dxa"/>
            <w:shd w:val="clear" w:color="auto" w:fill="auto"/>
            <w:vAlign w:val="center"/>
          </w:tcPr>
          <w:p w14:paraId="580173E4" w14:textId="77777777" w:rsidR="006E50CB" w:rsidRPr="009573AF" w:rsidRDefault="006E50CB" w:rsidP="006E50CB">
            <w:pPr>
              <w:jc w:val="center"/>
              <w:rPr>
                <w:szCs w:val="20"/>
              </w:rPr>
            </w:pPr>
            <w:r w:rsidRPr="009573AF">
              <w:rPr>
                <w:color w:val="000000"/>
                <w:szCs w:val="20"/>
              </w:rPr>
              <w:t>180,23</w:t>
            </w:r>
          </w:p>
        </w:tc>
        <w:tc>
          <w:tcPr>
            <w:tcW w:w="1597" w:type="dxa"/>
            <w:shd w:val="clear" w:color="auto" w:fill="auto"/>
            <w:vAlign w:val="center"/>
          </w:tcPr>
          <w:p w14:paraId="4AC7DB07" w14:textId="77777777" w:rsidR="006E50CB" w:rsidRPr="009573AF" w:rsidRDefault="006E50CB" w:rsidP="006E50CB">
            <w:pPr>
              <w:jc w:val="center"/>
              <w:rPr>
                <w:szCs w:val="20"/>
              </w:rPr>
            </w:pPr>
            <w:r w:rsidRPr="009573AF">
              <w:rPr>
                <w:color w:val="000000"/>
                <w:szCs w:val="20"/>
              </w:rPr>
              <w:t>100,42</w:t>
            </w:r>
          </w:p>
        </w:tc>
        <w:tc>
          <w:tcPr>
            <w:tcW w:w="1519" w:type="dxa"/>
            <w:shd w:val="clear" w:color="auto" w:fill="auto"/>
            <w:vAlign w:val="center"/>
          </w:tcPr>
          <w:p w14:paraId="702A7647" w14:textId="77777777" w:rsidR="006E50CB" w:rsidRPr="009573AF" w:rsidRDefault="006E50CB" w:rsidP="006E50CB">
            <w:pPr>
              <w:jc w:val="center"/>
              <w:rPr>
                <w:szCs w:val="20"/>
              </w:rPr>
            </w:pPr>
            <w:r w:rsidRPr="009573AF">
              <w:rPr>
                <w:color w:val="000000"/>
                <w:szCs w:val="20"/>
              </w:rPr>
              <w:t>79,88</w:t>
            </w:r>
          </w:p>
        </w:tc>
      </w:tr>
      <w:tr w:rsidR="006E50CB" w:rsidRPr="009573AF" w14:paraId="202DB8F3" w14:textId="77777777" w:rsidTr="006E50CB">
        <w:trPr>
          <w:trHeight w:val="323"/>
          <w:jc w:val="center"/>
        </w:trPr>
        <w:tc>
          <w:tcPr>
            <w:tcW w:w="846" w:type="dxa"/>
            <w:shd w:val="clear" w:color="auto" w:fill="auto"/>
            <w:noWrap/>
            <w:hideMark/>
          </w:tcPr>
          <w:p w14:paraId="693F07A8" w14:textId="77777777" w:rsidR="006E50CB" w:rsidRPr="009573AF" w:rsidRDefault="006E50CB" w:rsidP="006E50CB">
            <w:pPr>
              <w:jc w:val="center"/>
              <w:rPr>
                <w:szCs w:val="20"/>
              </w:rPr>
            </w:pPr>
            <w:r w:rsidRPr="009573AF">
              <w:rPr>
                <w:szCs w:val="20"/>
                <w:lang w:val="en-US"/>
              </w:rPr>
              <w:t>5</w:t>
            </w:r>
            <w:r w:rsidRPr="009573AF">
              <w:rPr>
                <w:szCs w:val="20"/>
              </w:rPr>
              <w:t>.1</w:t>
            </w:r>
          </w:p>
        </w:tc>
        <w:tc>
          <w:tcPr>
            <w:tcW w:w="4198" w:type="dxa"/>
            <w:shd w:val="clear" w:color="auto" w:fill="auto"/>
            <w:vAlign w:val="center"/>
            <w:hideMark/>
          </w:tcPr>
          <w:p w14:paraId="321598B1" w14:textId="77777777" w:rsidR="006E50CB" w:rsidRPr="009573AF" w:rsidRDefault="006E50CB" w:rsidP="006E50CB">
            <w:pPr>
              <w:jc w:val="both"/>
              <w:rPr>
                <w:szCs w:val="20"/>
              </w:rPr>
            </w:pPr>
            <w:r w:rsidRPr="009573AF">
              <w:rPr>
                <w:color w:val="000000"/>
                <w:szCs w:val="20"/>
              </w:rPr>
              <w:t xml:space="preserve">     - на собственные нужды котельной</w:t>
            </w:r>
          </w:p>
        </w:tc>
        <w:tc>
          <w:tcPr>
            <w:tcW w:w="1503" w:type="dxa"/>
            <w:shd w:val="clear" w:color="auto" w:fill="auto"/>
            <w:vAlign w:val="center"/>
          </w:tcPr>
          <w:p w14:paraId="018F7DEB" w14:textId="77777777" w:rsidR="006E50CB" w:rsidRPr="009573AF" w:rsidRDefault="006E50CB" w:rsidP="006E50CB">
            <w:pPr>
              <w:jc w:val="center"/>
              <w:rPr>
                <w:szCs w:val="20"/>
              </w:rPr>
            </w:pPr>
            <w:r w:rsidRPr="009573AF">
              <w:rPr>
                <w:color w:val="000000"/>
                <w:szCs w:val="20"/>
              </w:rPr>
              <w:t>68,23</w:t>
            </w:r>
          </w:p>
        </w:tc>
        <w:tc>
          <w:tcPr>
            <w:tcW w:w="1597" w:type="dxa"/>
            <w:shd w:val="clear" w:color="auto" w:fill="auto"/>
            <w:vAlign w:val="center"/>
          </w:tcPr>
          <w:p w14:paraId="78DE5C03" w14:textId="77777777" w:rsidR="006E50CB" w:rsidRPr="009573AF" w:rsidRDefault="006E50CB" w:rsidP="006E50CB">
            <w:pPr>
              <w:jc w:val="center"/>
              <w:rPr>
                <w:szCs w:val="20"/>
              </w:rPr>
            </w:pPr>
            <w:r w:rsidRPr="009573AF">
              <w:rPr>
                <w:color w:val="000000"/>
                <w:szCs w:val="20"/>
              </w:rPr>
              <w:t>38,00</w:t>
            </w:r>
          </w:p>
        </w:tc>
        <w:tc>
          <w:tcPr>
            <w:tcW w:w="1519" w:type="dxa"/>
            <w:shd w:val="clear" w:color="auto" w:fill="auto"/>
            <w:vAlign w:val="center"/>
          </w:tcPr>
          <w:p w14:paraId="057CCF6A" w14:textId="77777777" w:rsidR="006E50CB" w:rsidRPr="009573AF" w:rsidRDefault="006E50CB" w:rsidP="006E50CB">
            <w:pPr>
              <w:jc w:val="center"/>
              <w:rPr>
                <w:szCs w:val="20"/>
              </w:rPr>
            </w:pPr>
            <w:r w:rsidRPr="009573AF">
              <w:rPr>
                <w:color w:val="000000"/>
                <w:szCs w:val="20"/>
              </w:rPr>
              <w:t>30,23</w:t>
            </w:r>
          </w:p>
        </w:tc>
      </w:tr>
      <w:tr w:rsidR="006E50CB" w:rsidRPr="009573AF" w14:paraId="5B2EA7AC" w14:textId="77777777" w:rsidTr="006E50CB">
        <w:trPr>
          <w:trHeight w:val="384"/>
          <w:jc w:val="center"/>
        </w:trPr>
        <w:tc>
          <w:tcPr>
            <w:tcW w:w="846" w:type="dxa"/>
            <w:shd w:val="clear" w:color="auto" w:fill="auto"/>
            <w:noWrap/>
            <w:hideMark/>
          </w:tcPr>
          <w:p w14:paraId="151D18E6" w14:textId="77777777" w:rsidR="006E50CB" w:rsidRPr="009573AF" w:rsidRDefault="006E50CB" w:rsidP="006E50CB">
            <w:pPr>
              <w:jc w:val="center"/>
              <w:rPr>
                <w:szCs w:val="20"/>
              </w:rPr>
            </w:pPr>
            <w:r w:rsidRPr="009573AF">
              <w:rPr>
                <w:szCs w:val="20"/>
                <w:lang w:val="en-US"/>
              </w:rPr>
              <w:t>5</w:t>
            </w:r>
            <w:r w:rsidRPr="009573AF">
              <w:rPr>
                <w:szCs w:val="20"/>
              </w:rPr>
              <w:t>.2</w:t>
            </w:r>
          </w:p>
        </w:tc>
        <w:tc>
          <w:tcPr>
            <w:tcW w:w="4198" w:type="dxa"/>
            <w:shd w:val="clear" w:color="auto" w:fill="auto"/>
            <w:hideMark/>
          </w:tcPr>
          <w:p w14:paraId="1850E222" w14:textId="77777777" w:rsidR="006E50CB" w:rsidRPr="009573AF" w:rsidRDefault="006E50CB" w:rsidP="006E50CB">
            <w:pPr>
              <w:jc w:val="both"/>
              <w:rPr>
                <w:szCs w:val="20"/>
              </w:rPr>
            </w:pPr>
            <w:r w:rsidRPr="009573AF">
              <w:rPr>
                <w:color w:val="000000"/>
                <w:szCs w:val="20"/>
              </w:rPr>
              <w:t xml:space="preserve">     - в тепловых сетях </w:t>
            </w:r>
          </w:p>
        </w:tc>
        <w:tc>
          <w:tcPr>
            <w:tcW w:w="1503" w:type="dxa"/>
            <w:shd w:val="clear" w:color="auto" w:fill="auto"/>
          </w:tcPr>
          <w:p w14:paraId="71FFFD21" w14:textId="77777777" w:rsidR="006E50CB" w:rsidRPr="009573AF" w:rsidRDefault="006E50CB" w:rsidP="006E50CB">
            <w:pPr>
              <w:jc w:val="center"/>
              <w:rPr>
                <w:szCs w:val="20"/>
              </w:rPr>
            </w:pPr>
            <w:r w:rsidRPr="009573AF">
              <w:rPr>
                <w:color w:val="000000"/>
                <w:szCs w:val="20"/>
              </w:rPr>
              <w:t>112,07</w:t>
            </w:r>
          </w:p>
        </w:tc>
        <w:tc>
          <w:tcPr>
            <w:tcW w:w="1597" w:type="dxa"/>
            <w:shd w:val="clear" w:color="auto" w:fill="auto"/>
          </w:tcPr>
          <w:p w14:paraId="049EBF79" w14:textId="77777777" w:rsidR="006E50CB" w:rsidRPr="009573AF" w:rsidRDefault="006E50CB" w:rsidP="006E50CB">
            <w:pPr>
              <w:jc w:val="center"/>
              <w:rPr>
                <w:szCs w:val="20"/>
              </w:rPr>
            </w:pPr>
            <w:r w:rsidRPr="009573AF">
              <w:rPr>
                <w:color w:val="000000"/>
                <w:szCs w:val="20"/>
              </w:rPr>
              <w:t>62,42</w:t>
            </w:r>
          </w:p>
        </w:tc>
        <w:tc>
          <w:tcPr>
            <w:tcW w:w="1519" w:type="dxa"/>
            <w:shd w:val="clear" w:color="auto" w:fill="auto"/>
          </w:tcPr>
          <w:p w14:paraId="59242866" w14:textId="77777777" w:rsidR="006E50CB" w:rsidRPr="009573AF" w:rsidRDefault="006E50CB" w:rsidP="006E50CB">
            <w:pPr>
              <w:jc w:val="center"/>
              <w:rPr>
                <w:szCs w:val="20"/>
              </w:rPr>
            </w:pPr>
            <w:r w:rsidRPr="009573AF">
              <w:rPr>
                <w:color w:val="000000"/>
                <w:szCs w:val="20"/>
              </w:rPr>
              <w:t>49,65</w:t>
            </w:r>
          </w:p>
        </w:tc>
      </w:tr>
    </w:tbl>
    <w:p w14:paraId="27E34A6D" w14:textId="77777777" w:rsidR="006E50CB" w:rsidRPr="009573AF" w:rsidRDefault="006E50CB" w:rsidP="006E50CB">
      <w:pPr>
        <w:keepNext/>
        <w:ind w:right="-144"/>
        <w:jc w:val="center"/>
        <w:outlineLvl w:val="2"/>
        <w:rPr>
          <w:rFonts w:cs="Arial"/>
          <w:b/>
          <w:bCs/>
          <w:snapToGrid w:val="0"/>
          <w:sz w:val="28"/>
          <w:szCs w:val="26"/>
          <w:lang w:eastAsia="en-US"/>
        </w:rPr>
      </w:pPr>
    </w:p>
    <w:p w14:paraId="55AB0260" w14:textId="77777777" w:rsidR="006E50CB" w:rsidRPr="009573AF" w:rsidRDefault="006E50CB" w:rsidP="006E50CB">
      <w:pPr>
        <w:keepNext/>
        <w:ind w:right="-144"/>
        <w:jc w:val="center"/>
        <w:outlineLvl w:val="2"/>
        <w:rPr>
          <w:rFonts w:cs="Arial"/>
          <w:b/>
          <w:bCs/>
          <w:snapToGrid w:val="0"/>
          <w:sz w:val="28"/>
          <w:szCs w:val="26"/>
          <w:lang w:eastAsia="en-US"/>
        </w:rPr>
      </w:pPr>
      <w:r w:rsidRPr="009573AF">
        <w:rPr>
          <w:rFonts w:cs="Arial"/>
          <w:b/>
          <w:bCs/>
          <w:snapToGrid w:val="0"/>
          <w:sz w:val="28"/>
          <w:szCs w:val="26"/>
          <w:lang w:eastAsia="en-US"/>
        </w:rPr>
        <w:t xml:space="preserve">Расчёт операционных (подконтрольных) расходов на 2021 год </w:t>
      </w:r>
    </w:p>
    <w:p w14:paraId="1C87015B" w14:textId="77777777" w:rsidR="006E50CB" w:rsidRPr="009573AF" w:rsidRDefault="006E50CB" w:rsidP="006E50CB">
      <w:pPr>
        <w:rPr>
          <w:b/>
          <w:bCs/>
          <w:snapToGrid w:val="0"/>
          <w:sz w:val="28"/>
          <w:szCs w:val="28"/>
          <w:lang w:eastAsia="en-US"/>
        </w:rPr>
      </w:pPr>
    </w:p>
    <w:p w14:paraId="024BC9CB" w14:textId="77777777" w:rsidR="006E50CB" w:rsidRPr="009573AF" w:rsidRDefault="006E50CB" w:rsidP="006E50CB">
      <w:pPr>
        <w:widowControl w:val="0"/>
        <w:autoSpaceDE w:val="0"/>
        <w:autoSpaceDN w:val="0"/>
        <w:ind w:firstLine="709"/>
        <w:jc w:val="both"/>
        <w:rPr>
          <w:color w:val="000000"/>
          <w:sz w:val="28"/>
          <w:szCs w:val="28"/>
        </w:rPr>
      </w:pPr>
      <w:r w:rsidRPr="009573AF">
        <w:rPr>
          <w:color w:val="000000"/>
          <w:sz w:val="28"/>
          <w:szCs w:val="28"/>
        </w:rPr>
        <w:t>Предприятием заявлены операционные расходы на 2021 год в сумме 140 501,71 тыс. руб.</w:t>
      </w:r>
    </w:p>
    <w:p w14:paraId="30891A08" w14:textId="77777777" w:rsidR="006E50CB" w:rsidRPr="009573AF" w:rsidRDefault="006E50CB" w:rsidP="006E50CB">
      <w:pPr>
        <w:widowControl w:val="0"/>
        <w:autoSpaceDE w:val="0"/>
        <w:autoSpaceDN w:val="0"/>
        <w:ind w:firstLine="709"/>
        <w:jc w:val="both"/>
        <w:rPr>
          <w:color w:val="000000"/>
          <w:sz w:val="28"/>
          <w:szCs w:val="28"/>
        </w:rPr>
      </w:pPr>
      <w:r w:rsidRPr="009573AF">
        <w:rPr>
          <w:color w:val="000000"/>
          <w:sz w:val="28"/>
          <w:szCs w:val="28"/>
        </w:rPr>
        <w:t xml:space="preserve">Согласно пункту 49 Методических указаний, в целях формирования скорректированной необходимой валовой выручки на второй расчётный год </w:t>
      </w:r>
      <w:r w:rsidRPr="009573AF">
        <w:rPr>
          <w:color w:val="000000"/>
          <w:sz w:val="28"/>
          <w:szCs w:val="28"/>
        </w:rPr>
        <w:lastRenderedPageBreak/>
        <w:t>долгосрочного периода регулирования, необходимо рассчитать скорректированные операционные (подконтрольные) расходы ОАО «СКЭК» по узлу теплоснабжения Промышленновский муниципальный округ, в соответствии с пунктом 52 Методических указаний, по формуле:</w:t>
      </w:r>
    </w:p>
    <w:p w14:paraId="16B881F9" w14:textId="77777777" w:rsidR="006E50CB" w:rsidRPr="009573AF" w:rsidRDefault="006E50CB" w:rsidP="006E50CB">
      <w:pPr>
        <w:ind w:left="426"/>
        <w:jc w:val="center"/>
        <w:rPr>
          <w:color w:val="000000"/>
        </w:rPr>
      </w:pPr>
      <w:r w:rsidRPr="009573AF">
        <w:rPr>
          <w:noProof/>
          <w:color w:val="000000"/>
        </w:rPr>
        <w:drawing>
          <wp:inline distT="0" distB="0" distL="0" distR="0" wp14:anchorId="2C93BB07" wp14:editId="3A7AB5C3">
            <wp:extent cx="5593715" cy="601345"/>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3715" cy="601345"/>
                    </a:xfrm>
                    <a:prstGeom prst="rect">
                      <a:avLst/>
                    </a:prstGeom>
                    <a:noFill/>
                    <a:ln>
                      <a:noFill/>
                    </a:ln>
                  </pic:spPr>
                </pic:pic>
              </a:graphicData>
            </a:graphic>
          </wp:inline>
        </w:drawing>
      </w:r>
    </w:p>
    <w:p w14:paraId="3F5EE880" w14:textId="77777777" w:rsidR="006E50CB" w:rsidRPr="009573AF" w:rsidRDefault="006E50CB" w:rsidP="006E50CB">
      <w:pPr>
        <w:widowControl w:val="0"/>
        <w:autoSpaceDE w:val="0"/>
        <w:autoSpaceDN w:val="0"/>
        <w:ind w:firstLine="709"/>
        <w:jc w:val="both"/>
        <w:rPr>
          <w:color w:val="000000"/>
          <w:sz w:val="28"/>
          <w:szCs w:val="28"/>
        </w:rPr>
      </w:pPr>
      <w:bookmarkStart w:id="216" w:name="_Hlk56498125"/>
      <w:r w:rsidRPr="009573AF">
        <w:rPr>
          <w:color w:val="000000"/>
          <w:sz w:val="28"/>
          <w:szCs w:val="28"/>
        </w:rPr>
        <w:t>В связи с корректировкой концессионного соглашения (доп.соглашение № 1 от 04.12.2019) количество условных единиц ОАО «СКЭК» (г. Кемерово) по узлу теплоснабжения Промышленновский муниципальный округ в 2021 году увеличится на 2,4 у.е. и достигнет уровня 9,38 у.е., соответственно, индекс изменения количества активов (ИКА) составит 0,34.</w:t>
      </w:r>
    </w:p>
    <w:bookmarkEnd w:id="216"/>
    <w:p w14:paraId="370A556F" w14:textId="77777777" w:rsidR="006E50CB" w:rsidRPr="009573AF" w:rsidRDefault="006E50CB" w:rsidP="006E50CB">
      <w:pPr>
        <w:ind w:firstLine="709"/>
        <w:jc w:val="both"/>
        <w:rPr>
          <w:snapToGrid w:val="0"/>
          <w:color w:val="000000"/>
          <w:sz w:val="28"/>
          <w:szCs w:val="28"/>
        </w:rPr>
      </w:pPr>
      <w:r w:rsidRPr="009573AF">
        <w:rPr>
          <w:snapToGrid w:val="0"/>
          <w:color w:val="000000"/>
          <w:sz w:val="28"/>
          <w:szCs w:val="28"/>
        </w:rPr>
        <w:t>Для составления данного отчёта эксперты руководствовались Прогнозом Минэкономразвития России, опубликованным на сайте 26.09.2020, в соответствии с которым ИПЦ на 2021 год составит 103,6.</w:t>
      </w:r>
    </w:p>
    <w:p w14:paraId="227C627C" w14:textId="77777777" w:rsidR="006E50CB" w:rsidRPr="009573AF" w:rsidRDefault="006E50CB" w:rsidP="006E50CB">
      <w:pPr>
        <w:ind w:left="-142"/>
        <w:rPr>
          <w:sz w:val="22"/>
          <w:szCs w:val="22"/>
        </w:rPr>
      </w:pPr>
      <w:bookmarkStart w:id="217" w:name="_Hlk53071925"/>
      <w:r w:rsidRPr="009573AF">
        <w:rPr>
          <w:noProof/>
          <w:position w:val="-12"/>
          <w:sz w:val="26"/>
          <w:szCs w:val="26"/>
        </w:rPr>
        <w:drawing>
          <wp:inline distT="0" distB="0" distL="0" distR="0" wp14:anchorId="109BD8DA" wp14:editId="45DAE2F6">
            <wp:extent cx="485775" cy="36258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5775" cy="362585"/>
                    </a:xfrm>
                    <a:prstGeom prst="rect">
                      <a:avLst/>
                    </a:prstGeom>
                    <a:noFill/>
                    <a:ln>
                      <a:noFill/>
                    </a:ln>
                  </pic:spPr>
                </pic:pic>
              </a:graphicData>
            </a:graphic>
          </wp:inline>
        </w:drawing>
      </w:r>
      <w:bookmarkEnd w:id="217"/>
      <w:r w:rsidRPr="009573AF">
        <w:rPr>
          <w:position w:val="-12"/>
          <w:sz w:val="26"/>
          <w:szCs w:val="26"/>
        </w:rPr>
        <w:t xml:space="preserve"> </w:t>
      </w:r>
      <w:r w:rsidRPr="009573AF">
        <w:rPr>
          <w:sz w:val="26"/>
          <w:szCs w:val="26"/>
        </w:rPr>
        <w:t xml:space="preserve">= </w:t>
      </w:r>
      <w:r w:rsidRPr="009573AF">
        <w:rPr>
          <w:sz w:val="22"/>
          <w:szCs w:val="22"/>
        </w:rPr>
        <w:t>7 517,56 тыс. руб. × (1-1/100) × (1+0,036) × (1+0,75×0,3438395) = 9 698,64 тыс. руб.</w:t>
      </w:r>
    </w:p>
    <w:p w14:paraId="18DAFCC0" w14:textId="77777777" w:rsidR="006E50CB" w:rsidRPr="009573AF" w:rsidRDefault="006E50CB" w:rsidP="006E50CB">
      <w:pPr>
        <w:ind w:firstLine="709"/>
        <w:jc w:val="both"/>
        <w:rPr>
          <w:color w:val="000000"/>
          <w:sz w:val="28"/>
          <w:szCs w:val="28"/>
        </w:rPr>
      </w:pPr>
      <w:r w:rsidRPr="009573AF">
        <w:rPr>
          <w:sz w:val="28"/>
          <w:szCs w:val="28"/>
        </w:rPr>
        <w:t xml:space="preserve">Где 7 517,56 тыс. руб. плановый уровень операционных расходов на 2020 год. </w:t>
      </w:r>
      <w:r w:rsidRPr="009573AF">
        <w:rPr>
          <w:color w:val="000000"/>
          <w:sz w:val="28"/>
          <w:szCs w:val="28"/>
        </w:rPr>
        <w:t>Расчёт корректировки операционных расходов представлен в     таблице 3</w:t>
      </w:r>
    </w:p>
    <w:p w14:paraId="241F1317" w14:textId="77777777" w:rsidR="006E50CB" w:rsidRPr="009573AF" w:rsidRDefault="006E50CB" w:rsidP="006E50CB">
      <w:pPr>
        <w:jc w:val="center"/>
        <w:rPr>
          <w:snapToGrid w:val="0"/>
          <w:sz w:val="28"/>
        </w:rPr>
      </w:pPr>
      <w:r w:rsidRPr="009573AF">
        <w:rPr>
          <w:snapToGrid w:val="0"/>
          <w:sz w:val="28"/>
        </w:rPr>
        <w:t xml:space="preserve">                                                                                             Таблица 3</w:t>
      </w:r>
    </w:p>
    <w:p w14:paraId="572C1BD1" w14:textId="77777777" w:rsidR="006E50CB" w:rsidRPr="009573AF" w:rsidRDefault="006E50CB" w:rsidP="006E50CB">
      <w:pPr>
        <w:jc w:val="center"/>
        <w:rPr>
          <w:snapToGrid w:val="0"/>
          <w:sz w:val="28"/>
        </w:rPr>
      </w:pPr>
    </w:p>
    <w:p w14:paraId="5233FF2F" w14:textId="77777777" w:rsidR="006E50CB" w:rsidRPr="009573AF" w:rsidRDefault="006E50CB" w:rsidP="006E50CB">
      <w:pPr>
        <w:jc w:val="center"/>
        <w:rPr>
          <w:snapToGrid w:val="0"/>
          <w:sz w:val="28"/>
        </w:rPr>
      </w:pPr>
      <w:r w:rsidRPr="009573AF">
        <w:rPr>
          <w:snapToGrid w:val="0"/>
          <w:sz w:val="28"/>
        </w:rPr>
        <w:t xml:space="preserve">Расчёт операционных (подконтрольных)расходов </w:t>
      </w:r>
    </w:p>
    <w:p w14:paraId="2FD19B3F" w14:textId="77777777" w:rsidR="006E50CB" w:rsidRPr="009573AF" w:rsidRDefault="006E50CB" w:rsidP="006E50CB">
      <w:pPr>
        <w:jc w:val="center"/>
        <w:rPr>
          <w:snapToGrid w:val="0"/>
          <w:sz w:val="28"/>
        </w:rPr>
      </w:pPr>
      <w:r w:rsidRPr="009573AF">
        <w:rPr>
          <w:snapToGrid w:val="0"/>
          <w:sz w:val="28"/>
        </w:rPr>
        <w:t>на 2021 год</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3325"/>
        <w:gridCol w:w="1134"/>
        <w:gridCol w:w="2127"/>
        <w:gridCol w:w="1984"/>
      </w:tblGrid>
      <w:tr w:rsidR="006E50CB" w:rsidRPr="009573AF" w14:paraId="44420E80" w14:textId="77777777" w:rsidTr="006E50CB">
        <w:trPr>
          <w:trHeight w:val="413"/>
          <w:tblHeader/>
        </w:trPr>
        <w:tc>
          <w:tcPr>
            <w:tcW w:w="644" w:type="dxa"/>
            <w:shd w:val="clear" w:color="auto" w:fill="auto"/>
            <w:vAlign w:val="center"/>
            <w:hideMark/>
          </w:tcPr>
          <w:p w14:paraId="173D8C51" w14:textId="77777777" w:rsidR="006E50CB" w:rsidRPr="009573AF" w:rsidRDefault="006E50CB" w:rsidP="006E50CB">
            <w:pPr>
              <w:jc w:val="center"/>
              <w:rPr>
                <w:snapToGrid w:val="0"/>
              </w:rPr>
            </w:pPr>
            <w:r w:rsidRPr="009573AF">
              <w:rPr>
                <w:snapToGrid w:val="0"/>
              </w:rPr>
              <w:t>№ п/п</w:t>
            </w:r>
          </w:p>
        </w:tc>
        <w:tc>
          <w:tcPr>
            <w:tcW w:w="3325" w:type="dxa"/>
            <w:vMerge w:val="restart"/>
            <w:shd w:val="clear" w:color="auto" w:fill="auto"/>
            <w:vAlign w:val="center"/>
            <w:hideMark/>
          </w:tcPr>
          <w:p w14:paraId="2F3CBD65" w14:textId="77777777" w:rsidR="006E50CB" w:rsidRPr="009573AF" w:rsidRDefault="006E50CB" w:rsidP="006E50CB">
            <w:pPr>
              <w:jc w:val="center"/>
              <w:rPr>
                <w:snapToGrid w:val="0"/>
              </w:rPr>
            </w:pPr>
            <w:r w:rsidRPr="009573AF">
              <w:rPr>
                <w:snapToGrid w:val="0"/>
              </w:rPr>
              <w:t>Параметры расчета расходов</w:t>
            </w:r>
          </w:p>
        </w:tc>
        <w:tc>
          <w:tcPr>
            <w:tcW w:w="1134" w:type="dxa"/>
            <w:shd w:val="clear" w:color="auto" w:fill="auto"/>
            <w:vAlign w:val="center"/>
            <w:hideMark/>
          </w:tcPr>
          <w:p w14:paraId="483A877C" w14:textId="77777777" w:rsidR="006E50CB" w:rsidRPr="009573AF" w:rsidRDefault="006E50CB" w:rsidP="006E50CB">
            <w:pPr>
              <w:ind w:left="-113" w:right="-113"/>
              <w:jc w:val="center"/>
              <w:rPr>
                <w:snapToGrid w:val="0"/>
              </w:rPr>
            </w:pPr>
            <w:r w:rsidRPr="009573AF">
              <w:rPr>
                <w:snapToGrid w:val="0"/>
              </w:rPr>
              <w:t>Ед. изм.</w:t>
            </w:r>
          </w:p>
        </w:tc>
        <w:tc>
          <w:tcPr>
            <w:tcW w:w="4111" w:type="dxa"/>
            <w:gridSpan w:val="2"/>
          </w:tcPr>
          <w:p w14:paraId="086C77F1" w14:textId="77777777" w:rsidR="006E50CB" w:rsidRPr="009573AF" w:rsidRDefault="006E50CB" w:rsidP="006E50CB">
            <w:pPr>
              <w:ind w:left="-57" w:right="-57"/>
              <w:jc w:val="center"/>
              <w:rPr>
                <w:snapToGrid w:val="0"/>
              </w:rPr>
            </w:pPr>
            <w:r w:rsidRPr="009573AF">
              <w:rPr>
                <w:snapToGrid w:val="0"/>
              </w:rPr>
              <w:t>Долгосрочный период регулирования</w:t>
            </w:r>
          </w:p>
        </w:tc>
      </w:tr>
      <w:tr w:rsidR="006E50CB" w:rsidRPr="009573AF" w14:paraId="315BAA1A" w14:textId="77777777" w:rsidTr="006E50CB">
        <w:trPr>
          <w:trHeight w:val="265"/>
          <w:tblHeader/>
        </w:trPr>
        <w:tc>
          <w:tcPr>
            <w:tcW w:w="644" w:type="dxa"/>
            <w:shd w:val="clear" w:color="auto" w:fill="auto"/>
            <w:vAlign w:val="center"/>
          </w:tcPr>
          <w:p w14:paraId="353315F3" w14:textId="77777777" w:rsidR="006E50CB" w:rsidRPr="009573AF" w:rsidRDefault="006E50CB" w:rsidP="006E50CB">
            <w:pPr>
              <w:jc w:val="center"/>
              <w:rPr>
                <w:snapToGrid w:val="0"/>
              </w:rPr>
            </w:pPr>
          </w:p>
        </w:tc>
        <w:tc>
          <w:tcPr>
            <w:tcW w:w="3325" w:type="dxa"/>
            <w:vMerge/>
            <w:shd w:val="clear" w:color="auto" w:fill="auto"/>
            <w:vAlign w:val="center"/>
          </w:tcPr>
          <w:p w14:paraId="03DDCFC4" w14:textId="77777777" w:rsidR="006E50CB" w:rsidRPr="009573AF" w:rsidRDefault="006E50CB" w:rsidP="006E50CB">
            <w:pPr>
              <w:jc w:val="center"/>
              <w:rPr>
                <w:snapToGrid w:val="0"/>
              </w:rPr>
            </w:pPr>
          </w:p>
        </w:tc>
        <w:tc>
          <w:tcPr>
            <w:tcW w:w="1134" w:type="dxa"/>
            <w:shd w:val="clear" w:color="auto" w:fill="auto"/>
            <w:vAlign w:val="center"/>
          </w:tcPr>
          <w:p w14:paraId="6F78466D" w14:textId="77777777" w:rsidR="006E50CB" w:rsidRPr="009573AF" w:rsidRDefault="006E50CB" w:rsidP="006E50CB">
            <w:pPr>
              <w:ind w:left="-113" w:right="-113"/>
              <w:jc w:val="center"/>
              <w:rPr>
                <w:snapToGrid w:val="0"/>
              </w:rPr>
            </w:pPr>
            <w:r w:rsidRPr="009573AF">
              <w:rPr>
                <w:snapToGrid w:val="0"/>
              </w:rPr>
              <w:t>год</w:t>
            </w:r>
          </w:p>
        </w:tc>
        <w:tc>
          <w:tcPr>
            <w:tcW w:w="2127" w:type="dxa"/>
          </w:tcPr>
          <w:p w14:paraId="7432B496" w14:textId="77777777" w:rsidR="006E50CB" w:rsidRPr="009573AF" w:rsidRDefault="006E50CB" w:rsidP="006E50CB">
            <w:pPr>
              <w:ind w:left="-57" w:right="-57"/>
              <w:jc w:val="center"/>
              <w:rPr>
                <w:snapToGrid w:val="0"/>
              </w:rPr>
            </w:pPr>
            <w:r w:rsidRPr="009573AF">
              <w:rPr>
                <w:snapToGrid w:val="0"/>
              </w:rPr>
              <w:t>2020</w:t>
            </w:r>
          </w:p>
        </w:tc>
        <w:tc>
          <w:tcPr>
            <w:tcW w:w="1984" w:type="dxa"/>
          </w:tcPr>
          <w:p w14:paraId="5846DB66" w14:textId="77777777" w:rsidR="006E50CB" w:rsidRPr="009573AF" w:rsidRDefault="006E50CB" w:rsidP="006E50CB">
            <w:pPr>
              <w:ind w:left="-57" w:right="-57"/>
              <w:jc w:val="center"/>
              <w:rPr>
                <w:snapToGrid w:val="0"/>
              </w:rPr>
            </w:pPr>
            <w:r w:rsidRPr="009573AF">
              <w:rPr>
                <w:snapToGrid w:val="0"/>
              </w:rPr>
              <w:t>2021</w:t>
            </w:r>
          </w:p>
        </w:tc>
      </w:tr>
      <w:tr w:rsidR="006E50CB" w:rsidRPr="009573AF" w14:paraId="65DF476A" w14:textId="77777777" w:rsidTr="006E50CB">
        <w:trPr>
          <w:trHeight w:val="338"/>
          <w:tblHeader/>
        </w:trPr>
        <w:tc>
          <w:tcPr>
            <w:tcW w:w="644" w:type="dxa"/>
            <w:shd w:val="clear" w:color="auto" w:fill="auto"/>
            <w:vAlign w:val="center"/>
          </w:tcPr>
          <w:p w14:paraId="24997D51" w14:textId="77777777" w:rsidR="006E50CB" w:rsidRPr="009573AF" w:rsidRDefault="006E50CB" w:rsidP="006E50CB">
            <w:pPr>
              <w:jc w:val="center"/>
              <w:rPr>
                <w:snapToGrid w:val="0"/>
              </w:rPr>
            </w:pPr>
            <w:r w:rsidRPr="009573AF">
              <w:rPr>
                <w:snapToGrid w:val="0"/>
              </w:rPr>
              <w:t>1</w:t>
            </w:r>
          </w:p>
        </w:tc>
        <w:tc>
          <w:tcPr>
            <w:tcW w:w="3325" w:type="dxa"/>
            <w:shd w:val="clear" w:color="auto" w:fill="auto"/>
            <w:vAlign w:val="center"/>
          </w:tcPr>
          <w:p w14:paraId="2F69460C" w14:textId="77777777" w:rsidR="006E50CB" w:rsidRPr="009573AF" w:rsidRDefault="006E50CB" w:rsidP="006E50CB">
            <w:pPr>
              <w:jc w:val="center"/>
              <w:rPr>
                <w:snapToGrid w:val="0"/>
              </w:rPr>
            </w:pPr>
            <w:r w:rsidRPr="009573AF">
              <w:rPr>
                <w:snapToGrid w:val="0"/>
              </w:rPr>
              <w:t>2</w:t>
            </w:r>
          </w:p>
        </w:tc>
        <w:tc>
          <w:tcPr>
            <w:tcW w:w="1134" w:type="dxa"/>
            <w:shd w:val="clear" w:color="auto" w:fill="auto"/>
            <w:vAlign w:val="center"/>
          </w:tcPr>
          <w:p w14:paraId="74B107FB" w14:textId="77777777" w:rsidR="006E50CB" w:rsidRPr="009573AF" w:rsidRDefault="006E50CB" w:rsidP="006E50CB">
            <w:pPr>
              <w:ind w:left="-113" w:right="-113"/>
              <w:jc w:val="center"/>
              <w:rPr>
                <w:snapToGrid w:val="0"/>
              </w:rPr>
            </w:pPr>
            <w:r w:rsidRPr="009573AF">
              <w:rPr>
                <w:snapToGrid w:val="0"/>
              </w:rPr>
              <w:t>3</w:t>
            </w:r>
          </w:p>
        </w:tc>
        <w:tc>
          <w:tcPr>
            <w:tcW w:w="2127" w:type="dxa"/>
            <w:vAlign w:val="center"/>
          </w:tcPr>
          <w:p w14:paraId="468C2F47" w14:textId="77777777" w:rsidR="006E50CB" w:rsidRPr="009573AF" w:rsidRDefault="006E50CB" w:rsidP="006E50CB">
            <w:pPr>
              <w:jc w:val="center"/>
              <w:rPr>
                <w:snapToGrid w:val="0"/>
              </w:rPr>
            </w:pPr>
            <w:r w:rsidRPr="009573AF">
              <w:rPr>
                <w:snapToGrid w:val="0"/>
              </w:rPr>
              <w:t>4</w:t>
            </w:r>
          </w:p>
        </w:tc>
        <w:tc>
          <w:tcPr>
            <w:tcW w:w="1984" w:type="dxa"/>
            <w:shd w:val="clear" w:color="auto" w:fill="auto"/>
            <w:vAlign w:val="center"/>
          </w:tcPr>
          <w:p w14:paraId="0AFEA3D1" w14:textId="77777777" w:rsidR="006E50CB" w:rsidRPr="009573AF" w:rsidRDefault="006E50CB" w:rsidP="006E50CB">
            <w:pPr>
              <w:jc w:val="center"/>
              <w:rPr>
                <w:snapToGrid w:val="0"/>
              </w:rPr>
            </w:pPr>
            <w:r w:rsidRPr="009573AF">
              <w:rPr>
                <w:snapToGrid w:val="0"/>
              </w:rPr>
              <w:t>5</w:t>
            </w:r>
          </w:p>
        </w:tc>
      </w:tr>
      <w:tr w:rsidR="006E50CB" w:rsidRPr="009573AF" w14:paraId="2220F503" w14:textId="77777777" w:rsidTr="006E50CB">
        <w:trPr>
          <w:trHeight w:val="895"/>
          <w:tblHeader/>
        </w:trPr>
        <w:tc>
          <w:tcPr>
            <w:tcW w:w="644" w:type="dxa"/>
            <w:shd w:val="clear" w:color="auto" w:fill="auto"/>
            <w:vAlign w:val="center"/>
            <w:hideMark/>
          </w:tcPr>
          <w:p w14:paraId="41C39A14" w14:textId="77777777" w:rsidR="006E50CB" w:rsidRPr="009573AF" w:rsidRDefault="006E50CB" w:rsidP="006E50CB">
            <w:pPr>
              <w:jc w:val="center"/>
              <w:rPr>
                <w:snapToGrid w:val="0"/>
              </w:rPr>
            </w:pPr>
            <w:r w:rsidRPr="009573AF">
              <w:rPr>
                <w:snapToGrid w:val="0"/>
              </w:rPr>
              <w:t>1</w:t>
            </w:r>
          </w:p>
        </w:tc>
        <w:tc>
          <w:tcPr>
            <w:tcW w:w="3325" w:type="dxa"/>
            <w:shd w:val="clear" w:color="auto" w:fill="auto"/>
            <w:vAlign w:val="center"/>
            <w:hideMark/>
          </w:tcPr>
          <w:p w14:paraId="07FAD2AD" w14:textId="77777777" w:rsidR="006E50CB" w:rsidRPr="009573AF" w:rsidRDefault="006E50CB" w:rsidP="006E50CB">
            <w:pPr>
              <w:rPr>
                <w:snapToGrid w:val="0"/>
              </w:rPr>
            </w:pPr>
            <w:r w:rsidRPr="009573AF">
              <w:rPr>
                <w:snapToGrid w:val="0"/>
              </w:rPr>
              <w:t>Индекс потребительских цен на расчетный период регулирования (ИПЦ)</w:t>
            </w:r>
          </w:p>
        </w:tc>
        <w:tc>
          <w:tcPr>
            <w:tcW w:w="1134" w:type="dxa"/>
            <w:shd w:val="clear" w:color="auto" w:fill="auto"/>
            <w:vAlign w:val="center"/>
            <w:hideMark/>
          </w:tcPr>
          <w:p w14:paraId="3C70EF6B" w14:textId="77777777" w:rsidR="006E50CB" w:rsidRPr="009573AF" w:rsidRDefault="006E50CB" w:rsidP="006E50CB">
            <w:pPr>
              <w:ind w:left="-113" w:right="-113"/>
              <w:jc w:val="center"/>
              <w:rPr>
                <w:snapToGrid w:val="0"/>
              </w:rPr>
            </w:pPr>
          </w:p>
        </w:tc>
        <w:tc>
          <w:tcPr>
            <w:tcW w:w="2127" w:type="dxa"/>
            <w:vAlign w:val="center"/>
          </w:tcPr>
          <w:p w14:paraId="539DBB07" w14:textId="77777777" w:rsidR="006E50CB" w:rsidRPr="009573AF" w:rsidRDefault="006E50CB" w:rsidP="006E50CB">
            <w:pPr>
              <w:jc w:val="center"/>
              <w:rPr>
                <w:snapToGrid w:val="0"/>
              </w:rPr>
            </w:pPr>
            <w:r w:rsidRPr="009573AF">
              <w:rPr>
                <w:snapToGrid w:val="0"/>
              </w:rPr>
              <w:t>0,030</w:t>
            </w:r>
          </w:p>
        </w:tc>
        <w:tc>
          <w:tcPr>
            <w:tcW w:w="1984" w:type="dxa"/>
            <w:shd w:val="clear" w:color="auto" w:fill="auto"/>
            <w:vAlign w:val="center"/>
          </w:tcPr>
          <w:p w14:paraId="651CEF9B" w14:textId="77777777" w:rsidR="006E50CB" w:rsidRPr="009573AF" w:rsidRDefault="006E50CB" w:rsidP="006E50CB">
            <w:pPr>
              <w:jc w:val="center"/>
              <w:rPr>
                <w:snapToGrid w:val="0"/>
              </w:rPr>
            </w:pPr>
            <w:r w:rsidRPr="009573AF">
              <w:rPr>
                <w:snapToGrid w:val="0"/>
              </w:rPr>
              <w:t>0,036</w:t>
            </w:r>
          </w:p>
        </w:tc>
      </w:tr>
      <w:tr w:rsidR="006E50CB" w:rsidRPr="009573AF" w14:paraId="0D955789" w14:textId="77777777" w:rsidTr="006E50CB">
        <w:trPr>
          <w:trHeight w:val="575"/>
          <w:tblHeader/>
        </w:trPr>
        <w:tc>
          <w:tcPr>
            <w:tcW w:w="644" w:type="dxa"/>
            <w:shd w:val="clear" w:color="auto" w:fill="auto"/>
            <w:vAlign w:val="center"/>
            <w:hideMark/>
          </w:tcPr>
          <w:p w14:paraId="6564368D" w14:textId="77777777" w:rsidR="006E50CB" w:rsidRPr="009573AF" w:rsidRDefault="006E50CB" w:rsidP="006E50CB">
            <w:pPr>
              <w:jc w:val="center"/>
              <w:rPr>
                <w:snapToGrid w:val="0"/>
              </w:rPr>
            </w:pPr>
            <w:r w:rsidRPr="009573AF">
              <w:rPr>
                <w:snapToGrid w:val="0"/>
              </w:rPr>
              <w:t>2</w:t>
            </w:r>
          </w:p>
        </w:tc>
        <w:tc>
          <w:tcPr>
            <w:tcW w:w="3325" w:type="dxa"/>
            <w:shd w:val="clear" w:color="auto" w:fill="auto"/>
            <w:vAlign w:val="center"/>
            <w:hideMark/>
          </w:tcPr>
          <w:p w14:paraId="508D9D7B" w14:textId="77777777" w:rsidR="006E50CB" w:rsidRPr="009573AF" w:rsidRDefault="006E50CB" w:rsidP="006E50CB">
            <w:pPr>
              <w:rPr>
                <w:snapToGrid w:val="0"/>
              </w:rPr>
            </w:pPr>
            <w:r w:rsidRPr="009573AF">
              <w:rPr>
                <w:snapToGrid w:val="0"/>
              </w:rPr>
              <w:t>Индекс эффективности операционных расходов (ИР)</w:t>
            </w:r>
          </w:p>
        </w:tc>
        <w:tc>
          <w:tcPr>
            <w:tcW w:w="1134" w:type="dxa"/>
            <w:shd w:val="clear" w:color="auto" w:fill="auto"/>
            <w:vAlign w:val="center"/>
            <w:hideMark/>
          </w:tcPr>
          <w:p w14:paraId="63DF64DA" w14:textId="77777777" w:rsidR="006E50CB" w:rsidRPr="009573AF" w:rsidRDefault="006E50CB" w:rsidP="006E50CB">
            <w:pPr>
              <w:ind w:left="-113" w:right="-113"/>
              <w:jc w:val="center"/>
              <w:rPr>
                <w:snapToGrid w:val="0"/>
              </w:rPr>
            </w:pPr>
            <w:r w:rsidRPr="009573AF">
              <w:rPr>
                <w:snapToGrid w:val="0"/>
              </w:rPr>
              <w:t>%</w:t>
            </w:r>
          </w:p>
        </w:tc>
        <w:tc>
          <w:tcPr>
            <w:tcW w:w="2127" w:type="dxa"/>
            <w:vAlign w:val="center"/>
          </w:tcPr>
          <w:p w14:paraId="0C2CF1FD" w14:textId="77777777" w:rsidR="006E50CB" w:rsidRPr="009573AF" w:rsidRDefault="006E50CB" w:rsidP="006E50CB">
            <w:pPr>
              <w:jc w:val="center"/>
              <w:rPr>
                <w:snapToGrid w:val="0"/>
              </w:rPr>
            </w:pPr>
            <w:r w:rsidRPr="009573AF">
              <w:rPr>
                <w:snapToGrid w:val="0"/>
              </w:rPr>
              <w:t>1%</w:t>
            </w:r>
          </w:p>
        </w:tc>
        <w:tc>
          <w:tcPr>
            <w:tcW w:w="1984" w:type="dxa"/>
            <w:shd w:val="clear" w:color="auto" w:fill="auto"/>
            <w:vAlign w:val="center"/>
          </w:tcPr>
          <w:p w14:paraId="334C34E1" w14:textId="77777777" w:rsidR="006E50CB" w:rsidRPr="009573AF" w:rsidRDefault="006E50CB" w:rsidP="006E50CB">
            <w:pPr>
              <w:jc w:val="center"/>
              <w:rPr>
                <w:snapToGrid w:val="0"/>
              </w:rPr>
            </w:pPr>
            <w:r w:rsidRPr="009573AF">
              <w:rPr>
                <w:snapToGrid w:val="0"/>
              </w:rPr>
              <w:t>1%</w:t>
            </w:r>
          </w:p>
        </w:tc>
      </w:tr>
      <w:tr w:rsidR="006E50CB" w:rsidRPr="009573AF" w14:paraId="2956C5C3" w14:textId="77777777" w:rsidTr="006E50CB">
        <w:trPr>
          <w:trHeight w:val="461"/>
          <w:tblHeader/>
        </w:trPr>
        <w:tc>
          <w:tcPr>
            <w:tcW w:w="644" w:type="dxa"/>
            <w:shd w:val="clear" w:color="auto" w:fill="auto"/>
            <w:vAlign w:val="center"/>
          </w:tcPr>
          <w:p w14:paraId="354BD44C" w14:textId="77777777" w:rsidR="006E50CB" w:rsidRPr="009573AF" w:rsidRDefault="006E50CB" w:rsidP="006E50CB">
            <w:pPr>
              <w:jc w:val="center"/>
              <w:rPr>
                <w:snapToGrid w:val="0"/>
              </w:rPr>
            </w:pPr>
            <w:r w:rsidRPr="009573AF">
              <w:rPr>
                <w:snapToGrid w:val="0"/>
              </w:rPr>
              <w:t>1</w:t>
            </w:r>
          </w:p>
        </w:tc>
        <w:tc>
          <w:tcPr>
            <w:tcW w:w="3325" w:type="dxa"/>
            <w:shd w:val="clear" w:color="auto" w:fill="auto"/>
            <w:vAlign w:val="center"/>
          </w:tcPr>
          <w:p w14:paraId="391C43EC" w14:textId="77777777" w:rsidR="006E50CB" w:rsidRPr="009573AF" w:rsidRDefault="006E50CB" w:rsidP="006E50CB">
            <w:pPr>
              <w:jc w:val="center"/>
              <w:rPr>
                <w:snapToGrid w:val="0"/>
              </w:rPr>
            </w:pPr>
            <w:r w:rsidRPr="009573AF">
              <w:rPr>
                <w:snapToGrid w:val="0"/>
              </w:rPr>
              <w:t>2</w:t>
            </w:r>
          </w:p>
        </w:tc>
        <w:tc>
          <w:tcPr>
            <w:tcW w:w="1134" w:type="dxa"/>
            <w:shd w:val="clear" w:color="auto" w:fill="auto"/>
            <w:vAlign w:val="center"/>
          </w:tcPr>
          <w:p w14:paraId="0C66862F" w14:textId="77777777" w:rsidR="006E50CB" w:rsidRPr="009573AF" w:rsidRDefault="006E50CB" w:rsidP="006E50CB">
            <w:pPr>
              <w:ind w:left="-113" w:right="-113"/>
              <w:jc w:val="center"/>
              <w:rPr>
                <w:snapToGrid w:val="0"/>
              </w:rPr>
            </w:pPr>
            <w:r w:rsidRPr="009573AF">
              <w:rPr>
                <w:snapToGrid w:val="0"/>
              </w:rPr>
              <w:t>3</w:t>
            </w:r>
          </w:p>
        </w:tc>
        <w:tc>
          <w:tcPr>
            <w:tcW w:w="2127" w:type="dxa"/>
            <w:vAlign w:val="center"/>
          </w:tcPr>
          <w:p w14:paraId="54367D8F" w14:textId="77777777" w:rsidR="006E50CB" w:rsidRPr="009573AF" w:rsidRDefault="006E50CB" w:rsidP="006E50CB">
            <w:pPr>
              <w:jc w:val="center"/>
              <w:rPr>
                <w:snapToGrid w:val="0"/>
              </w:rPr>
            </w:pPr>
            <w:r w:rsidRPr="009573AF">
              <w:rPr>
                <w:snapToGrid w:val="0"/>
              </w:rPr>
              <w:t>4</w:t>
            </w:r>
          </w:p>
        </w:tc>
        <w:tc>
          <w:tcPr>
            <w:tcW w:w="1984" w:type="dxa"/>
            <w:shd w:val="clear" w:color="auto" w:fill="auto"/>
            <w:vAlign w:val="center"/>
          </w:tcPr>
          <w:p w14:paraId="497BB18A" w14:textId="77777777" w:rsidR="006E50CB" w:rsidRPr="009573AF" w:rsidRDefault="006E50CB" w:rsidP="006E50CB">
            <w:pPr>
              <w:jc w:val="center"/>
              <w:rPr>
                <w:snapToGrid w:val="0"/>
              </w:rPr>
            </w:pPr>
            <w:r w:rsidRPr="009573AF">
              <w:rPr>
                <w:snapToGrid w:val="0"/>
              </w:rPr>
              <w:t>5</w:t>
            </w:r>
          </w:p>
        </w:tc>
      </w:tr>
      <w:tr w:rsidR="006E50CB" w:rsidRPr="009573AF" w14:paraId="22560E7C" w14:textId="77777777" w:rsidTr="006E50CB">
        <w:trPr>
          <w:trHeight w:val="461"/>
          <w:tblHeader/>
        </w:trPr>
        <w:tc>
          <w:tcPr>
            <w:tcW w:w="644" w:type="dxa"/>
            <w:shd w:val="clear" w:color="auto" w:fill="auto"/>
            <w:vAlign w:val="center"/>
            <w:hideMark/>
          </w:tcPr>
          <w:p w14:paraId="00EDA063" w14:textId="77777777" w:rsidR="006E50CB" w:rsidRPr="009573AF" w:rsidRDefault="006E50CB" w:rsidP="006E50CB">
            <w:pPr>
              <w:jc w:val="center"/>
              <w:rPr>
                <w:snapToGrid w:val="0"/>
              </w:rPr>
            </w:pPr>
            <w:r w:rsidRPr="009573AF">
              <w:rPr>
                <w:snapToGrid w:val="0"/>
              </w:rPr>
              <w:t>3</w:t>
            </w:r>
          </w:p>
        </w:tc>
        <w:tc>
          <w:tcPr>
            <w:tcW w:w="3325" w:type="dxa"/>
            <w:shd w:val="clear" w:color="auto" w:fill="auto"/>
            <w:vAlign w:val="center"/>
            <w:hideMark/>
          </w:tcPr>
          <w:p w14:paraId="372EA193" w14:textId="77777777" w:rsidR="006E50CB" w:rsidRPr="009573AF" w:rsidRDefault="006E50CB" w:rsidP="006E50CB">
            <w:pPr>
              <w:rPr>
                <w:snapToGrid w:val="0"/>
              </w:rPr>
            </w:pPr>
            <w:r w:rsidRPr="009573AF">
              <w:rPr>
                <w:snapToGrid w:val="0"/>
              </w:rPr>
              <w:t>Индекс изменения количества активов (ИКА)</w:t>
            </w:r>
          </w:p>
        </w:tc>
        <w:tc>
          <w:tcPr>
            <w:tcW w:w="1134" w:type="dxa"/>
            <w:shd w:val="clear" w:color="auto" w:fill="auto"/>
            <w:vAlign w:val="center"/>
            <w:hideMark/>
          </w:tcPr>
          <w:p w14:paraId="12F9534E" w14:textId="77777777" w:rsidR="006E50CB" w:rsidRPr="009573AF" w:rsidRDefault="006E50CB" w:rsidP="006E50CB">
            <w:pPr>
              <w:ind w:left="-113" w:right="-113"/>
              <w:jc w:val="center"/>
              <w:rPr>
                <w:snapToGrid w:val="0"/>
              </w:rPr>
            </w:pPr>
            <w:r w:rsidRPr="009573AF">
              <w:rPr>
                <w:snapToGrid w:val="0"/>
              </w:rPr>
              <w:t>%</w:t>
            </w:r>
          </w:p>
        </w:tc>
        <w:tc>
          <w:tcPr>
            <w:tcW w:w="2127" w:type="dxa"/>
            <w:vAlign w:val="center"/>
          </w:tcPr>
          <w:p w14:paraId="01FDA08C" w14:textId="77777777" w:rsidR="006E50CB" w:rsidRPr="009573AF" w:rsidRDefault="006E50CB" w:rsidP="006E50CB">
            <w:pPr>
              <w:jc w:val="center"/>
              <w:rPr>
                <w:snapToGrid w:val="0"/>
              </w:rPr>
            </w:pPr>
            <w:r w:rsidRPr="009573AF">
              <w:rPr>
                <w:snapToGrid w:val="0"/>
              </w:rPr>
              <w:t>0,00</w:t>
            </w:r>
          </w:p>
        </w:tc>
        <w:tc>
          <w:tcPr>
            <w:tcW w:w="1984" w:type="dxa"/>
            <w:shd w:val="clear" w:color="auto" w:fill="auto"/>
            <w:vAlign w:val="center"/>
          </w:tcPr>
          <w:p w14:paraId="7A04B9BA" w14:textId="77777777" w:rsidR="006E50CB" w:rsidRPr="009573AF" w:rsidRDefault="006E50CB" w:rsidP="006E50CB">
            <w:pPr>
              <w:jc w:val="center"/>
              <w:rPr>
                <w:snapToGrid w:val="0"/>
              </w:rPr>
            </w:pPr>
            <w:r w:rsidRPr="009573AF">
              <w:rPr>
                <w:snapToGrid w:val="0"/>
              </w:rPr>
              <w:t>0,3438395</w:t>
            </w:r>
          </w:p>
        </w:tc>
      </w:tr>
      <w:tr w:rsidR="006E50CB" w:rsidRPr="009573AF" w14:paraId="79CD1EE2" w14:textId="77777777" w:rsidTr="006E50CB">
        <w:trPr>
          <w:trHeight w:val="1468"/>
          <w:tblHeader/>
        </w:trPr>
        <w:tc>
          <w:tcPr>
            <w:tcW w:w="644" w:type="dxa"/>
            <w:shd w:val="clear" w:color="auto" w:fill="auto"/>
            <w:vAlign w:val="center"/>
            <w:hideMark/>
          </w:tcPr>
          <w:p w14:paraId="5A766377" w14:textId="77777777" w:rsidR="006E50CB" w:rsidRPr="009573AF" w:rsidRDefault="006E50CB" w:rsidP="006E50CB">
            <w:pPr>
              <w:jc w:val="center"/>
              <w:rPr>
                <w:snapToGrid w:val="0"/>
              </w:rPr>
            </w:pPr>
            <w:r w:rsidRPr="009573AF">
              <w:rPr>
                <w:snapToGrid w:val="0"/>
              </w:rPr>
              <w:t>3.1</w:t>
            </w:r>
          </w:p>
        </w:tc>
        <w:tc>
          <w:tcPr>
            <w:tcW w:w="3325" w:type="dxa"/>
            <w:shd w:val="clear" w:color="auto" w:fill="auto"/>
            <w:vAlign w:val="center"/>
            <w:hideMark/>
          </w:tcPr>
          <w:p w14:paraId="0AD2C3D2" w14:textId="77777777" w:rsidR="006E50CB" w:rsidRPr="009573AF" w:rsidRDefault="006E50CB" w:rsidP="006E50CB">
            <w:pPr>
              <w:rPr>
                <w:snapToGrid w:val="0"/>
              </w:rPr>
            </w:pPr>
            <w:r w:rsidRPr="009573AF">
              <w:rPr>
                <w:snapToGrid w:val="0"/>
              </w:rPr>
              <w:t>количество условных единиц, относящихся к активам, необходимым для осуществления регулируемой деятельности</w:t>
            </w:r>
          </w:p>
        </w:tc>
        <w:tc>
          <w:tcPr>
            <w:tcW w:w="1134" w:type="dxa"/>
            <w:shd w:val="clear" w:color="auto" w:fill="auto"/>
            <w:vAlign w:val="center"/>
            <w:hideMark/>
          </w:tcPr>
          <w:p w14:paraId="52AEFEDE" w14:textId="77777777" w:rsidR="006E50CB" w:rsidRPr="009573AF" w:rsidRDefault="006E50CB" w:rsidP="006E50CB">
            <w:pPr>
              <w:ind w:left="-113" w:right="-113"/>
              <w:jc w:val="center"/>
              <w:rPr>
                <w:snapToGrid w:val="0"/>
              </w:rPr>
            </w:pPr>
            <w:r w:rsidRPr="009573AF">
              <w:rPr>
                <w:snapToGrid w:val="0"/>
              </w:rPr>
              <w:t>у.е.</w:t>
            </w:r>
          </w:p>
        </w:tc>
        <w:tc>
          <w:tcPr>
            <w:tcW w:w="2127" w:type="dxa"/>
            <w:vAlign w:val="center"/>
          </w:tcPr>
          <w:p w14:paraId="1E74719A" w14:textId="77777777" w:rsidR="006E50CB" w:rsidRPr="009573AF" w:rsidRDefault="006E50CB" w:rsidP="006E50CB">
            <w:pPr>
              <w:jc w:val="center"/>
              <w:rPr>
                <w:snapToGrid w:val="0"/>
              </w:rPr>
            </w:pPr>
            <w:r w:rsidRPr="009573AF">
              <w:rPr>
                <w:snapToGrid w:val="0"/>
              </w:rPr>
              <w:t>6,98</w:t>
            </w:r>
          </w:p>
        </w:tc>
        <w:tc>
          <w:tcPr>
            <w:tcW w:w="1984" w:type="dxa"/>
            <w:shd w:val="clear" w:color="auto" w:fill="auto"/>
            <w:vAlign w:val="center"/>
          </w:tcPr>
          <w:p w14:paraId="7436EA72" w14:textId="77777777" w:rsidR="006E50CB" w:rsidRPr="009573AF" w:rsidRDefault="006E50CB" w:rsidP="006E50CB">
            <w:pPr>
              <w:jc w:val="center"/>
              <w:rPr>
                <w:snapToGrid w:val="0"/>
              </w:rPr>
            </w:pPr>
            <w:r w:rsidRPr="009573AF">
              <w:rPr>
                <w:snapToGrid w:val="0"/>
              </w:rPr>
              <w:t>9,38</w:t>
            </w:r>
          </w:p>
        </w:tc>
      </w:tr>
      <w:tr w:rsidR="006E50CB" w:rsidRPr="009573AF" w14:paraId="0A9E5D08" w14:textId="77777777" w:rsidTr="006E50CB">
        <w:trPr>
          <w:trHeight w:val="737"/>
          <w:tblHeader/>
        </w:trPr>
        <w:tc>
          <w:tcPr>
            <w:tcW w:w="644" w:type="dxa"/>
            <w:shd w:val="clear" w:color="auto" w:fill="auto"/>
            <w:vAlign w:val="center"/>
            <w:hideMark/>
          </w:tcPr>
          <w:p w14:paraId="4D26AD86" w14:textId="77777777" w:rsidR="006E50CB" w:rsidRPr="009573AF" w:rsidRDefault="006E50CB" w:rsidP="006E50CB">
            <w:pPr>
              <w:jc w:val="center"/>
              <w:rPr>
                <w:snapToGrid w:val="0"/>
              </w:rPr>
            </w:pPr>
            <w:r w:rsidRPr="009573AF">
              <w:rPr>
                <w:snapToGrid w:val="0"/>
              </w:rPr>
              <w:t>3.2</w:t>
            </w:r>
          </w:p>
        </w:tc>
        <w:tc>
          <w:tcPr>
            <w:tcW w:w="3325" w:type="dxa"/>
            <w:shd w:val="clear" w:color="auto" w:fill="auto"/>
            <w:vAlign w:val="center"/>
            <w:hideMark/>
          </w:tcPr>
          <w:p w14:paraId="5FDBDD65" w14:textId="77777777" w:rsidR="006E50CB" w:rsidRPr="009573AF" w:rsidRDefault="006E50CB" w:rsidP="006E50CB">
            <w:pPr>
              <w:rPr>
                <w:snapToGrid w:val="0"/>
              </w:rPr>
            </w:pPr>
            <w:r w:rsidRPr="009573AF">
              <w:rPr>
                <w:snapToGrid w:val="0"/>
              </w:rPr>
              <w:t>установленная тепловая мощность источника тепловой энергии</w:t>
            </w:r>
          </w:p>
        </w:tc>
        <w:tc>
          <w:tcPr>
            <w:tcW w:w="1134" w:type="dxa"/>
            <w:shd w:val="clear" w:color="auto" w:fill="auto"/>
            <w:vAlign w:val="center"/>
            <w:hideMark/>
          </w:tcPr>
          <w:p w14:paraId="10C9653A" w14:textId="77777777" w:rsidR="006E50CB" w:rsidRPr="009573AF" w:rsidRDefault="006E50CB" w:rsidP="006E50CB">
            <w:pPr>
              <w:ind w:left="-113" w:right="-113"/>
              <w:jc w:val="center"/>
              <w:rPr>
                <w:snapToGrid w:val="0"/>
              </w:rPr>
            </w:pPr>
            <w:r w:rsidRPr="009573AF">
              <w:rPr>
                <w:snapToGrid w:val="0"/>
              </w:rPr>
              <w:t>Гкал/ч</w:t>
            </w:r>
          </w:p>
        </w:tc>
        <w:tc>
          <w:tcPr>
            <w:tcW w:w="2127" w:type="dxa"/>
            <w:vAlign w:val="center"/>
          </w:tcPr>
          <w:p w14:paraId="193D2D60" w14:textId="77777777" w:rsidR="006E50CB" w:rsidRPr="009573AF" w:rsidRDefault="006E50CB" w:rsidP="006E50CB">
            <w:pPr>
              <w:jc w:val="center"/>
              <w:rPr>
                <w:snapToGrid w:val="0"/>
              </w:rPr>
            </w:pPr>
            <w:r w:rsidRPr="009573AF">
              <w:rPr>
                <w:snapToGrid w:val="0"/>
              </w:rPr>
              <w:t>2,3</w:t>
            </w:r>
          </w:p>
        </w:tc>
        <w:tc>
          <w:tcPr>
            <w:tcW w:w="1984" w:type="dxa"/>
            <w:shd w:val="clear" w:color="auto" w:fill="auto"/>
            <w:vAlign w:val="center"/>
          </w:tcPr>
          <w:p w14:paraId="5B028467" w14:textId="77777777" w:rsidR="006E50CB" w:rsidRPr="009573AF" w:rsidRDefault="006E50CB" w:rsidP="006E50CB">
            <w:pPr>
              <w:jc w:val="center"/>
              <w:rPr>
                <w:snapToGrid w:val="0"/>
              </w:rPr>
            </w:pPr>
            <w:r w:rsidRPr="009573AF">
              <w:rPr>
                <w:snapToGrid w:val="0"/>
              </w:rPr>
              <w:t>2,3</w:t>
            </w:r>
          </w:p>
        </w:tc>
      </w:tr>
      <w:tr w:rsidR="006E50CB" w:rsidRPr="009573AF" w14:paraId="10013563" w14:textId="77777777" w:rsidTr="006E50CB">
        <w:trPr>
          <w:trHeight w:val="843"/>
          <w:tblHeader/>
        </w:trPr>
        <w:tc>
          <w:tcPr>
            <w:tcW w:w="644" w:type="dxa"/>
            <w:shd w:val="clear" w:color="auto" w:fill="auto"/>
            <w:vAlign w:val="center"/>
            <w:hideMark/>
          </w:tcPr>
          <w:p w14:paraId="7863A7D0" w14:textId="77777777" w:rsidR="006E50CB" w:rsidRPr="009573AF" w:rsidRDefault="006E50CB" w:rsidP="006E50CB">
            <w:pPr>
              <w:jc w:val="center"/>
              <w:rPr>
                <w:snapToGrid w:val="0"/>
              </w:rPr>
            </w:pPr>
            <w:r w:rsidRPr="009573AF">
              <w:rPr>
                <w:snapToGrid w:val="0"/>
              </w:rPr>
              <w:t>4</w:t>
            </w:r>
          </w:p>
        </w:tc>
        <w:tc>
          <w:tcPr>
            <w:tcW w:w="3325" w:type="dxa"/>
            <w:shd w:val="clear" w:color="auto" w:fill="auto"/>
            <w:vAlign w:val="center"/>
            <w:hideMark/>
          </w:tcPr>
          <w:p w14:paraId="2229C156" w14:textId="77777777" w:rsidR="006E50CB" w:rsidRPr="009573AF" w:rsidRDefault="006E50CB" w:rsidP="006E50CB">
            <w:pPr>
              <w:rPr>
                <w:snapToGrid w:val="0"/>
              </w:rPr>
            </w:pPr>
            <w:r w:rsidRPr="009573AF">
              <w:rPr>
                <w:snapToGrid w:val="0"/>
              </w:rPr>
              <w:t>Коэффициент эластичности затрат по росту активов (К</w:t>
            </w:r>
            <w:r w:rsidRPr="009573AF">
              <w:rPr>
                <w:snapToGrid w:val="0"/>
                <w:vertAlign w:val="subscript"/>
              </w:rPr>
              <w:t>эл</w:t>
            </w:r>
            <w:r w:rsidRPr="009573AF">
              <w:rPr>
                <w:snapToGrid w:val="0"/>
              </w:rPr>
              <w:t>)</w:t>
            </w:r>
          </w:p>
        </w:tc>
        <w:tc>
          <w:tcPr>
            <w:tcW w:w="1134" w:type="dxa"/>
            <w:shd w:val="clear" w:color="auto" w:fill="auto"/>
            <w:vAlign w:val="center"/>
            <w:hideMark/>
          </w:tcPr>
          <w:p w14:paraId="36EAD3F0" w14:textId="77777777" w:rsidR="006E50CB" w:rsidRPr="009573AF" w:rsidRDefault="006E50CB" w:rsidP="006E50CB">
            <w:pPr>
              <w:ind w:left="-113" w:right="-113"/>
              <w:jc w:val="center"/>
              <w:rPr>
                <w:snapToGrid w:val="0"/>
              </w:rPr>
            </w:pPr>
          </w:p>
        </w:tc>
        <w:tc>
          <w:tcPr>
            <w:tcW w:w="2127" w:type="dxa"/>
            <w:vAlign w:val="center"/>
          </w:tcPr>
          <w:p w14:paraId="69D173E7" w14:textId="77777777" w:rsidR="006E50CB" w:rsidRPr="009573AF" w:rsidRDefault="006E50CB" w:rsidP="006E50CB">
            <w:pPr>
              <w:jc w:val="center"/>
              <w:rPr>
                <w:snapToGrid w:val="0"/>
              </w:rPr>
            </w:pPr>
            <w:r w:rsidRPr="009573AF">
              <w:rPr>
                <w:snapToGrid w:val="0"/>
              </w:rPr>
              <w:t>0,75</w:t>
            </w:r>
          </w:p>
        </w:tc>
        <w:tc>
          <w:tcPr>
            <w:tcW w:w="1984" w:type="dxa"/>
            <w:shd w:val="clear" w:color="auto" w:fill="auto"/>
            <w:vAlign w:val="center"/>
          </w:tcPr>
          <w:p w14:paraId="23585D54" w14:textId="77777777" w:rsidR="006E50CB" w:rsidRPr="009573AF" w:rsidRDefault="006E50CB" w:rsidP="006E50CB">
            <w:pPr>
              <w:jc w:val="center"/>
              <w:rPr>
                <w:snapToGrid w:val="0"/>
              </w:rPr>
            </w:pPr>
            <w:r w:rsidRPr="009573AF">
              <w:rPr>
                <w:snapToGrid w:val="0"/>
              </w:rPr>
              <w:t>0,75</w:t>
            </w:r>
          </w:p>
        </w:tc>
      </w:tr>
      <w:tr w:rsidR="006E50CB" w:rsidRPr="009573AF" w14:paraId="0F8C89B1" w14:textId="77777777" w:rsidTr="006E50CB">
        <w:trPr>
          <w:trHeight w:val="250"/>
          <w:tblHeader/>
        </w:trPr>
        <w:tc>
          <w:tcPr>
            <w:tcW w:w="644" w:type="dxa"/>
            <w:shd w:val="clear" w:color="auto" w:fill="auto"/>
            <w:vAlign w:val="center"/>
            <w:hideMark/>
          </w:tcPr>
          <w:p w14:paraId="1969D096" w14:textId="77777777" w:rsidR="006E50CB" w:rsidRPr="009573AF" w:rsidRDefault="006E50CB" w:rsidP="006E50CB">
            <w:pPr>
              <w:jc w:val="center"/>
              <w:rPr>
                <w:snapToGrid w:val="0"/>
              </w:rPr>
            </w:pPr>
          </w:p>
        </w:tc>
        <w:tc>
          <w:tcPr>
            <w:tcW w:w="3325" w:type="dxa"/>
            <w:shd w:val="clear" w:color="auto" w:fill="auto"/>
            <w:vAlign w:val="center"/>
            <w:hideMark/>
          </w:tcPr>
          <w:p w14:paraId="0B73D81F" w14:textId="77777777" w:rsidR="006E50CB" w:rsidRPr="009573AF" w:rsidRDefault="006E50CB" w:rsidP="006E50CB">
            <w:pPr>
              <w:rPr>
                <w:snapToGrid w:val="0"/>
              </w:rPr>
            </w:pPr>
            <w:r w:rsidRPr="009573AF">
              <w:rPr>
                <w:snapToGrid w:val="0"/>
              </w:rPr>
              <w:t>Операционные (подконтрольные)</w:t>
            </w:r>
            <w:r w:rsidRPr="009573AF">
              <w:rPr>
                <w:snapToGrid w:val="0"/>
              </w:rPr>
              <w:br/>
              <w:t>расходы</w:t>
            </w:r>
          </w:p>
        </w:tc>
        <w:tc>
          <w:tcPr>
            <w:tcW w:w="1134" w:type="dxa"/>
            <w:shd w:val="clear" w:color="auto" w:fill="auto"/>
            <w:vAlign w:val="center"/>
            <w:hideMark/>
          </w:tcPr>
          <w:p w14:paraId="7636D7A1" w14:textId="77777777" w:rsidR="006E50CB" w:rsidRPr="009573AF" w:rsidRDefault="006E50CB" w:rsidP="006E50CB">
            <w:pPr>
              <w:ind w:left="-113" w:right="-113"/>
              <w:jc w:val="center"/>
              <w:rPr>
                <w:snapToGrid w:val="0"/>
              </w:rPr>
            </w:pPr>
            <w:r w:rsidRPr="009573AF">
              <w:rPr>
                <w:snapToGrid w:val="0"/>
              </w:rPr>
              <w:t>тыс. руб.</w:t>
            </w:r>
          </w:p>
        </w:tc>
        <w:tc>
          <w:tcPr>
            <w:tcW w:w="2127" w:type="dxa"/>
            <w:vAlign w:val="center"/>
          </w:tcPr>
          <w:p w14:paraId="30FB286F" w14:textId="77777777" w:rsidR="006E50CB" w:rsidRPr="009573AF" w:rsidRDefault="006E50CB" w:rsidP="006E50CB">
            <w:pPr>
              <w:jc w:val="center"/>
              <w:rPr>
                <w:snapToGrid w:val="0"/>
              </w:rPr>
            </w:pPr>
            <w:r w:rsidRPr="009573AF">
              <w:rPr>
                <w:snapToGrid w:val="0"/>
              </w:rPr>
              <w:t>7 517,56</w:t>
            </w:r>
          </w:p>
        </w:tc>
        <w:tc>
          <w:tcPr>
            <w:tcW w:w="1984" w:type="dxa"/>
            <w:shd w:val="clear" w:color="auto" w:fill="auto"/>
            <w:vAlign w:val="center"/>
          </w:tcPr>
          <w:p w14:paraId="2E4B085C" w14:textId="77777777" w:rsidR="006E50CB" w:rsidRPr="009573AF" w:rsidRDefault="006E50CB" w:rsidP="006E50CB">
            <w:pPr>
              <w:jc w:val="center"/>
              <w:rPr>
                <w:snapToGrid w:val="0"/>
              </w:rPr>
            </w:pPr>
            <w:r w:rsidRPr="009573AF">
              <w:rPr>
                <w:snapToGrid w:val="0"/>
              </w:rPr>
              <w:t>9 698,64</w:t>
            </w:r>
          </w:p>
        </w:tc>
      </w:tr>
    </w:tbl>
    <w:p w14:paraId="1D8AFDBB" w14:textId="77777777" w:rsidR="006E50CB" w:rsidRPr="009573AF" w:rsidRDefault="006E50CB" w:rsidP="006E50CB">
      <w:pPr>
        <w:ind w:firstLine="709"/>
        <w:jc w:val="both"/>
        <w:rPr>
          <w:color w:val="000000"/>
          <w:sz w:val="28"/>
          <w:szCs w:val="28"/>
        </w:rPr>
      </w:pPr>
    </w:p>
    <w:p w14:paraId="7834ABC6" w14:textId="77777777" w:rsidR="006E50CB" w:rsidRPr="009573AF" w:rsidRDefault="006E50CB" w:rsidP="006E50CB">
      <w:pPr>
        <w:ind w:firstLine="709"/>
        <w:jc w:val="both"/>
        <w:rPr>
          <w:color w:val="000000"/>
          <w:sz w:val="28"/>
          <w:szCs w:val="28"/>
        </w:rPr>
      </w:pPr>
      <w:r w:rsidRPr="009573AF">
        <w:rPr>
          <w:color w:val="000000"/>
          <w:sz w:val="28"/>
          <w:szCs w:val="28"/>
        </w:rPr>
        <w:t xml:space="preserve">          Рост уровня операционных расходов на 2021 год составил 29</w:t>
      </w:r>
      <w:r w:rsidRPr="009573AF">
        <w:rPr>
          <w:sz w:val="28"/>
          <w:szCs w:val="28"/>
        </w:rPr>
        <w:t xml:space="preserve">%. </w:t>
      </w:r>
      <w:r w:rsidRPr="009573AF">
        <w:rPr>
          <w:color w:val="000000"/>
          <w:sz w:val="28"/>
          <w:szCs w:val="28"/>
        </w:rPr>
        <w:t>Данный индекс операционных расходов применим ко всем статьям раздела операционные (подконтрольные) расходы.</w:t>
      </w:r>
    </w:p>
    <w:p w14:paraId="17AEB7A7" w14:textId="77777777" w:rsidR="006E50CB" w:rsidRPr="009573AF" w:rsidRDefault="006E50CB" w:rsidP="006E50CB">
      <w:pPr>
        <w:ind w:firstLine="709"/>
        <w:jc w:val="both"/>
        <w:rPr>
          <w:color w:val="000000"/>
          <w:sz w:val="32"/>
          <w:szCs w:val="32"/>
          <w:u w:val="single"/>
        </w:rPr>
      </w:pPr>
      <w:r w:rsidRPr="009573AF">
        <w:rPr>
          <w:color w:val="000000"/>
          <w:sz w:val="28"/>
          <w:szCs w:val="28"/>
        </w:rPr>
        <w:t xml:space="preserve">Корректировка в сторону снижения от предложений предприятия составила 2 663,03 </w:t>
      </w:r>
      <w:r w:rsidRPr="009573AF">
        <w:rPr>
          <w:sz w:val="28"/>
          <w:szCs w:val="28"/>
        </w:rPr>
        <w:t>тыс. руб.</w:t>
      </w:r>
      <w:r w:rsidRPr="009573AF">
        <w:rPr>
          <w:color w:val="000000"/>
          <w:sz w:val="28"/>
          <w:szCs w:val="28"/>
        </w:rPr>
        <w:t xml:space="preserve"> </w:t>
      </w:r>
    </w:p>
    <w:p w14:paraId="24C84ABA" w14:textId="77777777" w:rsidR="006E50CB" w:rsidRPr="009573AF" w:rsidRDefault="006E50CB" w:rsidP="006E50CB">
      <w:pPr>
        <w:ind w:firstLine="709"/>
        <w:jc w:val="both"/>
        <w:rPr>
          <w:color w:val="000000"/>
          <w:sz w:val="28"/>
          <w:szCs w:val="28"/>
        </w:rPr>
      </w:pPr>
      <w:r w:rsidRPr="009573AF">
        <w:rPr>
          <w:color w:val="000000"/>
          <w:sz w:val="28"/>
          <w:szCs w:val="28"/>
        </w:rPr>
        <w:t>Информация о величине операционных расходов в разрезе статей затрат представлена в таблице 4.</w:t>
      </w:r>
    </w:p>
    <w:p w14:paraId="32E778DE" w14:textId="77777777" w:rsidR="006E50CB" w:rsidRPr="009573AF" w:rsidRDefault="006E50CB" w:rsidP="006E50CB">
      <w:pPr>
        <w:ind w:firstLine="709"/>
        <w:jc w:val="both"/>
        <w:rPr>
          <w:color w:val="000000"/>
          <w:sz w:val="28"/>
          <w:szCs w:val="28"/>
        </w:rPr>
      </w:pPr>
      <w:r w:rsidRPr="009573AF">
        <w:rPr>
          <w:color w:val="000000"/>
          <w:sz w:val="28"/>
          <w:szCs w:val="28"/>
        </w:rPr>
        <w:t xml:space="preserve">                                                                                                    Таблица 4 </w:t>
      </w:r>
    </w:p>
    <w:p w14:paraId="7514B86F" w14:textId="77777777" w:rsidR="006E50CB" w:rsidRPr="009573AF" w:rsidRDefault="006E50CB" w:rsidP="006E50CB">
      <w:pPr>
        <w:ind w:firstLine="709"/>
        <w:jc w:val="both"/>
        <w:rPr>
          <w:color w:val="000000"/>
          <w:sz w:val="28"/>
          <w:szCs w:val="28"/>
        </w:rPr>
      </w:pPr>
    </w:p>
    <w:p w14:paraId="36F467B8" w14:textId="77777777" w:rsidR="006E50CB" w:rsidRPr="009573AF" w:rsidRDefault="006E50CB" w:rsidP="006E50CB">
      <w:pPr>
        <w:ind w:firstLine="709"/>
        <w:jc w:val="both"/>
        <w:rPr>
          <w:color w:val="000000"/>
          <w:sz w:val="28"/>
          <w:szCs w:val="28"/>
        </w:rPr>
      </w:pPr>
      <w:r w:rsidRPr="009573AF">
        <w:rPr>
          <w:color w:val="000000"/>
          <w:sz w:val="28"/>
          <w:szCs w:val="28"/>
        </w:rPr>
        <w:t>Плановые операционные (подконтрольные) расходы на 2021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19"/>
        <w:gridCol w:w="1014"/>
        <w:gridCol w:w="1638"/>
        <w:gridCol w:w="1639"/>
        <w:gridCol w:w="1769"/>
      </w:tblGrid>
      <w:tr w:rsidR="006E50CB" w:rsidRPr="009573AF" w14:paraId="54076C12" w14:textId="77777777" w:rsidTr="006E50CB">
        <w:trPr>
          <w:tblHeader/>
        </w:trPr>
        <w:tc>
          <w:tcPr>
            <w:tcW w:w="675" w:type="dxa"/>
            <w:shd w:val="clear" w:color="auto" w:fill="auto"/>
            <w:vAlign w:val="center"/>
          </w:tcPr>
          <w:p w14:paraId="593BDF2D" w14:textId="77777777" w:rsidR="006E50CB" w:rsidRPr="009573AF" w:rsidRDefault="006E50CB" w:rsidP="006E50CB">
            <w:pPr>
              <w:jc w:val="center"/>
              <w:rPr>
                <w:color w:val="000000"/>
                <w:u w:val="single"/>
              </w:rPr>
            </w:pPr>
            <w:r w:rsidRPr="009573AF">
              <w:rPr>
                <w:snapToGrid w:val="0"/>
              </w:rPr>
              <w:t>№ п/п</w:t>
            </w:r>
          </w:p>
        </w:tc>
        <w:tc>
          <w:tcPr>
            <w:tcW w:w="3119" w:type="dxa"/>
            <w:shd w:val="clear" w:color="auto" w:fill="auto"/>
            <w:vAlign w:val="center"/>
          </w:tcPr>
          <w:p w14:paraId="68ED9950" w14:textId="77777777" w:rsidR="006E50CB" w:rsidRPr="009573AF" w:rsidRDefault="006E50CB" w:rsidP="006E50CB">
            <w:pPr>
              <w:jc w:val="center"/>
              <w:rPr>
                <w:color w:val="000000"/>
                <w:u w:val="single"/>
              </w:rPr>
            </w:pPr>
            <w:r w:rsidRPr="009573AF">
              <w:rPr>
                <w:snapToGrid w:val="0"/>
              </w:rPr>
              <w:t>Показатели</w:t>
            </w:r>
          </w:p>
        </w:tc>
        <w:tc>
          <w:tcPr>
            <w:tcW w:w="1014" w:type="dxa"/>
            <w:shd w:val="clear" w:color="auto" w:fill="auto"/>
            <w:vAlign w:val="center"/>
          </w:tcPr>
          <w:p w14:paraId="7E1F7557" w14:textId="77777777" w:rsidR="006E50CB" w:rsidRPr="009573AF" w:rsidRDefault="006E50CB" w:rsidP="006E50CB">
            <w:pPr>
              <w:jc w:val="center"/>
              <w:rPr>
                <w:color w:val="000000"/>
                <w:u w:val="single"/>
              </w:rPr>
            </w:pPr>
            <w:r w:rsidRPr="009573AF">
              <w:rPr>
                <w:snapToGrid w:val="0"/>
              </w:rPr>
              <w:t>Ед. изм.</w:t>
            </w:r>
          </w:p>
        </w:tc>
        <w:tc>
          <w:tcPr>
            <w:tcW w:w="1638" w:type="dxa"/>
            <w:shd w:val="clear" w:color="auto" w:fill="auto"/>
          </w:tcPr>
          <w:p w14:paraId="17E57E4C" w14:textId="77777777" w:rsidR="006E50CB" w:rsidRPr="009573AF" w:rsidRDefault="006E50CB" w:rsidP="006E50CB">
            <w:pPr>
              <w:jc w:val="center"/>
              <w:rPr>
                <w:color w:val="000000"/>
                <w:u w:val="single"/>
              </w:rPr>
            </w:pPr>
            <w:r w:rsidRPr="009573AF">
              <w:rPr>
                <w:snapToGrid w:val="0"/>
              </w:rPr>
              <w:t>2021 предложение предприятия</w:t>
            </w:r>
          </w:p>
        </w:tc>
        <w:tc>
          <w:tcPr>
            <w:tcW w:w="1639" w:type="dxa"/>
            <w:shd w:val="clear" w:color="auto" w:fill="auto"/>
          </w:tcPr>
          <w:p w14:paraId="5A2AEE78" w14:textId="77777777" w:rsidR="006E50CB" w:rsidRPr="009573AF" w:rsidRDefault="006E50CB" w:rsidP="006E50CB">
            <w:pPr>
              <w:ind w:left="-57" w:right="-57"/>
              <w:jc w:val="center"/>
              <w:rPr>
                <w:snapToGrid w:val="0"/>
              </w:rPr>
            </w:pPr>
            <w:r w:rsidRPr="009573AF">
              <w:rPr>
                <w:snapToGrid w:val="0"/>
              </w:rPr>
              <w:t>2021</w:t>
            </w:r>
          </w:p>
          <w:p w14:paraId="3C0B48A9" w14:textId="77777777" w:rsidR="006E50CB" w:rsidRPr="009573AF" w:rsidRDefault="006E50CB" w:rsidP="006E50CB">
            <w:pPr>
              <w:jc w:val="center"/>
              <w:rPr>
                <w:color w:val="000000"/>
                <w:u w:val="single"/>
              </w:rPr>
            </w:pPr>
            <w:r w:rsidRPr="009573AF">
              <w:rPr>
                <w:snapToGrid w:val="0"/>
              </w:rPr>
              <w:t>предложение экспертов</w:t>
            </w:r>
          </w:p>
        </w:tc>
        <w:tc>
          <w:tcPr>
            <w:tcW w:w="1769" w:type="dxa"/>
            <w:shd w:val="clear" w:color="auto" w:fill="auto"/>
          </w:tcPr>
          <w:p w14:paraId="17EF57C9" w14:textId="77777777" w:rsidR="006E50CB" w:rsidRPr="009573AF" w:rsidRDefault="006E50CB" w:rsidP="006E50CB">
            <w:pPr>
              <w:jc w:val="center"/>
              <w:rPr>
                <w:color w:val="000000"/>
                <w:u w:val="single"/>
              </w:rPr>
            </w:pPr>
            <w:r w:rsidRPr="009573AF">
              <w:rPr>
                <w:snapToGrid w:val="0"/>
              </w:rPr>
              <w:t>Корректировка предложения предприятия</w:t>
            </w:r>
          </w:p>
        </w:tc>
      </w:tr>
      <w:tr w:rsidR="006E50CB" w:rsidRPr="009573AF" w14:paraId="0DAC844A" w14:textId="77777777" w:rsidTr="006E50CB">
        <w:tc>
          <w:tcPr>
            <w:tcW w:w="675" w:type="dxa"/>
            <w:shd w:val="clear" w:color="auto" w:fill="auto"/>
          </w:tcPr>
          <w:p w14:paraId="3BC9D544" w14:textId="77777777" w:rsidR="006E50CB" w:rsidRPr="009573AF" w:rsidRDefault="006E50CB" w:rsidP="006E50CB">
            <w:pPr>
              <w:jc w:val="both"/>
              <w:rPr>
                <w:color w:val="000000"/>
              </w:rPr>
            </w:pPr>
            <w:r w:rsidRPr="009573AF">
              <w:rPr>
                <w:color w:val="000000"/>
              </w:rPr>
              <w:t>1</w:t>
            </w:r>
          </w:p>
        </w:tc>
        <w:tc>
          <w:tcPr>
            <w:tcW w:w="3119" w:type="dxa"/>
            <w:shd w:val="clear" w:color="auto" w:fill="auto"/>
          </w:tcPr>
          <w:p w14:paraId="49076CAA" w14:textId="77777777" w:rsidR="006E50CB" w:rsidRPr="009573AF" w:rsidRDefault="006E50CB" w:rsidP="006E50CB">
            <w:pPr>
              <w:rPr>
                <w:color w:val="000000"/>
              </w:rPr>
            </w:pPr>
            <w:r w:rsidRPr="009573AF">
              <w:rPr>
                <w:color w:val="000000"/>
              </w:rPr>
              <w:t>Прочие операционные расходы</w:t>
            </w:r>
          </w:p>
        </w:tc>
        <w:tc>
          <w:tcPr>
            <w:tcW w:w="1014" w:type="dxa"/>
            <w:shd w:val="clear" w:color="auto" w:fill="auto"/>
          </w:tcPr>
          <w:p w14:paraId="3CE0A33B" w14:textId="77777777" w:rsidR="006E50CB" w:rsidRPr="009573AF" w:rsidRDefault="006E50CB" w:rsidP="006E50CB">
            <w:pPr>
              <w:jc w:val="center"/>
              <w:rPr>
                <w:color w:val="000000"/>
              </w:rPr>
            </w:pPr>
            <w:r w:rsidRPr="009573AF">
              <w:rPr>
                <w:color w:val="000000"/>
              </w:rPr>
              <w:t>тыс. руб.</w:t>
            </w:r>
          </w:p>
        </w:tc>
        <w:tc>
          <w:tcPr>
            <w:tcW w:w="1638" w:type="dxa"/>
            <w:shd w:val="clear" w:color="auto" w:fill="auto"/>
          </w:tcPr>
          <w:p w14:paraId="10E2D060" w14:textId="77777777" w:rsidR="006E50CB" w:rsidRPr="009573AF" w:rsidRDefault="006E50CB" w:rsidP="006E50CB">
            <w:pPr>
              <w:jc w:val="center"/>
              <w:rPr>
                <w:color w:val="000000"/>
              </w:rPr>
            </w:pPr>
            <w:r w:rsidRPr="009573AF">
              <w:rPr>
                <w:color w:val="000000"/>
              </w:rPr>
              <w:t>596,22</w:t>
            </w:r>
          </w:p>
        </w:tc>
        <w:tc>
          <w:tcPr>
            <w:tcW w:w="1639" w:type="dxa"/>
            <w:shd w:val="clear" w:color="auto" w:fill="auto"/>
          </w:tcPr>
          <w:p w14:paraId="6860A05B" w14:textId="77777777" w:rsidR="006E50CB" w:rsidRPr="009573AF" w:rsidRDefault="006E50CB" w:rsidP="006E50CB">
            <w:pPr>
              <w:jc w:val="center"/>
              <w:rPr>
                <w:color w:val="000000"/>
              </w:rPr>
            </w:pPr>
            <w:r w:rsidRPr="009573AF">
              <w:rPr>
                <w:color w:val="000000"/>
              </w:rPr>
              <w:t>0,00</w:t>
            </w:r>
          </w:p>
        </w:tc>
        <w:tc>
          <w:tcPr>
            <w:tcW w:w="1769" w:type="dxa"/>
            <w:shd w:val="clear" w:color="auto" w:fill="auto"/>
          </w:tcPr>
          <w:p w14:paraId="5DF4A6B6" w14:textId="77777777" w:rsidR="006E50CB" w:rsidRPr="009573AF" w:rsidRDefault="006E50CB" w:rsidP="006E50CB">
            <w:pPr>
              <w:jc w:val="center"/>
              <w:rPr>
                <w:color w:val="000000"/>
              </w:rPr>
            </w:pPr>
            <w:r w:rsidRPr="009573AF">
              <w:rPr>
                <w:color w:val="000000"/>
              </w:rPr>
              <w:t>-596,22</w:t>
            </w:r>
          </w:p>
        </w:tc>
      </w:tr>
      <w:tr w:rsidR="006E50CB" w:rsidRPr="009573AF" w14:paraId="46C31897" w14:textId="77777777" w:rsidTr="006E50CB">
        <w:tc>
          <w:tcPr>
            <w:tcW w:w="675" w:type="dxa"/>
            <w:shd w:val="clear" w:color="auto" w:fill="auto"/>
          </w:tcPr>
          <w:p w14:paraId="2E5BBB23" w14:textId="77777777" w:rsidR="006E50CB" w:rsidRPr="009573AF" w:rsidRDefault="006E50CB" w:rsidP="006E50CB">
            <w:pPr>
              <w:jc w:val="both"/>
              <w:rPr>
                <w:color w:val="000000"/>
              </w:rPr>
            </w:pPr>
            <w:r w:rsidRPr="009573AF">
              <w:rPr>
                <w:color w:val="000000"/>
              </w:rPr>
              <w:t>2</w:t>
            </w:r>
          </w:p>
        </w:tc>
        <w:tc>
          <w:tcPr>
            <w:tcW w:w="3119" w:type="dxa"/>
            <w:shd w:val="clear" w:color="auto" w:fill="auto"/>
          </w:tcPr>
          <w:p w14:paraId="102706A8" w14:textId="77777777" w:rsidR="006E50CB" w:rsidRPr="009573AF" w:rsidRDefault="006E50CB" w:rsidP="006E50CB">
            <w:pPr>
              <w:rPr>
                <w:color w:val="000000"/>
              </w:rPr>
            </w:pPr>
            <w:r w:rsidRPr="009573AF">
              <w:rPr>
                <w:color w:val="000000"/>
              </w:rPr>
              <w:t>Расходы на оплату работ и услуг производственного характера</w:t>
            </w:r>
          </w:p>
        </w:tc>
        <w:tc>
          <w:tcPr>
            <w:tcW w:w="1014" w:type="dxa"/>
            <w:shd w:val="clear" w:color="auto" w:fill="auto"/>
          </w:tcPr>
          <w:p w14:paraId="443725CF" w14:textId="77777777" w:rsidR="006E50CB" w:rsidRPr="009573AF" w:rsidRDefault="006E50CB" w:rsidP="006E50CB">
            <w:pPr>
              <w:jc w:val="center"/>
              <w:rPr>
                <w:color w:val="000000"/>
              </w:rPr>
            </w:pPr>
            <w:r w:rsidRPr="009573AF">
              <w:rPr>
                <w:color w:val="000000"/>
              </w:rPr>
              <w:t>тыс. руб.</w:t>
            </w:r>
          </w:p>
        </w:tc>
        <w:tc>
          <w:tcPr>
            <w:tcW w:w="1638" w:type="dxa"/>
            <w:shd w:val="clear" w:color="auto" w:fill="auto"/>
          </w:tcPr>
          <w:p w14:paraId="12B25AAE" w14:textId="77777777" w:rsidR="006E50CB" w:rsidRPr="009573AF" w:rsidRDefault="006E50CB" w:rsidP="006E50CB">
            <w:pPr>
              <w:jc w:val="center"/>
              <w:rPr>
                <w:color w:val="000000"/>
              </w:rPr>
            </w:pPr>
            <w:r w:rsidRPr="009573AF">
              <w:rPr>
                <w:color w:val="000000"/>
              </w:rPr>
              <w:t>10 327,83</w:t>
            </w:r>
          </w:p>
        </w:tc>
        <w:tc>
          <w:tcPr>
            <w:tcW w:w="1639" w:type="dxa"/>
            <w:shd w:val="clear" w:color="auto" w:fill="auto"/>
          </w:tcPr>
          <w:p w14:paraId="5F4D8EF0" w14:textId="77777777" w:rsidR="006E50CB" w:rsidRPr="009573AF" w:rsidRDefault="006E50CB" w:rsidP="006E50CB">
            <w:pPr>
              <w:jc w:val="center"/>
              <w:rPr>
                <w:color w:val="000000"/>
              </w:rPr>
            </w:pPr>
            <w:r w:rsidRPr="009573AF">
              <w:rPr>
                <w:color w:val="000000"/>
              </w:rPr>
              <w:t>8 570,72</w:t>
            </w:r>
          </w:p>
        </w:tc>
        <w:tc>
          <w:tcPr>
            <w:tcW w:w="1769" w:type="dxa"/>
            <w:shd w:val="clear" w:color="auto" w:fill="auto"/>
          </w:tcPr>
          <w:p w14:paraId="3D718333" w14:textId="77777777" w:rsidR="006E50CB" w:rsidRPr="009573AF" w:rsidRDefault="006E50CB" w:rsidP="006E50CB">
            <w:pPr>
              <w:jc w:val="center"/>
              <w:rPr>
                <w:color w:val="000000"/>
              </w:rPr>
            </w:pPr>
            <w:r w:rsidRPr="009573AF">
              <w:rPr>
                <w:color w:val="000000"/>
              </w:rPr>
              <w:t>-1 757,11</w:t>
            </w:r>
          </w:p>
        </w:tc>
      </w:tr>
      <w:tr w:rsidR="006E50CB" w:rsidRPr="009573AF" w14:paraId="342AFBD0" w14:textId="77777777" w:rsidTr="006E50CB">
        <w:tc>
          <w:tcPr>
            <w:tcW w:w="675" w:type="dxa"/>
            <w:shd w:val="clear" w:color="auto" w:fill="auto"/>
          </w:tcPr>
          <w:p w14:paraId="45932342" w14:textId="77777777" w:rsidR="006E50CB" w:rsidRPr="009573AF" w:rsidRDefault="006E50CB" w:rsidP="006E50CB">
            <w:pPr>
              <w:jc w:val="both"/>
              <w:rPr>
                <w:color w:val="000000"/>
              </w:rPr>
            </w:pPr>
            <w:r w:rsidRPr="009573AF">
              <w:rPr>
                <w:color w:val="000000"/>
              </w:rPr>
              <w:t>3</w:t>
            </w:r>
          </w:p>
        </w:tc>
        <w:tc>
          <w:tcPr>
            <w:tcW w:w="3119" w:type="dxa"/>
            <w:shd w:val="clear" w:color="auto" w:fill="auto"/>
          </w:tcPr>
          <w:p w14:paraId="38BC82FA" w14:textId="77777777" w:rsidR="006E50CB" w:rsidRPr="009573AF" w:rsidRDefault="006E50CB" w:rsidP="006E50CB">
            <w:pPr>
              <w:rPr>
                <w:color w:val="000000"/>
              </w:rPr>
            </w:pPr>
            <w:r w:rsidRPr="009573AF">
              <w:rPr>
                <w:color w:val="000000"/>
              </w:rPr>
              <w:t>Расходы на оплату труда</w:t>
            </w:r>
          </w:p>
        </w:tc>
        <w:tc>
          <w:tcPr>
            <w:tcW w:w="1014" w:type="dxa"/>
            <w:shd w:val="clear" w:color="auto" w:fill="auto"/>
          </w:tcPr>
          <w:p w14:paraId="32F98F28" w14:textId="77777777" w:rsidR="006E50CB" w:rsidRPr="009573AF" w:rsidRDefault="006E50CB" w:rsidP="006E50CB">
            <w:pPr>
              <w:jc w:val="center"/>
              <w:rPr>
                <w:color w:val="000000"/>
                <w:u w:val="single"/>
              </w:rPr>
            </w:pPr>
            <w:r w:rsidRPr="009573AF">
              <w:rPr>
                <w:color w:val="000000"/>
              </w:rPr>
              <w:t>тыс. руб.</w:t>
            </w:r>
          </w:p>
        </w:tc>
        <w:tc>
          <w:tcPr>
            <w:tcW w:w="1638" w:type="dxa"/>
            <w:shd w:val="clear" w:color="auto" w:fill="auto"/>
          </w:tcPr>
          <w:p w14:paraId="2AF5BF4F" w14:textId="77777777" w:rsidR="006E50CB" w:rsidRPr="009573AF" w:rsidRDefault="006E50CB" w:rsidP="006E50CB">
            <w:pPr>
              <w:jc w:val="center"/>
              <w:rPr>
                <w:color w:val="000000"/>
              </w:rPr>
            </w:pPr>
            <w:r w:rsidRPr="009573AF">
              <w:rPr>
                <w:color w:val="000000"/>
              </w:rPr>
              <w:t>1 437,62</w:t>
            </w:r>
          </w:p>
        </w:tc>
        <w:tc>
          <w:tcPr>
            <w:tcW w:w="1639" w:type="dxa"/>
            <w:shd w:val="clear" w:color="auto" w:fill="auto"/>
          </w:tcPr>
          <w:p w14:paraId="30B90202" w14:textId="77777777" w:rsidR="006E50CB" w:rsidRPr="009573AF" w:rsidRDefault="006E50CB" w:rsidP="006E50CB">
            <w:pPr>
              <w:jc w:val="center"/>
              <w:rPr>
                <w:color w:val="000000"/>
              </w:rPr>
            </w:pPr>
            <w:r w:rsidRPr="009573AF">
              <w:rPr>
                <w:color w:val="000000"/>
              </w:rPr>
              <w:t>1 127,92</w:t>
            </w:r>
          </w:p>
        </w:tc>
        <w:tc>
          <w:tcPr>
            <w:tcW w:w="1769" w:type="dxa"/>
            <w:shd w:val="clear" w:color="auto" w:fill="auto"/>
          </w:tcPr>
          <w:p w14:paraId="448EC511" w14:textId="77777777" w:rsidR="006E50CB" w:rsidRPr="009573AF" w:rsidRDefault="006E50CB" w:rsidP="006E50CB">
            <w:pPr>
              <w:jc w:val="center"/>
              <w:rPr>
                <w:color w:val="000000"/>
              </w:rPr>
            </w:pPr>
            <w:r w:rsidRPr="009573AF">
              <w:rPr>
                <w:color w:val="000000"/>
              </w:rPr>
              <w:t>-309,7</w:t>
            </w:r>
          </w:p>
        </w:tc>
      </w:tr>
      <w:tr w:rsidR="006E50CB" w:rsidRPr="009573AF" w14:paraId="57890F62" w14:textId="77777777" w:rsidTr="006E50CB">
        <w:tc>
          <w:tcPr>
            <w:tcW w:w="675" w:type="dxa"/>
            <w:shd w:val="clear" w:color="auto" w:fill="auto"/>
          </w:tcPr>
          <w:p w14:paraId="700B1DD8" w14:textId="77777777" w:rsidR="006E50CB" w:rsidRPr="009573AF" w:rsidRDefault="006E50CB" w:rsidP="006E50CB">
            <w:pPr>
              <w:jc w:val="both"/>
              <w:rPr>
                <w:color w:val="000000"/>
              </w:rPr>
            </w:pPr>
          </w:p>
        </w:tc>
        <w:tc>
          <w:tcPr>
            <w:tcW w:w="3119" w:type="dxa"/>
            <w:shd w:val="clear" w:color="auto" w:fill="auto"/>
          </w:tcPr>
          <w:p w14:paraId="7584EC04" w14:textId="77777777" w:rsidR="006E50CB" w:rsidRPr="009573AF" w:rsidRDefault="006E50CB" w:rsidP="006E50CB">
            <w:pPr>
              <w:rPr>
                <w:color w:val="000000"/>
                <w:u w:val="single"/>
              </w:rPr>
            </w:pPr>
            <w:r w:rsidRPr="009573AF">
              <w:rPr>
                <w:snapToGrid w:val="0"/>
                <w:szCs w:val="28"/>
              </w:rPr>
              <w:t>Итого операционных (подконтрольных) расходов</w:t>
            </w:r>
          </w:p>
        </w:tc>
        <w:tc>
          <w:tcPr>
            <w:tcW w:w="1014" w:type="dxa"/>
            <w:shd w:val="clear" w:color="auto" w:fill="auto"/>
          </w:tcPr>
          <w:p w14:paraId="075F3BBC" w14:textId="77777777" w:rsidR="006E50CB" w:rsidRPr="009573AF" w:rsidRDefault="006E50CB" w:rsidP="006E50CB">
            <w:pPr>
              <w:jc w:val="center"/>
              <w:rPr>
                <w:color w:val="000000"/>
                <w:u w:val="single"/>
              </w:rPr>
            </w:pPr>
            <w:r w:rsidRPr="009573AF">
              <w:rPr>
                <w:color w:val="000000"/>
              </w:rPr>
              <w:t>тыс. руб.</w:t>
            </w:r>
          </w:p>
        </w:tc>
        <w:tc>
          <w:tcPr>
            <w:tcW w:w="1638" w:type="dxa"/>
            <w:shd w:val="clear" w:color="auto" w:fill="auto"/>
          </w:tcPr>
          <w:p w14:paraId="6B834C86" w14:textId="77777777" w:rsidR="006E50CB" w:rsidRPr="009573AF" w:rsidRDefault="006E50CB" w:rsidP="006E50CB">
            <w:pPr>
              <w:jc w:val="center"/>
              <w:rPr>
                <w:color w:val="000000"/>
              </w:rPr>
            </w:pPr>
            <w:r w:rsidRPr="009573AF">
              <w:rPr>
                <w:color w:val="000000"/>
              </w:rPr>
              <w:t>12 361,67</w:t>
            </w:r>
          </w:p>
        </w:tc>
        <w:tc>
          <w:tcPr>
            <w:tcW w:w="1639" w:type="dxa"/>
            <w:shd w:val="clear" w:color="auto" w:fill="auto"/>
          </w:tcPr>
          <w:p w14:paraId="271B977C" w14:textId="77777777" w:rsidR="006E50CB" w:rsidRPr="009573AF" w:rsidRDefault="006E50CB" w:rsidP="006E50CB">
            <w:pPr>
              <w:jc w:val="center"/>
              <w:rPr>
                <w:color w:val="000000"/>
              </w:rPr>
            </w:pPr>
            <w:r w:rsidRPr="009573AF">
              <w:rPr>
                <w:color w:val="000000"/>
              </w:rPr>
              <w:t>9 698,64</w:t>
            </w:r>
          </w:p>
        </w:tc>
        <w:tc>
          <w:tcPr>
            <w:tcW w:w="1769" w:type="dxa"/>
            <w:shd w:val="clear" w:color="auto" w:fill="auto"/>
          </w:tcPr>
          <w:p w14:paraId="688F2B9D" w14:textId="77777777" w:rsidR="006E50CB" w:rsidRPr="009573AF" w:rsidRDefault="006E50CB" w:rsidP="006E50CB">
            <w:pPr>
              <w:jc w:val="center"/>
              <w:rPr>
                <w:color w:val="000000"/>
              </w:rPr>
            </w:pPr>
            <w:r w:rsidRPr="009573AF">
              <w:rPr>
                <w:color w:val="000000"/>
              </w:rPr>
              <w:t>-2 663,03</w:t>
            </w:r>
          </w:p>
        </w:tc>
      </w:tr>
    </w:tbl>
    <w:p w14:paraId="40200B47" w14:textId="77777777" w:rsidR="006E50CB" w:rsidRPr="009573AF" w:rsidRDefault="006E50CB" w:rsidP="006E50CB">
      <w:pPr>
        <w:ind w:right="142" w:firstLine="709"/>
        <w:jc w:val="both"/>
        <w:rPr>
          <w:snapToGrid w:val="0"/>
          <w:sz w:val="28"/>
          <w:szCs w:val="28"/>
          <w:lang w:eastAsia="en-US"/>
        </w:rPr>
      </w:pPr>
    </w:p>
    <w:p w14:paraId="285D731E" w14:textId="77777777" w:rsidR="006E50CB" w:rsidRPr="009573AF" w:rsidRDefault="006E50CB" w:rsidP="006E50CB">
      <w:pPr>
        <w:keepNext/>
        <w:tabs>
          <w:tab w:val="left" w:pos="567"/>
        </w:tabs>
        <w:ind w:left="360"/>
        <w:jc w:val="center"/>
        <w:outlineLvl w:val="0"/>
        <w:rPr>
          <w:b/>
          <w:bCs/>
          <w:sz w:val="32"/>
          <w:szCs w:val="20"/>
          <w:lang w:val="x-none" w:eastAsia="x-none"/>
        </w:rPr>
      </w:pPr>
      <w:bookmarkStart w:id="218" w:name="_Toc52528737"/>
      <w:r w:rsidRPr="009573AF">
        <w:rPr>
          <w:b/>
          <w:bCs/>
          <w:snapToGrid w:val="0"/>
          <w:sz w:val="28"/>
          <w:szCs w:val="28"/>
        </w:rPr>
        <w:t xml:space="preserve">Корректировка неподконтрольных расходов на </w:t>
      </w:r>
      <w:bookmarkEnd w:id="218"/>
      <w:r w:rsidRPr="009573AF">
        <w:rPr>
          <w:b/>
          <w:bCs/>
          <w:snapToGrid w:val="0"/>
          <w:sz w:val="28"/>
          <w:szCs w:val="28"/>
        </w:rPr>
        <w:t>2021 год</w:t>
      </w:r>
    </w:p>
    <w:p w14:paraId="241614F3" w14:textId="77777777" w:rsidR="006E50CB" w:rsidRPr="009573AF" w:rsidRDefault="006E50CB" w:rsidP="006E50CB">
      <w:pPr>
        <w:autoSpaceDE w:val="0"/>
        <w:autoSpaceDN w:val="0"/>
        <w:adjustRightInd w:val="0"/>
        <w:ind w:firstLine="851"/>
        <w:contextualSpacing/>
        <w:jc w:val="both"/>
        <w:rPr>
          <w:rFonts w:eastAsia="Calibri"/>
          <w:sz w:val="28"/>
          <w:szCs w:val="28"/>
        </w:rPr>
      </w:pPr>
    </w:p>
    <w:p w14:paraId="7E2E79F4" w14:textId="77777777" w:rsidR="006E50CB" w:rsidRPr="009573AF" w:rsidRDefault="006E50CB" w:rsidP="006E50CB">
      <w:pPr>
        <w:autoSpaceDE w:val="0"/>
        <w:autoSpaceDN w:val="0"/>
        <w:adjustRightInd w:val="0"/>
        <w:ind w:firstLine="851"/>
        <w:contextualSpacing/>
        <w:jc w:val="both"/>
        <w:rPr>
          <w:rFonts w:eastAsia="Calibri"/>
          <w:sz w:val="28"/>
          <w:szCs w:val="28"/>
        </w:rPr>
      </w:pPr>
      <w:r w:rsidRPr="009573AF">
        <w:rPr>
          <w:rFonts w:eastAsia="Calibri"/>
          <w:sz w:val="28"/>
          <w:szCs w:val="28"/>
        </w:rPr>
        <w:t>Согласно абз. 4 пункта 73 Основ ценообразования величина неподконтрольных расходов определяется в соответствии с пунктом 62 данного документа и включают в себя:</w:t>
      </w:r>
    </w:p>
    <w:p w14:paraId="58097103" w14:textId="77777777" w:rsidR="006E50CB" w:rsidRPr="009573AF" w:rsidRDefault="006E50CB" w:rsidP="006E50CB">
      <w:pPr>
        <w:autoSpaceDE w:val="0"/>
        <w:autoSpaceDN w:val="0"/>
        <w:adjustRightInd w:val="0"/>
        <w:ind w:firstLine="851"/>
        <w:contextualSpacing/>
        <w:jc w:val="both"/>
        <w:rPr>
          <w:rFonts w:eastAsia="Calibri"/>
          <w:sz w:val="28"/>
          <w:szCs w:val="28"/>
        </w:rPr>
      </w:pPr>
      <w:r w:rsidRPr="009573AF">
        <w:rPr>
          <w:rFonts w:eastAsia="Calibri"/>
          <w:sz w:val="28"/>
          <w:szCs w:val="28"/>
        </w:rPr>
        <w:t>1)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7D41652A" w14:textId="77777777" w:rsidR="006E50CB" w:rsidRPr="009573AF" w:rsidRDefault="006E50CB" w:rsidP="006E50CB">
      <w:pPr>
        <w:autoSpaceDE w:val="0"/>
        <w:autoSpaceDN w:val="0"/>
        <w:adjustRightInd w:val="0"/>
        <w:ind w:firstLine="851"/>
        <w:contextualSpacing/>
        <w:jc w:val="both"/>
        <w:rPr>
          <w:rFonts w:eastAsia="Calibri"/>
          <w:sz w:val="28"/>
          <w:szCs w:val="28"/>
        </w:rPr>
      </w:pPr>
      <w:r w:rsidRPr="009573AF">
        <w:rPr>
          <w:rFonts w:eastAsia="Calibri"/>
          <w:sz w:val="28"/>
          <w:szCs w:val="28"/>
        </w:rPr>
        <w:t>2)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50D2FDBC" w14:textId="77777777" w:rsidR="006E50CB" w:rsidRPr="009573AF" w:rsidRDefault="006E50CB" w:rsidP="006E50CB">
      <w:pPr>
        <w:autoSpaceDE w:val="0"/>
        <w:autoSpaceDN w:val="0"/>
        <w:adjustRightInd w:val="0"/>
        <w:ind w:firstLine="851"/>
        <w:contextualSpacing/>
        <w:jc w:val="both"/>
        <w:rPr>
          <w:rFonts w:eastAsia="Calibri"/>
          <w:sz w:val="28"/>
          <w:szCs w:val="28"/>
        </w:rPr>
      </w:pPr>
      <w:r w:rsidRPr="009573AF">
        <w:rPr>
          <w:rFonts w:eastAsia="Calibri"/>
          <w:sz w:val="28"/>
          <w:szCs w:val="28"/>
        </w:rPr>
        <w:t>3) концессионную плату;</w:t>
      </w:r>
    </w:p>
    <w:p w14:paraId="495CEA57" w14:textId="77777777" w:rsidR="006E50CB" w:rsidRPr="009573AF" w:rsidRDefault="006E50CB" w:rsidP="006E50CB">
      <w:pPr>
        <w:autoSpaceDE w:val="0"/>
        <w:autoSpaceDN w:val="0"/>
        <w:adjustRightInd w:val="0"/>
        <w:ind w:firstLine="851"/>
        <w:contextualSpacing/>
        <w:jc w:val="both"/>
        <w:rPr>
          <w:rFonts w:eastAsia="Calibri"/>
          <w:sz w:val="28"/>
          <w:szCs w:val="28"/>
        </w:rPr>
      </w:pPr>
      <w:r w:rsidRPr="009573AF">
        <w:rPr>
          <w:rFonts w:eastAsia="Calibri"/>
          <w:sz w:val="28"/>
          <w:szCs w:val="28"/>
        </w:rPr>
        <w:t>4) арендную плату;</w:t>
      </w:r>
    </w:p>
    <w:p w14:paraId="0C96EBAB" w14:textId="77777777" w:rsidR="006E50CB" w:rsidRPr="009573AF" w:rsidRDefault="006E50CB" w:rsidP="006E50CB">
      <w:pPr>
        <w:autoSpaceDE w:val="0"/>
        <w:autoSpaceDN w:val="0"/>
        <w:adjustRightInd w:val="0"/>
        <w:ind w:firstLine="851"/>
        <w:contextualSpacing/>
        <w:jc w:val="both"/>
        <w:rPr>
          <w:rFonts w:eastAsia="Calibri"/>
          <w:sz w:val="28"/>
          <w:szCs w:val="28"/>
        </w:rPr>
      </w:pPr>
      <w:r w:rsidRPr="009573AF">
        <w:rPr>
          <w:rFonts w:eastAsia="Calibri"/>
          <w:sz w:val="28"/>
          <w:szCs w:val="28"/>
        </w:rPr>
        <w:t>5) расходы по сомнительным долгам;</w:t>
      </w:r>
    </w:p>
    <w:p w14:paraId="14DBAD5B" w14:textId="77777777" w:rsidR="006E50CB" w:rsidRPr="009573AF" w:rsidRDefault="006E50CB" w:rsidP="006E50CB">
      <w:pPr>
        <w:autoSpaceDE w:val="0"/>
        <w:autoSpaceDN w:val="0"/>
        <w:adjustRightInd w:val="0"/>
        <w:ind w:firstLine="851"/>
        <w:contextualSpacing/>
        <w:jc w:val="both"/>
        <w:rPr>
          <w:rFonts w:eastAsia="Calibri"/>
          <w:sz w:val="28"/>
          <w:szCs w:val="28"/>
        </w:rPr>
      </w:pPr>
      <w:r w:rsidRPr="009573AF">
        <w:rPr>
          <w:rFonts w:eastAsia="Calibri"/>
          <w:sz w:val="28"/>
          <w:szCs w:val="28"/>
        </w:rPr>
        <w:t>6) величину амортизации основных средств;</w:t>
      </w:r>
    </w:p>
    <w:p w14:paraId="4A96324E" w14:textId="77777777" w:rsidR="006E50CB" w:rsidRPr="009573AF" w:rsidRDefault="006E50CB" w:rsidP="006E50CB">
      <w:pPr>
        <w:autoSpaceDE w:val="0"/>
        <w:autoSpaceDN w:val="0"/>
        <w:adjustRightInd w:val="0"/>
        <w:ind w:firstLine="851"/>
        <w:contextualSpacing/>
        <w:jc w:val="both"/>
        <w:rPr>
          <w:rFonts w:eastAsia="Calibri"/>
          <w:sz w:val="28"/>
          <w:szCs w:val="28"/>
        </w:rPr>
      </w:pPr>
      <w:r w:rsidRPr="009573AF">
        <w:rPr>
          <w:rFonts w:eastAsia="Calibri"/>
          <w:sz w:val="28"/>
          <w:szCs w:val="28"/>
        </w:rPr>
        <w:t>7) отчисления на социальные нужды.</w:t>
      </w:r>
    </w:p>
    <w:p w14:paraId="7F14C7A7" w14:textId="77777777" w:rsidR="006E50CB" w:rsidRPr="009573AF" w:rsidRDefault="006E50CB" w:rsidP="006E50CB">
      <w:pPr>
        <w:autoSpaceDE w:val="0"/>
        <w:autoSpaceDN w:val="0"/>
        <w:adjustRightInd w:val="0"/>
        <w:ind w:firstLine="851"/>
        <w:contextualSpacing/>
        <w:jc w:val="both"/>
        <w:rPr>
          <w:rFonts w:eastAsia="Calibri"/>
          <w:sz w:val="28"/>
          <w:szCs w:val="28"/>
        </w:rPr>
      </w:pPr>
    </w:p>
    <w:p w14:paraId="5B3C5265" w14:textId="77777777" w:rsidR="006E50CB" w:rsidRPr="009573AF" w:rsidRDefault="006E50CB" w:rsidP="006E50CB">
      <w:pPr>
        <w:keepNext/>
        <w:keepLines/>
        <w:jc w:val="center"/>
        <w:outlineLvl w:val="1"/>
        <w:rPr>
          <w:rFonts w:eastAsia="Calibri"/>
          <w:b/>
          <w:sz w:val="28"/>
          <w:szCs w:val="28"/>
          <w:lang w:eastAsia="en-US"/>
        </w:rPr>
      </w:pPr>
      <w:bookmarkStart w:id="219" w:name="_Hlk57968729"/>
      <w:bookmarkStart w:id="220" w:name="_Hlk53072781"/>
      <w:r w:rsidRPr="009573AF">
        <w:rPr>
          <w:rFonts w:eastAsia="Calibri"/>
          <w:b/>
          <w:sz w:val="28"/>
          <w:szCs w:val="28"/>
          <w:lang w:eastAsia="en-US"/>
        </w:rPr>
        <w:t>Очистка стоков</w:t>
      </w:r>
    </w:p>
    <w:bookmarkEnd w:id="219"/>
    <w:p w14:paraId="3431C8EE" w14:textId="77777777" w:rsidR="006E50CB" w:rsidRPr="009573AF" w:rsidRDefault="006E50CB" w:rsidP="006E50CB">
      <w:pPr>
        <w:keepNext/>
        <w:keepLines/>
        <w:jc w:val="center"/>
        <w:outlineLvl w:val="1"/>
        <w:rPr>
          <w:rFonts w:eastAsia="Calibri"/>
          <w:b/>
          <w:sz w:val="28"/>
          <w:szCs w:val="28"/>
          <w:lang w:eastAsia="en-US"/>
        </w:rPr>
      </w:pPr>
    </w:p>
    <w:p w14:paraId="74F61CF0" w14:textId="77777777" w:rsidR="006E50CB" w:rsidRPr="009573AF" w:rsidRDefault="006E50CB" w:rsidP="006E50CB">
      <w:pPr>
        <w:spacing w:line="276" w:lineRule="auto"/>
        <w:ind w:right="142" w:firstLine="709"/>
        <w:jc w:val="both"/>
        <w:rPr>
          <w:sz w:val="28"/>
          <w:szCs w:val="28"/>
        </w:rPr>
      </w:pPr>
      <w:r w:rsidRPr="009573AF">
        <w:rPr>
          <w:sz w:val="28"/>
          <w:szCs w:val="28"/>
        </w:rPr>
        <w:t>Предприятием заявлены расходы по статье в размере 1</w:t>
      </w:r>
      <w:r w:rsidRPr="009573AF">
        <w:rPr>
          <w:sz w:val="28"/>
          <w:szCs w:val="28"/>
          <w:lang w:val="en-US"/>
        </w:rPr>
        <w:t> </w:t>
      </w:r>
      <w:r w:rsidRPr="009573AF">
        <w:rPr>
          <w:sz w:val="28"/>
          <w:szCs w:val="28"/>
        </w:rPr>
        <w:t xml:space="preserve">015,25 тыс. руб. </w:t>
      </w:r>
    </w:p>
    <w:p w14:paraId="20C11229" w14:textId="77777777" w:rsidR="006E50CB" w:rsidRPr="009573AF" w:rsidRDefault="006E50CB" w:rsidP="006E50CB">
      <w:pPr>
        <w:ind w:firstLine="425"/>
        <w:jc w:val="both"/>
        <w:rPr>
          <w:color w:val="000000"/>
          <w:sz w:val="28"/>
          <w:szCs w:val="28"/>
        </w:rPr>
      </w:pPr>
      <w:r w:rsidRPr="009573AF">
        <w:rPr>
          <w:color w:val="000000"/>
          <w:sz w:val="28"/>
          <w:szCs w:val="28"/>
        </w:rPr>
        <w:t xml:space="preserve">Расходы на стоки ОАО «СКЭК» по узлу теплоснабжения Промышленновский муниципальный округ складываются из услуг по водоотведению, осуществляемых </w:t>
      </w:r>
      <w:r w:rsidRPr="009573AF">
        <w:rPr>
          <w:color w:val="000000"/>
          <w:sz w:val="28"/>
          <w:szCs w:val="28"/>
        </w:rPr>
        <w:lastRenderedPageBreak/>
        <w:t xml:space="preserve">силами ООО «ПКС» (договор №73 от 01.06.2015), а также, услуг по откачке стоков АС-машинами (договор с ООО «ПКС» от 31.12.2019 № 01/01-2020). </w:t>
      </w:r>
    </w:p>
    <w:p w14:paraId="29E262D2" w14:textId="77777777" w:rsidR="006E50CB" w:rsidRPr="009573AF" w:rsidRDefault="006E50CB" w:rsidP="006E50CB">
      <w:pPr>
        <w:tabs>
          <w:tab w:val="left" w:pos="1134"/>
        </w:tabs>
        <w:ind w:firstLine="426"/>
        <w:jc w:val="both"/>
        <w:rPr>
          <w:color w:val="000000"/>
          <w:sz w:val="28"/>
          <w:szCs w:val="28"/>
        </w:rPr>
      </w:pPr>
      <w:r w:rsidRPr="009573AF">
        <w:rPr>
          <w:color w:val="000000"/>
          <w:sz w:val="28"/>
          <w:szCs w:val="28"/>
        </w:rPr>
        <w:t>Стоимость затрат на стоки принята экспертами в сумме 503,07 тыс. руб. от фактических расходов по итогу 2019 года с учетом ИЦП на 2020, 2021 годы 104,6 и 103,6.</w:t>
      </w:r>
    </w:p>
    <w:p w14:paraId="6CF5E768" w14:textId="77777777" w:rsidR="006E50CB" w:rsidRPr="009573AF" w:rsidRDefault="006E50CB" w:rsidP="006E50CB">
      <w:pPr>
        <w:keepNext/>
        <w:keepLines/>
        <w:jc w:val="center"/>
        <w:outlineLvl w:val="1"/>
        <w:rPr>
          <w:rFonts w:eastAsia="Calibri"/>
          <w:bCs/>
          <w:sz w:val="28"/>
          <w:szCs w:val="28"/>
          <w:lang w:eastAsia="en-US"/>
        </w:rPr>
      </w:pPr>
    </w:p>
    <w:p w14:paraId="30BB67CF" w14:textId="77777777" w:rsidR="006E50CB" w:rsidRPr="009573AF" w:rsidRDefault="006E50CB" w:rsidP="006E50CB">
      <w:pPr>
        <w:keepNext/>
        <w:keepLines/>
        <w:jc w:val="center"/>
        <w:outlineLvl w:val="1"/>
        <w:rPr>
          <w:rFonts w:eastAsia="Calibri"/>
          <w:b/>
          <w:sz w:val="28"/>
          <w:szCs w:val="28"/>
          <w:lang w:eastAsia="en-US"/>
        </w:rPr>
      </w:pPr>
      <w:r w:rsidRPr="009573AF">
        <w:rPr>
          <w:rFonts w:eastAsia="Calibri"/>
          <w:b/>
          <w:sz w:val="28"/>
          <w:szCs w:val="28"/>
          <w:lang w:eastAsia="en-US"/>
        </w:rPr>
        <w:t>Арендная плата</w:t>
      </w:r>
      <w:bookmarkEnd w:id="214"/>
    </w:p>
    <w:bookmarkEnd w:id="220"/>
    <w:p w14:paraId="208A40C0" w14:textId="77777777" w:rsidR="006E50CB" w:rsidRPr="009573AF" w:rsidRDefault="006E50CB" w:rsidP="006E50CB">
      <w:pPr>
        <w:tabs>
          <w:tab w:val="left" w:pos="1890"/>
        </w:tabs>
        <w:ind w:firstLine="709"/>
        <w:jc w:val="both"/>
        <w:rPr>
          <w:snapToGrid w:val="0"/>
          <w:sz w:val="28"/>
          <w:szCs w:val="28"/>
        </w:rPr>
      </w:pPr>
    </w:p>
    <w:p w14:paraId="72E2C357" w14:textId="77777777" w:rsidR="006E50CB" w:rsidRPr="009573AF" w:rsidRDefault="006E50CB" w:rsidP="006E50CB">
      <w:pPr>
        <w:tabs>
          <w:tab w:val="left" w:pos="1890"/>
        </w:tabs>
        <w:ind w:right="142" w:firstLine="709"/>
        <w:jc w:val="both"/>
        <w:rPr>
          <w:snapToGrid w:val="0"/>
          <w:sz w:val="28"/>
          <w:szCs w:val="28"/>
        </w:rPr>
      </w:pPr>
      <w:r w:rsidRPr="009573AF">
        <w:rPr>
          <w:snapToGrid w:val="0"/>
          <w:sz w:val="28"/>
          <w:szCs w:val="28"/>
        </w:rPr>
        <w:t>По данной статье предприятием планируются расходы</w:t>
      </w:r>
      <w:r w:rsidRPr="009573AF">
        <w:rPr>
          <w:snapToGrid w:val="0"/>
          <w:sz w:val="28"/>
          <w:szCs w:val="28"/>
        </w:rPr>
        <w:br/>
        <w:t xml:space="preserve">в размере 14,50 тыс. руб. </w:t>
      </w:r>
    </w:p>
    <w:p w14:paraId="006CC64A" w14:textId="77777777" w:rsidR="006E50CB" w:rsidRPr="009573AF" w:rsidRDefault="006E50CB" w:rsidP="006E50CB">
      <w:pPr>
        <w:tabs>
          <w:tab w:val="left" w:pos="1890"/>
        </w:tabs>
        <w:ind w:right="142" w:firstLine="709"/>
        <w:jc w:val="both"/>
        <w:rPr>
          <w:snapToGrid w:val="0"/>
          <w:sz w:val="28"/>
          <w:szCs w:val="28"/>
        </w:rPr>
      </w:pPr>
      <w:r w:rsidRPr="009573AF">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67FFA4BA" w14:textId="77777777" w:rsidR="006E50CB" w:rsidRPr="009573AF" w:rsidRDefault="006E50CB" w:rsidP="006E50CB">
      <w:pPr>
        <w:ind w:right="142" w:firstLine="709"/>
        <w:jc w:val="both"/>
        <w:rPr>
          <w:snapToGrid w:val="0"/>
          <w:sz w:val="28"/>
          <w:szCs w:val="28"/>
        </w:rPr>
      </w:pPr>
      <w:r w:rsidRPr="009573AF">
        <w:rPr>
          <w:snapToGrid w:val="0"/>
          <w:sz w:val="28"/>
          <w:szCs w:val="28"/>
        </w:rPr>
        <w:t xml:space="preserve">Договор аренды земельного участка с КУМИ </w:t>
      </w:r>
      <w:bookmarkStart w:id="221" w:name="_Hlk57826552"/>
      <w:r w:rsidRPr="009573AF">
        <w:rPr>
          <w:snapToGrid w:val="0"/>
          <w:sz w:val="28"/>
          <w:szCs w:val="28"/>
        </w:rPr>
        <w:t>Промышленновского муниципального округа</w:t>
      </w:r>
      <w:bookmarkEnd w:id="221"/>
      <w:r w:rsidRPr="009573AF">
        <w:rPr>
          <w:snapToGrid w:val="0"/>
          <w:sz w:val="28"/>
          <w:szCs w:val="28"/>
        </w:rPr>
        <w:t xml:space="preserve"> от 06.02.2020 № 1 с пролонгацией (стр. 364, том 7). </w:t>
      </w:r>
    </w:p>
    <w:p w14:paraId="555F54FA" w14:textId="77777777" w:rsidR="006E50CB" w:rsidRPr="009573AF" w:rsidRDefault="006E50CB" w:rsidP="006E50CB">
      <w:pPr>
        <w:ind w:right="142" w:firstLine="709"/>
        <w:jc w:val="both"/>
        <w:rPr>
          <w:snapToGrid w:val="0"/>
          <w:sz w:val="28"/>
          <w:szCs w:val="28"/>
        </w:rPr>
      </w:pPr>
      <w:r w:rsidRPr="009573AF">
        <w:rPr>
          <w:snapToGrid w:val="0"/>
          <w:sz w:val="28"/>
          <w:szCs w:val="28"/>
        </w:rPr>
        <w:t xml:space="preserve">Договор аренды земельного участка с КУМИ Промышленновского муниципального округа от 12.03.2020 № 885 с пролонгацией (стр. 371, том 7). </w:t>
      </w:r>
    </w:p>
    <w:p w14:paraId="454BE538" w14:textId="77777777" w:rsidR="006E50CB" w:rsidRPr="009573AF" w:rsidRDefault="006E50CB" w:rsidP="006E50CB">
      <w:pPr>
        <w:ind w:right="142" w:firstLine="709"/>
        <w:jc w:val="both"/>
        <w:rPr>
          <w:snapToGrid w:val="0"/>
          <w:sz w:val="28"/>
          <w:szCs w:val="28"/>
        </w:rPr>
      </w:pPr>
      <w:r w:rsidRPr="009573AF">
        <w:rPr>
          <w:snapToGrid w:val="0"/>
          <w:sz w:val="28"/>
          <w:szCs w:val="28"/>
        </w:rPr>
        <w:t xml:space="preserve">Проанализировав представленные документы, эксперты признают экономически обоснованными расходы на аренду в сумме 2,6 тыс. руб. </w:t>
      </w:r>
      <w:r w:rsidRPr="009573AF">
        <w:rPr>
          <w:snapToGrid w:val="0"/>
          <w:sz w:val="28"/>
          <w:szCs w:val="28"/>
        </w:rPr>
        <w:br/>
        <w:t>и предлагают их к включению в НВВ предприятия на 2021 год.</w:t>
      </w:r>
    </w:p>
    <w:p w14:paraId="0BA56C7D" w14:textId="77777777" w:rsidR="006E50CB" w:rsidRPr="009573AF" w:rsidRDefault="006E50CB" w:rsidP="006E50CB">
      <w:pPr>
        <w:keepNext/>
        <w:keepLines/>
        <w:jc w:val="center"/>
        <w:outlineLvl w:val="1"/>
        <w:rPr>
          <w:rFonts w:eastAsia="Calibri"/>
          <w:b/>
          <w:sz w:val="28"/>
          <w:szCs w:val="28"/>
          <w:lang w:eastAsia="en-US"/>
        </w:rPr>
      </w:pPr>
      <w:bookmarkStart w:id="222" w:name="_Toc24891730"/>
    </w:p>
    <w:p w14:paraId="643FB466" w14:textId="77777777" w:rsidR="006E50CB" w:rsidRPr="009573AF" w:rsidRDefault="006E50CB" w:rsidP="006E50CB">
      <w:pPr>
        <w:rPr>
          <w:snapToGrid w:val="0"/>
          <w:sz w:val="28"/>
          <w:szCs w:val="28"/>
          <w:lang w:eastAsia="en-US"/>
        </w:rPr>
      </w:pPr>
    </w:p>
    <w:p w14:paraId="7AF8A7B6" w14:textId="77777777" w:rsidR="006E50CB" w:rsidRPr="009573AF" w:rsidRDefault="006E50CB" w:rsidP="006E50CB">
      <w:pPr>
        <w:keepNext/>
        <w:keepLines/>
        <w:jc w:val="center"/>
        <w:outlineLvl w:val="1"/>
        <w:rPr>
          <w:rFonts w:eastAsia="Calibri"/>
          <w:b/>
          <w:sz w:val="28"/>
          <w:szCs w:val="28"/>
          <w:lang w:eastAsia="en-US"/>
        </w:rPr>
      </w:pPr>
      <w:r w:rsidRPr="009573AF">
        <w:rPr>
          <w:rFonts w:eastAsia="Calibri"/>
          <w:b/>
          <w:sz w:val="28"/>
          <w:szCs w:val="28"/>
          <w:lang w:eastAsia="en-US"/>
        </w:rPr>
        <w:t>Расходы на уплату налогов, сборов и других обязательных платежей</w:t>
      </w:r>
    </w:p>
    <w:p w14:paraId="3046D838" w14:textId="77777777" w:rsidR="006E50CB" w:rsidRPr="009573AF" w:rsidRDefault="006E50CB" w:rsidP="006E50CB">
      <w:pPr>
        <w:rPr>
          <w:snapToGrid w:val="0"/>
          <w:sz w:val="28"/>
          <w:szCs w:val="28"/>
          <w:lang w:eastAsia="en-US"/>
        </w:rPr>
      </w:pPr>
    </w:p>
    <w:p w14:paraId="28E1B3C9" w14:textId="77777777" w:rsidR="006E50CB" w:rsidRPr="009573AF" w:rsidRDefault="006E50CB" w:rsidP="006E50CB">
      <w:pPr>
        <w:autoSpaceDE w:val="0"/>
        <w:autoSpaceDN w:val="0"/>
        <w:adjustRightInd w:val="0"/>
        <w:ind w:firstLine="851"/>
        <w:contextualSpacing/>
        <w:jc w:val="both"/>
        <w:rPr>
          <w:rFonts w:eastAsia="Calibri"/>
          <w:sz w:val="28"/>
          <w:szCs w:val="28"/>
        </w:rPr>
      </w:pPr>
      <w:r w:rsidRPr="009573AF">
        <w:rPr>
          <w:rFonts w:eastAsia="Calibri"/>
          <w:sz w:val="28"/>
          <w:szCs w:val="28"/>
        </w:rPr>
        <w:t xml:space="preserve">Предприятием заявлены расходы по статье в размере 1 517,26 тыс. руб. </w:t>
      </w:r>
    </w:p>
    <w:p w14:paraId="75BAFEE2" w14:textId="77777777" w:rsidR="006E50CB" w:rsidRPr="009573AF" w:rsidRDefault="006E50CB" w:rsidP="006E50CB">
      <w:pPr>
        <w:autoSpaceDE w:val="0"/>
        <w:autoSpaceDN w:val="0"/>
        <w:adjustRightInd w:val="0"/>
        <w:ind w:firstLine="851"/>
        <w:contextualSpacing/>
        <w:jc w:val="both"/>
        <w:rPr>
          <w:rFonts w:eastAsia="Calibri"/>
          <w:sz w:val="28"/>
          <w:szCs w:val="28"/>
        </w:rPr>
      </w:pPr>
      <w:r w:rsidRPr="009573AF">
        <w:rPr>
          <w:rFonts w:eastAsia="Calibri"/>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21D10E47" w14:textId="77777777" w:rsidR="006E50CB" w:rsidRPr="009573AF" w:rsidRDefault="006E50CB" w:rsidP="006E50CB">
      <w:pPr>
        <w:autoSpaceDE w:val="0"/>
        <w:autoSpaceDN w:val="0"/>
        <w:adjustRightInd w:val="0"/>
        <w:ind w:firstLine="851"/>
        <w:contextualSpacing/>
        <w:jc w:val="both"/>
        <w:rPr>
          <w:rFonts w:eastAsia="Calibri"/>
          <w:sz w:val="28"/>
          <w:szCs w:val="28"/>
        </w:rPr>
      </w:pPr>
      <w:r w:rsidRPr="009573AF">
        <w:rPr>
          <w:rFonts w:eastAsia="Calibri"/>
          <w:sz w:val="28"/>
          <w:szCs w:val="28"/>
        </w:rPr>
        <w:t xml:space="preserve">Аналитический отчет по счету 20.26 «Плата за загрязнение окружающей среды за 2019 год (стр.379 том 7). В настоящее время платежи за ущерб экологии определяются, в соответствии с Постановлением № 913 Правительства РФ от 13 сентября 2016 года, в фиксированных суммах. Помимо фиксированных ставок, в некоторых случаях применяется также и дополнительный коэффициент к самой фиксированной ставке. Эксперты приняли стоимость данных расходов в пределах ПДВ в размере 4,83 тыс. руб. </w:t>
      </w:r>
    </w:p>
    <w:p w14:paraId="6C1D7C1A" w14:textId="77777777" w:rsidR="006E50CB" w:rsidRPr="009573AF" w:rsidRDefault="006E50CB" w:rsidP="006E50CB">
      <w:pPr>
        <w:autoSpaceDE w:val="0"/>
        <w:autoSpaceDN w:val="0"/>
        <w:adjustRightInd w:val="0"/>
        <w:ind w:firstLine="851"/>
        <w:contextualSpacing/>
        <w:jc w:val="both"/>
        <w:rPr>
          <w:rFonts w:eastAsia="Calibri"/>
          <w:sz w:val="28"/>
          <w:szCs w:val="28"/>
        </w:rPr>
      </w:pPr>
      <w:r w:rsidRPr="009573AF">
        <w:rPr>
          <w:rFonts w:eastAsia="Calibri"/>
          <w:sz w:val="28"/>
          <w:szCs w:val="28"/>
        </w:rPr>
        <w:t>Ведомости начисления амортизации в разрезе мест эксплуатации и расчет налога на имущество в сумме 1 067.84 тыс. руб. (стр.380 том 7). Налог на имущество организации состоит из трех частей: налога на имущество ОАО «СКЭК» Промышленновский муниципальный округ в сумме 15,34 тыс. руб., налога на имущество с имущества, полученного в концессию в сумме 616,00 тыс. руб., налог на имущество с вновь введенных объектов, согласно инвестиционной программе, отраженной в концессионном соглашении, налог на имущество с объектов, введенных для осуществления теплоснабжения потребителей с подключенной нагрузкой до 0,1 Гкал/час. в сумме 436,54 тыс. руб.</w:t>
      </w:r>
    </w:p>
    <w:p w14:paraId="422EE822" w14:textId="77777777" w:rsidR="006E50CB" w:rsidRPr="009573AF" w:rsidRDefault="006E50CB" w:rsidP="006E50CB">
      <w:pPr>
        <w:ind w:right="142" w:firstLine="709"/>
        <w:jc w:val="both"/>
        <w:rPr>
          <w:rFonts w:eastAsia="Calibri"/>
          <w:sz w:val="28"/>
          <w:szCs w:val="28"/>
        </w:rPr>
      </w:pPr>
      <w:r w:rsidRPr="009573AF">
        <w:rPr>
          <w:rFonts w:eastAsia="Calibri"/>
          <w:sz w:val="28"/>
          <w:szCs w:val="28"/>
        </w:rPr>
        <w:lastRenderedPageBreak/>
        <w:t>Эксперты считают экономически обоснованной всю заявленную по налогу на имущество сумму в размере 1 067,84 тыс. руб.</w:t>
      </w:r>
    </w:p>
    <w:p w14:paraId="1C8C2F67" w14:textId="77777777" w:rsidR="006E50CB" w:rsidRPr="009573AF" w:rsidRDefault="006E50CB" w:rsidP="006E50CB">
      <w:pPr>
        <w:ind w:right="142" w:firstLine="709"/>
        <w:jc w:val="both"/>
        <w:rPr>
          <w:rFonts w:eastAsia="Calibri"/>
          <w:sz w:val="28"/>
          <w:szCs w:val="28"/>
        </w:rPr>
      </w:pPr>
      <w:r w:rsidRPr="009573AF">
        <w:rPr>
          <w:rFonts w:eastAsia="Calibri"/>
          <w:sz w:val="28"/>
          <w:szCs w:val="28"/>
        </w:rPr>
        <w:t>Рассмотрен аналитический отчет по счету 20.26 «ОСАГО» (стр.378 том 7).</w:t>
      </w:r>
    </w:p>
    <w:p w14:paraId="49034E18" w14:textId="77777777" w:rsidR="006E50CB" w:rsidRPr="009573AF" w:rsidRDefault="006E50CB" w:rsidP="006E50CB">
      <w:pPr>
        <w:ind w:right="142" w:firstLine="709"/>
        <w:jc w:val="both"/>
        <w:rPr>
          <w:rFonts w:eastAsia="Calibri"/>
          <w:sz w:val="28"/>
          <w:szCs w:val="28"/>
        </w:rPr>
      </w:pPr>
      <w:r w:rsidRPr="009573AF">
        <w:rPr>
          <w:rFonts w:eastAsia="Calibri"/>
          <w:sz w:val="28"/>
          <w:szCs w:val="28"/>
        </w:rPr>
        <w:t>Эксперты признают экономически обоснованными расходы по данной статье в сумме 1,37 тыс. руб. и предлагают к включению в НВВ предприятия на 2021 год.</w:t>
      </w:r>
    </w:p>
    <w:p w14:paraId="1ED7DA18" w14:textId="77777777" w:rsidR="006E50CB" w:rsidRPr="009573AF" w:rsidRDefault="006E50CB" w:rsidP="006E50CB">
      <w:pPr>
        <w:ind w:firstLine="709"/>
        <w:rPr>
          <w:snapToGrid w:val="0"/>
          <w:sz w:val="28"/>
          <w:szCs w:val="28"/>
          <w:lang w:eastAsia="en-US"/>
        </w:rPr>
      </w:pPr>
      <w:bookmarkStart w:id="223" w:name="_Hlk58240689"/>
    </w:p>
    <w:bookmarkEnd w:id="223"/>
    <w:p w14:paraId="59D6895C" w14:textId="77777777" w:rsidR="006E50CB" w:rsidRPr="009573AF" w:rsidRDefault="006E50CB" w:rsidP="006E50CB">
      <w:pPr>
        <w:keepNext/>
        <w:keepLines/>
        <w:jc w:val="center"/>
        <w:outlineLvl w:val="1"/>
        <w:rPr>
          <w:rFonts w:eastAsia="Calibri"/>
          <w:b/>
          <w:sz w:val="28"/>
          <w:szCs w:val="28"/>
          <w:lang w:eastAsia="en-US"/>
        </w:rPr>
      </w:pPr>
      <w:r w:rsidRPr="009573AF">
        <w:rPr>
          <w:rFonts w:eastAsia="Calibri"/>
          <w:b/>
          <w:sz w:val="28"/>
          <w:szCs w:val="28"/>
          <w:lang w:eastAsia="en-US"/>
        </w:rPr>
        <w:t>Отчисления на социальные нужды</w:t>
      </w:r>
      <w:bookmarkEnd w:id="222"/>
    </w:p>
    <w:p w14:paraId="16606292" w14:textId="77777777" w:rsidR="006E50CB" w:rsidRPr="009573AF" w:rsidRDefault="006E50CB" w:rsidP="006E50CB">
      <w:pPr>
        <w:ind w:firstLine="720"/>
        <w:jc w:val="both"/>
        <w:rPr>
          <w:snapToGrid w:val="0"/>
          <w:sz w:val="28"/>
          <w:szCs w:val="28"/>
        </w:rPr>
      </w:pPr>
    </w:p>
    <w:p w14:paraId="0AB22DD8" w14:textId="77777777" w:rsidR="006E50CB" w:rsidRPr="009573AF" w:rsidRDefault="006E50CB" w:rsidP="006E50CB">
      <w:pPr>
        <w:ind w:right="142" w:firstLine="709"/>
        <w:jc w:val="both"/>
        <w:rPr>
          <w:snapToGrid w:val="0"/>
          <w:sz w:val="28"/>
          <w:szCs w:val="28"/>
        </w:rPr>
      </w:pPr>
      <w:r w:rsidRPr="009573AF">
        <w:rPr>
          <w:snapToGrid w:val="0"/>
          <w:sz w:val="28"/>
          <w:szCs w:val="28"/>
        </w:rPr>
        <w:t>Предприятием заявлены расходы по статье в размере 435,6 тыс. руб.</w:t>
      </w:r>
    </w:p>
    <w:p w14:paraId="709570C9" w14:textId="77777777" w:rsidR="006E50CB" w:rsidRPr="009573AF" w:rsidRDefault="006E50CB" w:rsidP="006E50CB">
      <w:pPr>
        <w:ind w:right="142" w:firstLine="709"/>
        <w:jc w:val="both"/>
        <w:rPr>
          <w:snapToGrid w:val="0"/>
          <w:sz w:val="28"/>
          <w:szCs w:val="28"/>
        </w:rPr>
      </w:pPr>
      <w:r w:rsidRPr="009573AF">
        <w:rPr>
          <w:snapToGrid w:val="0"/>
          <w:sz w:val="28"/>
          <w:szCs w:val="28"/>
        </w:rPr>
        <w:t>В расходы по статье «Отчисления на социальные нужды» включаются:</w:t>
      </w:r>
    </w:p>
    <w:p w14:paraId="3014CD80" w14:textId="77777777" w:rsidR="006E50CB" w:rsidRPr="009573AF" w:rsidRDefault="006E50CB" w:rsidP="006E50CB">
      <w:pPr>
        <w:ind w:right="142" w:firstLine="709"/>
        <w:jc w:val="both"/>
        <w:rPr>
          <w:snapToGrid w:val="0"/>
          <w:sz w:val="28"/>
          <w:szCs w:val="28"/>
        </w:rPr>
      </w:pPr>
      <w:r w:rsidRPr="009573AF">
        <w:rPr>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9573AF">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291C725B" w14:textId="77777777" w:rsidR="006E50CB" w:rsidRPr="009573AF" w:rsidRDefault="006E50CB" w:rsidP="006E50CB">
      <w:pPr>
        <w:ind w:right="142" w:firstLine="709"/>
        <w:jc w:val="both"/>
        <w:rPr>
          <w:snapToGrid w:val="0"/>
          <w:sz w:val="28"/>
          <w:szCs w:val="28"/>
        </w:rPr>
      </w:pPr>
      <w:r w:rsidRPr="009573AF">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9573AF">
        <w:rPr>
          <w:snapToGrid w:val="0"/>
          <w:sz w:val="28"/>
          <w:szCs w:val="28"/>
        </w:rPr>
        <w:br/>
        <w:t>(в зависимости от опасности или вредности труда), расчет дополнительного тарифа в Пенсионный фонд РФ предприятие не представило.</w:t>
      </w:r>
    </w:p>
    <w:p w14:paraId="435BD225" w14:textId="77777777" w:rsidR="006E50CB" w:rsidRPr="009573AF" w:rsidRDefault="006E50CB" w:rsidP="006E50CB">
      <w:pPr>
        <w:ind w:right="142" w:firstLine="709"/>
        <w:jc w:val="both"/>
        <w:rPr>
          <w:snapToGrid w:val="0"/>
          <w:sz w:val="28"/>
          <w:szCs w:val="28"/>
        </w:rPr>
      </w:pPr>
      <w:r w:rsidRPr="009573AF">
        <w:rPr>
          <w:snapToGrid w:val="0"/>
          <w:sz w:val="28"/>
          <w:szCs w:val="28"/>
        </w:rPr>
        <w:t xml:space="preserve">- сумма страховых взносов на обязательное социальное страхование </w:t>
      </w:r>
      <w:r w:rsidRPr="009573AF">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редакции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0,3 %.</w:t>
      </w:r>
    </w:p>
    <w:p w14:paraId="34999B0D" w14:textId="77777777" w:rsidR="006E50CB" w:rsidRPr="009573AF" w:rsidRDefault="006E50CB" w:rsidP="006E50CB">
      <w:pPr>
        <w:tabs>
          <w:tab w:val="left" w:pos="1890"/>
        </w:tabs>
        <w:ind w:firstLine="720"/>
        <w:jc w:val="both"/>
        <w:rPr>
          <w:snapToGrid w:val="0"/>
          <w:sz w:val="28"/>
          <w:szCs w:val="28"/>
        </w:rPr>
      </w:pPr>
      <w:r w:rsidRPr="009573AF">
        <w:rPr>
          <w:snapToGrid w:val="0"/>
          <w:sz w:val="28"/>
          <w:szCs w:val="28"/>
        </w:rPr>
        <w:t>Экспертами в расчет НВВ на 2021 год приняты страховые взносы в размере 30,3 % от ФОТ, определённого в операционных расходах, или 1 535,18 тыс. руб.</w:t>
      </w:r>
    </w:p>
    <w:p w14:paraId="03DE11C0" w14:textId="77777777" w:rsidR="006E50CB" w:rsidRPr="009573AF" w:rsidRDefault="006E50CB" w:rsidP="006E50CB">
      <w:pPr>
        <w:ind w:right="142" w:firstLine="709"/>
        <w:jc w:val="both"/>
        <w:rPr>
          <w:snapToGrid w:val="0"/>
          <w:sz w:val="28"/>
          <w:szCs w:val="28"/>
        </w:rPr>
      </w:pPr>
      <w:r w:rsidRPr="009573AF">
        <w:rPr>
          <w:snapToGrid w:val="0"/>
          <w:sz w:val="28"/>
          <w:szCs w:val="28"/>
        </w:rPr>
        <w:t>Корректировка плановых расходов по статье, на 2021 год относительно предложений предприятия составила 1,48 тыс. руб. в сторону снижения, в связи с применением экспертами индекса роста операционных расходов, отличного от предложений предприятия.</w:t>
      </w:r>
    </w:p>
    <w:p w14:paraId="795BA5EC" w14:textId="77777777" w:rsidR="006E50CB" w:rsidRPr="009573AF" w:rsidRDefault="006E50CB" w:rsidP="006E50CB">
      <w:pPr>
        <w:ind w:right="142" w:firstLine="709"/>
        <w:jc w:val="both"/>
        <w:rPr>
          <w:sz w:val="28"/>
          <w:szCs w:val="28"/>
        </w:rPr>
      </w:pPr>
      <w:r w:rsidRPr="009573AF">
        <w:rPr>
          <w:sz w:val="28"/>
          <w:szCs w:val="28"/>
        </w:rPr>
        <w:t>Таким образом, расходы на уплату налогов, сборов и других обязательных платежей составили 1 415,80 тыс. руб.</w:t>
      </w:r>
    </w:p>
    <w:p w14:paraId="4BF95142" w14:textId="77777777" w:rsidR="006E50CB" w:rsidRPr="009573AF" w:rsidRDefault="006E50CB" w:rsidP="006E50CB">
      <w:pPr>
        <w:ind w:right="142" w:firstLine="709"/>
        <w:jc w:val="both"/>
        <w:rPr>
          <w:snapToGrid w:val="0"/>
          <w:sz w:val="28"/>
          <w:szCs w:val="28"/>
        </w:rPr>
      </w:pPr>
      <w:r w:rsidRPr="009573AF">
        <w:rPr>
          <w:snapToGrid w:val="0"/>
          <w:sz w:val="28"/>
          <w:szCs w:val="28"/>
        </w:rPr>
        <w:t>Сумма корректировки в размере 101,46 тыс. руб. подлежит исключению из НВВ на 2021 год, как экономически необоснованная.</w:t>
      </w:r>
    </w:p>
    <w:p w14:paraId="36AF3B00" w14:textId="77777777" w:rsidR="006E50CB" w:rsidRPr="009573AF" w:rsidRDefault="006E50CB" w:rsidP="006E50CB">
      <w:pPr>
        <w:ind w:right="142" w:firstLine="709"/>
        <w:jc w:val="both"/>
        <w:rPr>
          <w:snapToGrid w:val="0"/>
          <w:sz w:val="28"/>
          <w:szCs w:val="28"/>
        </w:rPr>
      </w:pPr>
      <w:r w:rsidRPr="009573AF">
        <w:rPr>
          <w:snapToGrid w:val="0"/>
          <w:sz w:val="28"/>
          <w:szCs w:val="28"/>
        </w:rPr>
        <w:t>Неподконтрольные расходы составили 1 921,47 тыс. руб.</w:t>
      </w:r>
    </w:p>
    <w:p w14:paraId="7B7749A9" w14:textId="77777777" w:rsidR="006E50CB" w:rsidRPr="009573AF" w:rsidRDefault="006E50CB" w:rsidP="006E50CB">
      <w:pPr>
        <w:ind w:right="142" w:firstLine="709"/>
        <w:jc w:val="both"/>
        <w:rPr>
          <w:snapToGrid w:val="0"/>
          <w:sz w:val="28"/>
          <w:szCs w:val="28"/>
        </w:rPr>
      </w:pPr>
      <w:r w:rsidRPr="009573AF">
        <w:rPr>
          <w:snapToGrid w:val="0"/>
          <w:sz w:val="28"/>
          <w:szCs w:val="28"/>
        </w:rPr>
        <w:t>Корректировка плановых неподконтрольных расходов на 2021 год относительно предложений предприятия составила 613,64 тыс. руб. в сторону снижения.</w:t>
      </w:r>
    </w:p>
    <w:p w14:paraId="2A51D05B" w14:textId="77777777" w:rsidR="006E50CB" w:rsidRPr="009573AF" w:rsidRDefault="006E50CB" w:rsidP="006E50CB">
      <w:pPr>
        <w:ind w:right="142" w:firstLine="709"/>
        <w:jc w:val="both"/>
        <w:rPr>
          <w:snapToGrid w:val="0"/>
          <w:sz w:val="28"/>
          <w:szCs w:val="28"/>
          <w:lang w:eastAsia="en-US"/>
        </w:rPr>
      </w:pPr>
      <w:r w:rsidRPr="009573AF">
        <w:rPr>
          <w:snapToGrid w:val="0"/>
          <w:sz w:val="28"/>
          <w:szCs w:val="28"/>
        </w:rPr>
        <w:t>Реестр неподконтрольных расходов на тепловую энергию на 2021 год представлен в таблице 5.</w:t>
      </w:r>
    </w:p>
    <w:p w14:paraId="1FB3058F" w14:textId="77777777" w:rsidR="006E50CB" w:rsidRPr="009573AF" w:rsidRDefault="006E50CB" w:rsidP="006E50CB">
      <w:pPr>
        <w:tabs>
          <w:tab w:val="left" w:pos="1890"/>
        </w:tabs>
        <w:ind w:firstLine="720"/>
        <w:jc w:val="both"/>
        <w:rPr>
          <w:b/>
          <w:bCs/>
          <w:snapToGrid w:val="0"/>
          <w:sz w:val="28"/>
          <w:szCs w:val="28"/>
        </w:rPr>
      </w:pPr>
    </w:p>
    <w:p w14:paraId="31E8F1E7" w14:textId="77777777" w:rsidR="006E50CB" w:rsidRPr="009573AF" w:rsidRDefault="006E50CB" w:rsidP="006E50CB">
      <w:pPr>
        <w:tabs>
          <w:tab w:val="left" w:pos="1890"/>
        </w:tabs>
        <w:ind w:firstLine="720"/>
        <w:jc w:val="both"/>
        <w:rPr>
          <w:snapToGrid w:val="0"/>
          <w:sz w:val="28"/>
          <w:szCs w:val="28"/>
        </w:rPr>
      </w:pPr>
      <w:r w:rsidRPr="009573AF">
        <w:rPr>
          <w:b/>
          <w:bCs/>
          <w:snapToGrid w:val="0"/>
          <w:sz w:val="28"/>
          <w:szCs w:val="28"/>
        </w:rPr>
        <w:t xml:space="preserve">                                                                                                       </w:t>
      </w:r>
      <w:r w:rsidRPr="009573AF">
        <w:rPr>
          <w:snapToGrid w:val="0"/>
          <w:sz w:val="28"/>
          <w:szCs w:val="28"/>
        </w:rPr>
        <w:t>Таблица 5</w:t>
      </w:r>
    </w:p>
    <w:p w14:paraId="5094F22D" w14:textId="77777777" w:rsidR="006E50CB" w:rsidRPr="009573AF" w:rsidRDefault="006E50CB" w:rsidP="006E50CB">
      <w:pPr>
        <w:keepNext/>
        <w:ind w:right="-144"/>
        <w:jc w:val="center"/>
        <w:outlineLvl w:val="2"/>
        <w:rPr>
          <w:rFonts w:cs="Arial"/>
          <w:snapToGrid w:val="0"/>
          <w:sz w:val="28"/>
          <w:szCs w:val="26"/>
          <w:lang w:eastAsia="en-US"/>
        </w:rPr>
      </w:pPr>
      <w:r w:rsidRPr="009573AF">
        <w:rPr>
          <w:rFonts w:cs="Arial"/>
          <w:snapToGrid w:val="0"/>
          <w:sz w:val="28"/>
          <w:szCs w:val="26"/>
          <w:lang w:eastAsia="en-US"/>
        </w:rPr>
        <w:lastRenderedPageBreak/>
        <w:t>Реестр неподконтрольных расходов на тепловую энергию на 2021 год</w:t>
      </w:r>
    </w:p>
    <w:p w14:paraId="7D1B7838" w14:textId="77777777" w:rsidR="006E50CB" w:rsidRPr="009573AF" w:rsidRDefault="006E50CB" w:rsidP="006E50CB">
      <w:pPr>
        <w:ind w:left="7788" w:firstLine="708"/>
        <w:jc w:val="center"/>
        <w:rPr>
          <w:snapToGrid w:val="0"/>
          <w:sz w:val="28"/>
          <w:szCs w:val="28"/>
        </w:rPr>
      </w:pPr>
      <w:r w:rsidRPr="009573AF">
        <w:rPr>
          <w:snapToGrid w:val="0"/>
          <w:sz w:val="28"/>
          <w:szCs w:val="28"/>
        </w:rPr>
        <w:t>тыс. руб.</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4148"/>
        <w:gridCol w:w="1565"/>
        <w:gridCol w:w="1560"/>
        <w:gridCol w:w="1411"/>
      </w:tblGrid>
      <w:tr w:rsidR="006E50CB" w:rsidRPr="009573AF" w14:paraId="3512C1C3" w14:textId="77777777" w:rsidTr="006E50CB">
        <w:trPr>
          <w:trHeight w:val="458"/>
        </w:trPr>
        <w:tc>
          <w:tcPr>
            <w:tcW w:w="814" w:type="dxa"/>
            <w:vMerge w:val="restart"/>
            <w:shd w:val="clear" w:color="auto" w:fill="auto"/>
            <w:vAlign w:val="center"/>
            <w:hideMark/>
          </w:tcPr>
          <w:p w14:paraId="21DFEE50" w14:textId="77777777" w:rsidR="006E50CB" w:rsidRPr="009573AF" w:rsidRDefault="006E50CB" w:rsidP="006E50CB">
            <w:pPr>
              <w:jc w:val="center"/>
              <w:rPr>
                <w:snapToGrid w:val="0"/>
                <w:szCs w:val="28"/>
              </w:rPr>
            </w:pPr>
            <w:r w:rsidRPr="009573AF">
              <w:rPr>
                <w:snapToGrid w:val="0"/>
                <w:szCs w:val="28"/>
              </w:rPr>
              <w:t>№ п/п</w:t>
            </w:r>
          </w:p>
        </w:tc>
        <w:tc>
          <w:tcPr>
            <w:tcW w:w="4148" w:type="dxa"/>
            <w:vMerge w:val="restart"/>
            <w:shd w:val="clear" w:color="auto" w:fill="auto"/>
            <w:vAlign w:val="center"/>
            <w:hideMark/>
          </w:tcPr>
          <w:p w14:paraId="26C6312E" w14:textId="77777777" w:rsidR="006E50CB" w:rsidRPr="009573AF" w:rsidRDefault="006E50CB" w:rsidP="006E50CB">
            <w:pPr>
              <w:jc w:val="center"/>
              <w:rPr>
                <w:snapToGrid w:val="0"/>
                <w:szCs w:val="28"/>
              </w:rPr>
            </w:pPr>
            <w:r w:rsidRPr="009573AF">
              <w:rPr>
                <w:snapToGrid w:val="0"/>
                <w:szCs w:val="28"/>
              </w:rPr>
              <w:t>Наименование расхода</w:t>
            </w:r>
          </w:p>
        </w:tc>
        <w:tc>
          <w:tcPr>
            <w:tcW w:w="1565" w:type="dxa"/>
            <w:vMerge w:val="restart"/>
          </w:tcPr>
          <w:p w14:paraId="1C597B71" w14:textId="77777777" w:rsidR="006E50CB" w:rsidRPr="009573AF" w:rsidRDefault="006E50CB" w:rsidP="006E50CB">
            <w:pPr>
              <w:ind w:left="-57" w:right="-57"/>
              <w:jc w:val="center"/>
              <w:rPr>
                <w:snapToGrid w:val="0"/>
                <w:szCs w:val="28"/>
              </w:rPr>
            </w:pPr>
            <w:r w:rsidRPr="009573AF">
              <w:rPr>
                <w:snapToGrid w:val="0"/>
                <w:szCs w:val="28"/>
              </w:rPr>
              <w:t>Предложение предприятия на 2021 год</w:t>
            </w:r>
          </w:p>
        </w:tc>
        <w:tc>
          <w:tcPr>
            <w:tcW w:w="1560" w:type="dxa"/>
            <w:vMerge w:val="restart"/>
          </w:tcPr>
          <w:p w14:paraId="2FE16DB3" w14:textId="77777777" w:rsidR="006E50CB" w:rsidRPr="009573AF" w:rsidRDefault="006E50CB" w:rsidP="006E50CB">
            <w:pPr>
              <w:ind w:left="-57" w:right="-57"/>
              <w:jc w:val="center"/>
              <w:rPr>
                <w:snapToGrid w:val="0"/>
                <w:szCs w:val="28"/>
              </w:rPr>
            </w:pPr>
            <w:r w:rsidRPr="009573AF">
              <w:rPr>
                <w:snapToGrid w:val="0"/>
                <w:szCs w:val="28"/>
              </w:rPr>
              <w:t>Предложение экспертов на 2021 год</w:t>
            </w:r>
          </w:p>
        </w:tc>
        <w:tc>
          <w:tcPr>
            <w:tcW w:w="1411" w:type="dxa"/>
            <w:vMerge w:val="restart"/>
          </w:tcPr>
          <w:p w14:paraId="763A4916" w14:textId="77777777" w:rsidR="006E50CB" w:rsidRPr="009573AF" w:rsidRDefault="006E50CB" w:rsidP="006E50CB">
            <w:pPr>
              <w:ind w:left="-57" w:right="-57"/>
              <w:jc w:val="center"/>
              <w:rPr>
                <w:snapToGrid w:val="0"/>
                <w:szCs w:val="28"/>
              </w:rPr>
            </w:pPr>
            <w:r w:rsidRPr="009573AF">
              <w:rPr>
                <w:snapToGrid w:val="0"/>
                <w:szCs w:val="28"/>
              </w:rPr>
              <w:t>Корректировка предложения предприятия</w:t>
            </w:r>
          </w:p>
        </w:tc>
      </w:tr>
      <w:tr w:rsidR="006E50CB" w:rsidRPr="009573AF" w14:paraId="694FB937" w14:textId="77777777" w:rsidTr="006E50CB">
        <w:trPr>
          <w:trHeight w:val="458"/>
        </w:trPr>
        <w:tc>
          <w:tcPr>
            <w:tcW w:w="814" w:type="dxa"/>
            <w:vMerge/>
            <w:shd w:val="clear" w:color="auto" w:fill="auto"/>
            <w:vAlign w:val="center"/>
            <w:hideMark/>
          </w:tcPr>
          <w:p w14:paraId="2BA0178E" w14:textId="77777777" w:rsidR="006E50CB" w:rsidRPr="009573AF" w:rsidRDefault="006E50CB" w:rsidP="006E50CB">
            <w:pPr>
              <w:jc w:val="center"/>
              <w:rPr>
                <w:snapToGrid w:val="0"/>
                <w:szCs w:val="28"/>
              </w:rPr>
            </w:pPr>
          </w:p>
        </w:tc>
        <w:tc>
          <w:tcPr>
            <w:tcW w:w="4148" w:type="dxa"/>
            <w:vMerge/>
            <w:shd w:val="clear" w:color="auto" w:fill="auto"/>
            <w:vAlign w:val="center"/>
            <w:hideMark/>
          </w:tcPr>
          <w:p w14:paraId="37B46187" w14:textId="77777777" w:rsidR="006E50CB" w:rsidRPr="009573AF" w:rsidRDefault="006E50CB" w:rsidP="006E50CB">
            <w:pPr>
              <w:jc w:val="center"/>
              <w:rPr>
                <w:snapToGrid w:val="0"/>
                <w:szCs w:val="28"/>
              </w:rPr>
            </w:pPr>
          </w:p>
        </w:tc>
        <w:tc>
          <w:tcPr>
            <w:tcW w:w="1565" w:type="dxa"/>
            <w:vMerge/>
            <w:vAlign w:val="center"/>
          </w:tcPr>
          <w:p w14:paraId="1E0E41B3" w14:textId="77777777" w:rsidR="006E50CB" w:rsidRPr="009573AF" w:rsidRDefault="006E50CB" w:rsidP="006E50CB">
            <w:pPr>
              <w:jc w:val="center"/>
              <w:rPr>
                <w:snapToGrid w:val="0"/>
                <w:szCs w:val="28"/>
              </w:rPr>
            </w:pPr>
          </w:p>
        </w:tc>
        <w:tc>
          <w:tcPr>
            <w:tcW w:w="1560" w:type="dxa"/>
            <w:vMerge/>
            <w:shd w:val="clear" w:color="auto" w:fill="FFFFCC"/>
            <w:vAlign w:val="center"/>
          </w:tcPr>
          <w:p w14:paraId="23FB38B6" w14:textId="77777777" w:rsidR="006E50CB" w:rsidRPr="009573AF" w:rsidRDefault="006E50CB" w:rsidP="006E50CB">
            <w:pPr>
              <w:jc w:val="center"/>
              <w:rPr>
                <w:snapToGrid w:val="0"/>
                <w:szCs w:val="28"/>
              </w:rPr>
            </w:pPr>
          </w:p>
        </w:tc>
        <w:tc>
          <w:tcPr>
            <w:tcW w:w="1411" w:type="dxa"/>
            <w:vMerge/>
            <w:vAlign w:val="center"/>
          </w:tcPr>
          <w:p w14:paraId="77BB58EF" w14:textId="77777777" w:rsidR="006E50CB" w:rsidRPr="009573AF" w:rsidRDefault="006E50CB" w:rsidP="006E50CB">
            <w:pPr>
              <w:jc w:val="center"/>
              <w:rPr>
                <w:snapToGrid w:val="0"/>
                <w:szCs w:val="28"/>
              </w:rPr>
            </w:pPr>
          </w:p>
        </w:tc>
      </w:tr>
      <w:tr w:rsidR="006E50CB" w:rsidRPr="009573AF" w14:paraId="5A7BF956" w14:textId="77777777" w:rsidTr="006E50CB">
        <w:trPr>
          <w:trHeight w:val="137"/>
        </w:trPr>
        <w:tc>
          <w:tcPr>
            <w:tcW w:w="814" w:type="dxa"/>
            <w:shd w:val="clear" w:color="auto" w:fill="auto"/>
            <w:noWrap/>
            <w:vAlign w:val="center"/>
          </w:tcPr>
          <w:p w14:paraId="32815E81" w14:textId="77777777" w:rsidR="006E50CB" w:rsidRPr="009573AF" w:rsidRDefault="006E50CB" w:rsidP="006E50CB">
            <w:pPr>
              <w:jc w:val="center"/>
              <w:rPr>
                <w:snapToGrid w:val="0"/>
                <w:szCs w:val="28"/>
              </w:rPr>
            </w:pPr>
            <w:r w:rsidRPr="009573AF">
              <w:rPr>
                <w:snapToGrid w:val="0"/>
                <w:szCs w:val="28"/>
              </w:rPr>
              <w:t>1</w:t>
            </w:r>
          </w:p>
        </w:tc>
        <w:tc>
          <w:tcPr>
            <w:tcW w:w="4148" w:type="dxa"/>
            <w:shd w:val="clear" w:color="auto" w:fill="auto"/>
            <w:noWrap/>
            <w:vAlign w:val="center"/>
          </w:tcPr>
          <w:p w14:paraId="28134771" w14:textId="77777777" w:rsidR="006E50CB" w:rsidRPr="009573AF" w:rsidRDefault="006E50CB" w:rsidP="006E50CB">
            <w:pPr>
              <w:rPr>
                <w:snapToGrid w:val="0"/>
                <w:szCs w:val="28"/>
              </w:rPr>
            </w:pPr>
            <w:r w:rsidRPr="009573AF">
              <w:rPr>
                <w:snapToGrid w:val="0"/>
                <w:szCs w:val="28"/>
              </w:rPr>
              <w:t>Очистка стоков</w:t>
            </w:r>
          </w:p>
        </w:tc>
        <w:tc>
          <w:tcPr>
            <w:tcW w:w="1565" w:type="dxa"/>
            <w:vAlign w:val="center"/>
          </w:tcPr>
          <w:p w14:paraId="06A885F5" w14:textId="77777777" w:rsidR="006E50CB" w:rsidRPr="009573AF" w:rsidRDefault="006E50CB" w:rsidP="006E50CB">
            <w:pPr>
              <w:jc w:val="center"/>
              <w:rPr>
                <w:snapToGrid w:val="0"/>
              </w:rPr>
            </w:pPr>
            <w:r w:rsidRPr="009573AF">
              <w:rPr>
                <w:snapToGrid w:val="0"/>
              </w:rPr>
              <w:t>1 015,25</w:t>
            </w:r>
          </w:p>
        </w:tc>
        <w:tc>
          <w:tcPr>
            <w:tcW w:w="1560" w:type="dxa"/>
            <w:shd w:val="clear" w:color="auto" w:fill="auto"/>
            <w:noWrap/>
            <w:vAlign w:val="center"/>
          </w:tcPr>
          <w:p w14:paraId="0A27BB8F" w14:textId="77777777" w:rsidR="006E50CB" w:rsidRPr="009573AF" w:rsidRDefault="006E50CB" w:rsidP="006E50CB">
            <w:pPr>
              <w:jc w:val="center"/>
              <w:rPr>
                <w:snapToGrid w:val="0"/>
              </w:rPr>
            </w:pPr>
            <w:r w:rsidRPr="009573AF">
              <w:rPr>
                <w:snapToGrid w:val="0"/>
              </w:rPr>
              <w:t>503,07</w:t>
            </w:r>
          </w:p>
        </w:tc>
        <w:tc>
          <w:tcPr>
            <w:tcW w:w="1411" w:type="dxa"/>
            <w:vAlign w:val="center"/>
          </w:tcPr>
          <w:p w14:paraId="31530F3A" w14:textId="77777777" w:rsidR="006E50CB" w:rsidRPr="009573AF" w:rsidRDefault="006E50CB" w:rsidP="006E50CB">
            <w:pPr>
              <w:jc w:val="center"/>
              <w:rPr>
                <w:snapToGrid w:val="0"/>
              </w:rPr>
            </w:pPr>
            <w:r w:rsidRPr="009573AF">
              <w:rPr>
                <w:snapToGrid w:val="0"/>
              </w:rPr>
              <w:t>-512,18</w:t>
            </w:r>
          </w:p>
        </w:tc>
      </w:tr>
      <w:tr w:rsidR="006E50CB" w:rsidRPr="009573AF" w14:paraId="02575A95" w14:textId="77777777" w:rsidTr="006E50CB">
        <w:trPr>
          <w:trHeight w:val="137"/>
        </w:trPr>
        <w:tc>
          <w:tcPr>
            <w:tcW w:w="814" w:type="dxa"/>
            <w:shd w:val="clear" w:color="auto" w:fill="auto"/>
            <w:noWrap/>
            <w:vAlign w:val="center"/>
          </w:tcPr>
          <w:p w14:paraId="61194D34" w14:textId="77777777" w:rsidR="006E50CB" w:rsidRPr="009573AF" w:rsidRDefault="006E50CB" w:rsidP="006E50CB">
            <w:pPr>
              <w:jc w:val="center"/>
              <w:rPr>
                <w:snapToGrid w:val="0"/>
                <w:szCs w:val="28"/>
              </w:rPr>
            </w:pPr>
            <w:r w:rsidRPr="009573AF">
              <w:rPr>
                <w:snapToGrid w:val="0"/>
                <w:szCs w:val="28"/>
              </w:rPr>
              <w:t>2</w:t>
            </w:r>
          </w:p>
        </w:tc>
        <w:tc>
          <w:tcPr>
            <w:tcW w:w="4148" w:type="dxa"/>
            <w:shd w:val="clear" w:color="auto" w:fill="auto"/>
            <w:noWrap/>
            <w:vAlign w:val="center"/>
            <w:hideMark/>
          </w:tcPr>
          <w:p w14:paraId="22B3B27D" w14:textId="77777777" w:rsidR="006E50CB" w:rsidRPr="009573AF" w:rsidRDefault="006E50CB" w:rsidP="006E50CB">
            <w:pPr>
              <w:rPr>
                <w:snapToGrid w:val="0"/>
                <w:szCs w:val="28"/>
              </w:rPr>
            </w:pPr>
            <w:r w:rsidRPr="009573AF">
              <w:rPr>
                <w:snapToGrid w:val="0"/>
                <w:szCs w:val="28"/>
              </w:rPr>
              <w:t>Арендная плата за землю</w:t>
            </w:r>
          </w:p>
        </w:tc>
        <w:tc>
          <w:tcPr>
            <w:tcW w:w="1565" w:type="dxa"/>
            <w:vAlign w:val="center"/>
          </w:tcPr>
          <w:p w14:paraId="62D31CC8" w14:textId="77777777" w:rsidR="006E50CB" w:rsidRPr="009573AF" w:rsidRDefault="006E50CB" w:rsidP="006E50CB">
            <w:pPr>
              <w:jc w:val="center"/>
              <w:rPr>
                <w:snapToGrid w:val="0"/>
              </w:rPr>
            </w:pPr>
            <w:r w:rsidRPr="009573AF">
              <w:rPr>
                <w:snapToGrid w:val="0"/>
              </w:rPr>
              <w:t>2,60</w:t>
            </w:r>
          </w:p>
        </w:tc>
        <w:tc>
          <w:tcPr>
            <w:tcW w:w="1560" w:type="dxa"/>
            <w:shd w:val="clear" w:color="auto" w:fill="auto"/>
            <w:noWrap/>
            <w:vAlign w:val="center"/>
          </w:tcPr>
          <w:p w14:paraId="58040769" w14:textId="77777777" w:rsidR="006E50CB" w:rsidRPr="009573AF" w:rsidRDefault="006E50CB" w:rsidP="006E50CB">
            <w:pPr>
              <w:jc w:val="center"/>
              <w:rPr>
                <w:snapToGrid w:val="0"/>
              </w:rPr>
            </w:pPr>
            <w:r w:rsidRPr="009573AF">
              <w:rPr>
                <w:snapToGrid w:val="0"/>
              </w:rPr>
              <w:t>2,60</w:t>
            </w:r>
          </w:p>
        </w:tc>
        <w:tc>
          <w:tcPr>
            <w:tcW w:w="1411" w:type="dxa"/>
            <w:vAlign w:val="center"/>
          </w:tcPr>
          <w:p w14:paraId="2D9D306C" w14:textId="77777777" w:rsidR="006E50CB" w:rsidRPr="009573AF" w:rsidRDefault="006E50CB" w:rsidP="006E50CB">
            <w:pPr>
              <w:jc w:val="center"/>
              <w:rPr>
                <w:snapToGrid w:val="0"/>
              </w:rPr>
            </w:pPr>
            <w:r w:rsidRPr="009573AF">
              <w:rPr>
                <w:snapToGrid w:val="0"/>
              </w:rPr>
              <w:t>0,00</w:t>
            </w:r>
          </w:p>
        </w:tc>
      </w:tr>
      <w:tr w:rsidR="006E50CB" w:rsidRPr="009573AF" w14:paraId="4D6F4AB0" w14:textId="77777777" w:rsidTr="006E50CB">
        <w:trPr>
          <w:trHeight w:val="673"/>
        </w:trPr>
        <w:tc>
          <w:tcPr>
            <w:tcW w:w="814" w:type="dxa"/>
            <w:shd w:val="clear" w:color="auto" w:fill="auto"/>
            <w:noWrap/>
            <w:vAlign w:val="center"/>
          </w:tcPr>
          <w:p w14:paraId="6C3AB435" w14:textId="77777777" w:rsidR="006E50CB" w:rsidRPr="009573AF" w:rsidRDefault="006E50CB" w:rsidP="006E50CB">
            <w:pPr>
              <w:jc w:val="center"/>
              <w:rPr>
                <w:snapToGrid w:val="0"/>
                <w:szCs w:val="28"/>
              </w:rPr>
            </w:pPr>
            <w:r w:rsidRPr="009573AF">
              <w:rPr>
                <w:snapToGrid w:val="0"/>
                <w:szCs w:val="28"/>
              </w:rPr>
              <w:t>3</w:t>
            </w:r>
          </w:p>
        </w:tc>
        <w:tc>
          <w:tcPr>
            <w:tcW w:w="4148" w:type="dxa"/>
            <w:shd w:val="clear" w:color="auto" w:fill="auto"/>
            <w:vAlign w:val="center"/>
          </w:tcPr>
          <w:p w14:paraId="23204A4C" w14:textId="77777777" w:rsidR="006E50CB" w:rsidRPr="009573AF" w:rsidRDefault="006E50CB" w:rsidP="006E50CB">
            <w:pPr>
              <w:rPr>
                <w:snapToGrid w:val="0"/>
                <w:szCs w:val="28"/>
              </w:rPr>
            </w:pPr>
            <w:r w:rsidRPr="009573AF">
              <w:rPr>
                <w:snapToGrid w:val="0"/>
                <w:szCs w:val="28"/>
              </w:rPr>
              <w:t>Расходы на уплату налогов, сборов и других обязательных платежей</w:t>
            </w:r>
          </w:p>
        </w:tc>
        <w:tc>
          <w:tcPr>
            <w:tcW w:w="1565" w:type="dxa"/>
            <w:vAlign w:val="center"/>
          </w:tcPr>
          <w:p w14:paraId="28CF0586" w14:textId="77777777" w:rsidR="006E50CB" w:rsidRPr="009573AF" w:rsidRDefault="006E50CB" w:rsidP="006E50CB">
            <w:pPr>
              <w:jc w:val="center"/>
              <w:rPr>
                <w:snapToGrid w:val="0"/>
              </w:rPr>
            </w:pPr>
            <w:r w:rsidRPr="009573AF">
              <w:rPr>
                <w:snapToGrid w:val="0"/>
              </w:rPr>
              <w:t>1 517,26</w:t>
            </w:r>
          </w:p>
        </w:tc>
        <w:tc>
          <w:tcPr>
            <w:tcW w:w="1560" w:type="dxa"/>
            <w:shd w:val="clear" w:color="auto" w:fill="auto"/>
            <w:noWrap/>
            <w:vAlign w:val="center"/>
          </w:tcPr>
          <w:p w14:paraId="2913BD33" w14:textId="77777777" w:rsidR="006E50CB" w:rsidRPr="009573AF" w:rsidRDefault="006E50CB" w:rsidP="006E50CB">
            <w:pPr>
              <w:jc w:val="center"/>
              <w:rPr>
                <w:snapToGrid w:val="0"/>
              </w:rPr>
            </w:pPr>
            <w:r w:rsidRPr="009573AF">
              <w:rPr>
                <w:snapToGrid w:val="0"/>
              </w:rPr>
              <w:t>1 415,80</w:t>
            </w:r>
          </w:p>
        </w:tc>
        <w:tc>
          <w:tcPr>
            <w:tcW w:w="1411" w:type="dxa"/>
            <w:vAlign w:val="center"/>
          </w:tcPr>
          <w:p w14:paraId="754E06FF" w14:textId="77777777" w:rsidR="006E50CB" w:rsidRPr="009573AF" w:rsidRDefault="006E50CB" w:rsidP="006E50CB">
            <w:pPr>
              <w:jc w:val="center"/>
              <w:rPr>
                <w:snapToGrid w:val="0"/>
              </w:rPr>
            </w:pPr>
            <w:r w:rsidRPr="009573AF">
              <w:rPr>
                <w:snapToGrid w:val="0"/>
              </w:rPr>
              <w:t>-101,46</w:t>
            </w:r>
          </w:p>
        </w:tc>
      </w:tr>
      <w:tr w:rsidR="006E50CB" w:rsidRPr="009573AF" w14:paraId="29216AE9" w14:textId="77777777" w:rsidTr="006E50CB">
        <w:trPr>
          <w:trHeight w:val="199"/>
        </w:trPr>
        <w:tc>
          <w:tcPr>
            <w:tcW w:w="814" w:type="dxa"/>
            <w:shd w:val="clear" w:color="auto" w:fill="auto"/>
            <w:noWrap/>
            <w:vAlign w:val="center"/>
          </w:tcPr>
          <w:p w14:paraId="41912B10" w14:textId="77777777" w:rsidR="006E50CB" w:rsidRPr="009573AF" w:rsidRDefault="006E50CB" w:rsidP="006E50CB">
            <w:pPr>
              <w:jc w:val="center"/>
              <w:rPr>
                <w:snapToGrid w:val="0"/>
                <w:szCs w:val="28"/>
              </w:rPr>
            </w:pPr>
          </w:p>
        </w:tc>
        <w:tc>
          <w:tcPr>
            <w:tcW w:w="4148" w:type="dxa"/>
            <w:shd w:val="clear" w:color="auto" w:fill="auto"/>
            <w:vAlign w:val="center"/>
            <w:hideMark/>
          </w:tcPr>
          <w:p w14:paraId="792DD894" w14:textId="77777777" w:rsidR="006E50CB" w:rsidRPr="009573AF" w:rsidRDefault="006E50CB" w:rsidP="006E50CB">
            <w:pPr>
              <w:rPr>
                <w:snapToGrid w:val="0"/>
                <w:szCs w:val="28"/>
              </w:rPr>
            </w:pPr>
            <w:r w:rsidRPr="009573AF">
              <w:rPr>
                <w:snapToGrid w:val="0"/>
                <w:szCs w:val="28"/>
              </w:rPr>
              <w:t>Итого неподконтрольных расходов</w:t>
            </w:r>
          </w:p>
        </w:tc>
        <w:tc>
          <w:tcPr>
            <w:tcW w:w="1565" w:type="dxa"/>
            <w:vAlign w:val="center"/>
          </w:tcPr>
          <w:p w14:paraId="6EDAA8D0" w14:textId="77777777" w:rsidR="006E50CB" w:rsidRPr="009573AF" w:rsidRDefault="006E50CB" w:rsidP="006E50CB">
            <w:pPr>
              <w:jc w:val="center"/>
              <w:rPr>
                <w:snapToGrid w:val="0"/>
              </w:rPr>
            </w:pPr>
            <w:r w:rsidRPr="009573AF">
              <w:rPr>
                <w:snapToGrid w:val="0"/>
              </w:rPr>
              <w:t>2 535,11</w:t>
            </w:r>
          </w:p>
        </w:tc>
        <w:tc>
          <w:tcPr>
            <w:tcW w:w="1560" w:type="dxa"/>
            <w:shd w:val="clear" w:color="auto" w:fill="auto"/>
            <w:noWrap/>
            <w:vAlign w:val="center"/>
          </w:tcPr>
          <w:p w14:paraId="558B27ED" w14:textId="77777777" w:rsidR="006E50CB" w:rsidRPr="009573AF" w:rsidRDefault="006E50CB" w:rsidP="006E50CB">
            <w:pPr>
              <w:jc w:val="center"/>
              <w:rPr>
                <w:snapToGrid w:val="0"/>
              </w:rPr>
            </w:pPr>
            <w:r w:rsidRPr="009573AF">
              <w:rPr>
                <w:snapToGrid w:val="0"/>
              </w:rPr>
              <w:t>1 921,47</w:t>
            </w:r>
          </w:p>
        </w:tc>
        <w:tc>
          <w:tcPr>
            <w:tcW w:w="1411" w:type="dxa"/>
            <w:vAlign w:val="center"/>
          </w:tcPr>
          <w:p w14:paraId="56878C62" w14:textId="77777777" w:rsidR="006E50CB" w:rsidRPr="009573AF" w:rsidRDefault="006E50CB" w:rsidP="006E50CB">
            <w:pPr>
              <w:jc w:val="center"/>
              <w:rPr>
                <w:snapToGrid w:val="0"/>
              </w:rPr>
            </w:pPr>
            <w:r w:rsidRPr="009573AF">
              <w:rPr>
                <w:snapToGrid w:val="0"/>
              </w:rPr>
              <w:t>-613,64</w:t>
            </w:r>
          </w:p>
        </w:tc>
      </w:tr>
    </w:tbl>
    <w:p w14:paraId="020F4849" w14:textId="77777777" w:rsidR="006E50CB" w:rsidRPr="009573AF" w:rsidRDefault="006E50CB" w:rsidP="006E50CB">
      <w:pPr>
        <w:keepNext/>
        <w:keepLines/>
        <w:jc w:val="center"/>
        <w:outlineLvl w:val="1"/>
        <w:rPr>
          <w:rFonts w:eastAsia="Calibri"/>
          <w:b/>
          <w:sz w:val="28"/>
          <w:szCs w:val="28"/>
          <w:lang w:eastAsia="en-US"/>
        </w:rPr>
      </w:pPr>
      <w:bookmarkStart w:id="224" w:name="_Toc24891732"/>
      <w:bookmarkStart w:id="225" w:name="_Toc21094955"/>
      <w:bookmarkEnd w:id="215"/>
    </w:p>
    <w:p w14:paraId="1F54D19E" w14:textId="77777777" w:rsidR="006E50CB" w:rsidRPr="006E50CB" w:rsidRDefault="006E50CB" w:rsidP="006E50CB">
      <w:pPr>
        <w:keepNext/>
        <w:keepLines/>
        <w:jc w:val="center"/>
        <w:outlineLvl w:val="1"/>
        <w:rPr>
          <w:rFonts w:eastAsia="Calibri"/>
          <w:b/>
          <w:sz w:val="28"/>
          <w:szCs w:val="28"/>
          <w:lang w:eastAsia="en-US"/>
        </w:rPr>
      </w:pPr>
      <w:r w:rsidRPr="006E50CB">
        <w:rPr>
          <w:rFonts w:eastAsia="Calibri"/>
          <w:b/>
          <w:sz w:val="28"/>
          <w:szCs w:val="28"/>
          <w:lang w:eastAsia="en-US"/>
        </w:rPr>
        <w:t>Расчет расходов на приобретение энергетических</w:t>
      </w:r>
    </w:p>
    <w:p w14:paraId="13FA5D9D" w14:textId="77777777" w:rsidR="006E50CB" w:rsidRPr="006E50CB" w:rsidRDefault="006E50CB" w:rsidP="006E50CB">
      <w:pPr>
        <w:keepNext/>
        <w:keepLines/>
        <w:jc w:val="center"/>
        <w:outlineLvl w:val="1"/>
        <w:rPr>
          <w:rFonts w:eastAsia="Calibri"/>
          <w:b/>
          <w:sz w:val="28"/>
          <w:szCs w:val="28"/>
          <w:lang w:eastAsia="en-US"/>
        </w:rPr>
      </w:pPr>
      <w:r w:rsidRPr="006E50CB">
        <w:rPr>
          <w:rFonts w:eastAsia="Calibri"/>
          <w:b/>
          <w:sz w:val="28"/>
          <w:szCs w:val="28"/>
          <w:lang w:eastAsia="en-US"/>
        </w:rPr>
        <w:t xml:space="preserve"> ресурсов и холодной воды</w:t>
      </w:r>
    </w:p>
    <w:p w14:paraId="06E617E5" w14:textId="77777777" w:rsidR="006E50CB" w:rsidRPr="006E50CB" w:rsidRDefault="006E50CB" w:rsidP="006E50CB">
      <w:pPr>
        <w:rPr>
          <w:snapToGrid w:val="0"/>
          <w:sz w:val="28"/>
          <w:szCs w:val="28"/>
          <w:lang w:eastAsia="en-US"/>
        </w:rPr>
      </w:pPr>
    </w:p>
    <w:p w14:paraId="442F6716" w14:textId="77777777" w:rsidR="006E50CB" w:rsidRPr="006E50CB" w:rsidRDefault="006E50CB" w:rsidP="006E50CB">
      <w:pPr>
        <w:keepNext/>
        <w:keepLines/>
        <w:jc w:val="center"/>
        <w:outlineLvl w:val="1"/>
        <w:rPr>
          <w:rFonts w:eastAsia="Calibri"/>
          <w:b/>
          <w:sz w:val="28"/>
          <w:szCs w:val="28"/>
          <w:lang w:eastAsia="en-US"/>
        </w:rPr>
      </w:pPr>
      <w:r w:rsidRPr="006E50CB">
        <w:rPr>
          <w:rFonts w:eastAsia="Calibri"/>
          <w:b/>
          <w:sz w:val="28"/>
          <w:szCs w:val="28"/>
          <w:lang w:eastAsia="en-US"/>
        </w:rPr>
        <w:t>Расходы на топливо</w:t>
      </w:r>
      <w:bookmarkEnd w:id="224"/>
    </w:p>
    <w:p w14:paraId="699287FD" w14:textId="77777777" w:rsidR="006E50CB" w:rsidRPr="006E50CB" w:rsidRDefault="006E50CB" w:rsidP="006E50CB">
      <w:pPr>
        <w:tabs>
          <w:tab w:val="left" w:pos="1890"/>
        </w:tabs>
        <w:ind w:right="142" w:firstLine="709"/>
        <w:jc w:val="both"/>
        <w:rPr>
          <w:snapToGrid w:val="0"/>
          <w:sz w:val="28"/>
          <w:szCs w:val="28"/>
        </w:rPr>
      </w:pPr>
    </w:p>
    <w:p w14:paraId="3577DC50" w14:textId="77777777" w:rsidR="006E50CB" w:rsidRPr="006E50CB" w:rsidRDefault="006E50CB" w:rsidP="006E50CB">
      <w:pPr>
        <w:tabs>
          <w:tab w:val="left" w:pos="1890"/>
        </w:tabs>
        <w:ind w:right="142" w:firstLine="709"/>
        <w:jc w:val="both"/>
        <w:rPr>
          <w:snapToGrid w:val="0"/>
          <w:sz w:val="28"/>
          <w:szCs w:val="28"/>
        </w:rPr>
      </w:pPr>
      <w:r w:rsidRPr="006E50CB">
        <w:rPr>
          <w:snapToGrid w:val="0"/>
          <w:sz w:val="28"/>
          <w:szCs w:val="28"/>
        </w:rPr>
        <w:t xml:space="preserve">По данной статье предприятием планируются расходы в размере </w:t>
      </w:r>
      <w:r w:rsidRPr="006E50CB">
        <w:rPr>
          <w:snapToGrid w:val="0"/>
          <w:sz w:val="28"/>
          <w:szCs w:val="28"/>
        </w:rPr>
        <w:br/>
        <w:t>3 460,81 тыс. руб., в том числе стоимость натурального топлива в размере 3 086,97 тыс. руб., затраты на транспортировку в размере 373,84 тыс. руб.</w:t>
      </w:r>
    </w:p>
    <w:p w14:paraId="524BB603" w14:textId="77777777" w:rsidR="006E50CB" w:rsidRPr="006E50CB" w:rsidRDefault="006E50CB" w:rsidP="006E50CB">
      <w:pPr>
        <w:tabs>
          <w:tab w:val="left" w:pos="1890"/>
        </w:tabs>
        <w:ind w:firstLine="720"/>
        <w:jc w:val="both"/>
        <w:rPr>
          <w:snapToGrid w:val="0"/>
          <w:sz w:val="28"/>
          <w:szCs w:val="28"/>
        </w:rPr>
      </w:pPr>
      <w:r w:rsidRPr="006E50CB">
        <w:rPr>
          <w:snapToGrid w:val="0"/>
          <w:sz w:val="28"/>
          <w:szCs w:val="28"/>
        </w:rPr>
        <w:t>Объем потребления натурального топлива, необходимый при производстве тепловой энергии, рассчитан экспертами исходя из удельного расхода условного топлива, отраженного в приложении № 6.3 к концессионному соглашению б/н от 06.12.2018, в размере 227,60 кг. у.т./Гкал (стр. 316 том 1).</w:t>
      </w:r>
    </w:p>
    <w:p w14:paraId="3D927FD6" w14:textId="77777777" w:rsidR="006E50CB" w:rsidRPr="006E50CB" w:rsidRDefault="006E50CB" w:rsidP="006E50CB">
      <w:pPr>
        <w:tabs>
          <w:tab w:val="left" w:pos="1890"/>
        </w:tabs>
        <w:ind w:firstLine="709"/>
        <w:jc w:val="both"/>
        <w:rPr>
          <w:snapToGrid w:val="0"/>
          <w:sz w:val="28"/>
          <w:szCs w:val="28"/>
        </w:rPr>
      </w:pPr>
      <w:r w:rsidRPr="006E50CB">
        <w:rPr>
          <w:snapToGrid w:val="0"/>
          <w:sz w:val="28"/>
          <w:szCs w:val="28"/>
        </w:rPr>
        <w:t xml:space="preserve">Расчетный объем натурального топлива по энергетическому каменному углю составляет – 1 213,37 т. </w:t>
      </w:r>
    </w:p>
    <w:p w14:paraId="383EFA0D" w14:textId="77777777" w:rsidR="006E50CB" w:rsidRPr="006E50CB" w:rsidRDefault="006E50CB" w:rsidP="006E50CB">
      <w:pPr>
        <w:tabs>
          <w:tab w:val="left" w:pos="1890"/>
        </w:tabs>
        <w:ind w:firstLine="720"/>
        <w:jc w:val="both"/>
        <w:rPr>
          <w:snapToGrid w:val="0"/>
          <w:sz w:val="28"/>
          <w:szCs w:val="28"/>
        </w:rPr>
      </w:pPr>
      <w:r w:rsidRPr="006E50CB">
        <w:rPr>
          <w:snapToGrid w:val="0"/>
          <w:sz w:val="28"/>
          <w:szCs w:val="28"/>
        </w:rPr>
        <w:t>Поставщиками котельного топлива определены АО ХК «СДС-Уголь» (на основании протокола рассмотрения заявок на участие в открытом конкурсе от 13.12.2019 заключен договор поставки угольной продукции от 28.12.2019        № 413-ТУ) и ООО «Сибуголь» (на основании протокола рассмотрения заявок на участие в открытом конкурсе от 16.12.2019 заключен договор поставки угольной продукции от 29.12.2019 № 308-12/19).</w:t>
      </w:r>
    </w:p>
    <w:p w14:paraId="630B9F3C" w14:textId="77777777" w:rsidR="006E50CB" w:rsidRPr="006E50CB" w:rsidRDefault="006E50CB" w:rsidP="006E50CB">
      <w:pPr>
        <w:tabs>
          <w:tab w:val="left" w:pos="1890"/>
        </w:tabs>
        <w:ind w:firstLine="720"/>
        <w:jc w:val="both"/>
        <w:rPr>
          <w:snapToGrid w:val="0"/>
          <w:sz w:val="28"/>
          <w:szCs w:val="28"/>
        </w:rPr>
      </w:pPr>
      <w:r w:rsidRPr="006E50CB">
        <w:rPr>
          <w:snapToGrid w:val="0"/>
          <w:sz w:val="28"/>
          <w:szCs w:val="28"/>
        </w:rPr>
        <w:t>Предприятие, по рассматриваемому узлу теплоснабжения, использует две марки топлива ДО, 3БОМ.</w:t>
      </w:r>
    </w:p>
    <w:p w14:paraId="4FE8AAD2" w14:textId="77777777" w:rsidR="006E50CB" w:rsidRPr="006E50CB" w:rsidRDefault="006E50CB" w:rsidP="006E50CB">
      <w:pPr>
        <w:tabs>
          <w:tab w:val="left" w:pos="1890"/>
        </w:tabs>
        <w:ind w:firstLine="720"/>
        <w:jc w:val="both"/>
        <w:rPr>
          <w:snapToGrid w:val="0"/>
          <w:sz w:val="28"/>
          <w:szCs w:val="28"/>
        </w:rPr>
      </w:pPr>
      <w:r w:rsidRPr="006E50CB">
        <w:rPr>
          <w:snapToGrid w:val="0"/>
          <w:sz w:val="28"/>
          <w:szCs w:val="28"/>
        </w:rPr>
        <w:t>Учитывая тот факт, что все договоры были заключены с единственным поставщиком, поясняем.</w:t>
      </w:r>
    </w:p>
    <w:p w14:paraId="2BEE14F4" w14:textId="77777777" w:rsidR="006E50CB" w:rsidRPr="006E50CB" w:rsidRDefault="006E50CB" w:rsidP="006E50CB">
      <w:pPr>
        <w:ind w:firstLine="851"/>
        <w:jc w:val="both"/>
        <w:rPr>
          <w:bCs/>
          <w:snapToGrid w:val="0"/>
          <w:sz w:val="28"/>
          <w:szCs w:val="28"/>
        </w:rPr>
      </w:pPr>
      <w:r w:rsidRPr="006E50CB">
        <w:rPr>
          <w:bCs/>
          <w:snapToGrid w:val="0"/>
          <w:sz w:val="28"/>
          <w:szCs w:val="28"/>
        </w:rPr>
        <w:t>В силу пункта 1 части 3.1 статьи Федерального закона от 18.07.2011 № 223-ФЗ «О закупках товаров, работ, услуг отдельными видами юридических лиц» торги (конкурс (открытый конкурс, конкурс в электронной форме, закрытый конкурс) относятся к конкурентным закупкам.</w:t>
      </w:r>
    </w:p>
    <w:p w14:paraId="67A6A63C" w14:textId="77777777" w:rsidR="006E50CB" w:rsidRPr="006E50CB" w:rsidRDefault="006E50CB" w:rsidP="006E50CB">
      <w:pPr>
        <w:ind w:firstLine="851"/>
        <w:jc w:val="both"/>
        <w:rPr>
          <w:bCs/>
          <w:snapToGrid w:val="0"/>
          <w:sz w:val="28"/>
          <w:szCs w:val="28"/>
        </w:rPr>
      </w:pPr>
      <w:r w:rsidRPr="006E50CB">
        <w:rPr>
          <w:bCs/>
          <w:snapToGrid w:val="0"/>
          <w:sz w:val="28"/>
          <w:szCs w:val="28"/>
        </w:rPr>
        <w:t>Неконкурентной закупкой является закупка, условия осуществления которой не соответствуют условиям, предусмотренным частью 3 настоящей статьи, (способы неконкурентной закупки, в том числе закупка у единственного поставщика (исполнителя, подрядчика), устанавливаются положением о закупке (пп б) п 1) часть 3 статьи 3 Федерального закона от 18.07.2011 № 223-ФЗ).</w:t>
      </w:r>
    </w:p>
    <w:p w14:paraId="7F444494" w14:textId="77777777" w:rsidR="006E50CB" w:rsidRPr="006E50CB" w:rsidRDefault="006E50CB" w:rsidP="006E50CB">
      <w:pPr>
        <w:ind w:firstLine="851"/>
        <w:jc w:val="both"/>
        <w:rPr>
          <w:snapToGrid w:val="0"/>
          <w:sz w:val="28"/>
          <w:szCs w:val="28"/>
        </w:rPr>
      </w:pPr>
      <w:r w:rsidRPr="006E50CB">
        <w:rPr>
          <w:bCs/>
          <w:snapToGrid w:val="0"/>
          <w:sz w:val="28"/>
          <w:szCs w:val="28"/>
        </w:rPr>
        <w:lastRenderedPageBreak/>
        <w:t>Поскольку представленные договоры, заключенные не по результатам торгов (закупка у единственного поставщика) у органа регулирования отсутствуют основания для применения п.п. «б» пункта 28 Основ ценообразования № 1075 в части использования установленной в договоре цены услуг при определении плановых (расчетных) значений расходов регулируемой организации.</w:t>
      </w:r>
    </w:p>
    <w:p w14:paraId="7907DA79" w14:textId="77777777" w:rsidR="006E50CB" w:rsidRPr="006E50CB" w:rsidRDefault="006E50CB" w:rsidP="006E50CB">
      <w:pPr>
        <w:ind w:firstLine="709"/>
        <w:jc w:val="both"/>
        <w:rPr>
          <w:snapToGrid w:val="0"/>
          <w:sz w:val="28"/>
          <w:szCs w:val="28"/>
        </w:rPr>
      </w:pPr>
      <w:r w:rsidRPr="006E50CB">
        <w:rPr>
          <w:snapToGrid w:val="0"/>
          <w:sz w:val="28"/>
          <w:szCs w:val="28"/>
        </w:rPr>
        <w:t xml:space="preserve">Заявленные цены по маркам топлива: </w:t>
      </w:r>
    </w:p>
    <w:p w14:paraId="3D5545C6" w14:textId="77777777" w:rsidR="006E50CB" w:rsidRPr="006E50CB" w:rsidRDefault="006E50CB" w:rsidP="00544D16">
      <w:pPr>
        <w:numPr>
          <w:ilvl w:val="0"/>
          <w:numId w:val="16"/>
        </w:numPr>
        <w:jc w:val="both"/>
        <w:rPr>
          <w:snapToGrid w:val="0"/>
          <w:sz w:val="28"/>
          <w:szCs w:val="28"/>
        </w:rPr>
      </w:pPr>
      <w:r w:rsidRPr="006E50CB">
        <w:rPr>
          <w:snapToGrid w:val="0"/>
          <w:sz w:val="28"/>
          <w:szCs w:val="28"/>
        </w:rPr>
        <w:t>ДО – 1892,59 руб./ т (натуральное топливо) + 806,78 руб./т цена транспортировки итого 2 699,37 руб./т. с учетом доставки.</w:t>
      </w:r>
    </w:p>
    <w:p w14:paraId="0B62937A" w14:textId="77777777" w:rsidR="006E50CB" w:rsidRPr="006E50CB" w:rsidRDefault="006E50CB" w:rsidP="00544D16">
      <w:pPr>
        <w:numPr>
          <w:ilvl w:val="0"/>
          <w:numId w:val="16"/>
        </w:numPr>
        <w:snapToGrid w:val="0"/>
        <w:ind w:left="0" w:firstLine="851"/>
        <w:contextualSpacing/>
        <w:jc w:val="both"/>
        <w:rPr>
          <w:snapToGrid w:val="0"/>
          <w:sz w:val="28"/>
          <w:szCs w:val="28"/>
        </w:rPr>
      </w:pPr>
      <w:r w:rsidRPr="006E50CB">
        <w:rPr>
          <w:snapToGrid w:val="0"/>
          <w:sz w:val="28"/>
          <w:szCs w:val="28"/>
        </w:rPr>
        <w:t>3БОМ – 2946,67 руб./т. заявленная цена включает в себя стоимость доставки до центральной котельной № 2. Доставка с центральной котельной до малых котельных осуществляется силами ООО ПКС.</w:t>
      </w:r>
    </w:p>
    <w:p w14:paraId="5FC05AED" w14:textId="77777777" w:rsidR="006E50CB" w:rsidRPr="006E50CB" w:rsidRDefault="006E50CB" w:rsidP="006E50CB">
      <w:pPr>
        <w:ind w:firstLine="708"/>
        <w:jc w:val="both"/>
        <w:rPr>
          <w:snapToGrid w:val="0"/>
          <w:sz w:val="28"/>
          <w:szCs w:val="28"/>
        </w:rPr>
      </w:pPr>
      <w:r w:rsidRPr="006E50CB">
        <w:rPr>
          <w:snapToGrid w:val="0"/>
          <w:sz w:val="28"/>
          <w:szCs w:val="28"/>
        </w:rPr>
        <w:t>Поскольку договоры на поставку топлива заключены с единственными поставщиками эксперты произвели альтернативный расчет цен на уголь.</w:t>
      </w:r>
    </w:p>
    <w:p w14:paraId="716D2B5C" w14:textId="77777777" w:rsidR="006E50CB" w:rsidRPr="006E50CB" w:rsidRDefault="006E50CB" w:rsidP="006E50CB">
      <w:pPr>
        <w:ind w:firstLine="708"/>
        <w:jc w:val="both"/>
        <w:rPr>
          <w:snapToGrid w:val="0"/>
          <w:sz w:val="28"/>
          <w:szCs w:val="28"/>
        </w:rPr>
      </w:pPr>
      <w:r w:rsidRPr="006E50CB">
        <w:rPr>
          <w:snapToGrid w:val="0"/>
          <w:sz w:val="28"/>
          <w:szCs w:val="28"/>
        </w:rPr>
        <w:t>Поскольку поставка вышеобозначенных марок топлива ограничена и единственным альтернативным поставщиком в Кемеровской области данных марок топлива является Кемуглесбыт, в целях проведения альтернативного расчета, в части обоснования цены топлива, эксперты использовали данные Прайс листа от 01.09.2018 года ООО УК «КемУглеСбыт» с ценами на уголь каменный за тонну, на отопительный сезон 2019-2020 (</w:t>
      </w:r>
      <w:r w:rsidRPr="006E50CB">
        <w:rPr>
          <w:snapToGrid w:val="0"/>
          <w:sz w:val="28"/>
          <w:szCs w:val="28"/>
          <w:lang w:val="en-US"/>
        </w:rPr>
        <w:t>https</w:t>
      </w:r>
      <w:r w:rsidRPr="006E50CB">
        <w:rPr>
          <w:snapToGrid w:val="0"/>
          <w:sz w:val="28"/>
          <w:szCs w:val="28"/>
        </w:rPr>
        <w:t>://</w:t>
      </w:r>
      <w:r w:rsidRPr="006E50CB">
        <w:rPr>
          <w:snapToGrid w:val="0"/>
          <w:sz w:val="28"/>
          <w:szCs w:val="28"/>
          <w:lang w:val="en-US"/>
        </w:rPr>
        <w:t>ugol</w:t>
      </w:r>
      <w:r w:rsidRPr="006E50CB">
        <w:rPr>
          <w:snapToGrid w:val="0"/>
          <w:sz w:val="28"/>
          <w:szCs w:val="28"/>
        </w:rPr>
        <w:t>142.</w:t>
      </w:r>
      <w:r w:rsidRPr="006E50CB">
        <w:rPr>
          <w:snapToGrid w:val="0"/>
          <w:sz w:val="28"/>
          <w:szCs w:val="28"/>
          <w:lang w:val="en-US"/>
        </w:rPr>
        <w:t>ru</w:t>
      </w:r>
      <w:r w:rsidRPr="006E50CB">
        <w:rPr>
          <w:snapToGrid w:val="0"/>
          <w:sz w:val="28"/>
          <w:szCs w:val="28"/>
        </w:rPr>
        <w:t>/</w:t>
      </w:r>
      <w:r w:rsidRPr="006E50CB">
        <w:rPr>
          <w:snapToGrid w:val="0"/>
          <w:sz w:val="28"/>
          <w:szCs w:val="28"/>
          <w:lang w:val="en-US"/>
        </w:rPr>
        <w:t>nashi</w:t>
      </w:r>
      <w:r w:rsidRPr="006E50CB">
        <w:rPr>
          <w:snapToGrid w:val="0"/>
          <w:sz w:val="28"/>
          <w:szCs w:val="28"/>
        </w:rPr>
        <w:t>-</w:t>
      </w:r>
      <w:r w:rsidRPr="006E50CB">
        <w:rPr>
          <w:snapToGrid w:val="0"/>
          <w:sz w:val="28"/>
          <w:szCs w:val="28"/>
          <w:lang w:val="en-US"/>
        </w:rPr>
        <w:t>tseny</w:t>
      </w:r>
      <w:r w:rsidRPr="006E50CB">
        <w:rPr>
          <w:snapToGrid w:val="0"/>
          <w:sz w:val="28"/>
          <w:szCs w:val="28"/>
        </w:rPr>
        <w:t>).</w:t>
      </w:r>
    </w:p>
    <w:p w14:paraId="04254C88" w14:textId="77777777" w:rsidR="006E50CB" w:rsidRPr="006E50CB" w:rsidRDefault="006E50CB" w:rsidP="006E50CB">
      <w:pPr>
        <w:ind w:firstLine="708"/>
        <w:jc w:val="both"/>
        <w:rPr>
          <w:snapToGrid w:val="0"/>
          <w:sz w:val="28"/>
          <w:szCs w:val="28"/>
        </w:rPr>
      </w:pPr>
      <w:r w:rsidRPr="006E50CB">
        <w:rPr>
          <w:snapToGrid w:val="0"/>
          <w:sz w:val="28"/>
          <w:szCs w:val="28"/>
        </w:rPr>
        <w:t xml:space="preserve">Согласно данному прайс - листу цена на уголь ДОМ с калорийностью 5200 составляет 1700,0 руб./т без доставки. В целях приведении данной цены топлива в цены 2021 года эксперты использовали прогноз Минэкономразвития от 26.09.2020 года. В части топлива ИПЦ 2021/2020 составил 103,3. Цена с учетом ИПЦ составила 1 700*1,033 = 1756,10 руб./т. Эксперты предлагают ограничить цену для угля марки ДО уровнем 1756,10 руб./т, против заявленной цены в размере 1892,59 руб. цену марки на уголь марки ДО </w:t>
      </w:r>
    </w:p>
    <w:p w14:paraId="25F5A44C" w14:textId="77777777" w:rsidR="006E50CB" w:rsidRPr="006E50CB" w:rsidRDefault="006E50CB" w:rsidP="006E50CB">
      <w:pPr>
        <w:ind w:firstLine="708"/>
        <w:jc w:val="both"/>
        <w:rPr>
          <w:snapToGrid w:val="0"/>
          <w:sz w:val="28"/>
          <w:szCs w:val="28"/>
        </w:rPr>
      </w:pPr>
      <w:r w:rsidRPr="006E50CB">
        <w:rPr>
          <w:snapToGrid w:val="0"/>
          <w:sz w:val="28"/>
          <w:szCs w:val="28"/>
        </w:rPr>
        <w:t>Цена марки 3БОМ с калорийностью 5200 согласно Прайс - листу от 01.09.2018 года ООО УК «КемУглеСбыт» с ценами на уголь каменный за тонну на отопительный сезон 2019-2020 на уголь без доставки 1590 руб./т. В целях приведении данной цены топлива в цены 2021 года эксперты использовали прогноз Минэкономразвития от 26.09.2020 года. В части топлива ИПЦ 2021/2020 составил 103,3. Цена марки 3БОМ с учетом ИПЦ составила 1590*1,014(для угля бурого) = 1612,26 руб./т.</w:t>
      </w:r>
    </w:p>
    <w:p w14:paraId="5BACB580" w14:textId="77777777" w:rsidR="006E50CB" w:rsidRPr="006E50CB" w:rsidRDefault="006E50CB" w:rsidP="006E50CB">
      <w:pPr>
        <w:ind w:firstLine="708"/>
        <w:jc w:val="both"/>
        <w:rPr>
          <w:snapToGrid w:val="0"/>
          <w:sz w:val="28"/>
          <w:szCs w:val="28"/>
        </w:rPr>
      </w:pPr>
      <w:r w:rsidRPr="006E50CB">
        <w:rPr>
          <w:snapToGrid w:val="0"/>
          <w:sz w:val="28"/>
          <w:szCs w:val="28"/>
        </w:rPr>
        <w:t xml:space="preserve">Согласно Кемерово - Яндекс-карта расстояние доставки с г. Кемерово до пгт. Промышленновский составляет 100 км. </w:t>
      </w:r>
    </w:p>
    <w:p w14:paraId="0BBBCAB1" w14:textId="77777777" w:rsidR="006E50CB" w:rsidRPr="006E50CB" w:rsidRDefault="006E50CB" w:rsidP="006E50CB">
      <w:pPr>
        <w:ind w:firstLine="709"/>
        <w:jc w:val="both"/>
        <w:rPr>
          <w:snapToGrid w:val="0"/>
          <w:sz w:val="28"/>
          <w:szCs w:val="28"/>
        </w:rPr>
      </w:pPr>
      <w:r w:rsidRPr="006E50CB">
        <w:rPr>
          <w:snapToGrid w:val="0"/>
          <w:sz w:val="28"/>
          <w:szCs w:val="28"/>
        </w:rPr>
        <w:t>Стоимость 1 маш.-часа без НДС автотранспортного средства КАМАЗ согласно журналу Цены в строительстве (Территориальный каталог текущих средних сметных цен на основные строительные ресурсы Кемеровской области, часть 3, книга 1, стоимость 1 маш.-часа автомобиля бортового грузоподъемностью до 10 т составляет 1589,4 руб./маш.-час (в ценах 2020 года). С учетом ИЦП 2021/2020 - 103,6, по данным Минэкономразвития от 26.09.2020 года, цена маш.- часа на 2021 год составит 1589,4*1,036 = 1646,62 руб./маш.-час. Расстояние перевозки от г. Кемерово до Промышленновского муниципального округа - 100 км. Средняя скорость движения автомобиля 50 км/час. Норма времени простоя транспортного средства грузоподъемностью 10 т - 0,2 часа или 12 минут, время отдыха водителя 30 минут. Плечо доставки в 1 сторону 100 км. Время доставки в одну сторону 100/50 + 0,2 часа + 0,5 часа =2,7 часа.</w:t>
      </w:r>
    </w:p>
    <w:p w14:paraId="3E5B9DF3" w14:textId="77777777" w:rsidR="006E50CB" w:rsidRPr="006E50CB" w:rsidRDefault="006E50CB" w:rsidP="006E50CB">
      <w:pPr>
        <w:ind w:firstLine="709"/>
        <w:jc w:val="both"/>
        <w:rPr>
          <w:snapToGrid w:val="0"/>
          <w:sz w:val="28"/>
          <w:szCs w:val="28"/>
        </w:rPr>
      </w:pPr>
      <w:r w:rsidRPr="006E50CB">
        <w:rPr>
          <w:snapToGrid w:val="0"/>
          <w:sz w:val="28"/>
          <w:szCs w:val="28"/>
        </w:rPr>
        <w:lastRenderedPageBreak/>
        <w:t xml:space="preserve">2,7 часа *1646,62 руб./маш.-час * 2 раза /10 тонн = 889 руб./т </w:t>
      </w:r>
    </w:p>
    <w:p w14:paraId="5BC74F37" w14:textId="77777777" w:rsidR="006E50CB" w:rsidRPr="006E50CB" w:rsidRDefault="006E50CB" w:rsidP="006E50CB">
      <w:pPr>
        <w:ind w:firstLine="708"/>
        <w:jc w:val="both"/>
        <w:rPr>
          <w:sz w:val="28"/>
          <w:szCs w:val="28"/>
        </w:rPr>
      </w:pPr>
      <w:r w:rsidRPr="006E50CB">
        <w:rPr>
          <w:snapToGrid w:val="0"/>
          <w:sz w:val="28"/>
          <w:szCs w:val="28"/>
        </w:rPr>
        <w:t>Цена топлива марки 3БОМ с учетом доставки, согласно альтернативному расчету экспертов, составит 1612,26+889,0 = 2501,26 руб./т против заявленной</w:t>
      </w:r>
      <w:r w:rsidRPr="006E50CB">
        <w:rPr>
          <w:snapToGrid w:val="0"/>
          <w:sz w:val="28"/>
          <w:szCs w:val="28"/>
        </w:rPr>
        <w:br/>
      </w:r>
      <w:r w:rsidRPr="006E50CB">
        <w:rPr>
          <w:sz w:val="28"/>
          <w:szCs w:val="28"/>
        </w:rPr>
        <w:t>цены марки 3БОМ 2946,67 руб./т.</w:t>
      </w:r>
    </w:p>
    <w:p w14:paraId="0836C5F4" w14:textId="77777777" w:rsidR="006E50CB" w:rsidRPr="006E50CB" w:rsidRDefault="006E50CB" w:rsidP="006E50CB">
      <w:pPr>
        <w:ind w:firstLine="708"/>
        <w:jc w:val="both"/>
        <w:rPr>
          <w:sz w:val="28"/>
          <w:szCs w:val="28"/>
        </w:rPr>
      </w:pPr>
      <w:r w:rsidRPr="006E50CB">
        <w:rPr>
          <w:sz w:val="28"/>
          <w:szCs w:val="28"/>
        </w:rPr>
        <w:t>Эксперты предлагают ограничить цену марки 3БОМ до цены альтернативного расчета, а именно 2501,26 руб./т с учетом доставки.</w:t>
      </w:r>
    </w:p>
    <w:p w14:paraId="3854D45E" w14:textId="77777777" w:rsidR="006E50CB" w:rsidRPr="006E50CB" w:rsidRDefault="006E50CB" w:rsidP="006E50CB">
      <w:pPr>
        <w:tabs>
          <w:tab w:val="left" w:pos="1890"/>
        </w:tabs>
        <w:ind w:firstLine="720"/>
        <w:jc w:val="both"/>
        <w:rPr>
          <w:snapToGrid w:val="0"/>
          <w:sz w:val="28"/>
          <w:szCs w:val="28"/>
        </w:rPr>
      </w:pPr>
      <w:r w:rsidRPr="006E50CB">
        <w:rPr>
          <w:snapToGrid w:val="0"/>
          <w:sz w:val="28"/>
          <w:szCs w:val="28"/>
        </w:rPr>
        <w:t>Доставку угля марки ДО, 3БОМ от склада поставщика до склада котельной № 2, расположенной по адресу пгт. Промышленная, ул. Рябиновая 3Б осуществляет ИП Дедковский Е.А. на основании договора от 27.12.2019 № 1-П.</w:t>
      </w:r>
    </w:p>
    <w:p w14:paraId="2963F2DE" w14:textId="77777777" w:rsidR="006E50CB" w:rsidRPr="006E50CB" w:rsidRDefault="006E50CB" w:rsidP="006E50CB">
      <w:pPr>
        <w:tabs>
          <w:tab w:val="left" w:pos="1890"/>
        </w:tabs>
        <w:ind w:firstLine="720"/>
        <w:jc w:val="both"/>
        <w:rPr>
          <w:snapToGrid w:val="0"/>
          <w:sz w:val="28"/>
          <w:szCs w:val="28"/>
        </w:rPr>
      </w:pPr>
      <w:r w:rsidRPr="006E50CB">
        <w:rPr>
          <w:snapToGrid w:val="0"/>
          <w:sz w:val="28"/>
          <w:szCs w:val="28"/>
        </w:rPr>
        <w:t xml:space="preserve">Доставку марки ДО предлагается принять в размере 802,90 руб./т, </w:t>
      </w:r>
      <w:r w:rsidRPr="006E50CB">
        <w:rPr>
          <w:sz w:val="28"/>
          <w:szCs w:val="28"/>
        </w:rPr>
        <w:t xml:space="preserve">согласно договору на оказание услуг по перевозке груза (угля) автомобильным транспортом от 27.12.2019 № 1-П (стр.173 том 7), с учетом ИЦП на транспорт на 2021 год – 103,6, (прогноз Минэкономразвития РФ от 26.09.2020). Данная цена </w:t>
      </w:r>
      <w:r w:rsidRPr="006E50CB">
        <w:rPr>
          <w:snapToGrid w:val="0"/>
          <w:sz w:val="28"/>
          <w:szCs w:val="28"/>
        </w:rPr>
        <w:t>не превышает альтернативный расчет, согласно которому доставки угля из Кемерово в пгт. Промышленное составляет 889 руб./т. Предприятие предлагало уровень цены доставки в размере 806,78 руб./т.</w:t>
      </w:r>
    </w:p>
    <w:p w14:paraId="7A68E485" w14:textId="77777777" w:rsidR="006E50CB" w:rsidRPr="006E50CB" w:rsidRDefault="006E50CB" w:rsidP="006E50CB">
      <w:pPr>
        <w:tabs>
          <w:tab w:val="left" w:pos="1890"/>
        </w:tabs>
        <w:ind w:firstLine="720"/>
        <w:jc w:val="both"/>
        <w:rPr>
          <w:sz w:val="28"/>
          <w:szCs w:val="28"/>
        </w:rPr>
      </w:pPr>
      <w:r w:rsidRPr="006E50CB">
        <w:rPr>
          <w:sz w:val="28"/>
          <w:szCs w:val="28"/>
        </w:rPr>
        <w:t>Со склада котельной № 2 транспортом ООО «ПКС» в рамках договора техобслуживания уголь марок ДО, 3БОМ развозится по автоматическим блочно - модульным котельным.</w:t>
      </w:r>
    </w:p>
    <w:p w14:paraId="2513B329" w14:textId="77777777" w:rsidR="006E50CB" w:rsidRPr="006E50CB" w:rsidRDefault="006E50CB" w:rsidP="006E50CB">
      <w:pPr>
        <w:tabs>
          <w:tab w:val="left" w:pos="1890"/>
        </w:tabs>
        <w:ind w:firstLine="720"/>
        <w:jc w:val="both"/>
        <w:rPr>
          <w:sz w:val="28"/>
          <w:szCs w:val="28"/>
        </w:rPr>
      </w:pPr>
      <w:r w:rsidRPr="006E50CB">
        <w:rPr>
          <w:sz w:val="28"/>
          <w:szCs w:val="28"/>
        </w:rPr>
        <w:t xml:space="preserve">Согласно расчету экспертов, стоимость расходов на топливо составила 3 061,71 тыс. руб., в том числе затраты на натуральное топливо составили 2 689,67 руб./т, затраты на транспортировку 372,04 тыс. руб. Столь малые расходы на транспортировку сложились в результате включения затрат на транспортировку по углю марки 3БОМ в цену натурального топлива. </w:t>
      </w:r>
    </w:p>
    <w:p w14:paraId="7FCCF4A5" w14:textId="77777777" w:rsidR="006E50CB" w:rsidRPr="006E50CB" w:rsidRDefault="006E50CB" w:rsidP="006E50CB">
      <w:pPr>
        <w:widowControl w:val="0"/>
        <w:tabs>
          <w:tab w:val="left" w:pos="1890"/>
        </w:tabs>
        <w:ind w:firstLine="851"/>
        <w:jc w:val="both"/>
        <w:rPr>
          <w:sz w:val="28"/>
          <w:szCs w:val="28"/>
        </w:rPr>
      </w:pPr>
      <w:r w:rsidRPr="006E50CB">
        <w:rPr>
          <w:snapToGrid w:val="0"/>
          <w:sz w:val="28"/>
          <w:szCs w:val="28"/>
        </w:rPr>
        <w:t>Корректировка плановых расходов на топливо в 2021 году, относительно предложений предприятия, составила 399,10 тыс. руб. в сторону снижения, по итогу применения экспертами альтернативного расчета.</w:t>
      </w:r>
    </w:p>
    <w:p w14:paraId="74D26C74" w14:textId="77777777" w:rsidR="006E50CB" w:rsidRPr="006E50CB" w:rsidRDefault="006E50CB" w:rsidP="006E50CB">
      <w:pPr>
        <w:tabs>
          <w:tab w:val="left" w:pos="1890"/>
        </w:tabs>
        <w:ind w:firstLine="720"/>
        <w:jc w:val="both"/>
        <w:rPr>
          <w:snapToGrid w:val="0"/>
          <w:sz w:val="28"/>
          <w:szCs w:val="28"/>
          <w:lang w:eastAsia="en-US"/>
        </w:rPr>
      </w:pPr>
      <w:r w:rsidRPr="006E50CB">
        <w:rPr>
          <w:snapToGrid w:val="0"/>
          <w:sz w:val="28"/>
          <w:szCs w:val="28"/>
        </w:rPr>
        <w:t>Результаты расчетов сведены в приложении 1 к экспертному заключению.</w:t>
      </w:r>
    </w:p>
    <w:p w14:paraId="47978A90" w14:textId="77777777" w:rsidR="006E50CB" w:rsidRPr="006E50CB" w:rsidRDefault="006E50CB" w:rsidP="006E50CB">
      <w:pPr>
        <w:keepNext/>
        <w:keepLines/>
        <w:jc w:val="center"/>
        <w:outlineLvl w:val="1"/>
        <w:rPr>
          <w:rFonts w:eastAsia="Calibri"/>
          <w:b/>
          <w:sz w:val="28"/>
          <w:szCs w:val="28"/>
          <w:lang w:eastAsia="en-US"/>
        </w:rPr>
      </w:pPr>
      <w:bookmarkStart w:id="226" w:name="_Toc24891733"/>
      <w:r w:rsidRPr="006E50CB">
        <w:rPr>
          <w:rFonts w:eastAsia="Calibri"/>
          <w:b/>
          <w:sz w:val="28"/>
          <w:szCs w:val="28"/>
          <w:lang w:eastAsia="en-US"/>
        </w:rPr>
        <w:t>Расходы на электрическую энергию</w:t>
      </w:r>
      <w:bookmarkEnd w:id="225"/>
      <w:bookmarkEnd w:id="226"/>
    </w:p>
    <w:p w14:paraId="1BAB89DC" w14:textId="77777777" w:rsidR="006E50CB" w:rsidRPr="006E50CB" w:rsidRDefault="006E50CB" w:rsidP="006E50CB">
      <w:pPr>
        <w:ind w:firstLine="720"/>
        <w:jc w:val="both"/>
        <w:rPr>
          <w:snapToGrid w:val="0"/>
          <w:sz w:val="28"/>
          <w:szCs w:val="28"/>
        </w:rPr>
      </w:pPr>
    </w:p>
    <w:p w14:paraId="1ED484B5" w14:textId="77777777" w:rsidR="006E50CB" w:rsidRPr="006E50CB" w:rsidRDefault="006E50CB" w:rsidP="006E50CB">
      <w:pPr>
        <w:tabs>
          <w:tab w:val="left" w:pos="1890"/>
        </w:tabs>
        <w:ind w:right="142" w:firstLine="709"/>
        <w:jc w:val="both"/>
        <w:rPr>
          <w:snapToGrid w:val="0"/>
          <w:sz w:val="28"/>
          <w:szCs w:val="28"/>
        </w:rPr>
      </w:pPr>
      <w:r w:rsidRPr="006E50CB">
        <w:rPr>
          <w:snapToGrid w:val="0"/>
          <w:sz w:val="28"/>
          <w:szCs w:val="28"/>
        </w:rPr>
        <w:t xml:space="preserve">Предприятием заявлены расходы по статье на уровне 1 203,90 тыс. руб. при объеме потребления электроэнергии 182,54 тыс. кВт*ч. </w:t>
      </w:r>
    </w:p>
    <w:p w14:paraId="59F3C7AE" w14:textId="77777777" w:rsidR="006E50CB" w:rsidRPr="006E50CB" w:rsidRDefault="006E50CB" w:rsidP="006E50CB">
      <w:pPr>
        <w:tabs>
          <w:tab w:val="left" w:pos="1890"/>
        </w:tabs>
        <w:ind w:right="142" w:firstLine="709"/>
        <w:jc w:val="both"/>
        <w:rPr>
          <w:snapToGrid w:val="0"/>
          <w:sz w:val="28"/>
          <w:szCs w:val="28"/>
        </w:rPr>
      </w:pPr>
      <w:r w:rsidRPr="006E50CB">
        <w:rPr>
          <w:snapToGrid w:val="0"/>
          <w:sz w:val="28"/>
          <w:szCs w:val="28"/>
        </w:rPr>
        <w:t>Эксперты согласились с предложениями предприятия и приняли объем потребления электроэнергии 182,54 тыс. кВт*ч.</w:t>
      </w:r>
    </w:p>
    <w:p w14:paraId="78403354" w14:textId="77777777" w:rsidR="006E50CB" w:rsidRPr="006E50CB" w:rsidRDefault="006E50CB" w:rsidP="006E50CB">
      <w:pPr>
        <w:ind w:right="142" w:firstLine="709"/>
        <w:jc w:val="both"/>
        <w:rPr>
          <w:snapToGrid w:val="0"/>
          <w:sz w:val="28"/>
          <w:szCs w:val="28"/>
        </w:rPr>
      </w:pPr>
      <w:r w:rsidRPr="006E50CB">
        <w:rPr>
          <w:snapToGrid w:val="0"/>
          <w:sz w:val="28"/>
          <w:szCs w:val="28"/>
        </w:rPr>
        <w:t>Договор энергоснабжения от 01.06.2019 № 640614 (стр.203 том 7), заключен с ПАО «Кузбассэнергосбыт», действующий до 31.12.2025.</w:t>
      </w:r>
    </w:p>
    <w:p w14:paraId="51FE048B" w14:textId="77777777" w:rsidR="006E50CB" w:rsidRPr="006E50CB" w:rsidRDefault="006E50CB" w:rsidP="006E50CB">
      <w:pPr>
        <w:ind w:right="142" w:firstLine="709"/>
        <w:jc w:val="both"/>
        <w:rPr>
          <w:snapToGrid w:val="0"/>
          <w:sz w:val="28"/>
          <w:szCs w:val="28"/>
        </w:rPr>
      </w:pPr>
      <w:bookmarkStart w:id="227" w:name="_Hlk54101510"/>
      <w:r w:rsidRPr="006E50CB">
        <w:rPr>
          <w:snapToGrid w:val="0"/>
          <w:sz w:val="28"/>
          <w:szCs w:val="28"/>
        </w:rPr>
        <w:t>Эксперты предлагают принять плановую цену на электрическую энергию на 2021 год 6,59 руб./кВт*ч, исходя из фактически сложившейся цены за 1 кВт*ч за январь – февраль 2020 года, с учетом ИЦП на 2021 год – 104,0 (прогноз Минэкономразвития России от 26.09.2020).</w:t>
      </w:r>
    </w:p>
    <w:bookmarkEnd w:id="227"/>
    <w:p w14:paraId="1901190C" w14:textId="77777777" w:rsidR="006E50CB" w:rsidRPr="006E50CB" w:rsidRDefault="006E50CB" w:rsidP="006E50CB">
      <w:pPr>
        <w:ind w:right="142" w:firstLine="709"/>
        <w:jc w:val="both"/>
        <w:rPr>
          <w:snapToGrid w:val="0"/>
          <w:sz w:val="28"/>
          <w:szCs w:val="28"/>
        </w:rPr>
      </w:pPr>
      <w:r w:rsidRPr="006E50CB">
        <w:rPr>
          <w:snapToGrid w:val="0"/>
          <w:sz w:val="28"/>
          <w:szCs w:val="28"/>
        </w:rPr>
        <w:t>Таким образом, скорректированные расходы по статье на 2021 год составили 1 203,59 тыс. руб.</w:t>
      </w:r>
    </w:p>
    <w:p w14:paraId="5A2A9EF3" w14:textId="77777777" w:rsidR="006E50CB" w:rsidRPr="006E50CB" w:rsidRDefault="006E50CB" w:rsidP="006E50CB">
      <w:pPr>
        <w:ind w:right="142" w:firstLine="709"/>
        <w:jc w:val="both"/>
        <w:rPr>
          <w:snapToGrid w:val="0"/>
          <w:sz w:val="28"/>
          <w:szCs w:val="28"/>
        </w:rPr>
      </w:pPr>
      <w:bookmarkStart w:id="228" w:name="_Hlk56441960"/>
      <w:r w:rsidRPr="006E50CB">
        <w:rPr>
          <w:snapToGrid w:val="0"/>
          <w:sz w:val="28"/>
          <w:szCs w:val="28"/>
        </w:rPr>
        <w:t xml:space="preserve">Корректировка плановых расходов по статье на 2021 год, относительно предложений предприятия, составила 0,31 тыс. руб. в сторону понижения. </w:t>
      </w:r>
    </w:p>
    <w:bookmarkEnd w:id="228"/>
    <w:p w14:paraId="3020B5F5" w14:textId="77777777" w:rsidR="006E50CB" w:rsidRPr="006E50CB" w:rsidRDefault="006E50CB" w:rsidP="006E50CB">
      <w:pPr>
        <w:ind w:right="142" w:firstLine="709"/>
        <w:jc w:val="both"/>
        <w:rPr>
          <w:snapToGrid w:val="0"/>
          <w:sz w:val="28"/>
          <w:szCs w:val="28"/>
        </w:rPr>
      </w:pPr>
    </w:p>
    <w:p w14:paraId="71F13E22" w14:textId="77777777" w:rsidR="006E50CB" w:rsidRPr="006E50CB" w:rsidRDefault="006E50CB" w:rsidP="006E50CB">
      <w:pPr>
        <w:ind w:right="142" w:firstLine="709"/>
        <w:jc w:val="center"/>
        <w:rPr>
          <w:b/>
          <w:bCs/>
          <w:snapToGrid w:val="0"/>
          <w:sz w:val="28"/>
          <w:szCs w:val="28"/>
        </w:rPr>
      </w:pPr>
      <w:bookmarkStart w:id="229" w:name="_Hlk57988923"/>
    </w:p>
    <w:p w14:paraId="4EE99F27" w14:textId="77777777" w:rsidR="006E50CB" w:rsidRPr="006E50CB" w:rsidRDefault="006E50CB" w:rsidP="006E50CB">
      <w:pPr>
        <w:ind w:right="142" w:firstLine="709"/>
        <w:jc w:val="center"/>
        <w:rPr>
          <w:b/>
          <w:bCs/>
          <w:snapToGrid w:val="0"/>
          <w:sz w:val="28"/>
          <w:szCs w:val="28"/>
        </w:rPr>
      </w:pPr>
    </w:p>
    <w:p w14:paraId="738B7E4C" w14:textId="77777777" w:rsidR="006E50CB" w:rsidRPr="006E50CB" w:rsidRDefault="006E50CB" w:rsidP="006E50CB">
      <w:pPr>
        <w:ind w:right="142" w:firstLine="709"/>
        <w:jc w:val="center"/>
        <w:rPr>
          <w:b/>
          <w:bCs/>
          <w:snapToGrid w:val="0"/>
          <w:sz w:val="28"/>
          <w:szCs w:val="28"/>
        </w:rPr>
      </w:pPr>
    </w:p>
    <w:p w14:paraId="49790F5D" w14:textId="77777777" w:rsidR="006E50CB" w:rsidRPr="006E50CB" w:rsidRDefault="006E50CB" w:rsidP="006E50CB">
      <w:pPr>
        <w:ind w:right="142" w:firstLine="709"/>
        <w:jc w:val="center"/>
        <w:rPr>
          <w:b/>
          <w:bCs/>
          <w:snapToGrid w:val="0"/>
          <w:sz w:val="28"/>
          <w:szCs w:val="28"/>
        </w:rPr>
      </w:pPr>
      <w:r w:rsidRPr="006E50CB">
        <w:rPr>
          <w:b/>
          <w:bCs/>
          <w:snapToGrid w:val="0"/>
          <w:sz w:val="28"/>
          <w:szCs w:val="28"/>
        </w:rPr>
        <w:t>Расходы на холодную воду</w:t>
      </w:r>
    </w:p>
    <w:bookmarkEnd w:id="229"/>
    <w:p w14:paraId="444F3009" w14:textId="77777777" w:rsidR="006E50CB" w:rsidRPr="006E50CB" w:rsidRDefault="006E50CB" w:rsidP="006E50CB">
      <w:pPr>
        <w:ind w:right="142" w:firstLine="709"/>
        <w:jc w:val="both"/>
        <w:rPr>
          <w:b/>
          <w:bCs/>
          <w:snapToGrid w:val="0"/>
          <w:sz w:val="28"/>
          <w:szCs w:val="28"/>
        </w:rPr>
      </w:pPr>
    </w:p>
    <w:p w14:paraId="2CF2AD86" w14:textId="77777777" w:rsidR="006E50CB" w:rsidRPr="006E50CB" w:rsidRDefault="006E50CB" w:rsidP="006E50CB">
      <w:pPr>
        <w:ind w:firstLine="709"/>
        <w:jc w:val="both"/>
        <w:rPr>
          <w:snapToGrid w:val="0"/>
          <w:sz w:val="28"/>
          <w:szCs w:val="28"/>
        </w:rPr>
      </w:pPr>
      <w:r w:rsidRPr="006E50CB">
        <w:rPr>
          <w:snapToGrid w:val="0"/>
          <w:sz w:val="28"/>
          <w:szCs w:val="28"/>
        </w:rPr>
        <w:t>Предприятием заявлены расходы по статье на уровне 17,95 тыс. руб. на объем воды 0,49 тыс. м</w:t>
      </w:r>
      <w:r w:rsidRPr="006E50CB">
        <w:rPr>
          <w:snapToGrid w:val="0"/>
          <w:sz w:val="28"/>
          <w:szCs w:val="28"/>
          <w:vertAlign w:val="superscript"/>
        </w:rPr>
        <w:t>3</w:t>
      </w:r>
      <w:r w:rsidRPr="006E50CB">
        <w:rPr>
          <w:snapToGrid w:val="0"/>
          <w:sz w:val="28"/>
          <w:szCs w:val="28"/>
        </w:rPr>
        <w:t>.</w:t>
      </w:r>
      <w:r w:rsidRPr="006E50CB">
        <w:rPr>
          <w:sz w:val="28"/>
          <w:szCs w:val="28"/>
        </w:rPr>
        <w:t xml:space="preserve"> Средняя цена воды 36,52 руб./м</w:t>
      </w:r>
      <w:r w:rsidRPr="006E50CB">
        <w:rPr>
          <w:sz w:val="28"/>
          <w:szCs w:val="28"/>
          <w:vertAlign w:val="superscript"/>
        </w:rPr>
        <w:t>3</w:t>
      </w:r>
      <w:r w:rsidRPr="006E50CB">
        <w:rPr>
          <w:sz w:val="28"/>
          <w:szCs w:val="28"/>
        </w:rPr>
        <w:t>.</w:t>
      </w:r>
    </w:p>
    <w:p w14:paraId="74F7C8DD" w14:textId="77777777" w:rsidR="006E50CB" w:rsidRPr="006E50CB" w:rsidRDefault="006E50CB" w:rsidP="006E50CB">
      <w:pPr>
        <w:ind w:firstLine="709"/>
        <w:jc w:val="both"/>
        <w:rPr>
          <w:snapToGrid w:val="0"/>
          <w:sz w:val="28"/>
          <w:szCs w:val="28"/>
        </w:rPr>
      </w:pPr>
      <w:r w:rsidRPr="006E50CB">
        <w:rPr>
          <w:snapToGrid w:val="0"/>
          <w:sz w:val="28"/>
          <w:szCs w:val="28"/>
        </w:rPr>
        <w:t>Эксперты согласились с предложениями предприятия и приняли объем воды 0,49 тыс. м</w:t>
      </w:r>
      <w:r w:rsidRPr="006E50CB">
        <w:rPr>
          <w:snapToGrid w:val="0"/>
          <w:sz w:val="28"/>
          <w:szCs w:val="28"/>
          <w:vertAlign w:val="superscript"/>
        </w:rPr>
        <w:t>3</w:t>
      </w:r>
      <w:r w:rsidRPr="006E50CB">
        <w:rPr>
          <w:snapToGrid w:val="0"/>
          <w:sz w:val="28"/>
          <w:szCs w:val="28"/>
        </w:rPr>
        <w:t>.</w:t>
      </w:r>
    </w:p>
    <w:p w14:paraId="60E1C8A9" w14:textId="77777777" w:rsidR="006E50CB" w:rsidRPr="006E50CB" w:rsidRDefault="006E50CB" w:rsidP="006E50CB">
      <w:pPr>
        <w:autoSpaceDE w:val="0"/>
        <w:autoSpaceDN w:val="0"/>
        <w:adjustRightInd w:val="0"/>
        <w:ind w:firstLine="540"/>
        <w:jc w:val="both"/>
        <w:rPr>
          <w:sz w:val="28"/>
          <w:szCs w:val="28"/>
        </w:rPr>
      </w:pPr>
      <w:r w:rsidRPr="006E50CB">
        <w:rPr>
          <w:sz w:val="28"/>
          <w:szCs w:val="28"/>
        </w:rPr>
        <w:t xml:space="preserve">Цена воды в целях обеспечения водоснабжения, принята экспертами на уровне, утвержденном постановлением РЭК от 21.11.2019 № 462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«Промышленновские коммунальные системы», </w:t>
      </w:r>
      <w:bookmarkStart w:id="230" w:name="_Hlk56499397"/>
      <w:r w:rsidRPr="006E50CB">
        <w:rPr>
          <w:sz w:val="28"/>
          <w:szCs w:val="28"/>
        </w:rPr>
        <w:t>с учетом долей отпуска тепловой энергии в размере 36,46 руб./м</w:t>
      </w:r>
      <w:r w:rsidRPr="006E50CB">
        <w:rPr>
          <w:sz w:val="28"/>
          <w:szCs w:val="28"/>
          <w:vertAlign w:val="superscript"/>
        </w:rPr>
        <w:t>3</w:t>
      </w:r>
      <w:r w:rsidRPr="006E50CB">
        <w:rPr>
          <w:sz w:val="28"/>
          <w:szCs w:val="28"/>
        </w:rPr>
        <w:t>.</w:t>
      </w:r>
    </w:p>
    <w:bookmarkEnd w:id="230"/>
    <w:p w14:paraId="50DBD755" w14:textId="77777777" w:rsidR="006E50CB" w:rsidRPr="006E50CB" w:rsidRDefault="006E50CB" w:rsidP="006E50CB">
      <w:pPr>
        <w:ind w:firstLine="540"/>
        <w:jc w:val="both"/>
        <w:rPr>
          <w:sz w:val="28"/>
          <w:szCs w:val="28"/>
        </w:rPr>
      </w:pPr>
      <w:r w:rsidRPr="006E50CB">
        <w:rPr>
          <w:sz w:val="28"/>
          <w:szCs w:val="28"/>
        </w:rPr>
        <w:t>Цена воды по полугодиям 2021 года принята: 1 полугодие 34,89 руб./м</w:t>
      </w:r>
      <w:r w:rsidRPr="006E50CB">
        <w:rPr>
          <w:sz w:val="28"/>
          <w:szCs w:val="28"/>
          <w:vertAlign w:val="superscript"/>
        </w:rPr>
        <w:t>3</w:t>
      </w:r>
      <w:r w:rsidRPr="006E50CB">
        <w:rPr>
          <w:sz w:val="28"/>
          <w:szCs w:val="28"/>
        </w:rPr>
        <w:t>;</w:t>
      </w:r>
      <w:r w:rsidRPr="006E50CB">
        <w:rPr>
          <w:sz w:val="28"/>
          <w:szCs w:val="28"/>
        </w:rPr>
        <w:br/>
        <w:t>2 полугодие 38,14 руб./м</w:t>
      </w:r>
      <w:r w:rsidRPr="006E50CB">
        <w:rPr>
          <w:sz w:val="28"/>
          <w:szCs w:val="28"/>
          <w:vertAlign w:val="superscript"/>
        </w:rPr>
        <w:t>3</w:t>
      </w:r>
      <w:r w:rsidRPr="006E50CB">
        <w:rPr>
          <w:sz w:val="28"/>
          <w:szCs w:val="28"/>
        </w:rPr>
        <w:t>.</w:t>
      </w:r>
    </w:p>
    <w:p w14:paraId="1CE0ACDA" w14:textId="77777777" w:rsidR="006E50CB" w:rsidRPr="006E50CB" w:rsidRDefault="006E50CB" w:rsidP="006E50CB">
      <w:pPr>
        <w:widowControl w:val="0"/>
        <w:autoSpaceDE w:val="0"/>
        <w:autoSpaceDN w:val="0"/>
        <w:ind w:firstLine="720"/>
        <w:jc w:val="both"/>
        <w:rPr>
          <w:sz w:val="28"/>
          <w:szCs w:val="28"/>
        </w:rPr>
      </w:pPr>
      <w:r w:rsidRPr="006E50CB">
        <w:rPr>
          <w:sz w:val="28"/>
          <w:szCs w:val="28"/>
        </w:rPr>
        <w:t xml:space="preserve">Таким образом, скорректированные расходы по статье на 2021 год составили 17,92 тыс. руб. </w:t>
      </w:r>
    </w:p>
    <w:p w14:paraId="7253D9EB" w14:textId="77777777" w:rsidR="006E50CB" w:rsidRPr="006E50CB" w:rsidRDefault="006E50CB" w:rsidP="006E50CB">
      <w:pPr>
        <w:ind w:right="142" w:firstLine="709"/>
        <w:jc w:val="both"/>
        <w:rPr>
          <w:snapToGrid w:val="0"/>
          <w:sz w:val="28"/>
          <w:szCs w:val="28"/>
        </w:rPr>
      </w:pPr>
      <w:r w:rsidRPr="006E50CB">
        <w:rPr>
          <w:snapToGrid w:val="0"/>
          <w:sz w:val="28"/>
          <w:szCs w:val="28"/>
        </w:rPr>
        <w:t xml:space="preserve">Корректировка плановых расходов по статье на 2021 год, относительно предложений предприятия, составила 0,03 тыс. руб. в сторону понижения. </w:t>
      </w:r>
    </w:p>
    <w:p w14:paraId="15DC0B74" w14:textId="77777777" w:rsidR="006E50CB" w:rsidRPr="006E50CB" w:rsidRDefault="006E50CB" w:rsidP="006E50CB">
      <w:pPr>
        <w:ind w:right="142" w:firstLine="709"/>
        <w:jc w:val="both"/>
        <w:rPr>
          <w:b/>
          <w:bCs/>
          <w:snapToGrid w:val="0"/>
          <w:sz w:val="28"/>
          <w:szCs w:val="28"/>
        </w:rPr>
      </w:pPr>
    </w:p>
    <w:p w14:paraId="35B01704" w14:textId="77777777" w:rsidR="006E50CB" w:rsidRPr="006E50CB" w:rsidRDefault="006E50CB" w:rsidP="006E50CB">
      <w:pPr>
        <w:keepNext/>
        <w:keepLines/>
        <w:jc w:val="center"/>
        <w:outlineLvl w:val="1"/>
        <w:rPr>
          <w:rFonts w:eastAsia="Calibri"/>
          <w:b/>
          <w:sz w:val="28"/>
          <w:szCs w:val="28"/>
          <w:lang w:eastAsia="en-US"/>
        </w:rPr>
      </w:pPr>
      <w:r w:rsidRPr="006E50CB">
        <w:rPr>
          <w:rFonts w:eastAsia="Calibri"/>
          <w:b/>
          <w:sz w:val="28"/>
          <w:szCs w:val="28"/>
          <w:lang w:eastAsia="en-US"/>
        </w:rPr>
        <w:t>Предпринимательская прибыль</w:t>
      </w:r>
    </w:p>
    <w:p w14:paraId="3F6FBEEF" w14:textId="77777777" w:rsidR="006E50CB" w:rsidRPr="006E50CB" w:rsidRDefault="006E50CB" w:rsidP="006E50CB">
      <w:pPr>
        <w:rPr>
          <w:snapToGrid w:val="0"/>
          <w:sz w:val="28"/>
          <w:szCs w:val="28"/>
          <w:lang w:eastAsia="en-US"/>
        </w:rPr>
      </w:pPr>
    </w:p>
    <w:p w14:paraId="3CFC9F6E" w14:textId="77777777" w:rsidR="006E50CB" w:rsidRPr="006E50CB" w:rsidRDefault="006E50CB" w:rsidP="006E50CB">
      <w:pPr>
        <w:tabs>
          <w:tab w:val="left" w:pos="1890"/>
        </w:tabs>
        <w:ind w:firstLine="720"/>
        <w:jc w:val="both"/>
        <w:rPr>
          <w:snapToGrid w:val="0"/>
          <w:sz w:val="28"/>
          <w:szCs w:val="28"/>
        </w:rPr>
      </w:pPr>
      <w:r w:rsidRPr="006E50CB">
        <w:rPr>
          <w:snapToGrid w:val="0"/>
          <w:sz w:val="28"/>
          <w:szCs w:val="28"/>
        </w:rPr>
        <w:t xml:space="preserve">Предприятием заявлены расходы по статье на уровне 805,93 тыс. руб. </w:t>
      </w:r>
    </w:p>
    <w:p w14:paraId="427D192D" w14:textId="77777777" w:rsidR="006E50CB" w:rsidRPr="006E50CB" w:rsidRDefault="006E50CB" w:rsidP="006E50CB">
      <w:pPr>
        <w:tabs>
          <w:tab w:val="left" w:pos="426"/>
        </w:tabs>
        <w:ind w:firstLine="709"/>
        <w:jc w:val="both"/>
        <w:rPr>
          <w:snapToGrid w:val="0"/>
          <w:sz w:val="28"/>
          <w:szCs w:val="28"/>
        </w:rPr>
      </w:pPr>
      <w:bookmarkStart w:id="231" w:name="_Hlk53391966"/>
      <w:r w:rsidRPr="006E50CB">
        <w:rPr>
          <w:snapToGrid w:val="0"/>
          <w:sz w:val="28"/>
          <w:szCs w:val="28"/>
        </w:rPr>
        <w:t>Расчетная предпринимательская прибыль, определяемая в соответствии с пунктом 74(1) Основ ценообразования</w:t>
      </w:r>
      <w:bookmarkEnd w:id="231"/>
      <w:r w:rsidRPr="006E50CB">
        <w:rPr>
          <w:snapToGrid w:val="0"/>
          <w:sz w:val="28"/>
          <w:szCs w:val="28"/>
        </w:rPr>
        <w:t xml:space="preserve"> определяется в размере 5 процентов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543BA17F" w14:textId="77777777" w:rsidR="006E50CB" w:rsidRPr="006E50CB" w:rsidRDefault="006E50CB" w:rsidP="006E50CB">
      <w:pPr>
        <w:tabs>
          <w:tab w:val="left" w:pos="426"/>
        </w:tabs>
        <w:ind w:firstLine="709"/>
        <w:jc w:val="both"/>
        <w:rPr>
          <w:snapToGrid w:val="0"/>
          <w:sz w:val="28"/>
          <w:szCs w:val="28"/>
        </w:rPr>
      </w:pPr>
      <w:r w:rsidRPr="006E50CB">
        <w:rPr>
          <w:snapToGrid w:val="0"/>
          <w:sz w:val="28"/>
          <w:szCs w:val="28"/>
        </w:rPr>
        <w:t xml:space="preserve">Экспертами принята предпринимательская прибыль в сумме 642,08 тыс. руб. </w:t>
      </w:r>
    </w:p>
    <w:p w14:paraId="0EAF704A" w14:textId="77777777" w:rsidR="006E50CB" w:rsidRPr="006E50CB" w:rsidRDefault="006E50CB" w:rsidP="006E50CB">
      <w:pPr>
        <w:tabs>
          <w:tab w:val="left" w:pos="426"/>
        </w:tabs>
        <w:ind w:firstLine="709"/>
        <w:jc w:val="both"/>
        <w:rPr>
          <w:snapToGrid w:val="0"/>
          <w:sz w:val="28"/>
          <w:szCs w:val="28"/>
        </w:rPr>
      </w:pPr>
      <w:r w:rsidRPr="006E50CB">
        <w:rPr>
          <w:snapToGrid w:val="0"/>
          <w:sz w:val="28"/>
          <w:szCs w:val="28"/>
        </w:rPr>
        <w:t>Корректировка плановых расходов по статье на 2021 год, относительно предложений предприятия, составит 163,85 тыс. руб. в сторону снижения, в связи с изменением расчетной базы для определения предпринимательской прибыли.</w:t>
      </w:r>
    </w:p>
    <w:p w14:paraId="7B73709D" w14:textId="77777777" w:rsidR="006E50CB" w:rsidRPr="006E50CB" w:rsidRDefault="006E50CB" w:rsidP="006E50CB">
      <w:pPr>
        <w:tabs>
          <w:tab w:val="left" w:pos="426"/>
        </w:tabs>
        <w:ind w:firstLine="709"/>
        <w:jc w:val="both"/>
        <w:rPr>
          <w:snapToGrid w:val="0"/>
          <w:sz w:val="28"/>
          <w:szCs w:val="28"/>
        </w:rPr>
      </w:pPr>
    </w:p>
    <w:p w14:paraId="16B43DE9" w14:textId="77777777" w:rsidR="006E50CB" w:rsidRPr="006E50CB" w:rsidRDefault="006E50CB" w:rsidP="006E50CB">
      <w:pPr>
        <w:keepNext/>
        <w:keepLines/>
        <w:jc w:val="center"/>
        <w:outlineLvl w:val="1"/>
        <w:rPr>
          <w:rFonts w:eastAsia="Calibri"/>
          <w:b/>
          <w:sz w:val="28"/>
          <w:szCs w:val="28"/>
          <w:lang w:eastAsia="en-US"/>
        </w:rPr>
      </w:pPr>
      <w:r w:rsidRPr="006E50CB">
        <w:rPr>
          <w:rFonts w:eastAsia="Calibri"/>
          <w:b/>
          <w:sz w:val="28"/>
          <w:szCs w:val="28"/>
          <w:lang w:eastAsia="en-US"/>
        </w:rPr>
        <w:t>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 на 2019 год</w:t>
      </w:r>
    </w:p>
    <w:p w14:paraId="1BB7C553" w14:textId="77777777" w:rsidR="006E50CB" w:rsidRPr="006E50CB" w:rsidRDefault="006E50CB" w:rsidP="006E50CB">
      <w:pPr>
        <w:ind w:firstLine="709"/>
        <w:jc w:val="both"/>
        <w:rPr>
          <w:snapToGrid w:val="0"/>
          <w:sz w:val="28"/>
          <w:szCs w:val="28"/>
        </w:rPr>
      </w:pPr>
    </w:p>
    <w:p w14:paraId="7419C509" w14:textId="77777777" w:rsidR="006E50CB" w:rsidRPr="006E50CB" w:rsidRDefault="006E50CB" w:rsidP="006E50CB">
      <w:pPr>
        <w:widowControl w:val="0"/>
        <w:ind w:firstLine="720"/>
        <w:jc w:val="both"/>
        <w:rPr>
          <w:sz w:val="28"/>
          <w:szCs w:val="28"/>
          <w:lang w:eastAsia="en-US"/>
        </w:rPr>
      </w:pPr>
      <w:r w:rsidRPr="006E50CB">
        <w:rPr>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w:t>
      </w:r>
      <w:r w:rsidRPr="006E50CB">
        <w:rPr>
          <w:sz w:val="28"/>
          <w:szCs w:val="28"/>
          <w:lang w:eastAsia="en-US"/>
        </w:rPr>
        <w:lastRenderedPageBreak/>
        <w:t xml:space="preserve">рассчитанной как произведение фактического полезного отпуска и утвержденного тарифа. </w:t>
      </w:r>
    </w:p>
    <w:p w14:paraId="1BA8D9D7" w14:textId="77777777" w:rsidR="006E50CB" w:rsidRPr="006E50CB" w:rsidRDefault="006E50CB" w:rsidP="006E50CB">
      <w:pPr>
        <w:widowControl w:val="0"/>
        <w:ind w:firstLine="720"/>
        <w:jc w:val="both"/>
        <w:rPr>
          <w:sz w:val="28"/>
          <w:szCs w:val="28"/>
          <w:lang w:eastAsia="en-US"/>
        </w:rPr>
      </w:pPr>
      <w:r w:rsidRPr="006E50CB">
        <w:rPr>
          <w:sz w:val="28"/>
          <w:szCs w:val="28"/>
          <w:lang w:eastAsia="en-US"/>
        </w:rPr>
        <w:t>В расчет фактической необходимой валовой выручки, согласно Методическим указаниям, включаются:</w:t>
      </w:r>
    </w:p>
    <w:p w14:paraId="37B9D26A" w14:textId="77777777" w:rsidR="006E50CB" w:rsidRPr="006E50CB" w:rsidRDefault="006E50CB" w:rsidP="006E50CB">
      <w:pPr>
        <w:widowControl w:val="0"/>
        <w:ind w:firstLine="720"/>
        <w:jc w:val="both"/>
        <w:rPr>
          <w:sz w:val="28"/>
          <w:szCs w:val="28"/>
          <w:lang w:eastAsia="en-US"/>
        </w:rPr>
      </w:pPr>
      <w:r w:rsidRPr="006E50CB">
        <w:rPr>
          <w:sz w:val="28"/>
          <w:szCs w:val="28"/>
          <w:lang w:eastAsia="en-US"/>
        </w:rPr>
        <w:t>- операционные расходы предприятия, определённые исходя из фактических значений параметров расчёта тарифов (согласно пункту 56 Методических указаний);</w:t>
      </w:r>
    </w:p>
    <w:p w14:paraId="6ECA0705" w14:textId="77777777" w:rsidR="006E50CB" w:rsidRPr="006E50CB" w:rsidRDefault="006E50CB" w:rsidP="006E50CB">
      <w:pPr>
        <w:ind w:firstLine="720"/>
        <w:jc w:val="both"/>
        <w:rPr>
          <w:sz w:val="28"/>
          <w:szCs w:val="28"/>
          <w:lang w:eastAsia="en-US"/>
        </w:rPr>
      </w:pPr>
      <w:r w:rsidRPr="006E50CB">
        <w:rPr>
          <w:sz w:val="28"/>
          <w:szCs w:val="28"/>
          <w:lang w:eastAsia="en-US"/>
        </w:rPr>
        <w:t>- неподконтрольные расходы на основании документально подтвержденных, имевших место фактических расходов;</w:t>
      </w:r>
    </w:p>
    <w:p w14:paraId="577C34D7" w14:textId="77777777" w:rsidR="006E50CB" w:rsidRPr="006E50CB" w:rsidRDefault="006E50CB" w:rsidP="006E50CB">
      <w:pPr>
        <w:ind w:firstLine="720"/>
        <w:jc w:val="both"/>
        <w:rPr>
          <w:sz w:val="28"/>
          <w:szCs w:val="28"/>
          <w:lang w:eastAsia="en-US"/>
        </w:rPr>
      </w:pPr>
      <w:r w:rsidRPr="006E50CB">
        <w:rPr>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5303F6D8" w14:textId="77777777" w:rsidR="006E50CB" w:rsidRPr="006E50CB" w:rsidRDefault="006E50CB" w:rsidP="006E50CB">
      <w:pPr>
        <w:ind w:firstLine="720"/>
        <w:jc w:val="both"/>
        <w:rPr>
          <w:sz w:val="28"/>
          <w:szCs w:val="28"/>
          <w:lang w:eastAsia="en-US"/>
        </w:rPr>
      </w:pPr>
      <w:r w:rsidRPr="006E50CB">
        <w:rPr>
          <w:sz w:val="28"/>
          <w:szCs w:val="28"/>
          <w:lang w:eastAsia="en-US"/>
        </w:rPr>
        <w:t>- расходы на топливо, как произведение планового удельного расхода условного топлива, фактического отпуска тепловой энергии и фактической цены условного топлива;</w:t>
      </w:r>
    </w:p>
    <w:p w14:paraId="5A219508" w14:textId="77777777" w:rsidR="006E50CB" w:rsidRPr="006E50CB" w:rsidRDefault="006E50CB" w:rsidP="006E50CB">
      <w:pPr>
        <w:ind w:firstLine="720"/>
        <w:jc w:val="both"/>
        <w:rPr>
          <w:position w:val="-68"/>
          <w:sz w:val="28"/>
          <w:szCs w:val="28"/>
        </w:rPr>
      </w:pPr>
      <w:r w:rsidRPr="006E50CB">
        <w:rPr>
          <w:sz w:val="28"/>
          <w:szCs w:val="28"/>
          <w:lang w:eastAsia="en-US"/>
        </w:rPr>
        <w:t>- фактическая прибыль.</w:t>
      </w:r>
    </w:p>
    <w:p w14:paraId="555F4892" w14:textId="77777777" w:rsidR="006E50CB" w:rsidRPr="006E50CB" w:rsidRDefault="006E50CB" w:rsidP="006E50CB">
      <w:pPr>
        <w:ind w:firstLine="720"/>
        <w:jc w:val="both"/>
        <w:rPr>
          <w:sz w:val="28"/>
          <w:szCs w:val="28"/>
          <w:lang w:eastAsia="en-US"/>
        </w:rPr>
      </w:pPr>
      <w:r w:rsidRPr="006E50CB">
        <w:rPr>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w:t>
      </w:r>
      <w:r w:rsidRPr="006E50CB">
        <w:rPr>
          <w:sz w:val="28"/>
          <w:szCs w:val="28"/>
          <w:lang w:eastAsia="en-US"/>
        </w:rPr>
        <w:t>экспертами по группам статей.</w:t>
      </w:r>
    </w:p>
    <w:p w14:paraId="436FDBC3" w14:textId="77777777" w:rsidR="006E50CB" w:rsidRPr="006E50CB" w:rsidRDefault="006E50CB" w:rsidP="006E50CB">
      <w:pPr>
        <w:widowControl w:val="0"/>
        <w:ind w:firstLine="720"/>
        <w:jc w:val="both"/>
        <w:rPr>
          <w:sz w:val="28"/>
          <w:szCs w:val="28"/>
        </w:rPr>
      </w:pPr>
      <w:r w:rsidRPr="006E50CB">
        <w:rPr>
          <w:sz w:val="28"/>
          <w:szCs w:val="28"/>
        </w:rPr>
        <w:t xml:space="preserve">1. </w:t>
      </w:r>
      <w:r w:rsidRPr="006E50CB">
        <w:rPr>
          <w:sz w:val="28"/>
          <w:szCs w:val="28"/>
          <w:u w:val="single"/>
        </w:rPr>
        <w:t>Операционные расходы</w:t>
      </w:r>
      <w:r w:rsidRPr="006E50CB">
        <w:rPr>
          <w:sz w:val="28"/>
          <w:szCs w:val="28"/>
        </w:rPr>
        <w:t>, определенные исходя из фактических значений параметров расчета тарифов (согласно пункту 56 Методических указаний).</w:t>
      </w:r>
    </w:p>
    <w:p w14:paraId="354E8FB2" w14:textId="77777777" w:rsidR="006E50CB" w:rsidRPr="006E50CB" w:rsidRDefault="006E50CB" w:rsidP="006E50CB">
      <w:pPr>
        <w:widowControl w:val="0"/>
        <w:ind w:firstLine="720"/>
        <w:jc w:val="both"/>
        <w:rPr>
          <w:sz w:val="28"/>
          <w:szCs w:val="28"/>
        </w:rPr>
      </w:pPr>
      <w:r w:rsidRPr="006E50CB">
        <w:rPr>
          <w:sz w:val="28"/>
          <w:szCs w:val="28"/>
        </w:rPr>
        <w:t>Фактические операционные расходы за 2019 год принимаются экспертами на уровне значений, рассчитанных исходя из фактических значений параметров расчета тарифов.</w:t>
      </w:r>
    </w:p>
    <w:p w14:paraId="21EB80EC" w14:textId="77777777" w:rsidR="006E50CB" w:rsidRPr="006E50CB" w:rsidRDefault="006E50CB" w:rsidP="006E50CB">
      <w:pPr>
        <w:ind w:left="-142"/>
        <w:jc w:val="center"/>
        <w:rPr>
          <w:sz w:val="26"/>
          <w:szCs w:val="26"/>
        </w:rPr>
      </w:pPr>
      <w:r w:rsidRPr="006E50CB">
        <w:rPr>
          <w:noProof/>
          <w:position w:val="-12"/>
          <w:sz w:val="28"/>
          <w:szCs w:val="28"/>
        </w:rPr>
        <w:drawing>
          <wp:inline distT="0" distB="0" distL="0" distR="0" wp14:anchorId="7941C0F2" wp14:editId="6A93EBFD">
            <wp:extent cx="469265" cy="36258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9265" cy="362585"/>
                    </a:xfrm>
                    <a:prstGeom prst="rect">
                      <a:avLst/>
                    </a:prstGeom>
                    <a:noFill/>
                    <a:ln>
                      <a:noFill/>
                    </a:ln>
                  </pic:spPr>
                </pic:pic>
              </a:graphicData>
            </a:graphic>
          </wp:inline>
        </w:drawing>
      </w:r>
      <w:r w:rsidRPr="006E50CB">
        <w:rPr>
          <w:sz w:val="26"/>
          <w:szCs w:val="26"/>
        </w:rPr>
        <w:t>= 4 758,98</w:t>
      </w:r>
      <w:r w:rsidRPr="006E50CB">
        <w:rPr>
          <w:sz w:val="22"/>
          <w:szCs w:val="22"/>
        </w:rPr>
        <w:t xml:space="preserve"> тыс. руб. × (1-1/100) × (1+0,047) × (1+0,75×0,66) = 7 374,57 тыс. руб</w:t>
      </w:r>
      <w:r w:rsidRPr="006E50CB">
        <w:t>.</w:t>
      </w:r>
    </w:p>
    <w:p w14:paraId="62BDAEBB" w14:textId="77777777" w:rsidR="006E50CB" w:rsidRPr="006E50CB" w:rsidRDefault="006E50CB" w:rsidP="006E50CB">
      <w:pPr>
        <w:widowControl w:val="0"/>
        <w:tabs>
          <w:tab w:val="left" w:pos="1890"/>
        </w:tabs>
        <w:ind w:firstLine="720"/>
        <w:jc w:val="both"/>
        <w:rPr>
          <w:sz w:val="28"/>
          <w:szCs w:val="28"/>
        </w:rPr>
      </w:pPr>
      <w:r w:rsidRPr="006E50CB">
        <w:rPr>
          <w:sz w:val="28"/>
          <w:szCs w:val="28"/>
        </w:rPr>
        <w:t>Где 4 758,98 тыс. руб. это фактический уровень операционных (подконтрольных) расходов за 2018 год.</w:t>
      </w:r>
    </w:p>
    <w:p w14:paraId="21E52356" w14:textId="77777777" w:rsidR="006E50CB" w:rsidRPr="006E50CB" w:rsidRDefault="006E50CB" w:rsidP="006E50CB">
      <w:pPr>
        <w:widowControl w:val="0"/>
        <w:tabs>
          <w:tab w:val="left" w:pos="1890"/>
        </w:tabs>
        <w:ind w:firstLine="720"/>
        <w:jc w:val="both"/>
        <w:rPr>
          <w:sz w:val="28"/>
          <w:szCs w:val="28"/>
        </w:rPr>
      </w:pPr>
      <w:r w:rsidRPr="006E50CB">
        <w:rPr>
          <w:sz w:val="28"/>
          <w:szCs w:val="28"/>
        </w:rPr>
        <w:t xml:space="preserve">Таким образом, фактические операционные расходы за 2019 год составили 7 374,57 тыс. руб., что на 54,96 % (2615,59 тыс. руб.) выше уровня, принятого в расчёт при установлении тарифа на тепловую энергию на 2019 год. Фактические операционные расходы представлены в таблице 6 </w:t>
      </w:r>
    </w:p>
    <w:p w14:paraId="6E896731" w14:textId="77777777" w:rsidR="006E50CB" w:rsidRPr="006E50CB" w:rsidRDefault="006E50CB" w:rsidP="006E50CB">
      <w:pPr>
        <w:widowControl w:val="0"/>
        <w:tabs>
          <w:tab w:val="left" w:pos="1890"/>
        </w:tabs>
        <w:ind w:firstLine="720"/>
        <w:jc w:val="both"/>
        <w:rPr>
          <w:sz w:val="28"/>
          <w:szCs w:val="28"/>
        </w:rPr>
      </w:pPr>
    </w:p>
    <w:p w14:paraId="2848B18C" w14:textId="77777777" w:rsidR="006E50CB" w:rsidRPr="006E50CB" w:rsidRDefault="006E50CB" w:rsidP="006E50CB">
      <w:pPr>
        <w:widowControl w:val="0"/>
        <w:tabs>
          <w:tab w:val="left" w:pos="1890"/>
        </w:tabs>
        <w:ind w:firstLine="720"/>
        <w:jc w:val="both"/>
        <w:rPr>
          <w:sz w:val="28"/>
          <w:szCs w:val="28"/>
        </w:rPr>
      </w:pPr>
    </w:p>
    <w:p w14:paraId="07D00D52" w14:textId="77777777" w:rsidR="006E50CB" w:rsidRPr="006E50CB" w:rsidRDefault="006E50CB" w:rsidP="006E50CB">
      <w:pPr>
        <w:widowControl w:val="0"/>
        <w:tabs>
          <w:tab w:val="left" w:pos="1890"/>
        </w:tabs>
        <w:ind w:firstLine="720"/>
        <w:jc w:val="both"/>
        <w:rPr>
          <w:sz w:val="28"/>
          <w:szCs w:val="28"/>
        </w:rPr>
      </w:pPr>
    </w:p>
    <w:p w14:paraId="539BC4E0" w14:textId="77777777" w:rsidR="006E50CB" w:rsidRPr="006E50CB" w:rsidRDefault="006E50CB" w:rsidP="006E50CB">
      <w:pPr>
        <w:widowControl w:val="0"/>
        <w:tabs>
          <w:tab w:val="left" w:pos="1890"/>
        </w:tabs>
        <w:ind w:firstLine="720"/>
        <w:jc w:val="both"/>
        <w:rPr>
          <w:sz w:val="28"/>
          <w:szCs w:val="28"/>
        </w:rPr>
      </w:pPr>
    </w:p>
    <w:p w14:paraId="19DCA729" w14:textId="77777777" w:rsidR="006E50CB" w:rsidRPr="006E50CB" w:rsidRDefault="006E50CB" w:rsidP="006E50CB">
      <w:pPr>
        <w:ind w:firstLine="709"/>
        <w:jc w:val="both"/>
        <w:rPr>
          <w:sz w:val="28"/>
          <w:szCs w:val="28"/>
        </w:rPr>
      </w:pPr>
      <w:r w:rsidRPr="006E50CB">
        <w:rPr>
          <w:sz w:val="28"/>
          <w:szCs w:val="28"/>
        </w:rPr>
        <w:t xml:space="preserve">                                                                                                    Таблица 6 </w:t>
      </w:r>
    </w:p>
    <w:p w14:paraId="410584F2" w14:textId="77777777" w:rsidR="006E50CB" w:rsidRPr="006E50CB" w:rsidRDefault="006E50CB" w:rsidP="006E50CB">
      <w:pPr>
        <w:ind w:firstLine="709"/>
        <w:jc w:val="both"/>
        <w:rPr>
          <w:sz w:val="28"/>
          <w:szCs w:val="28"/>
        </w:rPr>
      </w:pPr>
      <w:r w:rsidRPr="006E50CB">
        <w:rPr>
          <w:sz w:val="28"/>
          <w:szCs w:val="28"/>
        </w:rPr>
        <w:t>Фактические операционные (подконтрольные) расходы за 2019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541"/>
        <w:gridCol w:w="1287"/>
        <w:gridCol w:w="1701"/>
        <w:gridCol w:w="1559"/>
        <w:gridCol w:w="1559"/>
      </w:tblGrid>
      <w:tr w:rsidR="006E50CB" w:rsidRPr="006E50CB" w14:paraId="69BF624A" w14:textId="77777777" w:rsidTr="006E50CB">
        <w:tc>
          <w:tcPr>
            <w:tcW w:w="675" w:type="dxa"/>
            <w:shd w:val="clear" w:color="auto" w:fill="auto"/>
            <w:vAlign w:val="center"/>
          </w:tcPr>
          <w:p w14:paraId="0BCA0279" w14:textId="77777777" w:rsidR="006E50CB" w:rsidRPr="006E50CB" w:rsidRDefault="006E50CB" w:rsidP="006E50CB">
            <w:pPr>
              <w:jc w:val="center"/>
              <w:rPr>
                <w:u w:val="single"/>
              </w:rPr>
            </w:pPr>
            <w:r w:rsidRPr="006E50CB">
              <w:rPr>
                <w:snapToGrid w:val="0"/>
              </w:rPr>
              <w:t>№ п/п</w:t>
            </w:r>
          </w:p>
        </w:tc>
        <w:tc>
          <w:tcPr>
            <w:tcW w:w="2541" w:type="dxa"/>
            <w:shd w:val="clear" w:color="auto" w:fill="auto"/>
            <w:vAlign w:val="center"/>
          </w:tcPr>
          <w:p w14:paraId="5FCD852A" w14:textId="77777777" w:rsidR="006E50CB" w:rsidRPr="006E50CB" w:rsidRDefault="006E50CB" w:rsidP="006E50CB">
            <w:pPr>
              <w:jc w:val="center"/>
              <w:rPr>
                <w:u w:val="single"/>
              </w:rPr>
            </w:pPr>
            <w:r w:rsidRPr="006E50CB">
              <w:rPr>
                <w:snapToGrid w:val="0"/>
              </w:rPr>
              <w:t>Показатели</w:t>
            </w:r>
          </w:p>
        </w:tc>
        <w:tc>
          <w:tcPr>
            <w:tcW w:w="1287" w:type="dxa"/>
            <w:shd w:val="clear" w:color="auto" w:fill="auto"/>
            <w:vAlign w:val="center"/>
          </w:tcPr>
          <w:p w14:paraId="6A7A98B6" w14:textId="77777777" w:rsidR="006E50CB" w:rsidRPr="006E50CB" w:rsidRDefault="006E50CB" w:rsidP="006E50CB">
            <w:pPr>
              <w:jc w:val="center"/>
              <w:rPr>
                <w:u w:val="single"/>
              </w:rPr>
            </w:pPr>
            <w:r w:rsidRPr="006E50CB">
              <w:rPr>
                <w:snapToGrid w:val="0"/>
              </w:rPr>
              <w:t>Ед. изм.</w:t>
            </w:r>
          </w:p>
        </w:tc>
        <w:tc>
          <w:tcPr>
            <w:tcW w:w="1701" w:type="dxa"/>
            <w:shd w:val="clear" w:color="auto" w:fill="auto"/>
          </w:tcPr>
          <w:p w14:paraId="7C417301" w14:textId="77777777" w:rsidR="006E50CB" w:rsidRPr="006E50CB" w:rsidRDefault="006E50CB" w:rsidP="006E50CB">
            <w:pPr>
              <w:jc w:val="center"/>
              <w:rPr>
                <w:u w:val="single"/>
              </w:rPr>
            </w:pPr>
            <w:r w:rsidRPr="006E50CB">
              <w:rPr>
                <w:snapToGrid w:val="0"/>
              </w:rPr>
              <w:t>Утверждено на 2019 год</w:t>
            </w:r>
          </w:p>
        </w:tc>
        <w:tc>
          <w:tcPr>
            <w:tcW w:w="1559" w:type="dxa"/>
            <w:shd w:val="clear" w:color="auto" w:fill="auto"/>
          </w:tcPr>
          <w:p w14:paraId="75E5D4FC" w14:textId="77777777" w:rsidR="006E50CB" w:rsidRPr="006E50CB" w:rsidRDefault="006E50CB" w:rsidP="006E50CB">
            <w:pPr>
              <w:jc w:val="center"/>
            </w:pPr>
            <w:r w:rsidRPr="006E50CB">
              <w:t xml:space="preserve">Факт </w:t>
            </w:r>
          </w:p>
          <w:p w14:paraId="0D28CFD8" w14:textId="77777777" w:rsidR="006E50CB" w:rsidRPr="006E50CB" w:rsidRDefault="006E50CB" w:rsidP="006E50CB">
            <w:pPr>
              <w:jc w:val="center"/>
            </w:pPr>
            <w:r w:rsidRPr="006E50CB">
              <w:t>2019 года</w:t>
            </w:r>
          </w:p>
        </w:tc>
        <w:tc>
          <w:tcPr>
            <w:tcW w:w="1559" w:type="dxa"/>
            <w:shd w:val="clear" w:color="auto" w:fill="auto"/>
          </w:tcPr>
          <w:p w14:paraId="71BA5487" w14:textId="77777777" w:rsidR="006E50CB" w:rsidRPr="006E50CB" w:rsidRDefault="006E50CB" w:rsidP="006E50CB">
            <w:pPr>
              <w:jc w:val="center"/>
            </w:pPr>
            <w:r w:rsidRPr="006E50CB">
              <w:t>Отклонение</w:t>
            </w:r>
          </w:p>
          <w:p w14:paraId="1449AEB0" w14:textId="77777777" w:rsidR="006E50CB" w:rsidRPr="006E50CB" w:rsidRDefault="006E50CB" w:rsidP="006E50CB">
            <w:pPr>
              <w:jc w:val="center"/>
            </w:pPr>
            <w:r w:rsidRPr="006E50CB">
              <w:t>(5-4)</w:t>
            </w:r>
          </w:p>
        </w:tc>
      </w:tr>
      <w:tr w:rsidR="006E50CB" w:rsidRPr="006E50CB" w14:paraId="1F8A5325" w14:textId="77777777" w:rsidTr="006E50CB">
        <w:tc>
          <w:tcPr>
            <w:tcW w:w="675" w:type="dxa"/>
            <w:shd w:val="clear" w:color="auto" w:fill="auto"/>
            <w:vAlign w:val="center"/>
          </w:tcPr>
          <w:p w14:paraId="6E2A8E3E" w14:textId="77777777" w:rsidR="006E50CB" w:rsidRPr="006E50CB" w:rsidRDefault="006E50CB" w:rsidP="006E50CB">
            <w:pPr>
              <w:jc w:val="center"/>
              <w:rPr>
                <w:snapToGrid w:val="0"/>
              </w:rPr>
            </w:pPr>
            <w:r w:rsidRPr="006E50CB">
              <w:rPr>
                <w:snapToGrid w:val="0"/>
              </w:rPr>
              <w:t>1</w:t>
            </w:r>
          </w:p>
        </w:tc>
        <w:tc>
          <w:tcPr>
            <w:tcW w:w="2541" w:type="dxa"/>
            <w:shd w:val="clear" w:color="auto" w:fill="auto"/>
            <w:vAlign w:val="center"/>
          </w:tcPr>
          <w:p w14:paraId="719FC6CC" w14:textId="77777777" w:rsidR="006E50CB" w:rsidRPr="006E50CB" w:rsidRDefault="006E50CB" w:rsidP="006E50CB">
            <w:pPr>
              <w:jc w:val="center"/>
              <w:rPr>
                <w:snapToGrid w:val="0"/>
              </w:rPr>
            </w:pPr>
            <w:r w:rsidRPr="006E50CB">
              <w:rPr>
                <w:snapToGrid w:val="0"/>
              </w:rPr>
              <w:t>2</w:t>
            </w:r>
          </w:p>
        </w:tc>
        <w:tc>
          <w:tcPr>
            <w:tcW w:w="1287" w:type="dxa"/>
            <w:shd w:val="clear" w:color="auto" w:fill="auto"/>
            <w:vAlign w:val="center"/>
          </w:tcPr>
          <w:p w14:paraId="199A7E11" w14:textId="77777777" w:rsidR="006E50CB" w:rsidRPr="006E50CB" w:rsidRDefault="006E50CB" w:rsidP="006E50CB">
            <w:pPr>
              <w:jc w:val="center"/>
              <w:rPr>
                <w:snapToGrid w:val="0"/>
              </w:rPr>
            </w:pPr>
            <w:r w:rsidRPr="006E50CB">
              <w:rPr>
                <w:snapToGrid w:val="0"/>
              </w:rPr>
              <w:t>3</w:t>
            </w:r>
          </w:p>
        </w:tc>
        <w:tc>
          <w:tcPr>
            <w:tcW w:w="1701" w:type="dxa"/>
            <w:shd w:val="clear" w:color="auto" w:fill="auto"/>
          </w:tcPr>
          <w:p w14:paraId="56E312B0" w14:textId="77777777" w:rsidR="006E50CB" w:rsidRPr="006E50CB" w:rsidRDefault="006E50CB" w:rsidP="006E50CB">
            <w:pPr>
              <w:jc w:val="center"/>
              <w:rPr>
                <w:snapToGrid w:val="0"/>
              </w:rPr>
            </w:pPr>
            <w:r w:rsidRPr="006E50CB">
              <w:rPr>
                <w:snapToGrid w:val="0"/>
              </w:rPr>
              <w:t>4</w:t>
            </w:r>
          </w:p>
        </w:tc>
        <w:tc>
          <w:tcPr>
            <w:tcW w:w="1559" w:type="dxa"/>
            <w:shd w:val="clear" w:color="auto" w:fill="auto"/>
          </w:tcPr>
          <w:p w14:paraId="6050D2D6" w14:textId="77777777" w:rsidR="006E50CB" w:rsidRPr="006E50CB" w:rsidRDefault="006E50CB" w:rsidP="006E50CB">
            <w:pPr>
              <w:jc w:val="center"/>
            </w:pPr>
            <w:r w:rsidRPr="006E50CB">
              <w:t>5</w:t>
            </w:r>
          </w:p>
        </w:tc>
        <w:tc>
          <w:tcPr>
            <w:tcW w:w="1559" w:type="dxa"/>
            <w:shd w:val="clear" w:color="auto" w:fill="auto"/>
          </w:tcPr>
          <w:p w14:paraId="17B540F9" w14:textId="77777777" w:rsidR="006E50CB" w:rsidRPr="006E50CB" w:rsidRDefault="006E50CB" w:rsidP="006E50CB">
            <w:pPr>
              <w:jc w:val="center"/>
            </w:pPr>
            <w:r w:rsidRPr="006E50CB">
              <w:t>6</w:t>
            </w:r>
          </w:p>
        </w:tc>
      </w:tr>
      <w:tr w:rsidR="006E50CB" w:rsidRPr="006E50CB" w14:paraId="6278F09A" w14:textId="77777777" w:rsidTr="006E50CB">
        <w:tc>
          <w:tcPr>
            <w:tcW w:w="675" w:type="dxa"/>
            <w:shd w:val="clear" w:color="auto" w:fill="auto"/>
          </w:tcPr>
          <w:p w14:paraId="18A47F3F" w14:textId="77777777" w:rsidR="006E50CB" w:rsidRPr="006E50CB" w:rsidRDefault="006E50CB" w:rsidP="006E50CB">
            <w:pPr>
              <w:jc w:val="both"/>
            </w:pPr>
            <w:r w:rsidRPr="006E50CB">
              <w:t>1</w:t>
            </w:r>
          </w:p>
        </w:tc>
        <w:tc>
          <w:tcPr>
            <w:tcW w:w="2541" w:type="dxa"/>
            <w:shd w:val="clear" w:color="auto" w:fill="auto"/>
          </w:tcPr>
          <w:p w14:paraId="79B24E54" w14:textId="77777777" w:rsidR="006E50CB" w:rsidRPr="006E50CB" w:rsidRDefault="006E50CB" w:rsidP="006E50CB">
            <w:r w:rsidRPr="006E50CB">
              <w:t>Услуги производственного характера</w:t>
            </w:r>
          </w:p>
        </w:tc>
        <w:tc>
          <w:tcPr>
            <w:tcW w:w="1287" w:type="dxa"/>
            <w:shd w:val="clear" w:color="auto" w:fill="auto"/>
          </w:tcPr>
          <w:p w14:paraId="4873E06E" w14:textId="77777777" w:rsidR="006E50CB" w:rsidRPr="006E50CB" w:rsidRDefault="006E50CB" w:rsidP="006E50CB">
            <w:pPr>
              <w:jc w:val="center"/>
            </w:pPr>
            <w:r w:rsidRPr="006E50CB">
              <w:t>тыс. руб.</w:t>
            </w:r>
          </w:p>
        </w:tc>
        <w:tc>
          <w:tcPr>
            <w:tcW w:w="1701" w:type="dxa"/>
            <w:shd w:val="clear" w:color="auto" w:fill="auto"/>
          </w:tcPr>
          <w:p w14:paraId="2075B5CD" w14:textId="77777777" w:rsidR="006E50CB" w:rsidRPr="006E50CB" w:rsidRDefault="006E50CB" w:rsidP="006E50CB">
            <w:pPr>
              <w:jc w:val="center"/>
            </w:pPr>
            <w:r w:rsidRPr="006E50CB">
              <w:t>5 278,71</w:t>
            </w:r>
          </w:p>
        </w:tc>
        <w:tc>
          <w:tcPr>
            <w:tcW w:w="1559" w:type="dxa"/>
            <w:shd w:val="clear" w:color="auto" w:fill="auto"/>
          </w:tcPr>
          <w:p w14:paraId="5ECC4B25" w14:textId="77777777" w:rsidR="006E50CB" w:rsidRPr="006E50CB" w:rsidRDefault="006E50CB" w:rsidP="006E50CB">
            <w:pPr>
              <w:jc w:val="center"/>
            </w:pPr>
            <w:r w:rsidRPr="006E50CB">
              <w:t>6 344,14</w:t>
            </w:r>
          </w:p>
        </w:tc>
        <w:tc>
          <w:tcPr>
            <w:tcW w:w="1559" w:type="dxa"/>
            <w:shd w:val="clear" w:color="auto" w:fill="auto"/>
          </w:tcPr>
          <w:p w14:paraId="5E6BA3D4" w14:textId="77777777" w:rsidR="006E50CB" w:rsidRPr="006E50CB" w:rsidRDefault="006E50CB" w:rsidP="006E50CB">
            <w:pPr>
              <w:jc w:val="center"/>
            </w:pPr>
            <w:r w:rsidRPr="006E50CB">
              <w:t>1 065,43</w:t>
            </w:r>
          </w:p>
        </w:tc>
      </w:tr>
      <w:tr w:rsidR="006E50CB" w:rsidRPr="006E50CB" w14:paraId="6880C31F" w14:textId="77777777" w:rsidTr="006E50CB">
        <w:tc>
          <w:tcPr>
            <w:tcW w:w="675" w:type="dxa"/>
            <w:shd w:val="clear" w:color="auto" w:fill="auto"/>
          </w:tcPr>
          <w:p w14:paraId="54B3360F" w14:textId="77777777" w:rsidR="006E50CB" w:rsidRPr="006E50CB" w:rsidRDefault="006E50CB" w:rsidP="006E50CB">
            <w:pPr>
              <w:jc w:val="both"/>
            </w:pPr>
            <w:r w:rsidRPr="006E50CB">
              <w:lastRenderedPageBreak/>
              <w:t>2</w:t>
            </w:r>
          </w:p>
        </w:tc>
        <w:tc>
          <w:tcPr>
            <w:tcW w:w="2541" w:type="dxa"/>
            <w:shd w:val="clear" w:color="auto" w:fill="auto"/>
          </w:tcPr>
          <w:p w14:paraId="7A2DCFC9" w14:textId="77777777" w:rsidR="006E50CB" w:rsidRPr="006E50CB" w:rsidRDefault="006E50CB" w:rsidP="006E50CB">
            <w:r w:rsidRPr="006E50CB">
              <w:t>Расходы на оплату труда</w:t>
            </w:r>
          </w:p>
        </w:tc>
        <w:tc>
          <w:tcPr>
            <w:tcW w:w="1287" w:type="dxa"/>
            <w:shd w:val="clear" w:color="auto" w:fill="auto"/>
          </w:tcPr>
          <w:p w14:paraId="4A895944" w14:textId="77777777" w:rsidR="006E50CB" w:rsidRPr="006E50CB" w:rsidRDefault="006E50CB" w:rsidP="006E50CB">
            <w:pPr>
              <w:jc w:val="center"/>
            </w:pPr>
            <w:r w:rsidRPr="006E50CB">
              <w:t>тыс. руб.</w:t>
            </w:r>
          </w:p>
        </w:tc>
        <w:tc>
          <w:tcPr>
            <w:tcW w:w="1701" w:type="dxa"/>
            <w:shd w:val="clear" w:color="auto" w:fill="auto"/>
          </w:tcPr>
          <w:p w14:paraId="12325A4D" w14:textId="77777777" w:rsidR="006E50CB" w:rsidRPr="006E50CB" w:rsidRDefault="006E50CB" w:rsidP="006E50CB">
            <w:pPr>
              <w:jc w:val="center"/>
            </w:pPr>
            <w:r w:rsidRPr="006E50CB">
              <w:t>857,37</w:t>
            </w:r>
          </w:p>
        </w:tc>
        <w:tc>
          <w:tcPr>
            <w:tcW w:w="1559" w:type="dxa"/>
            <w:shd w:val="clear" w:color="auto" w:fill="auto"/>
          </w:tcPr>
          <w:p w14:paraId="30BEF239" w14:textId="77777777" w:rsidR="006E50CB" w:rsidRPr="006E50CB" w:rsidRDefault="006E50CB" w:rsidP="006E50CB">
            <w:pPr>
              <w:jc w:val="center"/>
            </w:pPr>
            <w:r w:rsidRPr="006E50CB">
              <w:t>1 030,43</w:t>
            </w:r>
          </w:p>
        </w:tc>
        <w:tc>
          <w:tcPr>
            <w:tcW w:w="1559" w:type="dxa"/>
            <w:shd w:val="clear" w:color="auto" w:fill="auto"/>
          </w:tcPr>
          <w:p w14:paraId="285F3BAA" w14:textId="77777777" w:rsidR="006E50CB" w:rsidRPr="006E50CB" w:rsidRDefault="006E50CB" w:rsidP="006E50CB">
            <w:pPr>
              <w:jc w:val="center"/>
            </w:pPr>
            <w:r w:rsidRPr="006E50CB">
              <w:t>173,06</w:t>
            </w:r>
          </w:p>
        </w:tc>
      </w:tr>
      <w:tr w:rsidR="006E50CB" w:rsidRPr="006E50CB" w14:paraId="037B156C" w14:textId="77777777" w:rsidTr="006E50CB">
        <w:tc>
          <w:tcPr>
            <w:tcW w:w="675" w:type="dxa"/>
            <w:shd w:val="clear" w:color="auto" w:fill="auto"/>
          </w:tcPr>
          <w:p w14:paraId="2ECA585A" w14:textId="77777777" w:rsidR="006E50CB" w:rsidRPr="006E50CB" w:rsidRDefault="006E50CB" w:rsidP="006E50CB">
            <w:pPr>
              <w:jc w:val="both"/>
            </w:pPr>
          </w:p>
        </w:tc>
        <w:tc>
          <w:tcPr>
            <w:tcW w:w="2541" w:type="dxa"/>
            <w:shd w:val="clear" w:color="auto" w:fill="auto"/>
          </w:tcPr>
          <w:p w14:paraId="23AC313D" w14:textId="77777777" w:rsidR="006E50CB" w:rsidRPr="006E50CB" w:rsidRDefault="006E50CB" w:rsidP="006E50CB">
            <w:pPr>
              <w:rPr>
                <w:u w:val="single"/>
              </w:rPr>
            </w:pPr>
            <w:r w:rsidRPr="006E50CB">
              <w:rPr>
                <w:snapToGrid w:val="0"/>
                <w:szCs w:val="28"/>
              </w:rPr>
              <w:t>Итого операционных (подконтрольных) расходов</w:t>
            </w:r>
          </w:p>
        </w:tc>
        <w:tc>
          <w:tcPr>
            <w:tcW w:w="1287" w:type="dxa"/>
            <w:shd w:val="clear" w:color="auto" w:fill="auto"/>
          </w:tcPr>
          <w:p w14:paraId="1FE9C203" w14:textId="77777777" w:rsidR="006E50CB" w:rsidRPr="006E50CB" w:rsidRDefault="006E50CB" w:rsidP="006E50CB">
            <w:pPr>
              <w:jc w:val="center"/>
              <w:rPr>
                <w:u w:val="single"/>
              </w:rPr>
            </w:pPr>
            <w:r w:rsidRPr="006E50CB">
              <w:t>тыс. руб.</w:t>
            </w:r>
          </w:p>
        </w:tc>
        <w:tc>
          <w:tcPr>
            <w:tcW w:w="1701" w:type="dxa"/>
            <w:shd w:val="clear" w:color="auto" w:fill="auto"/>
          </w:tcPr>
          <w:p w14:paraId="65C4A030" w14:textId="77777777" w:rsidR="006E50CB" w:rsidRPr="006E50CB" w:rsidRDefault="006E50CB" w:rsidP="006E50CB">
            <w:pPr>
              <w:jc w:val="center"/>
            </w:pPr>
            <w:r w:rsidRPr="006E50CB">
              <w:t>6 136,08</w:t>
            </w:r>
          </w:p>
        </w:tc>
        <w:tc>
          <w:tcPr>
            <w:tcW w:w="1559" w:type="dxa"/>
            <w:shd w:val="clear" w:color="auto" w:fill="auto"/>
          </w:tcPr>
          <w:p w14:paraId="43424CFF" w14:textId="77777777" w:rsidR="006E50CB" w:rsidRPr="006E50CB" w:rsidRDefault="006E50CB" w:rsidP="006E50CB">
            <w:pPr>
              <w:jc w:val="center"/>
            </w:pPr>
            <w:r w:rsidRPr="006E50CB">
              <w:t>7 374,57</w:t>
            </w:r>
          </w:p>
        </w:tc>
        <w:tc>
          <w:tcPr>
            <w:tcW w:w="1559" w:type="dxa"/>
            <w:shd w:val="clear" w:color="auto" w:fill="auto"/>
          </w:tcPr>
          <w:p w14:paraId="61909A44" w14:textId="77777777" w:rsidR="006E50CB" w:rsidRPr="006E50CB" w:rsidRDefault="006E50CB" w:rsidP="006E50CB">
            <w:pPr>
              <w:jc w:val="center"/>
            </w:pPr>
            <w:r w:rsidRPr="006E50CB">
              <w:t>1 238,49</w:t>
            </w:r>
          </w:p>
        </w:tc>
      </w:tr>
    </w:tbl>
    <w:p w14:paraId="23F1873C" w14:textId="77777777" w:rsidR="006E50CB" w:rsidRPr="006E50CB" w:rsidRDefault="006E50CB" w:rsidP="006E50CB">
      <w:pPr>
        <w:widowControl w:val="0"/>
        <w:tabs>
          <w:tab w:val="left" w:pos="1890"/>
        </w:tabs>
        <w:ind w:firstLine="720"/>
        <w:jc w:val="both"/>
        <w:rPr>
          <w:sz w:val="28"/>
          <w:szCs w:val="28"/>
        </w:rPr>
      </w:pPr>
    </w:p>
    <w:p w14:paraId="03DDC8B7" w14:textId="77777777" w:rsidR="006E50CB" w:rsidRPr="006E50CB" w:rsidRDefault="006E50CB" w:rsidP="006E50CB">
      <w:pPr>
        <w:widowControl w:val="0"/>
        <w:tabs>
          <w:tab w:val="left" w:pos="1890"/>
        </w:tabs>
        <w:ind w:firstLine="720"/>
        <w:jc w:val="both"/>
        <w:rPr>
          <w:sz w:val="28"/>
          <w:szCs w:val="28"/>
        </w:rPr>
      </w:pPr>
      <w:r w:rsidRPr="006E50CB">
        <w:rPr>
          <w:sz w:val="28"/>
          <w:szCs w:val="28"/>
        </w:rPr>
        <w:t xml:space="preserve">2. </w:t>
      </w:r>
      <w:r w:rsidRPr="006E50CB">
        <w:rPr>
          <w:sz w:val="28"/>
          <w:szCs w:val="28"/>
          <w:u w:val="single"/>
        </w:rPr>
        <w:t>Неподконтрольные расходы</w:t>
      </w:r>
      <w:r w:rsidRPr="006E50CB">
        <w:rPr>
          <w:sz w:val="28"/>
          <w:szCs w:val="28"/>
        </w:rPr>
        <w:t xml:space="preserve"> включают расходы на очистку стоков, расходы на арендную плату, расходы на оплату налогов, сборов и других обязательных платежей, расходы на обязательное страхование, отчисления на социальные нужды, расходы по сомнительным долгам, расходы на категорирование объектов ТЭК, расходы на услуги банка (проценты по кредитам и займам), расходы связанные с подключением объектов заявителей, подключаемая тепловая нагрузка которых не превышает 0,1 Гкал/час, а также амортизацию основных средств и нематериальных активов. В целях формирования необходимой валовой выручки на основе фактических значений параметров взамен прогнозных, учитываются фактически произведенные в 2019 году неподконтрольные расходы (в соответствии с п. 39 Методических указаний).</w:t>
      </w:r>
    </w:p>
    <w:p w14:paraId="6E69C5A2" w14:textId="77777777" w:rsidR="006E50CB" w:rsidRPr="006E50CB" w:rsidRDefault="006E50CB" w:rsidP="006E50CB">
      <w:pPr>
        <w:tabs>
          <w:tab w:val="left" w:pos="1890"/>
        </w:tabs>
        <w:ind w:firstLine="720"/>
        <w:jc w:val="both"/>
        <w:rPr>
          <w:sz w:val="28"/>
          <w:szCs w:val="28"/>
        </w:rPr>
      </w:pPr>
      <w:r w:rsidRPr="006E50CB">
        <w:rPr>
          <w:sz w:val="28"/>
          <w:szCs w:val="28"/>
        </w:rPr>
        <w:t>Фактические расходы на очистку стоков за 2019 год составили 464,24 тыс. руб., что на 243,94 тыс. руб. ниже принятого в расчет при установлении тарифа на 2019 год.</w:t>
      </w:r>
    </w:p>
    <w:p w14:paraId="6ACFB7AF" w14:textId="77777777" w:rsidR="006E50CB" w:rsidRPr="006E50CB" w:rsidRDefault="006E50CB" w:rsidP="006E50CB">
      <w:pPr>
        <w:tabs>
          <w:tab w:val="left" w:pos="1890"/>
        </w:tabs>
        <w:ind w:firstLine="720"/>
        <w:jc w:val="both"/>
        <w:rPr>
          <w:sz w:val="28"/>
          <w:szCs w:val="28"/>
        </w:rPr>
      </w:pPr>
      <w:r w:rsidRPr="006E50CB">
        <w:rPr>
          <w:sz w:val="28"/>
          <w:szCs w:val="28"/>
        </w:rPr>
        <w:t>Фактические расходы на арендную плату за 2019 год составили 2,58 тыс. руб., что на 2,29 тыс. руб. выше принятого в расчет при установлении тарифа на 2019 год.</w:t>
      </w:r>
    </w:p>
    <w:p w14:paraId="3DC69AB4" w14:textId="77777777" w:rsidR="006E50CB" w:rsidRPr="006E50CB" w:rsidRDefault="006E50CB" w:rsidP="006E50CB">
      <w:pPr>
        <w:tabs>
          <w:tab w:val="left" w:pos="1890"/>
        </w:tabs>
        <w:ind w:firstLine="720"/>
        <w:jc w:val="both"/>
        <w:rPr>
          <w:sz w:val="28"/>
          <w:szCs w:val="28"/>
        </w:rPr>
      </w:pPr>
      <w:r w:rsidRPr="006E50CB">
        <w:rPr>
          <w:sz w:val="28"/>
          <w:szCs w:val="28"/>
        </w:rPr>
        <w:t>Фактические расходы на оплату налогов, сборов и других обязательных платежей в 2019 году составили 1 315,13 тыс. руб., что на 548,64 тыс. руб. ниже принятого в расчет при установлении тарифа на тепловую энергию на 2019 год.</w:t>
      </w:r>
    </w:p>
    <w:p w14:paraId="0729B50D" w14:textId="77777777" w:rsidR="006E50CB" w:rsidRPr="006E50CB" w:rsidRDefault="006E50CB" w:rsidP="006E50CB">
      <w:pPr>
        <w:tabs>
          <w:tab w:val="left" w:pos="1890"/>
        </w:tabs>
        <w:ind w:firstLine="720"/>
        <w:jc w:val="both"/>
        <w:rPr>
          <w:sz w:val="28"/>
          <w:szCs w:val="28"/>
        </w:rPr>
      </w:pPr>
      <w:r w:rsidRPr="006E50CB">
        <w:rPr>
          <w:sz w:val="28"/>
          <w:szCs w:val="28"/>
        </w:rPr>
        <w:t xml:space="preserve">Фактические неподконтрольные расходы в 2019 году составили 1 781,95 тыс. руб., что на 790,29 тыс. руб. (30,72 %) ниже уровня, принятого в расчёт при установлении тарифа на тепловую энергию на 2019 год. </w:t>
      </w:r>
    </w:p>
    <w:p w14:paraId="6613560A" w14:textId="77777777" w:rsidR="006E50CB" w:rsidRPr="006E50CB" w:rsidRDefault="006E50CB" w:rsidP="006E50CB">
      <w:pPr>
        <w:tabs>
          <w:tab w:val="left" w:pos="1890"/>
        </w:tabs>
        <w:ind w:firstLine="720"/>
        <w:jc w:val="both"/>
        <w:rPr>
          <w:bCs/>
          <w:sz w:val="28"/>
          <w:szCs w:val="28"/>
        </w:rPr>
      </w:pPr>
      <w:r w:rsidRPr="006E50CB">
        <w:rPr>
          <w:bCs/>
          <w:sz w:val="28"/>
          <w:szCs w:val="28"/>
        </w:rPr>
        <w:t xml:space="preserve">Реестр фактических неподконтрольных расходов по производству </w:t>
      </w:r>
      <w:r w:rsidRPr="006E50CB">
        <w:rPr>
          <w:bCs/>
          <w:sz w:val="28"/>
          <w:szCs w:val="28"/>
        </w:rPr>
        <w:br/>
        <w:t>тепловой энергии представлен в таблице 7.</w:t>
      </w:r>
    </w:p>
    <w:p w14:paraId="0ED89ED1" w14:textId="77777777" w:rsidR="006E50CB" w:rsidRPr="006E50CB" w:rsidRDefault="006E50CB" w:rsidP="006E50CB">
      <w:pPr>
        <w:tabs>
          <w:tab w:val="left" w:pos="1890"/>
        </w:tabs>
        <w:ind w:left="1440" w:right="-144"/>
        <w:jc w:val="right"/>
        <w:rPr>
          <w:sz w:val="28"/>
          <w:szCs w:val="28"/>
          <w:lang w:eastAsia="en-US"/>
        </w:rPr>
      </w:pPr>
    </w:p>
    <w:p w14:paraId="275181F5" w14:textId="77777777" w:rsidR="006E50CB" w:rsidRPr="006E50CB" w:rsidRDefault="006E50CB" w:rsidP="006E50CB">
      <w:pPr>
        <w:tabs>
          <w:tab w:val="left" w:pos="1890"/>
        </w:tabs>
        <w:ind w:left="1440" w:right="-144"/>
        <w:jc w:val="right"/>
        <w:rPr>
          <w:sz w:val="28"/>
          <w:szCs w:val="28"/>
          <w:lang w:eastAsia="en-US"/>
        </w:rPr>
      </w:pPr>
    </w:p>
    <w:p w14:paraId="7CF35929" w14:textId="77777777" w:rsidR="006E50CB" w:rsidRPr="006E50CB" w:rsidRDefault="006E50CB" w:rsidP="006E50CB">
      <w:pPr>
        <w:tabs>
          <w:tab w:val="left" w:pos="1890"/>
        </w:tabs>
        <w:ind w:left="1440" w:right="-144"/>
        <w:jc w:val="right"/>
        <w:rPr>
          <w:sz w:val="28"/>
          <w:szCs w:val="28"/>
          <w:lang w:eastAsia="en-US"/>
        </w:rPr>
      </w:pPr>
    </w:p>
    <w:p w14:paraId="1EB06CD6" w14:textId="77777777" w:rsidR="006E50CB" w:rsidRPr="006E50CB" w:rsidRDefault="006E50CB" w:rsidP="006E50CB">
      <w:pPr>
        <w:tabs>
          <w:tab w:val="left" w:pos="1890"/>
        </w:tabs>
        <w:ind w:left="1440" w:right="-144"/>
        <w:jc w:val="right"/>
        <w:rPr>
          <w:sz w:val="28"/>
          <w:szCs w:val="28"/>
          <w:lang w:eastAsia="en-US"/>
        </w:rPr>
      </w:pPr>
    </w:p>
    <w:p w14:paraId="714C19CB" w14:textId="77777777" w:rsidR="006E50CB" w:rsidRPr="006E50CB" w:rsidRDefault="006E50CB" w:rsidP="006E50CB">
      <w:pPr>
        <w:tabs>
          <w:tab w:val="left" w:pos="1890"/>
        </w:tabs>
        <w:ind w:left="1440" w:right="-144"/>
        <w:jc w:val="right"/>
        <w:rPr>
          <w:sz w:val="28"/>
          <w:szCs w:val="28"/>
          <w:lang w:eastAsia="en-US"/>
        </w:rPr>
      </w:pPr>
    </w:p>
    <w:p w14:paraId="0F86689A" w14:textId="77777777" w:rsidR="006E50CB" w:rsidRPr="006E50CB" w:rsidRDefault="006E50CB" w:rsidP="006E50CB">
      <w:pPr>
        <w:tabs>
          <w:tab w:val="left" w:pos="1890"/>
        </w:tabs>
        <w:ind w:left="1440" w:right="-144"/>
        <w:jc w:val="right"/>
        <w:rPr>
          <w:sz w:val="28"/>
          <w:szCs w:val="28"/>
          <w:lang w:eastAsia="en-US"/>
        </w:rPr>
      </w:pPr>
      <w:r w:rsidRPr="006E50CB">
        <w:rPr>
          <w:sz w:val="28"/>
          <w:szCs w:val="28"/>
          <w:lang w:eastAsia="en-US"/>
        </w:rPr>
        <w:t>Таблица 7</w:t>
      </w:r>
    </w:p>
    <w:p w14:paraId="32678622" w14:textId="77777777" w:rsidR="006E50CB" w:rsidRPr="006E50CB" w:rsidRDefault="006E50CB" w:rsidP="006E50CB">
      <w:pPr>
        <w:jc w:val="center"/>
        <w:rPr>
          <w:bCs/>
          <w:sz w:val="28"/>
          <w:szCs w:val="28"/>
        </w:rPr>
      </w:pPr>
      <w:bookmarkStart w:id="232" w:name="_Hlk52543342"/>
      <w:r w:rsidRPr="006E50CB">
        <w:rPr>
          <w:bCs/>
          <w:sz w:val="28"/>
          <w:szCs w:val="28"/>
        </w:rPr>
        <w:t>Реестр фактических неподконтрольных расходов за 2019 год</w:t>
      </w:r>
    </w:p>
    <w:bookmarkEnd w:id="232"/>
    <w:p w14:paraId="489183F1" w14:textId="77777777" w:rsidR="006E50CB" w:rsidRPr="006E50CB" w:rsidRDefault="006E50CB" w:rsidP="006E50CB">
      <w:pPr>
        <w:ind w:right="-1"/>
        <w:jc w:val="right"/>
        <w:rPr>
          <w:sz w:val="28"/>
          <w:szCs w:val="28"/>
        </w:rPr>
      </w:pPr>
      <w:r w:rsidRPr="006E50CB">
        <w:rPr>
          <w:sz w:val="28"/>
          <w:szCs w:val="28"/>
        </w:rPr>
        <w:t>Тыс. руб.</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1559"/>
        <w:gridCol w:w="1560"/>
        <w:gridCol w:w="1417"/>
      </w:tblGrid>
      <w:tr w:rsidR="006E50CB" w:rsidRPr="006E50CB" w14:paraId="42C3341D" w14:textId="77777777" w:rsidTr="006E50CB">
        <w:trPr>
          <w:trHeight w:val="525"/>
          <w:tblHeader/>
        </w:trPr>
        <w:tc>
          <w:tcPr>
            <w:tcW w:w="851" w:type="dxa"/>
            <w:shd w:val="clear" w:color="auto" w:fill="auto"/>
            <w:vAlign w:val="center"/>
            <w:hideMark/>
          </w:tcPr>
          <w:p w14:paraId="117F9A3B" w14:textId="77777777" w:rsidR="006E50CB" w:rsidRPr="006E50CB" w:rsidRDefault="006E50CB" w:rsidP="006E50CB">
            <w:pPr>
              <w:jc w:val="center"/>
              <w:rPr>
                <w:sz w:val="22"/>
                <w:szCs w:val="22"/>
              </w:rPr>
            </w:pPr>
            <w:r w:rsidRPr="006E50CB">
              <w:rPr>
                <w:sz w:val="22"/>
                <w:szCs w:val="22"/>
              </w:rPr>
              <w:t>№ п/п</w:t>
            </w:r>
          </w:p>
        </w:tc>
        <w:tc>
          <w:tcPr>
            <w:tcW w:w="4394" w:type="dxa"/>
            <w:shd w:val="clear" w:color="auto" w:fill="auto"/>
            <w:vAlign w:val="center"/>
            <w:hideMark/>
          </w:tcPr>
          <w:p w14:paraId="674C8F90" w14:textId="77777777" w:rsidR="006E50CB" w:rsidRPr="006E50CB" w:rsidRDefault="006E50CB" w:rsidP="006E50CB">
            <w:pPr>
              <w:jc w:val="center"/>
              <w:rPr>
                <w:sz w:val="22"/>
                <w:szCs w:val="22"/>
              </w:rPr>
            </w:pPr>
            <w:r w:rsidRPr="006E50CB">
              <w:rPr>
                <w:sz w:val="22"/>
                <w:szCs w:val="22"/>
              </w:rPr>
              <w:t>Наименование расхода</w:t>
            </w:r>
          </w:p>
        </w:tc>
        <w:tc>
          <w:tcPr>
            <w:tcW w:w="1559" w:type="dxa"/>
            <w:shd w:val="clear" w:color="auto" w:fill="auto"/>
            <w:vAlign w:val="center"/>
            <w:hideMark/>
          </w:tcPr>
          <w:p w14:paraId="7F2C881C" w14:textId="77777777" w:rsidR="006E50CB" w:rsidRPr="006E50CB" w:rsidRDefault="006E50CB" w:rsidP="006E50CB">
            <w:pPr>
              <w:ind w:left="-138" w:right="-153"/>
              <w:jc w:val="center"/>
              <w:rPr>
                <w:sz w:val="22"/>
                <w:szCs w:val="22"/>
              </w:rPr>
            </w:pPr>
            <w:r w:rsidRPr="006E50CB">
              <w:rPr>
                <w:sz w:val="22"/>
                <w:szCs w:val="22"/>
              </w:rPr>
              <w:t>Утверждено</w:t>
            </w:r>
          </w:p>
          <w:p w14:paraId="6A6EA397" w14:textId="77777777" w:rsidR="006E50CB" w:rsidRPr="006E50CB" w:rsidRDefault="006E50CB" w:rsidP="006E50CB">
            <w:pPr>
              <w:ind w:left="-138" w:right="-153"/>
              <w:jc w:val="center"/>
              <w:rPr>
                <w:sz w:val="22"/>
                <w:szCs w:val="22"/>
              </w:rPr>
            </w:pPr>
            <w:r w:rsidRPr="006E50CB">
              <w:rPr>
                <w:sz w:val="22"/>
                <w:szCs w:val="22"/>
              </w:rPr>
              <w:t xml:space="preserve"> на 2019 год</w:t>
            </w:r>
          </w:p>
        </w:tc>
        <w:tc>
          <w:tcPr>
            <w:tcW w:w="1560" w:type="dxa"/>
          </w:tcPr>
          <w:p w14:paraId="3186B6CA" w14:textId="77777777" w:rsidR="006E50CB" w:rsidRPr="006E50CB" w:rsidRDefault="006E50CB" w:rsidP="006E50CB">
            <w:pPr>
              <w:ind w:left="-138" w:right="-153"/>
              <w:jc w:val="center"/>
              <w:rPr>
                <w:sz w:val="22"/>
                <w:szCs w:val="22"/>
              </w:rPr>
            </w:pPr>
            <w:r w:rsidRPr="006E50CB">
              <w:rPr>
                <w:sz w:val="22"/>
                <w:szCs w:val="22"/>
              </w:rPr>
              <w:t>Факт</w:t>
            </w:r>
          </w:p>
          <w:p w14:paraId="181F428B" w14:textId="77777777" w:rsidR="006E50CB" w:rsidRPr="006E50CB" w:rsidRDefault="006E50CB" w:rsidP="006E50CB">
            <w:pPr>
              <w:ind w:left="-138" w:right="-153"/>
              <w:jc w:val="center"/>
              <w:rPr>
                <w:sz w:val="22"/>
                <w:szCs w:val="22"/>
              </w:rPr>
            </w:pPr>
            <w:r w:rsidRPr="006E50CB">
              <w:rPr>
                <w:sz w:val="22"/>
                <w:szCs w:val="22"/>
              </w:rPr>
              <w:t xml:space="preserve"> 2019 года</w:t>
            </w:r>
          </w:p>
        </w:tc>
        <w:tc>
          <w:tcPr>
            <w:tcW w:w="1417" w:type="dxa"/>
          </w:tcPr>
          <w:p w14:paraId="02489C33" w14:textId="77777777" w:rsidR="006E50CB" w:rsidRPr="006E50CB" w:rsidRDefault="006E50CB" w:rsidP="006E50CB">
            <w:pPr>
              <w:ind w:left="-138" w:right="-153"/>
              <w:jc w:val="center"/>
              <w:rPr>
                <w:sz w:val="22"/>
                <w:szCs w:val="22"/>
              </w:rPr>
            </w:pPr>
            <w:r w:rsidRPr="006E50CB">
              <w:rPr>
                <w:sz w:val="22"/>
                <w:szCs w:val="22"/>
              </w:rPr>
              <w:t>Отклонение</w:t>
            </w:r>
          </w:p>
          <w:p w14:paraId="369D11DE" w14:textId="77777777" w:rsidR="006E50CB" w:rsidRPr="006E50CB" w:rsidRDefault="006E50CB" w:rsidP="006E50CB">
            <w:pPr>
              <w:ind w:left="-138" w:right="-153"/>
              <w:jc w:val="center"/>
              <w:rPr>
                <w:sz w:val="22"/>
                <w:szCs w:val="22"/>
              </w:rPr>
            </w:pPr>
            <w:r w:rsidRPr="006E50CB">
              <w:rPr>
                <w:sz w:val="22"/>
                <w:szCs w:val="22"/>
              </w:rPr>
              <w:t>(4-3)</w:t>
            </w:r>
          </w:p>
        </w:tc>
      </w:tr>
      <w:tr w:rsidR="006E50CB" w:rsidRPr="006E50CB" w14:paraId="0384039E" w14:textId="77777777" w:rsidTr="006E50CB">
        <w:trPr>
          <w:trHeight w:val="267"/>
          <w:tblHeader/>
        </w:trPr>
        <w:tc>
          <w:tcPr>
            <w:tcW w:w="851" w:type="dxa"/>
            <w:shd w:val="clear" w:color="auto" w:fill="auto"/>
            <w:vAlign w:val="center"/>
          </w:tcPr>
          <w:p w14:paraId="55B30B6F" w14:textId="77777777" w:rsidR="006E50CB" w:rsidRPr="006E50CB" w:rsidRDefault="006E50CB" w:rsidP="006E50CB">
            <w:pPr>
              <w:jc w:val="center"/>
              <w:rPr>
                <w:sz w:val="22"/>
                <w:szCs w:val="22"/>
              </w:rPr>
            </w:pPr>
            <w:r w:rsidRPr="006E50CB">
              <w:rPr>
                <w:sz w:val="22"/>
                <w:szCs w:val="22"/>
              </w:rPr>
              <w:t>1</w:t>
            </w:r>
          </w:p>
        </w:tc>
        <w:tc>
          <w:tcPr>
            <w:tcW w:w="4394" w:type="dxa"/>
            <w:shd w:val="clear" w:color="auto" w:fill="auto"/>
            <w:vAlign w:val="center"/>
          </w:tcPr>
          <w:p w14:paraId="50CA856D" w14:textId="77777777" w:rsidR="006E50CB" w:rsidRPr="006E50CB" w:rsidRDefault="006E50CB" w:rsidP="006E50CB">
            <w:pPr>
              <w:jc w:val="center"/>
              <w:rPr>
                <w:sz w:val="22"/>
                <w:szCs w:val="22"/>
              </w:rPr>
            </w:pPr>
            <w:r w:rsidRPr="006E50CB">
              <w:rPr>
                <w:sz w:val="22"/>
                <w:szCs w:val="22"/>
              </w:rPr>
              <w:t>2</w:t>
            </w:r>
          </w:p>
        </w:tc>
        <w:tc>
          <w:tcPr>
            <w:tcW w:w="1559" w:type="dxa"/>
            <w:shd w:val="clear" w:color="auto" w:fill="auto"/>
            <w:vAlign w:val="center"/>
          </w:tcPr>
          <w:p w14:paraId="046D9A37" w14:textId="77777777" w:rsidR="006E50CB" w:rsidRPr="006E50CB" w:rsidRDefault="006E50CB" w:rsidP="006E50CB">
            <w:pPr>
              <w:ind w:left="-138" w:right="-153"/>
              <w:jc w:val="center"/>
              <w:rPr>
                <w:sz w:val="22"/>
                <w:szCs w:val="22"/>
              </w:rPr>
            </w:pPr>
            <w:r w:rsidRPr="006E50CB">
              <w:rPr>
                <w:sz w:val="22"/>
                <w:szCs w:val="22"/>
              </w:rPr>
              <w:t>3</w:t>
            </w:r>
          </w:p>
        </w:tc>
        <w:tc>
          <w:tcPr>
            <w:tcW w:w="1560" w:type="dxa"/>
            <w:vAlign w:val="center"/>
          </w:tcPr>
          <w:p w14:paraId="7BC1EDDE" w14:textId="77777777" w:rsidR="006E50CB" w:rsidRPr="006E50CB" w:rsidRDefault="006E50CB" w:rsidP="006E50CB">
            <w:pPr>
              <w:ind w:left="-138" w:right="-153"/>
              <w:jc w:val="center"/>
              <w:rPr>
                <w:sz w:val="22"/>
                <w:szCs w:val="22"/>
              </w:rPr>
            </w:pPr>
            <w:r w:rsidRPr="006E50CB">
              <w:rPr>
                <w:sz w:val="22"/>
                <w:szCs w:val="22"/>
              </w:rPr>
              <w:t>4</w:t>
            </w:r>
          </w:p>
        </w:tc>
        <w:tc>
          <w:tcPr>
            <w:tcW w:w="1417" w:type="dxa"/>
            <w:vAlign w:val="center"/>
          </w:tcPr>
          <w:p w14:paraId="59CF5F33" w14:textId="77777777" w:rsidR="006E50CB" w:rsidRPr="006E50CB" w:rsidRDefault="006E50CB" w:rsidP="006E50CB">
            <w:pPr>
              <w:ind w:left="-138" w:right="-153"/>
              <w:jc w:val="center"/>
              <w:rPr>
                <w:sz w:val="22"/>
                <w:szCs w:val="22"/>
              </w:rPr>
            </w:pPr>
            <w:r w:rsidRPr="006E50CB">
              <w:rPr>
                <w:sz w:val="22"/>
                <w:szCs w:val="22"/>
              </w:rPr>
              <w:t>5</w:t>
            </w:r>
          </w:p>
        </w:tc>
      </w:tr>
      <w:tr w:rsidR="006E50CB" w:rsidRPr="006E50CB" w14:paraId="526A1F01" w14:textId="77777777" w:rsidTr="006E50CB">
        <w:trPr>
          <w:trHeight w:val="267"/>
          <w:tblHeader/>
        </w:trPr>
        <w:tc>
          <w:tcPr>
            <w:tcW w:w="851" w:type="dxa"/>
            <w:shd w:val="clear" w:color="auto" w:fill="auto"/>
            <w:vAlign w:val="center"/>
          </w:tcPr>
          <w:p w14:paraId="7A8B80F0" w14:textId="77777777" w:rsidR="006E50CB" w:rsidRPr="006E50CB" w:rsidRDefault="006E50CB" w:rsidP="006E50CB">
            <w:pPr>
              <w:jc w:val="center"/>
              <w:rPr>
                <w:sz w:val="22"/>
                <w:szCs w:val="22"/>
              </w:rPr>
            </w:pPr>
            <w:r w:rsidRPr="006E50CB">
              <w:rPr>
                <w:sz w:val="22"/>
                <w:szCs w:val="22"/>
              </w:rPr>
              <w:t>1</w:t>
            </w:r>
          </w:p>
        </w:tc>
        <w:tc>
          <w:tcPr>
            <w:tcW w:w="4394" w:type="dxa"/>
            <w:shd w:val="clear" w:color="auto" w:fill="auto"/>
            <w:vAlign w:val="center"/>
          </w:tcPr>
          <w:p w14:paraId="54DE6E66" w14:textId="77777777" w:rsidR="006E50CB" w:rsidRPr="006E50CB" w:rsidRDefault="006E50CB" w:rsidP="006E50CB">
            <w:pPr>
              <w:rPr>
                <w:sz w:val="22"/>
                <w:szCs w:val="22"/>
              </w:rPr>
            </w:pPr>
            <w:r w:rsidRPr="006E50CB">
              <w:rPr>
                <w:sz w:val="22"/>
                <w:szCs w:val="22"/>
              </w:rPr>
              <w:t>Очистка стоков</w:t>
            </w:r>
          </w:p>
        </w:tc>
        <w:tc>
          <w:tcPr>
            <w:tcW w:w="1559" w:type="dxa"/>
            <w:shd w:val="clear" w:color="auto" w:fill="auto"/>
            <w:vAlign w:val="center"/>
          </w:tcPr>
          <w:p w14:paraId="743E1897" w14:textId="77777777" w:rsidR="006E50CB" w:rsidRPr="006E50CB" w:rsidRDefault="006E50CB" w:rsidP="006E50CB">
            <w:pPr>
              <w:ind w:left="-138" w:right="-153"/>
              <w:jc w:val="center"/>
              <w:rPr>
                <w:sz w:val="22"/>
                <w:szCs w:val="22"/>
              </w:rPr>
            </w:pPr>
            <w:r w:rsidRPr="006E50CB">
              <w:rPr>
                <w:sz w:val="22"/>
                <w:szCs w:val="22"/>
              </w:rPr>
              <w:t>708,18</w:t>
            </w:r>
          </w:p>
        </w:tc>
        <w:tc>
          <w:tcPr>
            <w:tcW w:w="1560" w:type="dxa"/>
            <w:vAlign w:val="center"/>
          </w:tcPr>
          <w:p w14:paraId="0D425B62" w14:textId="77777777" w:rsidR="006E50CB" w:rsidRPr="006E50CB" w:rsidRDefault="006E50CB" w:rsidP="006E50CB">
            <w:pPr>
              <w:ind w:left="-138" w:right="-153"/>
              <w:jc w:val="center"/>
              <w:rPr>
                <w:sz w:val="22"/>
                <w:szCs w:val="22"/>
              </w:rPr>
            </w:pPr>
            <w:r w:rsidRPr="006E50CB">
              <w:rPr>
                <w:sz w:val="22"/>
                <w:szCs w:val="22"/>
              </w:rPr>
              <w:t>464,24</w:t>
            </w:r>
          </w:p>
        </w:tc>
        <w:tc>
          <w:tcPr>
            <w:tcW w:w="1417" w:type="dxa"/>
            <w:vAlign w:val="center"/>
          </w:tcPr>
          <w:p w14:paraId="45B88243" w14:textId="77777777" w:rsidR="006E50CB" w:rsidRPr="006E50CB" w:rsidRDefault="006E50CB" w:rsidP="006E50CB">
            <w:pPr>
              <w:ind w:left="-138" w:right="-153"/>
              <w:jc w:val="center"/>
              <w:rPr>
                <w:sz w:val="22"/>
                <w:szCs w:val="22"/>
              </w:rPr>
            </w:pPr>
            <w:r w:rsidRPr="006E50CB">
              <w:rPr>
                <w:sz w:val="22"/>
                <w:szCs w:val="22"/>
              </w:rPr>
              <w:t>-243,94</w:t>
            </w:r>
          </w:p>
        </w:tc>
      </w:tr>
      <w:tr w:rsidR="006E50CB" w:rsidRPr="006E50CB" w14:paraId="107F9C71" w14:textId="77777777" w:rsidTr="006E50CB">
        <w:trPr>
          <w:trHeight w:val="360"/>
        </w:trPr>
        <w:tc>
          <w:tcPr>
            <w:tcW w:w="851" w:type="dxa"/>
            <w:shd w:val="clear" w:color="auto" w:fill="auto"/>
            <w:noWrap/>
            <w:vAlign w:val="center"/>
          </w:tcPr>
          <w:p w14:paraId="4C343AF6" w14:textId="77777777" w:rsidR="006E50CB" w:rsidRPr="006E50CB" w:rsidRDefault="006E50CB" w:rsidP="006E50CB">
            <w:pPr>
              <w:jc w:val="center"/>
              <w:rPr>
                <w:sz w:val="22"/>
                <w:szCs w:val="22"/>
              </w:rPr>
            </w:pPr>
            <w:r w:rsidRPr="006E50CB">
              <w:rPr>
                <w:sz w:val="22"/>
                <w:szCs w:val="22"/>
              </w:rPr>
              <w:t>2</w:t>
            </w:r>
          </w:p>
        </w:tc>
        <w:tc>
          <w:tcPr>
            <w:tcW w:w="4394" w:type="dxa"/>
            <w:shd w:val="clear" w:color="auto" w:fill="auto"/>
            <w:vAlign w:val="center"/>
          </w:tcPr>
          <w:p w14:paraId="0AC6C1CB" w14:textId="77777777" w:rsidR="006E50CB" w:rsidRPr="006E50CB" w:rsidRDefault="006E50CB" w:rsidP="006E50CB">
            <w:pPr>
              <w:rPr>
                <w:sz w:val="22"/>
                <w:szCs w:val="22"/>
              </w:rPr>
            </w:pPr>
            <w:r w:rsidRPr="006E50CB">
              <w:rPr>
                <w:sz w:val="22"/>
                <w:szCs w:val="22"/>
              </w:rPr>
              <w:t>Арендная плата</w:t>
            </w:r>
          </w:p>
        </w:tc>
        <w:tc>
          <w:tcPr>
            <w:tcW w:w="1559" w:type="dxa"/>
            <w:shd w:val="clear" w:color="auto" w:fill="auto"/>
            <w:vAlign w:val="center"/>
          </w:tcPr>
          <w:p w14:paraId="060534BC" w14:textId="77777777" w:rsidR="006E50CB" w:rsidRPr="006E50CB" w:rsidRDefault="006E50CB" w:rsidP="006E50CB">
            <w:pPr>
              <w:jc w:val="center"/>
              <w:rPr>
                <w:szCs w:val="20"/>
              </w:rPr>
            </w:pPr>
            <w:r w:rsidRPr="006E50CB">
              <w:rPr>
                <w:szCs w:val="20"/>
              </w:rPr>
              <w:t>0,29</w:t>
            </w:r>
          </w:p>
        </w:tc>
        <w:tc>
          <w:tcPr>
            <w:tcW w:w="1560" w:type="dxa"/>
            <w:vAlign w:val="center"/>
          </w:tcPr>
          <w:p w14:paraId="10C4B551" w14:textId="77777777" w:rsidR="006E50CB" w:rsidRPr="006E50CB" w:rsidRDefault="006E50CB" w:rsidP="006E50CB">
            <w:pPr>
              <w:jc w:val="center"/>
              <w:rPr>
                <w:szCs w:val="20"/>
              </w:rPr>
            </w:pPr>
            <w:r w:rsidRPr="006E50CB">
              <w:rPr>
                <w:szCs w:val="20"/>
              </w:rPr>
              <w:t>2,58</w:t>
            </w:r>
          </w:p>
        </w:tc>
        <w:tc>
          <w:tcPr>
            <w:tcW w:w="1417" w:type="dxa"/>
            <w:vAlign w:val="center"/>
          </w:tcPr>
          <w:p w14:paraId="656C8D8F" w14:textId="77777777" w:rsidR="006E50CB" w:rsidRPr="006E50CB" w:rsidRDefault="006E50CB" w:rsidP="006E50CB">
            <w:pPr>
              <w:jc w:val="center"/>
              <w:rPr>
                <w:szCs w:val="20"/>
              </w:rPr>
            </w:pPr>
            <w:r w:rsidRPr="006E50CB">
              <w:rPr>
                <w:szCs w:val="20"/>
              </w:rPr>
              <w:t>2,29</w:t>
            </w:r>
          </w:p>
        </w:tc>
      </w:tr>
      <w:tr w:rsidR="006E50CB" w:rsidRPr="006E50CB" w14:paraId="2AC5B4F8" w14:textId="77777777" w:rsidTr="006E50CB">
        <w:trPr>
          <w:trHeight w:val="360"/>
        </w:trPr>
        <w:tc>
          <w:tcPr>
            <w:tcW w:w="851" w:type="dxa"/>
            <w:shd w:val="clear" w:color="auto" w:fill="auto"/>
            <w:noWrap/>
            <w:vAlign w:val="center"/>
            <w:hideMark/>
          </w:tcPr>
          <w:p w14:paraId="0AA14756" w14:textId="77777777" w:rsidR="006E50CB" w:rsidRPr="006E50CB" w:rsidRDefault="006E50CB" w:rsidP="006E50CB">
            <w:pPr>
              <w:jc w:val="center"/>
              <w:rPr>
                <w:sz w:val="22"/>
                <w:szCs w:val="22"/>
              </w:rPr>
            </w:pPr>
            <w:r w:rsidRPr="006E50CB">
              <w:rPr>
                <w:sz w:val="22"/>
                <w:szCs w:val="22"/>
              </w:rPr>
              <w:t>3</w:t>
            </w:r>
          </w:p>
        </w:tc>
        <w:tc>
          <w:tcPr>
            <w:tcW w:w="4394" w:type="dxa"/>
            <w:shd w:val="clear" w:color="auto" w:fill="auto"/>
            <w:vAlign w:val="center"/>
            <w:hideMark/>
          </w:tcPr>
          <w:p w14:paraId="683A6F21" w14:textId="77777777" w:rsidR="006E50CB" w:rsidRPr="006E50CB" w:rsidRDefault="006E50CB" w:rsidP="006E50CB">
            <w:pPr>
              <w:rPr>
                <w:sz w:val="22"/>
                <w:szCs w:val="22"/>
              </w:rPr>
            </w:pPr>
            <w:r w:rsidRPr="006E50CB">
              <w:rPr>
                <w:sz w:val="22"/>
                <w:szCs w:val="22"/>
              </w:rPr>
              <w:t>Расходы на оплату налогов, сборов и других обязательных платежей</w:t>
            </w:r>
          </w:p>
        </w:tc>
        <w:tc>
          <w:tcPr>
            <w:tcW w:w="1559" w:type="dxa"/>
            <w:shd w:val="clear" w:color="auto" w:fill="auto"/>
            <w:vAlign w:val="center"/>
          </w:tcPr>
          <w:p w14:paraId="24C62A5E" w14:textId="77777777" w:rsidR="006E50CB" w:rsidRPr="006E50CB" w:rsidRDefault="006E50CB" w:rsidP="006E50CB">
            <w:pPr>
              <w:jc w:val="center"/>
              <w:rPr>
                <w:szCs w:val="20"/>
              </w:rPr>
            </w:pPr>
            <w:r w:rsidRPr="006E50CB">
              <w:rPr>
                <w:szCs w:val="20"/>
              </w:rPr>
              <w:t>1 863,77</w:t>
            </w:r>
          </w:p>
        </w:tc>
        <w:tc>
          <w:tcPr>
            <w:tcW w:w="1560" w:type="dxa"/>
            <w:vAlign w:val="center"/>
          </w:tcPr>
          <w:p w14:paraId="615428C5" w14:textId="77777777" w:rsidR="006E50CB" w:rsidRPr="006E50CB" w:rsidRDefault="006E50CB" w:rsidP="006E50CB">
            <w:pPr>
              <w:jc w:val="center"/>
              <w:rPr>
                <w:szCs w:val="20"/>
              </w:rPr>
            </w:pPr>
            <w:r w:rsidRPr="006E50CB">
              <w:rPr>
                <w:szCs w:val="20"/>
              </w:rPr>
              <w:t>1 315,13</w:t>
            </w:r>
          </w:p>
        </w:tc>
        <w:tc>
          <w:tcPr>
            <w:tcW w:w="1417" w:type="dxa"/>
            <w:vAlign w:val="center"/>
          </w:tcPr>
          <w:p w14:paraId="74ACF87C" w14:textId="77777777" w:rsidR="006E50CB" w:rsidRPr="006E50CB" w:rsidRDefault="006E50CB" w:rsidP="006E50CB">
            <w:pPr>
              <w:jc w:val="center"/>
              <w:rPr>
                <w:szCs w:val="20"/>
              </w:rPr>
            </w:pPr>
            <w:r w:rsidRPr="006E50CB">
              <w:rPr>
                <w:szCs w:val="20"/>
              </w:rPr>
              <w:t>-548,64</w:t>
            </w:r>
          </w:p>
        </w:tc>
      </w:tr>
      <w:tr w:rsidR="006E50CB" w:rsidRPr="006E50CB" w14:paraId="14E369A0" w14:textId="77777777" w:rsidTr="006E50CB">
        <w:trPr>
          <w:trHeight w:val="360"/>
        </w:trPr>
        <w:tc>
          <w:tcPr>
            <w:tcW w:w="851" w:type="dxa"/>
            <w:shd w:val="clear" w:color="auto" w:fill="auto"/>
            <w:noWrap/>
            <w:vAlign w:val="center"/>
            <w:hideMark/>
          </w:tcPr>
          <w:p w14:paraId="7DBC54BF" w14:textId="77777777" w:rsidR="006E50CB" w:rsidRPr="006E50CB" w:rsidRDefault="006E50CB" w:rsidP="006E50CB">
            <w:pPr>
              <w:jc w:val="center"/>
              <w:rPr>
                <w:sz w:val="22"/>
                <w:szCs w:val="22"/>
              </w:rPr>
            </w:pPr>
          </w:p>
        </w:tc>
        <w:tc>
          <w:tcPr>
            <w:tcW w:w="4394" w:type="dxa"/>
            <w:shd w:val="clear" w:color="auto" w:fill="auto"/>
            <w:vAlign w:val="center"/>
            <w:hideMark/>
          </w:tcPr>
          <w:p w14:paraId="3D0C2E9B" w14:textId="77777777" w:rsidR="006E50CB" w:rsidRPr="006E50CB" w:rsidRDefault="006E50CB" w:rsidP="006E50CB">
            <w:pPr>
              <w:autoSpaceDE w:val="0"/>
              <w:autoSpaceDN w:val="0"/>
              <w:adjustRightInd w:val="0"/>
              <w:jc w:val="both"/>
              <w:rPr>
                <w:sz w:val="22"/>
                <w:szCs w:val="22"/>
              </w:rPr>
            </w:pPr>
            <w:r w:rsidRPr="006E50CB">
              <w:rPr>
                <w:sz w:val="22"/>
                <w:szCs w:val="22"/>
              </w:rPr>
              <w:t>Итого неподконтрольных расходов</w:t>
            </w:r>
          </w:p>
        </w:tc>
        <w:tc>
          <w:tcPr>
            <w:tcW w:w="1559" w:type="dxa"/>
            <w:shd w:val="clear" w:color="auto" w:fill="auto"/>
            <w:vAlign w:val="center"/>
          </w:tcPr>
          <w:p w14:paraId="1764B6AB" w14:textId="77777777" w:rsidR="006E50CB" w:rsidRPr="006E50CB" w:rsidRDefault="006E50CB" w:rsidP="006E50CB">
            <w:pPr>
              <w:jc w:val="center"/>
              <w:rPr>
                <w:szCs w:val="20"/>
              </w:rPr>
            </w:pPr>
            <w:r w:rsidRPr="006E50CB">
              <w:rPr>
                <w:szCs w:val="20"/>
              </w:rPr>
              <w:t>2 572,24</w:t>
            </w:r>
          </w:p>
        </w:tc>
        <w:tc>
          <w:tcPr>
            <w:tcW w:w="1560" w:type="dxa"/>
            <w:vAlign w:val="center"/>
          </w:tcPr>
          <w:p w14:paraId="0DC0871B" w14:textId="77777777" w:rsidR="006E50CB" w:rsidRPr="006E50CB" w:rsidRDefault="006E50CB" w:rsidP="006E50CB">
            <w:pPr>
              <w:jc w:val="center"/>
              <w:rPr>
                <w:szCs w:val="20"/>
              </w:rPr>
            </w:pPr>
            <w:r w:rsidRPr="006E50CB">
              <w:rPr>
                <w:szCs w:val="20"/>
              </w:rPr>
              <w:t>1 781,95</w:t>
            </w:r>
          </w:p>
        </w:tc>
        <w:tc>
          <w:tcPr>
            <w:tcW w:w="1417" w:type="dxa"/>
            <w:vAlign w:val="center"/>
          </w:tcPr>
          <w:p w14:paraId="2E0BC724" w14:textId="77777777" w:rsidR="006E50CB" w:rsidRPr="006E50CB" w:rsidRDefault="006E50CB" w:rsidP="006E50CB">
            <w:pPr>
              <w:jc w:val="center"/>
              <w:rPr>
                <w:szCs w:val="20"/>
              </w:rPr>
            </w:pPr>
            <w:r w:rsidRPr="006E50CB">
              <w:rPr>
                <w:szCs w:val="20"/>
              </w:rPr>
              <w:t>-790,29</w:t>
            </w:r>
          </w:p>
        </w:tc>
      </w:tr>
    </w:tbl>
    <w:p w14:paraId="7357E5C8" w14:textId="77777777" w:rsidR="006E50CB" w:rsidRPr="006E50CB" w:rsidRDefault="006E50CB" w:rsidP="006E50CB">
      <w:pPr>
        <w:widowControl w:val="0"/>
        <w:tabs>
          <w:tab w:val="left" w:pos="1890"/>
        </w:tabs>
        <w:spacing w:before="240"/>
        <w:ind w:firstLine="720"/>
        <w:jc w:val="both"/>
        <w:rPr>
          <w:sz w:val="28"/>
          <w:szCs w:val="28"/>
        </w:rPr>
      </w:pPr>
      <w:r w:rsidRPr="006E50CB">
        <w:rPr>
          <w:sz w:val="28"/>
          <w:szCs w:val="28"/>
        </w:rPr>
        <w:lastRenderedPageBreak/>
        <w:t xml:space="preserve">3. </w:t>
      </w:r>
      <w:r w:rsidRPr="006E50CB">
        <w:rPr>
          <w:sz w:val="28"/>
          <w:szCs w:val="28"/>
          <w:u w:val="single"/>
        </w:rPr>
        <w:t>Расходы на приобретение энергетических ресурсов</w:t>
      </w:r>
      <w:r w:rsidRPr="006E50CB">
        <w:rPr>
          <w:sz w:val="28"/>
          <w:szCs w:val="28"/>
        </w:rPr>
        <w:t>, холодной воды, определялись экспертами, исходя из фактических значений параметров расчета тарифов, как произведение планового объема приобретаемых ресурсов, скорректированных на изменение объема полезного отпуска (согласно пункту 56 Методических указаний) и фактических цен таких ресурсов.</w:t>
      </w:r>
    </w:p>
    <w:p w14:paraId="0E170E83" w14:textId="77777777" w:rsidR="006E50CB" w:rsidRPr="006E50CB" w:rsidRDefault="006E50CB" w:rsidP="006E50CB">
      <w:pPr>
        <w:tabs>
          <w:tab w:val="left" w:pos="1890"/>
        </w:tabs>
        <w:ind w:firstLine="720"/>
        <w:jc w:val="both"/>
        <w:rPr>
          <w:bCs/>
          <w:sz w:val="28"/>
          <w:szCs w:val="28"/>
        </w:rPr>
      </w:pPr>
      <w:r w:rsidRPr="006E50CB">
        <w:rPr>
          <w:sz w:val="28"/>
          <w:szCs w:val="28"/>
        </w:rPr>
        <w:t xml:space="preserve">По расчетам экспертов, фактические расходы на приобретение энергетических ресурсов, холодной воды в 2019 году составили 3 093,32тыс. руб. </w:t>
      </w:r>
      <w:r w:rsidRPr="006E50CB">
        <w:rPr>
          <w:bCs/>
          <w:sz w:val="28"/>
          <w:szCs w:val="28"/>
        </w:rPr>
        <w:t>Реестр фактических расходов на приобретение энергетических ресурсов, холодной воды для производства тепловой энергии представлен в таблице 8.</w:t>
      </w:r>
    </w:p>
    <w:p w14:paraId="25947DF3" w14:textId="77777777" w:rsidR="006E50CB" w:rsidRPr="006E50CB" w:rsidRDefault="006E50CB" w:rsidP="006E50CB">
      <w:pPr>
        <w:tabs>
          <w:tab w:val="left" w:pos="1890"/>
        </w:tabs>
        <w:ind w:left="1440" w:right="-1"/>
        <w:jc w:val="right"/>
        <w:rPr>
          <w:sz w:val="28"/>
          <w:szCs w:val="28"/>
        </w:rPr>
      </w:pPr>
      <w:r w:rsidRPr="006E50CB">
        <w:rPr>
          <w:sz w:val="28"/>
          <w:szCs w:val="28"/>
        </w:rPr>
        <w:t>Таблица 8</w:t>
      </w:r>
    </w:p>
    <w:p w14:paraId="4CB09C42" w14:textId="77777777" w:rsidR="006E50CB" w:rsidRPr="006E50CB" w:rsidRDefault="006E50CB" w:rsidP="006E50CB">
      <w:pPr>
        <w:jc w:val="center"/>
        <w:rPr>
          <w:bCs/>
          <w:sz w:val="28"/>
          <w:szCs w:val="28"/>
        </w:rPr>
      </w:pPr>
      <w:bookmarkStart w:id="233" w:name="_Hlk52543385"/>
      <w:r w:rsidRPr="006E50CB">
        <w:rPr>
          <w:bCs/>
          <w:sz w:val="28"/>
          <w:szCs w:val="28"/>
        </w:rPr>
        <w:t>Реестр фактических расходов на приобретение</w:t>
      </w:r>
    </w:p>
    <w:p w14:paraId="2E6766AC" w14:textId="77777777" w:rsidR="006E50CB" w:rsidRPr="006E50CB" w:rsidRDefault="006E50CB" w:rsidP="006E50CB">
      <w:pPr>
        <w:jc w:val="center"/>
        <w:rPr>
          <w:bCs/>
          <w:sz w:val="28"/>
          <w:szCs w:val="28"/>
        </w:rPr>
      </w:pPr>
      <w:r w:rsidRPr="006E50CB">
        <w:rPr>
          <w:bCs/>
          <w:sz w:val="28"/>
          <w:szCs w:val="28"/>
        </w:rPr>
        <w:t xml:space="preserve"> энергетических ресурсов, холодной воды</w:t>
      </w:r>
    </w:p>
    <w:bookmarkEnd w:id="233"/>
    <w:p w14:paraId="4FDA8E07" w14:textId="77777777" w:rsidR="006E50CB" w:rsidRPr="006E50CB" w:rsidRDefault="006E50CB" w:rsidP="006E50CB">
      <w:pPr>
        <w:jc w:val="right"/>
        <w:rPr>
          <w:sz w:val="28"/>
          <w:szCs w:val="28"/>
        </w:rPr>
      </w:pPr>
      <w:r w:rsidRPr="006E50CB">
        <w:rPr>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4838"/>
        <w:gridCol w:w="1554"/>
        <w:gridCol w:w="1404"/>
        <w:gridCol w:w="1437"/>
      </w:tblGrid>
      <w:tr w:rsidR="006E50CB" w:rsidRPr="006E50CB" w14:paraId="5FDD3EA0" w14:textId="77777777" w:rsidTr="006E50CB">
        <w:trPr>
          <w:trHeight w:val="634"/>
          <w:tblHeader/>
        </w:trPr>
        <w:tc>
          <w:tcPr>
            <w:tcW w:w="513" w:type="dxa"/>
            <w:shd w:val="clear" w:color="auto" w:fill="auto"/>
            <w:vAlign w:val="center"/>
            <w:hideMark/>
          </w:tcPr>
          <w:p w14:paraId="0E878F91" w14:textId="77777777" w:rsidR="006E50CB" w:rsidRPr="006E50CB" w:rsidRDefault="006E50CB" w:rsidP="006E50CB">
            <w:pPr>
              <w:jc w:val="center"/>
              <w:rPr>
                <w:sz w:val="22"/>
                <w:szCs w:val="22"/>
              </w:rPr>
            </w:pPr>
            <w:r w:rsidRPr="006E50CB">
              <w:rPr>
                <w:sz w:val="22"/>
                <w:szCs w:val="22"/>
              </w:rPr>
              <w:t>№ п/п</w:t>
            </w:r>
          </w:p>
        </w:tc>
        <w:tc>
          <w:tcPr>
            <w:tcW w:w="4838" w:type="dxa"/>
            <w:shd w:val="clear" w:color="auto" w:fill="auto"/>
            <w:vAlign w:val="center"/>
            <w:hideMark/>
          </w:tcPr>
          <w:p w14:paraId="019B6C2C" w14:textId="77777777" w:rsidR="006E50CB" w:rsidRPr="006E50CB" w:rsidRDefault="006E50CB" w:rsidP="006E50CB">
            <w:pPr>
              <w:jc w:val="center"/>
              <w:rPr>
                <w:sz w:val="22"/>
                <w:szCs w:val="22"/>
              </w:rPr>
            </w:pPr>
            <w:r w:rsidRPr="006E50CB">
              <w:rPr>
                <w:sz w:val="22"/>
                <w:szCs w:val="22"/>
              </w:rPr>
              <w:t>Наименование расхода</w:t>
            </w:r>
          </w:p>
        </w:tc>
        <w:tc>
          <w:tcPr>
            <w:tcW w:w="1554" w:type="dxa"/>
            <w:vAlign w:val="center"/>
          </w:tcPr>
          <w:p w14:paraId="429173D4" w14:textId="77777777" w:rsidR="006E50CB" w:rsidRPr="006E50CB" w:rsidRDefault="006E50CB" w:rsidP="006E50CB">
            <w:pPr>
              <w:ind w:left="-138" w:right="-153"/>
              <w:jc w:val="center"/>
              <w:rPr>
                <w:sz w:val="22"/>
                <w:szCs w:val="22"/>
              </w:rPr>
            </w:pPr>
            <w:r w:rsidRPr="006E50CB">
              <w:rPr>
                <w:sz w:val="22"/>
                <w:szCs w:val="22"/>
              </w:rPr>
              <w:t xml:space="preserve">Утверждено </w:t>
            </w:r>
            <w:r w:rsidRPr="006E50CB">
              <w:rPr>
                <w:sz w:val="22"/>
                <w:szCs w:val="22"/>
              </w:rPr>
              <w:br/>
              <w:t>на 2019 год</w:t>
            </w:r>
          </w:p>
        </w:tc>
        <w:tc>
          <w:tcPr>
            <w:tcW w:w="1404" w:type="dxa"/>
            <w:shd w:val="clear" w:color="auto" w:fill="auto"/>
            <w:vAlign w:val="center"/>
            <w:hideMark/>
          </w:tcPr>
          <w:p w14:paraId="61156D6C" w14:textId="77777777" w:rsidR="006E50CB" w:rsidRPr="006E50CB" w:rsidRDefault="006E50CB" w:rsidP="006E50CB">
            <w:pPr>
              <w:ind w:left="-138" w:right="-153"/>
              <w:jc w:val="center"/>
              <w:rPr>
                <w:sz w:val="22"/>
                <w:szCs w:val="22"/>
              </w:rPr>
            </w:pPr>
            <w:r w:rsidRPr="006E50CB">
              <w:rPr>
                <w:sz w:val="22"/>
                <w:szCs w:val="22"/>
              </w:rPr>
              <w:t>Факт</w:t>
            </w:r>
          </w:p>
          <w:p w14:paraId="0E13B2A3" w14:textId="77777777" w:rsidR="006E50CB" w:rsidRPr="006E50CB" w:rsidRDefault="006E50CB" w:rsidP="006E50CB">
            <w:pPr>
              <w:ind w:left="-138" w:right="-153"/>
              <w:jc w:val="center"/>
              <w:rPr>
                <w:sz w:val="22"/>
                <w:szCs w:val="22"/>
              </w:rPr>
            </w:pPr>
            <w:r w:rsidRPr="006E50CB">
              <w:rPr>
                <w:sz w:val="22"/>
                <w:szCs w:val="22"/>
              </w:rPr>
              <w:t>2019 года</w:t>
            </w:r>
          </w:p>
        </w:tc>
        <w:tc>
          <w:tcPr>
            <w:tcW w:w="1437" w:type="dxa"/>
            <w:vAlign w:val="center"/>
          </w:tcPr>
          <w:p w14:paraId="24B8C7FF" w14:textId="77777777" w:rsidR="006E50CB" w:rsidRPr="006E50CB" w:rsidRDefault="006E50CB" w:rsidP="006E50CB">
            <w:pPr>
              <w:ind w:left="-138" w:right="-153"/>
              <w:jc w:val="center"/>
              <w:rPr>
                <w:sz w:val="22"/>
                <w:szCs w:val="22"/>
              </w:rPr>
            </w:pPr>
            <w:r w:rsidRPr="006E50CB">
              <w:rPr>
                <w:sz w:val="22"/>
                <w:szCs w:val="22"/>
              </w:rPr>
              <w:t xml:space="preserve">Отклонение </w:t>
            </w:r>
            <w:r w:rsidRPr="006E50CB">
              <w:rPr>
                <w:sz w:val="22"/>
                <w:szCs w:val="22"/>
              </w:rPr>
              <w:br/>
              <w:t>(4-3)</w:t>
            </w:r>
          </w:p>
        </w:tc>
      </w:tr>
      <w:tr w:rsidR="006E50CB" w:rsidRPr="006E50CB" w14:paraId="06F11BB3" w14:textId="77777777" w:rsidTr="006E50CB">
        <w:trPr>
          <w:trHeight w:val="149"/>
        </w:trPr>
        <w:tc>
          <w:tcPr>
            <w:tcW w:w="513" w:type="dxa"/>
            <w:shd w:val="clear" w:color="auto" w:fill="auto"/>
            <w:vAlign w:val="center"/>
          </w:tcPr>
          <w:p w14:paraId="45B87AC8" w14:textId="77777777" w:rsidR="006E50CB" w:rsidRPr="006E50CB" w:rsidRDefault="006E50CB" w:rsidP="006E50CB">
            <w:pPr>
              <w:jc w:val="center"/>
              <w:rPr>
                <w:sz w:val="22"/>
                <w:szCs w:val="22"/>
              </w:rPr>
            </w:pPr>
            <w:r w:rsidRPr="006E50CB">
              <w:rPr>
                <w:sz w:val="22"/>
                <w:szCs w:val="22"/>
              </w:rPr>
              <w:t>1</w:t>
            </w:r>
          </w:p>
        </w:tc>
        <w:tc>
          <w:tcPr>
            <w:tcW w:w="4838" w:type="dxa"/>
            <w:shd w:val="clear" w:color="auto" w:fill="auto"/>
            <w:vAlign w:val="center"/>
          </w:tcPr>
          <w:p w14:paraId="514B31C2" w14:textId="77777777" w:rsidR="006E50CB" w:rsidRPr="006E50CB" w:rsidRDefault="006E50CB" w:rsidP="006E50CB">
            <w:pPr>
              <w:jc w:val="center"/>
              <w:rPr>
                <w:sz w:val="22"/>
                <w:szCs w:val="22"/>
              </w:rPr>
            </w:pPr>
            <w:r w:rsidRPr="006E50CB">
              <w:rPr>
                <w:sz w:val="22"/>
                <w:szCs w:val="22"/>
              </w:rPr>
              <w:t>2</w:t>
            </w:r>
          </w:p>
        </w:tc>
        <w:tc>
          <w:tcPr>
            <w:tcW w:w="1554" w:type="dxa"/>
            <w:vAlign w:val="center"/>
          </w:tcPr>
          <w:p w14:paraId="4CC0B6EB" w14:textId="77777777" w:rsidR="006E50CB" w:rsidRPr="006E50CB" w:rsidRDefault="006E50CB" w:rsidP="006E50CB">
            <w:pPr>
              <w:jc w:val="center"/>
              <w:rPr>
                <w:sz w:val="22"/>
                <w:szCs w:val="22"/>
              </w:rPr>
            </w:pPr>
            <w:r w:rsidRPr="006E50CB">
              <w:rPr>
                <w:sz w:val="22"/>
                <w:szCs w:val="22"/>
              </w:rPr>
              <w:t>3</w:t>
            </w:r>
          </w:p>
        </w:tc>
        <w:tc>
          <w:tcPr>
            <w:tcW w:w="1404" w:type="dxa"/>
            <w:shd w:val="clear" w:color="auto" w:fill="auto"/>
            <w:vAlign w:val="center"/>
          </w:tcPr>
          <w:p w14:paraId="18362E3D" w14:textId="77777777" w:rsidR="006E50CB" w:rsidRPr="006E50CB" w:rsidRDefault="006E50CB" w:rsidP="006E50CB">
            <w:pPr>
              <w:jc w:val="center"/>
              <w:rPr>
                <w:sz w:val="22"/>
                <w:szCs w:val="22"/>
              </w:rPr>
            </w:pPr>
            <w:r w:rsidRPr="006E50CB">
              <w:rPr>
                <w:sz w:val="22"/>
                <w:szCs w:val="22"/>
              </w:rPr>
              <w:t>4</w:t>
            </w:r>
          </w:p>
        </w:tc>
        <w:tc>
          <w:tcPr>
            <w:tcW w:w="1437" w:type="dxa"/>
            <w:vAlign w:val="center"/>
          </w:tcPr>
          <w:p w14:paraId="71989DF8" w14:textId="77777777" w:rsidR="006E50CB" w:rsidRPr="006E50CB" w:rsidRDefault="006E50CB" w:rsidP="006E50CB">
            <w:pPr>
              <w:jc w:val="center"/>
              <w:rPr>
                <w:sz w:val="22"/>
                <w:szCs w:val="22"/>
              </w:rPr>
            </w:pPr>
            <w:r w:rsidRPr="006E50CB">
              <w:rPr>
                <w:sz w:val="22"/>
                <w:szCs w:val="22"/>
              </w:rPr>
              <w:t>5</w:t>
            </w:r>
          </w:p>
        </w:tc>
      </w:tr>
      <w:tr w:rsidR="006E50CB" w:rsidRPr="006E50CB" w14:paraId="0548C3E8" w14:textId="77777777" w:rsidTr="006E50CB">
        <w:trPr>
          <w:trHeight w:val="353"/>
        </w:trPr>
        <w:tc>
          <w:tcPr>
            <w:tcW w:w="513" w:type="dxa"/>
            <w:shd w:val="clear" w:color="auto" w:fill="auto"/>
            <w:vAlign w:val="center"/>
            <w:hideMark/>
          </w:tcPr>
          <w:p w14:paraId="6AC04504" w14:textId="77777777" w:rsidR="006E50CB" w:rsidRPr="006E50CB" w:rsidRDefault="006E50CB" w:rsidP="006E50CB">
            <w:pPr>
              <w:jc w:val="center"/>
              <w:rPr>
                <w:sz w:val="22"/>
                <w:szCs w:val="22"/>
              </w:rPr>
            </w:pPr>
            <w:r w:rsidRPr="006E50CB">
              <w:rPr>
                <w:sz w:val="22"/>
                <w:szCs w:val="22"/>
              </w:rPr>
              <w:t>1</w:t>
            </w:r>
          </w:p>
        </w:tc>
        <w:tc>
          <w:tcPr>
            <w:tcW w:w="4838" w:type="dxa"/>
            <w:shd w:val="clear" w:color="auto" w:fill="auto"/>
            <w:vAlign w:val="center"/>
            <w:hideMark/>
          </w:tcPr>
          <w:p w14:paraId="6D24A3FC" w14:textId="77777777" w:rsidR="006E50CB" w:rsidRPr="006E50CB" w:rsidRDefault="006E50CB" w:rsidP="006E50CB">
            <w:pPr>
              <w:rPr>
                <w:sz w:val="22"/>
                <w:szCs w:val="22"/>
              </w:rPr>
            </w:pPr>
            <w:r w:rsidRPr="006E50CB">
              <w:rPr>
                <w:sz w:val="22"/>
                <w:szCs w:val="22"/>
              </w:rPr>
              <w:t>Расходы на топливо</w:t>
            </w:r>
          </w:p>
        </w:tc>
        <w:tc>
          <w:tcPr>
            <w:tcW w:w="1554" w:type="dxa"/>
            <w:vAlign w:val="center"/>
          </w:tcPr>
          <w:p w14:paraId="31B3EC37" w14:textId="77777777" w:rsidR="006E50CB" w:rsidRPr="006E50CB" w:rsidRDefault="006E50CB" w:rsidP="006E50CB">
            <w:pPr>
              <w:jc w:val="center"/>
              <w:rPr>
                <w:szCs w:val="20"/>
              </w:rPr>
            </w:pPr>
            <w:r w:rsidRPr="006E50CB">
              <w:rPr>
                <w:szCs w:val="20"/>
              </w:rPr>
              <w:t>2 770,33</w:t>
            </w:r>
          </w:p>
        </w:tc>
        <w:tc>
          <w:tcPr>
            <w:tcW w:w="1404" w:type="dxa"/>
            <w:shd w:val="clear" w:color="auto" w:fill="auto"/>
            <w:vAlign w:val="center"/>
          </w:tcPr>
          <w:p w14:paraId="5E79C296" w14:textId="77777777" w:rsidR="006E50CB" w:rsidRPr="006E50CB" w:rsidRDefault="006E50CB" w:rsidP="006E50CB">
            <w:pPr>
              <w:jc w:val="center"/>
              <w:rPr>
                <w:szCs w:val="20"/>
              </w:rPr>
            </w:pPr>
            <w:r w:rsidRPr="006E50CB">
              <w:rPr>
                <w:szCs w:val="20"/>
              </w:rPr>
              <w:t>2 354,39</w:t>
            </w:r>
          </w:p>
        </w:tc>
        <w:tc>
          <w:tcPr>
            <w:tcW w:w="1437" w:type="dxa"/>
            <w:vAlign w:val="center"/>
          </w:tcPr>
          <w:p w14:paraId="002ACEB6" w14:textId="77777777" w:rsidR="006E50CB" w:rsidRPr="006E50CB" w:rsidRDefault="006E50CB" w:rsidP="006E50CB">
            <w:pPr>
              <w:jc w:val="center"/>
              <w:rPr>
                <w:szCs w:val="20"/>
              </w:rPr>
            </w:pPr>
            <w:r w:rsidRPr="006E50CB">
              <w:rPr>
                <w:szCs w:val="20"/>
              </w:rPr>
              <w:t>-415,94</w:t>
            </w:r>
          </w:p>
        </w:tc>
      </w:tr>
      <w:tr w:rsidR="006E50CB" w:rsidRPr="006E50CB" w14:paraId="12C2778D" w14:textId="77777777" w:rsidTr="006E50CB">
        <w:trPr>
          <w:trHeight w:val="353"/>
        </w:trPr>
        <w:tc>
          <w:tcPr>
            <w:tcW w:w="513" w:type="dxa"/>
            <w:shd w:val="clear" w:color="auto" w:fill="auto"/>
            <w:vAlign w:val="center"/>
            <w:hideMark/>
          </w:tcPr>
          <w:p w14:paraId="53906011" w14:textId="77777777" w:rsidR="006E50CB" w:rsidRPr="006E50CB" w:rsidRDefault="006E50CB" w:rsidP="006E50CB">
            <w:pPr>
              <w:jc w:val="center"/>
              <w:rPr>
                <w:sz w:val="22"/>
                <w:szCs w:val="22"/>
              </w:rPr>
            </w:pPr>
            <w:r w:rsidRPr="006E50CB">
              <w:rPr>
                <w:sz w:val="22"/>
                <w:szCs w:val="22"/>
              </w:rPr>
              <w:t>2</w:t>
            </w:r>
          </w:p>
        </w:tc>
        <w:tc>
          <w:tcPr>
            <w:tcW w:w="4838" w:type="dxa"/>
            <w:shd w:val="clear" w:color="auto" w:fill="auto"/>
            <w:vAlign w:val="center"/>
            <w:hideMark/>
          </w:tcPr>
          <w:p w14:paraId="64C24AA5" w14:textId="77777777" w:rsidR="006E50CB" w:rsidRPr="006E50CB" w:rsidRDefault="006E50CB" w:rsidP="006E50CB">
            <w:pPr>
              <w:rPr>
                <w:sz w:val="22"/>
                <w:szCs w:val="22"/>
              </w:rPr>
            </w:pPr>
            <w:r w:rsidRPr="006E50CB">
              <w:rPr>
                <w:sz w:val="22"/>
                <w:szCs w:val="22"/>
              </w:rPr>
              <w:t>Расходы на электрическую энергию</w:t>
            </w:r>
          </w:p>
        </w:tc>
        <w:tc>
          <w:tcPr>
            <w:tcW w:w="1554" w:type="dxa"/>
            <w:vAlign w:val="center"/>
          </w:tcPr>
          <w:p w14:paraId="0CB6872B" w14:textId="77777777" w:rsidR="006E50CB" w:rsidRPr="006E50CB" w:rsidRDefault="006E50CB" w:rsidP="006E50CB">
            <w:pPr>
              <w:jc w:val="center"/>
              <w:rPr>
                <w:szCs w:val="20"/>
              </w:rPr>
            </w:pPr>
            <w:r w:rsidRPr="006E50CB">
              <w:rPr>
                <w:szCs w:val="20"/>
              </w:rPr>
              <w:t>646,03</w:t>
            </w:r>
          </w:p>
        </w:tc>
        <w:tc>
          <w:tcPr>
            <w:tcW w:w="1404" w:type="dxa"/>
            <w:shd w:val="clear" w:color="auto" w:fill="auto"/>
            <w:vAlign w:val="center"/>
          </w:tcPr>
          <w:p w14:paraId="516C2D53" w14:textId="77777777" w:rsidR="006E50CB" w:rsidRPr="006E50CB" w:rsidRDefault="006E50CB" w:rsidP="006E50CB">
            <w:pPr>
              <w:jc w:val="center"/>
              <w:rPr>
                <w:szCs w:val="20"/>
              </w:rPr>
            </w:pPr>
            <w:r w:rsidRPr="006E50CB">
              <w:rPr>
                <w:szCs w:val="20"/>
              </w:rPr>
              <w:t>729,33</w:t>
            </w:r>
          </w:p>
        </w:tc>
        <w:tc>
          <w:tcPr>
            <w:tcW w:w="1437" w:type="dxa"/>
            <w:vAlign w:val="center"/>
          </w:tcPr>
          <w:p w14:paraId="3E13A58A" w14:textId="77777777" w:rsidR="006E50CB" w:rsidRPr="006E50CB" w:rsidRDefault="006E50CB" w:rsidP="006E50CB">
            <w:pPr>
              <w:jc w:val="center"/>
              <w:rPr>
                <w:szCs w:val="20"/>
              </w:rPr>
            </w:pPr>
            <w:r w:rsidRPr="006E50CB">
              <w:rPr>
                <w:szCs w:val="20"/>
              </w:rPr>
              <w:t>83,30</w:t>
            </w:r>
          </w:p>
        </w:tc>
      </w:tr>
      <w:tr w:rsidR="006E50CB" w:rsidRPr="006E50CB" w14:paraId="25EDE5A1" w14:textId="77777777" w:rsidTr="006E50CB">
        <w:trPr>
          <w:trHeight w:val="353"/>
        </w:trPr>
        <w:tc>
          <w:tcPr>
            <w:tcW w:w="513" w:type="dxa"/>
            <w:shd w:val="clear" w:color="auto" w:fill="auto"/>
            <w:vAlign w:val="center"/>
          </w:tcPr>
          <w:p w14:paraId="49711C96" w14:textId="77777777" w:rsidR="006E50CB" w:rsidRPr="006E50CB" w:rsidRDefault="006E50CB" w:rsidP="006E50CB">
            <w:pPr>
              <w:jc w:val="center"/>
              <w:rPr>
                <w:sz w:val="22"/>
                <w:szCs w:val="22"/>
              </w:rPr>
            </w:pPr>
            <w:r w:rsidRPr="006E50CB">
              <w:rPr>
                <w:sz w:val="22"/>
                <w:szCs w:val="22"/>
              </w:rPr>
              <w:t>3</w:t>
            </w:r>
          </w:p>
        </w:tc>
        <w:tc>
          <w:tcPr>
            <w:tcW w:w="4838" w:type="dxa"/>
            <w:shd w:val="clear" w:color="auto" w:fill="auto"/>
            <w:vAlign w:val="center"/>
          </w:tcPr>
          <w:p w14:paraId="13628175" w14:textId="77777777" w:rsidR="006E50CB" w:rsidRPr="006E50CB" w:rsidRDefault="006E50CB" w:rsidP="006E50CB">
            <w:pPr>
              <w:rPr>
                <w:sz w:val="22"/>
                <w:szCs w:val="22"/>
              </w:rPr>
            </w:pPr>
            <w:r w:rsidRPr="006E50CB">
              <w:rPr>
                <w:sz w:val="22"/>
                <w:szCs w:val="22"/>
              </w:rPr>
              <w:t>Расходы на холодную воду</w:t>
            </w:r>
          </w:p>
        </w:tc>
        <w:tc>
          <w:tcPr>
            <w:tcW w:w="1554" w:type="dxa"/>
            <w:vAlign w:val="center"/>
          </w:tcPr>
          <w:p w14:paraId="450D2C9C" w14:textId="77777777" w:rsidR="006E50CB" w:rsidRPr="006E50CB" w:rsidRDefault="006E50CB" w:rsidP="006E50CB">
            <w:pPr>
              <w:jc w:val="center"/>
              <w:rPr>
                <w:szCs w:val="20"/>
              </w:rPr>
            </w:pPr>
            <w:r w:rsidRPr="006E50CB">
              <w:rPr>
                <w:szCs w:val="20"/>
              </w:rPr>
              <w:t>10,93</w:t>
            </w:r>
          </w:p>
        </w:tc>
        <w:tc>
          <w:tcPr>
            <w:tcW w:w="1404" w:type="dxa"/>
            <w:shd w:val="clear" w:color="auto" w:fill="auto"/>
            <w:vAlign w:val="center"/>
          </w:tcPr>
          <w:p w14:paraId="257544F9" w14:textId="77777777" w:rsidR="006E50CB" w:rsidRPr="006E50CB" w:rsidRDefault="006E50CB" w:rsidP="006E50CB">
            <w:pPr>
              <w:jc w:val="center"/>
              <w:rPr>
                <w:szCs w:val="20"/>
              </w:rPr>
            </w:pPr>
            <w:r w:rsidRPr="006E50CB">
              <w:rPr>
                <w:szCs w:val="20"/>
              </w:rPr>
              <w:t>9,60</w:t>
            </w:r>
          </w:p>
        </w:tc>
        <w:tc>
          <w:tcPr>
            <w:tcW w:w="1437" w:type="dxa"/>
            <w:vAlign w:val="center"/>
          </w:tcPr>
          <w:p w14:paraId="1EE3D84E" w14:textId="77777777" w:rsidR="006E50CB" w:rsidRPr="006E50CB" w:rsidRDefault="006E50CB" w:rsidP="006E50CB">
            <w:pPr>
              <w:jc w:val="center"/>
              <w:rPr>
                <w:szCs w:val="20"/>
              </w:rPr>
            </w:pPr>
            <w:r w:rsidRPr="006E50CB">
              <w:rPr>
                <w:szCs w:val="20"/>
              </w:rPr>
              <w:t>-1,33</w:t>
            </w:r>
          </w:p>
        </w:tc>
      </w:tr>
      <w:tr w:rsidR="006E50CB" w:rsidRPr="006E50CB" w14:paraId="1154D3CC" w14:textId="77777777" w:rsidTr="006E50CB">
        <w:trPr>
          <w:trHeight w:val="353"/>
        </w:trPr>
        <w:tc>
          <w:tcPr>
            <w:tcW w:w="513" w:type="dxa"/>
            <w:shd w:val="clear" w:color="auto" w:fill="auto"/>
            <w:vAlign w:val="center"/>
            <w:hideMark/>
          </w:tcPr>
          <w:p w14:paraId="328F1B4B" w14:textId="77777777" w:rsidR="006E50CB" w:rsidRPr="006E50CB" w:rsidRDefault="006E50CB" w:rsidP="006E50CB">
            <w:pPr>
              <w:jc w:val="center"/>
              <w:rPr>
                <w:sz w:val="22"/>
                <w:szCs w:val="22"/>
              </w:rPr>
            </w:pPr>
          </w:p>
        </w:tc>
        <w:tc>
          <w:tcPr>
            <w:tcW w:w="4838" w:type="dxa"/>
            <w:shd w:val="clear" w:color="auto" w:fill="auto"/>
            <w:vAlign w:val="center"/>
            <w:hideMark/>
          </w:tcPr>
          <w:p w14:paraId="3716E2DD" w14:textId="77777777" w:rsidR="006E50CB" w:rsidRPr="006E50CB" w:rsidRDefault="006E50CB" w:rsidP="006E50CB">
            <w:pPr>
              <w:rPr>
                <w:sz w:val="22"/>
                <w:szCs w:val="22"/>
              </w:rPr>
            </w:pPr>
            <w:r w:rsidRPr="006E50CB">
              <w:rPr>
                <w:sz w:val="22"/>
                <w:szCs w:val="22"/>
              </w:rPr>
              <w:t>ИТОГО</w:t>
            </w:r>
          </w:p>
        </w:tc>
        <w:tc>
          <w:tcPr>
            <w:tcW w:w="1554" w:type="dxa"/>
            <w:vAlign w:val="center"/>
          </w:tcPr>
          <w:p w14:paraId="040A113B" w14:textId="77777777" w:rsidR="006E50CB" w:rsidRPr="006E50CB" w:rsidRDefault="006E50CB" w:rsidP="006E50CB">
            <w:pPr>
              <w:jc w:val="center"/>
              <w:rPr>
                <w:szCs w:val="20"/>
              </w:rPr>
            </w:pPr>
            <w:r w:rsidRPr="006E50CB">
              <w:rPr>
                <w:szCs w:val="20"/>
              </w:rPr>
              <w:t>3 427,29</w:t>
            </w:r>
          </w:p>
        </w:tc>
        <w:tc>
          <w:tcPr>
            <w:tcW w:w="1404" w:type="dxa"/>
            <w:shd w:val="clear" w:color="auto" w:fill="auto"/>
            <w:vAlign w:val="center"/>
          </w:tcPr>
          <w:p w14:paraId="1143A8DA" w14:textId="77777777" w:rsidR="006E50CB" w:rsidRPr="006E50CB" w:rsidRDefault="006E50CB" w:rsidP="006E50CB">
            <w:pPr>
              <w:jc w:val="center"/>
              <w:rPr>
                <w:szCs w:val="20"/>
              </w:rPr>
            </w:pPr>
            <w:r w:rsidRPr="006E50CB">
              <w:rPr>
                <w:szCs w:val="20"/>
              </w:rPr>
              <w:t>3 093,32</w:t>
            </w:r>
          </w:p>
        </w:tc>
        <w:tc>
          <w:tcPr>
            <w:tcW w:w="1437" w:type="dxa"/>
            <w:vAlign w:val="center"/>
          </w:tcPr>
          <w:p w14:paraId="6BB1714F" w14:textId="77777777" w:rsidR="006E50CB" w:rsidRPr="006E50CB" w:rsidRDefault="006E50CB" w:rsidP="006E50CB">
            <w:pPr>
              <w:jc w:val="center"/>
              <w:rPr>
                <w:szCs w:val="20"/>
              </w:rPr>
            </w:pPr>
            <w:r w:rsidRPr="006E50CB">
              <w:rPr>
                <w:szCs w:val="20"/>
              </w:rPr>
              <w:t>-333,97</w:t>
            </w:r>
          </w:p>
        </w:tc>
      </w:tr>
    </w:tbl>
    <w:p w14:paraId="7E4DE264" w14:textId="77777777" w:rsidR="006E50CB" w:rsidRPr="006E50CB" w:rsidRDefault="006E50CB" w:rsidP="006E50CB">
      <w:pPr>
        <w:tabs>
          <w:tab w:val="left" w:pos="1890"/>
        </w:tabs>
        <w:ind w:firstLine="720"/>
        <w:jc w:val="both"/>
        <w:rPr>
          <w:snapToGrid w:val="0"/>
          <w:sz w:val="28"/>
          <w:szCs w:val="28"/>
        </w:rPr>
      </w:pPr>
      <w:r w:rsidRPr="006E50CB">
        <w:rPr>
          <w:sz w:val="28"/>
          <w:szCs w:val="28"/>
        </w:rPr>
        <w:t>4.</w:t>
      </w:r>
      <w:r w:rsidRPr="006E50CB">
        <w:rPr>
          <w:sz w:val="28"/>
          <w:szCs w:val="28"/>
          <w:u w:val="single"/>
        </w:rPr>
        <w:t>Нормативный уровень прибыли д</w:t>
      </w:r>
      <w:r w:rsidRPr="006E50CB">
        <w:rPr>
          <w:snapToGrid w:val="0"/>
          <w:sz w:val="28"/>
          <w:szCs w:val="28"/>
        </w:rPr>
        <w:t>ля ОАО «СКЭК» по узлу теплоснабжения Промышленновский муниципальный округ на 2019 год концессионным соглашением от 06.12.2018 года установлен в размере 0%.</w:t>
      </w:r>
    </w:p>
    <w:p w14:paraId="0CF319C1" w14:textId="77777777" w:rsidR="006E50CB" w:rsidRPr="006E50CB" w:rsidRDefault="006E50CB" w:rsidP="006E50CB">
      <w:pPr>
        <w:tabs>
          <w:tab w:val="left" w:pos="1890"/>
        </w:tabs>
        <w:ind w:firstLine="720"/>
        <w:jc w:val="both"/>
        <w:rPr>
          <w:snapToGrid w:val="0"/>
          <w:sz w:val="28"/>
          <w:szCs w:val="28"/>
        </w:rPr>
      </w:pPr>
      <w:r w:rsidRPr="006E50CB">
        <w:rPr>
          <w:snapToGrid w:val="0"/>
          <w:sz w:val="28"/>
          <w:szCs w:val="28"/>
        </w:rPr>
        <w:t>5</w:t>
      </w:r>
      <w:r w:rsidRPr="006E50CB">
        <w:rPr>
          <w:snapToGrid w:val="0"/>
          <w:sz w:val="28"/>
          <w:szCs w:val="28"/>
          <w:u w:val="single"/>
        </w:rPr>
        <w:t>. Предпринимательская прибыль</w:t>
      </w:r>
      <w:r w:rsidRPr="006E50CB">
        <w:rPr>
          <w:snapToGrid w:val="0"/>
          <w:sz w:val="28"/>
          <w:szCs w:val="28"/>
        </w:rPr>
        <w:t>, определяется в соответствии с пунктом 74(1) Основ ценообразования.</w:t>
      </w:r>
    </w:p>
    <w:p w14:paraId="652FCBAA" w14:textId="77777777" w:rsidR="006E50CB" w:rsidRPr="006E50CB" w:rsidRDefault="006E50CB" w:rsidP="006E50CB">
      <w:pPr>
        <w:tabs>
          <w:tab w:val="left" w:pos="1890"/>
        </w:tabs>
        <w:ind w:firstLine="720"/>
        <w:jc w:val="both"/>
        <w:rPr>
          <w:snapToGrid w:val="0"/>
          <w:sz w:val="28"/>
          <w:szCs w:val="28"/>
        </w:rPr>
      </w:pPr>
      <w:r w:rsidRPr="006E50CB">
        <w:rPr>
          <w:snapToGrid w:val="0"/>
          <w:sz w:val="28"/>
          <w:szCs w:val="28"/>
        </w:rPr>
        <w:t>Фактическая предпринимательская прибыль составила 468,26 тыс. руб.</w:t>
      </w:r>
    </w:p>
    <w:p w14:paraId="75A52EB1" w14:textId="77777777" w:rsidR="006E50CB" w:rsidRPr="006E50CB" w:rsidRDefault="006E50CB" w:rsidP="006E50CB">
      <w:pPr>
        <w:tabs>
          <w:tab w:val="left" w:pos="709"/>
        </w:tabs>
        <w:jc w:val="both"/>
        <w:rPr>
          <w:snapToGrid w:val="0"/>
          <w:sz w:val="28"/>
          <w:szCs w:val="28"/>
        </w:rPr>
      </w:pPr>
      <w:r w:rsidRPr="006E50CB">
        <w:rPr>
          <w:snapToGrid w:val="0"/>
          <w:sz w:val="28"/>
          <w:szCs w:val="28"/>
        </w:rPr>
        <w:t xml:space="preserve">           6. </w:t>
      </w:r>
      <w:r w:rsidRPr="006E50CB">
        <w:rPr>
          <w:snapToGrid w:val="0"/>
          <w:sz w:val="28"/>
          <w:szCs w:val="28"/>
          <w:u w:val="single"/>
        </w:rPr>
        <w:t xml:space="preserve">Плановая </w:t>
      </w:r>
      <w:r w:rsidRPr="006E50CB">
        <w:rPr>
          <w:snapToGrid w:val="0"/>
          <w:sz w:val="28"/>
          <w:szCs w:val="28"/>
        </w:rPr>
        <w:t>к</w:t>
      </w:r>
      <w:r w:rsidRPr="006E50CB">
        <w:rPr>
          <w:snapToGrid w:val="0"/>
          <w:sz w:val="28"/>
          <w:szCs w:val="28"/>
          <w:u w:val="single"/>
        </w:rPr>
        <w:t>орректировка с целью учета отклонения</w:t>
      </w:r>
      <w:r w:rsidRPr="006E50CB">
        <w:rPr>
          <w:snapToGrid w:val="0"/>
          <w:sz w:val="28"/>
          <w:szCs w:val="28"/>
        </w:rPr>
        <w:t xml:space="preserve"> фактических значений параметров расчета тарифов от значений, учтенных при установлении тарифов на 2019 год была принята в размере 6 952,85 тыс. руб.</w:t>
      </w:r>
    </w:p>
    <w:p w14:paraId="5CFD38C1" w14:textId="77777777" w:rsidR="006E50CB" w:rsidRPr="006E50CB" w:rsidRDefault="006E50CB" w:rsidP="006E50CB">
      <w:pPr>
        <w:tabs>
          <w:tab w:val="left" w:pos="709"/>
        </w:tabs>
        <w:jc w:val="both"/>
        <w:rPr>
          <w:snapToGrid w:val="0"/>
          <w:sz w:val="28"/>
          <w:szCs w:val="28"/>
        </w:rPr>
      </w:pPr>
      <w:r w:rsidRPr="006E50CB">
        <w:rPr>
          <w:snapToGrid w:val="0"/>
          <w:sz w:val="28"/>
          <w:szCs w:val="28"/>
        </w:rPr>
        <w:t xml:space="preserve">           При расчете фактической необходимой валовой выручки эксперты сохранили данную корректировку на принятом уровне 6 952,85 тыс. руб.</w:t>
      </w:r>
    </w:p>
    <w:p w14:paraId="79773913" w14:textId="77777777" w:rsidR="006E50CB" w:rsidRPr="006E50CB" w:rsidRDefault="006E50CB" w:rsidP="006E50CB">
      <w:pPr>
        <w:tabs>
          <w:tab w:val="left" w:pos="1890"/>
        </w:tabs>
        <w:ind w:firstLine="720"/>
        <w:jc w:val="both"/>
        <w:rPr>
          <w:snapToGrid w:val="0"/>
          <w:sz w:val="28"/>
          <w:szCs w:val="28"/>
        </w:rPr>
      </w:pPr>
      <w:r w:rsidRPr="006E50CB">
        <w:rPr>
          <w:snapToGrid w:val="0"/>
          <w:sz w:val="28"/>
          <w:szCs w:val="28"/>
          <w:u w:val="single"/>
        </w:rPr>
        <w:t>7. Ограничение необходимой валовой выручки</w:t>
      </w:r>
      <w:r w:rsidRPr="006E50CB">
        <w:rPr>
          <w:snapToGrid w:val="0"/>
          <w:sz w:val="28"/>
          <w:szCs w:val="28"/>
        </w:rPr>
        <w:t xml:space="preserve"> по годам в целях выравнивания роста тарифов было принято в сумме – 2 472,88 тыс. руб.</w:t>
      </w:r>
    </w:p>
    <w:p w14:paraId="6DD57C7E" w14:textId="77777777" w:rsidR="006E50CB" w:rsidRPr="006E50CB" w:rsidRDefault="006E50CB" w:rsidP="006E50CB">
      <w:pPr>
        <w:tabs>
          <w:tab w:val="left" w:pos="709"/>
        </w:tabs>
        <w:ind w:firstLine="851"/>
        <w:jc w:val="both"/>
        <w:rPr>
          <w:snapToGrid w:val="0"/>
          <w:sz w:val="28"/>
          <w:szCs w:val="28"/>
        </w:rPr>
      </w:pPr>
      <w:r w:rsidRPr="006E50CB">
        <w:rPr>
          <w:snapToGrid w:val="0"/>
          <w:sz w:val="28"/>
          <w:szCs w:val="28"/>
        </w:rPr>
        <w:t>При расчете фактической необходимой валовой выручки эксперты сохранили данную корректировку на принятом уровне – 2 472,88 тыс. руб.</w:t>
      </w:r>
    </w:p>
    <w:p w14:paraId="3215F1E0" w14:textId="77777777" w:rsidR="006E50CB" w:rsidRPr="006E50CB" w:rsidRDefault="006E50CB" w:rsidP="006E50CB">
      <w:pPr>
        <w:tabs>
          <w:tab w:val="left" w:pos="1890"/>
        </w:tabs>
        <w:ind w:firstLine="720"/>
        <w:jc w:val="both"/>
        <w:rPr>
          <w:snapToGrid w:val="0"/>
          <w:sz w:val="28"/>
          <w:szCs w:val="28"/>
        </w:rPr>
      </w:pPr>
      <w:r w:rsidRPr="006E50CB">
        <w:rPr>
          <w:snapToGrid w:val="0"/>
          <w:sz w:val="28"/>
          <w:szCs w:val="28"/>
          <w:u w:val="single"/>
        </w:rPr>
        <w:t>8. Необходимая валовая выручка</w:t>
      </w:r>
      <w:r w:rsidRPr="006E50CB">
        <w:rPr>
          <w:snapToGrid w:val="0"/>
          <w:sz w:val="28"/>
          <w:szCs w:val="28"/>
        </w:rPr>
        <w:t xml:space="preserve"> принимается согласно пункту 51 Методических указаний.</w:t>
      </w:r>
    </w:p>
    <w:p w14:paraId="0EECDAD8" w14:textId="77777777" w:rsidR="006E50CB" w:rsidRPr="006E50CB" w:rsidRDefault="006E50CB" w:rsidP="006E50CB">
      <w:pPr>
        <w:tabs>
          <w:tab w:val="left" w:pos="1890"/>
        </w:tabs>
        <w:ind w:firstLine="720"/>
        <w:jc w:val="both"/>
        <w:rPr>
          <w:snapToGrid w:val="0"/>
          <w:sz w:val="28"/>
          <w:szCs w:val="28"/>
        </w:rPr>
      </w:pPr>
      <w:r w:rsidRPr="006E50CB">
        <w:rPr>
          <w:snapToGrid w:val="0"/>
          <w:sz w:val="28"/>
          <w:szCs w:val="28"/>
        </w:rPr>
        <w:t>Фактическая необходимая валовая выручка за 2019 год составила 9 776,97 тыс. руб., в т.ч. на потребительский рынок 9 776,97 тыс. руб.</w:t>
      </w:r>
    </w:p>
    <w:p w14:paraId="2F945A59" w14:textId="77777777" w:rsidR="006E50CB" w:rsidRPr="006E50CB" w:rsidRDefault="006E50CB" w:rsidP="006E50CB">
      <w:pPr>
        <w:tabs>
          <w:tab w:val="left" w:pos="1890"/>
        </w:tabs>
        <w:ind w:firstLine="720"/>
        <w:jc w:val="both"/>
        <w:rPr>
          <w:snapToGrid w:val="0"/>
          <w:sz w:val="28"/>
          <w:szCs w:val="28"/>
        </w:rPr>
      </w:pPr>
      <w:r w:rsidRPr="006E50CB">
        <w:rPr>
          <w:snapToGrid w:val="0"/>
          <w:sz w:val="28"/>
          <w:szCs w:val="28"/>
        </w:rPr>
        <w:t xml:space="preserve">9. </w:t>
      </w:r>
      <w:r w:rsidRPr="006E50CB">
        <w:rPr>
          <w:snapToGrid w:val="0"/>
          <w:sz w:val="28"/>
          <w:szCs w:val="28"/>
          <w:u w:val="single"/>
        </w:rPr>
        <w:t>Фактическая товарная выручка</w:t>
      </w:r>
      <w:r w:rsidRPr="006E50CB">
        <w:rPr>
          <w:snapToGrid w:val="0"/>
          <w:sz w:val="28"/>
          <w:szCs w:val="28"/>
        </w:rPr>
        <w:t xml:space="preserve"> предприятия за 2019 год составила 8 896,52 тыс. руб. Тарифы для ОАО «СКЭК» по узлу теплоснабжения Промышленновский муниципальный округ на 2019 год утверждены постановлением РЭК КО от 19.02.2019 № 43 (в редакции постановления от 20.12.2019 № 783).</w:t>
      </w:r>
    </w:p>
    <w:p w14:paraId="695AE5EA" w14:textId="77777777" w:rsidR="006E50CB" w:rsidRPr="006E50CB" w:rsidRDefault="006E50CB" w:rsidP="006E50CB">
      <w:pPr>
        <w:tabs>
          <w:tab w:val="left" w:pos="1890"/>
        </w:tabs>
        <w:ind w:firstLine="720"/>
        <w:jc w:val="both"/>
        <w:rPr>
          <w:snapToGrid w:val="0"/>
          <w:sz w:val="28"/>
          <w:szCs w:val="28"/>
        </w:rPr>
      </w:pPr>
      <w:r w:rsidRPr="006E50CB">
        <w:rPr>
          <w:snapToGrid w:val="0"/>
          <w:sz w:val="28"/>
          <w:szCs w:val="28"/>
        </w:rPr>
        <w:t xml:space="preserve"> Расчёт товарной выручки ОАО «СКЭК» по узлу теплоснабжения Промышленновский муниципальный округ за 2019 год представлен в таблице 9.</w:t>
      </w:r>
    </w:p>
    <w:p w14:paraId="5F333D30" w14:textId="77777777" w:rsidR="006E50CB" w:rsidRPr="006E50CB" w:rsidRDefault="006E50CB" w:rsidP="006E50CB">
      <w:pPr>
        <w:tabs>
          <w:tab w:val="left" w:pos="1890"/>
        </w:tabs>
        <w:ind w:firstLine="720"/>
        <w:jc w:val="right"/>
        <w:rPr>
          <w:snapToGrid w:val="0"/>
          <w:sz w:val="28"/>
          <w:szCs w:val="28"/>
        </w:rPr>
      </w:pPr>
      <w:r w:rsidRPr="006E50CB">
        <w:rPr>
          <w:snapToGrid w:val="0"/>
          <w:sz w:val="28"/>
          <w:szCs w:val="28"/>
        </w:rPr>
        <w:t>Таблица 9</w:t>
      </w:r>
    </w:p>
    <w:p w14:paraId="4BBF4BF4" w14:textId="77777777" w:rsidR="006E50CB" w:rsidRPr="006E50CB" w:rsidRDefault="006E50CB" w:rsidP="006E50CB">
      <w:pPr>
        <w:tabs>
          <w:tab w:val="left" w:pos="1890"/>
        </w:tabs>
        <w:ind w:firstLine="720"/>
        <w:jc w:val="both"/>
        <w:rPr>
          <w:snapToGrid w:val="0"/>
          <w:sz w:val="28"/>
          <w:szCs w:val="28"/>
        </w:rPr>
      </w:pPr>
    </w:p>
    <w:p w14:paraId="04D1B09A" w14:textId="77777777" w:rsidR="006E50CB" w:rsidRPr="006E50CB" w:rsidRDefault="006E50CB" w:rsidP="006E50CB">
      <w:pPr>
        <w:tabs>
          <w:tab w:val="left" w:pos="1890"/>
        </w:tabs>
        <w:ind w:firstLine="720"/>
        <w:jc w:val="center"/>
        <w:rPr>
          <w:snapToGrid w:val="0"/>
          <w:sz w:val="28"/>
          <w:szCs w:val="28"/>
        </w:rPr>
      </w:pPr>
      <w:r w:rsidRPr="006E50CB">
        <w:rPr>
          <w:snapToGrid w:val="0"/>
          <w:sz w:val="28"/>
          <w:szCs w:val="28"/>
        </w:rPr>
        <w:t>Расчёт товарной выручки ОАО «СКЭК» (г. Кемерово) за 2019 год</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2116"/>
        <w:gridCol w:w="1682"/>
        <w:gridCol w:w="1963"/>
        <w:gridCol w:w="1822"/>
        <w:gridCol w:w="1466"/>
      </w:tblGrid>
      <w:tr w:rsidR="006E50CB" w:rsidRPr="006E50CB" w14:paraId="1B38FEE7" w14:textId="77777777" w:rsidTr="006E50CB">
        <w:tc>
          <w:tcPr>
            <w:tcW w:w="1548" w:type="dxa"/>
            <w:shd w:val="clear" w:color="auto" w:fill="auto"/>
            <w:vAlign w:val="center"/>
          </w:tcPr>
          <w:p w14:paraId="7B70B911" w14:textId="77777777" w:rsidR="006E50CB" w:rsidRPr="006E50CB" w:rsidRDefault="006E50CB" w:rsidP="006E50CB">
            <w:pPr>
              <w:tabs>
                <w:tab w:val="left" w:pos="1890"/>
              </w:tabs>
              <w:jc w:val="center"/>
              <w:rPr>
                <w:snapToGrid w:val="0"/>
                <w:sz w:val="22"/>
                <w:szCs w:val="22"/>
              </w:rPr>
            </w:pPr>
            <w:r w:rsidRPr="006E50CB">
              <w:rPr>
                <w:snapToGrid w:val="0"/>
                <w:sz w:val="22"/>
                <w:szCs w:val="22"/>
              </w:rPr>
              <w:t>Период</w:t>
            </w:r>
          </w:p>
        </w:tc>
        <w:tc>
          <w:tcPr>
            <w:tcW w:w="2116" w:type="dxa"/>
            <w:shd w:val="clear" w:color="auto" w:fill="auto"/>
            <w:vAlign w:val="center"/>
          </w:tcPr>
          <w:p w14:paraId="2E78B910" w14:textId="77777777" w:rsidR="006E50CB" w:rsidRPr="006E50CB" w:rsidRDefault="006E50CB" w:rsidP="006E50CB">
            <w:pPr>
              <w:tabs>
                <w:tab w:val="left" w:pos="1890"/>
              </w:tabs>
              <w:jc w:val="center"/>
              <w:rPr>
                <w:snapToGrid w:val="0"/>
                <w:sz w:val="22"/>
                <w:szCs w:val="22"/>
              </w:rPr>
            </w:pPr>
            <w:r w:rsidRPr="006E50CB">
              <w:rPr>
                <w:snapToGrid w:val="0"/>
                <w:sz w:val="22"/>
                <w:szCs w:val="22"/>
              </w:rPr>
              <w:t>Полезный отпуск на потребительский рынок, тыс. Гкал</w:t>
            </w:r>
          </w:p>
        </w:tc>
        <w:tc>
          <w:tcPr>
            <w:tcW w:w="1682" w:type="dxa"/>
            <w:shd w:val="clear" w:color="auto" w:fill="auto"/>
            <w:vAlign w:val="center"/>
          </w:tcPr>
          <w:p w14:paraId="68606643" w14:textId="77777777" w:rsidR="006E50CB" w:rsidRPr="006E50CB" w:rsidRDefault="006E50CB" w:rsidP="006E50CB">
            <w:pPr>
              <w:tabs>
                <w:tab w:val="left" w:pos="1890"/>
              </w:tabs>
              <w:jc w:val="center"/>
              <w:rPr>
                <w:snapToGrid w:val="0"/>
                <w:sz w:val="22"/>
                <w:szCs w:val="22"/>
              </w:rPr>
            </w:pPr>
            <w:r w:rsidRPr="006E50CB">
              <w:rPr>
                <w:snapToGrid w:val="0"/>
                <w:sz w:val="22"/>
                <w:szCs w:val="22"/>
              </w:rPr>
              <w:t>Размер тарифа, руб./Гкал</w:t>
            </w:r>
          </w:p>
        </w:tc>
        <w:tc>
          <w:tcPr>
            <w:tcW w:w="1963" w:type="dxa"/>
            <w:shd w:val="clear" w:color="auto" w:fill="auto"/>
            <w:vAlign w:val="center"/>
          </w:tcPr>
          <w:p w14:paraId="5540152B" w14:textId="77777777" w:rsidR="006E50CB" w:rsidRPr="006E50CB" w:rsidRDefault="006E50CB" w:rsidP="006E50CB">
            <w:pPr>
              <w:tabs>
                <w:tab w:val="left" w:pos="1890"/>
              </w:tabs>
              <w:jc w:val="center"/>
              <w:rPr>
                <w:snapToGrid w:val="0"/>
                <w:sz w:val="22"/>
                <w:szCs w:val="22"/>
              </w:rPr>
            </w:pPr>
            <w:r w:rsidRPr="006E50CB">
              <w:rPr>
                <w:snapToGrid w:val="0"/>
                <w:sz w:val="22"/>
                <w:szCs w:val="22"/>
              </w:rPr>
              <w:t>Товарная выручка, тыс. руб.</w:t>
            </w:r>
          </w:p>
          <w:p w14:paraId="167903FE" w14:textId="77777777" w:rsidR="006E50CB" w:rsidRPr="006E50CB" w:rsidRDefault="006E50CB" w:rsidP="006E50CB">
            <w:pPr>
              <w:tabs>
                <w:tab w:val="left" w:pos="1890"/>
              </w:tabs>
              <w:jc w:val="center"/>
              <w:rPr>
                <w:snapToGrid w:val="0"/>
                <w:sz w:val="22"/>
                <w:szCs w:val="22"/>
              </w:rPr>
            </w:pPr>
            <w:r w:rsidRPr="006E50CB">
              <w:rPr>
                <w:snapToGrid w:val="0"/>
                <w:sz w:val="22"/>
                <w:szCs w:val="22"/>
              </w:rPr>
              <w:t>(2 × 3)</w:t>
            </w:r>
          </w:p>
        </w:tc>
        <w:tc>
          <w:tcPr>
            <w:tcW w:w="1822" w:type="dxa"/>
            <w:shd w:val="clear" w:color="auto" w:fill="auto"/>
            <w:vAlign w:val="center"/>
          </w:tcPr>
          <w:p w14:paraId="3B9AD3EE" w14:textId="77777777" w:rsidR="006E50CB" w:rsidRPr="006E50CB" w:rsidRDefault="006E50CB" w:rsidP="006E50CB">
            <w:pPr>
              <w:tabs>
                <w:tab w:val="left" w:pos="1890"/>
              </w:tabs>
              <w:jc w:val="center"/>
              <w:rPr>
                <w:snapToGrid w:val="0"/>
                <w:sz w:val="22"/>
                <w:szCs w:val="22"/>
              </w:rPr>
            </w:pPr>
            <w:r w:rsidRPr="006E50CB">
              <w:rPr>
                <w:snapToGrid w:val="0"/>
                <w:sz w:val="22"/>
                <w:szCs w:val="22"/>
              </w:rPr>
              <w:t>НВВ на потребительский рынок, тыс. руб.</w:t>
            </w:r>
          </w:p>
        </w:tc>
        <w:tc>
          <w:tcPr>
            <w:tcW w:w="1466" w:type="dxa"/>
            <w:shd w:val="clear" w:color="auto" w:fill="auto"/>
            <w:vAlign w:val="center"/>
          </w:tcPr>
          <w:p w14:paraId="3DC13531" w14:textId="77777777" w:rsidR="006E50CB" w:rsidRPr="006E50CB" w:rsidRDefault="006E50CB" w:rsidP="006E50CB">
            <w:pPr>
              <w:tabs>
                <w:tab w:val="left" w:pos="1890"/>
              </w:tabs>
              <w:jc w:val="center"/>
              <w:rPr>
                <w:snapToGrid w:val="0"/>
                <w:sz w:val="22"/>
                <w:szCs w:val="22"/>
              </w:rPr>
            </w:pPr>
            <w:r w:rsidRPr="006E50CB">
              <w:rPr>
                <w:snapToGrid w:val="0"/>
                <w:sz w:val="22"/>
                <w:szCs w:val="22"/>
              </w:rPr>
              <w:t>Дельта НВВ, тыс. руб.</w:t>
            </w:r>
          </w:p>
          <w:p w14:paraId="38226993" w14:textId="77777777" w:rsidR="006E50CB" w:rsidRPr="006E50CB" w:rsidRDefault="006E50CB" w:rsidP="006E50CB">
            <w:pPr>
              <w:tabs>
                <w:tab w:val="left" w:pos="1890"/>
              </w:tabs>
              <w:jc w:val="center"/>
              <w:rPr>
                <w:snapToGrid w:val="0"/>
                <w:sz w:val="22"/>
                <w:szCs w:val="22"/>
              </w:rPr>
            </w:pPr>
            <w:r w:rsidRPr="006E50CB">
              <w:rPr>
                <w:snapToGrid w:val="0"/>
                <w:sz w:val="22"/>
                <w:szCs w:val="22"/>
              </w:rPr>
              <w:t>(5 – 4)</w:t>
            </w:r>
          </w:p>
        </w:tc>
      </w:tr>
      <w:tr w:rsidR="006E50CB" w:rsidRPr="006E50CB" w14:paraId="097D8758" w14:textId="77777777" w:rsidTr="006E50CB">
        <w:tc>
          <w:tcPr>
            <w:tcW w:w="1548" w:type="dxa"/>
            <w:shd w:val="clear" w:color="auto" w:fill="auto"/>
            <w:vAlign w:val="center"/>
          </w:tcPr>
          <w:p w14:paraId="749796DE" w14:textId="77777777" w:rsidR="006E50CB" w:rsidRPr="006E50CB" w:rsidRDefault="006E50CB" w:rsidP="006E50CB">
            <w:pPr>
              <w:tabs>
                <w:tab w:val="left" w:pos="1890"/>
              </w:tabs>
              <w:jc w:val="center"/>
              <w:rPr>
                <w:snapToGrid w:val="0"/>
                <w:sz w:val="22"/>
                <w:szCs w:val="22"/>
              </w:rPr>
            </w:pPr>
            <w:r w:rsidRPr="006E50CB">
              <w:rPr>
                <w:snapToGrid w:val="0"/>
                <w:sz w:val="22"/>
                <w:szCs w:val="22"/>
              </w:rPr>
              <w:t>1</w:t>
            </w:r>
          </w:p>
        </w:tc>
        <w:tc>
          <w:tcPr>
            <w:tcW w:w="2116" w:type="dxa"/>
            <w:shd w:val="clear" w:color="auto" w:fill="auto"/>
            <w:vAlign w:val="center"/>
          </w:tcPr>
          <w:p w14:paraId="7683B044" w14:textId="77777777" w:rsidR="006E50CB" w:rsidRPr="006E50CB" w:rsidRDefault="006E50CB" w:rsidP="006E50CB">
            <w:pPr>
              <w:tabs>
                <w:tab w:val="left" w:pos="1890"/>
              </w:tabs>
              <w:jc w:val="center"/>
              <w:rPr>
                <w:snapToGrid w:val="0"/>
                <w:sz w:val="22"/>
                <w:szCs w:val="22"/>
              </w:rPr>
            </w:pPr>
            <w:r w:rsidRPr="006E50CB">
              <w:rPr>
                <w:snapToGrid w:val="0"/>
                <w:sz w:val="22"/>
                <w:szCs w:val="22"/>
              </w:rPr>
              <w:t>2</w:t>
            </w:r>
          </w:p>
        </w:tc>
        <w:tc>
          <w:tcPr>
            <w:tcW w:w="1682" w:type="dxa"/>
            <w:shd w:val="clear" w:color="auto" w:fill="auto"/>
            <w:vAlign w:val="center"/>
          </w:tcPr>
          <w:p w14:paraId="350E1704" w14:textId="77777777" w:rsidR="006E50CB" w:rsidRPr="006E50CB" w:rsidRDefault="006E50CB" w:rsidP="006E50CB">
            <w:pPr>
              <w:tabs>
                <w:tab w:val="left" w:pos="1890"/>
              </w:tabs>
              <w:jc w:val="center"/>
              <w:rPr>
                <w:snapToGrid w:val="0"/>
                <w:sz w:val="22"/>
                <w:szCs w:val="22"/>
              </w:rPr>
            </w:pPr>
            <w:r w:rsidRPr="006E50CB">
              <w:rPr>
                <w:snapToGrid w:val="0"/>
                <w:sz w:val="22"/>
                <w:szCs w:val="22"/>
              </w:rPr>
              <w:t>3</w:t>
            </w:r>
          </w:p>
        </w:tc>
        <w:tc>
          <w:tcPr>
            <w:tcW w:w="1963" w:type="dxa"/>
            <w:shd w:val="clear" w:color="auto" w:fill="auto"/>
            <w:vAlign w:val="center"/>
          </w:tcPr>
          <w:p w14:paraId="7895C719" w14:textId="77777777" w:rsidR="006E50CB" w:rsidRPr="006E50CB" w:rsidRDefault="006E50CB" w:rsidP="006E50CB">
            <w:pPr>
              <w:tabs>
                <w:tab w:val="left" w:pos="1890"/>
              </w:tabs>
              <w:jc w:val="center"/>
              <w:rPr>
                <w:snapToGrid w:val="0"/>
                <w:sz w:val="22"/>
                <w:szCs w:val="22"/>
              </w:rPr>
            </w:pPr>
            <w:r w:rsidRPr="006E50CB">
              <w:rPr>
                <w:snapToGrid w:val="0"/>
                <w:sz w:val="22"/>
                <w:szCs w:val="22"/>
              </w:rPr>
              <w:t>4</w:t>
            </w:r>
          </w:p>
        </w:tc>
        <w:tc>
          <w:tcPr>
            <w:tcW w:w="1822" w:type="dxa"/>
            <w:shd w:val="clear" w:color="auto" w:fill="auto"/>
            <w:vAlign w:val="center"/>
          </w:tcPr>
          <w:p w14:paraId="2503F156" w14:textId="77777777" w:rsidR="006E50CB" w:rsidRPr="006E50CB" w:rsidRDefault="006E50CB" w:rsidP="006E50CB">
            <w:pPr>
              <w:tabs>
                <w:tab w:val="left" w:pos="1890"/>
              </w:tabs>
              <w:jc w:val="center"/>
              <w:rPr>
                <w:snapToGrid w:val="0"/>
                <w:sz w:val="22"/>
                <w:szCs w:val="22"/>
              </w:rPr>
            </w:pPr>
            <w:r w:rsidRPr="006E50CB">
              <w:rPr>
                <w:snapToGrid w:val="0"/>
                <w:sz w:val="22"/>
                <w:szCs w:val="22"/>
              </w:rPr>
              <w:t>5</w:t>
            </w:r>
          </w:p>
        </w:tc>
        <w:tc>
          <w:tcPr>
            <w:tcW w:w="1466" w:type="dxa"/>
            <w:shd w:val="clear" w:color="auto" w:fill="auto"/>
            <w:vAlign w:val="center"/>
          </w:tcPr>
          <w:p w14:paraId="234E2F69" w14:textId="77777777" w:rsidR="006E50CB" w:rsidRPr="006E50CB" w:rsidRDefault="006E50CB" w:rsidP="006E50CB">
            <w:pPr>
              <w:tabs>
                <w:tab w:val="left" w:pos="1890"/>
              </w:tabs>
              <w:jc w:val="center"/>
              <w:rPr>
                <w:snapToGrid w:val="0"/>
                <w:sz w:val="22"/>
                <w:szCs w:val="22"/>
              </w:rPr>
            </w:pPr>
            <w:r w:rsidRPr="006E50CB">
              <w:rPr>
                <w:snapToGrid w:val="0"/>
                <w:sz w:val="22"/>
                <w:szCs w:val="22"/>
              </w:rPr>
              <w:t>6</w:t>
            </w:r>
          </w:p>
        </w:tc>
      </w:tr>
      <w:tr w:rsidR="006E50CB" w:rsidRPr="006E50CB" w14:paraId="1D9FBFB8" w14:textId="77777777" w:rsidTr="006E50CB">
        <w:tc>
          <w:tcPr>
            <w:tcW w:w="1548" w:type="dxa"/>
            <w:shd w:val="clear" w:color="auto" w:fill="auto"/>
            <w:vAlign w:val="center"/>
          </w:tcPr>
          <w:p w14:paraId="2FBDF74A" w14:textId="77777777" w:rsidR="006E50CB" w:rsidRPr="006E50CB" w:rsidRDefault="006E50CB" w:rsidP="006E50CB">
            <w:pPr>
              <w:tabs>
                <w:tab w:val="left" w:pos="1890"/>
              </w:tabs>
              <w:jc w:val="both"/>
              <w:rPr>
                <w:snapToGrid w:val="0"/>
                <w:sz w:val="22"/>
                <w:szCs w:val="22"/>
              </w:rPr>
            </w:pPr>
            <w:r w:rsidRPr="006E50CB">
              <w:rPr>
                <w:snapToGrid w:val="0"/>
                <w:sz w:val="22"/>
                <w:szCs w:val="22"/>
              </w:rPr>
              <w:t>1 полугодие</w:t>
            </w:r>
          </w:p>
        </w:tc>
        <w:tc>
          <w:tcPr>
            <w:tcW w:w="2116" w:type="dxa"/>
            <w:shd w:val="clear" w:color="auto" w:fill="auto"/>
            <w:vAlign w:val="center"/>
          </w:tcPr>
          <w:p w14:paraId="25C48DD4" w14:textId="77777777" w:rsidR="006E50CB" w:rsidRPr="006E50CB" w:rsidRDefault="006E50CB" w:rsidP="006E50CB">
            <w:pPr>
              <w:jc w:val="center"/>
              <w:rPr>
                <w:snapToGrid w:val="0"/>
              </w:rPr>
            </w:pPr>
            <w:r w:rsidRPr="006E50CB">
              <w:rPr>
                <w:snapToGrid w:val="0"/>
              </w:rPr>
              <w:t>72,900</w:t>
            </w:r>
          </w:p>
        </w:tc>
        <w:tc>
          <w:tcPr>
            <w:tcW w:w="1682" w:type="dxa"/>
            <w:shd w:val="clear" w:color="auto" w:fill="auto"/>
            <w:vAlign w:val="center"/>
          </w:tcPr>
          <w:p w14:paraId="0081BD7C" w14:textId="77777777" w:rsidR="006E50CB" w:rsidRPr="006E50CB" w:rsidRDefault="006E50CB" w:rsidP="006E50CB">
            <w:pPr>
              <w:jc w:val="center"/>
              <w:rPr>
                <w:snapToGrid w:val="0"/>
              </w:rPr>
            </w:pPr>
            <w:r w:rsidRPr="006E50CB">
              <w:rPr>
                <w:snapToGrid w:val="0"/>
              </w:rPr>
              <w:t>2 052,03</w:t>
            </w:r>
          </w:p>
        </w:tc>
        <w:tc>
          <w:tcPr>
            <w:tcW w:w="1963" w:type="dxa"/>
            <w:shd w:val="clear" w:color="auto" w:fill="auto"/>
            <w:vAlign w:val="center"/>
          </w:tcPr>
          <w:p w14:paraId="0C4EEBC2" w14:textId="77777777" w:rsidR="006E50CB" w:rsidRPr="006E50CB" w:rsidRDefault="006E50CB" w:rsidP="006E50CB">
            <w:pPr>
              <w:jc w:val="center"/>
              <w:rPr>
                <w:snapToGrid w:val="0"/>
              </w:rPr>
            </w:pPr>
            <w:r w:rsidRPr="006E50CB">
              <w:rPr>
                <w:snapToGrid w:val="0"/>
              </w:rPr>
              <w:t>149 593,02</w:t>
            </w:r>
          </w:p>
        </w:tc>
        <w:tc>
          <w:tcPr>
            <w:tcW w:w="1822" w:type="dxa"/>
            <w:shd w:val="clear" w:color="auto" w:fill="auto"/>
            <w:vAlign w:val="center"/>
          </w:tcPr>
          <w:p w14:paraId="4AB71D4F" w14:textId="77777777" w:rsidR="006E50CB" w:rsidRPr="006E50CB" w:rsidRDefault="006E50CB" w:rsidP="006E50CB">
            <w:pPr>
              <w:tabs>
                <w:tab w:val="left" w:pos="1890"/>
              </w:tabs>
              <w:jc w:val="center"/>
              <w:rPr>
                <w:snapToGrid w:val="0"/>
              </w:rPr>
            </w:pPr>
            <w:r w:rsidRPr="006E50CB">
              <w:rPr>
                <w:snapToGrid w:val="0"/>
              </w:rPr>
              <w:t>х</w:t>
            </w:r>
          </w:p>
        </w:tc>
        <w:tc>
          <w:tcPr>
            <w:tcW w:w="1466" w:type="dxa"/>
            <w:shd w:val="clear" w:color="auto" w:fill="auto"/>
            <w:vAlign w:val="center"/>
          </w:tcPr>
          <w:p w14:paraId="6DEC4F01" w14:textId="77777777" w:rsidR="006E50CB" w:rsidRPr="006E50CB" w:rsidRDefault="006E50CB" w:rsidP="006E50CB">
            <w:pPr>
              <w:tabs>
                <w:tab w:val="left" w:pos="1890"/>
              </w:tabs>
              <w:jc w:val="center"/>
              <w:rPr>
                <w:snapToGrid w:val="0"/>
              </w:rPr>
            </w:pPr>
            <w:r w:rsidRPr="006E50CB">
              <w:rPr>
                <w:snapToGrid w:val="0"/>
              </w:rPr>
              <w:t>х</w:t>
            </w:r>
          </w:p>
        </w:tc>
      </w:tr>
      <w:tr w:rsidR="006E50CB" w:rsidRPr="006E50CB" w14:paraId="6BBA3B23" w14:textId="77777777" w:rsidTr="006E50CB">
        <w:tc>
          <w:tcPr>
            <w:tcW w:w="1548" w:type="dxa"/>
            <w:shd w:val="clear" w:color="auto" w:fill="auto"/>
            <w:vAlign w:val="center"/>
          </w:tcPr>
          <w:p w14:paraId="148AAE1E" w14:textId="77777777" w:rsidR="006E50CB" w:rsidRPr="006E50CB" w:rsidRDefault="006E50CB" w:rsidP="006E50CB">
            <w:pPr>
              <w:tabs>
                <w:tab w:val="left" w:pos="1890"/>
              </w:tabs>
              <w:jc w:val="both"/>
              <w:rPr>
                <w:snapToGrid w:val="0"/>
                <w:sz w:val="22"/>
                <w:szCs w:val="22"/>
              </w:rPr>
            </w:pPr>
            <w:r w:rsidRPr="006E50CB">
              <w:rPr>
                <w:snapToGrid w:val="0"/>
                <w:sz w:val="22"/>
                <w:szCs w:val="22"/>
              </w:rPr>
              <w:t>2 полугодие</w:t>
            </w:r>
          </w:p>
        </w:tc>
        <w:tc>
          <w:tcPr>
            <w:tcW w:w="2116" w:type="dxa"/>
            <w:shd w:val="clear" w:color="auto" w:fill="auto"/>
            <w:vAlign w:val="center"/>
          </w:tcPr>
          <w:p w14:paraId="27467830" w14:textId="77777777" w:rsidR="006E50CB" w:rsidRPr="006E50CB" w:rsidRDefault="006E50CB" w:rsidP="006E50CB">
            <w:pPr>
              <w:jc w:val="center"/>
              <w:rPr>
                <w:snapToGrid w:val="0"/>
              </w:rPr>
            </w:pPr>
            <w:r w:rsidRPr="006E50CB">
              <w:rPr>
                <w:snapToGrid w:val="0"/>
              </w:rPr>
              <w:t>51,680</w:t>
            </w:r>
          </w:p>
        </w:tc>
        <w:tc>
          <w:tcPr>
            <w:tcW w:w="1682" w:type="dxa"/>
            <w:shd w:val="clear" w:color="auto" w:fill="auto"/>
            <w:vAlign w:val="center"/>
          </w:tcPr>
          <w:p w14:paraId="557D8142" w14:textId="77777777" w:rsidR="006E50CB" w:rsidRPr="006E50CB" w:rsidRDefault="006E50CB" w:rsidP="006E50CB">
            <w:pPr>
              <w:jc w:val="center"/>
              <w:rPr>
                <w:snapToGrid w:val="0"/>
              </w:rPr>
            </w:pPr>
            <w:r w:rsidRPr="006E50CB">
              <w:rPr>
                <w:snapToGrid w:val="0"/>
              </w:rPr>
              <w:t>2 195,67</w:t>
            </w:r>
          </w:p>
        </w:tc>
        <w:tc>
          <w:tcPr>
            <w:tcW w:w="1963" w:type="dxa"/>
            <w:shd w:val="clear" w:color="auto" w:fill="auto"/>
            <w:vAlign w:val="center"/>
          </w:tcPr>
          <w:p w14:paraId="4AD4A72E" w14:textId="77777777" w:rsidR="006E50CB" w:rsidRPr="006E50CB" w:rsidRDefault="006E50CB" w:rsidP="006E50CB">
            <w:pPr>
              <w:jc w:val="center"/>
              <w:rPr>
                <w:snapToGrid w:val="0"/>
              </w:rPr>
            </w:pPr>
            <w:r w:rsidRPr="006E50CB">
              <w:rPr>
                <w:snapToGrid w:val="0"/>
              </w:rPr>
              <w:t>113 472,23</w:t>
            </w:r>
          </w:p>
        </w:tc>
        <w:tc>
          <w:tcPr>
            <w:tcW w:w="1822" w:type="dxa"/>
            <w:shd w:val="clear" w:color="auto" w:fill="auto"/>
            <w:vAlign w:val="center"/>
          </w:tcPr>
          <w:p w14:paraId="5B1E6042" w14:textId="77777777" w:rsidR="006E50CB" w:rsidRPr="006E50CB" w:rsidRDefault="006E50CB" w:rsidP="006E50CB">
            <w:pPr>
              <w:tabs>
                <w:tab w:val="left" w:pos="1890"/>
              </w:tabs>
              <w:jc w:val="center"/>
              <w:rPr>
                <w:snapToGrid w:val="0"/>
              </w:rPr>
            </w:pPr>
            <w:r w:rsidRPr="006E50CB">
              <w:rPr>
                <w:snapToGrid w:val="0"/>
              </w:rPr>
              <w:t>х</w:t>
            </w:r>
          </w:p>
        </w:tc>
        <w:tc>
          <w:tcPr>
            <w:tcW w:w="1466" w:type="dxa"/>
            <w:shd w:val="clear" w:color="auto" w:fill="auto"/>
            <w:vAlign w:val="center"/>
          </w:tcPr>
          <w:p w14:paraId="375FA7EF" w14:textId="77777777" w:rsidR="006E50CB" w:rsidRPr="006E50CB" w:rsidRDefault="006E50CB" w:rsidP="006E50CB">
            <w:pPr>
              <w:tabs>
                <w:tab w:val="left" w:pos="1890"/>
              </w:tabs>
              <w:jc w:val="center"/>
              <w:rPr>
                <w:snapToGrid w:val="0"/>
              </w:rPr>
            </w:pPr>
            <w:r w:rsidRPr="006E50CB">
              <w:rPr>
                <w:snapToGrid w:val="0"/>
              </w:rPr>
              <w:t>х</w:t>
            </w:r>
          </w:p>
        </w:tc>
      </w:tr>
      <w:tr w:rsidR="006E50CB" w:rsidRPr="006E50CB" w14:paraId="73FB8B92" w14:textId="77777777" w:rsidTr="006E50CB">
        <w:tc>
          <w:tcPr>
            <w:tcW w:w="1548" w:type="dxa"/>
            <w:shd w:val="clear" w:color="auto" w:fill="auto"/>
            <w:vAlign w:val="center"/>
          </w:tcPr>
          <w:p w14:paraId="627B9A36" w14:textId="77777777" w:rsidR="006E50CB" w:rsidRPr="006E50CB" w:rsidRDefault="006E50CB" w:rsidP="006E50CB">
            <w:pPr>
              <w:tabs>
                <w:tab w:val="left" w:pos="1890"/>
              </w:tabs>
              <w:jc w:val="both"/>
              <w:rPr>
                <w:snapToGrid w:val="0"/>
                <w:sz w:val="22"/>
                <w:szCs w:val="22"/>
              </w:rPr>
            </w:pPr>
            <w:r w:rsidRPr="006E50CB">
              <w:rPr>
                <w:snapToGrid w:val="0"/>
                <w:sz w:val="22"/>
                <w:szCs w:val="22"/>
              </w:rPr>
              <w:t>Итого за год</w:t>
            </w:r>
          </w:p>
        </w:tc>
        <w:tc>
          <w:tcPr>
            <w:tcW w:w="2116" w:type="dxa"/>
            <w:shd w:val="clear" w:color="auto" w:fill="auto"/>
            <w:vAlign w:val="center"/>
          </w:tcPr>
          <w:p w14:paraId="3AD7E40E" w14:textId="77777777" w:rsidR="006E50CB" w:rsidRPr="006E50CB" w:rsidRDefault="006E50CB" w:rsidP="006E50CB">
            <w:pPr>
              <w:jc w:val="center"/>
              <w:rPr>
                <w:snapToGrid w:val="0"/>
              </w:rPr>
            </w:pPr>
            <w:r w:rsidRPr="006E50CB">
              <w:rPr>
                <w:snapToGrid w:val="0"/>
              </w:rPr>
              <w:t>124,580</w:t>
            </w:r>
          </w:p>
        </w:tc>
        <w:tc>
          <w:tcPr>
            <w:tcW w:w="1682" w:type="dxa"/>
            <w:shd w:val="clear" w:color="auto" w:fill="auto"/>
            <w:vAlign w:val="center"/>
          </w:tcPr>
          <w:p w14:paraId="0754D025" w14:textId="77777777" w:rsidR="006E50CB" w:rsidRPr="006E50CB" w:rsidRDefault="006E50CB" w:rsidP="006E50CB">
            <w:pPr>
              <w:jc w:val="center"/>
              <w:rPr>
                <w:snapToGrid w:val="0"/>
              </w:rPr>
            </w:pPr>
          </w:p>
        </w:tc>
        <w:tc>
          <w:tcPr>
            <w:tcW w:w="1963" w:type="dxa"/>
            <w:shd w:val="clear" w:color="auto" w:fill="auto"/>
            <w:vAlign w:val="center"/>
          </w:tcPr>
          <w:p w14:paraId="5BC1D3DC" w14:textId="77777777" w:rsidR="006E50CB" w:rsidRPr="006E50CB" w:rsidRDefault="006E50CB" w:rsidP="006E50CB">
            <w:pPr>
              <w:jc w:val="center"/>
              <w:rPr>
                <w:snapToGrid w:val="0"/>
              </w:rPr>
            </w:pPr>
            <w:r w:rsidRPr="006E50CB">
              <w:rPr>
                <w:snapToGrid w:val="0"/>
              </w:rPr>
              <w:t>8 896,52</w:t>
            </w:r>
          </w:p>
        </w:tc>
        <w:tc>
          <w:tcPr>
            <w:tcW w:w="1822" w:type="dxa"/>
            <w:shd w:val="clear" w:color="auto" w:fill="auto"/>
            <w:vAlign w:val="center"/>
          </w:tcPr>
          <w:p w14:paraId="35E99682" w14:textId="77777777" w:rsidR="006E50CB" w:rsidRPr="006E50CB" w:rsidRDefault="006E50CB" w:rsidP="006E50CB">
            <w:pPr>
              <w:jc w:val="center"/>
              <w:rPr>
                <w:snapToGrid w:val="0"/>
              </w:rPr>
            </w:pPr>
            <w:r w:rsidRPr="006E50CB">
              <w:rPr>
                <w:snapToGrid w:val="0"/>
              </w:rPr>
              <w:t>9 776,97</w:t>
            </w:r>
          </w:p>
        </w:tc>
        <w:tc>
          <w:tcPr>
            <w:tcW w:w="1466" w:type="dxa"/>
            <w:shd w:val="clear" w:color="auto" w:fill="auto"/>
            <w:vAlign w:val="center"/>
          </w:tcPr>
          <w:p w14:paraId="5D3FCF2B" w14:textId="77777777" w:rsidR="006E50CB" w:rsidRPr="006E50CB" w:rsidRDefault="006E50CB" w:rsidP="006E50CB">
            <w:pPr>
              <w:jc w:val="center"/>
              <w:rPr>
                <w:snapToGrid w:val="0"/>
              </w:rPr>
            </w:pPr>
            <w:r w:rsidRPr="006E50CB">
              <w:rPr>
                <w:snapToGrid w:val="0"/>
              </w:rPr>
              <w:t>880,45</w:t>
            </w:r>
          </w:p>
        </w:tc>
      </w:tr>
    </w:tbl>
    <w:p w14:paraId="14264FE9" w14:textId="77777777" w:rsidR="006E50CB" w:rsidRPr="006E50CB" w:rsidRDefault="006E50CB" w:rsidP="006E50CB">
      <w:pPr>
        <w:jc w:val="both"/>
        <w:rPr>
          <w:sz w:val="28"/>
          <w:szCs w:val="28"/>
        </w:rPr>
      </w:pPr>
    </w:p>
    <w:p w14:paraId="1CD45877" w14:textId="77777777" w:rsidR="006E50CB" w:rsidRPr="006E50CB" w:rsidRDefault="006E50CB" w:rsidP="006E50CB">
      <w:pPr>
        <w:tabs>
          <w:tab w:val="left" w:pos="1890"/>
        </w:tabs>
        <w:ind w:firstLine="720"/>
        <w:jc w:val="both"/>
        <w:rPr>
          <w:snapToGrid w:val="0"/>
          <w:sz w:val="28"/>
          <w:szCs w:val="28"/>
        </w:rPr>
      </w:pPr>
      <w:r w:rsidRPr="006E50CB">
        <w:rPr>
          <w:snapToGrid w:val="0"/>
          <w:sz w:val="28"/>
          <w:szCs w:val="28"/>
        </w:rPr>
        <w:t>По мнению экспертов, данную сумму надо включить в плановую необходимую валовую выручку ОАО «СКЭК» по узлу теплоснабжения Промышленновский муниципальный округ в полном объеме, с учетом индексов потребительских цен на 2020 и 2021гг. (103,2) и (103,6) она составит 941,33 тыс. руб.</w:t>
      </w:r>
    </w:p>
    <w:p w14:paraId="19529743" w14:textId="77777777" w:rsidR="006E50CB" w:rsidRPr="006E50CB" w:rsidRDefault="006E50CB" w:rsidP="006E50CB">
      <w:pPr>
        <w:tabs>
          <w:tab w:val="left" w:pos="1890"/>
        </w:tabs>
        <w:ind w:firstLine="720"/>
        <w:jc w:val="both"/>
        <w:rPr>
          <w:snapToGrid w:val="0"/>
          <w:sz w:val="28"/>
          <w:szCs w:val="28"/>
        </w:rPr>
      </w:pPr>
      <w:r w:rsidRPr="006E50CB">
        <w:rPr>
          <w:snapToGrid w:val="0"/>
          <w:sz w:val="28"/>
          <w:szCs w:val="28"/>
        </w:rPr>
        <w:t>Предприятие обратилось с просьбой (письмо исходный № 2020/000520 от09.12.2020, входящий № 6000 от 09.12.2020) включить в состав необходимой валовой выручки на 2021 год скорректированный расчет корректировки с целью учета отклонения фактических значений параметров расчета тарифов от значений, учтенных при установлении тарифов по итогу 2019 года. Размер корректировки составил 1 294,46 тыс. руб. (в ценах 2019 года), с учетом индексов потребительских цен 2020 и 2021 гг. (103,0) и (103,7), по данным предприятия, он составит 1 382,62 тыс. руб.</w:t>
      </w:r>
    </w:p>
    <w:p w14:paraId="1081AA80" w14:textId="77777777" w:rsidR="006E50CB" w:rsidRPr="006E50CB" w:rsidRDefault="006E50CB" w:rsidP="006E50CB">
      <w:pPr>
        <w:tabs>
          <w:tab w:val="left" w:pos="1890"/>
        </w:tabs>
        <w:ind w:firstLine="720"/>
        <w:jc w:val="both"/>
        <w:rPr>
          <w:snapToGrid w:val="0"/>
          <w:sz w:val="28"/>
          <w:szCs w:val="28"/>
        </w:rPr>
      </w:pPr>
    </w:p>
    <w:p w14:paraId="5976BD13" w14:textId="77777777" w:rsidR="006E50CB" w:rsidRPr="006E50CB" w:rsidRDefault="006E50CB" w:rsidP="006E50CB">
      <w:pPr>
        <w:keepNext/>
        <w:ind w:right="141"/>
        <w:jc w:val="center"/>
        <w:outlineLvl w:val="2"/>
        <w:rPr>
          <w:rFonts w:cs="Arial"/>
          <w:b/>
          <w:bCs/>
          <w:snapToGrid w:val="0"/>
          <w:sz w:val="28"/>
          <w:szCs w:val="26"/>
          <w:lang w:eastAsia="en-US"/>
        </w:rPr>
      </w:pPr>
      <w:bookmarkStart w:id="234" w:name="_Toc21094928"/>
      <w:r w:rsidRPr="006E50CB">
        <w:rPr>
          <w:rFonts w:cs="Arial"/>
          <w:b/>
          <w:bCs/>
          <w:snapToGrid w:val="0"/>
          <w:sz w:val="28"/>
          <w:szCs w:val="26"/>
          <w:lang w:eastAsia="en-US"/>
        </w:rPr>
        <w:t>Р</w:t>
      </w:r>
      <w:bookmarkEnd w:id="234"/>
      <w:r w:rsidRPr="006E50CB">
        <w:rPr>
          <w:rFonts w:cs="Arial"/>
          <w:b/>
          <w:bCs/>
          <w:snapToGrid w:val="0"/>
          <w:sz w:val="28"/>
          <w:szCs w:val="26"/>
          <w:lang w:eastAsia="en-US"/>
        </w:rPr>
        <w:t>асчет необходимой валовой выручки методом индексации установленных тарифов ОАО «СКЭК» по узлу теплоснабжения Промышленновский муниципальный округ</w:t>
      </w:r>
    </w:p>
    <w:p w14:paraId="3B40742B" w14:textId="77777777" w:rsidR="006E50CB" w:rsidRPr="006E50CB" w:rsidRDefault="006E50CB" w:rsidP="006E50CB">
      <w:pPr>
        <w:keepNext/>
        <w:ind w:right="141"/>
        <w:jc w:val="center"/>
        <w:outlineLvl w:val="2"/>
        <w:rPr>
          <w:rFonts w:cs="Arial"/>
          <w:b/>
          <w:bCs/>
          <w:snapToGrid w:val="0"/>
          <w:sz w:val="28"/>
          <w:szCs w:val="26"/>
          <w:lang w:eastAsia="en-US"/>
        </w:rPr>
      </w:pPr>
    </w:p>
    <w:p w14:paraId="32B56F89" w14:textId="77777777" w:rsidR="006E50CB" w:rsidRPr="006E50CB" w:rsidRDefault="006E50CB" w:rsidP="006E50CB">
      <w:pPr>
        <w:tabs>
          <w:tab w:val="left" w:pos="1890"/>
        </w:tabs>
        <w:ind w:firstLine="720"/>
        <w:jc w:val="both"/>
        <w:rPr>
          <w:sz w:val="28"/>
          <w:szCs w:val="28"/>
        </w:rPr>
      </w:pPr>
      <w:r w:rsidRPr="006E50CB">
        <w:rPr>
          <w:sz w:val="28"/>
          <w:szCs w:val="28"/>
        </w:rPr>
        <w:t>Согласно пункту 51 Методических указаний, необходимая валовая выручка, принимаемая к расчету при установлении тарифов на долгосрочный период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7584B368" w14:textId="77777777" w:rsidR="006E50CB" w:rsidRPr="006E50CB" w:rsidRDefault="006E50CB" w:rsidP="006E50CB">
      <w:pPr>
        <w:tabs>
          <w:tab w:val="left" w:pos="1890"/>
        </w:tabs>
        <w:ind w:firstLine="720"/>
        <w:jc w:val="both"/>
        <w:rPr>
          <w:sz w:val="28"/>
          <w:szCs w:val="28"/>
        </w:rPr>
      </w:pPr>
      <w:r w:rsidRPr="006E50CB">
        <w:rPr>
          <w:sz w:val="28"/>
          <w:szCs w:val="28"/>
        </w:rPr>
        <w:t>Необходимая валовая выручка (НВВ) на потребительский рынок рассчитывалась на основе рассчитанных долгосрочных параметров регулирования и прогнозных параметров регулирования на 2021 год и составила 14 777,85 тыс. руб.</w:t>
      </w:r>
    </w:p>
    <w:p w14:paraId="7EE39869" w14:textId="77777777" w:rsidR="006E50CB" w:rsidRPr="006E50CB" w:rsidRDefault="006E50CB" w:rsidP="006E50CB">
      <w:pPr>
        <w:tabs>
          <w:tab w:val="left" w:pos="1890"/>
        </w:tabs>
        <w:ind w:firstLine="720"/>
        <w:jc w:val="both"/>
        <w:rPr>
          <w:sz w:val="28"/>
          <w:szCs w:val="28"/>
        </w:rPr>
      </w:pPr>
      <w:r w:rsidRPr="006E50CB">
        <w:rPr>
          <w:sz w:val="28"/>
          <w:szCs w:val="28"/>
        </w:rPr>
        <w:t>Расчет необходимой валовой выручки на 2021 год постатейно отражен в таблице 10.</w:t>
      </w:r>
    </w:p>
    <w:p w14:paraId="7C5AE941" w14:textId="77777777" w:rsidR="006E50CB" w:rsidRPr="006E50CB" w:rsidRDefault="006E50CB" w:rsidP="006E50CB">
      <w:pPr>
        <w:tabs>
          <w:tab w:val="left" w:pos="1890"/>
        </w:tabs>
        <w:spacing w:line="360" w:lineRule="auto"/>
        <w:ind w:left="8081" w:right="142" w:hanging="8081"/>
        <w:jc w:val="right"/>
        <w:rPr>
          <w:snapToGrid w:val="0"/>
          <w:sz w:val="28"/>
          <w:szCs w:val="28"/>
        </w:rPr>
      </w:pPr>
      <w:r w:rsidRPr="006E50CB">
        <w:rPr>
          <w:snapToGrid w:val="0"/>
          <w:sz w:val="28"/>
          <w:szCs w:val="28"/>
        </w:rPr>
        <w:t>Таблица 10</w:t>
      </w:r>
    </w:p>
    <w:p w14:paraId="46B35F38" w14:textId="77777777" w:rsidR="006E50CB" w:rsidRPr="006E50CB" w:rsidRDefault="006E50CB" w:rsidP="006E50CB">
      <w:pPr>
        <w:keepNext/>
        <w:ind w:right="-144"/>
        <w:jc w:val="center"/>
        <w:outlineLvl w:val="2"/>
        <w:rPr>
          <w:rFonts w:cs="Arial"/>
          <w:snapToGrid w:val="0"/>
          <w:sz w:val="28"/>
          <w:szCs w:val="26"/>
          <w:lang w:eastAsia="en-US"/>
        </w:rPr>
      </w:pPr>
      <w:r w:rsidRPr="006E50CB">
        <w:rPr>
          <w:rFonts w:cs="Arial"/>
          <w:snapToGrid w:val="0"/>
          <w:sz w:val="28"/>
          <w:szCs w:val="26"/>
          <w:lang w:eastAsia="en-US"/>
        </w:rPr>
        <w:t>Расчёт необходимой валовой выручки на тепловую энергию</w:t>
      </w:r>
      <w:r w:rsidRPr="006E50CB">
        <w:rPr>
          <w:rFonts w:cs="Arial"/>
          <w:snapToGrid w:val="0"/>
          <w:sz w:val="28"/>
          <w:szCs w:val="26"/>
          <w:lang w:eastAsia="en-US"/>
        </w:rPr>
        <w:br/>
        <w:t xml:space="preserve">методом индексации установленных тарифов </w:t>
      </w:r>
    </w:p>
    <w:p w14:paraId="6A58C3E1" w14:textId="77777777" w:rsidR="006E50CB" w:rsidRPr="006E50CB" w:rsidRDefault="006E50CB" w:rsidP="006E50CB">
      <w:pPr>
        <w:jc w:val="center"/>
        <w:rPr>
          <w:snapToGrid w:val="0"/>
          <w:sz w:val="28"/>
          <w:szCs w:val="28"/>
        </w:rPr>
      </w:pPr>
      <w:r w:rsidRPr="006E50CB">
        <w:rPr>
          <w:snapToGrid w:val="0"/>
          <w:sz w:val="28"/>
          <w:szCs w:val="28"/>
        </w:rPr>
        <w:t xml:space="preserve">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828"/>
        <w:gridCol w:w="1701"/>
        <w:gridCol w:w="1842"/>
        <w:gridCol w:w="1701"/>
      </w:tblGrid>
      <w:tr w:rsidR="006E50CB" w:rsidRPr="006E50CB" w14:paraId="7A433BB4" w14:textId="77777777" w:rsidTr="006E50CB">
        <w:trPr>
          <w:tblHeader/>
        </w:trPr>
        <w:tc>
          <w:tcPr>
            <w:tcW w:w="675" w:type="dxa"/>
            <w:shd w:val="clear" w:color="auto" w:fill="auto"/>
            <w:vAlign w:val="center"/>
          </w:tcPr>
          <w:p w14:paraId="6A5F7517" w14:textId="77777777" w:rsidR="006E50CB" w:rsidRPr="006E50CB" w:rsidRDefault="006E50CB" w:rsidP="006E50CB">
            <w:pPr>
              <w:jc w:val="center"/>
              <w:rPr>
                <w:snapToGrid w:val="0"/>
                <w:sz w:val="28"/>
                <w:szCs w:val="28"/>
              </w:rPr>
            </w:pPr>
            <w:r w:rsidRPr="006E50CB">
              <w:rPr>
                <w:snapToGrid w:val="0"/>
                <w:szCs w:val="28"/>
              </w:rPr>
              <w:t>№ п/п</w:t>
            </w:r>
          </w:p>
        </w:tc>
        <w:tc>
          <w:tcPr>
            <w:tcW w:w="3828" w:type="dxa"/>
            <w:shd w:val="clear" w:color="auto" w:fill="auto"/>
            <w:vAlign w:val="center"/>
          </w:tcPr>
          <w:p w14:paraId="6B1BD1D6" w14:textId="77777777" w:rsidR="006E50CB" w:rsidRPr="006E50CB" w:rsidRDefault="006E50CB" w:rsidP="006E50CB">
            <w:pPr>
              <w:jc w:val="center"/>
              <w:rPr>
                <w:snapToGrid w:val="0"/>
                <w:sz w:val="28"/>
                <w:szCs w:val="28"/>
              </w:rPr>
            </w:pPr>
            <w:r w:rsidRPr="006E50CB">
              <w:rPr>
                <w:snapToGrid w:val="0"/>
                <w:szCs w:val="28"/>
              </w:rPr>
              <w:t>Наименование расхода</w:t>
            </w:r>
          </w:p>
        </w:tc>
        <w:tc>
          <w:tcPr>
            <w:tcW w:w="1701" w:type="dxa"/>
            <w:shd w:val="clear" w:color="auto" w:fill="auto"/>
          </w:tcPr>
          <w:p w14:paraId="254E00D2" w14:textId="77777777" w:rsidR="006E50CB" w:rsidRPr="006E50CB" w:rsidRDefault="006E50CB" w:rsidP="006E50CB">
            <w:pPr>
              <w:jc w:val="center"/>
              <w:rPr>
                <w:snapToGrid w:val="0"/>
                <w:sz w:val="28"/>
                <w:szCs w:val="28"/>
              </w:rPr>
            </w:pPr>
            <w:r w:rsidRPr="006E50CB">
              <w:rPr>
                <w:snapToGrid w:val="0"/>
                <w:szCs w:val="28"/>
              </w:rPr>
              <w:t>Утверждено на 2020 год</w:t>
            </w:r>
          </w:p>
        </w:tc>
        <w:tc>
          <w:tcPr>
            <w:tcW w:w="1842" w:type="dxa"/>
            <w:shd w:val="clear" w:color="auto" w:fill="auto"/>
          </w:tcPr>
          <w:p w14:paraId="3C82385A" w14:textId="77777777" w:rsidR="006E50CB" w:rsidRPr="006E50CB" w:rsidRDefault="006E50CB" w:rsidP="006E50CB">
            <w:pPr>
              <w:ind w:left="-57" w:right="-57"/>
              <w:jc w:val="center"/>
              <w:rPr>
                <w:snapToGrid w:val="0"/>
                <w:szCs w:val="28"/>
              </w:rPr>
            </w:pPr>
            <w:r w:rsidRPr="006E50CB">
              <w:rPr>
                <w:snapToGrid w:val="0"/>
                <w:szCs w:val="28"/>
              </w:rPr>
              <w:t>Предложение экспертов</w:t>
            </w:r>
          </w:p>
          <w:p w14:paraId="6AB8BA25" w14:textId="77777777" w:rsidR="006E50CB" w:rsidRPr="006E50CB" w:rsidRDefault="006E50CB" w:rsidP="006E50CB">
            <w:pPr>
              <w:jc w:val="center"/>
              <w:rPr>
                <w:snapToGrid w:val="0"/>
                <w:sz w:val="28"/>
                <w:szCs w:val="28"/>
              </w:rPr>
            </w:pPr>
            <w:r w:rsidRPr="006E50CB">
              <w:rPr>
                <w:snapToGrid w:val="0"/>
                <w:szCs w:val="28"/>
              </w:rPr>
              <w:t>на 2021 год</w:t>
            </w:r>
          </w:p>
        </w:tc>
        <w:tc>
          <w:tcPr>
            <w:tcW w:w="1701" w:type="dxa"/>
            <w:shd w:val="clear" w:color="auto" w:fill="auto"/>
          </w:tcPr>
          <w:p w14:paraId="4BCA1B65" w14:textId="77777777" w:rsidR="006E50CB" w:rsidRPr="006E50CB" w:rsidRDefault="006E50CB" w:rsidP="006E50CB">
            <w:pPr>
              <w:jc w:val="center"/>
              <w:rPr>
                <w:snapToGrid w:val="0"/>
              </w:rPr>
            </w:pPr>
            <w:r w:rsidRPr="006E50CB">
              <w:rPr>
                <w:snapToGrid w:val="0"/>
              </w:rPr>
              <w:t>Динамика</w:t>
            </w:r>
          </w:p>
          <w:p w14:paraId="2389D87F" w14:textId="77777777" w:rsidR="006E50CB" w:rsidRPr="006E50CB" w:rsidRDefault="006E50CB" w:rsidP="006E50CB">
            <w:pPr>
              <w:jc w:val="center"/>
              <w:rPr>
                <w:snapToGrid w:val="0"/>
              </w:rPr>
            </w:pPr>
            <w:r w:rsidRPr="006E50CB">
              <w:rPr>
                <w:snapToGrid w:val="0"/>
              </w:rPr>
              <w:t>(4-3)</w:t>
            </w:r>
          </w:p>
        </w:tc>
      </w:tr>
      <w:tr w:rsidR="006E50CB" w:rsidRPr="006E50CB" w14:paraId="43ECFFC7" w14:textId="77777777" w:rsidTr="006E50CB">
        <w:tc>
          <w:tcPr>
            <w:tcW w:w="675" w:type="dxa"/>
            <w:shd w:val="clear" w:color="auto" w:fill="auto"/>
            <w:vAlign w:val="center"/>
          </w:tcPr>
          <w:p w14:paraId="005651BE" w14:textId="77777777" w:rsidR="006E50CB" w:rsidRPr="006E50CB" w:rsidRDefault="006E50CB" w:rsidP="006E50CB">
            <w:pPr>
              <w:jc w:val="center"/>
              <w:rPr>
                <w:snapToGrid w:val="0"/>
              </w:rPr>
            </w:pPr>
            <w:r w:rsidRPr="006E50CB">
              <w:rPr>
                <w:snapToGrid w:val="0"/>
              </w:rPr>
              <w:t>1</w:t>
            </w:r>
          </w:p>
        </w:tc>
        <w:tc>
          <w:tcPr>
            <w:tcW w:w="3828" w:type="dxa"/>
            <w:shd w:val="clear" w:color="auto" w:fill="auto"/>
            <w:vAlign w:val="center"/>
          </w:tcPr>
          <w:p w14:paraId="0A8AA87D" w14:textId="77777777" w:rsidR="006E50CB" w:rsidRPr="006E50CB" w:rsidRDefault="006E50CB" w:rsidP="006E50CB">
            <w:pPr>
              <w:jc w:val="center"/>
              <w:rPr>
                <w:snapToGrid w:val="0"/>
              </w:rPr>
            </w:pPr>
            <w:r w:rsidRPr="006E50CB">
              <w:rPr>
                <w:snapToGrid w:val="0"/>
              </w:rPr>
              <w:t>2</w:t>
            </w:r>
          </w:p>
        </w:tc>
        <w:tc>
          <w:tcPr>
            <w:tcW w:w="1701" w:type="dxa"/>
            <w:shd w:val="clear" w:color="auto" w:fill="auto"/>
            <w:vAlign w:val="center"/>
          </w:tcPr>
          <w:p w14:paraId="046E7B50" w14:textId="77777777" w:rsidR="006E50CB" w:rsidRPr="006E50CB" w:rsidRDefault="006E50CB" w:rsidP="006E50CB">
            <w:pPr>
              <w:jc w:val="center"/>
              <w:rPr>
                <w:snapToGrid w:val="0"/>
              </w:rPr>
            </w:pPr>
            <w:r w:rsidRPr="006E50CB">
              <w:rPr>
                <w:snapToGrid w:val="0"/>
              </w:rPr>
              <w:t>3</w:t>
            </w:r>
          </w:p>
        </w:tc>
        <w:tc>
          <w:tcPr>
            <w:tcW w:w="1842" w:type="dxa"/>
            <w:shd w:val="clear" w:color="auto" w:fill="auto"/>
            <w:vAlign w:val="center"/>
          </w:tcPr>
          <w:p w14:paraId="1D7D5AE3" w14:textId="77777777" w:rsidR="006E50CB" w:rsidRPr="006E50CB" w:rsidRDefault="006E50CB" w:rsidP="006E50CB">
            <w:pPr>
              <w:jc w:val="center"/>
              <w:rPr>
                <w:snapToGrid w:val="0"/>
              </w:rPr>
            </w:pPr>
            <w:r w:rsidRPr="006E50CB">
              <w:rPr>
                <w:snapToGrid w:val="0"/>
              </w:rPr>
              <w:t>4</w:t>
            </w:r>
          </w:p>
        </w:tc>
        <w:tc>
          <w:tcPr>
            <w:tcW w:w="1701" w:type="dxa"/>
            <w:shd w:val="clear" w:color="auto" w:fill="auto"/>
          </w:tcPr>
          <w:p w14:paraId="6D146ED6" w14:textId="77777777" w:rsidR="006E50CB" w:rsidRPr="006E50CB" w:rsidRDefault="006E50CB" w:rsidP="006E50CB">
            <w:pPr>
              <w:jc w:val="center"/>
              <w:rPr>
                <w:snapToGrid w:val="0"/>
              </w:rPr>
            </w:pPr>
            <w:r w:rsidRPr="006E50CB">
              <w:rPr>
                <w:snapToGrid w:val="0"/>
              </w:rPr>
              <w:t>5</w:t>
            </w:r>
          </w:p>
        </w:tc>
      </w:tr>
      <w:tr w:rsidR="006E50CB" w:rsidRPr="006E50CB" w14:paraId="0CB6C444" w14:textId="77777777" w:rsidTr="006E50CB">
        <w:tc>
          <w:tcPr>
            <w:tcW w:w="675" w:type="dxa"/>
            <w:shd w:val="clear" w:color="auto" w:fill="auto"/>
          </w:tcPr>
          <w:p w14:paraId="761D4ED4" w14:textId="77777777" w:rsidR="006E50CB" w:rsidRPr="006E50CB" w:rsidRDefault="006E50CB" w:rsidP="006E50CB">
            <w:pPr>
              <w:jc w:val="center"/>
              <w:rPr>
                <w:snapToGrid w:val="0"/>
              </w:rPr>
            </w:pPr>
            <w:r w:rsidRPr="006E50CB">
              <w:rPr>
                <w:snapToGrid w:val="0"/>
              </w:rPr>
              <w:t>1</w:t>
            </w:r>
          </w:p>
        </w:tc>
        <w:tc>
          <w:tcPr>
            <w:tcW w:w="3828" w:type="dxa"/>
            <w:shd w:val="clear" w:color="auto" w:fill="auto"/>
            <w:vAlign w:val="center"/>
          </w:tcPr>
          <w:p w14:paraId="5D661D8A" w14:textId="77777777" w:rsidR="006E50CB" w:rsidRPr="006E50CB" w:rsidRDefault="006E50CB" w:rsidP="006E50CB">
            <w:pPr>
              <w:rPr>
                <w:snapToGrid w:val="0"/>
              </w:rPr>
            </w:pPr>
            <w:r w:rsidRPr="006E50CB">
              <w:rPr>
                <w:snapToGrid w:val="0"/>
                <w:szCs w:val="28"/>
              </w:rPr>
              <w:t>Операционные (подконтрольные) расходы</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31882128" w14:textId="77777777" w:rsidR="006E50CB" w:rsidRPr="006E50CB" w:rsidRDefault="006E50CB" w:rsidP="006E50CB">
            <w:pPr>
              <w:jc w:val="center"/>
              <w:rPr>
                <w:snapToGrid w:val="0"/>
              </w:rPr>
            </w:pPr>
            <w:r w:rsidRPr="006E50CB">
              <w:rPr>
                <w:snapToGrid w:val="0"/>
              </w:rPr>
              <w:t>7 546,75</w:t>
            </w:r>
          </w:p>
        </w:tc>
        <w:tc>
          <w:tcPr>
            <w:tcW w:w="1842" w:type="dxa"/>
            <w:tcBorders>
              <w:top w:val="single" w:sz="4" w:space="0" w:color="auto"/>
              <w:left w:val="nil"/>
              <w:bottom w:val="single" w:sz="4" w:space="0" w:color="auto"/>
              <w:right w:val="single" w:sz="4" w:space="0" w:color="auto"/>
            </w:tcBorders>
            <w:shd w:val="clear" w:color="000000" w:fill="FFFFFF"/>
            <w:vAlign w:val="center"/>
          </w:tcPr>
          <w:p w14:paraId="4E6CD632" w14:textId="77777777" w:rsidR="006E50CB" w:rsidRPr="006E50CB" w:rsidRDefault="006E50CB" w:rsidP="006E50CB">
            <w:pPr>
              <w:jc w:val="center"/>
              <w:rPr>
                <w:snapToGrid w:val="0"/>
              </w:rPr>
            </w:pPr>
            <w:r w:rsidRPr="006E50CB">
              <w:rPr>
                <w:snapToGrid w:val="0"/>
              </w:rPr>
              <w:t>9 698,64</w:t>
            </w:r>
          </w:p>
        </w:tc>
        <w:tc>
          <w:tcPr>
            <w:tcW w:w="1701" w:type="dxa"/>
            <w:shd w:val="clear" w:color="auto" w:fill="auto"/>
            <w:vAlign w:val="center"/>
          </w:tcPr>
          <w:p w14:paraId="40620DC3" w14:textId="77777777" w:rsidR="006E50CB" w:rsidRPr="006E50CB" w:rsidRDefault="006E50CB" w:rsidP="006E50CB">
            <w:pPr>
              <w:jc w:val="center"/>
              <w:rPr>
                <w:snapToGrid w:val="0"/>
              </w:rPr>
            </w:pPr>
            <w:r w:rsidRPr="006E50CB">
              <w:rPr>
                <w:snapToGrid w:val="0"/>
              </w:rPr>
              <w:t>2 151,89</w:t>
            </w:r>
          </w:p>
        </w:tc>
      </w:tr>
      <w:tr w:rsidR="006E50CB" w:rsidRPr="006E50CB" w14:paraId="3DD066D6" w14:textId="77777777" w:rsidTr="006E50CB">
        <w:tc>
          <w:tcPr>
            <w:tcW w:w="675" w:type="dxa"/>
            <w:shd w:val="clear" w:color="auto" w:fill="auto"/>
          </w:tcPr>
          <w:p w14:paraId="5A9410AF" w14:textId="77777777" w:rsidR="006E50CB" w:rsidRPr="006E50CB" w:rsidRDefault="006E50CB" w:rsidP="006E50CB">
            <w:pPr>
              <w:jc w:val="center"/>
              <w:rPr>
                <w:snapToGrid w:val="0"/>
              </w:rPr>
            </w:pPr>
            <w:r w:rsidRPr="006E50CB">
              <w:rPr>
                <w:snapToGrid w:val="0"/>
              </w:rPr>
              <w:lastRenderedPageBreak/>
              <w:t>2</w:t>
            </w:r>
          </w:p>
        </w:tc>
        <w:tc>
          <w:tcPr>
            <w:tcW w:w="3828" w:type="dxa"/>
            <w:shd w:val="clear" w:color="auto" w:fill="auto"/>
            <w:vAlign w:val="center"/>
          </w:tcPr>
          <w:p w14:paraId="7D50FB50" w14:textId="77777777" w:rsidR="006E50CB" w:rsidRPr="006E50CB" w:rsidRDefault="006E50CB" w:rsidP="006E50CB">
            <w:pPr>
              <w:rPr>
                <w:snapToGrid w:val="0"/>
              </w:rPr>
            </w:pPr>
            <w:r w:rsidRPr="006E50CB">
              <w:rPr>
                <w:snapToGrid w:val="0"/>
                <w:szCs w:val="28"/>
              </w:rPr>
              <w:t>Неподконтрольные расходы</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26C621ED" w14:textId="77777777" w:rsidR="006E50CB" w:rsidRPr="006E50CB" w:rsidRDefault="006E50CB" w:rsidP="006E50CB">
            <w:pPr>
              <w:jc w:val="center"/>
              <w:rPr>
                <w:snapToGrid w:val="0"/>
              </w:rPr>
            </w:pPr>
            <w:r w:rsidRPr="006E50CB">
              <w:rPr>
                <w:snapToGrid w:val="0"/>
              </w:rPr>
              <w:t>2 381,64</w:t>
            </w:r>
          </w:p>
        </w:tc>
        <w:tc>
          <w:tcPr>
            <w:tcW w:w="1842" w:type="dxa"/>
            <w:tcBorders>
              <w:top w:val="nil"/>
              <w:left w:val="nil"/>
              <w:bottom w:val="single" w:sz="4" w:space="0" w:color="auto"/>
              <w:right w:val="single" w:sz="4" w:space="0" w:color="auto"/>
            </w:tcBorders>
            <w:shd w:val="clear" w:color="000000" w:fill="FFFFFF"/>
            <w:vAlign w:val="center"/>
          </w:tcPr>
          <w:p w14:paraId="1A10504D" w14:textId="77777777" w:rsidR="006E50CB" w:rsidRPr="006E50CB" w:rsidRDefault="006E50CB" w:rsidP="006E50CB">
            <w:pPr>
              <w:jc w:val="center"/>
              <w:rPr>
                <w:snapToGrid w:val="0"/>
              </w:rPr>
            </w:pPr>
            <w:r w:rsidRPr="006E50CB">
              <w:rPr>
                <w:snapToGrid w:val="0"/>
              </w:rPr>
              <w:t>1 921,48</w:t>
            </w:r>
          </w:p>
        </w:tc>
        <w:tc>
          <w:tcPr>
            <w:tcW w:w="1701" w:type="dxa"/>
            <w:shd w:val="clear" w:color="auto" w:fill="auto"/>
            <w:vAlign w:val="center"/>
          </w:tcPr>
          <w:p w14:paraId="7EE54D38" w14:textId="77777777" w:rsidR="006E50CB" w:rsidRPr="006E50CB" w:rsidRDefault="006E50CB" w:rsidP="006E50CB">
            <w:pPr>
              <w:jc w:val="center"/>
              <w:rPr>
                <w:snapToGrid w:val="0"/>
              </w:rPr>
            </w:pPr>
            <w:r w:rsidRPr="006E50CB">
              <w:rPr>
                <w:snapToGrid w:val="0"/>
              </w:rPr>
              <w:t>-460,16</w:t>
            </w:r>
          </w:p>
        </w:tc>
      </w:tr>
      <w:tr w:rsidR="006E50CB" w:rsidRPr="006E50CB" w14:paraId="17F5E163" w14:textId="77777777" w:rsidTr="006E50CB">
        <w:tc>
          <w:tcPr>
            <w:tcW w:w="675" w:type="dxa"/>
            <w:shd w:val="clear" w:color="auto" w:fill="auto"/>
          </w:tcPr>
          <w:p w14:paraId="7F060591" w14:textId="77777777" w:rsidR="006E50CB" w:rsidRPr="006E50CB" w:rsidRDefault="006E50CB" w:rsidP="006E50CB">
            <w:pPr>
              <w:jc w:val="center"/>
              <w:rPr>
                <w:snapToGrid w:val="0"/>
              </w:rPr>
            </w:pPr>
            <w:r w:rsidRPr="006E50CB">
              <w:rPr>
                <w:snapToGrid w:val="0"/>
              </w:rPr>
              <w:t>3</w:t>
            </w:r>
          </w:p>
        </w:tc>
        <w:tc>
          <w:tcPr>
            <w:tcW w:w="3828" w:type="dxa"/>
            <w:shd w:val="clear" w:color="auto" w:fill="auto"/>
            <w:vAlign w:val="center"/>
          </w:tcPr>
          <w:p w14:paraId="2510861C" w14:textId="77777777" w:rsidR="006E50CB" w:rsidRPr="006E50CB" w:rsidRDefault="006E50CB" w:rsidP="006E50CB">
            <w:pPr>
              <w:rPr>
                <w:snapToGrid w:val="0"/>
              </w:rPr>
            </w:pPr>
            <w:r w:rsidRPr="006E50CB">
              <w:rPr>
                <w:snapToGrid w:val="0"/>
                <w:szCs w:val="28"/>
              </w:rPr>
              <w:t xml:space="preserve">Расходы на приобретение (производство) энергетических ресурсов, холодной воды </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05F5B286" w14:textId="77777777" w:rsidR="006E50CB" w:rsidRPr="006E50CB" w:rsidRDefault="006E50CB" w:rsidP="006E50CB">
            <w:pPr>
              <w:jc w:val="center"/>
              <w:rPr>
                <w:snapToGrid w:val="0"/>
              </w:rPr>
            </w:pPr>
            <w:r w:rsidRPr="006E50CB">
              <w:rPr>
                <w:snapToGrid w:val="0"/>
              </w:rPr>
              <w:t>4 364,11</w:t>
            </w:r>
          </w:p>
        </w:tc>
        <w:tc>
          <w:tcPr>
            <w:tcW w:w="1842" w:type="dxa"/>
            <w:tcBorders>
              <w:top w:val="nil"/>
              <w:left w:val="nil"/>
              <w:bottom w:val="single" w:sz="4" w:space="0" w:color="auto"/>
              <w:right w:val="single" w:sz="4" w:space="0" w:color="auto"/>
            </w:tcBorders>
            <w:shd w:val="clear" w:color="000000" w:fill="FFFFFF"/>
            <w:vAlign w:val="center"/>
          </w:tcPr>
          <w:p w14:paraId="3DCE63B2" w14:textId="77777777" w:rsidR="006E50CB" w:rsidRPr="006E50CB" w:rsidRDefault="006E50CB" w:rsidP="006E50CB">
            <w:pPr>
              <w:jc w:val="center"/>
              <w:rPr>
                <w:snapToGrid w:val="0"/>
              </w:rPr>
            </w:pPr>
            <w:r w:rsidRPr="006E50CB">
              <w:rPr>
                <w:snapToGrid w:val="0"/>
              </w:rPr>
              <w:t>4 283,22</w:t>
            </w:r>
          </w:p>
        </w:tc>
        <w:tc>
          <w:tcPr>
            <w:tcW w:w="1701" w:type="dxa"/>
            <w:shd w:val="clear" w:color="auto" w:fill="auto"/>
            <w:vAlign w:val="center"/>
          </w:tcPr>
          <w:p w14:paraId="31D3732A" w14:textId="77777777" w:rsidR="006E50CB" w:rsidRPr="006E50CB" w:rsidRDefault="006E50CB" w:rsidP="006E50CB">
            <w:pPr>
              <w:jc w:val="center"/>
              <w:rPr>
                <w:snapToGrid w:val="0"/>
              </w:rPr>
            </w:pPr>
            <w:r w:rsidRPr="006E50CB">
              <w:rPr>
                <w:snapToGrid w:val="0"/>
              </w:rPr>
              <w:t>-80,89</w:t>
            </w:r>
          </w:p>
        </w:tc>
      </w:tr>
      <w:tr w:rsidR="006E50CB" w:rsidRPr="006E50CB" w14:paraId="2711109A" w14:textId="77777777" w:rsidTr="006E50CB">
        <w:tc>
          <w:tcPr>
            <w:tcW w:w="675" w:type="dxa"/>
            <w:shd w:val="clear" w:color="auto" w:fill="auto"/>
          </w:tcPr>
          <w:p w14:paraId="4ED43F3F" w14:textId="77777777" w:rsidR="006E50CB" w:rsidRPr="006E50CB" w:rsidRDefault="006E50CB" w:rsidP="006E50CB">
            <w:pPr>
              <w:jc w:val="center"/>
              <w:rPr>
                <w:snapToGrid w:val="0"/>
              </w:rPr>
            </w:pPr>
            <w:r w:rsidRPr="006E50CB">
              <w:rPr>
                <w:snapToGrid w:val="0"/>
              </w:rPr>
              <w:t>4</w:t>
            </w:r>
          </w:p>
        </w:tc>
        <w:tc>
          <w:tcPr>
            <w:tcW w:w="3828" w:type="dxa"/>
            <w:shd w:val="clear" w:color="auto" w:fill="auto"/>
            <w:vAlign w:val="center"/>
          </w:tcPr>
          <w:p w14:paraId="3F8B3B23" w14:textId="77777777" w:rsidR="006E50CB" w:rsidRPr="006E50CB" w:rsidRDefault="006E50CB" w:rsidP="006E50CB">
            <w:pPr>
              <w:rPr>
                <w:snapToGrid w:val="0"/>
              </w:rPr>
            </w:pPr>
            <w:r w:rsidRPr="006E50CB">
              <w:rPr>
                <w:snapToGrid w:val="0"/>
                <w:szCs w:val="28"/>
              </w:rPr>
              <w:t>Расчетная предпринимательская прибыль</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5B689317" w14:textId="77777777" w:rsidR="006E50CB" w:rsidRPr="006E50CB" w:rsidRDefault="006E50CB" w:rsidP="006E50CB">
            <w:pPr>
              <w:jc w:val="center"/>
              <w:rPr>
                <w:snapToGrid w:val="0"/>
              </w:rPr>
            </w:pPr>
            <w:r w:rsidRPr="006E50CB">
              <w:rPr>
                <w:snapToGrid w:val="0"/>
              </w:rPr>
              <w:t>0,00</w:t>
            </w:r>
          </w:p>
        </w:tc>
        <w:tc>
          <w:tcPr>
            <w:tcW w:w="1842" w:type="dxa"/>
            <w:tcBorders>
              <w:top w:val="nil"/>
              <w:left w:val="nil"/>
              <w:bottom w:val="single" w:sz="4" w:space="0" w:color="auto"/>
              <w:right w:val="single" w:sz="4" w:space="0" w:color="auto"/>
            </w:tcBorders>
            <w:shd w:val="clear" w:color="000000" w:fill="FFFFFF"/>
            <w:vAlign w:val="center"/>
          </w:tcPr>
          <w:p w14:paraId="55DFD057" w14:textId="77777777" w:rsidR="006E50CB" w:rsidRPr="006E50CB" w:rsidRDefault="006E50CB" w:rsidP="006E50CB">
            <w:pPr>
              <w:jc w:val="center"/>
              <w:rPr>
                <w:snapToGrid w:val="0"/>
              </w:rPr>
            </w:pPr>
            <w:r w:rsidRPr="006E50CB">
              <w:rPr>
                <w:snapToGrid w:val="0"/>
              </w:rPr>
              <w:t>642,08</w:t>
            </w:r>
          </w:p>
        </w:tc>
        <w:tc>
          <w:tcPr>
            <w:tcW w:w="1701" w:type="dxa"/>
            <w:shd w:val="clear" w:color="auto" w:fill="auto"/>
            <w:vAlign w:val="center"/>
          </w:tcPr>
          <w:p w14:paraId="06488488" w14:textId="77777777" w:rsidR="006E50CB" w:rsidRPr="006E50CB" w:rsidRDefault="006E50CB" w:rsidP="006E50CB">
            <w:pPr>
              <w:jc w:val="center"/>
              <w:rPr>
                <w:snapToGrid w:val="0"/>
              </w:rPr>
            </w:pPr>
            <w:r w:rsidRPr="006E50CB">
              <w:rPr>
                <w:snapToGrid w:val="0"/>
              </w:rPr>
              <w:t>642,08</w:t>
            </w:r>
          </w:p>
        </w:tc>
      </w:tr>
      <w:tr w:rsidR="006E50CB" w:rsidRPr="006E50CB" w14:paraId="7CBE401D" w14:textId="77777777" w:rsidTr="006E50CB">
        <w:tc>
          <w:tcPr>
            <w:tcW w:w="675" w:type="dxa"/>
            <w:shd w:val="clear" w:color="auto" w:fill="auto"/>
          </w:tcPr>
          <w:p w14:paraId="54B6AA74" w14:textId="77777777" w:rsidR="006E50CB" w:rsidRPr="006E50CB" w:rsidRDefault="006E50CB" w:rsidP="006E50CB">
            <w:pPr>
              <w:jc w:val="center"/>
              <w:rPr>
                <w:snapToGrid w:val="0"/>
              </w:rPr>
            </w:pPr>
            <w:r w:rsidRPr="006E50CB">
              <w:rPr>
                <w:snapToGrid w:val="0"/>
              </w:rPr>
              <w:t>5</w:t>
            </w:r>
          </w:p>
        </w:tc>
        <w:tc>
          <w:tcPr>
            <w:tcW w:w="3828" w:type="dxa"/>
            <w:shd w:val="clear" w:color="auto" w:fill="auto"/>
            <w:vAlign w:val="center"/>
          </w:tcPr>
          <w:p w14:paraId="7EB5FB0E" w14:textId="77777777" w:rsidR="006E50CB" w:rsidRPr="006E50CB" w:rsidRDefault="006E50CB" w:rsidP="006E50CB">
            <w:pPr>
              <w:rPr>
                <w:snapToGrid w:val="0"/>
              </w:rPr>
            </w:pPr>
            <w:r w:rsidRPr="006E50CB">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 за 2019 год</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266D3CE7" w14:textId="77777777" w:rsidR="006E50CB" w:rsidRPr="006E50CB" w:rsidRDefault="006E50CB" w:rsidP="006E50CB">
            <w:pPr>
              <w:jc w:val="center"/>
              <w:rPr>
                <w:snapToGrid w:val="0"/>
              </w:rPr>
            </w:pPr>
            <w:r w:rsidRPr="006E50CB">
              <w:rPr>
                <w:snapToGrid w:val="0"/>
              </w:rPr>
              <w:t>0,00</w:t>
            </w:r>
          </w:p>
        </w:tc>
        <w:tc>
          <w:tcPr>
            <w:tcW w:w="1842" w:type="dxa"/>
            <w:tcBorders>
              <w:top w:val="nil"/>
              <w:left w:val="nil"/>
              <w:bottom w:val="single" w:sz="4" w:space="0" w:color="auto"/>
              <w:right w:val="single" w:sz="4" w:space="0" w:color="auto"/>
            </w:tcBorders>
            <w:shd w:val="clear" w:color="000000" w:fill="FFFFFF"/>
            <w:vAlign w:val="center"/>
          </w:tcPr>
          <w:p w14:paraId="47C62449" w14:textId="77777777" w:rsidR="006E50CB" w:rsidRPr="006E50CB" w:rsidRDefault="006E50CB" w:rsidP="006E50CB">
            <w:pPr>
              <w:jc w:val="center"/>
              <w:rPr>
                <w:snapToGrid w:val="0"/>
              </w:rPr>
            </w:pPr>
            <w:r w:rsidRPr="006E50CB">
              <w:rPr>
                <w:snapToGrid w:val="0"/>
              </w:rPr>
              <w:t>941,33</w:t>
            </w:r>
          </w:p>
        </w:tc>
        <w:tc>
          <w:tcPr>
            <w:tcW w:w="1701" w:type="dxa"/>
            <w:shd w:val="clear" w:color="auto" w:fill="auto"/>
            <w:vAlign w:val="center"/>
          </w:tcPr>
          <w:p w14:paraId="176AF178" w14:textId="77777777" w:rsidR="006E50CB" w:rsidRPr="006E50CB" w:rsidRDefault="006E50CB" w:rsidP="006E50CB">
            <w:pPr>
              <w:jc w:val="center"/>
              <w:rPr>
                <w:snapToGrid w:val="0"/>
              </w:rPr>
            </w:pPr>
            <w:r w:rsidRPr="006E50CB">
              <w:rPr>
                <w:snapToGrid w:val="0"/>
              </w:rPr>
              <w:t>941,33</w:t>
            </w:r>
          </w:p>
        </w:tc>
      </w:tr>
      <w:tr w:rsidR="006E50CB" w:rsidRPr="006E50CB" w14:paraId="6EF2EE36" w14:textId="77777777" w:rsidTr="006E50CB">
        <w:tc>
          <w:tcPr>
            <w:tcW w:w="675" w:type="dxa"/>
            <w:shd w:val="clear" w:color="auto" w:fill="auto"/>
          </w:tcPr>
          <w:p w14:paraId="29AE893B" w14:textId="77777777" w:rsidR="006E50CB" w:rsidRPr="006E50CB" w:rsidRDefault="006E50CB" w:rsidP="006E50CB">
            <w:pPr>
              <w:jc w:val="center"/>
              <w:rPr>
                <w:snapToGrid w:val="0"/>
              </w:rPr>
            </w:pPr>
            <w:r w:rsidRPr="006E50CB">
              <w:rPr>
                <w:snapToGrid w:val="0"/>
              </w:rPr>
              <w:t>6</w:t>
            </w:r>
          </w:p>
        </w:tc>
        <w:tc>
          <w:tcPr>
            <w:tcW w:w="3828" w:type="dxa"/>
            <w:shd w:val="clear" w:color="auto" w:fill="auto"/>
            <w:vAlign w:val="center"/>
          </w:tcPr>
          <w:p w14:paraId="27D3571B" w14:textId="77777777" w:rsidR="006E50CB" w:rsidRPr="006E50CB" w:rsidRDefault="006E50CB" w:rsidP="006E50CB">
            <w:pPr>
              <w:rPr>
                <w:snapToGrid w:val="0"/>
              </w:rPr>
            </w:pPr>
            <w:r w:rsidRPr="006E50CB">
              <w:rPr>
                <w:snapToGrid w:val="0"/>
                <w:szCs w:val="28"/>
              </w:rPr>
              <w:t>Сумма средств, ограничивающая тариф</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71C162E6" w14:textId="77777777" w:rsidR="006E50CB" w:rsidRPr="006E50CB" w:rsidRDefault="006E50CB" w:rsidP="006E50CB">
            <w:pPr>
              <w:jc w:val="center"/>
              <w:rPr>
                <w:snapToGrid w:val="0"/>
              </w:rPr>
            </w:pPr>
            <w:r w:rsidRPr="006E50CB">
              <w:rPr>
                <w:snapToGrid w:val="0"/>
              </w:rPr>
              <w:t>-1 374,29</w:t>
            </w:r>
          </w:p>
        </w:tc>
        <w:tc>
          <w:tcPr>
            <w:tcW w:w="1842" w:type="dxa"/>
            <w:tcBorders>
              <w:top w:val="nil"/>
              <w:left w:val="nil"/>
              <w:bottom w:val="single" w:sz="4" w:space="0" w:color="auto"/>
              <w:right w:val="single" w:sz="4" w:space="0" w:color="auto"/>
            </w:tcBorders>
            <w:shd w:val="clear" w:color="000000" w:fill="FFFFFF"/>
            <w:vAlign w:val="center"/>
          </w:tcPr>
          <w:p w14:paraId="22FC0552" w14:textId="77777777" w:rsidR="006E50CB" w:rsidRPr="006E50CB" w:rsidRDefault="006E50CB" w:rsidP="006E50CB">
            <w:pPr>
              <w:jc w:val="center"/>
              <w:rPr>
                <w:snapToGrid w:val="0"/>
              </w:rPr>
            </w:pPr>
            <w:r w:rsidRPr="006E50CB">
              <w:rPr>
                <w:snapToGrid w:val="0"/>
              </w:rPr>
              <w:t>-2 708,90</w:t>
            </w:r>
          </w:p>
        </w:tc>
        <w:tc>
          <w:tcPr>
            <w:tcW w:w="1701" w:type="dxa"/>
            <w:shd w:val="clear" w:color="auto" w:fill="auto"/>
            <w:vAlign w:val="center"/>
          </w:tcPr>
          <w:p w14:paraId="3964E6B1" w14:textId="77777777" w:rsidR="006E50CB" w:rsidRPr="006E50CB" w:rsidRDefault="006E50CB" w:rsidP="006E50CB">
            <w:pPr>
              <w:jc w:val="center"/>
              <w:rPr>
                <w:snapToGrid w:val="0"/>
              </w:rPr>
            </w:pPr>
            <w:r w:rsidRPr="006E50CB">
              <w:rPr>
                <w:snapToGrid w:val="0"/>
              </w:rPr>
              <w:t>-1 334,61</w:t>
            </w:r>
          </w:p>
        </w:tc>
      </w:tr>
      <w:tr w:rsidR="006E50CB" w:rsidRPr="006E50CB" w14:paraId="50BF717D" w14:textId="77777777" w:rsidTr="006E50CB">
        <w:tc>
          <w:tcPr>
            <w:tcW w:w="675" w:type="dxa"/>
            <w:shd w:val="clear" w:color="auto" w:fill="auto"/>
          </w:tcPr>
          <w:p w14:paraId="78A98C9E" w14:textId="77777777" w:rsidR="006E50CB" w:rsidRPr="006E50CB" w:rsidRDefault="006E50CB" w:rsidP="006E50CB">
            <w:pPr>
              <w:jc w:val="center"/>
              <w:rPr>
                <w:snapToGrid w:val="0"/>
              </w:rPr>
            </w:pPr>
          </w:p>
        </w:tc>
        <w:tc>
          <w:tcPr>
            <w:tcW w:w="3828" w:type="dxa"/>
            <w:shd w:val="clear" w:color="auto" w:fill="auto"/>
            <w:vAlign w:val="center"/>
          </w:tcPr>
          <w:p w14:paraId="1B84851C" w14:textId="77777777" w:rsidR="006E50CB" w:rsidRPr="006E50CB" w:rsidRDefault="006E50CB" w:rsidP="006E50CB">
            <w:pPr>
              <w:rPr>
                <w:snapToGrid w:val="0"/>
              </w:rPr>
            </w:pPr>
            <w:r w:rsidRPr="006E50CB">
              <w:rPr>
                <w:snapToGrid w:val="0"/>
                <w:szCs w:val="28"/>
              </w:rPr>
              <w:t>Итого необходимая валовая выручка</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45F33274" w14:textId="77777777" w:rsidR="006E50CB" w:rsidRPr="006E50CB" w:rsidRDefault="006E50CB" w:rsidP="006E50CB">
            <w:pPr>
              <w:jc w:val="center"/>
              <w:rPr>
                <w:snapToGrid w:val="0"/>
              </w:rPr>
            </w:pPr>
            <w:r w:rsidRPr="006E50CB">
              <w:rPr>
                <w:snapToGrid w:val="0"/>
              </w:rPr>
              <w:t>12 918,21</w:t>
            </w:r>
          </w:p>
        </w:tc>
        <w:tc>
          <w:tcPr>
            <w:tcW w:w="1842" w:type="dxa"/>
            <w:tcBorders>
              <w:top w:val="nil"/>
              <w:left w:val="nil"/>
              <w:bottom w:val="single" w:sz="4" w:space="0" w:color="auto"/>
              <w:right w:val="single" w:sz="4" w:space="0" w:color="auto"/>
            </w:tcBorders>
            <w:shd w:val="clear" w:color="000000" w:fill="FFFFFF"/>
            <w:vAlign w:val="center"/>
          </w:tcPr>
          <w:p w14:paraId="1DE35739" w14:textId="77777777" w:rsidR="006E50CB" w:rsidRPr="006E50CB" w:rsidRDefault="006E50CB" w:rsidP="006E50CB">
            <w:pPr>
              <w:jc w:val="center"/>
              <w:rPr>
                <w:snapToGrid w:val="0"/>
              </w:rPr>
            </w:pPr>
            <w:r w:rsidRPr="006E50CB">
              <w:rPr>
                <w:snapToGrid w:val="0"/>
              </w:rPr>
              <w:t>14 777,85</w:t>
            </w:r>
          </w:p>
        </w:tc>
        <w:tc>
          <w:tcPr>
            <w:tcW w:w="1701" w:type="dxa"/>
            <w:shd w:val="clear" w:color="auto" w:fill="auto"/>
            <w:vAlign w:val="center"/>
          </w:tcPr>
          <w:p w14:paraId="3595D955" w14:textId="77777777" w:rsidR="006E50CB" w:rsidRPr="006E50CB" w:rsidRDefault="006E50CB" w:rsidP="006E50CB">
            <w:pPr>
              <w:jc w:val="center"/>
              <w:rPr>
                <w:snapToGrid w:val="0"/>
              </w:rPr>
            </w:pPr>
            <w:r w:rsidRPr="006E50CB">
              <w:rPr>
                <w:snapToGrid w:val="0"/>
              </w:rPr>
              <w:t>1 859,64</w:t>
            </w:r>
          </w:p>
        </w:tc>
      </w:tr>
    </w:tbl>
    <w:p w14:paraId="5B71998E" w14:textId="77777777" w:rsidR="006E50CB" w:rsidRPr="006E50CB" w:rsidRDefault="006E50CB" w:rsidP="006E50CB">
      <w:pPr>
        <w:jc w:val="right"/>
        <w:rPr>
          <w:snapToGrid w:val="0"/>
          <w:sz w:val="28"/>
          <w:szCs w:val="28"/>
        </w:rPr>
      </w:pPr>
    </w:p>
    <w:p w14:paraId="301CD1ED" w14:textId="77777777" w:rsidR="006E50CB" w:rsidRPr="006E50CB" w:rsidRDefault="006E50CB" w:rsidP="006E50CB">
      <w:pPr>
        <w:tabs>
          <w:tab w:val="left" w:pos="1134"/>
        </w:tabs>
        <w:snapToGrid w:val="0"/>
        <w:ind w:firstLine="709"/>
        <w:jc w:val="both"/>
        <w:rPr>
          <w:sz w:val="28"/>
          <w:szCs w:val="28"/>
        </w:rPr>
      </w:pPr>
      <w:r w:rsidRPr="006E50CB">
        <w:rPr>
          <w:sz w:val="28"/>
          <w:szCs w:val="28"/>
        </w:rPr>
        <w:t>Общая величина НВВ на 2021 год должна составить 14 777,85 тыс. руб., в том числе на потребительский рынок 14 777,85 тыс. руб.</w:t>
      </w:r>
    </w:p>
    <w:p w14:paraId="5CAE35CE" w14:textId="77777777" w:rsidR="006E50CB" w:rsidRPr="006E50CB" w:rsidRDefault="006E50CB" w:rsidP="006E50CB">
      <w:pPr>
        <w:snapToGrid w:val="0"/>
        <w:ind w:firstLine="709"/>
        <w:jc w:val="both"/>
        <w:rPr>
          <w:snapToGrid w:val="0"/>
          <w:sz w:val="28"/>
          <w:szCs w:val="28"/>
        </w:rPr>
      </w:pPr>
      <w:r w:rsidRPr="006E50CB">
        <w:rPr>
          <w:sz w:val="28"/>
          <w:szCs w:val="28"/>
        </w:rPr>
        <w:t>Сумма корректировки НВВ на 2021 год, относительно предложений предприятия в сторону снижения составила 12 484,08 тыс. руб., в том числе на потребительский рынок 12 484,08 тыс. руб. Сводная информация в разрезе статей затрат отражена в таблице 11.</w:t>
      </w:r>
    </w:p>
    <w:p w14:paraId="22530F55" w14:textId="77777777" w:rsidR="006E50CB" w:rsidRPr="006E50CB" w:rsidRDefault="006E50CB" w:rsidP="006E50CB">
      <w:pPr>
        <w:ind w:firstLine="720"/>
        <w:jc w:val="both"/>
        <w:rPr>
          <w:snapToGrid w:val="0"/>
          <w:sz w:val="28"/>
          <w:szCs w:val="28"/>
        </w:rPr>
      </w:pPr>
    </w:p>
    <w:p w14:paraId="677FEE24" w14:textId="77777777" w:rsidR="006E50CB" w:rsidRPr="006E50CB" w:rsidRDefault="006E50CB" w:rsidP="006E50CB">
      <w:pPr>
        <w:ind w:firstLine="720"/>
        <w:jc w:val="both"/>
        <w:rPr>
          <w:snapToGrid w:val="0"/>
          <w:sz w:val="28"/>
          <w:szCs w:val="28"/>
        </w:rPr>
      </w:pPr>
    </w:p>
    <w:p w14:paraId="31DFD91C" w14:textId="77777777" w:rsidR="006E50CB" w:rsidRPr="006E50CB" w:rsidRDefault="006E50CB" w:rsidP="006E50CB">
      <w:pPr>
        <w:ind w:firstLine="720"/>
        <w:jc w:val="both"/>
        <w:rPr>
          <w:snapToGrid w:val="0"/>
          <w:sz w:val="28"/>
          <w:szCs w:val="28"/>
        </w:rPr>
      </w:pPr>
    </w:p>
    <w:p w14:paraId="7398CE93" w14:textId="77777777" w:rsidR="006E50CB" w:rsidRPr="006E50CB" w:rsidRDefault="006E50CB" w:rsidP="006E50CB">
      <w:pPr>
        <w:ind w:firstLine="720"/>
        <w:jc w:val="both"/>
        <w:rPr>
          <w:snapToGrid w:val="0"/>
          <w:sz w:val="28"/>
          <w:szCs w:val="28"/>
        </w:rPr>
      </w:pPr>
    </w:p>
    <w:p w14:paraId="4839E193" w14:textId="77777777" w:rsidR="006E50CB" w:rsidRPr="006E50CB" w:rsidRDefault="006E50CB" w:rsidP="006E50CB">
      <w:pPr>
        <w:ind w:firstLine="720"/>
        <w:jc w:val="both"/>
        <w:rPr>
          <w:snapToGrid w:val="0"/>
          <w:sz w:val="28"/>
          <w:szCs w:val="28"/>
        </w:rPr>
      </w:pPr>
    </w:p>
    <w:p w14:paraId="6F8FAE20" w14:textId="77777777" w:rsidR="006E50CB" w:rsidRPr="006E50CB" w:rsidRDefault="006E50CB" w:rsidP="006E50CB">
      <w:pPr>
        <w:tabs>
          <w:tab w:val="left" w:pos="1890"/>
        </w:tabs>
        <w:spacing w:line="360" w:lineRule="auto"/>
        <w:ind w:left="8081" w:right="142" w:hanging="8081"/>
        <w:jc w:val="center"/>
        <w:rPr>
          <w:snapToGrid w:val="0"/>
          <w:sz w:val="28"/>
          <w:szCs w:val="28"/>
        </w:rPr>
      </w:pPr>
      <w:r w:rsidRPr="006E50CB">
        <w:rPr>
          <w:snapToGrid w:val="0"/>
          <w:sz w:val="28"/>
          <w:szCs w:val="28"/>
        </w:rPr>
        <w:t xml:space="preserve">                                                                                                  Таблица 11</w:t>
      </w:r>
    </w:p>
    <w:p w14:paraId="7617E6C6" w14:textId="77777777" w:rsidR="006E50CB" w:rsidRPr="006E50CB" w:rsidRDefault="006E50CB" w:rsidP="006E50CB">
      <w:pPr>
        <w:keepNext/>
        <w:ind w:right="-144"/>
        <w:jc w:val="center"/>
        <w:outlineLvl w:val="2"/>
        <w:rPr>
          <w:rFonts w:cs="Arial"/>
          <w:snapToGrid w:val="0"/>
          <w:sz w:val="28"/>
          <w:szCs w:val="26"/>
          <w:lang w:eastAsia="en-US"/>
        </w:rPr>
      </w:pPr>
      <w:r w:rsidRPr="006E50CB">
        <w:rPr>
          <w:rFonts w:cs="Arial"/>
          <w:snapToGrid w:val="0"/>
          <w:sz w:val="28"/>
          <w:szCs w:val="26"/>
          <w:lang w:eastAsia="en-US"/>
        </w:rPr>
        <w:t>Расчёт необходимой валовой выручки на тепловую энергию</w:t>
      </w:r>
      <w:r w:rsidRPr="006E50CB">
        <w:rPr>
          <w:rFonts w:cs="Arial"/>
          <w:snapToGrid w:val="0"/>
          <w:sz w:val="28"/>
          <w:szCs w:val="26"/>
          <w:lang w:eastAsia="en-US"/>
        </w:rPr>
        <w:br/>
        <w:t xml:space="preserve">                                                                                                тыс. руб.</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686"/>
        <w:gridCol w:w="1843"/>
        <w:gridCol w:w="1842"/>
        <w:gridCol w:w="1701"/>
      </w:tblGrid>
      <w:tr w:rsidR="006E50CB" w:rsidRPr="006E50CB" w14:paraId="35EDA9C6" w14:textId="77777777" w:rsidTr="006E50CB">
        <w:trPr>
          <w:trHeight w:val="1150"/>
          <w:tblHeader/>
        </w:trPr>
        <w:tc>
          <w:tcPr>
            <w:tcW w:w="567" w:type="dxa"/>
            <w:shd w:val="clear" w:color="auto" w:fill="auto"/>
            <w:vAlign w:val="center"/>
            <w:hideMark/>
          </w:tcPr>
          <w:p w14:paraId="0DFD4287" w14:textId="77777777" w:rsidR="006E50CB" w:rsidRPr="006E50CB" w:rsidRDefault="006E50CB" w:rsidP="006E50CB">
            <w:pPr>
              <w:jc w:val="center"/>
              <w:rPr>
                <w:snapToGrid w:val="0"/>
                <w:szCs w:val="28"/>
              </w:rPr>
            </w:pPr>
            <w:r w:rsidRPr="006E50CB">
              <w:rPr>
                <w:snapToGrid w:val="0"/>
                <w:szCs w:val="28"/>
              </w:rPr>
              <w:t>№ п/п</w:t>
            </w:r>
          </w:p>
        </w:tc>
        <w:tc>
          <w:tcPr>
            <w:tcW w:w="3686" w:type="dxa"/>
            <w:shd w:val="clear" w:color="auto" w:fill="auto"/>
            <w:vAlign w:val="center"/>
            <w:hideMark/>
          </w:tcPr>
          <w:p w14:paraId="47EDED9D" w14:textId="77777777" w:rsidR="006E50CB" w:rsidRPr="006E50CB" w:rsidRDefault="006E50CB" w:rsidP="006E50CB">
            <w:pPr>
              <w:jc w:val="center"/>
              <w:rPr>
                <w:snapToGrid w:val="0"/>
                <w:szCs w:val="28"/>
              </w:rPr>
            </w:pPr>
            <w:r w:rsidRPr="006E50CB">
              <w:rPr>
                <w:snapToGrid w:val="0"/>
                <w:szCs w:val="28"/>
              </w:rPr>
              <w:t>Наименование расхода</w:t>
            </w:r>
          </w:p>
        </w:tc>
        <w:tc>
          <w:tcPr>
            <w:tcW w:w="1843" w:type="dxa"/>
          </w:tcPr>
          <w:p w14:paraId="0DC17F33" w14:textId="77777777" w:rsidR="006E50CB" w:rsidRPr="006E50CB" w:rsidRDefault="006E50CB" w:rsidP="006E50CB">
            <w:pPr>
              <w:ind w:left="-57" w:right="-57"/>
              <w:jc w:val="center"/>
              <w:rPr>
                <w:snapToGrid w:val="0"/>
                <w:szCs w:val="28"/>
              </w:rPr>
            </w:pPr>
            <w:r w:rsidRPr="006E50CB">
              <w:rPr>
                <w:snapToGrid w:val="0"/>
                <w:szCs w:val="28"/>
              </w:rPr>
              <w:t>Предложение предприятия на 2021 год</w:t>
            </w:r>
          </w:p>
        </w:tc>
        <w:tc>
          <w:tcPr>
            <w:tcW w:w="1842" w:type="dxa"/>
          </w:tcPr>
          <w:p w14:paraId="53396EDD" w14:textId="77777777" w:rsidR="006E50CB" w:rsidRPr="006E50CB" w:rsidRDefault="006E50CB" w:rsidP="006E50CB">
            <w:pPr>
              <w:ind w:left="-57" w:right="-57"/>
              <w:jc w:val="center"/>
              <w:rPr>
                <w:snapToGrid w:val="0"/>
                <w:szCs w:val="28"/>
              </w:rPr>
            </w:pPr>
            <w:r w:rsidRPr="006E50CB">
              <w:rPr>
                <w:snapToGrid w:val="0"/>
                <w:szCs w:val="28"/>
              </w:rPr>
              <w:t>Предложение экспертов</w:t>
            </w:r>
          </w:p>
          <w:p w14:paraId="5D5EFBFC" w14:textId="77777777" w:rsidR="006E50CB" w:rsidRPr="006E50CB" w:rsidRDefault="006E50CB" w:rsidP="006E50CB">
            <w:pPr>
              <w:ind w:left="-57" w:right="-57"/>
              <w:jc w:val="center"/>
              <w:rPr>
                <w:snapToGrid w:val="0"/>
                <w:szCs w:val="28"/>
              </w:rPr>
            </w:pPr>
            <w:r w:rsidRPr="006E50CB">
              <w:rPr>
                <w:snapToGrid w:val="0"/>
                <w:szCs w:val="28"/>
              </w:rPr>
              <w:t xml:space="preserve"> на 2021 год</w:t>
            </w:r>
          </w:p>
        </w:tc>
        <w:tc>
          <w:tcPr>
            <w:tcW w:w="1701" w:type="dxa"/>
          </w:tcPr>
          <w:p w14:paraId="1FF5DB60" w14:textId="77777777" w:rsidR="006E50CB" w:rsidRPr="006E50CB" w:rsidRDefault="006E50CB" w:rsidP="006E50CB">
            <w:pPr>
              <w:ind w:left="-57" w:right="-57"/>
              <w:jc w:val="center"/>
              <w:rPr>
                <w:snapToGrid w:val="0"/>
                <w:szCs w:val="28"/>
              </w:rPr>
            </w:pPr>
            <w:r w:rsidRPr="006E50CB">
              <w:rPr>
                <w:snapToGrid w:val="0"/>
              </w:rPr>
              <w:t>Корректировка предложения предприятия</w:t>
            </w:r>
          </w:p>
        </w:tc>
      </w:tr>
      <w:tr w:rsidR="006E50CB" w:rsidRPr="006E50CB" w14:paraId="03EB9727" w14:textId="77777777" w:rsidTr="006E50CB">
        <w:trPr>
          <w:trHeight w:val="349"/>
        </w:trPr>
        <w:tc>
          <w:tcPr>
            <w:tcW w:w="567" w:type="dxa"/>
            <w:shd w:val="clear" w:color="auto" w:fill="auto"/>
            <w:vAlign w:val="center"/>
          </w:tcPr>
          <w:p w14:paraId="7996D7BC" w14:textId="77777777" w:rsidR="006E50CB" w:rsidRPr="006E50CB" w:rsidRDefault="006E50CB" w:rsidP="006E50CB">
            <w:pPr>
              <w:jc w:val="center"/>
              <w:rPr>
                <w:snapToGrid w:val="0"/>
                <w:szCs w:val="28"/>
              </w:rPr>
            </w:pPr>
            <w:r w:rsidRPr="006E50CB">
              <w:rPr>
                <w:snapToGrid w:val="0"/>
                <w:szCs w:val="28"/>
              </w:rPr>
              <w:t>1</w:t>
            </w:r>
          </w:p>
        </w:tc>
        <w:tc>
          <w:tcPr>
            <w:tcW w:w="3686" w:type="dxa"/>
            <w:shd w:val="clear" w:color="auto" w:fill="auto"/>
            <w:vAlign w:val="center"/>
          </w:tcPr>
          <w:p w14:paraId="2ADF3A17" w14:textId="77777777" w:rsidR="006E50CB" w:rsidRPr="006E50CB" w:rsidRDefault="006E50CB" w:rsidP="006E50CB">
            <w:pPr>
              <w:jc w:val="center"/>
              <w:rPr>
                <w:snapToGrid w:val="0"/>
                <w:szCs w:val="28"/>
              </w:rPr>
            </w:pPr>
            <w:r w:rsidRPr="006E50CB">
              <w:rPr>
                <w:snapToGrid w:val="0"/>
                <w:szCs w:val="28"/>
              </w:rPr>
              <w:t>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0C44252" w14:textId="77777777" w:rsidR="006E50CB" w:rsidRPr="006E50CB" w:rsidRDefault="006E50CB" w:rsidP="006E50CB">
            <w:pPr>
              <w:jc w:val="center"/>
            </w:pPr>
            <w:r w:rsidRPr="006E50CB">
              <w:t>3</w:t>
            </w:r>
          </w:p>
        </w:tc>
        <w:tc>
          <w:tcPr>
            <w:tcW w:w="1842" w:type="dxa"/>
            <w:tcBorders>
              <w:top w:val="single" w:sz="4" w:space="0" w:color="auto"/>
              <w:left w:val="nil"/>
              <w:bottom w:val="single" w:sz="4" w:space="0" w:color="auto"/>
              <w:right w:val="single" w:sz="4" w:space="0" w:color="auto"/>
            </w:tcBorders>
            <w:shd w:val="clear" w:color="000000" w:fill="FFFFFF"/>
            <w:vAlign w:val="center"/>
          </w:tcPr>
          <w:p w14:paraId="143125F3" w14:textId="77777777" w:rsidR="006E50CB" w:rsidRPr="006E50CB" w:rsidRDefault="006E50CB" w:rsidP="006E50CB">
            <w:pPr>
              <w:jc w:val="center"/>
            </w:pPr>
            <w:r w:rsidRPr="006E50CB">
              <w:t>4</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3C898CCE" w14:textId="77777777" w:rsidR="006E50CB" w:rsidRPr="006E50CB" w:rsidRDefault="006E50CB" w:rsidP="006E50CB">
            <w:pPr>
              <w:jc w:val="center"/>
              <w:rPr>
                <w:snapToGrid w:val="0"/>
              </w:rPr>
            </w:pPr>
            <w:r w:rsidRPr="006E50CB">
              <w:rPr>
                <w:snapToGrid w:val="0"/>
              </w:rPr>
              <w:t>5</w:t>
            </w:r>
          </w:p>
        </w:tc>
      </w:tr>
      <w:tr w:rsidR="006E50CB" w:rsidRPr="006E50CB" w14:paraId="543E2A56" w14:textId="77777777" w:rsidTr="006E50CB">
        <w:trPr>
          <w:trHeight w:val="349"/>
        </w:trPr>
        <w:tc>
          <w:tcPr>
            <w:tcW w:w="567" w:type="dxa"/>
            <w:shd w:val="clear" w:color="auto" w:fill="auto"/>
            <w:vAlign w:val="center"/>
          </w:tcPr>
          <w:p w14:paraId="00125E42" w14:textId="77777777" w:rsidR="006E50CB" w:rsidRPr="006E50CB" w:rsidRDefault="006E50CB" w:rsidP="006E50CB">
            <w:pPr>
              <w:jc w:val="center"/>
              <w:rPr>
                <w:snapToGrid w:val="0"/>
                <w:szCs w:val="28"/>
              </w:rPr>
            </w:pPr>
            <w:r w:rsidRPr="006E50CB">
              <w:rPr>
                <w:snapToGrid w:val="0"/>
                <w:szCs w:val="28"/>
              </w:rPr>
              <w:t>1</w:t>
            </w:r>
          </w:p>
        </w:tc>
        <w:tc>
          <w:tcPr>
            <w:tcW w:w="3686" w:type="dxa"/>
            <w:shd w:val="clear" w:color="auto" w:fill="auto"/>
            <w:vAlign w:val="center"/>
          </w:tcPr>
          <w:p w14:paraId="5BB6A819" w14:textId="77777777" w:rsidR="006E50CB" w:rsidRPr="006E50CB" w:rsidRDefault="006E50CB" w:rsidP="006E50CB">
            <w:pPr>
              <w:rPr>
                <w:snapToGrid w:val="0"/>
                <w:szCs w:val="28"/>
              </w:rPr>
            </w:pPr>
            <w:r w:rsidRPr="006E50CB">
              <w:rPr>
                <w:snapToGrid w:val="0"/>
                <w:szCs w:val="28"/>
              </w:rPr>
              <w:t>Операционные (подконтрольные) расходы</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95BA1AD" w14:textId="77777777" w:rsidR="006E50CB" w:rsidRPr="006E50CB" w:rsidRDefault="006E50CB" w:rsidP="006E50CB">
            <w:pPr>
              <w:jc w:val="center"/>
            </w:pPr>
            <w:r w:rsidRPr="006E50CB">
              <w:t>12 361,67</w:t>
            </w:r>
          </w:p>
        </w:tc>
        <w:tc>
          <w:tcPr>
            <w:tcW w:w="1842" w:type="dxa"/>
            <w:tcBorders>
              <w:top w:val="single" w:sz="4" w:space="0" w:color="auto"/>
              <w:left w:val="nil"/>
              <w:bottom w:val="single" w:sz="4" w:space="0" w:color="auto"/>
              <w:right w:val="single" w:sz="4" w:space="0" w:color="auto"/>
            </w:tcBorders>
            <w:shd w:val="clear" w:color="000000" w:fill="FFFFFF"/>
            <w:vAlign w:val="center"/>
          </w:tcPr>
          <w:p w14:paraId="1B561BC1" w14:textId="77777777" w:rsidR="006E50CB" w:rsidRPr="006E50CB" w:rsidRDefault="006E50CB" w:rsidP="006E50CB">
            <w:pPr>
              <w:jc w:val="center"/>
              <w:rPr>
                <w:snapToGrid w:val="0"/>
              </w:rPr>
            </w:pPr>
            <w:r w:rsidRPr="006E50CB">
              <w:rPr>
                <w:snapToGrid w:val="0"/>
              </w:rPr>
              <w:t>9 698,64</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51736D8A" w14:textId="77777777" w:rsidR="006E50CB" w:rsidRPr="006E50CB" w:rsidRDefault="006E50CB" w:rsidP="006E50CB">
            <w:pPr>
              <w:jc w:val="center"/>
              <w:rPr>
                <w:snapToGrid w:val="0"/>
              </w:rPr>
            </w:pPr>
            <w:r w:rsidRPr="006E50CB">
              <w:rPr>
                <w:snapToGrid w:val="0"/>
              </w:rPr>
              <w:t>-2 663,03</w:t>
            </w:r>
          </w:p>
        </w:tc>
      </w:tr>
      <w:tr w:rsidR="006E50CB" w:rsidRPr="006E50CB" w14:paraId="0DCBC405" w14:textId="77777777" w:rsidTr="006E50CB">
        <w:trPr>
          <w:trHeight w:val="204"/>
        </w:trPr>
        <w:tc>
          <w:tcPr>
            <w:tcW w:w="567" w:type="dxa"/>
            <w:shd w:val="clear" w:color="auto" w:fill="auto"/>
            <w:vAlign w:val="center"/>
            <w:hideMark/>
          </w:tcPr>
          <w:p w14:paraId="6FEB11F6" w14:textId="77777777" w:rsidR="006E50CB" w:rsidRPr="006E50CB" w:rsidRDefault="006E50CB" w:rsidP="006E50CB">
            <w:pPr>
              <w:jc w:val="center"/>
              <w:rPr>
                <w:snapToGrid w:val="0"/>
                <w:szCs w:val="28"/>
              </w:rPr>
            </w:pPr>
            <w:r w:rsidRPr="006E50CB">
              <w:rPr>
                <w:snapToGrid w:val="0"/>
                <w:szCs w:val="28"/>
              </w:rPr>
              <w:t>2</w:t>
            </w:r>
          </w:p>
        </w:tc>
        <w:tc>
          <w:tcPr>
            <w:tcW w:w="3686" w:type="dxa"/>
            <w:shd w:val="clear" w:color="auto" w:fill="auto"/>
            <w:vAlign w:val="center"/>
            <w:hideMark/>
          </w:tcPr>
          <w:p w14:paraId="281CF9B6" w14:textId="77777777" w:rsidR="006E50CB" w:rsidRPr="006E50CB" w:rsidRDefault="006E50CB" w:rsidP="006E50CB">
            <w:pPr>
              <w:rPr>
                <w:snapToGrid w:val="0"/>
                <w:szCs w:val="28"/>
              </w:rPr>
            </w:pPr>
            <w:r w:rsidRPr="006E50CB">
              <w:rPr>
                <w:snapToGrid w:val="0"/>
                <w:szCs w:val="28"/>
              </w:rPr>
              <w:t>Неподконтрольные расходы</w:t>
            </w:r>
          </w:p>
        </w:tc>
        <w:tc>
          <w:tcPr>
            <w:tcW w:w="1843" w:type="dxa"/>
            <w:tcBorders>
              <w:top w:val="nil"/>
              <w:left w:val="single" w:sz="4" w:space="0" w:color="auto"/>
              <w:bottom w:val="single" w:sz="4" w:space="0" w:color="auto"/>
              <w:right w:val="single" w:sz="4" w:space="0" w:color="auto"/>
            </w:tcBorders>
            <w:shd w:val="clear" w:color="000000" w:fill="FFFFFF"/>
            <w:vAlign w:val="center"/>
          </w:tcPr>
          <w:p w14:paraId="7AA491F5" w14:textId="77777777" w:rsidR="006E50CB" w:rsidRPr="006E50CB" w:rsidRDefault="006E50CB" w:rsidP="006E50CB">
            <w:pPr>
              <w:jc w:val="center"/>
              <w:rPr>
                <w:snapToGrid w:val="0"/>
              </w:rPr>
            </w:pPr>
            <w:r w:rsidRPr="006E50CB">
              <w:rPr>
                <w:snapToGrid w:val="0"/>
              </w:rPr>
              <w:t>2 535,11</w:t>
            </w:r>
          </w:p>
        </w:tc>
        <w:tc>
          <w:tcPr>
            <w:tcW w:w="1842" w:type="dxa"/>
            <w:tcBorders>
              <w:top w:val="nil"/>
              <w:left w:val="nil"/>
              <w:bottom w:val="single" w:sz="4" w:space="0" w:color="auto"/>
              <w:right w:val="single" w:sz="4" w:space="0" w:color="auto"/>
            </w:tcBorders>
            <w:shd w:val="clear" w:color="000000" w:fill="FFFFFF"/>
            <w:vAlign w:val="center"/>
          </w:tcPr>
          <w:p w14:paraId="168051DA" w14:textId="77777777" w:rsidR="006E50CB" w:rsidRPr="006E50CB" w:rsidRDefault="006E50CB" w:rsidP="006E50CB">
            <w:pPr>
              <w:jc w:val="center"/>
              <w:rPr>
                <w:snapToGrid w:val="0"/>
              </w:rPr>
            </w:pPr>
            <w:r w:rsidRPr="006E50CB">
              <w:rPr>
                <w:snapToGrid w:val="0"/>
              </w:rPr>
              <w:t>1 921,48</w:t>
            </w:r>
          </w:p>
        </w:tc>
        <w:tc>
          <w:tcPr>
            <w:tcW w:w="1701" w:type="dxa"/>
            <w:tcBorders>
              <w:top w:val="nil"/>
              <w:left w:val="nil"/>
              <w:bottom w:val="single" w:sz="4" w:space="0" w:color="auto"/>
              <w:right w:val="single" w:sz="4" w:space="0" w:color="auto"/>
            </w:tcBorders>
            <w:shd w:val="clear" w:color="000000" w:fill="FFFFFF"/>
            <w:vAlign w:val="center"/>
          </w:tcPr>
          <w:p w14:paraId="53D0D6C2" w14:textId="77777777" w:rsidR="006E50CB" w:rsidRPr="006E50CB" w:rsidRDefault="006E50CB" w:rsidP="006E50CB">
            <w:pPr>
              <w:jc w:val="center"/>
              <w:rPr>
                <w:snapToGrid w:val="0"/>
              </w:rPr>
            </w:pPr>
            <w:r w:rsidRPr="006E50CB">
              <w:rPr>
                <w:snapToGrid w:val="0"/>
              </w:rPr>
              <w:t>-613,63</w:t>
            </w:r>
          </w:p>
        </w:tc>
      </w:tr>
      <w:tr w:rsidR="006E50CB" w:rsidRPr="006E50CB" w14:paraId="5E415906" w14:textId="77777777" w:rsidTr="006E50CB">
        <w:trPr>
          <w:trHeight w:val="818"/>
        </w:trPr>
        <w:tc>
          <w:tcPr>
            <w:tcW w:w="567" w:type="dxa"/>
            <w:shd w:val="clear" w:color="auto" w:fill="auto"/>
            <w:vAlign w:val="center"/>
            <w:hideMark/>
          </w:tcPr>
          <w:p w14:paraId="5D2BAABD" w14:textId="77777777" w:rsidR="006E50CB" w:rsidRPr="006E50CB" w:rsidRDefault="006E50CB" w:rsidP="006E50CB">
            <w:pPr>
              <w:jc w:val="center"/>
              <w:rPr>
                <w:snapToGrid w:val="0"/>
                <w:szCs w:val="28"/>
              </w:rPr>
            </w:pPr>
            <w:r w:rsidRPr="006E50CB">
              <w:rPr>
                <w:snapToGrid w:val="0"/>
                <w:szCs w:val="28"/>
              </w:rPr>
              <w:t>3</w:t>
            </w:r>
          </w:p>
        </w:tc>
        <w:tc>
          <w:tcPr>
            <w:tcW w:w="3686" w:type="dxa"/>
            <w:shd w:val="clear" w:color="auto" w:fill="auto"/>
            <w:vAlign w:val="center"/>
            <w:hideMark/>
          </w:tcPr>
          <w:p w14:paraId="6F41F3F7" w14:textId="77777777" w:rsidR="006E50CB" w:rsidRPr="006E50CB" w:rsidRDefault="006E50CB" w:rsidP="006E50CB">
            <w:pPr>
              <w:rPr>
                <w:snapToGrid w:val="0"/>
                <w:szCs w:val="28"/>
              </w:rPr>
            </w:pPr>
            <w:r w:rsidRPr="006E50CB">
              <w:rPr>
                <w:snapToGrid w:val="0"/>
                <w:szCs w:val="28"/>
              </w:rPr>
              <w:t xml:space="preserve">Расходы на приобретение (производство) энергетических ресурсов, холодной воды </w:t>
            </w:r>
          </w:p>
        </w:tc>
        <w:tc>
          <w:tcPr>
            <w:tcW w:w="1843" w:type="dxa"/>
            <w:tcBorders>
              <w:top w:val="nil"/>
              <w:left w:val="single" w:sz="4" w:space="0" w:color="auto"/>
              <w:bottom w:val="single" w:sz="4" w:space="0" w:color="auto"/>
              <w:right w:val="single" w:sz="4" w:space="0" w:color="auto"/>
            </w:tcBorders>
            <w:shd w:val="clear" w:color="000000" w:fill="FFFFFF"/>
            <w:vAlign w:val="center"/>
          </w:tcPr>
          <w:p w14:paraId="50394CBB" w14:textId="77777777" w:rsidR="006E50CB" w:rsidRPr="006E50CB" w:rsidRDefault="006E50CB" w:rsidP="006E50CB">
            <w:pPr>
              <w:jc w:val="center"/>
              <w:rPr>
                <w:snapToGrid w:val="0"/>
              </w:rPr>
            </w:pPr>
            <w:r w:rsidRPr="006E50CB">
              <w:rPr>
                <w:snapToGrid w:val="0"/>
              </w:rPr>
              <w:t>4 682,66</w:t>
            </w:r>
          </w:p>
        </w:tc>
        <w:tc>
          <w:tcPr>
            <w:tcW w:w="1842" w:type="dxa"/>
            <w:tcBorders>
              <w:top w:val="nil"/>
              <w:left w:val="nil"/>
              <w:bottom w:val="single" w:sz="4" w:space="0" w:color="auto"/>
              <w:right w:val="single" w:sz="4" w:space="0" w:color="auto"/>
            </w:tcBorders>
            <w:shd w:val="clear" w:color="000000" w:fill="FFFFFF"/>
            <w:vAlign w:val="center"/>
          </w:tcPr>
          <w:p w14:paraId="41418178" w14:textId="77777777" w:rsidR="006E50CB" w:rsidRPr="006E50CB" w:rsidRDefault="006E50CB" w:rsidP="006E50CB">
            <w:pPr>
              <w:jc w:val="center"/>
              <w:rPr>
                <w:snapToGrid w:val="0"/>
              </w:rPr>
            </w:pPr>
            <w:r w:rsidRPr="006E50CB">
              <w:rPr>
                <w:snapToGrid w:val="0"/>
              </w:rPr>
              <w:t>4 283,22</w:t>
            </w:r>
          </w:p>
        </w:tc>
        <w:tc>
          <w:tcPr>
            <w:tcW w:w="1701" w:type="dxa"/>
            <w:tcBorders>
              <w:top w:val="nil"/>
              <w:left w:val="nil"/>
              <w:bottom w:val="single" w:sz="4" w:space="0" w:color="auto"/>
              <w:right w:val="single" w:sz="4" w:space="0" w:color="auto"/>
            </w:tcBorders>
            <w:shd w:val="clear" w:color="000000" w:fill="FFFFFF"/>
            <w:vAlign w:val="center"/>
          </w:tcPr>
          <w:p w14:paraId="0910A2C7" w14:textId="77777777" w:rsidR="006E50CB" w:rsidRPr="006E50CB" w:rsidRDefault="006E50CB" w:rsidP="006E50CB">
            <w:pPr>
              <w:jc w:val="center"/>
              <w:rPr>
                <w:snapToGrid w:val="0"/>
              </w:rPr>
            </w:pPr>
            <w:r w:rsidRPr="006E50CB">
              <w:rPr>
                <w:snapToGrid w:val="0"/>
              </w:rPr>
              <w:t>-399,44</w:t>
            </w:r>
          </w:p>
        </w:tc>
      </w:tr>
      <w:tr w:rsidR="006E50CB" w:rsidRPr="006E50CB" w14:paraId="7612E494" w14:textId="77777777" w:rsidTr="006E50CB">
        <w:trPr>
          <w:trHeight w:val="515"/>
        </w:trPr>
        <w:tc>
          <w:tcPr>
            <w:tcW w:w="567" w:type="dxa"/>
            <w:shd w:val="clear" w:color="auto" w:fill="auto"/>
            <w:vAlign w:val="center"/>
          </w:tcPr>
          <w:p w14:paraId="0C0125E2" w14:textId="77777777" w:rsidR="006E50CB" w:rsidRPr="006E50CB" w:rsidRDefault="006E50CB" w:rsidP="006E50CB">
            <w:pPr>
              <w:jc w:val="center"/>
              <w:rPr>
                <w:snapToGrid w:val="0"/>
                <w:szCs w:val="28"/>
              </w:rPr>
            </w:pPr>
            <w:r w:rsidRPr="006E50CB">
              <w:rPr>
                <w:snapToGrid w:val="0"/>
                <w:szCs w:val="28"/>
              </w:rPr>
              <w:t>4</w:t>
            </w:r>
          </w:p>
        </w:tc>
        <w:tc>
          <w:tcPr>
            <w:tcW w:w="3686" w:type="dxa"/>
            <w:shd w:val="clear" w:color="auto" w:fill="auto"/>
            <w:vAlign w:val="center"/>
          </w:tcPr>
          <w:p w14:paraId="2316F564" w14:textId="77777777" w:rsidR="006E50CB" w:rsidRPr="006E50CB" w:rsidRDefault="006E50CB" w:rsidP="006E50CB">
            <w:pPr>
              <w:rPr>
                <w:snapToGrid w:val="0"/>
                <w:szCs w:val="28"/>
              </w:rPr>
            </w:pPr>
            <w:r w:rsidRPr="006E50CB">
              <w:rPr>
                <w:snapToGrid w:val="0"/>
                <w:szCs w:val="28"/>
              </w:rPr>
              <w:t>Расчетная предпринимательская прибыль</w:t>
            </w:r>
          </w:p>
        </w:tc>
        <w:tc>
          <w:tcPr>
            <w:tcW w:w="1843" w:type="dxa"/>
            <w:tcBorders>
              <w:top w:val="nil"/>
              <w:left w:val="single" w:sz="4" w:space="0" w:color="auto"/>
              <w:bottom w:val="single" w:sz="4" w:space="0" w:color="auto"/>
              <w:right w:val="single" w:sz="4" w:space="0" w:color="auto"/>
            </w:tcBorders>
            <w:shd w:val="clear" w:color="000000" w:fill="FFFFFF"/>
            <w:vAlign w:val="center"/>
          </w:tcPr>
          <w:p w14:paraId="42D0D033" w14:textId="77777777" w:rsidR="006E50CB" w:rsidRPr="006E50CB" w:rsidRDefault="006E50CB" w:rsidP="006E50CB">
            <w:pPr>
              <w:jc w:val="center"/>
              <w:rPr>
                <w:snapToGrid w:val="0"/>
              </w:rPr>
            </w:pPr>
            <w:r w:rsidRPr="006E50CB">
              <w:rPr>
                <w:snapToGrid w:val="0"/>
              </w:rPr>
              <w:t>805,93</w:t>
            </w:r>
          </w:p>
        </w:tc>
        <w:tc>
          <w:tcPr>
            <w:tcW w:w="1842" w:type="dxa"/>
            <w:tcBorders>
              <w:top w:val="nil"/>
              <w:left w:val="nil"/>
              <w:bottom w:val="single" w:sz="4" w:space="0" w:color="auto"/>
              <w:right w:val="single" w:sz="4" w:space="0" w:color="auto"/>
            </w:tcBorders>
            <w:shd w:val="clear" w:color="000000" w:fill="FFFFFF"/>
            <w:vAlign w:val="center"/>
          </w:tcPr>
          <w:p w14:paraId="5FD00A52" w14:textId="77777777" w:rsidR="006E50CB" w:rsidRPr="006E50CB" w:rsidRDefault="006E50CB" w:rsidP="006E50CB">
            <w:pPr>
              <w:jc w:val="center"/>
              <w:rPr>
                <w:snapToGrid w:val="0"/>
              </w:rPr>
            </w:pPr>
            <w:r w:rsidRPr="006E50CB">
              <w:rPr>
                <w:snapToGrid w:val="0"/>
              </w:rPr>
              <w:t>642,08</w:t>
            </w:r>
          </w:p>
        </w:tc>
        <w:tc>
          <w:tcPr>
            <w:tcW w:w="1701" w:type="dxa"/>
            <w:tcBorders>
              <w:top w:val="nil"/>
              <w:left w:val="nil"/>
              <w:bottom w:val="single" w:sz="4" w:space="0" w:color="auto"/>
              <w:right w:val="single" w:sz="4" w:space="0" w:color="auto"/>
            </w:tcBorders>
            <w:shd w:val="clear" w:color="000000" w:fill="FFFFFF"/>
            <w:vAlign w:val="center"/>
          </w:tcPr>
          <w:p w14:paraId="4B28C4CE" w14:textId="77777777" w:rsidR="006E50CB" w:rsidRPr="006E50CB" w:rsidRDefault="006E50CB" w:rsidP="006E50CB">
            <w:pPr>
              <w:jc w:val="center"/>
              <w:rPr>
                <w:snapToGrid w:val="0"/>
              </w:rPr>
            </w:pPr>
            <w:r w:rsidRPr="006E50CB">
              <w:rPr>
                <w:snapToGrid w:val="0"/>
              </w:rPr>
              <w:t>-163,85</w:t>
            </w:r>
          </w:p>
        </w:tc>
      </w:tr>
      <w:tr w:rsidR="006E50CB" w:rsidRPr="006E50CB" w14:paraId="62E726FA" w14:textId="77777777" w:rsidTr="006E50CB">
        <w:trPr>
          <w:cantSplit/>
          <w:trHeight w:val="488"/>
        </w:trPr>
        <w:tc>
          <w:tcPr>
            <w:tcW w:w="567" w:type="dxa"/>
            <w:shd w:val="clear" w:color="auto" w:fill="auto"/>
            <w:vAlign w:val="center"/>
            <w:hideMark/>
          </w:tcPr>
          <w:p w14:paraId="4DD8087C" w14:textId="77777777" w:rsidR="006E50CB" w:rsidRPr="006E50CB" w:rsidRDefault="006E50CB" w:rsidP="006E50CB">
            <w:pPr>
              <w:jc w:val="center"/>
              <w:rPr>
                <w:snapToGrid w:val="0"/>
                <w:szCs w:val="28"/>
              </w:rPr>
            </w:pPr>
            <w:r w:rsidRPr="006E50CB">
              <w:rPr>
                <w:snapToGrid w:val="0"/>
                <w:szCs w:val="28"/>
              </w:rPr>
              <w:lastRenderedPageBreak/>
              <w:t>5</w:t>
            </w:r>
          </w:p>
        </w:tc>
        <w:tc>
          <w:tcPr>
            <w:tcW w:w="3686" w:type="dxa"/>
            <w:shd w:val="clear" w:color="auto" w:fill="auto"/>
            <w:vAlign w:val="center"/>
          </w:tcPr>
          <w:p w14:paraId="73CA6DA9" w14:textId="77777777" w:rsidR="006E50CB" w:rsidRPr="006E50CB" w:rsidRDefault="006E50CB" w:rsidP="006E50CB">
            <w:pPr>
              <w:rPr>
                <w:snapToGrid w:val="0"/>
                <w:szCs w:val="28"/>
              </w:rPr>
            </w:pPr>
            <w:r w:rsidRPr="006E50CB">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 по итогу 2019 года</w:t>
            </w:r>
          </w:p>
        </w:tc>
        <w:tc>
          <w:tcPr>
            <w:tcW w:w="1843" w:type="dxa"/>
            <w:tcBorders>
              <w:top w:val="nil"/>
              <w:left w:val="single" w:sz="4" w:space="0" w:color="auto"/>
              <w:bottom w:val="single" w:sz="4" w:space="0" w:color="auto"/>
              <w:right w:val="single" w:sz="4" w:space="0" w:color="auto"/>
            </w:tcBorders>
            <w:shd w:val="clear" w:color="000000" w:fill="FFFFFF"/>
            <w:vAlign w:val="center"/>
          </w:tcPr>
          <w:p w14:paraId="37DDECD3" w14:textId="77777777" w:rsidR="006E50CB" w:rsidRPr="006E50CB" w:rsidRDefault="006E50CB" w:rsidP="006E50CB">
            <w:pPr>
              <w:jc w:val="center"/>
              <w:rPr>
                <w:snapToGrid w:val="0"/>
              </w:rPr>
            </w:pPr>
            <w:r w:rsidRPr="006E50CB">
              <w:rPr>
                <w:snapToGrid w:val="0"/>
              </w:rPr>
              <w:t>1 382,62</w:t>
            </w:r>
          </w:p>
        </w:tc>
        <w:tc>
          <w:tcPr>
            <w:tcW w:w="1842" w:type="dxa"/>
            <w:tcBorders>
              <w:top w:val="nil"/>
              <w:left w:val="nil"/>
              <w:bottom w:val="single" w:sz="4" w:space="0" w:color="auto"/>
              <w:right w:val="single" w:sz="4" w:space="0" w:color="auto"/>
            </w:tcBorders>
            <w:shd w:val="clear" w:color="000000" w:fill="FFFFFF"/>
            <w:vAlign w:val="center"/>
          </w:tcPr>
          <w:p w14:paraId="57D31B04" w14:textId="77777777" w:rsidR="006E50CB" w:rsidRPr="006E50CB" w:rsidRDefault="006E50CB" w:rsidP="006E50CB">
            <w:pPr>
              <w:jc w:val="center"/>
              <w:rPr>
                <w:snapToGrid w:val="0"/>
              </w:rPr>
            </w:pPr>
            <w:r w:rsidRPr="006E50CB">
              <w:rPr>
                <w:snapToGrid w:val="0"/>
              </w:rPr>
              <w:t>941,33</w:t>
            </w:r>
          </w:p>
        </w:tc>
        <w:tc>
          <w:tcPr>
            <w:tcW w:w="1701" w:type="dxa"/>
            <w:tcBorders>
              <w:top w:val="nil"/>
              <w:left w:val="nil"/>
              <w:bottom w:val="single" w:sz="4" w:space="0" w:color="auto"/>
              <w:right w:val="single" w:sz="4" w:space="0" w:color="auto"/>
            </w:tcBorders>
            <w:shd w:val="clear" w:color="000000" w:fill="FFFFFF"/>
            <w:vAlign w:val="center"/>
          </w:tcPr>
          <w:p w14:paraId="58C0436A" w14:textId="77777777" w:rsidR="006E50CB" w:rsidRPr="006E50CB" w:rsidRDefault="006E50CB" w:rsidP="006E50CB">
            <w:pPr>
              <w:jc w:val="center"/>
              <w:rPr>
                <w:snapToGrid w:val="0"/>
              </w:rPr>
            </w:pPr>
            <w:r w:rsidRPr="006E50CB">
              <w:rPr>
                <w:snapToGrid w:val="0"/>
              </w:rPr>
              <w:t>-441,29</w:t>
            </w:r>
          </w:p>
        </w:tc>
      </w:tr>
      <w:tr w:rsidR="006E50CB" w:rsidRPr="006E50CB" w14:paraId="0495E469" w14:textId="77777777" w:rsidTr="006E50CB">
        <w:trPr>
          <w:cantSplit/>
          <w:trHeight w:val="488"/>
        </w:trPr>
        <w:tc>
          <w:tcPr>
            <w:tcW w:w="567" w:type="dxa"/>
            <w:shd w:val="clear" w:color="auto" w:fill="auto"/>
            <w:vAlign w:val="center"/>
          </w:tcPr>
          <w:p w14:paraId="58CF2D1F" w14:textId="77777777" w:rsidR="006E50CB" w:rsidRPr="006E50CB" w:rsidRDefault="006E50CB" w:rsidP="006E50CB">
            <w:pPr>
              <w:jc w:val="center"/>
              <w:rPr>
                <w:snapToGrid w:val="0"/>
                <w:szCs w:val="28"/>
              </w:rPr>
            </w:pPr>
            <w:r w:rsidRPr="006E50CB">
              <w:rPr>
                <w:snapToGrid w:val="0"/>
                <w:szCs w:val="28"/>
              </w:rPr>
              <w:t>6</w:t>
            </w:r>
          </w:p>
        </w:tc>
        <w:tc>
          <w:tcPr>
            <w:tcW w:w="3686" w:type="dxa"/>
            <w:shd w:val="clear" w:color="auto" w:fill="auto"/>
            <w:vAlign w:val="center"/>
          </w:tcPr>
          <w:p w14:paraId="1F02D21C" w14:textId="77777777" w:rsidR="006E50CB" w:rsidRPr="006E50CB" w:rsidRDefault="006E50CB" w:rsidP="006E50CB">
            <w:pPr>
              <w:rPr>
                <w:snapToGrid w:val="0"/>
                <w:szCs w:val="28"/>
              </w:rPr>
            </w:pPr>
            <w:r w:rsidRPr="006E50CB">
              <w:rPr>
                <w:snapToGrid w:val="0"/>
                <w:szCs w:val="28"/>
              </w:rPr>
              <w:t>Итого необходимая валовая выручка</w:t>
            </w:r>
          </w:p>
        </w:tc>
        <w:tc>
          <w:tcPr>
            <w:tcW w:w="1843" w:type="dxa"/>
            <w:tcBorders>
              <w:top w:val="nil"/>
              <w:left w:val="single" w:sz="4" w:space="0" w:color="auto"/>
              <w:bottom w:val="single" w:sz="4" w:space="0" w:color="auto"/>
              <w:right w:val="single" w:sz="4" w:space="0" w:color="auto"/>
            </w:tcBorders>
            <w:shd w:val="clear" w:color="000000" w:fill="FFFFFF"/>
            <w:vAlign w:val="center"/>
          </w:tcPr>
          <w:p w14:paraId="4A433977" w14:textId="77777777" w:rsidR="006E50CB" w:rsidRPr="006E50CB" w:rsidRDefault="006E50CB" w:rsidP="006E50CB">
            <w:pPr>
              <w:jc w:val="center"/>
              <w:rPr>
                <w:snapToGrid w:val="0"/>
              </w:rPr>
            </w:pPr>
            <w:r w:rsidRPr="006E50CB">
              <w:rPr>
                <w:snapToGrid w:val="0"/>
              </w:rPr>
              <w:t>21 767,99</w:t>
            </w:r>
          </w:p>
        </w:tc>
        <w:tc>
          <w:tcPr>
            <w:tcW w:w="1842" w:type="dxa"/>
            <w:tcBorders>
              <w:top w:val="nil"/>
              <w:left w:val="nil"/>
              <w:bottom w:val="single" w:sz="4" w:space="0" w:color="auto"/>
              <w:right w:val="single" w:sz="4" w:space="0" w:color="auto"/>
            </w:tcBorders>
            <w:shd w:val="clear" w:color="000000" w:fill="FFFFFF"/>
            <w:vAlign w:val="center"/>
          </w:tcPr>
          <w:p w14:paraId="1000540A" w14:textId="77777777" w:rsidR="006E50CB" w:rsidRPr="006E50CB" w:rsidRDefault="006E50CB" w:rsidP="006E50CB">
            <w:pPr>
              <w:jc w:val="center"/>
              <w:rPr>
                <w:snapToGrid w:val="0"/>
              </w:rPr>
            </w:pPr>
            <w:r w:rsidRPr="006E50CB">
              <w:rPr>
                <w:snapToGrid w:val="0"/>
              </w:rPr>
              <w:t>17 486,75</w:t>
            </w:r>
          </w:p>
        </w:tc>
        <w:tc>
          <w:tcPr>
            <w:tcW w:w="1701" w:type="dxa"/>
            <w:tcBorders>
              <w:top w:val="nil"/>
              <w:left w:val="nil"/>
              <w:bottom w:val="single" w:sz="4" w:space="0" w:color="auto"/>
              <w:right w:val="single" w:sz="4" w:space="0" w:color="auto"/>
            </w:tcBorders>
            <w:shd w:val="clear" w:color="000000" w:fill="FFFFFF"/>
            <w:vAlign w:val="center"/>
          </w:tcPr>
          <w:p w14:paraId="77A4B3E2" w14:textId="77777777" w:rsidR="006E50CB" w:rsidRPr="006E50CB" w:rsidRDefault="006E50CB" w:rsidP="006E50CB">
            <w:pPr>
              <w:jc w:val="center"/>
              <w:rPr>
                <w:snapToGrid w:val="0"/>
              </w:rPr>
            </w:pPr>
            <w:r w:rsidRPr="006E50CB">
              <w:rPr>
                <w:snapToGrid w:val="0"/>
              </w:rPr>
              <w:t>-4 281,24</w:t>
            </w:r>
          </w:p>
        </w:tc>
      </w:tr>
      <w:tr w:rsidR="006E50CB" w:rsidRPr="006E50CB" w14:paraId="35B90DEB" w14:textId="77777777" w:rsidTr="006E50CB">
        <w:trPr>
          <w:cantSplit/>
          <w:trHeight w:val="488"/>
        </w:trPr>
        <w:tc>
          <w:tcPr>
            <w:tcW w:w="567" w:type="dxa"/>
            <w:shd w:val="clear" w:color="auto" w:fill="auto"/>
            <w:vAlign w:val="center"/>
          </w:tcPr>
          <w:p w14:paraId="056834A3" w14:textId="77777777" w:rsidR="006E50CB" w:rsidRPr="006E50CB" w:rsidRDefault="006E50CB" w:rsidP="006E50CB">
            <w:pPr>
              <w:jc w:val="center"/>
              <w:rPr>
                <w:snapToGrid w:val="0"/>
                <w:szCs w:val="28"/>
              </w:rPr>
            </w:pPr>
            <w:r w:rsidRPr="006E50CB">
              <w:rPr>
                <w:snapToGrid w:val="0"/>
                <w:szCs w:val="28"/>
              </w:rPr>
              <w:t>7</w:t>
            </w:r>
          </w:p>
        </w:tc>
        <w:tc>
          <w:tcPr>
            <w:tcW w:w="3686" w:type="dxa"/>
            <w:shd w:val="clear" w:color="auto" w:fill="auto"/>
            <w:vAlign w:val="center"/>
          </w:tcPr>
          <w:p w14:paraId="09B8164D" w14:textId="77777777" w:rsidR="006E50CB" w:rsidRPr="006E50CB" w:rsidRDefault="006E50CB" w:rsidP="006E50CB">
            <w:pPr>
              <w:rPr>
                <w:snapToGrid w:val="0"/>
                <w:szCs w:val="28"/>
              </w:rPr>
            </w:pPr>
            <w:r w:rsidRPr="006E50CB">
              <w:rPr>
                <w:snapToGrid w:val="0"/>
                <w:szCs w:val="28"/>
              </w:rPr>
              <w:t>Сумма средств, ограничивающая тариф</w:t>
            </w:r>
          </w:p>
        </w:tc>
        <w:tc>
          <w:tcPr>
            <w:tcW w:w="1843" w:type="dxa"/>
            <w:tcBorders>
              <w:top w:val="nil"/>
              <w:left w:val="single" w:sz="4" w:space="0" w:color="auto"/>
              <w:bottom w:val="single" w:sz="4" w:space="0" w:color="auto"/>
              <w:right w:val="single" w:sz="4" w:space="0" w:color="auto"/>
            </w:tcBorders>
            <w:shd w:val="clear" w:color="000000" w:fill="FFFFFF"/>
            <w:vAlign w:val="center"/>
          </w:tcPr>
          <w:p w14:paraId="763C4D94" w14:textId="77777777" w:rsidR="006E50CB" w:rsidRPr="006E50CB" w:rsidRDefault="006E50CB" w:rsidP="006E50CB">
            <w:pPr>
              <w:jc w:val="center"/>
              <w:rPr>
                <w:snapToGrid w:val="0"/>
              </w:rPr>
            </w:pPr>
            <w:r w:rsidRPr="006E50CB">
              <w:rPr>
                <w:snapToGrid w:val="0"/>
              </w:rPr>
              <w:t>5 493,94</w:t>
            </w:r>
          </w:p>
        </w:tc>
        <w:tc>
          <w:tcPr>
            <w:tcW w:w="1842" w:type="dxa"/>
            <w:tcBorders>
              <w:top w:val="nil"/>
              <w:left w:val="nil"/>
              <w:bottom w:val="single" w:sz="4" w:space="0" w:color="auto"/>
              <w:right w:val="single" w:sz="4" w:space="0" w:color="auto"/>
            </w:tcBorders>
            <w:shd w:val="clear" w:color="000000" w:fill="FFFFFF"/>
            <w:vAlign w:val="center"/>
          </w:tcPr>
          <w:p w14:paraId="02791D28" w14:textId="77777777" w:rsidR="006E50CB" w:rsidRPr="006E50CB" w:rsidRDefault="006E50CB" w:rsidP="006E50CB">
            <w:pPr>
              <w:jc w:val="center"/>
              <w:rPr>
                <w:snapToGrid w:val="0"/>
              </w:rPr>
            </w:pPr>
            <w:r w:rsidRPr="006E50CB">
              <w:rPr>
                <w:snapToGrid w:val="0"/>
              </w:rPr>
              <w:t>-2 708,90</w:t>
            </w:r>
          </w:p>
        </w:tc>
        <w:tc>
          <w:tcPr>
            <w:tcW w:w="1701" w:type="dxa"/>
            <w:tcBorders>
              <w:top w:val="nil"/>
              <w:left w:val="nil"/>
              <w:bottom w:val="single" w:sz="4" w:space="0" w:color="auto"/>
              <w:right w:val="single" w:sz="4" w:space="0" w:color="auto"/>
            </w:tcBorders>
            <w:shd w:val="clear" w:color="000000" w:fill="FFFFFF"/>
            <w:vAlign w:val="center"/>
          </w:tcPr>
          <w:p w14:paraId="7B603AB4" w14:textId="77777777" w:rsidR="006E50CB" w:rsidRPr="006E50CB" w:rsidRDefault="006E50CB" w:rsidP="006E50CB">
            <w:pPr>
              <w:jc w:val="center"/>
              <w:rPr>
                <w:snapToGrid w:val="0"/>
              </w:rPr>
            </w:pPr>
            <w:r w:rsidRPr="006E50CB">
              <w:rPr>
                <w:snapToGrid w:val="0"/>
              </w:rPr>
              <w:t>-8202,84</w:t>
            </w:r>
          </w:p>
        </w:tc>
      </w:tr>
      <w:tr w:rsidR="006E50CB" w:rsidRPr="006E50CB" w14:paraId="6CD46E0F" w14:textId="77777777" w:rsidTr="006E50CB">
        <w:trPr>
          <w:trHeight w:val="337"/>
        </w:trPr>
        <w:tc>
          <w:tcPr>
            <w:tcW w:w="567" w:type="dxa"/>
            <w:shd w:val="clear" w:color="auto" w:fill="auto"/>
            <w:vAlign w:val="center"/>
            <w:hideMark/>
          </w:tcPr>
          <w:p w14:paraId="1757CAF6" w14:textId="77777777" w:rsidR="006E50CB" w:rsidRPr="006E50CB" w:rsidRDefault="006E50CB" w:rsidP="006E50CB">
            <w:pPr>
              <w:jc w:val="center"/>
              <w:rPr>
                <w:snapToGrid w:val="0"/>
                <w:szCs w:val="28"/>
              </w:rPr>
            </w:pPr>
            <w:r w:rsidRPr="006E50CB">
              <w:rPr>
                <w:snapToGrid w:val="0"/>
                <w:szCs w:val="28"/>
              </w:rPr>
              <w:t>8</w:t>
            </w:r>
          </w:p>
        </w:tc>
        <w:tc>
          <w:tcPr>
            <w:tcW w:w="3686" w:type="dxa"/>
            <w:shd w:val="clear" w:color="auto" w:fill="auto"/>
            <w:vAlign w:val="center"/>
            <w:hideMark/>
          </w:tcPr>
          <w:p w14:paraId="1E120A00" w14:textId="77777777" w:rsidR="006E50CB" w:rsidRPr="006E50CB" w:rsidRDefault="006E50CB" w:rsidP="006E50CB">
            <w:pPr>
              <w:rPr>
                <w:snapToGrid w:val="0"/>
                <w:szCs w:val="28"/>
              </w:rPr>
            </w:pPr>
            <w:r w:rsidRPr="006E50CB">
              <w:rPr>
                <w:snapToGrid w:val="0"/>
                <w:szCs w:val="28"/>
              </w:rPr>
              <w:t>Итого необходимая валовая выручка</w:t>
            </w:r>
          </w:p>
        </w:tc>
        <w:tc>
          <w:tcPr>
            <w:tcW w:w="1843" w:type="dxa"/>
            <w:tcBorders>
              <w:top w:val="nil"/>
              <w:left w:val="single" w:sz="4" w:space="0" w:color="auto"/>
              <w:bottom w:val="single" w:sz="4" w:space="0" w:color="auto"/>
              <w:right w:val="single" w:sz="4" w:space="0" w:color="auto"/>
            </w:tcBorders>
            <w:shd w:val="clear" w:color="000000" w:fill="FFFFFF"/>
            <w:vAlign w:val="center"/>
          </w:tcPr>
          <w:p w14:paraId="3516522E" w14:textId="77777777" w:rsidR="006E50CB" w:rsidRPr="006E50CB" w:rsidRDefault="006E50CB" w:rsidP="006E50CB">
            <w:pPr>
              <w:jc w:val="center"/>
              <w:rPr>
                <w:snapToGrid w:val="0"/>
              </w:rPr>
            </w:pPr>
            <w:r w:rsidRPr="006E50CB">
              <w:rPr>
                <w:snapToGrid w:val="0"/>
              </w:rPr>
              <w:t>27 261,93</w:t>
            </w:r>
          </w:p>
        </w:tc>
        <w:tc>
          <w:tcPr>
            <w:tcW w:w="1842" w:type="dxa"/>
            <w:tcBorders>
              <w:top w:val="nil"/>
              <w:left w:val="nil"/>
              <w:bottom w:val="single" w:sz="4" w:space="0" w:color="auto"/>
              <w:right w:val="single" w:sz="4" w:space="0" w:color="auto"/>
            </w:tcBorders>
            <w:shd w:val="clear" w:color="000000" w:fill="FFFFFF"/>
            <w:vAlign w:val="center"/>
          </w:tcPr>
          <w:p w14:paraId="345B80AF" w14:textId="77777777" w:rsidR="006E50CB" w:rsidRPr="006E50CB" w:rsidRDefault="006E50CB" w:rsidP="006E50CB">
            <w:pPr>
              <w:jc w:val="center"/>
              <w:rPr>
                <w:snapToGrid w:val="0"/>
              </w:rPr>
            </w:pPr>
            <w:r w:rsidRPr="006E50CB">
              <w:rPr>
                <w:snapToGrid w:val="0"/>
              </w:rPr>
              <w:t>14 777,85</w:t>
            </w:r>
          </w:p>
        </w:tc>
        <w:tc>
          <w:tcPr>
            <w:tcW w:w="1701" w:type="dxa"/>
            <w:tcBorders>
              <w:top w:val="nil"/>
              <w:left w:val="nil"/>
              <w:bottom w:val="single" w:sz="4" w:space="0" w:color="auto"/>
              <w:right w:val="single" w:sz="4" w:space="0" w:color="auto"/>
            </w:tcBorders>
            <w:shd w:val="clear" w:color="000000" w:fill="FFFFFF"/>
            <w:vAlign w:val="center"/>
          </w:tcPr>
          <w:p w14:paraId="3564887A" w14:textId="77777777" w:rsidR="006E50CB" w:rsidRPr="006E50CB" w:rsidRDefault="006E50CB" w:rsidP="006E50CB">
            <w:pPr>
              <w:jc w:val="center"/>
              <w:rPr>
                <w:snapToGrid w:val="0"/>
              </w:rPr>
            </w:pPr>
            <w:r w:rsidRPr="006E50CB">
              <w:rPr>
                <w:snapToGrid w:val="0"/>
              </w:rPr>
              <w:t>-12 484,08</w:t>
            </w:r>
          </w:p>
        </w:tc>
      </w:tr>
    </w:tbl>
    <w:p w14:paraId="2C8F2911" w14:textId="77777777" w:rsidR="006E50CB" w:rsidRPr="006E50CB" w:rsidRDefault="006E50CB" w:rsidP="006E50CB">
      <w:pPr>
        <w:ind w:firstLine="720"/>
        <w:jc w:val="both"/>
        <w:rPr>
          <w:snapToGrid w:val="0"/>
          <w:sz w:val="28"/>
          <w:szCs w:val="28"/>
        </w:rPr>
      </w:pPr>
    </w:p>
    <w:p w14:paraId="0B272F25" w14:textId="77777777" w:rsidR="006E50CB" w:rsidRPr="006E50CB" w:rsidRDefault="006E50CB" w:rsidP="006E50CB">
      <w:pPr>
        <w:ind w:firstLine="720"/>
        <w:jc w:val="both"/>
        <w:rPr>
          <w:snapToGrid w:val="0"/>
          <w:sz w:val="28"/>
          <w:szCs w:val="28"/>
        </w:rPr>
      </w:pPr>
      <w:r w:rsidRPr="006E50CB">
        <w:rPr>
          <w:snapToGrid w:val="0"/>
          <w:sz w:val="28"/>
          <w:szCs w:val="28"/>
        </w:rPr>
        <w:t>Поскольку необходимая валовая выручка на потребительском рынке в сумме 17 486,75 тыс. руб. приведет к росту тарифов на тепловую энергию          с 01.07.2021 на 45,35% эксперты предлагают не учитывать в необходимой валовой выручке предприятия на потребительском рынке на 2021 год сумму 2 708,90 тыс. руб. Данные расходы предлагается учесть в последующих периодах регулирования.</w:t>
      </w:r>
    </w:p>
    <w:p w14:paraId="79485A3B" w14:textId="77777777" w:rsidR="006E50CB" w:rsidRPr="006E50CB" w:rsidRDefault="006E50CB" w:rsidP="006E50CB">
      <w:pPr>
        <w:ind w:firstLine="720"/>
        <w:jc w:val="both"/>
        <w:rPr>
          <w:snapToGrid w:val="0"/>
          <w:sz w:val="28"/>
          <w:szCs w:val="28"/>
        </w:rPr>
      </w:pPr>
    </w:p>
    <w:p w14:paraId="67BA87B0" w14:textId="77777777" w:rsidR="006E50CB" w:rsidRPr="006E50CB" w:rsidRDefault="006E50CB" w:rsidP="006E50CB">
      <w:pPr>
        <w:ind w:firstLine="720"/>
        <w:jc w:val="both"/>
        <w:rPr>
          <w:snapToGrid w:val="0"/>
          <w:sz w:val="28"/>
          <w:szCs w:val="28"/>
        </w:rPr>
      </w:pPr>
    </w:p>
    <w:p w14:paraId="79F44752" w14:textId="77777777" w:rsidR="006E50CB" w:rsidRPr="006E50CB" w:rsidRDefault="006E50CB" w:rsidP="006E50CB">
      <w:pPr>
        <w:keepNext/>
        <w:keepLines/>
        <w:jc w:val="center"/>
        <w:outlineLvl w:val="1"/>
        <w:rPr>
          <w:rFonts w:eastAsia="Calibri"/>
          <w:b/>
          <w:sz w:val="28"/>
          <w:szCs w:val="28"/>
          <w:lang w:eastAsia="en-US"/>
        </w:rPr>
      </w:pPr>
      <w:r w:rsidRPr="006E50CB">
        <w:rPr>
          <w:rFonts w:eastAsia="Calibri"/>
          <w:b/>
          <w:sz w:val="28"/>
          <w:szCs w:val="28"/>
          <w:lang w:eastAsia="en-US"/>
        </w:rPr>
        <w:t xml:space="preserve">Тарифы ОАО «СКЭК» по узлу теплоснабжения </w:t>
      </w:r>
    </w:p>
    <w:p w14:paraId="2B611392" w14:textId="77777777" w:rsidR="006E50CB" w:rsidRPr="006E50CB" w:rsidRDefault="006E50CB" w:rsidP="006E50CB">
      <w:pPr>
        <w:keepNext/>
        <w:keepLines/>
        <w:jc w:val="center"/>
        <w:outlineLvl w:val="1"/>
        <w:rPr>
          <w:rFonts w:eastAsia="Calibri"/>
          <w:b/>
          <w:sz w:val="28"/>
          <w:szCs w:val="28"/>
          <w:lang w:eastAsia="en-US"/>
        </w:rPr>
      </w:pPr>
      <w:r w:rsidRPr="006E50CB">
        <w:rPr>
          <w:rFonts w:eastAsia="Calibri"/>
          <w:b/>
          <w:sz w:val="28"/>
          <w:szCs w:val="28"/>
          <w:lang w:eastAsia="en-US"/>
        </w:rPr>
        <w:t>Промышленновский муниципальный округ</w:t>
      </w:r>
    </w:p>
    <w:p w14:paraId="46388867" w14:textId="77777777" w:rsidR="006E50CB" w:rsidRPr="006E50CB" w:rsidRDefault="006E50CB" w:rsidP="006E50CB">
      <w:pPr>
        <w:keepNext/>
        <w:keepLines/>
        <w:jc w:val="center"/>
        <w:outlineLvl w:val="1"/>
        <w:rPr>
          <w:rFonts w:eastAsia="Calibri"/>
          <w:b/>
          <w:sz w:val="28"/>
          <w:szCs w:val="28"/>
          <w:lang w:eastAsia="en-US"/>
        </w:rPr>
      </w:pPr>
      <w:r w:rsidRPr="006E50CB">
        <w:rPr>
          <w:rFonts w:eastAsia="Calibri"/>
          <w:b/>
          <w:sz w:val="28"/>
          <w:szCs w:val="28"/>
          <w:lang w:eastAsia="en-US"/>
        </w:rPr>
        <w:t xml:space="preserve"> на тепловую энергию на 2021 год</w:t>
      </w:r>
    </w:p>
    <w:p w14:paraId="01D5B263" w14:textId="77777777" w:rsidR="006E50CB" w:rsidRPr="006E50CB" w:rsidRDefault="006E50CB" w:rsidP="006E50CB">
      <w:pPr>
        <w:ind w:firstLine="851"/>
        <w:jc w:val="both"/>
        <w:rPr>
          <w:sz w:val="28"/>
          <w:szCs w:val="28"/>
        </w:rPr>
      </w:pPr>
    </w:p>
    <w:p w14:paraId="7E2920B4" w14:textId="77777777" w:rsidR="006E50CB" w:rsidRPr="006E50CB" w:rsidRDefault="006E50CB" w:rsidP="006E50CB">
      <w:pPr>
        <w:ind w:right="142" w:firstLine="709"/>
        <w:jc w:val="both"/>
        <w:rPr>
          <w:sz w:val="28"/>
          <w:szCs w:val="28"/>
        </w:rPr>
      </w:pPr>
      <w:r w:rsidRPr="006E50CB">
        <w:rPr>
          <w:sz w:val="28"/>
          <w:szCs w:val="28"/>
        </w:rPr>
        <w:t>На основании необходимой валовой выручки на 2021 год в размере 14 777,85 тыс. руб. эксперты рассчитали тарифы на тепловую энергию, данные сведены в таблице 12</w:t>
      </w:r>
    </w:p>
    <w:p w14:paraId="0AD8A80F" w14:textId="77777777" w:rsidR="006E50CB" w:rsidRPr="006E50CB" w:rsidRDefault="006E50CB" w:rsidP="006E50CB">
      <w:pPr>
        <w:tabs>
          <w:tab w:val="left" w:pos="1890"/>
        </w:tabs>
        <w:spacing w:line="360" w:lineRule="auto"/>
        <w:ind w:left="8081" w:right="142" w:hanging="7939"/>
        <w:jc w:val="right"/>
        <w:rPr>
          <w:snapToGrid w:val="0"/>
          <w:sz w:val="28"/>
          <w:szCs w:val="28"/>
        </w:rPr>
      </w:pPr>
      <w:r w:rsidRPr="006E50CB">
        <w:rPr>
          <w:snapToGrid w:val="0"/>
          <w:sz w:val="28"/>
          <w:szCs w:val="28"/>
        </w:rPr>
        <w:t>Таблица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103"/>
        <w:gridCol w:w="3934"/>
      </w:tblGrid>
      <w:tr w:rsidR="006E50CB" w:rsidRPr="006E50CB" w14:paraId="77B14EF9" w14:textId="77777777" w:rsidTr="006E50CB">
        <w:tc>
          <w:tcPr>
            <w:tcW w:w="817" w:type="dxa"/>
            <w:shd w:val="clear" w:color="auto" w:fill="auto"/>
          </w:tcPr>
          <w:p w14:paraId="34B40C02" w14:textId="77777777" w:rsidR="006E50CB" w:rsidRPr="006E50CB" w:rsidRDefault="006E50CB" w:rsidP="006E50CB">
            <w:pPr>
              <w:jc w:val="center"/>
            </w:pPr>
            <w:r w:rsidRPr="006E50CB">
              <w:t>№ п/п</w:t>
            </w:r>
          </w:p>
        </w:tc>
        <w:tc>
          <w:tcPr>
            <w:tcW w:w="5103" w:type="dxa"/>
            <w:shd w:val="clear" w:color="auto" w:fill="auto"/>
          </w:tcPr>
          <w:p w14:paraId="7A3D8A48" w14:textId="77777777" w:rsidR="006E50CB" w:rsidRPr="006E50CB" w:rsidRDefault="006E50CB" w:rsidP="006E50CB">
            <w:pPr>
              <w:jc w:val="center"/>
            </w:pPr>
            <w:r w:rsidRPr="006E50CB">
              <w:t>Показатели</w:t>
            </w:r>
          </w:p>
        </w:tc>
        <w:tc>
          <w:tcPr>
            <w:tcW w:w="3934" w:type="dxa"/>
            <w:shd w:val="clear" w:color="auto" w:fill="auto"/>
          </w:tcPr>
          <w:p w14:paraId="25EED907" w14:textId="77777777" w:rsidR="006E50CB" w:rsidRPr="006E50CB" w:rsidRDefault="006E50CB" w:rsidP="006E50CB">
            <w:pPr>
              <w:jc w:val="center"/>
            </w:pPr>
            <w:r w:rsidRPr="006E50CB">
              <w:t xml:space="preserve">Предложение </w:t>
            </w:r>
          </w:p>
          <w:p w14:paraId="5708B889" w14:textId="77777777" w:rsidR="006E50CB" w:rsidRPr="006E50CB" w:rsidRDefault="006E50CB" w:rsidP="006E50CB">
            <w:pPr>
              <w:jc w:val="center"/>
            </w:pPr>
            <w:r w:rsidRPr="006E50CB">
              <w:t xml:space="preserve">экспертов </w:t>
            </w:r>
          </w:p>
          <w:p w14:paraId="049C3531" w14:textId="77777777" w:rsidR="006E50CB" w:rsidRPr="006E50CB" w:rsidRDefault="006E50CB" w:rsidP="006E50CB">
            <w:pPr>
              <w:jc w:val="center"/>
            </w:pPr>
            <w:r w:rsidRPr="006E50CB">
              <w:t>на 2021 год</w:t>
            </w:r>
          </w:p>
        </w:tc>
      </w:tr>
      <w:tr w:rsidR="006E50CB" w:rsidRPr="006E50CB" w14:paraId="4D4F42BB" w14:textId="77777777" w:rsidTr="006E50CB">
        <w:tc>
          <w:tcPr>
            <w:tcW w:w="817" w:type="dxa"/>
            <w:shd w:val="clear" w:color="auto" w:fill="auto"/>
          </w:tcPr>
          <w:p w14:paraId="682F8CCF" w14:textId="77777777" w:rsidR="006E50CB" w:rsidRPr="006E50CB" w:rsidRDefault="006E50CB" w:rsidP="006E50CB">
            <w:pPr>
              <w:jc w:val="both"/>
            </w:pPr>
            <w:r w:rsidRPr="006E50CB">
              <w:t>1</w:t>
            </w:r>
          </w:p>
        </w:tc>
        <w:tc>
          <w:tcPr>
            <w:tcW w:w="5103" w:type="dxa"/>
            <w:shd w:val="clear" w:color="auto" w:fill="auto"/>
          </w:tcPr>
          <w:p w14:paraId="0339BFD6" w14:textId="77777777" w:rsidR="006E50CB" w:rsidRPr="006E50CB" w:rsidRDefault="006E50CB" w:rsidP="006E50CB">
            <w:pPr>
              <w:jc w:val="both"/>
            </w:pPr>
            <w:r w:rsidRPr="006E50CB">
              <w:t>НВВ, тыс. руб.</w:t>
            </w:r>
          </w:p>
        </w:tc>
        <w:tc>
          <w:tcPr>
            <w:tcW w:w="3934" w:type="dxa"/>
            <w:shd w:val="clear" w:color="auto" w:fill="auto"/>
          </w:tcPr>
          <w:p w14:paraId="59813807" w14:textId="77777777" w:rsidR="006E50CB" w:rsidRPr="006E50CB" w:rsidRDefault="006E50CB" w:rsidP="006E50CB">
            <w:pPr>
              <w:jc w:val="center"/>
            </w:pPr>
            <w:r w:rsidRPr="006E50CB">
              <w:t>14 777,85</w:t>
            </w:r>
          </w:p>
        </w:tc>
      </w:tr>
      <w:tr w:rsidR="006E50CB" w:rsidRPr="006E50CB" w14:paraId="425A642C" w14:textId="77777777" w:rsidTr="006E50CB">
        <w:tc>
          <w:tcPr>
            <w:tcW w:w="817" w:type="dxa"/>
            <w:shd w:val="clear" w:color="auto" w:fill="auto"/>
          </w:tcPr>
          <w:p w14:paraId="74BFD6C6" w14:textId="77777777" w:rsidR="006E50CB" w:rsidRPr="006E50CB" w:rsidRDefault="006E50CB" w:rsidP="006E50CB">
            <w:pPr>
              <w:jc w:val="both"/>
            </w:pPr>
            <w:r w:rsidRPr="006E50CB">
              <w:t>1.1</w:t>
            </w:r>
          </w:p>
        </w:tc>
        <w:tc>
          <w:tcPr>
            <w:tcW w:w="5103" w:type="dxa"/>
            <w:shd w:val="clear" w:color="auto" w:fill="auto"/>
          </w:tcPr>
          <w:p w14:paraId="7E9F57C5" w14:textId="77777777" w:rsidR="006E50CB" w:rsidRPr="006E50CB" w:rsidRDefault="006E50CB" w:rsidP="006E50CB">
            <w:pPr>
              <w:jc w:val="both"/>
            </w:pPr>
            <w:r w:rsidRPr="006E50CB">
              <w:t>1 полугодие</w:t>
            </w:r>
          </w:p>
        </w:tc>
        <w:tc>
          <w:tcPr>
            <w:tcW w:w="3934" w:type="dxa"/>
            <w:shd w:val="clear" w:color="auto" w:fill="auto"/>
          </w:tcPr>
          <w:p w14:paraId="41F72BDC" w14:textId="77777777" w:rsidR="006E50CB" w:rsidRPr="006E50CB" w:rsidRDefault="006E50CB" w:rsidP="006E50CB">
            <w:pPr>
              <w:jc w:val="center"/>
            </w:pPr>
            <w:r w:rsidRPr="006E50CB">
              <w:t>7 027,96</w:t>
            </w:r>
          </w:p>
        </w:tc>
      </w:tr>
      <w:tr w:rsidR="006E50CB" w:rsidRPr="006E50CB" w14:paraId="17DB7CE9" w14:textId="77777777" w:rsidTr="006E50CB">
        <w:tc>
          <w:tcPr>
            <w:tcW w:w="817" w:type="dxa"/>
            <w:shd w:val="clear" w:color="auto" w:fill="auto"/>
          </w:tcPr>
          <w:p w14:paraId="20C1D03E" w14:textId="77777777" w:rsidR="006E50CB" w:rsidRPr="006E50CB" w:rsidRDefault="006E50CB" w:rsidP="006E50CB">
            <w:pPr>
              <w:jc w:val="both"/>
            </w:pPr>
            <w:r w:rsidRPr="006E50CB">
              <w:t>1.2</w:t>
            </w:r>
          </w:p>
        </w:tc>
        <w:tc>
          <w:tcPr>
            <w:tcW w:w="5103" w:type="dxa"/>
            <w:shd w:val="clear" w:color="auto" w:fill="auto"/>
          </w:tcPr>
          <w:p w14:paraId="465E8F59" w14:textId="77777777" w:rsidR="006E50CB" w:rsidRPr="006E50CB" w:rsidRDefault="006E50CB" w:rsidP="006E50CB">
            <w:pPr>
              <w:jc w:val="both"/>
            </w:pPr>
            <w:r w:rsidRPr="006E50CB">
              <w:t>2 полугодие</w:t>
            </w:r>
          </w:p>
        </w:tc>
        <w:tc>
          <w:tcPr>
            <w:tcW w:w="3934" w:type="dxa"/>
            <w:shd w:val="clear" w:color="auto" w:fill="auto"/>
          </w:tcPr>
          <w:p w14:paraId="34AE2558" w14:textId="77777777" w:rsidR="006E50CB" w:rsidRPr="006E50CB" w:rsidRDefault="006E50CB" w:rsidP="006E50CB">
            <w:pPr>
              <w:jc w:val="center"/>
            </w:pPr>
            <w:r w:rsidRPr="006E50CB">
              <w:t>7 749,88</w:t>
            </w:r>
          </w:p>
        </w:tc>
      </w:tr>
      <w:tr w:rsidR="006E50CB" w:rsidRPr="006E50CB" w14:paraId="4BE46906" w14:textId="77777777" w:rsidTr="006E50CB">
        <w:tc>
          <w:tcPr>
            <w:tcW w:w="817" w:type="dxa"/>
            <w:shd w:val="clear" w:color="auto" w:fill="auto"/>
          </w:tcPr>
          <w:p w14:paraId="5A53A540" w14:textId="77777777" w:rsidR="006E50CB" w:rsidRPr="006E50CB" w:rsidRDefault="006E50CB" w:rsidP="006E50CB">
            <w:pPr>
              <w:jc w:val="both"/>
            </w:pPr>
            <w:r w:rsidRPr="006E50CB">
              <w:t>2</w:t>
            </w:r>
          </w:p>
        </w:tc>
        <w:tc>
          <w:tcPr>
            <w:tcW w:w="5103" w:type="dxa"/>
            <w:shd w:val="clear" w:color="auto" w:fill="auto"/>
          </w:tcPr>
          <w:p w14:paraId="55F76157" w14:textId="77777777" w:rsidR="006E50CB" w:rsidRPr="006E50CB" w:rsidRDefault="006E50CB" w:rsidP="006E50CB">
            <w:pPr>
              <w:jc w:val="both"/>
            </w:pPr>
            <w:r w:rsidRPr="006E50CB">
              <w:t>Полезный отпуск на потребительский рынок, тыс.Гкал</w:t>
            </w:r>
          </w:p>
        </w:tc>
        <w:tc>
          <w:tcPr>
            <w:tcW w:w="3934" w:type="dxa"/>
            <w:shd w:val="clear" w:color="auto" w:fill="auto"/>
          </w:tcPr>
          <w:p w14:paraId="0E5E1F53" w14:textId="77777777" w:rsidR="006E50CB" w:rsidRPr="006E50CB" w:rsidRDefault="006E50CB" w:rsidP="006E50CB">
            <w:pPr>
              <w:jc w:val="center"/>
            </w:pPr>
            <w:r w:rsidRPr="006E50CB">
              <w:t>4,3686</w:t>
            </w:r>
          </w:p>
        </w:tc>
      </w:tr>
      <w:tr w:rsidR="006E50CB" w:rsidRPr="006E50CB" w14:paraId="0BD1CAF3" w14:textId="77777777" w:rsidTr="006E50CB">
        <w:tc>
          <w:tcPr>
            <w:tcW w:w="817" w:type="dxa"/>
            <w:shd w:val="clear" w:color="auto" w:fill="auto"/>
          </w:tcPr>
          <w:p w14:paraId="149DFC06" w14:textId="77777777" w:rsidR="006E50CB" w:rsidRPr="006E50CB" w:rsidRDefault="006E50CB" w:rsidP="006E50CB">
            <w:pPr>
              <w:jc w:val="both"/>
            </w:pPr>
            <w:r w:rsidRPr="006E50CB">
              <w:t>2.1</w:t>
            </w:r>
          </w:p>
        </w:tc>
        <w:tc>
          <w:tcPr>
            <w:tcW w:w="5103" w:type="dxa"/>
            <w:shd w:val="clear" w:color="auto" w:fill="auto"/>
          </w:tcPr>
          <w:p w14:paraId="0BDA3ACA" w14:textId="77777777" w:rsidR="006E50CB" w:rsidRPr="006E50CB" w:rsidRDefault="006E50CB" w:rsidP="006E50CB">
            <w:pPr>
              <w:jc w:val="both"/>
            </w:pPr>
            <w:r w:rsidRPr="006E50CB">
              <w:t>1 полугодие</w:t>
            </w:r>
          </w:p>
        </w:tc>
        <w:tc>
          <w:tcPr>
            <w:tcW w:w="3934" w:type="dxa"/>
            <w:shd w:val="clear" w:color="auto" w:fill="auto"/>
          </w:tcPr>
          <w:p w14:paraId="4E0E0B3C" w14:textId="77777777" w:rsidR="006E50CB" w:rsidRPr="006E50CB" w:rsidRDefault="006E50CB" w:rsidP="006E50CB">
            <w:pPr>
              <w:jc w:val="center"/>
            </w:pPr>
            <w:r w:rsidRPr="006E50CB">
              <w:t>2,15853</w:t>
            </w:r>
          </w:p>
        </w:tc>
      </w:tr>
      <w:tr w:rsidR="006E50CB" w:rsidRPr="006E50CB" w14:paraId="17DCE136" w14:textId="77777777" w:rsidTr="006E50CB">
        <w:tc>
          <w:tcPr>
            <w:tcW w:w="817" w:type="dxa"/>
            <w:shd w:val="clear" w:color="auto" w:fill="auto"/>
          </w:tcPr>
          <w:p w14:paraId="0A639111" w14:textId="77777777" w:rsidR="006E50CB" w:rsidRPr="006E50CB" w:rsidRDefault="006E50CB" w:rsidP="006E50CB">
            <w:pPr>
              <w:jc w:val="both"/>
            </w:pPr>
            <w:r w:rsidRPr="006E50CB">
              <w:t>2.2</w:t>
            </w:r>
          </w:p>
        </w:tc>
        <w:tc>
          <w:tcPr>
            <w:tcW w:w="5103" w:type="dxa"/>
            <w:shd w:val="clear" w:color="auto" w:fill="auto"/>
          </w:tcPr>
          <w:p w14:paraId="28C0E2EA" w14:textId="77777777" w:rsidR="006E50CB" w:rsidRPr="006E50CB" w:rsidRDefault="006E50CB" w:rsidP="006E50CB">
            <w:pPr>
              <w:jc w:val="both"/>
            </w:pPr>
            <w:r w:rsidRPr="006E50CB">
              <w:t>2 полугодие</w:t>
            </w:r>
          </w:p>
        </w:tc>
        <w:tc>
          <w:tcPr>
            <w:tcW w:w="3934" w:type="dxa"/>
            <w:shd w:val="clear" w:color="auto" w:fill="auto"/>
          </w:tcPr>
          <w:p w14:paraId="0ACDE528" w14:textId="77777777" w:rsidR="006E50CB" w:rsidRPr="006E50CB" w:rsidRDefault="006E50CB" w:rsidP="006E50CB">
            <w:pPr>
              <w:jc w:val="center"/>
            </w:pPr>
            <w:r w:rsidRPr="006E50CB">
              <w:t>2,21007</w:t>
            </w:r>
          </w:p>
        </w:tc>
      </w:tr>
      <w:tr w:rsidR="006E50CB" w:rsidRPr="006E50CB" w14:paraId="6D2B4079" w14:textId="77777777" w:rsidTr="006E50CB">
        <w:tc>
          <w:tcPr>
            <w:tcW w:w="817" w:type="dxa"/>
            <w:shd w:val="clear" w:color="auto" w:fill="auto"/>
          </w:tcPr>
          <w:p w14:paraId="0FB89881" w14:textId="77777777" w:rsidR="006E50CB" w:rsidRPr="006E50CB" w:rsidRDefault="006E50CB" w:rsidP="006E50CB">
            <w:pPr>
              <w:jc w:val="both"/>
            </w:pPr>
            <w:r w:rsidRPr="006E50CB">
              <w:t>3</w:t>
            </w:r>
          </w:p>
        </w:tc>
        <w:tc>
          <w:tcPr>
            <w:tcW w:w="5103" w:type="dxa"/>
            <w:shd w:val="clear" w:color="auto" w:fill="auto"/>
          </w:tcPr>
          <w:p w14:paraId="37BF5612" w14:textId="77777777" w:rsidR="006E50CB" w:rsidRPr="006E50CB" w:rsidRDefault="006E50CB" w:rsidP="006E50CB">
            <w:pPr>
              <w:jc w:val="both"/>
            </w:pPr>
            <w:r w:rsidRPr="006E50CB">
              <w:t>Тариф, руб./Гкал, в т.ч.</w:t>
            </w:r>
          </w:p>
        </w:tc>
        <w:tc>
          <w:tcPr>
            <w:tcW w:w="3934" w:type="dxa"/>
            <w:shd w:val="clear" w:color="auto" w:fill="auto"/>
          </w:tcPr>
          <w:p w14:paraId="4255B5C6" w14:textId="77777777" w:rsidR="006E50CB" w:rsidRPr="006E50CB" w:rsidRDefault="006E50CB" w:rsidP="006E50CB">
            <w:pPr>
              <w:jc w:val="center"/>
            </w:pPr>
          </w:p>
        </w:tc>
      </w:tr>
      <w:tr w:rsidR="006E50CB" w:rsidRPr="006E50CB" w14:paraId="0D088178" w14:textId="77777777" w:rsidTr="006E50CB">
        <w:tc>
          <w:tcPr>
            <w:tcW w:w="817" w:type="dxa"/>
            <w:shd w:val="clear" w:color="auto" w:fill="auto"/>
          </w:tcPr>
          <w:p w14:paraId="2F55501A" w14:textId="77777777" w:rsidR="006E50CB" w:rsidRPr="006E50CB" w:rsidRDefault="006E50CB" w:rsidP="006E50CB">
            <w:pPr>
              <w:jc w:val="both"/>
            </w:pPr>
            <w:r w:rsidRPr="006E50CB">
              <w:t>3.1</w:t>
            </w:r>
          </w:p>
        </w:tc>
        <w:tc>
          <w:tcPr>
            <w:tcW w:w="5103" w:type="dxa"/>
            <w:shd w:val="clear" w:color="auto" w:fill="auto"/>
          </w:tcPr>
          <w:p w14:paraId="76EECFE1" w14:textId="77777777" w:rsidR="006E50CB" w:rsidRPr="006E50CB" w:rsidRDefault="006E50CB" w:rsidP="006E50CB">
            <w:pPr>
              <w:jc w:val="both"/>
            </w:pPr>
            <w:r w:rsidRPr="006E50CB">
              <w:t>с 01 января</w:t>
            </w:r>
          </w:p>
        </w:tc>
        <w:tc>
          <w:tcPr>
            <w:tcW w:w="3934" w:type="dxa"/>
            <w:shd w:val="clear" w:color="auto" w:fill="auto"/>
          </w:tcPr>
          <w:p w14:paraId="42A9F428" w14:textId="77777777" w:rsidR="006E50CB" w:rsidRPr="006E50CB" w:rsidRDefault="006E50CB" w:rsidP="006E50CB">
            <w:pPr>
              <w:jc w:val="center"/>
            </w:pPr>
            <w:r w:rsidRPr="006E50CB">
              <w:t>3 255,91</w:t>
            </w:r>
          </w:p>
        </w:tc>
      </w:tr>
      <w:tr w:rsidR="006E50CB" w:rsidRPr="006E50CB" w14:paraId="1465465A" w14:textId="77777777" w:rsidTr="006E50CB">
        <w:tc>
          <w:tcPr>
            <w:tcW w:w="817" w:type="dxa"/>
            <w:shd w:val="clear" w:color="auto" w:fill="auto"/>
          </w:tcPr>
          <w:p w14:paraId="1A5B9164" w14:textId="77777777" w:rsidR="006E50CB" w:rsidRPr="006E50CB" w:rsidRDefault="006E50CB" w:rsidP="006E50CB">
            <w:pPr>
              <w:jc w:val="both"/>
            </w:pPr>
            <w:r w:rsidRPr="006E50CB">
              <w:t>3.1.1</w:t>
            </w:r>
          </w:p>
        </w:tc>
        <w:tc>
          <w:tcPr>
            <w:tcW w:w="5103" w:type="dxa"/>
            <w:shd w:val="clear" w:color="auto" w:fill="auto"/>
          </w:tcPr>
          <w:p w14:paraId="45E57707" w14:textId="77777777" w:rsidR="006E50CB" w:rsidRPr="006E50CB" w:rsidRDefault="006E50CB" w:rsidP="006E50CB">
            <w:pPr>
              <w:jc w:val="both"/>
            </w:pPr>
            <w:r w:rsidRPr="006E50CB">
              <w:t>Изменение тарифа с 01 января</w:t>
            </w:r>
          </w:p>
        </w:tc>
        <w:tc>
          <w:tcPr>
            <w:tcW w:w="3934" w:type="dxa"/>
            <w:shd w:val="clear" w:color="auto" w:fill="auto"/>
          </w:tcPr>
          <w:p w14:paraId="0F142F3F" w14:textId="77777777" w:rsidR="006E50CB" w:rsidRPr="006E50CB" w:rsidRDefault="006E50CB" w:rsidP="006E50CB">
            <w:pPr>
              <w:jc w:val="center"/>
            </w:pPr>
            <w:r w:rsidRPr="006E50CB">
              <w:t>0,00%</w:t>
            </w:r>
          </w:p>
        </w:tc>
      </w:tr>
      <w:tr w:rsidR="006E50CB" w:rsidRPr="006E50CB" w14:paraId="00052E6D" w14:textId="77777777" w:rsidTr="006E50CB">
        <w:tc>
          <w:tcPr>
            <w:tcW w:w="817" w:type="dxa"/>
            <w:shd w:val="clear" w:color="auto" w:fill="auto"/>
          </w:tcPr>
          <w:p w14:paraId="0C48A298" w14:textId="77777777" w:rsidR="006E50CB" w:rsidRPr="006E50CB" w:rsidRDefault="006E50CB" w:rsidP="006E50CB">
            <w:pPr>
              <w:jc w:val="both"/>
            </w:pPr>
            <w:r w:rsidRPr="006E50CB">
              <w:t>3.2</w:t>
            </w:r>
          </w:p>
        </w:tc>
        <w:tc>
          <w:tcPr>
            <w:tcW w:w="5103" w:type="dxa"/>
            <w:shd w:val="clear" w:color="auto" w:fill="auto"/>
          </w:tcPr>
          <w:p w14:paraId="59926806" w14:textId="77777777" w:rsidR="006E50CB" w:rsidRPr="006E50CB" w:rsidRDefault="006E50CB" w:rsidP="006E50CB">
            <w:pPr>
              <w:jc w:val="both"/>
            </w:pPr>
            <w:r w:rsidRPr="006E50CB">
              <w:t>с 01 июля</w:t>
            </w:r>
          </w:p>
        </w:tc>
        <w:tc>
          <w:tcPr>
            <w:tcW w:w="3934" w:type="dxa"/>
            <w:shd w:val="clear" w:color="auto" w:fill="auto"/>
          </w:tcPr>
          <w:p w14:paraId="60ADA0F8" w14:textId="77777777" w:rsidR="006E50CB" w:rsidRPr="006E50CB" w:rsidRDefault="006E50CB" w:rsidP="006E50CB">
            <w:pPr>
              <w:jc w:val="center"/>
            </w:pPr>
            <w:r w:rsidRPr="006E50CB">
              <w:t>3 506,62</w:t>
            </w:r>
          </w:p>
        </w:tc>
      </w:tr>
      <w:tr w:rsidR="006E50CB" w:rsidRPr="006E50CB" w14:paraId="35655DA1" w14:textId="77777777" w:rsidTr="006E50CB">
        <w:tc>
          <w:tcPr>
            <w:tcW w:w="817" w:type="dxa"/>
            <w:shd w:val="clear" w:color="auto" w:fill="auto"/>
          </w:tcPr>
          <w:p w14:paraId="61D2C764" w14:textId="77777777" w:rsidR="006E50CB" w:rsidRPr="006E50CB" w:rsidRDefault="006E50CB" w:rsidP="006E50CB">
            <w:pPr>
              <w:jc w:val="both"/>
            </w:pPr>
            <w:r w:rsidRPr="006E50CB">
              <w:t>3.2.1</w:t>
            </w:r>
          </w:p>
        </w:tc>
        <w:tc>
          <w:tcPr>
            <w:tcW w:w="5103" w:type="dxa"/>
            <w:shd w:val="clear" w:color="auto" w:fill="auto"/>
          </w:tcPr>
          <w:p w14:paraId="6E381F38" w14:textId="77777777" w:rsidR="006E50CB" w:rsidRPr="006E50CB" w:rsidRDefault="006E50CB" w:rsidP="006E50CB">
            <w:pPr>
              <w:jc w:val="both"/>
            </w:pPr>
            <w:r w:rsidRPr="006E50CB">
              <w:t>Изменение тарифа с 01 июля</w:t>
            </w:r>
          </w:p>
        </w:tc>
        <w:tc>
          <w:tcPr>
            <w:tcW w:w="3934" w:type="dxa"/>
            <w:shd w:val="clear" w:color="auto" w:fill="auto"/>
          </w:tcPr>
          <w:p w14:paraId="7A129184" w14:textId="77777777" w:rsidR="006E50CB" w:rsidRPr="006E50CB" w:rsidRDefault="006E50CB" w:rsidP="006E50CB">
            <w:pPr>
              <w:jc w:val="center"/>
            </w:pPr>
            <w:r w:rsidRPr="006E50CB">
              <w:t>7,7%</w:t>
            </w:r>
          </w:p>
        </w:tc>
      </w:tr>
    </w:tbl>
    <w:p w14:paraId="0CC5B9E4" w14:textId="77777777" w:rsidR="006E50CB" w:rsidRPr="006E50CB" w:rsidRDefault="006E50CB" w:rsidP="006E50CB">
      <w:pPr>
        <w:ind w:firstLine="851"/>
        <w:jc w:val="both"/>
        <w:rPr>
          <w:sz w:val="28"/>
          <w:szCs w:val="28"/>
        </w:rPr>
        <w:sectPr w:rsidR="006E50CB" w:rsidRPr="006E50CB" w:rsidSect="009573AF">
          <w:pgSz w:w="11906" w:h="16838" w:code="9"/>
          <w:pgMar w:top="709" w:right="851" w:bottom="709" w:left="1134" w:header="425" w:footer="0" w:gutter="0"/>
          <w:cols w:space="708"/>
          <w:docGrid w:linePitch="360"/>
        </w:sectPr>
      </w:pPr>
    </w:p>
    <w:tbl>
      <w:tblPr>
        <w:tblW w:w="5000" w:type="pct"/>
        <w:jc w:val="center"/>
        <w:tblLook w:val="04A0" w:firstRow="1" w:lastRow="0" w:firstColumn="1" w:lastColumn="0" w:noHBand="0" w:noVBand="1"/>
      </w:tblPr>
      <w:tblGrid>
        <w:gridCol w:w="518"/>
        <w:gridCol w:w="3955"/>
        <w:gridCol w:w="817"/>
        <w:gridCol w:w="1033"/>
        <w:gridCol w:w="987"/>
        <w:gridCol w:w="984"/>
        <w:gridCol w:w="984"/>
        <w:gridCol w:w="954"/>
        <w:gridCol w:w="1080"/>
        <w:gridCol w:w="1080"/>
        <w:gridCol w:w="954"/>
        <w:gridCol w:w="1037"/>
        <w:gridCol w:w="1037"/>
      </w:tblGrid>
      <w:tr w:rsidR="006E50CB" w:rsidRPr="006E50CB" w14:paraId="655032B1" w14:textId="77777777" w:rsidTr="006E50CB">
        <w:trPr>
          <w:trHeight w:val="568"/>
          <w:jc w:val="center"/>
        </w:trPr>
        <w:tc>
          <w:tcPr>
            <w:tcW w:w="23602" w:type="dxa"/>
            <w:gridSpan w:val="12"/>
            <w:tcBorders>
              <w:top w:val="nil"/>
              <w:left w:val="nil"/>
              <w:bottom w:val="nil"/>
              <w:right w:val="nil"/>
            </w:tcBorders>
            <w:shd w:val="clear" w:color="auto" w:fill="auto"/>
            <w:hideMark/>
          </w:tcPr>
          <w:p w14:paraId="18790F7C" w14:textId="77777777" w:rsidR="006E50CB" w:rsidRPr="006E50CB" w:rsidRDefault="006E50CB" w:rsidP="006E50CB">
            <w:pPr>
              <w:jc w:val="center"/>
              <w:rPr>
                <w:b/>
                <w:bCs/>
                <w:sz w:val="16"/>
                <w:szCs w:val="16"/>
              </w:rPr>
            </w:pPr>
            <w:r w:rsidRPr="006E50CB">
              <w:rPr>
                <w:b/>
                <w:bCs/>
                <w:sz w:val="16"/>
                <w:szCs w:val="16"/>
              </w:rPr>
              <w:lastRenderedPageBreak/>
              <w:t xml:space="preserve">Смета расходов на тепловую энергию по ОАО "СКЭК" (г.Кемерово) отпускаемую на потребительский рынок Промышленновского муниципального округа за 2019 год, на 2021г (корректировка)  в рамках концессионного соглашения от 06.12.2018 № б/н </w:t>
            </w:r>
          </w:p>
        </w:tc>
        <w:tc>
          <w:tcPr>
            <w:tcW w:w="1678" w:type="dxa"/>
            <w:tcBorders>
              <w:top w:val="nil"/>
              <w:left w:val="nil"/>
              <w:bottom w:val="nil"/>
              <w:right w:val="nil"/>
            </w:tcBorders>
            <w:shd w:val="clear" w:color="auto" w:fill="auto"/>
            <w:hideMark/>
          </w:tcPr>
          <w:p w14:paraId="7753CF9A" w14:textId="77777777" w:rsidR="006E50CB" w:rsidRPr="006E50CB" w:rsidRDefault="006E50CB" w:rsidP="006E50CB">
            <w:pPr>
              <w:jc w:val="center"/>
              <w:rPr>
                <w:b/>
                <w:bCs/>
                <w:sz w:val="16"/>
                <w:szCs w:val="16"/>
              </w:rPr>
            </w:pPr>
          </w:p>
        </w:tc>
      </w:tr>
      <w:tr w:rsidR="006E50CB" w:rsidRPr="006E50CB" w14:paraId="322E8DE6" w14:textId="77777777" w:rsidTr="006E50CB">
        <w:trPr>
          <w:trHeight w:val="1515"/>
          <w:jc w:val="center"/>
        </w:trPr>
        <w:tc>
          <w:tcPr>
            <w:tcW w:w="752" w:type="dxa"/>
            <w:tcBorders>
              <w:top w:val="single" w:sz="8" w:space="0" w:color="auto"/>
              <w:left w:val="single" w:sz="8" w:space="0" w:color="auto"/>
              <w:bottom w:val="single" w:sz="8" w:space="0" w:color="auto"/>
              <w:right w:val="nil"/>
            </w:tcBorders>
            <w:shd w:val="clear" w:color="000000" w:fill="FFFFFF"/>
            <w:vAlign w:val="center"/>
            <w:hideMark/>
          </w:tcPr>
          <w:p w14:paraId="50B591EF" w14:textId="77777777" w:rsidR="006E50CB" w:rsidRPr="006E50CB" w:rsidRDefault="006E50CB" w:rsidP="006E50CB">
            <w:pPr>
              <w:jc w:val="center"/>
              <w:rPr>
                <w:b/>
                <w:bCs/>
                <w:sz w:val="16"/>
                <w:szCs w:val="16"/>
              </w:rPr>
            </w:pPr>
            <w:r w:rsidRPr="006E50CB">
              <w:rPr>
                <w:b/>
                <w:bCs/>
                <w:sz w:val="16"/>
                <w:szCs w:val="16"/>
              </w:rPr>
              <w:t>№</w:t>
            </w:r>
            <w:r w:rsidRPr="006E50CB">
              <w:rPr>
                <w:b/>
                <w:bCs/>
                <w:sz w:val="16"/>
                <w:szCs w:val="16"/>
              </w:rPr>
              <w:br/>
              <w:t>п/п</w:t>
            </w:r>
          </w:p>
        </w:tc>
        <w:tc>
          <w:tcPr>
            <w:tcW w:w="6879"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0AC4B4C" w14:textId="77777777" w:rsidR="006E50CB" w:rsidRPr="006E50CB" w:rsidRDefault="006E50CB" w:rsidP="006E50CB">
            <w:pPr>
              <w:jc w:val="center"/>
              <w:rPr>
                <w:b/>
                <w:bCs/>
                <w:sz w:val="16"/>
                <w:szCs w:val="16"/>
              </w:rPr>
            </w:pPr>
            <w:r w:rsidRPr="006E50CB">
              <w:rPr>
                <w:b/>
                <w:bCs/>
                <w:sz w:val="16"/>
                <w:szCs w:val="16"/>
              </w:rPr>
              <w:t>Статьи затрат</w:t>
            </w:r>
          </w:p>
        </w:tc>
        <w:tc>
          <w:tcPr>
            <w:tcW w:w="1287" w:type="dxa"/>
            <w:tcBorders>
              <w:top w:val="single" w:sz="8" w:space="0" w:color="auto"/>
              <w:left w:val="nil"/>
              <w:bottom w:val="single" w:sz="8" w:space="0" w:color="auto"/>
              <w:right w:val="single" w:sz="4" w:space="0" w:color="auto"/>
            </w:tcBorders>
            <w:shd w:val="clear" w:color="000000" w:fill="FFFFFF"/>
            <w:vAlign w:val="center"/>
            <w:hideMark/>
          </w:tcPr>
          <w:p w14:paraId="4CD19BC5" w14:textId="77777777" w:rsidR="006E50CB" w:rsidRPr="006E50CB" w:rsidRDefault="006E50CB" w:rsidP="006E50CB">
            <w:pPr>
              <w:jc w:val="center"/>
              <w:rPr>
                <w:b/>
                <w:bCs/>
                <w:sz w:val="16"/>
                <w:szCs w:val="16"/>
              </w:rPr>
            </w:pPr>
            <w:r w:rsidRPr="006E50CB">
              <w:rPr>
                <w:b/>
                <w:bCs/>
                <w:sz w:val="16"/>
                <w:szCs w:val="16"/>
              </w:rPr>
              <w:t>Ед. измер.</w:t>
            </w:r>
          </w:p>
        </w:tc>
        <w:tc>
          <w:tcPr>
            <w:tcW w:w="1672" w:type="dxa"/>
            <w:tcBorders>
              <w:top w:val="single" w:sz="8" w:space="0" w:color="auto"/>
              <w:left w:val="nil"/>
              <w:bottom w:val="single" w:sz="8" w:space="0" w:color="auto"/>
              <w:right w:val="nil"/>
            </w:tcBorders>
            <w:shd w:val="clear" w:color="000000" w:fill="FFFFFF"/>
            <w:vAlign w:val="center"/>
            <w:hideMark/>
          </w:tcPr>
          <w:p w14:paraId="2051A365" w14:textId="77777777" w:rsidR="006E50CB" w:rsidRPr="006E50CB" w:rsidRDefault="006E50CB" w:rsidP="006E50CB">
            <w:pPr>
              <w:jc w:val="center"/>
              <w:rPr>
                <w:b/>
                <w:bCs/>
                <w:sz w:val="16"/>
                <w:szCs w:val="16"/>
              </w:rPr>
            </w:pPr>
            <w:r w:rsidRPr="006E50CB">
              <w:rPr>
                <w:b/>
                <w:bCs/>
                <w:sz w:val="16"/>
                <w:szCs w:val="16"/>
              </w:rPr>
              <w:t>Предложения ОАО "СКЭК" на 2019 год</w:t>
            </w:r>
          </w:p>
        </w:tc>
        <w:tc>
          <w:tcPr>
            <w:tcW w:w="159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6F61076" w14:textId="77777777" w:rsidR="006E50CB" w:rsidRPr="006E50CB" w:rsidRDefault="006E50CB" w:rsidP="006E50CB">
            <w:pPr>
              <w:jc w:val="center"/>
              <w:rPr>
                <w:rFonts w:ascii="Calibri" w:hAnsi="Calibri"/>
                <w:b/>
                <w:bCs/>
                <w:sz w:val="16"/>
                <w:szCs w:val="16"/>
              </w:rPr>
            </w:pPr>
            <w:r w:rsidRPr="006E50CB">
              <w:rPr>
                <w:rFonts w:ascii="Calibri" w:hAnsi="Calibri"/>
                <w:b/>
                <w:bCs/>
                <w:sz w:val="16"/>
                <w:szCs w:val="16"/>
              </w:rPr>
              <w:t>2019 год   Утверждено</w:t>
            </w:r>
          </w:p>
        </w:tc>
        <w:tc>
          <w:tcPr>
            <w:tcW w:w="1585" w:type="dxa"/>
            <w:tcBorders>
              <w:top w:val="single" w:sz="8" w:space="0" w:color="auto"/>
              <w:left w:val="nil"/>
              <w:bottom w:val="single" w:sz="8" w:space="0" w:color="auto"/>
              <w:right w:val="single" w:sz="8" w:space="0" w:color="auto"/>
            </w:tcBorders>
            <w:shd w:val="clear" w:color="000000" w:fill="FFFFFF"/>
            <w:vAlign w:val="center"/>
            <w:hideMark/>
          </w:tcPr>
          <w:p w14:paraId="58E2769A" w14:textId="77777777" w:rsidR="006E50CB" w:rsidRPr="006E50CB" w:rsidRDefault="006E50CB" w:rsidP="006E50CB">
            <w:pPr>
              <w:jc w:val="center"/>
              <w:rPr>
                <w:rFonts w:ascii="Calibri" w:hAnsi="Calibri"/>
                <w:b/>
                <w:bCs/>
                <w:sz w:val="16"/>
                <w:szCs w:val="16"/>
              </w:rPr>
            </w:pPr>
            <w:r w:rsidRPr="006E50CB">
              <w:rPr>
                <w:rFonts w:ascii="Calibri" w:hAnsi="Calibri"/>
                <w:b/>
                <w:bCs/>
                <w:sz w:val="16"/>
                <w:szCs w:val="16"/>
              </w:rPr>
              <w:t>Факт 2019 год по данным ОАО  "СКЭК"</w:t>
            </w:r>
          </w:p>
        </w:tc>
        <w:tc>
          <w:tcPr>
            <w:tcW w:w="1585" w:type="dxa"/>
            <w:tcBorders>
              <w:top w:val="single" w:sz="8" w:space="0" w:color="auto"/>
              <w:left w:val="nil"/>
              <w:bottom w:val="single" w:sz="8" w:space="0" w:color="auto"/>
              <w:right w:val="single" w:sz="8" w:space="0" w:color="auto"/>
            </w:tcBorders>
            <w:shd w:val="clear" w:color="000000" w:fill="FFFF00"/>
            <w:vAlign w:val="center"/>
            <w:hideMark/>
          </w:tcPr>
          <w:p w14:paraId="02ECD5FB" w14:textId="77777777" w:rsidR="006E50CB" w:rsidRPr="006E50CB" w:rsidRDefault="006E50CB" w:rsidP="006E50CB">
            <w:pPr>
              <w:jc w:val="center"/>
              <w:rPr>
                <w:rFonts w:ascii="Calibri" w:hAnsi="Calibri"/>
                <w:b/>
                <w:bCs/>
                <w:sz w:val="16"/>
                <w:szCs w:val="16"/>
              </w:rPr>
            </w:pPr>
            <w:r w:rsidRPr="006E50CB">
              <w:rPr>
                <w:rFonts w:ascii="Calibri" w:hAnsi="Calibri"/>
                <w:b/>
                <w:bCs/>
                <w:sz w:val="16"/>
                <w:szCs w:val="16"/>
              </w:rPr>
              <w:t>Факт 2019 год по данным экспертов</w:t>
            </w:r>
          </w:p>
        </w:tc>
        <w:tc>
          <w:tcPr>
            <w:tcW w:w="1531" w:type="dxa"/>
            <w:tcBorders>
              <w:top w:val="single" w:sz="8" w:space="0" w:color="auto"/>
              <w:left w:val="nil"/>
              <w:bottom w:val="single" w:sz="8" w:space="0" w:color="auto"/>
              <w:right w:val="single" w:sz="4" w:space="0" w:color="auto"/>
            </w:tcBorders>
            <w:shd w:val="clear" w:color="000000" w:fill="FFFFFF"/>
            <w:vAlign w:val="center"/>
            <w:hideMark/>
          </w:tcPr>
          <w:p w14:paraId="52D99E1A" w14:textId="77777777" w:rsidR="006E50CB" w:rsidRPr="006E50CB" w:rsidRDefault="006E50CB" w:rsidP="006E50CB">
            <w:pPr>
              <w:jc w:val="center"/>
              <w:rPr>
                <w:rFonts w:ascii="Calibri" w:hAnsi="Calibri"/>
                <w:b/>
                <w:bCs/>
                <w:sz w:val="16"/>
                <w:szCs w:val="16"/>
              </w:rPr>
            </w:pPr>
            <w:r w:rsidRPr="006E50CB">
              <w:rPr>
                <w:rFonts w:ascii="Calibri" w:hAnsi="Calibri"/>
                <w:b/>
                <w:bCs/>
                <w:sz w:val="16"/>
                <w:szCs w:val="16"/>
              </w:rPr>
              <w:t>2020 год  Утверждено</w:t>
            </w:r>
          </w:p>
        </w:tc>
        <w:tc>
          <w:tcPr>
            <w:tcW w:w="1756" w:type="dxa"/>
            <w:tcBorders>
              <w:top w:val="single" w:sz="8" w:space="0" w:color="auto"/>
              <w:left w:val="nil"/>
              <w:bottom w:val="single" w:sz="8" w:space="0" w:color="auto"/>
              <w:right w:val="single" w:sz="4" w:space="0" w:color="auto"/>
            </w:tcBorders>
            <w:shd w:val="clear" w:color="000000" w:fill="FFFFFF"/>
            <w:vAlign w:val="center"/>
            <w:hideMark/>
          </w:tcPr>
          <w:p w14:paraId="019333D4" w14:textId="77777777" w:rsidR="006E50CB" w:rsidRPr="006E50CB" w:rsidRDefault="006E50CB" w:rsidP="006E50CB">
            <w:pPr>
              <w:jc w:val="center"/>
              <w:rPr>
                <w:rFonts w:ascii="Calibri" w:hAnsi="Calibri"/>
                <w:b/>
                <w:bCs/>
                <w:sz w:val="16"/>
                <w:szCs w:val="16"/>
              </w:rPr>
            </w:pPr>
            <w:r w:rsidRPr="006E50CB">
              <w:rPr>
                <w:rFonts w:ascii="Calibri" w:hAnsi="Calibri"/>
                <w:b/>
                <w:bCs/>
                <w:sz w:val="16"/>
                <w:szCs w:val="16"/>
              </w:rPr>
              <w:t>Предложение ОАО "СКЭК" на 2020 год  (корректировка)</w:t>
            </w:r>
          </w:p>
        </w:tc>
        <w:tc>
          <w:tcPr>
            <w:tcW w:w="1756" w:type="dxa"/>
            <w:tcBorders>
              <w:top w:val="single" w:sz="8" w:space="0" w:color="auto"/>
              <w:left w:val="nil"/>
              <w:bottom w:val="single" w:sz="8" w:space="0" w:color="auto"/>
              <w:right w:val="nil"/>
            </w:tcBorders>
            <w:shd w:val="clear" w:color="000000" w:fill="FFFFFF"/>
            <w:vAlign w:val="center"/>
            <w:hideMark/>
          </w:tcPr>
          <w:p w14:paraId="0737F11C" w14:textId="77777777" w:rsidR="006E50CB" w:rsidRPr="006E50CB" w:rsidRDefault="006E50CB" w:rsidP="006E50CB">
            <w:pPr>
              <w:jc w:val="center"/>
              <w:rPr>
                <w:rFonts w:ascii="Calibri" w:hAnsi="Calibri"/>
                <w:b/>
                <w:bCs/>
                <w:sz w:val="16"/>
                <w:szCs w:val="16"/>
              </w:rPr>
            </w:pPr>
            <w:r w:rsidRPr="006E50CB">
              <w:rPr>
                <w:rFonts w:ascii="Calibri" w:hAnsi="Calibri"/>
                <w:b/>
                <w:bCs/>
                <w:sz w:val="16"/>
                <w:szCs w:val="16"/>
              </w:rPr>
              <w:t>Утверждено на 2020 год  (корректировка)</w:t>
            </w:r>
          </w:p>
        </w:tc>
        <w:tc>
          <w:tcPr>
            <w:tcW w:w="153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8296F48" w14:textId="77777777" w:rsidR="006E50CB" w:rsidRPr="006E50CB" w:rsidRDefault="006E50CB" w:rsidP="006E50CB">
            <w:pPr>
              <w:jc w:val="center"/>
              <w:rPr>
                <w:rFonts w:ascii="Calibri" w:hAnsi="Calibri"/>
                <w:b/>
                <w:bCs/>
                <w:sz w:val="16"/>
                <w:szCs w:val="16"/>
              </w:rPr>
            </w:pPr>
            <w:r w:rsidRPr="006E50CB">
              <w:rPr>
                <w:rFonts w:ascii="Calibri" w:hAnsi="Calibri"/>
                <w:b/>
                <w:bCs/>
                <w:sz w:val="16"/>
                <w:szCs w:val="16"/>
              </w:rPr>
              <w:t xml:space="preserve">Утверждено 2021 год  </w:t>
            </w:r>
          </w:p>
        </w:tc>
        <w:tc>
          <w:tcPr>
            <w:tcW w:w="1678" w:type="dxa"/>
            <w:tcBorders>
              <w:top w:val="single" w:sz="8" w:space="0" w:color="auto"/>
              <w:left w:val="nil"/>
              <w:bottom w:val="single" w:sz="8" w:space="0" w:color="auto"/>
              <w:right w:val="single" w:sz="8" w:space="0" w:color="auto"/>
            </w:tcBorders>
            <w:shd w:val="clear" w:color="000000" w:fill="FFFFFF"/>
            <w:vAlign w:val="center"/>
            <w:hideMark/>
          </w:tcPr>
          <w:p w14:paraId="389ECD4C" w14:textId="77777777" w:rsidR="006E50CB" w:rsidRPr="006E50CB" w:rsidRDefault="006E50CB" w:rsidP="006E50CB">
            <w:pPr>
              <w:jc w:val="center"/>
              <w:rPr>
                <w:rFonts w:ascii="Calibri" w:hAnsi="Calibri"/>
                <w:b/>
                <w:bCs/>
                <w:sz w:val="16"/>
                <w:szCs w:val="16"/>
              </w:rPr>
            </w:pPr>
            <w:r w:rsidRPr="006E50CB">
              <w:rPr>
                <w:rFonts w:ascii="Calibri" w:hAnsi="Calibri"/>
                <w:b/>
                <w:bCs/>
                <w:sz w:val="16"/>
                <w:szCs w:val="16"/>
              </w:rPr>
              <w:t>План на 2021 год (корректировка) по данным ОАО "СКЭК"</w:t>
            </w:r>
          </w:p>
        </w:tc>
        <w:tc>
          <w:tcPr>
            <w:tcW w:w="1678" w:type="dxa"/>
            <w:tcBorders>
              <w:top w:val="single" w:sz="8" w:space="0" w:color="auto"/>
              <w:left w:val="nil"/>
              <w:bottom w:val="single" w:sz="8" w:space="0" w:color="auto"/>
              <w:right w:val="single" w:sz="8" w:space="0" w:color="auto"/>
            </w:tcBorders>
            <w:shd w:val="clear" w:color="000000" w:fill="FFFFFF"/>
            <w:vAlign w:val="center"/>
            <w:hideMark/>
          </w:tcPr>
          <w:p w14:paraId="3F36BE47" w14:textId="77777777" w:rsidR="006E50CB" w:rsidRPr="006E50CB" w:rsidRDefault="006E50CB" w:rsidP="006E50CB">
            <w:pPr>
              <w:jc w:val="center"/>
              <w:rPr>
                <w:rFonts w:ascii="Calibri" w:hAnsi="Calibri"/>
                <w:b/>
                <w:bCs/>
                <w:sz w:val="16"/>
                <w:szCs w:val="16"/>
              </w:rPr>
            </w:pPr>
            <w:r w:rsidRPr="006E50CB">
              <w:rPr>
                <w:rFonts w:ascii="Calibri" w:hAnsi="Calibri"/>
                <w:b/>
                <w:bCs/>
                <w:sz w:val="16"/>
                <w:szCs w:val="16"/>
              </w:rPr>
              <w:t>План на 2021 год (корректировка) по данным экспертов</w:t>
            </w:r>
          </w:p>
        </w:tc>
      </w:tr>
      <w:tr w:rsidR="006E50CB" w:rsidRPr="006E50CB" w14:paraId="180BA861" w14:textId="77777777" w:rsidTr="006E50CB">
        <w:trPr>
          <w:trHeight w:val="315"/>
          <w:jc w:val="center"/>
        </w:trPr>
        <w:tc>
          <w:tcPr>
            <w:tcW w:w="752" w:type="dxa"/>
            <w:tcBorders>
              <w:top w:val="nil"/>
              <w:left w:val="single" w:sz="8" w:space="0" w:color="auto"/>
              <w:bottom w:val="single" w:sz="8" w:space="0" w:color="auto"/>
              <w:right w:val="nil"/>
            </w:tcBorders>
            <w:shd w:val="clear" w:color="000000" w:fill="FFFFFF"/>
            <w:noWrap/>
            <w:hideMark/>
          </w:tcPr>
          <w:p w14:paraId="3F067DCE" w14:textId="77777777" w:rsidR="006E50CB" w:rsidRPr="006E50CB" w:rsidRDefault="006E50CB" w:rsidP="006E50CB">
            <w:pPr>
              <w:jc w:val="center"/>
              <w:rPr>
                <w:sz w:val="16"/>
                <w:szCs w:val="16"/>
              </w:rPr>
            </w:pPr>
            <w:r w:rsidRPr="006E50CB">
              <w:rPr>
                <w:sz w:val="16"/>
                <w:szCs w:val="16"/>
              </w:rPr>
              <w:t>1</w:t>
            </w:r>
          </w:p>
        </w:tc>
        <w:tc>
          <w:tcPr>
            <w:tcW w:w="6879" w:type="dxa"/>
            <w:tcBorders>
              <w:top w:val="nil"/>
              <w:left w:val="single" w:sz="8" w:space="0" w:color="auto"/>
              <w:bottom w:val="single" w:sz="8" w:space="0" w:color="auto"/>
              <w:right w:val="single" w:sz="8" w:space="0" w:color="auto"/>
            </w:tcBorders>
            <w:shd w:val="clear" w:color="000000" w:fill="FFFFFF"/>
            <w:noWrap/>
            <w:hideMark/>
          </w:tcPr>
          <w:p w14:paraId="77152C16" w14:textId="77777777" w:rsidR="006E50CB" w:rsidRPr="006E50CB" w:rsidRDefault="006E50CB" w:rsidP="006E50CB">
            <w:pPr>
              <w:jc w:val="center"/>
              <w:rPr>
                <w:sz w:val="16"/>
                <w:szCs w:val="16"/>
              </w:rPr>
            </w:pPr>
            <w:r w:rsidRPr="006E50CB">
              <w:rPr>
                <w:sz w:val="16"/>
                <w:szCs w:val="16"/>
              </w:rPr>
              <w:t>2</w:t>
            </w:r>
          </w:p>
        </w:tc>
        <w:tc>
          <w:tcPr>
            <w:tcW w:w="1287" w:type="dxa"/>
            <w:tcBorders>
              <w:top w:val="nil"/>
              <w:left w:val="nil"/>
              <w:bottom w:val="single" w:sz="8" w:space="0" w:color="auto"/>
              <w:right w:val="single" w:sz="4" w:space="0" w:color="auto"/>
            </w:tcBorders>
            <w:shd w:val="clear" w:color="000000" w:fill="FFFFFF"/>
            <w:noWrap/>
            <w:hideMark/>
          </w:tcPr>
          <w:p w14:paraId="0249498C" w14:textId="77777777" w:rsidR="006E50CB" w:rsidRPr="006E50CB" w:rsidRDefault="006E50CB" w:rsidP="006E50CB">
            <w:pPr>
              <w:jc w:val="center"/>
              <w:rPr>
                <w:sz w:val="16"/>
                <w:szCs w:val="16"/>
              </w:rPr>
            </w:pPr>
            <w:r w:rsidRPr="006E50CB">
              <w:rPr>
                <w:sz w:val="16"/>
                <w:szCs w:val="16"/>
              </w:rPr>
              <w:t>3</w:t>
            </w:r>
          </w:p>
        </w:tc>
        <w:tc>
          <w:tcPr>
            <w:tcW w:w="1672" w:type="dxa"/>
            <w:tcBorders>
              <w:top w:val="nil"/>
              <w:left w:val="nil"/>
              <w:bottom w:val="single" w:sz="8" w:space="0" w:color="auto"/>
              <w:right w:val="nil"/>
            </w:tcBorders>
            <w:shd w:val="clear" w:color="000000" w:fill="FFFFFF"/>
            <w:noWrap/>
            <w:hideMark/>
          </w:tcPr>
          <w:p w14:paraId="50973595" w14:textId="77777777" w:rsidR="006E50CB" w:rsidRPr="006E50CB" w:rsidRDefault="006E50CB" w:rsidP="006E50CB">
            <w:pPr>
              <w:jc w:val="center"/>
              <w:rPr>
                <w:sz w:val="16"/>
                <w:szCs w:val="16"/>
              </w:rPr>
            </w:pPr>
            <w:r w:rsidRPr="006E50CB">
              <w:rPr>
                <w:sz w:val="16"/>
                <w:szCs w:val="16"/>
              </w:rPr>
              <w:t>4</w:t>
            </w:r>
          </w:p>
        </w:tc>
        <w:tc>
          <w:tcPr>
            <w:tcW w:w="1590" w:type="dxa"/>
            <w:tcBorders>
              <w:top w:val="nil"/>
              <w:left w:val="single" w:sz="8" w:space="0" w:color="auto"/>
              <w:bottom w:val="single" w:sz="8" w:space="0" w:color="auto"/>
              <w:right w:val="single" w:sz="8" w:space="0" w:color="auto"/>
            </w:tcBorders>
            <w:shd w:val="clear" w:color="000000" w:fill="FFFFFF"/>
            <w:noWrap/>
            <w:vAlign w:val="bottom"/>
            <w:hideMark/>
          </w:tcPr>
          <w:p w14:paraId="53EF7809" w14:textId="77777777" w:rsidR="006E50CB" w:rsidRPr="006E50CB" w:rsidRDefault="006E50CB" w:rsidP="006E50CB">
            <w:pPr>
              <w:jc w:val="center"/>
              <w:rPr>
                <w:sz w:val="16"/>
                <w:szCs w:val="16"/>
              </w:rPr>
            </w:pPr>
            <w:r w:rsidRPr="006E50CB">
              <w:rPr>
                <w:sz w:val="16"/>
                <w:szCs w:val="16"/>
              </w:rPr>
              <w:t>4</w:t>
            </w:r>
          </w:p>
        </w:tc>
        <w:tc>
          <w:tcPr>
            <w:tcW w:w="1585" w:type="dxa"/>
            <w:tcBorders>
              <w:top w:val="nil"/>
              <w:left w:val="nil"/>
              <w:bottom w:val="single" w:sz="8" w:space="0" w:color="auto"/>
              <w:right w:val="single" w:sz="8" w:space="0" w:color="auto"/>
            </w:tcBorders>
            <w:shd w:val="clear" w:color="000000" w:fill="FFFFFF"/>
            <w:noWrap/>
            <w:vAlign w:val="bottom"/>
            <w:hideMark/>
          </w:tcPr>
          <w:p w14:paraId="24DCD91F" w14:textId="77777777" w:rsidR="006E50CB" w:rsidRPr="006E50CB" w:rsidRDefault="006E50CB" w:rsidP="006E50CB">
            <w:pPr>
              <w:jc w:val="center"/>
              <w:rPr>
                <w:sz w:val="16"/>
                <w:szCs w:val="16"/>
              </w:rPr>
            </w:pPr>
            <w:r w:rsidRPr="006E50CB">
              <w:rPr>
                <w:sz w:val="16"/>
                <w:szCs w:val="16"/>
              </w:rPr>
              <w:t>5</w:t>
            </w:r>
          </w:p>
        </w:tc>
        <w:tc>
          <w:tcPr>
            <w:tcW w:w="1585" w:type="dxa"/>
            <w:tcBorders>
              <w:top w:val="nil"/>
              <w:left w:val="nil"/>
              <w:bottom w:val="single" w:sz="8" w:space="0" w:color="auto"/>
              <w:right w:val="single" w:sz="8" w:space="0" w:color="auto"/>
            </w:tcBorders>
            <w:shd w:val="clear" w:color="000000" w:fill="FFFF00"/>
            <w:noWrap/>
            <w:vAlign w:val="bottom"/>
            <w:hideMark/>
          </w:tcPr>
          <w:p w14:paraId="47824AA9" w14:textId="77777777" w:rsidR="006E50CB" w:rsidRPr="006E50CB" w:rsidRDefault="006E50CB" w:rsidP="006E50CB">
            <w:pPr>
              <w:jc w:val="center"/>
              <w:rPr>
                <w:sz w:val="16"/>
                <w:szCs w:val="16"/>
              </w:rPr>
            </w:pPr>
            <w:r w:rsidRPr="006E50CB">
              <w:rPr>
                <w:sz w:val="16"/>
                <w:szCs w:val="16"/>
              </w:rPr>
              <w:t> </w:t>
            </w:r>
          </w:p>
        </w:tc>
        <w:tc>
          <w:tcPr>
            <w:tcW w:w="1531" w:type="dxa"/>
            <w:tcBorders>
              <w:top w:val="nil"/>
              <w:left w:val="nil"/>
              <w:bottom w:val="single" w:sz="8" w:space="0" w:color="auto"/>
              <w:right w:val="single" w:sz="4" w:space="0" w:color="auto"/>
            </w:tcBorders>
            <w:shd w:val="clear" w:color="000000" w:fill="FFFFFF"/>
            <w:noWrap/>
            <w:vAlign w:val="bottom"/>
            <w:hideMark/>
          </w:tcPr>
          <w:p w14:paraId="6C770B69" w14:textId="77777777" w:rsidR="006E50CB" w:rsidRPr="006E50CB" w:rsidRDefault="006E50CB" w:rsidP="006E50CB">
            <w:pPr>
              <w:jc w:val="center"/>
              <w:rPr>
                <w:sz w:val="16"/>
                <w:szCs w:val="16"/>
              </w:rPr>
            </w:pPr>
            <w:r w:rsidRPr="006E50CB">
              <w:rPr>
                <w:sz w:val="16"/>
                <w:szCs w:val="16"/>
              </w:rPr>
              <w:t>6</w:t>
            </w:r>
          </w:p>
        </w:tc>
        <w:tc>
          <w:tcPr>
            <w:tcW w:w="1756" w:type="dxa"/>
            <w:tcBorders>
              <w:top w:val="nil"/>
              <w:left w:val="nil"/>
              <w:bottom w:val="single" w:sz="8" w:space="0" w:color="auto"/>
              <w:right w:val="single" w:sz="4" w:space="0" w:color="auto"/>
            </w:tcBorders>
            <w:shd w:val="clear" w:color="000000" w:fill="FFFFFF"/>
            <w:noWrap/>
            <w:vAlign w:val="bottom"/>
            <w:hideMark/>
          </w:tcPr>
          <w:p w14:paraId="2DFDA911" w14:textId="77777777" w:rsidR="006E50CB" w:rsidRPr="006E50CB" w:rsidRDefault="006E50CB" w:rsidP="006E50CB">
            <w:pPr>
              <w:jc w:val="center"/>
              <w:rPr>
                <w:sz w:val="16"/>
                <w:szCs w:val="16"/>
              </w:rPr>
            </w:pPr>
            <w:r w:rsidRPr="006E50CB">
              <w:rPr>
                <w:sz w:val="16"/>
                <w:szCs w:val="16"/>
              </w:rPr>
              <w:t>7</w:t>
            </w:r>
          </w:p>
        </w:tc>
        <w:tc>
          <w:tcPr>
            <w:tcW w:w="1756" w:type="dxa"/>
            <w:tcBorders>
              <w:top w:val="nil"/>
              <w:left w:val="nil"/>
              <w:bottom w:val="single" w:sz="8" w:space="0" w:color="auto"/>
              <w:right w:val="nil"/>
            </w:tcBorders>
            <w:shd w:val="clear" w:color="000000" w:fill="FFFFFF"/>
            <w:noWrap/>
            <w:vAlign w:val="bottom"/>
            <w:hideMark/>
          </w:tcPr>
          <w:p w14:paraId="774BB6A2" w14:textId="77777777" w:rsidR="006E50CB" w:rsidRPr="006E50CB" w:rsidRDefault="006E50CB" w:rsidP="006E50CB">
            <w:pPr>
              <w:jc w:val="center"/>
              <w:rPr>
                <w:sz w:val="16"/>
                <w:szCs w:val="16"/>
              </w:rPr>
            </w:pPr>
            <w:r w:rsidRPr="006E50CB">
              <w:rPr>
                <w:sz w:val="16"/>
                <w:szCs w:val="16"/>
              </w:rPr>
              <w:t>6</w:t>
            </w:r>
          </w:p>
        </w:tc>
        <w:tc>
          <w:tcPr>
            <w:tcW w:w="1531" w:type="dxa"/>
            <w:tcBorders>
              <w:top w:val="nil"/>
              <w:left w:val="single" w:sz="8" w:space="0" w:color="auto"/>
              <w:bottom w:val="single" w:sz="8" w:space="0" w:color="auto"/>
              <w:right w:val="single" w:sz="8" w:space="0" w:color="auto"/>
            </w:tcBorders>
            <w:shd w:val="clear" w:color="000000" w:fill="FFFFFF"/>
            <w:noWrap/>
            <w:vAlign w:val="bottom"/>
            <w:hideMark/>
          </w:tcPr>
          <w:p w14:paraId="2EAA4D4E" w14:textId="77777777" w:rsidR="006E50CB" w:rsidRPr="006E50CB" w:rsidRDefault="006E50CB" w:rsidP="006E50CB">
            <w:pPr>
              <w:jc w:val="center"/>
              <w:rPr>
                <w:sz w:val="16"/>
                <w:szCs w:val="16"/>
              </w:rPr>
            </w:pPr>
            <w:r w:rsidRPr="006E50CB">
              <w:rPr>
                <w:sz w:val="16"/>
                <w:szCs w:val="16"/>
              </w:rPr>
              <w:t>7</w:t>
            </w:r>
          </w:p>
        </w:tc>
        <w:tc>
          <w:tcPr>
            <w:tcW w:w="1678" w:type="dxa"/>
            <w:tcBorders>
              <w:top w:val="nil"/>
              <w:left w:val="nil"/>
              <w:bottom w:val="single" w:sz="8" w:space="0" w:color="auto"/>
              <w:right w:val="single" w:sz="8" w:space="0" w:color="auto"/>
            </w:tcBorders>
            <w:shd w:val="clear" w:color="000000" w:fill="FFFFFF"/>
            <w:noWrap/>
            <w:vAlign w:val="bottom"/>
            <w:hideMark/>
          </w:tcPr>
          <w:p w14:paraId="566464E7" w14:textId="77777777" w:rsidR="006E50CB" w:rsidRPr="006E50CB" w:rsidRDefault="006E50CB" w:rsidP="006E50CB">
            <w:pPr>
              <w:jc w:val="center"/>
              <w:rPr>
                <w:sz w:val="16"/>
                <w:szCs w:val="16"/>
              </w:rPr>
            </w:pPr>
            <w:r w:rsidRPr="006E50CB">
              <w:rPr>
                <w:sz w:val="16"/>
                <w:szCs w:val="16"/>
              </w:rPr>
              <w:t>8</w:t>
            </w:r>
          </w:p>
        </w:tc>
        <w:tc>
          <w:tcPr>
            <w:tcW w:w="1678" w:type="dxa"/>
            <w:tcBorders>
              <w:top w:val="nil"/>
              <w:left w:val="nil"/>
              <w:bottom w:val="single" w:sz="8" w:space="0" w:color="auto"/>
              <w:right w:val="single" w:sz="8" w:space="0" w:color="auto"/>
            </w:tcBorders>
            <w:shd w:val="clear" w:color="000000" w:fill="FFFFFF"/>
            <w:noWrap/>
            <w:vAlign w:val="bottom"/>
            <w:hideMark/>
          </w:tcPr>
          <w:p w14:paraId="647FDB44" w14:textId="77777777" w:rsidR="006E50CB" w:rsidRPr="006E50CB" w:rsidRDefault="006E50CB" w:rsidP="006E50CB">
            <w:pPr>
              <w:jc w:val="center"/>
              <w:rPr>
                <w:sz w:val="16"/>
                <w:szCs w:val="16"/>
              </w:rPr>
            </w:pPr>
            <w:r w:rsidRPr="006E50CB">
              <w:rPr>
                <w:sz w:val="16"/>
                <w:szCs w:val="16"/>
              </w:rPr>
              <w:t>8</w:t>
            </w:r>
          </w:p>
        </w:tc>
      </w:tr>
      <w:tr w:rsidR="006E50CB" w:rsidRPr="006E50CB" w14:paraId="3DA780CD" w14:textId="77777777" w:rsidTr="006E50CB">
        <w:trPr>
          <w:trHeight w:val="315"/>
          <w:jc w:val="center"/>
        </w:trPr>
        <w:tc>
          <w:tcPr>
            <w:tcW w:w="752" w:type="dxa"/>
            <w:tcBorders>
              <w:top w:val="nil"/>
              <w:left w:val="single" w:sz="8" w:space="0" w:color="auto"/>
              <w:bottom w:val="single" w:sz="8" w:space="0" w:color="auto"/>
              <w:right w:val="nil"/>
            </w:tcBorders>
            <w:shd w:val="clear" w:color="000000" w:fill="FFFFFF"/>
            <w:noWrap/>
            <w:vAlign w:val="center"/>
            <w:hideMark/>
          </w:tcPr>
          <w:p w14:paraId="12476191" w14:textId="77777777" w:rsidR="006E50CB" w:rsidRPr="006E50CB" w:rsidRDefault="006E50CB" w:rsidP="006E50CB">
            <w:pPr>
              <w:jc w:val="center"/>
              <w:rPr>
                <w:sz w:val="16"/>
                <w:szCs w:val="16"/>
              </w:rPr>
            </w:pPr>
            <w:r w:rsidRPr="006E50CB">
              <w:rPr>
                <w:sz w:val="16"/>
                <w:szCs w:val="16"/>
              </w:rPr>
              <w:t> </w:t>
            </w:r>
          </w:p>
        </w:tc>
        <w:tc>
          <w:tcPr>
            <w:tcW w:w="6879" w:type="dxa"/>
            <w:tcBorders>
              <w:top w:val="nil"/>
              <w:left w:val="single" w:sz="8" w:space="0" w:color="auto"/>
              <w:bottom w:val="single" w:sz="8" w:space="0" w:color="auto"/>
              <w:right w:val="single" w:sz="8" w:space="0" w:color="auto"/>
            </w:tcBorders>
            <w:shd w:val="clear" w:color="000000" w:fill="FFFFFF"/>
            <w:noWrap/>
            <w:vAlign w:val="center"/>
            <w:hideMark/>
          </w:tcPr>
          <w:p w14:paraId="5776A05C" w14:textId="77777777" w:rsidR="006E50CB" w:rsidRPr="006E50CB" w:rsidRDefault="006E50CB" w:rsidP="006E50CB">
            <w:pPr>
              <w:rPr>
                <w:sz w:val="16"/>
                <w:szCs w:val="16"/>
              </w:rPr>
            </w:pPr>
            <w:r w:rsidRPr="006E50CB">
              <w:rPr>
                <w:sz w:val="16"/>
                <w:szCs w:val="16"/>
              </w:rPr>
              <w:t>Количество котельных</w:t>
            </w:r>
          </w:p>
        </w:tc>
        <w:tc>
          <w:tcPr>
            <w:tcW w:w="1287" w:type="dxa"/>
            <w:tcBorders>
              <w:top w:val="nil"/>
              <w:left w:val="nil"/>
              <w:bottom w:val="single" w:sz="8" w:space="0" w:color="auto"/>
              <w:right w:val="single" w:sz="4" w:space="0" w:color="auto"/>
            </w:tcBorders>
            <w:shd w:val="clear" w:color="000000" w:fill="FFFFFF"/>
            <w:noWrap/>
            <w:vAlign w:val="center"/>
            <w:hideMark/>
          </w:tcPr>
          <w:p w14:paraId="7CF2DB76" w14:textId="77777777" w:rsidR="006E50CB" w:rsidRPr="006E50CB" w:rsidRDefault="006E50CB" w:rsidP="006E50CB">
            <w:pPr>
              <w:jc w:val="center"/>
              <w:rPr>
                <w:sz w:val="16"/>
                <w:szCs w:val="16"/>
              </w:rPr>
            </w:pPr>
            <w:r w:rsidRPr="006E50CB">
              <w:rPr>
                <w:sz w:val="16"/>
                <w:szCs w:val="16"/>
              </w:rPr>
              <w:t>шт</w:t>
            </w:r>
          </w:p>
        </w:tc>
        <w:tc>
          <w:tcPr>
            <w:tcW w:w="1672" w:type="dxa"/>
            <w:tcBorders>
              <w:top w:val="nil"/>
              <w:left w:val="nil"/>
              <w:bottom w:val="single" w:sz="8" w:space="0" w:color="auto"/>
              <w:right w:val="nil"/>
            </w:tcBorders>
            <w:shd w:val="clear" w:color="000000" w:fill="FFFFFF"/>
            <w:vAlign w:val="center"/>
            <w:hideMark/>
          </w:tcPr>
          <w:p w14:paraId="0BDA293E" w14:textId="77777777" w:rsidR="006E50CB" w:rsidRPr="006E50CB" w:rsidRDefault="006E50CB" w:rsidP="006E50CB">
            <w:pPr>
              <w:jc w:val="center"/>
              <w:rPr>
                <w:sz w:val="16"/>
                <w:szCs w:val="16"/>
              </w:rPr>
            </w:pPr>
            <w:r w:rsidRPr="006E50CB">
              <w:rPr>
                <w:sz w:val="16"/>
                <w:szCs w:val="16"/>
              </w:rPr>
              <w:t>20 с сентября</w:t>
            </w:r>
          </w:p>
        </w:tc>
        <w:tc>
          <w:tcPr>
            <w:tcW w:w="1590" w:type="dxa"/>
            <w:tcBorders>
              <w:top w:val="nil"/>
              <w:left w:val="single" w:sz="8" w:space="0" w:color="auto"/>
              <w:bottom w:val="single" w:sz="8" w:space="0" w:color="auto"/>
              <w:right w:val="single" w:sz="8" w:space="0" w:color="auto"/>
            </w:tcBorders>
            <w:shd w:val="clear" w:color="000000" w:fill="FFFFFF"/>
            <w:vAlign w:val="center"/>
            <w:hideMark/>
          </w:tcPr>
          <w:p w14:paraId="4B6CEE3D" w14:textId="77777777" w:rsidR="006E50CB" w:rsidRPr="006E50CB" w:rsidRDefault="006E50CB" w:rsidP="006E50CB">
            <w:pPr>
              <w:jc w:val="center"/>
              <w:rPr>
                <w:sz w:val="16"/>
                <w:szCs w:val="16"/>
              </w:rPr>
            </w:pPr>
            <w:r w:rsidRPr="006E50CB">
              <w:rPr>
                <w:sz w:val="16"/>
                <w:szCs w:val="16"/>
              </w:rPr>
              <w:t>20</w:t>
            </w:r>
          </w:p>
        </w:tc>
        <w:tc>
          <w:tcPr>
            <w:tcW w:w="1585" w:type="dxa"/>
            <w:tcBorders>
              <w:top w:val="nil"/>
              <w:left w:val="nil"/>
              <w:bottom w:val="single" w:sz="8" w:space="0" w:color="auto"/>
              <w:right w:val="single" w:sz="8" w:space="0" w:color="auto"/>
            </w:tcBorders>
            <w:shd w:val="clear" w:color="000000" w:fill="FFFFFF"/>
            <w:vAlign w:val="center"/>
            <w:hideMark/>
          </w:tcPr>
          <w:p w14:paraId="2CFC7546" w14:textId="77777777" w:rsidR="006E50CB" w:rsidRPr="006E50CB" w:rsidRDefault="006E50CB" w:rsidP="006E50CB">
            <w:pPr>
              <w:jc w:val="center"/>
              <w:rPr>
                <w:sz w:val="16"/>
                <w:szCs w:val="16"/>
              </w:rPr>
            </w:pPr>
            <w:r w:rsidRPr="006E50CB">
              <w:rPr>
                <w:sz w:val="16"/>
                <w:szCs w:val="16"/>
              </w:rPr>
              <w:t>20</w:t>
            </w:r>
          </w:p>
        </w:tc>
        <w:tc>
          <w:tcPr>
            <w:tcW w:w="1585" w:type="dxa"/>
            <w:tcBorders>
              <w:top w:val="nil"/>
              <w:left w:val="nil"/>
              <w:bottom w:val="single" w:sz="8" w:space="0" w:color="auto"/>
              <w:right w:val="single" w:sz="8" w:space="0" w:color="auto"/>
            </w:tcBorders>
            <w:shd w:val="clear" w:color="000000" w:fill="FFFF00"/>
            <w:vAlign w:val="center"/>
            <w:hideMark/>
          </w:tcPr>
          <w:p w14:paraId="6C2BD379" w14:textId="77777777" w:rsidR="006E50CB" w:rsidRPr="006E50CB" w:rsidRDefault="006E50CB" w:rsidP="006E50CB">
            <w:pPr>
              <w:jc w:val="center"/>
              <w:rPr>
                <w:sz w:val="16"/>
                <w:szCs w:val="16"/>
              </w:rPr>
            </w:pPr>
            <w:r w:rsidRPr="006E50CB">
              <w:rPr>
                <w:sz w:val="16"/>
                <w:szCs w:val="16"/>
              </w:rPr>
              <w:t> </w:t>
            </w:r>
          </w:p>
        </w:tc>
        <w:tc>
          <w:tcPr>
            <w:tcW w:w="1531" w:type="dxa"/>
            <w:tcBorders>
              <w:top w:val="nil"/>
              <w:left w:val="nil"/>
              <w:bottom w:val="single" w:sz="8" w:space="0" w:color="auto"/>
              <w:right w:val="single" w:sz="4" w:space="0" w:color="auto"/>
            </w:tcBorders>
            <w:shd w:val="clear" w:color="000000" w:fill="FFFFFF"/>
            <w:noWrap/>
            <w:vAlign w:val="center"/>
            <w:hideMark/>
          </w:tcPr>
          <w:p w14:paraId="685CA903" w14:textId="77777777" w:rsidR="006E50CB" w:rsidRPr="006E50CB" w:rsidRDefault="006E50CB" w:rsidP="006E50CB">
            <w:pPr>
              <w:jc w:val="center"/>
              <w:rPr>
                <w:sz w:val="16"/>
                <w:szCs w:val="16"/>
              </w:rPr>
            </w:pPr>
            <w:r w:rsidRPr="006E50CB">
              <w:rPr>
                <w:sz w:val="16"/>
                <w:szCs w:val="16"/>
              </w:rPr>
              <w:t>20</w:t>
            </w:r>
          </w:p>
        </w:tc>
        <w:tc>
          <w:tcPr>
            <w:tcW w:w="1756" w:type="dxa"/>
            <w:tcBorders>
              <w:top w:val="nil"/>
              <w:left w:val="nil"/>
              <w:bottom w:val="single" w:sz="8" w:space="0" w:color="auto"/>
              <w:right w:val="single" w:sz="4" w:space="0" w:color="auto"/>
            </w:tcBorders>
            <w:shd w:val="clear" w:color="000000" w:fill="FFFFFF"/>
            <w:noWrap/>
            <w:vAlign w:val="center"/>
            <w:hideMark/>
          </w:tcPr>
          <w:p w14:paraId="45CCD332" w14:textId="77777777" w:rsidR="006E50CB" w:rsidRPr="006E50CB" w:rsidRDefault="006E50CB" w:rsidP="006E50CB">
            <w:pPr>
              <w:jc w:val="center"/>
              <w:rPr>
                <w:sz w:val="16"/>
                <w:szCs w:val="16"/>
              </w:rPr>
            </w:pPr>
            <w:r w:rsidRPr="006E50CB">
              <w:rPr>
                <w:sz w:val="16"/>
                <w:szCs w:val="16"/>
              </w:rPr>
              <w:t>20</w:t>
            </w:r>
          </w:p>
        </w:tc>
        <w:tc>
          <w:tcPr>
            <w:tcW w:w="1756" w:type="dxa"/>
            <w:tcBorders>
              <w:top w:val="nil"/>
              <w:left w:val="nil"/>
              <w:bottom w:val="single" w:sz="8" w:space="0" w:color="auto"/>
              <w:right w:val="nil"/>
            </w:tcBorders>
            <w:shd w:val="clear" w:color="000000" w:fill="FFFFFF"/>
            <w:noWrap/>
            <w:vAlign w:val="center"/>
            <w:hideMark/>
          </w:tcPr>
          <w:p w14:paraId="5DCF0FB6" w14:textId="77777777" w:rsidR="006E50CB" w:rsidRPr="006E50CB" w:rsidRDefault="006E50CB" w:rsidP="006E50CB">
            <w:pPr>
              <w:jc w:val="center"/>
              <w:rPr>
                <w:sz w:val="16"/>
                <w:szCs w:val="16"/>
              </w:rPr>
            </w:pPr>
            <w:r w:rsidRPr="006E50CB">
              <w:rPr>
                <w:sz w:val="16"/>
                <w:szCs w:val="16"/>
              </w:rPr>
              <w:t>20</w:t>
            </w:r>
          </w:p>
        </w:tc>
        <w:tc>
          <w:tcPr>
            <w:tcW w:w="1531" w:type="dxa"/>
            <w:tcBorders>
              <w:top w:val="nil"/>
              <w:left w:val="single" w:sz="8" w:space="0" w:color="auto"/>
              <w:bottom w:val="single" w:sz="8" w:space="0" w:color="auto"/>
              <w:right w:val="single" w:sz="8" w:space="0" w:color="auto"/>
            </w:tcBorders>
            <w:shd w:val="clear" w:color="000000" w:fill="FFFFFF"/>
            <w:noWrap/>
            <w:vAlign w:val="center"/>
            <w:hideMark/>
          </w:tcPr>
          <w:p w14:paraId="6B9A9E31" w14:textId="77777777" w:rsidR="006E50CB" w:rsidRPr="006E50CB" w:rsidRDefault="006E50CB" w:rsidP="006E50CB">
            <w:pPr>
              <w:jc w:val="center"/>
              <w:rPr>
                <w:sz w:val="16"/>
                <w:szCs w:val="16"/>
              </w:rPr>
            </w:pPr>
            <w:r w:rsidRPr="006E50CB">
              <w:rPr>
                <w:sz w:val="16"/>
                <w:szCs w:val="16"/>
              </w:rPr>
              <w:t>20</w:t>
            </w:r>
          </w:p>
        </w:tc>
        <w:tc>
          <w:tcPr>
            <w:tcW w:w="1678" w:type="dxa"/>
            <w:tcBorders>
              <w:top w:val="nil"/>
              <w:left w:val="nil"/>
              <w:bottom w:val="single" w:sz="8" w:space="0" w:color="auto"/>
              <w:right w:val="single" w:sz="8" w:space="0" w:color="auto"/>
            </w:tcBorders>
            <w:shd w:val="clear" w:color="000000" w:fill="FFFFFF"/>
            <w:noWrap/>
            <w:vAlign w:val="center"/>
            <w:hideMark/>
          </w:tcPr>
          <w:p w14:paraId="25B3BF47" w14:textId="77777777" w:rsidR="006E50CB" w:rsidRPr="006E50CB" w:rsidRDefault="006E50CB" w:rsidP="006E50CB">
            <w:pPr>
              <w:jc w:val="center"/>
              <w:rPr>
                <w:sz w:val="16"/>
                <w:szCs w:val="16"/>
              </w:rPr>
            </w:pPr>
            <w:r w:rsidRPr="006E50CB">
              <w:rPr>
                <w:sz w:val="16"/>
                <w:szCs w:val="16"/>
              </w:rPr>
              <w:t>22</w:t>
            </w:r>
          </w:p>
        </w:tc>
        <w:tc>
          <w:tcPr>
            <w:tcW w:w="1678" w:type="dxa"/>
            <w:tcBorders>
              <w:top w:val="nil"/>
              <w:left w:val="nil"/>
              <w:bottom w:val="single" w:sz="8" w:space="0" w:color="auto"/>
              <w:right w:val="single" w:sz="8" w:space="0" w:color="auto"/>
            </w:tcBorders>
            <w:shd w:val="clear" w:color="000000" w:fill="FFFFFF"/>
            <w:noWrap/>
            <w:vAlign w:val="center"/>
            <w:hideMark/>
          </w:tcPr>
          <w:p w14:paraId="7BBDDBD5" w14:textId="77777777" w:rsidR="006E50CB" w:rsidRPr="006E50CB" w:rsidRDefault="006E50CB" w:rsidP="006E50CB">
            <w:pPr>
              <w:jc w:val="center"/>
              <w:rPr>
                <w:sz w:val="16"/>
                <w:szCs w:val="16"/>
              </w:rPr>
            </w:pPr>
            <w:r w:rsidRPr="006E50CB">
              <w:rPr>
                <w:sz w:val="16"/>
                <w:szCs w:val="16"/>
              </w:rPr>
              <w:t>22</w:t>
            </w:r>
          </w:p>
        </w:tc>
      </w:tr>
      <w:tr w:rsidR="006E50CB" w:rsidRPr="006E50CB" w14:paraId="2C2F0A6E" w14:textId="77777777" w:rsidTr="006E50CB">
        <w:trPr>
          <w:trHeight w:val="300"/>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5E050D37" w14:textId="77777777" w:rsidR="006E50CB" w:rsidRPr="006E50CB" w:rsidRDefault="006E50CB" w:rsidP="006E50CB">
            <w:pPr>
              <w:rPr>
                <w:sz w:val="16"/>
                <w:szCs w:val="16"/>
              </w:rPr>
            </w:pPr>
            <w:r w:rsidRPr="006E50CB">
              <w:rPr>
                <w:sz w:val="16"/>
                <w:szCs w:val="16"/>
              </w:rPr>
              <w:t> </w:t>
            </w:r>
          </w:p>
        </w:tc>
        <w:tc>
          <w:tcPr>
            <w:tcW w:w="6879" w:type="dxa"/>
            <w:tcBorders>
              <w:top w:val="nil"/>
              <w:left w:val="single" w:sz="8" w:space="0" w:color="auto"/>
              <w:bottom w:val="single" w:sz="4" w:space="0" w:color="auto"/>
              <w:right w:val="single" w:sz="8" w:space="0" w:color="auto"/>
            </w:tcBorders>
            <w:shd w:val="clear" w:color="000000" w:fill="FFFFFF"/>
            <w:noWrap/>
            <w:vAlign w:val="center"/>
            <w:hideMark/>
          </w:tcPr>
          <w:p w14:paraId="02D8E188" w14:textId="77777777" w:rsidR="006E50CB" w:rsidRPr="006E50CB" w:rsidRDefault="006E50CB" w:rsidP="006E50CB">
            <w:pPr>
              <w:rPr>
                <w:sz w:val="16"/>
                <w:szCs w:val="16"/>
              </w:rPr>
            </w:pPr>
            <w:r w:rsidRPr="006E50CB">
              <w:rPr>
                <w:sz w:val="16"/>
                <w:szCs w:val="16"/>
              </w:rPr>
              <w:t>Нормативная выработка</w:t>
            </w:r>
          </w:p>
        </w:tc>
        <w:tc>
          <w:tcPr>
            <w:tcW w:w="1287" w:type="dxa"/>
            <w:tcBorders>
              <w:top w:val="nil"/>
              <w:left w:val="nil"/>
              <w:bottom w:val="single" w:sz="4" w:space="0" w:color="auto"/>
              <w:right w:val="single" w:sz="4" w:space="0" w:color="auto"/>
            </w:tcBorders>
            <w:shd w:val="clear" w:color="000000" w:fill="FFFFFF"/>
            <w:noWrap/>
            <w:vAlign w:val="center"/>
            <w:hideMark/>
          </w:tcPr>
          <w:p w14:paraId="5550DD1F" w14:textId="77777777" w:rsidR="006E50CB" w:rsidRPr="006E50CB" w:rsidRDefault="006E50CB" w:rsidP="006E50CB">
            <w:pPr>
              <w:jc w:val="center"/>
              <w:rPr>
                <w:sz w:val="16"/>
                <w:szCs w:val="16"/>
              </w:rPr>
            </w:pPr>
            <w:r w:rsidRPr="006E50CB">
              <w:rPr>
                <w:sz w:val="16"/>
                <w:szCs w:val="16"/>
              </w:rPr>
              <w:t>тыс.Гкал</w:t>
            </w:r>
          </w:p>
        </w:tc>
        <w:tc>
          <w:tcPr>
            <w:tcW w:w="1672" w:type="dxa"/>
            <w:tcBorders>
              <w:top w:val="nil"/>
              <w:left w:val="nil"/>
              <w:bottom w:val="single" w:sz="4" w:space="0" w:color="auto"/>
              <w:right w:val="nil"/>
            </w:tcBorders>
            <w:shd w:val="clear" w:color="000000" w:fill="FFFFFF"/>
            <w:noWrap/>
            <w:vAlign w:val="center"/>
            <w:hideMark/>
          </w:tcPr>
          <w:p w14:paraId="1A3FC961" w14:textId="77777777" w:rsidR="006E50CB" w:rsidRPr="006E50CB" w:rsidRDefault="006E50CB" w:rsidP="006E50CB">
            <w:pPr>
              <w:jc w:val="right"/>
              <w:rPr>
                <w:sz w:val="16"/>
                <w:szCs w:val="16"/>
              </w:rPr>
            </w:pPr>
            <w:r w:rsidRPr="006E50CB">
              <w:rPr>
                <w:sz w:val="16"/>
                <w:szCs w:val="16"/>
              </w:rPr>
              <w:t>3,527</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1C1D53ED" w14:textId="77777777" w:rsidR="006E50CB" w:rsidRPr="006E50CB" w:rsidRDefault="006E50CB" w:rsidP="006E50CB">
            <w:pPr>
              <w:jc w:val="right"/>
              <w:rPr>
                <w:sz w:val="16"/>
                <w:szCs w:val="16"/>
              </w:rPr>
            </w:pPr>
            <w:r w:rsidRPr="006E50CB">
              <w:rPr>
                <w:sz w:val="16"/>
                <w:szCs w:val="16"/>
              </w:rPr>
              <w:t>3,527</w:t>
            </w:r>
          </w:p>
        </w:tc>
        <w:tc>
          <w:tcPr>
            <w:tcW w:w="1585" w:type="dxa"/>
            <w:tcBorders>
              <w:top w:val="nil"/>
              <w:left w:val="nil"/>
              <w:bottom w:val="single" w:sz="4" w:space="0" w:color="auto"/>
              <w:right w:val="single" w:sz="8" w:space="0" w:color="auto"/>
            </w:tcBorders>
            <w:shd w:val="clear" w:color="000000" w:fill="FFFFFF"/>
            <w:noWrap/>
            <w:vAlign w:val="center"/>
            <w:hideMark/>
          </w:tcPr>
          <w:p w14:paraId="2C295BBA" w14:textId="77777777" w:rsidR="006E50CB" w:rsidRPr="006E50CB" w:rsidRDefault="006E50CB" w:rsidP="006E50CB">
            <w:pPr>
              <w:jc w:val="right"/>
              <w:rPr>
                <w:sz w:val="16"/>
                <w:szCs w:val="16"/>
              </w:rPr>
            </w:pPr>
            <w:r w:rsidRPr="006E50CB">
              <w:rPr>
                <w:sz w:val="16"/>
                <w:szCs w:val="16"/>
              </w:rPr>
              <w:t>3,269</w:t>
            </w:r>
          </w:p>
        </w:tc>
        <w:tc>
          <w:tcPr>
            <w:tcW w:w="1585" w:type="dxa"/>
            <w:tcBorders>
              <w:top w:val="nil"/>
              <w:left w:val="nil"/>
              <w:bottom w:val="single" w:sz="4" w:space="0" w:color="auto"/>
              <w:right w:val="single" w:sz="8" w:space="0" w:color="auto"/>
            </w:tcBorders>
            <w:shd w:val="clear" w:color="000000" w:fill="FFFF00"/>
            <w:noWrap/>
            <w:vAlign w:val="center"/>
            <w:hideMark/>
          </w:tcPr>
          <w:p w14:paraId="49B0C3FD" w14:textId="77777777" w:rsidR="006E50CB" w:rsidRPr="006E50CB" w:rsidRDefault="006E50CB" w:rsidP="006E50CB">
            <w:pPr>
              <w:jc w:val="right"/>
              <w:rPr>
                <w:sz w:val="16"/>
                <w:szCs w:val="16"/>
              </w:rPr>
            </w:pPr>
            <w:r w:rsidRPr="006E50CB">
              <w:rPr>
                <w:sz w:val="16"/>
                <w:szCs w:val="16"/>
              </w:rPr>
              <w:t>3,242</w:t>
            </w:r>
          </w:p>
        </w:tc>
        <w:tc>
          <w:tcPr>
            <w:tcW w:w="1531" w:type="dxa"/>
            <w:tcBorders>
              <w:top w:val="nil"/>
              <w:left w:val="nil"/>
              <w:bottom w:val="single" w:sz="4" w:space="0" w:color="auto"/>
              <w:right w:val="single" w:sz="4" w:space="0" w:color="auto"/>
            </w:tcBorders>
            <w:shd w:val="clear" w:color="000000" w:fill="FFFFFF"/>
            <w:noWrap/>
            <w:vAlign w:val="center"/>
            <w:hideMark/>
          </w:tcPr>
          <w:p w14:paraId="1D5B9D73" w14:textId="77777777" w:rsidR="006E50CB" w:rsidRPr="006E50CB" w:rsidRDefault="006E50CB" w:rsidP="006E50CB">
            <w:pPr>
              <w:jc w:val="right"/>
              <w:rPr>
                <w:sz w:val="16"/>
                <w:szCs w:val="16"/>
              </w:rPr>
            </w:pPr>
            <w:r w:rsidRPr="006E50CB">
              <w:rPr>
                <w:sz w:val="16"/>
                <w:szCs w:val="16"/>
              </w:rPr>
              <w:t>4,304</w:t>
            </w:r>
          </w:p>
        </w:tc>
        <w:tc>
          <w:tcPr>
            <w:tcW w:w="1756" w:type="dxa"/>
            <w:tcBorders>
              <w:top w:val="nil"/>
              <w:left w:val="nil"/>
              <w:bottom w:val="single" w:sz="4" w:space="0" w:color="auto"/>
              <w:right w:val="single" w:sz="4" w:space="0" w:color="auto"/>
            </w:tcBorders>
            <w:shd w:val="clear" w:color="000000" w:fill="FFFFFF"/>
            <w:noWrap/>
            <w:vAlign w:val="center"/>
            <w:hideMark/>
          </w:tcPr>
          <w:p w14:paraId="5EB404C4" w14:textId="77777777" w:rsidR="006E50CB" w:rsidRPr="006E50CB" w:rsidRDefault="006E50CB" w:rsidP="006E50CB">
            <w:pPr>
              <w:jc w:val="right"/>
              <w:rPr>
                <w:sz w:val="16"/>
                <w:szCs w:val="16"/>
              </w:rPr>
            </w:pPr>
            <w:r w:rsidRPr="006E50CB">
              <w:rPr>
                <w:sz w:val="16"/>
                <w:szCs w:val="16"/>
              </w:rPr>
              <w:t>4,304</w:t>
            </w:r>
          </w:p>
        </w:tc>
        <w:tc>
          <w:tcPr>
            <w:tcW w:w="1756" w:type="dxa"/>
            <w:tcBorders>
              <w:top w:val="nil"/>
              <w:left w:val="nil"/>
              <w:bottom w:val="single" w:sz="4" w:space="0" w:color="auto"/>
              <w:right w:val="nil"/>
            </w:tcBorders>
            <w:shd w:val="clear" w:color="000000" w:fill="FFFFFF"/>
            <w:noWrap/>
            <w:vAlign w:val="center"/>
            <w:hideMark/>
          </w:tcPr>
          <w:p w14:paraId="3B27B1B0" w14:textId="77777777" w:rsidR="006E50CB" w:rsidRPr="006E50CB" w:rsidRDefault="006E50CB" w:rsidP="006E50CB">
            <w:pPr>
              <w:jc w:val="right"/>
              <w:rPr>
                <w:sz w:val="16"/>
                <w:szCs w:val="16"/>
              </w:rPr>
            </w:pPr>
            <w:r w:rsidRPr="006E50CB">
              <w:rPr>
                <w:sz w:val="16"/>
                <w:szCs w:val="16"/>
              </w:rPr>
              <w:t>4,304</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7CD888A5" w14:textId="77777777" w:rsidR="006E50CB" w:rsidRPr="006E50CB" w:rsidRDefault="006E50CB" w:rsidP="006E50CB">
            <w:pPr>
              <w:jc w:val="right"/>
              <w:rPr>
                <w:sz w:val="16"/>
                <w:szCs w:val="16"/>
              </w:rPr>
            </w:pPr>
            <w:r w:rsidRPr="006E50CB">
              <w:rPr>
                <w:sz w:val="16"/>
                <w:szCs w:val="16"/>
              </w:rPr>
              <w:t>4,304</w:t>
            </w:r>
          </w:p>
        </w:tc>
        <w:tc>
          <w:tcPr>
            <w:tcW w:w="1678" w:type="dxa"/>
            <w:tcBorders>
              <w:top w:val="nil"/>
              <w:left w:val="nil"/>
              <w:bottom w:val="single" w:sz="4" w:space="0" w:color="auto"/>
              <w:right w:val="single" w:sz="8" w:space="0" w:color="auto"/>
            </w:tcBorders>
            <w:shd w:val="clear" w:color="000000" w:fill="FFFFFF"/>
            <w:noWrap/>
            <w:vAlign w:val="center"/>
            <w:hideMark/>
          </w:tcPr>
          <w:p w14:paraId="19FF2EBC" w14:textId="77777777" w:rsidR="006E50CB" w:rsidRPr="006E50CB" w:rsidRDefault="006E50CB" w:rsidP="006E50CB">
            <w:pPr>
              <w:jc w:val="right"/>
              <w:rPr>
                <w:sz w:val="16"/>
                <w:szCs w:val="16"/>
              </w:rPr>
            </w:pPr>
            <w:r w:rsidRPr="006E50CB">
              <w:rPr>
                <w:sz w:val="16"/>
                <w:szCs w:val="16"/>
              </w:rPr>
              <w:t>4,549</w:t>
            </w:r>
          </w:p>
        </w:tc>
        <w:tc>
          <w:tcPr>
            <w:tcW w:w="1678" w:type="dxa"/>
            <w:tcBorders>
              <w:top w:val="nil"/>
              <w:left w:val="nil"/>
              <w:bottom w:val="single" w:sz="4" w:space="0" w:color="auto"/>
              <w:right w:val="single" w:sz="8" w:space="0" w:color="auto"/>
            </w:tcBorders>
            <w:shd w:val="clear" w:color="000000" w:fill="FFFFFF"/>
            <w:noWrap/>
            <w:vAlign w:val="center"/>
            <w:hideMark/>
          </w:tcPr>
          <w:p w14:paraId="6DB0A175" w14:textId="77777777" w:rsidR="006E50CB" w:rsidRPr="006E50CB" w:rsidRDefault="006E50CB" w:rsidP="006E50CB">
            <w:pPr>
              <w:jc w:val="right"/>
              <w:rPr>
                <w:sz w:val="16"/>
                <w:szCs w:val="16"/>
              </w:rPr>
            </w:pPr>
            <w:r w:rsidRPr="006E50CB">
              <w:rPr>
                <w:sz w:val="16"/>
                <w:szCs w:val="16"/>
              </w:rPr>
              <w:t>4,549</w:t>
            </w:r>
          </w:p>
        </w:tc>
      </w:tr>
      <w:tr w:rsidR="006E50CB" w:rsidRPr="006E50CB" w14:paraId="50D301D2" w14:textId="77777777" w:rsidTr="006E50CB">
        <w:trPr>
          <w:trHeight w:val="300"/>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23AFDA6E" w14:textId="77777777" w:rsidR="006E50CB" w:rsidRPr="006E50CB" w:rsidRDefault="006E50CB" w:rsidP="006E50CB">
            <w:pPr>
              <w:rPr>
                <w:sz w:val="16"/>
                <w:szCs w:val="16"/>
              </w:rPr>
            </w:pPr>
            <w:r w:rsidRPr="006E50CB">
              <w:rPr>
                <w:sz w:val="16"/>
                <w:szCs w:val="16"/>
              </w:rPr>
              <w:t> </w:t>
            </w:r>
          </w:p>
        </w:tc>
        <w:tc>
          <w:tcPr>
            <w:tcW w:w="6879" w:type="dxa"/>
            <w:tcBorders>
              <w:top w:val="nil"/>
              <w:left w:val="single" w:sz="8" w:space="0" w:color="auto"/>
              <w:bottom w:val="single" w:sz="4" w:space="0" w:color="auto"/>
              <w:right w:val="single" w:sz="8" w:space="0" w:color="auto"/>
            </w:tcBorders>
            <w:shd w:val="clear" w:color="000000" w:fill="FFFFFF"/>
            <w:noWrap/>
            <w:vAlign w:val="center"/>
            <w:hideMark/>
          </w:tcPr>
          <w:p w14:paraId="2C5B77D7" w14:textId="77777777" w:rsidR="006E50CB" w:rsidRPr="006E50CB" w:rsidRDefault="006E50CB" w:rsidP="006E50CB">
            <w:pPr>
              <w:rPr>
                <w:sz w:val="16"/>
                <w:szCs w:val="16"/>
              </w:rPr>
            </w:pPr>
            <w:r w:rsidRPr="006E50CB">
              <w:rPr>
                <w:sz w:val="16"/>
                <w:szCs w:val="16"/>
              </w:rPr>
              <w:t>Полезный отпуск</w:t>
            </w:r>
          </w:p>
        </w:tc>
        <w:tc>
          <w:tcPr>
            <w:tcW w:w="1287" w:type="dxa"/>
            <w:tcBorders>
              <w:top w:val="nil"/>
              <w:left w:val="nil"/>
              <w:bottom w:val="single" w:sz="4" w:space="0" w:color="auto"/>
              <w:right w:val="single" w:sz="4" w:space="0" w:color="auto"/>
            </w:tcBorders>
            <w:shd w:val="clear" w:color="000000" w:fill="FFFFFF"/>
            <w:noWrap/>
            <w:vAlign w:val="center"/>
            <w:hideMark/>
          </w:tcPr>
          <w:p w14:paraId="4C1150B1" w14:textId="77777777" w:rsidR="006E50CB" w:rsidRPr="006E50CB" w:rsidRDefault="006E50CB" w:rsidP="006E50CB">
            <w:pPr>
              <w:jc w:val="center"/>
              <w:rPr>
                <w:sz w:val="16"/>
                <w:szCs w:val="16"/>
              </w:rPr>
            </w:pPr>
            <w:r w:rsidRPr="006E50CB">
              <w:rPr>
                <w:sz w:val="16"/>
                <w:szCs w:val="16"/>
              </w:rPr>
              <w:t>тыс.Гкал</w:t>
            </w:r>
          </w:p>
        </w:tc>
        <w:tc>
          <w:tcPr>
            <w:tcW w:w="1672" w:type="dxa"/>
            <w:tcBorders>
              <w:top w:val="nil"/>
              <w:left w:val="nil"/>
              <w:bottom w:val="single" w:sz="4" w:space="0" w:color="auto"/>
              <w:right w:val="nil"/>
            </w:tcBorders>
            <w:shd w:val="clear" w:color="000000" w:fill="FFFFFF"/>
            <w:noWrap/>
            <w:vAlign w:val="center"/>
            <w:hideMark/>
          </w:tcPr>
          <w:p w14:paraId="4F516B1E" w14:textId="77777777" w:rsidR="006E50CB" w:rsidRPr="006E50CB" w:rsidRDefault="006E50CB" w:rsidP="006E50CB">
            <w:pPr>
              <w:jc w:val="right"/>
              <w:rPr>
                <w:sz w:val="16"/>
                <w:szCs w:val="16"/>
              </w:rPr>
            </w:pPr>
            <w:r w:rsidRPr="006E50CB">
              <w:rPr>
                <w:sz w:val="16"/>
                <w:szCs w:val="16"/>
              </w:rPr>
              <w:t>3,362</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01874F6B" w14:textId="77777777" w:rsidR="006E50CB" w:rsidRPr="006E50CB" w:rsidRDefault="006E50CB" w:rsidP="006E50CB">
            <w:pPr>
              <w:jc w:val="right"/>
              <w:rPr>
                <w:sz w:val="16"/>
                <w:szCs w:val="16"/>
              </w:rPr>
            </w:pPr>
            <w:r w:rsidRPr="006E50CB">
              <w:rPr>
                <w:sz w:val="16"/>
                <w:szCs w:val="16"/>
              </w:rPr>
              <w:t>3,362</w:t>
            </w:r>
          </w:p>
        </w:tc>
        <w:tc>
          <w:tcPr>
            <w:tcW w:w="1585" w:type="dxa"/>
            <w:tcBorders>
              <w:top w:val="nil"/>
              <w:left w:val="nil"/>
              <w:bottom w:val="single" w:sz="4" w:space="0" w:color="auto"/>
              <w:right w:val="single" w:sz="8" w:space="0" w:color="auto"/>
            </w:tcBorders>
            <w:shd w:val="clear" w:color="000000" w:fill="FFFFFF"/>
            <w:noWrap/>
            <w:vAlign w:val="center"/>
            <w:hideMark/>
          </w:tcPr>
          <w:p w14:paraId="3EFE7677" w14:textId="77777777" w:rsidR="006E50CB" w:rsidRPr="006E50CB" w:rsidRDefault="006E50CB" w:rsidP="006E50CB">
            <w:pPr>
              <w:jc w:val="right"/>
              <w:rPr>
                <w:sz w:val="16"/>
                <w:szCs w:val="16"/>
              </w:rPr>
            </w:pPr>
            <w:r w:rsidRPr="006E50CB">
              <w:rPr>
                <w:sz w:val="16"/>
                <w:szCs w:val="16"/>
              </w:rPr>
              <w:t>3,081</w:t>
            </w:r>
          </w:p>
        </w:tc>
        <w:tc>
          <w:tcPr>
            <w:tcW w:w="1585" w:type="dxa"/>
            <w:tcBorders>
              <w:top w:val="nil"/>
              <w:left w:val="nil"/>
              <w:bottom w:val="single" w:sz="4" w:space="0" w:color="auto"/>
              <w:right w:val="single" w:sz="8" w:space="0" w:color="auto"/>
            </w:tcBorders>
            <w:shd w:val="clear" w:color="000000" w:fill="FFFF00"/>
            <w:noWrap/>
            <w:vAlign w:val="center"/>
            <w:hideMark/>
          </w:tcPr>
          <w:p w14:paraId="43138EB8" w14:textId="77777777" w:rsidR="006E50CB" w:rsidRPr="006E50CB" w:rsidRDefault="006E50CB" w:rsidP="006E50CB">
            <w:pPr>
              <w:jc w:val="right"/>
              <w:rPr>
                <w:sz w:val="16"/>
                <w:szCs w:val="16"/>
              </w:rPr>
            </w:pPr>
            <w:r w:rsidRPr="006E50CB">
              <w:rPr>
                <w:sz w:val="16"/>
                <w:szCs w:val="16"/>
              </w:rPr>
              <w:t>3,081</w:t>
            </w:r>
          </w:p>
        </w:tc>
        <w:tc>
          <w:tcPr>
            <w:tcW w:w="1531" w:type="dxa"/>
            <w:tcBorders>
              <w:top w:val="nil"/>
              <w:left w:val="nil"/>
              <w:bottom w:val="single" w:sz="4" w:space="0" w:color="auto"/>
              <w:right w:val="single" w:sz="4" w:space="0" w:color="auto"/>
            </w:tcBorders>
            <w:shd w:val="clear" w:color="000000" w:fill="FFFFFF"/>
            <w:noWrap/>
            <w:vAlign w:val="center"/>
            <w:hideMark/>
          </w:tcPr>
          <w:p w14:paraId="605705D4" w14:textId="77777777" w:rsidR="006E50CB" w:rsidRPr="006E50CB" w:rsidRDefault="006E50CB" w:rsidP="006E50CB">
            <w:pPr>
              <w:jc w:val="right"/>
              <w:rPr>
                <w:sz w:val="16"/>
                <w:szCs w:val="16"/>
              </w:rPr>
            </w:pPr>
            <w:r w:rsidRPr="006E50CB">
              <w:rPr>
                <w:sz w:val="16"/>
                <w:szCs w:val="16"/>
              </w:rPr>
              <w:t>4,127</w:t>
            </w:r>
          </w:p>
        </w:tc>
        <w:tc>
          <w:tcPr>
            <w:tcW w:w="1756" w:type="dxa"/>
            <w:tcBorders>
              <w:top w:val="nil"/>
              <w:left w:val="nil"/>
              <w:bottom w:val="single" w:sz="4" w:space="0" w:color="auto"/>
              <w:right w:val="single" w:sz="4" w:space="0" w:color="auto"/>
            </w:tcBorders>
            <w:shd w:val="clear" w:color="000000" w:fill="FFFFFF"/>
            <w:noWrap/>
            <w:vAlign w:val="center"/>
            <w:hideMark/>
          </w:tcPr>
          <w:p w14:paraId="05877FD1" w14:textId="77777777" w:rsidR="006E50CB" w:rsidRPr="006E50CB" w:rsidRDefault="006E50CB" w:rsidP="006E50CB">
            <w:pPr>
              <w:jc w:val="right"/>
              <w:rPr>
                <w:sz w:val="16"/>
                <w:szCs w:val="16"/>
              </w:rPr>
            </w:pPr>
            <w:r w:rsidRPr="006E50CB">
              <w:rPr>
                <w:sz w:val="16"/>
                <w:szCs w:val="16"/>
              </w:rPr>
              <w:t>4,127</w:t>
            </w:r>
          </w:p>
        </w:tc>
        <w:tc>
          <w:tcPr>
            <w:tcW w:w="1756" w:type="dxa"/>
            <w:tcBorders>
              <w:top w:val="nil"/>
              <w:left w:val="nil"/>
              <w:bottom w:val="single" w:sz="4" w:space="0" w:color="auto"/>
              <w:right w:val="nil"/>
            </w:tcBorders>
            <w:shd w:val="clear" w:color="000000" w:fill="FFFFFF"/>
            <w:noWrap/>
            <w:vAlign w:val="center"/>
            <w:hideMark/>
          </w:tcPr>
          <w:p w14:paraId="3A3F3AAF" w14:textId="77777777" w:rsidR="006E50CB" w:rsidRPr="006E50CB" w:rsidRDefault="006E50CB" w:rsidP="006E50CB">
            <w:pPr>
              <w:jc w:val="right"/>
              <w:rPr>
                <w:sz w:val="16"/>
                <w:szCs w:val="16"/>
              </w:rPr>
            </w:pPr>
            <w:r w:rsidRPr="006E50CB">
              <w:rPr>
                <w:sz w:val="16"/>
                <w:szCs w:val="16"/>
              </w:rPr>
              <w:t>4,127</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26BB2989" w14:textId="77777777" w:rsidR="006E50CB" w:rsidRPr="006E50CB" w:rsidRDefault="006E50CB" w:rsidP="006E50CB">
            <w:pPr>
              <w:jc w:val="right"/>
              <w:rPr>
                <w:sz w:val="16"/>
                <w:szCs w:val="16"/>
              </w:rPr>
            </w:pPr>
            <w:r w:rsidRPr="006E50CB">
              <w:rPr>
                <w:sz w:val="16"/>
                <w:szCs w:val="16"/>
              </w:rPr>
              <w:t>4,127</w:t>
            </w:r>
          </w:p>
        </w:tc>
        <w:tc>
          <w:tcPr>
            <w:tcW w:w="1678" w:type="dxa"/>
            <w:tcBorders>
              <w:top w:val="nil"/>
              <w:left w:val="nil"/>
              <w:bottom w:val="single" w:sz="4" w:space="0" w:color="auto"/>
              <w:right w:val="single" w:sz="8" w:space="0" w:color="auto"/>
            </w:tcBorders>
            <w:shd w:val="clear" w:color="000000" w:fill="FFFFFF"/>
            <w:noWrap/>
            <w:vAlign w:val="center"/>
            <w:hideMark/>
          </w:tcPr>
          <w:p w14:paraId="75353E10" w14:textId="77777777" w:rsidR="006E50CB" w:rsidRPr="006E50CB" w:rsidRDefault="006E50CB" w:rsidP="006E50CB">
            <w:pPr>
              <w:jc w:val="right"/>
              <w:rPr>
                <w:sz w:val="16"/>
                <w:szCs w:val="16"/>
              </w:rPr>
            </w:pPr>
            <w:r w:rsidRPr="006E50CB">
              <w:rPr>
                <w:sz w:val="16"/>
                <w:szCs w:val="16"/>
              </w:rPr>
              <w:t>4,369</w:t>
            </w:r>
          </w:p>
        </w:tc>
        <w:tc>
          <w:tcPr>
            <w:tcW w:w="1678" w:type="dxa"/>
            <w:tcBorders>
              <w:top w:val="nil"/>
              <w:left w:val="nil"/>
              <w:bottom w:val="single" w:sz="4" w:space="0" w:color="auto"/>
              <w:right w:val="single" w:sz="8" w:space="0" w:color="auto"/>
            </w:tcBorders>
            <w:shd w:val="clear" w:color="000000" w:fill="FFFFFF"/>
            <w:noWrap/>
            <w:vAlign w:val="center"/>
            <w:hideMark/>
          </w:tcPr>
          <w:p w14:paraId="169AEF17" w14:textId="77777777" w:rsidR="006E50CB" w:rsidRPr="006E50CB" w:rsidRDefault="006E50CB" w:rsidP="006E50CB">
            <w:pPr>
              <w:jc w:val="right"/>
              <w:rPr>
                <w:sz w:val="16"/>
                <w:szCs w:val="16"/>
              </w:rPr>
            </w:pPr>
            <w:r w:rsidRPr="006E50CB">
              <w:rPr>
                <w:sz w:val="16"/>
                <w:szCs w:val="16"/>
              </w:rPr>
              <w:t>4,369</w:t>
            </w:r>
          </w:p>
        </w:tc>
      </w:tr>
      <w:tr w:rsidR="006E50CB" w:rsidRPr="006E50CB" w14:paraId="70945639" w14:textId="77777777" w:rsidTr="006E50CB">
        <w:trPr>
          <w:trHeight w:val="300"/>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49F9C588" w14:textId="77777777" w:rsidR="006E50CB" w:rsidRPr="006E50CB" w:rsidRDefault="006E50CB" w:rsidP="006E50CB">
            <w:pPr>
              <w:rPr>
                <w:sz w:val="16"/>
                <w:szCs w:val="16"/>
              </w:rPr>
            </w:pPr>
            <w:r w:rsidRPr="006E50CB">
              <w:rPr>
                <w:sz w:val="16"/>
                <w:szCs w:val="16"/>
              </w:rPr>
              <w:t> </w:t>
            </w:r>
          </w:p>
        </w:tc>
        <w:tc>
          <w:tcPr>
            <w:tcW w:w="6879" w:type="dxa"/>
            <w:tcBorders>
              <w:top w:val="nil"/>
              <w:left w:val="single" w:sz="8" w:space="0" w:color="auto"/>
              <w:bottom w:val="single" w:sz="4" w:space="0" w:color="auto"/>
              <w:right w:val="single" w:sz="8" w:space="0" w:color="auto"/>
            </w:tcBorders>
            <w:shd w:val="clear" w:color="000000" w:fill="FFFFFF"/>
            <w:vAlign w:val="center"/>
            <w:hideMark/>
          </w:tcPr>
          <w:p w14:paraId="0E1BCFFF" w14:textId="77777777" w:rsidR="006E50CB" w:rsidRPr="006E50CB" w:rsidRDefault="006E50CB" w:rsidP="006E50CB">
            <w:pPr>
              <w:rPr>
                <w:sz w:val="16"/>
                <w:szCs w:val="16"/>
              </w:rPr>
            </w:pPr>
            <w:r w:rsidRPr="006E50CB">
              <w:rPr>
                <w:sz w:val="16"/>
                <w:szCs w:val="16"/>
              </w:rPr>
              <w:t>Полезный отпуск на потребительский рынок</w:t>
            </w:r>
          </w:p>
        </w:tc>
        <w:tc>
          <w:tcPr>
            <w:tcW w:w="1287" w:type="dxa"/>
            <w:tcBorders>
              <w:top w:val="nil"/>
              <w:left w:val="nil"/>
              <w:bottom w:val="single" w:sz="4" w:space="0" w:color="auto"/>
              <w:right w:val="single" w:sz="4" w:space="0" w:color="auto"/>
            </w:tcBorders>
            <w:shd w:val="clear" w:color="000000" w:fill="FFFFFF"/>
            <w:vAlign w:val="center"/>
            <w:hideMark/>
          </w:tcPr>
          <w:p w14:paraId="5C071817" w14:textId="77777777" w:rsidR="006E50CB" w:rsidRPr="006E50CB" w:rsidRDefault="006E50CB" w:rsidP="006E50CB">
            <w:pPr>
              <w:jc w:val="center"/>
              <w:rPr>
                <w:sz w:val="16"/>
                <w:szCs w:val="16"/>
              </w:rPr>
            </w:pPr>
            <w:r w:rsidRPr="006E50CB">
              <w:rPr>
                <w:sz w:val="16"/>
                <w:szCs w:val="16"/>
              </w:rPr>
              <w:t>тыс.Гкал</w:t>
            </w:r>
          </w:p>
        </w:tc>
        <w:tc>
          <w:tcPr>
            <w:tcW w:w="1672" w:type="dxa"/>
            <w:tcBorders>
              <w:top w:val="nil"/>
              <w:left w:val="nil"/>
              <w:bottom w:val="single" w:sz="4" w:space="0" w:color="auto"/>
              <w:right w:val="nil"/>
            </w:tcBorders>
            <w:shd w:val="clear" w:color="000000" w:fill="FFFFFF"/>
            <w:noWrap/>
            <w:vAlign w:val="center"/>
            <w:hideMark/>
          </w:tcPr>
          <w:p w14:paraId="17341BE0" w14:textId="77777777" w:rsidR="006E50CB" w:rsidRPr="006E50CB" w:rsidRDefault="006E50CB" w:rsidP="006E50CB">
            <w:pPr>
              <w:jc w:val="right"/>
              <w:rPr>
                <w:sz w:val="16"/>
                <w:szCs w:val="16"/>
              </w:rPr>
            </w:pPr>
            <w:r w:rsidRPr="006E50CB">
              <w:rPr>
                <w:sz w:val="16"/>
                <w:szCs w:val="16"/>
              </w:rPr>
              <w:t>3,362</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451E1AF8" w14:textId="77777777" w:rsidR="006E50CB" w:rsidRPr="006E50CB" w:rsidRDefault="006E50CB" w:rsidP="006E50CB">
            <w:pPr>
              <w:jc w:val="right"/>
              <w:rPr>
                <w:sz w:val="16"/>
                <w:szCs w:val="16"/>
              </w:rPr>
            </w:pPr>
            <w:r w:rsidRPr="006E50CB">
              <w:rPr>
                <w:sz w:val="16"/>
                <w:szCs w:val="16"/>
              </w:rPr>
              <w:t>3,362</w:t>
            </w:r>
          </w:p>
        </w:tc>
        <w:tc>
          <w:tcPr>
            <w:tcW w:w="1585" w:type="dxa"/>
            <w:tcBorders>
              <w:top w:val="nil"/>
              <w:left w:val="nil"/>
              <w:bottom w:val="single" w:sz="4" w:space="0" w:color="auto"/>
              <w:right w:val="single" w:sz="8" w:space="0" w:color="auto"/>
            </w:tcBorders>
            <w:shd w:val="clear" w:color="000000" w:fill="FFFFFF"/>
            <w:noWrap/>
            <w:vAlign w:val="center"/>
            <w:hideMark/>
          </w:tcPr>
          <w:p w14:paraId="2EFD7795" w14:textId="77777777" w:rsidR="006E50CB" w:rsidRPr="006E50CB" w:rsidRDefault="006E50CB" w:rsidP="006E50CB">
            <w:pPr>
              <w:jc w:val="right"/>
              <w:rPr>
                <w:sz w:val="16"/>
                <w:szCs w:val="16"/>
              </w:rPr>
            </w:pPr>
            <w:r w:rsidRPr="006E50CB">
              <w:rPr>
                <w:sz w:val="16"/>
                <w:szCs w:val="16"/>
              </w:rPr>
              <w:t>3,081</w:t>
            </w:r>
          </w:p>
        </w:tc>
        <w:tc>
          <w:tcPr>
            <w:tcW w:w="1585" w:type="dxa"/>
            <w:tcBorders>
              <w:top w:val="nil"/>
              <w:left w:val="nil"/>
              <w:bottom w:val="single" w:sz="4" w:space="0" w:color="auto"/>
              <w:right w:val="single" w:sz="8" w:space="0" w:color="auto"/>
            </w:tcBorders>
            <w:shd w:val="clear" w:color="000000" w:fill="FFFF00"/>
            <w:noWrap/>
            <w:vAlign w:val="center"/>
            <w:hideMark/>
          </w:tcPr>
          <w:p w14:paraId="4CE160A7" w14:textId="77777777" w:rsidR="006E50CB" w:rsidRPr="006E50CB" w:rsidRDefault="006E50CB" w:rsidP="006E50CB">
            <w:pPr>
              <w:jc w:val="right"/>
              <w:rPr>
                <w:sz w:val="16"/>
                <w:szCs w:val="16"/>
              </w:rPr>
            </w:pPr>
            <w:r w:rsidRPr="006E50CB">
              <w:rPr>
                <w:sz w:val="16"/>
                <w:szCs w:val="16"/>
              </w:rPr>
              <w:t>3,081</w:t>
            </w:r>
          </w:p>
        </w:tc>
        <w:tc>
          <w:tcPr>
            <w:tcW w:w="1531" w:type="dxa"/>
            <w:tcBorders>
              <w:top w:val="nil"/>
              <w:left w:val="nil"/>
              <w:bottom w:val="single" w:sz="4" w:space="0" w:color="auto"/>
              <w:right w:val="single" w:sz="4" w:space="0" w:color="auto"/>
            </w:tcBorders>
            <w:shd w:val="clear" w:color="000000" w:fill="FFFFFF"/>
            <w:noWrap/>
            <w:vAlign w:val="center"/>
            <w:hideMark/>
          </w:tcPr>
          <w:p w14:paraId="7D45B21E" w14:textId="77777777" w:rsidR="006E50CB" w:rsidRPr="006E50CB" w:rsidRDefault="006E50CB" w:rsidP="006E50CB">
            <w:pPr>
              <w:jc w:val="right"/>
              <w:rPr>
                <w:sz w:val="16"/>
                <w:szCs w:val="16"/>
              </w:rPr>
            </w:pPr>
            <w:r w:rsidRPr="006E50CB">
              <w:rPr>
                <w:sz w:val="16"/>
                <w:szCs w:val="16"/>
              </w:rPr>
              <w:t>4,127</w:t>
            </w:r>
          </w:p>
        </w:tc>
        <w:tc>
          <w:tcPr>
            <w:tcW w:w="1756" w:type="dxa"/>
            <w:tcBorders>
              <w:top w:val="nil"/>
              <w:left w:val="nil"/>
              <w:bottom w:val="single" w:sz="4" w:space="0" w:color="auto"/>
              <w:right w:val="single" w:sz="4" w:space="0" w:color="auto"/>
            </w:tcBorders>
            <w:shd w:val="clear" w:color="000000" w:fill="FFFFFF"/>
            <w:noWrap/>
            <w:vAlign w:val="center"/>
            <w:hideMark/>
          </w:tcPr>
          <w:p w14:paraId="75CF25BA" w14:textId="77777777" w:rsidR="006E50CB" w:rsidRPr="006E50CB" w:rsidRDefault="006E50CB" w:rsidP="006E50CB">
            <w:pPr>
              <w:jc w:val="right"/>
              <w:rPr>
                <w:sz w:val="16"/>
                <w:szCs w:val="16"/>
              </w:rPr>
            </w:pPr>
            <w:r w:rsidRPr="006E50CB">
              <w:rPr>
                <w:sz w:val="16"/>
                <w:szCs w:val="16"/>
              </w:rPr>
              <w:t>4,127</w:t>
            </w:r>
          </w:p>
        </w:tc>
        <w:tc>
          <w:tcPr>
            <w:tcW w:w="1756" w:type="dxa"/>
            <w:tcBorders>
              <w:top w:val="nil"/>
              <w:left w:val="nil"/>
              <w:bottom w:val="single" w:sz="4" w:space="0" w:color="auto"/>
              <w:right w:val="nil"/>
            </w:tcBorders>
            <w:shd w:val="clear" w:color="000000" w:fill="FFFFFF"/>
            <w:noWrap/>
            <w:vAlign w:val="center"/>
            <w:hideMark/>
          </w:tcPr>
          <w:p w14:paraId="26E74217" w14:textId="77777777" w:rsidR="006E50CB" w:rsidRPr="006E50CB" w:rsidRDefault="006E50CB" w:rsidP="006E50CB">
            <w:pPr>
              <w:jc w:val="right"/>
              <w:rPr>
                <w:sz w:val="16"/>
                <w:szCs w:val="16"/>
              </w:rPr>
            </w:pPr>
            <w:r w:rsidRPr="006E50CB">
              <w:rPr>
                <w:sz w:val="16"/>
                <w:szCs w:val="16"/>
              </w:rPr>
              <w:t>4,127</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10DF2707" w14:textId="77777777" w:rsidR="006E50CB" w:rsidRPr="006E50CB" w:rsidRDefault="006E50CB" w:rsidP="006E50CB">
            <w:pPr>
              <w:jc w:val="right"/>
              <w:rPr>
                <w:sz w:val="16"/>
                <w:szCs w:val="16"/>
              </w:rPr>
            </w:pPr>
            <w:r w:rsidRPr="006E50CB">
              <w:rPr>
                <w:sz w:val="16"/>
                <w:szCs w:val="16"/>
              </w:rPr>
              <w:t>4,127</w:t>
            </w:r>
          </w:p>
        </w:tc>
        <w:tc>
          <w:tcPr>
            <w:tcW w:w="1678" w:type="dxa"/>
            <w:tcBorders>
              <w:top w:val="nil"/>
              <w:left w:val="nil"/>
              <w:bottom w:val="single" w:sz="4" w:space="0" w:color="auto"/>
              <w:right w:val="single" w:sz="8" w:space="0" w:color="auto"/>
            </w:tcBorders>
            <w:shd w:val="clear" w:color="000000" w:fill="FFFFFF"/>
            <w:noWrap/>
            <w:vAlign w:val="center"/>
            <w:hideMark/>
          </w:tcPr>
          <w:p w14:paraId="5BE8F3A2" w14:textId="77777777" w:rsidR="006E50CB" w:rsidRPr="006E50CB" w:rsidRDefault="006E50CB" w:rsidP="006E50CB">
            <w:pPr>
              <w:jc w:val="right"/>
              <w:rPr>
                <w:sz w:val="16"/>
                <w:szCs w:val="16"/>
              </w:rPr>
            </w:pPr>
            <w:r w:rsidRPr="006E50CB">
              <w:rPr>
                <w:sz w:val="16"/>
                <w:szCs w:val="16"/>
              </w:rPr>
              <w:t>4,369</w:t>
            </w:r>
          </w:p>
        </w:tc>
        <w:tc>
          <w:tcPr>
            <w:tcW w:w="1678" w:type="dxa"/>
            <w:tcBorders>
              <w:top w:val="nil"/>
              <w:left w:val="nil"/>
              <w:bottom w:val="single" w:sz="4" w:space="0" w:color="auto"/>
              <w:right w:val="single" w:sz="8" w:space="0" w:color="auto"/>
            </w:tcBorders>
            <w:shd w:val="clear" w:color="000000" w:fill="FFFFFF"/>
            <w:noWrap/>
            <w:vAlign w:val="center"/>
            <w:hideMark/>
          </w:tcPr>
          <w:p w14:paraId="12D7819E" w14:textId="77777777" w:rsidR="006E50CB" w:rsidRPr="006E50CB" w:rsidRDefault="006E50CB" w:rsidP="006E50CB">
            <w:pPr>
              <w:jc w:val="right"/>
              <w:rPr>
                <w:sz w:val="16"/>
                <w:szCs w:val="16"/>
              </w:rPr>
            </w:pPr>
            <w:r w:rsidRPr="006E50CB">
              <w:rPr>
                <w:sz w:val="16"/>
                <w:szCs w:val="16"/>
              </w:rPr>
              <w:t>4,369</w:t>
            </w:r>
          </w:p>
        </w:tc>
      </w:tr>
      <w:tr w:rsidR="006E50CB" w:rsidRPr="006E50CB" w14:paraId="47DAC6C0" w14:textId="77777777" w:rsidTr="006E50CB">
        <w:trPr>
          <w:trHeight w:val="300"/>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05BCC205" w14:textId="77777777" w:rsidR="006E50CB" w:rsidRPr="006E50CB" w:rsidRDefault="006E50CB" w:rsidP="006E50CB">
            <w:pPr>
              <w:rPr>
                <w:sz w:val="16"/>
                <w:szCs w:val="16"/>
              </w:rPr>
            </w:pPr>
            <w:r w:rsidRPr="006E50CB">
              <w:rPr>
                <w:sz w:val="16"/>
                <w:szCs w:val="16"/>
              </w:rPr>
              <w:t> </w:t>
            </w:r>
          </w:p>
        </w:tc>
        <w:tc>
          <w:tcPr>
            <w:tcW w:w="6879" w:type="dxa"/>
            <w:tcBorders>
              <w:top w:val="nil"/>
              <w:left w:val="single" w:sz="8" w:space="0" w:color="auto"/>
              <w:bottom w:val="single" w:sz="4" w:space="0" w:color="auto"/>
              <w:right w:val="single" w:sz="8" w:space="0" w:color="auto"/>
            </w:tcBorders>
            <w:shd w:val="clear" w:color="000000" w:fill="FFFFFF"/>
            <w:vAlign w:val="center"/>
            <w:hideMark/>
          </w:tcPr>
          <w:p w14:paraId="356BF04A" w14:textId="77777777" w:rsidR="006E50CB" w:rsidRPr="006E50CB" w:rsidRDefault="006E50CB" w:rsidP="006E50CB">
            <w:pPr>
              <w:rPr>
                <w:sz w:val="16"/>
                <w:szCs w:val="16"/>
              </w:rPr>
            </w:pPr>
            <w:r w:rsidRPr="006E50CB">
              <w:rPr>
                <w:sz w:val="16"/>
                <w:szCs w:val="16"/>
              </w:rPr>
              <w:t>Отпуск жилищным</w:t>
            </w:r>
          </w:p>
        </w:tc>
        <w:tc>
          <w:tcPr>
            <w:tcW w:w="1287" w:type="dxa"/>
            <w:tcBorders>
              <w:top w:val="nil"/>
              <w:left w:val="nil"/>
              <w:bottom w:val="single" w:sz="4" w:space="0" w:color="auto"/>
              <w:right w:val="single" w:sz="4" w:space="0" w:color="auto"/>
            </w:tcBorders>
            <w:shd w:val="clear" w:color="000000" w:fill="FFFFFF"/>
            <w:vAlign w:val="center"/>
            <w:hideMark/>
          </w:tcPr>
          <w:p w14:paraId="08EE22C0" w14:textId="77777777" w:rsidR="006E50CB" w:rsidRPr="006E50CB" w:rsidRDefault="006E50CB" w:rsidP="006E50CB">
            <w:pPr>
              <w:jc w:val="center"/>
              <w:rPr>
                <w:sz w:val="16"/>
                <w:szCs w:val="16"/>
              </w:rPr>
            </w:pPr>
            <w:r w:rsidRPr="006E50CB">
              <w:rPr>
                <w:sz w:val="16"/>
                <w:szCs w:val="16"/>
              </w:rPr>
              <w:t>тыс.Гкал</w:t>
            </w:r>
          </w:p>
        </w:tc>
        <w:tc>
          <w:tcPr>
            <w:tcW w:w="1672" w:type="dxa"/>
            <w:tcBorders>
              <w:top w:val="nil"/>
              <w:left w:val="nil"/>
              <w:bottom w:val="single" w:sz="4" w:space="0" w:color="auto"/>
              <w:right w:val="nil"/>
            </w:tcBorders>
            <w:shd w:val="clear" w:color="000000" w:fill="FFFFFF"/>
            <w:noWrap/>
            <w:vAlign w:val="center"/>
            <w:hideMark/>
          </w:tcPr>
          <w:p w14:paraId="32B7C763" w14:textId="77777777" w:rsidR="006E50CB" w:rsidRPr="006E50CB" w:rsidRDefault="006E50CB" w:rsidP="006E50CB">
            <w:pPr>
              <w:jc w:val="right"/>
              <w:rPr>
                <w:sz w:val="16"/>
                <w:szCs w:val="16"/>
              </w:rPr>
            </w:pPr>
            <w:r w:rsidRPr="006E50CB">
              <w:rPr>
                <w:sz w:val="16"/>
                <w:szCs w:val="16"/>
              </w:rPr>
              <w:t>0,155</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4F68FE2D" w14:textId="77777777" w:rsidR="006E50CB" w:rsidRPr="006E50CB" w:rsidRDefault="006E50CB" w:rsidP="006E50CB">
            <w:pPr>
              <w:jc w:val="right"/>
              <w:rPr>
                <w:sz w:val="16"/>
                <w:szCs w:val="16"/>
              </w:rPr>
            </w:pPr>
            <w:r w:rsidRPr="006E50CB">
              <w:rPr>
                <w:sz w:val="16"/>
                <w:szCs w:val="16"/>
              </w:rPr>
              <w:t>0,155</w:t>
            </w:r>
          </w:p>
        </w:tc>
        <w:tc>
          <w:tcPr>
            <w:tcW w:w="1585" w:type="dxa"/>
            <w:tcBorders>
              <w:top w:val="nil"/>
              <w:left w:val="nil"/>
              <w:bottom w:val="single" w:sz="4" w:space="0" w:color="auto"/>
              <w:right w:val="single" w:sz="8" w:space="0" w:color="auto"/>
            </w:tcBorders>
            <w:shd w:val="clear" w:color="000000" w:fill="FFFFFF"/>
            <w:noWrap/>
            <w:vAlign w:val="center"/>
            <w:hideMark/>
          </w:tcPr>
          <w:p w14:paraId="09EBDCB1" w14:textId="77777777" w:rsidR="006E50CB" w:rsidRPr="006E50CB" w:rsidRDefault="006E50CB" w:rsidP="006E50CB">
            <w:pPr>
              <w:jc w:val="right"/>
              <w:rPr>
                <w:sz w:val="16"/>
                <w:szCs w:val="16"/>
              </w:rPr>
            </w:pPr>
            <w:r w:rsidRPr="006E50CB">
              <w:rPr>
                <w:sz w:val="16"/>
                <w:szCs w:val="16"/>
              </w:rPr>
              <w:t>0,023</w:t>
            </w:r>
          </w:p>
        </w:tc>
        <w:tc>
          <w:tcPr>
            <w:tcW w:w="1585" w:type="dxa"/>
            <w:tcBorders>
              <w:top w:val="nil"/>
              <w:left w:val="nil"/>
              <w:bottom w:val="single" w:sz="4" w:space="0" w:color="auto"/>
              <w:right w:val="single" w:sz="8" w:space="0" w:color="auto"/>
            </w:tcBorders>
            <w:shd w:val="clear" w:color="000000" w:fill="FFFF00"/>
            <w:noWrap/>
            <w:vAlign w:val="center"/>
            <w:hideMark/>
          </w:tcPr>
          <w:p w14:paraId="387E2BB2" w14:textId="77777777" w:rsidR="006E50CB" w:rsidRPr="006E50CB" w:rsidRDefault="006E50CB" w:rsidP="006E50CB">
            <w:pPr>
              <w:jc w:val="right"/>
              <w:rPr>
                <w:sz w:val="16"/>
                <w:szCs w:val="16"/>
              </w:rPr>
            </w:pPr>
            <w:r w:rsidRPr="006E50CB">
              <w:rPr>
                <w:sz w:val="16"/>
                <w:szCs w:val="16"/>
              </w:rPr>
              <w:t>0,023</w:t>
            </w:r>
          </w:p>
        </w:tc>
        <w:tc>
          <w:tcPr>
            <w:tcW w:w="1531" w:type="dxa"/>
            <w:tcBorders>
              <w:top w:val="nil"/>
              <w:left w:val="nil"/>
              <w:bottom w:val="single" w:sz="4" w:space="0" w:color="auto"/>
              <w:right w:val="single" w:sz="4" w:space="0" w:color="auto"/>
            </w:tcBorders>
            <w:shd w:val="clear" w:color="000000" w:fill="FFFFFF"/>
            <w:noWrap/>
            <w:vAlign w:val="center"/>
            <w:hideMark/>
          </w:tcPr>
          <w:p w14:paraId="5B5F2ABF" w14:textId="77777777" w:rsidR="006E50CB" w:rsidRPr="006E50CB" w:rsidRDefault="006E50CB" w:rsidP="006E50CB">
            <w:pPr>
              <w:jc w:val="right"/>
              <w:rPr>
                <w:sz w:val="16"/>
                <w:szCs w:val="16"/>
              </w:rPr>
            </w:pPr>
            <w:r w:rsidRPr="006E50CB">
              <w:rPr>
                <w:sz w:val="16"/>
                <w:szCs w:val="16"/>
              </w:rPr>
              <w:t>0,155</w:t>
            </w:r>
          </w:p>
        </w:tc>
        <w:tc>
          <w:tcPr>
            <w:tcW w:w="1756" w:type="dxa"/>
            <w:tcBorders>
              <w:top w:val="nil"/>
              <w:left w:val="nil"/>
              <w:bottom w:val="single" w:sz="4" w:space="0" w:color="auto"/>
              <w:right w:val="single" w:sz="4" w:space="0" w:color="auto"/>
            </w:tcBorders>
            <w:shd w:val="clear" w:color="000000" w:fill="FFFFFF"/>
            <w:noWrap/>
            <w:vAlign w:val="center"/>
            <w:hideMark/>
          </w:tcPr>
          <w:p w14:paraId="6CF7CE7B" w14:textId="77777777" w:rsidR="006E50CB" w:rsidRPr="006E50CB" w:rsidRDefault="006E50CB" w:rsidP="006E50CB">
            <w:pPr>
              <w:jc w:val="right"/>
              <w:rPr>
                <w:sz w:val="16"/>
                <w:szCs w:val="16"/>
              </w:rPr>
            </w:pPr>
            <w:r w:rsidRPr="006E50CB">
              <w:rPr>
                <w:sz w:val="16"/>
                <w:szCs w:val="16"/>
              </w:rPr>
              <w:t>0,023</w:t>
            </w:r>
          </w:p>
        </w:tc>
        <w:tc>
          <w:tcPr>
            <w:tcW w:w="1756" w:type="dxa"/>
            <w:tcBorders>
              <w:top w:val="nil"/>
              <w:left w:val="nil"/>
              <w:bottom w:val="single" w:sz="4" w:space="0" w:color="auto"/>
              <w:right w:val="nil"/>
            </w:tcBorders>
            <w:shd w:val="clear" w:color="000000" w:fill="FFFFFF"/>
            <w:noWrap/>
            <w:vAlign w:val="center"/>
            <w:hideMark/>
          </w:tcPr>
          <w:p w14:paraId="79B93081" w14:textId="77777777" w:rsidR="006E50CB" w:rsidRPr="006E50CB" w:rsidRDefault="006E50CB" w:rsidP="006E50CB">
            <w:pPr>
              <w:jc w:val="right"/>
              <w:rPr>
                <w:sz w:val="16"/>
                <w:szCs w:val="16"/>
              </w:rPr>
            </w:pPr>
            <w:r w:rsidRPr="006E50CB">
              <w:rPr>
                <w:sz w:val="16"/>
                <w:szCs w:val="16"/>
              </w:rPr>
              <w:t>0,023</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5086AD63" w14:textId="77777777" w:rsidR="006E50CB" w:rsidRPr="006E50CB" w:rsidRDefault="006E50CB" w:rsidP="006E50CB">
            <w:pPr>
              <w:jc w:val="right"/>
              <w:rPr>
                <w:sz w:val="16"/>
                <w:szCs w:val="16"/>
              </w:rPr>
            </w:pPr>
            <w:r w:rsidRPr="006E50CB">
              <w:rPr>
                <w:sz w:val="16"/>
                <w:szCs w:val="16"/>
              </w:rPr>
              <w:t>0,155</w:t>
            </w:r>
          </w:p>
        </w:tc>
        <w:tc>
          <w:tcPr>
            <w:tcW w:w="1678" w:type="dxa"/>
            <w:tcBorders>
              <w:top w:val="nil"/>
              <w:left w:val="nil"/>
              <w:bottom w:val="single" w:sz="4" w:space="0" w:color="auto"/>
              <w:right w:val="single" w:sz="8" w:space="0" w:color="auto"/>
            </w:tcBorders>
            <w:shd w:val="clear" w:color="000000" w:fill="FFFFFF"/>
            <w:noWrap/>
            <w:vAlign w:val="center"/>
            <w:hideMark/>
          </w:tcPr>
          <w:p w14:paraId="59B697CA" w14:textId="77777777" w:rsidR="006E50CB" w:rsidRPr="006E50CB" w:rsidRDefault="006E50CB" w:rsidP="006E50CB">
            <w:pPr>
              <w:jc w:val="right"/>
              <w:rPr>
                <w:sz w:val="16"/>
                <w:szCs w:val="16"/>
              </w:rPr>
            </w:pPr>
            <w:r w:rsidRPr="006E50CB">
              <w:rPr>
                <w:sz w:val="16"/>
                <w:szCs w:val="16"/>
              </w:rPr>
              <w:t>0,176</w:t>
            </w:r>
          </w:p>
        </w:tc>
        <w:tc>
          <w:tcPr>
            <w:tcW w:w="1678" w:type="dxa"/>
            <w:tcBorders>
              <w:top w:val="nil"/>
              <w:left w:val="nil"/>
              <w:bottom w:val="single" w:sz="4" w:space="0" w:color="auto"/>
              <w:right w:val="single" w:sz="8" w:space="0" w:color="auto"/>
            </w:tcBorders>
            <w:shd w:val="clear" w:color="000000" w:fill="FFFFFF"/>
            <w:noWrap/>
            <w:vAlign w:val="center"/>
            <w:hideMark/>
          </w:tcPr>
          <w:p w14:paraId="4CE9FEA4" w14:textId="77777777" w:rsidR="006E50CB" w:rsidRPr="006E50CB" w:rsidRDefault="006E50CB" w:rsidP="006E50CB">
            <w:pPr>
              <w:jc w:val="right"/>
              <w:rPr>
                <w:sz w:val="16"/>
                <w:szCs w:val="16"/>
              </w:rPr>
            </w:pPr>
            <w:r w:rsidRPr="006E50CB">
              <w:rPr>
                <w:sz w:val="16"/>
                <w:szCs w:val="16"/>
              </w:rPr>
              <w:t>0,176</w:t>
            </w:r>
          </w:p>
        </w:tc>
      </w:tr>
      <w:tr w:rsidR="006E50CB" w:rsidRPr="006E50CB" w14:paraId="727B52A7" w14:textId="77777777" w:rsidTr="006E50CB">
        <w:trPr>
          <w:trHeight w:val="300"/>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2F07802E" w14:textId="77777777" w:rsidR="006E50CB" w:rsidRPr="006E50CB" w:rsidRDefault="006E50CB" w:rsidP="006E50CB">
            <w:pPr>
              <w:rPr>
                <w:sz w:val="16"/>
                <w:szCs w:val="16"/>
              </w:rPr>
            </w:pPr>
            <w:r w:rsidRPr="006E50CB">
              <w:rPr>
                <w:sz w:val="16"/>
                <w:szCs w:val="16"/>
              </w:rPr>
              <w:t> </w:t>
            </w:r>
          </w:p>
        </w:tc>
        <w:tc>
          <w:tcPr>
            <w:tcW w:w="6879" w:type="dxa"/>
            <w:tcBorders>
              <w:top w:val="nil"/>
              <w:left w:val="single" w:sz="8" w:space="0" w:color="auto"/>
              <w:bottom w:val="single" w:sz="4" w:space="0" w:color="auto"/>
              <w:right w:val="single" w:sz="8" w:space="0" w:color="auto"/>
            </w:tcBorders>
            <w:shd w:val="clear" w:color="000000" w:fill="FFFFFF"/>
            <w:vAlign w:val="center"/>
            <w:hideMark/>
          </w:tcPr>
          <w:p w14:paraId="4DCD22AD" w14:textId="77777777" w:rsidR="006E50CB" w:rsidRPr="006E50CB" w:rsidRDefault="006E50CB" w:rsidP="006E50CB">
            <w:pPr>
              <w:rPr>
                <w:sz w:val="16"/>
                <w:szCs w:val="16"/>
              </w:rPr>
            </w:pPr>
            <w:r w:rsidRPr="006E50CB">
              <w:rPr>
                <w:sz w:val="16"/>
                <w:szCs w:val="16"/>
              </w:rPr>
              <w:t>Отпуск бюджетным</w:t>
            </w:r>
          </w:p>
        </w:tc>
        <w:tc>
          <w:tcPr>
            <w:tcW w:w="1287" w:type="dxa"/>
            <w:tcBorders>
              <w:top w:val="nil"/>
              <w:left w:val="nil"/>
              <w:bottom w:val="single" w:sz="4" w:space="0" w:color="auto"/>
              <w:right w:val="single" w:sz="4" w:space="0" w:color="auto"/>
            </w:tcBorders>
            <w:shd w:val="clear" w:color="000000" w:fill="FFFFFF"/>
            <w:vAlign w:val="center"/>
            <w:hideMark/>
          </w:tcPr>
          <w:p w14:paraId="51B82901" w14:textId="77777777" w:rsidR="006E50CB" w:rsidRPr="006E50CB" w:rsidRDefault="006E50CB" w:rsidP="006E50CB">
            <w:pPr>
              <w:jc w:val="center"/>
              <w:rPr>
                <w:sz w:val="16"/>
                <w:szCs w:val="16"/>
              </w:rPr>
            </w:pPr>
            <w:r w:rsidRPr="006E50CB">
              <w:rPr>
                <w:sz w:val="16"/>
                <w:szCs w:val="16"/>
              </w:rPr>
              <w:t>тыс.Гкал</w:t>
            </w:r>
          </w:p>
        </w:tc>
        <w:tc>
          <w:tcPr>
            <w:tcW w:w="1672" w:type="dxa"/>
            <w:tcBorders>
              <w:top w:val="nil"/>
              <w:left w:val="nil"/>
              <w:bottom w:val="single" w:sz="4" w:space="0" w:color="auto"/>
              <w:right w:val="nil"/>
            </w:tcBorders>
            <w:shd w:val="clear" w:color="000000" w:fill="FFFFFF"/>
            <w:noWrap/>
            <w:vAlign w:val="center"/>
            <w:hideMark/>
          </w:tcPr>
          <w:p w14:paraId="2109E342" w14:textId="77777777" w:rsidR="006E50CB" w:rsidRPr="006E50CB" w:rsidRDefault="006E50CB" w:rsidP="006E50CB">
            <w:pPr>
              <w:jc w:val="right"/>
              <w:rPr>
                <w:sz w:val="16"/>
                <w:szCs w:val="16"/>
              </w:rPr>
            </w:pPr>
            <w:r w:rsidRPr="006E50CB">
              <w:rPr>
                <w:sz w:val="16"/>
                <w:szCs w:val="16"/>
              </w:rPr>
              <w:t>3,206</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136010EE" w14:textId="77777777" w:rsidR="006E50CB" w:rsidRPr="006E50CB" w:rsidRDefault="006E50CB" w:rsidP="006E50CB">
            <w:pPr>
              <w:jc w:val="right"/>
              <w:rPr>
                <w:sz w:val="16"/>
                <w:szCs w:val="16"/>
              </w:rPr>
            </w:pPr>
            <w:r w:rsidRPr="006E50CB">
              <w:rPr>
                <w:sz w:val="16"/>
                <w:szCs w:val="16"/>
              </w:rPr>
              <w:t>3,206</w:t>
            </w:r>
          </w:p>
        </w:tc>
        <w:tc>
          <w:tcPr>
            <w:tcW w:w="1585" w:type="dxa"/>
            <w:tcBorders>
              <w:top w:val="nil"/>
              <w:left w:val="nil"/>
              <w:bottom w:val="single" w:sz="4" w:space="0" w:color="auto"/>
              <w:right w:val="single" w:sz="8" w:space="0" w:color="auto"/>
            </w:tcBorders>
            <w:shd w:val="clear" w:color="000000" w:fill="FFFFFF"/>
            <w:noWrap/>
            <w:vAlign w:val="center"/>
            <w:hideMark/>
          </w:tcPr>
          <w:p w14:paraId="6776258B" w14:textId="77777777" w:rsidR="006E50CB" w:rsidRPr="006E50CB" w:rsidRDefault="006E50CB" w:rsidP="006E50CB">
            <w:pPr>
              <w:jc w:val="right"/>
              <w:rPr>
                <w:sz w:val="16"/>
                <w:szCs w:val="16"/>
              </w:rPr>
            </w:pPr>
            <w:r w:rsidRPr="006E50CB">
              <w:rPr>
                <w:sz w:val="16"/>
                <w:szCs w:val="16"/>
              </w:rPr>
              <w:t>2,908</w:t>
            </w:r>
          </w:p>
        </w:tc>
        <w:tc>
          <w:tcPr>
            <w:tcW w:w="1585" w:type="dxa"/>
            <w:tcBorders>
              <w:top w:val="nil"/>
              <w:left w:val="nil"/>
              <w:bottom w:val="single" w:sz="4" w:space="0" w:color="auto"/>
              <w:right w:val="single" w:sz="8" w:space="0" w:color="auto"/>
            </w:tcBorders>
            <w:shd w:val="clear" w:color="000000" w:fill="FFFF00"/>
            <w:noWrap/>
            <w:vAlign w:val="center"/>
            <w:hideMark/>
          </w:tcPr>
          <w:p w14:paraId="3A8B3058" w14:textId="77777777" w:rsidR="006E50CB" w:rsidRPr="006E50CB" w:rsidRDefault="006E50CB" w:rsidP="006E50CB">
            <w:pPr>
              <w:jc w:val="right"/>
              <w:rPr>
                <w:sz w:val="16"/>
                <w:szCs w:val="16"/>
              </w:rPr>
            </w:pPr>
            <w:r w:rsidRPr="006E50CB">
              <w:rPr>
                <w:sz w:val="16"/>
                <w:szCs w:val="16"/>
              </w:rPr>
              <w:t>2,908</w:t>
            </w:r>
          </w:p>
        </w:tc>
        <w:tc>
          <w:tcPr>
            <w:tcW w:w="1531" w:type="dxa"/>
            <w:tcBorders>
              <w:top w:val="nil"/>
              <w:left w:val="nil"/>
              <w:bottom w:val="single" w:sz="4" w:space="0" w:color="auto"/>
              <w:right w:val="single" w:sz="4" w:space="0" w:color="auto"/>
            </w:tcBorders>
            <w:shd w:val="clear" w:color="000000" w:fill="FFFFFF"/>
            <w:noWrap/>
            <w:vAlign w:val="center"/>
            <w:hideMark/>
          </w:tcPr>
          <w:p w14:paraId="08CA7A90" w14:textId="77777777" w:rsidR="006E50CB" w:rsidRPr="006E50CB" w:rsidRDefault="006E50CB" w:rsidP="006E50CB">
            <w:pPr>
              <w:jc w:val="right"/>
              <w:rPr>
                <w:sz w:val="16"/>
                <w:szCs w:val="16"/>
              </w:rPr>
            </w:pPr>
            <w:r w:rsidRPr="006E50CB">
              <w:rPr>
                <w:sz w:val="16"/>
                <w:szCs w:val="16"/>
              </w:rPr>
              <w:t>3,972</w:t>
            </w:r>
          </w:p>
        </w:tc>
        <w:tc>
          <w:tcPr>
            <w:tcW w:w="1756" w:type="dxa"/>
            <w:tcBorders>
              <w:top w:val="nil"/>
              <w:left w:val="nil"/>
              <w:bottom w:val="single" w:sz="4" w:space="0" w:color="auto"/>
              <w:right w:val="single" w:sz="4" w:space="0" w:color="auto"/>
            </w:tcBorders>
            <w:shd w:val="clear" w:color="000000" w:fill="FFFFFF"/>
            <w:noWrap/>
            <w:vAlign w:val="center"/>
            <w:hideMark/>
          </w:tcPr>
          <w:p w14:paraId="5ACC8A94" w14:textId="77777777" w:rsidR="006E50CB" w:rsidRPr="006E50CB" w:rsidRDefault="006E50CB" w:rsidP="006E50CB">
            <w:pPr>
              <w:jc w:val="right"/>
              <w:rPr>
                <w:sz w:val="16"/>
                <w:szCs w:val="16"/>
              </w:rPr>
            </w:pPr>
            <w:r w:rsidRPr="006E50CB">
              <w:rPr>
                <w:sz w:val="16"/>
                <w:szCs w:val="16"/>
              </w:rPr>
              <w:t>3,925</w:t>
            </w:r>
          </w:p>
        </w:tc>
        <w:tc>
          <w:tcPr>
            <w:tcW w:w="1756" w:type="dxa"/>
            <w:tcBorders>
              <w:top w:val="nil"/>
              <w:left w:val="nil"/>
              <w:bottom w:val="single" w:sz="4" w:space="0" w:color="auto"/>
              <w:right w:val="nil"/>
            </w:tcBorders>
            <w:shd w:val="clear" w:color="000000" w:fill="FFFFFF"/>
            <w:noWrap/>
            <w:vAlign w:val="center"/>
            <w:hideMark/>
          </w:tcPr>
          <w:p w14:paraId="73ED264E" w14:textId="77777777" w:rsidR="006E50CB" w:rsidRPr="006E50CB" w:rsidRDefault="006E50CB" w:rsidP="006E50CB">
            <w:pPr>
              <w:jc w:val="right"/>
              <w:rPr>
                <w:sz w:val="16"/>
                <w:szCs w:val="16"/>
              </w:rPr>
            </w:pPr>
            <w:r w:rsidRPr="006E50CB">
              <w:rPr>
                <w:sz w:val="16"/>
                <w:szCs w:val="16"/>
              </w:rPr>
              <w:t>3,925</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6BE376AB" w14:textId="77777777" w:rsidR="006E50CB" w:rsidRPr="006E50CB" w:rsidRDefault="006E50CB" w:rsidP="006E50CB">
            <w:pPr>
              <w:jc w:val="right"/>
              <w:rPr>
                <w:sz w:val="16"/>
                <w:szCs w:val="16"/>
              </w:rPr>
            </w:pPr>
            <w:r w:rsidRPr="006E50CB">
              <w:rPr>
                <w:sz w:val="16"/>
                <w:szCs w:val="16"/>
              </w:rPr>
              <w:t>3,972</w:t>
            </w:r>
          </w:p>
        </w:tc>
        <w:tc>
          <w:tcPr>
            <w:tcW w:w="1678" w:type="dxa"/>
            <w:tcBorders>
              <w:top w:val="nil"/>
              <w:left w:val="nil"/>
              <w:bottom w:val="single" w:sz="4" w:space="0" w:color="auto"/>
              <w:right w:val="single" w:sz="8" w:space="0" w:color="auto"/>
            </w:tcBorders>
            <w:shd w:val="clear" w:color="000000" w:fill="FFFFFF"/>
            <w:noWrap/>
            <w:vAlign w:val="center"/>
            <w:hideMark/>
          </w:tcPr>
          <w:p w14:paraId="104C7389" w14:textId="77777777" w:rsidR="006E50CB" w:rsidRPr="006E50CB" w:rsidRDefault="006E50CB" w:rsidP="006E50CB">
            <w:pPr>
              <w:jc w:val="right"/>
              <w:rPr>
                <w:sz w:val="16"/>
                <w:szCs w:val="16"/>
              </w:rPr>
            </w:pPr>
            <w:r w:rsidRPr="006E50CB">
              <w:rPr>
                <w:sz w:val="16"/>
                <w:szCs w:val="16"/>
              </w:rPr>
              <w:t>4,014</w:t>
            </w:r>
          </w:p>
        </w:tc>
        <w:tc>
          <w:tcPr>
            <w:tcW w:w="1678" w:type="dxa"/>
            <w:tcBorders>
              <w:top w:val="nil"/>
              <w:left w:val="nil"/>
              <w:bottom w:val="single" w:sz="4" w:space="0" w:color="auto"/>
              <w:right w:val="single" w:sz="8" w:space="0" w:color="auto"/>
            </w:tcBorders>
            <w:shd w:val="clear" w:color="000000" w:fill="FFFFFF"/>
            <w:noWrap/>
            <w:vAlign w:val="center"/>
            <w:hideMark/>
          </w:tcPr>
          <w:p w14:paraId="5FF91A85" w14:textId="77777777" w:rsidR="006E50CB" w:rsidRPr="006E50CB" w:rsidRDefault="006E50CB" w:rsidP="006E50CB">
            <w:pPr>
              <w:jc w:val="right"/>
              <w:rPr>
                <w:sz w:val="16"/>
                <w:szCs w:val="16"/>
              </w:rPr>
            </w:pPr>
            <w:r w:rsidRPr="006E50CB">
              <w:rPr>
                <w:sz w:val="16"/>
                <w:szCs w:val="16"/>
              </w:rPr>
              <w:t>4,014</w:t>
            </w:r>
          </w:p>
        </w:tc>
      </w:tr>
      <w:tr w:rsidR="006E50CB" w:rsidRPr="006E50CB" w14:paraId="00D08AAD" w14:textId="77777777" w:rsidTr="006E50CB">
        <w:trPr>
          <w:trHeight w:val="300"/>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001ED7EB" w14:textId="77777777" w:rsidR="006E50CB" w:rsidRPr="006E50CB" w:rsidRDefault="006E50CB" w:rsidP="006E50CB">
            <w:pPr>
              <w:rPr>
                <w:sz w:val="16"/>
                <w:szCs w:val="16"/>
              </w:rPr>
            </w:pPr>
            <w:r w:rsidRPr="006E50CB">
              <w:rPr>
                <w:sz w:val="16"/>
                <w:szCs w:val="16"/>
              </w:rPr>
              <w:t> </w:t>
            </w:r>
          </w:p>
        </w:tc>
        <w:tc>
          <w:tcPr>
            <w:tcW w:w="6879" w:type="dxa"/>
            <w:tcBorders>
              <w:top w:val="nil"/>
              <w:left w:val="single" w:sz="8" w:space="0" w:color="auto"/>
              <w:bottom w:val="single" w:sz="4" w:space="0" w:color="auto"/>
              <w:right w:val="single" w:sz="8" w:space="0" w:color="auto"/>
            </w:tcBorders>
            <w:shd w:val="clear" w:color="000000" w:fill="FFFFFF"/>
            <w:vAlign w:val="center"/>
            <w:hideMark/>
          </w:tcPr>
          <w:p w14:paraId="3A4E009A" w14:textId="77777777" w:rsidR="006E50CB" w:rsidRPr="006E50CB" w:rsidRDefault="006E50CB" w:rsidP="006E50CB">
            <w:pPr>
              <w:rPr>
                <w:sz w:val="16"/>
                <w:szCs w:val="16"/>
              </w:rPr>
            </w:pPr>
            <w:r w:rsidRPr="006E50CB">
              <w:rPr>
                <w:sz w:val="16"/>
                <w:szCs w:val="16"/>
              </w:rPr>
              <w:t>Отпуск иным потребителям</w:t>
            </w:r>
          </w:p>
        </w:tc>
        <w:tc>
          <w:tcPr>
            <w:tcW w:w="1287" w:type="dxa"/>
            <w:tcBorders>
              <w:top w:val="nil"/>
              <w:left w:val="nil"/>
              <w:bottom w:val="single" w:sz="4" w:space="0" w:color="auto"/>
              <w:right w:val="single" w:sz="4" w:space="0" w:color="auto"/>
            </w:tcBorders>
            <w:shd w:val="clear" w:color="000000" w:fill="FFFFFF"/>
            <w:vAlign w:val="center"/>
            <w:hideMark/>
          </w:tcPr>
          <w:p w14:paraId="5D79F08F" w14:textId="77777777" w:rsidR="006E50CB" w:rsidRPr="006E50CB" w:rsidRDefault="006E50CB" w:rsidP="006E50CB">
            <w:pPr>
              <w:jc w:val="center"/>
              <w:rPr>
                <w:sz w:val="16"/>
                <w:szCs w:val="16"/>
              </w:rPr>
            </w:pPr>
            <w:r w:rsidRPr="006E50CB">
              <w:rPr>
                <w:sz w:val="16"/>
                <w:szCs w:val="16"/>
              </w:rPr>
              <w:t>тыс.Гкал</w:t>
            </w:r>
          </w:p>
        </w:tc>
        <w:tc>
          <w:tcPr>
            <w:tcW w:w="1672" w:type="dxa"/>
            <w:tcBorders>
              <w:top w:val="nil"/>
              <w:left w:val="nil"/>
              <w:bottom w:val="single" w:sz="4" w:space="0" w:color="auto"/>
              <w:right w:val="nil"/>
            </w:tcBorders>
            <w:shd w:val="clear" w:color="000000" w:fill="FFFFFF"/>
            <w:noWrap/>
            <w:vAlign w:val="center"/>
            <w:hideMark/>
          </w:tcPr>
          <w:p w14:paraId="2A0E734B" w14:textId="77777777" w:rsidR="006E50CB" w:rsidRPr="006E50CB" w:rsidRDefault="006E50CB" w:rsidP="006E50CB">
            <w:pPr>
              <w:jc w:val="right"/>
              <w:rPr>
                <w:sz w:val="16"/>
                <w:szCs w:val="16"/>
              </w:rPr>
            </w:pPr>
            <w:r w:rsidRPr="006E50CB">
              <w:rPr>
                <w:sz w:val="16"/>
                <w:szCs w:val="16"/>
              </w:rPr>
              <w:t>0,000</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0769D9D1" w14:textId="77777777" w:rsidR="006E50CB" w:rsidRPr="006E50CB" w:rsidRDefault="006E50CB" w:rsidP="006E50CB">
            <w:pPr>
              <w:jc w:val="right"/>
              <w:rPr>
                <w:sz w:val="16"/>
                <w:szCs w:val="16"/>
              </w:rPr>
            </w:pPr>
            <w:r w:rsidRPr="006E50CB">
              <w:rPr>
                <w:sz w:val="16"/>
                <w:szCs w:val="16"/>
              </w:rPr>
              <w:t>0,000</w:t>
            </w:r>
          </w:p>
        </w:tc>
        <w:tc>
          <w:tcPr>
            <w:tcW w:w="1585" w:type="dxa"/>
            <w:tcBorders>
              <w:top w:val="nil"/>
              <w:left w:val="nil"/>
              <w:bottom w:val="single" w:sz="4" w:space="0" w:color="auto"/>
              <w:right w:val="single" w:sz="8" w:space="0" w:color="auto"/>
            </w:tcBorders>
            <w:shd w:val="clear" w:color="000000" w:fill="FFFFFF"/>
            <w:noWrap/>
            <w:vAlign w:val="center"/>
            <w:hideMark/>
          </w:tcPr>
          <w:p w14:paraId="02D5EB0A" w14:textId="77777777" w:rsidR="006E50CB" w:rsidRPr="006E50CB" w:rsidRDefault="006E50CB" w:rsidP="006E50CB">
            <w:pPr>
              <w:jc w:val="right"/>
              <w:rPr>
                <w:sz w:val="16"/>
                <w:szCs w:val="16"/>
              </w:rPr>
            </w:pPr>
            <w:r w:rsidRPr="006E50CB">
              <w:rPr>
                <w:sz w:val="16"/>
                <w:szCs w:val="16"/>
              </w:rPr>
              <w:t>0,150</w:t>
            </w:r>
          </w:p>
        </w:tc>
        <w:tc>
          <w:tcPr>
            <w:tcW w:w="1585" w:type="dxa"/>
            <w:tcBorders>
              <w:top w:val="nil"/>
              <w:left w:val="nil"/>
              <w:bottom w:val="single" w:sz="4" w:space="0" w:color="auto"/>
              <w:right w:val="single" w:sz="8" w:space="0" w:color="auto"/>
            </w:tcBorders>
            <w:shd w:val="clear" w:color="000000" w:fill="FFFF00"/>
            <w:noWrap/>
            <w:vAlign w:val="center"/>
            <w:hideMark/>
          </w:tcPr>
          <w:p w14:paraId="63A69661" w14:textId="77777777" w:rsidR="006E50CB" w:rsidRPr="006E50CB" w:rsidRDefault="006E50CB" w:rsidP="006E50CB">
            <w:pPr>
              <w:jc w:val="right"/>
              <w:rPr>
                <w:sz w:val="16"/>
                <w:szCs w:val="16"/>
              </w:rPr>
            </w:pPr>
            <w:r w:rsidRPr="006E50CB">
              <w:rPr>
                <w:sz w:val="16"/>
                <w:szCs w:val="16"/>
              </w:rPr>
              <w:t>0,150</w:t>
            </w:r>
          </w:p>
        </w:tc>
        <w:tc>
          <w:tcPr>
            <w:tcW w:w="1531" w:type="dxa"/>
            <w:tcBorders>
              <w:top w:val="nil"/>
              <w:left w:val="nil"/>
              <w:bottom w:val="single" w:sz="4" w:space="0" w:color="auto"/>
              <w:right w:val="single" w:sz="4" w:space="0" w:color="auto"/>
            </w:tcBorders>
            <w:shd w:val="clear" w:color="000000" w:fill="FFFFFF"/>
            <w:noWrap/>
            <w:vAlign w:val="center"/>
            <w:hideMark/>
          </w:tcPr>
          <w:p w14:paraId="08E3E67A" w14:textId="77777777" w:rsidR="006E50CB" w:rsidRPr="006E50CB" w:rsidRDefault="006E50CB" w:rsidP="006E50CB">
            <w:pPr>
              <w:jc w:val="right"/>
              <w:rPr>
                <w:sz w:val="16"/>
                <w:szCs w:val="16"/>
              </w:rPr>
            </w:pPr>
            <w:r w:rsidRPr="006E50CB">
              <w:rPr>
                <w:sz w:val="16"/>
                <w:szCs w:val="16"/>
              </w:rPr>
              <w:t>0,000</w:t>
            </w:r>
          </w:p>
        </w:tc>
        <w:tc>
          <w:tcPr>
            <w:tcW w:w="1756" w:type="dxa"/>
            <w:tcBorders>
              <w:top w:val="nil"/>
              <w:left w:val="nil"/>
              <w:bottom w:val="single" w:sz="4" w:space="0" w:color="auto"/>
              <w:right w:val="single" w:sz="4" w:space="0" w:color="auto"/>
            </w:tcBorders>
            <w:shd w:val="clear" w:color="000000" w:fill="FFFFFF"/>
            <w:noWrap/>
            <w:vAlign w:val="center"/>
            <w:hideMark/>
          </w:tcPr>
          <w:p w14:paraId="2A0D9BA1" w14:textId="77777777" w:rsidR="006E50CB" w:rsidRPr="006E50CB" w:rsidRDefault="006E50CB" w:rsidP="006E50CB">
            <w:pPr>
              <w:jc w:val="right"/>
              <w:rPr>
                <w:sz w:val="16"/>
                <w:szCs w:val="16"/>
              </w:rPr>
            </w:pPr>
            <w:r w:rsidRPr="006E50CB">
              <w:rPr>
                <w:sz w:val="16"/>
                <w:szCs w:val="16"/>
              </w:rPr>
              <w:t>0,179</w:t>
            </w:r>
          </w:p>
        </w:tc>
        <w:tc>
          <w:tcPr>
            <w:tcW w:w="1756" w:type="dxa"/>
            <w:tcBorders>
              <w:top w:val="nil"/>
              <w:left w:val="nil"/>
              <w:bottom w:val="single" w:sz="4" w:space="0" w:color="auto"/>
              <w:right w:val="nil"/>
            </w:tcBorders>
            <w:shd w:val="clear" w:color="000000" w:fill="FFFFFF"/>
            <w:noWrap/>
            <w:vAlign w:val="center"/>
            <w:hideMark/>
          </w:tcPr>
          <w:p w14:paraId="67184A00" w14:textId="77777777" w:rsidR="006E50CB" w:rsidRPr="006E50CB" w:rsidRDefault="006E50CB" w:rsidP="006E50CB">
            <w:pPr>
              <w:jc w:val="right"/>
              <w:rPr>
                <w:sz w:val="16"/>
                <w:szCs w:val="16"/>
              </w:rPr>
            </w:pPr>
            <w:r w:rsidRPr="006E50CB">
              <w:rPr>
                <w:sz w:val="16"/>
                <w:szCs w:val="16"/>
              </w:rPr>
              <w:t>0,179</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29DBCC06" w14:textId="77777777" w:rsidR="006E50CB" w:rsidRPr="006E50CB" w:rsidRDefault="006E50CB" w:rsidP="006E50CB">
            <w:pPr>
              <w:jc w:val="right"/>
              <w:rPr>
                <w:sz w:val="16"/>
                <w:szCs w:val="16"/>
              </w:rPr>
            </w:pPr>
            <w:r w:rsidRPr="006E50CB">
              <w:rPr>
                <w:sz w:val="16"/>
                <w:szCs w:val="16"/>
              </w:rPr>
              <w:t>0,000</w:t>
            </w:r>
          </w:p>
        </w:tc>
        <w:tc>
          <w:tcPr>
            <w:tcW w:w="1678" w:type="dxa"/>
            <w:tcBorders>
              <w:top w:val="nil"/>
              <w:left w:val="nil"/>
              <w:bottom w:val="single" w:sz="4" w:space="0" w:color="auto"/>
              <w:right w:val="single" w:sz="8" w:space="0" w:color="auto"/>
            </w:tcBorders>
            <w:shd w:val="clear" w:color="000000" w:fill="FFFFFF"/>
            <w:noWrap/>
            <w:vAlign w:val="center"/>
            <w:hideMark/>
          </w:tcPr>
          <w:p w14:paraId="702EDCD7" w14:textId="77777777" w:rsidR="006E50CB" w:rsidRPr="006E50CB" w:rsidRDefault="006E50CB" w:rsidP="006E50CB">
            <w:pPr>
              <w:jc w:val="right"/>
              <w:rPr>
                <w:sz w:val="16"/>
                <w:szCs w:val="16"/>
              </w:rPr>
            </w:pPr>
            <w:r w:rsidRPr="006E50CB">
              <w:rPr>
                <w:sz w:val="16"/>
                <w:szCs w:val="16"/>
              </w:rPr>
              <w:t>0,179</w:t>
            </w:r>
          </w:p>
        </w:tc>
        <w:tc>
          <w:tcPr>
            <w:tcW w:w="1678" w:type="dxa"/>
            <w:tcBorders>
              <w:top w:val="nil"/>
              <w:left w:val="nil"/>
              <w:bottom w:val="single" w:sz="4" w:space="0" w:color="auto"/>
              <w:right w:val="single" w:sz="8" w:space="0" w:color="auto"/>
            </w:tcBorders>
            <w:shd w:val="clear" w:color="000000" w:fill="FFFFFF"/>
            <w:noWrap/>
            <w:vAlign w:val="center"/>
            <w:hideMark/>
          </w:tcPr>
          <w:p w14:paraId="50DB1C11" w14:textId="77777777" w:rsidR="006E50CB" w:rsidRPr="006E50CB" w:rsidRDefault="006E50CB" w:rsidP="006E50CB">
            <w:pPr>
              <w:jc w:val="right"/>
              <w:rPr>
                <w:sz w:val="16"/>
                <w:szCs w:val="16"/>
              </w:rPr>
            </w:pPr>
            <w:r w:rsidRPr="006E50CB">
              <w:rPr>
                <w:sz w:val="16"/>
                <w:szCs w:val="16"/>
              </w:rPr>
              <w:t>0,179</w:t>
            </w:r>
          </w:p>
        </w:tc>
      </w:tr>
      <w:tr w:rsidR="006E50CB" w:rsidRPr="006E50CB" w14:paraId="3735B364" w14:textId="77777777" w:rsidTr="006E50CB">
        <w:trPr>
          <w:trHeight w:val="300"/>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5B64C1CC" w14:textId="77777777" w:rsidR="006E50CB" w:rsidRPr="006E50CB" w:rsidRDefault="006E50CB" w:rsidP="006E50CB">
            <w:pPr>
              <w:rPr>
                <w:sz w:val="16"/>
                <w:szCs w:val="16"/>
              </w:rPr>
            </w:pPr>
            <w:r w:rsidRPr="006E50CB">
              <w:rPr>
                <w:sz w:val="16"/>
                <w:szCs w:val="16"/>
              </w:rPr>
              <w:t> </w:t>
            </w:r>
          </w:p>
        </w:tc>
        <w:tc>
          <w:tcPr>
            <w:tcW w:w="6879" w:type="dxa"/>
            <w:tcBorders>
              <w:top w:val="nil"/>
              <w:left w:val="single" w:sz="8" w:space="0" w:color="auto"/>
              <w:bottom w:val="single" w:sz="4" w:space="0" w:color="auto"/>
              <w:right w:val="single" w:sz="8" w:space="0" w:color="auto"/>
            </w:tcBorders>
            <w:shd w:val="clear" w:color="000000" w:fill="FFFFFF"/>
            <w:noWrap/>
            <w:vAlign w:val="center"/>
            <w:hideMark/>
          </w:tcPr>
          <w:p w14:paraId="436B9CBB" w14:textId="77777777" w:rsidR="006E50CB" w:rsidRPr="006E50CB" w:rsidRDefault="006E50CB" w:rsidP="006E50CB">
            <w:pPr>
              <w:rPr>
                <w:sz w:val="16"/>
                <w:szCs w:val="16"/>
              </w:rPr>
            </w:pPr>
            <w:r w:rsidRPr="006E50CB">
              <w:rPr>
                <w:sz w:val="16"/>
                <w:szCs w:val="16"/>
              </w:rPr>
              <w:t>Отпуск на производственные нужды</w:t>
            </w:r>
          </w:p>
        </w:tc>
        <w:tc>
          <w:tcPr>
            <w:tcW w:w="1287" w:type="dxa"/>
            <w:tcBorders>
              <w:top w:val="nil"/>
              <w:left w:val="nil"/>
              <w:bottom w:val="single" w:sz="4" w:space="0" w:color="auto"/>
              <w:right w:val="single" w:sz="4" w:space="0" w:color="auto"/>
            </w:tcBorders>
            <w:shd w:val="clear" w:color="000000" w:fill="FFFFFF"/>
            <w:vAlign w:val="center"/>
            <w:hideMark/>
          </w:tcPr>
          <w:p w14:paraId="12688D46" w14:textId="77777777" w:rsidR="006E50CB" w:rsidRPr="006E50CB" w:rsidRDefault="006E50CB" w:rsidP="006E50CB">
            <w:pPr>
              <w:jc w:val="center"/>
              <w:rPr>
                <w:sz w:val="16"/>
                <w:szCs w:val="16"/>
              </w:rPr>
            </w:pPr>
            <w:r w:rsidRPr="006E50CB">
              <w:rPr>
                <w:sz w:val="16"/>
                <w:szCs w:val="16"/>
              </w:rPr>
              <w:t>тыс.Гкал</w:t>
            </w:r>
          </w:p>
        </w:tc>
        <w:tc>
          <w:tcPr>
            <w:tcW w:w="1672" w:type="dxa"/>
            <w:tcBorders>
              <w:top w:val="nil"/>
              <w:left w:val="nil"/>
              <w:bottom w:val="single" w:sz="4" w:space="0" w:color="auto"/>
              <w:right w:val="nil"/>
            </w:tcBorders>
            <w:shd w:val="clear" w:color="000000" w:fill="FFFFFF"/>
            <w:noWrap/>
            <w:vAlign w:val="center"/>
            <w:hideMark/>
          </w:tcPr>
          <w:p w14:paraId="50007A04" w14:textId="77777777" w:rsidR="006E50CB" w:rsidRPr="006E50CB" w:rsidRDefault="006E50CB" w:rsidP="006E50CB">
            <w:pPr>
              <w:jc w:val="right"/>
              <w:rPr>
                <w:sz w:val="16"/>
                <w:szCs w:val="16"/>
              </w:rPr>
            </w:pPr>
            <w:r w:rsidRPr="006E50CB">
              <w:rPr>
                <w:sz w:val="16"/>
                <w:szCs w:val="16"/>
              </w:rPr>
              <w:t>0,000</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3D55BF26" w14:textId="77777777" w:rsidR="006E50CB" w:rsidRPr="006E50CB" w:rsidRDefault="006E50CB" w:rsidP="006E50CB">
            <w:pPr>
              <w:jc w:val="right"/>
              <w:rPr>
                <w:sz w:val="16"/>
                <w:szCs w:val="16"/>
              </w:rPr>
            </w:pPr>
            <w:r w:rsidRPr="006E50CB">
              <w:rPr>
                <w:sz w:val="16"/>
                <w:szCs w:val="16"/>
              </w:rPr>
              <w:t>0,000</w:t>
            </w:r>
          </w:p>
        </w:tc>
        <w:tc>
          <w:tcPr>
            <w:tcW w:w="1585" w:type="dxa"/>
            <w:tcBorders>
              <w:top w:val="nil"/>
              <w:left w:val="nil"/>
              <w:bottom w:val="single" w:sz="4" w:space="0" w:color="auto"/>
              <w:right w:val="single" w:sz="8" w:space="0" w:color="auto"/>
            </w:tcBorders>
            <w:shd w:val="clear" w:color="000000" w:fill="FFFFFF"/>
            <w:noWrap/>
            <w:vAlign w:val="center"/>
            <w:hideMark/>
          </w:tcPr>
          <w:p w14:paraId="1D92EA86" w14:textId="77777777" w:rsidR="006E50CB" w:rsidRPr="006E50CB" w:rsidRDefault="006E50CB" w:rsidP="006E50CB">
            <w:pPr>
              <w:jc w:val="right"/>
              <w:rPr>
                <w:sz w:val="16"/>
                <w:szCs w:val="16"/>
              </w:rPr>
            </w:pPr>
            <w:r w:rsidRPr="006E50CB">
              <w:rPr>
                <w:sz w:val="16"/>
                <w:szCs w:val="16"/>
              </w:rPr>
              <w:t>0,000</w:t>
            </w:r>
          </w:p>
        </w:tc>
        <w:tc>
          <w:tcPr>
            <w:tcW w:w="1585" w:type="dxa"/>
            <w:tcBorders>
              <w:top w:val="nil"/>
              <w:left w:val="nil"/>
              <w:bottom w:val="single" w:sz="4" w:space="0" w:color="auto"/>
              <w:right w:val="single" w:sz="8" w:space="0" w:color="auto"/>
            </w:tcBorders>
            <w:shd w:val="clear" w:color="000000" w:fill="FFFF00"/>
            <w:noWrap/>
            <w:vAlign w:val="center"/>
            <w:hideMark/>
          </w:tcPr>
          <w:p w14:paraId="283BE8BA" w14:textId="77777777" w:rsidR="006E50CB" w:rsidRPr="006E50CB" w:rsidRDefault="006E50CB" w:rsidP="006E50CB">
            <w:pPr>
              <w:jc w:val="right"/>
              <w:rPr>
                <w:sz w:val="16"/>
                <w:szCs w:val="16"/>
              </w:rPr>
            </w:pPr>
            <w:r w:rsidRPr="006E50CB">
              <w:rPr>
                <w:sz w:val="16"/>
                <w:szCs w:val="16"/>
              </w:rPr>
              <w:t>0,000</w:t>
            </w:r>
          </w:p>
        </w:tc>
        <w:tc>
          <w:tcPr>
            <w:tcW w:w="1531" w:type="dxa"/>
            <w:tcBorders>
              <w:top w:val="nil"/>
              <w:left w:val="nil"/>
              <w:bottom w:val="single" w:sz="4" w:space="0" w:color="auto"/>
              <w:right w:val="single" w:sz="4" w:space="0" w:color="auto"/>
            </w:tcBorders>
            <w:shd w:val="clear" w:color="000000" w:fill="FFFFFF"/>
            <w:noWrap/>
            <w:vAlign w:val="center"/>
            <w:hideMark/>
          </w:tcPr>
          <w:p w14:paraId="1D5BFD71" w14:textId="77777777" w:rsidR="006E50CB" w:rsidRPr="006E50CB" w:rsidRDefault="006E50CB" w:rsidP="006E50CB">
            <w:pPr>
              <w:jc w:val="right"/>
              <w:rPr>
                <w:sz w:val="16"/>
                <w:szCs w:val="16"/>
              </w:rPr>
            </w:pPr>
            <w:r w:rsidRPr="006E50CB">
              <w:rPr>
                <w:sz w:val="16"/>
                <w:szCs w:val="16"/>
              </w:rPr>
              <w:t>0,000</w:t>
            </w:r>
          </w:p>
        </w:tc>
        <w:tc>
          <w:tcPr>
            <w:tcW w:w="1756" w:type="dxa"/>
            <w:tcBorders>
              <w:top w:val="nil"/>
              <w:left w:val="nil"/>
              <w:bottom w:val="single" w:sz="4" w:space="0" w:color="auto"/>
              <w:right w:val="single" w:sz="4" w:space="0" w:color="auto"/>
            </w:tcBorders>
            <w:shd w:val="clear" w:color="000000" w:fill="FFFFFF"/>
            <w:noWrap/>
            <w:vAlign w:val="center"/>
            <w:hideMark/>
          </w:tcPr>
          <w:p w14:paraId="6D1691AB" w14:textId="77777777" w:rsidR="006E50CB" w:rsidRPr="006E50CB" w:rsidRDefault="006E50CB" w:rsidP="006E50CB">
            <w:pPr>
              <w:jc w:val="right"/>
              <w:rPr>
                <w:sz w:val="16"/>
                <w:szCs w:val="16"/>
              </w:rPr>
            </w:pPr>
            <w:r w:rsidRPr="006E50CB">
              <w:rPr>
                <w:sz w:val="16"/>
                <w:szCs w:val="16"/>
              </w:rPr>
              <w:t>0,000</w:t>
            </w:r>
          </w:p>
        </w:tc>
        <w:tc>
          <w:tcPr>
            <w:tcW w:w="1756" w:type="dxa"/>
            <w:tcBorders>
              <w:top w:val="nil"/>
              <w:left w:val="nil"/>
              <w:bottom w:val="single" w:sz="4" w:space="0" w:color="auto"/>
              <w:right w:val="nil"/>
            </w:tcBorders>
            <w:shd w:val="clear" w:color="000000" w:fill="FFFFFF"/>
            <w:noWrap/>
            <w:vAlign w:val="center"/>
            <w:hideMark/>
          </w:tcPr>
          <w:p w14:paraId="15DF411D" w14:textId="77777777" w:rsidR="006E50CB" w:rsidRPr="006E50CB" w:rsidRDefault="006E50CB" w:rsidP="006E50CB">
            <w:pPr>
              <w:jc w:val="right"/>
              <w:rPr>
                <w:sz w:val="16"/>
                <w:szCs w:val="16"/>
              </w:rPr>
            </w:pPr>
            <w:r w:rsidRPr="006E50CB">
              <w:rPr>
                <w:sz w:val="16"/>
                <w:szCs w:val="16"/>
              </w:rPr>
              <w:t>0,000</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30D1AFE8" w14:textId="77777777" w:rsidR="006E50CB" w:rsidRPr="006E50CB" w:rsidRDefault="006E50CB" w:rsidP="006E50CB">
            <w:pPr>
              <w:jc w:val="right"/>
              <w:rPr>
                <w:sz w:val="16"/>
                <w:szCs w:val="16"/>
              </w:rPr>
            </w:pPr>
            <w:r w:rsidRPr="006E50CB">
              <w:rPr>
                <w:sz w:val="16"/>
                <w:szCs w:val="16"/>
              </w:rPr>
              <w:t>0,000</w:t>
            </w:r>
          </w:p>
        </w:tc>
        <w:tc>
          <w:tcPr>
            <w:tcW w:w="1678" w:type="dxa"/>
            <w:tcBorders>
              <w:top w:val="nil"/>
              <w:left w:val="nil"/>
              <w:bottom w:val="single" w:sz="4" w:space="0" w:color="auto"/>
              <w:right w:val="single" w:sz="8" w:space="0" w:color="auto"/>
            </w:tcBorders>
            <w:shd w:val="clear" w:color="000000" w:fill="FFFFFF"/>
            <w:noWrap/>
            <w:vAlign w:val="center"/>
            <w:hideMark/>
          </w:tcPr>
          <w:p w14:paraId="77561DDC" w14:textId="77777777" w:rsidR="006E50CB" w:rsidRPr="006E50CB" w:rsidRDefault="006E50CB" w:rsidP="006E50CB">
            <w:pPr>
              <w:jc w:val="right"/>
              <w:rPr>
                <w:sz w:val="16"/>
                <w:szCs w:val="16"/>
              </w:rPr>
            </w:pPr>
            <w:r w:rsidRPr="006E50CB">
              <w:rPr>
                <w:sz w:val="16"/>
                <w:szCs w:val="16"/>
              </w:rPr>
              <w:t>0,000</w:t>
            </w:r>
          </w:p>
        </w:tc>
        <w:tc>
          <w:tcPr>
            <w:tcW w:w="1678" w:type="dxa"/>
            <w:tcBorders>
              <w:top w:val="nil"/>
              <w:left w:val="nil"/>
              <w:bottom w:val="single" w:sz="4" w:space="0" w:color="auto"/>
              <w:right w:val="single" w:sz="8" w:space="0" w:color="auto"/>
            </w:tcBorders>
            <w:shd w:val="clear" w:color="000000" w:fill="FFFFFF"/>
            <w:noWrap/>
            <w:vAlign w:val="center"/>
            <w:hideMark/>
          </w:tcPr>
          <w:p w14:paraId="3DC4852C" w14:textId="77777777" w:rsidR="006E50CB" w:rsidRPr="006E50CB" w:rsidRDefault="006E50CB" w:rsidP="006E50CB">
            <w:pPr>
              <w:jc w:val="right"/>
              <w:rPr>
                <w:sz w:val="16"/>
                <w:szCs w:val="16"/>
              </w:rPr>
            </w:pPr>
            <w:r w:rsidRPr="006E50CB">
              <w:rPr>
                <w:sz w:val="16"/>
                <w:szCs w:val="16"/>
              </w:rPr>
              <w:t>0,000</w:t>
            </w:r>
          </w:p>
        </w:tc>
      </w:tr>
      <w:tr w:rsidR="006E50CB" w:rsidRPr="006E50CB" w14:paraId="0F67BC11" w14:textId="77777777" w:rsidTr="006E50CB">
        <w:trPr>
          <w:trHeight w:val="300"/>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222FC4F8" w14:textId="77777777" w:rsidR="006E50CB" w:rsidRPr="006E50CB" w:rsidRDefault="006E50CB" w:rsidP="006E50CB">
            <w:pPr>
              <w:rPr>
                <w:sz w:val="16"/>
                <w:szCs w:val="16"/>
              </w:rPr>
            </w:pPr>
            <w:r w:rsidRPr="006E50CB">
              <w:rPr>
                <w:sz w:val="16"/>
                <w:szCs w:val="16"/>
              </w:rPr>
              <w:t> </w:t>
            </w:r>
          </w:p>
        </w:tc>
        <w:tc>
          <w:tcPr>
            <w:tcW w:w="6879" w:type="dxa"/>
            <w:tcBorders>
              <w:top w:val="nil"/>
              <w:left w:val="single" w:sz="8" w:space="0" w:color="auto"/>
              <w:bottom w:val="single" w:sz="4" w:space="0" w:color="auto"/>
              <w:right w:val="single" w:sz="8" w:space="0" w:color="auto"/>
            </w:tcBorders>
            <w:shd w:val="clear" w:color="000000" w:fill="FFFFFF"/>
            <w:noWrap/>
            <w:vAlign w:val="center"/>
            <w:hideMark/>
          </w:tcPr>
          <w:p w14:paraId="1DA41611" w14:textId="77777777" w:rsidR="006E50CB" w:rsidRPr="006E50CB" w:rsidRDefault="006E50CB" w:rsidP="006E50CB">
            <w:pPr>
              <w:rPr>
                <w:sz w:val="16"/>
                <w:szCs w:val="16"/>
              </w:rPr>
            </w:pPr>
            <w:r w:rsidRPr="006E50CB">
              <w:rPr>
                <w:sz w:val="16"/>
                <w:szCs w:val="16"/>
              </w:rPr>
              <w:t>Потери, всего</w:t>
            </w:r>
          </w:p>
        </w:tc>
        <w:tc>
          <w:tcPr>
            <w:tcW w:w="1287" w:type="dxa"/>
            <w:tcBorders>
              <w:top w:val="nil"/>
              <w:left w:val="nil"/>
              <w:bottom w:val="single" w:sz="4" w:space="0" w:color="auto"/>
              <w:right w:val="single" w:sz="4" w:space="0" w:color="auto"/>
            </w:tcBorders>
            <w:shd w:val="clear" w:color="000000" w:fill="FFFFFF"/>
            <w:vAlign w:val="center"/>
            <w:hideMark/>
          </w:tcPr>
          <w:p w14:paraId="3AEF57F4" w14:textId="77777777" w:rsidR="006E50CB" w:rsidRPr="006E50CB" w:rsidRDefault="006E50CB" w:rsidP="006E50CB">
            <w:pPr>
              <w:jc w:val="center"/>
              <w:rPr>
                <w:sz w:val="16"/>
                <w:szCs w:val="16"/>
              </w:rPr>
            </w:pPr>
            <w:r w:rsidRPr="006E50CB">
              <w:rPr>
                <w:sz w:val="16"/>
                <w:szCs w:val="16"/>
              </w:rPr>
              <w:t>тыс.Гкал</w:t>
            </w:r>
          </w:p>
        </w:tc>
        <w:tc>
          <w:tcPr>
            <w:tcW w:w="1672" w:type="dxa"/>
            <w:tcBorders>
              <w:top w:val="nil"/>
              <w:left w:val="nil"/>
              <w:bottom w:val="single" w:sz="4" w:space="0" w:color="auto"/>
              <w:right w:val="nil"/>
            </w:tcBorders>
            <w:shd w:val="clear" w:color="000000" w:fill="FFFFFF"/>
            <w:noWrap/>
            <w:vAlign w:val="center"/>
            <w:hideMark/>
          </w:tcPr>
          <w:p w14:paraId="0B0DF3F3" w14:textId="77777777" w:rsidR="006E50CB" w:rsidRPr="006E50CB" w:rsidRDefault="006E50CB" w:rsidP="006E50CB">
            <w:pPr>
              <w:jc w:val="right"/>
              <w:rPr>
                <w:sz w:val="16"/>
                <w:szCs w:val="16"/>
              </w:rPr>
            </w:pPr>
            <w:r w:rsidRPr="006E50CB">
              <w:rPr>
                <w:sz w:val="16"/>
                <w:szCs w:val="16"/>
              </w:rPr>
              <w:t>0,165</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31546F9E" w14:textId="77777777" w:rsidR="006E50CB" w:rsidRPr="006E50CB" w:rsidRDefault="006E50CB" w:rsidP="006E50CB">
            <w:pPr>
              <w:jc w:val="right"/>
              <w:rPr>
                <w:sz w:val="16"/>
                <w:szCs w:val="16"/>
              </w:rPr>
            </w:pPr>
            <w:r w:rsidRPr="006E50CB">
              <w:rPr>
                <w:sz w:val="16"/>
                <w:szCs w:val="16"/>
              </w:rPr>
              <w:t>0,165</w:t>
            </w:r>
          </w:p>
        </w:tc>
        <w:tc>
          <w:tcPr>
            <w:tcW w:w="1585" w:type="dxa"/>
            <w:tcBorders>
              <w:top w:val="nil"/>
              <w:left w:val="nil"/>
              <w:bottom w:val="single" w:sz="4" w:space="0" w:color="auto"/>
              <w:right w:val="single" w:sz="8" w:space="0" w:color="auto"/>
            </w:tcBorders>
            <w:shd w:val="clear" w:color="000000" w:fill="FFFFFF"/>
            <w:noWrap/>
            <w:vAlign w:val="center"/>
            <w:hideMark/>
          </w:tcPr>
          <w:p w14:paraId="0F4ADF09" w14:textId="77777777" w:rsidR="006E50CB" w:rsidRPr="006E50CB" w:rsidRDefault="006E50CB" w:rsidP="006E50CB">
            <w:pPr>
              <w:jc w:val="right"/>
              <w:rPr>
                <w:sz w:val="16"/>
                <w:szCs w:val="16"/>
              </w:rPr>
            </w:pPr>
            <w:r w:rsidRPr="006E50CB">
              <w:rPr>
                <w:sz w:val="16"/>
                <w:szCs w:val="16"/>
              </w:rPr>
              <w:t>0,188</w:t>
            </w:r>
          </w:p>
        </w:tc>
        <w:tc>
          <w:tcPr>
            <w:tcW w:w="1585" w:type="dxa"/>
            <w:tcBorders>
              <w:top w:val="nil"/>
              <w:left w:val="nil"/>
              <w:bottom w:val="single" w:sz="4" w:space="0" w:color="auto"/>
              <w:right w:val="single" w:sz="8" w:space="0" w:color="auto"/>
            </w:tcBorders>
            <w:shd w:val="clear" w:color="000000" w:fill="FFFF00"/>
            <w:noWrap/>
            <w:vAlign w:val="center"/>
            <w:hideMark/>
          </w:tcPr>
          <w:p w14:paraId="465B1F8E" w14:textId="77777777" w:rsidR="006E50CB" w:rsidRPr="006E50CB" w:rsidRDefault="006E50CB" w:rsidP="006E50CB">
            <w:pPr>
              <w:jc w:val="right"/>
              <w:rPr>
                <w:sz w:val="16"/>
                <w:szCs w:val="16"/>
              </w:rPr>
            </w:pPr>
            <w:r w:rsidRPr="006E50CB">
              <w:rPr>
                <w:sz w:val="16"/>
                <w:szCs w:val="16"/>
              </w:rPr>
              <w:t>0,161</w:t>
            </w:r>
          </w:p>
        </w:tc>
        <w:tc>
          <w:tcPr>
            <w:tcW w:w="1531" w:type="dxa"/>
            <w:tcBorders>
              <w:top w:val="nil"/>
              <w:left w:val="nil"/>
              <w:bottom w:val="single" w:sz="4" w:space="0" w:color="auto"/>
              <w:right w:val="single" w:sz="4" w:space="0" w:color="auto"/>
            </w:tcBorders>
            <w:shd w:val="clear" w:color="000000" w:fill="FFFFFF"/>
            <w:noWrap/>
            <w:vAlign w:val="center"/>
            <w:hideMark/>
          </w:tcPr>
          <w:p w14:paraId="30D668C6" w14:textId="77777777" w:rsidR="006E50CB" w:rsidRPr="006E50CB" w:rsidRDefault="006E50CB" w:rsidP="006E50CB">
            <w:pPr>
              <w:jc w:val="right"/>
              <w:rPr>
                <w:sz w:val="16"/>
                <w:szCs w:val="16"/>
              </w:rPr>
            </w:pPr>
            <w:r w:rsidRPr="006E50CB">
              <w:rPr>
                <w:sz w:val="16"/>
                <w:szCs w:val="16"/>
              </w:rPr>
              <w:t>0,177</w:t>
            </w:r>
          </w:p>
        </w:tc>
        <w:tc>
          <w:tcPr>
            <w:tcW w:w="1756" w:type="dxa"/>
            <w:tcBorders>
              <w:top w:val="nil"/>
              <w:left w:val="nil"/>
              <w:bottom w:val="single" w:sz="4" w:space="0" w:color="auto"/>
              <w:right w:val="single" w:sz="4" w:space="0" w:color="auto"/>
            </w:tcBorders>
            <w:shd w:val="clear" w:color="000000" w:fill="FFFFFF"/>
            <w:noWrap/>
            <w:vAlign w:val="center"/>
            <w:hideMark/>
          </w:tcPr>
          <w:p w14:paraId="2C7E33C5" w14:textId="77777777" w:rsidR="006E50CB" w:rsidRPr="006E50CB" w:rsidRDefault="006E50CB" w:rsidP="006E50CB">
            <w:pPr>
              <w:jc w:val="right"/>
              <w:rPr>
                <w:sz w:val="16"/>
                <w:szCs w:val="16"/>
              </w:rPr>
            </w:pPr>
            <w:r w:rsidRPr="006E50CB">
              <w:rPr>
                <w:sz w:val="16"/>
                <w:szCs w:val="16"/>
              </w:rPr>
              <w:t>0,177</w:t>
            </w:r>
          </w:p>
        </w:tc>
        <w:tc>
          <w:tcPr>
            <w:tcW w:w="1756" w:type="dxa"/>
            <w:tcBorders>
              <w:top w:val="nil"/>
              <w:left w:val="nil"/>
              <w:bottom w:val="single" w:sz="4" w:space="0" w:color="auto"/>
              <w:right w:val="nil"/>
            </w:tcBorders>
            <w:shd w:val="clear" w:color="000000" w:fill="FFFFFF"/>
            <w:noWrap/>
            <w:vAlign w:val="center"/>
            <w:hideMark/>
          </w:tcPr>
          <w:p w14:paraId="0094DD1E" w14:textId="77777777" w:rsidR="006E50CB" w:rsidRPr="006E50CB" w:rsidRDefault="006E50CB" w:rsidP="006E50CB">
            <w:pPr>
              <w:jc w:val="right"/>
              <w:rPr>
                <w:sz w:val="16"/>
                <w:szCs w:val="16"/>
              </w:rPr>
            </w:pPr>
            <w:r w:rsidRPr="006E50CB">
              <w:rPr>
                <w:sz w:val="16"/>
                <w:szCs w:val="16"/>
              </w:rPr>
              <w:t>0,177</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69F3857D" w14:textId="77777777" w:rsidR="006E50CB" w:rsidRPr="006E50CB" w:rsidRDefault="006E50CB" w:rsidP="006E50CB">
            <w:pPr>
              <w:jc w:val="right"/>
              <w:rPr>
                <w:sz w:val="16"/>
                <w:szCs w:val="16"/>
              </w:rPr>
            </w:pPr>
            <w:r w:rsidRPr="006E50CB">
              <w:rPr>
                <w:sz w:val="16"/>
                <w:szCs w:val="16"/>
              </w:rPr>
              <w:t>0,177</w:t>
            </w:r>
          </w:p>
        </w:tc>
        <w:tc>
          <w:tcPr>
            <w:tcW w:w="1678" w:type="dxa"/>
            <w:tcBorders>
              <w:top w:val="nil"/>
              <w:left w:val="nil"/>
              <w:bottom w:val="single" w:sz="4" w:space="0" w:color="auto"/>
              <w:right w:val="single" w:sz="8" w:space="0" w:color="auto"/>
            </w:tcBorders>
            <w:shd w:val="clear" w:color="000000" w:fill="FFFFFF"/>
            <w:noWrap/>
            <w:vAlign w:val="center"/>
            <w:hideMark/>
          </w:tcPr>
          <w:p w14:paraId="3E54F217" w14:textId="77777777" w:rsidR="006E50CB" w:rsidRPr="006E50CB" w:rsidRDefault="006E50CB" w:rsidP="006E50CB">
            <w:pPr>
              <w:jc w:val="right"/>
              <w:rPr>
                <w:sz w:val="16"/>
                <w:szCs w:val="16"/>
              </w:rPr>
            </w:pPr>
            <w:r w:rsidRPr="006E50CB">
              <w:rPr>
                <w:sz w:val="16"/>
                <w:szCs w:val="16"/>
              </w:rPr>
              <w:t>0,180</w:t>
            </w:r>
          </w:p>
        </w:tc>
        <w:tc>
          <w:tcPr>
            <w:tcW w:w="1678" w:type="dxa"/>
            <w:tcBorders>
              <w:top w:val="nil"/>
              <w:left w:val="nil"/>
              <w:bottom w:val="single" w:sz="4" w:space="0" w:color="auto"/>
              <w:right w:val="single" w:sz="8" w:space="0" w:color="auto"/>
            </w:tcBorders>
            <w:shd w:val="clear" w:color="000000" w:fill="FFFFFF"/>
            <w:noWrap/>
            <w:vAlign w:val="center"/>
            <w:hideMark/>
          </w:tcPr>
          <w:p w14:paraId="5BD82DF3" w14:textId="77777777" w:rsidR="006E50CB" w:rsidRPr="006E50CB" w:rsidRDefault="006E50CB" w:rsidP="006E50CB">
            <w:pPr>
              <w:jc w:val="right"/>
              <w:rPr>
                <w:sz w:val="16"/>
                <w:szCs w:val="16"/>
              </w:rPr>
            </w:pPr>
            <w:r w:rsidRPr="006E50CB">
              <w:rPr>
                <w:sz w:val="16"/>
                <w:szCs w:val="16"/>
              </w:rPr>
              <w:t>0,180</w:t>
            </w:r>
          </w:p>
        </w:tc>
      </w:tr>
      <w:tr w:rsidR="006E50CB" w:rsidRPr="006E50CB" w14:paraId="7BF2A78A" w14:textId="77777777" w:rsidTr="006E50CB">
        <w:trPr>
          <w:trHeight w:val="315"/>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19A68429" w14:textId="77777777" w:rsidR="006E50CB" w:rsidRPr="006E50CB" w:rsidRDefault="006E50CB" w:rsidP="006E50CB">
            <w:pPr>
              <w:rPr>
                <w:sz w:val="16"/>
                <w:szCs w:val="16"/>
              </w:rPr>
            </w:pPr>
            <w:r w:rsidRPr="006E50CB">
              <w:rPr>
                <w:sz w:val="16"/>
                <w:szCs w:val="16"/>
              </w:rPr>
              <w:t> </w:t>
            </w:r>
          </w:p>
        </w:tc>
        <w:tc>
          <w:tcPr>
            <w:tcW w:w="6879" w:type="dxa"/>
            <w:tcBorders>
              <w:top w:val="nil"/>
              <w:left w:val="single" w:sz="8" w:space="0" w:color="auto"/>
              <w:bottom w:val="single" w:sz="8" w:space="0" w:color="auto"/>
              <w:right w:val="single" w:sz="8" w:space="0" w:color="auto"/>
            </w:tcBorders>
            <w:shd w:val="clear" w:color="000000" w:fill="FFFFFF"/>
            <w:noWrap/>
            <w:vAlign w:val="center"/>
            <w:hideMark/>
          </w:tcPr>
          <w:p w14:paraId="2428E446" w14:textId="77777777" w:rsidR="006E50CB" w:rsidRPr="006E50CB" w:rsidRDefault="006E50CB" w:rsidP="006E50CB">
            <w:pPr>
              <w:rPr>
                <w:sz w:val="16"/>
                <w:szCs w:val="16"/>
              </w:rPr>
            </w:pPr>
            <w:r w:rsidRPr="006E50CB">
              <w:rPr>
                <w:sz w:val="16"/>
                <w:szCs w:val="16"/>
              </w:rPr>
              <w:t>Расход на собственные нужды</w:t>
            </w:r>
          </w:p>
        </w:tc>
        <w:tc>
          <w:tcPr>
            <w:tcW w:w="1287" w:type="dxa"/>
            <w:tcBorders>
              <w:top w:val="nil"/>
              <w:left w:val="nil"/>
              <w:bottom w:val="single" w:sz="4" w:space="0" w:color="auto"/>
              <w:right w:val="single" w:sz="4" w:space="0" w:color="auto"/>
            </w:tcBorders>
            <w:shd w:val="clear" w:color="000000" w:fill="FFFFFF"/>
            <w:vAlign w:val="center"/>
            <w:hideMark/>
          </w:tcPr>
          <w:p w14:paraId="4FCA20EE" w14:textId="77777777" w:rsidR="006E50CB" w:rsidRPr="006E50CB" w:rsidRDefault="006E50CB" w:rsidP="006E50CB">
            <w:pPr>
              <w:jc w:val="center"/>
              <w:rPr>
                <w:sz w:val="16"/>
                <w:szCs w:val="16"/>
              </w:rPr>
            </w:pPr>
            <w:r w:rsidRPr="006E50CB">
              <w:rPr>
                <w:sz w:val="16"/>
                <w:szCs w:val="16"/>
              </w:rPr>
              <w:t>тыс.Гкал</w:t>
            </w:r>
          </w:p>
        </w:tc>
        <w:tc>
          <w:tcPr>
            <w:tcW w:w="1672" w:type="dxa"/>
            <w:tcBorders>
              <w:top w:val="nil"/>
              <w:left w:val="nil"/>
              <w:bottom w:val="single" w:sz="4" w:space="0" w:color="auto"/>
              <w:right w:val="nil"/>
            </w:tcBorders>
            <w:shd w:val="clear" w:color="000000" w:fill="FFFFFF"/>
            <w:noWrap/>
            <w:vAlign w:val="center"/>
            <w:hideMark/>
          </w:tcPr>
          <w:p w14:paraId="185E1997" w14:textId="77777777" w:rsidR="006E50CB" w:rsidRPr="006E50CB" w:rsidRDefault="006E50CB" w:rsidP="006E50CB">
            <w:pPr>
              <w:jc w:val="right"/>
              <w:rPr>
                <w:sz w:val="16"/>
                <w:szCs w:val="16"/>
              </w:rPr>
            </w:pPr>
            <w:r w:rsidRPr="006E50CB">
              <w:rPr>
                <w:sz w:val="16"/>
                <w:szCs w:val="16"/>
              </w:rPr>
              <w:t>0,053</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6D086223" w14:textId="77777777" w:rsidR="006E50CB" w:rsidRPr="006E50CB" w:rsidRDefault="006E50CB" w:rsidP="006E50CB">
            <w:pPr>
              <w:jc w:val="right"/>
              <w:rPr>
                <w:sz w:val="16"/>
                <w:szCs w:val="16"/>
              </w:rPr>
            </w:pPr>
            <w:r w:rsidRPr="006E50CB">
              <w:rPr>
                <w:sz w:val="16"/>
                <w:szCs w:val="16"/>
              </w:rPr>
              <w:t>0,053</w:t>
            </w:r>
          </w:p>
        </w:tc>
        <w:tc>
          <w:tcPr>
            <w:tcW w:w="1585" w:type="dxa"/>
            <w:tcBorders>
              <w:top w:val="nil"/>
              <w:left w:val="nil"/>
              <w:bottom w:val="single" w:sz="4" w:space="0" w:color="auto"/>
              <w:right w:val="single" w:sz="8" w:space="0" w:color="auto"/>
            </w:tcBorders>
            <w:shd w:val="clear" w:color="000000" w:fill="FFFFFF"/>
            <w:noWrap/>
            <w:vAlign w:val="center"/>
            <w:hideMark/>
          </w:tcPr>
          <w:p w14:paraId="75A9BFF7" w14:textId="77777777" w:rsidR="006E50CB" w:rsidRPr="006E50CB" w:rsidRDefault="006E50CB" w:rsidP="006E50CB">
            <w:pPr>
              <w:jc w:val="right"/>
              <w:rPr>
                <w:sz w:val="16"/>
                <w:szCs w:val="16"/>
              </w:rPr>
            </w:pPr>
            <w:r w:rsidRPr="006E50CB">
              <w:rPr>
                <w:sz w:val="16"/>
                <w:szCs w:val="16"/>
              </w:rPr>
              <w:t>0,075</w:t>
            </w:r>
          </w:p>
        </w:tc>
        <w:tc>
          <w:tcPr>
            <w:tcW w:w="1585" w:type="dxa"/>
            <w:tcBorders>
              <w:top w:val="nil"/>
              <w:left w:val="nil"/>
              <w:bottom w:val="single" w:sz="4" w:space="0" w:color="auto"/>
              <w:right w:val="single" w:sz="8" w:space="0" w:color="auto"/>
            </w:tcBorders>
            <w:shd w:val="clear" w:color="000000" w:fill="FFFF00"/>
            <w:noWrap/>
            <w:vAlign w:val="center"/>
            <w:hideMark/>
          </w:tcPr>
          <w:p w14:paraId="0C364C43" w14:textId="77777777" w:rsidR="006E50CB" w:rsidRPr="006E50CB" w:rsidRDefault="006E50CB" w:rsidP="006E50CB">
            <w:pPr>
              <w:jc w:val="right"/>
              <w:rPr>
                <w:sz w:val="16"/>
                <w:szCs w:val="16"/>
              </w:rPr>
            </w:pPr>
            <w:r w:rsidRPr="006E50CB">
              <w:rPr>
                <w:sz w:val="16"/>
                <w:szCs w:val="16"/>
              </w:rPr>
              <w:t>0,049</w:t>
            </w:r>
          </w:p>
        </w:tc>
        <w:tc>
          <w:tcPr>
            <w:tcW w:w="1531" w:type="dxa"/>
            <w:tcBorders>
              <w:top w:val="nil"/>
              <w:left w:val="nil"/>
              <w:bottom w:val="single" w:sz="4" w:space="0" w:color="auto"/>
              <w:right w:val="single" w:sz="4" w:space="0" w:color="auto"/>
            </w:tcBorders>
            <w:shd w:val="clear" w:color="000000" w:fill="FFFFFF"/>
            <w:noWrap/>
            <w:vAlign w:val="center"/>
            <w:hideMark/>
          </w:tcPr>
          <w:p w14:paraId="1A185E9D" w14:textId="77777777" w:rsidR="006E50CB" w:rsidRPr="006E50CB" w:rsidRDefault="006E50CB" w:rsidP="006E50CB">
            <w:pPr>
              <w:jc w:val="right"/>
              <w:rPr>
                <w:sz w:val="16"/>
                <w:szCs w:val="16"/>
              </w:rPr>
            </w:pPr>
            <w:r w:rsidRPr="006E50CB">
              <w:rPr>
                <w:sz w:val="16"/>
                <w:szCs w:val="16"/>
              </w:rPr>
              <w:t>0,065</w:t>
            </w:r>
          </w:p>
        </w:tc>
        <w:tc>
          <w:tcPr>
            <w:tcW w:w="1756" w:type="dxa"/>
            <w:tcBorders>
              <w:top w:val="nil"/>
              <w:left w:val="nil"/>
              <w:bottom w:val="single" w:sz="4" w:space="0" w:color="auto"/>
              <w:right w:val="single" w:sz="4" w:space="0" w:color="auto"/>
            </w:tcBorders>
            <w:shd w:val="clear" w:color="000000" w:fill="FFFFFF"/>
            <w:noWrap/>
            <w:vAlign w:val="center"/>
            <w:hideMark/>
          </w:tcPr>
          <w:p w14:paraId="33F27052" w14:textId="77777777" w:rsidR="006E50CB" w:rsidRPr="006E50CB" w:rsidRDefault="006E50CB" w:rsidP="006E50CB">
            <w:pPr>
              <w:jc w:val="right"/>
              <w:rPr>
                <w:sz w:val="16"/>
                <w:szCs w:val="16"/>
              </w:rPr>
            </w:pPr>
            <w:r w:rsidRPr="006E50CB">
              <w:rPr>
                <w:sz w:val="16"/>
                <w:szCs w:val="16"/>
              </w:rPr>
              <w:t>0,065</w:t>
            </w:r>
          </w:p>
        </w:tc>
        <w:tc>
          <w:tcPr>
            <w:tcW w:w="1756" w:type="dxa"/>
            <w:tcBorders>
              <w:top w:val="nil"/>
              <w:left w:val="nil"/>
              <w:bottom w:val="single" w:sz="4" w:space="0" w:color="auto"/>
              <w:right w:val="nil"/>
            </w:tcBorders>
            <w:shd w:val="clear" w:color="000000" w:fill="FFFFFF"/>
            <w:noWrap/>
            <w:vAlign w:val="center"/>
            <w:hideMark/>
          </w:tcPr>
          <w:p w14:paraId="76CBD7F9" w14:textId="77777777" w:rsidR="006E50CB" w:rsidRPr="006E50CB" w:rsidRDefault="006E50CB" w:rsidP="006E50CB">
            <w:pPr>
              <w:jc w:val="right"/>
              <w:rPr>
                <w:sz w:val="16"/>
                <w:szCs w:val="16"/>
              </w:rPr>
            </w:pPr>
            <w:r w:rsidRPr="006E50CB">
              <w:rPr>
                <w:sz w:val="16"/>
                <w:szCs w:val="16"/>
              </w:rPr>
              <w:t>0,065</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052951AA" w14:textId="77777777" w:rsidR="006E50CB" w:rsidRPr="006E50CB" w:rsidRDefault="006E50CB" w:rsidP="006E50CB">
            <w:pPr>
              <w:jc w:val="right"/>
              <w:rPr>
                <w:sz w:val="16"/>
                <w:szCs w:val="16"/>
              </w:rPr>
            </w:pPr>
            <w:r w:rsidRPr="006E50CB">
              <w:rPr>
                <w:sz w:val="16"/>
                <w:szCs w:val="16"/>
              </w:rPr>
              <w:t>0,065</w:t>
            </w:r>
          </w:p>
        </w:tc>
        <w:tc>
          <w:tcPr>
            <w:tcW w:w="1678" w:type="dxa"/>
            <w:tcBorders>
              <w:top w:val="nil"/>
              <w:left w:val="nil"/>
              <w:bottom w:val="single" w:sz="4" w:space="0" w:color="auto"/>
              <w:right w:val="single" w:sz="8" w:space="0" w:color="auto"/>
            </w:tcBorders>
            <w:shd w:val="clear" w:color="000000" w:fill="FFFFFF"/>
            <w:noWrap/>
            <w:vAlign w:val="center"/>
            <w:hideMark/>
          </w:tcPr>
          <w:p w14:paraId="1D2E90F2" w14:textId="77777777" w:rsidR="006E50CB" w:rsidRPr="006E50CB" w:rsidRDefault="006E50CB" w:rsidP="006E50CB">
            <w:pPr>
              <w:jc w:val="right"/>
              <w:rPr>
                <w:sz w:val="16"/>
                <w:szCs w:val="16"/>
              </w:rPr>
            </w:pPr>
            <w:r w:rsidRPr="006E50CB">
              <w:rPr>
                <w:sz w:val="16"/>
                <w:szCs w:val="16"/>
              </w:rPr>
              <w:t>0,068</w:t>
            </w:r>
          </w:p>
        </w:tc>
        <w:tc>
          <w:tcPr>
            <w:tcW w:w="1678" w:type="dxa"/>
            <w:tcBorders>
              <w:top w:val="nil"/>
              <w:left w:val="nil"/>
              <w:bottom w:val="single" w:sz="4" w:space="0" w:color="auto"/>
              <w:right w:val="single" w:sz="8" w:space="0" w:color="auto"/>
            </w:tcBorders>
            <w:shd w:val="clear" w:color="000000" w:fill="FFFFFF"/>
            <w:noWrap/>
            <w:vAlign w:val="center"/>
            <w:hideMark/>
          </w:tcPr>
          <w:p w14:paraId="1E7B5182" w14:textId="77777777" w:rsidR="006E50CB" w:rsidRPr="006E50CB" w:rsidRDefault="006E50CB" w:rsidP="006E50CB">
            <w:pPr>
              <w:jc w:val="right"/>
              <w:rPr>
                <w:sz w:val="16"/>
                <w:szCs w:val="16"/>
              </w:rPr>
            </w:pPr>
            <w:r w:rsidRPr="006E50CB">
              <w:rPr>
                <w:sz w:val="16"/>
                <w:szCs w:val="16"/>
              </w:rPr>
              <w:t>0,068</w:t>
            </w:r>
          </w:p>
        </w:tc>
      </w:tr>
      <w:tr w:rsidR="006E50CB" w:rsidRPr="006E50CB" w14:paraId="3BD96308" w14:textId="77777777" w:rsidTr="006E50CB">
        <w:trPr>
          <w:trHeight w:val="315"/>
          <w:jc w:val="center"/>
        </w:trPr>
        <w:tc>
          <w:tcPr>
            <w:tcW w:w="752" w:type="dxa"/>
            <w:tcBorders>
              <w:top w:val="nil"/>
              <w:left w:val="single" w:sz="8" w:space="0" w:color="auto"/>
              <w:bottom w:val="nil"/>
              <w:right w:val="nil"/>
            </w:tcBorders>
            <w:shd w:val="clear" w:color="000000" w:fill="FFFFFF"/>
            <w:noWrap/>
            <w:vAlign w:val="center"/>
            <w:hideMark/>
          </w:tcPr>
          <w:p w14:paraId="271245A1" w14:textId="77777777" w:rsidR="006E50CB" w:rsidRPr="006E50CB" w:rsidRDefault="006E50CB" w:rsidP="006E50CB">
            <w:pPr>
              <w:rPr>
                <w:sz w:val="16"/>
                <w:szCs w:val="16"/>
              </w:rPr>
            </w:pPr>
            <w:r w:rsidRPr="006E50CB">
              <w:rPr>
                <w:sz w:val="16"/>
                <w:szCs w:val="16"/>
              </w:rPr>
              <w:t> </w:t>
            </w:r>
          </w:p>
        </w:tc>
        <w:tc>
          <w:tcPr>
            <w:tcW w:w="6879" w:type="dxa"/>
            <w:tcBorders>
              <w:top w:val="nil"/>
              <w:left w:val="single" w:sz="8" w:space="0" w:color="auto"/>
              <w:bottom w:val="nil"/>
              <w:right w:val="single" w:sz="8" w:space="0" w:color="auto"/>
            </w:tcBorders>
            <w:shd w:val="clear" w:color="000000" w:fill="FFFFFF"/>
            <w:vAlign w:val="center"/>
            <w:hideMark/>
          </w:tcPr>
          <w:p w14:paraId="03060BEE" w14:textId="77777777" w:rsidR="006E50CB" w:rsidRPr="006E50CB" w:rsidRDefault="006E50CB" w:rsidP="006E50CB">
            <w:pPr>
              <w:rPr>
                <w:sz w:val="16"/>
                <w:szCs w:val="16"/>
              </w:rPr>
            </w:pPr>
            <w:r w:rsidRPr="006E50CB">
              <w:rPr>
                <w:sz w:val="16"/>
                <w:szCs w:val="16"/>
              </w:rPr>
              <w:t>Потери в сетях предприятия</w:t>
            </w:r>
          </w:p>
        </w:tc>
        <w:tc>
          <w:tcPr>
            <w:tcW w:w="1287" w:type="dxa"/>
            <w:tcBorders>
              <w:top w:val="nil"/>
              <w:left w:val="nil"/>
              <w:bottom w:val="nil"/>
              <w:right w:val="single" w:sz="4" w:space="0" w:color="auto"/>
            </w:tcBorders>
            <w:shd w:val="clear" w:color="000000" w:fill="FFFFFF"/>
            <w:vAlign w:val="center"/>
            <w:hideMark/>
          </w:tcPr>
          <w:p w14:paraId="1A046628" w14:textId="77777777" w:rsidR="006E50CB" w:rsidRPr="006E50CB" w:rsidRDefault="006E50CB" w:rsidP="006E50CB">
            <w:pPr>
              <w:jc w:val="center"/>
              <w:rPr>
                <w:sz w:val="16"/>
                <w:szCs w:val="16"/>
              </w:rPr>
            </w:pPr>
            <w:r w:rsidRPr="006E50CB">
              <w:rPr>
                <w:sz w:val="16"/>
                <w:szCs w:val="16"/>
              </w:rPr>
              <w:t>тыс.Гкал</w:t>
            </w:r>
          </w:p>
        </w:tc>
        <w:tc>
          <w:tcPr>
            <w:tcW w:w="1672" w:type="dxa"/>
            <w:tcBorders>
              <w:top w:val="nil"/>
              <w:left w:val="nil"/>
              <w:bottom w:val="nil"/>
              <w:right w:val="nil"/>
            </w:tcBorders>
            <w:shd w:val="clear" w:color="000000" w:fill="FFFFFF"/>
            <w:noWrap/>
            <w:vAlign w:val="center"/>
            <w:hideMark/>
          </w:tcPr>
          <w:p w14:paraId="35CFC4F5" w14:textId="77777777" w:rsidR="006E50CB" w:rsidRPr="006E50CB" w:rsidRDefault="006E50CB" w:rsidP="006E50CB">
            <w:pPr>
              <w:jc w:val="right"/>
              <w:rPr>
                <w:sz w:val="16"/>
                <w:szCs w:val="16"/>
              </w:rPr>
            </w:pPr>
            <w:r w:rsidRPr="006E50CB">
              <w:rPr>
                <w:sz w:val="16"/>
                <w:szCs w:val="16"/>
              </w:rPr>
              <w:t>0,112</w:t>
            </w:r>
          </w:p>
        </w:tc>
        <w:tc>
          <w:tcPr>
            <w:tcW w:w="1590" w:type="dxa"/>
            <w:tcBorders>
              <w:top w:val="nil"/>
              <w:left w:val="single" w:sz="8" w:space="0" w:color="auto"/>
              <w:bottom w:val="single" w:sz="8" w:space="0" w:color="auto"/>
              <w:right w:val="single" w:sz="8" w:space="0" w:color="auto"/>
            </w:tcBorders>
            <w:shd w:val="clear" w:color="000000" w:fill="FFFFFF"/>
            <w:noWrap/>
            <w:vAlign w:val="center"/>
            <w:hideMark/>
          </w:tcPr>
          <w:p w14:paraId="7EC3ACDD" w14:textId="77777777" w:rsidR="006E50CB" w:rsidRPr="006E50CB" w:rsidRDefault="006E50CB" w:rsidP="006E50CB">
            <w:pPr>
              <w:jc w:val="right"/>
              <w:rPr>
                <w:sz w:val="16"/>
                <w:szCs w:val="16"/>
              </w:rPr>
            </w:pPr>
            <w:r w:rsidRPr="006E50CB">
              <w:rPr>
                <w:sz w:val="16"/>
                <w:szCs w:val="16"/>
              </w:rPr>
              <w:t>0,112</w:t>
            </w:r>
          </w:p>
        </w:tc>
        <w:tc>
          <w:tcPr>
            <w:tcW w:w="1585" w:type="dxa"/>
            <w:tcBorders>
              <w:top w:val="nil"/>
              <w:left w:val="nil"/>
              <w:bottom w:val="nil"/>
              <w:right w:val="single" w:sz="8" w:space="0" w:color="auto"/>
            </w:tcBorders>
            <w:shd w:val="clear" w:color="000000" w:fill="FFFFFF"/>
            <w:noWrap/>
            <w:vAlign w:val="center"/>
            <w:hideMark/>
          </w:tcPr>
          <w:p w14:paraId="33CB8D87" w14:textId="77777777" w:rsidR="006E50CB" w:rsidRPr="006E50CB" w:rsidRDefault="006E50CB" w:rsidP="006E50CB">
            <w:pPr>
              <w:jc w:val="right"/>
              <w:rPr>
                <w:sz w:val="16"/>
                <w:szCs w:val="16"/>
              </w:rPr>
            </w:pPr>
            <w:r w:rsidRPr="006E50CB">
              <w:rPr>
                <w:sz w:val="16"/>
                <w:szCs w:val="16"/>
              </w:rPr>
              <w:t>0,112</w:t>
            </w:r>
          </w:p>
        </w:tc>
        <w:tc>
          <w:tcPr>
            <w:tcW w:w="1585" w:type="dxa"/>
            <w:tcBorders>
              <w:top w:val="nil"/>
              <w:left w:val="nil"/>
              <w:bottom w:val="single" w:sz="4" w:space="0" w:color="auto"/>
              <w:right w:val="single" w:sz="8" w:space="0" w:color="auto"/>
            </w:tcBorders>
            <w:shd w:val="clear" w:color="000000" w:fill="FFFF00"/>
            <w:noWrap/>
            <w:vAlign w:val="center"/>
            <w:hideMark/>
          </w:tcPr>
          <w:p w14:paraId="2301359B" w14:textId="77777777" w:rsidR="006E50CB" w:rsidRPr="006E50CB" w:rsidRDefault="006E50CB" w:rsidP="006E50CB">
            <w:pPr>
              <w:jc w:val="right"/>
              <w:rPr>
                <w:sz w:val="16"/>
                <w:szCs w:val="16"/>
              </w:rPr>
            </w:pPr>
            <w:r w:rsidRPr="006E50CB">
              <w:rPr>
                <w:sz w:val="16"/>
                <w:szCs w:val="16"/>
              </w:rPr>
              <w:t>0,112</w:t>
            </w:r>
          </w:p>
        </w:tc>
        <w:tc>
          <w:tcPr>
            <w:tcW w:w="1531" w:type="dxa"/>
            <w:tcBorders>
              <w:top w:val="nil"/>
              <w:left w:val="nil"/>
              <w:bottom w:val="nil"/>
              <w:right w:val="single" w:sz="4" w:space="0" w:color="auto"/>
            </w:tcBorders>
            <w:shd w:val="clear" w:color="000000" w:fill="FFFFFF"/>
            <w:noWrap/>
            <w:vAlign w:val="center"/>
            <w:hideMark/>
          </w:tcPr>
          <w:p w14:paraId="007252AE" w14:textId="77777777" w:rsidR="006E50CB" w:rsidRPr="006E50CB" w:rsidRDefault="006E50CB" w:rsidP="006E50CB">
            <w:pPr>
              <w:jc w:val="right"/>
              <w:rPr>
                <w:sz w:val="16"/>
                <w:szCs w:val="16"/>
              </w:rPr>
            </w:pPr>
            <w:r w:rsidRPr="006E50CB">
              <w:rPr>
                <w:sz w:val="16"/>
                <w:szCs w:val="16"/>
              </w:rPr>
              <w:t>0,112</w:t>
            </w:r>
          </w:p>
        </w:tc>
        <w:tc>
          <w:tcPr>
            <w:tcW w:w="1756" w:type="dxa"/>
            <w:tcBorders>
              <w:top w:val="nil"/>
              <w:left w:val="nil"/>
              <w:bottom w:val="nil"/>
              <w:right w:val="single" w:sz="4" w:space="0" w:color="auto"/>
            </w:tcBorders>
            <w:shd w:val="clear" w:color="000000" w:fill="FFFFFF"/>
            <w:noWrap/>
            <w:vAlign w:val="center"/>
            <w:hideMark/>
          </w:tcPr>
          <w:p w14:paraId="3CDA88BF" w14:textId="77777777" w:rsidR="006E50CB" w:rsidRPr="006E50CB" w:rsidRDefault="006E50CB" w:rsidP="006E50CB">
            <w:pPr>
              <w:jc w:val="right"/>
              <w:rPr>
                <w:sz w:val="16"/>
                <w:szCs w:val="16"/>
              </w:rPr>
            </w:pPr>
            <w:r w:rsidRPr="006E50CB">
              <w:rPr>
                <w:sz w:val="16"/>
                <w:szCs w:val="16"/>
              </w:rPr>
              <w:t>0,112</w:t>
            </w:r>
          </w:p>
        </w:tc>
        <w:tc>
          <w:tcPr>
            <w:tcW w:w="1756" w:type="dxa"/>
            <w:tcBorders>
              <w:top w:val="nil"/>
              <w:left w:val="nil"/>
              <w:bottom w:val="nil"/>
              <w:right w:val="nil"/>
            </w:tcBorders>
            <w:shd w:val="clear" w:color="000000" w:fill="FFFFFF"/>
            <w:noWrap/>
            <w:vAlign w:val="center"/>
            <w:hideMark/>
          </w:tcPr>
          <w:p w14:paraId="26BCCF52" w14:textId="77777777" w:rsidR="006E50CB" w:rsidRPr="006E50CB" w:rsidRDefault="006E50CB" w:rsidP="006E50CB">
            <w:pPr>
              <w:jc w:val="right"/>
              <w:rPr>
                <w:sz w:val="16"/>
                <w:szCs w:val="16"/>
              </w:rPr>
            </w:pPr>
            <w:r w:rsidRPr="006E50CB">
              <w:rPr>
                <w:sz w:val="16"/>
                <w:szCs w:val="16"/>
              </w:rPr>
              <w:t>0,112</w:t>
            </w:r>
          </w:p>
        </w:tc>
        <w:tc>
          <w:tcPr>
            <w:tcW w:w="1531" w:type="dxa"/>
            <w:tcBorders>
              <w:top w:val="nil"/>
              <w:left w:val="single" w:sz="8" w:space="0" w:color="auto"/>
              <w:bottom w:val="nil"/>
              <w:right w:val="single" w:sz="8" w:space="0" w:color="auto"/>
            </w:tcBorders>
            <w:shd w:val="clear" w:color="000000" w:fill="FFFFFF"/>
            <w:noWrap/>
            <w:vAlign w:val="center"/>
            <w:hideMark/>
          </w:tcPr>
          <w:p w14:paraId="346A4A1E" w14:textId="77777777" w:rsidR="006E50CB" w:rsidRPr="006E50CB" w:rsidRDefault="006E50CB" w:rsidP="006E50CB">
            <w:pPr>
              <w:jc w:val="right"/>
              <w:rPr>
                <w:sz w:val="16"/>
                <w:szCs w:val="16"/>
              </w:rPr>
            </w:pPr>
            <w:r w:rsidRPr="006E50CB">
              <w:rPr>
                <w:sz w:val="16"/>
                <w:szCs w:val="16"/>
              </w:rPr>
              <w:t>0,112</w:t>
            </w:r>
          </w:p>
        </w:tc>
        <w:tc>
          <w:tcPr>
            <w:tcW w:w="1678" w:type="dxa"/>
            <w:tcBorders>
              <w:top w:val="nil"/>
              <w:left w:val="nil"/>
              <w:bottom w:val="nil"/>
              <w:right w:val="single" w:sz="8" w:space="0" w:color="auto"/>
            </w:tcBorders>
            <w:shd w:val="clear" w:color="000000" w:fill="FFFFFF"/>
            <w:noWrap/>
            <w:vAlign w:val="center"/>
            <w:hideMark/>
          </w:tcPr>
          <w:p w14:paraId="6CAA25C1" w14:textId="77777777" w:rsidR="006E50CB" w:rsidRPr="006E50CB" w:rsidRDefault="006E50CB" w:rsidP="006E50CB">
            <w:pPr>
              <w:jc w:val="right"/>
              <w:rPr>
                <w:sz w:val="16"/>
                <w:szCs w:val="16"/>
              </w:rPr>
            </w:pPr>
            <w:r w:rsidRPr="006E50CB">
              <w:rPr>
                <w:sz w:val="16"/>
                <w:szCs w:val="16"/>
              </w:rPr>
              <w:t>0,112</w:t>
            </w:r>
          </w:p>
        </w:tc>
        <w:tc>
          <w:tcPr>
            <w:tcW w:w="1678" w:type="dxa"/>
            <w:tcBorders>
              <w:top w:val="nil"/>
              <w:left w:val="nil"/>
              <w:bottom w:val="nil"/>
              <w:right w:val="single" w:sz="8" w:space="0" w:color="auto"/>
            </w:tcBorders>
            <w:shd w:val="clear" w:color="000000" w:fill="FFFFFF"/>
            <w:noWrap/>
            <w:vAlign w:val="center"/>
            <w:hideMark/>
          </w:tcPr>
          <w:p w14:paraId="56775A8B" w14:textId="77777777" w:rsidR="006E50CB" w:rsidRPr="006E50CB" w:rsidRDefault="006E50CB" w:rsidP="006E50CB">
            <w:pPr>
              <w:jc w:val="right"/>
              <w:rPr>
                <w:sz w:val="16"/>
                <w:szCs w:val="16"/>
              </w:rPr>
            </w:pPr>
            <w:r w:rsidRPr="006E50CB">
              <w:rPr>
                <w:sz w:val="16"/>
                <w:szCs w:val="16"/>
              </w:rPr>
              <w:t>0,112</w:t>
            </w:r>
          </w:p>
        </w:tc>
      </w:tr>
      <w:tr w:rsidR="006E50CB" w:rsidRPr="006E50CB" w14:paraId="3A4C9495" w14:textId="77777777" w:rsidTr="006E50CB">
        <w:trPr>
          <w:trHeight w:val="960"/>
          <w:jc w:val="center"/>
        </w:trPr>
        <w:tc>
          <w:tcPr>
            <w:tcW w:w="23602" w:type="dxa"/>
            <w:gridSpan w:val="12"/>
            <w:tcBorders>
              <w:top w:val="single" w:sz="8" w:space="0" w:color="auto"/>
              <w:left w:val="single" w:sz="8" w:space="0" w:color="auto"/>
              <w:bottom w:val="single" w:sz="8" w:space="0" w:color="auto"/>
              <w:right w:val="single" w:sz="8" w:space="0" w:color="000000"/>
            </w:tcBorders>
            <w:shd w:val="clear" w:color="000000" w:fill="FFFFFF"/>
            <w:vAlign w:val="center"/>
            <w:hideMark/>
          </w:tcPr>
          <w:p w14:paraId="1DB91043" w14:textId="77777777" w:rsidR="006E50CB" w:rsidRPr="006E50CB" w:rsidRDefault="006E50CB" w:rsidP="006E50CB">
            <w:pPr>
              <w:jc w:val="center"/>
              <w:rPr>
                <w:b/>
                <w:bCs/>
                <w:sz w:val="16"/>
                <w:szCs w:val="16"/>
              </w:rPr>
            </w:pPr>
            <w:r w:rsidRPr="006E50CB">
              <w:rPr>
                <w:b/>
                <w:bCs/>
                <w:sz w:val="16"/>
                <w:szCs w:val="16"/>
              </w:rPr>
              <w:t>1 блок затрат:Расходы на приобретение (производство) энергетических ресурсов, холодной воды и теплоносителя (данные согласно реестру приложения 5.4 Методических указаний) (рост цен по годам предусматривать согласно прогнозу Минэкономразвития)</w:t>
            </w:r>
          </w:p>
        </w:tc>
        <w:tc>
          <w:tcPr>
            <w:tcW w:w="1678" w:type="dxa"/>
            <w:tcBorders>
              <w:top w:val="single" w:sz="8" w:space="0" w:color="auto"/>
              <w:left w:val="nil"/>
              <w:bottom w:val="single" w:sz="8" w:space="0" w:color="auto"/>
              <w:right w:val="nil"/>
            </w:tcBorders>
            <w:shd w:val="clear" w:color="000000" w:fill="FFFFFF"/>
            <w:vAlign w:val="center"/>
            <w:hideMark/>
          </w:tcPr>
          <w:p w14:paraId="5FB19276" w14:textId="77777777" w:rsidR="006E50CB" w:rsidRPr="006E50CB" w:rsidRDefault="006E50CB" w:rsidP="006E50CB">
            <w:pPr>
              <w:jc w:val="center"/>
              <w:rPr>
                <w:b/>
                <w:bCs/>
                <w:sz w:val="16"/>
                <w:szCs w:val="16"/>
              </w:rPr>
            </w:pPr>
            <w:r w:rsidRPr="006E50CB">
              <w:rPr>
                <w:b/>
                <w:bCs/>
                <w:sz w:val="16"/>
                <w:szCs w:val="16"/>
              </w:rPr>
              <w:t> </w:t>
            </w:r>
          </w:p>
        </w:tc>
      </w:tr>
      <w:tr w:rsidR="006E50CB" w:rsidRPr="006E50CB" w14:paraId="6EF9DF9E" w14:textId="77777777" w:rsidTr="006E50CB">
        <w:trPr>
          <w:trHeight w:val="645"/>
          <w:jc w:val="center"/>
        </w:trPr>
        <w:tc>
          <w:tcPr>
            <w:tcW w:w="752" w:type="dxa"/>
            <w:tcBorders>
              <w:top w:val="nil"/>
              <w:left w:val="single" w:sz="8" w:space="0" w:color="auto"/>
              <w:bottom w:val="single" w:sz="8" w:space="0" w:color="auto"/>
              <w:right w:val="nil"/>
            </w:tcBorders>
            <w:shd w:val="clear" w:color="000000" w:fill="FFFFFF"/>
            <w:vAlign w:val="center"/>
            <w:hideMark/>
          </w:tcPr>
          <w:p w14:paraId="26ECD832" w14:textId="77777777" w:rsidR="006E50CB" w:rsidRPr="006E50CB" w:rsidRDefault="006E50CB" w:rsidP="006E50CB">
            <w:pPr>
              <w:rPr>
                <w:b/>
                <w:bCs/>
                <w:sz w:val="16"/>
                <w:szCs w:val="16"/>
              </w:rPr>
            </w:pPr>
            <w:r w:rsidRPr="006E50CB">
              <w:rPr>
                <w:b/>
                <w:bCs/>
                <w:sz w:val="16"/>
                <w:szCs w:val="16"/>
              </w:rPr>
              <w:t> </w:t>
            </w:r>
          </w:p>
        </w:tc>
        <w:tc>
          <w:tcPr>
            <w:tcW w:w="6879" w:type="dxa"/>
            <w:tcBorders>
              <w:top w:val="nil"/>
              <w:left w:val="single" w:sz="8" w:space="0" w:color="auto"/>
              <w:bottom w:val="single" w:sz="8" w:space="0" w:color="auto"/>
              <w:right w:val="single" w:sz="8" w:space="0" w:color="auto"/>
            </w:tcBorders>
            <w:shd w:val="clear" w:color="000000" w:fill="FFFFFF"/>
            <w:vAlign w:val="center"/>
            <w:hideMark/>
          </w:tcPr>
          <w:p w14:paraId="672EB540" w14:textId="77777777" w:rsidR="006E50CB" w:rsidRPr="006E50CB" w:rsidRDefault="006E50CB" w:rsidP="006E50CB">
            <w:pPr>
              <w:rPr>
                <w:b/>
                <w:bCs/>
                <w:sz w:val="16"/>
                <w:szCs w:val="16"/>
              </w:rPr>
            </w:pPr>
            <w:r w:rsidRPr="006E50CB">
              <w:rPr>
                <w:b/>
                <w:bCs/>
                <w:sz w:val="16"/>
                <w:szCs w:val="16"/>
              </w:rPr>
              <w:t>1 блок ИТОГО расходы на приобретение энергетических ресурсов</w:t>
            </w:r>
          </w:p>
        </w:tc>
        <w:tc>
          <w:tcPr>
            <w:tcW w:w="1287" w:type="dxa"/>
            <w:tcBorders>
              <w:top w:val="nil"/>
              <w:left w:val="nil"/>
              <w:bottom w:val="single" w:sz="8" w:space="0" w:color="auto"/>
              <w:right w:val="single" w:sz="4" w:space="0" w:color="auto"/>
            </w:tcBorders>
            <w:shd w:val="clear" w:color="000000" w:fill="FFFFFF"/>
            <w:noWrap/>
            <w:vAlign w:val="center"/>
            <w:hideMark/>
          </w:tcPr>
          <w:p w14:paraId="05EC5635" w14:textId="77777777" w:rsidR="006E50CB" w:rsidRPr="006E50CB" w:rsidRDefault="006E50CB" w:rsidP="006E50CB">
            <w:pPr>
              <w:jc w:val="center"/>
              <w:rPr>
                <w:sz w:val="16"/>
                <w:szCs w:val="16"/>
              </w:rPr>
            </w:pPr>
            <w:r w:rsidRPr="006E50CB">
              <w:rPr>
                <w:sz w:val="16"/>
                <w:szCs w:val="16"/>
              </w:rPr>
              <w:t>тыс.руб.</w:t>
            </w:r>
          </w:p>
        </w:tc>
        <w:tc>
          <w:tcPr>
            <w:tcW w:w="1672" w:type="dxa"/>
            <w:tcBorders>
              <w:top w:val="nil"/>
              <w:left w:val="nil"/>
              <w:bottom w:val="single" w:sz="8" w:space="0" w:color="auto"/>
              <w:right w:val="nil"/>
            </w:tcBorders>
            <w:shd w:val="clear" w:color="000000" w:fill="FFFFFF"/>
            <w:noWrap/>
            <w:vAlign w:val="center"/>
            <w:hideMark/>
          </w:tcPr>
          <w:p w14:paraId="56B3EFB1" w14:textId="77777777" w:rsidR="006E50CB" w:rsidRPr="006E50CB" w:rsidRDefault="006E50CB" w:rsidP="006E50CB">
            <w:pPr>
              <w:jc w:val="right"/>
              <w:rPr>
                <w:sz w:val="16"/>
                <w:szCs w:val="16"/>
              </w:rPr>
            </w:pPr>
            <w:r w:rsidRPr="006E50CB">
              <w:rPr>
                <w:sz w:val="16"/>
                <w:szCs w:val="16"/>
              </w:rPr>
              <w:t>3426,95</w:t>
            </w:r>
          </w:p>
        </w:tc>
        <w:tc>
          <w:tcPr>
            <w:tcW w:w="1590" w:type="dxa"/>
            <w:tcBorders>
              <w:top w:val="nil"/>
              <w:left w:val="single" w:sz="8" w:space="0" w:color="auto"/>
              <w:bottom w:val="single" w:sz="8" w:space="0" w:color="auto"/>
              <w:right w:val="single" w:sz="8" w:space="0" w:color="auto"/>
            </w:tcBorders>
            <w:shd w:val="clear" w:color="000000" w:fill="FFFFFF"/>
            <w:vAlign w:val="center"/>
            <w:hideMark/>
          </w:tcPr>
          <w:p w14:paraId="4FFF3B3B" w14:textId="77777777" w:rsidR="006E50CB" w:rsidRPr="006E50CB" w:rsidRDefault="006E50CB" w:rsidP="006E50CB">
            <w:pPr>
              <w:jc w:val="right"/>
              <w:rPr>
                <w:b/>
                <w:bCs/>
                <w:sz w:val="16"/>
                <w:szCs w:val="16"/>
              </w:rPr>
            </w:pPr>
            <w:r w:rsidRPr="006E50CB">
              <w:rPr>
                <w:b/>
                <w:bCs/>
                <w:sz w:val="16"/>
                <w:szCs w:val="16"/>
              </w:rPr>
              <w:t>3 427,29</w:t>
            </w:r>
          </w:p>
        </w:tc>
        <w:tc>
          <w:tcPr>
            <w:tcW w:w="1585" w:type="dxa"/>
            <w:tcBorders>
              <w:top w:val="nil"/>
              <w:left w:val="nil"/>
              <w:bottom w:val="single" w:sz="8" w:space="0" w:color="auto"/>
              <w:right w:val="single" w:sz="8" w:space="0" w:color="auto"/>
            </w:tcBorders>
            <w:shd w:val="clear" w:color="000000" w:fill="FFFFFF"/>
            <w:vAlign w:val="center"/>
            <w:hideMark/>
          </w:tcPr>
          <w:p w14:paraId="0D902FC9" w14:textId="77777777" w:rsidR="006E50CB" w:rsidRPr="006E50CB" w:rsidRDefault="006E50CB" w:rsidP="006E50CB">
            <w:pPr>
              <w:jc w:val="right"/>
              <w:rPr>
                <w:b/>
                <w:bCs/>
                <w:sz w:val="16"/>
                <w:szCs w:val="16"/>
              </w:rPr>
            </w:pPr>
            <w:r w:rsidRPr="006E50CB">
              <w:rPr>
                <w:b/>
                <w:bCs/>
                <w:sz w:val="16"/>
                <w:szCs w:val="16"/>
              </w:rPr>
              <w:t>2 991,62</w:t>
            </w:r>
          </w:p>
        </w:tc>
        <w:tc>
          <w:tcPr>
            <w:tcW w:w="1585" w:type="dxa"/>
            <w:tcBorders>
              <w:top w:val="nil"/>
              <w:left w:val="nil"/>
              <w:bottom w:val="single" w:sz="8" w:space="0" w:color="auto"/>
              <w:right w:val="single" w:sz="8" w:space="0" w:color="auto"/>
            </w:tcBorders>
            <w:shd w:val="clear" w:color="000000" w:fill="FFFF00"/>
            <w:vAlign w:val="center"/>
            <w:hideMark/>
          </w:tcPr>
          <w:p w14:paraId="6F85F454" w14:textId="77777777" w:rsidR="006E50CB" w:rsidRPr="006E50CB" w:rsidRDefault="006E50CB" w:rsidP="006E50CB">
            <w:pPr>
              <w:jc w:val="right"/>
              <w:rPr>
                <w:b/>
                <w:bCs/>
                <w:sz w:val="16"/>
                <w:szCs w:val="16"/>
              </w:rPr>
            </w:pPr>
            <w:r w:rsidRPr="006E50CB">
              <w:rPr>
                <w:b/>
                <w:bCs/>
                <w:sz w:val="16"/>
                <w:szCs w:val="16"/>
              </w:rPr>
              <w:t>3 093,32</w:t>
            </w:r>
          </w:p>
        </w:tc>
        <w:tc>
          <w:tcPr>
            <w:tcW w:w="1531" w:type="dxa"/>
            <w:tcBorders>
              <w:top w:val="nil"/>
              <w:left w:val="nil"/>
              <w:bottom w:val="single" w:sz="8" w:space="0" w:color="auto"/>
              <w:right w:val="single" w:sz="4" w:space="0" w:color="auto"/>
            </w:tcBorders>
            <w:shd w:val="clear" w:color="000000" w:fill="FFFFFF"/>
            <w:vAlign w:val="center"/>
            <w:hideMark/>
          </w:tcPr>
          <w:p w14:paraId="00FB3135" w14:textId="77777777" w:rsidR="006E50CB" w:rsidRPr="006E50CB" w:rsidRDefault="006E50CB" w:rsidP="006E50CB">
            <w:pPr>
              <w:jc w:val="right"/>
              <w:rPr>
                <w:b/>
                <w:bCs/>
                <w:sz w:val="16"/>
                <w:szCs w:val="16"/>
              </w:rPr>
            </w:pPr>
            <w:r w:rsidRPr="006E50CB">
              <w:rPr>
                <w:b/>
                <w:bCs/>
                <w:sz w:val="16"/>
                <w:szCs w:val="16"/>
              </w:rPr>
              <w:t>4 364,11</w:t>
            </w:r>
          </w:p>
        </w:tc>
        <w:tc>
          <w:tcPr>
            <w:tcW w:w="1756" w:type="dxa"/>
            <w:tcBorders>
              <w:top w:val="nil"/>
              <w:left w:val="nil"/>
              <w:bottom w:val="single" w:sz="8" w:space="0" w:color="auto"/>
              <w:right w:val="single" w:sz="4" w:space="0" w:color="auto"/>
            </w:tcBorders>
            <w:shd w:val="clear" w:color="000000" w:fill="FFFFFF"/>
            <w:vAlign w:val="center"/>
            <w:hideMark/>
          </w:tcPr>
          <w:p w14:paraId="3F9B66F1" w14:textId="77777777" w:rsidR="006E50CB" w:rsidRPr="006E50CB" w:rsidRDefault="006E50CB" w:rsidP="006E50CB">
            <w:pPr>
              <w:jc w:val="right"/>
              <w:rPr>
                <w:b/>
                <w:bCs/>
                <w:sz w:val="16"/>
                <w:szCs w:val="16"/>
              </w:rPr>
            </w:pPr>
            <w:r w:rsidRPr="006E50CB">
              <w:rPr>
                <w:b/>
                <w:bCs/>
                <w:sz w:val="16"/>
                <w:szCs w:val="16"/>
              </w:rPr>
              <w:t>4 569,33</w:t>
            </w:r>
          </w:p>
        </w:tc>
        <w:tc>
          <w:tcPr>
            <w:tcW w:w="1756" w:type="dxa"/>
            <w:tcBorders>
              <w:top w:val="nil"/>
              <w:left w:val="nil"/>
              <w:bottom w:val="single" w:sz="8" w:space="0" w:color="auto"/>
              <w:right w:val="nil"/>
            </w:tcBorders>
            <w:shd w:val="clear" w:color="000000" w:fill="FFFFFF"/>
            <w:vAlign w:val="center"/>
            <w:hideMark/>
          </w:tcPr>
          <w:p w14:paraId="47C8F73B" w14:textId="77777777" w:rsidR="006E50CB" w:rsidRPr="006E50CB" w:rsidRDefault="006E50CB" w:rsidP="006E50CB">
            <w:pPr>
              <w:jc w:val="right"/>
              <w:rPr>
                <w:b/>
                <w:bCs/>
                <w:sz w:val="16"/>
                <w:szCs w:val="16"/>
              </w:rPr>
            </w:pPr>
            <w:r w:rsidRPr="006E50CB">
              <w:rPr>
                <w:b/>
                <w:bCs/>
                <w:sz w:val="16"/>
                <w:szCs w:val="16"/>
              </w:rPr>
              <w:t>4 581,24</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14:paraId="03C162E9" w14:textId="77777777" w:rsidR="006E50CB" w:rsidRPr="006E50CB" w:rsidRDefault="006E50CB" w:rsidP="006E50CB">
            <w:pPr>
              <w:jc w:val="right"/>
              <w:rPr>
                <w:b/>
                <w:bCs/>
                <w:sz w:val="16"/>
                <w:szCs w:val="16"/>
              </w:rPr>
            </w:pPr>
            <w:r w:rsidRPr="006E50CB">
              <w:rPr>
                <w:b/>
                <w:bCs/>
                <w:sz w:val="16"/>
                <w:szCs w:val="16"/>
              </w:rPr>
              <w:t>4 536,58</w:t>
            </w:r>
          </w:p>
        </w:tc>
        <w:tc>
          <w:tcPr>
            <w:tcW w:w="1678" w:type="dxa"/>
            <w:tcBorders>
              <w:top w:val="nil"/>
              <w:left w:val="nil"/>
              <w:bottom w:val="single" w:sz="8" w:space="0" w:color="auto"/>
              <w:right w:val="single" w:sz="8" w:space="0" w:color="auto"/>
            </w:tcBorders>
            <w:shd w:val="clear" w:color="000000" w:fill="FFFFFF"/>
            <w:vAlign w:val="center"/>
            <w:hideMark/>
          </w:tcPr>
          <w:p w14:paraId="2CFC3B45" w14:textId="77777777" w:rsidR="006E50CB" w:rsidRPr="006E50CB" w:rsidRDefault="006E50CB" w:rsidP="006E50CB">
            <w:pPr>
              <w:jc w:val="right"/>
              <w:rPr>
                <w:b/>
                <w:bCs/>
                <w:sz w:val="16"/>
                <w:szCs w:val="16"/>
              </w:rPr>
            </w:pPr>
            <w:r w:rsidRPr="006E50CB">
              <w:rPr>
                <w:b/>
                <w:bCs/>
                <w:sz w:val="16"/>
                <w:szCs w:val="16"/>
              </w:rPr>
              <w:t>4 682,66</w:t>
            </w:r>
          </w:p>
        </w:tc>
        <w:tc>
          <w:tcPr>
            <w:tcW w:w="1678" w:type="dxa"/>
            <w:tcBorders>
              <w:top w:val="nil"/>
              <w:left w:val="nil"/>
              <w:bottom w:val="single" w:sz="8" w:space="0" w:color="auto"/>
              <w:right w:val="single" w:sz="8" w:space="0" w:color="auto"/>
            </w:tcBorders>
            <w:shd w:val="clear" w:color="000000" w:fill="FFFFFF"/>
            <w:vAlign w:val="center"/>
            <w:hideMark/>
          </w:tcPr>
          <w:p w14:paraId="637A8980" w14:textId="77777777" w:rsidR="006E50CB" w:rsidRPr="006E50CB" w:rsidRDefault="006E50CB" w:rsidP="006E50CB">
            <w:pPr>
              <w:jc w:val="right"/>
              <w:rPr>
                <w:b/>
                <w:bCs/>
                <w:sz w:val="16"/>
                <w:szCs w:val="16"/>
              </w:rPr>
            </w:pPr>
            <w:r w:rsidRPr="006E50CB">
              <w:rPr>
                <w:b/>
                <w:bCs/>
                <w:sz w:val="16"/>
                <w:szCs w:val="16"/>
              </w:rPr>
              <w:t>4 283,22</w:t>
            </w:r>
          </w:p>
        </w:tc>
      </w:tr>
      <w:tr w:rsidR="006E50CB" w:rsidRPr="006E50CB" w14:paraId="6A681273" w14:textId="77777777" w:rsidTr="006E50CB">
        <w:trPr>
          <w:trHeight w:val="315"/>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0304B4BA" w14:textId="77777777" w:rsidR="006E50CB" w:rsidRPr="006E50CB" w:rsidRDefault="006E50CB" w:rsidP="006E50CB">
            <w:pPr>
              <w:jc w:val="center"/>
              <w:rPr>
                <w:sz w:val="16"/>
                <w:szCs w:val="16"/>
              </w:rPr>
            </w:pPr>
            <w:r w:rsidRPr="006E50CB">
              <w:rPr>
                <w:sz w:val="16"/>
                <w:szCs w:val="16"/>
              </w:rPr>
              <w:t>1.1</w:t>
            </w:r>
          </w:p>
        </w:tc>
        <w:tc>
          <w:tcPr>
            <w:tcW w:w="6879" w:type="dxa"/>
            <w:tcBorders>
              <w:top w:val="nil"/>
              <w:left w:val="single" w:sz="8" w:space="0" w:color="auto"/>
              <w:bottom w:val="single" w:sz="4" w:space="0" w:color="auto"/>
              <w:right w:val="single" w:sz="8" w:space="0" w:color="auto"/>
            </w:tcBorders>
            <w:shd w:val="clear" w:color="000000" w:fill="FFFFFF"/>
            <w:noWrap/>
            <w:vAlign w:val="center"/>
            <w:hideMark/>
          </w:tcPr>
          <w:p w14:paraId="6695EEA7" w14:textId="77777777" w:rsidR="006E50CB" w:rsidRPr="006E50CB" w:rsidRDefault="006E50CB" w:rsidP="006E50CB">
            <w:pPr>
              <w:rPr>
                <w:sz w:val="16"/>
                <w:szCs w:val="16"/>
              </w:rPr>
            </w:pPr>
            <w:r w:rsidRPr="006E50CB">
              <w:rPr>
                <w:sz w:val="16"/>
                <w:szCs w:val="16"/>
              </w:rPr>
              <w:t>Расходы на топливо</w:t>
            </w:r>
          </w:p>
        </w:tc>
        <w:tc>
          <w:tcPr>
            <w:tcW w:w="1287" w:type="dxa"/>
            <w:tcBorders>
              <w:top w:val="nil"/>
              <w:left w:val="nil"/>
              <w:bottom w:val="single" w:sz="4" w:space="0" w:color="auto"/>
              <w:right w:val="single" w:sz="4" w:space="0" w:color="auto"/>
            </w:tcBorders>
            <w:shd w:val="clear" w:color="000000" w:fill="FFFFFF"/>
            <w:noWrap/>
            <w:vAlign w:val="center"/>
            <w:hideMark/>
          </w:tcPr>
          <w:p w14:paraId="20F16785" w14:textId="77777777" w:rsidR="006E50CB" w:rsidRPr="006E50CB" w:rsidRDefault="006E50CB" w:rsidP="006E50CB">
            <w:pPr>
              <w:jc w:val="center"/>
              <w:rPr>
                <w:sz w:val="16"/>
                <w:szCs w:val="16"/>
              </w:rPr>
            </w:pPr>
            <w:r w:rsidRPr="006E50CB">
              <w:rPr>
                <w:sz w:val="16"/>
                <w:szCs w:val="16"/>
              </w:rPr>
              <w:t>тыс.руб.</w:t>
            </w:r>
          </w:p>
        </w:tc>
        <w:tc>
          <w:tcPr>
            <w:tcW w:w="1672" w:type="dxa"/>
            <w:tcBorders>
              <w:top w:val="nil"/>
              <w:left w:val="nil"/>
              <w:bottom w:val="single" w:sz="4" w:space="0" w:color="auto"/>
              <w:right w:val="nil"/>
            </w:tcBorders>
            <w:shd w:val="clear" w:color="000000" w:fill="FFFFFF"/>
            <w:noWrap/>
            <w:vAlign w:val="center"/>
            <w:hideMark/>
          </w:tcPr>
          <w:p w14:paraId="681D248B" w14:textId="77777777" w:rsidR="006E50CB" w:rsidRPr="006E50CB" w:rsidRDefault="006E50CB" w:rsidP="006E50CB">
            <w:pPr>
              <w:jc w:val="right"/>
              <w:rPr>
                <w:sz w:val="16"/>
                <w:szCs w:val="16"/>
              </w:rPr>
            </w:pPr>
            <w:r w:rsidRPr="006E50CB">
              <w:rPr>
                <w:sz w:val="16"/>
                <w:szCs w:val="16"/>
              </w:rPr>
              <w:t>2770,34</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410FD06C" w14:textId="77777777" w:rsidR="006E50CB" w:rsidRPr="006E50CB" w:rsidRDefault="006E50CB" w:rsidP="006E50CB">
            <w:pPr>
              <w:jc w:val="right"/>
              <w:rPr>
                <w:b/>
                <w:bCs/>
                <w:sz w:val="16"/>
                <w:szCs w:val="16"/>
              </w:rPr>
            </w:pPr>
            <w:r w:rsidRPr="006E50CB">
              <w:rPr>
                <w:b/>
                <w:bCs/>
                <w:sz w:val="16"/>
                <w:szCs w:val="16"/>
              </w:rPr>
              <w:t>2 770,33</w:t>
            </w:r>
          </w:p>
        </w:tc>
        <w:tc>
          <w:tcPr>
            <w:tcW w:w="1585" w:type="dxa"/>
            <w:tcBorders>
              <w:top w:val="nil"/>
              <w:left w:val="nil"/>
              <w:bottom w:val="single" w:sz="4" w:space="0" w:color="auto"/>
              <w:right w:val="single" w:sz="8" w:space="0" w:color="auto"/>
            </w:tcBorders>
            <w:shd w:val="clear" w:color="000000" w:fill="FFFFFF"/>
            <w:noWrap/>
            <w:vAlign w:val="center"/>
            <w:hideMark/>
          </w:tcPr>
          <w:p w14:paraId="16BB969B" w14:textId="77777777" w:rsidR="006E50CB" w:rsidRPr="006E50CB" w:rsidRDefault="006E50CB" w:rsidP="006E50CB">
            <w:pPr>
              <w:jc w:val="right"/>
              <w:rPr>
                <w:b/>
                <w:bCs/>
                <w:sz w:val="16"/>
                <w:szCs w:val="16"/>
              </w:rPr>
            </w:pPr>
            <w:r w:rsidRPr="006E50CB">
              <w:rPr>
                <w:b/>
                <w:bCs/>
                <w:sz w:val="16"/>
                <w:szCs w:val="16"/>
              </w:rPr>
              <w:t>2 228,37</w:t>
            </w:r>
          </w:p>
        </w:tc>
        <w:tc>
          <w:tcPr>
            <w:tcW w:w="1585" w:type="dxa"/>
            <w:tcBorders>
              <w:top w:val="nil"/>
              <w:left w:val="nil"/>
              <w:bottom w:val="single" w:sz="4" w:space="0" w:color="auto"/>
              <w:right w:val="single" w:sz="8" w:space="0" w:color="auto"/>
            </w:tcBorders>
            <w:shd w:val="clear" w:color="000000" w:fill="FFFF00"/>
            <w:noWrap/>
            <w:vAlign w:val="center"/>
            <w:hideMark/>
          </w:tcPr>
          <w:p w14:paraId="358D63D8" w14:textId="77777777" w:rsidR="006E50CB" w:rsidRPr="006E50CB" w:rsidRDefault="006E50CB" w:rsidP="006E50CB">
            <w:pPr>
              <w:jc w:val="right"/>
              <w:rPr>
                <w:b/>
                <w:bCs/>
                <w:sz w:val="16"/>
                <w:szCs w:val="16"/>
              </w:rPr>
            </w:pPr>
            <w:r w:rsidRPr="006E50CB">
              <w:rPr>
                <w:b/>
                <w:bCs/>
                <w:sz w:val="16"/>
                <w:szCs w:val="16"/>
              </w:rPr>
              <w:t>2 354,39</w:t>
            </w:r>
          </w:p>
        </w:tc>
        <w:tc>
          <w:tcPr>
            <w:tcW w:w="1531" w:type="dxa"/>
            <w:tcBorders>
              <w:top w:val="nil"/>
              <w:left w:val="nil"/>
              <w:bottom w:val="single" w:sz="4" w:space="0" w:color="auto"/>
              <w:right w:val="single" w:sz="4" w:space="0" w:color="auto"/>
            </w:tcBorders>
            <w:shd w:val="clear" w:color="000000" w:fill="FFFFFF"/>
            <w:noWrap/>
            <w:vAlign w:val="center"/>
            <w:hideMark/>
          </w:tcPr>
          <w:p w14:paraId="0C3C1D67" w14:textId="77777777" w:rsidR="006E50CB" w:rsidRPr="006E50CB" w:rsidRDefault="006E50CB" w:rsidP="006E50CB">
            <w:pPr>
              <w:jc w:val="right"/>
              <w:rPr>
                <w:b/>
                <w:bCs/>
                <w:sz w:val="16"/>
                <w:szCs w:val="16"/>
              </w:rPr>
            </w:pPr>
            <w:r w:rsidRPr="006E50CB">
              <w:rPr>
                <w:b/>
                <w:bCs/>
                <w:sz w:val="16"/>
                <w:szCs w:val="16"/>
              </w:rPr>
              <w:t>3 515,53</w:t>
            </w:r>
          </w:p>
        </w:tc>
        <w:tc>
          <w:tcPr>
            <w:tcW w:w="1756" w:type="dxa"/>
            <w:tcBorders>
              <w:top w:val="nil"/>
              <w:left w:val="nil"/>
              <w:bottom w:val="single" w:sz="4" w:space="0" w:color="auto"/>
              <w:right w:val="single" w:sz="4" w:space="0" w:color="auto"/>
            </w:tcBorders>
            <w:shd w:val="clear" w:color="000000" w:fill="FFFFFF"/>
            <w:noWrap/>
            <w:vAlign w:val="center"/>
            <w:hideMark/>
          </w:tcPr>
          <w:p w14:paraId="7940BA47" w14:textId="77777777" w:rsidR="006E50CB" w:rsidRPr="006E50CB" w:rsidRDefault="006E50CB" w:rsidP="006E50CB">
            <w:pPr>
              <w:jc w:val="right"/>
              <w:rPr>
                <w:b/>
                <w:bCs/>
                <w:sz w:val="16"/>
                <w:szCs w:val="16"/>
              </w:rPr>
            </w:pPr>
            <w:r w:rsidRPr="006E50CB">
              <w:rPr>
                <w:b/>
                <w:bCs/>
                <w:sz w:val="16"/>
                <w:szCs w:val="16"/>
              </w:rPr>
              <w:t>3 719,33</w:t>
            </w:r>
          </w:p>
        </w:tc>
        <w:tc>
          <w:tcPr>
            <w:tcW w:w="1756" w:type="dxa"/>
            <w:tcBorders>
              <w:top w:val="nil"/>
              <w:left w:val="nil"/>
              <w:bottom w:val="single" w:sz="4" w:space="0" w:color="auto"/>
              <w:right w:val="nil"/>
            </w:tcBorders>
            <w:shd w:val="clear" w:color="000000" w:fill="FFFFFF"/>
            <w:noWrap/>
            <w:vAlign w:val="center"/>
            <w:hideMark/>
          </w:tcPr>
          <w:p w14:paraId="43372908" w14:textId="77777777" w:rsidR="006E50CB" w:rsidRPr="006E50CB" w:rsidRDefault="006E50CB" w:rsidP="006E50CB">
            <w:pPr>
              <w:jc w:val="right"/>
              <w:rPr>
                <w:b/>
                <w:bCs/>
                <w:sz w:val="16"/>
                <w:szCs w:val="16"/>
              </w:rPr>
            </w:pPr>
            <w:r w:rsidRPr="006E50CB">
              <w:rPr>
                <w:b/>
                <w:bCs/>
                <w:sz w:val="16"/>
                <w:szCs w:val="16"/>
              </w:rPr>
              <w:t>3 725,75</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362DFFD5" w14:textId="77777777" w:rsidR="006E50CB" w:rsidRPr="006E50CB" w:rsidRDefault="006E50CB" w:rsidP="006E50CB">
            <w:pPr>
              <w:jc w:val="right"/>
              <w:rPr>
                <w:b/>
                <w:bCs/>
                <w:sz w:val="16"/>
                <w:szCs w:val="16"/>
              </w:rPr>
            </w:pPr>
            <w:r w:rsidRPr="006E50CB">
              <w:rPr>
                <w:b/>
                <w:bCs/>
                <w:sz w:val="16"/>
                <w:szCs w:val="16"/>
              </w:rPr>
              <w:t>3 654,06</w:t>
            </w:r>
          </w:p>
        </w:tc>
        <w:tc>
          <w:tcPr>
            <w:tcW w:w="1678" w:type="dxa"/>
            <w:tcBorders>
              <w:top w:val="nil"/>
              <w:left w:val="nil"/>
              <w:bottom w:val="single" w:sz="4" w:space="0" w:color="auto"/>
              <w:right w:val="single" w:sz="8" w:space="0" w:color="auto"/>
            </w:tcBorders>
            <w:shd w:val="clear" w:color="000000" w:fill="FFFFFF"/>
            <w:noWrap/>
            <w:vAlign w:val="center"/>
            <w:hideMark/>
          </w:tcPr>
          <w:p w14:paraId="1DBC65BF" w14:textId="77777777" w:rsidR="006E50CB" w:rsidRPr="006E50CB" w:rsidRDefault="006E50CB" w:rsidP="006E50CB">
            <w:pPr>
              <w:jc w:val="right"/>
              <w:rPr>
                <w:b/>
                <w:bCs/>
                <w:sz w:val="16"/>
                <w:szCs w:val="16"/>
              </w:rPr>
            </w:pPr>
            <w:r w:rsidRPr="006E50CB">
              <w:rPr>
                <w:b/>
                <w:bCs/>
                <w:sz w:val="16"/>
                <w:szCs w:val="16"/>
              </w:rPr>
              <w:t>3 460,81</w:t>
            </w:r>
          </w:p>
        </w:tc>
        <w:tc>
          <w:tcPr>
            <w:tcW w:w="1678" w:type="dxa"/>
            <w:tcBorders>
              <w:top w:val="nil"/>
              <w:left w:val="nil"/>
              <w:bottom w:val="single" w:sz="4" w:space="0" w:color="auto"/>
              <w:right w:val="single" w:sz="8" w:space="0" w:color="auto"/>
            </w:tcBorders>
            <w:shd w:val="clear" w:color="000000" w:fill="FFFFFF"/>
            <w:noWrap/>
            <w:vAlign w:val="center"/>
            <w:hideMark/>
          </w:tcPr>
          <w:p w14:paraId="5F982248" w14:textId="77777777" w:rsidR="006E50CB" w:rsidRPr="006E50CB" w:rsidRDefault="006E50CB" w:rsidP="006E50CB">
            <w:pPr>
              <w:jc w:val="right"/>
              <w:rPr>
                <w:b/>
                <w:bCs/>
                <w:sz w:val="16"/>
                <w:szCs w:val="16"/>
              </w:rPr>
            </w:pPr>
            <w:r w:rsidRPr="006E50CB">
              <w:rPr>
                <w:b/>
                <w:bCs/>
                <w:sz w:val="16"/>
                <w:szCs w:val="16"/>
              </w:rPr>
              <w:t>3 061,71</w:t>
            </w:r>
          </w:p>
        </w:tc>
      </w:tr>
      <w:tr w:rsidR="006E50CB" w:rsidRPr="006E50CB" w14:paraId="0B8EF785" w14:textId="77777777" w:rsidTr="006E50CB">
        <w:trPr>
          <w:trHeight w:val="330"/>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3598AE01" w14:textId="77777777" w:rsidR="006E50CB" w:rsidRPr="006E50CB" w:rsidRDefault="006E50CB" w:rsidP="006E50CB">
            <w:pPr>
              <w:jc w:val="center"/>
              <w:rPr>
                <w:sz w:val="16"/>
                <w:szCs w:val="16"/>
              </w:rPr>
            </w:pPr>
            <w:r w:rsidRPr="006E50CB">
              <w:rPr>
                <w:sz w:val="16"/>
                <w:szCs w:val="16"/>
              </w:rPr>
              <w:t> </w:t>
            </w:r>
          </w:p>
        </w:tc>
        <w:tc>
          <w:tcPr>
            <w:tcW w:w="6879" w:type="dxa"/>
            <w:tcBorders>
              <w:top w:val="nil"/>
              <w:left w:val="single" w:sz="8" w:space="0" w:color="auto"/>
              <w:bottom w:val="single" w:sz="4" w:space="0" w:color="auto"/>
              <w:right w:val="single" w:sz="8" w:space="0" w:color="auto"/>
            </w:tcBorders>
            <w:shd w:val="clear" w:color="000000" w:fill="FFFFFF"/>
            <w:vAlign w:val="center"/>
            <w:hideMark/>
          </w:tcPr>
          <w:p w14:paraId="3D58293D" w14:textId="77777777" w:rsidR="006E50CB" w:rsidRPr="006E50CB" w:rsidRDefault="006E50CB" w:rsidP="006E50CB">
            <w:pPr>
              <w:rPr>
                <w:rFonts w:ascii="Arial CYR" w:hAnsi="Arial CYR" w:cs="Arial CYR"/>
                <w:sz w:val="16"/>
                <w:szCs w:val="16"/>
              </w:rPr>
            </w:pPr>
            <w:r w:rsidRPr="006E50CB">
              <w:rPr>
                <w:rFonts w:ascii="Arial CYR" w:hAnsi="Arial CYR" w:cs="Arial CYR"/>
                <w:sz w:val="16"/>
                <w:szCs w:val="16"/>
              </w:rPr>
              <w:t xml:space="preserve">-уголь каменный </w:t>
            </w:r>
          </w:p>
        </w:tc>
        <w:tc>
          <w:tcPr>
            <w:tcW w:w="1287" w:type="dxa"/>
            <w:tcBorders>
              <w:top w:val="nil"/>
              <w:left w:val="nil"/>
              <w:bottom w:val="single" w:sz="4" w:space="0" w:color="auto"/>
              <w:right w:val="single" w:sz="4" w:space="0" w:color="auto"/>
            </w:tcBorders>
            <w:shd w:val="clear" w:color="000000" w:fill="FFFFFF"/>
            <w:noWrap/>
            <w:vAlign w:val="center"/>
            <w:hideMark/>
          </w:tcPr>
          <w:p w14:paraId="7A32F0EF" w14:textId="77777777" w:rsidR="006E50CB" w:rsidRPr="006E50CB" w:rsidRDefault="006E50CB" w:rsidP="006E50CB">
            <w:pPr>
              <w:jc w:val="center"/>
              <w:rPr>
                <w:sz w:val="16"/>
                <w:szCs w:val="16"/>
              </w:rPr>
            </w:pPr>
            <w:r w:rsidRPr="006E50CB">
              <w:rPr>
                <w:sz w:val="16"/>
                <w:szCs w:val="16"/>
              </w:rPr>
              <w:t>тыс.руб.</w:t>
            </w:r>
          </w:p>
        </w:tc>
        <w:tc>
          <w:tcPr>
            <w:tcW w:w="1672" w:type="dxa"/>
            <w:tcBorders>
              <w:top w:val="nil"/>
              <w:left w:val="nil"/>
              <w:bottom w:val="single" w:sz="4" w:space="0" w:color="auto"/>
              <w:right w:val="nil"/>
            </w:tcBorders>
            <w:shd w:val="clear" w:color="000000" w:fill="FFFFFF"/>
            <w:noWrap/>
            <w:vAlign w:val="center"/>
            <w:hideMark/>
          </w:tcPr>
          <w:p w14:paraId="0F51F09F" w14:textId="77777777" w:rsidR="006E50CB" w:rsidRPr="006E50CB" w:rsidRDefault="006E50CB" w:rsidP="006E50CB">
            <w:pPr>
              <w:jc w:val="right"/>
              <w:rPr>
                <w:sz w:val="16"/>
                <w:szCs w:val="16"/>
              </w:rPr>
            </w:pPr>
            <w:r w:rsidRPr="006E50CB">
              <w:rPr>
                <w:sz w:val="16"/>
                <w:szCs w:val="16"/>
              </w:rPr>
              <w:t>2770,34</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5588B789" w14:textId="77777777" w:rsidR="006E50CB" w:rsidRPr="006E50CB" w:rsidRDefault="006E50CB" w:rsidP="006E50CB">
            <w:pPr>
              <w:jc w:val="right"/>
              <w:rPr>
                <w:sz w:val="16"/>
                <w:szCs w:val="16"/>
              </w:rPr>
            </w:pPr>
            <w:r w:rsidRPr="006E50CB">
              <w:rPr>
                <w:sz w:val="16"/>
                <w:szCs w:val="16"/>
              </w:rPr>
              <w:t>2 770,33</w:t>
            </w:r>
          </w:p>
        </w:tc>
        <w:tc>
          <w:tcPr>
            <w:tcW w:w="1585" w:type="dxa"/>
            <w:tcBorders>
              <w:top w:val="nil"/>
              <w:left w:val="nil"/>
              <w:bottom w:val="single" w:sz="4" w:space="0" w:color="auto"/>
              <w:right w:val="single" w:sz="8" w:space="0" w:color="auto"/>
            </w:tcBorders>
            <w:shd w:val="clear" w:color="000000" w:fill="FFFFFF"/>
            <w:noWrap/>
            <w:vAlign w:val="center"/>
            <w:hideMark/>
          </w:tcPr>
          <w:p w14:paraId="78F5F050" w14:textId="77777777" w:rsidR="006E50CB" w:rsidRPr="006E50CB" w:rsidRDefault="006E50CB" w:rsidP="006E50CB">
            <w:pPr>
              <w:jc w:val="right"/>
              <w:rPr>
                <w:sz w:val="16"/>
                <w:szCs w:val="16"/>
              </w:rPr>
            </w:pPr>
            <w:r w:rsidRPr="006E50CB">
              <w:rPr>
                <w:sz w:val="16"/>
                <w:szCs w:val="16"/>
              </w:rPr>
              <w:t>2 228,37</w:t>
            </w:r>
          </w:p>
        </w:tc>
        <w:tc>
          <w:tcPr>
            <w:tcW w:w="1585" w:type="dxa"/>
            <w:tcBorders>
              <w:top w:val="nil"/>
              <w:left w:val="nil"/>
              <w:bottom w:val="single" w:sz="4" w:space="0" w:color="auto"/>
              <w:right w:val="single" w:sz="8" w:space="0" w:color="auto"/>
            </w:tcBorders>
            <w:shd w:val="clear" w:color="000000" w:fill="FFFF00"/>
            <w:noWrap/>
            <w:vAlign w:val="center"/>
            <w:hideMark/>
          </w:tcPr>
          <w:p w14:paraId="0E111C56" w14:textId="77777777" w:rsidR="006E50CB" w:rsidRPr="006E50CB" w:rsidRDefault="006E50CB" w:rsidP="006E50CB">
            <w:pPr>
              <w:jc w:val="right"/>
              <w:rPr>
                <w:sz w:val="16"/>
                <w:szCs w:val="16"/>
              </w:rPr>
            </w:pPr>
            <w:r w:rsidRPr="006E50CB">
              <w:rPr>
                <w:sz w:val="16"/>
                <w:szCs w:val="16"/>
              </w:rPr>
              <w:t>2 354,39</w:t>
            </w:r>
          </w:p>
        </w:tc>
        <w:tc>
          <w:tcPr>
            <w:tcW w:w="1531" w:type="dxa"/>
            <w:tcBorders>
              <w:top w:val="nil"/>
              <w:left w:val="nil"/>
              <w:bottom w:val="single" w:sz="4" w:space="0" w:color="auto"/>
              <w:right w:val="single" w:sz="4" w:space="0" w:color="auto"/>
            </w:tcBorders>
            <w:shd w:val="clear" w:color="000000" w:fill="FFFFFF"/>
            <w:noWrap/>
            <w:vAlign w:val="center"/>
            <w:hideMark/>
          </w:tcPr>
          <w:p w14:paraId="4178B8AE" w14:textId="77777777" w:rsidR="006E50CB" w:rsidRPr="006E50CB" w:rsidRDefault="006E50CB" w:rsidP="006E50CB">
            <w:pPr>
              <w:jc w:val="right"/>
              <w:rPr>
                <w:sz w:val="16"/>
                <w:szCs w:val="16"/>
              </w:rPr>
            </w:pPr>
            <w:r w:rsidRPr="006E50CB">
              <w:rPr>
                <w:sz w:val="16"/>
                <w:szCs w:val="16"/>
              </w:rPr>
              <w:t>3 515,53</w:t>
            </w:r>
          </w:p>
        </w:tc>
        <w:tc>
          <w:tcPr>
            <w:tcW w:w="1756" w:type="dxa"/>
            <w:tcBorders>
              <w:top w:val="nil"/>
              <w:left w:val="nil"/>
              <w:bottom w:val="single" w:sz="4" w:space="0" w:color="auto"/>
              <w:right w:val="single" w:sz="4" w:space="0" w:color="auto"/>
            </w:tcBorders>
            <w:shd w:val="clear" w:color="000000" w:fill="FFFFFF"/>
            <w:noWrap/>
            <w:vAlign w:val="center"/>
            <w:hideMark/>
          </w:tcPr>
          <w:p w14:paraId="4F51AFD8" w14:textId="77777777" w:rsidR="006E50CB" w:rsidRPr="006E50CB" w:rsidRDefault="006E50CB" w:rsidP="006E50CB">
            <w:pPr>
              <w:jc w:val="right"/>
              <w:rPr>
                <w:sz w:val="16"/>
                <w:szCs w:val="16"/>
              </w:rPr>
            </w:pPr>
            <w:r w:rsidRPr="006E50CB">
              <w:rPr>
                <w:sz w:val="16"/>
                <w:szCs w:val="16"/>
              </w:rPr>
              <w:t>3 719,33</w:t>
            </w:r>
          </w:p>
        </w:tc>
        <w:tc>
          <w:tcPr>
            <w:tcW w:w="1756" w:type="dxa"/>
            <w:tcBorders>
              <w:top w:val="nil"/>
              <w:left w:val="nil"/>
              <w:bottom w:val="single" w:sz="4" w:space="0" w:color="auto"/>
              <w:right w:val="nil"/>
            </w:tcBorders>
            <w:shd w:val="clear" w:color="000000" w:fill="FFFFFF"/>
            <w:noWrap/>
            <w:vAlign w:val="center"/>
            <w:hideMark/>
          </w:tcPr>
          <w:p w14:paraId="0BD3D9FF" w14:textId="77777777" w:rsidR="006E50CB" w:rsidRPr="006E50CB" w:rsidRDefault="006E50CB" w:rsidP="006E50CB">
            <w:pPr>
              <w:jc w:val="right"/>
              <w:rPr>
                <w:sz w:val="16"/>
                <w:szCs w:val="16"/>
              </w:rPr>
            </w:pPr>
            <w:r w:rsidRPr="006E50CB">
              <w:rPr>
                <w:sz w:val="16"/>
                <w:szCs w:val="16"/>
              </w:rPr>
              <w:t>3 725,75</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595ECE06" w14:textId="77777777" w:rsidR="006E50CB" w:rsidRPr="006E50CB" w:rsidRDefault="006E50CB" w:rsidP="006E50CB">
            <w:pPr>
              <w:jc w:val="right"/>
              <w:rPr>
                <w:sz w:val="16"/>
                <w:szCs w:val="16"/>
              </w:rPr>
            </w:pPr>
            <w:r w:rsidRPr="006E50CB">
              <w:rPr>
                <w:sz w:val="16"/>
                <w:szCs w:val="16"/>
              </w:rPr>
              <w:t>3 654,06</w:t>
            </w:r>
          </w:p>
        </w:tc>
        <w:tc>
          <w:tcPr>
            <w:tcW w:w="1678" w:type="dxa"/>
            <w:tcBorders>
              <w:top w:val="nil"/>
              <w:left w:val="nil"/>
              <w:bottom w:val="single" w:sz="4" w:space="0" w:color="auto"/>
              <w:right w:val="single" w:sz="8" w:space="0" w:color="auto"/>
            </w:tcBorders>
            <w:shd w:val="clear" w:color="000000" w:fill="FFFFFF"/>
            <w:noWrap/>
            <w:vAlign w:val="center"/>
            <w:hideMark/>
          </w:tcPr>
          <w:p w14:paraId="25129379" w14:textId="77777777" w:rsidR="006E50CB" w:rsidRPr="006E50CB" w:rsidRDefault="006E50CB" w:rsidP="006E50CB">
            <w:pPr>
              <w:jc w:val="right"/>
              <w:rPr>
                <w:sz w:val="16"/>
                <w:szCs w:val="16"/>
              </w:rPr>
            </w:pPr>
            <w:r w:rsidRPr="006E50CB">
              <w:rPr>
                <w:sz w:val="16"/>
                <w:szCs w:val="16"/>
              </w:rPr>
              <w:t>3 460,81</w:t>
            </w:r>
          </w:p>
        </w:tc>
        <w:tc>
          <w:tcPr>
            <w:tcW w:w="1678" w:type="dxa"/>
            <w:tcBorders>
              <w:top w:val="nil"/>
              <w:left w:val="nil"/>
              <w:bottom w:val="single" w:sz="4" w:space="0" w:color="auto"/>
              <w:right w:val="single" w:sz="8" w:space="0" w:color="auto"/>
            </w:tcBorders>
            <w:shd w:val="clear" w:color="000000" w:fill="FFFFFF"/>
            <w:noWrap/>
            <w:vAlign w:val="center"/>
            <w:hideMark/>
          </w:tcPr>
          <w:p w14:paraId="54B053E2" w14:textId="77777777" w:rsidR="006E50CB" w:rsidRPr="006E50CB" w:rsidRDefault="006E50CB" w:rsidP="006E50CB">
            <w:pPr>
              <w:jc w:val="right"/>
              <w:rPr>
                <w:sz w:val="16"/>
                <w:szCs w:val="16"/>
              </w:rPr>
            </w:pPr>
            <w:r w:rsidRPr="006E50CB">
              <w:rPr>
                <w:sz w:val="16"/>
                <w:szCs w:val="16"/>
              </w:rPr>
              <w:t>3 061,71</w:t>
            </w:r>
          </w:p>
        </w:tc>
      </w:tr>
      <w:tr w:rsidR="006E50CB" w:rsidRPr="006E50CB" w14:paraId="2CE1B097" w14:textId="77777777" w:rsidTr="006E50CB">
        <w:trPr>
          <w:trHeight w:val="315"/>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06BA6ACF" w14:textId="77777777" w:rsidR="006E50CB" w:rsidRPr="006E50CB" w:rsidRDefault="006E50CB" w:rsidP="006E50CB">
            <w:pPr>
              <w:jc w:val="center"/>
              <w:rPr>
                <w:sz w:val="16"/>
                <w:szCs w:val="16"/>
              </w:rPr>
            </w:pPr>
            <w:r w:rsidRPr="006E50CB">
              <w:rPr>
                <w:sz w:val="16"/>
                <w:szCs w:val="16"/>
              </w:rPr>
              <w:t> </w:t>
            </w:r>
          </w:p>
        </w:tc>
        <w:tc>
          <w:tcPr>
            <w:tcW w:w="6879" w:type="dxa"/>
            <w:tcBorders>
              <w:top w:val="nil"/>
              <w:left w:val="single" w:sz="8" w:space="0" w:color="auto"/>
              <w:bottom w:val="single" w:sz="4" w:space="0" w:color="auto"/>
              <w:right w:val="single" w:sz="8" w:space="0" w:color="auto"/>
            </w:tcBorders>
            <w:shd w:val="clear" w:color="000000" w:fill="FFFFFF"/>
            <w:noWrap/>
            <w:vAlign w:val="center"/>
            <w:hideMark/>
          </w:tcPr>
          <w:p w14:paraId="38A0313C" w14:textId="77777777" w:rsidR="006E50CB" w:rsidRPr="006E50CB" w:rsidRDefault="006E50CB" w:rsidP="006E50CB">
            <w:pPr>
              <w:rPr>
                <w:sz w:val="16"/>
                <w:szCs w:val="16"/>
              </w:rPr>
            </w:pPr>
            <w:r w:rsidRPr="006E50CB">
              <w:rPr>
                <w:sz w:val="16"/>
                <w:szCs w:val="16"/>
              </w:rPr>
              <w:t>в том числе натуральное топливо</w:t>
            </w:r>
          </w:p>
        </w:tc>
        <w:tc>
          <w:tcPr>
            <w:tcW w:w="1287" w:type="dxa"/>
            <w:tcBorders>
              <w:top w:val="nil"/>
              <w:left w:val="nil"/>
              <w:bottom w:val="single" w:sz="4" w:space="0" w:color="auto"/>
              <w:right w:val="single" w:sz="4" w:space="0" w:color="auto"/>
            </w:tcBorders>
            <w:shd w:val="clear" w:color="000000" w:fill="FFFFFF"/>
            <w:noWrap/>
            <w:vAlign w:val="center"/>
            <w:hideMark/>
          </w:tcPr>
          <w:p w14:paraId="748DA0D0" w14:textId="77777777" w:rsidR="006E50CB" w:rsidRPr="006E50CB" w:rsidRDefault="006E50CB" w:rsidP="006E50CB">
            <w:pPr>
              <w:jc w:val="center"/>
              <w:rPr>
                <w:sz w:val="16"/>
                <w:szCs w:val="16"/>
              </w:rPr>
            </w:pPr>
            <w:r w:rsidRPr="006E50CB">
              <w:rPr>
                <w:sz w:val="16"/>
                <w:szCs w:val="16"/>
              </w:rPr>
              <w:t>тыс.руб.</w:t>
            </w:r>
          </w:p>
        </w:tc>
        <w:tc>
          <w:tcPr>
            <w:tcW w:w="1672" w:type="dxa"/>
            <w:tcBorders>
              <w:top w:val="nil"/>
              <w:left w:val="nil"/>
              <w:bottom w:val="single" w:sz="4" w:space="0" w:color="auto"/>
              <w:right w:val="nil"/>
            </w:tcBorders>
            <w:shd w:val="clear" w:color="000000" w:fill="FFFFFF"/>
            <w:noWrap/>
            <w:vAlign w:val="center"/>
            <w:hideMark/>
          </w:tcPr>
          <w:p w14:paraId="785F397B" w14:textId="77777777" w:rsidR="006E50CB" w:rsidRPr="006E50CB" w:rsidRDefault="006E50CB" w:rsidP="006E50CB">
            <w:pPr>
              <w:jc w:val="right"/>
              <w:rPr>
                <w:sz w:val="16"/>
                <w:szCs w:val="16"/>
              </w:rPr>
            </w:pPr>
            <w:r w:rsidRPr="006E50CB">
              <w:rPr>
                <w:sz w:val="16"/>
                <w:szCs w:val="16"/>
              </w:rPr>
              <w:t>1941,84</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782D0F81" w14:textId="77777777" w:rsidR="006E50CB" w:rsidRPr="006E50CB" w:rsidRDefault="006E50CB" w:rsidP="006E50CB">
            <w:pPr>
              <w:jc w:val="right"/>
              <w:rPr>
                <w:b/>
                <w:bCs/>
                <w:sz w:val="16"/>
                <w:szCs w:val="16"/>
              </w:rPr>
            </w:pPr>
            <w:r w:rsidRPr="006E50CB">
              <w:rPr>
                <w:b/>
                <w:bCs/>
                <w:sz w:val="16"/>
                <w:szCs w:val="16"/>
              </w:rPr>
              <w:t>1 941,84</w:t>
            </w:r>
          </w:p>
        </w:tc>
        <w:tc>
          <w:tcPr>
            <w:tcW w:w="1585" w:type="dxa"/>
            <w:tcBorders>
              <w:top w:val="nil"/>
              <w:left w:val="nil"/>
              <w:bottom w:val="single" w:sz="4" w:space="0" w:color="auto"/>
              <w:right w:val="single" w:sz="8" w:space="0" w:color="auto"/>
            </w:tcBorders>
            <w:shd w:val="clear" w:color="000000" w:fill="FFFFFF"/>
            <w:noWrap/>
            <w:vAlign w:val="center"/>
            <w:hideMark/>
          </w:tcPr>
          <w:p w14:paraId="73B8B063" w14:textId="77777777" w:rsidR="006E50CB" w:rsidRPr="006E50CB" w:rsidRDefault="006E50CB" w:rsidP="006E50CB">
            <w:pPr>
              <w:jc w:val="right"/>
              <w:rPr>
                <w:b/>
                <w:bCs/>
                <w:sz w:val="16"/>
                <w:szCs w:val="16"/>
              </w:rPr>
            </w:pPr>
            <w:r w:rsidRPr="006E50CB">
              <w:rPr>
                <w:b/>
                <w:bCs/>
                <w:sz w:val="16"/>
                <w:szCs w:val="16"/>
              </w:rPr>
              <w:t>1 628,25</w:t>
            </w:r>
          </w:p>
        </w:tc>
        <w:tc>
          <w:tcPr>
            <w:tcW w:w="1585" w:type="dxa"/>
            <w:tcBorders>
              <w:top w:val="nil"/>
              <w:left w:val="nil"/>
              <w:bottom w:val="single" w:sz="4" w:space="0" w:color="auto"/>
              <w:right w:val="single" w:sz="8" w:space="0" w:color="auto"/>
            </w:tcBorders>
            <w:shd w:val="clear" w:color="000000" w:fill="FFFF00"/>
            <w:noWrap/>
            <w:vAlign w:val="center"/>
            <w:hideMark/>
          </w:tcPr>
          <w:p w14:paraId="0F53AECB" w14:textId="77777777" w:rsidR="006E50CB" w:rsidRPr="006E50CB" w:rsidRDefault="006E50CB" w:rsidP="006E50CB">
            <w:pPr>
              <w:jc w:val="right"/>
              <w:rPr>
                <w:b/>
                <w:bCs/>
                <w:sz w:val="16"/>
                <w:szCs w:val="16"/>
              </w:rPr>
            </w:pPr>
            <w:r w:rsidRPr="006E50CB">
              <w:rPr>
                <w:b/>
                <w:bCs/>
                <w:sz w:val="16"/>
                <w:szCs w:val="16"/>
              </w:rPr>
              <w:t>1 719,89</w:t>
            </w:r>
          </w:p>
        </w:tc>
        <w:tc>
          <w:tcPr>
            <w:tcW w:w="1531" w:type="dxa"/>
            <w:tcBorders>
              <w:top w:val="nil"/>
              <w:left w:val="nil"/>
              <w:bottom w:val="single" w:sz="4" w:space="0" w:color="auto"/>
              <w:right w:val="single" w:sz="4" w:space="0" w:color="auto"/>
            </w:tcBorders>
            <w:shd w:val="clear" w:color="000000" w:fill="FFFFFF"/>
            <w:noWrap/>
            <w:vAlign w:val="center"/>
            <w:hideMark/>
          </w:tcPr>
          <w:p w14:paraId="186559B8" w14:textId="77777777" w:rsidR="006E50CB" w:rsidRPr="006E50CB" w:rsidRDefault="006E50CB" w:rsidP="006E50CB">
            <w:pPr>
              <w:jc w:val="right"/>
              <w:rPr>
                <w:b/>
                <w:bCs/>
                <w:sz w:val="16"/>
                <w:szCs w:val="16"/>
              </w:rPr>
            </w:pPr>
            <w:r w:rsidRPr="006E50CB">
              <w:rPr>
                <w:b/>
                <w:bCs/>
                <w:sz w:val="16"/>
                <w:szCs w:val="16"/>
              </w:rPr>
              <w:t>2 467,02</w:t>
            </w:r>
          </w:p>
        </w:tc>
        <w:tc>
          <w:tcPr>
            <w:tcW w:w="1756" w:type="dxa"/>
            <w:tcBorders>
              <w:top w:val="nil"/>
              <w:left w:val="nil"/>
              <w:bottom w:val="single" w:sz="4" w:space="0" w:color="auto"/>
              <w:right w:val="single" w:sz="4" w:space="0" w:color="auto"/>
            </w:tcBorders>
            <w:shd w:val="clear" w:color="000000" w:fill="FFFFFF"/>
            <w:noWrap/>
            <w:vAlign w:val="center"/>
            <w:hideMark/>
          </w:tcPr>
          <w:p w14:paraId="032FB5A0" w14:textId="77777777" w:rsidR="006E50CB" w:rsidRPr="006E50CB" w:rsidRDefault="006E50CB" w:rsidP="006E50CB">
            <w:pPr>
              <w:jc w:val="right"/>
              <w:rPr>
                <w:b/>
                <w:bCs/>
                <w:sz w:val="16"/>
                <w:szCs w:val="16"/>
              </w:rPr>
            </w:pPr>
            <w:r w:rsidRPr="006E50CB">
              <w:rPr>
                <w:b/>
                <w:bCs/>
                <w:sz w:val="16"/>
                <w:szCs w:val="16"/>
              </w:rPr>
              <w:t>2 610,04</w:t>
            </w:r>
          </w:p>
        </w:tc>
        <w:tc>
          <w:tcPr>
            <w:tcW w:w="1756" w:type="dxa"/>
            <w:tcBorders>
              <w:top w:val="nil"/>
              <w:left w:val="nil"/>
              <w:bottom w:val="single" w:sz="4" w:space="0" w:color="auto"/>
              <w:right w:val="nil"/>
            </w:tcBorders>
            <w:shd w:val="clear" w:color="000000" w:fill="FFFFFF"/>
            <w:noWrap/>
            <w:vAlign w:val="center"/>
            <w:hideMark/>
          </w:tcPr>
          <w:p w14:paraId="58575D11" w14:textId="77777777" w:rsidR="006E50CB" w:rsidRPr="006E50CB" w:rsidRDefault="006E50CB" w:rsidP="006E50CB">
            <w:pPr>
              <w:jc w:val="right"/>
              <w:rPr>
                <w:b/>
                <w:bCs/>
                <w:sz w:val="16"/>
                <w:szCs w:val="16"/>
              </w:rPr>
            </w:pPr>
            <w:r w:rsidRPr="006E50CB">
              <w:rPr>
                <w:b/>
                <w:bCs/>
                <w:sz w:val="16"/>
                <w:szCs w:val="16"/>
              </w:rPr>
              <w:t>2 610,04</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2A9A39E2" w14:textId="77777777" w:rsidR="006E50CB" w:rsidRPr="006E50CB" w:rsidRDefault="006E50CB" w:rsidP="006E50CB">
            <w:pPr>
              <w:jc w:val="right"/>
              <w:rPr>
                <w:b/>
                <w:bCs/>
                <w:sz w:val="16"/>
                <w:szCs w:val="16"/>
              </w:rPr>
            </w:pPr>
            <w:r w:rsidRPr="006E50CB">
              <w:rPr>
                <w:b/>
                <w:bCs/>
                <w:sz w:val="16"/>
                <w:szCs w:val="16"/>
              </w:rPr>
              <w:t>2 565,70</w:t>
            </w:r>
          </w:p>
        </w:tc>
        <w:tc>
          <w:tcPr>
            <w:tcW w:w="1678" w:type="dxa"/>
            <w:tcBorders>
              <w:top w:val="nil"/>
              <w:left w:val="nil"/>
              <w:bottom w:val="single" w:sz="4" w:space="0" w:color="auto"/>
              <w:right w:val="single" w:sz="8" w:space="0" w:color="auto"/>
            </w:tcBorders>
            <w:shd w:val="clear" w:color="000000" w:fill="FFFFFF"/>
            <w:noWrap/>
            <w:vAlign w:val="center"/>
            <w:hideMark/>
          </w:tcPr>
          <w:p w14:paraId="79AB625F" w14:textId="77777777" w:rsidR="006E50CB" w:rsidRPr="006E50CB" w:rsidRDefault="006E50CB" w:rsidP="006E50CB">
            <w:pPr>
              <w:jc w:val="right"/>
              <w:rPr>
                <w:b/>
                <w:bCs/>
                <w:sz w:val="16"/>
                <w:szCs w:val="16"/>
              </w:rPr>
            </w:pPr>
            <w:r w:rsidRPr="006E50CB">
              <w:rPr>
                <w:b/>
                <w:bCs/>
                <w:sz w:val="16"/>
                <w:szCs w:val="16"/>
              </w:rPr>
              <w:t>3 086,97</w:t>
            </w:r>
          </w:p>
        </w:tc>
        <w:tc>
          <w:tcPr>
            <w:tcW w:w="1678" w:type="dxa"/>
            <w:tcBorders>
              <w:top w:val="nil"/>
              <w:left w:val="nil"/>
              <w:bottom w:val="single" w:sz="4" w:space="0" w:color="auto"/>
              <w:right w:val="single" w:sz="8" w:space="0" w:color="auto"/>
            </w:tcBorders>
            <w:shd w:val="clear" w:color="000000" w:fill="FFFFFF"/>
            <w:noWrap/>
            <w:vAlign w:val="center"/>
            <w:hideMark/>
          </w:tcPr>
          <w:p w14:paraId="3EE9DD75" w14:textId="77777777" w:rsidR="006E50CB" w:rsidRPr="006E50CB" w:rsidRDefault="006E50CB" w:rsidP="006E50CB">
            <w:pPr>
              <w:jc w:val="right"/>
              <w:rPr>
                <w:b/>
                <w:bCs/>
                <w:sz w:val="16"/>
                <w:szCs w:val="16"/>
              </w:rPr>
            </w:pPr>
            <w:r w:rsidRPr="006E50CB">
              <w:rPr>
                <w:b/>
                <w:bCs/>
                <w:sz w:val="16"/>
                <w:szCs w:val="16"/>
              </w:rPr>
              <w:t>2 689,67</w:t>
            </w:r>
          </w:p>
        </w:tc>
      </w:tr>
      <w:tr w:rsidR="006E50CB" w:rsidRPr="006E50CB" w14:paraId="27C0D3E2" w14:textId="77777777" w:rsidTr="006E50CB">
        <w:trPr>
          <w:trHeight w:val="315"/>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69405796" w14:textId="77777777" w:rsidR="006E50CB" w:rsidRPr="006E50CB" w:rsidRDefault="006E50CB" w:rsidP="006E50CB">
            <w:pPr>
              <w:jc w:val="center"/>
              <w:rPr>
                <w:sz w:val="16"/>
                <w:szCs w:val="16"/>
              </w:rPr>
            </w:pPr>
            <w:r w:rsidRPr="006E50CB">
              <w:rPr>
                <w:sz w:val="16"/>
                <w:szCs w:val="16"/>
              </w:rPr>
              <w:t> </w:t>
            </w:r>
          </w:p>
        </w:tc>
        <w:tc>
          <w:tcPr>
            <w:tcW w:w="6879" w:type="dxa"/>
            <w:tcBorders>
              <w:top w:val="nil"/>
              <w:left w:val="single" w:sz="8" w:space="0" w:color="auto"/>
              <w:bottom w:val="single" w:sz="4" w:space="0" w:color="auto"/>
              <w:right w:val="single" w:sz="8" w:space="0" w:color="auto"/>
            </w:tcBorders>
            <w:shd w:val="clear" w:color="000000" w:fill="FFFFFF"/>
            <w:vAlign w:val="center"/>
            <w:hideMark/>
          </w:tcPr>
          <w:p w14:paraId="646D0150" w14:textId="77777777" w:rsidR="006E50CB" w:rsidRPr="006E50CB" w:rsidRDefault="006E50CB" w:rsidP="006E50CB">
            <w:pPr>
              <w:rPr>
                <w:rFonts w:ascii="Arial CYR" w:hAnsi="Arial CYR" w:cs="Arial CYR"/>
                <w:sz w:val="16"/>
                <w:szCs w:val="16"/>
              </w:rPr>
            </w:pPr>
            <w:r w:rsidRPr="006E50CB">
              <w:rPr>
                <w:rFonts w:ascii="Arial CYR" w:hAnsi="Arial CYR" w:cs="Arial CYR"/>
                <w:sz w:val="16"/>
                <w:szCs w:val="16"/>
              </w:rPr>
              <w:t xml:space="preserve">-уголь каменный </w:t>
            </w:r>
          </w:p>
        </w:tc>
        <w:tc>
          <w:tcPr>
            <w:tcW w:w="1287" w:type="dxa"/>
            <w:tcBorders>
              <w:top w:val="nil"/>
              <w:left w:val="nil"/>
              <w:bottom w:val="single" w:sz="4" w:space="0" w:color="auto"/>
              <w:right w:val="single" w:sz="4" w:space="0" w:color="auto"/>
            </w:tcBorders>
            <w:shd w:val="clear" w:color="000000" w:fill="FFFFFF"/>
            <w:vAlign w:val="center"/>
            <w:hideMark/>
          </w:tcPr>
          <w:p w14:paraId="44D84283" w14:textId="77777777" w:rsidR="006E50CB" w:rsidRPr="006E50CB" w:rsidRDefault="006E50CB" w:rsidP="006E50CB">
            <w:pPr>
              <w:jc w:val="center"/>
              <w:rPr>
                <w:rFonts w:ascii="Arial CYR" w:hAnsi="Arial CYR" w:cs="Arial CYR"/>
                <w:sz w:val="16"/>
                <w:szCs w:val="16"/>
              </w:rPr>
            </w:pPr>
            <w:r w:rsidRPr="006E50CB">
              <w:rPr>
                <w:rFonts w:ascii="Arial CYR" w:hAnsi="Arial CYR" w:cs="Arial CYR"/>
                <w:sz w:val="16"/>
                <w:szCs w:val="16"/>
              </w:rPr>
              <w:t>т</w:t>
            </w:r>
          </w:p>
        </w:tc>
        <w:tc>
          <w:tcPr>
            <w:tcW w:w="1672" w:type="dxa"/>
            <w:tcBorders>
              <w:top w:val="nil"/>
              <w:left w:val="nil"/>
              <w:bottom w:val="single" w:sz="4" w:space="0" w:color="auto"/>
              <w:right w:val="nil"/>
            </w:tcBorders>
            <w:shd w:val="clear" w:color="000000" w:fill="FFFFFF"/>
            <w:vAlign w:val="center"/>
            <w:hideMark/>
          </w:tcPr>
          <w:p w14:paraId="377C7D5F" w14:textId="77777777" w:rsidR="006E50CB" w:rsidRPr="006E50CB" w:rsidRDefault="006E50CB" w:rsidP="006E50CB">
            <w:pPr>
              <w:rPr>
                <w:rFonts w:ascii="Arial CYR" w:hAnsi="Arial CYR" w:cs="Arial CYR"/>
                <w:sz w:val="16"/>
                <w:szCs w:val="16"/>
              </w:rPr>
            </w:pPr>
            <w:r w:rsidRPr="006E50CB">
              <w:rPr>
                <w:rFonts w:ascii="Arial CYR" w:hAnsi="Arial CYR" w:cs="Arial CYR"/>
                <w:sz w:val="16"/>
                <w:szCs w:val="16"/>
              </w:rPr>
              <w:t>1110,83</w:t>
            </w:r>
          </w:p>
        </w:tc>
        <w:tc>
          <w:tcPr>
            <w:tcW w:w="1590" w:type="dxa"/>
            <w:tcBorders>
              <w:top w:val="nil"/>
              <w:left w:val="single" w:sz="8" w:space="0" w:color="auto"/>
              <w:bottom w:val="single" w:sz="4" w:space="0" w:color="auto"/>
              <w:right w:val="single" w:sz="8" w:space="0" w:color="auto"/>
            </w:tcBorders>
            <w:shd w:val="clear" w:color="000000" w:fill="FFFFFF"/>
            <w:vAlign w:val="center"/>
            <w:hideMark/>
          </w:tcPr>
          <w:p w14:paraId="3DE280ED" w14:textId="77777777" w:rsidR="006E50CB" w:rsidRPr="006E50CB" w:rsidRDefault="006E50CB" w:rsidP="006E50CB">
            <w:pPr>
              <w:jc w:val="right"/>
              <w:rPr>
                <w:sz w:val="16"/>
                <w:szCs w:val="16"/>
              </w:rPr>
            </w:pPr>
            <w:r w:rsidRPr="006E50CB">
              <w:rPr>
                <w:sz w:val="16"/>
                <w:szCs w:val="16"/>
              </w:rPr>
              <w:t>1 110,83</w:t>
            </w:r>
          </w:p>
        </w:tc>
        <w:tc>
          <w:tcPr>
            <w:tcW w:w="1585" w:type="dxa"/>
            <w:tcBorders>
              <w:top w:val="nil"/>
              <w:left w:val="nil"/>
              <w:bottom w:val="single" w:sz="4" w:space="0" w:color="auto"/>
              <w:right w:val="single" w:sz="8" w:space="0" w:color="auto"/>
            </w:tcBorders>
            <w:shd w:val="clear" w:color="000000" w:fill="FFFFFF"/>
            <w:vAlign w:val="center"/>
            <w:hideMark/>
          </w:tcPr>
          <w:p w14:paraId="3578CEA7" w14:textId="77777777" w:rsidR="006E50CB" w:rsidRPr="006E50CB" w:rsidRDefault="006E50CB" w:rsidP="006E50CB">
            <w:pPr>
              <w:jc w:val="right"/>
              <w:rPr>
                <w:sz w:val="16"/>
                <w:szCs w:val="16"/>
              </w:rPr>
            </w:pPr>
            <w:r w:rsidRPr="006E50CB">
              <w:rPr>
                <w:sz w:val="16"/>
                <w:szCs w:val="16"/>
              </w:rPr>
              <w:t>821,96</w:t>
            </w:r>
          </w:p>
        </w:tc>
        <w:tc>
          <w:tcPr>
            <w:tcW w:w="1585" w:type="dxa"/>
            <w:tcBorders>
              <w:top w:val="nil"/>
              <w:left w:val="nil"/>
              <w:bottom w:val="single" w:sz="4" w:space="0" w:color="auto"/>
              <w:right w:val="single" w:sz="8" w:space="0" w:color="auto"/>
            </w:tcBorders>
            <w:shd w:val="clear" w:color="000000" w:fill="FFFF00"/>
            <w:vAlign w:val="center"/>
            <w:hideMark/>
          </w:tcPr>
          <w:p w14:paraId="769CAC3D" w14:textId="77777777" w:rsidR="006E50CB" w:rsidRPr="006E50CB" w:rsidRDefault="006E50CB" w:rsidP="006E50CB">
            <w:pPr>
              <w:jc w:val="right"/>
              <w:rPr>
                <w:sz w:val="16"/>
                <w:szCs w:val="16"/>
              </w:rPr>
            </w:pPr>
            <w:r w:rsidRPr="006E50CB">
              <w:rPr>
                <w:sz w:val="16"/>
                <w:szCs w:val="16"/>
              </w:rPr>
              <w:t>868,44</w:t>
            </w:r>
          </w:p>
        </w:tc>
        <w:tc>
          <w:tcPr>
            <w:tcW w:w="1531" w:type="dxa"/>
            <w:tcBorders>
              <w:top w:val="nil"/>
              <w:left w:val="nil"/>
              <w:bottom w:val="single" w:sz="4" w:space="0" w:color="auto"/>
              <w:right w:val="single" w:sz="4" w:space="0" w:color="auto"/>
            </w:tcBorders>
            <w:shd w:val="clear" w:color="000000" w:fill="FFFFFF"/>
            <w:vAlign w:val="center"/>
            <w:hideMark/>
          </w:tcPr>
          <w:p w14:paraId="73889C9D" w14:textId="77777777" w:rsidR="006E50CB" w:rsidRPr="006E50CB" w:rsidRDefault="006E50CB" w:rsidP="006E50CB">
            <w:pPr>
              <w:jc w:val="right"/>
              <w:rPr>
                <w:sz w:val="16"/>
                <w:szCs w:val="16"/>
              </w:rPr>
            </w:pPr>
            <w:r w:rsidRPr="006E50CB">
              <w:rPr>
                <w:sz w:val="16"/>
                <w:szCs w:val="16"/>
              </w:rPr>
              <w:t>1 355,67</w:t>
            </w:r>
          </w:p>
        </w:tc>
        <w:tc>
          <w:tcPr>
            <w:tcW w:w="1756" w:type="dxa"/>
            <w:tcBorders>
              <w:top w:val="nil"/>
              <w:left w:val="nil"/>
              <w:bottom w:val="single" w:sz="4" w:space="0" w:color="auto"/>
              <w:right w:val="single" w:sz="4" w:space="0" w:color="auto"/>
            </w:tcBorders>
            <w:shd w:val="clear" w:color="000000" w:fill="FFFFFF"/>
            <w:vAlign w:val="center"/>
            <w:hideMark/>
          </w:tcPr>
          <w:p w14:paraId="5AED27FF" w14:textId="77777777" w:rsidR="006E50CB" w:rsidRPr="006E50CB" w:rsidRDefault="006E50CB" w:rsidP="006E50CB">
            <w:pPr>
              <w:jc w:val="right"/>
              <w:rPr>
                <w:sz w:val="16"/>
                <w:szCs w:val="16"/>
              </w:rPr>
            </w:pPr>
            <w:r w:rsidRPr="006E50CB">
              <w:rPr>
                <w:sz w:val="16"/>
                <w:szCs w:val="16"/>
              </w:rPr>
              <w:t>1 434,27</w:t>
            </w:r>
          </w:p>
        </w:tc>
        <w:tc>
          <w:tcPr>
            <w:tcW w:w="1756" w:type="dxa"/>
            <w:tcBorders>
              <w:top w:val="nil"/>
              <w:left w:val="nil"/>
              <w:bottom w:val="single" w:sz="4" w:space="0" w:color="auto"/>
              <w:right w:val="nil"/>
            </w:tcBorders>
            <w:shd w:val="clear" w:color="000000" w:fill="FFFFFF"/>
            <w:vAlign w:val="center"/>
            <w:hideMark/>
          </w:tcPr>
          <w:p w14:paraId="5724504E" w14:textId="77777777" w:rsidR="006E50CB" w:rsidRPr="006E50CB" w:rsidRDefault="006E50CB" w:rsidP="006E50CB">
            <w:pPr>
              <w:jc w:val="right"/>
              <w:rPr>
                <w:sz w:val="16"/>
                <w:szCs w:val="16"/>
              </w:rPr>
            </w:pPr>
            <w:r w:rsidRPr="006E50CB">
              <w:rPr>
                <w:sz w:val="16"/>
                <w:szCs w:val="16"/>
              </w:rPr>
              <w:t>1 434,27</w:t>
            </w:r>
          </w:p>
        </w:tc>
        <w:tc>
          <w:tcPr>
            <w:tcW w:w="1531" w:type="dxa"/>
            <w:tcBorders>
              <w:top w:val="nil"/>
              <w:left w:val="single" w:sz="8" w:space="0" w:color="auto"/>
              <w:bottom w:val="single" w:sz="4" w:space="0" w:color="auto"/>
              <w:right w:val="single" w:sz="8" w:space="0" w:color="auto"/>
            </w:tcBorders>
            <w:shd w:val="clear" w:color="000000" w:fill="FFFFFF"/>
            <w:vAlign w:val="center"/>
            <w:hideMark/>
          </w:tcPr>
          <w:p w14:paraId="2729A50B" w14:textId="77777777" w:rsidR="006E50CB" w:rsidRPr="006E50CB" w:rsidRDefault="006E50CB" w:rsidP="006E50CB">
            <w:pPr>
              <w:jc w:val="right"/>
              <w:rPr>
                <w:sz w:val="16"/>
                <w:szCs w:val="16"/>
              </w:rPr>
            </w:pPr>
            <w:r w:rsidRPr="006E50CB">
              <w:rPr>
                <w:sz w:val="16"/>
                <w:szCs w:val="16"/>
              </w:rPr>
              <w:t>1 355,67</w:t>
            </w:r>
          </w:p>
        </w:tc>
        <w:tc>
          <w:tcPr>
            <w:tcW w:w="1678" w:type="dxa"/>
            <w:tcBorders>
              <w:top w:val="nil"/>
              <w:left w:val="nil"/>
              <w:bottom w:val="single" w:sz="4" w:space="0" w:color="auto"/>
              <w:right w:val="single" w:sz="8" w:space="0" w:color="auto"/>
            </w:tcBorders>
            <w:shd w:val="clear" w:color="000000" w:fill="FFFFFF"/>
            <w:vAlign w:val="center"/>
            <w:hideMark/>
          </w:tcPr>
          <w:p w14:paraId="03AD4F45" w14:textId="77777777" w:rsidR="006E50CB" w:rsidRPr="006E50CB" w:rsidRDefault="006E50CB" w:rsidP="006E50CB">
            <w:pPr>
              <w:jc w:val="right"/>
              <w:rPr>
                <w:sz w:val="16"/>
                <w:szCs w:val="16"/>
              </w:rPr>
            </w:pPr>
            <w:r w:rsidRPr="006E50CB">
              <w:rPr>
                <w:sz w:val="16"/>
                <w:szCs w:val="16"/>
              </w:rPr>
              <w:t>1 213,37</w:t>
            </w:r>
          </w:p>
        </w:tc>
        <w:tc>
          <w:tcPr>
            <w:tcW w:w="1678" w:type="dxa"/>
            <w:tcBorders>
              <w:top w:val="nil"/>
              <w:left w:val="nil"/>
              <w:bottom w:val="single" w:sz="4" w:space="0" w:color="auto"/>
              <w:right w:val="single" w:sz="8" w:space="0" w:color="auto"/>
            </w:tcBorders>
            <w:shd w:val="clear" w:color="000000" w:fill="FFFFFF"/>
            <w:vAlign w:val="center"/>
            <w:hideMark/>
          </w:tcPr>
          <w:p w14:paraId="2AC6CD5B" w14:textId="77777777" w:rsidR="006E50CB" w:rsidRPr="006E50CB" w:rsidRDefault="006E50CB" w:rsidP="006E50CB">
            <w:pPr>
              <w:jc w:val="right"/>
              <w:rPr>
                <w:sz w:val="16"/>
                <w:szCs w:val="16"/>
              </w:rPr>
            </w:pPr>
            <w:r w:rsidRPr="006E50CB">
              <w:rPr>
                <w:sz w:val="16"/>
                <w:szCs w:val="16"/>
              </w:rPr>
              <w:t>1 213,37</w:t>
            </w:r>
          </w:p>
        </w:tc>
      </w:tr>
      <w:tr w:rsidR="006E50CB" w:rsidRPr="006E50CB" w14:paraId="651F112F" w14:textId="77777777" w:rsidTr="006E50CB">
        <w:trPr>
          <w:trHeight w:val="315"/>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2B8D44F1" w14:textId="77777777" w:rsidR="006E50CB" w:rsidRPr="006E50CB" w:rsidRDefault="006E50CB" w:rsidP="006E50CB">
            <w:pPr>
              <w:jc w:val="center"/>
              <w:rPr>
                <w:sz w:val="16"/>
                <w:szCs w:val="16"/>
              </w:rPr>
            </w:pPr>
            <w:r w:rsidRPr="006E50CB">
              <w:rPr>
                <w:sz w:val="16"/>
                <w:szCs w:val="16"/>
              </w:rPr>
              <w:lastRenderedPageBreak/>
              <w:t> </w:t>
            </w:r>
          </w:p>
        </w:tc>
        <w:tc>
          <w:tcPr>
            <w:tcW w:w="6879" w:type="dxa"/>
            <w:tcBorders>
              <w:top w:val="nil"/>
              <w:left w:val="single" w:sz="8" w:space="0" w:color="auto"/>
              <w:bottom w:val="single" w:sz="4" w:space="0" w:color="auto"/>
              <w:right w:val="single" w:sz="8" w:space="0" w:color="auto"/>
            </w:tcBorders>
            <w:shd w:val="clear" w:color="000000" w:fill="FFFFFF"/>
            <w:vAlign w:val="center"/>
            <w:hideMark/>
          </w:tcPr>
          <w:p w14:paraId="659AA219" w14:textId="77777777" w:rsidR="006E50CB" w:rsidRPr="006E50CB" w:rsidRDefault="006E50CB" w:rsidP="006E50CB">
            <w:pPr>
              <w:rPr>
                <w:rFonts w:ascii="Arial CYR" w:hAnsi="Arial CYR" w:cs="Arial CYR"/>
                <w:sz w:val="16"/>
                <w:szCs w:val="16"/>
              </w:rPr>
            </w:pPr>
            <w:r w:rsidRPr="006E50CB">
              <w:rPr>
                <w:rFonts w:ascii="Arial CYR" w:hAnsi="Arial CYR" w:cs="Arial CYR"/>
                <w:sz w:val="16"/>
                <w:szCs w:val="16"/>
              </w:rPr>
              <w:t>цена топлива</w:t>
            </w:r>
          </w:p>
        </w:tc>
        <w:tc>
          <w:tcPr>
            <w:tcW w:w="1287" w:type="dxa"/>
            <w:tcBorders>
              <w:top w:val="nil"/>
              <w:left w:val="nil"/>
              <w:bottom w:val="single" w:sz="4" w:space="0" w:color="auto"/>
              <w:right w:val="single" w:sz="4" w:space="0" w:color="auto"/>
            </w:tcBorders>
            <w:shd w:val="clear" w:color="000000" w:fill="FFFFFF"/>
            <w:vAlign w:val="center"/>
            <w:hideMark/>
          </w:tcPr>
          <w:p w14:paraId="78497D09" w14:textId="77777777" w:rsidR="006E50CB" w:rsidRPr="006E50CB" w:rsidRDefault="006E50CB" w:rsidP="006E50CB">
            <w:pPr>
              <w:jc w:val="center"/>
              <w:rPr>
                <w:rFonts w:ascii="Arial CYR" w:hAnsi="Arial CYR" w:cs="Arial CYR"/>
                <w:sz w:val="16"/>
                <w:szCs w:val="16"/>
              </w:rPr>
            </w:pPr>
            <w:r w:rsidRPr="006E50CB">
              <w:rPr>
                <w:rFonts w:ascii="Arial CYR" w:hAnsi="Arial CYR" w:cs="Arial CYR"/>
                <w:sz w:val="16"/>
                <w:szCs w:val="16"/>
              </w:rPr>
              <w:t>руб./т</w:t>
            </w:r>
          </w:p>
        </w:tc>
        <w:tc>
          <w:tcPr>
            <w:tcW w:w="1672" w:type="dxa"/>
            <w:tcBorders>
              <w:top w:val="nil"/>
              <w:left w:val="nil"/>
              <w:bottom w:val="single" w:sz="4" w:space="0" w:color="auto"/>
              <w:right w:val="nil"/>
            </w:tcBorders>
            <w:shd w:val="clear" w:color="000000" w:fill="FFFFFF"/>
            <w:vAlign w:val="center"/>
            <w:hideMark/>
          </w:tcPr>
          <w:p w14:paraId="364EA7F3" w14:textId="77777777" w:rsidR="006E50CB" w:rsidRPr="006E50CB" w:rsidRDefault="006E50CB" w:rsidP="006E50CB">
            <w:pPr>
              <w:rPr>
                <w:rFonts w:ascii="Arial CYR" w:hAnsi="Arial CYR" w:cs="Arial CYR"/>
                <w:sz w:val="16"/>
                <w:szCs w:val="16"/>
              </w:rPr>
            </w:pPr>
            <w:r w:rsidRPr="006E50CB">
              <w:rPr>
                <w:rFonts w:ascii="Arial CYR" w:hAnsi="Arial CYR" w:cs="Arial CYR"/>
                <w:sz w:val="16"/>
                <w:szCs w:val="16"/>
              </w:rPr>
              <w:t>1748,10</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028DDB7D" w14:textId="77777777" w:rsidR="006E50CB" w:rsidRPr="006E50CB" w:rsidRDefault="006E50CB" w:rsidP="006E50CB">
            <w:pPr>
              <w:jc w:val="right"/>
              <w:rPr>
                <w:sz w:val="16"/>
                <w:szCs w:val="16"/>
              </w:rPr>
            </w:pPr>
            <w:r w:rsidRPr="006E50CB">
              <w:rPr>
                <w:sz w:val="16"/>
                <w:szCs w:val="16"/>
              </w:rPr>
              <w:t>1 748,10</w:t>
            </w:r>
          </w:p>
        </w:tc>
        <w:tc>
          <w:tcPr>
            <w:tcW w:w="1585" w:type="dxa"/>
            <w:tcBorders>
              <w:top w:val="nil"/>
              <w:left w:val="nil"/>
              <w:bottom w:val="single" w:sz="4" w:space="0" w:color="auto"/>
              <w:right w:val="single" w:sz="8" w:space="0" w:color="auto"/>
            </w:tcBorders>
            <w:shd w:val="clear" w:color="000000" w:fill="FFFFFF"/>
            <w:noWrap/>
            <w:vAlign w:val="center"/>
            <w:hideMark/>
          </w:tcPr>
          <w:p w14:paraId="172A0575" w14:textId="77777777" w:rsidR="006E50CB" w:rsidRPr="006E50CB" w:rsidRDefault="006E50CB" w:rsidP="006E50CB">
            <w:pPr>
              <w:jc w:val="right"/>
              <w:rPr>
                <w:sz w:val="16"/>
                <w:szCs w:val="16"/>
              </w:rPr>
            </w:pPr>
            <w:r w:rsidRPr="006E50CB">
              <w:rPr>
                <w:sz w:val="16"/>
                <w:szCs w:val="16"/>
              </w:rPr>
              <w:t>1 980,93</w:t>
            </w:r>
          </w:p>
        </w:tc>
        <w:tc>
          <w:tcPr>
            <w:tcW w:w="1585" w:type="dxa"/>
            <w:tcBorders>
              <w:top w:val="nil"/>
              <w:left w:val="nil"/>
              <w:bottom w:val="single" w:sz="4" w:space="0" w:color="auto"/>
              <w:right w:val="single" w:sz="8" w:space="0" w:color="auto"/>
            </w:tcBorders>
            <w:shd w:val="clear" w:color="000000" w:fill="FFFF00"/>
            <w:noWrap/>
            <w:vAlign w:val="center"/>
            <w:hideMark/>
          </w:tcPr>
          <w:p w14:paraId="42201214" w14:textId="77777777" w:rsidR="006E50CB" w:rsidRPr="006E50CB" w:rsidRDefault="006E50CB" w:rsidP="006E50CB">
            <w:pPr>
              <w:jc w:val="right"/>
              <w:rPr>
                <w:sz w:val="16"/>
                <w:szCs w:val="16"/>
              </w:rPr>
            </w:pPr>
            <w:r w:rsidRPr="006E50CB">
              <w:rPr>
                <w:sz w:val="16"/>
                <w:szCs w:val="16"/>
              </w:rPr>
              <w:t>1 980,42</w:t>
            </w:r>
          </w:p>
        </w:tc>
        <w:tc>
          <w:tcPr>
            <w:tcW w:w="1531" w:type="dxa"/>
            <w:tcBorders>
              <w:top w:val="nil"/>
              <w:left w:val="nil"/>
              <w:bottom w:val="single" w:sz="4" w:space="0" w:color="auto"/>
              <w:right w:val="single" w:sz="4" w:space="0" w:color="auto"/>
            </w:tcBorders>
            <w:shd w:val="clear" w:color="000000" w:fill="FFFFFF"/>
            <w:noWrap/>
            <w:vAlign w:val="center"/>
            <w:hideMark/>
          </w:tcPr>
          <w:p w14:paraId="63625910" w14:textId="77777777" w:rsidR="006E50CB" w:rsidRPr="006E50CB" w:rsidRDefault="006E50CB" w:rsidP="006E50CB">
            <w:pPr>
              <w:jc w:val="right"/>
              <w:rPr>
                <w:sz w:val="16"/>
                <w:szCs w:val="16"/>
              </w:rPr>
            </w:pPr>
            <w:r w:rsidRPr="006E50CB">
              <w:rPr>
                <w:sz w:val="16"/>
                <w:szCs w:val="16"/>
              </w:rPr>
              <w:t>1 819,77</w:t>
            </w:r>
          </w:p>
        </w:tc>
        <w:tc>
          <w:tcPr>
            <w:tcW w:w="1756" w:type="dxa"/>
            <w:tcBorders>
              <w:top w:val="nil"/>
              <w:left w:val="nil"/>
              <w:bottom w:val="single" w:sz="4" w:space="0" w:color="auto"/>
              <w:right w:val="single" w:sz="4" w:space="0" w:color="auto"/>
            </w:tcBorders>
            <w:shd w:val="clear" w:color="000000" w:fill="FFFFFF"/>
            <w:noWrap/>
            <w:vAlign w:val="center"/>
            <w:hideMark/>
          </w:tcPr>
          <w:p w14:paraId="4EFFA5CF" w14:textId="77777777" w:rsidR="006E50CB" w:rsidRPr="006E50CB" w:rsidRDefault="006E50CB" w:rsidP="006E50CB">
            <w:pPr>
              <w:jc w:val="right"/>
              <w:rPr>
                <w:sz w:val="16"/>
                <w:szCs w:val="16"/>
              </w:rPr>
            </w:pPr>
            <w:r w:rsidRPr="006E50CB">
              <w:rPr>
                <w:sz w:val="16"/>
                <w:szCs w:val="16"/>
              </w:rPr>
              <w:t>1 819,77</w:t>
            </w:r>
          </w:p>
        </w:tc>
        <w:tc>
          <w:tcPr>
            <w:tcW w:w="1756" w:type="dxa"/>
            <w:tcBorders>
              <w:top w:val="nil"/>
              <w:left w:val="nil"/>
              <w:bottom w:val="single" w:sz="4" w:space="0" w:color="auto"/>
              <w:right w:val="nil"/>
            </w:tcBorders>
            <w:shd w:val="clear" w:color="000000" w:fill="FFFFFF"/>
            <w:noWrap/>
            <w:vAlign w:val="center"/>
            <w:hideMark/>
          </w:tcPr>
          <w:p w14:paraId="4088DEB9" w14:textId="77777777" w:rsidR="006E50CB" w:rsidRPr="006E50CB" w:rsidRDefault="006E50CB" w:rsidP="006E50CB">
            <w:pPr>
              <w:jc w:val="right"/>
              <w:rPr>
                <w:sz w:val="16"/>
                <w:szCs w:val="16"/>
              </w:rPr>
            </w:pPr>
            <w:r w:rsidRPr="006E50CB">
              <w:rPr>
                <w:sz w:val="16"/>
                <w:szCs w:val="16"/>
              </w:rPr>
              <w:t>1 819,77</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5DD547F5" w14:textId="77777777" w:rsidR="006E50CB" w:rsidRPr="006E50CB" w:rsidRDefault="006E50CB" w:rsidP="006E50CB">
            <w:pPr>
              <w:jc w:val="right"/>
              <w:rPr>
                <w:sz w:val="16"/>
                <w:szCs w:val="16"/>
              </w:rPr>
            </w:pPr>
            <w:r w:rsidRPr="006E50CB">
              <w:rPr>
                <w:sz w:val="16"/>
                <w:szCs w:val="16"/>
              </w:rPr>
              <w:t>1 892,56</w:t>
            </w:r>
          </w:p>
        </w:tc>
        <w:tc>
          <w:tcPr>
            <w:tcW w:w="1678" w:type="dxa"/>
            <w:tcBorders>
              <w:top w:val="nil"/>
              <w:left w:val="nil"/>
              <w:bottom w:val="single" w:sz="4" w:space="0" w:color="auto"/>
              <w:right w:val="single" w:sz="8" w:space="0" w:color="auto"/>
            </w:tcBorders>
            <w:shd w:val="clear" w:color="000000" w:fill="FFFFFF"/>
            <w:noWrap/>
            <w:vAlign w:val="center"/>
            <w:hideMark/>
          </w:tcPr>
          <w:p w14:paraId="5A36594B" w14:textId="77777777" w:rsidR="006E50CB" w:rsidRPr="006E50CB" w:rsidRDefault="006E50CB" w:rsidP="006E50CB">
            <w:pPr>
              <w:jc w:val="right"/>
              <w:rPr>
                <w:sz w:val="16"/>
                <w:szCs w:val="16"/>
              </w:rPr>
            </w:pPr>
            <w:r w:rsidRPr="006E50CB">
              <w:rPr>
                <w:sz w:val="16"/>
                <w:szCs w:val="16"/>
              </w:rPr>
              <w:t>2 544,13</w:t>
            </w:r>
          </w:p>
        </w:tc>
        <w:tc>
          <w:tcPr>
            <w:tcW w:w="1678" w:type="dxa"/>
            <w:tcBorders>
              <w:top w:val="nil"/>
              <w:left w:val="nil"/>
              <w:bottom w:val="single" w:sz="4" w:space="0" w:color="auto"/>
              <w:right w:val="single" w:sz="8" w:space="0" w:color="auto"/>
            </w:tcBorders>
            <w:shd w:val="clear" w:color="000000" w:fill="FFFFFF"/>
            <w:noWrap/>
            <w:vAlign w:val="center"/>
            <w:hideMark/>
          </w:tcPr>
          <w:p w14:paraId="720C8389" w14:textId="77777777" w:rsidR="006E50CB" w:rsidRPr="006E50CB" w:rsidRDefault="006E50CB" w:rsidP="006E50CB">
            <w:pPr>
              <w:jc w:val="right"/>
              <w:rPr>
                <w:sz w:val="16"/>
                <w:szCs w:val="16"/>
              </w:rPr>
            </w:pPr>
            <w:r w:rsidRPr="006E50CB">
              <w:rPr>
                <w:sz w:val="16"/>
                <w:szCs w:val="16"/>
              </w:rPr>
              <w:t>2 216,69</w:t>
            </w:r>
          </w:p>
        </w:tc>
      </w:tr>
      <w:tr w:rsidR="006E50CB" w:rsidRPr="006E50CB" w14:paraId="14BAFDEE" w14:textId="77777777" w:rsidTr="006E50CB">
        <w:trPr>
          <w:trHeight w:val="330"/>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73E31FFF" w14:textId="77777777" w:rsidR="006E50CB" w:rsidRPr="006E50CB" w:rsidRDefault="006E50CB" w:rsidP="006E50CB">
            <w:pPr>
              <w:jc w:val="center"/>
              <w:rPr>
                <w:sz w:val="16"/>
                <w:szCs w:val="16"/>
              </w:rPr>
            </w:pPr>
            <w:r w:rsidRPr="006E50CB">
              <w:rPr>
                <w:sz w:val="16"/>
                <w:szCs w:val="16"/>
              </w:rPr>
              <w:t> </w:t>
            </w:r>
          </w:p>
        </w:tc>
        <w:tc>
          <w:tcPr>
            <w:tcW w:w="6879" w:type="dxa"/>
            <w:tcBorders>
              <w:top w:val="nil"/>
              <w:left w:val="single" w:sz="8" w:space="0" w:color="auto"/>
              <w:bottom w:val="single" w:sz="4" w:space="0" w:color="auto"/>
              <w:right w:val="single" w:sz="8" w:space="0" w:color="auto"/>
            </w:tcBorders>
            <w:shd w:val="clear" w:color="000000" w:fill="FFFFFF"/>
            <w:vAlign w:val="center"/>
            <w:hideMark/>
          </w:tcPr>
          <w:p w14:paraId="6B4F775D" w14:textId="77777777" w:rsidR="006E50CB" w:rsidRPr="006E50CB" w:rsidRDefault="006E50CB" w:rsidP="006E50CB">
            <w:pPr>
              <w:rPr>
                <w:rFonts w:ascii="Arial CYR" w:hAnsi="Arial CYR" w:cs="Arial CYR"/>
                <w:sz w:val="16"/>
                <w:szCs w:val="16"/>
              </w:rPr>
            </w:pPr>
            <w:r w:rsidRPr="006E50CB">
              <w:rPr>
                <w:rFonts w:ascii="Arial CYR" w:hAnsi="Arial CYR" w:cs="Arial CYR"/>
                <w:sz w:val="16"/>
                <w:szCs w:val="16"/>
              </w:rPr>
              <w:t>% роста цены топлива</w:t>
            </w:r>
          </w:p>
        </w:tc>
        <w:tc>
          <w:tcPr>
            <w:tcW w:w="1287" w:type="dxa"/>
            <w:tcBorders>
              <w:top w:val="nil"/>
              <w:left w:val="nil"/>
              <w:bottom w:val="single" w:sz="4" w:space="0" w:color="auto"/>
              <w:right w:val="single" w:sz="4" w:space="0" w:color="auto"/>
            </w:tcBorders>
            <w:shd w:val="clear" w:color="000000" w:fill="FFFFFF"/>
            <w:vAlign w:val="center"/>
            <w:hideMark/>
          </w:tcPr>
          <w:p w14:paraId="62A32331" w14:textId="77777777" w:rsidR="006E50CB" w:rsidRPr="006E50CB" w:rsidRDefault="006E50CB" w:rsidP="006E50CB">
            <w:pPr>
              <w:jc w:val="center"/>
              <w:rPr>
                <w:rFonts w:ascii="Arial CYR" w:hAnsi="Arial CYR" w:cs="Arial CYR"/>
                <w:sz w:val="16"/>
                <w:szCs w:val="16"/>
              </w:rPr>
            </w:pPr>
            <w:r w:rsidRPr="006E50CB">
              <w:rPr>
                <w:rFonts w:ascii="Arial CYR" w:hAnsi="Arial CYR" w:cs="Arial CYR"/>
                <w:sz w:val="16"/>
                <w:szCs w:val="16"/>
              </w:rPr>
              <w:t> </w:t>
            </w:r>
          </w:p>
        </w:tc>
        <w:tc>
          <w:tcPr>
            <w:tcW w:w="1672" w:type="dxa"/>
            <w:tcBorders>
              <w:top w:val="nil"/>
              <w:left w:val="nil"/>
              <w:bottom w:val="single" w:sz="4" w:space="0" w:color="auto"/>
              <w:right w:val="nil"/>
            </w:tcBorders>
            <w:shd w:val="clear" w:color="000000" w:fill="FFFFFF"/>
            <w:vAlign w:val="center"/>
            <w:hideMark/>
          </w:tcPr>
          <w:p w14:paraId="278A0B1C" w14:textId="77777777" w:rsidR="006E50CB" w:rsidRPr="006E50CB" w:rsidRDefault="006E50CB" w:rsidP="006E50CB">
            <w:pPr>
              <w:rPr>
                <w:rFonts w:ascii="Arial CYR" w:hAnsi="Arial CYR" w:cs="Arial CYR"/>
                <w:sz w:val="16"/>
                <w:szCs w:val="16"/>
              </w:rPr>
            </w:pPr>
            <w:r w:rsidRPr="006E50CB">
              <w:rPr>
                <w:rFonts w:ascii="Arial CYR" w:hAnsi="Arial CYR" w:cs="Arial CYR"/>
                <w:sz w:val="16"/>
                <w:szCs w:val="16"/>
              </w:rPr>
              <w:t> </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75D8F1C2" w14:textId="77777777" w:rsidR="006E50CB" w:rsidRPr="006E50CB" w:rsidRDefault="006E50CB" w:rsidP="006E50CB">
            <w:pPr>
              <w:rPr>
                <w:sz w:val="16"/>
                <w:szCs w:val="16"/>
              </w:rPr>
            </w:pPr>
            <w:r w:rsidRPr="006E50CB">
              <w:rPr>
                <w:sz w:val="16"/>
                <w:szCs w:val="16"/>
              </w:rPr>
              <w:t> </w:t>
            </w:r>
          </w:p>
        </w:tc>
        <w:tc>
          <w:tcPr>
            <w:tcW w:w="1585" w:type="dxa"/>
            <w:tcBorders>
              <w:top w:val="nil"/>
              <w:left w:val="nil"/>
              <w:bottom w:val="single" w:sz="4" w:space="0" w:color="auto"/>
              <w:right w:val="single" w:sz="8" w:space="0" w:color="auto"/>
            </w:tcBorders>
            <w:shd w:val="clear" w:color="000000" w:fill="FFFFFF"/>
            <w:noWrap/>
            <w:vAlign w:val="center"/>
            <w:hideMark/>
          </w:tcPr>
          <w:p w14:paraId="1EBF8F59" w14:textId="77777777" w:rsidR="006E50CB" w:rsidRPr="006E50CB" w:rsidRDefault="006E50CB" w:rsidP="006E50CB">
            <w:pPr>
              <w:rPr>
                <w:sz w:val="16"/>
                <w:szCs w:val="16"/>
              </w:rPr>
            </w:pPr>
            <w:r w:rsidRPr="006E50CB">
              <w:rPr>
                <w:sz w:val="16"/>
                <w:szCs w:val="16"/>
              </w:rPr>
              <w:t> </w:t>
            </w:r>
          </w:p>
        </w:tc>
        <w:tc>
          <w:tcPr>
            <w:tcW w:w="1585" w:type="dxa"/>
            <w:tcBorders>
              <w:top w:val="nil"/>
              <w:left w:val="nil"/>
              <w:bottom w:val="single" w:sz="4" w:space="0" w:color="auto"/>
              <w:right w:val="single" w:sz="8" w:space="0" w:color="auto"/>
            </w:tcBorders>
            <w:shd w:val="clear" w:color="000000" w:fill="FFFF00"/>
            <w:noWrap/>
            <w:vAlign w:val="center"/>
            <w:hideMark/>
          </w:tcPr>
          <w:p w14:paraId="35EB0427" w14:textId="77777777" w:rsidR="006E50CB" w:rsidRPr="006E50CB" w:rsidRDefault="006E50CB" w:rsidP="006E50CB">
            <w:pPr>
              <w:rPr>
                <w:sz w:val="16"/>
                <w:szCs w:val="16"/>
              </w:rPr>
            </w:pPr>
            <w:r w:rsidRPr="006E50CB">
              <w:rPr>
                <w:sz w:val="16"/>
                <w:szCs w:val="16"/>
              </w:rPr>
              <w:t> </w:t>
            </w:r>
          </w:p>
        </w:tc>
        <w:tc>
          <w:tcPr>
            <w:tcW w:w="1531" w:type="dxa"/>
            <w:tcBorders>
              <w:top w:val="nil"/>
              <w:left w:val="nil"/>
              <w:bottom w:val="single" w:sz="4" w:space="0" w:color="auto"/>
              <w:right w:val="single" w:sz="4" w:space="0" w:color="auto"/>
            </w:tcBorders>
            <w:shd w:val="clear" w:color="000000" w:fill="FFFFFF"/>
            <w:noWrap/>
            <w:vAlign w:val="center"/>
            <w:hideMark/>
          </w:tcPr>
          <w:p w14:paraId="140B1633" w14:textId="77777777" w:rsidR="006E50CB" w:rsidRPr="006E50CB" w:rsidRDefault="006E50CB" w:rsidP="006E50CB">
            <w:pPr>
              <w:jc w:val="right"/>
              <w:rPr>
                <w:sz w:val="16"/>
                <w:szCs w:val="16"/>
              </w:rPr>
            </w:pPr>
            <w:r w:rsidRPr="006E50CB">
              <w:rPr>
                <w:sz w:val="16"/>
                <w:szCs w:val="16"/>
              </w:rPr>
              <w:t>4,10</w:t>
            </w:r>
          </w:p>
        </w:tc>
        <w:tc>
          <w:tcPr>
            <w:tcW w:w="1756" w:type="dxa"/>
            <w:tcBorders>
              <w:top w:val="nil"/>
              <w:left w:val="nil"/>
              <w:bottom w:val="single" w:sz="4" w:space="0" w:color="auto"/>
              <w:right w:val="single" w:sz="4" w:space="0" w:color="auto"/>
            </w:tcBorders>
            <w:shd w:val="clear" w:color="000000" w:fill="FFFFFF"/>
            <w:noWrap/>
            <w:vAlign w:val="center"/>
            <w:hideMark/>
          </w:tcPr>
          <w:p w14:paraId="085F67B1" w14:textId="77777777" w:rsidR="006E50CB" w:rsidRPr="006E50CB" w:rsidRDefault="006E50CB" w:rsidP="006E50CB">
            <w:pPr>
              <w:jc w:val="right"/>
              <w:rPr>
                <w:sz w:val="16"/>
                <w:szCs w:val="16"/>
              </w:rPr>
            </w:pPr>
            <w:r w:rsidRPr="006E50CB">
              <w:rPr>
                <w:sz w:val="16"/>
                <w:szCs w:val="16"/>
              </w:rPr>
              <w:t>4,10</w:t>
            </w:r>
          </w:p>
        </w:tc>
        <w:tc>
          <w:tcPr>
            <w:tcW w:w="1756" w:type="dxa"/>
            <w:tcBorders>
              <w:top w:val="nil"/>
              <w:left w:val="nil"/>
              <w:bottom w:val="single" w:sz="4" w:space="0" w:color="auto"/>
              <w:right w:val="nil"/>
            </w:tcBorders>
            <w:shd w:val="clear" w:color="000000" w:fill="FFFFFF"/>
            <w:noWrap/>
            <w:vAlign w:val="center"/>
            <w:hideMark/>
          </w:tcPr>
          <w:p w14:paraId="4F199783" w14:textId="77777777" w:rsidR="006E50CB" w:rsidRPr="006E50CB" w:rsidRDefault="006E50CB" w:rsidP="006E50CB">
            <w:pPr>
              <w:jc w:val="right"/>
              <w:rPr>
                <w:sz w:val="16"/>
                <w:szCs w:val="16"/>
              </w:rPr>
            </w:pPr>
            <w:r w:rsidRPr="006E50CB">
              <w:rPr>
                <w:sz w:val="16"/>
                <w:szCs w:val="16"/>
              </w:rPr>
              <w:t>4,10</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23D66EDC" w14:textId="77777777" w:rsidR="006E50CB" w:rsidRPr="006E50CB" w:rsidRDefault="006E50CB" w:rsidP="006E50CB">
            <w:pPr>
              <w:jc w:val="right"/>
              <w:rPr>
                <w:sz w:val="16"/>
                <w:szCs w:val="16"/>
              </w:rPr>
            </w:pPr>
            <w:r w:rsidRPr="006E50CB">
              <w:rPr>
                <w:sz w:val="16"/>
                <w:szCs w:val="16"/>
              </w:rPr>
              <w:t>4,00</w:t>
            </w:r>
          </w:p>
        </w:tc>
        <w:tc>
          <w:tcPr>
            <w:tcW w:w="1678" w:type="dxa"/>
            <w:tcBorders>
              <w:top w:val="nil"/>
              <w:left w:val="nil"/>
              <w:bottom w:val="single" w:sz="4" w:space="0" w:color="auto"/>
              <w:right w:val="single" w:sz="8" w:space="0" w:color="auto"/>
            </w:tcBorders>
            <w:shd w:val="clear" w:color="000000" w:fill="FFFFFF"/>
            <w:noWrap/>
            <w:vAlign w:val="center"/>
            <w:hideMark/>
          </w:tcPr>
          <w:p w14:paraId="7467A178" w14:textId="77777777" w:rsidR="006E50CB" w:rsidRPr="006E50CB" w:rsidRDefault="006E50CB" w:rsidP="006E50CB">
            <w:pPr>
              <w:jc w:val="right"/>
              <w:rPr>
                <w:sz w:val="16"/>
                <w:szCs w:val="16"/>
              </w:rPr>
            </w:pPr>
            <w:r w:rsidRPr="006E50CB">
              <w:rPr>
                <w:sz w:val="16"/>
                <w:szCs w:val="16"/>
              </w:rPr>
              <w:t>39,80</w:t>
            </w:r>
          </w:p>
        </w:tc>
        <w:tc>
          <w:tcPr>
            <w:tcW w:w="1678" w:type="dxa"/>
            <w:tcBorders>
              <w:top w:val="nil"/>
              <w:left w:val="nil"/>
              <w:bottom w:val="single" w:sz="4" w:space="0" w:color="auto"/>
              <w:right w:val="single" w:sz="8" w:space="0" w:color="auto"/>
            </w:tcBorders>
            <w:shd w:val="clear" w:color="000000" w:fill="FFFFFF"/>
            <w:noWrap/>
            <w:vAlign w:val="center"/>
            <w:hideMark/>
          </w:tcPr>
          <w:p w14:paraId="46AA7799" w14:textId="77777777" w:rsidR="006E50CB" w:rsidRPr="006E50CB" w:rsidRDefault="006E50CB" w:rsidP="006E50CB">
            <w:pPr>
              <w:jc w:val="right"/>
              <w:rPr>
                <w:sz w:val="16"/>
                <w:szCs w:val="16"/>
              </w:rPr>
            </w:pPr>
            <w:r w:rsidRPr="006E50CB">
              <w:rPr>
                <w:sz w:val="16"/>
                <w:szCs w:val="16"/>
              </w:rPr>
              <w:t>21,81</w:t>
            </w:r>
          </w:p>
        </w:tc>
      </w:tr>
      <w:tr w:rsidR="006E50CB" w:rsidRPr="006E50CB" w14:paraId="5E2EA1D8" w14:textId="77777777" w:rsidTr="006E50CB">
        <w:trPr>
          <w:trHeight w:val="315"/>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64AC42AA" w14:textId="77777777" w:rsidR="006E50CB" w:rsidRPr="006E50CB" w:rsidRDefault="006E50CB" w:rsidP="006E50CB">
            <w:pPr>
              <w:jc w:val="center"/>
              <w:rPr>
                <w:sz w:val="16"/>
                <w:szCs w:val="16"/>
              </w:rPr>
            </w:pPr>
            <w:r w:rsidRPr="006E50CB">
              <w:rPr>
                <w:sz w:val="16"/>
                <w:szCs w:val="16"/>
              </w:rPr>
              <w:t> </w:t>
            </w:r>
          </w:p>
        </w:tc>
        <w:tc>
          <w:tcPr>
            <w:tcW w:w="6879" w:type="dxa"/>
            <w:tcBorders>
              <w:top w:val="nil"/>
              <w:left w:val="single" w:sz="8" w:space="0" w:color="auto"/>
              <w:bottom w:val="single" w:sz="4" w:space="0" w:color="auto"/>
              <w:right w:val="single" w:sz="8" w:space="0" w:color="auto"/>
            </w:tcBorders>
            <w:shd w:val="clear" w:color="000000" w:fill="FFFFFF"/>
            <w:noWrap/>
            <w:vAlign w:val="center"/>
            <w:hideMark/>
          </w:tcPr>
          <w:p w14:paraId="3F865E3B" w14:textId="77777777" w:rsidR="006E50CB" w:rsidRPr="006E50CB" w:rsidRDefault="006E50CB" w:rsidP="006E50CB">
            <w:pPr>
              <w:rPr>
                <w:sz w:val="16"/>
                <w:szCs w:val="16"/>
              </w:rPr>
            </w:pPr>
            <w:r w:rsidRPr="006E50CB">
              <w:rPr>
                <w:sz w:val="16"/>
                <w:szCs w:val="16"/>
              </w:rPr>
              <w:t>в том числе транспорт топлива</w:t>
            </w:r>
          </w:p>
        </w:tc>
        <w:tc>
          <w:tcPr>
            <w:tcW w:w="1287" w:type="dxa"/>
            <w:tcBorders>
              <w:top w:val="nil"/>
              <w:left w:val="nil"/>
              <w:bottom w:val="single" w:sz="4" w:space="0" w:color="auto"/>
              <w:right w:val="single" w:sz="4" w:space="0" w:color="auto"/>
            </w:tcBorders>
            <w:shd w:val="clear" w:color="000000" w:fill="FFFFFF"/>
            <w:noWrap/>
            <w:vAlign w:val="center"/>
            <w:hideMark/>
          </w:tcPr>
          <w:p w14:paraId="20D9DB8C" w14:textId="77777777" w:rsidR="006E50CB" w:rsidRPr="006E50CB" w:rsidRDefault="006E50CB" w:rsidP="006E50CB">
            <w:pPr>
              <w:jc w:val="center"/>
              <w:rPr>
                <w:sz w:val="16"/>
                <w:szCs w:val="16"/>
              </w:rPr>
            </w:pPr>
            <w:r w:rsidRPr="006E50CB">
              <w:rPr>
                <w:sz w:val="16"/>
                <w:szCs w:val="16"/>
              </w:rPr>
              <w:t>тыс.руб.</w:t>
            </w:r>
          </w:p>
        </w:tc>
        <w:tc>
          <w:tcPr>
            <w:tcW w:w="1672" w:type="dxa"/>
            <w:tcBorders>
              <w:top w:val="nil"/>
              <w:left w:val="nil"/>
              <w:bottom w:val="single" w:sz="4" w:space="0" w:color="auto"/>
              <w:right w:val="nil"/>
            </w:tcBorders>
            <w:shd w:val="clear" w:color="000000" w:fill="FFFFFF"/>
            <w:noWrap/>
            <w:vAlign w:val="center"/>
            <w:hideMark/>
          </w:tcPr>
          <w:p w14:paraId="60C842BA" w14:textId="77777777" w:rsidR="006E50CB" w:rsidRPr="006E50CB" w:rsidRDefault="006E50CB" w:rsidP="006E50CB">
            <w:pPr>
              <w:jc w:val="right"/>
              <w:rPr>
                <w:sz w:val="16"/>
                <w:szCs w:val="16"/>
              </w:rPr>
            </w:pPr>
            <w:r w:rsidRPr="006E50CB">
              <w:rPr>
                <w:sz w:val="16"/>
                <w:szCs w:val="16"/>
              </w:rPr>
              <w:t>828,49</w:t>
            </w:r>
          </w:p>
        </w:tc>
        <w:tc>
          <w:tcPr>
            <w:tcW w:w="1590" w:type="dxa"/>
            <w:tcBorders>
              <w:top w:val="nil"/>
              <w:left w:val="single" w:sz="8" w:space="0" w:color="auto"/>
              <w:bottom w:val="single" w:sz="4" w:space="0" w:color="auto"/>
              <w:right w:val="single" w:sz="8" w:space="0" w:color="auto"/>
            </w:tcBorders>
            <w:shd w:val="clear" w:color="000000" w:fill="FFFFFF"/>
            <w:vAlign w:val="center"/>
            <w:hideMark/>
          </w:tcPr>
          <w:p w14:paraId="7DB4D499" w14:textId="77777777" w:rsidR="006E50CB" w:rsidRPr="006E50CB" w:rsidRDefault="006E50CB" w:rsidP="006E50CB">
            <w:pPr>
              <w:jc w:val="right"/>
              <w:rPr>
                <w:b/>
                <w:bCs/>
                <w:sz w:val="16"/>
                <w:szCs w:val="16"/>
              </w:rPr>
            </w:pPr>
            <w:r w:rsidRPr="006E50CB">
              <w:rPr>
                <w:b/>
                <w:bCs/>
                <w:sz w:val="16"/>
                <w:szCs w:val="16"/>
              </w:rPr>
              <w:t>828,49</w:t>
            </w:r>
          </w:p>
        </w:tc>
        <w:tc>
          <w:tcPr>
            <w:tcW w:w="1585" w:type="dxa"/>
            <w:tcBorders>
              <w:top w:val="nil"/>
              <w:left w:val="nil"/>
              <w:bottom w:val="single" w:sz="4" w:space="0" w:color="auto"/>
              <w:right w:val="single" w:sz="8" w:space="0" w:color="auto"/>
            </w:tcBorders>
            <w:shd w:val="clear" w:color="000000" w:fill="FFFFFF"/>
            <w:vAlign w:val="center"/>
            <w:hideMark/>
          </w:tcPr>
          <w:p w14:paraId="1D4CFB87" w14:textId="77777777" w:rsidR="006E50CB" w:rsidRPr="006E50CB" w:rsidRDefault="006E50CB" w:rsidP="006E50CB">
            <w:pPr>
              <w:jc w:val="right"/>
              <w:rPr>
                <w:b/>
                <w:bCs/>
                <w:sz w:val="16"/>
                <w:szCs w:val="16"/>
              </w:rPr>
            </w:pPr>
            <w:r w:rsidRPr="006E50CB">
              <w:rPr>
                <w:b/>
                <w:bCs/>
                <w:sz w:val="16"/>
                <w:szCs w:val="16"/>
              </w:rPr>
              <w:t>600,12</w:t>
            </w:r>
          </w:p>
        </w:tc>
        <w:tc>
          <w:tcPr>
            <w:tcW w:w="1585" w:type="dxa"/>
            <w:tcBorders>
              <w:top w:val="nil"/>
              <w:left w:val="nil"/>
              <w:bottom w:val="single" w:sz="4" w:space="0" w:color="auto"/>
              <w:right w:val="single" w:sz="8" w:space="0" w:color="auto"/>
            </w:tcBorders>
            <w:shd w:val="clear" w:color="000000" w:fill="FFFF00"/>
            <w:vAlign w:val="center"/>
            <w:hideMark/>
          </w:tcPr>
          <w:p w14:paraId="2D5A2CF5" w14:textId="77777777" w:rsidR="006E50CB" w:rsidRPr="006E50CB" w:rsidRDefault="006E50CB" w:rsidP="006E50CB">
            <w:pPr>
              <w:jc w:val="right"/>
              <w:rPr>
                <w:b/>
                <w:bCs/>
                <w:sz w:val="16"/>
                <w:szCs w:val="16"/>
              </w:rPr>
            </w:pPr>
            <w:r w:rsidRPr="006E50CB">
              <w:rPr>
                <w:b/>
                <w:bCs/>
                <w:sz w:val="16"/>
                <w:szCs w:val="16"/>
              </w:rPr>
              <w:t>634,51</w:t>
            </w:r>
          </w:p>
        </w:tc>
        <w:tc>
          <w:tcPr>
            <w:tcW w:w="1531" w:type="dxa"/>
            <w:tcBorders>
              <w:top w:val="nil"/>
              <w:left w:val="nil"/>
              <w:bottom w:val="single" w:sz="4" w:space="0" w:color="auto"/>
              <w:right w:val="single" w:sz="4" w:space="0" w:color="auto"/>
            </w:tcBorders>
            <w:shd w:val="clear" w:color="000000" w:fill="FFFFFF"/>
            <w:vAlign w:val="center"/>
            <w:hideMark/>
          </w:tcPr>
          <w:p w14:paraId="777B6E58" w14:textId="77777777" w:rsidR="006E50CB" w:rsidRPr="006E50CB" w:rsidRDefault="006E50CB" w:rsidP="006E50CB">
            <w:pPr>
              <w:jc w:val="right"/>
              <w:rPr>
                <w:b/>
                <w:bCs/>
                <w:sz w:val="16"/>
                <w:szCs w:val="16"/>
              </w:rPr>
            </w:pPr>
            <w:r w:rsidRPr="006E50CB">
              <w:rPr>
                <w:b/>
                <w:bCs/>
                <w:sz w:val="16"/>
                <w:szCs w:val="16"/>
              </w:rPr>
              <w:t>1 048,51</w:t>
            </w:r>
          </w:p>
        </w:tc>
        <w:tc>
          <w:tcPr>
            <w:tcW w:w="1756" w:type="dxa"/>
            <w:tcBorders>
              <w:top w:val="nil"/>
              <w:left w:val="nil"/>
              <w:bottom w:val="single" w:sz="4" w:space="0" w:color="auto"/>
              <w:right w:val="single" w:sz="4" w:space="0" w:color="auto"/>
            </w:tcBorders>
            <w:shd w:val="clear" w:color="000000" w:fill="FFFFFF"/>
            <w:vAlign w:val="center"/>
            <w:hideMark/>
          </w:tcPr>
          <w:p w14:paraId="554520C6" w14:textId="77777777" w:rsidR="006E50CB" w:rsidRPr="006E50CB" w:rsidRDefault="006E50CB" w:rsidP="006E50CB">
            <w:pPr>
              <w:jc w:val="right"/>
              <w:rPr>
                <w:b/>
                <w:bCs/>
                <w:sz w:val="16"/>
                <w:szCs w:val="16"/>
              </w:rPr>
            </w:pPr>
            <w:r w:rsidRPr="006E50CB">
              <w:rPr>
                <w:b/>
                <w:bCs/>
                <w:sz w:val="16"/>
                <w:szCs w:val="16"/>
              </w:rPr>
              <w:t>1 109,30</w:t>
            </w:r>
          </w:p>
        </w:tc>
        <w:tc>
          <w:tcPr>
            <w:tcW w:w="1756" w:type="dxa"/>
            <w:tcBorders>
              <w:top w:val="nil"/>
              <w:left w:val="nil"/>
              <w:bottom w:val="single" w:sz="4" w:space="0" w:color="auto"/>
              <w:right w:val="nil"/>
            </w:tcBorders>
            <w:shd w:val="clear" w:color="000000" w:fill="FFFFFF"/>
            <w:vAlign w:val="center"/>
            <w:hideMark/>
          </w:tcPr>
          <w:p w14:paraId="5807410B" w14:textId="77777777" w:rsidR="006E50CB" w:rsidRPr="006E50CB" w:rsidRDefault="006E50CB" w:rsidP="006E50CB">
            <w:pPr>
              <w:jc w:val="right"/>
              <w:rPr>
                <w:b/>
                <w:bCs/>
                <w:sz w:val="16"/>
                <w:szCs w:val="16"/>
              </w:rPr>
            </w:pPr>
            <w:r w:rsidRPr="006E50CB">
              <w:rPr>
                <w:b/>
                <w:bCs/>
                <w:sz w:val="16"/>
                <w:szCs w:val="16"/>
              </w:rPr>
              <w:t>1 115,72</w:t>
            </w:r>
          </w:p>
        </w:tc>
        <w:tc>
          <w:tcPr>
            <w:tcW w:w="1531" w:type="dxa"/>
            <w:tcBorders>
              <w:top w:val="nil"/>
              <w:left w:val="single" w:sz="8" w:space="0" w:color="auto"/>
              <w:bottom w:val="single" w:sz="4" w:space="0" w:color="auto"/>
              <w:right w:val="single" w:sz="8" w:space="0" w:color="auto"/>
            </w:tcBorders>
            <w:shd w:val="clear" w:color="000000" w:fill="FFFFFF"/>
            <w:vAlign w:val="center"/>
            <w:hideMark/>
          </w:tcPr>
          <w:p w14:paraId="2957192A" w14:textId="77777777" w:rsidR="006E50CB" w:rsidRPr="006E50CB" w:rsidRDefault="006E50CB" w:rsidP="006E50CB">
            <w:pPr>
              <w:jc w:val="right"/>
              <w:rPr>
                <w:b/>
                <w:bCs/>
                <w:sz w:val="16"/>
                <w:szCs w:val="16"/>
              </w:rPr>
            </w:pPr>
            <w:r w:rsidRPr="006E50CB">
              <w:rPr>
                <w:b/>
                <w:bCs/>
                <w:sz w:val="16"/>
                <w:szCs w:val="16"/>
              </w:rPr>
              <w:t>1 088,36</w:t>
            </w:r>
          </w:p>
        </w:tc>
        <w:tc>
          <w:tcPr>
            <w:tcW w:w="1678" w:type="dxa"/>
            <w:tcBorders>
              <w:top w:val="nil"/>
              <w:left w:val="nil"/>
              <w:bottom w:val="single" w:sz="4" w:space="0" w:color="auto"/>
              <w:right w:val="single" w:sz="8" w:space="0" w:color="auto"/>
            </w:tcBorders>
            <w:shd w:val="clear" w:color="000000" w:fill="FFFFFF"/>
            <w:vAlign w:val="center"/>
            <w:hideMark/>
          </w:tcPr>
          <w:p w14:paraId="0D6D35C1" w14:textId="77777777" w:rsidR="006E50CB" w:rsidRPr="006E50CB" w:rsidRDefault="006E50CB" w:rsidP="006E50CB">
            <w:pPr>
              <w:jc w:val="right"/>
              <w:rPr>
                <w:b/>
                <w:bCs/>
                <w:sz w:val="16"/>
                <w:szCs w:val="16"/>
              </w:rPr>
            </w:pPr>
            <w:r w:rsidRPr="006E50CB">
              <w:rPr>
                <w:b/>
                <w:bCs/>
                <w:sz w:val="16"/>
                <w:szCs w:val="16"/>
              </w:rPr>
              <w:t>373,84</w:t>
            </w:r>
          </w:p>
        </w:tc>
        <w:tc>
          <w:tcPr>
            <w:tcW w:w="1678" w:type="dxa"/>
            <w:tcBorders>
              <w:top w:val="nil"/>
              <w:left w:val="nil"/>
              <w:bottom w:val="single" w:sz="4" w:space="0" w:color="auto"/>
              <w:right w:val="single" w:sz="8" w:space="0" w:color="auto"/>
            </w:tcBorders>
            <w:shd w:val="clear" w:color="000000" w:fill="FFFFFF"/>
            <w:vAlign w:val="center"/>
            <w:hideMark/>
          </w:tcPr>
          <w:p w14:paraId="31B3EA42" w14:textId="77777777" w:rsidR="006E50CB" w:rsidRPr="006E50CB" w:rsidRDefault="006E50CB" w:rsidP="006E50CB">
            <w:pPr>
              <w:jc w:val="right"/>
              <w:rPr>
                <w:b/>
                <w:bCs/>
                <w:sz w:val="16"/>
                <w:szCs w:val="16"/>
              </w:rPr>
            </w:pPr>
            <w:r w:rsidRPr="006E50CB">
              <w:rPr>
                <w:b/>
                <w:bCs/>
                <w:sz w:val="16"/>
                <w:szCs w:val="16"/>
              </w:rPr>
              <w:t>372,04</w:t>
            </w:r>
          </w:p>
        </w:tc>
      </w:tr>
      <w:tr w:rsidR="006E50CB" w:rsidRPr="009573AF" w14:paraId="428E8384" w14:textId="77777777" w:rsidTr="006E50CB">
        <w:trPr>
          <w:trHeight w:val="315"/>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3E03BA54" w14:textId="77777777" w:rsidR="006E50CB" w:rsidRPr="009573AF" w:rsidRDefault="006E50CB" w:rsidP="006E50CB">
            <w:pPr>
              <w:jc w:val="center"/>
              <w:rPr>
                <w:sz w:val="16"/>
                <w:szCs w:val="16"/>
              </w:rPr>
            </w:pPr>
            <w:r w:rsidRPr="009573AF">
              <w:rPr>
                <w:sz w:val="16"/>
                <w:szCs w:val="16"/>
              </w:rPr>
              <w:t> </w:t>
            </w:r>
          </w:p>
        </w:tc>
        <w:tc>
          <w:tcPr>
            <w:tcW w:w="6879" w:type="dxa"/>
            <w:tcBorders>
              <w:top w:val="nil"/>
              <w:left w:val="single" w:sz="8" w:space="0" w:color="auto"/>
              <w:bottom w:val="single" w:sz="4" w:space="0" w:color="auto"/>
              <w:right w:val="single" w:sz="8" w:space="0" w:color="auto"/>
            </w:tcBorders>
            <w:shd w:val="clear" w:color="000000" w:fill="FFFFFF"/>
            <w:vAlign w:val="center"/>
            <w:hideMark/>
          </w:tcPr>
          <w:p w14:paraId="301000B5" w14:textId="77777777" w:rsidR="006E50CB" w:rsidRPr="009573AF" w:rsidRDefault="006E50CB" w:rsidP="006E50CB">
            <w:pPr>
              <w:rPr>
                <w:rFonts w:ascii="Arial CYR" w:hAnsi="Arial CYR" w:cs="Arial CYR"/>
                <w:sz w:val="16"/>
                <w:szCs w:val="16"/>
              </w:rPr>
            </w:pPr>
            <w:r w:rsidRPr="009573AF">
              <w:rPr>
                <w:rFonts w:ascii="Arial CYR" w:hAnsi="Arial CYR" w:cs="Arial CYR"/>
                <w:sz w:val="16"/>
                <w:szCs w:val="16"/>
              </w:rPr>
              <w:t xml:space="preserve">цена транспортировки </w:t>
            </w:r>
          </w:p>
        </w:tc>
        <w:tc>
          <w:tcPr>
            <w:tcW w:w="1287" w:type="dxa"/>
            <w:tcBorders>
              <w:top w:val="nil"/>
              <w:left w:val="nil"/>
              <w:bottom w:val="single" w:sz="4" w:space="0" w:color="auto"/>
              <w:right w:val="single" w:sz="4" w:space="0" w:color="auto"/>
            </w:tcBorders>
            <w:shd w:val="clear" w:color="000000" w:fill="FFFFFF"/>
            <w:noWrap/>
            <w:vAlign w:val="center"/>
            <w:hideMark/>
          </w:tcPr>
          <w:p w14:paraId="70F7F193" w14:textId="77777777" w:rsidR="006E50CB" w:rsidRPr="009573AF" w:rsidRDefault="006E50CB" w:rsidP="006E50CB">
            <w:pPr>
              <w:jc w:val="center"/>
              <w:rPr>
                <w:sz w:val="16"/>
                <w:szCs w:val="16"/>
              </w:rPr>
            </w:pPr>
            <w:r w:rsidRPr="009573AF">
              <w:rPr>
                <w:sz w:val="16"/>
                <w:szCs w:val="16"/>
              </w:rPr>
              <w:t>руб./т</w:t>
            </w:r>
          </w:p>
        </w:tc>
        <w:tc>
          <w:tcPr>
            <w:tcW w:w="1672" w:type="dxa"/>
            <w:tcBorders>
              <w:top w:val="nil"/>
              <w:left w:val="nil"/>
              <w:bottom w:val="single" w:sz="4" w:space="0" w:color="auto"/>
              <w:right w:val="nil"/>
            </w:tcBorders>
            <w:shd w:val="clear" w:color="000000" w:fill="FFFFFF"/>
            <w:noWrap/>
            <w:vAlign w:val="center"/>
            <w:hideMark/>
          </w:tcPr>
          <w:p w14:paraId="72FB7BBA" w14:textId="77777777" w:rsidR="006E50CB" w:rsidRPr="009573AF" w:rsidRDefault="006E50CB" w:rsidP="006E50CB">
            <w:pPr>
              <w:jc w:val="right"/>
              <w:rPr>
                <w:sz w:val="16"/>
                <w:szCs w:val="16"/>
              </w:rPr>
            </w:pPr>
            <w:r w:rsidRPr="009573AF">
              <w:rPr>
                <w:sz w:val="16"/>
                <w:szCs w:val="16"/>
              </w:rPr>
              <w:t>745,83</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34C67AFE" w14:textId="77777777" w:rsidR="006E50CB" w:rsidRPr="009573AF" w:rsidRDefault="006E50CB" w:rsidP="006E50CB">
            <w:pPr>
              <w:jc w:val="right"/>
              <w:rPr>
                <w:sz w:val="16"/>
                <w:szCs w:val="16"/>
              </w:rPr>
            </w:pPr>
            <w:r w:rsidRPr="009573AF">
              <w:rPr>
                <w:sz w:val="16"/>
                <w:szCs w:val="16"/>
              </w:rPr>
              <w:t>745,83</w:t>
            </w:r>
          </w:p>
        </w:tc>
        <w:tc>
          <w:tcPr>
            <w:tcW w:w="1585" w:type="dxa"/>
            <w:tcBorders>
              <w:top w:val="nil"/>
              <w:left w:val="nil"/>
              <w:bottom w:val="single" w:sz="4" w:space="0" w:color="auto"/>
              <w:right w:val="single" w:sz="8" w:space="0" w:color="auto"/>
            </w:tcBorders>
            <w:shd w:val="clear" w:color="000000" w:fill="FFFFFF"/>
            <w:noWrap/>
            <w:vAlign w:val="center"/>
            <w:hideMark/>
          </w:tcPr>
          <w:p w14:paraId="3D6935D2" w14:textId="77777777" w:rsidR="006E50CB" w:rsidRPr="009573AF" w:rsidRDefault="006E50CB" w:rsidP="006E50CB">
            <w:pPr>
              <w:jc w:val="right"/>
              <w:rPr>
                <w:sz w:val="16"/>
                <w:szCs w:val="16"/>
              </w:rPr>
            </w:pPr>
            <w:r w:rsidRPr="009573AF">
              <w:rPr>
                <w:sz w:val="16"/>
                <w:szCs w:val="16"/>
              </w:rPr>
              <w:t>745,83</w:t>
            </w:r>
          </w:p>
        </w:tc>
        <w:tc>
          <w:tcPr>
            <w:tcW w:w="1585" w:type="dxa"/>
            <w:tcBorders>
              <w:top w:val="nil"/>
              <w:left w:val="nil"/>
              <w:bottom w:val="single" w:sz="4" w:space="0" w:color="auto"/>
              <w:right w:val="single" w:sz="8" w:space="0" w:color="auto"/>
            </w:tcBorders>
            <w:shd w:val="clear" w:color="000000" w:fill="FFFF00"/>
            <w:noWrap/>
            <w:vAlign w:val="center"/>
            <w:hideMark/>
          </w:tcPr>
          <w:p w14:paraId="08428113" w14:textId="77777777" w:rsidR="006E50CB" w:rsidRPr="009573AF" w:rsidRDefault="006E50CB" w:rsidP="006E50CB">
            <w:pPr>
              <w:jc w:val="right"/>
              <w:rPr>
                <w:sz w:val="16"/>
                <w:szCs w:val="16"/>
              </w:rPr>
            </w:pPr>
            <w:r w:rsidRPr="009573AF">
              <w:rPr>
                <w:sz w:val="16"/>
                <w:szCs w:val="16"/>
              </w:rPr>
              <w:t>745,83</w:t>
            </w:r>
          </w:p>
        </w:tc>
        <w:tc>
          <w:tcPr>
            <w:tcW w:w="1531" w:type="dxa"/>
            <w:tcBorders>
              <w:top w:val="nil"/>
              <w:left w:val="nil"/>
              <w:bottom w:val="single" w:sz="4" w:space="0" w:color="auto"/>
              <w:right w:val="single" w:sz="4" w:space="0" w:color="auto"/>
            </w:tcBorders>
            <w:shd w:val="clear" w:color="000000" w:fill="FFFFFF"/>
            <w:noWrap/>
            <w:vAlign w:val="center"/>
            <w:hideMark/>
          </w:tcPr>
          <w:p w14:paraId="7A5E69D3" w14:textId="77777777" w:rsidR="006E50CB" w:rsidRPr="009573AF" w:rsidRDefault="006E50CB" w:rsidP="006E50CB">
            <w:pPr>
              <w:jc w:val="right"/>
              <w:rPr>
                <w:sz w:val="16"/>
                <w:szCs w:val="16"/>
              </w:rPr>
            </w:pPr>
            <w:r w:rsidRPr="009573AF">
              <w:rPr>
                <w:sz w:val="16"/>
                <w:szCs w:val="16"/>
              </w:rPr>
              <w:t>773,43</w:t>
            </w:r>
          </w:p>
        </w:tc>
        <w:tc>
          <w:tcPr>
            <w:tcW w:w="1756" w:type="dxa"/>
            <w:tcBorders>
              <w:top w:val="nil"/>
              <w:left w:val="nil"/>
              <w:bottom w:val="single" w:sz="4" w:space="0" w:color="auto"/>
              <w:right w:val="single" w:sz="4" w:space="0" w:color="auto"/>
            </w:tcBorders>
            <w:shd w:val="clear" w:color="000000" w:fill="FFFFFF"/>
            <w:noWrap/>
            <w:vAlign w:val="center"/>
            <w:hideMark/>
          </w:tcPr>
          <w:p w14:paraId="130EBF23" w14:textId="77777777" w:rsidR="006E50CB" w:rsidRPr="009573AF" w:rsidRDefault="006E50CB" w:rsidP="006E50CB">
            <w:pPr>
              <w:jc w:val="right"/>
              <w:rPr>
                <w:sz w:val="16"/>
                <w:szCs w:val="16"/>
              </w:rPr>
            </w:pPr>
            <w:r w:rsidRPr="009573AF">
              <w:rPr>
                <w:sz w:val="16"/>
                <w:szCs w:val="16"/>
              </w:rPr>
              <w:t>773,43</w:t>
            </w:r>
          </w:p>
        </w:tc>
        <w:tc>
          <w:tcPr>
            <w:tcW w:w="1756" w:type="dxa"/>
            <w:tcBorders>
              <w:top w:val="nil"/>
              <w:left w:val="nil"/>
              <w:bottom w:val="single" w:sz="4" w:space="0" w:color="auto"/>
              <w:right w:val="nil"/>
            </w:tcBorders>
            <w:shd w:val="clear" w:color="000000" w:fill="FFFFFF"/>
            <w:noWrap/>
            <w:vAlign w:val="center"/>
            <w:hideMark/>
          </w:tcPr>
          <w:p w14:paraId="37C76261" w14:textId="77777777" w:rsidR="006E50CB" w:rsidRPr="009573AF" w:rsidRDefault="006E50CB" w:rsidP="006E50CB">
            <w:pPr>
              <w:jc w:val="right"/>
              <w:rPr>
                <w:sz w:val="16"/>
                <w:szCs w:val="16"/>
              </w:rPr>
            </w:pPr>
            <w:r w:rsidRPr="009573AF">
              <w:rPr>
                <w:sz w:val="16"/>
                <w:szCs w:val="16"/>
              </w:rPr>
              <w:t>777,90</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7715F3B5" w14:textId="77777777" w:rsidR="006E50CB" w:rsidRPr="009573AF" w:rsidRDefault="006E50CB" w:rsidP="006E50CB">
            <w:pPr>
              <w:jc w:val="right"/>
              <w:rPr>
                <w:sz w:val="16"/>
                <w:szCs w:val="16"/>
              </w:rPr>
            </w:pPr>
            <w:r w:rsidRPr="009573AF">
              <w:rPr>
                <w:sz w:val="16"/>
                <w:szCs w:val="16"/>
              </w:rPr>
              <w:t>802,82</w:t>
            </w:r>
          </w:p>
        </w:tc>
        <w:tc>
          <w:tcPr>
            <w:tcW w:w="1678" w:type="dxa"/>
            <w:tcBorders>
              <w:top w:val="nil"/>
              <w:left w:val="nil"/>
              <w:bottom w:val="single" w:sz="4" w:space="0" w:color="auto"/>
              <w:right w:val="single" w:sz="8" w:space="0" w:color="auto"/>
            </w:tcBorders>
            <w:shd w:val="clear" w:color="000000" w:fill="FFFFFF"/>
            <w:noWrap/>
            <w:vAlign w:val="center"/>
            <w:hideMark/>
          </w:tcPr>
          <w:p w14:paraId="20336A1B" w14:textId="77777777" w:rsidR="006E50CB" w:rsidRPr="009573AF" w:rsidRDefault="006E50CB" w:rsidP="006E50CB">
            <w:pPr>
              <w:jc w:val="right"/>
              <w:rPr>
                <w:sz w:val="16"/>
                <w:szCs w:val="16"/>
              </w:rPr>
            </w:pPr>
            <w:r w:rsidRPr="009573AF">
              <w:rPr>
                <w:sz w:val="16"/>
                <w:szCs w:val="16"/>
              </w:rPr>
              <w:t>806,78</w:t>
            </w:r>
          </w:p>
        </w:tc>
        <w:tc>
          <w:tcPr>
            <w:tcW w:w="1678" w:type="dxa"/>
            <w:tcBorders>
              <w:top w:val="nil"/>
              <w:left w:val="nil"/>
              <w:bottom w:val="single" w:sz="4" w:space="0" w:color="auto"/>
              <w:right w:val="single" w:sz="8" w:space="0" w:color="auto"/>
            </w:tcBorders>
            <w:shd w:val="clear" w:color="000000" w:fill="FFFFFF"/>
            <w:noWrap/>
            <w:vAlign w:val="center"/>
            <w:hideMark/>
          </w:tcPr>
          <w:p w14:paraId="6F7A5151" w14:textId="77777777" w:rsidR="006E50CB" w:rsidRPr="009573AF" w:rsidRDefault="006E50CB" w:rsidP="006E50CB">
            <w:pPr>
              <w:jc w:val="right"/>
              <w:rPr>
                <w:sz w:val="16"/>
                <w:szCs w:val="16"/>
              </w:rPr>
            </w:pPr>
            <w:r w:rsidRPr="009573AF">
              <w:rPr>
                <w:sz w:val="16"/>
                <w:szCs w:val="16"/>
              </w:rPr>
              <w:t>806,78</w:t>
            </w:r>
          </w:p>
        </w:tc>
      </w:tr>
      <w:tr w:rsidR="006E50CB" w:rsidRPr="009573AF" w14:paraId="19883977" w14:textId="77777777" w:rsidTr="006E50CB">
        <w:trPr>
          <w:trHeight w:val="330"/>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705838CA" w14:textId="77777777" w:rsidR="006E50CB" w:rsidRPr="009573AF" w:rsidRDefault="006E50CB" w:rsidP="006E50CB">
            <w:pPr>
              <w:jc w:val="center"/>
              <w:rPr>
                <w:i/>
                <w:iCs/>
                <w:sz w:val="16"/>
                <w:szCs w:val="16"/>
              </w:rPr>
            </w:pPr>
            <w:r w:rsidRPr="009573AF">
              <w:rPr>
                <w:i/>
                <w:iCs/>
                <w:sz w:val="16"/>
                <w:szCs w:val="16"/>
              </w:rPr>
              <w:t> </w:t>
            </w:r>
          </w:p>
        </w:tc>
        <w:tc>
          <w:tcPr>
            <w:tcW w:w="6879" w:type="dxa"/>
            <w:tcBorders>
              <w:top w:val="nil"/>
              <w:left w:val="single" w:sz="8" w:space="0" w:color="auto"/>
              <w:bottom w:val="single" w:sz="4" w:space="0" w:color="auto"/>
              <w:right w:val="single" w:sz="8" w:space="0" w:color="auto"/>
            </w:tcBorders>
            <w:shd w:val="clear" w:color="000000" w:fill="FFFFFF"/>
            <w:vAlign w:val="center"/>
            <w:hideMark/>
          </w:tcPr>
          <w:p w14:paraId="0387956C" w14:textId="77777777" w:rsidR="006E50CB" w:rsidRPr="009573AF" w:rsidRDefault="006E50CB" w:rsidP="006E50CB">
            <w:pPr>
              <w:rPr>
                <w:i/>
                <w:iCs/>
                <w:sz w:val="16"/>
                <w:szCs w:val="16"/>
              </w:rPr>
            </w:pPr>
            <w:r w:rsidRPr="009573AF">
              <w:rPr>
                <w:i/>
                <w:iCs/>
                <w:sz w:val="16"/>
                <w:szCs w:val="16"/>
              </w:rPr>
              <w:t>% роста транспортировки топлива</w:t>
            </w:r>
          </w:p>
        </w:tc>
        <w:tc>
          <w:tcPr>
            <w:tcW w:w="1287" w:type="dxa"/>
            <w:tcBorders>
              <w:top w:val="nil"/>
              <w:left w:val="nil"/>
              <w:bottom w:val="single" w:sz="4" w:space="0" w:color="auto"/>
              <w:right w:val="single" w:sz="4" w:space="0" w:color="auto"/>
            </w:tcBorders>
            <w:shd w:val="clear" w:color="000000" w:fill="FFFFFF"/>
            <w:noWrap/>
            <w:vAlign w:val="center"/>
            <w:hideMark/>
          </w:tcPr>
          <w:p w14:paraId="037C036A" w14:textId="77777777" w:rsidR="006E50CB" w:rsidRPr="009573AF" w:rsidRDefault="006E50CB" w:rsidP="006E50CB">
            <w:pPr>
              <w:jc w:val="center"/>
              <w:rPr>
                <w:i/>
                <w:iCs/>
                <w:sz w:val="16"/>
                <w:szCs w:val="16"/>
              </w:rPr>
            </w:pPr>
            <w:r w:rsidRPr="009573AF">
              <w:rPr>
                <w:i/>
                <w:iCs/>
                <w:sz w:val="16"/>
                <w:szCs w:val="16"/>
              </w:rPr>
              <w:t>тыс. руб</w:t>
            </w:r>
          </w:p>
        </w:tc>
        <w:tc>
          <w:tcPr>
            <w:tcW w:w="1672" w:type="dxa"/>
            <w:tcBorders>
              <w:top w:val="nil"/>
              <w:left w:val="nil"/>
              <w:bottom w:val="single" w:sz="4" w:space="0" w:color="auto"/>
              <w:right w:val="nil"/>
            </w:tcBorders>
            <w:shd w:val="clear" w:color="000000" w:fill="FFFFFF"/>
            <w:noWrap/>
            <w:vAlign w:val="center"/>
            <w:hideMark/>
          </w:tcPr>
          <w:p w14:paraId="479BAF4E" w14:textId="77777777" w:rsidR="006E50CB" w:rsidRPr="009573AF" w:rsidRDefault="006E50CB" w:rsidP="006E50CB">
            <w:pPr>
              <w:rPr>
                <w:i/>
                <w:iCs/>
                <w:sz w:val="16"/>
                <w:szCs w:val="16"/>
              </w:rPr>
            </w:pPr>
            <w:r w:rsidRPr="009573AF">
              <w:rPr>
                <w:i/>
                <w:iCs/>
                <w:sz w:val="16"/>
                <w:szCs w:val="16"/>
              </w:rPr>
              <w:t> </w:t>
            </w:r>
          </w:p>
        </w:tc>
        <w:tc>
          <w:tcPr>
            <w:tcW w:w="1590" w:type="dxa"/>
            <w:tcBorders>
              <w:top w:val="nil"/>
              <w:left w:val="single" w:sz="8" w:space="0" w:color="auto"/>
              <w:bottom w:val="single" w:sz="4" w:space="0" w:color="auto"/>
              <w:right w:val="single" w:sz="8" w:space="0" w:color="auto"/>
            </w:tcBorders>
            <w:shd w:val="clear" w:color="000000" w:fill="FFFFFF"/>
            <w:vAlign w:val="center"/>
            <w:hideMark/>
          </w:tcPr>
          <w:p w14:paraId="3AA12D36" w14:textId="77777777" w:rsidR="006E50CB" w:rsidRPr="009573AF" w:rsidRDefault="006E50CB" w:rsidP="006E50CB">
            <w:pPr>
              <w:rPr>
                <w:i/>
                <w:iCs/>
                <w:sz w:val="16"/>
                <w:szCs w:val="16"/>
              </w:rPr>
            </w:pPr>
            <w:r w:rsidRPr="009573AF">
              <w:rPr>
                <w:i/>
                <w:iCs/>
                <w:sz w:val="16"/>
                <w:szCs w:val="16"/>
              </w:rPr>
              <w:t> </w:t>
            </w:r>
          </w:p>
        </w:tc>
        <w:tc>
          <w:tcPr>
            <w:tcW w:w="1585" w:type="dxa"/>
            <w:tcBorders>
              <w:top w:val="nil"/>
              <w:left w:val="nil"/>
              <w:bottom w:val="single" w:sz="4" w:space="0" w:color="auto"/>
              <w:right w:val="single" w:sz="8" w:space="0" w:color="auto"/>
            </w:tcBorders>
            <w:shd w:val="clear" w:color="000000" w:fill="FFFFFF"/>
            <w:vAlign w:val="center"/>
            <w:hideMark/>
          </w:tcPr>
          <w:p w14:paraId="54503D58" w14:textId="77777777" w:rsidR="006E50CB" w:rsidRPr="009573AF" w:rsidRDefault="006E50CB" w:rsidP="006E50CB">
            <w:pPr>
              <w:rPr>
                <w:i/>
                <w:iCs/>
                <w:sz w:val="16"/>
                <w:szCs w:val="16"/>
              </w:rPr>
            </w:pPr>
            <w:r w:rsidRPr="009573AF">
              <w:rPr>
                <w:i/>
                <w:iCs/>
                <w:sz w:val="16"/>
                <w:szCs w:val="16"/>
              </w:rPr>
              <w:t> </w:t>
            </w:r>
          </w:p>
        </w:tc>
        <w:tc>
          <w:tcPr>
            <w:tcW w:w="1585" w:type="dxa"/>
            <w:tcBorders>
              <w:top w:val="nil"/>
              <w:left w:val="nil"/>
              <w:bottom w:val="single" w:sz="4" w:space="0" w:color="auto"/>
              <w:right w:val="single" w:sz="8" w:space="0" w:color="auto"/>
            </w:tcBorders>
            <w:shd w:val="clear" w:color="000000" w:fill="FFFF00"/>
            <w:vAlign w:val="center"/>
            <w:hideMark/>
          </w:tcPr>
          <w:p w14:paraId="254E32CF" w14:textId="77777777" w:rsidR="006E50CB" w:rsidRPr="009573AF" w:rsidRDefault="006E50CB" w:rsidP="006E50CB">
            <w:pPr>
              <w:rPr>
                <w:i/>
                <w:iCs/>
                <w:sz w:val="16"/>
                <w:szCs w:val="16"/>
              </w:rPr>
            </w:pPr>
            <w:r w:rsidRPr="009573AF">
              <w:rPr>
                <w:i/>
                <w:iCs/>
                <w:sz w:val="16"/>
                <w:szCs w:val="16"/>
              </w:rPr>
              <w:t> </w:t>
            </w:r>
          </w:p>
        </w:tc>
        <w:tc>
          <w:tcPr>
            <w:tcW w:w="1531" w:type="dxa"/>
            <w:tcBorders>
              <w:top w:val="nil"/>
              <w:left w:val="nil"/>
              <w:bottom w:val="single" w:sz="4" w:space="0" w:color="auto"/>
              <w:right w:val="single" w:sz="4" w:space="0" w:color="auto"/>
            </w:tcBorders>
            <w:shd w:val="clear" w:color="000000" w:fill="FFFFFF"/>
            <w:vAlign w:val="center"/>
            <w:hideMark/>
          </w:tcPr>
          <w:p w14:paraId="440000DF" w14:textId="77777777" w:rsidR="006E50CB" w:rsidRPr="009573AF" w:rsidRDefault="006E50CB" w:rsidP="006E50CB">
            <w:pPr>
              <w:jc w:val="right"/>
              <w:rPr>
                <w:i/>
                <w:iCs/>
                <w:sz w:val="16"/>
                <w:szCs w:val="16"/>
              </w:rPr>
            </w:pPr>
            <w:r w:rsidRPr="009573AF">
              <w:rPr>
                <w:i/>
                <w:iCs/>
                <w:sz w:val="16"/>
                <w:szCs w:val="16"/>
              </w:rPr>
              <w:t>3,70</w:t>
            </w:r>
          </w:p>
        </w:tc>
        <w:tc>
          <w:tcPr>
            <w:tcW w:w="1756" w:type="dxa"/>
            <w:tcBorders>
              <w:top w:val="nil"/>
              <w:left w:val="nil"/>
              <w:bottom w:val="single" w:sz="4" w:space="0" w:color="auto"/>
              <w:right w:val="single" w:sz="4" w:space="0" w:color="auto"/>
            </w:tcBorders>
            <w:shd w:val="clear" w:color="000000" w:fill="FFFFFF"/>
            <w:vAlign w:val="center"/>
            <w:hideMark/>
          </w:tcPr>
          <w:p w14:paraId="4F2E4467" w14:textId="77777777" w:rsidR="006E50CB" w:rsidRPr="009573AF" w:rsidRDefault="006E50CB" w:rsidP="006E50CB">
            <w:pPr>
              <w:jc w:val="right"/>
              <w:rPr>
                <w:i/>
                <w:iCs/>
                <w:sz w:val="16"/>
                <w:szCs w:val="16"/>
              </w:rPr>
            </w:pPr>
            <w:r w:rsidRPr="009573AF">
              <w:rPr>
                <w:i/>
                <w:iCs/>
                <w:sz w:val="16"/>
                <w:szCs w:val="16"/>
              </w:rPr>
              <w:t>3,70</w:t>
            </w:r>
          </w:p>
        </w:tc>
        <w:tc>
          <w:tcPr>
            <w:tcW w:w="1756" w:type="dxa"/>
            <w:tcBorders>
              <w:top w:val="nil"/>
              <w:left w:val="nil"/>
              <w:bottom w:val="single" w:sz="4" w:space="0" w:color="auto"/>
              <w:right w:val="nil"/>
            </w:tcBorders>
            <w:shd w:val="clear" w:color="000000" w:fill="FFFFFF"/>
            <w:vAlign w:val="center"/>
            <w:hideMark/>
          </w:tcPr>
          <w:p w14:paraId="3D02F1A5" w14:textId="77777777" w:rsidR="006E50CB" w:rsidRPr="009573AF" w:rsidRDefault="006E50CB" w:rsidP="006E50CB">
            <w:pPr>
              <w:jc w:val="right"/>
              <w:rPr>
                <w:i/>
                <w:iCs/>
                <w:sz w:val="16"/>
                <w:szCs w:val="16"/>
              </w:rPr>
            </w:pPr>
            <w:r w:rsidRPr="009573AF">
              <w:rPr>
                <w:i/>
                <w:iCs/>
                <w:sz w:val="16"/>
                <w:szCs w:val="16"/>
              </w:rPr>
              <w:t>4,30</w:t>
            </w:r>
          </w:p>
        </w:tc>
        <w:tc>
          <w:tcPr>
            <w:tcW w:w="1531" w:type="dxa"/>
            <w:tcBorders>
              <w:top w:val="nil"/>
              <w:left w:val="single" w:sz="8" w:space="0" w:color="auto"/>
              <w:bottom w:val="single" w:sz="4" w:space="0" w:color="auto"/>
              <w:right w:val="single" w:sz="8" w:space="0" w:color="auto"/>
            </w:tcBorders>
            <w:shd w:val="clear" w:color="000000" w:fill="FFFFFF"/>
            <w:vAlign w:val="center"/>
            <w:hideMark/>
          </w:tcPr>
          <w:p w14:paraId="34FD12B2" w14:textId="77777777" w:rsidR="006E50CB" w:rsidRPr="009573AF" w:rsidRDefault="006E50CB" w:rsidP="006E50CB">
            <w:pPr>
              <w:jc w:val="right"/>
              <w:rPr>
                <w:i/>
                <w:iCs/>
                <w:sz w:val="16"/>
                <w:szCs w:val="16"/>
              </w:rPr>
            </w:pPr>
            <w:r w:rsidRPr="009573AF">
              <w:rPr>
                <w:i/>
                <w:iCs/>
                <w:sz w:val="16"/>
                <w:szCs w:val="16"/>
              </w:rPr>
              <w:t>3,80</w:t>
            </w:r>
          </w:p>
        </w:tc>
        <w:tc>
          <w:tcPr>
            <w:tcW w:w="1678" w:type="dxa"/>
            <w:tcBorders>
              <w:top w:val="nil"/>
              <w:left w:val="nil"/>
              <w:bottom w:val="single" w:sz="4" w:space="0" w:color="auto"/>
              <w:right w:val="single" w:sz="8" w:space="0" w:color="auto"/>
            </w:tcBorders>
            <w:shd w:val="clear" w:color="000000" w:fill="FFFFFF"/>
            <w:vAlign w:val="center"/>
            <w:hideMark/>
          </w:tcPr>
          <w:p w14:paraId="6BC302A4" w14:textId="77777777" w:rsidR="006E50CB" w:rsidRPr="009573AF" w:rsidRDefault="006E50CB" w:rsidP="006E50CB">
            <w:pPr>
              <w:jc w:val="right"/>
              <w:rPr>
                <w:i/>
                <w:iCs/>
                <w:sz w:val="16"/>
                <w:szCs w:val="16"/>
              </w:rPr>
            </w:pPr>
            <w:r w:rsidRPr="009573AF">
              <w:rPr>
                <w:i/>
                <w:iCs/>
                <w:sz w:val="16"/>
                <w:szCs w:val="16"/>
              </w:rPr>
              <w:t>3,71</w:t>
            </w:r>
          </w:p>
        </w:tc>
        <w:tc>
          <w:tcPr>
            <w:tcW w:w="1678" w:type="dxa"/>
            <w:tcBorders>
              <w:top w:val="nil"/>
              <w:left w:val="nil"/>
              <w:bottom w:val="single" w:sz="4" w:space="0" w:color="auto"/>
              <w:right w:val="single" w:sz="8" w:space="0" w:color="auto"/>
            </w:tcBorders>
            <w:shd w:val="clear" w:color="000000" w:fill="FFFFFF"/>
            <w:vAlign w:val="center"/>
            <w:hideMark/>
          </w:tcPr>
          <w:p w14:paraId="33492E76" w14:textId="77777777" w:rsidR="006E50CB" w:rsidRPr="009573AF" w:rsidRDefault="006E50CB" w:rsidP="006E50CB">
            <w:pPr>
              <w:jc w:val="right"/>
              <w:rPr>
                <w:i/>
                <w:iCs/>
                <w:sz w:val="16"/>
                <w:szCs w:val="16"/>
              </w:rPr>
            </w:pPr>
            <w:r w:rsidRPr="009573AF">
              <w:rPr>
                <w:i/>
                <w:iCs/>
                <w:sz w:val="16"/>
                <w:szCs w:val="16"/>
              </w:rPr>
              <w:t>0,49</w:t>
            </w:r>
          </w:p>
        </w:tc>
      </w:tr>
      <w:tr w:rsidR="006E50CB" w:rsidRPr="009573AF" w14:paraId="764DA9F7" w14:textId="77777777" w:rsidTr="006E50CB">
        <w:trPr>
          <w:trHeight w:val="315"/>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1A11407B" w14:textId="77777777" w:rsidR="006E50CB" w:rsidRPr="009573AF" w:rsidRDefault="006E50CB" w:rsidP="006E50CB">
            <w:pPr>
              <w:jc w:val="center"/>
              <w:rPr>
                <w:sz w:val="16"/>
                <w:szCs w:val="16"/>
              </w:rPr>
            </w:pPr>
            <w:r w:rsidRPr="009573AF">
              <w:rPr>
                <w:sz w:val="16"/>
                <w:szCs w:val="16"/>
              </w:rPr>
              <w:t>1.2</w:t>
            </w:r>
          </w:p>
        </w:tc>
        <w:tc>
          <w:tcPr>
            <w:tcW w:w="6879" w:type="dxa"/>
            <w:tcBorders>
              <w:top w:val="nil"/>
              <w:left w:val="single" w:sz="8" w:space="0" w:color="auto"/>
              <w:bottom w:val="single" w:sz="4" w:space="0" w:color="auto"/>
              <w:right w:val="single" w:sz="8" w:space="0" w:color="auto"/>
            </w:tcBorders>
            <w:shd w:val="clear" w:color="000000" w:fill="FFFFFF"/>
            <w:noWrap/>
            <w:vAlign w:val="center"/>
            <w:hideMark/>
          </w:tcPr>
          <w:p w14:paraId="22E375A5" w14:textId="77777777" w:rsidR="006E50CB" w:rsidRPr="009573AF" w:rsidRDefault="006E50CB" w:rsidP="006E50CB">
            <w:pPr>
              <w:rPr>
                <w:sz w:val="16"/>
                <w:szCs w:val="16"/>
              </w:rPr>
            </w:pPr>
            <w:r w:rsidRPr="009573AF">
              <w:rPr>
                <w:sz w:val="16"/>
                <w:szCs w:val="16"/>
              </w:rPr>
              <w:t>Расходы на электрическую энергию</w:t>
            </w:r>
          </w:p>
        </w:tc>
        <w:tc>
          <w:tcPr>
            <w:tcW w:w="1287" w:type="dxa"/>
            <w:tcBorders>
              <w:top w:val="nil"/>
              <w:left w:val="nil"/>
              <w:bottom w:val="single" w:sz="4" w:space="0" w:color="auto"/>
              <w:right w:val="single" w:sz="4" w:space="0" w:color="auto"/>
            </w:tcBorders>
            <w:shd w:val="clear" w:color="000000" w:fill="FFFFFF"/>
            <w:noWrap/>
            <w:vAlign w:val="center"/>
            <w:hideMark/>
          </w:tcPr>
          <w:p w14:paraId="0B24EEF2" w14:textId="77777777" w:rsidR="006E50CB" w:rsidRPr="009573AF" w:rsidRDefault="006E50CB" w:rsidP="006E50CB">
            <w:pPr>
              <w:jc w:val="center"/>
              <w:rPr>
                <w:sz w:val="16"/>
                <w:szCs w:val="16"/>
              </w:rPr>
            </w:pPr>
            <w:r w:rsidRPr="009573AF">
              <w:rPr>
                <w:sz w:val="16"/>
                <w:szCs w:val="16"/>
              </w:rPr>
              <w:t>тыс.руб.</w:t>
            </w:r>
          </w:p>
        </w:tc>
        <w:tc>
          <w:tcPr>
            <w:tcW w:w="1672" w:type="dxa"/>
            <w:tcBorders>
              <w:top w:val="nil"/>
              <w:left w:val="nil"/>
              <w:bottom w:val="single" w:sz="4" w:space="0" w:color="auto"/>
              <w:right w:val="nil"/>
            </w:tcBorders>
            <w:shd w:val="clear" w:color="000000" w:fill="FFFFFF"/>
            <w:noWrap/>
            <w:vAlign w:val="center"/>
            <w:hideMark/>
          </w:tcPr>
          <w:p w14:paraId="22EF6FA4" w14:textId="77777777" w:rsidR="006E50CB" w:rsidRPr="009573AF" w:rsidRDefault="006E50CB" w:rsidP="006E50CB">
            <w:pPr>
              <w:jc w:val="right"/>
              <w:rPr>
                <w:sz w:val="16"/>
                <w:szCs w:val="16"/>
              </w:rPr>
            </w:pPr>
            <w:r w:rsidRPr="009573AF">
              <w:rPr>
                <w:sz w:val="16"/>
                <w:szCs w:val="16"/>
              </w:rPr>
              <w:t>646,03</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569AA31E" w14:textId="77777777" w:rsidR="006E50CB" w:rsidRPr="009573AF" w:rsidRDefault="006E50CB" w:rsidP="006E50CB">
            <w:pPr>
              <w:jc w:val="right"/>
              <w:rPr>
                <w:b/>
                <w:bCs/>
                <w:sz w:val="16"/>
                <w:szCs w:val="16"/>
              </w:rPr>
            </w:pPr>
            <w:r w:rsidRPr="009573AF">
              <w:rPr>
                <w:b/>
                <w:bCs/>
                <w:sz w:val="16"/>
                <w:szCs w:val="16"/>
              </w:rPr>
              <w:t>646,03</w:t>
            </w:r>
          </w:p>
        </w:tc>
        <w:tc>
          <w:tcPr>
            <w:tcW w:w="1585" w:type="dxa"/>
            <w:tcBorders>
              <w:top w:val="nil"/>
              <w:left w:val="nil"/>
              <w:bottom w:val="single" w:sz="4" w:space="0" w:color="auto"/>
              <w:right w:val="single" w:sz="8" w:space="0" w:color="auto"/>
            </w:tcBorders>
            <w:shd w:val="clear" w:color="000000" w:fill="FFFFFF"/>
            <w:noWrap/>
            <w:vAlign w:val="center"/>
            <w:hideMark/>
          </w:tcPr>
          <w:p w14:paraId="0570AD1D" w14:textId="77777777" w:rsidR="006E50CB" w:rsidRPr="009573AF" w:rsidRDefault="006E50CB" w:rsidP="006E50CB">
            <w:pPr>
              <w:jc w:val="right"/>
              <w:rPr>
                <w:b/>
                <w:bCs/>
                <w:sz w:val="16"/>
                <w:szCs w:val="16"/>
              </w:rPr>
            </w:pPr>
            <w:r w:rsidRPr="009573AF">
              <w:rPr>
                <w:b/>
                <w:bCs/>
                <w:sz w:val="16"/>
                <w:szCs w:val="16"/>
              </w:rPr>
              <w:t>745,52</w:t>
            </w:r>
          </w:p>
        </w:tc>
        <w:tc>
          <w:tcPr>
            <w:tcW w:w="1585" w:type="dxa"/>
            <w:tcBorders>
              <w:top w:val="nil"/>
              <w:left w:val="nil"/>
              <w:bottom w:val="single" w:sz="4" w:space="0" w:color="auto"/>
              <w:right w:val="single" w:sz="8" w:space="0" w:color="auto"/>
            </w:tcBorders>
            <w:shd w:val="clear" w:color="000000" w:fill="FFFF00"/>
            <w:noWrap/>
            <w:vAlign w:val="center"/>
            <w:hideMark/>
          </w:tcPr>
          <w:p w14:paraId="4EADE4A3" w14:textId="77777777" w:rsidR="006E50CB" w:rsidRPr="009573AF" w:rsidRDefault="006E50CB" w:rsidP="006E50CB">
            <w:pPr>
              <w:jc w:val="right"/>
              <w:rPr>
                <w:b/>
                <w:bCs/>
                <w:sz w:val="16"/>
                <w:szCs w:val="16"/>
              </w:rPr>
            </w:pPr>
            <w:r w:rsidRPr="009573AF">
              <w:rPr>
                <w:b/>
                <w:bCs/>
                <w:sz w:val="16"/>
                <w:szCs w:val="16"/>
              </w:rPr>
              <w:t>729,33</w:t>
            </w:r>
          </w:p>
        </w:tc>
        <w:tc>
          <w:tcPr>
            <w:tcW w:w="1531" w:type="dxa"/>
            <w:tcBorders>
              <w:top w:val="nil"/>
              <w:left w:val="nil"/>
              <w:bottom w:val="single" w:sz="4" w:space="0" w:color="auto"/>
              <w:right w:val="single" w:sz="4" w:space="0" w:color="auto"/>
            </w:tcBorders>
            <w:shd w:val="clear" w:color="000000" w:fill="FFFFFF"/>
            <w:noWrap/>
            <w:vAlign w:val="center"/>
            <w:hideMark/>
          </w:tcPr>
          <w:p w14:paraId="0029166A" w14:textId="77777777" w:rsidR="006E50CB" w:rsidRPr="009573AF" w:rsidRDefault="006E50CB" w:rsidP="006E50CB">
            <w:pPr>
              <w:jc w:val="right"/>
              <w:rPr>
                <w:b/>
                <w:bCs/>
                <w:sz w:val="16"/>
                <w:szCs w:val="16"/>
              </w:rPr>
            </w:pPr>
            <w:r w:rsidRPr="009573AF">
              <w:rPr>
                <w:b/>
                <w:bCs/>
                <w:sz w:val="16"/>
                <w:szCs w:val="16"/>
              </w:rPr>
              <w:t>833,91</w:t>
            </w:r>
          </w:p>
        </w:tc>
        <w:tc>
          <w:tcPr>
            <w:tcW w:w="1756" w:type="dxa"/>
            <w:tcBorders>
              <w:top w:val="nil"/>
              <w:left w:val="nil"/>
              <w:bottom w:val="single" w:sz="4" w:space="0" w:color="auto"/>
              <w:right w:val="single" w:sz="4" w:space="0" w:color="auto"/>
            </w:tcBorders>
            <w:shd w:val="clear" w:color="000000" w:fill="FFFFFF"/>
            <w:noWrap/>
            <w:vAlign w:val="center"/>
            <w:hideMark/>
          </w:tcPr>
          <w:p w14:paraId="434D81C7" w14:textId="77777777" w:rsidR="006E50CB" w:rsidRPr="009573AF" w:rsidRDefault="006E50CB" w:rsidP="006E50CB">
            <w:pPr>
              <w:jc w:val="right"/>
              <w:rPr>
                <w:b/>
                <w:bCs/>
                <w:sz w:val="16"/>
                <w:szCs w:val="16"/>
              </w:rPr>
            </w:pPr>
            <w:r w:rsidRPr="009573AF">
              <w:rPr>
                <w:b/>
                <w:bCs/>
                <w:sz w:val="16"/>
                <w:szCs w:val="16"/>
              </w:rPr>
              <w:t>833,91</w:t>
            </w:r>
          </w:p>
        </w:tc>
        <w:tc>
          <w:tcPr>
            <w:tcW w:w="1756" w:type="dxa"/>
            <w:tcBorders>
              <w:top w:val="nil"/>
              <w:left w:val="nil"/>
              <w:bottom w:val="single" w:sz="4" w:space="0" w:color="auto"/>
              <w:right w:val="nil"/>
            </w:tcBorders>
            <w:shd w:val="clear" w:color="000000" w:fill="FFFFFF"/>
            <w:noWrap/>
            <w:vAlign w:val="center"/>
            <w:hideMark/>
          </w:tcPr>
          <w:p w14:paraId="0F787BA6" w14:textId="77777777" w:rsidR="006E50CB" w:rsidRPr="009573AF" w:rsidRDefault="006E50CB" w:rsidP="006E50CB">
            <w:pPr>
              <w:jc w:val="right"/>
              <w:rPr>
                <w:b/>
                <w:bCs/>
                <w:sz w:val="16"/>
                <w:szCs w:val="16"/>
              </w:rPr>
            </w:pPr>
            <w:r w:rsidRPr="009573AF">
              <w:rPr>
                <w:b/>
                <w:bCs/>
                <w:sz w:val="16"/>
                <w:szCs w:val="16"/>
              </w:rPr>
              <w:t>838,71</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1C2C54B1" w14:textId="77777777" w:rsidR="006E50CB" w:rsidRPr="009573AF" w:rsidRDefault="006E50CB" w:rsidP="006E50CB">
            <w:pPr>
              <w:jc w:val="right"/>
              <w:rPr>
                <w:b/>
                <w:bCs/>
                <w:sz w:val="16"/>
                <w:szCs w:val="16"/>
              </w:rPr>
            </w:pPr>
            <w:r w:rsidRPr="009573AF">
              <w:rPr>
                <w:b/>
                <w:bCs/>
                <w:sz w:val="16"/>
                <w:szCs w:val="16"/>
              </w:rPr>
              <w:t>867,27</w:t>
            </w:r>
          </w:p>
        </w:tc>
        <w:tc>
          <w:tcPr>
            <w:tcW w:w="1678" w:type="dxa"/>
            <w:tcBorders>
              <w:top w:val="nil"/>
              <w:left w:val="nil"/>
              <w:bottom w:val="single" w:sz="4" w:space="0" w:color="auto"/>
              <w:right w:val="single" w:sz="8" w:space="0" w:color="auto"/>
            </w:tcBorders>
            <w:shd w:val="clear" w:color="000000" w:fill="FFFFFF"/>
            <w:noWrap/>
            <w:vAlign w:val="center"/>
            <w:hideMark/>
          </w:tcPr>
          <w:p w14:paraId="6BB9C56B" w14:textId="77777777" w:rsidR="006E50CB" w:rsidRPr="009573AF" w:rsidRDefault="006E50CB" w:rsidP="006E50CB">
            <w:pPr>
              <w:jc w:val="right"/>
              <w:rPr>
                <w:b/>
                <w:bCs/>
                <w:sz w:val="16"/>
                <w:szCs w:val="16"/>
              </w:rPr>
            </w:pPr>
            <w:r w:rsidRPr="009573AF">
              <w:rPr>
                <w:b/>
                <w:bCs/>
                <w:sz w:val="16"/>
                <w:szCs w:val="16"/>
              </w:rPr>
              <w:t>1 203,90</w:t>
            </w:r>
          </w:p>
        </w:tc>
        <w:tc>
          <w:tcPr>
            <w:tcW w:w="1678" w:type="dxa"/>
            <w:tcBorders>
              <w:top w:val="nil"/>
              <w:left w:val="nil"/>
              <w:bottom w:val="single" w:sz="4" w:space="0" w:color="auto"/>
              <w:right w:val="single" w:sz="8" w:space="0" w:color="auto"/>
            </w:tcBorders>
            <w:shd w:val="clear" w:color="000000" w:fill="FFFFFF"/>
            <w:noWrap/>
            <w:vAlign w:val="center"/>
            <w:hideMark/>
          </w:tcPr>
          <w:p w14:paraId="50D77FC6" w14:textId="77777777" w:rsidR="006E50CB" w:rsidRPr="009573AF" w:rsidRDefault="006E50CB" w:rsidP="006E50CB">
            <w:pPr>
              <w:jc w:val="right"/>
              <w:rPr>
                <w:b/>
                <w:bCs/>
                <w:sz w:val="16"/>
                <w:szCs w:val="16"/>
              </w:rPr>
            </w:pPr>
            <w:r w:rsidRPr="009573AF">
              <w:rPr>
                <w:b/>
                <w:bCs/>
                <w:sz w:val="16"/>
                <w:szCs w:val="16"/>
              </w:rPr>
              <w:t>1 203,59</w:t>
            </w:r>
          </w:p>
        </w:tc>
      </w:tr>
      <w:tr w:rsidR="006E50CB" w:rsidRPr="009573AF" w14:paraId="061925C7" w14:textId="77777777" w:rsidTr="006E50CB">
        <w:trPr>
          <w:trHeight w:val="315"/>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1C7E5D2C" w14:textId="77777777" w:rsidR="006E50CB" w:rsidRPr="009573AF" w:rsidRDefault="006E50CB" w:rsidP="006E50CB">
            <w:pPr>
              <w:jc w:val="center"/>
              <w:rPr>
                <w:sz w:val="16"/>
                <w:szCs w:val="16"/>
              </w:rPr>
            </w:pPr>
            <w:r w:rsidRPr="009573AF">
              <w:rPr>
                <w:sz w:val="16"/>
                <w:szCs w:val="16"/>
              </w:rPr>
              <w:t> </w:t>
            </w:r>
          </w:p>
        </w:tc>
        <w:tc>
          <w:tcPr>
            <w:tcW w:w="6879" w:type="dxa"/>
            <w:tcBorders>
              <w:top w:val="nil"/>
              <w:left w:val="single" w:sz="8" w:space="0" w:color="auto"/>
              <w:bottom w:val="single" w:sz="4" w:space="0" w:color="auto"/>
              <w:right w:val="single" w:sz="8" w:space="0" w:color="auto"/>
            </w:tcBorders>
            <w:shd w:val="clear" w:color="000000" w:fill="FFFFFF"/>
            <w:noWrap/>
            <w:vAlign w:val="center"/>
            <w:hideMark/>
          </w:tcPr>
          <w:p w14:paraId="36C91EF3" w14:textId="77777777" w:rsidR="006E50CB" w:rsidRPr="009573AF" w:rsidRDefault="006E50CB" w:rsidP="006E50CB">
            <w:pPr>
              <w:rPr>
                <w:sz w:val="16"/>
                <w:szCs w:val="16"/>
              </w:rPr>
            </w:pPr>
            <w:r w:rsidRPr="009573AF">
              <w:rPr>
                <w:sz w:val="16"/>
                <w:szCs w:val="16"/>
              </w:rPr>
              <w:t>Расход э/э</w:t>
            </w:r>
          </w:p>
        </w:tc>
        <w:tc>
          <w:tcPr>
            <w:tcW w:w="1287" w:type="dxa"/>
            <w:tcBorders>
              <w:top w:val="nil"/>
              <w:left w:val="nil"/>
              <w:bottom w:val="single" w:sz="4" w:space="0" w:color="auto"/>
              <w:right w:val="single" w:sz="4" w:space="0" w:color="auto"/>
            </w:tcBorders>
            <w:shd w:val="clear" w:color="000000" w:fill="FFFFFF"/>
            <w:noWrap/>
            <w:vAlign w:val="center"/>
            <w:hideMark/>
          </w:tcPr>
          <w:p w14:paraId="5CB5326F" w14:textId="77777777" w:rsidR="006E50CB" w:rsidRPr="009573AF" w:rsidRDefault="006E50CB" w:rsidP="006E50CB">
            <w:pPr>
              <w:jc w:val="center"/>
              <w:rPr>
                <w:sz w:val="16"/>
                <w:szCs w:val="16"/>
              </w:rPr>
            </w:pPr>
            <w:r w:rsidRPr="009573AF">
              <w:rPr>
                <w:sz w:val="16"/>
                <w:szCs w:val="16"/>
              </w:rPr>
              <w:t>тыс.кВтч</w:t>
            </w:r>
          </w:p>
        </w:tc>
        <w:tc>
          <w:tcPr>
            <w:tcW w:w="1672" w:type="dxa"/>
            <w:tcBorders>
              <w:top w:val="nil"/>
              <w:left w:val="nil"/>
              <w:bottom w:val="single" w:sz="4" w:space="0" w:color="auto"/>
              <w:right w:val="nil"/>
            </w:tcBorders>
            <w:shd w:val="clear" w:color="000000" w:fill="FFFFFF"/>
            <w:noWrap/>
            <w:vAlign w:val="center"/>
            <w:hideMark/>
          </w:tcPr>
          <w:p w14:paraId="2E5CA437" w14:textId="77777777" w:rsidR="006E50CB" w:rsidRPr="009573AF" w:rsidRDefault="006E50CB" w:rsidP="006E50CB">
            <w:pPr>
              <w:jc w:val="right"/>
              <w:rPr>
                <w:sz w:val="16"/>
                <w:szCs w:val="16"/>
              </w:rPr>
            </w:pPr>
            <w:r w:rsidRPr="009573AF">
              <w:rPr>
                <w:sz w:val="16"/>
                <w:szCs w:val="16"/>
              </w:rPr>
              <w:t>147,35</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3314AE4B" w14:textId="77777777" w:rsidR="006E50CB" w:rsidRPr="009573AF" w:rsidRDefault="006E50CB" w:rsidP="006E50CB">
            <w:pPr>
              <w:jc w:val="right"/>
              <w:rPr>
                <w:sz w:val="16"/>
                <w:szCs w:val="16"/>
              </w:rPr>
            </w:pPr>
            <w:r w:rsidRPr="009573AF">
              <w:rPr>
                <w:sz w:val="16"/>
                <w:szCs w:val="16"/>
              </w:rPr>
              <w:t>147,35</w:t>
            </w:r>
          </w:p>
        </w:tc>
        <w:tc>
          <w:tcPr>
            <w:tcW w:w="1585" w:type="dxa"/>
            <w:tcBorders>
              <w:top w:val="nil"/>
              <w:left w:val="nil"/>
              <w:bottom w:val="single" w:sz="4" w:space="0" w:color="auto"/>
              <w:right w:val="single" w:sz="8" w:space="0" w:color="auto"/>
            </w:tcBorders>
            <w:shd w:val="clear" w:color="000000" w:fill="FFFFFF"/>
            <w:noWrap/>
            <w:vAlign w:val="center"/>
            <w:hideMark/>
          </w:tcPr>
          <w:p w14:paraId="3B6F44B2" w14:textId="77777777" w:rsidR="006E50CB" w:rsidRPr="009573AF" w:rsidRDefault="006E50CB" w:rsidP="006E50CB">
            <w:pPr>
              <w:jc w:val="right"/>
              <w:rPr>
                <w:sz w:val="16"/>
                <w:szCs w:val="16"/>
              </w:rPr>
            </w:pPr>
            <w:r w:rsidRPr="009573AF">
              <w:rPr>
                <w:sz w:val="16"/>
                <w:szCs w:val="16"/>
              </w:rPr>
              <w:t>137,96</w:t>
            </w:r>
          </w:p>
        </w:tc>
        <w:tc>
          <w:tcPr>
            <w:tcW w:w="1585" w:type="dxa"/>
            <w:tcBorders>
              <w:top w:val="nil"/>
              <w:left w:val="nil"/>
              <w:bottom w:val="single" w:sz="4" w:space="0" w:color="auto"/>
              <w:right w:val="single" w:sz="8" w:space="0" w:color="auto"/>
            </w:tcBorders>
            <w:shd w:val="clear" w:color="000000" w:fill="FFFF00"/>
            <w:noWrap/>
            <w:vAlign w:val="center"/>
            <w:hideMark/>
          </w:tcPr>
          <w:p w14:paraId="36AB2526" w14:textId="77777777" w:rsidR="006E50CB" w:rsidRPr="009573AF" w:rsidRDefault="006E50CB" w:rsidP="006E50CB">
            <w:pPr>
              <w:jc w:val="right"/>
              <w:rPr>
                <w:sz w:val="16"/>
                <w:szCs w:val="16"/>
              </w:rPr>
            </w:pPr>
            <w:r w:rsidRPr="009573AF">
              <w:rPr>
                <w:sz w:val="16"/>
                <w:szCs w:val="16"/>
              </w:rPr>
              <w:t>135,06</w:t>
            </w:r>
          </w:p>
        </w:tc>
        <w:tc>
          <w:tcPr>
            <w:tcW w:w="1531" w:type="dxa"/>
            <w:tcBorders>
              <w:top w:val="nil"/>
              <w:left w:val="nil"/>
              <w:bottom w:val="single" w:sz="4" w:space="0" w:color="auto"/>
              <w:right w:val="single" w:sz="4" w:space="0" w:color="auto"/>
            </w:tcBorders>
            <w:shd w:val="clear" w:color="000000" w:fill="FFFFFF"/>
            <w:noWrap/>
            <w:vAlign w:val="center"/>
            <w:hideMark/>
          </w:tcPr>
          <w:p w14:paraId="5EBCFD64" w14:textId="77777777" w:rsidR="006E50CB" w:rsidRPr="009573AF" w:rsidRDefault="006E50CB" w:rsidP="006E50CB">
            <w:pPr>
              <w:jc w:val="right"/>
              <w:rPr>
                <w:sz w:val="16"/>
                <w:szCs w:val="16"/>
              </w:rPr>
            </w:pPr>
            <w:r w:rsidRPr="009573AF">
              <w:rPr>
                <w:sz w:val="16"/>
                <w:szCs w:val="16"/>
              </w:rPr>
              <w:t>182,54</w:t>
            </w:r>
          </w:p>
        </w:tc>
        <w:tc>
          <w:tcPr>
            <w:tcW w:w="1756" w:type="dxa"/>
            <w:tcBorders>
              <w:top w:val="nil"/>
              <w:left w:val="nil"/>
              <w:bottom w:val="single" w:sz="4" w:space="0" w:color="auto"/>
              <w:right w:val="single" w:sz="4" w:space="0" w:color="auto"/>
            </w:tcBorders>
            <w:shd w:val="clear" w:color="000000" w:fill="FFFFFF"/>
            <w:noWrap/>
            <w:vAlign w:val="center"/>
            <w:hideMark/>
          </w:tcPr>
          <w:p w14:paraId="1351D653" w14:textId="77777777" w:rsidR="006E50CB" w:rsidRPr="009573AF" w:rsidRDefault="006E50CB" w:rsidP="006E50CB">
            <w:pPr>
              <w:jc w:val="right"/>
              <w:rPr>
                <w:sz w:val="16"/>
                <w:szCs w:val="16"/>
              </w:rPr>
            </w:pPr>
            <w:r w:rsidRPr="009573AF">
              <w:rPr>
                <w:sz w:val="16"/>
                <w:szCs w:val="16"/>
              </w:rPr>
              <w:t>182,54</w:t>
            </w:r>
          </w:p>
        </w:tc>
        <w:tc>
          <w:tcPr>
            <w:tcW w:w="1756" w:type="dxa"/>
            <w:tcBorders>
              <w:top w:val="nil"/>
              <w:left w:val="nil"/>
              <w:bottom w:val="single" w:sz="4" w:space="0" w:color="auto"/>
              <w:right w:val="nil"/>
            </w:tcBorders>
            <w:shd w:val="clear" w:color="000000" w:fill="FFFFFF"/>
            <w:noWrap/>
            <w:vAlign w:val="center"/>
            <w:hideMark/>
          </w:tcPr>
          <w:p w14:paraId="4597DE55" w14:textId="77777777" w:rsidR="006E50CB" w:rsidRPr="009573AF" w:rsidRDefault="006E50CB" w:rsidP="006E50CB">
            <w:pPr>
              <w:jc w:val="right"/>
              <w:rPr>
                <w:sz w:val="16"/>
                <w:szCs w:val="16"/>
              </w:rPr>
            </w:pPr>
            <w:r w:rsidRPr="009573AF">
              <w:rPr>
                <w:sz w:val="16"/>
                <w:szCs w:val="16"/>
              </w:rPr>
              <w:t>182,54</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6E3934D9" w14:textId="77777777" w:rsidR="006E50CB" w:rsidRPr="009573AF" w:rsidRDefault="006E50CB" w:rsidP="006E50CB">
            <w:pPr>
              <w:jc w:val="right"/>
              <w:rPr>
                <w:sz w:val="16"/>
                <w:szCs w:val="16"/>
              </w:rPr>
            </w:pPr>
            <w:r w:rsidRPr="009573AF">
              <w:rPr>
                <w:sz w:val="16"/>
                <w:szCs w:val="16"/>
              </w:rPr>
              <w:t>182,54</w:t>
            </w:r>
          </w:p>
        </w:tc>
        <w:tc>
          <w:tcPr>
            <w:tcW w:w="1678" w:type="dxa"/>
            <w:tcBorders>
              <w:top w:val="nil"/>
              <w:left w:val="nil"/>
              <w:bottom w:val="single" w:sz="4" w:space="0" w:color="auto"/>
              <w:right w:val="single" w:sz="8" w:space="0" w:color="auto"/>
            </w:tcBorders>
            <w:shd w:val="clear" w:color="000000" w:fill="FFFFFF"/>
            <w:noWrap/>
            <w:vAlign w:val="center"/>
            <w:hideMark/>
          </w:tcPr>
          <w:p w14:paraId="23AD5E19" w14:textId="77777777" w:rsidR="006E50CB" w:rsidRPr="009573AF" w:rsidRDefault="006E50CB" w:rsidP="006E50CB">
            <w:pPr>
              <w:jc w:val="right"/>
              <w:rPr>
                <w:sz w:val="16"/>
                <w:szCs w:val="16"/>
              </w:rPr>
            </w:pPr>
            <w:r w:rsidRPr="009573AF">
              <w:rPr>
                <w:sz w:val="16"/>
                <w:szCs w:val="16"/>
              </w:rPr>
              <w:t>182,54</w:t>
            </w:r>
          </w:p>
        </w:tc>
        <w:tc>
          <w:tcPr>
            <w:tcW w:w="1678" w:type="dxa"/>
            <w:tcBorders>
              <w:top w:val="nil"/>
              <w:left w:val="nil"/>
              <w:bottom w:val="single" w:sz="4" w:space="0" w:color="auto"/>
              <w:right w:val="single" w:sz="8" w:space="0" w:color="auto"/>
            </w:tcBorders>
            <w:shd w:val="clear" w:color="000000" w:fill="FFFFFF"/>
            <w:noWrap/>
            <w:vAlign w:val="center"/>
            <w:hideMark/>
          </w:tcPr>
          <w:p w14:paraId="4CFFA2E6" w14:textId="77777777" w:rsidR="006E50CB" w:rsidRPr="009573AF" w:rsidRDefault="006E50CB" w:rsidP="006E50CB">
            <w:pPr>
              <w:jc w:val="right"/>
              <w:rPr>
                <w:sz w:val="16"/>
                <w:szCs w:val="16"/>
              </w:rPr>
            </w:pPr>
            <w:r w:rsidRPr="009573AF">
              <w:rPr>
                <w:sz w:val="16"/>
                <w:szCs w:val="16"/>
              </w:rPr>
              <w:t>182,54</w:t>
            </w:r>
          </w:p>
        </w:tc>
      </w:tr>
      <w:tr w:rsidR="006E50CB" w:rsidRPr="009573AF" w14:paraId="2062B187" w14:textId="77777777" w:rsidTr="006E50CB">
        <w:trPr>
          <w:trHeight w:val="315"/>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0DCAFD11" w14:textId="77777777" w:rsidR="006E50CB" w:rsidRPr="009573AF" w:rsidRDefault="006E50CB" w:rsidP="006E50CB">
            <w:pPr>
              <w:jc w:val="center"/>
              <w:rPr>
                <w:sz w:val="16"/>
                <w:szCs w:val="16"/>
              </w:rPr>
            </w:pPr>
            <w:r w:rsidRPr="009573AF">
              <w:rPr>
                <w:sz w:val="16"/>
                <w:szCs w:val="16"/>
              </w:rPr>
              <w:t> </w:t>
            </w:r>
          </w:p>
        </w:tc>
        <w:tc>
          <w:tcPr>
            <w:tcW w:w="6879" w:type="dxa"/>
            <w:tcBorders>
              <w:top w:val="nil"/>
              <w:left w:val="single" w:sz="8" w:space="0" w:color="auto"/>
              <w:bottom w:val="single" w:sz="4" w:space="0" w:color="auto"/>
              <w:right w:val="single" w:sz="8" w:space="0" w:color="auto"/>
            </w:tcBorders>
            <w:shd w:val="clear" w:color="000000" w:fill="FFFFFF"/>
            <w:noWrap/>
            <w:vAlign w:val="center"/>
            <w:hideMark/>
          </w:tcPr>
          <w:p w14:paraId="3F5B2A60" w14:textId="77777777" w:rsidR="006E50CB" w:rsidRPr="009573AF" w:rsidRDefault="006E50CB" w:rsidP="006E50CB">
            <w:pPr>
              <w:rPr>
                <w:sz w:val="16"/>
                <w:szCs w:val="16"/>
              </w:rPr>
            </w:pPr>
            <w:r w:rsidRPr="009573AF">
              <w:rPr>
                <w:sz w:val="16"/>
                <w:szCs w:val="16"/>
              </w:rPr>
              <w:t>Средневзвешенный тариф за 1 кВт*ч</w:t>
            </w:r>
          </w:p>
        </w:tc>
        <w:tc>
          <w:tcPr>
            <w:tcW w:w="1287" w:type="dxa"/>
            <w:tcBorders>
              <w:top w:val="nil"/>
              <w:left w:val="nil"/>
              <w:bottom w:val="single" w:sz="4" w:space="0" w:color="auto"/>
              <w:right w:val="single" w:sz="4" w:space="0" w:color="auto"/>
            </w:tcBorders>
            <w:shd w:val="clear" w:color="000000" w:fill="FFFFFF"/>
            <w:noWrap/>
            <w:vAlign w:val="center"/>
            <w:hideMark/>
          </w:tcPr>
          <w:p w14:paraId="27757D5E" w14:textId="77777777" w:rsidR="006E50CB" w:rsidRPr="009573AF" w:rsidRDefault="006E50CB" w:rsidP="006E50CB">
            <w:pPr>
              <w:jc w:val="center"/>
              <w:rPr>
                <w:sz w:val="16"/>
                <w:szCs w:val="16"/>
              </w:rPr>
            </w:pPr>
            <w:r w:rsidRPr="009573AF">
              <w:rPr>
                <w:sz w:val="16"/>
                <w:szCs w:val="16"/>
              </w:rPr>
              <w:t>руб.кВт*ч</w:t>
            </w:r>
          </w:p>
        </w:tc>
        <w:tc>
          <w:tcPr>
            <w:tcW w:w="1672" w:type="dxa"/>
            <w:tcBorders>
              <w:top w:val="nil"/>
              <w:left w:val="nil"/>
              <w:bottom w:val="single" w:sz="4" w:space="0" w:color="auto"/>
              <w:right w:val="nil"/>
            </w:tcBorders>
            <w:shd w:val="clear" w:color="000000" w:fill="FFFFFF"/>
            <w:noWrap/>
            <w:vAlign w:val="center"/>
            <w:hideMark/>
          </w:tcPr>
          <w:p w14:paraId="6157467A" w14:textId="77777777" w:rsidR="006E50CB" w:rsidRPr="009573AF" w:rsidRDefault="006E50CB" w:rsidP="006E50CB">
            <w:pPr>
              <w:jc w:val="right"/>
              <w:rPr>
                <w:sz w:val="16"/>
                <w:szCs w:val="16"/>
              </w:rPr>
            </w:pPr>
            <w:r w:rsidRPr="009573AF">
              <w:rPr>
                <w:sz w:val="16"/>
                <w:szCs w:val="16"/>
              </w:rPr>
              <w:t>4,38</w:t>
            </w:r>
          </w:p>
        </w:tc>
        <w:tc>
          <w:tcPr>
            <w:tcW w:w="1590" w:type="dxa"/>
            <w:tcBorders>
              <w:top w:val="nil"/>
              <w:left w:val="single" w:sz="8" w:space="0" w:color="auto"/>
              <w:bottom w:val="single" w:sz="4" w:space="0" w:color="auto"/>
              <w:right w:val="single" w:sz="8" w:space="0" w:color="auto"/>
            </w:tcBorders>
            <w:shd w:val="clear" w:color="000000" w:fill="FFFFFF"/>
            <w:noWrap/>
            <w:vAlign w:val="bottom"/>
            <w:hideMark/>
          </w:tcPr>
          <w:p w14:paraId="6C37B386" w14:textId="77777777" w:rsidR="006E50CB" w:rsidRPr="009573AF" w:rsidRDefault="006E50CB" w:rsidP="006E50CB">
            <w:pPr>
              <w:jc w:val="right"/>
              <w:rPr>
                <w:sz w:val="16"/>
                <w:szCs w:val="16"/>
              </w:rPr>
            </w:pPr>
            <w:r w:rsidRPr="009573AF">
              <w:rPr>
                <w:sz w:val="16"/>
                <w:szCs w:val="16"/>
              </w:rPr>
              <w:t>4,38</w:t>
            </w:r>
          </w:p>
        </w:tc>
        <w:tc>
          <w:tcPr>
            <w:tcW w:w="1585" w:type="dxa"/>
            <w:tcBorders>
              <w:top w:val="nil"/>
              <w:left w:val="nil"/>
              <w:bottom w:val="single" w:sz="4" w:space="0" w:color="auto"/>
              <w:right w:val="single" w:sz="8" w:space="0" w:color="auto"/>
            </w:tcBorders>
            <w:shd w:val="clear" w:color="000000" w:fill="FFFFFF"/>
            <w:noWrap/>
            <w:vAlign w:val="bottom"/>
            <w:hideMark/>
          </w:tcPr>
          <w:p w14:paraId="2FEF0987" w14:textId="77777777" w:rsidR="006E50CB" w:rsidRPr="009573AF" w:rsidRDefault="006E50CB" w:rsidP="006E50CB">
            <w:pPr>
              <w:jc w:val="right"/>
              <w:rPr>
                <w:sz w:val="16"/>
                <w:szCs w:val="16"/>
              </w:rPr>
            </w:pPr>
            <w:r w:rsidRPr="009573AF">
              <w:rPr>
                <w:sz w:val="16"/>
                <w:szCs w:val="16"/>
              </w:rPr>
              <w:t>5,40</w:t>
            </w:r>
          </w:p>
        </w:tc>
        <w:tc>
          <w:tcPr>
            <w:tcW w:w="1585" w:type="dxa"/>
            <w:tcBorders>
              <w:top w:val="nil"/>
              <w:left w:val="nil"/>
              <w:bottom w:val="single" w:sz="4" w:space="0" w:color="auto"/>
              <w:right w:val="single" w:sz="8" w:space="0" w:color="auto"/>
            </w:tcBorders>
            <w:shd w:val="clear" w:color="000000" w:fill="FFFF00"/>
            <w:noWrap/>
            <w:vAlign w:val="bottom"/>
            <w:hideMark/>
          </w:tcPr>
          <w:p w14:paraId="004D3E9D" w14:textId="77777777" w:rsidR="006E50CB" w:rsidRPr="009573AF" w:rsidRDefault="006E50CB" w:rsidP="006E50CB">
            <w:pPr>
              <w:jc w:val="right"/>
              <w:rPr>
                <w:sz w:val="16"/>
                <w:szCs w:val="16"/>
              </w:rPr>
            </w:pPr>
            <w:r w:rsidRPr="009573AF">
              <w:rPr>
                <w:sz w:val="16"/>
                <w:szCs w:val="16"/>
              </w:rPr>
              <w:t>5,40</w:t>
            </w:r>
          </w:p>
        </w:tc>
        <w:tc>
          <w:tcPr>
            <w:tcW w:w="1531" w:type="dxa"/>
            <w:tcBorders>
              <w:top w:val="nil"/>
              <w:left w:val="nil"/>
              <w:bottom w:val="single" w:sz="4" w:space="0" w:color="auto"/>
              <w:right w:val="single" w:sz="4" w:space="0" w:color="auto"/>
            </w:tcBorders>
            <w:shd w:val="clear" w:color="000000" w:fill="FFFFFF"/>
            <w:noWrap/>
            <w:vAlign w:val="center"/>
            <w:hideMark/>
          </w:tcPr>
          <w:p w14:paraId="2E67B3D9" w14:textId="77777777" w:rsidR="006E50CB" w:rsidRPr="009573AF" w:rsidRDefault="006E50CB" w:rsidP="006E50CB">
            <w:pPr>
              <w:jc w:val="right"/>
              <w:rPr>
                <w:sz w:val="16"/>
                <w:szCs w:val="16"/>
              </w:rPr>
            </w:pPr>
            <w:r w:rsidRPr="009573AF">
              <w:rPr>
                <w:sz w:val="16"/>
                <w:szCs w:val="16"/>
              </w:rPr>
              <w:t>4,57</w:t>
            </w:r>
          </w:p>
        </w:tc>
        <w:tc>
          <w:tcPr>
            <w:tcW w:w="1756" w:type="dxa"/>
            <w:tcBorders>
              <w:top w:val="nil"/>
              <w:left w:val="nil"/>
              <w:bottom w:val="single" w:sz="4" w:space="0" w:color="auto"/>
              <w:right w:val="single" w:sz="4" w:space="0" w:color="auto"/>
            </w:tcBorders>
            <w:shd w:val="clear" w:color="000000" w:fill="FFFFFF"/>
            <w:noWrap/>
            <w:vAlign w:val="center"/>
            <w:hideMark/>
          </w:tcPr>
          <w:p w14:paraId="5B6B691E" w14:textId="77777777" w:rsidR="006E50CB" w:rsidRPr="009573AF" w:rsidRDefault="006E50CB" w:rsidP="006E50CB">
            <w:pPr>
              <w:jc w:val="right"/>
              <w:rPr>
                <w:sz w:val="16"/>
                <w:szCs w:val="16"/>
              </w:rPr>
            </w:pPr>
            <w:r w:rsidRPr="009573AF">
              <w:rPr>
                <w:sz w:val="16"/>
                <w:szCs w:val="16"/>
              </w:rPr>
              <w:t>4,57</w:t>
            </w:r>
          </w:p>
        </w:tc>
        <w:tc>
          <w:tcPr>
            <w:tcW w:w="1756" w:type="dxa"/>
            <w:tcBorders>
              <w:top w:val="nil"/>
              <w:left w:val="nil"/>
              <w:bottom w:val="single" w:sz="4" w:space="0" w:color="auto"/>
              <w:right w:val="nil"/>
            </w:tcBorders>
            <w:shd w:val="clear" w:color="000000" w:fill="FFFFFF"/>
            <w:noWrap/>
            <w:vAlign w:val="center"/>
            <w:hideMark/>
          </w:tcPr>
          <w:p w14:paraId="42AC9198" w14:textId="77777777" w:rsidR="006E50CB" w:rsidRPr="009573AF" w:rsidRDefault="006E50CB" w:rsidP="006E50CB">
            <w:pPr>
              <w:jc w:val="right"/>
              <w:rPr>
                <w:sz w:val="16"/>
                <w:szCs w:val="16"/>
              </w:rPr>
            </w:pPr>
            <w:r w:rsidRPr="009573AF">
              <w:rPr>
                <w:sz w:val="16"/>
                <w:szCs w:val="16"/>
              </w:rPr>
              <w:t>4,59</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715A4B0F" w14:textId="77777777" w:rsidR="006E50CB" w:rsidRPr="009573AF" w:rsidRDefault="006E50CB" w:rsidP="006E50CB">
            <w:pPr>
              <w:jc w:val="right"/>
              <w:rPr>
                <w:sz w:val="16"/>
                <w:szCs w:val="16"/>
              </w:rPr>
            </w:pPr>
            <w:r w:rsidRPr="009573AF">
              <w:rPr>
                <w:sz w:val="16"/>
                <w:szCs w:val="16"/>
              </w:rPr>
              <w:t>4,75</w:t>
            </w:r>
          </w:p>
        </w:tc>
        <w:tc>
          <w:tcPr>
            <w:tcW w:w="1678" w:type="dxa"/>
            <w:tcBorders>
              <w:top w:val="nil"/>
              <w:left w:val="nil"/>
              <w:bottom w:val="single" w:sz="4" w:space="0" w:color="auto"/>
              <w:right w:val="single" w:sz="8" w:space="0" w:color="auto"/>
            </w:tcBorders>
            <w:shd w:val="clear" w:color="000000" w:fill="FFFFFF"/>
            <w:noWrap/>
            <w:vAlign w:val="center"/>
            <w:hideMark/>
          </w:tcPr>
          <w:p w14:paraId="2FFE6C4C" w14:textId="77777777" w:rsidR="006E50CB" w:rsidRPr="009573AF" w:rsidRDefault="006E50CB" w:rsidP="006E50CB">
            <w:pPr>
              <w:jc w:val="right"/>
              <w:rPr>
                <w:sz w:val="16"/>
                <w:szCs w:val="16"/>
              </w:rPr>
            </w:pPr>
            <w:r w:rsidRPr="009573AF">
              <w:rPr>
                <w:sz w:val="16"/>
                <w:szCs w:val="16"/>
              </w:rPr>
              <w:t>6,60</w:t>
            </w:r>
          </w:p>
        </w:tc>
        <w:tc>
          <w:tcPr>
            <w:tcW w:w="1678" w:type="dxa"/>
            <w:tcBorders>
              <w:top w:val="nil"/>
              <w:left w:val="nil"/>
              <w:bottom w:val="single" w:sz="4" w:space="0" w:color="auto"/>
              <w:right w:val="single" w:sz="8" w:space="0" w:color="auto"/>
            </w:tcBorders>
            <w:shd w:val="clear" w:color="000000" w:fill="FFFFFF"/>
            <w:noWrap/>
            <w:vAlign w:val="center"/>
            <w:hideMark/>
          </w:tcPr>
          <w:p w14:paraId="4E8D5E2D" w14:textId="77777777" w:rsidR="006E50CB" w:rsidRPr="009573AF" w:rsidRDefault="006E50CB" w:rsidP="006E50CB">
            <w:pPr>
              <w:jc w:val="right"/>
              <w:rPr>
                <w:sz w:val="16"/>
                <w:szCs w:val="16"/>
              </w:rPr>
            </w:pPr>
            <w:r w:rsidRPr="009573AF">
              <w:rPr>
                <w:sz w:val="16"/>
                <w:szCs w:val="16"/>
              </w:rPr>
              <w:t>6,59</w:t>
            </w:r>
          </w:p>
        </w:tc>
      </w:tr>
      <w:tr w:rsidR="006E50CB" w:rsidRPr="009573AF" w14:paraId="7F98DF0B" w14:textId="77777777" w:rsidTr="006E50CB">
        <w:trPr>
          <w:trHeight w:val="330"/>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05413EF8" w14:textId="77777777" w:rsidR="006E50CB" w:rsidRPr="009573AF" w:rsidRDefault="006E50CB" w:rsidP="006E50CB">
            <w:pPr>
              <w:jc w:val="center"/>
              <w:rPr>
                <w:i/>
                <w:iCs/>
                <w:sz w:val="16"/>
                <w:szCs w:val="16"/>
              </w:rPr>
            </w:pPr>
            <w:r w:rsidRPr="009573AF">
              <w:rPr>
                <w:i/>
                <w:iCs/>
                <w:sz w:val="16"/>
                <w:szCs w:val="16"/>
              </w:rPr>
              <w:t> </w:t>
            </w:r>
          </w:p>
        </w:tc>
        <w:tc>
          <w:tcPr>
            <w:tcW w:w="6879" w:type="dxa"/>
            <w:tcBorders>
              <w:top w:val="nil"/>
              <w:left w:val="single" w:sz="8" w:space="0" w:color="auto"/>
              <w:bottom w:val="single" w:sz="4" w:space="0" w:color="auto"/>
              <w:right w:val="single" w:sz="8" w:space="0" w:color="auto"/>
            </w:tcBorders>
            <w:shd w:val="clear" w:color="000000" w:fill="FFFFFF"/>
            <w:noWrap/>
            <w:vAlign w:val="center"/>
            <w:hideMark/>
          </w:tcPr>
          <w:p w14:paraId="3319690A" w14:textId="77777777" w:rsidR="006E50CB" w:rsidRPr="009573AF" w:rsidRDefault="006E50CB" w:rsidP="006E50CB">
            <w:pPr>
              <w:rPr>
                <w:i/>
                <w:iCs/>
                <w:sz w:val="16"/>
                <w:szCs w:val="16"/>
              </w:rPr>
            </w:pPr>
            <w:r w:rsidRPr="009573AF">
              <w:rPr>
                <w:i/>
                <w:iCs/>
                <w:sz w:val="16"/>
                <w:szCs w:val="16"/>
              </w:rPr>
              <w:t>% роста цены электроэнергии</w:t>
            </w:r>
          </w:p>
        </w:tc>
        <w:tc>
          <w:tcPr>
            <w:tcW w:w="1287" w:type="dxa"/>
            <w:tcBorders>
              <w:top w:val="nil"/>
              <w:left w:val="nil"/>
              <w:bottom w:val="single" w:sz="4" w:space="0" w:color="auto"/>
              <w:right w:val="single" w:sz="4" w:space="0" w:color="auto"/>
            </w:tcBorders>
            <w:shd w:val="clear" w:color="000000" w:fill="FFFFFF"/>
            <w:noWrap/>
            <w:vAlign w:val="center"/>
            <w:hideMark/>
          </w:tcPr>
          <w:p w14:paraId="70DF8044" w14:textId="77777777" w:rsidR="006E50CB" w:rsidRPr="009573AF" w:rsidRDefault="006E50CB" w:rsidP="006E50CB">
            <w:pPr>
              <w:jc w:val="center"/>
              <w:rPr>
                <w:i/>
                <w:iCs/>
                <w:sz w:val="16"/>
                <w:szCs w:val="16"/>
              </w:rPr>
            </w:pPr>
            <w:r w:rsidRPr="009573AF">
              <w:rPr>
                <w:i/>
                <w:iCs/>
                <w:sz w:val="16"/>
                <w:szCs w:val="16"/>
              </w:rPr>
              <w:t> </w:t>
            </w:r>
          </w:p>
        </w:tc>
        <w:tc>
          <w:tcPr>
            <w:tcW w:w="1672" w:type="dxa"/>
            <w:tcBorders>
              <w:top w:val="nil"/>
              <w:left w:val="nil"/>
              <w:bottom w:val="single" w:sz="4" w:space="0" w:color="auto"/>
              <w:right w:val="nil"/>
            </w:tcBorders>
            <w:shd w:val="clear" w:color="000000" w:fill="FFFFFF"/>
            <w:noWrap/>
            <w:vAlign w:val="center"/>
            <w:hideMark/>
          </w:tcPr>
          <w:p w14:paraId="4948B686" w14:textId="77777777" w:rsidR="006E50CB" w:rsidRPr="009573AF" w:rsidRDefault="006E50CB" w:rsidP="006E50CB">
            <w:pPr>
              <w:rPr>
                <w:i/>
                <w:iCs/>
                <w:sz w:val="16"/>
                <w:szCs w:val="16"/>
              </w:rPr>
            </w:pPr>
            <w:r w:rsidRPr="009573AF">
              <w:rPr>
                <w:i/>
                <w:iCs/>
                <w:sz w:val="16"/>
                <w:szCs w:val="16"/>
              </w:rPr>
              <w:t> </w:t>
            </w:r>
          </w:p>
        </w:tc>
        <w:tc>
          <w:tcPr>
            <w:tcW w:w="1590" w:type="dxa"/>
            <w:tcBorders>
              <w:top w:val="nil"/>
              <w:left w:val="single" w:sz="8" w:space="0" w:color="auto"/>
              <w:bottom w:val="single" w:sz="4" w:space="0" w:color="auto"/>
              <w:right w:val="single" w:sz="8" w:space="0" w:color="auto"/>
            </w:tcBorders>
            <w:shd w:val="clear" w:color="000000" w:fill="FFFFFF"/>
            <w:noWrap/>
            <w:vAlign w:val="bottom"/>
            <w:hideMark/>
          </w:tcPr>
          <w:p w14:paraId="058F1C68" w14:textId="77777777" w:rsidR="006E50CB" w:rsidRPr="009573AF" w:rsidRDefault="006E50CB" w:rsidP="006E50CB">
            <w:pPr>
              <w:rPr>
                <w:i/>
                <w:iCs/>
                <w:sz w:val="16"/>
                <w:szCs w:val="16"/>
              </w:rPr>
            </w:pPr>
            <w:r w:rsidRPr="009573AF">
              <w:rPr>
                <w:i/>
                <w:iCs/>
                <w:sz w:val="16"/>
                <w:szCs w:val="16"/>
              </w:rPr>
              <w:t> </w:t>
            </w:r>
          </w:p>
        </w:tc>
        <w:tc>
          <w:tcPr>
            <w:tcW w:w="1585" w:type="dxa"/>
            <w:tcBorders>
              <w:top w:val="nil"/>
              <w:left w:val="nil"/>
              <w:bottom w:val="single" w:sz="4" w:space="0" w:color="auto"/>
              <w:right w:val="single" w:sz="8" w:space="0" w:color="auto"/>
            </w:tcBorders>
            <w:shd w:val="clear" w:color="000000" w:fill="FFFFFF"/>
            <w:noWrap/>
            <w:vAlign w:val="bottom"/>
            <w:hideMark/>
          </w:tcPr>
          <w:p w14:paraId="5E418092" w14:textId="77777777" w:rsidR="006E50CB" w:rsidRPr="009573AF" w:rsidRDefault="006E50CB" w:rsidP="006E50CB">
            <w:pPr>
              <w:rPr>
                <w:i/>
                <w:iCs/>
                <w:sz w:val="16"/>
                <w:szCs w:val="16"/>
              </w:rPr>
            </w:pPr>
            <w:r w:rsidRPr="009573AF">
              <w:rPr>
                <w:i/>
                <w:iCs/>
                <w:sz w:val="16"/>
                <w:szCs w:val="16"/>
              </w:rPr>
              <w:t> </w:t>
            </w:r>
          </w:p>
        </w:tc>
        <w:tc>
          <w:tcPr>
            <w:tcW w:w="1585" w:type="dxa"/>
            <w:tcBorders>
              <w:top w:val="nil"/>
              <w:left w:val="nil"/>
              <w:bottom w:val="single" w:sz="4" w:space="0" w:color="auto"/>
              <w:right w:val="single" w:sz="8" w:space="0" w:color="auto"/>
            </w:tcBorders>
            <w:shd w:val="clear" w:color="000000" w:fill="FFFF00"/>
            <w:noWrap/>
            <w:vAlign w:val="bottom"/>
            <w:hideMark/>
          </w:tcPr>
          <w:p w14:paraId="11EE4320" w14:textId="77777777" w:rsidR="006E50CB" w:rsidRPr="009573AF" w:rsidRDefault="006E50CB" w:rsidP="006E50CB">
            <w:pPr>
              <w:rPr>
                <w:i/>
                <w:iCs/>
                <w:sz w:val="16"/>
                <w:szCs w:val="16"/>
              </w:rPr>
            </w:pPr>
            <w:r w:rsidRPr="009573AF">
              <w:rPr>
                <w:i/>
                <w:iCs/>
                <w:sz w:val="16"/>
                <w:szCs w:val="16"/>
              </w:rPr>
              <w:t> </w:t>
            </w:r>
          </w:p>
        </w:tc>
        <w:tc>
          <w:tcPr>
            <w:tcW w:w="1531" w:type="dxa"/>
            <w:tcBorders>
              <w:top w:val="nil"/>
              <w:left w:val="nil"/>
              <w:bottom w:val="single" w:sz="4" w:space="0" w:color="auto"/>
              <w:right w:val="single" w:sz="4" w:space="0" w:color="auto"/>
            </w:tcBorders>
            <w:shd w:val="clear" w:color="000000" w:fill="FFFFFF"/>
            <w:noWrap/>
            <w:vAlign w:val="bottom"/>
            <w:hideMark/>
          </w:tcPr>
          <w:p w14:paraId="7C91CD2E" w14:textId="77777777" w:rsidR="006E50CB" w:rsidRPr="009573AF" w:rsidRDefault="006E50CB" w:rsidP="006E50CB">
            <w:pPr>
              <w:jc w:val="right"/>
              <w:rPr>
                <w:i/>
                <w:iCs/>
                <w:sz w:val="16"/>
                <w:szCs w:val="16"/>
              </w:rPr>
            </w:pPr>
            <w:r w:rsidRPr="009573AF">
              <w:rPr>
                <w:i/>
                <w:iCs/>
                <w:sz w:val="16"/>
                <w:szCs w:val="16"/>
              </w:rPr>
              <w:t>4,20</w:t>
            </w:r>
          </w:p>
        </w:tc>
        <w:tc>
          <w:tcPr>
            <w:tcW w:w="1756" w:type="dxa"/>
            <w:tcBorders>
              <w:top w:val="nil"/>
              <w:left w:val="nil"/>
              <w:bottom w:val="single" w:sz="4" w:space="0" w:color="auto"/>
              <w:right w:val="single" w:sz="4" w:space="0" w:color="auto"/>
            </w:tcBorders>
            <w:shd w:val="clear" w:color="000000" w:fill="FFFFFF"/>
            <w:noWrap/>
            <w:vAlign w:val="bottom"/>
            <w:hideMark/>
          </w:tcPr>
          <w:p w14:paraId="00796483" w14:textId="77777777" w:rsidR="006E50CB" w:rsidRPr="009573AF" w:rsidRDefault="006E50CB" w:rsidP="006E50CB">
            <w:pPr>
              <w:jc w:val="right"/>
              <w:rPr>
                <w:i/>
                <w:iCs/>
                <w:sz w:val="16"/>
                <w:szCs w:val="16"/>
              </w:rPr>
            </w:pPr>
            <w:r w:rsidRPr="009573AF">
              <w:rPr>
                <w:i/>
                <w:iCs/>
                <w:sz w:val="16"/>
                <w:szCs w:val="16"/>
              </w:rPr>
              <w:t>4,20</w:t>
            </w:r>
          </w:p>
        </w:tc>
        <w:tc>
          <w:tcPr>
            <w:tcW w:w="1756" w:type="dxa"/>
            <w:tcBorders>
              <w:top w:val="nil"/>
              <w:left w:val="nil"/>
              <w:bottom w:val="single" w:sz="4" w:space="0" w:color="auto"/>
              <w:right w:val="nil"/>
            </w:tcBorders>
            <w:shd w:val="clear" w:color="000000" w:fill="FFFFFF"/>
            <w:noWrap/>
            <w:vAlign w:val="bottom"/>
            <w:hideMark/>
          </w:tcPr>
          <w:p w14:paraId="4C11A060" w14:textId="77777777" w:rsidR="006E50CB" w:rsidRPr="009573AF" w:rsidRDefault="006E50CB" w:rsidP="006E50CB">
            <w:pPr>
              <w:jc w:val="right"/>
              <w:rPr>
                <w:i/>
                <w:iCs/>
                <w:sz w:val="16"/>
                <w:szCs w:val="16"/>
              </w:rPr>
            </w:pPr>
            <w:r w:rsidRPr="009573AF">
              <w:rPr>
                <w:i/>
                <w:iCs/>
                <w:sz w:val="16"/>
                <w:szCs w:val="16"/>
              </w:rPr>
              <w:t>4,80</w:t>
            </w:r>
          </w:p>
        </w:tc>
        <w:tc>
          <w:tcPr>
            <w:tcW w:w="1531" w:type="dxa"/>
            <w:tcBorders>
              <w:top w:val="nil"/>
              <w:left w:val="single" w:sz="8" w:space="0" w:color="auto"/>
              <w:bottom w:val="single" w:sz="4" w:space="0" w:color="auto"/>
              <w:right w:val="single" w:sz="8" w:space="0" w:color="auto"/>
            </w:tcBorders>
            <w:shd w:val="clear" w:color="000000" w:fill="FFFFFF"/>
            <w:noWrap/>
            <w:vAlign w:val="bottom"/>
            <w:hideMark/>
          </w:tcPr>
          <w:p w14:paraId="5B4251D9" w14:textId="77777777" w:rsidR="006E50CB" w:rsidRPr="009573AF" w:rsidRDefault="006E50CB" w:rsidP="006E50CB">
            <w:pPr>
              <w:jc w:val="right"/>
              <w:rPr>
                <w:i/>
                <w:iCs/>
                <w:sz w:val="16"/>
                <w:szCs w:val="16"/>
              </w:rPr>
            </w:pPr>
            <w:r w:rsidRPr="009573AF">
              <w:rPr>
                <w:i/>
                <w:iCs/>
                <w:sz w:val="16"/>
                <w:szCs w:val="16"/>
              </w:rPr>
              <w:t>4,00</w:t>
            </w:r>
          </w:p>
        </w:tc>
        <w:tc>
          <w:tcPr>
            <w:tcW w:w="1678" w:type="dxa"/>
            <w:tcBorders>
              <w:top w:val="nil"/>
              <w:left w:val="nil"/>
              <w:bottom w:val="single" w:sz="4" w:space="0" w:color="auto"/>
              <w:right w:val="single" w:sz="8" w:space="0" w:color="auto"/>
            </w:tcBorders>
            <w:shd w:val="clear" w:color="000000" w:fill="FFFFFF"/>
            <w:noWrap/>
            <w:vAlign w:val="bottom"/>
            <w:hideMark/>
          </w:tcPr>
          <w:p w14:paraId="1A4AE85F" w14:textId="77777777" w:rsidR="006E50CB" w:rsidRPr="009573AF" w:rsidRDefault="006E50CB" w:rsidP="006E50CB">
            <w:pPr>
              <w:jc w:val="right"/>
              <w:rPr>
                <w:i/>
                <w:iCs/>
                <w:sz w:val="16"/>
                <w:szCs w:val="16"/>
              </w:rPr>
            </w:pPr>
            <w:r w:rsidRPr="009573AF">
              <w:rPr>
                <w:i/>
                <w:iCs/>
                <w:sz w:val="16"/>
                <w:szCs w:val="16"/>
              </w:rPr>
              <w:t>43,54</w:t>
            </w:r>
          </w:p>
        </w:tc>
        <w:tc>
          <w:tcPr>
            <w:tcW w:w="1678" w:type="dxa"/>
            <w:tcBorders>
              <w:top w:val="nil"/>
              <w:left w:val="nil"/>
              <w:bottom w:val="single" w:sz="4" w:space="0" w:color="auto"/>
              <w:right w:val="single" w:sz="8" w:space="0" w:color="auto"/>
            </w:tcBorders>
            <w:shd w:val="clear" w:color="000000" w:fill="FFFFFF"/>
            <w:noWrap/>
            <w:vAlign w:val="bottom"/>
            <w:hideMark/>
          </w:tcPr>
          <w:p w14:paraId="46C145A0" w14:textId="77777777" w:rsidR="006E50CB" w:rsidRPr="009573AF" w:rsidRDefault="006E50CB" w:rsidP="006E50CB">
            <w:pPr>
              <w:jc w:val="right"/>
              <w:rPr>
                <w:i/>
                <w:iCs/>
                <w:sz w:val="16"/>
                <w:szCs w:val="16"/>
              </w:rPr>
            </w:pPr>
            <w:r w:rsidRPr="009573AF">
              <w:rPr>
                <w:i/>
                <w:iCs/>
                <w:sz w:val="16"/>
                <w:szCs w:val="16"/>
              </w:rPr>
              <w:t>38,78</w:t>
            </w:r>
          </w:p>
        </w:tc>
      </w:tr>
      <w:tr w:rsidR="006E50CB" w:rsidRPr="009573AF" w14:paraId="59637195" w14:textId="77777777" w:rsidTr="006E50CB">
        <w:trPr>
          <w:trHeight w:val="315"/>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26B1939F" w14:textId="77777777" w:rsidR="006E50CB" w:rsidRPr="009573AF" w:rsidRDefault="006E50CB" w:rsidP="006E50CB">
            <w:pPr>
              <w:jc w:val="center"/>
              <w:rPr>
                <w:sz w:val="16"/>
                <w:szCs w:val="16"/>
              </w:rPr>
            </w:pPr>
            <w:r w:rsidRPr="009573AF">
              <w:rPr>
                <w:sz w:val="16"/>
                <w:szCs w:val="16"/>
              </w:rPr>
              <w:t>1.3</w:t>
            </w:r>
          </w:p>
        </w:tc>
        <w:tc>
          <w:tcPr>
            <w:tcW w:w="6879" w:type="dxa"/>
            <w:tcBorders>
              <w:top w:val="nil"/>
              <w:left w:val="single" w:sz="8" w:space="0" w:color="auto"/>
              <w:bottom w:val="single" w:sz="4" w:space="0" w:color="auto"/>
              <w:right w:val="single" w:sz="8" w:space="0" w:color="auto"/>
            </w:tcBorders>
            <w:shd w:val="clear" w:color="000000" w:fill="FFFFFF"/>
            <w:noWrap/>
            <w:vAlign w:val="center"/>
            <w:hideMark/>
          </w:tcPr>
          <w:p w14:paraId="05790086" w14:textId="77777777" w:rsidR="006E50CB" w:rsidRPr="009573AF" w:rsidRDefault="006E50CB" w:rsidP="006E50CB">
            <w:pPr>
              <w:rPr>
                <w:sz w:val="16"/>
                <w:szCs w:val="16"/>
              </w:rPr>
            </w:pPr>
            <w:r w:rsidRPr="009573AF">
              <w:rPr>
                <w:sz w:val="16"/>
                <w:szCs w:val="16"/>
              </w:rPr>
              <w:t>Расходы на холодную воду</w:t>
            </w:r>
          </w:p>
        </w:tc>
        <w:tc>
          <w:tcPr>
            <w:tcW w:w="1287" w:type="dxa"/>
            <w:tcBorders>
              <w:top w:val="nil"/>
              <w:left w:val="nil"/>
              <w:bottom w:val="single" w:sz="4" w:space="0" w:color="auto"/>
              <w:right w:val="single" w:sz="4" w:space="0" w:color="auto"/>
            </w:tcBorders>
            <w:shd w:val="clear" w:color="000000" w:fill="FFFFFF"/>
            <w:noWrap/>
            <w:vAlign w:val="center"/>
            <w:hideMark/>
          </w:tcPr>
          <w:p w14:paraId="0E15CC48" w14:textId="77777777" w:rsidR="006E50CB" w:rsidRPr="009573AF" w:rsidRDefault="006E50CB" w:rsidP="006E50CB">
            <w:pPr>
              <w:jc w:val="center"/>
              <w:rPr>
                <w:sz w:val="16"/>
                <w:szCs w:val="16"/>
              </w:rPr>
            </w:pPr>
            <w:r w:rsidRPr="009573AF">
              <w:rPr>
                <w:sz w:val="16"/>
                <w:szCs w:val="16"/>
              </w:rPr>
              <w:t>тыс.руб.</w:t>
            </w:r>
          </w:p>
        </w:tc>
        <w:tc>
          <w:tcPr>
            <w:tcW w:w="1672" w:type="dxa"/>
            <w:tcBorders>
              <w:top w:val="nil"/>
              <w:left w:val="nil"/>
              <w:bottom w:val="single" w:sz="4" w:space="0" w:color="auto"/>
              <w:right w:val="nil"/>
            </w:tcBorders>
            <w:shd w:val="clear" w:color="000000" w:fill="FFFFFF"/>
            <w:noWrap/>
            <w:vAlign w:val="center"/>
            <w:hideMark/>
          </w:tcPr>
          <w:p w14:paraId="754A9116" w14:textId="77777777" w:rsidR="006E50CB" w:rsidRPr="009573AF" w:rsidRDefault="006E50CB" w:rsidP="006E50CB">
            <w:pPr>
              <w:jc w:val="right"/>
              <w:rPr>
                <w:sz w:val="16"/>
                <w:szCs w:val="16"/>
              </w:rPr>
            </w:pPr>
            <w:r w:rsidRPr="009573AF">
              <w:rPr>
                <w:sz w:val="16"/>
                <w:szCs w:val="16"/>
              </w:rPr>
              <w:t>10,58</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48ACFC44" w14:textId="77777777" w:rsidR="006E50CB" w:rsidRPr="009573AF" w:rsidRDefault="006E50CB" w:rsidP="006E50CB">
            <w:pPr>
              <w:jc w:val="right"/>
              <w:rPr>
                <w:b/>
                <w:bCs/>
                <w:sz w:val="16"/>
                <w:szCs w:val="16"/>
              </w:rPr>
            </w:pPr>
            <w:r w:rsidRPr="009573AF">
              <w:rPr>
                <w:b/>
                <w:bCs/>
                <w:sz w:val="16"/>
                <w:szCs w:val="16"/>
              </w:rPr>
              <w:t>10,93</w:t>
            </w:r>
          </w:p>
        </w:tc>
        <w:tc>
          <w:tcPr>
            <w:tcW w:w="1585" w:type="dxa"/>
            <w:tcBorders>
              <w:top w:val="nil"/>
              <w:left w:val="nil"/>
              <w:bottom w:val="single" w:sz="4" w:space="0" w:color="auto"/>
              <w:right w:val="single" w:sz="8" w:space="0" w:color="auto"/>
            </w:tcBorders>
            <w:shd w:val="clear" w:color="000000" w:fill="FFFFFF"/>
            <w:noWrap/>
            <w:vAlign w:val="center"/>
            <w:hideMark/>
          </w:tcPr>
          <w:p w14:paraId="2F569F89" w14:textId="77777777" w:rsidR="006E50CB" w:rsidRPr="009573AF" w:rsidRDefault="006E50CB" w:rsidP="006E50CB">
            <w:pPr>
              <w:jc w:val="right"/>
              <w:rPr>
                <w:b/>
                <w:bCs/>
                <w:sz w:val="16"/>
                <w:szCs w:val="16"/>
              </w:rPr>
            </w:pPr>
            <w:r w:rsidRPr="009573AF">
              <w:rPr>
                <w:b/>
                <w:bCs/>
                <w:sz w:val="16"/>
                <w:szCs w:val="16"/>
              </w:rPr>
              <w:t>17,73</w:t>
            </w:r>
          </w:p>
        </w:tc>
        <w:tc>
          <w:tcPr>
            <w:tcW w:w="1585" w:type="dxa"/>
            <w:tcBorders>
              <w:top w:val="nil"/>
              <w:left w:val="nil"/>
              <w:bottom w:val="single" w:sz="4" w:space="0" w:color="auto"/>
              <w:right w:val="single" w:sz="8" w:space="0" w:color="auto"/>
            </w:tcBorders>
            <w:shd w:val="clear" w:color="000000" w:fill="FFFF00"/>
            <w:noWrap/>
            <w:vAlign w:val="center"/>
            <w:hideMark/>
          </w:tcPr>
          <w:p w14:paraId="293314A7" w14:textId="77777777" w:rsidR="006E50CB" w:rsidRPr="009573AF" w:rsidRDefault="006E50CB" w:rsidP="006E50CB">
            <w:pPr>
              <w:jc w:val="right"/>
              <w:rPr>
                <w:b/>
                <w:bCs/>
                <w:sz w:val="16"/>
                <w:szCs w:val="16"/>
              </w:rPr>
            </w:pPr>
            <w:r w:rsidRPr="009573AF">
              <w:rPr>
                <w:b/>
                <w:bCs/>
                <w:sz w:val="16"/>
                <w:szCs w:val="16"/>
              </w:rPr>
              <w:t>9,60</w:t>
            </w:r>
          </w:p>
        </w:tc>
        <w:tc>
          <w:tcPr>
            <w:tcW w:w="1531" w:type="dxa"/>
            <w:tcBorders>
              <w:top w:val="nil"/>
              <w:left w:val="nil"/>
              <w:bottom w:val="single" w:sz="4" w:space="0" w:color="auto"/>
              <w:right w:val="single" w:sz="4" w:space="0" w:color="auto"/>
            </w:tcBorders>
            <w:shd w:val="clear" w:color="000000" w:fill="FFFFFF"/>
            <w:noWrap/>
            <w:vAlign w:val="center"/>
            <w:hideMark/>
          </w:tcPr>
          <w:p w14:paraId="27AC01E4" w14:textId="77777777" w:rsidR="006E50CB" w:rsidRPr="009573AF" w:rsidRDefault="006E50CB" w:rsidP="006E50CB">
            <w:pPr>
              <w:jc w:val="right"/>
              <w:rPr>
                <w:b/>
                <w:bCs/>
                <w:sz w:val="16"/>
                <w:szCs w:val="16"/>
              </w:rPr>
            </w:pPr>
            <w:r w:rsidRPr="009573AF">
              <w:rPr>
                <w:b/>
                <w:bCs/>
                <w:sz w:val="16"/>
                <w:szCs w:val="16"/>
              </w:rPr>
              <w:t>14,67</w:t>
            </w:r>
          </w:p>
        </w:tc>
        <w:tc>
          <w:tcPr>
            <w:tcW w:w="1756" w:type="dxa"/>
            <w:tcBorders>
              <w:top w:val="nil"/>
              <w:left w:val="nil"/>
              <w:bottom w:val="single" w:sz="4" w:space="0" w:color="auto"/>
              <w:right w:val="single" w:sz="4" w:space="0" w:color="auto"/>
            </w:tcBorders>
            <w:shd w:val="clear" w:color="000000" w:fill="FFFFFF"/>
            <w:noWrap/>
            <w:vAlign w:val="center"/>
            <w:hideMark/>
          </w:tcPr>
          <w:p w14:paraId="0CD15CA7" w14:textId="77777777" w:rsidR="006E50CB" w:rsidRPr="009573AF" w:rsidRDefault="006E50CB" w:rsidP="006E50CB">
            <w:pPr>
              <w:jc w:val="right"/>
              <w:rPr>
                <w:b/>
                <w:bCs/>
                <w:sz w:val="16"/>
                <w:szCs w:val="16"/>
              </w:rPr>
            </w:pPr>
            <w:r w:rsidRPr="009573AF">
              <w:rPr>
                <w:b/>
                <w:bCs/>
                <w:sz w:val="16"/>
                <w:szCs w:val="16"/>
              </w:rPr>
              <w:t>16,09</w:t>
            </w:r>
          </w:p>
        </w:tc>
        <w:tc>
          <w:tcPr>
            <w:tcW w:w="1756" w:type="dxa"/>
            <w:tcBorders>
              <w:top w:val="nil"/>
              <w:left w:val="nil"/>
              <w:bottom w:val="single" w:sz="4" w:space="0" w:color="auto"/>
              <w:right w:val="nil"/>
            </w:tcBorders>
            <w:shd w:val="clear" w:color="000000" w:fill="FFFFFF"/>
            <w:noWrap/>
            <w:vAlign w:val="center"/>
            <w:hideMark/>
          </w:tcPr>
          <w:p w14:paraId="56DC1775" w14:textId="77777777" w:rsidR="006E50CB" w:rsidRPr="009573AF" w:rsidRDefault="006E50CB" w:rsidP="006E50CB">
            <w:pPr>
              <w:jc w:val="right"/>
              <w:rPr>
                <w:b/>
                <w:bCs/>
                <w:sz w:val="16"/>
                <w:szCs w:val="16"/>
              </w:rPr>
            </w:pPr>
            <w:r w:rsidRPr="009573AF">
              <w:rPr>
                <w:b/>
                <w:bCs/>
                <w:sz w:val="16"/>
                <w:szCs w:val="16"/>
              </w:rPr>
              <w:t>16,77</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547CC476" w14:textId="77777777" w:rsidR="006E50CB" w:rsidRPr="009573AF" w:rsidRDefault="006E50CB" w:rsidP="006E50CB">
            <w:pPr>
              <w:jc w:val="right"/>
              <w:rPr>
                <w:b/>
                <w:bCs/>
                <w:sz w:val="16"/>
                <w:szCs w:val="16"/>
              </w:rPr>
            </w:pPr>
            <w:r w:rsidRPr="009573AF">
              <w:rPr>
                <w:b/>
                <w:bCs/>
                <w:sz w:val="16"/>
                <w:szCs w:val="16"/>
              </w:rPr>
              <w:t>15,26</w:t>
            </w:r>
          </w:p>
        </w:tc>
        <w:tc>
          <w:tcPr>
            <w:tcW w:w="1678" w:type="dxa"/>
            <w:tcBorders>
              <w:top w:val="nil"/>
              <w:left w:val="nil"/>
              <w:bottom w:val="single" w:sz="4" w:space="0" w:color="auto"/>
              <w:right w:val="single" w:sz="8" w:space="0" w:color="auto"/>
            </w:tcBorders>
            <w:shd w:val="clear" w:color="000000" w:fill="FFFFFF"/>
            <w:noWrap/>
            <w:vAlign w:val="center"/>
            <w:hideMark/>
          </w:tcPr>
          <w:p w14:paraId="5189BE5B" w14:textId="77777777" w:rsidR="006E50CB" w:rsidRPr="009573AF" w:rsidRDefault="006E50CB" w:rsidP="006E50CB">
            <w:pPr>
              <w:jc w:val="right"/>
              <w:rPr>
                <w:b/>
                <w:bCs/>
                <w:sz w:val="16"/>
                <w:szCs w:val="16"/>
              </w:rPr>
            </w:pPr>
            <w:r w:rsidRPr="009573AF">
              <w:rPr>
                <w:b/>
                <w:bCs/>
                <w:sz w:val="16"/>
                <w:szCs w:val="16"/>
              </w:rPr>
              <w:t>17,95</w:t>
            </w:r>
          </w:p>
        </w:tc>
        <w:tc>
          <w:tcPr>
            <w:tcW w:w="1678" w:type="dxa"/>
            <w:tcBorders>
              <w:top w:val="nil"/>
              <w:left w:val="nil"/>
              <w:bottom w:val="single" w:sz="4" w:space="0" w:color="auto"/>
              <w:right w:val="single" w:sz="8" w:space="0" w:color="auto"/>
            </w:tcBorders>
            <w:shd w:val="clear" w:color="000000" w:fill="FFFFFF"/>
            <w:noWrap/>
            <w:vAlign w:val="center"/>
            <w:hideMark/>
          </w:tcPr>
          <w:p w14:paraId="2C587A95" w14:textId="77777777" w:rsidR="006E50CB" w:rsidRPr="009573AF" w:rsidRDefault="006E50CB" w:rsidP="006E50CB">
            <w:pPr>
              <w:jc w:val="right"/>
              <w:rPr>
                <w:b/>
                <w:bCs/>
                <w:sz w:val="16"/>
                <w:szCs w:val="16"/>
              </w:rPr>
            </w:pPr>
            <w:r w:rsidRPr="009573AF">
              <w:rPr>
                <w:b/>
                <w:bCs/>
                <w:sz w:val="16"/>
                <w:szCs w:val="16"/>
              </w:rPr>
              <w:t>17,92</w:t>
            </w:r>
          </w:p>
        </w:tc>
      </w:tr>
      <w:tr w:rsidR="006E50CB" w:rsidRPr="009573AF" w14:paraId="2BA12A51" w14:textId="77777777" w:rsidTr="006E50CB">
        <w:trPr>
          <w:trHeight w:val="300"/>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57093798" w14:textId="77777777" w:rsidR="006E50CB" w:rsidRPr="009573AF" w:rsidRDefault="006E50CB" w:rsidP="006E50CB">
            <w:pPr>
              <w:jc w:val="center"/>
              <w:rPr>
                <w:sz w:val="16"/>
                <w:szCs w:val="16"/>
              </w:rPr>
            </w:pPr>
            <w:r w:rsidRPr="009573AF">
              <w:rPr>
                <w:sz w:val="16"/>
                <w:szCs w:val="16"/>
              </w:rPr>
              <w:t> </w:t>
            </w:r>
          </w:p>
        </w:tc>
        <w:tc>
          <w:tcPr>
            <w:tcW w:w="6879" w:type="dxa"/>
            <w:tcBorders>
              <w:top w:val="nil"/>
              <w:left w:val="single" w:sz="8" w:space="0" w:color="auto"/>
              <w:bottom w:val="single" w:sz="4" w:space="0" w:color="auto"/>
              <w:right w:val="single" w:sz="8" w:space="0" w:color="auto"/>
            </w:tcBorders>
            <w:shd w:val="clear" w:color="000000" w:fill="FFFFFF"/>
            <w:noWrap/>
            <w:vAlign w:val="center"/>
            <w:hideMark/>
          </w:tcPr>
          <w:p w14:paraId="17A6B397" w14:textId="77777777" w:rsidR="006E50CB" w:rsidRPr="009573AF" w:rsidRDefault="006E50CB" w:rsidP="006E50CB">
            <w:pPr>
              <w:rPr>
                <w:sz w:val="16"/>
                <w:szCs w:val="16"/>
              </w:rPr>
            </w:pPr>
            <w:r w:rsidRPr="009573AF">
              <w:rPr>
                <w:sz w:val="16"/>
                <w:szCs w:val="16"/>
              </w:rPr>
              <w:t>объем холодной воды (покупная)</w:t>
            </w:r>
          </w:p>
        </w:tc>
        <w:tc>
          <w:tcPr>
            <w:tcW w:w="1287" w:type="dxa"/>
            <w:tcBorders>
              <w:top w:val="nil"/>
              <w:left w:val="nil"/>
              <w:bottom w:val="single" w:sz="4" w:space="0" w:color="auto"/>
              <w:right w:val="single" w:sz="4" w:space="0" w:color="auto"/>
            </w:tcBorders>
            <w:shd w:val="clear" w:color="000000" w:fill="FFFFFF"/>
            <w:noWrap/>
            <w:vAlign w:val="center"/>
            <w:hideMark/>
          </w:tcPr>
          <w:p w14:paraId="71445483" w14:textId="77777777" w:rsidR="006E50CB" w:rsidRPr="009573AF" w:rsidRDefault="006E50CB" w:rsidP="006E50CB">
            <w:pPr>
              <w:jc w:val="center"/>
              <w:rPr>
                <w:sz w:val="16"/>
                <w:szCs w:val="16"/>
              </w:rPr>
            </w:pPr>
            <w:r w:rsidRPr="009573AF">
              <w:rPr>
                <w:sz w:val="16"/>
                <w:szCs w:val="16"/>
              </w:rPr>
              <w:t>тыс.м3</w:t>
            </w:r>
          </w:p>
        </w:tc>
        <w:tc>
          <w:tcPr>
            <w:tcW w:w="1672" w:type="dxa"/>
            <w:tcBorders>
              <w:top w:val="nil"/>
              <w:left w:val="nil"/>
              <w:bottom w:val="single" w:sz="4" w:space="0" w:color="auto"/>
              <w:right w:val="nil"/>
            </w:tcBorders>
            <w:shd w:val="clear" w:color="000000" w:fill="FFFFFF"/>
            <w:noWrap/>
            <w:vAlign w:val="center"/>
            <w:hideMark/>
          </w:tcPr>
          <w:p w14:paraId="656B0951" w14:textId="77777777" w:rsidR="006E50CB" w:rsidRPr="009573AF" w:rsidRDefault="006E50CB" w:rsidP="006E50CB">
            <w:pPr>
              <w:jc w:val="right"/>
              <w:rPr>
                <w:sz w:val="16"/>
                <w:szCs w:val="16"/>
              </w:rPr>
            </w:pPr>
            <w:r w:rsidRPr="009573AF">
              <w:rPr>
                <w:sz w:val="16"/>
                <w:szCs w:val="16"/>
              </w:rPr>
              <w:t>0,34</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56515FA3" w14:textId="77777777" w:rsidR="006E50CB" w:rsidRPr="009573AF" w:rsidRDefault="006E50CB" w:rsidP="006E50CB">
            <w:pPr>
              <w:jc w:val="right"/>
              <w:rPr>
                <w:sz w:val="16"/>
                <w:szCs w:val="16"/>
              </w:rPr>
            </w:pPr>
            <w:r w:rsidRPr="009573AF">
              <w:rPr>
                <w:sz w:val="16"/>
                <w:szCs w:val="16"/>
              </w:rPr>
              <w:t>0,34</w:t>
            </w:r>
          </w:p>
        </w:tc>
        <w:tc>
          <w:tcPr>
            <w:tcW w:w="1585" w:type="dxa"/>
            <w:tcBorders>
              <w:top w:val="nil"/>
              <w:left w:val="nil"/>
              <w:bottom w:val="single" w:sz="4" w:space="0" w:color="auto"/>
              <w:right w:val="single" w:sz="8" w:space="0" w:color="auto"/>
            </w:tcBorders>
            <w:shd w:val="clear" w:color="000000" w:fill="FFFFFF"/>
            <w:noWrap/>
            <w:vAlign w:val="center"/>
            <w:hideMark/>
          </w:tcPr>
          <w:p w14:paraId="0ACEC9AF" w14:textId="77777777" w:rsidR="006E50CB" w:rsidRPr="009573AF" w:rsidRDefault="006E50CB" w:rsidP="006E50CB">
            <w:pPr>
              <w:jc w:val="right"/>
              <w:rPr>
                <w:sz w:val="16"/>
                <w:szCs w:val="16"/>
              </w:rPr>
            </w:pPr>
            <w:r w:rsidRPr="009573AF">
              <w:rPr>
                <w:sz w:val="16"/>
                <w:szCs w:val="16"/>
              </w:rPr>
              <w:t>0,58</w:t>
            </w:r>
          </w:p>
        </w:tc>
        <w:tc>
          <w:tcPr>
            <w:tcW w:w="1585" w:type="dxa"/>
            <w:tcBorders>
              <w:top w:val="nil"/>
              <w:left w:val="nil"/>
              <w:bottom w:val="single" w:sz="4" w:space="0" w:color="auto"/>
              <w:right w:val="single" w:sz="8" w:space="0" w:color="auto"/>
            </w:tcBorders>
            <w:shd w:val="clear" w:color="000000" w:fill="FFFF00"/>
            <w:noWrap/>
            <w:vAlign w:val="center"/>
            <w:hideMark/>
          </w:tcPr>
          <w:p w14:paraId="3A1BED68" w14:textId="77777777" w:rsidR="006E50CB" w:rsidRPr="009573AF" w:rsidRDefault="006E50CB" w:rsidP="006E50CB">
            <w:pPr>
              <w:jc w:val="right"/>
              <w:rPr>
                <w:sz w:val="16"/>
                <w:szCs w:val="16"/>
              </w:rPr>
            </w:pPr>
            <w:r w:rsidRPr="009573AF">
              <w:rPr>
                <w:sz w:val="16"/>
                <w:szCs w:val="16"/>
              </w:rPr>
              <w:t>0,31</w:t>
            </w:r>
          </w:p>
        </w:tc>
        <w:tc>
          <w:tcPr>
            <w:tcW w:w="1531" w:type="dxa"/>
            <w:tcBorders>
              <w:top w:val="nil"/>
              <w:left w:val="nil"/>
              <w:bottom w:val="single" w:sz="4" w:space="0" w:color="auto"/>
              <w:right w:val="single" w:sz="4" w:space="0" w:color="auto"/>
            </w:tcBorders>
            <w:shd w:val="clear" w:color="000000" w:fill="FFFFFF"/>
            <w:noWrap/>
            <w:vAlign w:val="center"/>
            <w:hideMark/>
          </w:tcPr>
          <w:p w14:paraId="5C6F7669" w14:textId="77777777" w:rsidR="006E50CB" w:rsidRPr="009573AF" w:rsidRDefault="006E50CB" w:rsidP="006E50CB">
            <w:pPr>
              <w:jc w:val="right"/>
              <w:rPr>
                <w:sz w:val="16"/>
                <w:szCs w:val="16"/>
              </w:rPr>
            </w:pPr>
            <w:r w:rsidRPr="009573AF">
              <w:rPr>
                <w:sz w:val="16"/>
                <w:szCs w:val="16"/>
              </w:rPr>
              <w:t>0,44</w:t>
            </w:r>
          </w:p>
        </w:tc>
        <w:tc>
          <w:tcPr>
            <w:tcW w:w="1756" w:type="dxa"/>
            <w:tcBorders>
              <w:top w:val="nil"/>
              <w:left w:val="nil"/>
              <w:bottom w:val="single" w:sz="4" w:space="0" w:color="auto"/>
              <w:right w:val="single" w:sz="4" w:space="0" w:color="auto"/>
            </w:tcBorders>
            <w:shd w:val="clear" w:color="000000" w:fill="FFFFFF"/>
            <w:noWrap/>
            <w:vAlign w:val="center"/>
            <w:hideMark/>
          </w:tcPr>
          <w:p w14:paraId="3B1E8CDC" w14:textId="77777777" w:rsidR="006E50CB" w:rsidRPr="009573AF" w:rsidRDefault="006E50CB" w:rsidP="006E50CB">
            <w:pPr>
              <w:jc w:val="right"/>
              <w:rPr>
                <w:sz w:val="16"/>
                <w:szCs w:val="16"/>
              </w:rPr>
            </w:pPr>
            <w:r w:rsidRPr="009573AF">
              <w:rPr>
                <w:sz w:val="16"/>
                <w:szCs w:val="16"/>
              </w:rPr>
              <w:t>0,48</w:t>
            </w:r>
          </w:p>
        </w:tc>
        <w:tc>
          <w:tcPr>
            <w:tcW w:w="1756" w:type="dxa"/>
            <w:tcBorders>
              <w:top w:val="nil"/>
              <w:left w:val="nil"/>
              <w:bottom w:val="single" w:sz="4" w:space="0" w:color="auto"/>
              <w:right w:val="nil"/>
            </w:tcBorders>
            <w:shd w:val="clear" w:color="000000" w:fill="FFFFFF"/>
            <w:noWrap/>
            <w:vAlign w:val="center"/>
            <w:hideMark/>
          </w:tcPr>
          <w:p w14:paraId="1E0EB149" w14:textId="77777777" w:rsidR="006E50CB" w:rsidRPr="009573AF" w:rsidRDefault="006E50CB" w:rsidP="006E50CB">
            <w:pPr>
              <w:jc w:val="right"/>
              <w:rPr>
                <w:sz w:val="16"/>
                <w:szCs w:val="16"/>
              </w:rPr>
            </w:pPr>
            <w:r w:rsidRPr="009573AF">
              <w:rPr>
                <w:sz w:val="16"/>
                <w:szCs w:val="16"/>
              </w:rPr>
              <w:t>0,48</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34B3FD6F" w14:textId="77777777" w:rsidR="006E50CB" w:rsidRPr="009573AF" w:rsidRDefault="006E50CB" w:rsidP="006E50CB">
            <w:pPr>
              <w:jc w:val="right"/>
              <w:rPr>
                <w:sz w:val="16"/>
                <w:szCs w:val="16"/>
              </w:rPr>
            </w:pPr>
            <w:r w:rsidRPr="009573AF">
              <w:rPr>
                <w:sz w:val="16"/>
                <w:szCs w:val="16"/>
              </w:rPr>
              <w:t>0,44</w:t>
            </w:r>
          </w:p>
        </w:tc>
        <w:tc>
          <w:tcPr>
            <w:tcW w:w="1678" w:type="dxa"/>
            <w:tcBorders>
              <w:top w:val="nil"/>
              <w:left w:val="nil"/>
              <w:bottom w:val="single" w:sz="4" w:space="0" w:color="auto"/>
              <w:right w:val="single" w:sz="8" w:space="0" w:color="auto"/>
            </w:tcBorders>
            <w:shd w:val="clear" w:color="000000" w:fill="FFFFFF"/>
            <w:noWrap/>
            <w:vAlign w:val="center"/>
            <w:hideMark/>
          </w:tcPr>
          <w:p w14:paraId="780E62D6" w14:textId="77777777" w:rsidR="006E50CB" w:rsidRPr="009573AF" w:rsidRDefault="006E50CB" w:rsidP="006E50CB">
            <w:pPr>
              <w:jc w:val="right"/>
              <w:rPr>
                <w:sz w:val="16"/>
                <w:szCs w:val="16"/>
              </w:rPr>
            </w:pPr>
            <w:r w:rsidRPr="009573AF">
              <w:rPr>
                <w:sz w:val="16"/>
                <w:szCs w:val="16"/>
              </w:rPr>
              <w:t>0,49</w:t>
            </w:r>
          </w:p>
        </w:tc>
        <w:tc>
          <w:tcPr>
            <w:tcW w:w="1678" w:type="dxa"/>
            <w:tcBorders>
              <w:top w:val="nil"/>
              <w:left w:val="nil"/>
              <w:bottom w:val="single" w:sz="4" w:space="0" w:color="auto"/>
              <w:right w:val="single" w:sz="8" w:space="0" w:color="auto"/>
            </w:tcBorders>
            <w:shd w:val="clear" w:color="000000" w:fill="FFFFFF"/>
            <w:noWrap/>
            <w:vAlign w:val="center"/>
            <w:hideMark/>
          </w:tcPr>
          <w:p w14:paraId="5AF2B1F0" w14:textId="77777777" w:rsidR="006E50CB" w:rsidRPr="009573AF" w:rsidRDefault="006E50CB" w:rsidP="006E50CB">
            <w:pPr>
              <w:jc w:val="right"/>
              <w:rPr>
                <w:sz w:val="16"/>
                <w:szCs w:val="16"/>
              </w:rPr>
            </w:pPr>
            <w:r w:rsidRPr="009573AF">
              <w:rPr>
                <w:sz w:val="16"/>
                <w:szCs w:val="16"/>
              </w:rPr>
              <w:t>0,49</w:t>
            </w:r>
          </w:p>
        </w:tc>
      </w:tr>
      <w:tr w:rsidR="006E50CB" w:rsidRPr="009573AF" w14:paraId="5B36A09B" w14:textId="77777777" w:rsidTr="006E50CB">
        <w:trPr>
          <w:trHeight w:val="315"/>
          <w:jc w:val="center"/>
        </w:trPr>
        <w:tc>
          <w:tcPr>
            <w:tcW w:w="752" w:type="dxa"/>
            <w:tcBorders>
              <w:top w:val="nil"/>
              <w:left w:val="single" w:sz="8" w:space="0" w:color="auto"/>
              <w:bottom w:val="nil"/>
              <w:right w:val="nil"/>
            </w:tcBorders>
            <w:shd w:val="clear" w:color="000000" w:fill="FFFFFF"/>
            <w:noWrap/>
            <w:vAlign w:val="center"/>
            <w:hideMark/>
          </w:tcPr>
          <w:p w14:paraId="60E12F01" w14:textId="77777777" w:rsidR="006E50CB" w:rsidRPr="009573AF" w:rsidRDefault="006E50CB" w:rsidP="006E50CB">
            <w:pPr>
              <w:jc w:val="center"/>
              <w:rPr>
                <w:sz w:val="16"/>
                <w:szCs w:val="16"/>
              </w:rPr>
            </w:pPr>
            <w:r w:rsidRPr="009573AF">
              <w:rPr>
                <w:sz w:val="16"/>
                <w:szCs w:val="16"/>
              </w:rPr>
              <w:t> </w:t>
            </w:r>
          </w:p>
        </w:tc>
        <w:tc>
          <w:tcPr>
            <w:tcW w:w="6879" w:type="dxa"/>
            <w:tcBorders>
              <w:top w:val="nil"/>
              <w:left w:val="single" w:sz="8" w:space="0" w:color="auto"/>
              <w:bottom w:val="nil"/>
              <w:right w:val="single" w:sz="8" w:space="0" w:color="auto"/>
            </w:tcBorders>
            <w:shd w:val="clear" w:color="000000" w:fill="FFFFFF"/>
            <w:noWrap/>
            <w:vAlign w:val="center"/>
            <w:hideMark/>
          </w:tcPr>
          <w:p w14:paraId="39D52170" w14:textId="77777777" w:rsidR="006E50CB" w:rsidRPr="009573AF" w:rsidRDefault="006E50CB" w:rsidP="006E50CB">
            <w:pPr>
              <w:rPr>
                <w:sz w:val="16"/>
                <w:szCs w:val="16"/>
              </w:rPr>
            </w:pPr>
            <w:r w:rsidRPr="009573AF">
              <w:rPr>
                <w:sz w:val="16"/>
                <w:szCs w:val="16"/>
              </w:rPr>
              <w:t>цена холодной воды (покупная)</w:t>
            </w:r>
          </w:p>
        </w:tc>
        <w:tc>
          <w:tcPr>
            <w:tcW w:w="1287" w:type="dxa"/>
            <w:tcBorders>
              <w:top w:val="nil"/>
              <w:left w:val="nil"/>
              <w:bottom w:val="nil"/>
              <w:right w:val="single" w:sz="4" w:space="0" w:color="auto"/>
            </w:tcBorders>
            <w:shd w:val="clear" w:color="000000" w:fill="FFFFFF"/>
            <w:noWrap/>
            <w:vAlign w:val="center"/>
            <w:hideMark/>
          </w:tcPr>
          <w:p w14:paraId="4070AAFE" w14:textId="77777777" w:rsidR="006E50CB" w:rsidRPr="009573AF" w:rsidRDefault="006E50CB" w:rsidP="006E50CB">
            <w:pPr>
              <w:jc w:val="center"/>
              <w:rPr>
                <w:sz w:val="16"/>
                <w:szCs w:val="16"/>
              </w:rPr>
            </w:pPr>
            <w:r w:rsidRPr="009573AF">
              <w:rPr>
                <w:sz w:val="16"/>
                <w:szCs w:val="16"/>
              </w:rPr>
              <w:t>руб./м3</w:t>
            </w:r>
          </w:p>
        </w:tc>
        <w:tc>
          <w:tcPr>
            <w:tcW w:w="1672" w:type="dxa"/>
            <w:tcBorders>
              <w:top w:val="nil"/>
              <w:left w:val="nil"/>
              <w:bottom w:val="nil"/>
              <w:right w:val="nil"/>
            </w:tcBorders>
            <w:shd w:val="clear" w:color="000000" w:fill="FFFFFF"/>
            <w:noWrap/>
            <w:vAlign w:val="center"/>
            <w:hideMark/>
          </w:tcPr>
          <w:p w14:paraId="3D5C9BEE" w14:textId="77777777" w:rsidR="006E50CB" w:rsidRPr="009573AF" w:rsidRDefault="006E50CB" w:rsidP="006E50CB">
            <w:pPr>
              <w:jc w:val="right"/>
              <w:rPr>
                <w:sz w:val="16"/>
                <w:szCs w:val="16"/>
              </w:rPr>
            </w:pPr>
            <w:r w:rsidRPr="009573AF">
              <w:rPr>
                <w:sz w:val="16"/>
                <w:szCs w:val="16"/>
              </w:rPr>
              <w:t>30,98</w:t>
            </w:r>
          </w:p>
        </w:tc>
        <w:tc>
          <w:tcPr>
            <w:tcW w:w="1590" w:type="dxa"/>
            <w:tcBorders>
              <w:top w:val="nil"/>
              <w:left w:val="single" w:sz="8" w:space="0" w:color="auto"/>
              <w:bottom w:val="nil"/>
              <w:right w:val="single" w:sz="8" w:space="0" w:color="auto"/>
            </w:tcBorders>
            <w:shd w:val="clear" w:color="000000" w:fill="FFFFFF"/>
            <w:noWrap/>
            <w:vAlign w:val="center"/>
            <w:hideMark/>
          </w:tcPr>
          <w:p w14:paraId="24D6C225" w14:textId="77777777" w:rsidR="006E50CB" w:rsidRPr="009573AF" w:rsidRDefault="006E50CB" w:rsidP="006E50CB">
            <w:pPr>
              <w:jc w:val="right"/>
              <w:rPr>
                <w:sz w:val="16"/>
                <w:szCs w:val="16"/>
              </w:rPr>
            </w:pPr>
            <w:r w:rsidRPr="009573AF">
              <w:rPr>
                <w:sz w:val="16"/>
                <w:szCs w:val="16"/>
              </w:rPr>
              <w:t>32,00</w:t>
            </w:r>
          </w:p>
        </w:tc>
        <w:tc>
          <w:tcPr>
            <w:tcW w:w="1585" w:type="dxa"/>
            <w:tcBorders>
              <w:top w:val="nil"/>
              <w:left w:val="nil"/>
              <w:bottom w:val="nil"/>
              <w:right w:val="single" w:sz="8" w:space="0" w:color="auto"/>
            </w:tcBorders>
            <w:shd w:val="clear" w:color="000000" w:fill="FFFFFF"/>
            <w:noWrap/>
            <w:vAlign w:val="center"/>
            <w:hideMark/>
          </w:tcPr>
          <w:p w14:paraId="5DE2C042" w14:textId="77777777" w:rsidR="006E50CB" w:rsidRPr="009573AF" w:rsidRDefault="006E50CB" w:rsidP="006E50CB">
            <w:pPr>
              <w:jc w:val="right"/>
              <w:rPr>
                <w:sz w:val="16"/>
                <w:szCs w:val="16"/>
              </w:rPr>
            </w:pPr>
            <w:r w:rsidRPr="009573AF">
              <w:rPr>
                <w:sz w:val="16"/>
                <w:szCs w:val="16"/>
              </w:rPr>
              <w:t>30,67</w:t>
            </w:r>
          </w:p>
        </w:tc>
        <w:tc>
          <w:tcPr>
            <w:tcW w:w="1585" w:type="dxa"/>
            <w:tcBorders>
              <w:top w:val="nil"/>
              <w:left w:val="nil"/>
              <w:bottom w:val="single" w:sz="8" w:space="0" w:color="auto"/>
              <w:right w:val="single" w:sz="8" w:space="0" w:color="auto"/>
            </w:tcBorders>
            <w:shd w:val="clear" w:color="000000" w:fill="FFFF00"/>
            <w:noWrap/>
            <w:vAlign w:val="center"/>
            <w:hideMark/>
          </w:tcPr>
          <w:p w14:paraId="5EF6945E" w14:textId="77777777" w:rsidR="006E50CB" w:rsidRPr="009573AF" w:rsidRDefault="006E50CB" w:rsidP="006E50CB">
            <w:pPr>
              <w:jc w:val="right"/>
              <w:rPr>
                <w:sz w:val="16"/>
                <w:szCs w:val="16"/>
              </w:rPr>
            </w:pPr>
            <w:r w:rsidRPr="009573AF">
              <w:rPr>
                <w:sz w:val="16"/>
                <w:szCs w:val="16"/>
              </w:rPr>
              <w:t>30,67</w:t>
            </w:r>
          </w:p>
        </w:tc>
        <w:tc>
          <w:tcPr>
            <w:tcW w:w="1531" w:type="dxa"/>
            <w:tcBorders>
              <w:top w:val="nil"/>
              <w:left w:val="nil"/>
              <w:bottom w:val="nil"/>
              <w:right w:val="single" w:sz="4" w:space="0" w:color="auto"/>
            </w:tcBorders>
            <w:shd w:val="clear" w:color="000000" w:fill="FFFFFF"/>
            <w:noWrap/>
            <w:vAlign w:val="center"/>
            <w:hideMark/>
          </w:tcPr>
          <w:p w14:paraId="34A6C5AC" w14:textId="77777777" w:rsidR="006E50CB" w:rsidRPr="009573AF" w:rsidRDefault="006E50CB" w:rsidP="006E50CB">
            <w:pPr>
              <w:jc w:val="right"/>
              <w:rPr>
                <w:sz w:val="16"/>
                <w:szCs w:val="16"/>
              </w:rPr>
            </w:pPr>
            <w:r w:rsidRPr="009573AF">
              <w:rPr>
                <w:sz w:val="16"/>
                <w:szCs w:val="16"/>
              </w:rPr>
              <w:t>33,28</w:t>
            </w:r>
          </w:p>
        </w:tc>
        <w:tc>
          <w:tcPr>
            <w:tcW w:w="1756" w:type="dxa"/>
            <w:tcBorders>
              <w:top w:val="nil"/>
              <w:left w:val="nil"/>
              <w:bottom w:val="nil"/>
              <w:right w:val="single" w:sz="4" w:space="0" w:color="auto"/>
            </w:tcBorders>
            <w:shd w:val="clear" w:color="000000" w:fill="FFFFFF"/>
            <w:noWrap/>
            <w:vAlign w:val="center"/>
            <w:hideMark/>
          </w:tcPr>
          <w:p w14:paraId="7CFA240F" w14:textId="77777777" w:rsidR="006E50CB" w:rsidRPr="009573AF" w:rsidRDefault="006E50CB" w:rsidP="006E50CB">
            <w:pPr>
              <w:jc w:val="right"/>
              <w:rPr>
                <w:sz w:val="16"/>
                <w:szCs w:val="16"/>
              </w:rPr>
            </w:pPr>
            <w:r w:rsidRPr="009573AF">
              <w:rPr>
                <w:sz w:val="16"/>
                <w:szCs w:val="16"/>
              </w:rPr>
              <w:t>33,50</w:t>
            </w:r>
          </w:p>
        </w:tc>
        <w:tc>
          <w:tcPr>
            <w:tcW w:w="1756" w:type="dxa"/>
            <w:tcBorders>
              <w:top w:val="nil"/>
              <w:left w:val="nil"/>
              <w:bottom w:val="nil"/>
              <w:right w:val="nil"/>
            </w:tcBorders>
            <w:shd w:val="clear" w:color="000000" w:fill="FFFFFF"/>
            <w:noWrap/>
            <w:vAlign w:val="center"/>
            <w:hideMark/>
          </w:tcPr>
          <w:p w14:paraId="234645B8" w14:textId="77777777" w:rsidR="006E50CB" w:rsidRPr="009573AF" w:rsidRDefault="006E50CB" w:rsidP="006E50CB">
            <w:pPr>
              <w:jc w:val="right"/>
              <w:rPr>
                <w:sz w:val="16"/>
                <w:szCs w:val="16"/>
              </w:rPr>
            </w:pPr>
            <w:r w:rsidRPr="009573AF">
              <w:rPr>
                <w:sz w:val="16"/>
                <w:szCs w:val="16"/>
              </w:rPr>
              <w:t>34,92</w:t>
            </w:r>
          </w:p>
        </w:tc>
        <w:tc>
          <w:tcPr>
            <w:tcW w:w="1531" w:type="dxa"/>
            <w:tcBorders>
              <w:top w:val="nil"/>
              <w:left w:val="single" w:sz="8" w:space="0" w:color="auto"/>
              <w:bottom w:val="nil"/>
              <w:right w:val="single" w:sz="8" w:space="0" w:color="auto"/>
            </w:tcBorders>
            <w:shd w:val="clear" w:color="000000" w:fill="FFFFFF"/>
            <w:noWrap/>
            <w:vAlign w:val="center"/>
            <w:hideMark/>
          </w:tcPr>
          <w:p w14:paraId="59ED5778" w14:textId="77777777" w:rsidR="006E50CB" w:rsidRPr="009573AF" w:rsidRDefault="006E50CB" w:rsidP="006E50CB">
            <w:pPr>
              <w:jc w:val="right"/>
              <w:rPr>
                <w:sz w:val="16"/>
                <w:szCs w:val="16"/>
              </w:rPr>
            </w:pPr>
            <w:r w:rsidRPr="009573AF">
              <w:rPr>
                <w:sz w:val="16"/>
                <w:szCs w:val="16"/>
              </w:rPr>
              <w:t>34,61</w:t>
            </w:r>
          </w:p>
        </w:tc>
        <w:tc>
          <w:tcPr>
            <w:tcW w:w="1678" w:type="dxa"/>
            <w:tcBorders>
              <w:top w:val="nil"/>
              <w:left w:val="nil"/>
              <w:bottom w:val="nil"/>
              <w:right w:val="single" w:sz="8" w:space="0" w:color="auto"/>
            </w:tcBorders>
            <w:shd w:val="clear" w:color="000000" w:fill="FFFFFF"/>
            <w:noWrap/>
            <w:vAlign w:val="center"/>
            <w:hideMark/>
          </w:tcPr>
          <w:p w14:paraId="01417635" w14:textId="77777777" w:rsidR="006E50CB" w:rsidRPr="009573AF" w:rsidRDefault="006E50CB" w:rsidP="006E50CB">
            <w:pPr>
              <w:jc w:val="right"/>
              <w:rPr>
                <w:sz w:val="16"/>
                <w:szCs w:val="16"/>
              </w:rPr>
            </w:pPr>
            <w:r w:rsidRPr="009573AF">
              <w:rPr>
                <w:sz w:val="16"/>
                <w:szCs w:val="16"/>
              </w:rPr>
              <w:t>36,52</w:t>
            </w:r>
          </w:p>
        </w:tc>
        <w:tc>
          <w:tcPr>
            <w:tcW w:w="1678" w:type="dxa"/>
            <w:tcBorders>
              <w:top w:val="nil"/>
              <w:left w:val="nil"/>
              <w:bottom w:val="nil"/>
              <w:right w:val="single" w:sz="8" w:space="0" w:color="auto"/>
            </w:tcBorders>
            <w:shd w:val="clear" w:color="000000" w:fill="FFFFFF"/>
            <w:noWrap/>
            <w:vAlign w:val="center"/>
            <w:hideMark/>
          </w:tcPr>
          <w:p w14:paraId="47607A0A" w14:textId="77777777" w:rsidR="006E50CB" w:rsidRPr="009573AF" w:rsidRDefault="006E50CB" w:rsidP="006E50CB">
            <w:pPr>
              <w:jc w:val="right"/>
              <w:rPr>
                <w:sz w:val="16"/>
                <w:szCs w:val="16"/>
              </w:rPr>
            </w:pPr>
            <w:r w:rsidRPr="009573AF">
              <w:rPr>
                <w:sz w:val="16"/>
                <w:szCs w:val="16"/>
              </w:rPr>
              <w:t>36,46</w:t>
            </w:r>
          </w:p>
        </w:tc>
      </w:tr>
      <w:tr w:rsidR="006E50CB" w:rsidRPr="009573AF" w14:paraId="5ECBF8D5" w14:textId="77777777" w:rsidTr="006E50CB">
        <w:trPr>
          <w:trHeight w:val="330"/>
          <w:jc w:val="center"/>
        </w:trPr>
        <w:tc>
          <w:tcPr>
            <w:tcW w:w="23602" w:type="dxa"/>
            <w:gridSpan w:val="12"/>
            <w:tcBorders>
              <w:top w:val="single" w:sz="8" w:space="0" w:color="auto"/>
              <w:left w:val="single" w:sz="8" w:space="0" w:color="auto"/>
              <w:bottom w:val="single" w:sz="8" w:space="0" w:color="auto"/>
              <w:right w:val="single" w:sz="8" w:space="0" w:color="000000"/>
            </w:tcBorders>
            <w:shd w:val="clear" w:color="000000" w:fill="FFFFFF"/>
            <w:vAlign w:val="center"/>
            <w:hideMark/>
          </w:tcPr>
          <w:p w14:paraId="59BC50D8" w14:textId="77777777" w:rsidR="006E50CB" w:rsidRPr="009573AF" w:rsidRDefault="006E50CB" w:rsidP="006E50CB">
            <w:pPr>
              <w:jc w:val="center"/>
              <w:rPr>
                <w:b/>
                <w:bCs/>
                <w:sz w:val="16"/>
                <w:szCs w:val="16"/>
              </w:rPr>
            </w:pPr>
            <w:r w:rsidRPr="009573AF">
              <w:rPr>
                <w:b/>
                <w:bCs/>
                <w:sz w:val="16"/>
                <w:szCs w:val="16"/>
              </w:rPr>
              <w:t xml:space="preserve"> 2 блок затрат:  Определение операционных (подконтрольных) расходов ( приложению 5.2 Методических указаний)</w:t>
            </w:r>
          </w:p>
        </w:tc>
        <w:tc>
          <w:tcPr>
            <w:tcW w:w="1678" w:type="dxa"/>
            <w:tcBorders>
              <w:top w:val="single" w:sz="8" w:space="0" w:color="auto"/>
              <w:left w:val="nil"/>
              <w:bottom w:val="single" w:sz="8" w:space="0" w:color="auto"/>
              <w:right w:val="nil"/>
            </w:tcBorders>
            <w:shd w:val="clear" w:color="000000" w:fill="FFFFFF"/>
            <w:vAlign w:val="center"/>
            <w:hideMark/>
          </w:tcPr>
          <w:p w14:paraId="287655F2" w14:textId="77777777" w:rsidR="006E50CB" w:rsidRPr="009573AF" w:rsidRDefault="006E50CB" w:rsidP="006E50CB">
            <w:pPr>
              <w:jc w:val="center"/>
              <w:rPr>
                <w:b/>
                <w:bCs/>
                <w:sz w:val="16"/>
                <w:szCs w:val="16"/>
              </w:rPr>
            </w:pPr>
            <w:r w:rsidRPr="009573AF">
              <w:rPr>
                <w:b/>
                <w:bCs/>
                <w:sz w:val="16"/>
                <w:szCs w:val="16"/>
              </w:rPr>
              <w:t> </w:t>
            </w:r>
          </w:p>
        </w:tc>
      </w:tr>
      <w:tr w:rsidR="006E50CB" w:rsidRPr="009573AF" w14:paraId="4BB40D60" w14:textId="77777777" w:rsidTr="006E50CB">
        <w:trPr>
          <w:trHeight w:val="330"/>
          <w:jc w:val="center"/>
        </w:trPr>
        <w:tc>
          <w:tcPr>
            <w:tcW w:w="752" w:type="dxa"/>
            <w:tcBorders>
              <w:top w:val="nil"/>
              <w:left w:val="single" w:sz="8" w:space="0" w:color="auto"/>
              <w:bottom w:val="single" w:sz="8" w:space="0" w:color="auto"/>
              <w:right w:val="nil"/>
            </w:tcBorders>
            <w:shd w:val="clear" w:color="000000" w:fill="FFFFFF"/>
            <w:noWrap/>
            <w:vAlign w:val="center"/>
            <w:hideMark/>
          </w:tcPr>
          <w:p w14:paraId="5215EE00" w14:textId="77777777" w:rsidR="006E50CB" w:rsidRPr="009573AF" w:rsidRDefault="006E50CB" w:rsidP="006E50CB">
            <w:pPr>
              <w:jc w:val="center"/>
              <w:rPr>
                <w:i/>
                <w:iCs/>
                <w:sz w:val="16"/>
                <w:szCs w:val="16"/>
              </w:rPr>
            </w:pPr>
            <w:r w:rsidRPr="009573AF">
              <w:rPr>
                <w:i/>
                <w:iCs/>
                <w:sz w:val="16"/>
                <w:szCs w:val="16"/>
              </w:rPr>
              <w:t> </w:t>
            </w:r>
          </w:p>
        </w:tc>
        <w:tc>
          <w:tcPr>
            <w:tcW w:w="6879" w:type="dxa"/>
            <w:tcBorders>
              <w:top w:val="nil"/>
              <w:left w:val="single" w:sz="8" w:space="0" w:color="auto"/>
              <w:bottom w:val="single" w:sz="8" w:space="0" w:color="auto"/>
              <w:right w:val="single" w:sz="8" w:space="0" w:color="auto"/>
            </w:tcBorders>
            <w:shd w:val="clear" w:color="000000" w:fill="FFFFFF"/>
            <w:noWrap/>
            <w:vAlign w:val="center"/>
            <w:hideMark/>
          </w:tcPr>
          <w:p w14:paraId="2E58620C" w14:textId="77777777" w:rsidR="006E50CB" w:rsidRPr="009573AF" w:rsidRDefault="006E50CB" w:rsidP="006E50CB">
            <w:pPr>
              <w:rPr>
                <w:i/>
                <w:iCs/>
                <w:sz w:val="16"/>
                <w:szCs w:val="16"/>
              </w:rPr>
            </w:pPr>
            <w:r w:rsidRPr="009573AF">
              <w:rPr>
                <w:i/>
                <w:iCs/>
                <w:sz w:val="16"/>
                <w:szCs w:val="16"/>
              </w:rPr>
              <w:t>% операционных расходов</w:t>
            </w:r>
          </w:p>
        </w:tc>
        <w:tc>
          <w:tcPr>
            <w:tcW w:w="1287" w:type="dxa"/>
            <w:tcBorders>
              <w:top w:val="nil"/>
              <w:left w:val="nil"/>
              <w:bottom w:val="single" w:sz="8" w:space="0" w:color="auto"/>
              <w:right w:val="single" w:sz="4" w:space="0" w:color="auto"/>
            </w:tcBorders>
            <w:shd w:val="clear" w:color="000000" w:fill="FFFFFF"/>
            <w:noWrap/>
            <w:vAlign w:val="center"/>
            <w:hideMark/>
          </w:tcPr>
          <w:p w14:paraId="0FB63D5B" w14:textId="77777777" w:rsidR="006E50CB" w:rsidRPr="009573AF" w:rsidRDefault="006E50CB" w:rsidP="006E50CB">
            <w:pPr>
              <w:jc w:val="center"/>
              <w:rPr>
                <w:i/>
                <w:iCs/>
                <w:sz w:val="16"/>
                <w:szCs w:val="16"/>
              </w:rPr>
            </w:pPr>
            <w:r w:rsidRPr="009573AF">
              <w:rPr>
                <w:i/>
                <w:iCs/>
                <w:sz w:val="16"/>
                <w:szCs w:val="16"/>
              </w:rPr>
              <w:t> </w:t>
            </w:r>
          </w:p>
        </w:tc>
        <w:tc>
          <w:tcPr>
            <w:tcW w:w="1672" w:type="dxa"/>
            <w:tcBorders>
              <w:top w:val="nil"/>
              <w:left w:val="nil"/>
              <w:bottom w:val="single" w:sz="8" w:space="0" w:color="auto"/>
              <w:right w:val="nil"/>
            </w:tcBorders>
            <w:shd w:val="clear" w:color="000000" w:fill="FFFFFF"/>
            <w:noWrap/>
            <w:vAlign w:val="center"/>
            <w:hideMark/>
          </w:tcPr>
          <w:p w14:paraId="5D5C7B1D" w14:textId="77777777" w:rsidR="006E50CB" w:rsidRPr="009573AF" w:rsidRDefault="006E50CB" w:rsidP="006E50CB">
            <w:pPr>
              <w:jc w:val="center"/>
              <w:rPr>
                <w:i/>
                <w:iCs/>
                <w:sz w:val="16"/>
                <w:szCs w:val="16"/>
              </w:rPr>
            </w:pPr>
            <w:r w:rsidRPr="009573AF">
              <w:rPr>
                <w:i/>
                <w:iCs/>
                <w:sz w:val="16"/>
                <w:szCs w:val="16"/>
              </w:rPr>
              <w:t> </w:t>
            </w:r>
          </w:p>
        </w:tc>
        <w:tc>
          <w:tcPr>
            <w:tcW w:w="1590" w:type="dxa"/>
            <w:tcBorders>
              <w:top w:val="nil"/>
              <w:left w:val="single" w:sz="8" w:space="0" w:color="auto"/>
              <w:bottom w:val="single" w:sz="8" w:space="0" w:color="auto"/>
              <w:right w:val="single" w:sz="8" w:space="0" w:color="auto"/>
            </w:tcBorders>
            <w:shd w:val="clear" w:color="000000" w:fill="FFFFFF"/>
            <w:noWrap/>
            <w:vAlign w:val="center"/>
            <w:hideMark/>
          </w:tcPr>
          <w:p w14:paraId="3FEBE412" w14:textId="77777777" w:rsidR="006E50CB" w:rsidRPr="009573AF" w:rsidRDefault="006E50CB" w:rsidP="006E50CB">
            <w:pPr>
              <w:jc w:val="right"/>
              <w:rPr>
                <w:i/>
                <w:iCs/>
                <w:sz w:val="16"/>
                <w:szCs w:val="16"/>
              </w:rPr>
            </w:pPr>
            <w:r w:rsidRPr="009573AF">
              <w:rPr>
                <w:i/>
                <w:iCs/>
                <w:sz w:val="16"/>
                <w:szCs w:val="16"/>
              </w:rPr>
              <w:t> </w:t>
            </w:r>
          </w:p>
        </w:tc>
        <w:tc>
          <w:tcPr>
            <w:tcW w:w="1585" w:type="dxa"/>
            <w:tcBorders>
              <w:top w:val="nil"/>
              <w:left w:val="nil"/>
              <w:bottom w:val="single" w:sz="8" w:space="0" w:color="auto"/>
              <w:right w:val="single" w:sz="8" w:space="0" w:color="auto"/>
            </w:tcBorders>
            <w:shd w:val="clear" w:color="000000" w:fill="FFFFFF"/>
            <w:noWrap/>
            <w:vAlign w:val="center"/>
            <w:hideMark/>
          </w:tcPr>
          <w:p w14:paraId="57996CE4" w14:textId="77777777" w:rsidR="006E50CB" w:rsidRPr="009573AF" w:rsidRDefault="006E50CB" w:rsidP="006E50CB">
            <w:pPr>
              <w:jc w:val="right"/>
              <w:rPr>
                <w:i/>
                <w:iCs/>
                <w:sz w:val="16"/>
                <w:szCs w:val="16"/>
              </w:rPr>
            </w:pPr>
            <w:r w:rsidRPr="009573AF">
              <w:rPr>
                <w:i/>
                <w:iCs/>
                <w:sz w:val="16"/>
                <w:szCs w:val="16"/>
              </w:rPr>
              <w:t> </w:t>
            </w:r>
          </w:p>
        </w:tc>
        <w:tc>
          <w:tcPr>
            <w:tcW w:w="1585" w:type="dxa"/>
            <w:tcBorders>
              <w:top w:val="nil"/>
              <w:left w:val="nil"/>
              <w:bottom w:val="single" w:sz="8" w:space="0" w:color="auto"/>
              <w:right w:val="single" w:sz="8" w:space="0" w:color="auto"/>
            </w:tcBorders>
            <w:shd w:val="clear" w:color="000000" w:fill="FFFFFF"/>
            <w:noWrap/>
            <w:vAlign w:val="center"/>
            <w:hideMark/>
          </w:tcPr>
          <w:p w14:paraId="33F34550" w14:textId="77777777" w:rsidR="006E50CB" w:rsidRPr="009573AF" w:rsidRDefault="006E50CB" w:rsidP="006E50CB">
            <w:pPr>
              <w:jc w:val="right"/>
              <w:rPr>
                <w:i/>
                <w:iCs/>
                <w:sz w:val="16"/>
                <w:szCs w:val="16"/>
              </w:rPr>
            </w:pPr>
            <w:r w:rsidRPr="009573AF">
              <w:rPr>
                <w:i/>
                <w:iCs/>
                <w:sz w:val="16"/>
                <w:szCs w:val="16"/>
              </w:rPr>
              <w:t> </w:t>
            </w:r>
          </w:p>
        </w:tc>
        <w:tc>
          <w:tcPr>
            <w:tcW w:w="1531" w:type="dxa"/>
            <w:tcBorders>
              <w:top w:val="nil"/>
              <w:left w:val="nil"/>
              <w:bottom w:val="single" w:sz="8" w:space="0" w:color="auto"/>
              <w:right w:val="single" w:sz="4" w:space="0" w:color="auto"/>
            </w:tcBorders>
            <w:shd w:val="clear" w:color="000000" w:fill="FFFFFF"/>
            <w:noWrap/>
            <w:vAlign w:val="center"/>
            <w:hideMark/>
          </w:tcPr>
          <w:p w14:paraId="16B6E9C7" w14:textId="77777777" w:rsidR="006E50CB" w:rsidRPr="009573AF" w:rsidRDefault="006E50CB" w:rsidP="006E50CB">
            <w:pPr>
              <w:jc w:val="right"/>
              <w:rPr>
                <w:i/>
                <w:iCs/>
                <w:sz w:val="16"/>
                <w:szCs w:val="16"/>
              </w:rPr>
            </w:pPr>
            <w:r w:rsidRPr="009573AF">
              <w:rPr>
                <w:i/>
                <w:iCs/>
                <w:sz w:val="16"/>
                <w:szCs w:val="16"/>
              </w:rPr>
              <w:t>1,0237</w:t>
            </w:r>
          </w:p>
        </w:tc>
        <w:tc>
          <w:tcPr>
            <w:tcW w:w="1756" w:type="dxa"/>
            <w:tcBorders>
              <w:top w:val="nil"/>
              <w:left w:val="nil"/>
              <w:bottom w:val="single" w:sz="8" w:space="0" w:color="auto"/>
              <w:right w:val="single" w:sz="4" w:space="0" w:color="auto"/>
            </w:tcBorders>
            <w:shd w:val="clear" w:color="000000" w:fill="FFFFFF"/>
            <w:noWrap/>
            <w:vAlign w:val="center"/>
            <w:hideMark/>
          </w:tcPr>
          <w:p w14:paraId="0233375C" w14:textId="77777777" w:rsidR="006E50CB" w:rsidRPr="009573AF" w:rsidRDefault="006E50CB" w:rsidP="006E50CB">
            <w:pPr>
              <w:jc w:val="right"/>
              <w:rPr>
                <w:i/>
                <w:iCs/>
                <w:sz w:val="16"/>
                <w:szCs w:val="16"/>
              </w:rPr>
            </w:pPr>
            <w:r w:rsidRPr="009573AF">
              <w:rPr>
                <w:i/>
                <w:iCs/>
                <w:sz w:val="16"/>
                <w:szCs w:val="16"/>
              </w:rPr>
              <w:t>1,0237</w:t>
            </w:r>
          </w:p>
        </w:tc>
        <w:tc>
          <w:tcPr>
            <w:tcW w:w="1756" w:type="dxa"/>
            <w:tcBorders>
              <w:top w:val="nil"/>
              <w:left w:val="nil"/>
              <w:bottom w:val="single" w:sz="8" w:space="0" w:color="auto"/>
              <w:right w:val="nil"/>
            </w:tcBorders>
            <w:shd w:val="clear" w:color="000000" w:fill="FFFFFF"/>
            <w:noWrap/>
            <w:vAlign w:val="center"/>
            <w:hideMark/>
          </w:tcPr>
          <w:p w14:paraId="01DF8384" w14:textId="77777777" w:rsidR="006E50CB" w:rsidRPr="009573AF" w:rsidRDefault="006E50CB" w:rsidP="006E50CB">
            <w:pPr>
              <w:jc w:val="right"/>
              <w:rPr>
                <w:i/>
                <w:iCs/>
                <w:sz w:val="16"/>
                <w:szCs w:val="16"/>
              </w:rPr>
            </w:pPr>
            <w:r w:rsidRPr="009573AF">
              <w:rPr>
                <w:i/>
                <w:iCs/>
                <w:sz w:val="16"/>
                <w:szCs w:val="16"/>
              </w:rPr>
              <w:t>1,0197</w:t>
            </w:r>
          </w:p>
        </w:tc>
        <w:tc>
          <w:tcPr>
            <w:tcW w:w="1531" w:type="dxa"/>
            <w:tcBorders>
              <w:top w:val="nil"/>
              <w:left w:val="single" w:sz="8" w:space="0" w:color="auto"/>
              <w:bottom w:val="single" w:sz="8" w:space="0" w:color="auto"/>
              <w:right w:val="single" w:sz="8" w:space="0" w:color="auto"/>
            </w:tcBorders>
            <w:shd w:val="clear" w:color="000000" w:fill="FFFFFF"/>
            <w:noWrap/>
            <w:vAlign w:val="center"/>
            <w:hideMark/>
          </w:tcPr>
          <w:p w14:paraId="76C5102E" w14:textId="77777777" w:rsidR="006E50CB" w:rsidRPr="009573AF" w:rsidRDefault="006E50CB" w:rsidP="006E50CB">
            <w:pPr>
              <w:jc w:val="right"/>
              <w:rPr>
                <w:i/>
                <w:iCs/>
                <w:sz w:val="16"/>
                <w:szCs w:val="16"/>
              </w:rPr>
            </w:pPr>
            <w:r w:rsidRPr="009573AF">
              <w:rPr>
                <w:i/>
                <w:iCs/>
                <w:sz w:val="16"/>
                <w:szCs w:val="16"/>
              </w:rPr>
              <w:t>1,0237</w:t>
            </w:r>
          </w:p>
        </w:tc>
        <w:tc>
          <w:tcPr>
            <w:tcW w:w="1678" w:type="dxa"/>
            <w:tcBorders>
              <w:top w:val="nil"/>
              <w:left w:val="nil"/>
              <w:bottom w:val="single" w:sz="8" w:space="0" w:color="auto"/>
              <w:right w:val="single" w:sz="8" w:space="0" w:color="auto"/>
            </w:tcBorders>
            <w:shd w:val="clear" w:color="000000" w:fill="FFFFFF"/>
            <w:noWrap/>
            <w:vAlign w:val="center"/>
            <w:hideMark/>
          </w:tcPr>
          <w:p w14:paraId="010AB284" w14:textId="77777777" w:rsidR="006E50CB" w:rsidRPr="009573AF" w:rsidRDefault="006E50CB" w:rsidP="006E50CB">
            <w:pPr>
              <w:jc w:val="right"/>
              <w:rPr>
                <w:i/>
                <w:iCs/>
                <w:sz w:val="16"/>
                <w:szCs w:val="16"/>
              </w:rPr>
            </w:pPr>
            <w:r w:rsidRPr="009573AF">
              <w:rPr>
                <w:i/>
                <w:iCs/>
                <w:sz w:val="16"/>
                <w:szCs w:val="16"/>
              </w:rPr>
              <w:t>1,64</w:t>
            </w:r>
          </w:p>
        </w:tc>
        <w:tc>
          <w:tcPr>
            <w:tcW w:w="1678" w:type="dxa"/>
            <w:tcBorders>
              <w:top w:val="nil"/>
              <w:left w:val="nil"/>
              <w:bottom w:val="single" w:sz="8" w:space="0" w:color="auto"/>
              <w:right w:val="single" w:sz="8" w:space="0" w:color="auto"/>
            </w:tcBorders>
            <w:shd w:val="clear" w:color="000000" w:fill="FFFFFF"/>
            <w:noWrap/>
            <w:vAlign w:val="center"/>
            <w:hideMark/>
          </w:tcPr>
          <w:p w14:paraId="126F1CE4" w14:textId="77777777" w:rsidR="006E50CB" w:rsidRPr="009573AF" w:rsidRDefault="006E50CB" w:rsidP="006E50CB">
            <w:pPr>
              <w:jc w:val="right"/>
              <w:rPr>
                <w:i/>
                <w:iCs/>
                <w:sz w:val="16"/>
                <w:szCs w:val="16"/>
              </w:rPr>
            </w:pPr>
            <w:r w:rsidRPr="009573AF">
              <w:rPr>
                <w:i/>
                <w:iCs/>
                <w:sz w:val="16"/>
                <w:szCs w:val="16"/>
              </w:rPr>
              <w:t>1,29</w:t>
            </w:r>
          </w:p>
        </w:tc>
      </w:tr>
      <w:tr w:rsidR="006E50CB" w:rsidRPr="009573AF" w14:paraId="6899B0EA" w14:textId="77777777" w:rsidTr="006E50CB">
        <w:trPr>
          <w:trHeight w:val="330"/>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55720A35" w14:textId="77777777" w:rsidR="006E50CB" w:rsidRPr="009573AF" w:rsidRDefault="006E50CB" w:rsidP="006E50CB">
            <w:pPr>
              <w:jc w:val="center"/>
              <w:rPr>
                <w:b/>
                <w:bCs/>
                <w:sz w:val="16"/>
                <w:szCs w:val="16"/>
              </w:rPr>
            </w:pPr>
            <w:r w:rsidRPr="009573AF">
              <w:rPr>
                <w:b/>
                <w:bCs/>
                <w:sz w:val="16"/>
                <w:szCs w:val="16"/>
              </w:rPr>
              <w:t>2.1</w:t>
            </w:r>
          </w:p>
        </w:tc>
        <w:tc>
          <w:tcPr>
            <w:tcW w:w="6879" w:type="dxa"/>
            <w:tcBorders>
              <w:top w:val="nil"/>
              <w:left w:val="single" w:sz="8" w:space="0" w:color="auto"/>
              <w:bottom w:val="single" w:sz="4" w:space="0" w:color="auto"/>
              <w:right w:val="single" w:sz="8" w:space="0" w:color="auto"/>
            </w:tcBorders>
            <w:shd w:val="clear" w:color="000000" w:fill="FFFFFF"/>
            <w:noWrap/>
            <w:vAlign w:val="center"/>
            <w:hideMark/>
          </w:tcPr>
          <w:p w14:paraId="12FE6BD2" w14:textId="77777777" w:rsidR="006E50CB" w:rsidRPr="009573AF" w:rsidRDefault="006E50CB" w:rsidP="006E50CB">
            <w:pPr>
              <w:rPr>
                <w:b/>
                <w:bCs/>
                <w:sz w:val="16"/>
                <w:szCs w:val="16"/>
              </w:rPr>
            </w:pPr>
            <w:r w:rsidRPr="009573AF">
              <w:rPr>
                <w:b/>
                <w:bCs/>
                <w:sz w:val="16"/>
                <w:szCs w:val="16"/>
              </w:rPr>
              <w:t>Прочие операционные расходы</w:t>
            </w:r>
          </w:p>
        </w:tc>
        <w:tc>
          <w:tcPr>
            <w:tcW w:w="1287" w:type="dxa"/>
            <w:tcBorders>
              <w:top w:val="nil"/>
              <w:left w:val="nil"/>
              <w:bottom w:val="single" w:sz="4" w:space="0" w:color="auto"/>
              <w:right w:val="single" w:sz="4" w:space="0" w:color="auto"/>
            </w:tcBorders>
            <w:shd w:val="clear" w:color="000000" w:fill="FFFFFF"/>
            <w:noWrap/>
            <w:vAlign w:val="center"/>
            <w:hideMark/>
          </w:tcPr>
          <w:p w14:paraId="457B2597" w14:textId="77777777" w:rsidR="006E50CB" w:rsidRPr="009573AF" w:rsidRDefault="006E50CB" w:rsidP="006E50CB">
            <w:pPr>
              <w:jc w:val="center"/>
              <w:rPr>
                <w:b/>
                <w:bCs/>
                <w:sz w:val="16"/>
                <w:szCs w:val="16"/>
              </w:rPr>
            </w:pPr>
            <w:r w:rsidRPr="009573AF">
              <w:rPr>
                <w:b/>
                <w:bCs/>
                <w:sz w:val="16"/>
                <w:szCs w:val="16"/>
              </w:rPr>
              <w:t>тыс.руб.</w:t>
            </w:r>
          </w:p>
        </w:tc>
        <w:tc>
          <w:tcPr>
            <w:tcW w:w="1672" w:type="dxa"/>
            <w:tcBorders>
              <w:top w:val="nil"/>
              <w:left w:val="nil"/>
              <w:bottom w:val="single" w:sz="4" w:space="0" w:color="auto"/>
              <w:right w:val="nil"/>
            </w:tcBorders>
            <w:shd w:val="clear" w:color="000000" w:fill="FFFFFF"/>
            <w:noWrap/>
            <w:vAlign w:val="center"/>
            <w:hideMark/>
          </w:tcPr>
          <w:p w14:paraId="205DE494" w14:textId="77777777" w:rsidR="006E50CB" w:rsidRPr="009573AF" w:rsidRDefault="006E50CB" w:rsidP="006E50CB">
            <w:pPr>
              <w:rPr>
                <w:b/>
                <w:bCs/>
                <w:sz w:val="16"/>
                <w:szCs w:val="16"/>
              </w:rPr>
            </w:pPr>
            <w:r w:rsidRPr="009573AF">
              <w:rPr>
                <w:b/>
                <w:bCs/>
                <w:sz w:val="16"/>
                <w:szCs w:val="16"/>
              </w:rPr>
              <w:t> </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4D16C99F" w14:textId="77777777" w:rsidR="006E50CB" w:rsidRPr="009573AF" w:rsidRDefault="006E50CB" w:rsidP="006E50CB">
            <w:pPr>
              <w:jc w:val="right"/>
              <w:rPr>
                <w:b/>
                <w:bCs/>
                <w:sz w:val="16"/>
                <w:szCs w:val="16"/>
              </w:rPr>
            </w:pPr>
            <w:r w:rsidRPr="009573AF">
              <w:rPr>
                <w:b/>
                <w:bCs/>
                <w:sz w:val="16"/>
                <w:szCs w:val="16"/>
              </w:rPr>
              <w:t>0,00</w:t>
            </w:r>
          </w:p>
        </w:tc>
        <w:tc>
          <w:tcPr>
            <w:tcW w:w="1585" w:type="dxa"/>
            <w:tcBorders>
              <w:top w:val="nil"/>
              <w:left w:val="nil"/>
              <w:bottom w:val="single" w:sz="4" w:space="0" w:color="auto"/>
              <w:right w:val="single" w:sz="8" w:space="0" w:color="auto"/>
            </w:tcBorders>
            <w:shd w:val="clear" w:color="000000" w:fill="FFFFFF"/>
            <w:noWrap/>
            <w:vAlign w:val="center"/>
            <w:hideMark/>
          </w:tcPr>
          <w:p w14:paraId="7E41BA04" w14:textId="77777777" w:rsidR="006E50CB" w:rsidRPr="009573AF" w:rsidRDefault="006E50CB" w:rsidP="006E50CB">
            <w:pPr>
              <w:jc w:val="right"/>
              <w:rPr>
                <w:b/>
                <w:bCs/>
                <w:sz w:val="16"/>
                <w:szCs w:val="16"/>
              </w:rPr>
            </w:pPr>
            <w:r w:rsidRPr="009573AF">
              <w:rPr>
                <w:b/>
                <w:bCs/>
                <w:sz w:val="16"/>
                <w:szCs w:val="16"/>
              </w:rPr>
              <w:t>558,20</w:t>
            </w:r>
          </w:p>
        </w:tc>
        <w:tc>
          <w:tcPr>
            <w:tcW w:w="1585" w:type="dxa"/>
            <w:tcBorders>
              <w:top w:val="nil"/>
              <w:left w:val="nil"/>
              <w:bottom w:val="single" w:sz="4" w:space="0" w:color="auto"/>
              <w:right w:val="single" w:sz="8" w:space="0" w:color="auto"/>
            </w:tcBorders>
            <w:shd w:val="clear" w:color="000000" w:fill="FFFF00"/>
            <w:noWrap/>
            <w:vAlign w:val="center"/>
            <w:hideMark/>
          </w:tcPr>
          <w:p w14:paraId="3A8A22D1" w14:textId="77777777" w:rsidR="006E50CB" w:rsidRPr="009573AF" w:rsidRDefault="006E50CB" w:rsidP="006E50CB">
            <w:pPr>
              <w:rPr>
                <w:b/>
                <w:bCs/>
                <w:sz w:val="16"/>
                <w:szCs w:val="16"/>
              </w:rPr>
            </w:pPr>
            <w:r w:rsidRPr="009573AF">
              <w:rPr>
                <w:b/>
                <w:bCs/>
                <w:sz w:val="16"/>
                <w:szCs w:val="16"/>
              </w:rPr>
              <w:t> </w:t>
            </w:r>
          </w:p>
        </w:tc>
        <w:tc>
          <w:tcPr>
            <w:tcW w:w="1531" w:type="dxa"/>
            <w:tcBorders>
              <w:top w:val="nil"/>
              <w:left w:val="nil"/>
              <w:bottom w:val="single" w:sz="4" w:space="0" w:color="auto"/>
              <w:right w:val="single" w:sz="4" w:space="0" w:color="auto"/>
            </w:tcBorders>
            <w:shd w:val="clear" w:color="000000" w:fill="FFFFFF"/>
            <w:noWrap/>
            <w:vAlign w:val="center"/>
            <w:hideMark/>
          </w:tcPr>
          <w:p w14:paraId="60666D09" w14:textId="77777777" w:rsidR="006E50CB" w:rsidRPr="009573AF" w:rsidRDefault="006E50CB" w:rsidP="006E50CB">
            <w:pPr>
              <w:rPr>
                <w:b/>
                <w:bCs/>
                <w:sz w:val="16"/>
                <w:szCs w:val="16"/>
              </w:rPr>
            </w:pPr>
            <w:r w:rsidRPr="009573AF">
              <w:rPr>
                <w:b/>
                <w:bCs/>
                <w:sz w:val="16"/>
                <w:szCs w:val="16"/>
              </w:rPr>
              <w:t> </w:t>
            </w:r>
          </w:p>
        </w:tc>
        <w:tc>
          <w:tcPr>
            <w:tcW w:w="1756" w:type="dxa"/>
            <w:tcBorders>
              <w:top w:val="nil"/>
              <w:left w:val="nil"/>
              <w:bottom w:val="single" w:sz="4" w:space="0" w:color="auto"/>
              <w:right w:val="single" w:sz="4" w:space="0" w:color="auto"/>
            </w:tcBorders>
            <w:shd w:val="clear" w:color="000000" w:fill="FFFFFF"/>
            <w:noWrap/>
            <w:vAlign w:val="center"/>
            <w:hideMark/>
          </w:tcPr>
          <w:p w14:paraId="5471EC8D" w14:textId="77777777" w:rsidR="006E50CB" w:rsidRPr="009573AF" w:rsidRDefault="006E50CB" w:rsidP="006E50CB">
            <w:pPr>
              <w:rPr>
                <w:b/>
                <w:bCs/>
                <w:sz w:val="16"/>
                <w:szCs w:val="16"/>
              </w:rPr>
            </w:pPr>
            <w:r w:rsidRPr="009573AF">
              <w:rPr>
                <w:b/>
                <w:bCs/>
                <w:sz w:val="16"/>
                <w:szCs w:val="16"/>
              </w:rPr>
              <w:t> </w:t>
            </w:r>
          </w:p>
        </w:tc>
        <w:tc>
          <w:tcPr>
            <w:tcW w:w="1756" w:type="dxa"/>
            <w:tcBorders>
              <w:top w:val="nil"/>
              <w:left w:val="nil"/>
              <w:bottom w:val="single" w:sz="4" w:space="0" w:color="auto"/>
              <w:right w:val="nil"/>
            </w:tcBorders>
            <w:shd w:val="clear" w:color="000000" w:fill="FFFFFF"/>
            <w:noWrap/>
            <w:vAlign w:val="center"/>
            <w:hideMark/>
          </w:tcPr>
          <w:p w14:paraId="318CC7D9" w14:textId="77777777" w:rsidR="006E50CB" w:rsidRPr="009573AF" w:rsidRDefault="006E50CB" w:rsidP="006E50CB">
            <w:pPr>
              <w:jc w:val="right"/>
              <w:rPr>
                <w:b/>
                <w:bCs/>
                <w:sz w:val="16"/>
                <w:szCs w:val="16"/>
              </w:rPr>
            </w:pPr>
            <w:r w:rsidRPr="009573AF">
              <w:rPr>
                <w:b/>
                <w:bCs/>
                <w:sz w:val="16"/>
                <w:szCs w:val="16"/>
              </w:rPr>
              <w:t>0,00</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00DB9585" w14:textId="77777777" w:rsidR="006E50CB" w:rsidRPr="009573AF" w:rsidRDefault="006E50CB" w:rsidP="006E50CB">
            <w:pPr>
              <w:jc w:val="right"/>
              <w:rPr>
                <w:b/>
                <w:bCs/>
                <w:sz w:val="16"/>
                <w:szCs w:val="16"/>
              </w:rPr>
            </w:pPr>
            <w:r w:rsidRPr="009573AF">
              <w:rPr>
                <w:b/>
                <w:bCs/>
                <w:sz w:val="16"/>
                <w:szCs w:val="16"/>
              </w:rPr>
              <w:t>0,00</w:t>
            </w:r>
          </w:p>
        </w:tc>
        <w:tc>
          <w:tcPr>
            <w:tcW w:w="1678" w:type="dxa"/>
            <w:tcBorders>
              <w:top w:val="nil"/>
              <w:left w:val="nil"/>
              <w:bottom w:val="single" w:sz="4" w:space="0" w:color="auto"/>
              <w:right w:val="single" w:sz="8" w:space="0" w:color="auto"/>
            </w:tcBorders>
            <w:shd w:val="clear" w:color="000000" w:fill="FFFFFF"/>
            <w:noWrap/>
            <w:vAlign w:val="center"/>
            <w:hideMark/>
          </w:tcPr>
          <w:p w14:paraId="0303BFF3" w14:textId="77777777" w:rsidR="006E50CB" w:rsidRPr="009573AF" w:rsidRDefault="006E50CB" w:rsidP="006E50CB">
            <w:pPr>
              <w:jc w:val="right"/>
              <w:rPr>
                <w:b/>
                <w:bCs/>
                <w:sz w:val="16"/>
                <w:szCs w:val="16"/>
              </w:rPr>
            </w:pPr>
            <w:r w:rsidRPr="009573AF">
              <w:rPr>
                <w:b/>
                <w:bCs/>
                <w:sz w:val="16"/>
                <w:szCs w:val="16"/>
              </w:rPr>
              <w:t>596,22</w:t>
            </w:r>
          </w:p>
        </w:tc>
        <w:tc>
          <w:tcPr>
            <w:tcW w:w="1678" w:type="dxa"/>
            <w:tcBorders>
              <w:top w:val="nil"/>
              <w:left w:val="nil"/>
              <w:bottom w:val="single" w:sz="4" w:space="0" w:color="auto"/>
              <w:right w:val="single" w:sz="8" w:space="0" w:color="auto"/>
            </w:tcBorders>
            <w:shd w:val="clear" w:color="000000" w:fill="FFFFFF"/>
            <w:noWrap/>
            <w:vAlign w:val="center"/>
            <w:hideMark/>
          </w:tcPr>
          <w:p w14:paraId="41E77C55" w14:textId="77777777" w:rsidR="006E50CB" w:rsidRPr="009573AF" w:rsidRDefault="006E50CB" w:rsidP="006E50CB">
            <w:pPr>
              <w:jc w:val="right"/>
              <w:rPr>
                <w:b/>
                <w:bCs/>
                <w:sz w:val="16"/>
                <w:szCs w:val="16"/>
              </w:rPr>
            </w:pPr>
            <w:r w:rsidRPr="009573AF">
              <w:rPr>
                <w:b/>
                <w:bCs/>
                <w:sz w:val="16"/>
                <w:szCs w:val="16"/>
              </w:rPr>
              <w:t>0,00</w:t>
            </w:r>
          </w:p>
        </w:tc>
      </w:tr>
      <w:tr w:rsidR="006E50CB" w:rsidRPr="009573AF" w14:paraId="44451FEE" w14:textId="77777777" w:rsidTr="006E50CB">
        <w:trPr>
          <w:trHeight w:val="870"/>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6B24DF0A" w14:textId="77777777" w:rsidR="006E50CB" w:rsidRPr="009573AF" w:rsidRDefault="006E50CB" w:rsidP="006E50CB">
            <w:pPr>
              <w:jc w:val="center"/>
              <w:rPr>
                <w:b/>
                <w:bCs/>
                <w:sz w:val="16"/>
                <w:szCs w:val="16"/>
              </w:rPr>
            </w:pPr>
            <w:r w:rsidRPr="009573AF">
              <w:rPr>
                <w:b/>
                <w:bCs/>
                <w:sz w:val="16"/>
                <w:szCs w:val="16"/>
              </w:rPr>
              <w:t>2.2</w:t>
            </w:r>
          </w:p>
        </w:tc>
        <w:tc>
          <w:tcPr>
            <w:tcW w:w="6879" w:type="dxa"/>
            <w:tcBorders>
              <w:top w:val="nil"/>
              <w:left w:val="single" w:sz="8" w:space="0" w:color="auto"/>
              <w:bottom w:val="single" w:sz="4" w:space="0" w:color="auto"/>
              <w:right w:val="single" w:sz="8" w:space="0" w:color="auto"/>
            </w:tcBorders>
            <w:shd w:val="clear" w:color="000000" w:fill="FFFFFF"/>
            <w:vAlign w:val="center"/>
            <w:hideMark/>
          </w:tcPr>
          <w:p w14:paraId="008D8144" w14:textId="77777777" w:rsidR="006E50CB" w:rsidRPr="009573AF" w:rsidRDefault="006E50CB" w:rsidP="006E50CB">
            <w:pPr>
              <w:rPr>
                <w:b/>
                <w:bCs/>
                <w:sz w:val="16"/>
                <w:szCs w:val="16"/>
              </w:rPr>
            </w:pPr>
            <w:r w:rsidRPr="009573AF">
              <w:rPr>
                <w:b/>
                <w:bCs/>
                <w:sz w:val="16"/>
                <w:szCs w:val="16"/>
              </w:rPr>
              <w:t>Расходы на оплату работ и услуг производственного характера, выполняемых по договорам со сторонними  организациями</w:t>
            </w:r>
          </w:p>
        </w:tc>
        <w:tc>
          <w:tcPr>
            <w:tcW w:w="1287" w:type="dxa"/>
            <w:tcBorders>
              <w:top w:val="nil"/>
              <w:left w:val="nil"/>
              <w:bottom w:val="single" w:sz="4" w:space="0" w:color="auto"/>
              <w:right w:val="single" w:sz="4" w:space="0" w:color="auto"/>
            </w:tcBorders>
            <w:shd w:val="clear" w:color="000000" w:fill="FFFFFF"/>
            <w:noWrap/>
            <w:vAlign w:val="center"/>
            <w:hideMark/>
          </w:tcPr>
          <w:p w14:paraId="4FA4C047" w14:textId="77777777" w:rsidR="006E50CB" w:rsidRPr="009573AF" w:rsidRDefault="006E50CB" w:rsidP="006E50CB">
            <w:pPr>
              <w:jc w:val="center"/>
              <w:rPr>
                <w:sz w:val="16"/>
                <w:szCs w:val="16"/>
              </w:rPr>
            </w:pPr>
            <w:r w:rsidRPr="009573AF">
              <w:rPr>
                <w:sz w:val="16"/>
                <w:szCs w:val="16"/>
              </w:rPr>
              <w:t>тыс.руб.</w:t>
            </w:r>
          </w:p>
        </w:tc>
        <w:tc>
          <w:tcPr>
            <w:tcW w:w="1672" w:type="dxa"/>
            <w:tcBorders>
              <w:top w:val="nil"/>
              <w:left w:val="nil"/>
              <w:bottom w:val="single" w:sz="4" w:space="0" w:color="auto"/>
              <w:right w:val="nil"/>
            </w:tcBorders>
            <w:shd w:val="clear" w:color="000000" w:fill="FFFFFF"/>
            <w:noWrap/>
            <w:vAlign w:val="center"/>
            <w:hideMark/>
          </w:tcPr>
          <w:p w14:paraId="7E7154EF" w14:textId="77777777" w:rsidR="006E50CB" w:rsidRPr="009573AF" w:rsidRDefault="006E50CB" w:rsidP="006E50CB">
            <w:pPr>
              <w:jc w:val="right"/>
              <w:rPr>
                <w:b/>
                <w:bCs/>
                <w:sz w:val="16"/>
                <w:szCs w:val="16"/>
              </w:rPr>
            </w:pPr>
            <w:r w:rsidRPr="009573AF">
              <w:rPr>
                <w:b/>
                <w:bCs/>
                <w:sz w:val="16"/>
                <w:szCs w:val="16"/>
              </w:rPr>
              <w:t>5 278,71</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5CD444C4" w14:textId="77777777" w:rsidR="006E50CB" w:rsidRPr="009573AF" w:rsidRDefault="006E50CB" w:rsidP="006E50CB">
            <w:pPr>
              <w:jc w:val="right"/>
              <w:rPr>
                <w:b/>
                <w:bCs/>
                <w:sz w:val="16"/>
                <w:szCs w:val="16"/>
              </w:rPr>
            </w:pPr>
            <w:r w:rsidRPr="009573AF">
              <w:rPr>
                <w:b/>
                <w:bCs/>
                <w:sz w:val="16"/>
                <w:szCs w:val="16"/>
              </w:rPr>
              <w:t>5 278,70</w:t>
            </w:r>
          </w:p>
        </w:tc>
        <w:tc>
          <w:tcPr>
            <w:tcW w:w="1585" w:type="dxa"/>
            <w:tcBorders>
              <w:top w:val="nil"/>
              <w:left w:val="nil"/>
              <w:bottom w:val="single" w:sz="4" w:space="0" w:color="auto"/>
              <w:right w:val="single" w:sz="8" w:space="0" w:color="auto"/>
            </w:tcBorders>
            <w:shd w:val="clear" w:color="000000" w:fill="FFFFFF"/>
            <w:noWrap/>
            <w:vAlign w:val="center"/>
            <w:hideMark/>
          </w:tcPr>
          <w:p w14:paraId="565EFB6D" w14:textId="77777777" w:rsidR="006E50CB" w:rsidRPr="009573AF" w:rsidRDefault="006E50CB" w:rsidP="006E50CB">
            <w:pPr>
              <w:jc w:val="right"/>
              <w:rPr>
                <w:b/>
                <w:bCs/>
                <w:sz w:val="16"/>
                <w:szCs w:val="16"/>
              </w:rPr>
            </w:pPr>
            <w:r w:rsidRPr="009573AF">
              <w:rPr>
                <w:b/>
                <w:bCs/>
                <w:sz w:val="16"/>
                <w:szCs w:val="16"/>
              </w:rPr>
              <w:t>5 278,70</w:t>
            </w:r>
          </w:p>
        </w:tc>
        <w:tc>
          <w:tcPr>
            <w:tcW w:w="1585" w:type="dxa"/>
            <w:tcBorders>
              <w:top w:val="nil"/>
              <w:left w:val="nil"/>
              <w:bottom w:val="single" w:sz="4" w:space="0" w:color="auto"/>
              <w:right w:val="single" w:sz="8" w:space="0" w:color="auto"/>
            </w:tcBorders>
            <w:shd w:val="clear" w:color="000000" w:fill="FFFF00"/>
            <w:noWrap/>
            <w:vAlign w:val="center"/>
            <w:hideMark/>
          </w:tcPr>
          <w:p w14:paraId="14E077D7" w14:textId="77777777" w:rsidR="006E50CB" w:rsidRPr="009573AF" w:rsidRDefault="006E50CB" w:rsidP="006E50CB">
            <w:pPr>
              <w:jc w:val="right"/>
              <w:rPr>
                <w:b/>
                <w:bCs/>
                <w:sz w:val="16"/>
                <w:szCs w:val="16"/>
              </w:rPr>
            </w:pPr>
            <w:r w:rsidRPr="009573AF">
              <w:rPr>
                <w:b/>
                <w:bCs/>
                <w:sz w:val="16"/>
                <w:szCs w:val="16"/>
              </w:rPr>
              <w:t>6 344,14</w:t>
            </w:r>
          </w:p>
        </w:tc>
        <w:tc>
          <w:tcPr>
            <w:tcW w:w="1531" w:type="dxa"/>
            <w:tcBorders>
              <w:top w:val="nil"/>
              <w:left w:val="nil"/>
              <w:bottom w:val="single" w:sz="4" w:space="0" w:color="auto"/>
              <w:right w:val="single" w:sz="4" w:space="0" w:color="auto"/>
            </w:tcBorders>
            <w:shd w:val="clear" w:color="000000" w:fill="FFFFFF"/>
            <w:noWrap/>
            <w:vAlign w:val="center"/>
            <w:hideMark/>
          </w:tcPr>
          <w:p w14:paraId="02623486" w14:textId="77777777" w:rsidR="006E50CB" w:rsidRPr="009573AF" w:rsidRDefault="006E50CB" w:rsidP="006E50CB">
            <w:pPr>
              <w:jc w:val="right"/>
              <w:rPr>
                <w:b/>
                <w:bCs/>
                <w:sz w:val="16"/>
                <w:szCs w:val="16"/>
              </w:rPr>
            </w:pPr>
            <w:r w:rsidRPr="009573AF">
              <w:rPr>
                <w:b/>
                <w:bCs/>
                <w:sz w:val="16"/>
                <w:szCs w:val="16"/>
              </w:rPr>
              <w:t>6 669,09</w:t>
            </w:r>
          </w:p>
        </w:tc>
        <w:tc>
          <w:tcPr>
            <w:tcW w:w="1756" w:type="dxa"/>
            <w:tcBorders>
              <w:top w:val="nil"/>
              <w:left w:val="nil"/>
              <w:bottom w:val="single" w:sz="4" w:space="0" w:color="auto"/>
              <w:right w:val="single" w:sz="4" w:space="0" w:color="auto"/>
            </w:tcBorders>
            <w:shd w:val="clear" w:color="000000" w:fill="FFFFFF"/>
            <w:noWrap/>
            <w:vAlign w:val="center"/>
            <w:hideMark/>
          </w:tcPr>
          <w:p w14:paraId="0C859BC0" w14:textId="77777777" w:rsidR="006E50CB" w:rsidRPr="009573AF" w:rsidRDefault="006E50CB" w:rsidP="006E50CB">
            <w:pPr>
              <w:jc w:val="right"/>
              <w:rPr>
                <w:b/>
                <w:bCs/>
                <w:sz w:val="16"/>
                <w:szCs w:val="16"/>
              </w:rPr>
            </w:pPr>
            <w:r w:rsidRPr="009573AF">
              <w:rPr>
                <w:b/>
                <w:bCs/>
                <w:sz w:val="16"/>
                <w:szCs w:val="16"/>
              </w:rPr>
              <w:t>6 669,09</w:t>
            </w:r>
          </w:p>
        </w:tc>
        <w:tc>
          <w:tcPr>
            <w:tcW w:w="1756" w:type="dxa"/>
            <w:tcBorders>
              <w:top w:val="nil"/>
              <w:left w:val="nil"/>
              <w:bottom w:val="single" w:sz="4" w:space="0" w:color="auto"/>
              <w:right w:val="nil"/>
            </w:tcBorders>
            <w:shd w:val="clear" w:color="000000" w:fill="FFFFFF"/>
            <w:noWrap/>
            <w:vAlign w:val="center"/>
            <w:hideMark/>
          </w:tcPr>
          <w:p w14:paraId="7CB4C886" w14:textId="77777777" w:rsidR="006E50CB" w:rsidRPr="009573AF" w:rsidRDefault="006E50CB" w:rsidP="006E50CB">
            <w:pPr>
              <w:jc w:val="right"/>
              <w:rPr>
                <w:b/>
                <w:bCs/>
                <w:sz w:val="16"/>
                <w:szCs w:val="16"/>
              </w:rPr>
            </w:pPr>
            <w:r w:rsidRPr="009573AF">
              <w:rPr>
                <w:b/>
                <w:bCs/>
                <w:sz w:val="16"/>
                <w:szCs w:val="16"/>
              </w:rPr>
              <w:t>6 643,29</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3E7DC138" w14:textId="77777777" w:rsidR="006E50CB" w:rsidRPr="009573AF" w:rsidRDefault="006E50CB" w:rsidP="006E50CB">
            <w:pPr>
              <w:jc w:val="right"/>
              <w:rPr>
                <w:b/>
                <w:bCs/>
                <w:sz w:val="16"/>
                <w:szCs w:val="16"/>
              </w:rPr>
            </w:pPr>
            <w:r w:rsidRPr="009573AF">
              <w:rPr>
                <w:b/>
                <w:bCs/>
                <w:sz w:val="16"/>
                <w:szCs w:val="16"/>
              </w:rPr>
              <w:t>6 866,50</w:t>
            </w:r>
          </w:p>
        </w:tc>
        <w:tc>
          <w:tcPr>
            <w:tcW w:w="1678" w:type="dxa"/>
            <w:tcBorders>
              <w:top w:val="nil"/>
              <w:left w:val="nil"/>
              <w:bottom w:val="single" w:sz="4" w:space="0" w:color="auto"/>
              <w:right w:val="single" w:sz="8" w:space="0" w:color="auto"/>
            </w:tcBorders>
            <w:shd w:val="clear" w:color="000000" w:fill="FFFFFF"/>
            <w:noWrap/>
            <w:vAlign w:val="center"/>
            <w:hideMark/>
          </w:tcPr>
          <w:p w14:paraId="796A5855" w14:textId="77777777" w:rsidR="006E50CB" w:rsidRPr="009573AF" w:rsidRDefault="006E50CB" w:rsidP="006E50CB">
            <w:pPr>
              <w:jc w:val="right"/>
              <w:rPr>
                <w:b/>
                <w:bCs/>
                <w:sz w:val="16"/>
                <w:szCs w:val="16"/>
              </w:rPr>
            </w:pPr>
            <w:r w:rsidRPr="009573AF">
              <w:rPr>
                <w:b/>
                <w:bCs/>
                <w:sz w:val="16"/>
                <w:szCs w:val="16"/>
              </w:rPr>
              <w:t>10 327,83</w:t>
            </w:r>
          </w:p>
        </w:tc>
        <w:tc>
          <w:tcPr>
            <w:tcW w:w="1678" w:type="dxa"/>
            <w:tcBorders>
              <w:top w:val="nil"/>
              <w:left w:val="nil"/>
              <w:bottom w:val="single" w:sz="4" w:space="0" w:color="auto"/>
              <w:right w:val="single" w:sz="8" w:space="0" w:color="auto"/>
            </w:tcBorders>
            <w:shd w:val="clear" w:color="000000" w:fill="FFFFFF"/>
            <w:noWrap/>
            <w:vAlign w:val="center"/>
            <w:hideMark/>
          </w:tcPr>
          <w:p w14:paraId="7FCBB0A8" w14:textId="77777777" w:rsidR="006E50CB" w:rsidRPr="009573AF" w:rsidRDefault="006E50CB" w:rsidP="006E50CB">
            <w:pPr>
              <w:jc w:val="right"/>
              <w:rPr>
                <w:b/>
                <w:bCs/>
                <w:sz w:val="16"/>
                <w:szCs w:val="16"/>
              </w:rPr>
            </w:pPr>
            <w:r w:rsidRPr="009573AF">
              <w:rPr>
                <w:b/>
                <w:bCs/>
                <w:sz w:val="16"/>
                <w:szCs w:val="16"/>
              </w:rPr>
              <w:t>8 570,72</w:t>
            </w:r>
          </w:p>
        </w:tc>
      </w:tr>
      <w:tr w:rsidR="006E50CB" w:rsidRPr="009573AF" w14:paraId="1C02426C" w14:textId="77777777" w:rsidTr="006E50CB">
        <w:trPr>
          <w:trHeight w:val="315"/>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2AE6D3E4" w14:textId="77777777" w:rsidR="006E50CB" w:rsidRPr="009573AF" w:rsidRDefault="006E50CB" w:rsidP="006E50CB">
            <w:pPr>
              <w:jc w:val="center"/>
              <w:rPr>
                <w:b/>
                <w:bCs/>
                <w:sz w:val="16"/>
                <w:szCs w:val="16"/>
              </w:rPr>
            </w:pPr>
            <w:r w:rsidRPr="009573AF">
              <w:rPr>
                <w:b/>
                <w:bCs/>
                <w:sz w:val="16"/>
                <w:szCs w:val="16"/>
              </w:rPr>
              <w:t> </w:t>
            </w:r>
          </w:p>
        </w:tc>
        <w:tc>
          <w:tcPr>
            <w:tcW w:w="6879" w:type="dxa"/>
            <w:tcBorders>
              <w:top w:val="nil"/>
              <w:left w:val="single" w:sz="8" w:space="0" w:color="auto"/>
              <w:bottom w:val="single" w:sz="4" w:space="0" w:color="auto"/>
              <w:right w:val="single" w:sz="8" w:space="0" w:color="auto"/>
            </w:tcBorders>
            <w:shd w:val="clear" w:color="000000" w:fill="FFFFFF"/>
            <w:vAlign w:val="center"/>
            <w:hideMark/>
          </w:tcPr>
          <w:p w14:paraId="745B90EA" w14:textId="77777777" w:rsidR="006E50CB" w:rsidRPr="009573AF" w:rsidRDefault="006E50CB" w:rsidP="006E50CB">
            <w:pPr>
              <w:rPr>
                <w:sz w:val="16"/>
                <w:szCs w:val="16"/>
              </w:rPr>
            </w:pPr>
            <w:r w:rsidRPr="009573AF">
              <w:rPr>
                <w:sz w:val="16"/>
                <w:szCs w:val="16"/>
              </w:rPr>
              <w:t>рост затрат по статье</w:t>
            </w:r>
          </w:p>
        </w:tc>
        <w:tc>
          <w:tcPr>
            <w:tcW w:w="1287" w:type="dxa"/>
            <w:tcBorders>
              <w:top w:val="nil"/>
              <w:left w:val="nil"/>
              <w:bottom w:val="single" w:sz="4" w:space="0" w:color="auto"/>
              <w:right w:val="single" w:sz="4" w:space="0" w:color="auto"/>
            </w:tcBorders>
            <w:shd w:val="clear" w:color="000000" w:fill="FFFFFF"/>
            <w:noWrap/>
            <w:vAlign w:val="center"/>
            <w:hideMark/>
          </w:tcPr>
          <w:p w14:paraId="77D35EF6" w14:textId="77777777" w:rsidR="006E50CB" w:rsidRPr="009573AF" w:rsidRDefault="006E50CB" w:rsidP="006E50CB">
            <w:pPr>
              <w:jc w:val="center"/>
              <w:rPr>
                <w:sz w:val="16"/>
                <w:szCs w:val="16"/>
              </w:rPr>
            </w:pPr>
            <w:r w:rsidRPr="009573AF">
              <w:rPr>
                <w:sz w:val="16"/>
                <w:szCs w:val="16"/>
              </w:rPr>
              <w:t> </w:t>
            </w:r>
          </w:p>
        </w:tc>
        <w:tc>
          <w:tcPr>
            <w:tcW w:w="1672" w:type="dxa"/>
            <w:tcBorders>
              <w:top w:val="nil"/>
              <w:left w:val="nil"/>
              <w:bottom w:val="single" w:sz="4" w:space="0" w:color="auto"/>
              <w:right w:val="nil"/>
            </w:tcBorders>
            <w:shd w:val="clear" w:color="000000" w:fill="FFFFFF"/>
            <w:noWrap/>
            <w:vAlign w:val="center"/>
            <w:hideMark/>
          </w:tcPr>
          <w:p w14:paraId="02EEEA3F" w14:textId="77777777" w:rsidR="006E50CB" w:rsidRPr="009573AF" w:rsidRDefault="006E50CB" w:rsidP="006E50CB">
            <w:pPr>
              <w:rPr>
                <w:b/>
                <w:bCs/>
                <w:sz w:val="16"/>
                <w:szCs w:val="16"/>
              </w:rPr>
            </w:pPr>
            <w:r w:rsidRPr="009573AF">
              <w:rPr>
                <w:b/>
                <w:bCs/>
                <w:sz w:val="16"/>
                <w:szCs w:val="16"/>
              </w:rPr>
              <w:t> </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229D3580" w14:textId="77777777" w:rsidR="006E50CB" w:rsidRPr="009573AF" w:rsidRDefault="006E50CB" w:rsidP="006E50CB">
            <w:pPr>
              <w:rPr>
                <w:b/>
                <w:bCs/>
                <w:sz w:val="16"/>
                <w:szCs w:val="16"/>
              </w:rPr>
            </w:pPr>
            <w:r w:rsidRPr="009573AF">
              <w:rPr>
                <w:b/>
                <w:bCs/>
                <w:sz w:val="16"/>
                <w:szCs w:val="16"/>
              </w:rPr>
              <w:t> </w:t>
            </w:r>
          </w:p>
        </w:tc>
        <w:tc>
          <w:tcPr>
            <w:tcW w:w="1585" w:type="dxa"/>
            <w:tcBorders>
              <w:top w:val="nil"/>
              <w:left w:val="nil"/>
              <w:bottom w:val="single" w:sz="4" w:space="0" w:color="auto"/>
              <w:right w:val="single" w:sz="8" w:space="0" w:color="auto"/>
            </w:tcBorders>
            <w:shd w:val="clear" w:color="000000" w:fill="FFFFFF"/>
            <w:noWrap/>
            <w:vAlign w:val="center"/>
            <w:hideMark/>
          </w:tcPr>
          <w:p w14:paraId="041A3557" w14:textId="77777777" w:rsidR="006E50CB" w:rsidRPr="009573AF" w:rsidRDefault="006E50CB" w:rsidP="006E50CB">
            <w:pPr>
              <w:rPr>
                <w:b/>
                <w:bCs/>
                <w:sz w:val="16"/>
                <w:szCs w:val="16"/>
              </w:rPr>
            </w:pPr>
            <w:r w:rsidRPr="009573AF">
              <w:rPr>
                <w:b/>
                <w:bCs/>
                <w:sz w:val="16"/>
                <w:szCs w:val="16"/>
              </w:rPr>
              <w:t> </w:t>
            </w:r>
          </w:p>
        </w:tc>
        <w:tc>
          <w:tcPr>
            <w:tcW w:w="1585" w:type="dxa"/>
            <w:tcBorders>
              <w:top w:val="nil"/>
              <w:left w:val="nil"/>
              <w:bottom w:val="single" w:sz="4" w:space="0" w:color="auto"/>
              <w:right w:val="single" w:sz="8" w:space="0" w:color="auto"/>
            </w:tcBorders>
            <w:shd w:val="clear" w:color="000000" w:fill="FFFF00"/>
            <w:noWrap/>
            <w:vAlign w:val="center"/>
            <w:hideMark/>
          </w:tcPr>
          <w:p w14:paraId="7C7CF9CF" w14:textId="77777777" w:rsidR="006E50CB" w:rsidRPr="009573AF" w:rsidRDefault="006E50CB" w:rsidP="006E50CB">
            <w:pPr>
              <w:rPr>
                <w:b/>
                <w:bCs/>
                <w:sz w:val="16"/>
                <w:szCs w:val="16"/>
              </w:rPr>
            </w:pPr>
            <w:r w:rsidRPr="009573AF">
              <w:rPr>
                <w:b/>
                <w:bCs/>
                <w:sz w:val="16"/>
                <w:szCs w:val="16"/>
              </w:rPr>
              <w:t> </w:t>
            </w:r>
          </w:p>
        </w:tc>
        <w:tc>
          <w:tcPr>
            <w:tcW w:w="1531" w:type="dxa"/>
            <w:tcBorders>
              <w:top w:val="nil"/>
              <w:left w:val="nil"/>
              <w:bottom w:val="single" w:sz="4" w:space="0" w:color="auto"/>
              <w:right w:val="single" w:sz="4" w:space="0" w:color="auto"/>
            </w:tcBorders>
            <w:shd w:val="clear" w:color="000000" w:fill="FFFFFF"/>
            <w:noWrap/>
            <w:vAlign w:val="center"/>
            <w:hideMark/>
          </w:tcPr>
          <w:p w14:paraId="618864AC" w14:textId="77777777" w:rsidR="006E50CB" w:rsidRPr="009573AF" w:rsidRDefault="006E50CB" w:rsidP="006E50CB">
            <w:pPr>
              <w:jc w:val="right"/>
              <w:rPr>
                <w:sz w:val="16"/>
                <w:szCs w:val="16"/>
              </w:rPr>
            </w:pPr>
            <w:r w:rsidRPr="009573AF">
              <w:rPr>
                <w:sz w:val="16"/>
                <w:szCs w:val="16"/>
              </w:rPr>
              <w:t>1,26</w:t>
            </w:r>
          </w:p>
        </w:tc>
        <w:tc>
          <w:tcPr>
            <w:tcW w:w="1756" w:type="dxa"/>
            <w:tcBorders>
              <w:top w:val="nil"/>
              <w:left w:val="nil"/>
              <w:bottom w:val="single" w:sz="4" w:space="0" w:color="auto"/>
              <w:right w:val="single" w:sz="4" w:space="0" w:color="auto"/>
            </w:tcBorders>
            <w:shd w:val="clear" w:color="000000" w:fill="FFFFFF"/>
            <w:noWrap/>
            <w:vAlign w:val="center"/>
            <w:hideMark/>
          </w:tcPr>
          <w:p w14:paraId="488AF8AB" w14:textId="77777777" w:rsidR="006E50CB" w:rsidRPr="009573AF" w:rsidRDefault="006E50CB" w:rsidP="006E50CB">
            <w:pPr>
              <w:jc w:val="right"/>
              <w:rPr>
                <w:sz w:val="16"/>
                <w:szCs w:val="16"/>
              </w:rPr>
            </w:pPr>
            <w:r w:rsidRPr="009573AF">
              <w:rPr>
                <w:sz w:val="16"/>
                <w:szCs w:val="16"/>
              </w:rPr>
              <w:t>1,26</w:t>
            </w:r>
          </w:p>
        </w:tc>
        <w:tc>
          <w:tcPr>
            <w:tcW w:w="1756" w:type="dxa"/>
            <w:tcBorders>
              <w:top w:val="nil"/>
              <w:left w:val="nil"/>
              <w:bottom w:val="single" w:sz="4" w:space="0" w:color="auto"/>
              <w:right w:val="nil"/>
            </w:tcBorders>
            <w:shd w:val="clear" w:color="000000" w:fill="FFFFFF"/>
            <w:noWrap/>
            <w:vAlign w:val="center"/>
            <w:hideMark/>
          </w:tcPr>
          <w:p w14:paraId="16729E53" w14:textId="77777777" w:rsidR="006E50CB" w:rsidRPr="009573AF" w:rsidRDefault="006E50CB" w:rsidP="006E50CB">
            <w:pPr>
              <w:rPr>
                <w:sz w:val="16"/>
                <w:szCs w:val="16"/>
              </w:rPr>
            </w:pPr>
            <w:r w:rsidRPr="009573AF">
              <w:rPr>
                <w:sz w:val="16"/>
                <w:szCs w:val="16"/>
              </w:rPr>
              <w:t> </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4630A6B3" w14:textId="77777777" w:rsidR="006E50CB" w:rsidRPr="009573AF" w:rsidRDefault="006E50CB" w:rsidP="006E50CB">
            <w:pPr>
              <w:jc w:val="right"/>
              <w:rPr>
                <w:sz w:val="16"/>
                <w:szCs w:val="16"/>
              </w:rPr>
            </w:pPr>
            <w:r w:rsidRPr="009573AF">
              <w:rPr>
                <w:sz w:val="16"/>
                <w:szCs w:val="16"/>
              </w:rPr>
              <w:t>1,03</w:t>
            </w:r>
          </w:p>
        </w:tc>
        <w:tc>
          <w:tcPr>
            <w:tcW w:w="1678" w:type="dxa"/>
            <w:tcBorders>
              <w:top w:val="nil"/>
              <w:left w:val="nil"/>
              <w:bottom w:val="single" w:sz="4" w:space="0" w:color="auto"/>
              <w:right w:val="single" w:sz="8" w:space="0" w:color="auto"/>
            </w:tcBorders>
            <w:shd w:val="clear" w:color="000000" w:fill="FFFFFF"/>
            <w:noWrap/>
            <w:vAlign w:val="center"/>
            <w:hideMark/>
          </w:tcPr>
          <w:p w14:paraId="537804FB" w14:textId="77777777" w:rsidR="006E50CB" w:rsidRPr="009573AF" w:rsidRDefault="006E50CB" w:rsidP="006E50CB">
            <w:pPr>
              <w:jc w:val="right"/>
              <w:rPr>
                <w:sz w:val="16"/>
                <w:szCs w:val="16"/>
              </w:rPr>
            </w:pPr>
            <w:r w:rsidRPr="009573AF">
              <w:rPr>
                <w:sz w:val="16"/>
                <w:szCs w:val="16"/>
              </w:rPr>
              <w:t>1,55</w:t>
            </w:r>
          </w:p>
        </w:tc>
        <w:tc>
          <w:tcPr>
            <w:tcW w:w="1678" w:type="dxa"/>
            <w:tcBorders>
              <w:top w:val="nil"/>
              <w:left w:val="nil"/>
              <w:bottom w:val="single" w:sz="4" w:space="0" w:color="auto"/>
              <w:right w:val="single" w:sz="8" w:space="0" w:color="auto"/>
            </w:tcBorders>
            <w:shd w:val="clear" w:color="000000" w:fill="FFFFFF"/>
            <w:noWrap/>
            <w:vAlign w:val="center"/>
            <w:hideMark/>
          </w:tcPr>
          <w:p w14:paraId="3E63F6DD" w14:textId="77777777" w:rsidR="006E50CB" w:rsidRPr="009573AF" w:rsidRDefault="006E50CB" w:rsidP="006E50CB">
            <w:pPr>
              <w:jc w:val="right"/>
              <w:rPr>
                <w:sz w:val="16"/>
                <w:szCs w:val="16"/>
              </w:rPr>
            </w:pPr>
            <w:r w:rsidRPr="009573AF">
              <w:rPr>
                <w:sz w:val="16"/>
                <w:szCs w:val="16"/>
              </w:rPr>
              <w:t>1,29</w:t>
            </w:r>
          </w:p>
        </w:tc>
      </w:tr>
      <w:tr w:rsidR="006E50CB" w:rsidRPr="009573AF" w14:paraId="4B5ECD43" w14:textId="77777777" w:rsidTr="006E50CB">
        <w:trPr>
          <w:trHeight w:val="330"/>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1DBADD50" w14:textId="77777777" w:rsidR="006E50CB" w:rsidRPr="009573AF" w:rsidRDefault="006E50CB" w:rsidP="006E50CB">
            <w:pPr>
              <w:jc w:val="center"/>
              <w:outlineLvl w:val="0"/>
              <w:rPr>
                <w:b/>
                <w:bCs/>
                <w:sz w:val="16"/>
                <w:szCs w:val="16"/>
              </w:rPr>
            </w:pPr>
            <w:r w:rsidRPr="009573AF">
              <w:rPr>
                <w:b/>
                <w:bCs/>
                <w:sz w:val="16"/>
                <w:szCs w:val="16"/>
              </w:rPr>
              <w:t>2.3</w:t>
            </w:r>
          </w:p>
        </w:tc>
        <w:tc>
          <w:tcPr>
            <w:tcW w:w="6879" w:type="dxa"/>
            <w:tcBorders>
              <w:top w:val="nil"/>
              <w:left w:val="single" w:sz="8" w:space="0" w:color="auto"/>
              <w:bottom w:val="single" w:sz="4" w:space="0" w:color="auto"/>
              <w:right w:val="single" w:sz="8" w:space="0" w:color="auto"/>
            </w:tcBorders>
            <w:shd w:val="clear" w:color="000000" w:fill="FFFFFF"/>
            <w:noWrap/>
            <w:vAlign w:val="center"/>
            <w:hideMark/>
          </w:tcPr>
          <w:p w14:paraId="24C902C2" w14:textId="77777777" w:rsidR="006E50CB" w:rsidRPr="009573AF" w:rsidRDefault="006E50CB" w:rsidP="006E50CB">
            <w:pPr>
              <w:outlineLvl w:val="0"/>
              <w:rPr>
                <w:b/>
                <w:bCs/>
                <w:sz w:val="16"/>
                <w:szCs w:val="16"/>
              </w:rPr>
            </w:pPr>
            <w:r w:rsidRPr="009573AF">
              <w:rPr>
                <w:b/>
                <w:bCs/>
                <w:sz w:val="16"/>
                <w:szCs w:val="16"/>
              </w:rPr>
              <w:t>Расходы на оплату труда, всего</w:t>
            </w:r>
          </w:p>
        </w:tc>
        <w:tc>
          <w:tcPr>
            <w:tcW w:w="1287" w:type="dxa"/>
            <w:tcBorders>
              <w:top w:val="nil"/>
              <w:left w:val="nil"/>
              <w:bottom w:val="single" w:sz="4" w:space="0" w:color="auto"/>
              <w:right w:val="single" w:sz="4" w:space="0" w:color="auto"/>
            </w:tcBorders>
            <w:shd w:val="clear" w:color="000000" w:fill="FFFFFF"/>
            <w:noWrap/>
            <w:vAlign w:val="center"/>
            <w:hideMark/>
          </w:tcPr>
          <w:p w14:paraId="4E7B84E6" w14:textId="77777777" w:rsidR="006E50CB" w:rsidRPr="009573AF" w:rsidRDefault="006E50CB" w:rsidP="006E50CB">
            <w:pPr>
              <w:jc w:val="center"/>
              <w:outlineLvl w:val="0"/>
              <w:rPr>
                <w:b/>
                <w:bCs/>
                <w:sz w:val="16"/>
                <w:szCs w:val="16"/>
              </w:rPr>
            </w:pPr>
            <w:r w:rsidRPr="009573AF">
              <w:rPr>
                <w:b/>
                <w:bCs/>
                <w:sz w:val="16"/>
                <w:szCs w:val="16"/>
              </w:rPr>
              <w:t>тыс.руб.</w:t>
            </w:r>
          </w:p>
        </w:tc>
        <w:tc>
          <w:tcPr>
            <w:tcW w:w="1672" w:type="dxa"/>
            <w:tcBorders>
              <w:top w:val="nil"/>
              <w:left w:val="nil"/>
              <w:bottom w:val="single" w:sz="4" w:space="0" w:color="auto"/>
              <w:right w:val="nil"/>
            </w:tcBorders>
            <w:shd w:val="clear" w:color="000000" w:fill="FFFFFF"/>
            <w:noWrap/>
            <w:vAlign w:val="center"/>
            <w:hideMark/>
          </w:tcPr>
          <w:p w14:paraId="73A63CC6" w14:textId="77777777" w:rsidR="006E50CB" w:rsidRPr="009573AF" w:rsidRDefault="006E50CB" w:rsidP="006E50CB">
            <w:pPr>
              <w:jc w:val="right"/>
              <w:outlineLvl w:val="0"/>
              <w:rPr>
                <w:b/>
                <w:bCs/>
                <w:sz w:val="16"/>
                <w:szCs w:val="16"/>
              </w:rPr>
            </w:pPr>
            <w:r w:rsidRPr="009573AF">
              <w:rPr>
                <w:b/>
                <w:bCs/>
                <w:sz w:val="16"/>
                <w:szCs w:val="16"/>
              </w:rPr>
              <w:t>857,38</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4B76743C" w14:textId="77777777" w:rsidR="006E50CB" w:rsidRPr="009573AF" w:rsidRDefault="006E50CB" w:rsidP="006E50CB">
            <w:pPr>
              <w:jc w:val="right"/>
              <w:outlineLvl w:val="0"/>
              <w:rPr>
                <w:b/>
                <w:bCs/>
                <w:sz w:val="16"/>
                <w:szCs w:val="16"/>
              </w:rPr>
            </w:pPr>
            <w:r w:rsidRPr="009573AF">
              <w:rPr>
                <w:b/>
                <w:bCs/>
                <w:sz w:val="16"/>
                <w:szCs w:val="16"/>
              </w:rPr>
              <w:t>857,38</w:t>
            </w:r>
          </w:p>
        </w:tc>
        <w:tc>
          <w:tcPr>
            <w:tcW w:w="1585" w:type="dxa"/>
            <w:tcBorders>
              <w:top w:val="nil"/>
              <w:left w:val="nil"/>
              <w:bottom w:val="single" w:sz="4" w:space="0" w:color="auto"/>
              <w:right w:val="single" w:sz="8" w:space="0" w:color="auto"/>
            </w:tcBorders>
            <w:shd w:val="clear" w:color="000000" w:fill="FFFFFF"/>
            <w:noWrap/>
            <w:vAlign w:val="center"/>
            <w:hideMark/>
          </w:tcPr>
          <w:p w14:paraId="1A5608D3" w14:textId="77777777" w:rsidR="006E50CB" w:rsidRPr="009573AF" w:rsidRDefault="006E50CB" w:rsidP="006E50CB">
            <w:pPr>
              <w:jc w:val="right"/>
              <w:outlineLvl w:val="0"/>
              <w:rPr>
                <w:b/>
                <w:bCs/>
                <w:sz w:val="16"/>
                <w:szCs w:val="16"/>
              </w:rPr>
            </w:pPr>
            <w:r w:rsidRPr="009573AF">
              <w:rPr>
                <w:b/>
                <w:bCs/>
                <w:sz w:val="16"/>
                <w:szCs w:val="16"/>
              </w:rPr>
              <w:t>797,50</w:t>
            </w:r>
          </w:p>
        </w:tc>
        <w:tc>
          <w:tcPr>
            <w:tcW w:w="1585" w:type="dxa"/>
            <w:tcBorders>
              <w:top w:val="nil"/>
              <w:left w:val="nil"/>
              <w:bottom w:val="single" w:sz="4" w:space="0" w:color="auto"/>
              <w:right w:val="single" w:sz="8" w:space="0" w:color="auto"/>
            </w:tcBorders>
            <w:shd w:val="clear" w:color="000000" w:fill="FFFF00"/>
            <w:noWrap/>
            <w:vAlign w:val="center"/>
            <w:hideMark/>
          </w:tcPr>
          <w:p w14:paraId="719D571F" w14:textId="77777777" w:rsidR="006E50CB" w:rsidRPr="009573AF" w:rsidRDefault="006E50CB" w:rsidP="006E50CB">
            <w:pPr>
              <w:jc w:val="right"/>
              <w:outlineLvl w:val="0"/>
              <w:rPr>
                <w:b/>
                <w:bCs/>
                <w:sz w:val="16"/>
                <w:szCs w:val="16"/>
              </w:rPr>
            </w:pPr>
            <w:r w:rsidRPr="009573AF">
              <w:rPr>
                <w:b/>
                <w:bCs/>
                <w:sz w:val="16"/>
                <w:szCs w:val="16"/>
              </w:rPr>
              <w:t>1 030,43</w:t>
            </w:r>
          </w:p>
        </w:tc>
        <w:tc>
          <w:tcPr>
            <w:tcW w:w="1531" w:type="dxa"/>
            <w:tcBorders>
              <w:top w:val="nil"/>
              <w:left w:val="nil"/>
              <w:bottom w:val="single" w:sz="4" w:space="0" w:color="auto"/>
              <w:right w:val="single" w:sz="4" w:space="0" w:color="auto"/>
            </w:tcBorders>
            <w:shd w:val="clear" w:color="000000" w:fill="FFFFFF"/>
            <w:noWrap/>
            <w:vAlign w:val="center"/>
            <w:hideMark/>
          </w:tcPr>
          <w:p w14:paraId="3C24439D" w14:textId="77777777" w:rsidR="006E50CB" w:rsidRPr="009573AF" w:rsidRDefault="006E50CB" w:rsidP="006E50CB">
            <w:pPr>
              <w:jc w:val="right"/>
              <w:outlineLvl w:val="0"/>
              <w:rPr>
                <w:b/>
                <w:bCs/>
                <w:sz w:val="16"/>
                <w:szCs w:val="16"/>
              </w:rPr>
            </w:pPr>
            <w:r w:rsidRPr="009573AF">
              <w:rPr>
                <w:b/>
                <w:bCs/>
                <w:sz w:val="16"/>
                <w:szCs w:val="16"/>
              </w:rPr>
              <w:t>877,66</w:t>
            </w:r>
          </w:p>
        </w:tc>
        <w:tc>
          <w:tcPr>
            <w:tcW w:w="1756" w:type="dxa"/>
            <w:tcBorders>
              <w:top w:val="nil"/>
              <w:left w:val="nil"/>
              <w:bottom w:val="single" w:sz="4" w:space="0" w:color="auto"/>
              <w:right w:val="single" w:sz="4" w:space="0" w:color="auto"/>
            </w:tcBorders>
            <w:shd w:val="clear" w:color="000000" w:fill="FFFFFF"/>
            <w:noWrap/>
            <w:vAlign w:val="center"/>
            <w:hideMark/>
          </w:tcPr>
          <w:p w14:paraId="5642A18B" w14:textId="77777777" w:rsidR="006E50CB" w:rsidRPr="009573AF" w:rsidRDefault="006E50CB" w:rsidP="006E50CB">
            <w:pPr>
              <w:jc w:val="right"/>
              <w:outlineLvl w:val="0"/>
              <w:rPr>
                <w:b/>
                <w:bCs/>
                <w:sz w:val="16"/>
                <w:szCs w:val="16"/>
              </w:rPr>
            </w:pPr>
            <w:r w:rsidRPr="009573AF">
              <w:rPr>
                <w:b/>
                <w:bCs/>
                <w:sz w:val="16"/>
                <w:szCs w:val="16"/>
              </w:rPr>
              <w:t>877,66</w:t>
            </w:r>
          </w:p>
        </w:tc>
        <w:tc>
          <w:tcPr>
            <w:tcW w:w="1756" w:type="dxa"/>
            <w:tcBorders>
              <w:top w:val="nil"/>
              <w:left w:val="nil"/>
              <w:bottom w:val="single" w:sz="4" w:space="0" w:color="auto"/>
              <w:right w:val="nil"/>
            </w:tcBorders>
            <w:shd w:val="clear" w:color="000000" w:fill="FFFFFF"/>
            <w:noWrap/>
            <w:vAlign w:val="center"/>
            <w:hideMark/>
          </w:tcPr>
          <w:p w14:paraId="553C4496" w14:textId="77777777" w:rsidR="006E50CB" w:rsidRPr="009573AF" w:rsidRDefault="006E50CB" w:rsidP="006E50CB">
            <w:pPr>
              <w:jc w:val="right"/>
              <w:outlineLvl w:val="0"/>
              <w:rPr>
                <w:b/>
                <w:bCs/>
                <w:sz w:val="16"/>
                <w:szCs w:val="16"/>
              </w:rPr>
            </w:pPr>
            <w:r w:rsidRPr="009573AF">
              <w:rPr>
                <w:b/>
                <w:bCs/>
                <w:sz w:val="16"/>
                <w:szCs w:val="16"/>
              </w:rPr>
              <w:t>874,26</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04200856" w14:textId="77777777" w:rsidR="006E50CB" w:rsidRPr="009573AF" w:rsidRDefault="006E50CB" w:rsidP="006E50CB">
            <w:pPr>
              <w:jc w:val="right"/>
              <w:outlineLvl w:val="0"/>
              <w:rPr>
                <w:b/>
                <w:bCs/>
                <w:sz w:val="16"/>
                <w:szCs w:val="16"/>
              </w:rPr>
            </w:pPr>
            <w:r w:rsidRPr="009573AF">
              <w:rPr>
                <w:b/>
                <w:bCs/>
                <w:sz w:val="16"/>
                <w:szCs w:val="16"/>
              </w:rPr>
              <w:t>903,64</w:t>
            </w:r>
          </w:p>
        </w:tc>
        <w:tc>
          <w:tcPr>
            <w:tcW w:w="1678" w:type="dxa"/>
            <w:tcBorders>
              <w:top w:val="nil"/>
              <w:left w:val="nil"/>
              <w:bottom w:val="single" w:sz="4" w:space="0" w:color="auto"/>
              <w:right w:val="single" w:sz="8" w:space="0" w:color="auto"/>
            </w:tcBorders>
            <w:shd w:val="clear" w:color="000000" w:fill="FFFFFF"/>
            <w:noWrap/>
            <w:vAlign w:val="center"/>
            <w:hideMark/>
          </w:tcPr>
          <w:p w14:paraId="5BEC768D" w14:textId="77777777" w:rsidR="006E50CB" w:rsidRPr="009573AF" w:rsidRDefault="006E50CB" w:rsidP="006E50CB">
            <w:pPr>
              <w:jc w:val="right"/>
              <w:outlineLvl w:val="0"/>
              <w:rPr>
                <w:b/>
                <w:bCs/>
                <w:sz w:val="16"/>
                <w:szCs w:val="16"/>
              </w:rPr>
            </w:pPr>
            <w:r w:rsidRPr="009573AF">
              <w:rPr>
                <w:b/>
                <w:bCs/>
                <w:sz w:val="16"/>
                <w:szCs w:val="16"/>
              </w:rPr>
              <w:t>1 437,62</w:t>
            </w:r>
          </w:p>
        </w:tc>
        <w:tc>
          <w:tcPr>
            <w:tcW w:w="1678" w:type="dxa"/>
            <w:tcBorders>
              <w:top w:val="nil"/>
              <w:left w:val="nil"/>
              <w:bottom w:val="single" w:sz="4" w:space="0" w:color="auto"/>
              <w:right w:val="single" w:sz="8" w:space="0" w:color="auto"/>
            </w:tcBorders>
            <w:shd w:val="clear" w:color="000000" w:fill="FFFFFF"/>
            <w:noWrap/>
            <w:vAlign w:val="center"/>
            <w:hideMark/>
          </w:tcPr>
          <w:p w14:paraId="198CD89D" w14:textId="77777777" w:rsidR="006E50CB" w:rsidRPr="009573AF" w:rsidRDefault="006E50CB" w:rsidP="006E50CB">
            <w:pPr>
              <w:jc w:val="right"/>
              <w:outlineLvl w:val="0"/>
              <w:rPr>
                <w:b/>
                <w:bCs/>
                <w:sz w:val="16"/>
                <w:szCs w:val="16"/>
              </w:rPr>
            </w:pPr>
            <w:r w:rsidRPr="009573AF">
              <w:rPr>
                <w:b/>
                <w:bCs/>
                <w:sz w:val="16"/>
                <w:szCs w:val="16"/>
              </w:rPr>
              <w:t>1 127,92</w:t>
            </w:r>
          </w:p>
        </w:tc>
      </w:tr>
      <w:tr w:rsidR="006E50CB" w:rsidRPr="009573AF" w14:paraId="0192769C" w14:textId="77777777" w:rsidTr="006E50CB">
        <w:trPr>
          <w:trHeight w:val="330"/>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0EF54F18" w14:textId="77777777" w:rsidR="006E50CB" w:rsidRPr="009573AF" w:rsidRDefault="006E50CB" w:rsidP="006E50CB">
            <w:pPr>
              <w:jc w:val="center"/>
              <w:outlineLvl w:val="0"/>
              <w:rPr>
                <w:sz w:val="16"/>
                <w:szCs w:val="16"/>
              </w:rPr>
            </w:pPr>
            <w:r w:rsidRPr="009573AF">
              <w:rPr>
                <w:sz w:val="16"/>
                <w:szCs w:val="16"/>
              </w:rPr>
              <w:t> </w:t>
            </w:r>
          </w:p>
        </w:tc>
        <w:tc>
          <w:tcPr>
            <w:tcW w:w="6879" w:type="dxa"/>
            <w:tcBorders>
              <w:top w:val="nil"/>
              <w:left w:val="single" w:sz="8" w:space="0" w:color="auto"/>
              <w:bottom w:val="single" w:sz="4" w:space="0" w:color="auto"/>
              <w:right w:val="single" w:sz="8" w:space="0" w:color="auto"/>
            </w:tcBorders>
            <w:shd w:val="clear" w:color="000000" w:fill="FFFFFF"/>
            <w:vAlign w:val="center"/>
            <w:hideMark/>
          </w:tcPr>
          <w:p w14:paraId="73E817B1" w14:textId="77777777" w:rsidR="006E50CB" w:rsidRPr="009573AF" w:rsidRDefault="006E50CB" w:rsidP="006E50CB">
            <w:pPr>
              <w:outlineLvl w:val="0"/>
              <w:rPr>
                <w:sz w:val="16"/>
                <w:szCs w:val="16"/>
              </w:rPr>
            </w:pPr>
            <w:r w:rsidRPr="009573AF">
              <w:rPr>
                <w:sz w:val="16"/>
                <w:szCs w:val="16"/>
              </w:rPr>
              <w:t>рост затрат по статье</w:t>
            </w:r>
          </w:p>
        </w:tc>
        <w:tc>
          <w:tcPr>
            <w:tcW w:w="1287" w:type="dxa"/>
            <w:tcBorders>
              <w:top w:val="nil"/>
              <w:left w:val="nil"/>
              <w:bottom w:val="single" w:sz="4" w:space="0" w:color="auto"/>
              <w:right w:val="single" w:sz="4" w:space="0" w:color="auto"/>
            </w:tcBorders>
            <w:shd w:val="clear" w:color="000000" w:fill="FFFFFF"/>
            <w:noWrap/>
            <w:vAlign w:val="center"/>
            <w:hideMark/>
          </w:tcPr>
          <w:p w14:paraId="29E1E88C" w14:textId="77777777" w:rsidR="006E50CB" w:rsidRPr="009573AF" w:rsidRDefault="006E50CB" w:rsidP="006E50CB">
            <w:pPr>
              <w:jc w:val="center"/>
              <w:outlineLvl w:val="0"/>
              <w:rPr>
                <w:sz w:val="16"/>
                <w:szCs w:val="16"/>
              </w:rPr>
            </w:pPr>
            <w:r w:rsidRPr="009573AF">
              <w:rPr>
                <w:sz w:val="16"/>
                <w:szCs w:val="16"/>
              </w:rPr>
              <w:t> </w:t>
            </w:r>
          </w:p>
        </w:tc>
        <w:tc>
          <w:tcPr>
            <w:tcW w:w="1672" w:type="dxa"/>
            <w:tcBorders>
              <w:top w:val="nil"/>
              <w:left w:val="nil"/>
              <w:bottom w:val="single" w:sz="4" w:space="0" w:color="auto"/>
              <w:right w:val="nil"/>
            </w:tcBorders>
            <w:shd w:val="clear" w:color="000000" w:fill="FFFFFF"/>
            <w:noWrap/>
            <w:vAlign w:val="center"/>
            <w:hideMark/>
          </w:tcPr>
          <w:p w14:paraId="5AA31774" w14:textId="77777777" w:rsidR="006E50CB" w:rsidRPr="009573AF" w:rsidRDefault="006E50CB" w:rsidP="006E50CB">
            <w:pPr>
              <w:outlineLvl w:val="0"/>
              <w:rPr>
                <w:sz w:val="16"/>
                <w:szCs w:val="16"/>
              </w:rPr>
            </w:pPr>
            <w:r w:rsidRPr="009573AF">
              <w:rPr>
                <w:sz w:val="16"/>
                <w:szCs w:val="16"/>
              </w:rPr>
              <w:t> </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3DC799C1" w14:textId="77777777" w:rsidR="006E50CB" w:rsidRPr="009573AF" w:rsidRDefault="006E50CB" w:rsidP="006E50CB">
            <w:pPr>
              <w:outlineLvl w:val="0"/>
              <w:rPr>
                <w:sz w:val="16"/>
                <w:szCs w:val="16"/>
              </w:rPr>
            </w:pPr>
            <w:r w:rsidRPr="009573AF">
              <w:rPr>
                <w:sz w:val="16"/>
                <w:szCs w:val="16"/>
              </w:rPr>
              <w:t> </w:t>
            </w:r>
          </w:p>
        </w:tc>
        <w:tc>
          <w:tcPr>
            <w:tcW w:w="1585" w:type="dxa"/>
            <w:tcBorders>
              <w:top w:val="nil"/>
              <w:left w:val="nil"/>
              <w:bottom w:val="single" w:sz="4" w:space="0" w:color="auto"/>
              <w:right w:val="single" w:sz="8" w:space="0" w:color="auto"/>
            </w:tcBorders>
            <w:shd w:val="clear" w:color="000000" w:fill="FFFFFF"/>
            <w:noWrap/>
            <w:vAlign w:val="center"/>
            <w:hideMark/>
          </w:tcPr>
          <w:p w14:paraId="2D624812" w14:textId="77777777" w:rsidR="006E50CB" w:rsidRPr="009573AF" w:rsidRDefault="006E50CB" w:rsidP="006E50CB">
            <w:pPr>
              <w:outlineLvl w:val="0"/>
              <w:rPr>
                <w:sz w:val="16"/>
                <w:szCs w:val="16"/>
              </w:rPr>
            </w:pPr>
            <w:r w:rsidRPr="009573AF">
              <w:rPr>
                <w:sz w:val="16"/>
                <w:szCs w:val="16"/>
              </w:rPr>
              <w:t> </w:t>
            </w:r>
          </w:p>
        </w:tc>
        <w:tc>
          <w:tcPr>
            <w:tcW w:w="1585" w:type="dxa"/>
            <w:tcBorders>
              <w:top w:val="nil"/>
              <w:left w:val="nil"/>
              <w:bottom w:val="single" w:sz="4" w:space="0" w:color="auto"/>
              <w:right w:val="single" w:sz="8" w:space="0" w:color="auto"/>
            </w:tcBorders>
            <w:shd w:val="clear" w:color="000000" w:fill="FFFF00"/>
            <w:noWrap/>
            <w:vAlign w:val="center"/>
            <w:hideMark/>
          </w:tcPr>
          <w:p w14:paraId="2E73B4E7" w14:textId="77777777" w:rsidR="006E50CB" w:rsidRPr="009573AF" w:rsidRDefault="006E50CB" w:rsidP="006E50CB">
            <w:pPr>
              <w:outlineLvl w:val="0"/>
              <w:rPr>
                <w:sz w:val="16"/>
                <w:szCs w:val="16"/>
              </w:rPr>
            </w:pPr>
            <w:r w:rsidRPr="009573AF">
              <w:rPr>
                <w:sz w:val="16"/>
                <w:szCs w:val="16"/>
              </w:rPr>
              <w:t> </w:t>
            </w:r>
          </w:p>
        </w:tc>
        <w:tc>
          <w:tcPr>
            <w:tcW w:w="1531" w:type="dxa"/>
            <w:tcBorders>
              <w:top w:val="nil"/>
              <w:left w:val="nil"/>
              <w:bottom w:val="single" w:sz="4" w:space="0" w:color="auto"/>
              <w:right w:val="single" w:sz="4" w:space="0" w:color="auto"/>
            </w:tcBorders>
            <w:shd w:val="clear" w:color="000000" w:fill="FFFFFF"/>
            <w:noWrap/>
            <w:vAlign w:val="center"/>
            <w:hideMark/>
          </w:tcPr>
          <w:p w14:paraId="27EFDE02" w14:textId="77777777" w:rsidR="006E50CB" w:rsidRPr="009573AF" w:rsidRDefault="006E50CB" w:rsidP="006E50CB">
            <w:pPr>
              <w:jc w:val="right"/>
              <w:outlineLvl w:val="0"/>
              <w:rPr>
                <w:sz w:val="16"/>
                <w:szCs w:val="16"/>
              </w:rPr>
            </w:pPr>
            <w:r w:rsidRPr="009573AF">
              <w:rPr>
                <w:sz w:val="16"/>
                <w:szCs w:val="16"/>
              </w:rPr>
              <w:t>1,02</w:t>
            </w:r>
          </w:p>
        </w:tc>
        <w:tc>
          <w:tcPr>
            <w:tcW w:w="1756" w:type="dxa"/>
            <w:tcBorders>
              <w:top w:val="nil"/>
              <w:left w:val="nil"/>
              <w:bottom w:val="single" w:sz="4" w:space="0" w:color="auto"/>
              <w:right w:val="single" w:sz="4" w:space="0" w:color="auto"/>
            </w:tcBorders>
            <w:shd w:val="clear" w:color="000000" w:fill="FFFFFF"/>
            <w:noWrap/>
            <w:vAlign w:val="center"/>
            <w:hideMark/>
          </w:tcPr>
          <w:p w14:paraId="3824AF45" w14:textId="77777777" w:rsidR="006E50CB" w:rsidRPr="009573AF" w:rsidRDefault="006E50CB" w:rsidP="006E50CB">
            <w:pPr>
              <w:jc w:val="right"/>
              <w:outlineLvl w:val="0"/>
              <w:rPr>
                <w:sz w:val="16"/>
                <w:szCs w:val="16"/>
              </w:rPr>
            </w:pPr>
            <w:r w:rsidRPr="009573AF">
              <w:rPr>
                <w:sz w:val="16"/>
                <w:szCs w:val="16"/>
              </w:rPr>
              <w:t>1,02</w:t>
            </w:r>
          </w:p>
        </w:tc>
        <w:tc>
          <w:tcPr>
            <w:tcW w:w="1756" w:type="dxa"/>
            <w:tcBorders>
              <w:top w:val="nil"/>
              <w:left w:val="nil"/>
              <w:bottom w:val="single" w:sz="4" w:space="0" w:color="auto"/>
              <w:right w:val="nil"/>
            </w:tcBorders>
            <w:shd w:val="clear" w:color="000000" w:fill="FFFFFF"/>
            <w:noWrap/>
            <w:vAlign w:val="center"/>
            <w:hideMark/>
          </w:tcPr>
          <w:p w14:paraId="7264BAE9" w14:textId="77777777" w:rsidR="006E50CB" w:rsidRPr="009573AF" w:rsidRDefault="006E50CB" w:rsidP="006E50CB">
            <w:pPr>
              <w:outlineLvl w:val="0"/>
              <w:rPr>
                <w:sz w:val="16"/>
                <w:szCs w:val="16"/>
              </w:rPr>
            </w:pPr>
            <w:r w:rsidRPr="009573AF">
              <w:rPr>
                <w:sz w:val="16"/>
                <w:szCs w:val="16"/>
              </w:rPr>
              <w:t> </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1D637C7A" w14:textId="77777777" w:rsidR="006E50CB" w:rsidRPr="009573AF" w:rsidRDefault="006E50CB" w:rsidP="006E50CB">
            <w:pPr>
              <w:jc w:val="right"/>
              <w:outlineLvl w:val="0"/>
              <w:rPr>
                <w:sz w:val="16"/>
                <w:szCs w:val="16"/>
              </w:rPr>
            </w:pPr>
            <w:r w:rsidRPr="009573AF">
              <w:rPr>
                <w:sz w:val="16"/>
                <w:szCs w:val="16"/>
              </w:rPr>
              <w:t>1,03</w:t>
            </w:r>
          </w:p>
        </w:tc>
        <w:tc>
          <w:tcPr>
            <w:tcW w:w="1678" w:type="dxa"/>
            <w:tcBorders>
              <w:top w:val="nil"/>
              <w:left w:val="nil"/>
              <w:bottom w:val="single" w:sz="4" w:space="0" w:color="auto"/>
              <w:right w:val="single" w:sz="8" w:space="0" w:color="auto"/>
            </w:tcBorders>
            <w:shd w:val="clear" w:color="000000" w:fill="FFFFFF"/>
            <w:noWrap/>
            <w:vAlign w:val="center"/>
            <w:hideMark/>
          </w:tcPr>
          <w:p w14:paraId="0CAB034E" w14:textId="77777777" w:rsidR="006E50CB" w:rsidRPr="009573AF" w:rsidRDefault="006E50CB" w:rsidP="006E50CB">
            <w:pPr>
              <w:outlineLvl w:val="0"/>
              <w:rPr>
                <w:sz w:val="16"/>
                <w:szCs w:val="16"/>
              </w:rPr>
            </w:pPr>
            <w:r w:rsidRPr="009573AF">
              <w:rPr>
                <w:sz w:val="16"/>
                <w:szCs w:val="16"/>
              </w:rPr>
              <w:t> </w:t>
            </w:r>
          </w:p>
        </w:tc>
        <w:tc>
          <w:tcPr>
            <w:tcW w:w="1678" w:type="dxa"/>
            <w:tcBorders>
              <w:top w:val="nil"/>
              <w:left w:val="nil"/>
              <w:bottom w:val="single" w:sz="4" w:space="0" w:color="auto"/>
              <w:right w:val="single" w:sz="8" w:space="0" w:color="auto"/>
            </w:tcBorders>
            <w:shd w:val="clear" w:color="000000" w:fill="FFFFFF"/>
            <w:noWrap/>
            <w:vAlign w:val="center"/>
            <w:hideMark/>
          </w:tcPr>
          <w:p w14:paraId="17AA768B" w14:textId="77777777" w:rsidR="006E50CB" w:rsidRPr="009573AF" w:rsidRDefault="006E50CB" w:rsidP="006E50CB">
            <w:pPr>
              <w:outlineLvl w:val="0"/>
              <w:rPr>
                <w:sz w:val="16"/>
                <w:szCs w:val="16"/>
              </w:rPr>
            </w:pPr>
            <w:r w:rsidRPr="009573AF">
              <w:rPr>
                <w:sz w:val="16"/>
                <w:szCs w:val="16"/>
              </w:rPr>
              <w:t> </w:t>
            </w:r>
          </w:p>
        </w:tc>
      </w:tr>
      <w:tr w:rsidR="006E50CB" w:rsidRPr="009573AF" w14:paraId="26ECDC07" w14:textId="77777777" w:rsidTr="006E50CB">
        <w:trPr>
          <w:trHeight w:val="330"/>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6ADCF66B" w14:textId="77777777" w:rsidR="006E50CB" w:rsidRPr="009573AF" w:rsidRDefault="006E50CB" w:rsidP="006E50CB">
            <w:pPr>
              <w:jc w:val="center"/>
              <w:outlineLvl w:val="0"/>
              <w:rPr>
                <w:sz w:val="16"/>
                <w:szCs w:val="16"/>
              </w:rPr>
            </w:pPr>
            <w:r w:rsidRPr="009573AF">
              <w:rPr>
                <w:sz w:val="16"/>
                <w:szCs w:val="16"/>
              </w:rPr>
              <w:t> </w:t>
            </w:r>
          </w:p>
        </w:tc>
        <w:tc>
          <w:tcPr>
            <w:tcW w:w="6879" w:type="dxa"/>
            <w:tcBorders>
              <w:top w:val="nil"/>
              <w:left w:val="single" w:sz="8" w:space="0" w:color="auto"/>
              <w:bottom w:val="single" w:sz="4" w:space="0" w:color="auto"/>
              <w:right w:val="single" w:sz="8" w:space="0" w:color="auto"/>
            </w:tcBorders>
            <w:shd w:val="clear" w:color="000000" w:fill="FFFFFF"/>
            <w:noWrap/>
            <w:vAlign w:val="center"/>
            <w:hideMark/>
          </w:tcPr>
          <w:p w14:paraId="39E6461B" w14:textId="77777777" w:rsidR="006E50CB" w:rsidRPr="009573AF" w:rsidRDefault="006E50CB" w:rsidP="006E50CB">
            <w:pPr>
              <w:outlineLvl w:val="0"/>
              <w:rPr>
                <w:sz w:val="16"/>
                <w:szCs w:val="16"/>
              </w:rPr>
            </w:pPr>
            <w:r w:rsidRPr="009573AF">
              <w:rPr>
                <w:sz w:val="16"/>
                <w:szCs w:val="16"/>
              </w:rPr>
              <w:t>ФОТ ППП</w:t>
            </w:r>
          </w:p>
        </w:tc>
        <w:tc>
          <w:tcPr>
            <w:tcW w:w="1287" w:type="dxa"/>
            <w:tcBorders>
              <w:top w:val="nil"/>
              <w:left w:val="nil"/>
              <w:bottom w:val="single" w:sz="4" w:space="0" w:color="auto"/>
              <w:right w:val="single" w:sz="4" w:space="0" w:color="auto"/>
            </w:tcBorders>
            <w:shd w:val="clear" w:color="000000" w:fill="FFFFFF"/>
            <w:noWrap/>
            <w:vAlign w:val="center"/>
            <w:hideMark/>
          </w:tcPr>
          <w:p w14:paraId="521C5A17" w14:textId="77777777" w:rsidR="006E50CB" w:rsidRPr="009573AF" w:rsidRDefault="006E50CB" w:rsidP="006E50CB">
            <w:pPr>
              <w:jc w:val="center"/>
              <w:outlineLvl w:val="0"/>
              <w:rPr>
                <w:sz w:val="16"/>
                <w:szCs w:val="16"/>
              </w:rPr>
            </w:pPr>
            <w:r w:rsidRPr="009573AF">
              <w:rPr>
                <w:sz w:val="16"/>
                <w:szCs w:val="16"/>
              </w:rPr>
              <w:t>тыс.руб.</w:t>
            </w:r>
          </w:p>
        </w:tc>
        <w:tc>
          <w:tcPr>
            <w:tcW w:w="1672" w:type="dxa"/>
            <w:tcBorders>
              <w:top w:val="nil"/>
              <w:left w:val="nil"/>
              <w:bottom w:val="single" w:sz="4" w:space="0" w:color="auto"/>
              <w:right w:val="nil"/>
            </w:tcBorders>
            <w:shd w:val="clear" w:color="000000" w:fill="FFFFFF"/>
            <w:noWrap/>
            <w:vAlign w:val="center"/>
            <w:hideMark/>
          </w:tcPr>
          <w:p w14:paraId="24B90DDB" w14:textId="77777777" w:rsidR="006E50CB" w:rsidRPr="009573AF" w:rsidRDefault="006E50CB" w:rsidP="006E50CB">
            <w:pPr>
              <w:jc w:val="right"/>
              <w:outlineLvl w:val="0"/>
              <w:rPr>
                <w:sz w:val="16"/>
                <w:szCs w:val="16"/>
              </w:rPr>
            </w:pPr>
            <w:r w:rsidRPr="009573AF">
              <w:rPr>
                <w:sz w:val="16"/>
                <w:szCs w:val="16"/>
              </w:rPr>
              <w:t>857,38</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6A555ACE" w14:textId="77777777" w:rsidR="006E50CB" w:rsidRPr="009573AF" w:rsidRDefault="006E50CB" w:rsidP="006E50CB">
            <w:pPr>
              <w:jc w:val="right"/>
              <w:outlineLvl w:val="0"/>
              <w:rPr>
                <w:sz w:val="16"/>
                <w:szCs w:val="16"/>
              </w:rPr>
            </w:pPr>
            <w:r w:rsidRPr="009573AF">
              <w:rPr>
                <w:sz w:val="16"/>
                <w:szCs w:val="16"/>
              </w:rPr>
              <w:t>857,38</w:t>
            </w:r>
          </w:p>
        </w:tc>
        <w:tc>
          <w:tcPr>
            <w:tcW w:w="1585" w:type="dxa"/>
            <w:tcBorders>
              <w:top w:val="nil"/>
              <w:left w:val="nil"/>
              <w:bottom w:val="single" w:sz="4" w:space="0" w:color="auto"/>
              <w:right w:val="single" w:sz="8" w:space="0" w:color="auto"/>
            </w:tcBorders>
            <w:shd w:val="clear" w:color="000000" w:fill="FFFFFF"/>
            <w:noWrap/>
            <w:vAlign w:val="center"/>
            <w:hideMark/>
          </w:tcPr>
          <w:p w14:paraId="67897F47" w14:textId="77777777" w:rsidR="006E50CB" w:rsidRPr="009573AF" w:rsidRDefault="006E50CB" w:rsidP="006E50CB">
            <w:pPr>
              <w:jc w:val="right"/>
              <w:outlineLvl w:val="0"/>
              <w:rPr>
                <w:sz w:val="16"/>
                <w:szCs w:val="16"/>
              </w:rPr>
            </w:pPr>
            <w:r w:rsidRPr="009573AF">
              <w:rPr>
                <w:sz w:val="16"/>
                <w:szCs w:val="16"/>
              </w:rPr>
              <w:t>797,50</w:t>
            </w:r>
          </w:p>
        </w:tc>
        <w:tc>
          <w:tcPr>
            <w:tcW w:w="1585" w:type="dxa"/>
            <w:tcBorders>
              <w:top w:val="nil"/>
              <w:left w:val="nil"/>
              <w:bottom w:val="single" w:sz="4" w:space="0" w:color="auto"/>
              <w:right w:val="single" w:sz="8" w:space="0" w:color="auto"/>
            </w:tcBorders>
            <w:shd w:val="clear" w:color="000000" w:fill="FFFF00"/>
            <w:noWrap/>
            <w:vAlign w:val="center"/>
            <w:hideMark/>
          </w:tcPr>
          <w:p w14:paraId="20E4BCF5" w14:textId="77777777" w:rsidR="006E50CB" w:rsidRPr="009573AF" w:rsidRDefault="006E50CB" w:rsidP="006E50CB">
            <w:pPr>
              <w:jc w:val="right"/>
              <w:outlineLvl w:val="0"/>
              <w:rPr>
                <w:sz w:val="16"/>
                <w:szCs w:val="16"/>
              </w:rPr>
            </w:pPr>
            <w:r w:rsidRPr="009573AF">
              <w:rPr>
                <w:sz w:val="16"/>
                <w:szCs w:val="16"/>
              </w:rPr>
              <w:t>1 030,43</w:t>
            </w:r>
          </w:p>
        </w:tc>
        <w:tc>
          <w:tcPr>
            <w:tcW w:w="1531" w:type="dxa"/>
            <w:tcBorders>
              <w:top w:val="nil"/>
              <w:left w:val="nil"/>
              <w:bottom w:val="single" w:sz="4" w:space="0" w:color="auto"/>
              <w:right w:val="single" w:sz="4" w:space="0" w:color="auto"/>
            </w:tcBorders>
            <w:shd w:val="clear" w:color="000000" w:fill="FFFFFF"/>
            <w:noWrap/>
            <w:vAlign w:val="center"/>
            <w:hideMark/>
          </w:tcPr>
          <w:p w14:paraId="0231C7A4" w14:textId="77777777" w:rsidR="006E50CB" w:rsidRPr="009573AF" w:rsidRDefault="006E50CB" w:rsidP="006E50CB">
            <w:pPr>
              <w:jc w:val="right"/>
              <w:outlineLvl w:val="0"/>
              <w:rPr>
                <w:sz w:val="16"/>
                <w:szCs w:val="16"/>
              </w:rPr>
            </w:pPr>
            <w:r w:rsidRPr="009573AF">
              <w:rPr>
                <w:sz w:val="16"/>
                <w:szCs w:val="16"/>
              </w:rPr>
              <w:t>877,66</w:t>
            </w:r>
          </w:p>
        </w:tc>
        <w:tc>
          <w:tcPr>
            <w:tcW w:w="1756" w:type="dxa"/>
            <w:tcBorders>
              <w:top w:val="nil"/>
              <w:left w:val="nil"/>
              <w:bottom w:val="single" w:sz="4" w:space="0" w:color="auto"/>
              <w:right w:val="single" w:sz="4" w:space="0" w:color="auto"/>
            </w:tcBorders>
            <w:shd w:val="clear" w:color="000000" w:fill="FFFFFF"/>
            <w:noWrap/>
            <w:vAlign w:val="center"/>
            <w:hideMark/>
          </w:tcPr>
          <w:p w14:paraId="4AC4A0BD" w14:textId="77777777" w:rsidR="006E50CB" w:rsidRPr="009573AF" w:rsidRDefault="006E50CB" w:rsidP="006E50CB">
            <w:pPr>
              <w:jc w:val="right"/>
              <w:outlineLvl w:val="0"/>
              <w:rPr>
                <w:sz w:val="16"/>
                <w:szCs w:val="16"/>
              </w:rPr>
            </w:pPr>
            <w:r w:rsidRPr="009573AF">
              <w:rPr>
                <w:sz w:val="16"/>
                <w:szCs w:val="16"/>
              </w:rPr>
              <w:t>877,66</w:t>
            </w:r>
          </w:p>
        </w:tc>
        <w:tc>
          <w:tcPr>
            <w:tcW w:w="1756" w:type="dxa"/>
            <w:tcBorders>
              <w:top w:val="nil"/>
              <w:left w:val="nil"/>
              <w:bottom w:val="single" w:sz="4" w:space="0" w:color="auto"/>
              <w:right w:val="nil"/>
            </w:tcBorders>
            <w:shd w:val="clear" w:color="000000" w:fill="FFFFFF"/>
            <w:noWrap/>
            <w:vAlign w:val="center"/>
            <w:hideMark/>
          </w:tcPr>
          <w:p w14:paraId="74575B69" w14:textId="77777777" w:rsidR="006E50CB" w:rsidRPr="009573AF" w:rsidRDefault="006E50CB" w:rsidP="006E50CB">
            <w:pPr>
              <w:outlineLvl w:val="0"/>
              <w:rPr>
                <w:sz w:val="16"/>
                <w:szCs w:val="16"/>
              </w:rPr>
            </w:pPr>
            <w:r w:rsidRPr="009573AF">
              <w:rPr>
                <w:sz w:val="16"/>
                <w:szCs w:val="16"/>
              </w:rPr>
              <w:t> </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565AB970" w14:textId="77777777" w:rsidR="006E50CB" w:rsidRPr="009573AF" w:rsidRDefault="006E50CB" w:rsidP="006E50CB">
            <w:pPr>
              <w:jc w:val="right"/>
              <w:outlineLvl w:val="0"/>
              <w:rPr>
                <w:sz w:val="16"/>
                <w:szCs w:val="16"/>
              </w:rPr>
            </w:pPr>
            <w:r w:rsidRPr="009573AF">
              <w:rPr>
                <w:sz w:val="16"/>
                <w:szCs w:val="16"/>
              </w:rPr>
              <w:t>903,64</w:t>
            </w:r>
          </w:p>
        </w:tc>
        <w:tc>
          <w:tcPr>
            <w:tcW w:w="1678" w:type="dxa"/>
            <w:tcBorders>
              <w:top w:val="nil"/>
              <w:left w:val="nil"/>
              <w:bottom w:val="single" w:sz="4" w:space="0" w:color="auto"/>
              <w:right w:val="single" w:sz="8" w:space="0" w:color="auto"/>
            </w:tcBorders>
            <w:shd w:val="clear" w:color="000000" w:fill="FFFFFF"/>
            <w:noWrap/>
            <w:vAlign w:val="center"/>
            <w:hideMark/>
          </w:tcPr>
          <w:p w14:paraId="7188E5E9" w14:textId="77777777" w:rsidR="006E50CB" w:rsidRPr="009573AF" w:rsidRDefault="006E50CB" w:rsidP="006E50CB">
            <w:pPr>
              <w:jc w:val="right"/>
              <w:outlineLvl w:val="0"/>
              <w:rPr>
                <w:sz w:val="16"/>
                <w:szCs w:val="16"/>
              </w:rPr>
            </w:pPr>
            <w:r w:rsidRPr="009573AF">
              <w:rPr>
                <w:sz w:val="16"/>
                <w:szCs w:val="16"/>
              </w:rPr>
              <w:t>1 437,62</w:t>
            </w:r>
          </w:p>
        </w:tc>
        <w:tc>
          <w:tcPr>
            <w:tcW w:w="1678" w:type="dxa"/>
            <w:tcBorders>
              <w:top w:val="nil"/>
              <w:left w:val="nil"/>
              <w:bottom w:val="single" w:sz="4" w:space="0" w:color="auto"/>
              <w:right w:val="single" w:sz="8" w:space="0" w:color="auto"/>
            </w:tcBorders>
            <w:shd w:val="clear" w:color="000000" w:fill="FFFFFF"/>
            <w:noWrap/>
            <w:vAlign w:val="center"/>
            <w:hideMark/>
          </w:tcPr>
          <w:p w14:paraId="2BE90EE3" w14:textId="77777777" w:rsidR="006E50CB" w:rsidRPr="009573AF" w:rsidRDefault="006E50CB" w:rsidP="006E50CB">
            <w:pPr>
              <w:jc w:val="right"/>
              <w:outlineLvl w:val="0"/>
              <w:rPr>
                <w:sz w:val="16"/>
                <w:szCs w:val="16"/>
              </w:rPr>
            </w:pPr>
            <w:r w:rsidRPr="009573AF">
              <w:rPr>
                <w:sz w:val="16"/>
                <w:szCs w:val="16"/>
              </w:rPr>
              <w:t>1 127,92</w:t>
            </w:r>
          </w:p>
        </w:tc>
      </w:tr>
      <w:tr w:rsidR="006E50CB" w:rsidRPr="009573AF" w14:paraId="55BDDBF4" w14:textId="77777777" w:rsidTr="006E50CB">
        <w:trPr>
          <w:trHeight w:val="330"/>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67C1CFE8" w14:textId="77777777" w:rsidR="006E50CB" w:rsidRPr="009573AF" w:rsidRDefault="006E50CB" w:rsidP="006E50CB">
            <w:pPr>
              <w:jc w:val="center"/>
              <w:outlineLvl w:val="0"/>
              <w:rPr>
                <w:sz w:val="16"/>
                <w:szCs w:val="16"/>
              </w:rPr>
            </w:pPr>
            <w:r w:rsidRPr="009573AF">
              <w:rPr>
                <w:sz w:val="16"/>
                <w:szCs w:val="16"/>
              </w:rPr>
              <w:t> </w:t>
            </w:r>
          </w:p>
        </w:tc>
        <w:tc>
          <w:tcPr>
            <w:tcW w:w="6879" w:type="dxa"/>
            <w:tcBorders>
              <w:top w:val="nil"/>
              <w:left w:val="single" w:sz="8" w:space="0" w:color="auto"/>
              <w:bottom w:val="single" w:sz="4" w:space="0" w:color="auto"/>
              <w:right w:val="single" w:sz="8" w:space="0" w:color="auto"/>
            </w:tcBorders>
            <w:shd w:val="clear" w:color="000000" w:fill="FFFFFF"/>
            <w:noWrap/>
            <w:vAlign w:val="center"/>
            <w:hideMark/>
          </w:tcPr>
          <w:p w14:paraId="1151EF8B" w14:textId="77777777" w:rsidR="006E50CB" w:rsidRPr="009573AF" w:rsidRDefault="006E50CB" w:rsidP="006E50CB">
            <w:pPr>
              <w:outlineLvl w:val="0"/>
              <w:rPr>
                <w:sz w:val="16"/>
                <w:szCs w:val="16"/>
              </w:rPr>
            </w:pPr>
            <w:r w:rsidRPr="009573AF">
              <w:rPr>
                <w:sz w:val="16"/>
                <w:szCs w:val="16"/>
              </w:rPr>
              <w:t>численность ППП</w:t>
            </w:r>
          </w:p>
        </w:tc>
        <w:tc>
          <w:tcPr>
            <w:tcW w:w="1287" w:type="dxa"/>
            <w:tcBorders>
              <w:top w:val="nil"/>
              <w:left w:val="nil"/>
              <w:bottom w:val="single" w:sz="4" w:space="0" w:color="auto"/>
              <w:right w:val="single" w:sz="4" w:space="0" w:color="auto"/>
            </w:tcBorders>
            <w:shd w:val="clear" w:color="000000" w:fill="FFFFFF"/>
            <w:noWrap/>
            <w:vAlign w:val="center"/>
            <w:hideMark/>
          </w:tcPr>
          <w:p w14:paraId="0F5F6F6E" w14:textId="77777777" w:rsidR="006E50CB" w:rsidRPr="009573AF" w:rsidRDefault="006E50CB" w:rsidP="006E50CB">
            <w:pPr>
              <w:jc w:val="center"/>
              <w:outlineLvl w:val="0"/>
              <w:rPr>
                <w:sz w:val="16"/>
                <w:szCs w:val="16"/>
              </w:rPr>
            </w:pPr>
            <w:r w:rsidRPr="009573AF">
              <w:rPr>
                <w:sz w:val="16"/>
                <w:szCs w:val="16"/>
              </w:rPr>
              <w:t>чел.</w:t>
            </w:r>
          </w:p>
        </w:tc>
        <w:tc>
          <w:tcPr>
            <w:tcW w:w="1672" w:type="dxa"/>
            <w:tcBorders>
              <w:top w:val="nil"/>
              <w:left w:val="nil"/>
              <w:bottom w:val="single" w:sz="4" w:space="0" w:color="auto"/>
              <w:right w:val="nil"/>
            </w:tcBorders>
            <w:shd w:val="clear" w:color="000000" w:fill="FFFFFF"/>
            <w:noWrap/>
            <w:vAlign w:val="center"/>
            <w:hideMark/>
          </w:tcPr>
          <w:p w14:paraId="5B4290D2" w14:textId="77777777" w:rsidR="006E50CB" w:rsidRPr="009573AF" w:rsidRDefault="006E50CB" w:rsidP="006E50CB">
            <w:pPr>
              <w:jc w:val="right"/>
              <w:outlineLvl w:val="0"/>
              <w:rPr>
                <w:sz w:val="16"/>
                <w:szCs w:val="16"/>
              </w:rPr>
            </w:pPr>
            <w:r w:rsidRPr="009573AF">
              <w:rPr>
                <w:sz w:val="16"/>
                <w:szCs w:val="16"/>
              </w:rPr>
              <w:t>2,00</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23BABB88" w14:textId="77777777" w:rsidR="006E50CB" w:rsidRPr="009573AF" w:rsidRDefault="006E50CB" w:rsidP="006E50CB">
            <w:pPr>
              <w:jc w:val="right"/>
              <w:outlineLvl w:val="0"/>
              <w:rPr>
                <w:sz w:val="16"/>
                <w:szCs w:val="16"/>
              </w:rPr>
            </w:pPr>
            <w:r w:rsidRPr="009573AF">
              <w:rPr>
                <w:sz w:val="16"/>
                <w:szCs w:val="16"/>
              </w:rPr>
              <w:t>2,00</w:t>
            </w:r>
          </w:p>
        </w:tc>
        <w:tc>
          <w:tcPr>
            <w:tcW w:w="1585" w:type="dxa"/>
            <w:tcBorders>
              <w:top w:val="nil"/>
              <w:left w:val="nil"/>
              <w:bottom w:val="single" w:sz="4" w:space="0" w:color="auto"/>
              <w:right w:val="single" w:sz="8" w:space="0" w:color="auto"/>
            </w:tcBorders>
            <w:shd w:val="clear" w:color="000000" w:fill="FFFFFF"/>
            <w:noWrap/>
            <w:vAlign w:val="center"/>
            <w:hideMark/>
          </w:tcPr>
          <w:p w14:paraId="4DB911D1" w14:textId="77777777" w:rsidR="006E50CB" w:rsidRPr="009573AF" w:rsidRDefault="006E50CB" w:rsidP="006E50CB">
            <w:pPr>
              <w:jc w:val="right"/>
              <w:outlineLvl w:val="0"/>
              <w:rPr>
                <w:sz w:val="16"/>
                <w:szCs w:val="16"/>
              </w:rPr>
            </w:pPr>
            <w:r w:rsidRPr="009573AF">
              <w:rPr>
                <w:sz w:val="16"/>
                <w:szCs w:val="16"/>
              </w:rPr>
              <w:t>2,00</w:t>
            </w:r>
          </w:p>
        </w:tc>
        <w:tc>
          <w:tcPr>
            <w:tcW w:w="1585" w:type="dxa"/>
            <w:tcBorders>
              <w:top w:val="nil"/>
              <w:left w:val="nil"/>
              <w:bottom w:val="single" w:sz="4" w:space="0" w:color="auto"/>
              <w:right w:val="single" w:sz="8" w:space="0" w:color="auto"/>
            </w:tcBorders>
            <w:shd w:val="clear" w:color="000000" w:fill="FFFF00"/>
            <w:noWrap/>
            <w:vAlign w:val="center"/>
            <w:hideMark/>
          </w:tcPr>
          <w:p w14:paraId="4FED6EB8" w14:textId="77777777" w:rsidR="006E50CB" w:rsidRPr="009573AF" w:rsidRDefault="006E50CB" w:rsidP="006E50CB">
            <w:pPr>
              <w:jc w:val="right"/>
              <w:outlineLvl w:val="0"/>
              <w:rPr>
                <w:sz w:val="16"/>
                <w:szCs w:val="16"/>
              </w:rPr>
            </w:pPr>
            <w:r w:rsidRPr="009573AF">
              <w:rPr>
                <w:sz w:val="16"/>
                <w:szCs w:val="16"/>
              </w:rPr>
              <w:t>2,00</w:t>
            </w:r>
          </w:p>
        </w:tc>
        <w:tc>
          <w:tcPr>
            <w:tcW w:w="1531" w:type="dxa"/>
            <w:tcBorders>
              <w:top w:val="nil"/>
              <w:left w:val="nil"/>
              <w:bottom w:val="single" w:sz="4" w:space="0" w:color="auto"/>
              <w:right w:val="single" w:sz="4" w:space="0" w:color="auto"/>
            </w:tcBorders>
            <w:shd w:val="clear" w:color="000000" w:fill="FFFFFF"/>
            <w:noWrap/>
            <w:vAlign w:val="center"/>
            <w:hideMark/>
          </w:tcPr>
          <w:p w14:paraId="62BD62FB" w14:textId="77777777" w:rsidR="006E50CB" w:rsidRPr="009573AF" w:rsidRDefault="006E50CB" w:rsidP="006E50CB">
            <w:pPr>
              <w:jc w:val="right"/>
              <w:outlineLvl w:val="0"/>
              <w:rPr>
                <w:sz w:val="16"/>
                <w:szCs w:val="16"/>
              </w:rPr>
            </w:pPr>
            <w:r w:rsidRPr="009573AF">
              <w:rPr>
                <w:sz w:val="16"/>
                <w:szCs w:val="16"/>
              </w:rPr>
              <w:t>2,00</w:t>
            </w:r>
          </w:p>
        </w:tc>
        <w:tc>
          <w:tcPr>
            <w:tcW w:w="1756" w:type="dxa"/>
            <w:tcBorders>
              <w:top w:val="nil"/>
              <w:left w:val="nil"/>
              <w:bottom w:val="single" w:sz="4" w:space="0" w:color="auto"/>
              <w:right w:val="single" w:sz="4" w:space="0" w:color="auto"/>
            </w:tcBorders>
            <w:shd w:val="clear" w:color="000000" w:fill="FFFFFF"/>
            <w:noWrap/>
            <w:vAlign w:val="center"/>
            <w:hideMark/>
          </w:tcPr>
          <w:p w14:paraId="168B24BB" w14:textId="77777777" w:rsidR="006E50CB" w:rsidRPr="009573AF" w:rsidRDefault="006E50CB" w:rsidP="006E50CB">
            <w:pPr>
              <w:jc w:val="right"/>
              <w:outlineLvl w:val="0"/>
              <w:rPr>
                <w:sz w:val="16"/>
                <w:szCs w:val="16"/>
              </w:rPr>
            </w:pPr>
            <w:r w:rsidRPr="009573AF">
              <w:rPr>
                <w:sz w:val="16"/>
                <w:szCs w:val="16"/>
              </w:rPr>
              <w:t>2,00</w:t>
            </w:r>
          </w:p>
        </w:tc>
        <w:tc>
          <w:tcPr>
            <w:tcW w:w="1756" w:type="dxa"/>
            <w:tcBorders>
              <w:top w:val="nil"/>
              <w:left w:val="nil"/>
              <w:bottom w:val="single" w:sz="4" w:space="0" w:color="auto"/>
              <w:right w:val="nil"/>
            </w:tcBorders>
            <w:shd w:val="clear" w:color="000000" w:fill="FFFFFF"/>
            <w:noWrap/>
            <w:vAlign w:val="center"/>
            <w:hideMark/>
          </w:tcPr>
          <w:p w14:paraId="730CE2D6" w14:textId="77777777" w:rsidR="006E50CB" w:rsidRPr="009573AF" w:rsidRDefault="006E50CB" w:rsidP="006E50CB">
            <w:pPr>
              <w:jc w:val="right"/>
              <w:outlineLvl w:val="0"/>
              <w:rPr>
                <w:sz w:val="16"/>
                <w:szCs w:val="16"/>
              </w:rPr>
            </w:pPr>
            <w:r w:rsidRPr="009573AF">
              <w:rPr>
                <w:sz w:val="16"/>
                <w:szCs w:val="16"/>
              </w:rPr>
              <w:t>2,00</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506721D4" w14:textId="77777777" w:rsidR="006E50CB" w:rsidRPr="009573AF" w:rsidRDefault="006E50CB" w:rsidP="006E50CB">
            <w:pPr>
              <w:jc w:val="right"/>
              <w:outlineLvl w:val="0"/>
              <w:rPr>
                <w:sz w:val="16"/>
                <w:szCs w:val="16"/>
              </w:rPr>
            </w:pPr>
            <w:r w:rsidRPr="009573AF">
              <w:rPr>
                <w:sz w:val="16"/>
                <w:szCs w:val="16"/>
              </w:rPr>
              <w:t>2,00</w:t>
            </w:r>
          </w:p>
        </w:tc>
        <w:tc>
          <w:tcPr>
            <w:tcW w:w="1678" w:type="dxa"/>
            <w:tcBorders>
              <w:top w:val="nil"/>
              <w:left w:val="nil"/>
              <w:bottom w:val="single" w:sz="4" w:space="0" w:color="auto"/>
              <w:right w:val="single" w:sz="8" w:space="0" w:color="auto"/>
            </w:tcBorders>
            <w:shd w:val="clear" w:color="000000" w:fill="FFFFFF"/>
            <w:noWrap/>
            <w:vAlign w:val="center"/>
            <w:hideMark/>
          </w:tcPr>
          <w:p w14:paraId="1F89A60C" w14:textId="77777777" w:rsidR="006E50CB" w:rsidRPr="009573AF" w:rsidRDefault="006E50CB" w:rsidP="006E50CB">
            <w:pPr>
              <w:jc w:val="right"/>
              <w:outlineLvl w:val="0"/>
              <w:rPr>
                <w:sz w:val="16"/>
                <w:szCs w:val="16"/>
              </w:rPr>
            </w:pPr>
            <w:r w:rsidRPr="009573AF">
              <w:rPr>
                <w:sz w:val="16"/>
                <w:szCs w:val="16"/>
              </w:rPr>
              <w:t>2,00</w:t>
            </w:r>
          </w:p>
        </w:tc>
        <w:tc>
          <w:tcPr>
            <w:tcW w:w="1678" w:type="dxa"/>
            <w:tcBorders>
              <w:top w:val="nil"/>
              <w:left w:val="nil"/>
              <w:bottom w:val="single" w:sz="4" w:space="0" w:color="auto"/>
              <w:right w:val="single" w:sz="8" w:space="0" w:color="auto"/>
            </w:tcBorders>
            <w:shd w:val="clear" w:color="000000" w:fill="FFFFFF"/>
            <w:noWrap/>
            <w:vAlign w:val="center"/>
            <w:hideMark/>
          </w:tcPr>
          <w:p w14:paraId="7EB3E0A3" w14:textId="77777777" w:rsidR="006E50CB" w:rsidRPr="009573AF" w:rsidRDefault="006E50CB" w:rsidP="006E50CB">
            <w:pPr>
              <w:jc w:val="right"/>
              <w:outlineLvl w:val="0"/>
              <w:rPr>
                <w:sz w:val="16"/>
                <w:szCs w:val="16"/>
              </w:rPr>
            </w:pPr>
            <w:r w:rsidRPr="009573AF">
              <w:rPr>
                <w:sz w:val="16"/>
                <w:szCs w:val="16"/>
              </w:rPr>
              <w:t>2,00</w:t>
            </w:r>
          </w:p>
        </w:tc>
      </w:tr>
      <w:tr w:rsidR="006E50CB" w:rsidRPr="009573AF" w14:paraId="3AB8F743" w14:textId="77777777" w:rsidTr="006E50CB">
        <w:trPr>
          <w:trHeight w:val="615"/>
          <w:jc w:val="center"/>
        </w:trPr>
        <w:tc>
          <w:tcPr>
            <w:tcW w:w="752" w:type="dxa"/>
            <w:tcBorders>
              <w:top w:val="nil"/>
              <w:left w:val="single" w:sz="8" w:space="0" w:color="auto"/>
              <w:bottom w:val="nil"/>
              <w:right w:val="nil"/>
            </w:tcBorders>
            <w:shd w:val="clear" w:color="000000" w:fill="FFFFFF"/>
            <w:noWrap/>
            <w:vAlign w:val="center"/>
            <w:hideMark/>
          </w:tcPr>
          <w:p w14:paraId="6FABFA87" w14:textId="77777777" w:rsidR="006E50CB" w:rsidRPr="009573AF" w:rsidRDefault="006E50CB" w:rsidP="006E50CB">
            <w:pPr>
              <w:jc w:val="center"/>
              <w:outlineLvl w:val="0"/>
              <w:rPr>
                <w:sz w:val="16"/>
                <w:szCs w:val="16"/>
              </w:rPr>
            </w:pPr>
            <w:r w:rsidRPr="009573AF">
              <w:rPr>
                <w:sz w:val="16"/>
                <w:szCs w:val="16"/>
              </w:rPr>
              <w:t> </w:t>
            </w:r>
          </w:p>
        </w:tc>
        <w:tc>
          <w:tcPr>
            <w:tcW w:w="6879" w:type="dxa"/>
            <w:tcBorders>
              <w:top w:val="nil"/>
              <w:left w:val="single" w:sz="8" w:space="0" w:color="auto"/>
              <w:bottom w:val="nil"/>
              <w:right w:val="single" w:sz="8" w:space="0" w:color="auto"/>
            </w:tcBorders>
            <w:shd w:val="clear" w:color="000000" w:fill="FFFFFF"/>
            <w:noWrap/>
            <w:vAlign w:val="center"/>
            <w:hideMark/>
          </w:tcPr>
          <w:p w14:paraId="33B6F38C" w14:textId="77777777" w:rsidR="006E50CB" w:rsidRPr="009573AF" w:rsidRDefault="006E50CB" w:rsidP="006E50CB">
            <w:pPr>
              <w:outlineLvl w:val="0"/>
              <w:rPr>
                <w:sz w:val="16"/>
                <w:szCs w:val="16"/>
              </w:rPr>
            </w:pPr>
            <w:r w:rsidRPr="009573AF">
              <w:rPr>
                <w:sz w:val="16"/>
                <w:szCs w:val="16"/>
              </w:rPr>
              <w:t>ср.зарплата ППП</w:t>
            </w:r>
          </w:p>
        </w:tc>
        <w:tc>
          <w:tcPr>
            <w:tcW w:w="1287" w:type="dxa"/>
            <w:tcBorders>
              <w:top w:val="nil"/>
              <w:left w:val="nil"/>
              <w:bottom w:val="nil"/>
              <w:right w:val="single" w:sz="4" w:space="0" w:color="auto"/>
            </w:tcBorders>
            <w:shd w:val="clear" w:color="000000" w:fill="FFFFFF"/>
            <w:vAlign w:val="center"/>
            <w:hideMark/>
          </w:tcPr>
          <w:p w14:paraId="0CAA07EC" w14:textId="77777777" w:rsidR="006E50CB" w:rsidRPr="009573AF" w:rsidRDefault="006E50CB" w:rsidP="006E50CB">
            <w:pPr>
              <w:jc w:val="center"/>
              <w:outlineLvl w:val="0"/>
              <w:rPr>
                <w:sz w:val="16"/>
                <w:szCs w:val="16"/>
              </w:rPr>
            </w:pPr>
            <w:r w:rsidRPr="009573AF">
              <w:rPr>
                <w:sz w:val="16"/>
                <w:szCs w:val="16"/>
              </w:rPr>
              <w:t>руб./чел./мес.</w:t>
            </w:r>
          </w:p>
        </w:tc>
        <w:tc>
          <w:tcPr>
            <w:tcW w:w="1672" w:type="dxa"/>
            <w:tcBorders>
              <w:top w:val="nil"/>
              <w:left w:val="nil"/>
              <w:bottom w:val="nil"/>
              <w:right w:val="nil"/>
            </w:tcBorders>
            <w:shd w:val="clear" w:color="000000" w:fill="FFFFFF"/>
            <w:noWrap/>
            <w:vAlign w:val="center"/>
            <w:hideMark/>
          </w:tcPr>
          <w:p w14:paraId="71FE95D7" w14:textId="77777777" w:rsidR="006E50CB" w:rsidRPr="009573AF" w:rsidRDefault="006E50CB" w:rsidP="006E50CB">
            <w:pPr>
              <w:jc w:val="right"/>
              <w:outlineLvl w:val="0"/>
              <w:rPr>
                <w:sz w:val="16"/>
                <w:szCs w:val="16"/>
              </w:rPr>
            </w:pPr>
            <w:r w:rsidRPr="009573AF">
              <w:rPr>
                <w:sz w:val="16"/>
                <w:szCs w:val="16"/>
              </w:rPr>
              <w:t>35 724,06</w:t>
            </w:r>
          </w:p>
        </w:tc>
        <w:tc>
          <w:tcPr>
            <w:tcW w:w="1590" w:type="dxa"/>
            <w:tcBorders>
              <w:top w:val="nil"/>
              <w:left w:val="single" w:sz="8" w:space="0" w:color="auto"/>
              <w:bottom w:val="nil"/>
              <w:right w:val="single" w:sz="8" w:space="0" w:color="auto"/>
            </w:tcBorders>
            <w:shd w:val="clear" w:color="000000" w:fill="FFFFFF"/>
            <w:noWrap/>
            <w:vAlign w:val="center"/>
            <w:hideMark/>
          </w:tcPr>
          <w:p w14:paraId="4EC74048" w14:textId="77777777" w:rsidR="006E50CB" w:rsidRPr="009573AF" w:rsidRDefault="006E50CB" w:rsidP="006E50CB">
            <w:pPr>
              <w:jc w:val="right"/>
              <w:outlineLvl w:val="0"/>
              <w:rPr>
                <w:sz w:val="16"/>
                <w:szCs w:val="16"/>
              </w:rPr>
            </w:pPr>
            <w:r w:rsidRPr="009573AF">
              <w:rPr>
                <w:sz w:val="16"/>
                <w:szCs w:val="16"/>
              </w:rPr>
              <w:t>35 724,06</w:t>
            </w:r>
          </w:p>
        </w:tc>
        <w:tc>
          <w:tcPr>
            <w:tcW w:w="1585" w:type="dxa"/>
            <w:tcBorders>
              <w:top w:val="nil"/>
              <w:left w:val="nil"/>
              <w:bottom w:val="nil"/>
              <w:right w:val="single" w:sz="8" w:space="0" w:color="auto"/>
            </w:tcBorders>
            <w:shd w:val="clear" w:color="000000" w:fill="FFFFFF"/>
            <w:noWrap/>
            <w:vAlign w:val="center"/>
            <w:hideMark/>
          </w:tcPr>
          <w:p w14:paraId="4CF9E8A4" w14:textId="77777777" w:rsidR="006E50CB" w:rsidRPr="009573AF" w:rsidRDefault="006E50CB" w:rsidP="006E50CB">
            <w:pPr>
              <w:jc w:val="right"/>
              <w:outlineLvl w:val="0"/>
              <w:rPr>
                <w:sz w:val="16"/>
                <w:szCs w:val="16"/>
              </w:rPr>
            </w:pPr>
            <w:r w:rsidRPr="009573AF">
              <w:rPr>
                <w:sz w:val="16"/>
                <w:szCs w:val="16"/>
              </w:rPr>
              <w:t>33 229,02</w:t>
            </w:r>
          </w:p>
        </w:tc>
        <w:tc>
          <w:tcPr>
            <w:tcW w:w="1585" w:type="dxa"/>
            <w:tcBorders>
              <w:top w:val="nil"/>
              <w:left w:val="nil"/>
              <w:bottom w:val="nil"/>
              <w:right w:val="single" w:sz="8" w:space="0" w:color="auto"/>
            </w:tcBorders>
            <w:shd w:val="clear" w:color="000000" w:fill="FFFF00"/>
            <w:noWrap/>
            <w:vAlign w:val="center"/>
            <w:hideMark/>
          </w:tcPr>
          <w:p w14:paraId="2A5EB74B" w14:textId="77777777" w:rsidR="006E50CB" w:rsidRPr="009573AF" w:rsidRDefault="006E50CB" w:rsidP="006E50CB">
            <w:pPr>
              <w:jc w:val="right"/>
              <w:outlineLvl w:val="0"/>
              <w:rPr>
                <w:sz w:val="16"/>
                <w:szCs w:val="16"/>
              </w:rPr>
            </w:pPr>
            <w:r w:rsidRPr="009573AF">
              <w:rPr>
                <w:sz w:val="16"/>
                <w:szCs w:val="16"/>
              </w:rPr>
              <w:t>42 934,64</w:t>
            </w:r>
          </w:p>
        </w:tc>
        <w:tc>
          <w:tcPr>
            <w:tcW w:w="1531" w:type="dxa"/>
            <w:tcBorders>
              <w:top w:val="nil"/>
              <w:left w:val="nil"/>
              <w:bottom w:val="nil"/>
              <w:right w:val="single" w:sz="4" w:space="0" w:color="auto"/>
            </w:tcBorders>
            <w:shd w:val="clear" w:color="000000" w:fill="FFFFFF"/>
            <w:noWrap/>
            <w:vAlign w:val="center"/>
            <w:hideMark/>
          </w:tcPr>
          <w:p w14:paraId="0EAA7850" w14:textId="77777777" w:rsidR="006E50CB" w:rsidRPr="009573AF" w:rsidRDefault="006E50CB" w:rsidP="006E50CB">
            <w:pPr>
              <w:jc w:val="right"/>
              <w:outlineLvl w:val="0"/>
              <w:rPr>
                <w:sz w:val="16"/>
                <w:szCs w:val="16"/>
              </w:rPr>
            </w:pPr>
            <w:r w:rsidRPr="009573AF">
              <w:rPr>
                <w:sz w:val="16"/>
                <w:szCs w:val="16"/>
              </w:rPr>
              <w:t>36 569,29</w:t>
            </w:r>
          </w:p>
        </w:tc>
        <w:tc>
          <w:tcPr>
            <w:tcW w:w="1756" w:type="dxa"/>
            <w:tcBorders>
              <w:top w:val="nil"/>
              <w:left w:val="nil"/>
              <w:bottom w:val="nil"/>
              <w:right w:val="single" w:sz="4" w:space="0" w:color="auto"/>
            </w:tcBorders>
            <w:shd w:val="clear" w:color="000000" w:fill="FFFFFF"/>
            <w:noWrap/>
            <w:vAlign w:val="center"/>
            <w:hideMark/>
          </w:tcPr>
          <w:p w14:paraId="3CD65427" w14:textId="77777777" w:rsidR="006E50CB" w:rsidRPr="009573AF" w:rsidRDefault="006E50CB" w:rsidP="006E50CB">
            <w:pPr>
              <w:jc w:val="right"/>
              <w:outlineLvl w:val="0"/>
              <w:rPr>
                <w:sz w:val="16"/>
                <w:szCs w:val="16"/>
              </w:rPr>
            </w:pPr>
            <w:r w:rsidRPr="009573AF">
              <w:rPr>
                <w:sz w:val="16"/>
                <w:szCs w:val="16"/>
              </w:rPr>
              <w:t>36 569,29</w:t>
            </w:r>
          </w:p>
        </w:tc>
        <w:tc>
          <w:tcPr>
            <w:tcW w:w="1756" w:type="dxa"/>
            <w:tcBorders>
              <w:top w:val="nil"/>
              <w:left w:val="nil"/>
              <w:bottom w:val="nil"/>
              <w:right w:val="nil"/>
            </w:tcBorders>
            <w:shd w:val="clear" w:color="000000" w:fill="FFFFFF"/>
            <w:noWrap/>
            <w:vAlign w:val="center"/>
            <w:hideMark/>
          </w:tcPr>
          <w:p w14:paraId="056733C3" w14:textId="77777777" w:rsidR="006E50CB" w:rsidRPr="009573AF" w:rsidRDefault="006E50CB" w:rsidP="006E50CB">
            <w:pPr>
              <w:jc w:val="right"/>
              <w:outlineLvl w:val="0"/>
              <w:rPr>
                <w:sz w:val="16"/>
                <w:szCs w:val="16"/>
              </w:rPr>
            </w:pPr>
            <w:r w:rsidRPr="009573AF">
              <w:rPr>
                <w:sz w:val="16"/>
                <w:szCs w:val="16"/>
              </w:rPr>
              <w:t>36 427,70</w:t>
            </w:r>
          </w:p>
        </w:tc>
        <w:tc>
          <w:tcPr>
            <w:tcW w:w="1531" w:type="dxa"/>
            <w:tcBorders>
              <w:top w:val="nil"/>
              <w:left w:val="single" w:sz="8" w:space="0" w:color="auto"/>
              <w:bottom w:val="nil"/>
              <w:right w:val="single" w:sz="8" w:space="0" w:color="auto"/>
            </w:tcBorders>
            <w:shd w:val="clear" w:color="000000" w:fill="FFFFFF"/>
            <w:noWrap/>
            <w:vAlign w:val="center"/>
            <w:hideMark/>
          </w:tcPr>
          <w:p w14:paraId="63398047" w14:textId="77777777" w:rsidR="006E50CB" w:rsidRPr="009573AF" w:rsidRDefault="006E50CB" w:rsidP="006E50CB">
            <w:pPr>
              <w:jc w:val="right"/>
              <w:outlineLvl w:val="0"/>
              <w:rPr>
                <w:sz w:val="16"/>
                <w:szCs w:val="16"/>
              </w:rPr>
            </w:pPr>
            <w:r w:rsidRPr="009573AF">
              <w:rPr>
                <w:sz w:val="16"/>
                <w:szCs w:val="16"/>
              </w:rPr>
              <w:t>37 651,74</w:t>
            </w:r>
          </w:p>
        </w:tc>
        <w:tc>
          <w:tcPr>
            <w:tcW w:w="1678" w:type="dxa"/>
            <w:tcBorders>
              <w:top w:val="nil"/>
              <w:left w:val="nil"/>
              <w:bottom w:val="nil"/>
              <w:right w:val="single" w:sz="8" w:space="0" w:color="auto"/>
            </w:tcBorders>
            <w:shd w:val="clear" w:color="000000" w:fill="FFFFFF"/>
            <w:noWrap/>
            <w:vAlign w:val="center"/>
            <w:hideMark/>
          </w:tcPr>
          <w:p w14:paraId="2FFB05BA" w14:textId="77777777" w:rsidR="006E50CB" w:rsidRPr="009573AF" w:rsidRDefault="006E50CB" w:rsidP="006E50CB">
            <w:pPr>
              <w:jc w:val="right"/>
              <w:outlineLvl w:val="0"/>
              <w:rPr>
                <w:sz w:val="16"/>
                <w:szCs w:val="16"/>
              </w:rPr>
            </w:pPr>
            <w:r w:rsidRPr="009573AF">
              <w:rPr>
                <w:sz w:val="16"/>
                <w:szCs w:val="16"/>
              </w:rPr>
              <w:t>59 900,7</w:t>
            </w:r>
          </w:p>
        </w:tc>
        <w:tc>
          <w:tcPr>
            <w:tcW w:w="1678" w:type="dxa"/>
            <w:tcBorders>
              <w:top w:val="nil"/>
              <w:left w:val="nil"/>
              <w:bottom w:val="nil"/>
              <w:right w:val="single" w:sz="8" w:space="0" w:color="auto"/>
            </w:tcBorders>
            <w:shd w:val="clear" w:color="000000" w:fill="FFFFFF"/>
            <w:noWrap/>
            <w:vAlign w:val="center"/>
            <w:hideMark/>
          </w:tcPr>
          <w:p w14:paraId="4C17738E" w14:textId="77777777" w:rsidR="006E50CB" w:rsidRPr="009573AF" w:rsidRDefault="006E50CB" w:rsidP="006E50CB">
            <w:pPr>
              <w:jc w:val="right"/>
              <w:outlineLvl w:val="0"/>
              <w:rPr>
                <w:sz w:val="16"/>
                <w:szCs w:val="16"/>
              </w:rPr>
            </w:pPr>
            <w:r w:rsidRPr="009573AF">
              <w:rPr>
                <w:sz w:val="16"/>
                <w:szCs w:val="16"/>
              </w:rPr>
              <w:t>46 996,5</w:t>
            </w:r>
          </w:p>
        </w:tc>
      </w:tr>
      <w:tr w:rsidR="006E50CB" w:rsidRPr="009573AF" w14:paraId="18C16146" w14:textId="77777777" w:rsidTr="006E50CB">
        <w:trPr>
          <w:trHeight w:val="330"/>
          <w:jc w:val="center"/>
        </w:trPr>
        <w:tc>
          <w:tcPr>
            <w:tcW w:w="752" w:type="dxa"/>
            <w:tcBorders>
              <w:top w:val="single" w:sz="8" w:space="0" w:color="auto"/>
              <w:left w:val="single" w:sz="8" w:space="0" w:color="auto"/>
              <w:bottom w:val="single" w:sz="8" w:space="0" w:color="auto"/>
              <w:right w:val="nil"/>
            </w:tcBorders>
            <w:shd w:val="clear" w:color="000000" w:fill="FFFFFF"/>
            <w:noWrap/>
            <w:vAlign w:val="center"/>
            <w:hideMark/>
          </w:tcPr>
          <w:p w14:paraId="64F295A9" w14:textId="77777777" w:rsidR="006E50CB" w:rsidRPr="009573AF" w:rsidRDefault="006E50CB" w:rsidP="006E50CB">
            <w:pPr>
              <w:jc w:val="center"/>
              <w:rPr>
                <w:b/>
                <w:bCs/>
                <w:sz w:val="16"/>
                <w:szCs w:val="16"/>
              </w:rPr>
            </w:pPr>
            <w:r w:rsidRPr="009573AF">
              <w:rPr>
                <w:b/>
                <w:bCs/>
                <w:sz w:val="16"/>
                <w:szCs w:val="16"/>
              </w:rPr>
              <w:t>2</w:t>
            </w:r>
          </w:p>
        </w:tc>
        <w:tc>
          <w:tcPr>
            <w:tcW w:w="6879"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96469CF" w14:textId="77777777" w:rsidR="006E50CB" w:rsidRPr="009573AF" w:rsidRDefault="006E50CB" w:rsidP="006E50CB">
            <w:pPr>
              <w:rPr>
                <w:b/>
                <w:bCs/>
                <w:sz w:val="16"/>
                <w:szCs w:val="16"/>
              </w:rPr>
            </w:pPr>
            <w:r w:rsidRPr="009573AF">
              <w:rPr>
                <w:b/>
                <w:bCs/>
                <w:sz w:val="16"/>
                <w:szCs w:val="16"/>
              </w:rPr>
              <w:t>2 блок ИТОГО базовый уровень операционных расходов</w:t>
            </w:r>
          </w:p>
        </w:tc>
        <w:tc>
          <w:tcPr>
            <w:tcW w:w="1287" w:type="dxa"/>
            <w:tcBorders>
              <w:top w:val="single" w:sz="8" w:space="0" w:color="auto"/>
              <w:left w:val="nil"/>
              <w:bottom w:val="single" w:sz="8" w:space="0" w:color="auto"/>
              <w:right w:val="single" w:sz="4" w:space="0" w:color="auto"/>
            </w:tcBorders>
            <w:shd w:val="clear" w:color="000000" w:fill="FFFFFF"/>
            <w:noWrap/>
            <w:vAlign w:val="center"/>
            <w:hideMark/>
          </w:tcPr>
          <w:p w14:paraId="2C3BF5E1" w14:textId="77777777" w:rsidR="006E50CB" w:rsidRPr="009573AF" w:rsidRDefault="006E50CB" w:rsidP="006E50CB">
            <w:pPr>
              <w:jc w:val="center"/>
              <w:rPr>
                <w:sz w:val="16"/>
                <w:szCs w:val="16"/>
              </w:rPr>
            </w:pPr>
            <w:r w:rsidRPr="009573AF">
              <w:rPr>
                <w:sz w:val="16"/>
                <w:szCs w:val="16"/>
              </w:rPr>
              <w:t>тыс.руб.</w:t>
            </w:r>
          </w:p>
        </w:tc>
        <w:tc>
          <w:tcPr>
            <w:tcW w:w="1672" w:type="dxa"/>
            <w:tcBorders>
              <w:top w:val="single" w:sz="8" w:space="0" w:color="auto"/>
              <w:left w:val="nil"/>
              <w:bottom w:val="single" w:sz="8" w:space="0" w:color="auto"/>
              <w:right w:val="nil"/>
            </w:tcBorders>
            <w:shd w:val="clear" w:color="000000" w:fill="FFFFFF"/>
            <w:noWrap/>
            <w:vAlign w:val="center"/>
            <w:hideMark/>
          </w:tcPr>
          <w:p w14:paraId="13547DC0" w14:textId="77777777" w:rsidR="006E50CB" w:rsidRPr="009573AF" w:rsidRDefault="006E50CB" w:rsidP="006E50CB">
            <w:pPr>
              <w:jc w:val="right"/>
              <w:rPr>
                <w:b/>
                <w:bCs/>
                <w:sz w:val="16"/>
                <w:szCs w:val="16"/>
              </w:rPr>
            </w:pPr>
            <w:r w:rsidRPr="009573AF">
              <w:rPr>
                <w:b/>
                <w:bCs/>
                <w:sz w:val="16"/>
                <w:szCs w:val="16"/>
              </w:rPr>
              <w:t>6 136,08</w:t>
            </w:r>
          </w:p>
        </w:tc>
        <w:tc>
          <w:tcPr>
            <w:tcW w:w="159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B68ED64" w14:textId="77777777" w:rsidR="006E50CB" w:rsidRPr="009573AF" w:rsidRDefault="006E50CB" w:rsidP="006E50CB">
            <w:pPr>
              <w:jc w:val="right"/>
              <w:rPr>
                <w:b/>
                <w:bCs/>
                <w:sz w:val="16"/>
                <w:szCs w:val="16"/>
              </w:rPr>
            </w:pPr>
            <w:r w:rsidRPr="009573AF">
              <w:rPr>
                <w:b/>
                <w:bCs/>
                <w:sz w:val="16"/>
                <w:szCs w:val="16"/>
              </w:rPr>
              <w:t>6 136,08</w:t>
            </w:r>
          </w:p>
        </w:tc>
        <w:tc>
          <w:tcPr>
            <w:tcW w:w="1585" w:type="dxa"/>
            <w:tcBorders>
              <w:top w:val="single" w:sz="8" w:space="0" w:color="auto"/>
              <w:left w:val="nil"/>
              <w:bottom w:val="single" w:sz="8" w:space="0" w:color="auto"/>
              <w:right w:val="single" w:sz="8" w:space="0" w:color="auto"/>
            </w:tcBorders>
            <w:shd w:val="clear" w:color="000000" w:fill="FFFFFF"/>
            <w:noWrap/>
            <w:vAlign w:val="center"/>
            <w:hideMark/>
          </w:tcPr>
          <w:p w14:paraId="7367E978" w14:textId="77777777" w:rsidR="006E50CB" w:rsidRPr="009573AF" w:rsidRDefault="006E50CB" w:rsidP="006E50CB">
            <w:pPr>
              <w:jc w:val="right"/>
              <w:rPr>
                <w:b/>
                <w:bCs/>
                <w:sz w:val="16"/>
                <w:szCs w:val="16"/>
              </w:rPr>
            </w:pPr>
            <w:r w:rsidRPr="009573AF">
              <w:rPr>
                <w:b/>
                <w:bCs/>
                <w:sz w:val="16"/>
                <w:szCs w:val="16"/>
              </w:rPr>
              <w:t>6 634,40</w:t>
            </w:r>
          </w:p>
        </w:tc>
        <w:tc>
          <w:tcPr>
            <w:tcW w:w="1585" w:type="dxa"/>
            <w:tcBorders>
              <w:top w:val="single" w:sz="8" w:space="0" w:color="auto"/>
              <w:left w:val="nil"/>
              <w:bottom w:val="single" w:sz="8" w:space="0" w:color="auto"/>
              <w:right w:val="single" w:sz="8" w:space="0" w:color="auto"/>
            </w:tcBorders>
            <w:shd w:val="clear" w:color="000000" w:fill="FFFF00"/>
            <w:noWrap/>
            <w:vAlign w:val="center"/>
            <w:hideMark/>
          </w:tcPr>
          <w:p w14:paraId="7474A01E" w14:textId="77777777" w:rsidR="006E50CB" w:rsidRPr="009573AF" w:rsidRDefault="006E50CB" w:rsidP="006E50CB">
            <w:pPr>
              <w:jc w:val="right"/>
              <w:rPr>
                <w:b/>
                <w:bCs/>
                <w:sz w:val="16"/>
                <w:szCs w:val="16"/>
              </w:rPr>
            </w:pPr>
            <w:r w:rsidRPr="009573AF">
              <w:rPr>
                <w:b/>
                <w:bCs/>
                <w:sz w:val="16"/>
                <w:szCs w:val="16"/>
              </w:rPr>
              <w:t>7 374,57</w:t>
            </w:r>
          </w:p>
        </w:tc>
        <w:tc>
          <w:tcPr>
            <w:tcW w:w="1531" w:type="dxa"/>
            <w:tcBorders>
              <w:top w:val="single" w:sz="8" w:space="0" w:color="auto"/>
              <w:left w:val="nil"/>
              <w:bottom w:val="single" w:sz="8" w:space="0" w:color="auto"/>
              <w:right w:val="single" w:sz="4" w:space="0" w:color="auto"/>
            </w:tcBorders>
            <w:shd w:val="clear" w:color="000000" w:fill="FFFFFF"/>
            <w:noWrap/>
            <w:vAlign w:val="center"/>
            <w:hideMark/>
          </w:tcPr>
          <w:p w14:paraId="392FA519" w14:textId="77777777" w:rsidR="006E50CB" w:rsidRPr="009573AF" w:rsidRDefault="006E50CB" w:rsidP="006E50CB">
            <w:pPr>
              <w:jc w:val="right"/>
              <w:rPr>
                <w:b/>
                <w:bCs/>
                <w:sz w:val="16"/>
                <w:szCs w:val="16"/>
              </w:rPr>
            </w:pPr>
            <w:r w:rsidRPr="009573AF">
              <w:rPr>
                <w:b/>
                <w:bCs/>
                <w:sz w:val="16"/>
                <w:szCs w:val="16"/>
              </w:rPr>
              <w:t>7 546,75</w:t>
            </w:r>
          </w:p>
        </w:tc>
        <w:tc>
          <w:tcPr>
            <w:tcW w:w="1756" w:type="dxa"/>
            <w:tcBorders>
              <w:top w:val="single" w:sz="8" w:space="0" w:color="auto"/>
              <w:left w:val="nil"/>
              <w:bottom w:val="single" w:sz="8" w:space="0" w:color="auto"/>
              <w:right w:val="single" w:sz="4" w:space="0" w:color="auto"/>
            </w:tcBorders>
            <w:shd w:val="clear" w:color="000000" w:fill="FFFFFF"/>
            <w:noWrap/>
            <w:vAlign w:val="center"/>
            <w:hideMark/>
          </w:tcPr>
          <w:p w14:paraId="73DD6FD8" w14:textId="77777777" w:rsidR="006E50CB" w:rsidRPr="009573AF" w:rsidRDefault="006E50CB" w:rsidP="006E50CB">
            <w:pPr>
              <w:jc w:val="right"/>
              <w:rPr>
                <w:b/>
                <w:bCs/>
                <w:sz w:val="16"/>
                <w:szCs w:val="16"/>
              </w:rPr>
            </w:pPr>
            <w:r w:rsidRPr="009573AF">
              <w:rPr>
                <w:b/>
                <w:bCs/>
                <w:sz w:val="16"/>
                <w:szCs w:val="16"/>
              </w:rPr>
              <w:t>7 546,75</w:t>
            </w:r>
          </w:p>
        </w:tc>
        <w:tc>
          <w:tcPr>
            <w:tcW w:w="1756" w:type="dxa"/>
            <w:tcBorders>
              <w:top w:val="single" w:sz="8" w:space="0" w:color="auto"/>
              <w:left w:val="nil"/>
              <w:bottom w:val="single" w:sz="8" w:space="0" w:color="auto"/>
              <w:right w:val="nil"/>
            </w:tcBorders>
            <w:shd w:val="clear" w:color="000000" w:fill="FFFFFF"/>
            <w:noWrap/>
            <w:vAlign w:val="center"/>
            <w:hideMark/>
          </w:tcPr>
          <w:p w14:paraId="1118A16A" w14:textId="77777777" w:rsidR="006E50CB" w:rsidRPr="009573AF" w:rsidRDefault="006E50CB" w:rsidP="006E50CB">
            <w:pPr>
              <w:jc w:val="right"/>
              <w:rPr>
                <w:b/>
                <w:bCs/>
                <w:sz w:val="16"/>
                <w:szCs w:val="16"/>
              </w:rPr>
            </w:pPr>
            <w:r w:rsidRPr="009573AF">
              <w:rPr>
                <w:b/>
                <w:bCs/>
                <w:sz w:val="16"/>
                <w:szCs w:val="16"/>
              </w:rPr>
              <w:t>7 517,56</w:t>
            </w:r>
          </w:p>
        </w:tc>
        <w:tc>
          <w:tcPr>
            <w:tcW w:w="153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8F5215E" w14:textId="77777777" w:rsidR="006E50CB" w:rsidRPr="009573AF" w:rsidRDefault="006E50CB" w:rsidP="006E50CB">
            <w:pPr>
              <w:jc w:val="right"/>
              <w:rPr>
                <w:b/>
                <w:bCs/>
                <w:sz w:val="16"/>
                <w:szCs w:val="16"/>
              </w:rPr>
            </w:pPr>
            <w:r w:rsidRPr="009573AF">
              <w:rPr>
                <w:b/>
                <w:bCs/>
                <w:sz w:val="16"/>
                <w:szCs w:val="16"/>
              </w:rPr>
              <w:t>7 770,14</w:t>
            </w:r>
          </w:p>
        </w:tc>
        <w:tc>
          <w:tcPr>
            <w:tcW w:w="1678" w:type="dxa"/>
            <w:tcBorders>
              <w:top w:val="single" w:sz="8" w:space="0" w:color="auto"/>
              <w:left w:val="nil"/>
              <w:bottom w:val="single" w:sz="8" w:space="0" w:color="auto"/>
              <w:right w:val="single" w:sz="8" w:space="0" w:color="auto"/>
            </w:tcBorders>
            <w:shd w:val="clear" w:color="000000" w:fill="FFFFFF"/>
            <w:noWrap/>
            <w:vAlign w:val="center"/>
            <w:hideMark/>
          </w:tcPr>
          <w:p w14:paraId="6F0E0663" w14:textId="77777777" w:rsidR="006E50CB" w:rsidRPr="009573AF" w:rsidRDefault="006E50CB" w:rsidP="006E50CB">
            <w:pPr>
              <w:jc w:val="right"/>
              <w:rPr>
                <w:b/>
                <w:bCs/>
                <w:sz w:val="16"/>
                <w:szCs w:val="16"/>
              </w:rPr>
            </w:pPr>
            <w:r w:rsidRPr="009573AF">
              <w:rPr>
                <w:b/>
                <w:bCs/>
                <w:sz w:val="16"/>
                <w:szCs w:val="16"/>
              </w:rPr>
              <w:t>12 361,67</w:t>
            </w:r>
          </w:p>
        </w:tc>
        <w:tc>
          <w:tcPr>
            <w:tcW w:w="1678" w:type="dxa"/>
            <w:tcBorders>
              <w:top w:val="single" w:sz="8" w:space="0" w:color="auto"/>
              <w:left w:val="nil"/>
              <w:bottom w:val="single" w:sz="8" w:space="0" w:color="auto"/>
              <w:right w:val="single" w:sz="8" w:space="0" w:color="auto"/>
            </w:tcBorders>
            <w:shd w:val="clear" w:color="000000" w:fill="FFFFFF"/>
            <w:noWrap/>
            <w:vAlign w:val="center"/>
            <w:hideMark/>
          </w:tcPr>
          <w:p w14:paraId="0817EBE5" w14:textId="77777777" w:rsidR="006E50CB" w:rsidRPr="009573AF" w:rsidRDefault="006E50CB" w:rsidP="006E50CB">
            <w:pPr>
              <w:jc w:val="right"/>
              <w:rPr>
                <w:b/>
                <w:bCs/>
                <w:sz w:val="16"/>
                <w:szCs w:val="16"/>
              </w:rPr>
            </w:pPr>
            <w:r w:rsidRPr="009573AF">
              <w:rPr>
                <w:b/>
                <w:bCs/>
                <w:sz w:val="16"/>
                <w:szCs w:val="16"/>
              </w:rPr>
              <w:t>9 698,64</w:t>
            </w:r>
          </w:p>
        </w:tc>
      </w:tr>
      <w:tr w:rsidR="006E50CB" w:rsidRPr="009573AF" w14:paraId="2838BF74" w14:textId="77777777" w:rsidTr="006E50CB">
        <w:trPr>
          <w:trHeight w:val="330"/>
          <w:jc w:val="center"/>
        </w:trPr>
        <w:tc>
          <w:tcPr>
            <w:tcW w:w="23602" w:type="dxa"/>
            <w:gridSpan w:val="12"/>
            <w:tcBorders>
              <w:top w:val="single" w:sz="8" w:space="0" w:color="auto"/>
              <w:left w:val="single" w:sz="8" w:space="0" w:color="auto"/>
              <w:bottom w:val="single" w:sz="8" w:space="0" w:color="auto"/>
              <w:right w:val="single" w:sz="8" w:space="0" w:color="000000"/>
            </w:tcBorders>
            <w:shd w:val="clear" w:color="000000" w:fill="FFFFFF"/>
            <w:vAlign w:val="center"/>
            <w:hideMark/>
          </w:tcPr>
          <w:p w14:paraId="4DBD6CEE" w14:textId="77777777" w:rsidR="006E50CB" w:rsidRPr="009573AF" w:rsidRDefault="006E50CB" w:rsidP="006E50CB">
            <w:pPr>
              <w:jc w:val="center"/>
              <w:rPr>
                <w:b/>
                <w:bCs/>
                <w:sz w:val="16"/>
                <w:szCs w:val="16"/>
              </w:rPr>
            </w:pPr>
            <w:r w:rsidRPr="009573AF">
              <w:rPr>
                <w:b/>
                <w:bCs/>
                <w:sz w:val="16"/>
                <w:szCs w:val="16"/>
              </w:rPr>
              <w:t>Неподконтрольные расходы</w:t>
            </w:r>
          </w:p>
        </w:tc>
        <w:tc>
          <w:tcPr>
            <w:tcW w:w="1678" w:type="dxa"/>
            <w:tcBorders>
              <w:top w:val="single" w:sz="8" w:space="0" w:color="auto"/>
              <w:left w:val="nil"/>
              <w:bottom w:val="single" w:sz="8" w:space="0" w:color="auto"/>
              <w:right w:val="nil"/>
            </w:tcBorders>
            <w:shd w:val="clear" w:color="000000" w:fill="FFFFFF"/>
            <w:vAlign w:val="center"/>
            <w:hideMark/>
          </w:tcPr>
          <w:p w14:paraId="7708D0A2" w14:textId="77777777" w:rsidR="006E50CB" w:rsidRPr="009573AF" w:rsidRDefault="006E50CB" w:rsidP="006E50CB">
            <w:pPr>
              <w:jc w:val="center"/>
              <w:rPr>
                <w:b/>
                <w:bCs/>
                <w:sz w:val="16"/>
                <w:szCs w:val="16"/>
              </w:rPr>
            </w:pPr>
            <w:r w:rsidRPr="009573AF">
              <w:rPr>
                <w:b/>
                <w:bCs/>
                <w:sz w:val="16"/>
                <w:szCs w:val="16"/>
              </w:rPr>
              <w:t> </w:t>
            </w:r>
          </w:p>
        </w:tc>
      </w:tr>
      <w:tr w:rsidR="006E50CB" w:rsidRPr="009573AF" w14:paraId="4D851097" w14:textId="77777777" w:rsidTr="006E50CB">
        <w:trPr>
          <w:trHeight w:val="570"/>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24158E7F" w14:textId="77777777" w:rsidR="006E50CB" w:rsidRPr="009573AF" w:rsidRDefault="006E50CB" w:rsidP="006E50CB">
            <w:pPr>
              <w:jc w:val="center"/>
              <w:rPr>
                <w:b/>
                <w:bCs/>
                <w:sz w:val="16"/>
                <w:szCs w:val="16"/>
              </w:rPr>
            </w:pPr>
            <w:r w:rsidRPr="009573AF">
              <w:rPr>
                <w:b/>
                <w:bCs/>
                <w:sz w:val="16"/>
                <w:szCs w:val="16"/>
              </w:rPr>
              <w:t>3.1</w:t>
            </w:r>
          </w:p>
        </w:tc>
        <w:tc>
          <w:tcPr>
            <w:tcW w:w="6879" w:type="dxa"/>
            <w:tcBorders>
              <w:top w:val="nil"/>
              <w:left w:val="single" w:sz="8" w:space="0" w:color="auto"/>
              <w:bottom w:val="single" w:sz="4" w:space="0" w:color="auto"/>
              <w:right w:val="single" w:sz="8" w:space="0" w:color="auto"/>
            </w:tcBorders>
            <w:shd w:val="clear" w:color="000000" w:fill="FFFFFF"/>
            <w:vAlign w:val="center"/>
            <w:hideMark/>
          </w:tcPr>
          <w:p w14:paraId="6A08714E" w14:textId="77777777" w:rsidR="006E50CB" w:rsidRPr="009573AF" w:rsidRDefault="006E50CB" w:rsidP="006E50CB">
            <w:pPr>
              <w:rPr>
                <w:b/>
                <w:bCs/>
                <w:sz w:val="16"/>
                <w:szCs w:val="16"/>
              </w:rPr>
            </w:pPr>
            <w:r w:rsidRPr="009573AF">
              <w:rPr>
                <w:b/>
                <w:bCs/>
                <w:sz w:val="16"/>
                <w:szCs w:val="16"/>
              </w:rPr>
              <w:t xml:space="preserve">Расходы на оплату услуг, оказываемых организациями, осуществляющими регули-руемые виды деятельности: </w:t>
            </w:r>
          </w:p>
        </w:tc>
        <w:tc>
          <w:tcPr>
            <w:tcW w:w="1287" w:type="dxa"/>
            <w:tcBorders>
              <w:top w:val="nil"/>
              <w:left w:val="nil"/>
              <w:bottom w:val="single" w:sz="4" w:space="0" w:color="auto"/>
              <w:right w:val="single" w:sz="4" w:space="0" w:color="auto"/>
            </w:tcBorders>
            <w:shd w:val="clear" w:color="000000" w:fill="FFFFFF"/>
            <w:noWrap/>
            <w:vAlign w:val="center"/>
            <w:hideMark/>
          </w:tcPr>
          <w:p w14:paraId="60EFAF00" w14:textId="77777777" w:rsidR="006E50CB" w:rsidRPr="009573AF" w:rsidRDefault="006E50CB" w:rsidP="006E50CB">
            <w:pPr>
              <w:jc w:val="center"/>
              <w:rPr>
                <w:sz w:val="16"/>
                <w:szCs w:val="16"/>
              </w:rPr>
            </w:pPr>
            <w:r w:rsidRPr="009573AF">
              <w:rPr>
                <w:sz w:val="16"/>
                <w:szCs w:val="16"/>
              </w:rPr>
              <w:t>тыс.руб.</w:t>
            </w:r>
          </w:p>
        </w:tc>
        <w:tc>
          <w:tcPr>
            <w:tcW w:w="1672" w:type="dxa"/>
            <w:tcBorders>
              <w:top w:val="nil"/>
              <w:left w:val="nil"/>
              <w:bottom w:val="single" w:sz="4" w:space="0" w:color="auto"/>
              <w:right w:val="nil"/>
            </w:tcBorders>
            <w:shd w:val="clear" w:color="000000" w:fill="FFFFFF"/>
            <w:noWrap/>
            <w:vAlign w:val="center"/>
            <w:hideMark/>
          </w:tcPr>
          <w:p w14:paraId="661981E4" w14:textId="77777777" w:rsidR="006E50CB" w:rsidRPr="009573AF" w:rsidRDefault="006E50CB" w:rsidP="006E50CB">
            <w:pPr>
              <w:jc w:val="right"/>
              <w:rPr>
                <w:sz w:val="16"/>
                <w:szCs w:val="16"/>
              </w:rPr>
            </w:pPr>
            <w:r w:rsidRPr="009573AF">
              <w:rPr>
                <w:sz w:val="16"/>
                <w:szCs w:val="16"/>
              </w:rPr>
              <w:t>2,00</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7B99016F" w14:textId="77777777" w:rsidR="006E50CB" w:rsidRPr="009573AF" w:rsidRDefault="006E50CB" w:rsidP="006E50CB">
            <w:pPr>
              <w:jc w:val="right"/>
              <w:rPr>
                <w:b/>
                <w:bCs/>
                <w:sz w:val="16"/>
                <w:szCs w:val="16"/>
              </w:rPr>
            </w:pPr>
            <w:r w:rsidRPr="009573AF">
              <w:rPr>
                <w:b/>
                <w:bCs/>
                <w:sz w:val="16"/>
                <w:szCs w:val="16"/>
              </w:rPr>
              <w:t>708,18</w:t>
            </w:r>
          </w:p>
        </w:tc>
        <w:tc>
          <w:tcPr>
            <w:tcW w:w="1585" w:type="dxa"/>
            <w:tcBorders>
              <w:top w:val="nil"/>
              <w:left w:val="nil"/>
              <w:bottom w:val="single" w:sz="4" w:space="0" w:color="auto"/>
              <w:right w:val="single" w:sz="8" w:space="0" w:color="auto"/>
            </w:tcBorders>
            <w:shd w:val="clear" w:color="000000" w:fill="FFFFFF"/>
            <w:noWrap/>
            <w:vAlign w:val="center"/>
            <w:hideMark/>
          </w:tcPr>
          <w:p w14:paraId="37D8F7F6" w14:textId="77777777" w:rsidR="006E50CB" w:rsidRPr="009573AF" w:rsidRDefault="006E50CB" w:rsidP="006E50CB">
            <w:pPr>
              <w:jc w:val="right"/>
              <w:rPr>
                <w:b/>
                <w:bCs/>
                <w:sz w:val="16"/>
                <w:szCs w:val="16"/>
              </w:rPr>
            </w:pPr>
            <w:r w:rsidRPr="009573AF">
              <w:rPr>
                <w:b/>
                <w:bCs/>
                <w:sz w:val="16"/>
                <w:szCs w:val="16"/>
              </w:rPr>
              <w:t>464,24</w:t>
            </w:r>
          </w:p>
        </w:tc>
        <w:tc>
          <w:tcPr>
            <w:tcW w:w="1585" w:type="dxa"/>
            <w:tcBorders>
              <w:top w:val="nil"/>
              <w:left w:val="nil"/>
              <w:bottom w:val="single" w:sz="4" w:space="0" w:color="auto"/>
              <w:right w:val="single" w:sz="8" w:space="0" w:color="auto"/>
            </w:tcBorders>
            <w:shd w:val="clear" w:color="000000" w:fill="FFFF00"/>
            <w:noWrap/>
            <w:vAlign w:val="center"/>
            <w:hideMark/>
          </w:tcPr>
          <w:p w14:paraId="19AD5CEE" w14:textId="77777777" w:rsidR="006E50CB" w:rsidRPr="009573AF" w:rsidRDefault="006E50CB" w:rsidP="006E50CB">
            <w:pPr>
              <w:jc w:val="right"/>
              <w:rPr>
                <w:b/>
                <w:bCs/>
                <w:sz w:val="16"/>
                <w:szCs w:val="16"/>
              </w:rPr>
            </w:pPr>
            <w:r w:rsidRPr="009573AF">
              <w:rPr>
                <w:b/>
                <w:bCs/>
                <w:sz w:val="16"/>
                <w:szCs w:val="16"/>
              </w:rPr>
              <w:t>464,24</w:t>
            </w:r>
          </w:p>
        </w:tc>
        <w:tc>
          <w:tcPr>
            <w:tcW w:w="1531" w:type="dxa"/>
            <w:tcBorders>
              <w:top w:val="nil"/>
              <w:left w:val="nil"/>
              <w:bottom w:val="single" w:sz="4" w:space="0" w:color="auto"/>
              <w:right w:val="single" w:sz="4" w:space="0" w:color="auto"/>
            </w:tcBorders>
            <w:shd w:val="clear" w:color="000000" w:fill="FFFFFF"/>
            <w:noWrap/>
            <w:vAlign w:val="center"/>
            <w:hideMark/>
          </w:tcPr>
          <w:p w14:paraId="2AD2D1A8" w14:textId="77777777" w:rsidR="006E50CB" w:rsidRPr="009573AF" w:rsidRDefault="006E50CB" w:rsidP="006E50CB">
            <w:pPr>
              <w:jc w:val="right"/>
              <w:rPr>
                <w:b/>
                <w:bCs/>
                <w:sz w:val="16"/>
                <w:szCs w:val="16"/>
              </w:rPr>
            </w:pPr>
            <w:r w:rsidRPr="009573AF">
              <w:rPr>
                <w:b/>
                <w:bCs/>
                <w:sz w:val="16"/>
                <w:szCs w:val="16"/>
              </w:rPr>
              <w:t>734,38</w:t>
            </w:r>
          </w:p>
        </w:tc>
        <w:tc>
          <w:tcPr>
            <w:tcW w:w="1756" w:type="dxa"/>
            <w:tcBorders>
              <w:top w:val="nil"/>
              <w:left w:val="nil"/>
              <w:bottom w:val="single" w:sz="4" w:space="0" w:color="auto"/>
              <w:right w:val="single" w:sz="4" w:space="0" w:color="auto"/>
            </w:tcBorders>
            <w:shd w:val="clear" w:color="000000" w:fill="FFFFFF"/>
            <w:noWrap/>
            <w:vAlign w:val="center"/>
            <w:hideMark/>
          </w:tcPr>
          <w:p w14:paraId="74C1E089" w14:textId="77777777" w:rsidR="006E50CB" w:rsidRPr="009573AF" w:rsidRDefault="006E50CB" w:rsidP="006E50CB">
            <w:pPr>
              <w:jc w:val="right"/>
              <w:rPr>
                <w:b/>
                <w:bCs/>
                <w:sz w:val="16"/>
                <w:szCs w:val="16"/>
              </w:rPr>
            </w:pPr>
            <w:r w:rsidRPr="009573AF">
              <w:rPr>
                <w:b/>
                <w:bCs/>
                <w:sz w:val="16"/>
                <w:szCs w:val="16"/>
              </w:rPr>
              <w:t>892,82</w:t>
            </w:r>
          </w:p>
        </w:tc>
        <w:tc>
          <w:tcPr>
            <w:tcW w:w="1756" w:type="dxa"/>
            <w:tcBorders>
              <w:top w:val="nil"/>
              <w:left w:val="nil"/>
              <w:bottom w:val="single" w:sz="4" w:space="0" w:color="auto"/>
              <w:right w:val="nil"/>
            </w:tcBorders>
            <w:shd w:val="clear" w:color="000000" w:fill="FFFFFF"/>
            <w:noWrap/>
            <w:vAlign w:val="center"/>
            <w:hideMark/>
          </w:tcPr>
          <w:p w14:paraId="4CCFE50D" w14:textId="77777777" w:rsidR="006E50CB" w:rsidRPr="009573AF" w:rsidRDefault="006E50CB" w:rsidP="006E50CB">
            <w:pPr>
              <w:jc w:val="right"/>
              <w:rPr>
                <w:b/>
                <w:bCs/>
                <w:sz w:val="16"/>
                <w:szCs w:val="16"/>
              </w:rPr>
            </w:pPr>
            <w:r w:rsidRPr="009573AF">
              <w:rPr>
                <w:b/>
                <w:bCs/>
                <w:sz w:val="16"/>
                <w:szCs w:val="16"/>
              </w:rPr>
              <w:t>892,82</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5E92F22C" w14:textId="77777777" w:rsidR="006E50CB" w:rsidRPr="009573AF" w:rsidRDefault="006E50CB" w:rsidP="006E50CB">
            <w:pPr>
              <w:jc w:val="right"/>
              <w:rPr>
                <w:b/>
                <w:bCs/>
                <w:sz w:val="16"/>
                <w:szCs w:val="16"/>
              </w:rPr>
            </w:pPr>
            <w:r w:rsidRPr="009573AF">
              <w:rPr>
                <w:b/>
                <w:bCs/>
                <w:sz w:val="16"/>
                <w:szCs w:val="16"/>
              </w:rPr>
              <w:t>762,29</w:t>
            </w:r>
          </w:p>
        </w:tc>
        <w:tc>
          <w:tcPr>
            <w:tcW w:w="1678" w:type="dxa"/>
            <w:tcBorders>
              <w:top w:val="nil"/>
              <w:left w:val="nil"/>
              <w:bottom w:val="single" w:sz="4" w:space="0" w:color="auto"/>
              <w:right w:val="single" w:sz="8" w:space="0" w:color="auto"/>
            </w:tcBorders>
            <w:shd w:val="clear" w:color="000000" w:fill="FFFFFF"/>
            <w:noWrap/>
            <w:vAlign w:val="center"/>
            <w:hideMark/>
          </w:tcPr>
          <w:p w14:paraId="466162A4" w14:textId="77777777" w:rsidR="006E50CB" w:rsidRPr="009573AF" w:rsidRDefault="006E50CB" w:rsidP="006E50CB">
            <w:pPr>
              <w:jc w:val="right"/>
              <w:rPr>
                <w:b/>
                <w:bCs/>
                <w:sz w:val="16"/>
                <w:szCs w:val="16"/>
              </w:rPr>
            </w:pPr>
            <w:r w:rsidRPr="009573AF">
              <w:rPr>
                <w:b/>
                <w:bCs/>
                <w:sz w:val="16"/>
                <w:szCs w:val="16"/>
              </w:rPr>
              <w:t>1 015,25</w:t>
            </w:r>
          </w:p>
        </w:tc>
        <w:tc>
          <w:tcPr>
            <w:tcW w:w="1678" w:type="dxa"/>
            <w:tcBorders>
              <w:top w:val="nil"/>
              <w:left w:val="nil"/>
              <w:bottom w:val="single" w:sz="4" w:space="0" w:color="auto"/>
              <w:right w:val="single" w:sz="8" w:space="0" w:color="auto"/>
            </w:tcBorders>
            <w:shd w:val="clear" w:color="000000" w:fill="FFFFFF"/>
            <w:noWrap/>
            <w:vAlign w:val="center"/>
            <w:hideMark/>
          </w:tcPr>
          <w:p w14:paraId="2112138F" w14:textId="77777777" w:rsidR="006E50CB" w:rsidRPr="009573AF" w:rsidRDefault="006E50CB" w:rsidP="006E50CB">
            <w:pPr>
              <w:jc w:val="right"/>
              <w:rPr>
                <w:b/>
                <w:bCs/>
                <w:sz w:val="16"/>
                <w:szCs w:val="16"/>
              </w:rPr>
            </w:pPr>
            <w:r w:rsidRPr="009573AF">
              <w:rPr>
                <w:b/>
                <w:bCs/>
                <w:sz w:val="16"/>
                <w:szCs w:val="16"/>
              </w:rPr>
              <w:t>503,07</w:t>
            </w:r>
          </w:p>
        </w:tc>
      </w:tr>
      <w:tr w:rsidR="006E50CB" w:rsidRPr="009573AF" w14:paraId="2D6961B8" w14:textId="77777777" w:rsidTr="006E50CB">
        <w:trPr>
          <w:trHeight w:val="300"/>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04DA612D" w14:textId="77777777" w:rsidR="006E50CB" w:rsidRPr="009573AF" w:rsidRDefault="006E50CB" w:rsidP="006E50CB">
            <w:pPr>
              <w:jc w:val="center"/>
              <w:rPr>
                <w:sz w:val="16"/>
                <w:szCs w:val="16"/>
              </w:rPr>
            </w:pPr>
            <w:r w:rsidRPr="009573AF">
              <w:rPr>
                <w:sz w:val="16"/>
                <w:szCs w:val="16"/>
              </w:rPr>
              <w:lastRenderedPageBreak/>
              <w:t>3.1.1</w:t>
            </w:r>
          </w:p>
        </w:tc>
        <w:tc>
          <w:tcPr>
            <w:tcW w:w="6879" w:type="dxa"/>
            <w:tcBorders>
              <w:top w:val="nil"/>
              <w:left w:val="single" w:sz="8" w:space="0" w:color="auto"/>
              <w:bottom w:val="single" w:sz="4" w:space="0" w:color="auto"/>
              <w:right w:val="single" w:sz="8" w:space="0" w:color="auto"/>
            </w:tcBorders>
            <w:shd w:val="clear" w:color="000000" w:fill="FFFFFF"/>
            <w:noWrap/>
            <w:vAlign w:val="center"/>
            <w:hideMark/>
          </w:tcPr>
          <w:p w14:paraId="48CEB98A" w14:textId="77777777" w:rsidR="006E50CB" w:rsidRPr="009573AF" w:rsidRDefault="006E50CB" w:rsidP="006E50CB">
            <w:pPr>
              <w:rPr>
                <w:sz w:val="16"/>
                <w:szCs w:val="16"/>
              </w:rPr>
            </w:pPr>
            <w:r w:rsidRPr="009573AF">
              <w:rPr>
                <w:sz w:val="16"/>
                <w:szCs w:val="16"/>
              </w:rPr>
              <w:t>расходы на стоко принятые в тариф</w:t>
            </w:r>
          </w:p>
        </w:tc>
        <w:tc>
          <w:tcPr>
            <w:tcW w:w="1287" w:type="dxa"/>
            <w:tcBorders>
              <w:top w:val="nil"/>
              <w:left w:val="nil"/>
              <w:bottom w:val="single" w:sz="4" w:space="0" w:color="auto"/>
              <w:right w:val="single" w:sz="4" w:space="0" w:color="auto"/>
            </w:tcBorders>
            <w:shd w:val="clear" w:color="000000" w:fill="FFFFFF"/>
            <w:noWrap/>
            <w:vAlign w:val="center"/>
            <w:hideMark/>
          </w:tcPr>
          <w:p w14:paraId="3DB0B3D5" w14:textId="77777777" w:rsidR="006E50CB" w:rsidRPr="009573AF" w:rsidRDefault="006E50CB" w:rsidP="006E50CB">
            <w:pPr>
              <w:jc w:val="center"/>
              <w:rPr>
                <w:sz w:val="16"/>
                <w:szCs w:val="16"/>
              </w:rPr>
            </w:pPr>
            <w:r w:rsidRPr="009573AF">
              <w:rPr>
                <w:sz w:val="16"/>
                <w:szCs w:val="16"/>
              </w:rPr>
              <w:t>тыс.руб.</w:t>
            </w:r>
          </w:p>
        </w:tc>
        <w:tc>
          <w:tcPr>
            <w:tcW w:w="1672" w:type="dxa"/>
            <w:tcBorders>
              <w:top w:val="nil"/>
              <w:left w:val="nil"/>
              <w:bottom w:val="single" w:sz="4" w:space="0" w:color="auto"/>
              <w:right w:val="nil"/>
            </w:tcBorders>
            <w:shd w:val="clear" w:color="000000" w:fill="FFFFFF"/>
            <w:noWrap/>
            <w:vAlign w:val="center"/>
            <w:hideMark/>
          </w:tcPr>
          <w:p w14:paraId="3EEFBDE8" w14:textId="77777777" w:rsidR="006E50CB" w:rsidRPr="009573AF" w:rsidRDefault="006E50CB" w:rsidP="006E50CB">
            <w:pPr>
              <w:rPr>
                <w:sz w:val="16"/>
                <w:szCs w:val="16"/>
              </w:rPr>
            </w:pPr>
            <w:r w:rsidRPr="009573AF">
              <w:rPr>
                <w:sz w:val="16"/>
                <w:szCs w:val="16"/>
              </w:rPr>
              <w:t> </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0E554AB8" w14:textId="77777777" w:rsidR="006E50CB" w:rsidRPr="009573AF" w:rsidRDefault="006E50CB" w:rsidP="006E50CB">
            <w:pPr>
              <w:rPr>
                <w:sz w:val="16"/>
                <w:szCs w:val="16"/>
              </w:rPr>
            </w:pPr>
            <w:r w:rsidRPr="009573AF">
              <w:rPr>
                <w:sz w:val="16"/>
                <w:szCs w:val="16"/>
              </w:rPr>
              <w:t> </w:t>
            </w:r>
          </w:p>
        </w:tc>
        <w:tc>
          <w:tcPr>
            <w:tcW w:w="1585" w:type="dxa"/>
            <w:tcBorders>
              <w:top w:val="nil"/>
              <w:left w:val="nil"/>
              <w:bottom w:val="single" w:sz="4" w:space="0" w:color="auto"/>
              <w:right w:val="single" w:sz="8" w:space="0" w:color="auto"/>
            </w:tcBorders>
            <w:shd w:val="clear" w:color="000000" w:fill="FFFFFF"/>
            <w:noWrap/>
            <w:vAlign w:val="center"/>
            <w:hideMark/>
          </w:tcPr>
          <w:p w14:paraId="79203BB9" w14:textId="77777777" w:rsidR="006E50CB" w:rsidRPr="009573AF" w:rsidRDefault="006E50CB" w:rsidP="006E50CB">
            <w:pPr>
              <w:rPr>
                <w:sz w:val="16"/>
                <w:szCs w:val="16"/>
              </w:rPr>
            </w:pPr>
            <w:r w:rsidRPr="009573AF">
              <w:rPr>
                <w:sz w:val="16"/>
                <w:szCs w:val="16"/>
              </w:rPr>
              <w:t> </w:t>
            </w:r>
          </w:p>
        </w:tc>
        <w:tc>
          <w:tcPr>
            <w:tcW w:w="1585" w:type="dxa"/>
            <w:tcBorders>
              <w:top w:val="nil"/>
              <w:left w:val="nil"/>
              <w:bottom w:val="single" w:sz="4" w:space="0" w:color="auto"/>
              <w:right w:val="single" w:sz="8" w:space="0" w:color="auto"/>
            </w:tcBorders>
            <w:shd w:val="clear" w:color="000000" w:fill="FFFF00"/>
            <w:noWrap/>
            <w:vAlign w:val="center"/>
            <w:hideMark/>
          </w:tcPr>
          <w:p w14:paraId="64A021F7" w14:textId="77777777" w:rsidR="006E50CB" w:rsidRPr="009573AF" w:rsidRDefault="006E50CB" w:rsidP="006E50CB">
            <w:pPr>
              <w:rPr>
                <w:sz w:val="16"/>
                <w:szCs w:val="16"/>
              </w:rPr>
            </w:pPr>
            <w:r w:rsidRPr="009573AF">
              <w:rPr>
                <w:sz w:val="16"/>
                <w:szCs w:val="16"/>
              </w:rPr>
              <w:t> </w:t>
            </w:r>
          </w:p>
        </w:tc>
        <w:tc>
          <w:tcPr>
            <w:tcW w:w="1531" w:type="dxa"/>
            <w:tcBorders>
              <w:top w:val="nil"/>
              <w:left w:val="nil"/>
              <w:bottom w:val="single" w:sz="4" w:space="0" w:color="auto"/>
              <w:right w:val="single" w:sz="4" w:space="0" w:color="auto"/>
            </w:tcBorders>
            <w:shd w:val="clear" w:color="000000" w:fill="FFFFFF"/>
            <w:noWrap/>
            <w:vAlign w:val="center"/>
            <w:hideMark/>
          </w:tcPr>
          <w:p w14:paraId="6E43E103" w14:textId="77777777" w:rsidR="006E50CB" w:rsidRPr="009573AF" w:rsidRDefault="006E50CB" w:rsidP="006E50CB">
            <w:pPr>
              <w:rPr>
                <w:sz w:val="16"/>
                <w:szCs w:val="16"/>
              </w:rPr>
            </w:pPr>
            <w:r w:rsidRPr="009573AF">
              <w:rPr>
                <w:sz w:val="16"/>
                <w:szCs w:val="16"/>
              </w:rPr>
              <w:t> </w:t>
            </w:r>
          </w:p>
        </w:tc>
        <w:tc>
          <w:tcPr>
            <w:tcW w:w="1756" w:type="dxa"/>
            <w:tcBorders>
              <w:top w:val="nil"/>
              <w:left w:val="nil"/>
              <w:bottom w:val="single" w:sz="4" w:space="0" w:color="auto"/>
              <w:right w:val="single" w:sz="4" w:space="0" w:color="auto"/>
            </w:tcBorders>
            <w:shd w:val="clear" w:color="000000" w:fill="FFFFFF"/>
            <w:noWrap/>
            <w:vAlign w:val="center"/>
            <w:hideMark/>
          </w:tcPr>
          <w:p w14:paraId="3D1C1997" w14:textId="77777777" w:rsidR="006E50CB" w:rsidRPr="009573AF" w:rsidRDefault="006E50CB" w:rsidP="006E50CB">
            <w:pPr>
              <w:rPr>
                <w:sz w:val="16"/>
                <w:szCs w:val="16"/>
              </w:rPr>
            </w:pPr>
            <w:r w:rsidRPr="009573AF">
              <w:rPr>
                <w:sz w:val="16"/>
                <w:szCs w:val="16"/>
              </w:rPr>
              <w:t> </w:t>
            </w:r>
          </w:p>
        </w:tc>
        <w:tc>
          <w:tcPr>
            <w:tcW w:w="1756" w:type="dxa"/>
            <w:tcBorders>
              <w:top w:val="nil"/>
              <w:left w:val="nil"/>
              <w:bottom w:val="single" w:sz="4" w:space="0" w:color="auto"/>
              <w:right w:val="nil"/>
            </w:tcBorders>
            <w:shd w:val="clear" w:color="000000" w:fill="FFFFFF"/>
            <w:noWrap/>
            <w:vAlign w:val="center"/>
            <w:hideMark/>
          </w:tcPr>
          <w:p w14:paraId="7A0E861A" w14:textId="77777777" w:rsidR="006E50CB" w:rsidRPr="009573AF" w:rsidRDefault="006E50CB" w:rsidP="006E50CB">
            <w:pPr>
              <w:rPr>
                <w:sz w:val="16"/>
                <w:szCs w:val="16"/>
              </w:rPr>
            </w:pPr>
            <w:r w:rsidRPr="009573AF">
              <w:rPr>
                <w:sz w:val="16"/>
                <w:szCs w:val="16"/>
              </w:rPr>
              <w:t> </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1A3B81E4" w14:textId="77777777" w:rsidR="006E50CB" w:rsidRPr="009573AF" w:rsidRDefault="006E50CB" w:rsidP="006E50CB">
            <w:pPr>
              <w:rPr>
                <w:sz w:val="16"/>
                <w:szCs w:val="16"/>
              </w:rPr>
            </w:pPr>
            <w:r w:rsidRPr="009573AF">
              <w:rPr>
                <w:sz w:val="16"/>
                <w:szCs w:val="16"/>
              </w:rPr>
              <w:t> </w:t>
            </w:r>
          </w:p>
        </w:tc>
        <w:tc>
          <w:tcPr>
            <w:tcW w:w="1678" w:type="dxa"/>
            <w:tcBorders>
              <w:top w:val="nil"/>
              <w:left w:val="nil"/>
              <w:bottom w:val="single" w:sz="4" w:space="0" w:color="auto"/>
              <w:right w:val="single" w:sz="8" w:space="0" w:color="auto"/>
            </w:tcBorders>
            <w:shd w:val="clear" w:color="000000" w:fill="FFFFFF"/>
            <w:noWrap/>
            <w:vAlign w:val="center"/>
            <w:hideMark/>
          </w:tcPr>
          <w:p w14:paraId="77F2D7C6" w14:textId="77777777" w:rsidR="006E50CB" w:rsidRPr="009573AF" w:rsidRDefault="006E50CB" w:rsidP="006E50CB">
            <w:pPr>
              <w:rPr>
                <w:sz w:val="16"/>
                <w:szCs w:val="16"/>
              </w:rPr>
            </w:pPr>
            <w:r w:rsidRPr="009573AF">
              <w:rPr>
                <w:sz w:val="16"/>
                <w:szCs w:val="16"/>
              </w:rPr>
              <w:t> </w:t>
            </w:r>
          </w:p>
        </w:tc>
        <w:tc>
          <w:tcPr>
            <w:tcW w:w="1678" w:type="dxa"/>
            <w:tcBorders>
              <w:top w:val="nil"/>
              <w:left w:val="nil"/>
              <w:bottom w:val="single" w:sz="4" w:space="0" w:color="auto"/>
              <w:right w:val="single" w:sz="8" w:space="0" w:color="auto"/>
            </w:tcBorders>
            <w:shd w:val="clear" w:color="000000" w:fill="FFFFFF"/>
            <w:noWrap/>
            <w:vAlign w:val="center"/>
            <w:hideMark/>
          </w:tcPr>
          <w:p w14:paraId="3A4CBFDD" w14:textId="77777777" w:rsidR="006E50CB" w:rsidRPr="009573AF" w:rsidRDefault="006E50CB" w:rsidP="006E50CB">
            <w:pPr>
              <w:rPr>
                <w:sz w:val="16"/>
                <w:szCs w:val="16"/>
              </w:rPr>
            </w:pPr>
            <w:r w:rsidRPr="009573AF">
              <w:rPr>
                <w:sz w:val="16"/>
                <w:szCs w:val="16"/>
              </w:rPr>
              <w:t> </w:t>
            </w:r>
          </w:p>
        </w:tc>
      </w:tr>
      <w:tr w:rsidR="006E50CB" w:rsidRPr="009573AF" w14:paraId="521D3538" w14:textId="77777777" w:rsidTr="006E50CB">
        <w:trPr>
          <w:trHeight w:val="315"/>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3ED6A0EB" w14:textId="77777777" w:rsidR="006E50CB" w:rsidRPr="009573AF" w:rsidRDefault="006E50CB" w:rsidP="006E50CB">
            <w:pPr>
              <w:jc w:val="center"/>
              <w:rPr>
                <w:sz w:val="16"/>
                <w:szCs w:val="16"/>
              </w:rPr>
            </w:pPr>
            <w:r w:rsidRPr="009573AF">
              <w:rPr>
                <w:sz w:val="16"/>
                <w:szCs w:val="16"/>
              </w:rPr>
              <w:t>3.1.1</w:t>
            </w:r>
          </w:p>
        </w:tc>
        <w:tc>
          <w:tcPr>
            <w:tcW w:w="6879" w:type="dxa"/>
            <w:tcBorders>
              <w:top w:val="nil"/>
              <w:left w:val="single" w:sz="8" w:space="0" w:color="auto"/>
              <w:bottom w:val="single" w:sz="4" w:space="0" w:color="auto"/>
              <w:right w:val="single" w:sz="8" w:space="0" w:color="auto"/>
            </w:tcBorders>
            <w:shd w:val="clear" w:color="000000" w:fill="FFFFFF"/>
            <w:noWrap/>
            <w:vAlign w:val="center"/>
            <w:hideMark/>
          </w:tcPr>
          <w:p w14:paraId="4AE81F60" w14:textId="77777777" w:rsidR="006E50CB" w:rsidRPr="009573AF" w:rsidRDefault="006E50CB" w:rsidP="006E50CB">
            <w:pPr>
              <w:rPr>
                <w:sz w:val="16"/>
                <w:szCs w:val="16"/>
              </w:rPr>
            </w:pPr>
            <w:r w:rsidRPr="009573AF">
              <w:rPr>
                <w:sz w:val="16"/>
                <w:szCs w:val="16"/>
              </w:rPr>
              <w:t>расходы на стоки (ЖБО) должны быть</w:t>
            </w:r>
          </w:p>
        </w:tc>
        <w:tc>
          <w:tcPr>
            <w:tcW w:w="1287" w:type="dxa"/>
            <w:tcBorders>
              <w:top w:val="nil"/>
              <w:left w:val="nil"/>
              <w:bottom w:val="single" w:sz="4" w:space="0" w:color="auto"/>
              <w:right w:val="single" w:sz="4" w:space="0" w:color="auto"/>
            </w:tcBorders>
            <w:shd w:val="clear" w:color="000000" w:fill="FFFFFF"/>
            <w:noWrap/>
            <w:vAlign w:val="center"/>
            <w:hideMark/>
          </w:tcPr>
          <w:p w14:paraId="46089512" w14:textId="77777777" w:rsidR="006E50CB" w:rsidRPr="009573AF" w:rsidRDefault="006E50CB" w:rsidP="006E50CB">
            <w:pPr>
              <w:jc w:val="center"/>
              <w:rPr>
                <w:sz w:val="16"/>
                <w:szCs w:val="16"/>
              </w:rPr>
            </w:pPr>
            <w:r w:rsidRPr="009573AF">
              <w:rPr>
                <w:sz w:val="16"/>
                <w:szCs w:val="16"/>
              </w:rPr>
              <w:t>тыс.руб.</w:t>
            </w:r>
          </w:p>
        </w:tc>
        <w:tc>
          <w:tcPr>
            <w:tcW w:w="1672" w:type="dxa"/>
            <w:tcBorders>
              <w:top w:val="nil"/>
              <w:left w:val="nil"/>
              <w:bottom w:val="single" w:sz="4" w:space="0" w:color="auto"/>
              <w:right w:val="nil"/>
            </w:tcBorders>
            <w:shd w:val="clear" w:color="000000" w:fill="FFFFFF"/>
            <w:noWrap/>
            <w:vAlign w:val="center"/>
            <w:hideMark/>
          </w:tcPr>
          <w:p w14:paraId="524B9C4B" w14:textId="77777777" w:rsidR="006E50CB" w:rsidRPr="009573AF" w:rsidRDefault="006E50CB" w:rsidP="006E50CB">
            <w:pPr>
              <w:jc w:val="right"/>
              <w:rPr>
                <w:sz w:val="16"/>
                <w:szCs w:val="16"/>
              </w:rPr>
            </w:pPr>
            <w:r w:rsidRPr="009573AF">
              <w:rPr>
                <w:sz w:val="16"/>
                <w:szCs w:val="16"/>
              </w:rPr>
              <w:t>2,00</w:t>
            </w:r>
          </w:p>
        </w:tc>
        <w:tc>
          <w:tcPr>
            <w:tcW w:w="1590" w:type="dxa"/>
            <w:tcBorders>
              <w:top w:val="nil"/>
              <w:left w:val="single" w:sz="8" w:space="0" w:color="auto"/>
              <w:bottom w:val="single" w:sz="4" w:space="0" w:color="auto"/>
              <w:right w:val="single" w:sz="8" w:space="0" w:color="auto"/>
            </w:tcBorders>
            <w:shd w:val="clear" w:color="000000" w:fill="FFFFFF"/>
            <w:vAlign w:val="center"/>
            <w:hideMark/>
          </w:tcPr>
          <w:p w14:paraId="39B7D166" w14:textId="77777777" w:rsidR="006E50CB" w:rsidRPr="009573AF" w:rsidRDefault="006E50CB" w:rsidP="006E50CB">
            <w:pPr>
              <w:jc w:val="right"/>
              <w:rPr>
                <w:sz w:val="16"/>
                <w:szCs w:val="16"/>
              </w:rPr>
            </w:pPr>
            <w:r w:rsidRPr="009573AF">
              <w:rPr>
                <w:sz w:val="16"/>
                <w:szCs w:val="16"/>
              </w:rPr>
              <w:t>708,18</w:t>
            </w:r>
          </w:p>
        </w:tc>
        <w:tc>
          <w:tcPr>
            <w:tcW w:w="1585" w:type="dxa"/>
            <w:tcBorders>
              <w:top w:val="nil"/>
              <w:left w:val="nil"/>
              <w:bottom w:val="single" w:sz="4" w:space="0" w:color="auto"/>
              <w:right w:val="single" w:sz="8" w:space="0" w:color="auto"/>
            </w:tcBorders>
            <w:shd w:val="clear" w:color="000000" w:fill="FFFFFF"/>
            <w:vAlign w:val="center"/>
            <w:hideMark/>
          </w:tcPr>
          <w:p w14:paraId="5BE8FBF6" w14:textId="77777777" w:rsidR="006E50CB" w:rsidRPr="009573AF" w:rsidRDefault="006E50CB" w:rsidP="006E50CB">
            <w:pPr>
              <w:jc w:val="right"/>
              <w:rPr>
                <w:sz w:val="16"/>
                <w:szCs w:val="16"/>
              </w:rPr>
            </w:pPr>
            <w:r w:rsidRPr="009573AF">
              <w:rPr>
                <w:sz w:val="16"/>
                <w:szCs w:val="16"/>
              </w:rPr>
              <w:t>464,24</w:t>
            </w:r>
          </w:p>
        </w:tc>
        <w:tc>
          <w:tcPr>
            <w:tcW w:w="1585" w:type="dxa"/>
            <w:tcBorders>
              <w:top w:val="nil"/>
              <w:left w:val="nil"/>
              <w:bottom w:val="single" w:sz="4" w:space="0" w:color="auto"/>
              <w:right w:val="single" w:sz="8" w:space="0" w:color="auto"/>
            </w:tcBorders>
            <w:shd w:val="clear" w:color="000000" w:fill="FFFF00"/>
            <w:vAlign w:val="center"/>
            <w:hideMark/>
          </w:tcPr>
          <w:p w14:paraId="1416F844" w14:textId="77777777" w:rsidR="006E50CB" w:rsidRPr="009573AF" w:rsidRDefault="006E50CB" w:rsidP="006E50CB">
            <w:pPr>
              <w:jc w:val="right"/>
              <w:rPr>
                <w:sz w:val="16"/>
                <w:szCs w:val="16"/>
              </w:rPr>
            </w:pPr>
            <w:r w:rsidRPr="009573AF">
              <w:rPr>
                <w:sz w:val="16"/>
                <w:szCs w:val="16"/>
              </w:rPr>
              <w:t>464,24</w:t>
            </w:r>
          </w:p>
        </w:tc>
        <w:tc>
          <w:tcPr>
            <w:tcW w:w="1531" w:type="dxa"/>
            <w:tcBorders>
              <w:top w:val="nil"/>
              <w:left w:val="nil"/>
              <w:bottom w:val="single" w:sz="4" w:space="0" w:color="auto"/>
              <w:right w:val="single" w:sz="4" w:space="0" w:color="auto"/>
            </w:tcBorders>
            <w:shd w:val="clear" w:color="000000" w:fill="FFFFFF"/>
            <w:vAlign w:val="center"/>
            <w:hideMark/>
          </w:tcPr>
          <w:p w14:paraId="503F11C2" w14:textId="77777777" w:rsidR="006E50CB" w:rsidRPr="009573AF" w:rsidRDefault="006E50CB" w:rsidP="006E50CB">
            <w:pPr>
              <w:jc w:val="right"/>
              <w:rPr>
                <w:sz w:val="16"/>
                <w:szCs w:val="16"/>
              </w:rPr>
            </w:pPr>
            <w:r w:rsidRPr="009573AF">
              <w:rPr>
                <w:sz w:val="16"/>
                <w:szCs w:val="16"/>
              </w:rPr>
              <w:t>734,38</w:t>
            </w:r>
          </w:p>
        </w:tc>
        <w:tc>
          <w:tcPr>
            <w:tcW w:w="1756" w:type="dxa"/>
            <w:tcBorders>
              <w:top w:val="nil"/>
              <w:left w:val="nil"/>
              <w:bottom w:val="single" w:sz="4" w:space="0" w:color="auto"/>
              <w:right w:val="single" w:sz="4" w:space="0" w:color="auto"/>
            </w:tcBorders>
            <w:shd w:val="clear" w:color="000000" w:fill="FFFFFF"/>
            <w:vAlign w:val="center"/>
            <w:hideMark/>
          </w:tcPr>
          <w:p w14:paraId="1E991D24" w14:textId="77777777" w:rsidR="006E50CB" w:rsidRPr="009573AF" w:rsidRDefault="006E50CB" w:rsidP="006E50CB">
            <w:pPr>
              <w:jc w:val="right"/>
              <w:rPr>
                <w:sz w:val="16"/>
                <w:szCs w:val="16"/>
              </w:rPr>
            </w:pPr>
            <w:r w:rsidRPr="009573AF">
              <w:rPr>
                <w:sz w:val="16"/>
                <w:szCs w:val="16"/>
              </w:rPr>
              <w:t>892,82</w:t>
            </w:r>
          </w:p>
        </w:tc>
        <w:tc>
          <w:tcPr>
            <w:tcW w:w="1756" w:type="dxa"/>
            <w:tcBorders>
              <w:top w:val="nil"/>
              <w:left w:val="nil"/>
              <w:bottom w:val="single" w:sz="4" w:space="0" w:color="auto"/>
              <w:right w:val="nil"/>
            </w:tcBorders>
            <w:shd w:val="clear" w:color="000000" w:fill="FFFFFF"/>
            <w:vAlign w:val="center"/>
            <w:hideMark/>
          </w:tcPr>
          <w:p w14:paraId="72FFA380" w14:textId="77777777" w:rsidR="006E50CB" w:rsidRPr="009573AF" w:rsidRDefault="006E50CB" w:rsidP="006E50CB">
            <w:pPr>
              <w:jc w:val="right"/>
              <w:rPr>
                <w:sz w:val="16"/>
                <w:szCs w:val="16"/>
              </w:rPr>
            </w:pPr>
            <w:r w:rsidRPr="009573AF">
              <w:rPr>
                <w:sz w:val="16"/>
                <w:szCs w:val="16"/>
              </w:rPr>
              <w:t>892,82</w:t>
            </w:r>
          </w:p>
        </w:tc>
        <w:tc>
          <w:tcPr>
            <w:tcW w:w="1531" w:type="dxa"/>
            <w:tcBorders>
              <w:top w:val="nil"/>
              <w:left w:val="single" w:sz="8" w:space="0" w:color="auto"/>
              <w:bottom w:val="single" w:sz="4" w:space="0" w:color="auto"/>
              <w:right w:val="single" w:sz="8" w:space="0" w:color="auto"/>
            </w:tcBorders>
            <w:shd w:val="clear" w:color="000000" w:fill="FFFFFF"/>
            <w:vAlign w:val="center"/>
            <w:hideMark/>
          </w:tcPr>
          <w:p w14:paraId="543052E5" w14:textId="77777777" w:rsidR="006E50CB" w:rsidRPr="009573AF" w:rsidRDefault="006E50CB" w:rsidP="006E50CB">
            <w:pPr>
              <w:jc w:val="right"/>
              <w:rPr>
                <w:sz w:val="16"/>
                <w:szCs w:val="16"/>
              </w:rPr>
            </w:pPr>
            <w:r w:rsidRPr="009573AF">
              <w:rPr>
                <w:sz w:val="16"/>
                <w:szCs w:val="16"/>
              </w:rPr>
              <w:t>762,29</w:t>
            </w:r>
          </w:p>
        </w:tc>
        <w:tc>
          <w:tcPr>
            <w:tcW w:w="1678" w:type="dxa"/>
            <w:tcBorders>
              <w:top w:val="nil"/>
              <w:left w:val="nil"/>
              <w:bottom w:val="single" w:sz="4" w:space="0" w:color="auto"/>
              <w:right w:val="single" w:sz="8" w:space="0" w:color="auto"/>
            </w:tcBorders>
            <w:shd w:val="clear" w:color="000000" w:fill="FFFFFF"/>
            <w:vAlign w:val="center"/>
            <w:hideMark/>
          </w:tcPr>
          <w:p w14:paraId="5CE8FC86" w14:textId="77777777" w:rsidR="006E50CB" w:rsidRPr="009573AF" w:rsidRDefault="006E50CB" w:rsidP="006E50CB">
            <w:pPr>
              <w:jc w:val="right"/>
              <w:rPr>
                <w:sz w:val="16"/>
                <w:szCs w:val="16"/>
              </w:rPr>
            </w:pPr>
            <w:r w:rsidRPr="009573AF">
              <w:rPr>
                <w:sz w:val="16"/>
                <w:szCs w:val="16"/>
              </w:rPr>
              <w:t>1 015,25</w:t>
            </w:r>
          </w:p>
        </w:tc>
        <w:tc>
          <w:tcPr>
            <w:tcW w:w="1678" w:type="dxa"/>
            <w:tcBorders>
              <w:top w:val="nil"/>
              <w:left w:val="nil"/>
              <w:bottom w:val="single" w:sz="4" w:space="0" w:color="auto"/>
              <w:right w:val="single" w:sz="8" w:space="0" w:color="auto"/>
            </w:tcBorders>
            <w:shd w:val="clear" w:color="000000" w:fill="FFFFFF"/>
            <w:vAlign w:val="center"/>
            <w:hideMark/>
          </w:tcPr>
          <w:p w14:paraId="712C78A5" w14:textId="77777777" w:rsidR="006E50CB" w:rsidRPr="009573AF" w:rsidRDefault="006E50CB" w:rsidP="006E50CB">
            <w:pPr>
              <w:jc w:val="right"/>
              <w:rPr>
                <w:sz w:val="16"/>
                <w:szCs w:val="16"/>
              </w:rPr>
            </w:pPr>
            <w:r w:rsidRPr="009573AF">
              <w:rPr>
                <w:sz w:val="16"/>
                <w:szCs w:val="16"/>
              </w:rPr>
              <w:t>503,07</w:t>
            </w:r>
          </w:p>
        </w:tc>
      </w:tr>
      <w:tr w:rsidR="006E50CB" w:rsidRPr="009573AF" w14:paraId="283698C7" w14:textId="77777777" w:rsidTr="006E50CB">
        <w:trPr>
          <w:trHeight w:val="330"/>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458F991C" w14:textId="77777777" w:rsidR="006E50CB" w:rsidRPr="009573AF" w:rsidRDefault="006E50CB" w:rsidP="006E50CB">
            <w:pPr>
              <w:jc w:val="center"/>
              <w:outlineLvl w:val="0"/>
              <w:rPr>
                <w:sz w:val="16"/>
                <w:szCs w:val="16"/>
              </w:rPr>
            </w:pPr>
            <w:r w:rsidRPr="009573AF">
              <w:rPr>
                <w:sz w:val="16"/>
                <w:szCs w:val="16"/>
              </w:rPr>
              <w:t> </w:t>
            </w:r>
          </w:p>
        </w:tc>
        <w:tc>
          <w:tcPr>
            <w:tcW w:w="6879" w:type="dxa"/>
            <w:tcBorders>
              <w:top w:val="nil"/>
              <w:left w:val="single" w:sz="8" w:space="0" w:color="auto"/>
              <w:bottom w:val="single" w:sz="4" w:space="0" w:color="auto"/>
              <w:right w:val="single" w:sz="8" w:space="0" w:color="auto"/>
            </w:tcBorders>
            <w:shd w:val="clear" w:color="000000" w:fill="FFFFFF"/>
            <w:noWrap/>
            <w:vAlign w:val="center"/>
            <w:hideMark/>
          </w:tcPr>
          <w:p w14:paraId="30F19300" w14:textId="77777777" w:rsidR="006E50CB" w:rsidRPr="009573AF" w:rsidRDefault="006E50CB" w:rsidP="006E50CB">
            <w:pPr>
              <w:outlineLvl w:val="0"/>
              <w:rPr>
                <w:sz w:val="16"/>
                <w:szCs w:val="16"/>
              </w:rPr>
            </w:pPr>
            <w:r w:rsidRPr="009573AF">
              <w:rPr>
                <w:sz w:val="16"/>
                <w:szCs w:val="16"/>
              </w:rPr>
              <w:t>рост %</w:t>
            </w:r>
          </w:p>
        </w:tc>
        <w:tc>
          <w:tcPr>
            <w:tcW w:w="1287" w:type="dxa"/>
            <w:tcBorders>
              <w:top w:val="nil"/>
              <w:left w:val="nil"/>
              <w:bottom w:val="single" w:sz="4" w:space="0" w:color="auto"/>
              <w:right w:val="single" w:sz="4" w:space="0" w:color="auto"/>
            </w:tcBorders>
            <w:shd w:val="clear" w:color="000000" w:fill="FFFFFF"/>
            <w:noWrap/>
            <w:vAlign w:val="center"/>
            <w:hideMark/>
          </w:tcPr>
          <w:p w14:paraId="3EA139F2" w14:textId="77777777" w:rsidR="006E50CB" w:rsidRPr="009573AF" w:rsidRDefault="006E50CB" w:rsidP="006E50CB">
            <w:pPr>
              <w:jc w:val="center"/>
              <w:outlineLvl w:val="0"/>
              <w:rPr>
                <w:sz w:val="16"/>
                <w:szCs w:val="16"/>
              </w:rPr>
            </w:pPr>
            <w:r w:rsidRPr="009573AF">
              <w:rPr>
                <w:sz w:val="16"/>
                <w:szCs w:val="16"/>
              </w:rPr>
              <w:t> </w:t>
            </w:r>
          </w:p>
        </w:tc>
        <w:tc>
          <w:tcPr>
            <w:tcW w:w="1672" w:type="dxa"/>
            <w:tcBorders>
              <w:top w:val="nil"/>
              <w:left w:val="nil"/>
              <w:bottom w:val="single" w:sz="4" w:space="0" w:color="auto"/>
              <w:right w:val="nil"/>
            </w:tcBorders>
            <w:shd w:val="clear" w:color="000000" w:fill="FFFFFF"/>
            <w:noWrap/>
            <w:vAlign w:val="center"/>
            <w:hideMark/>
          </w:tcPr>
          <w:p w14:paraId="4A38D5AD" w14:textId="77777777" w:rsidR="006E50CB" w:rsidRPr="009573AF" w:rsidRDefault="006E50CB" w:rsidP="006E50CB">
            <w:pPr>
              <w:outlineLvl w:val="0"/>
              <w:rPr>
                <w:sz w:val="16"/>
                <w:szCs w:val="16"/>
              </w:rPr>
            </w:pPr>
            <w:r w:rsidRPr="009573AF">
              <w:rPr>
                <w:sz w:val="16"/>
                <w:szCs w:val="16"/>
              </w:rPr>
              <w:t> </w:t>
            </w:r>
          </w:p>
        </w:tc>
        <w:tc>
          <w:tcPr>
            <w:tcW w:w="1590" w:type="dxa"/>
            <w:tcBorders>
              <w:top w:val="nil"/>
              <w:left w:val="single" w:sz="8" w:space="0" w:color="auto"/>
              <w:bottom w:val="single" w:sz="4" w:space="0" w:color="auto"/>
              <w:right w:val="single" w:sz="8" w:space="0" w:color="auto"/>
            </w:tcBorders>
            <w:shd w:val="clear" w:color="000000" w:fill="FFFFFF"/>
            <w:vAlign w:val="center"/>
            <w:hideMark/>
          </w:tcPr>
          <w:p w14:paraId="016A22BF" w14:textId="77777777" w:rsidR="006E50CB" w:rsidRPr="009573AF" w:rsidRDefault="006E50CB" w:rsidP="006E50CB">
            <w:pPr>
              <w:outlineLvl w:val="0"/>
              <w:rPr>
                <w:sz w:val="16"/>
                <w:szCs w:val="16"/>
              </w:rPr>
            </w:pPr>
            <w:r w:rsidRPr="009573AF">
              <w:rPr>
                <w:sz w:val="16"/>
                <w:szCs w:val="16"/>
              </w:rPr>
              <w:t> </w:t>
            </w:r>
          </w:p>
        </w:tc>
        <w:tc>
          <w:tcPr>
            <w:tcW w:w="1585" w:type="dxa"/>
            <w:tcBorders>
              <w:top w:val="nil"/>
              <w:left w:val="nil"/>
              <w:bottom w:val="single" w:sz="4" w:space="0" w:color="auto"/>
              <w:right w:val="single" w:sz="8" w:space="0" w:color="auto"/>
            </w:tcBorders>
            <w:shd w:val="clear" w:color="000000" w:fill="FFFFFF"/>
            <w:vAlign w:val="center"/>
            <w:hideMark/>
          </w:tcPr>
          <w:p w14:paraId="5FC3A525" w14:textId="77777777" w:rsidR="006E50CB" w:rsidRPr="009573AF" w:rsidRDefault="006E50CB" w:rsidP="006E50CB">
            <w:pPr>
              <w:outlineLvl w:val="0"/>
              <w:rPr>
                <w:sz w:val="16"/>
                <w:szCs w:val="16"/>
              </w:rPr>
            </w:pPr>
            <w:r w:rsidRPr="009573AF">
              <w:rPr>
                <w:sz w:val="16"/>
                <w:szCs w:val="16"/>
              </w:rPr>
              <w:t> </w:t>
            </w:r>
          </w:p>
        </w:tc>
        <w:tc>
          <w:tcPr>
            <w:tcW w:w="1585" w:type="dxa"/>
            <w:tcBorders>
              <w:top w:val="nil"/>
              <w:left w:val="nil"/>
              <w:bottom w:val="single" w:sz="4" w:space="0" w:color="auto"/>
              <w:right w:val="single" w:sz="8" w:space="0" w:color="auto"/>
            </w:tcBorders>
            <w:shd w:val="clear" w:color="000000" w:fill="FFFF00"/>
            <w:vAlign w:val="center"/>
            <w:hideMark/>
          </w:tcPr>
          <w:p w14:paraId="6FA35947" w14:textId="77777777" w:rsidR="006E50CB" w:rsidRPr="009573AF" w:rsidRDefault="006E50CB" w:rsidP="006E50CB">
            <w:pPr>
              <w:outlineLvl w:val="0"/>
              <w:rPr>
                <w:sz w:val="16"/>
                <w:szCs w:val="16"/>
              </w:rPr>
            </w:pPr>
            <w:r w:rsidRPr="009573AF">
              <w:rPr>
                <w:sz w:val="16"/>
                <w:szCs w:val="16"/>
              </w:rPr>
              <w:t> </w:t>
            </w:r>
          </w:p>
        </w:tc>
        <w:tc>
          <w:tcPr>
            <w:tcW w:w="1531" w:type="dxa"/>
            <w:tcBorders>
              <w:top w:val="nil"/>
              <w:left w:val="nil"/>
              <w:bottom w:val="single" w:sz="4" w:space="0" w:color="auto"/>
              <w:right w:val="single" w:sz="4" w:space="0" w:color="auto"/>
            </w:tcBorders>
            <w:shd w:val="clear" w:color="000000" w:fill="FFFFFF"/>
            <w:vAlign w:val="center"/>
            <w:hideMark/>
          </w:tcPr>
          <w:p w14:paraId="68A4E01E" w14:textId="77777777" w:rsidR="006E50CB" w:rsidRPr="009573AF" w:rsidRDefault="006E50CB" w:rsidP="006E50CB">
            <w:pPr>
              <w:jc w:val="right"/>
              <w:outlineLvl w:val="0"/>
              <w:rPr>
                <w:sz w:val="16"/>
                <w:szCs w:val="16"/>
              </w:rPr>
            </w:pPr>
            <w:r w:rsidRPr="009573AF">
              <w:rPr>
                <w:sz w:val="16"/>
                <w:szCs w:val="16"/>
              </w:rPr>
              <w:t>3,70</w:t>
            </w:r>
          </w:p>
        </w:tc>
        <w:tc>
          <w:tcPr>
            <w:tcW w:w="1756" w:type="dxa"/>
            <w:tcBorders>
              <w:top w:val="nil"/>
              <w:left w:val="nil"/>
              <w:bottom w:val="single" w:sz="4" w:space="0" w:color="auto"/>
              <w:right w:val="single" w:sz="4" w:space="0" w:color="auto"/>
            </w:tcBorders>
            <w:shd w:val="clear" w:color="000000" w:fill="FFFFFF"/>
            <w:vAlign w:val="center"/>
            <w:hideMark/>
          </w:tcPr>
          <w:p w14:paraId="1836CB53" w14:textId="77777777" w:rsidR="006E50CB" w:rsidRPr="009573AF" w:rsidRDefault="006E50CB" w:rsidP="006E50CB">
            <w:pPr>
              <w:jc w:val="right"/>
              <w:outlineLvl w:val="0"/>
              <w:rPr>
                <w:sz w:val="16"/>
                <w:szCs w:val="16"/>
              </w:rPr>
            </w:pPr>
            <w:r w:rsidRPr="009573AF">
              <w:rPr>
                <w:sz w:val="16"/>
                <w:szCs w:val="16"/>
              </w:rPr>
              <w:t>26,07</w:t>
            </w:r>
          </w:p>
        </w:tc>
        <w:tc>
          <w:tcPr>
            <w:tcW w:w="1756" w:type="dxa"/>
            <w:tcBorders>
              <w:top w:val="nil"/>
              <w:left w:val="nil"/>
              <w:bottom w:val="single" w:sz="4" w:space="0" w:color="auto"/>
              <w:right w:val="nil"/>
            </w:tcBorders>
            <w:shd w:val="clear" w:color="000000" w:fill="FFFFFF"/>
            <w:vAlign w:val="center"/>
            <w:hideMark/>
          </w:tcPr>
          <w:p w14:paraId="0922DC43" w14:textId="77777777" w:rsidR="006E50CB" w:rsidRPr="009573AF" w:rsidRDefault="006E50CB" w:rsidP="006E50CB">
            <w:pPr>
              <w:outlineLvl w:val="0"/>
              <w:rPr>
                <w:sz w:val="16"/>
                <w:szCs w:val="16"/>
              </w:rPr>
            </w:pPr>
            <w:r w:rsidRPr="009573AF">
              <w:rPr>
                <w:sz w:val="16"/>
                <w:szCs w:val="16"/>
              </w:rPr>
              <w:t> </w:t>
            </w:r>
          </w:p>
        </w:tc>
        <w:tc>
          <w:tcPr>
            <w:tcW w:w="1531" w:type="dxa"/>
            <w:tcBorders>
              <w:top w:val="nil"/>
              <w:left w:val="single" w:sz="8" w:space="0" w:color="auto"/>
              <w:bottom w:val="single" w:sz="4" w:space="0" w:color="auto"/>
              <w:right w:val="single" w:sz="8" w:space="0" w:color="auto"/>
            </w:tcBorders>
            <w:shd w:val="clear" w:color="000000" w:fill="FFFFFF"/>
            <w:vAlign w:val="center"/>
            <w:hideMark/>
          </w:tcPr>
          <w:p w14:paraId="1968B728" w14:textId="77777777" w:rsidR="006E50CB" w:rsidRPr="009573AF" w:rsidRDefault="006E50CB" w:rsidP="006E50CB">
            <w:pPr>
              <w:jc w:val="right"/>
              <w:outlineLvl w:val="0"/>
              <w:rPr>
                <w:sz w:val="16"/>
                <w:szCs w:val="16"/>
              </w:rPr>
            </w:pPr>
            <w:r w:rsidRPr="009573AF">
              <w:rPr>
                <w:sz w:val="16"/>
                <w:szCs w:val="16"/>
              </w:rPr>
              <w:t>3,80</w:t>
            </w:r>
          </w:p>
        </w:tc>
        <w:tc>
          <w:tcPr>
            <w:tcW w:w="1678" w:type="dxa"/>
            <w:tcBorders>
              <w:top w:val="nil"/>
              <w:left w:val="nil"/>
              <w:bottom w:val="single" w:sz="4" w:space="0" w:color="auto"/>
              <w:right w:val="single" w:sz="8" w:space="0" w:color="auto"/>
            </w:tcBorders>
            <w:shd w:val="clear" w:color="000000" w:fill="FFFFFF"/>
            <w:vAlign w:val="center"/>
            <w:hideMark/>
          </w:tcPr>
          <w:p w14:paraId="61473193" w14:textId="77777777" w:rsidR="006E50CB" w:rsidRPr="009573AF" w:rsidRDefault="006E50CB" w:rsidP="006E50CB">
            <w:pPr>
              <w:jc w:val="right"/>
              <w:outlineLvl w:val="0"/>
              <w:rPr>
                <w:sz w:val="16"/>
                <w:szCs w:val="16"/>
              </w:rPr>
            </w:pPr>
            <w:r w:rsidRPr="009573AF">
              <w:rPr>
                <w:sz w:val="16"/>
                <w:szCs w:val="16"/>
              </w:rPr>
              <w:t>13,71</w:t>
            </w:r>
          </w:p>
        </w:tc>
        <w:tc>
          <w:tcPr>
            <w:tcW w:w="1678" w:type="dxa"/>
            <w:tcBorders>
              <w:top w:val="nil"/>
              <w:left w:val="nil"/>
              <w:bottom w:val="single" w:sz="4" w:space="0" w:color="auto"/>
              <w:right w:val="single" w:sz="8" w:space="0" w:color="auto"/>
            </w:tcBorders>
            <w:shd w:val="clear" w:color="000000" w:fill="FFFFFF"/>
            <w:vAlign w:val="center"/>
            <w:hideMark/>
          </w:tcPr>
          <w:p w14:paraId="0345CF83" w14:textId="77777777" w:rsidR="006E50CB" w:rsidRPr="009573AF" w:rsidRDefault="006E50CB" w:rsidP="006E50CB">
            <w:pPr>
              <w:jc w:val="right"/>
              <w:outlineLvl w:val="0"/>
              <w:rPr>
                <w:sz w:val="16"/>
                <w:szCs w:val="16"/>
              </w:rPr>
            </w:pPr>
            <w:r w:rsidRPr="009573AF">
              <w:rPr>
                <w:sz w:val="16"/>
                <w:szCs w:val="16"/>
              </w:rPr>
              <w:t>-43,65</w:t>
            </w:r>
          </w:p>
        </w:tc>
      </w:tr>
      <w:tr w:rsidR="006E50CB" w:rsidRPr="009573AF" w14:paraId="48B950F6" w14:textId="77777777" w:rsidTr="006E50CB">
        <w:trPr>
          <w:trHeight w:val="570"/>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518FC902" w14:textId="77777777" w:rsidR="006E50CB" w:rsidRPr="009573AF" w:rsidRDefault="006E50CB" w:rsidP="006E50CB">
            <w:pPr>
              <w:jc w:val="center"/>
              <w:rPr>
                <w:b/>
                <w:bCs/>
                <w:sz w:val="16"/>
                <w:szCs w:val="16"/>
              </w:rPr>
            </w:pPr>
            <w:r w:rsidRPr="009573AF">
              <w:rPr>
                <w:b/>
                <w:bCs/>
                <w:sz w:val="16"/>
                <w:szCs w:val="16"/>
              </w:rPr>
              <w:t>3.2</w:t>
            </w:r>
          </w:p>
        </w:tc>
        <w:tc>
          <w:tcPr>
            <w:tcW w:w="6879" w:type="dxa"/>
            <w:tcBorders>
              <w:top w:val="nil"/>
              <w:left w:val="single" w:sz="8" w:space="0" w:color="auto"/>
              <w:bottom w:val="single" w:sz="4" w:space="0" w:color="auto"/>
              <w:right w:val="single" w:sz="8" w:space="0" w:color="auto"/>
            </w:tcBorders>
            <w:shd w:val="clear" w:color="000000" w:fill="FFFFFF"/>
            <w:vAlign w:val="center"/>
            <w:hideMark/>
          </w:tcPr>
          <w:p w14:paraId="141F43D8" w14:textId="77777777" w:rsidR="006E50CB" w:rsidRPr="009573AF" w:rsidRDefault="006E50CB" w:rsidP="006E50CB">
            <w:pPr>
              <w:rPr>
                <w:b/>
                <w:bCs/>
                <w:sz w:val="16"/>
                <w:szCs w:val="16"/>
              </w:rPr>
            </w:pPr>
            <w:r w:rsidRPr="009573AF">
              <w:rPr>
                <w:b/>
                <w:bCs/>
                <w:sz w:val="16"/>
                <w:szCs w:val="16"/>
              </w:rPr>
              <w:t>Арендная плата (используемая для регулируемых видов деятельности), в т.ч:</w:t>
            </w:r>
          </w:p>
        </w:tc>
        <w:tc>
          <w:tcPr>
            <w:tcW w:w="1287" w:type="dxa"/>
            <w:tcBorders>
              <w:top w:val="nil"/>
              <w:left w:val="nil"/>
              <w:bottom w:val="single" w:sz="4" w:space="0" w:color="auto"/>
              <w:right w:val="single" w:sz="4" w:space="0" w:color="auto"/>
            </w:tcBorders>
            <w:shd w:val="clear" w:color="000000" w:fill="FFFFFF"/>
            <w:noWrap/>
            <w:vAlign w:val="center"/>
            <w:hideMark/>
          </w:tcPr>
          <w:p w14:paraId="0E7A8173" w14:textId="77777777" w:rsidR="006E50CB" w:rsidRPr="009573AF" w:rsidRDefault="006E50CB" w:rsidP="006E50CB">
            <w:pPr>
              <w:jc w:val="center"/>
              <w:rPr>
                <w:sz w:val="16"/>
                <w:szCs w:val="16"/>
              </w:rPr>
            </w:pPr>
            <w:r w:rsidRPr="009573AF">
              <w:rPr>
                <w:sz w:val="16"/>
                <w:szCs w:val="16"/>
              </w:rPr>
              <w:t>тыс.руб.</w:t>
            </w:r>
          </w:p>
        </w:tc>
        <w:tc>
          <w:tcPr>
            <w:tcW w:w="1672" w:type="dxa"/>
            <w:tcBorders>
              <w:top w:val="nil"/>
              <w:left w:val="nil"/>
              <w:bottom w:val="single" w:sz="4" w:space="0" w:color="auto"/>
              <w:right w:val="nil"/>
            </w:tcBorders>
            <w:shd w:val="clear" w:color="000000" w:fill="FFFFFF"/>
            <w:noWrap/>
            <w:vAlign w:val="center"/>
            <w:hideMark/>
          </w:tcPr>
          <w:p w14:paraId="0CC4D34D" w14:textId="77777777" w:rsidR="006E50CB" w:rsidRPr="009573AF" w:rsidRDefault="006E50CB" w:rsidP="006E50CB">
            <w:pPr>
              <w:jc w:val="right"/>
              <w:rPr>
                <w:sz w:val="16"/>
                <w:szCs w:val="16"/>
              </w:rPr>
            </w:pPr>
            <w:r w:rsidRPr="009573AF">
              <w:rPr>
                <w:sz w:val="16"/>
                <w:szCs w:val="16"/>
              </w:rPr>
              <w:t>0,19</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75EADF20" w14:textId="77777777" w:rsidR="006E50CB" w:rsidRPr="009573AF" w:rsidRDefault="006E50CB" w:rsidP="006E50CB">
            <w:pPr>
              <w:jc w:val="right"/>
              <w:rPr>
                <w:b/>
                <w:bCs/>
                <w:sz w:val="16"/>
                <w:szCs w:val="16"/>
              </w:rPr>
            </w:pPr>
            <w:r w:rsidRPr="009573AF">
              <w:rPr>
                <w:b/>
                <w:bCs/>
                <w:sz w:val="16"/>
                <w:szCs w:val="16"/>
              </w:rPr>
              <w:t>0,29</w:t>
            </w:r>
          </w:p>
        </w:tc>
        <w:tc>
          <w:tcPr>
            <w:tcW w:w="1585" w:type="dxa"/>
            <w:tcBorders>
              <w:top w:val="nil"/>
              <w:left w:val="nil"/>
              <w:bottom w:val="single" w:sz="4" w:space="0" w:color="auto"/>
              <w:right w:val="single" w:sz="8" w:space="0" w:color="auto"/>
            </w:tcBorders>
            <w:shd w:val="clear" w:color="000000" w:fill="FFFFFF"/>
            <w:noWrap/>
            <w:vAlign w:val="center"/>
            <w:hideMark/>
          </w:tcPr>
          <w:p w14:paraId="4E7ECAA1" w14:textId="77777777" w:rsidR="006E50CB" w:rsidRPr="009573AF" w:rsidRDefault="006E50CB" w:rsidP="006E50CB">
            <w:pPr>
              <w:jc w:val="right"/>
              <w:rPr>
                <w:b/>
                <w:bCs/>
                <w:sz w:val="16"/>
                <w:szCs w:val="16"/>
              </w:rPr>
            </w:pPr>
            <w:r w:rsidRPr="009573AF">
              <w:rPr>
                <w:b/>
                <w:bCs/>
                <w:sz w:val="16"/>
                <w:szCs w:val="16"/>
              </w:rPr>
              <w:t>2,58</w:t>
            </w:r>
          </w:p>
        </w:tc>
        <w:tc>
          <w:tcPr>
            <w:tcW w:w="1585" w:type="dxa"/>
            <w:tcBorders>
              <w:top w:val="nil"/>
              <w:left w:val="nil"/>
              <w:bottom w:val="single" w:sz="4" w:space="0" w:color="auto"/>
              <w:right w:val="single" w:sz="8" w:space="0" w:color="auto"/>
            </w:tcBorders>
            <w:shd w:val="clear" w:color="000000" w:fill="FFFF00"/>
            <w:noWrap/>
            <w:vAlign w:val="center"/>
            <w:hideMark/>
          </w:tcPr>
          <w:p w14:paraId="71307401" w14:textId="77777777" w:rsidR="006E50CB" w:rsidRPr="009573AF" w:rsidRDefault="006E50CB" w:rsidP="006E50CB">
            <w:pPr>
              <w:jc w:val="right"/>
              <w:rPr>
                <w:b/>
                <w:bCs/>
                <w:sz w:val="16"/>
                <w:szCs w:val="16"/>
              </w:rPr>
            </w:pPr>
            <w:r w:rsidRPr="009573AF">
              <w:rPr>
                <w:b/>
                <w:bCs/>
                <w:sz w:val="16"/>
                <w:szCs w:val="16"/>
              </w:rPr>
              <w:t>2,58</w:t>
            </w:r>
          </w:p>
        </w:tc>
        <w:tc>
          <w:tcPr>
            <w:tcW w:w="1531" w:type="dxa"/>
            <w:tcBorders>
              <w:top w:val="nil"/>
              <w:left w:val="nil"/>
              <w:bottom w:val="single" w:sz="4" w:space="0" w:color="auto"/>
              <w:right w:val="single" w:sz="4" w:space="0" w:color="auto"/>
            </w:tcBorders>
            <w:shd w:val="clear" w:color="000000" w:fill="FFFFFF"/>
            <w:noWrap/>
            <w:vAlign w:val="center"/>
            <w:hideMark/>
          </w:tcPr>
          <w:p w14:paraId="6ADF2B51" w14:textId="77777777" w:rsidR="006E50CB" w:rsidRPr="009573AF" w:rsidRDefault="006E50CB" w:rsidP="006E50CB">
            <w:pPr>
              <w:jc w:val="right"/>
              <w:rPr>
                <w:b/>
                <w:bCs/>
                <w:sz w:val="16"/>
                <w:szCs w:val="16"/>
              </w:rPr>
            </w:pPr>
            <w:r w:rsidRPr="009573AF">
              <w:rPr>
                <w:b/>
                <w:bCs/>
                <w:sz w:val="16"/>
                <w:szCs w:val="16"/>
              </w:rPr>
              <w:t>0,39</w:t>
            </w:r>
          </w:p>
        </w:tc>
        <w:tc>
          <w:tcPr>
            <w:tcW w:w="1756" w:type="dxa"/>
            <w:tcBorders>
              <w:top w:val="nil"/>
              <w:left w:val="nil"/>
              <w:bottom w:val="single" w:sz="4" w:space="0" w:color="auto"/>
              <w:right w:val="single" w:sz="4" w:space="0" w:color="auto"/>
            </w:tcBorders>
            <w:shd w:val="clear" w:color="000000" w:fill="FFFFFF"/>
            <w:noWrap/>
            <w:vAlign w:val="center"/>
            <w:hideMark/>
          </w:tcPr>
          <w:p w14:paraId="0E8DC46E" w14:textId="77777777" w:rsidR="006E50CB" w:rsidRPr="009573AF" w:rsidRDefault="006E50CB" w:rsidP="006E50CB">
            <w:pPr>
              <w:jc w:val="right"/>
              <w:rPr>
                <w:b/>
                <w:bCs/>
                <w:sz w:val="16"/>
                <w:szCs w:val="16"/>
              </w:rPr>
            </w:pPr>
            <w:r w:rsidRPr="009573AF">
              <w:rPr>
                <w:b/>
                <w:bCs/>
                <w:sz w:val="16"/>
                <w:szCs w:val="16"/>
              </w:rPr>
              <w:t>0,20</w:t>
            </w:r>
          </w:p>
        </w:tc>
        <w:tc>
          <w:tcPr>
            <w:tcW w:w="1756" w:type="dxa"/>
            <w:tcBorders>
              <w:top w:val="nil"/>
              <w:left w:val="nil"/>
              <w:bottom w:val="single" w:sz="4" w:space="0" w:color="auto"/>
              <w:right w:val="nil"/>
            </w:tcBorders>
            <w:shd w:val="clear" w:color="000000" w:fill="FFFFFF"/>
            <w:noWrap/>
            <w:vAlign w:val="center"/>
            <w:hideMark/>
          </w:tcPr>
          <w:p w14:paraId="6FB56921" w14:textId="77777777" w:rsidR="006E50CB" w:rsidRPr="009573AF" w:rsidRDefault="006E50CB" w:rsidP="006E50CB">
            <w:pPr>
              <w:jc w:val="right"/>
              <w:rPr>
                <w:b/>
                <w:bCs/>
                <w:sz w:val="16"/>
                <w:szCs w:val="16"/>
              </w:rPr>
            </w:pPr>
            <w:r w:rsidRPr="009573AF">
              <w:rPr>
                <w:b/>
                <w:bCs/>
                <w:sz w:val="16"/>
                <w:szCs w:val="16"/>
              </w:rPr>
              <w:t>0,20</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1D8F0788" w14:textId="77777777" w:rsidR="006E50CB" w:rsidRPr="009573AF" w:rsidRDefault="006E50CB" w:rsidP="006E50CB">
            <w:pPr>
              <w:jc w:val="right"/>
              <w:rPr>
                <w:b/>
                <w:bCs/>
                <w:sz w:val="16"/>
                <w:szCs w:val="16"/>
              </w:rPr>
            </w:pPr>
            <w:r w:rsidRPr="009573AF">
              <w:rPr>
                <w:b/>
                <w:bCs/>
                <w:sz w:val="16"/>
                <w:szCs w:val="16"/>
              </w:rPr>
              <w:t>0,39</w:t>
            </w:r>
          </w:p>
        </w:tc>
        <w:tc>
          <w:tcPr>
            <w:tcW w:w="1678" w:type="dxa"/>
            <w:tcBorders>
              <w:top w:val="nil"/>
              <w:left w:val="nil"/>
              <w:bottom w:val="single" w:sz="4" w:space="0" w:color="auto"/>
              <w:right w:val="single" w:sz="8" w:space="0" w:color="auto"/>
            </w:tcBorders>
            <w:shd w:val="clear" w:color="000000" w:fill="FFFFFF"/>
            <w:noWrap/>
            <w:vAlign w:val="center"/>
            <w:hideMark/>
          </w:tcPr>
          <w:p w14:paraId="1320BFA8" w14:textId="77777777" w:rsidR="006E50CB" w:rsidRPr="009573AF" w:rsidRDefault="006E50CB" w:rsidP="006E50CB">
            <w:pPr>
              <w:jc w:val="right"/>
              <w:rPr>
                <w:b/>
                <w:bCs/>
                <w:sz w:val="16"/>
                <w:szCs w:val="16"/>
              </w:rPr>
            </w:pPr>
            <w:r w:rsidRPr="009573AF">
              <w:rPr>
                <w:b/>
                <w:bCs/>
                <w:sz w:val="16"/>
                <w:szCs w:val="16"/>
              </w:rPr>
              <w:t>2,60</w:t>
            </w:r>
          </w:p>
        </w:tc>
        <w:tc>
          <w:tcPr>
            <w:tcW w:w="1678" w:type="dxa"/>
            <w:tcBorders>
              <w:top w:val="nil"/>
              <w:left w:val="nil"/>
              <w:bottom w:val="single" w:sz="4" w:space="0" w:color="auto"/>
              <w:right w:val="single" w:sz="8" w:space="0" w:color="auto"/>
            </w:tcBorders>
            <w:shd w:val="clear" w:color="000000" w:fill="FFFFFF"/>
            <w:noWrap/>
            <w:vAlign w:val="center"/>
            <w:hideMark/>
          </w:tcPr>
          <w:p w14:paraId="6A653BF0" w14:textId="77777777" w:rsidR="006E50CB" w:rsidRPr="009573AF" w:rsidRDefault="006E50CB" w:rsidP="006E50CB">
            <w:pPr>
              <w:jc w:val="right"/>
              <w:rPr>
                <w:b/>
                <w:bCs/>
                <w:sz w:val="16"/>
                <w:szCs w:val="16"/>
              </w:rPr>
            </w:pPr>
            <w:r w:rsidRPr="009573AF">
              <w:rPr>
                <w:b/>
                <w:bCs/>
                <w:sz w:val="16"/>
                <w:szCs w:val="16"/>
              </w:rPr>
              <w:t>2,60</w:t>
            </w:r>
          </w:p>
        </w:tc>
      </w:tr>
      <w:tr w:rsidR="006E50CB" w:rsidRPr="009573AF" w14:paraId="73227AD9" w14:textId="77777777" w:rsidTr="006E50CB">
        <w:trPr>
          <w:trHeight w:val="300"/>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0863C0FE" w14:textId="77777777" w:rsidR="006E50CB" w:rsidRPr="009573AF" w:rsidRDefault="006E50CB" w:rsidP="006E50CB">
            <w:pPr>
              <w:jc w:val="center"/>
              <w:rPr>
                <w:sz w:val="16"/>
                <w:szCs w:val="16"/>
              </w:rPr>
            </w:pPr>
            <w:r w:rsidRPr="009573AF">
              <w:rPr>
                <w:sz w:val="16"/>
                <w:szCs w:val="16"/>
              </w:rPr>
              <w:t>3.2.1</w:t>
            </w:r>
          </w:p>
        </w:tc>
        <w:tc>
          <w:tcPr>
            <w:tcW w:w="6879" w:type="dxa"/>
            <w:tcBorders>
              <w:top w:val="nil"/>
              <w:left w:val="single" w:sz="8" w:space="0" w:color="auto"/>
              <w:bottom w:val="single" w:sz="4" w:space="0" w:color="auto"/>
              <w:right w:val="single" w:sz="8" w:space="0" w:color="auto"/>
            </w:tcBorders>
            <w:shd w:val="clear" w:color="000000" w:fill="FFFFFF"/>
            <w:noWrap/>
            <w:vAlign w:val="center"/>
            <w:hideMark/>
          </w:tcPr>
          <w:p w14:paraId="75EF78A8" w14:textId="77777777" w:rsidR="006E50CB" w:rsidRPr="009573AF" w:rsidRDefault="006E50CB" w:rsidP="006E50CB">
            <w:pPr>
              <w:rPr>
                <w:sz w:val="16"/>
                <w:szCs w:val="16"/>
              </w:rPr>
            </w:pPr>
            <w:r w:rsidRPr="009573AF">
              <w:rPr>
                <w:sz w:val="16"/>
                <w:szCs w:val="16"/>
              </w:rPr>
              <w:t xml:space="preserve">   аренда имущества КУМИ</w:t>
            </w:r>
          </w:p>
        </w:tc>
        <w:tc>
          <w:tcPr>
            <w:tcW w:w="1287" w:type="dxa"/>
            <w:tcBorders>
              <w:top w:val="nil"/>
              <w:left w:val="nil"/>
              <w:bottom w:val="single" w:sz="4" w:space="0" w:color="auto"/>
              <w:right w:val="single" w:sz="4" w:space="0" w:color="auto"/>
            </w:tcBorders>
            <w:shd w:val="clear" w:color="000000" w:fill="FFFFFF"/>
            <w:noWrap/>
            <w:vAlign w:val="center"/>
            <w:hideMark/>
          </w:tcPr>
          <w:p w14:paraId="7EF4C18F" w14:textId="77777777" w:rsidR="006E50CB" w:rsidRPr="009573AF" w:rsidRDefault="006E50CB" w:rsidP="006E50CB">
            <w:pPr>
              <w:jc w:val="center"/>
              <w:rPr>
                <w:sz w:val="16"/>
                <w:szCs w:val="16"/>
              </w:rPr>
            </w:pPr>
            <w:r w:rsidRPr="009573AF">
              <w:rPr>
                <w:sz w:val="16"/>
                <w:szCs w:val="16"/>
              </w:rPr>
              <w:t>тыс.руб.</w:t>
            </w:r>
          </w:p>
        </w:tc>
        <w:tc>
          <w:tcPr>
            <w:tcW w:w="1672" w:type="dxa"/>
            <w:tcBorders>
              <w:top w:val="nil"/>
              <w:left w:val="nil"/>
              <w:bottom w:val="single" w:sz="4" w:space="0" w:color="auto"/>
              <w:right w:val="nil"/>
            </w:tcBorders>
            <w:shd w:val="clear" w:color="000000" w:fill="FFFFFF"/>
            <w:noWrap/>
            <w:vAlign w:val="center"/>
            <w:hideMark/>
          </w:tcPr>
          <w:p w14:paraId="0EB286F5" w14:textId="77777777" w:rsidR="006E50CB" w:rsidRPr="009573AF" w:rsidRDefault="006E50CB" w:rsidP="006E50CB">
            <w:pPr>
              <w:rPr>
                <w:sz w:val="16"/>
                <w:szCs w:val="16"/>
              </w:rPr>
            </w:pPr>
            <w:r w:rsidRPr="009573AF">
              <w:rPr>
                <w:sz w:val="16"/>
                <w:szCs w:val="16"/>
              </w:rPr>
              <w:t> </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71F03027" w14:textId="77777777" w:rsidR="006E50CB" w:rsidRPr="009573AF" w:rsidRDefault="006E50CB" w:rsidP="006E50CB">
            <w:pPr>
              <w:rPr>
                <w:sz w:val="16"/>
                <w:szCs w:val="16"/>
              </w:rPr>
            </w:pPr>
            <w:r w:rsidRPr="009573AF">
              <w:rPr>
                <w:sz w:val="16"/>
                <w:szCs w:val="16"/>
              </w:rPr>
              <w:t> </w:t>
            </w:r>
          </w:p>
        </w:tc>
        <w:tc>
          <w:tcPr>
            <w:tcW w:w="1585" w:type="dxa"/>
            <w:tcBorders>
              <w:top w:val="nil"/>
              <w:left w:val="nil"/>
              <w:bottom w:val="single" w:sz="4" w:space="0" w:color="auto"/>
              <w:right w:val="single" w:sz="8" w:space="0" w:color="auto"/>
            </w:tcBorders>
            <w:shd w:val="clear" w:color="000000" w:fill="FFFFFF"/>
            <w:noWrap/>
            <w:vAlign w:val="center"/>
            <w:hideMark/>
          </w:tcPr>
          <w:p w14:paraId="26744F7E" w14:textId="77777777" w:rsidR="006E50CB" w:rsidRPr="009573AF" w:rsidRDefault="006E50CB" w:rsidP="006E50CB">
            <w:pPr>
              <w:rPr>
                <w:sz w:val="16"/>
                <w:szCs w:val="16"/>
              </w:rPr>
            </w:pPr>
            <w:r w:rsidRPr="009573AF">
              <w:rPr>
                <w:sz w:val="16"/>
                <w:szCs w:val="16"/>
              </w:rPr>
              <w:t> </w:t>
            </w:r>
          </w:p>
        </w:tc>
        <w:tc>
          <w:tcPr>
            <w:tcW w:w="1585" w:type="dxa"/>
            <w:tcBorders>
              <w:top w:val="nil"/>
              <w:left w:val="nil"/>
              <w:bottom w:val="single" w:sz="4" w:space="0" w:color="auto"/>
              <w:right w:val="single" w:sz="8" w:space="0" w:color="auto"/>
            </w:tcBorders>
            <w:shd w:val="clear" w:color="000000" w:fill="FFFF00"/>
            <w:noWrap/>
            <w:vAlign w:val="center"/>
            <w:hideMark/>
          </w:tcPr>
          <w:p w14:paraId="571A4A0C" w14:textId="77777777" w:rsidR="006E50CB" w:rsidRPr="009573AF" w:rsidRDefault="006E50CB" w:rsidP="006E50CB">
            <w:pPr>
              <w:rPr>
                <w:sz w:val="16"/>
                <w:szCs w:val="16"/>
              </w:rPr>
            </w:pPr>
            <w:r w:rsidRPr="009573AF">
              <w:rPr>
                <w:sz w:val="16"/>
                <w:szCs w:val="16"/>
              </w:rPr>
              <w:t> </w:t>
            </w:r>
          </w:p>
        </w:tc>
        <w:tc>
          <w:tcPr>
            <w:tcW w:w="1531" w:type="dxa"/>
            <w:tcBorders>
              <w:top w:val="nil"/>
              <w:left w:val="nil"/>
              <w:bottom w:val="single" w:sz="4" w:space="0" w:color="auto"/>
              <w:right w:val="single" w:sz="4" w:space="0" w:color="auto"/>
            </w:tcBorders>
            <w:shd w:val="clear" w:color="000000" w:fill="FFFFFF"/>
            <w:noWrap/>
            <w:vAlign w:val="center"/>
            <w:hideMark/>
          </w:tcPr>
          <w:p w14:paraId="26978DD2" w14:textId="77777777" w:rsidR="006E50CB" w:rsidRPr="009573AF" w:rsidRDefault="006E50CB" w:rsidP="006E50CB">
            <w:pPr>
              <w:rPr>
                <w:sz w:val="16"/>
                <w:szCs w:val="16"/>
              </w:rPr>
            </w:pPr>
            <w:r w:rsidRPr="009573AF">
              <w:rPr>
                <w:sz w:val="16"/>
                <w:szCs w:val="16"/>
              </w:rPr>
              <w:t> </w:t>
            </w:r>
          </w:p>
        </w:tc>
        <w:tc>
          <w:tcPr>
            <w:tcW w:w="1756" w:type="dxa"/>
            <w:tcBorders>
              <w:top w:val="nil"/>
              <w:left w:val="nil"/>
              <w:bottom w:val="single" w:sz="4" w:space="0" w:color="auto"/>
              <w:right w:val="single" w:sz="4" w:space="0" w:color="auto"/>
            </w:tcBorders>
            <w:shd w:val="clear" w:color="000000" w:fill="FFFFFF"/>
            <w:noWrap/>
            <w:vAlign w:val="center"/>
            <w:hideMark/>
          </w:tcPr>
          <w:p w14:paraId="1F287481" w14:textId="77777777" w:rsidR="006E50CB" w:rsidRPr="009573AF" w:rsidRDefault="006E50CB" w:rsidP="006E50CB">
            <w:pPr>
              <w:rPr>
                <w:sz w:val="16"/>
                <w:szCs w:val="16"/>
              </w:rPr>
            </w:pPr>
            <w:r w:rsidRPr="009573AF">
              <w:rPr>
                <w:sz w:val="16"/>
                <w:szCs w:val="16"/>
              </w:rPr>
              <w:t> </w:t>
            </w:r>
          </w:p>
        </w:tc>
        <w:tc>
          <w:tcPr>
            <w:tcW w:w="1756" w:type="dxa"/>
            <w:tcBorders>
              <w:top w:val="nil"/>
              <w:left w:val="nil"/>
              <w:bottom w:val="single" w:sz="4" w:space="0" w:color="auto"/>
              <w:right w:val="nil"/>
            </w:tcBorders>
            <w:shd w:val="clear" w:color="000000" w:fill="FFFFFF"/>
            <w:noWrap/>
            <w:vAlign w:val="center"/>
            <w:hideMark/>
          </w:tcPr>
          <w:p w14:paraId="6E0A29B7" w14:textId="77777777" w:rsidR="006E50CB" w:rsidRPr="009573AF" w:rsidRDefault="006E50CB" w:rsidP="006E50CB">
            <w:pPr>
              <w:rPr>
                <w:sz w:val="16"/>
                <w:szCs w:val="16"/>
              </w:rPr>
            </w:pPr>
            <w:r w:rsidRPr="009573AF">
              <w:rPr>
                <w:sz w:val="16"/>
                <w:szCs w:val="16"/>
              </w:rPr>
              <w:t> </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16EF3BCE" w14:textId="77777777" w:rsidR="006E50CB" w:rsidRPr="009573AF" w:rsidRDefault="006E50CB" w:rsidP="006E50CB">
            <w:pPr>
              <w:rPr>
                <w:sz w:val="16"/>
                <w:szCs w:val="16"/>
              </w:rPr>
            </w:pPr>
            <w:r w:rsidRPr="009573AF">
              <w:rPr>
                <w:sz w:val="16"/>
                <w:szCs w:val="16"/>
              </w:rPr>
              <w:t> </w:t>
            </w:r>
          </w:p>
        </w:tc>
        <w:tc>
          <w:tcPr>
            <w:tcW w:w="1678" w:type="dxa"/>
            <w:tcBorders>
              <w:top w:val="nil"/>
              <w:left w:val="nil"/>
              <w:bottom w:val="single" w:sz="4" w:space="0" w:color="auto"/>
              <w:right w:val="single" w:sz="8" w:space="0" w:color="auto"/>
            </w:tcBorders>
            <w:shd w:val="clear" w:color="000000" w:fill="FFFFFF"/>
            <w:noWrap/>
            <w:vAlign w:val="center"/>
            <w:hideMark/>
          </w:tcPr>
          <w:p w14:paraId="72D61E15" w14:textId="77777777" w:rsidR="006E50CB" w:rsidRPr="009573AF" w:rsidRDefault="006E50CB" w:rsidP="006E50CB">
            <w:pPr>
              <w:rPr>
                <w:sz w:val="16"/>
                <w:szCs w:val="16"/>
              </w:rPr>
            </w:pPr>
            <w:r w:rsidRPr="009573AF">
              <w:rPr>
                <w:sz w:val="16"/>
                <w:szCs w:val="16"/>
              </w:rPr>
              <w:t> </w:t>
            </w:r>
          </w:p>
        </w:tc>
        <w:tc>
          <w:tcPr>
            <w:tcW w:w="1678" w:type="dxa"/>
            <w:tcBorders>
              <w:top w:val="nil"/>
              <w:left w:val="nil"/>
              <w:bottom w:val="single" w:sz="4" w:space="0" w:color="auto"/>
              <w:right w:val="single" w:sz="8" w:space="0" w:color="auto"/>
            </w:tcBorders>
            <w:shd w:val="clear" w:color="000000" w:fill="FFFFFF"/>
            <w:noWrap/>
            <w:vAlign w:val="center"/>
            <w:hideMark/>
          </w:tcPr>
          <w:p w14:paraId="1B4CFA13" w14:textId="77777777" w:rsidR="006E50CB" w:rsidRPr="009573AF" w:rsidRDefault="006E50CB" w:rsidP="006E50CB">
            <w:pPr>
              <w:rPr>
                <w:sz w:val="16"/>
                <w:szCs w:val="16"/>
              </w:rPr>
            </w:pPr>
            <w:r w:rsidRPr="009573AF">
              <w:rPr>
                <w:sz w:val="16"/>
                <w:szCs w:val="16"/>
              </w:rPr>
              <w:t> </w:t>
            </w:r>
          </w:p>
        </w:tc>
      </w:tr>
      <w:tr w:rsidR="006E50CB" w:rsidRPr="009573AF" w14:paraId="3634E789" w14:textId="77777777" w:rsidTr="006E50CB">
        <w:trPr>
          <w:trHeight w:val="315"/>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0CCFCFC5" w14:textId="77777777" w:rsidR="006E50CB" w:rsidRPr="009573AF" w:rsidRDefault="006E50CB" w:rsidP="006E50CB">
            <w:pPr>
              <w:jc w:val="center"/>
              <w:rPr>
                <w:sz w:val="16"/>
                <w:szCs w:val="16"/>
              </w:rPr>
            </w:pPr>
            <w:r w:rsidRPr="009573AF">
              <w:rPr>
                <w:sz w:val="16"/>
                <w:szCs w:val="16"/>
              </w:rPr>
              <w:t>3.2.2</w:t>
            </w:r>
          </w:p>
        </w:tc>
        <w:tc>
          <w:tcPr>
            <w:tcW w:w="6879" w:type="dxa"/>
            <w:tcBorders>
              <w:top w:val="nil"/>
              <w:left w:val="single" w:sz="8" w:space="0" w:color="auto"/>
              <w:bottom w:val="single" w:sz="4" w:space="0" w:color="auto"/>
              <w:right w:val="single" w:sz="8" w:space="0" w:color="auto"/>
            </w:tcBorders>
            <w:shd w:val="clear" w:color="000000" w:fill="FFFFFF"/>
            <w:noWrap/>
            <w:vAlign w:val="center"/>
            <w:hideMark/>
          </w:tcPr>
          <w:p w14:paraId="1B6272A3" w14:textId="77777777" w:rsidR="006E50CB" w:rsidRPr="009573AF" w:rsidRDefault="006E50CB" w:rsidP="006E50CB">
            <w:pPr>
              <w:rPr>
                <w:sz w:val="16"/>
                <w:szCs w:val="16"/>
              </w:rPr>
            </w:pPr>
            <w:r w:rsidRPr="009573AF">
              <w:rPr>
                <w:sz w:val="16"/>
                <w:szCs w:val="16"/>
              </w:rPr>
              <w:t xml:space="preserve">   аренда земли</w:t>
            </w:r>
          </w:p>
        </w:tc>
        <w:tc>
          <w:tcPr>
            <w:tcW w:w="1287" w:type="dxa"/>
            <w:tcBorders>
              <w:top w:val="nil"/>
              <w:left w:val="nil"/>
              <w:bottom w:val="single" w:sz="4" w:space="0" w:color="auto"/>
              <w:right w:val="single" w:sz="4" w:space="0" w:color="auto"/>
            </w:tcBorders>
            <w:shd w:val="clear" w:color="000000" w:fill="FFFFFF"/>
            <w:noWrap/>
            <w:vAlign w:val="center"/>
            <w:hideMark/>
          </w:tcPr>
          <w:p w14:paraId="2AD4A84A" w14:textId="77777777" w:rsidR="006E50CB" w:rsidRPr="009573AF" w:rsidRDefault="006E50CB" w:rsidP="006E50CB">
            <w:pPr>
              <w:jc w:val="center"/>
              <w:rPr>
                <w:sz w:val="16"/>
                <w:szCs w:val="16"/>
              </w:rPr>
            </w:pPr>
            <w:r w:rsidRPr="009573AF">
              <w:rPr>
                <w:sz w:val="16"/>
                <w:szCs w:val="16"/>
              </w:rPr>
              <w:t>тыс.руб.</w:t>
            </w:r>
          </w:p>
        </w:tc>
        <w:tc>
          <w:tcPr>
            <w:tcW w:w="1672" w:type="dxa"/>
            <w:tcBorders>
              <w:top w:val="nil"/>
              <w:left w:val="nil"/>
              <w:bottom w:val="single" w:sz="4" w:space="0" w:color="auto"/>
              <w:right w:val="nil"/>
            </w:tcBorders>
            <w:shd w:val="clear" w:color="000000" w:fill="FFFFFF"/>
            <w:noWrap/>
            <w:vAlign w:val="center"/>
            <w:hideMark/>
          </w:tcPr>
          <w:p w14:paraId="3B48E6E4" w14:textId="77777777" w:rsidR="006E50CB" w:rsidRPr="009573AF" w:rsidRDefault="006E50CB" w:rsidP="006E50CB">
            <w:pPr>
              <w:rPr>
                <w:sz w:val="16"/>
                <w:szCs w:val="16"/>
              </w:rPr>
            </w:pPr>
            <w:r w:rsidRPr="009573AF">
              <w:rPr>
                <w:sz w:val="16"/>
                <w:szCs w:val="16"/>
              </w:rPr>
              <w:t> </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76CE81A8" w14:textId="77777777" w:rsidR="006E50CB" w:rsidRPr="009573AF" w:rsidRDefault="006E50CB" w:rsidP="006E50CB">
            <w:pPr>
              <w:jc w:val="right"/>
              <w:rPr>
                <w:sz w:val="16"/>
                <w:szCs w:val="16"/>
              </w:rPr>
            </w:pPr>
            <w:r w:rsidRPr="009573AF">
              <w:rPr>
                <w:sz w:val="16"/>
                <w:szCs w:val="16"/>
              </w:rPr>
              <w:t>0,29</w:t>
            </w:r>
          </w:p>
        </w:tc>
        <w:tc>
          <w:tcPr>
            <w:tcW w:w="1585" w:type="dxa"/>
            <w:tcBorders>
              <w:top w:val="nil"/>
              <w:left w:val="nil"/>
              <w:bottom w:val="single" w:sz="4" w:space="0" w:color="auto"/>
              <w:right w:val="single" w:sz="8" w:space="0" w:color="auto"/>
            </w:tcBorders>
            <w:shd w:val="clear" w:color="000000" w:fill="FFFFFF"/>
            <w:noWrap/>
            <w:vAlign w:val="center"/>
            <w:hideMark/>
          </w:tcPr>
          <w:p w14:paraId="6B50F926" w14:textId="77777777" w:rsidR="006E50CB" w:rsidRPr="009573AF" w:rsidRDefault="006E50CB" w:rsidP="006E50CB">
            <w:pPr>
              <w:jc w:val="right"/>
              <w:rPr>
                <w:sz w:val="16"/>
                <w:szCs w:val="16"/>
              </w:rPr>
            </w:pPr>
            <w:r w:rsidRPr="009573AF">
              <w:rPr>
                <w:sz w:val="16"/>
                <w:szCs w:val="16"/>
              </w:rPr>
              <w:t>2,58</w:t>
            </w:r>
          </w:p>
        </w:tc>
        <w:tc>
          <w:tcPr>
            <w:tcW w:w="1585" w:type="dxa"/>
            <w:tcBorders>
              <w:top w:val="nil"/>
              <w:left w:val="nil"/>
              <w:bottom w:val="single" w:sz="4" w:space="0" w:color="auto"/>
              <w:right w:val="single" w:sz="8" w:space="0" w:color="auto"/>
            </w:tcBorders>
            <w:shd w:val="clear" w:color="000000" w:fill="FFFF00"/>
            <w:noWrap/>
            <w:vAlign w:val="center"/>
            <w:hideMark/>
          </w:tcPr>
          <w:p w14:paraId="1C730F08" w14:textId="77777777" w:rsidR="006E50CB" w:rsidRPr="009573AF" w:rsidRDefault="006E50CB" w:rsidP="006E50CB">
            <w:pPr>
              <w:jc w:val="right"/>
              <w:rPr>
                <w:sz w:val="16"/>
                <w:szCs w:val="16"/>
              </w:rPr>
            </w:pPr>
            <w:r w:rsidRPr="009573AF">
              <w:rPr>
                <w:sz w:val="16"/>
                <w:szCs w:val="16"/>
              </w:rPr>
              <w:t>2,58</w:t>
            </w:r>
          </w:p>
        </w:tc>
        <w:tc>
          <w:tcPr>
            <w:tcW w:w="1531" w:type="dxa"/>
            <w:tcBorders>
              <w:top w:val="nil"/>
              <w:left w:val="nil"/>
              <w:bottom w:val="single" w:sz="4" w:space="0" w:color="auto"/>
              <w:right w:val="single" w:sz="4" w:space="0" w:color="auto"/>
            </w:tcBorders>
            <w:shd w:val="clear" w:color="000000" w:fill="FFFFFF"/>
            <w:noWrap/>
            <w:vAlign w:val="center"/>
            <w:hideMark/>
          </w:tcPr>
          <w:p w14:paraId="051472DD" w14:textId="77777777" w:rsidR="006E50CB" w:rsidRPr="009573AF" w:rsidRDefault="006E50CB" w:rsidP="006E50CB">
            <w:pPr>
              <w:jc w:val="right"/>
              <w:rPr>
                <w:sz w:val="16"/>
                <w:szCs w:val="16"/>
              </w:rPr>
            </w:pPr>
            <w:r w:rsidRPr="009573AF">
              <w:rPr>
                <w:sz w:val="16"/>
                <w:szCs w:val="16"/>
              </w:rPr>
              <w:t>0,39</w:t>
            </w:r>
          </w:p>
        </w:tc>
        <w:tc>
          <w:tcPr>
            <w:tcW w:w="1756" w:type="dxa"/>
            <w:tcBorders>
              <w:top w:val="nil"/>
              <w:left w:val="nil"/>
              <w:bottom w:val="single" w:sz="4" w:space="0" w:color="auto"/>
              <w:right w:val="single" w:sz="4" w:space="0" w:color="auto"/>
            </w:tcBorders>
            <w:shd w:val="clear" w:color="000000" w:fill="FFFFFF"/>
            <w:noWrap/>
            <w:vAlign w:val="center"/>
            <w:hideMark/>
          </w:tcPr>
          <w:p w14:paraId="7C872A4D" w14:textId="77777777" w:rsidR="006E50CB" w:rsidRPr="009573AF" w:rsidRDefault="006E50CB" w:rsidP="006E50CB">
            <w:pPr>
              <w:jc w:val="right"/>
              <w:rPr>
                <w:sz w:val="16"/>
                <w:szCs w:val="16"/>
              </w:rPr>
            </w:pPr>
            <w:r w:rsidRPr="009573AF">
              <w:rPr>
                <w:sz w:val="16"/>
                <w:szCs w:val="16"/>
              </w:rPr>
              <w:t>0,20</w:t>
            </w:r>
          </w:p>
        </w:tc>
        <w:tc>
          <w:tcPr>
            <w:tcW w:w="1756" w:type="dxa"/>
            <w:tcBorders>
              <w:top w:val="nil"/>
              <w:left w:val="nil"/>
              <w:bottom w:val="single" w:sz="4" w:space="0" w:color="auto"/>
              <w:right w:val="nil"/>
            </w:tcBorders>
            <w:shd w:val="clear" w:color="000000" w:fill="FFFFFF"/>
            <w:noWrap/>
            <w:vAlign w:val="center"/>
            <w:hideMark/>
          </w:tcPr>
          <w:p w14:paraId="686EB7A4" w14:textId="77777777" w:rsidR="006E50CB" w:rsidRPr="009573AF" w:rsidRDefault="006E50CB" w:rsidP="006E50CB">
            <w:pPr>
              <w:jc w:val="right"/>
              <w:rPr>
                <w:sz w:val="16"/>
                <w:szCs w:val="16"/>
              </w:rPr>
            </w:pPr>
            <w:r w:rsidRPr="009573AF">
              <w:rPr>
                <w:sz w:val="16"/>
                <w:szCs w:val="16"/>
              </w:rPr>
              <w:t>0,20</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7A880F87" w14:textId="77777777" w:rsidR="006E50CB" w:rsidRPr="009573AF" w:rsidRDefault="006E50CB" w:rsidP="006E50CB">
            <w:pPr>
              <w:jc w:val="right"/>
              <w:rPr>
                <w:sz w:val="16"/>
                <w:szCs w:val="16"/>
              </w:rPr>
            </w:pPr>
            <w:r w:rsidRPr="009573AF">
              <w:rPr>
                <w:sz w:val="16"/>
                <w:szCs w:val="16"/>
              </w:rPr>
              <w:t>0,39</w:t>
            </w:r>
          </w:p>
        </w:tc>
        <w:tc>
          <w:tcPr>
            <w:tcW w:w="1678" w:type="dxa"/>
            <w:tcBorders>
              <w:top w:val="nil"/>
              <w:left w:val="nil"/>
              <w:bottom w:val="single" w:sz="4" w:space="0" w:color="auto"/>
              <w:right w:val="single" w:sz="8" w:space="0" w:color="auto"/>
            </w:tcBorders>
            <w:shd w:val="clear" w:color="000000" w:fill="FFFFFF"/>
            <w:noWrap/>
            <w:vAlign w:val="center"/>
            <w:hideMark/>
          </w:tcPr>
          <w:p w14:paraId="50C89F09" w14:textId="77777777" w:rsidR="006E50CB" w:rsidRPr="009573AF" w:rsidRDefault="006E50CB" w:rsidP="006E50CB">
            <w:pPr>
              <w:jc w:val="right"/>
              <w:rPr>
                <w:sz w:val="16"/>
                <w:szCs w:val="16"/>
              </w:rPr>
            </w:pPr>
            <w:r w:rsidRPr="009573AF">
              <w:rPr>
                <w:sz w:val="16"/>
                <w:szCs w:val="16"/>
              </w:rPr>
              <w:t>2,60</w:t>
            </w:r>
          </w:p>
        </w:tc>
        <w:tc>
          <w:tcPr>
            <w:tcW w:w="1678" w:type="dxa"/>
            <w:tcBorders>
              <w:top w:val="nil"/>
              <w:left w:val="nil"/>
              <w:bottom w:val="single" w:sz="4" w:space="0" w:color="auto"/>
              <w:right w:val="single" w:sz="8" w:space="0" w:color="auto"/>
            </w:tcBorders>
            <w:shd w:val="clear" w:color="000000" w:fill="FFFFFF"/>
            <w:noWrap/>
            <w:vAlign w:val="center"/>
            <w:hideMark/>
          </w:tcPr>
          <w:p w14:paraId="3B89F2D0" w14:textId="77777777" w:rsidR="006E50CB" w:rsidRPr="009573AF" w:rsidRDefault="006E50CB" w:rsidP="006E50CB">
            <w:pPr>
              <w:jc w:val="right"/>
              <w:rPr>
                <w:sz w:val="16"/>
                <w:szCs w:val="16"/>
              </w:rPr>
            </w:pPr>
            <w:r w:rsidRPr="009573AF">
              <w:rPr>
                <w:sz w:val="16"/>
                <w:szCs w:val="16"/>
              </w:rPr>
              <w:t>2,60</w:t>
            </w:r>
          </w:p>
        </w:tc>
      </w:tr>
      <w:tr w:rsidR="006E50CB" w:rsidRPr="009573AF" w14:paraId="18C39608" w14:textId="77777777" w:rsidTr="006E50CB">
        <w:trPr>
          <w:trHeight w:val="315"/>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26A341AC" w14:textId="77777777" w:rsidR="006E50CB" w:rsidRPr="009573AF" w:rsidRDefault="006E50CB" w:rsidP="006E50CB">
            <w:pPr>
              <w:jc w:val="center"/>
              <w:rPr>
                <w:b/>
                <w:bCs/>
                <w:sz w:val="16"/>
                <w:szCs w:val="16"/>
              </w:rPr>
            </w:pPr>
            <w:r w:rsidRPr="009573AF">
              <w:rPr>
                <w:b/>
                <w:bCs/>
                <w:sz w:val="16"/>
                <w:szCs w:val="16"/>
              </w:rPr>
              <w:t>3.3</w:t>
            </w:r>
          </w:p>
        </w:tc>
        <w:tc>
          <w:tcPr>
            <w:tcW w:w="6879" w:type="dxa"/>
            <w:tcBorders>
              <w:top w:val="nil"/>
              <w:left w:val="single" w:sz="8" w:space="0" w:color="auto"/>
              <w:bottom w:val="single" w:sz="4" w:space="0" w:color="auto"/>
              <w:right w:val="single" w:sz="8" w:space="0" w:color="auto"/>
            </w:tcBorders>
            <w:shd w:val="clear" w:color="000000" w:fill="FFFFFF"/>
            <w:noWrap/>
            <w:vAlign w:val="center"/>
            <w:hideMark/>
          </w:tcPr>
          <w:p w14:paraId="601B2139" w14:textId="77777777" w:rsidR="006E50CB" w:rsidRPr="009573AF" w:rsidRDefault="006E50CB" w:rsidP="006E50CB">
            <w:pPr>
              <w:rPr>
                <w:sz w:val="16"/>
                <w:szCs w:val="16"/>
              </w:rPr>
            </w:pPr>
            <w:r w:rsidRPr="009573AF">
              <w:rPr>
                <w:sz w:val="16"/>
                <w:szCs w:val="16"/>
              </w:rPr>
              <w:t>Концессионная плата</w:t>
            </w:r>
          </w:p>
        </w:tc>
        <w:tc>
          <w:tcPr>
            <w:tcW w:w="1287" w:type="dxa"/>
            <w:tcBorders>
              <w:top w:val="nil"/>
              <w:left w:val="nil"/>
              <w:bottom w:val="single" w:sz="4" w:space="0" w:color="auto"/>
              <w:right w:val="single" w:sz="4" w:space="0" w:color="auto"/>
            </w:tcBorders>
            <w:shd w:val="clear" w:color="000000" w:fill="FFFFFF"/>
            <w:noWrap/>
            <w:vAlign w:val="center"/>
            <w:hideMark/>
          </w:tcPr>
          <w:p w14:paraId="0BD67B53" w14:textId="77777777" w:rsidR="006E50CB" w:rsidRPr="009573AF" w:rsidRDefault="006E50CB" w:rsidP="006E50CB">
            <w:pPr>
              <w:jc w:val="center"/>
              <w:rPr>
                <w:sz w:val="16"/>
                <w:szCs w:val="16"/>
              </w:rPr>
            </w:pPr>
            <w:r w:rsidRPr="009573AF">
              <w:rPr>
                <w:sz w:val="16"/>
                <w:szCs w:val="16"/>
              </w:rPr>
              <w:t>тыс.руб.</w:t>
            </w:r>
          </w:p>
        </w:tc>
        <w:tc>
          <w:tcPr>
            <w:tcW w:w="1672" w:type="dxa"/>
            <w:tcBorders>
              <w:top w:val="nil"/>
              <w:left w:val="nil"/>
              <w:bottom w:val="single" w:sz="4" w:space="0" w:color="auto"/>
              <w:right w:val="nil"/>
            </w:tcBorders>
            <w:shd w:val="clear" w:color="000000" w:fill="FFFFFF"/>
            <w:noWrap/>
            <w:vAlign w:val="center"/>
            <w:hideMark/>
          </w:tcPr>
          <w:p w14:paraId="3E45DD0B" w14:textId="77777777" w:rsidR="006E50CB" w:rsidRPr="009573AF" w:rsidRDefault="006E50CB" w:rsidP="006E50CB">
            <w:pPr>
              <w:rPr>
                <w:sz w:val="16"/>
                <w:szCs w:val="16"/>
              </w:rPr>
            </w:pPr>
            <w:r w:rsidRPr="009573AF">
              <w:rPr>
                <w:sz w:val="16"/>
                <w:szCs w:val="16"/>
              </w:rPr>
              <w:t> </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193DCA30" w14:textId="77777777" w:rsidR="006E50CB" w:rsidRPr="009573AF" w:rsidRDefault="006E50CB" w:rsidP="006E50CB">
            <w:pPr>
              <w:jc w:val="right"/>
              <w:rPr>
                <w:b/>
                <w:bCs/>
                <w:sz w:val="16"/>
                <w:szCs w:val="16"/>
              </w:rPr>
            </w:pPr>
            <w:r w:rsidRPr="009573AF">
              <w:rPr>
                <w:b/>
                <w:bCs/>
                <w:sz w:val="16"/>
                <w:szCs w:val="16"/>
              </w:rPr>
              <w:t>0,00</w:t>
            </w:r>
          </w:p>
        </w:tc>
        <w:tc>
          <w:tcPr>
            <w:tcW w:w="1585" w:type="dxa"/>
            <w:tcBorders>
              <w:top w:val="nil"/>
              <w:left w:val="nil"/>
              <w:bottom w:val="single" w:sz="4" w:space="0" w:color="auto"/>
              <w:right w:val="single" w:sz="8" w:space="0" w:color="auto"/>
            </w:tcBorders>
            <w:shd w:val="clear" w:color="000000" w:fill="FFFFFF"/>
            <w:noWrap/>
            <w:vAlign w:val="center"/>
            <w:hideMark/>
          </w:tcPr>
          <w:p w14:paraId="72824915" w14:textId="77777777" w:rsidR="006E50CB" w:rsidRPr="009573AF" w:rsidRDefault="006E50CB" w:rsidP="006E50CB">
            <w:pPr>
              <w:jc w:val="right"/>
              <w:rPr>
                <w:b/>
                <w:bCs/>
                <w:sz w:val="16"/>
                <w:szCs w:val="16"/>
              </w:rPr>
            </w:pPr>
            <w:r w:rsidRPr="009573AF">
              <w:rPr>
                <w:b/>
                <w:bCs/>
                <w:sz w:val="16"/>
                <w:szCs w:val="16"/>
              </w:rPr>
              <w:t>0,00</w:t>
            </w:r>
          </w:p>
        </w:tc>
        <w:tc>
          <w:tcPr>
            <w:tcW w:w="1585" w:type="dxa"/>
            <w:tcBorders>
              <w:top w:val="nil"/>
              <w:left w:val="nil"/>
              <w:bottom w:val="single" w:sz="4" w:space="0" w:color="auto"/>
              <w:right w:val="single" w:sz="8" w:space="0" w:color="auto"/>
            </w:tcBorders>
            <w:shd w:val="clear" w:color="000000" w:fill="FFFF00"/>
            <w:noWrap/>
            <w:vAlign w:val="center"/>
            <w:hideMark/>
          </w:tcPr>
          <w:p w14:paraId="0B3AACEF" w14:textId="77777777" w:rsidR="006E50CB" w:rsidRPr="009573AF" w:rsidRDefault="006E50CB" w:rsidP="006E50CB">
            <w:pPr>
              <w:rPr>
                <w:b/>
                <w:bCs/>
                <w:sz w:val="16"/>
                <w:szCs w:val="16"/>
              </w:rPr>
            </w:pPr>
            <w:r w:rsidRPr="009573AF">
              <w:rPr>
                <w:b/>
                <w:bCs/>
                <w:sz w:val="16"/>
                <w:szCs w:val="16"/>
              </w:rPr>
              <w:t> </w:t>
            </w:r>
          </w:p>
        </w:tc>
        <w:tc>
          <w:tcPr>
            <w:tcW w:w="1531" w:type="dxa"/>
            <w:tcBorders>
              <w:top w:val="nil"/>
              <w:left w:val="nil"/>
              <w:bottom w:val="single" w:sz="4" w:space="0" w:color="auto"/>
              <w:right w:val="single" w:sz="4" w:space="0" w:color="auto"/>
            </w:tcBorders>
            <w:shd w:val="clear" w:color="000000" w:fill="FFFFFF"/>
            <w:noWrap/>
            <w:vAlign w:val="center"/>
            <w:hideMark/>
          </w:tcPr>
          <w:p w14:paraId="6508FB81" w14:textId="77777777" w:rsidR="006E50CB" w:rsidRPr="009573AF" w:rsidRDefault="006E50CB" w:rsidP="006E50CB">
            <w:pPr>
              <w:rPr>
                <w:b/>
                <w:bCs/>
                <w:sz w:val="16"/>
                <w:szCs w:val="16"/>
              </w:rPr>
            </w:pPr>
            <w:r w:rsidRPr="009573AF">
              <w:rPr>
                <w:b/>
                <w:bCs/>
                <w:sz w:val="16"/>
                <w:szCs w:val="16"/>
              </w:rPr>
              <w:t> </w:t>
            </w:r>
          </w:p>
        </w:tc>
        <w:tc>
          <w:tcPr>
            <w:tcW w:w="1756" w:type="dxa"/>
            <w:tcBorders>
              <w:top w:val="nil"/>
              <w:left w:val="nil"/>
              <w:bottom w:val="single" w:sz="4" w:space="0" w:color="auto"/>
              <w:right w:val="single" w:sz="4" w:space="0" w:color="auto"/>
            </w:tcBorders>
            <w:shd w:val="clear" w:color="000000" w:fill="FFFFFF"/>
            <w:noWrap/>
            <w:vAlign w:val="center"/>
            <w:hideMark/>
          </w:tcPr>
          <w:p w14:paraId="24A563EC" w14:textId="77777777" w:rsidR="006E50CB" w:rsidRPr="009573AF" w:rsidRDefault="006E50CB" w:rsidP="006E50CB">
            <w:pPr>
              <w:rPr>
                <w:b/>
                <w:bCs/>
                <w:sz w:val="16"/>
                <w:szCs w:val="16"/>
              </w:rPr>
            </w:pPr>
            <w:r w:rsidRPr="009573AF">
              <w:rPr>
                <w:b/>
                <w:bCs/>
                <w:sz w:val="16"/>
                <w:szCs w:val="16"/>
              </w:rPr>
              <w:t> </w:t>
            </w:r>
          </w:p>
        </w:tc>
        <w:tc>
          <w:tcPr>
            <w:tcW w:w="1756" w:type="dxa"/>
            <w:tcBorders>
              <w:top w:val="nil"/>
              <w:left w:val="nil"/>
              <w:bottom w:val="single" w:sz="4" w:space="0" w:color="auto"/>
              <w:right w:val="nil"/>
            </w:tcBorders>
            <w:shd w:val="clear" w:color="000000" w:fill="FFFFFF"/>
            <w:noWrap/>
            <w:vAlign w:val="center"/>
            <w:hideMark/>
          </w:tcPr>
          <w:p w14:paraId="77F72953" w14:textId="77777777" w:rsidR="006E50CB" w:rsidRPr="009573AF" w:rsidRDefault="006E50CB" w:rsidP="006E50CB">
            <w:pPr>
              <w:jc w:val="right"/>
              <w:rPr>
                <w:b/>
                <w:bCs/>
                <w:sz w:val="16"/>
                <w:szCs w:val="16"/>
              </w:rPr>
            </w:pPr>
            <w:r w:rsidRPr="009573AF">
              <w:rPr>
                <w:b/>
                <w:bCs/>
                <w:sz w:val="16"/>
                <w:szCs w:val="16"/>
              </w:rPr>
              <w:t>0,00</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5FF95820" w14:textId="77777777" w:rsidR="006E50CB" w:rsidRPr="009573AF" w:rsidRDefault="006E50CB" w:rsidP="006E50CB">
            <w:pPr>
              <w:jc w:val="right"/>
              <w:rPr>
                <w:b/>
                <w:bCs/>
                <w:sz w:val="16"/>
                <w:szCs w:val="16"/>
              </w:rPr>
            </w:pPr>
            <w:r w:rsidRPr="009573AF">
              <w:rPr>
                <w:b/>
                <w:bCs/>
                <w:sz w:val="16"/>
                <w:szCs w:val="16"/>
              </w:rPr>
              <w:t>0,00</w:t>
            </w:r>
          </w:p>
        </w:tc>
        <w:tc>
          <w:tcPr>
            <w:tcW w:w="1678" w:type="dxa"/>
            <w:tcBorders>
              <w:top w:val="nil"/>
              <w:left w:val="nil"/>
              <w:bottom w:val="single" w:sz="4" w:space="0" w:color="auto"/>
              <w:right w:val="single" w:sz="8" w:space="0" w:color="auto"/>
            </w:tcBorders>
            <w:shd w:val="clear" w:color="000000" w:fill="FFFFFF"/>
            <w:noWrap/>
            <w:vAlign w:val="center"/>
            <w:hideMark/>
          </w:tcPr>
          <w:p w14:paraId="7BB6B0F1" w14:textId="77777777" w:rsidR="006E50CB" w:rsidRPr="009573AF" w:rsidRDefault="006E50CB" w:rsidP="006E50CB">
            <w:pPr>
              <w:jc w:val="right"/>
              <w:rPr>
                <w:b/>
                <w:bCs/>
                <w:sz w:val="16"/>
                <w:szCs w:val="16"/>
              </w:rPr>
            </w:pPr>
            <w:r w:rsidRPr="009573AF">
              <w:rPr>
                <w:b/>
                <w:bCs/>
                <w:sz w:val="16"/>
                <w:szCs w:val="16"/>
              </w:rPr>
              <w:t>0,00</w:t>
            </w:r>
          </w:p>
        </w:tc>
        <w:tc>
          <w:tcPr>
            <w:tcW w:w="1678" w:type="dxa"/>
            <w:tcBorders>
              <w:top w:val="nil"/>
              <w:left w:val="nil"/>
              <w:bottom w:val="single" w:sz="4" w:space="0" w:color="auto"/>
              <w:right w:val="single" w:sz="8" w:space="0" w:color="auto"/>
            </w:tcBorders>
            <w:shd w:val="clear" w:color="000000" w:fill="FFFFFF"/>
            <w:noWrap/>
            <w:vAlign w:val="center"/>
            <w:hideMark/>
          </w:tcPr>
          <w:p w14:paraId="2AAF0E47" w14:textId="77777777" w:rsidR="006E50CB" w:rsidRPr="009573AF" w:rsidRDefault="006E50CB" w:rsidP="006E50CB">
            <w:pPr>
              <w:jc w:val="right"/>
              <w:rPr>
                <w:b/>
                <w:bCs/>
                <w:sz w:val="16"/>
                <w:szCs w:val="16"/>
              </w:rPr>
            </w:pPr>
            <w:r w:rsidRPr="009573AF">
              <w:rPr>
                <w:b/>
                <w:bCs/>
                <w:sz w:val="16"/>
                <w:szCs w:val="16"/>
              </w:rPr>
              <w:t>0,00</w:t>
            </w:r>
          </w:p>
        </w:tc>
      </w:tr>
      <w:tr w:rsidR="006E50CB" w:rsidRPr="009573AF" w14:paraId="2BEF77D5" w14:textId="77777777" w:rsidTr="006E50CB">
        <w:trPr>
          <w:trHeight w:val="570"/>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225F7B63" w14:textId="77777777" w:rsidR="006E50CB" w:rsidRPr="009573AF" w:rsidRDefault="006E50CB" w:rsidP="006E50CB">
            <w:pPr>
              <w:jc w:val="center"/>
              <w:rPr>
                <w:b/>
                <w:bCs/>
                <w:sz w:val="16"/>
                <w:szCs w:val="16"/>
              </w:rPr>
            </w:pPr>
            <w:r w:rsidRPr="009573AF">
              <w:rPr>
                <w:b/>
                <w:bCs/>
                <w:sz w:val="16"/>
                <w:szCs w:val="16"/>
              </w:rPr>
              <w:t>3.4</w:t>
            </w:r>
          </w:p>
        </w:tc>
        <w:tc>
          <w:tcPr>
            <w:tcW w:w="6879" w:type="dxa"/>
            <w:tcBorders>
              <w:top w:val="nil"/>
              <w:left w:val="single" w:sz="8" w:space="0" w:color="auto"/>
              <w:bottom w:val="single" w:sz="4" w:space="0" w:color="auto"/>
              <w:right w:val="single" w:sz="8" w:space="0" w:color="auto"/>
            </w:tcBorders>
            <w:shd w:val="clear" w:color="000000" w:fill="FFFFFF"/>
            <w:vAlign w:val="center"/>
            <w:hideMark/>
          </w:tcPr>
          <w:p w14:paraId="440D4D92" w14:textId="77777777" w:rsidR="006E50CB" w:rsidRPr="009573AF" w:rsidRDefault="006E50CB" w:rsidP="006E50CB">
            <w:pPr>
              <w:rPr>
                <w:b/>
                <w:bCs/>
                <w:sz w:val="16"/>
                <w:szCs w:val="16"/>
              </w:rPr>
            </w:pPr>
            <w:r w:rsidRPr="009573AF">
              <w:rPr>
                <w:b/>
                <w:bCs/>
                <w:sz w:val="16"/>
                <w:szCs w:val="16"/>
              </w:rPr>
              <w:t>Расходы на оплату налогов, сборов и других обязательных платежей, в т.ч.:</w:t>
            </w:r>
          </w:p>
        </w:tc>
        <w:tc>
          <w:tcPr>
            <w:tcW w:w="1287" w:type="dxa"/>
            <w:tcBorders>
              <w:top w:val="nil"/>
              <w:left w:val="nil"/>
              <w:bottom w:val="single" w:sz="4" w:space="0" w:color="auto"/>
              <w:right w:val="single" w:sz="4" w:space="0" w:color="auto"/>
            </w:tcBorders>
            <w:shd w:val="clear" w:color="000000" w:fill="FFFFFF"/>
            <w:noWrap/>
            <w:vAlign w:val="center"/>
            <w:hideMark/>
          </w:tcPr>
          <w:p w14:paraId="4D65B441" w14:textId="77777777" w:rsidR="006E50CB" w:rsidRPr="009573AF" w:rsidRDefault="006E50CB" w:rsidP="006E50CB">
            <w:pPr>
              <w:jc w:val="center"/>
              <w:rPr>
                <w:sz w:val="16"/>
                <w:szCs w:val="16"/>
              </w:rPr>
            </w:pPr>
            <w:r w:rsidRPr="009573AF">
              <w:rPr>
                <w:sz w:val="16"/>
                <w:szCs w:val="16"/>
              </w:rPr>
              <w:t>тыс.руб.</w:t>
            </w:r>
          </w:p>
        </w:tc>
        <w:tc>
          <w:tcPr>
            <w:tcW w:w="1672" w:type="dxa"/>
            <w:tcBorders>
              <w:top w:val="nil"/>
              <w:left w:val="nil"/>
              <w:bottom w:val="single" w:sz="4" w:space="0" w:color="auto"/>
              <w:right w:val="nil"/>
            </w:tcBorders>
            <w:shd w:val="clear" w:color="000000" w:fill="FFFFFF"/>
            <w:noWrap/>
            <w:vAlign w:val="center"/>
            <w:hideMark/>
          </w:tcPr>
          <w:p w14:paraId="51C0EFC3" w14:textId="77777777" w:rsidR="006E50CB" w:rsidRPr="009573AF" w:rsidRDefault="006E50CB" w:rsidP="006E50CB">
            <w:pPr>
              <w:jc w:val="right"/>
              <w:rPr>
                <w:sz w:val="16"/>
                <w:szCs w:val="16"/>
              </w:rPr>
            </w:pPr>
            <w:r w:rsidRPr="009573AF">
              <w:rPr>
                <w:sz w:val="16"/>
                <w:szCs w:val="16"/>
              </w:rPr>
              <w:t>0,00</w:t>
            </w:r>
          </w:p>
        </w:tc>
        <w:tc>
          <w:tcPr>
            <w:tcW w:w="1590" w:type="dxa"/>
            <w:tcBorders>
              <w:top w:val="nil"/>
              <w:left w:val="single" w:sz="8" w:space="0" w:color="auto"/>
              <w:bottom w:val="single" w:sz="4" w:space="0" w:color="auto"/>
              <w:right w:val="single" w:sz="8" w:space="0" w:color="auto"/>
            </w:tcBorders>
            <w:shd w:val="clear" w:color="000000" w:fill="FFFFFF"/>
            <w:vAlign w:val="center"/>
            <w:hideMark/>
          </w:tcPr>
          <w:p w14:paraId="71BAF6FC" w14:textId="77777777" w:rsidR="006E50CB" w:rsidRPr="009573AF" w:rsidRDefault="006E50CB" w:rsidP="006E50CB">
            <w:pPr>
              <w:jc w:val="right"/>
              <w:rPr>
                <w:b/>
                <w:bCs/>
                <w:sz w:val="16"/>
                <w:szCs w:val="16"/>
              </w:rPr>
            </w:pPr>
            <w:r w:rsidRPr="009573AF">
              <w:rPr>
                <w:b/>
                <w:bCs/>
                <w:sz w:val="16"/>
                <w:szCs w:val="16"/>
              </w:rPr>
              <w:t>1 863,77</w:t>
            </w:r>
          </w:p>
        </w:tc>
        <w:tc>
          <w:tcPr>
            <w:tcW w:w="1585" w:type="dxa"/>
            <w:tcBorders>
              <w:top w:val="nil"/>
              <w:left w:val="nil"/>
              <w:bottom w:val="single" w:sz="4" w:space="0" w:color="auto"/>
              <w:right w:val="single" w:sz="8" w:space="0" w:color="auto"/>
            </w:tcBorders>
            <w:shd w:val="clear" w:color="000000" w:fill="FFFFFF"/>
            <w:vAlign w:val="center"/>
            <w:hideMark/>
          </w:tcPr>
          <w:p w14:paraId="2CA21803" w14:textId="77777777" w:rsidR="006E50CB" w:rsidRPr="009573AF" w:rsidRDefault="006E50CB" w:rsidP="006E50CB">
            <w:pPr>
              <w:jc w:val="right"/>
              <w:rPr>
                <w:b/>
                <w:bCs/>
                <w:sz w:val="16"/>
                <w:szCs w:val="16"/>
              </w:rPr>
            </w:pPr>
            <w:r w:rsidRPr="009573AF">
              <w:rPr>
                <w:b/>
                <w:bCs/>
                <w:sz w:val="16"/>
                <w:szCs w:val="16"/>
              </w:rPr>
              <w:t>1 322,72</w:t>
            </w:r>
          </w:p>
        </w:tc>
        <w:tc>
          <w:tcPr>
            <w:tcW w:w="1585" w:type="dxa"/>
            <w:tcBorders>
              <w:top w:val="nil"/>
              <w:left w:val="nil"/>
              <w:bottom w:val="single" w:sz="4" w:space="0" w:color="auto"/>
              <w:right w:val="single" w:sz="8" w:space="0" w:color="auto"/>
            </w:tcBorders>
            <w:shd w:val="clear" w:color="000000" w:fill="FFFF00"/>
            <w:vAlign w:val="center"/>
            <w:hideMark/>
          </w:tcPr>
          <w:p w14:paraId="617FE54F" w14:textId="77777777" w:rsidR="006E50CB" w:rsidRPr="009573AF" w:rsidRDefault="006E50CB" w:rsidP="006E50CB">
            <w:pPr>
              <w:jc w:val="right"/>
              <w:rPr>
                <w:b/>
                <w:bCs/>
                <w:sz w:val="16"/>
                <w:szCs w:val="16"/>
              </w:rPr>
            </w:pPr>
            <w:r w:rsidRPr="009573AF">
              <w:rPr>
                <w:b/>
                <w:bCs/>
                <w:sz w:val="16"/>
                <w:szCs w:val="16"/>
              </w:rPr>
              <w:t>1 315,13</w:t>
            </w:r>
          </w:p>
        </w:tc>
        <w:tc>
          <w:tcPr>
            <w:tcW w:w="1531" w:type="dxa"/>
            <w:tcBorders>
              <w:top w:val="nil"/>
              <w:left w:val="nil"/>
              <w:bottom w:val="single" w:sz="4" w:space="0" w:color="auto"/>
              <w:right w:val="single" w:sz="4" w:space="0" w:color="auto"/>
            </w:tcBorders>
            <w:shd w:val="clear" w:color="000000" w:fill="FFFFFF"/>
            <w:vAlign w:val="center"/>
            <w:hideMark/>
          </w:tcPr>
          <w:p w14:paraId="028CE6B6" w14:textId="77777777" w:rsidR="006E50CB" w:rsidRPr="009573AF" w:rsidRDefault="006E50CB" w:rsidP="006E50CB">
            <w:pPr>
              <w:jc w:val="right"/>
              <w:rPr>
                <w:b/>
                <w:bCs/>
                <w:sz w:val="16"/>
                <w:szCs w:val="16"/>
              </w:rPr>
            </w:pPr>
            <w:r w:rsidRPr="009573AF">
              <w:rPr>
                <w:b/>
                <w:bCs/>
                <w:sz w:val="16"/>
                <w:szCs w:val="16"/>
              </w:rPr>
              <w:t>1 646,86</w:t>
            </w:r>
          </w:p>
        </w:tc>
        <w:tc>
          <w:tcPr>
            <w:tcW w:w="1756" w:type="dxa"/>
            <w:tcBorders>
              <w:top w:val="nil"/>
              <w:left w:val="nil"/>
              <w:bottom w:val="single" w:sz="4" w:space="0" w:color="auto"/>
              <w:right w:val="single" w:sz="4" w:space="0" w:color="auto"/>
            </w:tcBorders>
            <w:shd w:val="clear" w:color="000000" w:fill="FFFFFF"/>
            <w:vAlign w:val="center"/>
            <w:hideMark/>
          </w:tcPr>
          <w:p w14:paraId="727B93E1" w14:textId="77777777" w:rsidR="006E50CB" w:rsidRPr="009573AF" w:rsidRDefault="006E50CB" w:rsidP="006E50CB">
            <w:pPr>
              <w:jc w:val="right"/>
              <w:rPr>
                <w:b/>
                <w:bCs/>
                <w:sz w:val="16"/>
                <w:szCs w:val="16"/>
              </w:rPr>
            </w:pPr>
            <w:r w:rsidRPr="009573AF">
              <w:rPr>
                <w:b/>
                <w:bCs/>
                <w:sz w:val="16"/>
                <w:szCs w:val="16"/>
              </w:rPr>
              <w:t>1 647,74</w:t>
            </w:r>
          </w:p>
        </w:tc>
        <w:tc>
          <w:tcPr>
            <w:tcW w:w="1756" w:type="dxa"/>
            <w:tcBorders>
              <w:top w:val="nil"/>
              <w:left w:val="nil"/>
              <w:bottom w:val="single" w:sz="4" w:space="0" w:color="auto"/>
              <w:right w:val="nil"/>
            </w:tcBorders>
            <w:shd w:val="clear" w:color="000000" w:fill="FFFFFF"/>
            <w:vAlign w:val="center"/>
            <w:hideMark/>
          </w:tcPr>
          <w:p w14:paraId="09E50EB0" w14:textId="77777777" w:rsidR="006E50CB" w:rsidRPr="009573AF" w:rsidRDefault="006E50CB" w:rsidP="006E50CB">
            <w:pPr>
              <w:jc w:val="right"/>
              <w:rPr>
                <w:b/>
                <w:bCs/>
                <w:sz w:val="16"/>
                <w:szCs w:val="16"/>
              </w:rPr>
            </w:pPr>
            <w:r w:rsidRPr="009573AF">
              <w:rPr>
                <w:b/>
                <w:bCs/>
                <w:sz w:val="16"/>
                <w:szCs w:val="16"/>
              </w:rPr>
              <w:t>1 646,71</w:t>
            </w:r>
          </w:p>
        </w:tc>
        <w:tc>
          <w:tcPr>
            <w:tcW w:w="1531" w:type="dxa"/>
            <w:tcBorders>
              <w:top w:val="nil"/>
              <w:left w:val="single" w:sz="8" w:space="0" w:color="auto"/>
              <w:bottom w:val="single" w:sz="4" w:space="0" w:color="auto"/>
              <w:right w:val="single" w:sz="8" w:space="0" w:color="auto"/>
            </w:tcBorders>
            <w:shd w:val="clear" w:color="000000" w:fill="FFFFFF"/>
            <w:vAlign w:val="center"/>
            <w:hideMark/>
          </w:tcPr>
          <w:p w14:paraId="3371285E" w14:textId="77777777" w:rsidR="006E50CB" w:rsidRPr="009573AF" w:rsidRDefault="006E50CB" w:rsidP="006E50CB">
            <w:pPr>
              <w:jc w:val="right"/>
              <w:rPr>
                <w:b/>
                <w:bCs/>
                <w:sz w:val="16"/>
                <w:szCs w:val="16"/>
              </w:rPr>
            </w:pPr>
            <w:r w:rsidRPr="009573AF">
              <w:rPr>
                <w:b/>
                <w:bCs/>
                <w:sz w:val="16"/>
                <w:szCs w:val="16"/>
              </w:rPr>
              <w:t>1 403,47</w:t>
            </w:r>
          </w:p>
        </w:tc>
        <w:tc>
          <w:tcPr>
            <w:tcW w:w="1678" w:type="dxa"/>
            <w:tcBorders>
              <w:top w:val="nil"/>
              <w:left w:val="nil"/>
              <w:bottom w:val="single" w:sz="4" w:space="0" w:color="auto"/>
              <w:right w:val="single" w:sz="8" w:space="0" w:color="auto"/>
            </w:tcBorders>
            <w:shd w:val="clear" w:color="000000" w:fill="FFFFFF"/>
            <w:vAlign w:val="center"/>
            <w:hideMark/>
          </w:tcPr>
          <w:p w14:paraId="17265AFE" w14:textId="77777777" w:rsidR="006E50CB" w:rsidRPr="009573AF" w:rsidRDefault="006E50CB" w:rsidP="006E50CB">
            <w:pPr>
              <w:jc w:val="right"/>
              <w:rPr>
                <w:b/>
                <w:bCs/>
                <w:sz w:val="16"/>
                <w:szCs w:val="16"/>
              </w:rPr>
            </w:pPr>
            <w:r w:rsidRPr="009573AF">
              <w:rPr>
                <w:b/>
                <w:bCs/>
                <w:sz w:val="16"/>
                <w:szCs w:val="16"/>
              </w:rPr>
              <w:t>1 517,26</w:t>
            </w:r>
          </w:p>
        </w:tc>
        <w:tc>
          <w:tcPr>
            <w:tcW w:w="1678" w:type="dxa"/>
            <w:tcBorders>
              <w:top w:val="nil"/>
              <w:left w:val="nil"/>
              <w:bottom w:val="single" w:sz="4" w:space="0" w:color="auto"/>
              <w:right w:val="single" w:sz="8" w:space="0" w:color="auto"/>
            </w:tcBorders>
            <w:shd w:val="clear" w:color="000000" w:fill="FFFFFF"/>
            <w:vAlign w:val="center"/>
            <w:hideMark/>
          </w:tcPr>
          <w:p w14:paraId="357D88A2" w14:textId="77777777" w:rsidR="006E50CB" w:rsidRPr="009573AF" w:rsidRDefault="006E50CB" w:rsidP="006E50CB">
            <w:pPr>
              <w:jc w:val="right"/>
              <w:rPr>
                <w:b/>
                <w:bCs/>
                <w:sz w:val="16"/>
                <w:szCs w:val="16"/>
              </w:rPr>
            </w:pPr>
            <w:r w:rsidRPr="009573AF">
              <w:rPr>
                <w:b/>
                <w:bCs/>
                <w:sz w:val="16"/>
                <w:szCs w:val="16"/>
              </w:rPr>
              <w:t>1 415,80</w:t>
            </w:r>
          </w:p>
        </w:tc>
      </w:tr>
      <w:tr w:rsidR="006E50CB" w:rsidRPr="009573AF" w14:paraId="2D2D871F" w14:textId="77777777" w:rsidTr="006E50CB">
        <w:trPr>
          <w:trHeight w:val="1200"/>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1CD4FD13" w14:textId="77777777" w:rsidR="006E50CB" w:rsidRPr="009573AF" w:rsidRDefault="006E50CB" w:rsidP="006E50CB">
            <w:pPr>
              <w:jc w:val="center"/>
              <w:rPr>
                <w:sz w:val="16"/>
                <w:szCs w:val="16"/>
              </w:rPr>
            </w:pPr>
            <w:r w:rsidRPr="009573AF">
              <w:rPr>
                <w:sz w:val="16"/>
                <w:szCs w:val="16"/>
              </w:rPr>
              <w:t>3.4.1</w:t>
            </w:r>
          </w:p>
        </w:tc>
        <w:tc>
          <w:tcPr>
            <w:tcW w:w="6879" w:type="dxa"/>
            <w:tcBorders>
              <w:top w:val="nil"/>
              <w:left w:val="single" w:sz="8" w:space="0" w:color="auto"/>
              <w:bottom w:val="single" w:sz="4" w:space="0" w:color="auto"/>
              <w:right w:val="single" w:sz="8" w:space="0" w:color="auto"/>
            </w:tcBorders>
            <w:shd w:val="clear" w:color="000000" w:fill="FFFFFF"/>
            <w:vAlign w:val="center"/>
            <w:hideMark/>
          </w:tcPr>
          <w:p w14:paraId="31FD7B73" w14:textId="77777777" w:rsidR="006E50CB" w:rsidRPr="009573AF" w:rsidRDefault="006E50CB" w:rsidP="006E50CB">
            <w:pPr>
              <w:rPr>
                <w:sz w:val="16"/>
                <w:szCs w:val="16"/>
              </w:rPr>
            </w:pPr>
            <w:r w:rsidRPr="009573AF">
              <w:rPr>
                <w:sz w:val="16"/>
                <w:szCs w:val="16"/>
              </w:rPr>
              <w:t xml:space="preserve">плата за выбросы и сбросы загрязняющих веществ в окружающую среду, размеще-ние отходов и другие виды негативного воздействия на окружающую среду </w:t>
            </w:r>
            <w:r w:rsidRPr="009573AF">
              <w:rPr>
                <w:b/>
                <w:bCs/>
                <w:sz w:val="16"/>
                <w:szCs w:val="16"/>
              </w:rPr>
              <w:t xml:space="preserve">в пределах установленных нормативов </w:t>
            </w:r>
            <w:r w:rsidRPr="009573AF">
              <w:rPr>
                <w:sz w:val="16"/>
                <w:szCs w:val="16"/>
              </w:rPr>
              <w:t>и (или) лимитов</w:t>
            </w:r>
          </w:p>
        </w:tc>
        <w:tc>
          <w:tcPr>
            <w:tcW w:w="1287" w:type="dxa"/>
            <w:tcBorders>
              <w:top w:val="nil"/>
              <w:left w:val="nil"/>
              <w:bottom w:val="single" w:sz="4" w:space="0" w:color="auto"/>
              <w:right w:val="single" w:sz="4" w:space="0" w:color="auto"/>
            </w:tcBorders>
            <w:shd w:val="clear" w:color="000000" w:fill="FFFFFF"/>
            <w:noWrap/>
            <w:vAlign w:val="center"/>
            <w:hideMark/>
          </w:tcPr>
          <w:p w14:paraId="6475B16F" w14:textId="77777777" w:rsidR="006E50CB" w:rsidRPr="009573AF" w:rsidRDefault="006E50CB" w:rsidP="006E50CB">
            <w:pPr>
              <w:jc w:val="center"/>
              <w:rPr>
                <w:sz w:val="16"/>
                <w:szCs w:val="16"/>
              </w:rPr>
            </w:pPr>
            <w:r w:rsidRPr="009573AF">
              <w:rPr>
                <w:sz w:val="16"/>
                <w:szCs w:val="16"/>
              </w:rPr>
              <w:t>тыс.руб.</w:t>
            </w:r>
          </w:p>
        </w:tc>
        <w:tc>
          <w:tcPr>
            <w:tcW w:w="1672" w:type="dxa"/>
            <w:tcBorders>
              <w:top w:val="nil"/>
              <w:left w:val="nil"/>
              <w:bottom w:val="single" w:sz="4" w:space="0" w:color="auto"/>
              <w:right w:val="nil"/>
            </w:tcBorders>
            <w:shd w:val="clear" w:color="000000" w:fill="FFFFFF"/>
            <w:noWrap/>
            <w:vAlign w:val="center"/>
            <w:hideMark/>
          </w:tcPr>
          <w:p w14:paraId="1224D42E" w14:textId="77777777" w:rsidR="006E50CB" w:rsidRPr="009573AF" w:rsidRDefault="006E50CB" w:rsidP="006E50CB">
            <w:pPr>
              <w:jc w:val="right"/>
              <w:rPr>
                <w:sz w:val="16"/>
                <w:szCs w:val="16"/>
              </w:rPr>
            </w:pPr>
            <w:r w:rsidRPr="009573AF">
              <w:rPr>
                <w:sz w:val="16"/>
                <w:szCs w:val="16"/>
              </w:rPr>
              <w:t>0,00</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29ECAEEC" w14:textId="77777777" w:rsidR="006E50CB" w:rsidRPr="009573AF" w:rsidRDefault="006E50CB" w:rsidP="006E50CB">
            <w:pPr>
              <w:jc w:val="right"/>
              <w:rPr>
                <w:sz w:val="16"/>
                <w:szCs w:val="16"/>
              </w:rPr>
            </w:pPr>
            <w:r w:rsidRPr="009573AF">
              <w:rPr>
                <w:sz w:val="16"/>
                <w:szCs w:val="16"/>
              </w:rPr>
              <w:t>0,00</w:t>
            </w:r>
          </w:p>
        </w:tc>
        <w:tc>
          <w:tcPr>
            <w:tcW w:w="1585" w:type="dxa"/>
            <w:tcBorders>
              <w:top w:val="nil"/>
              <w:left w:val="nil"/>
              <w:bottom w:val="single" w:sz="4" w:space="0" w:color="auto"/>
              <w:right w:val="single" w:sz="8" w:space="0" w:color="auto"/>
            </w:tcBorders>
            <w:shd w:val="clear" w:color="000000" w:fill="FFFFFF"/>
            <w:noWrap/>
            <w:vAlign w:val="center"/>
            <w:hideMark/>
          </w:tcPr>
          <w:p w14:paraId="77FF4EC6" w14:textId="77777777" w:rsidR="006E50CB" w:rsidRPr="009573AF" w:rsidRDefault="006E50CB" w:rsidP="006E50CB">
            <w:pPr>
              <w:jc w:val="right"/>
              <w:rPr>
                <w:sz w:val="16"/>
                <w:szCs w:val="16"/>
              </w:rPr>
            </w:pPr>
            <w:r w:rsidRPr="009573AF">
              <w:rPr>
                <w:sz w:val="16"/>
                <w:szCs w:val="16"/>
              </w:rPr>
              <w:t>12,45</w:t>
            </w:r>
          </w:p>
        </w:tc>
        <w:tc>
          <w:tcPr>
            <w:tcW w:w="1585" w:type="dxa"/>
            <w:tcBorders>
              <w:top w:val="nil"/>
              <w:left w:val="nil"/>
              <w:bottom w:val="single" w:sz="4" w:space="0" w:color="auto"/>
              <w:right w:val="single" w:sz="8" w:space="0" w:color="auto"/>
            </w:tcBorders>
            <w:shd w:val="clear" w:color="000000" w:fill="FFFF00"/>
            <w:noWrap/>
            <w:vAlign w:val="center"/>
            <w:hideMark/>
          </w:tcPr>
          <w:p w14:paraId="187E073B" w14:textId="77777777" w:rsidR="006E50CB" w:rsidRPr="009573AF" w:rsidRDefault="006E50CB" w:rsidP="006E50CB">
            <w:pPr>
              <w:jc w:val="right"/>
              <w:rPr>
                <w:sz w:val="16"/>
                <w:szCs w:val="16"/>
              </w:rPr>
            </w:pPr>
            <w:r w:rsidRPr="009573AF">
              <w:rPr>
                <w:sz w:val="16"/>
                <w:szCs w:val="16"/>
              </w:rPr>
              <w:t>4,83</w:t>
            </w:r>
          </w:p>
        </w:tc>
        <w:tc>
          <w:tcPr>
            <w:tcW w:w="1531" w:type="dxa"/>
            <w:tcBorders>
              <w:top w:val="nil"/>
              <w:left w:val="nil"/>
              <w:bottom w:val="single" w:sz="4" w:space="0" w:color="auto"/>
              <w:right w:val="single" w:sz="4" w:space="0" w:color="auto"/>
            </w:tcBorders>
            <w:shd w:val="clear" w:color="000000" w:fill="FFFFFF"/>
            <w:noWrap/>
            <w:vAlign w:val="center"/>
            <w:hideMark/>
          </w:tcPr>
          <w:p w14:paraId="35E81B4E" w14:textId="77777777" w:rsidR="006E50CB" w:rsidRPr="009573AF" w:rsidRDefault="006E50CB" w:rsidP="006E50CB">
            <w:pPr>
              <w:jc w:val="right"/>
              <w:rPr>
                <w:sz w:val="16"/>
                <w:szCs w:val="16"/>
              </w:rPr>
            </w:pPr>
            <w:r w:rsidRPr="009573AF">
              <w:rPr>
                <w:sz w:val="16"/>
                <w:szCs w:val="16"/>
              </w:rPr>
              <w:t>0,00</w:t>
            </w:r>
          </w:p>
        </w:tc>
        <w:tc>
          <w:tcPr>
            <w:tcW w:w="1756" w:type="dxa"/>
            <w:tcBorders>
              <w:top w:val="nil"/>
              <w:left w:val="nil"/>
              <w:bottom w:val="single" w:sz="4" w:space="0" w:color="auto"/>
              <w:right w:val="single" w:sz="4" w:space="0" w:color="auto"/>
            </w:tcBorders>
            <w:shd w:val="clear" w:color="000000" w:fill="FFFFFF"/>
            <w:noWrap/>
            <w:vAlign w:val="center"/>
            <w:hideMark/>
          </w:tcPr>
          <w:p w14:paraId="246C5402" w14:textId="77777777" w:rsidR="006E50CB" w:rsidRPr="009573AF" w:rsidRDefault="006E50CB" w:rsidP="006E50CB">
            <w:pPr>
              <w:jc w:val="right"/>
              <w:rPr>
                <w:sz w:val="16"/>
                <w:szCs w:val="16"/>
              </w:rPr>
            </w:pPr>
            <w:r w:rsidRPr="009573AF">
              <w:rPr>
                <w:sz w:val="16"/>
                <w:szCs w:val="16"/>
              </w:rPr>
              <w:t>0,00</w:t>
            </w:r>
          </w:p>
        </w:tc>
        <w:tc>
          <w:tcPr>
            <w:tcW w:w="1756" w:type="dxa"/>
            <w:tcBorders>
              <w:top w:val="nil"/>
              <w:left w:val="nil"/>
              <w:bottom w:val="single" w:sz="4" w:space="0" w:color="auto"/>
              <w:right w:val="nil"/>
            </w:tcBorders>
            <w:shd w:val="clear" w:color="000000" w:fill="FFFFFF"/>
            <w:noWrap/>
            <w:vAlign w:val="center"/>
            <w:hideMark/>
          </w:tcPr>
          <w:p w14:paraId="6ADF8DF1" w14:textId="77777777" w:rsidR="006E50CB" w:rsidRPr="009573AF" w:rsidRDefault="006E50CB" w:rsidP="006E50CB">
            <w:pPr>
              <w:jc w:val="right"/>
              <w:rPr>
                <w:sz w:val="16"/>
                <w:szCs w:val="16"/>
              </w:rPr>
            </w:pPr>
            <w:r w:rsidRPr="009573AF">
              <w:rPr>
                <w:sz w:val="16"/>
                <w:szCs w:val="16"/>
              </w:rPr>
              <w:t>0,00</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1D553FC1" w14:textId="77777777" w:rsidR="006E50CB" w:rsidRPr="009573AF" w:rsidRDefault="006E50CB" w:rsidP="006E50CB">
            <w:pPr>
              <w:jc w:val="right"/>
              <w:rPr>
                <w:sz w:val="16"/>
                <w:szCs w:val="16"/>
              </w:rPr>
            </w:pPr>
            <w:r w:rsidRPr="009573AF">
              <w:rPr>
                <w:sz w:val="16"/>
                <w:szCs w:val="16"/>
              </w:rPr>
              <w:t>0,00</w:t>
            </w:r>
          </w:p>
        </w:tc>
        <w:tc>
          <w:tcPr>
            <w:tcW w:w="1678" w:type="dxa"/>
            <w:tcBorders>
              <w:top w:val="nil"/>
              <w:left w:val="nil"/>
              <w:bottom w:val="single" w:sz="4" w:space="0" w:color="auto"/>
              <w:right w:val="single" w:sz="8" w:space="0" w:color="auto"/>
            </w:tcBorders>
            <w:shd w:val="clear" w:color="000000" w:fill="FFFFFF"/>
            <w:noWrap/>
            <w:vAlign w:val="center"/>
            <w:hideMark/>
          </w:tcPr>
          <w:p w14:paraId="6A7B837C" w14:textId="77777777" w:rsidR="006E50CB" w:rsidRPr="009573AF" w:rsidRDefault="006E50CB" w:rsidP="006E50CB">
            <w:pPr>
              <w:jc w:val="right"/>
              <w:rPr>
                <w:sz w:val="16"/>
                <w:szCs w:val="16"/>
              </w:rPr>
            </w:pPr>
            <w:r w:rsidRPr="009573AF">
              <w:rPr>
                <w:sz w:val="16"/>
                <w:szCs w:val="16"/>
              </w:rPr>
              <w:t>12,45</w:t>
            </w:r>
          </w:p>
        </w:tc>
        <w:tc>
          <w:tcPr>
            <w:tcW w:w="1678" w:type="dxa"/>
            <w:tcBorders>
              <w:top w:val="nil"/>
              <w:left w:val="nil"/>
              <w:bottom w:val="single" w:sz="4" w:space="0" w:color="auto"/>
              <w:right w:val="single" w:sz="8" w:space="0" w:color="auto"/>
            </w:tcBorders>
            <w:shd w:val="clear" w:color="000000" w:fill="FFFFFF"/>
            <w:noWrap/>
            <w:vAlign w:val="center"/>
            <w:hideMark/>
          </w:tcPr>
          <w:p w14:paraId="1F702AFA" w14:textId="77777777" w:rsidR="006E50CB" w:rsidRPr="009573AF" w:rsidRDefault="006E50CB" w:rsidP="006E50CB">
            <w:pPr>
              <w:jc w:val="right"/>
              <w:rPr>
                <w:sz w:val="16"/>
                <w:szCs w:val="16"/>
              </w:rPr>
            </w:pPr>
            <w:r w:rsidRPr="009573AF">
              <w:rPr>
                <w:sz w:val="16"/>
                <w:szCs w:val="16"/>
              </w:rPr>
              <w:t>4,83</w:t>
            </w:r>
          </w:p>
        </w:tc>
      </w:tr>
      <w:tr w:rsidR="006E50CB" w:rsidRPr="009573AF" w14:paraId="39E8D79C" w14:textId="77777777" w:rsidTr="006E50CB">
        <w:trPr>
          <w:trHeight w:val="600"/>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46A582FC" w14:textId="77777777" w:rsidR="006E50CB" w:rsidRPr="009573AF" w:rsidRDefault="006E50CB" w:rsidP="006E50CB">
            <w:pPr>
              <w:jc w:val="center"/>
              <w:rPr>
                <w:sz w:val="16"/>
                <w:szCs w:val="16"/>
              </w:rPr>
            </w:pPr>
            <w:r w:rsidRPr="009573AF">
              <w:rPr>
                <w:sz w:val="16"/>
                <w:szCs w:val="16"/>
              </w:rPr>
              <w:t>3.4.2</w:t>
            </w:r>
          </w:p>
        </w:tc>
        <w:tc>
          <w:tcPr>
            <w:tcW w:w="6879" w:type="dxa"/>
            <w:tcBorders>
              <w:top w:val="nil"/>
              <w:left w:val="single" w:sz="8" w:space="0" w:color="auto"/>
              <w:bottom w:val="single" w:sz="4" w:space="0" w:color="auto"/>
              <w:right w:val="single" w:sz="8" w:space="0" w:color="auto"/>
            </w:tcBorders>
            <w:shd w:val="clear" w:color="000000" w:fill="FFFFFF"/>
            <w:noWrap/>
            <w:vAlign w:val="center"/>
            <w:hideMark/>
          </w:tcPr>
          <w:p w14:paraId="569EC567" w14:textId="77777777" w:rsidR="006E50CB" w:rsidRPr="009573AF" w:rsidRDefault="006E50CB" w:rsidP="006E50CB">
            <w:pPr>
              <w:rPr>
                <w:sz w:val="16"/>
                <w:szCs w:val="16"/>
              </w:rPr>
            </w:pPr>
            <w:r w:rsidRPr="009573AF">
              <w:rPr>
                <w:sz w:val="16"/>
                <w:szCs w:val="16"/>
              </w:rPr>
              <w:t>налог на имущество организации</w:t>
            </w:r>
          </w:p>
        </w:tc>
        <w:tc>
          <w:tcPr>
            <w:tcW w:w="1287" w:type="dxa"/>
            <w:tcBorders>
              <w:top w:val="nil"/>
              <w:left w:val="nil"/>
              <w:bottom w:val="single" w:sz="4" w:space="0" w:color="auto"/>
              <w:right w:val="single" w:sz="4" w:space="0" w:color="auto"/>
            </w:tcBorders>
            <w:shd w:val="clear" w:color="000000" w:fill="FFFFFF"/>
            <w:noWrap/>
            <w:vAlign w:val="center"/>
            <w:hideMark/>
          </w:tcPr>
          <w:p w14:paraId="2407E1AD" w14:textId="77777777" w:rsidR="006E50CB" w:rsidRPr="009573AF" w:rsidRDefault="006E50CB" w:rsidP="006E50CB">
            <w:pPr>
              <w:jc w:val="center"/>
              <w:rPr>
                <w:sz w:val="16"/>
                <w:szCs w:val="16"/>
              </w:rPr>
            </w:pPr>
            <w:r w:rsidRPr="009573AF">
              <w:rPr>
                <w:sz w:val="16"/>
                <w:szCs w:val="16"/>
              </w:rPr>
              <w:t>тыс.руб.</w:t>
            </w:r>
          </w:p>
        </w:tc>
        <w:tc>
          <w:tcPr>
            <w:tcW w:w="1672" w:type="dxa"/>
            <w:tcBorders>
              <w:top w:val="nil"/>
              <w:left w:val="nil"/>
              <w:bottom w:val="single" w:sz="4" w:space="0" w:color="auto"/>
              <w:right w:val="nil"/>
            </w:tcBorders>
            <w:shd w:val="clear" w:color="000000" w:fill="FFFFFF"/>
            <w:noWrap/>
            <w:vAlign w:val="center"/>
            <w:hideMark/>
          </w:tcPr>
          <w:p w14:paraId="5D697AD8" w14:textId="77777777" w:rsidR="006E50CB" w:rsidRPr="009573AF" w:rsidRDefault="006E50CB" w:rsidP="006E50CB">
            <w:pPr>
              <w:jc w:val="right"/>
              <w:rPr>
                <w:sz w:val="16"/>
                <w:szCs w:val="16"/>
              </w:rPr>
            </w:pPr>
            <w:r w:rsidRPr="009573AF">
              <w:rPr>
                <w:sz w:val="16"/>
                <w:szCs w:val="16"/>
              </w:rPr>
              <w:t>0,00</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329A97DF" w14:textId="77777777" w:rsidR="006E50CB" w:rsidRPr="009573AF" w:rsidRDefault="006E50CB" w:rsidP="006E50CB">
            <w:pPr>
              <w:jc w:val="right"/>
              <w:rPr>
                <w:sz w:val="16"/>
                <w:szCs w:val="16"/>
              </w:rPr>
            </w:pPr>
            <w:r w:rsidRPr="009573AF">
              <w:rPr>
                <w:sz w:val="16"/>
                <w:szCs w:val="16"/>
              </w:rPr>
              <w:t>1 604,84</w:t>
            </w:r>
          </w:p>
        </w:tc>
        <w:tc>
          <w:tcPr>
            <w:tcW w:w="1585" w:type="dxa"/>
            <w:tcBorders>
              <w:top w:val="nil"/>
              <w:left w:val="nil"/>
              <w:bottom w:val="single" w:sz="4" w:space="0" w:color="auto"/>
              <w:right w:val="single" w:sz="8" w:space="0" w:color="auto"/>
            </w:tcBorders>
            <w:shd w:val="clear" w:color="000000" w:fill="FFFFFF"/>
            <w:noWrap/>
            <w:vAlign w:val="center"/>
            <w:hideMark/>
          </w:tcPr>
          <w:p w14:paraId="6FC112F6" w14:textId="77777777" w:rsidR="006E50CB" w:rsidRPr="009573AF" w:rsidRDefault="006E50CB" w:rsidP="006E50CB">
            <w:pPr>
              <w:jc w:val="right"/>
              <w:rPr>
                <w:sz w:val="16"/>
                <w:szCs w:val="16"/>
              </w:rPr>
            </w:pPr>
            <w:r w:rsidRPr="009573AF">
              <w:rPr>
                <w:sz w:val="16"/>
                <w:szCs w:val="16"/>
              </w:rPr>
              <w:t>1 067,84</w:t>
            </w:r>
          </w:p>
        </w:tc>
        <w:tc>
          <w:tcPr>
            <w:tcW w:w="1585" w:type="dxa"/>
            <w:tcBorders>
              <w:top w:val="nil"/>
              <w:left w:val="nil"/>
              <w:bottom w:val="single" w:sz="4" w:space="0" w:color="auto"/>
              <w:right w:val="single" w:sz="8" w:space="0" w:color="auto"/>
            </w:tcBorders>
            <w:shd w:val="clear" w:color="000000" w:fill="FFFF00"/>
            <w:noWrap/>
            <w:vAlign w:val="center"/>
            <w:hideMark/>
          </w:tcPr>
          <w:p w14:paraId="5D01561C" w14:textId="77777777" w:rsidR="006E50CB" w:rsidRPr="009573AF" w:rsidRDefault="006E50CB" w:rsidP="006E50CB">
            <w:pPr>
              <w:jc w:val="right"/>
              <w:rPr>
                <w:sz w:val="16"/>
                <w:szCs w:val="16"/>
              </w:rPr>
            </w:pPr>
            <w:r w:rsidRPr="009573AF">
              <w:rPr>
                <w:sz w:val="16"/>
                <w:szCs w:val="16"/>
              </w:rPr>
              <w:t>1 067,88</w:t>
            </w:r>
          </w:p>
        </w:tc>
        <w:tc>
          <w:tcPr>
            <w:tcW w:w="1531" w:type="dxa"/>
            <w:tcBorders>
              <w:top w:val="nil"/>
              <w:left w:val="nil"/>
              <w:bottom w:val="single" w:sz="4" w:space="0" w:color="auto"/>
              <w:right w:val="single" w:sz="4" w:space="0" w:color="auto"/>
            </w:tcBorders>
            <w:shd w:val="clear" w:color="000000" w:fill="FFFFFF"/>
            <w:noWrap/>
            <w:vAlign w:val="center"/>
            <w:hideMark/>
          </w:tcPr>
          <w:p w14:paraId="17515BFF" w14:textId="77777777" w:rsidR="006E50CB" w:rsidRPr="009573AF" w:rsidRDefault="006E50CB" w:rsidP="006E50CB">
            <w:pPr>
              <w:jc w:val="right"/>
              <w:rPr>
                <w:sz w:val="16"/>
                <w:szCs w:val="16"/>
              </w:rPr>
            </w:pPr>
            <w:r w:rsidRPr="009573AF">
              <w:rPr>
                <w:sz w:val="16"/>
                <w:szCs w:val="16"/>
              </w:rPr>
              <w:t>1 381,81</w:t>
            </w:r>
          </w:p>
        </w:tc>
        <w:tc>
          <w:tcPr>
            <w:tcW w:w="1756" w:type="dxa"/>
            <w:tcBorders>
              <w:top w:val="nil"/>
              <w:left w:val="nil"/>
              <w:bottom w:val="single" w:sz="4" w:space="0" w:color="auto"/>
              <w:right w:val="single" w:sz="4" w:space="0" w:color="auto"/>
            </w:tcBorders>
            <w:shd w:val="clear" w:color="000000" w:fill="FFFFFF"/>
            <w:noWrap/>
            <w:vAlign w:val="center"/>
            <w:hideMark/>
          </w:tcPr>
          <w:p w14:paraId="274307BA" w14:textId="77777777" w:rsidR="006E50CB" w:rsidRPr="009573AF" w:rsidRDefault="006E50CB" w:rsidP="006E50CB">
            <w:pPr>
              <w:jc w:val="right"/>
              <w:rPr>
                <w:sz w:val="16"/>
                <w:szCs w:val="16"/>
              </w:rPr>
            </w:pPr>
            <w:r w:rsidRPr="009573AF">
              <w:rPr>
                <w:sz w:val="16"/>
                <w:szCs w:val="16"/>
              </w:rPr>
              <w:t>1 381,81</w:t>
            </w:r>
          </w:p>
        </w:tc>
        <w:tc>
          <w:tcPr>
            <w:tcW w:w="1756" w:type="dxa"/>
            <w:tcBorders>
              <w:top w:val="nil"/>
              <w:left w:val="nil"/>
              <w:bottom w:val="single" w:sz="4" w:space="0" w:color="auto"/>
              <w:right w:val="nil"/>
            </w:tcBorders>
            <w:shd w:val="clear" w:color="000000" w:fill="FFFFFF"/>
            <w:noWrap/>
            <w:vAlign w:val="center"/>
            <w:hideMark/>
          </w:tcPr>
          <w:p w14:paraId="518C25FD" w14:textId="77777777" w:rsidR="006E50CB" w:rsidRPr="009573AF" w:rsidRDefault="006E50CB" w:rsidP="006E50CB">
            <w:pPr>
              <w:jc w:val="right"/>
              <w:rPr>
                <w:sz w:val="16"/>
                <w:szCs w:val="16"/>
              </w:rPr>
            </w:pPr>
            <w:r w:rsidRPr="009573AF">
              <w:rPr>
                <w:sz w:val="16"/>
                <w:szCs w:val="16"/>
              </w:rPr>
              <w:t>1 381,81</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089A3654" w14:textId="77777777" w:rsidR="006E50CB" w:rsidRPr="009573AF" w:rsidRDefault="006E50CB" w:rsidP="006E50CB">
            <w:pPr>
              <w:jc w:val="right"/>
              <w:rPr>
                <w:sz w:val="16"/>
                <w:szCs w:val="16"/>
              </w:rPr>
            </w:pPr>
            <w:r w:rsidRPr="009573AF">
              <w:rPr>
                <w:sz w:val="16"/>
                <w:szCs w:val="16"/>
              </w:rPr>
              <w:t>1 130,57</w:t>
            </w:r>
          </w:p>
        </w:tc>
        <w:tc>
          <w:tcPr>
            <w:tcW w:w="1678" w:type="dxa"/>
            <w:tcBorders>
              <w:top w:val="nil"/>
              <w:left w:val="nil"/>
              <w:bottom w:val="single" w:sz="4" w:space="0" w:color="auto"/>
              <w:right w:val="single" w:sz="8" w:space="0" w:color="auto"/>
            </w:tcBorders>
            <w:shd w:val="clear" w:color="000000" w:fill="FFFFFF"/>
            <w:noWrap/>
            <w:vAlign w:val="center"/>
            <w:hideMark/>
          </w:tcPr>
          <w:p w14:paraId="1F22D8B5" w14:textId="77777777" w:rsidR="006E50CB" w:rsidRPr="009573AF" w:rsidRDefault="006E50CB" w:rsidP="006E50CB">
            <w:pPr>
              <w:jc w:val="right"/>
              <w:rPr>
                <w:sz w:val="16"/>
                <w:szCs w:val="16"/>
              </w:rPr>
            </w:pPr>
            <w:r w:rsidRPr="009573AF">
              <w:rPr>
                <w:sz w:val="16"/>
                <w:szCs w:val="16"/>
              </w:rPr>
              <w:t>1 067,84</w:t>
            </w:r>
          </w:p>
        </w:tc>
        <w:tc>
          <w:tcPr>
            <w:tcW w:w="1678" w:type="dxa"/>
            <w:tcBorders>
              <w:top w:val="nil"/>
              <w:left w:val="nil"/>
              <w:bottom w:val="single" w:sz="4" w:space="0" w:color="auto"/>
              <w:right w:val="single" w:sz="8" w:space="0" w:color="auto"/>
            </w:tcBorders>
            <w:shd w:val="clear" w:color="000000" w:fill="FFFFFF"/>
            <w:noWrap/>
            <w:vAlign w:val="center"/>
            <w:hideMark/>
          </w:tcPr>
          <w:p w14:paraId="16E06755" w14:textId="77777777" w:rsidR="006E50CB" w:rsidRPr="009573AF" w:rsidRDefault="006E50CB" w:rsidP="006E50CB">
            <w:pPr>
              <w:jc w:val="right"/>
              <w:rPr>
                <w:sz w:val="16"/>
                <w:szCs w:val="16"/>
              </w:rPr>
            </w:pPr>
            <w:r w:rsidRPr="009573AF">
              <w:rPr>
                <w:sz w:val="16"/>
                <w:szCs w:val="16"/>
              </w:rPr>
              <w:t>1 067,84</w:t>
            </w:r>
          </w:p>
        </w:tc>
      </w:tr>
      <w:tr w:rsidR="006E50CB" w:rsidRPr="009573AF" w14:paraId="3AD795FF" w14:textId="77777777" w:rsidTr="006E50CB">
        <w:trPr>
          <w:trHeight w:val="300"/>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34A44A33" w14:textId="77777777" w:rsidR="006E50CB" w:rsidRPr="009573AF" w:rsidRDefault="006E50CB" w:rsidP="006E50CB">
            <w:pPr>
              <w:jc w:val="center"/>
              <w:outlineLvl w:val="0"/>
              <w:rPr>
                <w:sz w:val="16"/>
                <w:szCs w:val="16"/>
              </w:rPr>
            </w:pPr>
            <w:r w:rsidRPr="009573AF">
              <w:rPr>
                <w:sz w:val="16"/>
                <w:szCs w:val="16"/>
              </w:rPr>
              <w:t>3.4.3</w:t>
            </w:r>
          </w:p>
        </w:tc>
        <w:tc>
          <w:tcPr>
            <w:tcW w:w="6879" w:type="dxa"/>
            <w:tcBorders>
              <w:top w:val="nil"/>
              <w:left w:val="single" w:sz="8" w:space="0" w:color="auto"/>
              <w:bottom w:val="single" w:sz="4" w:space="0" w:color="auto"/>
              <w:right w:val="single" w:sz="8" w:space="0" w:color="auto"/>
            </w:tcBorders>
            <w:shd w:val="clear" w:color="000000" w:fill="FFFFFF"/>
            <w:noWrap/>
            <w:vAlign w:val="center"/>
            <w:hideMark/>
          </w:tcPr>
          <w:p w14:paraId="1DBF47CB" w14:textId="77777777" w:rsidR="006E50CB" w:rsidRPr="009573AF" w:rsidRDefault="006E50CB" w:rsidP="006E50CB">
            <w:pPr>
              <w:outlineLvl w:val="0"/>
              <w:rPr>
                <w:sz w:val="16"/>
                <w:szCs w:val="16"/>
              </w:rPr>
            </w:pPr>
            <w:r w:rsidRPr="009573AF">
              <w:rPr>
                <w:sz w:val="16"/>
                <w:szCs w:val="16"/>
              </w:rPr>
              <w:t>отчисления на социальные нужды</w:t>
            </w:r>
          </w:p>
        </w:tc>
        <w:tc>
          <w:tcPr>
            <w:tcW w:w="1287" w:type="dxa"/>
            <w:tcBorders>
              <w:top w:val="nil"/>
              <w:left w:val="nil"/>
              <w:bottom w:val="single" w:sz="4" w:space="0" w:color="auto"/>
              <w:right w:val="single" w:sz="4" w:space="0" w:color="auto"/>
            </w:tcBorders>
            <w:shd w:val="clear" w:color="000000" w:fill="FFFFFF"/>
            <w:noWrap/>
            <w:vAlign w:val="center"/>
            <w:hideMark/>
          </w:tcPr>
          <w:p w14:paraId="4E31F23D" w14:textId="77777777" w:rsidR="006E50CB" w:rsidRPr="009573AF" w:rsidRDefault="006E50CB" w:rsidP="006E50CB">
            <w:pPr>
              <w:jc w:val="center"/>
              <w:outlineLvl w:val="0"/>
              <w:rPr>
                <w:sz w:val="16"/>
                <w:szCs w:val="16"/>
              </w:rPr>
            </w:pPr>
            <w:r w:rsidRPr="009573AF">
              <w:rPr>
                <w:sz w:val="16"/>
                <w:szCs w:val="16"/>
              </w:rPr>
              <w:t>тыс.руб.</w:t>
            </w:r>
          </w:p>
        </w:tc>
        <w:tc>
          <w:tcPr>
            <w:tcW w:w="1672" w:type="dxa"/>
            <w:tcBorders>
              <w:top w:val="nil"/>
              <w:left w:val="nil"/>
              <w:bottom w:val="single" w:sz="4" w:space="0" w:color="auto"/>
              <w:right w:val="nil"/>
            </w:tcBorders>
            <w:shd w:val="clear" w:color="000000" w:fill="FFFFFF"/>
            <w:noWrap/>
            <w:vAlign w:val="center"/>
            <w:hideMark/>
          </w:tcPr>
          <w:p w14:paraId="6D26F08A" w14:textId="77777777" w:rsidR="006E50CB" w:rsidRPr="009573AF" w:rsidRDefault="006E50CB" w:rsidP="006E50CB">
            <w:pPr>
              <w:jc w:val="right"/>
              <w:outlineLvl w:val="0"/>
              <w:rPr>
                <w:sz w:val="16"/>
                <w:szCs w:val="16"/>
              </w:rPr>
            </w:pPr>
            <w:r w:rsidRPr="009573AF">
              <w:rPr>
                <w:sz w:val="16"/>
                <w:szCs w:val="16"/>
              </w:rPr>
              <w:t>0,00</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09E6CAEF" w14:textId="77777777" w:rsidR="006E50CB" w:rsidRPr="009573AF" w:rsidRDefault="006E50CB" w:rsidP="006E50CB">
            <w:pPr>
              <w:jc w:val="right"/>
              <w:outlineLvl w:val="0"/>
              <w:rPr>
                <w:sz w:val="16"/>
                <w:szCs w:val="16"/>
              </w:rPr>
            </w:pPr>
            <w:r w:rsidRPr="009573AF">
              <w:rPr>
                <w:sz w:val="16"/>
                <w:szCs w:val="16"/>
              </w:rPr>
              <w:t>258,93</w:t>
            </w:r>
          </w:p>
        </w:tc>
        <w:tc>
          <w:tcPr>
            <w:tcW w:w="1585" w:type="dxa"/>
            <w:tcBorders>
              <w:top w:val="nil"/>
              <w:left w:val="nil"/>
              <w:bottom w:val="single" w:sz="4" w:space="0" w:color="auto"/>
              <w:right w:val="single" w:sz="8" w:space="0" w:color="auto"/>
            </w:tcBorders>
            <w:shd w:val="clear" w:color="000000" w:fill="FFFFFF"/>
            <w:noWrap/>
            <w:vAlign w:val="center"/>
            <w:hideMark/>
          </w:tcPr>
          <w:p w14:paraId="7603DC68" w14:textId="77777777" w:rsidR="006E50CB" w:rsidRPr="009573AF" w:rsidRDefault="006E50CB" w:rsidP="006E50CB">
            <w:pPr>
              <w:jc w:val="right"/>
              <w:outlineLvl w:val="0"/>
              <w:rPr>
                <w:sz w:val="16"/>
                <w:szCs w:val="16"/>
              </w:rPr>
            </w:pPr>
            <w:r w:rsidRPr="009573AF">
              <w:rPr>
                <w:sz w:val="16"/>
                <w:szCs w:val="16"/>
              </w:rPr>
              <w:t>241,14</w:t>
            </w:r>
          </w:p>
        </w:tc>
        <w:tc>
          <w:tcPr>
            <w:tcW w:w="1585" w:type="dxa"/>
            <w:tcBorders>
              <w:top w:val="nil"/>
              <w:left w:val="nil"/>
              <w:bottom w:val="single" w:sz="4" w:space="0" w:color="auto"/>
              <w:right w:val="single" w:sz="8" w:space="0" w:color="auto"/>
            </w:tcBorders>
            <w:shd w:val="clear" w:color="000000" w:fill="FFFF00"/>
            <w:noWrap/>
            <w:vAlign w:val="center"/>
            <w:hideMark/>
          </w:tcPr>
          <w:p w14:paraId="0D2B7AB8" w14:textId="77777777" w:rsidR="006E50CB" w:rsidRPr="009573AF" w:rsidRDefault="006E50CB" w:rsidP="006E50CB">
            <w:pPr>
              <w:jc w:val="right"/>
              <w:outlineLvl w:val="0"/>
              <w:rPr>
                <w:sz w:val="16"/>
                <w:szCs w:val="16"/>
              </w:rPr>
            </w:pPr>
            <w:r w:rsidRPr="009573AF">
              <w:rPr>
                <w:sz w:val="16"/>
                <w:szCs w:val="16"/>
              </w:rPr>
              <w:t>241,14</w:t>
            </w:r>
          </w:p>
        </w:tc>
        <w:tc>
          <w:tcPr>
            <w:tcW w:w="1531" w:type="dxa"/>
            <w:tcBorders>
              <w:top w:val="nil"/>
              <w:left w:val="nil"/>
              <w:bottom w:val="single" w:sz="4" w:space="0" w:color="auto"/>
              <w:right w:val="single" w:sz="4" w:space="0" w:color="auto"/>
            </w:tcBorders>
            <w:shd w:val="clear" w:color="000000" w:fill="FFFFFF"/>
            <w:noWrap/>
            <w:vAlign w:val="center"/>
            <w:hideMark/>
          </w:tcPr>
          <w:p w14:paraId="580F9EE9" w14:textId="77777777" w:rsidR="006E50CB" w:rsidRPr="009573AF" w:rsidRDefault="006E50CB" w:rsidP="006E50CB">
            <w:pPr>
              <w:jc w:val="right"/>
              <w:outlineLvl w:val="0"/>
              <w:rPr>
                <w:sz w:val="16"/>
                <w:szCs w:val="16"/>
              </w:rPr>
            </w:pPr>
            <w:r w:rsidRPr="009573AF">
              <w:rPr>
                <w:sz w:val="16"/>
                <w:szCs w:val="16"/>
              </w:rPr>
              <w:t>265,05</w:t>
            </w:r>
          </w:p>
        </w:tc>
        <w:tc>
          <w:tcPr>
            <w:tcW w:w="1756" w:type="dxa"/>
            <w:tcBorders>
              <w:top w:val="nil"/>
              <w:left w:val="nil"/>
              <w:bottom w:val="single" w:sz="4" w:space="0" w:color="auto"/>
              <w:right w:val="single" w:sz="4" w:space="0" w:color="auto"/>
            </w:tcBorders>
            <w:shd w:val="clear" w:color="000000" w:fill="FFFFFF"/>
            <w:noWrap/>
            <w:vAlign w:val="center"/>
            <w:hideMark/>
          </w:tcPr>
          <w:p w14:paraId="6A504814" w14:textId="77777777" w:rsidR="006E50CB" w:rsidRPr="009573AF" w:rsidRDefault="006E50CB" w:rsidP="006E50CB">
            <w:pPr>
              <w:jc w:val="right"/>
              <w:outlineLvl w:val="0"/>
              <w:rPr>
                <w:sz w:val="16"/>
                <w:szCs w:val="16"/>
              </w:rPr>
            </w:pPr>
            <w:r w:rsidRPr="009573AF">
              <w:rPr>
                <w:sz w:val="16"/>
                <w:szCs w:val="16"/>
              </w:rPr>
              <w:t>265,93</w:t>
            </w:r>
          </w:p>
        </w:tc>
        <w:tc>
          <w:tcPr>
            <w:tcW w:w="1756" w:type="dxa"/>
            <w:tcBorders>
              <w:top w:val="nil"/>
              <w:left w:val="nil"/>
              <w:bottom w:val="single" w:sz="4" w:space="0" w:color="auto"/>
              <w:right w:val="nil"/>
            </w:tcBorders>
            <w:shd w:val="clear" w:color="000000" w:fill="FFFFFF"/>
            <w:noWrap/>
            <w:vAlign w:val="center"/>
            <w:hideMark/>
          </w:tcPr>
          <w:p w14:paraId="24EA15A3" w14:textId="77777777" w:rsidR="006E50CB" w:rsidRPr="009573AF" w:rsidRDefault="006E50CB" w:rsidP="006E50CB">
            <w:pPr>
              <w:jc w:val="right"/>
              <w:outlineLvl w:val="0"/>
              <w:rPr>
                <w:sz w:val="16"/>
                <w:szCs w:val="16"/>
              </w:rPr>
            </w:pPr>
            <w:r w:rsidRPr="009573AF">
              <w:rPr>
                <w:sz w:val="16"/>
                <w:szCs w:val="16"/>
              </w:rPr>
              <w:t>264,90</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434CD70C" w14:textId="77777777" w:rsidR="006E50CB" w:rsidRPr="009573AF" w:rsidRDefault="006E50CB" w:rsidP="006E50CB">
            <w:pPr>
              <w:jc w:val="right"/>
              <w:outlineLvl w:val="0"/>
              <w:rPr>
                <w:sz w:val="16"/>
                <w:szCs w:val="16"/>
              </w:rPr>
            </w:pPr>
            <w:r w:rsidRPr="009573AF">
              <w:rPr>
                <w:sz w:val="16"/>
                <w:szCs w:val="16"/>
              </w:rPr>
              <w:t>272,90</w:t>
            </w:r>
          </w:p>
        </w:tc>
        <w:tc>
          <w:tcPr>
            <w:tcW w:w="1678" w:type="dxa"/>
            <w:tcBorders>
              <w:top w:val="nil"/>
              <w:left w:val="nil"/>
              <w:bottom w:val="single" w:sz="4" w:space="0" w:color="auto"/>
              <w:right w:val="single" w:sz="8" w:space="0" w:color="auto"/>
            </w:tcBorders>
            <w:shd w:val="clear" w:color="000000" w:fill="FFFFFF"/>
            <w:noWrap/>
            <w:vAlign w:val="center"/>
            <w:hideMark/>
          </w:tcPr>
          <w:p w14:paraId="75E2B01D" w14:textId="77777777" w:rsidR="006E50CB" w:rsidRPr="009573AF" w:rsidRDefault="006E50CB" w:rsidP="006E50CB">
            <w:pPr>
              <w:jc w:val="right"/>
              <w:outlineLvl w:val="0"/>
              <w:rPr>
                <w:sz w:val="16"/>
                <w:szCs w:val="16"/>
              </w:rPr>
            </w:pPr>
            <w:r w:rsidRPr="009573AF">
              <w:rPr>
                <w:sz w:val="16"/>
                <w:szCs w:val="16"/>
              </w:rPr>
              <w:t>435,60</w:t>
            </w:r>
          </w:p>
        </w:tc>
        <w:tc>
          <w:tcPr>
            <w:tcW w:w="1678" w:type="dxa"/>
            <w:tcBorders>
              <w:top w:val="nil"/>
              <w:left w:val="nil"/>
              <w:bottom w:val="single" w:sz="4" w:space="0" w:color="auto"/>
              <w:right w:val="single" w:sz="8" w:space="0" w:color="auto"/>
            </w:tcBorders>
            <w:shd w:val="clear" w:color="000000" w:fill="FFFFFF"/>
            <w:noWrap/>
            <w:vAlign w:val="center"/>
            <w:hideMark/>
          </w:tcPr>
          <w:p w14:paraId="148B30B0" w14:textId="77777777" w:rsidR="006E50CB" w:rsidRPr="009573AF" w:rsidRDefault="006E50CB" w:rsidP="006E50CB">
            <w:pPr>
              <w:jc w:val="right"/>
              <w:outlineLvl w:val="0"/>
              <w:rPr>
                <w:sz w:val="16"/>
                <w:szCs w:val="16"/>
              </w:rPr>
            </w:pPr>
            <w:r w:rsidRPr="009573AF">
              <w:rPr>
                <w:sz w:val="16"/>
                <w:szCs w:val="16"/>
              </w:rPr>
              <w:t>341,76</w:t>
            </w:r>
          </w:p>
        </w:tc>
      </w:tr>
      <w:tr w:rsidR="006E50CB" w:rsidRPr="009573AF" w14:paraId="5C660A7A" w14:textId="77777777" w:rsidTr="006E50CB">
        <w:trPr>
          <w:trHeight w:val="315"/>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7BA22B1B" w14:textId="77777777" w:rsidR="006E50CB" w:rsidRPr="009573AF" w:rsidRDefault="006E50CB" w:rsidP="006E50CB">
            <w:pPr>
              <w:jc w:val="center"/>
              <w:outlineLvl w:val="0"/>
              <w:rPr>
                <w:sz w:val="16"/>
                <w:szCs w:val="16"/>
              </w:rPr>
            </w:pPr>
            <w:r w:rsidRPr="009573AF">
              <w:rPr>
                <w:sz w:val="16"/>
                <w:szCs w:val="16"/>
              </w:rPr>
              <w:t>3.4.4</w:t>
            </w:r>
          </w:p>
        </w:tc>
        <w:tc>
          <w:tcPr>
            <w:tcW w:w="6879" w:type="dxa"/>
            <w:tcBorders>
              <w:top w:val="nil"/>
              <w:left w:val="single" w:sz="8" w:space="0" w:color="auto"/>
              <w:bottom w:val="single" w:sz="4" w:space="0" w:color="auto"/>
              <w:right w:val="single" w:sz="8" w:space="0" w:color="auto"/>
            </w:tcBorders>
            <w:shd w:val="clear" w:color="000000" w:fill="FFFFFF"/>
            <w:noWrap/>
            <w:vAlign w:val="center"/>
            <w:hideMark/>
          </w:tcPr>
          <w:p w14:paraId="175C91FD" w14:textId="77777777" w:rsidR="006E50CB" w:rsidRPr="009573AF" w:rsidRDefault="006E50CB" w:rsidP="006E50CB">
            <w:pPr>
              <w:outlineLvl w:val="0"/>
              <w:rPr>
                <w:sz w:val="16"/>
                <w:szCs w:val="16"/>
              </w:rPr>
            </w:pPr>
            <w:r w:rsidRPr="009573AF">
              <w:rPr>
                <w:sz w:val="16"/>
                <w:szCs w:val="16"/>
              </w:rPr>
              <w:t xml:space="preserve">расходы на обязательное страхование  </w:t>
            </w:r>
          </w:p>
        </w:tc>
        <w:tc>
          <w:tcPr>
            <w:tcW w:w="1287" w:type="dxa"/>
            <w:tcBorders>
              <w:top w:val="nil"/>
              <w:left w:val="nil"/>
              <w:bottom w:val="single" w:sz="4" w:space="0" w:color="auto"/>
              <w:right w:val="single" w:sz="4" w:space="0" w:color="auto"/>
            </w:tcBorders>
            <w:shd w:val="clear" w:color="000000" w:fill="FFFFFF"/>
            <w:noWrap/>
            <w:vAlign w:val="center"/>
            <w:hideMark/>
          </w:tcPr>
          <w:p w14:paraId="55594F08" w14:textId="77777777" w:rsidR="006E50CB" w:rsidRPr="009573AF" w:rsidRDefault="006E50CB" w:rsidP="006E50CB">
            <w:pPr>
              <w:jc w:val="center"/>
              <w:outlineLvl w:val="0"/>
              <w:rPr>
                <w:sz w:val="16"/>
                <w:szCs w:val="16"/>
              </w:rPr>
            </w:pPr>
            <w:r w:rsidRPr="009573AF">
              <w:rPr>
                <w:sz w:val="16"/>
                <w:szCs w:val="16"/>
              </w:rPr>
              <w:t>тыс.руб.</w:t>
            </w:r>
          </w:p>
        </w:tc>
        <w:tc>
          <w:tcPr>
            <w:tcW w:w="1672" w:type="dxa"/>
            <w:tcBorders>
              <w:top w:val="nil"/>
              <w:left w:val="nil"/>
              <w:bottom w:val="single" w:sz="4" w:space="0" w:color="auto"/>
              <w:right w:val="nil"/>
            </w:tcBorders>
            <w:shd w:val="clear" w:color="000000" w:fill="FFFFFF"/>
            <w:noWrap/>
            <w:vAlign w:val="center"/>
            <w:hideMark/>
          </w:tcPr>
          <w:p w14:paraId="5E39C19E" w14:textId="77777777" w:rsidR="006E50CB" w:rsidRPr="009573AF" w:rsidRDefault="006E50CB" w:rsidP="006E50CB">
            <w:pPr>
              <w:outlineLvl w:val="0"/>
              <w:rPr>
                <w:sz w:val="16"/>
                <w:szCs w:val="16"/>
              </w:rPr>
            </w:pPr>
            <w:r w:rsidRPr="009573AF">
              <w:rPr>
                <w:sz w:val="16"/>
                <w:szCs w:val="16"/>
              </w:rPr>
              <w:t> </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68C5B0D3" w14:textId="77777777" w:rsidR="006E50CB" w:rsidRPr="009573AF" w:rsidRDefault="006E50CB" w:rsidP="006E50CB">
            <w:pPr>
              <w:jc w:val="right"/>
              <w:outlineLvl w:val="0"/>
              <w:rPr>
                <w:sz w:val="16"/>
                <w:szCs w:val="16"/>
              </w:rPr>
            </w:pPr>
            <w:r w:rsidRPr="009573AF">
              <w:rPr>
                <w:sz w:val="16"/>
                <w:szCs w:val="16"/>
              </w:rPr>
              <w:t>0,00</w:t>
            </w:r>
          </w:p>
        </w:tc>
        <w:tc>
          <w:tcPr>
            <w:tcW w:w="1585" w:type="dxa"/>
            <w:tcBorders>
              <w:top w:val="nil"/>
              <w:left w:val="nil"/>
              <w:bottom w:val="single" w:sz="4" w:space="0" w:color="auto"/>
              <w:right w:val="single" w:sz="8" w:space="0" w:color="auto"/>
            </w:tcBorders>
            <w:shd w:val="clear" w:color="000000" w:fill="FFFFFF"/>
            <w:noWrap/>
            <w:vAlign w:val="center"/>
            <w:hideMark/>
          </w:tcPr>
          <w:p w14:paraId="031D741C" w14:textId="77777777" w:rsidR="006E50CB" w:rsidRPr="009573AF" w:rsidRDefault="006E50CB" w:rsidP="006E50CB">
            <w:pPr>
              <w:jc w:val="right"/>
              <w:outlineLvl w:val="0"/>
              <w:rPr>
                <w:sz w:val="16"/>
                <w:szCs w:val="16"/>
              </w:rPr>
            </w:pPr>
            <w:r w:rsidRPr="009573AF">
              <w:rPr>
                <w:sz w:val="16"/>
                <w:szCs w:val="16"/>
              </w:rPr>
              <w:t>1,28</w:t>
            </w:r>
          </w:p>
        </w:tc>
        <w:tc>
          <w:tcPr>
            <w:tcW w:w="1585" w:type="dxa"/>
            <w:tcBorders>
              <w:top w:val="nil"/>
              <w:left w:val="nil"/>
              <w:bottom w:val="single" w:sz="4" w:space="0" w:color="auto"/>
              <w:right w:val="single" w:sz="8" w:space="0" w:color="auto"/>
            </w:tcBorders>
            <w:shd w:val="clear" w:color="000000" w:fill="FFFF00"/>
            <w:noWrap/>
            <w:vAlign w:val="center"/>
            <w:hideMark/>
          </w:tcPr>
          <w:p w14:paraId="1BFC0767" w14:textId="77777777" w:rsidR="006E50CB" w:rsidRPr="009573AF" w:rsidRDefault="006E50CB" w:rsidP="006E50CB">
            <w:pPr>
              <w:jc w:val="right"/>
              <w:outlineLvl w:val="0"/>
              <w:rPr>
                <w:sz w:val="16"/>
                <w:szCs w:val="16"/>
              </w:rPr>
            </w:pPr>
            <w:r w:rsidRPr="009573AF">
              <w:rPr>
                <w:sz w:val="16"/>
                <w:szCs w:val="16"/>
              </w:rPr>
              <w:t>1,28</w:t>
            </w:r>
          </w:p>
        </w:tc>
        <w:tc>
          <w:tcPr>
            <w:tcW w:w="1531" w:type="dxa"/>
            <w:tcBorders>
              <w:top w:val="nil"/>
              <w:left w:val="nil"/>
              <w:bottom w:val="single" w:sz="4" w:space="0" w:color="auto"/>
              <w:right w:val="single" w:sz="4" w:space="0" w:color="auto"/>
            </w:tcBorders>
            <w:shd w:val="clear" w:color="000000" w:fill="FFFFFF"/>
            <w:noWrap/>
            <w:vAlign w:val="center"/>
            <w:hideMark/>
          </w:tcPr>
          <w:p w14:paraId="2EB4BADC" w14:textId="77777777" w:rsidR="006E50CB" w:rsidRPr="009573AF" w:rsidRDefault="006E50CB" w:rsidP="006E50CB">
            <w:pPr>
              <w:outlineLvl w:val="0"/>
              <w:rPr>
                <w:sz w:val="16"/>
                <w:szCs w:val="16"/>
              </w:rPr>
            </w:pPr>
            <w:r w:rsidRPr="009573AF">
              <w:rPr>
                <w:sz w:val="16"/>
                <w:szCs w:val="16"/>
              </w:rPr>
              <w:t> </w:t>
            </w:r>
          </w:p>
        </w:tc>
        <w:tc>
          <w:tcPr>
            <w:tcW w:w="1756" w:type="dxa"/>
            <w:tcBorders>
              <w:top w:val="nil"/>
              <w:left w:val="nil"/>
              <w:bottom w:val="single" w:sz="4" w:space="0" w:color="auto"/>
              <w:right w:val="single" w:sz="4" w:space="0" w:color="auto"/>
            </w:tcBorders>
            <w:shd w:val="clear" w:color="000000" w:fill="FFFFFF"/>
            <w:noWrap/>
            <w:vAlign w:val="center"/>
            <w:hideMark/>
          </w:tcPr>
          <w:p w14:paraId="66715C7E" w14:textId="77777777" w:rsidR="006E50CB" w:rsidRPr="009573AF" w:rsidRDefault="006E50CB" w:rsidP="006E50CB">
            <w:pPr>
              <w:outlineLvl w:val="0"/>
              <w:rPr>
                <w:sz w:val="16"/>
                <w:szCs w:val="16"/>
              </w:rPr>
            </w:pPr>
            <w:r w:rsidRPr="009573AF">
              <w:rPr>
                <w:sz w:val="16"/>
                <w:szCs w:val="16"/>
              </w:rPr>
              <w:t> </w:t>
            </w:r>
          </w:p>
        </w:tc>
        <w:tc>
          <w:tcPr>
            <w:tcW w:w="1756" w:type="dxa"/>
            <w:tcBorders>
              <w:top w:val="nil"/>
              <w:left w:val="nil"/>
              <w:bottom w:val="single" w:sz="4" w:space="0" w:color="auto"/>
              <w:right w:val="nil"/>
            </w:tcBorders>
            <w:shd w:val="clear" w:color="000000" w:fill="FFFFFF"/>
            <w:noWrap/>
            <w:vAlign w:val="center"/>
            <w:hideMark/>
          </w:tcPr>
          <w:p w14:paraId="25F62E0F" w14:textId="77777777" w:rsidR="006E50CB" w:rsidRPr="009573AF" w:rsidRDefault="006E50CB" w:rsidP="006E50CB">
            <w:pPr>
              <w:jc w:val="right"/>
              <w:outlineLvl w:val="0"/>
              <w:rPr>
                <w:sz w:val="16"/>
                <w:szCs w:val="16"/>
              </w:rPr>
            </w:pPr>
            <w:r w:rsidRPr="009573AF">
              <w:rPr>
                <w:sz w:val="16"/>
                <w:szCs w:val="16"/>
              </w:rPr>
              <w:t>0,00</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7051B895" w14:textId="77777777" w:rsidR="006E50CB" w:rsidRPr="009573AF" w:rsidRDefault="006E50CB" w:rsidP="006E50CB">
            <w:pPr>
              <w:jc w:val="right"/>
              <w:outlineLvl w:val="0"/>
              <w:rPr>
                <w:sz w:val="16"/>
                <w:szCs w:val="16"/>
              </w:rPr>
            </w:pPr>
            <w:r w:rsidRPr="009573AF">
              <w:rPr>
                <w:sz w:val="16"/>
                <w:szCs w:val="16"/>
              </w:rPr>
              <w:t>0,00</w:t>
            </w:r>
          </w:p>
        </w:tc>
        <w:tc>
          <w:tcPr>
            <w:tcW w:w="1678" w:type="dxa"/>
            <w:tcBorders>
              <w:top w:val="nil"/>
              <w:left w:val="nil"/>
              <w:bottom w:val="single" w:sz="4" w:space="0" w:color="auto"/>
              <w:right w:val="single" w:sz="8" w:space="0" w:color="auto"/>
            </w:tcBorders>
            <w:shd w:val="clear" w:color="000000" w:fill="FFFFFF"/>
            <w:noWrap/>
            <w:vAlign w:val="center"/>
            <w:hideMark/>
          </w:tcPr>
          <w:p w14:paraId="0A2322BE" w14:textId="77777777" w:rsidR="006E50CB" w:rsidRPr="009573AF" w:rsidRDefault="006E50CB" w:rsidP="006E50CB">
            <w:pPr>
              <w:jc w:val="right"/>
              <w:outlineLvl w:val="0"/>
              <w:rPr>
                <w:sz w:val="16"/>
                <w:szCs w:val="16"/>
              </w:rPr>
            </w:pPr>
            <w:r w:rsidRPr="009573AF">
              <w:rPr>
                <w:sz w:val="16"/>
                <w:szCs w:val="16"/>
              </w:rPr>
              <w:t>1,37</w:t>
            </w:r>
          </w:p>
        </w:tc>
        <w:tc>
          <w:tcPr>
            <w:tcW w:w="1678" w:type="dxa"/>
            <w:tcBorders>
              <w:top w:val="nil"/>
              <w:left w:val="nil"/>
              <w:bottom w:val="single" w:sz="4" w:space="0" w:color="auto"/>
              <w:right w:val="single" w:sz="8" w:space="0" w:color="auto"/>
            </w:tcBorders>
            <w:shd w:val="clear" w:color="000000" w:fill="FFFFFF"/>
            <w:noWrap/>
            <w:vAlign w:val="center"/>
            <w:hideMark/>
          </w:tcPr>
          <w:p w14:paraId="00F89B2F" w14:textId="77777777" w:rsidR="006E50CB" w:rsidRPr="009573AF" w:rsidRDefault="006E50CB" w:rsidP="006E50CB">
            <w:pPr>
              <w:jc w:val="right"/>
              <w:outlineLvl w:val="0"/>
              <w:rPr>
                <w:sz w:val="16"/>
                <w:szCs w:val="16"/>
              </w:rPr>
            </w:pPr>
            <w:r w:rsidRPr="009573AF">
              <w:rPr>
                <w:sz w:val="16"/>
                <w:szCs w:val="16"/>
              </w:rPr>
              <w:t>1,37</w:t>
            </w:r>
          </w:p>
        </w:tc>
      </w:tr>
      <w:tr w:rsidR="006E50CB" w:rsidRPr="009573AF" w14:paraId="11A1F84C" w14:textId="77777777" w:rsidTr="006E50CB">
        <w:trPr>
          <w:trHeight w:val="315"/>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51ACD133" w14:textId="77777777" w:rsidR="006E50CB" w:rsidRPr="009573AF" w:rsidRDefault="006E50CB" w:rsidP="006E50CB">
            <w:pPr>
              <w:jc w:val="center"/>
              <w:rPr>
                <w:b/>
                <w:bCs/>
                <w:sz w:val="16"/>
                <w:szCs w:val="16"/>
              </w:rPr>
            </w:pPr>
            <w:r w:rsidRPr="009573AF">
              <w:rPr>
                <w:b/>
                <w:bCs/>
                <w:sz w:val="16"/>
                <w:szCs w:val="16"/>
              </w:rPr>
              <w:t>3.5</w:t>
            </w:r>
          </w:p>
        </w:tc>
        <w:tc>
          <w:tcPr>
            <w:tcW w:w="6879" w:type="dxa"/>
            <w:tcBorders>
              <w:top w:val="nil"/>
              <w:left w:val="single" w:sz="8" w:space="0" w:color="auto"/>
              <w:bottom w:val="single" w:sz="8" w:space="0" w:color="auto"/>
              <w:right w:val="single" w:sz="8" w:space="0" w:color="auto"/>
            </w:tcBorders>
            <w:shd w:val="clear" w:color="000000" w:fill="FFFFFF"/>
            <w:noWrap/>
            <w:vAlign w:val="center"/>
            <w:hideMark/>
          </w:tcPr>
          <w:p w14:paraId="6DE25F86" w14:textId="77777777" w:rsidR="006E50CB" w:rsidRPr="009573AF" w:rsidRDefault="006E50CB" w:rsidP="006E50CB">
            <w:pPr>
              <w:rPr>
                <w:b/>
                <w:bCs/>
                <w:sz w:val="16"/>
                <w:szCs w:val="16"/>
              </w:rPr>
            </w:pPr>
            <w:r w:rsidRPr="009573AF">
              <w:rPr>
                <w:b/>
                <w:bCs/>
                <w:sz w:val="16"/>
                <w:szCs w:val="16"/>
              </w:rPr>
              <w:t>Налог на прибыль (строки 10.1;10.2;20;21;24)</w:t>
            </w:r>
          </w:p>
        </w:tc>
        <w:tc>
          <w:tcPr>
            <w:tcW w:w="1287" w:type="dxa"/>
            <w:tcBorders>
              <w:top w:val="nil"/>
              <w:left w:val="nil"/>
              <w:bottom w:val="single" w:sz="4" w:space="0" w:color="auto"/>
              <w:right w:val="single" w:sz="4" w:space="0" w:color="auto"/>
            </w:tcBorders>
            <w:shd w:val="clear" w:color="000000" w:fill="FFFFFF"/>
            <w:noWrap/>
            <w:vAlign w:val="center"/>
            <w:hideMark/>
          </w:tcPr>
          <w:p w14:paraId="20779B42" w14:textId="77777777" w:rsidR="006E50CB" w:rsidRPr="009573AF" w:rsidRDefault="006E50CB" w:rsidP="006E50CB">
            <w:pPr>
              <w:jc w:val="center"/>
              <w:rPr>
                <w:sz w:val="16"/>
                <w:szCs w:val="16"/>
              </w:rPr>
            </w:pPr>
            <w:r w:rsidRPr="009573AF">
              <w:rPr>
                <w:sz w:val="16"/>
                <w:szCs w:val="16"/>
              </w:rPr>
              <w:t>тыс.руб.</w:t>
            </w:r>
          </w:p>
        </w:tc>
        <w:tc>
          <w:tcPr>
            <w:tcW w:w="1672" w:type="dxa"/>
            <w:tcBorders>
              <w:top w:val="nil"/>
              <w:left w:val="nil"/>
              <w:bottom w:val="single" w:sz="4" w:space="0" w:color="auto"/>
              <w:right w:val="nil"/>
            </w:tcBorders>
            <w:shd w:val="clear" w:color="000000" w:fill="FFFFFF"/>
            <w:noWrap/>
            <w:vAlign w:val="center"/>
            <w:hideMark/>
          </w:tcPr>
          <w:p w14:paraId="278BE4F5" w14:textId="77777777" w:rsidR="006E50CB" w:rsidRPr="009573AF" w:rsidRDefault="006E50CB" w:rsidP="006E50CB">
            <w:pPr>
              <w:jc w:val="right"/>
              <w:rPr>
                <w:b/>
                <w:bCs/>
                <w:sz w:val="16"/>
                <w:szCs w:val="16"/>
              </w:rPr>
            </w:pPr>
            <w:r w:rsidRPr="009573AF">
              <w:rPr>
                <w:b/>
                <w:bCs/>
                <w:sz w:val="16"/>
                <w:szCs w:val="16"/>
              </w:rPr>
              <w:t>0,00</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3CDB4466" w14:textId="77777777" w:rsidR="006E50CB" w:rsidRPr="009573AF" w:rsidRDefault="006E50CB" w:rsidP="006E50CB">
            <w:pPr>
              <w:jc w:val="right"/>
              <w:rPr>
                <w:b/>
                <w:bCs/>
                <w:sz w:val="16"/>
                <w:szCs w:val="16"/>
              </w:rPr>
            </w:pPr>
            <w:r w:rsidRPr="009573AF">
              <w:rPr>
                <w:b/>
                <w:bCs/>
                <w:sz w:val="16"/>
                <w:szCs w:val="16"/>
              </w:rPr>
              <w:t>0,00</w:t>
            </w:r>
          </w:p>
        </w:tc>
        <w:tc>
          <w:tcPr>
            <w:tcW w:w="1585" w:type="dxa"/>
            <w:tcBorders>
              <w:top w:val="nil"/>
              <w:left w:val="nil"/>
              <w:bottom w:val="single" w:sz="4" w:space="0" w:color="auto"/>
              <w:right w:val="single" w:sz="8" w:space="0" w:color="auto"/>
            </w:tcBorders>
            <w:shd w:val="clear" w:color="000000" w:fill="FFFFFF"/>
            <w:noWrap/>
            <w:vAlign w:val="center"/>
            <w:hideMark/>
          </w:tcPr>
          <w:p w14:paraId="42DBDC24" w14:textId="77777777" w:rsidR="006E50CB" w:rsidRPr="009573AF" w:rsidRDefault="006E50CB" w:rsidP="006E50CB">
            <w:pPr>
              <w:jc w:val="right"/>
              <w:rPr>
                <w:b/>
                <w:bCs/>
                <w:sz w:val="16"/>
                <w:szCs w:val="16"/>
              </w:rPr>
            </w:pPr>
            <w:r w:rsidRPr="009573AF">
              <w:rPr>
                <w:b/>
                <w:bCs/>
                <w:sz w:val="16"/>
                <w:szCs w:val="16"/>
              </w:rPr>
              <w:t>0,00</w:t>
            </w:r>
          </w:p>
        </w:tc>
        <w:tc>
          <w:tcPr>
            <w:tcW w:w="1585" w:type="dxa"/>
            <w:tcBorders>
              <w:top w:val="nil"/>
              <w:left w:val="nil"/>
              <w:bottom w:val="single" w:sz="4" w:space="0" w:color="auto"/>
              <w:right w:val="single" w:sz="8" w:space="0" w:color="auto"/>
            </w:tcBorders>
            <w:shd w:val="clear" w:color="000000" w:fill="FFFF00"/>
            <w:noWrap/>
            <w:vAlign w:val="center"/>
            <w:hideMark/>
          </w:tcPr>
          <w:p w14:paraId="079917D0" w14:textId="77777777" w:rsidR="006E50CB" w:rsidRPr="009573AF" w:rsidRDefault="006E50CB" w:rsidP="006E50CB">
            <w:pPr>
              <w:jc w:val="right"/>
              <w:rPr>
                <w:b/>
                <w:bCs/>
                <w:sz w:val="16"/>
                <w:szCs w:val="16"/>
              </w:rPr>
            </w:pPr>
            <w:r w:rsidRPr="009573AF">
              <w:rPr>
                <w:b/>
                <w:bCs/>
                <w:sz w:val="16"/>
                <w:szCs w:val="16"/>
              </w:rPr>
              <w:t>0,00</w:t>
            </w:r>
          </w:p>
        </w:tc>
        <w:tc>
          <w:tcPr>
            <w:tcW w:w="1531" w:type="dxa"/>
            <w:tcBorders>
              <w:top w:val="nil"/>
              <w:left w:val="nil"/>
              <w:bottom w:val="single" w:sz="4" w:space="0" w:color="auto"/>
              <w:right w:val="single" w:sz="4" w:space="0" w:color="auto"/>
            </w:tcBorders>
            <w:shd w:val="clear" w:color="000000" w:fill="FFFFFF"/>
            <w:noWrap/>
            <w:vAlign w:val="center"/>
            <w:hideMark/>
          </w:tcPr>
          <w:p w14:paraId="17334C06" w14:textId="77777777" w:rsidR="006E50CB" w:rsidRPr="009573AF" w:rsidRDefault="006E50CB" w:rsidP="006E50CB">
            <w:pPr>
              <w:jc w:val="right"/>
              <w:rPr>
                <w:b/>
                <w:bCs/>
                <w:sz w:val="16"/>
                <w:szCs w:val="16"/>
              </w:rPr>
            </w:pPr>
            <w:r w:rsidRPr="009573AF">
              <w:rPr>
                <w:b/>
                <w:bCs/>
                <w:sz w:val="16"/>
                <w:szCs w:val="16"/>
              </w:rPr>
              <w:t>0,00</w:t>
            </w:r>
          </w:p>
        </w:tc>
        <w:tc>
          <w:tcPr>
            <w:tcW w:w="1756" w:type="dxa"/>
            <w:tcBorders>
              <w:top w:val="nil"/>
              <w:left w:val="nil"/>
              <w:bottom w:val="single" w:sz="4" w:space="0" w:color="auto"/>
              <w:right w:val="single" w:sz="4" w:space="0" w:color="auto"/>
            </w:tcBorders>
            <w:shd w:val="clear" w:color="000000" w:fill="FFFFFF"/>
            <w:noWrap/>
            <w:vAlign w:val="center"/>
            <w:hideMark/>
          </w:tcPr>
          <w:p w14:paraId="25F84445" w14:textId="77777777" w:rsidR="006E50CB" w:rsidRPr="009573AF" w:rsidRDefault="006E50CB" w:rsidP="006E50CB">
            <w:pPr>
              <w:jc w:val="right"/>
              <w:rPr>
                <w:b/>
                <w:bCs/>
                <w:sz w:val="16"/>
                <w:szCs w:val="16"/>
              </w:rPr>
            </w:pPr>
            <w:r w:rsidRPr="009573AF">
              <w:rPr>
                <w:b/>
                <w:bCs/>
                <w:sz w:val="16"/>
                <w:szCs w:val="16"/>
              </w:rPr>
              <w:t>0,00</w:t>
            </w:r>
          </w:p>
        </w:tc>
        <w:tc>
          <w:tcPr>
            <w:tcW w:w="1756" w:type="dxa"/>
            <w:tcBorders>
              <w:top w:val="nil"/>
              <w:left w:val="nil"/>
              <w:bottom w:val="single" w:sz="4" w:space="0" w:color="auto"/>
              <w:right w:val="nil"/>
            </w:tcBorders>
            <w:shd w:val="clear" w:color="000000" w:fill="FFFFFF"/>
            <w:noWrap/>
            <w:vAlign w:val="center"/>
            <w:hideMark/>
          </w:tcPr>
          <w:p w14:paraId="405FC67C" w14:textId="77777777" w:rsidR="006E50CB" w:rsidRPr="009573AF" w:rsidRDefault="006E50CB" w:rsidP="006E50CB">
            <w:pPr>
              <w:jc w:val="right"/>
              <w:rPr>
                <w:b/>
                <w:bCs/>
                <w:sz w:val="16"/>
                <w:szCs w:val="16"/>
              </w:rPr>
            </w:pPr>
            <w:r w:rsidRPr="009573AF">
              <w:rPr>
                <w:b/>
                <w:bCs/>
                <w:sz w:val="16"/>
                <w:szCs w:val="16"/>
              </w:rPr>
              <w:t>0,00</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354E5E76" w14:textId="77777777" w:rsidR="006E50CB" w:rsidRPr="009573AF" w:rsidRDefault="006E50CB" w:rsidP="006E50CB">
            <w:pPr>
              <w:jc w:val="right"/>
              <w:rPr>
                <w:b/>
                <w:bCs/>
                <w:sz w:val="16"/>
                <w:szCs w:val="16"/>
              </w:rPr>
            </w:pPr>
            <w:r w:rsidRPr="009573AF">
              <w:rPr>
                <w:b/>
                <w:bCs/>
                <w:sz w:val="16"/>
                <w:szCs w:val="16"/>
              </w:rPr>
              <w:t>0,00</w:t>
            </w:r>
          </w:p>
        </w:tc>
        <w:tc>
          <w:tcPr>
            <w:tcW w:w="1678" w:type="dxa"/>
            <w:tcBorders>
              <w:top w:val="nil"/>
              <w:left w:val="nil"/>
              <w:bottom w:val="single" w:sz="4" w:space="0" w:color="auto"/>
              <w:right w:val="single" w:sz="8" w:space="0" w:color="auto"/>
            </w:tcBorders>
            <w:shd w:val="clear" w:color="000000" w:fill="FFFFFF"/>
            <w:noWrap/>
            <w:vAlign w:val="center"/>
            <w:hideMark/>
          </w:tcPr>
          <w:p w14:paraId="1A8A9F6C" w14:textId="77777777" w:rsidR="006E50CB" w:rsidRPr="009573AF" w:rsidRDefault="006E50CB" w:rsidP="006E50CB">
            <w:pPr>
              <w:jc w:val="right"/>
              <w:rPr>
                <w:b/>
                <w:bCs/>
                <w:sz w:val="16"/>
                <w:szCs w:val="16"/>
              </w:rPr>
            </w:pPr>
            <w:r w:rsidRPr="009573AF">
              <w:rPr>
                <w:b/>
                <w:bCs/>
                <w:sz w:val="16"/>
                <w:szCs w:val="16"/>
              </w:rPr>
              <w:t>0,00</w:t>
            </w:r>
          </w:p>
        </w:tc>
        <w:tc>
          <w:tcPr>
            <w:tcW w:w="1678" w:type="dxa"/>
            <w:tcBorders>
              <w:top w:val="nil"/>
              <w:left w:val="nil"/>
              <w:bottom w:val="single" w:sz="4" w:space="0" w:color="auto"/>
              <w:right w:val="single" w:sz="8" w:space="0" w:color="auto"/>
            </w:tcBorders>
            <w:shd w:val="clear" w:color="000000" w:fill="FFFFFF"/>
            <w:noWrap/>
            <w:vAlign w:val="center"/>
            <w:hideMark/>
          </w:tcPr>
          <w:p w14:paraId="5312C1CF" w14:textId="77777777" w:rsidR="006E50CB" w:rsidRPr="009573AF" w:rsidRDefault="006E50CB" w:rsidP="006E50CB">
            <w:pPr>
              <w:jc w:val="right"/>
              <w:rPr>
                <w:b/>
                <w:bCs/>
                <w:sz w:val="16"/>
                <w:szCs w:val="16"/>
              </w:rPr>
            </w:pPr>
            <w:r w:rsidRPr="009573AF">
              <w:rPr>
                <w:b/>
                <w:bCs/>
                <w:sz w:val="16"/>
                <w:szCs w:val="16"/>
              </w:rPr>
              <w:t>0,00</w:t>
            </w:r>
          </w:p>
        </w:tc>
      </w:tr>
      <w:tr w:rsidR="006E50CB" w:rsidRPr="009573AF" w14:paraId="69E93F03" w14:textId="77777777" w:rsidTr="006E50CB">
        <w:trPr>
          <w:trHeight w:val="390"/>
          <w:jc w:val="center"/>
        </w:trPr>
        <w:tc>
          <w:tcPr>
            <w:tcW w:w="752" w:type="dxa"/>
            <w:tcBorders>
              <w:top w:val="single" w:sz="8" w:space="0" w:color="auto"/>
              <w:left w:val="single" w:sz="8" w:space="0" w:color="auto"/>
              <w:bottom w:val="single" w:sz="8" w:space="0" w:color="auto"/>
              <w:right w:val="nil"/>
            </w:tcBorders>
            <w:shd w:val="clear" w:color="000000" w:fill="FFFFFF"/>
            <w:noWrap/>
            <w:vAlign w:val="center"/>
            <w:hideMark/>
          </w:tcPr>
          <w:p w14:paraId="0DBF23C6" w14:textId="77777777" w:rsidR="006E50CB" w:rsidRPr="009573AF" w:rsidRDefault="006E50CB" w:rsidP="006E50CB">
            <w:pPr>
              <w:jc w:val="center"/>
              <w:rPr>
                <w:b/>
                <w:bCs/>
                <w:sz w:val="16"/>
                <w:szCs w:val="16"/>
              </w:rPr>
            </w:pPr>
            <w:r w:rsidRPr="009573AF">
              <w:rPr>
                <w:b/>
                <w:bCs/>
                <w:sz w:val="16"/>
                <w:szCs w:val="16"/>
              </w:rPr>
              <w:t>3</w:t>
            </w:r>
          </w:p>
        </w:tc>
        <w:tc>
          <w:tcPr>
            <w:tcW w:w="687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8CC2430" w14:textId="77777777" w:rsidR="006E50CB" w:rsidRPr="009573AF" w:rsidRDefault="006E50CB" w:rsidP="006E50CB">
            <w:pPr>
              <w:rPr>
                <w:b/>
                <w:bCs/>
                <w:sz w:val="16"/>
                <w:szCs w:val="16"/>
              </w:rPr>
            </w:pPr>
            <w:r w:rsidRPr="009573AF">
              <w:rPr>
                <w:b/>
                <w:bCs/>
                <w:sz w:val="16"/>
                <w:szCs w:val="16"/>
              </w:rPr>
              <w:t>3 блок ИТОГО</w:t>
            </w:r>
            <w:r w:rsidRPr="009573AF">
              <w:rPr>
                <w:sz w:val="16"/>
                <w:szCs w:val="16"/>
              </w:rPr>
              <w:t xml:space="preserve"> (неподконтрольные расходы)</w:t>
            </w:r>
          </w:p>
        </w:tc>
        <w:tc>
          <w:tcPr>
            <w:tcW w:w="1287" w:type="dxa"/>
            <w:tcBorders>
              <w:top w:val="single" w:sz="8" w:space="0" w:color="auto"/>
              <w:left w:val="nil"/>
              <w:bottom w:val="single" w:sz="8" w:space="0" w:color="auto"/>
              <w:right w:val="single" w:sz="8" w:space="0" w:color="auto"/>
            </w:tcBorders>
            <w:shd w:val="clear" w:color="000000" w:fill="FFFFFF"/>
            <w:noWrap/>
            <w:vAlign w:val="center"/>
            <w:hideMark/>
          </w:tcPr>
          <w:p w14:paraId="4A954DA8" w14:textId="77777777" w:rsidR="006E50CB" w:rsidRPr="009573AF" w:rsidRDefault="006E50CB" w:rsidP="006E50CB">
            <w:pPr>
              <w:jc w:val="center"/>
              <w:rPr>
                <w:b/>
                <w:bCs/>
                <w:sz w:val="16"/>
                <w:szCs w:val="16"/>
              </w:rPr>
            </w:pPr>
            <w:r w:rsidRPr="009573AF">
              <w:rPr>
                <w:b/>
                <w:bCs/>
                <w:sz w:val="16"/>
                <w:szCs w:val="16"/>
              </w:rPr>
              <w:t>тыс.руб.</w:t>
            </w:r>
          </w:p>
        </w:tc>
        <w:tc>
          <w:tcPr>
            <w:tcW w:w="1672" w:type="dxa"/>
            <w:tcBorders>
              <w:top w:val="single" w:sz="8" w:space="0" w:color="auto"/>
              <w:left w:val="nil"/>
              <w:bottom w:val="single" w:sz="8" w:space="0" w:color="auto"/>
              <w:right w:val="nil"/>
            </w:tcBorders>
            <w:shd w:val="clear" w:color="000000" w:fill="FFFFFF"/>
            <w:noWrap/>
            <w:vAlign w:val="center"/>
            <w:hideMark/>
          </w:tcPr>
          <w:p w14:paraId="5CD1088F" w14:textId="77777777" w:rsidR="006E50CB" w:rsidRPr="009573AF" w:rsidRDefault="006E50CB" w:rsidP="006E50CB">
            <w:pPr>
              <w:jc w:val="right"/>
              <w:rPr>
                <w:b/>
                <w:bCs/>
                <w:sz w:val="16"/>
                <w:szCs w:val="16"/>
              </w:rPr>
            </w:pPr>
            <w:r w:rsidRPr="009573AF">
              <w:rPr>
                <w:b/>
                <w:bCs/>
                <w:sz w:val="16"/>
                <w:szCs w:val="16"/>
              </w:rPr>
              <w:t>2,19</w:t>
            </w:r>
          </w:p>
        </w:tc>
        <w:tc>
          <w:tcPr>
            <w:tcW w:w="159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A4250AE" w14:textId="77777777" w:rsidR="006E50CB" w:rsidRPr="009573AF" w:rsidRDefault="006E50CB" w:rsidP="006E50CB">
            <w:pPr>
              <w:jc w:val="right"/>
              <w:rPr>
                <w:b/>
                <w:bCs/>
                <w:sz w:val="16"/>
                <w:szCs w:val="16"/>
              </w:rPr>
            </w:pPr>
            <w:r w:rsidRPr="009573AF">
              <w:rPr>
                <w:b/>
                <w:bCs/>
                <w:sz w:val="16"/>
                <w:szCs w:val="16"/>
              </w:rPr>
              <w:t>2 572,24</w:t>
            </w:r>
          </w:p>
        </w:tc>
        <w:tc>
          <w:tcPr>
            <w:tcW w:w="1585" w:type="dxa"/>
            <w:tcBorders>
              <w:top w:val="single" w:sz="8" w:space="0" w:color="auto"/>
              <w:left w:val="nil"/>
              <w:bottom w:val="single" w:sz="8" w:space="0" w:color="auto"/>
              <w:right w:val="single" w:sz="8" w:space="0" w:color="auto"/>
            </w:tcBorders>
            <w:shd w:val="clear" w:color="000000" w:fill="FFFFFF"/>
            <w:noWrap/>
            <w:vAlign w:val="center"/>
            <w:hideMark/>
          </w:tcPr>
          <w:p w14:paraId="3D1E1148" w14:textId="77777777" w:rsidR="006E50CB" w:rsidRPr="009573AF" w:rsidRDefault="006E50CB" w:rsidP="006E50CB">
            <w:pPr>
              <w:jc w:val="right"/>
              <w:rPr>
                <w:b/>
                <w:bCs/>
                <w:sz w:val="16"/>
                <w:szCs w:val="16"/>
              </w:rPr>
            </w:pPr>
            <w:r w:rsidRPr="009573AF">
              <w:rPr>
                <w:b/>
                <w:bCs/>
                <w:sz w:val="16"/>
                <w:szCs w:val="16"/>
              </w:rPr>
              <w:t>1 789,53</w:t>
            </w:r>
          </w:p>
        </w:tc>
        <w:tc>
          <w:tcPr>
            <w:tcW w:w="1585" w:type="dxa"/>
            <w:tcBorders>
              <w:top w:val="single" w:sz="8" w:space="0" w:color="auto"/>
              <w:left w:val="nil"/>
              <w:bottom w:val="single" w:sz="8" w:space="0" w:color="auto"/>
              <w:right w:val="single" w:sz="8" w:space="0" w:color="auto"/>
            </w:tcBorders>
            <w:shd w:val="clear" w:color="000000" w:fill="FFFF00"/>
            <w:noWrap/>
            <w:vAlign w:val="center"/>
            <w:hideMark/>
          </w:tcPr>
          <w:p w14:paraId="4589CA7A" w14:textId="77777777" w:rsidR="006E50CB" w:rsidRPr="009573AF" w:rsidRDefault="006E50CB" w:rsidP="006E50CB">
            <w:pPr>
              <w:jc w:val="right"/>
              <w:rPr>
                <w:b/>
                <w:bCs/>
                <w:sz w:val="16"/>
                <w:szCs w:val="16"/>
              </w:rPr>
            </w:pPr>
            <w:r w:rsidRPr="009573AF">
              <w:rPr>
                <w:b/>
                <w:bCs/>
                <w:sz w:val="16"/>
                <w:szCs w:val="16"/>
              </w:rPr>
              <w:t>1 781,95</w:t>
            </w:r>
          </w:p>
        </w:tc>
        <w:tc>
          <w:tcPr>
            <w:tcW w:w="1531" w:type="dxa"/>
            <w:tcBorders>
              <w:top w:val="single" w:sz="8" w:space="0" w:color="auto"/>
              <w:left w:val="nil"/>
              <w:bottom w:val="single" w:sz="8" w:space="0" w:color="auto"/>
              <w:right w:val="single" w:sz="4" w:space="0" w:color="auto"/>
            </w:tcBorders>
            <w:shd w:val="clear" w:color="000000" w:fill="FFFFFF"/>
            <w:noWrap/>
            <w:vAlign w:val="center"/>
            <w:hideMark/>
          </w:tcPr>
          <w:p w14:paraId="5229838F" w14:textId="77777777" w:rsidR="006E50CB" w:rsidRPr="009573AF" w:rsidRDefault="006E50CB" w:rsidP="006E50CB">
            <w:pPr>
              <w:jc w:val="right"/>
              <w:rPr>
                <w:b/>
                <w:bCs/>
                <w:sz w:val="16"/>
                <w:szCs w:val="16"/>
              </w:rPr>
            </w:pPr>
            <w:r w:rsidRPr="009573AF">
              <w:rPr>
                <w:b/>
                <w:bCs/>
                <w:sz w:val="16"/>
                <w:szCs w:val="16"/>
              </w:rPr>
              <w:t>2 381,64</w:t>
            </w:r>
          </w:p>
        </w:tc>
        <w:tc>
          <w:tcPr>
            <w:tcW w:w="1756" w:type="dxa"/>
            <w:tcBorders>
              <w:top w:val="single" w:sz="8" w:space="0" w:color="auto"/>
              <w:left w:val="nil"/>
              <w:bottom w:val="single" w:sz="8" w:space="0" w:color="auto"/>
              <w:right w:val="single" w:sz="4" w:space="0" w:color="auto"/>
            </w:tcBorders>
            <w:shd w:val="clear" w:color="000000" w:fill="FFFFFF"/>
            <w:noWrap/>
            <w:vAlign w:val="center"/>
            <w:hideMark/>
          </w:tcPr>
          <w:p w14:paraId="1DA8EB9A" w14:textId="77777777" w:rsidR="006E50CB" w:rsidRPr="009573AF" w:rsidRDefault="006E50CB" w:rsidP="006E50CB">
            <w:pPr>
              <w:jc w:val="right"/>
              <w:rPr>
                <w:b/>
                <w:bCs/>
                <w:sz w:val="16"/>
                <w:szCs w:val="16"/>
              </w:rPr>
            </w:pPr>
            <w:r w:rsidRPr="009573AF">
              <w:rPr>
                <w:b/>
                <w:bCs/>
                <w:sz w:val="16"/>
                <w:szCs w:val="16"/>
              </w:rPr>
              <w:t>2 540,77</w:t>
            </w:r>
          </w:p>
        </w:tc>
        <w:tc>
          <w:tcPr>
            <w:tcW w:w="1756" w:type="dxa"/>
            <w:tcBorders>
              <w:top w:val="single" w:sz="8" w:space="0" w:color="auto"/>
              <w:left w:val="nil"/>
              <w:bottom w:val="single" w:sz="8" w:space="0" w:color="auto"/>
              <w:right w:val="nil"/>
            </w:tcBorders>
            <w:shd w:val="clear" w:color="000000" w:fill="FFFFFF"/>
            <w:noWrap/>
            <w:vAlign w:val="center"/>
            <w:hideMark/>
          </w:tcPr>
          <w:p w14:paraId="746346F0" w14:textId="77777777" w:rsidR="006E50CB" w:rsidRPr="009573AF" w:rsidRDefault="006E50CB" w:rsidP="006E50CB">
            <w:pPr>
              <w:jc w:val="right"/>
              <w:rPr>
                <w:b/>
                <w:bCs/>
                <w:sz w:val="16"/>
                <w:szCs w:val="16"/>
              </w:rPr>
            </w:pPr>
            <w:r w:rsidRPr="009573AF">
              <w:rPr>
                <w:b/>
                <w:bCs/>
                <w:sz w:val="16"/>
                <w:szCs w:val="16"/>
              </w:rPr>
              <w:t>2 539,74</w:t>
            </w:r>
          </w:p>
        </w:tc>
        <w:tc>
          <w:tcPr>
            <w:tcW w:w="153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FA556C8" w14:textId="77777777" w:rsidR="006E50CB" w:rsidRPr="009573AF" w:rsidRDefault="006E50CB" w:rsidP="006E50CB">
            <w:pPr>
              <w:jc w:val="right"/>
              <w:rPr>
                <w:b/>
                <w:bCs/>
                <w:sz w:val="16"/>
                <w:szCs w:val="16"/>
              </w:rPr>
            </w:pPr>
            <w:r w:rsidRPr="009573AF">
              <w:rPr>
                <w:b/>
                <w:bCs/>
                <w:sz w:val="16"/>
                <w:szCs w:val="16"/>
              </w:rPr>
              <w:t>2 166,15</w:t>
            </w:r>
          </w:p>
        </w:tc>
        <w:tc>
          <w:tcPr>
            <w:tcW w:w="1678" w:type="dxa"/>
            <w:tcBorders>
              <w:top w:val="single" w:sz="8" w:space="0" w:color="auto"/>
              <w:left w:val="nil"/>
              <w:bottom w:val="single" w:sz="8" w:space="0" w:color="auto"/>
              <w:right w:val="single" w:sz="8" w:space="0" w:color="auto"/>
            </w:tcBorders>
            <w:shd w:val="clear" w:color="000000" w:fill="FFFFFF"/>
            <w:noWrap/>
            <w:vAlign w:val="center"/>
            <w:hideMark/>
          </w:tcPr>
          <w:p w14:paraId="24FEF838" w14:textId="77777777" w:rsidR="006E50CB" w:rsidRPr="009573AF" w:rsidRDefault="006E50CB" w:rsidP="006E50CB">
            <w:pPr>
              <w:jc w:val="right"/>
              <w:rPr>
                <w:b/>
                <w:bCs/>
                <w:sz w:val="16"/>
                <w:szCs w:val="16"/>
              </w:rPr>
            </w:pPr>
            <w:r w:rsidRPr="009573AF">
              <w:rPr>
                <w:b/>
                <w:bCs/>
                <w:sz w:val="16"/>
                <w:szCs w:val="16"/>
              </w:rPr>
              <w:t>2 535,11</w:t>
            </w:r>
          </w:p>
        </w:tc>
        <w:tc>
          <w:tcPr>
            <w:tcW w:w="1678" w:type="dxa"/>
            <w:tcBorders>
              <w:top w:val="single" w:sz="8" w:space="0" w:color="auto"/>
              <w:left w:val="nil"/>
              <w:bottom w:val="single" w:sz="8" w:space="0" w:color="auto"/>
              <w:right w:val="single" w:sz="8" w:space="0" w:color="auto"/>
            </w:tcBorders>
            <w:shd w:val="clear" w:color="000000" w:fill="FFFFFF"/>
            <w:noWrap/>
            <w:vAlign w:val="center"/>
            <w:hideMark/>
          </w:tcPr>
          <w:p w14:paraId="648553B5" w14:textId="77777777" w:rsidR="006E50CB" w:rsidRPr="009573AF" w:rsidRDefault="006E50CB" w:rsidP="006E50CB">
            <w:pPr>
              <w:jc w:val="right"/>
              <w:rPr>
                <w:b/>
                <w:bCs/>
                <w:sz w:val="16"/>
                <w:szCs w:val="16"/>
              </w:rPr>
            </w:pPr>
            <w:r w:rsidRPr="009573AF">
              <w:rPr>
                <w:b/>
                <w:bCs/>
                <w:sz w:val="16"/>
                <w:szCs w:val="16"/>
              </w:rPr>
              <w:t>1 921,47</w:t>
            </w:r>
          </w:p>
        </w:tc>
      </w:tr>
      <w:tr w:rsidR="006E50CB" w:rsidRPr="009573AF" w14:paraId="4180D0E4" w14:textId="77777777" w:rsidTr="006E50CB">
        <w:trPr>
          <w:trHeight w:val="330"/>
          <w:jc w:val="center"/>
        </w:trPr>
        <w:tc>
          <w:tcPr>
            <w:tcW w:w="23602" w:type="dxa"/>
            <w:gridSpan w:val="12"/>
            <w:tcBorders>
              <w:top w:val="single" w:sz="8" w:space="0" w:color="auto"/>
              <w:left w:val="single" w:sz="8" w:space="0" w:color="auto"/>
              <w:bottom w:val="single" w:sz="8" w:space="0" w:color="auto"/>
              <w:right w:val="single" w:sz="8" w:space="0" w:color="000000"/>
            </w:tcBorders>
            <w:shd w:val="clear" w:color="000000" w:fill="FFFFFF"/>
            <w:vAlign w:val="center"/>
            <w:hideMark/>
          </w:tcPr>
          <w:p w14:paraId="34234463" w14:textId="77777777" w:rsidR="006E50CB" w:rsidRPr="009573AF" w:rsidRDefault="006E50CB" w:rsidP="006E50CB">
            <w:pPr>
              <w:jc w:val="center"/>
              <w:rPr>
                <w:b/>
                <w:bCs/>
                <w:sz w:val="16"/>
                <w:szCs w:val="16"/>
              </w:rPr>
            </w:pPr>
            <w:r w:rsidRPr="009573AF">
              <w:rPr>
                <w:b/>
                <w:bCs/>
                <w:sz w:val="16"/>
                <w:szCs w:val="16"/>
              </w:rPr>
              <w:t>4 блок затрат: Прибыль</w:t>
            </w:r>
          </w:p>
        </w:tc>
        <w:tc>
          <w:tcPr>
            <w:tcW w:w="1678" w:type="dxa"/>
            <w:tcBorders>
              <w:top w:val="nil"/>
              <w:left w:val="nil"/>
              <w:bottom w:val="single" w:sz="8" w:space="0" w:color="auto"/>
              <w:right w:val="nil"/>
            </w:tcBorders>
            <w:shd w:val="clear" w:color="000000" w:fill="FFFFFF"/>
            <w:vAlign w:val="center"/>
            <w:hideMark/>
          </w:tcPr>
          <w:p w14:paraId="48034BD4" w14:textId="77777777" w:rsidR="006E50CB" w:rsidRPr="009573AF" w:rsidRDefault="006E50CB" w:rsidP="006E50CB">
            <w:pPr>
              <w:jc w:val="center"/>
              <w:rPr>
                <w:b/>
                <w:bCs/>
                <w:sz w:val="16"/>
                <w:szCs w:val="16"/>
              </w:rPr>
            </w:pPr>
            <w:r w:rsidRPr="009573AF">
              <w:rPr>
                <w:b/>
                <w:bCs/>
                <w:sz w:val="16"/>
                <w:szCs w:val="16"/>
              </w:rPr>
              <w:t> </w:t>
            </w:r>
          </w:p>
        </w:tc>
      </w:tr>
      <w:tr w:rsidR="006E50CB" w:rsidRPr="009573AF" w14:paraId="6E81941E" w14:textId="77777777" w:rsidTr="006E50CB">
        <w:trPr>
          <w:trHeight w:val="300"/>
          <w:jc w:val="center"/>
        </w:trPr>
        <w:tc>
          <w:tcPr>
            <w:tcW w:w="752" w:type="dxa"/>
            <w:tcBorders>
              <w:top w:val="nil"/>
              <w:left w:val="single" w:sz="8" w:space="0" w:color="auto"/>
              <w:bottom w:val="single" w:sz="4" w:space="0" w:color="auto"/>
              <w:right w:val="single" w:sz="4" w:space="0" w:color="auto"/>
            </w:tcBorders>
            <w:shd w:val="clear" w:color="000000" w:fill="FFFFFF"/>
            <w:noWrap/>
            <w:vAlign w:val="center"/>
            <w:hideMark/>
          </w:tcPr>
          <w:p w14:paraId="05DAA29C" w14:textId="77777777" w:rsidR="006E50CB" w:rsidRPr="009573AF" w:rsidRDefault="006E50CB" w:rsidP="006E50CB">
            <w:pPr>
              <w:jc w:val="center"/>
              <w:rPr>
                <w:sz w:val="16"/>
                <w:szCs w:val="16"/>
              </w:rPr>
            </w:pPr>
            <w:r w:rsidRPr="009573AF">
              <w:rPr>
                <w:sz w:val="16"/>
                <w:szCs w:val="16"/>
              </w:rPr>
              <w:t>4.3</w:t>
            </w:r>
          </w:p>
        </w:tc>
        <w:tc>
          <w:tcPr>
            <w:tcW w:w="6879" w:type="dxa"/>
            <w:tcBorders>
              <w:top w:val="nil"/>
              <w:left w:val="nil"/>
              <w:bottom w:val="single" w:sz="4" w:space="0" w:color="auto"/>
              <w:right w:val="single" w:sz="4" w:space="0" w:color="auto"/>
            </w:tcBorders>
            <w:shd w:val="clear" w:color="000000" w:fill="FFFFFF"/>
            <w:vAlign w:val="center"/>
            <w:hideMark/>
          </w:tcPr>
          <w:p w14:paraId="2F9CDDBD" w14:textId="77777777" w:rsidR="006E50CB" w:rsidRPr="009573AF" w:rsidRDefault="006E50CB" w:rsidP="006E50CB">
            <w:pPr>
              <w:rPr>
                <w:b/>
                <w:bCs/>
                <w:sz w:val="16"/>
                <w:szCs w:val="16"/>
              </w:rPr>
            </w:pPr>
            <w:r w:rsidRPr="009573AF">
              <w:rPr>
                <w:b/>
                <w:bCs/>
                <w:sz w:val="16"/>
                <w:szCs w:val="16"/>
              </w:rPr>
              <w:t xml:space="preserve">нормативный уровень прибыли </w:t>
            </w:r>
          </w:p>
        </w:tc>
        <w:tc>
          <w:tcPr>
            <w:tcW w:w="1287" w:type="dxa"/>
            <w:tcBorders>
              <w:top w:val="nil"/>
              <w:left w:val="nil"/>
              <w:bottom w:val="single" w:sz="4" w:space="0" w:color="auto"/>
              <w:right w:val="single" w:sz="4" w:space="0" w:color="auto"/>
            </w:tcBorders>
            <w:shd w:val="clear" w:color="000000" w:fill="FFFFFF"/>
            <w:noWrap/>
            <w:vAlign w:val="center"/>
            <w:hideMark/>
          </w:tcPr>
          <w:p w14:paraId="2FF375CD" w14:textId="77777777" w:rsidR="006E50CB" w:rsidRPr="009573AF" w:rsidRDefault="006E50CB" w:rsidP="006E50CB">
            <w:pPr>
              <w:jc w:val="center"/>
              <w:rPr>
                <w:sz w:val="16"/>
                <w:szCs w:val="16"/>
              </w:rPr>
            </w:pPr>
            <w:r w:rsidRPr="009573AF">
              <w:rPr>
                <w:sz w:val="16"/>
                <w:szCs w:val="16"/>
              </w:rPr>
              <w:t>тыс.руб.</w:t>
            </w:r>
          </w:p>
        </w:tc>
        <w:tc>
          <w:tcPr>
            <w:tcW w:w="1672" w:type="dxa"/>
            <w:tcBorders>
              <w:top w:val="nil"/>
              <w:left w:val="nil"/>
              <w:bottom w:val="single" w:sz="4" w:space="0" w:color="auto"/>
              <w:right w:val="single" w:sz="4" w:space="0" w:color="auto"/>
            </w:tcBorders>
            <w:shd w:val="clear" w:color="000000" w:fill="FFFFFF"/>
            <w:noWrap/>
            <w:vAlign w:val="center"/>
            <w:hideMark/>
          </w:tcPr>
          <w:p w14:paraId="29FB00A8" w14:textId="77777777" w:rsidR="006E50CB" w:rsidRPr="009573AF" w:rsidRDefault="006E50CB" w:rsidP="006E50CB">
            <w:pPr>
              <w:jc w:val="center"/>
              <w:rPr>
                <w:sz w:val="16"/>
                <w:szCs w:val="16"/>
              </w:rPr>
            </w:pPr>
            <w:r w:rsidRPr="009573AF">
              <w:rPr>
                <w:sz w:val="16"/>
                <w:szCs w:val="16"/>
              </w:rPr>
              <w:t> </w:t>
            </w:r>
          </w:p>
        </w:tc>
        <w:tc>
          <w:tcPr>
            <w:tcW w:w="1590" w:type="dxa"/>
            <w:tcBorders>
              <w:top w:val="nil"/>
              <w:left w:val="nil"/>
              <w:bottom w:val="single" w:sz="4" w:space="0" w:color="auto"/>
              <w:right w:val="single" w:sz="4" w:space="0" w:color="auto"/>
            </w:tcBorders>
            <w:shd w:val="clear" w:color="000000" w:fill="FFFFFF"/>
            <w:noWrap/>
            <w:vAlign w:val="center"/>
            <w:hideMark/>
          </w:tcPr>
          <w:p w14:paraId="1D54F5F0" w14:textId="77777777" w:rsidR="006E50CB" w:rsidRPr="009573AF" w:rsidRDefault="006E50CB" w:rsidP="006E50CB">
            <w:pPr>
              <w:jc w:val="right"/>
              <w:rPr>
                <w:sz w:val="16"/>
                <w:szCs w:val="16"/>
              </w:rPr>
            </w:pPr>
            <w:r w:rsidRPr="009573AF">
              <w:rPr>
                <w:sz w:val="16"/>
                <w:szCs w:val="16"/>
              </w:rPr>
              <w:t> </w:t>
            </w:r>
          </w:p>
        </w:tc>
        <w:tc>
          <w:tcPr>
            <w:tcW w:w="1585" w:type="dxa"/>
            <w:tcBorders>
              <w:top w:val="nil"/>
              <w:left w:val="nil"/>
              <w:bottom w:val="single" w:sz="4" w:space="0" w:color="auto"/>
              <w:right w:val="single" w:sz="8" w:space="0" w:color="auto"/>
            </w:tcBorders>
            <w:shd w:val="clear" w:color="000000" w:fill="FFFFFF"/>
            <w:noWrap/>
            <w:vAlign w:val="center"/>
            <w:hideMark/>
          </w:tcPr>
          <w:p w14:paraId="5F6BC7E9" w14:textId="77777777" w:rsidR="006E50CB" w:rsidRPr="009573AF" w:rsidRDefault="006E50CB" w:rsidP="006E50CB">
            <w:pPr>
              <w:jc w:val="right"/>
              <w:rPr>
                <w:sz w:val="16"/>
                <w:szCs w:val="16"/>
              </w:rPr>
            </w:pPr>
            <w:r w:rsidRPr="009573AF">
              <w:rPr>
                <w:sz w:val="16"/>
                <w:szCs w:val="16"/>
              </w:rPr>
              <w:t> </w:t>
            </w:r>
          </w:p>
        </w:tc>
        <w:tc>
          <w:tcPr>
            <w:tcW w:w="1585" w:type="dxa"/>
            <w:tcBorders>
              <w:top w:val="nil"/>
              <w:left w:val="nil"/>
              <w:bottom w:val="single" w:sz="4" w:space="0" w:color="auto"/>
              <w:right w:val="single" w:sz="8" w:space="0" w:color="auto"/>
            </w:tcBorders>
            <w:shd w:val="clear" w:color="000000" w:fill="FFFF00"/>
            <w:noWrap/>
            <w:vAlign w:val="center"/>
            <w:hideMark/>
          </w:tcPr>
          <w:p w14:paraId="44E119AC" w14:textId="77777777" w:rsidR="006E50CB" w:rsidRPr="009573AF" w:rsidRDefault="006E50CB" w:rsidP="006E50CB">
            <w:pPr>
              <w:jc w:val="right"/>
              <w:rPr>
                <w:sz w:val="16"/>
                <w:szCs w:val="16"/>
              </w:rPr>
            </w:pPr>
            <w:r w:rsidRPr="009573AF">
              <w:rPr>
                <w:sz w:val="16"/>
                <w:szCs w:val="16"/>
              </w:rPr>
              <w:t> </w:t>
            </w:r>
          </w:p>
        </w:tc>
        <w:tc>
          <w:tcPr>
            <w:tcW w:w="1531" w:type="dxa"/>
            <w:tcBorders>
              <w:top w:val="nil"/>
              <w:left w:val="nil"/>
              <w:bottom w:val="single" w:sz="4" w:space="0" w:color="auto"/>
              <w:right w:val="single" w:sz="4" w:space="0" w:color="auto"/>
            </w:tcBorders>
            <w:shd w:val="clear" w:color="000000" w:fill="FFFFFF"/>
            <w:noWrap/>
            <w:vAlign w:val="center"/>
            <w:hideMark/>
          </w:tcPr>
          <w:p w14:paraId="0AA2C822" w14:textId="77777777" w:rsidR="006E50CB" w:rsidRPr="009573AF" w:rsidRDefault="006E50CB" w:rsidP="006E50CB">
            <w:pPr>
              <w:jc w:val="right"/>
              <w:rPr>
                <w:sz w:val="16"/>
                <w:szCs w:val="16"/>
              </w:rPr>
            </w:pPr>
            <w:r w:rsidRPr="009573AF">
              <w:rPr>
                <w:sz w:val="16"/>
                <w:szCs w:val="16"/>
              </w:rPr>
              <w:t> </w:t>
            </w:r>
          </w:p>
        </w:tc>
        <w:tc>
          <w:tcPr>
            <w:tcW w:w="1756" w:type="dxa"/>
            <w:tcBorders>
              <w:top w:val="nil"/>
              <w:left w:val="nil"/>
              <w:bottom w:val="single" w:sz="4" w:space="0" w:color="auto"/>
              <w:right w:val="single" w:sz="4" w:space="0" w:color="auto"/>
            </w:tcBorders>
            <w:shd w:val="clear" w:color="000000" w:fill="FFFFFF"/>
            <w:noWrap/>
            <w:vAlign w:val="center"/>
            <w:hideMark/>
          </w:tcPr>
          <w:p w14:paraId="21E4825E" w14:textId="77777777" w:rsidR="006E50CB" w:rsidRPr="009573AF" w:rsidRDefault="006E50CB" w:rsidP="006E50CB">
            <w:pPr>
              <w:jc w:val="right"/>
              <w:rPr>
                <w:sz w:val="16"/>
                <w:szCs w:val="16"/>
              </w:rPr>
            </w:pPr>
            <w:r w:rsidRPr="009573AF">
              <w:rPr>
                <w:sz w:val="16"/>
                <w:szCs w:val="16"/>
              </w:rPr>
              <w:t> </w:t>
            </w:r>
          </w:p>
        </w:tc>
        <w:tc>
          <w:tcPr>
            <w:tcW w:w="1756" w:type="dxa"/>
            <w:tcBorders>
              <w:top w:val="nil"/>
              <w:left w:val="nil"/>
              <w:bottom w:val="single" w:sz="4" w:space="0" w:color="auto"/>
              <w:right w:val="nil"/>
            </w:tcBorders>
            <w:shd w:val="clear" w:color="000000" w:fill="FFFFFF"/>
            <w:noWrap/>
            <w:vAlign w:val="center"/>
            <w:hideMark/>
          </w:tcPr>
          <w:p w14:paraId="566A0499" w14:textId="77777777" w:rsidR="006E50CB" w:rsidRPr="009573AF" w:rsidRDefault="006E50CB" w:rsidP="006E50CB">
            <w:pPr>
              <w:jc w:val="right"/>
              <w:rPr>
                <w:sz w:val="16"/>
                <w:szCs w:val="16"/>
              </w:rPr>
            </w:pPr>
            <w:r w:rsidRPr="009573AF">
              <w:rPr>
                <w:sz w:val="16"/>
                <w:szCs w:val="16"/>
              </w:rPr>
              <w:t> </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3C3F411E" w14:textId="77777777" w:rsidR="006E50CB" w:rsidRPr="009573AF" w:rsidRDefault="006E50CB" w:rsidP="006E50CB">
            <w:pPr>
              <w:jc w:val="right"/>
              <w:rPr>
                <w:sz w:val="16"/>
                <w:szCs w:val="16"/>
              </w:rPr>
            </w:pPr>
            <w:r w:rsidRPr="009573AF">
              <w:rPr>
                <w:sz w:val="16"/>
                <w:szCs w:val="16"/>
              </w:rPr>
              <w:t> </w:t>
            </w:r>
          </w:p>
        </w:tc>
        <w:tc>
          <w:tcPr>
            <w:tcW w:w="1678" w:type="dxa"/>
            <w:tcBorders>
              <w:top w:val="nil"/>
              <w:left w:val="nil"/>
              <w:bottom w:val="single" w:sz="4" w:space="0" w:color="auto"/>
              <w:right w:val="single" w:sz="8" w:space="0" w:color="auto"/>
            </w:tcBorders>
            <w:shd w:val="clear" w:color="000000" w:fill="FFFFFF"/>
            <w:noWrap/>
            <w:vAlign w:val="center"/>
            <w:hideMark/>
          </w:tcPr>
          <w:p w14:paraId="61B1E613" w14:textId="77777777" w:rsidR="006E50CB" w:rsidRPr="009573AF" w:rsidRDefault="006E50CB" w:rsidP="006E50CB">
            <w:pPr>
              <w:jc w:val="right"/>
              <w:rPr>
                <w:sz w:val="16"/>
                <w:szCs w:val="16"/>
              </w:rPr>
            </w:pPr>
            <w:r w:rsidRPr="009573AF">
              <w:rPr>
                <w:sz w:val="16"/>
                <w:szCs w:val="16"/>
              </w:rPr>
              <w:t> </w:t>
            </w:r>
          </w:p>
        </w:tc>
        <w:tc>
          <w:tcPr>
            <w:tcW w:w="1678" w:type="dxa"/>
            <w:tcBorders>
              <w:top w:val="nil"/>
              <w:left w:val="nil"/>
              <w:bottom w:val="single" w:sz="4" w:space="0" w:color="auto"/>
              <w:right w:val="single" w:sz="8" w:space="0" w:color="auto"/>
            </w:tcBorders>
            <w:shd w:val="clear" w:color="000000" w:fill="FFFFFF"/>
            <w:noWrap/>
            <w:vAlign w:val="center"/>
            <w:hideMark/>
          </w:tcPr>
          <w:p w14:paraId="00D4605E" w14:textId="77777777" w:rsidR="006E50CB" w:rsidRPr="009573AF" w:rsidRDefault="006E50CB" w:rsidP="006E50CB">
            <w:pPr>
              <w:jc w:val="right"/>
              <w:rPr>
                <w:sz w:val="16"/>
                <w:szCs w:val="16"/>
              </w:rPr>
            </w:pPr>
            <w:r w:rsidRPr="009573AF">
              <w:rPr>
                <w:sz w:val="16"/>
                <w:szCs w:val="16"/>
              </w:rPr>
              <w:t>0,00</w:t>
            </w:r>
          </w:p>
        </w:tc>
      </w:tr>
      <w:tr w:rsidR="006E50CB" w:rsidRPr="009573AF" w14:paraId="63C1CAA5" w14:textId="77777777" w:rsidTr="006E50CB">
        <w:trPr>
          <w:trHeight w:val="315"/>
          <w:jc w:val="center"/>
        </w:trPr>
        <w:tc>
          <w:tcPr>
            <w:tcW w:w="752" w:type="dxa"/>
            <w:tcBorders>
              <w:top w:val="nil"/>
              <w:left w:val="single" w:sz="8" w:space="0" w:color="auto"/>
              <w:bottom w:val="nil"/>
              <w:right w:val="single" w:sz="4" w:space="0" w:color="auto"/>
            </w:tcBorders>
            <w:shd w:val="clear" w:color="000000" w:fill="FFFFFF"/>
            <w:noWrap/>
            <w:vAlign w:val="center"/>
            <w:hideMark/>
          </w:tcPr>
          <w:p w14:paraId="7C1C35E9" w14:textId="77777777" w:rsidR="006E50CB" w:rsidRPr="009573AF" w:rsidRDefault="006E50CB" w:rsidP="006E50CB">
            <w:pPr>
              <w:jc w:val="center"/>
              <w:rPr>
                <w:sz w:val="16"/>
                <w:szCs w:val="16"/>
              </w:rPr>
            </w:pPr>
            <w:r w:rsidRPr="009573AF">
              <w:rPr>
                <w:sz w:val="16"/>
                <w:szCs w:val="16"/>
              </w:rPr>
              <w:t> </w:t>
            </w:r>
          </w:p>
        </w:tc>
        <w:tc>
          <w:tcPr>
            <w:tcW w:w="6879" w:type="dxa"/>
            <w:tcBorders>
              <w:top w:val="nil"/>
              <w:left w:val="nil"/>
              <w:bottom w:val="nil"/>
              <w:right w:val="single" w:sz="4" w:space="0" w:color="auto"/>
            </w:tcBorders>
            <w:shd w:val="clear" w:color="000000" w:fill="FFFFFF"/>
            <w:vAlign w:val="center"/>
            <w:hideMark/>
          </w:tcPr>
          <w:p w14:paraId="614D307E" w14:textId="77777777" w:rsidR="006E50CB" w:rsidRPr="009573AF" w:rsidRDefault="006E50CB" w:rsidP="006E50CB">
            <w:pPr>
              <w:rPr>
                <w:b/>
                <w:bCs/>
                <w:sz w:val="16"/>
                <w:szCs w:val="16"/>
              </w:rPr>
            </w:pPr>
            <w:r w:rsidRPr="009573AF">
              <w:rPr>
                <w:b/>
                <w:bCs/>
                <w:sz w:val="16"/>
                <w:szCs w:val="16"/>
              </w:rPr>
              <w:t>так д.б. исходя из конц согл инвестка</w:t>
            </w:r>
          </w:p>
        </w:tc>
        <w:tc>
          <w:tcPr>
            <w:tcW w:w="1287" w:type="dxa"/>
            <w:tcBorders>
              <w:top w:val="nil"/>
              <w:left w:val="nil"/>
              <w:bottom w:val="nil"/>
              <w:right w:val="single" w:sz="4" w:space="0" w:color="auto"/>
            </w:tcBorders>
            <w:shd w:val="clear" w:color="000000" w:fill="FFFFFF"/>
            <w:noWrap/>
            <w:vAlign w:val="center"/>
            <w:hideMark/>
          </w:tcPr>
          <w:p w14:paraId="694A2D8F" w14:textId="77777777" w:rsidR="006E50CB" w:rsidRPr="009573AF" w:rsidRDefault="006E50CB" w:rsidP="006E50CB">
            <w:pPr>
              <w:jc w:val="center"/>
              <w:rPr>
                <w:sz w:val="16"/>
                <w:szCs w:val="16"/>
              </w:rPr>
            </w:pPr>
            <w:r w:rsidRPr="009573AF">
              <w:rPr>
                <w:sz w:val="16"/>
                <w:szCs w:val="16"/>
              </w:rPr>
              <w:t> </w:t>
            </w:r>
          </w:p>
        </w:tc>
        <w:tc>
          <w:tcPr>
            <w:tcW w:w="1672" w:type="dxa"/>
            <w:tcBorders>
              <w:top w:val="nil"/>
              <w:left w:val="nil"/>
              <w:bottom w:val="nil"/>
              <w:right w:val="single" w:sz="4" w:space="0" w:color="auto"/>
            </w:tcBorders>
            <w:shd w:val="clear" w:color="000000" w:fill="FFFFFF"/>
            <w:noWrap/>
            <w:vAlign w:val="center"/>
            <w:hideMark/>
          </w:tcPr>
          <w:p w14:paraId="5DC2B458" w14:textId="77777777" w:rsidR="006E50CB" w:rsidRPr="009573AF" w:rsidRDefault="006E50CB" w:rsidP="006E50CB">
            <w:pPr>
              <w:jc w:val="center"/>
              <w:rPr>
                <w:sz w:val="16"/>
                <w:szCs w:val="16"/>
              </w:rPr>
            </w:pPr>
            <w:r w:rsidRPr="009573AF">
              <w:rPr>
                <w:sz w:val="16"/>
                <w:szCs w:val="16"/>
              </w:rPr>
              <w:t> </w:t>
            </w:r>
          </w:p>
        </w:tc>
        <w:tc>
          <w:tcPr>
            <w:tcW w:w="1590" w:type="dxa"/>
            <w:tcBorders>
              <w:top w:val="nil"/>
              <w:left w:val="nil"/>
              <w:bottom w:val="nil"/>
              <w:right w:val="single" w:sz="4" w:space="0" w:color="auto"/>
            </w:tcBorders>
            <w:shd w:val="clear" w:color="000000" w:fill="FFFFFF"/>
            <w:noWrap/>
            <w:vAlign w:val="center"/>
            <w:hideMark/>
          </w:tcPr>
          <w:p w14:paraId="118D754E" w14:textId="77777777" w:rsidR="006E50CB" w:rsidRPr="009573AF" w:rsidRDefault="006E50CB" w:rsidP="006E50CB">
            <w:pPr>
              <w:jc w:val="right"/>
              <w:rPr>
                <w:sz w:val="16"/>
                <w:szCs w:val="16"/>
              </w:rPr>
            </w:pPr>
            <w:r w:rsidRPr="009573AF">
              <w:rPr>
                <w:sz w:val="16"/>
                <w:szCs w:val="16"/>
              </w:rPr>
              <w:t> </w:t>
            </w:r>
          </w:p>
        </w:tc>
        <w:tc>
          <w:tcPr>
            <w:tcW w:w="1585" w:type="dxa"/>
            <w:tcBorders>
              <w:top w:val="nil"/>
              <w:left w:val="nil"/>
              <w:bottom w:val="nil"/>
              <w:right w:val="single" w:sz="8" w:space="0" w:color="auto"/>
            </w:tcBorders>
            <w:shd w:val="clear" w:color="000000" w:fill="FFFFFF"/>
            <w:noWrap/>
            <w:vAlign w:val="center"/>
            <w:hideMark/>
          </w:tcPr>
          <w:p w14:paraId="7AD9E2EF" w14:textId="77777777" w:rsidR="006E50CB" w:rsidRPr="009573AF" w:rsidRDefault="006E50CB" w:rsidP="006E50CB">
            <w:pPr>
              <w:jc w:val="right"/>
              <w:rPr>
                <w:sz w:val="16"/>
                <w:szCs w:val="16"/>
              </w:rPr>
            </w:pPr>
            <w:r w:rsidRPr="009573AF">
              <w:rPr>
                <w:sz w:val="16"/>
                <w:szCs w:val="16"/>
              </w:rPr>
              <w:t> </w:t>
            </w:r>
          </w:p>
        </w:tc>
        <w:tc>
          <w:tcPr>
            <w:tcW w:w="1585" w:type="dxa"/>
            <w:tcBorders>
              <w:top w:val="nil"/>
              <w:left w:val="nil"/>
              <w:bottom w:val="nil"/>
              <w:right w:val="single" w:sz="8" w:space="0" w:color="auto"/>
            </w:tcBorders>
            <w:shd w:val="clear" w:color="000000" w:fill="FFFF00"/>
            <w:noWrap/>
            <w:vAlign w:val="center"/>
            <w:hideMark/>
          </w:tcPr>
          <w:p w14:paraId="13E3F478" w14:textId="77777777" w:rsidR="006E50CB" w:rsidRPr="009573AF" w:rsidRDefault="006E50CB" w:rsidP="006E50CB">
            <w:pPr>
              <w:jc w:val="right"/>
              <w:rPr>
                <w:sz w:val="16"/>
                <w:szCs w:val="16"/>
              </w:rPr>
            </w:pPr>
            <w:r w:rsidRPr="009573AF">
              <w:rPr>
                <w:sz w:val="16"/>
                <w:szCs w:val="16"/>
              </w:rPr>
              <w:t> </w:t>
            </w:r>
          </w:p>
        </w:tc>
        <w:tc>
          <w:tcPr>
            <w:tcW w:w="1531" w:type="dxa"/>
            <w:tcBorders>
              <w:top w:val="nil"/>
              <w:left w:val="nil"/>
              <w:bottom w:val="nil"/>
              <w:right w:val="single" w:sz="4" w:space="0" w:color="auto"/>
            </w:tcBorders>
            <w:shd w:val="clear" w:color="000000" w:fill="FFFFFF"/>
            <w:noWrap/>
            <w:vAlign w:val="center"/>
            <w:hideMark/>
          </w:tcPr>
          <w:p w14:paraId="2B266CFF" w14:textId="77777777" w:rsidR="006E50CB" w:rsidRPr="009573AF" w:rsidRDefault="006E50CB" w:rsidP="006E50CB">
            <w:pPr>
              <w:jc w:val="right"/>
              <w:rPr>
                <w:sz w:val="16"/>
                <w:szCs w:val="16"/>
              </w:rPr>
            </w:pPr>
            <w:r w:rsidRPr="009573AF">
              <w:rPr>
                <w:sz w:val="16"/>
                <w:szCs w:val="16"/>
              </w:rPr>
              <w:t> </w:t>
            </w:r>
          </w:p>
        </w:tc>
        <w:tc>
          <w:tcPr>
            <w:tcW w:w="1756" w:type="dxa"/>
            <w:tcBorders>
              <w:top w:val="nil"/>
              <w:left w:val="nil"/>
              <w:bottom w:val="nil"/>
              <w:right w:val="single" w:sz="4" w:space="0" w:color="auto"/>
            </w:tcBorders>
            <w:shd w:val="clear" w:color="000000" w:fill="FFFFFF"/>
            <w:noWrap/>
            <w:vAlign w:val="center"/>
            <w:hideMark/>
          </w:tcPr>
          <w:p w14:paraId="7C303E76" w14:textId="77777777" w:rsidR="006E50CB" w:rsidRPr="009573AF" w:rsidRDefault="006E50CB" w:rsidP="006E50CB">
            <w:pPr>
              <w:jc w:val="right"/>
              <w:rPr>
                <w:sz w:val="16"/>
                <w:szCs w:val="16"/>
              </w:rPr>
            </w:pPr>
            <w:r w:rsidRPr="009573AF">
              <w:rPr>
                <w:sz w:val="16"/>
                <w:szCs w:val="16"/>
              </w:rPr>
              <w:t> </w:t>
            </w:r>
          </w:p>
        </w:tc>
        <w:tc>
          <w:tcPr>
            <w:tcW w:w="1756" w:type="dxa"/>
            <w:tcBorders>
              <w:top w:val="nil"/>
              <w:left w:val="nil"/>
              <w:bottom w:val="nil"/>
              <w:right w:val="nil"/>
            </w:tcBorders>
            <w:shd w:val="clear" w:color="000000" w:fill="FFFFFF"/>
            <w:noWrap/>
            <w:vAlign w:val="center"/>
            <w:hideMark/>
          </w:tcPr>
          <w:p w14:paraId="61D92E2D" w14:textId="77777777" w:rsidR="006E50CB" w:rsidRPr="009573AF" w:rsidRDefault="006E50CB" w:rsidP="006E50CB">
            <w:pPr>
              <w:jc w:val="right"/>
              <w:rPr>
                <w:sz w:val="16"/>
                <w:szCs w:val="16"/>
              </w:rPr>
            </w:pPr>
            <w:r w:rsidRPr="009573AF">
              <w:rPr>
                <w:sz w:val="16"/>
                <w:szCs w:val="16"/>
              </w:rPr>
              <w:t> </w:t>
            </w:r>
          </w:p>
        </w:tc>
        <w:tc>
          <w:tcPr>
            <w:tcW w:w="1531" w:type="dxa"/>
            <w:tcBorders>
              <w:top w:val="nil"/>
              <w:left w:val="single" w:sz="8" w:space="0" w:color="auto"/>
              <w:bottom w:val="nil"/>
              <w:right w:val="single" w:sz="8" w:space="0" w:color="auto"/>
            </w:tcBorders>
            <w:shd w:val="clear" w:color="000000" w:fill="FFFFFF"/>
            <w:noWrap/>
            <w:vAlign w:val="center"/>
            <w:hideMark/>
          </w:tcPr>
          <w:p w14:paraId="63CD512F" w14:textId="77777777" w:rsidR="006E50CB" w:rsidRPr="009573AF" w:rsidRDefault="006E50CB" w:rsidP="006E50CB">
            <w:pPr>
              <w:jc w:val="right"/>
              <w:rPr>
                <w:sz w:val="16"/>
                <w:szCs w:val="16"/>
              </w:rPr>
            </w:pPr>
            <w:r w:rsidRPr="009573AF">
              <w:rPr>
                <w:sz w:val="16"/>
                <w:szCs w:val="16"/>
              </w:rPr>
              <w:t> </w:t>
            </w:r>
          </w:p>
        </w:tc>
        <w:tc>
          <w:tcPr>
            <w:tcW w:w="1678" w:type="dxa"/>
            <w:tcBorders>
              <w:top w:val="nil"/>
              <w:left w:val="nil"/>
              <w:bottom w:val="nil"/>
              <w:right w:val="single" w:sz="8" w:space="0" w:color="auto"/>
            </w:tcBorders>
            <w:shd w:val="clear" w:color="000000" w:fill="FFFFFF"/>
            <w:noWrap/>
            <w:vAlign w:val="center"/>
            <w:hideMark/>
          </w:tcPr>
          <w:p w14:paraId="56B053EF" w14:textId="77777777" w:rsidR="006E50CB" w:rsidRPr="009573AF" w:rsidRDefault="006E50CB" w:rsidP="006E50CB">
            <w:pPr>
              <w:jc w:val="right"/>
              <w:rPr>
                <w:sz w:val="16"/>
                <w:szCs w:val="16"/>
              </w:rPr>
            </w:pPr>
            <w:r w:rsidRPr="009573AF">
              <w:rPr>
                <w:sz w:val="16"/>
                <w:szCs w:val="16"/>
              </w:rPr>
              <w:t> </w:t>
            </w:r>
          </w:p>
        </w:tc>
        <w:tc>
          <w:tcPr>
            <w:tcW w:w="1678" w:type="dxa"/>
            <w:tcBorders>
              <w:top w:val="nil"/>
              <w:left w:val="nil"/>
              <w:bottom w:val="nil"/>
              <w:right w:val="single" w:sz="8" w:space="0" w:color="auto"/>
            </w:tcBorders>
            <w:shd w:val="clear" w:color="000000" w:fill="FFFFFF"/>
            <w:noWrap/>
            <w:vAlign w:val="center"/>
            <w:hideMark/>
          </w:tcPr>
          <w:p w14:paraId="4590EC30" w14:textId="77777777" w:rsidR="006E50CB" w:rsidRPr="009573AF" w:rsidRDefault="006E50CB" w:rsidP="006E50CB">
            <w:pPr>
              <w:jc w:val="right"/>
              <w:rPr>
                <w:sz w:val="16"/>
                <w:szCs w:val="16"/>
              </w:rPr>
            </w:pPr>
            <w:r w:rsidRPr="009573AF">
              <w:rPr>
                <w:sz w:val="16"/>
                <w:szCs w:val="16"/>
              </w:rPr>
              <w:t> </w:t>
            </w:r>
          </w:p>
        </w:tc>
      </w:tr>
      <w:tr w:rsidR="006E50CB" w:rsidRPr="009573AF" w14:paraId="4FED00A5" w14:textId="77777777" w:rsidTr="006E50CB">
        <w:trPr>
          <w:trHeight w:val="315"/>
          <w:jc w:val="center"/>
        </w:trPr>
        <w:tc>
          <w:tcPr>
            <w:tcW w:w="752" w:type="dxa"/>
            <w:tcBorders>
              <w:top w:val="single" w:sz="8" w:space="0" w:color="auto"/>
              <w:left w:val="single" w:sz="8" w:space="0" w:color="auto"/>
              <w:bottom w:val="single" w:sz="8" w:space="0" w:color="auto"/>
              <w:right w:val="nil"/>
            </w:tcBorders>
            <w:shd w:val="clear" w:color="000000" w:fill="FFFFFF"/>
            <w:noWrap/>
            <w:vAlign w:val="center"/>
            <w:hideMark/>
          </w:tcPr>
          <w:p w14:paraId="1C881AA6" w14:textId="77777777" w:rsidR="006E50CB" w:rsidRPr="009573AF" w:rsidRDefault="006E50CB" w:rsidP="006E50CB">
            <w:pPr>
              <w:jc w:val="center"/>
              <w:rPr>
                <w:b/>
                <w:bCs/>
                <w:sz w:val="16"/>
                <w:szCs w:val="16"/>
              </w:rPr>
            </w:pPr>
            <w:r w:rsidRPr="009573AF">
              <w:rPr>
                <w:b/>
                <w:bCs/>
                <w:sz w:val="16"/>
                <w:szCs w:val="16"/>
              </w:rPr>
              <w:t>4</w:t>
            </w:r>
          </w:p>
        </w:tc>
        <w:tc>
          <w:tcPr>
            <w:tcW w:w="6879"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C730BB4" w14:textId="77777777" w:rsidR="006E50CB" w:rsidRPr="009573AF" w:rsidRDefault="006E50CB" w:rsidP="006E50CB">
            <w:pPr>
              <w:rPr>
                <w:b/>
                <w:bCs/>
                <w:sz w:val="16"/>
                <w:szCs w:val="16"/>
              </w:rPr>
            </w:pPr>
            <w:r w:rsidRPr="009573AF">
              <w:rPr>
                <w:b/>
                <w:bCs/>
                <w:sz w:val="16"/>
                <w:szCs w:val="16"/>
              </w:rPr>
              <w:t>4 блок ИТОГО  расчетных расходов из прибыли</w:t>
            </w:r>
          </w:p>
        </w:tc>
        <w:tc>
          <w:tcPr>
            <w:tcW w:w="1287" w:type="dxa"/>
            <w:tcBorders>
              <w:top w:val="single" w:sz="8" w:space="0" w:color="auto"/>
              <w:left w:val="nil"/>
              <w:bottom w:val="single" w:sz="8" w:space="0" w:color="auto"/>
              <w:right w:val="single" w:sz="4" w:space="0" w:color="auto"/>
            </w:tcBorders>
            <w:shd w:val="clear" w:color="000000" w:fill="FFFFFF"/>
            <w:noWrap/>
            <w:vAlign w:val="center"/>
            <w:hideMark/>
          </w:tcPr>
          <w:p w14:paraId="5494B11C" w14:textId="77777777" w:rsidR="006E50CB" w:rsidRPr="009573AF" w:rsidRDefault="006E50CB" w:rsidP="006E50CB">
            <w:pPr>
              <w:jc w:val="center"/>
              <w:rPr>
                <w:b/>
                <w:bCs/>
                <w:sz w:val="16"/>
                <w:szCs w:val="16"/>
              </w:rPr>
            </w:pPr>
            <w:r w:rsidRPr="009573AF">
              <w:rPr>
                <w:b/>
                <w:bCs/>
                <w:sz w:val="16"/>
                <w:szCs w:val="16"/>
              </w:rPr>
              <w:t>тыс.руб.</w:t>
            </w:r>
          </w:p>
        </w:tc>
        <w:tc>
          <w:tcPr>
            <w:tcW w:w="1672" w:type="dxa"/>
            <w:tcBorders>
              <w:top w:val="single" w:sz="8" w:space="0" w:color="auto"/>
              <w:left w:val="nil"/>
              <w:bottom w:val="single" w:sz="8" w:space="0" w:color="auto"/>
              <w:right w:val="nil"/>
            </w:tcBorders>
            <w:shd w:val="clear" w:color="000000" w:fill="FFFFFF"/>
            <w:noWrap/>
            <w:vAlign w:val="center"/>
            <w:hideMark/>
          </w:tcPr>
          <w:p w14:paraId="675B6C44" w14:textId="77777777" w:rsidR="006E50CB" w:rsidRPr="009573AF" w:rsidRDefault="006E50CB" w:rsidP="006E50CB">
            <w:pPr>
              <w:jc w:val="right"/>
              <w:rPr>
                <w:b/>
                <w:bCs/>
                <w:sz w:val="16"/>
                <w:szCs w:val="16"/>
              </w:rPr>
            </w:pPr>
            <w:r w:rsidRPr="009573AF">
              <w:rPr>
                <w:b/>
                <w:bCs/>
                <w:sz w:val="16"/>
                <w:szCs w:val="16"/>
              </w:rPr>
              <w:t>0</w:t>
            </w:r>
          </w:p>
        </w:tc>
        <w:tc>
          <w:tcPr>
            <w:tcW w:w="159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9555887" w14:textId="77777777" w:rsidR="006E50CB" w:rsidRPr="009573AF" w:rsidRDefault="006E50CB" w:rsidP="006E50CB">
            <w:pPr>
              <w:jc w:val="right"/>
              <w:rPr>
                <w:b/>
                <w:bCs/>
                <w:sz w:val="16"/>
                <w:szCs w:val="16"/>
              </w:rPr>
            </w:pPr>
            <w:r w:rsidRPr="009573AF">
              <w:rPr>
                <w:b/>
                <w:bCs/>
                <w:sz w:val="16"/>
                <w:szCs w:val="16"/>
              </w:rPr>
              <w:t>0,00</w:t>
            </w:r>
          </w:p>
        </w:tc>
        <w:tc>
          <w:tcPr>
            <w:tcW w:w="1585" w:type="dxa"/>
            <w:tcBorders>
              <w:top w:val="single" w:sz="8" w:space="0" w:color="auto"/>
              <w:left w:val="nil"/>
              <w:bottom w:val="single" w:sz="8" w:space="0" w:color="auto"/>
              <w:right w:val="single" w:sz="8" w:space="0" w:color="auto"/>
            </w:tcBorders>
            <w:shd w:val="clear" w:color="000000" w:fill="FFFFFF"/>
            <w:noWrap/>
            <w:vAlign w:val="center"/>
            <w:hideMark/>
          </w:tcPr>
          <w:p w14:paraId="1A31F522" w14:textId="77777777" w:rsidR="006E50CB" w:rsidRPr="009573AF" w:rsidRDefault="006E50CB" w:rsidP="006E50CB">
            <w:pPr>
              <w:jc w:val="right"/>
              <w:rPr>
                <w:b/>
                <w:bCs/>
                <w:sz w:val="16"/>
                <w:szCs w:val="16"/>
              </w:rPr>
            </w:pPr>
            <w:r w:rsidRPr="009573AF">
              <w:rPr>
                <w:b/>
                <w:bCs/>
                <w:sz w:val="16"/>
                <w:szCs w:val="16"/>
              </w:rPr>
              <w:t>0,00</w:t>
            </w:r>
          </w:p>
        </w:tc>
        <w:tc>
          <w:tcPr>
            <w:tcW w:w="1585" w:type="dxa"/>
            <w:tcBorders>
              <w:top w:val="single" w:sz="8" w:space="0" w:color="auto"/>
              <w:left w:val="nil"/>
              <w:bottom w:val="single" w:sz="8" w:space="0" w:color="auto"/>
              <w:right w:val="single" w:sz="8" w:space="0" w:color="auto"/>
            </w:tcBorders>
            <w:shd w:val="clear" w:color="000000" w:fill="FFFF00"/>
            <w:noWrap/>
            <w:vAlign w:val="center"/>
            <w:hideMark/>
          </w:tcPr>
          <w:p w14:paraId="0995D4C6" w14:textId="77777777" w:rsidR="006E50CB" w:rsidRPr="009573AF" w:rsidRDefault="006E50CB" w:rsidP="006E50CB">
            <w:pPr>
              <w:rPr>
                <w:b/>
                <w:bCs/>
                <w:sz w:val="16"/>
                <w:szCs w:val="16"/>
              </w:rPr>
            </w:pPr>
            <w:r w:rsidRPr="009573AF">
              <w:rPr>
                <w:b/>
                <w:bCs/>
                <w:sz w:val="16"/>
                <w:szCs w:val="16"/>
              </w:rPr>
              <w:t> </w:t>
            </w:r>
          </w:p>
        </w:tc>
        <w:tc>
          <w:tcPr>
            <w:tcW w:w="1531" w:type="dxa"/>
            <w:tcBorders>
              <w:top w:val="single" w:sz="8" w:space="0" w:color="auto"/>
              <w:left w:val="nil"/>
              <w:bottom w:val="single" w:sz="8" w:space="0" w:color="auto"/>
              <w:right w:val="single" w:sz="4" w:space="0" w:color="auto"/>
            </w:tcBorders>
            <w:shd w:val="clear" w:color="000000" w:fill="FFFFFF"/>
            <w:noWrap/>
            <w:vAlign w:val="center"/>
            <w:hideMark/>
          </w:tcPr>
          <w:p w14:paraId="541064FA" w14:textId="77777777" w:rsidR="006E50CB" w:rsidRPr="009573AF" w:rsidRDefault="006E50CB" w:rsidP="006E50CB">
            <w:pPr>
              <w:jc w:val="right"/>
              <w:rPr>
                <w:b/>
                <w:bCs/>
                <w:sz w:val="16"/>
                <w:szCs w:val="16"/>
              </w:rPr>
            </w:pPr>
            <w:r w:rsidRPr="009573AF">
              <w:rPr>
                <w:b/>
                <w:bCs/>
                <w:sz w:val="16"/>
                <w:szCs w:val="16"/>
              </w:rPr>
              <w:t>0,00</w:t>
            </w:r>
          </w:p>
        </w:tc>
        <w:tc>
          <w:tcPr>
            <w:tcW w:w="1756" w:type="dxa"/>
            <w:tcBorders>
              <w:top w:val="single" w:sz="8" w:space="0" w:color="auto"/>
              <w:left w:val="nil"/>
              <w:bottom w:val="single" w:sz="8" w:space="0" w:color="auto"/>
              <w:right w:val="single" w:sz="4" w:space="0" w:color="auto"/>
            </w:tcBorders>
            <w:shd w:val="clear" w:color="000000" w:fill="FFFFFF"/>
            <w:noWrap/>
            <w:vAlign w:val="center"/>
            <w:hideMark/>
          </w:tcPr>
          <w:p w14:paraId="13FEBBBE" w14:textId="77777777" w:rsidR="006E50CB" w:rsidRPr="009573AF" w:rsidRDefault="006E50CB" w:rsidP="006E50CB">
            <w:pPr>
              <w:jc w:val="right"/>
              <w:rPr>
                <w:b/>
                <w:bCs/>
                <w:sz w:val="16"/>
                <w:szCs w:val="16"/>
              </w:rPr>
            </w:pPr>
            <w:r w:rsidRPr="009573AF">
              <w:rPr>
                <w:b/>
                <w:bCs/>
                <w:sz w:val="16"/>
                <w:szCs w:val="16"/>
              </w:rPr>
              <w:t>546,88</w:t>
            </w:r>
          </w:p>
        </w:tc>
        <w:tc>
          <w:tcPr>
            <w:tcW w:w="1756" w:type="dxa"/>
            <w:tcBorders>
              <w:top w:val="single" w:sz="8" w:space="0" w:color="auto"/>
              <w:left w:val="nil"/>
              <w:bottom w:val="single" w:sz="8" w:space="0" w:color="auto"/>
              <w:right w:val="nil"/>
            </w:tcBorders>
            <w:shd w:val="clear" w:color="000000" w:fill="FFFFFF"/>
            <w:noWrap/>
            <w:vAlign w:val="center"/>
            <w:hideMark/>
          </w:tcPr>
          <w:p w14:paraId="2E75113C" w14:textId="77777777" w:rsidR="006E50CB" w:rsidRPr="009573AF" w:rsidRDefault="006E50CB" w:rsidP="006E50CB">
            <w:pPr>
              <w:jc w:val="right"/>
              <w:rPr>
                <w:b/>
                <w:bCs/>
                <w:sz w:val="16"/>
                <w:szCs w:val="16"/>
              </w:rPr>
            </w:pPr>
            <w:r w:rsidRPr="009573AF">
              <w:rPr>
                <w:b/>
                <w:bCs/>
                <w:sz w:val="16"/>
                <w:szCs w:val="16"/>
              </w:rPr>
              <w:t>545,64</w:t>
            </w:r>
          </w:p>
        </w:tc>
        <w:tc>
          <w:tcPr>
            <w:tcW w:w="153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C2300E3" w14:textId="77777777" w:rsidR="006E50CB" w:rsidRPr="009573AF" w:rsidRDefault="006E50CB" w:rsidP="006E50CB">
            <w:pPr>
              <w:jc w:val="right"/>
              <w:rPr>
                <w:b/>
                <w:bCs/>
                <w:sz w:val="16"/>
                <w:szCs w:val="16"/>
              </w:rPr>
            </w:pPr>
            <w:r w:rsidRPr="009573AF">
              <w:rPr>
                <w:b/>
                <w:bCs/>
                <w:sz w:val="16"/>
                <w:szCs w:val="16"/>
              </w:rPr>
              <w:t>0,00</w:t>
            </w:r>
          </w:p>
        </w:tc>
        <w:tc>
          <w:tcPr>
            <w:tcW w:w="1678" w:type="dxa"/>
            <w:tcBorders>
              <w:top w:val="single" w:sz="8" w:space="0" w:color="auto"/>
              <w:left w:val="nil"/>
              <w:bottom w:val="single" w:sz="8" w:space="0" w:color="auto"/>
              <w:right w:val="single" w:sz="8" w:space="0" w:color="auto"/>
            </w:tcBorders>
            <w:shd w:val="clear" w:color="000000" w:fill="FFFFFF"/>
            <w:noWrap/>
            <w:vAlign w:val="center"/>
            <w:hideMark/>
          </w:tcPr>
          <w:p w14:paraId="45E5F95A" w14:textId="77777777" w:rsidR="006E50CB" w:rsidRPr="009573AF" w:rsidRDefault="006E50CB" w:rsidP="006E50CB">
            <w:pPr>
              <w:jc w:val="right"/>
              <w:rPr>
                <w:b/>
                <w:bCs/>
                <w:sz w:val="16"/>
                <w:szCs w:val="16"/>
              </w:rPr>
            </w:pPr>
            <w:r w:rsidRPr="009573AF">
              <w:rPr>
                <w:b/>
                <w:bCs/>
                <w:sz w:val="16"/>
                <w:szCs w:val="16"/>
              </w:rPr>
              <w:t>805,93</w:t>
            </w:r>
          </w:p>
        </w:tc>
        <w:tc>
          <w:tcPr>
            <w:tcW w:w="1678" w:type="dxa"/>
            <w:tcBorders>
              <w:top w:val="single" w:sz="8" w:space="0" w:color="auto"/>
              <w:left w:val="nil"/>
              <w:bottom w:val="single" w:sz="8" w:space="0" w:color="auto"/>
              <w:right w:val="single" w:sz="8" w:space="0" w:color="auto"/>
            </w:tcBorders>
            <w:shd w:val="clear" w:color="000000" w:fill="FFFFFF"/>
            <w:noWrap/>
            <w:vAlign w:val="center"/>
            <w:hideMark/>
          </w:tcPr>
          <w:p w14:paraId="229BD953" w14:textId="77777777" w:rsidR="006E50CB" w:rsidRPr="009573AF" w:rsidRDefault="006E50CB" w:rsidP="006E50CB">
            <w:pPr>
              <w:jc w:val="right"/>
              <w:rPr>
                <w:b/>
                <w:bCs/>
                <w:sz w:val="16"/>
                <w:szCs w:val="16"/>
              </w:rPr>
            </w:pPr>
            <w:r w:rsidRPr="009573AF">
              <w:rPr>
                <w:b/>
                <w:bCs/>
                <w:sz w:val="16"/>
                <w:szCs w:val="16"/>
              </w:rPr>
              <w:t>642,08</w:t>
            </w:r>
          </w:p>
        </w:tc>
      </w:tr>
      <w:tr w:rsidR="006E50CB" w:rsidRPr="009573AF" w14:paraId="47A9C294" w14:textId="77777777" w:rsidTr="006E50CB">
        <w:trPr>
          <w:trHeight w:val="315"/>
          <w:jc w:val="center"/>
        </w:trPr>
        <w:tc>
          <w:tcPr>
            <w:tcW w:w="752" w:type="dxa"/>
            <w:tcBorders>
              <w:top w:val="nil"/>
              <w:left w:val="single" w:sz="8" w:space="0" w:color="auto"/>
              <w:bottom w:val="single" w:sz="8" w:space="0" w:color="auto"/>
              <w:right w:val="nil"/>
            </w:tcBorders>
            <w:shd w:val="clear" w:color="000000" w:fill="FFFFFF"/>
            <w:noWrap/>
            <w:vAlign w:val="center"/>
            <w:hideMark/>
          </w:tcPr>
          <w:p w14:paraId="523E9C52" w14:textId="77777777" w:rsidR="006E50CB" w:rsidRPr="009573AF" w:rsidRDefault="006E50CB" w:rsidP="006E50CB">
            <w:pPr>
              <w:jc w:val="center"/>
              <w:rPr>
                <w:sz w:val="16"/>
                <w:szCs w:val="16"/>
              </w:rPr>
            </w:pPr>
            <w:r w:rsidRPr="009573AF">
              <w:rPr>
                <w:sz w:val="16"/>
                <w:szCs w:val="16"/>
              </w:rPr>
              <w:t>4.1</w:t>
            </w:r>
          </w:p>
        </w:tc>
        <w:tc>
          <w:tcPr>
            <w:tcW w:w="6879" w:type="dxa"/>
            <w:tcBorders>
              <w:top w:val="nil"/>
              <w:left w:val="single" w:sz="8" w:space="0" w:color="auto"/>
              <w:bottom w:val="single" w:sz="8" w:space="0" w:color="auto"/>
              <w:right w:val="single" w:sz="8" w:space="0" w:color="auto"/>
            </w:tcBorders>
            <w:shd w:val="clear" w:color="000000" w:fill="FFFFFF"/>
            <w:vAlign w:val="center"/>
            <w:hideMark/>
          </w:tcPr>
          <w:p w14:paraId="46FFE296" w14:textId="77777777" w:rsidR="006E50CB" w:rsidRPr="009573AF" w:rsidRDefault="006E50CB" w:rsidP="006E50CB">
            <w:pPr>
              <w:rPr>
                <w:sz w:val="16"/>
                <w:szCs w:val="16"/>
              </w:rPr>
            </w:pPr>
            <w:r w:rsidRPr="009573AF">
              <w:rPr>
                <w:sz w:val="16"/>
                <w:szCs w:val="16"/>
              </w:rPr>
              <w:t>нормативная прибыль</w:t>
            </w:r>
          </w:p>
        </w:tc>
        <w:tc>
          <w:tcPr>
            <w:tcW w:w="1287" w:type="dxa"/>
            <w:tcBorders>
              <w:top w:val="nil"/>
              <w:left w:val="nil"/>
              <w:bottom w:val="single" w:sz="8" w:space="0" w:color="auto"/>
              <w:right w:val="single" w:sz="4" w:space="0" w:color="auto"/>
            </w:tcBorders>
            <w:shd w:val="clear" w:color="000000" w:fill="FFFFFF"/>
            <w:noWrap/>
            <w:vAlign w:val="center"/>
            <w:hideMark/>
          </w:tcPr>
          <w:p w14:paraId="61A46470" w14:textId="77777777" w:rsidR="006E50CB" w:rsidRPr="009573AF" w:rsidRDefault="006E50CB" w:rsidP="006E50CB">
            <w:pPr>
              <w:jc w:val="center"/>
              <w:rPr>
                <w:sz w:val="16"/>
                <w:szCs w:val="16"/>
              </w:rPr>
            </w:pPr>
            <w:r w:rsidRPr="009573AF">
              <w:rPr>
                <w:sz w:val="16"/>
                <w:szCs w:val="16"/>
              </w:rPr>
              <w:t>%</w:t>
            </w:r>
          </w:p>
        </w:tc>
        <w:tc>
          <w:tcPr>
            <w:tcW w:w="1672" w:type="dxa"/>
            <w:tcBorders>
              <w:top w:val="nil"/>
              <w:left w:val="nil"/>
              <w:bottom w:val="single" w:sz="8" w:space="0" w:color="auto"/>
              <w:right w:val="nil"/>
            </w:tcBorders>
            <w:shd w:val="clear" w:color="000000" w:fill="FFFFFF"/>
            <w:noWrap/>
            <w:vAlign w:val="center"/>
            <w:hideMark/>
          </w:tcPr>
          <w:p w14:paraId="7AAE159E" w14:textId="77777777" w:rsidR="006E50CB" w:rsidRPr="009573AF" w:rsidRDefault="006E50CB" w:rsidP="006E50CB">
            <w:pPr>
              <w:rPr>
                <w:sz w:val="16"/>
                <w:szCs w:val="16"/>
              </w:rPr>
            </w:pPr>
            <w:r w:rsidRPr="009573AF">
              <w:rPr>
                <w:sz w:val="16"/>
                <w:szCs w:val="16"/>
              </w:rPr>
              <w:t> </w:t>
            </w:r>
          </w:p>
        </w:tc>
        <w:tc>
          <w:tcPr>
            <w:tcW w:w="1590" w:type="dxa"/>
            <w:tcBorders>
              <w:top w:val="nil"/>
              <w:left w:val="single" w:sz="8" w:space="0" w:color="auto"/>
              <w:bottom w:val="single" w:sz="8" w:space="0" w:color="auto"/>
              <w:right w:val="single" w:sz="8" w:space="0" w:color="auto"/>
            </w:tcBorders>
            <w:shd w:val="clear" w:color="000000" w:fill="FFFFFF"/>
            <w:noWrap/>
            <w:vAlign w:val="center"/>
            <w:hideMark/>
          </w:tcPr>
          <w:p w14:paraId="0380550C" w14:textId="77777777" w:rsidR="006E50CB" w:rsidRPr="009573AF" w:rsidRDefault="006E50CB" w:rsidP="006E50CB">
            <w:pPr>
              <w:jc w:val="right"/>
              <w:rPr>
                <w:sz w:val="16"/>
                <w:szCs w:val="16"/>
              </w:rPr>
            </w:pPr>
            <w:r w:rsidRPr="009573AF">
              <w:rPr>
                <w:sz w:val="16"/>
                <w:szCs w:val="16"/>
              </w:rPr>
              <w:t>0,00</w:t>
            </w:r>
          </w:p>
        </w:tc>
        <w:tc>
          <w:tcPr>
            <w:tcW w:w="1585" w:type="dxa"/>
            <w:tcBorders>
              <w:top w:val="nil"/>
              <w:left w:val="nil"/>
              <w:bottom w:val="single" w:sz="8" w:space="0" w:color="auto"/>
              <w:right w:val="single" w:sz="8" w:space="0" w:color="auto"/>
            </w:tcBorders>
            <w:shd w:val="clear" w:color="000000" w:fill="FFFFFF"/>
            <w:noWrap/>
            <w:vAlign w:val="center"/>
            <w:hideMark/>
          </w:tcPr>
          <w:p w14:paraId="6D4B7091" w14:textId="77777777" w:rsidR="006E50CB" w:rsidRPr="009573AF" w:rsidRDefault="006E50CB" w:rsidP="006E50CB">
            <w:pPr>
              <w:jc w:val="right"/>
              <w:rPr>
                <w:sz w:val="16"/>
                <w:szCs w:val="16"/>
              </w:rPr>
            </w:pPr>
            <w:r w:rsidRPr="009573AF">
              <w:rPr>
                <w:sz w:val="16"/>
                <w:szCs w:val="16"/>
              </w:rPr>
              <w:t>0,00</w:t>
            </w:r>
          </w:p>
        </w:tc>
        <w:tc>
          <w:tcPr>
            <w:tcW w:w="1585" w:type="dxa"/>
            <w:tcBorders>
              <w:top w:val="nil"/>
              <w:left w:val="nil"/>
              <w:bottom w:val="single" w:sz="8" w:space="0" w:color="auto"/>
              <w:right w:val="single" w:sz="8" w:space="0" w:color="auto"/>
            </w:tcBorders>
            <w:shd w:val="clear" w:color="000000" w:fill="FFFF00"/>
            <w:noWrap/>
            <w:vAlign w:val="center"/>
            <w:hideMark/>
          </w:tcPr>
          <w:p w14:paraId="022A6842" w14:textId="77777777" w:rsidR="006E50CB" w:rsidRPr="009573AF" w:rsidRDefault="006E50CB" w:rsidP="006E50CB">
            <w:pPr>
              <w:rPr>
                <w:sz w:val="16"/>
                <w:szCs w:val="16"/>
              </w:rPr>
            </w:pPr>
            <w:r w:rsidRPr="009573AF">
              <w:rPr>
                <w:sz w:val="16"/>
                <w:szCs w:val="16"/>
              </w:rPr>
              <w:t> </w:t>
            </w:r>
          </w:p>
        </w:tc>
        <w:tc>
          <w:tcPr>
            <w:tcW w:w="1531" w:type="dxa"/>
            <w:tcBorders>
              <w:top w:val="nil"/>
              <w:left w:val="nil"/>
              <w:bottom w:val="single" w:sz="8" w:space="0" w:color="auto"/>
              <w:right w:val="single" w:sz="4" w:space="0" w:color="auto"/>
            </w:tcBorders>
            <w:shd w:val="clear" w:color="000000" w:fill="FFFFFF"/>
            <w:noWrap/>
            <w:vAlign w:val="center"/>
            <w:hideMark/>
          </w:tcPr>
          <w:p w14:paraId="2FEE6FF0" w14:textId="77777777" w:rsidR="006E50CB" w:rsidRPr="009573AF" w:rsidRDefault="006E50CB" w:rsidP="006E50CB">
            <w:pPr>
              <w:jc w:val="right"/>
              <w:rPr>
                <w:sz w:val="16"/>
                <w:szCs w:val="16"/>
              </w:rPr>
            </w:pPr>
            <w:r w:rsidRPr="009573AF">
              <w:rPr>
                <w:sz w:val="16"/>
                <w:szCs w:val="16"/>
              </w:rPr>
              <w:t>0,00</w:t>
            </w:r>
          </w:p>
        </w:tc>
        <w:tc>
          <w:tcPr>
            <w:tcW w:w="1756" w:type="dxa"/>
            <w:tcBorders>
              <w:top w:val="nil"/>
              <w:left w:val="nil"/>
              <w:bottom w:val="single" w:sz="8" w:space="0" w:color="auto"/>
              <w:right w:val="single" w:sz="4" w:space="0" w:color="auto"/>
            </w:tcBorders>
            <w:shd w:val="clear" w:color="000000" w:fill="FFFFFF"/>
            <w:noWrap/>
            <w:vAlign w:val="center"/>
            <w:hideMark/>
          </w:tcPr>
          <w:p w14:paraId="69491A5C" w14:textId="77777777" w:rsidR="006E50CB" w:rsidRPr="009573AF" w:rsidRDefault="006E50CB" w:rsidP="006E50CB">
            <w:pPr>
              <w:jc w:val="right"/>
              <w:rPr>
                <w:sz w:val="16"/>
                <w:szCs w:val="16"/>
              </w:rPr>
            </w:pPr>
            <w:r w:rsidRPr="009573AF">
              <w:rPr>
                <w:sz w:val="16"/>
                <w:szCs w:val="16"/>
              </w:rPr>
              <w:t>0,00</w:t>
            </w:r>
          </w:p>
        </w:tc>
        <w:tc>
          <w:tcPr>
            <w:tcW w:w="1756" w:type="dxa"/>
            <w:tcBorders>
              <w:top w:val="nil"/>
              <w:left w:val="nil"/>
              <w:bottom w:val="single" w:sz="8" w:space="0" w:color="auto"/>
              <w:right w:val="nil"/>
            </w:tcBorders>
            <w:shd w:val="clear" w:color="000000" w:fill="FFFFFF"/>
            <w:noWrap/>
            <w:vAlign w:val="center"/>
            <w:hideMark/>
          </w:tcPr>
          <w:p w14:paraId="348539E7" w14:textId="77777777" w:rsidR="006E50CB" w:rsidRPr="009573AF" w:rsidRDefault="006E50CB" w:rsidP="006E50CB">
            <w:pPr>
              <w:jc w:val="right"/>
              <w:rPr>
                <w:sz w:val="16"/>
                <w:szCs w:val="16"/>
              </w:rPr>
            </w:pPr>
            <w:r w:rsidRPr="009573AF">
              <w:rPr>
                <w:sz w:val="16"/>
                <w:szCs w:val="16"/>
              </w:rPr>
              <w:t>0,00</w:t>
            </w:r>
          </w:p>
        </w:tc>
        <w:tc>
          <w:tcPr>
            <w:tcW w:w="1531" w:type="dxa"/>
            <w:tcBorders>
              <w:top w:val="nil"/>
              <w:left w:val="single" w:sz="8" w:space="0" w:color="auto"/>
              <w:bottom w:val="single" w:sz="8" w:space="0" w:color="auto"/>
              <w:right w:val="single" w:sz="8" w:space="0" w:color="auto"/>
            </w:tcBorders>
            <w:shd w:val="clear" w:color="000000" w:fill="FFFFFF"/>
            <w:noWrap/>
            <w:vAlign w:val="center"/>
            <w:hideMark/>
          </w:tcPr>
          <w:p w14:paraId="760B1DC5" w14:textId="77777777" w:rsidR="006E50CB" w:rsidRPr="009573AF" w:rsidRDefault="006E50CB" w:rsidP="006E50CB">
            <w:pPr>
              <w:jc w:val="right"/>
              <w:rPr>
                <w:sz w:val="16"/>
                <w:szCs w:val="16"/>
              </w:rPr>
            </w:pPr>
            <w:r w:rsidRPr="009573AF">
              <w:rPr>
                <w:sz w:val="16"/>
                <w:szCs w:val="16"/>
              </w:rPr>
              <w:t>0,00</w:t>
            </w:r>
          </w:p>
        </w:tc>
        <w:tc>
          <w:tcPr>
            <w:tcW w:w="1678" w:type="dxa"/>
            <w:tcBorders>
              <w:top w:val="nil"/>
              <w:left w:val="nil"/>
              <w:bottom w:val="single" w:sz="8" w:space="0" w:color="auto"/>
              <w:right w:val="single" w:sz="8" w:space="0" w:color="auto"/>
            </w:tcBorders>
            <w:shd w:val="clear" w:color="000000" w:fill="FFFFFF"/>
            <w:noWrap/>
            <w:vAlign w:val="center"/>
            <w:hideMark/>
          </w:tcPr>
          <w:p w14:paraId="2381FA04" w14:textId="77777777" w:rsidR="006E50CB" w:rsidRPr="009573AF" w:rsidRDefault="006E50CB" w:rsidP="006E50CB">
            <w:pPr>
              <w:jc w:val="right"/>
              <w:rPr>
                <w:sz w:val="16"/>
                <w:szCs w:val="16"/>
              </w:rPr>
            </w:pPr>
            <w:r w:rsidRPr="009573AF">
              <w:rPr>
                <w:sz w:val="16"/>
                <w:szCs w:val="16"/>
              </w:rPr>
              <w:t>0,00</w:t>
            </w:r>
          </w:p>
        </w:tc>
        <w:tc>
          <w:tcPr>
            <w:tcW w:w="1678" w:type="dxa"/>
            <w:tcBorders>
              <w:top w:val="nil"/>
              <w:left w:val="nil"/>
              <w:bottom w:val="single" w:sz="8" w:space="0" w:color="auto"/>
              <w:right w:val="single" w:sz="8" w:space="0" w:color="auto"/>
            </w:tcBorders>
            <w:shd w:val="clear" w:color="000000" w:fill="FFFFFF"/>
            <w:noWrap/>
            <w:vAlign w:val="center"/>
            <w:hideMark/>
          </w:tcPr>
          <w:p w14:paraId="4C613136" w14:textId="77777777" w:rsidR="006E50CB" w:rsidRPr="009573AF" w:rsidRDefault="006E50CB" w:rsidP="006E50CB">
            <w:pPr>
              <w:jc w:val="right"/>
              <w:rPr>
                <w:sz w:val="16"/>
                <w:szCs w:val="16"/>
              </w:rPr>
            </w:pPr>
            <w:r w:rsidRPr="009573AF">
              <w:rPr>
                <w:sz w:val="16"/>
                <w:szCs w:val="16"/>
              </w:rPr>
              <w:t>0,00</w:t>
            </w:r>
          </w:p>
        </w:tc>
      </w:tr>
      <w:tr w:rsidR="006E50CB" w:rsidRPr="009573AF" w14:paraId="528B3259" w14:textId="77777777" w:rsidTr="006E50CB">
        <w:trPr>
          <w:trHeight w:val="315"/>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569A7910" w14:textId="77777777" w:rsidR="006E50CB" w:rsidRPr="009573AF" w:rsidRDefault="006E50CB" w:rsidP="006E50CB">
            <w:pPr>
              <w:jc w:val="center"/>
              <w:rPr>
                <w:sz w:val="16"/>
                <w:szCs w:val="16"/>
              </w:rPr>
            </w:pPr>
            <w:r w:rsidRPr="009573AF">
              <w:rPr>
                <w:sz w:val="16"/>
                <w:szCs w:val="16"/>
              </w:rPr>
              <w:t>4.2</w:t>
            </w:r>
          </w:p>
        </w:tc>
        <w:tc>
          <w:tcPr>
            <w:tcW w:w="6879" w:type="dxa"/>
            <w:tcBorders>
              <w:top w:val="nil"/>
              <w:left w:val="single" w:sz="8" w:space="0" w:color="auto"/>
              <w:bottom w:val="single" w:sz="4" w:space="0" w:color="auto"/>
              <w:right w:val="single" w:sz="8" w:space="0" w:color="auto"/>
            </w:tcBorders>
            <w:shd w:val="clear" w:color="000000" w:fill="FFFFFF"/>
            <w:vAlign w:val="center"/>
            <w:hideMark/>
          </w:tcPr>
          <w:p w14:paraId="7F2337B8" w14:textId="77777777" w:rsidR="006E50CB" w:rsidRPr="009573AF" w:rsidRDefault="006E50CB" w:rsidP="006E50CB">
            <w:pPr>
              <w:rPr>
                <w:sz w:val="16"/>
                <w:szCs w:val="16"/>
              </w:rPr>
            </w:pPr>
            <w:r w:rsidRPr="009573AF">
              <w:rPr>
                <w:sz w:val="16"/>
                <w:szCs w:val="16"/>
              </w:rPr>
              <w:t>предпринимательская прибыль</w:t>
            </w:r>
          </w:p>
        </w:tc>
        <w:tc>
          <w:tcPr>
            <w:tcW w:w="1287" w:type="dxa"/>
            <w:tcBorders>
              <w:top w:val="nil"/>
              <w:left w:val="nil"/>
              <w:bottom w:val="single" w:sz="4" w:space="0" w:color="auto"/>
              <w:right w:val="single" w:sz="4" w:space="0" w:color="auto"/>
            </w:tcBorders>
            <w:shd w:val="clear" w:color="000000" w:fill="FFFFFF"/>
            <w:noWrap/>
            <w:vAlign w:val="center"/>
            <w:hideMark/>
          </w:tcPr>
          <w:p w14:paraId="051D970B" w14:textId="77777777" w:rsidR="006E50CB" w:rsidRPr="009573AF" w:rsidRDefault="006E50CB" w:rsidP="006E50CB">
            <w:pPr>
              <w:jc w:val="center"/>
              <w:rPr>
                <w:sz w:val="16"/>
                <w:szCs w:val="16"/>
              </w:rPr>
            </w:pPr>
            <w:r w:rsidRPr="009573AF">
              <w:rPr>
                <w:sz w:val="16"/>
                <w:szCs w:val="16"/>
              </w:rPr>
              <w:t>тыс.руб.</w:t>
            </w:r>
          </w:p>
        </w:tc>
        <w:tc>
          <w:tcPr>
            <w:tcW w:w="1672" w:type="dxa"/>
            <w:tcBorders>
              <w:top w:val="nil"/>
              <w:left w:val="nil"/>
              <w:bottom w:val="single" w:sz="4" w:space="0" w:color="auto"/>
              <w:right w:val="nil"/>
            </w:tcBorders>
            <w:shd w:val="clear" w:color="000000" w:fill="FFFFFF"/>
            <w:noWrap/>
            <w:vAlign w:val="center"/>
            <w:hideMark/>
          </w:tcPr>
          <w:p w14:paraId="5B382496" w14:textId="77777777" w:rsidR="006E50CB" w:rsidRPr="009573AF" w:rsidRDefault="006E50CB" w:rsidP="006E50CB">
            <w:pPr>
              <w:jc w:val="right"/>
              <w:rPr>
                <w:sz w:val="16"/>
                <w:szCs w:val="16"/>
              </w:rPr>
            </w:pPr>
            <w:r w:rsidRPr="009573AF">
              <w:rPr>
                <w:sz w:val="16"/>
                <w:szCs w:val="16"/>
              </w:rPr>
              <w:t>0</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13E0730D" w14:textId="77777777" w:rsidR="006E50CB" w:rsidRPr="009573AF" w:rsidRDefault="006E50CB" w:rsidP="006E50CB">
            <w:pPr>
              <w:jc w:val="right"/>
              <w:rPr>
                <w:sz w:val="16"/>
                <w:szCs w:val="16"/>
              </w:rPr>
            </w:pPr>
            <w:r w:rsidRPr="009573AF">
              <w:rPr>
                <w:sz w:val="16"/>
                <w:szCs w:val="16"/>
              </w:rPr>
              <w:t>0,00</w:t>
            </w:r>
          </w:p>
        </w:tc>
        <w:tc>
          <w:tcPr>
            <w:tcW w:w="1585" w:type="dxa"/>
            <w:tcBorders>
              <w:top w:val="nil"/>
              <w:left w:val="nil"/>
              <w:bottom w:val="single" w:sz="4" w:space="0" w:color="auto"/>
              <w:right w:val="single" w:sz="8" w:space="0" w:color="auto"/>
            </w:tcBorders>
            <w:shd w:val="clear" w:color="000000" w:fill="FFFFFF"/>
            <w:noWrap/>
            <w:vAlign w:val="center"/>
            <w:hideMark/>
          </w:tcPr>
          <w:p w14:paraId="24AA640F" w14:textId="77777777" w:rsidR="006E50CB" w:rsidRPr="009573AF" w:rsidRDefault="006E50CB" w:rsidP="006E50CB">
            <w:pPr>
              <w:jc w:val="right"/>
              <w:rPr>
                <w:sz w:val="16"/>
                <w:szCs w:val="16"/>
              </w:rPr>
            </w:pPr>
            <w:r w:rsidRPr="009573AF">
              <w:rPr>
                <w:sz w:val="16"/>
                <w:szCs w:val="16"/>
              </w:rPr>
              <w:t>0,00</w:t>
            </w:r>
          </w:p>
        </w:tc>
        <w:tc>
          <w:tcPr>
            <w:tcW w:w="1585" w:type="dxa"/>
            <w:tcBorders>
              <w:top w:val="nil"/>
              <w:left w:val="nil"/>
              <w:bottom w:val="single" w:sz="4" w:space="0" w:color="auto"/>
              <w:right w:val="single" w:sz="8" w:space="0" w:color="auto"/>
            </w:tcBorders>
            <w:shd w:val="clear" w:color="000000" w:fill="FFFF00"/>
            <w:noWrap/>
            <w:vAlign w:val="center"/>
            <w:hideMark/>
          </w:tcPr>
          <w:p w14:paraId="37CD5EFA" w14:textId="77777777" w:rsidR="006E50CB" w:rsidRPr="009573AF" w:rsidRDefault="006E50CB" w:rsidP="006E50CB">
            <w:pPr>
              <w:rPr>
                <w:sz w:val="16"/>
                <w:szCs w:val="16"/>
              </w:rPr>
            </w:pPr>
            <w:r w:rsidRPr="009573AF">
              <w:rPr>
                <w:sz w:val="16"/>
                <w:szCs w:val="16"/>
              </w:rPr>
              <w:t> </w:t>
            </w:r>
          </w:p>
        </w:tc>
        <w:tc>
          <w:tcPr>
            <w:tcW w:w="1531" w:type="dxa"/>
            <w:tcBorders>
              <w:top w:val="nil"/>
              <w:left w:val="nil"/>
              <w:bottom w:val="single" w:sz="4" w:space="0" w:color="auto"/>
              <w:right w:val="single" w:sz="4" w:space="0" w:color="auto"/>
            </w:tcBorders>
            <w:shd w:val="clear" w:color="000000" w:fill="FFFFFF"/>
            <w:noWrap/>
            <w:vAlign w:val="center"/>
            <w:hideMark/>
          </w:tcPr>
          <w:p w14:paraId="5CC17A41" w14:textId="77777777" w:rsidR="006E50CB" w:rsidRPr="009573AF" w:rsidRDefault="006E50CB" w:rsidP="006E50CB">
            <w:pPr>
              <w:jc w:val="right"/>
              <w:rPr>
                <w:sz w:val="16"/>
                <w:szCs w:val="16"/>
              </w:rPr>
            </w:pPr>
            <w:r w:rsidRPr="009573AF">
              <w:rPr>
                <w:sz w:val="16"/>
                <w:szCs w:val="16"/>
              </w:rPr>
              <w:t>0,00</w:t>
            </w:r>
          </w:p>
        </w:tc>
        <w:tc>
          <w:tcPr>
            <w:tcW w:w="1756" w:type="dxa"/>
            <w:tcBorders>
              <w:top w:val="nil"/>
              <w:left w:val="nil"/>
              <w:bottom w:val="single" w:sz="4" w:space="0" w:color="auto"/>
              <w:right w:val="single" w:sz="4" w:space="0" w:color="auto"/>
            </w:tcBorders>
            <w:shd w:val="clear" w:color="000000" w:fill="FFFFFF"/>
            <w:noWrap/>
            <w:vAlign w:val="center"/>
            <w:hideMark/>
          </w:tcPr>
          <w:p w14:paraId="057BFCDD" w14:textId="77777777" w:rsidR="006E50CB" w:rsidRPr="009573AF" w:rsidRDefault="006E50CB" w:rsidP="006E50CB">
            <w:pPr>
              <w:jc w:val="right"/>
              <w:rPr>
                <w:sz w:val="16"/>
                <w:szCs w:val="16"/>
              </w:rPr>
            </w:pPr>
            <w:r w:rsidRPr="009573AF">
              <w:rPr>
                <w:sz w:val="16"/>
                <w:szCs w:val="16"/>
              </w:rPr>
              <w:t>546,88</w:t>
            </w:r>
          </w:p>
        </w:tc>
        <w:tc>
          <w:tcPr>
            <w:tcW w:w="1756" w:type="dxa"/>
            <w:tcBorders>
              <w:top w:val="nil"/>
              <w:left w:val="nil"/>
              <w:bottom w:val="single" w:sz="4" w:space="0" w:color="auto"/>
              <w:right w:val="nil"/>
            </w:tcBorders>
            <w:shd w:val="clear" w:color="000000" w:fill="FFFFFF"/>
            <w:noWrap/>
            <w:vAlign w:val="center"/>
            <w:hideMark/>
          </w:tcPr>
          <w:p w14:paraId="00A05752" w14:textId="77777777" w:rsidR="006E50CB" w:rsidRPr="009573AF" w:rsidRDefault="006E50CB" w:rsidP="006E50CB">
            <w:pPr>
              <w:jc w:val="right"/>
              <w:rPr>
                <w:sz w:val="16"/>
                <w:szCs w:val="16"/>
              </w:rPr>
            </w:pPr>
            <w:r w:rsidRPr="009573AF">
              <w:rPr>
                <w:sz w:val="16"/>
                <w:szCs w:val="16"/>
              </w:rPr>
              <w:t>545,64</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22429EA3" w14:textId="77777777" w:rsidR="006E50CB" w:rsidRPr="009573AF" w:rsidRDefault="006E50CB" w:rsidP="006E50CB">
            <w:pPr>
              <w:jc w:val="right"/>
              <w:rPr>
                <w:sz w:val="16"/>
                <w:szCs w:val="16"/>
              </w:rPr>
            </w:pPr>
            <w:r w:rsidRPr="009573AF">
              <w:rPr>
                <w:sz w:val="16"/>
                <w:szCs w:val="16"/>
              </w:rPr>
              <w:t>0,00</w:t>
            </w:r>
          </w:p>
        </w:tc>
        <w:tc>
          <w:tcPr>
            <w:tcW w:w="1678" w:type="dxa"/>
            <w:tcBorders>
              <w:top w:val="nil"/>
              <w:left w:val="nil"/>
              <w:bottom w:val="single" w:sz="4" w:space="0" w:color="auto"/>
              <w:right w:val="single" w:sz="8" w:space="0" w:color="auto"/>
            </w:tcBorders>
            <w:shd w:val="clear" w:color="000000" w:fill="FFFFFF"/>
            <w:noWrap/>
            <w:vAlign w:val="center"/>
            <w:hideMark/>
          </w:tcPr>
          <w:p w14:paraId="70CC8F61" w14:textId="77777777" w:rsidR="006E50CB" w:rsidRPr="009573AF" w:rsidRDefault="006E50CB" w:rsidP="006E50CB">
            <w:pPr>
              <w:jc w:val="right"/>
              <w:rPr>
                <w:sz w:val="16"/>
                <w:szCs w:val="16"/>
              </w:rPr>
            </w:pPr>
            <w:r w:rsidRPr="009573AF">
              <w:rPr>
                <w:sz w:val="16"/>
                <w:szCs w:val="16"/>
              </w:rPr>
              <w:t>805,93</w:t>
            </w:r>
          </w:p>
        </w:tc>
        <w:tc>
          <w:tcPr>
            <w:tcW w:w="1678" w:type="dxa"/>
            <w:tcBorders>
              <w:top w:val="nil"/>
              <w:left w:val="nil"/>
              <w:bottom w:val="single" w:sz="4" w:space="0" w:color="auto"/>
              <w:right w:val="single" w:sz="8" w:space="0" w:color="auto"/>
            </w:tcBorders>
            <w:shd w:val="clear" w:color="000000" w:fill="FFFFFF"/>
            <w:noWrap/>
            <w:vAlign w:val="center"/>
            <w:hideMark/>
          </w:tcPr>
          <w:p w14:paraId="72A58278" w14:textId="77777777" w:rsidR="006E50CB" w:rsidRPr="009573AF" w:rsidRDefault="006E50CB" w:rsidP="006E50CB">
            <w:pPr>
              <w:jc w:val="right"/>
              <w:rPr>
                <w:sz w:val="16"/>
                <w:szCs w:val="16"/>
              </w:rPr>
            </w:pPr>
            <w:r w:rsidRPr="009573AF">
              <w:rPr>
                <w:sz w:val="16"/>
                <w:szCs w:val="16"/>
              </w:rPr>
              <w:t>642,08</w:t>
            </w:r>
          </w:p>
        </w:tc>
      </w:tr>
      <w:tr w:rsidR="006E50CB" w:rsidRPr="009573AF" w14:paraId="1106CF87" w14:textId="77777777" w:rsidTr="006E50CB">
        <w:trPr>
          <w:trHeight w:val="555"/>
          <w:jc w:val="center"/>
        </w:trPr>
        <w:tc>
          <w:tcPr>
            <w:tcW w:w="752" w:type="dxa"/>
            <w:tcBorders>
              <w:top w:val="nil"/>
              <w:left w:val="single" w:sz="8" w:space="0" w:color="auto"/>
              <w:bottom w:val="single" w:sz="8" w:space="0" w:color="auto"/>
              <w:right w:val="nil"/>
            </w:tcBorders>
            <w:shd w:val="clear" w:color="000000" w:fill="FFFFFF"/>
            <w:noWrap/>
            <w:vAlign w:val="center"/>
            <w:hideMark/>
          </w:tcPr>
          <w:p w14:paraId="41176ACE" w14:textId="77777777" w:rsidR="006E50CB" w:rsidRPr="009573AF" w:rsidRDefault="006E50CB" w:rsidP="006E50CB">
            <w:pPr>
              <w:jc w:val="center"/>
              <w:outlineLvl w:val="0"/>
              <w:rPr>
                <w:sz w:val="16"/>
                <w:szCs w:val="16"/>
              </w:rPr>
            </w:pPr>
            <w:r w:rsidRPr="009573AF">
              <w:rPr>
                <w:sz w:val="16"/>
                <w:szCs w:val="16"/>
              </w:rPr>
              <w:t> </w:t>
            </w:r>
          </w:p>
        </w:tc>
        <w:tc>
          <w:tcPr>
            <w:tcW w:w="6879" w:type="dxa"/>
            <w:tcBorders>
              <w:top w:val="nil"/>
              <w:left w:val="single" w:sz="8" w:space="0" w:color="auto"/>
              <w:bottom w:val="single" w:sz="8" w:space="0" w:color="auto"/>
              <w:right w:val="single" w:sz="8" w:space="0" w:color="auto"/>
            </w:tcBorders>
            <w:shd w:val="clear" w:color="000000" w:fill="FFFFFF"/>
            <w:vAlign w:val="center"/>
            <w:hideMark/>
          </w:tcPr>
          <w:p w14:paraId="3A693EF2" w14:textId="77777777" w:rsidR="006E50CB" w:rsidRPr="009573AF" w:rsidRDefault="006E50CB" w:rsidP="006E50CB">
            <w:pPr>
              <w:outlineLvl w:val="0"/>
              <w:rPr>
                <w:sz w:val="16"/>
                <w:szCs w:val="16"/>
              </w:rPr>
            </w:pPr>
            <w:r w:rsidRPr="009573AF">
              <w:rPr>
                <w:sz w:val="16"/>
                <w:szCs w:val="16"/>
              </w:rPr>
              <w:t>д.б. предпринимательская прибыль</w:t>
            </w:r>
          </w:p>
        </w:tc>
        <w:tc>
          <w:tcPr>
            <w:tcW w:w="1287" w:type="dxa"/>
            <w:tcBorders>
              <w:top w:val="nil"/>
              <w:left w:val="nil"/>
              <w:bottom w:val="single" w:sz="8" w:space="0" w:color="auto"/>
              <w:right w:val="single" w:sz="4" w:space="0" w:color="auto"/>
            </w:tcBorders>
            <w:shd w:val="clear" w:color="000000" w:fill="FFFFFF"/>
            <w:noWrap/>
            <w:vAlign w:val="center"/>
            <w:hideMark/>
          </w:tcPr>
          <w:p w14:paraId="72A0A925" w14:textId="77777777" w:rsidR="006E50CB" w:rsidRPr="009573AF" w:rsidRDefault="006E50CB" w:rsidP="006E50CB">
            <w:pPr>
              <w:jc w:val="center"/>
              <w:outlineLvl w:val="0"/>
              <w:rPr>
                <w:sz w:val="16"/>
                <w:szCs w:val="16"/>
              </w:rPr>
            </w:pPr>
            <w:r w:rsidRPr="009573AF">
              <w:rPr>
                <w:sz w:val="16"/>
                <w:szCs w:val="16"/>
              </w:rPr>
              <w:t>тыс.руб.</w:t>
            </w:r>
          </w:p>
        </w:tc>
        <w:tc>
          <w:tcPr>
            <w:tcW w:w="1672" w:type="dxa"/>
            <w:tcBorders>
              <w:top w:val="nil"/>
              <w:left w:val="nil"/>
              <w:bottom w:val="single" w:sz="8" w:space="0" w:color="auto"/>
              <w:right w:val="nil"/>
            </w:tcBorders>
            <w:shd w:val="clear" w:color="000000" w:fill="FFFFFF"/>
            <w:noWrap/>
            <w:vAlign w:val="center"/>
            <w:hideMark/>
          </w:tcPr>
          <w:p w14:paraId="1885EB7A" w14:textId="77777777" w:rsidR="006E50CB" w:rsidRPr="009573AF" w:rsidRDefault="006E50CB" w:rsidP="006E50CB">
            <w:pPr>
              <w:outlineLvl w:val="0"/>
              <w:rPr>
                <w:sz w:val="16"/>
                <w:szCs w:val="16"/>
              </w:rPr>
            </w:pPr>
            <w:r w:rsidRPr="009573AF">
              <w:rPr>
                <w:sz w:val="16"/>
                <w:szCs w:val="16"/>
              </w:rPr>
              <w:t> </w:t>
            </w:r>
          </w:p>
        </w:tc>
        <w:tc>
          <w:tcPr>
            <w:tcW w:w="1590" w:type="dxa"/>
            <w:tcBorders>
              <w:top w:val="nil"/>
              <w:left w:val="single" w:sz="8" w:space="0" w:color="auto"/>
              <w:bottom w:val="single" w:sz="8" w:space="0" w:color="auto"/>
              <w:right w:val="single" w:sz="8" w:space="0" w:color="auto"/>
            </w:tcBorders>
            <w:shd w:val="clear" w:color="000000" w:fill="FFFFFF"/>
            <w:noWrap/>
            <w:vAlign w:val="center"/>
            <w:hideMark/>
          </w:tcPr>
          <w:p w14:paraId="64A764AF" w14:textId="77777777" w:rsidR="006E50CB" w:rsidRPr="009573AF" w:rsidRDefault="006E50CB" w:rsidP="006E50CB">
            <w:pPr>
              <w:jc w:val="right"/>
              <w:outlineLvl w:val="0"/>
              <w:rPr>
                <w:sz w:val="16"/>
                <w:szCs w:val="16"/>
              </w:rPr>
            </w:pPr>
            <w:r w:rsidRPr="009573AF">
              <w:rPr>
                <w:sz w:val="16"/>
                <w:szCs w:val="16"/>
              </w:rPr>
              <w:t>468,26</w:t>
            </w:r>
          </w:p>
        </w:tc>
        <w:tc>
          <w:tcPr>
            <w:tcW w:w="1585" w:type="dxa"/>
            <w:tcBorders>
              <w:top w:val="nil"/>
              <w:left w:val="nil"/>
              <w:bottom w:val="single" w:sz="8" w:space="0" w:color="auto"/>
              <w:right w:val="single" w:sz="8" w:space="0" w:color="auto"/>
            </w:tcBorders>
            <w:shd w:val="clear" w:color="000000" w:fill="FFFFFF"/>
            <w:noWrap/>
            <w:vAlign w:val="center"/>
            <w:hideMark/>
          </w:tcPr>
          <w:p w14:paraId="04CE84B7" w14:textId="77777777" w:rsidR="006E50CB" w:rsidRPr="009573AF" w:rsidRDefault="006E50CB" w:rsidP="006E50CB">
            <w:pPr>
              <w:jc w:val="right"/>
              <w:outlineLvl w:val="0"/>
              <w:rPr>
                <w:sz w:val="16"/>
                <w:szCs w:val="16"/>
              </w:rPr>
            </w:pPr>
            <w:r w:rsidRPr="009573AF">
              <w:rPr>
                <w:sz w:val="16"/>
                <w:szCs w:val="16"/>
              </w:rPr>
              <w:t>468,26</w:t>
            </w:r>
          </w:p>
        </w:tc>
        <w:tc>
          <w:tcPr>
            <w:tcW w:w="1585" w:type="dxa"/>
            <w:tcBorders>
              <w:top w:val="nil"/>
              <w:left w:val="nil"/>
              <w:bottom w:val="single" w:sz="8" w:space="0" w:color="auto"/>
              <w:right w:val="single" w:sz="8" w:space="0" w:color="auto"/>
            </w:tcBorders>
            <w:shd w:val="clear" w:color="000000" w:fill="FFFF00"/>
            <w:noWrap/>
            <w:vAlign w:val="center"/>
            <w:hideMark/>
          </w:tcPr>
          <w:p w14:paraId="01C60C9E" w14:textId="77777777" w:rsidR="006E50CB" w:rsidRPr="009573AF" w:rsidRDefault="006E50CB" w:rsidP="006E50CB">
            <w:pPr>
              <w:jc w:val="right"/>
              <w:outlineLvl w:val="0"/>
              <w:rPr>
                <w:sz w:val="16"/>
                <w:szCs w:val="16"/>
              </w:rPr>
            </w:pPr>
            <w:r w:rsidRPr="009573AF">
              <w:rPr>
                <w:sz w:val="16"/>
                <w:szCs w:val="16"/>
              </w:rPr>
              <w:t>468,26</w:t>
            </w:r>
          </w:p>
        </w:tc>
        <w:tc>
          <w:tcPr>
            <w:tcW w:w="1531" w:type="dxa"/>
            <w:tcBorders>
              <w:top w:val="nil"/>
              <w:left w:val="nil"/>
              <w:bottom w:val="single" w:sz="8" w:space="0" w:color="auto"/>
              <w:right w:val="single" w:sz="4" w:space="0" w:color="auto"/>
            </w:tcBorders>
            <w:shd w:val="clear" w:color="000000" w:fill="FFFFFF"/>
            <w:noWrap/>
            <w:vAlign w:val="center"/>
            <w:hideMark/>
          </w:tcPr>
          <w:p w14:paraId="25DEBC5A" w14:textId="77777777" w:rsidR="006E50CB" w:rsidRPr="009573AF" w:rsidRDefault="006E50CB" w:rsidP="006E50CB">
            <w:pPr>
              <w:jc w:val="right"/>
              <w:outlineLvl w:val="0"/>
              <w:rPr>
                <w:sz w:val="16"/>
                <w:szCs w:val="16"/>
              </w:rPr>
            </w:pPr>
            <w:r w:rsidRPr="009573AF">
              <w:rPr>
                <w:sz w:val="16"/>
                <w:szCs w:val="16"/>
              </w:rPr>
              <w:t>538,85</w:t>
            </w:r>
          </w:p>
        </w:tc>
        <w:tc>
          <w:tcPr>
            <w:tcW w:w="1756" w:type="dxa"/>
            <w:tcBorders>
              <w:top w:val="nil"/>
              <w:left w:val="nil"/>
              <w:bottom w:val="single" w:sz="8" w:space="0" w:color="auto"/>
              <w:right w:val="single" w:sz="4" w:space="0" w:color="auto"/>
            </w:tcBorders>
            <w:shd w:val="clear" w:color="000000" w:fill="FFFFFF"/>
            <w:noWrap/>
            <w:vAlign w:val="center"/>
            <w:hideMark/>
          </w:tcPr>
          <w:p w14:paraId="6CEC8FF4" w14:textId="77777777" w:rsidR="006E50CB" w:rsidRPr="009573AF" w:rsidRDefault="006E50CB" w:rsidP="006E50CB">
            <w:pPr>
              <w:jc w:val="right"/>
              <w:outlineLvl w:val="0"/>
              <w:rPr>
                <w:sz w:val="16"/>
                <w:szCs w:val="16"/>
              </w:rPr>
            </w:pPr>
            <w:r w:rsidRPr="009573AF">
              <w:rPr>
                <w:sz w:val="16"/>
                <w:szCs w:val="16"/>
              </w:rPr>
              <w:t>546,88</w:t>
            </w:r>
          </w:p>
        </w:tc>
        <w:tc>
          <w:tcPr>
            <w:tcW w:w="1756" w:type="dxa"/>
            <w:tcBorders>
              <w:top w:val="nil"/>
              <w:left w:val="nil"/>
              <w:bottom w:val="single" w:sz="8" w:space="0" w:color="auto"/>
              <w:right w:val="nil"/>
            </w:tcBorders>
            <w:shd w:val="clear" w:color="000000" w:fill="FFFFFF"/>
            <w:noWrap/>
            <w:vAlign w:val="center"/>
            <w:hideMark/>
          </w:tcPr>
          <w:p w14:paraId="4A5B6A84" w14:textId="77777777" w:rsidR="006E50CB" w:rsidRPr="009573AF" w:rsidRDefault="006E50CB" w:rsidP="006E50CB">
            <w:pPr>
              <w:jc w:val="right"/>
              <w:outlineLvl w:val="0"/>
              <w:rPr>
                <w:sz w:val="16"/>
                <w:szCs w:val="16"/>
              </w:rPr>
            </w:pPr>
            <w:r w:rsidRPr="009573AF">
              <w:rPr>
                <w:sz w:val="16"/>
                <w:szCs w:val="16"/>
              </w:rPr>
              <w:t>545,64</w:t>
            </w:r>
          </w:p>
        </w:tc>
        <w:tc>
          <w:tcPr>
            <w:tcW w:w="1531" w:type="dxa"/>
            <w:tcBorders>
              <w:top w:val="nil"/>
              <w:left w:val="single" w:sz="8" w:space="0" w:color="auto"/>
              <w:bottom w:val="single" w:sz="8" w:space="0" w:color="auto"/>
              <w:right w:val="single" w:sz="8" w:space="0" w:color="auto"/>
            </w:tcBorders>
            <w:shd w:val="clear" w:color="000000" w:fill="FFFFFF"/>
            <w:noWrap/>
            <w:vAlign w:val="center"/>
            <w:hideMark/>
          </w:tcPr>
          <w:p w14:paraId="301232EE" w14:textId="77777777" w:rsidR="006E50CB" w:rsidRPr="009573AF" w:rsidRDefault="006E50CB" w:rsidP="006E50CB">
            <w:pPr>
              <w:jc w:val="right"/>
              <w:outlineLvl w:val="0"/>
              <w:rPr>
                <w:sz w:val="16"/>
                <w:szCs w:val="16"/>
              </w:rPr>
            </w:pPr>
            <w:r w:rsidRPr="009573AF">
              <w:rPr>
                <w:sz w:val="16"/>
                <w:szCs w:val="16"/>
              </w:rPr>
              <w:t>540,94</w:t>
            </w:r>
          </w:p>
        </w:tc>
        <w:tc>
          <w:tcPr>
            <w:tcW w:w="1678" w:type="dxa"/>
            <w:tcBorders>
              <w:top w:val="nil"/>
              <w:left w:val="nil"/>
              <w:bottom w:val="single" w:sz="8" w:space="0" w:color="auto"/>
              <w:right w:val="single" w:sz="8" w:space="0" w:color="auto"/>
            </w:tcBorders>
            <w:shd w:val="clear" w:color="000000" w:fill="FFFFFF"/>
            <w:noWrap/>
            <w:vAlign w:val="center"/>
            <w:hideMark/>
          </w:tcPr>
          <w:p w14:paraId="45389A4B" w14:textId="77777777" w:rsidR="006E50CB" w:rsidRPr="009573AF" w:rsidRDefault="006E50CB" w:rsidP="006E50CB">
            <w:pPr>
              <w:jc w:val="right"/>
              <w:outlineLvl w:val="0"/>
              <w:rPr>
                <w:sz w:val="16"/>
                <w:szCs w:val="16"/>
              </w:rPr>
            </w:pPr>
            <w:r w:rsidRPr="009573AF">
              <w:rPr>
                <w:sz w:val="16"/>
                <w:szCs w:val="16"/>
              </w:rPr>
              <w:t>805,93</w:t>
            </w:r>
          </w:p>
        </w:tc>
        <w:tc>
          <w:tcPr>
            <w:tcW w:w="1678" w:type="dxa"/>
            <w:tcBorders>
              <w:top w:val="nil"/>
              <w:left w:val="nil"/>
              <w:bottom w:val="single" w:sz="8" w:space="0" w:color="auto"/>
              <w:right w:val="single" w:sz="8" w:space="0" w:color="auto"/>
            </w:tcBorders>
            <w:shd w:val="clear" w:color="000000" w:fill="FFFFFF"/>
            <w:noWrap/>
            <w:vAlign w:val="center"/>
            <w:hideMark/>
          </w:tcPr>
          <w:p w14:paraId="2784142D" w14:textId="77777777" w:rsidR="006E50CB" w:rsidRPr="009573AF" w:rsidRDefault="006E50CB" w:rsidP="006E50CB">
            <w:pPr>
              <w:jc w:val="right"/>
              <w:outlineLvl w:val="0"/>
              <w:rPr>
                <w:sz w:val="16"/>
                <w:szCs w:val="16"/>
              </w:rPr>
            </w:pPr>
            <w:r w:rsidRPr="009573AF">
              <w:rPr>
                <w:sz w:val="16"/>
                <w:szCs w:val="16"/>
              </w:rPr>
              <w:t>642,08</w:t>
            </w:r>
          </w:p>
        </w:tc>
      </w:tr>
      <w:tr w:rsidR="006E50CB" w:rsidRPr="009573AF" w14:paraId="4EBC9332" w14:textId="77777777" w:rsidTr="006E50CB">
        <w:trPr>
          <w:trHeight w:val="315"/>
          <w:jc w:val="center"/>
        </w:trPr>
        <w:tc>
          <w:tcPr>
            <w:tcW w:w="752" w:type="dxa"/>
            <w:tcBorders>
              <w:top w:val="nil"/>
              <w:left w:val="single" w:sz="8" w:space="0" w:color="auto"/>
              <w:bottom w:val="single" w:sz="4" w:space="0" w:color="auto"/>
              <w:right w:val="nil"/>
            </w:tcBorders>
            <w:shd w:val="clear" w:color="000000" w:fill="FFFFFF"/>
            <w:vAlign w:val="center"/>
            <w:hideMark/>
          </w:tcPr>
          <w:p w14:paraId="4D5424F7" w14:textId="77777777" w:rsidR="006E50CB" w:rsidRPr="009573AF" w:rsidRDefault="006E50CB" w:rsidP="006E50CB">
            <w:pPr>
              <w:jc w:val="center"/>
              <w:rPr>
                <w:b/>
                <w:bCs/>
                <w:sz w:val="16"/>
                <w:szCs w:val="16"/>
              </w:rPr>
            </w:pPr>
            <w:r w:rsidRPr="009573AF">
              <w:rPr>
                <w:b/>
                <w:bCs/>
                <w:sz w:val="16"/>
                <w:szCs w:val="16"/>
              </w:rPr>
              <w:t>5</w:t>
            </w:r>
          </w:p>
        </w:tc>
        <w:tc>
          <w:tcPr>
            <w:tcW w:w="6879" w:type="dxa"/>
            <w:tcBorders>
              <w:top w:val="nil"/>
              <w:left w:val="single" w:sz="8" w:space="0" w:color="auto"/>
              <w:bottom w:val="single" w:sz="4" w:space="0" w:color="auto"/>
              <w:right w:val="single" w:sz="8" w:space="0" w:color="auto"/>
            </w:tcBorders>
            <w:shd w:val="clear" w:color="000000" w:fill="FFFFFF"/>
            <w:vAlign w:val="center"/>
            <w:hideMark/>
          </w:tcPr>
          <w:p w14:paraId="301AF70A" w14:textId="77777777" w:rsidR="006E50CB" w:rsidRPr="009573AF" w:rsidRDefault="006E50CB" w:rsidP="006E50CB">
            <w:pPr>
              <w:rPr>
                <w:b/>
                <w:bCs/>
                <w:sz w:val="16"/>
                <w:szCs w:val="16"/>
              </w:rPr>
            </w:pPr>
            <w:r w:rsidRPr="009573AF">
              <w:rPr>
                <w:b/>
                <w:bCs/>
                <w:sz w:val="16"/>
                <w:szCs w:val="16"/>
              </w:rPr>
              <w:t>Необходимая валовая выручка расчетная, всего</w:t>
            </w:r>
          </w:p>
        </w:tc>
        <w:tc>
          <w:tcPr>
            <w:tcW w:w="1287" w:type="dxa"/>
            <w:tcBorders>
              <w:top w:val="nil"/>
              <w:left w:val="nil"/>
              <w:bottom w:val="single" w:sz="4" w:space="0" w:color="auto"/>
              <w:right w:val="single" w:sz="4" w:space="0" w:color="auto"/>
            </w:tcBorders>
            <w:shd w:val="clear" w:color="000000" w:fill="FFFFFF"/>
            <w:noWrap/>
            <w:vAlign w:val="center"/>
            <w:hideMark/>
          </w:tcPr>
          <w:p w14:paraId="15841646" w14:textId="77777777" w:rsidR="006E50CB" w:rsidRPr="009573AF" w:rsidRDefault="006E50CB" w:rsidP="006E50CB">
            <w:pPr>
              <w:jc w:val="center"/>
              <w:rPr>
                <w:b/>
                <w:bCs/>
                <w:sz w:val="16"/>
                <w:szCs w:val="16"/>
              </w:rPr>
            </w:pPr>
            <w:r w:rsidRPr="009573AF">
              <w:rPr>
                <w:b/>
                <w:bCs/>
                <w:sz w:val="16"/>
                <w:szCs w:val="16"/>
              </w:rPr>
              <w:t>тыс.руб.</w:t>
            </w:r>
          </w:p>
        </w:tc>
        <w:tc>
          <w:tcPr>
            <w:tcW w:w="1672" w:type="dxa"/>
            <w:tcBorders>
              <w:top w:val="nil"/>
              <w:left w:val="nil"/>
              <w:bottom w:val="single" w:sz="4" w:space="0" w:color="auto"/>
              <w:right w:val="nil"/>
            </w:tcBorders>
            <w:shd w:val="clear" w:color="000000" w:fill="FFFFFF"/>
            <w:noWrap/>
            <w:vAlign w:val="center"/>
            <w:hideMark/>
          </w:tcPr>
          <w:p w14:paraId="07573487" w14:textId="77777777" w:rsidR="006E50CB" w:rsidRPr="009573AF" w:rsidRDefault="006E50CB" w:rsidP="006E50CB">
            <w:pPr>
              <w:jc w:val="right"/>
              <w:rPr>
                <w:b/>
                <w:bCs/>
                <w:sz w:val="16"/>
                <w:szCs w:val="16"/>
              </w:rPr>
            </w:pPr>
            <w:r w:rsidRPr="009573AF">
              <w:rPr>
                <w:b/>
                <w:bCs/>
                <w:sz w:val="16"/>
                <w:szCs w:val="16"/>
              </w:rPr>
              <w:t>9565,22</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3786E241" w14:textId="77777777" w:rsidR="006E50CB" w:rsidRPr="009573AF" w:rsidRDefault="006E50CB" w:rsidP="006E50CB">
            <w:pPr>
              <w:jc w:val="right"/>
              <w:rPr>
                <w:b/>
                <w:bCs/>
                <w:sz w:val="16"/>
                <w:szCs w:val="16"/>
              </w:rPr>
            </w:pPr>
            <w:r w:rsidRPr="009573AF">
              <w:rPr>
                <w:b/>
                <w:bCs/>
                <w:sz w:val="16"/>
                <w:szCs w:val="16"/>
              </w:rPr>
              <w:t>12 135,61</w:t>
            </w:r>
          </w:p>
        </w:tc>
        <w:tc>
          <w:tcPr>
            <w:tcW w:w="1585" w:type="dxa"/>
            <w:tcBorders>
              <w:top w:val="nil"/>
              <w:left w:val="nil"/>
              <w:bottom w:val="single" w:sz="4" w:space="0" w:color="auto"/>
              <w:right w:val="single" w:sz="8" w:space="0" w:color="auto"/>
            </w:tcBorders>
            <w:shd w:val="clear" w:color="000000" w:fill="FFFFFF"/>
            <w:noWrap/>
            <w:vAlign w:val="center"/>
            <w:hideMark/>
          </w:tcPr>
          <w:p w14:paraId="4CA2AED4" w14:textId="77777777" w:rsidR="006E50CB" w:rsidRPr="009573AF" w:rsidRDefault="006E50CB" w:rsidP="006E50CB">
            <w:pPr>
              <w:jc w:val="right"/>
              <w:rPr>
                <w:b/>
                <w:bCs/>
                <w:sz w:val="16"/>
                <w:szCs w:val="16"/>
              </w:rPr>
            </w:pPr>
            <w:r w:rsidRPr="009573AF">
              <w:rPr>
                <w:b/>
                <w:bCs/>
                <w:sz w:val="16"/>
                <w:szCs w:val="16"/>
              </w:rPr>
              <w:t>11 415,55</w:t>
            </w:r>
          </w:p>
        </w:tc>
        <w:tc>
          <w:tcPr>
            <w:tcW w:w="1585" w:type="dxa"/>
            <w:tcBorders>
              <w:top w:val="nil"/>
              <w:left w:val="nil"/>
              <w:bottom w:val="single" w:sz="4" w:space="0" w:color="auto"/>
              <w:right w:val="single" w:sz="8" w:space="0" w:color="auto"/>
            </w:tcBorders>
            <w:shd w:val="clear" w:color="000000" w:fill="FFFF00"/>
            <w:noWrap/>
            <w:vAlign w:val="center"/>
            <w:hideMark/>
          </w:tcPr>
          <w:p w14:paraId="1819E557" w14:textId="77777777" w:rsidR="006E50CB" w:rsidRPr="009573AF" w:rsidRDefault="006E50CB" w:rsidP="006E50CB">
            <w:pPr>
              <w:jc w:val="right"/>
              <w:rPr>
                <w:b/>
                <w:bCs/>
                <w:sz w:val="16"/>
                <w:szCs w:val="16"/>
              </w:rPr>
            </w:pPr>
            <w:r w:rsidRPr="009573AF">
              <w:rPr>
                <w:b/>
                <w:bCs/>
                <w:sz w:val="16"/>
                <w:szCs w:val="16"/>
              </w:rPr>
              <w:t>12 249,84</w:t>
            </w:r>
          </w:p>
        </w:tc>
        <w:tc>
          <w:tcPr>
            <w:tcW w:w="1531" w:type="dxa"/>
            <w:tcBorders>
              <w:top w:val="nil"/>
              <w:left w:val="nil"/>
              <w:bottom w:val="single" w:sz="4" w:space="0" w:color="auto"/>
              <w:right w:val="single" w:sz="4" w:space="0" w:color="auto"/>
            </w:tcBorders>
            <w:shd w:val="clear" w:color="000000" w:fill="FFFFFF"/>
            <w:noWrap/>
            <w:vAlign w:val="center"/>
            <w:hideMark/>
          </w:tcPr>
          <w:p w14:paraId="34800AC8" w14:textId="77777777" w:rsidR="006E50CB" w:rsidRPr="009573AF" w:rsidRDefault="006E50CB" w:rsidP="006E50CB">
            <w:pPr>
              <w:jc w:val="right"/>
              <w:rPr>
                <w:b/>
                <w:bCs/>
                <w:sz w:val="16"/>
                <w:szCs w:val="16"/>
              </w:rPr>
            </w:pPr>
            <w:r w:rsidRPr="009573AF">
              <w:rPr>
                <w:b/>
                <w:bCs/>
                <w:sz w:val="16"/>
                <w:szCs w:val="16"/>
              </w:rPr>
              <w:t>14 292,50</w:t>
            </w:r>
          </w:p>
        </w:tc>
        <w:tc>
          <w:tcPr>
            <w:tcW w:w="1756" w:type="dxa"/>
            <w:tcBorders>
              <w:top w:val="nil"/>
              <w:left w:val="nil"/>
              <w:bottom w:val="single" w:sz="4" w:space="0" w:color="auto"/>
              <w:right w:val="single" w:sz="4" w:space="0" w:color="auto"/>
            </w:tcBorders>
            <w:shd w:val="clear" w:color="000000" w:fill="FFFFFF"/>
            <w:noWrap/>
            <w:vAlign w:val="center"/>
            <w:hideMark/>
          </w:tcPr>
          <w:p w14:paraId="2F2A5BC5" w14:textId="77777777" w:rsidR="006E50CB" w:rsidRPr="009573AF" w:rsidRDefault="006E50CB" w:rsidP="006E50CB">
            <w:pPr>
              <w:jc w:val="right"/>
              <w:rPr>
                <w:b/>
                <w:bCs/>
                <w:sz w:val="16"/>
                <w:szCs w:val="16"/>
              </w:rPr>
            </w:pPr>
            <w:r w:rsidRPr="009573AF">
              <w:rPr>
                <w:b/>
                <w:bCs/>
                <w:sz w:val="16"/>
                <w:szCs w:val="16"/>
              </w:rPr>
              <w:t>15 203,73</w:t>
            </w:r>
          </w:p>
        </w:tc>
        <w:tc>
          <w:tcPr>
            <w:tcW w:w="1756" w:type="dxa"/>
            <w:tcBorders>
              <w:top w:val="nil"/>
              <w:left w:val="nil"/>
              <w:bottom w:val="single" w:sz="4" w:space="0" w:color="auto"/>
              <w:right w:val="nil"/>
            </w:tcBorders>
            <w:shd w:val="clear" w:color="000000" w:fill="FFFFFF"/>
            <w:noWrap/>
            <w:vAlign w:val="center"/>
            <w:hideMark/>
          </w:tcPr>
          <w:p w14:paraId="070F687D" w14:textId="77777777" w:rsidR="006E50CB" w:rsidRPr="009573AF" w:rsidRDefault="006E50CB" w:rsidP="006E50CB">
            <w:pPr>
              <w:jc w:val="right"/>
              <w:rPr>
                <w:b/>
                <w:bCs/>
                <w:sz w:val="16"/>
                <w:szCs w:val="16"/>
              </w:rPr>
            </w:pPr>
            <w:r w:rsidRPr="009573AF">
              <w:rPr>
                <w:b/>
                <w:bCs/>
                <w:sz w:val="16"/>
                <w:szCs w:val="16"/>
              </w:rPr>
              <w:t>15 184,17</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752847AB" w14:textId="77777777" w:rsidR="006E50CB" w:rsidRPr="009573AF" w:rsidRDefault="006E50CB" w:rsidP="006E50CB">
            <w:pPr>
              <w:jc w:val="right"/>
              <w:rPr>
                <w:b/>
                <w:bCs/>
                <w:sz w:val="16"/>
                <w:szCs w:val="16"/>
              </w:rPr>
            </w:pPr>
            <w:r w:rsidRPr="009573AF">
              <w:rPr>
                <w:b/>
                <w:bCs/>
                <w:sz w:val="16"/>
                <w:szCs w:val="16"/>
              </w:rPr>
              <w:t>14 472,87</w:t>
            </w:r>
          </w:p>
        </w:tc>
        <w:tc>
          <w:tcPr>
            <w:tcW w:w="1678" w:type="dxa"/>
            <w:tcBorders>
              <w:top w:val="nil"/>
              <w:left w:val="nil"/>
              <w:bottom w:val="single" w:sz="4" w:space="0" w:color="auto"/>
              <w:right w:val="single" w:sz="8" w:space="0" w:color="auto"/>
            </w:tcBorders>
            <w:shd w:val="clear" w:color="000000" w:fill="FFFFFF"/>
            <w:noWrap/>
            <w:vAlign w:val="center"/>
            <w:hideMark/>
          </w:tcPr>
          <w:p w14:paraId="2552572B" w14:textId="77777777" w:rsidR="006E50CB" w:rsidRPr="009573AF" w:rsidRDefault="006E50CB" w:rsidP="006E50CB">
            <w:pPr>
              <w:jc w:val="right"/>
              <w:rPr>
                <w:b/>
                <w:bCs/>
                <w:sz w:val="16"/>
                <w:szCs w:val="16"/>
              </w:rPr>
            </w:pPr>
            <w:r w:rsidRPr="009573AF">
              <w:rPr>
                <w:b/>
                <w:bCs/>
                <w:sz w:val="16"/>
                <w:szCs w:val="16"/>
              </w:rPr>
              <w:t>20 385,37</w:t>
            </w:r>
          </w:p>
        </w:tc>
        <w:tc>
          <w:tcPr>
            <w:tcW w:w="1678" w:type="dxa"/>
            <w:tcBorders>
              <w:top w:val="nil"/>
              <w:left w:val="nil"/>
              <w:bottom w:val="single" w:sz="4" w:space="0" w:color="auto"/>
              <w:right w:val="single" w:sz="8" w:space="0" w:color="auto"/>
            </w:tcBorders>
            <w:shd w:val="clear" w:color="000000" w:fill="FFFFFF"/>
            <w:noWrap/>
            <w:vAlign w:val="center"/>
            <w:hideMark/>
          </w:tcPr>
          <w:p w14:paraId="62E6E3C3" w14:textId="77777777" w:rsidR="006E50CB" w:rsidRPr="009573AF" w:rsidRDefault="006E50CB" w:rsidP="006E50CB">
            <w:pPr>
              <w:jc w:val="right"/>
              <w:rPr>
                <w:b/>
                <w:bCs/>
                <w:sz w:val="16"/>
                <w:szCs w:val="16"/>
              </w:rPr>
            </w:pPr>
            <w:r w:rsidRPr="009573AF">
              <w:rPr>
                <w:b/>
                <w:bCs/>
                <w:sz w:val="16"/>
                <w:szCs w:val="16"/>
              </w:rPr>
              <w:t>16 545,42</w:t>
            </w:r>
          </w:p>
        </w:tc>
      </w:tr>
      <w:tr w:rsidR="006E50CB" w:rsidRPr="009573AF" w14:paraId="189201A5" w14:textId="77777777" w:rsidTr="006E50CB">
        <w:trPr>
          <w:trHeight w:val="330"/>
          <w:jc w:val="center"/>
        </w:trPr>
        <w:tc>
          <w:tcPr>
            <w:tcW w:w="752" w:type="dxa"/>
            <w:tcBorders>
              <w:top w:val="nil"/>
              <w:left w:val="single" w:sz="8" w:space="0" w:color="auto"/>
              <w:bottom w:val="single" w:sz="4" w:space="0" w:color="auto"/>
              <w:right w:val="nil"/>
            </w:tcBorders>
            <w:shd w:val="clear" w:color="000000" w:fill="FFFFFF"/>
            <w:vAlign w:val="center"/>
            <w:hideMark/>
          </w:tcPr>
          <w:p w14:paraId="3367B976" w14:textId="77777777" w:rsidR="006E50CB" w:rsidRPr="009573AF" w:rsidRDefault="006E50CB" w:rsidP="006E50CB">
            <w:pPr>
              <w:jc w:val="center"/>
              <w:outlineLvl w:val="0"/>
              <w:rPr>
                <w:b/>
                <w:bCs/>
                <w:sz w:val="16"/>
                <w:szCs w:val="16"/>
              </w:rPr>
            </w:pPr>
            <w:r w:rsidRPr="009573AF">
              <w:rPr>
                <w:b/>
                <w:bCs/>
                <w:sz w:val="16"/>
                <w:szCs w:val="16"/>
              </w:rPr>
              <w:lastRenderedPageBreak/>
              <w:t> </w:t>
            </w:r>
          </w:p>
        </w:tc>
        <w:tc>
          <w:tcPr>
            <w:tcW w:w="6879" w:type="dxa"/>
            <w:tcBorders>
              <w:top w:val="nil"/>
              <w:left w:val="single" w:sz="8" w:space="0" w:color="auto"/>
              <w:bottom w:val="single" w:sz="4" w:space="0" w:color="auto"/>
              <w:right w:val="single" w:sz="8" w:space="0" w:color="auto"/>
            </w:tcBorders>
            <w:shd w:val="clear" w:color="000000" w:fill="FFFFFF"/>
            <w:vAlign w:val="center"/>
            <w:hideMark/>
          </w:tcPr>
          <w:p w14:paraId="2D42A49B" w14:textId="77777777" w:rsidR="006E50CB" w:rsidRPr="009573AF" w:rsidRDefault="006E50CB" w:rsidP="006E50CB">
            <w:pPr>
              <w:outlineLvl w:val="0"/>
              <w:rPr>
                <w:b/>
                <w:bCs/>
                <w:sz w:val="16"/>
                <w:szCs w:val="16"/>
              </w:rPr>
            </w:pPr>
            <w:r w:rsidRPr="009573AF">
              <w:rPr>
                <w:b/>
                <w:bCs/>
                <w:sz w:val="16"/>
                <w:szCs w:val="16"/>
              </w:rPr>
              <w:t>рост к предыдущему периоду и к ранее принятому</w:t>
            </w:r>
          </w:p>
        </w:tc>
        <w:tc>
          <w:tcPr>
            <w:tcW w:w="1287" w:type="dxa"/>
            <w:tcBorders>
              <w:top w:val="nil"/>
              <w:left w:val="nil"/>
              <w:bottom w:val="single" w:sz="4" w:space="0" w:color="auto"/>
              <w:right w:val="single" w:sz="4" w:space="0" w:color="auto"/>
            </w:tcBorders>
            <w:shd w:val="clear" w:color="000000" w:fill="FFFFFF"/>
            <w:noWrap/>
            <w:vAlign w:val="center"/>
            <w:hideMark/>
          </w:tcPr>
          <w:p w14:paraId="70B1A5BF" w14:textId="77777777" w:rsidR="006E50CB" w:rsidRPr="009573AF" w:rsidRDefault="006E50CB" w:rsidP="006E50CB">
            <w:pPr>
              <w:jc w:val="center"/>
              <w:outlineLvl w:val="0"/>
              <w:rPr>
                <w:sz w:val="16"/>
                <w:szCs w:val="16"/>
              </w:rPr>
            </w:pPr>
            <w:r w:rsidRPr="009573AF">
              <w:rPr>
                <w:sz w:val="16"/>
                <w:szCs w:val="16"/>
              </w:rPr>
              <w:t>%</w:t>
            </w:r>
          </w:p>
        </w:tc>
        <w:tc>
          <w:tcPr>
            <w:tcW w:w="1672" w:type="dxa"/>
            <w:tcBorders>
              <w:top w:val="nil"/>
              <w:left w:val="nil"/>
              <w:bottom w:val="single" w:sz="4" w:space="0" w:color="auto"/>
              <w:right w:val="nil"/>
            </w:tcBorders>
            <w:shd w:val="clear" w:color="000000" w:fill="FFFFFF"/>
            <w:noWrap/>
            <w:vAlign w:val="center"/>
            <w:hideMark/>
          </w:tcPr>
          <w:p w14:paraId="6A308F9D" w14:textId="77777777" w:rsidR="006E50CB" w:rsidRPr="009573AF" w:rsidRDefault="006E50CB" w:rsidP="006E50CB">
            <w:pPr>
              <w:outlineLvl w:val="0"/>
              <w:rPr>
                <w:sz w:val="16"/>
                <w:szCs w:val="16"/>
              </w:rPr>
            </w:pPr>
            <w:r w:rsidRPr="009573AF">
              <w:rPr>
                <w:sz w:val="16"/>
                <w:szCs w:val="16"/>
              </w:rPr>
              <w:t> </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6402645B" w14:textId="77777777" w:rsidR="006E50CB" w:rsidRPr="009573AF" w:rsidRDefault="006E50CB" w:rsidP="006E50CB">
            <w:pPr>
              <w:outlineLvl w:val="0"/>
              <w:rPr>
                <w:b/>
                <w:bCs/>
                <w:sz w:val="16"/>
                <w:szCs w:val="16"/>
              </w:rPr>
            </w:pPr>
            <w:r w:rsidRPr="009573AF">
              <w:rPr>
                <w:b/>
                <w:bCs/>
                <w:sz w:val="16"/>
                <w:szCs w:val="16"/>
              </w:rPr>
              <w:t> </w:t>
            </w:r>
          </w:p>
        </w:tc>
        <w:tc>
          <w:tcPr>
            <w:tcW w:w="1585" w:type="dxa"/>
            <w:tcBorders>
              <w:top w:val="nil"/>
              <w:left w:val="nil"/>
              <w:bottom w:val="single" w:sz="4" w:space="0" w:color="auto"/>
              <w:right w:val="single" w:sz="8" w:space="0" w:color="auto"/>
            </w:tcBorders>
            <w:shd w:val="clear" w:color="000000" w:fill="FFFFFF"/>
            <w:noWrap/>
            <w:vAlign w:val="center"/>
            <w:hideMark/>
          </w:tcPr>
          <w:p w14:paraId="4AD0ED98" w14:textId="77777777" w:rsidR="006E50CB" w:rsidRPr="009573AF" w:rsidRDefault="006E50CB" w:rsidP="006E50CB">
            <w:pPr>
              <w:outlineLvl w:val="0"/>
              <w:rPr>
                <w:b/>
                <w:bCs/>
                <w:sz w:val="16"/>
                <w:szCs w:val="16"/>
              </w:rPr>
            </w:pPr>
            <w:r w:rsidRPr="009573AF">
              <w:rPr>
                <w:b/>
                <w:bCs/>
                <w:sz w:val="16"/>
                <w:szCs w:val="16"/>
              </w:rPr>
              <w:t> </w:t>
            </w:r>
          </w:p>
        </w:tc>
        <w:tc>
          <w:tcPr>
            <w:tcW w:w="1585" w:type="dxa"/>
            <w:tcBorders>
              <w:top w:val="nil"/>
              <w:left w:val="nil"/>
              <w:bottom w:val="single" w:sz="4" w:space="0" w:color="auto"/>
              <w:right w:val="single" w:sz="8" w:space="0" w:color="auto"/>
            </w:tcBorders>
            <w:shd w:val="clear" w:color="000000" w:fill="FFFF00"/>
            <w:noWrap/>
            <w:vAlign w:val="center"/>
            <w:hideMark/>
          </w:tcPr>
          <w:p w14:paraId="4C37C7B2" w14:textId="77777777" w:rsidR="006E50CB" w:rsidRPr="009573AF" w:rsidRDefault="006E50CB" w:rsidP="006E50CB">
            <w:pPr>
              <w:outlineLvl w:val="0"/>
              <w:rPr>
                <w:b/>
                <w:bCs/>
                <w:sz w:val="16"/>
                <w:szCs w:val="16"/>
              </w:rPr>
            </w:pPr>
            <w:r w:rsidRPr="009573AF">
              <w:rPr>
                <w:b/>
                <w:bCs/>
                <w:sz w:val="16"/>
                <w:szCs w:val="16"/>
              </w:rPr>
              <w:t> </w:t>
            </w:r>
          </w:p>
        </w:tc>
        <w:tc>
          <w:tcPr>
            <w:tcW w:w="1531" w:type="dxa"/>
            <w:tcBorders>
              <w:top w:val="nil"/>
              <w:left w:val="nil"/>
              <w:bottom w:val="single" w:sz="4" w:space="0" w:color="auto"/>
              <w:right w:val="single" w:sz="4" w:space="0" w:color="auto"/>
            </w:tcBorders>
            <w:shd w:val="clear" w:color="000000" w:fill="FFFFFF"/>
            <w:noWrap/>
            <w:vAlign w:val="center"/>
            <w:hideMark/>
          </w:tcPr>
          <w:p w14:paraId="12F4CB96" w14:textId="77777777" w:rsidR="006E50CB" w:rsidRPr="009573AF" w:rsidRDefault="006E50CB" w:rsidP="006E50CB">
            <w:pPr>
              <w:jc w:val="right"/>
              <w:outlineLvl w:val="0"/>
              <w:rPr>
                <w:b/>
                <w:bCs/>
                <w:sz w:val="16"/>
                <w:szCs w:val="16"/>
              </w:rPr>
            </w:pPr>
            <w:r w:rsidRPr="009573AF">
              <w:rPr>
                <w:b/>
                <w:bCs/>
                <w:sz w:val="16"/>
                <w:szCs w:val="16"/>
              </w:rPr>
              <w:t>17,77</w:t>
            </w:r>
          </w:p>
        </w:tc>
        <w:tc>
          <w:tcPr>
            <w:tcW w:w="1756" w:type="dxa"/>
            <w:tcBorders>
              <w:top w:val="nil"/>
              <w:left w:val="nil"/>
              <w:bottom w:val="single" w:sz="4" w:space="0" w:color="auto"/>
              <w:right w:val="single" w:sz="4" w:space="0" w:color="auto"/>
            </w:tcBorders>
            <w:shd w:val="clear" w:color="000000" w:fill="FFFFFF"/>
            <w:noWrap/>
            <w:vAlign w:val="center"/>
            <w:hideMark/>
          </w:tcPr>
          <w:p w14:paraId="5432FDC0" w14:textId="77777777" w:rsidR="006E50CB" w:rsidRPr="009573AF" w:rsidRDefault="006E50CB" w:rsidP="006E50CB">
            <w:pPr>
              <w:jc w:val="right"/>
              <w:outlineLvl w:val="0"/>
              <w:rPr>
                <w:b/>
                <w:bCs/>
                <w:sz w:val="16"/>
                <w:szCs w:val="16"/>
              </w:rPr>
            </w:pPr>
            <w:r w:rsidRPr="009573AF">
              <w:rPr>
                <w:b/>
                <w:bCs/>
                <w:sz w:val="16"/>
                <w:szCs w:val="16"/>
              </w:rPr>
              <w:t>25,28</w:t>
            </w:r>
          </w:p>
        </w:tc>
        <w:tc>
          <w:tcPr>
            <w:tcW w:w="1756" w:type="dxa"/>
            <w:tcBorders>
              <w:top w:val="nil"/>
              <w:left w:val="nil"/>
              <w:bottom w:val="single" w:sz="4" w:space="0" w:color="auto"/>
              <w:right w:val="nil"/>
            </w:tcBorders>
            <w:shd w:val="clear" w:color="000000" w:fill="FFFFFF"/>
            <w:noWrap/>
            <w:vAlign w:val="center"/>
            <w:hideMark/>
          </w:tcPr>
          <w:p w14:paraId="433D9ACC" w14:textId="77777777" w:rsidR="006E50CB" w:rsidRPr="009573AF" w:rsidRDefault="006E50CB" w:rsidP="006E50CB">
            <w:pPr>
              <w:outlineLvl w:val="0"/>
              <w:rPr>
                <w:b/>
                <w:bCs/>
                <w:sz w:val="16"/>
                <w:szCs w:val="16"/>
              </w:rPr>
            </w:pPr>
            <w:r w:rsidRPr="009573AF">
              <w:rPr>
                <w:b/>
                <w:bCs/>
                <w:sz w:val="16"/>
                <w:szCs w:val="16"/>
              </w:rPr>
              <w:t> </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2D685B1A" w14:textId="77777777" w:rsidR="006E50CB" w:rsidRPr="009573AF" w:rsidRDefault="006E50CB" w:rsidP="006E50CB">
            <w:pPr>
              <w:jc w:val="right"/>
              <w:outlineLvl w:val="0"/>
              <w:rPr>
                <w:b/>
                <w:bCs/>
                <w:sz w:val="16"/>
                <w:szCs w:val="16"/>
              </w:rPr>
            </w:pPr>
            <w:r w:rsidRPr="009573AF">
              <w:rPr>
                <w:b/>
                <w:bCs/>
                <w:sz w:val="16"/>
                <w:szCs w:val="16"/>
              </w:rPr>
              <w:t>1,26</w:t>
            </w:r>
          </w:p>
        </w:tc>
        <w:tc>
          <w:tcPr>
            <w:tcW w:w="1678" w:type="dxa"/>
            <w:tcBorders>
              <w:top w:val="nil"/>
              <w:left w:val="nil"/>
              <w:bottom w:val="single" w:sz="4" w:space="0" w:color="auto"/>
              <w:right w:val="single" w:sz="8" w:space="0" w:color="auto"/>
            </w:tcBorders>
            <w:shd w:val="clear" w:color="000000" w:fill="FFFFFF"/>
            <w:noWrap/>
            <w:vAlign w:val="center"/>
            <w:hideMark/>
          </w:tcPr>
          <w:p w14:paraId="177BC9DE" w14:textId="77777777" w:rsidR="006E50CB" w:rsidRPr="009573AF" w:rsidRDefault="006E50CB" w:rsidP="006E50CB">
            <w:pPr>
              <w:outlineLvl w:val="0"/>
              <w:rPr>
                <w:b/>
                <w:bCs/>
                <w:sz w:val="16"/>
                <w:szCs w:val="16"/>
              </w:rPr>
            </w:pPr>
            <w:r w:rsidRPr="009573AF">
              <w:rPr>
                <w:b/>
                <w:bCs/>
                <w:sz w:val="16"/>
                <w:szCs w:val="16"/>
              </w:rPr>
              <w:t> </w:t>
            </w:r>
          </w:p>
        </w:tc>
        <w:tc>
          <w:tcPr>
            <w:tcW w:w="1678" w:type="dxa"/>
            <w:tcBorders>
              <w:top w:val="nil"/>
              <w:left w:val="nil"/>
              <w:bottom w:val="single" w:sz="4" w:space="0" w:color="auto"/>
              <w:right w:val="single" w:sz="8" w:space="0" w:color="auto"/>
            </w:tcBorders>
            <w:shd w:val="clear" w:color="000000" w:fill="FFFFFF"/>
            <w:noWrap/>
            <w:vAlign w:val="center"/>
            <w:hideMark/>
          </w:tcPr>
          <w:p w14:paraId="02FBFFD3" w14:textId="77777777" w:rsidR="006E50CB" w:rsidRPr="009573AF" w:rsidRDefault="006E50CB" w:rsidP="006E50CB">
            <w:pPr>
              <w:outlineLvl w:val="0"/>
              <w:rPr>
                <w:b/>
                <w:bCs/>
                <w:sz w:val="16"/>
                <w:szCs w:val="16"/>
              </w:rPr>
            </w:pPr>
            <w:r w:rsidRPr="009573AF">
              <w:rPr>
                <w:b/>
                <w:bCs/>
                <w:sz w:val="16"/>
                <w:szCs w:val="16"/>
              </w:rPr>
              <w:t> </w:t>
            </w:r>
          </w:p>
        </w:tc>
      </w:tr>
      <w:tr w:rsidR="006E50CB" w:rsidRPr="009573AF" w14:paraId="24047D9D" w14:textId="77777777" w:rsidTr="006E50CB">
        <w:trPr>
          <w:trHeight w:val="315"/>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3455CF11" w14:textId="77777777" w:rsidR="006E50CB" w:rsidRPr="009573AF" w:rsidRDefault="006E50CB" w:rsidP="006E50CB">
            <w:pPr>
              <w:jc w:val="center"/>
              <w:rPr>
                <w:sz w:val="16"/>
                <w:szCs w:val="16"/>
              </w:rPr>
            </w:pPr>
            <w:r w:rsidRPr="009573AF">
              <w:rPr>
                <w:sz w:val="16"/>
                <w:szCs w:val="16"/>
              </w:rPr>
              <w:t> </w:t>
            </w:r>
          </w:p>
        </w:tc>
        <w:tc>
          <w:tcPr>
            <w:tcW w:w="6879" w:type="dxa"/>
            <w:tcBorders>
              <w:top w:val="nil"/>
              <w:left w:val="single" w:sz="8" w:space="0" w:color="auto"/>
              <w:bottom w:val="single" w:sz="4" w:space="0" w:color="auto"/>
              <w:right w:val="single" w:sz="8" w:space="0" w:color="auto"/>
            </w:tcBorders>
            <w:shd w:val="clear" w:color="000000" w:fill="FFFFFF"/>
            <w:vAlign w:val="center"/>
            <w:hideMark/>
          </w:tcPr>
          <w:p w14:paraId="5AF58B87" w14:textId="77777777" w:rsidR="006E50CB" w:rsidRPr="009573AF" w:rsidRDefault="006E50CB" w:rsidP="006E50CB">
            <w:pPr>
              <w:rPr>
                <w:b/>
                <w:bCs/>
                <w:sz w:val="16"/>
                <w:szCs w:val="16"/>
              </w:rPr>
            </w:pPr>
            <w:r w:rsidRPr="009573AF">
              <w:rPr>
                <w:b/>
                <w:bCs/>
                <w:sz w:val="16"/>
                <w:szCs w:val="16"/>
              </w:rPr>
              <w:t>в том числе на потребительский рынок</w:t>
            </w:r>
          </w:p>
        </w:tc>
        <w:tc>
          <w:tcPr>
            <w:tcW w:w="1287" w:type="dxa"/>
            <w:tcBorders>
              <w:top w:val="nil"/>
              <w:left w:val="nil"/>
              <w:bottom w:val="single" w:sz="4" w:space="0" w:color="auto"/>
              <w:right w:val="single" w:sz="4" w:space="0" w:color="auto"/>
            </w:tcBorders>
            <w:shd w:val="clear" w:color="000000" w:fill="FFFFFF"/>
            <w:noWrap/>
            <w:vAlign w:val="center"/>
            <w:hideMark/>
          </w:tcPr>
          <w:p w14:paraId="18F69768" w14:textId="77777777" w:rsidR="006E50CB" w:rsidRPr="009573AF" w:rsidRDefault="006E50CB" w:rsidP="006E50CB">
            <w:pPr>
              <w:jc w:val="center"/>
              <w:rPr>
                <w:sz w:val="16"/>
                <w:szCs w:val="16"/>
              </w:rPr>
            </w:pPr>
            <w:r w:rsidRPr="009573AF">
              <w:rPr>
                <w:sz w:val="16"/>
                <w:szCs w:val="16"/>
              </w:rPr>
              <w:t>тыс.руб.</w:t>
            </w:r>
          </w:p>
        </w:tc>
        <w:tc>
          <w:tcPr>
            <w:tcW w:w="1672" w:type="dxa"/>
            <w:tcBorders>
              <w:top w:val="nil"/>
              <w:left w:val="nil"/>
              <w:bottom w:val="single" w:sz="4" w:space="0" w:color="auto"/>
              <w:right w:val="nil"/>
            </w:tcBorders>
            <w:shd w:val="clear" w:color="000000" w:fill="FFFFFF"/>
            <w:noWrap/>
            <w:vAlign w:val="center"/>
            <w:hideMark/>
          </w:tcPr>
          <w:p w14:paraId="471B30B2" w14:textId="77777777" w:rsidR="006E50CB" w:rsidRPr="009573AF" w:rsidRDefault="006E50CB" w:rsidP="006E50CB">
            <w:pPr>
              <w:jc w:val="right"/>
              <w:rPr>
                <w:b/>
                <w:bCs/>
                <w:sz w:val="16"/>
                <w:szCs w:val="16"/>
              </w:rPr>
            </w:pPr>
            <w:r w:rsidRPr="009573AF">
              <w:rPr>
                <w:b/>
                <w:bCs/>
                <w:sz w:val="16"/>
                <w:szCs w:val="16"/>
              </w:rPr>
              <w:t>9565,22</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7927F42D" w14:textId="77777777" w:rsidR="006E50CB" w:rsidRPr="009573AF" w:rsidRDefault="006E50CB" w:rsidP="006E50CB">
            <w:pPr>
              <w:jc w:val="right"/>
              <w:rPr>
                <w:b/>
                <w:bCs/>
                <w:sz w:val="16"/>
                <w:szCs w:val="16"/>
              </w:rPr>
            </w:pPr>
            <w:r w:rsidRPr="009573AF">
              <w:rPr>
                <w:b/>
                <w:bCs/>
                <w:sz w:val="16"/>
                <w:szCs w:val="16"/>
              </w:rPr>
              <w:t>12 135,61</w:t>
            </w:r>
          </w:p>
        </w:tc>
        <w:tc>
          <w:tcPr>
            <w:tcW w:w="1585" w:type="dxa"/>
            <w:tcBorders>
              <w:top w:val="nil"/>
              <w:left w:val="nil"/>
              <w:bottom w:val="single" w:sz="4" w:space="0" w:color="auto"/>
              <w:right w:val="single" w:sz="8" w:space="0" w:color="auto"/>
            </w:tcBorders>
            <w:shd w:val="clear" w:color="000000" w:fill="FFFFFF"/>
            <w:noWrap/>
            <w:vAlign w:val="center"/>
            <w:hideMark/>
          </w:tcPr>
          <w:p w14:paraId="0CCF688C" w14:textId="77777777" w:rsidR="006E50CB" w:rsidRPr="009573AF" w:rsidRDefault="006E50CB" w:rsidP="006E50CB">
            <w:pPr>
              <w:rPr>
                <w:b/>
                <w:bCs/>
                <w:sz w:val="16"/>
                <w:szCs w:val="16"/>
              </w:rPr>
            </w:pPr>
            <w:r w:rsidRPr="009573AF">
              <w:rPr>
                <w:b/>
                <w:bCs/>
                <w:sz w:val="16"/>
                <w:szCs w:val="16"/>
              </w:rPr>
              <w:t> </w:t>
            </w:r>
          </w:p>
        </w:tc>
        <w:tc>
          <w:tcPr>
            <w:tcW w:w="1585" w:type="dxa"/>
            <w:tcBorders>
              <w:top w:val="nil"/>
              <w:left w:val="nil"/>
              <w:bottom w:val="single" w:sz="4" w:space="0" w:color="auto"/>
              <w:right w:val="single" w:sz="8" w:space="0" w:color="auto"/>
            </w:tcBorders>
            <w:shd w:val="clear" w:color="000000" w:fill="FFFF00"/>
            <w:noWrap/>
            <w:vAlign w:val="center"/>
            <w:hideMark/>
          </w:tcPr>
          <w:p w14:paraId="0BEA82A0" w14:textId="77777777" w:rsidR="006E50CB" w:rsidRPr="009573AF" w:rsidRDefault="006E50CB" w:rsidP="006E50CB">
            <w:pPr>
              <w:jc w:val="right"/>
              <w:rPr>
                <w:b/>
                <w:bCs/>
                <w:sz w:val="16"/>
                <w:szCs w:val="16"/>
              </w:rPr>
            </w:pPr>
            <w:r w:rsidRPr="009573AF">
              <w:rPr>
                <w:b/>
                <w:bCs/>
                <w:sz w:val="16"/>
                <w:szCs w:val="16"/>
              </w:rPr>
              <w:t>12 249,84</w:t>
            </w:r>
          </w:p>
        </w:tc>
        <w:tc>
          <w:tcPr>
            <w:tcW w:w="1531" w:type="dxa"/>
            <w:tcBorders>
              <w:top w:val="nil"/>
              <w:left w:val="nil"/>
              <w:bottom w:val="single" w:sz="4" w:space="0" w:color="auto"/>
              <w:right w:val="single" w:sz="4" w:space="0" w:color="auto"/>
            </w:tcBorders>
            <w:shd w:val="clear" w:color="000000" w:fill="FFFFFF"/>
            <w:noWrap/>
            <w:vAlign w:val="center"/>
            <w:hideMark/>
          </w:tcPr>
          <w:p w14:paraId="3EA1FDB4" w14:textId="77777777" w:rsidR="006E50CB" w:rsidRPr="009573AF" w:rsidRDefault="006E50CB" w:rsidP="006E50CB">
            <w:pPr>
              <w:jc w:val="right"/>
              <w:rPr>
                <w:b/>
                <w:bCs/>
                <w:sz w:val="16"/>
                <w:szCs w:val="16"/>
              </w:rPr>
            </w:pPr>
            <w:r w:rsidRPr="009573AF">
              <w:rPr>
                <w:b/>
                <w:bCs/>
                <w:sz w:val="16"/>
                <w:szCs w:val="16"/>
              </w:rPr>
              <w:t>14 292,50</w:t>
            </w:r>
          </w:p>
        </w:tc>
        <w:tc>
          <w:tcPr>
            <w:tcW w:w="1756" w:type="dxa"/>
            <w:tcBorders>
              <w:top w:val="nil"/>
              <w:left w:val="nil"/>
              <w:bottom w:val="single" w:sz="4" w:space="0" w:color="auto"/>
              <w:right w:val="single" w:sz="4" w:space="0" w:color="auto"/>
            </w:tcBorders>
            <w:shd w:val="clear" w:color="000000" w:fill="FFFFFF"/>
            <w:noWrap/>
            <w:vAlign w:val="center"/>
            <w:hideMark/>
          </w:tcPr>
          <w:p w14:paraId="678ECA77" w14:textId="77777777" w:rsidR="006E50CB" w:rsidRPr="009573AF" w:rsidRDefault="006E50CB" w:rsidP="006E50CB">
            <w:pPr>
              <w:jc w:val="right"/>
              <w:rPr>
                <w:b/>
                <w:bCs/>
                <w:sz w:val="16"/>
                <w:szCs w:val="16"/>
              </w:rPr>
            </w:pPr>
            <w:r w:rsidRPr="009573AF">
              <w:rPr>
                <w:b/>
                <w:bCs/>
                <w:sz w:val="16"/>
                <w:szCs w:val="16"/>
              </w:rPr>
              <w:t>15 203,73</w:t>
            </w:r>
          </w:p>
        </w:tc>
        <w:tc>
          <w:tcPr>
            <w:tcW w:w="1756" w:type="dxa"/>
            <w:tcBorders>
              <w:top w:val="nil"/>
              <w:left w:val="nil"/>
              <w:bottom w:val="single" w:sz="4" w:space="0" w:color="auto"/>
              <w:right w:val="nil"/>
            </w:tcBorders>
            <w:shd w:val="clear" w:color="000000" w:fill="FFFFFF"/>
            <w:noWrap/>
            <w:vAlign w:val="center"/>
            <w:hideMark/>
          </w:tcPr>
          <w:p w14:paraId="6BFA1C88" w14:textId="77777777" w:rsidR="006E50CB" w:rsidRPr="009573AF" w:rsidRDefault="006E50CB" w:rsidP="006E50CB">
            <w:pPr>
              <w:jc w:val="right"/>
              <w:rPr>
                <w:b/>
                <w:bCs/>
                <w:sz w:val="16"/>
                <w:szCs w:val="16"/>
              </w:rPr>
            </w:pPr>
            <w:r w:rsidRPr="009573AF">
              <w:rPr>
                <w:b/>
                <w:bCs/>
                <w:sz w:val="16"/>
                <w:szCs w:val="16"/>
              </w:rPr>
              <w:t>15 184,17</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75257D6C" w14:textId="77777777" w:rsidR="006E50CB" w:rsidRPr="009573AF" w:rsidRDefault="006E50CB" w:rsidP="006E50CB">
            <w:pPr>
              <w:jc w:val="right"/>
              <w:rPr>
                <w:b/>
                <w:bCs/>
                <w:sz w:val="16"/>
                <w:szCs w:val="16"/>
              </w:rPr>
            </w:pPr>
            <w:r w:rsidRPr="009573AF">
              <w:rPr>
                <w:b/>
                <w:bCs/>
                <w:sz w:val="16"/>
                <w:szCs w:val="16"/>
              </w:rPr>
              <w:t>14 472,87</w:t>
            </w:r>
          </w:p>
        </w:tc>
        <w:tc>
          <w:tcPr>
            <w:tcW w:w="1678" w:type="dxa"/>
            <w:tcBorders>
              <w:top w:val="nil"/>
              <w:left w:val="nil"/>
              <w:bottom w:val="single" w:sz="4" w:space="0" w:color="auto"/>
              <w:right w:val="single" w:sz="8" w:space="0" w:color="auto"/>
            </w:tcBorders>
            <w:shd w:val="clear" w:color="000000" w:fill="FFFFFF"/>
            <w:noWrap/>
            <w:vAlign w:val="center"/>
            <w:hideMark/>
          </w:tcPr>
          <w:p w14:paraId="3A49875B" w14:textId="77777777" w:rsidR="006E50CB" w:rsidRPr="009573AF" w:rsidRDefault="006E50CB" w:rsidP="006E50CB">
            <w:pPr>
              <w:jc w:val="right"/>
              <w:rPr>
                <w:b/>
                <w:bCs/>
                <w:sz w:val="16"/>
                <w:szCs w:val="16"/>
              </w:rPr>
            </w:pPr>
            <w:r w:rsidRPr="009573AF">
              <w:rPr>
                <w:b/>
                <w:bCs/>
                <w:sz w:val="16"/>
                <w:szCs w:val="16"/>
              </w:rPr>
              <w:t>20 385,37</w:t>
            </w:r>
          </w:p>
        </w:tc>
        <w:tc>
          <w:tcPr>
            <w:tcW w:w="1678" w:type="dxa"/>
            <w:tcBorders>
              <w:top w:val="nil"/>
              <w:left w:val="nil"/>
              <w:bottom w:val="single" w:sz="4" w:space="0" w:color="auto"/>
              <w:right w:val="single" w:sz="8" w:space="0" w:color="auto"/>
            </w:tcBorders>
            <w:shd w:val="clear" w:color="000000" w:fill="FFFFFF"/>
            <w:noWrap/>
            <w:vAlign w:val="center"/>
            <w:hideMark/>
          </w:tcPr>
          <w:p w14:paraId="31DA6FEC" w14:textId="77777777" w:rsidR="006E50CB" w:rsidRPr="009573AF" w:rsidRDefault="006E50CB" w:rsidP="006E50CB">
            <w:pPr>
              <w:jc w:val="right"/>
              <w:rPr>
                <w:b/>
                <w:bCs/>
                <w:sz w:val="16"/>
                <w:szCs w:val="16"/>
              </w:rPr>
            </w:pPr>
            <w:r w:rsidRPr="009573AF">
              <w:rPr>
                <w:b/>
                <w:bCs/>
                <w:sz w:val="16"/>
                <w:szCs w:val="16"/>
              </w:rPr>
              <w:t>16 545,42</w:t>
            </w:r>
          </w:p>
        </w:tc>
      </w:tr>
      <w:tr w:rsidR="006E50CB" w:rsidRPr="009573AF" w14:paraId="0BFF5D69" w14:textId="77777777" w:rsidTr="006E50CB">
        <w:trPr>
          <w:trHeight w:val="300"/>
          <w:jc w:val="center"/>
        </w:trPr>
        <w:tc>
          <w:tcPr>
            <w:tcW w:w="752" w:type="dxa"/>
            <w:tcBorders>
              <w:top w:val="nil"/>
              <w:left w:val="single" w:sz="8" w:space="0" w:color="auto"/>
              <w:bottom w:val="single" w:sz="4" w:space="0" w:color="auto"/>
              <w:right w:val="nil"/>
            </w:tcBorders>
            <w:shd w:val="clear" w:color="000000" w:fill="FFFFFF"/>
            <w:noWrap/>
            <w:hideMark/>
          </w:tcPr>
          <w:p w14:paraId="5B53B172" w14:textId="77777777" w:rsidR="006E50CB" w:rsidRPr="009573AF" w:rsidRDefault="006E50CB" w:rsidP="006E50CB">
            <w:pPr>
              <w:jc w:val="center"/>
              <w:rPr>
                <w:sz w:val="16"/>
                <w:szCs w:val="16"/>
              </w:rPr>
            </w:pPr>
            <w:r w:rsidRPr="009573AF">
              <w:rPr>
                <w:sz w:val="16"/>
                <w:szCs w:val="16"/>
              </w:rPr>
              <w:t> </w:t>
            </w:r>
          </w:p>
        </w:tc>
        <w:tc>
          <w:tcPr>
            <w:tcW w:w="6879" w:type="dxa"/>
            <w:tcBorders>
              <w:top w:val="nil"/>
              <w:left w:val="single" w:sz="8" w:space="0" w:color="auto"/>
              <w:bottom w:val="single" w:sz="4" w:space="0" w:color="auto"/>
              <w:right w:val="single" w:sz="8" w:space="0" w:color="auto"/>
            </w:tcBorders>
            <w:shd w:val="clear" w:color="000000" w:fill="FFFFFF"/>
            <w:vAlign w:val="bottom"/>
            <w:hideMark/>
          </w:tcPr>
          <w:p w14:paraId="34CB5235" w14:textId="77777777" w:rsidR="006E50CB" w:rsidRPr="009573AF" w:rsidRDefault="006E50CB" w:rsidP="006E50CB">
            <w:pPr>
              <w:rPr>
                <w:rFonts w:ascii="Calibri" w:hAnsi="Calibri"/>
                <w:sz w:val="16"/>
                <w:szCs w:val="16"/>
              </w:rPr>
            </w:pPr>
            <w:r w:rsidRPr="009573AF">
              <w:rPr>
                <w:rFonts w:ascii="Calibri" w:hAnsi="Calibri"/>
                <w:sz w:val="16"/>
                <w:szCs w:val="16"/>
              </w:rPr>
              <w:t>1 полугодие</w:t>
            </w:r>
          </w:p>
        </w:tc>
        <w:tc>
          <w:tcPr>
            <w:tcW w:w="1287" w:type="dxa"/>
            <w:tcBorders>
              <w:top w:val="nil"/>
              <w:left w:val="nil"/>
              <w:bottom w:val="single" w:sz="4" w:space="0" w:color="auto"/>
              <w:right w:val="single" w:sz="4" w:space="0" w:color="auto"/>
            </w:tcBorders>
            <w:shd w:val="clear" w:color="000000" w:fill="FFFFFF"/>
            <w:noWrap/>
            <w:vAlign w:val="bottom"/>
            <w:hideMark/>
          </w:tcPr>
          <w:p w14:paraId="771D9564" w14:textId="77777777" w:rsidR="006E50CB" w:rsidRPr="009573AF" w:rsidRDefault="006E50CB" w:rsidP="006E50CB">
            <w:pPr>
              <w:jc w:val="center"/>
              <w:rPr>
                <w:sz w:val="16"/>
                <w:szCs w:val="16"/>
              </w:rPr>
            </w:pPr>
            <w:r w:rsidRPr="009573AF">
              <w:rPr>
                <w:sz w:val="16"/>
                <w:szCs w:val="16"/>
              </w:rPr>
              <w:t>тыс.руб.</w:t>
            </w:r>
          </w:p>
        </w:tc>
        <w:tc>
          <w:tcPr>
            <w:tcW w:w="1672" w:type="dxa"/>
            <w:tcBorders>
              <w:top w:val="nil"/>
              <w:left w:val="nil"/>
              <w:bottom w:val="single" w:sz="4" w:space="0" w:color="auto"/>
              <w:right w:val="nil"/>
            </w:tcBorders>
            <w:shd w:val="clear" w:color="000000" w:fill="FFFFFF"/>
            <w:noWrap/>
            <w:vAlign w:val="bottom"/>
            <w:hideMark/>
          </w:tcPr>
          <w:p w14:paraId="44F90AE0" w14:textId="77777777" w:rsidR="006E50CB" w:rsidRPr="009573AF" w:rsidRDefault="006E50CB" w:rsidP="006E50CB">
            <w:pPr>
              <w:jc w:val="right"/>
              <w:rPr>
                <w:rFonts w:ascii="Calibri" w:hAnsi="Calibri"/>
                <w:sz w:val="16"/>
                <w:szCs w:val="16"/>
              </w:rPr>
            </w:pPr>
            <w:r w:rsidRPr="009573AF">
              <w:rPr>
                <w:rFonts w:ascii="Calibri" w:hAnsi="Calibri"/>
                <w:sz w:val="16"/>
                <w:szCs w:val="16"/>
              </w:rPr>
              <w:t>5001,91</w:t>
            </w:r>
          </w:p>
        </w:tc>
        <w:tc>
          <w:tcPr>
            <w:tcW w:w="1590" w:type="dxa"/>
            <w:tcBorders>
              <w:top w:val="nil"/>
              <w:left w:val="single" w:sz="8" w:space="0" w:color="auto"/>
              <w:bottom w:val="single" w:sz="4" w:space="0" w:color="auto"/>
              <w:right w:val="single" w:sz="8" w:space="0" w:color="auto"/>
            </w:tcBorders>
            <w:shd w:val="clear" w:color="000000" w:fill="FFFFFF"/>
            <w:noWrap/>
            <w:vAlign w:val="bottom"/>
            <w:hideMark/>
          </w:tcPr>
          <w:p w14:paraId="2122FC6F" w14:textId="77777777" w:rsidR="006E50CB" w:rsidRPr="009573AF" w:rsidRDefault="006E50CB" w:rsidP="006E50CB">
            <w:pPr>
              <w:jc w:val="right"/>
              <w:rPr>
                <w:rFonts w:ascii="Calibri" w:hAnsi="Calibri"/>
                <w:sz w:val="16"/>
                <w:szCs w:val="16"/>
              </w:rPr>
            </w:pPr>
            <w:r w:rsidRPr="009573AF">
              <w:rPr>
                <w:rFonts w:ascii="Calibri" w:hAnsi="Calibri"/>
                <w:sz w:val="16"/>
                <w:szCs w:val="16"/>
              </w:rPr>
              <w:t>4 999,09</w:t>
            </w:r>
          </w:p>
        </w:tc>
        <w:tc>
          <w:tcPr>
            <w:tcW w:w="1585" w:type="dxa"/>
            <w:tcBorders>
              <w:top w:val="nil"/>
              <w:left w:val="nil"/>
              <w:bottom w:val="single" w:sz="4" w:space="0" w:color="auto"/>
              <w:right w:val="single" w:sz="8" w:space="0" w:color="auto"/>
            </w:tcBorders>
            <w:shd w:val="clear" w:color="000000" w:fill="FFFFFF"/>
            <w:noWrap/>
            <w:vAlign w:val="bottom"/>
            <w:hideMark/>
          </w:tcPr>
          <w:p w14:paraId="563AE59F" w14:textId="77777777" w:rsidR="006E50CB" w:rsidRPr="009573AF" w:rsidRDefault="006E50CB" w:rsidP="006E50CB">
            <w:pPr>
              <w:rPr>
                <w:rFonts w:ascii="Calibri" w:hAnsi="Calibri"/>
                <w:sz w:val="16"/>
                <w:szCs w:val="16"/>
              </w:rPr>
            </w:pPr>
            <w:r w:rsidRPr="009573AF">
              <w:rPr>
                <w:rFonts w:ascii="Calibri" w:hAnsi="Calibri"/>
                <w:sz w:val="16"/>
                <w:szCs w:val="16"/>
              </w:rPr>
              <w:t> </w:t>
            </w:r>
          </w:p>
        </w:tc>
        <w:tc>
          <w:tcPr>
            <w:tcW w:w="1585" w:type="dxa"/>
            <w:tcBorders>
              <w:top w:val="nil"/>
              <w:left w:val="nil"/>
              <w:bottom w:val="single" w:sz="4" w:space="0" w:color="auto"/>
              <w:right w:val="single" w:sz="8" w:space="0" w:color="auto"/>
            </w:tcBorders>
            <w:shd w:val="clear" w:color="000000" w:fill="FFFF00"/>
            <w:noWrap/>
            <w:vAlign w:val="bottom"/>
            <w:hideMark/>
          </w:tcPr>
          <w:p w14:paraId="2C87E08D" w14:textId="77777777" w:rsidR="006E50CB" w:rsidRPr="009573AF" w:rsidRDefault="006E50CB" w:rsidP="006E50CB">
            <w:pPr>
              <w:rPr>
                <w:rFonts w:ascii="Calibri" w:hAnsi="Calibri"/>
                <w:sz w:val="16"/>
                <w:szCs w:val="16"/>
              </w:rPr>
            </w:pPr>
            <w:r w:rsidRPr="009573AF">
              <w:rPr>
                <w:rFonts w:ascii="Calibri" w:hAnsi="Calibri"/>
                <w:sz w:val="16"/>
                <w:szCs w:val="16"/>
              </w:rPr>
              <w:t> </w:t>
            </w:r>
          </w:p>
        </w:tc>
        <w:tc>
          <w:tcPr>
            <w:tcW w:w="1531" w:type="dxa"/>
            <w:tcBorders>
              <w:top w:val="nil"/>
              <w:left w:val="nil"/>
              <w:bottom w:val="single" w:sz="4" w:space="0" w:color="auto"/>
              <w:right w:val="single" w:sz="4" w:space="0" w:color="auto"/>
            </w:tcBorders>
            <w:shd w:val="clear" w:color="000000" w:fill="FFFFFF"/>
            <w:noWrap/>
            <w:vAlign w:val="bottom"/>
            <w:hideMark/>
          </w:tcPr>
          <w:p w14:paraId="73BE4840" w14:textId="77777777" w:rsidR="006E50CB" w:rsidRPr="009573AF" w:rsidRDefault="006E50CB" w:rsidP="006E50CB">
            <w:pPr>
              <w:jc w:val="right"/>
              <w:rPr>
                <w:rFonts w:ascii="Calibri" w:hAnsi="Calibri"/>
                <w:sz w:val="16"/>
                <w:szCs w:val="16"/>
              </w:rPr>
            </w:pPr>
            <w:r w:rsidRPr="009573AF">
              <w:rPr>
                <w:rFonts w:ascii="Calibri" w:hAnsi="Calibri"/>
                <w:sz w:val="16"/>
                <w:szCs w:val="16"/>
              </w:rPr>
              <w:t>6 751,48</w:t>
            </w:r>
          </w:p>
        </w:tc>
        <w:tc>
          <w:tcPr>
            <w:tcW w:w="1756" w:type="dxa"/>
            <w:tcBorders>
              <w:top w:val="nil"/>
              <w:left w:val="nil"/>
              <w:bottom w:val="single" w:sz="4" w:space="0" w:color="auto"/>
              <w:right w:val="single" w:sz="4" w:space="0" w:color="auto"/>
            </w:tcBorders>
            <w:shd w:val="clear" w:color="000000" w:fill="FFFFFF"/>
            <w:noWrap/>
            <w:vAlign w:val="bottom"/>
            <w:hideMark/>
          </w:tcPr>
          <w:p w14:paraId="65E6C6F1" w14:textId="77777777" w:rsidR="006E50CB" w:rsidRPr="009573AF" w:rsidRDefault="006E50CB" w:rsidP="006E50CB">
            <w:pPr>
              <w:jc w:val="right"/>
              <w:rPr>
                <w:rFonts w:ascii="Calibri" w:hAnsi="Calibri"/>
                <w:sz w:val="16"/>
                <w:szCs w:val="16"/>
              </w:rPr>
            </w:pPr>
            <w:r w:rsidRPr="009573AF">
              <w:rPr>
                <w:rFonts w:ascii="Calibri" w:hAnsi="Calibri"/>
                <w:sz w:val="16"/>
                <w:szCs w:val="16"/>
              </w:rPr>
              <w:t>6 967,62</w:t>
            </w:r>
          </w:p>
        </w:tc>
        <w:tc>
          <w:tcPr>
            <w:tcW w:w="1756" w:type="dxa"/>
            <w:tcBorders>
              <w:top w:val="nil"/>
              <w:left w:val="nil"/>
              <w:bottom w:val="single" w:sz="4" w:space="0" w:color="auto"/>
              <w:right w:val="nil"/>
            </w:tcBorders>
            <w:shd w:val="clear" w:color="000000" w:fill="FFFFFF"/>
            <w:noWrap/>
            <w:vAlign w:val="bottom"/>
            <w:hideMark/>
          </w:tcPr>
          <w:p w14:paraId="616B09F4" w14:textId="77777777" w:rsidR="006E50CB" w:rsidRPr="009573AF" w:rsidRDefault="006E50CB" w:rsidP="006E50CB">
            <w:pPr>
              <w:jc w:val="right"/>
              <w:rPr>
                <w:rFonts w:ascii="Calibri" w:hAnsi="Calibri"/>
                <w:sz w:val="16"/>
                <w:szCs w:val="16"/>
              </w:rPr>
            </w:pPr>
            <w:r w:rsidRPr="009573AF">
              <w:rPr>
                <w:rFonts w:ascii="Calibri" w:hAnsi="Calibri"/>
                <w:sz w:val="16"/>
                <w:szCs w:val="16"/>
              </w:rPr>
              <w:t>6 967,63</w:t>
            </w:r>
          </w:p>
        </w:tc>
        <w:tc>
          <w:tcPr>
            <w:tcW w:w="1531" w:type="dxa"/>
            <w:tcBorders>
              <w:top w:val="nil"/>
              <w:left w:val="single" w:sz="8" w:space="0" w:color="auto"/>
              <w:bottom w:val="single" w:sz="4" w:space="0" w:color="auto"/>
              <w:right w:val="single" w:sz="8" w:space="0" w:color="auto"/>
            </w:tcBorders>
            <w:shd w:val="clear" w:color="000000" w:fill="FFFFFF"/>
            <w:noWrap/>
            <w:vAlign w:val="bottom"/>
            <w:hideMark/>
          </w:tcPr>
          <w:p w14:paraId="6269BFE3" w14:textId="77777777" w:rsidR="006E50CB" w:rsidRPr="009573AF" w:rsidRDefault="006E50CB" w:rsidP="006E50CB">
            <w:pPr>
              <w:jc w:val="right"/>
              <w:rPr>
                <w:rFonts w:ascii="Calibri" w:hAnsi="Calibri"/>
                <w:sz w:val="16"/>
                <w:szCs w:val="16"/>
              </w:rPr>
            </w:pPr>
            <w:r w:rsidRPr="009573AF">
              <w:rPr>
                <w:rFonts w:ascii="Calibri" w:hAnsi="Calibri"/>
                <w:sz w:val="16"/>
                <w:szCs w:val="16"/>
              </w:rPr>
              <w:t>7 271,34</w:t>
            </w:r>
          </w:p>
        </w:tc>
        <w:tc>
          <w:tcPr>
            <w:tcW w:w="1678" w:type="dxa"/>
            <w:tcBorders>
              <w:top w:val="nil"/>
              <w:left w:val="nil"/>
              <w:bottom w:val="single" w:sz="4" w:space="0" w:color="auto"/>
              <w:right w:val="single" w:sz="8" w:space="0" w:color="auto"/>
            </w:tcBorders>
            <w:shd w:val="clear" w:color="000000" w:fill="FFFFFF"/>
            <w:noWrap/>
            <w:vAlign w:val="bottom"/>
            <w:hideMark/>
          </w:tcPr>
          <w:p w14:paraId="0DF35709" w14:textId="77777777" w:rsidR="006E50CB" w:rsidRPr="009573AF" w:rsidRDefault="006E50CB" w:rsidP="006E50CB">
            <w:pPr>
              <w:jc w:val="right"/>
              <w:rPr>
                <w:rFonts w:ascii="Calibri" w:hAnsi="Calibri"/>
                <w:sz w:val="16"/>
                <w:szCs w:val="16"/>
              </w:rPr>
            </w:pPr>
            <w:r w:rsidRPr="009573AF">
              <w:rPr>
                <w:rFonts w:ascii="Calibri" w:hAnsi="Calibri"/>
                <w:sz w:val="16"/>
                <w:szCs w:val="16"/>
              </w:rPr>
              <w:t>7 921,66</w:t>
            </w:r>
          </w:p>
        </w:tc>
        <w:tc>
          <w:tcPr>
            <w:tcW w:w="1678" w:type="dxa"/>
            <w:tcBorders>
              <w:top w:val="nil"/>
              <w:left w:val="nil"/>
              <w:bottom w:val="single" w:sz="4" w:space="0" w:color="auto"/>
              <w:right w:val="single" w:sz="8" w:space="0" w:color="auto"/>
            </w:tcBorders>
            <w:shd w:val="clear" w:color="000000" w:fill="FFFFFF"/>
            <w:noWrap/>
            <w:vAlign w:val="bottom"/>
            <w:hideMark/>
          </w:tcPr>
          <w:p w14:paraId="4B5EB981" w14:textId="77777777" w:rsidR="006E50CB" w:rsidRPr="009573AF" w:rsidRDefault="006E50CB" w:rsidP="006E50CB">
            <w:pPr>
              <w:jc w:val="right"/>
              <w:rPr>
                <w:rFonts w:ascii="Calibri" w:hAnsi="Calibri"/>
                <w:sz w:val="16"/>
                <w:szCs w:val="16"/>
              </w:rPr>
            </w:pPr>
            <w:r w:rsidRPr="009573AF">
              <w:rPr>
                <w:rFonts w:ascii="Calibri" w:hAnsi="Calibri"/>
                <w:sz w:val="16"/>
                <w:szCs w:val="16"/>
              </w:rPr>
              <w:t>7 027,96</w:t>
            </w:r>
          </w:p>
        </w:tc>
      </w:tr>
      <w:tr w:rsidR="006E50CB" w:rsidRPr="009573AF" w14:paraId="56E9EBE0" w14:textId="77777777" w:rsidTr="006E50CB">
        <w:trPr>
          <w:trHeight w:val="315"/>
          <w:jc w:val="center"/>
        </w:trPr>
        <w:tc>
          <w:tcPr>
            <w:tcW w:w="752" w:type="dxa"/>
            <w:tcBorders>
              <w:top w:val="nil"/>
              <w:left w:val="single" w:sz="8" w:space="0" w:color="auto"/>
              <w:bottom w:val="single" w:sz="8" w:space="0" w:color="auto"/>
              <w:right w:val="nil"/>
            </w:tcBorders>
            <w:shd w:val="clear" w:color="000000" w:fill="FFFFFF"/>
            <w:noWrap/>
            <w:hideMark/>
          </w:tcPr>
          <w:p w14:paraId="5EAF4CED" w14:textId="77777777" w:rsidR="006E50CB" w:rsidRPr="009573AF" w:rsidRDefault="006E50CB" w:rsidP="006E50CB">
            <w:pPr>
              <w:jc w:val="center"/>
              <w:rPr>
                <w:sz w:val="16"/>
                <w:szCs w:val="16"/>
              </w:rPr>
            </w:pPr>
            <w:r w:rsidRPr="009573AF">
              <w:rPr>
                <w:sz w:val="16"/>
                <w:szCs w:val="16"/>
              </w:rPr>
              <w:t> </w:t>
            </w:r>
          </w:p>
        </w:tc>
        <w:tc>
          <w:tcPr>
            <w:tcW w:w="6879" w:type="dxa"/>
            <w:tcBorders>
              <w:top w:val="nil"/>
              <w:left w:val="single" w:sz="8" w:space="0" w:color="auto"/>
              <w:bottom w:val="single" w:sz="8" w:space="0" w:color="auto"/>
              <w:right w:val="single" w:sz="8" w:space="0" w:color="auto"/>
            </w:tcBorders>
            <w:shd w:val="clear" w:color="000000" w:fill="FFFFFF"/>
            <w:vAlign w:val="bottom"/>
            <w:hideMark/>
          </w:tcPr>
          <w:p w14:paraId="0626FA64" w14:textId="77777777" w:rsidR="006E50CB" w:rsidRPr="009573AF" w:rsidRDefault="006E50CB" w:rsidP="006E50CB">
            <w:pPr>
              <w:rPr>
                <w:rFonts w:ascii="Calibri" w:hAnsi="Calibri"/>
                <w:sz w:val="16"/>
                <w:szCs w:val="16"/>
              </w:rPr>
            </w:pPr>
            <w:r w:rsidRPr="009573AF">
              <w:rPr>
                <w:rFonts w:ascii="Calibri" w:hAnsi="Calibri"/>
                <w:sz w:val="16"/>
                <w:szCs w:val="16"/>
              </w:rPr>
              <w:t>2 полугодие</w:t>
            </w:r>
          </w:p>
        </w:tc>
        <w:tc>
          <w:tcPr>
            <w:tcW w:w="1287" w:type="dxa"/>
            <w:tcBorders>
              <w:top w:val="nil"/>
              <w:left w:val="nil"/>
              <w:bottom w:val="single" w:sz="8" w:space="0" w:color="auto"/>
              <w:right w:val="single" w:sz="4" w:space="0" w:color="auto"/>
            </w:tcBorders>
            <w:shd w:val="clear" w:color="000000" w:fill="FFFFFF"/>
            <w:noWrap/>
            <w:vAlign w:val="bottom"/>
            <w:hideMark/>
          </w:tcPr>
          <w:p w14:paraId="20607D16" w14:textId="77777777" w:rsidR="006E50CB" w:rsidRPr="009573AF" w:rsidRDefault="006E50CB" w:rsidP="006E50CB">
            <w:pPr>
              <w:jc w:val="center"/>
              <w:rPr>
                <w:sz w:val="16"/>
                <w:szCs w:val="16"/>
              </w:rPr>
            </w:pPr>
            <w:r w:rsidRPr="009573AF">
              <w:rPr>
                <w:sz w:val="16"/>
                <w:szCs w:val="16"/>
              </w:rPr>
              <w:t>тыс.руб.</w:t>
            </w:r>
          </w:p>
        </w:tc>
        <w:tc>
          <w:tcPr>
            <w:tcW w:w="1672" w:type="dxa"/>
            <w:tcBorders>
              <w:top w:val="nil"/>
              <w:left w:val="nil"/>
              <w:bottom w:val="single" w:sz="8" w:space="0" w:color="auto"/>
              <w:right w:val="nil"/>
            </w:tcBorders>
            <w:shd w:val="clear" w:color="000000" w:fill="FFFFFF"/>
            <w:noWrap/>
            <w:vAlign w:val="bottom"/>
            <w:hideMark/>
          </w:tcPr>
          <w:p w14:paraId="30AB75A8" w14:textId="77777777" w:rsidR="006E50CB" w:rsidRPr="009573AF" w:rsidRDefault="006E50CB" w:rsidP="006E50CB">
            <w:pPr>
              <w:jc w:val="right"/>
              <w:rPr>
                <w:rFonts w:ascii="Calibri" w:hAnsi="Calibri"/>
                <w:sz w:val="16"/>
                <w:szCs w:val="16"/>
              </w:rPr>
            </w:pPr>
            <w:r w:rsidRPr="009573AF">
              <w:rPr>
                <w:rFonts w:ascii="Calibri" w:hAnsi="Calibri"/>
                <w:sz w:val="16"/>
                <w:szCs w:val="16"/>
              </w:rPr>
              <w:t>4563,31</w:t>
            </w:r>
          </w:p>
        </w:tc>
        <w:tc>
          <w:tcPr>
            <w:tcW w:w="1590" w:type="dxa"/>
            <w:tcBorders>
              <w:top w:val="nil"/>
              <w:left w:val="single" w:sz="8" w:space="0" w:color="auto"/>
              <w:bottom w:val="single" w:sz="8" w:space="0" w:color="auto"/>
              <w:right w:val="single" w:sz="8" w:space="0" w:color="auto"/>
            </w:tcBorders>
            <w:shd w:val="clear" w:color="000000" w:fill="FFFFFF"/>
            <w:noWrap/>
            <w:vAlign w:val="bottom"/>
            <w:hideMark/>
          </w:tcPr>
          <w:p w14:paraId="3CCD7E81" w14:textId="77777777" w:rsidR="006E50CB" w:rsidRPr="009573AF" w:rsidRDefault="006E50CB" w:rsidP="006E50CB">
            <w:pPr>
              <w:jc w:val="right"/>
              <w:rPr>
                <w:rFonts w:ascii="Calibri" w:hAnsi="Calibri"/>
                <w:sz w:val="16"/>
                <w:szCs w:val="16"/>
              </w:rPr>
            </w:pPr>
            <w:r w:rsidRPr="009573AF">
              <w:rPr>
                <w:rFonts w:ascii="Calibri" w:hAnsi="Calibri"/>
                <w:sz w:val="16"/>
                <w:szCs w:val="16"/>
              </w:rPr>
              <w:t>7 136,51</w:t>
            </w:r>
          </w:p>
        </w:tc>
        <w:tc>
          <w:tcPr>
            <w:tcW w:w="1585" w:type="dxa"/>
            <w:tcBorders>
              <w:top w:val="nil"/>
              <w:left w:val="nil"/>
              <w:bottom w:val="single" w:sz="8" w:space="0" w:color="auto"/>
              <w:right w:val="single" w:sz="8" w:space="0" w:color="auto"/>
            </w:tcBorders>
            <w:shd w:val="clear" w:color="000000" w:fill="FFFFFF"/>
            <w:noWrap/>
            <w:vAlign w:val="bottom"/>
            <w:hideMark/>
          </w:tcPr>
          <w:p w14:paraId="327AF7DA" w14:textId="77777777" w:rsidR="006E50CB" w:rsidRPr="009573AF" w:rsidRDefault="006E50CB" w:rsidP="006E50CB">
            <w:pPr>
              <w:rPr>
                <w:rFonts w:ascii="Calibri" w:hAnsi="Calibri"/>
                <w:sz w:val="16"/>
                <w:szCs w:val="16"/>
              </w:rPr>
            </w:pPr>
            <w:r w:rsidRPr="009573AF">
              <w:rPr>
                <w:rFonts w:ascii="Calibri" w:hAnsi="Calibri"/>
                <w:sz w:val="16"/>
                <w:szCs w:val="16"/>
              </w:rPr>
              <w:t> </w:t>
            </w:r>
          </w:p>
        </w:tc>
        <w:tc>
          <w:tcPr>
            <w:tcW w:w="1585" w:type="dxa"/>
            <w:tcBorders>
              <w:top w:val="nil"/>
              <w:left w:val="nil"/>
              <w:bottom w:val="single" w:sz="8" w:space="0" w:color="auto"/>
              <w:right w:val="single" w:sz="8" w:space="0" w:color="auto"/>
            </w:tcBorders>
            <w:shd w:val="clear" w:color="000000" w:fill="FFFF00"/>
            <w:noWrap/>
            <w:vAlign w:val="bottom"/>
            <w:hideMark/>
          </w:tcPr>
          <w:p w14:paraId="328329A2" w14:textId="77777777" w:rsidR="006E50CB" w:rsidRPr="009573AF" w:rsidRDefault="006E50CB" w:rsidP="006E50CB">
            <w:pPr>
              <w:rPr>
                <w:rFonts w:ascii="Calibri" w:hAnsi="Calibri"/>
                <w:sz w:val="16"/>
                <w:szCs w:val="16"/>
              </w:rPr>
            </w:pPr>
            <w:r w:rsidRPr="009573AF">
              <w:rPr>
                <w:rFonts w:ascii="Calibri" w:hAnsi="Calibri"/>
                <w:sz w:val="16"/>
                <w:szCs w:val="16"/>
              </w:rPr>
              <w:t> </w:t>
            </w:r>
          </w:p>
        </w:tc>
        <w:tc>
          <w:tcPr>
            <w:tcW w:w="1531" w:type="dxa"/>
            <w:tcBorders>
              <w:top w:val="nil"/>
              <w:left w:val="nil"/>
              <w:bottom w:val="single" w:sz="8" w:space="0" w:color="auto"/>
              <w:right w:val="single" w:sz="4" w:space="0" w:color="auto"/>
            </w:tcBorders>
            <w:shd w:val="clear" w:color="000000" w:fill="FFFFFF"/>
            <w:noWrap/>
            <w:vAlign w:val="bottom"/>
            <w:hideMark/>
          </w:tcPr>
          <w:p w14:paraId="6CE0F19B" w14:textId="77777777" w:rsidR="006E50CB" w:rsidRPr="009573AF" w:rsidRDefault="006E50CB" w:rsidP="006E50CB">
            <w:pPr>
              <w:jc w:val="right"/>
              <w:rPr>
                <w:rFonts w:ascii="Calibri" w:hAnsi="Calibri"/>
                <w:sz w:val="16"/>
                <w:szCs w:val="16"/>
              </w:rPr>
            </w:pPr>
            <w:r w:rsidRPr="009573AF">
              <w:rPr>
                <w:rFonts w:ascii="Calibri" w:hAnsi="Calibri"/>
                <w:sz w:val="16"/>
                <w:szCs w:val="16"/>
              </w:rPr>
              <w:t>7 541,02</w:t>
            </w:r>
          </w:p>
        </w:tc>
        <w:tc>
          <w:tcPr>
            <w:tcW w:w="1756" w:type="dxa"/>
            <w:tcBorders>
              <w:top w:val="nil"/>
              <w:left w:val="nil"/>
              <w:bottom w:val="single" w:sz="8" w:space="0" w:color="auto"/>
              <w:right w:val="single" w:sz="4" w:space="0" w:color="auto"/>
            </w:tcBorders>
            <w:shd w:val="clear" w:color="000000" w:fill="FFFFFF"/>
            <w:noWrap/>
            <w:vAlign w:val="bottom"/>
            <w:hideMark/>
          </w:tcPr>
          <w:p w14:paraId="0CA1CBA3" w14:textId="77777777" w:rsidR="006E50CB" w:rsidRPr="009573AF" w:rsidRDefault="006E50CB" w:rsidP="006E50CB">
            <w:pPr>
              <w:jc w:val="right"/>
              <w:rPr>
                <w:rFonts w:ascii="Calibri" w:hAnsi="Calibri"/>
                <w:sz w:val="16"/>
                <w:szCs w:val="16"/>
              </w:rPr>
            </w:pPr>
            <w:r w:rsidRPr="009573AF">
              <w:rPr>
                <w:rFonts w:ascii="Calibri" w:hAnsi="Calibri"/>
                <w:sz w:val="16"/>
                <w:szCs w:val="16"/>
              </w:rPr>
              <w:t>8 236,11</w:t>
            </w:r>
          </w:p>
        </w:tc>
        <w:tc>
          <w:tcPr>
            <w:tcW w:w="1756" w:type="dxa"/>
            <w:tcBorders>
              <w:top w:val="nil"/>
              <w:left w:val="nil"/>
              <w:bottom w:val="single" w:sz="8" w:space="0" w:color="auto"/>
              <w:right w:val="nil"/>
            </w:tcBorders>
            <w:shd w:val="clear" w:color="000000" w:fill="FFFFFF"/>
            <w:noWrap/>
            <w:vAlign w:val="bottom"/>
            <w:hideMark/>
          </w:tcPr>
          <w:p w14:paraId="360DD74D" w14:textId="77777777" w:rsidR="006E50CB" w:rsidRPr="009573AF" w:rsidRDefault="006E50CB" w:rsidP="006E50CB">
            <w:pPr>
              <w:jc w:val="right"/>
              <w:rPr>
                <w:rFonts w:ascii="Calibri" w:hAnsi="Calibri"/>
                <w:sz w:val="16"/>
                <w:szCs w:val="16"/>
              </w:rPr>
            </w:pPr>
            <w:r w:rsidRPr="009573AF">
              <w:rPr>
                <w:rFonts w:ascii="Calibri" w:hAnsi="Calibri"/>
                <w:sz w:val="16"/>
                <w:szCs w:val="16"/>
              </w:rPr>
              <w:t>8 216,54</w:t>
            </w:r>
          </w:p>
        </w:tc>
        <w:tc>
          <w:tcPr>
            <w:tcW w:w="1531" w:type="dxa"/>
            <w:tcBorders>
              <w:top w:val="nil"/>
              <w:left w:val="single" w:sz="8" w:space="0" w:color="auto"/>
              <w:bottom w:val="single" w:sz="8" w:space="0" w:color="auto"/>
              <w:right w:val="single" w:sz="8" w:space="0" w:color="auto"/>
            </w:tcBorders>
            <w:shd w:val="clear" w:color="000000" w:fill="FFFFFF"/>
            <w:noWrap/>
            <w:vAlign w:val="bottom"/>
            <w:hideMark/>
          </w:tcPr>
          <w:p w14:paraId="4C096975" w14:textId="77777777" w:rsidR="006E50CB" w:rsidRPr="009573AF" w:rsidRDefault="006E50CB" w:rsidP="006E50CB">
            <w:pPr>
              <w:jc w:val="right"/>
              <w:rPr>
                <w:rFonts w:ascii="Calibri" w:hAnsi="Calibri"/>
                <w:sz w:val="16"/>
                <w:szCs w:val="16"/>
              </w:rPr>
            </w:pPr>
            <w:r w:rsidRPr="009573AF">
              <w:rPr>
                <w:rFonts w:ascii="Calibri" w:hAnsi="Calibri"/>
                <w:sz w:val="16"/>
                <w:szCs w:val="16"/>
              </w:rPr>
              <w:t>7 201,53</w:t>
            </w:r>
          </w:p>
        </w:tc>
        <w:tc>
          <w:tcPr>
            <w:tcW w:w="1678" w:type="dxa"/>
            <w:tcBorders>
              <w:top w:val="nil"/>
              <w:left w:val="nil"/>
              <w:bottom w:val="single" w:sz="8" w:space="0" w:color="auto"/>
              <w:right w:val="single" w:sz="8" w:space="0" w:color="auto"/>
            </w:tcBorders>
            <w:shd w:val="clear" w:color="000000" w:fill="FFFFFF"/>
            <w:noWrap/>
            <w:vAlign w:val="bottom"/>
            <w:hideMark/>
          </w:tcPr>
          <w:p w14:paraId="201F8818" w14:textId="77777777" w:rsidR="006E50CB" w:rsidRPr="009573AF" w:rsidRDefault="006E50CB" w:rsidP="006E50CB">
            <w:pPr>
              <w:jc w:val="right"/>
              <w:rPr>
                <w:rFonts w:ascii="Calibri" w:hAnsi="Calibri"/>
                <w:sz w:val="16"/>
                <w:szCs w:val="16"/>
              </w:rPr>
            </w:pPr>
            <w:r w:rsidRPr="009573AF">
              <w:rPr>
                <w:rFonts w:ascii="Calibri" w:hAnsi="Calibri"/>
                <w:sz w:val="16"/>
                <w:szCs w:val="16"/>
              </w:rPr>
              <w:t>12 463,70</w:t>
            </w:r>
          </w:p>
        </w:tc>
        <w:tc>
          <w:tcPr>
            <w:tcW w:w="1678" w:type="dxa"/>
            <w:tcBorders>
              <w:top w:val="nil"/>
              <w:left w:val="nil"/>
              <w:bottom w:val="single" w:sz="8" w:space="0" w:color="auto"/>
              <w:right w:val="single" w:sz="8" w:space="0" w:color="auto"/>
            </w:tcBorders>
            <w:shd w:val="clear" w:color="000000" w:fill="FFFFFF"/>
            <w:noWrap/>
            <w:vAlign w:val="bottom"/>
            <w:hideMark/>
          </w:tcPr>
          <w:p w14:paraId="74B4CB58" w14:textId="77777777" w:rsidR="006E50CB" w:rsidRPr="009573AF" w:rsidRDefault="006E50CB" w:rsidP="006E50CB">
            <w:pPr>
              <w:jc w:val="right"/>
              <w:rPr>
                <w:rFonts w:ascii="Calibri" w:hAnsi="Calibri"/>
                <w:sz w:val="16"/>
                <w:szCs w:val="16"/>
              </w:rPr>
            </w:pPr>
            <w:r w:rsidRPr="009573AF">
              <w:rPr>
                <w:rFonts w:ascii="Calibri" w:hAnsi="Calibri"/>
                <w:sz w:val="16"/>
                <w:szCs w:val="16"/>
              </w:rPr>
              <w:t>9 517,45</w:t>
            </w:r>
          </w:p>
        </w:tc>
      </w:tr>
      <w:tr w:rsidR="006E50CB" w:rsidRPr="009573AF" w14:paraId="441BB2A8" w14:textId="77777777" w:rsidTr="006E50CB">
        <w:trPr>
          <w:trHeight w:val="645"/>
          <w:jc w:val="center"/>
        </w:trPr>
        <w:tc>
          <w:tcPr>
            <w:tcW w:w="752" w:type="dxa"/>
            <w:vMerge w:val="restart"/>
            <w:tcBorders>
              <w:top w:val="nil"/>
              <w:left w:val="single" w:sz="8" w:space="0" w:color="auto"/>
              <w:bottom w:val="single" w:sz="8" w:space="0" w:color="000000"/>
              <w:right w:val="nil"/>
            </w:tcBorders>
            <w:shd w:val="clear" w:color="000000" w:fill="FFFFFF"/>
            <w:noWrap/>
            <w:vAlign w:val="center"/>
            <w:hideMark/>
          </w:tcPr>
          <w:p w14:paraId="670AC26B" w14:textId="77777777" w:rsidR="006E50CB" w:rsidRPr="009573AF" w:rsidRDefault="006E50CB" w:rsidP="006E50CB">
            <w:pPr>
              <w:jc w:val="center"/>
              <w:rPr>
                <w:b/>
                <w:bCs/>
                <w:sz w:val="16"/>
                <w:szCs w:val="16"/>
              </w:rPr>
            </w:pPr>
            <w:r w:rsidRPr="009573AF">
              <w:rPr>
                <w:b/>
                <w:bCs/>
                <w:sz w:val="16"/>
                <w:szCs w:val="16"/>
              </w:rPr>
              <w:t>6</w:t>
            </w:r>
          </w:p>
        </w:tc>
        <w:tc>
          <w:tcPr>
            <w:tcW w:w="6879" w:type="dxa"/>
            <w:tcBorders>
              <w:top w:val="nil"/>
              <w:left w:val="single" w:sz="8" w:space="0" w:color="auto"/>
              <w:bottom w:val="single" w:sz="4" w:space="0" w:color="auto"/>
              <w:right w:val="single" w:sz="8" w:space="0" w:color="auto"/>
            </w:tcBorders>
            <w:shd w:val="clear" w:color="000000" w:fill="FFFFFF"/>
            <w:vAlign w:val="center"/>
            <w:hideMark/>
          </w:tcPr>
          <w:p w14:paraId="22D17F1B" w14:textId="77777777" w:rsidR="006E50CB" w:rsidRPr="009573AF" w:rsidRDefault="006E50CB" w:rsidP="006E50CB">
            <w:pPr>
              <w:rPr>
                <w:b/>
                <w:bCs/>
                <w:sz w:val="16"/>
                <w:szCs w:val="16"/>
              </w:rPr>
            </w:pPr>
            <w:r w:rsidRPr="009573AF">
              <w:rPr>
                <w:b/>
                <w:bCs/>
                <w:sz w:val="16"/>
                <w:szCs w:val="16"/>
              </w:rPr>
              <w:t>средний тариф на тепловую энергию, реализуемый на потребительский рынок</w:t>
            </w:r>
          </w:p>
        </w:tc>
        <w:tc>
          <w:tcPr>
            <w:tcW w:w="1287" w:type="dxa"/>
            <w:tcBorders>
              <w:top w:val="nil"/>
              <w:left w:val="nil"/>
              <w:bottom w:val="single" w:sz="4" w:space="0" w:color="auto"/>
              <w:right w:val="single" w:sz="4" w:space="0" w:color="auto"/>
            </w:tcBorders>
            <w:shd w:val="clear" w:color="000000" w:fill="FFFFFF"/>
            <w:vAlign w:val="center"/>
            <w:hideMark/>
          </w:tcPr>
          <w:p w14:paraId="5A05E86D" w14:textId="77777777" w:rsidR="006E50CB" w:rsidRPr="009573AF" w:rsidRDefault="006E50CB" w:rsidP="006E50CB">
            <w:pPr>
              <w:jc w:val="center"/>
              <w:rPr>
                <w:b/>
                <w:bCs/>
                <w:sz w:val="16"/>
                <w:szCs w:val="16"/>
              </w:rPr>
            </w:pPr>
            <w:r w:rsidRPr="009573AF">
              <w:rPr>
                <w:b/>
                <w:bCs/>
                <w:sz w:val="16"/>
                <w:szCs w:val="16"/>
              </w:rPr>
              <w:t>руб/Гкал</w:t>
            </w:r>
          </w:p>
        </w:tc>
        <w:tc>
          <w:tcPr>
            <w:tcW w:w="1672" w:type="dxa"/>
            <w:tcBorders>
              <w:top w:val="nil"/>
              <w:left w:val="nil"/>
              <w:bottom w:val="single" w:sz="4" w:space="0" w:color="auto"/>
              <w:right w:val="nil"/>
            </w:tcBorders>
            <w:shd w:val="clear" w:color="000000" w:fill="FFFFFF"/>
            <w:noWrap/>
            <w:vAlign w:val="center"/>
            <w:hideMark/>
          </w:tcPr>
          <w:p w14:paraId="2FB29197" w14:textId="77777777" w:rsidR="006E50CB" w:rsidRPr="009573AF" w:rsidRDefault="006E50CB" w:rsidP="006E50CB">
            <w:pPr>
              <w:jc w:val="right"/>
              <w:rPr>
                <w:b/>
                <w:bCs/>
                <w:sz w:val="16"/>
                <w:szCs w:val="16"/>
              </w:rPr>
            </w:pPr>
            <w:r w:rsidRPr="009573AF">
              <w:rPr>
                <w:b/>
                <w:bCs/>
                <w:sz w:val="16"/>
                <w:szCs w:val="16"/>
              </w:rPr>
              <w:t>2845,41</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70880839" w14:textId="77777777" w:rsidR="006E50CB" w:rsidRPr="009573AF" w:rsidRDefault="006E50CB" w:rsidP="006E50CB">
            <w:pPr>
              <w:jc w:val="right"/>
              <w:rPr>
                <w:b/>
                <w:bCs/>
                <w:sz w:val="16"/>
                <w:szCs w:val="16"/>
              </w:rPr>
            </w:pPr>
            <w:r w:rsidRPr="009573AF">
              <w:rPr>
                <w:b/>
                <w:bCs/>
                <w:sz w:val="16"/>
                <w:szCs w:val="16"/>
              </w:rPr>
              <w:t>3 610,04</w:t>
            </w:r>
          </w:p>
        </w:tc>
        <w:tc>
          <w:tcPr>
            <w:tcW w:w="1585" w:type="dxa"/>
            <w:tcBorders>
              <w:top w:val="nil"/>
              <w:left w:val="nil"/>
              <w:bottom w:val="single" w:sz="4" w:space="0" w:color="auto"/>
              <w:right w:val="single" w:sz="8" w:space="0" w:color="auto"/>
            </w:tcBorders>
            <w:shd w:val="clear" w:color="000000" w:fill="FFFFFF"/>
            <w:noWrap/>
            <w:vAlign w:val="center"/>
            <w:hideMark/>
          </w:tcPr>
          <w:p w14:paraId="2DB05FA7" w14:textId="77777777" w:rsidR="006E50CB" w:rsidRPr="009573AF" w:rsidRDefault="006E50CB" w:rsidP="006E50CB">
            <w:pPr>
              <w:rPr>
                <w:b/>
                <w:bCs/>
                <w:sz w:val="16"/>
                <w:szCs w:val="16"/>
              </w:rPr>
            </w:pPr>
            <w:r w:rsidRPr="009573AF">
              <w:rPr>
                <w:b/>
                <w:bCs/>
                <w:sz w:val="16"/>
                <w:szCs w:val="16"/>
              </w:rPr>
              <w:t> </w:t>
            </w:r>
          </w:p>
        </w:tc>
        <w:tc>
          <w:tcPr>
            <w:tcW w:w="1585" w:type="dxa"/>
            <w:tcBorders>
              <w:top w:val="nil"/>
              <w:left w:val="nil"/>
              <w:bottom w:val="single" w:sz="4" w:space="0" w:color="auto"/>
              <w:right w:val="single" w:sz="8" w:space="0" w:color="auto"/>
            </w:tcBorders>
            <w:shd w:val="clear" w:color="000000" w:fill="FFFF00"/>
            <w:noWrap/>
            <w:vAlign w:val="center"/>
            <w:hideMark/>
          </w:tcPr>
          <w:p w14:paraId="625267B4" w14:textId="77777777" w:rsidR="006E50CB" w:rsidRPr="009573AF" w:rsidRDefault="006E50CB" w:rsidP="006E50CB">
            <w:pPr>
              <w:jc w:val="right"/>
              <w:rPr>
                <w:b/>
                <w:bCs/>
                <w:sz w:val="16"/>
                <w:szCs w:val="16"/>
              </w:rPr>
            </w:pPr>
            <w:r w:rsidRPr="009573AF">
              <w:rPr>
                <w:b/>
                <w:bCs/>
                <w:sz w:val="16"/>
                <w:szCs w:val="16"/>
              </w:rPr>
              <w:t>3 975,64</w:t>
            </w:r>
          </w:p>
        </w:tc>
        <w:tc>
          <w:tcPr>
            <w:tcW w:w="1531" w:type="dxa"/>
            <w:tcBorders>
              <w:top w:val="nil"/>
              <w:left w:val="nil"/>
              <w:bottom w:val="single" w:sz="4" w:space="0" w:color="auto"/>
              <w:right w:val="single" w:sz="4" w:space="0" w:color="auto"/>
            </w:tcBorders>
            <w:shd w:val="clear" w:color="000000" w:fill="FFFFFF"/>
            <w:noWrap/>
            <w:vAlign w:val="center"/>
            <w:hideMark/>
          </w:tcPr>
          <w:p w14:paraId="0E613CA9" w14:textId="77777777" w:rsidR="006E50CB" w:rsidRPr="009573AF" w:rsidRDefault="006E50CB" w:rsidP="006E50CB">
            <w:pPr>
              <w:jc w:val="right"/>
              <w:rPr>
                <w:b/>
                <w:bCs/>
                <w:sz w:val="16"/>
                <w:szCs w:val="16"/>
              </w:rPr>
            </w:pPr>
            <w:r w:rsidRPr="009573AF">
              <w:rPr>
                <w:b/>
                <w:bCs/>
                <w:sz w:val="16"/>
                <w:szCs w:val="16"/>
              </w:rPr>
              <w:t>3 462,93</w:t>
            </w:r>
          </w:p>
        </w:tc>
        <w:tc>
          <w:tcPr>
            <w:tcW w:w="1756" w:type="dxa"/>
            <w:tcBorders>
              <w:top w:val="nil"/>
              <w:left w:val="nil"/>
              <w:bottom w:val="single" w:sz="4" w:space="0" w:color="auto"/>
              <w:right w:val="single" w:sz="4" w:space="0" w:color="auto"/>
            </w:tcBorders>
            <w:shd w:val="clear" w:color="000000" w:fill="FFFFFF"/>
            <w:noWrap/>
            <w:vAlign w:val="center"/>
            <w:hideMark/>
          </w:tcPr>
          <w:p w14:paraId="4360D1D2" w14:textId="77777777" w:rsidR="006E50CB" w:rsidRPr="009573AF" w:rsidRDefault="006E50CB" w:rsidP="006E50CB">
            <w:pPr>
              <w:jc w:val="right"/>
              <w:rPr>
                <w:b/>
                <w:bCs/>
                <w:sz w:val="16"/>
                <w:szCs w:val="16"/>
              </w:rPr>
            </w:pPr>
            <w:r w:rsidRPr="009573AF">
              <w:rPr>
                <w:b/>
                <w:bCs/>
                <w:sz w:val="16"/>
                <w:szCs w:val="16"/>
              </w:rPr>
              <w:t>3 683,71</w:t>
            </w:r>
          </w:p>
        </w:tc>
        <w:tc>
          <w:tcPr>
            <w:tcW w:w="1756" w:type="dxa"/>
            <w:tcBorders>
              <w:top w:val="nil"/>
              <w:left w:val="nil"/>
              <w:bottom w:val="single" w:sz="4" w:space="0" w:color="auto"/>
              <w:right w:val="nil"/>
            </w:tcBorders>
            <w:shd w:val="clear" w:color="000000" w:fill="FFFFFF"/>
            <w:noWrap/>
            <w:vAlign w:val="center"/>
            <w:hideMark/>
          </w:tcPr>
          <w:p w14:paraId="745E487E" w14:textId="77777777" w:rsidR="006E50CB" w:rsidRPr="009573AF" w:rsidRDefault="006E50CB" w:rsidP="006E50CB">
            <w:pPr>
              <w:jc w:val="right"/>
              <w:rPr>
                <w:b/>
                <w:bCs/>
                <w:sz w:val="16"/>
                <w:szCs w:val="16"/>
              </w:rPr>
            </w:pPr>
            <w:r w:rsidRPr="009573AF">
              <w:rPr>
                <w:b/>
                <w:bCs/>
                <w:sz w:val="16"/>
                <w:szCs w:val="16"/>
              </w:rPr>
              <w:t>3 678,97</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600FF67E" w14:textId="77777777" w:rsidR="006E50CB" w:rsidRPr="009573AF" w:rsidRDefault="006E50CB" w:rsidP="006E50CB">
            <w:pPr>
              <w:jc w:val="right"/>
              <w:rPr>
                <w:b/>
                <w:bCs/>
                <w:sz w:val="16"/>
                <w:szCs w:val="16"/>
              </w:rPr>
            </w:pPr>
            <w:r w:rsidRPr="009573AF">
              <w:rPr>
                <w:b/>
                <w:bCs/>
                <w:sz w:val="16"/>
                <w:szCs w:val="16"/>
              </w:rPr>
              <w:t>3 506,63</w:t>
            </w:r>
          </w:p>
        </w:tc>
        <w:tc>
          <w:tcPr>
            <w:tcW w:w="1678" w:type="dxa"/>
            <w:tcBorders>
              <w:top w:val="nil"/>
              <w:left w:val="nil"/>
              <w:bottom w:val="single" w:sz="4" w:space="0" w:color="auto"/>
              <w:right w:val="single" w:sz="8" w:space="0" w:color="auto"/>
            </w:tcBorders>
            <w:shd w:val="clear" w:color="000000" w:fill="FFFFFF"/>
            <w:noWrap/>
            <w:vAlign w:val="center"/>
            <w:hideMark/>
          </w:tcPr>
          <w:p w14:paraId="5F702F31" w14:textId="77777777" w:rsidR="006E50CB" w:rsidRPr="009573AF" w:rsidRDefault="006E50CB" w:rsidP="006E50CB">
            <w:pPr>
              <w:jc w:val="right"/>
              <w:rPr>
                <w:b/>
                <w:bCs/>
                <w:sz w:val="16"/>
                <w:szCs w:val="16"/>
              </w:rPr>
            </w:pPr>
            <w:r w:rsidRPr="009573AF">
              <w:rPr>
                <w:b/>
                <w:bCs/>
                <w:sz w:val="16"/>
                <w:szCs w:val="16"/>
              </w:rPr>
              <w:t>4 666,34</w:t>
            </w:r>
          </w:p>
        </w:tc>
        <w:tc>
          <w:tcPr>
            <w:tcW w:w="1678" w:type="dxa"/>
            <w:tcBorders>
              <w:top w:val="nil"/>
              <w:left w:val="nil"/>
              <w:bottom w:val="single" w:sz="4" w:space="0" w:color="auto"/>
              <w:right w:val="single" w:sz="8" w:space="0" w:color="auto"/>
            </w:tcBorders>
            <w:shd w:val="clear" w:color="000000" w:fill="FFFFFF"/>
            <w:noWrap/>
            <w:vAlign w:val="center"/>
            <w:hideMark/>
          </w:tcPr>
          <w:p w14:paraId="6DCF4875" w14:textId="77777777" w:rsidR="006E50CB" w:rsidRPr="009573AF" w:rsidRDefault="006E50CB" w:rsidP="006E50CB">
            <w:pPr>
              <w:jc w:val="right"/>
              <w:rPr>
                <w:b/>
                <w:bCs/>
                <w:sz w:val="16"/>
                <w:szCs w:val="16"/>
              </w:rPr>
            </w:pPr>
            <w:r w:rsidRPr="009573AF">
              <w:rPr>
                <w:b/>
                <w:bCs/>
                <w:sz w:val="16"/>
                <w:szCs w:val="16"/>
              </w:rPr>
              <w:t>3 787,35</w:t>
            </w:r>
          </w:p>
        </w:tc>
      </w:tr>
      <w:tr w:rsidR="006E50CB" w:rsidRPr="009573AF" w14:paraId="32665A84" w14:textId="77777777" w:rsidTr="006E50CB">
        <w:trPr>
          <w:trHeight w:val="645"/>
          <w:jc w:val="center"/>
        </w:trPr>
        <w:tc>
          <w:tcPr>
            <w:tcW w:w="752" w:type="dxa"/>
            <w:vMerge/>
            <w:tcBorders>
              <w:top w:val="nil"/>
              <w:left w:val="single" w:sz="8" w:space="0" w:color="auto"/>
              <w:bottom w:val="single" w:sz="8" w:space="0" w:color="000000"/>
              <w:right w:val="nil"/>
            </w:tcBorders>
            <w:vAlign w:val="center"/>
            <w:hideMark/>
          </w:tcPr>
          <w:p w14:paraId="75A19E23" w14:textId="77777777" w:rsidR="006E50CB" w:rsidRPr="009573AF" w:rsidRDefault="006E50CB" w:rsidP="006E50CB">
            <w:pPr>
              <w:rPr>
                <w:b/>
                <w:bCs/>
                <w:sz w:val="16"/>
                <w:szCs w:val="16"/>
              </w:rPr>
            </w:pPr>
          </w:p>
        </w:tc>
        <w:tc>
          <w:tcPr>
            <w:tcW w:w="6879" w:type="dxa"/>
            <w:tcBorders>
              <w:top w:val="nil"/>
              <w:left w:val="single" w:sz="8" w:space="0" w:color="auto"/>
              <w:bottom w:val="single" w:sz="8" w:space="0" w:color="auto"/>
              <w:right w:val="single" w:sz="8" w:space="0" w:color="auto"/>
            </w:tcBorders>
            <w:shd w:val="clear" w:color="000000" w:fill="FFFFFF"/>
            <w:vAlign w:val="center"/>
            <w:hideMark/>
          </w:tcPr>
          <w:p w14:paraId="543C8D04" w14:textId="77777777" w:rsidR="006E50CB" w:rsidRPr="009573AF" w:rsidRDefault="006E50CB" w:rsidP="006E50CB">
            <w:pPr>
              <w:rPr>
                <w:b/>
                <w:bCs/>
                <w:sz w:val="16"/>
                <w:szCs w:val="16"/>
              </w:rPr>
            </w:pPr>
            <w:r w:rsidRPr="009573AF">
              <w:rPr>
                <w:b/>
                <w:bCs/>
                <w:sz w:val="16"/>
                <w:szCs w:val="16"/>
              </w:rPr>
              <w:t>Рост тарифа на тепловую энергию год к году и период к периоду</w:t>
            </w:r>
          </w:p>
        </w:tc>
        <w:tc>
          <w:tcPr>
            <w:tcW w:w="1287" w:type="dxa"/>
            <w:tcBorders>
              <w:top w:val="nil"/>
              <w:left w:val="nil"/>
              <w:bottom w:val="single" w:sz="8" w:space="0" w:color="auto"/>
              <w:right w:val="single" w:sz="4" w:space="0" w:color="auto"/>
            </w:tcBorders>
            <w:shd w:val="clear" w:color="000000" w:fill="FFFFFF"/>
            <w:noWrap/>
            <w:vAlign w:val="center"/>
            <w:hideMark/>
          </w:tcPr>
          <w:p w14:paraId="31FAA64D" w14:textId="77777777" w:rsidR="006E50CB" w:rsidRPr="009573AF" w:rsidRDefault="006E50CB" w:rsidP="006E50CB">
            <w:pPr>
              <w:jc w:val="center"/>
              <w:rPr>
                <w:sz w:val="16"/>
                <w:szCs w:val="16"/>
              </w:rPr>
            </w:pPr>
            <w:r w:rsidRPr="009573AF">
              <w:rPr>
                <w:sz w:val="16"/>
                <w:szCs w:val="16"/>
              </w:rPr>
              <w:t>%</w:t>
            </w:r>
          </w:p>
        </w:tc>
        <w:tc>
          <w:tcPr>
            <w:tcW w:w="1672" w:type="dxa"/>
            <w:tcBorders>
              <w:top w:val="nil"/>
              <w:left w:val="nil"/>
              <w:bottom w:val="single" w:sz="8" w:space="0" w:color="auto"/>
              <w:right w:val="nil"/>
            </w:tcBorders>
            <w:shd w:val="clear" w:color="000000" w:fill="FFFFFF"/>
            <w:noWrap/>
            <w:vAlign w:val="center"/>
            <w:hideMark/>
          </w:tcPr>
          <w:p w14:paraId="77CA9543" w14:textId="77777777" w:rsidR="006E50CB" w:rsidRPr="009573AF" w:rsidRDefault="006E50CB" w:rsidP="006E50CB">
            <w:pPr>
              <w:rPr>
                <w:sz w:val="16"/>
                <w:szCs w:val="16"/>
              </w:rPr>
            </w:pPr>
            <w:r w:rsidRPr="009573AF">
              <w:rPr>
                <w:sz w:val="16"/>
                <w:szCs w:val="16"/>
              </w:rPr>
              <w:t> </w:t>
            </w:r>
          </w:p>
        </w:tc>
        <w:tc>
          <w:tcPr>
            <w:tcW w:w="1590" w:type="dxa"/>
            <w:tcBorders>
              <w:top w:val="nil"/>
              <w:left w:val="single" w:sz="8" w:space="0" w:color="auto"/>
              <w:bottom w:val="single" w:sz="8" w:space="0" w:color="auto"/>
              <w:right w:val="single" w:sz="8" w:space="0" w:color="auto"/>
            </w:tcBorders>
            <w:shd w:val="clear" w:color="000000" w:fill="FFFFFF"/>
            <w:noWrap/>
            <w:vAlign w:val="center"/>
            <w:hideMark/>
          </w:tcPr>
          <w:p w14:paraId="31CD1B82" w14:textId="77777777" w:rsidR="006E50CB" w:rsidRPr="009573AF" w:rsidRDefault="006E50CB" w:rsidP="006E50CB">
            <w:pPr>
              <w:rPr>
                <w:b/>
                <w:bCs/>
                <w:sz w:val="16"/>
                <w:szCs w:val="16"/>
              </w:rPr>
            </w:pPr>
            <w:r w:rsidRPr="009573AF">
              <w:rPr>
                <w:b/>
                <w:bCs/>
                <w:sz w:val="16"/>
                <w:szCs w:val="16"/>
              </w:rPr>
              <w:t> </w:t>
            </w:r>
          </w:p>
        </w:tc>
        <w:tc>
          <w:tcPr>
            <w:tcW w:w="1585" w:type="dxa"/>
            <w:tcBorders>
              <w:top w:val="nil"/>
              <w:left w:val="nil"/>
              <w:bottom w:val="single" w:sz="8" w:space="0" w:color="auto"/>
              <w:right w:val="single" w:sz="8" w:space="0" w:color="auto"/>
            </w:tcBorders>
            <w:shd w:val="clear" w:color="000000" w:fill="FFFFFF"/>
            <w:noWrap/>
            <w:vAlign w:val="center"/>
            <w:hideMark/>
          </w:tcPr>
          <w:p w14:paraId="24A520EC" w14:textId="77777777" w:rsidR="006E50CB" w:rsidRPr="009573AF" w:rsidRDefault="006E50CB" w:rsidP="006E50CB">
            <w:pPr>
              <w:rPr>
                <w:b/>
                <w:bCs/>
                <w:sz w:val="16"/>
                <w:szCs w:val="16"/>
              </w:rPr>
            </w:pPr>
            <w:r w:rsidRPr="009573AF">
              <w:rPr>
                <w:b/>
                <w:bCs/>
                <w:sz w:val="16"/>
                <w:szCs w:val="16"/>
              </w:rPr>
              <w:t> </w:t>
            </w:r>
          </w:p>
        </w:tc>
        <w:tc>
          <w:tcPr>
            <w:tcW w:w="1585" w:type="dxa"/>
            <w:tcBorders>
              <w:top w:val="nil"/>
              <w:left w:val="nil"/>
              <w:bottom w:val="single" w:sz="8" w:space="0" w:color="auto"/>
              <w:right w:val="single" w:sz="8" w:space="0" w:color="auto"/>
            </w:tcBorders>
            <w:shd w:val="clear" w:color="000000" w:fill="FFFF00"/>
            <w:noWrap/>
            <w:vAlign w:val="center"/>
            <w:hideMark/>
          </w:tcPr>
          <w:p w14:paraId="6DECB747" w14:textId="77777777" w:rsidR="006E50CB" w:rsidRPr="009573AF" w:rsidRDefault="006E50CB" w:rsidP="006E50CB">
            <w:pPr>
              <w:rPr>
                <w:b/>
                <w:bCs/>
                <w:sz w:val="16"/>
                <w:szCs w:val="16"/>
              </w:rPr>
            </w:pPr>
            <w:r w:rsidRPr="009573AF">
              <w:rPr>
                <w:b/>
                <w:bCs/>
                <w:sz w:val="16"/>
                <w:szCs w:val="16"/>
              </w:rPr>
              <w:t> </w:t>
            </w:r>
          </w:p>
        </w:tc>
        <w:tc>
          <w:tcPr>
            <w:tcW w:w="1531" w:type="dxa"/>
            <w:tcBorders>
              <w:top w:val="nil"/>
              <w:left w:val="nil"/>
              <w:bottom w:val="single" w:sz="8" w:space="0" w:color="auto"/>
              <w:right w:val="single" w:sz="4" w:space="0" w:color="auto"/>
            </w:tcBorders>
            <w:shd w:val="clear" w:color="000000" w:fill="FFFFFF"/>
            <w:noWrap/>
            <w:vAlign w:val="center"/>
            <w:hideMark/>
          </w:tcPr>
          <w:p w14:paraId="2D400BD1" w14:textId="77777777" w:rsidR="006E50CB" w:rsidRPr="009573AF" w:rsidRDefault="006E50CB" w:rsidP="006E50CB">
            <w:pPr>
              <w:jc w:val="right"/>
              <w:rPr>
                <w:b/>
                <w:bCs/>
                <w:sz w:val="16"/>
                <w:szCs w:val="16"/>
              </w:rPr>
            </w:pPr>
            <w:r w:rsidRPr="009573AF">
              <w:rPr>
                <w:b/>
                <w:bCs/>
                <w:sz w:val="16"/>
                <w:szCs w:val="16"/>
              </w:rPr>
              <w:t>-4,07</w:t>
            </w:r>
          </w:p>
        </w:tc>
        <w:tc>
          <w:tcPr>
            <w:tcW w:w="1756" w:type="dxa"/>
            <w:tcBorders>
              <w:top w:val="nil"/>
              <w:left w:val="nil"/>
              <w:bottom w:val="single" w:sz="8" w:space="0" w:color="auto"/>
              <w:right w:val="single" w:sz="4" w:space="0" w:color="auto"/>
            </w:tcBorders>
            <w:shd w:val="clear" w:color="000000" w:fill="FFFFFF"/>
            <w:noWrap/>
            <w:vAlign w:val="center"/>
            <w:hideMark/>
          </w:tcPr>
          <w:p w14:paraId="0D120F7F" w14:textId="77777777" w:rsidR="006E50CB" w:rsidRPr="009573AF" w:rsidRDefault="006E50CB" w:rsidP="006E50CB">
            <w:pPr>
              <w:rPr>
                <w:b/>
                <w:bCs/>
                <w:sz w:val="16"/>
                <w:szCs w:val="16"/>
              </w:rPr>
            </w:pPr>
            <w:r w:rsidRPr="009573AF">
              <w:rPr>
                <w:b/>
                <w:bCs/>
                <w:sz w:val="16"/>
                <w:szCs w:val="16"/>
              </w:rPr>
              <w:t> </w:t>
            </w:r>
          </w:p>
        </w:tc>
        <w:tc>
          <w:tcPr>
            <w:tcW w:w="1756" w:type="dxa"/>
            <w:tcBorders>
              <w:top w:val="nil"/>
              <w:left w:val="nil"/>
              <w:bottom w:val="single" w:sz="8" w:space="0" w:color="auto"/>
              <w:right w:val="nil"/>
            </w:tcBorders>
            <w:shd w:val="clear" w:color="000000" w:fill="FFFFFF"/>
            <w:noWrap/>
            <w:vAlign w:val="center"/>
            <w:hideMark/>
          </w:tcPr>
          <w:p w14:paraId="08E921F4" w14:textId="77777777" w:rsidR="006E50CB" w:rsidRPr="009573AF" w:rsidRDefault="006E50CB" w:rsidP="006E50CB">
            <w:pPr>
              <w:rPr>
                <w:b/>
                <w:bCs/>
                <w:sz w:val="16"/>
                <w:szCs w:val="16"/>
              </w:rPr>
            </w:pPr>
            <w:r w:rsidRPr="009573AF">
              <w:rPr>
                <w:b/>
                <w:bCs/>
                <w:sz w:val="16"/>
                <w:szCs w:val="16"/>
              </w:rPr>
              <w:t> </w:t>
            </w:r>
          </w:p>
        </w:tc>
        <w:tc>
          <w:tcPr>
            <w:tcW w:w="1531" w:type="dxa"/>
            <w:tcBorders>
              <w:top w:val="nil"/>
              <w:left w:val="single" w:sz="8" w:space="0" w:color="auto"/>
              <w:bottom w:val="single" w:sz="8" w:space="0" w:color="auto"/>
              <w:right w:val="single" w:sz="8" w:space="0" w:color="auto"/>
            </w:tcBorders>
            <w:shd w:val="clear" w:color="000000" w:fill="FFFFFF"/>
            <w:noWrap/>
            <w:vAlign w:val="center"/>
            <w:hideMark/>
          </w:tcPr>
          <w:p w14:paraId="72C8448F" w14:textId="77777777" w:rsidR="006E50CB" w:rsidRPr="009573AF" w:rsidRDefault="006E50CB" w:rsidP="006E50CB">
            <w:pPr>
              <w:jc w:val="right"/>
              <w:rPr>
                <w:b/>
                <w:bCs/>
                <w:sz w:val="16"/>
                <w:szCs w:val="16"/>
              </w:rPr>
            </w:pPr>
            <w:r w:rsidRPr="009573AF">
              <w:rPr>
                <w:b/>
                <w:bCs/>
                <w:sz w:val="16"/>
                <w:szCs w:val="16"/>
              </w:rPr>
              <w:t>1,26</w:t>
            </w:r>
          </w:p>
        </w:tc>
        <w:tc>
          <w:tcPr>
            <w:tcW w:w="1678" w:type="dxa"/>
            <w:tcBorders>
              <w:top w:val="nil"/>
              <w:left w:val="nil"/>
              <w:bottom w:val="single" w:sz="8" w:space="0" w:color="auto"/>
              <w:right w:val="single" w:sz="8" w:space="0" w:color="auto"/>
            </w:tcBorders>
            <w:shd w:val="clear" w:color="000000" w:fill="FFFFFF"/>
            <w:noWrap/>
            <w:vAlign w:val="center"/>
            <w:hideMark/>
          </w:tcPr>
          <w:p w14:paraId="07FB27A0" w14:textId="77777777" w:rsidR="006E50CB" w:rsidRPr="009573AF" w:rsidRDefault="006E50CB" w:rsidP="006E50CB">
            <w:pPr>
              <w:rPr>
                <w:b/>
                <w:bCs/>
                <w:sz w:val="16"/>
                <w:szCs w:val="16"/>
              </w:rPr>
            </w:pPr>
            <w:r w:rsidRPr="009573AF">
              <w:rPr>
                <w:b/>
                <w:bCs/>
                <w:sz w:val="16"/>
                <w:szCs w:val="16"/>
              </w:rPr>
              <w:t> </w:t>
            </w:r>
          </w:p>
        </w:tc>
        <w:tc>
          <w:tcPr>
            <w:tcW w:w="1678" w:type="dxa"/>
            <w:tcBorders>
              <w:top w:val="nil"/>
              <w:left w:val="nil"/>
              <w:bottom w:val="single" w:sz="8" w:space="0" w:color="auto"/>
              <w:right w:val="single" w:sz="8" w:space="0" w:color="auto"/>
            </w:tcBorders>
            <w:shd w:val="clear" w:color="000000" w:fill="FFFFFF"/>
            <w:noWrap/>
            <w:vAlign w:val="center"/>
            <w:hideMark/>
          </w:tcPr>
          <w:p w14:paraId="492BDA66" w14:textId="77777777" w:rsidR="006E50CB" w:rsidRPr="009573AF" w:rsidRDefault="006E50CB" w:rsidP="006E50CB">
            <w:pPr>
              <w:rPr>
                <w:b/>
                <w:bCs/>
                <w:sz w:val="16"/>
                <w:szCs w:val="16"/>
              </w:rPr>
            </w:pPr>
            <w:r w:rsidRPr="009573AF">
              <w:rPr>
                <w:b/>
                <w:bCs/>
                <w:sz w:val="16"/>
                <w:szCs w:val="16"/>
              </w:rPr>
              <w:t> </w:t>
            </w:r>
          </w:p>
        </w:tc>
      </w:tr>
      <w:tr w:rsidR="006E50CB" w:rsidRPr="009573AF" w14:paraId="546E3196" w14:textId="77777777" w:rsidTr="006E50CB">
        <w:trPr>
          <w:trHeight w:val="960"/>
          <w:jc w:val="center"/>
        </w:trPr>
        <w:tc>
          <w:tcPr>
            <w:tcW w:w="752" w:type="dxa"/>
            <w:tcBorders>
              <w:top w:val="nil"/>
              <w:left w:val="single" w:sz="8" w:space="0" w:color="auto"/>
              <w:bottom w:val="single" w:sz="8" w:space="0" w:color="auto"/>
              <w:right w:val="nil"/>
            </w:tcBorders>
            <w:shd w:val="clear" w:color="000000" w:fill="FFFFFF"/>
            <w:noWrap/>
            <w:vAlign w:val="center"/>
            <w:hideMark/>
          </w:tcPr>
          <w:p w14:paraId="1BAB3D2B" w14:textId="77777777" w:rsidR="006E50CB" w:rsidRPr="009573AF" w:rsidRDefault="006E50CB" w:rsidP="006E50CB">
            <w:pPr>
              <w:jc w:val="center"/>
              <w:rPr>
                <w:b/>
                <w:bCs/>
                <w:sz w:val="16"/>
                <w:szCs w:val="16"/>
              </w:rPr>
            </w:pPr>
            <w:r w:rsidRPr="009573AF">
              <w:rPr>
                <w:b/>
                <w:bCs/>
                <w:sz w:val="16"/>
                <w:szCs w:val="16"/>
              </w:rPr>
              <w:t>7</w:t>
            </w:r>
          </w:p>
        </w:tc>
        <w:tc>
          <w:tcPr>
            <w:tcW w:w="6879" w:type="dxa"/>
            <w:tcBorders>
              <w:top w:val="nil"/>
              <w:left w:val="single" w:sz="8" w:space="0" w:color="auto"/>
              <w:bottom w:val="single" w:sz="8" w:space="0" w:color="auto"/>
              <w:right w:val="single" w:sz="8" w:space="0" w:color="auto"/>
            </w:tcBorders>
            <w:shd w:val="clear" w:color="000000" w:fill="FFFFFF"/>
            <w:vAlign w:val="center"/>
            <w:hideMark/>
          </w:tcPr>
          <w:p w14:paraId="13564B7A" w14:textId="77777777" w:rsidR="006E50CB" w:rsidRPr="009573AF" w:rsidRDefault="006E50CB" w:rsidP="006E50CB">
            <w:pPr>
              <w:rPr>
                <w:b/>
                <w:bCs/>
                <w:sz w:val="16"/>
                <w:szCs w:val="16"/>
              </w:rPr>
            </w:pPr>
            <w:r w:rsidRPr="009573AF">
              <w:rPr>
                <w:b/>
                <w:bCs/>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287" w:type="dxa"/>
            <w:tcBorders>
              <w:top w:val="nil"/>
              <w:left w:val="nil"/>
              <w:bottom w:val="single" w:sz="8" w:space="0" w:color="auto"/>
              <w:right w:val="single" w:sz="4" w:space="0" w:color="auto"/>
            </w:tcBorders>
            <w:shd w:val="clear" w:color="000000" w:fill="FFFFFF"/>
            <w:noWrap/>
            <w:vAlign w:val="bottom"/>
            <w:hideMark/>
          </w:tcPr>
          <w:p w14:paraId="709A4B47" w14:textId="77777777" w:rsidR="006E50CB" w:rsidRPr="009573AF" w:rsidRDefault="006E50CB" w:rsidP="006E50CB">
            <w:pPr>
              <w:jc w:val="center"/>
              <w:rPr>
                <w:sz w:val="16"/>
                <w:szCs w:val="16"/>
              </w:rPr>
            </w:pPr>
            <w:r w:rsidRPr="009573AF">
              <w:rPr>
                <w:sz w:val="16"/>
                <w:szCs w:val="16"/>
              </w:rPr>
              <w:t>тыс.руб.</w:t>
            </w:r>
          </w:p>
        </w:tc>
        <w:tc>
          <w:tcPr>
            <w:tcW w:w="1672" w:type="dxa"/>
            <w:tcBorders>
              <w:top w:val="nil"/>
              <w:left w:val="nil"/>
              <w:bottom w:val="single" w:sz="8" w:space="0" w:color="auto"/>
              <w:right w:val="nil"/>
            </w:tcBorders>
            <w:shd w:val="clear" w:color="000000" w:fill="FFFFFF"/>
            <w:noWrap/>
            <w:vAlign w:val="center"/>
            <w:hideMark/>
          </w:tcPr>
          <w:p w14:paraId="6A46D954" w14:textId="77777777" w:rsidR="006E50CB" w:rsidRPr="009573AF" w:rsidRDefault="006E50CB" w:rsidP="006E50CB">
            <w:pPr>
              <w:rPr>
                <w:sz w:val="16"/>
                <w:szCs w:val="16"/>
              </w:rPr>
            </w:pPr>
            <w:r w:rsidRPr="009573AF">
              <w:rPr>
                <w:sz w:val="16"/>
                <w:szCs w:val="16"/>
              </w:rPr>
              <w:t> </w:t>
            </w:r>
          </w:p>
        </w:tc>
        <w:tc>
          <w:tcPr>
            <w:tcW w:w="1590" w:type="dxa"/>
            <w:tcBorders>
              <w:top w:val="nil"/>
              <w:left w:val="single" w:sz="8" w:space="0" w:color="auto"/>
              <w:bottom w:val="single" w:sz="8" w:space="0" w:color="auto"/>
              <w:right w:val="single" w:sz="8" w:space="0" w:color="auto"/>
            </w:tcBorders>
            <w:shd w:val="clear" w:color="000000" w:fill="FFFFFF"/>
            <w:noWrap/>
            <w:vAlign w:val="center"/>
            <w:hideMark/>
          </w:tcPr>
          <w:p w14:paraId="3B0C5324" w14:textId="77777777" w:rsidR="006E50CB" w:rsidRPr="009573AF" w:rsidRDefault="006E50CB" w:rsidP="006E50CB">
            <w:pPr>
              <w:rPr>
                <w:b/>
                <w:bCs/>
                <w:sz w:val="16"/>
                <w:szCs w:val="16"/>
              </w:rPr>
            </w:pPr>
            <w:r w:rsidRPr="009573AF">
              <w:rPr>
                <w:b/>
                <w:bCs/>
                <w:sz w:val="16"/>
                <w:szCs w:val="16"/>
              </w:rPr>
              <w:t> </w:t>
            </w:r>
          </w:p>
        </w:tc>
        <w:tc>
          <w:tcPr>
            <w:tcW w:w="1585" w:type="dxa"/>
            <w:tcBorders>
              <w:top w:val="nil"/>
              <w:left w:val="nil"/>
              <w:bottom w:val="single" w:sz="8" w:space="0" w:color="auto"/>
              <w:right w:val="single" w:sz="8" w:space="0" w:color="auto"/>
            </w:tcBorders>
            <w:shd w:val="clear" w:color="000000" w:fill="FFFFFF"/>
            <w:noWrap/>
            <w:vAlign w:val="center"/>
            <w:hideMark/>
          </w:tcPr>
          <w:p w14:paraId="62DE6DEF" w14:textId="77777777" w:rsidR="006E50CB" w:rsidRPr="009573AF" w:rsidRDefault="006E50CB" w:rsidP="006E50CB">
            <w:pPr>
              <w:rPr>
                <w:b/>
                <w:bCs/>
                <w:sz w:val="16"/>
                <w:szCs w:val="16"/>
              </w:rPr>
            </w:pPr>
            <w:r w:rsidRPr="009573AF">
              <w:rPr>
                <w:b/>
                <w:bCs/>
                <w:sz w:val="16"/>
                <w:szCs w:val="16"/>
              </w:rPr>
              <w:t> </w:t>
            </w:r>
          </w:p>
        </w:tc>
        <w:tc>
          <w:tcPr>
            <w:tcW w:w="1585" w:type="dxa"/>
            <w:tcBorders>
              <w:top w:val="nil"/>
              <w:left w:val="nil"/>
              <w:bottom w:val="single" w:sz="8" w:space="0" w:color="auto"/>
              <w:right w:val="single" w:sz="8" w:space="0" w:color="auto"/>
            </w:tcBorders>
            <w:shd w:val="clear" w:color="000000" w:fill="FFFF00"/>
            <w:noWrap/>
            <w:vAlign w:val="center"/>
            <w:hideMark/>
          </w:tcPr>
          <w:p w14:paraId="0A2C4C35" w14:textId="77777777" w:rsidR="006E50CB" w:rsidRPr="009573AF" w:rsidRDefault="006E50CB" w:rsidP="006E50CB">
            <w:pPr>
              <w:rPr>
                <w:b/>
                <w:bCs/>
                <w:sz w:val="16"/>
                <w:szCs w:val="16"/>
              </w:rPr>
            </w:pPr>
            <w:r w:rsidRPr="009573AF">
              <w:rPr>
                <w:b/>
                <w:bCs/>
                <w:sz w:val="16"/>
                <w:szCs w:val="16"/>
              </w:rPr>
              <w:t> </w:t>
            </w:r>
          </w:p>
        </w:tc>
        <w:tc>
          <w:tcPr>
            <w:tcW w:w="1531" w:type="dxa"/>
            <w:tcBorders>
              <w:top w:val="nil"/>
              <w:left w:val="nil"/>
              <w:bottom w:val="single" w:sz="8" w:space="0" w:color="auto"/>
              <w:right w:val="single" w:sz="4" w:space="0" w:color="auto"/>
            </w:tcBorders>
            <w:shd w:val="clear" w:color="000000" w:fill="FFFFFF"/>
            <w:noWrap/>
            <w:vAlign w:val="center"/>
            <w:hideMark/>
          </w:tcPr>
          <w:p w14:paraId="607453AF" w14:textId="77777777" w:rsidR="006E50CB" w:rsidRPr="009573AF" w:rsidRDefault="006E50CB" w:rsidP="006E50CB">
            <w:pPr>
              <w:rPr>
                <w:b/>
                <w:bCs/>
                <w:sz w:val="16"/>
                <w:szCs w:val="16"/>
              </w:rPr>
            </w:pPr>
            <w:r w:rsidRPr="009573AF">
              <w:rPr>
                <w:b/>
                <w:bCs/>
                <w:sz w:val="16"/>
                <w:szCs w:val="16"/>
              </w:rPr>
              <w:t> </w:t>
            </w:r>
          </w:p>
        </w:tc>
        <w:tc>
          <w:tcPr>
            <w:tcW w:w="1756" w:type="dxa"/>
            <w:tcBorders>
              <w:top w:val="nil"/>
              <w:left w:val="nil"/>
              <w:bottom w:val="single" w:sz="8" w:space="0" w:color="auto"/>
              <w:right w:val="single" w:sz="4" w:space="0" w:color="auto"/>
            </w:tcBorders>
            <w:shd w:val="clear" w:color="000000" w:fill="FFFFFF"/>
            <w:noWrap/>
            <w:vAlign w:val="center"/>
            <w:hideMark/>
          </w:tcPr>
          <w:p w14:paraId="69BB56E2" w14:textId="77777777" w:rsidR="006E50CB" w:rsidRPr="009573AF" w:rsidRDefault="006E50CB" w:rsidP="006E50CB">
            <w:pPr>
              <w:rPr>
                <w:b/>
                <w:bCs/>
                <w:sz w:val="16"/>
                <w:szCs w:val="16"/>
              </w:rPr>
            </w:pPr>
            <w:r w:rsidRPr="009573AF">
              <w:rPr>
                <w:b/>
                <w:bCs/>
                <w:sz w:val="16"/>
                <w:szCs w:val="16"/>
              </w:rPr>
              <w:t> </w:t>
            </w:r>
          </w:p>
        </w:tc>
        <w:tc>
          <w:tcPr>
            <w:tcW w:w="1756" w:type="dxa"/>
            <w:tcBorders>
              <w:top w:val="nil"/>
              <w:left w:val="nil"/>
              <w:bottom w:val="single" w:sz="8" w:space="0" w:color="auto"/>
              <w:right w:val="nil"/>
            </w:tcBorders>
            <w:shd w:val="clear" w:color="000000" w:fill="FFFFFF"/>
            <w:noWrap/>
            <w:vAlign w:val="center"/>
            <w:hideMark/>
          </w:tcPr>
          <w:p w14:paraId="53011509" w14:textId="77777777" w:rsidR="006E50CB" w:rsidRPr="009573AF" w:rsidRDefault="006E50CB" w:rsidP="006E50CB">
            <w:pPr>
              <w:rPr>
                <w:b/>
                <w:bCs/>
                <w:sz w:val="16"/>
                <w:szCs w:val="16"/>
              </w:rPr>
            </w:pPr>
            <w:r w:rsidRPr="009573AF">
              <w:rPr>
                <w:b/>
                <w:bCs/>
                <w:sz w:val="16"/>
                <w:szCs w:val="16"/>
              </w:rPr>
              <w:t> </w:t>
            </w:r>
          </w:p>
        </w:tc>
        <w:tc>
          <w:tcPr>
            <w:tcW w:w="1531" w:type="dxa"/>
            <w:tcBorders>
              <w:top w:val="nil"/>
              <w:left w:val="single" w:sz="8" w:space="0" w:color="auto"/>
              <w:bottom w:val="single" w:sz="8" w:space="0" w:color="auto"/>
              <w:right w:val="single" w:sz="8" w:space="0" w:color="auto"/>
            </w:tcBorders>
            <w:shd w:val="clear" w:color="000000" w:fill="FFFFFF"/>
            <w:noWrap/>
            <w:vAlign w:val="center"/>
            <w:hideMark/>
          </w:tcPr>
          <w:p w14:paraId="6B90DA8D" w14:textId="77777777" w:rsidR="006E50CB" w:rsidRPr="009573AF" w:rsidRDefault="006E50CB" w:rsidP="006E50CB">
            <w:pPr>
              <w:rPr>
                <w:b/>
                <w:bCs/>
                <w:sz w:val="16"/>
                <w:szCs w:val="16"/>
              </w:rPr>
            </w:pPr>
            <w:r w:rsidRPr="009573AF">
              <w:rPr>
                <w:b/>
                <w:bCs/>
                <w:sz w:val="16"/>
                <w:szCs w:val="16"/>
              </w:rPr>
              <w:t> </w:t>
            </w:r>
          </w:p>
        </w:tc>
        <w:tc>
          <w:tcPr>
            <w:tcW w:w="1678" w:type="dxa"/>
            <w:tcBorders>
              <w:top w:val="nil"/>
              <w:left w:val="nil"/>
              <w:bottom w:val="single" w:sz="8" w:space="0" w:color="auto"/>
              <w:right w:val="single" w:sz="8" w:space="0" w:color="auto"/>
            </w:tcBorders>
            <w:shd w:val="clear" w:color="000000" w:fill="FFFFFF"/>
            <w:noWrap/>
            <w:vAlign w:val="center"/>
            <w:hideMark/>
          </w:tcPr>
          <w:p w14:paraId="2F1D3CB9" w14:textId="77777777" w:rsidR="006E50CB" w:rsidRPr="009573AF" w:rsidRDefault="006E50CB" w:rsidP="006E50CB">
            <w:pPr>
              <w:jc w:val="right"/>
              <w:rPr>
                <w:b/>
                <w:bCs/>
                <w:sz w:val="16"/>
                <w:szCs w:val="16"/>
              </w:rPr>
            </w:pPr>
            <w:r w:rsidRPr="009573AF">
              <w:rPr>
                <w:b/>
                <w:bCs/>
                <w:sz w:val="16"/>
                <w:szCs w:val="16"/>
              </w:rPr>
              <w:t>1 382,62</w:t>
            </w:r>
          </w:p>
        </w:tc>
        <w:tc>
          <w:tcPr>
            <w:tcW w:w="1678" w:type="dxa"/>
            <w:tcBorders>
              <w:top w:val="nil"/>
              <w:left w:val="nil"/>
              <w:bottom w:val="single" w:sz="8" w:space="0" w:color="auto"/>
              <w:right w:val="single" w:sz="8" w:space="0" w:color="auto"/>
            </w:tcBorders>
            <w:shd w:val="clear" w:color="000000" w:fill="FFFF00"/>
            <w:noWrap/>
            <w:vAlign w:val="center"/>
            <w:hideMark/>
          </w:tcPr>
          <w:p w14:paraId="0FAF5575" w14:textId="77777777" w:rsidR="006E50CB" w:rsidRPr="009573AF" w:rsidRDefault="006E50CB" w:rsidP="006E50CB">
            <w:pPr>
              <w:jc w:val="right"/>
              <w:rPr>
                <w:b/>
                <w:bCs/>
                <w:sz w:val="16"/>
                <w:szCs w:val="16"/>
              </w:rPr>
            </w:pPr>
            <w:r w:rsidRPr="009573AF">
              <w:rPr>
                <w:b/>
                <w:bCs/>
                <w:sz w:val="16"/>
                <w:szCs w:val="16"/>
              </w:rPr>
              <w:t>941,33</w:t>
            </w:r>
          </w:p>
        </w:tc>
      </w:tr>
      <w:tr w:rsidR="006E50CB" w:rsidRPr="009573AF" w14:paraId="7D7D77EC" w14:textId="77777777" w:rsidTr="006E50CB">
        <w:trPr>
          <w:trHeight w:val="645"/>
          <w:jc w:val="center"/>
        </w:trPr>
        <w:tc>
          <w:tcPr>
            <w:tcW w:w="752" w:type="dxa"/>
            <w:tcBorders>
              <w:top w:val="nil"/>
              <w:left w:val="single" w:sz="8" w:space="0" w:color="auto"/>
              <w:bottom w:val="single" w:sz="8" w:space="0" w:color="auto"/>
              <w:right w:val="nil"/>
            </w:tcBorders>
            <w:shd w:val="clear" w:color="000000" w:fill="FFFFFF"/>
            <w:noWrap/>
            <w:vAlign w:val="center"/>
            <w:hideMark/>
          </w:tcPr>
          <w:p w14:paraId="2271174B" w14:textId="77777777" w:rsidR="006E50CB" w:rsidRPr="009573AF" w:rsidRDefault="006E50CB" w:rsidP="006E50CB">
            <w:pPr>
              <w:jc w:val="center"/>
              <w:rPr>
                <w:b/>
                <w:bCs/>
                <w:sz w:val="16"/>
                <w:szCs w:val="16"/>
              </w:rPr>
            </w:pPr>
            <w:r w:rsidRPr="009573AF">
              <w:rPr>
                <w:b/>
                <w:bCs/>
                <w:sz w:val="16"/>
                <w:szCs w:val="16"/>
              </w:rPr>
              <w:t>8</w:t>
            </w:r>
          </w:p>
        </w:tc>
        <w:tc>
          <w:tcPr>
            <w:tcW w:w="6879" w:type="dxa"/>
            <w:tcBorders>
              <w:top w:val="nil"/>
              <w:left w:val="single" w:sz="8" w:space="0" w:color="auto"/>
              <w:bottom w:val="single" w:sz="8" w:space="0" w:color="auto"/>
              <w:right w:val="single" w:sz="8" w:space="0" w:color="auto"/>
            </w:tcBorders>
            <w:shd w:val="clear" w:color="000000" w:fill="FFFFFF"/>
            <w:vAlign w:val="center"/>
            <w:hideMark/>
          </w:tcPr>
          <w:p w14:paraId="67975CE1" w14:textId="77777777" w:rsidR="006E50CB" w:rsidRPr="009573AF" w:rsidRDefault="006E50CB" w:rsidP="006E50CB">
            <w:pPr>
              <w:rPr>
                <w:b/>
                <w:bCs/>
                <w:sz w:val="16"/>
                <w:szCs w:val="16"/>
              </w:rPr>
            </w:pPr>
            <w:r w:rsidRPr="009573AF">
              <w:rPr>
                <w:b/>
                <w:bCs/>
                <w:sz w:val="16"/>
                <w:szCs w:val="16"/>
              </w:rPr>
              <w:t>Ограничение необходимой валовой выручки по годам в целях выравнивания роста тарифов</w:t>
            </w:r>
          </w:p>
        </w:tc>
        <w:tc>
          <w:tcPr>
            <w:tcW w:w="1287" w:type="dxa"/>
            <w:tcBorders>
              <w:top w:val="nil"/>
              <w:left w:val="nil"/>
              <w:bottom w:val="single" w:sz="8" w:space="0" w:color="auto"/>
              <w:right w:val="single" w:sz="4" w:space="0" w:color="auto"/>
            </w:tcBorders>
            <w:shd w:val="clear" w:color="000000" w:fill="FFFFFF"/>
            <w:noWrap/>
            <w:vAlign w:val="bottom"/>
            <w:hideMark/>
          </w:tcPr>
          <w:p w14:paraId="34D30C44" w14:textId="77777777" w:rsidR="006E50CB" w:rsidRPr="009573AF" w:rsidRDefault="006E50CB" w:rsidP="006E50CB">
            <w:pPr>
              <w:jc w:val="center"/>
              <w:rPr>
                <w:sz w:val="16"/>
                <w:szCs w:val="16"/>
              </w:rPr>
            </w:pPr>
            <w:r w:rsidRPr="009573AF">
              <w:rPr>
                <w:sz w:val="16"/>
                <w:szCs w:val="16"/>
              </w:rPr>
              <w:t>тыс.руб.</w:t>
            </w:r>
          </w:p>
        </w:tc>
        <w:tc>
          <w:tcPr>
            <w:tcW w:w="1672" w:type="dxa"/>
            <w:tcBorders>
              <w:top w:val="nil"/>
              <w:left w:val="nil"/>
              <w:bottom w:val="single" w:sz="8" w:space="0" w:color="auto"/>
              <w:right w:val="nil"/>
            </w:tcBorders>
            <w:shd w:val="clear" w:color="000000" w:fill="FFFFFF"/>
            <w:noWrap/>
            <w:vAlign w:val="center"/>
            <w:hideMark/>
          </w:tcPr>
          <w:p w14:paraId="1F8A4F18" w14:textId="77777777" w:rsidR="006E50CB" w:rsidRPr="009573AF" w:rsidRDefault="006E50CB" w:rsidP="006E50CB">
            <w:pPr>
              <w:rPr>
                <w:sz w:val="16"/>
                <w:szCs w:val="16"/>
              </w:rPr>
            </w:pPr>
            <w:r w:rsidRPr="009573AF">
              <w:rPr>
                <w:sz w:val="16"/>
                <w:szCs w:val="16"/>
              </w:rPr>
              <w:t> </w:t>
            </w:r>
          </w:p>
        </w:tc>
        <w:tc>
          <w:tcPr>
            <w:tcW w:w="1590" w:type="dxa"/>
            <w:tcBorders>
              <w:top w:val="nil"/>
              <w:left w:val="single" w:sz="8" w:space="0" w:color="auto"/>
              <w:bottom w:val="single" w:sz="8" w:space="0" w:color="auto"/>
              <w:right w:val="single" w:sz="8" w:space="0" w:color="auto"/>
            </w:tcBorders>
            <w:shd w:val="clear" w:color="000000" w:fill="FFFFFF"/>
            <w:noWrap/>
            <w:vAlign w:val="center"/>
            <w:hideMark/>
          </w:tcPr>
          <w:p w14:paraId="1808FCA6" w14:textId="77777777" w:rsidR="006E50CB" w:rsidRPr="009573AF" w:rsidRDefault="006E50CB" w:rsidP="006E50CB">
            <w:pPr>
              <w:jc w:val="right"/>
              <w:rPr>
                <w:b/>
                <w:bCs/>
                <w:sz w:val="16"/>
                <w:szCs w:val="16"/>
              </w:rPr>
            </w:pPr>
            <w:r w:rsidRPr="009573AF">
              <w:rPr>
                <w:b/>
                <w:bCs/>
                <w:sz w:val="16"/>
                <w:szCs w:val="16"/>
              </w:rPr>
              <w:t>-2 472,88</w:t>
            </w:r>
          </w:p>
        </w:tc>
        <w:tc>
          <w:tcPr>
            <w:tcW w:w="1585" w:type="dxa"/>
            <w:tcBorders>
              <w:top w:val="nil"/>
              <w:left w:val="nil"/>
              <w:bottom w:val="single" w:sz="8" w:space="0" w:color="auto"/>
              <w:right w:val="single" w:sz="8" w:space="0" w:color="auto"/>
            </w:tcBorders>
            <w:shd w:val="clear" w:color="000000" w:fill="FFFFFF"/>
            <w:noWrap/>
            <w:vAlign w:val="center"/>
            <w:hideMark/>
          </w:tcPr>
          <w:p w14:paraId="2BD1373C" w14:textId="77777777" w:rsidR="006E50CB" w:rsidRPr="009573AF" w:rsidRDefault="006E50CB" w:rsidP="006E50CB">
            <w:pPr>
              <w:jc w:val="right"/>
              <w:rPr>
                <w:b/>
                <w:bCs/>
                <w:sz w:val="16"/>
                <w:szCs w:val="16"/>
              </w:rPr>
            </w:pPr>
            <w:r w:rsidRPr="009573AF">
              <w:rPr>
                <w:b/>
                <w:bCs/>
                <w:sz w:val="16"/>
                <w:szCs w:val="16"/>
              </w:rPr>
              <w:t>-2 472,88</w:t>
            </w:r>
          </w:p>
        </w:tc>
        <w:tc>
          <w:tcPr>
            <w:tcW w:w="1585" w:type="dxa"/>
            <w:tcBorders>
              <w:top w:val="nil"/>
              <w:left w:val="nil"/>
              <w:bottom w:val="single" w:sz="8" w:space="0" w:color="auto"/>
              <w:right w:val="single" w:sz="8" w:space="0" w:color="auto"/>
            </w:tcBorders>
            <w:shd w:val="clear" w:color="000000" w:fill="FFFF00"/>
            <w:noWrap/>
            <w:vAlign w:val="center"/>
            <w:hideMark/>
          </w:tcPr>
          <w:p w14:paraId="1440C4DA" w14:textId="77777777" w:rsidR="006E50CB" w:rsidRPr="009573AF" w:rsidRDefault="006E50CB" w:rsidP="006E50CB">
            <w:pPr>
              <w:jc w:val="right"/>
              <w:rPr>
                <w:b/>
                <w:bCs/>
                <w:sz w:val="16"/>
                <w:szCs w:val="16"/>
              </w:rPr>
            </w:pPr>
            <w:r w:rsidRPr="009573AF">
              <w:rPr>
                <w:b/>
                <w:bCs/>
                <w:sz w:val="16"/>
                <w:szCs w:val="16"/>
              </w:rPr>
              <w:t>-2 472,88</w:t>
            </w:r>
          </w:p>
        </w:tc>
        <w:tc>
          <w:tcPr>
            <w:tcW w:w="1531" w:type="dxa"/>
            <w:tcBorders>
              <w:top w:val="nil"/>
              <w:left w:val="nil"/>
              <w:bottom w:val="single" w:sz="8" w:space="0" w:color="auto"/>
              <w:right w:val="single" w:sz="4" w:space="0" w:color="auto"/>
            </w:tcBorders>
            <w:shd w:val="clear" w:color="000000" w:fill="FFFFFF"/>
            <w:noWrap/>
            <w:vAlign w:val="center"/>
            <w:hideMark/>
          </w:tcPr>
          <w:p w14:paraId="13CCA0B0" w14:textId="77777777" w:rsidR="006E50CB" w:rsidRPr="009573AF" w:rsidRDefault="006E50CB" w:rsidP="006E50CB">
            <w:pPr>
              <w:jc w:val="right"/>
              <w:rPr>
                <w:b/>
                <w:bCs/>
                <w:sz w:val="16"/>
                <w:szCs w:val="16"/>
              </w:rPr>
            </w:pPr>
            <w:r w:rsidRPr="009573AF">
              <w:rPr>
                <w:b/>
                <w:bCs/>
                <w:sz w:val="16"/>
                <w:szCs w:val="16"/>
              </w:rPr>
              <w:t>-1 374,29</w:t>
            </w:r>
          </w:p>
        </w:tc>
        <w:tc>
          <w:tcPr>
            <w:tcW w:w="1756" w:type="dxa"/>
            <w:tcBorders>
              <w:top w:val="nil"/>
              <w:left w:val="nil"/>
              <w:bottom w:val="single" w:sz="8" w:space="0" w:color="auto"/>
              <w:right w:val="single" w:sz="4" w:space="0" w:color="auto"/>
            </w:tcBorders>
            <w:shd w:val="clear" w:color="000000" w:fill="FFFFFF"/>
            <w:noWrap/>
            <w:vAlign w:val="center"/>
            <w:hideMark/>
          </w:tcPr>
          <w:p w14:paraId="2C3D29F9" w14:textId="77777777" w:rsidR="006E50CB" w:rsidRPr="009573AF" w:rsidRDefault="006E50CB" w:rsidP="006E50CB">
            <w:pPr>
              <w:rPr>
                <w:b/>
                <w:bCs/>
                <w:sz w:val="16"/>
                <w:szCs w:val="16"/>
              </w:rPr>
            </w:pPr>
            <w:r w:rsidRPr="009573AF">
              <w:rPr>
                <w:b/>
                <w:bCs/>
                <w:sz w:val="16"/>
                <w:szCs w:val="16"/>
              </w:rPr>
              <w:t> </w:t>
            </w:r>
          </w:p>
        </w:tc>
        <w:tc>
          <w:tcPr>
            <w:tcW w:w="1756" w:type="dxa"/>
            <w:tcBorders>
              <w:top w:val="nil"/>
              <w:left w:val="nil"/>
              <w:bottom w:val="single" w:sz="8" w:space="0" w:color="auto"/>
              <w:right w:val="nil"/>
            </w:tcBorders>
            <w:shd w:val="clear" w:color="000000" w:fill="FFFFFF"/>
            <w:noWrap/>
            <w:vAlign w:val="center"/>
            <w:hideMark/>
          </w:tcPr>
          <w:p w14:paraId="41800B7A" w14:textId="77777777" w:rsidR="006E50CB" w:rsidRPr="009573AF" w:rsidRDefault="006E50CB" w:rsidP="006E50CB">
            <w:pPr>
              <w:jc w:val="right"/>
              <w:rPr>
                <w:b/>
                <w:bCs/>
                <w:sz w:val="16"/>
                <w:szCs w:val="16"/>
              </w:rPr>
            </w:pPr>
            <w:r w:rsidRPr="009573AF">
              <w:rPr>
                <w:b/>
                <w:bCs/>
                <w:sz w:val="16"/>
                <w:szCs w:val="16"/>
              </w:rPr>
              <w:t>-2 282,59</w:t>
            </w:r>
          </w:p>
        </w:tc>
        <w:tc>
          <w:tcPr>
            <w:tcW w:w="1531" w:type="dxa"/>
            <w:tcBorders>
              <w:top w:val="nil"/>
              <w:left w:val="single" w:sz="8" w:space="0" w:color="auto"/>
              <w:bottom w:val="single" w:sz="8" w:space="0" w:color="auto"/>
              <w:right w:val="single" w:sz="8" w:space="0" w:color="auto"/>
            </w:tcBorders>
            <w:shd w:val="clear" w:color="000000" w:fill="FFFFFF"/>
            <w:noWrap/>
            <w:vAlign w:val="center"/>
            <w:hideMark/>
          </w:tcPr>
          <w:p w14:paraId="68450EE0" w14:textId="77777777" w:rsidR="006E50CB" w:rsidRPr="009573AF" w:rsidRDefault="006E50CB" w:rsidP="006E50CB">
            <w:pPr>
              <w:jc w:val="right"/>
              <w:rPr>
                <w:b/>
                <w:bCs/>
                <w:sz w:val="16"/>
                <w:szCs w:val="16"/>
              </w:rPr>
            </w:pPr>
            <w:r w:rsidRPr="009573AF">
              <w:rPr>
                <w:b/>
                <w:bCs/>
                <w:sz w:val="16"/>
                <w:szCs w:val="16"/>
              </w:rPr>
              <w:t>-560,04</w:t>
            </w:r>
          </w:p>
        </w:tc>
        <w:tc>
          <w:tcPr>
            <w:tcW w:w="1678" w:type="dxa"/>
            <w:tcBorders>
              <w:top w:val="nil"/>
              <w:left w:val="nil"/>
              <w:bottom w:val="single" w:sz="8" w:space="0" w:color="auto"/>
              <w:right w:val="single" w:sz="8" w:space="0" w:color="auto"/>
            </w:tcBorders>
            <w:shd w:val="clear" w:color="000000" w:fill="FFFFFF"/>
            <w:noWrap/>
            <w:vAlign w:val="center"/>
            <w:hideMark/>
          </w:tcPr>
          <w:p w14:paraId="3C58931F" w14:textId="77777777" w:rsidR="006E50CB" w:rsidRPr="009573AF" w:rsidRDefault="006E50CB" w:rsidP="006E50CB">
            <w:pPr>
              <w:jc w:val="right"/>
              <w:rPr>
                <w:b/>
                <w:bCs/>
                <w:sz w:val="16"/>
                <w:szCs w:val="16"/>
              </w:rPr>
            </w:pPr>
            <w:r w:rsidRPr="009573AF">
              <w:rPr>
                <w:b/>
                <w:bCs/>
                <w:sz w:val="16"/>
                <w:szCs w:val="16"/>
              </w:rPr>
              <w:t>5 493,94</w:t>
            </w:r>
          </w:p>
        </w:tc>
        <w:tc>
          <w:tcPr>
            <w:tcW w:w="1678" w:type="dxa"/>
            <w:tcBorders>
              <w:top w:val="nil"/>
              <w:left w:val="nil"/>
              <w:bottom w:val="single" w:sz="8" w:space="0" w:color="auto"/>
              <w:right w:val="single" w:sz="8" w:space="0" w:color="auto"/>
            </w:tcBorders>
            <w:shd w:val="clear" w:color="000000" w:fill="C5D9F1"/>
            <w:noWrap/>
            <w:vAlign w:val="center"/>
            <w:hideMark/>
          </w:tcPr>
          <w:p w14:paraId="2D10EDBF" w14:textId="77777777" w:rsidR="006E50CB" w:rsidRPr="009573AF" w:rsidRDefault="006E50CB" w:rsidP="006E50CB">
            <w:pPr>
              <w:jc w:val="right"/>
              <w:rPr>
                <w:b/>
                <w:bCs/>
                <w:sz w:val="16"/>
                <w:szCs w:val="16"/>
              </w:rPr>
            </w:pPr>
            <w:r w:rsidRPr="009573AF">
              <w:rPr>
                <w:b/>
                <w:bCs/>
                <w:sz w:val="16"/>
                <w:szCs w:val="16"/>
              </w:rPr>
              <w:t>-2 708,90</w:t>
            </w:r>
          </w:p>
        </w:tc>
      </w:tr>
      <w:tr w:rsidR="006E50CB" w:rsidRPr="009573AF" w14:paraId="31BE4AC6" w14:textId="77777777" w:rsidTr="006E50CB">
        <w:trPr>
          <w:trHeight w:val="645"/>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516E9A23" w14:textId="77777777" w:rsidR="006E50CB" w:rsidRPr="009573AF" w:rsidRDefault="006E50CB" w:rsidP="006E50CB">
            <w:pPr>
              <w:jc w:val="center"/>
              <w:rPr>
                <w:b/>
                <w:bCs/>
                <w:sz w:val="16"/>
                <w:szCs w:val="16"/>
              </w:rPr>
            </w:pPr>
            <w:r w:rsidRPr="009573AF">
              <w:rPr>
                <w:b/>
                <w:bCs/>
                <w:sz w:val="16"/>
                <w:szCs w:val="16"/>
              </w:rPr>
              <w:t>9</w:t>
            </w:r>
          </w:p>
        </w:tc>
        <w:tc>
          <w:tcPr>
            <w:tcW w:w="6879" w:type="dxa"/>
            <w:tcBorders>
              <w:top w:val="nil"/>
              <w:left w:val="single" w:sz="8" w:space="0" w:color="auto"/>
              <w:bottom w:val="single" w:sz="4" w:space="0" w:color="auto"/>
              <w:right w:val="single" w:sz="8" w:space="0" w:color="auto"/>
            </w:tcBorders>
            <w:shd w:val="clear" w:color="000000" w:fill="FFFFFF"/>
            <w:vAlign w:val="center"/>
            <w:hideMark/>
          </w:tcPr>
          <w:p w14:paraId="1B1BFEDE" w14:textId="77777777" w:rsidR="006E50CB" w:rsidRPr="009573AF" w:rsidRDefault="006E50CB" w:rsidP="006E50CB">
            <w:pPr>
              <w:rPr>
                <w:b/>
                <w:bCs/>
                <w:sz w:val="16"/>
                <w:szCs w:val="16"/>
              </w:rPr>
            </w:pPr>
            <w:r w:rsidRPr="009573AF">
              <w:rPr>
                <w:b/>
                <w:bCs/>
                <w:sz w:val="16"/>
                <w:szCs w:val="16"/>
              </w:rPr>
              <w:t>Необходимая валовая выручка на потребительский рынок  с учетом ограничения, корректировок</w:t>
            </w:r>
          </w:p>
        </w:tc>
        <w:tc>
          <w:tcPr>
            <w:tcW w:w="1287" w:type="dxa"/>
            <w:tcBorders>
              <w:top w:val="nil"/>
              <w:left w:val="nil"/>
              <w:bottom w:val="single" w:sz="4" w:space="0" w:color="auto"/>
              <w:right w:val="single" w:sz="4" w:space="0" w:color="auto"/>
            </w:tcBorders>
            <w:shd w:val="clear" w:color="000000" w:fill="FFFFFF"/>
            <w:noWrap/>
            <w:vAlign w:val="center"/>
            <w:hideMark/>
          </w:tcPr>
          <w:p w14:paraId="1C0D4F6F" w14:textId="77777777" w:rsidR="006E50CB" w:rsidRPr="009573AF" w:rsidRDefault="006E50CB" w:rsidP="006E50CB">
            <w:pPr>
              <w:jc w:val="center"/>
              <w:rPr>
                <w:sz w:val="16"/>
                <w:szCs w:val="16"/>
              </w:rPr>
            </w:pPr>
            <w:r w:rsidRPr="009573AF">
              <w:rPr>
                <w:sz w:val="16"/>
                <w:szCs w:val="16"/>
              </w:rPr>
              <w:t>тыс.руб.</w:t>
            </w:r>
          </w:p>
        </w:tc>
        <w:tc>
          <w:tcPr>
            <w:tcW w:w="1672" w:type="dxa"/>
            <w:tcBorders>
              <w:top w:val="nil"/>
              <w:left w:val="nil"/>
              <w:bottom w:val="single" w:sz="4" w:space="0" w:color="auto"/>
              <w:right w:val="nil"/>
            </w:tcBorders>
            <w:shd w:val="clear" w:color="000000" w:fill="FFFFFF"/>
            <w:noWrap/>
            <w:vAlign w:val="center"/>
            <w:hideMark/>
          </w:tcPr>
          <w:p w14:paraId="45AD256C" w14:textId="77777777" w:rsidR="006E50CB" w:rsidRPr="009573AF" w:rsidRDefault="006E50CB" w:rsidP="006E50CB">
            <w:pPr>
              <w:jc w:val="right"/>
              <w:rPr>
                <w:b/>
                <w:bCs/>
                <w:sz w:val="16"/>
                <w:szCs w:val="16"/>
              </w:rPr>
            </w:pPr>
            <w:r w:rsidRPr="009573AF">
              <w:rPr>
                <w:b/>
                <w:bCs/>
                <w:sz w:val="16"/>
                <w:szCs w:val="16"/>
              </w:rPr>
              <w:t>9565,22</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1E8180BF" w14:textId="77777777" w:rsidR="006E50CB" w:rsidRPr="009573AF" w:rsidRDefault="006E50CB" w:rsidP="006E50CB">
            <w:pPr>
              <w:jc w:val="right"/>
              <w:rPr>
                <w:b/>
                <w:bCs/>
                <w:sz w:val="16"/>
                <w:szCs w:val="16"/>
              </w:rPr>
            </w:pPr>
            <w:r w:rsidRPr="009573AF">
              <w:rPr>
                <w:b/>
                <w:bCs/>
                <w:sz w:val="16"/>
                <w:szCs w:val="16"/>
              </w:rPr>
              <w:t>9 662,73</w:t>
            </w:r>
          </w:p>
        </w:tc>
        <w:tc>
          <w:tcPr>
            <w:tcW w:w="1585" w:type="dxa"/>
            <w:tcBorders>
              <w:top w:val="nil"/>
              <w:left w:val="nil"/>
              <w:bottom w:val="single" w:sz="4" w:space="0" w:color="auto"/>
              <w:right w:val="single" w:sz="8" w:space="0" w:color="auto"/>
            </w:tcBorders>
            <w:shd w:val="clear" w:color="000000" w:fill="FFFFFF"/>
            <w:noWrap/>
            <w:vAlign w:val="center"/>
            <w:hideMark/>
          </w:tcPr>
          <w:p w14:paraId="6934D110" w14:textId="77777777" w:rsidR="006E50CB" w:rsidRPr="009573AF" w:rsidRDefault="006E50CB" w:rsidP="006E50CB">
            <w:pPr>
              <w:jc w:val="right"/>
              <w:rPr>
                <w:b/>
                <w:bCs/>
                <w:sz w:val="16"/>
                <w:szCs w:val="16"/>
              </w:rPr>
            </w:pPr>
            <w:r w:rsidRPr="009573AF">
              <w:rPr>
                <w:b/>
                <w:bCs/>
                <w:sz w:val="16"/>
                <w:szCs w:val="16"/>
              </w:rPr>
              <w:t>8 942,67</w:t>
            </w:r>
          </w:p>
        </w:tc>
        <w:tc>
          <w:tcPr>
            <w:tcW w:w="1585" w:type="dxa"/>
            <w:tcBorders>
              <w:top w:val="nil"/>
              <w:left w:val="nil"/>
              <w:bottom w:val="single" w:sz="4" w:space="0" w:color="auto"/>
              <w:right w:val="single" w:sz="8" w:space="0" w:color="auto"/>
            </w:tcBorders>
            <w:shd w:val="clear" w:color="000000" w:fill="FFFF00"/>
            <w:noWrap/>
            <w:vAlign w:val="center"/>
            <w:hideMark/>
          </w:tcPr>
          <w:p w14:paraId="2A453D10" w14:textId="77777777" w:rsidR="006E50CB" w:rsidRPr="009573AF" w:rsidRDefault="006E50CB" w:rsidP="006E50CB">
            <w:pPr>
              <w:jc w:val="right"/>
              <w:rPr>
                <w:b/>
                <w:bCs/>
                <w:sz w:val="16"/>
                <w:szCs w:val="16"/>
              </w:rPr>
            </w:pPr>
            <w:r w:rsidRPr="009573AF">
              <w:rPr>
                <w:b/>
                <w:bCs/>
                <w:sz w:val="16"/>
                <w:szCs w:val="16"/>
              </w:rPr>
              <w:t>9 776,97</w:t>
            </w:r>
          </w:p>
        </w:tc>
        <w:tc>
          <w:tcPr>
            <w:tcW w:w="1531" w:type="dxa"/>
            <w:tcBorders>
              <w:top w:val="nil"/>
              <w:left w:val="nil"/>
              <w:bottom w:val="single" w:sz="4" w:space="0" w:color="auto"/>
              <w:right w:val="single" w:sz="4" w:space="0" w:color="auto"/>
            </w:tcBorders>
            <w:shd w:val="clear" w:color="000000" w:fill="FFFFFF"/>
            <w:noWrap/>
            <w:vAlign w:val="center"/>
            <w:hideMark/>
          </w:tcPr>
          <w:p w14:paraId="3D445805" w14:textId="77777777" w:rsidR="006E50CB" w:rsidRPr="009573AF" w:rsidRDefault="006E50CB" w:rsidP="006E50CB">
            <w:pPr>
              <w:jc w:val="right"/>
              <w:rPr>
                <w:b/>
                <w:bCs/>
                <w:sz w:val="16"/>
                <w:szCs w:val="16"/>
              </w:rPr>
            </w:pPr>
            <w:r w:rsidRPr="009573AF">
              <w:rPr>
                <w:b/>
                <w:bCs/>
                <w:sz w:val="16"/>
                <w:szCs w:val="16"/>
              </w:rPr>
              <w:t>12 918,21</w:t>
            </w:r>
          </w:p>
        </w:tc>
        <w:tc>
          <w:tcPr>
            <w:tcW w:w="1756" w:type="dxa"/>
            <w:tcBorders>
              <w:top w:val="nil"/>
              <w:left w:val="nil"/>
              <w:bottom w:val="single" w:sz="4" w:space="0" w:color="auto"/>
              <w:right w:val="single" w:sz="4" w:space="0" w:color="auto"/>
            </w:tcBorders>
            <w:shd w:val="clear" w:color="000000" w:fill="FFFFFF"/>
            <w:noWrap/>
            <w:vAlign w:val="center"/>
            <w:hideMark/>
          </w:tcPr>
          <w:p w14:paraId="01F17D0E" w14:textId="77777777" w:rsidR="006E50CB" w:rsidRPr="009573AF" w:rsidRDefault="006E50CB" w:rsidP="006E50CB">
            <w:pPr>
              <w:jc w:val="right"/>
              <w:rPr>
                <w:b/>
                <w:bCs/>
                <w:sz w:val="16"/>
                <w:szCs w:val="16"/>
              </w:rPr>
            </w:pPr>
            <w:r w:rsidRPr="009573AF">
              <w:rPr>
                <w:b/>
                <w:bCs/>
                <w:sz w:val="16"/>
                <w:szCs w:val="16"/>
              </w:rPr>
              <w:t>15 203,73</w:t>
            </w:r>
          </w:p>
        </w:tc>
        <w:tc>
          <w:tcPr>
            <w:tcW w:w="1756" w:type="dxa"/>
            <w:tcBorders>
              <w:top w:val="nil"/>
              <w:left w:val="nil"/>
              <w:bottom w:val="single" w:sz="4" w:space="0" w:color="auto"/>
              <w:right w:val="nil"/>
            </w:tcBorders>
            <w:shd w:val="clear" w:color="000000" w:fill="FFFFFF"/>
            <w:noWrap/>
            <w:vAlign w:val="center"/>
            <w:hideMark/>
          </w:tcPr>
          <w:p w14:paraId="28572F45" w14:textId="77777777" w:rsidR="006E50CB" w:rsidRPr="009573AF" w:rsidRDefault="006E50CB" w:rsidP="006E50CB">
            <w:pPr>
              <w:jc w:val="right"/>
              <w:rPr>
                <w:b/>
                <w:bCs/>
                <w:sz w:val="16"/>
                <w:szCs w:val="16"/>
              </w:rPr>
            </w:pPr>
            <w:r w:rsidRPr="009573AF">
              <w:rPr>
                <w:b/>
                <w:bCs/>
                <w:sz w:val="16"/>
                <w:szCs w:val="16"/>
              </w:rPr>
              <w:t>12 901,58</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33BD31DA" w14:textId="77777777" w:rsidR="006E50CB" w:rsidRPr="009573AF" w:rsidRDefault="006E50CB" w:rsidP="006E50CB">
            <w:pPr>
              <w:jc w:val="right"/>
              <w:rPr>
                <w:b/>
                <w:bCs/>
                <w:sz w:val="16"/>
                <w:szCs w:val="16"/>
              </w:rPr>
            </w:pPr>
            <w:r w:rsidRPr="009573AF">
              <w:rPr>
                <w:b/>
                <w:bCs/>
                <w:sz w:val="16"/>
                <w:szCs w:val="16"/>
              </w:rPr>
              <w:t>13 912,82</w:t>
            </w:r>
          </w:p>
        </w:tc>
        <w:tc>
          <w:tcPr>
            <w:tcW w:w="1678" w:type="dxa"/>
            <w:tcBorders>
              <w:top w:val="nil"/>
              <w:left w:val="nil"/>
              <w:bottom w:val="single" w:sz="4" w:space="0" w:color="auto"/>
              <w:right w:val="single" w:sz="8" w:space="0" w:color="auto"/>
            </w:tcBorders>
            <w:shd w:val="clear" w:color="000000" w:fill="FFFFFF"/>
            <w:noWrap/>
            <w:vAlign w:val="center"/>
            <w:hideMark/>
          </w:tcPr>
          <w:p w14:paraId="7C2E431F" w14:textId="77777777" w:rsidR="006E50CB" w:rsidRPr="009573AF" w:rsidRDefault="006E50CB" w:rsidP="006E50CB">
            <w:pPr>
              <w:jc w:val="right"/>
              <w:rPr>
                <w:b/>
                <w:bCs/>
                <w:sz w:val="16"/>
                <w:szCs w:val="16"/>
              </w:rPr>
            </w:pPr>
            <w:r w:rsidRPr="009573AF">
              <w:rPr>
                <w:b/>
                <w:bCs/>
                <w:sz w:val="16"/>
                <w:szCs w:val="16"/>
              </w:rPr>
              <w:t>27 261,92</w:t>
            </w:r>
          </w:p>
        </w:tc>
        <w:tc>
          <w:tcPr>
            <w:tcW w:w="1678" w:type="dxa"/>
            <w:tcBorders>
              <w:top w:val="nil"/>
              <w:left w:val="nil"/>
              <w:bottom w:val="single" w:sz="4" w:space="0" w:color="auto"/>
              <w:right w:val="single" w:sz="8" w:space="0" w:color="auto"/>
            </w:tcBorders>
            <w:shd w:val="clear" w:color="000000" w:fill="FFFFFF"/>
            <w:noWrap/>
            <w:vAlign w:val="center"/>
            <w:hideMark/>
          </w:tcPr>
          <w:p w14:paraId="15D1EEAE" w14:textId="77777777" w:rsidR="006E50CB" w:rsidRPr="009573AF" w:rsidRDefault="006E50CB" w:rsidP="006E50CB">
            <w:pPr>
              <w:jc w:val="right"/>
              <w:rPr>
                <w:b/>
                <w:bCs/>
                <w:sz w:val="16"/>
                <w:szCs w:val="16"/>
              </w:rPr>
            </w:pPr>
            <w:r w:rsidRPr="009573AF">
              <w:rPr>
                <w:b/>
                <w:bCs/>
                <w:sz w:val="16"/>
                <w:szCs w:val="16"/>
              </w:rPr>
              <w:t>14 777,85</w:t>
            </w:r>
          </w:p>
        </w:tc>
      </w:tr>
      <w:tr w:rsidR="006E50CB" w:rsidRPr="009573AF" w14:paraId="1621BE4D" w14:textId="77777777" w:rsidTr="006E50CB">
        <w:trPr>
          <w:trHeight w:val="330"/>
          <w:jc w:val="center"/>
        </w:trPr>
        <w:tc>
          <w:tcPr>
            <w:tcW w:w="752" w:type="dxa"/>
            <w:tcBorders>
              <w:top w:val="nil"/>
              <w:left w:val="single" w:sz="8" w:space="0" w:color="auto"/>
              <w:bottom w:val="single" w:sz="4" w:space="0" w:color="auto"/>
              <w:right w:val="nil"/>
            </w:tcBorders>
            <w:shd w:val="clear" w:color="000000" w:fill="FFFFFF"/>
            <w:noWrap/>
            <w:vAlign w:val="center"/>
            <w:hideMark/>
          </w:tcPr>
          <w:p w14:paraId="6C47654B" w14:textId="77777777" w:rsidR="006E50CB" w:rsidRPr="009573AF" w:rsidRDefault="006E50CB" w:rsidP="006E50CB">
            <w:pPr>
              <w:jc w:val="center"/>
              <w:rPr>
                <w:b/>
                <w:bCs/>
                <w:sz w:val="16"/>
                <w:szCs w:val="16"/>
              </w:rPr>
            </w:pPr>
            <w:r w:rsidRPr="009573AF">
              <w:rPr>
                <w:b/>
                <w:bCs/>
                <w:sz w:val="16"/>
                <w:szCs w:val="16"/>
              </w:rPr>
              <w:t> </w:t>
            </w:r>
          </w:p>
        </w:tc>
        <w:tc>
          <w:tcPr>
            <w:tcW w:w="6879" w:type="dxa"/>
            <w:tcBorders>
              <w:top w:val="nil"/>
              <w:left w:val="single" w:sz="8" w:space="0" w:color="auto"/>
              <w:bottom w:val="single" w:sz="4" w:space="0" w:color="auto"/>
              <w:right w:val="single" w:sz="8" w:space="0" w:color="auto"/>
            </w:tcBorders>
            <w:shd w:val="clear" w:color="000000" w:fill="FFFFFF"/>
            <w:vAlign w:val="bottom"/>
            <w:hideMark/>
          </w:tcPr>
          <w:p w14:paraId="0A05E682" w14:textId="77777777" w:rsidR="006E50CB" w:rsidRPr="009573AF" w:rsidRDefault="006E50CB" w:rsidP="006E50CB">
            <w:pPr>
              <w:rPr>
                <w:rFonts w:ascii="Calibri" w:hAnsi="Calibri"/>
                <w:sz w:val="16"/>
                <w:szCs w:val="16"/>
              </w:rPr>
            </w:pPr>
            <w:r w:rsidRPr="009573AF">
              <w:rPr>
                <w:rFonts w:ascii="Calibri" w:hAnsi="Calibri"/>
                <w:sz w:val="16"/>
                <w:szCs w:val="16"/>
              </w:rPr>
              <w:t>1 полугодие</w:t>
            </w:r>
          </w:p>
        </w:tc>
        <w:tc>
          <w:tcPr>
            <w:tcW w:w="1287" w:type="dxa"/>
            <w:tcBorders>
              <w:top w:val="nil"/>
              <w:left w:val="nil"/>
              <w:bottom w:val="single" w:sz="4" w:space="0" w:color="auto"/>
              <w:right w:val="single" w:sz="4" w:space="0" w:color="auto"/>
            </w:tcBorders>
            <w:shd w:val="clear" w:color="000000" w:fill="FFFFFF"/>
            <w:noWrap/>
            <w:vAlign w:val="bottom"/>
            <w:hideMark/>
          </w:tcPr>
          <w:p w14:paraId="1F68D13C" w14:textId="77777777" w:rsidR="006E50CB" w:rsidRPr="009573AF" w:rsidRDefault="006E50CB" w:rsidP="006E50CB">
            <w:pPr>
              <w:jc w:val="center"/>
              <w:rPr>
                <w:sz w:val="16"/>
                <w:szCs w:val="16"/>
              </w:rPr>
            </w:pPr>
            <w:r w:rsidRPr="009573AF">
              <w:rPr>
                <w:sz w:val="16"/>
                <w:szCs w:val="16"/>
              </w:rPr>
              <w:t>тыс.руб.</w:t>
            </w:r>
          </w:p>
        </w:tc>
        <w:tc>
          <w:tcPr>
            <w:tcW w:w="1672" w:type="dxa"/>
            <w:tcBorders>
              <w:top w:val="nil"/>
              <w:left w:val="nil"/>
              <w:bottom w:val="single" w:sz="4" w:space="0" w:color="auto"/>
              <w:right w:val="nil"/>
            </w:tcBorders>
            <w:shd w:val="clear" w:color="000000" w:fill="FFFFFF"/>
            <w:noWrap/>
            <w:vAlign w:val="center"/>
            <w:hideMark/>
          </w:tcPr>
          <w:p w14:paraId="132FB3A1" w14:textId="77777777" w:rsidR="006E50CB" w:rsidRPr="009573AF" w:rsidRDefault="006E50CB" w:rsidP="006E50CB">
            <w:pPr>
              <w:jc w:val="right"/>
              <w:rPr>
                <w:b/>
                <w:bCs/>
                <w:sz w:val="16"/>
                <w:szCs w:val="16"/>
              </w:rPr>
            </w:pPr>
            <w:r w:rsidRPr="009573AF">
              <w:rPr>
                <w:b/>
                <w:bCs/>
                <w:sz w:val="16"/>
                <w:szCs w:val="16"/>
              </w:rPr>
              <w:t>5001,91</w:t>
            </w:r>
          </w:p>
        </w:tc>
        <w:tc>
          <w:tcPr>
            <w:tcW w:w="1590" w:type="dxa"/>
            <w:tcBorders>
              <w:top w:val="nil"/>
              <w:left w:val="single" w:sz="8" w:space="0" w:color="auto"/>
              <w:bottom w:val="single" w:sz="4" w:space="0" w:color="auto"/>
              <w:right w:val="single" w:sz="8" w:space="0" w:color="auto"/>
            </w:tcBorders>
            <w:shd w:val="clear" w:color="000000" w:fill="FFFFFF"/>
            <w:noWrap/>
            <w:vAlign w:val="center"/>
            <w:hideMark/>
          </w:tcPr>
          <w:p w14:paraId="280AF03F" w14:textId="77777777" w:rsidR="006E50CB" w:rsidRPr="009573AF" w:rsidRDefault="006E50CB" w:rsidP="006E50CB">
            <w:pPr>
              <w:jc w:val="right"/>
              <w:rPr>
                <w:b/>
                <w:bCs/>
                <w:sz w:val="16"/>
                <w:szCs w:val="16"/>
              </w:rPr>
            </w:pPr>
            <w:r w:rsidRPr="009573AF">
              <w:rPr>
                <w:b/>
                <w:bCs/>
                <w:sz w:val="16"/>
                <w:szCs w:val="16"/>
              </w:rPr>
              <w:t>4 999,09</w:t>
            </w:r>
          </w:p>
        </w:tc>
        <w:tc>
          <w:tcPr>
            <w:tcW w:w="1585" w:type="dxa"/>
            <w:tcBorders>
              <w:top w:val="nil"/>
              <w:left w:val="nil"/>
              <w:bottom w:val="single" w:sz="4" w:space="0" w:color="auto"/>
              <w:right w:val="single" w:sz="8" w:space="0" w:color="auto"/>
            </w:tcBorders>
            <w:shd w:val="clear" w:color="000000" w:fill="FFFFFF"/>
            <w:noWrap/>
            <w:vAlign w:val="center"/>
            <w:hideMark/>
          </w:tcPr>
          <w:p w14:paraId="46AF62AC" w14:textId="77777777" w:rsidR="006E50CB" w:rsidRPr="009573AF" w:rsidRDefault="006E50CB" w:rsidP="006E50CB">
            <w:pPr>
              <w:rPr>
                <w:b/>
                <w:bCs/>
                <w:sz w:val="16"/>
                <w:szCs w:val="16"/>
              </w:rPr>
            </w:pPr>
            <w:r w:rsidRPr="009573AF">
              <w:rPr>
                <w:b/>
                <w:bCs/>
                <w:sz w:val="16"/>
                <w:szCs w:val="16"/>
              </w:rPr>
              <w:t> </w:t>
            </w:r>
          </w:p>
        </w:tc>
        <w:tc>
          <w:tcPr>
            <w:tcW w:w="1585" w:type="dxa"/>
            <w:tcBorders>
              <w:top w:val="nil"/>
              <w:left w:val="nil"/>
              <w:bottom w:val="single" w:sz="4" w:space="0" w:color="auto"/>
              <w:right w:val="single" w:sz="8" w:space="0" w:color="auto"/>
            </w:tcBorders>
            <w:shd w:val="clear" w:color="000000" w:fill="FFFF00"/>
            <w:noWrap/>
            <w:vAlign w:val="center"/>
            <w:hideMark/>
          </w:tcPr>
          <w:p w14:paraId="51694CC1" w14:textId="77777777" w:rsidR="006E50CB" w:rsidRPr="009573AF" w:rsidRDefault="006E50CB" w:rsidP="006E50CB">
            <w:pPr>
              <w:rPr>
                <w:b/>
                <w:bCs/>
                <w:sz w:val="16"/>
                <w:szCs w:val="16"/>
              </w:rPr>
            </w:pPr>
            <w:r w:rsidRPr="009573AF">
              <w:rPr>
                <w:b/>
                <w:bCs/>
                <w:sz w:val="16"/>
                <w:szCs w:val="16"/>
              </w:rPr>
              <w:t> </w:t>
            </w:r>
          </w:p>
        </w:tc>
        <w:tc>
          <w:tcPr>
            <w:tcW w:w="1531" w:type="dxa"/>
            <w:tcBorders>
              <w:top w:val="nil"/>
              <w:left w:val="nil"/>
              <w:bottom w:val="single" w:sz="4" w:space="0" w:color="auto"/>
              <w:right w:val="single" w:sz="4" w:space="0" w:color="auto"/>
            </w:tcBorders>
            <w:shd w:val="clear" w:color="000000" w:fill="FFFFFF"/>
            <w:noWrap/>
            <w:vAlign w:val="center"/>
            <w:hideMark/>
          </w:tcPr>
          <w:p w14:paraId="4FB27402" w14:textId="77777777" w:rsidR="006E50CB" w:rsidRPr="009573AF" w:rsidRDefault="006E50CB" w:rsidP="006E50CB">
            <w:pPr>
              <w:jc w:val="right"/>
              <w:rPr>
                <w:b/>
                <w:bCs/>
                <w:sz w:val="16"/>
                <w:szCs w:val="16"/>
              </w:rPr>
            </w:pPr>
            <w:r w:rsidRPr="009573AF">
              <w:rPr>
                <w:b/>
                <w:bCs/>
                <w:sz w:val="16"/>
                <w:szCs w:val="16"/>
              </w:rPr>
              <w:t>6 751,48</w:t>
            </w:r>
          </w:p>
        </w:tc>
        <w:tc>
          <w:tcPr>
            <w:tcW w:w="1756" w:type="dxa"/>
            <w:tcBorders>
              <w:top w:val="nil"/>
              <w:left w:val="nil"/>
              <w:bottom w:val="single" w:sz="4" w:space="0" w:color="auto"/>
              <w:right w:val="single" w:sz="4" w:space="0" w:color="auto"/>
            </w:tcBorders>
            <w:shd w:val="clear" w:color="000000" w:fill="FFFFFF"/>
            <w:noWrap/>
            <w:vAlign w:val="center"/>
            <w:hideMark/>
          </w:tcPr>
          <w:p w14:paraId="0C196026" w14:textId="77777777" w:rsidR="006E50CB" w:rsidRPr="009573AF" w:rsidRDefault="006E50CB" w:rsidP="006E50CB">
            <w:pPr>
              <w:jc w:val="right"/>
              <w:rPr>
                <w:b/>
                <w:bCs/>
                <w:sz w:val="16"/>
                <w:szCs w:val="16"/>
              </w:rPr>
            </w:pPr>
            <w:r w:rsidRPr="009573AF">
              <w:rPr>
                <w:b/>
                <w:bCs/>
                <w:sz w:val="16"/>
                <w:szCs w:val="16"/>
              </w:rPr>
              <w:t>6 967,62</w:t>
            </w:r>
          </w:p>
        </w:tc>
        <w:tc>
          <w:tcPr>
            <w:tcW w:w="1756" w:type="dxa"/>
            <w:tcBorders>
              <w:top w:val="nil"/>
              <w:left w:val="nil"/>
              <w:bottom w:val="single" w:sz="4" w:space="0" w:color="auto"/>
              <w:right w:val="nil"/>
            </w:tcBorders>
            <w:shd w:val="clear" w:color="000000" w:fill="FFFFFF"/>
            <w:noWrap/>
            <w:vAlign w:val="center"/>
            <w:hideMark/>
          </w:tcPr>
          <w:p w14:paraId="448A491A" w14:textId="77777777" w:rsidR="006E50CB" w:rsidRPr="009573AF" w:rsidRDefault="006E50CB" w:rsidP="006E50CB">
            <w:pPr>
              <w:jc w:val="right"/>
              <w:rPr>
                <w:b/>
                <w:bCs/>
                <w:sz w:val="16"/>
                <w:szCs w:val="16"/>
              </w:rPr>
            </w:pPr>
            <w:r w:rsidRPr="009573AF">
              <w:rPr>
                <w:b/>
                <w:bCs/>
                <w:sz w:val="16"/>
                <w:szCs w:val="16"/>
              </w:rPr>
              <w:t>6 967,63</w:t>
            </w:r>
          </w:p>
        </w:tc>
        <w:tc>
          <w:tcPr>
            <w:tcW w:w="1531" w:type="dxa"/>
            <w:tcBorders>
              <w:top w:val="nil"/>
              <w:left w:val="single" w:sz="8" w:space="0" w:color="auto"/>
              <w:bottom w:val="single" w:sz="4" w:space="0" w:color="auto"/>
              <w:right w:val="single" w:sz="8" w:space="0" w:color="auto"/>
            </w:tcBorders>
            <w:shd w:val="clear" w:color="000000" w:fill="FFFFFF"/>
            <w:noWrap/>
            <w:vAlign w:val="center"/>
            <w:hideMark/>
          </w:tcPr>
          <w:p w14:paraId="0823463C" w14:textId="77777777" w:rsidR="006E50CB" w:rsidRPr="009573AF" w:rsidRDefault="006E50CB" w:rsidP="006E50CB">
            <w:pPr>
              <w:jc w:val="right"/>
              <w:rPr>
                <w:b/>
                <w:bCs/>
                <w:sz w:val="16"/>
                <w:szCs w:val="16"/>
              </w:rPr>
            </w:pPr>
            <w:r w:rsidRPr="009573AF">
              <w:rPr>
                <w:b/>
                <w:bCs/>
                <w:sz w:val="16"/>
                <w:szCs w:val="16"/>
              </w:rPr>
              <w:t>7 271,34</w:t>
            </w:r>
          </w:p>
        </w:tc>
        <w:tc>
          <w:tcPr>
            <w:tcW w:w="1678" w:type="dxa"/>
            <w:tcBorders>
              <w:top w:val="nil"/>
              <w:left w:val="nil"/>
              <w:bottom w:val="single" w:sz="4" w:space="0" w:color="auto"/>
              <w:right w:val="single" w:sz="8" w:space="0" w:color="auto"/>
            </w:tcBorders>
            <w:shd w:val="clear" w:color="000000" w:fill="FFFFFF"/>
            <w:noWrap/>
            <w:vAlign w:val="center"/>
            <w:hideMark/>
          </w:tcPr>
          <w:p w14:paraId="4C4A32D4" w14:textId="77777777" w:rsidR="006E50CB" w:rsidRPr="009573AF" w:rsidRDefault="006E50CB" w:rsidP="006E50CB">
            <w:pPr>
              <w:jc w:val="right"/>
              <w:rPr>
                <w:b/>
                <w:bCs/>
                <w:sz w:val="16"/>
                <w:szCs w:val="16"/>
              </w:rPr>
            </w:pPr>
            <w:r w:rsidRPr="009573AF">
              <w:rPr>
                <w:b/>
                <w:bCs/>
                <w:sz w:val="16"/>
                <w:szCs w:val="16"/>
              </w:rPr>
              <w:t>7 921,66</w:t>
            </w:r>
          </w:p>
        </w:tc>
        <w:tc>
          <w:tcPr>
            <w:tcW w:w="1678" w:type="dxa"/>
            <w:tcBorders>
              <w:top w:val="nil"/>
              <w:left w:val="nil"/>
              <w:bottom w:val="single" w:sz="4" w:space="0" w:color="auto"/>
              <w:right w:val="single" w:sz="8" w:space="0" w:color="auto"/>
            </w:tcBorders>
            <w:shd w:val="clear" w:color="000000" w:fill="FFFFFF"/>
            <w:noWrap/>
            <w:vAlign w:val="center"/>
            <w:hideMark/>
          </w:tcPr>
          <w:p w14:paraId="558CD059" w14:textId="77777777" w:rsidR="006E50CB" w:rsidRPr="009573AF" w:rsidRDefault="006E50CB" w:rsidP="006E50CB">
            <w:pPr>
              <w:jc w:val="right"/>
              <w:rPr>
                <w:b/>
                <w:bCs/>
                <w:sz w:val="16"/>
                <w:szCs w:val="16"/>
              </w:rPr>
            </w:pPr>
            <w:r w:rsidRPr="009573AF">
              <w:rPr>
                <w:b/>
                <w:bCs/>
                <w:sz w:val="16"/>
                <w:szCs w:val="16"/>
              </w:rPr>
              <w:t>7 027,96</w:t>
            </w:r>
          </w:p>
        </w:tc>
      </w:tr>
      <w:tr w:rsidR="006E50CB" w:rsidRPr="009573AF" w14:paraId="4C05993F" w14:textId="77777777" w:rsidTr="006E50CB">
        <w:trPr>
          <w:trHeight w:val="330"/>
          <w:jc w:val="center"/>
        </w:trPr>
        <w:tc>
          <w:tcPr>
            <w:tcW w:w="752" w:type="dxa"/>
            <w:tcBorders>
              <w:top w:val="nil"/>
              <w:left w:val="single" w:sz="8" w:space="0" w:color="auto"/>
              <w:bottom w:val="single" w:sz="8" w:space="0" w:color="auto"/>
              <w:right w:val="nil"/>
            </w:tcBorders>
            <w:shd w:val="clear" w:color="000000" w:fill="FFFFFF"/>
            <w:noWrap/>
            <w:vAlign w:val="center"/>
            <w:hideMark/>
          </w:tcPr>
          <w:p w14:paraId="278E4CE4" w14:textId="77777777" w:rsidR="006E50CB" w:rsidRPr="009573AF" w:rsidRDefault="006E50CB" w:rsidP="006E50CB">
            <w:pPr>
              <w:jc w:val="center"/>
              <w:rPr>
                <w:b/>
                <w:bCs/>
                <w:sz w:val="16"/>
                <w:szCs w:val="16"/>
              </w:rPr>
            </w:pPr>
            <w:r w:rsidRPr="009573AF">
              <w:rPr>
                <w:b/>
                <w:bCs/>
                <w:sz w:val="16"/>
                <w:szCs w:val="16"/>
              </w:rPr>
              <w:t> </w:t>
            </w:r>
          </w:p>
        </w:tc>
        <w:tc>
          <w:tcPr>
            <w:tcW w:w="6879" w:type="dxa"/>
            <w:tcBorders>
              <w:top w:val="nil"/>
              <w:left w:val="single" w:sz="8" w:space="0" w:color="auto"/>
              <w:bottom w:val="single" w:sz="8" w:space="0" w:color="auto"/>
              <w:right w:val="single" w:sz="8" w:space="0" w:color="auto"/>
            </w:tcBorders>
            <w:shd w:val="clear" w:color="000000" w:fill="FFFFFF"/>
            <w:vAlign w:val="bottom"/>
            <w:hideMark/>
          </w:tcPr>
          <w:p w14:paraId="19289428" w14:textId="77777777" w:rsidR="006E50CB" w:rsidRPr="009573AF" w:rsidRDefault="006E50CB" w:rsidP="006E50CB">
            <w:pPr>
              <w:rPr>
                <w:rFonts w:ascii="Calibri" w:hAnsi="Calibri"/>
                <w:sz w:val="16"/>
                <w:szCs w:val="16"/>
              </w:rPr>
            </w:pPr>
            <w:r w:rsidRPr="009573AF">
              <w:rPr>
                <w:rFonts w:ascii="Calibri" w:hAnsi="Calibri"/>
                <w:sz w:val="16"/>
                <w:szCs w:val="16"/>
              </w:rPr>
              <w:t>2 полугодие</w:t>
            </w:r>
          </w:p>
        </w:tc>
        <w:tc>
          <w:tcPr>
            <w:tcW w:w="1287" w:type="dxa"/>
            <w:tcBorders>
              <w:top w:val="nil"/>
              <w:left w:val="nil"/>
              <w:bottom w:val="single" w:sz="8" w:space="0" w:color="auto"/>
              <w:right w:val="single" w:sz="4" w:space="0" w:color="auto"/>
            </w:tcBorders>
            <w:shd w:val="clear" w:color="000000" w:fill="FFFFFF"/>
            <w:noWrap/>
            <w:vAlign w:val="bottom"/>
            <w:hideMark/>
          </w:tcPr>
          <w:p w14:paraId="44C88764" w14:textId="77777777" w:rsidR="006E50CB" w:rsidRPr="009573AF" w:rsidRDefault="006E50CB" w:rsidP="006E50CB">
            <w:pPr>
              <w:jc w:val="center"/>
              <w:rPr>
                <w:sz w:val="16"/>
                <w:szCs w:val="16"/>
              </w:rPr>
            </w:pPr>
            <w:r w:rsidRPr="009573AF">
              <w:rPr>
                <w:sz w:val="16"/>
                <w:szCs w:val="16"/>
              </w:rPr>
              <w:t>тыс.руб.</w:t>
            </w:r>
          </w:p>
        </w:tc>
        <w:tc>
          <w:tcPr>
            <w:tcW w:w="1672" w:type="dxa"/>
            <w:tcBorders>
              <w:top w:val="nil"/>
              <w:left w:val="nil"/>
              <w:bottom w:val="single" w:sz="8" w:space="0" w:color="auto"/>
              <w:right w:val="nil"/>
            </w:tcBorders>
            <w:shd w:val="clear" w:color="000000" w:fill="FFFFFF"/>
            <w:noWrap/>
            <w:vAlign w:val="center"/>
            <w:hideMark/>
          </w:tcPr>
          <w:p w14:paraId="5BFEDE65" w14:textId="77777777" w:rsidR="006E50CB" w:rsidRPr="009573AF" w:rsidRDefault="006E50CB" w:rsidP="006E50CB">
            <w:pPr>
              <w:jc w:val="right"/>
              <w:rPr>
                <w:b/>
                <w:bCs/>
                <w:sz w:val="16"/>
                <w:szCs w:val="16"/>
              </w:rPr>
            </w:pPr>
            <w:r w:rsidRPr="009573AF">
              <w:rPr>
                <w:b/>
                <w:bCs/>
                <w:sz w:val="16"/>
                <w:szCs w:val="16"/>
              </w:rPr>
              <w:t>4563,31</w:t>
            </w:r>
          </w:p>
        </w:tc>
        <w:tc>
          <w:tcPr>
            <w:tcW w:w="1590" w:type="dxa"/>
            <w:tcBorders>
              <w:top w:val="nil"/>
              <w:left w:val="single" w:sz="8" w:space="0" w:color="auto"/>
              <w:bottom w:val="single" w:sz="8" w:space="0" w:color="auto"/>
              <w:right w:val="single" w:sz="8" w:space="0" w:color="auto"/>
            </w:tcBorders>
            <w:shd w:val="clear" w:color="000000" w:fill="FFFFFF"/>
            <w:noWrap/>
            <w:vAlign w:val="center"/>
            <w:hideMark/>
          </w:tcPr>
          <w:p w14:paraId="5BA6A514" w14:textId="77777777" w:rsidR="006E50CB" w:rsidRPr="009573AF" w:rsidRDefault="006E50CB" w:rsidP="006E50CB">
            <w:pPr>
              <w:jc w:val="right"/>
              <w:rPr>
                <w:b/>
                <w:bCs/>
                <w:sz w:val="16"/>
                <w:szCs w:val="16"/>
              </w:rPr>
            </w:pPr>
            <w:r w:rsidRPr="009573AF">
              <w:rPr>
                <w:b/>
                <w:bCs/>
                <w:sz w:val="16"/>
                <w:szCs w:val="16"/>
              </w:rPr>
              <w:t>4 663,64</w:t>
            </w:r>
          </w:p>
        </w:tc>
        <w:tc>
          <w:tcPr>
            <w:tcW w:w="1585" w:type="dxa"/>
            <w:tcBorders>
              <w:top w:val="nil"/>
              <w:left w:val="nil"/>
              <w:bottom w:val="single" w:sz="8" w:space="0" w:color="auto"/>
              <w:right w:val="single" w:sz="8" w:space="0" w:color="auto"/>
            </w:tcBorders>
            <w:shd w:val="clear" w:color="000000" w:fill="FFFFFF"/>
            <w:noWrap/>
            <w:vAlign w:val="center"/>
            <w:hideMark/>
          </w:tcPr>
          <w:p w14:paraId="2317C8AF" w14:textId="77777777" w:rsidR="006E50CB" w:rsidRPr="009573AF" w:rsidRDefault="006E50CB" w:rsidP="006E50CB">
            <w:pPr>
              <w:rPr>
                <w:b/>
                <w:bCs/>
                <w:sz w:val="16"/>
                <w:szCs w:val="16"/>
              </w:rPr>
            </w:pPr>
            <w:r w:rsidRPr="009573AF">
              <w:rPr>
                <w:b/>
                <w:bCs/>
                <w:sz w:val="16"/>
                <w:szCs w:val="16"/>
              </w:rPr>
              <w:t> </w:t>
            </w:r>
          </w:p>
        </w:tc>
        <w:tc>
          <w:tcPr>
            <w:tcW w:w="1585" w:type="dxa"/>
            <w:tcBorders>
              <w:top w:val="nil"/>
              <w:left w:val="nil"/>
              <w:bottom w:val="single" w:sz="8" w:space="0" w:color="auto"/>
              <w:right w:val="single" w:sz="8" w:space="0" w:color="auto"/>
            </w:tcBorders>
            <w:shd w:val="clear" w:color="000000" w:fill="FFFF00"/>
            <w:noWrap/>
            <w:vAlign w:val="center"/>
            <w:hideMark/>
          </w:tcPr>
          <w:p w14:paraId="627AA1F0" w14:textId="77777777" w:rsidR="006E50CB" w:rsidRPr="009573AF" w:rsidRDefault="006E50CB" w:rsidP="006E50CB">
            <w:pPr>
              <w:rPr>
                <w:b/>
                <w:bCs/>
                <w:sz w:val="16"/>
                <w:szCs w:val="16"/>
              </w:rPr>
            </w:pPr>
            <w:r w:rsidRPr="009573AF">
              <w:rPr>
                <w:b/>
                <w:bCs/>
                <w:sz w:val="16"/>
                <w:szCs w:val="16"/>
              </w:rPr>
              <w:t> </w:t>
            </w:r>
          </w:p>
        </w:tc>
        <w:tc>
          <w:tcPr>
            <w:tcW w:w="1531" w:type="dxa"/>
            <w:tcBorders>
              <w:top w:val="nil"/>
              <w:left w:val="nil"/>
              <w:bottom w:val="single" w:sz="8" w:space="0" w:color="auto"/>
              <w:right w:val="single" w:sz="4" w:space="0" w:color="auto"/>
            </w:tcBorders>
            <w:shd w:val="clear" w:color="000000" w:fill="FFFFFF"/>
            <w:noWrap/>
            <w:vAlign w:val="center"/>
            <w:hideMark/>
          </w:tcPr>
          <w:p w14:paraId="15A34F27" w14:textId="77777777" w:rsidR="006E50CB" w:rsidRPr="009573AF" w:rsidRDefault="006E50CB" w:rsidP="006E50CB">
            <w:pPr>
              <w:jc w:val="right"/>
              <w:rPr>
                <w:b/>
                <w:bCs/>
                <w:sz w:val="16"/>
                <w:szCs w:val="16"/>
              </w:rPr>
            </w:pPr>
            <w:r w:rsidRPr="009573AF">
              <w:rPr>
                <w:b/>
                <w:bCs/>
                <w:sz w:val="16"/>
                <w:szCs w:val="16"/>
              </w:rPr>
              <w:t>6 166,73</w:t>
            </w:r>
          </w:p>
        </w:tc>
        <w:tc>
          <w:tcPr>
            <w:tcW w:w="1756" w:type="dxa"/>
            <w:tcBorders>
              <w:top w:val="nil"/>
              <w:left w:val="nil"/>
              <w:bottom w:val="single" w:sz="8" w:space="0" w:color="auto"/>
              <w:right w:val="single" w:sz="4" w:space="0" w:color="auto"/>
            </w:tcBorders>
            <w:shd w:val="clear" w:color="000000" w:fill="FFFFFF"/>
            <w:noWrap/>
            <w:vAlign w:val="center"/>
            <w:hideMark/>
          </w:tcPr>
          <w:p w14:paraId="35205247" w14:textId="77777777" w:rsidR="006E50CB" w:rsidRPr="009573AF" w:rsidRDefault="006E50CB" w:rsidP="006E50CB">
            <w:pPr>
              <w:jc w:val="right"/>
              <w:rPr>
                <w:b/>
                <w:bCs/>
                <w:sz w:val="16"/>
                <w:szCs w:val="16"/>
              </w:rPr>
            </w:pPr>
            <w:r w:rsidRPr="009573AF">
              <w:rPr>
                <w:b/>
                <w:bCs/>
                <w:sz w:val="16"/>
                <w:szCs w:val="16"/>
              </w:rPr>
              <w:t>8 236,11</w:t>
            </w:r>
          </w:p>
        </w:tc>
        <w:tc>
          <w:tcPr>
            <w:tcW w:w="1756" w:type="dxa"/>
            <w:tcBorders>
              <w:top w:val="nil"/>
              <w:left w:val="nil"/>
              <w:bottom w:val="single" w:sz="8" w:space="0" w:color="auto"/>
              <w:right w:val="nil"/>
            </w:tcBorders>
            <w:shd w:val="clear" w:color="000000" w:fill="FFFFFF"/>
            <w:noWrap/>
            <w:vAlign w:val="center"/>
            <w:hideMark/>
          </w:tcPr>
          <w:p w14:paraId="34012FBB" w14:textId="77777777" w:rsidR="006E50CB" w:rsidRPr="009573AF" w:rsidRDefault="006E50CB" w:rsidP="006E50CB">
            <w:pPr>
              <w:jc w:val="right"/>
              <w:rPr>
                <w:b/>
                <w:bCs/>
                <w:sz w:val="16"/>
                <w:szCs w:val="16"/>
              </w:rPr>
            </w:pPr>
            <w:r w:rsidRPr="009573AF">
              <w:rPr>
                <w:b/>
                <w:bCs/>
                <w:sz w:val="16"/>
                <w:szCs w:val="16"/>
              </w:rPr>
              <w:t>5 933,95</w:t>
            </w:r>
          </w:p>
        </w:tc>
        <w:tc>
          <w:tcPr>
            <w:tcW w:w="1531" w:type="dxa"/>
            <w:tcBorders>
              <w:top w:val="nil"/>
              <w:left w:val="single" w:sz="8" w:space="0" w:color="auto"/>
              <w:bottom w:val="single" w:sz="8" w:space="0" w:color="auto"/>
              <w:right w:val="single" w:sz="8" w:space="0" w:color="auto"/>
            </w:tcBorders>
            <w:shd w:val="clear" w:color="000000" w:fill="FFFFFF"/>
            <w:noWrap/>
            <w:vAlign w:val="center"/>
            <w:hideMark/>
          </w:tcPr>
          <w:p w14:paraId="2C90ECC8" w14:textId="77777777" w:rsidR="006E50CB" w:rsidRPr="009573AF" w:rsidRDefault="006E50CB" w:rsidP="006E50CB">
            <w:pPr>
              <w:jc w:val="right"/>
              <w:rPr>
                <w:b/>
                <w:bCs/>
                <w:sz w:val="16"/>
                <w:szCs w:val="16"/>
              </w:rPr>
            </w:pPr>
            <w:r w:rsidRPr="009573AF">
              <w:rPr>
                <w:b/>
                <w:bCs/>
                <w:sz w:val="16"/>
                <w:szCs w:val="16"/>
              </w:rPr>
              <w:t>6 641,48</w:t>
            </w:r>
          </w:p>
        </w:tc>
        <w:tc>
          <w:tcPr>
            <w:tcW w:w="1678" w:type="dxa"/>
            <w:tcBorders>
              <w:top w:val="nil"/>
              <w:left w:val="nil"/>
              <w:bottom w:val="single" w:sz="8" w:space="0" w:color="auto"/>
              <w:right w:val="single" w:sz="8" w:space="0" w:color="auto"/>
            </w:tcBorders>
            <w:shd w:val="clear" w:color="000000" w:fill="FFFFFF"/>
            <w:noWrap/>
            <w:vAlign w:val="center"/>
            <w:hideMark/>
          </w:tcPr>
          <w:p w14:paraId="4ED871F2" w14:textId="77777777" w:rsidR="006E50CB" w:rsidRPr="009573AF" w:rsidRDefault="006E50CB" w:rsidP="006E50CB">
            <w:pPr>
              <w:jc w:val="right"/>
              <w:rPr>
                <w:b/>
                <w:bCs/>
                <w:sz w:val="16"/>
                <w:szCs w:val="16"/>
              </w:rPr>
            </w:pPr>
            <w:r w:rsidRPr="009573AF">
              <w:rPr>
                <w:b/>
                <w:bCs/>
                <w:sz w:val="16"/>
                <w:szCs w:val="16"/>
              </w:rPr>
              <w:t>19 340,26</w:t>
            </w:r>
          </w:p>
        </w:tc>
        <w:tc>
          <w:tcPr>
            <w:tcW w:w="1678" w:type="dxa"/>
            <w:tcBorders>
              <w:top w:val="nil"/>
              <w:left w:val="nil"/>
              <w:bottom w:val="single" w:sz="8" w:space="0" w:color="auto"/>
              <w:right w:val="single" w:sz="8" w:space="0" w:color="auto"/>
            </w:tcBorders>
            <w:shd w:val="clear" w:color="000000" w:fill="FFFFFF"/>
            <w:noWrap/>
            <w:vAlign w:val="center"/>
            <w:hideMark/>
          </w:tcPr>
          <w:p w14:paraId="60984114" w14:textId="77777777" w:rsidR="006E50CB" w:rsidRPr="009573AF" w:rsidRDefault="006E50CB" w:rsidP="006E50CB">
            <w:pPr>
              <w:jc w:val="right"/>
              <w:rPr>
                <w:b/>
                <w:bCs/>
                <w:sz w:val="16"/>
                <w:szCs w:val="16"/>
              </w:rPr>
            </w:pPr>
            <w:r w:rsidRPr="009573AF">
              <w:rPr>
                <w:b/>
                <w:bCs/>
                <w:sz w:val="16"/>
                <w:szCs w:val="16"/>
              </w:rPr>
              <w:t>7 749,88</w:t>
            </w:r>
          </w:p>
        </w:tc>
      </w:tr>
      <w:tr w:rsidR="006E50CB" w:rsidRPr="009573AF" w14:paraId="094C0DFA" w14:textId="77777777" w:rsidTr="006E50CB">
        <w:trPr>
          <w:trHeight w:val="330"/>
          <w:jc w:val="center"/>
        </w:trPr>
        <w:tc>
          <w:tcPr>
            <w:tcW w:w="752" w:type="dxa"/>
            <w:tcBorders>
              <w:top w:val="nil"/>
              <w:left w:val="single" w:sz="8" w:space="0" w:color="auto"/>
              <w:bottom w:val="single" w:sz="8" w:space="0" w:color="auto"/>
              <w:right w:val="nil"/>
            </w:tcBorders>
            <w:shd w:val="clear" w:color="000000" w:fill="FFFFFF"/>
            <w:noWrap/>
            <w:vAlign w:val="center"/>
            <w:hideMark/>
          </w:tcPr>
          <w:p w14:paraId="0DD4DED4" w14:textId="77777777" w:rsidR="006E50CB" w:rsidRPr="009573AF" w:rsidRDefault="006E50CB" w:rsidP="006E50CB">
            <w:pPr>
              <w:jc w:val="center"/>
              <w:rPr>
                <w:b/>
                <w:bCs/>
                <w:sz w:val="16"/>
                <w:szCs w:val="16"/>
              </w:rPr>
            </w:pPr>
            <w:r w:rsidRPr="009573AF">
              <w:rPr>
                <w:b/>
                <w:bCs/>
                <w:sz w:val="16"/>
                <w:szCs w:val="16"/>
              </w:rPr>
              <w:t> </w:t>
            </w:r>
          </w:p>
        </w:tc>
        <w:tc>
          <w:tcPr>
            <w:tcW w:w="6879" w:type="dxa"/>
            <w:tcBorders>
              <w:top w:val="nil"/>
              <w:left w:val="single" w:sz="8" w:space="0" w:color="auto"/>
              <w:bottom w:val="single" w:sz="8" w:space="0" w:color="auto"/>
              <w:right w:val="single" w:sz="8" w:space="0" w:color="auto"/>
            </w:tcBorders>
            <w:shd w:val="clear" w:color="000000" w:fill="FFFFFF"/>
            <w:vAlign w:val="bottom"/>
            <w:hideMark/>
          </w:tcPr>
          <w:p w14:paraId="3A7535CB" w14:textId="77777777" w:rsidR="006E50CB" w:rsidRPr="009573AF" w:rsidRDefault="006E50CB" w:rsidP="006E50CB">
            <w:pPr>
              <w:rPr>
                <w:b/>
                <w:bCs/>
                <w:sz w:val="16"/>
                <w:szCs w:val="16"/>
              </w:rPr>
            </w:pPr>
            <w:r w:rsidRPr="009573AF">
              <w:rPr>
                <w:b/>
                <w:bCs/>
                <w:sz w:val="16"/>
                <w:szCs w:val="16"/>
              </w:rPr>
              <w:t>Товарная выручка</w:t>
            </w:r>
          </w:p>
        </w:tc>
        <w:tc>
          <w:tcPr>
            <w:tcW w:w="1287" w:type="dxa"/>
            <w:tcBorders>
              <w:top w:val="nil"/>
              <w:left w:val="nil"/>
              <w:bottom w:val="single" w:sz="8" w:space="0" w:color="auto"/>
              <w:right w:val="single" w:sz="4" w:space="0" w:color="auto"/>
            </w:tcBorders>
            <w:shd w:val="clear" w:color="000000" w:fill="FFFFFF"/>
            <w:noWrap/>
            <w:vAlign w:val="bottom"/>
            <w:hideMark/>
          </w:tcPr>
          <w:p w14:paraId="3D9D913A" w14:textId="77777777" w:rsidR="006E50CB" w:rsidRPr="009573AF" w:rsidRDefault="006E50CB" w:rsidP="006E50CB">
            <w:pPr>
              <w:jc w:val="center"/>
              <w:rPr>
                <w:sz w:val="16"/>
                <w:szCs w:val="16"/>
              </w:rPr>
            </w:pPr>
            <w:r w:rsidRPr="009573AF">
              <w:rPr>
                <w:sz w:val="16"/>
                <w:szCs w:val="16"/>
              </w:rPr>
              <w:t>тыс.руб.</w:t>
            </w:r>
          </w:p>
        </w:tc>
        <w:tc>
          <w:tcPr>
            <w:tcW w:w="1672" w:type="dxa"/>
            <w:tcBorders>
              <w:top w:val="nil"/>
              <w:left w:val="nil"/>
              <w:bottom w:val="single" w:sz="8" w:space="0" w:color="auto"/>
              <w:right w:val="nil"/>
            </w:tcBorders>
            <w:shd w:val="clear" w:color="000000" w:fill="FFFFFF"/>
            <w:noWrap/>
            <w:vAlign w:val="center"/>
            <w:hideMark/>
          </w:tcPr>
          <w:p w14:paraId="60D927CC" w14:textId="77777777" w:rsidR="006E50CB" w:rsidRPr="009573AF" w:rsidRDefault="006E50CB" w:rsidP="006E50CB">
            <w:pPr>
              <w:rPr>
                <w:b/>
                <w:bCs/>
                <w:sz w:val="16"/>
                <w:szCs w:val="16"/>
              </w:rPr>
            </w:pPr>
            <w:r w:rsidRPr="009573AF">
              <w:rPr>
                <w:b/>
                <w:bCs/>
                <w:sz w:val="16"/>
                <w:szCs w:val="16"/>
              </w:rPr>
              <w:t> </w:t>
            </w:r>
          </w:p>
        </w:tc>
        <w:tc>
          <w:tcPr>
            <w:tcW w:w="1590" w:type="dxa"/>
            <w:tcBorders>
              <w:top w:val="nil"/>
              <w:left w:val="single" w:sz="8" w:space="0" w:color="auto"/>
              <w:bottom w:val="single" w:sz="8" w:space="0" w:color="auto"/>
              <w:right w:val="single" w:sz="8" w:space="0" w:color="auto"/>
            </w:tcBorders>
            <w:shd w:val="clear" w:color="000000" w:fill="FFFFFF"/>
            <w:noWrap/>
            <w:vAlign w:val="center"/>
            <w:hideMark/>
          </w:tcPr>
          <w:p w14:paraId="05D8B320" w14:textId="77777777" w:rsidR="006E50CB" w:rsidRPr="009573AF" w:rsidRDefault="006E50CB" w:rsidP="006E50CB">
            <w:pPr>
              <w:rPr>
                <w:b/>
                <w:bCs/>
                <w:sz w:val="16"/>
                <w:szCs w:val="16"/>
              </w:rPr>
            </w:pPr>
            <w:r w:rsidRPr="009573AF">
              <w:rPr>
                <w:b/>
                <w:bCs/>
                <w:sz w:val="16"/>
                <w:szCs w:val="16"/>
              </w:rPr>
              <w:t> </w:t>
            </w:r>
          </w:p>
        </w:tc>
        <w:tc>
          <w:tcPr>
            <w:tcW w:w="1585" w:type="dxa"/>
            <w:tcBorders>
              <w:top w:val="nil"/>
              <w:left w:val="nil"/>
              <w:bottom w:val="single" w:sz="8" w:space="0" w:color="auto"/>
              <w:right w:val="single" w:sz="8" w:space="0" w:color="auto"/>
            </w:tcBorders>
            <w:shd w:val="clear" w:color="000000" w:fill="FFFFFF"/>
            <w:noWrap/>
            <w:vAlign w:val="center"/>
            <w:hideMark/>
          </w:tcPr>
          <w:p w14:paraId="655C8952" w14:textId="77777777" w:rsidR="006E50CB" w:rsidRPr="009573AF" w:rsidRDefault="006E50CB" w:rsidP="006E50CB">
            <w:pPr>
              <w:jc w:val="right"/>
              <w:rPr>
                <w:b/>
                <w:bCs/>
                <w:sz w:val="16"/>
                <w:szCs w:val="16"/>
              </w:rPr>
            </w:pPr>
            <w:r w:rsidRPr="009573AF">
              <w:rPr>
                <w:b/>
                <w:bCs/>
                <w:sz w:val="16"/>
                <w:szCs w:val="16"/>
              </w:rPr>
              <w:t>8 896,52</w:t>
            </w:r>
          </w:p>
        </w:tc>
        <w:tc>
          <w:tcPr>
            <w:tcW w:w="1585" w:type="dxa"/>
            <w:tcBorders>
              <w:top w:val="nil"/>
              <w:left w:val="nil"/>
              <w:bottom w:val="single" w:sz="4" w:space="0" w:color="auto"/>
              <w:right w:val="single" w:sz="8" w:space="0" w:color="auto"/>
            </w:tcBorders>
            <w:shd w:val="clear" w:color="000000" w:fill="FFFF00"/>
            <w:noWrap/>
            <w:vAlign w:val="bottom"/>
            <w:hideMark/>
          </w:tcPr>
          <w:p w14:paraId="2A0CFF8F" w14:textId="77777777" w:rsidR="006E50CB" w:rsidRPr="009573AF" w:rsidRDefault="006E50CB" w:rsidP="006E50CB">
            <w:pPr>
              <w:jc w:val="right"/>
              <w:rPr>
                <w:rFonts w:ascii="Calibri" w:hAnsi="Calibri"/>
                <w:b/>
                <w:bCs/>
                <w:sz w:val="16"/>
                <w:szCs w:val="16"/>
              </w:rPr>
            </w:pPr>
            <w:r w:rsidRPr="009573AF">
              <w:rPr>
                <w:rFonts w:ascii="Calibri" w:hAnsi="Calibri"/>
                <w:b/>
                <w:bCs/>
                <w:sz w:val="16"/>
                <w:szCs w:val="16"/>
              </w:rPr>
              <w:t>8 896,52</w:t>
            </w:r>
          </w:p>
        </w:tc>
        <w:tc>
          <w:tcPr>
            <w:tcW w:w="1531" w:type="dxa"/>
            <w:tcBorders>
              <w:top w:val="nil"/>
              <w:left w:val="nil"/>
              <w:bottom w:val="single" w:sz="8" w:space="0" w:color="auto"/>
              <w:right w:val="single" w:sz="4" w:space="0" w:color="auto"/>
            </w:tcBorders>
            <w:shd w:val="clear" w:color="000000" w:fill="FFFFFF"/>
            <w:noWrap/>
            <w:vAlign w:val="center"/>
            <w:hideMark/>
          </w:tcPr>
          <w:p w14:paraId="4FB4D296" w14:textId="77777777" w:rsidR="006E50CB" w:rsidRPr="009573AF" w:rsidRDefault="006E50CB" w:rsidP="006E50CB">
            <w:pPr>
              <w:rPr>
                <w:b/>
                <w:bCs/>
                <w:sz w:val="16"/>
                <w:szCs w:val="16"/>
              </w:rPr>
            </w:pPr>
            <w:r w:rsidRPr="009573AF">
              <w:rPr>
                <w:b/>
                <w:bCs/>
                <w:sz w:val="16"/>
                <w:szCs w:val="16"/>
              </w:rPr>
              <w:t> </w:t>
            </w:r>
          </w:p>
        </w:tc>
        <w:tc>
          <w:tcPr>
            <w:tcW w:w="1756" w:type="dxa"/>
            <w:tcBorders>
              <w:top w:val="nil"/>
              <w:left w:val="nil"/>
              <w:bottom w:val="single" w:sz="8" w:space="0" w:color="auto"/>
              <w:right w:val="single" w:sz="4" w:space="0" w:color="auto"/>
            </w:tcBorders>
            <w:shd w:val="clear" w:color="000000" w:fill="FFFFFF"/>
            <w:noWrap/>
            <w:vAlign w:val="center"/>
            <w:hideMark/>
          </w:tcPr>
          <w:p w14:paraId="66FFA2D3" w14:textId="77777777" w:rsidR="006E50CB" w:rsidRPr="009573AF" w:rsidRDefault="006E50CB" w:rsidP="006E50CB">
            <w:pPr>
              <w:rPr>
                <w:b/>
                <w:bCs/>
                <w:sz w:val="16"/>
                <w:szCs w:val="16"/>
              </w:rPr>
            </w:pPr>
            <w:r w:rsidRPr="009573AF">
              <w:rPr>
                <w:b/>
                <w:bCs/>
                <w:sz w:val="16"/>
                <w:szCs w:val="16"/>
              </w:rPr>
              <w:t> </w:t>
            </w:r>
          </w:p>
        </w:tc>
        <w:tc>
          <w:tcPr>
            <w:tcW w:w="1756" w:type="dxa"/>
            <w:tcBorders>
              <w:top w:val="nil"/>
              <w:left w:val="nil"/>
              <w:bottom w:val="single" w:sz="8" w:space="0" w:color="auto"/>
              <w:right w:val="nil"/>
            </w:tcBorders>
            <w:shd w:val="clear" w:color="000000" w:fill="FFFFFF"/>
            <w:noWrap/>
            <w:vAlign w:val="center"/>
            <w:hideMark/>
          </w:tcPr>
          <w:p w14:paraId="78166CCA" w14:textId="77777777" w:rsidR="006E50CB" w:rsidRPr="009573AF" w:rsidRDefault="006E50CB" w:rsidP="006E50CB">
            <w:pPr>
              <w:rPr>
                <w:b/>
                <w:bCs/>
                <w:sz w:val="16"/>
                <w:szCs w:val="16"/>
              </w:rPr>
            </w:pPr>
            <w:r w:rsidRPr="009573AF">
              <w:rPr>
                <w:b/>
                <w:bCs/>
                <w:sz w:val="16"/>
                <w:szCs w:val="16"/>
              </w:rPr>
              <w:t> </w:t>
            </w:r>
          </w:p>
        </w:tc>
        <w:tc>
          <w:tcPr>
            <w:tcW w:w="1531" w:type="dxa"/>
            <w:tcBorders>
              <w:top w:val="nil"/>
              <w:left w:val="single" w:sz="8" w:space="0" w:color="auto"/>
              <w:bottom w:val="single" w:sz="8" w:space="0" w:color="auto"/>
              <w:right w:val="single" w:sz="8" w:space="0" w:color="auto"/>
            </w:tcBorders>
            <w:shd w:val="clear" w:color="000000" w:fill="FFFFFF"/>
            <w:noWrap/>
            <w:vAlign w:val="center"/>
            <w:hideMark/>
          </w:tcPr>
          <w:p w14:paraId="0F58700E" w14:textId="77777777" w:rsidR="006E50CB" w:rsidRPr="009573AF" w:rsidRDefault="006E50CB" w:rsidP="006E50CB">
            <w:pPr>
              <w:rPr>
                <w:b/>
                <w:bCs/>
                <w:sz w:val="16"/>
                <w:szCs w:val="16"/>
              </w:rPr>
            </w:pPr>
            <w:r w:rsidRPr="009573AF">
              <w:rPr>
                <w:b/>
                <w:bCs/>
                <w:sz w:val="16"/>
                <w:szCs w:val="16"/>
              </w:rPr>
              <w:t> </w:t>
            </w:r>
          </w:p>
        </w:tc>
        <w:tc>
          <w:tcPr>
            <w:tcW w:w="1678" w:type="dxa"/>
            <w:tcBorders>
              <w:top w:val="nil"/>
              <w:left w:val="nil"/>
              <w:bottom w:val="single" w:sz="8" w:space="0" w:color="auto"/>
              <w:right w:val="single" w:sz="8" w:space="0" w:color="auto"/>
            </w:tcBorders>
            <w:shd w:val="clear" w:color="000000" w:fill="FFFFFF"/>
            <w:noWrap/>
            <w:vAlign w:val="center"/>
            <w:hideMark/>
          </w:tcPr>
          <w:p w14:paraId="4ECF8780" w14:textId="77777777" w:rsidR="006E50CB" w:rsidRPr="009573AF" w:rsidRDefault="006E50CB" w:rsidP="006E50CB">
            <w:pPr>
              <w:rPr>
                <w:b/>
                <w:bCs/>
                <w:sz w:val="16"/>
                <w:szCs w:val="16"/>
              </w:rPr>
            </w:pPr>
            <w:r w:rsidRPr="009573AF">
              <w:rPr>
                <w:b/>
                <w:bCs/>
                <w:sz w:val="16"/>
                <w:szCs w:val="16"/>
              </w:rPr>
              <w:t> </w:t>
            </w:r>
          </w:p>
        </w:tc>
        <w:tc>
          <w:tcPr>
            <w:tcW w:w="1678" w:type="dxa"/>
            <w:tcBorders>
              <w:top w:val="nil"/>
              <w:left w:val="nil"/>
              <w:bottom w:val="single" w:sz="8" w:space="0" w:color="auto"/>
              <w:right w:val="single" w:sz="8" w:space="0" w:color="auto"/>
            </w:tcBorders>
            <w:shd w:val="clear" w:color="000000" w:fill="FFFFFF"/>
            <w:noWrap/>
            <w:vAlign w:val="center"/>
            <w:hideMark/>
          </w:tcPr>
          <w:p w14:paraId="0A8E1F1B" w14:textId="77777777" w:rsidR="006E50CB" w:rsidRPr="009573AF" w:rsidRDefault="006E50CB" w:rsidP="006E50CB">
            <w:pPr>
              <w:rPr>
                <w:b/>
                <w:bCs/>
                <w:sz w:val="16"/>
                <w:szCs w:val="16"/>
              </w:rPr>
            </w:pPr>
            <w:r w:rsidRPr="009573AF">
              <w:rPr>
                <w:b/>
                <w:bCs/>
                <w:sz w:val="16"/>
                <w:szCs w:val="16"/>
              </w:rPr>
              <w:t> </w:t>
            </w:r>
          </w:p>
        </w:tc>
      </w:tr>
      <w:tr w:rsidR="006E50CB" w:rsidRPr="009573AF" w14:paraId="2E37BD35" w14:textId="77777777" w:rsidTr="006E50CB">
        <w:trPr>
          <w:trHeight w:val="330"/>
          <w:jc w:val="center"/>
        </w:trPr>
        <w:tc>
          <w:tcPr>
            <w:tcW w:w="752" w:type="dxa"/>
            <w:tcBorders>
              <w:top w:val="nil"/>
              <w:left w:val="single" w:sz="8" w:space="0" w:color="auto"/>
              <w:bottom w:val="nil"/>
              <w:right w:val="nil"/>
            </w:tcBorders>
            <w:shd w:val="clear" w:color="000000" w:fill="FFFFFF"/>
            <w:noWrap/>
            <w:vAlign w:val="center"/>
            <w:hideMark/>
          </w:tcPr>
          <w:p w14:paraId="45C0E804" w14:textId="77777777" w:rsidR="006E50CB" w:rsidRPr="009573AF" w:rsidRDefault="006E50CB" w:rsidP="006E50CB">
            <w:pPr>
              <w:jc w:val="center"/>
              <w:rPr>
                <w:b/>
                <w:bCs/>
                <w:sz w:val="16"/>
                <w:szCs w:val="16"/>
              </w:rPr>
            </w:pPr>
            <w:r w:rsidRPr="009573AF">
              <w:rPr>
                <w:b/>
                <w:bCs/>
                <w:sz w:val="16"/>
                <w:szCs w:val="16"/>
              </w:rPr>
              <w:t> </w:t>
            </w:r>
          </w:p>
        </w:tc>
        <w:tc>
          <w:tcPr>
            <w:tcW w:w="6879" w:type="dxa"/>
            <w:tcBorders>
              <w:top w:val="nil"/>
              <w:left w:val="single" w:sz="8" w:space="0" w:color="auto"/>
              <w:bottom w:val="nil"/>
              <w:right w:val="single" w:sz="8" w:space="0" w:color="auto"/>
            </w:tcBorders>
            <w:shd w:val="clear" w:color="000000" w:fill="FFFFFF"/>
            <w:vAlign w:val="bottom"/>
            <w:hideMark/>
          </w:tcPr>
          <w:p w14:paraId="1491C423" w14:textId="77777777" w:rsidR="006E50CB" w:rsidRPr="009573AF" w:rsidRDefault="006E50CB" w:rsidP="006E50CB">
            <w:pPr>
              <w:rPr>
                <w:b/>
                <w:bCs/>
                <w:sz w:val="16"/>
                <w:szCs w:val="16"/>
              </w:rPr>
            </w:pPr>
            <w:r w:rsidRPr="009573AF">
              <w:rPr>
                <w:b/>
                <w:bCs/>
                <w:sz w:val="16"/>
                <w:szCs w:val="16"/>
              </w:rPr>
              <w:t>Дельта НВВ</w:t>
            </w:r>
          </w:p>
        </w:tc>
        <w:tc>
          <w:tcPr>
            <w:tcW w:w="1287" w:type="dxa"/>
            <w:tcBorders>
              <w:top w:val="nil"/>
              <w:left w:val="nil"/>
              <w:bottom w:val="nil"/>
              <w:right w:val="single" w:sz="4" w:space="0" w:color="auto"/>
            </w:tcBorders>
            <w:shd w:val="clear" w:color="000000" w:fill="FFFFFF"/>
            <w:noWrap/>
            <w:vAlign w:val="bottom"/>
            <w:hideMark/>
          </w:tcPr>
          <w:p w14:paraId="371E2EA9" w14:textId="77777777" w:rsidR="006E50CB" w:rsidRPr="009573AF" w:rsidRDefault="006E50CB" w:rsidP="006E50CB">
            <w:pPr>
              <w:jc w:val="center"/>
              <w:rPr>
                <w:sz w:val="16"/>
                <w:szCs w:val="16"/>
              </w:rPr>
            </w:pPr>
            <w:r w:rsidRPr="009573AF">
              <w:rPr>
                <w:sz w:val="16"/>
                <w:szCs w:val="16"/>
              </w:rPr>
              <w:t> </w:t>
            </w:r>
          </w:p>
        </w:tc>
        <w:tc>
          <w:tcPr>
            <w:tcW w:w="1672" w:type="dxa"/>
            <w:tcBorders>
              <w:top w:val="nil"/>
              <w:left w:val="nil"/>
              <w:bottom w:val="nil"/>
              <w:right w:val="nil"/>
            </w:tcBorders>
            <w:shd w:val="clear" w:color="000000" w:fill="FFFFFF"/>
            <w:noWrap/>
            <w:vAlign w:val="center"/>
            <w:hideMark/>
          </w:tcPr>
          <w:p w14:paraId="1BF0C8DC" w14:textId="77777777" w:rsidR="006E50CB" w:rsidRPr="009573AF" w:rsidRDefault="006E50CB" w:rsidP="006E50CB">
            <w:pPr>
              <w:rPr>
                <w:b/>
                <w:bCs/>
                <w:sz w:val="16"/>
                <w:szCs w:val="16"/>
              </w:rPr>
            </w:pPr>
            <w:r w:rsidRPr="009573AF">
              <w:rPr>
                <w:b/>
                <w:bCs/>
                <w:sz w:val="16"/>
                <w:szCs w:val="16"/>
              </w:rPr>
              <w:t> </w:t>
            </w:r>
          </w:p>
        </w:tc>
        <w:tc>
          <w:tcPr>
            <w:tcW w:w="1590" w:type="dxa"/>
            <w:tcBorders>
              <w:top w:val="nil"/>
              <w:left w:val="single" w:sz="8" w:space="0" w:color="auto"/>
              <w:bottom w:val="nil"/>
              <w:right w:val="single" w:sz="8" w:space="0" w:color="auto"/>
            </w:tcBorders>
            <w:shd w:val="clear" w:color="000000" w:fill="FFFFFF"/>
            <w:noWrap/>
            <w:vAlign w:val="center"/>
            <w:hideMark/>
          </w:tcPr>
          <w:p w14:paraId="7F5673FD" w14:textId="77777777" w:rsidR="006E50CB" w:rsidRPr="009573AF" w:rsidRDefault="006E50CB" w:rsidP="006E50CB">
            <w:pPr>
              <w:rPr>
                <w:b/>
                <w:bCs/>
                <w:sz w:val="16"/>
                <w:szCs w:val="16"/>
              </w:rPr>
            </w:pPr>
            <w:r w:rsidRPr="009573AF">
              <w:rPr>
                <w:b/>
                <w:bCs/>
                <w:sz w:val="16"/>
                <w:szCs w:val="16"/>
              </w:rPr>
              <w:t> </w:t>
            </w:r>
          </w:p>
        </w:tc>
        <w:tc>
          <w:tcPr>
            <w:tcW w:w="1585" w:type="dxa"/>
            <w:tcBorders>
              <w:top w:val="nil"/>
              <w:left w:val="nil"/>
              <w:bottom w:val="nil"/>
              <w:right w:val="single" w:sz="8" w:space="0" w:color="auto"/>
            </w:tcBorders>
            <w:shd w:val="clear" w:color="000000" w:fill="FFFFFF"/>
            <w:noWrap/>
            <w:vAlign w:val="center"/>
            <w:hideMark/>
          </w:tcPr>
          <w:p w14:paraId="32ACA979" w14:textId="77777777" w:rsidR="006E50CB" w:rsidRPr="009573AF" w:rsidRDefault="006E50CB" w:rsidP="006E50CB">
            <w:pPr>
              <w:rPr>
                <w:b/>
                <w:bCs/>
                <w:sz w:val="16"/>
                <w:szCs w:val="16"/>
              </w:rPr>
            </w:pPr>
            <w:r w:rsidRPr="009573AF">
              <w:rPr>
                <w:b/>
                <w:bCs/>
                <w:sz w:val="16"/>
                <w:szCs w:val="16"/>
              </w:rPr>
              <w:t> </w:t>
            </w:r>
          </w:p>
        </w:tc>
        <w:tc>
          <w:tcPr>
            <w:tcW w:w="1585" w:type="dxa"/>
            <w:tcBorders>
              <w:top w:val="single" w:sz="8" w:space="0" w:color="auto"/>
              <w:left w:val="nil"/>
              <w:bottom w:val="single" w:sz="4" w:space="0" w:color="auto"/>
              <w:right w:val="single" w:sz="8" w:space="0" w:color="auto"/>
            </w:tcBorders>
            <w:shd w:val="clear" w:color="000000" w:fill="FFFF00"/>
            <w:noWrap/>
            <w:vAlign w:val="bottom"/>
            <w:hideMark/>
          </w:tcPr>
          <w:p w14:paraId="24EE447A" w14:textId="77777777" w:rsidR="006E50CB" w:rsidRPr="009573AF" w:rsidRDefault="006E50CB" w:rsidP="006E50CB">
            <w:pPr>
              <w:jc w:val="right"/>
              <w:rPr>
                <w:rFonts w:ascii="Calibri" w:hAnsi="Calibri"/>
                <w:b/>
                <w:bCs/>
                <w:sz w:val="16"/>
                <w:szCs w:val="16"/>
              </w:rPr>
            </w:pPr>
            <w:r w:rsidRPr="009573AF">
              <w:rPr>
                <w:rFonts w:ascii="Calibri" w:hAnsi="Calibri"/>
                <w:b/>
                <w:bCs/>
                <w:sz w:val="16"/>
                <w:szCs w:val="16"/>
              </w:rPr>
              <w:t>880,45</w:t>
            </w:r>
          </w:p>
        </w:tc>
        <w:tc>
          <w:tcPr>
            <w:tcW w:w="1531" w:type="dxa"/>
            <w:tcBorders>
              <w:top w:val="nil"/>
              <w:left w:val="nil"/>
              <w:bottom w:val="nil"/>
              <w:right w:val="single" w:sz="4" w:space="0" w:color="auto"/>
            </w:tcBorders>
            <w:shd w:val="clear" w:color="000000" w:fill="FFFFFF"/>
            <w:noWrap/>
            <w:vAlign w:val="center"/>
            <w:hideMark/>
          </w:tcPr>
          <w:p w14:paraId="63C5B4AA" w14:textId="77777777" w:rsidR="006E50CB" w:rsidRPr="009573AF" w:rsidRDefault="006E50CB" w:rsidP="006E50CB">
            <w:pPr>
              <w:rPr>
                <w:b/>
                <w:bCs/>
                <w:sz w:val="16"/>
                <w:szCs w:val="16"/>
              </w:rPr>
            </w:pPr>
            <w:r w:rsidRPr="009573AF">
              <w:rPr>
                <w:b/>
                <w:bCs/>
                <w:sz w:val="16"/>
                <w:szCs w:val="16"/>
              </w:rPr>
              <w:t> </w:t>
            </w:r>
          </w:p>
        </w:tc>
        <w:tc>
          <w:tcPr>
            <w:tcW w:w="1756" w:type="dxa"/>
            <w:tcBorders>
              <w:top w:val="nil"/>
              <w:left w:val="nil"/>
              <w:bottom w:val="nil"/>
              <w:right w:val="single" w:sz="4" w:space="0" w:color="auto"/>
            </w:tcBorders>
            <w:shd w:val="clear" w:color="000000" w:fill="FFFFFF"/>
            <w:noWrap/>
            <w:vAlign w:val="center"/>
            <w:hideMark/>
          </w:tcPr>
          <w:p w14:paraId="32B0CE60" w14:textId="77777777" w:rsidR="006E50CB" w:rsidRPr="009573AF" w:rsidRDefault="006E50CB" w:rsidP="006E50CB">
            <w:pPr>
              <w:rPr>
                <w:b/>
                <w:bCs/>
                <w:sz w:val="16"/>
                <w:szCs w:val="16"/>
              </w:rPr>
            </w:pPr>
            <w:r w:rsidRPr="009573AF">
              <w:rPr>
                <w:b/>
                <w:bCs/>
                <w:sz w:val="16"/>
                <w:szCs w:val="16"/>
              </w:rPr>
              <w:t> </w:t>
            </w:r>
          </w:p>
        </w:tc>
        <w:tc>
          <w:tcPr>
            <w:tcW w:w="1756" w:type="dxa"/>
            <w:tcBorders>
              <w:top w:val="nil"/>
              <w:left w:val="nil"/>
              <w:bottom w:val="nil"/>
              <w:right w:val="nil"/>
            </w:tcBorders>
            <w:shd w:val="clear" w:color="000000" w:fill="FFFFFF"/>
            <w:noWrap/>
            <w:vAlign w:val="center"/>
            <w:hideMark/>
          </w:tcPr>
          <w:p w14:paraId="43EA12F0" w14:textId="77777777" w:rsidR="006E50CB" w:rsidRPr="009573AF" w:rsidRDefault="006E50CB" w:rsidP="006E50CB">
            <w:pPr>
              <w:rPr>
                <w:b/>
                <w:bCs/>
                <w:sz w:val="16"/>
                <w:szCs w:val="16"/>
              </w:rPr>
            </w:pPr>
            <w:r w:rsidRPr="009573AF">
              <w:rPr>
                <w:b/>
                <w:bCs/>
                <w:sz w:val="16"/>
                <w:szCs w:val="16"/>
              </w:rPr>
              <w:t> </w:t>
            </w:r>
          </w:p>
        </w:tc>
        <w:tc>
          <w:tcPr>
            <w:tcW w:w="1531" w:type="dxa"/>
            <w:tcBorders>
              <w:top w:val="nil"/>
              <w:left w:val="single" w:sz="8" w:space="0" w:color="auto"/>
              <w:bottom w:val="nil"/>
              <w:right w:val="single" w:sz="8" w:space="0" w:color="auto"/>
            </w:tcBorders>
            <w:shd w:val="clear" w:color="000000" w:fill="FFFFFF"/>
            <w:noWrap/>
            <w:vAlign w:val="center"/>
            <w:hideMark/>
          </w:tcPr>
          <w:p w14:paraId="05E567C5" w14:textId="77777777" w:rsidR="006E50CB" w:rsidRPr="009573AF" w:rsidRDefault="006E50CB" w:rsidP="006E50CB">
            <w:pPr>
              <w:rPr>
                <w:b/>
                <w:bCs/>
                <w:sz w:val="16"/>
                <w:szCs w:val="16"/>
              </w:rPr>
            </w:pPr>
            <w:r w:rsidRPr="009573AF">
              <w:rPr>
                <w:b/>
                <w:bCs/>
                <w:sz w:val="16"/>
                <w:szCs w:val="16"/>
              </w:rPr>
              <w:t> </w:t>
            </w:r>
          </w:p>
        </w:tc>
        <w:tc>
          <w:tcPr>
            <w:tcW w:w="1678" w:type="dxa"/>
            <w:tcBorders>
              <w:top w:val="nil"/>
              <w:left w:val="nil"/>
              <w:bottom w:val="nil"/>
              <w:right w:val="single" w:sz="8" w:space="0" w:color="auto"/>
            </w:tcBorders>
            <w:shd w:val="clear" w:color="000000" w:fill="FFFFFF"/>
            <w:noWrap/>
            <w:vAlign w:val="center"/>
            <w:hideMark/>
          </w:tcPr>
          <w:p w14:paraId="4CCA973B" w14:textId="77777777" w:rsidR="006E50CB" w:rsidRPr="009573AF" w:rsidRDefault="006E50CB" w:rsidP="006E50CB">
            <w:pPr>
              <w:rPr>
                <w:b/>
                <w:bCs/>
                <w:sz w:val="16"/>
                <w:szCs w:val="16"/>
              </w:rPr>
            </w:pPr>
            <w:r w:rsidRPr="009573AF">
              <w:rPr>
                <w:b/>
                <w:bCs/>
                <w:sz w:val="16"/>
                <w:szCs w:val="16"/>
              </w:rPr>
              <w:t> </w:t>
            </w:r>
          </w:p>
        </w:tc>
        <w:tc>
          <w:tcPr>
            <w:tcW w:w="1678" w:type="dxa"/>
            <w:tcBorders>
              <w:top w:val="nil"/>
              <w:left w:val="nil"/>
              <w:bottom w:val="nil"/>
              <w:right w:val="single" w:sz="8" w:space="0" w:color="auto"/>
            </w:tcBorders>
            <w:shd w:val="clear" w:color="000000" w:fill="FFFFFF"/>
            <w:noWrap/>
            <w:vAlign w:val="center"/>
            <w:hideMark/>
          </w:tcPr>
          <w:p w14:paraId="131881C9" w14:textId="77777777" w:rsidR="006E50CB" w:rsidRPr="009573AF" w:rsidRDefault="006E50CB" w:rsidP="006E50CB">
            <w:pPr>
              <w:rPr>
                <w:b/>
                <w:bCs/>
                <w:sz w:val="16"/>
                <w:szCs w:val="16"/>
              </w:rPr>
            </w:pPr>
            <w:r w:rsidRPr="009573AF">
              <w:rPr>
                <w:b/>
                <w:bCs/>
                <w:sz w:val="16"/>
                <w:szCs w:val="16"/>
              </w:rPr>
              <w:t> </w:t>
            </w:r>
          </w:p>
        </w:tc>
      </w:tr>
      <w:tr w:rsidR="006E50CB" w:rsidRPr="009573AF" w14:paraId="61A5E971" w14:textId="77777777" w:rsidTr="006E50CB">
        <w:trPr>
          <w:trHeight w:val="300"/>
          <w:jc w:val="center"/>
        </w:trPr>
        <w:tc>
          <w:tcPr>
            <w:tcW w:w="752" w:type="dxa"/>
            <w:tcBorders>
              <w:top w:val="single" w:sz="8" w:space="0" w:color="auto"/>
              <w:left w:val="single" w:sz="8" w:space="0" w:color="auto"/>
              <w:bottom w:val="single" w:sz="4" w:space="0" w:color="auto"/>
              <w:right w:val="nil"/>
            </w:tcBorders>
            <w:shd w:val="clear" w:color="000000" w:fill="FFFFFF"/>
            <w:noWrap/>
            <w:hideMark/>
          </w:tcPr>
          <w:p w14:paraId="2B627525" w14:textId="77777777" w:rsidR="006E50CB" w:rsidRPr="009573AF" w:rsidRDefault="006E50CB" w:rsidP="006E50CB">
            <w:pPr>
              <w:jc w:val="center"/>
              <w:rPr>
                <w:b/>
                <w:bCs/>
                <w:sz w:val="16"/>
                <w:szCs w:val="16"/>
              </w:rPr>
            </w:pPr>
            <w:r w:rsidRPr="009573AF">
              <w:rPr>
                <w:b/>
                <w:bCs/>
                <w:sz w:val="16"/>
                <w:szCs w:val="16"/>
              </w:rPr>
              <w:t>10</w:t>
            </w:r>
          </w:p>
        </w:tc>
        <w:tc>
          <w:tcPr>
            <w:tcW w:w="6879" w:type="dxa"/>
            <w:tcBorders>
              <w:top w:val="single" w:sz="8" w:space="0" w:color="auto"/>
              <w:left w:val="single" w:sz="8" w:space="0" w:color="auto"/>
              <w:bottom w:val="single" w:sz="4" w:space="0" w:color="auto"/>
              <w:right w:val="single" w:sz="8" w:space="0" w:color="auto"/>
            </w:tcBorders>
            <w:shd w:val="clear" w:color="000000" w:fill="FFFFFF"/>
            <w:vAlign w:val="bottom"/>
            <w:hideMark/>
          </w:tcPr>
          <w:p w14:paraId="7B34CC94" w14:textId="77777777" w:rsidR="006E50CB" w:rsidRPr="009573AF" w:rsidRDefault="006E50CB" w:rsidP="006E50CB">
            <w:pPr>
              <w:rPr>
                <w:sz w:val="16"/>
                <w:szCs w:val="16"/>
              </w:rPr>
            </w:pPr>
            <w:r w:rsidRPr="009573AF">
              <w:rPr>
                <w:sz w:val="16"/>
                <w:szCs w:val="16"/>
              </w:rPr>
              <w:t>Полезный отпуск</w:t>
            </w:r>
          </w:p>
        </w:tc>
        <w:tc>
          <w:tcPr>
            <w:tcW w:w="1287" w:type="dxa"/>
            <w:tcBorders>
              <w:top w:val="single" w:sz="8" w:space="0" w:color="auto"/>
              <w:left w:val="nil"/>
              <w:bottom w:val="single" w:sz="4" w:space="0" w:color="auto"/>
              <w:right w:val="single" w:sz="4" w:space="0" w:color="auto"/>
            </w:tcBorders>
            <w:shd w:val="clear" w:color="000000" w:fill="FFFFFF"/>
            <w:noWrap/>
            <w:vAlign w:val="bottom"/>
            <w:hideMark/>
          </w:tcPr>
          <w:p w14:paraId="33993630" w14:textId="77777777" w:rsidR="006E50CB" w:rsidRPr="009573AF" w:rsidRDefault="006E50CB" w:rsidP="006E50CB">
            <w:pPr>
              <w:jc w:val="center"/>
              <w:rPr>
                <w:sz w:val="16"/>
                <w:szCs w:val="16"/>
              </w:rPr>
            </w:pPr>
            <w:r w:rsidRPr="009573AF">
              <w:rPr>
                <w:sz w:val="16"/>
                <w:szCs w:val="16"/>
              </w:rPr>
              <w:t>тыс. Гкал</w:t>
            </w:r>
          </w:p>
        </w:tc>
        <w:tc>
          <w:tcPr>
            <w:tcW w:w="1672" w:type="dxa"/>
            <w:tcBorders>
              <w:top w:val="single" w:sz="8" w:space="0" w:color="auto"/>
              <w:left w:val="nil"/>
              <w:bottom w:val="single" w:sz="4" w:space="0" w:color="auto"/>
              <w:right w:val="nil"/>
            </w:tcBorders>
            <w:shd w:val="clear" w:color="000000" w:fill="FFFFFF"/>
            <w:noWrap/>
            <w:vAlign w:val="bottom"/>
            <w:hideMark/>
          </w:tcPr>
          <w:p w14:paraId="17C0A2FC" w14:textId="77777777" w:rsidR="006E50CB" w:rsidRPr="009573AF" w:rsidRDefault="006E50CB" w:rsidP="006E50CB">
            <w:pPr>
              <w:rPr>
                <w:sz w:val="16"/>
                <w:szCs w:val="16"/>
              </w:rPr>
            </w:pPr>
            <w:r w:rsidRPr="009573AF">
              <w:rPr>
                <w:sz w:val="16"/>
                <w:szCs w:val="16"/>
              </w:rPr>
              <w:t> </w:t>
            </w:r>
          </w:p>
        </w:tc>
        <w:tc>
          <w:tcPr>
            <w:tcW w:w="159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54396554" w14:textId="77777777" w:rsidR="006E50CB" w:rsidRPr="009573AF" w:rsidRDefault="006E50CB" w:rsidP="006E50CB">
            <w:pPr>
              <w:jc w:val="right"/>
              <w:rPr>
                <w:rFonts w:ascii="Calibri" w:hAnsi="Calibri"/>
                <w:sz w:val="16"/>
                <w:szCs w:val="16"/>
              </w:rPr>
            </w:pPr>
            <w:r w:rsidRPr="009573AF">
              <w:rPr>
                <w:rFonts w:ascii="Calibri" w:hAnsi="Calibri"/>
                <w:sz w:val="16"/>
                <w:szCs w:val="16"/>
              </w:rPr>
              <w:t>3,36</w:t>
            </w:r>
          </w:p>
        </w:tc>
        <w:tc>
          <w:tcPr>
            <w:tcW w:w="1585" w:type="dxa"/>
            <w:tcBorders>
              <w:top w:val="single" w:sz="8" w:space="0" w:color="auto"/>
              <w:left w:val="nil"/>
              <w:bottom w:val="single" w:sz="4" w:space="0" w:color="auto"/>
              <w:right w:val="single" w:sz="8" w:space="0" w:color="auto"/>
            </w:tcBorders>
            <w:shd w:val="clear" w:color="000000" w:fill="FFFFFF"/>
            <w:noWrap/>
            <w:vAlign w:val="bottom"/>
            <w:hideMark/>
          </w:tcPr>
          <w:p w14:paraId="38F121CE" w14:textId="77777777" w:rsidR="006E50CB" w:rsidRPr="009573AF" w:rsidRDefault="006E50CB" w:rsidP="006E50CB">
            <w:pPr>
              <w:rPr>
                <w:rFonts w:ascii="Calibri" w:hAnsi="Calibri"/>
                <w:sz w:val="16"/>
                <w:szCs w:val="16"/>
              </w:rPr>
            </w:pPr>
            <w:r w:rsidRPr="009573AF">
              <w:rPr>
                <w:rFonts w:ascii="Calibri" w:hAnsi="Calibri"/>
                <w:sz w:val="16"/>
                <w:szCs w:val="16"/>
              </w:rPr>
              <w:t> </w:t>
            </w:r>
          </w:p>
        </w:tc>
        <w:tc>
          <w:tcPr>
            <w:tcW w:w="1585" w:type="dxa"/>
            <w:tcBorders>
              <w:top w:val="single" w:sz="8" w:space="0" w:color="auto"/>
              <w:left w:val="nil"/>
              <w:bottom w:val="single" w:sz="4" w:space="0" w:color="auto"/>
              <w:right w:val="single" w:sz="8" w:space="0" w:color="auto"/>
            </w:tcBorders>
            <w:shd w:val="clear" w:color="000000" w:fill="FFFF00"/>
            <w:noWrap/>
            <w:vAlign w:val="bottom"/>
            <w:hideMark/>
          </w:tcPr>
          <w:p w14:paraId="15AAB0F5" w14:textId="77777777" w:rsidR="006E50CB" w:rsidRPr="009573AF" w:rsidRDefault="006E50CB" w:rsidP="006E50CB">
            <w:pPr>
              <w:jc w:val="right"/>
              <w:rPr>
                <w:rFonts w:ascii="Calibri" w:hAnsi="Calibri"/>
                <w:sz w:val="16"/>
                <w:szCs w:val="16"/>
              </w:rPr>
            </w:pPr>
            <w:r w:rsidRPr="009573AF">
              <w:rPr>
                <w:rFonts w:ascii="Calibri" w:hAnsi="Calibri"/>
                <w:sz w:val="16"/>
                <w:szCs w:val="16"/>
              </w:rPr>
              <w:t>3,08</w:t>
            </w:r>
          </w:p>
        </w:tc>
        <w:tc>
          <w:tcPr>
            <w:tcW w:w="1531" w:type="dxa"/>
            <w:tcBorders>
              <w:top w:val="single" w:sz="8" w:space="0" w:color="auto"/>
              <w:left w:val="nil"/>
              <w:bottom w:val="single" w:sz="4" w:space="0" w:color="auto"/>
              <w:right w:val="single" w:sz="4" w:space="0" w:color="auto"/>
            </w:tcBorders>
            <w:shd w:val="clear" w:color="000000" w:fill="FFFFFF"/>
            <w:noWrap/>
            <w:vAlign w:val="bottom"/>
            <w:hideMark/>
          </w:tcPr>
          <w:p w14:paraId="505367AB" w14:textId="77777777" w:rsidR="006E50CB" w:rsidRPr="009573AF" w:rsidRDefault="006E50CB" w:rsidP="006E50CB">
            <w:pPr>
              <w:jc w:val="right"/>
              <w:rPr>
                <w:rFonts w:ascii="Calibri" w:hAnsi="Calibri"/>
                <w:sz w:val="16"/>
                <w:szCs w:val="16"/>
              </w:rPr>
            </w:pPr>
            <w:r w:rsidRPr="009573AF">
              <w:rPr>
                <w:rFonts w:ascii="Calibri" w:hAnsi="Calibri"/>
                <w:sz w:val="16"/>
                <w:szCs w:val="16"/>
              </w:rPr>
              <w:t>4,13</w:t>
            </w:r>
          </w:p>
        </w:tc>
        <w:tc>
          <w:tcPr>
            <w:tcW w:w="1756" w:type="dxa"/>
            <w:tcBorders>
              <w:top w:val="single" w:sz="8" w:space="0" w:color="auto"/>
              <w:left w:val="nil"/>
              <w:bottom w:val="single" w:sz="4" w:space="0" w:color="auto"/>
              <w:right w:val="single" w:sz="4" w:space="0" w:color="auto"/>
            </w:tcBorders>
            <w:shd w:val="clear" w:color="000000" w:fill="FFFFFF"/>
            <w:noWrap/>
            <w:vAlign w:val="bottom"/>
            <w:hideMark/>
          </w:tcPr>
          <w:p w14:paraId="2ABCDB99" w14:textId="77777777" w:rsidR="006E50CB" w:rsidRPr="009573AF" w:rsidRDefault="006E50CB" w:rsidP="006E50CB">
            <w:pPr>
              <w:jc w:val="right"/>
              <w:rPr>
                <w:rFonts w:ascii="Calibri" w:hAnsi="Calibri"/>
                <w:sz w:val="16"/>
                <w:szCs w:val="16"/>
              </w:rPr>
            </w:pPr>
            <w:r w:rsidRPr="009573AF">
              <w:rPr>
                <w:rFonts w:ascii="Calibri" w:hAnsi="Calibri"/>
                <w:sz w:val="16"/>
                <w:szCs w:val="16"/>
              </w:rPr>
              <w:t>4,13</w:t>
            </w:r>
          </w:p>
        </w:tc>
        <w:tc>
          <w:tcPr>
            <w:tcW w:w="1756" w:type="dxa"/>
            <w:tcBorders>
              <w:top w:val="single" w:sz="8" w:space="0" w:color="auto"/>
              <w:left w:val="nil"/>
              <w:bottom w:val="single" w:sz="4" w:space="0" w:color="auto"/>
              <w:right w:val="nil"/>
            </w:tcBorders>
            <w:shd w:val="clear" w:color="000000" w:fill="FFFFFF"/>
            <w:noWrap/>
            <w:vAlign w:val="bottom"/>
            <w:hideMark/>
          </w:tcPr>
          <w:p w14:paraId="2A413335" w14:textId="77777777" w:rsidR="006E50CB" w:rsidRPr="009573AF" w:rsidRDefault="006E50CB" w:rsidP="006E50CB">
            <w:pPr>
              <w:jc w:val="right"/>
              <w:rPr>
                <w:rFonts w:ascii="Calibri" w:hAnsi="Calibri"/>
                <w:sz w:val="16"/>
                <w:szCs w:val="16"/>
              </w:rPr>
            </w:pPr>
            <w:r w:rsidRPr="009573AF">
              <w:rPr>
                <w:rFonts w:ascii="Calibri" w:hAnsi="Calibri"/>
                <w:sz w:val="16"/>
                <w:szCs w:val="16"/>
              </w:rPr>
              <w:t>4,13</w:t>
            </w:r>
          </w:p>
        </w:tc>
        <w:tc>
          <w:tcPr>
            <w:tcW w:w="1531"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22563BB1" w14:textId="77777777" w:rsidR="006E50CB" w:rsidRPr="009573AF" w:rsidRDefault="006E50CB" w:rsidP="006E50CB">
            <w:pPr>
              <w:jc w:val="right"/>
              <w:rPr>
                <w:rFonts w:ascii="Calibri" w:hAnsi="Calibri"/>
                <w:sz w:val="16"/>
                <w:szCs w:val="16"/>
              </w:rPr>
            </w:pPr>
            <w:r w:rsidRPr="009573AF">
              <w:rPr>
                <w:rFonts w:ascii="Calibri" w:hAnsi="Calibri"/>
                <w:sz w:val="16"/>
                <w:szCs w:val="16"/>
              </w:rPr>
              <w:t>4,13</w:t>
            </w:r>
          </w:p>
        </w:tc>
        <w:tc>
          <w:tcPr>
            <w:tcW w:w="1678" w:type="dxa"/>
            <w:tcBorders>
              <w:top w:val="single" w:sz="8" w:space="0" w:color="auto"/>
              <w:left w:val="nil"/>
              <w:bottom w:val="single" w:sz="4" w:space="0" w:color="auto"/>
              <w:right w:val="single" w:sz="8" w:space="0" w:color="auto"/>
            </w:tcBorders>
            <w:shd w:val="clear" w:color="000000" w:fill="FFFFFF"/>
            <w:noWrap/>
            <w:vAlign w:val="bottom"/>
            <w:hideMark/>
          </w:tcPr>
          <w:p w14:paraId="613CBB0F" w14:textId="77777777" w:rsidR="006E50CB" w:rsidRPr="009573AF" w:rsidRDefault="006E50CB" w:rsidP="006E50CB">
            <w:pPr>
              <w:jc w:val="right"/>
              <w:rPr>
                <w:rFonts w:ascii="Calibri" w:hAnsi="Calibri"/>
                <w:sz w:val="16"/>
                <w:szCs w:val="16"/>
              </w:rPr>
            </w:pPr>
            <w:r w:rsidRPr="009573AF">
              <w:rPr>
                <w:rFonts w:ascii="Calibri" w:hAnsi="Calibri"/>
                <w:sz w:val="16"/>
                <w:szCs w:val="16"/>
              </w:rPr>
              <w:t>4,37</w:t>
            </w:r>
          </w:p>
        </w:tc>
        <w:tc>
          <w:tcPr>
            <w:tcW w:w="1678" w:type="dxa"/>
            <w:tcBorders>
              <w:top w:val="single" w:sz="8" w:space="0" w:color="auto"/>
              <w:left w:val="nil"/>
              <w:bottom w:val="single" w:sz="4" w:space="0" w:color="auto"/>
              <w:right w:val="single" w:sz="8" w:space="0" w:color="auto"/>
            </w:tcBorders>
            <w:shd w:val="clear" w:color="000000" w:fill="FFFFFF"/>
            <w:noWrap/>
            <w:vAlign w:val="bottom"/>
            <w:hideMark/>
          </w:tcPr>
          <w:p w14:paraId="71E10C68" w14:textId="77777777" w:rsidR="006E50CB" w:rsidRPr="009573AF" w:rsidRDefault="006E50CB" w:rsidP="006E50CB">
            <w:pPr>
              <w:jc w:val="right"/>
              <w:rPr>
                <w:rFonts w:ascii="Calibri" w:hAnsi="Calibri"/>
                <w:sz w:val="16"/>
                <w:szCs w:val="16"/>
              </w:rPr>
            </w:pPr>
            <w:r w:rsidRPr="009573AF">
              <w:rPr>
                <w:rFonts w:ascii="Calibri" w:hAnsi="Calibri"/>
                <w:sz w:val="16"/>
                <w:szCs w:val="16"/>
              </w:rPr>
              <w:t>4,3686</w:t>
            </w:r>
          </w:p>
        </w:tc>
      </w:tr>
      <w:tr w:rsidR="006E50CB" w:rsidRPr="009573AF" w14:paraId="6E1732D9" w14:textId="77777777" w:rsidTr="006E50CB">
        <w:trPr>
          <w:trHeight w:val="300"/>
          <w:jc w:val="center"/>
        </w:trPr>
        <w:tc>
          <w:tcPr>
            <w:tcW w:w="752" w:type="dxa"/>
            <w:tcBorders>
              <w:top w:val="nil"/>
              <w:left w:val="single" w:sz="8" w:space="0" w:color="auto"/>
              <w:bottom w:val="single" w:sz="4" w:space="0" w:color="auto"/>
              <w:right w:val="nil"/>
            </w:tcBorders>
            <w:shd w:val="clear" w:color="000000" w:fill="FFFFFF"/>
            <w:noWrap/>
            <w:hideMark/>
          </w:tcPr>
          <w:p w14:paraId="34F9710A" w14:textId="77777777" w:rsidR="006E50CB" w:rsidRPr="009573AF" w:rsidRDefault="006E50CB" w:rsidP="006E50CB">
            <w:pPr>
              <w:jc w:val="center"/>
              <w:rPr>
                <w:sz w:val="16"/>
                <w:szCs w:val="16"/>
              </w:rPr>
            </w:pPr>
            <w:r w:rsidRPr="009573AF">
              <w:rPr>
                <w:sz w:val="16"/>
                <w:szCs w:val="16"/>
              </w:rPr>
              <w:t> </w:t>
            </w:r>
          </w:p>
        </w:tc>
        <w:tc>
          <w:tcPr>
            <w:tcW w:w="6879" w:type="dxa"/>
            <w:tcBorders>
              <w:top w:val="nil"/>
              <w:left w:val="single" w:sz="8" w:space="0" w:color="auto"/>
              <w:bottom w:val="single" w:sz="4" w:space="0" w:color="auto"/>
              <w:right w:val="single" w:sz="8" w:space="0" w:color="auto"/>
            </w:tcBorders>
            <w:shd w:val="clear" w:color="000000" w:fill="FFFFFF"/>
            <w:vAlign w:val="bottom"/>
            <w:hideMark/>
          </w:tcPr>
          <w:p w14:paraId="60725011" w14:textId="77777777" w:rsidR="006E50CB" w:rsidRPr="009573AF" w:rsidRDefault="006E50CB" w:rsidP="006E50CB">
            <w:pPr>
              <w:rPr>
                <w:sz w:val="16"/>
                <w:szCs w:val="16"/>
              </w:rPr>
            </w:pPr>
            <w:r w:rsidRPr="009573AF">
              <w:rPr>
                <w:sz w:val="16"/>
                <w:szCs w:val="16"/>
              </w:rPr>
              <w:t>Полезный отпуск на потребительский рынок, всего</w:t>
            </w:r>
          </w:p>
        </w:tc>
        <w:tc>
          <w:tcPr>
            <w:tcW w:w="1287" w:type="dxa"/>
            <w:tcBorders>
              <w:top w:val="nil"/>
              <w:left w:val="nil"/>
              <w:bottom w:val="single" w:sz="4" w:space="0" w:color="auto"/>
              <w:right w:val="single" w:sz="4" w:space="0" w:color="auto"/>
            </w:tcBorders>
            <w:shd w:val="clear" w:color="000000" w:fill="FFFFFF"/>
            <w:noWrap/>
            <w:vAlign w:val="bottom"/>
            <w:hideMark/>
          </w:tcPr>
          <w:p w14:paraId="1C76884D" w14:textId="77777777" w:rsidR="006E50CB" w:rsidRPr="009573AF" w:rsidRDefault="006E50CB" w:rsidP="006E50CB">
            <w:pPr>
              <w:jc w:val="center"/>
              <w:rPr>
                <w:sz w:val="16"/>
                <w:szCs w:val="16"/>
              </w:rPr>
            </w:pPr>
            <w:r w:rsidRPr="009573AF">
              <w:rPr>
                <w:sz w:val="16"/>
                <w:szCs w:val="16"/>
              </w:rPr>
              <w:t>тыс. Гкал</w:t>
            </w:r>
          </w:p>
        </w:tc>
        <w:tc>
          <w:tcPr>
            <w:tcW w:w="1672" w:type="dxa"/>
            <w:tcBorders>
              <w:top w:val="nil"/>
              <w:left w:val="nil"/>
              <w:bottom w:val="single" w:sz="4" w:space="0" w:color="auto"/>
              <w:right w:val="nil"/>
            </w:tcBorders>
            <w:shd w:val="clear" w:color="000000" w:fill="FFFFFF"/>
            <w:noWrap/>
            <w:vAlign w:val="bottom"/>
            <w:hideMark/>
          </w:tcPr>
          <w:p w14:paraId="0A57A993" w14:textId="77777777" w:rsidR="006E50CB" w:rsidRPr="009573AF" w:rsidRDefault="006E50CB" w:rsidP="006E50CB">
            <w:pPr>
              <w:rPr>
                <w:sz w:val="16"/>
                <w:szCs w:val="16"/>
              </w:rPr>
            </w:pPr>
            <w:r w:rsidRPr="009573AF">
              <w:rPr>
                <w:sz w:val="16"/>
                <w:szCs w:val="16"/>
              </w:rPr>
              <w:t> </w:t>
            </w:r>
          </w:p>
        </w:tc>
        <w:tc>
          <w:tcPr>
            <w:tcW w:w="1590" w:type="dxa"/>
            <w:tcBorders>
              <w:top w:val="nil"/>
              <w:left w:val="single" w:sz="8" w:space="0" w:color="auto"/>
              <w:bottom w:val="single" w:sz="4" w:space="0" w:color="auto"/>
              <w:right w:val="single" w:sz="8" w:space="0" w:color="auto"/>
            </w:tcBorders>
            <w:shd w:val="clear" w:color="000000" w:fill="FFFFFF"/>
            <w:noWrap/>
            <w:vAlign w:val="bottom"/>
            <w:hideMark/>
          </w:tcPr>
          <w:p w14:paraId="60111756" w14:textId="77777777" w:rsidR="006E50CB" w:rsidRPr="009573AF" w:rsidRDefault="006E50CB" w:rsidP="006E50CB">
            <w:pPr>
              <w:jc w:val="right"/>
              <w:rPr>
                <w:rFonts w:ascii="Calibri" w:hAnsi="Calibri"/>
                <w:sz w:val="16"/>
                <w:szCs w:val="16"/>
              </w:rPr>
            </w:pPr>
            <w:r w:rsidRPr="009573AF">
              <w:rPr>
                <w:rFonts w:ascii="Calibri" w:hAnsi="Calibri"/>
                <w:sz w:val="16"/>
                <w:szCs w:val="16"/>
              </w:rPr>
              <w:t>3,36</w:t>
            </w:r>
          </w:p>
        </w:tc>
        <w:tc>
          <w:tcPr>
            <w:tcW w:w="1585" w:type="dxa"/>
            <w:tcBorders>
              <w:top w:val="nil"/>
              <w:left w:val="nil"/>
              <w:bottom w:val="single" w:sz="4" w:space="0" w:color="auto"/>
              <w:right w:val="single" w:sz="8" w:space="0" w:color="auto"/>
            </w:tcBorders>
            <w:shd w:val="clear" w:color="000000" w:fill="FFFFFF"/>
            <w:noWrap/>
            <w:vAlign w:val="bottom"/>
            <w:hideMark/>
          </w:tcPr>
          <w:p w14:paraId="0AB91B28" w14:textId="77777777" w:rsidR="006E50CB" w:rsidRPr="009573AF" w:rsidRDefault="006E50CB" w:rsidP="006E50CB">
            <w:pPr>
              <w:rPr>
                <w:rFonts w:ascii="Calibri" w:hAnsi="Calibri"/>
                <w:sz w:val="16"/>
                <w:szCs w:val="16"/>
              </w:rPr>
            </w:pPr>
            <w:r w:rsidRPr="009573AF">
              <w:rPr>
                <w:rFonts w:ascii="Calibri" w:hAnsi="Calibri"/>
                <w:sz w:val="16"/>
                <w:szCs w:val="16"/>
              </w:rPr>
              <w:t> </w:t>
            </w:r>
          </w:p>
        </w:tc>
        <w:tc>
          <w:tcPr>
            <w:tcW w:w="1585" w:type="dxa"/>
            <w:tcBorders>
              <w:top w:val="nil"/>
              <w:left w:val="nil"/>
              <w:bottom w:val="single" w:sz="4" w:space="0" w:color="auto"/>
              <w:right w:val="single" w:sz="8" w:space="0" w:color="auto"/>
            </w:tcBorders>
            <w:shd w:val="clear" w:color="000000" w:fill="FFFF00"/>
            <w:noWrap/>
            <w:vAlign w:val="bottom"/>
            <w:hideMark/>
          </w:tcPr>
          <w:p w14:paraId="7A5389FF" w14:textId="77777777" w:rsidR="006E50CB" w:rsidRPr="009573AF" w:rsidRDefault="006E50CB" w:rsidP="006E50CB">
            <w:pPr>
              <w:jc w:val="right"/>
              <w:rPr>
                <w:rFonts w:ascii="Calibri" w:hAnsi="Calibri"/>
                <w:sz w:val="16"/>
                <w:szCs w:val="16"/>
              </w:rPr>
            </w:pPr>
            <w:r w:rsidRPr="009573AF">
              <w:rPr>
                <w:rFonts w:ascii="Calibri" w:hAnsi="Calibri"/>
                <w:sz w:val="16"/>
                <w:szCs w:val="16"/>
              </w:rPr>
              <w:t>3,08</w:t>
            </w:r>
          </w:p>
        </w:tc>
        <w:tc>
          <w:tcPr>
            <w:tcW w:w="1531" w:type="dxa"/>
            <w:tcBorders>
              <w:top w:val="nil"/>
              <w:left w:val="nil"/>
              <w:bottom w:val="single" w:sz="4" w:space="0" w:color="auto"/>
              <w:right w:val="single" w:sz="4" w:space="0" w:color="auto"/>
            </w:tcBorders>
            <w:shd w:val="clear" w:color="000000" w:fill="FFFFFF"/>
            <w:noWrap/>
            <w:vAlign w:val="bottom"/>
            <w:hideMark/>
          </w:tcPr>
          <w:p w14:paraId="71E1EBE0" w14:textId="77777777" w:rsidR="006E50CB" w:rsidRPr="009573AF" w:rsidRDefault="006E50CB" w:rsidP="006E50CB">
            <w:pPr>
              <w:jc w:val="right"/>
              <w:rPr>
                <w:rFonts w:ascii="Calibri" w:hAnsi="Calibri"/>
                <w:sz w:val="16"/>
                <w:szCs w:val="16"/>
              </w:rPr>
            </w:pPr>
            <w:r w:rsidRPr="009573AF">
              <w:rPr>
                <w:rFonts w:ascii="Calibri" w:hAnsi="Calibri"/>
                <w:sz w:val="16"/>
                <w:szCs w:val="16"/>
              </w:rPr>
              <w:t>4,13</w:t>
            </w:r>
          </w:p>
        </w:tc>
        <w:tc>
          <w:tcPr>
            <w:tcW w:w="1756" w:type="dxa"/>
            <w:tcBorders>
              <w:top w:val="nil"/>
              <w:left w:val="nil"/>
              <w:bottom w:val="single" w:sz="4" w:space="0" w:color="auto"/>
              <w:right w:val="single" w:sz="4" w:space="0" w:color="auto"/>
            </w:tcBorders>
            <w:shd w:val="clear" w:color="000000" w:fill="FFFFFF"/>
            <w:noWrap/>
            <w:vAlign w:val="bottom"/>
            <w:hideMark/>
          </w:tcPr>
          <w:p w14:paraId="0322F47A" w14:textId="77777777" w:rsidR="006E50CB" w:rsidRPr="009573AF" w:rsidRDefault="006E50CB" w:rsidP="006E50CB">
            <w:pPr>
              <w:jc w:val="right"/>
              <w:rPr>
                <w:rFonts w:ascii="Calibri" w:hAnsi="Calibri"/>
                <w:sz w:val="16"/>
                <w:szCs w:val="16"/>
              </w:rPr>
            </w:pPr>
            <w:r w:rsidRPr="009573AF">
              <w:rPr>
                <w:rFonts w:ascii="Calibri" w:hAnsi="Calibri"/>
                <w:sz w:val="16"/>
                <w:szCs w:val="16"/>
              </w:rPr>
              <w:t>4,13</w:t>
            </w:r>
          </w:p>
        </w:tc>
        <w:tc>
          <w:tcPr>
            <w:tcW w:w="1756" w:type="dxa"/>
            <w:tcBorders>
              <w:top w:val="nil"/>
              <w:left w:val="nil"/>
              <w:bottom w:val="single" w:sz="4" w:space="0" w:color="auto"/>
              <w:right w:val="nil"/>
            </w:tcBorders>
            <w:shd w:val="clear" w:color="000000" w:fill="FFFFFF"/>
            <w:noWrap/>
            <w:vAlign w:val="bottom"/>
            <w:hideMark/>
          </w:tcPr>
          <w:p w14:paraId="6F09A8C9" w14:textId="77777777" w:rsidR="006E50CB" w:rsidRPr="009573AF" w:rsidRDefault="006E50CB" w:rsidP="006E50CB">
            <w:pPr>
              <w:jc w:val="right"/>
              <w:rPr>
                <w:rFonts w:ascii="Calibri" w:hAnsi="Calibri"/>
                <w:sz w:val="16"/>
                <w:szCs w:val="16"/>
              </w:rPr>
            </w:pPr>
            <w:r w:rsidRPr="009573AF">
              <w:rPr>
                <w:rFonts w:ascii="Calibri" w:hAnsi="Calibri"/>
                <w:sz w:val="16"/>
                <w:szCs w:val="16"/>
              </w:rPr>
              <w:t>4,13</w:t>
            </w:r>
          </w:p>
        </w:tc>
        <w:tc>
          <w:tcPr>
            <w:tcW w:w="1531" w:type="dxa"/>
            <w:tcBorders>
              <w:top w:val="nil"/>
              <w:left w:val="single" w:sz="8" w:space="0" w:color="auto"/>
              <w:bottom w:val="single" w:sz="4" w:space="0" w:color="auto"/>
              <w:right w:val="single" w:sz="8" w:space="0" w:color="auto"/>
            </w:tcBorders>
            <w:shd w:val="clear" w:color="000000" w:fill="FFFFFF"/>
            <w:noWrap/>
            <w:vAlign w:val="bottom"/>
            <w:hideMark/>
          </w:tcPr>
          <w:p w14:paraId="609D1743" w14:textId="77777777" w:rsidR="006E50CB" w:rsidRPr="009573AF" w:rsidRDefault="006E50CB" w:rsidP="006E50CB">
            <w:pPr>
              <w:jc w:val="right"/>
              <w:rPr>
                <w:rFonts w:ascii="Calibri" w:hAnsi="Calibri"/>
                <w:sz w:val="16"/>
                <w:szCs w:val="16"/>
              </w:rPr>
            </w:pPr>
            <w:r w:rsidRPr="009573AF">
              <w:rPr>
                <w:rFonts w:ascii="Calibri" w:hAnsi="Calibri"/>
                <w:sz w:val="16"/>
                <w:szCs w:val="16"/>
              </w:rPr>
              <w:t>4,13</w:t>
            </w:r>
          </w:p>
        </w:tc>
        <w:tc>
          <w:tcPr>
            <w:tcW w:w="1678" w:type="dxa"/>
            <w:tcBorders>
              <w:top w:val="nil"/>
              <w:left w:val="nil"/>
              <w:bottom w:val="single" w:sz="4" w:space="0" w:color="auto"/>
              <w:right w:val="single" w:sz="8" w:space="0" w:color="auto"/>
            </w:tcBorders>
            <w:shd w:val="clear" w:color="000000" w:fill="FFFFFF"/>
            <w:noWrap/>
            <w:vAlign w:val="bottom"/>
            <w:hideMark/>
          </w:tcPr>
          <w:p w14:paraId="05925A02" w14:textId="77777777" w:rsidR="006E50CB" w:rsidRPr="009573AF" w:rsidRDefault="006E50CB" w:rsidP="006E50CB">
            <w:pPr>
              <w:jc w:val="right"/>
              <w:rPr>
                <w:rFonts w:ascii="Calibri" w:hAnsi="Calibri"/>
                <w:sz w:val="16"/>
                <w:szCs w:val="16"/>
              </w:rPr>
            </w:pPr>
            <w:r w:rsidRPr="009573AF">
              <w:rPr>
                <w:rFonts w:ascii="Calibri" w:hAnsi="Calibri"/>
                <w:sz w:val="16"/>
                <w:szCs w:val="16"/>
              </w:rPr>
              <w:t>4,37</w:t>
            </w:r>
          </w:p>
        </w:tc>
        <w:tc>
          <w:tcPr>
            <w:tcW w:w="1678" w:type="dxa"/>
            <w:tcBorders>
              <w:top w:val="nil"/>
              <w:left w:val="nil"/>
              <w:bottom w:val="single" w:sz="4" w:space="0" w:color="auto"/>
              <w:right w:val="single" w:sz="8" w:space="0" w:color="auto"/>
            </w:tcBorders>
            <w:shd w:val="clear" w:color="000000" w:fill="FFFFFF"/>
            <w:noWrap/>
            <w:vAlign w:val="bottom"/>
            <w:hideMark/>
          </w:tcPr>
          <w:p w14:paraId="5A93AB15" w14:textId="77777777" w:rsidR="006E50CB" w:rsidRPr="009573AF" w:rsidRDefault="006E50CB" w:rsidP="006E50CB">
            <w:pPr>
              <w:jc w:val="right"/>
              <w:rPr>
                <w:rFonts w:ascii="Calibri" w:hAnsi="Calibri"/>
                <w:sz w:val="16"/>
                <w:szCs w:val="16"/>
              </w:rPr>
            </w:pPr>
            <w:r w:rsidRPr="009573AF">
              <w:rPr>
                <w:rFonts w:ascii="Calibri" w:hAnsi="Calibri"/>
                <w:sz w:val="16"/>
                <w:szCs w:val="16"/>
              </w:rPr>
              <w:t>4,3686</w:t>
            </w:r>
          </w:p>
        </w:tc>
      </w:tr>
      <w:tr w:rsidR="006E50CB" w:rsidRPr="009573AF" w14:paraId="23C25CC1" w14:textId="77777777" w:rsidTr="006E50CB">
        <w:trPr>
          <w:trHeight w:val="300"/>
          <w:jc w:val="center"/>
        </w:trPr>
        <w:tc>
          <w:tcPr>
            <w:tcW w:w="752" w:type="dxa"/>
            <w:tcBorders>
              <w:top w:val="nil"/>
              <w:left w:val="single" w:sz="8" w:space="0" w:color="auto"/>
              <w:bottom w:val="single" w:sz="4" w:space="0" w:color="auto"/>
              <w:right w:val="nil"/>
            </w:tcBorders>
            <w:shd w:val="clear" w:color="000000" w:fill="FFFFFF"/>
            <w:noWrap/>
            <w:hideMark/>
          </w:tcPr>
          <w:p w14:paraId="0B069018" w14:textId="77777777" w:rsidR="006E50CB" w:rsidRPr="009573AF" w:rsidRDefault="006E50CB" w:rsidP="006E50CB">
            <w:pPr>
              <w:jc w:val="center"/>
              <w:rPr>
                <w:sz w:val="16"/>
                <w:szCs w:val="16"/>
              </w:rPr>
            </w:pPr>
            <w:r w:rsidRPr="009573AF">
              <w:rPr>
                <w:sz w:val="16"/>
                <w:szCs w:val="16"/>
              </w:rPr>
              <w:t> </w:t>
            </w:r>
          </w:p>
        </w:tc>
        <w:tc>
          <w:tcPr>
            <w:tcW w:w="6879" w:type="dxa"/>
            <w:tcBorders>
              <w:top w:val="nil"/>
              <w:left w:val="single" w:sz="8" w:space="0" w:color="auto"/>
              <w:bottom w:val="single" w:sz="4" w:space="0" w:color="auto"/>
              <w:right w:val="single" w:sz="8" w:space="0" w:color="auto"/>
            </w:tcBorders>
            <w:shd w:val="clear" w:color="000000" w:fill="FFFFFF"/>
            <w:vAlign w:val="bottom"/>
            <w:hideMark/>
          </w:tcPr>
          <w:p w14:paraId="15D29381" w14:textId="77777777" w:rsidR="006E50CB" w:rsidRPr="009573AF" w:rsidRDefault="006E50CB" w:rsidP="006E50CB">
            <w:pPr>
              <w:rPr>
                <w:sz w:val="16"/>
                <w:szCs w:val="16"/>
              </w:rPr>
            </w:pPr>
            <w:r w:rsidRPr="009573AF">
              <w:rPr>
                <w:sz w:val="16"/>
                <w:szCs w:val="16"/>
              </w:rPr>
              <w:t>доли полезного отпуска по полугодиям</w:t>
            </w:r>
          </w:p>
        </w:tc>
        <w:tc>
          <w:tcPr>
            <w:tcW w:w="1287" w:type="dxa"/>
            <w:tcBorders>
              <w:top w:val="nil"/>
              <w:left w:val="nil"/>
              <w:bottom w:val="single" w:sz="4" w:space="0" w:color="auto"/>
              <w:right w:val="single" w:sz="4" w:space="0" w:color="auto"/>
            </w:tcBorders>
            <w:shd w:val="clear" w:color="000000" w:fill="FFFFFF"/>
            <w:noWrap/>
            <w:vAlign w:val="bottom"/>
            <w:hideMark/>
          </w:tcPr>
          <w:p w14:paraId="4A718AD6" w14:textId="77777777" w:rsidR="006E50CB" w:rsidRPr="009573AF" w:rsidRDefault="006E50CB" w:rsidP="006E50CB">
            <w:pPr>
              <w:jc w:val="center"/>
              <w:rPr>
                <w:sz w:val="16"/>
                <w:szCs w:val="16"/>
              </w:rPr>
            </w:pPr>
            <w:r w:rsidRPr="009573AF">
              <w:rPr>
                <w:sz w:val="16"/>
                <w:szCs w:val="16"/>
              </w:rPr>
              <w:t>доля</w:t>
            </w:r>
          </w:p>
        </w:tc>
        <w:tc>
          <w:tcPr>
            <w:tcW w:w="1672" w:type="dxa"/>
            <w:tcBorders>
              <w:top w:val="nil"/>
              <w:left w:val="nil"/>
              <w:bottom w:val="single" w:sz="4" w:space="0" w:color="auto"/>
              <w:right w:val="nil"/>
            </w:tcBorders>
            <w:shd w:val="clear" w:color="000000" w:fill="FFFFFF"/>
            <w:noWrap/>
            <w:vAlign w:val="bottom"/>
            <w:hideMark/>
          </w:tcPr>
          <w:p w14:paraId="00E81ED2" w14:textId="77777777" w:rsidR="006E50CB" w:rsidRPr="009573AF" w:rsidRDefault="006E50CB" w:rsidP="006E50CB">
            <w:pPr>
              <w:rPr>
                <w:sz w:val="16"/>
                <w:szCs w:val="16"/>
              </w:rPr>
            </w:pPr>
            <w:r w:rsidRPr="009573AF">
              <w:rPr>
                <w:sz w:val="16"/>
                <w:szCs w:val="16"/>
              </w:rPr>
              <w:t> </w:t>
            </w:r>
          </w:p>
        </w:tc>
        <w:tc>
          <w:tcPr>
            <w:tcW w:w="1590" w:type="dxa"/>
            <w:tcBorders>
              <w:top w:val="nil"/>
              <w:left w:val="single" w:sz="8" w:space="0" w:color="auto"/>
              <w:bottom w:val="single" w:sz="4" w:space="0" w:color="auto"/>
              <w:right w:val="single" w:sz="8" w:space="0" w:color="auto"/>
            </w:tcBorders>
            <w:shd w:val="clear" w:color="000000" w:fill="FFFFFF"/>
            <w:noWrap/>
            <w:vAlign w:val="bottom"/>
            <w:hideMark/>
          </w:tcPr>
          <w:p w14:paraId="63F3010E" w14:textId="77777777" w:rsidR="006E50CB" w:rsidRPr="009573AF" w:rsidRDefault="006E50CB" w:rsidP="006E50CB">
            <w:pPr>
              <w:rPr>
                <w:rFonts w:ascii="Calibri" w:hAnsi="Calibri"/>
                <w:sz w:val="16"/>
                <w:szCs w:val="16"/>
              </w:rPr>
            </w:pPr>
            <w:r w:rsidRPr="009573AF">
              <w:rPr>
                <w:rFonts w:ascii="Calibri" w:hAnsi="Calibri"/>
                <w:sz w:val="16"/>
                <w:szCs w:val="16"/>
              </w:rPr>
              <w:t> </w:t>
            </w:r>
          </w:p>
        </w:tc>
        <w:tc>
          <w:tcPr>
            <w:tcW w:w="1585" w:type="dxa"/>
            <w:tcBorders>
              <w:top w:val="nil"/>
              <w:left w:val="nil"/>
              <w:bottom w:val="single" w:sz="4" w:space="0" w:color="auto"/>
              <w:right w:val="single" w:sz="8" w:space="0" w:color="auto"/>
            </w:tcBorders>
            <w:shd w:val="clear" w:color="000000" w:fill="FFFFFF"/>
            <w:noWrap/>
            <w:vAlign w:val="bottom"/>
            <w:hideMark/>
          </w:tcPr>
          <w:p w14:paraId="7C7C5AB6" w14:textId="77777777" w:rsidR="006E50CB" w:rsidRPr="009573AF" w:rsidRDefault="006E50CB" w:rsidP="006E50CB">
            <w:pPr>
              <w:rPr>
                <w:rFonts w:ascii="Calibri" w:hAnsi="Calibri"/>
                <w:sz w:val="16"/>
                <w:szCs w:val="16"/>
              </w:rPr>
            </w:pPr>
            <w:r w:rsidRPr="009573AF">
              <w:rPr>
                <w:rFonts w:ascii="Calibri" w:hAnsi="Calibri"/>
                <w:sz w:val="16"/>
                <w:szCs w:val="16"/>
              </w:rPr>
              <w:t> </w:t>
            </w:r>
          </w:p>
        </w:tc>
        <w:tc>
          <w:tcPr>
            <w:tcW w:w="1585" w:type="dxa"/>
            <w:tcBorders>
              <w:top w:val="nil"/>
              <w:left w:val="nil"/>
              <w:bottom w:val="single" w:sz="4" w:space="0" w:color="auto"/>
              <w:right w:val="single" w:sz="8" w:space="0" w:color="auto"/>
            </w:tcBorders>
            <w:shd w:val="clear" w:color="000000" w:fill="FFFF00"/>
            <w:noWrap/>
            <w:vAlign w:val="bottom"/>
            <w:hideMark/>
          </w:tcPr>
          <w:p w14:paraId="49B1019C" w14:textId="77777777" w:rsidR="006E50CB" w:rsidRPr="009573AF" w:rsidRDefault="006E50CB" w:rsidP="006E50CB">
            <w:pPr>
              <w:rPr>
                <w:rFonts w:ascii="Calibri" w:hAnsi="Calibri"/>
                <w:sz w:val="16"/>
                <w:szCs w:val="16"/>
              </w:rPr>
            </w:pPr>
            <w:r w:rsidRPr="009573AF">
              <w:rPr>
                <w:rFonts w:ascii="Calibri" w:hAnsi="Calibri"/>
                <w:sz w:val="16"/>
                <w:szCs w:val="16"/>
              </w:rPr>
              <w:t> </w:t>
            </w:r>
          </w:p>
        </w:tc>
        <w:tc>
          <w:tcPr>
            <w:tcW w:w="1531" w:type="dxa"/>
            <w:tcBorders>
              <w:top w:val="nil"/>
              <w:left w:val="nil"/>
              <w:bottom w:val="single" w:sz="4" w:space="0" w:color="auto"/>
              <w:right w:val="single" w:sz="4" w:space="0" w:color="auto"/>
            </w:tcBorders>
            <w:shd w:val="clear" w:color="000000" w:fill="FFFFFF"/>
            <w:noWrap/>
            <w:vAlign w:val="bottom"/>
            <w:hideMark/>
          </w:tcPr>
          <w:p w14:paraId="2697A380" w14:textId="77777777" w:rsidR="006E50CB" w:rsidRPr="009573AF" w:rsidRDefault="006E50CB" w:rsidP="006E50CB">
            <w:pPr>
              <w:rPr>
                <w:rFonts w:ascii="Calibri" w:hAnsi="Calibri"/>
                <w:sz w:val="16"/>
                <w:szCs w:val="16"/>
              </w:rPr>
            </w:pPr>
            <w:r w:rsidRPr="009573AF">
              <w:rPr>
                <w:rFonts w:ascii="Calibri" w:hAnsi="Calibri"/>
                <w:sz w:val="16"/>
                <w:szCs w:val="16"/>
              </w:rPr>
              <w:t> </w:t>
            </w:r>
          </w:p>
        </w:tc>
        <w:tc>
          <w:tcPr>
            <w:tcW w:w="1756" w:type="dxa"/>
            <w:tcBorders>
              <w:top w:val="nil"/>
              <w:left w:val="nil"/>
              <w:bottom w:val="single" w:sz="4" w:space="0" w:color="auto"/>
              <w:right w:val="single" w:sz="4" w:space="0" w:color="auto"/>
            </w:tcBorders>
            <w:shd w:val="clear" w:color="000000" w:fill="FFFFFF"/>
            <w:noWrap/>
            <w:vAlign w:val="bottom"/>
            <w:hideMark/>
          </w:tcPr>
          <w:p w14:paraId="22683992" w14:textId="77777777" w:rsidR="006E50CB" w:rsidRPr="009573AF" w:rsidRDefault="006E50CB" w:rsidP="006E50CB">
            <w:pPr>
              <w:rPr>
                <w:rFonts w:ascii="Calibri" w:hAnsi="Calibri"/>
                <w:sz w:val="16"/>
                <w:szCs w:val="16"/>
              </w:rPr>
            </w:pPr>
            <w:r w:rsidRPr="009573AF">
              <w:rPr>
                <w:rFonts w:ascii="Calibri" w:hAnsi="Calibri"/>
                <w:sz w:val="16"/>
                <w:szCs w:val="16"/>
              </w:rPr>
              <w:t> </w:t>
            </w:r>
          </w:p>
        </w:tc>
        <w:tc>
          <w:tcPr>
            <w:tcW w:w="1756" w:type="dxa"/>
            <w:tcBorders>
              <w:top w:val="nil"/>
              <w:left w:val="nil"/>
              <w:bottom w:val="single" w:sz="4" w:space="0" w:color="auto"/>
              <w:right w:val="nil"/>
            </w:tcBorders>
            <w:shd w:val="clear" w:color="000000" w:fill="FFFFFF"/>
            <w:noWrap/>
            <w:vAlign w:val="bottom"/>
            <w:hideMark/>
          </w:tcPr>
          <w:p w14:paraId="1375683D" w14:textId="77777777" w:rsidR="006E50CB" w:rsidRPr="009573AF" w:rsidRDefault="006E50CB" w:rsidP="006E50CB">
            <w:pPr>
              <w:rPr>
                <w:rFonts w:ascii="Calibri" w:hAnsi="Calibri"/>
                <w:sz w:val="16"/>
                <w:szCs w:val="16"/>
              </w:rPr>
            </w:pPr>
            <w:r w:rsidRPr="009573AF">
              <w:rPr>
                <w:rFonts w:ascii="Calibri" w:hAnsi="Calibri"/>
                <w:sz w:val="16"/>
                <w:szCs w:val="16"/>
              </w:rPr>
              <w:t> </w:t>
            </w:r>
          </w:p>
        </w:tc>
        <w:tc>
          <w:tcPr>
            <w:tcW w:w="1531" w:type="dxa"/>
            <w:tcBorders>
              <w:top w:val="nil"/>
              <w:left w:val="single" w:sz="8" w:space="0" w:color="auto"/>
              <w:bottom w:val="single" w:sz="4" w:space="0" w:color="auto"/>
              <w:right w:val="single" w:sz="8" w:space="0" w:color="auto"/>
            </w:tcBorders>
            <w:shd w:val="clear" w:color="000000" w:fill="FFFFFF"/>
            <w:noWrap/>
            <w:vAlign w:val="bottom"/>
            <w:hideMark/>
          </w:tcPr>
          <w:p w14:paraId="1A2CA99B" w14:textId="77777777" w:rsidR="006E50CB" w:rsidRPr="009573AF" w:rsidRDefault="006E50CB" w:rsidP="006E50CB">
            <w:pPr>
              <w:rPr>
                <w:rFonts w:ascii="Calibri" w:hAnsi="Calibri"/>
                <w:sz w:val="16"/>
                <w:szCs w:val="16"/>
              </w:rPr>
            </w:pPr>
            <w:r w:rsidRPr="009573AF">
              <w:rPr>
                <w:rFonts w:ascii="Calibri" w:hAnsi="Calibri"/>
                <w:sz w:val="16"/>
                <w:szCs w:val="16"/>
              </w:rPr>
              <w:t> </w:t>
            </w:r>
          </w:p>
        </w:tc>
        <w:tc>
          <w:tcPr>
            <w:tcW w:w="1678" w:type="dxa"/>
            <w:tcBorders>
              <w:top w:val="nil"/>
              <w:left w:val="nil"/>
              <w:bottom w:val="single" w:sz="4" w:space="0" w:color="auto"/>
              <w:right w:val="single" w:sz="8" w:space="0" w:color="auto"/>
            </w:tcBorders>
            <w:shd w:val="clear" w:color="000000" w:fill="FFFFFF"/>
            <w:noWrap/>
            <w:vAlign w:val="bottom"/>
            <w:hideMark/>
          </w:tcPr>
          <w:p w14:paraId="3E7350B0" w14:textId="77777777" w:rsidR="006E50CB" w:rsidRPr="009573AF" w:rsidRDefault="006E50CB" w:rsidP="006E50CB">
            <w:pPr>
              <w:rPr>
                <w:rFonts w:ascii="Calibri" w:hAnsi="Calibri"/>
                <w:sz w:val="16"/>
                <w:szCs w:val="16"/>
              </w:rPr>
            </w:pPr>
            <w:r w:rsidRPr="009573AF">
              <w:rPr>
                <w:rFonts w:ascii="Calibri" w:hAnsi="Calibri"/>
                <w:sz w:val="16"/>
                <w:szCs w:val="16"/>
              </w:rPr>
              <w:t> </w:t>
            </w:r>
          </w:p>
        </w:tc>
        <w:tc>
          <w:tcPr>
            <w:tcW w:w="1678" w:type="dxa"/>
            <w:tcBorders>
              <w:top w:val="nil"/>
              <w:left w:val="nil"/>
              <w:bottom w:val="single" w:sz="4" w:space="0" w:color="auto"/>
              <w:right w:val="single" w:sz="8" w:space="0" w:color="auto"/>
            </w:tcBorders>
            <w:shd w:val="clear" w:color="000000" w:fill="FFFFFF"/>
            <w:noWrap/>
            <w:vAlign w:val="bottom"/>
            <w:hideMark/>
          </w:tcPr>
          <w:p w14:paraId="68EB3E4F" w14:textId="77777777" w:rsidR="006E50CB" w:rsidRPr="009573AF" w:rsidRDefault="006E50CB" w:rsidP="006E50CB">
            <w:pPr>
              <w:rPr>
                <w:rFonts w:ascii="Calibri" w:hAnsi="Calibri"/>
                <w:sz w:val="16"/>
                <w:szCs w:val="16"/>
              </w:rPr>
            </w:pPr>
            <w:r w:rsidRPr="009573AF">
              <w:rPr>
                <w:rFonts w:ascii="Calibri" w:hAnsi="Calibri"/>
                <w:sz w:val="16"/>
                <w:szCs w:val="16"/>
              </w:rPr>
              <w:t> </w:t>
            </w:r>
          </w:p>
        </w:tc>
      </w:tr>
      <w:tr w:rsidR="006E50CB" w:rsidRPr="009573AF" w14:paraId="14F54406" w14:textId="77777777" w:rsidTr="006E50CB">
        <w:trPr>
          <w:trHeight w:val="300"/>
          <w:jc w:val="center"/>
        </w:trPr>
        <w:tc>
          <w:tcPr>
            <w:tcW w:w="752" w:type="dxa"/>
            <w:tcBorders>
              <w:top w:val="nil"/>
              <w:left w:val="single" w:sz="8" w:space="0" w:color="auto"/>
              <w:bottom w:val="single" w:sz="4" w:space="0" w:color="auto"/>
              <w:right w:val="nil"/>
            </w:tcBorders>
            <w:shd w:val="clear" w:color="000000" w:fill="FFFFFF"/>
            <w:noWrap/>
            <w:hideMark/>
          </w:tcPr>
          <w:p w14:paraId="726D1BD9" w14:textId="77777777" w:rsidR="006E50CB" w:rsidRPr="009573AF" w:rsidRDefault="006E50CB" w:rsidP="006E50CB">
            <w:pPr>
              <w:jc w:val="center"/>
              <w:rPr>
                <w:sz w:val="16"/>
                <w:szCs w:val="16"/>
              </w:rPr>
            </w:pPr>
            <w:r w:rsidRPr="009573AF">
              <w:rPr>
                <w:sz w:val="16"/>
                <w:szCs w:val="16"/>
              </w:rPr>
              <w:t> </w:t>
            </w:r>
          </w:p>
        </w:tc>
        <w:tc>
          <w:tcPr>
            <w:tcW w:w="6879" w:type="dxa"/>
            <w:tcBorders>
              <w:top w:val="nil"/>
              <w:left w:val="single" w:sz="8" w:space="0" w:color="auto"/>
              <w:bottom w:val="single" w:sz="4" w:space="0" w:color="auto"/>
              <w:right w:val="single" w:sz="8" w:space="0" w:color="auto"/>
            </w:tcBorders>
            <w:shd w:val="clear" w:color="000000" w:fill="FFFFFF"/>
            <w:vAlign w:val="bottom"/>
            <w:hideMark/>
          </w:tcPr>
          <w:p w14:paraId="5ED23576" w14:textId="77777777" w:rsidR="006E50CB" w:rsidRPr="009573AF" w:rsidRDefault="006E50CB" w:rsidP="006E50CB">
            <w:pPr>
              <w:rPr>
                <w:sz w:val="16"/>
                <w:szCs w:val="16"/>
              </w:rPr>
            </w:pPr>
            <w:r w:rsidRPr="009573AF">
              <w:rPr>
                <w:sz w:val="16"/>
                <w:szCs w:val="16"/>
              </w:rPr>
              <w:t>1 полугодие</w:t>
            </w:r>
          </w:p>
        </w:tc>
        <w:tc>
          <w:tcPr>
            <w:tcW w:w="1287" w:type="dxa"/>
            <w:tcBorders>
              <w:top w:val="nil"/>
              <w:left w:val="nil"/>
              <w:bottom w:val="single" w:sz="4" w:space="0" w:color="auto"/>
              <w:right w:val="single" w:sz="4" w:space="0" w:color="auto"/>
            </w:tcBorders>
            <w:shd w:val="clear" w:color="000000" w:fill="FFFFFF"/>
            <w:noWrap/>
            <w:vAlign w:val="bottom"/>
            <w:hideMark/>
          </w:tcPr>
          <w:p w14:paraId="4159E3C8" w14:textId="77777777" w:rsidR="006E50CB" w:rsidRPr="009573AF" w:rsidRDefault="006E50CB" w:rsidP="006E50CB">
            <w:pPr>
              <w:jc w:val="center"/>
              <w:rPr>
                <w:sz w:val="16"/>
                <w:szCs w:val="16"/>
              </w:rPr>
            </w:pPr>
            <w:r w:rsidRPr="009573AF">
              <w:rPr>
                <w:sz w:val="16"/>
                <w:szCs w:val="16"/>
              </w:rPr>
              <w:t>доля</w:t>
            </w:r>
          </w:p>
        </w:tc>
        <w:tc>
          <w:tcPr>
            <w:tcW w:w="1672" w:type="dxa"/>
            <w:tcBorders>
              <w:top w:val="nil"/>
              <w:left w:val="nil"/>
              <w:bottom w:val="single" w:sz="4" w:space="0" w:color="auto"/>
              <w:right w:val="nil"/>
            </w:tcBorders>
            <w:shd w:val="clear" w:color="000000" w:fill="FFFFFF"/>
            <w:noWrap/>
            <w:vAlign w:val="bottom"/>
            <w:hideMark/>
          </w:tcPr>
          <w:p w14:paraId="3084496C" w14:textId="77777777" w:rsidR="006E50CB" w:rsidRPr="009573AF" w:rsidRDefault="006E50CB" w:rsidP="006E50CB">
            <w:pPr>
              <w:rPr>
                <w:sz w:val="16"/>
                <w:szCs w:val="16"/>
              </w:rPr>
            </w:pPr>
            <w:r w:rsidRPr="009573AF">
              <w:rPr>
                <w:sz w:val="16"/>
                <w:szCs w:val="16"/>
              </w:rPr>
              <w:t> </w:t>
            </w:r>
          </w:p>
        </w:tc>
        <w:tc>
          <w:tcPr>
            <w:tcW w:w="1590" w:type="dxa"/>
            <w:tcBorders>
              <w:top w:val="nil"/>
              <w:left w:val="single" w:sz="8" w:space="0" w:color="auto"/>
              <w:bottom w:val="single" w:sz="4" w:space="0" w:color="auto"/>
              <w:right w:val="single" w:sz="8" w:space="0" w:color="auto"/>
            </w:tcBorders>
            <w:shd w:val="clear" w:color="000000" w:fill="FFFFFF"/>
            <w:noWrap/>
            <w:vAlign w:val="bottom"/>
            <w:hideMark/>
          </w:tcPr>
          <w:p w14:paraId="5E017EF0" w14:textId="77777777" w:rsidR="006E50CB" w:rsidRPr="009573AF" w:rsidRDefault="006E50CB" w:rsidP="006E50CB">
            <w:pPr>
              <w:jc w:val="right"/>
              <w:rPr>
                <w:rFonts w:ascii="Calibri" w:hAnsi="Calibri"/>
                <w:sz w:val="16"/>
                <w:szCs w:val="16"/>
              </w:rPr>
            </w:pPr>
            <w:r w:rsidRPr="009573AF">
              <w:rPr>
                <w:rFonts w:ascii="Calibri" w:hAnsi="Calibri"/>
                <w:sz w:val="16"/>
                <w:szCs w:val="16"/>
              </w:rPr>
              <w:t>0,54</w:t>
            </w:r>
          </w:p>
        </w:tc>
        <w:tc>
          <w:tcPr>
            <w:tcW w:w="1585" w:type="dxa"/>
            <w:tcBorders>
              <w:top w:val="nil"/>
              <w:left w:val="nil"/>
              <w:bottom w:val="single" w:sz="4" w:space="0" w:color="auto"/>
              <w:right w:val="single" w:sz="8" w:space="0" w:color="auto"/>
            </w:tcBorders>
            <w:shd w:val="clear" w:color="000000" w:fill="FFFFFF"/>
            <w:noWrap/>
            <w:vAlign w:val="bottom"/>
            <w:hideMark/>
          </w:tcPr>
          <w:p w14:paraId="7A6F9AB2" w14:textId="77777777" w:rsidR="006E50CB" w:rsidRPr="009573AF" w:rsidRDefault="006E50CB" w:rsidP="006E50CB">
            <w:pPr>
              <w:rPr>
                <w:rFonts w:ascii="Calibri" w:hAnsi="Calibri"/>
                <w:sz w:val="16"/>
                <w:szCs w:val="16"/>
              </w:rPr>
            </w:pPr>
            <w:r w:rsidRPr="009573AF">
              <w:rPr>
                <w:rFonts w:ascii="Calibri" w:hAnsi="Calibri"/>
                <w:sz w:val="16"/>
                <w:szCs w:val="16"/>
              </w:rPr>
              <w:t> </w:t>
            </w:r>
          </w:p>
        </w:tc>
        <w:tc>
          <w:tcPr>
            <w:tcW w:w="1585" w:type="dxa"/>
            <w:tcBorders>
              <w:top w:val="nil"/>
              <w:left w:val="nil"/>
              <w:bottom w:val="single" w:sz="4" w:space="0" w:color="auto"/>
              <w:right w:val="single" w:sz="8" w:space="0" w:color="auto"/>
            </w:tcBorders>
            <w:shd w:val="clear" w:color="000000" w:fill="FFFF00"/>
            <w:noWrap/>
            <w:vAlign w:val="bottom"/>
            <w:hideMark/>
          </w:tcPr>
          <w:p w14:paraId="268E92E1" w14:textId="77777777" w:rsidR="006E50CB" w:rsidRPr="009573AF" w:rsidRDefault="006E50CB" w:rsidP="006E50CB">
            <w:pPr>
              <w:jc w:val="right"/>
              <w:rPr>
                <w:rFonts w:ascii="Calibri" w:hAnsi="Calibri"/>
                <w:sz w:val="16"/>
                <w:szCs w:val="16"/>
              </w:rPr>
            </w:pPr>
            <w:r w:rsidRPr="009573AF">
              <w:rPr>
                <w:rFonts w:ascii="Calibri" w:hAnsi="Calibri"/>
                <w:sz w:val="16"/>
                <w:szCs w:val="16"/>
              </w:rPr>
              <w:t>0,49</w:t>
            </w:r>
          </w:p>
        </w:tc>
        <w:tc>
          <w:tcPr>
            <w:tcW w:w="1531" w:type="dxa"/>
            <w:tcBorders>
              <w:top w:val="nil"/>
              <w:left w:val="nil"/>
              <w:bottom w:val="single" w:sz="4" w:space="0" w:color="auto"/>
              <w:right w:val="single" w:sz="4" w:space="0" w:color="auto"/>
            </w:tcBorders>
            <w:shd w:val="clear" w:color="000000" w:fill="FFFFFF"/>
            <w:noWrap/>
            <w:vAlign w:val="bottom"/>
            <w:hideMark/>
          </w:tcPr>
          <w:p w14:paraId="46A59116" w14:textId="77777777" w:rsidR="006E50CB" w:rsidRPr="009573AF" w:rsidRDefault="006E50CB" w:rsidP="006E50CB">
            <w:pPr>
              <w:jc w:val="right"/>
              <w:rPr>
                <w:rFonts w:ascii="Calibri" w:hAnsi="Calibri"/>
                <w:sz w:val="16"/>
                <w:szCs w:val="16"/>
              </w:rPr>
            </w:pPr>
            <w:r w:rsidRPr="009573AF">
              <w:rPr>
                <w:rFonts w:ascii="Calibri" w:hAnsi="Calibri"/>
                <w:sz w:val="16"/>
                <w:szCs w:val="16"/>
              </w:rPr>
              <w:t>0,54</w:t>
            </w:r>
          </w:p>
        </w:tc>
        <w:tc>
          <w:tcPr>
            <w:tcW w:w="1756" w:type="dxa"/>
            <w:tcBorders>
              <w:top w:val="nil"/>
              <w:left w:val="nil"/>
              <w:bottom w:val="single" w:sz="4" w:space="0" w:color="auto"/>
              <w:right w:val="single" w:sz="4" w:space="0" w:color="auto"/>
            </w:tcBorders>
            <w:shd w:val="clear" w:color="000000" w:fill="FFFFFF"/>
            <w:noWrap/>
            <w:vAlign w:val="bottom"/>
            <w:hideMark/>
          </w:tcPr>
          <w:p w14:paraId="58BBE08B" w14:textId="77777777" w:rsidR="006E50CB" w:rsidRPr="009573AF" w:rsidRDefault="006E50CB" w:rsidP="006E50CB">
            <w:pPr>
              <w:jc w:val="right"/>
              <w:rPr>
                <w:rFonts w:ascii="Calibri" w:hAnsi="Calibri"/>
                <w:sz w:val="16"/>
                <w:szCs w:val="16"/>
              </w:rPr>
            </w:pPr>
            <w:r w:rsidRPr="009573AF">
              <w:rPr>
                <w:rFonts w:ascii="Calibri" w:hAnsi="Calibri"/>
                <w:sz w:val="16"/>
                <w:szCs w:val="16"/>
              </w:rPr>
              <w:t>0,56</w:t>
            </w:r>
          </w:p>
        </w:tc>
        <w:tc>
          <w:tcPr>
            <w:tcW w:w="1756" w:type="dxa"/>
            <w:tcBorders>
              <w:top w:val="nil"/>
              <w:left w:val="nil"/>
              <w:bottom w:val="single" w:sz="4" w:space="0" w:color="auto"/>
              <w:right w:val="nil"/>
            </w:tcBorders>
            <w:shd w:val="clear" w:color="000000" w:fill="FFFFFF"/>
            <w:noWrap/>
            <w:vAlign w:val="bottom"/>
            <w:hideMark/>
          </w:tcPr>
          <w:p w14:paraId="3AA20F62" w14:textId="77777777" w:rsidR="006E50CB" w:rsidRPr="009573AF" w:rsidRDefault="006E50CB" w:rsidP="006E50CB">
            <w:pPr>
              <w:jc w:val="right"/>
              <w:rPr>
                <w:rFonts w:ascii="Calibri" w:hAnsi="Calibri"/>
                <w:sz w:val="16"/>
                <w:szCs w:val="16"/>
              </w:rPr>
            </w:pPr>
            <w:r w:rsidRPr="009573AF">
              <w:rPr>
                <w:rFonts w:ascii="Calibri" w:hAnsi="Calibri"/>
                <w:sz w:val="16"/>
                <w:szCs w:val="16"/>
              </w:rPr>
              <w:t>0,56</w:t>
            </w:r>
          </w:p>
        </w:tc>
        <w:tc>
          <w:tcPr>
            <w:tcW w:w="1531" w:type="dxa"/>
            <w:tcBorders>
              <w:top w:val="nil"/>
              <w:left w:val="single" w:sz="8" w:space="0" w:color="auto"/>
              <w:bottom w:val="single" w:sz="4" w:space="0" w:color="auto"/>
              <w:right w:val="single" w:sz="8" w:space="0" w:color="auto"/>
            </w:tcBorders>
            <w:shd w:val="clear" w:color="000000" w:fill="FFFFFF"/>
            <w:noWrap/>
            <w:vAlign w:val="bottom"/>
            <w:hideMark/>
          </w:tcPr>
          <w:p w14:paraId="7635091A" w14:textId="77777777" w:rsidR="006E50CB" w:rsidRPr="009573AF" w:rsidRDefault="006E50CB" w:rsidP="006E50CB">
            <w:pPr>
              <w:jc w:val="right"/>
              <w:rPr>
                <w:rFonts w:ascii="Calibri" w:hAnsi="Calibri"/>
                <w:sz w:val="16"/>
                <w:szCs w:val="16"/>
              </w:rPr>
            </w:pPr>
            <w:r w:rsidRPr="009573AF">
              <w:rPr>
                <w:rFonts w:ascii="Calibri" w:hAnsi="Calibri"/>
                <w:sz w:val="16"/>
                <w:szCs w:val="16"/>
              </w:rPr>
              <w:t>0,54</w:t>
            </w:r>
          </w:p>
        </w:tc>
        <w:tc>
          <w:tcPr>
            <w:tcW w:w="1678" w:type="dxa"/>
            <w:tcBorders>
              <w:top w:val="nil"/>
              <w:left w:val="nil"/>
              <w:bottom w:val="single" w:sz="4" w:space="0" w:color="auto"/>
              <w:right w:val="single" w:sz="8" w:space="0" w:color="auto"/>
            </w:tcBorders>
            <w:shd w:val="clear" w:color="auto" w:fill="auto"/>
            <w:noWrap/>
            <w:vAlign w:val="bottom"/>
            <w:hideMark/>
          </w:tcPr>
          <w:p w14:paraId="6BAB16DD" w14:textId="77777777" w:rsidR="006E50CB" w:rsidRPr="009573AF" w:rsidRDefault="006E50CB" w:rsidP="006E50CB">
            <w:pPr>
              <w:jc w:val="right"/>
              <w:rPr>
                <w:rFonts w:ascii="Calibri" w:hAnsi="Calibri"/>
                <w:color w:val="000000"/>
                <w:sz w:val="16"/>
                <w:szCs w:val="16"/>
              </w:rPr>
            </w:pPr>
            <w:r w:rsidRPr="009573AF">
              <w:rPr>
                <w:rFonts w:ascii="Calibri" w:hAnsi="Calibri"/>
                <w:color w:val="000000"/>
                <w:sz w:val="16"/>
                <w:szCs w:val="16"/>
              </w:rPr>
              <w:t>0,56</w:t>
            </w:r>
          </w:p>
        </w:tc>
        <w:tc>
          <w:tcPr>
            <w:tcW w:w="1678" w:type="dxa"/>
            <w:tcBorders>
              <w:top w:val="nil"/>
              <w:left w:val="nil"/>
              <w:bottom w:val="single" w:sz="4" w:space="0" w:color="auto"/>
              <w:right w:val="single" w:sz="8" w:space="0" w:color="auto"/>
            </w:tcBorders>
            <w:shd w:val="clear" w:color="auto" w:fill="auto"/>
            <w:noWrap/>
            <w:vAlign w:val="bottom"/>
            <w:hideMark/>
          </w:tcPr>
          <w:p w14:paraId="1D991632" w14:textId="77777777" w:rsidR="006E50CB" w:rsidRPr="009573AF" w:rsidRDefault="006E50CB" w:rsidP="006E50CB">
            <w:pPr>
              <w:jc w:val="right"/>
              <w:rPr>
                <w:rFonts w:ascii="Calibri" w:hAnsi="Calibri"/>
                <w:color w:val="000000"/>
                <w:sz w:val="16"/>
                <w:szCs w:val="16"/>
              </w:rPr>
            </w:pPr>
            <w:r w:rsidRPr="009573AF">
              <w:rPr>
                <w:rFonts w:ascii="Calibri" w:hAnsi="Calibri"/>
                <w:color w:val="000000"/>
                <w:sz w:val="16"/>
                <w:szCs w:val="16"/>
              </w:rPr>
              <w:t>0,49</w:t>
            </w:r>
          </w:p>
        </w:tc>
      </w:tr>
      <w:tr w:rsidR="006E50CB" w:rsidRPr="009573AF" w14:paraId="68F76E5F" w14:textId="77777777" w:rsidTr="006E50CB">
        <w:trPr>
          <w:trHeight w:val="300"/>
          <w:jc w:val="center"/>
        </w:trPr>
        <w:tc>
          <w:tcPr>
            <w:tcW w:w="752" w:type="dxa"/>
            <w:tcBorders>
              <w:top w:val="nil"/>
              <w:left w:val="single" w:sz="8" w:space="0" w:color="auto"/>
              <w:bottom w:val="single" w:sz="4" w:space="0" w:color="auto"/>
              <w:right w:val="nil"/>
            </w:tcBorders>
            <w:shd w:val="clear" w:color="000000" w:fill="FFFFFF"/>
            <w:noWrap/>
            <w:hideMark/>
          </w:tcPr>
          <w:p w14:paraId="203F5513" w14:textId="77777777" w:rsidR="006E50CB" w:rsidRPr="009573AF" w:rsidRDefault="006E50CB" w:rsidP="006E50CB">
            <w:pPr>
              <w:jc w:val="center"/>
              <w:rPr>
                <w:sz w:val="16"/>
                <w:szCs w:val="16"/>
              </w:rPr>
            </w:pPr>
            <w:r w:rsidRPr="009573AF">
              <w:rPr>
                <w:sz w:val="16"/>
                <w:szCs w:val="16"/>
              </w:rPr>
              <w:t> </w:t>
            </w:r>
          </w:p>
        </w:tc>
        <w:tc>
          <w:tcPr>
            <w:tcW w:w="6879" w:type="dxa"/>
            <w:tcBorders>
              <w:top w:val="nil"/>
              <w:left w:val="single" w:sz="8" w:space="0" w:color="auto"/>
              <w:bottom w:val="single" w:sz="4" w:space="0" w:color="auto"/>
              <w:right w:val="single" w:sz="8" w:space="0" w:color="auto"/>
            </w:tcBorders>
            <w:shd w:val="clear" w:color="000000" w:fill="FFFFFF"/>
            <w:vAlign w:val="bottom"/>
            <w:hideMark/>
          </w:tcPr>
          <w:p w14:paraId="38AF8AE7" w14:textId="77777777" w:rsidR="006E50CB" w:rsidRPr="009573AF" w:rsidRDefault="006E50CB" w:rsidP="006E50CB">
            <w:pPr>
              <w:rPr>
                <w:sz w:val="16"/>
                <w:szCs w:val="16"/>
              </w:rPr>
            </w:pPr>
            <w:r w:rsidRPr="009573AF">
              <w:rPr>
                <w:sz w:val="16"/>
                <w:szCs w:val="16"/>
              </w:rPr>
              <w:t>2 полугодие</w:t>
            </w:r>
          </w:p>
        </w:tc>
        <w:tc>
          <w:tcPr>
            <w:tcW w:w="1287" w:type="dxa"/>
            <w:tcBorders>
              <w:top w:val="nil"/>
              <w:left w:val="nil"/>
              <w:bottom w:val="single" w:sz="4" w:space="0" w:color="auto"/>
              <w:right w:val="single" w:sz="4" w:space="0" w:color="auto"/>
            </w:tcBorders>
            <w:shd w:val="clear" w:color="000000" w:fill="FFFFFF"/>
            <w:noWrap/>
            <w:vAlign w:val="bottom"/>
            <w:hideMark/>
          </w:tcPr>
          <w:p w14:paraId="417080F5" w14:textId="77777777" w:rsidR="006E50CB" w:rsidRPr="009573AF" w:rsidRDefault="006E50CB" w:rsidP="006E50CB">
            <w:pPr>
              <w:jc w:val="center"/>
              <w:rPr>
                <w:sz w:val="16"/>
                <w:szCs w:val="16"/>
              </w:rPr>
            </w:pPr>
            <w:r w:rsidRPr="009573AF">
              <w:rPr>
                <w:sz w:val="16"/>
                <w:szCs w:val="16"/>
              </w:rPr>
              <w:t> </w:t>
            </w:r>
          </w:p>
        </w:tc>
        <w:tc>
          <w:tcPr>
            <w:tcW w:w="1672" w:type="dxa"/>
            <w:tcBorders>
              <w:top w:val="nil"/>
              <w:left w:val="nil"/>
              <w:bottom w:val="single" w:sz="4" w:space="0" w:color="auto"/>
              <w:right w:val="nil"/>
            </w:tcBorders>
            <w:shd w:val="clear" w:color="000000" w:fill="FFFFFF"/>
            <w:noWrap/>
            <w:vAlign w:val="bottom"/>
            <w:hideMark/>
          </w:tcPr>
          <w:p w14:paraId="141003F5" w14:textId="77777777" w:rsidR="006E50CB" w:rsidRPr="009573AF" w:rsidRDefault="006E50CB" w:rsidP="006E50CB">
            <w:pPr>
              <w:rPr>
                <w:sz w:val="16"/>
                <w:szCs w:val="16"/>
              </w:rPr>
            </w:pPr>
            <w:r w:rsidRPr="009573AF">
              <w:rPr>
                <w:sz w:val="16"/>
                <w:szCs w:val="16"/>
              </w:rPr>
              <w:t> </w:t>
            </w:r>
          </w:p>
        </w:tc>
        <w:tc>
          <w:tcPr>
            <w:tcW w:w="1590" w:type="dxa"/>
            <w:tcBorders>
              <w:top w:val="nil"/>
              <w:left w:val="single" w:sz="8" w:space="0" w:color="auto"/>
              <w:bottom w:val="single" w:sz="4" w:space="0" w:color="auto"/>
              <w:right w:val="single" w:sz="8" w:space="0" w:color="auto"/>
            </w:tcBorders>
            <w:shd w:val="clear" w:color="000000" w:fill="FFFFFF"/>
            <w:noWrap/>
            <w:vAlign w:val="bottom"/>
            <w:hideMark/>
          </w:tcPr>
          <w:p w14:paraId="45749662" w14:textId="77777777" w:rsidR="006E50CB" w:rsidRPr="009573AF" w:rsidRDefault="006E50CB" w:rsidP="006E50CB">
            <w:pPr>
              <w:jc w:val="right"/>
              <w:rPr>
                <w:rFonts w:ascii="Calibri" w:hAnsi="Calibri"/>
                <w:sz w:val="16"/>
                <w:szCs w:val="16"/>
              </w:rPr>
            </w:pPr>
            <w:r w:rsidRPr="009573AF">
              <w:rPr>
                <w:rFonts w:ascii="Calibri" w:hAnsi="Calibri"/>
                <w:sz w:val="16"/>
                <w:szCs w:val="16"/>
              </w:rPr>
              <w:t>0,46</w:t>
            </w:r>
          </w:p>
        </w:tc>
        <w:tc>
          <w:tcPr>
            <w:tcW w:w="1585" w:type="dxa"/>
            <w:tcBorders>
              <w:top w:val="nil"/>
              <w:left w:val="nil"/>
              <w:bottom w:val="single" w:sz="4" w:space="0" w:color="auto"/>
              <w:right w:val="single" w:sz="8" w:space="0" w:color="auto"/>
            </w:tcBorders>
            <w:shd w:val="clear" w:color="000000" w:fill="FFFFFF"/>
            <w:noWrap/>
            <w:vAlign w:val="bottom"/>
            <w:hideMark/>
          </w:tcPr>
          <w:p w14:paraId="24BA1947" w14:textId="77777777" w:rsidR="006E50CB" w:rsidRPr="009573AF" w:rsidRDefault="006E50CB" w:rsidP="006E50CB">
            <w:pPr>
              <w:rPr>
                <w:rFonts w:ascii="Calibri" w:hAnsi="Calibri"/>
                <w:sz w:val="16"/>
                <w:szCs w:val="16"/>
              </w:rPr>
            </w:pPr>
            <w:r w:rsidRPr="009573AF">
              <w:rPr>
                <w:rFonts w:ascii="Calibri" w:hAnsi="Calibri"/>
                <w:sz w:val="16"/>
                <w:szCs w:val="16"/>
              </w:rPr>
              <w:t> </w:t>
            </w:r>
          </w:p>
        </w:tc>
        <w:tc>
          <w:tcPr>
            <w:tcW w:w="1585" w:type="dxa"/>
            <w:tcBorders>
              <w:top w:val="nil"/>
              <w:left w:val="nil"/>
              <w:bottom w:val="single" w:sz="4" w:space="0" w:color="auto"/>
              <w:right w:val="single" w:sz="8" w:space="0" w:color="auto"/>
            </w:tcBorders>
            <w:shd w:val="clear" w:color="000000" w:fill="FFFF00"/>
            <w:noWrap/>
            <w:vAlign w:val="bottom"/>
            <w:hideMark/>
          </w:tcPr>
          <w:p w14:paraId="12686CF2" w14:textId="77777777" w:rsidR="006E50CB" w:rsidRPr="009573AF" w:rsidRDefault="006E50CB" w:rsidP="006E50CB">
            <w:pPr>
              <w:jc w:val="right"/>
              <w:rPr>
                <w:rFonts w:ascii="Calibri" w:hAnsi="Calibri"/>
                <w:sz w:val="16"/>
                <w:szCs w:val="16"/>
              </w:rPr>
            </w:pPr>
            <w:r w:rsidRPr="009573AF">
              <w:rPr>
                <w:rFonts w:ascii="Calibri" w:hAnsi="Calibri"/>
                <w:sz w:val="16"/>
                <w:szCs w:val="16"/>
              </w:rPr>
              <w:t>0,51</w:t>
            </w:r>
          </w:p>
        </w:tc>
        <w:tc>
          <w:tcPr>
            <w:tcW w:w="1531" w:type="dxa"/>
            <w:tcBorders>
              <w:top w:val="nil"/>
              <w:left w:val="nil"/>
              <w:bottom w:val="single" w:sz="4" w:space="0" w:color="auto"/>
              <w:right w:val="single" w:sz="4" w:space="0" w:color="auto"/>
            </w:tcBorders>
            <w:shd w:val="clear" w:color="000000" w:fill="FFFFFF"/>
            <w:noWrap/>
            <w:vAlign w:val="bottom"/>
            <w:hideMark/>
          </w:tcPr>
          <w:p w14:paraId="4B284393" w14:textId="77777777" w:rsidR="006E50CB" w:rsidRPr="009573AF" w:rsidRDefault="006E50CB" w:rsidP="006E50CB">
            <w:pPr>
              <w:jc w:val="right"/>
              <w:rPr>
                <w:rFonts w:ascii="Calibri" w:hAnsi="Calibri"/>
                <w:sz w:val="16"/>
                <w:szCs w:val="16"/>
              </w:rPr>
            </w:pPr>
            <w:r w:rsidRPr="009573AF">
              <w:rPr>
                <w:rFonts w:ascii="Calibri" w:hAnsi="Calibri"/>
                <w:sz w:val="16"/>
                <w:szCs w:val="16"/>
              </w:rPr>
              <w:t>0,46</w:t>
            </w:r>
          </w:p>
        </w:tc>
        <w:tc>
          <w:tcPr>
            <w:tcW w:w="1756" w:type="dxa"/>
            <w:tcBorders>
              <w:top w:val="nil"/>
              <w:left w:val="nil"/>
              <w:bottom w:val="single" w:sz="4" w:space="0" w:color="auto"/>
              <w:right w:val="single" w:sz="4" w:space="0" w:color="auto"/>
            </w:tcBorders>
            <w:shd w:val="clear" w:color="000000" w:fill="FFFFFF"/>
            <w:noWrap/>
            <w:vAlign w:val="bottom"/>
            <w:hideMark/>
          </w:tcPr>
          <w:p w14:paraId="62B53910" w14:textId="77777777" w:rsidR="006E50CB" w:rsidRPr="009573AF" w:rsidRDefault="006E50CB" w:rsidP="006E50CB">
            <w:pPr>
              <w:jc w:val="right"/>
              <w:rPr>
                <w:rFonts w:ascii="Calibri" w:hAnsi="Calibri"/>
                <w:sz w:val="16"/>
                <w:szCs w:val="16"/>
              </w:rPr>
            </w:pPr>
            <w:r w:rsidRPr="009573AF">
              <w:rPr>
                <w:rFonts w:ascii="Calibri" w:hAnsi="Calibri"/>
                <w:sz w:val="16"/>
                <w:szCs w:val="16"/>
              </w:rPr>
              <w:t>0,44</w:t>
            </w:r>
          </w:p>
        </w:tc>
        <w:tc>
          <w:tcPr>
            <w:tcW w:w="1756" w:type="dxa"/>
            <w:tcBorders>
              <w:top w:val="nil"/>
              <w:left w:val="nil"/>
              <w:bottom w:val="single" w:sz="4" w:space="0" w:color="auto"/>
              <w:right w:val="nil"/>
            </w:tcBorders>
            <w:shd w:val="clear" w:color="000000" w:fill="FFFFFF"/>
            <w:noWrap/>
            <w:vAlign w:val="bottom"/>
            <w:hideMark/>
          </w:tcPr>
          <w:p w14:paraId="5D5B12C5" w14:textId="77777777" w:rsidR="006E50CB" w:rsidRPr="009573AF" w:rsidRDefault="006E50CB" w:rsidP="006E50CB">
            <w:pPr>
              <w:jc w:val="right"/>
              <w:rPr>
                <w:rFonts w:ascii="Calibri" w:hAnsi="Calibri"/>
                <w:sz w:val="16"/>
                <w:szCs w:val="16"/>
              </w:rPr>
            </w:pPr>
            <w:r w:rsidRPr="009573AF">
              <w:rPr>
                <w:rFonts w:ascii="Calibri" w:hAnsi="Calibri"/>
                <w:sz w:val="16"/>
                <w:szCs w:val="16"/>
              </w:rPr>
              <w:t>0,44</w:t>
            </w:r>
          </w:p>
        </w:tc>
        <w:tc>
          <w:tcPr>
            <w:tcW w:w="1531" w:type="dxa"/>
            <w:tcBorders>
              <w:top w:val="nil"/>
              <w:left w:val="single" w:sz="8" w:space="0" w:color="auto"/>
              <w:bottom w:val="single" w:sz="4" w:space="0" w:color="auto"/>
              <w:right w:val="single" w:sz="8" w:space="0" w:color="auto"/>
            </w:tcBorders>
            <w:shd w:val="clear" w:color="000000" w:fill="FFFFFF"/>
            <w:noWrap/>
            <w:vAlign w:val="bottom"/>
            <w:hideMark/>
          </w:tcPr>
          <w:p w14:paraId="09EC085B" w14:textId="77777777" w:rsidR="006E50CB" w:rsidRPr="009573AF" w:rsidRDefault="006E50CB" w:rsidP="006E50CB">
            <w:pPr>
              <w:jc w:val="right"/>
              <w:rPr>
                <w:rFonts w:ascii="Calibri" w:hAnsi="Calibri"/>
                <w:sz w:val="16"/>
                <w:szCs w:val="16"/>
              </w:rPr>
            </w:pPr>
            <w:r w:rsidRPr="009573AF">
              <w:rPr>
                <w:rFonts w:ascii="Calibri" w:hAnsi="Calibri"/>
                <w:sz w:val="16"/>
                <w:szCs w:val="16"/>
              </w:rPr>
              <w:t>0,46</w:t>
            </w:r>
          </w:p>
        </w:tc>
        <w:tc>
          <w:tcPr>
            <w:tcW w:w="1678" w:type="dxa"/>
            <w:tcBorders>
              <w:top w:val="nil"/>
              <w:left w:val="nil"/>
              <w:bottom w:val="single" w:sz="4" w:space="0" w:color="auto"/>
              <w:right w:val="single" w:sz="8" w:space="0" w:color="auto"/>
            </w:tcBorders>
            <w:shd w:val="clear" w:color="000000" w:fill="FFFFFF"/>
            <w:noWrap/>
            <w:vAlign w:val="bottom"/>
            <w:hideMark/>
          </w:tcPr>
          <w:p w14:paraId="3F09370B" w14:textId="77777777" w:rsidR="006E50CB" w:rsidRPr="009573AF" w:rsidRDefault="006E50CB" w:rsidP="006E50CB">
            <w:pPr>
              <w:jc w:val="right"/>
              <w:rPr>
                <w:rFonts w:ascii="Calibri" w:hAnsi="Calibri"/>
                <w:sz w:val="16"/>
                <w:szCs w:val="16"/>
              </w:rPr>
            </w:pPr>
            <w:r w:rsidRPr="009573AF">
              <w:rPr>
                <w:rFonts w:ascii="Calibri" w:hAnsi="Calibri"/>
                <w:sz w:val="16"/>
                <w:szCs w:val="16"/>
              </w:rPr>
              <w:t>0,44</w:t>
            </w:r>
          </w:p>
        </w:tc>
        <w:tc>
          <w:tcPr>
            <w:tcW w:w="1678" w:type="dxa"/>
            <w:tcBorders>
              <w:top w:val="nil"/>
              <w:left w:val="nil"/>
              <w:bottom w:val="single" w:sz="4" w:space="0" w:color="auto"/>
              <w:right w:val="single" w:sz="8" w:space="0" w:color="auto"/>
            </w:tcBorders>
            <w:shd w:val="clear" w:color="000000" w:fill="FFFFFF"/>
            <w:noWrap/>
            <w:vAlign w:val="bottom"/>
            <w:hideMark/>
          </w:tcPr>
          <w:p w14:paraId="5F916C5F" w14:textId="77777777" w:rsidR="006E50CB" w:rsidRPr="009573AF" w:rsidRDefault="006E50CB" w:rsidP="006E50CB">
            <w:pPr>
              <w:jc w:val="right"/>
              <w:rPr>
                <w:rFonts w:ascii="Calibri" w:hAnsi="Calibri"/>
                <w:sz w:val="16"/>
                <w:szCs w:val="16"/>
              </w:rPr>
            </w:pPr>
            <w:r w:rsidRPr="009573AF">
              <w:rPr>
                <w:rFonts w:ascii="Calibri" w:hAnsi="Calibri"/>
                <w:sz w:val="16"/>
                <w:szCs w:val="16"/>
              </w:rPr>
              <w:t>0,51</w:t>
            </w:r>
          </w:p>
        </w:tc>
      </w:tr>
      <w:tr w:rsidR="006E50CB" w:rsidRPr="009573AF" w14:paraId="3F99B637" w14:textId="77777777" w:rsidTr="006E50CB">
        <w:trPr>
          <w:trHeight w:val="300"/>
          <w:jc w:val="center"/>
        </w:trPr>
        <w:tc>
          <w:tcPr>
            <w:tcW w:w="752" w:type="dxa"/>
            <w:tcBorders>
              <w:top w:val="nil"/>
              <w:left w:val="single" w:sz="8" w:space="0" w:color="auto"/>
              <w:bottom w:val="single" w:sz="4" w:space="0" w:color="auto"/>
              <w:right w:val="nil"/>
            </w:tcBorders>
            <w:shd w:val="clear" w:color="000000" w:fill="FFFFFF"/>
            <w:noWrap/>
            <w:hideMark/>
          </w:tcPr>
          <w:p w14:paraId="775227FF" w14:textId="77777777" w:rsidR="006E50CB" w:rsidRPr="009573AF" w:rsidRDefault="006E50CB" w:rsidP="006E50CB">
            <w:pPr>
              <w:jc w:val="center"/>
              <w:rPr>
                <w:sz w:val="16"/>
                <w:szCs w:val="16"/>
              </w:rPr>
            </w:pPr>
            <w:r w:rsidRPr="009573AF">
              <w:rPr>
                <w:sz w:val="16"/>
                <w:szCs w:val="16"/>
              </w:rPr>
              <w:t> </w:t>
            </w:r>
          </w:p>
        </w:tc>
        <w:tc>
          <w:tcPr>
            <w:tcW w:w="6879" w:type="dxa"/>
            <w:tcBorders>
              <w:top w:val="nil"/>
              <w:left w:val="single" w:sz="8" w:space="0" w:color="auto"/>
              <w:bottom w:val="single" w:sz="4" w:space="0" w:color="auto"/>
              <w:right w:val="single" w:sz="8" w:space="0" w:color="auto"/>
            </w:tcBorders>
            <w:shd w:val="clear" w:color="000000" w:fill="FFFFFF"/>
            <w:vAlign w:val="bottom"/>
            <w:hideMark/>
          </w:tcPr>
          <w:p w14:paraId="25D55AA6" w14:textId="77777777" w:rsidR="006E50CB" w:rsidRPr="009573AF" w:rsidRDefault="006E50CB" w:rsidP="006E50CB">
            <w:pPr>
              <w:rPr>
                <w:sz w:val="16"/>
                <w:szCs w:val="16"/>
              </w:rPr>
            </w:pPr>
            <w:r w:rsidRPr="009573AF">
              <w:rPr>
                <w:sz w:val="16"/>
                <w:szCs w:val="16"/>
              </w:rPr>
              <w:t>Полезный отпуск по полугодиям</w:t>
            </w:r>
          </w:p>
        </w:tc>
        <w:tc>
          <w:tcPr>
            <w:tcW w:w="1287" w:type="dxa"/>
            <w:tcBorders>
              <w:top w:val="nil"/>
              <w:left w:val="nil"/>
              <w:bottom w:val="single" w:sz="4" w:space="0" w:color="auto"/>
              <w:right w:val="single" w:sz="4" w:space="0" w:color="auto"/>
            </w:tcBorders>
            <w:shd w:val="clear" w:color="000000" w:fill="FFFFFF"/>
            <w:noWrap/>
            <w:vAlign w:val="bottom"/>
            <w:hideMark/>
          </w:tcPr>
          <w:p w14:paraId="05035345" w14:textId="77777777" w:rsidR="006E50CB" w:rsidRPr="009573AF" w:rsidRDefault="006E50CB" w:rsidP="006E50CB">
            <w:pPr>
              <w:jc w:val="center"/>
              <w:rPr>
                <w:sz w:val="16"/>
                <w:szCs w:val="16"/>
              </w:rPr>
            </w:pPr>
            <w:r w:rsidRPr="009573AF">
              <w:rPr>
                <w:sz w:val="16"/>
                <w:szCs w:val="16"/>
              </w:rPr>
              <w:t>тыс. Гкал</w:t>
            </w:r>
          </w:p>
        </w:tc>
        <w:tc>
          <w:tcPr>
            <w:tcW w:w="1672" w:type="dxa"/>
            <w:tcBorders>
              <w:top w:val="nil"/>
              <w:left w:val="nil"/>
              <w:bottom w:val="single" w:sz="4" w:space="0" w:color="auto"/>
              <w:right w:val="nil"/>
            </w:tcBorders>
            <w:shd w:val="clear" w:color="000000" w:fill="FFFFFF"/>
            <w:noWrap/>
            <w:vAlign w:val="bottom"/>
            <w:hideMark/>
          </w:tcPr>
          <w:p w14:paraId="6B9E440C" w14:textId="77777777" w:rsidR="006E50CB" w:rsidRPr="009573AF" w:rsidRDefault="006E50CB" w:rsidP="006E50CB">
            <w:pPr>
              <w:rPr>
                <w:sz w:val="16"/>
                <w:szCs w:val="16"/>
              </w:rPr>
            </w:pPr>
            <w:r w:rsidRPr="009573AF">
              <w:rPr>
                <w:sz w:val="16"/>
                <w:szCs w:val="16"/>
              </w:rPr>
              <w:t> </w:t>
            </w:r>
          </w:p>
        </w:tc>
        <w:tc>
          <w:tcPr>
            <w:tcW w:w="1590" w:type="dxa"/>
            <w:tcBorders>
              <w:top w:val="nil"/>
              <w:left w:val="single" w:sz="8" w:space="0" w:color="auto"/>
              <w:bottom w:val="single" w:sz="4" w:space="0" w:color="auto"/>
              <w:right w:val="single" w:sz="8" w:space="0" w:color="auto"/>
            </w:tcBorders>
            <w:shd w:val="clear" w:color="000000" w:fill="FFFFFF"/>
            <w:noWrap/>
            <w:vAlign w:val="bottom"/>
            <w:hideMark/>
          </w:tcPr>
          <w:p w14:paraId="31A5733A" w14:textId="77777777" w:rsidR="006E50CB" w:rsidRPr="009573AF" w:rsidRDefault="006E50CB" w:rsidP="006E50CB">
            <w:pPr>
              <w:rPr>
                <w:rFonts w:ascii="Calibri" w:hAnsi="Calibri"/>
                <w:sz w:val="16"/>
                <w:szCs w:val="16"/>
              </w:rPr>
            </w:pPr>
            <w:r w:rsidRPr="009573AF">
              <w:rPr>
                <w:rFonts w:ascii="Calibri" w:hAnsi="Calibri"/>
                <w:sz w:val="16"/>
                <w:szCs w:val="16"/>
              </w:rPr>
              <w:t> </w:t>
            </w:r>
          </w:p>
        </w:tc>
        <w:tc>
          <w:tcPr>
            <w:tcW w:w="1585" w:type="dxa"/>
            <w:tcBorders>
              <w:top w:val="nil"/>
              <w:left w:val="nil"/>
              <w:bottom w:val="single" w:sz="4" w:space="0" w:color="auto"/>
              <w:right w:val="single" w:sz="8" w:space="0" w:color="auto"/>
            </w:tcBorders>
            <w:shd w:val="clear" w:color="000000" w:fill="FFFFFF"/>
            <w:noWrap/>
            <w:vAlign w:val="bottom"/>
            <w:hideMark/>
          </w:tcPr>
          <w:p w14:paraId="33423D15" w14:textId="77777777" w:rsidR="006E50CB" w:rsidRPr="009573AF" w:rsidRDefault="006E50CB" w:rsidP="006E50CB">
            <w:pPr>
              <w:rPr>
                <w:rFonts w:ascii="Calibri" w:hAnsi="Calibri"/>
                <w:sz w:val="16"/>
                <w:szCs w:val="16"/>
              </w:rPr>
            </w:pPr>
            <w:r w:rsidRPr="009573AF">
              <w:rPr>
                <w:rFonts w:ascii="Calibri" w:hAnsi="Calibri"/>
                <w:sz w:val="16"/>
                <w:szCs w:val="16"/>
              </w:rPr>
              <w:t> </w:t>
            </w:r>
          </w:p>
        </w:tc>
        <w:tc>
          <w:tcPr>
            <w:tcW w:w="1585" w:type="dxa"/>
            <w:tcBorders>
              <w:top w:val="nil"/>
              <w:left w:val="nil"/>
              <w:bottom w:val="single" w:sz="4" w:space="0" w:color="auto"/>
              <w:right w:val="single" w:sz="8" w:space="0" w:color="auto"/>
            </w:tcBorders>
            <w:shd w:val="clear" w:color="000000" w:fill="FFFF00"/>
            <w:noWrap/>
            <w:vAlign w:val="bottom"/>
            <w:hideMark/>
          </w:tcPr>
          <w:p w14:paraId="0F2E0D46" w14:textId="77777777" w:rsidR="006E50CB" w:rsidRPr="009573AF" w:rsidRDefault="006E50CB" w:rsidP="006E50CB">
            <w:pPr>
              <w:rPr>
                <w:rFonts w:ascii="Calibri" w:hAnsi="Calibri"/>
                <w:sz w:val="16"/>
                <w:szCs w:val="16"/>
              </w:rPr>
            </w:pPr>
            <w:r w:rsidRPr="009573AF">
              <w:rPr>
                <w:rFonts w:ascii="Calibri" w:hAnsi="Calibri"/>
                <w:sz w:val="16"/>
                <w:szCs w:val="16"/>
              </w:rPr>
              <w:t> </w:t>
            </w:r>
          </w:p>
        </w:tc>
        <w:tc>
          <w:tcPr>
            <w:tcW w:w="1531" w:type="dxa"/>
            <w:tcBorders>
              <w:top w:val="nil"/>
              <w:left w:val="nil"/>
              <w:bottom w:val="single" w:sz="4" w:space="0" w:color="auto"/>
              <w:right w:val="single" w:sz="4" w:space="0" w:color="auto"/>
            </w:tcBorders>
            <w:shd w:val="clear" w:color="000000" w:fill="FFFFFF"/>
            <w:noWrap/>
            <w:vAlign w:val="bottom"/>
            <w:hideMark/>
          </w:tcPr>
          <w:p w14:paraId="74BFE435" w14:textId="77777777" w:rsidR="006E50CB" w:rsidRPr="009573AF" w:rsidRDefault="006E50CB" w:rsidP="006E50CB">
            <w:pPr>
              <w:rPr>
                <w:rFonts w:ascii="Calibri" w:hAnsi="Calibri"/>
                <w:sz w:val="16"/>
                <w:szCs w:val="16"/>
              </w:rPr>
            </w:pPr>
            <w:r w:rsidRPr="009573AF">
              <w:rPr>
                <w:rFonts w:ascii="Calibri" w:hAnsi="Calibri"/>
                <w:sz w:val="16"/>
                <w:szCs w:val="16"/>
              </w:rPr>
              <w:t> </w:t>
            </w:r>
          </w:p>
        </w:tc>
        <w:tc>
          <w:tcPr>
            <w:tcW w:w="1756" w:type="dxa"/>
            <w:tcBorders>
              <w:top w:val="nil"/>
              <w:left w:val="nil"/>
              <w:bottom w:val="single" w:sz="4" w:space="0" w:color="auto"/>
              <w:right w:val="single" w:sz="4" w:space="0" w:color="auto"/>
            </w:tcBorders>
            <w:shd w:val="clear" w:color="000000" w:fill="FFFFFF"/>
            <w:noWrap/>
            <w:vAlign w:val="bottom"/>
            <w:hideMark/>
          </w:tcPr>
          <w:p w14:paraId="00A2C4C9" w14:textId="77777777" w:rsidR="006E50CB" w:rsidRPr="009573AF" w:rsidRDefault="006E50CB" w:rsidP="006E50CB">
            <w:pPr>
              <w:rPr>
                <w:rFonts w:ascii="Calibri" w:hAnsi="Calibri"/>
                <w:sz w:val="16"/>
                <w:szCs w:val="16"/>
              </w:rPr>
            </w:pPr>
            <w:r w:rsidRPr="009573AF">
              <w:rPr>
                <w:rFonts w:ascii="Calibri" w:hAnsi="Calibri"/>
                <w:sz w:val="16"/>
                <w:szCs w:val="16"/>
              </w:rPr>
              <w:t> </w:t>
            </w:r>
          </w:p>
        </w:tc>
        <w:tc>
          <w:tcPr>
            <w:tcW w:w="1756" w:type="dxa"/>
            <w:tcBorders>
              <w:top w:val="nil"/>
              <w:left w:val="nil"/>
              <w:bottom w:val="single" w:sz="4" w:space="0" w:color="auto"/>
              <w:right w:val="nil"/>
            </w:tcBorders>
            <w:shd w:val="clear" w:color="000000" w:fill="FFFFFF"/>
            <w:noWrap/>
            <w:vAlign w:val="bottom"/>
            <w:hideMark/>
          </w:tcPr>
          <w:p w14:paraId="7F640C7C" w14:textId="77777777" w:rsidR="006E50CB" w:rsidRPr="009573AF" w:rsidRDefault="006E50CB" w:rsidP="006E50CB">
            <w:pPr>
              <w:rPr>
                <w:rFonts w:ascii="Calibri" w:hAnsi="Calibri"/>
                <w:sz w:val="16"/>
                <w:szCs w:val="16"/>
              </w:rPr>
            </w:pPr>
            <w:r w:rsidRPr="009573AF">
              <w:rPr>
                <w:rFonts w:ascii="Calibri" w:hAnsi="Calibri"/>
                <w:sz w:val="16"/>
                <w:szCs w:val="16"/>
              </w:rPr>
              <w:t> </w:t>
            </w:r>
          </w:p>
        </w:tc>
        <w:tc>
          <w:tcPr>
            <w:tcW w:w="1531" w:type="dxa"/>
            <w:tcBorders>
              <w:top w:val="nil"/>
              <w:left w:val="single" w:sz="8" w:space="0" w:color="auto"/>
              <w:bottom w:val="single" w:sz="4" w:space="0" w:color="auto"/>
              <w:right w:val="single" w:sz="8" w:space="0" w:color="auto"/>
            </w:tcBorders>
            <w:shd w:val="clear" w:color="000000" w:fill="FFFFFF"/>
            <w:noWrap/>
            <w:vAlign w:val="bottom"/>
            <w:hideMark/>
          </w:tcPr>
          <w:p w14:paraId="3C3FFD77" w14:textId="77777777" w:rsidR="006E50CB" w:rsidRPr="009573AF" w:rsidRDefault="006E50CB" w:rsidP="006E50CB">
            <w:pPr>
              <w:rPr>
                <w:rFonts w:ascii="Calibri" w:hAnsi="Calibri"/>
                <w:sz w:val="16"/>
                <w:szCs w:val="16"/>
              </w:rPr>
            </w:pPr>
            <w:r w:rsidRPr="009573AF">
              <w:rPr>
                <w:rFonts w:ascii="Calibri" w:hAnsi="Calibri"/>
                <w:sz w:val="16"/>
                <w:szCs w:val="16"/>
              </w:rPr>
              <w:t> </w:t>
            </w:r>
          </w:p>
        </w:tc>
        <w:tc>
          <w:tcPr>
            <w:tcW w:w="1678" w:type="dxa"/>
            <w:tcBorders>
              <w:top w:val="nil"/>
              <w:left w:val="nil"/>
              <w:bottom w:val="single" w:sz="4" w:space="0" w:color="auto"/>
              <w:right w:val="single" w:sz="8" w:space="0" w:color="auto"/>
            </w:tcBorders>
            <w:shd w:val="clear" w:color="000000" w:fill="FFFFFF"/>
            <w:noWrap/>
            <w:vAlign w:val="bottom"/>
            <w:hideMark/>
          </w:tcPr>
          <w:p w14:paraId="7DEB8C61" w14:textId="77777777" w:rsidR="006E50CB" w:rsidRPr="009573AF" w:rsidRDefault="006E50CB" w:rsidP="006E50CB">
            <w:pPr>
              <w:rPr>
                <w:rFonts w:ascii="Calibri" w:hAnsi="Calibri"/>
                <w:sz w:val="16"/>
                <w:szCs w:val="16"/>
              </w:rPr>
            </w:pPr>
            <w:r w:rsidRPr="009573AF">
              <w:rPr>
                <w:rFonts w:ascii="Calibri" w:hAnsi="Calibri"/>
                <w:sz w:val="16"/>
                <w:szCs w:val="16"/>
              </w:rPr>
              <w:t> </w:t>
            </w:r>
          </w:p>
        </w:tc>
        <w:tc>
          <w:tcPr>
            <w:tcW w:w="1678" w:type="dxa"/>
            <w:tcBorders>
              <w:top w:val="nil"/>
              <w:left w:val="nil"/>
              <w:bottom w:val="single" w:sz="4" w:space="0" w:color="auto"/>
              <w:right w:val="single" w:sz="8" w:space="0" w:color="auto"/>
            </w:tcBorders>
            <w:shd w:val="clear" w:color="000000" w:fill="FFFFFF"/>
            <w:noWrap/>
            <w:vAlign w:val="bottom"/>
            <w:hideMark/>
          </w:tcPr>
          <w:p w14:paraId="50755063" w14:textId="77777777" w:rsidR="006E50CB" w:rsidRPr="009573AF" w:rsidRDefault="006E50CB" w:rsidP="006E50CB">
            <w:pPr>
              <w:rPr>
                <w:rFonts w:ascii="Calibri" w:hAnsi="Calibri"/>
                <w:sz w:val="16"/>
                <w:szCs w:val="16"/>
              </w:rPr>
            </w:pPr>
            <w:r w:rsidRPr="009573AF">
              <w:rPr>
                <w:rFonts w:ascii="Calibri" w:hAnsi="Calibri"/>
                <w:sz w:val="16"/>
                <w:szCs w:val="16"/>
              </w:rPr>
              <w:t> </w:t>
            </w:r>
          </w:p>
        </w:tc>
      </w:tr>
      <w:tr w:rsidR="006E50CB" w:rsidRPr="009573AF" w14:paraId="31661654" w14:textId="77777777" w:rsidTr="006E50CB">
        <w:trPr>
          <w:trHeight w:val="300"/>
          <w:jc w:val="center"/>
        </w:trPr>
        <w:tc>
          <w:tcPr>
            <w:tcW w:w="752" w:type="dxa"/>
            <w:tcBorders>
              <w:top w:val="nil"/>
              <w:left w:val="single" w:sz="8" w:space="0" w:color="auto"/>
              <w:bottom w:val="single" w:sz="4" w:space="0" w:color="auto"/>
              <w:right w:val="nil"/>
            </w:tcBorders>
            <w:shd w:val="clear" w:color="000000" w:fill="FFFFFF"/>
            <w:noWrap/>
            <w:hideMark/>
          </w:tcPr>
          <w:p w14:paraId="06F02411" w14:textId="77777777" w:rsidR="006E50CB" w:rsidRPr="009573AF" w:rsidRDefault="006E50CB" w:rsidP="006E50CB">
            <w:pPr>
              <w:jc w:val="center"/>
              <w:rPr>
                <w:sz w:val="16"/>
                <w:szCs w:val="16"/>
              </w:rPr>
            </w:pPr>
            <w:r w:rsidRPr="009573AF">
              <w:rPr>
                <w:sz w:val="16"/>
                <w:szCs w:val="16"/>
              </w:rPr>
              <w:t> </w:t>
            </w:r>
          </w:p>
        </w:tc>
        <w:tc>
          <w:tcPr>
            <w:tcW w:w="6879" w:type="dxa"/>
            <w:tcBorders>
              <w:top w:val="nil"/>
              <w:left w:val="single" w:sz="8" w:space="0" w:color="auto"/>
              <w:bottom w:val="single" w:sz="4" w:space="0" w:color="auto"/>
              <w:right w:val="single" w:sz="8" w:space="0" w:color="auto"/>
            </w:tcBorders>
            <w:shd w:val="clear" w:color="000000" w:fill="FFFFFF"/>
            <w:vAlign w:val="bottom"/>
            <w:hideMark/>
          </w:tcPr>
          <w:p w14:paraId="45A4499C" w14:textId="77777777" w:rsidR="006E50CB" w:rsidRPr="009573AF" w:rsidRDefault="006E50CB" w:rsidP="006E50CB">
            <w:pPr>
              <w:rPr>
                <w:sz w:val="16"/>
                <w:szCs w:val="16"/>
              </w:rPr>
            </w:pPr>
            <w:r w:rsidRPr="009573AF">
              <w:rPr>
                <w:sz w:val="16"/>
                <w:szCs w:val="16"/>
              </w:rPr>
              <w:t>1 полугодие</w:t>
            </w:r>
          </w:p>
        </w:tc>
        <w:tc>
          <w:tcPr>
            <w:tcW w:w="1287" w:type="dxa"/>
            <w:tcBorders>
              <w:top w:val="nil"/>
              <w:left w:val="nil"/>
              <w:bottom w:val="single" w:sz="4" w:space="0" w:color="auto"/>
              <w:right w:val="single" w:sz="4" w:space="0" w:color="auto"/>
            </w:tcBorders>
            <w:shd w:val="clear" w:color="000000" w:fill="FFFFFF"/>
            <w:noWrap/>
            <w:vAlign w:val="bottom"/>
            <w:hideMark/>
          </w:tcPr>
          <w:p w14:paraId="4AA8D0AB" w14:textId="77777777" w:rsidR="006E50CB" w:rsidRPr="009573AF" w:rsidRDefault="006E50CB" w:rsidP="006E50CB">
            <w:pPr>
              <w:jc w:val="center"/>
              <w:rPr>
                <w:sz w:val="16"/>
                <w:szCs w:val="16"/>
              </w:rPr>
            </w:pPr>
            <w:r w:rsidRPr="009573AF">
              <w:rPr>
                <w:sz w:val="16"/>
                <w:szCs w:val="16"/>
              </w:rPr>
              <w:t>тыс. Гкал</w:t>
            </w:r>
          </w:p>
        </w:tc>
        <w:tc>
          <w:tcPr>
            <w:tcW w:w="1672" w:type="dxa"/>
            <w:tcBorders>
              <w:top w:val="nil"/>
              <w:left w:val="nil"/>
              <w:bottom w:val="single" w:sz="4" w:space="0" w:color="auto"/>
              <w:right w:val="nil"/>
            </w:tcBorders>
            <w:shd w:val="clear" w:color="000000" w:fill="FFFFFF"/>
            <w:noWrap/>
            <w:vAlign w:val="bottom"/>
            <w:hideMark/>
          </w:tcPr>
          <w:p w14:paraId="495A18A5" w14:textId="77777777" w:rsidR="006E50CB" w:rsidRPr="009573AF" w:rsidRDefault="006E50CB" w:rsidP="006E50CB">
            <w:pPr>
              <w:jc w:val="right"/>
              <w:rPr>
                <w:rFonts w:ascii="Calibri" w:hAnsi="Calibri"/>
                <w:sz w:val="16"/>
                <w:szCs w:val="16"/>
              </w:rPr>
            </w:pPr>
            <w:r w:rsidRPr="009573AF">
              <w:rPr>
                <w:rFonts w:ascii="Calibri" w:hAnsi="Calibri"/>
                <w:sz w:val="16"/>
                <w:szCs w:val="16"/>
              </w:rPr>
              <w:t>1,82</w:t>
            </w:r>
          </w:p>
        </w:tc>
        <w:tc>
          <w:tcPr>
            <w:tcW w:w="1590" w:type="dxa"/>
            <w:tcBorders>
              <w:top w:val="nil"/>
              <w:left w:val="single" w:sz="8" w:space="0" w:color="auto"/>
              <w:bottom w:val="single" w:sz="4" w:space="0" w:color="auto"/>
              <w:right w:val="single" w:sz="8" w:space="0" w:color="auto"/>
            </w:tcBorders>
            <w:shd w:val="clear" w:color="000000" w:fill="FFFFFF"/>
            <w:noWrap/>
            <w:vAlign w:val="bottom"/>
            <w:hideMark/>
          </w:tcPr>
          <w:p w14:paraId="20705AB2" w14:textId="77777777" w:rsidR="006E50CB" w:rsidRPr="009573AF" w:rsidRDefault="006E50CB" w:rsidP="006E50CB">
            <w:pPr>
              <w:jc w:val="right"/>
              <w:rPr>
                <w:rFonts w:ascii="Calibri" w:hAnsi="Calibri"/>
                <w:sz w:val="16"/>
                <w:szCs w:val="16"/>
              </w:rPr>
            </w:pPr>
            <w:r w:rsidRPr="009573AF">
              <w:rPr>
                <w:rFonts w:ascii="Calibri" w:hAnsi="Calibri"/>
                <w:sz w:val="16"/>
                <w:szCs w:val="16"/>
              </w:rPr>
              <w:t>1,82</w:t>
            </w:r>
          </w:p>
        </w:tc>
        <w:tc>
          <w:tcPr>
            <w:tcW w:w="1585" w:type="dxa"/>
            <w:tcBorders>
              <w:top w:val="nil"/>
              <w:left w:val="nil"/>
              <w:bottom w:val="single" w:sz="4" w:space="0" w:color="auto"/>
              <w:right w:val="single" w:sz="8" w:space="0" w:color="auto"/>
            </w:tcBorders>
            <w:shd w:val="clear" w:color="000000" w:fill="FFFFFF"/>
            <w:noWrap/>
            <w:vAlign w:val="bottom"/>
            <w:hideMark/>
          </w:tcPr>
          <w:p w14:paraId="11540F98" w14:textId="77777777" w:rsidR="006E50CB" w:rsidRPr="009573AF" w:rsidRDefault="006E50CB" w:rsidP="006E50CB">
            <w:pPr>
              <w:rPr>
                <w:rFonts w:ascii="Calibri" w:hAnsi="Calibri"/>
                <w:sz w:val="16"/>
                <w:szCs w:val="16"/>
              </w:rPr>
            </w:pPr>
            <w:r w:rsidRPr="009573AF">
              <w:rPr>
                <w:rFonts w:ascii="Calibri" w:hAnsi="Calibri"/>
                <w:sz w:val="16"/>
                <w:szCs w:val="16"/>
              </w:rPr>
              <w:t> </w:t>
            </w:r>
          </w:p>
        </w:tc>
        <w:tc>
          <w:tcPr>
            <w:tcW w:w="1585" w:type="dxa"/>
            <w:tcBorders>
              <w:top w:val="nil"/>
              <w:left w:val="nil"/>
              <w:bottom w:val="single" w:sz="4" w:space="0" w:color="auto"/>
              <w:right w:val="single" w:sz="8" w:space="0" w:color="auto"/>
            </w:tcBorders>
            <w:shd w:val="clear" w:color="000000" w:fill="FFFF00"/>
            <w:noWrap/>
            <w:vAlign w:val="bottom"/>
            <w:hideMark/>
          </w:tcPr>
          <w:p w14:paraId="60E70525" w14:textId="77777777" w:rsidR="006E50CB" w:rsidRPr="009573AF" w:rsidRDefault="006E50CB" w:rsidP="006E50CB">
            <w:pPr>
              <w:jc w:val="right"/>
              <w:rPr>
                <w:rFonts w:ascii="Calibri" w:hAnsi="Calibri"/>
                <w:sz w:val="16"/>
                <w:szCs w:val="16"/>
              </w:rPr>
            </w:pPr>
            <w:r w:rsidRPr="009573AF">
              <w:rPr>
                <w:rFonts w:ascii="Calibri" w:hAnsi="Calibri"/>
                <w:sz w:val="16"/>
                <w:szCs w:val="16"/>
              </w:rPr>
              <w:t>1,52</w:t>
            </w:r>
          </w:p>
        </w:tc>
        <w:tc>
          <w:tcPr>
            <w:tcW w:w="1531" w:type="dxa"/>
            <w:tcBorders>
              <w:top w:val="nil"/>
              <w:left w:val="nil"/>
              <w:bottom w:val="single" w:sz="4" w:space="0" w:color="auto"/>
              <w:right w:val="single" w:sz="4" w:space="0" w:color="auto"/>
            </w:tcBorders>
            <w:shd w:val="clear" w:color="000000" w:fill="FFFFFF"/>
            <w:noWrap/>
            <w:vAlign w:val="bottom"/>
            <w:hideMark/>
          </w:tcPr>
          <w:p w14:paraId="19BD4EDC" w14:textId="77777777" w:rsidR="006E50CB" w:rsidRPr="009573AF" w:rsidRDefault="006E50CB" w:rsidP="006E50CB">
            <w:pPr>
              <w:jc w:val="right"/>
              <w:rPr>
                <w:rFonts w:ascii="Calibri" w:hAnsi="Calibri"/>
                <w:sz w:val="16"/>
                <w:szCs w:val="16"/>
              </w:rPr>
            </w:pPr>
            <w:r w:rsidRPr="009573AF">
              <w:rPr>
                <w:rFonts w:ascii="Calibri" w:hAnsi="Calibri"/>
                <w:sz w:val="16"/>
                <w:szCs w:val="16"/>
              </w:rPr>
              <w:t>2,23</w:t>
            </w:r>
          </w:p>
        </w:tc>
        <w:tc>
          <w:tcPr>
            <w:tcW w:w="1756" w:type="dxa"/>
            <w:tcBorders>
              <w:top w:val="nil"/>
              <w:left w:val="nil"/>
              <w:bottom w:val="single" w:sz="4" w:space="0" w:color="auto"/>
              <w:right w:val="single" w:sz="4" w:space="0" w:color="auto"/>
            </w:tcBorders>
            <w:shd w:val="clear" w:color="000000" w:fill="FFFFFF"/>
            <w:noWrap/>
            <w:vAlign w:val="bottom"/>
            <w:hideMark/>
          </w:tcPr>
          <w:p w14:paraId="0E870F6A" w14:textId="77777777" w:rsidR="006E50CB" w:rsidRPr="009573AF" w:rsidRDefault="006E50CB" w:rsidP="006E50CB">
            <w:pPr>
              <w:jc w:val="right"/>
              <w:rPr>
                <w:rFonts w:ascii="Calibri" w:hAnsi="Calibri"/>
                <w:sz w:val="16"/>
                <w:szCs w:val="16"/>
              </w:rPr>
            </w:pPr>
            <w:r w:rsidRPr="009573AF">
              <w:rPr>
                <w:rFonts w:ascii="Calibri" w:hAnsi="Calibri"/>
                <w:sz w:val="16"/>
                <w:szCs w:val="16"/>
              </w:rPr>
              <w:t>2,30</w:t>
            </w:r>
          </w:p>
        </w:tc>
        <w:tc>
          <w:tcPr>
            <w:tcW w:w="1756" w:type="dxa"/>
            <w:tcBorders>
              <w:top w:val="nil"/>
              <w:left w:val="nil"/>
              <w:bottom w:val="single" w:sz="4" w:space="0" w:color="auto"/>
              <w:right w:val="nil"/>
            </w:tcBorders>
            <w:shd w:val="clear" w:color="000000" w:fill="FFFFFF"/>
            <w:noWrap/>
            <w:vAlign w:val="bottom"/>
            <w:hideMark/>
          </w:tcPr>
          <w:p w14:paraId="6E66FF8A" w14:textId="77777777" w:rsidR="006E50CB" w:rsidRPr="009573AF" w:rsidRDefault="006E50CB" w:rsidP="006E50CB">
            <w:pPr>
              <w:jc w:val="right"/>
              <w:rPr>
                <w:rFonts w:ascii="Calibri" w:hAnsi="Calibri"/>
                <w:sz w:val="16"/>
                <w:szCs w:val="16"/>
              </w:rPr>
            </w:pPr>
            <w:r w:rsidRPr="009573AF">
              <w:rPr>
                <w:rFonts w:ascii="Calibri" w:hAnsi="Calibri"/>
                <w:sz w:val="16"/>
                <w:szCs w:val="16"/>
              </w:rPr>
              <w:t>2,30</w:t>
            </w:r>
          </w:p>
        </w:tc>
        <w:tc>
          <w:tcPr>
            <w:tcW w:w="1531" w:type="dxa"/>
            <w:tcBorders>
              <w:top w:val="nil"/>
              <w:left w:val="single" w:sz="8" w:space="0" w:color="auto"/>
              <w:bottom w:val="single" w:sz="4" w:space="0" w:color="auto"/>
              <w:right w:val="single" w:sz="8" w:space="0" w:color="auto"/>
            </w:tcBorders>
            <w:shd w:val="clear" w:color="000000" w:fill="FFFFFF"/>
            <w:noWrap/>
            <w:vAlign w:val="bottom"/>
            <w:hideMark/>
          </w:tcPr>
          <w:p w14:paraId="00664D85" w14:textId="77777777" w:rsidR="006E50CB" w:rsidRPr="009573AF" w:rsidRDefault="006E50CB" w:rsidP="006E50CB">
            <w:pPr>
              <w:jc w:val="right"/>
              <w:rPr>
                <w:rFonts w:ascii="Calibri" w:hAnsi="Calibri"/>
                <w:sz w:val="16"/>
                <w:szCs w:val="16"/>
              </w:rPr>
            </w:pPr>
            <w:r w:rsidRPr="009573AF">
              <w:rPr>
                <w:rFonts w:ascii="Calibri" w:hAnsi="Calibri"/>
                <w:sz w:val="16"/>
                <w:szCs w:val="16"/>
              </w:rPr>
              <w:t>2,23</w:t>
            </w:r>
          </w:p>
        </w:tc>
        <w:tc>
          <w:tcPr>
            <w:tcW w:w="1678" w:type="dxa"/>
            <w:tcBorders>
              <w:top w:val="nil"/>
              <w:left w:val="nil"/>
              <w:bottom w:val="single" w:sz="4" w:space="0" w:color="auto"/>
              <w:right w:val="single" w:sz="8" w:space="0" w:color="auto"/>
            </w:tcBorders>
            <w:shd w:val="clear" w:color="000000" w:fill="FFFFFF"/>
            <w:noWrap/>
            <w:vAlign w:val="bottom"/>
            <w:hideMark/>
          </w:tcPr>
          <w:p w14:paraId="6FB88882" w14:textId="77777777" w:rsidR="006E50CB" w:rsidRPr="009573AF" w:rsidRDefault="006E50CB" w:rsidP="006E50CB">
            <w:pPr>
              <w:jc w:val="right"/>
              <w:rPr>
                <w:rFonts w:ascii="Calibri" w:hAnsi="Calibri"/>
                <w:sz w:val="16"/>
                <w:szCs w:val="16"/>
              </w:rPr>
            </w:pPr>
            <w:r w:rsidRPr="009573AF">
              <w:rPr>
                <w:rFonts w:ascii="Calibri" w:hAnsi="Calibri"/>
                <w:sz w:val="16"/>
                <w:szCs w:val="16"/>
              </w:rPr>
              <w:t>2,43</w:t>
            </w:r>
          </w:p>
        </w:tc>
        <w:tc>
          <w:tcPr>
            <w:tcW w:w="1678" w:type="dxa"/>
            <w:tcBorders>
              <w:top w:val="nil"/>
              <w:left w:val="nil"/>
              <w:bottom w:val="single" w:sz="4" w:space="0" w:color="auto"/>
              <w:right w:val="single" w:sz="8" w:space="0" w:color="auto"/>
            </w:tcBorders>
            <w:shd w:val="clear" w:color="000000" w:fill="FFFFFF"/>
            <w:noWrap/>
            <w:vAlign w:val="bottom"/>
            <w:hideMark/>
          </w:tcPr>
          <w:p w14:paraId="1559CEFA" w14:textId="77777777" w:rsidR="006E50CB" w:rsidRPr="009573AF" w:rsidRDefault="006E50CB" w:rsidP="006E50CB">
            <w:pPr>
              <w:jc w:val="right"/>
              <w:rPr>
                <w:rFonts w:ascii="Calibri" w:hAnsi="Calibri"/>
                <w:sz w:val="16"/>
                <w:szCs w:val="16"/>
              </w:rPr>
            </w:pPr>
            <w:r w:rsidRPr="009573AF">
              <w:rPr>
                <w:rFonts w:ascii="Calibri" w:hAnsi="Calibri"/>
                <w:sz w:val="16"/>
                <w:szCs w:val="16"/>
              </w:rPr>
              <w:t>2,15853</w:t>
            </w:r>
          </w:p>
        </w:tc>
      </w:tr>
      <w:tr w:rsidR="006E50CB" w:rsidRPr="009573AF" w14:paraId="34E39D07" w14:textId="77777777" w:rsidTr="006E50CB">
        <w:trPr>
          <w:trHeight w:val="315"/>
          <w:jc w:val="center"/>
        </w:trPr>
        <w:tc>
          <w:tcPr>
            <w:tcW w:w="752" w:type="dxa"/>
            <w:tcBorders>
              <w:top w:val="nil"/>
              <w:left w:val="single" w:sz="8" w:space="0" w:color="auto"/>
              <w:bottom w:val="single" w:sz="8" w:space="0" w:color="auto"/>
              <w:right w:val="nil"/>
            </w:tcBorders>
            <w:shd w:val="clear" w:color="000000" w:fill="FFFFFF"/>
            <w:noWrap/>
            <w:hideMark/>
          </w:tcPr>
          <w:p w14:paraId="34734F43" w14:textId="77777777" w:rsidR="006E50CB" w:rsidRPr="009573AF" w:rsidRDefault="006E50CB" w:rsidP="006E50CB">
            <w:pPr>
              <w:jc w:val="center"/>
              <w:rPr>
                <w:sz w:val="16"/>
                <w:szCs w:val="16"/>
              </w:rPr>
            </w:pPr>
            <w:r w:rsidRPr="009573AF">
              <w:rPr>
                <w:sz w:val="16"/>
                <w:szCs w:val="16"/>
              </w:rPr>
              <w:t> </w:t>
            </w:r>
          </w:p>
        </w:tc>
        <w:tc>
          <w:tcPr>
            <w:tcW w:w="6879" w:type="dxa"/>
            <w:tcBorders>
              <w:top w:val="nil"/>
              <w:left w:val="single" w:sz="8" w:space="0" w:color="auto"/>
              <w:bottom w:val="single" w:sz="8" w:space="0" w:color="auto"/>
              <w:right w:val="single" w:sz="8" w:space="0" w:color="auto"/>
            </w:tcBorders>
            <w:shd w:val="clear" w:color="000000" w:fill="FFFFFF"/>
            <w:vAlign w:val="bottom"/>
            <w:hideMark/>
          </w:tcPr>
          <w:p w14:paraId="46B48067" w14:textId="77777777" w:rsidR="006E50CB" w:rsidRPr="009573AF" w:rsidRDefault="006E50CB" w:rsidP="006E50CB">
            <w:pPr>
              <w:rPr>
                <w:sz w:val="16"/>
                <w:szCs w:val="16"/>
              </w:rPr>
            </w:pPr>
            <w:r w:rsidRPr="009573AF">
              <w:rPr>
                <w:sz w:val="16"/>
                <w:szCs w:val="16"/>
              </w:rPr>
              <w:t>2 полугодие</w:t>
            </w:r>
          </w:p>
        </w:tc>
        <w:tc>
          <w:tcPr>
            <w:tcW w:w="1287" w:type="dxa"/>
            <w:tcBorders>
              <w:top w:val="nil"/>
              <w:left w:val="nil"/>
              <w:bottom w:val="single" w:sz="8" w:space="0" w:color="auto"/>
              <w:right w:val="single" w:sz="4" w:space="0" w:color="auto"/>
            </w:tcBorders>
            <w:shd w:val="clear" w:color="000000" w:fill="FFFFFF"/>
            <w:noWrap/>
            <w:vAlign w:val="bottom"/>
            <w:hideMark/>
          </w:tcPr>
          <w:p w14:paraId="15AEB8B3" w14:textId="77777777" w:rsidR="006E50CB" w:rsidRPr="009573AF" w:rsidRDefault="006E50CB" w:rsidP="006E50CB">
            <w:pPr>
              <w:jc w:val="center"/>
              <w:rPr>
                <w:sz w:val="16"/>
                <w:szCs w:val="16"/>
              </w:rPr>
            </w:pPr>
            <w:r w:rsidRPr="009573AF">
              <w:rPr>
                <w:sz w:val="16"/>
                <w:szCs w:val="16"/>
              </w:rPr>
              <w:t>тыс. Гкал</w:t>
            </w:r>
          </w:p>
        </w:tc>
        <w:tc>
          <w:tcPr>
            <w:tcW w:w="1672" w:type="dxa"/>
            <w:tcBorders>
              <w:top w:val="nil"/>
              <w:left w:val="nil"/>
              <w:bottom w:val="single" w:sz="8" w:space="0" w:color="auto"/>
              <w:right w:val="nil"/>
            </w:tcBorders>
            <w:shd w:val="clear" w:color="000000" w:fill="FFFFFF"/>
            <w:noWrap/>
            <w:vAlign w:val="bottom"/>
            <w:hideMark/>
          </w:tcPr>
          <w:p w14:paraId="6AF0773A" w14:textId="77777777" w:rsidR="006E50CB" w:rsidRPr="009573AF" w:rsidRDefault="006E50CB" w:rsidP="006E50CB">
            <w:pPr>
              <w:jc w:val="right"/>
              <w:rPr>
                <w:sz w:val="16"/>
                <w:szCs w:val="16"/>
              </w:rPr>
            </w:pPr>
            <w:r w:rsidRPr="009573AF">
              <w:rPr>
                <w:sz w:val="16"/>
                <w:szCs w:val="16"/>
              </w:rPr>
              <w:t>1,54</w:t>
            </w:r>
          </w:p>
        </w:tc>
        <w:tc>
          <w:tcPr>
            <w:tcW w:w="1590" w:type="dxa"/>
            <w:tcBorders>
              <w:top w:val="nil"/>
              <w:left w:val="single" w:sz="8" w:space="0" w:color="auto"/>
              <w:bottom w:val="single" w:sz="8" w:space="0" w:color="auto"/>
              <w:right w:val="single" w:sz="8" w:space="0" w:color="auto"/>
            </w:tcBorders>
            <w:shd w:val="clear" w:color="000000" w:fill="FFFFFF"/>
            <w:noWrap/>
            <w:vAlign w:val="bottom"/>
            <w:hideMark/>
          </w:tcPr>
          <w:p w14:paraId="261AE1DC" w14:textId="77777777" w:rsidR="006E50CB" w:rsidRPr="009573AF" w:rsidRDefault="006E50CB" w:rsidP="006E50CB">
            <w:pPr>
              <w:jc w:val="right"/>
              <w:rPr>
                <w:rFonts w:ascii="Calibri" w:hAnsi="Calibri"/>
                <w:sz w:val="16"/>
                <w:szCs w:val="16"/>
              </w:rPr>
            </w:pPr>
            <w:r w:rsidRPr="009573AF">
              <w:rPr>
                <w:rFonts w:ascii="Calibri" w:hAnsi="Calibri"/>
                <w:sz w:val="16"/>
                <w:szCs w:val="16"/>
              </w:rPr>
              <w:t>1,54</w:t>
            </w:r>
          </w:p>
        </w:tc>
        <w:tc>
          <w:tcPr>
            <w:tcW w:w="1585" w:type="dxa"/>
            <w:tcBorders>
              <w:top w:val="nil"/>
              <w:left w:val="nil"/>
              <w:bottom w:val="single" w:sz="8" w:space="0" w:color="auto"/>
              <w:right w:val="single" w:sz="8" w:space="0" w:color="auto"/>
            </w:tcBorders>
            <w:shd w:val="clear" w:color="000000" w:fill="FFFFFF"/>
            <w:noWrap/>
            <w:vAlign w:val="bottom"/>
            <w:hideMark/>
          </w:tcPr>
          <w:p w14:paraId="70577D13" w14:textId="77777777" w:rsidR="006E50CB" w:rsidRPr="009573AF" w:rsidRDefault="006E50CB" w:rsidP="006E50CB">
            <w:pPr>
              <w:rPr>
                <w:rFonts w:ascii="Calibri" w:hAnsi="Calibri"/>
                <w:sz w:val="16"/>
                <w:szCs w:val="16"/>
              </w:rPr>
            </w:pPr>
            <w:r w:rsidRPr="009573AF">
              <w:rPr>
                <w:rFonts w:ascii="Calibri" w:hAnsi="Calibri"/>
                <w:sz w:val="16"/>
                <w:szCs w:val="16"/>
              </w:rPr>
              <w:t> </w:t>
            </w:r>
          </w:p>
        </w:tc>
        <w:tc>
          <w:tcPr>
            <w:tcW w:w="1585" w:type="dxa"/>
            <w:tcBorders>
              <w:top w:val="nil"/>
              <w:left w:val="nil"/>
              <w:bottom w:val="single" w:sz="8" w:space="0" w:color="auto"/>
              <w:right w:val="single" w:sz="8" w:space="0" w:color="auto"/>
            </w:tcBorders>
            <w:shd w:val="clear" w:color="000000" w:fill="FFFF00"/>
            <w:noWrap/>
            <w:vAlign w:val="bottom"/>
            <w:hideMark/>
          </w:tcPr>
          <w:p w14:paraId="67663F08" w14:textId="77777777" w:rsidR="006E50CB" w:rsidRPr="009573AF" w:rsidRDefault="006E50CB" w:rsidP="006E50CB">
            <w:pPr>
              <w:jc w:val="right"/>
              <w:rPr>
                <w:rFonts w:ascii="Calibri" w:hAnsi="Calibri"/>
                <w:sz w:val="16"/>
                <w:szCs w:val="16"/>
              </w:rPr>
            </w:pPr>
            <w:r w:rsidRPr="009573AF">
              <w:rPr>
                <w:rFonts w:ascii="Calibri" w:hAnsi="Calibri"/>
                <w:sz w:val="16"/>
                <w:szCs w:val="16"/>
              </w:rPr>
              <w:t>1,56</w:t>
            </w:r>
          </w:p>
        </w:tc>
        <w:tc>
          <w:tcPr>
            <w:tcW w:w="1531" w:type="dxa"/>
            <w:tcBorders>
              <w:top w:val="nil"/>
              <w:left w:val="nil"/>
              <w:bottom w:val="single" w:sz="8" w:space="0" w:color="auto"/>
              <w:right w:val="single" w:sz="4" w:space="0" w:color="auto"/>
            </w:tcBorders>
            <w:shd w:val="clear" w:color="000000" w:fill="FFFFFF"/>
            <w:noWrap/>
            <w:vAlign w:val="bottom"/>
            <w:hideMark/>
          </w:tcPr>
          <w:p w14:paraId="588CFCEE" w14:textId="77777777" w:rsidR="006E50CB" w:rsidRPr="009573AF" w:rsidRDefault="006E50CB" w:rsidP="006E50CB">
            <w:pPr>
              <w:jc w:val="right"/>
              <w:rPr>
                <w:rFonts w:ascii="Calibri" w:hAnsi="Calibri"/>
                <w:sz w:val="16"/>
                <w:szCs w:val="16"/>
              </w:rPr>
            </w:pPr>
            <w:r w:rsidRPr="009573AF">
              <w:rPr>
                <w:rFonts w:ascii="Calibri" w:hAnsi="Calibri"/>
                <w:sz w:val="16"/>
                <w:szCs w:val="16"/>
              </w:rPr>
              <w:t>1,89</w:t>
            </w:r>
          </w:p>
        </w:tc>
        <w:tc>
          <w:tcPr>
            <w:tcW w:w="1756" w:type="dxa"/>
            <w:tcBorders>
              <w:top w:val="nil"/>
              <w:left w:val="nil"/>
              <w:bottom w:val="single" w:sz="8" w:space="0" w:color="auto"/>
              <w:right w:val="single" w:sz="4" w:space="0" w:color="auto"/>
            </w:tcBorders>
            <w:shd w:val="clear" w:color="000000" w:fill="FFFFFF"/>
            <w:noWrap/>
            <w:vAlign w:val="bottom"/>
            <w:hideMark/>
          </w:tcPr>
          <w:p w14:paraId="33D02D4C" w14:textId="77777777" w:rsidR="006E50CB" w:rsidRPr="009573AF" w:rsidRDefault="006E50CB" w:rsidP="006E50CB">
            <w:pPr>
              <w:jc w:val="right"/>
              <w:rPr>
                <w:rFonts w:ascii="Calibri" w:hAnsi="Calibri"/>
                <w:sz w:val="16"/>
                <w:szCs w:val="16"/>
              </w:rPr>
            </w:pPr>
            <w:r w:rsidRPr="009573AF">
              <w:rPr>
                <w:rFonts w:ascii="Calibri" w:hAnsi="Calibri"/>
                <w:sz w:val="16"/>
                <w:szCs w:val="16"/>
              </w:rPr>
              <w:t>1,82</w:t>
            </w:r>
          </w:p>
        </w:tc>
        <w:tc>
          <w:tcPr>
            <w:tcW w:w="1756" w:type="dxa"/>
            <w:tcBorders>
              <w:top w:val="nil"/>
              <w:left w:val="nil"/>
              <w:bottom w:val="single" w:sz="8" w:space="0" w:color="auto"/>
              <w:right w:val="nil"/>
            </w:tcBorders>
            <w:shd w:val="clear" w:color="000000" w:fill="FFFFFF"/>
            <w:noWrap/>
            <w:vAlign w:val="bottom"/>
            <w:hideMark/>
          </w:tcPr>
          <w:p w14:paraId="54669998" w14:textId="77777777" w:rsidR="006E50CB" w:rsidRPr="009573AF" w:rsidRDefault="006E50CB" w:rsidP="006E50CB">
            <w:pPr>
              <w:jc w:val="right"/>
              <w:rPr>
                <w:rFonts w:ascii="Calibri" w:hAnsi="Calibri"/>
                <w:sz w:val="16"/>
                <w:szCs w:val="16"/>
              </w:rPr>
            </w:pPr>
            <w:r w:rsidRPr="009573AF">
              <w:rPr>
                <w:rFonts w:ascii="Calibri" w:hAnsi="Calibri"/>
                <w:sz w:val="16"/>
                <w:szCs w:val="16"/>
              </w:rPr>
              <w:t>1,82</w:t>
            </w:r>
          </w:p>
        </w:tc>
        <w:tc>
          <w:tcPr>
            <w:tcW w:w="1531" w:type="dxa"/>
            <w:tcBorders>
              <w:top w:val="nil"/>
              <w:left w:val="single" w:sz="8" w:space="0" w:color="auto"/>
              <w:bottom w:val="single" w:sz="8" w:space="0" w:color="auto"/>
              <w:right w:val="single" w:sz="8" w:space="0" w:color="auto"/>
            </w:tcBorders>
            <w:shd w:val="clear" w:color="000000" w:fill="FFFFFF"/>
            <w:noWrap/>
            <w:vAlign w:val="bottom"/>
            <w:hideMark/>
          </w:tcPr>
          <w:p w14:paraId="7F1F4604" w14:textId="77777777" w:rsidR="006E50CB" w:rsidRPr="009573AF" w:rsidRDefault="006E50CB" w:rsidP="006E50CB">
            <w:pPr>
              <w:jc w:val="right"/>
              <w:rPr>
                <w:rFonts w:ascii="Calibri" w:hAnsi="Calibri"/>
                <w:sz w:val="16"/>
                <w:szCs w:val="16"/>
              </w:rPr>
            </w:pPr>
            <w:r w:rsidRPr="009573AF">
              <w:rPr>
                <w:rFonts w:ascii="Calibri" w:hAnsi="Calibri"/>
                <w:sz w:val="16"/>
                <w:szCs w:val="16"/>
              </w:rPr>
              <w:t>1,89</w:t>
            </w:r>
          </w:p>
        </w:tc>
        <w:tc>
          <w:tcPr>
            <w:tcW w:w="1678" w:type="dxa"/>
            <w:tcBorders>
              <w:top w:val="nil"/>
              <w:left w:val="nil"/>
              <w:bottom w:val="single" w:sz="8" w:space="0" w:color="auto"/>
              <w:right w:val="single" w:sz="8" w:space="0" w:color="auto"/>
            </w:tcBorders>
            <w:shd w:val="clear" w:color="000000" w:fill="FFFFFF"/>
            <w:noWrap/>
            <w:vAlign w:val="bottom"/>
            <w:hideMark/>
          </w:tcPr>
          <w:p w14:paraId="6DCDF392" w14:textId="77777777" w:rsidR="006E50CB" w:rsidRPr="009573AF" w:rsidRDefault="006E50CB" w:rsidP="006E50CB">
            <w:pPr>
              <w:jc w:val="right"/>
              <w:rPr>
                <w:rFonts w:ascii="Calibri" w:hAnsi="Calibri"/>
                <w:sz w:val="16"/>
                <w:szCs w:val="16"/>
              </w:rPr>
            </w:pPr>
            <w:r w:rsidRPr="009573AF">
              <w:rPr>
                <w:rFonts w:ascii="Calibri" w:hAnsi="Calibri"/>
                <w:sz w:val="16"/>
                <w:szCs w:val="16"/>
              </w:rPr>
              <w:t>1,94</w:t>
            </w:r>
          </w:p>
        </w:tc>
        <w:tc>
          <w:tcPr>
            <w:tcW w:w="1678" w:type="dxa"/>
            <w:tcBorders>
              <w:top w:val="nil"/>
              <w:left w:val="nil"/>
              <w:bottom w:val="single" w:sz="8" w:space="0" w:color="auto"/>
              <w:right w:val="single" w:sz="8" w:space="0" w:color="auto"/>
            </w:tcBorders>
            <w:shd w:val="clear" w:color="000000" w:fill="FFFFFF"/>
            <w:noWrap/>
            <w:vAlign w:val="bottom"/>
            <w:hideMark/>
          </w:tcPr>
          <w:p w14:paraId="11062C71" w14:textId="77777777" w:rsidR="006E50CB" w:rsidRPr="009573AF" w:rsidRDefault="006E50CB" w:rsidP="006E50CB">
            <w:pPr>
              <w:jc w:val="right"/>
              <w:rPr>
                <w:rFonts w:ascii="Calibri" w:hAnsi="Calibri"/>
                <w:sz w:val="16"/>
                <w:szCs w:val="16"/>
              </w:rPr>
            </w:pPr>
            <w:r w:rsidRPr="009573AF">
              <w:rPr>
                <w:rFonts w:ascii="Calibri" w:hAnsi="Calibri"/>
                <w:sz w:val="16"/>
                <w:szCs w:val="16"/>
              </w:rPr>
              <w:t>2,21007</w:t>
            </w:r>
          </w:p>
        </w:tc>
      </w:tr>
      <w:tr w:rsidR="006E50CB" w:rsidRPr="009573AF" w14:paraId="3B089982" w14:textId="77777777" w:rsidTr="006E50CB">
        <w:trPr>
          <w:trHeight w:val="300"/>
          <w:jc w:val="center"/>
        </w:trPr>
        <w:tc>
          <w:tcPr>
            <w:tcW w:w="752" w:type="dxa"/>
            <w:tcBorders>
              <w:top w:val="nil"/>
              <w:left w:val="single" w:sz="8" w:space="0" w:color="auto"/>
              <w:bottom w:val="single" w:sz="4" w:space="0" w:color="auto"/>
              <w:right w:val="nil"/>
            </w:tcBorders>
            <w:shd w:val="clear" w:color="000000" w:fill="FFFFFF"/>
            <w:noWrap/>
            <w:hideMark/>
          </w:tcPr>
          <w:p w14:paraId="1B0BF54E" w14:textId="77777777" w:rsidR="006E50CB" w:rsidRPr="009573AF" w:rsidRDefault="006E50CB" w:rsidP="006E50CB">
            <w:pPr>
              <w:jc w:val="center"/>
              <w:rPr>
                <w:b/>
                <w:bCs/>
                <w:sz w:val="16"/>
                <w:szCs w:val="16"/>
              </w:rPr>
            </w:pPr>
            <w:r w:rsidRPr="009573AF">
              <w:rPr>
                <w:b/>
                <w:bCs/>
                <w:sz w:val="16"/>
                <w:szCs w:val="16"/>
              </w:rPr>
              <w:t>11</w:t>
            </w:r>
          </w:p>
        </w:tc>
        <w:tc>
          <w:tcPr>
            <w:tcW w:w="6879" w:type="dxa"/>
            <w:tcBorders>
              <w:top w:val="nil"/>
              <w:left w:val="single" w:sz="8" w:space="0" w:color="auto"/>
              <w:bottom w:val="single" w:sz="4" w:space="0" w:color="auto"/>
              <w:right w:val="single" w:sz="8" w:space="0" w:color="auto"/>
            </w:tcBorders>
            <w:shd w:val="clear" w:color="000000" w:fill="FFFFFF"/>
            <w:vAlign w:val="center"/>
            <w:hideMark/>
          </w:tcPr>
          <w:p w14:paraId="34CE6A0F" w14:textId="77777777" w:rsidR="006E50CB" w:rsidRPr="009573AF" w:rsidRDefault="006E50CB" w:rsidP="006E50CB">
            <w:pPr>
              <w:rPr>
                <w:rFonts w:ascii="Arial" w:hAnsi="Arial" w:cs="Arial"/>
                <w:b/>
                <w:bCs/>
                <w:sz w:val="16"/>
                <w:szCs w:val="16"/>
              </w:rPr>
            </w:pPr>
            <w:r w:rsidRPr="009573AF">
              <w:rPr>
                <w:rFonts w:ascii="Arial" w:hAnsi="Arial" w:cs="Arial"/>
                <w:b/>
                <w:bCs/>
                <w:sz w:val="16"/>
                <w:szCs w:val="16"/>
              </w:rPr>
              <w:t xml:space="preserve">Тариф средний на тепло </w:t>
            </w:r>
          </w:p>
        </w:tc>
        <w:tc>
          <w:tcPr>
            <w:tcW w:w="1287" w:type="dxa"/>
            <w:tcBorders>
              <w:top w:val="nil"/>
              <w:left w:val="nil"/>
              <w:bottom w:val="single" w:sz="4" w:space="0" w:color="auto"/>
              <w:right w:val="single" w:sz="4" w:space="0" w:color="auto"/>
            </w:tcBorders>
            <w:shd w:val="clear" w:color="000000" w:fill="FFFFFF"/>
            <w:noWrap/>
            <w:vAlign w:val="bottom"/>
            <w:hideMark/>
          </w:tcPr>
          <w:p w14:paraId="6DC7882E" w14:textId="77777777" w:rsidR="006E50CB" w:rsidRPr="009573AF" w:rsidRDefault="006E50CB" w:rsidP="006E50CB">
            <w:pPr>
              <w:jc w:val="center"/>
              <w:rPr>
                <w:sz w:val="16"/>
                <w:szCs w:val="16"/>
              </w:rPr>
            </w:pPr>
            <w:r w:rsidRPr="009573AF">
              <w:rPr>
                <w:sz w:val="16"/>
                <w:szCs w:val="16"/>
              </w:rPr>
              <w:t>руб./Гкал</w:t>
            </w:r>
          </w:p>
        </w:tc>
        <w:tc>
          <w:tcPr>
            <w:tcW w:w="1672" w:type="dxa"/>
            <w:tcBorders>
              <w:top w:val="nil"/>
              <w:left w:val="nil"/>
              <w:bottom w:val="single" w:sz="4" w:space="0" w:color="auto"/>
              <w:right w:val="nil"/>
            </w:tcBorders>
            <w:shd w:val="clear" w:color="000000" w:fill="FFFFFF"/>
            <w:noWrap/>
            <w:vAlign w:val="bottom"/>
            <w:hideMark/>
          </w:tcPr>
          <w:p w14:paraId="1AC03889" w14:textId="77777777" w:rsidR="006E50CB" w:rsidRPr="009573AF" w:rsidRDefault="006E50CB" w:rsidP="006E50CB">
            <w:pPr>
              <w:rPr>
                <w:sz w:val="16"/>
                <w:szCs w:val="16"/>
              </w:rPr>
            </w:pPr>
            <w:r w:rsidRPr="009573AF">
              <w:rPr>
                <w:sz w:val="16"/>
                <w:szCs w:val="16"/>
              </w:rPr>
              <w:t> </w:t>
            </w:r>
          </w:p>
        </w:tc>
        <w:tc>
          <w:tcPr>
            <w:tcW w:w="1590" w:type="dxa"/>
            <w:tcBorders>
              <w:top w:val="nil"/>
              <w:left w:val="single" w:sz="8" w:space="0" w:color="auto"/>
              <w:bottom w:val="single" w:sz="4" w:space="0" w:color="auto"/>
              <w:right w:val="single" w:sz="8" w:space="0" w:color="auto"/>
            </w:tcBorders>
            <w:shd w:val="clear" w:color="000000" w:fill="FFFFFF"/>
            <w:noWrap/>
            <w:vAlign w:val="bottom"/>
            <w:hideMark/>
          </w:tcPr>
          <w:p w14:paraId="5B45A1EE" w14:textId="77777777" w:rsidR="006E50CB" w:rsidRPr="009573AF" w:rsidRDefault="006E50CB" w:rsidP="006E50CB">
            <w:pPr>
              <w:jc w:val="right"/>
              <w:rPr>
                <w:rFonts w:ascii="Calibri" w:hAnsi="Calibri"/>
                <w:sz w:val="16"/>
                <w:szCs w:val="16"/>
              </w:rPr>
            </w:pPr>
            <w:r w:rsidRPr="009573AF">
              <w:rPr>
                <w:rFonts w:ascii="Calibri" w:hAnsi="Calibri"/>
                <w:sz w:val="16"/>
                <w:szCs w:val="16"/>
              </w:rPr>
              <w:t>2 874,42</w:t>
            </w:r>
          </w:p>
        </w:tc>
        <w:tc>
          <w:tcPr>
            <w:tcW w:w="1585" w:type="dxa"/>
            <w:tcBorders>
              <w:top w:val="nil"/>
              <w:left w:val="nil"/>
              <w:bottom w:val="single" w:sz="4" w:space="0" w:color="auto"/>
              <w:right w:val="single" w:sz="8" w:space="0" w:color="auto"/>
            </w:tcBorders>
            <w:shd w:val="clear" w:color="000000" w:fill="FFFFFF"/>
            <w:noWrap/>
            <w:vAlign w:val="bottom"/>
            <w:hideMark/>
          </w:tcPr>
          <w:p w14:paraId="19621037" w14:textId="77777777" w:rsidR="006E50CB" w:rsidRPr="009573AF" w:rsidRDefault="006E50CB" w:rsidP="006E50CB">
            <w:pPr>
              <w:rPr>
                <w:rFonts w:ascii="Calibri" w:hAnsi="Calibri"/>
                <w:sz w:val="16"/>
                <w:szCs w:val="16"/>
              </w:rPr>
            </w:pPr>
            <w:r w:rsidRPr="009573AF">
              <w:rPr>
                <w:rFonts w:ascii="Calibri" w:hAnsi="Calibri"/>
                <w:sz w:val="16"/>
                <w:szCs w:val="16"/>
              </w:rPr>
              <w:t> </w:t>
            </w:r>
          </w:p>
        </w:tc>
        <w:tc>
          <w:tcPr>
            <w:tcW w:w="1585" w:type="dxa"/>
            <w:tcBorders>
              <w:top w:val="nil"/>
              <w:left w:val="nil"/>
              <w:bottom w:val="single" w:sz="4" w:space="0" w:color="auto"/>
              <w:right w:val="single" w:sz="8" w:space="0" w:color="auto"/>
            </w:tcBorders>
            <w:shd w:val="clear" w:color="000000" w:fill="FFFF00"/>
            <w:noWrap/>
            <w:vAlign w:val="bottom"/>
            <w:hideMark/>
          </w:tcPr>
          <w:p w14:paraId="6214BEE8" w14:textId="77777777" w:rsidR="006E50CB" w:rsidRPr="009573AF" w:rsidRDefault="006E50CB" w:rsidP="006E50CB">
            <w:pPr>
              <w:jc w:val="right"/>
              <w:rPr>
                <w:rFonts w:ascii="Calibri" w:hAnsi="Calibri"/>
                <w:sz w:val="16"/>
                <w:szCs w:val="16"/>
              </w:rPr>
            </w:pPr>
            <w:r w:rsidRPr="009573AF">
              <w:rPr>
                <w:rFonts w:ascii="Calibri" w:hAnsi="Calibri"/>
                <w:sz w:val="16"/>
                <w:szCs w:val="16"/>
              </w:rPr>
              <w:t>3 173,08</w:t>
            </w:r>
          </w:p>
        </w:tc>
        <w:tc>
          <w:tcPr>
            <w:tcW w:w="1531" w:type="dxa"/>
            <w:tcBorders>
              <w:top w:val="nil"/>
              <w:left w:val="nil"/>
              <w:bottom w:val="single" w:sz="4" w:space="0" w:color="auto"/>
              <w:right w:val="single" w:sz="4" w:space="0" w:color="auto"/>
            </w:tcBorders>
            <w:shd w:val="clear" w:color="000000" w:fill="FFFFFF"/>
            <w:noWrap/>
            <w:vAlign w:val="bottom"/>
            <w:hideMark/>
          </w:tcPr>
          <w:p w14:paraId="50ECBB92" w14:textId="77777777" w:rsidR="006E50CB" w:rsidRPr="009573AF" w:rsidRDefault="006E50CB" w:rsidP="006E50CB">
            <w:pPr>
              <w:jc w:val="right"/>
              <w:rPr>
                <w:rFonts w:ascii="Calibri" w:hAnsi="Calibri"/>
                <w:sz w:val="16"/>
                <w:szCs w:val="16"/>
              </w:rPr>
            </w:pPr>
            <w:r w:rsidRPr="009573AF">
              <w:rPr>
                <w:rFonts w:ascii="Calibri" w:hAnsi="Calibri"/>
                <w:sz w:val="16"/>
                <w:szCs w:val="16"/>
              </w:rPr>
              <w:t>3 462,93</w:t>
            </w:r>
          </w:p>
        </w:tc>
        <w:tc>
          <w:tcPr>
            <w:tcW w:w="1756" w:type="dxa"/>
            <w:tcBorders>
              <w:top w:val="nil"/>
              <w:left w:val="nil"/>
              <w:bottom w:val="single" w:sz="4" w:space="0" w:color="auto"/>
              <w:right w:val="single" w:sz="4" w:space="0" w:color="auto"/>
            </w:tcBorders>
            <w:shd w:val="clear" w:color="000000" w:fill="FFFFFF"/>
            <w:noWrap/>
            <w:vAlign w:val="bottom"/>
            <w:hideMark/>
          </w:tcPr>
          <w:p w14:paraId="24E4C275" w14:textId="77777777" w:rsidR="006E50CB" w:rsidRPr="009573AF" w:rsidRDefault="006E50CB" w:rsidP="006E50CB">
            <w:pPr>
              <w:jc w:val="right"/>
              <w:rPr>
                <w:rFonts w:ascii="Calibri" w:hAnsi="Calibri"/>
                <w:sz w:val="16"/>
                <w:szCs w:val="16"/>
              </w:rPr>
            </w:pPr>
            <w:r w:rsidRPr="009573AF">
              <w:rPr>
                <w:rFonts w:ascii="Calibri" w:hAnsi="Calibri"/>
                <w:sz w:val="16"/>
                <w:szCs w:val="16"/>
              </w:rPr>
              <w:t>3 683,71</w:t>
            </w:r>
          </w:p>
        </w:tc>
        <w:tc>
          <w:tcPr>
            <w:tcW w:w="1756" w:type="dxa"/>
            <w:tcBorders>
              <w:top w:val="nil"/>
              <w:left w:val="nil"/>
              <w:bottom w:val="single" w:sz="4" w:space="0" w:color="auto"/>
              <w:right w:val="nil"/>
            </w:tcBorders>
            <w:shd w:val="clear" w:color="000000" w:fill="FFFFFF"/>
            <w:noWrap/>
            <w:vAlign w:val="bottom"/>
            <w:hideMark/>
          </w:tcPr>
          <w:p w14:paraId="7704C3FD" w14:textId="77777777" w:rsidR="006E50CB" w:rsidRPr="009573AF" w:rsidRDefault="006E50CB" w:rsidP="006E50CB">
            <w:pPr>
              <w:jc w:val="right"/>
              <w:rPr>
                <w:rFonts w:ascii="Calibri" w:hAnsi="Calibri"/>
                <w:sz w:val="16"/>
                <w:szCs w:val="16"/>
              </w:rPr>
            </w:pPr>
            <w:r w:rsidRPr="009573AF">
              <w:rPr>
                <w:rFonts w:ascii="Calibri" w:hAnsi="Calibri"/>
                <w:sz w:val="16"/>
                <w:szCs w:val="16"/>
              </w:rPr>
              <w:t>3 125,92</w:t>
            </w:r>
          </w:p>
        </w:tc>
        <w:tc>
          <w:tcPr>
            <w:tcW w:w="1531" w:type="dxa"/>
            <w:tcBorders>
              <w:top w:val="nil"/>
              <w:left w:val="single" w:sz="8" w:space="0" w:color="auto"/>
              <w:bottom w:val="single" w:sz="4" w:space="0" w:color="auto"/>
              <w:right w:val="single" w:sz="8" w:space="0" w:color="auto"/>
            </w:tcBorders>
            <w:shd w:val="clear" w:color="000000" w:fill="FFFFFF"/>
            <w:noWrap/>
            <w:vAlign w:val="bottom"/>
            <w:hideMark/>
          </w:tcPr>
          <w:p w14:paraId="0CDFB7AD" w14:textId="77777777" w:rsidR="006E50CB" w:rsidRPr="009573AF" w:rsidRDefault="006E50CB" w:rsidP="006E50CB">
            <w:pPr>
              <w:jc w:val="right"/>
              <w:rPr>
                <w:rFonts w:ascii="Calibri" w:hAnsi="Calibri"/>
                <w:sz w:val="16"/>
                <w:szCs w:val="16"/>
              </w:rPr>
            </w:pPr>
            <w:r w:rsidRPr="009573AF">
              <w:rPr>
                <w:rFonts w:ascii="Calibri" w:hAnsi="Calibri"/>
                <w:sz w:val="16"/>
                <w:szCs w:val="16"/>
              </w:rPr>
              <w:t>3 370,94</w:t>
            </w:r>
          </w:p>
        </w:tc>
        <w:tc>
          <w:tcPr>
            <w:tcW w:w="1678" w:type="dxa"/>
            <w:tcBorders>
              <w:top w:val="nil"/>
              <w:left w:val="nil"/>
              <w:bottom w:val="single" w:sz="4" w:space="0" w:color="auto"/>
              <w:right w:val="single" w:sz="8" w:space="0" w:color="auto"/>
            </w:tcBorders>
            <w:shd w:val="clear" w:color="000000" w:fill="FFFFFF"/>
            <w:noWrap/>
            <w:vAlign w:val="bottom"/>
            <w:hideMark/>
          </w:tcPr>
          <w:p w14:paraId="7D961793" w14:textId="77777777" w:rsidR="006E50CB" w:rsidRPr="009573AF" w:rsidRDefault="006E50CB" w:rsidP="006E50CB">
            <w:pPr>
              <w:jc w:val="right"/>
              <w:rPr>
                <w:rFonts w:ascii="Calibri" w:hAnsi="Calibri"/>
                <w:sz w:val="16"/>
                <w:szCs w:val="16"/>
              </w:rPr>
            </w:pPr>
            <w:r w:rsidRPr="009573AF">
              <w:rPr>
                <w:rFonts w:ascii="Calibri" w:hAnsi="Calibri"/>
                <w:sz w:val="16"/>
                <w:szCs w:val="16"/>
              </w:rPr>
              <w:t>6 240,4</w:t>
            </w:r>
          </w:p>
        </w:tc>
        <w:tc>
          <w:tcPr>
            <w:tcW w:w="1678" w:type="dxa"/>
            <w:tcBorders>
              <w:top w:val="nil"/>
              <w:left w:val="nil"/>
              <w:bottom w:val="single" w:sz="4" w:space="0" w:color="auto"/>
              <w:right w:val="single" w:sz="8" w:space="0" w:color="auto"/>
            </w:tcBorders>
            <w:shd w:val="clear" w:color="000000" w:fill="FFFFFF"/>
            <w:noWrap/>
            <w:vAlign w:val="bottom"/>
            <w:hideMark/>
          </w:tcPr>
          <w:p w14:paraId="0213574B" w14:textId="77777777" w:rsidR="006E50CB" w:rsidRPr="009573AF" w:rsidRDefault="006E50CB" w:rsidP="006E50CB">
            <w:pPr>
              <w:jc w:val="right"/>
              <w:rPr>
                <w:rFonts w:ascii="Calibri" w:hAnsi="Calibri"/>
                <w:sz w:val="16"/>
                <w:szCs w:val="16"/>
              </w:rPr>
            </w:pPr>
            <w:r w:rsidRPr="009573AF">
              <w:rPr>
                <w:rFonts w:ascii="Calibri" w:hAnsi="Calibri"/>
                <w:sz w:val="16"/>
                <w:szCs w:val="16"/>
              </w:rPr>
              <w:t>3 382,7</w:t>
            </w:r>
          </w:p>
        </w:tc>
      </w:tr>
      <w:tr w:rsidR="006E50CB" w:rsidRPr="009573AF" w14:paraId="50A0886D" w14:textId="77777777" w:rsidTr="006E50CB">
        <w:trPr>
          <w:trHeight w:val="315"/>
          <w:jc w:val="center"/>
        </w:trPr>
        <w:tc>
          <w:tcPr>
            <w:tcW w:w="752" w:type="dxa"/>
            <w:tcBorders>
              <w:top w:val="nil"/>
              <w:left w:val="single" w:sz="8" w:space="0" w:color="auto"/>
              <w:bottom w:val="single" w:sz="8" w:space="0" w:color="auto"/>
              <w:right w:val="nil"/>
            </w:tcBorders>
            <w:shd w:val="clear" w:color="000000" w:fill="FFFFFF"/>
            <w:noWrap/>
            <w:hideMark/>
          </w:tcPr>
          <w:p w14:paraId="53F5F216" w14:textId="77777777" w:rsidR="006E50CB" w:rsidRPr="009573AF" w:rsidRDefault="006E50CB" w:rsidP="006E50CB">
            <w:pPr>
              <w:jc w:val="center"/>
              <w:rPr>
                <w:sz w:val="16"/>
                <w:szCs w:val="16"/>
              </w:rPr>
            </w:pPr>
            <w:r w:rsidRPr="009573AF">
              <w:rPr>
                <w:sz w:val="16"/>
                <w:szCs w:val="16"/>
              </w:rPr>
              <w:t> </w:t>
            </w:r>
          </w:p>
        </w:tc>
        <w:tc>
          <w:tcPr>
            <w:tcW w:w="6879" w:type="dxa"/>
            <w:tcBorders>
              <w:top w:val="nil"/>
              <w:left w:val="single" w:sz="8" w:space="0" w:color="auto"/>
              <w:bottom w:val="single" w:sz="8" w:space="0" w:color="auto"/>
              <w:right w:val="single" w:sz="8" w:space="0" w:color="auto"/>
            </w:tcBorders>
            <w:shd w:val="clear" w:color="000000" w:fill="FFFFFF"/>
            <w:vAlign w:val="center"/>
            <w:hideMark/>
          </w:tcPr>
          <w:p w14:paraId="1D550904" w14:textId="77777777" w:rsidR="006E50CB" w:rsidRPr="009573AF" w:rsidRDefault="006E50CB" w:rsidP="006E50CB">
            <w:pPr>
              <w:rPr>
                <w:rFonts w:ascii="Arial" w:hAnsi="Arial" w:cs="Arial"/>
                <w:b/>
                <w:bCs/>
                <w:sz w:val="16"/>
                <w:szCs w:val="16"/>
              </w:rPr>
            </w:pPr>
            <w:r w:rsidRPr="009573AF">
              <w:rPr>
                <w:rFonts w:ascii="Arial" w:hAnsi="Arial" w:cs="Arial"/>
                <w:b/>
                <w:bCs/>
                <w:sz w:val="16"/>
                <w:szCs w:val="16"/>
              </w:rPr>
              <w:t>Рост среднего тарифа</w:t>
            </w:r>
          </w:p>
        </w:tc>
        <w:tc>
          <w:tcPr>
            <w:tcW w:w="1287" w:type="dxa"/>
            <w:tcBorders>
              <w:top w:val="nil"/>
              <w:left w:val="nil"/>
              <w:bottom w:val="single" w:sz="8" w:space="0" w:color="auto"/>
              <w:right w:val="single" w:sz="4" w:space="0" w:color="auto"/>
            </w:tcBorders>
            <w:shd w:val="clear" w:color="000000" w:fill="FFFFFF"/>
            <w:noWrap/>
            <w:vAlign w:val="bottom"/>
            <w:hideMark/>
          </w:tcPr>
          <w:p w14:paraId="62479BD1" w14:textId="77777777" w:rsidR="006E50CB" w:rsidRPr="009573AF" w:rsidRDefault="006E50CB" w:rsidP="006E50CB">
            <w:pPr>
              <w:jc w:val="center"/>
              <w:rPr>
                <w:sz w:val="16"/>
                <w:szCs w:val="16"/>
              </w:rPr>
            </w:pPr>
            <w:r w:rsidRPr="009573AF">
              <w:rPr>
                <w:sz w:val="16"/>
                <w:szCs w:val="16"/>
              </w:rPr>
              <w:t>%</w:t>
            </w:r>
          </w:p>
        </w:tc>
        <w:tc>
          <w:tcPr>
            <w:tcW w:w="1672" w:type="dxa"/>
            <w:tcBorders>
              <w:top w:val="nil"/>
              <w:left w:val="nil"/>
              <w:bottom w:val="single" w:sz="8" w:space="0" w:color="auto"/>
              <w:right w:val="nil"/>
            </w:tcBorders>
            <w:shd w:val="clear" w:color="000000" w:fill="FFFFFF"/>
            <w:noWrap/>
            <w:vAlign w:val="bottom"/>
            <w:hideMark/>
          </w:tcPr>
          <w:p w14:paraId="7031980F" w14:textId="77777777" w:rsidR="006E50CB" w:rsidRPr="009573AF" w:rsidRDefault="006E50CB" w:rsidP="006E50CB">
            <w:pPr>
              <w:rPr>
                <w:sz w:val="16"/>
                <w:szCs w:val="16"/>
              </w:rPr>
            </w:pPr>
            <w:r w:rsidRPr="009573AF">
              <w:rPr>
                <w:sz w:val="16"/>
                <w:szCs w:val="16"/>
              </w:rPr>
              <w:t> </w:t>
            </w:r>
          </w:p>
        </w:tc>
        <w:tc>
          <w:tcPr>
            <w:tcW w:w="1590" w:type="dxa"/>
            <w:tcBorders>
              <w:top w:val="nil"/>
              <w:left w:val="single" w:sz="8" w:space="0" w:color="auto"/>
              <w:bottom w:val="single" w:sz="8" w:space="0" w:color="auto"/>
              <w:right w:val="single" w:sz="8" w:space="0" w:color="auto"/>
            </w:tcBorders>
            <w:shd w:val="clear" w:color="000000" w:fill="FFFFFF"/>
            <w:noWrap/>
            <w:vAlign w:val="bottom"/>
            <w:hideMark/>
          </w:tcPr>
          <w:p w14:paraId="39A3704F" w14:textId="77777777" w:rsidR="006E50CB" w:rsidRPr="009573AF" w:rsidRDefault="006E50CB" w:rsidP="006E50CB">
            <w:pPr>
              <w:rPr>
                <w:rFonts w:ascii="Calibri" w:hAnsi="Calibri"/>
                <w:sz w:val="16"/>
                <w:szCs w:val="16"/>
              </w:rPr>
            </w:pPr>
            <w:r w:rsidRPr="009573AF">
              <w:rPr>
                <w:rFonts w:ascii="Calibri" w:hAnsi="Calibri"/>
                <w:sz w:val="16"/>
                <w:szCs w:val="16"/>
              </w:rPr>
              <w:t> </w:t>
            </w:r>
          </w:p>
        </w:tc>
        <w:tc>
          <w:tcPr>
            <w:tcW w:w="1585" w:type="dxa"/>
            <w:tcBorders>
              <w:top w:val="nil"/>
              <w:left w:val="nil"/>
              <w:bottom w:val="single" w:sz="8" w:space="0" w:color="auto"/>
              <w:right w:val="single" w:sz="8" w:space="0" w:color="auto"/>
            </w:tcBorders>
            <w:shd w:val="clear" w:color="000000" w:fill="FFFFFF"/>
            <w:noWrap/>
            <w:vAlign w:val="bottom"/>
            <w:hideMark/>
          </w:tcPr>
          <w:p w14:paraId="4E186017" w14:textId="77777777" w:rsidR="006E50CB" w:rsidRPr="009573AF" w:rsidRDefault="006E50CB" w:rsidP="006E50CB">
            <w:pPr>
              <w:rPr>
                <w:rFonts w:ascii="Calibri" w:hAnsi="Calibri"/>
                <w:sz w:val="16"/>
                <w:szCs w:val="16"/>
              </w:rPr>
            </w:pPr>
            <w:r w:rsidRPr="009573AF">
              <w:rPr>
                <w:rFonts w:ascii="Calibri" w:hAnsi="Calibri"/>
                <w:sz w:val="16"/>
                <w:szCs w:val="16"/>
              </w:rPr>
              <w:t> </w:t>
            </w:r>
          </w:p>
        </w:tc>
        <w:tc>
          <w:tcPr>
            <w:tcW w:w="1585" w:type="dxa"/>
            <w:tcBorders>
              <w:top w:val="nil"/>
              <w:left w:val="nil"/>
              <w:bottom w:val="single" w:sz="8" w:space="0" w:color="auto"/>
              <w:right w:val="single" w:sz="8" w:space="0" w:color="auto"/>
            </w:tcBorders>
            <w:shd w:val="clear" w:color="000000" w:fill="FFFF00"/>
            <w:noWrap/>
            <w:vAlign w:val="bottom"/>
            <w:hideMark/>
          </w:tcPr>
          <w:p w14:paraId="182B2095" w14:textId="77777777" w:rsidR="006E50CB" w:rsidRPr="009573AF" w:rsidRDefault="006E50CB" w:rsidP="006E50CB">
            <w:pPr>
              <w:rPr>
                <w:rFonts w:ascii="Calibri" w:hAnsi="Calibri"/>
                <w:sz w:val="16"/>
                <w:szCs w:val="16"/>
              </w:rPr>
            </w:pPr>
            <w:r w:rsidRPr="009573AF">
              <w:rPr>
                <w:rFonts w:ascii="Calibri" w:hAnsi="Calibri"/>
                <w:sz w:val="16"/>
                <w:szCs w:val="16"/>
              </w:rPr>
              <w:t> </w:t>
            </w:r>
          </w:p>
        </w:tc>
        <w:tc>
          <w:tcPr>
            <w:tcW w:w="1531" w:type="dxa"/>
            <w:tcBorders>
              <w:top w:val="nil"/>
              <w:left w:val="nil"/>
              <w:bottom w:val="single" w:sz="8" w:space="0" w:color="auto"/>
              <w:right w:val="single" w:sz="4" w:space="0" w:color="auto"/>
            </w:tcBorders>
            <w:shd w:val="clear" w:color="000000" w:fill="FFFFFF"/>
            <w:noWrap/>
            <w:vAlign w:val="bottom"/>
            <w:hideMark/>
          </w:tcPr>
          <w:p w14:paraId="498DBFE2" w14:textId="77777777" w:rsidR="006E50CB" w:rsidRPr="009573AF" w:rsidRDefault="006E50CB" w:rsidP="006E50CB">
            <w:pPr>
              <w:rPr>
                <w:rFonts w:ascii="Calibri" w:hAnsi="Calibri"/>
                <w:sz w:val="16"/>
                <w:szCs w:val="16"/>
              </w:rPr>
            </w:pPr>
            <w:r w:rsidRPr="009573AF">
              <w:rPr>
                <w:rFonts w:ascii="Calibri" w:hAnsi="Calibri"/>
                <w:sz w:val="16"/>
                <w:szCs w:val="16"/>
              </w:rPr>
              <w:t> </w:t>
            </w:r>
          </w:p>
        </w:tc>
        <w:tc>
          <w:tcPr>
            <w:tcW w:w="1756" w:type="dxa"/>
            <w:tcBorders>
              <w:top w:val="nil"/>
              <w:left w:val="nil"/>
              <w:bottom w:val="single" w:sz="8" w:space="0" w:color="auto"/>
              <w:right w:val="single" w:sz="4" w:space="0" w:color="auto"/>
            </w:tcBorders>
            <w:shd w:val="clear" w:color="000000" w:fill="FFFFFF"/>
            <w:noWrap/>
            <w:vAlign w:val="bottom"/>
            <w:hideMark/>
          </w:tcPr>
          <w:p w14:paraId="5E070D14" w14:textId="77777777" w:rsidR="006E50CB" w:rsidRPr="009573AF" w:rsidRDefault="006E50CB" w:rsidP="006E50CB">
            <w:pPr>
              <w:rPr>
                <w:rFonts w:ascii="Calibri" w:hAnsi="Calibri"/>
                <w:sz w:val="16"/>
                <w:szCs w:val="16"/>
              </w:rPr>
            </w:pPr>
            <w:r w:rsidRPr="009573AF">
              <w:rPr>
                <w:rFonts w:ascii="Calibri" w:hAnsi="Calibri"/>
                <w:sz w:val="16"/>
                <w:szCs w:val="16"/>
              </w:rPr>
              <w:t> </w:t>
            </w:r>
          </w:p>
        </w:tc>
        <w:tc>
          <w:tcPr>
            <w:tcW w:w="1756" w:type="dxa"/>
            <w:tcBorders>
              <w:top w:val="nil"/>
              <w:left w:val="nil"/>
              <w:bottom w:val="single" w:sz="8" w:space="0" w:color="auto"/>
              <w:right w:val="nil"/>
            </w:tcBorders>
            <w:shd w:val="clear" w:color="000000" w:fill="FFFFFF"/>
            <w:noWrap/>
            <w:vAlign w:val="bottom"/>
            <w:hideMark/>
          </w:tcPr>
          <w:p w14:paraId="4F8D9926" w14:textId="77777777" w:rsidR="006E50CB" w:rsidRPr="009573AF" w:rsidRDefault="006E50CB" w:rsidP="006E50CB">
            <w:pPr>
              <w:jc w:val="right"/>
              <w:rPr>
                <w:rFonts w:ascii="Calibri" w:hAnsi="Calibri"/>
                <w:sz w:val="16"/>
                <w:szCs w:val="16"/>
              </w:rPr>
            </w:pPr>
            <w:r w:rsidRPr="009573AF">
              <w:rPr>
                <w:rFonts w:ascii="Calibri" w:hAnsi="Calibri"/>
                <w:sz w:val="16"/>
                <w:szCs w:val="16"/>
              </w:rPr>
              <w:t>8,75</w:t>
            </w:r>
          </w:p>
        </w:tc>
        <w:tc>
          <w:tcPr>
            <w:tcW w:w="1531" w:type="dxa"/>
            <w:tcBorders>
              <w:top w:val="nil"/>
              <w:left w:val="single" w:sz="8" w:space="0" w:color="auto"/>
              <w:bottom w:val="single" w:sz="8" w:space="0" w:color="auto"/>
              <w:right w:val="single" w:sz="8" w:space="0" w:color="auto"/>
            </w:tcBorders>
            <w:shd w:val="clear" w:color="000000" w:fill="FFFFFF"/>
            <w:noWrap/>
            <w:vAlign w:val="bottom"/>
            <w:hideMark/>
          </w:tcPr>
          <w:p w14:paraId="06391B54" w14:textId="77777777" w:rsidR="006E50CB" w:rsidRPr="009573AF" w:rsidRDefault="006E50CB" w:rsidP="006E50CB">
            <w:pPr>
              <w:jc w:val="right"/>
              <w:rPr>
                <w:rFonts w:ascii="Calibri" w:hAnsi="Calibri"/>
                <w:sz w:val="16"/>
                <w:szCs w:val="16"/>
              </w:rPr>
            </w:pPr>
            <w:r w:rsidRPr="009573AF">
              <w:rPr>
                <w:rFonts w:ascii="Calibri" w:hAnsi="Calibri"/>
                <w:sz w:val="16"/>
                <w:szCs w:val="16"/>
              </w:rPr>
              <w:t>7,84</w:t>
            </w:r>
          </w:p>
        </w:tc>
        <w:tc>
          <w:tcPr>
            <w:tcW w:w="1678" w:type="dxa"/>
            <w:tcBorders>
              <w:top w:val="nil"/>
              <w:left w:val="nil"/>
              <w:bottom w:val="single" w:sz="8" w:space="0" w:color="auto"/>
              <w:right w:val="single" w:sz="8" w:space="0" w:color="auto"/>
            </w:tcBorders>
            <w:shd w:val="clear" w:color="000000" w:fill="FFFFFF"/>
            <w:noWrap/>
            <w:vAlign w:val="bottom"/>
            <w:hideMark/>
          </w:tcPr>
          <w:p w14:paraId="57DA14CB" w14:textId="77777777" w:rsidR="006E50CB" w:rsidRPr="009573AF" w:rsidRDefault="006E50CB" w:rsidP="006E50CB">
            <w:pPr>
              <w:jc w:val="right"/>
              <w:rPr>
                <w:rFonts w:ascii="Calibri" w:hAnsi="Calibri"/>
                <w:sz w:val="16"/>
                <w:szCs w:val="16"/>
              </w:rPr>
            </w:pPr>
            <w:r w:rsidRPr="009573AF">
              <w:rPr>
                <w:rFonts w:ascii="Calibri" w:hAnsi="Calibri"/>
                <w:sz w:val="16"/>
                <w:szCs w:val="16"/>
              </w:rPr>
              <w:t>99,63</w:t>
            </w:r>
          </w:p>
        </w:tc>
        <w:tc>
          <w:tcPr>
            <w:tcW w:w="1678" w:type="dxa"/>
            <w:tcBorders>
              <w:top w:val="nil"/>
              <w:left w:val="nil"/>
              <w:bottom w:val="single" w:sz="8" w:space="0" w:color="auto"/>
              <w:right w:val="single" w:sz="8" w:space="0" w:color="auto"/>
            </w:tcBorders>
            <w:shd w:val="clear" w:color="000000" w:fill="FFFFFF"/>
            <w:noWrap/>
            <w:vAlign w:val="bottom"/>
            <w:hideMark/>
          </w:tcPr>
          <w:p w14:paraId="645CA130" w14:textId="77777777" w:rsidR="006E50CB" w:rsidRPr="009573AF" w:rsidRDefault="006E50CB" w:rsidP="006E50CB">
            <w:pPr>
              <w:jc w:val="right"/>
              <w:rPr>
                <w:rFonts w:ascii="Calibri" w:hAnsi="Calibri"/>
                <w:sz w:val="16"/>
                <w:szCs w:val="16"/>
              </w:rPr>
            </w:pPr>
            <w:r w:rsidRPr="009573AF">
              <w:rPr>
                <w:rFonts w:ascii="Calibri" w:hAnsi="Calibri"/>
                <w:sz w:val="16"/>
                <w:szCs w:val="16"/>
              </w:rPr>
              <w:t>0,35</w:t>
            </w:r>
          </w:p>
        </w:tc>
      </w:tr>
      <w:tr w:rsidR="006E50CB" w:rsidRPr="009573AF" w14:paraId="1CC423C3" w14:textId="77777777" w:rsidTr="006E50CB">
        <w:trPr>
          <w:trHeight w:val="315"/>
          <w:jc w:val="center"/>
        </w:trPr>
        <w:tc>
          <w:tcPr>
            <w:tcW w:w="752" w:type="dxa"/>
            <w:tcBorders>
              <w:top w:val="nil"/>
              <w:left w:val="single" w:sz="8" w:space="0" w:color="auto"/>
              <w:bottom w:val="single" w:sz="8" w:space="0" w:color="auto"/>
              <w:right w:val="nil"/>
            </w:tcBorders>
            <w:shd w:val="clear" w:color="000000" w:fill="FFFFFF"/>
            <w:noWrap/>
            <w:hideMark/>
          </w:tcPr>
          <w:p w14:paraId="399E9D35" w14:textId="77777777" w:rsidR="006E50CB" w:rsidRPr="009573AF" w:rsidRDefault="006E50CB" w:rsidP="006E50CB">
            <w:pPr>
              <w:jc w:val="center"/>
              <w:rPr>
                <w:sz w:val="16"/>
                <w:szCs w:val="16"/>
              </w:rPr>
            </w:pPr>
            <w:r w:rsidRPr="009573AF">
              <w:rPr>
                <w:sz w:val="16"/>
                <w:szCs w:val="16"/>
              </w:rPr>
              <w:lastRenderedPageBreak/>
              <w:t> </w:t>
            </w:r>
          </w:p>
        </w:tc>
        <w:tc>
          <w:tcPr>
            <w:tcW w:w="6879" w:type="dxa"/>
            <w:tcBorders>
              <w:top w:val="nil"/>
              <w:left w:val="single" w:sz="8" w:space="0" w:color="auto"/>
              <w:bottom w:val="single" w:sz="8" w:space="0" w:color="auto"/>
              <w:right w:val="single" w:sz="8" w:space="0" w:color="auto"/>
            </w:tcBorders>
            <w:shd w:val="clear" w:color="000000" w:fill="FFFFFF"/>
            <w:vAlign w:val="center"/>
            <w:hideMark/>
          </w:tcPr>
          <w:p w14:paraId="1501CB67" w14:textId="77777777" w:rsidR="006E50CB" w:rsidRPr="009573AF" w:rsidRDefault="006E50CB" w:rsidP="006E50CB">
            <w:pPr>
              <w:rPr>
                <w:rFonts w:ascii="Arial" w:hAnsi="Arial" w:cs="Arial"/>
                <w:b/>
                <w:bCs/>
                <w:sz w:val="16"/>
                <w:szCs w:val="16"/>
              </w:rPr>
            </w:pPr>
            <w:r w:rsidRPr="009573AF">
              <w:rPr>
                <w:rFonts w:ascii="Arial" w:hAnsi="Arial" w:cs="Arial"/>
                <w:b/>
                <w:bCs/>
                <w:sz w:val="16"/>
                <w:szCs w:val="16"/>
              </w:rPr>
              <w:t>Тариф в орячей  воде</w:t>
            </w:r>
          </w:p>
        </w:tc>
        <w:tc>
          <w:tcPr>
            <w:tcW w:w="1287" w:type="dxa"/>
            <w:tcBorders>
              <w:top w:val="nil"/>
              <w:left w:val="nil"/>
              <w:bottom w:val="single" w:sz="8" w:space="0" w:color="auto"/>
              <w:right w:val="single" w:sz="4" w:space="0" w:color="auto"/>
            </w:tcBorders>
            <w:shd w:val="clear" w:color="000000" w:fill="FFFFFF"/>
            <w:noWrap/>
            <w:vAlign w:val="bottom"/>
            <w:hideMark/>
          </w:tcPr>
          <w:p w14:paraId="00E4FD66" w14:textId="77777777" w:rsidR="006E50CB" w:rsidRPr="009573AF" w:rsidRDefault="006E50CB" w:rsidP="006E50CB">
            <w:pPr>
              <w:jc w:val="center"/>
              <w:rPr>
                <w:sz w:val="16"/>
                <w:szCs w:val="16"/>
              </w:rPr>
            </w:pPr>
            <w:r w:rsidRPr="009573AF">
              <w:rPr>
                <w:sz w:val="16"/>
                <w:szCs w:val="16"/>
              </w:rPr>
              <w:t>руб./Гкал</w:t>
            </w:r>
          </w:p>
        </w:tc>
        <w:tc>
          <w:tcPr>
            <w:tcW w:w="1672" w:type="dxa"/>
            <w:tcBorders>
              <w:top w:val="nil"/>
              <w:left w:val="nil"/>
              <w:bottom w:val="single" w:sz="8" w:space="0" w:color="auto"/>
              <w:right w:val="nil"/>
            </w:tcBorders>
            <w:shd w:val="clear" w:color="000000" w:fill="FFFFFF"/>
            <w:noWrap/>
            <w:vAlign w:val="bottom"/>
            <w:hideMark/>
          </w:tcPr>
          <w:p w14:paraId="6BD9D066" w14:textId="77777777" w:rsidR="006E50CB" w:rsidRPr="009573AF" w:rsidRDefault="006E50CB" w:rsidP="006E50CB">
            <w:pPr>
              <w:rPr>
                <w:sz w:val="16"/>
                <w:szCs w:val="16"/>
              </w:rPr>
            </w:pPr>
            <w:r w:rsidRPr="009573AF">
              <w:rPr>
                <w:sz w:val="16"/>
                <w:szCs w:val="16"/>
              </w:rPr>
              <w:t> </w:t>
            </w:r>
          </w:p>
        </w:tc>
        <w:tc>
          <w:tcPr>
            <w:tcW w:w="1590" w:type="dxa"/>
            <w:tcBorders>
              <w:top w:val="nil"/>
              <w:left w:val="single" w:sz="8" w:space="0" w:color="auto"/>
              <w:bottom w:val="single" w:sz="8" w:space="0" w:color="auto"/>
              <w:right w:val="single" w:sz="8" w:space="0" w:color="auto"/>
            </w:tcBorders>
            <w:shd w:val="clear" w:color="000000" w:fill="FFFFFF"/>
            <w:noWrap/>
            <w:vAlign w:val="bottom"/>
            <w:hideMark/>
          </w:tcPr>
          <w:p w14:paraId="1E1CC88D" w14:textId="77777777" w:rsidR="006E50CB" w:rsidRPr="009573AF" w:rsidRDefault="006E50CB" w:rsidP="006E50CB">
            <w:pPr>
              <w:jc w:val="right"/>
              <w:rPr>
                <w:rFonts w:ascii="Calibri" w:hAnsi="Calibri"/>
                <w:sz w:val="16"/>
                <w:szCs w:val="16"/>
              </w:rPr>
            </w:pPr>
            <w:r w:rsidRPr="009573AF">
              <w:rPr>
                <w:rFonts w:ascii="Calibri" w:hAnsi="Calibri"/>
                <w:sz w:val="16"/>
                <w:szCs w:val="16"/>
              </w:rPr>
              <w:t>2 874,42</w:t>
            </w:r>
          </w:p>
        </w:tc>
        <w:tc>
          <w:tcPr>
            <w:tcW w:w="1585" w:type="dxa"/>
            <w:tcBorders>
              <w:top w:val="nil"/>
              <w:left w:val="nil"/>
              <w:bottom w:val="single" w:sz="8" w:space="0" w:color="auto"/>
              <w:right w:val="single" w:sz="8" w:space="0" w:color="auto"/>
            </w:tcBorders>
            <w:shd w:val="clear" w:color="000000" w:fill="FFFFFF"/>
            <w:noWrap/>
            <w:vAlign w:val="bottom"/>
            <w:hideMark/>
          </w:tcPr>
          <w:p w14:paraId="51469307" w14:textId="77777777" w:rsidR="006E50CB" w:rsidRPr="009573AF" w:rsidRDefault="006E50CB" w:rsidP="006E50CB">
            <w:pPr>
              <w:rPr>
                <w:rFonts w:ascii="Calibri" w:hAnsi="Calibri"/>
                <w:sz w:val="16"/>
                <w:szCs w:val="16"/>
              </w:rPr>
            </w:pPr>
            <w:r w:rsidRPr="009573AF">
              <w:rPr>
                <w:rFonts w:ascii="Calibri" w:hAnsi="Calibri"/>
                <w:sz w:val="16"/>
                <w:szCs w:val="16"/>
              </w:rPr>
              <w:t> </w:t>
            </w:r>
          </w:p>
        </w:tc>
        <w:tc>
          <w:tcPr>
            <w:tcW w:w="1585" w:type="dxa"/>
            <w:tcBorders>
              <w:top w:val="nil"/>
              <w:left w:val="nil"/>
              <w:bottom w:val="single" w:sz="8" w:space="0" w:color="auto"/>
              <w:right w:val="single" w:sz="8" w:space="0" w:color="auto"/>
            </w:tcBorders>
            <w:shd w:val="clear" w:color="000000" w:fill="FFFF00"/>
            <w:noWrap/>
            <w:vAlign w:val="bottom"/>
            <w:hideMark/>
          </w:tcPr>
          <w:p w14:paraId="1B834A2A" w14:textId="77777777" w:rsidR="006E50CB" w:rsidRPr="009573AF" w:rsidRDefault="006E50CB" w:rsidP="006E50CB">
            <w:pPr>
              <w:jc w:val="right"/>
              <w:rPr>
                <w:rFonts w:ascii="Calibri" w:hAnsi="Calibri"/>
                <w:sz w:val="16"/>
                <w:szCs w:val="16"/>
              </w:rPr>
            </w:pPr>
            <w:r w:rsidRPr="009573AF">
              <w:rPr>
                <w:rFonts w:ascii="Calibri" w:hAnsi="Calibri"/>
                <w:sz w:val="16"/>
                <w:szCs w:val="16"/>
              </w:rPr>
              <w:t>3 173,08</w:t>
            </w:r>
          </w:p>
        </w:tc>
        <w:tc>
          <w:tcPr>
            <w:tcW w:w="1531" w:type="dxa"/>
            <w:tcBorders>
              <w:top w:val="nil"/>
              <w:left w:val="nil"/>
              <w:bottom w:val="single" w:sz="8" w:space="0" w:color="auto"/>
              <w:right w:val="single" w:sz="4" w:space="0" w:color="auto"/>
            </w:tcBorders>
            <w:shd w:val="clear" w:color="000000" w:fill="FFFFFF"/>
            <w:noWrap/>
            <w:vAlign w:val="bottom"/>
            <w:hideMark/>
          </w:tcPr>
          <w:p w14:paraId="16C0DFD6" w14:textId="77777777" w:rsidR="006E50CB" w:rsidRPr="009573AF" w:rsidRDefault="006E50CB" w:rsidP="006E50CB">
            <w:pPr>
              <w:jc w:val="right"/>
              <w:rPr>
                <w:rFonts w:ascii="Calibri" w:hAnsi="Calibri"/>
                <w:sz w:val="16"/>
                <w:szCs w:val="16"/>
              </w:rPr>
            </w:pPr>
            <w:r w:rsidRPr="009573AF">
              <w:rPr>
                <w:rFonts w:ascii="Calibri" w:hAnsi="Calibri"/>
                <w:sz w:val="16"/>
                <w:szCs w:val="16"/>
              </w:rPr>
              <w:t>3 462,93</w:t>
            </w:r>
          </w:p>
        </w:tc>
        <w:tc>
          <w:tcPr>
            <w:tcW w:w="1756" w:type="dxa"/>
            <w:tcBorders>
              <w:top w:val="nil"/>
              <w:left w:val="nil"/>
              <w:bottom w:val="single" w:sz="8" w:space="0" w:color="auto"/>
              <w:right w:val="single" w:sz="4" w:space="0" w:color="auto"/>
            </w:tcBorders>
            <w:shd w:val="clear" w:color="000000" w:fill="FFFFFF"/>
            <w:noWrap/>
            <w:vAlign w:val="bottom"/>
            <w:hideMark/>
          </w:tcPr>
          <w:p w14:paraId="0057DF86" w14:textId="77777777" w:rsidR="006E50CB" w:rsidRPr="009573AF" w:rsidRDefault="006E50CB" w:rsidP="006E50CB">
            <w:pPr>
              <w:jc w:val="right"/>
              <w:rPr>
                <w:rFonts w:ascii="Calibri" w:hAnsi="Calibri"/>
                <w:sz w:val="16"/>
                <w:szCs w:val="16"/>
              </w:rPr>
            </w:pPr>
            <w:r w:rsidRPr="009573AF">
              <w:rPr>
                <w:rFonts w:ascii="Calibri" w:hAnsi="Calibri"/>
                <w:sz w:val="16"/>
                <w:szCs w:val="16"/>
              </w:rPr>
              <w:t>3 683,71</w:t>
            </w:r>
          </w:p>
        </w:tc>
        <w:tc>
          <w:tcPr>
            <w:tcW w:w="1756" w:type="dxa"/>
            <w:tcBorders>
              <w:top w:val="nil"/>
              <w:left w:val="nil"/>
              <w:bottom w:val="single" w:sz="8" w:space="0" w:color="auto"/>
              <w:right w:val="nil"/>
            </w:tcBorders>
            <w:shd w:val="clear" w:color="000000" w:fill="FFFFFF"/>
            <w:noWrap/>
            <w:vAlign w:val="bottom"/>
            <w:hideMark/>
          </w:tcPr>
          <w:p w14:paraId="4626D5CC" w14:textId="77777777" w:rsidR="006E50CB" w:rsidRPr="009573AF" w:rsidRDefault="006E50CB" w:rsidP="006E50CB">
            <w:pPr>
              <w:jc w:val="right"/>
              <w:rPr>
                <w:rFonts w:ascii="Calibri" w:hAnsi="Calibri"/>
                <w:sz w:val="16"/>
                <w:szCs w:val="16"/>
              </w:rPr>
            </w:pPr>
            <w:r w:rsidRPr="009573AF">
              <w:rPr>
                <w:rFonts w:ascii="Calibri" w:hAnsi="Calibri"/>
                <w:sz w:val="16"/>
                <w:szCs w:val="16"/>
              </w:rPr>
              <w:t>3 125,92</w:t>
            </w:r>
          </w:p>
        </w:tc>
        <w:tc>
          <w:tcPr>
            <w:tcW w:w="1531" w:type="dxa"/>
            <w:tcBorders>
              <w:top w:val="nil"/>
              <w:left w:val="single" w:sz="8" w:space="0" w:color="auto"/>
              <w:bottom w:val="single" w:sz="8" w:space="0" w:color="auto"/>
              <w:right w:val="single" w:sz="8" w:space="0" w:color="auto"/>
            </w:tcBorders>
            <w:shd w:val="clear" w:color="000000" w:fill="FFFFFF"/>
            <w:noWrap/>
            <w:vAlign w:val="bottom"/>
            <w:hideMark/>
          </w:tcPr>
          <w:p w14:paraId="5AE4BCD7" w14:textId="77777777" w:rsidR="006E50CB" w:rsidRPr="009573AF" w:rsidRDefault="006E50CB" w:rsidP="006E50CB">
            <w:pPr>
              <w:jc w:val="right"/>
              <w:rPr>
                <w:rFonts w:ascii="Calibri" w:hAnsi="Calibri"/>
                <w:sz w:val="16"/>
                <w:szCs w:val="16"/>
              </w:rPr>
            </w:pPr>
            <w:r w:rsidRPr="009573AF">
              <w:rPr>
                <w:rFonts w:ascii="Calibri" w:hAnsi="Calibri"/>
                <w:sz w:val="16"/>
                <w:szCs w:val="16"/>
              </w:rPr>
              <w:t>3 370,94</w:t>
            </w:r>
          </w:p>
        </w:tc>
        <w:tc>
          <w:tcPr>
            <w:tcW w:w="1678" w:type="dxa"/>
            <w:tcBorders>
              <w:top w:val="nil"/>
              <w:left w:val="nil"/>
              <w:bottom w:val="single" w:sz="8" w:space="0" w:color="auto"/>
              <w:right w:val="single" w:sz="8" w:space="0" w:color="auto"/>
            </w:tcBorders>
            <w:shd w:val="clear" w:color="000000" w:fill="FFFFFF"/>
            <w:noWrap/>
            <w:vAlign w:val="bottom"/>
            <w:hideMark/>
          </w:tcPr>
          <w:p w14:paraId="142D6225" w14:textId="77777777" w:rsidR="006E50CB" w:rsidRPr="009573AF" w:rsidRDefault="006E50CB" w:rsidP="006E50CB">
            <w:pPr>
              <w:jc w:val="right"/>
              <w:rPr>
                <w:rFonts w:ascii="Calibri" w:hAnsi="Calibri"/>
                <w:sz w:val="16"/>
                <w:szCs w:val="16"/>
              </w:rPr>
            </w:pPr>
            <w:r w:rsidRPr="009573AF">
              <w:rPr>
                <w:rFonts w:ascii="Calibri" w:hAnsi="Calibri"/>
                <w:sz w:val="16"/>
                <w:szCs w:val="16"/>
              </w:rPr>
              <w:t>6 240,43</w:t>
            </w:r>
          </w:p>
        </w:tc>
        <w:tc>
          <w:tcPr>
            <w:tcW w:w="1678" w:type="dxa"/>
            <w:tcBorders>
              <w:top w:val="nil"/>
              <w:left w:val="nil"/>
              <w:bottom w:val="single" w:sz="8" w:space="0" w:color="auto"/>
              <w:right w:val="single" w:sz="8" w:space="0" w:color="auto"/>
            </w:tcBorders>
            <w:shd w:val="clear" w:color="000000" w:fill="FFFFFF"/>
            <w:noWrap/>
            <w:vAlign w:val="bottom"/>
            <w:hideMark/>
          </w:tcPr>
          <w:p w14:paraId="2C1AD758" w14:textId="77777777" w:rsidR="006E50CB" w:rsidRPr="009573AF" w:rsidRDefault="006E50CB" w:rsidP="006E50CB">
            <w:pPr>
              <w:jc w:val="right"/>
              <w:rPr>
                <w:rFonts w:ascii="Calibri" w:hAnsi="Calibri"/>
                <w:sz w:val="16"/>
                <w:szCs w:val="16"/>
              </w:rPr>
            </w:pPr>
            <w:r w:rsidRPr="009573AF">
              <w:rPr>
                <w:rFonts w:ascii="Calibri" w:hAnsi="Calibri"/>
                <w:sz w:val="16"/>
                <w:szCs w:val="16"/>
              </w:rPr>
              <w:t>3 382,74</w:t>
            </w:r>
          </w:p>
        </w:tc>
      </w:tr>
      <w:tr w:rsidR="006E50CB" w:rsidRPr="009573AF" w14:paraId="18719AC1" w14:textId="77777777" w:rsidTr="006E50CB">
        <w:trPr>
          <w:trHeight w:val="315"/>
          <w:jc w:val="center"/>
        </w:trPr>
        <w:tc>
          <w:tcPr>
            <w:tcW w:w="752" w:type="dxa"/>
            <w:tcBorders>
              <w:top w:val="nil"/>
              <w:left w:val="single" w:sz="8" w:space="0" w:color="auto"/>
              <w:bottom w:val="single" w:sz="8" w:space="0" w:color="auto"/>
              <w:right w:val="nil"/>
            </w:tcBorders>
            <w:shd w:val="clear" w:color="000000" w:fill="FFFFFF"/>
            <w:noWrap/>
            <w:hideMark/>
          </w:tcPr>
          <w:p w14:paraId="2B9CACAF" w14:textId="77777777" w:rsidR="006E50CB" w:rsidRPr="009573AF" w:rsidRDefault="006E50CB" w:rsidP="006E50CB">
            <w:pPr>
              <w:jc w:val="center"/>
              <w:rPr>
                <w:sz w:val="16"/>
                <w:szCs w:val="16"/>
              </w:rPr>
            </w:pPr>
            <w:r w:rsidRPr="009573AF">
              <w:rPr>
                <w:sz w:val="16"/>
                <w:szCs w:val="16"/>
              </w:rPr>
              <w:t> </w:t>
            </w:r>
          </w:p>
        </w:tc>
        <w:tc>
          <w:tcPr>
            <w:tcW w:w="6879" w:type="dxa"/>
            <w:tcBorders>
              <w:top w:val="nil"/>
              <w:left w:val="single" w:sz="8" w:space="0" w:color="auto"/>
              <w:bottom w:val="single" w:sz="8" w:space="0" w:color="auto"/>
              <w:right w:val="single" w:sz="8" w:space="0" w:color="auto"/>
            </w:tcBorders>
            <w:shd w:val="clear" w:color="000000" w:fill="FFFFFF"/>
            <w:vAlign w:val="center"/>
            <w:hideMark/>
          </w:tcPr>
          <w:p w14:paraId="34997BEF" w14:textId="77777777" w:rsidR="006E50CB" w:rsidRPr="009573AF" w:rsidRDefault="006E50CB" w:rsidP="006E50CB">
            <w:pPr>
              <w:rPr>
                <w:rFonts w:ascii="Arial" w:hAnsi="Arial" w:cs="Arial"/>
                <w:i/>
                <w:iCs/>
                <w:sz w:val="16"/>
                <w:szCs w:val="16"/>
              </w:rPr>
            </w:pPr>
            <w:r w:rsidRPr="009573AF">
              <w:rPr>
                <w:rFonts w:ascii="Arial" w:hAnsi="Arial" w:cs="Arial"/>
                <w:i/>
                <w:iCs/>
                <w:sz w:val="16"/>
                <w:szCs w:val="16"/>
              </w:rPr>
              <w:t>с 1 января</w:t>
            </w:r>
          </w:p>
        </w:tc>
        <w:tc>
          <w:tcPr>
            <w:tcW w:w="1287" w:type="dxa"/>
            <w:tcBorders>
              <w:top w:val="nil"/>
              <w:left w:val="nil"/>
              <w:bottom w:val="single" w:sz="8" w:space="0" w:color="auto"/>
              <w:right w:val="single" w:sz="4" w:space="0" w:color="auto"/>
            </w:tcBorders>
            <w:shd w:val="clear" w:color="000000" w:fill="FFFFFF"/>
            <w:noWrap/>
            <w:vAlign w:val="bottom"/>
            <w:hideMark/>
          </w:tcPr>
          <w:p w14:paraId="7F3448CD" w14:textId="77777777" w:rsidR="006E50CB" w:rsidRPr="009573AF" w:rsidRDefault="006E50CB" w:rsidP="006E50CB">
            <w:pPr>
              <w:jc w:val="center"/>
              <w:rPr>
                <w:sz w:val="16"/>
                <w:szCs w:val="16"/>
              </w:rPr>
            </w:pPr>
            <w:r w:rsidRPr="009573AF">
              <w:rPr>
                <w:sz w:val="16"/>
                <w:szCs w:val="16"/>
              </w:rPr>
              <w:t>руб./Гкал</w:t>
            </w:r>
          </w:p>
        </w:tc>
        <w:tc>
          <w:tcPr>
            <w:tcW w:w="1672" w:type="dxa"/>
            <w:tcBorders>
              <w:top w:val="nil"/>
              <w:left w:val="nil"/>
              <w:bottom w:val="single" w:sz="8" w:space="0" w:color="auto"/>
              <w:right w:val="nil"/>
            </w:tcBorders>
            <w:shd w:val="clear" w:color="000000" w:fill="FFFFFF"/>
            <w:noWrap/>
            <w:vAlign w:val="bottom"/>
            <w:hideMark/>
          </w:tcPr>
          <w:p w14:paraId="13D9DD88" w14:textId="77777777" w:rsidR="006E50CB" w:rsidRPr="009573AF" w:rsidRDefault="006E50CB" w:rsidP="006E50CB">
            <w:pPr>
              <w:jc w:val="right"/>
              <w:rPr>
                <w:sz w:val="16"/>
                <w:szCs w:val="16"/>
              </w:rPr>
            </w:pPr>
            <w:r w:rsidRPr="009573AF">
              <w:rPr>
                <w:sz w:val="16"/>
                <w:szCs w:val="16"/>
              </w:rPr>
              <w:t>2748,3</w:t>
            </w:r>
          </w:p>
        </w:tc>
        <w:tc>
          <w:tcPr>
            <w:tcW w:w="1590" w:type="dxa"/>
            <w:tcBorders>
              <w:top w:val="nil"/>
              <w:left w:val="single" w:sz="8" w:space="0" w:color="auto"/>
              <w:bottom w:val="single" w:sz="8" w:space="0" w:color="auto"/>
              <w:right w:val="single" w:sz="8" w:space="0" w:color="auto"/>
            </w:tcBorders>
            <w:shd w:val="clear" w:color="000000" w:fill="FFFFFF"/>
            <w:noWrap/>
            <w:hideMark/>
          </w:tcPr>
          <w:p w14:paraId="28146407" w14:textId="77777777" w:rsidR="006E50CB" w:rsidRPr="009573AF" w:rsidRDefault="006E50CB" w:rsidP="006E50CB">
            <w:pPr>
              <w:jc w:val="right"/>
              <w:rPr>
                <w:b/>
                <w:bCs/>
                <w:sz w:val="16"/>
                <w:szCs w:val="16"/>
              </w:rPr>
            </w:pPr>
            <w:r w:rsidRPr="009573AF">
              <w:rPr>
                <w:b/>
                <w:bCs/>
                <w:sz w:val="16"/>
                <w:szCs w:val="16"/>
              </w:rPr>
              <w:t>2 748,30</w:t>
            </w:r>
          </w:p>
        </w:tc>
        <w:tc>
          <w:tcPr>
            <w:tcW w:w="1585" w:type="dxa"/>
            <w:tcBorders>
              <w:top w:val="nil"/>
              <w:left w:val="nil"/>
              <w:bottom w:val="single" w:sz="8" w:space="0" w:color="auto"/>
              <w:right w:val="single" w:sz="8" w:space="0" w:color="auto"/>
            </w:tcBorders>
            <w:shd w:val="clear" w:color="000000" w:fill="FFFFFF"/>
            <w:noWrap/>
            <w:hideMark/>
          </w:tcPr>
          <w:p w14:paraId="314E2E2B" w14:textId="77777777" w:rsidR="006E50CB" w:rsidRPr="009573AF" w:rsidRDefault="006E50CB" w:rsidP="006E50CB">
            <w:pPr>
              <w:rPr>
                <w:b/>
                <w:bCs/>
                <w:sz w:val="16"/>
                <w:szCs w:val="16"/>
              </w:rPr>
            </w:pPr>
            <w:r w:rsidRPr="009573AF">
              <w:rPr>
                <w:b/>
                <w:bCs/>
                <w:sz w:val="16"/>
                <w:szCs w:val="16"/>
              </w:rPr>
              <w:t> </w:t>
            </w:r>
          </w:p>
        </w:tc>
        <w:tc>
          <w:tcPr>
            <w:tcW w:w="1585" w:type="dxa"/>
            <w:tcBorders>
              <w:top w:val="nil"/>
              <w:left w:val="nil"/>
              <w:bottom w:val="single" w:sz="8" w:space="0" w:color="auto"/>
              <w:right w:val="single" w:sz="8" w:space="0" w:color="auto"/>
            </w:tcBorders>
            <w:shd w:val="clear" w:color="000000" w:fill="FFFF00"/>
            <w:noWrap/>
            <w:hideMark/>
          </w:tcPr>
          <w:p w14:paraId="1F4E085B" w14:textId="77777777" w:rsidR="006E50CB" w:rsidRPr="009573AF" w:rsidRDefault="006E50CB" w:rsidP="006E50CB">
            <w:pPr>
              <w:rPr>
                <w:b/>
                <w:bCs/>
                <w:sz w:val="16"/>
                <w:szCs w:val="16"/>
              </w:rPr>
            </w:pPr>
            <w:r w:rsidRPr="009573AF">
              <w:rPr>
                <w:b/>
                <w:bCs/>
                <w:sz w:val="16"/>
                <w:szCs w:val="16"/>
              </w:rPr>
              <w:t> </w:t>
            </w:r>
          </w:p>
        </w:tc>
        <w:tc>
          <w:tcPr>
            <w:tcW w:w="1531" w:type="dxa"/>
            <w:tcBorders>
              <w:top w:val="nil"/>
              <w:left w:val="nil"/>
              <w:bottom w:val="single" w:sz="8" w:space="0" w:color="auto"/>
              <w:right w:val="single" w:sz="4" w:space="0" w:color="auto"/>
            </w:tcBorders>
            <w:shd w:val="clear" w:color="000000" w:fill="FFFFFF"/>
            <w:noWrap/>
            <w:hideMark/>
          </w:tcPr>
          <w:p w14:paraId="0FA351A5" w14:textId="77777777" w:rsidR="006E50CB" w:rsidRPr="009573AF" w:rsidRDefault="006E50CB" w:rsidP="006E50CB">
            <w:pPr>
              <w:jc w:val="right"/>
              <w:rPr>
                <w:b/>
                <w:bCs/>
                <w:sz w:val="16"/>
                <w:szCs w:val="16"/>
              </w:rPr>
            </w:pPr>
            <w:r w:rsidRPr="009573AF">
              <w:rPr>
                <w:b/>
                <w:bCs/>
                <w:sz w:val="16"/>
                <w:szCs w:val="16"/>
              </w:rPr>
              <w:t>3 023,13</w:t>
            </w:r>
          </w:p>
        </w:tc>
        <w:tc>
          <w:tcPr>
            <w:tcW w:w="1756" w:type="dxa"/>
            <w:tcBorders>
              <w:top w:val="nil"/>
              <w:left w:val="nil"/>
              <w:bottom w:val="single" w:sz="8" w:space="0" w:color="auto"/>
              <w:right w:val="single" w:sz="4" w:space="0" w:color="auto"/>
            </w:tcBorders>
            <w:shd w:val="clear" w:color="000000" w:fill="FFFFFF"/>
            <w:noWrap/>
            <w:hideMark/>
          </w:tcPr>
          <w:p w14:paraId="077FDE78" w14:textId="77777777" w:rsidR="006E50CB" w:rsidRPr="009573AF" w:rsidRDefault="006E50CB" w:rsidP="006E50CB">
            <w:pPr>
              <w:jc w:val="right"/>
              <w:rPr>
                <w:b/>
                <w:bCs/>
                <w:sz w:val="16"/>
                <w:szCs w:val="16"/>
              </w:rPr>
            </w:pPr>
            <w:r w:rsidRPr="009573AF">
              <w:rPr>
                <w:b/>
                <w:bCs/>
                <w:sz w:val="16"/>
                <w:szCs w:val="16"/>
              </w:rPr>
              <w:t>3 023,13</w:t>
            </w:r>
          </w:p>
        </w:tc>
        <w:tc>
          <w:tcPr>
            <w:tcW w:w="1756" w:type="dxa"/>
            <w:tcBorders>
              <w:top w:val="nil"/>
              <w:left w:val="nil"/>
              <w:bottom w:val="single" w:sz="8" w:space="0" w:color="auto"/>
              <w:right w:val="nil"/>
            </w:tcBorders>
            <w:shd w:val="clear" w:color="000000" w:fill="FFFFFF"/>
            <w:noWrap/>
            <w:hideMark/>
          </w:tcPr>
          <w:p w14:paraId="4F86458F" w14:textId="77777777" w:rsidR="006E50CB" w:rsidRPr="009573AF" w:rsidRDefault="006E50CB" w:rsidP="006E50CB">
            <w:pPr>
              <w:jc w:val="right"/>
              <w:rPr>
                <w:b/>
                <w:bCs/>
                <w:sz w:val="16"/>
                <w:szCs w:val="16"/>
              </w:rPr>
            </w:pPr>
            <w:r w:rsidRPr="009573AF">
              <w:rPr>
                <w:b/>
                <w:bCs/>
                <w:sz w:val="16"/>
                <w:szCs w:val="16"/>
              </w:rPr>
              <w:t>3 023,13</w:t>
            </w:r>
          </w:p>
        </w:tc>
        <w:tc>
          <w:tcPr>
            <w:tcW w:w="1531" w:type="dxa"/>
            <w:tcBorders>
              <w:top w:val="nil"/>
              <w:left w:val="single" w:sz="8" w:space="0" w:color="auto"/>
              <w:bottom w:val="single" w:sz="8" w:space="0" w:color="auto"/>
              <w:right w:val="single" w:sz="8" w:space="0" w:color="auto"/>
            </w:tcBorders>
            <w:shd w:val="clear" w:color="000000" w:fill="FFFFFF"/>
            <w:noWrap/>
            <w:hideMark/>
          </w:tcPr>
          <w:p w14:paraId="6D275FFB" w14:textId="77777777" w:rsidR="006E50CB" w:rsidRPr="009573AF" w:rsidRDefault="006E50CB" w:rsidP="006E50CB">
            <w:pPr>
              <w:jc w:val="right"/>
              <w:rPr>
                <w:b/>
                <w:bCs/>
                <w:sz w:val="16"/>
                <w:szCs w:val="16"/>
              </w:rPr>
            </w:pPr>
            <w:r w:rsidRPr="009573AF">
              <w:rPr>
                <w:b/>
                <w:bCs/>
                <w:sz w:val="16"/>
                <w:szCs w:val="16"/>
              </w:rPr>
              <w:t>3 255,91</w:t>
            </w:r>
          </w:p>
        </w:tc>
        <w:tc>
          <w:tcPr>
            <w:tcW w:w="1678" w:type="dxa"/>
            <w:tcBorders>
              <w:top w:val="nil"/>
              <w:left w:val="nil"/>
              <w:bottom w:val="single" w:sz="8" w:space="0" w:color="auto"/>
              <w:right w:val="single" w:sz="8" w:space="0" w:color="auto"/>
            </w:tcBorders>
            <w:shd w:val="clear" w:color="000000" w:fill="FFFFFF"/>
            <w:noWrap/>
            <w:hideMark/>
          </w:tcPr>
          <w:p w14:paraId="1A9A02A4" w14:textId="77777777" w:rsidR="006E50CB" w:rsidRPr="009573AF" w:rsidRDefault="006E50CB" w:rsidP="006E50CB">
            <w:pPr>
              <w:jc w:val="right"/>
              <w:rPr>
                <w:b/>
                <w:bCs/>
                <w:sz w:val="16"/>
                <w:szCs w:val="16"/>
              </w:rPr>
            </w:pPr>
            <w:r w:rsidRPr="009573AF">
              <w:rPr>
                <w:b/>
                <w:bCs/>
                <w:sz w:val="16"/>
                <w:szCs w:val="16"/>
              </w:rPr>
              <w:t>3 255,91</w:t>
            </w:r>
          </w:p>
        </w:tc>
        <w:tc>
          <w:tcPr>
            <w:tcW w:w="1678" w:type="dxa"/>
            <w:tcBorders>
              <w:top w:val="nil"/>
              <w:left w:val="nil"/>
              <w:bottom w:val="single" w:sz="8" w:space="0" w:color="auto"/>
              <w:right w:val="single" w:sz="8" w:space="0" w:color="auto"/>
            </w:tcBorders>
            <w:shd w:val="clear" w:color="000000" w:fill="FFFFFF"/>
            <w:noWrap/>
            <w:hideMark/>
          </w:tcPr>
          <w:p w14:paraId="21641B22" w14:textId="77777777" w:rsidR="006E50CB" w:rsidRPr="009573AF" w:rsidRDefault="006E50CB" w:rsidP="006E50CB">
            <w:pPr>
              <w:jc w:val="right"/>
              <w:rPr>
                <w:b/>
                <w:bCs/>
                <w:sz w:val="16"/>
                <w:szCs w:val="16"/>
              </w:rPr>
            </w:pPr>
            <w:r w:rsidRPr="009573AF">
              <w:rPr>
                <w:b/>
                <w:bCs/>
                <w:sz w:val="16"/>
                <w:szCs w:val="16"/>
              </w:rPr>
              <w:t>3 255,91</w:t>
            </w:r>
          </w:p>
        </w:tc>
      </w:tr>
      <w:tr w:rsidR="006E50CB" w:rsidRPr="009573AF" w14:paraId="16CBDFEA" w14:textId="77777777" w:rsidTr="006E50CB">
        <w:trPr>
          <w:trHeight w:val="315"/>
          <w:jc w:val="center"/>
        </w:trPr>
        <w:tc>
          <w:tcPr>
            <w:tcW w:w="752" w:type="dxa"/>
            <w:tcBorders>
              <w:top w:val="nil"/>
              <w:left w:val="single" w:sz="8" w:space="0" w:color="auto"/>
              <w:bottom w:val="nil"/>
              <w:right w:val="nil"/>
            </w:tcBorders>
            <w:shd w:val="clear" w:color="000000" w:fill="FFFFFF"/>
            <w:noWrap/>
            <w:hideMark/>
          </w:tcPr>
          <w:p w14:paraId="594AA8D1" w14:textId="77777777" w:rsidR="006E50CB" w:rsidRPr="009573AF" w:rsidRDefault="006E50CB" w:rsidP="006E50CB">
            <w:pPr>
              <w:jc w:val="center"/>
              <w:rPr>
                <w:sz w:val="16"/>
                <w:szCs w:val="16"/>
              </w:rPr>
            </w:pPr>
            <w:r w:rsidRPr="009573AF">
              <w:rPr>
                <w:sz w:val="16"/>
                <w:szCs w:val="16"/>
              </w:rPr>
              <w:t> </w:t>
            </w:r>
          </w:p>
        </w:tc>
        <w:tc>
          <w:tcPr>
            <w:tcW w:w="6879" w:type="dxa"/>
            <w:tcBorders>
              <w:top w:val="nil"/>
              <w:left w:val="single" w:sz="8" w:space="0" w:color="auto"/>
              <w:bottom w:val="nil"/>
              <w:right w:val="single" w:sz="8" w:space="0" w:color="auto"/>
            </w:tcBorders>
            <w:shd w:val="clear" w:color="000000" w:fill="FFFFFF"/>
            <w:vAlign w:val="center"/>
            <w:hideMark/>
          </w:tcPr>
          <w:p w14:paraId="203B3770" w14:textId="77777777" w:rsidR="006E50CB" w:rsidRPr="009573AF" w:rsidRDefault="006E50CB" w:rsidP="006E50CB">
            <w:pPr>
              <w:rPr>
                <w:rFonts w:ascii="Arial" w:hAnsi="Arial" w:cs="Arial"/>
                <w:i/>
                <w:iCs/>
                <w:sz w:val="16"/>
                <w:szCs w:val="16"/>
              </w:rPr>
            </w:pPr>
            <w:r w:rsidRPr="009573AF">
              <w:rPr>
                <w:rFonts w:ascii="Arial" w:hAnsi="Arial" w:cs="Arial"/>
                <w:i/>
                <w:iCs/>
                <w:sz w:val="16"/>
                <w:szCs w:val="16"/>
              </w:rPr>
              <w:t>с 1 июля</w:t>
            </w:r>
          </w:p>
        </w:tc>
        <w:tc>
          <w:tcPr>
            <w:tcW w:w="1287" w:type="dxa"/>
            <w:tcBorders>
              <w:top w:val="nil"/>
              <w:left w:val="nil"/>
              <w:bottom w:val="nil"/>
              <w:right w:val="single" w:sz="4" w:space="0" w:color="auto"/>
            </w:tcBorders>
            <w:shd w:val="clear" w:color="000000" w:fill="FFFFFF"/>
            <w:noWrap/>
            <w:vAlign w:val="bottom"/>
            <w:hideMark/>
          </w:tcPr>
          <w:p w14:paraId="1ACA918A" w14:textId="77777777" w:rsidR="006E50CB" w:rsidRPr="009573AF" w:rsidRDefault="006E50CB" w:rsidP="006E50CB">
            <w:pPr>
              <w:jc w:val="center"/>
              <w:rPr>
                <w:sz w:val="16"/>
                <w:szCs w:val="16"/>
              </w:rPr>
            </w:pPr>
            <w:r w:rsidRPr="009573AF">
              <w:rPr>
                <w:sz w:val="16"/>
                <w:szCs w:val="16"/>
              </w:rPr>
              <w:t>руб./Гкал</w:t>
            </w:r>
          </w:p>
        </w:tc>
        <w:tc>
          <w:tcPr>
            <w:tcW w:w="1672" w:type="dxa"/>
            <w:tcBorders>
              <w:top w:val="nil"/>
              <w:left w:val="nil"/>
              <w:bottom w:val="nil"/>
              <w:right w:val="nil"/>
            </w:tcBorders>
            <w:shd w:val="clear" w:color="000000" w:fill="FFFFFF"/>
            <w:noWrap/>
            <w:vAlign w:val="bottom"/>
            <w:hideMark/>
          </w:tcPr>
          <w:p w14:paraId="683E2A68" w14:textId="77777777" w:rsidR="006E50CB" w:rsidRPr="009573AF" w:rsidRDefault="006E50CB" w:rsidP="006E50CB">
            <w:pPr>
              <w:jc w:val="right"/>
              <w:rPr>
                <w:sz w:val="16"/>
                <w:szCs w:val="16"/>
              </w:rPr>
            </w:pPr>
            <w:r w:rsidRPr="009573AF">
              <w:rPr>
                <w:sz w:val="16"/>
                <w:szCs w:val="16"/>
              </w:rPr>
              <w:t>2959,92</w:t>
            </w:r>
          </w:p>
        </w:tc>
        <w:tc>
          <w:tcPr>
            <w:tcW w:w="1590" w:type="dxa"/>
            <w:tcBorders>
              <w:top w:val="nil"/>
              <w:left w:val="single" w:sz="8" w:space="0" w:color="auto"/>
              <w:bottom w:val="nil"/>
              <w:right w:val="single" w:sz="8" w:space="0" w:color="auto"/>
            </w:tcBorders>
            <w:shd w:val="clear" w:color="000000" w:fill="FFFFFF"/>
            <w:noWrap/>
            <w:hideMark/>
          </w:tcPr>
          <w:p w14:paraId="33EDB85D" w14:textId="77777777" w:rsidR="006E50CB" w:rsidRPr="009573AF" w:rsidRDefault="006E50CB" w:rsidP="006E50CB">
            <w:pPr>
              <w:jc w:val="right"/>
              <w:rPr>
                <w:b/>
                <w:bCs/>
                <w:sz w:val="16"/>
                <w:szCs w:val="16"/>
              </w:rPr>
            </w:pPr>
            <w:r w:rsidRPr="009573AF">
              <w:rPr>
                <w:b/>
                <w:bCs/>
                <w:sz w:val="16"/>
                <w:szCs w:val="16"/>
              </w:rPr>
              <w:t>3 023,13</w:t>
            </w:r>
          </w:p>
        </w:tc>
        <w:tc>
          <w:tcPr>
            <w:tcW w:w="1585" w:type="dxa"/>
            <w:tcBorders>
              <w:top w:val="nil"/>
              <w:left w:val="nil"/>
              <w:bottom w:val="nil"/>
              <w:right w:val="single" w:sz="8" w:space="0" w:color="auto"/>
            </w:tcBorders>
            <w:shd w:val="clear" w:color="000000" w:fill="FFFFFF"/>
            <w:noWrap/>
            <w:hideMark/>
          </w:tcPr>
          <w:p w14:paraId="41C6A6CB" w14:textId="77777777" w:rsidR="006E50CB" w:rsidRPr="009573AF" w:rsidRDefault="006E50CB" w:rsidP="006E50CB">
            <w:pPr>
              <w:rPr>
                <w:b/>
                <w:bCs/>
                <w:sz w:val="16"/>
                <w:szCs w:val="16"/>
              </w:rPr>
            </w:pPr>
            <w:r w:rsidRPr="009573AF">
              <w:rPr>
                <w:b/>
                <w:bCs/>
                <w:sz w:val="16"/>
                <w:szCs w:val="16"/>
              </w:rPr>
              <w:t> </w:t>
            </w:r>
          </w:p>
        </w:tc>
        <w:tc>
          <w:tcPr>
            <w:tcW w:w="1585" w:type="dxa"/>
            <w:tcBorders>
              <w:top w:val="nil"/>
              <w:left w:val="nil"/>
              <w:bottom w:val="nil"/>
              <w:right w:val="single" w:sz="8" w:space="0" w:color="auto"/>
            </w:tcBorders>
            <w:shd w:val="clear" w:color="000000" w:fill="FFFF00"/>
            <w:noWrap/>
            <w:hideMark/>
          </w:tcPr>
          <w:p w14:paraId="7CF99FDF" w14:textId="77777777" w:rsidR="006E50CB" w:rsidRPr="009573AF" w:rsidRDefault="006E50CB" w:rsidP="006E50CB">
            <w:pPr>
              <w:rPr>
                <w:b/>
                <w:bCs/>
                <w:sz w:val="16"/>
                <w:szCs w:val="16"/>
              </w:rPr>
            </w:pPr>
            <w:r w:rsidRPr="009573AF">
              <w:rPr>
                <w:b/>
                <w:bCs/>
                <w:sz w:val="16"/>
                <w:szCs w:val="16"/>
              </w:rPr>
              <w:t> </w:t>
            </w:r>
          </w:p>
        </w:tc>
        <w:tc>
          <w:tcPr>
            <w:tcW w:w="1531" w:type="dxa"/>
            <w:tcBorders>
              <w:top w:val="nil"/>
              <w:left w:val="nil"/>
              <w:bottom w:val="nil"/>
              <w:right w:val="single" w:sz="4" w:space="0" w:color="auto"/>
            </w:tcBorders>
            <w:shd w:val="clear" w:color="000000" w:fill="FFFFFF"/>
            <w:noWrap/>
            <w:hideMark/>
          </w:tcPr>
          <w:p w14:paraId="0F771DF5" w14:textId="77777777" w:rsidR="006E50CB" w:rsidRPr="009573AF" w:rsidRDefault="006E50CB" w:rsidP="006E50CB">
            <w:pPr>
              <w:jc w:val="right"/>
              <w:rPr>
                <w:b/>
                <w:bCs/>
                <w:sz w:val="16"/>
                <w:szCs w:val="16"/>
              </w:rPr>
            </w:pPr>
            <w:r w:rsidRPr="009573AF">
              <w:rPr>
                <w:b/>
                <w:bCs/>
                <w:sz w:val="16"/>
                <w:szCs w:val="16"/>
              </w:rPr>
              <w:t>3 255,91</w:t>
            </w:r>
          </w:p>
        </w:tc>
        <w:tc>
          <w:tcPr>
            <w:tcW w:w="1756" w:type="dxa"/>
            <w:tcBorders>
              <w:top w:val="nil"/>
              <w:left w:val="nil"/>
              <w:bottom w:val="nil"/>
              <w:right w:val="single" w:sz="4" w:space="0" w:color="auto"/>
            </w:tcBorders>
            <w:shd w:val="clear" w:color="000000" w:fill="FFFFFF"/>
            <w:noWrap/>
            <w:hideMark/>
          </w:tcPr>
          <w:p w14:paraId="67C501DD" w14:textId="77777777" w:rsidR="006E50CB" w:rsidRPr="009573AF" w:rsidRDefault="006E50CB" w:rsidP="006E50CB">
            <w:pPr>
              <w:jc w:val="right"/>
              <w:rPr>
                <w:b/>
                <w:bCs/>
                <w:sz w:val="16"/>
                <w:szCs w:val="16"/>
              </w:rPr>
            </w:pPr>
            <w:r w:rsidRPr="009573AF">
              <w:rPr>
                <w:b/>
                <w:bCs/>
                <w:sz w:val="16"/>
                <w:szCs w:val="16"/>
              </w:rPr>
              <w:t>4 519,09</w:t>
            </w:r>
          </w:p>
        </w:tc>
        <w:tc>
          <w:tcPr>
            <w:tcW w:w="1756" w:type="dxa"/>
            <w:tcBorders>
              <w:top w:val="nil"/>
              <w:left w:val="nil"/>
              <w:bottom w:val="nil"/>
              <w:right w:val="nil"/>
            </w:tcBorders>
            <w:shd w:val="clear" w:color="000000" w:fill="FFFFFF"/>
            <w:noWrap/>
            <w:hideMark/>
          </w:tcPr>
          <w:p w14:paraId="0BE56E87" w14:textId="77777777" w:rsidR="006E50CB" w:rsidRPr="009573AF" w:rsidRDefault="006E50CB" w:rsidP="006E50CB">
            <w:pPr>
              <w:jc w:val="right"/>
              <w:rPr>
                <w:b/>
                <w:bCs/>
                <w:sz w:val="16"/>
                <w:szCs w:val="16"/>
              </w:rPr>
            </w:pPr>
            <w:r w:rsidRPr="009573AF">
              <w:rPr>
                <w:b/>
                <w:bCs/>
                <w:sz w:val="16"/>
                <w:szCs w:val="16"/>
              </w:rPr>
              <w:t>3 255,91</w:t>
            </w:r>
          </w:p>
        </w:tc>
        <w:tc>
          <w:tcPr>
            <w:tcW w:w="1531" w:type="dxa"/>
            <w:tcBorders>
              <w:top w:val="nil"/>
              <w:left w:val="single" w:sz="8" w:space="0" w:color="auto"/>
              <w:bottom w:val="nil"/>
              <w:right w:val="single" w:sz="8" w:space="0" w:color="auto"/>
            </w:tcBorders>
            <w:shd w:val="clear" w:color="000000" w:fill="FFFFFF"/>
            <w:noWrap/>
            <w:hideMark/>
          </w:tcPr>
          <w:p w14:paraId="7BCDF274" w14:textId="77777777" w:rsidR="006E50CB" w:rsidRPr="009573AF" w:rsidRDefault="006E50CB" w:rsidP="006E50CB">
            <w:pPr>
              <w:jc w:val="right"/>
              <w:rPr>
                <w:b/>
                <w:bCs/>
                <w:sz w:val="16"/>
                <w:szCs w:val="16"/>
              </w:rPr>
            </w:pPr>
            <w:r w:rsidRPr="009573AF">
              <w:rPr>
                <w:b/>
                <w:bCs/>
                <w:sz w:val="16"/>
                <w:szCs w:val="16"/>
              </w:rPr>
              <w:t>3 506,57</w:t>
            </w:r>
          </w:p>
        </w:tc>
        <w:tc>
          <w:tcPr>
            <w:tcW w:w="1678" w:type="dxa"/>
            <w:tcBorders>
              <w:top w:val="nil"/>
              <w:left w:val="nil"/>
              <w:bottom w:val="nil"/>
              <w:right w:val="single" w:sz="8" w:space="0" w:color="auto"/>
            </w:tcBorders>
            <w:shd w:val="clear" w:color="000000" w:fill="FFFFFF"/>
            <w:noWrap/>
            <w:hideMark/>
          </w:tcPr>
          <w:p w14:paraId="26DB3BEF" w14:textId="77777777" w:rsidR="006E50CB" w:rsidRPr="009573AF" w:rsidRDefault="006E50CB" w:rsidP="006E50CB">
            <w:pPr>
              <w:jc w:val="right"/>
              <w:rPr>
                <w:b/>
                <w:bCs/>
                <w:sz w:val="16"/>
                <w:szCs w:val="16"/>
              </w:rPr>
            </w:pPr>
            <w:r w:rsidRPr="009573AF">
              <w:rPr>
                <w:b/>
                <w:bCs/>
                <w:sz w:val="16"/>
                <w:szCs w:val="16"/>
              </w:rPr>
              <w:t>9 991,92</w:t>
            </w:r>
          </w:p>
        </w:tc>
        <w:tc>
          <w:tcPr>
            <w:tcW w:w="1678" w:type="dxa"/>
            <w:tcBorders>
              <w:top w:val="nil"/>
              <w:left w:val="nil"/>
              <w:bottom w:val="nil"/>
              <w:right w:val="single" w:sz="8" w:space="0" w:color="auto"/>
            </w:tcBorders>
            <w:shd w:val="clear" w:color="000000" w:fill="FFFF00"/>
            <w:noWrap/>
            <w:hideMark/>
          </w:tcPr>
          <w:p w14:paraId="439719F7" w14:textId="77777777" w:rsidR="006E50CB" w:rsidRPr="009573AF" w:rsidRDefault="006E50CB" w:rsidP="006E50CB">
            <w:pPr>
              <w:jc w:val="right"/>
              <w:rPr>
                <w:b/>
                <w:bCs/>
                <w:sz w:val="16"/>
                <w:szCs w:val="16"/>
              </w:rPr>
            </w:pPr>
            <w:r w:rsidRPr="009573AF">
              <w:rPr>
                <w:b/>
                <w:bCs/>
                <w:sz w:val="16"/>
                <w:szCs w:val="16"/>
              </w:rPr>
              <w:t>3 506,62</w:t>
            </w:r>
          </w:p>
        </w:tc>
      </w:tr>
      <w:tr w:rsidR="006E50CB" w:rsidRPr="009573AF" w14:paraId="6091BC31" w14:textId="77777777" w:rsidTr="006E50CB">
        <w:trPr>
          <w:trHeight w:val="315"/>
          <w:jc w:val="center"/>
        </w:trPr>
        <w:tc>
          <w:tcPr>
            <w:tcW w:w="752" w:type="dxa"/>
            <w:tcBorders>
              <w:top w:val="single" w:sz="8" w:space="0" w:color="auto"/>
              <w:left w:val="single" w:sz="8" w:space="0" w:color="auto"/>
              <w:bottom w:val="single" w:sz="8" w:space="0" w:color="auto"/>
              <w:right w:val="nil"/>
            </w:tcBorders>
            <w:shd w:val="clear" w:color="000000" w:fill="FFFFFF"/>
            <w:noWrap/>
            <w:hideMark/>
          </w:tcPr>
          <w:p w14:paraId="2659DCEA" w14:textId="77777777" w:rsidR="006E50CB" w:rsidRPr="009573AF" w:rsidRDefault="006E50CB" w:rsidP="006E50CB">
            <w:pPr>
              <w:jc w:val="center"/>
              <w:rPr>
                <w:sz w:val="16"/>
                <w:szCs w:val="16"/>
              </w:rPr>
            </w:pPr>
            <w:r w:rsidRPr="009573AF">
              <w:rPr>
                <w:sz w:val="16"/>
                <w:szCs w:val="16"/>
              </w:rPr>
              <w:t> </w:t>
            </w:r>
          </w:p>
        </w:tc>
        <w:tc>
          <w:tcPr>
            <w:tcW w:w="6879"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07CCCBB" w14:textId="77777777" w:rsidR="006E50CB" w:rsidRPr="009573AF" w:rsidRDefault="006E50CB" w:rsidP="006E50CB">
            <w:pPr>
              <w:rPr>
                <w:rFonts w:ascii="Arial" w:hAnsi="Arial" w:cs="Arial"/>
                <w:i/>
                <w:iCs/>
                <w:sz w:val="16"/>
                <w:szCs w:val="16"/>
              </w:rPr>
            </w:pPr>
            <w:r w:rsidRPr="009573AF">
              <w:rPr>
                <w:rFonts w:ascii="Arial" w:hAnsi="Arial" w:cs="Arial"/>
                <w:i/>
                <w:iCs/>
                <w:sz w:val="16"/>
                <w:szCs w:val="16"/>
              </w:rPr>
              <w:t>Рост с 1 июля</w:t>
            </w:r>
          </w:p>
        </w:tc>
        <w:tc>
          <w:tcPr>
            <w:tcW w:w="1287" w:type="dxa"/>
            <w:tcBorders>
              <w:top w:val="single" w:sz="8" w:space="0" w:color="auto"/>
              <w:left w:val="nil"/>
              <w:bottom w:val="single" w:sz="8" w:space="0" w:color="auto"/>
              <w:right w:val="single" w:sz="4" w:space="0" w:color="auto"/>
            </w:tcBorders>
            <w:shd w:val="clear" w:color="000000" w:fill="FFFFFF"/>
            <w:noWrap/>
            <w:vAlign w:val="bottom"/>
            <w:hideMark/>
          </w:tcPr>
          <w:p w14:paraId="2EC705F7" w14:textId="77777777" w:rsidR="006E50CB" w:rsidRPr="009573AF" w:rsidRDefault="006E50CB" w:rsidP="006E50CB">
            <w:pPr>
              <w:jc w:val="center"/>
              <w:rPr>
                <w:sz w:val="16"/>
                <w:szCs w:val="16"/>
              </w:rPr>
            </w:pPr>
            <w:r w:rsidRPr="009573AF">
              <w:rPr>
                <w:sz w:val="16"/>
                <w:szCs w:val="16"/>
              </w:rPr>
              <w:t>%</w:t>
            </w:r>
          </w:p>
        </w:tc>
        <w:tc>
          <w:tcPr>
            <w:tcW w:w="1672" w:type="dxa"/>
            <w:tcBorders>
              <w:top w:val="single" w:sz="8" w:space="0" w:color="auto"/>
              <w:left w:val="nil"/>
              <w:bottom w:val="single" w:sz="8" w:space="0" w:color="auto"/>
              <w:right w:val="nil"/>
            </w:tcBorders>
            <w:shd w:val="clear" w:color="000000" w:fill="FFFFFF"/>
            <w:noWrap/>
            <w:vAlign w:val="bottom"/>
            <w:hideMark/>
          </w:tcPr>
          <w:p w14:paraId="243C9B04" w14:textId="77777777" w:rsidR="006E50CB" w:rsidRPr="009573AF" w:rsidRDefault="006E50CB" w:rsidP="006E50CB">
            <w:pPr>
              <w:rPr>
                <w:sz w:val="16"/>
                <w:szCs w:val="16"/>
              </w:rPr>
            </w:pPr>
            <w:r w:rsidRPr="009573AF">
              <w:rPr>
                <w:sz w:val="16"/>
                <w:szCs w:val="16"/>
              </w:rPr>
              <w:t> </w:t>
            </w:r>
          </w:p>
        </w:tc>
        <w:tc>
          <w:tcPr>
            <w:tcW w:w="159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4413AA77" w14:textId="77777777" w:rsidR="006E50CB" w:rsidRPr="009573AF" w:rsidRDefault="006E50CB" w:rsidP="006E50CB">
            <w:pPr>
              <w:jc w:val="right"/>
              <w:rPr>
                <w:rFonts w:ascii="Calibri" w:hAnsi="Calibri"/>
                <w:sz w:val="16"/>
                <w:szCs w:val="16"/>
              </w:rPr>
            </w:pPr>
            <w:r w:rsidRPr="009573AF">
              <w:rPr>
                <w:rFonts w:ascii="Calibri" w:hAnsi="Calibri"/>
                <w:sz w:val="16"/>
                <w:szCs w:val="16"/>
              </w:rPr>
              <w:t>10,00</w:t>
            </w:r>
          </w:p>
        </w:tc>
        <w:tc>
          <w:tcPr>
            <w:tcW w:w="1585" w:type="dxa"/>
            <w:tcBorders>
              <w:top w:val="single" w:sz="8" w:space="0" w:color="auto"/>
              <w:left w:val="nil"/>
              <w:bottom w:val="single" w:sz="8" w:space="0" w:color="auto"/>
              <w:right w:val="single" w:sz="8" w:space="0" w:color="auto"/>
            </w:tcBorders>
            <w:shd w:val="clear" w:color="000000" w:fill="FFFFFF"/>
            <w:noWrap/>
            <w:vAlign w:val="bottom"/>
            <w:hideMark/>
          </w:tcPr>
          <w:p w14:paraId="417F720B" w14:textId="77777777" w:rsidR="006E50CB" w:rsidRPr="009573AF" w:rsidRDefault="006E50CB" w:rsidP="006E50CB">
            <w:pPr>
              <w:rPr>
                <w:rFonts w:ascii="Calibri" w:hAnsi="Calibri"/>
                <w:sz w:val="16"/>
                <w:szCs w:val="16"/>
              </w:rPr>
            </w:pPr>
            <w:r w:rsidRPr="009573AF">
              <w:rPr>
                <w:rFonts w:ascii="Calibri" w:hAnsi="Calibri"/>
                <w:sz w:val="16"/>
                <w:szCs w:val="16"/>
              </w:rPr>
              <w:t> </w:t>
            </w:r>
          </w:p>
        </w:tc>
        <w:tc>
          <w:tcPr>
            <w:tcW w:w="1585" w:type="dxa"/>
            <w:tcBorders>
              <w:top w:val="single" w:sz="8" w:space="0" w:color="auto"/>
              <w:left w:val="nil"/>
              <w:bottom w:val="single" w:sz="8" w:space="0" w:color="auto"/>
              <w:right w:val="single" w:sz="8" w:space="0" w:color="auto"/>
            </w:tcBorders>
            <w:shd w:val="clear" w:color="000000" w:fill="FFFF00"/>
            <w:noWrap/>
            <w:vAlign w:val="bottom"/>
            <w:hideMark/>
          </w:tcPr>
          <w:p w14:paraId="5146EF87" w14:textId="77777777" w:rsidR="006E50CB" w:rsidRPr="009573AF" w:rsidRDefault="006E50CB" w:rsidP="006E50CB">
            <w:pPr>
              <w:rPr>
                <w:rFonts w:ascii="Calibri" w:hAnsi="Calibri"/>
                <w:sz w:val="16"/>
                <w:szCs w:val="16"/>
              </w:rPr>
            </w:pPr>
            <w:r w:rsidRPr="009573AF">
              <w:rPr>
                <w:rFonts w:ascii="Calibri" w:hAnsi="Calibri"/>
                <w:sz w:val="16"/>
                <w:szCs w:val="16"/>
              </w:rPr>
              <w:t> </w:t>
            </w:r>
          </w:p>
        </w:tc>
        <w:tc>
          <w:tcPr>
            <w:tcW w:w="1531" w:type="dxa"/>
            <w:tcBorders>
              <w:top w:val="single" w:sz="8" w:space="0" w:color="auto"/>
              <w:left w:val="nil"/>
              <w:bottom w:val="single" w:sz="8" w:space="0" w:color="auto"/>
              <w:right w:val="single" w:sz="4" w:space="0" w:color="auto"/>
            </w:tcBorders>
            <w:shd w:val="clear" w:color="000000" w:fill="FFFFFF"/>
            <w:noWrap/>
            <w:vAlign w:val="bottom"/>
            <w:hideMark/>
          </w:tcPr>
          <w:p w14:paraId="295FFE96" w14:textId="77777777" w:rsidR="006E50CB" w:rsidRPr="009573AF" w:rsidRDefault="006E50CB" w:rsidP="006E50CB">
            <w:pPr>
              <w:jc w:val="right"/>
              <w:rPr>
                <w:rFonts w:ascii="Calibri" w:hAnsi="Calibri"/>
                <w:sz w:val="16"/>
                <w:szCs w:val="16"/>
              </w:rPr>
            </w:pPr>
            <w:r w:rsidRPr="009573AF">
              <w:rPr>
                <w:rFonts w:ascii="Calibri" w:hAnsi="Calibri"/>
                <w:sz w:val="16"/>
                <w:szCs w:val="16"/>
              </w:rPr>
              <w:t>7,70</w:t>
            </w:r>
          </w:p>
        </w:tc>
        <w:tc>
          <w:tcPr>
            <w:tcW w:w="1756" w:type="dxa"/>
            <w:tcBorders>
              <w:top w:val="single" w:sz="8" w:space="0" w:color="auto"/>
              <w:left w:val="nil"/>
              <w:bottom w:val="single" w:sz="8" w:space="0" w:color="auto"/>
              <w:right w:val="single" w:sz="4" w:space="0" w:color="auto"/>
            </w:tcBorders>
            <w:shd w:val="clear" w:color="000000" w:fill="FFFFFF"/>
            <w:noWrap/>
            <w:vAlign w:val="bottom"/>
            <w:hideMark/>
          </w:tcPr>
          <w:p w14:paraId="62B69396" w14:textId="77777777" w:rsidR="006E50CB" w:rsidRPr="009573AF" w:rsidRDefault="006E50CB" w:rsidP="006E50CB">
            <w:pPr>
              <w:jc w:val="right"/>
              <w:rPr>
                <w:rFonts w:ascii="Calibri" w:hAnsi="Calibri"/>
                <w:sz w:val="16"/>
                <w:szCs w:val="16"/>
              </w:rPr>
            </w:pPr>
            <w:r w:rsidRPr="009573AF">
              <w:rPr>
                <w:rFonts w:ascii="Calibri" w:hAnsi="Calibri"/>
                <w:sz w:val="16"/>
                <w:szCs w:val="16"/>
              </w:rPr>
              <w:t>49,48</w:t>
            </w:r>
          </w:p>
        </w:tc>
        <w:tc>
          <w:tcPr>
            <w:tcW w:w="1756" w:type="dxa"/>
            <w:tcBorders>
              <w:top w:val="single" w:sz="8" w:space="0" w:color="auto"/>
              <w:left w:val="nil"/>
              <w:bottom w:val="single" w:sz="8" w:space="0" w:color="auto"/>
              <w:right w:val="nil"/>
            </w:tcBorders>
            <w:shd w:val="clear" w:color="000000" w:fill="FFFFFF"/>
            <w:noWrap/>
            <w:vAlign w:val="bottom"/>
            <w:hideMark/>
          </w:tcPr>
          <w:p w14:paraId="1148CC31" w14:textId="77777777" w:rsidR="006E50CB" w:rsidRPr="009573AF" w:rsidRDefault="006E50CB" w:rsidP="006E50CB">
            <w:pPr>
              <w:jc w:val="right"/>
              <w:rPr>
                <w:rFonts w:ascii="Calibri" w:hAnsi="Calibri"/>
                <w:sz w:val="16"/>
                <w:szCs w:val="16"/>
              </w:rPr>
            </w:pPr>
            <w:r w:rsidRPr="009573AF">
              <w:rPr>
                <w:rFonts w:ascii="Calibri" w:hAnsi="Calibri"/>
                <w:sz w:val="16"/>
                <w:szCs w:val="16"/>
              </w:rPr>
              <w:t>7,70</w:t>
            </w:r>
          </w:p>
        </w:tc>
        <w:tc>
          <w:tcPr>
            <w:tcW w:w="1531"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30CE4074" w14:textId="77777777" w:rsidR="006E50CB" w:rsidRPr="009573AF" w:rsidRDefault="006E50CB" w:rsidP="006E50CB">
            <w:pPr>
              <w:jc w:val="right"/>
              <w:rPr>
                <w:rFonts w:ascii="Calibri" w:hAnsi="Calibri"/>
                <w:sz w:val="16"/>
                <w:szCs w:val="16"/>
              </w:rPr>
            </w:pPr>
            <w:r w:rsidRPr="009573AF">
              <w:rPr>
                <w:rFonts w:ascii="Calibri" w:hAnsi="Calibri"/>
                <w:sz w:val="16"/>
                <w:szCs w:val="16"/>
              </w:rPr>
              <w:t>7,70</w:t>
            </w:r>
          </w:p>
        </w:tc>
        <w:tc>
          <w:tcPr>
            <w:tcW w:w="1678" w:type="dxa"/>
            <w:tcBorders>
              <w:top w:val="single" w:sz="8" w:space="0" w:color="auto"/>
              <w:left w:val="nil"/>
              <w:bottom w:val="single" w:sz="8" w:space="0" w:color="auto"/>
              <w:right w:val="single" w:sz="8" w:space="0" w:color="auto"/>
            </w:tcBorders>
            <w:shd w:val="clear" w:color="000000" w:fill="FFFFFF"/>
            <w:noWrap/>
            <w:vAlign w:val="bottom"/>
            <w:hideMark/>
          </w:tcPr>
          <w:p w14:paraId="738B7502" w14:textId="77777777" w:rsidR="006E50CB" w:rsidRPr="009573AF" w:rsidRDefault="006E50CB" w:rsidP="006E50CB">
            <w:pPr>
              <w:jc w:val="right"/>
              <w:rPr>
                <w:rFonts w:ascii="Calibri" w:hAnsi="Calibri"/>
                <w:sz w:val="16"/>
                <w:szCs w:val="16"/>
              </w:rPr>
            </w:pPr>
            <w:r w:rsidRPr="009573AF">
              <w:rPr>
                <w:rFonts w:ascii="Calibri" w:hAnsi="Calibri"/>
                <w:sz w:val="16"/>
                <w:szCs w:val="16"/>
              </w:rPr>
              <w:t>206,89</w:t>
            </w:r>
          </w:p>
        </w:tc>
        <w:tc>
          <w:tcPr>
            <w:tcW w:w="1678" w:type="dxa"/>
            <w:tcBorders>
              <w:top w:val="single" w:sz="8" w:space="0" w:color="auto"/>
              <w:left w:val="nil"/>
              <w:bottom w:val="single" w:sz="8" w:space="0" w:color="auto"/>
              <w:right w:val="single" w:sz="8" w:space="0" w:color="auto"/>
            </w:tcBorders>
            <w:shd w:val="clear" w:color="000000" w:fill="FFFFFF"/>
            <w:noWrap/>
            <w:vAlign w:val="bottom"/>
            <w:hideMark/>
          </w:tcPr>
          <w:p w14:paraId="4814C9E2" w14:textId="77777777" w:rsidR="006E50CB" w:rsidRPr="009573AF" w:rsidRDefault="006E50CB" w:rsidP="006E50CB">
            <w:pPr>
              <w:jc w:val="right"/>
              <w:rPr>
                <w:rFonts w:ascii="Calibri" w:hAnsi="Calibri"/>
                <w:sz w:val="16"/>
                <w:szCs w:val="16"/>
              </w:rPr>
            </w:pPr>
            <w:r w:rsidRPr="009573AF">
              <w:rPr>
                <w:rFonts w:ascii="Calibri" w:hAnsi="Calibri"/>
                <w:sz w:val="16"/>
                <w:szCs w:val="16"/>
              </w:rPr>
              <w:t>7,70</w:t>
            </w:r>
          </w:p>
        </w:tc>
      </w:tr>
    </w:tbl>
    <w:p w14:paraId="51ED7C84" w14:textId="77777777" w:rsidR="006E50CB" w:rsidRDefault="006E50CB" w:rsidP="006E50CB">
      <w:pPr>
        <w:ind w:firstLine="851"/>
        <w:jc w:val="both"/>
        <w:rPr>
          <w:sz w:val="28"/>
          <w:szCs w:val="28"/>
        </w:rPr>
        <w:sectPr w:rsidR="006E50CB" w:rsidSect="009573AF">
          <w:pgSz w:w="16838" w:h="11906" w:orient="landscape" w:code="9"/>
          <w:pgMar w:top="1134" w:right="709" w:bottom="851" w:left="709" w:header="425" w:footer="0" w:gutter="0"/>
          <w:cols w:space="708"/>
          <w:docGrid w:linePitch="360"/>
        </w:sectPr>
      </w:pPr>
    </w:p>
    <w:tbl>
      <w:tblPr>
        <w:tblW w:w="4909" w:type="pct"/>
        <w:jc w:val="center"/>
        <w:tblCellMar>
          <w:left w:w="0" w:type="dxa"/>
          <w:right w:w="0" w:type="dxa"/>
        </w:tblCellMar>
        <w:tblLook w:val="04A0" w:firstRow="1" w:lastRow="0" w:firstColumn="1" w:lastColumn="0" w:noHBand="0" w:noVBand="1"/>
      </w:tblPr>
      <w:tblGrid>
        <w:gridCol w:w="4636"/>
        <w:gridCol w:w="1501"/>
        <w:gridCol w:w="3029"/>
        <w:gridCol w:w="3023"/>
        <w:gridCol w:w="3030"/>
      </w:tblGrid>
      <w:tr w:rsidR="006E50CB" w:rsidRPr="009573AF" w14:paraId="7A4A1247" w14:textId="77777777" w:rsidTr="006E50CB">
        <w:trPr>
          <w:trHeight w:val="801"/>
          <w:jc w:val="center"/>
        </w:trPr>
        <w:tc>
          <w:tcPr>
            <w:tcW w:w="15140" w:type="dxa"/>
            <w:gridSpan w:val="5"/>
            <w:tcBorders>
              <w:top w:val="nil"/>
              <w:left w:val="nil"/>
              <w:bottom w:val="nil"/>
              <w:right w:val="nil"/>
            </w:tcBorders>
            <w:shd w:val="clear" w:color="auto" w:fill="auto"/>
            <w:vAlign w:val="center"/>
            <w:hideMark/>
          </w:tcPr>
          <w:p w14:paraId="1ECEB031" w14:textId="77777777" w:rsidR="006E50CB" w:rsidRPr="009573AF" w:rsidRDefault="006E50CB" w:rsidP="006E50CB">
            <w:pPr>
              <w:jc w:val="center"/>
              <w:rPr>
                <w:rFonts w:ascii="Arial CYR" w:hAnsi="Arial CYR" w:cs="Arial CYR"/>
                <w:b/>
                <w:bCs/>
                <w:sz w:val="28"/>
                <w:szCs w:val="28"/>
              </w:rPr>
            </w:pPr>
            <w:r w:rsidRPr="009573AF">
              <w:rPr>
                <w:rFonts w:ascii="Arial CYR" w:hAnsi="Arial CYR" w:cs="Arial CYR"/>
                <w:b/>
                <w:bCs/>
                <w:sz w:val="28"/>
                <w:szCs w:val="28"/>
              </w:rPr>
              <w:lastRenderedPageBreak/>
              <w:t>Плановые физические показатели ОАО "Северо-Кузбасская энергетическая компания"     (г. Кемерово) по узлу теплоснабжения Промышленновский муниципальный округ  на 2021 год (корректировка) в рамках концессионного соглашения от 06.12.2018 № б/н</w:t>
            </w:r>
          </w:p>
        </w:tc>
      </w:tr>
      <w:tr w:rsidR="006E50CB" w:rsidRPr="009573AF" w14:paraId="799C88F7" w14:textId="77777777" w:rsidTr="006E50CB">
        <w:trPr>
          <w:trHeight w:val="311"/>
          <w:jc w:val="center"/>
        </w:trPr>
        <w:tc>
          <w:tcPr>
            <w:tcW w:w="4620" w:type="dxa"/>
            <w:tcBorders>
              <w:top w:val="nil"/>
              <w:left w:val="nil"/>
              <w:bottom w:val="nil"/>
              <w:right w:val="nil"/>
            </w:tcBorders>
            <w:shd w:val="clear" w:color="auto" w:fill="auto"/>
            <w:noWrap/>
            <w:vAlign w:val="bottom"/>
            <w:hideMark/>
          </w:tcPr>
          <w:p w14:paraId="06AC1CC4" w14:textId="77777777" w:rsidR="006E50CB" w:rsidRPr="009573AF" w:rsidRDefault="006E50CB" w:rsidP="006E50CB">
            <w:pPr>
              <w:jc w:val="center"/>
              <w:rPr>
                <w:rFonts w:ascii="Arial CYR" w:hAnsi="Arial CYR" w:cs="Arial CYR"/>
                <w:b/>
                <w:bCs/>
                <w:sz w:val="28"/>
                <w:szCs w:val="28"/>
              </w:rPr>
            </w:pPr>
          </w:p>
        </w:tc>
        <w:tc>
          <w:tcPr>
            <w:tcW w:w="1485" w:type="dxa"/>
            <w:tcBorders>
              <w:top w:val="nil"/>
              <w:left w:val="nil"/>
              <w:bottom w:val="nil"/>
              <w:right w:val="nil"/>
            </w:tcBorders>
            <w:shd w:val="clear" w:color="auto" w:fill="auto"/>
            <w:noWrap/>
            <w:vAlign w:val="center"/>
            <w:hideMark/>
          </w:tcPr>
          <w:p w14:paraId="13D83F22" w14:textId="77777777" w:rsidR="006E50CB" w:rsidRPr="009573AF" w:rsidRDefault="006E50CB" w:rsidP="006E50CB">
            <w:pPr>
              <w:rPr>
                <w:sz w:val="20"/>
                <w:szCs w:val="20"/>
              </w:rPr>
            </w:pPr>
          </w:p>
        </w:tc>
        <w:tc>
          <w:tcPr>
            <w:tcW w:w="3013" w:type="dxa"/>
            <w:tcBorders>
              <w:top w:val="nil"/>
              <w:left w:val="nil"/>
              <w:bottom w:val="nil"/>
              <w:right w:val="nil"/>
            </w:tcBorders>
            <w:shd w:val="clear" w:color="auto" w:fill="auto"/>
            <w:noWrap/>
            <w:vAlign w:val="bottom"/>
            <w:hideMark/>
          </w:tcPr>
          <w:p w14:paraId="69FAAA1B" w14:textId="77777777" w:rsidR="006E50CB" w:rsidRPr="009573AF" w:rsidRDefault="006E50CB" w:rsidP="006E50CB">
            <w:pPr>
              <w:jc w:val="center"/>
              <w:rPr>
                <w:sz w:val="20"/>
                <w:szCs w:val="20"/>
              </w:rPr>
            </w:pPr>
          </w:p>
        </w:tc>
        <w:tc>
          <w:tcPr>
            <w:tcW w:w="3007" w:type="dxa"/>
            <w:tcBorders>
              <w:top w:val="nil"/>
              <w:left w:val="nil"/>
              <w:bottom w:val="nil"/>
              <w:right w:val="nil"/>
            </w:tcBorders>
            <w:shd w:val="clear" w:color="auto" w:fill="auto"/>
            <w:noWrap/>
            <w:vAlign w:val="bottom"/>
            <w:hideMark/>
          </w:tcPr>
          <w:p w14:paraId="505CB4D6" w14:textId="77777777" w:rsidR="006E50CB" w:rsidRPr="009573AF" w:rsidRDefault="006E50CB" w:rsidP="006E50CB">
            <w:pPr>
              <w:rPr>
                <w:sz w:val="20"/>
                <w:szCs w:val="20"/>
              </w:rPr>
            </w:pPr>
          </w:p>
        </w:tc>
        <w:tc>
          <w:tcPr>
            <w:tcW w:w="3014" w:type="dxa"/>
            <w:tcBorders>
              <w:top w:val="nil"/>
              <w:left w:val="nil"/>
              <w:bottom w:val="nil"/>
              <w:right w:val="nil"/>
            </w:tcBorders>
            <w:shd w:val="clear" w:color="auto" w:fill="auto"/>
            <w:noWrap/>
            <w:vAlign w:val="bottom"/>
            <w:hideMark/>
          </w:tcPr>
          <w:p w14:paraId="0F924638" w14:textId="77777777" w:rsidR="006E50CB" w:rsidRPr="009573AF" w:rsidRDefault="006E50CB" w:rsidP="006E50CB">
            <w:pPr>
              <w:rPr>
                <w:sz w:val="20"/>
                <w:szCs w:val="20"/>
              </w:rPr>
            </w:pPr>
          </w:p>
        </w:tc>
      </w:tr>
      <w:tr w:rsidR="006E50CB" w:rsidRPr="009573AF" w14:paraId="4858403E" w14:textId="77777777" w:rsidTr="006E50CB">
        <w:trPr>
          <w:trHeight w:val="1121"/>
          <w:jc w:val="center"/>
        </w:trPr>
        <w:tc>
          <w:tcPr>
            <w:tcW w:w="462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53F5588" w14:textId="77777777" w:rsidR="006E50CB" w:rsidRPr="009573AF" w:rsidRDefault="006E50CB" w:rsidP="006E50CB">
            <w:pPr>
              <w:jc w:val="center"/>
              <w:rPr>
                <w:rFonts w:ascii="Arial CYR" w:hAnsi="Arial CYR" w:cs="Arial CYR"/>
                <w:b/>
                <w:bCs/>
                <w:sz w:val="20"/>
                <w:szCs w:val="20"/>
              </w:rPr>
            </w:pPr>
            <w:r w:rsidRPr="009573AF">
              <w:rPr>
                <w:rFonts w:ascii="Arial CYR" w:hAnsi="Arial CYR" w:cs="Arial CYR"/>
                <w:b/>
                <w:bCs/>
                <w:sz w:val="20"/>
                <w:szCs w:val="20"/>
              </w:rPr>
              <w:t>Показатели</w:t>
            </w:r>
          </w:p>
        </w:tc>
        <w:tc>
          <w:tcPr>
            <w:tcW w:w="1485" w:type="dxa"/>
            <w:tcBorders>
              <w:top w:val="single" w:sz="8" w:space="0" w:color="auto"/>
              <w:left w:val="nil"/>
              <w:bottom w:val="single" w:sz="8" w:space="0" w:color="auto"/>
              <w:right w:val="single" w:sz="8" w:space="0" w:color="auto"/>
            </w:tcBorders>
            <w:shd w:val="clear" w:color="000000" w:fill="FFFFFF"/>
            <w:noWrap/>
            <w:vAlign w:val="center"/>
            <w:hideMark/>
          </w:tcPr>
          <w:p w14:paraId="69C1082A" w14:textId="77777777" w:rsidR="006E50CB" w:rsidRPr="009573AF" w:rsidRDefault="006E50CB" w:rsidP="006E50CB">
            <w:pPr>
              <w:jc w:val="center"/>
              <w:rPr>
                <w:rFonts w:ascii="Arial CYR" w:hAnsi="Arial CYR" w:cs="Arial CYR"/>
                <w:b/>
                <w:bCs/>
                <w:sz w:val="20"/>
                <w:szCs w:val="20"/>
              </w:rPr>
            </w:pPr>
            <w:r w:rsidRPr="009573AF">
              <w:rPr>
                <w:rFonts w:ascii="Arial CYR" w:hAnsi="Arial CYR" w:cs="Arial CYR"/>
                <w:b/>
                <w:bCs/>
                <w:sz w:val="20"/>
                <w:szCs w:val="20"/>
              </w:rPr>
              <w:t>Ед. изм.</w:t>
            </w:r>
          </w:p>
        </w:tc>
        <w:tc>
          <w:tcPr>
            <w:tcW w:w="3013" w:type="dxa"/>
            <w:tcBorders>
              <w:top w:val="single" w:sz="8" w:space="0" w:color="auto"/>
              <w:left w:val="nil"/>
              <w:bottom w:val="single" w:sz="8" w:space="0" w:color="auto"/>
              <w:right w:val="single" w:sz="8" w:space="0" w:color="auto"/>
            </w:tcBorders>
            <w:shd w:val="clear" w:color="auto" w:fill="auto"/>
            <w:vAlign w:val="center"/>
            <w:hideMark/>
          </w:tcPr>
          <w:p w14:paraId="2D631138" w14:textId="77777777" w:rsidR="006E50CB" w:rsidRPr="009573AF" w:rsidRDefault="006E50CB" w:rsidP="006E50CB">
            <w:pPr>
              <w:jc w:val="center"/>
              <w:rPr>
                <w:rFonts w:ascii="Arial CYR" w:hAnsi="Arial CYR" w:cs="Arial CYR"/>
                <w:b/>
                <w:bCs/>
                <w:sz w:val="20"/>
                <w:szCs w:val="20"/>
              </w:rPr>
            </w:pPr>
            <w:r w:rsidRPr="009573AF">
              <w:rPr>
                <w:rFonts w:ascii="Arial CYR" w:hAnsi="Arial CYR" w:cs="Arial CYR"/>
                <w:b/>
                <w:bCs/>
                <w:sz w:val="20"/>
                <w:szCs w:val="20"/>
              </w:rPr>
              <w:t xml:space="preserve">Утверждено на 2020 год (корректировка) </w:t>
            </w:r>
          </w:p>
        </w:tc>
        <w:tc>
          <w:tcPr>
            <w:tcW w:w="3007" w:type="dxa"/>
            <w:tcBorders>
              <w:top w:val="single" w:sz="8" w:space="0" w:color="auto"/>
              <w:left w:val="nil"/>
              <w:bottom w:val="single" w:sz="8" w:space="0" w:color="auto"/>
              <w:right w:val="single" w:sz="8" w:space="0" w:color="auto"/>
            </w:tcBorders>
            <w:shd w:val="clear" w:color="auto" w:fill="auto"/>
            <w:vAlign w:val="center"/>
            <w:hideMark/>
          </w:tcPr>
          <w:p w14:paraId="4C9862A4" w14:textId="77777777" w:rsidR="006E50CB" w:rsidRPr="009573AF" w:rsidRDefault="006E50CB" w:rsidP="006E50CB">
            <w:pPr>
              <w:jc w:val="center"/>
              <w:rPr>
                <w:rFonts w:ascii="Arial CYR" w:hAnsi="Arial CYR" w:cs="Arial CYR"/>
                <w:b/>
                <w:bCs/>
                <w:sz w:val="20"/>
                <w:szCs w:val="20"/>
              </w:rPr>
            </w:pPr>
            <w:r w:rsidRPr="009573AF">
              <w:rPr>
                <w:rFonts w:ascii="Arial CYR" w:hAnsi="Arial CYR" w:cs="Arial CYR"/>
                <w:b/>
                <w:bCs/>
                <w:sz w:val="20"/>
                <w:szCs w:val="20"/>
              </w:rPr>
              <w:t>Предложение ОАО "СКЭК" на 2021г (корректировка)</w:t>
            </w:r>
          </w:p>
        </w:tc>
        <w:tc>
          <w:tcPr>
            <w:tcW w:w="3014" w:type="dxa"/>
            <w:tcBorders>
              <w:top w:val="single" w:sz="8" w:space="0" w:color="auto"/>
              <w:left w:val="nil"/>
              <w:bottom w:val="single" w:sz="8" w:space="0" w:color="auto"/>
              <w:right w:val="single" w:sz="8" w:space="0" w:color="auto"/>
            </w:tcBorders>
            <w:shd w:val="clear" w:color="000000" w:fill="FFFF00"/>
            <w:vAlign w:val="center"/>
            <w:hideMark/>
          </w:tcPr>
          <w:p w14:paraId="0D0D0A7E" w14:textId="77777777" w:rsidR="006E50CB" w:rsidRPr="009573AF" w:rsidRDefault="006E50CB" w:rsidP="006E50CB">
            <w:pPr>
              <w:jc w:val="center"/>
              <w:rPr>
                <w:rFonts w:ascii="Arial CYR" w:hAnsi="Arial CYR" w:cs="Arial CYR"/>
                <w:b/>
                <w:bCs/>
                <w:sz w:val="20"/>
                <w:szCs w:val="20"/>
              </w:rPr>
            </w:pPr>
            <w:r w:rsidRPr="009573AF">
              <w:rPr>
                <w:rFonts w:ascii="Arial CYR" w:hAnsi="Arial CYR" w:cs="Arial CYR"/>
                <w:b/>
                <w:bCs/>
                <w:sz w:val="20"/>
                <w:szCs w:val="20"/>
              </w:rPr>
              <w:t>Предложения экспертов на 2021 год</w:t>
            </w:r>
          </w:p>
        </w:tc>
      </w:tr>
      <w:tr w:rsidR="006E50CB" w:rsidRPr="009573AF" w14:paraId="4095E842" w14:textId="77777777" w:rsidTr="006E50CB">
        <w:trPr>
          <w:trHeight w:val="231"/>
          <w:jc w:val="center"/>
        </w:trPr>
        <w:tc>
          <w:tcPr>
            <w:tcW w:w="12126" w:type="dxa"/>
            <w:gridSpan w:val="4"/>
            <w:tcBorders>
              <w:top w:val="single" w:sz="8" w:space="0" w:color="auto"/>
              <w:left w:val="single" w:sz="8" w:space="0" w:color="auto"/>
              <w:bottom w:val="single" w:sz="8" w:space="0" w:color="auto"/>
              <w:right w:val="nil"/>
            </w:tcBorders>
            <w:shd w:val="clear" w:color="000000" w:fill="FFFFFF"/>
            <w:vAlign w:val="center"/>
            <w:hideMark/>
          </w:tcPr>
          <w:p w14:paraId="7CA55466" w14:textId="77777777" w:rsidR="006E50CB" w:rsidRPr="009573AF" w:rsidRDefault="006E50CB" w:rsidP="006E50CB">
            <w:pPr>
              <w:jc w:val="center"/>
              <w:rPr>
                <w:rFonts w:ascii="Arial CYR" w:hAnsi="Arial CYR" w:cs="Arial CYR"/>
                <w:b/>
                <w:bCs/>
              </w:rPr>
            </w:pPr>
            <w:r w:rsidRPr="009573AF">
              <w:rPr>
                <w:rFonts w:ascii="Arial CYR" w:hAnsi="Arial CYR" w:cs="Arial CYR"/>
                <w:b/>
                <w:bCs/>
              </w:rPr>
              <w:t>Производство и отпуск тепловой энергии</w:t>
            </w:r>
          </w:p>
        </w:tc>
        <w:tc>
          <w:tcPr>
            <w:tcW w:w="3014" w:type="dxa"/>
            <w:tcBorders>
              <w:top w:val="nil"/>
              <w:left w:val="nil"/>
              <w:bottom w:val="single" w:sz="8" w:space="0" w:color="auto"/>
              <w:right w:val="single" w:sz="8" w:space="0" w:color="auto"/>
            </w:tcBorders>
            <w:shd w:val="clear" w:color="000000" w:fill="FFFFFF"/>
            <w:vAlign w:val="center"/>
            <w:hideMark/>
          </w:tcPr>
          <w:p w14:paraId="6DA3D100" w14:textId="77777777" w:rsidR="006E50CB" w:rsidRPr="009573AF" w:rsidRDefault="006E50CB" w:rsidP="006E50CB">
            <w:pPr>
              <w:jc w:val="center"/>
              <w:rPr>
                <w:rFonts w:ascii="Arial CYR" w:hAnsi="Arial CYR" w:cs="Arial CYR"/>
                <w:b/>
                <w:bCs/>
              </w:rPr>
            </w:pPr>
            <w:r w:rsidRPr="009573AF">
              <w:rPr>
                <w:rFonts w:ascii="Arial CYR" w:hAnsi="Arial CYR" w:cs="Arial CYR"/>
                <w:b/>
                <w:bCs/>
              </w:rPr>
              <w:t> </w:t>
            </w:r>
          </w:p>
        </w:tc>
      </w:tr>
      <w:tr w:rsidR="006E50CB" w:rsidRPr="009573AF" w14:paraId="04422B0A" w14:textId="77777777" w:rsidTr="006E50CB">
        <w:trPr>
          <w:trHeight w:val="167"/>
          <w:jc w:val="center"/>
        </w:trPr>
        <w:tc>
          <w:tcPr>
            <w:tcW w:w="4620" w:type="dxa"/>
            <w:tcBorders>
              <w:top w:val="nil"/>
              <w:left w:val="single" w:sz="8" w:space="0" w:color="auto"/>
              <w:bottom w:val="single" w:sz="8" w:space="0" w:color="auto"/>
              <w:right w:val="nil"/>
            </w:tcBorders>
            <w:shd w:val="clear" w:color="000000" w:fill="FFFFFF"/>
            <w:noWrap/>
            <w:vAlign w:val="center"/>
            <w:hideMark/>
          </w:tcPr>
          <w:p w14:paraId="51FBFE2C" w14:textId="77777777" w:rsidR="006E50CB" w:rsidRPr="009573AF" w:rsidRDefault="006E50CB" w:rsidP="006E50CB">
            <w:pPr>
              <w:rPr>
                <w:rFonts w:ascii="Arial CYR" w:hAnsi="Arial CYR" w:cs="Arial CYR"/>
                <w:sz w:val="20"/>
                <w:szCs w:val="20"/>
              </w:rPr>
            </w:pPr>
            <w:r w:rsidRPr="009573AF">
              <w:rPr>
                <w:rFonts w:ascii="Arial CYR" w:hAnsi="Arial CYR" w:cs="Arial CYR"/>
                <w:sz w:val="20"/>
                <w:szCs w:val="20"/>
              </w:rPr>
              <w:t>Количество котельных</w:t>
            </w:r>
          </w:p>
        </w:tc>
        <w:tc>
          <w:tcPr>
            <w:tcW w:w="1485" w:type="dxa"/>
            <w:tcBorders>
              <w:top w:val="nil"/>
              <w:left w:val="single" w:sz="8" w:space="0" w:color="auto"/>
              <w:bottom w:val="single" w:sz="8" w:space="0" w:color="auto"/>
              <w:right w:val="single" w:sz="8" w:space="0" w:color="auto"/>
            </w:tcBorders>
            <w:shd w:val="clear" w:color="000000" w:fill="FFFFFF"/>
            <w:noWrap/>
            <w:vAlign w:val="center"/>
            <w:hideMark/>
          </w:tcPr>
          <w:p w14:paraId="4B52C1CA" w14:textId="77777777" w:rsidR="006E50CB" w:rsidRPr="009573AF" w:rsidRDefault="006E50CB" w:rsidP="006E50CB">
            <w:pPr>
              <w:jc w:val="center"/>
              <w:rPr>
                <w:rFonts w:ascii="Arial CYR" w:hAnsi="Arial CYR" w:cs="Arial CYR"/>
                <w:sz w:val="20"/>
                <w:szCs w:val="20"/>
              </w:rPr>
            </w:pPr>
            <w:r w:rsidRPr="009573AF">
              <w:rPr>
                <w:rFonts w:ascii="Arial CYR" w:hAnsi="Arial CYR" w:cs="Arial CYR"/>
                <w:sz w:val="20"/>
                <w:szCs w:val="20"/>
              </w:rPr>
              <w:t>шт.</w:t>
            </w:r>
          </w:p>
        </w:tc>
        <w:tc>
          <w:tcPr>
            <w:tcW w:w="3013" w:type="dxa"/>
            <w:tcBorders>
              <w:top w:val="nil"/>
              <w:left w:val="nil"/>
              <w:bottom w:val="single" w:sz="8" w:space="0" w:color="auto"/>
              <w:right w:val="nil"/>
            </w:tcBorders>
            <w:shd w:val="clear" w:color="auto" w:fill="auto"/>
            <w:noWrap/>
            <w:vAlign w:val="bottom"/>
            <w:hideMark/>
          </w:tcPr>
          <w:p w14:paraId="40E13A20" w14:textId="77777777" w:rsidR="006E50CB" w:rsidRPr="009573AF" w:rsidRDefault="006E50CB" w:rsidP="006E50CB">
            <w:pPr>
              <w:jc w:val="right"/>
              <w:rPr>
                <w:rFonts w:ascii="Arial CYR" w:hAnsi="Arial CYR" w:cs="Arial CYR"/>
                <w:b/>
                <w:bCs/>
                <w:sz w:val="22"/>
                <w:szCs w:val="22"/>
              </w:rPr>
            </w:pPr>
            <w:r w:rsidRPr="009573AF">
              <w:rPr>
                <w:rFonts w:ascii="Arial CYR" w:hAnsi="Arial CYR" w:cs="Arial CYR"/>
                <w:b/>
                <w:bCs/>
                <w:sz w:val="22"/>
                <w:szCs w:val="22"/>
              </w:rPr>
              <w:t>20</w:t>
            </w:r>
          </w:p>
        </w:tc>
        <w:tc>
          <w:tcPr>
            <w:tcW w:w="3007" w:type="dxa"/>
            <w:tcBorders>
              <w:top w:val="nil"/>
              <w:left w:val="nil"/>
              <w:bottom w:val="single" w:sz="8" w:space="0" w:color="auto"/>
              <w:right w:val="single" w:sz="8" w:space="0" w:color="auto"/>
            </w:tcBorders>
            <w:shd w:val="clear" w:color="000000" w:fill="FFFFFF"/>
            <w:noWrap/>
            <w:vAlign w:val="bottom"/>
            <w:hideMark/>
          </w:tcPr>
          <w:p w14:paraId="1B7FAC01" w14:textId="77777777" w:rsidR="006E50CB" w:rsidRPr="009573AF" w:rsidRDefault="006E50CB" w:rsidP="006E50CB">
            <w:pPr>
              <w:jc w:val="right"/>
              <w:rPr>
                <w:rFonts w:ascii="Arial CYR" w:hAnsi="Arial CYR" w:cs="Arial CYR"/>
                <w:b/>
                <w:bCs/>
                <w:sz w:val="22"/>
                <w:szCs w:val="22"/>
              </w:rPr>
            </w:pPr>
            <w:r w:rsidRPr="009573AF">
              <w:rPr>
                <w:rFonts w:ascii="Arial CYR" w:hAnsi="Arial CYR" w:cs="Arial CYR"/>
                <w:b/>
                <w:bCs/>
                <w:sz w:val="22"/>
                <w:szCs w:val="22"/>
              </w:rPr>
              <w:t>22</w:t>
            </w:r>
          </w:p>
        </w:tc>
        <w:tc>
          <w:tcPr>
            <w:tcW w:w="3014" w:type="dxa"/>
            <w:tcBorders>
              <w:top w:val="nil"/>
              <w:left w:val="nil"/>
              <w:bottom w:val="single" w:sz="8" w:space="0" w:color="auto"/>
              <w:right w:val="single" w:sz="8" w:space="0" w:color="auto"/>
            </w:tcBorders>
            <w:shd w:val="clear" w:color="000000" w:fill="FFFFFF"/>
            <w:noWrap/>
            <w:vAlign w:val="bottom"/>
            <w:hideMark/>
          </w:tcPr>
          <w:p w14:paraId="0BF655B1" w14:textId="77777777" w:rsidR="006E50CB" w:rsidRPr="009573AF" w:rsidRDefault="006E50CB" w:rsidP="006E50CB">
            <w:pPr>
              <w:jc w:val="right"/>
              <w:rPr>
                <w:rFonts w:ascii="Arial CYR" w:hAnsi="Arial CYR" w:cs="Arial CYR"/>
                <w:b/>
                <w:bCs/>
                <w:sz w:val="22"/>
                <w:szCs w:val="22"/>
              </w:rPr>
            </w:pPr>
            <w:r w:rsidRPr="009573AF">
              <w:rPr>
                <w:rFonts w:ascii="Arial CYR" w:hAnsi="Arial CYR" w:cs="Arial CYR"/>
                <w:b/>
                <w:bCs/>
                <w:sz w:val="22"/>
                <w:szCs w:val="22"/>
              </w:rPr>
              <w:t>22</w:t>
            </w:r>
          </w:p>
        </w:tc>
      </w:tr>
      <w:tr w:rsidR="006E50CB" w:rsidRPr="009573AF" w14:paraId="249BD79B" w14:textId="77777777" w:rsidTr="006E50CB">
        <w:trPr>
          <w:trHeight w:val="279"/>
          <w:jc w:val="center"/>
        </w:trPr>
        <w:tc>
          <w:tcPr>
            <w:tcW w:w="4620" w:type="dxa"/>
            <w:tcBorders>
              <w:top w:val="nil"/>
              <w:left w:val="single" w:sz="8" w:space="0" w:color="auto"/>
              <w:bottom w:val="single" w:sz="4" w:space="0" w:color="auto"/>
              <w:right w:val="nil"/>
            </w:tcBorders>
            <w:shd w:val="clear" w:color="000000" w:fill="FFFFFF"/>
            <w:hideMark/>
          </w:tcPr>
          <w:p w14:paraId="7979D9E6" w14:textId="77777777" w:rsidR="006E50CB" w:rsidRPr="009573AF" w:rsidRDefault="006E50CB" w:rsidP="006E50CB">
            <w:pPr>
              <w:rPr>
                <w:rFonts w:ascii="Arial CYR" w:hAnsi="Arial CYR" w:cs="Arial CYR"/>
                <w:sz w:val="20"/>
                <w:szCs w:val="20"/>
              </w:rPr>
            </w:pPr>
            <w:r w:rsidRPr="009573AF">
              <w:rPr>
                <w:rFonts w:ascii="Arial CYR" w:hAnsi="Arial CYR" w:cs="Arial CYR"/>
                <w:sz w:val="20"/>
                <w:szCs w:val="20"/>
              </w:rPr>
              <w:t>Нормативная выработка</w:t>
            </w:r>
          </w:p>
        </w:tc>
        <w:tc>
          <w:tcPr>
            <w:tcW w:w="1485" w:type="dxa"/>
            <w:tcBorders>
              <w:top w:val="nil"/>
              <w:left w:val="single" w:sz="8" w:space="0" w:color="auto"/>
              <w:bottom w:val="single" w:sz="4" w:space="0" w:color="auto"/>
              <w:right w:val="single" w:sz="8" w:space="0" w:color="auto"/>
            </w:tcBorders>
            <w:shd w:val="clear" w:color="000000" w:fill="FFFFFF"/>
            <w:hideMark/>
          </w:tcPr>
          <w:p w14:paraId="52A94065" w14:textId="77777777" w:rsidR="006E50CB" w:rsidRPr="009573AF" w:rsidRDefault="006E50CB" w:rsidP="006E50CB">
            <w:pPr>
              <w:jc w:val="center"/>
              <w:rPr>
                <w:rFonts w:ascii="Arial CYR" w:hAnsi="Arial CYR" w:cs="Arial CYR"/>
                <w:sz w:val="20"/>
                <w:szCs w:val="20"/>
              </w:rPr>
            </w:pPr>
            <w:r w:rsidRPr="009573AF">
              <w:rPr>
                <w:rFonts w:ascii="Arial CYR" w:hAnsi="Arial CYR" w:cs="Arial CYR"/>
                <w:sz w:val="20"/>
                <w:szCs w:val="20"/>
              </w:rPr>
              <w:t>Гкал</w:t>
            </w:r>
          </w:p>
        </w:tc>
        <w:tc>
          <w:tcPr>
            <w:tcW w:w="3013" w:type="dxa"/>
            <w:tcBorders>
              <w:top w:val="nil"/>
              <w:left w:val="nil"/>
              <w:bottom w:val="single" w:sz="4" w:space="0" w:color="auto"/>
              <w:right w:val="nil"/>
            </w:tcBorders>
            <w:shd w:val="clear" w:color="auto" w:fill="auto"/>
            <w:vAlign w:val="center"/>
            <w:hideMark/>
          </w:tcPr>
          <w:p w14:paraId="421835A3" w14:textId="77777777" w:rsidR="006E50CB" w:rsidRPr="009573AF" w:rsidRDefault="006E50CB" w:rsidP="006E50CB">
            <w:pPr>
              <w:jc w:val="right"/>
            </w:pPr>
            <w:r w:rsidRPr="009573AF">
              <w:t>4 303,92</w:t>
            </w:r>
          </w:p>
        </w:tc>
        <w:tc>
          <w:tcPr>
            <w:tcW w:w="3007" w:type="dxa"/>
            <w:tcBorders>
              <w:top w:val="nil"/>
              <w:left w:val="single" w:sz="4" w:space="0" w:color="auto"/>
              <w:bottom w:val="single" w:sz="4" w:space="0" w:color="auto"/>
              <w:right w:val="single" w:sz="4" w:space="0" w:color="auto"/>
            </w:tcBorders>
            <w:shd w:val="clear" w:color="auto" w:fill="auto"/>
            <w:vAlign w:val="center"/>
            <w:hideMark/>
          </w:tcPr>
          <w:p w14:paraId="35CE8AFA" w14:textId="77777777" w:rsidR="006E50CB" w:rsidRPr="009573AF" w:rsidRDefault="006E50CB" w:rsidP="006E50CB">
            <w:pPr>
              <w:jc w:val="right"/>
            </w:pPr>
            <w:r w:rsidRPr="009573AF">
              <w:t>4 548,90</w:t>
            </w:r>
          </w:p>
        </w:tc>
        <w:tc>
          <w:tcPr>
            <w:tcW w:w="3014" w:type="dxa"/>
            <w:tcBorders>
              <w:top w:val="nil"/>
              <w:left w:val="nil"/>
              <w:bottom w:val="single" w:sz="4" w:space="0" w:color="auto"/>
              <w:right w:val="single" w:sz="8" w:space="0" w:color="auto"/>
            </w:tcBorders>
            <w:shd w:val="clear" w:color="auto" w:fill="auto"/>
            <w:vAlign w:val="center"/>
            <w:hideMark/>
          </w:tcPr>
          <w:p w14:paraId="4FB66DB7" w14:textId="77777777" w:rsidR="006E50CB" w:rsidRPr="009573AF" w:rsidRDefault="006E50CB" w:rsidP="006E50CB">
            <w:pPr>
              <w:jc w:val="right"/>
            </w:pPr>
            <w:r w:rsidRPr="009573AF">
              <w:t>4 548,90</w:t>
            </w:r>
          </w:p>
        </w:tc>
      </w:tr>
      <w:tr w:rsidR="006E50CB" w:rsidRPr="009573AF" w14:paraId="40319FA4" w14:textId="77777777" w:rsidTr="006E50CB">
        <w:trPr>
          <w:trHeight w:val="231"/>
          <w:jc w:val="center"/>
        </w:trPr>
        <w:tc>
          <w:tcPr>
            <w:tcW w:w="4620" w:type="dxa"/>
            <w:tcBorders>
              <w:top w:val="nil"/>
              <w:left w:val="single" w:sz="8" w:space="0" w:color="auto"/>
              <w:bottom w:val="single" w:sz="4" w:space="0" w:color="auto"/>
              <w:right w:val="nil"/>
            </w:tcBorders>
            <w:shd w:val="clear" w:color="000000" w:fill="FFFFFF"/>
            <w:hideMark/>
          </w:tcPr>
          <w:p w14:paraId="09AB0BC9" w14:textId="77777777" w:rsidR="006E50CB" w:rsidRPr="009573AF" w:rsidRDefault="006E50CB" w:rsidP="006E50CB">
            <w:pPr>
              <w:rPr>
                <w:rFonts w:ascii="Arial CYR" w:hAnsi="Arial CYR" w:cs="Arial CYR"/>
                <w:sz w:val="20"/>
                <w:szCs w:val="20"/>
              </w:rPr>
            </w:pPr>
            <w:r w:rsidRPr="009573AF">
              <w:rPr>
                <w:rFonts w:ascii="Arial CYR" w:hAnsi="Arial CYR" w:cs="Arial CYR"/>
                <w:sz w:val="20"/>
                <w:szCs w:val="20"/>
              </w:rPr>
              <w:t>Полезный отпуск</w:t>
            </w:r>
          </w:p>
        </w:tc>
        <w:tc>
          <w:tcPr>
            <w:tcW w:w="1485" w:type="dxa"/>
            <w:tcBorders>
              <w:top w:val="nil"/>
              <w:left w:val="single" w:sz="8" w:space="0" w:color="auto"/>
              <w:bottom w:val="single" w:sz="4" w:space="0" w:color="auto"/>
              <w:right w:val="single" w:sz="8" w:space="0" w:color="auto"/>
            </w:tcBorders>
            <w:shd w:val="clear" w:color="000000" w:fill="FFFFFF"/>
            <w:hideMark/>
          </w:tcPr>
          <w:p w14:paraId="01EFD386" w14:textId="77777777" w:rsidR="006E50CB" w:rsidRPr="009573AF" w:rsidRDefault="006E50CB" w:rsidP="006E50CB">
            <w:pPr>
              <w:jc w:val="center"/>
              <w:rPr>
                <w:rFonts w:ascii="Arial CYR" w:hAnsi="Arial CYR" w:cs="Arial CYR"/>
                <w:sz w:val="20"/>
                <w:szCs w:val="20"/>
              </w:rPr>
            </w:pPr>
            <w:r w:rsidRPr="009573AF">
              <w:rPr>
                <w:rFonts w:ascii="Arial CYR" w:hAnsi="Arial CYR" w:cs="Arial CYR"/>
                <w:sz w:val="20"/>
                <w:szCs w:val="20"/>
              </w:rPr>
              <w:t>Гкал</w:t>
            </w:r>
          </w:p>
        </w:tc>
        <w:tc>
          <w:tcPr>
            <w:tcW w:w="3013" w:type="dxa"/>
            <w:tcBorders>
              <w:top w:val="nil"/>
              <w:left w:val="nil"/>
              <w:bottom w:val="single" w:sz="4" w:space="0" w:color="auto"/>
              <w:right w:val="nil"/>
            </w:tcBorders>
            <w:shd w:val="clear" w:color="auto" w:fill="auto"/>
            <w:vAlign w:val="center"/>
            <w:hideMark/>
          </w:tcPr>
          <w:p w14:paraId="68926351" w14:textId="77777777" w:rsidR="006E50CB" w:rsidRPr="009573AF" w:rsidRDefault="006E50CB" w:rsidP="006E50CB">
            <w:pPr>
              <w:jc w:val="right"/>
            </w:pPr>
            <w:r w:rsidRPr="009573AF">
              <w:t>4 127,29</w:t>
            </w:r>
          </w:p>
        </w:tc>
        <w:tc>
          <w:tcPr>
            <w:tcW w:w="3007" w:type="dxa"/>
            <w:tcBorders>
              <w:top w:val="nil"/>
              <w:left w:val="single" w:sz="4" w:space="0" w:color="auto"/>
              <w:bottom w:val="single" w:sz="4" w:space="0" w:color="auto"/>
              <w:right w:val="single" w:sz="4" w:space="0" w:color="auto"/>
            </w:tcBorders>
            <w:shd w:val="clear" w:color="auto" w:fill="auto"/>
            <w:vAlign w:val="center"/>
            <w:hideMark/>
          </w:tcPr>
          <w:p w14:paraId="52F8F7A3" w14:textId="77777777" w:rsidR="006E50CB" w:rsidRPr="009573AF" w:rsidRDefault="006E50CB" w:rsidP="006E50CB">
            <w:pPr>
              <w:jc w:val="right"/>
            </w:pPr>
            <w:r w:rsidRPr="009573AF">
              <w:t>4 368,60</w:t>
            </w:r>
          </w:p>
        </w:tc>
        <w:tc>
          <w:tcPr>
            <w:tcW w:w="3014" w:type="dxa"/>
            <w:tcBorders>
              <w:top w:val="nil"/>
              <w:left w:val="nil"/>
              <w:bottom w:val="single" w:sz="4" w:space="0" w:color="auto"/>
              <w:right w:val="single" w:sz="8" w:space="0" w:color="auto"/>
            </w:tcBorders>
            <w:shd w:val="clear" w:color="auto" w:fill="auto"/>
            <w:vAlign w:val="center"/>
            <w:hideMark/>
          </w:tcPr>
          <w:p w14:paraId="3441178F" w14:textId="77777777" w:rsidR="006E50CB" w:rsidRPr="009573AF" w:rsidRDefault="006E50CB" w:rsidP="006E50CB">
            <w:pPr>
              <w:jc w:val="right"/>
            </w:pPr>
            <w:r w:rsidRPr="009573AF">
              <w:t>4 368,60</w:t>
            </w:r>
          </w:p>
        </w:tc>
      </w:tr>
      <w:tr w:rsidR="006E50CB" w:rsidRPr="009573AF" w14:paraId="1E7D675C" w14:textId="77777777" w:rsidTr="006E50CB">
        <w:trPr>
          <w:trHeight w:val="231"/>
          <w:jc w:val="center"/>
        </w:trPr>
        <w:tc>
          <w:tcPr>
            <w:tcW w:w="4620" w:type="dxa"/>
            <w:tcBorders>
              <w:top w:val="nil"/>
              <w:left w:val="single" w:sz="8" w:space="0" w:color="auto"/>
              <w:bottom w:val="single" w:sz="4" w:space="0" w:color="auto"/>
              <w:right w:val="nil"/>
            </w:tcBorders>
            <w:shd w:val="clear" w:color="000000" w:fill="FFFFFF"/>
            <w:hideMark/>
          </w:tcPr>
          <w:p w14:paraId="4AC6367C" w14:textId="77777777" w:rsidR="006E50CB" w:rsidRPr="009573AF" w:rsidRDefault="006E50CB" w:rsidP="006E50CB">
            <w:pPr>
              <w:rPr>
                <w:rFonts w:ascii="Arial CYR" w:hAnsi="Arial CYR" w:cs="Arial CYR"/>
                <w:b/>
                <w:bCs/>
                <w:sz w:val="20"/>
                <w:szCs w:val="20"/>
              </w:rPr>
            </w:pPr>
            <w:r w:rsidRPr="009573AF">
              <w:rPr>
                <w:rFonts w:ascii="Arial CYR" w:hAnsi="Arial CYR" w:cs="Arial CYR"/>
                <w:b/>
                <w:bCs/>
                <w:sz w:val="20"/>
                <w:szCs w:val="20"/>
              </w:rPr>
              <w:t>Полезный отпуск на потребительский рынок</w:t>
            </w:r>
          </w:p>
        </w:tc>
        <w:tc>
          <w:tcPr>
            <w:tcW w:w="1485" w:type="dxa"/>
            <w:tcBorders>
              <w:top w:val="nil"/>
              <w:left w:val="single" w:sz="8" w:space="0" w:color="auto"/>
              <w:bottom w:val="single" w:sz="4" w:space="0" w:color="auto"/>
              <w:right w:val="single" w:sz="8" w:space="0" w:color="auto"/>
            </w:tcBorders>
            <w:shd w:val="clear" w:color="000000" w:fill="FFFFFF"/>
            <w:hideMark/>
          </w:tcPr>
          <w:p w14:paraId="31252012" w14:textId="77777777" w:rsidR="006E50CB" w:rsidRPr="009573AF" w:rsidRDefault="006E50CB" w:rsidP="006E50CB">
            <w:pPr>
              <w:jc w:val="center"/>
              <w:rPr>
                <w:rFonts w:ascii="Arial CYR" w:hAnsi="Arial CYR" w:cs="Arial CYR"/>
                <w:sz w:val="20"/>
                <w:szCs w:val="20"/>
              </w:rPr>
            </w:pPr>
            <w:r w:rsidRPr="009573AF">
              <w:rPr>
                <w:rFonts w:ascii="Arial CYR" w:hAnsi="Arial CYR" w:cs="Arial CYR"/>
                <w:sz w:val="20"/>
                <w:szCs w:val="20"/>
              </w:rPr>
              <w:t>Гкал</w:t>
            </w:r>
          </w:p>
        </w:tc>
        <w:tc>
          <w:tcPr>
            <w:tcW w:w="3013" w:type="dxa"/>
            <w:tcBorders>
              <w:top w:val="nil"/>
              <w:left w:val="nil"/>
              <w:bottom w:val="single" w:sz="4" w:space="0" w:color="auto"/>
              <w:right w:val="nil"/>
            </w:tcBorders>
            <w:shd w:val="clear" w:color="auto" w:fill="auto"/>
            <w:noWrap/>
            <w:vAlign w:val="bottom"/>
            <w:hideMark/>
          </w:tcPr>
          <w:p w14:paraId="784C1107" w14:textId="77777777" w:rsidR="006E50CB" w:rsidRPr="009573AF" w:rsidRDefault="006E50CB" w:rsidP="006E50CB">
            <w:pPr>
              <w:jc w:val="right"/>
            </w:pPr>
            <w:r w:rsidRPr="009573AF">
              <w:t>4127,29</w:t>
            </w:r>
          </w:p>
        </w:tc>
        <w:tc>
          <w:tcPr>
            <w:tcW w:w="3007" w:type="dxa"/>
            <w:tcBorders>
              <w:top w:val="nil"/>
              <w:left w:val="single" w:sz="4" w:space="0" w:color="auto"/>
              <w:bottom w:val="single" w:sz="4" w:space="0" w:color="auto"/>
              <w:right w:val="single" w:sz="4" w:space="0" w:color="auto"/>
            </w:tcBorders>
            <w:shd w:val="clear" w:color="auto" w:fill="auto"/>
            <w:noWrap/>
            <w:vAlign w:val="bottom"/>
            <w:hideMark/>
          </w:tcPr>
          <w:p w14:paraId="1936261E" w14:textId="77777777" w:rsidR="006E50CB" w:rsidRPr="009573AF" w:rsidRDefault="006E50CB" w:rsidP="006E50CB">
            <w:pPr>
              <w:jc w:val="right"/>
            </w:pPr>
            <w:r w:rsidRPr="009573AF">
              <w:t>4368,60</w:t>
            </w:r>
          </w:p>
        </w:tc>
        <w:tc>
          <w:tcPr>
            <w:tcW w:w="3014" w:type="dxa"/>
            <w:tcBorders>
              <w:top w:val="nil"/>
              <w:left w:val="nil"/>
              <w:bottom w:val="single" w:sz="4" w:space="0" w:color="auto"/>
              <w:right w:val="single" w:sz="8" w:space="0" w:color="auto"/>
            </w:tcBorders>
            <w:shd w:val="clear" w:color="auto" w:fill="auto"/>
            <w:noWrap/>
            <w:vAlign w:val="bottom"/>
            <w:hideMark/>
          </w:tcPr>
          <w:p w14:paraId="4D610804" w14:textId="77777777" w:rsidR="006E50CB" w:rsidRPr="009573AF" w:rsidRDefault="006E50CB" w:rsidP="006E50CB">
            <w:pPr>
              <w:jc w:val="right"/>
            </w:pPr>
            <w:r w:rsidRPr="009573AF">
              <w:t>4368,60</w:t>
            </w:r>
          </w:p>
        </w:tc>
      </w:tr>
      <w:tr w:rsidR="006E50CB" w:rsidRPr="009573AF" w14:paraId="1A41BB71" w14:textId="77777777" w:rsidTr="006E50CB">
        <w:trPr>
          <w:trHeight w:val="191"/>
          <w:jc w:val="center"/>
        </w:trPr>
        <w:tc>
          <w:tcPr>
            <w:tcW w:w="4620" w:type="dxa"/>
            <w:tcBorders>
              <w:top w:val="nil"/>
              <w:left w:val="single" w:sz="8" w:space="0" w:color="auto"/>
              <w:bottom w:val="single" w:sz="4" w:space="0" w:color="auto"/>
              <w:right w:val="nil"/>
            </w:tcBorders>
            <w:shd w:val="clear" w:color="000000" w:fill="FFFFFF"/>
            <w:hideMark/>
          </w:tcPr>
          <w:p w14:paraId="4BF2E919" w14:textId="77777777" w:rsidR="006E50CB" w:rsidRPr="009573AF" w:rsidRDefault="006E50CB" w:rsidP="006E50CB">
            <w:pPr>
              <w:rPr>
                <w:rFonts w:ascii="Arial CYR" w:hAnsi="Arial CYR" w:cs="Arial CYR"/>
                <w:sz w:val="20"/>
                <w:szCs w:val="20"/>
              </w:rPr>
            </w:pPr>
            <w:r w:rsidRPr="009573AF">
              <w:rPr>
                <w:rFonts w:ascii="Arial CYR" w:hAnsi="Arial CYR" w:cs="Arial CYR"/>
                <w:sz w:val="20"/>
                <w:szCs w:val="20"/>
              </w:rPr>
              <w:t>Отпуск жилищным</w:t>
            </w:r>
          </w:p>
        </w:tc>
        <w:tc>
          <w:tcPr>
            <w:tcW w:w="1485" w:type="dxa"/>
            <w:tcBorders>
              <w:top w:val="nil"/>
              <w:left w:val="single" w:sz="8" w:space="0" w:color="auto"/>
              <w:bottom w:val="single" w:sz="4" w:space="0" w:color="auto"/>
              <w:right w:val="single" w:sz="8" w:space="0" w:color="auto"/>
            </w:tcBorders>
            <w:shd w:val="clear" w:color="000000" w:fill="FFFFFF"/>
            <w:hideMark/>
          </w:tcPr>
          <w:p w14:paraId="40E53228" w14:textId="77777777" w:rsidR="006E50CB" w:rsidRPr="009573AF" w:rsidRDefault="006E50CB" w:rsidP="006E50CB">
            <w:pPr>
              <w:jc w:val="center"/>
              <w:rPr>
                <w:rFonts w:ascii="Arial CYR" w:hAnsi="Arial CYR" w:cs="Arial CYR"/>
                <w:sz w:val="20"/>
                <w:szCs w:val="20"/>
              </w:rPr>
            </w:pPr>
            <w:r w:rsidRPr="009573AF">
              <w:rPr>
                <w:rFonts w:ascii="Arial CYR" w:hAnsi="Arial CYR" w:cs="Arial CYR"/>
                <w:sz w:val="20"/>
                <w:szCs w:val="20"/>
              </w:rPr>
              <w:t>Гкал</w:t>
            </w:r>
          </w:p>
        </w:tc>
        <w:tc>
          <w:tcPr>
            <w:tcW w:w="3013" w:type="dxa"/>
            <w:tcBorders>
              <w:top w:val="nil"/>
              <w:left w:val="single" w:sz="4" w:space="0" w:color="auto"/>
              <w:bottom w:val="single" w:sz="4" w:space="0" w:color="auto"/>
              <w:right w:val="nil"/>
            </w:tcBorders>
            <w:shd w:val="clear" w:color="auto" w:fill="auto"/>
            <w:noWrap/>
            <w:vAlign w:val="bottom"/>
            <w:hideMark/>
          </w:tcPr>
          <w:p w14:paraId="33C20CB6" w14:textId="77777777" w:rsidR="006E50CB" w:rsidRPr="009573AF" w:rsidRDefault="006E50CB" w:rsidP="006E50CB">
            <w:pPr>
              <w:jc w:val="right"/>
            </w:pPr>
            <w:r w:rsidRPr="009573AF">
              <w:t>23,08</w:t>
            </w:r>
          </w:p>
        </w:tc>
        <w:tc>
          <w:tcPr>
            <w:tcW w:w="3007" w:type="dxa"/>
            <w:tcBorders>
              <w:top w:val="nil"/>
              <w:left w:val="single" w:sz="4" w:space="0" w:color="auto"/>
              <w:bottom w:val="single" w:sz="4" w:space="0" w:color="auto"/>
              <w:right w:val="single" w:sz="4" w:space="0" w:color="auto"/>
            </w:tcBorders>
            <w:shd w:val="clear" w:color="auto" w:fill="auto"/>
            <w:noWrap/>
            <w:vAlign w:val="bottom"/>
            <w:hideMark/>
          </w:tcPr>
          <w:p w14:paraId="366E7656" w14:textId="77777777" w:rsidR="006E50CB" w:rsidRPr="009573AF" w:rsidRDefault="006E50CB" w:rsidP="006E50CB">
            <w:pPr>
              <w:jc w:val="right"/>
            </w:pPr>
            <w:r w:rsidRPr="009573AF">
              <w:t>175,90</w:t>
            </w:r>
          </w:p>
        </w:tc>
        <w:tc>
          <w:tcPr>
            <w:tcW w:w="3014" w:type="dxa"/>
            <w:tcBorders>
              <w:top w:val="nil"/>
              <w:left w:val="nil"/>
              <w:bottom w:val="single" w:sz="4" w:space="0" w:color="auto"/>
              <w:right w:val="single" w:sz="8" w:space="0" w:color="auto"/>
            </w:tcBorders>
            <w:shd w:val="clear" w:color="auto" w:fill="auto"/>
            <w:noWrap/>
            <w:vAlign w:val="bottom"/>
            <w:hideMark/>
          </w:tcPr>
          <w:p w14:paraId="46BEA160" w14:textId="77777777" w:rsidR="006E50CB" w:rsidRPr="009573AF" w:rsidRDefault="006E50CB" w:rsidP="006E50CB">
            <w:pPr>
              <w:jc w:val="right"/>
            </w:pPr>
            <w:r w:rsidRPr="009573AF">
              <w:t>175,90</w:t>
            </w:r>
          </w:p>
        </w:tc>
      </w:tr>
      <w:tr w:rsidR="006E50CB" w:rsidRPr="009573AF" w14:paraId="02131EAC" w14:textId="77777777" w:rsidTr="006E50CB">
        <w:trPr>
          <w:trHeight w:val="231"/>
          <w:jc w:val="center"/>
        </w:trPr>
        <w:tc>
          <w:tcPr>
            <w:tcW w:w="4620" w:type="dxa"/>
            <w:tcBorders>
              <w:top w:val="nil"/>
              <w:left w:val="single" w:sz="8" w:space="0" w:color="auto"/>
              <w:bottom w:val="single" w:sz="4" w:space="0" w:color="auto"/>
              <w:right w:val="nil"/>
            </w:tcBorders>
            <w:shd w:val="clear" w:color="000000" w:fill="FFFFFF"/>
            <w:hideMark/>
          </w:tcPr>
          <w:p w14:paraId="66C0902D" w14:textId="77777777" w:rsidR="006E50CB" w:rsidRPr="009573AF" w:rsidRDefault="006E50CB" w:rsidP="006E50CB">
            <w:pPr>
              <w:rPr>
                <w:rFonts w:ascii="Arial CYR" w:hAnsi="Arial CYR" w:cs="Arial CYR"/>
                <w:sz w:val="20"/>
                <w:szCs w:val="20"/>
              </w:rPr>
            </w:pPr>
            <w:r w:rsidRPr="009573AF">
              <w:rPr>
                <w:rFonts w:ascii="Arial CYR" w:hAnsi="Arial CYR" w:cs="Arial CYR"/>
                <w:sz w:val="20"/>
                <w:szCs w:val="20"/>
              </w:rPr>
              <w:t>Отпуск бюджетным в т.ч.</w:t>
            </w:r>
          </w:p>
        </w:tc>
        <w:tc>
          <w:tcPr>
            <w:tcW w:w="1485" w:type="dxa"/>
            <w:tcBorders>
              <w:top w:val="nil"/>
              <w:left w:val="single" w:sz="8" w:space="0" w:color="auto"/>
              <w:bottom w:val="single" w:sz="4" w:space="0" w:color="auto"/>
              <w:right w:val="single" w:sz="8" w:space="0" w:color="auto"/>
            </w:tcBorders>
            <w:shd w:val="clear" w:color="000000" w:fill="FFFFFF"/>
            <w:hideMark/>
          </w:tcPr>
          <w:p w14:paraId="0467FC0C" w14:textId="77777777" w:rsidR="006E50CB" w:rsidRPr="009573AF" w:rsidRDefault="006E50CB" w:rsidP="006E50CB">
            <w:pPr>
              <w:jc w:val="center"/>
              <w:rPr>
                <w:rFonts w:ascii="Arial CYR" w:hAnsi="Arial CYR" w:cs="Arial CYR"/>
                <w:sz w:val="20"/>
                <w:szCs w:val="20"/>
              </w:rPr>
            </w:pPr>
            <w:r w:rsidRPr="009573AF">
              <w:rPr>
                <w:rFonts w:ascii="Arial CYR" w:hAnsi="Arial CYR" w:cs="Arial CYR"/>
                <w:sz w:val="20"/>
                <w:szCs w:val="20"/>
              </w:rPr>
              <w:t>Гкал</w:t>
            </w:r>
          </w:p>
        </w:tc>
        <w:tc>
          <w:tcPr>
            <w:tcW w:w="3013" w:type="dxa"/>
            <w:tcBorders>
              <w:top w:val="nil"/>
              <w:left w:val="single" w:sz="4" w:space="0" w:color="auto"/>
              <w:bottom w:val="single" w:sz="4" w:space="0" w:color="auto"/>
              <w:right w:val="nil"/>
            </w:tcBorders>
            <w:shd w:val="clear" w:color="auto" w:fill="auto"/>
            <w:noWrap/>
            <w:vAlign w:val="bottom"/>
            <w:hideMark/>
          </w:tcPr>
          <w:p w14:paraId="243D08D7" w14:textId="77777777" w:rsidR="006E50CB" w:rsidRPr="009573AF" w:rsidRDefault="006E50CB" w:rsidP="006E50CB">
            <w:pPr>
              <w:jc w:val="right"/>
            </w:pPr>
            <w:r w:rsidRPr="009573AF">
              <w:t>3925,0</w:t>
            </w:r>
          </w:p>
        </w:tc>
        <w:tc>
          <w:tcPr>
            <w:tcW w:w="3007" w:type="dxa"/>
            <w:tcBorders>
              <w:top w:val="nil"/>
              <w:left w:val="single" w:sz="4" w:space="0" w:color="auto"/>
              <w:bottom w:val="single" w:sz="4" w:space="0" w:color="auto"/>
              <w:right w:val="single" w:sz="4" w:space="0" w:color="auto"/>
            </w:tcBorders>
            <w:shd w:val="clear" w:color="auto" w:fill="auto"/>
            <w:noWrap/>
            <w:vAlign w:val="bottom"/>
            <w:hideMark/>
          </w:tcPr>
          <w:p w14:paraId="5488E796" w14:textId="77777777" w:rsidR="006E50CB" w:rsidRPr="009573AF" w:rsidRDefault="006E50CB" w:rsidP="006E50CB">
            <w:pPr>
              <w:jc w:val="right"/>
            </w:pPr>
            <w:r w:rsidRPr="009573AF">
              <w:t>4013,50</w:t>
            </w:r>
          </w:p>
        </w:tc>
        <w:tc>
          <w:tcPr>
            <w:tcW w:w="3014" w:type="dxa"/>
            <w:tcBorders>
              <w:top w:val="nil"/>
              <w:left w:val="nil"/>
              <w:bottom w:val="single" w:sz="4" w:space="0" w:color="auto"/>
              <w:right w:val="single" w:sz="8" w:space="0" w:color="auto"/>
            </w:tcBorders>
            <w:shd w:val="clear" w:color="auto" w:fill="auto"/>
            <w:noWrap/>
            <w:vAlign w:val="bottom"/>
            <w:hideMark/>
          </w:tcPr>
          <w:p w14:paraId="23294A46" w14:textId="77777777" w:rsidR="006E50CB" w:rsidRPr="009573AF" w:rsidRDefault="006E50CB" w:rsidP="006E50CB">
            <w:pPr>
              <w:jc w:val="right"/>
            </w:pPr>
            <w:r w:rsidRPr="009573AF">
              <w:t>4013,50</w:t>
            </w:r>
          </w:p>
        </w:tc>
      </w:tr>
      <w:tr w:rsidR="006E50CB" w:rsidRPr="009573AF" w14:paraId="01D26768" w14:textId="77777777" w:rsidTr="006E50CB">
        <w:trPr>
          <w:trHeight w:val="167"/>
          <w:jc w:val="center"/>
        </w:trPr>
        <w:tc>
          <w:tcPr>
            <w:tcW w:w="4620" w:type="dxa"/>
            <w:tcBorders>
              <w:top w:val="nil"/>
              <w:left w:val="single" w:sz="8" w:space="0" w:color="auto"/>
              <w:bottom w:val="single" w:sz="4" w:space="0" w:color="auto"/>
              <w:right w:val="nil"/>
            </w:tcBorders>
            <w:shd w:val="clear" w:color="000000" w:fill="FFFFFF"/>
            <w:hideMark/>
          </w:tcPr>
          <w:p w14:paraId="328C6BA6" w14:textId="77777777" w:rsidR="006E50CB" w:rsidRPr="009573AF" w:rsidRDefault="006E50CB" w:rsidP="006E50CB">
            <w:pPr>
              <w:rPr>
                <w:rFonts w:ascii="Arial CYR" w:hAnsi="Arial CYR" w:cs="Arial CYR"/>
                <w:sz w:val="20"/>
                <w:szCs w:val="20"/>
              </w:rPr>
            </w:pPr>
            <w:r w:rsidRPr="009573AF">
              <w:rPr>
                <w:rFonts w:ascii="Arial CYR" w:hAnsi="Arial CYR" w:cs="Arial CYR"/>
                <w:sz w:val="20"/>
                <w:szCs w:val="20"/>
              </w:rPr>
              <w:t>Отпуск иным потребителям</w:t>
            </w:r>
          </w:p>
        </w:tc>
        <w:tc>
          <w:tcPr>
            <w:tcW w:w="1485" w:type="dxa"/>
            <w:tcBorders>
              <w:top w:val="nil"/>
              <w:left w:val="single" w:sz="8" w:space="0" w:color="auto"/>
              <w:bottom w:val="single" w:sz="4" w:space="0" w:color="auto"/>
              <w:right w:val="single" w:sz="8" w:space="0" w:color="auto"/>
            </w:tcBorders>
            <w:shd w:val="clear" w:color="000000" w:fill="FFFFFF"/>
            <w:hideMark/>
          </w:tcPr>
          <w:p w14:paraId="500A9DDE" w14:textId="77777777" w:rsidR="006E50CB" w:rsidRPr="009573AF" w:rsidRDefault="006E50CB" w:rsidP="006E50CB">
            <w:pPr>
              <w:jc w:val="center"/>
              <w:rPr>
                <w:rFonts w:ascii="Arial CYR" w:hAnsi="Arial CYR" w:cs="Arial CYR"/>
                <w:sz w:val="20"/>
                <w:szCs w:val="20"/>
              </w:rPr>
            </w:pPr>
            <w:r w:rsidRPr="009573AF">
              <w:rPr>
                <w:rFonts w:ascii="Arial CYR" w:hAnsi="Arial CYR" w:cs="Arial CYR"/>
                <w:sz w:val="20"/>
                <w:szCs w:val="20"/>
              </w:rPr>
              <w:t>Гкал</w:t>
            </w:r>
          </w:p>
        </w:tc>
        <w:tc>
          <w:tcPr>
            <w:tcW w:w="3013" w:type="dxa"/>
            <w:tcBorders>
              <w:top w:val="nil"/>
              <w:left w:val="single" w:sz="4" w:space="0" w:color="auto"/>
              <w:bottom w:val="single" w:sz="4" w:space="0" w:color="auto"/>
              <w:right w:val="nil"/>
            </w:tcBorders>
            <w:shd w:val="clear" w:color="auto" w:fill="auto"/>
            <w:noWrap/>
            <w:vAlign w:val="bottom"/>
            <w:hideMark/>
          </w:tcPr>
          <w:p w14:paraId="425720F8" w14:textId="77777777" w:rsidR="006E50CB" w:rsidRPr="009573AF" w:rsidRDefault="006E50CB" w:rsidP="006E50CB">
            <w:pPr>
              <w:jc w:val="right"/>
            </w:pPr>
            <w:r w:rsidRPr="009573AF">
              <w:t>179,2</w:t>
            </w:r>
          </w:p>
        </w:tc>
        <w:tc>
          <w:tcPr>
            <w:tcW w:w="3007" w:type="dxa"/>
            <w:tcBorders>
              <w:top w:val="nil"/>
              <w:left w:val="single" w:sz="4" w:space="0" w:color="auto"/>
              <w:bottom w:val="single" w:sz="4" w:space="0" w:color="auto"/>
              <w:right w:val="single" w:sz="4" w:space="0" w:color="auto"/>
            </w:tcBorders>
            <w:shd w:val="clear" w:color="auto" w:fill="auto"/>
            <w:noWrap/>
            <w:vAlign w:val="bottom"/>
            <w:hideMark/>
          </w:tcPr>
          <w:p w14:paraId="2398A356" w14:textId="77777777" w:rsidR="006E50CB" w:rsidRPr="009573AF" w:rsidRDefault="006E50CB" w:rsidP="006E50CB">
            <w:pPr>
              <w:jc w:val="right"/>
            </w:pPr>
            <w:r w:rsidRPr="009573AF">
              <w:t>179,2</w:t>
            </w:r>
          </w:p>
        </w:tc>
        <w:tc>
          <w:tcPr>
            <w:tcW w:w="3014" w:type="dxa"/>
            <w:tcBorders>
              <w:top w:val="nil"/>
              <w:left w:val="nil"/>
              <w:bottom w:val="single" w:sz="4" w:space="0" w:color="auto"/>
              <w:right w:val="single" w:sz="8" w:space="0" w:color="auto"/>
            </w:tcBorders>
            <w:shd w:val="clear" w:color="auto" w:fill="auto"/>
            <w:noWrap/>
            <w:vAlign w:val="bottom"/>
            <w:hideMark/>
          </w:tcPr>
          <w:p w14:paraId="31BEDA88" w14:textId="77777777" w:rsidR="006E50CB" w:rsidRPr="009573AF" w:rsidRDefault="006E50CB" w:rsidP="006E50CB">
            <w:pPr>
              <w:jc w:val="right"/>
            </w:pPr>
            <w:r w:rsidRPr="009573AF">
              <w:t>179,2</w:t>
            </w:r>
          </w:p>
        </w:tc>
      </w:tr>
      <w:tr w:rsidR="006E50CB" w:rsidRPr="009573AF" w14:paraId="3C0F85AD" w14:textId="77777777" w:rsidTr="006E50CB">
        <w:trPr>
          <w:trHeight w:val="159"/>
          <w:jc w:val="center"/>
        </w:trPr>
        <w:tc>
          <w:tcPr>
            <w:tcW w:w="4620" w:type="dxa"/>
            <w:tcBorders>
              <w:top w:val="nil"/>
              <w:left w:val="single" w:sz="8" w:space="0" w:color="auto"/>
              <w:bottom w:val="single" w:sz="4" w:space="0" w:color="auto"/>
              <w:right w:val="nil"/>
            </w:tcBorders>
            <w:shd w:val="clear" w:color="000000" w:fill="FFFFFF"/>
            <w:noWrap/>
            <w:vAlign w:val="center"/>
            <w:hideMark/>
          </w:tcPr>
          <w:p w14:paraId="7FD5A5A4" w14:textId="77777777" w:rsidR="006E50CB" w:rsidRPr="009573AF" w:rsidRDefault="006E50CB" w:rsidP="006E50CB">
            <w:pPr>
              <w:rPr>
                <w:rFonts w:ascii="Arial CYR" w:hAnsi="Arial CYR" w:cs="Arial CYR"/>
                <w:sz w:val="20"/>
                <w:szCs w:val="20"/>
              </w:rPr>
            </w:pPr>
            <w:r w:rsidRPr="009573AF">
              <w:rPr>
                <w:rFonts w:ascii="Arial CYR" w:hAnsi="Arial CYR" w:cs="Arial CYR"/>
                <w:sz w:val="20"/>
                <w:szCs w:val="20"/>
              </w:rPr>
              <w:t>Отпуск на производственные нужды</w:t>
            </w:r>
          </w:p>
        </w:tc>
        <w:tc>
          <w:tcPr>
            <w:tcW w:w="1485" w:type="dxa"/>
            <w:tcBorders>
              <w:top w:val="nil"/>
              <w:left w:val="single" w:sz="8" w:space="0" w:color="auto"/>
              <w:bottom w:val="single" w:sz="4" w:space="0" w:color="auto"/>
              <w:right w:val="single" w:sz="8" w:space="0" w:color="auto"/>
            </w:tcBorders>
            <w:shd w:val="clear" w:color="000000" w:fill="FFFFFF"/>
            <w:hideMark/>
          </w:tcPr>
          <w:p w14:paraId="424092DF" w14:textId="77777777" w:rsidR="006E50CB" w:rsidRPr="009573AF" w:rsidRDefault="006E50CB" w:rsidP="006E50CB">
            <w:pPr>
              <w:jc w:val="center"/>
              <w:rPr>
                <w:rFonts w:ascii="Arial CYR" w:hAnsi="Arial CYR" w:cs="Arial CYR"/>
                <w:sz w:val="20"/>
                <w:szCs w:val="20"/>
              </w:rPr>
            </w:pPr>
            <w:r w:rsidRPr="009573AF">
              <w:rPr>
                <w:rFonts w:ascii="Arial CYR" w:hAnsi="Arial CYR" w:cs="Arial CYR"/>
                <w:sz w:val="20"/>
                <w:szCs w:val="20"/>
              </w:rPr>
              <w:t>Гкал</w:t>
            </w:r>
          </w:p>
        </w:tc>
        <w:tc>
          <w:tcPr>
            <w:tcW w:w="3013" w:type="dxa"/>
            <w:tcBorders>
              <w:top w:val="nil"/>
              <w:left w:val="nil"/>
              <w:bottom w:val="single" w:sz="4" w:space="0" w:color="auto"/>
              <w:right w:val="nil"/>
            </w:tcBorders>
            <w:shd w:val="clear" w:color="auto" w:fill="auto"/>
            <w:noWrap/>
            <w:vAlign w:val="bottom"/>
            <w:hideMark/>
          </w:tcPr>
          <w:p w14:paraId="424F3D05" w14:textId="77777777" w:rsidR="006E50CB" w:rsidRPr="009573AF" w:rsidRDefault="006E50CB" w:rsidP="006E50CB">
            <w:pPr>
              <w:jc w:val="right"/>
            </w:pPr>
            <w:r w:rsidRPr="009573AF">
              <w:t>0,00</w:t>
            </w:r>
          </w:p>
        </w:tc>
        <w:tc>
          <w:tcPr>
            <w:tcW w:w="3007" w:type="dxa"/>
            <w:tcBorders>
              <w:top w:val="nil"/>
              <w:left w:val="single" w:sz="4" w:space="0" w:color="auto"/>
              <w:bottom w:val="single" w:sz="4" w:space="0" w:color="auto"/>
              <w:right w:val="single" w:sz="4" w:space="0" w:color="auto"/>
            </w:tcBorders>
            <w:shd w:val="clear" w:color="auto" w:fill="auto"/>
            <w:noWrap/>
            <w:vAlign w:val="bottom"/>
            <w:hideMark/>
          </w:tcPr>
          <w:p w14:paraId="74E4B1A5" w14:textId="77777777" w:rsidR="006E50CB" w:rsidRPr="009573AF" w:rsidRDefault="006E50CB" w:rsidP="006E50CB">
            <w:pPr>
              <w:jc w:val="right"/>
            </w:pPr>
            <w:r w:rsidRPr="009573AF">
              <w:t>0,00</w:t>
            </w:r>
          </w:p>
        </w:tc>
        <w:tc>
          <w:tcPr>
            <w:tcW w:w="3014" w:type="dxa"/>
            <w:tcBorders>
              <w:top w:val="nil"/>
              <w:left w:val="nil"/>
              <w:bottom w:val="single" w:sz="4" w:space="0" w:color="auto"/>
              <w:right w:val="single" w:sz="8" w:space="0" w:color="auto"/>
            </w:tcBorders>
            <w:shd w:val="clear" w:color="auto" w:fill="auto"/>
            <w:noWrap/>
            <w:vAlign w:val="bottom"/>
            <w:hideMark/>
          </w:tcPr>
          <w:p w14:paraId="047FF610" w14:textId="77777777" w:rsidR="006E50CB" w:rsidRPr="009573AF" w:rsidRDefault="006E50CB" w:rsidP="006E50CB">
            <w:pPr>
              <w:jc w:val="right"/>
            </w:pPr>
            <w:r w:rsidRPr="009573AF">
              <w:t>0,00</w:t>
            </w:r>
          </w:p>
        </w:tc>
      </w:tr>
      <w:tr w:rsidR="006E50CB" w:rsidRPr="009573AF" w14:paraId="5B43EC20" w14:textId="77777777" w:rsidTr="006E50CB">
        <w:trPr>
          <w:trHeight w:val="231"/>
          <w:jc w:val="center"/>
        </w:trPr>
        <w:tc>
          <w:tcPr>
            <w:tcW w:w="4620" w:type="dxa"/>
            <w:tcBorders>
              <w:top w:val="nil"/>
              <w:left w:val="single" w:sz="8" w:space="0" w:color="auto"/>
              <w:bottom w:val="single" w:sz="4" w:space="0" w:color="auto"/>
              <w:right w:val="nil"/>
            </w:tcBorders>
            <w:shd w:val="clear" w:color="000000" w:fill="FFFFFF"/>
            <w:noWrap/>
            <w:vAlign w:val="bottom"/>
            <w:hideMark/>
          </w:tcPr>
          <w:p w14:paraId="3A880ABA" w14:textId="77777777" w:rsidR="006E50CB" w:rsidRPr="009573AF" w:rsidRDefault="006E50CB" w:rsidP="006E50CB">
            <w:pPr>
              <w:rPr>
                <w:rFonts w:ascii="Arial CYR" w:hAnsi="Arial CYR" w:cs="Arial CYR"/>
                <w:sz w:val="20"/>
                <w:szCs w:val="20"/>
              </w:rPr>
            </w:pPr>
            <w:r w:rsidRPr="009573AF">
              <w:rPr>
                <w:rFonts w:ascii="Arial CYR" w:hAnsi="Arial CYR" w:cs="Arial CYR"/>
                <w:sz w:val="20"/>
                <w:szCs w:val="20"/>
              </w:rPr>
              <w:t>Потери, в том числе:</w:t>
            </w:r>
          </w:p>
        </w:tc>
        <w:tc>
          <w:tcPr>
            <w:tcW w:w="1485" w:type="dxa"/>
            <w:tcBorders>
              <w:top w:val="nil"/>
              <w:left w:val="single" w:sz="8" w:space="0" w:color="auto"/>
              <w:bottom w:val="single" w:sz="4" w:space="0" w:color="auto"/>
              <w:right w:val="single" w:sz="8" w:space="0" w:color="auto"/>
            </w:tcBorders>
            <w:shd w:val="clear" w:color="000000" w:fill="FFFFFF"/>
            <w:hideMark/>
          </w:tcPr>
          <w:p w14:paraId="101042FC" w14:textId="77777777" w:rsidR="006E50CB" w:rsidRPr="009573AF" w:rsidRDefault="006E50CB" w:rsidP="006E50CB">
            <w:pPr>
              <w:jc w:val="center"/>
              <w:rPr>
                <w:rFonts w:ascii="Arial CYR" w:hAnsi="Arial CYR" w:cs="Arial CYR"/>
                <w:sz w:val="20"/>
                <w:szCs w:val="20"/>
              </w:rPr>
            </w:pPr>
            <w:r w:rsidRPr="009573AF">
              <w:rPr>
                <w:rFonts w:ascii="Arial CYR" w:hAnsi="Arial CYR" w:cs="Arial CYR"/>
                <w:sz w:val="20"/>
                <w:szCs w:val="20"/>
              </w:rPr>
              <w:t>Гкал</w:t>
            </w:r>
          </w:p>
        </w:tc>
        <w:tc>
          <w:tcPr>
            <w:tcW w:w="3013" w:type="dxa"/>
            <w:tcBorders>
              <w:top w:val="nil"/>
              <w:left w:val="nil"/>
              <w:bottom w:val="single" w:sz="4" w:space="0" w:color="auto"/>
              <w:right w:val="nil"/>
            </w:tcBorders>
            <w:shd w:val="clear" w:color="auto" w:fill="auto"/>
            <w:vAlign w:val="center"/>
            <w:hideMark/>
          </w:tcPr>
          <w:p w14:paraId="5AE686FA" w14:textId="77777777" w:rsidR="006E50CB" w:rsidRPr="009573AF" w:rsidRDefault="006E50CB" w:rsidP="006E50CB">
            <w:pPr>
              <w:jc w:val="right"/>
            </w:pPr>
            <w:r w:rsidRPr="009573AF">
              <w:t>176,63</w:t>
            </w:r>
          </w:p>
        </w:tc>
        <w:tc>
          <w:tcPr>
            <w:tcW w:w="3007" w:type="dxa"/>
            <w:tcBorders>
              <w:top w:val="nil"/>
              <w:left w:val="single" w:sz="4" w:space="0" w:color="auto"/>
              <w:bottom w:val="single" w:sz="4" w:space="0" w:color="auto"/>
              <w:right w:val="single" w:sz="4" w:space="0" w:color="auto"/>
            </w:tcBorders>
            <w:shd w:val="clear" w:color="auto" w:fill="auto"/>
            <w:vAlign w:val="center"/>
            <w:hideMark/>
          </w:tcPr>
          <w:p w14:paraId="58D4FEF5" w14:textId="77777777" w:rsidR="006E50CB" w:rsidRPr="009573AF" w:rsidRDefault="006E50CB" w:rsidP="006E50CB">
            <w:pPr>
              <w:jc w:val="right"/>
            </w:pPr>
            <w:r w:rsidRPr="009573AF">
              <w:t>180,30</w:t>
            </w:r>
          </w:p>
        </w:tc>
        <w:tc>
          <w:tcPr>
            <w:tcW w:w="3014" w:type="dxa"/>
            <w:tcBorders>
              <w:top w:val="nil"/>
              <w:left w:val="nil"/>
              <w:bottom w:val="single" w:sz="4" w:space="0" w:color="auto"/>
              <w:right w:val="single" w:sz="8" w:space="0" w:color="auto"/>
            </w:tcBorders>
            <w:shd w:val="clear" w:color="auto" w:fill="auto"/>
            <w:vAlign w:val="center"/>
            <w:hideMark/>
          </w:tcPr>
          <w:p w14:paraId="7E45EA8C" w14:textId="77777777" w:rsidR="006E50CB" w:rsidRPr="009573AF" w:rsidRDefault="006E50CB" w:rsidP="006E50CB">
            <w:pPr>
              <w:jc w:val="right"/>
            </w:pPr>
            <w:r w:rsidRPr="009573AF">
              <w:t>180,30</w:t>
            </w:r>
          </w:p>
        </w:tc>
      </w:tr>
      <w:tr w:rsidR="006E50CB" w:rsidRPr="009573AF" w14:paraId="1ABEC8B3" w14:textId="77777777" w:rsidTr="006E50CB">
        <w:trPr>
          <w:trHeight w:val="207"/>
          <w:jc w:val="center"/>
        </w:trPr>
        <w:tc>
          <w:tcPr>
            <w:tcW w:w="4620" w:type="dxa"/>
            <w:tcBorders>
              <w:top w:val="nil"/>
              <w:left w:val="single" w:sz="8" w:space="0" w:color="auto"/>
              <w:bottom w:val="single" w:sz="4" w:space="0" w:color="auto"/>
              <w:right w:val="nil"/>
            </w:tcBorders>
            <w:shd w:val="clear" w:color="000000" w:fill="FFFFFF"/>
            <w:noWrap/>
            <w:vAlign w:val="bottom"/>
            <w:hideMark/>
          </w:tcPr>
          <w:p w14:paraId="57C67DC9" w14:textId="77777777" w:rsidR="006E50CB" w:rsidRPr="009573AF" w:rsidRDefault="006E50CB" w:rsidP="006E50CB">
            <w:pPr>
              <w:rPr>
                <w:rFonts w:ascii="Arial CYR" w:hAnsi="Arial CYR" w:cs="Arial CYR"/>
                <w:sz w:val="20"/>
                <w:szCs w:val="20"/>
              </w:rPr>
            </w:pPr>
            <w:r w:rsidRPr="009573AF">
              <w:rPr>
                <w:rFonts w:ascii="Arial CYR" w:hAnsi="Arial CYR" w:cs="Arial CYR"/>
                <w:sz w:val="20"/>
                <w:szCs w:val="20"/>
              </w:rPr>
              <w:t>Расход на собственные нужды</w:t>
            </w:r>
          </w:p>
        </w:tc>
        <w:tc>
          <w:tcPr>
            <w:tcW w:w="1485" w:type="dxa"/>
            <w:tcBorders>
              <w:top w:val="nil"/>
              <w:left w:val="single" w:sz="8" w:space="0" w:color="auto"/>
              <w:bottom w:val="single" w:sz="4" w:space="0" w:color="auto"/>
              <w:right w:val="single" w:sz="8" w:space="0" w:color="auto"/>
            </w:tcBorders>
            <w:shd w:val="clear" w:color="000000" w:fill="FFFFFF"/>
            <w:hideMark/>
          </w:tcPr>
          <w:p w14:paraId="74D47304" w14:textId="77777777" w:rsidR="006E50CB" w:rsidRPr="009573AF" w:rsidRDefault="006E50CB" w:rsidP="006E50CB">
            <w:pPr>
              <w:jc w:val="center"/>
              <w:rPr>
                <w:rFonts w:ascii="Arial CYR" w:hAnsi="Arial CYR" w:cs="Arial CYR"/>
                <w:sz w:val="20"/>
                <w:szCs w:val="20"/>
              </w:rPr>
            </w:pPr>
            <w:r w:rsidRPr="009573AF">
              <w:rPr>
                <w:rFonts w:ascii="Arial CYR" w:hAnsi="Arial CYR" w:cs="Arial CYR"/>
                <w:sz w:val="20"/>
                <w:szCs w:val="20"/>
              </w:rPr>
              <w:t>Гкал</w:t>
            </w:r>
          </w:p>
        </w:tc>
        <w:tc>
          <w:tcPr>
            <w:tcW w:w="3013" w:type="dxa"/>
            <w:tcBorders>
              <w:top w:val="nil"/>
              <w:left w:val="single" w:sz="4" w:space="0" w:color="auto"/>
              <w:bottom w:val="single" w:sz="4" w:space="0" w:color="auto"/>
              <w:right w:val="nil"/>
            </w:tcBorders>
            <w:shd w:val="clear" w:color="auto" w:fill="auto"/>
            <w:vAlign w:val="center"/>
            <w:hideMark/>
          </w:tcPr>
          <w:p w14:paraId="154D48FB" w14:textId="77777777" w:rsidR="006E50CB" w:rsidRPr="009573AF" w:rsidRDefault="006E50CB" w:rsidP="006E50CB">
            <w:pPr>
              <w:jc w:val="right"/>
            </w:pPr>
            <w:r w:rsidRPr="009573AF">
              <w:t>64,56</w:t>
            </w:r>
          </w:p>
        </w:tc>
        <w:tc>
          <w:tcPr>
            <w:tcW w:w="3007" w:type="dxa"/>
            <w:tcBorders>
              <w:top w:val="nil"/>
              <w:left w:val="single" w:sz="4" w:space="0" w:color="auto"/>
              <w:bottom w:val="single" w:sz="4" w:space="0" w:color="auto"/>
              <w:right w:val="single" w:sz="4" w:space="0" w:color="auto"/>
            </w:tcBorders>
            <w:shd w:val="clear" w:color="auto" w:fill="auto"/>
            <w:vAlign w:val="center"/>
            <w:hideMark/>
          </w:tcPr>
          <w:p w14:paraId="50F587A5" w14:textId="77777777" w:rsidR="006E50CB" w:rsidRPr="009573AF" w:rsidRDefault="006E50CB" w:rsidP="006E50CB">
            <w:pPr>
              <w:jc w:val="right"/>
            </w:pPr>
            <w:r w:rsidRPr="009573AF">
              <w:t>68,23</w:t>
            </w:r>
          </w:p>
        </w:tc>
        <w:tc>
          <w:tcPr>
            <w:tcW w:w="3014" w:type="dxa"/>
            <w:tcBorders>
              <w:top w:val="nil"/>
              <w:left w:val="nil"/>
              <w:bottom w:val="single" w:sz="4" w:space="0" w:color="auto"/>
              <w:right w:val="single" w:sz="8" w:space="0" w:color="auto"/>
            </w:tcBorders>
            <w:shd w:val="clear" w:color="auto" w:fill="auto"/>
            <w:vAlign w:val="center"/>
            <w:hideMark/>
          </w:tcPr>
          <w:p w14:paraId="7661A333" w14:textId="77777777" w:rsidR="006E50CB" w:rsidRPr="009573AF" w:rsidRDefault="006E50CB" w:rsidP="006E50CB">
            <w:pPr>
              <w:jc w:val="right"/>
            </w:pPr>
            <w:r w:rsidRPr="009573AF">
              <w:t>68,23</w:t>
            </w:r>
          </w:p>
        </w:tc>
      </w:tr>
      <w:tr w:rsidR="006E50CB" w:rsidRPr="009573AF" w14:paraId="1F3E52F2" w14:textId="77777777" w:rsidTr="006E50CB">
        <w:trPr>
          <w:trHeight w:val="175"/>
          <w:jc w:val="center"/>
        </w:trPr>
        <w:tc>
          <w:tcPr>
            <w:tcW w:w="4620" w:type="dxa"/>
            <w:tcBorders>
              <w:top w:val="nil"/>
              <w:left w:val="single" w:sz="8" w:space="0" w:color="auto"/>
              <w:bottom w:val="single" w:sz="8" w:space="0" w:color="auto"/>
              <w:right w:val="nil"/>
            </w:tcBorders>
            <w:shd w:val="clear" w:color="000000" w:fill="FFFFFF"/>
            <w:noWrap/>
            <w:vAlign w:val="bottom"/>
            <w:hideMark/>
          </w:tcPr>
          <w:p w14:paraId="24264788" w14:textId="77777777" w:rsidR="006E50CB" w:rsidRPr="009573AF" w:rsidRDefault="006E50CB" w:rsidP="006E50CB">
            <w:pPr>
              <w:rPr>
                <w:rFonts w:ascii="Arial CYR" w:hAnsi="Arial CYR" w:cs="Arial CYR"/>
                <w:sz w:val="20"/>
                <w:szCs w:val="20"/>
              </w:rPr>
            </w:pPr>
            <w:r w:rsidRPr="009573AF">
              <w:rPr>
                <w:rFonts w:ascii="Arial CYR" w:hAnsi="Arial CYR" w:cs="Arial CYR"/>
                <w:sz w:val="20"/>
                <w:szCs w:val="20"/>
              </w:rPr>
              <w:t>Потери в сетях предприятия</w:t>
            </w:r>
          </w:p>
        </w:tc>
        <w:tc>
          <w:tcPr>
            <w:tcW w:w="1485" w:type="dxa"/>
            <w:tcBorders>
              <w:top w:val="nil"/>
              <w:left w:val="single" w:sz="8" w:space="0" w:color="auto"/>
              <w:bottom w:val="single" w:sz="8" w:space="0" w:color="auto"/>
              <w:right w:val="single" w:sz="8" w:space="0" w:color="auto"/>
            </w:tcBorders>
            <w:shd w:val="clear" w:color="000000" w:fill="FFFFFF"/>
            <w:hideMark/>
          </w:tcPr>
          <w:p w14:paraId="6B92F157" w14:textId="77777777" w:rsidR="006E50CB" w:rsidRPr="009573AF" w:rsidRDefault="006E50CB" w:rsidP="006E50CB">
            <w:pPr>
              <w:jc w:val="center"/>
              <w:rPr>
                <w:rFonts w:ascii="Arial CYR" w:hAnsi="Arial CYR" w:cs="Arial CYR"/>
                <w:sz w:val="20"/>
                <w:szCs w:val="20"/>
              </w:rPr>
            </w:pPr>
            <w:r w:rsidRPr="009573AF">
              <w:rPr>
                <w:rFonts w:ascii="Arial CYR" w:hAnsi="Arial CYR" w:cs="Arial CYR"/>
                <w:sz w:val="20"/>
                <w:szCs w:val="20"/>
              </w:rPr>
              <w:t>Гкал</w:t>
            </w:r>
          </w:p>
        </w:tc>
        <w:tc>
          <w:tcPr>
            <w:tcW w:w="3013" w:type="dxa"/>
            <w:tcBorders>
              <w:top w:val="nil"/>
              <w:left w:val="single" w:sz="4" w:space="0" w:color="auto"/>
              <w:bottom w:val="single" w:sz="4" w:space="0" w:color="auto"/>
              <w:right w:val="nil"/>
            </w:tcBorders>
            <w:shd w:val="clear" w:color="auto" w:fill="auto"/>
            <w:vAlign w:val="center"/>
            <w:hideMark/>
          </w:tcPr>
          <w:p w14:paraId="7F4174A3" w14:textId="77777777" w:rsidR="006E50CB" w:rsidRPr="009573AF" w:rsidRDefault="006E50CB" w:rsidP="006E50CB">
            <w:pPr>
              <w:jc w:val="right"/>
            </w:pPr>
            <w:r w:rsidRPr="009573AF">
              <w:t>112,07</w:t>
            </w:r>
          </w:p>
        </w:tc>
        <w:tc>
          <w:tcPr>
            <w:tcW w:w="3007" w:type="dxa"/>
            <w:tcBorders>
              <w:top w:val="nil"/>
              <w:left w:val="single" w:sz="4" w:space="0" w:color="auto"/>
              <w:bottom w:val="single" w:sz="4" w:space="0" w:color="auto"/>
              <w:right w:val="single" w:sz="4" w:space="0" w:color="auto"/>
            </w:tcBorders>
            <w:shd w:val="clear" w:color="auto" w:fill="auto"/>
            <w:vAlign w:val="center"/>
            <w:hideMark/>
          </w:tcPr>
          <w:p w14:paraId="0D248FEC" w14:textId="77777777" w:rsidR="006E50CB" w:rsidRPr="009573AF" w:rsidRDefault="006E50CB" w:rsidP="006E50CB">
            <w:pPr>
              <w:jc w:val="right"/>
            </w:pPr>
            <w:r w:rsidRPr="009573AF">
              <w:t>112,07</w:t>
            </w:r>
          </w:p>
        </w:tc>
        <w:tc>
          <w:tcPr>
            <w:tcW w:w="3014" w:type="dxa"/>
            <w:tcBorders>
              <w:top w:val="nil"/>
              <w:left w:val="nil"/>
              <w:bottom w:val="single" w:sz="4" w:space="0" w:color="auto"/>
              <w:right w:val="single" w:sz="8" w:space="0" w:color="auto"/>
            </w:tcBorders>
            <w:shd w:val="clear" w:color="auto" w:fill="auto"/>
            <w:vAlign w:val="center"/>
            <w:hideMark/>
          </w:tcPr>
          <w:p w14:paraId="4EB20A34" w14:textId="77777777" w:rsidR="006E50CB" w:rsidRPr="009573AF" w:rsidRDefault="006E50CB" w:rsidP="006E50CB">
            <w:pPr>
              <w:jc w:val="right"/>
            </w:pPr>
            <w:r w:rsidRPr="009573AF">
              <w:t>112,07</w:t>
            </w:r>
          </w:p>
        </w:tc>
      </w:tr>
      <w:tr w:rsidR="006E50CB" w:rsidRPr="009573AF" w14:paraId="7B4C90DF" w14:textId="77777777" w:rsidTr="006E50CB">
        <w:trPr>
          <w:trHeight w:val="226"/>
          <w:jc w:val="center"/>
        </w:trPr>
        <w:tc>
          <w:tcPr>
            <w:tcW w:w="15140" w:type="dxa"/>
            <w:gridSpan w:val="5"/>
            <w:tcBorders>
              <w:top w:val="single" w:sz="8" w:space="0" w:color="auto"/>
              <w:left w:val="single" w:sz="8" w:space="0" w:color="auto"/>
              <w:bottom w:val="single" w:sz="8" w:space="0" w:color="auto"/>
              <w:right w:val="nil"/>
            </w:tcBorders>
            <w:shd w:val="clear" w:color="000000" w:fill="FFFFFF"/>
            <w:hideMark/>
          </w:tcPr>
          <w:p w14:paraId="3500D087" w14:textId="77777777" w:rsidR="006E50CB" w:rsidRPr="009573AF" w:rsidRDefault="006E50CB" w:rsidP="006E50CB">
            <w:pPr>
              <w:jc w:val="center"/>
              <w:rPr>
                <w:rFonts w:ascii="Arial CYR" w:hAnsi="Arial CYR" w:cs="Arial CYR"/>
                <w:b/>
                <w:bCs/>
              </w:rPr>
            </w:pPr>
            <w:r w:rsidRPr="009573AF">
              <w:rPr>
                <w:rFonts w:ascii="Arial CYR" w:hAnsi="Arial CYR" w:cs="Arial CYR"/>
                <w:b/>
                <w:bCs/>
              </w:rPr>
              <w:t>Топливо на производство  покупает СКЭК</w:t>
            </w:r>
          </w:p>
        </w:tc>
      </w:tr>
      <w:tr w:rsidR="006E50CB" w:rsidRPr="009573AF" w14:paraId="65AD3071" w14:textId="77777777" w:rsidTr="006E50CB">
        <w:trPr>
          <w:trHeight w:val="215"/>
          <w:jc w:val="center"/>
        </w:trPr>
        <w:tc>
          <w:tcPr>
            <w:tcW w:w="4620" w:type="dxa"/>
            <w:tcBorders>
              <w:top w:val="nil"/>
              <w:left w:val="single" w:sz="8" w:space="0" w:color="auto"/>
              <w:bottom w:val="single" w:sz="4" w:space="0" w:color="auto"/>
              <w:right w:val="nil"/>
            </w:tcBorders>
            <w:shd w:val="clear" w:color="000000" w:fill="FFFFFF"/>
            <w:hideMark/>
          </w:tcPr>
          <w:p w14:paraId="435EC64E" w14:textId="77777777" w:rsidR="006E50CB" w:rsidRPr="009573AF" w:rsidRDefault="006E50CB" w:rsidP="006E50CB">
            <w:pPr>
              <w:rPr>
                <w:rFonts w:ascii="Arial CYR" w:hAnsi="Arial CYR" w:cs="Arial CYR"/>
                <w:sz w:val="20"/>
                <w:szCs w:val="20"/>
              </w:rPr>
            </w:pPr>
            <w:r w:rsidRPr="009573AF">
              <w:rPr>
                <w:rFonts w:ascii="Arial CYR" w:hAnsi="Arial CYR" w:cs="Arial CYR"/>
                <w:sz w:val="20"/>
                <w:szCs w:val="20"/>
              </w:rPr>
              <w:t>Удельный расход условного топлива, в т.ч.</w:t>
            </w:r>
          </w:p>
        </w:tc>
        <w:tc>
          <w:tcPr>
            <w:tcW w:w="1485" w:type="dxa"/>
            <w:tcBorders>
              <w:top w:val="nil"/>
              <w:left w:val="single" w:sz="8" w:space="0" w:color="auto"/>
              <w:bottom w:val="single" w:sz="4" w:space="0" w:color="auto"/>
              <w:right w:val="single" w:sz="8" w:space="0" w:color="auto"/>
            </w:tcBorders>
            <w:shd w:val="clear" w:color="000000" w:fill="FFFFFF"/>
            <w:vAlign w:val="center"/>
            <w:hideMark/>
          </w:tcPr>
          <w:p w14:paraId="25EA6B97" w14:textId="77777777" w:rsidR="006E50CB" w:rsidRPr="009573AF" w:rsidRDefault="006E50CB" w:rsidP="006E50CB">
            <w:pPr>
              <w:jc w:val="center"/>
              <w:rPr>
                <w:rFonts w:ascii="Arial CYR" w:hAnsi="Arial CYR" w:cs="Arial CYR"/>
                <w:sz w:val="20"/>
                <w:szCs w:val="20"/>
              </w:rPr>
            </w:pPr>
            <w:r w:rsidRPr="009573AF">
              <w:rPr>
                <w:rFonts w:ascii="Arial CYR" w:hAnsi="Arial CYR" w:cs="Arial CYR"/>
                <w:sz w:val="20"/>
                <w:szCs w:val="20"/>
              </w:rPr>
              <w:t>кг у.т./Гкал</w:t>
            </w:r>
          </w:p>
        </w:tc>
        <w:tc>
          <w:tcPr>
            <w:tcW w:w="3013" w:type="dxa"/>
            <w:tcBorders>
              <w:top w:val="nil"/>
              <w:left w:val="single" w:sz="4" w:space="0" w:color="auto"/>
              <w:bottom w:val="single" w:sz="4" w:space="0" w:color="auto"/>
              <w:right w:val="nil"/>
            </w:tcBorders>
            <w:shd w:val="clear" w:color="auto" w:fill="auto"/>
            <w:vAlign w:val="center"/>
            <w:hideMark/>
          </w:tcPr>
          <w:p w14:paraId="2D2E3DBF" w14:textId="77777777" w:rsidR="006E50CB" w:rsidRPr="009573AF" w:rsidRDefault="006E50CB" w:rsidP="006E50CB">
            <w:pPr>
              <w:jc w:val="right"/>
            </w:pPr>
            <w:r w:rsidRPr="009573AF">
              <w:t>228,573</w:t>
            </w:r>
          </w:p>
        </w:tc>
        <w:tc>
          <w:tcPr>
            <w:tcW w:w="3007" w:type="dxa"/>
            <w:tcBorders>
              <w:top w:val="nil"/>
              <w:left w:val="single" w:sz="4" w:space="0" w:color="auto"/>
              <w:bottom w:val="single" w:sz="4" w:space="0" w:color="auto"/>
              <w:right w:val="single" w:sz="4" w:space="0" w:color="auto"/>
            </w:tcBorders>
            <w:shd w:val="clear" w:color="auto" w:fill="auto"/>
            <w:vAlign w:val="center"/>
            <w:hideMark/>
          </w:tcPr>
          <w:p w14:paraId="6203A393" w14:textId="77777777" w:rsidR="006E50CB" w:rsidRPr="009573AF" w:rsidRDefault="006E50CB" w:rsidP="006E50CB">
            <w:pPr>
              <w:jc w:val="right"/>
            </w:pPr>
            <w:r w:rsidRPr="009573AF">
              <w:t>227,6</w:t>
            </w:r>
          </w:p>
        </w:tc>
        <w:tc>
          <w:tcPr>
            <w:tcW w:w="3014" w:type="dxa"/>
            <w:tcBorders>
              <w:top w:val="nil"/>
              <w:left w:val="nil"/>
              <w:bottom w:val="single" w:sz="4" w:space="0" w:color="auto"/>
              <w:right w:val="single" w:sz="8" w:space="0" w:color="auto"/>
            </w:tcBorders>
            <w:shd w:val="clear" w:color="auto" w:fill="auto"/>
            <w:vAlign w:val="center"/>
            <w:hideMark/>
          </w:tcPr>
          <w:p w14:paraId="40A71A6A" w14:textId="77777777" w:rsidR="006E50CB" w:rsidRPr="009573AF" w:rsidRDefault="006E50CB" w:rsidP="006E50CB">
            <w:pPr>
              <w:jc w:val="right"/>
            </w:pPr>
            <w:r w:rsidRPr="009573AF">
              <w:t>227,6</w:t>
            </w:r>
          </w:p>
        </w:tc>
      </w:tr>
      <w:tr w:rsidR="006E50CB" w:rsidRPr="009573AF" w14:paraId="45E6E343" w14:textId="77777777" w:rsidTr="006E50CB">
        <w:trPr>
          <w:trHeight w:val="151"/>
          <w:jc w:val="center"/>
        </w:trPr>
        <w:tc>
          <w:tcPr>
            <w:tcW w:w="4620" w:type="dxa"/>
            <w:tcBorders>
              <w:top w:val="nil"/>
              <w:left w:val="single" w:sz="8" w:space="0" w:color="auto"/>
              <w:bottom w:val="single" w:sz="4" w:space="0" w:color="auto"/>
              <w:right w:val="nil"/>
            </w:tcBorders>
            <w:shd w:val="clear" w:color="000000" w:fill="FFFFFF"/>
            <w:hideMark/>
          </w:tcPr>
          <w:p w14:paraId="40285A62" w14:textId="77777777" w:rsidR="006E50CB" w:rsidRPr="009573AF" w:rsidRDefault="006E50CB" w:rsidP="006E50CB">
            <w:pPr>
              <w:ind w:firstLineChars="200" w:firstLine="400"/>
              <w:rPr>
                <w:rFonts w:ascii="Arial CYR" w:hAnsi="Arial CYR" w:cs="Arial CYR"/>
                <w:sz w:val="20"/>
                <w:szCs w:val="20"/>
              </w:rPr>
            </w:pPr>
            <w:r w:rsidRPr="009573AF">
              <w:rPr>
                <w:rFonts w:ascii="Arial CYR" w:hAnsi="Arial CYR" w:cs="Arial CYR"/>
                <w:sz w:val="20"/>
                <w:szCs w:val="20"/>
              </w:rPr>
              <w:t>- уголь каменный</w:t>
            </w:r>
          </w:p>
        </w:tc>
        <w:tc>
          <w:tcPr>
            <w:tcW w:w="1485" w:type="dxa"/>
            <w:tcBorders>
              <w:top w:val="nil"/>
              <w:left w:val="single" w:sz="8" w:space="0" w:color="auto"/>
              <w:bottom w:val="single" w:sz="4" w:space="0" w:color="auto"/>
              <w:right w:val="single" w:sz="8" w:space="0" w:color="auto"/>
            </w:tcBorders>
            <w:shd w:val="clear" w:color="000000" w:fill="FFFFFF"/>
            <w:hideMark/>
          </w:tcPr>
          <w:p w14:paraId="67203AB0" w14:textId="77777777" w:rsidR="006E50CB" w:rsidRPr="009573AF" w:rsidRDefault="006E50CB" w:rsidP="006E50CB">
            <w:pPr>
              <w:jc w:val="center"/>
              <w:rPr>
                <w:rFonts w:ascii="Arial CYR" w:hAnsi="Arial CYR" w:cs="Arial CYR"/>
                <w:sz w:val="20"/>
                <w:szCs w:val="20"/>
              </w:rPr>
            </w:pPr>
            <w:r w:rsidRPr="009573AF">
              <w:rPr>
                <w:rFonts w:ascii="Arial CYR" w:hAnsi="Arial CYR" w:cs="Arial CYR"/>
                <w:sz w:val="20"/>
                <w:szCs w:val="20"/>
              </w:rPr>
              <w:t>кг у.т./Гкал</w:t>
            </w:r>
          </w:p>
        </w:tc>
        <w:tc>
          <w:tcPr>
            <w:tcW w:w="3013" w:type="dxa"/>
            <w:tcBorders>
              <w:top w:val="nil"/>
              <w:left w:val="single" w:sz="4" w:space="0" w:color="auto"/>
              <w:bottom w:val="single" w:sz="4" w:space="0" w:color="auto"/>
              <w:right w:val="nil"/>
            </w:tcBorders>
            <w:shd w:val="clear" w:color="auto" w:fill="auto"/>
            <w:noWrap/>
            <w:vAlign w:val="bottom"/>
            <w:hideMark/>
          </w:tcPr>
          <w:p w14:paraId="5A787104" w14:textId="77777777" w:rsidR="006E50CB" w:rsidRPr="009573AF" w:rsidRDefault="006E50CB" w:rsidP="006E50CB">
            <w:pPr>
              <w:jc w:val="right"/>
            </w:pPr>
            <w:r w:rsidRPr="009573AF">
              <w:t>228,573</w:t>
            </w:r>
          </w:p>
        </w:tc>
        <w:tc>
          <w:tcPr>
            <w:tcW w:w="3007" w:type="dxa"/>
            <w:tcBorders>
              <w:top w:val="nil"/>
              <w:left w:val="single" w:sz="4" w:space="0" w:color="auto"/>
              <w:bottom w:val="single" w:sz="4" w:space="0" w:color="auto"/>
              <w:right w:val="single" w:sz="4" w:space="0" w:color="auto"/>
            </w:tcBorders>
            <w:shd w:val="clear" w:color="auto" w:fill="auto"/>
            <w:noWrap/>
            <w:vAlign w:val="bottom"/>
            <w:hideMark/>
          </w:tcPr>
          <w:p w14:paraId="599482B0" w14:textId="77777777" w:rsidR="006E50CB" w:rsidRPr="009573AF" w:rsidRDefault="006E50CB" w:rsidP="006E50CB">
            <w:pPr>
              <w:jc w:val="right"/>
            </w:pPr>
            <w:r w:rsidRPr="009573AF">
              <w:t>227,6</w:t>
            </w:r>
          </w:p>
        </w:tc>
        <w:tc>
          <w:tcPr>
            <w:tcW w:w="3014" w:type="dxa"/>
            <w:tcBorders>
              <w:top w:val="nil"/>
              <w:left w:val="nil"/>
              <w:bottom w:val="single" w:sz="4" w:space="0" w:color="auto"/>
              <w:right w:val="single" w:sz="8" w:space="0" w:color="auto"/>
            </w:tcBorders>
            <w:shd w:val="clear" w:color="auto" w:fill="auto"/>
            <w:noWrap/>
            <w:vAlign w:val="bottom"/>
            <w:hideMark/>
          </w:tcPr>
          <w:p w14:paraId="31668AC8" w14:textId="77777777" w:rsidR="006E50CB" w:rsidRPr="009573AF" w:rsidRDefault="006E50CB" w:rsidP="006E50CB">
            <w:pPr>
              <w:jc w:val="right"/>
            </w:pPr>
            <w:r w:rsidRPr="009573AF">
              <w:t>227,6</w:t>
            </w:r>
          </w:p>
        </w:tc>
      </w:tr>
      <w:tr w:rsidR="006E50CB" w:rsidRPr="009573AF" w14:paraId="4B5E751F" w14:textId="77777777" w:rsidTr="006E50CB">
        <w:trPr>
          <w:trHeight w:val="167"/>
          <w:jc w:val="center"/>
        </w:trPr>
        <w:tc>
          <w:tcPr>
            <w:tcW w:w="4620" w:type="dxa"/>
            <w:tcBorders>
              <w:top w:val="nil"/>
              <w:left w:val="single" w:sz="8" w:space="0" w:color="auto"/>
              <w:bottom w:val="single" w:sz="4" w:space="0" w:color="auto"/>
              <w:right w:val="nil"/>
            </w:tcBorders>
            <w:shd w:val="clear" w:color="000000" w:fill="FFFFFF"/>
            <w:noWrap/>
            <w:vAlign w:val="center"/>
            <w:hideMark/>
          </w:tcPr>
          <w:p w14:paraId="45A95B8E" w14:textId="77777777" w:rsidR="006E50CB" w:rsidRPr="009573AF" w:rsidRDefault="006E50CB" w:rsidP="006E50CB">
            <w:pPr>
              <w:rPr>
                <w:rFonts w:ascii="Arial CYR" w:hAnsi="Arial CYR" w:cs="Arial CYR"/>
                <w:sz w:val="20"/>
                <w:szCs w:val="20"/>
              </w:rPr>
            </w:pPr>
            <w:r w:rsidRPr="009573AF">
              <w:rPr>
                <w:rFonts w:ascii="Arial CYR" w:hAnsi="Arial CYR" w:cs="Arial CYR"/>
                <w:sz w:val="20"/>
                <w:szCs w:val="20"/>
              </w:rPr>
              <w:t>Тепловой эквивалент</w:t>
            </w:r>
          </w:p>
        </w:tc>
        <w:tc>
          <w:tcPr>
            <w:tcW w:w="1485" w:type="dxa"/>
            <w:tcBorders>
              <w:top w:val="nil"/>
              <w:left w:val="single" w:sz="8" w:space="0" w:color="auto"/>
              <w:bottom w:val="single" w:sz="4" w:space="0" w:color="auto"/>
              <w:right w:val="single" w:sz="8" w:space="0" w:color="auto"/>
            </w:tcBorders>
            <w:shd w:val="clear" w:color="000000" w:fill="FFFFFF"/>
            <w:hideMark/>
          </w:tcPr>
          <w:p w14:paraId="0D2A24BD" w14:textId="77777777" w:rsidR="006E50CB" w:rsidRPr="009573AF" w:rsidRDefault="006E50CB" w:rsidP="006E50CB">
            <w:pPr>
              <w:jc w:val="center"/>
              <w:rPr>
                <w:rFonts w:ascii="Arial CYR" w:hAnsi="Arial CYR" w:cs="Arial CYR"/>
                <w:sz w:val="20"/>
                <w:szCs w:val="20"/>
              </w:rPr>
            </w:pPr>
            <w:r w:rsidRPr="009573AF">
              <w:rPr>
                <w:rFonts w:ascii="Arial CYR" w:hAnsi="Arial CYR" w:cs="Arial CYR"/>
                <w:sz w:val="20"/>
                <w:szCs w:val="20"/>
              </w:rPr>
              <w:t> </w:t>
            </w:r>
          </w:p>
        </w:tc>
        <w:tc>
          <w:tcPr>
            <w:tcW w:w="3013" w:type="dxa"/>
            <w:tcBorders>
              <w:top w:val="nil"/>
              <w:left w:val="single" w:sz="4" w:space="0" w:color="auto"/>
              <w:bottom w:val="single" w:sz="4" w:space="0" w:color="auto"/>
              <w:right w:val="nil"/>
            </w:tcBorders>
            <w:shd w:val="clear" w:color="auto" w:fill="auto"/>
            <w:noWrap/>
            <w:vAlign w:val="bottom"/>
            <w:hideMark/>
          </w:tcPr>
          <w:p w14:paraId="24D02B72" w14:textId="77777777" w:rsidR="006E50CB" w:rsidRPr="009573AF" w:rsidRDefault="006E50CB" w:rsidP="006E50CB">
            <w:pPr>
              <w:jc w:val="right"/>
            </w:pPr>
            <w:r w:rsidRPr="009573AF">
              <w:t>0,6900</w:t>
            </w:r>
          </w:p>
        </w:tc>
        <w:tc>
          <w:tcPr>
            <w:tcW w:w="3007" w:type="dxa"/>
            <w:tcBorders>
              <w:top w:val="nil"/>
              <w:left w:val="single" w:sz="4" w:space="0" w:color="auto"/>
              <w:bottom w:val="single" w:sz="4" w:space="0" w:color="auto"/>
              <w:right w:val="single" w:sz="4" w:space="0" w:color="auto"/>
            </w:tcBorders>
            <w:shd w:val="clear" w:color="000000" w:fill="FFFFFF"/>
            <w:noWrap/>
            <w:vAlign w:val="bottom"/>
            <w:hideMark/>
          </w:tcPr>
          <w:p w14:paraId="611F8483" w14:textId="77777777" w:rsidR="006E50CB" w:rsidRPr="009573AF" w:rsidRDefault="006E50CB" w:rsidP="006E50CB">
            <w:pPr>
              <w:jc w:val="right"/>
            </w:pPr>
            <w:r w:rsidRPr="009573AF">
              <w:t>0,8584</w:t>
            </w:r>
          </w:p>
        </w:tc>
        <w:tc>
          <w:tcPr>
            <w:tcW w:w="3014" w:type="dxa"/>
            <w:tcBorders>
              <w:top w:val="nil"/>
              <w:left w:val="nil"/>
              <w:bottom w:val="single" w:sz="4" w:space="0" w:color="auto"/>
              <w:right w:val="single" w:sz="8" w:space="0" w:color="auto"/>
            </w:tcBorders>
            <w:shd w:val="clear" w:color="000000" w:fill="FFFFFF"/>
            <w:noWrap/>
            <w:vAlign w:val="bottom"/>
            <w:hideMark/>
          </w:tcPr>
          <w:p w14:paraId="112B761A" w14:textId="77777777" w:rsidR="006E50CB" w:rsidRPr="009573AF" w:rsidRDefault="006E50CB" w:rsidP="006E50CB">
            <w:pPr>
              <w:jc w:val="right"/>
            </w:pPr>
            <w:r w:rsidRPr="009573AF">
              <w:t>0,8584</w:t>
            </w:r>
          </w:p>
        </w:tc>
      </w:tr>
      <w:tr w:rsidR="006E50CB" w:rsidRPr="009573AF" w14:paraId="55C75E18" w14:textId="77777777" w:rsidTr="006E50CB">
        <w:trPr>
          <w:trHeight w:val="167"/>
          <w:jc w:val="center"/>
        </w:trPr>
        <w:tc>
          <w:tcPr>
            <w:tcW w:w="4620" w:type="dxa"/>
            <w:tcBorders>
              <w:top w:val="nil"/>
              <w:left w:val="single" w:sz="8" w:space="0" w:color="auto"/>
              <w:bottom w:val="single" w:sz="4" w:space="0" w:color="auto"/>
              <w:right w:val="nil"/>
            </w:tcBorders>
            <w:shd w:val="clear" w:color="000000" w:fill="FFFFFF"/>
            <w:hideMark/>
          </w:tcPr>
          <w:p w14:paraId="01C01084" w14:textId="77777777" w:rsidR="006E50CB" w:rsidRPr="009573AF" w:rsidRDefault="006E50CB" w:rsidP="006E50CB">
            <w:pPr>
              <w:ind w:firstLineChars="200" w:firstLine="400"/>
              <w:rPr>
                <w:rFonts w:ascii="Arial CYR" w:hAnsi="Arial CYR" w:cs="Arial CYR"/>
                <w:sz w:val="20"/>
                <w:szCs w:val="20"/>
              </w:rPr>
            </w:pPr>
            <w:r w:rsidRPr="009573AF">
              <w:rPr>
                <w:rFonts w:ascii="Arial CYR" w:hAnsi="Arial CYR" w:cs="Arial CYR"/>
                <w:sz w:val="20"/>
                <w:szCs w:val="20"/>
              </w:rPr>
              <w:t>- уголь каменный</w:t>
            </w:r>
          </w:p>
        </w:tc>
        <w:tc>
          <w:tcPr>
            <w:tcW w:w="1485" w:type="dxa"/>
            <w:tcBorders>
              <w:top w:val="nil"/>
              <w:left w:val="single" w:sz="8" w:space="0" w:color="auto"/>
              <w:bottom w:val="single" w:sz="4" w:space="0" w:color="auto"/>
              <w:right w:val="single" w:sz="8" w:space="0" w:color="auto"/>
            </w:tcBorders>
            <w:shd w:val="clear" w:color="000000" w:fill="FFFFFF"/>
            <w:hideMark/>
          </w:tcPr>
          <w:p w14:paraId="40463ACC" w14:textId="77777777" w:rsidR="006E50CB" w:rsidRPr="009573AF" w:rsidRDefault="006E50CB" w:rsidP="006E50CB">
            <w:pPr>
              <w:jc w:val="center"/>
              <w:rPr>
                <w:rFonts w:ascii="Arial CYR" w:hAnsi="Arial CYR" w:cs="Arial CYR"/>
                <w:sz w:val="20"/>
                <w:szCs w:val="20"/>
              </w:rPr>
            </w:pPr>
            <w:r w:rsidRPr="009573AF">
              <w:rPr>
                <w:rFonts w:ascii="Arial CYR" w:hAnsi="Arial CYR" w:cs="Arial CYR"/>
                <w:sz w:val="20"/>
                <w:szCs w:val="20"/>
              </w:rPr>
              <w:t> </w:t>
            </w:r>
          </w:p>
        </w:tc>
        <w:tc>
          <w:tcPr>
            <w:tcW w:w="3013" w:type="dxa"/>
            <w:tcBorders>
              <w:top w:val="nil"/>
              <w:left w:val="single" w:sz="4" w:space="0" w:color="auto"/>
              <w:bottom w:val="single" w:sz="4" w:space="0" w:color="auto"/>
              <w:right w:val="nil"/>
            </w:tcBorders>
            <w:shd w:val="clear" w:color="auto" w:fill="auto"/>
            <w:noWrap/>
            <w:vAlign w:val="bottom"/>
            <w:hideMark/>
          </w:tcPr>
          <w:p w14:paraId="614A6958" w14:textId="77777777" w:rsidR="006E50CB" w:rsidRPr="009573AF" w:rsidRDefault="006E50CB" w:rsidP="006E50CB">
            <w:pPr>
              <w:jc w:val="right"/>
            </w:pPr>
            <w:r w:rsidRPr="009573AF">
              <w:t>0,6900</w:t>
            </w:r>
          </w:p>
        </w:tc>
        <w:tc>
          <w:tcPr>
            <w:tcW w:w="3007" w:type="dxa"/>
            <w:tcBorders>
              <w:top w:val="nil"/>
              <w:left w:val="single" w:sz="4" w:space="0" w:color="auto"/>
              <w:bottom w:val="single" w:sz="4" w:space="0" w:color="auto"/>
              <w:right w:val="single" w:sz="4" w:space="0" w:color="auto"/>
            </w:tcBorders>
            <w:shd w:val="clear" w:color="000000" w:fill="FFFFFF"/>
            <w:noWrap/>
            <w:vAlign w:val="bottom"/>
            <w:hideMark/>
          </w:tcPr>
          <w:p w14:paraId="7EB83F83" w14:textId="77777777" w:rsidR="006E50CB" w:rsidRPr="009573AF" w:rsidRDefault="006E50CB" w:rsidP="006E50CB">
            <w:pPr>
              <w:jc w:val="right"/>
            </w:pPr>
            <w:r w:rsidRPr="009573AF">
              <w:t>0,8584</w:t>
            </w:r>
          </w:p>
        </w:tc>
        <w:tc>
          <w:tcPr>
            <w:tcW w:w="3014" w:type="dxa"/>
            <w:tcBorders>
              <w:top w:val="nil"/>
              <w:left w:val="nil"/>
              <w:bottom w:val="single" w:sz="4" w:space="0" w:color="auto"/>
              <w:right w:val="single" w:sz="8" w:space="0" w:color="auto"/>
            </w:tcBorders>
            <w:shd w:val="clear" w:color="000000" w:fill="FFFFFF"/>
            <w:noWrap/>
            <w:vAlign w:val="bottom"/>
            <w:hideMark/>
          </w:tcPr>
          <w:p w14:paraId="7D699007" w14:textId="77777777" w:rsidR="006E50CB" w:rsidRPr="009573AF" w:rsidRDefault="006E50CB" w:rsidP="006E50CB">
            <w:pPr>
              <w:jc w:val="right"/>
            </w:pPr>
            <w:r w:rsidRPr="009573AF">
              <w:t>0,8584</w:t>
            </w:r>
          </w:p>
        </w:tc>
      </w:tr>
      <w:tr w:rsidR="006E50CB" w:rsidRPr="009573AF" w14:paraId="5ABD0C95" w14:textId="77777777" w:rsidTr="006E50CB">
        <w:trPr>
          <w:trHeight w:val="255"/>
          <w:jc w:val="center"/>
        </w:trPr>
        <w:tc>
          <w:tcPr>
            <w:tcW w:w="4620" w:type="dxa"/>
            <w:tcBorders>
              <w:top w:val="nil"/>
              <w:left w:val="single" w:sz="8" w:space="0" w:color="auto"/>
              <w:bottom w:val="single" w:sz="4" w:space="0" w:color="auto"/>
              <w:right w:val="nil"/>
            </w:tcBorders>
            <w:shd w:val="clear" w:color="000000" w:fill="FFFFFF"/>
            <w:hideMark/>
          </w:tcPr>
          <w:p w14:paraId="5C719ACE" w14:textId="77777777" w:rsidR="006E50CB" w:rsidRPr="009573AF" w:rsidRDefault="006E50CB" w:rsidP="006E50CB">
            <w:pPr>
              <w:rPr>
                <w:rFonts w:ascii="Arial CYR" w:hAnsi="Arial CYR" w:cs="Arial CYR"/>
                <w:sz w:val="20"/>
                <w:szCs w:val="20"/>
              </w:rPr>
            </w:pPr>
            <w:r w:rsidRPr="009573AF">
              <w:rPr>
                <w:rFonts w:ascii="Arial CYR" w:hAnsi="Arial CYR" w:cs="Arial CYR"/>
                <w:sz w:val="20"/>
                <w:szCs w:val="20"/>
              </w:rPr>
              <w:t>Удельный расход натурального топлива, в т. ч.</w:t>
            </w:r>
          </w:p>
        </w:tc>
        <w:tc>
          <w:tcPr>
            <w:tcW w:w="1485" w:type="dxa"/>
            <w:tcBorders>
              <w:top w:val="nil"/>
              <w:left w:val="single" w:sz="8" w:space="0" w:color="auto"/>
              <w:bottom w:val="single" w:sz="4" w:space="0" w:color="auto"/>
              <w:right w:val="single" w:sz="8" w:space="0" w:color="auto"/>
            </w:tcBorders>
            <w:shd w:val="clear" w:color="000000" w:fill="FFFFFF"/>
            <w:hideMark/>
          </w:tcPr>
          <w:p w14:paraId="0D4CB3BF" w14:textId="77777777" w:rsidR="006E50CB" w:rsidRPr="009573AF" w:rsidRDefault="006E50CB" w:rsidP="006E50CB">
            <w:pPr>
              <w:jc w:val="center"/>
              <w:rPr>
                <w:rFonts w:ascii="Arial CYR" w:hAnsi="Arial CYR" w:cs="Arial CYR"/>
                <w:sz w:val="20"/>
                <w:szCs w:val="20"/>
              </w:rPr>
            </w:pPr>
            <w:r w:rsidRPr="009573AF">
              <w:rPr>
                <w:rFonts w:ascii="Arial CYR" w:hAnsi="Arial CYR" w:cs="Arial CYR"/>
                <w:sz w:val="20"/>
                <w:szCs w:val="20"/>
              </w:rPr>
              <w:t>кг/Гкал</w:t>
            </w:r>
          </w:p>
        </w:tc>
        <w:tc>
          <w:tcPr>
            <w:tcW w:w="3013" w:type="dxa"/>
            <w:tcBorders>
              <w:top w:val="nil"/>
              <w:left w:val="nil"/>
              <w:bottom w:val="single" w:sz="4" w:space="0" w:color="auto"/>
              <w:right w:val="nil"/>
            </w:tcBorders>
            <w:shd w:val="clear" w:color="auto" w:fill="auto"/>
            <w:noWrap/>
            <w:vAlign w:val="center"/>
            <w:hideMark/>
          </w:tcPr>
          <w:p w14:paraId="529850DF" w14:textId="77777777" w:rsidR="006E50CB" w:rsidRPr="009573AF" w:rsidRDefault="006E50CB" w:rsidP="006E50CB">
            <w:pPr>
              <w:jc w:val="right"/>
            </w:pPr>
            <w:r w:rsidRPr="009573AF">
              <w:t>331,27</w:t>
            </w:r>
          </w:p>
        </w:tc>
        <w:tc>
          <w:tcPr>
            <w:tcW w:w="3007" w:type="dxa"/>
            <w:tcBorders>
              <w:top w:val="nil"/>
              <w:left w:val="single" w:sz="4" w:space="0" w:color="auto"/>
              <w:bottom w:val="single" w:sz="4" w:space="0" w:color="auto"/>
              <w:right w:val="single" w:sz="4" w:space="0" w:color="auto"/>
            </w:tcBorders>
            <w:shd w:val="clear" w:color="000000" w:fill="FFFFFF"/>
            <w:noWrap/>
            <w:vAlign w:val="center"/>
            <w:hideMark/>
          </w:tcPr>
          <w:p w14:paraId="3863547A" w14:textId="77777777" w:rsidR="006E50CB" w:rsidRPr="009573AF" w:rsidRDefault="006E50CB" w:rsidP="006E50CB">
            <w:pPr>
              <w:jc w:val="right"/>
            </w:pPr>
            <w:r w:rsidRPr="009573AF">
              <w:t>265,15</w:t>
            </w:r>
          </w:p>
        </w:tc>
        <w:tc>
          <w:tcPr>
            <w:tcW w:w="3014" w:type="dxa"/>
            <w:tcBorders>
              <w:top w:val="nil"/>
              <w:left w:val="nil"/>
              <w:bottom w:val="single" w:sz="4" w:space="0" w:color="auto"/>
              <w:right w:val="single" w:sz="8" w:space="0" w:color="auto"/>
            </w:tcBorders>
            <w:shd w:val="clear" w:color="000000" w:fill="FFFFFF"/>
            <w:noWrap/>
            <w:vAlign w:val="center"/>
            <w:hideMark/>
          </w:tcPr>
          <w:p w14:paraId="55ACA183" w14:textId="77777777" w:rsidR="006E50CB" w:rsidRPr="009573AF" w:rsidRDefault="006E50CB" w:rsidP="006E50CB">
            <w:pPr>
              <w:jc w:val="right"/>
            </w:pPr>
            <w:r w:rsidRPr="009573AF">
              <w:t>265,15</w:t>
            </w:r>
          </w:p>
        </w:tc>
      </w:tr>
      <w:tr w:rsidR="006E50CB" w:rsidRPr="009573AF" w14:paraId="0E5AFE6E" w14:textId="77777777" w:rsidTr="006E50CB">
        <w:trPr>
          <w:trHeight w:val="167"/>
          <w:jc w:val="center"/>
        </w:trPr>
        <w:tc>
          <w:tcPr>
            <w:tcW w:w="4620" w:type="dxa"/>
            <w:tcBorders>
              <w:top w:val="nil"/>
              <w:left w:val="single" w:sz="8" w:space="0" w:color="auto"/>
              <w:bottom w:val="single" w:sz="4" w:space="0" w:color="auto"/>
              <w:right w:val="nil"/>
            </w:tcBorders>
            <w:shd w:val="clear" w:color="000000" w:fill="FFFFFF"/>
            <w:hideMark/>
          </w:tcPr>
          <w:p w14:paraId="2198A2D9" w14:textId="77777777" w:rsidR="006E50CB" w:rsidRPr="009573AF" w:rsidRDefault="006E50CB" w:rsidP="006E50CB">
            <w:pPr>
              <w:ind w:firstLineChars="200" w:firstLine="400"/>
              <w:rPr>
                <w:rFonts w:ascii="Arial CYR" w:hAnsi="Arial CYR" w:cs="Arial CYR"/>
                <w:sz w:val="20"/>
                <w:szCs w:val="20"/>
              </w:rPr>
            </w:pPr>
            <w:r w:rsidRPr="009573AF">
              <w:rPr>
                <w:rFonts w:ascii="Arial CYR" w:hAnsi="Arial CYR" w:cs="Arial CYR"/>
                <w:sz w:val="20"/>
                <w:szCs w:val="20"/>
              </w:rPr>
              <w:t>-уголь каменный</w:t>
            </w:r>
          </w:p>
        </w:tc>
        <w:tc>
          <w:tcPr>
            <w:tcW w:w="1485" w:type="dxa"/>
            <w:tcBorders>
              <w:top w:val="nil"/>
              <w:left w:val="single" w:sz="8" w:space="0" w:color="auto"/>
              <w:bottom w:val="single" w:sz="4" w:space="0" w:color="auto"/>
              <w:right w:val="single" w:sz="8" w:space="0" w:color="auto"/>
            </w:tcBorders>
            <w:shd w:val="clear" w:color="000000" w:fill="FFFFFF"/>
            <w:hideMark/>
          </w:tcPr>
          <w:p w14:paraId="77AC15D4" w14:textId="77777777" w:rsidR="006E50CB" w:rsidRPr="009573AF" w:rsidRDefault="006E50CB" w:rsidP="006E50CB">
            <w:pPr>
              <w:jc w:val="center"/>
              <w:rPr>
                <w:rFonts w:ascii="Arial CYR" w:hAnsi="Arial CYR" w:cs="Arial CYR"/>
                <w:sz w:val="20"/>
                <w:szCs w:val="20"/>
              </w:rPr>
            </w:pPr>
            <w:r w:rsidRPr="009573AF">
              <w:rPr>
                <w:rFonts w:ascii="Arial CYR" w:hAnsi="Arial CYR" w:cs="Arial CYR"/>
                <w:sz w:val="20"/>
                <w:szCs w:val="20"/>
              </w:rPr>
              <w:t>кг/Гкал</w:t>
            </w:r>
          </w:p>
        </w:tc>
        <w:tc>
          <w:tcPr>
            <w:tcW w:w="3013" w:type="dxa"/>
            <w:tcBorders>
              <w:top w:val="nil"/>
              <w:left w:val="nil"/>
              <w:bottom w:val="single" w:sz="4" w:space="0" w:color="auto"/>
              <w:right w:val="nil"/>
            </w:tcBorders>
            <w:shd w:val="clear" w:color="auto" w:fill="auto"/>
            <w:noWrap/>
            <w:vAlign w:val="center"/>
            <w:hideMark/>
          </w:tcPr>
          <w:p w14:paraId="1FCE4C4C" w14:textId="77777777" w:rsidR="006E50CB" w:rsidRPr="009573AF" w:rsidRDefault="006E50CB" w:rsidP="006E50CB">
            <w:pPr>
              <w:jc w:val="right"/>
            </w:pPr>
            <w:r w:rsidRPr="009573AF">
              <w:t>331,27</w:t>
            </w:r>
          </w:p>
        </w:tc>
        <w:tc>
          <w:tcPr>
            <w:tcW w:w="3007" w:type="dxa"/>
            <w:tcBorders>
              <w:top w:val="nil"/>
              <w:left w:val="single" w:sz="4" w:space="0" w:color="auto"/>
              <w:bottom w:val="single" w:sz="4" w:space="0" w:color="auto"/>
              <w:right w:val="single" w:sz="4" w:space="0" w:color="auto"/>
            </w:tcBorders>
            <w:shd w:val="clear" w:color="auto" w:fill="auto"/>
            <w:noWrap/>
            <w:vAlign w:val="center"/>
            <w:hideMark/>
          </w:tcPr>
          <w:p w14:paraId="4851B0D6" w14:textId="77777777" w:rsidR="006E50CB" w:rsidRPr="009573AF" w:rsidRDefault="006E50CB" w:rsidP="006E50CB">
            <w:pPr>
              <w:jc w:val="right"/>
            </w:pPr>
            <w:r w:rsidRPr="009573AF">
              <w:t>265,15</w:t>
            </w:r>
          </w:p>
        </w:tc>
        <w:tc>
          <w:tcPr>
            <w:tcW w:w="3014" w:type="dxa"/>
            <w:tcBorders>
              <w:top w:val="nil"/>
              <w:left w:val="nil"/>
              <w:bottom w:val="single" w:sz="4" w:space="0" w:color="auto"/>
              <w:right w:val="single" w:sz="8" w:space="0" w:color="auto"/>
            </w:tcBorders>
            <w:shd w:val="clear" w:color="auto" w:fill="auto"/>
            <w:noWrap/>
            <w:vAlign w:val="center"/>
            <w:hideMark/>
          </w:tcPr>
          <w:p w14:paraId="00F9E88C" w14:textId="77777777" w:rsidR="006E50CB" w:rsidRPr="009573AF" w:rsidRDefault="006E50CB" w:rsidP="006E50CB">
            <w:pPr>
              <w:jc w:val="right"/>
            </w:pPr>
            <w:r w:rsidRPr="009573AF">
              <w:t>265,15</w:t>
            </w:r>
          </w:p>
        </w:tc>
      </w:tr>
      <w:tr w:rsidR="006E50CB" w:rsidRPr="009573AF" w14:paraId="25615292" w14:textId="77777777" w:rsidTr="006E50CB">
        <w:trPr>
          <w:trHeight w:val="207"/>
          <w:jc w:val="center"/>
        </w:trPr>
        <w:tc>
          <w:tcPr>
            <w:tcW w:w="4620" w:type="dxa"/>
            <w:tcBorders>
              <w:top w:val="nil"/>
              <w:left w:val="single" w:sz="8" w:space="0" w:color="auto"/>
              <w:bottom w:val="single" w:sz="4" w:space="0" w:color="auto"/>
              <w:right w:val="nil"/>
            </w:tcBorders>
            <w:shd w:val="clear" w:color="000000" w:fill="FFFFFF"/>
            <w:hideMark/>
          </w:tcPr>
          <w:p w14:paraId="53DF84F2" w14:textId="77777777" w:rsidR="006E50CB" w:rsidRPr="009573AF" w:rsidRDefault="006E50CB" w:rsidP="006E50CB">
            <w:pPr>
              <w:rPr>
                <w:rFonts w:ascii="Arial CYR" w:hAnsi="Arial CYR" w:cs="Arial CYR"/>
                <w:sz w:val="20"/>
                <w:szCs w:val="20"/>
              </w:rPr>
            </w:pPr>
            <w:r w:rsidRPr="009573AF">
              <w:rPr>
                <w:rFonts w:ascii="Arial CYR" w:hAnsi="Arial CYR" w:cs="Arial CYR"/>
                <w:sz w:val="20"/>
                <w:szCs w:val="20"/>
              </w:rPr>
              <w:t>Расход натурального топлива, всего, в т. ч.</w:t>
            </w:r>
          </w:p>
        </w:tc>
        <w:tc>
          <w:tcPr>
            <w:tcW w:w="1485" w:type="dxa"/>
            <w:tcBorders>
              <w:top w:val="nil"/>
              <w:left w:val="single" w:sz="8" w:space="0" w:color="auto"/>
              <w:bottom w:val="single" w:sz="4" w:space="0" w:color="auto"/>
              <w:right w:val="single" w:sz="8" w:space="0" w:color="auto"/>
            </w:tcBorders>
            <w:shd w:val="clear" w:color="000000" w:fill="FFFFFF"/>
            <w:vAlign w:val="center"/>
            <w:hideMark/>
          </w:tcPr>
          <w:p w14:paraId="40FC2C17" w14:textId="77777777" w:rsidR="006E50CB" w:rsidRPr="009573AF" w:rsidRDefault="006E50CB" w:rsidP="006E50CB">
            <w:pPr>
              <w:jc w:val="center"/>
              <w:rPr>
                <w:rFonts w:ascii="Arial CYR" w:hAnsi="Arial CYR" w:cs="Arial CYR"/>
                <w:sz w:val="20"/>
                <w:szCs w:val="20"/>
              </w:rPr>
            </w:pPr>
            <w:r w:rsidRPr="009573AF">
              <w:rPr>
                <w:rFonts w:ascii="Arial CYR" w:hAnsi="Arial CYR" w:cs="Arial CYR"/>
                <w:sz w:val="20"/>
                <w:szCs w:val="20"/>
              </w:rPr>
              <w:t>т</w:t>
            </w:r>
          </w:p>
        </w:tc>
        <w:tc>
          <w:tcPr>
            <w:tcW w:w="3013" w:type="dxa"/>
            <w:tcBorders>
              <w:top w:val="nil"/>
              <w:left w:val="nil"/>
              <w:bottom w:val="single" w:sz="4" w:space="0" w:color="auto"/>
              <w:right w:val="nil"/>
            </w:tcBorders>
            <w:shd w:val="clear" w:color="auto" w:fill="auto"/>
            <w:noWrap/>
            <w:vAlign w:val="center"/>
            <w:hideMark/>
          </w:tcPr>
          <w:p w14:paraId="25344D5E" w14:textId="77777777" w:rsidR="006E50CB" w:rsidRPr="009573AF" w:rsidRDefault="006E50CB" w:rsidP="006E50CB">
            <w:pPr>
              <w:jc w:val="right"/>
            </w:pPr>
            <w:r w:rsidRPr="009573AF">
              <w:t>1404,4</w:t>
            </w:r>
          </w:p>
        </w:tc>
        <w:tc>
          <w:tcPr>
            <w:tcW w:w="3007" w:type="dxa"/>
            <w:tcBorders>
              <w:top w:val="nil"/>
              <w:left w:val="single" w:sz="4" w:space="0" w:color="auto"/>
              <w:bottom w:val="single" w:sz="4" w:space="0" w:color="auto"/>
              <w:right w:val="single" w:sz="4" w:space="0" w:color="auto"/>
            </w:tcBorders>
            <w:shd w:val="clear" w:color="auto" w:fill="auto"/>
            <w:noWrap/>
            <w:vAlign w:val="center"/>
            <w:hideMark/>
          </w:tcPr>
          <w:p w14:paraId="6288CEE9" w14:textId="77777777" w:rsidR="006E50CB" w:rsidRPr="009573AF" w:rsidRDefault="006E50CB" w:rsidP="006E50CB">
            <w:pPr>
              <w:jc w:val="right"/>
            </w:pPr>
            <w:r w:rsidRPr="009573AF">
              <w:t>1188,1</w:t>
            </w:r>
          </w:p>
        </w:tc>
        <w:tc>
          <w:tcPr>
            <w:tcW w:w="3014" w:type="dxa"/>
            <w:tcBorders>
              <w:top w:val="nil"/>
              <w:left w:val="nil"/>
              <w:bottom w:val="single" w:sz="4" w:space="0" w:color="auto"/>
              <w:right w:val="single" w:sz="8" w:space="0" w:color="auto"/>
            </w:tcBorders>
            <w:shd w:val="clear" w:color="auto" w:fill="auto"/>
            <w:noWrap/>
            <w:vAlign w:val="center"/>
            <w:hideMark/>
          </w:tcPr>
          <w:p w14:paraId="3576B097" w14:textId="77777777" w:rsidR="006E50CB" w:rsidRPr="009573AF" w:rsidRDefault="006E50CB" w:rsidP="006E50CB">
            <w:pPr>
              <w:jc w:val="right"/>
            </w:pPr>
            <w:r w:rsidRPr="009573AF">
              <w:t>1188,1</w:t>
            </w:r>
          </w:p>
        </w:tc>
      </w:tr>
      <w:tr w:rsidR="006E50CB" w:rsidRPr="009573AF" w14:paraId="4BF435AD" w14:textId="77777777" w:rsidTr="006E50CB">
        <w:trPr>
          <w:trHeight w:val="239"/>
          <w:jc w:val="center"/>
        </w:trPr>
        <w:tc>
          <w:tcPr>
            <w:tcW w:w="4620" w:type="dxa"/>
            <w:tcBorders>
              <w:top w:val="nil"/>
              <w:left w:val="single" w:sz="8" w:space="0" w:color="auto"/>
              <w:bottom w:val="single" w:sz="4" w:space="0" w:color="auto"/>
              <w:right w:val="nil"/>
            </w:tcBorders>
            <w:shd w:val="clear" w:color="000000" w:fill="FFFFFF"/>
            <w:hideMark/>
          </w:tcPr>
          <w:p w14:paraId="21A969FB" w14:textId="77777777" w:rsidR="006E50CB" w:rsidRPr="009573AF" w:rsidRDefault="006E50CB" w:rsidP="006E50CB">
            <w:pPr>
              <w:ind w:firstLineChars="200" w:firstLine="400"/>
              <w:rPr>
                <w:rFonts w:ascii="Arial CYR" w:hAnsi="Arial CYR" w:cs="Arial CYR"/>
                <w:sz w:val="20"/>
                <w:szCs w:val="20"/>
              </w:rPr>
            </w:pPr>
            <w:r w:rsidRPr="009573AF">
              <w:rPr>
                <w:rFonts w:ascii="Arial CYR" w:hAnsi="Arial CYR" w:cs="Arial CYR"/>
                <w:sz w:val="20"/>
                <w:szCs w:val="20"/>
              </w:rPr>
              <w:t>-уголь каменный</w:t>
            </w:r>
          </w:p>
        </w:tc>
        <w:tc>
          <w:tcPr>
            <w:tcW w:w="1485" w:type="dxa"/>
            <w:tcBorders>
              <w:top w:val="nil"/>
              <w:left w:val="single" w:sz="8" w:space="0" w:color="auto"/>
              <w:bottom w:val="single" w:sz="4" w:space="0" w:color="auto"/>
              <w:right w:val="single" w:sz="8" w:space="0" w:color="auto"/>
            </w:tcBorders>
            <w:shd w:val="clear" w:color="000000" w:fill="FFFFFF"/>
            <w:vAlign w:val="center"/>
            <w:hideMark/>
          </w:tcPr>
          <w:p w14:paraId="7B538BD6" w14:textId="77777777" w:rsidR="006E50CB" w:rsidRPr="009573AF" w:rsidRDefault="006E50CB" w:rsidP="006E50CB">
            <w:pPr>
              <w:jc w:val="center"/>
              <w:rPr>
                <w:rFonts w:ascii="Arial CYR" w:hAnsi="Arial CYR" w:cs="Arial CYR"/>
                <w:sz w:val="20"/>
                <w:szCs w:val="20"/>
              </w:rPr>
            </w:pPr>
            <w:r w:rsidRPr="009573AF">
              <w:rPr>
                <w:rFonts w:ascii="Arial CYR" w:hAnsi="Arial CYR" w:cs="Arial CYR"/>
                <w:sz w:val="20"/>
                <w:szCs w:val="20"/>
              </w:rPr>
              <w:t>т</w:t>
            </w:r>
          </w:p>
        </w:tc>
        <w:tc>
          <w:tcPr>
            <w:tcW w:w="3013" w:type="dxa"/>
            <w:tcBorders>
              <w:top w:val="nil"/>
              <w:left w:val="nil"/>
              <w:bottom w:val="single" w:sz="4" w:space="0" w:color="auto"/>
              <w:right w:val="nil"/>
            </w:tcBorders>
            <w:shd w:val="clear" w:color="auto" w:fill="auto"/>
            <w:noWrap/>
            <w:vAlign w:val="bottom"/>
            <w:hideMark/>
          </w:tcPr>
          <w:p w14:paraId="4F287FC9" w14:textId="77777777" w:rsidR="006E50CB" w:rsidRPr="009573AF" w:rsidRDefault="006E50CB" w:rsidP="006E50CB">
            <w:pPr>
              <w:jc w:val="right"/>
            </w:pPr>
            <w:r w:rsidRPr="009573AF">
              <w:t>1404,4</w:t>
            </w:r>
          </w:p>
        </w:tc>
        <w:tc>
          <w:tcPr>
            <w:tcW w:w="3007" w:type="dxa"/>
            <w:tcBorders>
              <w:top w:val="nil"/>
              <w:left w:val="single" w:sz="4" w:space="0" w:color="auto"/>
              <w:bottom w:val="single" w:sz="4" w:space="0" w:color="auto"/>
              <w:right w:val="single" w:sz="4" w:space="0" w:color="auto"/>
            </w:tcBorders>
            <w:shd w:val="clear" w:color="auto" w:fill="auto"/>
            <w:noWrap/>
            <w:vAlign w:val="bottom"/>
            <w:hideMark/>
          </w:tcPr>
          <w:p w14:paraId="5FBB235A" w14:textId="77777777" w:rsidR="006E50CB" w:rsidRPr="009573AF" w:rsidRDefault="006E50CB" w:rsidP="006E50CB">
            <w:pPr>
              <w:jc w:val="right"/>
            </w:pPr>
            <w:r w:rsidRPr="009573AF">
              <w:t>1188,1</w:t>
            </w:r>
          </w:p>
        </w:tc>
        <w:tc>
          <w:tcPr>
            <w:tcW w:w="3014" w:type="dxa"/>
            <w:tcBorders>
              <w:top w:val="nil"/>
              <w:left w:val="nil"/>
              <w:bottom w:val="single" w:sz="4" w:space="0" w:color="auto"/>
              <w:right w:val="single" w:sz="8" w:space="0" w:color="auto"/>
            </w:tcBorders>
            <w:shd w:val="clear" w:color="auto" w:fill="auto"/>
            <w:noWrap/>
            <w:vAlign w:val="bottom"/>
            <w:hideMark/>
          </w:tcPr>
          <w:p w14:paraId="29480BAA" w14:textId="77777777" w:rsidR="006E50CB" w:rsidRPr="009573AF" w:rsidRDefault="006E50CB" w:rsidP="006E50CB">
            <w:pPr>
              <w:jc w:val="right"/>
            </w:pPr>
            <w:r w:rsidRPr="009573AF">
              <w:t>1188,1</w:t>
            </w:r>
          </w:p>
        </w:tc>
      </w:tr>
      <w:tr w:rsidR="006E50CB" w:rsidRPr="009573AF" w14:paraId="5D50BD82" w14:textId="77777777" w:rsidTr="006E50CB">
        <w:trPr>
          <w:trHeight w:val="191"/>
          <w:jc w:val="center"/>
        </w:trPr>
        <w:tc>
          <w:tcPr>
            <w:tcW w:w="4620" w:type="dxa"/>
            <w:tcBorders>
              <w:top w:val="nil"/>
              <w:left w:val="single" w:sz="8" w:space="0" w:color="auto"/>
              <w:bottom w:val="single" w:sz="4" w:space="0" w:color="auto"/>
              <w:right w:val="nil"/>
            </w:tcBorders>
            <w:shd w:val="clear" w:color="000000" w:fill="FFFFFF"/>
            <w:hideMark/>
          </w:tcPr>
          <w:p w14:paraId="72BBFB2C" w14:textId="77777777" w:rsidR="006E50CB" w:rsidRPr="009573AF" w:rsidRDefault="006E50CB" w:rsidP="006E50CB">
            <w:pPr>
              <w:rPr>
                <w:rFonts w:ascii="Arial CYR" w:hAnsi="Arial CYR" w:cs="Arial CYR"/>
                <w:sz w:val="20"/>
                <w:szCs w:val="20"/>
              </w:rPr>
            </w:pPr>
            <w:r w:rsidRPr="009573AF">
              <w:rPr>
                <w:rFonts w:ascii="Arial CYR" w:hAnsi="Arial CYR" w:cs="Arial CYR"/>
                <w:sz w:val="20"/>
                <w:szCs w:val="20"/>
              </w:rPr>
              <w:t>Естественная убыль натурального топлива, в т. ч.</w:t>
            </w:r>
          </w:p>
        </w:tc>
        <w:tc>
          <w:tcPr>
            <w:tcW w:w="1485" w:type="dxa"/>
            <w:tcBorders>
              <w:top w:val="nil"/>
              <w:left w:val="single" w:sz="8" w:space="0" w:color="auto"/>
              <w:bottom w:val="single" w:sz="4" w:space="0" w:color="auto"/>
              <w:right w:val="single" w:sz="8" w:space="0" w:color="auto"/>
            </w:tcBorders>
            <w:shd w:val="clear" w:color="000000" w:fill="FFFFFF"/>
            <w:vAlign w:val="center"/>
            <w:hideMark/>
          </w:tcPr>
          <w:p w14:paraId="309FB235" w14:textId="77777777" w:rsidR="006E50CB" w:rsidRPr="009573AF" w:rsidRDefault="006E50CB" w:rsidP="006E50CB">
            <w:pPr>
              <w:jc w:val="center"/>
              <w:rPr>
                <w:rFonts w:ascii="Arial CYR" w:hAnsi="Arial CYR" w:cs="Arial CYR"/>
                <w:sz w:val="20"/>
                <w:szCs w:val="20"/>
              </w:rPr>
            </w:pPr>
            <w:r w:rsidRPr="009573AF">
              <w:rPr>
                <w:rFonts w:ascii="Arial CYR" w:hAnsi="Arial CYR" w:cs="Arial CYR"/>
                <w:sz w:val="20"/>
                <w:szCs w:val="20"/>
              </w:rPr>
              <w:t>%</w:t>
            </w:r>
          </w:p>
        </w:tc>
        <w:tc>
          <w:tcPr>
            <w:tcW w:w="3013" w:type="dxa"/>
            <w:tcBorders>
              <w:top w:val="nil"/>
              <w:left w:val="nil"/>
              <w:bottom w:val="single" w:sz="4" w:space="0" w:color="auto"/>
              <w:right w:val="nil"/>
            </w:tcBorders>
            <w:shd w:val="clear" w:color="auto" w:fill="auto"/>
            <w:noWrap/>
            <w:vAlign w:val="bottom"/>
            <w:hideMark/>
          </w:tcPr>
          <w:p w14:paraId="79847264" w14:textId="77777777" w:rsidR="006E50CB" w:rsidRPr="009573AF" w:rsidRDefault="006E50CB" w:rsidP="006E50CB">
            <w:pPr>
              <w:jc w:val="right"/>
            </w:pPr>
            <w:r w:rsidRPr="009573AF">
              <w:t>2,130</w:t>
            </w:r>
          </w:p>
        </w:tc>
        <w:tc>
          <w:tcPr>
            <w:tcW w:w="3007" w:type="dxa"/>
            <w:tcBorders>
              <w:top w:val="nil"/>
              <w:left w:val="single" w:sz="4" w:space="0" w:color="auto"/>
              <w:bottom w:val="single" w:sz="4" w:space="0" w:color="auto"/>
              <w:right w:val="single" w:sz="4" w:space="0" w:color="auto"/>
            </w:tcBorders>
            <w:shd w:val="clear" w:color="auto" w:fill="auto"/>
            <w:noWrap/>
            <w:vAlign w:val="bottom"/>
            <w:hideMark/>
          </w:tcPr>
          <w:p w14:paraId="6925700B" w14:textId="77777777" w:rsidR="006E50CB" w:rsidRPr="009573AF" w:rsidRDefault="006E50CB" w:rsidP="006E50CB">
            <w:pPr>
              <w:jc w:val="right"/>
            </w:pPr>
            <w:r w:rsidRPr="009573AF">
              <w:t>2,13</w:t>
            </w:r>
          </w:p>
        </w:tc>
        <w:tc>
          <w:tcPr>
            <w:tcW w:w="3014" w:type="dxa"/>
            <w:tcBorders>
              <w:top w:val="nil"/>
              <w:left w:val="nil"/>
              <w:bottom w:val="single" w:sz="4" w:space="0" w:color="auto"/>
              <w:right w:val="single" w:sz="8" w:space="0" w:color="auto"/>
            </w:tcBorders>
            <w:shd w:val="clear" w:color="auto" w:fill="auto"/>
            <w:noWrap/>
            <w:vAlign w:val="bottom"/>
            <w:hideMark/>
          </w:tcPr>
          <w:p w14:paraId="5C4850CD" w14:textId="77777777" w:rsidR="006E50CB" w:rsidRPr="009573AF" w:rsidRDefault="006E50CB" w:rsidP="006E50CB">
            <w:pPr>
              <w:jc w:val="right"/>
            </w:pPr>
            <w:r w:rsidRPr="009573AF">
              <w:t>2,13</w:t>
            </w:r>
          </w:p>
        </w:tc>
      </w:tr>
      <w:tr w:rsidR="006E50CB" w:rsidRPr="009573AF" w14:paraId="66905A20" w14:textId="77777777" w:rsidTr="006E50CB">
        <w:trPr>
          <w:trHeight w:val="145"/>
          <w:jc w:val="center"/>
        </w:trPr>
        <w:tc>
          <w:tcPr>
            <w:tcW w:w="4620" w:type="dxa"/>
            <w:tcBorders>
              <w:top w:val="nil"/>
              <w:left w:val="single" w:sz="8" w:space="0" w:color="auto"/>
              <w:bottom w:val="single" w:sz="4" w:space="0" w:color="auto"/>
              <w:right w:val="nil"/>
            </w:tcBorders>
            <w:shd w:val="clear" w:color="000000" w:fill="FFFFFF"/>
            <w:hideMark/>
          </w:tcPr>
          <w:p w14:paraId="7D8319C9" w14:textId="77777777" w:rsidR="006E50CB" w:rsidRPr="009573AF" w:rsidRDefault="006E50CB" w:rsidP="006E50CB">
            <w:pPr>
              <w:ind w:firstLineChars="100" w:firstLine="200"/>
              <w:rPr>
                <w:rFonts w:ascii="Arial CYR" w:hAnsi="Arial CYR" w:cs="Arial CYR"/>
                <w:sz w:val="20"/>
                <w:szCs w:val="20"/>
              </w:rPr>
            </w:pPr>
            <w:r w:rsidRPr="009573AF">
              <w:rPr>
                <w:rFonts w:ascii="Arial CYR" w:hAnsi="Arial CYR" w:cs="Arial CYR"/>
                <w:sz w:val="20"/>
                <w:szCs w:val="20"/>
              </w:rPr>
              <w:t>-при ж.д. перевозках</w:t>
            </w:r>
          </w:p>
        </w:tc>
        <w:tc>
          <w:tcPr>
            <w:tcW w:w="1485" w:type="dxa"/>
            <w:tcBorders>
              <w:top w:val="nil"/>
              <w:left w:val="single" w:sz="8" w:space="0" w:color="auto"/>
              <w:bottom w:val="single" w:sz="4" w:space="0" w:color="auto"/>
              <w:right w:val="single" w:sz="8" w:space="0" w:color="auto"/>
            </w:tcBorders>
            <w:shd w:val="clear" w:color="000000" w:fill="FFFFFF"/>
            <w:vAlign w:val="center"/>
            <w:hideMark/>
          </w:tcPr>
          <w:p w14:paraId="29813400" w14:textId="77777777" w:rsidR="006E50CB" w:rsidRPr="009573AF" w:rsidRDefault="006E50CB" w:rsidP="006E50CB">
            <w:pPr>
              <w:jc w:val="center"/>
              <w:rPr>
                <w:rFonts w:ascii="Arial CYR" w:hAnsi="Arial CYR" w:cs="Arial CYR"/>
                <w:sz w:val="20"/>
                <w:szCs w:val="20"/>
              </w:rPr>
            </w:pPr>
            <w:r w:rsidRPr="009573AF">
              <w:rPr>
                <w:rFonts w:ascii="Arial CYR" w:hAnsi="Arial CYR" w:cs="Arial CYR"/>
                <w:sz w:val="20"/>
                <w:szCs w:val="20"/>
              </w:rPr>
              <w:t>%</w:t>
            </w:r>
          </w:p>
        </w:tc>
        <w:tc>
          <w:tcPr>
            <w:tcW w:w="3013" w:type="dxa"/>
            <w:tcBorders>
              <w:top w:val="nil"/>
              <w:left w:val="nil"/>
              <w:bottom w:val="single" w:sz="4" w:space="0" w:color="auto"/>
              <w:right w:val="nil"/>
            </w:tcBorders>
            <w:shd w:val="clear" w:color="auto" w:fill="auto"/>
            <w:noWrap/>
            <w:vAlign w:val="bottom"/>
            <w:hideMark/>
          </w:tcPr>
          <w:p w14:paraId="5CB4A0C4" w14:textId="77777777" w:rsidR="006E50CB" w:rsidRPr="009573AF" w:rsidRDefault="006E50CB" w:rsidP="006E50CB">
            <w:pPr>
              <w:jc w:val="right"/>
            </w:pPr>
            <w:r w:rsidRPr="009573AF">
              <w:t>0,0</w:t>
            </w:r>
          </w:p>
        </w:tc>
        <w:tc>
          <w:tcPr>
            <w:tcW w:w="3007" w:type="dxa"/>
            <w:tcBorders>
              <w:top w:val="nil"/>
              <w:left w:val="single" w:sz="4" w:space="0" w:color="auto"/>
              <w:bottom w:val="single" w:sz="4" w:space="0" w:color="auto"/>
              <w:right w:val="single" w:sz="4" w:space="0" w:color="auto"/>
            </w:tcBorders>
            <w:shd w:val="clear" w:color="auto" w:fill="auto"/>
            <w:noWrap/>
            <w:vAlign w:val="bottom"/>
            <w:hideMark/>
          </w:tcPr>
          <w:p w14:paraId="188864F5" w14:textId="77777777" w:rsidR="006E50CB" w:rsidRPr="009573AF" w:rsidRDefault="006E50CB" w:rsidP="006E50CB">
            <w:pPr>
              <w:jc w:val="right"/>
            </w:pPr>
            <w:r w:rsidRPr="009573AF">
              <w:t>0,0</w:t>
            </w:r>
          </w:p>
        </w:tc>
        <w:tc>
          <w:tcPr>
            <w:tcW w:w="3014" w:type="dxa"/>
            <w:tcBorders>
              <w:top w:val="nil"/>
              <w:left w:val="nil"/>
              <w:bottom w:val="single" w:sz="4" w:space="0" w:color="auto"/>
              <w:right w:val="single" w:sz="8" w:space="0" w:color="auto"/>
            </w:tcBorders>
            <w:shd w:val="clear" w:color="auto" w:fill="auto"/>
            <w:noWrap/>
            <w:vAlign w:val="bottom"/>
            <w:hideMark/>
          </w:tcPr>
          <w:p w14:paraId="4395D81B" w14:textId="77777777" w:rsidR="006E50CB" w:rsidRPr="009573AF" w:rsidRDefault="006E50CB" w:rsidP="006E50CB">
            <w:pPr>
              <w:jc w:val="right"/>
            </w:pPr>
            <w:r w:rsidRPr="009573AF">
              <w:t>0,0</w:t>
            </w:r>
          </w:p>
        </w:tc>
      </w:tr>
      <w:tr w:rsidR="006E50CB" w:rsidRPr="009573AF" w14:paraId="5271C632" w14:textId="77777777" w:rsidTr="006E50CB">
        <w:trPr>
          <w:trHeight w:val="167"/>
          <w:jc w:val="center"/>
        </w:trPr>
        <w:tc>
          <w:tcPr>
            <w:tcW w:w="4620" w:type="dxa"/>
            <w:tcBorders>
              <w:top w:val="nil"/>
              <w:left w:val="single" w:sz="8" w:space="0" w:color="auto"/>
              <w:bottom w:val="single" w:sz="4" w:space="0" w:color="auto"/>
              <w:right w:val="nil"/>
            </w:tcBorders>
            <w:shd w:val="clear" w:color="000000" w:fill="FFFFFF"/>
            <w:hideMark/>
          </w:tcPr>
          <w:p w14:paraId="4ADE610E" w14:textId="77777777" w:rsidR="006E50CB" w:rsidRPr="009573AF" w:rsidRDefault="006E50CB" w:rsidP="006E50CB">
            <w:pPr>
              <w:ind w:firstLineChars="100" w:firstLine="200"/>
              <w:rPr>
                <w:rFonts w:ascii="Arial CYR" w:hAnsi="Arial CYR" w:cs="Arial CYR"/>
                <w:sz w:val="20"/>
                <w:szCs w:val="20"/>
              </w:rPr>
            </w:pPr>
            <w:r w:rsidRPr="009573AF">
              <w:rPr>
                <w:rFonts w:ascii="Arial CYR" w:hAnsi="Arial CYR" w:cs="Arial CYR"/>
                <w:sz w:val="20"/>
                <w:szCs w:val="20"/>
              </w:rPr>
              <w:t>-при автомобильных перевозках</w:t>
            </w:r>
          </w:p>
        </w:tc>
        <w:tc>
          <w:tcPr>
            <w:tcW w:w="1485" w:type="dxa"/>
            <w:tcBorders>
              <w:top w:val="nil"/>
              <w:left w:val="single" w:sz="8" w:space="0" w:color="auto"/>
              <w:bottom w:val="single" w:sz="4" w:space="0" w:color="auto"/>
              <w:right w:val="single" w:sz="8" w:space="0" w:color="auto"/>
            </w:tcBorders>
            <w:shd w:val="clear" w:color="000000" w:fill="FFFFFF"/>
            <w:vAlign w:val="center"/>
            <w:hideMark/>
          </w:tcPr>
          <w:p w14:paraId="503E3159" w14:textId="77777777" w:rsidR="006E50CB" w:rsidRPr="009573AF" w:rsidRDefault="006E50CB" w:rsidP="006E50CB">
            <w:pPr>
              <w:jc w:val="center"/>
              <w:rPr>
                <w:rFonts w:ascii="Arial CYR" w:hAnsi="Arial CYR" w:cs="Arial CYR"/>
                <w:sz w:val="20"/>
                <w:szCs w:val="20"/>
              </w:rPr>
            </w:pPr>
            <w:r w:rsidRPr="009573AF">
              <w:rPr>
                <w:rFonts w:ascii="Arial CYR" w:hAnsi="Arial CYR" w:cs="Arial CYR"/>
                <w:sz w:val="20"/>
                <w:szCs w:val="20"/>
              </w:rPr>
              <w:t>%</w:t>
            </w:r>
          </w:p>
        </w:tc>
        <w:tc>
          <w:tcPr>
            <w:tcW w:w="3013" w:type="dxa"/>
            <w:tcBorders>
              <w:top w:val="nil"/>
              <w:left w:val="nil"/>
              <w:bottom w:val="single" w:sz="4" w:space="0" w:color="auto"/>
              <w:right w:val="nil"/>
            </w:tcBorders>
            <w:shd w:val="clear" w:color="auto" w:fill="auto"/>
            <w:noWrap/>
            <w:vAlign w:val="bottom"/>
            <w:hideMark/>
          </w:tcPr>
          <w:p w14:paraId="7CF8064F" w14:textId="77777777" w:rsidR="006E50CB" w:rsidRPr="009573AF" w:rsidRDefault="006E50CB" w:rsidP="006E50CB">
            <w:pPr>
              <w:jc w:val="right"/>
            </w:pPr>
            <w:r w:rsidRPr="009573AF">
              <w:t>0,4</w:t>
            </w:r>
          </w:p>
        </w:tc>
        <w:tc>
          <w:tcPr>
            <w:tcW w:w="3007" w:type="dxa"/>
            <w:tcBorders>
              <w:top w:val="nil"/>
              <w:left w:val="single" w:sz="4" w:space="0" w:color="auto"/>
              <w:bottom w:val="single" w:sz="4" w:space="0" w:color="auto"/>
              <w:right w:val="single" w:sz="4" w:space="0" w:color="auto"/>
            </w:tcBorders>
            <w:shd w:val="clear" w:color="auto" w:fill="auto"/>
            <w:noWrap/>
            <w:vAlign w:val="bottom"/>
            <w:hideMark/>
          </w:tcPr>
          <w:p w14:paraId="521702E1" w14:textId="77777777" w:rsidR="006E50CB" w:rsidRPr="009573AF" w:rsidRDefault="006E50CB" w:rsidP="006E50CB">
            <w:pPr>
              <w:jc w:val="right"/>
            </w:pPr>
            <w:r w:rsidRPr="009573AF">
              <w:t>0,4</w:t>
            </w:r>
          </w:p>
        </w:tc>
        <w:tc>
          <w:tcPr>
            <w:tcW w:w="3014" w:type="dxa"/>
            <w:tcBorders>
              <w:top w:val="nil"/>
              <w:left w:val="nil"/>
              <w:bottom w:val="single" w:sz="4" w:space="0" w:color="auto"/>
              <w:right w:val="single" w:sz="8" w:space="0" w:color="auto"/>
            </w:tcBorders>
            <w:shd w:val="clear" w:color="auto" w:fill="auto"/>
            <w:noWrap/>
            <w:vAlign w:val="bottom"/>
            <w:hideMark/>
          </w:tcPr>
          <w:p w14:paraId="57D64715" w14:textId="77777777" w:rsidR="006E50CB" w:rsidRPr="009573AF" w:rsidRDefault="006E50CB" w:rsidP="006E50CB">
            <w:pPr>
              <w:jc w:val="right"/>
            </w:pPr>
            <w:r w:rsidRPr="009573AF">
              <w:t>0,4</w:t>
            </w:r>
          </w:p>
        </w:tc>
      </w:tr>
      <w:tr w:rsidR="006E50CB" w:rsidRPr="009573AF" w14:paraId="0470EF0E" w14:textId="77777777" w:rsidTr="006E50CB">
        <w:trPr>
          <w:trHeight w:val="185"/>
          <w:jc w:val="center"/>
        </w:trPr>
        <w:tc>
          <w:tcPr>
            <w:tcW w:w="4620" w:type="dxa"/>
            <w:tcBorders>
              <w:top w:val="nil"/>
              <w:left w:val="single" w:sz="8" w:space="0" w:color="auto"/>
              <w:bottom w:val="single" w:sz="4" w:space="0" w:color="auto"/>
              <w:right w:val="nil"/>
            </w:tcBorders>
            <w:shd w:val="clear" w:color="000000" w:fill="FFFFFF"/>
            <w:hideMark/>
          </w:tcPr>
          <w:p w14:paraId="71CD56A2" w14:textId="77777777" w:rsidR="006E50CB" w:rsidRPr="009573AF" w:rsidRDefault="006E50CB" w:rsidP="006E50CB">
            <w:pPr>
              <w:ind w:firstLineChars="100" w:firstLine="200"/>
              <w:rPr>
                <w:rFonts w:ascii="Arial CYR" w:hAnsi="Arial CYR" w:cs="Arial CYR"/>
                <w:sz w:val="20"/>
                <w:szCs w:val="20"/>
              </w:rPr>
            </w:pPr>
            <w:r w:rsidRPr="009573AF">
              <w:rPr>
                <w:rFonts w:ascii="Arial CYR" w:hAnsi="Arial CYR" w:cs="Arial CYR"/>
                <w:sz w:val="20"/>
                <w:szCs w:val="20"/>
              </w:rPr>
              <w:lastRenderedPageBreak/>
              <w:t>-при хранении на складе, перегрузке и подаче в котельную</w:t>
            </w:r>
          </w:p>
        </w:tc>
        <w:tc>
          <w:tcPr>
            <w:tcW w:w="1485" w:type="dxa"/>
            <w:tcBorders>
              <w:top w:val="nil"/>
              <w:left w:val="single" w:sz="8" w:space="0" w:color="auto"/>
              <w:bottom w:val="single" w:sz="4" w:space="0" w:color="auto"/>
              <w:right w:val="single" w:sz="8" w:space="0" w:color="auto"/>
            </w:tcBorders>
            <w:shd w:val="clear" w:color="000000" w:fill="FFFFFF"/>
            <w:vAlign w:val="center"/>
            <w:hideMark/>
          </w:tcPr>
          <w:p w14:paraId="6D818953" w14:textId="77777777" w:rsidR="006E50CB" w:rsidRPr="009573AF" w:rsidRDefault="006E50CB" w:rsidP="006E50CB">
            <w:pPr>
              <w:jc w:val="center"/>
              <w:rPr>
                <w:rFonts w:ascii="Arial CYR" w:hAnsi="Arial CYR" w:cs="Arial CYR"/>
                <w:sz w:val="20"/>
                <w:szCs w:val="20"/>
              </w:rPr>
            </w:pPr>
            <w:r w:rsidRPr="009573AF">
              <w:rPr>
                <w:rFonts w:ascii="Arial CYR" w:hAnsi="Arial CYR" w:cs="Arial CYR"/>
                <w:sz w:val="20"/>
                <w:szCs w:val="20"/>
              </w:rPr>
              <w:t>%</w:t>
            </w:r>
          </w:p>
        </w:tc>
        <w:tc>
          <w:tcPr>
            <w:tcW w:w="3013" w:type="dxa"/>
            <w:tcBorders>
              <w:top w:val="nil"/>
              <w:left w:val="nil"/>
              <w:bottom w:val="single" w:sz="4" w:space="0" w:color="auto"/>
              <w:right w:val="nil"/>
            </w:tcBorders>
            <w:shd w:val="clear" w:color="auto" w:fill="auto"/>
            <w:noWrap/>
            <w:vAlign w:val="bottom"/>
            <w:hideMark/>
          </w:tcPr>
          <w:p w14:paraId="1D7E1463" w14:textId="77777777" w:rsidR="006E50CB" w:rsidRPr="009573AF" w:rsidRDefault="006E50CB" w:rsidP="006E50CB">
            <w:pPr>
              <w:jc w:val="right"/>
            </w:pPr>
            <w:r w:rsidRPr="009573AF">
              <w:t>1,73</w:t>
            </w:r>
          </w:p>
        </w:tc>
        <w:tc>
          <w:tcPr>
            <w:tcW w:w="3007" w:type="dxa"/>
            <w:tcBorders>
              <w:top w:val="nil"/>
              <w:left w:val="single" w:sz="4" w:space="0" w:color="auto"/>
              <w:bottom w:val="single" w:sz="4" w:space="0" w:color="auto"/>
              <w:right w:val="single" w:sz="4" w:space="0" w:color="auto"/>
            </w:tcBorders>
            <w:shd w:val="clear" w:color="auto" w:fill="auto"/>
            <w:noWrap/>
            <w:vAlign w:val="bottom"/>
            <w:hideMark/>
          </w:tcPr>
          <w:p w14:paraId="08E0EEB6" w14:textId="77777777" w:rsidR="006E50CB" w:rsidRPr="009573AF" w:rsidRDefault="006E50CB" w:rsidP="006E50CB">
            <w:pPr>
              <w:jc w:val="right"/>
            </w:pPr>
            <w:r w:rsidRPr="009573AF">
              <w:t>1,73</w:t>
            </w:r>
          </w:p>
        </w:tc>
        <w:tc>
          <w:tcPr>
            <w:tcW w:w="3014" w:type="dxa"/>
            <w:tcBorders>
              <w:top w:val="nil"/>
              <w:left w:val="nil"/>
              <w:bottom w:val="single" w:sz="4" w:space="0" w:color="auto"/>
              <w:right w:val="single" w:sz="8" w:space="0" w:color="auto"/>
            </w:tcBorders>
            <w:shd w:val="clear" w:color="auto" w:fill="auto"/>
            <w:noWrap/>
            <w:vAlign w:val="bottom"/>
            <w:hideMark/>
          </w:tcPr>
          <w:p w14:paraId="3832804E" w14:textId="77777777" w:rsidR="006E50CB" w:rsidRPr="009573AF" w:rsidRDefault="006E50CB" w:rsidP="006E50CB">
            <w:pPr>
              <w:jc w:val="right"/>
            </w:pPr>
            <w:r w:rsidRPr="009573AF">
              <w:t>1,73</w:t>
            </w:r>
          </w:p>
        </w:tc>
      </w:tr>
      <w:tr w:rsidR="006E50CB" w:rsidRPr="009573AF" w14:paraId="10772F02" w14:textId="77777777" w:rsidTr="006E50CB">
        <w:trPr>
          <w:trHeight w:val="520"/>
          <w:jc w:val="center"/>
        </w:trPr>
        <w:tc>
          <w:tcPr>
            <w:tcW w:w="4620" w:type="dxa"/>
            <w:tcBorders>
              <w:top w:val="nil"/>
              <w:left w:val="single" w:sz="8" w:space="0" w:color="auto"/>
              <w:bottom w:val="single" w:sz="4" w:space="0" w:color="auto"/>
              <w:right w:val="nil"/>
            </w:tcBorders>
            <w:shd w:val="clear" w:color="000000" w:fill="FFFFFF"/>
            <w:hideMark/>
          </w:tcPr>
          <w:p w14:paraId="7B8FA0D5" w14:textId="77777777" w:rsidR="006E50CB" w:rsidRPr="009573AF" w:rsidRDefault="006E50CB" w:rsidP="006E50CB">
            <w:pPr>
              <w:rPr>
                <w:rFonts w:ascii="Arial CYR" w:hAnsi="Arial CYR" w:cs="Arial CYR"/>
                <w:b/>
                <w:bCs/>
                <w:sz w:val="20"/>
                <w:szCs w:val="20"/>
              </w:rPr>
            </w:pPr>
            <w:r w:rsidRPr="009573AF">
              <w:rPr>
                <w:rFonts w:ascii="Arial CYR" w:hAnsi="Arial CYR" w:cs="Arial CYR"/>
                <w:b/>
                <w:bCs/>
                <w:sz w:val="20"/>
                <w:szCs w:val="20"/>
              </w:rPr>
              <w:t>Расход натурального топлива с учётом естественной убыли без неснижаемого запаса, всего, в т. ч.</w:t>
            </w:r>
          </w:p>
        </w:tc>
        <w:tc>
          <w:tcPr>
            <w:tcW w:w="1485" w:type="dxa"/>
            <w:tcBorders>
              <w:top w:val="nil"/>
              <w:left w:val="single" w:sz="8" w:space="0" w:color="auto"/>
              <w:bottom w:val="single" w:sz="4" w:space="0" w:color="auto"/>
              <w:right w:val="single" w:sz="8" w:space="0" w:color="auto"/>
            </w:tcBorders>
            <w:shd w:val="clear" w:color="000000" w:fill="FFFFFF"/>
            <w:hideMark/>
          </w:tcPr>
          <w:p w14:paraId="501A06C9" w14:textId="77777777" w:rsidR="006E50CB" w:rsidRPr="009573AF" w:rsidRDefault="006E50CB" w:rsidP="006E50CB">
            <w:pPr>
              <w:jc w:val="center"/>
              <w:rPr>
                <w:rFonts w:ascii="Arial CYR" w:hAnsi="Arial CYR" w:cs="Arial CYR"/>
                <w:b/>
                <w:bCs/>
              </w:rPr>
            </w:pPr>
            <w:r w:rsidRPr="009573AF">
              <w:rPr>
                <w:rFonts w:ascii="Arial CYR" w:hAnsi="Arial CYR" w:cs="Arial CYR"/>
                <w:b/>
                <w:bCs/>
              </w:rPr>
              <w:t>т</w:t>
            </w:r>
          </w:p>
        </w:tc>
        <w:tc>
          <w:tcPr>
            <w:tcW w:w="3013" w:type="dxa"/>
            <w:tcBorders>
              <w:top w:val="nil"/>
              <w:left w:val="nil"/>
              <w:bottom w:val="single" w:sz="4" w:space="0" w:color="auto"/>
              <w:right w:val="nil"/>
            </w:tcBorders>
            <w:shd w:val="clear" w:color="auto" w:fill="auto"/>
            <w:noWrap/>
            <w:vAlign w:val="center"/>
            <w:hideMark/>
          </w:tcPr>
          <w:p w14:paraId="11832D28" w14:textId="77777777" w:rsidR="006E50CB" w:rsidRPr="009573AF" w:rsidRDefault="006E50CB" w:rsidP="006E50CB">
            <w:pPr>
              <w:jc w:val="right"/>
              <w:rPr>
                <w:b/>
                <w:bCs/>
              </w:rPr>
            </w:pPr>
            <w:r w:rsidRPr="009573AF">
              <w:rPr>
                <w:b/>
                <w:bCs/>
              </w:rPr>
              <w:t>1434,27</w:t>
            </w:r>
          </w:p>
        </w:tc>
        <w:tc>
          <w:tcPr>
            <w:tcW w:w="3007" w:type="dxa"/>
            <w:tcBorders>
              <w:top w:val="nil"/>
              <w:left w:val="single" w:sz="4" w:space="0" w:color="auto"/>
              <w:bottom w:val="single" w:sz="4" w:space="0" w:color="auto"/>
              <w:right w:val="single" w:sz="4" w:space="0" w:color="auto"/>
            </w:tcBorders>
            <w:shd w:val="clear" w:color="auto" w:fill="auto"/>
            <w:noWrap/>
            <w:vAlign w:val="center"/>
            <w:hideMark/>
          </w:tcPr>
          <w:p w14:paraId="70680CBA" w14:textId="77777777" w:rsidR="006E50CB" w:rsidRPr="009573AF" w:rsidRDefault="006E50CB" w:rsidP="006E50CB">
            <w:pPr>
              <w:jc w:val="right"/>
              <w:rPr>
                <w:b/>
                <w:bCs/>
              </w:rPr>
            </w:pPr>
            <w:r w:rsidRPr="009573AF">
              <w:rPr>
                <w:b/>
                <w:bCs/>
              </w:rPr>
              <w:t>1213,37</w:t>
            </w:r>
          </w:p>
        </w:tc>
        <w:tc>
          <w:tcPr>
            <w:tcW w:w="3014" w:type="dxa"/>
            <w:tcBorders>
              <w:top w:val="nil"/>
              <w:left w:val="nil"/>
              <w:bottom w:val="single" w:sz="4" w:space="0" w:color="auto"/>
              <w:right w:val="single" w:sz="8" w:space="0" w:color="auto"/>
            </w:tcBorders>
            <w:shd w:val="clear" w:color="auto" w:fill="auto"/>
            <w:noWrap/>
            <w:vAlign w:val="center"/>
            <w:hideMark/>
          </w:tcPr>
          <w:p w14:paraId="62BD3A6C" w14:textId="77777777" w:rsidR="006E50CB" w:rsidRPr="009573AF" w:rsidRDefault="006E50CB" w:rsidP="006E50CB">
            <w:pPr>
              <w:jc w:val="right"/>
              <w:rPr>
                <w:b/>
                <w:bCs/>
              </w:rPr>
            </w:pPr>
            <w:r w:rsidRPr="009573AF">
              <w:rPr>
                <w:b/>
                <w:bCs/>
              </w:rPr>
              <w:t>1213,37</w:t>
            </w:r>
          </w:p>
        </w:tc>
      </w:tr>
      <w:tr w:rsidR="006E50CB" w:rsidRPr="009573AF" w14:paraId="25E2C630" w14:textId="77777777" w:rsidTr="006E50CB">
        <w:trPr>
          <w:trHeight w:val="272"/>
          <w:jc w:val="center"/>
        </w:trPr>
        <w:tc>
          <w:tcPr>
            <w:tcW w:w="4620" w:type="dxa"/>
            <w:tcBorders>
              <w:top w:val="nil"/>
              <w:left w:val="single" w:sz="8" w:space="0" w:color="auto"/>
              <w:bottom w:val="single" w:sz="4" w:space="0" w:color="auto"/>
              <w:right w:val="nil"/>
            </w:tcBorders>
            <w:shd w:val="clear" w:color="000000" w:fill="FFFFFF"/>
            <w:hideMark/>
          </w:tcPr>
          <w:p w14:paraId="4753172C" w14:textId="77777777" w:rsidR="006E50CB" w:rsidRPr="009573AF" w:rsidRDefault="006E50CB" w:rsidP="006E50CB">
            <w:pPr>
              <w:ind w:firstLineChars="200" w:firstLine="402"/>
              <w:rPr>
                <w:rFonts w:ascii="Arial CYR" w:hAnsi="Arial CYR" w:cs="Arial CYR"/>
                <w:b/>
                <w:bCs/>
                <w:sz w:val="20"/>
                <w:szCs w:val="20"/>
              </w:rPr>
            </w:pPr>
            <w:r w:rsidRPr="009573AF">
              <w:rPr>
                <w:rFonts w:ascii="Arial CYR" w:hAnsi="Arial CYR" w:cs="Arial CYR"/>
                <w:b/>
                <w:bCs/>
                <w:sz w:val="20"/>
                <w:szCs w:val="20"/>
              </w:rPr>
              <w:t>-уголь каменный (без неснижаемого запаса топлива)</w:t>
            </w:r>
          </w:p>
        </w:tc>
        <w:tc>
          <w:tcPr>
            <w:tcW w:w="1485" w:type="dxa"/>
            <w:tcBorders>
              <w:top w:val="nil"/>
              <w:left w:val="single" w:sz="8" w:space="0" w:color="auto"/>
              <w:bottom w:val="single" w:sz="4" w:space="0" w:color="auto"/>
              <w:right w:val="single" w:sz="8" w:space="0" w:color="auto"/>
            </w:tcBorders>
            <w:shd w:val="clear" w:color="000000" w:fill="FFFFFF"/>
            <w:hideMark/>
          </w:tcPr>
          <w:p w14:paraId="59ACDCB5" w14:textId="77777777" w:rsidR="006E50CB" w:rsidRPr="009573AF" w:rsidRDefault="006E50CB" w:rsidP="006E50CB">
            <w:pPr>
              <w:jc w:val="center"/>
              <w:rPr>
                <w:rFonts w:ascii="Arial CYR" w:hAnsi="Arial CYR" w:cs="Arial CYR"/>
                <w:sz w:val="20"/>
                <w:szCs w:val="20"/>
              </w:rPr>
            </w:pPr>
            <w:r w:rsidRPr="009573AF">
              <w:rPr>
                <w:rFonts w:ascii="Arial CYR" w:hAnsi="Arial CYR" w:cs="Arial CYR"/>
                <w:sz w:val="20"/>
                <w:szCs w:val="20"/>
              </w:rPr>
              <w:t>т</w:t>
            </w:r>
          </w:p>
        </w:tc>
        <w:tc>
          <w:tcPr>
            <w:tcW w:w="3013" w:type="dxa"/>
            <w:tcBorders>
              <w:top w:val="nil"/>
              <w:left w:val="nil"/>
              <w:bottom w:val="single" w:sz="4" w:space="0" w:color="auto"/>
              <w:right w:val="nil"/>
            </w:tcBorders>
            <w:shd w:val="clear" w:color="auto" w:fill="auto"/>
            <w:noWrap/>
            <w:vAlign w:val="bottom"/>
            <w:hideMark/>
          </w:tcPr>
          <w:p w14:paraId="579BF0E8" w14:textId="77777777" w:rsidR="006E50CB" w:rsidRPr="009573AF" w:rsidRDefault="006E50CB" w:rsidP="006E50CB">
            <w:pPr>
              <w:jc w:val="right"/>
            </w:pPr>
            <w:r w:rsidRPr="009573AF">
              <w:t>1434,27</w:t>
            </w:r>
          </w:p>
        </w:tc>
        <w:tc>
          <w:tcPr>
            <w:tcW w:w="3007" w:type="dxa"/>
            <w:tcBorders>
              <w:top w:val="nil"/>
              <w:left w:val="single" w:sz="4" w:space="0" w:color="auto"/>
              <w:bottom w:val="single" w:sz="4" w:space="0" w:color="auto"/>
              <w:right w:val="single" w:sz="4" w:space="0" w:color="auto"/>
            </w:tcBorders>
            <w:shd w:val="clear" w:color="000000" w:fill="FFFFFF"/>
            <w:noWrap/>
            <w:vAlign w:val="bottom"/>
            <w:hideMark/>
          </w:tcPr>
          <w:p w14:paraId="1475D65E" w14:textId="77777777" w:rsidR="006E50CB" w:rsidRPr="009573AF" w:rsidRDefault="006E50CB" w:rsidP="006E50CB">
            <w:pPr>
              <w:jc w:val="right"/>
            </w:pPr>
            <w:r w:rsidRPr="009573AF">
              <w:t>1213,37</w:t>
            </w:r>
          </w:p>
        </w:tc>
        <w:tc>
          <w:tcPr>
            <w:tcW w:w="3014" w:type="dxa"/>
            <w:tcBorders>
              <w:top w:val="nil"/>
              <w:left w:val="nil"/>
              <w:bottom w:val="single" w:sz="4" w:space="0" w:color="auto"/>
              <w:right w:val="single" w:sz="8" w:space="0" w:color="auto"/>
            </w:tcBorders>
            <w:shd w:val="clear" w:color="000000" w:fill="FFFFFF"/>
            <w:noWrap/>
            <w:vAlign w:val="bottom"/>
            <w:hideMark/>
          </w:tcPr>
          <w:p w14:paraId="07AD7EB6" w14:textId="77777777" w:rsidR="006E50CB" w:rsidRPr="009573AF" w:rsidRDefault="006E50CB" w:rsidP="006E50CB">
            <w:pPr>
              <w:jc w:val="right"/>
            </w:pPr>
            <w:r w:rsidRPr="009573AF">
              <w:t>1213,37</w:t>
            </w:r>
          </w:p>
        </w:tc>
      </w:tr>
      <w:tr w:rsidR="006E50CB" w:rsidRPr="009573AF" w14:paraId="13BD4BAF" w14:textId="77777777" w:rsidTr="006E50CB">
        <w:trPr>
          <w:trHeight w:val="311"/>
          <w:jc w:val="center"/>
        </w:trPr>
        <w:tc>
          <w:tcPr>
            <w:tcW w:w="4620" w:type="dxa"/>
            <w:tcBorders>
              <w:top w:val="nil"/>
              <w:left w:val="single" w:sz="8" w:space="0" w:color="auto"/>
              <w:bottom w:val="single" w:sz="4" w:space="0" w:color="auto"/>
              <w:right w:val="nil"/>
            </w:tcBorders>
            <w:shd w:val="clear" w:color="000000" w:fill="FFFFFF"/>
            <w:hideMark/>
          </w:tcPr>
          <w:p w14:paraId="07D9F083" w14:textId="77777777" w:rsidR="006E50CB" w:rsidRPr="009573AF" w:rsidRDefault="006E50CB" w:rsidP="006E50CB">
            <w:pPr>
              <w:rPr>
                <w:rFonts w:ascii="Arial CYR" w:hAnsi="Arial CYR" w:cs="Arial CYR"/>
                <w:sz w:val="20"/>
                <w:szCs w:val="20"/>
              </w:rPr>
            </w:pPr>
            <w:r w:rsidRPr="009573AF">
              <w:rPr>
                <w:rFonts w:ascii="Arial CYR" w:hAnsi="Arial CYR" w:cs="Arial CYR"/>
                <w:sz w:val="20"/>
                <w:szCs w:val="20"/>
              </w:rPr>
              <w:t xml:space="preserve">- марка ДО для термороботов </w:t>
            </w:r>
          </w:p>
        </w:tc>
        <w:tc>
          <w:tcPr>
            <w:tcW w:w="1485" w:type="dxa"/>
            <w:tcBorders>
              <w:top w:val="nil"/>
              <w:left w:val="single" w:sz="8" w:space="0" w:color="auto"/>
              <w:bottom w:val="single" w:sz="4" w:space="0" w:color="auto"/>
              <w:right w:val="single" w:sz="8" w:space="0" w:color="auto"/>
            </w:tcBorders>
            <w:shd w:val="clear" w:color="000000" w:fill="FFFFFF"/>
            <w:hideMark/>
          </w:tcPr>
          <w:p w14:paraId="4EEC9998" w14:textId="77777777" w:rsidR="006E50CB" w:rsidRPr="009573AF" w:rsidRDefault="006E50CB" w:rsidP="006E50CB">
            <w:pPr>
              <w:jc w:val="center"/>
              <w:rPr>
                <w:rFonts w:ascii="Arial CYR" w:hAnsi="Arial CYR" w:cs="Arial CYR"/>
                <w:sz w:val="20"/>
                <w:szCs w:val="20"/>
              </w:rPr>
            </w:pPr>
            <w:r w:rsidRPr="009573AF">
              <w:rPr>
                <w:rFonts w:ascii="Arial CYR" w:hAnsi="Arial CYR" w:cs="Arial CYR"/>
                <w:sz w:val="20"/>
                <w:szCs w:val="20"/>
              </w:rPr>
              <w:t>т</w:t>
            </w:r>
          </w:p>
        </w:tc>
        <w:tc>
          <w:tcPr>
            <w:tcW w:w="3013" w:type="dxa"/>
            <w:tcBorders>
              <w:top w:val="nil"/>
              <w:left w:val="nil"/>
              <w:bottom w:val="single" w:sz="4" w:space="0" w:color="auto"/>
              <w:right w:val="nil"/>
            </w:tcBorders>
            <w:shd w:val="clear" w:color="auto" w:fill="auto"/>
            <w:noWrap/>
            <w:vAlign w:val="bottom"/>
            <w:hideMark/>
          </w:tcPr>
          <w:p w14:paraId="65CD4B69" w14:textId="77777777" w:rsidR="006E50CB" w:rsidRPr="009573AF" w:rsidRDefault="006E50CB" w:rsidP="006E50CB">
            <w:pPr>
              <w:jc w:val="right"/>
              <w:rPr>
                <w:rFonts w:ascii="Arial CYR" w:hAnsi="Arial CYR" w:cs="Arial CYR"/>
                <w:sz w:val="20"/>
                <w:szCs w:val="20"/>
              </w:rPr>
            </w:pPr>
            <w:r w:rsidRPr="009573AF">
              <w:rPr>
                <w:rFonts w:ascii="Arial CYR" w:hAnsi="Arial CYR" w:cs="Arial CYR"/>
                <w:sz w:val="20"/>
                <w:szCs w:val="20"/>
              </w:rPr>
              <w:t>1434,27</w:t>
            </w:r>
          </w:p>
        </w:tc>
        <w:tc>
          <w:tcPr>
            <w:tcW w:w="3007" w:type="dxa"/>
            <w:tcBorders>
              <w:top w:val="nil"/>
              <w:left w:val="single" w:sz="4" w:space="0" w:color="auto"/>
              <w:bottom w:val="single" w:sz="4" w:space="0" w:color="auto"/>
              <w:right w:val="single" w:sz="4" w:space="0" w:color="auto"/>
            </w:tcBorders>
            <w:shd w:val="clear" w:color="000000" w:fill="FFFFFF"/>
            <w:noWrap/>
            <w:vAlign w:val="bottom"/>
            <w:hideMark/>
          </w:tcPr>
          <w:p w14:paraId="0FD2EA44" w14:textId="77777777" w:rsidR="006E50CB" w:rsidRPr="009573AF" w:rsidRDefault="006E50CB" w:rsidP="006E50CB">
            <w:pPr>
              <w:jc w:val="right"/>
              <w:rPr>
                <w:rFonts w:ascii="Arial CYR" w:hAnsi="Arial CYR" w:cs="Arial CYR"/>
                <w:sz w:val="20"/>
                <w:szCs w:val="20"/>
              </w:rPr>
            </w:pPr>
            <w:r w:rsidRPr="009573AF">
              <w:rPr>
                <w:rFonts w:ascii="Arial CYR" w:hAnsi="Arial CYR" w:cs="Arial CYR"/>
                <w:sz w:val="20"/>
                <w:szCs w:val="20"/>
              </w:rPr>
              <w:t>463,37</w:t>
            </w:r>
          </w:p>
        </w:tc>
        <w:tc>
          <w:tcPr>
            <w:tcW w:w="3014" w:type="dxa"/>
            <w:tcBorders>
              <w:top w:val="nil"/>
              <w:left w:val="nil"/>
              <w:bottom w:val="single" w:sz="4" w:space="0" w:color="auto"/>
              <w:right w:val="single" w:sz="8" w:space="0" w:color="auto"/>
            </w:tcBorders>
            <w:shd w:val="clear" w:color="000000" w:fill="FFFFFF"/>
            <w:noWrap/>
            <w:vAlign w:val="bottom"/>
            <w:hideMark/>
          </w:tcPr>
          <w:p w14:paraId="2971F47E" w14:textId="77777777" w:rsidR="006E50CB" w:rsidRPr="009573AF" w:rsidRDefault="006E50CB" w:rsidP="006E50CB">
            <w:pPr>
              <w:jc w:val="right"/>
              <w:rPr>
                <w:rFonts w:ascii="Arial CYR" w:hAnsi="Arial CYR" w:cs="Arial CYR"/>
                <w:sz w:val="20"/>
                <w:szCs w:val="20"/>
              </w:rPr>
            </w:pPr>
            <w:r w:rsidRPr="009573AF">
              <w:rPr>
                <w:rFonts w:ascii="Arial CYR" w:hAnsi="Arial CYR" w:cs="Arial CYR"/>
                <w:sz w:val="20"/>
                <w:szCs w:val="20"/>
              </w:rPr>
              <w:t>463,37</w:t>
            </w:r>
          </w:p>
        </w:tc>
      </w:tr>
      <w:tr w:rsidR="006E50CB" w:rsidRPr="009573AF" w14:paraId="388F1946" w14:textId="77777777" w:rsidTr="006E50CB">
        <w:trPr>
          <w:trHeight w:val="311"/>
          <w:jc w:val="center"/>
        </w:trPr>
        <w:tc>
          <w:tcPr>
            <w:tcW w:w="4620" w:type="dxa"/>
            <w:tcBorders>
              <w:top w:val="nil"/>
              <w:left w:val="single" w:sz="8" w:space="0" w:color="auto"/>
              <w:bottom w:val="single" w:sz="4" w:space="0" w:color="auto"/>
              <w:right w:val="nil"/>
            </w:tcBorders>
            <w:shd w:val="clear" w:color="000000" w:fill="FFFFFF"/>
            <w:hideMark/>
          </w:tcPr>
          <w:p w14:paraId="600D3E1B" w14:textId="77777777" w:rsidR="006E50CB" w:rsidRPr="009573AF" w:rsidRDefault="006E50CB" w:rsidP="006E50CB">
            <w:pPr>
              <w:rPr>
                <w:rFonts w:ascii="Arial CYR" w:hAnsi="Arial CYR" w:cs="Arial CYR"/>
                <w:sz w:val="20"/>
                <w:szCs w:val="20"/>
              </w:rPr>
            </w:pPr>
            <w:r w:rsidRPr="009573AF">
              <w:rPr>
                <w:rFonts w:ascii="Arial CYR" w:hAnsi="Arial CYR" w:cs="Arial CYR"/>
                <w:sz w:val="20"/>
                <w:szCs w:val="20"/>
              </w:rPr>
              <w:t>- марка 3БОМ (10-50)</w:t>
            </w:r>
          </w:p>
        </w:tc>
        <w:tc>
          <w:tcPr>
            <w:tcW w:w="1485" w:type="dxa"/>
            <w:tcBorders>
              <w:top w:val="nil"/>
              <w:left w:val="single" w:sz="8" w:space="0" w:color="auto"/>
              <w:bottom w:val="single" w:sz="4" w:space="0" w:color="auto"/>
              <w:right w:val="single" w:sz="8" w:space="0" w:color="auto"/>
            </w:tcBorders>
            <w:shd w:val="clear" w:color="000000" w:fill="FFFFFF"/>
            <w:hideMark/>
          </w:tcPr>
          <w:p w14:paraId="77148139" w14:textId="77777777" w:rsidR="006E50CB" w:rsidRPr="009573AF" w:rsidRDefault="006E50CB" w:rsidP="006E50CB">
            <w:pPr>
              <w:jc w:val="center"/>
              <w:rPr>
                <w:rFonts w:ascii="Arial CYR" w:hAnsi="Arial CYR" w:cs="Arial CYR"/>
                <w:sz w:val="20"/>
                <w:szCs w:val="20"/>
              </w:rPr>
            </w:pPr>
            <w:r w:rsidRPr="009573AF">
              <w:rPr>
                <w:rFonts w:ascii="Arial CYR" w:hAnsi="Arial CYR" w:cs="Arial CYR"/>
                <w:sz w:val="20"/>
                <w:szCs w:val="20"/>
              </w:rPr>
              <w:t>т</w:t>
            </w:r>
          </w:p>
        </w:tc>
        <w:tc>
          <w:tcPr>
            <w:tcW w:w="3013" w:type="dxa"/>
            <w:tcBorders>
              <w:top w:val="nil"/>
              <w:left w:val="nil"/>
              <w:bottom w:val="single" w:sz="4" w:space="0" w:color="auto"/>
              <w:right w:val="nil"/>
            </w:tcBorders>
            <w:shd w:val="clear" w:color="auto" w:fill="auto"/>
            <w:noWrap/>
            <w:vAlign w:val="bottom"/>
            <w:hideMark/>
          </w:tcPr>
          <w:p w14:paraId="68AE6BBB" w14:textId="77777777" w:rsidR="006E50CB" w:rsidRPr="009573AF" w:rsidRDefault="006E50CB" w:rsidP="006E50CB">
            <w:pPr>
              <w:jc w:val="right"/>
              <w:rPr>
                <w:rFonts w:ascii="Arial CYR" w:hAnsi="Arial CYR" w:cs="Arial CYR"/>
                <w:sz w:val="20"/>
                <w:szCs w:val="20"/>
              </w:rPr>
            </w:pPr>
            <w:r w:rsidRPr="009573AF">
              <w:rPr>
                <w:rFonts w:ascii="Arial CYR" w:hAnsi="Arial CYR" w:cs="Arial CYR"/>
                <w:sz w:val="20"/>
                <w:szCs w:val="20"/>
              </w:rPr>
              <w:t>0</w:t>
            </w:r>
          </w:p>
        </w:tc>
        <w:tc>
          <w:tcPr>
            <w:tcW w:w="3007" w:type="dxa"/>
            <w:tcBorders>
              <w:top w:val="nil"/>
              <w:left w:val="single" w:sz="4" w:space="0" w:color="auto"/>
              <w:bottom w:val="single" w:sz="4" w:space="0" w:color="auto"/>
              <w:right w:val="single" w:sz="4" w:space="0" w:color="auto"/>
            </w:tcBorders>
            <w:shd w:val="clear" w:color="000000" w:fill="FFFFFF"/>
            <w:noWrap/>
            <w:vAlign w:val="bottom"/>
            <w:hideMark/>
          </w:tcPr>
          <w:p w14:paraId="0667C0E0" w14:textId="77777777" w:rsidR="006E50CB" w:rsidRPr="009573AF" w:rsidRDefault="006E50CB" w:rsidP="006E50CB">
            <w:pPr>
              <w:jc w:val="right"/>
              <w:rPr>
                <w:rFonts w:ascii="Arial CYR" w:hAnsi="Arial CYR" w:cs="Arial CYR"/>
                <w:sz w:val="20"/>
                <w:szCs w:val="20"/>
              </w:rPr>
            </w:pPr>
            <w:r w:rsidRPr="009573AF">
              <w:rPr>
                <w:rFonts w:ascii="Arial CYR" w:hAnsi="Arial CYR" w:cs="Arial CYR"/>
                <w:sz w:val="20"/>
                <w:szCs w:val="20"/>
              </w:rPr>
              <w:t>750</w:t>
            </w:r>
          </w:p>
        </w:tc>
        <w:tc>
          <w:tcPr>
            <w:tcW w:w="3014" w:type="dxa"/>
            <w:tcBorders>
              <w:top w:val="nil"/>
              <w:left w:val="nil"/>
              <w:bottom w:val="single" w:sz="4" w:space="0" w:color="auto"/>
              <w:right w:val="single" w:sz="8" w:space="0" w:color="auto"/>
            </w:tcBorders>
            <w:shd w:val="clear" w:color="000000" w:fill="FFFFFF"/>
            <w:noWrap/>
            <w:vAlign w:val="bottom"/>
            <w:hideMark/>
          </w:tcPr>
          <w:p w14:paraId="555EFFFB" w14:textId="77777777" w:rsidR="006E50CB" w:rsidRPr="009573AF" w:rsidRDefault="006E50CB" w:rsidP="006E50CB">
            <w:pPr>
              <w:jc w:val="right"/>
              <w:rPr>
                <w:rFonts w:ascii="Arial CYR" w:hAnsi="Arial CYR" w:cs="Arial CYR"/>
                <w:sz w:val="20"/>
                <w:szCs w:val="20"/>
              </w:rPr>
            </w:pPr>
            <w:r w:rsidRPr="009573AF">
              <w:rPr>
                <w:rFonts w:ascii="Arial CYR" w:hAnsi="Arial CYR" w:cs="Arial CYR"/>
                <w:sz w:val="20"/>
                <w:szCs w:val="20"/>
              </w:rPr>
              <w:t>750</w:t>
            </w:r>
          </w:p>
        </w:tc>
      </w:tr>
      <w:tr w:rsidR="006E50CB" w:rsidRPr="009573AF" w14:paraId="753FF149" w14:textId="77777777" w:rsidTr="006E50CB">
        <w:trPr>
          <w:trHeight w:val="311"/>
          <w:jc w:val="center"/>
        </w:trPr>
        <w:tc>
          <w:tcPr>
            <w:tcW w:w="4620" w:type="dxa"/>
            <w:tcBorders>
              <w:top w:val="nil"/>
              <w:left w:val="single" w:sz="8" w:space="0" w:color="auto"/>
              <w:bottom w:val="single" w:sz="4" w:space="0" w:color="auto"/>
              <w:right w:val="nil"/>
            </w:tcBorders>
            <w:shd w:val="clear" w:color="000000" w:fill="FFFFFF"/>
            <w:hideMark/>
          </w:tcPr>
          <w:p w14:paraId="64C96B25" w14:textId="77777777" w:rsidR="006E50CB" w:rsidRPr="009573AF" w:rsidRDefault="006E50CB" w:rsidP="006E50CB">
            <w:pPr>
              <w:rPr>
                <w:rFonts w:ascii="Arial CYR" w:hAnsi="Arial CYR" w:cs="Arial CYR"/>
                <w:sz w:val="20"/>
                <w:szCs w:val="20"/>
              </w:rPr>
            </w:pPr>
            <w:r w:rsidRPr="009573AF">
              <w:rPr>
                <w:rFonts w:ascii="Arial CYR" w:hAnsi="Arial CYR" w:cs="Arial CYR"/>
                <w:sz w:val="20"/>
                <w:szCs w:val="20"/>
              </w:rPr>
              <w:t>Расход натурального топлива с учётом естественной убыли с учетом неснижаемого запаса топлива</w:t>
            </w:r>
          </w:p>
        </w:tc>
        <w:tc>
          <w:tcPr>
            <w:tcW w:w="1485" w:type="dxa"/>
            <w:tcBorders>
              <w:top w:val="nil"/>
              <w:left w:val="single" w:sz="8" w:space="0" w:color="auto"/>
              <w:bottom w:val="single" w:sz="4" w:space="0" w:color="auto"/>
              <w:right w:val="single" w:sz="8" w:space="0" w:color="auto"/>
            </w:tcBorders>
            <w:shd w:val="clear" w:color="000000" w:fill="FFFFFF"/>
            <w:hideMark/>
          </w:tcPr>
          <w:p w14:paraId="1E2046AE" w14:textId="77777777" w:rsidR="006E50CB" w:rsidRPr="009573AF" w:rsidRDefault="006E50CB" w:rsidP="006E50CB">
            <w:pPr>
              <w:jc w:val="center"/>
              <w:rPr>
                <w:rFonts w:ascii="Arial CYR" w:hAnsi="Arial CYR" w:cs="Arial CYR"/>
                <w:sz w:val="20"/>
                <w:szCs w:val="20"/>
              </w:rPr>
            </w:pPr>
            <w:r w:rsidRPr="009573AF">
              <w:rPr>
                <w:rFonts w:ascii="Arial CYR" w:hAnsi="Arial CYR" w:cs="Arial CYR"/>
                <w:sz w:val="20"/>
                <w:szCs w:val="20"/>
              </w:rPr>
              <w:t>т</w:t>
            </w:r>
          </w:p>
        </w:tc>
        <w:tc>
          <w:tcPr>
            <w:tcW w:w="3013" w:type="dxa"/>
            <w:tcBorders>
              <w:top w:val="nil"/>
              <w:left w:val="single" w:sz="4" w:space="0" w:color="auto"/>
              <w:bottom w:val="single" w:sz="4" w:space="0" w:color="auto"/>
              <w:right w:val="nil"/>
            </w:tcBorders>
            <w:shd w:val="clear" w:color="auto" w:fill="auto"/>
            <w:noWrap/>
            <w:vAlign w:val="center"/>
            <w:hideMark/>
          </w:tcPr>
          <w:p w14:paraId="57444BB0" w14:textId="77777777" w:rsidR="006E50CB" w:rsidRPr="009573AF" w:rsidRDefault="006E50CB" w:rsidP="006E50CB">
            <w:pPr>
              <w:jc w:val="right"/>
            </w:pPr>
            <w:r w:rsidRPr="009573AF">
              <w:t>1434,27</w:t>
            </w:r>
          </w:p>
        </w:tc>
        <w:tc>
          <w:tcPr>
            <w:tcW w:w="3007" w:type="dxa"/>
            <w:tcBorders>
              <w:top w:val="nil"/>
              <w:left w:val="single" w:sz="4" w:space="0" w:color="auto"/>
              <w:bottom w:val="single" w:sz="4" w:space="0" w:color="auto"/>
              <w:right w:val="single" w:sz="4" w:space="0" w:color="auto"/>
            </w:tcBorders>
            <w:shd w:val="clear" w:color="auto" w:fill="auto"/>
            <w:noWrap/>
            <w:vAlign w:val="center"/>
            <w:hideMark/>
          </w:tcPr>
          <w:p w14:paraId="72188DE7" w14:textId="77777777" w:rsidR="006E50CB" w:rsidRPr="009573AF" w:rsidRDefault="006E50CB" w:rsidP="006E50CB">
            <w:pPr>
              <w:jc w:val="right"/>
            </w:pPr>
            <w:r w:rsidRPr="009573AF">
              <w:t>1213,37</w:t>
            </w:r>
          </w:p>
        </w:tc>
        <w:tc>
          <w:tcPr>
            <w:tcW w:w="3014" w:type="dxa"/>
            <w:tcBorders>
              <w:top w:val="nil"/>
              <w:left w:val="nil"/>
              <w:bottom w:val="single" w:sz="4" w:space="0" w:color="auto"/>
              <w:right w:val="single" w:sz="8" w:space="0" w:color="auto"/>
            </w:tcBorders>
            <w:shd w:val="clear" w:color="auto" w:fill="auto"/>
            <w:noWrap/>
            <w:vAlign w:val="center"/>
            <w:hideMark/>
          </w:tcPr>
          <w:p w14:paraId="3308D77F" w14:textId="77777777" w:rsidR="006E50CB" w:rsidRPr="009573AF" w:rsidRDefault="006E50CB" w:rsidP="006E50CB">
            <w:pPr>
              <w:jc w:val="right"/>
            </w:pPr>
            <w:r w:rsidRPr="009573AF">
              <w:t>1213,37</w:t>
            </w:r>
          </w:p>
        </w:tc>
      </w:tr>
      <w:tr w:rsidR="006E50CB" w:rsidRPr="009573AF" w14:paraId="4F1C734D" w14:textId="77777777" w:rsidTr="006E50CB">
        <w:trPr>
          <w:trHeight w:val="360"/>
          <w:jc w:val="center"/>
        </w:trPr>
        <w:tc>
          <w:tcPr>
            <w:tcW w:w="4620" w:type="dxa"/>
            <w:tcBorders>
              <w:top w:val="nil"/>
              <w:left w:val="single" w:sz="8" w:space="0" w:color="auto"/>
              <w:bottom w:val="single" w:sz="4" w:space="0" w:color="auto"/>
              <w:right w:val="nil"/>
            </w:tcBorders>
            <w:shd w:val="clear" w:color="000000" w:fill="FFFFFF"/>
            <w:hideMark/>
          </w:tcPr>
          <w:p w14:paraId="311868AB" w14:textId="77777777" w:rsidR="006E50CB" w:rsidRPr="009573AF" w:rsidRDefault="006E50CB" w:rsidP="006E50CB">
            <w:pPr>
              <w:rPr>
                <w:rFonts w:ascii="Arial CYR" w:hAnsi="Arial CYR" w:cs="Arial CYR"/>
                <w:b/>
                <w:bCs/>
                <w:sz w:val="20"/>
                <w:szCs w:val="20"/>
              </w:rPr>
            </w:pPr>
            <w:r w:rsidRPr="009573AF">
              <w:rPr>
                <w:rFonts w:ascii="Arial CYR" w:hAnsi="Arial CYR" w:cs="Arial CYR"/>
                <w:b/>
                <w:bCs/>
                <w:sz w:val="20"/>
                <w:szCs w:val="20"/>
              </w:rPr>
              <w:t>Цена  натурального топлива (уголь каменный), средневзвешенная</w:t>
            </w:r>
          </w:p>
        </w:tc>
        <w:tc>
          <w:tcPr>
            <w:tcW w:w="1485" w:type="dxa"/>
            <w:tcBorders>
              <w:top w:val="nil"/>
              <w:left w:val="single" w:sz="8" w:space="0" w:color="auto"/>
              <w:bottom w:val="single" w:sz="4" w:space="0" w:color="auto"/>
              <w:right w:val="single" w:sz="8" w:space="0" w:color="auto"/>
            </w:tcBorders>
            <w:shd w:val="clear" w:color="000000" w:fill="FFFFFF"/>
            <w:vAlign w:val="center"/>
            <w:hideMark/>
          </w:tcPr>
          <w:p w14:paraId="1074385F" w14:textId="77777777" w:rsidR="006E50CB" w:rsidRPr="009573AF" w:rsidRDefault="006E50CB" w:rsidP="006E50CB">
            <w:pPr>
              <w:jc w:val="center"/>
              <w:rPr>
                <w:rFonts w:ascii="Arial CYR" w:hAnsi="Arial CYR" w:cs="Arial CYR"/>
                <w:b/>
                <w:bCs/>
                <w:sz w:val="20"/>
                <w:szCs w:val="20"/>
              </w:rPr>
            </w:pPr>
            <w:r w:rsidRPr="009573AF">
              <w:rPr>
                <w:rFonts w:ascii="Arial CYR" w:hAnsi="Arial CYR" w:cs="Arial CYR"/>
                <w:b/>
                <w:bCs/>
                <w:sz w:val="20"/>
                <w:szCs w:val="20"/>
              </w:rPr>
              <w:t>руб./т</w:t>
            </w:r>
          </w:p>
        </w:tc>
        <w:tc>
          <w:tcPr>
            <w:tcW w:w="3013" w:type="dxa"/>
            <w:tcBorders>
              <w:top w:val="nil"/>
              <w:left w:val="nil"/>
              <w:bottom w:val="single" w:sz="4" w:space="0" w:color="auto"/>
              <w:right w:val="nil"/>
            </w:tcBorders>
            <w:shd w:val="clear" w:color="auto" w:fill="auto"/>
            <w:noWrap/>
            <w:vAlign w:val="center"/>
            <w:hideMark/>
          </w:tcPr>
          <w:p w14:paraId="55A35C97" w14:textId="77777777" w:rsidR="006E50CB" w:rsidRPr="009573AF" w:rsidRDefault="006E50CB" w:rsidP="006E50CB">
            <w:pPr>
              <w:jc w:val="right"/>
              <w:rPr>
                <w:rFonts w:ascii="Arial CYR" w:hAnsi="Arial CYR" w:cs="Arial CYR"/>
                <w:b/>
                <w:bCs/>
              </w:rPr>
            </w:pPr>
            <w:r w:rsidRPr="009573AF">
              <w:rPr>
                <w:rFonts w:ascii="Arial CYR" w:hAnsi="Arial CYR" w:cs="Arial CYR"/>
                <w:b/>
                <w:bCs/>
              </w:rPr>
              <w:t>1819,77</w:t>
            </w:r>
          </w:p>
        </w:tc>
        <w:tc>
          <w:tcPr>
            <w:tcW w:w="3007" w:type="dxa"/>
            <w:tcBorders>
              <w:top w:val="nil"/>
              <w:left w:val="single" w:sz="4" w:space="0" w:color="auto"/>
              <w:bottom w:val="single" w:sz="4" w:space="0" w:color="auto"/>
              <w:right w:val="single" w:sz="4" w:space="0" w:color="auto"/>
            </w:tcBorders>
            <w:shd w:val="clear" w:color="auto" w:fill="auto"/>
            <w:noWrap/>
            <w:vAlign w:val="center"/>
            <w:hideMark/>
          </w:tcPr>
          <w:p w14:paraId="77240304" w14:textId="77777777" w:rsidR="006E50CB" w:rsidRPr="009573AF" w:rsidRDefault="006E50CB" w:rsidP="006E50CB">
            <w:pPr>
              <w:jc w:val="right"/>
              <w:rPr>
                <w:rFonts w:ascii="Arial CYR" w:hAnsi="Arial CYR" w:cs="Arial CYR"/>
                <w:b/>
                <w:bCs/>
              </w:rPr>
            </w:pPr>
            <w:r w:rsidRPr="009573AF">
              <w:rPr>
                <w:rFonts w:ascii="Arial CYR" w:hAnsi="Arial CYR" w:cs="Arial CYR"/>
                <w:b/>
                <w:bCs/>
              </w:rPr>
              <w:t>2544,13</w:t>
            </w:r>
          </w:p>
        </w:tc>
        <w:tc>
          <w:tcPr>
            <w:tcW w:w="3014" w:type="dxa"/>
            <w:tcBorders>
              <w:top w:val="nil"/>
              <w:left w:val="nil"/>
              <w:bottom w:val="single" w:sz="4" w:space="0" w:color="auto"/>
              <w:right w:val="single" w:sz="8" w:space="0" w:color="auto"/>
            </w:tcBorders>
            <w:shd w:val="clear" w:color="auto" w:fill="auto"/>
            <w:noWrap/>
            <w:vAlign w:val="center"/>
            <w:hideMark/>
          </w:tcPr>
          <w:p w14:paraId="3B949B74" w14:textId="77777777" w:rsidR="006E50CB" w:rsidRPr="009573AF" w:rsidRDefault="006E50CB" w:rsidP="006E50CB">
            <w:pPr>
              <w:jc w:val="right"/>
              <w:rPr>
                <w:rFonts w:ascii="Arial CYR" w:hAnsi="Arial CYR" w:cs="Arial CYR"/>
                <w:b/>
                <w:bCs/>
              </w:rPr>
            </w:pPr>
            <w:r w:rsidRPr="009573AF">
              <w:rPr>
                <w:rFonts w:ascii="Arial CYR" w:hAnsi="Arial CYR" w:cs="Arial CYR"/>
                <w:b/>
                <w:bCs/>
              </w:rPr>
              <w:t>2216,69</w:t>
            </w:r>
          </w:p>
        </w:tc>
      </w:tr>
      <w:tr w:rsidR="006E50CB" w:rsidRPr="009573AF" w14:paraId="615539D1" w14:textId="77777777" w:rsidTr="006E50CB">
        <w:trPr>
          <w:trHeight w:val="215"/>
          <w:jc w:val="center"/>
        </w:trPr>
        <w:tc>
          <w:tcPr>
            <w:tcW w:w="4620" w:type="dxa"/>
            <w:tcBorders>
              <w:top w:val="nil"/>
              <w:left w:val="single" w:sz="8" w:space="0" w:color="auto"/>
              <w:bottom w:val="single" w:sz="4" w:space="0" w:color="auto"/>
              <w:right w:val="nil"/>
            </w:tcBorders>
            <w:shd w:val="clear" w:color="000000" w:fill="FFFFFF"/>
            <w:hideMark/>
          </w:tcPr>
          <w:p w14:paraId="118039BA" w14:textId="77777777" w:rsidR="006E50CB" w:rsidRPr="009573AF" w:rsidRDefault="006E50CB" w:rsidP="006E50CB">
            <w:pPr>
              <w:ind w:firstLineChars="200" w:firstLine="400"/>
              <w:rPr>
                <w:rFonts w:ascii="Arial CYR" w:hAnsi="Arial CYR" w:cs="Arial CYR"/>
                <w:sz w:val="20"/>
                <w:szCs w:val="20"/>
              </w:rPr>
            </w:pPr>
            <w:r w:rsidRPr="009573AF">
              <w:rPr>
                <w:rFonts w:ascii="Arial CYR" w:hAnsi="Arial CYR" w:cs="Arial CYR"/>
                <w:sz w:val="20"/>
                <w:szCs w:val="20"/>
              </w:rPr>
              <w:t xml:space="preserve">- марка ДО для термороботов </w:t>
            </w:r>
          </w:p>
        </w:tc>
        <w:tc>
          <w:tcPr>
            <w:tcW w:w="1485" w:type="dxa"/>
            <w:tcBorders>
              <w:top w:val="nil"/>
              <w:left w:val="single" w:sz="8" w:space="0" w:color="auto"/>
              <w:bottom w:val="single" w:sz="4" w:space="0" w:color="auto"/>
              <w:right w:val="single" w:sz="8" w:space="0" w:color="auto"/>
            </w:tcBorders>
            <w:shd w:val="clear" w:color="000000" w:fill="FFFFFF"/>
            <w:hideMark/>
          </w:tcPr>
          <w:p w14:paraId="7F33457F" w14:textId="77777777" w:rsidR="006E50CB" w:rsidRPr="009573AF" w:rsidRDefault="006E50CB" w:rsidP="006E50CB">
            <w:pPr>
              <w:jc w:val="center"/>
              <w:rPr>
                <w:rFonts w:ascii="Arial CYR" w:hAnsi="Arial CYR" w:cs="Arial CYR"/>
                <w:sz w:val="20"/>
                <w:szCs w:val="20"/>
              </w:rPr>
            </w:pPr>
            <w:r w:rsidRPr="009573AF">
              <w:rPr>
                <w:rFonts w:ascii="Arial CYR" w:hAnsi="Arial CYR" w:cs="Arial CYR"/>
                <w:sz w:val="20"/>
                <w:szCs w:val="20"/>
              </w:rPr>
              <w:t>руб./т</w:t>
            </w:r>
          </w:p>
        </w:tc>
        <w:tc>
          <w:tcPr>
            <w:tcW w:w="3013" w:type="dxa"/>
            <w:tcBorders>
              <w:top w:val="nil"/>
              <w:left w:val="single" w:sz="4" w:space="0" w:color="auto"/>
              <w:bottom w:val="single" w:sz="4" w:space="0" w:color="auto"/>
              <w:right w:val="nil"/>
            </w:tcBorders>
            <w:shd w:val="clear" w:color="auto" w:fill="auto"/>
            <w:noWrap/>
            <w:vAlign w:val="bottom"/>
            <w:hideMark/>
          </w:tcPr>
          <w:p w14:paraId="6CFE0A6D" w14:textId="77777777" w:rsidR="006E50CB" w:rsidRPr="009573AF" w:rsidRDefault="006E50CB" w:rsidP="006E50CB">
            <w:pPr>
              <w:jc w:val="right"/>
            </w:pPr>
            <w:r w:rsidRPr="009573AF">
              <w:t>1819,77</w:t>
            </w:r>
          </w:p>
        </w:tc>
        <w:tc>
          <w:tcPr>
            <w:tcW w:w="3007" w:type="dxa"/>
            <w:tcBorders>
              <w:top w:val="nil"/>
              <w:left w:val="single" w:sz="4" w:space="0" w:color="auto"/>
              <w:bottom w:val="single" w:sz="4" w:space="0" w:color="auto"/>
              <w:right w:val="single" w:sz="4" w:space="0" w:color="auto"/>
            </w:tcBorders>
            <w:shd w:val="clear" w:color="auto" w:fill="auto"/>
            <w:noWrap/>
            <w:vAlign w:val="bottom"/>
            <w:hideMark/>
          </w:tcPr>
          <w:p w14:paraId="68E2EA03" w14:textId="77777777" w:rsidR="006E50CB" w:rsidRPr="009573AF" w:rsidRDefault="006E50CB" w:rsidP="006E50CB">
            <w:pPr>
              <w:jc w:val="right"/>
            </w:pPr>
            <w:r w:rsidRPr="009573AF">
              <w:t>1892,59</w:t>
            </w:r>
          </w:p>
        </w:tc>
        <w:tc>
          <w:tcPr>
            <w:tcW w:w="3014" w:type="dxa"/>
            <w:tcBorders>
              <w:top w:val="nil"/>
              <w:left w:val="nil"/>
              <w:bottom w:val="single" w:sz="4" w:space="0" w:color="auto"/>
              <w:right w:val="single" w:sz="8" w:space="0" w:color="auto"/>
            </w:tcBorders>
            <w:shd w:val="clear" w:color="auto" w:fill="auto"/>
            <w:noWrap/>
            <w:vAlign w:val="bottom"/>
            <w:hideMark/>
          </w:tcPr>
          <w:p w14:paraId="64385D03" w14:textId="77777777" w:rsidR="006E50CB" w:rsidRPr="009573AF" w:rsidRDefault="006E50CB" w:rsidP="006E50CB">
            <w:pPr>
              <w:jc w:val="right"/>
            </w:pPr>
            <w:r w:rsidRPr="009573AF">
              <w:t>1756,10</w:t>
            </w:r>
          </w:p>
        </w:tc>
      </w:tr>
      <w:tr w:rsidR="006E50CB" w:rsidRPr="009573AF" w14:paraId="15B3805E" w14:textId="77777777" w:rsidTr="006E50CB">
        <w:trPr>
          <w:trHeight w:val="167"/>
          <w:jc w:val="center"/>
        </w:trPr>
        <w:tc>
          <w:tcPr>
            <w:tcW w:w="4620" w:type="dxa"/>
            <w:tcBorders>
              <w:top w:val="nil"/>
              <w:left w:val="single" w:sz="8" w:space="0" w:color="auto"/>
              <w:bottom w:val="single" w:sz="4" w:space="0" w:color="auto"/>
              <w:right w:val="nil"/>
            </w:tcBorders>
            <w:shd w:val="clear" w:color="000000" w:fill="FFFFFF"/>
            <w:hideMark/>
          </w:tcPr>
          <w:p w14:paraId="1D97FF30" w14:textId="77777777" w:rsidR="006E50CB" w:rsidRPr="009573AF" w:rsidRDefault="006E50CB" w:rsidP="006E50CB">
            <w:pPr>
              <w:rPr>
                <w:rFonts w:ascii="Arial CYR" w:hAnsi="Arial CYR" w:cs="Arial CYR"/>
                <w:sz w:val="20"/>
                <w:szCs w:val="20"/>
              </w:rPr>
            </w:pPr>
            <w:r w:rsidRPr="009573AF">
              <w:rPr>
                <w:rFonts w:ascii="Arial CYR" w:hAnsi="Arial CYR" w:cs="Arial CYR"/>
                <w:sz w:val="20"/>
                <w:szCs w:val="20"/>
              </w:rPr>
              <w:t xml:space="preserve">     - марка 3БОМ (10-50)</w:t>
            </w:r>
          </w:p>
        </w:tc>
        <w:tc>
          <w:tcPr>
            <w:tcW w:w="1485" w:type="dxa"/>
            <w:tcBorders>
              <w:top w:val="nil"/>
              <w:left w:val="single" w:sz="8" w:space="0" w:color="auto"/>
              <w:bottom w:val="single" w:sz="4" w:space="0" w:color="auto"/>
              <w:right w:val="single" w:sz="8" w:space="0" w:color="auto"/>
            </w:tcBorders>
            <w:shd w:val="clear" w:color="000000" w:fill="FFFFFF"/>
            <w:hideMark/>
          </w:tcPr>
          <w:p w14:paraId="6B259C5E" w14:textId="77777777" w:rsidR="006E50CB" w:rsidRPr="009573AF" w:rsidRDefault="006E50CB" w:rsidP="006E50CB">
            <w:pPr>
              <w:jc w:val="center"/>
              <w:rPr>
                <w:rFonts w:ascii="Arial CYR" w:hAnsi="Arial CYR" w:cs="Arial CYR"/>
                <w:sz w:val="20"/>
                <w:szCs w:val="20"/>
              </w:rPr>
            </w:pPr>
            <w:r w:rsidRPr="009573AF">
              <w:rPr>
                <w:rFonts w:ascii="Arial CYR" w:hAnsi="Arial CYR" w:cs="Arial CYR"/>
                <w:sz w:val="20"/>
                <w:szCs w:val="20"/>
              </w:rPr>
              <w:t>руб./т</w:t>
            </w:r>
          </w:p>
        </w:tc>
        <w:tc>
          <w:tcPr>
            <w:tcW w:w="3013" w:type="dxa"/>
            <w:tcBorders>
              <w:top w:val="nil"/>
              <w:left w:val="nil"/>
              <w:bottom w:val="single" w:sz="4" w:space="0" w:color="auto"/>
              <w:right w:val="nil"/>
            </w:tcBorders>
            <w:shd w:val="clear" w:color="auto" w:fill="auto"/>
            <w:noWrap/>
            <w:vAlign w:val="bottom"/>
            <w:hideMark/>
          </w:tcPr>
          <w:p w14:paraId="1CECAA60" w14:textId="77777777" w:rsidR="006E50CB" w:rsidRPr="009573AF" w:rsidRDefault="006E50CB" w:rsidP="006E50CB">
            <w:pPr>
              <w:jc w:val="right"/>
            </w:pPr>
            <w:r w:rsidRPr="009573AF">
              <w:t>0,00</w:t>
            </w:r>
          </w:p>
        </w:tc>
        <w:tc>
          <w:tcPr>
            <w:tcW w:w="3007" w:type="dxa"/>
            <w:tcBorders>
              <w:top w:val="nil"/>
              <w:left w:val="single" w:sz="4" w:space="0" w:color="auto"/>
              <w:bottom w:val="single" w:sz="4" w:space="0" w:color="auto"/>
              <w:right w:val="single" w:sz="4" w:space="0" w:color="auto"/>
            </w:tcBorders>
            <w:shd w:val="clear" w:color="auto" w:fill="auto"/>
            <w:noWrap/>
            <w:vAlign w:val="bottom"/>
            <w:hideMark/>
          </w:tcPr>
          <w:p w14:paraId="3E50F1D4" w14:textId="77777777" w:rsidR="006E50CB" w:rsidRPr="009573AF" w:rsidRDefault="006E50CB" w:rsidP="006E50CB">
            <w:pPr>
              <w:jc w:val="right"/>
            </w:pPr>
            <w:r w:rsidRPr="009573AF">
              <w:t>2946,67</w:t>
            </w:r>
          </w:p>
        </w:tc>
        <w:tc>
          <w:tcPr>
            <w:tcW w:w="3014" w:type="dxa"/>
            <w:tcBorders>
              <w:top w:val="nil"/>
              <w:left w:val="nil"/>
              <w:bottom w:val="single" w:sz="4" w:space="0" w:color="auto"/>
              <w:right w:val="single" w:sz="8" w:space="0" w:color="auto"/>
            </w:tcBorders>
            <w:shd w:val="clear" w:color="auto" w:fill="auto"/>
            <w:noWrap/>
            <w:vAlign w:val="bottom"/>
            <w:hideMark/>
          </w:tcPr>
          <w:p w14:paraId="425A1A66" w14:textId="77777777" w:rsidR="006E50CB" w:rsidRPr="009573AF" w:rsidRDefault="006E50CB" w:rsidP="006E50CB">
            <w:pPr>
              <w:jc w:val="right"/>
            </w:pPr>
            <w:r w:rsidRPr="009573AF">
              <w:t>2501,26</w:t>
            </w:r>
          </w:p>
        </w:tc>
      </w:tr>
      <w:tr w:rsidR="006E50CB" w:rsidRPr="009573AF" w14:paraId="2AA9ABF1" w14:textId="77777777" w:rsidTr="006E50CB">
        <w:trPr>
          <w:trHeight w:val="279"/>
          <w:jc w:val="center"/>
        </w:trPr>
        <w:tc>
          <w:tcPr>
            <w:tcW w:w="4620" w:type="dxa"/>
            <w:tcBorders>
              <w:top w:val="nil"/>
              <w:left w:val="single" w:sz="8" w:space="0" w:color="auto"/>
              <w:bottom w:val="single" w:sz="4" w:space="0" w:color="auto"/>
              <w:right w:val="nil"/>
            </w:tcBorders>
            <w:shd w:val="clear" w:color="000000" w:fill="FFFFFF"/>
            <w:hideMark/>
          </w:tcPr>
          <w:p w14:paraId="22504A4D" w14:textId="77777777" w:rsidR="006E50CB" w:rsidRPr="009573AF" w:rsidRDefault="006E50CB" w:rsidP="006E50CB">
            <w:pPr>
              <w:ind w:firstLineChars="200" w:firstLine="400"/>
              <w:rPr>
                <w:rFonts w:ascii="Arial CYR" w:hAnsi="Arial CYR" w:cs="Arial CYR"/>
                <w:color w:val="FF0000"/>
                <w:sz w:val="20"/>
                <w:szCs w:val="20"/>
              </w:rPr>
            </w:pPr>
            <w:r w:rsidRPr="009573AF">
              <w:rPr>
                <w:rFonts w:ascii="Arial CYR" w:hAnsi="Arial CYR" w:cs="Arial CYR"/>
                <w:color w:val="FF0000"/>
                <w:sz w:val="20"/>
                <w:szCs w:val="20"/>
              </w:rPr>
              <w:t>% роста цены по новым индексам</w:t>
            </w:r>
          </w:p>
        </w:tc>
        <w:tc>
          <w:tcPr>
            <w:tcW w:w="1485" w:type="dxa"/>
            <w:tcBorders>
              <w:top w:val="nil"/>
              <w:left w:val="single" w:sz="8" w:space="0" w:color="auto"/>
              <w:bottom w:val="single" w:sz="4" w:space="0" w:color="auto"/>
              <w:right w:val="single" w:sz="8" w:space="0" w:color="auto"/>
            </w:tcBorders>
            <w:shd w:val="clear" w:color="000000" w:fill="FFFFFF"/>
            <w:hideMark/>
          </w:tcPr>
          <w:p w14:paraId="7D3F2FA1" w14:textId="77777777" w:rsidR="006E50CB" w:rsidRPr="009573AF" w:rsidRDefault="006E50CB" w:rsidP="006E50CB">
            <w:pPr>
              <w:jc w:val="center"/>
              <w:rPr>
                <w:rFonts w:ascii="Arial CYR" w:hAnsi="Arial CYR" w:cs="Arial CYR"/>
                <w:i/>
                <w:iCs/>
                <w:color w:val="FF0000"/>
                <w:sz w:val="20"/>
                <w:szCs w:val="20"/>
              </w:rPr>
            </w:pPr>
            <w:r w:rsidRPr="009573AF">
              <w:rPr>
                <w:rFonts w:ascii="Arial CYR" w:hAnsi="Arial CYR" w:cs="Arial CYR"/>
                <w:i/>
                <w:iCs/>
                <w:color w:val="FF0000"/>
                <w:sz w:val="20"/>
                <w:szCs w:val="20"/>
              </w:rPr>
              <w:t>руб./т</w:t>
            </w:r>
          </w:p>
        </w:tc>
        <w:tc>
          <w:tcPr>
            <w:tcW w:w="3013" w:type="dxa"/>
            <w:tcBorders>
              <w:top w:val="nil"/>
              <w:left w:val="nil"/>
              <w:bottom w:val="single" w:sz="4" w:space="0" w:color="auto"/>
              <w:right w:val="nil"/>
            </w:tcBorders>
            <w:shd w:val="clear" w:color="auto" w:fill="auto"/>
            <w:noWrap/>
            <w:vAlign w:val="center"/>
            <w:hideMark/>
          </w:tcPr>
          <w:p w14:paraId="7C133483" w14:textId="77777777" w:rsidR="006E50CB" w:rsidRPr="009573AF" w:rsidRDefault="006E50CB" w:rsidP="006E50CB">
            <w:pPr>
              <w:jc w:val="right"/>
              <w:rPr>
                <w:rFonts w:ascii="Arial" w:hAnsi="Arial" w:cs="Arial"/>
                <w:i/>
                <w:iCs/>
                <w:color w:val="FF0000"/>
                <w:sz w:val="20"/>
                <w:szCs w:val="20"/>
              </w:rPr>
            </w:pPr>
            <w:r w:rsidRPr="009573AF">
              <w:rPr>
                <w:rFonts w:ascii="Arial" w:hAnsi="Arial" w:cs="Arial"/>
                <w:i/>
                <w:iCs/>
                <w:color w:val="FF0000"/>
                <w:sz w:val="20"/>
                <w:szCs w:val="20"/>
              </w:rPr>
              <w:t>4,10</w:t>
            </w:r>
          </w:p>
        </w:tc>
        <w:tc>
          <w:tcPr>
            <w:tcW w:w="3007" w:type="dxa"/>
            <w:tcBorders>
              <w:top w:val="nil"/>
              <w:left w:val="single" w:sz="4" w:space="0" w:color="auto"/>
              <w:bottom w:val="single" w:sz="4" w:space="0" w:color="auto"/>
              <w:right w:val="single" w:sz="4" w:space="0" w:color="auto"/>
            </w:tcBorders>
            <w:shd w:val="clear" w:color="auto" w:fill="auto"/>
            <w:noWrap/>
            <w:vAlign w:val="center"/>
            <w:hideMark/>
          </w:tcPr>
          <w:p w14:paraId="07D27DB4" w14:textId="77777777" w:rsidR="006E50CB" w:rsidRPr="009573AF" w:rsidRDefault="006E50CB" w:rsidP="006E50CB">
            <w:pPr>
              <w:jc w:val="right"/>
              <w:rPr>
                <w:rFonts w:ascii="Arial" w:hAnsi="Arial" w:cs="Arial"/>
                <w:i/>
                <w:iCs/>
                <w:color w:val="FF0000"/>
                <w:sz w:val="20"/>
                <w:szCs w:val="20"/>
              </w:rPr>
            </w:pPr>
            <w:r w:rsidRPr="009573AF">
              <w:rPr>
                <w:rFonts w:ascii="Arial" w:hAnsi="Arial" w:cs="Arial"/>
                <w:i/>
                <w:iCs/>
                <w:color w:val="FF0000"/>
                <w:sz w:val="20"/>
                <w:szCs w:val="20"/>
              </w:rPr>
              <w:t>39,80</w:t>
            </w:r>
          </w:p>
        </w:tc>
        <w:tc>
          <w:tcPr>
            <w:tcW w:w="3014" w:type="dxa"/>
            <w:tcBorders>
              <w:top w:val="nil"/>
              <w:left w:val="nil"/>
              <w:bottom w:val="single" w:sz="4" w:space="0" w:color="auto"/>
              <w:right w:val="single" w:sz="8" w:space="0" w:color="auto"/>
            </w:tcBorders>
            <w:shd w:val="clear" w:color="auto" w:fill="auto"/>
            <w:noWrap/>
            <w:vAlign w:val="center"/>
            <w:hideMark/>
          </w:tcPr>
          <w:p w14:paraId="312D1C76" w14:textId="77777777" w:rsidR="006E50CB" w:rsidRPr="009573AF" w:rsidRDefault="006E50CB" w:rsidP="006E50CB">
            <w:pPr>
              <w:jc w:val="right"/>
              <w:rPr>
                <w:rFonts w:ascii="Arial" w:hAnsi="Arial" w:cs="Arial"/>
                <w:i/>
                <w:iCs/>
                <w:color w:val="FF0000"/>
                <w:sz w:val="20"/>
                <w:szCs w:val="20"/>
              </w:rPr>
            </w:pPr>
            <w:r w:rsidRPr="009573AF">
              <w:rPr>
                <w:rFonts w:ascii="Arial" w:hAnsi="Arial" w:cs="Arial"/>
                <w:i/>
                <w:iCs/>
                <w:color w:val="FF0000"/>
                <w:sz w:val="20"/>
                <w:szCs w:val="20"/>
              </w:rPr>
              <w:t>21,81</w:t>
            </w:r>
          </w:p>
        </w:tc>
      </w:tr>
      <w:tr w:rsidR="006E50CB" w:rsidRPr="009573AF" w14:paraId="16C5EBDA" w14:textId="77777777" w:rsidTr="006E50CB">
        <w:trPr>
          <w:trHeight w:val="367"/>
          <w:jc w:val="center"/>
        </w:trPr>
        <w:tc>
          <w:tcPr>
            <w:tcW w:w="4620" w:type="dxa"/>
            <w:tcBorders>
              <w:top w:val="nil"/>
              <w:left w:val="single" w:sz="8" w:space="0" w:color="auto"/>
              <w:bottom w:val="single" w:sz="4" w:space="0" w:color="auto"/>
              <w:right w:val="nil"/>
            </w:tcBorders>
            <w:shd w:val="clear" w:color="000000" w:fill="FFFFFF"/>
            <w:hideMark/>
          </w:tcPr>
          <w:p w14:paraId="4A36048E" w14:textId="77777777" w:rsidR="006E50CB" w:rsidRPr="009573AF" w:rsidRDefault="006E50CB" w:rsidP="006E50CB">
            <w:pPr>
              <w:rPr>
                <w:rFonts w:ascii="Arial CYR" w:hAnsi="Arial CYR" w:cs="Arial CYR"/>
                <w:b/>
                <w:bCs/>
                <w:sz w:val="20"/>
                <w:szCs w:val="20"/>
              </w:rPr>
            </w:pPr>
            <w:r w:rsidRPr="009573AF">
              <w:rPr>
                <w:rFonts w:ascii="Arial CYR" w:hAnsi="Arial CYR" w:cs="Arial CYR"/>
                <w:b/>
                <w:bCs/>
                <w:sz w:val="20"/>
                <w:szCs w:val="20"/>
              </w:rPr>
              <w:t>Стоимость топлива (без неснижаемого запаса топлива) (затраты ОАО СКЭК)</w:t>
            </w:r>
          </w:p>
        </w:tc>
        <w:tc>
          <w:tcPr>
            <w:tcW w:w="1485" w:type="dxa"/>
            <w:tcBorders>
              <w:top w:val="nil"/>
              <w:left w:val="single" w:sz="8" w:space="0" w:color="auto"/>
              <w:bottom w:val="single" w:sz="4" w:space="0" w:color="auto"/>
              <w:right w:val="single" w:sz="8" w:space="0" w:color="auto"/>
            </w:tcBorders>
            <w:shd w:val="clear" w:color="000000" w:fill="FFFFFF"/>
            <w:hideMark/>
          </w:tcPr>
          <w:p w14:paraId="1559AAC8" w14:textId="77777777" w:rsidR="006E50CB" w:rsidRPr="009573AF" w:rsidRDefault="006E50CB" w:rsidP="006E50CB">
            <w:pPr>
              <w:jc w:val="center"/>
              <w:rPr>
                <w:rFonts w:ascii="Arial CYR" w:hAnsi="Arial CYR" w:cs="Arial CYR"/>
                <w:b/>
                <w:bCs/>
                <w:sz w:val="20"/>
                <w:szCs w:val="20"/>
              </w:rPr>
            </w:pPr>
            <w:r w:rsidRPr="009573AF">
              <w:rPr>
                <w:rFonts w:ascii="Arial CYR" w:hAnsi="Arial CYR" w:cs="Arial CYR"/>
                <w:b/>
                <w:bCs/>
                <w:sz w:val="20"/>
                <w:szCs w:val="20"/>
              </w:rPr>
              <w:t>тыс. руб.</w:t>
            </w:r>
          </w:p>
        </w:tc>
        <w:tc>
          <w:tcPr>
            <w:tcW w:w="3013" w:type="dxa"/>
            <w:tcBorders>
              <w:top w:val="nil"/>
              <w:left w:val="nil"/>
              <w:bottom w:val="single" w:sz="4" w:space="0" w:color="auto"/>
              <w:right w:val="nil"/>
            </w:tcBorders>
            <w:shd w:val="clear" w:color="auto" w:fill="auto"/>
            <w:noWrap/>
            <w:vAlign w:val="center"/>
            <w:hideMark/>
          </w:tcPr>
          <w:p w14:paraId="2BF9836A" w14:textId="77777777" w:rsidR="006E50CB" w:rsidRPr="009573AF" w:rsidRDefault="006E50CB" w:rsidP="006E50CB">
            <w:pPr>
              <w:jc w:val="right"/>
              <w:rPr>
                <w:b/>
                <w:bCs/>
              </w:rPr>
            </w:pPr>
            <w:r w:rsidRPr="009573AF">
              <w:rPr>
                <w:b/>
                <w:bCs/>
              </w:rPr>
              <w:t>2610,04</w:t>
            </w:r>
          </w:p>
        </w:tc>
        <w:tc>
          <w:tcPr>
            <w:tcW w:w="3007" w:type="dxa"/>
            <w:tcBorders>
              <w:top w:val="nil"/>
              <w:left w:val="single" w:sz="4" w:space="0" w:color="auto"/>
              <w:bottom w:val="single" w:sz="4" w:space="0" w:color="auto"/>
              <w:right w:val="single" w:sz="4" w:space="0" w:color="auto"/>
            </w:tcBorders>
            <w:shd w:val="clear" w:color="auto" w:fill="auto"/>
            <w:noWrap/>
            <w:vAlign w:val="center"/>
            <w:hideMark/>
          </w:tcPr>
          <w:p w14:paraId="1E333B4C" w14:textId="77777777" w:rsidR="006E50CB" w:rsidRPr="009573AF" w:rsidRDefault="006E50CB" w:rsidP="006E50CB">
            <w:pPr>
              <w:jc w:val="right"/>
              <w:rPr>
                <w:b/>
                <w:bCs/>
              </w:rPr>
            </w:pPr>
            <w:r w:rsidRPr="009573AF">
              <w:rPr>
                <w:b/>
                <w:bCs/>
              </w:rPr>
              <w:t>3086,97</w:t>
            </w:r>
          </w:p>
        </w:tc>
        <w:tc>
          <w:tcPr>
            <w:tcW w:w="3014" w:type="dxa"/>
            <w:tcBorders>
              <w:top w:val="nil"/>
              <w:left w:val="nil"/>
              <w:bottom w:val="single" w:sz="4" w:space="0" w:color="auto"/>
              <w:right w:val="single" w:sz="8" w:space="0" w:color="auto"/>
            </w:tcBorders>
            <w:shd w:val="clear" w:color="auto" w:fill="auto"/>
            <w:noWrap/>
            <w:vAlign w:val="center"/>
            <w:hideMark/>
          </w:tcPr>
          <w:p w14:paraId="2E769885" w14:textId="77777777" w:rsidR="006E50CB" w:rsidRPr="009573AF" w:rsidRDefault="006E50CB" w:rsidP="006E50CB">
            <w:pPr>
              <w:jc w:val="right"/>
              <w:rPr>
                <w:b/>
                <w:bCs/>
              </w:rPr>
            </w:pPr>
            <w:r w:rsidRPr="009573AF">
              <w:rPr>
                <w:b/>
                <w:bCs/>
              </w:rPr>
              <w:t>2689,67</w:t>
            </w:r>
          </w:p>
        </w:tc>
      </w:tr>
      <w:tr w:rsidR="006E50CB" w:rsidRPr="009573AF" w14:paraId="6F1A224B" w14:textId="77777777" w:rsidTr="006E50CB">
        <w:trPr>
          <w:trHeight w:val="207"/>
          <w:jc w:val="center"/>
        </w:trPr>
        <w:tc>
          <w:tcPr>
            <w:tcW w:w="4620" w:type="dxa"/>
            <w:tcBorders>
              <w:top w:val="nil"/>
              <w:left w:val="single" w:sz="8" w:space="0" w:color="auto"/>
              <w:bottom w:val="single" w:sz="4" w:space="0" w:color="auto"/>
              <w:right w:val="nil"/>
            </w:tcBorders>
            <w:shd w:val="clear" w:color="000000" w:fill="FFFFFF"/>
            <w:hideMark/>
          </w:tcPr>
          <w:p w14:paraId="41F5D340" w14:textId="77777777" w:rsidR="006E50CB" w:rsidRPr="009573AF" w:rsidRDefault="006E50CB" w:rsidP="006E50CB">
            <w:pPr>
              <w:ind w:firstLineChars="200" w:firstLine="400"/>
              <w:rPr>
                <w:rFonts w:ascii="Arial CYR" w:hAnsi="Arial CYR" w:cs="Arial CYR"/>
                <w:sz w:val="20"/>
                <w:szCs w:val="20"/>
              </w:rPr>
            </w:pPr>
            <w:r w:rsidRPr="009573AF">
              <w:rPr>
                <w:rFonts w:ascii="Arial CYR" w:hAnsi="Arial CYR" w:cs="Arial CYR"/>
                <w:sz w:val="20"/>
                <w:szCs w:val="20"/>
              </w:rPr>
              <w:t xml:space="preserve">- марка ДО для термороботов </w:t>
            </w:r>
          </w:p>
        </w:tc>
        <w:tc>
          <w:tcPr>
            <w:tcW w:w="1485" w:type="dxa"/>
            <w:tcBorders>
              <w:top w:val="nil"/>
              <w:left w:val="single" w:sz="8" w:space="0" w:color="auto"/>
              <w:bottom w:val="single" w:sz="4" w:space="0" w:color="auto"/>
              <w:right w:val="single" w:sz="8" w:space="0" w:color="auto"/>
            </w:tcBorders>
            <w:shd w:val="clear" w:color="000000" w:fill="FFFFFF"/>
            <w:hideMark/>
          </w:tcPr>
          <w:p w14:paraId="0EB61BEA" w14:textId="77777777" w:rsidR="006E50CB" w:rsidRPr="009573AF" w:rsidRDefault="006E50CB" w:rsidP="006E50CB">
            <w:pPr>
              <w:jc w:val="center"/>
              <w:rPr>
                <w:rFonts w:ascii="Arial CYR" w:hAnsi="Arial CYR" w:cs="Arial CYR"/>
                <w:sz w:val="20"/>
                <w:szCs w:val="20"/>
              </w:rPr>
            </w:pPr>
            <w:r w:rsidRPr="009573AF">
              <w:rPr>
                <w:rFonts w:ascii="Arial CYR" w:hAnsi="Arial CYR" w:cs="Arial CYR"/>
                <w:sz w:val="20"/>
                <w:szCs w:val="20"/>
              </w:rPr>
              <w:t>тыс.руб.</w:t>
            </w:r>
          </w:p>
        </w:tc>
        <w:tc>
          <w:tcPr>
            <w:tcW w:w="3013" w:type="dxa"/>
            <w:tcBorders>
              <w:top w:val="nil"/>
              <w:left w:val="nil"/>
              <w:bottom w:val="single" w:sz="4" w:space="0" w:color="auto"/>
              <w:right w:val="nil"/>
            </w:tcBorders>
            <w:shd w:val="clear" w:color="auto" w:fill="auto"/>
            <w:noWrap/>
            <w:hideMark/>
          </w:tcPr>
          <w:p w14:paraId="7B59956E" w14:textId="77777777" w:rsidR="006E50CB" w:rsidRPr="009573AF" w:rsidRDefault="006E50CB" w:rsidP="006E50CB">
            <w:pPr>
              <w:jc w:val="right"/>
            </w:pPr>
            <w:r w:rsidRPr="009573AF">
              <w:t>2610,04</w:t>
            </w:r>
          </w:p>
        </w:tc>
        <w:tc>
          <w:tcPr>
            <w:tcW w:w="3007" w:type="dxa"/>
            <w:tcBorders>
              <w:top w:val="nil"/>
              <w:left w:val="single" w:sz="4" w:space="0" w:color="auto"/>
              <w:bottom w:val="single" w:sz="4" w:space="0" w:color="auto"/>
              <w:right w:val="single" w:sz="4" w:space="0" w:color="auto"/>
            </w:tcBorders>
            <w:shd w:val="clear" w:color="auto" w:fill="auto"/>
            <w:noWrap/>
            <w:hideMark/>
          </w:tcPr>
          <w:p w14:paraId="36C68A5B" w14:textId="77777777" w:rsidR="006E50CB" w:rsidRPr="009573AF" w:rsidRDefault="006E50CB" w:rsidP="006E50CB">
            <w:pPr>
              <w:jc w:val="right"/>
            </w:pPr>
            <w:r w:rsidRPr="009573AF">
              <w:t>876,97</w:t>
            </w:r>
          </w:p>
        </w:tc>
        <w:tc>
          <w:tcPr>
            <w:tcW w:w="3014" w:type="dxa"/>
            <w:tcBorders>
              <w:top w:val="nil"/>
              <w:left w:val="nil"/>
              <w:bottom w:val="single" w:sz="4" w:space="0" w:color="auto"/>
              <w:right w:val="single" w:sz="8" w:space="0" w:color="auto"/>
            </w:tcBorders>
            <w:shd w:val="clear" w:color="auto" w:fill="auto"/>
            <w:noWrap/>
            <w:hideMark/>
          </w:tcPr>
          <w:p w14:paraId="79B6A663" w14:textId="77777777" w:rsidR="006E50CB" w:rsidRPr="009573AF" w:rsidRDefault="006E50CB" w:rsidP="006E50CB">
            <w:pPr>
              <w:jc w:val="right"/>
            </w:pPr>
            <w:r w:rsidRPr="009573AF">
              <w:t>813,72</w:t>
            </w:r>
          </w:p>
        </w:tc>
      </w:tr>
      <w:tr w:rsidR="006E50CB" w:rsidRPr="009573AF" w14:paraId="400DED8C" w14:textId="77777777" w:rsidTr="006E50CB">
        <w:trPr>
          <w:trHeight w:val="367"/>
          <w:jc w:val="center"/>
        </w:trPr>
        <w:tc>
          <w:tcPr>
            <w:tcW w:w="4620" w:type="dxa"/>
            <w:tcBorders>
              <w:top w:val="nil"/>
              <w:left w:val="single" w:sz="8" w:space="0" w:color="auto"/>
              <w:bottom w:val="single" w:sz="4" w:space="0" w:color="auto"/>
              <w:right w:val="nil"/>
            </w:tcBorders>
            <w:shd w:val="clear" w:color="000000" w:fill="FFFFFF"/>
            <w:hideMark/>
          </w:tcPr>
          <w:p w14:paraId="58A27AAD" w14:textId="77777777" w:rsidR="006E50CB" w:rsidRPr="009573AF" w:rsidRDefault="006E50CB" w:rsidP="006E50CB">
            <w:pPr>
              <w:rPr>
                <w:rFonts w:ascii="Arial CYR" w:hAnsi="Arial CYR" w:cs="Arial CYR"/>
                <w:sz w:val="20"/>
                <w:szCs w:val="20"/>
              </w:rPr>
            </w:pPr>
            <w:r w:rsidRPr="009573AF">
              <w:rPr>
                <w:rFonts w:ascii="Arial CYR" w:hAnsi="Arial CYR" w:cs="Arial CYR"/>
                <w:sz w:val="20"/>
                <w:szCs w:val="20"/>
              </w:rPr>
              <w:t xml:space="preserve">     - марка 3БОМ (10-50)</w:t>
            </w:r>
          </w:p>
        </w:tc>
        <w:tc>
          <w:tcPr>
            <w:tcW w:w="1485" w:type="dxa"/>
            <w:tcBorders>
              <w:top w:val="nil"/>
              <w:left w:val="single" w:sz="8" w:space="0" w:color="auto"/>
              <w:bottom w:val="single" w:sz="4" w:space="0" w:color="auto"/>
              <w:right w:val="single" w:sz="8" w:space="0" w:color="auto"/>
            </w:tcBorders>
            <w:shd w:val="clear" w:color="000000" w:fill="FFFFFF"/>
            <w:hideMark/>
          </w:tcPr>
          <w:p w14:paraId="6C491A2F" w14:textId="77777777" w:rsidR="006E50CB" w:rsidRPr="009573AF" w:rsidRDefault="006E50CB" w:rsidP="006E50CB">
            <w:pPr>
              <w:jc w:val="center"/>
              <w:rPr>
                <w:rFonts w:ascii="Arial CYR" w:hAnsi="Arial CYR" w:cs="Arial CYR"/>
                <w:sz w:val="20"/>
                <w:szCs w:val="20"/>
              </w:rPr>
            </w:pPr>
            <w:r w:rsidRPr="009573AF">
              <w:rPr>
                <w:rFonts w:ascii="Arial CYR" w:hAnsi="Arial CYR" w:cs="Arial CYR"/>
                <w:sz w:val="20"/>
                <w:szCs w:val="20"/>
              </w:rPr>
              <w:t>тыс.руб.</w:t>
            </w:r>
          </w:p>
        </w:tc>
        <w:tc>
          <w:tcPr>
            <w:tcW w:w="3013" w:type="dxa"/>
            <w:tcBorders>
              <w:top w:val="nil"/>
              <w:left w:val="nil"/>
              <w:bottom w:val="single" w:sz="4" w:space="0" w:color="auto"/>
              <w:right w:val="nil"/>
            </w:tcBorders>
            <w:shd w:val="clear" w:color="auto" w:fill="auto"/>
            <w:noWrap/>
            <w:hideMark/>
          </w:tcPr>
          <w:p w14:paraId="4B7E6706" w14:textId="77777777" w:rsidR="006E50CB" w:rsidRPr="009573AF" w:rsidRDefault="006E50CB" w:rsidP="006E50CB">
            <w:pPr>
              <w:jc w:val="right"/>
            </w:pPr>
            <w:r w:rsidRPr="009573AF">
              <w:t>0,00</w:t>
            </w:r>
          </w:p>
        </w:tc>
        <w:tc>
          <w:tcPr>
            <w:tcW w:w="3007" w:type="dxa"/>
            <w:tcBorders>
              <w:top w:val="nil"/>
              <w:left w:val="single" w:sz="4" w:space="0" w:color="auto"/>
              <w:bottom w:val="single" w:sz="4" w:space="0" w:color="auto"/>
              <w:right w:val="single" w:sz="4" w:space="0" w:color="auto"/>
            </w:tcBorders>
            <w:shd w:val="clear" w:color="auto" w:fill="auto"/>
            <w:noWrap/>
            <w:hideMark/>
          </w:tcPr>
          <w:p w14:paraId="4B432506" w14:textId="77777777" w:rsidR="006E50CB" w:rsidRPr="009573AF" w:rsidRDefault="006E50CB" w:rsidP="006E50CB">
            <w:pPr>
              <w:jc w:val="right"/>
            </w:pPr>
            <w:r w:rsidRPr="009573AF">
              <w:t>2210,00</w:t>
            </w:r>
          </w:p>
        </w:tc>
        <w:tc>
          <w:tcPr>
            <w:tcW w:w="3014" w:type="dxa"/>
            <w:tcBorders>
              <w:top w:val="nil"/>
              <w:left w:val="nil"/>
              <w:bottom w:val="single" w:sz="4" w:space="0" w:color="auto"/>
              <w:right w:val="single" w:sz="8" w:space="0" w:color="auto"/>
            </w:tcBorders>
            <w:shd w:val="clear" w:color="auto" w:fill="auto"/>
            <w:noWrap/>
            <w:hideMark/>
          </w:tcPr>
          <w:p w14:paraId="69F03AD5" w14:textId="77777777" w:rsidR="006E50CB" w:rsidRPr="009573AF" w:rsidRDefault="006E50CB" w:rsidP="006E50CB">
            <w:pPr>
              <w:jc w:val="right"/>
            </w:pPr>
            <w:r w:rsidRPr="009573AF">
              <w:t>1875,95</w:t>
            </w:r>
          </w:p>
        </w:tc>
      </w:tr>
      <w:tr w:rsidR="006E50CB" w:rsidRPr="009573AF" w14:paraId="65968B05" w14:textId="77777777" w:rsidTr="006E50CB">
        <w:trPr>
          <w:trHeight w:val="328"/>
          <w:jc w:val="center"/>
        </w:trPr>
        <w:tc>
          <w:tcPr>
            <w:tcW w:w="4620" w:type="dxa"/>
            <w:tcBorders>
              <w:top w:val="nil"/>
              <w:left w:val="single" w:sz="8" w:space="0" w:color="auto"/>
              <w:bottom w:val="single" w:sz="4" w:space="0" w:color="auto"/>
              <w:right w:val="nil"/>
            </w:tcBorders>
            <w:shd w:val="clear" w:color="000000" w:fill="FFFFFF"/>
            <w:hideMark/>
          </w:tcPr>
          <w:p w14:paraId="715EEA79" w14:textId="77777777" w:rsidR="006E50CB" w:rsidRPr="009573AF" w:rsidRDefault="006E50CB" w:rsidP="006E50CB">
            <w:pPr>
              <w:ind w:firstLineChars="200" w:firstLine="400"/>
              <w:rPr>
                <w:rFonts w:ascii="Arial CYR" w:hAnsi="Arial CYR" w:cs="Arial CYR"/>
                <w:color w:val="000000"/>
                <w:sz w:val="20"/>
                <w:szCs w:val="20"/>
              </w:rPr>
            </w:pPr>
            <w:r w:rsidRPr="009573AF">
              <w:rPr>
                <w:rFonts w:ascii="Arial CYR" w:hAnsi="Arial CYR" w:cs="Arial CYR"/>
                <w:color w:val="000000"/>
                <w:sz w:val="20"/>
                <w:szCs w:val="20"/>
              </w:rPr>
              <w:t>Стоимость топлива  с учетом неснижаемого запаса топлива (справочно)</w:t>
            </w:r>
          </w:p>
        </w:tc>
        <w:tc>
          <w:tcPr>
            <w:tcW w:w="1485" w:type="dxa"/>
            <w:tcBorders>
              <w:top w:val="nil"/>
              <w:left w:val="single" w:sz="8" w:space="0" w:color="auto"/>
              <w:bottom w:val="single" w:sz="4" w:space="0" w:color="auto"/>
              <w:right w:val="single" w:sz="8" w:space="0" w:color="auto"/>
            </w:tcBorders>
            <w:shd w:val="clear" w:color="000000" w:fill="FFFFFF"/>
            <w:hideMark/>
          </w:tcPr>
          <w:p w14:paraId="61562342" w14:textId="77777777" w:rsidR="006E50CB" w:rsidRPr="009573AF" w:rsidRDefault="006E50CB" w:rsidP="006E50CB">
            <w:pPr>
              <w:jc w:val="center"/>
              <w:rPr>
                <w:rFonts w:ascii="Arial CYR" w:hAnsi="Arial CYR" w:cs="Arial CYR"/>
                <w:sz w:val="20"/>
                <w:szCs w:val="20"/>
              </w:rPr>
            </w:pPr>
            <w:r w:rsidRPr="009573AF">
              <w:rPr>
                <w:rFonts w:ascii="Arial CYR" w:hAnsi="Arial CYR" w:cs="Arial CYR"/>
                <w:sz w:val="20"/>
                <w:szCs w:val="20"/>
              </w:rPr>
              <w:t>тыс.руб.</w:t>
            </w:r>
          </w:p>
        </w:tc>
        <w:tc>
          <w:tcPr>
            <w:tcW w:w="3013" w:type="dxa"/>
            <w:tcBorders>
              <w:top w:val="nil"/>
              <w:left w:val="nil"/>
              <w:bottom w:val="single" w:sz="4" w:space="0" w:color="auto"/>
              <w:right w:val="nil"/>
            </w:tcBorders>
            <w:shd w:val="clear" w:color="auto" w:fill="auto"/>
            <w:noWrap/>
            <w:vAlign w:val="bottom"/>
            <w:hideMark/>
          </w:tcPr>
          <w:p w14:paraId="40938C32" w14:textId="77777777" w:rsidR="006E50CB" w:rsidRPr="009573AF" w:rsidRDefault="006E50CB" w:rsidP="006E50CB">
            <w:pPr>
              <w:jc w:val="right"/>
            </w:pPr>
            <w:r w:rsidRPr="009573AF">
              <w:t>2610,04</w:t>
            </w:r>
          </w:p>
        </w:tc>
        <w:tc>
          <w:tcPr>
            <w:tcW w:w="3007" w:type="dxa"/>
            <w:tcBorders>
              <w:top w:val="nil"/>
              <w:left w:val="single" w:sz="4" w:space="0" w:color="auto"/>
              <w:bottom w:val="single" w:sz="4" w:space="0" w:color="auto"/>
              <w:right w:val="single" w:sz="4" w:space="0" w:color="auto"/>
            </w:tcBorders>
            <w:shd w:val="clear" w:color="auto" w:fill="auto"/>
            <w:noWrap/>
            <w:vAlign w:val="bottom"/>
            <w:hideMark/>
          </w:tcPr>
          <w:p w14:paraId="77761F3F" w14:textId="77777777" w:rsidR="006E50CB" w:rsidRPr="009573AF" w:rsidRDefault="006E50CB" w:rsidP="006E50CB">
            <w:pPr>
              <w:jc w:val="right"/>
            </w:pPr>
            <w:r w:rsidRPr="009573AF">
              <w:t>3086,97</w:t>
            </w:r>
          </w:p>
        </w:tc>
        <w:tc>
          <w:tcPr>
            <w:tcW w:w="3014" w:type="dxa"/>
            <w:tcBorders>
              <w:top w:val="nil"/>
              <w:left w:val="nil"/>
              <w:bottom w:val="single" w:sz="4" w:space="0" w:color="auto"/>
              <w:right w:val="single" w:sz="8" w:space="0" w:color="auto"/>
            </w:tcBorders>
            <w:shd w:val="clear" w:color="auto" w:fill="auto"/>
            <w:noWrap/>
            <w:vAlign w:val="bottom"/>
            <w:hideMark/>
          </w:tcPr>
          <w:p w14:paraId="09999FDD" w14:textId="77777777" w:rsidR="006E50CB" w:rsidRPr="009573AF" w:rsidRDefault="006E50CB" w:rsidP="006E50CB">
            <w:pPr>
              <w:jc w:val="right"/>
            </w:pPr>
            <w:r w:rsidRPr="009573AF">
              <w:t>2689,67</w:t>
            </w:r>
          </w:p>
        </w:tc>
      </w:tr>
      <w:tr w:rsidR="006E50CB" w:rsidRPr="009573AF" w14:paraId="1D2B6B36" w14:textId="77777777" w:rsidTr="006E50CB">
        <w:trPr>
          <w:trHeight w:val="399"/>
          <w:jc w:val="center"/>
        </w:trPr>
        <w:tc>
          <w:tcPr>
            <w:tcW w:w="4620" w:type="dxa"/>
            <w:tcBorders>
              <w:top w:val="nil"/>
              <w:left w:val="single" w:sz="8" w:space="0" w:color="auto"/>
              <w:bottom w:val="single" w:sz="4" w:space="0" w:color="auto"/>
              <w:right w:val="nil"/>
            </w:tcBorders>
            <w:shd w:val="clear" w:color="000000" w:fill="FFFFFF"/>
            <w:hideMark/>
          </w:tcPr>
          <w:p w14:paraId="5B601F53" w14:textId="77777777" w:rsidR="006E50CB" w:rsidRPr="009573AF" w:rsidRDefault="006E50CB" w:rsidP="006E50CB">
            <w:pPr>
              <w:rPr>
                <w:rFonts w:ascii="Arial CYR" w:hAnsi="Arial CYR" w:cs="Arial CYR"/>
                <w:b/>
                <w:bCs/>
                <w:sz w:val="20"/>
                <w:szCs w:val="20"/>
              </w:rPr>
            </w:pPr>
            <w:r w:rsidRPr="009573AF">
              <w:rPr>
                <w:rFonts w:ascii="Arial CYR" w:hAnsi="Arial CYR" w:cs="Arial CYR"/>
                <w:b/>
                <w:bCs/>
                <w:sz w:val="20"/>
                <w:szCs w:val="20"/>
              </w:rPr>
              <w:t>Стоимость расходов по транспортировке без неснижаемого запаса  топлива  (ЗАТРАТЫ ОАО СКЭК)</w:t>
            </w:r>
          </w:p>
        </w:tc>
        <w:tc>
          <w:tcPr>
            <w:tcW w:w="1485" w:type="dxa"/>
            <w:tcBorders>
              <w:top w:val="nil"/>
              <w:left w:val="single" w:sz="8" w:space="0" w:color="auto"/>
              <w:bottom w:val="single" w:sz="4" w:space="0" w:color="auto"/>
              <w:right w:val="single" w:sz="8" w:space="0" w:color="auto"/>
            </w:tcBorders>
            <w:shd w:val="clear" w:color="000000" w:fill="FFFFFF"/>
            <w:vAlign w:val="center"/>
            <w:hideMark/>
          </w:tcPr>
          <w:p w14:paraId="119E8B32" w14:textId="77777777" w:rsidR="006E50CB" w:rsidRPr="009573AF" w:rsidRDefault="006E50CB" w:rsidP="006E50CB">
            <w:pPr>
              <w:jc w:val="center"/>
              <w:rPr>
                <w:rFonts w:ascii="Arial CYR" w:hAnsi="Arial CYR" w:cs="Arial CYR"/>
                <w:b/>
                <w:bCs/>
              </w:rPr>
            </w:pPr>
            <w:r w:rsidRPr="009573AF">
              <w:rPr>
                <w:rFonts w:ascii="Arial CYR" w:hAnsi="Arial CYR" w:cs="Arial CYR"/>
                <w:b/>
                <w:bCs/>
              </w:rPr>
              <w:t>тыс. руб.</w:t>
            </w:r>
          </w:p>
        </w:tc>
        <w:tc>
          <w:tcPr>
            <w:tcW w:w="3013" w:type="dxa"/>
            <w:tcBorders>
              <w:top w:val="nil"/>
              <w:left w:val="nil"/>
              <w:bottom w:val="single" w:sz="4" w:space="0" w:color="auto"/>
              <w:right w:val="nil"/>
            </w:tcBorders>
            <w:shd w:val="clear" w:color="auto" w:fill="auto"/>
            <w:noWrap/>
            <w:vAlign w:val="center"/>
            <w:hideMark/>
          </w:tcPr>
          <w:p w14:paraId="0A4EC10D" w14:textId="77777777" w:rsidR="006E50CB" w:rsidRPr="009573AF" w:rsidRDefault="006E50CB" w:rsidP="006E50CB">
            <w:pPr>
              <w:jc w:val="right"/>
              <w:rPr>
                <w:b/>
                <w:bCs/>
              </w:rPr>
            </w:pPr>
            <w:r w:rsidRPr="009573AF">
              <w:rPr>
                <w:b/>
                <w:bCs/>
              </w:rPr>
              <w:t>1115,72</w:t>
            </w:r>
          </w:p>
        </w:tc>
        <w:tc>
          <w:tcPr>
            <w:tcW w:w="3007" w:type="dxa"/>
            <w:tcBorders>
              <w:top w:val="nil"/>
              <w:left w:val="single" w:sz="4" w:space="0" w:color="auto"/>
              <w:bottom w:val="single" w:sz="4" w:space="0" w:color="auto"/>
              <w:right w:val="single" w:sz="4" w:space="0" w:color="auto"/>
            </w:tcBorders>
            <w:shd w:val="clear" w:color="auto" w:fill="auto"/>
            <w:noWrap/>
            <w:vAlign w:val="center"/>
            <w:hideMark/>
          </w:tcPr>
          <w:p w14:paraId="0A50D8EE" w14:textId="77777777" w:rsidR="006E50CB" w:rsidRPr="009573AF" w:rsidRDefault="006E50CB" w:rsidP="006E50CB">
            <w:pPr>
              <w:jc w:val="right"/>
              <w:rPr>
                <w:b/>
                <w:bCs/>
              </w:rPr>
            </w:pPr>
            <w:r w:rsidRPr="009573AF">
              <w:rPr>
                <w:b/>
                <w:bCs/>
              </w:rPr>
              <w:t>373,84</w:t>
            </w:r>
          </w:p>
        </w:tc>
        <w:tc>
          <w:tcPr>
            <w:tcW w:w="3014" w:type="dxa"/>
            <w:tcBorders>
              <w:top w:val="nil"/>
              <w:left w:val="nil"/>
              <w:bottom w:val="single" w:sz="4" w:space="0" w:color="auto"/>
              <w:right w:val="single" w:sz="8" w:space="0" w:color="auto"/>
            </w:tcBorders>
            <w:shd w:val="clear" w:color="auto" w:fill="auto"/>
            <w:noWrap/>
            <w:vAlign w:val="center"/>
            <w:hideMark/>
          </w:tcPr>
          <w:p w14:paraId="5A9EE7B2" w14:textId="77777777" w:rsidR="006E50CB" w:rsidRPr="009573AF" w:rsidRDefault="006E50CB" w:rsidP="006E50CB">
            <w:pPr>
              <w:jc w:val="right"/>
              <w:rPr>
                <w:b/>
                <w:bCs/>
              </w:rPr>
            </w:pPr>
            <w:r w:rsidRPr="009573AF">
              <w:rPr>
                <w:b/>
                <w:bCs/>
              </w:rPr>
              <w:t>372,04</w:t>
            </w:r>
          </w:p>
        </w:tc>
      </w:tr>
      <w:tr w:rsidR="006E50CB" w:rsidRPr="009573AF" w14:paraId="327FE0DF" w14:textId="77777777" w:rsidTr="006E50CB">
        <w:trPr>
          <w:trHeight w:val="207"/>
          <w:jc w:val="center"/>
        </w:trPr>
        <w:tc>
          <w:tcPr>
            <w:tcW w:w="4620" w:type="dxa"/>
            <w:tcBorders>
              <w:top w:val="nil"/>
              <w:left w:val="single" w:sz="8" w:space="0" w:color="auto"/>
              <w:bottom w:val="single" w:sz="4" w:space="0" w:color="auto"/>
              <w:right w:val="nil"/>
            </w:tcBorders>
            <w:shd w:val="clear" w:color="000000" w:fill="FFFFFF"/>
            <w:hideMark/>
          </w:tcPr>
          <w:p w14:paraId="25BCBE67" w14:textId="77777777" w:rsidR="006E50CB" w:rsidRPr="009573AF" w:rsidRDefault="006E50CB" w:rsidP="006E50CB">
            <w:pPr>
              <w:ind w:firstLineChars="200" w:firstLine="400"/>
              <w:rPr>
                <w:rFonts w:ascii="Arial CYR" w:hAnsi="Arial CYR" w:cs="Arial CYR"/>
                <w:sz w:val="20"/>
                <w:szCs w:val="20"/>
              </w:rPr>
            </w:pPr>
            <w:r w:rsidRPr="009573AF">
              <w:rPr>
                <w:rFonts w:ascii="Arial CYR" w:hAnsi="Arial CYR" w:cs="Arial CYR"/>
                <w:sz w:val="20"/>
                <w:szCs w:val="20"/>
              </w:rPr>
              <w:t>- марка ДО для термороботов</w:t>
            </w:r>
          </w:p>
        </w:tc>
        <w:tc>
          <w:tcPr>
            <w:tcW w:w="1485" w:type="dxa"/>
            <w:tcBorders>
              <w:top w:val="nil"/>
              <w:left w:val="single" w:sz="8" w:space="0" w:color="auto"/>
              <w:bottom w:val="single" w:sz="4" w:space="0" w:color="auto"/>
              <w:right w:val="single" w:sz="8" w:space="0" w:color="auto"/>
            </w:tcBorders>
            <w:shd w:val="clear" w:color="000000" w:fill="FFFFFF"/>
            <w:vAlign w:val="center"/>
            <w:hideMark/>
          </w:tcPr>
          <w:p w14:paraId="54E12958" w14:textId="77777777" w:rsidR="006E50CB" w:rsidRPr="009573AF" w:rsidRDefault="006E50CB" w:rsidP="006E50CB">
            <w:pPr>
              <w:jc w:val="center"/>
              <w:rPr>
                <w:rFonts w:ascii="Arial CYR" w:hAnsi="Arial CYR" w:cs="Arial CYR"/>
                <w:sz w:val="20"/>
                <w:szCs w:val="20"/>
              </w:rPr>
            </w:pPr>
            <w:r w:rsidRPr="009573AF">
              <w:rPr>
                <w:rFonts w:ascii="Arial CYR" w:hAnsi="Arial CYR" w:cs="Arial CYR"/>
                <w:sz w:val="20"/>
                <w:szCs w:val="20"/>
              </w:rPr>
              <w:t>тыс.руб.</w:t>
            </w:r>
          </w:p>
        </w:tc>
        <w:tc>
          <w:tcPr>
            <w:tcW w:w="3013" w:type="dxa"/>
            <w:tcBorders>
              <w:top w:val="nil"/>
              <w:left w:val="nil"/>
              <w:bottom w:val="single" w:sz="4" w:space="0" w:color="auto"/>
              <w:right w:val="nil"/>
            </w:tcBorders>
            <w:shd w:val="clear" w:color="auto" w:fill="auto"/>
            <w:noWrap/>
            <w:vAlign w:val="bottom"/>
            <w:hideMark/>
          </w:tcPr>
          <w:p w14:paraId="5CFBEA16" w14:textId="77777777" w:rsidR="006E50CB" w:rsidRPr="009573AF" w:rsidRDefault="006E50CB" w:rsidP="006E50CB">
            <w:pPr>
              <w:jc w:val="right"/>
            </w:pPr>
            <w:r w:rsidRPr="009573AF">
              <w:t>1115,72</w:t>
            </w:r>
          </w:p>
        </w:tc>
        <w:tc>
          <w:tcPr>
            <w:tcW w:w="3007" w:type="dxa"/>
            <w:tcBorders>
              <w:top w:val="nil"/>
              <w:left w:val="single" w:sz="4" w:space="0" w:color="auto"/>
              <w:bottom w:val="single" w:sz="4" w:space="0" w:color="auto"/>
              <w:right w:val="single" w:sz="4" w:space="0" w:color="auto"/>
            </w:tcBorders>
            <w:shd w:val="clear" w:color="auto" w:fill="auto"/>
            <w:noWrap/>
            <w:vAlign w:val="bottom"/>
            <w:hideMark/>
          </w:tcPr>
          <w:p w14:paraId="47503505" w14:textId="77777777" w:rsidR="006E50CB" w:rsidRPr="009573AF" w:rsidRDefault="006E50CB" w:rsidP="006E50CB">
            <w:pPr>
              <w:jc w:val="right"/>
            </w:pPr>
            <w:r w:rsidRPr="009573AF">
              <w:t>373,84</w:t>
            </w:r>
          </w:p>
        </w:tc>
        <w:tc>
          <w:tcPr>
            <w:tcW w:w="3014" w:type="dxa"/>
            <w:tcBorders>
              <w:top w:val="nil"/>
              <w:left w:val="nil"/>
              <w:bottom w:val="single" w:sz="4" w:space="0" w:color="auto"/>
              <w:right w:val="single" w:sz="8" w:space="0" w:color="auto"/>
            </w:tcBorders>
            <w:shd w:val="clear" w:color="auto" w:fill="auto"/>
            <w:noWrap/>
            <w:vAlign w:val="bottom"/>
            <w:hideMark/>
          </w:tcPr>
          <w:p w14:paraId="6B0ED149" w14:textId="77777777" w:rsidR="006E50CB" w:rsidRPr="009573AF" w:rsidRDefault="006E50CB" w:rsidP="006E50CB">
            <w:pPr>
              <w:jc w:val="right"/>
            </w:pPr>
            <w:r w:rsidRPr="009573AF">
              <w:t>372,04</w:t>
            </w:r>
          </w:p>
        </w:tc>
      </w:tr>
      <w:tr w:rsidR="006E50CB" w:rsidRPr="009573AF" w14:paraId="1560C8B5" w14:textId="77777777" w:rsidTr="006E50CB">
        <w:trPr>
          <w:trHeight w:val="688"/>
          <w:jc w:val="center"/>
        </w:trPr>
        <w:tc>
          <w:tcPr>
            <w:tcW w:w="4620" w:type="dxa"/>
            <w:tcBorders>
              <w:top w:val="nil"/>
              <w:left w:val="single" w:sz="8" w:space="0" w:color="auto"/>
              <w:bottom w:val="single" w:sz="4" w:space="0" w:color="auto"/>
              <w:right w:val="nil"/>
            </w:tcBorders>
            <w:shd w:val="clear" w:color="000000" w:fill="FFFFFF"/>
            <w:hideMark/>
          </w:tcPr>
          <w:p w14:paraId="6EE28E85" w14:textId="77777777" w:rsidR="006E50CB" w:rsidRPr="009573AF" w:rsidRDefault="006E50CB" w:rsidP="006E50CB">
            <w:pPr>
              <w:rPr>
                <w:rFonts w:ascii="Arial CYR" w:hAnsi="Arial CYR" w:cs="Arial CYR"/>
                <w:b/>
                <w:bCs/>
                <w:sz w:val="20"/>
                <w:szCs w:val="20"/>
              </w:rPr>
            </w:pPr>
            <w:r w:rsidRPr="009573AF">
              <w:rPr>
                <w:rFonts w:ascii="Arial CYR" w:hAnsi="Arial CYR" w:cs="Arial CYR"/>
                <w:b/>
                <w:bCs/>
                <w:sz w:val="20"/>
                <w:szCs w:val="20"/>
              </w:rPr>
              <w:t>Стоимость расходов по транспортировке топливо  (ЗАТРАТЫ ООО ПКС), марка ДО для термороботов</w:t>
            </w:r>
          </w:p>
        </w:tc>
        <w:tc>
          <w:tcPr>
            <w:tcW w:w="1485" w:type="dxa"/>
            <w:tcBorders>
              <w:top w:val="nil"/>
              <w:left w:val="single" w:sz="8" w:space="0" w:color="auto"/>
              <w:bottom w:val="single" w:sz="4" w:space="0" w:color="auto"/>
              <w:right w:val="single" w:sz="8" w:space="0" w:color="auto"/>
            </w:tcBorders>
            <w:shd w:val="clear" w:color="000000" w:fill="FFFFFF"/>
            <w:vAlign w:val="center"/>
            <w:hideMark/>
          </w:tcPr>
          <w:p w14:paraId="04827769" w14:textId="77777777" w:rsidR="006E50CB" w:rsidRPr="009573AF" w:rsidRDefault="006E50CB" w:rsidP="006E50CB">
            <w:pPr>
              <w:jc w:val="center"/>
              <w:rPr>
                <w:rFonts w:ascii="Arial CYR" w:hAnsi="Arial CYR" w:cs="Arial CYR"/>
                <w:b/>
                <w:bCs/>
                <w:sz w:val="20"/>
                <w:szCs w:val="20"/>
              </w:rPr>
            </w:pPr>
            <w:r w:rsidRPr="009573AF">
              <w:rPr>
                <w:rFonts w:ascii="Arial CYR" w:hAnsi="Arial CYR" w:cs="Arial CYR"/>
                <w:b/>
                <w:bCs/>
                <w:sz w:val="20"/>
                <w:szCs w:val="20"/>
              </w:rPr>
              <w:t>тыс.руб.</w:t>
            </w:r>
          </w:p>
        </w:tc>
        <w:tc>
          <w:tcPr>
            <w:tcW w:w="3013" w:type="dxa"/>
            <w:tcBorders>
              <w:top w:val="nil"/>
              <w:left w:val="single" w:sz="4" w:space="0" w:color="auto"/>
              <w:bottom w:val="single" w:sz="4" w:space="0" w:color="auto"/>
              <w:right w:val="nil"/>
            </w:tcBorders>
            <w:shd w:val="clear" w:color="auto" w:fill="auto"/>
            <w:vAlign w:val="center"/>
            <w:hideMark/>
          </w:tcPr>
          <w:p w14:paraId="1C2BAA9F" w14:textId="77777777" w:rsidR="006E50CB" w:rsidRPr="009573AF" w:rsidRDefault="006E50CB" w:rsidP="006E50CB">
            <w:pPr>
              <w:jc w:val="center"/>
              <w:rPr>
                <w:b/>
                <w:bCs/>
              </w:rPr>
            </w:pPr>
            <w:r w:rsidRPr="009573AF">
              <w:rPr>
                <w:b/>
                <w:bCs/>
              </w:rPr>
              <w:t>в услугах производственного характера</w:t>
            </w:r>
          </w:p>
        </w:tc>
        <w:tc>
          <w:tcPr>
            <w:tcW w:w="3007" w:type="dxa"/>
            <w:tcBorders>
              <w:top w:val="nil"/>
              <w:left w:val="single" w:sz="4" w:space="0" w:color="auto"/>
              <w:bottom w:val="single" w:sz="4" w:space="0" w:color="auto"/>
              <w:right w:val="single" w:sz="4" w:space="0" w:color="auto"/>
            </w:tcBorders>
            <w:shd w:val="clear" w:color="auto" w:fill="auto"/>
            <w:vAlign w:val="center"/>
            <w:hideMark/>
          </w:tcPr>
          <w:p w14:paraId="523D676F" w14:textId="77777777" w:rsidR="006E50CB" w:rsidRPr="009573AF" w:rsidRDefault="006E50CB" w:rsidP="006E50CB">
            <w:pPr>
              <w:jc w:val="center"/>
              <w:rPr>
                <w:b/>
                <w:bCs/>
              </w:rPr>
            </w:pPr>
            <w:r w:rsidRPr="009573AF">
              <w:rPr>
                <w:b/>
                <w:bCs/>
              </w:rPr>
              <w:t>в услугах производственного характера</w:t>
            </w:r>
          </w:p>
        </w:tc>
        <w:tc>
          <w:tcPr>
            <w:tcW w:w="3014" w:type="dxa"/>
            <w:tcBorders>
              <w:top w:val="nil"/>
              <w:left w:val="nil"/>
              <w:bottom w:val="single" w:sz="4" w:space="0" w:color="auto"/>
              <w:right w:val="single" w:sz="8" w:space="0" w:color="auto"/>
            </w:tcBorders>
            <w:shd w:val="clear" w:color="auto" w:fill="auto"/>
            <w:vAlign w:val="center"/>
            <w:hideMark/>
          </w:tcPr>
          <w:p w14:paraId="18B5E6B7" w14:textId="77777777" w:rsidR="006E50CB" w:rsidRPr="009573AF" w:rsidRDefault="006E50CB" w:rsidP="006E50CB">
            <w:pPr>
              <w:jc w:val="center"/>
              <w:rPr>
                <w:b/>
                <w:bCs/>
              </w:rPr>
            </w:pPr>
            <w:r w:rsidRPr="009573AF">
              <w:rPr>
                <w:b/>
                <w:bCs/>
              </w:rPr>
              <w:t>в услугах производственного характера</w:t>
            </w:r>
          </w:p>
        </w:tc>
      </w:tr>
      <w:tr w:rsidR="006E50CB" w:rsidRPr="009573AF" w14:paraId="0FD40C51" w14:textId="77777777" w:rsidTr="006E50CB">
        <w:trPr>
          <w:trHeight w:val="448"/>
          <w:jc w:val="center"/>
        </w:trPr>
        <w:tc>
          <w:tcPr>
            <w:tcW w:w="4620" w:type="dxa"/>
            <w:tcBorders>
              <w:top w:val="nil"/>
              <w:left w:val="single" w:sz="8" w:space="0" w:color="auto"/>
              <w:bottom w:val="single" w:sz="4" w:space="0" w:color="auto"/>
              <w:right w:val="nil"/>
            </w:tcBorders>
            <w:shd w:val="clear" w:color="000000" w:fill="FFFFFF"/>
            <w:hideMark/>
          </w:tcPr>
          <w:p w14:paraId="3D009382" w14:textId="77777777" w:rsidR="006E50CB" w:rsidRPr="009573AF" w:rsidRDefault="006E50CB" w:rsidP="006E50CB">
            <w:pPr>
              <w:rPr>
                <w:rFonts w:ascii="Arial CYR" w:hAnsi="Arial CYR" w:cs="Arial CYR"/>
                <w:color w:val="000000"/>
                <w:sz w:val="20"/>
                <w:szCs w:val="20"/>
              </w:rPr>
            </w:pPr>
            <w:r w:rsidRPr="009573AF">
              <w:rPr>
                <w:rFonts w:ascii="Arial CYR" w:hAnsi="Arial CYR" w:cs="Arial CYR"/>
                <w:color w:val="000000"/>
                <w:sz w:val="20"/>
                <w:szCs w:val="20"/>
              </w:rPr>
              <w:t>Стоимость расходов по транспортировке топлива с учетом транспортировки неснижаемого запаса топлива (затраты ОАО СКЭК) (справочно)</w:t>
            </w:r>
          </w:p>
        </w:tc>
        <w:tc>
          <w:tcPr>
            <w:tcW w:w="1485" w:type="dxa"/>
            <w:tcBorders>
              <w:top w:val="nil"/>
              <w:left w:val="single" w:sz="8" w:space="0" w:color="auto"/>
              <w:bottom w:val="single" w:sz="4" w:space="0" w:color="auto"/>
              <w:right w:val="single" w:sz="8" w:space="0" w:color="auto"/>
            </w:tcBorders>
            <w:shd w:val="clear" w:color="000000" w:fill="FFFFFF"/>
            <w:vAlign w:val="center"/>
            <w:hideMark/>
          </w:tcPr>
          <w:p w14:paraId="5A27AE34" w14:textId="77777777" w:rsidR="006E50CB" w:rsidRPr="009573AF" w:rsidRDefault="006E50CB" w:rsidP="006E50CB">
            <w:pPr>
              <w:jc w:val="center"/>
              <w:rPr>
                <w:rFonts w:ascii="Arial CYR" w:hAnsi="Arial CYR" w:cs="Arial CYR"/>
                <w:sz w:val="20"/>
                <w:szCs w:val="20"/>
              </w:rPr>
            </w:pPr>
            <w:r w:rsidRPr="009573AF">
              <w:rPr>
                <w:rFonts w:ascii="Arial CYR" w:hAnsi="Arial CYR" w:cs="Arial CYR"/>
                <w:sz w:val="20"/>
                <w:szCs w:val="20"/>
              </w:rPr>
              <w:t>тыс. руб.</w:t>
            </w:r>
          </w:p>
        </w:tc>
        <w:tc>
          <w:tcPr>
            <w:tcW w:w="3013" w:type="dxa"/>
            <w:tcBorders>
              <w:top w:val="nil"/>
              <w:left w:val="nil"/>
              <w:bottom w:val="single" w:sz="4" w:space="0" w:color="auto"/>
              <w:right w:val="nil"/>
            </w:tcBorders>
            <w:shd w:val="clear" w:color="000000" w:fill="FFFFFF"/>
            <w:noWrap/>
            <w:vAlign w:val="center"/>
            <w:hideMark/>
          </w:tcPr>
          <w:p w14:paraId="3F52E1C6" w14:textId="77777777" w:rsidR="006E50CB" w:rsidRPr="009573AF" w:rsidRDefault="006E50CB" w:rsidP="006E50CB">
            <w:pPr>
              <w:jc w:val="right"/>
            </w:pPr>
            <w:r w:rsidRPr="009573AF">
              <w:t>1115,72</w:t>
            </w:r>
          </w:p>
        </w:tc>
        <w:tc>
          <w:tcPr>
            <w:tcW w:w="3007" w:type="dxa"/>
            <w:tcBorders>
              <w:top w:val="nil"/>
              <w:left w:val="single" w:sz="4" w:space="0" w:color="auto"/>
              <w:bottom w:val="single" w:sz="4" w:space="0" w:color="auto"/>
              <w:right w:val="single" w:sz="4" w:space="0" w:color="auto"/>
            </w:tcBorders>
            <w:shd w:val="clear" w:color="000000" w:fill="FFFFFF"/>
            <w:noWrap/>
            <w:vAlign w:val="center"/>
            <w:hideMark/>
          </w:tcPr>
          <w:p w14:paraId="69AC3D72" w14:textId="77777777" w:rsidR="006E50CB" w:rsidRPr="009573AF" w:rsidRDefault="006E50CB" w:rsidP="006E50CB">
            <w:pPr>
              <w:jc w:val="right"/>
            </w:pPr>
            <w:r w:rsidRPr="009573AF">
              <w:t>373,84</w:t>
            </w:r>
          </w:p>
        </w:tc>
        <w:tc>
          <w:tcPr>
            <w:tcW w:w="3014" w:type="dxa"/>
            <w:tcBorders>
              <w:top w:val="nil"/>
              <w:left w:val="nil"/>
              <w:bottom w:val="single" w:sz="4" w:space="0" w:color="auto"/>
              <w:right w:val="single" w:sz="8" w:space="0" w:color="auto"/>
            </w:tcBorders>
            <w:shd w:val="clear" w:color="000000" w:fill="FFFFFF"/>
            <w:noWrap/>
            <w:vAlign w:val="center"/>
            <w:hideMark/>
          </w:tcPr>
          <w:p w14:paraId="0FBE3A6C" w14:textId="77777777" w:rsidR="006E50CB" w:rsidRPr="009573AF" w:rsidRDefault="006E50CB" w:rsidP="006E50CB">
            <w:pPr>
              <w:jc w:val="right"/>
            </w:pPr>
            <w:r w:rsidRPr="009573AF">
              <w:t>372,04</w:t>
            </w:r>
          </w:p>
        </w:tc>
      </w:tr>
      <w:tr w:rsidR="006E50CB" w:rsidRPr="009573AF" w14:paraId="0B703EC0" w14:textId="77777777" w:rsidTr="006E50CB">
        <w:trPr>
          <w:trHeight w:val="248"/>
          <w:jc w:val="center"/>
        </w:trPr>
        <w:tc>
          <w:tcPr>
            <w:tcW w:w="4620" w:type="dxa"/>
            <w:tcBorders>
              <w:top w:val="nil"/>
              <w:left w:val="single" w:sz="8" w:space="0" w:color="auto"/>
              <w:bottom w:val="single" w:sz="4" w:space="0" w:color="auto"/>
              <w:right w:val="nil"/>
            </w:tcBorders>
            <w:shd w:val="clear" w:color="000000" w:fill="FFFFFF"/>
            <w:hideMark/>
          </w:tcPr>
          <w:p w14:paraId="54E9330D" w14:textId="77777777" w:rsidR="006E50CB" w:rsidRPr="009573AF" w:rsidRDefault="006E50CB" w:rsidP="006E50CB">
            <w:pPr>
              <w:rPr>
                <w:rFonts w:ascii="Arial CYR" w:hAnsi="Arial CYR" w:cs="Arial CYR"/>
                <w:b/>
                <w:bCs/>
                <w:color w:val="000000"/>
                <w:sz w:val="20"/>
                <w:szCs w:val="20"/>
              </w:rPr>
            </w:pPr>
            <w:r w:rsidRPr="009573AF">
              <w:rPr>
                <w:rFonts w:ascii="Arial CYR" w:hAnsi="Arial CYR" w:cs="Arial CYR"/>
                <w:b/>
                <w:bCs/>
                <w:color w:val="000000"/>
                <w:sz w:val="20"/>
                <w:szCs w:val="20"/>
              </w:rPr>
              <w:t>Цена автоперевозки  для ОАО СКЭК</w:t>
            </w:r>
          </w:p>
        </w:tc>
        <w:tc>
          <w:tcPr>
            <w:tcW w:w="1485" w:type="dxa"/>
            <w:tcBorders>
              <w:top w:val="nil"/>
              <w:left w:val="single" w:sz="8" w:space="0" w:color="auto"/>
              <w:bottom w:val="single" w:sz="4" w:space="0" w:color="auto"/>
              <w:right w:val="single" w:sz="8" w:space="0" w:color="auto"/>
            </w:tcBorders>
            <w:shd w:val="clear" w:color="000000" w:fill="FFFFFF"/>
            <w:vAlign w:val="center"/>
            <w:hideMark/>
          </w:tcPr>
          <w:p w14:paraId="11585956" w14:textId="77777777" w:rsidR="006E50CB" w:rsidRPr="009573AF" w:rsidRDefault="006E50CB" w:rsidP="006E50CB">
            <w:pPr>
              <w:jc w:val="center"/>
              <w:rPr>
                <w:rFonts w:ascii="Arial CYR" w:hAnsi="Arial CYR" w:cs="Arial CYR"/>
                <w:b/>
                <w:bCs/>
                <w:sz w:val="20"/>
                <w:szCs w:val="20"/>
              </w:rPr>
            </w:pPr>
            <w:r w:rsidRPr="009573AF">
              <w:rPr>
                <w:rFonts w:ascii="Arial CYR" w:hAnsi="Arial CYR" w:cs="Arial CYR"/>
                <w:b/>
                <w:bCs/>
                <w:sz w:val="20"/>
                <w:szCs w:val="20"/>
              </w:rPr>
              <w:t>руб./т</w:t>
            </w:r>
          </w:p>
        </w:tc>
        <w:tc>
          <w:tcPr>
            <w:tcW w:w="3013" w:type="dxa"/>
            <w:tcBorders>
              <w:top w:val="nil"/>
              <w:left w:val="nil"/>
              <w:bottom w:val="single" w:sz="4" w:space="0" w:color="auto"/>
              <w:right w:val="nil"/>
            </w:tcBorders>
            <w:shd w:val="clear" w:color="auto" w:fill="auto"/>
            <w:noWrap/>
            <w:vAlign w:val="center"/>
            <w:hideMark/>
          </w:tcPr>
          <w:p w14:paraId="0567E308" w14:textId="77777777" w:rsidR="006E50CB" w:rsidRPr="009573AF" w:rsidRDefault="006E50CB" w:rsidP="006E50CB">
            <w:pPr>
              <w:jc w:val="right"/>
              <w:rPr>
                <w:rFonts w:ascii="Arial CYR" w:hAnsi="Arial CYR" w:cs="Arial CYR"/>
                <w:b/>
                <w:bCs/>
              </w:rPr>
            </w:pPr>
            <w:r w:rsidRPr="009573AF">
              <w:rPr>
                <w:rFonts w:ascii="Arial CYR" w:hAnsi="Arial CYR" w:cs="Arial CYR"/>
                <w:b/>
                <w:bCs/>
              </w:rPr>
              <w:t>777,9</w:t>
            </w:r>
          </w:p>
        </w:tc>
        <w:tc>
          <w:tcPr>
            <w:tcW w:w="3007" w:type="dxa"/>
            <w:tcBorders>
              <w:top w:val="nil"/>
              <w:left w:val="single" w:sz="4" w:space="0" w:color="auto"/>
              <w:bottom w:val="single" w:sz="4" w:space="0" w:color="auto"/>
              <w:right w:val="single" w:sz="4" w:space="0" w:color="auto"/>
            </w:tcBorders>
            <w:shd w:val="clear" w:color="auto" w:fill="auto"/>
            <w:noWrap/>
            <w:vAlign w:val="center"/>
            <w:hideMark/>
          </w:tcPr>
          <w:p w14:paraId="7D7D5284" w14:textId="77777777" w:rsidR="006E50CB" w:rsidRPr="009573AF" w:rsidRDefault="006E50CB" w:rsidP="006E50CB">
            <w:pPr>
              <w:jc w:val="right"/>
              <w:rPr>
                <w:rFonts w:ascii="Arial CYR" w:hAnsi="Arial CYR" w:cs="Arial CYR"/>
                <w:b/>
                <w:bCs/>
              </w:rPr>
            </w:pPr>
            <w:r w:rsidRPr="009573AF">
              <w:rPr>
                <w:rFonts w:ascii="Arial CYR" w:hAnsi="Arial CYR" w:cs="Arial CYR"/>
                <w:b/>
                <w:bCs/>
              </w:rPr>
              <w:t>806,78</w:t>
            </w:r>
          </w:p>
        </w:tc>
        <w:tc>
          <w:tcPr>
            <w:tcW w:w="3014" w:type="dxa"/>
            <w:tcBorders>
              <w:top w:val="nil"/>
              <w:left w:val="nil"/>
              <w:bottom w:val="single" w:sz="4" w:space="0" w:color="auto"/>
              <w:right w:val="single" w:sz="4" w:space="0" w:color="auto"/>
            </w:tcBorders>
            <w:shd w:val="clear" w:color="auto" w:fill="auto"/>
            <w:noWrap/>
            <w:vAlign w:val="center"/>
            <w:hideMark/>
          </w:tcPr>
          <w:p w14:paraId="4BD37D06" w14:textId="77777777" w:rsidR="006E50CB" w:rsidRPr="009573AF" w:rsidRDefault="006E50CB" w:rsidP="006E50CB">
            <w:pPr>
              <w:jc w:val="right"/>
              <w:rPr>
                <w:rFonts w:ascii="Arial CYR" w:hAnsi="Arial CYR" w:cs="Arial CYR"/>
                <w:b/>
                <w:bCs/>
              </w:rPr>
            </w:pPr>
            <w:r w:rsidRPr="009573AF">
              <w:rPr>
                <w:rFonts w:ascii="Arial CYR" w:hAnsi="Arial CYR" w:cs="Arial CYR"/>
                <w:b/>
                <w:bCs/>
              </w:rPr>
              <w:t>802,9</w:t>
            </w:r>
          </w:p>
        </w:tc>
      </w:tr>
      <w:tr w:rsidR="006E50CB" w:rsidRPr="009573AF" w14:paraId="2787D679" w14:textId="77777777" w:rsidTr="006E50CB">
        <w:trPr>
          <w:trHeight w:val="295"/>
          <w:jc w:val="center"/>
        </w:trPr>
        <w:tc>
          <w:tcPr>
            <w:tcW w:w="4620" w:type="dxa"/>
            <w:tcBorders>
              <w:top w:val="nil"/>
              <w:left w:val="single" w:sz="8" w:space="0" w:color="auto"/>
              <w:bottom w:val="single" w:sz="4" w:space="0" w:color="auto"/>
              <w:right w:val="nil"/>
            </w:tcBorders>
            <w:shd w:val="clear" w:color="000000" w:fill="FFFFFF"/>
            <w:hideMark/>
          </w:tcPr>
          <w:p w14:paraId="6C2410FB" w14:textId="77777777" w:rsidR="006E50CB" w:rsidRPr="009573AF" w:rsidRDefault="006E50CB" w:rsidP="006E50CB">
            <w:pPr>
              <w:ind w:firstLineChars="200" w:firstLine="400"/>
              <w:rPr>
                <w:rFonts w:ascii="Arial CYR" w:hAnsi="Arial CYR" w:cs="Arial CYR"/>
                <w:sz w:val="20"/>
                <w:szCs w:val="20"/>
              </w:rPr>
            </w:pPr>
            <w:r w:rsidRPr="009573AF">
              <w:rPr>
                <w:rFonts w:ascii="Arial CYR" w:hAnsi="Arial CYR" w:cs="Arial CYR"/>
                <w:sz w:val="20"/>
                <w:szCs w:val="20"/>
              </w:rPr>
              <w:t xml:space="preserve">- марка ДО для термороботов </w:t>
            </w:r>
          </w:p>
        </w:tc>
        <w:tc>
          <w:tcPr>
            <w:tcW w:w="1485" w:type="dxa"/>
            <w:tcBorders>
              <w:top w:val="nil"/>
              <w:left w:val="single" w:sz="8" w:space="0" w:color="auto"/>
              <w:bottom w:val="single" w:sz="4" w:space="0" w:color="auto"/>
              <w:right w:val="single" w:sz="8" w:space="0" w:color="auto"/>
            </w:tcBorders>
            <w:shd w:val="clear" w:color="000000" w:fill="FFFFFF"/>
            <w:vAlign w:val="center"/>
            <w:hideMark/>
          </w:tcPr>
          <w:p w14:paraId="3EAC6718" w14:textId="77777777" w:rsidR="006E50CB" w:rsidRPr="009573AF" w:rsidRDefault="006E50CB" w:rsidP="006E50CB">
            <w:pPr>
              <w:jc w:val="center"/>
              <w:rPr>
                <w:rFonts w:ascii="Arial CYR" w:hAnsi="Arial CYR" w:cs="Arial CYR"/>
                <w:sz w:val="20"/>
                <w:szCs w:val="20"/>
              </w:rPr>
            </w:pPr>
            <w:r w:rsidRPr="009573AF">
              <w:rPr>
                <w:rFonts w:ascii="Arial CYR" w:hAnsi="Arial CYR" w:cs="Arial CYR"/>
                <w:sz w:val="20"/>
                <w:szCs w:val="20"/>
              </w:rPr>
              <w:t>руб./т</w:t>
            </w:r>
          </w:p>
        </w:tc>
        <w:tc>
          <w:tcPr>
            <w:tcW w:w="3013" w:type="dxa"/>
            <w:tcBorders>
              <w:top w:val="nil"/>
              <w:left w:val="nil"/>
              <w:bottom w:val="single" w:sz="4" w:space="0" w:color="auto"/>
              <w:right w:val="nil"/>
            </w:tcBorders>
            <w:shd w:val="clear" w:color="auto" w:fill="auto"/>
            <w:noWrap/>
            <w:vAlign w:val="bottom"/>
            <w:hideMark/>
          </w:tcPr>
          <w:p w14:paraId="76FBCB92" w14:textId="77777777" w:rsidR="006E50CB" w:rsidRPr="009573AF" w:rsidRDefault="006E50CB" w:rsidP="006E50CB">
            <w:pPr>
              <w:jc w:val="right"/>
            </w:pPr>
            <w:r w:rsidRPr="009573AF">
              <w:t>777,90</w:t>
            </w:r>
          </w:p>
        </w:tc>
        <w:tc>
          <w:tcPr>
            <w:tcW w:w="3007" w:type="dxa"/>
            <w:tcBorders>
              <w:top w:val="nil"/>
              <w:left w:val="single" w:sz="4" w:space="0" w:color="auto"/>
              <w:bottom w:val="single" w:sz="4" w:space="0" w:color="auto"/>
              <w:right w:val="single" w:sz="4" w:space="0" w:color="auto"/>
            </w:tcBorders>
            <w:shd w:val="clear" w:color="auto" w:fill="auto"/>
            <w:noWrap/>
            <w:vAlign w:val="bottom"/>
            <w:hideMark/>
          </w:tcPr>
          <w:p w14:paraId="34BDA7A9" w14:textId="77777777" w:rsidR="006E50CB" w:rsidRPr="009573AF" w:rsidRDefault="006E50CB" w:rsidP="006E50CB">
            <w:pPr>
              <w:jc w:val="right"/>
            </w:pPr>
            <w:r w:rsidRPr="009573AF">
              <w:t>806,78</w:t>
            </w:r>
          </w:p>
        </w:tc>
        <w:tc>
          <w:tcPr>
            <w:tcW w:w="3014" w:type="dxa"/>
            <w:tcBorders>
              <w:top w:val="nil"/>
              <w:left w:val="nil"/>
              <w:bottom w:val="single" w:sz="4" w:space="0" w:color="auto"/>
              <w:right w:val="single" w:sz="8" w:space="0" w:color="auto"/>
            </w:tcBorders>
            <w:shd w:val="clear" w:color="auto" w:fill="auto"/>
            <w:noWrap/>
            <w:vAlign w:val="bottom"/>
            <w:hideMark/>
          </w:tcPr>
          <w:p w14:paraId="6AD5CF8A" w14:textId="77777777" w:rsidR="006E50CB" w:rsidRPr="009573AF" w:rsidRDefault="006E50CB" w:rsidP="006E50CB">
            <w:pPr>
              <w:jc w:val="right"/>
            </w:pPr>
            <w:r w:rsidRPr="009573AF">
              <w:t>802,90</w:t>
            </w:r>
          </w:p>
        </w:tc>
      </w:tr>
      <w:tr w:rsidR="006E50CB" w:rsidRPr="009573AF" w14:paraId="62E7990F" w14:textId="77777777" w:rsidTr="006E50CB">
        <w:trPr>
          <w:trHeight w:val="295"/>
          <w:jc w:val="center"/>
        </w:trPr>
        <w:tc>
          <w:tcPr>
            <w:tcW w:w="4620" w:type="dxa"/>
            <w:tcBorders>
              <w:top w:val="nil"/>
              <w:left w:val="single" w:sz="8" w:space="0" w:color="auto"/>
              <w:bottom w:val="single" w:sz="4" w:space="0" w:color="auto"/>
              <w:right w:val="nil"/>
            </w:tcBorders>
            <w:shd w:val="clear" w:color="000000" w:fill="FFFFFF"/>
            <w:hideMark/>
          </w:tcPr>
          <w:p w14:paraId="213BA4D1" w14:textId="77777777" w:rsidR="006E50CB" w:rsidRPr="009573AF" w:rsidRDefault="006E50CB" w:rsidP="006E50CB">
            <w:pPr>
              <w:ind w:firstLineChars="200" w:firstLine="400"/>
              <w:rPr>
                <w:rFonts w:ascii="Arial CYR" w:hAnsi="Arial CYR" w:cs="Arial CYR"/>
                <w:color w:val="FF0000"/>
                <w:sz w:val="20"/>
                <w:szCs w:val="20"/>
              </w:rPr>
            </w:pPr>
            <w:r w:rsidRPr="009573AF">
              <w:rPr>
                <w:rFonts w:ascii="Arial CYR" w:hAnsi="Arial CYR" w:cs="Arial CYR"/>
                <w:color w:val="FF0000"/>
                <w:sz w:val="20"/>
                <w:szCs w:val="20"/>
              </w:rPr>
              <w:t>% роста перевозки по новым индексам</w:t>
            </w:r>
          </w:p>
        </w:tc>
        <w:tc>
          <w:tcPr>
            <w:tcW w:w="1485" w:type="dxa"/>
            <w:tcBorders>
              <w:top w:val="nil"/>
              <w:left w:val="single" w:sz="8" w:space="0" w:color="auto"/>
              <w:bottom w:val="single" w:sz="4" w:space="0" w:color="auto"/>
              <w:right w:val="single" w:sz="8" w:space="0" w:color="auto"/>
            </w:tcBorders>
            <w:shd w:val="clear" w:color="000000" w:fill="FFFFFF"/>
            <w:vAlign w:val="center"/>
            <w:hideMark/>
          </w:tcPr>
          <w:p w14:paraId="082EBCFF" w14:textId="77777777" w:rsidR="006E50CB" w:rsidRPr="009573AF" w:rsidRDefault="006E50CB" w:rsidP="006E50CB">
            <w:pPr>
              <w:jc w:val="center"/>
              <w:rPr>
                <w:rFonts w:ascii="Arial CYR" w:hAnsi="Arial CYR" w:cs="Arial CYR"/>
                <w:sz w:val="20"/>
                <w:szCs w:val="20"/>
              </w:rPr>
            </w:pPr>
            <w:r w:rsidRPr="009573AF">
              <w:rPr>
                <w:rFonts w:ascii="Arial CYR" w:hAnsi="Arial CYR" w:cs="Arial CYR"/>
                <w:sz w:val="20"/>
                <w:szCs w:val="20"/>
              </w:rPr>
              <w:t> </w:t>
            </w:r>
          </w:p>
        </w:tc>
        <w:tc>
          <w:tcPr>
            <w:tcW w:w="3013" w:type="dxa"/>
            <w:tcBorders>
              <w:top w:val="nil"/>
              <w:left w:val="nil"/>
              <w:bottom w:val="single" w:sz="4" w:space="0" w:color="auto"/>
              <w:right w:val="nil"/>
            </w:tcBorders>
            <w:shd w:val="clear" w:color="auto" w:fill="auto"/>
            <w:noWrap/>
            <w:vAlign w:val="center"/>
            <w:hideMark/>
          </w:tcPr>
          <w:p w14:paraId="041538AA" w14:textId="77777777" w:rsidR="006E50CB" w:rsidRPr="009573AF" w:rsidRDefault="006E50CB" w:rsidP="006E50CB">
            <w:pPr>
              <w:jc w:val="right"/>
              <w:rPr>
                <w:color w:val="FF0000"/>
              </w:rPr>
            </w:pPr>
            <w:r w:rsidRPr="009573AF">
              <w:rPr>
                <w:color w:val="FF0000"/>
              </w:rPr>
              <w:t>4,30</w:t>
            </w:r>
          </w:p>
        </w:tc>
        <w:tc>
          <w:tcPr>
            <w:tcW w:w="3007" w:type="dxa"/>
            <w:tcBorders>
              <w:top w:val="nil"/>
              <w:left w:val="single" w:sz="4" w:space="0" w:color="auto"/>
              <w:bottom w:val="single" w:sz="4" w:space="0" w:color="auto"/>
              <w:right w:val="single" w:sz="4" w:space="0" w:color="auto"/>
            </w:tcBorders>
            <w:shd w:val="clear" w:color="auto" w:fill="auto"/>
            <w:noWrap/>
            <w:vAlign w:val="center"/>
            <w:hideMark/>
          </w:tcPr>
          <w:p w14:paraId="3D2B83CF" w14:textId="77777777" w:rsidR="006E50CB" w:rsidRPr="009573AF" w:rsidRDefault="006E50CB" w:rsidP="006E50CB">
            <w:pPr>
              <w:jc w:val="right"/>
              <w:rPr>
                <w:color w:val="FF0000"/>
              </w:rPr>
            </w:pPr>
            <w:r w:rsidRPr="009573AF">
              <w:rPr>
                <w:color w:val="FF0000"/>
              </w:rPr>
              <w:t>3,71</w:t>
            </w:r>
          </w:p>
        </w:tc>
        <w:tc>
          <w:tcPr>
            <w:tcW w:w="3014" w:type="dxa"/>
            <w:tcBorders>
              <w:top w:val="nil"/>
              <w:left w:val="nil"/>
              <w:bottom w:val="single" w:sz="4" w:space="0" w:color="auto"/>
              <w:right w:val="single" w:sz="8" w:space="0" w:color="auto"/>
            </w:tcBorders>
            <w:shd w:val="clear" w:color="auto" w:fill="auto"/>
            <w:noWrap/>
            <w:vAlign w:val="center"/>
            <w:hideMark/>
          </w:tcPr>
          <w:p w14:paraId="496C82ED" w14:textId="77777777" w:rsidR="006E50CB" w:rsidRPr="009573AF" w:rsidRDefault="006E50CB" w:rsidP="006E50CB">
            <w:pPr>
              <w:rPr>
                <w:color w:val="FF0000"/>
              </w:rPr>
            </w:pPr>
            <w:r w:rsidRPr="009573AF">
              <w:rPr>
                <w:color w:val="FF0000"/>
              </w:rPr>
              <w:t> </w:t>
            </w:r>
          </w:p>
        </w:tc>
      </w:tr>
      <w:tr w:rsidR="006E50CB" w:rsidRPr="009573AF" w14:paraId="54118AE4" w14:textId="77777777" w:rsidTr="006E50CB">
        <w:trPr>
          <w:trHeight w:val="472"/>
          <w:jc w:val="center"/>
        </w:trPr>
        <w:tc>
          <w:tcPr>
            <w:tcW w:w="4620" w:type="dxa"/>
            <w:tcBorders>
              <w:top w:val="nil"/>
              <w:left w:val="single" w:sz="8" w:space="0" w:color="auto"/>
              <w:bottom w:val="single" w:sz="4" w:space="0" w:color="auto"/>
              <w:right w:val="nil"/>
            </w:tcBorders>
            <w:shd w:val="clear" w:color="000000" w:fill="FFFFFF"/>
            <w:vAlign w:val="center"/>
            <w:hideMark/>
          </w:tcPr>
          <w:p w14:paraId="69E7C1EB" w14:textId="77777777" w:rsidR="006E50CB" w:rsidRPr="009573AF" w:rsidRDefault="006E50CB" w:rsidP="006E50CB">
            <w:pPr>
              <w:rPr>
                <w:rFonts w:ascii="Arial CYR" w:hAnsi="Arial CYR" w:cs="Arial CYR"/>
                <w:b/>
                <w:bCs/>
                <w:i/>
                <w:iCs/>
                <w:sz w:val="20"/>
                <w:szCs w:val="20"/>
              </w:rPr>
            </w:pPr>
            <w:r w:rsidRPr="009573AF">
              <w:rPr>
                <w:rFonts w:ascii="Arial CYR" w:hAnsi="Arial CYR" w:cs="Arial CYR"/>
                <w:b/>
                <w:bCs/>
                <w:i/>
                <w:iCs/>
                <w:sz w:val="20"/>
                <w:szCs w:val="20"/>
              </w:rPr>
              <w:lastRenderedPageBreak/>
              <w:t>Общая стоимость топлива (угля) с расходами по транспортировке (без неснижаемого запаса топлива)</w:t>
            </w:r>
          </w:p>
        </w:tc>
        <w:tc>
          <w:tcPr>
            <w:tcW w:w="1485" w:type="dxa"/>
            <w:tcBorders>
              <w:top w:val="nil"/>
              <w:left w:val="single" w:sz="8" w:space="0" w:color="auto"/>
              <w:bottom w:val="single" w:sz="4" w:space="0" w:color="auto"/>
              <w:right w:val="single" w:sz="8" w:space="0" w:color="auto"/>
            </w:tcBorders>
            <w:shd w:val="clear" w:color="000000" w:fill="FFFFFF"/>
            <w:vAlign w:val="center"/>
            <w:hideMark/>
          </w:tcPr>
          <w:p w14:paraId="7B073CAB" w14:textId="77777777" w:rsidR="006E50CB" w:rsidRPr="009573AF" w:rsidRDefault="006E50CB" w:rsidP="006E50CB">
            <w:pPr>
              <w:jc w:val="center"/>
              <w:rPr>
                <w:rFonts w:ascii="Arial CYR" w:hAnsi="Arial CYR" w:cs="Arial CYR"/>
                <w:b/>
                <w:bCs/>
                <w:sz w:val="20"/>
                <w:szCs w:val="20"/>
              </w:rPr>
            </w:pPr>
            <w:r w:rsidRPr="009573AF">
              <w:rPr>
                <w:rFonts w:ascii="Arial CYR" w:hAnsi="Arial CYR" w:cs="Arial CYR"/>
                <w:b/>
                <w:bCs/>
                <w:sz w:val="20"/>
                <w:szCs w:val="20"/>
              </w:rPr>
              <w:t>тыс. руб.</w:t>
            </w:r>
          </w:p>
        </w:tc>
        <w:tc>
          <w:tcPr>
            <w:tcW w:w="3013" w:type="dxa"/>
            <w:tcBorders>
              <w:top w:val="nil"/>
              <w:left w:val="nil"/>
              <w:bottom w:val="single" w:sz="4" w:space="0" w:color="auto"/>
              <w:right w:val="nil"/>
            </w:tcBorders>
            <w:shd w:val="clear" w:color="auto" w:fill="auto"/>
            <w:noWrap/>
            <w:vAlign w:val="center"/>
            <w:hideMark/>
          </w:tcPr>
          <w:p w14:paraId="5FAF6654" w14:textId="77777777" w:rsidR="006E50CB" w:rsidRPr="009573AF" w:rsidRDefault="006E50CB" w:rsidP="006E50CB">
            <w:pPr>
              <w:jc w:val="right"/>
              <w:rPr>
                <w:b/>
                <w:bCs/>
              </w:rPr>
            </w:pPr>
            <w:r w:rsidRPr="009573AF">
              <w:rPr>
                <w:b/>
                <w:bCs/>
              </w:rPr>
              <w:t>3725,75</w:t>
            </w:r>
          </w:p>
        </w:tc>
        <w:tc>
          <w:tcPr>
            <w:tcW w:w="3007" w:type="dxa"/>
            <w:tcBorders>
              <w:top w:val="nil"/>
              <w:left w:val="single" w:sz="4" w:space="0" w:color="auto"/>
              <w:bottom w:val="single" w:sz="4" w:space="0" w:color="auto"/>
              <w:right w:val="single" w:sz="4" w:space="0" w:color="auto"/>
            </w:tcBorders>
            <w:shd w:val="clear" w:color="auto" w:fill="auto"/>
            <w:noWrap/>
            <w:vAlign w:val="center"/>
            <w:hideMark/>
          </w:tcPr>
          <w:p w14:paraId="66F5883E" w14:textId="77777777" w:rsidR="006E50CB" w:rsidRPr="009573AF" w:rsidRDefault="006E50CB" w:rsidP="006E50CB">
            <w:pPr>
              <w:jc w:val="right"/>
              <w:rPr>
                <w:b/>
                <w:bCs/>
              </w:rPr>
            </w:pPr>
            <w:r w:rsidRPr="009573AF">
              <w:rPr>
                <w:b/>
                <w:bCs/>
              </w:rPr>
              <w:t>3460,81</w:t>
            </w:r>
          </w:p>
        </w:tc>
        <w:tc>
          <w:tcPr>
            <w:tcW w:w="3014" w:type="dxa"/>
            <w:tcBorders>
              <w:top w:val="nil"/>
              <w:left w:val="nil"/>
              <w:bottom w:val="single" w:sz="4" w:space="0" w:color="auto"/>
              <w:right w:val="single" w:sz="8" w:space="0" w:color="auto"/>
            </w:tcBorders>
            <w:shd w:val="clear" w:color="auto" w:fill="auto"/>
            <w:noWrap/>
            <w:vAlign w:val="center"/>
            <w:hideMark/>
          </w:tcPr>
          <w:p w14:paraId="7478A9A8" w14:textId="77777777" w:rsidR="006E50CB" w:rsidRPr="009573AF" w:rsidRDefault="006E50CB" w:rsidP="006E50CB">
            <w:pPr>
              <w:jc w:val="right"/>
              <w:rPr>
                <w:b/>
                <w:bCs/>
              </w:rPr>
            </w:pPr>
            <w:r w:rsidRPr="009573AF">
              <w:rPr>
                <w:b/>
                <w:bCs/>
              </w:rPr>
              <w:t>3061,71</w:t>
            </w:r>
          </w:p>
        </w:tc>
      </w:tr>
      <w:tr w:rsidR="006E50CB" w:rsidRPr="009573AF" w14:paraId="1BFBC3E1" w14:textId="77777777" w:rsidTr="006E50CB">
        <w:trPr>
          <w:trHeight w:val="664"/>
          <w:jc w:val="center"/>
        </w:trPr>
        <w:tc>
          <w:tcPr>
            <w:tcW w:w="4620" w:type="dxa"/>
            <w:tcBorders>
              <w:top w:val="nil"/>
              <w:left w:val="single" w:sz="8" w:space="0" w:color="auto"/>
              <w:bottom w:val="single" w:sz="4" w:space="0" w:color="auto"/>
              <w:right w:val="nil"/>
            </w:tcBorders>
            <w:shd w:val="clear" w:color="000000" w:fill="FFFFFF"/>
            <w:vAlign w:val="center"/>
            <w:hideMark/>
          </w:tcPr>
          <w:p w14:paraId="400A2638" w14:textId="77777777" w:rsidR="006E50CB" w:rsidRPr="009573AF" w:rsidRDefault="006E50CB" w:rsidP="006E50CB">
            <w:pPr>
              <w:rPr>
                <w:rFonts w:ascii="Arial CYR" w:hAnsi="Arial CYR" w:cs="Arial CYR"/>
                <w:b/>
                <w:bCs/>
                <w:i/>
                <w:iCs/>
                <w:sz w:val="20"/>
                <w:szCs w:val="20"/>
              </w:rPr>
            </w:pPr>
            <w:r w:rsidRPr="009573AF">
              <w:rPr>
                <w:rFonts w:ascii="Arial CYR" w:hAnsi="Arial CYR" w:cs="Arial CYR"/>
                <w:b/>
                <w:bCs/>
                <w:i/>
                <w:iCs/>
                <w:sz w:val="20"/>
                <w:szCs w:val="20"/>
              </w:rPr>
              <w:t>Стоимость доставки топлива до котельных термороботы силами ООО ПКС</w:t>
            </w:r>
          </w:p>
        </w:tc>
        <w:tc>
          <w:tcPr>
            <w:tcW w:w="1485" w:type="dxa"/>
            <w:tcBorders>
              <w:top w:val="nil"/>
              <w:left w:val="single" w:sz="8" w:space="0" w:color="auto"/>
              <w:bottom w:val="single" w:sz="4" w:space="0" w:color="auto"/>
              <w:right w:val="single" w:sz="8" w:space="0" w:color="auto"/>
            </w:tcBorders>
            <w:shd w:val="clear" w:color="000000" w:fill="FFFFFF"/>
            <w:vAlign w:val="center"/>
            <w:hideMark/>
          </w:tcPr>
          <w:p w14:paraId="60690091" w14:textId="77777777" w:rsidR="006E50CB" w:rsidRPr="009573AF" w:rsidRDefault="006E50CB" w:rsidP="006E50CB">
            <w:pPr>
              <w:jc w:val="center"/>
              <w:rPr>
                <w:rFonts w:ascii="Arial CYR" w:hAnsi="Arial CYR" w:cs="Arial CYR"/>
                <w:sz w:val="20"/>
                <w:szCs w:val="20"/>
              </w:rPr>
            </w:pPr>
            <w:r w:rsidRPr="009573AF">
              <w:rPr>
                <w:rFonts w:ascii="Arial CYR" w:hAnsi="Arial CYR" w:cs="Arial CYR"/>
                <w:sz w:val="20"/>
                <w:szCs w:val="20"/>
              </w:rPr>
              <w:t>тыс.руб.</w:t>
            </w:r>
          </w:p>
        </w:tc>
        <w:tc>
          <w:tcPr>
            <w:tcW w:w="3013" w:type="dxa"/>
            <w:tcBorders>
              <w:top w:val="nil"/>
              <w:left w:val="single" w:sz="4" w:space="0" w:color="auto"/>
              <w:bottom w:val="single" w:sz="4" w:space="0" w:color="auto"/>
              <w:right w:val="nil"/>
            </w:tcBorders>
            <w:shd w:val="clear" w:color="auto" w:fill="auto"/>
            <w:vAlign w:val="center"/>
            <w:hideMark/>
          </w:tcPr>
          <w:p w14:paraId="3747ACCB" w14:textId="77777777" w:rsidR="006E50CB" w:rsidRPr="009573AF" w:rsidRDefault="006E50CB" w:rsidP="006E50CB">
            <w:pPr>
              <w:jc w:val="center"/>
              <w:rPr>
                <w:b/>
                <w:bCs/>
              </w:rPr>
            </w:pPr>
            <w:r w:rsidRPr="009573AF">
              <w:rPr>
                <w:b/>
                <w:bCs/>
              </w:rPr>
              <w:t>в услугах производственного характера</w:t>
            </w:r>
          </w:p>
        </w:tc>
        <w:tc>
          <w:tcPr>
            <w:tcW w:w="3007" w:type="dxa"/>
            <w:tcBorders>
              <w:top w:val="nil"/>
              <w:left w:val="single" w:sz="4" w:space="0" w:color="auto"/>
              <w:bottom w:val="single" w:sz="4" w:space="0" w:color="auto"/>
              <w:right w:val="single" w:sz="4" w:space="0" w:color="auto"/>
            </w:tcBorders>
            <w:shd w:val="clear" w:color="auto" w:fill="auto"/>
            <w:vAlign w:val="center"/>
            <w:hideMark/>
          </w:tcPr>
          <w:p w14:paraId="53BCB3B9" w14:textId="77777777" w:rsidR="006E50CB" w:rsidRPr="009573AF" w:rsidRDefault="006E50CB" w:rsidP="006E50CB">
            <w:pPr>
              <w:jc w:val="center"/>
              <w:rPr>
                <w:b/>
                <w:bCs/>
              </w:rPr>
            </w:pPr>
            <w:r w:rsidRPr="009573AF">
              <w:rPr>
                <w:b/>
                <w:bCs/>
              </w:rPr>
              <w:t>в услугах производственного характера</w:t>
            </w:r>
          </w:p>
        </w:tc>
        <w:tc>
          <w:tcPr>
            <w:tcW w:w="3014" w:type="dxa"/>
            <w:tcBorders>
              <w:top w:val="nil"/>
              <w:left w:val="nil"/>
              <w:bottom w:val="single" w:sz="4" w:space="0" w:color="auto"/>
              <w:right w:val="single" w:sz="8" w:space="0" w:color="auto"/>
            </w:tcBorders>
            <w:shd w:val="clear" w:color="auto" w:fill="auto"/>
            <w:vAlign w:val="center"/>
            <w:hideMark/>
          </w:tcPr>
          <w:p w14:paraId="0947A118" w14:textId="77777777" w:rsidR="006E50CB" w:rsidRPr="009573AF" w:rsidRDefault="006E50CB" w:rsidP="006E50CB">
            <w:pPr>
              <w:jc w:val="center"/>
              <w:rPr>
                <w:b/>
                <w:bCs/>
              </w:rPr>
            </w:pPr>
            <w:r w:rsidRPr="009573AF">
              <w:rPr>
                <w:b/>
                <w:bCs/>
              </w:rPr>
              <w:t>в услугах производственного характера</w:t>
            </w:r>
          </w:p>
        </w:tc>
      </w:tr>
      <w:tr w:rsidR="006E50CB" w:rsidRPr="009573AF" w14:paraId="371B032A" w14:textId="77777777" w:rsidTr="006E50CB">
        <w:trPr>
          <w:trHeight w:val="391"/>
          <w:jc w:val="center"/>
        </w:trPr>
        <w:tc>
          <w:tcPr>
            <w:tcW w:w="4620" w:type="dxa"/>
            <w:tcBorders>
              <w:top w:val="nil"/>
              <w:left w:val="single" w:sz="8" w:space="0" w:color="auto"/>
              <w:bottom w:val="single" w:sz="8" w:space="0" w:color="auto"/>
              <w:right w:val="nil"/>
            </w:tcBorders>
            <w:shd w:val="clear" w:color="000000" w:fill="FFFFFF"/>
            <w:vAlign w:val="center"/>
            <w:hideMark/>
          </w:tcPr>
          <w:p w14:paraId="24963E05" w14:textId="77777777" w:rsidR="006E50CB" w:rsidRPr="009573AF" w:rsidRDefault="006E50CB" w:rsidP="006E50CB">
            <w:pPr>
              <w:rPr>
                <w:rFonts w:ascii="Arial CYR" w:hAnsi="Arial CYR" w:cs="Arial CYR"/>
                <w:b/>
                <w:bCs/>
                <w:i/>
                <w:iCs/>
                <w:sz w:val="20"/>
                <w:szCs w:val="20"/>
              </w:rPr>
            </w:pPr>
            <w:r w:rsidRPr="009573AF">
              <w:rPr>
                <w:rFonts w:ascii="Arial CYR" w:hAnsi="Arial CYR" w:cs="Arial CYR"/>
                <w:b/>
                <w:bCs/>
                <w:i/>
                <w:iCs/>
                <w:sz w:val="20"/>
                <w:szCs w:val="20"/>
              </w:rPr>
              <w:t xml:space="preserve">Общая стоимость топлива (угля) с расходами по трансп ОАО СКЭК </w:t>
            </w:r>
          </w:p>
        </w:tc>
        <w:tc>
          <w:tcPr>
            <w:tcW w:w="1485" w:type="dxa"/>
            <w:tcBorders>
              <w:top w:val="nil"/>
              <w:left w:val="single" w:sz="8" w:space="0" w:color="auto"/>
              <w:bottom w:val="single" w:sz="8" w:space="0" w:color="auto"/>
              <w:right w:val="single" w:sz="8" w:space="0" w:color="auto"/>
            </w:tcBorders>
            <w:shd w:val="clear" w:color="000000" w:fill="FFFFFF"/>
            <w:vAlign w:val="center"/>
            <w:hideMark/>
          </w:tcPr>
          <w:p w14:paraId="32D610E5" w14:textId="77777777" w:rsidR="006E50CB" w:rsidRPr="009573AF" w:rsidRDefault="006E50CB" w:rsidP="006E50CB">
            <w:pPr>
              <w:jc w:val="center"/>
              <w:rPr>
                <w:rFonts w:ascii="Arial CYR" w:hAnsi="Arial CYR" w:cs="Arial CYR"/>
                <w:sz w:val="20"/>
                <w:szCs w:val="20"/>
              </w:rPr>
            </w:pPr>
            <w:r w:rsidRPr="009573AF">
              <w:rPr>
                <w:rFonts w:ascii="Arial CYR" w:hAnsi="Arial CYR" w:cs="Arial CYR"/>
                <w:sz w:val="20"/>
                <w:szCs w:val="20"/>
              </w:rPr>
              <w:t>тыс.руб.</w:t>
            </w:r>
          </w:p>
        </w:tc>
        <w:tc>
          <w:tcPr>
            <w:tcW w:w="3013" w:type="dxa"/>
            <w:tcBorders>
              <w:top w:val="nil"/>
              <w:left w:val="nil"/>
              <w:bottom w:val="single" w:sz="4" w:space="0" w:color="auto"/>
              <w:right w:val="nil"/>
            </w:tcBorders>
            <w:shd w:val="clear" w:color="auto" w:fill="auto"/>
            <w:vAlign w:val="center"/>
            <w:hideMark/>
          </w:tcPr>
          <w:p w14:paraId="5952FB2E" w14:textId="77777777" w:rsidR="006E50CB" w:rsidRPr="009573AF" w:rsidRDefault="006E50CB" w:rsidP="006E50CB">
            <w:pPr>
              <w:jc w:val="right"/>
              <w:rPr>
                <w:b/>
                <w:bCs/>
              </w:rPr>
            </w:pPr>
            <w:r w:rsidRPr="009573AF">
              <w:rPr>
                <w:b/>
                <w:bCs/>
              </w:rPr>
              <w:t>3 725,75</w:t>
            </w:r>
          </w:p>
        </w:tc>
        <w:tc>
          <w:tcPr>
            <w:tcW w:w="3007" w:type="dxa"/>
            <w:tcBorders>
              <w:top w:val="nil"/>
              <w:left w:val="single" w:sz="4" w:space="0" w:color="auto"/>
              <w:bottom w:val="single" w:sz="4" w:space="0" w:color="auto"/>
              <w:right w:val="single" w:sz="4" w:space="0" w:color="auto"/>
            </w:tcBorders>
            <w:shd w:val="clear" w:color="auto" w:fill="auto"/>
            <w:vAlign w:val="center"/>
            <w:hideMark/>
          </w:tcPr>
          <w:p w14:paraId="5F7AF351" w14:textId="77777777" w:rsidR="006E50CB" w:rsidRPr="009573AF" w:rsidRDefault="006E50CB" w:rsidP="006E50CB">
            <w:pPr>
              <w:jc w:val="right"/>
              <w:rPr>
                <w:b/>
                <w:bCs/>
              </w:rPr>
            </w:pPr>
            <w:r w:rsidRPr="009573AF">
              <w:rPr>
                <w:b/>
                <w:bCs/>
              </w:rPr>
              <w:t>3 460,81</w:t>
            </w:r>
          </w:p>
        </w:tc>
        <w:tc>
          <w:tcPr>
            <w:tcW w:w="3014" w:type="dxa"/>
            <w:tcBorders>
              <w:top w:val="nil"/>
              <w:left w:val="nil"/>
              <w:bottom w:val="single" w:sz="4" w:space="0" w:color="auto"/>
              <w:right w:val="single" w:sz="8" w:space="0" w:color="auto"/>
            </w:tcBorders>
            <w:shd w:val="clear" w:color="auto" w:fill="auto"/>
            <w:vAlign w:val="center"/>
            <w:hideMark/>
          </w:tcPr>
          <w:p w14:paraId="0AD561F1" w14:textId="77777777" w:rsidR="006E50CB" w:rsidRPr="009573AF" w:rsidRDefault="006E50CB" w:rsidP="006E50CB">
            <w:pPr>
              <w:jc w:val="right"/>
              <w:rPr>
                <w:b/>
                <w:bCs/>
              </w:rPr>
            </w:pPr>
            <w:r w:rsidRPr="009573AF">
              <w:rPr>
                <w:b/>
                <w:bCs/>
              </w:rPr>
              <w:t>3 061,71</w:t>
            </w:r>
          </w:p>
        </w:tc>
      </w:tr>
    </w:tbl>
    <w:p w14:paraId="225526F8" w14:textId="77777777" w:rsidR="006E50CB" w:rsidRPr="009573AF" w:rsidRDefault="006E50CB" w:rsidP="006E50CB">
      <w:pPr>
        <w:ind w:firstLine="851"/>
        <w:jc w:val="both"/>
        <w:rPr>
          <w:sz w:val="28"/>
          <w:szCs w:val="28"/>
        </w:rPr>
      </w:pPr>
    </w:p>
    <w:p w14:paraId="37C4C139" w14:textId="77777777" w:rsidR="006E50CB" w:rsidRPr="009573AF" w:rsidRDefault="006E50CB" w:rsidP="006E50CB">
      <w:pPr>
        <w:jc w:val="center"/>
        <w:rPr>
          <w:b/>
          <w:bCs/>
          <w:snapToGrid w:val="0"/>
          <w:sz w:val="28"/>
          <w:szCs w:val="28"/>
        </w:rPr>
      </w:pPr>
    </w:p>
    <w:p w14:paraId="12358C57" w14:textId="77777777" w:rsidR="006E50CB" w:rsidRDefault="006E50CB" w:rsidP="006E50CB">
      <w:pPr>
        <w:spacing w:after="120"/>
        <w:ind w:left="283"/>
        <w:rPr>
          <w:sz w:val="28"/>
          <w:szCs w:val="28"/>
        </w:rPr>
        <w:sectPr w:rsidR="006E50CB" w:rsidSect="009573AF">
          <w:pgSz w:w="16838" w:h="11906" w:orient="landscape" w:code="9"/>
          <w:pgMar w:top="1134" w:right="709" w:bottom="851" w:left="709" w:header="425" w:footer="0" w:gutter="0"/>
          <w:cols w:space="708"/>
          <w:docGrid w:linePitch="360"/>
        </w:sectPr>
      </w:pPr>
    </w:p>
    <w:p w14:paraId="2B5596E9" w14:textId="77777777" w:rsidR="006E50CB" w:rsidRPr="009573AF" w:rsidRDefault="006E50CB" w:rsidP="006E50CB">
      <w:pPr>
        <w:spacing w:after="120"/>
        <w:ind w:left="283"/>
        <w:rPr>
          <w:sz w:val="28"/>
          <w:szCs w:val="28"/>
        </w:rPr>
      </w:pPr>
    </w:p>
    <w:p w14:paraId="0D8B300E" w14:textId="6B902714" w:rsidR="006E50CB" w:rsidRPr="006E50CB" w:rsidRDefault="006E50CB" w:rsidP="006E50CB">
      <w:pPr>
        <w:tabs>
          <w:tab w:val="left" w:pos="5580"/>
          <w:tab w:val="left" w:pos="9498"/>
        </w:tabs>
        <w:ind w:left="-1812" w:right="-569" w:firstLine="7908"/>
      </w:pPr>
      <w:r w:rsidRPr="006E50CB">
        <w:t xml:space="preserve">Приложение № </w:t>
      </w:r>
      <w:r w:rsidR="00BB6FB9">
        <w:t>63</w:t>
      </w:r>
      <w:r w:rsidRPr="006E50CB">
        <w:t xml:space="preserve"> к протоколу № 83</w:t>
      </w:r>
    </w:p>
    <w:p w14:paraId="2FBF4089" w14:textId="77777777" w:rsidR="006E50CB" w:rsidRPr="006E50CB" w:rsidRDefault="006E50CB" w:rsidP="006E50CB">
      <w:pPr>
        <w:tabs>
          <w:tab w:val="left" w:pos="5580"/>
          <w:tab w:val="left" w:pos="9498"/>
        </w:tabs>
        <w:ind w:left="-1812" w:right="-569" w:firstLine="7908"/>
      </w:pPr>
      <w:r w:rsidRPr="006E50CB">
        <w:t>заседания Правления Региональной</w:t>
      </w:r>
    </w:p>
    <w:p w14:paraId="571B8B21" w14:textId="77777777" w:rsidR="006E50CB" w:rsidRPr="006E50CB" w:rsidRDefault="006E50CB" w:rsidP="006E50CB">
      <w:pPr>
        <w:tabs>
          <w:tab w:val="left" w:pos="5580"/>
          <w:tab w:val="left" w:pos="9498"/>
        </w:tabs>
        <w:ind w:left="-1812" w:right="-569" w:firstLine="7908"/>
      </w:pPr>
      <w:r w:rsidRPr="006E50CB">
        <w:t>энергетической комиссии</w:t>
      </w:r>
    </w:p>
    <w:p w14:paraId="56B55624" w14:textId="5C241952" w:rsidR="006E50CB" w:rsidRDefault="006E50CB" w:rsidP="006E50CB">
      <w:pPr>
        <w:tabs>
          <w:tab w:val="left" w:pos="5580"/>
          <w:tab w:val="left" w:pos="9498"/>
        </w:tabs>
        <w:ind w:left="-1812" w:right="-569" w:firstLine="7908"/>
      </w:pPr>
      <w:r w:rsidRPr="006E50CB">
        <w:t>Кузбасса от 15.12.2020</w:t>
      </w:r>
    </w:p>
    <w:p w14:paraId="6FEC387A" w14:textId="77777777" w:rsidR="006E50CB" w:rsidRPr="006E50CB" w:rsidRDefault="006E50CB" w:rsidP="006E50CB">
      <w:pPr>
        <w:tabs>
          <w:tab w:val="left" w:pos="5580"/>
          <w:tab w:val="left" w:pos="9498"/>
        </w:tabs>
        <w:ind w:left="-1812" w:right="-569" w:firstLine="7908"/>
      </w:pPr>
    </w:p>
    <w:p w14:paraId="01836674" w14:textId="77777777" w:rsidR="006E50CB" w:rsidRPr="006E50CB" w:rsidRDefault="006E50CB" w:rsidP="006E50CB">
      <w:pPr>
        <w:ind w:left="-284" w:right="-1"/>
        <w:jc w:val="center"/>
        <w:rPr>
          <w:b/>
          <w:bCs/>
          <w:sz w:val="28"/>
          <w:szCs w:val="28"/>
          <w:lang w:eastAsia="en-US"/>
        </w:rPr>
      </w:pPr>
      <w:r w:rsidRPr="006E50CB">
        <w:rPr>
          <w:b/>
          <w:bCs/>
          <w:sz w:val="28"/>
          <w:szCs w:val="28"/>
          <w:lang w:eastAsia="en-US"/>
        </w:rPr>
        <w:t xml:space="preserve">Долгосрочные тарифы </w:t>
      </w:r>
    </w:p>
    <w:p w14:paraId="28FE184E" w14:textId="77777777" w:rsidR="006E50CB" w:rsidRPr="006E50CB" w:rsidRDefault="006E50CB" w:rsidP="006E50CB">
      <w:pPr>
        <w:ind w:left="-284" w:right="-1"/>
        <w:jc w:val="center"/>
        <w:rPr>
          <w:b/>
          <w:bCs/>
          <w:sz w:val="28"/>
          <w:szCs w:val="28"/>
          <w:lang w:eastAsia="en-US"/>
        </w:rPr>
      </w:pPr>
      <w:r w:rsidRPr="006E50CB">
        <w:rPr>
          <w:b/>
          <w:bCs/>
          <w:sz w:val="28"/>
          <w:szCs w:val="28"/>
          <w:lang w:eastAsia="en-US"/>
        </w:rPr>
        <w:t xml:space="preserve"> ОАО «Северо – Кузбасская энергетическая компания» </w:t>
      </w:r>
    </w:p>
    <w:p w14:paraId="36F7299A" w14:textId="77777777" w:rsidR="006E50CB" w:rsidRPr="006E50CB" w:rsidRDefault="006E50CB" w:rsidP="006E50CB">
      <w:pPr>
        <w:ind w:left="-284" w:right="-1"/>
        <w:jc w:val="center"/>
        <w:rPr>
          <w:b/>
          <w:bCs/>
          <w:sz w:val="28"/>
          <w:szCs w:val="28"/>
          <w:lang w:eastAsia="en-US"/>
        </w:rPr>
      </w:pPr>
      <w:r w:rsidRPr="006E50CB">
        <w:rPr>
          <w:b/>
          <w:bCs/>
          <w:sz w:val="28"/>
          <w:szCs w:val="28"/>
          <w:lang w:eastAsia="en-US"/>
        </w:rPr>
        <w:t>на тепловую энергию, реализуемую на потребительском рынке</w:t>
      </w:r>
    </w:p>
    <w:p w14:paraId="4303BFF1" w14:textId="77777777" w:rsidR="006E50CB" w:rsidRPr="006E50CB" w:rsidRDefault="006E50CB" w:rsidP="006E50CB">
      <w:pPr>
        <w:ind w:left="-284" w:right="-1"/>
        <w:jc w:val="center"/>
        <w:rPr>
          <w:b/>
          <w:bCs/>
          <w:sz w:val="28"/>
          <w:szCs w:val="28"/>
          <w:lang w:eastAsia="en-US"/>
        </w:rPr>
      </w:pPr>
      <w:r w:rsidRPr="006E50CB">
        <w:rPr>
          <w:b/>
          <w:bCs/>
          <w:sz w:val="28"/>
          <w:szCs w:val="28"/>
          <w:lang w:eastAsia="en-US"/>
        </w:rPr>
        <w:t xml:space="preserve">Промышленновского муниципального округа, </w:t>
      </w:r>
    </w:p>
    <w:p w14:paraId="01E74B2F" w14:textId="77777777" w:rsidR="006E50CB" w:rsidRPr="006E50CB" w:rsidRDefault="006E50CB" w:rsidP="006E50CB">
      <w:pPr>
        <w:ind w:left="-284" w:right="-1"/>
        <w:jc w:val="center"/>
        <w:rPr>
          <w:b/>
          <w:bCs/>
          <w:sz w:val="28"/>
          <w:szCs w:val="28"/>
          <w:lang w:eastAsia="en-US"/>
        </w:rPr>
      </w:pPr>
      <w:r w:rsidRPr="006E50CB">
        <w:rPr>
          <w:b/>
          <w:bCs/>
          <w:sz w:val="28"/>
          <w:szCs w:val="28"/>
          <w:lang w:eastAsia="en-US"/>
        </w:rPr>
        <w:t>на период с 20.02.2019 по 31.12.2025</w:t>
      </w:r>
    </w:p>
    <w:p w14:paraId="213BFA41" w14:textId="77777777" w:rsidR="006E50CB" w:rsidRPr="006E50CB" w:rsidRDefault="006E50CB" w:rsidP="006E50CB">
      <w:pPr>
        <w:ind w:right="-283"/>
        <w:jc w:val="right"/>
        <w:rPr>
          <w:bCs/>
          <w:sz w:val="28"/>
          <w:szCs w:val="28"/>
          <w:lang w:eastAsia="en-US"/>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268"/>
        <w:gridCol w:w="1418"/>
        <w:gridCol w:w="992"/>
        <w:gridCol w:w="845"/>
        <w:gridCol w:w="850"/>
        <w:gridCol w:w="851"/>
        <w:gridCol w:w="714"/>
        <w:gridCol w:w="993"/>
      </w:tblGrid>
      <w:tr w:rsidR="006E50CB" w:rsidRPr="006E50CB" w14:paraId="05AA5BBA" w14:textId="77777777" w:rsidTr="006E50CB">
        <w:trPr>
          <w:trHeight w:val="256"/>
          <w:jc w:val="center"/>
        </w:trPr>
        <w:tc>
          <w:tcPr>
            <w:tcW w:w="1276" w:type="dxa"/>
            <w:vMerge w:val="restart"/>
            <w:shd w:val="clear" w:color="auto" w:fill="auto"/>
            <w:vAlign w:val="center"/>
          </w:tcPr>
          <w:p w14:paraId="14FC6197" w14:textId="77777777" w:rsidR="006E50CB" w:rsidRPr="006E50CB" w:rsidRDefault="006E50CB" w:rsidP="006E50CB">
            <w:pPr>
              <w:tabs>
                <w:tab w:val="left" w:pos="-108"/>
              </w:tabs>
              <w:ind w:left="-108" w:right="-36"/>
              <w:jc w:val="center"/>
              <w:rPr>
                <w:sz w:val="22"/>
                <w:szCs w:val="22"/>
                <w:lang w:eastAsia="en-US"/>
              </w:rPr>
            </w:pPr>
            <w:r w:rsidRPr="006E50CB">
              <w:rPr>
                <w:sz w:val="22"/>
                <w:szCs w:val="22"/>
                <w:lang w:eastAsia="en-US"/>
              </w:rPr>
              <w:t>Наименова-</w:t>
            </w:r>
          </w:p>
          <w:p w14:paraId="31389D65" w14:textId="77777777" w:rsidR="006E50CB" w:rsidRPr="006E50CB" w:rsidRDefault="006E50CB" w:rsidP="006E50CB">
            <w:pPr>
              <w:tabs>
                <w:tab w:val="left" w:pos="-108"/>
              </w:tabs>
              <w:ind w:left="-108" w:right="-36"/>
              <w:jc w:val="center"/>
              <w:rPr>
                <w:sz w:val="22"/>
                <w:szCs w:val="22"/>
                <w:lang w:eastAsia="en-US"/>
              </w:rPr>
            </w:pPr>
            <w:r w:rsidRPr="006E50CB">
              <w:rPr>
                <w:sz w:val="22"/>
                <w:szCs w:val="22"/>
                <w:lang w:eastAsia="en-US"/>
              </w:rPr>
              <w:t>ние регули-</w:t>
            </w:r>
          </w:p>
          <w:p w14:paraId="63FB06BA" w14:textId="77777777" w:rsidR="006E50CB" w:rsidRPr="006E50CB" w:rsidRDefault="006E50CB" w:rsidP="006E50CB">
            <w:pPr>
              <w:tabs>
                <w:tab w:val="left" w:pos="-108"/>
              </w:tabs>
              <w:ind w:left="-108" w:right="-36"/>
              <w:jc w:val="center"/>
              <w:rPr>
                <w:sz w:val="22"/>
                <w:szCs w:val="22"/>
                <w:lang w:eastAsia="en-US"/>
              </w:rPr>
            </w:pPr>
            <w:r w:rsidRPr="006E50CB">
              <w:rPr>
                <w:sz w:val="22"/>
                <w:szCs w:val="22"/>
                <w:lang w:eastAsia="en-US"/>
              </w:rPr>
              <w:t>руемой организации</w:t>
            </w:r>
          </w:p>
        </w:tc>
        <w:tc>
          <w:tcPr>
            <w:tcW w:w="2268" w:type="dxa"/>
            <w:vMerge w:val="restart"/>
            <w:shd w:val="clear" w:color="auto" w:fill="auto"/>
            <w:vAlign w:val="center"/>
          </w:tcPr>
          <w:p w14:paraId="303E0203" w14:textId="77777777" w:rsidR="006E50CB" w:rsidRPr="006E50CB" w:rsidRDefault="006E50CB" w:rsidP="006E50CB">
            <w:pPr>
              <w:ind w:right="-101"/>
              <w:jc w:val="center"/>
              <w:rPr>
                <w:sz w:val="22"/>
                <w:szCs w:val="22"/>
                <w:lang w:eastAsia="en-US"/>
              </w:rPr>
            </w:pPr>
            <w:r w:rsidRPr="006E50CB">
              <w:rPr>
                <w:sz w:val="22"/>
                <w:szCs w:val="22"/>
                <w:lang w:eastAsia="en-US"/>
              </w:rPr>
              <w:t>Вид тарифа</w:t>
            </w:r>
          </w:p>
        </w:tc>
        <w:tc>
          <w:tcPr>
            <w:tcW w:w="1418" w:type="dxa"/>
            <w:vMerge w:val="restart"/>
            <w:shd w:val="clear" w:color="auto" w:fill="auto"/>
            <w:vAlign w:val="center"/>
          </w:tcPr>
          <w:p w14:paraId="55DFEAE8" w14:textId="77777777" w:rsidR="006E50CB" w:rsidRPr="006E50CB" w:rsidRDefault="006E50CB" w:rsidP="006E50CB">
            <w:pPr>
              <w:ind w:left="-115" w:right="-2"/>
              <w:jc w:val="center"/>
              <w:rPr>
                <w:sz w:val="22"/>
                <w:szCs w:val="22"/>
                <w:lang w:eastAsia="en-US"/>
              </w:rPr>
            </w:pPr>
            <w:r w:rsidRPr="006E50CB">
              <w:rPr>
                <w:sz w:val="22"/>
                <w:szCs w:val="22"/>
                <w:lang w:eastAsia="en-US"/>
              </w:rPr>
              <w:t>Период</w:t>
            </w:r>
          </w:p>
        </w:tc>
        <w:tc>
          <w:tcPr>
            <w:tcW w:w="992" w:type="dxa"/>
            <w:vMerge w:val="restart"/>
            <w:shd w:val="clear" w:color="auto" w:fill="auto"/>
            <w:vAlign w:val="center"/>
          </w:tcPr>
          <w:p w14:paraId="0A439A81" w14:textId="77777777" w:rsidR="006E50CB" w:rsidRPr="006E50CB" w:rsidRDefault="006E50CB" w:rsidP="006E50CB">
            <w:pPr>
              <w:ind w:right="-2"/>
              <w:jc w:val="center"/>
              <w:rPr>
                <w:sz w:val="22"/>
                <w:szCs w:val="22"/>
                <w:lang w:eastAsia="en-US"/>
              </w:rPr>
            </w:pPr>
            <w:r w:rsidRPr="006E50CB">
              <w:rPr>
                <w:sz w:val="22"/>
                <w:szCs w:val="22"/>
                <w:lang w:eastAsia="en-US"/>
              </w:rPr>
              <w:t>Вода</w:t>
            </w:r>
          </w:p>
        </w:tc>
        <w:tc>
          <w:tcPr>
            <w:tcW w:w="3260" w:type="dxa"/>
            <w:gridSpan w:val="4"/>
            <w:shd w:val="clear" w:color="auto" w:fill="auto"/>
            <w:vAlign w:val="center"/>
          </w:tcPr>
          <w:p w14:paraId="5E8B00A2" w14:textId="77777777" w:rsidR="006E50CB" w:rsidRPr="006E50CB" w:rsidRDefault="006E50CB" w:rsidP="006E50CB">
            <w:pPr>
              <w:ind w:right="-2"/>
              <w:jc w:val="center"/>
              <w:rPr>
                <w:sz w:val="22"/>
                <w:szCs w:val="22"/>
                <w:lang w:eastAsia="en-US"/>
              </w:rPr>
            </w:pPr>
            <w:r w:rsidRPr="006E50CB">
              <w:rPr>
                <w:sz w:val="22"/>
                <w:szCs w:val="22"/>
                <w:lang w:eastAsia="en-US"/>
              </w:rPr>
              <w:t>Отборный пар давлением</w:t>
            </w:r>
          </w:p>
        </w:tc>
        <w:tc>
          <w:tcPr>
            <w:tcW w:w="993" w:type="dxa"/>
            <w:vMerge w:val="restart"/>
            <w:shd w:val="clear" w:color="auto" w:fill="auto"/>
            <w:vAlign w:val="center"/>
          </w:tcPr>
          <w:p w14:paraId="15A4226B" w14:textId="77777777" w:rsidR="006E50CB" w:rsidRPr="006E50CB" w:rsidRDefault="006E50CB" w:rsidP="006E50CB">
            <w:pPr>
              <w:ind w:left="-108" w:right="-108" w:hanging="41"/>
              <w:jc w:val="center"/>
              <w:rPr>
                <w:sz w:val="22"/>
                <w:szCs w:val="22"/>
                <w:lang w:eastAsia="en-US"/>
              </w:rPr>
            </w:pPr>
            <w:r w:rsidRPr="006E50CB">
              <w:rPr>
                <w:sz w:val="22"/>
                <w:szCs w:val="22"/>
                <w:lang w:eastAsia="en-US"/>
              </w:rPr>
              <w:t xml:space="preserve">Острый </w:t>
            </w:r>
          </w:p>
          <w:p w14:paraId="54C914FF" w14:textId="77777777" w:rsidR="006E50CB" w:rsidRPr="006E50CB" w:rsidRDefault="006E50CB" w:rsidP="006E50CB">
            <w:pPr>
              <w:ind w:left="-108" w:right="-108" w:hanging="41"/>
              <w:jc w:val="center"/>
              <w:rPr>
                <w:sz w:val="22"/>
                <w:szCs w:val="22"/>
                <w:lang w:eastAsia="en-US"/>
              </w:rPr>
            </w:pPr>
            <w:r w:rsidRPr="006E50CB">
              <w:rPr>
                <w:sz w:val="22"/>
                <w:szCs w:val="22"/>
                <w:lang w:eastAsia="en-US"/>
              </w:rPr>
              <w:t>и</w:t>
            </w:r>
          </w:p>
          <w:p w14:paraId="41376855" w14:textId="77777777" w:rsidR="006E50CB" w:rsidRPr="006E50CB" w:rsidRDefault="006E50CB" w:rsidP="006E50CB">
            <w:pPr>
              <w:ind w:left="-108" w:right="-108" w:hanging="41"/>
              <w:jc w:val="center"/>
              <w:rPr>
                <w:sz w:val="22"/>
                <w:szCs w:val="22"/>
                <w:lang w:eastAsia="en-US"/>
              </w:rPr>
            </w:pPr>
            <w:r w:rsidRPr="006E50CB">
              <w:rPr>
                <w:sz w:val="22"/>
                <w:szCs w:val="22"/>
                <w:lang w:eastAsia="en-US"/>
              </w:rPr>
              <w:t>редуци-рован-ный пар</w:t>
            </w:r>
          </w:p>
        </w:tc>
      </w:tr>
      <w:tr w:rsidR="006E50CB" w:rsidRPr="006E50CB" w14:paraId="1F296BBD" w14:textId="77777777" w:rsidTr="006E50CB">
        <w:trPr>
          <w:trHeight w:val="1186"/>
          <w:jc w:val="center"/>
        </w:trPr>
        <w:tc>
          <w:tcPr>
            <w:tcW w:w="1276" w:type="dxa"/>
            <w:vMerge/>
            <w:shd w:val="clear" w:color="auto" w:fill="auto"/>
            <w:vAlign w:val="center"/>
          </w:tcPr>
          <w:p w14:paraId="738D8FB0" w14:textId="77777777" w:rsidR="006E50CB" w:rsidRPr="006E50CB" w:rsidRDefault="006E50CB" w:rsidP="006E50CB">
            <w:pPr>
              <w:ind w:left="-156" w:right="-125"/>
              <w:jc w:val="center"/>
              <w:rPr>
                <w:sz w:val="22"/>
                <w:szCs w:val="22"/>
                <w:lang w:eastAsia="en-US"/>
              </w:rPr>
            </w:pPr>
          </w:p>
        </w:tc>
        <w:tc>
          <w:tcPr>
            <w:tcW w:w="2268" w:type="dxa"/>
            <w:vMerge/>
            <w:shd w:val="clear" w:color="auto" w:fill="auto"/>
          </w:tcPr>
          <w:p w14:paraId="18CE37B8" w14:textId="77777777" w:rsidR="006E50CB" w:rsidRPr="006E50CB" w:rsidRDefault="006E50CB" w:rsidP="006E50CB">
            <w:pPr>
              <w:ind w:right="-2"/>
              <w:jc w:val="center"/>
              <w:rPr>
                <w:sz w:val="22"/>
                <w:szCs w:val="22"/>
                <w:lang w:eastAsia="en-US"/>
              </w:rPr>
            </w:pPr>
          </w:p>
        </w:tc>
        <w:tc>
          <w:tcPr>
            <w:tcW w:w="1418" w:type="dxa"/>
            <w:vMerge/>
            <w:shd w:val="clear" w:color="auto" w:fill="auto"/>
          </w:tcPr>
          <w:p w14:paraId="3A3C4D29" w14:textId="77777777" w:rsidR="006E50CB" w:rsidRPr="006E50CB" w:rsidRDefault="006E50CB" w:rsidP="006E50CB">
            <w:pPr>
              <w:ind w:right="-2"/>
              <w:jc w:val="center"/>
              <w:rPr>
                <w:sz w:val="22"/>
                <w:szCs w:val="22"/>
                <w:lang w:eastAsia="en-US"/>
              </w:rPr>
            </w:pPr>
          </w:p>
        </w:tc>
        <w:tc>
          <w:tcPr>
            <w:tcW w:w="992" w:type="dxa"/>
            <w:vMerge/>
            <w:shd w:val="clear" w:color="auto" w:fill="auto"/>
            <w:vAlign w:val="center"/>
          </w:tcPr>
          <w:p w14:paraId="3668E407" w14:textId="77777777" w:rsidR="006E50CB" w:rsidRPr="006E50CB" w:rsidRDefault="006E50CB" w:rsidP="006E50CB">
            <w:pPr>
              <w:ind w:right="-2"/>
              <w:jc w:val="center"/>
              <w:rPr>
                <w:sz w:val="22"/>
                <w:szCs w:val="22"/>
                <w:lang w:eastAsia="en-US"/>
              </w:rPr>
            </w:pPr>
          </w:p>
        </w:tc>
        <w:tc>
          <w:tcPr>
            <w:tcW w:w="845" w:type="dxa"/>
            <w:shd w:val="clear" w:color="auto" w:fill="auto"/>
            <w:vAlign w:val="center"/>
          </w:tcPr>
          <w:p w14:paraId="7100BAFB" w14:textId="77777777" w:rsidR="006E50CB" w:rsidRPr="006E50CB" w:rsidRDefault="006E50CB" w:rsidP="006E50CB">
            <w:pPr>
              <w:ind w:right="-2"/>
              <w:jc w:val="center"/>
              <w:rPr>
                <w:sz w:val="22"/>
                <w:szCs w:val="22"/>
                <w:vertAlign w:val="superscript"/>
                <w:lang w:eastAsia="en-US"/>
              </w:rPr>
            </w:pPr>
            <w:r w:rsidRPr="006E50CB">
              <w:rPr>
                <w:sz w:val="22"/>
                <w:szCs w:val="22"/>
                <w:lang w:eastAsia="en-US"/>
              </w:rPr>
              <w:t>от 1,2 до 2,5 кг/см</w:t>
            </w:r>
            <w:r w:rsidRPr="006E50CB">
              <w:rPr>
                <w:sz w:val="22"/>
                <w:szCs w:val="22"/>
                <w:vertAlign w:val="superscript"/>
                <w:lang w:eastAsia="en-US"/>
              </w:rPr>
              <w:t>2</w:t>
            </w:r>
          </w:p>
        </w:tc>
        <w:tc>
          <w:tcPr>
            <w:tcW w:w="850" w:type="dxa"/>
            <w:shd w:val="clear" w:color="auto" w:fill="auto"/>
            <w:vAlign w:val="center"/>
          </w:tcPr>
          <w:p w14:paraId="4412123D" w14:textId="77777777" w:rsidR="006E50CB" w:rsidRPr="006E50CB" w:rsidRDefault="006E50CB" w:rsidP="006E50CB">
            <w:pPr>
              <w:ind w:right="-2"/>
              <w:jc w:val="center"/>
              <w:rPr>
                <w:sz w:val="22"/>
                <w:szCs w:val="22"/>
                <w:lang w:eastAsia="en-US"/>
              </w:rPr>
            </w:pPr>
            <w:r w:rsidRPr="006E50CB">
              <w:rPr>
                <w:sz w:val="22"/>
                <w:szCs w:val="22"/>
                <w:lang w:eastAsia="en-US"/>
              </w:rPr>
              <w:t>от 2,5 до 7,0 кг/см</w:t>
            </w:r>
            <w:r w:rsidRPr="006E50CB">
              <w:rPr>
                <w:sz w:val="22"/>
                <w:szCs w:val="22"/>
                <w:vertAlign w:val="superscript"/>
                <w:lang w:eastAsia="en-US"/>
              </w:rPr>
              <w:t>2</w:t>
            </w:r>
          </w:p>
        </w:tc>
        <w:tc>
          <w:tcPr>
            <w:tcW w:w="851" w:type="dxa"/>
            <w:shd w:val="clear" w:color="auto" w:fill="auto"/>
            <w:vAlign w:val="center"/>
          </w:tcPr>
          <w:p w14:paraId="04528D19" w14:textId="77777777" w:rsidR="006E50CB" w:rsidRPr="006E50CB" w:rsidRDefault="006E50CB" w:rsidP="006E50CB">
            <w:pPr>
              <w:ind w:right="-2"/>
              <w:jc w:val="center"/>
              <w:rPr>
                <w:sz w:val="22"/>
                <w:szCs w:val="22"/>
                <w:lang w:eastAsia="en-US"/>
              </w:rPr>
            </w:pPr>
            <w:r w:rsidRPr="006E50CB">
              <w:rPr>
                <w:sz w:val="22"/>
                <w:szCs w:val="22"/>
                <w:lang w:eastAsia="en-US"/>
              </w:rPr>
              <w:t>от 7,0 до 13,0 кг/см</w:t>
            </w:r>
            <w:r w:rsidRPr="006E50CB">
              <w:rPr>
                <w:sz w:val="22"/>
                <w:szCs w:val="22"/>
                <w:vertAlign w:val="superscript"/>
                <w:lang w:eastAsia="en-US"/>
              </w:rPr>
              <w:t>2</w:t>
            </w:r>
          </w:p>
        </w:tc>
        <w:tc>
          <w:tcPr>
            <w:tcW w:w="714" w:type="dxa"/>
            <w:shd w:val="clear" w:color="auto" w:fill="auto"/>
            <w:vAlign w:val="center"/>
          </w:tcPr>
          <w:p w14:paraId="6DFBB0E0" w14:textId="77777777" w:rsidR="006E50CB" w:rsidRPr="006E50CB" w:rsidRDefault="006E50CB" w:rsidP="006E50CB">
            <w:pPr>
              <w:ind w:right="-2" w:hanging="108"/>
              <w:jc w:val="center"/>
              <w:rPr>
                <w:sz w:val="22"/>
                <w:szCs w:val="22"/>
                <w:lang w:eastAsia="en-US"/>
              </w:rPr>
            </w:pPr>
            <w:r w:rsidRPr="006E50CB">
              <w:rPr>
                <w:sz w:val="22"/>
                <w:szCs w:val="22"/>
                <w:lang w:eastAsia="en-US"/>
              </w:rPr>
              <w:t>Свы-</w:t>
            </w:r>
          </w:p>
          <w:p w14:paraId="6BBD7570" w14:textId="77777777" w:rsidR="006E50CB" w:rsidRPr="006E50CB" w:rsidRDefault="006E50CB" w:rsidP="006E50CB">
            <w:pPr>
              <w:ind w:right="-2" w:hanging="108"/>
              <w:jc w:val="center"/>
              <w:rPr>
                <w:sz w:val="22"/>
                <w:szCs w:val="22"/>
                <w:lang w:eastAsia="en-US"/>
              </w:rPr>
            </w:pPr>
            <w:r w:rsidRPr="006E50CB">
              <w:rPr>
                <w:sz w:val="22"/>
                <w:szCs w:val="22"/>
                <w:lang w:eastAsia="en-US"/>
              </w:rPr>
              <w:t>ше 13,0 кг/см</w:t>
            </w:r>
            <w:r w:rsidRPr="006E50CB">
              <w:rPr>
                <w:sz w:val="22"/>
                <w:szCs w:val="22"/>
                <w:vertAlign w:val="superscript"/>
                <w:lang w:eastAsia="en-US"/>
              </w:rPr>
              <w:t>2</w:t>
            </w:r>
          </w:p>
        </w:tc>
        <w:tc>
          <w:tcPr>
            <w:tcW w:w="993" w:type="dxa"/>
            <w:vMerge/>
            <w:shd w:val="clear" w:color="auto" w:fill="auto"/>
          </w:tcPr>
          <w:p w14:paraId="5E4F3176" w14:textId="77777777" w:rsidR="006E50CB" w:rsidRPr="006E50CB" w:rsidRDefault="006E50CB" w:rsidP="006E50CB">
            <w:pPr>
              <w:ind w:right="-2"/>
              <w:jc w:val="center"/>
              <w:rPr>
                <w:sz w:val="22"/>
                <w:szCs w:val="22"/>
                <w:lang w:eastAsia="en-US"/>
              </w:rPr>
            </w:pPr>
          </w:p>
        </w:tc>
      </w:tr>
      <w:tr w:rsidR="006E50CB" w:rsidRPr="006E50CB" w14:paraId="25D84965" w14:textId="77777777" w:rsidTr="006E50CB">
        <w:trPr>
          <w:trHeight w:val="297"/>
          <w:jc w:val="center"/>
        </w:trPr>
        <w:tc>
          <w:tcPr>
            <w:tcW w:w="1276" w:type="dxa"/>
            <w:shd w:val="clear" w:color="auto" w:fill="auto"/>
            <w:vAlign w:val="center"/>
          </w:tcPr>
          <w:p w14:paraId="1316EC68" w14:textId="77777777" w:rsidR="006E50CB" w:rsidRPr="006E50CB" w:rsidRDefault="006E50CB" w:rsidP="006E50CB">
            <w:pPr>
              <w:ind w:left="-156" w:right="-125"/>
              <w:jc w:val="center"/>
              <w:rPr>
                <w:sz w:val="22"/>
                <w:szCs w:val="22"/>
                <w:lang w:eastAsia="en-US"/>
              </w:rPr>
            </w:pPr>
            <w:r w:rsidRPr="006E50CB">
              <w:rPr>
                <w:sz w:val="22"/>
                <w:szCs w:val="22"/>
                <w:lang w:eastAsia="en-US"/>
              </w:rPr>
              <w:t>1</w:t>
            </w:r>
          </w:p>
        </w:tc>
        <w:tc>
          <w:tcPr>
            <w:tcW w:w="2268" w:type="dxa"/>
            <w:shd w:val="clear" w:color="auto" w:fill="auto"/>
            <w:vAlign w:val="center"/>
          </w:tcPr>
          <w:p w14:paraId="717814D7" w14:textId="77777777" w:rsidR="006E50CB" w:rsidRPr="006E50CB" w:rsidRDefault="006E50CB" w:rsidP="006E50CB">
            <w:pPr>
              <w:ind w:right="-2"/>
              <w:jc w:val="center"/>
              <w:rPr>
                <w:sz w:val="22"/>
                <w:szCs w:val="22"/>
                <w:lang w:eastAsia="en-US"/>
              </w:rPr>
            </w:pPr>
            <w:r w:rsidRPr="006E50CB">
              <w:rPr>
                <w:sz w:val="22"/>
                <w:szCs w:val="22"/>
                <w:lang w:eastAsia="en-US"/>
              </w:rPr>
              <w:t>2</w:t>
            </w:r>
          </w:p>
        </w:tc>
        <w:tc>
          <w:tcPr>
            <w:tcW w:w="1418" w:type="dxa"/>
            <w:shd w:val="clear" w:color="auto" w:fill="auto"/>
            <w:vAlign w:val="center"/>
          </w:tcPr>
          <w:p w14:paraId="26C46BC0" w14:textId="77777777" w:rsidR="006E50CB" w:rsidRPr="006E50CB" w:rsidRDefault="006E50CB" w:rsidP="006E50CB">
            <w:pPr>
              <w:ind w:right="-2"/>
              <w:jc w:val="center"/>
              <w:rPr>
                <w:sz w:val="22"/>
                <w:szCs w:val="22"/>
                <w:lang w:eastAsia="en-US"/>
              </w:rPr>
            </w:pPr>
            <w:r w:rsidRPr="006E50CB">
              <w:rPr>
                <w:sz w:val="22"/>
                <w:szCs w:val="22"/>
                <w:lang w:eastAsia="en-US"/>
              </w:rPr>
              <w:t>3</w:t>
            </w:r>
          </w:p>
        </w:tc>
        <w:tc>
          <w:tcPr>
            <w:tcW w:w="992" w:type="dxa"/>
            <w:shd w:val="clear" w:color="auto" w:fill="auto"/>
            <w:vAlign w:val="center"/>
          </w:tcPr>
          <w:p w14:paraId="5866711A" w14:textId="77777777" w:rsidR="006E50CB" w:rsidRPr="006E50CB" w:rsidRDefault="006E50CB" w:rsidP="006E50CB">
            <w:pPr>
              <w:ind w:right="-2"/>
              <w:jc w:val="center"/>
              <w:rPr>
                <w:sz w:val="22"/>
                <w:szCs w:val="22"/>
                <w:lang w:eastAsia="en-US"/>
              </w:rPr>
            </w:pPr>
            <w:r w:rsidRPr="006E50CB">
              <w:rPr>
                <w:sz w:val="22"/>
                <w:szCs w:val="22"/>
                <w:lang w:eastAsia="en-US"/>
              </w:rPr>
              <w:t>4</w:t>
            </w:r>
          </w:p>
        </w:tc>
        <w:tc>
          <w:tcPr>
            <w:tcW w:w="845" w:type="dxa"/>
            <w:shd w:val="clear" w:color="auto" w:fill="auto"/>
            <w:vAlign w:val="center"/>
          </w:tcPr>
          <w:p w14:paraId="6D0DCFCE" w14:textId="77777777" w:rsidR="006E50CB" w:rsidRPr="006E50CB" w:rsidRDefault="006E50CB" w:rsidP="006E50CB">
            <w:pPr>
              <w:ind w:right="-2"/>
              <w:jc w:val="center"/>
              <w:rPr>
                <w:sz w:val="22"/>
                <w:szCs w:val="22"/>
                <w:lang w:eastAsia="en-US"/>
              </w:rPr>
            </w:pPr>
            <w:r w:rsidRPr="006E50CB">
              <w:rPr>
                <w:sz w:val="22"/>
                <w:szCs w:val="22"/>
                <w:lang w:eastAsia="en-US"/>
              </w:rPr>
              <w:t>5</w:t>
            </w:r>
          </w:p>
        </w:tc>
        <w:tc>
          <w:tcPr>
            <w:tcW w:w="850" w:type="dxa"/>
            <w:shd w:val="clear" w:color="auto" w:fill="auto"/>
            <w:vAlign w:val="center"/>
          </w:tcPr>
          <w:p w14:paraId="45E9F81D" w14:textId="77777777" w:rsidR="006E50CB" w:rsidRPr="006E50CB" w:rsidRDefault="006E50CB" w:rsidP="006E50CB">
            <w:pPr>
              <w:ind w:right="-2"/>
              <w:jc w:val="center"/>
              <w:rPr>
                <w:sz w:val="22"/>
                <w:szCs w:val="22"/>
                <w:lang w:eastAsia="en-US"/>
              </w:rPr>
            </w:pPr>
            <w:r w:rsidRPr="006E50CB">
              <w:rPr>
                <w:sz w:val="22"/>
                <w:szCs w:val="22"/>
                <w:lang w:eastAsia="en-US"/>
              </w:rPr>
              <w:t>6</w:t>
            </w:r>
          </w:p>
        </w:tc>
        <w:tc>
          <w:tcPr>
            <w:tcW w:w="851" w:type="dxa"/>
            <w:shd w:val="clear" w:color="auto" w:fill="auto"/>
            <w:vAlign w:val="center"/>
          </w:tcPr>
          <w:p w14:paraId="3BE04820" w14:textId="77777777" w:rsidR="006E50CB" w:rsidRPr="006E50CB" w:rsidRDefault="006E50CB" w:rsidP="006E50CB">
            <w:pPr>
              <w:ind w:right="-2"/>
              <w:jc w:val="center"/>
              <w:rPr>
                <w:sz w:val="22"/>
                <w:szCs w:val="22"/>
                <w:lang w:eastAsia="en-US"/>
              </w:rPr>
            </w:pPr>
            <w:r w:rsidRPr="006E50CB">
              <w:rPr>
                <w:sz w:val="22"/>
                <w:szCs w:val="22"/>
                <w:lang w:eastAsia="en-US"/>
              </w:rPr>
              <w:t>7</w:t>
            </w:r>
          </w:p>
        </w:tc>
        <w:tc>
          <w:tcPr>
            <w:tcW w:w="714" w:type="dxa"/>
            <w:shd w:val="clear" w:color="auto" w:fill="auto"/>
            <w:vAlign w:val="center"/>
          </w:tcPr>
          <w:p w14:paraId="263BDA6E" w14:textId="77777777" w:rsidR="006E50CB" w:rsidRPr="006E50CB" w:rsidRDefault="006E50CB" w:rsidP="006E50CB">
            <w:pPr>
              <w:ind w:right="-2" w:hanging="108"/>
              <w:jc w:val="center"/>
              <w:rPr>
                <w:sz w:val="22"/>
                <w:szCs w:val="22"/>
                <w:lang w:eastAsia="en-US"/>
              </w:rPr>
            </w:pPr>
            <w:r w:rsidRPr="006E50CB">
              <w:rPr>
                <w:sz w:val="22"/>
                <w:szCs w:val="22"/>
                <w:lang w:eastAsia="en-US"/>
              </w:rPr>
              <w:t>8</w:t>
            </w:r>
          </w:p>
        </w:tc>
        <w:tc>
          <w:tcPr>
            <w:tcW w:w="993" w:type="dxa"/>
            <w:shd w:val="clear" w:color="auto" w:fill="auto"/>
            <w:vAlign w:val="center"/>
          </w:tcPr>
          <w:p w14:paraId="61376987" w14:textId="77777777" w:rsidR="006E50CB" w:rsidRPr="006E50CB" w:rsidRDefault="006E50CB" w:rsidP="006E50CB">
            <w:pPr>
              <w:ind w:right="-2"/>
              <w:jc w:val="center"/>
              <w:rPr>
                <w:sz w:val="22"/>
                <w:szCs w:val="22"/>
                <w:lang w:eastAsia="en-US"/>
              </w:rPr>
            </w:pPr>
            <w:r w:rsidRPr="006E50CB">
              <w:rPr>
                <w:sz w:val="22"/>
                <w:szCs w:val="22"/>
                <w:lang w:eastAsia="en-US"/>
              </w:rPr>
              <w:t>9</w:t>
            </w:r>
          </w:p>
        </w:tc>
      </w:tr>
      <w:tr w:rsidR="006E50CB" w:rsidRPr="006E50CB" w14:paraId="2B72F90D" w14:textId="77777777" w:rsidTr="006E50CB">
        <w:trPr>
          <w:trHeight w:val="768"/>
          <w:jc w:val="center"/>
        </w:trPr>
        <w:tc>
          <w:tcPr>
            <w:tcW w:w="1276" w:type="dxa"/>
            <w:vMerge w:val="restart"/>
            <w:shd w:val="clear" w:color="auto" w:fill="auto"/>
            <w:vAlign w:val="center"/>
          </w:tcPr>
          <w:p w14:paraId="75846A00" w14:textId="77777777" w:rsidR="006E50CB" w:rsidRPr="006E50CB" w:rsidRDefault="006E50CB" w:rsidP="006E50CB">
            <w:pPr>
              <w:ind w:left="-108" w:right="-125"/>
              <w:jc w:val="center"/>
              <w:rPr>
                <w:bCs/>
                <w:color w:val="000000"/>
                <w:kern w:val="32"/>
                <w:sz w:val="22"/>
                <w:szCs w:val="22"/>
                <w:lang w:eastAsia="en-US"/>
              </w:rPr>
            </w:pPr>
          </w:p>
          <w:p w14:paraId="73E378AF" w14:textId="77777777" w:rsidR="006E50CB" w:rsidRPr="006E50CB" w:rsidRDefault="006E50CB" w:rsidP="006E50CB">
            <w:pPr>
              <w:ind w:left="-108" w:right="-125"/>
              <w:jc w:val="center"/>
              <w:rPr>
                <w:bCs/>
                <w:color w:val="000000"/>
                <w:kern w:val="32"/>
                <w:sz w:val="22"/>
                <w:szCs w:val="22"/>
                <w:lang w:eastAsia="en-US"/>
              </w:rPr>
            </w:pPr>
          </w:p>
          <w:p w14:paraId="7899C6FC" w14:textId="77777777" w:rsidR="006E50CB" w:rsidRPr="006E50CB" w:rsidRDefault="006E50CB" w:rsidP="006E50CB">
            <w:pPr>
              <w:ind w:left="-108" w:right="-125"/>
              <w:jc w:val="center"/>
              <w:rPr>
                <w:sz w:val="26"/>
                <w:szCs w:val="26"/>
                <w:lang w:eastAsia="en-US"/>
              </w:rPr>
            </w:pPr>
            <w:r w:rsidRPr="006E50CB">
              <w:rPr>
                <w:bCs/>
                <w:color w:val="000000"/>
                <w:kern w:val="32"/>
                <w:sz w:val="26"/>
                <w:szCs w:val="26"/>
                <w:lang w:eastAsia="en-US"/>
              </w:rPr>
              <w:t xml:space="preserve">ОАО «Северо – Кузбасская энергети-ческая компания» </w:t>
            </w:r>
          </w:p>
        </w:tc>
        <w:tc>
          <w:tcPr>
            <w:tcW w:w="8931" w:type="dxa"/>
            <w:gridSpan w:val="8"/>
            <w:shd w:val="clear" w:color="auto" w:fill="auto"/>
            <w:vAlign w:val="center"/>
          </w:tcPr>
          <w:p w14:paraId="3E73A3AA" w14:textId="77777777" w:rsidR="006E50CB" w:rsidRPr="006E50CB" w:rsidRDefault="006E50CB" w:rsidP="006E50CB">
            <w:pPr>
              <w:ind w:right="-994"/>
              <w:jc w:val="center"/>
              <w:rPr>
                <w:sz w:val="22"/>
                <w:szCs w:val="22"/>
                <w:lang w:eastAsia="en-US"/>
              </w:rPr>
            </w:pPr>
            <w:r w:rsidRPr="006E50CB">
              <w:rPr>
                <w:sz w:val="22"/>
                <w:szCs w:val="22"/>
                <w:lang w:eastAsia="en-US"/>
              </w:rPr>
              <w:t xml:space="preserve">Для потребителей, в случае отсутствия дифференциации тарифов по схеме </w:t>
            </w:r>
          </w:p>
          <w:p w14:paraId="755A7CCF" w14:textId="77777777" w:rsidR="006E50CB" w:rsidRPr="006E50CB" w:rsidRDefault="006E50CB" w:rsidP="006E50CB">
            <w:pPr>
              <w:ind w:right="-994"/>
              <w:jc w:val="center"/>
              <w:rPr>
                <w:sz w:val="22"/>
                <w:szCs w:val="22"/>
                <w:lang w:eastAsia="en-US"/>
              </w:rPr>
            </w:pPr>
            <w:r w:rsidRPr="006E50CB">
              <w:rPr>
                <w:sz w:val="22"/>
                <w:szCs w:val="22"/>
                <w:lang w:eastAsia="en-US"/>
              </w:rPr>
              <w:t>подключения (без НДС)</w:t>
            </w:r>
          </w:p>
        </w:tc>
      </w:tr>
      <w:tr w:rsidR="006E50CB" w:rsidRPr="006E50CB" w14:paraId="53EF0E0B" w14:textId="77777777" w:rsidTr="006E50CB">
        <w:trPr>
          <w:trHeight w:val="115"/>
          <w:jc w:val="center"/>
        </w:trPr>
        <w:tc>
          <w:tcPr>
            <w:tcW w:w="1276" w:type="dxa"/>
            <w:vMerge/>
            <w:shd w:val="clear" w:color="auto" w:fill="auto"/>
          </w:tcPr>
          <w:p w14:paraId="74C93845" w14:textId="77777777" w:rsidR="006E50CB" w:rsidRPr="006E50CB" w:rsidRDefault="006E50CB" w:rsidP="006E50CB">
            <w:pPr>
              <w:ind w:left="-220" w:right="-125"/>
              <w:jc w:val="center"/>
              <w:rPr>
                <w:sz w:val="22"/>
                <w:szCs w:val="22"/>
                <w:lang w:eastAsia="en-US"/>
              </w:rPr>
            </w:pPr>
          </w:p>
        </w:tc>
        <w:tc>
          <w:tcPr>
            <w:tcW w:w="2268" w:type="dxa"/>
            <w:vMerge w:val="restart"/>
            <w:shd w:val="clear" w:color="auto" w:fill="auto"/>
            <w:vAlign w:val="center"/>
          </w:tcPr>
          <w:p w14:paraId="66809305" w14:textId="77777777" w:rsidR="006E50CB" w:rsidRPr="006E50CB" w:rsidRDefault="006E50CB" w:rsidP="006E50CB">
            <w:pPr>
              <w:ind w:right="-2"/>
              <w:jc w:val="center"/>
              <w:rPr>
                <w:sz w:val="22"/>
                <w:szCs w:val="22"/>
                <w:lang w:eastAsia="en-US"/>
              </w:rPr>
            </w:pPr>
            <w:r w:rsidRPr="006E50CB">
              <w:rPr>
                <w:sz w:val="22"/>
                <w:szCs w:val="22"/>
                <w:lang w:eastAsia="en-US"/>
              </w:rPr>
              <w:t xml:space="preserve">Одноставочный </w:t>
            </w:r>
          </w:p>
          <w:p w14:paraId="6D950CA4" w14:textId="77777777" w:rsidR="006E50CB" w:rsidRPr="006E50CB" w:rsidRDefault="006E50CB" w:rsidP="006E50CB">
            <w:pPr>
              <w:ind w:right="-2"/>
              <w:jc w:val="center"/>
              <w:rPr>
                <w:sz w:val="22"/>
                <w:szCs w:val="22"/>
                <w:lang w:eastAsia="en-US"/>
              </w:rPr>
            </w:pPr>
            <w:r w:rsidRPr="006E50CB">
              <w:rPr>
                <w:sz w:val="22"/>
                <w:szCs w:val="22"/>
                <w:lang w:eastAsia="en-US"/>
              </w:rPr>
              <w:t>руб./Гкал</w:t>
            </w:r>
          </w:p>
        </w:tc>
        <w:tc>
          <w:tcPr>
            <w:tcW w:w="1418" w:type="dxa"/>
            <w:vAlign w:val="center"/>
          </w:tcPr>
          <w:p w14:paraId="0A12EA04" w14:textId="77777777" w:rsidR="006E50CB" w:rsidRPr="006E50CB" w:rsidRDefault="006E50CB" w:rsidP="006E50CB">
            <w:pPr>
              <w:ind w:right="-2"/>
              <w:jc w:val="center"/>
              <w:rPr>
                <w:sz w:val="22"/>
                <w:szCs w:val="22"/>
                <w:lang w:eastAsia="en-US"/>
              </w:rPr>
            </w:pPr>
            <w:r w:rsidRPr="006E50CB">
              <w:rPr>
                <w:sz w:val="22"/>
                <w:lang w:eastAsia="en-US"/>
              </w:rPr>
              <w:t>с 01.01.2019</w:t>
            </w:r>
          </w:p>
        </w:tc>
        <w:tc>
          <w:tcPr>
            <w:tcW w:w="992" w:type="dxa"/>
            <w:vAlign w:val="center"/>
          </w:tcPr>
          <w:p w14:paraId="12A84770" w14:textId="77777777" w:rsidR="006E50CB" w:rsidRPr="006E50CB" w:rsidRDefault="006E50CB" w:rsidP="006E50CB">
            <w:pPr>
              <w:jc w:val="center"/>
              <w:rPr>
                <w:sz w:val="22"/>
                <w:szCs w:val="22"/>
                <w:lang w:eastAsia="en-US"/>
              </w:rPr>
            </w:pPr>
            <w:r w:rsidRPr="006E50CB">
              <w:rPr>
                <w:sz w:val="22"/>
                <w:lang w:eastAsia="en-US"/>
              </w:rPr>
              <w:t>2748,30</w:t>
            </w:r>
          </w:p>
        </w:tc>
        <w:tc>
          <w:tcPr>
            <w:tcW w:w="845" w:type="dxa"/>
            <w:shd w:val="clear" w:color="auto" w:fill="auto"/>
            <w:vAlign w:val="center"/>
          </w:tcPr>
          <w:p w14:paraId="5CC95F10" w14:textId="77777777" w:rsidR="006E50CB" w:rsidRPr="006E50CB" w:rsidRDefault="006E50CB" w:rsidP="006E50CB">
            <w:pPr>
              <w:jc w:val="center"/>
              <w:rPr>
                <w:sz w:val="22"/>
                <w:szCs w:val="22"/>
                <w:lang w:eastAsia="en-US"/>
              </w:rPr>
            </w:pPr>
            <w:r w:rsidRPr="006E50CB">
              <w:rPr>
                <w:sz w:val="22"/>
                <w:szCs w:val="22"/>
                <w:lang w:eastAsia="en-US"/>
              </w:rPr>
              <w:t>x</w:t>
            </w:r>
          </w:p>
        </w:tc>
        <w:tc>
          <w:tcPr>
            <w:tcW w:w="850" w:type="dxa"/>
            <w:shd w:val="clear" w:color="auto" w:fill="auto"/>
            <w:vAlign w:val="center"/>
          </w:tcPr>
          <w:p w14:paraId="3450DEAD" w14:textId="77777777" w:rsidR="006E50CB" w:rsidRPr="006E50CB" w:rsidRDefault="006E50CB" w:rsidP="006E50CB">
            <w:pPr>
              <w:jc w:val="center"/>
              <w:rPr>
                <w:sz w:val="22"/>
                <w:szCs w:val="22"/>
                <w:lang w:eastAsia="en-US"/>
              </w:rPr>
            </w:pPr>
            <w:r w:rsidRPr="006E50CB">
              <w:rPr>
                <w:sz w:val="22"/>
                <w:szCs w:val="22"/>
                <w:lang w:eastAsia="en-US"/>
              </w:rPr>
              <w:t>x</w:t>
            </w:r>
          </w:p>
        </w:tc>
        <w:tc>
          <w:tcPr>
            <w:tcW w:w="851" w:type="dxa"/>
            <w:shd w:val="clear" w:color="auto" w:fill="auto"/>
            <w:vAlign w:val="center"/>
          </w:tcPr>
          <w:p w14:paraId="1D7B61F9" w14:textId="77777777" w:rsidR="006E50CB" w:rsidRPr="006E50CB" w:rsidRDefault="006E50CB" w:rsidP="006E50CB">
            <w:pPr>
              <w:jc w:val="center"/>
              <w:rPr>
                <w:sz w:val="22"/>
                <w:szCs w:val="22"/>
                <w:lang w:eastAsia="en-US"/>
              </w:rPr>
            </w:pPr>
            <w:r w:rsidRPr="006E50CB">
              <w:rPr>
                <w:sz w:val="22"/>
                <w:szCs w:val="22"/>
                <w:lang w:eastAsia="en-US"/>
              </w:rPr>
              <w:t>x</w:t>
            </w:r>
          </w:p>
        </w:tc>
        <w:tc>
          <w:tcPr>
            <w:tcW w:w="714" w:type="dxa"/>
            <w:shd w:val="clear" w:color="auto" w:fill="auto"/>
            <w:vAlign w:val="center"/>
          </w:tcPr>
          <w:p w14:paraId="216A601B" w14:textId="77777777" w:rsidR="006E50CB" w:rsidRPr="006E50CB" w:rsidRDefault="006E50CB" w:rsidP="006E50CB">
            <w:pPr>
              <w:jc w:val="center"/>
              <w:rPr>
                <w:sz w:val="22"/>
                <w:szCs w:val="22"/>
                <w:lang w:eastAsia="en-US"/>
              </w:rPr>
            </w:pPr>
            <w:r w:rsidRPr="006E50CB">
              <w:rPr>
                <w:sz w:val="22"/>
                <w:szCs w:val="22"/>
                <w:lang w:eastAsia="en-US"/>
              </w:rPr>
              <w:t>x</w:t>
            </w:r>
          </w:p>
        </w:tc>
        <w:tc>
          <w:tcPr>
            <w:tcW w:w="993" w:type="dxa"/>
            <w:shd w:val="clear" w:color="auto" w:fill="auto"/>
            <w:vAlign w:val="center"/>
          </w:tcPr>
          <w:p w14:paraId="08F5ACB3" w14:textId="77777777" w:rsidR="006E50CB" w:rsidRPr="006E50CB" w:rsidRDefault="006E50CB" w:rsidP="006E50CB">
            <w:pPr>
              <w:jc w:val="center"/>
              <w:rPr>
                <w:sz w:val="22"/>
                <w:szCs w:val="22"/>
                <w:lang w:eastAsia="en-US"/>
              </w:rPr>
            </w:pPr>
            <w:r w:rsidRPr="006E50CB">
              <w:rPr>
                <w:sz w:val="22"/>
                <w:szCs w:val="22"/>
                <w:lang w:eastAsia="en-US"/>
              </w:rPr>
              <w:t>x</w:t>
            </w:r>
          </w:p>
        </w:tc>
      </w:tr>
      <w:tr w:rsidR="006E50CB" w:rsidRPr="006E50CB" w14:paraId="74F27EBD" w14:textId="77777777" w:rsidTr="006E50CB">
        <w:trPr>
          <w:trHeight w:val="120"/>
          <w:jc w:val="center"/>
        </w:trPr>
        <w:tc>
          <w:tcPr>
            <w:tcW w:w="1276" w:type="dxa"/>
            <w:vMerge/>
            <w:shd w:val="clear" w:color="auto" w:fill="auto"/>
          </w:tcPr>
          <w:p w14:paraId="14FA8C9F" w14:textId="77777777" w:rsidR="006E50CB" w:rsidRPr="006E50CB" w:rsidRDefault="006E50CB" w:rsidP="006E50CB">
            <w:pPr>
              <w:ind w:left="-220" w:right="-125"/>
              <w:jc w:val="center"/>
              <w:rPr>
                <w:sz w:val="22"/>
                <w:szCs w:val="22"/>
                <w:lang w:eastAsia="en-US"/>
              </w:rPr>
            </w:pPr>
          </w:p>
        </w:tc>
        <w:tc>
          <w:tcPr>
            <w:tcW w:w="2268" w:type="dxa"/>
            <w:vMerge/>
            <w:shd w:val="clear" w:color="auto" w:fill="auto"/>
            <w:vAlign w:val="center"/>
          </w:tcPr>
          <w:p w14:paraId="6AF17452" w14:textId="77777777" w:rsidR="006E50CB" w:rsidRPr="006E50CB" w:rsidRDefault="006E50CB" w:rsidP="006E50CB">
            <w:pPr>
              <w:ind w:right="-2"/>
              <w:jc w:val="center"/>
              <w:rPr>
                <w:sz w:val="22"/>
                <w:szCs w:val="22"/>
                <w:lang w:eastAsia="en-US"/>
              </w:rPr>
            </w:pPr>
          </w:p>
        </w:tc>
        <w:tc>
          <w:tcPr>
            <w:tcW w:w="1418" w:type="dxa"/>
            <w:vAlign w:val="center"/>
          </w:tcPr>
          <w:p w14:paraId="4C084F58" w14:textId="77777777" w:rsidR="006E50CB" w:rsidRPr="006E50CB" w:rsidRDefault="006E50CB" w:rsidP="006E50CB">
            <w:pPr>
              <w:ind w:right="-2"/>
              <w:jc w:val="center"/>
              <w:rPr>
                <w:sz w:val="22"/>
                <w:szCs w:val="22"/>
                <w:lang w:eastAsia="en-US"/>
              </w:rPr>
            </w:pPr>
            <w:r w:rsidRPr="006E50CB">
              <w:rPr>
                <w:sz w:val="22"/>
                <w:lang w:eastAsia="en-US"/>
              </w:rPr>
              <w:t>с 01.07.2019</w:t>
            </w:r>
          </w:p>
        </w:tc>
        <w:tc>
          <w:tcPr>
            <w:tcW w:w="992" w:type="dxa"/>
            <w:vAlign w:val="center"/>
          </w:tcPr>
          <w:p w14:paraId="75D8CFFD" w14:textId="77777777" w:rsidR="006E50CB" w:rsidRPr="006E50CB" w:rsidRDefault="006E50CB" w:rsidP="006E50CB">
            <w:pPr>
              <w:jc w:val="center"/>
              <w:rPr>
                <w:sz w:val="22"/>
                <w:szCs w:val="22"/>
                <w:lang w:eastAsia="en-US"/>
              </w:rPr>
            </w:pPr>
            <w:r w:rsidRPr="006E50CB">
              <w:rPr>
                <w:sz w:val="22"/>
                <w:lang w:eastAsia="en-US"/>
              </w:rPr>
              <w:t>3023,13</w:t>
            </w:r>
          </w:p>
        </w:tc>
        <w:tc>
          <w:tcPr>
            <w:tcW w:w="845" w:type="dxa"/>
            <w:shd w:val="clear" w:color="auto" w:fill="auto"/>
            <w:vAlign w:val="center"/>
          </w:tcPr>
          <w:p w14:paraId="19B001C4" w14:textId="77777777" w:rsidR="006E50CB" w:rsidRPr="006E50CB" w:rsidRDefault="006E50CB" w:rsidP="006E50CB">
            <w:pPr>
              <w:jc w:val="center"/>
              <w:rPr>
                <w:sz w:val="22"/>
                <w:szCs w:val="22"/>
                <w:lang w:eastAsia="en-US"/>
              </w:rPr>
            </w:pPr>
            <w:r w:rsidRPr="006E50CB">
              <w:rPr>
                <w:sz w:val="22"/>
                <w:szCs w:val="22"/>
                <w:lang w:eastAsia="en-US"/>
              </w:rPr>
              <w:t>x</w:t>
            </w:r>
          </w:p>
        </w:tc>
        <w:tc>
          <w:tcPr>
            <w:tcW w:w="850" w:type="dxa"/>
            <w:shd w:val="clear" w:color="auto" w:fill="auto"/>
            <w:vAlign w:val="center"/>
          </w:tcPr>
          <w:p w14:paraId="10408290" w14:textId="77777777" w:rsidR="006E50CB" w:rsidRPr="006E50CB" w:rsidRDefault="006E50CB" w:rsidP="006E50CB">
            <w:pPr>
              <w:jc w:val="center"/>
              <w:rPr>
                <w:sz w:val="22"/>
                <w:szCs w:val="22"/>
                <w:lang w:eastAsia="en-US"/>
              </w:rPr>
            </w:pPr>
            <w:r w:rsidRPr="006E50CB">
              <w:rPr>
                <w:sz w:val="22"/>
                <w:szCs w:val="22"/>
                <w:lang w:eastAsia="en-US"/>
              </w:rPr>
              <w:t>x</w:t>
            </w:r>
          </w:p>
        </w:tc>
        <w:tc>
          <w:tcPr>
            <w:tcW w:w="851" w:type="dxa"/>
            <w:shd w:val="clear" w:color="auto" w:fill="auto"/>
            <w:vAlign w:val="center"/>
          </w:tcPr>
          <w:p w14:paraId="15DD974C" w14:textId="77777777" w:rsidR="006E50CB" w:rsidRPr="006E50CB" w:rsidRDefault="006E50CB" w:rsidP="006E50CB">
            <w:pPr>
              <w:jc w:val="center"/>
              <w:rPr>
                <w:sz w:val="22"/>
                <w:szCs w:val="22"/>
                <w:lang w:eastAsia="en-US"/>
              </w:rPr>
            </w:pPr>
            <w:r w:rsidRPr="006E50CB">
              <w:rPr>
                <w:sz w:val="22"/>
                <w:szCs w:val="22"/>
                <w:lang w:eastAsia="en-US"/>
              </w:rPr>
              <w:t>x</w:t>
            </w:r>
          </w:p>
        </w:tc>
        <w:tc>
          <w:tcPr>
            <w:tcW w:w="714" w:type="dxa"/>
            <w:shd w:val="clear" w:color="auto" w:fill="auto"/>
            <w:vAlign w:val="center"/>
          </w:tcPr>
          <w:p w14:paraId="7101EEEF" w14:textId="77777777" w:rsidR="006E50CB" w:rsidRPr="006E50CB" w:rsidRDefault="006E50CB" w:rsidP="006E50CB">
            <w:pPr>
              <w:jc w:val="center"/>
              <w:rPr>
                <w:sz w:val="22"/>
                <w:szCs w:val="22"/>
                <w:lang w:eastAsia="en-US"/>
              </w:rPr>
            </w:pPr>
            <w:r w:rsidRPr="006E50CB">
              <w:rPr>
                <w:sz w:val="22"/>
                <w:szCs w:val="22"/>
                <w:lang w:eastAsia="en-US"/>
              </w:rPr>
              <w:t>x</w:t>
            </w:r>
          </w:p>
        </w:tc>
        <w:tc>
          <w:tcPr>
            <w:tcW w:w="993" w:type="dxa"/>
            <w:shd w:val="clear" w:color="auto" w:fill="auto"/>
            <w:vAlign w:val="center"/>
          </w:tcPr>
          <w:p w14:paraId="72384D18" w14:textId="77777777" w:rsidR="006E50CB" w:rsidRPr="006E50CB" w:rsidRDefault="006E50CB" w:rsidP="006E50CB">
            <w:pPr>
              <w:jc w:val="center"/>
              <w:rPr>
                <w:sz w:val="22"/>
                <w:szCs w:val="22"/>
                <w:lang w:eastAsia="en-US"/>
              </w:rPr>
            </w:pPr>
            <w:r w:rsidRPr="006E50CB">
              <w:rPr>
                <w:sz w:val="22"/>
                <w:szCs w:val="22"/>
                <w:lang w:eastAsia="en-US"/>
              </w:rPr>
              <w:t>x</w:t>
            </w:r>
          </w:p>
        </w:tc>
      </w:tr>
      <w:tr w:rsidR="006E50CB" w:rsidRPr="006E50CB" w14:paraId="2A3E5627" w14:textId="77777777" w:rsidTr="006E50CB">
        <w:trPr>
          <w:trHeight w:val="123"/>
          <w:jc w:val="center"/>
        </w:trPr>
        <w:tc>
          <w:tcPr>
            <w:tcW w:w="1276" w:type="dxa"/>
            <w:vMerge/>
            <w:shd w:val="clear" w:color="auto" w:fill="auto"/>
          </w:tcPr>
          <w:p w14:paraId="15F4FD97" w14:textId="77777777" w:rsidR="006E50CB" w:rsidRPr="006E50CB" w:rsidRDefault="006E50CB" w:rsidP="006E50CB">
            <w:pPr>
              <w:ind w:left="-220" w:right="-125"/>
              <w:jc w:val="center"/>
              <w:rPr>
                <w:sz w:val="22"/>
                <w:szCs w:val="22"/>
                <w:lang w:eastAsia="en-US"/>
              </w:rPr>
            </w:pPr>
          </w:p>
        </w:tc>
        <w:tc>
          <w:tcPr>
            <w:tcW w:w="2268" w:type="dxa"/>
            <w:vMerge/>
            <w:shd w:val="clear" w:color="auto" w:fill="auto"/>
            <w:vAlign w:val="center"/>
          </w:tcPr>
          <w:p w14:paraId="72B1571B" w14:textId="77777777" w:rsidR="006E50CB" w:rsidRPr="006E50CB" w:rsidRDefault="006E50CB" w:rsidP="006E50CB">
            <w:pPr>
              <w:ind w:right="-2"/>
              <w:jc w:val="center"/>
              <w:rPr>
                <w:sz w:val="22"/>
                <w:szCs w:val="22"/>
                <w:lang w:eastAsia="en-US"/>
              </w:rPr>
            </w:pPr>
          </w:p>
        </w:tc>
        <w:tc>
          <w:tcPr>
            <w:tcW w:w="1418" w:type="dxa"/>
            <w:vAlign w:val="center"/>
          </w:tcPr>
          <w:p w14:paraId="18678B11" w14:textId="77777777" w:rsidR="006E50CB" w:rsidRPr="006E50CB" w:rsidRDefault="006E50CB" w:rsidP="006E50CB">
            <w:pPr>
              <w:ind w:right="-2"/>
              <w:jc w:val="center"/>
              <w:rPr>
                <w:sz w:val="22"/>
                <w:szCs w:val="22"/>
                <w:lang w:eastAsia="en-US"/>
              </w:rPr>
            </w:pPr>
            <w:r w:rsidRPr="006E50CB">
              <w:rPr>
                <w:sz w:val="22"/>
                <w:lang w:eastAsia="en-US"/>
              </w:rPr>
              <w:t>с 01.01.2020</w:t>
            </w:r>
          </w:p>
        </w:tc>
        <w:tc>
          <w:tcPr>
            <w:tcW w:w="992" w:type="dxa"/>
            <w:vAlign w:val="center"/>
          </w:tcPr>
          <w:p w14:paraId="574EC026" w14:textId="77777777" w:rsidR="006E50CB" w:rsidRPr="006E50CB" w:rsidRDefault="006E50CB" w:rsidP="006E50CB">
            <w:pPr>
              <w:jc w:val="center"/>
              <w:rPr>
                <w:sz w:val="22"/>
                <w:szCs w:val="22"/>
                <w:lang w:eastAsia="en-US"/>
              </w:rPr>
            </w:pPr>
            <w:r w:rsidRPr="006E50CB">
              <w:rPr>
                <w:sz w:val="22"/>
                <w:lang w:eastAsia="en-US"/>
              </w:rPr>
              <w:t>3023,13</w:t>
            </w:r>
          </w:p>
        </w:tc>
        <w:tc>
          <w:tcPr>
            <w:tcW w:w="845" w:type="dxa"/>
            <w:shd w:val="clear" w:color="auto" w:fill="auto"/>
            <w:vAlign w:val="center"/>
          </w:tcPr>
          <w:p w14:paraId="032E5BC2" w14:textId="77777777" w:rsidR="006E50CB" w:rsidRPr="006E50CB" w:rsidRDefault="006E50CB" w:rsidP="006E50CB">
            <w:pPr>
              <w:jc w:val="center"/>
              <w:rPr>
                <w:sz w:val="22"/>
                <w:szCs w:val="22"/>
                <w:lang w:eastAsia="en-US"/>
              </w:rPr>
            </w:pPr>
            <w:r w:rsidRPr="006E50CB">
              <w:rPr>
                <w:sz w:val="22"/>
                <w:szCs w:val="22"/>
                <w:lang w:eastAsia="en-US"/>
              </w:rPr>
              <w:t>x</w:t>
            </w:r>
          </w:p>
        </w:tc>
        <w:tc>
          <w:tcPr>
            <w:tcW w:w="850" w:type="dxa"/>
            <w:shd w:val="clear" w:color="auto" w:fill="auto"/>
            <w:vAlign w:val="center"/>
          </w:tcPr>
          <w:p w14:paraId="2482CECF" w14:textId="77777777" w:rsidR="006E50CB" w:rsidRPr="006E50CB" w:rsidRDefault="006E50CB" w:rsidP="006E50CB">
            <w:pPr>
              <w:jc w:val="center"/>
              <w:rPr>
                <w:sz w:val="22"/>
                <w:szCs w:val="22"/>
                <w:lang w:eastAsia="en-US"/>
              </w:rPr>
            </w:pPr>
            <w:r w:rsidRPr="006E50CB">
              <w:rPr>
                <w:sz w:val="22"/>
                <w:szCs w:val="22"/>
                <w:lang w:eastAsia="en-US"/>
              </w:rPr>
              <w:t>x</w:t>
            </w:r>
          </w:p>
        </w:tc>
        <w:tc>
          <w:tcPr>
            <w:tcW w:w="851" w:type="dxa"/>
            <w:shd w:val="clear" w:color="auto" w:fill="auto"/>
            <w:vAlign w:val="center"/>
          </w:tcPr>
          <w:p w14:paraId="4944B0EB" w14:textId="77777777" w:rsidR="006E50CB" w:rsidRPr="006E50CB" w:rsidRDefault="006E50CB" w:rsidP="006E50CB">
            <w:pPr>
              <w:jc w:val="center"/>
              <w:rPr>
                <w:sz w:val="22"/>
                <w:szCs w:val="22"/>
                <w:lang w:eastAsia="en-US"/>
              </w:rPr>
            </w:pPr>
            <w:r w:rsidRPr="006E50CB">
              <w:rPr>
                <w:sz w:val="22"/>
                <w:szCs w:val="22"/>
                <w:lang w:eastAsia="en-US"/>
              </w:rPr>
              <w:t>x</w:t>
            </w:r>
          </w:p>
        </w:tc>
        <w:tc>
          <w:tcPr>
            <w:tcW w:w="714" w:type="dxa"/>
            <w:shd w:val="clear" w:color="auto" w:fill="auto"/>
            <w:vAlign w:val="center"/>
          </w:tcPr>
          <w:p w14:paraId="6B44106B" w14:textId="77777777" w:rsidR="006E50CB" w:rsidRPr="006E50CB" w:rsidRDefault="006E50CB" w:rsidP="006E50CB">
            <w:pPr>
              <w:jc w:val="center"/>
              <w:rPr>
                <w:sz w:val="22"/>
                <w:szCs w:val="22"/>
                <w:lang w:eastAsia="en-US"/>
              </w:rPr>
            </w:pPr>
            <w:r w:rsidRPr="006E50CB">
              <w:rPr>
                <w:sz w:val="22"/>
                <w:szCs w:val="22"/>
                <w:lang w:eastAsia="en-US"/>
              </w:rPr>
              <w:t>x</w:t>
            </w:r>
          </w:p>
        </w:tc>
        <w:tc>
          <w:tcPr>
            <w:tcW w:w="993" w:type="dxa"/>
            <w:shd w:val="clear" w:color="auto" w:fill="auto"/>
            <w:vAlign w:val="center"/>
          </w:tcPr>
          <w:p w14:paraId="2D36CC0A" w14:textId="77777777" w:rsidR="006E50CB" w:rsidRPr="006E50CB" w:rsidRDefault="006E50CB" w:rsidP="006E50CB">
            <w:pPr>
              <w:jc w:val="center"/>
              <w:rPr>
                <w:sz w:val="22"/>
                <w:szCs w:val="22"/>
                <w:lang w:eastAsia="en-US"/>
              </w:rPr>
            </w:pPr>
            <w:r w:rsidRPr="006E50CB">
              <w:rPr>
                <w:sz w:val="22"/>
                <w:szCs w:val="22"/>
                <w:lang w:eastAsia="en-US"/>
              </w:rPr>
              <w:t>x</w:t>
            </w:r>
          </w:p>
        </w:tc>
      </w:tr>
      <w:tr w:rsidR="006E50CB" w:rsidRPr="006E50CB" w14:paraId="36C3FFE6" w14:textId="77777777" w:rsidTr="006E50CB">
        <w:trPr>
          <w:trHeight w:val="256"/>
          <w:jc w:val="center"/>
        </w:trPr>
        <w:tc>
          <w:tcPr>
            <w:tcW w:w="1276" w:type="dxa"/>
            <w:vMerge/>
            <w:shd w:val="clear" w:color="auto" w:fill="auto"/>
          </w:tcPr>
          <w:p w14:paraId="347BEAB0" w14:textId="77777777" w:rsidR="006E50CB" w:rsidRPr="006E50CB" w:rsidRDefault="006E50CB" w:rsidP="006E50CB">
            <w:pPr>
              <w:ind w:left="-220" w:right="-125"/>
              <w:jc w:val="center"/>
              <w:rPr>
                <w:sz w:val="22"/>
                <w:szCs w:val="22"/>
                <w:lang w:eastAsia="en-US"/>
              </w:rPr>
            </w:pPr>
          </w:p>
        </w:tc>
        <w:tc>
          <w:tcPr>
            <w:tcW w:w="2268" w:type="dxa"/>
            <w:vMerge/>
            <w:shd w:val="clear" w:color="auto" w:fill="auto"/>
            <w:vAlign w:val="center"/>
          </w:tcPr>
          <w:p w14:paraId="10E73795" w14:textId="77777777" w:rsidR="006E50CB" w:rsidRPr="006E50CB" w:rsidRDefault="006E50CB" w:rsidP="006E50CB">
            <w:pPr>
              <w:ind w:right="-2"/>
              <w:jc w:val="center"/>
              <w:rPr>
                <w:sz w:val="22"/>
                <w:szCs w:val="22"/>
                <w:lang w:eastAsia="en-US"/>
              </w:rPr>
            </w:pPr>
          </w:p>
        </w:tc>
        <w:tc>
          <w:tcPr>
            <w:tcW w:w="1418" w:type="dxa"/>
            <w:vAlign w:val="center"/>
          </w:tcPr>
          <w:p w14:paraId="114C1A36" w14:textId="77777777" w:rsidR="006E50CB" w:rsidRPr="006E50CB" w:rsidRDefault="006E50CB" w:rsidP="006E50CB">
            <w:pPr>
              <w:ind w:right="-2"/>
              <w:jc w:val="center"/>
              <w:rPr>
                <w:sz w:val="22"/>
                <w:szCs w:val="22"/>
                <w:lang w:eastAsia="en-US"/>
              </w:rPr>
            </w:pPr>
            <w:r w:rsidRPr="006E50CB">
              <w:rPr>
                <w:sz w:val="22"/>
                <w:lang w:eastAsia="en-US"/>
              </w:rPr>
              <w:t>с 01.07.2020</w:t>
            </w:r>
          </w:p>
        </w:tc>
        <w:tc>
          <w:tcPr>
            <w:tcW w:w="992" w:type="dxa"/>
            <w:vAlign w:val="center"/>
          </w:tcPr>
          <w:p w14:paraId="2F963D3E" w14:textId="77777777" w:rsidR="006E50CB" w:rsidRPr="006E50CB" w:rsidRDefault="006E50CB" w:rsidP="006E50CB">
            <w:pPr>
              <w:jc w:val="center"/>
              <w:rPr>
                <w:sz w:val="22"/>
                <w:szCs w:val="22"/>
                <w:lang w:eastAsia="en-US"/>
              </w:rPr>
            </w:pPr>
            <w:r w:rsidRPr="006E50CB">
              <w:rPr>
                <w:sz w:val="22"/>
                <w:lang w:eastAsia="en-US"/>
              </w:rPr>
              <w:t>3255,91</w:t>
            </w:r>
          </w:p>
        </w:tc>
        <w:tc>
          <w:tcPr>
            <w:tcW w:w="845" w:type="dxa"/>
            <w:shd w:val="clear" w:color="auto" w:fill="auto"/>
            <w:vAlign w:val="center"/>
          </w:tcPr>
          <w:p w14:paraId="31B85322" w14:textId="77777777" w:rsidR="006E50CB" w:rsidRPr="006E50CB" w:rsidRDefault="006E50CB" w:rsidP="006E50CB">
            <w:pPr>
              <w:jc w:val="center"/>
              <w:rPr>
                <w:sz w:val="22"/>
                <w:szCs w:val="22"/>
                <w:lang w:eastAsia="en-US"/>
              </w:rPr>
            </w:pPr>
            <w:r w:rsidRPr="006E50CB">
              <w:rPr>
                <w:sz w:val="22"/>
                <w:szCs w:val="22"/>
                <w:lang w:eastAsia="en-US"/>
              </w:rPr>
              <w:t>x</w:t>
            </w:r>
          </w:p>
        </w:tc>
        <w:tc>
          <w:tcPr>
            <w:tcW w:w="850" w:type="dxa"/>
            <w:shd w:val="clear" w:color="auto" w:fill="auto"/>
            <w:vAlign w:val="center"/>
          </w:tcPr>
          <w:p w14:paraId="075A1081" w14:textId="77777777" w:rsidR="006E50CB" w:rsidRPr="006E50CB" w:rsidRDefault="006E50CB" w:rsidP="006E50CB">
            <w:pPr>
              <w:jc w:val="center"/>
              <w:rPr>
                <w:sz w:val="22"/>
                <w:szCs w:val="22"/>
                <w:lang w:eastAsia="en-US"/>
              </w:rPr>
            </w:pPr>
            <w:r w:rsidRPr="006E50CB">
              <w:rPr>
                <w:sz w:val="22"/>
                <w:szCs w:val="22"/>
                <w:lang w:eastAsia="en-US"/>
              </w:rPr>
              <w:t>x</w:t>
            </w:r>
          </w:p>
        </w:tc>
        <w:tc>
          <w:tcPr>
            <w:tcW w:w="851" w:type="dxa"/>
            <w:shd w:val="clear" w:color="auto" w:fill="auto"/>
            <w:vAlign w:val="center"/>
          </w:tcPr>
          <w:p w14:paraId="2537CD7A" w14:textId="77777777" w:rsidR="006E50CB" w:rsidRPr="006E50CB" w:rsidRDefault="006E50CB" w:rsidP="006E50CB">
            <w:pPr>
              <w:jc w:val="center"/>
              <w:rPr>
                <w:sz w:val="22"/>
                <w:szCs w:val="22"/>
                <w:lang w:eastAsia="en-US"/>
              </w:rPr>
            </w:pPr>
            <w:r w:rsidRPr="006E50CB">
              <w:rPr>
                <w:sz w:val="22"/>
                <w:szCs w:val="22"/>
                <w:lang w:eastAsia="en-US"/>
              </w:rPr>
              <w:t>x</w:t>
            </w:r>
          </w:p>
        </w:tc>
        <w:tc>
          <w:tcPr>
            <w:tcW w:w="714" w:type="dxa"/>
            <w:shd w:val="clear" w:color="auto" w:fill="auto"/>
            <w:vAlign w:val="center"/>
          </w:tcPr>
          <w:p w14:paraId="68D28607" w14:textId="77777777" w:rsidR="006E50CB" w:rsidRPr="006E50CB" w:rsidRDefault="006E50CB" w:rsidP="006E50CB">
            <w:pPr>
              <w:jc w:val="center"/>
              <w:rPr>
                <w:sz w:val="22"/>
                <w:szCs w:val="22"/>
                <w:lang w:eastAsia="en-US"/>
              </w:rPr>
            </w:pPr>
            <w:r w:rsidRPr="006E50CB">
              <w:rPr>
                <w:sz w:val="22"/>
                <w:szCs w:val="22"/>
                <w:lang w:eastAsia="en-US"/>
              </w:rPr>
              <w:t>x</w:t>
            </w:r>
          </w:p>
        </w:tc>
        <w:tc>
          <w:tcPr>
            <w:tcW w:w="993" w:type="dxa"/>
            <w:shd w:val="clear" w:color="auto" w:fill="auto"/>
            <w:vAlign w:val="center"/>
          </w:tcPr>
          <w:p w14:paraId="6F6CAA09" w14:textId="77777777" w:rsidR="006E50CB" w:rsidRPr="006E50CB" w:rsidRDefault="006E50CB" w:rsidP="006E50CB">
            <w:pPr>
              <w:jc w:val="center"/>
              <w:rPr>
                <w:sz w:val="22"/>
                <w:szCs w:val="22"/>
                <w:lang w:eastAsia="en-US"/>
              </w:rPr>
            </w:pPr>
            <w:r w:rsidRPr="006E50CB">
              <w:rPr>
                <w:sz w:val="22"/>
                <w:szCs w:val="22"/>
                <w:lang w:eastAsia="en-US"/>
              </w:rPr>
              <w:t>x</w:t>
            </w:r>
          </w:p>
        </w:tc>
      </w:tr>
      <w:tr w:rsidR="006E50CB" w:rsidRPr="006E50CB" w14:paraId="106B550B" w14:textId="77777777" w:rsidTr="006E50CB">
        <w:trPr>
          <w:trHeight w:val="103"/>
          <w:jc w:val="center"/>
        </w:trPr>
        <w:tc>
          <w:tcPr>
            <w:tcW w:w="1276" w:type="dxa"/>
            <w:vMerge/>
            <w:shd w:val="clear" w:color="auto" w:fill="auto"/>
          </w:tcPr>
          <w:p w14:paraId="183CF24C" w14:textId="77777777" w:rsidR="006E50CB" w:rsidRPr="006E50CB" w:rsidRDefault="006E50CB" w:rsidP="006E50CB">
            <w:pPr>
              <w:ind w:left="-220" w:right="-125"/>
              <w:jc w:val="center"/>
              <w:rPr>
                <w:sz w:val="22"/>
                <w:szCs w:val="22"/>
                <w:lang w:eastAsia="en-US"/>
              </w:rPr>
            </w:pPr>
          </w:p>
        </w:tc>
        <w:tc>
          <w:tcPr>
            <w:tcW w:w="2268" w:type="dxa"/>
            <w:vMerge/>
            <w:shd w:val="clear" w:color="auto" w:fill="auto"/>
            <w:vAlign w:val="center"/>
          </w:tcPr>
          <w:p w14:paraId="75281BFB" w14:textId="77777777" w:rsidR="006E50CB" w:rsidRPr="006E50CB" w:rsidRDefault="006E50CB" w:rsidP="006E50CB">
            <w:pPr>
              <w:ind w:right="-2"/>
              <w:jc w:val="center"/>
              <w:rPr>
                <w:sz w:val="22"/>
                <w:szCs w:val="22"/>
                <w:lang w:eastAsia="en-US"/>
              </w:rPr>
            </w:pPr>
          </w:p>
        </w:tc>
        <w:tc>
          <w:tcPr>
            <w:tcW w:w="1418" w:type="dxa"/>
            <w:vAlign w:val="center"/>
          </w:tcPr>
          <w:p w14:paraId="1EC66C3D" w14:textId="77777777" w:rsidR="006E50CB" w:rsidRPr="006E50CB" w:rsidRDefault="006E50CB" w:rsidP="006E50CB">
            <w:pPr>
              <w:ind w:right="-2"/>
              <w:jc w:val="center"/>
              <w:rPr>
                <w:sz w:val="22"/>
                <w:szCs w:val="22"/>
                <w:lang w:eastAsia="en-US"/>
              </w:rPr>
            </w:pPr>
            <w:r w:rsidRPr="006E50CB">
              <w:rPr>
                <w:sz w:val="22"/>
                <w:lang w:eastAsia="en-US"/>
              </w:rPr>
              <w:t>с 01.01.2021</w:t>
            </w:r>
          </w:p>
        </w:tc>
        <w:tc>
          <w:tcPr>
            <w:tcW w:w="992" w:type="dxa"/>
            <w:vAlign w:val="center"/>
          </w:tcPr>
          <w:p w14:paraId="3D3323F9" w14:textId="77777777" w:rsidR="006E50CB" w:rsidRPr="006E50CB" w:rsidRDefault="006E50CB" w:rsidP="006E50CB">
            <w:pPr>
              <w:jc w:val="center"/>
              <w:rPr>
                <w:sz w:val="22"/>
                <w:szCs w:val="22"/>
                <w:lang w:eastAsia="en-US"/>
              </w:rPr>
            </w:pPr>
            <w:r w:rsidRPr="006E50CB">
              <w:rPr>
                <w:sz w:val="22"/>
                <w:lang w:eastAsia="en-US"/>
              </w:rPr>
              <w:t>3255,91</w:t>
            </w:r>
          </w:p>
        </w:tc>
        <w:tc>
          <w:tcPr>
            <w:tcW w:w="845" w:type="dxa"/>
            <w:shd w:val="clear" w:color="auto" w:fill="auto"/>
            <w:vAlign w:val="center"/>
          </w:tcPr>
          <w:p w14:paraId="6DF7C9B1" w14:textId="77777777" w:rsidR="006E50CB" w:rsidRPr="006E50CB" w:rsidRDefault="006E50CB" w:rsidP="006E50CB">
            <w:pPr>
              <w:jc w:val="center"/>
              <w:rPr>
                <w:sz w:val="22"/>
                <w:szCs w:val="22"/>
                <w:lang w:eastAsia="en-US"/>
              </w:rPr>
            </w:pPr>
            <w:r w:rsidRPr="006E50CB">
              <w:rPr>
                <w:sz w:val="22"/>
                <w:szCs w:val="22"/>
                <w:lang w:eastAsia="en-US"/>
              </w:rPr>
              <w:t>x</w:t>
            </w:r>
          </w:p>
        </w:tc>
        <w:tc>
          <w:tcPr>
            <w:tcW w:w="850" w:type="dxa"/>
            <w:shd w:val="clear" w:color="auto" w:fill="auto"/>
            <w:vAlign w:val="center"/>
          </w:tcPr>
          <w:p w14:paraId="56017B05" w14:textId="77777777" w:rsidR="006E50CB" w:rsidRPr="006E50CB" w:rsidRDefault="006E50CB" w:rsidP="006E50CB">
            <w:pPr>
              <w:jc w:val="center"/>
              <w:rPr>
                <w:sz w:val="22"/>
                <w:szCs w:val="22"/>
                <w:lang w:eastAsia="en-US"/>
              </w:rPr>
            </w:pPr>
            <w:r w:rsidRPr="006E50CB">
              <w:rPr>
                <w:sz w:val="22"/>
                <w:szCs w:val="22"/>
                <w:lang w:eastAsia="en-US"/>
              </w:rPr>
              <w:t>x</w:t>
            </w:r>
          </w:p>
        </w:tc>
        <w:tc>
          <w:tcPr>
            <w:tcW w:w="851" w:type="dxa"/>
            <w:shd w:val="clear" w:color="auto" w:fill="auto"/>
            <w:vAlign w:val="center"/>
          </w:tcPr>
          <w:p w14:paraId="11D94211" w14:textId="77777777" w:rsidR="006E50CB" w:rsidRPr="006E50CB" w:rsidRDefault="006E50CB" w:rsidP="006E50CB">
            <w:pPr>
              <w:jc w:val="center"/>
              <w:rPr>
                <w:sz w:val="22"/>
                <w:szCs w:val="22"/>
                <w:lang w:eastAsia="en-US"/>
              </w:rPr>
            </w:pPr>
            <w:r w:rsidRPr="006E50CB">
              <w:rPr>
                <w:sz w:val="22"/>
                <w:szCs w:val="22"/>
                <w:lang w:eastAsia="en-US"/>
              </w:rPr>
              <w:t>x</w:t>
            </w:r>
          </w:p>
        </w:tc>
        <w:tc>
          <w:tcPr>
            <w:tcW w:w="714" w:type="dxa"/>
            <w:shd w:val="clear" w:color="auto" w:fill="auto"/>
            <w:vAlign w:val="center"/>
          </w:tcPr>
          <w:p w14:paraId="56C83215" w14:textId="77777777" w:rsidR="006E50CB" w:rsidRPr="006E50CB" w:rsidRDefault="006E50CB" w:rsidP="006E50CB">
            <w:pPr>
              <w:jc w:val="center"/>
              <w:rPr>
                <w:sz w:val="22"/>
                <w:szCs w:val="22"/>
                <w:lang w:eastAsia="en-US"/>
              </w:rPr>
            </w:pPr>
            <w:r w:rsidRPr="006E50CB">
              <w:rPr>
                <w:sz w:val="22"/>
                <w:szCs w:val="22"/>
                <w:lang w:eastAsia="en-US"/>
              </w:rPr>
              <w:t>x</w:t>
            </w:r>
          </w:p>
        </w:tc>
        <w:tc>
          <w:tcPr>
            <w:tcW w:w="993" w:type="dxa"/>
            <w:shd w:val="clear" w:color="auto" w:fill="auto"/>
            <w:vAlign w:val="center"/>
          </w:tcPr>
          <w:p w14:paraId="59363A67" w14:textId="77777777" w:rsidR="006E50CB" w:rsidRPr="006E50CB" w:rsidRDefault="006E50CB" w:rsidP="006E50CB">
            <w:pPr>
              <w:jc w:val="center"/>
              <w:rPr>
                <w:sz w:val="22"/>
                <w:szCs w:val="22"/>
                <w:lang w:eastAsia="en-US"/>
              </w:rPr>
            </w:pPr>
            <w:r w:rsidRPr="006E50CB">
              <w:rPr>
                <w:sz w:val="22"/>
                <w:szCs w:val="22"/>
                <w:lang w:eastAsia="en-US"/>
              </w:rPr>
              <w:t>x</w:t>
            </w:r>
          </w:p>
        </w:tc>
      </w:tr>
      <w:tr w:rsidR="006E50CB" w:rsidRPr="006E50CB" w14:paraId="509399A7" w14:textId="77777777" w:rsidTr="006E50CB">
        <w:trPr>
          <w:trHeight w:val="108"/>
          <w:jc w:val="center"/>
        </w:trPr>
        <w:tc>
          <w:tcPr>
            <w:tcW w:w="1276" w:type="dxa"/>
            <w:vMerge/>
            <w:shd w:val="clear" w:color="auto" w:fill="auto"/>
          </w:tcPr>
          <w:p w14:paraId="00AA2F63" w14:textId="77777777" w:rsidR="006E50CB" w:rsidRPr="006E50CB" w:rsidRDefault="006E50CB" w:rsidP="006E50CB">
            <w:pPr>
              <w:ind w:left="-220" w:right="-125"/>
              <w:jc w:val="center"/>
              <w:rPr>
                <w:sz w:val="22"/>
                <w:szCs w:val="22"/>
                <w:lang w:eastAsia="en-US"/>
              </w:rPr>
            </w:pPr>
          </w:p>
        </w:tc>
        <w:tc>
          <w:tcPr>
            <w:tcW w:w="2268" w:type="dxa"/>
            <w:vMerge/>
            <w:shd w:val="clear" w:color="auto" w:fill="auto"/>
            <w:vAlign w:val="center"/>
          </w:tcPr>
          <w:p w14:paraId="1BE898C6" w14:textId="77777777" w:rsidR="006E50CB" w:rsidRPr="006E50CB" w:rsidRDefault="006E50CB" w:rsidP="006E50CB">
            <w:pPr>
              <w:ind w:right="-2"/>
              <w:jc w:val="center"/>
              <w:rPr>
                <w:sz w:val="22"/>
                <w:szCs w:val="22"/>
                <w:lang w:eastAsia="en-US"/>
              </w:rPr>
            </w:pPr>
          </w:p>
        </w:tc>
        <w:tc>
          <w:tcPr>
            <w:tcW w:w="1418" w:type="dxa"/>
            <w:vAlign w:val="center"/>
          </w:tcPr>
          <w:p w14:paraId="45399310" w14:textId="77777777" w:rsidR="006E50CB" w:rsidRPr="006E50CB" w:rsidRDefault="006E50CB" w:rsidP="006E50CB">
            <w:pPr>
              <w:ind w:right="-2"/>
              <w:jc w:val="center"/>
              <w:rPr>
                <w:sz w:val="22"/>
                <w:szCs w:val="22"/>
                <w:lang w:eastAsia="en-US"/>
              </w:rPr>
            </w:pPr>
            <w:r w:rsidRPr="006E50CB">
              <w:rPr>
                <w:sz w:val="22"/>
                <w:lang w:eastAsia="en-US"/>
              </w:rPr>
              <w:t>с 01.07.2021</w:t>
            </w:r>
          </w:p>
        </w:tc>
        <w:tc>
          <w:tcPr>
            <w:tcW w:w="992" w:type="dxa"/>
            <w:vAlign w:val="center"/>
          </w:tcPr>
          <w:p w14:paraId="4CCB9574" w14:textId="77777777" w:rsidR="006E50CB" w:rsidRPr="006E50CB" w:rsidRDefault="006E50CB" w:rsidP="006E50CB">
            <w:pPr>
              <w:jc w:val="center"/>
              <w:rPr>
                <w:sz w:val="22"/>
                <w:szCs w:val="22"/>
                <w:lang w:eastAsia="en-US"/>
              </w:rPr>
            </w:pPr>
            <w:r w:rsidRPr="006E50CB">
              <w:rPr>
                <w:sz w:val="22"/>
                <w:lang w:eastAsia="en-US"/>
              </w:rPr>
              <w:t>3506,62</w:t>
            </w:r>
          </w:p>
        </w:tc>
        <w:tc>
          <w:tcPr>
            <w:tcW w:w="845" w:type="dxa"/>
            <w:shd w:val="clear" w:color="auto" w:fill="auto"/>
            <w:vAlign w:val="center"/>
          </w:tcPr>
          <w:p w14:paraId="393173FC" w14:textId="77777777" w:rsidR="006E50CB" w:rsidRPr="006E50CB" w:rsidRDefault="006E50CB" w:rsidP="006E50CB">
            <w:pPr>
              <w:jc w:val="center"/>
              <w:rPr>
                <w:sz w:val="22"/>
                <w:szCs w:val="22"/>
                <w:lang w:eastAsia="en-US"/>
              </w:rPr>
            </w:pPr>
            <w:r w:rsidRPr="006E50CB">
              <w:rPr>
                <w:sz w:val="22"/>
                <w:szCs w:val="22"/>
                <w:lang w:eastAsia="en-US"/>
              </w:rPr>
              <w:t>x</w:t>
            </w:r>
          </w:p>
        </w:tc>
        <w:tc>
          <w:tcPr>
            <w:tcW w:w="850" w:type="dxa"/>
            <w:shd w:val="clear" w:color="auto" w:fill="auto"/>
            <w:vAlign w:val="center"/>
          </w:tcPr>
          <w:p w14:paraId="393B5327" w14:textId="77777777" w:rsidR="006E50CB" w:rsidRPr="006E50CB" w:rsidRDefault="006E50CB" w:rsidP="006E50CB">
            <w:pPr>
              <w:jc w:val="center"/>
              <w:rPr>
                <w:sz w:val="22"/>
                <w:szCs w:val="22"/>
                <w:lang w:eastAsia="en-US"/>
              </w:rPr>
            </w:pPr>
            <w:r w:rsidRPr="006E50CB">
              <w:rPr>
                <w:sz w:val="22"/>
                <w:szCs w:val="22"/>
                <w:lang w:eastAsia="en-US"/>
              </w:rPr>
              <w:t>x</w:t>
            </w:r>
          </w:p>
        </w:tc>
        <w:tc>
          <w:tcPr>
            <w:tcW w:w="851" w:type="dxa"/>
            <w:shd w:val="clear" w:color="auto" w:fill="auto"/>
            <w:vAlign w:val="center"/>
          </w:tcPr>
          <w:p w14:paraId="33F1D962" w14:textId="77777777" w:rsidR="006E50CB" w:rsidRPr="006E50CB" w:rsidRDefault="006E50CB" w:rsidP="006E50CB">
            <w:pPr>
              <w:jc w:val="center"/>
              <w:rPr>
                <w:sz w:val="22"/>
                <w:szCs w:val="22"/>
                <w:lang w:eastAsia="en-US"/>
              </w:rPr>
            </w:pPr>
            <w:r w:rsidRPr="006E50CB">
              <w:rPr>
                <w:sz w:val="22"/>
                <w:szCs w:val="22"/>
                <w:lang w:eastAsia="en-US"/>
              </w:rPr>
              <w:t>x</w:t>
            </w:r>
          </w:p>
        </w:tc>
        <w:tc>
          <w:tcPr>
            <w:tcW w:w="714" w:type="dxa"/>
            <w:shd w:val="clear" w:color="auto" w:fill="auto"/>
            <w:vAlign w:val="center"/>
          </w:tcPr>
          <w:p w14:paraId="602D52C0" w14:textId="77777777" w:rsidR="006E50CB" w:rsidRPr="006E50CB" w:rsidRDefault="006E50CB" w:rsidP="006E50CB">
            <w:pPr>
              <w:jc w:val="center"/>
              <w:rPr>
                <w:sz w:val="22"/>
                <w:szCs w:val="22"/>
                <w:lang w:eastAsia="en-US"/>
              </w:rPr>
            </w:pPr>
            <w:r w:rsidRPr="006E50CB">
              <w:rPr>
                <w:sz w:val="22"/>
                <w:szCs w:val="22"/>
                <w:lang w:eastAsia="en-US"/>
              </w:rPr>
              <w:t>x</w:t>
            </w:r>
          </w:p>
        </w:tc>
        <w:tc>
          <w:tcPr>
            <w:tcW w:w="993" w:type="dxa"/>
            <w:shd w:val="clear" w:color="auto" w:fill="auto"/>
            <w:vAlign w:val="center"/>
          </w:tcPr>
          <w:p w14:paraId="45CC7AE6" w14:textId="77777777" w:rsidR="006E50CB" w:rsidRPr="006E50CB" w:rsidRDefault="006E50CB" w:rsidP="006E50CB">
            <w:pPr>
              <w:jc w:val="center"/>
              <w:rPr>
                <w:sz w:val="22"/>
                <w:szCs w:val="22"/>
                <w:lang w:eastAsia="en-US"/>
              </w:rPr>
            </w:pPr>
            <w:r w:rsidRPr="006E50CB">
              <w:rPr>
                <w:sz w:val="22"/>
                <w:szCs w:val="22"/>
                <w:lang w:eastAsia="en-US"/>
              </w:rPr>
              <w:t>x</w:t>
            </w:r>
          </w:p>
        </w:tc>
      </w:tr>
      <w:tr w:rsidR="006E50CB" w:rsidRPr="006E50CB" w14:paraId="1ABEBEAF" w14:textId="77777777" w:rsidTr="006E50CB">
        <w:trPr>
          <w:trHeight w:val="249"/>
          <w:jc w:val="center"/>
        </w:trPr>
        <w:tc>
          <w:tcPr>
            <w:tcW w:w="1276" w:type="dxa"/>
            <w:vMerge/>
            <w:shd w:val="clear" w:color="auto" w:fill="auto"/>
          </w:tcPr>
          <w:p w14:paraId="497A7C2D" w14:textId="77777777" w:rsidR="006E50CB" w:rsidRPr="006E50CB" w:rsidRDefault="006E50CB" w:rsidP="006E50CB">
            <w:pPr>
              <w:ind w:right="-2"/>
              <w:rPr>
                <w:sz w:val="22"/>
                <w:szCs w:val="22"/>
                <w:lang w:eastAsia="en-US"/>
              </w:rPr>
            </w:pPr>
          </w:p>
        </w:tc>
        <w:tc>
          <w:tcPr>
            <w:tcW w:w="2268" w:type="dxa"/>
            <w:vMerge/>
            <w:shd w:val="clear" w:color="auto" w:fill="auto"/>
          </w:tcPr>
          <w:p w14:paraId="7AFAA263" w14:textId="77777777" w:rsidR="006E50CB" w:rsidRPr="006E50CB" w:rsidRDefault="006E50CB" w:rsidP="006E50CB">
            <w:pPr>
              <w:ind w:right="-2"/>
              <w:jc w:val="center"/>
              <w:rPr>
                <w:sz w:val="22"/>
                <w:szCs w:val="22"/>
                <w:lang w:eastAsia="en-US"/>
              </w:rPr>
            </w:pPr>
          </w:p>
        </w:tc>
        <w:tc>
          <w:tcPr>
            <w:tcW w:w="1418" w:type="dxa"/>
            <w:vAlign w:val="center"/>
          </w:tcPr>
          <w:p w14:paraId="7C349A36" w14:textId="77777777" w:rsidR="006E50CB" w:rsidRPr="006E50CB" w:rsidRDefault="006E50CB" w:rsidP="006E50CB">
            <w:pPr>
              <w:jc w:val="center"/>
              <w:rPr>
                <w:sz w:val="22"/>
                <w:szCs w:val="22"/>
                <w:lang w:eastAsia="en-US"/>
              </w:rPr>
            </w:pPr>
            <w:r w:rsidRPr="006E50CB">
              <w:rPr>
                <w:sz w:val="22"/>
                <w:lang w:eastAsia="en-US"/>
              </w:rPr>
              <w:t>с 01.01.2022</w:t>
            </w:r>
          </w:p>
        </w:tc>
        <w:tc>
          <w:tcPr>
            <w:tcW w:w="992" w:type="dxa"/>
            <w:vAlign w:val="center"/>
          </w:tcPr>
          <w:p w14:paraId="090CF957" w14:textId="77777777" w:rsidR="006E50CB" w:rsidRPr="006E50CB" w:rsidRDefault="006E50CB" w:rsidP="006E50CB">
            <w:pPr>
              <w:jc w:val="center"/>
              <w:rPr>
                <w:sz w:val="22"/>
                <w:szCs w:val="22"/>
                <w:lang w:eastAsia="en-US"/>
              </w:rPr>
            </w:pPr>
            <w:r w:rsidRPr="006E50CB">
              <w:rPr>
                <w:sz w:val="22"/>
                <w:lang w:eastAsia="en-US"/>
              </w:rPr>
              <w:t>3506,57</w:t>
            </w:r>
          </w:p>
        </w:tc>
        <w:tc>
          <w:tcPr>
            <w:tcW w:w="845" w:type="dxa"/>
            <w:shd w:val="clear" w:color="auto" w:fill="auto"/>
            <w:vAlign w:val="center"/>
          </w:tcPr>
          <w:p w14:paraId="51C62B7D" w14:textId="77777777" w:rsidR="006E50CB" w:rsidRPr="006E50CB" w:rsidRDefault="006E50CB" w:rsidP="006E50CB">
            <w:pPr>
              <w:jc w:val="center"/>
              <w:rPr>
                <w:sz w:val="22"/>
                <w:szCs w:val="22"/>
                <w:lang w:eastAsia="en-US"/>
              </w:rPr>
            </w:pPr>
            <w:r w:rsidRPr="006E50CB">
              <w:rPr>
                <w:sz w:val="22"/>
                <w:szCs w:val="22"/>
                <w:lang w:eastAsia="en-US"/>
              </w:rPr>
              <w:t>x</w:t>
            </w:r>
          </w:p>
        </w:tc>
        <w:tc>
          <w:tcPr>
            <w:tcW w:w="850" w:type="dxa"/>
            <w:shd w:val="clear" w:color="auto" w:fill="auto"/>
            <w:vAlign w:val="center"/>
          </w:tcPr>
          <w:p w14:paraId="3A7F2CAF" w14:textId="77777777" w:rsidR="006E50CB" w:rsidRPr="006E50CB" w:rsidRDefault="006E50CB" w:rsidP="006E50CB">
            <w:pPr>
              <w:jc w:val="center"/>
              <w:rPr>
                <w:sz w:val="22"/>
                <w:szCs w:val="22"/>
                <w:lang w:eastAsia="en-US"/>
              </w:rPr>
            </w:pPr>
            <w:r w:rsidRPr="006E50CB">
              <w:rPr>
                <w:sz w:val="22"/>
                <w:szCs w:val="22"/>
                <w:lang w:eastAsia="en-US"/>
              </w:rPr>
              <w:t>x</w:t>
            </w:r>
          </w:p>
        </w:tc>
        <w:tc>
          <w:tcPr>
            <w:tcW w:w="851" w:type="dxa"/>
            <w:shd w:val="clear" w:color="auto" w:fill="auto"/>
            <w:vAlign w:val="center"/>
          </w:tcPr>
          <w:p w14:paraId="3BE1F9FC" w14:textId="77777777" w:rsidR="006E50CB" w:rsidRPr="006E50CB" w:rsidRDefault="006E50CB" w:rsidP="006E50CB">
            <w:pPr>
              <w:jc w:val="center"/>
              <w:rPr>
                <w:sz w:val="22"/>
                <w:szCs w:val="22"/>
                <w:lang w:eastAsia="en-US"/>
              </w:rPr>
            </w:pPr>
            <w:r w:rsidRPr="006E50CB">
              <w:rPr>
                <w:sz w:val="22"/>
                <w:szCs w:val="22"/>
                <w:lang w:eastAsia="en-US"/>
              </w:rPr>
              <w:t>x</w:t>
            </w:r>
          </w:p>
        </w:tc>
        <w:tc>
          <w:tcPr>
            <w:tcW w:w="714" w:type="dxa"/>
            <w:shd w:val="clear" w:color="auto" w:fill="auto"/>
            <w:vAlign w:val="center"/>
          </w:tcPr>
          <w:p w14:paraId="67400C2A" w14:textId="77777777" w:rsidR="006E50CB" w:rsidRPr="006E50CB" w:rsidRDefault="006E50CB" w:rsidP="006E50CB">
            <w:pPr>
              <w:jc w:val="center"/>
              <w:rPr>
                <w:sz w:val="22"/>
                <w:szCs w:val="22"/>
                <w:lang w:eastAsia="en-US"/>
              </w:rPr>
            </w:pPr>
            <w:r w:rsidRPr="006E50CB">
              <w:rPr>
                <w:sz w:val="22"/>
                <w:szCs w:val="22"/>
                <w:lang w:eastAsia="en-US"/>
              </w:rPr>
              <w:t>x</w:t>
            </w:r>
          </w:p>
        </w:tc>
        <w:tc>
          <w:tcPr>
            <w:tcW w:w="993" w:type="dxa"/>
            <w:shd w:val="clear" w:color="auto" w:fill="auto"/>
            <w:vAlign w:val="center"/>
          </w:tcPr>
          <w:p w14:paraId="1F1F9C60" w14:textId="77777777" w:rsidR="006E50CB" w:rsidRPr="006E50CB" w:rsidRDefault="006E50CB" w:rsidP="006E50CB">
            <w:pPr>
              <w:jc w:val="center"/>
              <w:rPr>
                <w:sz w:val="22"/>
                <w:szCs w:val="22"/>
                <w:lang w:eastAsia="en-US"/>
              </w:rPr>
            </w:pPr>
            <w:r w:rsidRPr="006E50CB">
              <w:rPr>
                <w:sz w:val="22"/>
                <w:szCs w:val="22"/>
                <w:lang w:eastAsia="en-US"/>
              </w:rPr>
              <w:t>x</w:t>
            </w:r>
          </w:p>
        </w:tc>
      </w:tr>
      <w:tr w:rsidR="006E50CB" w:rsidRPr="006E50CB" w14:paraId="21F86674" w14:textId="77777777" w:rsidTr="006E50CB">
        <w:trPr>
          <w:trHeight w:val="245"/>
          <w:jc w:val="center"/>
        </w:trPr>
        <w:tc>
          <w:tcPr>
            <w:tcW w:w="1276" w:type="dxa"/>
            <w:vMerge/>
            <w:shd w:val="clear" w:color="auto" w:fill="auto"/>
          </w:tcPr>
          <w:p w14:paraId="22A5EEB5" w14:textId="77777777" w:rsidR="006E50CB" w:rsidRPr="006E50CB" w:rsidRDefault="006E50CB" w:rsidP="006E50CB">
            <w:pPr>
              <w:ind w:right="-2"/>
              <w:rPr>
                <w:sz w:val="22"/>
                <w:szCs w:val="22"/>
                <w:lang w:eastAsia="en-US"/>
              </w:rPr>
            </w:pPr>
          </w:p>
        </w:tc>
        <w:tc>
          <w:tcPr>
            <w:tcW w:w="2268" w:type="dxa"/>
            <w:vMerge/>
            <w:shd w:val="clear" w:color="auto" w:fill="auto"/>
            <w:vAlign w:val="center"/>
          </w:tcPr>
          <w:p w14:paraId="52C352E5" w14:textId="77777777" w:rsidR="006E50CB" w:rsidRPr="006E50CB" w:rsidRDefault="006E50CB" w:rsidP="006E50CB">
            <w:pPr>
              <w:ind w:right="-41"/>
              <w:jc w:val="both"/>
              <w:rPr>
                <w:sz w:val="22"/>
                <w:szCs w:val="22"/>
                <w:lang w:eastAsia="en-US"/>
              </w:rPr>
            </w:pPr>
          </w:p>
        </w:tc>
        <w:tc>
          <w:tcPr>
            <w:tcW w:w="1418" w:type="dxa"/>
            <w:vAlign w:val="center"/>
          </w:tcPr>
          <w:p w14:paraId="2A4FFD6D" w14:textId="77777777" w:rsidR="006E50CB" w:rsidRPr="006E50CB" w:rsidRDefault="006E50CB" w:rsidP="006E50CB">
            <w:pPr>
              <w:ind w:left="-661" w:right="-675"/>
              <w:jc w:val="center"/>
              <w:rPr>
                <w:sz w:val="22"/>
                <w:szCs w:val="22"/>
                <w:lang w:eastAsia="en-US"/>
              </w:rPr>
            </w:pPr>
            <w:r w:rsidRPr="006E50CB">
              <w:rPr>
                <w:sz w:val="22"/>
                <w:lang w:eastAsia="en-US"/>
              </w:rPr>
              <w:t>с 01.07.2022</w:t>
            </w:r>
          </w:p>
        </w:tc>
        <w:tc>
          <w:tcPr>
            <w:tcW w:w="992" w:type="dxa"/>
            <w:vAlign w:val="center"/>
          </w:tcPr>
          <w:p w14:paraId="59B9F718" w14:textId="77777777" w:rsidR="006E50CB" w:rsidRPr="006E50CB" w:rsidRDefault="006E50CB" w:rsidP="006E50CB">
            <w:pPr>
              <w:ind w:left="-108" w:right="-108"/>
              <w:jc w:val="center"/>
              <w:rPr>
                <w:sz w:val="22"/>
                <w:szCs w:val="22"/>
                <w:lang w:eastAsia="en-US"/>
              </w:rPr>
            </w:pPr>
            <w:r w:rsidRPr="006E50CB">
              <w:rPr>
                <w:sz w:val="22"/>
                <w:lang w:eastAsia="en-US"/>
              </w:rPr>
              <w:t>3776,58</w:t>
            </w:r>
          </w:p>
        </w:tc>
        <w:tc>
          <w:tcPr>
            <w:tcW w:w="845" w:type="dxa"/>
            <w:shd w:val="clear" w:color="auto" w:fill="auto"/>
            <w:vAlign w:val="center"/>
          </w:tcPr>
          <w:p w14:paraId="4E492BE9"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c>
          <w:tcPr>
            <w:tcW w:w="850" w:type="dxa"/>
            <w:shd w:val="clear" w:color="auto" w:fill="auto"/>
            <w:vAlign w:val="center"/>
          </w:tcPr>
          <w:p w14:paraId="68265B77"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c>
          <w:tcPr>
            <w:tcW w:w="851" w:type="dxa"/>
            <w:shd w:val="clear" w:color="auto" w:fill="auto"/>
            <w:vAlign w:val="center"/>
          </w:tcPr>
          <w:p w14:paraId="228FCB8F"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c>
          <w:tcPr>
            <w:tcW w:w="714" w:type="dxa"/>
            <w:shd w:val="clear" w:color="auto" w:fill="auto"/>
            <w:vAlign w:val="center"/>
          </w:tcPr>
          <w:p w14:paraId="0180F2F0"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c>
          <w:tcPr>
            <w:tcW w:w="993" w:type="dxa"/>
            <w:shd w:val="clear" w:color="auto" w:fill="auto"/>
            <w:vAlign w:val="center"/>
          </w:tcPr>
          <w:p w14:paraId="4AF48753"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r>
      <w:tr w:rsidR="006E50CB" w:rsidRPr="006E50CB" w14:paraId="29147830" w14:textId="77777777" w:rsidTr="006E50CB">
        <w:trPr>
          <w:trHeight w:val="249"/>
          <w:jc w:val="center"/>
        </w:trPr>
        <w:tc>
          <w:tcPr>
            <w:tcW w:w="1276" w:type="dxa"/>
            <w:vMerge/>
            <w:shd w:val="clear" w:color="auto" w:fill="auto"/>
          </w:tcPr>
          <w:p w14:paraId="517F3347" w14:textId="77777777" w:rsidR="006E50CB" w:rsidRPr="006E50CB" w:rsidRDefault="006E50CB" w:rsidP="006E50CB">
            <w:pPr>
              <w:ind w:right="-2"/>
              <w:rPr>
                <w:sz w:val="22"/>
                <w:szCs w:val="22"/>
                <w:lang w:eastAsia="en-US"/>
              </w:rPr>
            </w:pPr>
          </w:p>
        </w:tc>
        <w:tc>
          <w:tcPr>
            <w:tcW w:w="2268" w:type="dxa"/>
            <w:vMerge/>
            <w:shd w:val="clear" w:color="auto" w:fill="auto"/>
            <w:vAlign w:val="center"/>
          </w:tcPr>
          <w:p w14:paraId="17DEFB0B" w14:textId="77777777" w:rsidR="006E50CB" w:rsidRPr="006E50CB" w:rsidRDefault="006E50CB" w:rsidP="006E50CB">
            <w:pPr>
              <w:ind w:right="-105"/>
              <w:jc w:val="center"/>
              <w:rPr>
                <w:sz w:val="22"/>
                <w:szCs w:val="22"/>
                <w:lang w:eastAsia="en-US"/>
              </w:rPr>
            </w:pPr>
          </w:p>
        </w:tc>
        <w:tc>
          <w:tcPr>
            <w:tcW w:w="1418" w:type="dxa"/>
            <w:vAlign w:val="center"/>
          </w:tcPr>
          <w:p w14:paraId="60519D13" w14:textId="77777777" w:rsidR="006E50CB" w:rsidRPr="006E50CB" w:rsidRDefault="006E50CB" w:rsidP="006E50CB">
            <w:pPr>
              <w:ind w:left="-661" w:right="-675"/>
              <w:jc w:val="center"/>
              <w:rPr>
                <w:sz w:val="22"/>
                <w:szCs w:val="22"/>
                <w:lang w:eastAsia="en-US"/>
              </w:rPr>
            </w:pPr>
            <w:r w:rsidRPr="006E50CB">
              <w:rPr>
                <w:sz w:val="22"/>
                <w:lang w:eastAsia="en-US"/>
              </w:rPr>
              <w:t>с 01.01.2023</w:t>
            </w:r>
          </w:p>
        </w:tc>
        <w:tc>
          <w:tcPr>
            <w:tcW w:w="992" w:type="dxa"/>
            <w:vAlign w:val="center"/>
          </w:tcPr>
          <w:p w14:paraId="3603D811" w14:textId="77777777" w:rsidR="006E50CB" w:rsidRPr="006E50CB" w:rsidRDefault="006E50CB" w:rsidP="006E50CB">
            <w:pPr>
              <w:ind w:left="-108" w:right="-108"/>
              <w:jc w:val="center"/>
              <w:rPr>
                <w:sz w:val="22"/>
                <w:szCs w:val="22"/>
                <w:lang w:eastAsia="en-US"/>
              </w:rPr>
            </w:pPr>
            <w:r w:rsidRPr="006E50CB">
              <w:rPr>
                <w:sz w:val="22"/>
                <w:lang w:eastAsia="en-US"/>
              </w:rPr>
              <w:t>3776,58</w:t>
            </w:r>
          </w:p>
        </w:tc>
        <w:tc>
          <w:tcPr>
            <w:tcW w:w="845" w:type="dxa"/>
            <w:shd w:val="clear" w:color="auto" w:fill="auto"/>
            <w:vAlign w:val="center"/>
          </w:tcPr>
          <w:p w14:paraId="4C84C8CF"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c>
          <w:tcPr>
            <w:tcW w:w="850" w:type="dxa"/>
            <w:shd w:val="clear" w:color="auto" w:fill="auto"/>
            <w:vAlign w:val="center"/>
          </w:tcPr>
          <w:p w14:paraId="1D1895BA"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c>
          <w:tcPr>
            <w:tcW w:w="851" w:type="dxa"/>
            <w:shd w:val="clear" w:color="auto" w:fill="auto"/>
            <w:vAlign w:val="center"/>
          </w:tcPr>
          <w:p w14:paraId="5334C2F5"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c>
          <w:tcPr>
            <w:tcW w:w="714" w:type="dxa"/>
            <w:shd w:val="clear" w:color="auto" w:fill="auto"/>
            <w:vAlign w:val="center"/>
          </w:tcPr>
          <w:p w14:paraId="2A28084C"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c>
          <w:tcPr>
            <w:tcW w:w="993" w:type="dxa"/>
            <w:shd w:val="clear" w:color="auto" w:fill="auto"/>
            <w:vAlign w:val="center"/>
          </w:tcPr>
          <w:p w14:paraId="5CD31689"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r>
      <w:tr w:rsidR="006E50CB" w:rsidRPr="006E50CB" w14:paraId="0F2C7FB6" w14:textId="77777777" w:rsidTr="006E50CB">
        <w:trPr>
          <w:trHeight w:val="249"/>
          <w:jc w:val="center"/>
        </w:trPr>
        <w:tc>
          <w:tcPr>
            <w:tcW w:w="1276" w:type="dxa"/>
            <w:vMerge/>
            <w:shd w:val="clear" w:color="auto" w:fill="auto"/>
          </w:tcPr>
          <w:p w14:paraId="11538AEE" w14:textId="77777777" w:rsidR="006E50CB" w:rsidRPr="006E50CB" w:rsidRDefault="006E50CB" w:rsidP="006E50CB">
            <w:pPr>
              <w:ind w:right="-2"/>
              <w:rPr>
                <w:sz w:val="22"/>
                <w:szCs w:val="22"/>
                <w:lang w:eastAsia="en-US"/>
              </w:rPr>
            </w:pPr>
          </w:p>
        </w:tc>
        <w:tc>
          <w:tcPr>
            <w:tcW w:w="2268" w:type="dxa"/>
            <w:vMerge/>
            <w:shd w:val="clear" w:color="auto" w:fill="auto"/>
            <w:vAlign w:val="center"/>
          </w:tcPr>
          <w:p w14:paraId="4D05767F" w14:textId="77777777" w:rsidR="006E50CB" w:rsidRPr="006E50CB" w:rsidRDefault="006E50CB" w:rsidP="006E50CB">
            <w:pPr>
              <w:ind w:right="-105"/>
              <w:jc w:val="center"/>
              <w:rPr>
                <w:sz w:val="22"/>
                <w:szCs w:val="22"/>
                <w:lang w:eastAsia="en-US"/>
              </w:rPr>
            </w:pPr>
          </w:p>
        </w:tc>
        <w:tc>
          <w:tcPr>
            <w:tcW w:w="1418" w:type="dxa"/>
            <w:vAlign w:val="center"/>
          </w:tcPr>
          <w:p w14:paraId="659FBC27" w14:textId="77777777" w:rsidR="006E50CB" w:rsidRPr="006E50CB" w:rsidRDefault="006E50CB" w:rsidP="006E50CB">
            <w:pPr>
              <w:ind w:left="-661" w:right="-675"/>
              <w:jc w:val="center"/>
              <w:rPr>
                <w:sz w:val="22"/>
                <w:szCs w:val="22"/>
                <w:lang w:eastAsia="en-US"/>
              </w:rPr>
            </w:pPr>
            <w:r w:rsidRPr="006E50CB">
              <w:rPr>
                <w:sz w:val="22"/>
                <w:lang w:eastAsia="en-US"/>
              </w:rPr>
              <w:t>с 01.07.2023</w:t>
            </w:r>
          </w:p>
        </w:tc>
        <w:tc>
          <w:tcPr>
            <w:tcW w:w="992" w:type="dxa"/>
            <w:vAlign w:val="center"/>
          </w:tcPr>
          <w:p w14:paraId="3C021217" w14:textId="77777777" w:rsidR="006E50CB" w:rsidRPr="006E50CB" w:rsidRDefault="006E50CB" w:rsidP="006E50CB">
            <w:pPr>
              <w:ind w:left="-108" w:right="-108"/>
              <w:jc w:val="center"/>
              <w:rPr>
                <w:sz w:val="22"/>
                <w:szCs w:val="22"/>
                <w:lang w:eastAsia="en-US"/>
              </w:rPr>
            </w:pPr>
            <w:r w:rsidRPr="006E50CB">
              <w:rPr>
                <w:sz w:val="22"/>
                <w:lang w:eastAsia="en-US"/>
              </w:rPr>
              <w:t>3776,58</w:t>
            </w:r>
          </w:p>
        </w:tc>
        <w:tc>
          <w:tcPr>
            <w:tcW w:w="845" w:type="dxa"/>
            <w:shd w:val="clear" w:color="auto" w:fill="auto"/>
            <w:vAlign w:val="center"/>
          </w:tcPr>
          <w:p w14:paraId="367CC1BD"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c>
          <w:tcPr>
            <w:tcW w:w="850" w:type="dxa"/>
            <w:shd w:val="clear" w:color="auto" w:fill="auto"/>
            <w:vAlign w:val="center"/>
          </w:tcPr>
          <w:p w14:paraId="6B215124"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c>
          <w:tcPr>
            <w:tcW w:w="851" w:type="dxa"/>
            <w:shd w:val="clear" w:color="auto" w:fill="auto"/>
            <w:vAlign w:val="center"/>
          </w:tcPr>
          <w:p w14:paraId="7832B7FA"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c>
          <w:tcPr>
            <w:tcW w:w="714" w:type="dxa"/>
            <w:shd w:val="clear" w:color="auto" w:fill="auto"/>
            <w:vAlign w:val="center"/>
          </w:tcPr>
          <w:p w14:paraId="4CC8F339"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c>
          <w:tcPr>
            <w:tcW w:w="993" w:type="dxa"/>
            <w:shd w:val="clear" w:color="auto" w:fill="auto"/>
            <w:vAlign w:val="center"/>
          </w:tcPr>
          <w:p w14:paraId="54279FDB"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r>
      <w:tr w:rsidR="006E50CB" w:rsidRPr="006E50CB" w14:paraId="20E323FC" w14:textId="77777777" w:rsidTr="006E50CB">
        <w:trPr>
          <w:trHeight w:val="249"/>
          <w:jc w:val="center"/>
        </w:trPr>
        <w:tc>
          <w:tcPr>
            <w:tcW w:w="1276" w:type="dxa"/>
            <w:vMerge/>
            <w:shd w:val="clear" w:color="auto" w:fill="auto"/>
          </w:tcPr>
          <w:p w14:paraId="392C12DA" w14:textId="77777777" w:rsidR="006E50CB" w:rsidRPr="006E50CB" w:rsidRDefault="006E50CB" w:rsidP="006E50CB">
            <w:pPr>
              <w:ind w:right="-2"/>
              <w:rPr>
                <w:sz w:val="22"/>
                <w:szCs w:val="22"/>
                <w:lang w:eastAsia="en-US"/>
              </w:rPr>
            </w:pPr>
          </w:p>
        </w:tc>
        <w:tc>
          <w:tcPr>
            <w:tcW w:w="2268" w:type="dxa"/>
            <w:vMerge/>
            <w:shd w:val="clear" w:color="auto" w:fill="auto"/>
            <w:vAlign w:val="center"/>
          </w:tcPr>
          <w:p w14:paraId="6ADC15B3" w14:textId="77777777" w:rsidR="006E50CB" w:rsidRPr="006E50CB" w:rsidRDefault="006E50CB" w:rsidP="006E50CB">
            <w:pPr>
              <w:ind w:right="-105"/>
              <w:jc w:val="center"/>
              <w:rPr>
                <w:sz w:val="22"/>
                <w:szCs w:val="22"/>
                <w:lang w:eastAsia="en-US"/>
              </w:rPr>
            </w:pPr>
          </w:p>
        </w:tc>
        <w:tc>
          <w:tcPr>
            <w:tcW w:w="1418" w:type="dxa"/>
            <w:vAlign w:val="center"/>
          </w:tcPr>
          <w:p w14:paraId="1839726F" w14:textId="77777777" w:rsidR="006E50CB" w:rsidRPr="006E50CB" w:rsidRDefault="006E50CB" w:rsidP="006E50CB">
            <w:pPr>
              <w:ind w:left="-661" w:right="-675"/>
              <w:jc w:val="center"/>
              <w:rPr>
                <w:sz w:val="22"/>
                <w:szCs w:val="22"/>
                <w:lang w:eastAsia="en-US"/>
              </w:rPr>
            </w:pPr>
            <w:r w:rsidRPr="006E50CB">
              <w:rPr>
                <w:sz w:val="22"/>
                <w:lang w:eastAsia="en-US"/>
              </w:rPr>
              <w:t>с 01.01.2024</w:t>
            </w:r>
          </w:p>
        </w:tc>
        <w:tc>
          <w:tcPr>
            <w:tcW w:w="992" w:type="dxa"/>
            <w:vAlign w:val="center"/>
          </w:tcPr>
          <w:p w14:paraId="6EE7D048" w14:textId="77777777" w:rsidR="006E50CB" w:rsidRPr="006E50CB" w:rsidRDefault="006E50CB" w:rsidP="006E50CB">
            <w:pPr>
              <w:ind w:left="-108" w:right="-108"/>
              <w:jc w:val="center"/>
              <w:rPr>
                <w:sz w:val="22"/>
                <w:szCs w:val="22"/>
                <w:lang w:eastAsia="en-US"/>
              </w:rPr>
            </w:pPr>
            <w:r w:rsidRPr="006E50CB">
              <w:rPr>
                <w:sz w:val="22"/>
                <w:lang w:eastAsia="en-US"/>
              </w:rPr>
              <w:t>3776,58</w:t>
            </w:r>
          </w:p>
        </w:tc>
        <w:tc>
          <w:tcPr>
            <w:tcW w:w="845" w:type="dxa"/>
            <w:shd w:val="clear" w:color="auto" w:fill="auto"/>
            <w:vAlign w:val="center"/>
          </w:tcPr>
          <w:p w14:paraId="4E2E50B1"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c>
          <w:tcPr>
            <w:tcW w:w="850" w:type="dxa"/>
            <w:shd w:val="clear" w:color="auto" w:fill="auto"/>
            <w:vAlign w:val="center"/>
          </w:tcPr>
          <w:p w14:paraId="61DA7DED"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c>
          <w:tcPr>
            <w:tcW w:w="851" w:type="dxa"/>
            <w:shd w:val="clear" w:color="auto" w:fill="auto"/>
            <w:vAlign w:val="center"/>
          </w:tcPr>
          <w:p w14:paraId="161DCEF5"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c>
          <w:tcPr>
            <w:tcW w:w="714" w:type="dxa"/>
            <w:shd w:val="clear" w:color="auto" w:fill="auto"/>
            <w:vAlign w:val="center"/>
          </w:tcPr>
          <w:p w14:paraId="10994906"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c>
          <w:tcPr>
            <w:tcW w:w="993" w:type="dxa"/>
            <w:shd w:val="clear" w:color="auto" w:fill="auto"/>
            <w:vAlign w:val="center"/>
          </w:tcPr>
          <w:p w14:paraId="6393319C"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r>
      <w:tr w:rsidR="006E50CB" w:rsidRPr="006E50CB" w14:paraId="24E2D6E7" w14:textId="77777777" w:rsidTr="006E50CB">
        <w:trPr>
          <w:trHeight w:val="249"/>
          <w:jc w:val="center"/>
        </w:trPr>
        <w:tc>
          <w:tcPr>
            <w:tcW w:w="1276" w:type="dxa"/>
            <w:vMerge/>
            <w:shd w:val="clear" w:color="auto" w:fill="auto"/>
          </w:tcPr>
          <w:p w14:paraId="44E84D1E" w14:textId="77777777" w:rsidR="006E50CB" w:rsidRPr="006E50CB" w:rsidRDefault="006E50CB" w:rsidP="006E50CB">
            <w:pPr>
              <w:ind w:right="-2"/>
              <w:rPr>
                <w:sz w:val="22"/>
                <w:szCs w:val="22"/>
                <w:lang w:eastAsia="en-US"/>
              </w:rPr>
            </w:pPr>
          </w:p>
        </w:tc>
        <w:tc>
          <w:tcPr>
            <w:tcW w:w="2268" w:type="dxa"/>
            <w:vMerge/>
            <w:shd w:val="clear" w:color="auto" w:fill="auto"/>
            <w:vAlign w:val="center"/>
          </w:tcPr>
          <w:p w14:paraId="1EE3582F" w14:textId="77777777" w:rsidR="006E50CB" w:rsidRPr="006E50CB" w:rsidRDefault="006E50CB" w:rsidP="006E50CB">
            <w:pPr>
              <w:ind w:right="-105"/>
              <w:jc w:val="center"/>
              <w:rPr>
                <w:sz w:val="22"/>
                <w:szCs w:val="22"/>
                <w:lang w:eastAsia="en-US"/>
              </w:rPr>
            </w:pPr>
          </w:p>
        </w:tc>
        <w:tc>
          <w:tcPr>
            <w:tcW w:w="1418" w:type="dxa"/>
            <w:vAlign w:val="center"/>
          </w:tcPr>
          <w:p w14:paraId="12BAC637" w14:textId="77777777" w:rsidR="006E50CB" w:rsidRPr="006E50CB" w:rsidRDefault="006E50CB" w:rsidP="006E50CB">
            <w:pPr>
              <w:ind w:left="-661" w:right="-675"/>
              <w:jc w:val="center"/>
              <w:rPr>
                <w:sz w:val="22"/>
                <w:szCs w:val="22"/>
                <w:lang w:eastAsia="en-US"/>
              </w:rPr>
            </w:pPr>
            <w:r w:rsidRPr="006E50CB">
              <w:rPr>
                <w:sz w:val="22"/>
                <w:lang w:eastAsia="en-US"/>
              </w:rPr>
              <w:t>с 01.07.2024</w:t>
            </w:r>
          </w:p>
        </w:tc>
        <w:tc>
          <w:tcPr>
            <w:tcW w:w="992" w:type="dxa"/>
            <w:vAlign w:val="center"/>
          </w:tcPr>
          <w:p w14:paraId="2252D5DE" w14:textId="77777777" w:rsidR="006E50CB" w:rsidRPr="006E50CB" w:rsidRDefault="006E50CB" w:rsidP="006E50CB">
            <w:pPr>
              <w:ind w:left="-108" w:right="-108"/>
              <w:jc w:val="center"/>
              <w:rPr>
                <w:sz w:val="22"/>
                <w:szCs w:val="22"/>
                <w:lang w:eastAsia="en-US"/>
              </w:rPr>
            </w:pPr>
            <w:r w:rsidRPr="006E50CB">
              <w:rPr>
                <w:sz w:val="22"/>
                <w:lang w:eastAsia="en-US"/>
              </w:rPr>
              <w:t>3776,58</w:t>
            </w:r>
          </w:p>
        </w:tc>
        <w:tc>
          <w:tcPr>
            <w:tcW w:w="845" w:type="dxa"/>
            <w:shd w:val="clear" w:color="auto" w:fill="auto"/>
            <w:vAlign w:val="center"/>
          </w:tcPr>
          <w:p w14:paraId="5EE36DBA"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c>
          <w:tcPr>
            <w:tcW w:w="850" w:type="dxa"/>
            <w:shd w:val="clear" w:color="auto" w:fill="auto"/>
            <w:vAlign w:val="center"/>
          </w:tcPr>
          <w:p w14:paraId="55F56EBB"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c>
          <w:tcPr>
            <w:tcW w:w="851" w:type="dxa"/>
            <w:shd w:val="clear" w:color="auto" w:fill="auto"/>
            <w:vAlign w:val="center"/>
          </w:tcPr>
          <w:p w14:paraId="43A5E6EE"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c>
          <w:tcPr>
            <w:tcW w:w="714" w:type="dxa"/>
            <w:shd w:val="clear" w:color="auto" w:fill="auto"/>
            <w:vAlign w:val="center"/>
          </w:tcPr>
          <w:p w14:paraId="4E9920FC"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c>
          <w:tcPr>
            <w:tcW w:w="993" w:type="dxa"/>
            <w:shd w:val="clear" w:color="auto" w:fill="auto"/>
            <w:vAlign w:val="center"/>
          </w:tcPr>
          <w:p w14:paraId="63934C4B"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r>
      <w:tr w:rsidR="006E50CB" w:rsidRPr="006E50CB" w14:paraId="36F8D472" w14:textId="77777777" w:rsidTr="006E50CB">
        <w:trPr>
          <w:trHeight w:val="249"/>
          <w:jc w:val="center"/>
        </w:trPr>
        <w:tc>
          <w:tcPr>
            <w:tcW w:w="1276" w:type="dxa"/>
            <w:vMerge/>
            <w:shd w:val="clear" w:color="auto" w:fill="auto"/>
          </w:tcPr>
          <w:p w14:paraId="2D5B26D9" w14:textId="77777777" w:rsidR="006E50CB" w:rsidRPr="006E50CB" w:rsidRDefault="006E50CB" w:rsidP="006E50CB">
            <w:pPr>
              <w:ind w:right="-2"/>
              <w:rPr>
                <w:sz w:val="22"/>
                <w:szCs w:val="22"/>
                <w:lang w:eastAsia="en-US"/>
              </w:rPr>
            </w:pPr>
          </w:p>
        </w:tc>
        <w:tc>
          <w:tcPr>
            <w:tcW w:w="2268" w:type="dxa"/>
            <w:vMerge/>
            <w:shd w:val="clear" w:color="auto" w:fill="auto"/>
            <w:vAlign w:val="center"/>
          </w:tcPr>
          <w:p w14:paraId="1CEE1EE3" w14:textId="77777777" w:rsidR="006E50CB" w:rsidRPr="006E50CB" w:rsidRDefault="006E50CB" w:rsidP="006E50CB">
            <w:pPr>
              <w:ind w:right="-105"/>
              <w:jc w:val="center"/>
              <w:rPr>
                <w:sz w:val="22"/>
                <w:szCs w:val="22"/>
                <w:lang w:eastAsia="en-US"/>
              </w:rPr>
            </w:pPr>
          </w:p>
        </w:tc>
        <w:tc>
          <w:tcPr>
            <w:tcW w:w="1418" w:type="dxa"/>
            <w:vAlign w:val="center"/>
          </w:tcPr>
          <w:p w14:paraId="7623ABF3" w14:textId="77777777" w:rsidR="006E50CB" w:rsidRPr="006E50CB" w:rsidRDefault="006E50CB" w:rsidP="006E50CB">
            <w:pPr>
              <w:ind w:left="-661" w:right="-675"/>
              <w:jc w:val="center"/>
              <w:rPr>
                <w:sz w:val="22"/>
                <w:szCs w:val="22"/>
                <w:lang w:eastAsia="en-US"/>
              </w:rPr>
            </w:pPr>
            <w:r w:rsidRPr="006E50CB">
              <w:rPr>
                <w:sz w:val="22"/>
                <w:lang w:eastAsia="en-US"/>
              </w:rPr>
              <w:t>с 01.01.2025</w:t>
            </w:r>
          </w:p>
        </w:tc>
        <w:tc>
          <w:tcPr>
            <w:tcW w:w="992" w:type="dxa"/>
            <w:vAlign w:val="center"/>
          </w:tcPr>
          <w:p w14:paraId="5188800A" w14:textId="77777777" w:rsidR="006E50CB" w:rsidRPr="006E50CB" w:rsidRDefault="006E50CB" w:rsidP="006E50CB">
            <w:pPr>
              <w:ind w:left="-108" w:right="-108"/>
              <w:jc w:val="center"/>
              <w:rPr>
                <w:sz w:val="22"/>
                <w:szCs w:val="22"/>
                <w:lang w:eastAsia="en-US"/>
              </w:rPr>
            </w:pPr>
            <w:r w:rsidRPr="006E50CB">
              <w:rPr>
                <w:sz w:val="22"/>
                <w:lang w:eastAsia="en-US"/>
              </w:rPr>
              <w:t>3776,58</w:t>
            </w:r>
          </w:p>
        </w:tc>
        <w:tc>
          <w:tcPr>
            <w:tcW w:w="845" w:type="dxa"/>
            <w:shd w:val="clear" w:color="auto" w:fill="auto"/>
            <w:vAlign w:val="center"/>
          </w:tcPr>
          <w:p w14:paraId="7CA4D5B9"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c>
          <w:tcPr>
            <w:tcW w:w="850" w:type="dxa"/>
            <w:shd w:val="clear" w:color="auto" w:fill="auto"/>
            <w:vAlign w:val="center"/>
          </w:tcPr>
          <w:p w14:paraId="5AA80F18"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c>
          <w:tcPr>
            <w:tcW w:w="851" w:type="dxa"/>
            <w:shd w:val="clear" w:color="auto" w:fill="auto"/>
            <w:vAlign w:val="center"/>
          </w:tcPr>
          <w:p w14:paraId="7C57F357"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c>
          <w:tcPr>
            <w:tcW w:w="714" w:type="dxa"/>
            <w:shd w:val="clear" w:color="auto" w:fill="auto"/>
            <w:vAlign w:val="center"/>
          </w:tcPr>
          <w:p w14:paraId="551F58D3"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c>
          <w:tcPr>
            <w:tcW w:w="993" w:type="dxa"/>
            <w:shd w:val="clear" w:color="auto" w:fill="auto"/>
            <w:vAlign w:val="center"/>
          </w:tcPr>
          <w:p w14:paraId="2E9F792F"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r>
      <w:tr w:rsidR="006E50CB" w:rsidRPr="006E50CB" w14:paraId="7D221AB0" w14:textId="77777777" w:rsidTr="006E50CB">
        <w:trPr>
          <w:trHeight w:val="249"/>
          <w:jc w:val="center"/>
        </w:trPr>
        <w:tc>
          <w:tcPr>
            <w:tcW w:w="1276" w:type="dxa"/>
            <w:vMerge/>
            <w:shd w:val="clear" w:color="auto" w:fill="auto"/>
          </w:tcPr>
          <w:p w14:paraId="02FAE120" w14:textId="77777777" w:rsidR="006E50CB" w:rsidRPr="006E50CB" w:rsidRDefault="006E50CB" w:rsidP="006E50CB">
            <w:pPr>
              <w:ind w:right="-2"/>
              <w:rPr>
                <w:sz w:val="22"/>
                <w:szCs w:val="22"/>
                <w:lang w:eastAsia="en-US"/>
              </w:rPr>
            </w:pPr>
          </w:p>
        </w:tc>
        <w:tc>
          <w:tcPr>
            <w:tcW w:w="2268" w:type="dxa"/>
            <w:vMerge/>
            <w:shd w:val="clear" w:color="auto" w:fill="auto"/>
            <w:vAlign w:val="center"/>
          </w:tcPr>
          <w:p w14:paraId="6D9B3594" w14:textId="77777777" w:rsidR="006E50CB" w:rsidRPr="006E50CB" w:rsidRDefault="006E50CB" w:rsidP="006E50CB">
            <w:pPr>
              <w:ind w:right="-105"/>
              <w:jc w:val="center"/>
              <w:rPr>
                <w:sz w:val="22"/>
                <w:szCs w:val="22"/>
                <w:lang w:eastAsia="en-US"/>
              </w:rPr>
            </w:pPr>
          </w:p>
        </w:tc>
        <w:tc>
          <w:tcPr>
            <w:tcW w:w="1418" w:type="dxa"/>
            <w:vAlign w:val="center"/>
          </w:tcPr>
          <w:p w14:paraId="76636E5E" w14:textId="77777777" w:rsidR="006E50CB" w:rsidRPr="006E50CB" w:rsidRDefault="006E50CB" w:rsidP="006E50CB">
            <w:pPr>
              <w:ind w:left="-661" w:right="-675"/>
              <w:jc w:val="center"/>
              <w:rPr>
                <w:sz w:val="22"/>
                <w:szCs w:val="22"/>
                <w:lang w:eastAsia="en-US"/>
              </w:rPr>
            </w:pPr>
            <w:r w:rsidRPr="006E50CB">
              <w:rPr>
                <w:sz w:val="22"/>
                <w:lang w:eastAsia="en-US"/>
              </w:rPr>
              <w:t>с 01.07.2025</w:t>
            </w:r>
          </w:p>
        </w:tc>
        <w:tc>
          <w:tcPr>
            <w:tcW w:w="992" w:type="dxa"/>
            <w:vAlign w:val="center"/>
          </w:tcPr>
          <w:p w14:paraId="5F8E09CD" w14:textId="77777777" w:rsidR="006E50CB" w:rsidRPr="006E50CB" w:rsidRDefault="006E50CB" w:rsidP="006E50CB">
            <w:pPr>
              <w:ind w:left="-108" w:right="-108"/>
              <w:jc w:val="center"/>
              <w:rPr>
                <w:sz w:val="22"/>
                <w:szCs w:val="22"/>
                <w:lang w:eastAsia="en-US"/>
              </w:rPr>
            </w:pPr>
            <w:r w:rsidRPr="006E50CB">
              <w:rPr>
                <w:sz w:val="22"/>
                <w:lang w:eastAsia="en-US"/>
              </w:rPr>
              <w:t>3776,58</w:t>
            </w:r>
          </w:p>
        </w:tc>
        <w:tc>
          <w:tcPr>
            <w:tcW w:w="845" w:type="dxa"/>
            <w:shd w:val="clear" w:color="auto" w:fill="auto"/>
            <w:vAlign w:val="center"/>
          </w:tcPr>
          <w:p w14:paraId="671AEED6"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c>
          <w:tcPr>
            <w:tcW w:w="850" w:type="dxa"/>
            <w:shd w:val="clear" w:color="auto" w:fill="auto"/>
            <w:vAlign w:val="center"/>
          </w:tcPr>
          <w:p w14:paraId="0F498121"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c>
          <w:tcPr>
            <w:tcW w:w="851" w:type="dxa"/>
            <w:shd w:val="clear" w:color="auto" w:fill="auto"/>
            <w:vAlign w:val="center"/>
          </w:tcPr>
          <w:p w14:paraId="11EB8C5C"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c>
          <w:tcPr>
            <w:tcW w:w="714" w:type="dxa"/>
            <w:shd w:val="clear" w:color="auto" w:fill="auto"/>
            <w:vAlign w:val="center"/>
          </w:tcPr>
          <w:p w14:paraId="14744FD6"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c>
          <w:tcPr>
            <w:tcW w:w="993" w:type="dxa"/>
            <w:shd w:val="clear" w:color="auto" w:fill="auto"/>
            <w:vAlign w:val="center"/>
          </w:tcPr>
          <w:p w14:paraId="4D2770E0"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r>
      <w:tr w:rsidR="006E50CB" w:rsidRPr="006E50CB" w14:paraId="0F132027" w14:textId="77777777" w:rsidTr="006E50CB">
        <w:trPr>
          <w:trHeight w:val="390"/>
          <w:jc w:val="center"/>
        </w:trPr>
        <w:tc>
          <w:tcPr>
            <w:tcW w:w="1276" w:type="dxa"/>
            <w:vMerge/>
            <w:shd w:val="clear" w:color="auto" w:fill="auto"/>
          </w:tcPr>
          <w:p w14:paraId="2066BF8F" w14:textId="77777777" w:rsidR="006E50CB" w:rsidRPr="006E50CB" w:rsidRDefault="006E50CB" w:rsidP="006E50CB">
            <w:pPr>
              <w:ind w:right="-2"/>
              <w:rPr>
                <w:sz w:val="22"/>
                <w:szCs w:val="22"/>
                <w:lang w:eastAsia="en-US"/>
              </w:rPr>
            </w:pPr>
          </w:p>
        </w:tc>
        <w:tc>
          <w:tcPr>
            <w:tcW w:w="2268" w:type="dxa"/>
            <w:shd w:val="clear" w:color="auto" w:fill="auto"/>
            <w:vAlign w:val="center"/>
          </w:tcPr>
          <w:p w14:paraId="20CFA0E6" w14:textId="77777777" w:rsidR="006E50CB" w:rsidRPr="006E50CB" w:rsidRDefault="006E50CB" w:rsidP="006E50CB">
            <w:pPr>
              <w:ind w:right="-105"/>
              <w:jc w:val="center"/>
              <w:rPr>
                <w:sz w:val="22"/>
                <w:szCs w:val="22"/>
                <w:lang w:eastAsia="en-US"/>
              </w:rPr>
            </w:pPr>
            <w:r w:rsidRPr="006E50CB">
              <w:rPr>
                <w:sz w:val="22"/>
                <w:szCs w:val="22"/>
                <w:lang w:eastAsia="en-US"/>
              </w:rPr>
              <w:t>Двухставочный</w:t>
            </w:r>
          </w:p>
        </w:tc>
        <w:tc>
          <w:tcPr>
            <w:tcW w:w="1418" w:type="dxa"/>
            <w:shd w:val="clear" w:color="auto" w:fill="auto"/>
            <w:vAlign w:val="center"/>
          </w:tcPr>
          <w:p w14:paraId="585C6A20" w14:textId="77777777" w:rsidR="006E50CB" w:rsidRPr="006E50CB" w:rsidRDefault="006E50CB" w:rsidP="006E50CB">
            <w:pPr>
              <w:ind w:left="-661" w:right="-675"/>
              <w:jc w:val="center"/>
              <w:rPr>
                <w:sz w:val="22"/>
                <w:szCs w:val="22"/>
                <w:lang w:eastAsia="en-US"/>
              </w:rPr>
            </w:pPr>
            <w:r w:rsidRPr="006E50CB">
              <w:rPr>
                <w:sz w:val="22"/>
                <w:szCs w:val="22"/>
                <w:lang w:eastAsia="en-US"/>
              </w:rPr>
              <w:t>х</w:t>
            </w:r>
          </w:p>
        </w:tc>
        <w:tc>
          <w:tcPr>
            <w:tcW w:w="992" w:type="dxa"/>
            <w:shd w:val="clear" w:color="auto" w:fill="auto"/>
            <w:vAlign w:val="center"/>
          </w:tcPr>
          <w:p w14:paraId="6C602DE8" w14:textId="77777777" w:rsidR="006E50CB" w:rsidRPr="006E50CB" w:rsidRDefault="006E50CB" w:rsidP="006E50CB">
            <w:pPr>
              <w:ind w:left="-108" w:right="-108"/>
              <w:jc w:val="center"/>
              <w:rPr>
                <w:sz w:val="22"/>
                <w:szCs w:val="22"/>
                <w:lang w:eastAsia="en-US"/>
              </w:rPr>
            </w:pPr>
            <w:r w:rsidRPr="006E50CB">
              <w:rPr>
                <w:sz w:val="22"/>
                <w:szCs w:val="22"/>
                <w:lang w:eastAsia="en-US"/>
              </w:rPr>
              <w:t>х</w:t>
            </w:r>
          </w:p>
        </w:tc>
        <w:tc>
          <w:tcPr>
            <w:tcW w:w="845" w:type="dxa"/>
            <w:shd w:val="clear" w:color="auto" w:fill="auto"/>
            <w:vAlign w:val="center"/>
          </w:tcPr>
          <w:p w14:paraId="40CE06C8" w14:textId="77777777" w:rsidR="006E50CB" w:rsidRPr="006E50CB" w:rsidRDefault="006E50CB" w:rsidP="006E50CB">
            <w:pPr>
              <w:ind w:left="-108" w:right="-108"/>
              <w:jc w:val="center"/>
              <w:rPr>
                <w:sz w:val="22"/>
                <w:szCs w:val="22"/>
                <w:lang w:eastAsia="en-US"/>
              </w:rPr>
            </w:pPr>
            <w:r w:rsidRPr="006E50CB">
              <w:rPr>
                <w:sz w:val="22"/>
                <w:szCs w:val="22"/>
                <w:lang w:eastAsia="en-US"/>
              </w:rPr>
              <w:t>х</w:t>
            </w:r>
          </w:p>
        </w:tc>
        <w:tc>
          <w:tcPr>
            <w:tcW w:w="850" w:type="dxa"/>
            <w:shd w:val="clear" w:color="auto" w:fill="auto"/>
            <w:vAlign w:val="center"/>
          </w:tcPr>
          <w:p w14:paraId="3AE6F6E8" w14:textId="77777777" w:rsidR="006E50CB" w:rsidRPr="006E50CB" w:rsidRDefault="006E50CB" w:rsidP="006E50CB">
            <w:pPr>
              <w:ind w:left="-108" w:right="-108"/>
              <w:jc w:val="center"/>
              <w:rPr>
                <w:sz w:val="22"/>
                <w:szCs w:val="22"/>
                <w:lang w:eastAsia="en-US"/>
              </w:rPr>
            </w:pPr>
            <w:r w:rsidRPr="006E50CB">
              <w:rPr>
                <w:sz w:val="22"/>
                <w:szCs w:val="22"/>
                <w:lang w:eastAsia="en-US"/>
              </w:rPr>
              <w:t>х</w:t>
            </w:r>
          </w:p>
        </w:tc>
        <w:tc>
          <w:tcPr>
            <w:tcW w:w="851" w:type="dxa"/>
            <w:shd w:val="clear" w:color="auto" w:fill="auto"/>
            <w:vAlign w:val="center"/>
          </w:tcPr>
          <w:p w14:paraId="499AEA5D" w14:textId="77777777" w:rsidR="006E50CB" w:rsidRPr="006E50CB" w:rsidRDefault="006E50CB" w:rsidP="006E50CB">
            <w:pPr>
              <w:ind w:left="-108" w:right="-108"/>
              <w:jc w:val="center"/>
              <w:rPr>
                <w:sz w:val="22"/>
                <w:szCs w:val="22"/>
                <w:lang w:eastAsia="en-US"/>
              </w:rPr>
            </w:pPr>
            <w:r w:rsidRPr="006E50CB">
              <w:rPr>
                <w:sz w:val="22"/>
                <w:szCs w:val="22"/>
                <w:lang w:eastAsia="en-US"/>
              </w:rPr>
              <w:t>х</w:t>
            </w:r>
          </w:p>
        </w:tc>
        <w:tc>
          <w:tcPr>
            <w:tcW w:w="714" w:type="dxa"/>
            <w:shd w:val="clear" w:color="auto" w:fill="auto"/>
            <w:vAlign w:val="center"/>
          </w:tcPr>
          <w:p w14:paraId="571DC195" w14:textId="77777777" w:rsidR="006E50CB" w:rsidRPr="006E50CB" w:rsidRDefault="006E50CB" w:rsidP="006E50CB">
            <w:pPr>
              <w:ind w:left="-108" w:right="-108"/>
              <w:jc w:val="center"/>
              <w:rPr>
                <w:sz w:val="22"/>
                <w:szCs w:val="22"/>
                <w:lang w:eastAsia="en-US"/>
              </w:rPr>
            </w:pPr>
            <w:r w:rsidRPr="006E50CB">
              <w:rPr>
                <w:sz w:val="22"/>
                <w:szCs w:val="22"/>
                <w:lang w:eastAsia="en-US"/>
              </w:rPr>
              <w:t>х</w:t>
            </w:r>
          </w:p>
        </w:tc>
        <w:tc>
          <w:tcPr>
            <w:tcW w:w="993" w:type="dxa"/>
            <w:shd w:val="clear" w:color="auto" w:fill="auto"/>
            <w:vAlign w:val="center"/>
          </w:tcPr>
          <w:p w14:paraId="2B985C21" w14:textId="77777777" w:rsidR="006E50CB" w:rsidRPr="006E50CB" w:rsidRDefault="006E50CB" w:rsidP="006E50CB">
            <w:pPr>
              <w:ind w:left="-108" w:right="-108"/>
              <w:jc w:val="center"/>
              <w:rPr>
                <w:sz w:val="22"/>
                <w:szCs w:val="22"/>
                <w:lang w:eastAsia="en-US"/>
              </w:rPr>
            </w:pPr>
            <w:r w:rsidRPr="006E50CB">
              <w:rPr>
                <w:sz w:val="22"/>
                <w:szCs w:val="22"/>
                <w:lang w:eastAsia="en-US"/>
              </w:rPr>
              <w:t>х</w:t>
            </w:r>
          </w:p>
        </w:tc>
      </w:tr>
      <w:tr w:rsidR="006E50CB" w:rsidRPr="006E50CB" w14:paraId="63113BC5" w14:textId="77777777" w:rsidTr="006E50CB">
        <w:trPr>
          <w:trHeight w:val="692"/>
          <w:jc w:val="center"/>
        </w:trPr>
        <w:tc>
          <w:tcPr>
            <w:tcW w:w="1276" w:type="dxa"/>
            <w:vMerge/>
            <w:shd w:val="clear" w:color="auto" w:fill="auto"/>
          </w:tcPr>
          <w:p w14:paraId="6BC53A8D" w14:textId="77777777" w:rsidR="006E50CB" w:rsidRPr="006E50CB" w:rsidRDefault="006E50CB" w:rsidP="006E50CB">
            <w:pPr>
              <w:ind w:right="-2"/>
              <w:rPr>
                <w:sz w:val="22"/>
                <w:szCs w:val="22"/>
                <w:lang w:eastAsia="en-US"/>
              </w:rPr>
            </w:pPr>
          </w:p>
        </w:tc>
        <w:tc>
          <w:tcPr>
            <w:tcW w:w="2268" w:type="dxa"/>
            <w:shd w:val="clear" w:color="auto" w:fill="auto"/>
            <w:vAlign w:val="center"/>
          </w:tcPr>
          <w:p w14:paraId="086430E2" w14:textId="77777777" w:rsidR="006E50CB" w:rsidRPr="006E50CB" w:rsidRDefault="006E50CB" w:rsidP="006E50CB">
            <w:pPr>
              <w:ind w:right="-105"/>
              <w:jc w:val="center"/>
              <w:rPr>
                <w:sz w:val="22"/>
                <w:szCs w:val="22"/>
                <w:lang w:eastAsia="en-US"/>
              </w:rPr>
            </w:pPr>
            <w:r w:rsidRPr="006E50CB">
              <w:rPr>
                <w:sz w:val="22"/>
                <w:szCs w:val="22"/>
                <w:lang w:eastAsia="en-US"/>
              </w:rPr>
              <w:t>Ставка за тепловую энергию, руб./Гкал</w:t>
            </w:r>
          </w:p>
        </w:tc>
        <w:tc>
          <w:tcPr>
            <w:tcW w:w="1418" w:type="dxa"/>
            <w:shd w:val="clear" w:color="auto" w:fill="auto"/>
            <w:vAlign w:val="center"/>
          </w:tcPr>
          <w:p w14:paraId="06B3F2BF" w14:textId="77777777" w:rsidR="006E50CB" w:rsidRPr="006E50CB" w:rsidRDefault="006E50CB" w:rsidP="006E50CB">
            <w:pPr>
              <w:ind w:left="-661" w:right="-675"/>
              <w:jc w:val="center"/>
              <w:rPr>
                <w:sz w:val="22"/>
                <w:szCs w:val="22"/>
                <w:lang w:eastAsia="en-US"/>
              </w:rPr>
            </w:pPr>
            <w:r w:rsidRPr="006E50CB">
              <w:rPr>
                <w:sz w:val="22"/>
                <w:szCs w:val="22"/>
                <w:lang w:eastAsia="en-US"/>
              </w:rPr>
              <w:t>х</w:t>
            </w:r>
          </w:p>
        </w:tc>
        <w:tc>
          <w:tcPr>
            <w:tcW w:w="992" w:type="dxa"/>
            <w:shd w:val="clear" w:color="auto" w:fill="auto"/>
            <w:vAlign w:val="center"/>
          </w:tcPr>
          <w:p w14:paraId="4074360B" w14:textId="77777777" w:rsidR="006E50CB" w:rsidRPr="006E50CB" w:rsidRDefault="006E50CB" w:rsidP="006E50CB">
            <w:pPr>
              <w:ind w:left="-108" w:right="-108"/>
              <w:jc w:val="center"/>
              <w:rPr>
                <w:sz w:val="22"/>
                <w:szCs w:val="22"/>
                <w:lang w:eastAsia="en-US"/>
              </w:rPr>
            </w:pPr>
            <w:r w:rsidRPr="006E50CB">
              <w:rPr>
                <w:sz w:val="22"/>
                <w:szCs w:val="22"/>
                <w:lang w:eastAsia="en-US"/>
              </w:rPr>
              <w:t>х</w:t>
            </w:r>
          </w:p>
        </w:tc>
        <w:tc>
          <w:tcPr>
            <w:tcW w:w="845" w:type="dxa"/>
            <w:shd w:val="clear" w:color="auto" w:fill="auto"/>
            <w:vAlign w:val="center"/>
          </w:tcPr>
          <w:p w14:paraId="454A27BA" w14:textId="77777777" w:rsidR="006E50CB" w:rsidRPr="006E50CB" w:rsidRDefault="006E50CB" w:rsidP="006E50CB">
            <w:pPr>
              <w:ind w:left="-108" w:right="-108"/>
              <w:jc w:val="center"/>
              <w:rPr>
                <w:sz w:val="22"/>
                <w:szCs w:val="22"/>
                <w:lang w:eastAsia="en-US"/>
              </w:rPr>
            </w:pPr>
            <w:r w:rsidRPr="006E50CB">
              <w:rPr>
                <w:sz w:val="22"/>
                <w:szCs w:val="22"/>
                <w:lang w:eastAsia="en-US"/>
              </w:rPr>
              <w:t>х</w:t>
            </w:r>
          </w:p>
        </w:tc>
        <w:tc>
          <w:tcPr>
            <w:tcW w:w="850" w:type="dxa"/>
            <w:shd w:val="clear" w:color="auto" w:fill="auto"/>
            <w:vAlign w:val="center"/>
          </w:tcPr>
          <w:p w14:paraId="48E2DB58" w14:textId="77777777" w:rsidR="006E50CB" w:rsidRPr="006E50CB" w:rsidRDefault="006E50CB" w:rsidP="006E50CB">
            <w:pPr>
              <w:ind w:left="-108" w:right="-108"/>
              <w:jc w:val="center"/>
              <w:rPr>
                <w:sz w:val="22"/>
                <w:szCs w:val="22"/>
                <w:lang w:eastAsia="en-US"/>
              </w:rPr>
            </w:pPr>
            <w:r w:rsidRPr="006E50CB">
              <w:rPr>
                <w:sz w:val="22"/>
                <w:szCs w:val="22"/>
                <w:lang w:eastAsia="en-US"/>
              </w:rPr>
              <w:t>х</w:t>
            </w:r>
          </w:p>
        </w:tc>
        <w:tc>
          <w:tcPr>
            <w:tcW w:w="851" w:type="dxa"/>
            <w:shd w:val="clear" w:color="auto" w:fill="auto"/>
            <w:vAlign w:val="center"/>
          </w:tcPr>
          <w:p w14:paraId="42059177" w14:textId="77777777" w:rsidR="006E50CB" w:rsidRPr="006E50CB" w:rsidRDefault="006E50CB" w:rsidP="006E50CB">
            <w:pPr>
              <w:ind w:left="-108" w:right="-108"/>
              <w:jc w:val="center"/>
              <w:rPr>
                <w:sz w:val="22"/>
                <w:szCs w:val="22"/>
                <w:lang w:eastAsia="en-US"/>
              </w:rPr>
            </w:pPr>
            <w:r w:rsidRPr="006E50CB">
              <w:rPr>
                <w:sz w:val="22"/>
                <w:szCs w:val="22"/>
                <w:lang w:eastAsia="en-US"/>
              </w:rPr>
              <w:t>х</w:t>
            </w:r>
          </w:p>
        </w:tc>
        <w:tc>
          <w:tcPr>
            <w:tcW w:w="714" w:type="dxa"/>
            <w:shd w:val="clear" w:color="auto" w:fill="auto"/>
            <w:vAlign w:val="center"/>
          </w:tcPr>
          <w:p w14:paraId="6AAA5B8B" w14:textId="77777777" w:rsidR="006E50CB" w:rsidRPr="006E50CB" w:rsidRDefault="006E50CB" w:rsidP="006E50CB">
            <w:pPr>
              <w:ind w:left="-108" w:right="-108"/>
              <w:jc w:val="center"/>
              <w:rPr>
                <w:sz w:val="22"/>
                <w:szCs w:val="22"/>
                <w:lang w:eastAsia="en-US"/>
              </w:rPr>
            </w:pPr>
            <w:r w:rsidRPr="006E50CB">
              <w:rPr>
                <w:sz w:val="22"/>
                <w:szCs w:val="22"/>
                <w:lang w:eastAsia="en-US"/>
              </w:rPr>
              <w:t>х</w:t>
            </w:r>
          </w:p>
        </w:tc>
        <w:tc>
          <w:tcPr>
            <w:tcW w:w="993" w:type="dxa"/>
            <w:shd w:val="clear" w:color="auto" w:fill="auto"/>
            <w:vAlign w:val="center"/>
          </w:tcPr>
          <w:p w14:paraId="2486D11E" w14:textId="77777777" w:rsidR="006E50CB" w:rsidRPr="006E50CB" w:rsidRDefault="006E50CB" w:rsidP="006E50CB">
            <w:pPr>
              <w:ind w:left="-108" w:right="-108"/>
              <w:jc w:val="center"/>
              <w:rPr>
                <w:sz w:val="22"/>
                <w:szCs w:val="22"/>
                <w:lang w:eastAsia="en-US"/>
              </w:rPr>
            </w:pPr>
            <w:r w:rsidRPr="006E50CB">
              <w:rPr>
                <w:sz w:val="22"/>
                <w:szCs w:val="22"/>
                <w:lang w:eastAsia="en-US"/>
              </w:rPr>
              <w:t>х</w:t>
            </w:r>
          </w:p>
        </w:tc>
      </w:tr>
      <w:tr w:rsidR="006E50CB" w:rsidRPr="006E50CB" w14:paraId="097BCE49" w14:textId="77777777" w:rsidTr="006E50CB">
        <w:trPr>
          <w:trHeight w:val="987"/>
          <w:jc w:val="center"/>
        </w:trPr>
        <w:tc>
          <w:tcPr>
            <w:tcW w:w="1276" w:type="dxa"/>
            <w:vMerge/>
            <w:shd w:val="clear" w:color="auto" w:fill="auto"/>
          </w:tcPr>
          <w:p w14:paraId="272EE689" w14:textId="77777777" w:rsidR="006E50CB" w:rsidRPr="006E50CB" w:rsidRDefault="006E50CB" w:rsidP="006E50CB">
            <w:pPr>
              <w:ind w:right="-2"/>
              <w:rPr>
                <w:sz w:val="22"/>
                <w:szCs w:val="22"/>
                <w:lang w:eastAsia="en-US"/>
              </w:rPr>
            </w:pPr>
          </w:p>
        </w:tc>
        <w:tc>
          <w:tcPr>
            <w:tcW w:w="2268" w:type="dxa"/>
            <w:shd w:val="clear" w:color="auto" w:fill="auto"/>
            <w:vAlign w:val="center"/>
          </w:tcPr>
          <w:p w14:paraId="4D4ED3CF" w14:textId="77777777" w:rsidR="006E50CB" w:rsidRPr="006E50CB" w:rsidRDefault="006E50CB" w:rsidP="006E50CB">
            <w:pPr>
              <w:ind w:right="-105"/>
              <w:jc w:val="center"/>
              <w:rPr>
                <w:sz w:val="22"/>
                <w:szCs w:val="22"/>
                <w:lang w:eastAsia="en-US"/>
              </w:rPr>
            </w:pPr>
            <w:r w:rsidRPr="006E50CB">
              <w:rPr>
                <w:sz w:val="22"/>
                <w:szCs w:val="22"/>
                <w:lang w:eastAsia="en-US"/>
              </w:rPr>
              <w:t>Ставка за содержание тепловой мощности, тыс. руб./Гкал/ч в мес.</w:t>
            </w:r>
          </w:p>
        </w:tc>
        <w:tc>
          <w:tcPr>
            <w:tcW w:w="1418" w:type="dxa"/>
            <w:shd w:val="clear" w:color="auto" w:fill="auto"/>
            <w:vAlign w:val="center"/>
          </w:tcPr>
          <w:p w14:paraId="64209552" w14:textId="77777777" w:rsidR="006E50CB" w:rsidRPr="006E50CB" w:rsidRDefault="006E50CB" w:rsidP="006E50CB">
            <w:pPr>
              <w:ind w:left="-661" w:right="-675"/>
              <w:jc w:val="center"/>
              <w:rPr>
                <w:sz w:val="22"/>
                <w:szCs w:val="22"/>
                <w:lang w:eastAsia="en-US"/>
              </w:rPr>
            </w:pPr>
            <w:r w:rsidRPr="006E50CB">
              <w:rPr>
                <w:sz w:val="22"/>
                <w:szCs w:val="22"/>
                <w:lang w:eastAsia="en-US"/>
              </w:rPr>
              <w:t>х</w:t>
            </w:r>
          </w:p>
        </w:tc>
        <w:tc>
          <w:tcPr>
            <w:tcW w:w="992" w:type="dxa"/>
            <w:shd w:val="clear" w:color="auto" w:fill="auto"/>
            <w:vAlign w:val="center"/>
          </w:tcPr>
          <w:p w14:paraId="510D64EC" w14:textId="77777777" w:rsidR="006E50CB" w:rsidRPr="006E50CB" w:rsidRDefault="006E50CB" w:rsidP="006E50CB">
            <w:pPr>
              <w:ind w:left="-108" w:right="-108"/>
              <w:jc w:val="center"/>
              <w:rPr>
                <w:sz w:val="22"/>
                <w:szCs w:val="22"/>
                <w:lang w:eastAsia="en-US"/>
              </w:rPr>
            </w:pPr>
            <w:r w:rsidRPr="006E50CB">
              <w:rPr>
                <w:sz w:val="22"/>
                <w:szCs w:val="22"/>
                <w:lang w:eastAsia="en-US"/>
              </w:rPr>
              <w:t>х</w:t>
            </w:r>
          </w:p>
        </w:tc>
        <w:tc>
          <w:tcPr>
            <w:tcW w:w="845" w:type="dxa"/>
            <w:shd w:val="clear" w:color="auto" w:fill="auto"/>
            <w:vAlign w:val="center"/>
          </w:tcPr>
          <w:p w14:paraId="09E58E6D" w14:textId="77777777" w:rsidR="006E50CB" w:rsidRPr="006E50CB" w:rsidRDefault="006E50CB" w:rsidP="006E50CB">
            <w:pPr>
              <w:ind w:left="-108" w:right="-108"/>
              <w:jc w:val="center"/>
              <w:rPr>
                <w:sz w:val="22"/>
                <w:szCs w:val="22"/>
                <w:lang w:eastAsia="en-US"/>
              </w:rPr>
            </w:pPr>
            <w:r w:rsidRPr="006E50CB">
              <w:rPr>
                <w:sz w:val="22"/>
                <w:szCs w:val="22"/>
                <w:lang w:eastAsia="en-US"/>
              </w:rPr>
              <w:t>х</w:t>
            </w:r>
          </w:p>
        </w:tc>
        <w:tc>
          <w:tcPr>
            <w:tcW w:w="850" w:type="dxa"/>
            <w:shd w:val="clear" w:color="auto" w:fill="auto"/>
            <w:vAlign w:val="center"/>
          </w:tcPr>
          <w:p w14:paraId="46959329" w14:textId="77777777" w:rsidR="006E50CB" w:rsidRPr="006E50CB" w:rsidRDefault="006E50CB" w:rsidP="006E50CB">
            <w:pPr>
              <w:ind w:left="-108" w:right="-108"/>
              <w:jc w:val="center"/>
              <w:rPr>
                <w:sz w:val="22"/>
                <w:szCs w:val="22"/>
                <w:lang w:eastAsia="en-US"/>
              </w:rPr>
            </w:pPr>
            <w:r w:rsidRPr="006E50CB">
              <w:rPr>
                <w:sz w:val="22"/>
                <w:szCs w:val="22"/>
                <w:lang w:eastAsia="en-US"/>
              </w:rPr>
              <w:t>х</w:t>
            </w:r>
          </w:p>
        </w:tc>
        <w:tc>
          <w:tcPr>
            <w:tcW w:w="851" w:type="dxa"/>
            <w:shd w:val="clear" w:color="auto" w:fill="auto"/>
            <w:vAlign w:val="center"/>
          </w:tcPr>
          <w:p w14:paraId="733B6222" w14:textId="77777777" w:rsidR="006E50CB" w:rsidRPr="006E50CB" w:rsidRDefault="006E50CB" w:rsidP="006E50CB">
            <w:pPr>
              <w:ind w:left="-108" w:right="-108"/>
              <w:jc w:val="center"/>
              <w:rPr>
                <w:sz w:val="22"/>
                <w:szCs w:val="22"/>
                <w:lang w:eastAsia="en-US"/>
              </w:rPr>
            </w:pPr>
            <w:r w:rsidRPr="006E50CB">
              <w:rPr>
                <w:sz w:val="22"/>
                <w:szCs w:val="22"/>
                <w:lang w:eastAsia="en-US"/>
              </w:rPr>
              <w:t>х</w:t>
            </w:r>
          </w:p>
        </w:tc>
        <w:tc>
          <w:tcPr>
            <w:tcW w:w="714" w:type="dxa"/>
            <w:shd w:val="clear" w:color="auto" w:fill="auto"/>
            <w:vAlign w:val="center"/>
          </w:tcPr>
          <w:p w14:paraId="4830B52D" w14:textId="77777777" w:rsidR="006E50CB" w:rsidRPr="006E50CB" w:rsidRDefault="006E50CB" w:rsidP="006E50CB">
            <w:pPr>
              <w:ind w:left="-108" w:right="-108"/>
              <w:jc w:val="center"/>
              <w:rPr>
                <w:sz w:val="22"/>
                <w:szCs w:val="22"/>
                <w:lang w:eastAsia="en-US"/>
              </w:rPr>
            </w:pPr>
            <w:r w:rsidRPr="006E50CB">
              <w:rPr>
                <w:sz w:val="22"/>
                <w:szCs w:val="22"/>
                <w:lang w:eastAsia="en-US"/>
              </w:rPr>
              <w:t>х</w:t>
            </w:r>
          </w:p>
        </w:tc>
        <w:tc>
          <w:tcPr>
            <w:tcW w:w="993" w:type="dxa"/>
            <w:shd w:val="clear" w:color="auto" w:fill="auto"/>
            <w:vAlign w:val="center"/>
          </w:tcPr>
          <w:p w14:paraId="0FA35EE2" w14:textId="77777777" w:rsidR="006E50CB" w:rsidRPr="006E50CB" w:rsidRDefault="006E50CB" w:rsidP="006E50CB">
            <w:pPr>
              <w:ind w:left="-108" w:right="-108"/>
              <w:jc w:val="center"/>
              <w:rPr>
                <w:sz w:val="22"/>
                <w:szCs w:val="22"/>
                <w:lang w:eastAsia="en-US"/>
              </w:rPr>
            </w:pPr>
            <w:r w:rsidRPr="006E50CB">
              <w:rPr>
                <w:sz w:val="22"/>
                <w:szCs w:val="22"/>
                <w:lang w:eastAsia="en-US"/>
              </w:rPr>
              <w:t>х</w:t>
            </w:r>
          </w:p>
        </w:tc>
      </w:tr>
      <w:tr w:rsidR="006E50CB" w:rsidRPr="006E50CB" w14:paraId="5C5E2B8E" w14:textId="77777777" w:rsidTr="006E50CB">
        <w:trPr>
          <w:trHeight w:val="249"/>
          <w:jc w:val="center"/>
        </w:trPr>
        <w:tc>
          <w:tcPr>
            <w:tcW w:w="1276" w:type="dxa"/>
            <w:shd w:val="clear" w:color="auto" w:fill="auto"/>
            <w:vAlign w:val="center"/>
          </w:tcPr>
          <w:p w14:paraId="6DA57340" w14:textId="77777777" w:rsidR="006E50CB" w:rsidRPr="006E50CB" w:rsidRDefault="006E50CB" w:rsidP="006E50CB">
            <w:pPr>
              <w:ind w:right="-2"/>
              <w:jc w:val="center"/>
              <w:rPr>
                <w:sz w:val="22"/>
                <w:szCs w:val="22"/>
                <w:lang w:eastAsia="en-US"/>
              </w:rPr>
            </w:pPr>
            <w:r w:rsidRPr="006E50CB">
              <w:rPr>
                <w:sz w:val="22"/>
                <w:szCs w:val="22"/>
                <w:lang w:eastAsia="en-US"/>
              </w:rPr>
              <w:t>1</w:t>
            </w:r>
          </w:p>
        </w:tc>
        <w:tc>
          <w:tcPr>
            <w:tcW w:w="2268" w:type="dxa"/>
            <w:shd w:val="clear" w:color="auto" w:fill="auto"/>
            <w:vAlign w:val="center"/>
          </w:tcPr>
          <w:p w14:paraId="7F4348F2" w14:textId="77777777" w:rsidR="006E50CB" w:rsidRPr="006E50CB" w:rsidRDefault="006E50CB" w:rsidP="006E50CB">
            <w:pPr>
              <w:ind w:right="-105"/>
              <w:jc w:val="center"/>
              <w:rPr>
                <w:sz w:val="22"/>
                <w:szCs w:val="22"/>
                <w:lang w:eastAsia="en-US"/>
              </w:rPr>
            </w:pPr>
            <w:r w:rsidRPr="006E50CB">
              <w:rPr>
                <w:sz w:val="22"/>
                <w:szCs w:val="22"/>
                <w:lang w:eastAsia="en-US"/>
              </w:rPr>
              <w:t>2</w:t>
            </w:r>
          </w:p>
        </w:tc>
        <w:tc>
          <w:tcPr>
            <w:tcW w:w="1418" w:type="dxa"/>
            <w:shd w:val="clear" w:color="auto" w:fill="auto"/>
            <w:vAlign w:val="center"/>
          </w:tcPr>
          <w:p w14:paraId="53525EEE" w14:textId="77777777" w:rsidR="006E50CB" w:rsidRPr="006E50CB" w:rsidRDefault="006E50CB" w:rsidP="006E50CB">
            <w:pPr>
              <w:ind w:left="-661" w:right="-675"/>
              <w:jc w:val="center"/>
              <w:rPr>
                <w:sz w:val="22"/>
                <w:szCs w:val="22"/>
                <w:lang w:eastAsia="en-US"/>
              </w:rPr>
            </w:pPr>
            <w:r w:rsidRPr="006E50CB">
              <w:rPr>
                <w:sz w:val="22"/>
                <w:szCs w:val="22"/>
                <w:lang w:eastAsia="en-US"/>
              </w:rPr>
              <w:t>3</w:t>
            </w:r>
          </w:p>
        </w:tc>
        <w:tc>
          <w:tcPr>
            <w:tcW w:w="992" w:type="dxa"/>
            <w:shd w:val="clear" w:color="auto" w:fill="auto"/>
            <w:vAlign w:val="center"/>
          </w:tcPr>
          <w:p w14:paraId="1A10A369" w14:textId="77777777" w:rsidR="006E50CB" w:rsidRPr="006E50CB" w:rsidRDefault="006E50CB" w:rsidP="006E50CB">
            <w:pPr>
              <w:ind w:left="-108" w:right="-108"/>
              <w:jc w:val="center"/>
              <w:rPr>
                <w:sz w:val="22"/>
                <w:szCs w:val="22"/>
                <w:lang w:eastAsia="en-US"/>
              </w:rPr>
            </w:pPr>
            <w:r w:rsidRPr="006E50CB">
              <w:rPr>
                <w:sz w:val="22"/>
                <w:szCs w:val="22"/>
                <w:lang w:eastAsia="en-US"/>
              </w:rPr>
              <w:t>4</w:t>
            </w:r>
          </w:p>
        </w:tc>
        <w:tc>
          <w:tcPr>
            <w:tcW w:w="845" w:type="dxa"/>
            <w:shd w:val="clear" w:color="auto" w:fill="auto"/>
            <w:vAlign w:val="center"/>
          </w:tcPr>
          <w:p w14:paraId="0B59A98C" w14:textId="77777777" w:rsidR="006E50CB" w:rsidRPr="006E50CB" w:rsidRDefault="006E50CB" w:rsidP="006E50CB">
            <w:pPr>
              <w:ind w:left="-108" w:right="-108"/>
              <w:jc w:val="center"/>
              <w:rPr>
                <w:sz w:val="22"/>
                <w:szCs w:val="22"/>
                <w:lang w:eastAsia="en-US"/>
              </w:rPr>
            </w:pPr>
            <w:r w:rsidRPr="006E50CB">
              <w:rPr>
                <w:sz w:val="22"/>
                <w:szCs w:val="22"/>
                <w:lang w:eastAsia="en-US"/>
              </w:rPr>
              <w:t>5</w:t>
            </w:r>
          </w:p>
        </w:tc>
        <w:tc>
          <w:tcPr>
            <w:tcW w:w="850" w:type="dxa"/>
            <w:shd w:val="clear" w:color="auto" w:fill="auto"/>
            <w:vAlign w:val="center"/>
          </w:tcPr>
          <w:p w14:paraId="09CA0E65" w14:textId="77777777" w:rsidR="006E50CB" w:rsidRPr="006E50CB" w:rsidRDefault="006E50CB" w:rsidP="006E50CB">
            <w:pPr>
              <w:ind w:left="-108" w:right="-108"/>
              <w:jc w:val="center"/>
              <w:rPr>
                <w:sz w:val="22"/>
                <w:szCs w:val="22"/>
                <w:lang w:eastAsia="en-US"/>
              </w:rPr>
            </w:pPr>
            <w:r w:rsidRPr="006E50CB">
              <w:rPr>
                <w:sz w:val="22"/>
                <w:szCs w:val="22"/>
                <w:lang w:eastAsia="en-US"/>
              </w:rPr>
              <w:t>6</w:t>
            </w:r>
          </w:p>
        </w:tc>
        <w:tc>
          <w:tcPr>
            <w:tcW w:w="851" w:type="dxa"/>
            <w:shd w:val="clear" w:color="auto" w:fill="auto"/>
            <w:vAlign w:val="center"/>
          </w:tcPr>
          <w:p w14:paraId="2796E474" w14:textId="77777777" w:rsidR="006E50CB" w:rsidRPr="006E50CB" w:rsidRDefault="006E50CB" w:rsidP="006E50CB">
            <w:pPr>
              <w:ind w:left="-108" w:right="-108"/>
              <w:jc w:val="center"/>
              <w:rPr>
                <w:sz w:val="22"/>
                <w:szCs w:val="22"/>
                <w:lang w:eastAsia="en-US"/>
              </w:rPr>
            </w:pPr>
            <w:r w:rsidRPr="006E50CB">
              <w:rPr>
                <w:sz w:val="22"/>
                <w:szCs w:val="22"/>
                <w:lang w:eastAsia="en-US"/>
              </w:rPr>
              <w:t>7</w:t>
            </w:r>
          </w:p>
        </w:tc>
        <w:tc>
          <w:tcPr>
            <w:tcW w:w="714" w:type="dxa"/>
            <w:shd w:val="clear" w:color="auto" w:fill="auto"/>
            <w:vAlign w:val="center"/>
          </w:tcPr>
          <w:p w14:paraId="62C6EC9D" w14:textId="77777777" w:rsidR="006E50CB" w:rsidRPr="006E50CB" w:rsidRDefault="006E50CB" w:rsidP="006E50CB">
            <w:pPr>
              <w:ind w:left="-108" w:right="-108"/>
              <w:jc w:val="center"/>
              <w:rPr>
                <w:sz w:val="22"/>
                <w:szCs w:val="22"/>
                <w:lang w:eastAsia="en-US"/>
              </w:rPr>
            </w:pPr>
            <w:r w:rsidRPr="006E50CB">
              <w:rPr>
                <w:sz w:val="22"/>
                <w:szCs w:val="22"/>
                <w:lang w:eastAsia="en-US"/>
              </w:rPr>
              <w:t>8</w:t>
            </w:r>
          </w:p>
        </w:tc>
        <w:tc>
          <w:tcPr>
            <w:tcW w:w="993" w:type="dxa"/>
            <w:shd w:val="clear" w:color="auto" w:fill="auto"/>
            <w:vAlign w:val="center"/>
          </w:tcPr>
          <w:p w14:paraId="04701EE7" w14:textId="77777777" w:rsidR="006E50CB" w:rsidRPr="006E50CB" w:rsidRDefault="006E50CB" w:rsidP="006E50CB">
            <w:pPr>
              <w:ind w:left="-108" w:right="-108"/>
              <w:jc w:val="center"/>
              <w:rPr>
                <w:sz w:val="22"/>
                <w:szCs w:val="22"/>
                <w:lang w:eastAsia="en-US"/>
              </w:rPr>
            </w:pPr>
            <w:r w:rsidRPr="006E50CB">
              <w:rPr>
                <w:sz w:val="22"/>
                <w:szCs w:val="22"/>
                <w:lang w:eastAsia="en-US"/>
              </w:rPr>
              <w:t>9</w:t>
            </w:r>
          </w:p>
        </w:tc>
      </w:tr>
      <w:tr w:rsidR="006E50CB" w:rsidRPr="006E50CB" w14:paraId="1A70B88A" w14:textId="77777777" w:rsidTr="006E50CB">
        <w:trPr>
          <w:trHeight w:val="274"/>
          <w:jc w:val="center"/>
        </w:trPr>
        <w:tc>
          <w:tcPr>
            <w:tcW w:w="1276" w:type="dxa"/>
            <w:vMerge w:val="restart"/>
            <w:shd w:val="clear" w:color="auto" w:fill="auto"/>
          </w:tcPr>
          <w:p w14:paraId="23B9C3CC" w14:textId="77777777" w:rsidR="006E50CB" w:rsidRPr="006E50CB" w:rsidRDefault="006E50CB" w:rsidP="006E50CB">
            <w:pPr>
              <w:ind w:right="-2"/>
              <w:rPr>
                <w:sz w:val="22"/>
                <w:szCs w:val="22"/>
                <w:lang w:eastAsia="en-US"/>
              </w:rPr>
            </w:pPr>
          </w:p>
        </w:tc>
        <w:tc>
          <w:tcPr>
            <w:tcW w:w="8931" w:type="dxa"/>
            <w:gridSpan w:val="8"/>
            <w:shd w:val="clear" w:color="auto" w:fill="auto"/>
          </w:tcPr>
          <w:p w14:paraId="28994174" w14:textId="77777777" w:rsidR="006E50CB" w:rsidRPr="006E50CB" w:rsidRDefault="006E50CB" w:rsidP="006E50CB">
            <w:pPr>
              <w:ind w:right="-2"/>
              <w:jc w:val="center"/>
              <w:rPr>
                <w:sz w:val="22"/>
                <w:szCs w:val="22"/>
                <w:lang w:eastAsia="en-US"/>
              </w:rPr>
            </w:pPr>
            <w:r w:rsidRPr="006E50CB">
              <w:rPr>
                <w:sz w:val="22"/>
                <w:szCs w:val="22"/>
                <w:lang w:eastAsia="en-US"/>
              </w:rPr>
              <w:t>Население (тарифы указываются с учетом НДС) *</w:t>
            </w:r>
          </w:p>
        </w:tc>
      </w:tr>
      <w:tr w:rsidR="006E50CB" w:rsidRPr="006E50CB" w14:paraId="11524468" w14:textId="77777777" w:rsidTr="006E50CB">
        <w:trPr>
          <w:trHeight w:val="266"/>
          <w:jc w:val="center"/>
        </w:trPr>
        <w:tc>
          <w:tcPr>
            <w:tcW w:w="1276" w:type="dxa"/>
            <w:vMerge/>
            <w:shd w:val="clear" w:color="auto" w:fill="auto"/>
          </w:tcPr>
          <w:p w14:paraId="71643EDA" w14:textId="77777777" w:rsidR="006E50CB" w:rsidRPr="006E50CB" w:rsidRDefault="006E50CB" w:rsidP="006E50CB">
            <w:pPr>
              <w:ind w:right="-2"/>
              <w:rPr>
                <w:sz w:val="22"/>
                <w:szCs w:val="22"/>
                <w:lang w:eastAsia="en-US"/>
              </w:rPr>
            </w:pPr>
          </w:p>
        </w:tc>
        <w:tc>
          <w:tcPr>
            <w:tcW w:w="2268" w:type="dxa"/>
            <w:vMerge w:val="restart"/>
            <w:shd w:val="clear" w:color="auto" w:fill="auto"/>
            <w:vAlign w:val="center"/>
          </w:tcPr>
          <w:p w14:paraId="2DCC1E4B" w14:textId="77777777" w:rsidR="006E50CB" w:rsidRPr="006E50CB" w:rsidRDefault="006E50CB" w:rsidP="006E50CB">
            <w:pPr>
              <w:ind w:right="-2"/>
              <w:jc w:val="center"/>
              <w:rPr>
                <w:sz w:val="22"/>
                <w:szCs w:val="22"/>
                <w:lang w:eastAsia="en-US"/>
              </w:rPr>
            </w:pPr>
            <w:r w:rsidRPr="006E50CB">
              <w:rPr>
                <w:sz w:val="22"/>
                <w:szCs w:val="22"/>
                <w:lang w:eastAsia="en-US"/>
              </w:rPr>
              <w:t xml:space="preserve">Одноставочный </w:t>
            </w:r>
          </w:p>
          <w:p w14:paraId="0AB2E8B5" w14:textId="77777777" w:rsidR="006E50CB" w:rsidRPr="006E50CB" w:rsidRDefault="006E50CB" w:rsidP="006E50CB">
            <w:pPr>
              <w:ind w:right="-2"/>
              <w:jc w:val="center"/>
              <w:rPr>
                <w:sz w:val="22"/>
                <w:szCs w:val="22"/>
                <w:lang w:eastAsia="en-US"/>
              </w:rPr>
            </w:pPr>
            <w:r w:rsidRPr="006E50CB">
              <w:rPr>
                <w:sz w:val="22"/>
                <w:szCs w:val="22"/>
                <w:lang w:eastAsia="en-US"/>
              </w:rPr>
              <w:t>руб./Гкал</w:t>
            </w:r>
          </w:p>
        </w:tc>
        <w:tc>
          <w:tcPr>
            <w:tcW w:w="1418" w:type="dxa"/>
            <w:vAlign w:val="center"/>
          </w:tcPr>
          <w:p w14:paraId="0C9629D8" w14:textId="77777777" w:rsidR="006E50CB" w:rsidRPr="006E50CB" w:rsidRDefault="006E50CB" w:rsidP="006E50CB">
            <w:pPr>
              <w:ind w:right="-2"/>
              <w:jc w:val="center"/>
              <w:rPr>
                <w:sz w:val="22"/>
                <w:szCs w:val="22"/>
                <w:lang w:eastAsia="en-US"/>
              </w:rPr>
            </w:pPr>
            <w:r w:rsidRPr="006E50CB">
              <w:rPr>
                <w:sz w:val="22"/>
                <w:lang w:eastAsia="en-US"/>
              </w:rPr>
              <w:t>с 01.01.2019</w:t>
            </w:r>
          </w:p>
        </w:tc>
        <w:tc>
          <w:tcPr>
            <w:tcW w:w="992" w:type="dxa"/>
            <w:vAlign w:val="center"/>
          </w:tcPr>
          <w:p w14:paraId="77CFFEE2" w14:textId="77777777" w:rsidR="006E50CB" w:rsidRPr="006E50CB" w:rsidRDefault="006E50CB" w:rsidP="006E50CB">
            <w:pPr>
              <w:jc w:val="center"/>
              <w:rPr>
                <w:sz w:val="22"/>
                <w:szCs w:val="22"/>
                <w:lang w:eastAsia="en-US"/>
              </w:rPr>
            </w:pPr>
            <w:r w:rsidRPr="006E50CB">
              <w:rPr>
                <w:sz w:val="22"/>
                <w:lang w:eastAsia="en-US"/>
              </w:rPr>
              <w:t>3297,96</w:t>
            </w:r>
          </w:p>
        </w:tc>
        <w:tc>
          <w:tcPr>
            <w:tcW w:w="845" w:type="dxa"/>
            <w:shd w:val="clear" w:color="auto" w:fill="auto"/>
            <w:vAlign w:val="center"/>
          </w:tcPr>
          <w:p w14:paraId="017225E2" w14:textId="77777777" w:rsidR="006E50CB" w:rsidRPr="006E50CB" w:rsidRDefault="006E50CB" w:rsidP="006E50CB">
            <w:pPr>
              <w:jc w:val="center"/>
              <w:rPr>
                <w:sz w:val="22"/>
                <w:szCs w:val="22"/>
                <w:lang w:eastAsia="en-US"/>
              </w:rPr>
            </w:pPr>
            <w:r w:rsidRPr="006E50CB">
              <w:rPr>
                <w:sz w:val="22"/>
                <w:szCs w:val="22"/>
                <w:lang w:eastAsia="en-US"/>
              </w:rPr>
              <w:t>x</w:t>
            </w:r>
          </w:p>
        </w:tc>
        <w:tc>
          <w:tcPr>
            <w:tcW w:w="850" w:type="dxa"/>
            <w:shd w:val="clear" w:color="auto" w:fill="auto"/>
            <w:vAlign w:val="center"/>
          </w:tcPr>
          <w:p w14:paraId="1323F34C" w14:textId="77777777" w:rsidR="006E50CB" w:rsidRPr="006E50CB" w:rsidRDefault="006E50CB" w:rsidP="006E50CB">
            <w:pPr>
              <w:jc w:val="center"/>
              <w:rPr>
                <w:sz w:val="22"/>
                <w:szCs w:val="22"/>
                <w:lang w:eastAsia="en-US"/>
              </w:rPr>
            </w:pPr>
            <w:r w:rsidRPr="006E50CB">
              <w:rPr>
                <w:sz w:val="22"/>
                <w:szCs w:val="22"/>
                <w:lang w:eastAsia="en-US"/>
              </w:rPr>
              <w:t>x</w:t>
            </w:r>
          </w:p>
        </w:tc>
        <w:tc>
          <w:tcPr>
            <w:tcW w:w="851" w:type="dxa"/>
            <w:shd w:val="clear" w:color="auto" w:fill="auto"/>
            <w:vAlign w:val="center"/>
          </w:tcPr>
          <w:p w14:paraId="653953D2" w14:textId="77777777" w:rsidR="006E50CB" w:rsidRPr="006E50CB" w:rsidRDefault="006E50CB" w:rsidP="006E50CB">
            <w:pPr>
              <w:jc w:val="center"/>
              <w:rPr>
                <w:sz w:val="22"/>
                <w:szCs w:val="22"/>
                <w:lang w:eastAsia="en-US"/>
              </w:rPr>
            </w:pPr>
            <w:r w:rsidRPr="006E50CB">
              <w:rPr>
                <w:sz w:val="22"/>
                <w:szCs w:val="22"/>
                <w:lang w:eastAsia="en-US"/>
              </w:rPr>
              <w:t>x</w:t>
            </w:r>
          </w:p>
        </w:tc>
        <w:tc>
          <w:tcPr>
            <w:tcW w:w="714" w:type="dxa"/>
            <w:shd w:val="clear" w:color="auto" w:fill="auto"/>
            <w:vAlign w:val="center"/>
          </w:tcPr>
          <w:p w14:paraId="635180E2" w14:textId="77777777" w:rsidR="006E50CB" w:rsidRPr="006E50CB" w:rsidRDefault="006E50CB" w:rsidP="006E50CB">
            <w:pPr>
              <w:jc w:val="center"/>
              <w:rPr>
                <w:sz w:val="22"/>
                <w:szCs w:val="22"/>
                <w:lang w:eastAsia="en-US"/>
              </w:rPr>
            </w:pPr>
            <w:r w:rsidRPr="006E50CB">
              <w:rPr>
                <w:sz w:val="22"/>
                <w:szCs w:val="22"/>
                <w:lang w:eastAsia="en-US"/>
              </w:rPr>
              <w:t>x</w:t>
            </w:r>
          </w:p>
        </w:tc>
        <w:tc>
          <w:tcPr>
            <w:tcW w:w="993" w:type="dxa"/>
            <w:shd w:val="clear" w:color="auto" w:fill="auto"/>
            <w:vAlign w:val="center"/>
          </w:tcPr>
          <w:p w14:paraId="48CA3B50" w14:textId="77777777" w:rsidR="006E50CB" w:rsidRPr="006E50CB" w:rsidRDefault="006E50CB" w:rsidP="006E50CB">
            <w:pPr>
              <w:jc w:val="center"/>
              <w:rPr>
                <w:sz w:val="22"/>
                <w:szCs w:val="22"/>
                <w:lang w:eastAsia="en-US"/>
              </w:rPr>
            </w:pPr>
            <w:r w:rsidRPr="006E50CB">
              <w:rPr>
                <w:sz w:val="22"/>
                <w:szCs w:val="22"/>
                <w:lang w:eastAsia="en-US"/>
              </w:rPr>
              <w:t>x</w:t>
            </w:r>
          </w:p>
        </w:tc>
      </w:tr>
      <w:tr w:rsidR="006E50CB" w:rsidRPr="006E50CB" w14:paraId="21E14776" w14:textId="77777777" w:rsidTr="006E50CB">
        <w:trPr>
          <w:trHeight w:val="271"/>
          <w:jc w:val="center"/>
        </w:trPr>
        <w:tc>
          <w:tcPr>
            <w:tcW w:w="1276" w:type="dxa"/>
            <w:vMerge/>
            <w:shd w:val="clear" w:color="auto" w:fill="auto"/>
          </w:tcPr>
          <w:p w14:paraId="1C17032E" w14:textId="77777777" w:rsidR="006E50CB" w:rsidRPr="006E50CB" w:rsidRDefault="006E50CB" w:rsidP="006E50CB">
            <w:pPr>
              <w:ind w:right="-2"/>
              <w:rPr>
                <w:sz w:val="22"/>
                <w:szCs w:val="22"/>
                <w:lang w:eastAsia="en-US"/>
              </w:rPr>
            </w:pPr>
          </w:p>
        </w:tc>
        <w:tc>
          <w:tcPr>
            <w:tcW w:w="2268" w:type="dxa"/>
            <w:vMerge/>
            <w:shd w:val="clear" w:color="auto" w:fill="auto"/>
            <w:vAlign w:val="center"/>
          </w:tcPr>
          <w:p w14:paraId="39E1B46F" w14:textId="77777777" w:rsidR="006E50CB" w:rsidRPr="006E50CB" w:rsidRDefault="006E50CB" w:rsidP="006E50CB">
            <w:pPr>
              <w:ind w:right="-2"/>
              <w:jc w:val="center"/>
              <w:rPr>
                <w:sz w:val="22"/>
                <w:szCs w:val="22"/>
                <w:lang w:eastAsia="en-US"/>
              </w:rPr>
            </w:pPr>
          </w:p>
        </w:tc>
        <w:tc>
          <w:tcPr>
            <w:tcW w:w="1418" w:type="dxa"/>
            <w:vAlign w:val="center"/>
          </w:tcPr>
          <w:p w14:paraId="22D3CD0F" w14:textId="77777777" w:rsidR="006E50CB" w:rsidRPr="006E50CB" w:rsidRDefault="006E50CB" w:rsidP="006E50CB">
            <w:pPr>
              <w:ind w:right="-2"/>
              <w:jc w:val="center"/>
              <w:rPr>
                <w:sz w:val="22"/>
                <w:szCs w:val="22"/>
                <w:lang w:eastAsia="en-US"/>
              </w:rPr>
            </w:pPr>
            <w:r w:rsidRPr="006E50CB">
              <w:rPr>
                <w:sz w:val="22"/>
                <w:lang w:eastAsia="en-US"/>
              </w:rPr>
              <w:t>с 01.07.2019</w:t>
            </w:r>
          </w:p>
        </w:tc>
        <w:tc>
          <w:tcPr>
            <w:tcW w:w="992" w:type="dxa"/>
            <w:vAlign w:val="center"/>
          </w:tcPr>
          <w:p w14:paraId="326E7DE9" w14:textId="77777777" w:rsidR="006E50CB" w:rsidRPr="006E50CB" w:rsidRDefault="006E50CB" w:rsidP="006E50CB">
            <w:pPr>
              <w:jc w:val="center"/>
              <w:rPr>
                <w:sz w:val="22"/>
                <w:szCs w:val="22"/>
                <w:lang w:eastAsia="en-US"/>
              </w:rPr>
            </w:pPr>
            <w:r w:rsidRPr="006E50CB">
              <w:rPr>
                <w:sz w:val="22"/>
                <w:lang w:eastAsia="en-US"/>
              </w:rPr>
              <w:t>3627,76</w:t>
            </w:r>
          </w:p>
        </w:tc>
        <w:tc>
          <w:tcPr>
            <w:tcW w:w="845" w:type="dxa"/>
            <w:shd w:val="clear" w:color="auto" w:fill="auto"/>
            <w:vAlign w:val="center"/>
          </w:tcPr>
          <w:p w14:paraId="53E115BB" w14:textId="77777777" w:rsidR="006E50CB" w:rsidRPr="006E50CB" w:rsidRDefault="006E50CB" w:rsidP="006E50CB">
            <w:pPr>
              <w:jc w:val="center"/>
              <w:rPr>
                <w:sz w:val="22"/>
                <w:szCs w:val="22"/>
                <w:lang w:eastAsia="en-US"/>
              </w:rPr>
            </w:pPr>
            <w:r w:rsidRPr="006E50CB">
              <w:rPr>
                <w:sz w:val="22"/>
                <w:szCs w:val="22"/>
                <w:lang w:eastAsia="en-US"/>
              </w:rPr>
              <w:t>x</w:t>
            </w:r>
          </w:p>
        </w:tc>
        <w:tc>
          <w:tcPr>
            <w:tcW w:w="850" w:type="dxa"/>
            <w:shd w:val="clear" w:color="auto" w:fill="auto"/>
            <w:vAlign w:val="center"/>
          </w:tcPr>
          <w:p w14:paraId="7D0B88B6" w14:textId="77777777" w:rsidR="006E50CB" w:rsidRPr="006E50CB" w:rsidRDefault="006E50CB" w:rsidP="006E50CB">
            <w:pPr>
              <w:jc w:val="center"/>
              <w:rPr>
                <w:sz w:val="22"/>
                <w:szCs w:val="22"/>
                <w:lang w:eastAsia="en-US"/>
              </w:rPr>
            </w:pPr>
            <w:r w:rsidRPr="006E50CB">
              <w:rPr>
                <w:sz w:val="22"/>
                <w:szCs w:val="22"/>
                <w:lang w:eastAsia="en-US"/>
              </w:rPr>
              <w:t>x</w:t>
            </w:r>
          </w:p>
        </w:tc>
        <w:tc>
          <w:tcPr>
            <w:tcW w:w="851" w:type="dxa"/>
            <w:shd w:val="clear" w:color="auto" w:fill="auto"/>
            <w:vAlign w:val="center"/>
          </w:tcPr>
          <w:p w14:paraId="3E88AFE5" w14:textId="77777777" w:rsidR="006E50CB" w:rsidRPr="006E50CB" w:rsidRDefault="006E50CB" w:rsidP="006E50CB">
            <w:pPr>
              <w:jc w:val="center"/>
              <w:rPr>
                <w:sz w:val="22"/>
                <w:szCs w:val="22"/>
                <w:lang w:eastAsia="en-US"/>
              </w:rPr>
            </w:pPr>
            <w:r w:rsidRPr="006E50CB">
              <w:rPr>
                <w:sz w:val="22"/>
                <w:szCs w:val="22"/>
                <w:lang w:eastAsia="en-US"/>
              </w:rPr>
              <w:t>x</w:t>
            </w:r>
          </w:p>
        </w:tc>
        <w:tc>
          <w:tcPr>
            <w:tcW w:w="714" w:type="dxa"/>
            <w:shd w:val="clear" w:color="auto" w:fill="auto"/>
            <w:vAlign w:val="center"/>
          </w:tcPr>
          <w:p w14:paraId="1CD0AEBF" w14:textId="77777777" w:rsidR="006E50CB" w:rsidRPr="006E50CB" w:rsidRDefault="006E50CB" w:rsidP="006E50CB">
            <w:pPr>
              <w:jc w:val="center"/>
              <w:rPr>
                <w:sz w:val="22"/>
                <w:szCs w:val="22"/>
                <w:lang w:eastAsia="en-US"/>
              </w:rPr>
            </w:pPr>
            <w:r w:rsidRPr="006E50CB">
              <w:rPr>
                <w:sz w:val="22"/>
                <w:szCs w:val="22"/>
                <w:lang w:eastAsia="en-US"/>
              </w:rPr>
              <w:t>x</w:t>
            </w:r>
          </w:p>
        </w:tc>
        <w:tc>
          <w:tcPr>
            <w:tcW w:w="993" w:type="dxa"/>
            <w:shd w:val="clear" w:color="auto" w:fill="auto"/>
            <w:vAlign w:val="center"/>
          </w:tcPr>
          <w:p w14:paraId="0CCCA4F7" w14:textId="77777777" w:rsidR="006E50CB" w:rsidRPr="006E50CB" w:rsidRDefault="006E50CB" w:rsidP="006E50CB">
            <w:pPr>
              <w:jc w:val="center"/>
              <w:rPr>
                <w:sz w:val="22"/>
                <w:szCs w:val="22"/>
                <w:lang w:eastAsia="en-US"/>
              </w:rPr>
            </w:pPr>
            <w:r w:rsidRPr="006E50CB">
              <w:rPr>
                <w:sz w:val="22"/>
                <w:szCs w:val="22"/>
                <w:lang w:eastAsia="en-US"/>
              </w:rPr>
              <w:t>x</w:t>
            </w:r>
          </w:p>
        </w:tc>
      </w:tr>
      <w:tr w:rsidR="006E50CB" w:rsidRPr="006E50CB" w14:paraId="7EDF1044" w14:textId="77777777" w:rsidTr="006E50CB">
        <w:trPr>
          <w:trHeight w:val="259"/>
          <w:jc w:val="center"/>
        </w:trPr>
        <w:tc>
          <w:tcPr>
            <w:tcW w:w="1276" w:type="dxa"/>
            <w:vMerge/>
            <w:shd w:val="clear" w:color="auto" w:fill="auto"/>
          </w:tcPr>
          <w:p w14:paraId="5A7F4864" w14:textId="77777777" w:rsidR="006E50CB" w:rsidRPr="006E50CB" w:rsidRDefault="006E50CB" w:rsidP="006E50CB">
            <w:pPr>
              <w:ind w:right="-2"/>
              <w:rPr>
                <w:sz w:val="22"/>
                <w:szCs w:val="22"/>
                <w:lang w:eastAsia="en-US"/>
              </w:rPr>
            </w:pPr>
          </w:p>
        </w:tc>
        <w:tc>
          <w:tcPr>
            <w:tcW w:w="2268" w:type="dxa"/>
            <w:vMerge/>
            <w:shd w:val="clear" w:color="auto" w:fill="auto"/>
            <w:vAlign w:val="center"/>
          </w:tcPr>
          <w:p w14:paraId="60090BF4" w14:textId="77777777" w:rsidR="006E50CB" w:rsidRPr="006E50CB" w:rsidRDefault="006E50CB" w:rsidP="006E50CB">
            <w:pPr>
              <w:ind w:right="-2"/>
              <w:jc w:val="center"/>
              <w:rPr>
                <w:sz w:val="22"/>
                <w:szCs w:val="22"/>
                <w:lang w:eastAsia="en-US"/>
              </w:rPr>
            </w:pPr>
          </w:p>
        </w:tc>
        <w:tc>
          <w:tcPr>
            <w:tcW w:w="1418" w:type="dxa"/>
            <w:vAlign w:val="center"/>
          </w:tcPr>
          <w:p w14:paraId="561C717F" w14:textId="77777777" w:rsidR="006E50CB" w:rsidRPr="006E50CB" w:rsidRDefault="006E50CB" w:rsidP="006E50CB">
            <w:pPr>
              <w:ind w:right="-2"/>
              <w:jc w:val="center"/>
              <w:rPr>
                <w:sz w:val="22"/>
                <w:szCs w:val="22"/>
                <w:lang w:eastAsia="en-US"/>
              </w:rPr>
            </w:pPr>
            <w:r w:rsidRPr="006E50CB">
              <w:rPr>
                <w:sz w:val="22"/>
                <w:lang w:eastAsia="en-US"/>
              </w:rPr>
              <w:t>с 01.01.2020</w:t>
            </w:r>
          </w:p>
        </w:tc>
        <w:tc>
          <w:tcPr>
            <w:tcW w:w="992" w:type="dxa"/>
            <w:vAlign w:val="center"/>
          </w:tcPr>
          <w:p w14:paraId="1C3AF785" w14:textId="77777777" w:rsidR="006E50CB" w:rsidRPr="006E50CB" w:rsidRDefault="006E50CB" w:rsidP="006E50CB">
            <w:pPr>
              <w:jc w:val="center"/>
              <w:rPr>
                <w:sz w:val="22"/>
                <w:szCs w:val="22"/>
                <w:lang w:eastAsia="en-US"/>
              </w:rPr>
            </w:pPr>
            <w:r w:rsidRPr="006E50CB">
              <w:rPr>
                <w:sz w:val="22"/>
                <w:lang w:eastAsia="en-US"/>
              </w:rPr>
              <w:t>3627,76</w:t>
            </w:r>
          </w:p>
        </w:tc>
        <w:tc>
          <w:tcPr>
            <w:tcW w:w="845" w:type="dxa"/>
            <w:shd w:val="clear" w:color="auto" w:fill="auto"/>
            <w:vAlign w:val="center"/>
          </w:tcPr>
          <w:p w14:paraId="1D366FC0" w14:textId="77777777" w:rsidR="006E50CB" w:rsidRPr="006E50CB" w:rsidRDefault="006E50CB" w:rsidP="006E50CB">
            <w:pPr>
              <w:jc w:val="center"/>
              <w:rPr>
                <w:sz w:val="22"/>
                <w:szCs w:val="22"/>
                <w:lang w:eastAsia="en-US"/>
              </w:rPr>
            </w:pPr>
            <w:r w:rsidRPr="006E50CB">
              <w:rPr>
                <w:sz w:val="22"/>
                <w:szCs w:val="22"/>
                <w:lang w:eastAsia="en-US"/>
              </w:rPr>
              <w:t>x</w:t>
            </w:r>
          </w:p>
        </w:tc>
        <w:tc>
          <w:tcPr>
            <w:tcW w:w="850" w:type="dxa"/>
            <w:shd w:val="clear" w:color="auto" w:fill="auto"/>
            <w:vAlign w:val="center"/>
          </w:tcPr>
          <w:p w14:paraId="4C69E8B3" w14:textId="77777777" w:rsidR="006E50CB" w:rsidRPr="006E50CB" w:rsidRDefault="006E50CB" w:rsidP="006E50CB">
            <w:pPr>
              <w:jc w:val="center"/>
              <w:rPr>
                <w:sz w:val="22"/>
                <w:szCs w:val="22"/>
                <w:lang w:eastAsia="en-US"/>
              </w:rPr>
            </w:pPr>
            <w:r w:rsidRPr="006E50CB">
              <w:rPr>
                <w:sz w:val="22"/>
                <w:szCs w:val="22"/>
                <w:lang w:eastAsia="en-US"/>
              </w:rPr>
              <w:t>x</w:t>
            </w:r>
          </w:p>
        </w:tc>
        <w:tc>
          <w:tcPr>
            <w:tcW w:w="851" w:type="dxa"/>
            <w:shd w:val="clear" w:color="auto" w:fill="auto"/>
            <w:vAlign w:val="center"/>
          </w:tcPr>
          <w:p w14:paraId="1610ED9A" w14:textId="77777777" w:rsidR="006E50CB" w:rsidRPr="006E50CB" w:rsidRDefault="006E50CB" w:rsidP="006E50CB">
            <w:pPr>
              <w:jc w:val="center"/>
              <w:rPr>
                <w:sz w:val="22"/>
                <w:szCs w:val="22"/>
                <w:lang w:eastAsia="en-US"/>
              </w:rPr>
            </w:pPr>
            <w:r w:rsidRPr="006E50CB">
              <w:rPr>
                <w:sz w:val="22"/>
                <w:szCs w:val="22"/>
                <w:lang w:eastAsia="en-US"/>
              </w:rPr>
              <w:t>x</w:t>
            </w:r>
          </w:p>
        </w:tc>
        <w:tc>
          <w:tcPr>
            <w:tcW w:w="714" w:type="dxa"/>
            <w:shd w:val="clear" w:color="auto" w:fill="auto"/>
            <w:vAlign w:val="center"/>
          </w:tcPr>
          <w:p w14:paraId="2277E6DE" w14:textId="77777777" w:rsidR="006E50CB" w:rsidRPr="006E50CB" w:rsidRDefault="006E50CB" w:rsidP="006E50CB">
            <w:pPr>
              <w:jc w:val="center"/>
              <w:rPr>
                <w:sz w:val="22"/>
                <w:szCs w:val="22"/>
                <w:lang w:eastAsia="en-US"/>
              </w:rPr>
            </w:pPr>
            <w:r w:rsidRPr="006E50CB">
              <w:rPr>
                <w:sz w:val="22"/>
                <w:szCs w:val="22"/>
                <w:lang w:eastAsia="en-US"/>
              </w:rPr>
              <w:t>x</w:t>
            </w:r>
          </w:p>
        </w:tc>
        <w:tc>
          <w:tcPr>
            <w:tcW w:w="993" w:type="dxa"/>
            <w:shd w:val="clear" w:color="auto" w:fill="auto"/>
            <w:vAlign w:val="center"/>
          </w:tcPr>
          <w:p w14:paraId="6CE095C8" w14:textId="77777777" w:rsidR="006E50CB" w:rsidRPr="006E50CB" w:rsidRDefault="006E50CB" w:rsidP="006E50CB">
            <w:pPr>
              <w:jc w:val="center"/>
              <w:rPr>
                <w:sz w:val="22"/>
                <w:szCs w:val="22"/>
                <w:lang w:eastAsia="en-US"/>
              </w:rPr>
            </w:pPr>
            <w:r w:rsidRPr="006E50CB">
              <w:rPr>
                <w:sz w:val="22"/>
                <w:szCs w:val="22"/>
                <w:lang w:eastAsia="en-US"/>
              </w:rPr>
              <w:t>x</w:t>
            </w:r>
          </w:p>
        </w:tc>
      </w:tr>
      <w:tr w:rsidR="006E50CB" w:rsidRPr="006E50CB" w14:paraId="70294742" w14:textId="77777777" w:rsidTr="006E50CB">
        <w:trPr>
          <w:trHeight w:val="250"/>
          <w:jc w:val="center"/>
        </w:trPr>
        <w:tc>
          <w:tcPr>
            <w:tcW w:w="1276" w:type="dxa"/>
            <w:vMerge/>
            <w:shd w:val="clear" w:color="auto" w:fill="auto"/>
          </w:tcPr>
          <w:p w14:paraId="4E7FEF39" w14:textId="77777777" w:rsidR="006E50CB" w:rsidRPr="006E50CB" w:rsidRDefault="006E50CB" w:rsidP="006E50CB">
            <w:pPr>
              <w:ind w:right="-2"/>
              <w:rPr>
                <w:sz w:val="22"/>
                <w:szCs w:val="22"/>
                <w:lang w:eastAsia="en-US"/>
              </w:rPr>
            </w:pPr>
          </w:p>
        </w:tc>
        <w:tc>
          <w:tcPr>
            <w:tcW w:w="2268" w:type="dxa"/>
            <w:vMerge/>
            <w:shd w:val="clear" w:color="auto" w:fill="auto"/>
            <w:vAlign w:val="center"/>
          </w:tcPr>
          <w:p w14:paraId="1D09348D" w14:textId="77777777" w:rsidR="006E50CB" w:rsidRPr="006E50CB" w:rsidRDefault="006E50CB" w:rsidP="006E50CB">
            <w:pPr>
              <w:ind w:right="-2"/>
              <w:jc w:val="center"/>
              <w:rPr>
                <w:sz w:val="22"/>
                <w:szCs w:val="22"/>
                <w:lang w:eastAsia="en-US"/>
              </w:rPr>
            </w:pPr>
          </w:p>
        </w:tc>
        <w:tc>
          <w:tcPr>
            <w:tcW w:w="1418" w:type="dxa"/>
            <w:vAlign w:val="center"/>
          </w:tcPr>
          <w:p w14:paraId="0531CCB5" w14:textId="77777777" w:rsidR="006E50CB" w:rsidRPr="006E50CB" w:rsidRDefault="006E50CB" w:rsidP="006E50CB">
            <w:pPr>
              <w:ind w:right="-2"/>
              <w:jc w:val="center"/>
              <w:rPr>
                <w:sz w:val="22"/>
                <w:szCs w:val="22"/>
                <w:lang w:eastAsia="en-US"/>
              </w:rPr>
            </w:pPr>
            <w:r w:rsidRPr="006E50CB">
              <w:rPr>
                <w:sz w:val="22"/>
                <w:lang w:eastAsia="en-US"/>
              </w:rPr>
              <w:t>с 01.07.2020</w:t>
            </w:r>
          </w:p>
        </w:tc>
        <w:tc>
          <w:tcPr>
            <w:tcW w:w="992" w:type="dxa"/>
            <w:vAlign w:val="center"/>
          </w:tcPr>
          <w:p w14:paraId="6286FA2B" w14:textId="77777777" w:rsidR="006E50CB" w:rsidRPr="006E50CB" w:rsidRDefault="006E50CB" w:rsidP="006E50CB">
            <w:pPr>
              <w:jc w:val="center"/>
              <w:rPr>
                <w:sz w:val="22"/>
                <w:szCs w:val="22"/>
                <w:lang w:eastAsia="en-US"/>
              </w:rPr>
            </w:pPr>
            <w:r w:rsidRPr="006E50CB">
              <w:rPr>
                <w:sz w:val="22"/>
                <w:lang w:eastAsia="en-US"/>
              </w:rPr>
              <w:t>3907,09</w:t>
            </w:r>
          </w:p>
        </w:tc>
        <w:tc>
          <w:tcPr>
            <w:tcW w:w="845" w:type="dxa"/>
            <w:shd w:val="clear" w:color="auto" w:fill="auto"/>
            <w:vAlign w:val="center"/>
          </w:tcPr>
          <w:p w14:paraId="6F382939" w14:textId="77777777" w:rsidR="006E50CB" w:rsidRPr="006E50CB" w:rsidRDefault="006E50CB" w:rsidP="006E50CB">
            <w:pPr>
              <w:jc w:val="center"/>
              <w:rPr>
                <w:sz w:val="22"/>
                <w:szCs w:val="22"/>
                <w:lang w:eastAsia="en-US"/>
              </w:rPr>
            </w:pPr>
            <w:r w:rsidRPr="006E50CB">
              <w:rPr>
                <w:sz w:val="22"/>
                <w:szCs w:val="22"/>
                <w:lang w:eastAsia="en-US"/>
              </w:rPr>
              <w:t>x</w:t>
            </w:r>
          </w:p>
        </w:tc>
        <w:tc>
          <w:tcPr>
            <w:tcW w:w="850" w:type="dxa"/>
            <w:shd w:val="clear" w:color="auto" w:fill="auto"/>
            <w:vAlign w:val="center"/>
          </w:tcPr>
          <w:p w14:paraId="5892553C" w14:textId="77777777" w:rsidR="006E50CB" w:rsidRPr="006E50CB" w:rsidRDefault="006E50CB" w:rsidP="006E50CB">
            <w:pPr>
              <w:jc w:val="center"/>
              <w:rPr>
                <w:sz w:val="22"/>
                <w:szCs w:val="22"/>
                <w:lang w:eastAsia="en-US"/>
              </w:rPr>
            </w:pPr>
            <w:r w:rsidRPr="006E50CB">
              <w:rPr>
                <w:sz w:val="22"/>
                <w:szCs w:val="22"/>
                <w:lang w:eastAsia="en-US"/>
              </w:rPr>
              <w:t>x</w:t>
            </w:r>
          </w:p>
        </w:tc>
        <w:tc>
          <w:tcPr>
            <w:tcW w:w="851" w:type="dxa"/>
            <w:shd w:val="clear" w:color="auto" w:fill="auto"/>
            <w:vAlign w:val="center"/>
          </w:tcPr>
          <w:p w14:paraId="00DCBD6F" w14:textId="77777777" w:rsidR="006E50CB" w:rsidRPr="006E50CB" w:rsidRDefault="006E50CB" w:rsidP="006E50CB">
            <w:pPr>
              <w:jc w:val="center"/>
              <w:rPr>
                <w:sz w:val="22"/>
                <w:szCs w:val="22"/>
                <w:lang w:eastAsia="en-US"/>
              </w:rPr>
            </w:pPr>
            <w:r w:rsidRPr="006E50CB">
              <w:rPr>
                <w:sz w:val="22"/>
                <w:szCs w:val="22"/>
                <w:lang w:eastAsia="en-US"/>
              </w:rPr>
              <w:t>x</w:t>
            </w:r>
          </w:p>
        </w:tc>
        <w:tc>
          <w:tcPr>
            <w:tcW w:w="714" w:type="dxa"/>
            <w:shd w:val="clear" w:color="auto" w:fill="auto"/>
            <w:vAlign w:val="center"/>
          </w:tcPr>
          <w:p w14:paraId="2F5C0E9C" w14:textId="77777777" w:rsidR="006E50CB" w:rsidRPr="006E50CB" w:rsidRDefault="006E50CB" w:rsidP="006E50CB">
            <w:pPr>
              <w:jc w:val="center"/>
              <w:rPr>
                <w:sz w:val="22"/>
                <w:szCs w:val="22"/>
                <w:lang w:eastAsia="en-US"/>
              </w:rPr>
            </w:pPr>
            <w:r w:rsidRPr="006E50CB">
              <w:rPr>
                <w:sz w:val="22"/>
                <w:szCs w:val="22"/>
                <w:lang w:eastAsia="en-US"/>
              </w:rPr>
              <w:t>x</w:t>
            </w:r>
          </w:p>
        </w:tc>
        <w:tc>
          <w:tcPr>
            <w:tcW w:w="993" w:type="dxa"/>
            <w:shd w:val="clear" w:color="auto" w:fill="auto"/>
            <w:vAlign w:val="center"/>
          </w:tcPr>
          <w:p w14:paraId="79A954DB" w14:textId="77777777" w:rsidR="006E50CB" w:rsidRPr="006E50CB" w:rsidRDefault="006E50CB" w:rsidP="006E50CB">
            <w:pPr>
              <w:jc w:val="center"/>
              <w:rPr>
                <w:sz w:val="22"/>
                <w:szCs w:val="22"/>
                <w:lang w:eastAsia="en-US"/>
              </w:rPr>
            </w:pPr>
            <w:r w:rsidRPr="006E50CB">
              <w:rPr>
                <w:sz w:val="22"/>
                <w:szCs w:val="22"/>
                <w:lang w:eastAsia="en-US"/>
              </w:rPr>
              <w:t>x</w:t>
            </w:r>
          </w:p>
        </w:tc>
      </w:tr>
      <w:tr w:rsidR="006E50CB" w:rsidRPr="006E50CB" w14:paraId="7ED802D3" w14:textId="77777777" w:rsidTr="006E50CB">
        <w:trPr>
          <w:trHeight w:val="253"/>
          <w:jc w:val="center"/>
        </w:trPr>
        <w:tc>
          <w:tcPr>
            <w:tcW w:w="1276" w:type="dxa"/>
            <w:vMerge/>
            <w:shd w:val="clear" w:color="auto" w:fill="auto"/>
          </w:tcPr>
          <w:p w14:paraId="7A9FB492" w14:textId="77777777" w:rsidR="006E50CB" w:rsidRPr="006E50CB" w:rsidRDefault="006E50CB" w:rsidP="006E50CB">
            <w:pPr>
              <w:ind w:right="-2"/>
              <w:rPr>
                <w:sz w:val="22"/>
                <w:szCs w:val="22"/>
                <w:lang w:eastAsia="en-US"/>
              </w:rPr>
            </w:pPr>
          </w:p>
        </w:tc>
        <w:tc>
          <w:tcPr>
            <w:tcW w:w="2268" w:type="dxa"/>
            <w:vMerge/>
            <w:shd w:val="clear" w:color="auto" w:fill="auto"/>
          </w:tcPr>
          <w:p w14:paraId="5BDF4025" w14:textId="77777777" w:rsidR="006E50CB" w:rsidRPr="006E50CB" w:rsidRDefault="006E50CB" w:rsidP="006E50CB">
            <w:pPr>
              <w:ind w:right="-2"/>
              <w:jc w:val="center"/>
              <w:rPr>
                <w:sz w:val="22"/>
                <w:szCs w:val="22"/>
                <w:lang w:eastAsia="en-US"/>
              </w:rPr>
            </w:pPr>
          </w:p>
        </w:tc>
        <w:tc>
          <w:tcPr>
            <w:tcW w:w="1418" w:type="dxa"/>
            <w:vAlign w:val="center"/>
          </w:tcPr>
          <w:p w14:paraId="1EACB611" w14:textId="77777777" w:rsidR="006E50CB" w:rsidRPr="006E50CB" w:rsidRDefault="006E50CB" w:rsidP="006E50CB">
            <w:pPr>
              <w:ind w:right="-2"/>
              <w:jc w:val="center"/>
              <w:rPr>
                <w:sz w:val="22"/>
                <w:szCs w:val="22"/>
                <w:lang w:eastAsia="en-US"/>
              </w:rPr>
            </w:pPr>
            <w:r w:rsidRPr="006E50CB">
              <w:rPr>
                <w:sz w:val="22"/>
                <w:lang w:eastAsia="en-US"/>
              </w:rPr>
              <w:t>с 01.01.2021</w:t>
            </w:r>
          </w:p>
        </w:tc>
        <w:tc>
          <w:tcPr>
            <w:tcW w:w="992" w:type="dxa"/>
            <w:vAlign w:val="center"/>
          </w:tcPr>
          <w:p w14:paraId="62D16FDB" w14:textId="77777777" w:rsidR="006E50CB" w:rsidRPr="006E50CB" w:rsidRDefault="006E50CB" w:rsidP="006E50CB">
            <w:pPr>
              <w:jc w:val="center"/>
              <w:rPr>
                <w:sz w:val="22"/>
                <w:szCs w:val="22"/>
                <w:lang w:eastAsia="en-US"/>
              </w:rPr>
            </w:pPr>
            <w:r w:rsidRPr="006E50CB">
              <w:rPr>
                <w:sz w:val="22"/>
                <w:lang w:eastAsia="en-US"/>
              </w:rPr>
              <w:t>3907,09</w:t>
            </w:r>
          </w:p>
        </w:tc>
        <w:tc>
          <w:tcPr>
            <w:tcW w:w="845" w:type="dxa"/>
            <w:shd w:val="clear" w:color="auto" w:fill="auto"/>
            <w:vAlign w:val="center"/>
          </w:tcPr>
          <w:p w14:paraId="17BD21EB" w14:textId="77777777" w:rsidR="006E50CB" w:rsidRPr="006E50CB" w:rsidRDefault="006E50CB" w:rsidP="006E50CB">
            <w:pPr>
              <w:jc w:val="center"/>
              <w:rPr>
                <w:sz w:val="22"/>
                <w:szCs w:val="22"/>
                <w:lang w:eastAsia="en-US"/>
              </w:rPr>
            </w:pPr>
            <w:r w:rsidRPr="006E50CB">
              <w:rPr>
                <w:sz w:val="22"/>
                <w:szCs w:val="22"/>
                <w:lang w:eastAsia="en-US"/>
              </w:rPr>
              <w:t>x</w:t>
            </w:r>
          </w:p>
        </w:tc>
        <w:tc>
          <w:tcPr>
            <w:tcW w:w="850" w:type="dxa"/>
            <w:shd w:val="clear" w:color="auto" w:fill="auto"/>
            <w:vAlign w:val="center"/>
          </w:tcPr>
          <w:p w14:paraId="4DCAE36D" w14:textId="77777777" w:rsidR="006E50CB" w:rsidRPr="006E50CB" w:rsidRDefault="006E50CB" w:rsidP="006E50CB">
            <w:pPr>
              <w:jc w:val="center"/>
              <w:rPr>
                <w:sz w:val="22"/>
                <w:szCs w:val="22"/>
                <w:lang w:eastAsia="en-US"/>
              </w:rPr>
            </w:pPr>
            <w:r w:rsidRPr="006E50CB">
              <w:rPr>
                <w:sz w:val="22"/>
                <w:szCs w:val="22"/>
                <w:lang w:eastAsia="en-US"/>
              </w:rPr>
              <w:t>x</w:t>
            </w:r>
          </w:p>
        </w:tc>
        <w:tc>
          <w:tcPr>
            <w:tcW w:w="851" w:type="dxa"/>
            <w:shd w:val="clear" w:color="auto" w:fill="auto"/>
            <w:vAlign w:val="center"/>
          </w:tcPr>
          <w:p w14:paraId="7B83A921" w14:textId="77777777" w:rsidR="006E50CB" w:rsidRPr="006E50CB" w:rsidRDefault="006E50CB" w:rsidP="006E50CB">
            <w:pPr>
              <w:jc w:val="center"/>
              <w:rPr>
                <w:sz w:val="22"/>
                <w:szCs w:val="22"/>
                <w:lang w:eastAsia="en-US"/>
              </w:rPr>
            </w:pPr>
            <w:r w:rsidRPr="006E50CB">
              <w:rPr>
                <w:sz w:val="22"/>
                <w:szCs w:val="22"/>
                <w:lang w:eastAsia="en-US"/>
              </w:rPr>
              <w:t>x</w:t>
            </w:r>
          </w:p>
        </w:tc>
        <w:tc>
          <w:tcPr>
            <w:tcW w:w="714" w:type="dxa"/>
            <w:shd w:val="clear" w:color="auto" w:fill="auto"/>
            <w:vAlign w:val="center"/>
          </w:tcPr>
          <w:p w14:paraId="04FC63B5" w14:textId="77777777" w:rsidR="006E50CB" w:rsidRPr="006E50CB" w:rsidRDefault="006E50CB" w:rsidP="006E50CB">
            <w:pPr>
              <w:jc w:val="center"/>
              <w:rPr>
                <w:sz w:val="22"/>
                <w:szCs w:val="22"/>
                <w:lang w:eastAsia="en-US"/>
              </w:rPr>
            </w:pPr>
            <w:r w:rsidRPr="006E50CB">
              <w:rPr>
                <w:sz w:val="22"/>
                <w:szCs w:val="22"/>
                <w:lang w:eastAsia="en-US"/>
              </w:rPr>
              <w:t>x</w:t>
            </w:r>
          </w:p>
        </w:tc>
        <w:tc>
          <w:tcPr>
            <w:tcW w:w="993" w:type="dxa"/>
            <w:shd w:val="clear" w:color="auto" w:fill="auto"/>
            <w:vAlign w:val="center"/>
          </w:tcPr>
          <w:p w14:paraId="6189CF06" w14:textId="77777777" w:rsidR="006E50CB" w:rsidRPr="006E50CB" w:rsidRDefault="006E50CB" w:rsidP="006E50CB">
            <w:pPr>
              <w:jc w:val="center"/>
              <w:rPr>
                <w:sz w:val="22"/>
                <w:szCs w:val="22"/>
                <w:lang w:eastAsia="en-US"/>
              </w:rPr>
            </w:pPr>
            <w:r w:rsidRPr="006E50CB">
              <w:rPr>
                <w:sz w:val="22"/>
                <w:szCs w:val="22"/>
                <w:lang w:eastAsia="en-US"/>
              </w:rPr>
              <w:t>x</w:t>
            </w:r>
          </w:p>
        </w:tc>
      </w:tr>
      <w:tr w:rsidR="006E50CB" w:rsidRPr="006E50CB" w14:paraId="248AF8FC" w14:textId="77777777" w:rsidTr="006E50CB">
        <w:trPr>
          <w:trHeight w:val="253"/>
          <w:jc w:val="center"/>
        </w:trPr>
        <w:tc>
          <w:tcPr>
            <w:tcW w:w="1276" w:type="dxa"/>
            <w:vMerge/>
            <w:shd w:val="clear" w:color="auto" w:fill="auto"/>
          </w:tcPr>
          <w:p w14:paraId="3FF15D33" w14:textId="77777777" w:rsidR="006E50CB" w:rsidRPr="006E50CB" w:rsidRDefault="006E50CB" w:rsidP="006E50CB">
            <w:pPr>
              <w:ind w:right="-2"/>
              <w:rPr>
                <w:sz w:val="22"/>
                <w:szCs w:val="22"/>
                <w:lang w:eastAsia="en-US"/>
              </w:rPr>
            </w:pPr>
          </w:p>
        </w:tc>
        <w:tc>
          <w:tcPr>
            <w:tcW w:w="2268" w:type="dxa"/>
            <w:vMerge/>
            <w:shd w:val="clear" w:color="auto" w:fill="auto"/>
          </w:tcPr>
          <w:p w14:paraId="299153CE" w14:textId="77777777" w:rsidR="006E50CB" w:rsidRPr="006E50CB" w:rsidRDefault="006E50CB" w:rsidP="006E50CB">
            <w:pPr>
              <w:ind w:right="-2"/>
              <w:jc w:val="center"/>
              <w:rPr>
                <w:sz w:val="22"/>
                <w:szCs w:val="22"/>
                <w:lang w:eastAsia="en-US"/>
              </w:rPr>
            </w:pPr>
          </w:p>
        </w:tc>
        <w:tc>
          <w:tcPr>
            <w:tcW w:w="1418" w:type="dxa"/>
            <w:vAlign w:val="center"/>
          </w:tcPr>
          <w:p w14:paraId="4748DD5A" w14:textId="77777777" w:rsidR="006E50CB" w:rsidRPr="006E50CB" w:rsidRDefault="006E50CB" w:rsidP="006E50CB">
            <w:pPr>
              <w:ind w:right="-2"/>
              <w:jc w:val="center"/>
              <w:rPr>
                <w:sz w:val="22"/>
                <w:szCs w:val="22"/>
                <w:lang w:eastAsia="en-US"/>
              </w:rPr>
            </w:pPr>
            <w:r w:rsidRPr="006E50CB">
              <w:rPr>
                <w:sz w:val="22"/>
                <w:lang w:eastAsia="en-US"/>
              </w:rPr>
              <w:t>с 01.07.2021</w:t>
            </w:r>
          </w:p>
        </w:tc>
        <w:tc>
          <w:tcPr>
            <w:tcW w:w="992" w:type="dxa"/>
            <w:vAlign w:val="center"/>
          </w:tcPr>
          <w:p w14:paraId="5160A587" w14:textId="77777777" w:rsidR="006E50CB" w:rsidRPr="006E50CB" w:rsidRDefault="006E50CB" w:rsidP="006E50CB">
            <w:pPr>
              <w:jc w:val="center"/>
              <w:rPr>
                <w:sz w:val="22"/>
                <w:szCs w:val="22"/>
                <w:lang w:eastAsia="en-US"/>
              </w:rPr>
            </w:pPr>
            <w:r w:rsidRPr="006E50CB">
              <w:rPr>
                <w:sz w:val="22"/>
                <w:lang w:eastAsia="en-US"/>
              </w:rPr>
              <w:t>4207,94</w:t>
            </w:r>
          </w:p>
        </w:tc>
        <w:tc>
          <w:tcPr>
            <w:tcW w:w="845" w:type="dxa"/>
            <w:shd w:val="clear" w:color="auto" w:fill="auto"/>
            <w:vAlign w:val="center"/>
          </w:tcPr>
          <w:p w14:paraId="03BB1219" w14:textId="77777777" w:rsidR="006E50CB" w:rsidRPr="006E50CB" w:rsidRDefault="006E50CB" w:rsidP="006E50CB">
            <w:pPr>
              <w:jc w:val="center"/>
              <w:rPr>
                <w:sz w:val="22"/>
                <w:szCs w:val="22"/>
                <w:lang w:eastAsia="en-US"/>
              </w:rPr>
            </w:pPr>
            <w:r w:rsidRPr="006E50CB">
              <w:rPr>
                <w:sz w:val="22"/>
                <w:szCs w:val="22"/>
                <w:lang w:eastAsia="en-US"/>
              </w:rPr>
              <w:t>x</w:t>
            </w:r>
          </w:p>
        </w:tc>
        <w:tc>
          <w:tcPr>
            <w:tcW w:w="850" w:type="dxa"/>
            <w:shd w:val="clear" w:color="auto" w:fill="auto"/>
            <w:vAlign w:val="center"/>
          </w:tcPr>
          <w:p w14:paraId="3AB20BB2" w14:textId="77777777" w:rsidR="006E50CB" w:rsidRPr="006E50CB" w:rsidRDefault="006E50CB" w:rsidP="006E50CB">
            <w:pPr>
              <w:jc w:val="center"/>
              <w:rPr>
                <w:sz w:val="22"/>
                <w:szCs w:val="22"/>
                <w:lang w:eastAsia="en-US"/>
              </w:rPr>
            </w:pPr>
            <w:r w:rsidRPr="006E50CB">
              <w:rPr>
                <w:sz w:val="22"/>
                <w:szCs w:val="22"/>
                <w:lang w:eastAsia="en-US"/>
              </w:rPr>
              <w:t>x</w:t>
            </w:r>
          </w:p>
        </w:tc>
        <w:tc>
          <w:tcPr>
            <w:tcW w:w="851" w:type="dxa"/>
            <w:shd w:val="clear" w:color="auto" w:fill="auto"/>
            <w:vAlign w:val="center"/>
          </w:tcPr>
          <w:p w14:paraId="5B77717F" w14:textId="77777777" w:rsidR="006E50CB" w:rsidRPr="006E50CB" w:rsidRDefault="006E50CB" w:rsidP="006E50CB">
            <w:pPr>
              <w:jc w:val="center"/>
              <w:rPr>
                <w:sz w:val="22"/>
                <w:szCs w:val="22"/>
                <w:lang w:eastAsia="en-US"/>
              </w:rPr>
            </w:pPr>
            <w:r w:rsidRPr="006E50CB">
              <w:rPr>
                <w:sz w:val="22"/>
                <w:szCs w:val="22"/>
                <w:lang w:eastAsia="en-US"/>
              </w:rPr>
              <w:t>x</w:t>
            </w:r>
          </w:p>
        </w:tc>
        <w:tc>
          <w:tcPr>
            <w:tcW w:w="714" w:type="dxa"/>
            <w:shd w:val="clear" w:color="auto" w:fill="auto"/>
            <w:vAlign w:val="center"/>
          </w:tcPr>
          <w:p w14:paraId="1049FA12" w14:textId="77777777" w:rsidR="006E50CB" w:rsidRPr="006E50CB" w:rsidRDefault="006E50CB" w:rsidP="006E50CB">
            <w:pPr>
              <w:jc w:val="center"/>
              <w:rPr>
                <w:sz w:val="22"/>
                <w:szCs w:val="22"/>
                <w:lang w:eastAsia="en-US"/>
              </w:rPr>
            </w:pPr>
            <w:r w:rsidRPr="006E50CB">
              <w:rPr>
                <w:sz w:val="22"/>
                <w:szCs w:val="22"/>
                <w:lang w:eastAsia="en-US"/>
              </w:rPr>
              <w:t>x</w:t>
            </w:r>
          </w:p>
        </w:tc>
        <w:tc>
          <w:tcPr>
            <w:tcW w:w="993" w:type="dxa"/>
            <w:shd w:val="clear" w:color="auto" w:fill="auto"/>
            <w:vAlign w:val="center"/>
          </w:tcPr>
          <w:p w14:paraId="010B2B5B" w14:textId="77777777" w:rsidR="006E50CB" w:rsidRPr="006E50CB" w:rsidRDefault="006E50CB" w:rsidP="006E50CB">
            <w:pPr>
              <w:jc w:val="center"/>
              <w:rPr>
                <w:sz w:val="22"/>
                <w:szCs w:val="22"/>
                <w:lang w:eastAsia="en-US"/>
              </w:rPr>
            </w:pPr>
            <w:r w:rsidRPr="006E50CB">
              <w:rPr>
                <w:sz w:val="22"/>
                <w:szCs w:val="22"/>
                <w:lang w:eastAsia="en-US"/>
              </w:rPr>
              <w:t>x</w:t>
            </w:r>
          </w:p>
        </w:tc>
      </w:tr>
      <w:tr w:rsidR="006E50CB" w:rsidRPr="006E50CB" w14:paraId="5260D40D" w14:textId="77777777" w:rsidTr="006E50CB">
        <w:trPr>
          <w:trHeight w:val="253"/>
          <w:jc w:val="center"/>
        </w:trPr>
        <w:tc>
          <w:tcPr>
            <w:tcW w:w="1276" w:type="dxa"/>
            <w:vMerge/>
            <w:shd w:val="clear" w:color="auto" w:fill="auto"/>
          </w:tcPr>
          <w:p w14:paraId="027E947F" w14:textId="77777777" w:rsidR="006E50CB" w:rsidRPr="006E50CB" w:rsidRDefault="006E50CB" w:rsidP="006E50CB">
            <w:pPr>
              <w:ind w:right="-2"/>
              <w:rPr>
                <w:sz w:val="22"/>
                <w:szCs w:val="22"/>
                <w:lang w:eastAsia="en-US"/>
              </w:rPr>
            </w:pPr>
          </w:p>
        </w:tc>
        <w:tc>
          <w:tcPr>
            <w:tcW w:w="2268" w:type="dxa"/>
            <w:vMerge/>
            <w:shd w:val="clear" w:color="auto" w:fill="auto"/>
          </w:tcPr>
          <w:p w14:paraId="4D138CE9" w14:textId="77777777" w:rsidR="006E50CB" w:rsidRPr="006E50CB" w:rsidRDefault="006E50CB" w:rsidP="006E50CB">
            <w:pPr>
              <w:ind w:right="-2"/>
              <w:jc w:val="center"/>
              <w:rPr>
                <w:sz w:val="22"/>
                <w:szCs w:val="22"/>
                <w:lang w:eastAsia="en-US"/>
              </w:rPr>
            </w:pPr>
          </w:p>
        </w:tc>
        <w:tc>
          <w:tcPr>
            <w:tcW w:w="1418" w:type="dxa"/>
            <w:vAlign w:val="center"/>
          </w:tcPr>
          <w:p w14:paraId="0211B4C2" w14:textId="77777777" w:rsidR="006E50CB" w:rsidRPr="006E50CB" w:rsidRDefault="006E50CB" w:rsidP="006E50CB">
            <w:pPr>
              <w:ind w:right="-2"/>
              <w:jc w:val="center"/>
              <w:rPr>
                <w:sz w:val="22"/>
                <w:szCs w:val="22"/>
                <w:lang w:eastAsia="en-US"/>
              </w:rPr>
            </w:pPr>
            <w:r w:rsidRPr="006E50CB">
              <w:rPr>
                <w:sz w:val="22"/>
                <w:lang w:eastAsia="en-US"/>
              </w:rPr>
              <w:t>с 01.01.2022</w:t>
            </w:r>
          </w:p>
        </w:tc>
        <w:tc>
          <w:tcPr>
            <w:tcW w:w="992" w:type="dxa"/>
            <w:vAlign w:val="center"/>
          </w:tcPr>
          <w:p w14:paraId="7C502AB3" w14:textId="77777777" w:rsidR="006E50CB" w:rsidRPr="006E50CB" w:rsidRDefault="006E50CB" w:rsidP="006E50CB">
            <w:pPr>
              <w:jc w:val="center"/>
              <w:rPr>
                <w:sz w:val="22"/>
                <w:szCs w:val="22"/>
                <w:lang w:eastAsia="en-US"/>
              </w:rPr>
            </w:pPr>
            <w:r w:rsidRPr="006E50CB">
              <w:rPr>
                <w:sz w:val="22"/>
                <w:lang w:eastAsia="en-US"/>
              </w:rPr>
              <w:t>4207,88</w:t>
            </w:r>
          </w:p>
        </w:tc>
        <w:tc>
          <w:tcPr>
            <w:tcW w:w="845" w:type="dxa"/>
            <w:shd w:val="clear" w:color="auto" w:fill="auto"/>
            <w:vAlign w:val="center"/>
          </w:tcPr>
          <w:p w14:paraId="2A830606" w14:textId="77777777" w:rsidR="006E50CB" w:rsidRPr="006E50CB" w:rsidRDefault="006E50CB" w:rsidP="006E50CB">
            <w:pPr>
              <w:jc w:val="center"/>
              <w:rPr>
                <w:sz w:val="22"/>
                <w:szCs w:val="22"/>
                <w:lang w:eastAsia="en-US"/>
              </w:rPr>
            </w:pPr>
            <w:r w:rsidRPr="006E50CB">
              <w:rPr>
                <w:sz w:val="22"/>
                <w:szCs w:val="22"/>
                <w:lang w:eastAsia="en-US"/>
              </w:rPr>
              <w:t>x</w:t>
            </w:r>
          </w:p>
        </w:tc>
        <w:tc>
          <w:tcPr>
            <w:tcW w:w="850" w:type="dxa"/>
            <w:shd w:val="clear" w:color="auto" w:fill="auto"/>
            <w:vAlign w:val="center"/>
          </w:tcPr>
          <w:p w14:paraId="7F8ADB6F" w14:textId="77777777" w:rsidR="006E50CB" w:rsidRPr="006E50CB" w:rsidRDefault="006E50CB" w:rsidP="006E50CB">
            <w:pPr>
              <w:jc w:val="center"/>
              <w:rPr>
                <w:sz w:val="22"/>
                <w:szCs w:val="22"/>
                <w:lang w:eastAsia="en-US"/>
              </w:rPr>
            </w:pPr>
            <w:r w:rsidRPr="006E50CB">
              <w:rPr>
                <w:sz w:val="22"/>
                <w:szCs w:val="22"/>
                <w:lang w:eastAsia="en-US"/>
              </w:rPr>
              <w:t>x</w:t>
            </w:r>
          </w:p>
        </w:tc>
        <w:tc>
          <w:tcPr>
            <w:tcW w:w="851" w:type="dxa"/>
            <w:shd w:val="clear" w:color="auto" w:fill="auto"/>
            <w:vAlign w:val="center"/>
          </w:tcPr>
          <w:p w14:paraId="0D112791" w14:textId="77777777" w:rsidR="006E50CB" w:rsidRPr="006E50CB" w:rsidRDefault="006E50CB" w:rsidP="006E50CB">
            <w:pPr>
              <w:jc w:val="center"/>
              <w:rPr>
                <w:sz w:val="22"/>
                <w:szCs w:val="22"/>
                <w:lang w:eastAsia="en-US"/>
              </w:rPr>
            </w:pPr>
            <w:r w:rsidRPr="006E50CB">
              <w:rPr>
                <w:sz w:val="22"/>
                <w:szCs w:val="22"/>
                <w:lang w:eastAsia="en-US"/>
              </w:rPr>
              <w:t>x</w:t>
            </w:r>
          </w:p>
        </w:tc>
        <w:tc>
          <w:tcPr>
            <w:tcW w:w="714" w:type="dxa"/>
            <w:shd w:val="clear" w:color="auto" w:fill="auto"/>
            <w:vAlign w:val="center"/>
          </w:tcPr>
          <w:p w14:paraId="66278B10" w14:textId="77777777" w:rsidR="006E50CB" w:rsidRPr="006E50CB" w:rsidRDefault="006E50CB" w:rsidP="006E50CB">
            <w:pPr>
              <w:jc w:val="center"/>
              <w:rPr>
                <w:sz w:val="22"/>
                <w:szCs w:val="22"/>
                <w:lang w:eastAsia="en-US"/>
              </w:rPr>
            </w:pPr>
            <w:r w:rsidRPr="006E50CB">
              <w:rPr>
                <w:sz w:val="22"/>
                <w:szCs w:val="22"/>
                <w:lang w:eastAsia="en-US"/>
              </w:rPr>
              <w:t>x</w:t>
            </w:r>
          </w:p>
        </w:tc>
        <w:tc>
          <w:tcPr>
            <w:tcW w:w="993" w:type="dxa"/>
            <w:shd w:val="clear" w:color="auto" w:fill="auto"/>
            <w:vAlign w:val="center"/>
          </w:tcPr>
          <w:p w14:paraId="160ED728" w14:textId="77777777" w:rsidR="006E50CB" w:rsidRPr="006E50CB" w:rsidRDefault="006E50CB" w:rsidP="006E50CB">
            <w:pPr>
              <w:jc w:val="center"/>
              <w:rPr>
                <w:sz w:val="22"/>
                <w:szCs w:val="22"/>
                <w:lang w:eastAsia="en-US"/>
              </w:rPr>
            </w:pPr>
            <w:r w:rsidRPr="006E50CB">
              <w:rPr>
                <w:sz w:val="22"/>
                <w:szCs w:val="22"/>
                <w:lang w:eastAsia="en-US"/>
              </w:rPr>
              <w:t>x</w:t>
            </w:r>
          </w:p>
        </w:tc>
      </w:tr>
      <w:tr w:rsidR="006E50CB" w:rsidRPr="006E50CB" w14:paraId="0B2475B2" w14:textId="77777777" w:rsidTr="006E50CB">
        <w:trPr>
          <w:trHeight w:val="258"/>
          <w:jc w:val="center"/>
        </w:trPr>
        <w:tc>
          <w:tcPr>
            <w:tcW w:w="1276" w:type="dxa"/>
            <w:vMerge/>
            <w:shd w:val="clear" w:color="auto" w:fill="auto"/>
          </w:tcPr>
          <w:p w14:paraId="67B3CB3D" w14:textId="77777777" w:rsidR="006E50CB" w:rsidRPr="006E50CB" w:rsidRDefault="006E50CB" w:rsidP="006E50CB">
            <w:pPr>
              <w:ind w:right="-2"/>
              <w:rPr>
                <w:sz w:val="22"/>
                <w:szCs w:val="22"/>
                <w:lang w:eastAsia="en-US"/>
              </w:rPr>
            </w:pPr>
          </w:p>
        </w:tc>
        <w:tc>
          <w:tcPr>
            <w:tcW w:w="2268" w:type="dxa"/>
            <w:vMerge/>
            <w:shd w:val="clear" w:color="auto" w:fill="auto"/>
          </w:tcPr>
          <w:p w14:paraId="7788DF2A" w14:textId="77777777" w:rsidR="006E50CB" w:rsidRPr="006E50CB" w:rsidRDefault="006E50CB" w:rsidP="006E50CB">
            <w:pPr>
              <w:ind w:right="-2"/>
              <w:jc w:val="center"/>
              <w:rPr>
                <w:sz w:val="22"/>
                <w:szCs w:val="22"/>
                <w:lang w:eastAsia="en-US"/>
              </w:rPr>
            </w:pPr>
          </w:p>
        </w:tc>
        <w:tc>
          <w:tcPr>
            <w:tcW w:w="1418" w:type="dxa"/>
            <w:vAlign w:val="center"/>
          </w:tcPr>
          <w:p w14:paraId="58E63FB3" w14:textId="77777777" w:rsidR="006E50CB" w:rsidRPr="006E50CB" w:rsidRDefault="006E50CB" w:rsidP="006E50CB">
            <w:pPr>
              <w:ind w:right="-2"/>
              <w:jc w:val="center"/>
              <w:rPr>
                <w:sz w:val="22"/>
                <w:szCs w:val="22"/>
                <w:lang w:eastAsia="en-US"/>
              </w:rPr>
            </w:pPr>
            <w:r w:rsidRPr="006E50CB">
              <w:rPr>
                <w:sz w:val="22"/>
                <w:lang w:eastAsia="en-US"/>
              </w:rPr>
              <w:t>с 01.07.2022</w:t>
            </w:r>
          </w:p>
        </w:tc>
        <w:tc>
          <w:tcPr>
            <w:tcW w:w="992" w:type="dxa"/>
            <w:vAlign w:val="center"/>
          </w:tcPr>
          <w:p w14:paraId="1426902B" w14:textId="77777777" w:rsidR="006E50CB" w:rsidRPr="006E50CB" w:rsidRDefault="006E50CB" w:rsidP="006E50CB">
            <w:pPr>
              <w:jc w:val="center"/>
              <w:rPr>
                <w:sz w:val="22"/>
                <w:szCs w:val="22"/>
                <w:lang w:eastAsia="en-US"/>
              </w:rPr>
            </w:pPr>
            <w:r w:rsidRPr="006E50CB">
              <w:rPr>
                <w:sz w:val="22"/>
                <w:lang w:eastAsia="en-US"/>
              </w:rPr>
              <w:t>4531,90</w:t>
            </w:r>
          </w:p>
        </w:tc>
        <w:tc>
          <w:tcPr>
            <w:tcW w:w="845" w:type="dxa"/>
            <w:shd w:val="clear" w:color="auto" w:fill="auto"/>
            <w:vAlign w:val="center"/>
          </w:tcPr>
          <w:p w14:paraId="267588CE" w14:textId="77777777" w:rsidR="006E50CB" w:rsidRPr="006E50CB" w:rsidRDefault="006E50CB" w:rsidP="006E50CB">
            <w:pPr>
              <w:jc w:val="center"/>
              <w:rPr>
                <w:sz w:val="22"/>
                <w:szCs w:val="22"/>
                <w:lang w:eastAsia="en-US"/>
              </w:rPr>
            </w:pPr>
            <w:r w:rsidRPr="006E50CB">
              <w:rPr>
                <w:sz w:val="22"/>
                <w:szCs w:val="22"/>
                <w:lang w:eastAsia="en-US"/>
              </w:rPr>
              <w:t>x</w:t>
            </w:r>
          </w:p>
        </w:tc>
        <w:tc>
          <w:tcPr>
            <w:tcW w:w="850" w:type="dxa"/>
            <w:shd w:val="clear" w:color="auto" w:fill="auto"/>
            <w:vAlign w:val="center"/>
          </w:tcPr>
          <w:p w14:paraId="060E0FBF" w14:textId="77777777" w:rsidR="006E50CB" w:rsidRPr="006E50CB" w:rsidRDefault="006E50CB" w:rsidP="006E50CB">
            <w:pPr>
              <w:jc w:val="center"/>
              <w:rPr>
                <w:sz w:val="22"/>
                <w:szCs w:val="22"/>
                <w:lang w:eastAsia="en-US"/>
              </w:rPr>
            </w:pPr>
            <w:r w:rsidRPr="006E50CB">
              <w:rPr>
                <w:sz w:val="22"/>
                <w:szCs w:val="22"/>
                <w:lang w:eastAsia="en-US"/>
              </w:rPr>
              <w:t>x</w:t>
            </w:r>
          </w:p>
        </w:tc>
        <w:tc>
          <w:tcPr>
            <w:tcW w:w="851" w:type="dxa"/>
            <w:shd w:val="clear" w:color="auto" w:fill="auto"/>
            <w:vAlign w:val="center"/>
          </w:tcPr>
          <w:p w14:paraId="647EBBBF" w14:textId="77777777" w:rsidR="006E50CB" w:rsidRPr="006E50CB" w:rsidRDefault="006E50CB" w:rsidP="006E50CB">
            <w:pPr>
              <w:jc w:val="center"/>
              <w:rPr>
                <w:sz w:val="22"/>
                <w:szCs w:val="22"/>
                <w:lang w:eastAsia="en-US"/>
              </w:rPr>
            </w:pPr>
            <w:r w:rsidRPr="006E50CB">
              <w:rPr>
                <w:sz w:val="22"/>
                <w:szCs w:val="22"/>
                <w:lang w:eastAsia="en-US"/>
              </w:rPr>
              <w:t>x</w:t>
            </w:r>
          </w:p>
        </w:tc>
        <w:tc>
          <w:tcPr>
            <w:tcW w:w="714" w:type="dxa"/>
            <w:shd w:val="clear" w:color="auto" w:fill="auto"/>
            <w:vAlign w:val="center"/>
          </w:tcPr>
          <w:p w14:paraId="6CF5726A" w14:textId="77777777" w:rsidR="006E50CB" w:rsidRPr="006E50CB" w:rsidRDefault="006E50CB" w:rsidP="006E50CB">
            <w:pPr>
              <w:jc w:val="center"/>
              <w:rPr>
                <w:sz w:val="22"/>
                <w:szCs w:val="22"/>
                <w:lang w:eastAsia="en-US"/>
              </w:rPr>
            </w:pPr>
            <w:r w:rsidRPr="006E50CB">
              <w:rPr>
                <w:sz w:val="22"/>
                <w:szCs w:val="22"/>
                <w:lang w:eastAsia="en-US"/>
              </w:rPr>
              <w:t>x</w:t>
            </w:r>
          </w:p>
        </w:tc>
        <w:tc>
          <w:tcPr>
            <w:tcW w:w="993" w:type="dxa"/>
            <w:shd w:val="clear" w:color="auto" w:fill="auto"/>
            <w:vAlign w:val="center"/>
          </w:tcPr>
          <w:p w14:paraId="1F333928" w14:textId="77777777" w:rsidR="006E50CB" w:rsidRPr="006E50CB" w:rsidRDefault="006E50CB" w:rsidP="006E50CB">
            <w:pPr>
              <w:jc w:val="center"/>
              <w:rPr>
                <w:sz w:val="22"/>
                <w:szCs w:val="22"/>
                <w:lang w:eastAsia="en-US"/>
              </w:rPr>
            </w:pPr>
            <w:r w:rsidRPr="006E50CB">
              <w:rPr>
                <w:sz w:val="22"/>
                <w:szCs w:val="22"/>
                <w:lang w:eastAsia="en-US"/>
              </w:rPr>
              <w:t>x</w:t>
            </w:r>
          </w:p>
        </w:tc>
      </w:tr>
      <w:tr w:rsidR="006E50CB" w:rsidRPr="006E50CB" w14:paraId="0B5CC41D" w14:textId="77777777" w:rsidTr="006E50CB">
        <w:trPr>
          <w:trHeight w:val="258"/>
          <w:jc w:val="center"/>
        </w:trPr>
        <w:tc>
          <w:tcPr>
            <w:tcW w:w="1276" w:type="dxa"/>
            <w:vMerge/>
            <w:shd w:val="clear" w:color="auto" w:fill="auto"/>
          </w:tcPr>
          <w:p w14:paraId="10C3F00E" w14:textId="77777777" w:rsidR="006E50CB" w:rsidRPr="006E50CB" w:rsidRDefault="006E50CB" w:rsidP="006E50CB">
            <w:pPr>
              <w:ind w:right="-2"/>
              <w:rPr>
                <w:sz w:val="22"/>
                <w:szCs w:val="22"/>
                <w:lang w:eastAsia="en-US"/>
              </w:rPr>
            </w:pPr>
          </w:p>
        </w:tc>
        <w:tc>
          <w:tcPr>
            <w:tcW w:w="2268" w:type="dxa"/>
            <w:vMerge/>
            <w:shd w:val="clear" w:color="auto" w:fill="auto"/>
          </w:tcPr>
          <w:p w14:paraId="47DCFA04" w14:textId="77777777" w:rsidR="006E50CB" w:rsidRPr="006E50CB" w:rsidRDefault="006E50CB" w:rsidP="006E50CB">
            <w:pPr>
              <w:ind w:right="-2"/>
              <w:jc w:val="center"/>
              <w:rPr>
                <w:sz w:val="22"/>
                <w:szCs w:val="22"/>
                <w:lang w:eastAsia="en-US"/>
              </w:rPr>
            </w:pPr>
          </w:p>
        </w:tc>
        <w:tc>
          <w:tcPr>
            <w:tcW w:w="1418" w:type="dxa"/>
            <w:vAlign w:val="center"/>
          </w:tcPr>
          <w:p w14:paraId="03703663" w14:textId="77777777" w:rsidR="006E50CB" w:rsidRPr="006E50CB" w:rsidRDefault="006E50CB" w:rsidP="006E50CB">
            <w:pPr>
              <w:ind w:right="-2"/>
              <w:jc w:val="center"/>
              <w:rPr>
                <w:sz w:val="22"/>
                <w:szCs w:val="22"/>
                <w:lang w:val="en-US" w:eastAsia="en-US"/>
              </w:rPr>
            </w:pPr>
            <w:r w:rsidRPr="006E50CB">
              <w:rPr>
                <w:sz w:val="22"/>
                <w:lang w:eastAsia="en-US"/>
              </w:rPr>
              <w:t>с 01.01.2023</w:t>
            </w:r>
          </w:p>
        </w:tc>
        <w:tc>
          <w:tcPr>
            <w:tcW w:w="992" w:type="dxa"/>
            <w:vAlign w:val="center"/>
          </w:tcPr>
          <w:p w14:paraId="02E319A8" w14:textId="77777777" w:rsidR="006E50CB" w:rsidRPr="006E50CB" w:rsidRDefault="006E50CB" w:rsidP="006E50CB">
            <w:pPr>
              <w:jc w:val="center"/>
              <w:rPr>
                <w:sz w:val="22"/>
                <w:szCs w:val="22"/>
                <w:lang w:eastAsia="en-US"/>
              </w:rPr>
            </w:pPr>
            <w:r w:rsidRPr="006E50CB">
              <w:rPr>
                <w:sz w:val="22"/>
                <w:lang w:eastAsia="en-US"/>
              </w:rPr>
              <w:t>4531,90</w:t>
            </w:r>
          </w:p>
        </w:tc>
        <w:tc>
          <w:tcPr>
            <w:tcW w:w="845" w:type="dxa"/>
            <w:shd w:val="clear" w:color="auto" w:fill="auto"/>
            <w:vAlign w:val="center"/>
          </w:tcPr>
          <w:p w14:paraId="5D5C0384" w14:textId="77777777" w:rsidR="006E50CB" w:rsidRPr="006E50CB" w:rsidRDefault="006E50CB" w:rsidP="006E50CB">
            <w:pPr>
              <w:jc w:val="center"/>
              <w:rPr>
                <w:sz w:val="22"/>
                <w:szCs w:val="22"/>
                <w:lang w:eastAsia="en-US"/>
              </w:rPr>
            </w:pPr>
            <w:r w:rsidRPr="006E50CB">
              <w:rPr>
                <w:sz w:val="22"/>
                <w:szCs w:val="22"/>
                <w:lang w:eastAsia="en-US"/>
              </w:rPr>
              <w:t>x</w:t>
            </w:r>
          </w:p>
        </w:tc>
        <w:tc>
          <w:tcPr>
            <w:tcW w:w="850" w:type="dxa"/>
            <w:shd w:val="clear" w:color="auto" w:fill="auto"/>
            <w:vAlign w:val="center"/>
          </w:tcPr>
          <w:p w14:paraId="2DFFD5B8" w14:textId="77777777" w:rsidR="006E50CB" w:rsidRPr="006E50CB" w:rsidRDefault="006E50CB" w:rsidP="006E50CB">
            <w:pPr>
              <w:jc w:val="center"/>
              <w:rPr>
                <w:sz w:val="22"/>
                <w:szCs w:val="22"/>
                <w:lang w:eastAsia="en-US"/>
              </w:rPr>
            </w:pPr>
            <w:r w:rsidRPr="006E50CB">
              <w:rPr>
                <w:sz w:val="22"/>
                <w:szCs w:val="22"/>
                <w:lang w:eastAsia="en-US"/>
              </w:rPr>
              <w:t>x</w:t>
            </w:r>
          </w:p>
        </w:tc>
        <w:tc>
          <w:tcPr>
            <w:tcW w:w="851" w:type="dxa"/>
            <w:shd w:val="clear" w:color="auto" w:fill="auto"/>
            <w:vAlign w:val="center"/>
          </w:tcPr>
          <w:p w14:paraId="4AB6BA80" w14:textId="77777777" w:rsidR="006E50CB" w:rsidRPr="006E50CB" w:rsidRDefault="006E50CB" w:rsidP="006E50CB">
            <w:pPr>
              <w:jc w:val="center"/>
              <w:rPr>
                <w:sz w:val="22"/>
                <w:szCs w:val="22"/>
                <w:lang w:eastAsia="en-US"/>
              </w:rPr>
            </w:pPr>
            <w:r w:rsidRPr="006E50CB">
              <w:rPr>
                <w:sz w:val="22"/>
                <w:szCs w:val="22"/>
                <w:lang w:eastAsia="en-US"/>
              </w:rPr>
              <w:t>x</w:t>
            </w:r>
          </w:p>
        </w:tc>
        <w:tc>
          <w:tcPr>
            <w:tcW w:w="714" w:type="dxa"/>
            <w:shd w:val="clear" w:color="auto" w:fill="auto"/>
            <w:vAlign w:val="center"/>
          </w:tcPr>
          <w:p w14:paraId="5F1DA55A" w14:textId="77777777" w:rsidR="006E50CB" w:rsidRPr="006E50CB" w:rsidRDefault="006E50CB" w:rsidP="006E50CB">
            <w:pPr>
              <w:jc w:val="center"/>
              <w:rPr>
                <w:sz w:val="22"/>
                <w:szCs w:val="22"/>
                <w:lang w:eastAsia="en-US"/>
              </w:rPr>
            </w:pPr>
            <w:r w:rsidRPr="006E50CB">
              <w:rPr>
                <w:sz w:val="22"/>
                <w:szCs w:val="22"/>
                <w:lang w:eastAsia="en-US"/>
              </w:rPr>
              <w:t>x</w:t>
            </w:r>
          </w:p>
        </w:tc>
        <w:tc>
          <w:tcPr>
            <w:tcW w:w="993" w:type="dxa"/>
            <w:shd w:val="clear" w:color="auto" w:fill="auto"/>
            <w:vAlign w:val="center"/>
          </w:tcPr>
          <w:p w14:paraId="0F5D5A45" w14:textId="77777777" w:rsidR="006E50CB" w:rsidRPr="006E50CB" w:rsidRDefault="006E50CB" w:rsidP="006E50CB">
            <w:pPr>
              <w:jc w:val="center"/>
              <w:rPr>
                <w:sz w:val="22"/>
                <w:szCs w:val="22"/>
                <w:lang w:eastAsia="en-US"/>
              </w:rPr>
            </w:pPr>
            <w:r w:rsidRPr="006E50CB">
              <w:rPr>
                <w:sz w:val="22"/>
                <w:szCs w:val="22"/>
                <w:lang w:eastAsia="en-US"/>
              </w:rPr>
              <w:t>x</w:t>
            </w:r>
          </w:p>
        </w:tc>
      </w:tr>
      <w:tr w:rsidR="006E50CB" w:rsidRPr="006E50CB" w14:paraId="2333BE7B" w14:textId="77777777" w:rsidTr="006E50CB">
        <w:trPr>
          <w:trHeight w:val="258"/>
          <w:jc w:val="center"/>
        </w:trPr>
        <w:tc>
          <w:tcPr>
            <w:tcW w:w="1276" w:type="dxa"/>
            <w:vMerge/>
            <w:shd w:val="clear" w:color="auto" w:fill="auto"/>
          </w:tcPr>
          <w:p w14:paraId="00DC451C" w14:textId="77777777" w:rsidR="006E50CB" w:rsidRPr="006E50CB" w:rsidRDefault="006E50CB" w:rsidP="006E50CB">
            <w:pPr>
              <w:ind w:right="-2"/>
              <w:rPr>
                <w:sz w:val="22"/>
                <w:szCs w:val="22"/>
                <w:lang w:eastAsia="en-US"/>
              </w:rPr>
            </w:pPr>
          </w:p>
        </w:tc>
        <w:tc>
          <w:tcPr>
            <w:tcW w:w="2268" w:type="dxa"/>
            <w:vMerge/>
            <w:shd w:val="clear" w:color="auto" w:fill="auto"/>
          </w:tcPr>
          <w:p w14:paraId="1D53FBF8" w14:textId="77777777" w:rsidR="006E50CB" w:rsidRPr="006E50CB" w:rsidRDefault="006E50CB" w:rsidP="006E50CB">
            <w:pPr>
              <w:ind w:right="-2"/>
              <w:jc w:val="center"/>
              <w:rPr>
                <w:sz w:val="22"/>
                <w:szCs w:val="22"/>
                <w:lang w:eastAsia="en-US"/>
              </w:rPr>
            </w:pPr>
          </w:p>
        </w:tc>
        <w:tc>
          <w:tcPr>
            <w:tcW w:w="1418" w:type="dxa"/>
            <w:vAlign w:val="center"/>
          </w:tcPr>
          <w:p w14:paraId="39F626CC" w14:textId="77777777" w:rsidR="006E50CB" w:rsidRPr="006E50CB" w:rsidRDefault="006E50CB" w:rsidP="006E50CB">
            <w:pPr>
              <w:ind w:right="-2"/>
              <w:jc w:val="center"/>
              <w:rPr>
                <w:sz w:val="22"/>
                <w:szCs w:val="22"/>
                <w:lang w:val="en-US" w:eastAsia="en-US"/>
              </w:rPr>
            </w:pPr>
            <w:r w:rsidRPr="006E50CB">
              <w:rPr>
                <w:sz w:val="22"/>
                <w:lang w:eastAsia="en-US"/>
              </w:rPr>
              <w:t>с 01.07.2023</w:t>
            </w:r>
          </w:p>
        </w:tc>
        <w:tc>
          <w:tcPr>
            <w:tcW w:w="992" w:type="dxa"/>
            <w:vAlign w:val="center"/>
          </w:tcPr>
          <w:p w14:paraId="333B2CF3" w14:textId="77777777" w:rsidR="006E50CB" w:rsidRPr="006E50CB" w:rsidRDefault="006E50CB" w:rsidP="006E50CB">
            <w:pPr>
              <w:jc w:val="center"/>
              <w:rPr>
                <w:sz w:val="22"/>
                <w:szCs w:val="22"/>
                <w:lang w:eastAsia="en-US"/>
              </w:rPr>
            </w:pPr>
            <w:r w:rsidRPr="006E50CB">
              <w:rPr>
                <w:sz w:val="22"/>
                <w:lang w:eastAsia="en-US"/>
              </w:rPr>
              <w:t>4531,90</w:t>
            </w:r>
          </w:p>
        </w:tc>
        <w:tc>
          <w:tcPr>
            <w:tcW w:w="845" w:type="dxa"/>
            <w:shd w:val="clear" w:color="auto" w:fill="auto"/>
            <w:vAlign w:val="center"/>
          </w:tcPr>
          <w:p w14:paraId="0038375B" w14:textId="77777777" w:rsidR="006E50CB" w:rsidRPr="006E50CB" w:rsidRDefault="006E50CB" w:rsidP="006E50CB">
            <w:pPr>
              <w:jc w:val="center"/>
              <w:rPr>
                <w:sz w:val="22"/>
                <w:szCs w:val="22"/>
                <w:lang w:eastAsia="en-US"/>
              </w:rPr>
            </w:pPr>
            <w:r w:rsidRPr="006E50CB">
              <w:rPr>
                <w:sz w:val="22"/>
                <w:szCs w:val="22"/>
                <w:lang w:eastAsia="en-US"/>
              </w:rPr>
              <w:t>x</w:t>
            </w:r>
          </w:p>
        </w:tc>
        <w:tc>
          <w:tcPr>
            <w:tcW w:w="850" w:type="dxa"/>
            <w:shd w:val="clear" w:color="auto" w:fill="auto"/>
            <w:vAlign w:val="center"/>
          </w:tcPr>
          <w:p w14:paraId="07B03FB5" w14:textId="77777777" w:rsidR="006E50CB" w:rsidRPr="006E50CB" w:rsidRDefault="006E50CB" w:rsidP="006E50CB">
            <w:pPr>
              <w:jc w:val="center"/>
              <w:rPr>
                <w:sz w:val="22"/>
                <w:szCs w:val="22"/>
                <w:lang w:eastAsia="en-US"/>
              </w:rPr>
            </w:pPr>
            <w:r w:rsidRPr="006E50CB">
              <w:rPr>
                <w:sz w:val="22"/>
                <w:szCs w:val="22"/>
                <w:lang w:eastAsia="en-US"/>
              </w:rPr>
              <w:t>x</w:t>
            </w:r>
          </w:p>
        </w:tc>
        <w:tc>
          <w:tcPr>
            <w:tcW w:w="851" w:type="dxa"/>
            <w:shd w:val="clear" w:color="auto" w:fill="auto"/>
            <w:vAlign w:val="center"/>
          </w:tcPr>
          <w:p w14:paraId="0F88A53A" w14:textId="77777777" w:rsidR="006E50CB" w:rsidRPr="006E50CB" w:rsidRDefault="006E50CB" w:rsidP="006E50CB">
            <w:pPr>
              <w:jc w:val="center"/>
              <w:rPr>
                <w:sz w:val="22"/>
                <w:szCs w:val="22"/>
                <w:lang w:eastAsia="en-US"/>
              </w:rPr>
            </w:pPr>
            <w:r w:rsidRPr="006E50CB">
              <w:rPr>
                <w:sz w:val="22"/>
                <w:szCs w:val="22"/>
                <w:lang w:eastAsia="en-US"/>
              </w:rPr>
              <w:t>x</w:t>
            </w:r>
          </w:p>
        </w:tc>
        <w:tc>
          <w:tcPr>
            <w:tcW w:w="714" w:type="dxa"/>
            <w:shd w:val="clear" w:color="auto" w:fill="auto"/>
            <w:vAlign w:val="center"/>
          </w:tcPr>
          <w:p w14:paraId="083752D8" w14:textId="77777777" w:rsidR="006E50CB" w:rsidRPr="006E50CB" w:rsidRDefault="006E50CB" w:rsidP="006E50CB">
            <w:pPr>
              <w:jc w:val="center"/>
              <w:rPr>
                <w:sz w:val="22"/>
                <w:szCs w:val="22"/>
                <w:lang w:eastAsia="en-US"/>
              </w:rPr>
            </w:pPr>
            <w:r w:rsidRPr="006E50CB">
              <w:rPr>
                <w:sz w:val="22"/>
                <w:szCs w:val="22"/>
                <w:lang w:eastAsia="en-US"/>
              </w:rPr>
              <w:t>x</w:t>
            </w:r>
          </w:p>
        </w:tc>
        <w:tc>
          <w:tcPr>
            <w:tcW w:w="993" w:type="dxa"/>
            <w:shd w:val="clear" w:color="auto" w:fill="auto"/>
            <w:vAlign w:val="center"/>
          </w:tcPr>
          <w:p w14:paraId="4D71D636" w14:textId="77777777" w:rsidR="006E50CB" w:rsidRPr="006E50CB" w:rsidRDefault="006E50CB" w:rsidP="006E50CB">
            <w:pPr>
              <w:jc w:val="center"/>
              <w:rPr>
                <w:sz w:val="22"/>
                <w:szCs w:val="22"/>
                <w:lang w:eastAsia="en-US"/>
              </w:rPr>
            </w:pPr>
            <w:r w:rsidRPr="006E50CB">
              <w:rPr>
                <w:sz w:val="22"/>
                <w:szCs w:val="22"/>
                <w:lang w:eastAsia="en-US"/>
              </w:rPr>
              <w:t>x</w:t>
            </w:r>
          </w:p>
        </w:tc>
      </w:tr>
      <w:tr w:rsidR="006E50CB" w:rsidRPr="006E50CB" w14:paraId="0EA68031" w14:textId="77777777" w:rsidTr="006E50CB">
        <w:trPr>
          <w:trHeight w:val="258"/>
          <w:jc w:val="center"/>
        </w:trPr>
        <w:tc>
          <w:tcPr>
            <w:tcW w:w="1276" w:type="dxa"/>
            <w:vMerge/>
            <w:shd w:val="clear" w:color="auto" w:fill="auto"/>
          </w:tcPr>
          <w:p w14:paraId="131F4336" w14:textId="77777777" w:rsidR="006E50CB" w:rsidRPr="006E50CB" w:rsidRDefault="006E50CB" w:rsidP="006E50CB">
            <w:pPr>
              <w:ind w:right="-2"/>
              <w:rPr>
                <w:sz w:val="22"/>
                <w:szCs w:val="22"/>
                <w:lang w:eastAsia="en-US"/>
              </w:rPr>
            </w:pPr>
          </w:p>
        </w:tc>
        <w:tc>
          <w:tcPr>
            <w:tcW w:w="2268" w:type="dxa"/>
            <w:vMerge/>
            <w:shd w:val="clear" w:color="auto" w:fill="auto"/>
          </w:tcPr>
          <w:p w14:paraId="31622FE2" w14:textId="77777777" w:rsidR="006E50CB" w:rsidRPr="006E50CB" w:rsidRDefault="006E50CB" w:rsidP="006E50CB">
            <w:pPr>
              <w:ind w:right="-2"/>
              <w:jc w:val="center"/>
              <w:rPr>
                <w:sz w:val="22"/>
                <w:szCs w:val="22"/>
                <w:lang w:eastAsia="en-US"/>
              </w:rPr>
            </w:pPr>
          </w:p>
        </w:tc>
        <w:tc>
          <w:tcPr>
            <w:tcW w:w="1418" w:type="dxa"/>
            <w:vAlign w:val="center"/>
          </w:tcPr>
          <w:p w14:paraId="1ED3AC99" w14:textId="77777777" w:rsidR="006E50CB" w:rsidRPr="006E50CB" w:rsidRDefault="006E50CB" w:rsidP="006E50CB">
            <w:pPr>
              <w:ind w:right="-2"/>
              <w:jc w:val="center"/>
              <w:rPr>
                <w:sz w:val="22"/>
                <w:szCs w:val="22"/>
                <w:lang w:val="en-US" w:eastAsia="en-US"/>
              </w:rPr>
            </w:pPr>
            <w:r w:rsidRPr="006E50CB">
              <w:rPr>
                <w:sz w:val="22"/>
                <w:lang w:eastAsia="en-US"/>
              </w:rPr>
              <w:t>с 01.01.2024</w:t>
            </w:r>
          </w:p>
        </w:tc>
        <w:tc>
          <w:tcPr>
            <w:tcW w:w="992" w:type="dxa"/>
            <w:vAlign w:val="center"/>
          </w:tcPr>
          <w:p w14:paraId="3991259A" w14:textId="77777777" w:rsidR="006E50CB" w:rsidRPr="006E50CB" w:rsidRDefault="006E50CB" w:rsidP="006E50CB">
            <w:pPr>
              <w:jc w:val="center"/>
              <w:rPr>
                <w:sz w:val="22"/>
                <w:szCs w:val="22"/>
                <w:lang w:eastAsia="en-US"/>
              </w:rPr>
            </w:pPr>
            <w:r w:rsidRPr="006E50CB">
              <w:rPr>
                <w:sz w:val="22"/>
                <w:lang w:eastAsia="en-US"/>
              </w:rPr>
              <w:t>4531,90</w:t>
            </w:r>
          </w:p>
        </w:tc>
        <w:tc>
          <w:tcPr>
            <w:tcW w:w="845" w:type="dxa"/>
            <w:shd w:val="clear" w:color="auto" w:fill="auto"/>
            <w:vAlign w:val="center"/>
          </w:tcPr>
          <w:p w14:paraId="105C4B62" w14:textId="77777777" w:rsidR="006E50CB" w:rsidRPr="006E50CB" w:rsidRDefault="006E50CB" w:rsidP="006E50CB">
            <w:pPr>
              <w:jc w:val="center"/>
              <w:rPr>
                <w:sz w:val="22"/>
                <w:szCs w:val="22"/>
                <w:lang w:eastAsia="en-US"/>
              </w:rPr>
            </w:pPr>
            <w:r w:rsidRPr="006E50CB">
              <w:rPr>
                <w:sz w:val="22"/>
                <w:szCs w:val="22"/>
                <w:lang w:eastAsia="en-US"/>
              </w:rPr>
              <w:t>x</w:t>
            </w:r>
          </w:p>
        </w:tc>
        <w:tc>
          <w:tcPr>
            <w:tcW w:w="850" w:type="dxa"/>
            <w:shd w:val="clear" w:color="auto" w:fill="auto"/>
            <w:vAlign w:val="center"/>
          </w:tcPr>
          <w:p w14:paraId="3FC49830" w14:textId="77777777" w:rsidR="006E50CB" w:rsidRPr="006E50CB" w:rsidRDefault="006E50CB" w:rsidP="006E50CB">
            <w:pPr>
              <w:jc w:val="center"/>
              <w:rPr>
                <w:sz w:val="22"/>
                <w:szCs w:val="22"/>
                <w:lang w:eastAsia="en-US"/>
              </w:rPr>
            </w:pPr>
            <w:r w:rsidRPr="006E50CB">
              <w:rPr>
                <w:sz w:val="22"/>
                <w:szCs w:val="22"/>
                <w:lang w:eastAsia="en-US"/>
              </w:rPr>
              <w:t>x</w:t>
            </w:r>
          </w:p>
        </w:tc>
        <w:tc>
          <w:tcPr>
            <w:tcW w:w="851" w:type="dxa"/>
            <w:shd w:val="clear" w:color="auto" w:fill="auto"/>
            <w:vAlign w:val="center"/>
          </w:tcPr>
          <w:p w14:paraId="740F3C01" w14:textId="77777777" w:rsidR="006E50CB" w:rsidRPr="006E50CB" w:rsidRDefault="006E50CB" w:rsidP="006E50CB">
            <w:pPr>
              <w:jc w:val="center"/>
              <w:rPr>
                <w:sz w:val="22"/>
                <w:szCs w:val="22"/>
                <w:lang w:eastAsia="en-US"/>
              </w:rPr>
            </w:pPr>
            <w:r w:rsidRPr="006E50CB">
              <w:rPr>
                <w:sz w:val="22"/>
                <w:szCs w:val="22"/>
                <w:lang w:eastAsia="en-US"/>
              </w:rPr>
              <w:t>x</w:t>
            </w:r>
          </w:p>
        </w:tc>
        <w:tc>
          <w:tcPr>
            <w:tcW w:w="714" w:type="dxa"/>
            <w:shd w:val="clear" w:color="auto" w:fill="auto"/>
            <w:vAlign w:val="center"/>
          </w:tcPr>
          <w:p w14:paraId="077DF903" w14:textId="77777777" w:rsidR="006E50CB" w:rsidRPr="006E50CB" w:rsidRDefault="006E50CB" w:rsidP="006E50CB">
            <w:pPr>
              <w:jc w:val="center"/>
              <w:rPr>
                <w:sz w:val="22"/>
                <w:szCs w:val="22"/>
                <w:lang w:eastAsia="en-US"/>
              </w:rPr>
            </w:pPr>
            <w:r w:rsidRPr="006E50CB">
              <w:rPr>
                <w:sz w:val="22"/>
                <w:szCs w:val="22"/>
                <w:lang w:eastAsia="en-US"/>
              </w:rPr>
              <w:t>x</w:t>
            </w:r>
          </w:p>
        </w:tc>
        <w:tc>
          <w:tcPr>
            <w:tcW w:w="993" w:type="dxa"/>
            <w:shd w:val="clear" w:color="auto" w:fill="auto"/>
            <w:vAlign w:val="center"/>
          </w:tcPr>
          <w:p w14:paraId="06C6AB4E" w14:textId="77777777" w:rsidR="006E50CB" w:rsidRPr="006E50CB" w:rsidRDefault="006E50CB" w:rsidP="006E50CB">
            <w:pPr>
              <w:jc w:val="center"/>
              <w:rPr>
                <w:sz w:val="22"/>
                <w:szCs w:val="22"/>
                <w:lang w:eastAsia="en-US"/>
              </w:rPr>
            </w:pPr>
            <w:r w:rsidRPr="006E50CB">
              <w:rPr>
                <w:sz w:val="22"/>
                <w:szCs w:val="22"/>
                <w:lang w:eastAsia="en-US"/>
              </w:rPr>
              <w:t>x</w:t>
            </w:r>
          </w:p>
        </w:tc>
      </w:tr>
      <w:tr w:rsidR="006E50CB" w:rsidRPr="006E50CB" w14:paraId="73360E4D" w14:textId="77777777" w:rsidTr="006E50CB">
        <w:trPr>
          <w:trHeight w:val="258"/>
          <w:jc w:val="center"/>
        </w:trPr>
        <w:tc>
          <w:tcPr>
            <w:tcW w:w="1276" w:type="dxa"/>
            <w:vMerge/>
            <w:shd w:val="clear" w:color="auto" w:fill="auto"/>
          </w:tcPr>
          <w:p w14:paraId="24909BC3" w14:textId="77777777" w:rsidR="006E50CB" w:rsidRPr="006E50CB" w:rsidRDefault="006E50CB" w:rsidP="006E50CB">
            <w:pPr>
              <w:ind w:right="-2"/>
              <w:rPr>
                <w:sz w:val="22"/>
                <w:szCs w:val="22"/>
                <w:lang w:eastAsia="en-US"/>
              </w:rPr>
            </w:pPr>
          </w:p>
        </w:tc>
        <w:tc>
          <w:tcPr>
            <w:tcW w:w="2268" w:type="dxa"/>
            <w:vMerge/>
            <w:shd w:val="clear" w:color="auto" w:fill="auto"/>
          </w:tcPr>
          <w:p w14:paraId="5AB45803" w14:textId="77777777" w:rsidR="006E50CB" w:rsidRPr="006E50CB" w:rsidRDefault="006E50CB" w:rsidP="006E50CB">
            <w:pPr>
              <w:ind w:right="-2"/>
              <w:jc w:val="center"/>
              <w:rPr>
                <w:sz w:val="22"/>
                <w:szCs w:val="22"/>
                <w:lang w:eastAsia="en-US"/>
              </w:rPr>
            </w:pPr>
          </w:p>
        </w:tc>
        <w:tc>
          <w:tcPr>
            <w:tcW w:w="1418" w:type="dxa"/>
            <w:vAlign w:val="center"/>
          </w:tcPr>
          <w:p w14:paraId="53A15291" w14:textId="77777777" w:rsidR="006E50CB" w:rsidRPr="006E50CB" w:rsidRDefault="006E50CB" w:rsidP="006E50CB">
            <w:pPr>
              <w:ind w:right="-2"/>
              <w:jc w:val="center"/>
              <w:rPr>
                <w:sz w:val="22"/>
                <w:szCs w:val="22"/>
                <w:lang w:val="en-US" w:eastAsia="en-US"/>
              </w:rPr>
            </w:pPr>
            <w:r w:rsidRPr="006E50CB">
              <w:rPr>
                <w:sz w:val="22"/>
                <w:lang w:eastAsia="en-US"/>
              </w:rPr>
              <w:t>с 01.07.2024</w:t>
            </w:r>
          </w:p>
        </w:tc>
        <w:tc>
          <w:tcPr>
            <w:tcW w:w="992" w:type="dxa"/>
            <w:vAlign w:val="center"/>
          </w:tcPr>
          <w:p w14:paraId="6EE95898" w14:textId="77777777" w:rsidR="006E50CB" w:rsidRPr="006E50CB" w:rsidRDefault="006E50CB" w:rsidP="006E50CB">
            <w:pPr>
              <w:jc w:val="center"/>
              <w:rPr>
                <w:sz w:val="22"/>
                <w:szCs w:val="22"/>
                <w:lang w:eastAsia="en-US"/>
              </w:rPr>
            </w:pPr>
            <w:r w:rsidRPr="006E50CB">
              <w:rPr>
                <w:sz w:val="22"/>
                <w:lang w:eastAsia="en-US"/>
              </w:rPr>
              <w:t>4531,90</w:t>
            </w:r>
          </w:p>
        </w:tc>
        <w:tc>
          <w:tcPr>
            <w:tcW w:w="845" w:type="dxa"/>
            <w:shd w:val="clear" w:color="auto" w:fill="auto"/>
            <w:vAlign w:val="center"/>
          </w:tcPr>
          <w:p w14:paraId="08F8A9D8" w14:textId="77777777" w:rsidR="006E50CB" w:rsidRPr="006E50CB" w:rsidRDefault="006E50CB" w:rsidP="006E50CB">
            <w:pPr>
              <w:jc w:val="center"/>
              <w:rPr>
                <w:sz w:val="22"/>
                <w:szCs w:val="22"/>
                <w:lang w:eastAsia="en-US"/>
              </w:rPr>
            </w:pPr>
            <w:r w:rsidRPr="006E50CB">
              <w:rPr>
                <w:sz w:val="22"/>
                <w:szCs w:val="22"/>
                <w:lang w:eastAsia="en-US"/>
              </w:rPr>
              <w:t>x</w:t>
            </w:r>
          </w:p>
        </w:tc>
        <w:tc>
          <w:tcPr>
            <w:tcW w:w="850" w:type="dxa"/>
            <w:shd w:val="clear" w:color="auto" w:fill="auto"/>
            <w:vAlign w:val="center"/>
          </w:tcPr>
          <w:p w14:paraId="4698893A" w14:textId="77777777" w:rsidR="006E50CB" w:rsidRPr="006E50CB" w:rsidRDefault="006E50CB" w:rsidP="006E50CB">
            <w:pPr>
              <w:jc w:val="center"/>
              <w:rPr>
                <w:sz w:val="22"/>
                <w:szCs w:val="22"/>
                <w:lang w:eastAsia="en-US"/>
              </w:rPr>
            </w:pPr>
            <w:r w:rsidRPr="006E50CB">
              <w:rPr>
                <w:sz w:val="22"/>
                <w:szCs w:val="22"/>
                <w:lang w:eastAsia="en-US"/>
              </w:rPr>
              <w:t>x</w:t>
            </w:r>
          </w:p>
        </w:tc>
        <w:tc>
          <w:tcPr>
            <w:tcW w:w="851" w:type="dxa"/>
            <w:shd w:val="clear" w:color="auto" w:fill="auto"/>
            <w:vAlign w:val="center"/>
          </w:tcPr>
          <w:p w14:paraId="64D55407" w14:textId="77777777" w:rsidR="006E50CB" w:rsidRPr="006E50CB" w:rsidRDefault="006E50CB" w:rsidP="006E50CB">
            <w:pPr>
              <w:jc w:val="center"/>
              <w:rPr>
                <w:sz w:val="22"/>
                <w:szCs w:val="22"/>
                <w:lang w:eastAsia="en-US"/>
              </w:rPr>
            </w:pPr>
            <w:r w:rsidRPr="006E50CB">
              <w:rPr>
                <w:sz w:val="22"/>
                <w:szCs w:val="22"/>
                <w:lang w:eastAsia="en-US"/>
              </w:rPr>
              <w:t>x</w:t>
            </w:r>
          </w:p>
        </w:tc>
        <w:tc>
          <w:tcPr>
            <w:tcW w:w="714" w:type="dxa"/>
            <w:shd w:val="clear" w:color="auto" w:fill="auto"/>
            <w:vAlign w:val="center"/>
          </w:tcPr>
          <w:p w14:paraId="67058834" w14:textId="77777777" w:rsidR="006E50CB" w:rsidRPr="006E50CB" w:rsidRDefault="006E50CB" w:rsidP="006E50CB">
            <w:pPr>
              <w:jc w:val="center"/>
              <w:rPr>
                <w:sz w:val="22"/>
                <w:szCs w:val="22"/>
                <w:lang w:eastAsia="en-US"/>
              </w:rPr>
            </w:pPr>
            <w:r w:rsidRPr="006E50CB">
              <w:rPr>
                <w:sz w:val="22"/>
                <w:szCs w:val="22"/>
                <w:lang w:eastAsia="en-US"/>
              </w:rPr>
              <w:t>x</w:t>
            </w:r>
          </w:p>
        </w:tc>
        <w:tc>
          <w:tcPr>
            <w:tcW w:w="993" w:type="dxa"/>
            <w:shd w:val="clear" w:color="auto" w:fill="auto"/>
            <w:vAlign w:val="center"/>
          </w:tcPr>
          <w:p w14:paraId="5A470FCD" w14:textId="77777777" w:rsidR="006E50CB" w:rsidRPr="006E50CB" w:rsidRDefault="006E50CB" w:rsidP="006E50CB">
            <w:pPr>
              <w:jc w:val="center"/>
              <w:rPr>
                <w:sz w:val="22"/>
                <w:szCs w:val="22"/>
                <w:lang w:eastAsia="en-US"/>
              </w:rPr>
            </w:pPr>
            <w:r w:rsidRPr="006E50CB">
              <w:rPr>
                <w:sz w:val="22"/>
                <w:szCs w:val="22"/>
                <w:lang w:eastAsia="en-US"/>
              </w:rPr>
              <w:t>x</w:t>
            </w:r>
          </w:p>
        </w:tc>
      </w:tr>
      <w:tr w:rsidR="006E50CB" w:rsidRPr="006E50CB" w14:paraId="28FE1FB8" w14:textId="77777777" w:rsidTr="006E50CB">
        <w:trPr>
          <w:trHeight w:val="258"/>
          <w:jc w:val="center"/>
        </w:trPr>
        <w:tc>
          <w:tcPr>
            <w:tcW w:w="1276" w:type="dxa"/>
            <w:vMerge/>
            <w:shd w:val="clear" w:color="auto" w:fill="auto"/>
          </w:tcPr>
          <w:p w14:paraId="7BCF9036" w14:textId="77777777" w:rsidR="006E50CB" w:rsidRPr="006E50CB" w:rsidRDefault="006E50CB" w:rsidP="006E50CB">
            <w:pPr>
              <w:ind w:right="-2"/>
              <w:rPr>
                <w:sz w:val="22"/>
                <w:szCs w:val="22"/>
                <w:lang w:eastAsia="en-US"/>
              </w:rPr>
            </w:pPr>
          </w:p>
        </w:tc>
        <w:tc>
          <w:tcPr>
            <w:tcW w:w="2268" w:type="dxa"/>
            <w:vMerge/>
            <w:shd w:val="clear" w:color="auto" w:fill="auto"/>
          </w:tcPr>
          <w:p w14:paraId="64DC6BB7" w14:textId="77777777" w:rsidR="006E50CB" w:rsidRPr="006E50CB" w:rsidRDefault="006E50CB" w:rsidP="006E50CB">
            <w:pPr>
              <w:ind w:right="-2"/>
              <w:jc w:val="center"/>
              <w:rPr>
                <w:sz w:val="22"/>
                <w:szCs w:val="22"/>
                <w:lang w:eastAsia="en-US"/>
              </w:rPr>
            </w:pPr>
          </w:p>
        </w:tc>
        <w:tc>
          <w:tcPr>
            <w:tcW w:w="1418" w:type="dxa"/>
            <w:vAlign w:val="center"/>
          </w:tcPr>
          <w:p w14:paraId="771D2E4F" w14:textId="77777777" w:rsidR="006E50CB" w:rsidRPr="006E50CB" w:rsidRDefault="006E50CB" w:rsidP="006E50CB">
            <w:pPr>
              <w:ind w:right="-2"/>
              <w:jc w:val="center"/>
              <w:rPr>
                <w:sz w:val="22"/>
                <w:szCs w:val="22"/>
                <w:lang w:val="en-US" w:eastAsia="en-US"/>
              </w:rPr>
            </w:pPr>
            <w:r w:rsidRPr="006E50CB">
              <w:rPr>
                <w:sz w:val="22"/>
                <w:lang w:eastAsia="en-US"/>
              </w:rPr>
              <w:t>с 01.01.2025</w:t>
            </w:r>
          </w:p>
        </w:tc>
        <w:tc>
          <w:tcPr>
            <w:tcW w:w="992" w:type="dxa"/>
            <w:vAlign w:val="center"/>
          </w:tcPr>
          <w:p w14:paraId="35867CF1" w14:textId="77777777" w:rsidR="006E50CB" w:rsidRPr="006E50CB" w:rsidRDefault="006E50CB" w:rsidP="006E50CB">
            <w:pPr>
              <w:jc w:val="center"/>
              <w:rPr>
                <w:sz w:val="22"/>
                <w:szCs w:val="22"/>
                <w:lang w:eastAsia="en-US"/>
              </w:rPr>
            </w:pPr>
            <w:r w:rsidRPr="006E50CB">
              <w:rPr>
                <w:sz w:val="22"/>
                <w:lang w:eastAsia="en-US"/>
              </w:rPr>
              <w:t>4531,90</w:t>
            </w:r>
          </w:p>
        </w:tc>
        <w:tc>
          <w:tcPr>
            <w:tcW w:w="845" w:type="dxa"/>
            <w:shd w:val="clear" w:color="auto" w:fill="auto"/>
            <w:vAlign w:val="center"/>
          </w:tcPr>
          <w:p w14:paraId="0374074A" w14:textId="77777777" w:rsidR="006E50CB" w:rsidRPr="006E50CB" w:rsidRDefault="006E50CB" w:rsidP="006E50CB">
            <w:pPr>
              <w:jc w:val="center"/>
              <w:rPr>
                <w:sz w:val="22"/>
                <w:szCs w:val="22"/>
                <w:lang w:eastAsia="en-US"/>
              </w:rPr>
            </w:pPr>
            <w:r w:rsidRPr="006E50CB">
              <w:rPr>
                <w:sz w:val="22"/>
                <w:szCs w:val="22"/>
                <w:lang w:eastAsia="en-US"/>
              </w:rPr>
              <w:t>x</w:t>
            </w:r>
          </w:p>
        </w:tc>
        <w:tc>
          <w:tcPr>
            <w:tcW w:w="850" w:type="dxa"/>
            <w:shd w:val="clear" w:color="auto" w:fill="auto"/>
            <w:vAlign w:val="center"/>
          </w:tcPr>
          <w:p w14:paraId="15485E47" w14:textId="77777777" w:rsidR="006E50CB" w:rsidRPr="006E50CB" w:rsidRDefault="006E50CB" w:rsidP="006E50CB">
            <w:pPr>
              <w:jc w:val="center"/>
              <w:rPr>
                <w:sz w:val="22"/>
                <w:szCs w:val="22"/>
                <w:lang w:eastAsia="en-US"/>
              </w:rPr>
            </w:pPr>
            <w:r w:rsidRPr="006E50CB">
              <w:rPr>
                <w:sz w:val="22"/>
                <w:szCs w:val="22"/>
                <w:lang w:eastAsia="en-US"/>
              </w:rPr>
              <w:t>x</w:t>
            </w:r>
          </w:p>
        </w:tc>
        <w:tc>
          <w:tcPr>
            <w:tcW w:w="851" w:type="dxa"/>
            <w:shd w:val="clear" w:color="auto" w:fill="auto"/>
            <w:vAlign w:val="center"/>
          </w:tcPr>
          <w:p w14:paraId="14558CB5" w14:textId="77777777" w:rsidR="006E50CB" w:rsidRPr="006E50CB" w:rsidRDefault="006E50CB" w:rsidP="006E50CB">
            <w:pPr>
              <w:jc w:val="center"/>
              <w:rPr>
                <w:sz w:val="22"/>
                <w:szCs w:val="22"/>
                <w:lang w:eastAsia="en-US"/>
              </w:rPr>
            </w:pPr>
            <w:r w:rsidRPr="006E50CB">
              <w:rPr>
                <w:sz w:val="22"/>
                <w:szCs w:val="22"/>
                <w:lang w:eastAsia="en-US"/>
              </w:rPr>
              <w:t>x</w:t>
            </w:r>
          </w:p>
        </w:tc>
        <w:tc>
          <w:tcPr>
            <w:tcW w:w="714" w:type="dxa"/>
            <w:shd w:val="clear" w:color="auto" w:fill="auto"/>
            <w:vAlign w:val="center"/>
          </w:tcPr>
          <w:p w14:paraId="3103B719" w14:textId="77777777" w:rsidR="006E50CB" w:rsidRPr="006E50CB" w:rsidRDefault="006E50CB" w:rsidP="006E50CB">
            <w:pPr>
              <w:jc w:val="center"/>
              <w:rPr>
                <w:sz w:val="22"/>
                <w:szCs w:val="22"/>
                <w:lang w:eastAsia="en-US"/>
              </w:rPr>
            </w:pPr>
            <w:r w:rsidRPr="006E50CB">
              <w:rPr>
                <w:sz w:val="22"/>
                <w:szCs w:val="22"/>
                <w:lang w:eastAsia="en-US"/>
              </w:rPr>
              <w:t>x</w:t>
            </w:r>
          </w:p>
        </w:tc>
        <w:tc>
          <w:tcPr>
            <w:tcW w:w="993" w:type="dxa"/>
            <w:shd w:val="clear" w:color="auto" w:fill="auto"/>
            <w:vAlign w:val="center"/>
          </w:tcPr>
          <w:p w14:paraId="76940E86" w14:textId="77777777" w:rsidR="006E50CB" w:rsidRPr="006E50CB" w:rsidRDefault="006E50CB" w:rsidP="006E50CB">
            <w:pPr>
              <w:jc w:val="center"/>
              <w:rPr>
                <w:sz w:val="22"/>
                <w:szCs w:val="22"/>
                <w:lang w:eastAsia="en-US"/>
              </w:rPr>
            </w:pPr>
            <w:r w:rsidRPr="006E50CB">
              <w:rPr>
                <w:sz w:val="22"/>
                <w:szCs w:val="22"/>
                <w:lang w:eastAsia="en-US"/>
              </w:rPr>
              <w:t>x</w:t>
            </w:r>
          </w:p>
        </w:tc>
      </w:tr>
      <w:tr w:rsidR="006E50CB" w:rsidRPr="006E50CB" w14:paraId="5F2060D1" w14:textId="77777777" w:rsidTr="006E50CB">
        <w:trPr>
          <w:trHeight w:val="258"/>
          <w:jc w:val="center"/>
        </w:trPr>
        <w:tc>
          <w:tcPr>
            <w:tcW w:w="1276" w:type="dxa"/>
            <w:vMerge/>
            <w:shd w:val="clear" w:color="auto" w:fill="auto"/>
          </w:tcPr>
          <w:p w14:paraId="3813A532" w14:textId="77777777" w:rsidR="006E50CB" w:rsidRPr="006E50CB" w:rsidRDefault="006E50CB" w:rsidP="006E50CB">
            <w:pPr>
              <w:ind w:right="-2"/>
              <w:rPr>
                <w:sz w:val="22"/>
                <w:szCs w:val="22"/>
                <w:lang w:eastAsia="en-US"/>
              </w:rPr>
            </w:pPr>
          </w:p>
        </w:tc>
        <w:tc>
          <w:tcPr>
            <w:tcW w:w="2268" w:type="dxa"/>
            <w:vMerge/>
            <w:shd w:val="clear" w:color="auto" w:fill="auto"/>
          </w:tcPr>
          <w:p w14:paraId="64B5305A" w14:textId="77777777" w:rsidR="006E50CB" w:rsidRPr="006E50CB" w:rsidRDefault="006E50CB" w:rsidP="006E50CB">
            <w:pPr>
              <w:ind w:right="-2"/>
              <w:jc w:val="center"/>
              <w:rPr>
                <w:sz w:val="22"/>
                <w:szCs w:val="22"/>
                <w:lang w:eastAsia="en-US"/>
              </w:rPr>
            </w:pPr>
          </w:p>
        </w:tc>
        <w:tc>
          <w:tcPr>
            <w:tcW w:w="1418" w:type="dxa"/>
            <w:vAlign w:val="center"/>
          </w:tcPr>
          <w:p w14:paraId="160CC796" w14:textId="77777777" w:rsidR="006E50CB" w:rsidRPr="006E50CB" w:rsidRDefault="006E50CB" w:rsidP="006E50CB">
            <w:pPr>
              <w:ind w:right="-2"/>
              <w:jc w:val="center"/>
              <w:rPr>
                <w:sz w:val="22"/>
                <w:szCs w:val="22"/>
                <w:lang w:val="en-US" w:eastAsia="en-US"/>
              </w:rPr>
            </w:pPr>
            <w:r w:rsidRPr="006E50CB">
              <w:rPr>
                <w:sz w:val="22"/>
                <w:lang w:eastAsia="en-US"/>
              </w:rPr>
              <w:t>с 01.07.2025</w:t>
            </w:r>
          </w:p>
        </w:tc>
        <w:tc>
          <w:tcPr>
            <w:tcW w:w="992" w:type="dxa"/>
            <w:vAlign w:val="center"/>
          </w:tcPr>
          <w:p w14:paraId="035185A3" w14:textId="77777777" w:rsidR="006E50CB" w:rsidRPr="006E50CB" w:rsidRDefault="006E50CB" w:rsidP="006E50CB">
            <w:pPr>
              <w:jc w:val="center"/>
              <w:rPr>
                <w:sz w:val="22"/>
                <w:szCs w:val="22"/>
                <w:lang w:eastAsia="en-US"/>
              </w:rPr>
            </w:pPr>
            <w:r w:rsidRPr="006E50CB">
              <w:rPr>
                <w:sz w:val="22"/>
                <w:lang w:eastAsia="en-US"/>
              </w:rPr>
              <w:t>4531,90</w:t>
            </w:r>
          </w:p>
        </w:tc>
        <w:tc>
          <w:tcPr>
            <w:tcW w:w="845" w:type="dxa"/>
            <w:shd w:val="clear" w:color="auto" w:fill="auto"/>
            <w:vAlign w:val="center"/>
          </w:tcPr>
          <w:p w14:paraId="69805DE8" w14:textId="77777777" w:rsidR="006E50CB" w:rsidRPr="006E50CB" w:rsidRDefault="006E50CB" w:rsidP="006E50CB">
            <w:pPr>
              <w:jc w:val="center"/>
              <w:rPr>
                <w:sz w:val="22"/>
                <w:szCs w:val="22"/>
                <w:lang w:eastAsia="en-US"/>
              </w:rPr>
            </w:pPr>
            <w:r w:rsidRPr="006E50CB">
              <w:rPr>
                <w:sz w:val="22"/>
                <w:szCs w:val="22"/>
                <w:lang w:eastAsia="en-US"/>
              </w:rPr>
              <w:t>x</w:t>
            </w:r>
          </w:p>
        </w:tc>
        <w:tc>
          <w:tcPr>
            <w:tcW w:w="850" w:type="dxa"/>
            <w:shd w:val="clear" w:color="auto" w:fill="auto"/>
            <w:vAlign w:val="center"/>
          </w:tcPr>
          <w:p w14:paraId="7C9F871D" w14:textId="77777777" w:rsidR="006E50CB" w:rsidRPr="006E50CB" w:rsidRDefault="006E50CB" w:rsidP="006E50CB">
            <w:pPr>
              <w:jc w:val="center"/>
              <w:rPr>
                <w:sz w:val="22"/>
                <w:szCs w:val="22"/>
                <w:lang w:eastAsia="en-US"/>
              </w:rPr>
            </w:pPr>
            <w:r w:rsidRPr="006E50CB">
              <w:rPr>
                <w:sz w:val="22"/>
                <w:szCs w:val="22"/>
                <w:lang w:eastAsia="en-US"/>
              </w:rPr>
              <w:t>x</w:t>
            </w:r>
          </w:p>
        </w:tc>
        <w:tc>
          <w:tcPr>
            <w:tcW w:w="851" w:type="dxa"/>
            <w:shd w:val="clear" w:color="auto" w:fill="auto"/>
            <w:vAlign w:val="center"/>
          </w:tcPr>
          <w:p w14:paraId="0F0F61B8" w14:textId="77777777" w:rsidR="006E50CB" w:rsidRPr="006E50CB" w:rsidRDefault="006E50CB" w:rsidP="006E50CB">
            <w:pPr>
              <w:jc w:val="center"/>
              <w:rPr>
                <w:sz w:val="22"/>
                <w:szCs w:val="22"/>
                <w:lang w:eastAsia="en-US"/>
              </w:rPr>
            </w:pPr>
            <w:r w:rsidRPr="006E50CB">
              <w:rPr>
                <w:sz w:val="22"/>
                <w:szCs w:val="22"/>
                <w:lang w:eastAsia="en-US"/>
              </w:rPr>
              <w:t>x</w:t>
            </w:r>
          </w:p>
        </w:tc>
        <w:tc>
          <w:tcPr>
            <w:tcW w:w="714" w:type="dxa"/>
            <w:shd w:val="clear" w:color="auto" w:fill="auto"/>
            <w:vAlign w:val="center"/>
          </w:tcPr>
          <w:p w14:paraId="5C247ED3" w14:textId="77777777" w:rsidR="006E50CB" w:rsidRPr="006E50CB" w:rsidRDefault="006E50CB" w:rsidP="006E50CB">
            <w:pPr>
              <w:jc w:val="center"/>
              <w:rPr>
                <w:sz w:val="22"/>
                <w:szCs w:val="22"/>
                <w:lang w:eastAsia="en-US"/>
              </w:rPr>
            </w:pPr>
            <w:r w:rsidRPr="006E50CB">
              <w:rPr>
                <w:sz w:val="22"/>
                <w:szCs w:val="22"/>
                <w:lang w:eastAsia="en-US"/>
              </w:rPr>
              <w:t>x</w:t>
            </w:r>
          </w:p>
        </w:tc>
        <w:tc>
          <w:tcPr>
            <w:tcW w:w="993" w:type="dxa"/>
            <w:shd w:val="clear" w:color="auto" w:fill="auto"/>
            <w:vAlign w:val="center"/>
          </w:tcPr>
          <w:p w14:paraId="7F223A38" w14:textId="77777777" w:rsidR="006E50CB" w:rsidRPr="006E50CB" w:rsidRDefault="006E50CB" w:rsidP="006E50CB">
            <w:pPr>
              <w:jc w:val="center"/>
              <w:rPr>
                <w:sz w:val="22"/>
                <w:szCs w:val="22"/>
                <w:lang w:eastAsia="en-US"/>
              </w:rPr>
            </w:pPr>
            <w:r w:rsidRPr="006E50CB">
              <w:rPr>
                <w:sz w:val="22"/>
                <w:szCs w:val="22"/>
                <w:lang w:eastAsia="en-US"/>
              </w:rPr>
              <w:t>x</w:t>
            </w:r>
          </w:p>
        </w:tc>
      </w:tr>
      <w:tr w:rsidR="006E50CB" w:rsidRPr="006E50CB" w14:paraId="644BC6F4" w14:textId="77777777" w:rsidTr="006E50CB">
        <w:trPr>
          <w:trHeight w:val="241"/>
          <w:jc w:val="center"/>
        </w:trPr>
        <w:tc>
          <w:tcPr>
            <w:tcW w:w="1276" w:type="dxa"/>
            <w:vMerge/>
            <w:shd w:val="clear" w:color="auto" w:fill="auto"/>
          </w:tcPr>
          <w:p w14:paraId="782F101C" w14:textId="77777777" w:rsidR="006E50CB" w:rsidRPr="006E50CB" w:rsidRDefault="006E50CB" w:rsidP="006E50CB">
            <w:pPr>
              <w:ind w:right="-2"/>
              <w:rPr>
                <w:sz w:val="22"/>
                <w:szCs w:val="22"/>
                <w:lang w:eastAsia="en-US"/>
              </w:rPr>
            </w:pPr>
          </w:p>
        </w:tc>
        <w:tc>
          <w:tcPr>
            <w:tcW w:w="2268" w:type="dxa"/>
            <w:shd w:val="clear" w:color="auto" w:fill="auto"/>
          </w:tcPr>
          <w:p w14:paraId="4089E860" w14:textId="77777777" w:rsidR="006E50CB" w:rsidRPr="006E50CB" w:rsidRDefault="006E50CB" w:rsidP="006E50CB">
            <w:pPr>
              <w:ind w:right="-2"/>
              <w:jc w:val="center"/>
              <w:rPr>
                <w:sz w:val="22"/>
                <w:szCs w:val="22"/>
                <w:lang w:eastAsia="en-US"/>
              </w:rPr>
            </w:pPr>
            <w:r w:rsidRPr="006E50CB">
              <w:rPr>
                <w:sz w:val="22"/>
                <w:szCs w:val="22"/>
                <w:lang w:eastAsia="en-US"/>
              </w:rPr>
              <w:t>Двухставочный</w:t>
            </w:r>
          </w:p>
        </w:tc>
        <w:tc>
          <w:tcPr>
            <w:tcW w:w="1418" w:type="dxa"/>
            <w:shd w:val="clear" w:color="auto" w:fill="auto"/>
            <w:vAlign w:val="center"/>
          </w:tcPr>
          <w:p w14:paraId="05A47B6D" w14:textId="77777777" w:rsidR="006E50CB" w:rsidRPr="006E50CB" w:rsidRDefault="006E50CB" w:rsidP="006E50CB">
            <w:pPr>
              <w:jc w:val="center"/>
              <w:rPr>
                <w:sz w:val="22"/>
                <w:szCs w:val="22"/>
                <w:lang w:eastAsia="en-US"/>
              </w:rPr>
            </w:pPr>
            <w:r w:rsidRPr="006E50CB">
              <w:rPr>
                <w:sz w:val="22"/>
                <w:szCs w:val="22"/>
                <w:lang w:eastAsia="en-US"/>
              </w:rPr>
              <w:t>x</w:t>
            </w:r>
          </w:p>
        </w:tc>
        <w:tc>
          <w:tcPr>
            <w:tcW w:w="992" w:type="dxa"/>
            <w:shd w:val="clear" w:color="auto" w:fill="auto"/>
            <w:vAlign w:val="center"/>
          </w:tcPr>
          <w:p w14:paraId="121FC231" w14:textId="77777777" w:rsidR="006E50CB" w:rsidRPr="006E50CB" w:rsidRDefault="006E50CB" w:rsidP="006E50CB">
            <w:pPr>
              <w:jc w:val="center"/>
              <w:rPr>
                <w:sz w:val="22"/>
                <w:szCs w:val="22"/>
                <w:lang w:eastAsia="en-US"/>
              </w:rPr>
            </w:pPr>
            <w:r w:rsidRPr="006E50CB">
              <w:rPr>
                <w:sz w:val="22"/>
                <w:szCs w:val="22"/>
                <w:lang w:eastAsia="en-US"/>
              </w:rPr>
              <w:t>x</w:t>
            </w:r>
          </w:p>
        </w:tc>
        <w:tc>
          <w:tcPr>
            <w:tcW w:w="845" w:type="dxa"/>
            <w:shd w:val="clear" w:color="auto" w:fill="auto"/>
            <w:vAlign w:val="center"/>
          </w:tcPr>
          <w:p w14:paraId="6769911D" w14:textId="77777777" w:rsidR="006E50CB" w:rsidRPr="006E50CB" w:rsidRDefault="006E50CB" w:rsidP="006E50CB">
            <w:pPr>
              <w:jc w:val="center"/>
              <w:rPr>
                <w:sz w:val="22"/>
                <w:szCs w:val="22"/>
                <w:lang w:eastAsia="en-US"/>
              </w:rPr>
            </w:pPr>
            <w:r w:rsidRPr="006E50CB">
              <w:rPr>
                <w:sz w:val="22"/>
                <w:szCs w:val="22"/>
                <w:lang w:eastAsia="en-US"/>
              </w:rPr>
              <w:t>x</w:t>
            </w:r>
          </w:p>
        </w:tc>
        <w:tc>
          <w:tcPr>
            <w:tcW w:w="850" w:type="dxa"/>
            <w:shd w:val="clear" w:color="auto" w:fill="auto"/>
            <w:vAlign w:val="center"/>
          </w:tcPr>
          <w:p w14:paraId="57F0F208" w14:textId="77777777" w:rsidR="006E50CB" w:rsidRPr="006E50CB" w:rsidRDefault="006E50CB" w:rsidP="006E50CB">
            <w:pPr>
              <w:jc w:val="center"/>
              <w:rPr>
                <w:sz w:val="22"/>
                <w:szCs w:val="22"/>
                <w:lang w:eastAsia="en-US"/>
              </w:rPr>
            </w:pPr>
            <w:r w:rsidRPr="006E50CB">
              <w:rPr>
                <w:sz w:val="22"/>
                <w:szCs w:val="22"/>
                <w:lang w:eastAsia="en-US"/>
              </w:rPr>
              <w:t>x</w:t>
            </w:r>
          </w:p>
        </w:tc>
        <w:tc>
          <w:tcPr>
            <w:tcW w:w="851" w:type="dxa"/>
            <w:shd w:val="clear" w:color="auto" w:fill="auto"/>
            <w:vAlign w:val="center"/>
          </w:tcPr>
          <w:p w14:paraId="5181F758" w14:textId="77777777" w:rsidR="006E50CB" w:rsidRPr="006E50CB" w:rsidRDefault="006E50CB" w:rsidP="006E50CB">
            <w:pPr>
              <w:jc w:val="center"/>
              <w:rPr>
                <w:sz w:val="22"/>
                <w:szCs w:val="22"/>
                <w:lang w:eastAsia="en-US"/>
              </w:rPr>
            </w:pPr>
            <w:r w:rsidRPr="006E50CB">
              <w:rPr>
                <w:sz w:val="22"/>
                <w:szCs w:val="22"/>
                <w:lang w:eastAsia="en-US"/>
              </w:rPr>
              <w:t>x</w:t>
            </w:r>
          </w:p>
        </w:tc>
        <w:tc>
          <w:tcPr>
            <w:tcW w:w="714" w:type="dxa"/>
            <w:shd w:val="clear" w:color="auto" w:fill="auto"/>
            <w:vAlign w:val="center"/>
          </w:tcPr>
          <w:p w14:paraId="01FACE07" w14:textId="77777777" w:rsidR="006E50CB" w:rsidRPr="006E50CB" w:rsidRDefault="006E50CB" w:rsidP="006E50CB">
            <w:pPr>
              <w:jc w:val="center"/>
              <w:rPr>
                <w:sz w:val="22"/>
                <w:szCs w:val="22"/>
                <w:lang w:eastAsia="en-US"/>
              </w:rPr>
            </w:pPr>
            <w:r w:rsidRPr="006E50CB">
              <w:rPr>
                <w:sz w:val="22"/>
                <w:szCs w:val="22"/>
                <w:lang w:eastAsia="en-US"/>
              </w:rPr>
              <w:t>x</w:t>
            </w:r>
          </w:p>
        </w:tc>
        <w:tc>
          <w:tcPr>
            <w:tcW w:w="993" w:type="dxa"/>
            <w:shd w:val="clear" w:color="auto" w:fill="auto"/>
            <w:vAlign w:val="center"/>
          </w:tcPr>
          <w:p w14:paraId="0DBE9AF8" w14:textId="77777777" w:rsidR="006E50CB" w:rsidRPr="006E50CB" w:rsidRDefault="006E50CB" w:rsidP="006E50CB">
            <w:pPr>
              <w:jc w:val="center"/>
              <w:rPr>
                <w:sz w:val="22"/>
                <w:szCs w:val="22"/>
                <w:lang w:eastAsia="en-US"/>
              </w:rPr>
            </w:pPr>
            <w:r w:rsidRPr="006E50CB">
              <w:rPr>
                <w:sz w:val="22"/>
                <w:szCs w:val="22"/>
                <w:lang w:eastAsia="en-US"/>
              </w:rPr>
              <w:t>x</w:t>
            </w:r>
          </w:p>
        </w:tc>
      </w:tr>
      <w:tr w:rsidR="006E50CB" w:rsidRPr="006E50CB" w14:paraId="7A448E2A" w14:textId="77777777" w:rsidTr="006E50CB">
        <w:trPr>
          <w:trHeight w:val="241"/>
          <w:jc w:val="center"/>
        </w:trPr>
        <w:tc>
          <w:tcPr>
            <w:tcW w:w="1276" w:type="dxa"/>
            <w:vMerge/>
            <w:shd w:val="clear" w:color="auto" w:fill="auto"/>
          </w:tcPr>
          <w:p w14:paraId="4A1C6B96" w14:textId="77777777" w:rsidR="006E50CB" w:rsidRPr="006E50CB" w:rsidRDefault="006E50CB" w:rsidP="006E50CB">
            <w:pPr>
              <w:ind w:right="-2"/>
              <w:rPr>
                <w:sz w:val="22"/>
                <w:szCs w:val="22"/>
                <w:lang w:eastAsia="en-US"/>
              </w:rPr>
            </w:pPr>
          </w:p>
        </w:tc>
        <w:tc>
          <w:tcPr>
            <w:tcW w:w="2268" w:type="dxa"/>
            <w:shd w:val="clear" w:color="auto" w:fill="auto"/>
          </w:tcPr>
          <w:p w14:paraId="3F583761" w14:textId="77777777" w:rsidR="006E50CB" w:rsidRPr="006E50CB" w:rsidRDefault="006E50CB" w:rsidP="006E50CB">
            <w:pPr>
              <w:ind w:right="-41"/>
              <w:jc w:val="center"/>
              <w:rPr>
                <w:sz w:val="22"/>
                <w:szCs w:val="22"/>
                <w:lang w:eastAsia="en-US"/>
              </w:rPr>
            </w:pPr>
            <w:r w:rsidRPr="006E50CB">
              <w:rPr>
                <w:sz w:val="22"/>
                <w:szCs w:val="22"/>
                <w:lang w:eastAsia="en-US"/>
              </w:rPr>
              <w:t>Ставка за тепловую энергию, руб./Гкал</w:t>
            </w:r>
          </w:p>
        </w:tc>
        <w:tc>
          <w:tcPr>
            <w:tcW w:w="1418" w:type="dxa"/>
            <w:shd w:val="clear" w:color="auto" w:fill="auto"/>
            <w:vAlign w:val="center"/>
          </w:tcPr>
          <w:p w14:paraId="36514E91" w14:textId="77777777" w:rsidR="006E50CB" w:rsidRPr="006E50CB" w:rsidRDefault="006E50CB" w:rsidP="006E50CB">
            <w:pPr>
              <w:ind w:left="-661" w:right="-675"/>
              <w:jc w:val="center"/>
              <w:rPr>
                <w:sz w:val="22"/>
                <w:szCs w:val="22"/>
                <w:lang w:eastAsia="en-US"/>
              </w:rPr>
            </w:pPr>
            <w:r w:rsidRPr="006E50CB">
              <w:rPr>
                <w:sz w:val="22"/>
                <w:szCs w:val="22"/>
                <w:lang w:eastAsia="en-US"/>
              </w:rPr>
              <w:t>x</w:t>
            </w:r>
          </w:p>
        </w:tc>
        <w:tc>
          <w:tcPr>
            <w:tcW w:w="992" w:type="dxa"/>
            <w:shd w:val="clear" w:color="auto" w:fill="auto"/>
            <w:vAlign w:val="center"/>
          </w:tcPr>
          <w:p w14:paraId="683FF1B5"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c>
          <w:tcPr>
            <w:tcW w:w="845" w:type="dxa"/>
            <w:shd w:val="clear" w:color="auto" w:fill="auto"/>
            <w:vAlign w:val="center"/>
          </w:tcPr>
          <w:p w14:paraId="78288F35"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c>
          <w:tcPr>
            <w:tcW w:w="850" w:type="dxa"/>
            <w:shd w:val="clear" w:color="auto" w:fill="auto"/>
            <w:vAlign w:val="center"/>
          </w:tcPr>
          <w:p w14:paraId="470AD805"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c>
          <w:tcPr>
            <w:tcW w:w="851" w:type="dxa"/>
            <w:shd w:val="clear" w:color="auto" w:fill="auto"/>
            <w:vAlign w:val="center"/>
          </w:tcPr>
          <w:p w14:paraId="060E03B9"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c>
          <w:tcPr>
            <w:tcW w:w="714" w:type="dxa"/>
            <w:shd w:val="clear" w:color="auto" w:fill="auto"/>
            <w:vAlign w:val="center"/>
          </w:tcPr>
          <w:p w14:paraId="62B183C2"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c>
          <w:tcPr>
            <w:tcW w:w="993" w:type="dxa"/>
            <w:shd w:val="clear" w:color="auto" w:fill="auto"/>
            <w:vAlign w:val="center"/>
          </w:tcPr>
          <w:p w14:paraId="4F18821E"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r>
      <w:tr w:rsidR="006E50CB" w:rsidRPr="006E50CB" w14:paraId="51966BCA" w14:textId="77777777" w:rsidTr="006E50CB">
        <w:trPr>
          <w:trHeight w:val="241"/>
          <w:jc w:val="center"/>
        </w:trPr>
        <w:tc>
          <w:tcPr>
            <w:tcW w:w="1276" w:type="dxa"/>
            <w:vMerge/>
            <w:shd w:val="clear" w:color="auto" w:fill="auto"/>
          </w:tcPr>
          <w:p w14:paraId="330ED639" w14:textId="77777777" w:rsidR="006E50CB" w:rsidRPr="006E50CB" w:rsidRDefault="006E50CB" w:rsidP="006E50CB">
            <w:pPr>
              <w:ind w:right="-2"/>
              <w:rPr>
                <w:sz w:val="22"/>
                <w:szCs w:val="22"/>
                <w:lang w:eastAsia="en-US"/>
              </w:rPr>
            </w:pPr>
          </w:p>
        </w:tc>
        <w:tc>
          <w:tcPr>
            <w:tcW w:w="2268" w:type="dxa"/>
            <w:shd w:val="clear" w:color="auto" w:fill="auto"/>
          </w:tcPr>
          <w:p w14:paraId="5B3D1103" w14:textId="77777777" w:rsidR="006E50CB" w:rsidRPr="006E50CB" w:rsidRDefault="006E50CB" w:rsidP="006E50CB">
            <w:pPr>
              <w:ind w:right="-105"/>
              <w:jc w:val="center"/>
              <w:rPr>
                <w:sz w:val="22"/>
                <w:szCs w:val="22"/>
                <w:lang w:eastAsia="en-US"/>
              </w:rPr>
            </w:pPr>
            <w:r w:rsidRPr="006E50CB">
              <w:rPr>
                <w:sz w:val="22"/>
                <w:szCs w:val="22"/>
                <w:lang w:eastAsia="en-US"/>
              </w:rPr>
              <w:t>Ставка за содержание тепловой мощности,</w:t>
            </w:r>
          </w:p>
          <w:p w14:paraId="50C284CB" w14:textId="77777777" w:rsidR="006E50CB" w:rsidRPr="006E50CB" w:rsidRDefault="006E50CB" w:rsidP="006E50CB">
            <w:pPr>
              <w:ind w:right="-105"/>
              <w:jc w:val="center"/>
              <w:rPr>
                <w:sz w:val="22"/>
                <w:szCs w:val="22"/>
                <w:lang w:eastAsia="en-US"/>
              </w:rPr>
            </w:pPr>
            <w:r w:rsidRPr="006E50CB">
              <w:rPr>
                <w:sz w:val="22"/>
                <w:szCs w:val="22"/>
                <w:lang w:eastAsia="en-US"/>
              </w:rPr>
              <w:t>тыс. руб./Гкал/ч в мес.</w:t>
            </w:r>
          </w:p>
        </w:tc>
        <w:tc>
          <w:tcPr>
            <w:tcW w:w="1418" w:type="dxa"/>
            <w:shd w:val="clear" w:color="auto" w:fill="auto"/>
            <w:vAlign w:val="center"/>
          </w:tcPr>
          <w:p w14:paraId="516D3E61" w14:textId="77777777" w:rsidR="006E50CB" w:rsidRPr="006E50CB" w:rsidRDefault="006E50CB" w:rsidP="006E50CB">
            <w:pPr>
              <w:ind w:left="-661" w:right="-675"/>
              <w:jc w:val="center"/>
              <w:rPr>
                <w:sz w:val="22"/>
                <w:szCs w:val="22"/>
                <w:lang w:eastAsia="en-US"/>
              </w:rPr>
            </w:pPr>
            <w:r w:rsidRPr="006E50CB">
              <w:rPr>
                <w:sz w:val="22"/>
                <w:szCs w:val="22"/>
                <w:lang w:eastAsia="en-US"/>
              </w:rPr>
              <w:t>x</w:t>
            </w:r>
          </w:p>
        </w:tc>
        <w:tc>
          <w:tcPr>
            <w:tcW w:w="992" w:type="dxa"/>
            <w:shd w:val="clear" w:color="auto" w:fill="auto"/>
            <w:vAlign w:val="center"/>
          </w:tcPr>
          <w:p w14:paraId="66FEF8E3"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c>
          <w:tcPr>
            <w:tcW w:w="845" w:type="dxa"/>
            <w:shd w:val="clear" w:color="auto" w:fill="auto"/>
            <w:vAlign w:val="center"/>
          </w:tcPr>
          <w:p w14:paraId="5E9EFAA6"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c>
          <w:tcPr>
            <w:tcW w:w="850" w:type="dxa"/>
            <w:shd w:val="clear" w:color="auto" w:fill="auto"/>
            <w:vAlign w:val="center"/>
          </w:tcPr>
          <w:p w14:paraId="14029883"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c>
          <w:tcPr>
            <w:tcW w:w="851" w:type="dxa"/>
            <w:shd w:val="clear" w:color="auto" w:fill="auto"/>
            <w:vAlign w:val="center"/>
          </w:tcPr>
          <w:p w14:paraId="42A183C6"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c>
          <w:tcPr>
            <w:tcW w:w="714" w:type="dxa"/>
            <w:shd w:val="clear" w:color="auto" w:fill="auto"/>
            <w:vAlign w:val="center"/>
          </w:tcPr>
          <w:p w14:paraId="494926E2"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c>
          <w:tcPr>
            <w:tcW w:w="993" w:type="dxa"/>
            <w:shd w:val="clear" w:color="auto" w:fill="auto"/>
            <w:vAlign w:val="center"/>
          </w:tcPr>
          <w:p w14:paraId="166591C8" w14:textId="77777777" w:rsidR="006E50CB" w:rsidRPr="006E50CB" w:rsidRDefault="006E50CB" w:rsidP="006E50CB">
            <w:pPr>
              <w:ind w:left="-108" w:right="-108"/>
              <w:jc w:val="center"/>
              <w:rPr>
                <w:sz w:val="22"/>
                <w:szCs w:val="22"/>
                <w:lang w:eastAsia="en-US"/>
              </w:rPr>
            </w:pPr>
            <w:r w:rsidRPr="006E50CB">
              <w:rPr>
                <w:sz w:val="22"/>
                <w:szCs w:val="22"/>
                <w:lang w:eastAsia="en-US"/>
              </w:rPr>
              <w:t>x</w:t>
            </w:r>
          </w:p>
        </w:tc>
      </w:tr>
    </w:tbl>
    <w:p w14:paraId="12B1FED3" w14:textId="77777777" w:rsidR="006E50CB" w:rsidRPr="006E50CB" w:rsidRDefault="006E50CB" w:rsidP="006E50CB">
      <w:pPr>
        <w:ind w:left="-709" w:right="-567" w:firstLine="567"/>
        <w:jc w:val="both"/>
        <w:rPr>
          <w:sz w:val="28"/>
          <w:szCs w:val="28"/>
          <w:lang w:eastAsia="en-US"/>
        </w:rPr>
      </w:pPr>
    </w:p>
    <w:p w14:paraId="5189A158" w14:textId="77777777" w:rsidR="006E50CB" w:rsidRPr="006E50CB" w:rsidRDefault="006E50CB" w:rsidP="006E50CB">
      <w:pPr>
        <w:ind w:left="-284" w:right="-567" w:firstLine="142"/>
        <w:jc w:val="both"/>
        <w:rPr>
          <w:sz w:val="28"/>
          <w:szCs w:val="28"/>
          <w:lang w:eastAsia="en-US"/>
        </w:rPr>
      </w:pPr>
      <w:r w:rsidRPr="006E50CB">
        <w:rPr>
          <w:sz w:val="28"/>
          <w:szCs w:val="28"/>
          <w:lang w:eastAsia="en-US"/>
        </w:rPr>
        <w:t>* Выделяется в целях реализации пункта 6 статьи 168 Налогового кодекса Российской Федерации (часть вторая)</w:t>
      </w:r>
    </w:p>
    <w:p w14:paraId="6C7EB85D" w14:textId="77777777" w:rsidR="006E50CB" w:rsidRDefault="006E50CB" w:rsidP="006E50CB">
      <w:pPr>
        <w:ind w:left="-284" w:firstLine="142"/>
        <w:jc w:val="both"/>
        <w:rPr>
          <w:sz w:val="28"/>
          <w:szCs w:val="28"/>
          <w:lang w:eastAsia="en-US"/>
        </w:rPr>
        <w:sectPr w:rsidR="006E50CB" w:rsidSect="007B3802">
          <w:pgSz w:w="11906" w:h="16838" w:code="9"/>
          <w:pgMar w:top="709" w:right="851" w:bottom="709" w:left="1134" w:header="425" w:footer="0" w:gutter="0"/>
          <w:cols w:space="708"/>
          <w:docGrid w:linePitch="360"/>
        </w:sectPr>
      </w:pPr>
      <w:r w:rsidRPr="006E50CB">
        <w:rPr>
          <w:sz w:val="28"/>
          <w:szCs w:val="28"/>
        </w:rPr>
        <w:t>** Тарифы установлены в отношении объектов теплоснабжения согласно концессионному соглашению от 06.12.2018 № б/н</w:t>
      </w:r>
      <w:r w:rsidRPr="006E50CB">
        <w:rPr>
          <w:sz w:val="28"/>
          <w:szCs w:val="28"/>
          <w:lang w:eastAsia="en-US"/>
        </w:rPr>
        <w:t xml:space="preserve">».                                                                 </w:t>
      </w:r>
    </w:p>
    <w:p w14:paraId="5276199C" w14:textId="476BF937" w:rsidR="006E50CB" w:rsidRPr="006E50CB" w:rsidRDefault="006E50CB" w:rsidP="006E50CB">
      <w:pPr>
        <w:tabs>
          <w:tab w:val="left" w:pos="5580"/>
          <w:tab w:val="left" w:pos="9498"/>
        </w:tabs>
        <w:ind w:left="-1812" w:right="-569" w:firstLine="7908"/>
      </w:pPr>
      <w:r w:rsidRPr="006E50CB">
        <w:lastRenderedPageBreak/>
        <w:t xml:space="preserve">Приложение № </w:t>
      </w:r>
      <w:r w:rsidR="00BB6FB9">
        <w:t>64</w:t>
      </w:r>
      <w:r w:rsidRPr="006E50CB">
        <w:t xml:space="preserve"> к протоколу № 83</w:t>
      </w:r>
    </w:p>
    <w:p w14:paraId="17C1470C" w14:textId="77777777" w:rsidR="006E50CB" w:rsidRPr="006E50CB" w:rsidRDefault="006E50CB" w:rsidP="006E50CB">
      <w:pPr>
        <w:tabs>
          <w:tab w:val="left" w:pos="5580"/>
          <w:tab w:val="left" w:pos="9498"/>
        </w:tabs>
        <w:ind w:left="-1812" w:right="-569" w:firstLine="7908"/>
      </w:pPr>
      <w:r w:rsidRPr="006E50CB">
        <w:t>заседания Правления Региональной</w:t>
      </w:r>
    </w:p>
    <w:p w14:paraId="6CCF54E0" w14:textId="77777777" w:rsidR="006E50CB" w:rsidRPr="006E50CB" w:rsidRDefault="006E50CB" w:rsidP="006E50CB">
      <w:pPr>
        <w:tabs>
          <w:tab w:val="left" w:pos="5580"/>
          <w:tab w:val="left" w:pos="9498"/>
        </w:tabs>
        <w:ind w:left="-1812" w:right="-569" w:firstLine="7908"/>
      </w:pPr>
      <w:r w:rsidRPr="006E50CB">
        <w:t>энергетической комиссии</w:t>
      </w:r>
    </w:p>
    <w:p w14:paraId="68F7F415" w14:textId="4910C092" w:rsidR="006E50CB" w:rsidRDefault="006E50CB" w:rsidP="006E50CB">
      <w:pPr>
        <w:tabs>
          <w:tab w:val="left" w:pos="5580"/>
          <w:tab w:val="left" w:pos="9498"/>
        </w:tabs>
        <w:ind w:left="-1812" w:right="-569" w:firstLine="7908"/>
      </w:pPr>
      <w:r w:rsidRPr="006E50CB">
        <w:t>Кузбасса от 15.12.2020</w:t>
      </w:r>
    </w:p>
    <w:p w14:paraId="22B87F00" w14:textId="77777777" w:rsidR="006E50CB" w:rsidRDefault="006E50CB" w:rsidP="006E50CB">
      <w:pPr>
        <w:tabs>
          <w:tab w:val="left" w:pos="5580"/>
          <w:tab w:val="left" w:pos="9498"/>
        </w:tabs>
        <w:ind w:left="-1812" w:right="-569" w:firstLine="7908"/>
      </w:pPr>
    </w:p>
    <w:p w14:paraId="4433F0D4" w14:textId="77777777" w:rsidR="006E50CB" w:rsidRPr="006E50CB" w:rsidRDefault="006E50CB" w:rsidP="006E50CB">
      <w:pPr>
        <w:jc w:val="center"/>
        <w:rPr>
          <w:sz w:val="28"/>
          <w:szCs w:val="28"/>
        </w:rPr>
      </w:pPr>
      <w:r w:rsidRPr="006E50CB">
        <w:rPr>
          <w:sz w:val="28"/>
          <w:szCs w:val="28"/>
        </w:rPr>
        <w:t>ЭКСПЕРТНОЕ ЗАКЛЮЧЕНИЕ</w:t>
      </w:r>
    </w:p>
    <w:p w14:paraId="17AAC7AA" w14:textId="77777777" w:rsidR="006E50CB" w:rsidRPr="006E50CB" w:rsidRDefault="006E50CB" w:rsidP="006E50CB">
      <w:pPr>
        <w:spacing w:after="160" w:line="259" w:lineRule="auto"/>
        <w:jc w:val="center"/>
        <w:rPr>
          <w:rFonts w:eastAsiaTheme="minorHAnsi"/>
          <w:sz w:val="28"/>
          <w:szCs w:val="28"/>
          <w:lang w:eastAsia="en-US"/>
        </w:rPr>
      </w:pPr>
      <w:r w:rsidRPr="006E50CB">
        <w:rPr>
          <w:rFonts w:eastAsiaTheme="minorHAnsi"/>
          <w:sz w:val="28"/>
          <w:szCs w:val="28"/>
          <w:lang w:eastAsia="en-US"/>
        </w:rPr>
        <w:t>Региональной энергетической комиссии Кузбасса</w:t>
      </w:r>
    </w:p>
    <w:p w14:paraId="0DBA85A6" w14:textId="77777777" w:rsidR="006E50CB" w:rsidRPr="006E50CB" w:rsidRDefault="006E50CB" w:rsidP="006E50CB">
      <w:pPr>
        <w:spacing w:after="160" w:line="259" w:lineRule="auto"/>
        <w:jc w:val="center"/>
        <w:rPr>
          <w:rFonts w:eastAsiaTheme="minorHAnsi"/>
          <w:sz w:val="28"/>
          <w:szCs w:val="28"/>
          <w:lang w:eastAsia="en-US"/>
        </w:rPr>
      </w:pPr>
      <w:r w:rsidRPr="006E50CB">
        <w:rPr>
          <w:rFonts w:eastAsiaTheme="minorHAnsi"/>
          <w:sz w:val="28"/>
          <w:szCs w:val="28"/>
          <w:lang w:eastAsia="en-US"/>
        </w:rPr>
        <w:t xml:space="preserve">по материалам, представленным </w:t>
      </w:r>
      <w:r w:rsidRPr="006E50CB">
        <w:rPr>
          <w:rFonts w:eastAsiaTheme="minorHAnsi"/>
          <w:sz w:val="28"/>
          <w:szCs w:val="28"/>
          <w:lang w:eastAsia="en-US"/>
        </w:rPr>
        <w:br/>
        <w:t xml:space="preserve">ЗАО «Тяжинское ДРСУ» (Тяжинский муниципальный округ) для </w:t>
      </w:r>
      <w:r w:rsidRPr="006E50CB">
        <w:rPr>
          <w:rFonts w:eastAsiaTheme="minorHAnsi"/>
          <w:sz w:val="28"/>
          <w:szCs w:val="28"/>
          <w:lang w:eastAsia="en-US"/>
        </w:rPr>
        <w:br/>
        <w:t>корректировки величины НВВ и уровня тарифов</w:t>
      </w:r>
      <w:r w:rsidRPr="006E50CB">
        <w:rPr>
          <w:rFonts w:eastAsiaTheme="minorHAnsi"/>
          <w:sz w:val="28"/>
          <w:szCs w:val="28"/>
          <w:lang w:eastAsia="en-US"/>
        </w:rPr>
        <w:br/>
        <w:t xml:space="preserve"> на тепловую энергию, реализуемую на </w:t>
      </w:r>
      <w:r w:rsidRPr="006E50CB">
        <w:rPr>
          <w:rFonts w:eastAsiaTheme="minorHAnsi"/>
          <w:sz w:val="28"/>
          <w:szCs w:val="28"/>
          <w:lang w:eastAsia="en-US"/>
        </w:rPr>
        <w:br/>
        <w:t>потребительском рынке на 2021 год</w:t>
      </w:r>
    </w:p>
    <w:p w14:paraId="47A5F052" w14:textId="77777777" w:rsidR="006E50CB" w:rsidRPr="006E50CB" w:rsidRDefault="006E50CB" w:rsidP="006E50CB">
      <w:pPr>
        <w:spacing w:after="160" w:line="259" w:lineRule="auto"/>
        <w:jc w:val="center"/>
        <w:rPr>
          <w:sz w:val="28"/>
          <w:szCs w:val="28"/>
        </w:rPr>
      </w:pPr>
    </w:p>
    <w:p w14:paraId="44014A69" w14:textId="77777777" w:rsidR="006E50CB" w:rsidRPr="006E50CB" w:rsidRDefault="006E50CB" w:rsidP="00544D16">
      <w:pPr>
        <w:keepNext/>
        <w:numPr>
          <w:ilvl w:val="0"/>
          <w:numId w:val="9"/>
        </w:numPr>
        <w:spacing w:after="160" w:line="259" w:lineRule="auto"/>
        <w:ind w:left="0" w:firstLine="0"/>
        <w:jc w:val="center"/>
        <w:outlineLvl w:val="0"/>
        <w:rPr>
          <w:b/>
          <w:sz w:val="28"/>
          <w:szCs w:val="28"/>
        </w:rPr>
      </w:pPr>
      <w:r w:rsidRPr="006E50CB">
        <w:rPr>
          <w:b/>
          <w:sz w:val="28"/>
          <w:szCs w:val="28"/>
        </w:rPr>
        <w:t>Нормативно-правовая база</w:t>
      </w:r>
    </w:p>
    <w:p w14:paraId="00908912" w14:textId="77777777" w:rsidR="006E50CB" w:rsidRPr="006E50CB" w:rsidRDefault="006E50CB" w:rsidP="00544D16">
      <w:pPr>
        <w:numPr>
          <w:ilvl w:val="0"/>
          <w:numId w:val="10"/>
        </w:numPr>
        <w:tabs>
          <w:tab w:val="left" w:pos="0"/>
          <w:tab w:val="num" w:pos="360"/>
          <w:tab w:val="left" w:pos="993"/>
        </w:tabs>
        <w:spacing w:after="160" w:line="259" w:lineRule="auto"/>
        <w:ind w:left="0" w:right="142" w:firstLine="851"/>
        <w:jc w:val="both"/>
        <w:rPr>
          <w:rFonts w:eastAsiaTheme="minorHAnsi"/>
          <w:sz w:val="28"/>
          <w:szCs w:val="28"/>
          <w:lang w:eastAsia="en-US"/>
        </w:rPr>
      </w:pPr>
      <w:r w:rsidRPr="006E50CB">
        <w:rPr>
          <w:rFonts w:eastAsiaTheme="minorHAnsi"/>
          <w:sz w:val="28"/>
          <w:szCs w:val="28"/>
          <w:lang w:eastAsia="en-US"/>
        </w:rPr>
        <w:t>Гражданский кодекс Российской Федерации (далее – ГК РФ);</w:t>
      </w:r>
    </w:p>
    <w:p w14:paraId="43E732BC" w14:textId="77777777" w:rsidR="006E50CB" w:rsidRPr="006E50CB" w:rsidRDefault="006E50CB" w:rsidP="00544D16">
      <w:pPr>
        <w:numPr>
          <w:ilvl w:val="0"/>
          <w:numId w:val="10"/>
        </w:numPr>
        <w:tabs>
          <w:tab w:val="left" w:pos="0"/>
          <w:tab w:val="num" w:pos="360"/>
          <w:tab w:val="left" w:pos="993"/>
        </w:tabs>
        <w:spacing w:after="160" w:line="259" w:lineRule="auto"/>
        <w:ind w:left="0" w:right="142" w:firstLine="851"/>
        <w:jc w:val="both"/>
        <w:rPr>
          <w:rFonts w:eastAsiaTheme="minorHAnsi"/>
          <w:sz w:val="28"/>
          <w:szCs w:val="28"/>
          <w:lang w:eastAsia="en-US"/>
        </w:rPr>
      </w:pPr>
      <w:r w:rsidRPr="006E50CB">
        <w:rPr>
          <w:rFonts w:eastAsiaTheme="minorHAnsi"/>
          <w:sz w:val="28"/>
          <w:szCs w:val="28"/>
          <w:lang w:eastAsia="en-US"/>
        </w:rPr>
        <w:t>Налоговый кодекс Российской Федерации (далее - НК РФ);</w:t>
      </w:r>
    </w:p>
    <w:p w14:paraId="17921CCF" w14:textId="77777777" w:rsidR="006E50CB" w:rsidRPr="006E50CB" w:rsidRDefault="006E50CB" w:rsidP="00544D16">
      <w:pPr>
        <w:numPr>
          <w:ilvl w:val="0"/>
          <w:numId w:val="10"/>
        </w:numPr>
        <w:tabs>
          <w:tab w:val="left" w:pos="0"/>
          <w:tab w:val="num" w:pos="360"/>
          <w:tab w:val="left" w:pos="993"/>
        </w:tabs>
        <w:spacing w:after="160" w:line="259" w:lineRule="auto"/>
        <w:ind w:left="0" w:right="142" w:firstLine="851"/>
        <w:jc w:val="both"/>
        <w:rPr>
          <w:rFonts w:eastAsiaTheme="minorHAnsi"/>
          <w:sz w:val="28"/>
          <w:szCs w:val="28"/>
          <w:lang w:eastAsia="en-US"/>
        </w:rPr>
      </w:pPr>
      <w:r w:rsidRPr="006E50CB">
        <w:rPr>
          <w:rFonts w:eastAsiaTheme="minorHAnsi"/>
          <w:sz w:val="28"/>
          <w:szCs w:val="28"/>
          <w:lang w:eastAsia="en-US"/>
        </w:rPr>
        <w:t>Трудовой Кодекс Российской Федерации (далее - ТК РФ);</w:t>
      </w:r>
    </w:p>
    <w:p w14:paraId="5B67ED37" w14:textId="77777777" w:rsidR="006E50CB" w:rsidRPr="006E50CB" w:rsidRDefault="006E50CB" w:rsidP="00544D16">
      <w:pPr>
        <w:numPr>
          <w:ilvl w:val="0"/>
          <w:numId w:val="10"/>
        </w:numPr>
        <w:tabs>
          <w:tab w:val="left" w:pos="0"/>
          <w:tab w:val="num" w:pos="360"/>
          <w:tab w:val="left" w:pos="993"/>
        </w:tabs>
        <w:spacing w:after="160" w:line="259" w:lineRule="auto"/>
        <w:ind w:left="0" w:right="142" w:firstLine="851"/>
        <w:jc w:val="both"/>
        <w:rPr>
          <w:rFonts w:eastAsiaTheme="minorHAnsi"/>
          <w:sz w:val="28"/>
          <w:szCs w:val="28"/>
          <w:lang w:eastAsia="en-US"/>
        </w:rPr>
      </w:pPr>
      <w:r w:rsidRPr="006E50CB">
        <w:rPr>
          <w:rFonts w:eastAsiaTheme="minorHAnsi"/>
          <w:sz w:val="28"/>
          <w:szCs w:val="28"/>
          <w:lang w:eastAsia="en-US"/>
        </w:rPr>
        <w:t>Федеральный Закон от 17.08.1995 № 147-ФЗ «О естественных монополиях»;</w:t>
      </w:r>
    </w:p>
    <w:p w14:paraId="3D0443C7" w14:textId="77777777" w:rsidR="006E50CB" w:rsidRPr="006E50CB" w:rsidRDefault="006E50CB" w:rsidP="00544D16">
      <w:pPr>
        <w:numPr>
          <w:ilvl w:val="0"/>
          <w:numId w:val="10"/>
        </w:numPr>
        <w:tabs>
          <w:tab w:val="left" w:pos="0"/>
          <w:tab w:val="num" w:pos="360"/>
          <w:tab w:val="left" w:pos="993"/>
        </w:tabs>
        <w:spacing w:after="160" w:line="259" w:lineRule="auto"/>
        <w:ind w:left="0" w:right="142" w:firstLine="851"/>
        <w:jc w:val="both"/>
        <w:rPr>
          <w:rFonts w:eastAsiaTheme="minorHAnsi"/>
          <w:sz w:val="28"/>
          <w:szCs w:val="28"/>
          <w:lang w:eastAsia="en-US"/>
        </w:rPr>
      </w:pPr>
      <w:r w:rsidRPr="006E50CB">
        <w:rPr>
          <w:rFonts w:eastAsiaTheme="minorHAnsi"/>
          <w:sz w:val="28"/>
          <w:szCs w:val="28"/>
          <w:lang w:eastAsia="en-US"/>
        </w:rPr>
        <w:t xml:space="preserve"> Федеральный закон от 27.07.2010 № 190-ФЗ «О теплоснабжении»;</w:t>
      </w:r>
    </w:p>
    <w:p w14:paraId="67A8F93D" w14:textId="77777777" w:rsidR="006E50CB" w:rsidRPr="006E50CB" w:rsidRDefault="006E50CB" w:rsidP="00544D16">
      <w:pPr>
        <w:numPr>
          <w:ilvl w:val="0"/>
          <w:numId w:val="10"/>
        </w:numPr>
        <w:tabs>
          <w:tab w:val="left" w:pos="0"/>
          <w:tab w:val="num" w:pos="360"/>
          <w:tab w:val="left" w:pos="993"/>
        </w:tabs>
        <w:spacing w:after="160" w:line="259" w:lineRule="auto"/>
        <w:ind w:left="0" w:right="142" w:firstLine="851"/>
        <w:jc w:val="both"/>
        <w:rPr>
          <w:rFonts w:eastAsiaTheme="minorHAnsi"/>
          <w:sz w:val="28"/>
          <w:szCs w:val="28"/>
          <w:lang w:eastAsia="en-US"/>
        </w:rPr>
      </w:pPr>
      <w:r w:rsidRPr="006E50CB">
        <w:rPr>
          <w:rFonts w:eastAsiaTheme="minorHAnsi"/>
          <w:sz w:val="28"/>
          <w:szCs w:val="28"/>
          <w:lang w:eastAsia="en-US"/>
        </w:rPr>
        <w:t xml:space="preserve">Постановление Правительства РФ от 06.07.1998 № 700 «О введении раздельного учета затрат по регулируемым видам деятельности </w:t>
      </w:r>
      <w:r w:rsidRPr="006E50CB">
        <w:rPr>
          <w:rFonts w:eastAsiaTheme="minorHAnsi"/>
          <w:sz w:val="28"/>
          <w:szCs w:val="28"/>
          <w:lang w:eastAsia="en-US"/>
        </w:rPr>
        <w:br/>
        <w:t>в энергетике»;</w:t>
      </w:r>
    </w:p>
    <w:p w14:paraId="586E9218" w14:textId="77777777" w:rsidR="006E50CB" w:rsidRPr="006E50CB" w:rsidRDefault="006E50CB" w:rsidP="00544D16">
      <w:pPr>
        <w:numPr>
          <w:ilvl w:val="0"/>
          <w:numId w:val="10"/>
        </w:numPr>
        <w:tabs>
          <w:tab w:val="left" w:pos="0"/>
          <w:tab w:val="num" w:pos="360"/>
          <w:tab w:val="left" w:pos="993"/>
        </w:tabs>
        <w:spacing w:after="160" w:line="259" w:lineRule="auto"/>
        <w:ind w:left="0" w:right="142" w:firstLine="851"/>
        <w:jc w:val="both"/>
        <w:rPr>
          <w:rFonts w:eastAsiaTheme="minorHAnsi"/>
          <w:sz w:val="28"/>
          <w:szCs w:val="28"/>
          <w:lang w:eastAsia="en-US"/>
        </w:rPr>
      </w:pPr>
      <w:r w:rsidRPr="006E50CB">
        <w:rPr>
          <w:rFonts w:eastAsiaTheme="minorHAnsi"/>
          <w:sz w:val="28"/>
          <w:szCs w:val="28"/>
          <w:lang w:eastAsia="en-US"/>
        </w:rPr>
        <w:t xml:space="preserve">Постановление Правительства Российской Федерации от 22.10.2012  </w:t>
      </w:r>
      <w:r w:rsidRPr="006E50CB">
        <w:rPr>
          <w:rFonts w:eastAsiaTheme="minorHAnsi"/>
          <w:sz w:val="28"/>
          <w:szCs w:val="28"/>
          <w:lang w:eastAsia="en-US"/>
        </w:rPr>
        <w:br/>
        <w:t>№ 1075 «О ценообразовании в сфере теплоснабжения» (далее Основы ценообразования);</w:t>
      </w:r>
    </w:p>
    <w:p w14:paraId="24E78301" w14:textId="77777777" w:rsidR="006E50CB" w:rsidRPr="006E50CB" w:rsidRDefault="006E50CB" w:rsidP="00544D16">
      <w:pPr>
        <w:numPr>
          <w:ilvl w:val="0"/>
          <w:numId w:val="10"/>
        </w:numPr>
        <w:tabs>
          <w:tab w:val="left" w:pos="0"/>
          <w:tab w:val="num" w:pos="360"/>
          <w:tab w:val="left" w:pos="993"/>
        </w:tabs>
        <w:spacing w:after="160" w:line="259" w:lineRule="auto"/>
        <w:ind w:left="0" w:right="142" w:firstLine="851"/>
        <w:jc w:val="both"/>
        <w:rPr>
          <w:rFonts w:eastAsiaTheme="minorHAnsi"/>
          <w:sz w:val="28"/>
          <w:szCs w:val="28"/>
          <w:lang w:eastAsia="en-US"/>
        </w:rPr>
      </w:pPr>
      <w:r w:rsidRPr="006E50CB">
        <w:rPr>
          <w:rFonts w:eastAsiaTheme="minorHAnsi"/>
          <w:sz w:val="28"/>
          <w:szCs w:val="28"/>
          <w:lang w:eastAsia="en-US"/>
        </w:rPr>
        <w:t xml:space="preserve"> Приказ Минэнерго РФ от 30.12.2008 № 323 «Об организации </w:t>
      </w:r>
      <w:r w:rsidRPr="006E50CB">
        <w:rPr>
          <w:rFonts w:eastAsiaTheme="minorHAnsi"/>
          <w:sz w:val="28"/>
          <w:szCs w:val="28"/>
          <w:lang w:eastAsia="en-US"/>
        </w:rPr>
        <w:br/>
        <w:t>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6099807F" w14:textId="77777777" w:rsidR="006E50CB" w:rsidRPr="006E50CB" w:rsidRDefault="006E50CB" w:rsidP="00544D16">
      <w:pPr>
        <w:numPr>
          <w:ilvl w:val="0"/>
          <w:numId w:val="10"/>
        </w:numPr>
        <w:tabs>
          <w:tab w:val="left" w:pos="0"/>
          <w:tab w:val="num" w:pos="360"/>
          <w:tab w:val="left" w:pos="993"/>
        </w:tabs>
        <w:spacing w:after="160" w:line="259" w:lineRule="auto"/>
        <w:ind w:left="0" w:right="142" w:firstLine="851"/>
        <w:jc w:val="both"/>
        <w:rPr>
          <w:rFonts w:eastAsiaTheme="minorHAnsi"/>
          <w:sz w:val="28"/>
          <w:szCs w:val="28"/>
          <w:lang w:eastAsia="en-US"/>
        </w:rPr>
      </w:pPr>
      <w:r w:rsidRPr="006E50CB">
        <w:rPr>
          <w:rFonts w:eastAsiaTheme="minorHAnsi"/>
          <w:sz w:val="28"/>
          <w:szCs w:val="28"/>
          <w:lang w:eastAsia="en-US"/>
        </w:rPr>
        <w:t xml:space="preserve"> Приказ Минэнерго РФ от 30.12.2008 № 325 «Об организации </w:t>
      </w:r>
      <w:r w:rsidRPr="006E50CB">
        <w:rPr>
          <w:rFonts w:eastAsiaTheme="minorHAnsi"/>
          <w:sz w:val="28"/>
          <w:szCs w:val="28"/>
          <w:lang w:eastAsia="en-US"/>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6E50CB">
        <w:rPr>
          <w:rFonts w:eastAsiaTheme="minorHAnsi"/>
          <w:sz w:val="28"/>
          <w:szCs w:val="28"/>
          <w:lang w:eastAsia="en-US"/>
        </w:rPr>
        <w:br/>
        <w:t>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7BE37EBF" w14:textId="77777777" w:rsidR="006E50CB" w:rsidRPr="006E50CB" w:rsidRDefault="006E50CB" w:rsidP="00544D16">
      <w:pPr>
        <w:numPr>
          <w:ilvl w:val="0"/>
          <w:numId w:val="10"/>
        </w:numPr>
        <w:tabs>
          <w:tab w:val="num" w:pos="360"/>
          <w:tab w:val="left" w:pos="993"/>
        </w:tabs>
        <w:spacing w:after="160" w:line="259" w:lineRule="auto"/>
        <w:ind w:left="0" w:right="142" w:firstLine="851"/>
        <w:jc w:val="both"/>
        <w:rPr>
          <w:rFonts w:eastAsiaTheme="minorHAnsi"/>
          <w:sz w:val="28"/>
          <w:szCs w:val="28"/>
          <w:lang w:eastAsia="en-US"/>
        </w:rPr>
      </w:pPr>
      <w:r w:rsidRPr="006E50CB">
        <w:rPr>
          <w:rFonts w:eastAsiaTheme="minorHAnsi"/>
          <w:sz w:val="28"/>
          <w:szCs w:val="28"/>
          <w:lang w:eastAsia="en-US"/>
        </w:rPr>
        <w:lastRenderedPageBreak/>
        <w:t xml:space="preserve">Приказ Федеральной службы по тарифам (ФСТ России) от 13.06.2013 </w:t>
      </w:r>
      <w:r w:rsidRPr="006E50CB">
        <w:rPr>
          <w:rFonts w:eastAsiaTheme="minorHAnsi"/>
          <w:sz w:val="28"/>
          <w:szCs w:val="28"/>
          <w:lang w:eastAsia="en-US"/>
        </w:rPr>
        <w:br/>
        <w:t>№ 760-э «Об утверждении Методических указаний по расчету регулируемых цен (тарифов) в сфере теплоснабжения» (далее методические указания);</w:t>
      </w:r>
    </w:p>
    <w:p w14:paraId="618253D4" w14:textId="77777777" w:rsidR="006E50CB" w:rsidRPr="006E50CB" w:rsidRDefault="006E50CB" w:rsidP="00544D16">
      <w:pPr>
        <w:numPr>
          <w:ilvl w:val="0"/>
          <w:numId w:val="10"/>
        </w:numPr>
        <w:tabs>
          <w:tab w:val="num" w:pos="360"/>
          <w:tab w:val="left" w:pos="993"/>
        </w:tabs>
        <w:spacing w:after="160" w:line="259" w:lineRule="auto"/>
        <w:ind w:left="0" w:right="142" w:firstLine="851"/>
        <w:jc w:val="both"/>
        <w:rPr>
          <w:rFonts w:eastAsiaTheme="minorHAnsi"/>
          <w:sz w:val="28"/>
          <w:szCs w:val="28"/>
          <w:lang w:eastAsia="en-US"/>
        </w:rPr>
      </w:pPr>
      <w:r w:rsidRPr="006E50CB">
        <w:rPr>
          <w:rFonts w:eastAsiaTheme="minorHAnsi"/>
          <w:sz w:val="28"/>
          <w:szCs w:val="28"/>
          <w:lang w:eastAsia="en-US"/>
        </w:rPr>
        <w:t xml:space="preserve">Приказ Федеральной службы по тарифам (ФСТ России) от 07.06.2013 </w:t>
      </w:r>
      <w:r w:rsidRPr="006E50CB">
        <w:rPr>
          <w:rFonts w:eastAsiaTheme="minorHAnsi"/>
          <w:sz w:val="28"/>
          <w:szCs w:val="28"/>
          <w:lang w:eastAsia="en-US"/>
        </w:rPr>
        <w:br/>
        <w:t>№ 163 «Об утверждении Регламента открытия дел об установлении регулируемых цен (тарифов) и отмене регулирования тарифов в сфере теплоснабжения».</w:t>
      </w:r>
    </w:p>
    <w:p w14:paraId="5FD6E253" w14:textId="77777777" w:rsidR="006E50CB" w:rsidRPr="006E50CB" w:rsidRDefault="006E50CB" w:rsidP="006E50CB">
      <w:pPr>
        <w:ind w:right="142" w:firstLine="851"/>
        <w:jc w:val="both"/>
        <w:rPr>
          <w:rFonts w:cstheme="minorBidi"/>
          <w:sz w:val="28"/>
          <w:szCs w:val="28"/>
          <w:lang w:eastAsia="en-US"/>
        </w:rPr>
      </w:pPr>
      <w:r w:rsidRPr="006E50CB">
        <w:rPr>
          <w:rFonts w:cstheme="minorBidi"/>
          <w:sz w:val="28"/>
          <w:szCs w:val="28"/>
          <w:lang w:eastAsia="en-US"/>
        </w:rPr>
        <w:t xml:space="preserve">Вся нормативно – методическая основа используется в редакции, действующей на момент проведения </w:t>
      </w:r>
      <w:r w:rsidRPr="006E50CB">
        <w:rPr>
          <w:sz w:val="28"/>
          <w:szCs w:val="28"/>
          <w:lang w:eastAsia="en-US"/>
        </w:rPr>
        <w:t>экспертизы</w:t>
      </w:r>
      <w:r w:rsidRPr="006E50CB">
        <w:rPr>
          <w:rFonts w:cstheme="minorBidi"/>
          <w:sz w:val="28"/>
          <w:szCs w:val="28"/>
          <w:lang w:eastAsia="en-US"/>
        </w:rPr>
        <w:t>.</w:t>
      </w:r>
    </w:p>
    <w:p w14:paraId="51B58316" w14:textId="77777777" w:rsidR="006E50CB" w:rsidRPr="006E50CB" w:rsidRDefault="006E50CB" w:rsidP="006E50CB">
      <w:pPr>
        <w:ind w:right="142" w:firstLine="851"/>
        <w:jc w:val="both"/>
        <w:rPr>
          <w:rFonts w:cstheme="minorBidi"/>
          <w:sz w:val="28"/>
          <w:szCs w:val="28"/>
          <w:lang w:eastAsia="en-US"/>
        </w:rPr>
      </w:pPr>
      <w:r w:rsidRPr="006E50CB">
        <w:rPr>
          <w:rFonts w:cstheme="minorBidi"/>
          <w:sz w:val="28"/>
          <w:szCs w:val="28"/>
          <w:lang w:eastAsia="en-US"/>
        </w:rPr>
        <w:t>ЗАО «Тяжинское ДРСУ» (Тяжинский муниципальный округ) – далее предприятие, обратилось в Региональную энергетическую комиссию Кзбасса (вх. РЭК Кузбасса № 1636 от 22.04.2020) для корректировки тарифов на тепловую энергию на второй год (2021 г.) третьего долгосрочного периода регулирования 2019-2023 гг. (постановление РЭК КО от 20.11.2018 № 374) методом индексации установленных тарифов.</w:t>
      </w:r>
    </w:p>
    <w:p w14:paraId="3B72C347" w14:textId="77777777" w:rsidR="006E50CB" w:rsidRPr="006E50CB" w:rsidRDefault="006E50CB" w:rsidP="006E50CB">
      <w:pPr>
        <w:ind w:right="142"/>
        <w:jc w:val="both"/>
        <w:rPr>
          <w:rFonts w:cstheme="minorBidi"/>
          <w:sz w:val="28"/>
          <w:szCs w:val="28"/>
          <w:lang w:eastAsia="en-US"/>
        </w:rPr>
      </w:pPr>
      <w:bookmarkStart w:id="235" w:name="_Toc24384248"/>
      <w:bookmarkStart w:id="236" w:name="_Toc27496807"/>
    </w:p>
    <w:p w14:paraId="3CBA3DEE" w14:textId="77777777" w:rsidR="006E50CB" w:rsidRPr="006E50CB" w:rsidRDefault="006E50CB" w:rsidP="006E50CB">
      <w:pPr>
        <w:keepNext/>
        <w:keepLines/>
        <w:spacing w:before="40" w:line="259" w:lineRule="auto"/>
        <w:jc w:val="center"/>
        <w:outlineLvl w:val="1"/>
        <w:rPr>
          <w:rFonts w:eastAsiaTheme="majorEastAsia"/>
          <w:b/>
          <w:bCs/>
          <w:color w:val="2F5496" w:themeColor="accent1" w:themeShade="BF"/>
          <w:sz w:val="28"/>
          <w:szCs w:val="28"/>
          <w:lang w:eastAsia="en-US"/>
        </w:rPr>
      </w:pPr>
      <w:r w:rsidRPr="006E50CB">
        <w:rPr>
          <w:rFonts w:eastAsiaTheme="majorEastAsia"/>
          <w:b/>
          <w:bCs/>
          <w:sz w:val="28"/>
          <w:szCs w:val="28"/>
          <w:lang w:eastAsia="en-US"/>
        </w:rPr>
        <w:t>2.Общая характеристика предприятия</w:t>
      </w:r>
      <w:bookmarkEnd w:id="235"/>
      <w:bookmarkEnd w:id="236"/>
    </w:p>
    <w:p w14:paraId="4FE6A3B5" w14:textId="77777777" w:rsidR="006E50CB" w:rsidRPr="006E50CB" w:rsidRDefault="006E50CB" w:rsidP="006E50CB">
      <w:pPr>
        <w:ind w:firstLine="851"/>
        <w:jc w:val="both"/>
        <w:rPr>
          <w:rFonts w:cstheme="minorBidi"/>
          <w:sz w:val="28"/>
          <w:szCs w:val="28"/>
          <w:lang w:eastAsia="en-US"/>
        </w:rPr>
      </w:pPr>
      <w:r w:rsidRPr="006E50CB">
        <w:rPr>
          <w:rFonts w:cstheme="minorBidi"/>
          <w:sz w:val="28"/>
          <w:szCs w:val="28"/>
          <w:lang w:eastAsia="en-US"/>
        </w:rPr>
        <w:t xml:space="preserve">Весь имущественный комплекс ЗАО «Тяжинское ДРСУ» (Тяжинский район) – далее предприятие, находится на балансе предприятия. Основной сферой деятельности предприятия является строительство, ремонт и содержание автомобильных дорог. Также предприятие осуществляет деятельность по производству, передаче и распределению тепловой энергии потребителям. </w:t>
      </w:r>
    </w:p>
    <w:p w14:paraId="5E234532" w14:textId="77777777" w:rsidR="006E50CB" w:rsidRPr="006E50CB" w:rsidRDefault="006E50CB" w:rsidP="006E50CB">
      <w:pPr>
        <w:ind w:firstLine="851"/>
        <w:jc w:val="both"/>
        <w:rPr>
          <w:rFonts w:cstheme="minorBidi"/>
          <w:sz w:val="28"/>
          <w:szCs w:val="28"/>
          <w:lang w:eastAsia="en-US"/>
        </w:rPr>
      </w:pPr>
      <w:r w:rsidRPr="006E50CB">
        <w:rPr>
          <w:rFonts w:cstheme="minorBidi"/>
          <w:sz w:val="28"/>
          <w:szCs w:val="28"/>
          <w:lang w:eastAsia="en-US"/>
        </w:rPr>
        <w:t>Предприятие эксплуатирует 1 котельную малой мощности (до 3 Гкал/час), обеспечивающую тепловой энергией жилищный сектор (население), присоединенный к тепловым сетям ЗАО «Тяжинское ДРСУ». Большая часть тепловой энергии используется на отопление производственных объектов предприятия.</w:t>
      </w:r>
    </w:p>
    <w:p w14:paraId="0A228554" w14:textId="77777777" w:rsidR="006E50CB" w:rsidRPr="006E50CB" w:rsidRDefault="006E50CB" w:rsidP="006E50CB">
      <w:pPr>
        <w:ind w:firstLine="851"/>
        <w:jc w:val="both"/>
        <w:rPr>
          <w:rFonts w:cstheme="minorBidi"/>
          <w:sz w:val="28"/>
          <w:szCs w:val="28"/>
          <w:lang w:eastAsia="en-US"/>
        </w:rPr>
      </w:pPr>
      <w:r w:rsidRPr="006E50CB">
        <w:rPr>
          <w:rFonts w:cstheme="minorBidi"/>
          <w:sz w:val="28"/>
          <w:szCs w:val="28"/>
          <w:lang w:eastAsia="en-US"/>
        </w:rPr>
        <w:t>В котельной предприятия установлены водогрейные котлы (НР18 – 3 ед., КВ-08 – 1 ед.) общей мощность 2,15 Гкал/час.</w:t>
      </w:r>
    </w:p>
    <w:p w14:paraId="6961AC26" w14:textId="77777777" w:rsidR="006E50CB" w:rsidRPr="006E50CB" w:rsidRDefault="006E50CB" w:rsidP="006E50CB">
      <w:pPr>
        <w:ind w:firstLine="851"/>
        <w:jc w:val="both"/>
        <w:rPr>
          <w:rFonts w:cstheme="minorBidi"/>
          <w:sz w:val="28"/>
          <w:szCs w:val="28"/>
          <w:lang w:eastAsia="en-US"/>
        </w:rPr>
      </w:pPr>
      <w:r w:rsidRPr="006E50CB">
        <w:rPr>
          <w:rFonts w:cstheme="minorBidi"/>
          <w:sz w:val="28"/>
          <w:szCs w:val="28"/>
          <w:lang w:eastAsia="en-US"/>
        </w:rPr>
        <w:t>Система теплоснабжения потребителей открытая. Температурный график работы тепловой сети 95/70˚С. Вода на котельной используется покупная от МУП «Водоканал» (Договор № 101/1-2 от 01.06.2019. с автопролонгацией.).</w:t>
      </w:r>
    </w:p>
    <w:p w14:paraId="63161654" w14:textId="77777777" w:rsidR="006E50CB" w:rsidRPr="006E50CB" w:rsidRDefault="006E50CB" w:rsidP="006E50CB">
      <w:pPr>
        <w:ind w:firstLine="851"/>
        <w:jc w:val="both"/>
        <w:rPr>
          <w:rFonts w:cstheme="minorBidi"/>
          <w:sz w:val="28"/>
          <w:szCs w:val="28"/>
          <w:lang w:eastAsia="en-US"/>
        </w:rPr>
      </w:pPr>
      <w:r w:rsidRPr="006E50CB">
        <w:rPr>
          <w:rFonts w:cstheme="minorBidi"/>
          <w:sz w:val="28"/>
          <w:szCs w:val="28"/>
          <w:lang w:eastAsia="en-US"/>
        </w:rPr>
        <w:t xml:space="preserve">Для производства тепловой энергии используется энергетический каменный уголь сортомарки ДР, поставщик ООО «Кузбасстопливосбыт». Поставку электрической энергии осуществляет ОАО «Кузбассэнергосбыт» на уровне напряжения СН 2 (договор № 7438 от 01.06.2010 с дополнительным соглашением от 15.01.2018). </w:t>
      </w:r>
    </w:p>
    <w:p w14:paraId="61637D43" w14:textId="77777777" w:rsidR="006E50CB" w:rsidRPr="006E50CB" w:rsidRDefault="006E50CB" w:rsidP="006E50CB">
      <w:pPr>
        <w:ind w:firstLine="851"/>
        <w:jc w:val="both"/>
        <w:rPr>
          <w:rFonts w:cstheme="minorBidi"/>
          <w:sz w:val="28"/>
          <w:szCs w:val="28"/>
          <w:lang w:eastAsia="en-US"/>
        </w:rPr>
      </w:pPr>
      <w:r w:rsidRPr="006E50CB">
        <w:rPr>
          <w:rFonts w:cstheme="minorBidi"/>
          <w:sz w:val="28"/>
          <w:szCs w:val="28"/>
          <w:lang w:eastAsia="en-US"/>
        </w:rPr>
        <w:t>Отбор воды из тепловой сети потребителями на нужды ГВС отсутствует.</w:t>
      </w:r>
    </w:p>
    <w:p w14:paraId="40C970FF" w14:textId="77777777" w:rsidR="006E50CB" w:rsidRPr="006E50CB" w:rsidRDefault="006E50CB" w:rsidP="006E50CB">
      <w:pPr>
        <w:ind w:firstLine="851"/>
        <w:jc w:val="both"/>
        <w:rPr>
          <w:rFonts w:cstheme="minorBidi"/>
          <w:sz w:val="28"/>
          <w:szCs w:val="28"/>
          <w:lang w:eastAsia="en-US"/>
        </w:rPr>
      </w:pPr>
      <w:r w:rsidRPr="006E50CB">
        <w:rPr>
          <w:rFonts w:cstheme="minorBidi"/>
          <w:sz w:val="28"/>
          <w:szCs w:val="28"/>
          <w:lang w:eastAsia="en-US"/>
        </w:rPr>
        <w:t>Предприятие работает на общей системе налогообложения.</w:t>
      </w:r>
    </w:p>
    <w:p w14:paraId="0B00B192" w14:textId="77777777" w:rsidR="006E50CB" w:rsidRPr="006E50CB" w:rsidRDefault="006E50CB" w:rsidP="006E50CB">
      <w:pPr>
        <w:ind w:firstLine="851"/>
        <w:contextualSpacing/>
        <w:jc w:val="both"/>
        <w:rPr>
          <w:rFonts w:cstheme="minorBidi"/>
          <w:sz w:val="28"/>
          <w:szCs w:val="28"/>
          <w:lang w:eastAsia="en-US"/>
        </w:rPr>
      </w:pPr>
    </w:p>
    <w:p w14:paraId="34A8D3BB" w14:textId="77777777" w:rsidR="006E50CB" w:rsidRPr="006E50CB" w:rsidRDefault="006E50CB" w:rsidP="00544D16">
      <w:pPr>
        <w:keepNext/>
        <w:numPr>
          <w:ilvl w:val="0"/>
          <w:numId w:val="19"/>
        </w:numPr>
        <w:tabs>
          <w:tab w:val="left" w:pos="567"/>
        </w:tabs>
        <w:spacing w:after="160" w:line="259" w:lineRule="auto"/>
        <w:jc w:val="both"/>
        <w:outlineLvl w:val="0"/>
        <w:rPr>
          <w:rFonts w:eastAsia="Calibri"/>
          <w:b/>
          <w:sz w:val="28"/>
          <w:szCs w:val="28"/>
          <w:lang w:eastAsia="en-US"/>
        </w:rPr>
      </w:pPr>
      <w:bookmarkStart w:id="237" w:name="_Toc499555053"/>
      <w:bookmarkStart w:id="238" w:name="_Toc500261378"/>
      <w:bookmarkStart w:id="239" w:name="_Toc18310124"/>
      <w:r w:rsidRPr="006E50CB">
        <w:rPr>
          <w:rFonts w:eastAsia="Calibri"/>
          <w:b/>
          <w:sz w:val="28"/>
          <w:szCs w:val="28"/>
          <w:lang w:eastAsia="en-US"/>
        </w:rPr>
        <w:t>Определение полезного отпуска тепловой энергии на третий год второго долгосрочного периода регулирования</w:t>
      </w:r>
      <w:bookmarkEnd w:id="237"/>
      <w:bookmarkEnd w:id="238"/>
      <w:bookmarkEnd w:id="239"/>
    </w:p>
    <w:p w14:paraId="4BCF6E6C" w14:textId="77777777" w:rsidR="006E50CB" w:rsidRPr="006E50CB" w:rsidRDefault="006E50CB" w:rsidP="006E50CB">
      <w:pPr>
        <w:spacing w:after="160"/>
        <w:ind w:firstLine="720"/>
        <w:jc w:val="both"/>
        <w:rPr>
          <w:rFonts w:eastAsiaTheme="minorHAnsi"/>
          <w:snapToGrid w:val="0"/>
          <w:sz w:val="28"/>
          <w:szCs w:val="28"/>
          <w:lang w:eastAsia="en-US"/>
        </w:rPr>
      </w:pPr>
      <w:r w:rsidRPr="006E50CB">
        <w:rPr>
          <w:rFonts w:eastAsiaTheme="minorHAnsi"/>
          <w:snapToGrid w:val="0"/>
          <w:sz w:val="28"/>
          <w:szCs w:val="28"/>
          <w:lang w:eastAsia="en-US"/>
        </w:rPr>
        <w:t>Согласно </w:t>
      </w:r>
      <w:hyperlink r:id="rId76" w:anchor="000013" w:history="1">
        <w:r w:rsidRPr="006E50CB">
          <w:rPr>
            <w:rFonts w:eastAsiaTheme="minorHAnsi"/>
            <w:snapToGrid w:val="0"/>
            <w:sz w:val="28"/>
            <w:szCs w:val="28"/>
            <w:lang w:eastAsia="en-US"/>
          </w:rPr>
          <w:t>пункту 22</w:t>
        </w:r>
      </w:hyperlink>
      <w:r w:rsidRPr="006E50CB">
        <w:rPr>
          <w:rFonts w:eastAsiaTheme="minorHAnsi"/>
          <w:snapToGrid w:val="0"/>
          <w:sz w:val="28"/>
          <w:szCs w:val="28"/>
          <w:lang w:eastAsia="en-US"/>
        </w:rPr>
        <w:t xml:space="preserve">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w:t>
      </w:r>
      <w:r w:rsidRPr="006E50CB">
        <w:rPr>
          <w:rFonts w:eastAsiaTheme="minorHAnsi"/>
          <w:snapToGrid w:val="0"/>
          <w:sz w:val="28"/>
          <w:szCs w:val="28"/>
          <w:lang w:eastAsia="en-US"/>
        </w:rPr>
        <w:lastRenderedPageBreak/>
        <w:t>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77" w:anchor="100015" w:history="1">
        <w:r w:rsidRPr="006E50CB">
          <w:rPr>
            <w:rFonts w:eastAsiaTheme="minorHAnsi"/>
            <w:snapToGrid w:val="0"/>
            <w:sz w:val="28"/>
            <w:szCs w:val="28"/>
            <w:lang w:eastAsia="en-US"/>
          </w:rPr>
          <w:t>указаниями</w:t>
        </w:r>
      </w:hyperlink>
      <w:r w:rsidRPr="006E50CB">
        <w:rPr>
          <w:rFonts w:eastAsiaTheme="minorHAnsi"/>
          <w:snapToGrid w:val="0"/>
          <w:sz w:val="28"/>
          <w:szCs w:val="28"/>
          <w:lang w:eastAsia="en-US"/>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6FCBF5A1" w14:textId="77777777" w:rsidR="006E50CB" w:rsidRPr="006E50CB" w:rsidRDefault="006E50CB" w:rsidP="006E50CB">
      <w:pPr>
        <w:spacing w:after="160"/>
        <w:ind w:firstLine="720"/>
        <w:jc w:val="both"/>
        <w:rPr>
          <w:rFonts w:eastAsiaTheme="minorHAnsi"/>
          <w:snapToGrid w:val="0"/>
          <w:color w:val="000000"/>
          <w:sz w:val="28"/>
          <w:szCs w:val="28"/>
          <w:lang w:eastAsia="en-US"/>
        </w:rPr>
      </w:pPr>
      <w:r w:rsidRPr="006E50CB">
        <w:rPr>
          <w:rFonts w:eastAsiaTheme="minorHAnsi"/>
          <w:snapToGrid w:val="0"/>
          <w:color w:val="000000"/>
          <w:sz w:val="28"/>
          <w:szCs w:val="28"/>
          <w:lang w:eastAsia="en-US"/>
        </w:rPr>
        <w:t>Фактический полезный отпуск тепловой энергии, реализация которой необходима для оказания коммунальных услуг по отоплению и горячему водоснабжению населению и приравненным к нему категориям потребителей, определяется органом регулирования на основании анализа статистической отчетности регулируемой организации, осуществляющей отпуск тепловой энергии для нужд отопления и горячего водоснабжения населению и приравненным к нему категориям потребителей, содержащей сведения об объемах полезного отпуска тепловой энергии для оказания коммунальных услуг по отоплению и горячему водоснабжению населению и приравненным к нему категориям потребителей за последний отчетный год.</w:t>
      </w:r>
    </w:p>
    <w:p w14:paraId="7E9B1DDE" w14:textId="77777777" w:rsidR="006E50CB" w:rsidRPr="006E50CB" w:rsidRDefault="006E50CB" w:rsidP="006E50CB">
      <w:pPr>
        <w:spacing w:after="160"/>
        <w:ind w:firstLine="720"/>
        <w:jc w:val="both"/>
        <w:rPr>
          <w:rFonts w:eastAsiaTheme="minorHAnsi"/>
          <w:snapToGrid w:val="0"/>
          <w:sz w:val="28"/>
          <w:szCs w:val="28"/>
          <w:lang w:eastAsia="en-US"/>
        </w:rPr>
      </w:pPr>
      <w:r w:rsidRPr="006E50CB">
        <w:rPr>
          <w:rFonts w:eastAsiaTheme="minorHAnsi"/>
          <w:snapToGrid w:val="0"/>
          <w:sz w:val="28"/>
          <w:szCs w:val="28"/>
          <w:lang w:eastAsia="en-US"/>
        </w:rPr>
        <w:t>Проанализировав представленные документы, эксперты полагают экономически и технологически обоснованным принять показатели теплового баланса предприятия (полезный отпуск тепловой энергии на потребительский рынок) на уровне предложений предприятия, в связи с тем, что актуализация схемы теплоснабжения отсутствует. Данная величина равна среднему значению объема отпуска, по группам потребителей, за последние три года по факту, согласно отчетности, направленной по системе ЕИАС (использовался факт 2017-2019 годы направленный предприятием через систему ЕИАС).</w:t>
      </w:r>
    </w:p>
    <w:p w14:paraId="1FD5BB92" w14:textId="77777777" w:rsidR="006E50CB" w:rsidRPr="006E50CB" w:rsidRDefault="006E50CB" w:rsidP="006E50CB">
      <w:pPr>
        <w:spacing w:after="160"/>
        <w:ind w:firstLine="720"/>
        <w:jc w:val="both"/>
        <w:rPr>
          <w:rFonts w:eastAsiaTheme="minorHAnsi"/>
          <w:snapToGrid w:val="0"/>
          <w:sz w:val="28"/>
          <w:szCs w:val="28"/>
          <w:lang w:eastAsia="en-US"/>
        </w:rPr>
      </w:pPr>
      <w:r w:rsidRPr="006E50CB">
        <w:rPr>
          <w:rFonts w:eastAsiaTheme="minorHAnsi"/>
          <w:snapToGrid w:val="0"/>
          <w:sz w:val="28"/>
          <w:szCs w:val="28"/>
          <w:lang w:eastAsia="en-US"/>
        </w:rPr>
        <w:t>Объем потерь тепловой энергии, устанавливаемый для организаций, осуществляющих деятельность по передаче тепловой энергии,</w:t>
      </w:r>
      <w:r w:rsidRPr="006E50CB">
        <w:rPr>
          <w:rFonts w:eastAsiaTheme="minorHAnsi"/>
          <w:sz w:val="28"/>
          <w:szCs w:val="28"/>
          <w:lang w:eastAsia="en-US"/>
        </w:rPr>
        <w:t xml:space="preserve"> </w:t>
      </w:r>
      <w:r w:rsidRPr="006E50CB">
        <w:rPr>
          <w:rFonts w:eastAsiaTheme="minorHAnsi"/>
          <w:snapToGrid w:val="0"/>
          <w:sz w:val="28"/>
          <w:szCs w:val="28"/>
          <w:lang w:eastAsia="en-US"/>
        </w:rPr>
        <w:t>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пересматриваются (потери тепловой энергии утверждены постановлением РЭК КО от 09.10.2018 № 243). Потери тепловой энергии на собственные нужды котельной принимаются в процентном отношении 1,89 % или 41 Гкал согласно экспертному заключению к утвержденному удельному расходу топлива. Данные сведены в таблицу 1.</w:t>
      </w:r>
    </w:p>
    <w:p w14:paraId="6589957F" w14:textId="77777777" w:rsidR="006E50CB" w:rsidRPr="006E50CB" w:rsidRDefault="006E50CB" w:rsidP="006E50CB">
      <w:pPr>
        <w:spacing w:after="160" w:line="259" w:lineRule="auto"/>
        <w:rPr>
          <w:rFonts w:eastAsiaTheme="minorHAnsi"/>
          <w:b/>
          <w:snapToGrid w:val="0"/>
          <w:sz w:val="28"/>
          <w:szCs w:val="28"/>
          <w:lang w:eastAsia="en-US"/>
        </w:rPr>
      </w:pPr>
      <w:r w:rsidRPr="006E50CB">
        <w:rPr>
          <w:rFonts w:eastAsiaTheme="minorHAnsi"/>
          <w:b/>
          <w:snapToGrid w:val="0"/>
          <w:sz w:val="28"/>
          <w:szCs w:val="28"/>
          <w:lang w:eastAsia="en-US"/>
        </w:rPr>
        <w:br w:type="page"/>
      </w:r>
    </w:p>
    <w:p w14:paraId="6A391196" w14:textId="77777777" w:rsidR="006E50CB" w:rsidRPr="006E50CB" w:rsidRDefault="006E50CB" w:rsidP="006E50CB">
      <w:pPr>
        <w:spacing w:after="160"/>
        <w:jc w:val="right"/>
        <w:rPr>
          <w:rFonts w:eastAsiaTheme="minorHAnsi"/>
          <w:bCs/>
          <w:snapToGrid w:val="0"/>
          <w:sz w:val="28"/>
          <w:szCs w:val="28"/>
          <w:lang w:eastAsia="en-US"/>
        </w:rPr>
      </w:pPr>
      <w:r w:rsidRPr="006E50CB">
        <w:rPr>
          <w:rFonts w:eastAsiaTheme="minorHAnsi"/>
          <w:bCs/>
          <w:snapToGrid w:val="0"/>
          <w:sz w:val="28"/>
          <w:szCs w:val="28"/>
          <w:lang w:eastAsia="en-US"/>
        </w:rPr>
        <w:lastRenderedPageBreak/>
        <w:t>Таблица 1</w:t>
      </w:r>
    </w:p>
    <w:p w14:paraId="2A648946" w14:textId="77777777" w:rsidR="006E50CB" w:rsidRPr="006E50CB" w:rsidRDefault="006E50CB" w:rsidP="006E50CB">
      <w:pPr>
        <w:spacing w:after="160"/>
        <w:ind w:firstLine="720"/>
        <w:jc w:val="both"/>
        <w:rPr>
          <w:rFonts w:eastAsiaTheme="minorHAnsi"/>
          <w:b/>
          <w:snapToGrid w:val="0"/>
          <w:sz w:val="28"/>
          <w:szCs w:val="28"/>
          <w:lang w:eastAsia="en-US"/>
        </w:rPr>
      </w:pPr>
      <w:r w:rsidRPr="006E50CB">
        <w:rPr>
          <w:rFonts w:eastAsiaTheme="minorHAnsi"/>
          <w:bCs/>
          <w:snapToGrid w:val="0"/>
          <w:sz w:val="28"/>
          <w:szCs w:val="28"/>
          <w:lang w:eastAsia="en-US"/>
        </w:rPr>
        <w:t>Баланс отпуска тепловой энергии ЗАО «Тяжинское ДРСУ»</w:t>
      </w:r>
    </w:p>
    <w:tbl>
      <w:tblPr>
        <w:tblW w:w="9427" w:type="dxa"/>
        <w:tblLook w:val="04A0" w:firstRow="1" w:lastRow="0" w:firstColumn="1" w:lastColumn="0" w:noHBand="0" w:noVBand="1"/>
      </w:tblPr>
      <w:tblGrid>
        <w:gridCol w:w="672"/>
        <w:gridCol w:w="3854"/>
        <w:gridCol w:w="1028"/>
        <w:gridCol w:w="959"/>
        <w:gridCol w:w="1457"/>
        <w:gridCol w:w="1457"/>
      </w:tblGrid>
      <w:tr w:rsidR="006E50CB" w:rsidRPr="006E50CB" w14:paraId="3AB67599" w14:textId="77777777" w:rsidTr="006E50CB">
        <w:trPr>
          <w:trHeight w:val="330"/>
          <w:tblHeader/>
        </w:trPr>
        <w:tc>
          <w:tcPr>
            <w:tcW w:w="67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DF31DD7" w14:textId="77777777" w:rsidR="006E50CB" w:rsidRPr="006E50CB" w:rsidRDefault="006E50CB" w:rsidP="006E50CB">
            <w:pPr>
              <w:spacing w:after="160"/>
              <w:jc w:val="both"/>
              <w:rPr>
                <w:rFonts w:eastAsiaTheme="minorHAnsi"/>
                <w:color w:val="000000"/>
                <w:sz w:val="28"/>
                <w:szCs w:val="28"/>
                <w:lang w:eastAsia="en-US"/>
              </w:rPr>
            </w:pPr>
            <w:r w:rsidRPr="006E50CB">
              <w:rPr>
                <w:rFonts w:eastAsiaTheme="minorHAnsi"/>
                <w:color w:val="000000"/>
                <w:sz w:val="28"/>
                <w:szCs w:val="28"/>
                <w:lang w:eastAsia="en-US"/>
              </w:rPr>
              <w:t>№ п/п</w:t>
            </w:r>
          </w:p>
        </w:tc>
        <w:tc>
          <w:tcPr>
            <w:tcW w:w="3854" w:type="dxa"/>
            <w:tcBorders>
              <w:top w:val="single" w:sz="8" w:space="0" w:color="auto"/>
              <w:left w:val="nil"/>
              <w:bottom w:val="single" w:sz="8" w:space="0" w:color="auto"/>
            </w:tcBorders>
            <w:shd w:val="clear" w:color="auto" w:fill="auto"/>
            <w:vAlign w:val="center"/>
            <w:hideMark/>
          </w:tcPr>
          <w:p w14:paraId="22CCB206" w14:textId="77777777" w:rsidR="006E50CB" w:rsidRPr="006E50CB" w:rsidRDefault="006E50CB" w:rsidP="006E50CB">
            <w:pPr>
              <w:spacing w:after="160"/>
              <w:jc w:val="both"/>
              <w:rPr>
                <w:rFonts w:eastAsiaTheme="minorHAnsi"/>
                <w:color w:val="000000"/>
                <w:sz w:val="28"/>
                <w:szCs w:val="28"/>
                <w:lang w:eastAsia="en-US"/>
              </w:rPr>
            </w:pPr>
            <w:r w:rsidRPr="006E50CB">
              <w:rPr>
                <w:rFonts w:eastAsiaTheme="minorHAnsi"/>
                <w:color w:val="000000"/>
                <w:sz w:val="28"/>
                <w:szCs w:val="28"/>
                <w:lang w:eastAsia="en-US"/>
              </w:rPr>
              <w:t>Показатель</w:t>
            </w:r>
          </w:p>
        </w:tc>
        <w:tc>
          <w:tcPr>
            <w:tcW w:w="1174" w:type="dxa"/>
            <w:tcBorders>
              <w:top w:val="single" w:sz="4" w:space="0" w:color="auto"/>
              <w:bottom w:val="single" w:sz="8" w:space="0" w:color="auto"/>
              <w:right w:val="single" w:sz="4" w:space="0" w:color="auto"/>
            </w:tcBorders>
          </w:tcPr>
          <w:p w14:paraId="21D65FD5" w14:textId="77777777" w:rsidR="006E50CB" w:rsidRPr="006E50CB" w:rsidRDefault="006E50CB" w:rsidP="006E50CB">
            <w:pPr>
              <w:spacing w:after="160"/>
              <w:jc w:val="both"/>
              <w:rPr>
                <w:rFonts w:eastAsiaTheme="minorHAnsi"/>
                <w:color w:val="000000"/>
                <w:sz w:val="28"/>
                <w:szCs w:val="28"/>
                <w:lang w:eastAsia="en-US"/>
              </w:rPr>
            </w:pPr>
          </w:p>
        </w:tc>
        <w:tc>
          <w:tcPr>
            <w:tcW w:w="959"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38272514" w14:textId="77777777" w:rsidR="006E50CB" w:rsidRPr="006E50CB" w:rsidRDefault="006E50CB" w:rsidP="006E50CB">
            <w:pPr>
              <w:spacing w:after="160"/>
              <w:jc w:val="both"/>
              <w:rPr>
                <w:rFonts w:eastAsiaTheme="minorHAnsi"/>
                <w:color w:val="000000"/>
                <w:sz w:val="28"/>
                <w:szCs w:val="28"/>
                <w:lang w:eastAsia="en-US"/>
              </w:rPr>
            </w:pPr>
            <w:r w:rsidRPr="006E50CB">
              <w:rPr>
                <w:rFonts w:eastAsiaTheme="minorHAnsi"/>
                <w:color w:val="000000"/>
                <w:sz w:val="28"/>
                <w:szCs w:val="28"/>
                <w:lang w:eastAsia="en-US"/>
              </w:rPr>
              <w:t>Всего</w:t>
            </w:r>
          </w:p>
        </w:tc>
        <w:tc>
          <w:tcPr>
            <w:tcW w:w="1384" w:type="dxa"/>
            <w:tcBorders>
              <w:top w:val="single" w:sz="8" w:space="0" w:color="auto"/>
              <w:left w:val="nil"/>
              <w:bottom w:val="single" w:sz="8" w:space="0" w:color="auto"/>
              <w:right w:val="single" w:sz="8" w:space="0" w:color="auto"/>
            </w:tcBorders>
            <w:shd w:val="clear" w:color="auto" w:fill="auto"/>
            <w:vAlign w:val="center"/>
            <w:hideMark/>
          </w:tcPr>
          <w:p w14:paraId="50C63AAB" w14:textId="77777777" w:rsidR="006E50CB" w:rsidRPr="006E50CB" w:rsidRDefault="006E50CB" w:rsidP="006E50CB">
            <w:pPr>
              <w:spacing w:after="160"/>
              <w:jc w:val="center"/>
              <w:rPr>
                <w:rFonts w:eastAsiaTheme="minorHAnsi"/>
                <w:color w:val="000000"/>
                <w:sz w:val="28"/>
                <w:szCs w:val="28"/>
                <w:lang w:eastAsia="en-US"/>
              </w:rPr>
            </w:pPr>
            <w:r w:rsidRPr="006E50CB">
              <w:rPr>
                <w:rFonts w:eastAsiaTheme="minorHAnsi"/>
                <w:color w:val="000000"/>
                <w:sz w:val="28"/>
                <w:szCs w:val="28"/>
                <w:lang w:eastAsia="en-US"/>
              </w:rPr>
              <w:t>1 полугодие</w:t>
            </w:r>
          </w:p>
        </w:tc>
        <w:tc>
          <w:tcPr>
            <w:tcW w:w="1384" w:type="dxa"/>
            <w:tcBorders>
              <w:top w:val="single" w:sz="8" w:space="0" w:color="auto"/>
              <w:left w:val="nil"/>
              <w:bottom w:val="single" w:sz="8" w:space="0" w:color="auto"/>
              <w:right w:val="single" w:sz="8" w:space="0" w:color="auto"/>
            </w:tcBorders>
            <w:shd w:val="clear" w:color="auto" w:fill="auto"/>
            <w:vAlign w:val="center"/>
            <w:hideMark/>
          </w:tcPr>
          <w:p w14:paraId="5FC59A1F" w14:textId="77777777" w:rsidR="006E50CB" w:rsidRPr="006E50CB" w:rsidRDefault="006E50CB" w:rsidP="006E50CB">
            <w:pPr>
              <w:spacing w:after="160"/>
              <w:jc w:val="center"/>
              <w:rPr>
                <w:rFonts w:eastAsiaTheme="minorHAnsi"/>
                <w:color w:val="000000"/>
                <w:sz w:val="28"/>
                <w:szCs w:val="28"/>
                <w:lang w:eastAsia="en-US"/>
              </w:rPr>
            </w:pPr>
            <w:r w:rsidRPr="006E50CB">
              <w:rPr>
                <w:rFonts w:eastAsiaTheme="minorHAnsi"/>
                <w:color w:val="000000"/>
                <w:sz w:val="28"/>
                <w:szCs w:val="28"/>
                <w:lang w:eastAsia="en-US"/>
              </w:rPr>
              <w:t>2 полугодие</w:t>
            </w:r>
          </w:p>
        </w:tc>
      </w:tr>
      <w:tr w:rsidR="006E50CB" w:rsidRPr="006E50CB" w14:paraId="467B01ED" w14:textId="77777777" w:rsidTr="006E50CB">
        <w:trPr>
          <w:trHeight w:val="330"/>
        </w:trPr>
        <w:tc>
          <w:tcPr>
            <w:tcW w:w="672" w:type="dxa"/>
            <w:tcBorders>
              <w:top w:val="nil"/>
              <w:left w:val="single" w:sz="8" w:space="0" w:color="auto"/>
              <w:bottom w:val="single" w:sz="8" w:space="0" w:color="auto"/>
              <w:right w:val="single" w:sz="8" w:space="0" w:color="auto"/>
            </w:tcBorders>
            <w:shd w:val="clear" w:color="auto" w:fill="auto"/>
            <w:vAlign w:val="center"/>
            <w:hideMark/>
          </w:tcPr>
          <w:p w14:paraId="04CA3C5D" w14:textId="77777777" w:rsidR="006E50CB" w:rsidRPr="006E50CB" w:rsidRDefault="006E50CB" w:rsidP="006E50CB">
            <w:pPr>
              <w:spacing w:after="160"/>
              <w:jc w:val="both"/>
              <w:rPr>
                <w:rFonts w:eastAsiaTheme="minorHAnsi"/>
                <w:color w:val="000000"/>
                <w:sz w:val="28"/>
                <w:szCs w:val="28"/>
                <w:lang w:eastAsia="en-US"/>
              </w:rPr>
            </w:pPr>
            <w:r w:rsidRPr="006E50CB">
              <w:rPr>
                <w:rFonts w:eastAsiaTheme="minorHAnsi"/>
                <w:color w:val="000000"/>
                <w:sz w:val="28"/>
                <w:szCs w:val="28"/>
                <w:lang w:eastAsia="en-US"/>
              </w:rPr>
              <w:t>1</w:t>
            </w:r>
          </w:p>
        </w:tc>
        <w:tc>
          <w:tcPr>
            <w:tcW w:w="3854" w:type="dxa"/>
            <w:tcBorders>
              <w:top w:val="nil"/>
              <w:left w:val="nil"/>
              <w:bottom w:val="single" w:sz="8" w:space="0" w:color="auto"/>
              <w:right w:val="single" w:sz="4" w:space="0" w:color="auto"/>
            </w:tcBorders>
            <w:shd w:val="clear" w:color="auto" w:fill="auto"/>
            <w:noWrap/>
            <w:vAlign w:val="center"/>
            <w:hideMark/>
          </w:tcPr>
          <w:p w14:paraId="5D7A5DBA" w14:textId="77777777" w:rsidR="006E50CB" w:rsidRPr="006E50CB" w:rsidRDefault="006E50CB" w:rsidP="006E50CB">
            <w:pPr>
              <w:spacing w:after="160"/>
              <w:jc w:val="both"/>
              <w:rPr>
                <w:rFonts w:eastAsiaTheme="minorHAnsi"/>
                <w:color w:val="000000"/>
                <w:sz w:val="28"/>
                <w:szCs w:val="28"/>
                <w:lang w:eastAsia="en-US"/>
              </w:rPr>
            </w:pPr>
            <w:r w:rsidRPr="006E50CB">
              <w:rPr>
                <w:rFonts w:eastAsiaTheme="minorHAnsi"/>
                <w:color w:val="000000"/>
                <w:sz w:val="28"/>
                <w:szCs w:val="28"/>
                <w:lang w:eastAsia="en-US"/>
              </w:rPr>
              <w:t>Нормативная выработка т/энергии</w:t>
            </w:r>
          </w:p>
        </w:tc>
        <w:tc>
          <w:tcPr>
            <w:tcW w:w="1174" w:type="dxa"/>
            <w:tcBorders>
              <w:top w:val="single" w:sz="8" w:space="0" w:color="auto"/>
              <w:left w:val="single" w:sz="4" w:space="0" w:color="auto"/>
              <w:bottom w:val="single" w:sz="8" w:space="0" w:color="auto"/>
              <w:right w:val="single" w:sz="4" w:space="0" w:color="auto"/>
            </w:tcBorders>
            <w:vAlign w:val="center"/>
          </w:tcPr>
          <w:p w14:paraId="3A6A8D46" w14:textId="77777777" w:rsidR="006E50CB" w:rsidRPr="006E50CB" w:rsidRDefault="006E50CB" w:rsidP="006E50CB">
            <w:pPr>
              <w:spacing w:after="160"/>
              <w:jc w:val="center"/>
              <w:rPr>
                <w:rFonts w:eastAsiaTheme="minorHAnsi"/>
                <w:color w:val="000000"/>
                <w:sz w:val="28"/>
                <w:szCs w:val="28"/>
                <w:lang w:eastAsia="en-US"/>
              </w:rPr>
            </w:pPr>
            <w:r w:rsidRPr="006E50CB">
              <w:rPr>
                <w:rFonts w:eastAsiaTheme="minorHAnsi"/>
                <w:color w:val="000000"/>
                <w:sz w:val="28"/>
                <w:szCs w:val="28"/>
                <w:lang w:eastAsia="en-US"/>
              </w:rPr>
              <w:t>Гкал</w:t>
            </w:r>
          </w:p>
        </w:tc>
        <w:tc>
          <w:tcPr>
            <w:tcW w:w="959" w:type="dxa"/>
            <w:tcBorders>
              <w:top w:val="nil"/>
              <w:left w:val="single" w:sz="4" w:space="0" w:color="auto"/>
              <w:bottom w:val="single" w:sz="8" w:space="0" w:color="auto"/>
              <w:right w:val="single" w:sz="8" w:space="0" w:color="auto"/>
            </w:tcBorders>
            <w:shd w:val="clear" w:color="auto" w:fill="auto"/>
            <w:vAlign w:val="center"/>
            <w:hideMark/>
          </w:tcPr>
          <w:p w14:paraId="24BA9511" w14:textId="77777777" w:rsidR="006E50CB" w:rsidRPr="006E50CB" w:rsidRDefault="006E50CB" w:rsidP="006E50CB">
            <w:pPr>
              <w:spacing w:after="160"/>
              <w:jc w:val="both"/>
              <w:rPr>
                <w:rFonts w:eastAsiaTheme="minorHAnsi"/>
                <w:color w:val="000000"/>
                <w:sz w:val="28"/>
                <w:szCs w:val="28"/>
                <w:lang w:eastAsia="en-US"/>
              </w:rPr>
            </w:pPr>
            <w:r w:rsidRPr="006E50CB">
              <w:rPr>
                <w:rFonts w:eastAsiaTheme="minorHAnsi"/>
                <w:color w:val="000000"/>
                <w:sz w:val="28"/>
                <w:szCs w:val="28"/>
                <w:lang w:eastAsia="en-US"/>
              </w:rPr>
              <w:t>2 185</w:t>
            </w:r>
          </w:p>
        </w:tc>
        <w:tc>
          <w:tcPr>
            <w:tcW w:w="1384" w:type="dxa"/>
            <w:tcBorders>
              <w:top w:val="nil"/>
              <w:left w:val="nil"/>
              <w:bottom w:val="single" w:sz="8" w:space="0" w:color="auto"/>
              <w:right w:val="single" w:sz="8" w:space="0" w:color="auto"/>
            </w:tcBorders>
            <w:shd w:val="clear" w:color="auto" w:fill="auto"/>
            <w:vAlign w:val="center"/>
            <w:hideMark/>
          </w:tcPr>
          <w:p w14:paraId="24F57077" w14:textId="77777777" w:rsidR="006E50CB" w:rsidRPr="006E50CB" w:rsidRDefault="006E50CB" w:rsidP="006E50CB">
            <w:pPr>
              <w:spacing w:after="160"/>
              <w:jc w:val="center"/>
              <w:rPr>
                <w:rFonts w:eastAsiaTheme="minorHAnsi"/>
                <w:color w:val="000000"/>
                <w:sz w:val="28"/>
                <w:szCs w:val="28"/>
                <w:lang w:eastAsia="en-US"/>
              </w:rPr>
            </w:pPr>
            <w:r w:rsidRPr="006E50CB">
              <w:rPr>
                <w:rFonts w:eastAsiaTheme="minorHAnsi"/>
                <w:color w:val="000000"/>
                <w:sz w:val="28"/>
                <w:szCs w:val="28"/>
                <w:lang w:eastAsia="en-US"/>
              </w:rPr>
              <w:t>1 228</w:t>
            </w:r>
          </w:p>
        </w:tc>
        <w:tc>
          <w:tcPr>
            <w:tcW w:w="1384" w:type="dxa"/>
            <w:tcBorders>
              <w:top w:val="nil"/>
              <w:left w:val="nil"/>
              <w:bottom w:val="single" w:sz="8" w:space="0" w:color="auto"/>
              <w:right w:val="single" w:sz="8" w:space="0" w:color="auto"/>
            </w:tcBorders>
            <w:shd w:val="clear" w:color="auto" w:fill="auto"/>
            <w:vAlign w:val="center"/>
            <w:hideMark/>
          </w:tcPr>
          <w:p w14:paraId="76E83D0D" w14:textId="77777777" w:rsidR="006E50CB" w:rsidRPr="006E50CB" w:rsidRDefault="006E50CB" w:rsidP="006E50CB">
            <w:pPr>
              <w:spacing w:after="160"/>
              <w:jc w:val="center"/>
              <w:rPr>
                <w:rFonts w:eastAsiaTheme="minorHAnsi"/>
                <w:color w:val="000000"/>
                <w:sz w:val="28"/>
                <w:szCs w:val="28"/>
                <w:lang w:eastAsia="en-US"/>
              </w:rPr>
            </w:pPr>
            <w:r w:rsidRPr="006E50CB">
              <w:rPr>
                <w:rFonts w:eastAsiaTheme="minorHAnsi"/>
                <w:color w:val="000000"/>
                <w:sz w:val="28"/>
                <w:szCs w:val="28"/>
                <w:lang w:eastAsia="en-US"/>
              </w:rPr>
              <w:t>957</w:t>
            </w:r>
          </w:p>
        </w:tc>
      </w:tr>
      <w:tr w:rsidR="006E50CB" w:rsidRPr="006E50CB" w14:paraId="5A29E544" w14:textId="77777777" w:rsidTr="006E50CB">
        <w:trPr>
          <w:trHeight w:val="330"/>
        </w:trPr>
        <w:tc>
          <w:tcPr>
            <w:tcW w:w="672" w:type="dxa"/>
            <w:tcBorders>
              <w:top w:val="nil"/>
              <w:left w:val="single" w:sz="8" w:space="0" w:color="auto"/>
              <w:bottom w:val="single" w:sz="8" w:space="0" w:color="auto"/>
              <w:right w:val="single" w:sz="8" w:space="0" w:color="auto"/>
            </w:tcBorders>
            <w:shd w:val="clear" w:color="auto" w:fill="auto"/>
            <w:vAlign w:val="center"/>
            <w:hideMark/>
          </w:tcPr>
          <w:p w14:paraId="7805B1A4" w14:textId="77777777" w:rsidR="006E50CB" w:rsidRPr="006E50CB" w:rsidRDefault="006E50CB" w:rsidP="006E50CB">
            <w:pPr>
              <w:spacing w:after="160"/>
              <w:jc w:val="both"/>
              <w:rPr>
                <w:rFonts w:eastAsiaTheme="minorHAnsi"/>
                <w:color w:val="000000"/>
                <w:sz w:val="28"/>
                <w:szCs w:val="28"/>
                <w:lang w:eastAsia="en-US"/>
              </w:rPr>
            </w:pPr>
            <w:r w:rsidRPr="006E50CB">
              <w:rPr>
                <w:rFonts w:eastAsiaTheme="minorHAnsi"/>
                <w:color w:val="000000"/>
                <w:sz w:val="28"/>
                <w:szCs w:val="28"/>
                <w:lang w:eastAsia="en-US"/>
              </w:rPr>
              <w:t>2</w:t>
            </w:r>
          </w:p>
        </w:tc>
        <w:tc>
          <w:tcPr>
            <w:tcW w:w="3854" w:type="dxa"/>
            <w:tcBorders>
              <w:top w:val="nil"/>
              <w:left w:val="nil"/>
              <w:bottom w:val="single" w:sz="8" w:space="0" w:color="auto"/>
              <w:right w:val="single" w:sz="4" w:space="0" w:color="auto"/>
            </w:tcBorders>
            <w:shd w:val="clear" w:color="auto" w:fill="auto"/>
            <w:noWrap/>
            <w:vAlign w:val="center"/>
            <w:hideMark/>
          </w:tcPr>
          <w:p w14:paraId="0D7CEAE6" w14:textId="77777777" w:rsidR="006E50CB" w:rsidRPr="006E50CB" w:rsidRDefault="006E50CB" w:rsidP="006E50CB">
            <w:pPr>
              <w:spacing w:after="160"/>
              <w:jc w:val="both"/>
              <w:rPr>
                <w:rFonts w:eastAsiaTheme="minorHAnsi"/>
                <w:color w:val="000000"/>
                <w:sz w:val="28"/>
                <w:szCs w:val="28"/>
                <w:lang w:eastAsia="en-US"/>
              </w:rPr>
            </w:pPr>
            <w:r w:rsidRPr="006E50CB">
              <w:rPr>
                <w:rFonts w:eastAsiaTheme="minorHAnsi"/>
                <w:color w:val="000000"/>
                <w:sz w:val="28"/>
                <w:szCs w:val="28"/>
                <w:lang w:eastAsia="en-US"/>
              </w:rPr>
              <w:t>Отпуск тепловой энергии в сеть</w:t>
            </w:r>
          </w:p>
        </w:tc>
        <w:tc>
          <w:tcPr>
            <w:tcW w:w="1174" w:type="dxa"/>
            <w:tcBorders>
              <w:top w:val="single" w:sz="8" w:space="0" w:color="auto"/>
              <w:left w:val="single" w:sz="4" w:space="0" w:color="auto"/>
              <w:bottom w:val="single" w:sz="8" w:space="0" w:color="auto"/>
              <w:right w:val="single" w:sz="4" w:space="0" w:color="auto"/>
            </w:tcBorders>
            <w:vAlign w:val="center"/>
          </w:tcPr>
          <w:p w14:paraId="0C4C3906" w14:textId="77777777" w:rsidR="006E50CB" w:rsidRPr="006E50CB" w:rsidRDefault="006E50CB" w:rsidP="006E50CB">
            <w:pPr>
              <w:spacing w:after="160"/>
              <w:jc w:val="center"/>
              <w:rPr>
                <w:rFonts w:eastAsiaTheme="minorHAnsi"/>
                <w:color w:val="000000"/>
                <w:sz w:val="28"/>
                <w:szCs w:val="28"/>
                <w:lang w:eastAsia="en-US"/>
              </w:rPr>
            </w:pPr>
            <w:r w:rsidRPr="006E50CB">
              <w:rPr>
                <w:rFonts w:eastAsiaTheme="minorHAnsi"/>
                <w:color w:val="000000"/>
                <w:sz w:val="28"/>
                <w:szCs w:val="28"/>
                <w:lang w:eastAsia="en-US"/>
              </w:rPr>
              <w:t>Гкал</w:t>
            </w:r>
          </w:p>
        </w:tc>
        <w:tc>
          <w:tcPr>
            <w:tcW w:w="959" w:type="dxa"/>
            <w:tcBorders>
              <w:top w:val="nil"/>
              <w:left w:val="single" w:sz="4" w:space="0" w:color="auto"/>
              <w:bottom w:val="single" w:sz="8" w:space="0" w:color="auto"/>
              <w:right w:val="single" w:sz="8" w:space="0" w:color="auto"/>
            </w:tcBorders>
            <w:shd w:val="clear" w:color="auto" w:fill="auto"/>
            <w:vAlign w:val="center"/>
            <w:hideMark/>
          </w:tcPr>
          <w:p w14:paraId="633448E2" w14:textId="77777777" w:rsidR="006E50CB" w:rsidRPr="006E50CB" w:rsidRDefault="006E50CB" w:rsidP="006E50CB">
            <w:pPr>
              <w:spacing w:after="160"/>
              <w:jc w:val="both"/>
              <w:rPr>
                <w:rFonts w:eastAsiaTheme="minorHAnsi"/>
                <w:color w:val="000000"/>
                <w:sz w:val="28"/>
                <w:szCs w:val="28"/>
                <w:lang w:eastAsia="en-US"/>
              </w:rPr>
            </w:pPr>
            <w:r w:rsidRPr="006E50CB">
              <w:rPr>
                <w:rFonts w:eastAsiaTheme="minorHAnsi"/>
                <w:color w:val="000000"/>
                <w:sz w:val="28"/>
                <w:szCs w:val="28"/>
                <w:lang w:eastAsia="en-US"/>
              </w:rPr>
              <w:t>2 144</w:t>
            </w:r>
          </w:p>
        </w:tc>
        <w:tc>
          <w:tcPr>
            <w:tcW w:w="1384" w:type="dxa"/>
            <w:tcBorders>
              <w:top w:val="nil"/>
              <w:left w:val="nil"/>
              <w:bottom w:val="single" w:sz="8" w:space="0" w:color="auto"/>
              <w:right w:val="single" w:sz="8" w:space="0" w:color="auto"/>
            </w:tcBorders>
            <w:shd w:val="clear" w:color="auto" w:fill="auto"/>
            <w:vAlign w:val="center"/>
            <w:hideMark/>
          </w:tcPr>
          <w:p w14:paraId="67DCFEA9" w14:textId="77777777" w:rsidR="006E50CB" w:rsidRPr="006E50CB" w:rsidRDefault="006E50CB" w:rsidP="006E50CB">
            <w:pPr>
              <w:spacing w:after="160"/>
              <w:jc w:val="center"/>
              <w:rPr>
                <w:rFonts w:eastAsiaTheme="minorHAnsi"/>
                <w:color w:val="000000"/>
                <w:sz w:val="28"/>
                <w:szCs w:val="28"/>
                <w:lang w:eastAsia="en-US"/>
              </w:rPr>
            </w:pPr>
            <w:r w:rsidRPr="006E50CB">
              <w:rPr>
                <w:rFonts w:eastAsiaTheme="minorHAnsi"/>
                <w:color w:val="000000"/>
                <w:sz w:val="28"/>
                <w:szCs w:val="28"/>
                <w:lang w:eastAsia="en-US"/>
              </w:rPr>
              <w:t>1 205</w:t>
            </w:r>
          </w:p>
        </w:tc>
        <w:tc>
          <w:tcPr>
            <w:tcW w:w="1384" w:type="dxa"/>
            <w:tcBorders>
              <w:top w:val="nil"/>
              <w:left w:val="nil"/>
              <w:bottom w:val="single" w:sz="8" w:space="0" w:color="auto"/>
              <w:right w:val="single" w:sz="8" w:space="0" w:color="auto"/>
            </w:tcBorders>
            <w:shd w:val="clear" w:color="auto" w:fill="auto"/>
            <w:vAlign w:val="center"/>
            <w:hideMark/>
          </w:tcPr>
          <w:p w14:paraId="24227D33" w14:textId="77777777" w:rsidR="006E50CB" w:rsidRPr="006E50CB" w:rsidRDefault="006E50CB" w:rsidP="006E50CB">
            <w:pPr>
              <w:spacing w:after="160"/>
              <w:jc w:val="center"/>
              <w:rPr>
                <w:rFonts w:eastAsiaTheme="minorHAnsi"/>
                <w:color w:val="000000"/>
                <w:sz w:val="28"/>
                <w:szCs w:val="28"/>
                <w:lang w:eastAsia="en-US"/>
              </w:rPr>
            </w:pPr>
            <w:r w:rsidRPr="006E50CB">
              <w:rPr>
                <w:rFonts w:eastAsiaTheme="minorHAnsi"/>
                <w:color w:val="000000"/>
                <w:sz w:val="28"/>
                <w:szCs w:val="28"/>
                <w:lang w:eastAsia="en-US"/>
              </w:rPr>
              <w:t>939</w:t>
            </w:r>
          </w:p>
        </w:tc>
      </w:tr>
      <w:tr w:rsidR="006E50CB" w:rsidRPr="006E50CB" w14:paraId="350F4045" w14:textId="77777777" w:rsidTr="006E50CB">
        <w:trPr>
          <w:trHeight w:val="330"/>
        </w:trPr>
        <w:tc>
          <w:tcPr>
            <w:tcW w:w="672" w:type="dxa"/>
            <w:tcBorders>
              <w:top w:val="nil"/>
              <w:left w:val="single" w:sz="8" w:space="0" w:color="auto"/>
              <w:bottom w:val="single" w:sz="8" w:space="0" w:color="auto"/>
              <w:right w:val="single" w:sz="8" w:space="0" w:color="auto"/>
            </w:tcBorders>
            <w:shd w:val="clear" w:color="auto" w:fill="auto"/>
            <w:vAlign w:val="center"/>
            <w:hideMark/>
          </w:tcPr>
          <w:p w14:paraId="144D5672" w14:textId="77777777" w:rsidR="006E50CB" w:rsidRPr="006E50CB" w:rsidRDefault="006E50CB" w:rsidP="006E50CB">
            <w:pPr>
              <w:spacing w:after="160"/>
              <w:jc w:val="both"/>
              <w:rPr>
                <w:rFonts w:eastAsiaTheme="minorHAnsi"/>
                <w:color w:val="000000"/>
                <w:sz w:val="28"/>
                <w:szCs w:val="28"/>
                <w:lang w:eastAsia="en-US"/>
              </w:rPr>
            </w:pPr>
            <w:r w:rsidRPr="006E50CB">
              <w:rPr>
                <w:rFonts w:eastAsiaTheme="minorHAnsi"/>
                <w:color w:val="000000"/>
                <w:sz w:val="28"/>
                <w:szCs w:val="28"/>
                <w:lang w:eastAsia="en-US"/>
              </w:rPr>
              <w:t>3</w:t>
            </w:r>
          </w:p>
        </w:tc>
        <w:tc>
          <w:tcPr>
            <w:tcW w:w="3854" w:type="dxa"/>
            <w:tcBorders>
              <w:top w:val="nil"/>
              <w:left w:val="nil"/>
              <w:bottom w:val="single" w:sz="8" w:space="0" w:color="auto"/>
              <w:right w:val="single" w:sz="4" w:space="0" w:color="auto"/>
            </w:tcBorders>
            <w:shd w:val="clear" w:color="auto" w:fill="auto"/>
            <w:vAlign w:val="center"/>
            <w:hideMark/>
          </w:tcPr>
          <w:p w14:paraId="75FA06BD" w14:textId="77777777" w:rsidR="006E50CB" w:rsidRPr="006E50CB" w:rsidRDefault="006E50CB" w:rsidP="006E50CB">
            <w:pPr>
              <w:spacing w:after="160"/>
              <w:jc w:val="both"/>
              <w:rPr>
                <w:rFonts w:eastAsiaTheme="minorHAnsi"/>
                <w:color w:val="000000"/>
                <w:sz w:val="28"/>
                <w:szCs w:val="28"/>
                <w:lang w:eastAsia="en-US"/>
              </w:rPr>
            </w:pPr>
            <w:r w:rsidRPr="006E50CB">
              <w:rPr>
                <w:rFonts w:eastAsiaTheme="minorHAnsi"/>
                <w:color w:val="000000"/>
                <w:sz w:val="28"/>
                <w:szCs w:val="28"/>
                <w:lang w:eastAsia="en-US"/>
              </w:rPr>
              <w:t>Полезный отпуск</w:t>
            </w:r>
          </w:p>
        </w:tc>
        <w:tc>
          <w:tcPr>
            <w:tcW w:w="1174" w:type="dxa"/>
            <w:tcBorders>
              <w:top w:val="single" w:sz="8" w:space="0" w:color="auto"/>
              <w:left w:val="single" w:sz="4" w:space="0" w:color="auto"/>
              <w:bottom w:val="single" w:sz="8" w:space="0" w:color="auto"/>
              <w:right w:val="single" w:sz="4" w:space="0" w:color="auto"/>
            </w:tcBorders>
            <w:vAlign w:val="center"/>
          </w:tcPr>
          <w:p w14:paraId="13E16AC3" w14:textId="77777777" w:rsidR="006E50CB" w:rsidRPr="006E50CB" w:rsidRDefault="006E50CB" w:rsidP="006E50CB">
            <w:pPr>
              <w:spacing w:after="160"/>
              <w:jc w:val="center"/>
              <w:rPr>
                <w:rFonts w:eastAsiaTheme="minorHAnsi"/>
                <w:color w:val="000000"/>
                <w:sz w:val="28"/>
                <w:szCs w:val="28"/>
                <w:lang w:eastAsia="en-US"/>
              </w:rPr>
            </w:pPr>
            <w:r w:rsidRPr="006E50CB">
              <w:rPr>
                <w:rFonts w:eastAsiaTheme="minorHAnsi"/>
                <w:color w:val="000000"/>
                <w:sz w:val="28"/>
                <w:szCs w:val="28"/>
                <w:lang w:eastAsia="en-US"/>
              </w:rPr>
              <w:t>Гкал</w:t>
            </w:r>
          </w:p>
        </w:tc>
        <w:tc>
          <w:tcPr>
            <w:tcW w:w="959" w:type="dxa"/>
            <w:tcBorders>
              <w:top w:val="nil"/>
              <w:left w:val="single" w:sz="4" w:space="0" w:color="auto"/>
              <w:bottom w:val="single" w:sz="8" w:space="0" w:color="auto"/>
              <w:right w:val="single" w:sz="8" w:space="0" w:color="auto"/>
            </w:tcBorders>
            <w:shd w:val="clear" w:color="auto" w:fill="auto"/>
            <w:vAlign w:val="center"/>
            <w:hideMark/>
          </w:tcPr>
          <w:p w14:paraId="49C9761C" w14:textId="77777777" w:rsidR="006E50CB" w:rsidRPr="006E50CB" w:rsidRDefault="006E50CB" w:rsidP="006E50CB">
            <w:pPr>
              <w:spacing w:after="160"/>
              <w:jc w:val="both"/>
              <w:rPr>
                <w:rFonts w:eastAsiaTheme="minorHAnsi"/>
                <w:color w:val="000000"/>
                <w:sz w:val="28"/>
                <w:szCs w:val="28"/>
                <w:lang w:eastAsia="en-US"/>
              </w:rPr>
            </w:pPr>
            <w:r w:rsidRPr="006E50CB">
              <w:rPr>
                <w:rFonts w:eastAsiaTheme="minorHAnsi"/>
                <w:color w:val="000000"/>
                <w:sz w:val="28"/>
                <w:szCs w:val="28"/>
                <w:lang w:eastAsia="en-US"/>
              </w:rPr>
              <w:t>1 729</w:t>
            </w:r>
          </w:p>
        </w:tc>
        <w:tc>
          <w:tcPr>
            <w:tcW w:w="1384" w:type="dxa"/>
            <w:tcBorders>
              <w:top w:val="nil"/>
              <w:left w:val="nil"/>
              <w:bottom w:val="single" w:sz="8" w:space="0" w:color="auto"/>
              <w:right w:val="single" w:sz="8" w:space="0" w:color="auto"/>
            </w:tcBorders>
            <w:shd w:val="clear" w:color="auto" w:fill="auto"/>
            <w:vAlign w:val="center"/>
            <w:hideMark/>
          </w:tcPr>
          <w:p w14:paraId="50C4DDA6" w14:textId="77777777" w:rsidR="006E50CB" w:rsidRPr="006E50CB" w:rsidRDefault="006E50CB" w:rsidP="006E50CB">
            <w:pPr>
              <w:spacing w:after="160"/>
              <w:jc w:val="center"/>
              <w:rPr>
                <w:rFonts w:eastAsiaTheme="minorHAnsi"/>
                <w:color w:val="000000"/>
                <w:sz w:val="28"/>
                <w:szCs w:val="28"/>
                <w:lang w:eastAsia="en-US"/>
              </w:rPr>
            </w:pPr>
            <w:r w:rsidRPr="006E50CB">
              <w:rPr>
                <w:rFonts w:eastAsiaTheme="minorHAnsi"/>
                <w:color w:val="000000"/>
                <w:sz w:val="28"/>
                <w:szCs w:val="28"/>
                <w:lang w:eastAsia="en-US"/>
              </w:rPr>
              <w:t>972</w:t>
            </w:r>
          </w:p>
        </w:tc>
        <w:tc>
          <w:tcPr>
            <w:tcW w:w="1384" w:type="dxa"/>
            <w:tcBorders>
              <w:top w:val="nil"/>
              <w:left w:val="nil"/>
              <w:bottom w:val="single" w:sz="8" w:space="0" w:color="auto"/>
              <w:right w:val="single" w:sz="8" w:space="0" w:color="auto"/>
            </w:tcBorders>
            <w:shd w:val="clear" w:color="auto" w:fill="auto"/>
            <w:vAlign w:val="center"/>
            <w:hideMark/>
          </w:tcPr>
          <w:p w14:paraId="2B77FC1A" w14:textId="77777777" w:rsidR="006E50CB" w:rsidRPr="006E50CB" w:rsidRDefault="006E50CB" w:rsidP="006E50CB">
            <w:pPr>
              <w:spacing w:after="160"/>
              <w:jc w:val="center"/>
              <w:rPr>
                <w:rFonts w:eastAsiaTheme="minorHAnsi"/>
                <w:color w:val="000000"/>
                <w:sz w:val="28"/>
                <w:szCs w:val="28"/>
                <w:lang w:eastAsia="en-US"/>
              </w:rPr>
            </w:pPr>
            <w:r w:rsidRPr="006E50CB">
              <w:rPr>
                <w:rFonts w:eastAsiaTheme="minorHAnsi"/>
                <w:color w:val="000000"/>
                <w:sz w:val="28"/>
                <w:szCs w:val="28"/>
                <w:lang w:eastAsia="en-US"/>
              </w:rPr>
              <w:t>757</w:t>
            </w:r>
          </w:p>
        </w:tc>
      </w:tr>
      <w:tr w:rsidR="006E50CB" w:rsidRPr="006E50CB" w14:paraId="27EC95B3" w14:textId="77777777" w:rsidTr="006E50CB">
        <w:trPr>
          <w:trHeight w:val="645"/>
        </w:trPr>
        <w:tc>
          <w:tcPr>
            <w:tcW w:w="672" w:type="dxa"/>
            <w:tcBorders>
              <w:top w:val="nil"/>
              <w:left w:val="single" w:sz="8" w:space="0" w:color="auto"/>
              <w:bottom w:val="single" w:sz="8" w:space="0" w:color="auto"/>
              <w:right w:val="single" w:sz="8" w:space="0" w:color="auto"/>
            </w:tcBorders>
            <w:shd w:val="clear" w:color="auto" w:fill="auto"/>
            <w:vAlign w:val="center"/>
            <w:hideMark/>
          </w:tcPr>
          <w:p w14:paraId="25217434" w14:textId="77777777" w:rsidR="006E50CB" w:rsidRPr="006E50CB" w:rsidRDefault="006E50CB" w:rsidP="006E50CB">
            <w:pPr>
              <w:spacing w:after="160"/>
              <w:jc w:val="both"/>
              <w:rPr>
                <w:rFonts w:eastAsiaTheme="minorHAnsi"/>
                <w:color w:val="000000"/>
                <w:sz w:val="28"/>
                <w:szCs w:val="28"/>
                <w:lang w:eastAsia="en-US"/>
              </w:rPr>
            </w:pPr>
            <w:r w:rsidRPr="006E50CB">
              <w:rPr>
                <w:rFonts w:eastAsiaTheme="minorHAnsi"/>
                <w:color w:val="000000"/>
                <w:sz w:val="28"/>
                <w:szCs w:val="28"/>
                <w:lang w:eastAsia="en-US"/>
              </w:rPr>
              <w:t>4</w:t>
            </w:r>
          </w:p>
        </w:tc>
        <w:tc>
          <w:tcPr>
            <w:tcW w:w="3854" w:type="dxa"/>
            <w:tcBorders>
              <w:top w:val="nil"/>
              <w:left w:val="nil"/>
              <w:bottom w:val="single" w:sz="8" w:space="0" w:color="auto"/>
              <w:right w:val="single" w:sz="4" w:space="0" w:color="auto"/>
            </w:tcBorders>
            <w:shd w:val="clear" w:color="auto" w:fill="auto"/>
            <w:vAlign w:val="center"/>
            <w:hideMark/>
          </w:tcPr>
          <w:p w14:paraId="0F73C044" w14:textId="77777777" w:rsidR="006E50CB" w:rsidRPr="006E50CB" w:rsidRDefault="006E50CB" w:rsidP="006E50CB">
            <w:pPr>
              <w:spacing w:after="160"/>
              <w:jc w:val="both"/>
              <w:rPr>
                <w:rFonts w:eastAsiaTheme="minorHAnsi"/>
                <w:color w:val="000000"/>
                <w:sz w:val="28"/>
                <w:szCs w:val="28"/>
                <w:lang w:eastAsia="en-US"/>
              </w:rPr>
            </w:pPr>
            <w:r w:rsidRPr="006E50CB">
              <w:rPr>
                <w:rFonts w:eastAsiaTheme="minorHAnsi"/>
                <w:color w:val="000000"/>
                <w:sz w:val="28"/>
                <w:szCs w:val="28"/>
                <w:lang w:eastAsia="en-US"/>
              </w:rPr>
              <w:t>Полезный отпуск на потребительский рынок</w:t>
            </w:r>
          </w:p>
        </w:tc>
        <w:tc>
          <w:tcPr>
            <w:tcW w:w="1174" w:type="dxa"/>
            <w:tcBorders>
              <w:top w:val="single" w:sz="8" w:space="0" w:color="auto"/>
              <w:left w:val="single" w:sz="4" w:space="0" w:color="auto"/>
              <w:bottom w:val="single" w:sz="8" w:space="0" w:color="auto"/>
              <w:right w:val="single" w:sz="4" w:space="0" w:color="auto"/>
            </w:tcBorders>
            <w:vAlign w:val="center"/>
          </w:tcPr>
          <w:p w14:paraId="66A3AE38" w14:textId="77777777" w:rsidR="006E50CB" w:rsidRPr="006E50CB" w:rsidRDefault="006E50CB" w:rsidP="006E50CB">
            <w:pPr>
              <w:spacing w:after="160"/>
              <w:jc w:val="center"/>
              <w:rPr>
                <w:rFonts w:eastAsiaTheme="minorHAnsi"/>
                <w:color w:val="000000"/>
                <w:sz w:val="28"/>
                <w:szCs w:val="28"/>
                <w:lang w:eastAsia="en-US"/>
              </w:rPr>
            </w:pPr>
            <w:r w:rsidRPr="006E50CB">
              <w:rPr>
                <w:rFonts w:eastAsiaTheme="minorHAnsi"/>
                <w:color w:val="000000"/>
                <w:sz w:val="28"/>
                <w:szCs w:val="28"/>
                <w:lang w:eastAsia="en-US"/>
              </w:rPr>
              <w:t>Гкал</w:t>
            </w:r>
          </w:p>
        </w:tc>
        <w:tc>
          <w:tcPr>
            <w:tcW w:w="959" w:type="dxa"/>
            <w:tcBorders>
              <w:top w:val="nil"/>
              <w:left w:val="single" w:sz="4" w:space="0" w:color="auto"/>
              <w:bottom w:val="single" w:sz="8" w:space="0" w:color="auto"/>
              <w:right w:val="single" w:sz="8" w:space="0" w:color="auto"/>
            </w:tcBorders>
            <w:shd w:val="clear" w:color="auto" w:fill="auto"/>
            <w:vAlign w:val="center"/>
            <w:hideMark/>
          </w:tcPr>
          <w:p w14:paraId="305F790E" w14:textId="77777777" w:rsidR="006E50CB" w:rsidRPr="006E50CB" w:rsidRDefault="006E50CB" w:rsidP="006E50CB">
            <w:pPr>
              <w:spacing w:after="160"/>
              <w:jc w:val="both"/>
              <w:rPr>
                <w:rFonts w:eastAsiaTheme="minorHAnsi"/>
                <w:color w:val="000000"/>
                <w:sz w:val="28"/>
                <w:szCs w:val="28"/>
                <w:lang w:eastAsia="en-US"/>
              </w:rPr>
            </w:pPr>
            <w:r w:rsidRPr="006E50CB">
              <w:rPr>
                <w:rFonts w:eastAsiaTheme="minorHAnsi"/>
                <w:color w:val="000000"/>
                <w:sz w:val="28"/>
                <w:szCs w:val="28"/>
                <w:lang w:eastAsia="en-US"/>
              </w:rPr>
              <w:t>564</w:t>
            </w:r>
          </w:p>
        </w:tc>
        <w:tc>
          <w:tcPr>
            <w:tcW w:w="1384" w:type="dxa"/>
            <w:tcBorders>
              <w:top w:val="nil"/>
              <w:left w:val="nil"/>
              <w:bottom w:val="single" w:sz="8" w:space="0" w:color="auto"/>
              <w:right w:val="single" w:sz="8" w:space="0" w:color="auto"/>
            </w:tcBorders>
            <w:shd w:val="clear" w:color="auto" w:fill="auto"/>
            <w:vAlign w:val="center"/>
            <w:hideMark/>
          </w:tcPr>
          <w:p w14:paraId="59B3D857" w14:textId="77777777" w:rsidR="006E50CB" w:rsidRPr="006E50CB" w:rsidRDefault="006E50CB" w:rsidP="006E50CB">
            <w:pPr>
              <w:spacing w:after="160"/>
              <w:jc w:val="center"/>
              <w:rPr>
                <w:rFonts w:eastAsiaTheme="minorHAnsi"/>
                <w:color w:val="000000"/>
                <w:sz w:val="28"/>
                <w:szCs w:val="28"/>
                <w:lang w:eastAsia="en-US"/>
              </w:rPr>
            </w:pPr>
            <w:r w:rsidRPr="006E50CB">
              <w:rPr>
                <w:rFonts w:eastAsiaTheme="minorHAnsi"/>
                <w:color w:val="000000"/>
                <w:sz w:val="28"/>
                <w:szCs w:val="28"/>
                <w:lang w:eastAsia="en-US"/>
              </w:rPr>
              <w:t>317</w:t>
            </w:r>
          </w:p>
        </w:tc>
        <w:tc>
          <w:tcPr>
            <w:tcW w:w="1384" w:type="dxa"/>
            <w:tcBorders>
              <w:top w:val="nil"/>
              <w:left w:val="nil"/>
              <w:bottom w:val="single" w:sz="8" w:space="0" w:color="auto"/>
              <w:right w:val="single" w:sz="8" w:space="0" w:color="auto"/>
            </w:tcBorders>
            <w:shd w:val="clear" w:color="auto" w:fill="auto"/>
            <w:vAlign w:val="center"/>
            <w:hideMark/>
          </w:tcPr>
          <w:p w14:paraId="637F5BAB" w14:textId="77777777" w:rsidR="006E50CB" w:rsidRPr="006E50CB" w:rsidRDefault="006E50CB" w:rsidP="006E50CB">
            <w:pPr>
              <w:spacing w:after="160"/>
              <w:jc w:val="center"/>
              <w:rPr>
                <w:rFonts w:eastAsiaTheme="minorHAnsi"/>
                <w:color w:val="000000"/>
                <w:sz w:val="28"/>
                <w:szCs w:val="28"/>
                <w:lang w:eastAsia="en-US"/>
              </w:rPr>
            </w:pPr>
            <w:r w:rsidRPr="006E50CB">
              <w:rPr>
                <w:rFonts w:eastAsiaTheme="minorHAnsi"/>
                <w:color w:val="000000"/>
                <w:sz w:val="28"/>
                <w:szCs w:val="28"/>
                <w:lang w:eastAsia="en-US"/>
              </w:rPr>
              <w:t>247</w:t>
            </w:r>
          </w:p>
        </w:tc>
      </w:tr>
      <w:tr w:rsidR="006E50CB" w:rsidRPr="006E50CB" w14:paraId="58042883" w14:textId="77777777" w:rsidTr="006E50CB">
        <w:trPr>
          <w:trHeight w:val="330"/>
        </w:trPr>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3A37C10E" w14:textId="77777777" w:rsidR="006E50CB" w:rsidRPr="006E50CB" w:rsidRDefault="006E50CB" w:rsidP="006E50CB">
            <w:pPr>
              <w:spacing w:after="160"/>
              <w:jc w:val="both"/>
              <w:rPr>
                <w:rFonts w:eastAsiaTheme="minorHAnsi"/>
                <w:color w:val="000000"/>
                <w:sz w:val="28"/>
                <w:szCs w:val="28"/>
                <w:lang w:eastAsia="en-US"/>
              </w:rPr>
            </w:pPr>
            <w:r w:rsidRPr="006E50CB">
              <w:rPr>
                <w:rFonts w:eastAsiaTheme="minorHAnsi"/>
                <w:color w:val="000000"/>
                <w:sz w:val="28"/>
                <w:szCs w:val="28"/>
                <w:lang w:eastAsia="en-US"/>
              </w:rPr>
              <w:t xml:space="preserve"> 4.1</w:t>
            </w:r>
          </w:p>
        </w:tc>
        <w:tc>
          <w:tcPr>
            <w:tcW w:w="3854" w:type="dxa"/>
            <w:tcBorders>
              <w:top w:val="nil"/>
              <w:left w:val="nil"/>
              <w:bottom w:val="single" w:sz="8" w:space="0" w:color="auto"/>
              <w:right w:val="single" w:sz="4" w:space="0" w:color="auto"/>
            </w:tcBorders>
            <w:shd w:val="clear" w:color="auto" w:fill="auto"/>
            <w:vAlign w:val="center"/>
            <w:hideMark/>
          </w:tcPr>
          <w:p w14:paraId="07F60570" w14:textId="77777777" w:rsidR="006E50CB" w:rsidRPr="006E50CB" w:rsidRDefault="006E50CB" w:rsidP="006E50CB">
            <w:pPr>
              <w:spacing w:after="160"/>
              <w:jc w:val="both"/>
              <w:rPr>
                <w:rFonts w:eastAsiaTheme="minorHAnsi"/>
                <w:color w:val="000000"/>
                <w:sz w:val="28"/>
                <w:szCs w:val="28"/>
                <w:lang w:eastAsia="en-US"/>
              </w:rPr>
            </w:pPr>
            <w:r w:rsidRPr="006E50CB">
              <w:rPr>
                <w:rFonts w:eastAsiaTheme="minorHAnsi"/>
                <w:color w:val="000000"/>
                <w:sz w:val="28"/>
                <w:szCs w:val="28"/>
                <w:lang w:eastAsia="en-US"/>
              </w:rPr>
              <w:t xml:space="preserve">  - жилищные организации</w:t>
            </w:r>
          </w:p>
        </w:tc>
        <w:tc>
          <w:tcPr>
            <w:tcW w:w="1174" w:type="dxa"/>
            <w:tcBorders>
              <w:top w:val="single" w:sz="8" w:space="0" w:color="auto"/>
              <w:left w:val="single" w:sz="4" w:space="0" w:color="auto"/>
              <w:bottom w:val="single" w:sz="8" w:space="0" w:color="auto"/>
              <w:right w:val="single" w:sz="4" w:space="0" w:color="auto"/>
            </w:tcBorders>
            <w:vAlign w:val="center"/>
          </w:tcPr>
          <w:p w14:paraId="043B5AE1" w14:textId="77777777" w:rsidR="006E50CB" w:rsidRPr="006E50CB" w:rsidRDefault="006E50CB" w:rsidP="006E50CB">
            <w:pPr>
              <w:spacing w:after="160"/>
              <w:jc w:val="center"/>
              <w:rPr>
                <w:rFonts w:eastAsiaTheme="minorHAnsi"/>
                <w:color w:val="000000"/>
                <w:sz w:val="28"/>
                <w:szCs w:val="28"/>
                <w:lang w:eastAsia="en-US"/>
              </w:rPr>
            </w:pPr>
            <w:r w:rsidRPr="006E50CB">
              <w:rPr>
                <w:rFonts w:eastAsiaTheme="minorHAnsi"/>
                <w:color w:val="000000"/>
                <w:sz w:val="28"/>
                <w:szCs w:val="28"/>
                <w:lang w:eastAsia="en-US"/>
              </w:rPr>
              <w:t>Гкал</w:t>
            </w:r>
          </w:p>
        </w:tc>
        <w:tc>
          <w:tcPr>
            <w:tcW w:w="959" w:type="dxa"/>
            <w:tcBorders>
              <w:top w:val="nil"/>
              <w:left w:val="single" w:sz="4" w:space="0" w:color="auto"/>
              <w:bottom w:val="single" w:sz="8" w:space="0" w:color="auto"/>
              <w:right w:val="single" w:sz="8" w:space="0" w:color="auto"/>
            </w:tcBorders>
            <w:shd w:val="clear" w:color="auto" w:fill="auto"/>
            <w:vAlign w:val="center"/>
            <w:hideMark/>
          </w:tcPr>
          <w:p w14:paraId="741A1E43" w14:textId="77777777" w:rsidR="006E50CB" w:rsidRPr="006E50CB" w:rsidRDefault="006E50CB" w:rsidP="006E50CB">
            <w:pPr>
              <w:spacing w:after="160"/>
              <w:jc w:val="both"/>
              <w:rPr>
                <w:rFonts w:eastAsiaTheme="minorHAnsi"/>
                <w:color w:val="000000"/>
                <w:sz w:val="28"/>
                <w:szCs w:val="28"/>
                <w:lang w:eastAsia="en-US"/>
              </w:rPr>
            </w:pPr>
            <w:r w:rsidRPr="006E50CB">
              <w:rPr>
                <w:rFonts w:eastAsiaTheme="minorHAnsi"/>
                <w:color w:val="000000"/>
                <w:sz w:val="28"/>
                <w:szCs w:val="28"/>
                <w:lang w:eastAsia="en-US"/>
              </w:rPr>
              <w:t>564</w:t>
            </w:r>
          </w:p>
        </w:tc>
        <w:tc>
          <w:tcPr>
            <w:tcW w:w="1384" w:type="dxa"/>
            <w:tcBorders>
              <w:top w:val="nil"/>
              <w:left w:val="nil"/>
              <w:bottom w:val="single" w:sz="8" w:space="0" w:color="auto"/>
              <w:right w:val="single" w:sz="8" w:space="0" w:color="auto"/>
            </w:tcBorders>
            <w:shd w:val="clear" w:color="auto" w:fill="auto"/>
            <w:vAlign w:val="center"/>
            <w:hideMark/>
          </w:tcPr>
          <w:p w14:paraId="2907D6D8" w14:textId="77777777" w:rsidR="006E50CB" w:rsidRPr="006E50CB" w:rsidRDefault="006E50CB" w:rsidP="006E50CB">
            <w:pPr>
              <w:spacing w:after="160"/>
              <w:jc w:val="center"/>
              <w:rPr>
                <w:rFonts w:eastAsiaTheme="minorHAnsi"/>
                <w:color w:val="000000"/>
                <w:sz w:val="28"/>
                <w:szCs w:val="28"/>
                <w:lang w:eastAsia="en-US"/>
              </w:rPr>
            </w:pPr>
            <w:r w:rsidRPr="006E50CB">
              <w:rPr>
                <w:rFonts w:eastAsiaTheme="minorHAnsi"/>
                <w:color w:val="000000"/>
                <w:sz w:val="28"/>
                <w:szCs w:val="28"/>
                <w:lang w:eastAsia="en-US"/>
              </w:rPr>
              <w:t>317</w:t>
            </w:r>
          </w:p>
        </w:tc>
        <w:tc>
          <w:tcPr>
            <w:tcW w:w="1384" w:type="dxa"/>
            <w:tcBorders>
              <w:top w:val="nil"/>
              <w:left w:val="nil"/>
              <w:bottom w:val="single" w:sz="8" w:space="0" w:color="auto"/>
              <w:right w:val="single" w:sz="8" w:space="0" w:color="auto"/>
            </w:tcBorders>
            <w:shd w:val="clear" w:color="auto" w:fill="auto"/>
            <w:vAlign w:val="center"/>
            <w:hideMark/>
          </w:tcPr>
          <w:p w14:paraId="2CC9E287" w14:textId="77777777" w:rsidR="006E50CB" w:rsidRPr="006E50CB" w:rsidRDefault="006E50CB" w:rsidP="006E50CB">
            <w:pPr>
              <w:spacing w:after="160"/>
              <w:jc w:val="center"/>
              <w:rPr>
                <w:rFonts w:eastAsiaTheme="minorHAnsi"/>
                <w:color w:val="000000"/>
                <w:sz w:val="28"/>
                <w:szCs w:val="28"/>
                <w:lang w:eastAsia="en-US"/>
              </w:rPr>
            </w:pPr>
            <w:r w:rsidRPr="006E50CB">
              <w:rPr>
                <w:rFonts w:eastAsiaTheme="minorHAnsi"/>
                <w:color w:val="000000"/>
                <w:sz w:val="28"/>
                <w:szCs w:val="28"/>
                <w:lang w:eastAsia="en-US"/>
              </w:rPr>
              <w:t>247</w:t>
            </w:r>
          </w:p>
        </w:tc>
      </w:tr>
      <w:tr w:rsidR="006E50CB" w:rsidRPr="006E50CB" w14:paraId="701B0D21" w14:textId="77777777" w:rsidTr="006E50CB">
        <w:trPr>
          <w:trHeight w:val="330"/>
        </w:trPr>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329310C4" w14:textId="77777777" w:rsidR="006E50CB" w:rsidRPr="006E50CB" w:rsidRDefault="006E50CB" w:rsidP="006E50CB">
            <w:pPr>
              <w:spacing w:after="160"/>
              <w:jc w:val="both"/>
              <w:rPr>
                <w:rFonts w:eastAsiaTheme="minorHAnsi"/>
                <w:color w:val="000000"/>
                <w:sz w:val="28"/>
                <w:szCs w:val="28"/>
                <w:lang w:eastAsia="en-US"/>
              </w:rPr>
            </w:pPr>
            <w:r w:rsidRPr="006E50CB">
              <w:rPr>
                <w:rFonts w:eastAsiaTheme="minorHAnsi"/>
                <w:color w:val="000000"/>
                <w:sz w:val="28"/>
                <w:szCs w:val="28"/>
                <w:lang w:eastAsia="en-US"/>
              </w:rPr>
              <w:t xml:space="preserve"> 4.2</w:t>
            </w:r>
          </w:p>
        </w:tc>
        <w:tc>
          <w:tcPr>
            <w:tcW w:w="3854" w:type="dxa"/>
            <w:tcBorders>
              <w:top w:val="nil"/>
              <w:left w:val="nil"/>
              <w:bottom w:val="single" w:sz="8" w:space="0" w:color="auto"/>
              <w:right w:val="single" w:sz="4" w:space="0" w:color="auto"/>
            </w:tcBorders>
            <w:shd w:val="clear" w:color="auto" w:fill="auto"/>
            <w:noWrap/>
            <w:vAlign w:val="center"/>
            <w:hideMark/>
          </w:tcPr>
          <w:p w14:paraId="4EF70D9D" w14:textId="77777777" w:rsidR="006E50CB" w:rsidRPr="006E50CB" w:rsidRDefault="006E50CB" w:rsidP="006E50CB">
            <w:pPr>
              <w:spacing w:after="160"/>
              <w:jc w:val="both"/>
              <w:rPr>
                <w:rFonts w:eastAsiaTheme="minorHAnsi"/>
                <w:color w:val="000000"/>
                <w:sz w:val="28"/>
                <w:szCs w:val="28"/>
                <w:lang w:eastAsia="en-US"/>
              </w:rPr>
            </w:pPr>
            <w:r w:rsidRPr="006E50CB">
              <w:rPr>
                <w:rFonts w:eastAsiaTheme="minorHAnsi"/>
                <w:color w:val="000000"/>
                <w:sz w:val="28"/>
                <w:szCs w:val="28"/>
                <w:lang w:eastAsia="en-US"/>
              </w:rPr>
              <w:t xml:space="preserve">  - бюджетные организации</w:t>
            </w:r>
          </w:p>
        </w:tc>
        <w:tc>
          <w:tcPr>
            <w:tcW w:w="1174" w:type="dxa"/>
            <w:tcBorders>
              <w:top w:val="single" w:sz="8" w:space="0" w:color="auto"/>
              <w:left w:val="single" w:sz="4" w:space="0" w:color="auto"/>
              <w:bottom w:val="single" w:sz="8" w:space="0" w:color="auto"/>
              <w:right w:val="single" w:sz="4" w:space="0" w:color="auto"/>
            </w:tcBorders>
            <w:vAlign w:val="center"/>
          </w:tcPr>
          <w:p w14:paraId="76D214C7" w14:textId="77777777" w:rsidR="006E50CB" w:rsidRPr="006E50CB" w:rsidRDefault="006E50CB" w:rsidP="006E50CB">
            <w:pPr>
              <w:spacing w:after="160"/>
              <w:jc w:val="center"/>
              <w:rPr>
                <w:rFonts w:eastAsiaTheme="minorHAnsi"/>
                <w:color w:val="000000"/>
                <w:sz w:val="28"/>
                <w:szCs w:val="28"/>
                <w:lang w:eastAsia="en-US"/>
              </w:rPr>
            </w:pPr>
            <w:r w:rsidRPr="006E50CB">
              <w:rPr>
                <w:rFonts w:eastAsiaTheme="minorHAnsi"/>
                <w:color w:val="000000"/>
                <w:sz w:val="28"/>
                <w:szCs w:val="28"/>
                <w:lang w:eastAsia="en-US"/>
              </w:rPr>
              <w:t>Гкал</w:t>
            </w:r>
          </w:p>
        </w:tc>
        <w:tc>
          <w:tcPr>
            <w:tcW w:w="959" w:type="dxa"/>
            <w:tcBorders>
              <w:top w:val="nil"/>
              <w:left w:val="single" w:sz="4" w:space="0" w:color="auto"/>
              <w:bottom w:val="single" w:sz="8" w:space="0" w:color="auto"/>
              <w:right w:val="single" w:sz="8" w:space="0" w:color="auto"/>
            </w:tcBorders>
            <w:shd w:val="clear" w:color="auto" w:fill="auto"/>
            <w:noWrap/>
            <w:vAlign w:val="center"/>
            <w:hideMark/>
          </w:tcPr>
          <w:p w14:paraId="747400D7" w14:textId="77777777" w:rsidR="006E50CB" w:rsidRPr="006E50CB" w:rsidRDefault="006E50CB" w:rsidP="006E50CB">
            <w:pPr>
              <w:spacing w:after="160"/>
              <w:jc w:val="both"/>
              <w:rPr>
                <w:rFonts w:eastAsiaTheme="minorHAnsi"/>
                <w:color w:val="000000"/>
                <w:sz w:val="28"/>
                <w:szCs w:val="28"/>
                <w:lang w:eastAsia="en-US"/>
              </w:rPr>
            </w:pPr>
            <w:r w:rsidRPr="006E50CB">
              <w:rPr>
                <w:rFonts w:eastAsiaTheme="minorHAnsi"/>
                <w:color w:val="000000"/>
                <w:sz w:val="28"/>
                <w:szCs w:val="28"/>
                <w:lang w:eastAsia="en-US"/>
              </w:rPr>
              <w:t>0</w:t>
            </w:r>
          </w:p>
        </w:tc>
        <w:tc>
          <w:tcPr>
            <w:tcW w:w="1384" w:type="dxa"/>
            <w:tcBorders>
              <w:top w:val="nil"/>
              <w:left w:val="nil"/>
              <w:bottom w:val="single" w:sz="8" w:space="0" w:color="auto"/>
              <w:right w:val="single" w:sz="8" w:space="0" w:color="auto"/>
            </w:tcBorders>
            <w:shd w:val="clear" w:color="auto" w:fill="auto"/>
            <w:vAlign w:val="center"/>
            <w:hideMark/>
          </w:tcPr>
          <w:p w14:paraId="21511D56" w14:textId="77777777" w:rsidR="006E50CB" w:rsidRPr="006E50CB" w:rsidRDefault="006E50CB" w:rsidP="006E50CB">
            <w:pPr>
              <w:spacing w:after="160"/>
              <w:jc w:val="center"/>
              <w:rPr>
                <w:rFonts w:eastAsiaTheme="minorHAnsi"/>
                <w:color w:val="000000"/>
                <w:sz w:val="28"/>
                <w:szCs w:val="28"/>
                <w:lang w:eastAsia="en-US"/>
              </w:rPr>
            </w:pPr>
            <w:r w:rsidRPr="006E50CB">
              <w:rPr>
                <w:rFonts w:eastAsiaTheme="minorHAnsi"/>
                <w:color w:val="000000"/>
                <w:sz w:val="28"/>
                <w:szCs w:val="28"/>
                <w:lang w:eastAsia="en-US"/>
              </w:rPr>
              <w:t>0</w:t>
            </w:r>
          </w:p>
        </w:tc>
        <w:tc>
          <w:tcPr>
            <w:tcW w:w="1384" w:type="dxa"/>
            <w:tcBorders>
              <w:top w:val="nil"/>
              <w:left w:val="nil"/>
              <w:bottom w:val="single" w:sz="8" w:space="0" w:color="auto"/>
              <w:right w:val="single" w:sz="8" w:space="0" w:color="auto"/>
            </w:tcBorders>
            <w:shd w:val="clear" w:color="auto" w:fill="auto"/>
            <w:vAlign w:val="center"/>
            <w:hideMark/>
          </w:tcPr>
          <w:p w14:paraId="3FDF2F01" w14:textId="77777777" w:rsidR="006E50CB" w:rsidRPr="006E50CB" w:rsidRDefault="006E50CB" w:rsidP="006E50CB">
            <w:pPr>
              <w:spacing w:after="160"/>
              <w:jc w:val="center"/>
              <w:rPr>
                <w:rFonts w:eastAsiaTheme="minorHAnsi"/>
                <w:color w:val="000000"/>
                <w:sz w:val="28"/>
                <w:szCs w:val="28"/>
                <w:lang w:eastAsia="en-US"/>
              </w:rPr>
            </w:pPr>
            <w:r w:rsidRPr="006E50CB">
              <w:rPr>
                <w:rFonts w:eastAsiaTheme="minorHAnsi"/>
                <w:color w:val="000000"/>
                <w:sz w:val="28"/>
                <w:szCs w:val="28"/>
                <w:lang w:eastAsia="en-US"/>
              </w:rPr>
              <w:t>0</w:t>
            </w:r>
          </w:p>
        </w:tc>
      </w:tr>
      <w:tr w:rsidR="006E50CB" w:rsidRPr="006E50CB" w14:paraId="5D8658CE" w14:textId="77777777" w:rsidTr="006E50CB">
        <w:trPr>
          <w:trHeight w:val="330"/>
        </w:trPr>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58D3AE09" w14:textId="77777777" w:rsidR="006E50CB" w:rsidRPr="006E50CB" w:rsidRDefault="006E50CB" w:rsidP="006E50CB">
            <w:pPr>
              <w:spacing w:after="160"/>
              <w:jc w:val="both"/>
              <w:rPr>
                <w:rFonts w:eastAsiaTheme="minorHAnsi"/>
                <w:color w:val="000000"/>
                <w:sz w:val="28"/>
                <w:szCs w:val="28"/>
                <w:lang w:eastAsia="en-US"/>
              </w:rPr>
            </w:pPr>
            <w:r w:rsidRPr="006E50CB">
              <w:rPr>
                <w:rFonts w:eastAsiaTheme="minorHAnsi"/>
                <w:color w:val="000000"/>
                <w:sz w:val="28"/>
                <w:szCs w:val="28"/>
                <w:lang w:eastAsia="en-US"/>
              </w:rPr>
              <w:t xml:space="preserve"> 4.3</w:t>
            </w:r>
          </w:p>
        </w:tc>
        <w:tc>
          <w:tcPr>
            <w:tcW w:w="3854" w:type="dxa"/>
            <w:tcBorders>
              <w:top w:val="nil"/>
              <w:left w:val="nil"/>
              <w:bottom w:val="single" w:sz="8" w:space="0" w:color="auto"/>
              <w:right w:val="single" w:sz="4" w:space="0" w:color="auto"/>
            </w:tcBorders>
            <w:shd w:val="clear" w:color="auto" w:fill="auto"/>
            <w:noWrap/>
            <w:vAlign w:val="center"/>
            <w:hideMark/>
          </w:tcPr>
          <w:p w14:paraId="4BC883A2" w14:textId="77777777" w:rsidR="006E50CB" w:rsidRPr="006E50CB" w:rsidRDefault="006E50CB" w:rsidP="006E50CB">
            <w:pPr>
              <w:spacing w:after="160"/>
              <w:jc w:val="both"/>
              <w:rPr>
                <w:rFonts w:eastAsiaTheme="minorHAnsi"/>
                <w:color w:val="000000"/>
                <w:sz w:val="28"/>
                <w:szCs w:val="28"/>
                <w:lang w:eastAsia="en-US"/>
              </w:rPr>
            </w:pPr>
            <w:r w:rsidRPr="006E50CB">
              <w:rPr>
                <w:rFonts w:eastAsiaTheme="minorHAnsi"/>
                <w:color w:val="000000"/>
                <w:sz w:val="28"/>
                <w:szCs w:val="28"/>
                <w:lang w:eastAsia="en-US"/>
              </w:rPr>
              <w:t xml:space="preserve">  - прочие потребители</w:t>
            </w:r>
          </w:p>
        </w:tc>
        <w:tc>
          <w:tcPr>
            <w:tcW w:w="1174" w:type="dxa"/>
            <w:tcBorders>
              <w:top w:val="single" w:sz="8" w:space="0" w:color="auto"/>
              <w:left w:val="single" w:sz="4" w:space="0" w:color="auto"/>
              <w:bottom w:val="single" w:sz="8" w:space="0" w:color="auto"/>
              <w:right w:val="single" w:sz="4" w:space="0" w:color="auto"/>
            </w:tcBorders>
            <w:vAlign w:val="center"/>
          </w:tcPr>
          <w:p w14:paraId="666EBB0F" w14:textId="77777777" w:rsidR="006E50CB" w:rsidRPr="006E50CB" w:rsidRDefault="006E50CB" w:rsidP="006E50CB">
            <w:pPr>
              <w:spacing w:after="160"/>
              <w:jc w:val="center"/>
              <w:rPr>
                <w:rFonts w:eastAsiaTheme="minorHAnsi"/>
                <w:color w:val="000000"/>
                <w:sz w:val="28"/>
                <w:szCs w:val="28"/>
                <w:lang w:eastAsia="en-US"/>
              </w:rPr>
            </w:pPr>
            <w:r w:rsidRPr="006E50CB">
              <w:rPr>
                <w:rFonts w:eastAsiaTheme="minorHAnsi"/>
                <w:color w:val="000000"/>
                <w:sz w:val="28"/>
                <w:szCs w:val="28"/>
                <w:lang w:eastAsia="en-US"/>
              </w:rPr>
              <w:t>Гкал</w:t>
            </w:r>
          </w:p>
        </w:tc>
        <w:tc>
          <w:tcPr>
            <w:tcW w:w="959" w:type="dxa"/>
            <w:tcBorders>
              <w:top w:val="nil"/>
              <w:left w:val="single" w:sz="4" w:space="0" w:color="auto"/>
              <w:bottom w:val="single" w:sz="8" w:space="0" w:color="auto"/>
              <w:right w:val="single" w:sz="8" w:space="0" w:color="auto"/>
            </w:tcBorders>
            <w:shd w:val="clear" w:color="auto" w:fill="auto"/>
            <w:noWrap/>
            <w:vAlign w:val="center"/>
            <w:hideMark/>
          </w:tcPr>
          <w:p w14:paraId="410B2D27" w14:textId="77777777" w:rsidR="006E50CB" w:rsidRPr="006E50CB" w:rsidRDefault="006E50CB" w:rsidP="006E50CB">
            <w:pPr>
              <w:spacing w:after="160"/>
              <w:jc w:val="both"/>
              <w:rPr>
                <w:rFonts w:eastAsiaTheme="minorHAnsi"/>
                <w:color w:val="000000"/>
                <w:sz w:val="28"/>
                <w:szCs w:val="28"/>
                <w:lang w:eastAsia="en-US"/>
              </w:rPr>
            </w:pPr>
            <w:r w:rsidRPr="006E50CB">
              <w:rPr>
                <w:rFonts w:eastAsiaTheme="minorHAnsi"/>
                <w:color w:val="000000"/>
                <w:sz w:val="28"/>
                <w:szCs w:val="28"/>
                <w:lang w:eastAsia="en-US"/>
              </w:rPr>
              <w:t>0</w:t>
            </w:r>
          </w:p>
        </w:tc>
        <w:tc>
          <w:tcPr>
            <w:tcW w:w="1384" w:type="dxa"/>
            <w:tcBorders>
              <w:top w:val="nil"/>
              <w:left w:val="nil"/>
              <w:bottom w:val="single" w:sz="8" w:space="0" w:color="auto"/>
              <w:right w:val="single" w:sz="8" w:space="0" w:color="auto"/>
            </w:tcBorders>
            <w:shd w:val="clear" w:color="auto" w:fill="auto"/>
            <w:vAlign w:val="center"/>
            <w:hideMark/>
          </w:tcPr>
          <w:p w14:paraId="64D010ED" w14:textId="77777777" w:rsidR="006E50CB" w:rsidRPr="006E50CB" w:rsidRDefault="006E50CB" w:rsidP="006E50CB">
            <w:pPr>
              <w:spacing w:after="160"/>
              <w:jc w:val="center"/>
              <w:rPr>
                <w:rFonts w:eastAsiaTheme="minorHAnsi"/>
                <w:color w:val="000000"/>
                <w:sz w:val="28"/>
                <w:szCs w:val="28"/>
                <w:lang w:eastAsia="en-US"/>
              </w:rPr>
            </w:pPr>
            <w:r w:rsidRPr="006E50CB">
              <w:rPr>
                <w:rFonts w:eastAsiaTheme="minorHAnsi"/>
                <w:color w:val="000000"/>
                <w:sz w:val="28"/>
                <w:szCs w:val="28"/>
                <w:lang w:eastAsia="en-US"/>
              </w:rPr>
              <w:t>0</w:t>
            </w:r>
          </w:p>
        </w:tc>
        <w:tc>
          <w:tcPr>
            <w:tcW w:w="1384" w:type="dxa"/>
            <w:tcBorders>
              <w:top w:val="nil"/>
              <w:left w:val="nil"/>
              <w:bottom w:val="single" w:sz="8" w:space="0" w:color="auto"/>
              <w:right w:val="single" w:sz="8" w:space="0" w:color="auto"/>
            </w:tcBorders>
            <w:shd w:val="clear" w:color="auto" w:fill="auto"/>
            <w:vAlign w:val="center"/>
            <w:hideMark/>
          </w:tcPr>
          <w:p w14:paraId="1D26332F" w14:textId="77777777" w:rsidR="006E50CB" w:rsidRPr="006E50CB" w:rsidRDefault="006E50CB" w:rsidP="006E50CB">
            <w:pPr>
              <w:spacing w:after="160"/>
              <w:jc w:val="center"/>
              <w:rPr>
                <w:rFonts w:eastAsiaTheme="minorHAnsi"/>
                <w:color w:val="000000"/>
                <w:sz w:val="28"/>
                <w:szCs w:val="28"/>
                <w:lang w:eastAsia="en-US"/>
              </w:rPr>
            </w:pPr>
            <w:r w:rsidRPr="006E50CB">
              <w:rPr>
                <w:rFonts w:eastAsiaTheme="minorHAnsi"/>
                <w:color w:val="000000"/>
                <w:sz w:val="28"/>
                <w:szCs w:val="28"/>
                <w:lang w:eastAsia="en-US"/>
              </w:rPr>
              <w:t>0</w:t>
            </w:r>
          </w:p>
        </w:tc>
      </w:tr>
      <w:tr w:rsidR="006E50CB" w:rsidRPr="006E50CB" w14:paraId="2BA6FE36" w14:textId="77777777" w:rsidTr="006E50CB">
        <w:trPr>
          <w:trHeight w:val="330"/>
        </w:trPr>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0609C2A9" w14:textId="77777777" w:rsidR="006E50CB" w:rsidRPr="006E50CB" w:rsidRDefault="006E50CB" w:rsidP="006E50CB">
            <w:pPr>
              <w:spacing w:after="160"/>
              <w:jc w:val="both"/>
              <w:rPr>
                <w:rFonts w:eastAsiaTheme="minorHAnsi"/>
                <w:color w:val="000000"/>
                <w:sz w:val="28"/>
                <w:szCs w:val="28"/>
                <w:lang w:eastAsia="en-US"/>
              </w:rPr>
            </w:pPr>
            <w:r w:rsidRPr="006E50CB">
              <w:rPr>
                <w:rFonts w:eastAsiaTheme="minorHAnsi"/>
                <w:color w:val="000000"/>
                <w:sz w:val="28"/>
                <w:szCs w:val="28"/>
                <w:lang w:eastAsia="en-US"/>
              </w:rPr>
              <w:t>5</w:t>
            </w:r>
          </w:p>
        </w:tc>
        <w:tc>
          <w:tcPr>
            <w:tcW w:w="3854" w:type="dxa"/>
            <w:tcBorders>
              <w:top w:val="nil"/>
              <w:left w:val="nil"/>
              <w:bottom w:val="single" w:sz="8" w:space="0" w:color="auto"/>
              <w:right w:val="single" w:sz="4" w:space="0" w:color="auto"/>
            </w:tcBorders>
            <w:shd w:val="clear" w:color="auto" w:fill="auto"/>
            <w:vAlign w:val="center"/>
            <w:hideMark/>
          </w:tcPr>
          <w:p w14:paraId="3F7D8F7B" w14:textId="77777777" w:rsidR="006E50CB" w:rsidRPr="006E50CB" w:rsidRDefault="006E50CB" w:rsidP="006E50CB">
            <w:pPr>
              <w:spacing w:after="160"/>
              <w:jc w:val="both"/>
              <w:rPr>
                <w:rFonts w:eastAsiaTheme="minorHAnsi"/>
                <w:color w:val="000000"/>
                <w:sz w:val="28"/>
                <w:szCs w:val="28"/>
                <w:lang w:eastAsia="en-US"/>
              </w:rPr>
            </w:pPr>
            <w:r w:rsidRPr="006E50CB">
              <w:rPr>
                <w:rFonts w:eastAsiaTheme="minorHAnsi"/>
                <w:color w:val="000000"/>
                <w:sz w:val="28"/>
                <w:szCs w:val="28"/>
                <w:lang w:eastAsia="en-US"/>
              </w:rPr>
              <w:t xml:space="preserve">  - производственные нужды</w:t>
            </w:r>
          </w:p>
        </w:tc>
        <w:tc>
          <w:tcPr>
            <w:tcW w:w="1174" w:type="dxa"/>
            <w:tcBorders>
              <w:top w:val="single" w:sz="8" w:space="0" w:color="auto"/>
              <w:left w:val="single" w:sz="4" w:space="0" w:color="auto"/>
              <w:bottom w:val="single" w:sz="8" w:space="0" w:color="auto"/>
              <w:right w:val="single" w:sz="4" w:space="0" w:color="auto"/>
            </w:tcBorders>
            <w:vAlign w:val="center"/>
          </w:tcPr>
          <w:p w14:paraId="4EF64377" w14:textId="77777777" w:rsidR="006E50CB" w:rsidRPr="006E50CB" w:rsidRDefault="006E50CB" w:rsidP="006E50CB">
            <w:pPr>
              <w:spacing w:after="160"/>
              <w:jc w:val="center"/>
              <w:rPr>
                <w:rFonts w:eastAsiaTheme="minorHAnsi"/>
                <w:color w:val="000000"/>
                <w:sz w:val="28"/>
                <w:szCs w:val="28"/>
                <w:lang w:eastAsia="en-US"/>
              </w:rPr>
            </w:pPr>
            <w:r w:rsidRPr="006E50CB">
              <w:rPr>
                <w:rFonts w:eastAsiaTheme="minorHAnsi"/>
                <w:color w:val="000000"/>
                <w:sz w:val="28"/>
                <w:szCs w:val="28"/>
                <w:lang w:eastAsia="en-US"/>
              </w:rPr>
              <w:t>Гкал</w:t>
            </w:r>
          </w:p>
        </w:tc>
        <w:tc>
          <w:tcPr>
            <w:tcW w:w="959" w:type="dxa"/>
            <w:tcBorders>
              <w:top w:val="nil"/>
              <w:left w:val="single" w:sz="4" w:space="0" w:color="auto"/>
              <w:bottom w:val="single" w:sz="8" w:space="0" w:color="auto"/>
              <w:right w:val="single" w:sz="8" w:space="0" w:color="auto"/>
            </w:tcBorders>
            <w:shd w:val="clear" w:color="auto" w:fill="auto"/>
            <w:vAlign w:val="center"/>
            <w:hideMark/>
          </w:tcPr>
          <w:p w14:paraId="588707A4" w14:textId="77777777" w:rsidR="006E50CB" w:rsidRPr="006E50CB" w:rsidRDefault="006E50CB" w:rsidP="006E50CB">
            <w:pPr>
              <w:spacing w:after="160"/>
              <w:jc w:val="both"/>
              <w:rPr>
                <w:rFonts w:eastAsiaTheme="minorHAnsi"/>
                <w:color w:val="000000"/>
                <w:sz w:val="28"/>
                <w:szCs w:val="28"/>
                <w:lang w:eastAsia="en-US"/>
              </w:rPr>
            </w:pPr>
            <w:r w:rsidRPr="006E50CB">
              <w:rPr>
                <w:rFonts w:eastAsiaTheme="minorHAnsi"/>
                <w:color w:val="000000"/>
                <w:sz w:val="28"/>
                <w:szCs w:val="28"/>
                <w:lang w:eastAsia="en-US"/>
              </w:rPr>
              <w:t>1 165</w:t>
            </w:r>
          </w:p>
        </w:tc>
        <w:tc>
          <w:tcPr>
            <w:tcW w:w="1384" w:type="dxa"/>
            <w:tcBorders>
              <w:top w:val="nil"/>
              <w:left w:val="nil"/>
              <w:bottom w:val="single" w:sz="8" w:space="0" w:color="auto"/>
              <w:right w:val="single" w:sz="8" w:space="0" w:color="auto"/>
            </w:tcBorders>
            <w:shd w:val="clear" w:color="auto" w:fill="auto"/>
            <w:vAlign w:val="center"/>
            <w:hideMark/>
          </w:tcPr>
          <w:p w14:paraId="4F3D0F7F" w14:textId="77777777" w:rsidR="006E50CB" w:rsidRPr="006E50CB" w:rsidRDefault="006E50CB" w:rsidP="006E50CB">
            <w:pPr>
              <w:spacing w:after="160"/>
              <w:jc w:val="center"/>
              <w:rPr>
                <w:rFonts w:eastAsiaTheme="minorHAnsi"/>
                <w:color w:val="000000"/>
                <w:sz w:val="28"/>
                <w:szCs w:val="28"/>
                <w:lang w:eastAsia="en-US"/>
              </w:rPr>
            </w:pPr>
            <w:r w:rsidRPr="006E50CB">
              <w:rPr>
                <w:rFonts w:eastAsiaTheme="minorHAnsi"/>
                <w:color w:val="000000"/>
                <w:sz w:val="28"/>
                <w:szCs w:val="28"/>
                <w:lang w:eastAsia="en-US"/>
              </w:rPr>
              <w:t>655</w:t>
            </w:r>
          </w:p>
        </w:tc>
        <w:tc>
          <w:tcPr>
            <w:tcW w:w="1384" w:type="dxa"/>
            <w:tcBorders>
              <w:top w:val="nil"/>
              <w:left w:val="nil"/>
              <w:bottom w:val="single" w:sz="8" w:space="0" w:color="auto"/>
              <w:right w:val="single" w:sz="8" w:space="0" w:color="auto"/>
            </w:tcBorders>
            <w:shd w:val="clear" w:color="auto" w:fill="auto"/>
            <w:vAlign w:val="center"/>
            <w:hideMark/>
          </w:tcPr>
          <w:p w14:paraId="74884AB5" w14:textId="77777777" w:rsidR="006E50CB" w:rsidRPr="006E50CB" w:rsidRDefault="006E50CB" w:rsidP="006E50CB">
            <w:pPr>
              <w:spacing w:after="160"/>
              <w:jc w:val="center"/>
              <w:rPr>
                <w:rFonts w:eastAsiaTheme="minorHAnsi"/>
                <w:color w:val="000000"/>
                <w:sz w:val="28"/>
                <w:szCs w:val="28"/>
                <w:lang w:eastAsia="en-US"/>
              </w:rPr>
            </w:pPr>
            <w:r w:rsidRPr="006E50CB">
              <w:rPr>
                <w:rFonts w:eastAsiaTheme="minorHAnsi"/>
                <w:color w:val="000000"/>
                <w:sz w:val="28"/>
                <w:szCs w:val="28"/>
                <w:lang w:eastAsia="en-US"/>
              </w:rPr>
              <w:t>510</w:t>
            </w:r>
          </w:p>
        </w:tc>
      </w:tr>
      <w:tr w:rsidR="006E50CB" w:rsidRPr="006E50CB" w14:paraId="01C2EB82" w14:textId="77777777" w:rsidTr="006E50CB">
        <w:trPr>
          <w:trHeight w:val="330"/>
        </w:trPr>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40732C38" w14:textId="77777777" w:rsidR="006E50CB" w:rsidRPr="006E50CB" w:rsidRDefault="006E50CB" w:rsidP="006E50CB">
            <w:pPr>
              <w:spacing w:after="160"/>
              <w:jc w:val="both"/>
              <w:rPr>
                <w:rFonts w:eastAsiaTheme="minorHAnsi"/>
                <w:color w:val="000000"/>
                <w:sz w:val="28"/>
                <w:szCs w:val="28"/>
                <w:lang w:eastAsia="en-US"/>
              </w:rPr>
            </w:pPr>
            <w:r w:rsidRPr="006E50CB">
              <w:rPr>
                <w:rFonts w:eastAsiaTheme="minorHAnsi"/>
                <w:color w:val="000000"/>
                <w:sz w:val="28"/>
                <w:szCs w:val="28"/>
                <w:lang w:eastAsia="en-US"/>
              </w:rPr>
              <w:t>6</w:t>
            </w:r>
          </w:p>
        </w:tc>
        <w:tc>
          <w:tcPr>
            <w:tcW w:w="3854" w:type="dxa"/>
            <w:tcBorders>
              <w:top w:val="nil"/>
              <w:left w:val="nil"/>
              <w:bottom w:val="single" w:sz="8" w:space="0" w:color="auto"/>
              <w:right w:val="single" w:sz="4" w:space="0" w:color="auto"/>
            </w:tcBorders>
            <w:shd w:val="clear" w:color="auto" w:fill="auto"/>
            <w:vAlign w:val="center"/>
            <w:hideMark/>
          </w:tcPr>
          <w:p w14:paraId="1D742894" w14:textId="77777777" w:rsidR="006E50CB" w:rsidRPr="006E50CB" w:rsidRDefault="006E50CB" w:rsidP="006E50CB">
            <w:pPr>
              <w:spacing w:after="160"/>
              <w:jc w:val="both"/>
              <w:rPr>
                <w:rFonts w:eastAsiaTheme="minorHAnsi"/>
                <w:color w:val="000000"/>
                <w:sz w:val="28"/>
                <w:szCs w:val="28"/>
                <w:lang w:eastAsia="en-US"/>
              </w:rPr>
            </w:pPr>
            <w:r w:rsidRPr="006E50CB">
              <w:rPr>
                <w:rFonts w:eastAsiaTheme="minorHAnsi"/>
                <w:color w:val="000000"/>
                <w:sz w:val="28"/>
                <w:szCs w:val="28"/>
                <w:lang w:eastAsia="en-US"/>
              </w:rPr>
              <w:t>Потери, всего</w:t>
            </w:r>
          </w:p>
        </w:tc>
        <w:tc>
          <w:tcPr>
            <w:tcW w:w="1174" w:type="dxa"/>
            <w:tcBorders>
              <w:top w:val="single" w:sz="8" w:space="0" w:color="auto"/>
              <w:left w:val="single" w:sz="4" w:space="0" w:color="auto"/>
              <w:bottom w:val="single" w:sz="8" w:space="0" w:color="auto"/>
              <w:right w:val="single" w:sz="4" w:space="0" w:color="auto"/>
            </w:tcBorders>
            <w:vAlign w:val="center"/>
          </w:tcPr>
          <w:p w14:paraId="0C456D24" w14:textId="77777777" w:rsidR="006E50CB" w:rsidRPr="006E50CB" w:rsidRDefault="006E50CB" w:rsidP="006E50CB">
            <w:pPr>
              <w:spacing w:after="160"/>
              <w:jc w:val="center"/>
              <w:rPr>
                <w:rFonts w:eastAsiaTheme="minorHAnsi"/>
                <w:color w:val="000000"/>
                <w:sz w:val="28"/>
                <w:szCs w:val="28"/>
                <w:lang w:eastAsia="en-US"/>
              </w:rPr>
            </w:pPr>
            <w:r w:rsidRPr="006E50CB">
              <w:rPr>
                <w:rFonts w:eastAsiaTheme="minorHAnsi"/>
                <w:color w:val="000000"/>
                <w:sz w:val="28"/>
                <w:szCs w:val="28"/>
                <w:lang w:eastAsia="en-US"/>
              </w:rPr>
              <w:t>Гкал</w:t>
            </w:r>
          </w:p>
        </w:tc>
        <w:tc>
          <w:tcPr>
            <w:tcW w:w="959" w:type="dxa"/>
            <w:tcBorders>
              <w:top w:val="nil"/>
              <w:left w:val="single" w:sz="4" w:space="0" w:color="auto"/>
              <w:bottom w:val="single" w:sz="8" w:space="0" w:color="auto"/>
              <w:right w:val="single" w:sz="8" w:space="0" w:color="auto"/>
            </w:tcBorders>
            <w:shd w:val="clear" w:color="auto" w:fill="auto"/>
            <w:vAlign w:val="center"/>
            <w:hideMark/>
          </w:tcPr>
          <w:p w14:paraId="5E78BA78" w14:textId="77777777" w:rsidR="006E50CB" w:rsidRPr="006E50CB" w:rsidRDefault="006E50CB" w:rsidP="006E50CB">
            <w:pPr>
              <w:spacing w:after="160"/>
              <w:jc w:val="both"/>
              <w:rPr>
                <w:rFonts w:eastAsiaTheme="minorHAnsi"/>
                <w:color w:val="000000"/>
                <w:sz w:val="28"/>
                <w:szCs w:val="28"/>
                <w:lang w:eastAsia="en-US"/>
              </w:rPr>
            </w:pPr>
            <w:r w:rsidRPr="006E50CB">
              <w:rPr>
                <w:rFonts w:eastAsiaTheme="minorHAnsi"/>
                <w:color w:val="000000"/>
                <w:sz w:val="28"/>
                <w:szCs w:val="28"/>
                <w:lang w:eastAsia="en-US"/>
              </w:rPr>
              <w:t>456</w:t>
            </w:r>
          </w:p>
        </w:tc>
        <w:tc>
          <w:tcPr>
            <w:tcW w:w="1384" w:type="dxa"/>
            <w:tcBorders>
              <w:top w:val="nil"/>
              <w:left w:val="nil"/>
              <w:bottom w:val="single" w:sz="8" w:space="0" w:color="auto"/>
              <w:right w:val="single" w:sz="8" w:space="0" w:color="auto"/>
            </w:tcBorders>
            <w:shd w:val="clear" w:color="auto" w:fill="auto"/>
            <w:vAlign w:val="center"/>
            <w:hideMark/>
          </w:tcPr>
          <w:p w14:paraId="589676DE" w14:textId="77777777" w:rsidR="006E50CB" w:rsidRPr="006E50CB" w:rsidRDefault="006E50CB" w:rsidP="006E50CB">
            <w:pPr>
              <w:spacing w:after="160"/>
              <w:jc w:val="center"/>
              <w:rPr>
                <w:rFonts w:eastAsiaTheme="minorHAnsi"/>
                <w:color w:val="000000"/>
                <w:sz w:val="28"/>
                <w:szCs w:val="28"/>
                <w:lang w:eastAsia="en-US"/>
              </w:rPr>
            </w:pPr>
            <w:r w:rsidRPr="006E50CB">
              <w:rPr>
                <w:rFonts w:eastAsiaTheme="minorHAnsi"/>
                <w:color w:val="000000"/>
                <w:sz w:val="28"/>
                <w:szCs w:val="28"/>
                <w:lang w:eastAsia="en-US"/>
              </w:rPr>
              <w:t>256</w:t>
            </w:r>
          </w:p>
        </w:tc>
        <w:tc>
          <w:tcPr>
            <w:tcW w:w="1384" w:type="dxa"/>
            <w:tcBorders>
              <w:top w:val="nil"/>
              <w:left w:val="nil"/>
              <w:bottom w:val="single" w:sz="8" w:space="0" w:color="auto"/>
              <w:right w:val="single" w:sz="8" w:space="0" w:color="auto"/>
            </w:tcBorders>
            <w:shd w:val="clear" w:color="auto" w:fill="auto"/>
            <w:vAlign w:val="center"/>
            <w:hideMark/>
          </w:tcPr>
          <w:p w14:paraId="1F5B045B" w14:textId="77777777" w:rsidR="006E50CB" w:rsidRPr="006E50CB" w:rsidRDefault="006E50CB" w:rsidP="006E50CB">
            <w:pPr>
              <w:spacing w:after="160"/>
              <w:jc w:val="center"/>
              <w:rPr>
                <w:rFonts w:eastAsiaTheme="minorHAnsi"/>
                <w:color w:val="000000"/>
                <w:sz w:val="28"/>
                <w:szCs w:val="28"/>
                <w:lang w:eastAsia="en-US"/>
              </w:rPr>
            </w:pPr>
            <w:r w:rsidRPr="006E50CB">
              <w:rPr>
                <w:rFonts w:eastAsiaTheme="minorHAnsi"/>
                <w:color w:val="000000"/>
                <w:sz w:val="28"/>
                <w:szCs w:val="28"/>
                <w:lang w:eastAsia="en-US"/>
              </w:rPr>
              <w:t>200</w:t>
            </w:r>
          </w:p>
        </w:tc>
      </w:tr>
      <w:tr w:rsidR="006E50CB" w:rsidRPr="006E50CB" w14:paraId="46BE8E17" w14:textId="77777777" w:rsidTr="006E50CB">
        <w:trPr>
          <w:trHeight w:val="330"/>
        </w:trPr>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2DD1828A" w14:textId="77777777" w:rsidR="006E50CB" w:rsidRPr="006E50CB" w:rsidRDefault="006E50CB" w:rsidP="006E50CB">
            <w:pPr>
              <w:spacing w:after="160"/>
              <w:jc w:val="both"/>
              <w:rPr>
                <w:rFonts w:eastAsiaTheme="minorHAnsi"/>
                <w:color w:val="000000"/>
                <w:sz w:val="28"/>
                <w:szCs w:val="28"/>
                <w:lang w:eastAsia="en-US"/>
              </w:rPr>
            </w:pPr>
            <w:r w:rsidRPr="006E50CB">
              <w:rPr>
                <w:rFonts w:eastAsiaTheme="minorHAnsi"/>
                <w:color w:val="000000"/>
                <w:sz w:val="28"/>
                <w:szCs w:val="28"/>
                <w:lang w:eastAsia="en-US"/>
              </w:rPr>
              <w:t xml:space="preserve"> 6.1</w:t>
            </w:r>
          </w:p>
        </w:tc>
        <w:tc>
          <w:tcPr>
            <w:tcW w:w="3854" w:type="dxa"/>
            <w:tcBorders>
              <w:top w:val="nil"/>
              <w:left w:val="nil"/>
              <w:bottom w:val="single" w:sz="8" w:space="0" w:color="auto"/>
              <w:right w:val="single" w:sz="4" w:space="0" w:color="auto"/>
            </w:tcBorders>
            <w:shd w:val="clear" w:color="auto" w:fill="auto"/>
            <w:vAlign w:val="center"/>
            <w:hideMark/>
          </w:tcPr>
          <w:p w14:paraId="5989B755" w14:textId="77777777" w:rsidR="006E50CB" w:rsidRPr="006E50CB" w:rsidRDefault="006E50CB" w:rsidP="006E50CB">
            <w:pPr>
              <w:spacing w:after="160"/>
              <w:jc w:val="both"/>
              <w:rPr>
                <w:rFonts w:eastAsiaTheme="minorHAnsi"/>
                <w:color w:val="000000"/>
                <w:sz w:val="28"/>
                <w:szCs w:val="28"/>
                <w:lang w:eastAsia="en-US"/>
              </w:rPr>
            </w:pPr>
            <w:r w:rsidRPr="006E50CB">
              <w:rPr>
                <w:rFonts w:eastAsiaTheme="minorHAnsi"/>
                <w:color w:val="000000"/>
                <w:sz w:val="28"/>
                <w:szCs w:val="28"/>
                <w:lang w:eastAsia="en-US"/>
              </w:rPr>
              <w:t xml:space="preserve">  - на собственные нужды котельной</w:t>
            </w:r>
          </w:p>
        </w:tc>
        <w:tc>
          <w:tcPr>
            <w:tcW w:w="1174" w:type="dxa"/>
            <w:tcBorders>
              <w:top w:val="single" w:sz="8" w:space="0" w:color="auto"/>
              <w:left w:val="single" w:sz="4" w:space="0" w:color="auto"/>
              <w:bottom w:val="single" w:sz="8" w:space="0" w:color="auto"/>
              <w:right w:val="single" w:sz="4" w:space="0" w:color="auto"/>
            </w:tcBorders>
            <w:vAlign w:val="center"/>
          </w:tcPr>
          <w:p w14:paraId="134B2880" w14:textId="77777777" w:rsidR="006E50CB" w:rsidRPr="006E50CB" w:rsidRDefault="006E50CB" w:rsidP="006E50CB">
            <w:pPr>
              <w:spacing w:after="160"/>
              <w:jc w:val="center"/>
              <w:rPr>
                <w:rFonts w:eastAsiaTheme="minorHAnsi"/>
                <w:color w:val="000000"/>
                <w:sz w:val="28"/>
                <w:szCs w:val="28"/>
                <w:lang w:eastAsia="en-US"/>
              </w:rPr>
            </w:pPr>
            <w:r w:rsidRPr="006E50CB">
              <w:rPr>
                <w:rFonts w:eastAsiaTheme="minorHAnsi"/>
                <w:color w:val="000000"/>
                <w:sz w:val="28"/>
                <w:szCs w:val="28"/>
                <w:lang w:eastAsia="en-US"/>
              </w:rPr>
              <w:t>Гкал</w:t>
            </w:r>
          </w:p>
        </w:tc>
        <w:tc>
          <w:tcPr>
            <w:tcW w:w="959" w:type="dxa"/>
            <w:tcBorders>
              <w:top w:val="nil"/>
              <w:left w:val="single" w:sz="4" w:space="0" w:color="auto"/>
              <w:bottom w:val="single" w:sz="8" w:space="0" w:color="auto"/>
              <w:right w:val="single" w:sz="8" w:space="0" w:color="auto"/>
            </w:tcBorders>
            <w:shd w:val="clear" w:color="auto" w:fill="auto"/>
            <w:vAlign w:val="center"/>
            <w:hideMark/>
          </w:tcPr>
          <w:p w14:paraId="455D6A33" w14:textId="77777777" w:rsidR="006E50CB" w:rsidRPr="006E50CB" w:rsidRDefault="006E50CB" w:rsidP="006E50CB">
            <w:pPr>
              <w:spacing w:after="160"/>
              <w:jc w:val="both"/>
              <w:rPr>
                <w:rFonts w:eastAsiaTheme="minorHAnsi"/>
                <w:color w:val="000000"/>
                <w:sz w:val="28"/>
                <w:szCs w:val="28"/>
                <w:lang w:eastAsia="en-US"/>
              </w:rPr>
            </w:pPr>
            <w:r w:rsidRPr="006E50CB">
              <w:rPr>
                <w:rFonts w:eastAsiaTheme="minorHAnsi"/>
                <w:color w:val="000000"/>
                <w:sz w:val="28"/>
                <w:szCs w:val="28"/>
                <w:lang w:eastAsia="en-US"/>
              </w:rPr>
              <w:t>41</w:t>
            </w:r>
          </w:p>
        </w:tc>
        <w:tc>
          <w:tcPr>
            <w:tcW w:w="1384" w:type="dxa"/>
            <w:tcBorders>
              <w:top w:val="nil"/>
              <w:left w:val="nil"/>
              <w:bottom w:val="single" w:sz="8" w:space="0" w:color="auto"/>
              <w:right w:val="single" w:sz="8" w:space="0" w:color="auto"/>
            </w:tcBorders>
            <w:shd w:val="clear" w:color="auto" w:fill="auto"/>
            <w:vAlign w:val="center"/>
            <w:hideMark/>
          </w:tcPr>
          <w:p w14:paraId="2BC00D1B" w14:textId="77777777" w:rsidR="006E50CB" w:rsidRPr="006E50CB" w:rsidRDefault="006E50CB" w:rsidP="006E50CB">
            <w:pPr>
              <w:spacing w:after="160"/>
              <w:jc w:val="center"/>
              <w:rPr>
                <w:rFonts w:eastAsiaTheme="minorHAnsi"/>
                <w:color w:val="000000"/>
                <w:sz w:val="28"/>
                <w:szCs w:val="28"/>
                <w:lang w:eastAsia="en-US"/>
              </w:rPr>
            </w:pPr>
            <w:r w:rsidRPr="006E50CB">
              <w:rPr>
                <w:rFonts w:eastAsiaTheme="minorHAnsi"/>
                <w:color w:val="000000"/>
                <w:sz w:val="28"/>
                <w:szCs w:val="28"/>
                <w:lang w:eastAsia="en-US"/>
              </w:rPr>
              <w:t>23</w:t>
            </w:r>
          </w:p>
        </w:tc>
        <w:tc>
          <w:tcPr>
            <w:tcW w:w="1384" w:type="dxa"/>
            <w:tcBorders>
              <w:top w:val="nil"/>
              <w:left w:val="nil"/>
              <w:bottom w:val="single" w:sz="8" w:space="0" w:color="auto"/>
              <w:right w:val="single" w:sz="8" w:space="0" w:color="auto"/>
            </w:tcBorders>
            <w:shd w:val="clear" w:color="auto" w:fill="auto"/>
            <w:vAlign w:val="center"/>
            <w:hideMark/>
          </w:tcPr>
          <w:p w14:paraId="01C391D7" w14:textId="77777777" w:rsidR="006E50CB" w:rsidRPr="006E50CB" w:rsidRDefault="006E50CB" w:rsidP="006E50CB">
            <w:pPr>
              <w:spacing w:after="160"/>
              <w:jc w:val="center"/>
              <w:rPr>
                <w:rFonts w:eastAsiaTheme="minorHAnsi"/>
                <w:color w:val="000000"/>
                <w:sz w:val="28"/>
                <w:szCs w:val="28"/>
                <w:lang w:eastAsia="en-US"/>
              </w:rPr>
            </w:pPr>
            <w:r w:rsidRPr="006E50CB">
              <w:rPr>
                <w:rFonts w:eastAsiaTheme="minorHAnsi"/>
                <w:color w:val="000000"/>
                <w:sz w:val="28"/>
                <w:szCs w:val="28"/>
                <w:lang w:eastAsia="en-US"/>
              </w:rPr>
              <w:t>18</w:t>
            </w:r>
          </w:p>
        </w:tc>
      </w:tr>
      <w:tr w:rsidR="006E50CB" w:rsidRPr="006E50CB" w14:paraId="663857AB" w14:textId="77777777" w:rsidTr="006E50CB">
        <w:trPr>
          <w:trHeight w:val="330"/>
        </w:trPr>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175DEFE9" w14:textId="77777777" w:rsidR="006E50CB" w:rsidRPr="006E50CB" w:rsidRDefault="006E50CB" w:rsidP="006E50CB">
            <w:pPr>
              <w:spacing w:after="160"/>
              <w:jc w:val="both"/>
              <w:rPr>
                <w:rFonts w:eastAsiaTheme="minorHAnsi"/>
                <w:color w:val="000000"/>
                <w:sz w:val="28"/>
                <w:szCs w:val="28"/>
                <w:lang w:eastAsia="en-US"/>
              </w:rPr>
            </w:pPr>
            <w:r w:rsidRPr="006E50CB">
              <w:rPr>
                <w:rFonts w:eastAsiaTheme="minorHAnsi"/>
                <w:color w:val="000000"/>
                <w:sz w:val="28"/>
                <w:szCs w:val="28"/>
                <w:lang w:eastAsia="en-US"/>
              </w:rPr>
              <w:t xml:space="preserve"> 6.2</w:t>
            </w:r>
          </w:p>
        </w:tc>
        <w:tc>
          <w:tcPr>
            <w:tcW w:w="3854" w:type="dxa"/>
            <w:tcBorders>
              <w:top w:val="nil"/>
              <w:left w:val="nil"/>
              <w:bottom w:val="single" w:sz="8" w:space="0" w:color="auto"/>
              <w:right w:val="single" w:sz="4" w:space="0" w:color="auto"/>
            </w:tcBorders>
            <w:shd w:val="clear" w:color="auto" w:fill="auto"/>
            <w:vAlign w:val="center"/>
            <w:hideMark/>
          </w:tcPr>
          <w:p w14:paraId="09C9892D" w14:textId="77777777" w:rsidR="006E50CB" w:rsidRPr="006E50CB" w:rsidRDefault="006E50CB" w:rsidP="006E50CB">
            <w:pPr>
              <w:spacing w:after="160"/>
              <w:jc w:val="both"/>
              <w:rPr>
                <w:rFonts w:eastAsiaTheme="minorHAnsi"/>
                <w:color w:val="000000"/>
                <w:sz w:val="28"/>
                <w:szCs w:val="28"/>
                <w:lang w:eastAsia="en-US"/>
              </w:rPr>
            </w:pPr>
            <w:r w:rsidRPr="006E50CB">
              <w:rPr>
                <w:rFonts w:eastAsiaTheme="minorHAnsi"/>
                <w:color w:val="000000"/>
                <w:sz w:val="28"/>
                <w:szCs w:val="28"/>
                <w:lang w:eastAsia="en-US"/>
              </w:rPr>
              <w:t xml:space="preserve">  - в тепловых сетях </w:t>
            </w:r>
          </w:p>
        </w:tc>
        <w:tc>
          <w:tcPr>
            <w:tcW w:w="1174" w:type="dxa"/>
            <w:tcBorders>
              <w:top w:val="single" w:sz="8" w:space="0" w:color="auto"/>
              <w:left w:val="single" w:sz="4" w:space="0" w:color="auto"/>
              <w:bottom w:val="single" w:sz="4" w:space="0" w:color="auto"/>
              <w:right w:val="single" w:sz="4" w:space="0" w:color="auto"/>
            </w:tcBorders>
            <w:vAlign w:val="center"/>
          </w:tcPr>
          <w:p w14:paraId="13A03A6C" w14:textId="77777777" w:rsidR="006E50CB" w:rsidRPr="006E50CB" w:rsidRDefault="006E50CB" w:rsidP="006E50CB">
            <w:pPr>
              <w:spacing w:after="160"/>
              <w:jc w:val="center"/>
              <w:rPr>
                <w:rFonts w:eastAsiaTheme="minorHAnsi"/>
                <w:color w:val="000000"/>
                <w:sz w:val="28"/>
                <w:szCs w:val="28"/>
                <w:lang w:eastAsia="en-US"/>
              </w:rPr>
            </w:pPr>
            <w:r w:rsidRPr="006E50CB">
              <w:rPr>
                <w:rFonts w:eastAsiaTheme="minorHAnsi"/>
                <w:color w:val="000000"/>
                <w:sz w:val="28"/>
                <w:szCs w:val="28"/>
                <w:lang w:eastAsia="en-US"/>
              </w:rPr>
              <w:t>Гкал</w:t>
            </w:r>
          </w:p>
        </w:tc>
        <w:tc>
          <w:tcPr>
            <w:tcW w:w="959" w:type="dxa"/>
            <w:tcBorders>
              <w:top w:val="nil"/>
              <w:left w:val="single" w:sz="4" w:space="0" w:color="auto"/>
              <w:bottom w:val="single" w:sz="8" w:space="0" w:color="auto"/>
              <w:right w:val="single" w:sz="8" w:space="0" w:color="auto"/>
            </w:tcBorders>
            <w:shd w:val="clear" w:color="auto" w:fill="auto"/>
            <w:vAlign w:val="center"/>
            <w:hideMark/>
          </w:tcPr>
          <w:p w14:paraId="04EE081F" w14:textId="77777777" w:rsidR="006E50CB" w:rsidRPr="006E50CB" w:rsidRDefault="006E50CB" w:rsidP="006E50CB">
            <w:pPr>
              <w:spacing w:after="160"/>
              <w:jc w:val="both"/>
              <w:rPr>
                <w:rFonts w:eastAsiaTheme="minorHAnsi"/>
                <w:color w:val="000000"/>
                <w:sz w:val="28"/>
                <w:szCs w:val="28"/>
                <w:lang w:eastAsia="en-US"/>
              </w:rPr>
            </w:pPr>
            <w:r w:rsidRPr="006E50CB">
              <w:rPr>
                <w:rFonts w:eastAsiaTheme="minorHAnsi"/>
                <w:color w:val="000000"/>
                <w:sz w:val="28"/>
                <w:szCs w:val="28"/>
                <w:lang w:eastAsia="en-US"/>
              </w:rPr>
              <w:t>415</w:t>
            </w:r>
          </w:p>
        </w:tc>
        <w:tc>
          <w:tcPr>
            <w:tcW w:w="1384" w:type="dxa"/>
            <w:tcBorders>
              <w:top w:val="nil"/>
              <w:left w:val="nil"/>
              <w:bottom w:val="single" w:sz="8" w:space="0" w:color="auto"/>
              <w:right w:val="single" w:sz="8" w:space="0" w:color="auto"/>
            </w:tcBorders>
            <w:shd w:val="clear" w:color="auto" w:fill="auto"/>
            <w:vAlign w:val="center"/>
            <w:hideMark/>
          </w:tcPr>
          <w:p w14:paraId="3ABA3A4B" w14:textId="77777777" w:rsidR="006E50CB" w:rsidRPr="006E50CB" w:rsidRDefault="006E50CB" w:rsidP="006E50CB">
            <w:pPr>
              <w:spacing w:after="160"/>
              <w:jc w:val="center"/>
              <w:rPr>
                <w:rFonts w:eastAsiaTheme="minorHAnsi"/>
                <w:color w:val="000000"/>
                <w:sz w:val="28"/>
                <w:szCs w:val="28"/>
                <w:lang w:eastAsia="en-US"/>
              </w:rPr>
            </w:pPr>
            <w:r w:rsidRPr="006E50CB">
              <w:rPr>
                <w:rFonts w:eastAsiaTheme="minorHAnsi"/>
                <w:color w:val="000000"/>
                <w:sz w:val="28"/>
                <w:szCs w:val="28"/>
                <w:lang w:eastAsia="en-US"/>
              </w:rPr>
              <w:t>233</w:t>
            </w:r>
          </w:p>
        </w:tc>
        <w:tc>
          <w:tcPr>
            <w:tcW w:w="1384" w:type="dxa"/>
            <w:tcBorders>
              <w:top w:val="nil"/>
              <w:left w:val="nil"/>
              <w:bottom w:val="single" w:sz="8" w:space="0" w:color="auto"/>
              <w:right w:val="single" w:sz="8" w:space="0" w:color="auto"/>
            </w:tcBorders>
            <w:shd w:val="clear" w:color="auto" w:fill="auto"/>
            <w:vAlign w:val="center"/>
            <w:hideMark/>
          </w:tcPr>
          <w:p w14:paraId="155B2F75" w14:textId="77777777" w:rsidR="006E50CB" w:rsidRPr="006E50CB" w:rsidRDefault="006E50CB" w:rsidP="006E50CB">
            <w:pPr>
              <w:spacing w:after="160"/>
              <w:jc w:val="center"/>
              <w:rPr>
                <w:rFonts w:eastAsiaTheme="minorHAnsi"/>
                <w:color w:val="000000"/>
                <w:sz w:val="28"/>
                <w:szCs w:val="28"/>
                <w:lang w:eastAsia="en-US"/>
              </w:rPr>
            </w:pPr>
            <w:r w:rsidRPr="006E50CB">
              <w:rPr>
                <w:rFonts w:eastAsiaTheme="minorHAnsi"/>
                <w:color w:val="000000"/>
                <w:sz w:val="28"/>
                <w:szCs w:val="28"/>
                <w:lang w:eastAsia="en-US"/>
              </w:rPr>
              <w:t>182</w:t>
            </w:r>
          </w:p>
        </w:tc>
      </w:tr>
    </w:tbl>
    <w:p w14:paraId="1A8835DB" w14:textId="77777777" w:rsidR="006E50CB" w:rsidRPr="006E50CB" w:rsidRDefault="006E50CB" w:rsidP="006E50CB">
      <w:pPr>
        <w:spacing w:after="160"/>
        <w:jc w:val="both"/>
        <w:rPr>
          <w:rFonts w:eastAsiaTheme="minorHAnsi"/>
          <w:snapToGrid w:val="0"/>
          <w:sz w:val="28"/>
          <w:szCs w:val="28"/>
          <w:lang w:eastAsia="en-US"/>
        </w:rPr>
      </w:pPr>
      <w:r w:rsidRPr="006E50CB">
        <w:rPr>
          <w:rFonts w:eastAsiaTheme="minorHAnsi"/>
          <w:snapToGrid w:val="0"/>
          <w:sz w:val="28"/>
          <w:szCs w:val="28"/>
          <w:lang w:eastAsia="en-US"/>
        </w:rPr>
        <w:t>*-Потери тепловой энергии утверждены постановлением РЭК Кузбасса от 09.10.2018 № 243.</w:t>
      </w:r>
    </w:p>
    <w:p w14:paraId="7686DA43" w14:textId="77777777" w:rsidR="006E50CB" w:rsidRPr="006E50CB" w:rsidRDefault="006E50CB" w:rsidP="006E50CB">
      <w:pPr>
        <w:spacing w:after="160" w:line="259" w:lineRule="auto"/>
        <w:jc w:val="both"/>
        <w:rPr>
          <w:rFonts w:asciiTheme="minorHAnsi" w:eastAsiaTheme="minorHAnsi" w:hAnsiTheme="minorHAnsi" w:cstheme="minorBidi"/>
          <w:sz w:val="22"/>
          <w:szCs w:val="22"/>
          <w:lang w:eastAsia="en-US"/>
        </w:rPr>
      </w:pPr>
    </w:p>
    <w:p w14:paraId="2E703606" w14:textId="77777777" w:rsidR="006E50CB" w:rsidRPr="006E50CB" w:rsidRDefault="006E50CB" w:rsidP="006E50CB">
      <w:pPr>
        <w:rPr>
          <w:b/>
          <w:bCs/>
          <w:szCs w:val="20"/>
        </w:rPr>
      </w:pPr>
    </w:p>
    <w:p w14:paraId="21D55D6C" w14:textId="77777777" w:rsidR="006E50CB" w:rsidRPr="006E50CB" w:rsidRDefault="006E50CB" w:rsidP="00544D16">
      <w:pPr>
        <w:keepNext/>
        <w:numPr>
          <w:ilvl w:val="0"/>
          <w:numId w:val="19"/>
        </w:numPr>
        <w:spacing w:after="160" w:line="259" w:lineRule="auto"/>
        <w:ind w:left="0" w:firstLine="0"/>
        <w:contextualSpacing/>
        <w:jc w:val="center"/>
        <w:outlineLvl w:val="0"/>
        <w:rPr>
          <w:b/>
          <w:sz w:val="28"/>
          <w:szCs w:val="28"/>
        </w:rPr>
      </w:pPr>
      <w:r w:rsidRPr="006E50CB">
        <w:rPr>
          <w:rFonts w:eastAsia="Calibri"/>
          <w:b/>
          <w:sz w:val="28"/>
          <w:szCs w:val="28"/>
        </w:rPr>
        <w:t>Расчет необходимой валовой выручки методом индексации установленных тарифов</w:t>
      </w:r>
      <w:r w:rsidRPr="006E50CB">
        <w:rPr>
          <w:b/>
          <w:sz w:val="28"/>
          <w:szCs w:val="28"/>
        </w:rPr>
        <w:t xml:space="preserve"> на тепловую энергию для </w:t>
      </w:r>
      <w:bookmarkStart w:id="240" w:name="_Hlk58571197"/>
      <w:r w:rsidRPr="006E50CB">
        <w:rPr>
          <w:b/>
          <w:sz w:val="28"/>
          <w:szCs w:val="28"/>
        </w:rPr>
        <w:t>ЗАО «Тяжинское ДРСУ»</w:t>
      </w:r>
      <w:bookmarkEnd w:id="240"/>
      <w:r w:rsidRPr="006E50CB">
        <w:rPr>
          <w:b/>
          <w:sz w:val="28"/>
          <w:szCs w:val="28"/>
        </w:rPr>
        <w:t xml:space="preserve"> на 2021 год</w:t>
      </w:r>
    </w:p>
    <w:p w14:paraId="116DB887" w14:textId="77777777" w:rsidR="006E50CB" w:rsidRPr="006E50CB" w:rsidRDefault="006E50CB" w:rsidP="006E50CB">
      <w:pPr>
        <w:ind w:firstLine="851"/>
        <w:jc w:val="both"/>
        <w:rPr>
          <w:sz w:val="28"/>
          <w:szCs w:val="28"/>
        </w:rPr>
      </w:pPr>
    </w:p>
    <w:p w14:paraId="394CC0AD" w14:textId="77777777" w:rsidR="006E50CB" w:rsidRPr="006E50CB" w:rsidRDefault="006E50CB" w:rsidP="006E50CB">
      <w:pPr>
        <w:ind w:firstLine="851"/>
        <w:jc w:val="both"/>
        <w:rPr>
          <w:sz w:val="28"/>
          <w:szCs w:val="28"/>
        </w:rPr>
      </w:pPr>
      <w:r w:rsidRPr="006E50CB">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p>
    <w:p w14:paraId="50887813" w14:textId="77777777" w:rsidR="006E50CB" w:rsidRPr="006E50CB" w:rsidRDefault="006E50CB" w:rsidP="006E50CB">
      <w:pPr>
        <w:spacing w:after="160" w:line="259" w:lineRule="auto"/>
        <w:rPr>
          <w:sz w:val="28"/>
          <w:szCs w:val="28"/>
        </w:rPr>
      </w:pPr>
      <w:r w:rsidRPr="006E50CB">
        <w:rPr>
          <w:sz w:val="28"/>
          <w:szCs w:val="28"/>
        </w:rPr>
        <w:br w:type="page"/>
      </w:r>
    </w:p>
    <w:p w14:paraId="1E7358D5" w14:textId="77777777" w:rsidR="006E50CB" w:rsidRPr="006E50CB" w:rsidRDefault="006E50CB" w:rsidP="00544D16">
      <w:pPr>
        <w:keepNext/>
        <w:numPr>
          <w:ilvl w:val="1"/>
          <w:numId w:val="18"/>
        </w:numPr>
        <w:spacing w:after="160" w:line="259" w:lineRule="auto"/>
        <w:ind w:left="0" w:firstLine="0"/>
        <w:contextualSpacing/>
        <w:jc w:val="center"/>
        <w:outlineLvl w:val="1"/>
        <w:rPr>
          <w:b/>
          <w:color w:val="000000"/>
          <w:sz w:val="28"/>
          <w:szCs w:val="20"/>
        </w:rPr>
      </w:pPr>
      <w:r w:rsidRPr="006E50CB">
        <w:rPr>
          <w:b/>
          <w:color w:val="000000"/>
          <w:sz w:val="28"/>
          <w:szCs w:val="20"/>
        </w:rPr>
        <w:lastRenderedPageBreak/>
        <w:t>Расчет операционных (подконтрольных) расходов на очередной год долгосрочного периода регулирования</w:t>
      </w:r>
    </w:p>
    <w:p w14:paraId="4A239462" w14:textId="77777777" w:rsidR="006E50CB" w:rsidRPr="006E50CB" w:rsidRDefault="006E50CB" w:rsidP="006E50CB">
      <w:pPr>
        <w:tabs>
          <w:tab w:val="num" w:pos="0"/>
          <w:tab w:val="left" w:pos="426"/>
        </w:tabs>
        <w:ind w:firstLine="709"/>
        <w:jc w:val="both"/>
        <w:rPr>
          <w:sz w:val="28"/>
          <w:szCs w:val="28"/>
        </w:rPr>
      </w:pPr>
    </w:p>
    <w:p w14:paraId="5200457F" w14:textId="77777777" w:rsidR="006E50CB" w:rsidRPr="006E50CB" w:rsidRDefault="006E50CB" w:rsidP="006E50CB">
      <w:pPr>
        <w:tabs>
          <w:tab w:val="num" w:pos="0"/>
          <w:tab w:val="left" w:pos="426"/>
        </w:tabs>
        <w:ind w:firstLine="851"/>
        <w:jc w:val="both"/>
        <w:rPr>
          <w:snapToGrid w:val="0"/>
          <w:sz w:val="28"/>
          <w:szCs w:val="28"/>
        </w:rPr>
      </w:pPr>
      <w:r w:rsidRPr="006E50CB">
        <w:rPr>
          <w:sz w:val="28"/>
          <w:szCs w:val="28"/>
        </w:rPr>
        <w:t xml:space="preserve">Предприятием были заявлены операционные расходы на производство тепловой энергии на 2021 год на уровне </w:t>
      </w:r>
      <w:r w:rsidRPr="006E50CB">
        <w:rPr>
          <w:snapToGrid w:val="0"/>
          <w:sz w:val="28"/>
          <w:szCs w:val="28"/>
        </w:rPr>
        <w:t>4 335 тыс. руб.</w:t>
      </w:r>
      <w:r w:rsidRPr="006E50CB">
        <w:rPr>
          <w:sz w:val="28"/>
          <w:szCs w:val="28"/>
        </w:rPr>
        <w:t xml:space="preserve"> </w:t>
      </w:r>
    </w:p>
    <w:p w14:paraId="6F77076E" w14:textId="77777777" w:rsidR="006E50CB" w:rsidRPr="006E50CB" w:rsidRDefault="006E50CB" w:rsidP="006E50CB">
      <w:pPr>
        <w:widowControl w:val="0"/>
        <w:autoSpaceDE w:val="0"/>
        <w:autoSpaceDN w:val="0"/>
        <w:ind w:firstLine="851"/>
        <w:jc w:val="both"/>
        <w:rPr>
          <w:bCs/>
          <w:sz w:val="28"/>
          <w:szCs w:val="28"/>
        </w:rPr>
      </w:pPr>
      <w:r w:rsidRPr="006E50CB">
        <w:rPr>
          <w:sz w:val="28"/>
          <w:szCs w:val="28"/>
        </w:rPr>
        <w:t xml:space="preserve">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(2019-2023), необходимо рассчитать скорректированные операционные (подконтрольные) расходы </w:t>
      </w:r>
      <w:r w:rsidRPr="006E50CB">
        <w:rPr>
          <w:bCs/>
          <w:sz w:val="28"/>
          <w:szCs w:val="28"/>
        </w:rPr>
        <w:t>ЗАО «Тяжинское ДРСУ», в соответствии с пунктом 52 Методических указаний, по формуле:</w:t>
      </w:r>
    </w:p>
    <w:p w14:paraId="4464EF30" w14:textId="77777777" w:rsidR="006E50CB" w:rsidRPr="006E50CB" w:rsidRDefault="006E50CB" w:rsidP="006E50CB">
      <w:pPr>
        <w:jc w:val="center"/>
      </w:pPr>
      <w:r w:rsidRPr="006E50CB">
        <w:rPr>
          <w:noProof/>
        </w:rPr>
        <w:drawing>
          <wp:inline distT="0" distB="0" distL="0" distR="0" wp14:anchorId="4718FE41" wp14:editId="24DECC25">
            <wp:extent cx="5591175" cy="6000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6F38D163" w14:textId="77777777" w:rsidR="006E50CB" w:rsidRPr="006E50CB" w:rsidRDefault="006E50CB" w:rsidP="006E50CB">
      <w:pPr>
        <w:autoSpaceDE w:val="0"/>
        <w:autoSpaceDN w:val="0"/>
        <w:adjustRightInd w:val="0"/>
        <w:ind w:firstLine="851"/>
        <w:contextualSpacing/>
        <w:jc w:val="both"/>
        <w:rPr>
          <w:color w:val="000000"/>
          <w:sz w:val="28"/>
          <w:szCs w:val="28"/>
        </w:rPr>
      </w:pPr>
      <w:r w:rsidRPr="006E50CB">
        <w:rPr>
          <w:color w:val="000000"/>
          <w:sz w:val="28"/>
          <w:szCs w:val="28"/>
        </w:rPr>
        <w:t>Согласно п. 38 Методических указаний, индекс изменения количества активов рассчитывается:</w:t>
      </w:r>
    </w:p>
    <w:p w14:paraId="71C5B1B5" w14:textId="77777777" w:rsidR="006E50CB" w:rsidRPr="006E50CB" w:rsidRDefault="006E50CB" w:rsidP="006E50CB">
      <w:pPr>
        <w:autoSpaceDE w:val="0"/>
        <w:autoSpaceDN w:val="0"/>
        <w:adjustRightInd w:val="0"/>
        <w:ind w:firstLine="851"/>
        <w:contextualSpacing/>
        <w:jc w:val="both"/>
        <w:rPr>
          <w:color w:val="000000"/>
          <w:sz w:val="28"/>
          <w:szCs w:val="28"/>
        </w:rPr>
      </w:pPr>
      <w:r w:rsidRPr="006E50CB">
        <w:rPr>
          <w:color w:val="000000"/>
          <w:sz w:val="28"/>
          <w:szCs w:val="28"/>
        </w:rPr>
        <w:t xml:space="preserve">в отношении деятельности по передаче тепловой энергии, теплоносителя по </w:t>
      </w:r>
      <w:hyperlink w:anchor="Par4" w:history="1">
        <w:r w:rsidRPr="006E50CB">
          <w:rPr>
            <w:color w:val="000000"/>
            <w:sz w:val="28"/>
            <w:szCs w:val="28"/>
          </w:rPr>
          <w:t>формуле (11)</w:t>
        </w:r>
      </w:hyperlink>
      <w:r w:rsidRPr="006E50CB">
        <w:rPr>
          <w:color w:val="000000"/>
          <w:sz w:val="28"/>
          <w:szCs w:val="28"/>
        </w:rPr>
        <w:t>;</w:t>
      </w:r>
    </w:p>
    <w:p w14:paraId="483F5893" w14:textId="77777777" w:rsidR="006E50CB" w:rsidRPr="006E50CB" w:rsidRDefault="006E50CB" w:rsidP="006E50CB">
      <w:pPr>
        <w:autoSpaceDE w:val="0"/>
        <w:autoSpaceDN w:val="0"/>
        <w:adjustRightInd w:val="0"/>
        <w:ind w:firstLine="851"/>
        <w:contextualSpacing/>
        <w:jc w:val="both"/>
        <w:rPr>
          <w:color w:val="000000"/>
          <w:sz w:val="28"/>
          <w:szCs w:val="28"/>
        </w:rPr>
      </w:pPr>
      <w:r w:rsidRPr="006E50CB">
        <w:rPr>
          <w:color w:val="000000"/>
          <w:sz w:val="28"/>
          <w:szCs w:val="28"/>
        </w:rPr>
        <w:t xml:space="preserve">в отношении деятельности по производству тепловой энергии (мощности) по </w:t>
      </w:r>
      <w:hyperlink w:anchor="Par6" w:history="1">
        <w:r w:rsidRPr="006E50CB">
          <w:rPr>
            <w:color w:val="000000"/>
            <w:sz w:val="28"/>
            <w:szCs w:val="28"/>
          </w:rPr>
          <w:t>формуле (11.1)</w:t>
        </w:r>
      </w:hyperlink>
      <w:r w:rsidRPr="006E50CB">
        <w:rPr>
          <w:color w:val="000000"/>
          <w:sz w:val="28"/>
          <w:szCs w:val="28"/>
        </w:rPr>
        <w:t>.</w:t>
      </w:r>
    </w:p>
    <w:p w14:paraId="4135E7ED" w14:textId="77777777" w:rsidR="006E50CB" w:rsidRPr="006E50CB" w:rsidRDefault="006E50CB" w:rsidP="006E50CB">
      <w:pPr>
        <w:autoSpaceDE w:val="0"/>
        <w:autoSpaceDN w:val="0"/>
        <w:adjustRightInd w:val="0"/>
        <w:ind w:firstLine="851"/>
        <w:jc w:val="center"/>
        <w:rPr>
          <w:color w:val="000000"/>
          <w:sz w:val="28"/>
          <w:szCs w:val="28"/>
        </w:rPr>
      </w:pPr>
      <w:r w:rsidRPr="006E50CB">
        <w:rPr>
          <w:noProof/>
          <w:color w:val="000000"/>
          <w:position w:val="-30"/>
          <w:sz w:val="28"/>
          <w:szCs w:val="28"/>
        </w:rPr>
        <w:drawing>
          <wp:inline distT="0" distB="0" distL="0" distR="0" wp14:anchorId="124A7AB1" wp14:editId="4E518435">
            <wp:extent cx="1952625" cy="6000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6E50CB">
        <w:rPr>
          <w:color w:val="000000"/>
          <w:sz w:val="28"/>
          <w:szCs w:val="28"/>
        </w:rPr>
        <w:t>, (11)</w:t>
      </w:r>
    </w:p>
    <w:p w14:paraId="4C0F57D9" w14:textId="77777777" w:rsidR="006E50CB" w:rsidRPr="006E50CB" w:rsidRDefault="006E50CB" w:rsidP="006E50CB">
      <w:pPr>
        <w:autoSpaceDE w:val="0"/>
        <w:autoSpaceDN w:val="0"/>
        <w:adjustRightInd w:val="0"/>
        <w:ind w:firstLine="851"/>
        <w:jc w:val="center"/>
        <w:rPr>
          <w:color w:val="000000"/>
          <w:sz w:val="28"/>
          <w:szCs w:val="28"/>
        </w:rPr>
      </w:pPr>
      <w:r w:rsidRPr="006E50CB">
        <w:rPr>
          <w:noProof/>
          <w:color w:val="000000"/>
          <w:position w:val="-30"/>
          <w:sz w:val="28"/>
          <w:szCs w:val="28"/>
        </w:rPr>
        <w:drawing>
          <wp:inline distT="0" distB="0" distL="0" distR="0" wp14:anchorId="2849D007" wp14:editId="32BE702A">
            <wp:extent cx="1666875" cy="6000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6E50CB">
        <w:rPr>
          <w:color w:val="000000"/>
          <w:sz w:val="28"/>
          <w:szCs w:val="28"/>
        </w:rPr>
        <w:t>, (11.1)</w:t>
      </w:r>
    </w:p>
    <w:p w14:paraId="03A9F721" w14:textId="77777777" w:rsidR="006E50CB" w:rsidRPr="006E50CB" w:rsidRDefault="006E50CB" w:rsidP="006E50CB">
      <w:pPr>
        <w:autoSpaceDE w:val="0"/>
        <w:autoSpaceDN w:val="0"/>
        <w:adjustRightInd w:val="0"/>
        <w:ind w:firstLine="851"/>
        <w:jc w:val="both"/>
        <w:rPr>
          <w:color w:val="000000"/>
          <w:sz w:val="28"/>
          <w:szCs w:val="28"/>
        </w:rPr>
      </w:pPr>
      <w:r w:rsidRPr="006E50CB">
        <w:rPr>
          <w:color w:val="000000"/>
          <w:sz w:val="28"/>
          <w:szCs w:val="28"/>
        </w:rPr>
        <w:t>где:</w:t>
      </w:r>
    </w:p>
    <w:p w14:paraId="2A7A518E" w14:textId="77777777" w:rsidR="006E50CB" w:rsidRPr="006E50CB" w:rsidRDefault="006E50CB" w:rsidP="006E50CB">
      <w:pPr>
        <w:autoSpaceDE w:val="0"/>
        <w:autoSpaceDN w:val="0"/>
        <w:adjustRightInd w:val="0"/>
        <w:spacing w:before="280"/>
        <w:ind w:firstLine="851"/>
        <w:contextualSpacing/>
        <w:jc w:val="both"/>
        <w:rPr>
          <w:color w:val="000000"/>
          <w:sz w:val="28"/>
          <w:szCs w:val="28"/>
        </w:rPr>
      </w:pPr>
      <w:r w:rsidRPr="006E50CB">
        <w:rPr>
          <w:color w:val="000000"/>
          <w:sz w:val="28"/>
          <w:szCs w:val="28"/>
        </w:rPr>
        <w:t>УЕ</w:t>
      </w:r>
      <w:r w:rsidRPr="006E50CB">
        <w:rPr>
          <w:color w:val="000000"/>
          <w:sz w:val="28"/>
          <w:szCs w:val="28"/>
          <w:vertAlign w:val="subscript"/>
        </w:rPr>
        <w:t>i</w:t>
      </w:r>
      <w:r w:rsidRPr="006E50CB">
        <w:rPr>
          <w:color w:val="000000"/>
          <w:sz w:val="28"/>
          <w:szCs w:val="28"/>
        </w:rPr>
        <w:t>, УЕ</w:t>
      </w:r>
      <w:r w:rsidRPr="006E50CB">
        <w:rPr>
          <w:color w:val="000000"/>
          <w:sz w:val="28"/>
          <w:szCs w:val="28"/>
          <w:vertAlign w:val="subscript"/>
        </w:rPr>
        <w:t>i-1</w:t>
      </w:r>
      <w:r w:rsidRPr="006E50CB">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78" w:history="1">
        <w:r w:rsidRPr="006E50CB">
          <w:rPr>
            <w:color w:val="000000"/>
            <w:sz w:val="28"/>
            <w:szCs w:val="28"/>
          </w:rPr>
          <w:t>приложением 2</w:t>
        </w:r>
      </w:hyperlink>
      <w:r w:rsidRPr="006E50CB">
        <w:rPr>
          <w:color w:val="000000"/>
          <w:sz w:val="28"/>
          <w:szCs w:val="28"/>
        </w:rPr>
        <w:t xml:space="preserve"> к Методическим указаниям </w:t>
      </w:r>
      <w:r w:rsidRPr="006E50CB">
        <w:rPr>
          <w:color w:val="000000"/>
          <w:sz w:val="28"/>
          <w:szCs w:val="28"/>
        </w:rPr>
        <w:br/>
        <w:t xml:space="preserve">с учетом активов, фактически введенных в эксплуатацию, и активов, использование которых планируется начать в i-м, (i-1)-м году в соответствии </w:t>
      </w:r>
      <w:r w:rsidRPr="006E50CB">
        <w:rPr>
          <w:color w:val="000000"/>
          <w:sz w:val="28"/>
          <w:szCs w:val="28"/>
        </w:rPr>
        <w:br/>
        <w:t>с утвержденной инвестиционной программой;</w:t>
      </w:r>
    </w:p>
    <w:p w14:paraId="319780A4" w14:textId="77777777" w:rsidR="006E50CB" w:rsidRPr="006E50CB" w:rsidRDefault="006E50CB" w:rsidP="006E50CB">
      <w:pPr>
        <w:autoSpaceDE w:val="0"/>
        <w:autoSpaceDN w:val="0"/>
        <w:adjustRightInd w:val="0"/>
        <w:spacing w:before="280"/>
        <w:ind w:firstLine="851"/>
        <w:contextualSpacing/>
        <w:jc w:val="both"/>
        <w:rPr>
          <w:color w:val="000000"/>
          <w:sz w:val="28"/>
          <w:szCs w:val="28"/>
        </w:rPr>
      </w:pPr>
      <w:r w:rsidRPr="006E50CB">
        <w:rPr>
          <w:color w:val="000000"/>
          <w:sz w:val="28"/>
          <w:szCs w:val="28"/>
        </w:rPr>
        <w:t>р</w:t>
      </w:r>
      <w:r w:rsidRPr="006E50CB">
        <w:rPr>
          <w:color w:val="000000"/>
          <w:sz w:val="28"/>
          <w:szCs w:val="28"/>
          <w:vertAlign w:val="subscript"/>
        </w:rPr>
        <w:t>i</w:t>
      </w:r>
      <w:r w:rsidRPr="006E50CB">
        <w:rPr>
          <w:color w:val="000000"/>
          <w:sz w:val="28"/>
          <w:szCs w:val="28"/>
        </w:rPr>
        <w:t>, р</w:t>
      </w:r>
      <w:r w:rsidRPr="006E50CB">
        <w:rPr>
          <w:color w:val="000000"/>
          <w:sz w:val="28"/>
          <w:szCs w:val="28"/>
          <w:vertAlign w:val="subscript"/>
        </w:rPr>
        <w:t>i-1</w:t>
      </w:r>
      <w:r w:rsidRPr="006E50CB">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1C2ED511" w14:textId="77777777" w:rsidR="006E50CB" w:rsidRPr="006E50CB" w:rsidRDefault="006E50CB" w:rsidP="006E50CB">
      <w:pPr>
        <w:ind w:firstLine="851"/>
        <w:jc w:val="both"/>
        <w:rPr>
          <w:snapToGrid w:val="0"/>
          <w:sz w:val="28"/>
          <w:szCs w:val="28"/>
        </w:rPr>
      </w:pPr>
      <w:r w:rsidRPr="006E50CB">
        <w:rPr>
          <w:snapToGrid w:val="0"/>
          <w:sz w:val="28"/>
          <w:szCs w:val="28"/>
        </w:rPr>
        <w:t>Для составления данного отчёта эксперты руководствовались Прогнозом Минэкономразвития РФ, опубликованным на сайте 26.09.2020, в соответствии с которым, ИПЦ на 2021 год составит 103,6 %.</w:t>
      </w:r>
    </w:p>
    <w:p w14:paraId="4BB0BD93" w14:textId="77777777" w:rsidR="006E50CB" w:rsidRPr="006E50CB" w:rsidRDefault="006E50CB" w:rsidP="006E50CB">
      <w:pPr>
        <w:ind w:firstLine="851"/>
        <w:jc w:val="both"/>
        <w:rPr>
          <w:rFonts w:eastAsiaTheme="minorHAnsi"/>
          <w:bCs/>
          <w:sz w:val="28"/>
          <w:szCs w:val="28"/>
          <w:lang w:eastAsia="en-US"/>
        </w:rPr>
      </w:pPr>
      <w:r w:rsidRPr="006E50CB">
        <w:rPr>
          <w:rFonts w:eastAsiaTheme="minorHAnsi"/>
          <w:sz w:val="28"/>
          <w:szCs w:val="28"/>
          <w:lang w:eastAsia="en-US"/>
        </w:rPr>
        <w:t xml:space="preserve">Эксперты предлагают учесть операционные расходы  </w:t>
      </w:r>
      <w:r w:rsidRPr="006E50CB">
        <w:rPr>
          <w:rFonts w:eastAsiaTheme="minorHAnsi"/>
          <w:sz w:val="28"/>
          <w:szCs w:val="28"/>
          <w:lang w:eastAsia="en-US"/>
        </w:rPr>
        <w:br/>
        <w:t>на производство тепловой энергии на 2021 год в размере</w:t>
      </w:r>
      <w:r w:rsidRPr="006E50CB">
        <w:rPr>
          <w:rFonts w:asciiTheme="minorHAnsi" w:eastAsiaTheme="minorHAnsi" w:hAnsiTheme="minorHAnsi" w:cstheme="minorBidi"/>
          <w:sz w:val="22"/>
          <w:szCs w:val="22"/>
          <w:lang w:eastAsia="en-US"/>
        </w:rPr>
        <w:t xml:space="preserve"> </w:t>
      </w:r>
      <w:r w:rsidRPr="006E50CB">
        <w:rPr>
          <w:rFonts w:eastAsiaTheme="minorHAnsi"/>
          <w:sz w:val="28"/>
          <w:szCs w:val="28"/>
          <w:lang w:eastAsia="en-US"/>
        </w:rPr>
        <w:t xml:space="preserve">3 371 </w:t>
      </w:r>
      <w:r w:rsidRPr="006E50CB">
        <w:rPr>
          <w:rFonts w:eastAsiaTheme="minorHAnsi"/>
          <w:bCs/>
          <w:sz w:val="28"/>
          <w:szCs w:val="28"/>
          <w:lang w:eastAsia="en-US"/>
        </w:rPr>
        <w:t>тыс. руб.:</w:t>
      </w:r>
    </w:p>
    <w:p w14:paraId="5665866B" w14:textId="77777777" w:rsidR="006E50CB" w:rsidRPr="006E50CB" w:rsidRDefault="006E50CB" w:rsidP="006E50CB">
      <w:pPr>
        <w:ind w:firstLine="851"/>
        <w:jc w:val="both"/>
        <w:rPr>
          <w:rFonts w:eastAsiaTheme="minorHAnsi"/>
          <w:sz w:val="28"/>
          <w:szCs w:val="28"/>
          <w:lang w:eastAsia="en-US"/>
        </w:rPr>
      </w:pPr>
      <w:r w:rsidRPr="006E50CB">
        <w:rPr>
          <w:rFonts w:eastAsiaTheme="minorHAnsi"/>
          <w:sz w:val="28"/>
          <w:szCs w:val="28"/>
          <w:lang w:eastAsia="en-US"/>
        </w:rPr>
        <w:t xml:space="preserve">3 286 тыс. руб. (операционные расходы утвержденные РЭК КО </w:t>
      </w:r>
      <w:r w:rsidRPr="006E50CB">
        <w:rPr>
          <w:rFonts w:eastAsiaTheme="minorHAnsi"/>
          <w:sz w:val="28"/>
          <w:szCs w:val="28"/>
          <w:lang w:eastAsia="en-US"/>
        </w:rPr>
        <w:br/>
        <w:t>на 2020 год) × (1 – 1% ÷ 100%) × 1,036 × (1 + 0,75 × 0) = 3 371 тыс. руб.</w:t>
      </w:r>
    </w:p>
    <w:p w14:paraId="0FE2A4CB" w14:textId="77777777" w:rsidR="006E50CB" w:rsidRPr="006E50CB" w:rsidRDefault="006E50CB" w:rsidP="006E50CB">
      <w:pPr>
        <w:ind w:firstLine="851"/>
        <w:jc w:val="both"/>
        <w:rPr>
          <w:sz w:val="28"/>
          <w:szCs w:val="28"/>
        </w:rPr>
      </w:pPr>
      <w:r w:rsidRPr="006E50CB">
        <w:rPr>
          <w:sz w:val="28"/>
          <w:szCs w:val="28"/>
        </w:rPr>
        <w:lastRenderedPageBreak/>
        <w:t>Расчёт корректировки операционных расходов на 2021 год и их распределение представлены в таблицах 2 и 3.</w:t>
      </w:r>
    </w:p>
    <w:p w14:paraId="04D8C522" w14:textId="77777777" w:rsidR="006E50CB" w:rsidRPr="006E50CB" w:rsidRDefault="006E50CB" w:rsidP="006E50CB">
      <w:pPr>
        <w:spacing w:after="160" w:line="259" w:lineRule="auto"/>
        <w:rPr>
          <w:bCs/>
          <w:sz w:val="28"/>
          <w:szCs w:val="20"/>
        </w:rPr>
      </w:pPr>
    </w:p>
    <w:p w14:paraId="0B0F6479" w14:textId="77777777" w:rsidR="006E50CB" w:rsidRPr="006E50CB" w:rsidRDefault="006E50CB" w:rsidP="006E50CB">
      <w:pPr>
        <w:spacing w:after="160" w:line="259" w:lineRule="auto"/>
        <w:jc w:val="right"/>
        <w:rPr>
          <w:bCs/>
          <w:sz w:val="28"/>
          <w:szCs w:val="20"/>
        </w:rPr>
      </w:pPr>
      <w:r w:rsidRPr="006E50CB">
        <w:rPr>
          <w:bCs/>
          <w:sz w:val="28"/>
          <w:szCs w:val="20"/>
        </w:rPr>
        <w:t>Таблица 2</w:t>
      </w:r>
    </w:p>
    <w:p w14:paraId="688E357E" w14:textId="77777777" w:rsidR="006E50CB" w:rsidRPr="006E50CB" w:rsidRDefault="006E50CB" w:rsidP="006E50CB">
      <w:pPr>
        <w:keepNext/>
        <w:jc w:val="center"/>
        <w:rPr>
          <w:bCs/>
          <w:noProof/>
          <w:sz w:val="28"/>
          <w:szCs w:val="20"/>
        </w:rPr>
      </w:pPr>
      <w:bookmarkStart w:id="241" w:name="_Hlk52436354"/>
      <w:r w:rsidRPr="006E50CB">
        <w:rPr>
          <w:bCs/>
          <w:noProof/>
          <w:sz w:val="28"/>
          <w:szCs w:val="20"/>
        </w:rPr>
        <w:t>Расчёт корректировки операционных расходов в части производства тепловой энергии на 2021 год долгосрочного периода регулирования</w:t>
      </w:r>
      <w:bookmarkEnd w:id="241"/>
    </w:p>
    <w:p w14:paraId="32A7242D" w14:textId="77777777" w:rsidR="006E50CB" w:rsidRPr="006E50CB" w:rsidRDefault="006E50CB" w:rsidP="006E50CB">
      <w:pPr>
        <w:keepNext/>
        <w:jc w:val="center"/>
        <w:rPr>
          <w:bCs/>
          <w:noProof/>
          <w:sz w:val="28"/>
          <w:szCs w:val="20"/>
        </w:rPr>
      </w:pPr>
      <w:r w:rsidRPr="006E50CB">
        <w:rPr>
          <w:bCs/>
          <w:noProof/>
          <w:sz w:val="28"/>
          <w:szCs w:val="20"/>
        </w:rPr>
        <w:t>(приложение 5.2 к Методическим указаниям)</w:t>
      </w:r>
    </w:p>
    <w:p w14:paraId="5123A06C" w14:textId="77777777" w:rsidR="006E50CB" w:rsidRPr="006E50CB" w:rsidRDefault="006E50CB" w:rsidP="006E50CB">
      <w:pPr>
        <w:keepNext/>
        <w:jc w:val="center"/>
        <w:rPr>
          <w:b/>
          <w:noProof/>
          <w:sz w:val="28"/>
          <w:szCs w:val="20"/>
        </w:rPr>
      </w:pPr>
    </w:p>
    <w:tbl>
      <w:tblPr>
        <w:tblW w:w="9351" w:type="dxa"/>
        <w:tblLook w:val="04A0" w:firstRow="1" w:lastRow="0" w:firstColumn="1" w:lastColumn="0" w:noHBand="0" w:noVBand="1"/>
      </w:tblPr>
      <w:tblGrid>
        <w:gridCol w:w="677"/>
        <w:gridCol w:w="3934"/>
        <w:gridCol w:w="1375"/>
        <w:gridCol w:w="1751"/>
        <w:gridCol w:w="1614"/>
      </w:tblGrid>
      <w:tr w:rsidR="006E50CB" w:rsidRPr="006E50CB" w14:paraId="4D71C06D" w14:textId="77777777" w:rsidTr="006E50CB">
        <w:trPr>
          <w:trHeight w:val="828"/>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CE3369" w14:textId="77777777" w:rsidR="006E50CB" w:rsidRPr="006E50CB" w:rsidRDefault="006E50CB" w:rsidP="006E50CB">
            <w:pPr>
              <w:jc w:val="center"/>
            </w:pPr>
            <w:r w:rsidRPr="006E50CB">
              <w:t>№ п/п</w:t>
            </w:r>
          </w:p>
        </w:tc>
        <w:tc>
          <w:tcPr>
            <w:tcW w:w="4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73DBB" w14:textId="77777777" w:rsidR="006E50CB" w:rsidRPr="006E50CB" w:rsidRDefault="006E50CB" w:rsidP="006E50CB">
            <w:pPr>
              <w:jc w:val="center"/>
            </w:pPr>
            <w:r w:rsidRPr="006E50CB">
              <w:t>Параметры расчета расходов</w:t>
            </w:r>
          </w:p>
        </w:tc>
        <w:tc>
          <w:tcPr>
            <w:tcW w:w="1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7E8B3" w14:textId="77777777" w:rsidR="006E50CB" w:rsidRPr="006E50CB" w:rsidRDefault="006E50CB" w:rsidP="006E50CB">
            <w:pPr>
              <w:jc w:val="center"/>
            </w:pPr>
            <w:r w:rsidRPr="006E50CB">
              <w:t>Ед. изм.</w:t>
            </w:r>
          </w:p>
        </w:tc>
        <w:tc>
          <w:tcPr>
            <w:tcW w:w="1794" w:type="dxa"/>
            <w:tcBorders>
              <w:top w:val="single" w:sz="4" w:space="0" w:color="auto"/>
              <w:left w:val="nil"/>
              <w:bottom w:val="single" w:sz="4" w:space="0" w:color="auto"/>
              <w:right w:val="single" w:sz="4" w:space="0" w:color="000000"/>
            </w:tcBorders>
            <w:shd w:val="clear" w:color="auto" w:fill="auto"/>
            <w:vAlign w:val="center"/>
            <w:hideMark/>
          </w:tcPr>
          <w:p w14:paraId="46171CF4" w14:textId="77777777" w:rsidR="006E50CB" w:rsidRPr="006E50CB" w:rsidRDefault="006E50CB" w:rsidP="006E50CB">
            <w:pPr>
              <w:jc w:val="center"/>
            </w:pPr>
            <w:r w:rsidRPr="006E50CB">
              <w:t xml:space="preserve">Утверждено РЭК КО </w:t>
            </w:r>
            <w:r w:rsidRPr="006E50CB">
              <w:br/>
              <w:t>на 2020 год</w:t>
            </w:r>
          </w:p>
        </w:tc>
        <w:tc>
          <w:tcPr>
            <w:tcW w:w="1189" w:type="dxa"/>
            <w:tcBorders>
              <w:top w:val="single" w:sz="4" w:space="0" w:color="auto"/>
              <w:left w:val="nil"/>
              <w:bottom w:val="single" w:sz="4" w:space="0" w:color="auto"/>
              <w:right w:val="single" w:sz="4" w:space="0" w:color="000000"/>
            </w:tcBorders>
            <w:shd w:val="clear" w:color="auto" w:fill="auto"/>
            <w:vAlign w:val="center"/>
          </w:tcPr>
          <w:p w14:paraId="7FBE9547" w14:textId="77777777" w:rsidR="006E50CB" w:rsidRPr="006E50CB" w:rsidRDefault="006E50CB" w:rsidP="006E50CB">
            <w:pPr>
              <w:jc w:val="center"/>
            </w:pPr>
            <w:r w:rsidRPr="006E50CB">
              <w:t xml:space="preserve">Предложение экспертов </w:t>
            </w:r>
            <w:r w:rsidRPr="006E50CB">
              <w:br/>
              <w:t>на 2021 год</w:t>
            </w:r>
          </w:p>
        </w:tc>
      </w:tr>
      <w:tr w:rsidR="006E50CB" w:rsidRPr="006E50CB" w14:paraId="75543189" w14:textId="77777777" w:rsidTr="006E50CB">
        <w:trPr>
          <w:trHeight w:val="630"/>
        </w:trPr>
        <w:tc>
          <w:tcPr>
            <w:tcW w:w="698" w:type="dxa"/>
            <w:tcBorders>
              <w:top w:val="nil"/>
              <w:left w:val="single" w:sz="4" w:space="0" w:color="auto"/>
              <w:bottom w:val="single" w:sz="4" w:space="0" w:color="auto"/>
              <w:right w:val="single" w:sz="4" w:space="0" w:color="auto"/>
            </w:tcBorders>
            <w:shd w:val="clear" w:color="auto" w:fill="auto"/>
            <w:vAlign w:val="center"/>
            <w:hideMark/>
          </w:tcPr>
          <w:p w14:paraId="1FEFE459" w14:textId="77777777" w:rsidR="006E50CB" w:rsidRPr="006E50CB" w:rsidRDefault="006E50CB" w:rsidP="006E50CB">
            <w:pPr>
              <w:jc w:val="center"/>
            </w:pPr>
            <w:r w:rsidRPr="006E50CB">
              <w:t>1</w:t>
            </w:r>
          </w:p>
        </w:tc>
        <w:tc>
          <w:tcPr>
            <w:tcW w:w="4220" w:type="dxa"/>
            <w:tcBorders>
              <w:top w:val="nil"/>
              <w:left w:val="nil"/>
              <w:bottom w:val="single" w:sz="4" w:space="0" w:color="auto"/>
              <w:right w:val="single" w:sz="4" w:space="0" w:color="auto"/>
            </w:tcBorders>
            <w:shd w:val="clear" w:color="auto" w:fill="auto"/>
            <w:vAlign w:val="center"/>
            <w:hideMark/>
          </w:tcPr>
          <w:p w14:paraId="51180080" w14:textId="77777777" w:rsidR="006E50CB" w:rsidRPr="006E50CB" w:rsidRDefault="006E50CB" w:rsidP="006E50CB">
            <w:r w:rsidRPr="006E50CB">
              <w:t>Индекс потребительских цен на расчетный период регулирования (ИПЦ)</w:t>
            </w:r>
          </w:p>
        </w:tc>
        <w:tc>
          <w:tcPr>
            <w:tcW w:w="1450" w:type="dxa"/>
            <w:tcBorders>
              <w:top w:val="nil"/>
              <w:left w:val="nil"/>
              <w:bottom w:val="single" w:sz="4" w:space="0" w:color="auto"/>
              <w:right w:val="single" w:sz="4" w:space="0" w:color="auto"/>
            </w:tcBorders>
            <w:shd w:val="clear" w:color="auto" w:fill="auto"/>
            <w:vAlign w:val="center"/>
            <w:hideMark/>
          </w:tcPr>
          <w:p w14:paraId="20D803FF" w14:textId="77777777" w:rsidR="006E50CB" w:rsidRPr="006E50CB" w:rsidRDefault="006E50CB" w:rsidP="006E50CB">
            <w:pPr>
              <w:jc w:val="center"/>
            </w:pPr>
            <w:r w:rsidRPr="006E50CB">
              <w:t> </w:t>
            </w:r>
          </w:p>
        </w:tc>
        <w:tc>
          <w:tcPr>
            <w:tcW w:w="1794" w:type="dxa"/>
            <w:tcBorders>
              <w:top w:val="single" w:sz="4" w:space="0" w:color="auto"/>
              <w:left w:val="nil"/>
              <w:bottom w:val="single" w:sz="4" w:space="0" w:color="auto"/>
              <w:right w:val="single" w:sz="4" w:space="0" w:color="auto"/>
            </w:tcBorders>
            <w:shd w:val="clear" w:color="auto" w:fill="auto"/>
            <w:vAlign w:val="center"/>
            <w:hideMark/>
          </w:tcPr>
          <w:p w14:paraId="1A1E0AC8" w14:textId="77777777" w:rsidR="006E50CB" w:rsidRPr="006E50CB" w:rsidRDefault="006E50CB" w:rsidP="006E50CB">
            <w:pPr>
              <w:jc w:val="center"/>
            </w:pPr>
            <w:r w:rsidRPr="006E50CB">
              <w: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14:paraId="0D905687" w14:textId="77777777" w:rsidR="006E50CB" w:rsidRPr="006E50CB" w:rsidRDefault="006E50CB" w:rsidP="006E50CB">
            <w:pPr>
              <w:jc w:val="center"/>
            </w:pPr>
            <w:r w:rsidRPr="006E50CB">
              <w:t>1,036</w:t>
            </w:r>
          </w:p>
        </w:tc>
      </w:tr>
      <w:tr w:rsidR="006E50CB" w:rsidRPr="006E50CB" w14:paraId="5F5F92F3" w14:textId="77777777" w:rsidTr="006E50CB">
        <w:trPr>
          <w:trHeight w:val="315"/>
        </w:trPr>
        <w:tc>
          <w:tcPr>
            <w:tcW w:w="698" w:type="dxa"/>
            <w:tcBorders>
              <w:top w:val="nil"/>
              <w:left w:val="single" w:sz="4" w:space="0" w:color="auto"/>
              <w:bottom w:val="single" w:sz="4" w:space="0" w:color="auto"/>
              <w:right w:val="single" w:sz="4" w:space="0" w:color="auto"/>
            </w:tcBorders>
            <w:shd w:val="clear" w:color="auto" w:fill="auto"/>
            <w:vAlign w:val="center"/>
            <w:hideMark/>
          </w:tcPr>
          <w:p w14:paraId="39FD5353" w14:textId="77777777" w:rsidR="006E50CB" w:rsidRPr="006E50CB" w:rsidRDefault="006E50CB" w:rsidP="006E50CB">
            <w:pPr>
              <w:jc w:val="center"/>
            </w:pPr>
            <w:r w:rsidRPr="006E50CB">
              <w:t>2</w:t>
            </w:r>
          </w:p>
        </w:tc>
        <w:tc>
          <w:tcPr>
            <w:tcW w:w="4220" w:type="dxa"/>
            <w:tcBorders>
              <w:top w:val="nil"/>
              <w:left w:val="nil"/>
              <w:bottom w:val="single" w:sz="4" w:space="0" w:color="auto"/>
              <w:right w:val="single" w:sz="4" w:space="0" w:color="auto"/>
            </w:tcBorders>
            <w:shd w:val="clear" w:color="auto" w:fill="auto"/>
            <w:vAlign w:val="center"/>
            <w:hideMark/>
          </w:tcPr>
          <w:p w14:paraId="4672690D" w14:textId="77777777" w:rsidR="006E50CB" w:rsidRPr="006E50CB" w:rsidRDefault="006E50CB" w:rsidP="006E50CB">
            <w:r w:rsidRPr="006E50CB">
              <w:t>Индекс эффективности операционных расходов (ИР)</w:t>
            </w:r>
          </w:p>
        </w:tc>
        <w:tc>
          <w:tcPr>
            <w:tcW w:w="1450" w:type="dxa"/>
            <w:tcBorders>
              <w:top w:val="nil"/>
              <w:left w:val="nil"/>
              <w:bottom w:val="single" w:sz="4" w:space="0" w:color="auto"/>
              <w:right w:val="single" w:sz="4" w:space="0" w:color="auto"/>
            </w:tcBorders>
            <w:shd w:val="clear" w:color="auto" w:fill="auto"/>
            <w:vAlign w:val="center"/>
            <w:hideMark/>
          </w:tcPr>
          <w:p w14:paraId="2E34DFA8" w14:textId="77777777" w:rsidR="006E50CB" w:rsidRPr="006E50CB" w:rsidRDefault="006E50CB" w:rsidP="006E50CB">
            <w:pPr>
              <w:jc w:val="center"/>
            </w:pPr>
            <w:r w:rsidRPr="006E50CB">
              <w:t>%</w:t>
            </w:r>
          </w:p>
        </w:tc>
        <w:tc>
          <w:tcPr>
            <w:tcW w:w="1794" w:type="dxa"/>
            <w:tcBorders>
              <w:top w:val="nil"/>
              <w:left w:val="nil"/>
              <w:bottom w:val="single" w:sz="4" w:space="0" w:color="auto"/>
              <w:right w:val="single" w:sz="4" w:space="0" w:color="auto"/>
            </w:tcBorders>
            <w:shd w:val="clear" w:color="auto" w:fill="auto"/>
            <w:vAlign w:val="center"/>
            <w:hideMark/>
          </w:tcPr>
          <w:p w14:paraId="3D74F1E5" w14:textId="77777777" w:rsidR="006E50CB" w:rsidRPr="006E50CB" w:rsidRDefault="006E50CB" w:rsidP="006E50CB">
            <w:pPr>
              <w:jc w:val="center"/>
            </w:pPr>
            <w:r w:rsidRPr="006E50CB">
              <w:t>1%</w:t>
            </w:r>
          </w:p>
        </w:tc>
        <w:tc>
          <w:tcPr>
            <w:tcW w:w="1189" w:type="dxa"/>
            <w:tcBorders>
              <w:top w:val="nil"/>
              <w:left w:val="nil"/>
              <w:bottom w:val="single" w:sz="4" w:space="0" w:color="auto"/>
              <w:right w:val="single" w:sz="4" w:space="0" w:color="auto"/>
            </w:tcBorders>
            <w:shd w:val="clear" w:color="auto" w:fill="auto"/>
            <w:vAlign w:val="center"/>
            <w:hideMark/>
          </w:tcPr>
          <w:p w14:paraId="4A70AB11" w14:textId="77777777" w:rsidR="006E50CB" w:rsidRPr="006E50CB" w:rsidRDefault="006E50CB" w:rsidP="006E50CB">
            <w:pPr>
              <w:jc w:val="center"/>
            </w:pPr>
            <w:r w:rsidRPr="006E50CB">
              <w:t>1%</w:t>
            </w:r>
          </w:p>
        </w:tc>
      </w:tr>
      <w:tr w:rsidR="006E50CB" w:rsidRPr="006E50CB" w14:paraId="53AE3291" w14:textId="77777777" w:rsidTr="006E50CB">
        <w:trPr>
          <w:trHeight w:val="315"/>
        </w:trPr>
        <w:tc>
          <w:tcPr>
            <w:tcW w:w="698" w:type="dxa"/>
            <w:tcBorders>
              <w:top w:val="nil"/>
              <w:left w:val="single" w:sz="4" w:space="0" w:color="auto"/>
              <w:bottom w:val="single" w:sz="4" w:space="0" w:color="auto"/>
              <w:right w:val="single" w:sz="4" w:space="0" w:color="auto"/>
            </w:tcBorders>
            <w:shd w:val="clear" w:color="auto" w:fill="auto"/>
            <w:vAlign w:val="center"/>
            <w:hideMark/>
          </w:tcPr>
          <w:p w14:paraId="70956411" w14:textId="77777777" w:rsidR="006E50CB" w:rsidRPr="006E50CB" w:rsidRDefault="006E50CB" w:rsidP="006E50CB">
            <w:pPr>
              <w:jc w:val="center"/>
            </w:pPr>
            <w:r w:rsidRPr="006E50CB">
              <w:t>3</w:t>
            </w:r>
          </w:p>
        </w:tc>
        <w:tc>
          <w:tcPr>
            <w:tcW w:w="4220" w:type="dxa"/>
            <w:tcBorders>
              <w:top w:val="nil"/>
              <w:left w:val="nil"/>
              <w:bottom w:val="single" w:sz="4" w:space="0" w:color="auto"/>
              <w:right w:val="single" w:sz="4" w:space="0" w:color="auto"/>
            </w:tcBorders>
            <w:shd w:val="clear" w:color="auto" w:fill="auto"/>
            <w:vAlign w:val="center"/>
            <w:hideMark/>
          </w:tcPr>
          <w:p w14:paraId="2E2CE0AE" w14:textId="77777777" w:rsidR="006E50CB" w:rsidRPr="006E50CB" w:rsidRDefault="006E50CB" w:rsidP="006E50CB">
            <w:r w:rsidRPr="006E50CB">
              <w:t>Индекс изменения количества активов (ИКА)</w:t>
            </w:r>
          </w:p>
        </w:tc>
        <w:tc>
          <w:tcPr>
            <w:tcW w:w="1450" w:type="dxa"/>
            <w:tcBorders>
              <w:top w:val="nil"/>
              <w:left w:val="nil"/>
              <w:bottom w:val="single" w:sz="4" w:space="0" w:color="auto"/>
              <w:right w:val="single" w:sz="4" w:space="0" w:color="auto"/>
            </w:tcBorders>
            <w:shd w:val="clear" w:color="auto" w:fill="auto"/>
            <w:vAlign w:val="center"/>
            <w:hideMark/>
          </w:tcPr>
          <w:p w14:paraId="0AB43A79" w14:textId="77777777" w:rsidR="006E50CB" w:rsidRPr="006E50CB" w:rsidRDefault="006E50CB" w:rsidP="006E50CB">
            <w:pPr>
              <w:jc w:val="center"/>
            </w:pPr>
            <w:r w:rsidRPr="006E50CB">
              <w:t> </w:t>
            </w:r>
          </w:p>
        </w:tc>
        <w:tc>
          <w:tcPr>
            <w:tcW w:w="1794" w:type="dxa"/>
            <w:tcBorders>
              <w:top w:val="nil"/>
              <w:left w:val="nil"/>
              <w:bottom w:val="single" w:sz="4" w:space="0" w:color="auto"/>
              <w:right w:val="single" w:sz="4" w:space="0" w:color="auto"/>
            </w:tcBorders>
            <w:shd w:val="clear" w:color="auto" w:fill="auto"/>
            <w:vAlign w:val="center"/>
            <w:hideMark/>
          </w:tcPr>
          <w:p w14:paraId="3F33DD78" w14:textId="77777777" w:rsidR="006E50CB" w:rsidRPr="006E50CB" w:rsidRDefault="006E50CB" w:rsidP="006E50CB">
            <w:pPr>
              <w:jc w:val="center"/>
            </w:pPr>
            <w:r w:rsidRPr="006E50CB">
              <w:t> </w:t>
            </w:r>
          </w:p>
        </w:tc>
        <w:tc>
          <w:tcPr>
            <w:tcW w:w="1189" w:type="dxa"/>
            <w:tcBorders>
              <w:top w:val="nil"/>
              <w:left w:val="nil"/>
              <w:bottom w:val="single" w:sz="4" w:space="0" w:color="auto"/>
              <w:right w:val="single" w:sz="4" w:space="0" w:color="auto"/>
            </w:tcBorders>
            <w:shd w:val="clear" w:color="auto" w:fill="auto"/>
            <w:vAlign w:val="center"/>
            <w:hideMark/>
          </w:tcPr>
          <w:p w14:paraId="43C41032" w14:textId="77777777" w:rsidR="006E50CB" w:rsidRPr="006E50CB" w:rsidRDefault="006E50CB" w:rsidP="006E50CB">
            <w:pPr>
              <w:jc w:val="center"/>
            </w:pPr>
            <w:r w:rsidRPr="006E50CB">
              <w:t>0</w:t>
            </w:r>
          </w:p>
        </w:tc>
      </w:tr>
      <w:tr w:rsidR="006E50CB" w:rsidRPr="006E50CB" w14:paraId="3748961F" w14:textId="77777777" w:rsidTr="006E50CB">
        <w:trPr>
          <w:trHeight w:val="945"/>
        </w:trPr>
        <w:tc>
          <w:tcPr>
            <w:tcW w:w="698" w:type="dxa"/>
            <w:tcBorders>
              <w:top w:val="nil"/>
              <w:left w:val="single" w:sz="4" w:space="0" w:color="auto"/>
              <w:bottom w:val="single" w:sz="4" w:space="0" w:color="auto"/>
              <w:right w:val="single" w:sz="4" w:space="0" w:color="auto"/>
            </w:tcBorders>
            <w:shd w:val="clear" w:color="auto" w:fill="auto"/>
            <w:vAlign w:val="center"/>
            <w:hideMark/>
          </w:tcPr>
          <w:p w14:paraId="5CD6CDCC" w14:textId="77777777" w:rsidR="006E50CB" w:rsidRPr="006E50CB" w:rsidRDefault="006E50CB" w:rsidP="006E50CB">
            <w:pPr>
              <w:jc w:val="center"/>
            </w:pPr>
            <w:r w:rsidRPr="006E50CB">
              <w:t>3.1</w:t>
            </w:r>
          </w:p>
        </w:tc>
        <w:tc>
          <w:tcPr>
            <w:tcW w:w="4220" w:type="dxa"/>
            <w:tcBorders>
              <w:top w:val="nil"/>
              <w:left w:val="nil"/>
              <w:bottom w:val="single" w:sz="4" w:space="0" w:color="auto"/>
              <w:right w:val="single" w:sz="4" w:space="0" w:color="auto"/>
            </w:tcBorders>
            <w:shd w:val="clear" w:color="auto" w:fill="auto"/>
            <w:vAlign w:val="center"/>
            <w:hideMark/>
          </w:tcPr>
          <w:p w14:paraId="37A2053E" w14:textId="77777777" w:rsidR="006E50CB" w:rsidRPr="006E50CB" w:rsidRDefault="006E50CB" w:rsidP="006E50CB">
            <w:r w:rsidRPr="006E50CB">
              <w:t>количество условных единиц, относящихся к активам, необходимым для осуществления регулируемой деятельности</w:t>
            </w:r>
          </w:p>
        </w:tc>
        <w:tc>
          <w:tcPr>
            <w:tcW w:w="1450" w:type="dxa"/>
            <w:tcBorders>
              <w:top w:val="nil"/>
              <w:left w:val="nil"/>
              <w:bottom w:val="single" w:sz="4" w:space="0" w:color="auto"/>
              <w:right w:val="single" w:sz="4" w:space="0" w:color="auto"/>
            </w:tcBorders>
            <w:shd w:val="clear" w:color="auto" w:fill="auto"/>
            <w:vAlign w:val="center"/>
            <w:hideMark/>
          </w:tcPr>
          <w:p w14:paraId="5DAFF835" w14:textId="77777777" w:rsidR="006E50CB" w:rsidRPr="006E50CB" w:rsidRDefault="006E50CB" w:rsidP="006E50CB">
            <w:pPr>
              <w:jc w:val="center"/>
            </w:pPr>
            <w:r w:rsidRPr="006E50CB">
              <w:t>у.е.</w:t>
            </w:r>
          </w:p>
        </w:tc>
        <w:tc>
          <w:tcPr>
            <w:tcW w:w="1794" w:type="dxa"/>
            <w:tcBorders>
              <w:top w:val="nil"/>
              <w:left w:val="nil"/>
              <w:bottom w:val="single" w:sz="4" w:space="0" w:color="auto"/>
              <w:right w:val="single" w:sz="4" w:space="0" w:color="auto"/>
            </w:tcBorders>
            <w:shd w:val="clear" w:color="auto" w:fill="auto"/>
            <w:vAlign w:val="center"/>
            <w:hideMark/>
          </w:tcPr>
          <w:p w14:paraId="42D1FD8B" w14:textId="77777777" w:rsidR="006E50CB" w:rsidRPr="006E50CB" w:rsidRDefault="006E50CB" w:rsidP="006E50CB">
            <w:pPr>
              <w:jc w:val="center"/>
            </w:pPr>
            <w:r w:rsidRPr="006E50CB">
              <w:t>13,34</w:t>
            </w:r>
          </w:p>
        </w:tc>
        <w:tc>
          <w:tcPr>
            <w:tcW w:w="1189" w:type="dxa"/>
            <w:tcBorders>
              <w:top w:val="nil"/>
              <w:left w:val="nil"/>
              <w:bottom w:val="single" w:sz="4" w:space="0" w:color="auto"/>
              <w:right w:val="single" w:sz="4" w:space="0" w:color="auto"/>
            </w:tcBorders>
            <w:shd w:val="clear" w:color="auto" w:fill="auto"/>
            <w:vAlign w:val="center"/>
            <w:hideMark/>
          </w:tcPr>
          <w:p w14:paraId="0CF893BE" w14:textId="77777777" w:rsidR="006E50CB" w:rsidRPr="006E50CB" w:rsidRDefault="006E50CB" w:rsidP="006E50CB">
            <w:pPr>
              <w:jc w:val="center"/>
            </w:pPr>
            <w:r w:rsidRPr="006E50CB">
              <w:t>13,34</w:t>
            </w:r>
          </w:p>
        </w:tc>
      </w:tr>
      <w:tr w:rsidR="006E50CB" w:rsidRPr="006E50CB" w14:paraId="6D5E1F0A" w14:textId="77777777" w:rsidTr="006E50CB">
        <w:trPr>
          <w:trHeight w:val="630"/>
        </w:trPr>
        <w:tc>
          <w:tcPr>
            <w:tcW w:w="698" w:type="dxa"/>
            <w:tcBorders>
              <w:top w:val="nil"/>
              <w:left w:val="single" w:sz="4" w:space="0" w:color="auto"/>
              <w:bottom w:val="single" w:sz="4" w:space="0" w:color="auto"/>
              <w:right w:val="single" w:sz="4" w:space="0" w:color="auto"/>
            </w:tcBorders>
            <w:shd w:val="clear" w:color="auto" w:fill="auto"/>
            <w:vAlign w:val="center"/>
            <w:hideMark/>
          </w:tcPr>
          <w:p w14:paraId="76B402A4" w14:textId="77777777" w:rsidR="006E50CB" w:rsidRPr="006E50CB" w:rsidRDefault="006E50CB" w:rsidP="006E50CB">
            <w:pPr>
              <w:jc w:val="center"/>
            </w:pPr>
            <w:r w:rsidRPr="006E50CB">
              <w:t>3.2</w:t>
            </w:r>
          </w:p>
        </w:tc>
        <w:tc>
          <w:tcPr>
            <w:tcW w:w="4220" w:type="dxa"/>
            <w:tcBorders>
              <w:top w:val="nil"/>
              <w:left w:val="nil"/>
              <w:bottom w:val="single" w:sz="4" w:space="0" w:color="auto"/>
              <w:right w:val="single" w:sz="4" w:space="0" w:color="auto"/>
            </w:tcBorders>
            <w:shd w:val="clear" w:color="auto" w:fill="auto"/>
            <w:vAlign w:val="center"/>
            <w:hideMark/>
          </w:tcPr>
          <w:p w14:paraId="72D6568B" w14:textId="77777777" w:rsidR="006E50CB" w:rsidRPr="006E50CB" w:rsidRDefault="006E50CB" w:rsidP="006E50CB">
            <w:r w:rsidRPr="006E50CB">
              <w:t>установленная тепловая мощность источника тепловой энергии</w:t>
            </w:r>
          </w:p>
        </w:tc>
        <w:tc>
          <w:tcPr>
            <w:tcW w:w="1450" w:type="dxa"/>
            <w:tcBorders>
              <w:top w:val="nil"/>
              <w:left w:val="nil"/>
              <w:bottom w:val="single" w:sz="4" w:space="0" w:color="auto"/>
              <w:right w:val="single" w:sz="4" w:space="0" w:color="auto"/>
            </w:tcBorders>
            <w:shd w:val="clear" w:color="auto" w:fill="auto"/>
            <w:vAlign w:val="center"/>
            <w:hideMark/>
          </w:tcPr>
          <w:p w14:paraId="23C31433" w14:textId="77777777" w:rsidR="006E50CB" w:rsidRPr="006E50CB" w:rsidRDefault="006E50CB" w:rsidP="006E50CB">
            <w:pPr>
              <w:jc w:val="center"/>
            </w:pPr>
            <w:r w:rsidRPr="006E50CB">
              <w:t>Гкал/ч</w:t>
            </w:r>
          </w:p>
        </w:tc>
        <w:tc>
          <w:tcPr>
            <w:tcW w:w="1794" w:type="dxa"/>
            <w:tcBorders>
              <w:top w:val="nil"/>
              <w:left w:val="nil"/>
              <w:bottom w:val="single" w:sz="4" w:space="0" w:color="auto"/>
              <w:right w:val="single" w:sz="4" w:space="0" w:color="auto"/>
            </w:tcBorders>
            <w:shd w:val="clear" w:color="auto" w:fill="auto"/>
            <w:vAlign w:val="center"/>
            <w:hideMark/>
          </w:tcPr>
          <w:p w14:paraId="0DEAAC31" w14:textId="77777777" w:rsidR="006E50CB" w:rsidRPr="006E50CB" w:rsidRDefault="006E50CB" w:rsidP="006E50CB">
            <w:pPr>
              <w:jc w:val="center"/>
            </w:pPr>
            <w:r w:rsidRPr="006E50CB">
              <w:t>2,15</w:t>
            </w:r>
          </w:p>
        </w:tc>
        <w:tc>
          <w:tcPr>
            <w:tcW w:w="1189" w:type="dxa"/>
            <w:tcBorders>
              <w:top w:val="nil"/>
              <w:left w:val="nil"/>
              <w:bottom w:val="single" w:sz="4" w:space="0" w:color="auto"/>
              <w:right w:val="single" w:sz="4" w:space="0" w:color="auto"/>
            </w:tcBorders>
            <w:shd w:val="clear" w:color="auto" w:fill="auto"/>
            <w:vAlign w:val="center"/>
            <w:hideMark/>
          </w:tcPr>
          <w:p w14:paraId="7EDC8819" w14:textId="77777777" w:rsidR="006E50CB" w:rsidRPr="006E50CB" w:rsidRDefault="006E50CB" w:rsidP="006E50CB">
            <w:pPr>
              <w:jc w:val="center"/>
            </w:pPr>
            <w:r w:rsidRPr="006E50CB">
              <w:t>2,15</w:t>
            </w:r>
          </w:p>
        </w:tc>
      </w:tr>
      <w:tr w:rsidR="006E50CB" w:rsidRPr="006E50CB" w14:paraId="5AF9B7A9" w14:textId="77777777" w:rsidTr="006E50CB">
        <w:trPr>
          <w:trHeight w:val="375"/>
        </w:trPr>
        <w:tc>
          <w:tcPr>
            <w:tcW w:w="698" w:type="dxa"/>
            <w:tcBorders>
              <w:top w:val="nil"/>
              <w:left w:val="single" w:sz="4" w:space="0" w:color="auto"/>
              <w:bottom w:val="single" w:sz="4" w:space="0" w:color="auto"/>
              <w:right w:val="single" w:sz="4" w:space="0" w:color="auto"/>
            </w:tcBorders>
            <w:shd w:val="clear" w:color="auto" w:fill="auto"/>
            <w:vAlign w:val="center"/>
            <w:hideMark/>
          </w:tcPr>
          <w:p w14:paraId="4ED9BB7E" w14:textId="77777777" w:rsidR="006E50CB" w:rsidRPr="006E50CB" w:rsidRDefault="006E50CB" w:rsidP="006E50CB">
            <w:pPr>
              <w:jc w:val="center"/>
            </w:pPr>
            <w:r w:rsidRPr="006E50CB">
              <w:t>4</w:t>
            </w:r>
          </w:p>
        </w:tc>
        <w:tc>
          <w:tcPr>
            <w:tcW w:w="4220" w:type="dxa"/>
            <w:tcBorders>
              <w:top w:val="nil"/>
              <w:left w:val="nil"/>
              <w:bottom w:val="single" w:sz="4" w:space="0" w:color="auto"/>
              <w:right w:val="single" w:sz="4" w:space="0" w:color="auto"/>
            </w:tcBorders>
            <w:shd w:val="clear" w:color="auto" w:fill="auto"/>
            <w:vAlign w:val="center"/>
            <w:hideMark/>
          </w:tcPr>
          <w:p w14:paraId="11FAAA2B" w14:textId="77777777" w:rsidR="006E50CB" w:rsidRPr="006E50CB" w:rsidRDefault="006E50CB" w:rsidP="006E50CB">
            <w:r w:rsidRPr="006E50CB">
              <w:t>Коэффициент эластичности затрат по росту активов (К</w:t>
            </w:r>
            <w:r w:rsidRPr="006E50CB">
              <w:rPr>
                <w:vertAlign w:val="subscript"/>
              </w:rPr>
              <w:t>эл</w:t>
            </w:r>
            <w:r w:rsidRPr="006E50CB">
              <w:t>)</w:t>
            </w:r>
          </w:p>
        </w:tc>
        <w:tc>
          <w:tcPr>
            <w:tcW w:w="1450" w:type="dxa"/>
            <w:tcBorders>
              <w:top w:val="nil"/>
              <w:left w:val="nil"/>
              <w:bottom w:val="single" w:sz="4" w:space="0" w:color="auto"/>
              <w:right w:val="single" w:sz="4" w:space="0" w:color="auto"/>
            </w:tcBorders>
            <w:shd w:val="clear" w:color="auto" w:fill="auto"/>
            <w:vAlign w:val="center"/>
            <w:hideMark/>
          </w:tcPr>
          <w:p w14:paraId="585EDB7B" w14:textId="77777777" w:rsidR="006E50CB" w:rsidRPr="006E50CB" w:rsidRDefault="006E50CB" w:rsidP="006E50CB">
            <w:pPr>
              <w:jc w:val="center"/>
            </w:pPr>
            <w:r w:rsidRPr="006E50CB">
              <w:t> </w:t>
            </w:r>
          </w:p>
        </w:tc>
        <w:tc>
          <w:tcPr>
            <w:tcW w:w="1794" w:type="dxa"/>
            <w:tcBorders>
              <w:top w:val="nil"/>
              <w:left w:val="nil"/>
              <w:bottom w:val="single" w:sz="4" w:space="0" w:color="auto"/>
              <w:right w:val="single" w:sz="4" w:space="0" w:color="auto"/>
            </w:tcBorders>
            <w:shd w:val="clear" w:color="auto" w:fill="auto"/>
            <w:vAlign w:val="center"/>
            <w:hideMark/>
          </w:tcPr>
          <w:p w14:paraId="4A16EFCD" w14:textId="77777777" w:rsidR="006E50CB" w:rsidRPr="006E50CB" w:rsidRDefault="006E50CB" w:rsidP="006E50CB">
            <w:pPr>
              <w:jc w:val="center"/>
            </w:pPr>
            <w:r w:rsidRPr="006E50CB">
              <w:t>0,75</w:t>
            </w:r>
          </w:p>
        </w:tc>
        <w:tc>
          <w:tcPr>
            <w:tcW w:w="1189" w:type="dxa"/>
            <w:tcBorders>
              <w:top w:val="nil"/>
              <w:left w:val="nil"/>
              <w:bottom w:val="single" w:sz="4" w:space="0" w:color="auto"/>
              <w:right w:val="single" w:sz="4" w:space="0" w:color="auto"/>
            </w:tcBorders>
            <w:shd w:val="clear" w:color="auto" w:fill="auto"/>
            <w:vAlign w:val="center"/>
            <w:hideMark/>
          </w:tcPr>
          <w:p w14:paraId="6CFA5773" w14:textId="77777777" w:rsidR="006E50CB" w:rsidRPr="006E50CB" w:rsidRDefault="006E50CB" w:rsidP="006E50CB">
            <w:pPr>
              <w:jc w:val="center"/>
            </w:pPr>
            <w:r w:rsidRPr="006E50CB">
              <w:t>0,75</w:t>
            </w:r>
          </w:p>
        </w:tc>
      </w:tr>
      <w:tr w:rsidR="006E50CB" w:rsidRPr="006E50CB" w14:paraId="0016E2FF" w14:textId="77777777" w:rsidTr="006E50CB">
        <w:trPr>
          <w:trHeight w:val="630"/>
        </w:trPr>
        <w:tc>
          <w:tcPr>
            <w:tcW w:w="698" w:type="dxa"/>
            <w:tcBorders>
              <w:top w:val="nil"/>
              <w:left w:val="single" w:sz="4" w:space="0" w:color="auto"/>
              <w:bottom w:val="single" w:sz="4" w:space="0" w:color="auto"/>
              <w:right w:val="single" w:sz="4" w:space="0" w:color="auto"/>
            </w:tcBorders>
            <w:shd w:val="clear" w:color="auto" w:fill="auto"/>
            <w:vAlign w:val="center"/>
            <w:hideMark/>
          </w:tcPr>
          <w:p w14:paraId="3907A2FD" w14:textId="77777777" w:rsidR="006E50CB" w:rsidRPr="006E50CB" w:rsidRDefault="006E50CB" w:rsidP="006E50CB">
            <w:pPr>
              <w:jc w:val="center"/>
            </w:pPr>
            <w:r w:rsidRPr="006E50CB">
              <w:t>5</w:t>
            </w:r>
          </w:p>
        </w:tc>
        <w:tc>
          <w:tcPr>
            <w:tcW w:w="4220" w:type="dxa"/>
            <w:tcBorders>
              <w:top w:val="nil"/>
              <w:left w:val="nil"/>
              <w:bottom w:val="single" w:sz="4" w:space="0" w:color="auto"/>
              <w:right w:val="single" w:sz="4" w:space="0" w:color="auto"/>
            </w:tcBorders>
            <w:shd w:val="clear" w:color="auto" w:fill="auto"/>
            <w:vAlign w:val="center"/>
            <w:hideMark/>
          </w:tcPr>
          <w:p w14:paraId="7504A085" w14:textId="77777777" w:rsidR="006E50CB" w:rsidRPr="006E50CB" w:rsidRDefault="006E50CB" w:rsidP="006E50CB">
            <w:r w:rsidRPr="006E50CB">
              <w:t>Операционные (подконтрольные)</w:t>
            </w:r>
            <w:r w:rsidRPr="006E50CB">
              <w:br/>
              <w:t>расходы</w:t>
            </w:r>
          </w:p>
        </w:tc>
        <w:tc>
          <w:tcPr>
            <w:tcW w:w="1450" w:type="dxa"/>
            <w:tcBorders>
              <w:top w:val="nil"/>
              <w:left w:val="nil"/>
              <w:bottom w:val="single" w:sz="4" w:space="0" w:color="auto"/>
              <w:right w:val="single" w:sz="4" w:space="0" w:color="auto"/>
            </w:tcBorders>
            <w:shd w:val="clear" w:color="auto" w:fill="auto"/>
            <w:vAlign w:val="center"/>
            <w:hideMark/>
          </w:tcPr>
          <w:p w14:paraId="4D8EFBA3" w14:textId="77777777" w:rsidR="006E50CB" w:rsidRPr="006E50CB" w:rsidRDefault="006E50CB" w:rsidP="006E50CB">
            <w:pPr>
              <w:jc w:val="center"/>
            </w:pPr>
            <w:r w:rsidRPr="006E50CB">
              <w:t>тыс. руб.</w:t>
            </w:r>
          </w:p>
        </w:tc>
        <w:tc>
          <w:tcPr>
            <w:tcW w:w="1794" w:type="dxa"/>
            <w:tcBorders>
              <w:top w:val="nil"/>
              <w:left w:val="nil"/>
              <w:bottom w:val="single" w:sz="4" w:space="0" w:color="auto"/>
              <w:right w:val="single" w:sz="4" w:space="0" w:color="auto"/>
            </w:tcBorders>
            <w:shd w:val="clear" w:color="auto" w:fill="auto"/>
            <w:vAlign w:val="center"/>
            <w:hideMark/>
          </w:tcPr>
          <w:p w14:paraId="015876A8" w14:textId="77777777" w:rsidR="006E50CB" w:rsidRPr="006E50CB" w:rsidRDefault="006E50CB" w:rsidP="006E50CB">
            <w:pPr>
              <w:jc w:val="center"/>
            </w:pPr>
            <w:r w:rsidRPr="006E50CB">
              <w:t>3 286</w:t>
            </w:r>
          </w:p>
        </w:tc>
        <w:tc>
          <w:tcPr>
            <w:tcW w:w="1189" w:type="dxa"/>
            <w:tcBorders>
              <w:top w:val="nil"/>
              <w:left w:val="nil"/>
              <w:bottom w:val="single" w:sz="4" w:space="0" w:color="auto"/>
              <w:right w:val="single" w:sz="4" w:space="0" w:color="auto"/>
            </w:tcBorders>
            <w:shd w:val="clear" w:color="auto" w:fill="auto"/>
            <w:vAlign w:val="center"/>
            <w:hideMark/>
          </w:tcPr>
          <w:p w14:paraId="39CCC7B9" w14:textId="77777777" w:rsidR="006E50CB" w:rsidRPr="006E50CB" w:rsidRDefault="006E50CB" w:rsidP="006E50CB">
            <w:pPr>
              <w:jc w:val="center"/>
            </w:pPr>
            <w:r w:rsidRPr="006E50CB">
              <w:t>3 371</w:t>
            </w:r>
          </w:p>
        </w:tc>
      </w:tr>
    </w:tbl>
    <w:p w14:paraId="090F06F7" w14:textId="77777777" w:rsidR="006E50CB" w:rsidRPr="006E50CB" w:rsidRDefault="006E50CB" w:rsidP="006E50CB">
      <w:pPr>
        <w:keepNext/>
        <w:jc w:val="center"/>
        <w:rPr>
          <w:b/>
          <w:sz w:val="28"/>
          <w:szCs w:val="20"/>
        </w:rPr>
      </w:pPr>
    </w:p>
    <w:p w14:paraId="208AD94C" w14:textId="77777777" w:rsidR="006E50CB" w:rsidRPr="006E50CB" w:rsidRDefault="006E50CB" w:rsidP="006E50CB">
      <w:pPr>
        <w:keepNext/>
        <w:jc w:val="right"/>
        <w:rPr>
          <w:bCs/>
          <w:sz w:val="28"/>
          <w:szCs w:val="20"/>
        </w:rPr>
      </w:pPr>
      <w:r w:rsidRPr="006E50CB">
        <w:rPr>
          <w:bCs/>
          <w:sz w:val="28"/>
          <w:szCs w:val="20"/>
        </w:rPr>
        <w:t>Таблица 3</w:t>
      </w:r>
    </w:p>
    <w:p w14:paraId="09BEF626" w14:textId="77777777" w:rsidR="006E50CB" w:rsidRPr="006E50CB" w:rsidRDefault="006E50CB" w:rsidP="006E50CB">
      <w:pPr>
        <w:jc w:val="center"/>
        <w:rPr>
          <w:rFonts w:eastAsiaTheme="minorHAnsi"/>
          <w:sz w:val="28"/>
          <w:lang w:eastAsia="en-US"/>
        </w:rPr>
      </w:pPr>
      <w:r w:rsidRPr="006E50CB">
        <w:rPr>
          <w:rFonts w:eastAsiaTheme="minorHAnsi"/>
          <w:bCs/>
          <w:sz w:val="28"/>
          <w:lang w:eastAsia="en-US"/>
        </w:rPr>
        <w:t>Распределение операционных (подконтрольных) расходов</w:t>
      </w:r>
      <w:r w:rsidRPr="006E50CB">
        <w:rPr>
          <w:rFonts w:eastAsiaTheme="minorHAnsi"/>
          <w:bCs/>
          <w:sz w:val="28"/>
          <w:lang w:eastAsia="en-US"/>
        </w:rPr>
        <w:br/>
        <w:t xml:space="preserve"> на производство тепловой энергии</w:t>
      </w:r>
      <w:r w:rsidRPr="006E50CB">
        <w:rPr>
          <w:rFonts w:eastAsiaTheme="minorHAnsi"/>
          <w:b/>
          <w:sz w:val="28"/>
          <w:lang w:eastAsia="en-US"/>
        </w:rPr>
        <w:t xml:space="preserve"> </w:t>
      </w:r>
      <w:r w:rsidRPr="006E50CB">
        <w:rPr>
          <w:rFonts w:eastAsiaTheme="minorHAnsi"/>
          <w:b/>
          <w:sz w:val="28"/>
          <w:lang w:eastAsia="en-US"/>
        </w:rPr>
        <w:br/>
      </w:r>
      <w:r w:rsidRPr="006E50CB">
        <w:rPr>
          <w:rFonts w:eastAsiaTheme="minorHAnsi"/>
          <w:sz w:val="28"/>
          <w:lang w:eastAsia="en-US"/>
        </w:rPr>
        <w:t>(приложение 5.1 к Методическим указаниям)</w:t>
      </w:r>
    </w:p>
    <w:p w14:paraId="7DF5C048" w14:textId="77777777" w:rsidR="006E50CB" w:rsidRPr="006E50CB" w:rsidRDefault="006E50CB" w:rsidP="006E50CB">
      <w:pPr>
        <w:keepNext/>
        <w:jc w:val="right"/>
        <w:rPr>
          <w:bCs/>
          <w:sz w:val="28"/>
          <w:szCs w:val="20"/>
        </w:rPr>
      </w:pPr>
      <w:r w:rsidRPr="006E50CB">
        <w:rPr>
          <w:bCs/>
          <w:sz w:val="28"/>
          <w:szCs w:val="20"/>
        </w:rPr>
        <w:t>тыс. руб.</w:t>
      </w:r>
    </w:p>
    <w:tbl>
      <w:tblPr>
        <w:tblW w:w="9351" w:type="dxa"/>
        <w:tblLook w:val="04A0" w:firstRow="1" w:lastRow="0" w:firstColumn="1" w:lastColumn="0" w:noHBand="0" w:noVBand="1"/>
      </w:tblPr>
      <w:tblGrid>
        <w:gridCol w:w="667"/>
        <w:gridCol w:w="3897"/>
        <w:gridCol w:w="1555"/>
        <w:gridCol w:w="1545"/>
        <w:gridCol w:w="1687"/>
      </w:tblGrid>
      <w:tr w:rsidR="006E50CB" w:rsidRPr="006E50CB" w14:paraId="4DE942D6" w14:textId="77777777" w:rsidTr="006E50CB">
        <w:trPr>
          <w:trHeight w:val="945"/>
          <w:tblHeader/>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E7800" w14:textId="77777777" w:rsidR="006E50CB" w:rsidRPr="006E50CB" w:rsidRDefault="006E50CB" w:rsidP="006E50CB">
            <w:pPr>
              <w:jc w:val="center"/>
            </w:pPr>
            <w:r w:rsidRPr="006E50CB">
              <w:t>№ п/п</w:t>
            </w:r>
          </w:p>
        </w:tc>
        <w:tc>
          <w:tcPr>
            <w:tcW w:w="4262" w:type="dxa"/>
            <w:tcBorders>
              <w:top w:val="single" w:sz="4" w:space="0" w:color="auto"/>
              <w:left w:val="nil"/>
              <w:bottom w:val="single" w:sz="4" w:space="0" w:color="auto"/>
              <w:right w:val="single" w:sz="4" w:space="0" w:color="auto"/>
            </w:tcBorders>
            <w:shd w:val="clear" w:color="auto" w:fill="auto"/>
            <w:vAlign w:val="center"/>
            <w:hideMark/>
          </w:tcPr>
          <w:p w14:paraId="0CAE7CEF" w14:textId="77777777" w:rsidR="006E50CB" w:rsidRPr="006E50CB" w:rsidRDefault="006E50CB" w:rsidP="006E50CB">
            <w:pPr>
              <w:jc w:val="center"/>
            </w:pPr>
            <w:r w:rsidRPr="006E50CB">
              <w:t>Наименование расхода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FB83A4" w14:textId="77777777" w:rsidR="006E50CB" w:rsidRPr="006E50CB" w:rsidRDefault="006E50CB" w:rsidP="006E50CB">
            <w:pPr>
              <w:tabs>
                <w:tab w:val="left" w:pos="1479"/>
              </w:tabs>
              <w:ind w:left="-80" w:right="-116"/>
              <w:jc w:val="center"/>
            </w:pPr>
            <w:r w:rsidRPr="006E50CB">
              <w:t>Предложение предприятия на 2021 год</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7F5E17F" w14:textId="77777777" w:rsidR="006E50CB" w:rsidRPr="006E50CB" w:rsidRDefault="006E50CB" w:rsidP="006E50CB">
            <w:pPr>
              <w:ind w:left="-134" w:right="-131"/>
              <w:jc w:val="center"/>
            </w:pPr>
            <w:r w:rsidRPr="006E50CB">
              <w:t xml:space="preserve">Предложение экспертов </w:t>
            </w:r>
            <w:r w:rsidRPr="006E50CB">
              <w:br/>
              <w:t>на 2021 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ED8CACF" w14:textId="77777777" w:rsidR="006E50CB" w:rsidRPr="006E50CB" w:rsidRDefault="006E50CB" w:rsidP="006E50CB">
            <w:pPr>
              <w:ind w:left="-82" w:right="-113"/>
              <w:jc w:val="center"/>
            </w:pPr>
            <w:r w:rsidRPr="006E50CB">
              <w:t>Корректировка предложения предприятия</w:t>
            </w:r>
          </w:p>
        </w:tc>
      </w:tr>
      <w:tr w:rsidR="006E50CB" w:rsidRPr="006E50CB" w14:paraId="189965CD" w14:textId="77777777" w:rsidTr="006E50CB">
        <w:trPr>
          <w:trHeight w:val="315"/>
        </w:trPr>
        <w:tc>
          <w:tcPr>
            <w:tcW w:w="695" w:type="dxa"/>
            <w:tcBorders>
              <w:top w:val="nil"/>
              <w:left w:val="single" w:sz="4" w:space="0" w:color="auto"/>
              <w:bottom w:val="single" w:sz="4" w:space="0" w:color="auto"/>
              <w:right w:val="single" w:sz="4" w:space="0" w:color="auto"/>
            </w:tcBorders>
            <w:shd w:val="clear" w:color="auto" w:fill="auto"/>
            <w:vAlign w:val="center"/>
            <w:hideMark/>
          </w:tcPr>
          <w:p w14:paraId="08B5EB34" w14:textId="77777777" w:rsidR="006E50CB" w:rsidRPr="006E50CB" w:rsidRDefault="006E50CB" w:rsidP="006E50CB">
            <w:pPr>
              <w:jc w:val="center"/>
            </w:pPr>
            <w:r w:rsidRPr="006E50CB">
              <w:t>1</w:t>
            </w:r>
          </w:p>
        </w:tc>
        <w:tc>
          <w:tcPr>
            <w:tcW w:w="4262" w:type="dxa"/>
            <w:tcBorders>
              <w:top w:val="nil"/>
              <w:left w:val="nil"/>
              <w:bottom w:val="single" w:sz="4" w:space="0" w:color="auto"/>
              <w:right w:val="single" w:sz="4" w:space="0" w:color="auto"/>
            </w:tcBorders>
            <w:shd w:val="clear" w:color="auto" w:fill="auto"/>
            <w:vAlign w:val="center"/>
            <w:hideMark/>
          </w:tcPr>
          <w:p w14:paraId="460CED1A" w14:textId="77777777" w:rsidR="006E50CB" w:rsidRPr="006E50CB" w:rsidRDefault="006E50CB" w:rsidP="006E50CB">
            <w:r w:rsidRPr="006E50CB">
              <w:t>Расходы на приобретение сырья и материалов</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8F0D5A9" w14:textId="77777777" w:rsidR="006E50CB" w:rsidRPr="006E50CB" w:rsidRDefault="006E50CB" w:rsidP="006E50CB">
            <w:pPr>
              <w:jc w:val="center"/>
            </w:pPr>
            <w:r w:rsidRPr="006E50CB">
              <w:t>0</w:t>
            </w:r>
          </w:p>
        </w:tc>
        <w:tc>
          <w:tcPr>
            <w:tcW w:w="1559" w:type="dxa"/>
            <w:tcBorders>
              <w:top w:val="nil"/>
              <w:left w:val="nil"/>
              <w:bottom w:val="single" w:sz="4" w:space="0" w:color="auto"/>
              <w:right w:val="nil"/>
            </w:tcBorders>
            <w:shd w:val="clear" w:color="auto" w:fill="auto"/>
            <w:vAlign w:val="center"/>
            <w:hideMark/>
          </w:tcPr>
          <w:p w14:paraId="4A419EB8" w14:textId="77777777" w:rsidR="006E50CB" w:rsidRPr="006E50CB" w:rsidRDefault="006E50CB" w:rsidP="006E50CB">
            <w:pPr>
              <w:jc w:val="center"/>
            </w:pPr>
            <w:r w:rsidRPr="006E50CB">
              <w:t>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5272C917" w14:textId="77777777" w:rsidR="006E50CB" w:rsidRPr="006E50CB" w:rsidRDefault="006E50CB" w:rsidP="006E50CB">
            <w:pPr>
              <w:jc w:val="center"/>
            </w:pPr>
            <w:r w:rsidRPr="006E50CB">
              <w:t>0</w:t>
            </w:r>
          </w:p>
        </w:tc>
      </w:tr>
      <w:tr w:rsidR="006E50CB" w:rsidRPr="006E50CB" w14:paraId="630900AD" w14:textId="77777777" w:rsidTr="006E50CB">
        <w:trPr>
          <w:trHeight w:val="315"/>
        </w:trPr>
        <w:tc>
          <w:tcPr>
            <w:tcW w:w="695" w:type="dxa"/>
            <w:tcBorders>
              <w:top w:val="nil"/>
              <w:left w:val="single" w:sz="4" w:space="0" w:color="auto"/>
              <w:bottom w:val="single" w:sz="4" w:space="0" w:color="auto"/>
              <w:right w:val="single" w:sz="4" w:space="0" w:color="auto"/>
            </w:tcBorders>
            <w:shd w:val="clear" w:color="auto" w:fill="auto"/>
            <w:vAlign w:val="center"/>
            <w:hideMark/>
          </w:tcPr>
          <w:p w14:paraId="4FE33945" w14:textId="77777777" w:rsidR="006E50CB" w:rsidRPr="006E50CB" w:rsidRDefault="006E50CB" w:rsidP="006E50CB">
            <w:pPr>
              <w:jc w:val="center"/>
            </w:pPr>
            <w:r w:rsidRPr="006E50CB">
              <w:t>2</w:t>
            </w:r>
          </w:p>
        </w:tc>
        <w:tc>
          <w:tcPr>
            <w:tcW w:w="4262" w:type="dxa"/>
            <w:tcBorders>
              <w:top w:val="nil"/>
              <w:left w:val="nil"/>
              <w:bottom w:val="single" w:sz="4" w:space="0" w:color="auto"/>
              <w:right w:val="single" w:sz="4" w:space="0" w:color="auto"/>
            </w:tcBorders>
            <w:shd w:val="clear" w:color="auto" w:fill="auto"/>
            <w:vAlign w:val="center"/>
            <w:hideMark/>
          </w:tcPr>
          <w:p w14:paraId="5B18F710" w14:textId="77777777" w:rsidR="006E50CB" w:rsidRPr="006E50CB" w:rsidRDefault="006E50CB" w:rsidP="006E50CB">
            <w:r w:rsidRPr="006E50CB">
              <w:t>Расходы на ремонт основных средств</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7CB0956" w14:textId="77777777" w:rsidR="006E50CB" w:rsidRPr="006E50CB" w:rsidRDefault="006E50CB" w:rsidP="006E50CB">
            <w:pPr>
              <w:jc w:val="center"/>
            </w:pPr>
            <w:r w:rsidRPr="006E50CB">
              <w:t>1 003</w:t>
            </w:r>
          </w:p>
        </w:tc>
        <w:tc>
          <w:tcPr>
            <w:tcW w:w="1559" w:type="dxa"/>
            <w:tcBorders>
              <w:top w:val="nil"/>
              <w:left w:val="nil"/>
              <w:bottom w:val="single" w:sz="4" w:space="0" w:color="auto"/>
              <w:right w:val="nil"/>
            </w:tcBorders>
            <w:shd w:val="clear" w:color="auto" w:fill="auto"/>
            <w:vAlign w:val="center"/>
            <w:hideMark/>
          </w:tcPr>
          <w:p w14:paraId="733210FD" w14:textId="77777777" w:rsidR="006E50CB" w:rsidRPr="006E50CB" w:rsidRDefault="006E50CB" w:rsidP="006E50CB">
            <w:pPr>
              <w:jc w:val="center"/>
            </w:pPr>
            <w:r w:rsidRPr="006E50CB">
              <w:t>967</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62C2B790" w14:textId="77777777" w:rsidR="006E50CB" w:rsidRPr="006E50CB" w:rsidRDefault="006E50CB" w:rsidP="006E50CB">
            <w:pPr>
              <w:jc w:val="center"/>
            </w:pPr>
            <w:r w:rsidRPr="006E50CB">
              <w:t>-36</w:t>
            </w:r>
          </w:p>
        </w:tc>
      </w:tr>
      <w:tr w:rsidR="006E50CB" w:rsidRPr="006E50CB" w14:paraId="45247DC2" w14:textId="77777777" w:rsidTr="006E50CB">
        <w:trPr>
          <w:trHeight w:val="315"/>
        </w:trPr>
        <w:tc>
          <w:tcPr>
            <w:tcW w:w="695" w:type="dxa"/>
            <w:tcBorders>
              <w:top w:val="nil"/>
              <w:left w:val="single" w:sz="4" w:space="0" w:color="auto"/>
              <w:bottom w:val="single" w:sz="4" w:space="0" w:color="auto"/>
              <w:right w:val="single" w:sz="4" w:space="0" w:color="auto"/>
            </w:tcBorders>
            <w:shd w:val="clear" w:color="auto" w:fill="auto"/>
            <w:vAlign w:val="center"/>
            <w:hideMark/>
          </w:tcPr>
          <w:p w14:paraId="6B6BE63B" w14:textId="77777777" w:rsidR="006E50CB" w:rsidRPr="006E50CB" w:rsidRDefault="006E50CB" w:rsidP="006E50CB">
            <w:pPr>
              <w:jc w:val="center"/>
            </w:pPr>
            <w:r w:rsidRPr="006E50CB">
              <w:t>3</w:t>
            </w:r>
          </w:p>
        </w:tc>
        <w:tc>
          <w:tcPr>
            <w:tcW w:w="4262" w:type="dxa"/>
            <w:tcBorders>
              <w:top w:val="nil"/>
              <w:left w:val="nil"/>
              <w:bottom w:val="single" w:sz="4" w:space="0" w:color="auto"/>
              <w:right w:val="single" w:sz="4" w:space="0" w:color="auto"/>
            </w:tcBorders>
            <w:shd w:val="clear" w:color="auto" w:fill="auto"/>
            <w:vAlign w:val="center"/>
            <w:hideMark/>
          </w:tcPr>
          <w:p w14:paraId="256C492A" w14:textId="77777777" w:rsidR="006E50CB" w:rsidRPr="006E50CB" w:rsidRDefault="006E50CB" w:rsidP="006E50CB">
            <w:r w:rsidRPr="006E50CB">
              <w:t>Расходы на оплату труда</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63FA11B" w14:textId="77777777" w:rsidR="006E50CB" w:rsidRPr="006E50CB" w:rsidRDefault="006E50CB" w:rsidP="006E50CB">
            <w:pPr>
              <w:jc w:val="center"/>
            </w:pPr>
            <w:r w:rsidRPr="006E50CB">
              <w:t>3 134</w:t>
            </w:r>
          </w:p>
        </w:tc>
        <w:tc>
          <w:tcPr>
            <w:tcW w:w="1559" w:type="dxa"/>
            <w:tcBorders>
              <w:top w:val="nil"/>
              <w:left w:val="nil"/>
              <w:bottom w:val="single" w:sz="4" w:space="0" w:color="auto"/>
              <w:right w:val="nil"/>
            </w:tcBorders>
            <w:shd w:val="clear" w:color="auto" w:fill="auto"/>
            <w:vAlign w:val="center"/>
            <w:hideMark/>
          </w:tcPr>
          <w:p w14:paraId="12146247" w14:textId="77777777" w:rsidR="006E50CB" w:rsidRPr="006E50CB" w:rsidRDefault="006E50CB" w:rsidP="006E50CB">
            <w:pPr>
              <w:jc w:val="center"/>
            </w:pPr>
            <w:r w:rsidRPr="006E50CB">
              <w:t>2 254</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330AECA0" w14:textId="77777777" w:rsidR="006E50CB" w:rsidRPr="006E50CB" w:rsidRDefault="006E50CB" w:rsidP="006E50CB">
            <w:pPr>
              <w:jc w:val="center"/>
            </w:pPr>
            <w:r w:rsidRPr="006E50CB">
              <w:t>-880</w:t>
            </w:r>
          </w:p>
        </w:tc>
      </w:tr>
      <w:tr w:rsidR="006E50CB" w:rsidRPr="006E50CB" w14:paraId="6BFE61D5" w14:textId="77777777" w:rsidTr="006E50CB">
        <w:trPr>
          <w:trHeight w:val="945"/>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947D5" w14:textId="77777777" w:rsidR="006E50CB" w:rsidRPr="006E50CB" w:rsidRDefault="006E50CB" w:rsidP="006E50CB">
            <w:pPr>
              <w:jc w:val="center"/>
            </w:pPr>
            <w:r w:rsidRPr="006E50CB">
              <w:t>4</w:t>
            </w:r>
          </w:p>
        </w:tc>
        <w:tc>
          <w:tcPr>
            <w:tcW w:w="4262" w:type="dxa"/>
            <w:tcBorders>
              <w:top w:val="single" w:sz="4" w:space="0" w:color="auto"/>
              <w:left w:val="nil"/>
              <w:bottom w:val="single" w:sz="4" w:space="0" w:color="auto"/>
              <w:right w:val="single" w:sz="4" w:space="0" w:color="auto"/>
            </w:tcBorders>
            <w:shd w:val="clear" w:color="auto" w:fill="auto"/>
            <w:vAlign w:val="center"/>
            <w:hideMark/>
          </w:tcPr>
          <w:p w14:paraId="2D456D61" w14:textId="77777777" w:rsidR="006E50CB" w:rsidRPr="006E50CB" w:rsidRDefault="006E50CB" w:rsidP="006E50CB">
            <w:r w:rsidRPr="006E50CB">
              <w:t>Расходы на оплату работ и услуг производственного характера, выполняемых по договорам со сторонними организациями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81E227" w14:textId="77777777" w:rsidR="006E50CB" w:rsidRPr="006E50CB" w:rsidRDefault="006E50CB" w:rsidP="006E50CB">
            <w:pPr>
              <w:jc w:val="center"/>
            </w:pPr>
            <w:r w:rsidRPr="006E50CB">
              <w:t>45</w:t>
            </w:r>
          </w:p>
        </w:tc>
        <w:tc>
          <w:tcPr>
            <w:tcW w:w="1559" w:type="dxa"/>
            <w:tcBorders>
              <w:top w:val="single" w:sz="4" w:space="0" w:color="auto"/>
              <w:left w:val="nil"/>
              <w:bottom w:val="single" w:sz="4" w:space="0" w:color="auto"/>
              <w:right w:val="nil"/>
            </w:tcBorders>
            <w:shd w:val="clear" w:color="auto" w:fill="auto"/>
            <w:vAlign w:val="center"/>
            <w:hideMark/>
          </w:tcPr>
          <w:p w14:paraId="20CDC9B0" w14:textId="77777777" w:rsidR="006E50CB" w:rsidRPr="006E50CB" w:rsidRDefault="006E50CB" w:rsidP="006E50CB">
            <w:pPr>
              <w:jc w:val="center"/>
            </w:pPr>
            <w:r w:rsidRPr="006E50CB">
              <w:t>32</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11BF1E69" w14:textId="77777777" w:rsidR="006E50CB" w:rsidRPr="006E50CB" w:rsidRDefault="006E50CB" w:rsidP="006E50CB">
            <w:pPr>
              <w:jc w:val="center"/>
            </w:pPr>
            <w:r w:rsidRPr="006E50CB">
              <w:t>-13</w:t>
            </w:r>
          </w:p>
        </w:tc>
      </w:tr>
      <w:tr w:rsidR="006E50CB" w:rsidRPr="006E50CB" w14:paraId="71ACC551" w14:textId="77777777" w:rsidTr="006E50CB">
        <w:trPr>
          <w:trHeight w:val="630"/>
        </w:trPr>
        <w:tc>
          <w:tcPr>
            <w:tcW w:w="695" w:type="dxa"/>
            <w:tcBorders>
              <w:top w:val="nil"/>
              <w:left w:val="single" w:sz="4" w:space="0" w:color="auto"/>
              <w:bottom w:val="single" w:sz="4" w:space="0" w:color="auto"/>
              <w:right w:val="single" w:sz="4" w:space="0" w:color="auto"/>
            </w:tcBorders>
            <w:shd w:val="clear" w:color="auto" w:fill="auto"/>
            <w:vAlign w:val="center"/>
            <w:hideMark/>
          </w:tcPr>
          <w:p w14:paraId="18FC115B" w14:textId="77777777" w:rsidR="006E50CB" w:rsidRPr="006E50CB" w:rsidRDefault="006E50CB" w:rsidP="006E50CB">
            <w:pPr>
              <w:jc w:val="center"/>
            </w:pPr>
            <w:r w:rsidRPr="006E50CB">
              <w:t>5</w:t>
            </w:r>
          </w:p>
        </w:tc>
        <w:tc>
          <w:tcPr>
            <w:tcW w:w="4262" w:type="dxa"/>
            <w:tcBorders>
              <w:top w:val="nil"/>
              <w:left w:val="nil"/>
              <w:bottom w:val="single" w:sz="4" w:space="0" w:color="auto"/>
              <w:right w:val="single" w:sz="4" w:space="0" w:color="auto"/>
            </w:tcBorders>
            <w:shd w:val="clear" w:color="auto" w:fill="auto"/>
            <w:vAlign w:val="center"/>
            <w:hideMark/>
          </w:tcPr>
          <w:p w14:paraId="193295F8" w14:textId="77777777" w:rsidR="006E50CB" w:rsidRPr="006E50CB" w:rsidRDefault="006E50CB" w:rsidP="006E50CB">
            <w:r w:rsidRPr="006E50CB">
              <w:t>Расходы на оплату иных работ и услуг, выполняемых по договорам с организациями</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4B010A1" w14:textId="77777777" w:rsidR="006E50CB" w:rsidRPr="006E50CB" w:rsidRDefault="006E50CB" w:rsidP="006E50CB">
            <w:pPr>
              <w:jc w:val="center"/>
            </w:pPr>
            <w:r w:rsidRPr="006E50CB">
              <w:t>153</w:t>
            </w:r>
          </w:p>
        </w:tc>
        <w:tc>
          <w:tcPr>
            <w:tcW w:w="1559" w:type="dxa"/>
            <w:tcBorders>
              <w:top w:val="nil"/>
              <w:left w:val="nil"/>
              <w:bottom w:val="single" w:sz="4" w:space="0" w:color="auto"/>
              <w:right w:val="nil"/>
            </w:tcBorders>
            <w:shd w:val="clear" w:color="auto" w:fill="auto"/>
            <w:vAlign w:val="center"/>
            <w:hideMark/>
          </w:tcPr>
          <w:p w14:paraId="317AB98B" w14:textId="77777777" w:rsidR="006E50CB" w:rsidRPr="006E50CB" w:rsidRDefault="006E50CB" w:rsidP="006E50CB">
            <w:pPr>
              <w:jc w:val="center"/>
            </w:pPr>
            <w:r w:rsidRPr="006E50CB">
              <w:t>118</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4C2CE728" w14:textId="77777777" w:rsidR="006E50CB" w:rsidRPr="006E50CB" w:rsidRDefault="006E50CB" w:rsidP="006E50CB">
            <w:pPr>
              <w:jc w:val="center"/>
            </w:pPr>
            <w:r w:rsidRPr="006E50CB">
              <w:t>-36</w:t>
            </w:r>
          </w:p>
        </w:tc>
      </w:tr>
      <w:tr w:rsidR="006E50CB" w:rsidRPr="006E50CB" w14:paraId="3572A452" w14:textId="77777777" w:rsidTr="006E50CB">
        <w:trPr>
          <w:trHeight w:val="315"/>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AA1D3" w14:textId="77777777" w:rsidR="006E50CB" w:rsidRPr="006E50CB" w:rsidRDefault="006E50CB" w:rsidP="006E50CB">
            <w:pPr>
              <w:jc w:val="center"/>
            </w:pPr>
            <w:r w:rsidRPr="006E50CB">
              <w:lastRenderedPageBreak/>
              <w:t>6</w:t>
            </w:r>
          </w:p>
        </w:tc>
        <w:tc>
          <w:tcPr>
            <w:tcW w:w="4262" w:type="dxa"/>
            <w:tcBorders>
              <w:top w:val="single" w:sz="4" w:space="0" w:color="auto"/>
              <w:left w:val="nil"/>
              <w:bottom w:val="single" w:sz="4" w:space="0" w:color="auto"/>
              <w:right w:val="single" w:sz="4" w:space="0" w:color="auto"/>
            </w:tcBorders>
            <w:shd w:val="clear" w:color="auto" w:fill="auto"/>
            <w:vAlign w:val="center"/>
            <w:hideMark/>
          </w:tcPr>
          <w:p w14:paraId="74BED69E" w14:textId="77777777" w:rsidR="006E50CB" w:rsidRPr="006E50CB" w:rsidRDefault="006E50CB" w:rsidP="006E50CB">
            <w:r w:rsidRPr="006E50CB">
              <w:t>Расходы на служебные командировки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C69BA" w14:textId="77777777" w:rsidR="006E50CB" w:rsidRPr="006E50CB" w:rsidRDefault="006E50CB" w:rsidP="006E50CB">
            <w:pPr>
              <w:jc w:val="center"/>
            </w:pPr>
            <w:r w:rsidRPr="006E50CB">
              <w:t>0</w:t>
            </w:r>
          </w:p>
        </w:tc>
        <w:tc>
          <w:tcPr>
            <w:tcW w:w="1559" w:type="dxa"/>
            <w:tcBorders>
              <w:top w:val="single" w:sz="4" w:space="0" w:color="auto"/>
              <w:left w:val="nil"/>
              <w:bottom w:val="single" w:sz="4" w:space="0" w:color="auto"/>
              <w:right w:val="nil"/>
            </w:tcBorders>
            <w:shd w:val="clear" w:color="auto" w:fill="auto"/>
            <w:vAlign w:val="center"/>
            <w:hideMark/>
          </w:tcPr>
          <w:p w14:paraId="20B0E801" w14:textId="77777777" w:rsidR="006E50CB" w:rsidRPr="006E50CB" w:rsidRDefault="006E50CB" w:rsidP="006E50CB">
            <w:pPr>
              <w:jc w:val="center"/>
            </w:pPr>
            <w:r w:rsidRPr="006E50CB">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C12343" w14:textId="77777777" w:rsidR="006E50CB" w:rsidRPr="006E50CB" w:rsidRDefault="006E50CB" w:rsidP="006E50CB">
            <w:pPr>
              <w:jc w:val="center"/>
            </w:pPr>
            <w:r w:rsidRPr="006E50CB">
              <w:t>0</w:t>
            </w:r>
          </w:p>
        </w:tc>
      </w:tr>
      <w:tr w:rsidR="006E50CB" w:rsidRPr="006E50CB" w14:paraId="70E32294" w14:textId="77777777" w:rsidTr="006E50CB">
        <w:trPr>
          <w:trHeight w:val="315"/>
        </w:trPr>
        <w:tc>
          <w:tcPr>
            <w:tcW w:w="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6B59C" w14:textId="77777777" w:rsidR="006E50CB" w:rsidRPr="006E50CB" w:rsidRDefault="006E50CB" w:rsidP="006E50CB">
            <w:pPr>
              <w:jc w:val="center"/>
            </w:pPr>
            <w:r w:rsidRPr="006E50CB">
              <w:t>7</w:t>
            </w:r>
          </w:p>
        </w:tc>
        <w:tc>
          <w:tcPr>
            <w:tcW w:w="4262" w:type="dxa"/>
            <w:tcBorders>
              <w:top w:val="single" w:sz="4" w:space="0" w:color="auto"/>
              <w:left w:val="nil"/>
              <w:bottom w:val="single" w:sz="4" w:space="0" w:color="auto"/>
              <w:right w:val="single" w:sz="4" w:space="0" w:color="auto"/>
            </w:tcBorders>
            <w:shd w:val="clear" w:color="auto" w:fill="auto"/>
            <w:vAlign w:val="center"/>
            <w:hideMark/>
          </w:tcPr>
          <w:p w14:paraId="2441D0A7" w14:textId="77777777" w:rsidR="006E50CB" w:rsidRPr="006E50CB" w:rsidRDefault="006E50CB" w:rsidP="006E50CB">
            <w:r w:rsidRPr="006E50CB">
              <w:t>Расходы на обучение персонала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EE6C3D" w14:textId="77777777" w:rsidR="006E50CB" w:rsidRPr="006E50CB" w:rsidRDefault="006E50CB" w:rsidP="006E50CB">
            <w:pPr>
              <w:jc w:val="center"/>
            </w:pPr>
            <w:r w:rsidRPr="006E50CB">
              <w:t>0</w:t>
            </w:r>
          </w:p>
        </w:tc>
        <w:tc>
          <w:tcPr>
            <w:tcW w:w="1559" w:type="dxa"/>
            <w:tcBorders>
              <w:top w:val="single" w:sz="4" w:space="0" w:color="auto"/>
              <w:left w:val="nil"/>
              <w:bottom w:val="single" w:sz="4" w:space="0" w:color="auto"/>
              <w:right w:val="nil"/>
            </w:tcBorders>
            <w:shd w:val="clear" w:color="auto" w:fill="auto"/>
            <w:vAlign w:val="center"/>
            <w:hideMark/>
          </w:tcPr>
          <w:p w14:paraId="54BB2445" w14:textId="77777777" w:rsidR="006E50CB" w:rsidRPr="006E50CB" w:rsidRDefault="006E50CB" w:rsidP="006E50CB">
            <w:pPr>
              <w:jc w:val="center"/>
            </w:pPr>
            <w:r w:rsidRPr="006E50CB">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B492E" w14:textId="77777777" w:rsidR="006E50CB" w:rsidRPr="006E50CB" w:rsidRDefault="006E50CB" w:rsidP="006E50CB">
            <w:pPr>
              <w:jc w:val="center"/>
            </w:pPr>
            <w:r w:rsidRPr="006E50CB">
              <w:t>0</w:t>
            </w:r>
          </w:p>
        </w:tc>
      </w:tr>
      <w:tr w:rsidR="006E50CB" w:rsidRPr="006E50CB" w14:paraId="4EBF9BCB" w14:textId="77777777" w:rsidTr="006E50CB">
        <w:trPr>
          <w:trHeight w:val="315"/>
        </w:trPr>
        <w:tc>
          <w:tcPr>
            <w:tcW w:w="695" w:type="dxa"/>
            <w:tcBorders>
              <w:top w:val="nil"/>
              <w:left w:val="single" w:sz="4" w:space="0" w:color="auto"/>
              <w:bottom w:val="single" w:sz="4" w:space="0" w:color="auto"/>
              <w:right w:val="single" w:sz="4" w:space="0" w:color="auto"/>
            </w:tcBorders>
            <w:shd w:val="clear" w:color="auto" w:fill="auto"/>
            <w:vAlign w:val="center"/>
            <w:hideMark/>
          </w:tcPr>
          <w:p w14:paraId="54B282CC" w14:textId="77777777" w:rsidR="006E50CB" w:rsidRPr="006E50CB" w:rsidRDefault="006E50CB" w:rsidP="006E50CB">
            <w:pPr>
              <w:jc w:val="center"/>
            </w:pPr>
            <w:r w:rsidRPr="006E50CB">
              <w:t>8</w:t>
            </w:r>
          </w:p>
        </w:tc>
        <w:tc>
          <w:tcPr>
            <w:tcW w:w="4262" w:type="dxa"/>
            <w:tcBorders>
              <w:top w:val="nil"/>
              <w:left w:val="nil"/>
              <w:bottom w:val="single" w:sz="4" w:space="0" w:color="auto"/>
              <w:right w:val="single" w:sz="4" w:space="0" w:color="auto"/>
            </w:tcBorders>
            <w:shd w:val="clear" w:color="auto" w:fill="auto"/>
            <w:vAlign w:val="center"/>
            <w:hideMark/>
          </w:tcPr>
          <w:p w14:paraId="5F50AFD6" w14:textId="77777777" w:rsidR="006E50CB" w:rsidRPr="006E50CB" w:rsidRDefault="006E50CB" w:rsidP="006E50CB">
            <w:r w:rsidRPr="006E50CB">
              <w:t>Лизинговый платеж</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5769BE1" w14:textId="77777777" w:rsidR="006E50CB" w:rsidRPr="006E50CB" w:rsidRDefault="006E50CB" w:rsidP="006E50CB">
            <w:pPr>
              <w:jc w:val="center"/>
            </w:pPr>
            <w:r w:rsidRPr="006E50CB">
              <w:t>0</w:t>
            </w:r>
          </w:p>
        </w:tc>
        <w:tc>
          <w:tcPr>
            <w:tcW w:w="1559" w:type="dxa"/>
            <w:tcBorders>
              <w:top w:val="nil"/>
              <w:left w:val="nil"/>
              <w:bottom w:val="single" w:sz="4" w:space="0" w:color="auto"/>
              <w:right w:val="nil"/>
            </w:tcBorders>
            <w:shd w:val="clear" w:color="auto" w:fill="auto"/>
            <w:vAlign w:val="center"/>
            <w:hideMark/>
          </w:tcPr>
          <w:p w14:paraId="2246D93D" w14:textId="77777777" w:rsidR="006E50CB" w:rsidRPr="006E50CB" w:rsidRDefault="006E50CB" w:rsidP="006E50CB">
            <w:pPr>
              <w:jc w:val="center"/>
            </w:pPr>
            <w:r w:rsidRPr="006E50CB">
              <w:t>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1308AC1D" w14:textId="77777777" w:rsidR="006E50CB" w:rsidRPr="006E50CB" w:rsidRDefault="006E50CB" w:rsidP="006E50CB">
            <w:pPr>
              <w:jc w:val="center"/>
            </w:pPr>
            <w:r w:rsidRPr="006E50CB">
              <w:t>0</w:t>
            </w:r>
          </w:p>
        </w:tc>
      </w:tr>
      <w:tr w:rsidR="006E50CB" w:rsidRPr="006E50CB" w14:paraId="75FEE950" w14:textId="77777777" w:rsidTr="006E50CB">
        <w:trPr>
          <w:trHeight w:val="315"/>
        </w:trPr>
        <w:tc>
          <w:tcPr>
            <w:tcW w:w="695" w:type="dxa"/>
            <w:tcBorders>
              <w:top w:val="nil"/>
              <w:left w:val="single" w:sz="4" w:space="0" w:color="auto"/>
              <w:bottom w:val="single" w:sz="4" w:space="0" w:color="auto"/>
              <w:right w:val="single" w:sz="4" w:space="0" w:color="auto"/>
            </w:tcBorders>
            <w:shd w:val="clear" w:color="auto" w:fill="auto"/>
            <w:vAlign w:val="center"/>
            <w:hideMark/>
          </w:tcPr>
          <w:p w14:paraId="27C88A9F" w14:textId="77777777" w:rsidR="006E50CB" w:rsidRPr="006E50CB" w:rsidRDefault="006E50CB" w:rsidP="006E50CB">
            <w:pPr>
              <w:jc w:val="center"/>
            </w:pPr>
            <w:r w:rsidRPr="006E50CB">
              <w:t>9</w:t>
            </w:r>
          </w:p>
        </w:tc>
        <w:tc>
          <w:tcPr>
            <w:tcW w:w="4262" w:type="dxa"/>
            <w:tcBorders>
              <w:top w:val="nil"/>
              <w:left w:val="nil"/>
              <w:bottom w:val="single" w:sz="4" w:space="0" w:color="auto"/>
              <w:right w:val="single" w:sz="4" w:space="0" w:color="auto"/>
            </w:tcBorders>
            <w:shd w:val="clear" w:color="auto" w:fill="auto"/>
            <w:vAlign w:val="center"/>
            <w:hideMark/>
          </w:tcPr>
          <w:p w14:paraId="537AC15D" w14:textId="77777777" w:rsidR="006E50CB" w:rsidRPr="006E50CB" w:rsidRDefault="006E50CB" w:rsidP="006E50CB">
            <w:r w:rsidRPr="006E50CB">
              <w:t>Арендная плата</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758F131" w14:textId="77777777" w:rsidR="006E50CB" w:rsidRPr="006E50CB" w:rsidRDefault="006E50CB" w:rsidP="006E50CB">
            <w:pPr>
              <w:jc w:val="center"/>
            </w:pPr>
            <w:r w:rsidRPr="006E50CB">
              <w:t>0</w:t>
            </w:r>
          </w:p>
        </w:tc>
        <w:tc>
          <w:tcPr>
            <w:tcW w:w="1559" w:type="dxa"/>
            <w:tcBorders>
              <w:top w:val="nil"/>
              <w:left w:val="nil"/>
              <w:bottom w:val="single" w:sz="4" w:space="0" w:color="auto"/>
              <w:right w:val="nil"/>
            </w:tcBorders>
            <w:shd w:val="clear" w:color="auto" w:fill="auto"/>
            <w:vAlign w:val="center"/>
            <w:hideMark/>
          </w:tcPr>
          <w:p w14:paraId="1A29A791" w14:textId="77777777" w:rsidR="006E50CB" w:rsidRPr="006E50CB" w:rsidRDefault="006E50CB" w:rsidP="006E50CB">
            <w:pPr>
              <w:jc w:val="center"/>
            </w:pPr>
            <w:r w:rsidRPr="006E50CB">
              <w:t>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4B0E1315" w14:textId="77777777" w:rsidR="006E50CB" w:rsidRPr="006E50CB" w:rsidRDefault="006E50CB" w:rsidP="006E50CB">
            <w:pPr>
              <w:jc w:val="center"/>
            </w:pPr>
            <w:r w:rsidRPr="006E50CB">
              <w:t>0</w:t>
            </w:r>
          </w:p>
        </w:tc>
      </w:tr>
      <w:tr w:rsidR="006E50CB" w:rsidRPr="006E50CB" w14:paraId="6E658FD5" w14:textId="77777777" w:rsidTr="006E50CB">
        <w:trPr>
          <w:trHeight w:val="315"/>
        </w:trPr>
        <w:tc>
          <w:tcPr>
            <w:tcW w:w="695" w:type="dxa"/>
            <w:tcBorders>
              <w:top w:val="nil"/>
              <w:left w:val="single" w:sz="4" w:space="0" w:color="auto"/>
              <w:bottom w:val="single" w:sz="4" w:space="0" w:color="auto"/>
              <w:right w:val="single" w:sz="4" w:space="0" w:color="auto"/>
            </w:tcBorders>
            <w:shd w:val="clear" w:color="auto" w:fill="auto"/>
            <w:vAlign w:val="center"/>
            <w:hideMark/>
          </w:tcPr>
          <w:p w14:paraId="4F49965A" w14:textId="77777777" w:rsidR="006E50CB" w:rsidRPr="006E50CB" w:rsidRDefault="006E50CB" w:rsidP="006E50CB">
            <w:pPr>
              <w:jc w:val="center"/>
            </w:pPr>
            <w:r w:rsidRPr="006E50CB">
              <w:t>10</w:t>
            </w:r>
          </w:p>
        </w:tc>
        <w:tc>
          <w:tcPr>
            <w:tcW w:w="4262" w:type="dxa"/>
            <w:tcBorders>
              <w:top w:val="nil"/>
              <w:left w:val="nil"/>
              <w:bottom w:val="single" w:sz="4" w:space="0" w:color="auto"/>
              <w:right w:val="single" w:sz="4" w:space="0" w:color="auto"/>
            </w:tcBorders>
            <w:shd w:val="clear" w:color="auto" w:fill="auto"/>
            <w:vAlign w:val="center"/>
            <w:hideMark/>
          </w:tcPr>
          <w:p w14:paraId="5519D0F0" w14:textId="77777777" w:rsidR="006E50CB" w:rsidRPr="006E50CB" w:rsidRDefault="006E50CB" w:rsidP="006E50CB">
            <w:r w:rsidRPr="006E50CB">
              <w:t>Другие расходы</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A7163A6" w14:textId="77777777" w:rsidR="006E50CB" w:rsidRPr="006E50CB" w:rsidRDefault="006E50CB" w:rsidP="006E50CB">
            <w:pPr>
              <w:jc w:val="center"/>
            </w:pPr>
            <w:r w:rsidRPr="006E50CB">
              <w:t>0</w:t>
            </w:r>
          </w:p>
        </w:tc>
        <w:tc>
          <w:tcPr>
            <w:tcW w:w="1559" w:type="dxa"/>
            <w:tcBorders>
              <w:top w:val="nil"/>
              <w:left w:val="nil"/>
              <w:bottom w:val="single" w:sz="4" w:space="0" w:color="auto"/>
              <w:right w:val="nil"/>
            </w:tcBorders>
            <w:shd w:val="clear" w:color="auto" w:fill="auto"/>
            <w:vAlign w:val="center"/>
            <w:hideMark/>
          </w:tcPr>
          <w:p w14:paraId="4B08B6B0" w14:textId="77777777" w:rsidR="006E50CB" w:rsidRPr="006E50CB" w:rsidRDefault="006E50CB" w:rsidP="006E50CB">
            <w:pPr>
              <w:jc w:val="center"/>
            </w:pPr>
            <w:r w:rsidRPr="006E50CB">
              <w:t>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2855608B" w14:textId="77777777" w:rsidR="006E50CB" w:rsidRPr="006E50CB" w:rsidRDefault="006E50CB" w:rsidP="006E50CB">
            <w:pPr>
              <w:jc w:val="center"/>
            </w:pPr>
            <w:r w:rsidRPr="006E50CB">
              <w:t>0</w:t>
            </w:r>
          </w:p>
        </w:tc>
      </w:tr>
      <w:tr w:rsidR="006E50CB" w:rsidRPr="006E50CB" w14:paraId="7982341F" w14:textId="77777777" w:rsidTr="006E50CB">
        <w:trPr>
          <w:trHeight w:val="315"/>
        </w:trPr>
        <w:tc>
          <w:tcPr>
            <w:tcW w:w="695" w:type="dxa"/>
            <w:tcBorders>
              <w:top w:val="nil"/>
              <w:left w:val="single" w:sz="4" w:space="0" w:color="auto"/>
              <w:bottom w:val="single" w:sz="4" w:space="0" w:color="auto"/>
              <w:right w:val="single" w:sz="4" w:space="0" w:color="auto"/>
            </w:tcBorders>
            <w:shd w:val="clear" w:color="auto" w:fill="auto"/>
            <w:vAlign w:val="center"/>
            <w:hideMark/>
          </w:tcPr>
          <w:p w14:paraId="494BC854" w14:textId="77777777" w:rsidR="006E50CB" w:rsidRPr="006E50CB" w:rsidRDefault="006E50CB" w:rsidP="006E50CB">
            <w:pPr>
              <w:jc w:val="center"/>
            </w:pPr>
            <w:r w:rsidRPr="006E50CB">
              <w:t>11</w:t>
            </w:r>
          </w:p>
        </w:tc>
        <w:tc>
          <w:tcPr>
            <w:tcW w:w="4262" w:type="dxa"/>
            <w:tcBorders>
              <w:top w:val="nil"/>
              <w:left w:val="nil"/>
              <w:bottom w:val="single" w:sz="4" w:space="0" w:color="auto"/>
              <w:right w:val="single" w:sz="4" w:space="0" w:color="auto"/>
            </w:tcBorders>
            <w:shd w:val="clear" w:color="auto" w:fill="auto"/>
            <w:vAlign w:val="center"/>
            <w:hideMark/>
          </w:tcPr>
          <w:p w14:paraId="7B51125B" w14:textId="77777777" w:rsidR="006E50CB" w:rsidRPr="006E50CB" w:rsidRDefault="006E50CB" w:rsidP="006E50CB">
            <w:r w:rsidRPr="006E50CB">
              <w:t>ИТОГО операционных расходов</w:t>
            </w:r>
          </w:p>
        </w:tc>
        <w:tc>
          <w:tcPr>
            <w:tcW w:w="1559" w:type="dxa"/>
            <w:tcBorders>
              <w:top w:val="nil"/>
              <w:left w:val="single" w:sz="4" w:space="0" w:color="auto"/>
              <w:bottom w:val="single" w:sz="4" w:space="0" w:color="auto"/>
              <w:right w:val="nil"/>
            </w:tcBorders>
            <w:shd w:val="clear" w:color="auto" w:fill="auto"/>
            <w:vAlign w:val="center"/>
            <w:hideMark/>
          </w:tcPr>
          <w:p w14:paraId="703A3713" w14:textId="77777777" w:rsidR="006E50CB" w:rsidRPr="006E50CB" w:rsidRDefault="006E50CB" w:rsidP="006E50CB">
            <w:pPr>
              <w:jc w:val="center"/>
            </w:pPr>
            <w:r w:rsidRPr="006E50CB">
              <w:t>4 335</w:t>
            </w:r>
          </w:p>
        </w:tc>
        <w:tc>
          <w:tcPr>
            <w:tcW w:w="1559" w:type="dxa"/>
            <w:tcBorders>
              <w:top w:val="nil"/>
              <w:left w:val="single" w:sz="4" w:space="0" w:color="auto"/>
              <w:bottom w:val="single" w:sz="4" w:space="0" w:color="auto"/>
              <w:right w:val="nil"/>
            </w:tcBorders>
            <w:shd w:val="clear" w:color="auto" w:fill="auto"/>
            <w:vAlign w:val="center"/>
            <w:hideMark/>
          </w:tcPr>
          <w:p w14:paraId="045FC439" w14:textId="77777777" w:rsidR="006E50CB" w:rsidRPr="006E50CB" w:rsidRDefault="006E50CB" w:rsidP="006E50CB">
            <w:pPr>
              <w:jc w:val="center"/>
            </w:pPr>
            <w:r w:rsidRPr="006E50CB">
              <w:t>3 371</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68F77CF8" w14:textId="77777777" w:rsidR="006E50CB" w:rsidRPr="006E50CB" w:rsidRDefault="006E50CB" w:rsidP="006E50CB">
            <w:pPr>
              <w:jc w:val="center"/>
            </w:pPr>
            <w:r w:rsidRPr="006E50CB">
              <w:t>-964</w:t>
            </w:r>
          </w:p>
        </w:tc>
      </w:tr>
    </w:tbl>
    <w:p w14:paraId="13167709" w14:textId="77777777" w:rsidR="006E50CB" w:rsidRPr="006E50CB" w:rsidRDefault="006E50CB" w:rsidP="006E50CB">
      <w:pPr>
        <w:keepNext/>
        <w:jc w:val="center"/>
        <w:rPr>
          <w:b/>
          <w:sz w:val="28"/>
          <w:szCs w:val="20"/>
        </w:rPr>
      </w:pPr>
    </w:p>
    <w:p w14:paraId="5FE14BCA" w14:textId="77777777" w:rsidR="006E50CB" w:rsidRPr="006E50CB" w:rsidRDefault="006E50CB" w:rsidP="006E50CB">
      <w:pPr>
        <w:keepNext/>
        <w:keepLines/>
        <w:spacing w:before="40"/>
        <w:ind w:firstLine="709"/>
        <w:jc w:val="center"/>
        <w:outlineLvl w:val="1"/>
        <w:rPr>
          <w:b/>
          <w:sz w:val="28"/>
          <w:szCs w:val="20"/>
        </w:rPr>
      </w:pPr>
      <w:bookmarkStart w:id="242" w:name="_Toc27399032"/>
      <w:r w:rsidRPr="006E50CB">
        <w:rPr>
          <w:b/>
          <w:sz w:val="28"/>
          <w:szCs w:val="20"/>
        </w:rPr>
        <w:t>4.2. Неподконтрольные расходы</w:t>
      </w:r>
      <w:bookmarkStart w:id="243" w:name="_Toc27399033"/>
      <w:bookmarkEnd w:id="242"/>
    </w:p>
    <w:p w14:paraId="61257513" w14:textId="77777777" w:rsidR="006E50CB" w:rsidRPr="006E50CB" w:rsidRDefault="006E50CB" w:rsidP="006E50CB">
      <w:pPr>
        <w:keepNext/>
        <w:keepLines/>
        <w:spacing w:before="40"/>
        <w:ind w:firstLine="851"/>
        <w:outlineLvl w:val="1"/>
        <w:rPr>
          <w:rFonts w:eastAsiaTheme="majorEastAsia"/>
          <w:b/>
          <w:bCs/>
          <w:sz w:val="28"/>
          <w:szCs w:val="26"/>
          <w:lang w:eastAsia="en-US"/>
        </w:rPr>
      </w:pPr>
      <w:r w:rsidRPr="006E50CB">
        <w:rPr>
          <w:rFonts w:eastAsiaTheme="majorEastAsia"/>
          <w:b/>
          <w:bCs/>
          <w:sz w:val="28"/>
          <w:szCs w:val="26"/>
          <w:lang w:eastAsia="en-US"/>
        </w:rPr>
        <w:t>4.2.1. Расходы на оплату услуг, оказываемых организациями, осуществляющими регулируемые виды деятельности</w:t>
      </w:r>
      <w:bookmarkEnd w:id="243"/>
    </w:p>
    <w:p w14:paraId="75093AEE" w14:textId="77777777" w:rsidR="006E50CB" w:rsidRPr="006E50CB" w:rsidRDefault="006E50CB" w:rsidP="006E50CB">
      <w:pPr>
        <w:spacing w:after="160"/>
        <w:ind w:firstLine="851"/>
        <w:rPr>
          <w:rFonts w:eastAsiaTheme="minorHAnsi"/>
          <w:sz w:val="28"/>
          <w:szCs w:val="28"/>
          <w:lang w:eastAsia="en-US"/>
        </w:rPr>
      </w:pPr>
      <w:r w:rsidRPr="006E50CB">
        <w:rPr>
          <w:rFonts w:eastAsiaTheme="minorHAnsi"/>
          <w:sz w:val="28"/>
          <w:szCs w:val="28"/>
          <w:lang w:eastAsia="en-US"/>
        </w:rPr>
        <w:t>По данной статье предприятием расходы не представлены.</w:t>
      </w:r>
      <w:bookmarkStart w:id="244" w:name="_Toc27399035"/>
    </w:p>
    <w:p w14:paraId="7E26C547" w14:textId="77777777" w:rsidR="006E50CB" w:rsidRPr="006E50CB" w:rsidRDefault="006E50CB" w:rsidP="006E50CB">
      <w:pPr>
        <w:spacing w:after="160"/>
        <w:ind w:firstLine="851"/>
        <w:rPr>
          <w:rFonts w:eastAsiaTheme="minorHAnsi"/>
          <w:sz w:val="28"/>
          <w:szCs w:val="28"/>
          <w:lang w:eastAsia="en-US"/>
        </w:rPr>
      </w:pPr>
      <w:r w:rsidRPr="006E50CB">
        <w:rPr>
          <w:b/>
          <w:sz w:val="28"/>
          <w:szCs w:val="20"/>
        </w:rPr>
        <w:t xml:space="preserve">4.2.2. </w:t>
      </w:r>
      <w:bookmarkStart w:id="245" w:name="_Toc27496832"/>
      <w:bookmarkEnd w:id="244"/>
      <w:r w:rsidRPr="006E50CB">
        <w:rPr>
          <w:rFonts w:eastAsiaTheme="minorHAnsi"/>
          <w:b/>
          <w:bCs/>
          <w:sz w:val="28"/>
          <w:szCs w:val="28"/>
          <w:lang w:eastAsia="en-US"/>
        </w:rPr>
        <w:t>Арендная плата.</w:t>
      </w:r>
      <w:bookmarkEnd w:id="245"/>
    </w:p>
    <w:p w14:paraId="306B28B5" w14:textId="77777777" w:rsidR="006E50CB" w:rsidRPr="006E50CB" w:rsidRDefault="006E50CB" w:rsidP="006E50CB">
      <w:pPr>
        <w:widowControl w:val="0"/>
        <w:autoSpaceDE w:val="0"/>
        <w:autoSpaceDN w:val="0"/>
        <w:ind w:firstLine="851"/>
        <w:jc w:val="both"/>
        <w:rPr>
          <w:rFonts w:eastAsiaTheme="minorHAnsi"/>
          <w:bCs/>
          <w:sz w:val="28"/>
          <w:szCs w:val="28"/>
          <w:lang w:eastAsia="en-US"/>
        </w:rPr>
      </w:pPr>
      <w:r w:rsidRPr="006E50CB">
        <w:rPr>
          <w:rFonts w:eastAsiaTheme="minorHAnsi"/>
          <w:bCs/>
          <w:sz w:val="28"/>
          <w:szCs w:val="28"/>
          <w:lang w:eastAsia="en-US"/>
        </w:rPr>
        <w:t>По данной статье предприятием расходы не представлены.</w:t>
      </w:r>
      <w:bookmarkStart w:id="246" w:name="_Toc27399042"/>
    </w:p>
    <w:p w14:paraId="1A058198" w14:textId="77777777" w:rsidR="006E50CB" w:rsidRPr="006E50CB" w:rsidRDefault="006E50CB" w:rsidP="006E50CB">
      <w:pPr>
        <w:keepNext/>
        <w:keepLines/>
        <w:spacing w:before="40" w:line="259" w:lineRule="auto"/>
        <w:ind w:firstLine="851"/>
        <w:outlineLvl w:val="1"/>
        <w:rPr>
          <w:rFonts w:eastAsiaTheme="majorEastAsia"/>
          <w:b/>
          <w:bCs/>
          <w:sz w:val="28"/>
          <w:szCs w:val="28"/>
          <w:lang w:eastAsia="en-US"/>
        </w:rPr>
      </w:pPr>
      <w:r w:rsidRPr="006E50CB">
        <w:rPr>
          <w:rFonts w:eastAsiaTheme="majorEastAsia"/>
          <w:b/>
          <w:bCs/>
          <w:sz w:val="28"/>
          <w:szCs w:val="28"/>
          <w:lang w:eastAsia="en-US"/>
        </w:rPr>
        <w:t>4.2.3.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604975E4" w14:textId="77777777" w:rsidR="006E50CB" w:rsidRPr="006E50CB" w:rsidRDefault="006E50CB" w:rsidP="006E50CB">
      <w:pPr>
        <w:widowControl w:val="0"/>
        <w:autoSpaceDE w:val="0"/>
        <w:autoSpaceDN w:val="0"/>
        <w:ind w:firstLine="851"/>
        <w:jc w:val="both"/>
        <w:rPr>
          <w:rFonts w:eastAsiaTheme="minorHAnsi"/>
          <w:sz w:val="28"/>
          <w:szCs w:val="28"/>
          <w:lang w:eastAsia="en-US"/>
        </w:rPr>
      </w:pPr>
      <w:r w:rsidRPr="006E50CB">
        <w:rPr>
          <w:rFonts w:eastAsiaTheme="minorHAnsi"/>
          <w:sz w:val="28"/>
          <w:szCs w:val="28"/>
          <w:lang w:eastAsia="en-US"/>
        </w:rPr>
        <w:t>Предложение предприятия по плате за загрязнение окружающей природной среды на 2021 год составляет 27 тыс. руб.</w:t>
      </w:r>
    </w:p>
    <w:p w14:paraId="7D3C8537" w14:textId="77777777" w:rsidR="006E50CB" w:rsidRPr="006E50CB" w:rsidRDefault="006E50CB" w:rsidP="006E50CB">
      <w:pPr>
        <w:widowControl w:val="0"/>
        <w:autoSpaceDE w:val="0"/>
        <w:autoSpaceDN w:val="0"/>
        <w:ind w:firstLine="851"/>
        <w:jc w:val="both"/>
        <w:rPr>
          <w:rFonts w:eastAsiaTheme="minorHAnsi"/>
          <w:sz w:val="28"/>
          <w:szCs w:val="28"/>
          <w:lang w:eastAsia="en-US"/>
        </w:rPr>
      </w:pPr>
      <w:r w:rsidRPr="006E50CB">
        <w:rPr>
          <w:rFonts w:eastAsiaTheme="minorHAnsi"/>
          <w:sz w:val="28"/>
          <w:szCs w:val="28"/>
          <w:lang w:eastAsia="en-US"/>
        </w:rPr>
        <w:t xml:space="preserve"> В качестве обосновывающих документов предприятием предоставлена декларация о плате за негативное воздействие на окружающую среду за 2019 год. Согласно представленной декларации, оплата в пределах установленных лимитов ‒ 0 руб. </w:t>
      </w:r>
    </w:p>
    <w:p w14:paraId="15CF8392" w14:textId="77777777" w:rsidR="006E50CB" w:rsidRPr="006E50CB" w:rsidRDefault="006E50CB" w:rsidP="006E50CB">
      <w:pPr>
        <w:widowControl w:val="0"/>
        <w:autoSpaceDE w:val="0"/>
        <w:autoSpaceDN w:val="0"/>
        <w:ind w:firstLine="851"/>
        <w:jc w:val="both"/>
        <w:rPr>
          <w:rFonts w:eastAsiaTheme="minorHAnsi"/>
          <w:sz w:val="28"/>
          <w:szCs w:val="28"/>
          <w:lang w:eastAsia="en-US"/>
        </w:rPr>
      </w:pPr>
      <w:r w:rsidRPr="006E50CB">
        <w:rPr>
          <w:rFonts w:eastAsiaTheme="minorHAnsi"/>
          <w:sz w:val="28"/>
          <w:szCs w:val="28"/>
          <w:lang w:eastAsia="en-US"/>
        </w:rPr>
        <w:t>В соответствии с п. 62 Основ ценообразования данные расходы не могут быть включены в расчёт платы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и исключены экспертами в полном объёме.</w:t>
      </w:r>
    </w:p>
    <w:p w14:paraId="54F743CA" w14:textId="77777777" w:rsidR="006E50CB" w:rsidRPr="006E50CB" w:rsidRDefault="006E50CB" w:rsidP="006E50CB">
      <w:pPr>
        <w:widowControl w:val="0"/>
        <w:autoSpaceDE w:val="0"/>
        <w:autoSpaceDN w:val="0"/>
        <w:ind w:firstLine="851"/>
        <w:jc w:val="both"/>
        <w:rPr>
          <w:rFonts w:eastAsiaTheme="minorHAnsi"/>
          <w:sz w:val="28"/>
          <w:szCs w:val="28"/>
          <w:lang w:eastAsia="en-US"/>
        </w:rPr>
      </w:pPr>
    </w:p>
    <w:p w14:paraId="2CF08EBA" w14:textId="77777777" w:rsidR="006E50CB" w:rsidRPr="006E50CB" w:rsidRDefault="006E50CB" w:rsidP="006E50CB">
      <w:pPr>
        <w:widowControl w:val="0"/>
        <w:autoSpaceDE w:val="0"/>
        <w:autoSpaceDN w:val="0"/>
        <w:ind w:firstLine="851"/>
        <w:jc w:val="both"/>
        <w:rPr>
          <w:rFonts w:eastAsiaTheme="minorHAnsi"/>
          <w:bCs/>
          <w:sz w:val="28"/>
          <w:szCs w:val="28"/>
          <w:lang w:eastAsia="en-US"/>
        </w:rPr>
      </w:pPr>
      <w:r w:rsidRPr="006E50CB">
        <w:rPr>
          <w:b/>
          <w:sz w:val="28"/>
          <w:szCs w:val="20"/>
        </w:rPr>
        <w:t xml:space="preserve">4.2.4. </w:t>
      </w:r>
      <w:bookmarkStart w:id="247" w:name="_Toc530742634"/>
      <w:bookmarkStart w:id="248" w:name="_Toc27496839"/>
      <w:bookmarkEnd w:id="246"/>
      <w:r w:rsidRPr="006E50CB">
        <w:rPr>
          <w:b/>
          <w:sz w:val="28"/>
          <w:szCs w:val="28"/>
        </w:rPr>
        <w:t>Отчисления на социальные нужды</w:t>
      </w:r>
      <w:bookmarkEnd w:id="247"/>
      <w:r w:rsidRPr="006E50CB">
        <w:rPr>
          <w:b/>
          <w:sz w:val="28"/>
          <w:szCs w:val="28"/>
        </w:rPr>
        <w:t>.</w:t>
      </w:r>
      <w:bookmarkEnd w:id="248"/>
    </w:p>
    <w:p w14:paraId="23A03017" w14:textId="77777777" w:rsidR="006E50CB" w:rsidRPr="006E50CB" w:rsidRDefault="006E50CB" w:rsidP="006E50CB">
      <w:pPr>
        <w:widowControl w:val="0"/>
        <w:autoSpaceDE w:val="0"/>
        <w:autoSpaceDN w:val="0"/>
        <w:ind w:firstLine="851"/>
        <w:jc w:val="both"/>
        <w:rPr>
          <w:bCs/>
          <w:sz w:val="28"/>
          <w:szCs w:val="28"/>
        </w:rPr>
      </w:pPr>
      <w:r w:rsidRPr="006E50CB">
        <w:rPr>
          <w:bCs/>
          <w:sz w:val="28"/>
          <w:szCs w:val="28"/>
        </w:rPr>
        <w:t xml:space="preserve">В соответствии с пунктами 62 Основ ценообразования, </w:t>
      </w:r>
      <w:r w:rsidRPr="006E50CB">
        <w:rPr>
          <w:bCs/>
          <w:sz w:val="28"/>
          <w:szCs w:val="28"/>
        </w:rPr>
        <w:br/>
        <w:t>39 Методических указаний, неподконтрольные расходы включают в себя отчисления на социальные нужды.</w:t>
      </w:r>
    </w:p>
    <w:p w14:paraId="5361B6E0" w14:textId="77777777" w:rsidR="006E50CB" w:rsidRPr="006E50CB" w:rsidRDefault="006E50CB" w:rsidP="006E50CB">
      <w:pPr>
        <w:widowControl w:val="0"/>
        <w:autoSpaceDE w:val="0"/>
        <w:autoSpaceDN w:val="0"/>
        <w:ind w:firstLine="851"/>
        <w:jc w:val="both"/>
        <w:rPr>
          <w:bCs/>
          <w:sz w:val="28"/>
          <w:szCs w:val="28"/>
        </w:rPr>
      </w:pPr>
      <w:r w:rsidRPr="006E50CB">
        <w:rPr>
          <w:bCs/>
          <w:sz w:val="28"/>
          <w:szCs w:val="28"/>
        </w:rPr>
        <w:t>В расходы по статье «Отчисления на социальные нужды» включаются:</w:t>
      </w:r>
    </w:p>
    <w:p w14:paraId="66B18504" w14:textId="77777777" w:rsidR="006E50CB" w:rsidRPr="006E50CB" w:rsidRDefault="006E50CB" w:rsidP="006E50CB">
      <w:pPr>
        <w:widowControl w:val="0"/>
        <w:autoSpaceDE w:val="0"/>
        <w:autoSpaceDN w:val="0"/>
        <w:ind w:firstLine="851"/>
        <w:jc w:val="both"/>
        <w:rPr>
          <w:bCs/>
          <w:sz w:val="28"/>
          <w:szCs w:val="28"/>
        </w:rPr>
      </w:pPr>
      <w:r w:rsidRPr="006E50CB">
        <w:rPr>
          <w:bCs/>
          <w:sz w:val="28"/>
          <w:szCs w:val="28"/>
        </w:rPr>
        <w:t>- сумма страховых взносов в соответствии со статьями 425 части второй НК РФ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w:t>
      </w:r>
    </w:p>
    <w:p w14:paraId="4348DBE5" w14:textId="77777777" w:rsidR="006E50CB" w:rsidRPr="006E50CB" w:rsidRDefault="006E50CB" w:rsidP="006E50CB">
      <w:pPr>
        <w:widowControl w:val="0"/>
        <w:autoSpaceDE w:val="0"/>
        <w:autoSpaceDN w:val="0"/>
        <w:ind w:firstLine="851"/>
        <w:jc w:val="both"/>
        <w:rPr>
          <w:bCs/>
          <w:sz w:val="28"/>
          <w:szCs w:val="28"/>
        </w:rPr>
      </w:pPr>
      <w:r w:rsidRPr="006E50CB">
        <w:rPr>
          <w:bCs/>
          <w:sz w:val="28"/>
          <w:szCs w:val="28"/>
        </w:rPr>
        <w:t xml:space="preserve">-  сумма страховых взносов в соответствии со статьей 428 НК части второй НК РФ от 05.08.2000 № 117-ФЗ (в зависимости от опасности </w:t>
      </w:r>
      <w:r w:rsidRPr="006E50CB">
        <w:rPr>
          <w:bCs/>
          <w:sz w:val="28"/>
          <w:szCs w:val="28"/>
        </w:rPr>
        <w:br/>
      </w:r>
      <w:r w:rsidRPr="006E50CB">
        <w:rPr>
          <w:bCs/>
          <w:sz w:val="28"/>
          <w:szCs w:val="28"/>
        </w:rPr>
        <w:lastRenderedPageBreak/>
        <w:t>или вредности труда, в данном случае 0,4 %);</w:t>
      </w:r>
    </w:p>
    <w:p w14:paraId="5D28BA2E" w14:textId="77777777" w:rsidR="006E50CB" w:rsidRPr="006E50CB" w:rsidRDefault="006E50CB" w:rsidP="006E50CB">
      <w:pPr>
        <w:widowControl w:val="0"/>
        <w:autoSpaceDE w:val="0"/>
        <w:autoSpaceDN w:val="0"/>
        <w:ind w:firstLine="851"/>
        <w:jc w:val="both"/>
        <w:rPr>
          <w:bCs/>
          <w:sz w:val="28"/>
          <w:szCs w:val="28"/>
        </w:rPr>
      </w:pPr>
      <w:r w:rsidRPr="006E50CB">
        <w:rPr>
          <w:bCs/>
          <w:sz w:val="28"/>
          <w:szCs w:val="28"/>
        </w:rPr>
        <w:t xml:space="preserve">- сумма страховых взносов на обязательное социальное страхование </w:t>
      </w:r>
      <w:r w:rsidRPr="006E50CB">
        <w:rPr>
          <w:bCs/>
          <w:sz w:val="28"/>
          <w:szCs w:val="28"/>
        </w:rPr>
        <w:br/>
        <w:t xml:space="preserve">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w:t>
      </w:r>
      <w:r w:rsidRPr="006E50CB">
        <w:rPr>
          <w:bCs/>
          <w:sz w:val="28"/>
          <w:szCs w:val="28"/>
        </w:rPr>
        <w:br/>
        <w:t>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ред. от 09.12.2010 № 350-ФЗ) (0,0% уведомление фонда социального страхования в материалах дела отсутствует).</w:t>
      </w:r>
    </w:p>
    <w:p w14:paraId="7E7B5651" w14:textId="77777777" w:rsidR="006E50CB" w:rsidRPr="006E50CB" w:rsidRDefault="006E50CB" w:rsidP="006E50CB">
      <w:pPr>
        <w:widowControl w:val="0"/>
        <w:autoSpaceDE w:val="0"/>
        <w:autoSpaceDN w:val="0"/>
        <w:ind w:firstLine="851"/>
        <w:jc w:val="both"/>
        <w:rPr>
          <w:bCs/>
          <w:sz w:val="28"/>
          <w:szCs w:val="28"/>
        </w:rPr>
      </w:pPr>
      <w:r w:rsidRPr="006E50CB">
        <w:rPr>
          <w:bCs/>
          <w:sz w:val="28"/>
          <w:szCs w:val="28"/>
        </w:rPr>
        <w:t>Общий процент отчислений на социальные нужды составляет:</w:t>
      </w:r>
    </w:p>
    <w:p w14:paraId="5CAB58EF" w14:textId="77777777" w:rsidR="006E50CB" w:rsidRPr="006E50CB" w:rsidRDefault="006E50CB" w:rsidP="006E50CB">
      <w:pPr>
        <w:widowControl w:val="0"/>
        <w:autoSpaceDE w:val="0"/>
        <w:autoSpaceDN w:val="0"/>
        <w:ind w:firstLine="851"/>
        <w:jc w:val="both"/>
        <w:rPr>
          <w:bCs/>
          <w:sz w:val="28"/>
          <w:szCs w:val="28"/>
        </w:rPr>
      </w:pPr>
      <w:r w:rsidRPr="006E50CB">
        <w:rPr>
          <w:bCs/>
          <w:sz w:val="28"/>
          <w:szCs w:val="28"/>
        </w:rPr>
        <w:t xml:space="preserve">30% (сумма страховых взносов в фонды) + 0,4% (страхование </w:t>
      </w:r>
      <w:r w:rsidRPr="006E50CB">
        <w:rPr>
          <w:bCs/>
          <w:sz w:val="28"/>
          <w:szCs w:val="28"/>
        </w:rPr>
        <w:br/>
        <w:t xml:space="preserve">от несчастных случаев) = 30,4 % </w:t>
      </w:r>
    </w:p>
    <w:p w14:paraId="347FBE3D" w14:textId="77777777" w:rsidR="006E50CB" w:rsidRPr="006E50CB" w:rsidRDefault="006E50CB" w:rsidP="006E50CB">
      <w:pPr>
        <w:tabs>
          <w:tab w:val="left" w:pos="1134"/>
        </w:tabs>
        <w:ind w:firstLine="851"/>
        <w:jc w:val="both"/>
        <w:rPr>
          <w:sz w:val="28"/>
          <w:szCs w:val="28"/>
        </w:rPr>
      </w:pPr>
      <w:r w:rsidRPr="006E50CB">
        <w:rPr>
          <w:bCs/>
          <w:sz w:val="28"/>
          <w:szCs w:val="28"/>
        </w:rPr>
        <w:t xml:space="preserve">Предприятие планирует расходы по данной статье на 2021 год в размере </w:t>
      </w:r>
      <w:r w:rsidRPr="006E50CB">
        <w:rPr>
          <w:sz w:val="28"/>
          <w:szCs w:val="28"/>
        </w:rPr>
        <w:t xml:space="preserve">950 тыс. руб. </w:t>
      </w:r>
    </w:p>
    <w:p w14:paraId="23B1F5D7" w14:textId="77777777" w:rsidR="006E50CB" w:rsidRPr="006E50CB" w:rsidRDefault="006E50CB" w:rsidP="006E50CB">
      <w:pPr>
        <w:widowControl w:val="0"/>
        <w:autoSpaceDE w:val="0"/>
        <w:autoSpaceDN w:val="0"/>
        <w:ind w:firstLine="851"/>
        <w:jc w:val="both"/>
        <w:rPr>
          <w:bCs/>
          <w:sz w:val="28"/>
          <w:szCs w:val="28"/>
        </w:rPr>
      </w:pPr>
      <w:r w:rsidRPr="006E50CB">
        <w:rPr>
          <w:bCs/>
          <w:sz w:val="28"/>
          <w:szCs w:val="28"/>
        </w:rPr>
        <w:t xml:space="preserve">Эксперты рассчитали величину затрат по данной статье в размере </w:t>
      </w:r>
      <w:r w:rsidRPr="006E50CB">
        <w:rPr>
          <w:bCs/>
          <w:sz w:val="28"/>
          <w:szCs w:val="28"/>
        </w:rPr>
        <w:br/>
        <w:t xml:space="preserve">685 тыс. руб., исходя из фонда оплаты труда, предлагаемого экспертами </w:t>
      </w:r>
      <w:r w:rsidRPr="006E50CB">
        <w:rPr>
          <w:bCs/>
          <w:sz w:val="28"/>
          <w:szCs w:val="28"/>
        </w:rPr>
        <w:br/>
        <w:t xml:space="preserve">на 2021 год в размере 2 254 тыс. руб., и общего процента отчисления </w:t>
      </w:r>
      <w:r w:rsidRPr="006E50CB">
        <w:rPr>
          <w:bCs/>
          <w:sz w:val="28"/>
          <w:szCs w:val="28"/>
        </w:rPr>
        <w:br/>
        <w:t xml:space="preserve">на социальные нужды в размере 30,4% </w:t>
      </w:r>
    </w:p>
    <w:p w14:paraId="7D30FE1C" w14:textId="77777777" w:rsidR="006E50CB" w:rsidRPr="006E50CB" w:rsidRDefault="006E50CB" w:rsidP="006E50CB">
      <w:pPr>
        <w:ind w:firstLine="851"/>
        <w:jc w:val="both"/>
        <w:rPr>
          <w:sz w:val="28"/>
          <w:szCs w:val="28"/>
        </w:rPr>
      </w:pPr>
      <w:bookmarkStart w:id="249" w:name="_Hlk57037235"/>
      <w:r w:rsidRPr="006E50CB">
        <w:rPr>
          <w:sz w:val="28"/>
          <w:szCs w:val="28"/>
        </w:rPr>
        <w:t>Корректировка по статье относительно предложения предприятия в сторону снижения составила 265 тыс. руб.</w:t>
      </w:r>
    </w:p>
    <w:bookmarkEnd w:id="249"/>
    <w:p w14:paraId="5B91838A" w14:textId="77777777" w:rsidR="006E50CB" w:rsidRPr="006E50CB" w:rsidRDefault="006E50CB" w:rsidP="006E50CB">
      <w:pPr>
        <w:ind w:firstLine="851"/>
        <w:jc w:val="both"/>
        <w:rPr>
          <w:sz w:val="28"/>
          <w:szCs w:val="28"/>
        </w:rPr>
      </w:pPr>
    </w:p>
    <w:p w14:paraId="78701946" w14:textId="77777777" w:rsidR="006E50CB" w:rsidRPr="006E50CB" w:rsidRDefault="006E50CB" w:rsidP="006E50CB">
      <w:pPr>
        <w:keepNext/>
        <w:keepLines/>
        <w:outlineLvl w:val="1"/>
        <w:rPr>
          <w:b/>
          <w:sz w:val="28"/>
          <w:szCs w:val="28"/>
        </w:rPr>
      </w:pPr>
      <w:bookmarkStart w:id="250" w:name="_Toc27399044"/>
      <w:r w:rsidRPr="006E50CB">
        <w:rPr>
          <w:b/>
          <w:sz w:val="28"/>
          <w:szCs w:val="20"/>
        </w:rPr>
        <w:t xml:space="preserve">4.2.4. </w:t>
      </w:r>
      <w:bookmarkStart w:id="251" w:name="_Toc530742636"/>
      <w:bookmarkStart w:id="252" w:name="_Toc27496841"/>
      <w:bookmarkEnd w:id="250"/>
      <w:r w:rsidRPr="006E50CB">
        <w:rPr>
          <w:b/>
          <w:sz w:val="28"/>
          <w:szCs w:val="28"/>
        </w:rPr>
        <w:t>Амортизация основных средств и нематериальных активов</w:t>
      </w:r>
      <w:bookmarkEnd w:id="251"/>
      <w:r w:rsidRPr="006E50CB">
        <w:rPr>
          <w:b/>
          <w:sz w:val="28"/>
          <w:szCs w:val="28"/>
        </w:rPr>
        <w:t>.</w:t>
      </w:r>
      <w:bookmarkEnd w:id="252"/>
    </w:p>
    <w:p w14:paraId="7F8691F4" w14:textId="77777777" w:rsidR="006E50CB" w:rsidRPr="006E50CB" w:rsidRDefault="006E50CB" w:rsidP="006E50CB">
      <w:pPr>
        <w:widowControl w:val="0"/>
        <w:autoSpaceDE w:val="0"/>
        <w:autoSpaceDN w:val="0"/>
        <w:ind w:firstLine="851"/>
        <w:jc w:val="both"/>
        <w:rPr>
          <w:sz w:val="28"/>
          <w:szCs w:val="28"/>
        </w:rPr>
      </w:pPr>
      <w:r w:rsidRPr="006E50CB">
        <w:rPr>
          <w:sz w:val="28"/>
          <w:szCs w:val="28"/>
        </w:rPr>
        <w:t>В соответствии с пунктом 73 Основ ценообразования величина неподконтрольных расходов включает величину амортизации основных средств.</w:t>
      </w:r>
    </w:p>
    <w:p w14:paraId="689A43D6" w14:textId="77777777" w:rsidR="006E50CB" w:rsidRPr="006E50CB" w:rsidRDefault="006E50CB" w:rsidP="006E50CB">
      <w:pPr>
        <w:widowControl w:val="0"/>
        <w:autoSpaceDE w:val="0"/>
        <w:autoSpaceDN w:val="0"/>
        <w:ind w:firstLine="851"/>
        <w:jc w:val="both"/>
        <w:rPr>
          <w:sz w:val="28"/>
          <w:szCs w:val="28"/>
        </w:rPr>
      </w:pPr>
      <w:r w:rsidRPr="006E50CB">
        <w:rPr>
          <w:sz w:val="28"/>
          <w:szCs w:val="28"/>
        </w:rPr>
        <w:t>К основным средствам активы относятся при одновременном выполнении ряда условий, а именно:</w:t>
      </w:r>
    </w:p>
    <w:p w14:paraId="01294EE0" w14:textId="77777777" w:rsidR="006E50CB" w:rsidRPr="006E50CB" w:rsidRDefault="006E50CB" w:rsidP="006E50CB">
      <w:pPr>
        <w:widowControl w:val="0"/>
        <w:autoSpaceDE w:val="0"/>
        <w:autoSpaceDN w:val="0"/>
        <w:ind w:firstLine="851"/>
        <w:jc w:val="both"/>
        <w:rPr>
          <w:sz w:val="28"/>
          <w:szCs w:val="28"/>
        </w:rPr>
      </w:pPr>
      <w:r w:rsidRPr="006E50CB">
        <w:rPr>
          <w:sz w:val="28"/>
          <w:szCs w:val="28"/>
        </w:rPr>
        <w:t>- использование в производственной деятельности или для управленческих нужд;</w:t>
      </w:r>
    </w:p>
    <w:p w14:paraId="28C38A98" w14:textId="77777777" w:rsidR="006E50CB" w:rsidRPr="006E50CB" w:rsidRDefault="006E50CB" w:rsidP="006E50CB">
      <w:pPr>
        <w:widowControl w:val="0"/>
        <w:autoSpaceDE w:val="0"/>
        <w:autoSpaceDN w:val="0"/>
        <w:ind w:firstLine="851"/>
        <w:jc w:val="both"/>
        <w:rPr>
          <w:sz w:val="28"/>
          <w:szCs w:val="28"/>
        </w:rPr>
      </w:pPr>
      <w:r w:rsidRPr="006E50CB">
        <w:rPr>
          <w:sz w:val="28"/>
          <w:szCs w:val="28"/>
        </w:rPr>
        <w:t>- использование более 12 месяцев;</w:t>
      </w:r>
    </w:p>
    <w:p w14:paraId="70A8AAEE" w14:textId="77777777" w:rsidR="006E50CB" w:rsidRPr="006E50CB" w:rsidRDefault="006E50CB" w:rsidP="006E50CB">
      <w:pPr>
        <w:widowControl w:val="0"/>
        <w:autoSpaceDE w:val="0"/>
        <w:autoSpaceDN w:val="0"/>
        <w:ind w:firstLine="851"/>
        <w:jc w:val="both"/>
        <w:rPr>
          <w:sz w:val="28"/>
          <w:szCs w:val="28"/>
        </w:rPr>
      </w:pPr>
      <w:r w:rsidRPr="006E50CB">
        <w:rPr>
          <w:sz w:val="28"/>
          <w:szCs w:val="28"/>
        </w:rPr>
        <w:t>- способность приносить доход;</w:t>
      </w:r>
    </w:p>
    <w:p w14:paraId="11B25D45" w14:textId="77777777" w:rsidR="006E50CB" w:rsidRPr="006E50CB" w:rsidRDefault="006E50CB" w:rsidP="006E50CB">
      <w:pPr>
        <w:widowControl w:val="0"/>
        <w:autoSpaceDE w:val="0"/>
        <w:autoSpaceDN w:val="0"/>
        <w:ind w:firstLine="851"/>
        <w:jc w:val="both"/>
        <w:rPr>
          <w:sz w:val="28"/>
          <w:szCs w:val="28"/>
        </w:rPr>
      </w:pPr>
      <w:r w:rsidRPr="006E50CB">
        <w:rPr>
          <w:sz w:val="28"/>
          <w:szCs w:val="28"/>
        </w:rPr>
        <w:t>- если не планируется дальнейшая перепродажа.</w:t>
      </w:r>
    </w:p>
    <w:p w14:paraId="02B0D20C" w14:textId="77777777" w:rsidR="006E50CB" w:rsidRPr="006E50CB" w:rsidRDefault="006E50CB" w:rsidP="006E50CB">
      <w:pPr>
        <w:widowControl w:val="0"/>
        <w:autoSpaceDE w:val="0"/>
        <w:autoSpaceDN w:val="0"/>
        <w:ind w:firstLine="851"/>
        <w:jc w:val="both"/>
        <w:rPr>
          <w:sz w:val="28"/>
          <w:szCs w:val="28"/>
        </w:rPr>
      </w:pPr>
      <w:r w:rsidRPr="006E50CB">
        <w:rPr>
          <w:sz w:val="28"/>
          <w:szCs w:val="28"/>
        </w:rPr>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5476CFC1" w14:textId="77777777" w:rsidR="006E50CB" w:rsidRPr="006E50CB" w:rsidRDefault="006E50CB" w:rsidP="006E50CB">
      <w:pPr>
        <w:widowControl w:val="0"/>
        <w:autoSpaceDE w:val="0"/>
        <w:autoSpaceDN w:val="0"/>
        <w:ind w:firstLine="851"/>
        <w:jc w:val="both"/>
        <w:rPr>
          <w:sz w:val="28"/>
          <w:szCs w:val="28"/>
        </w:rPr>
      </w:pPr>
      <w:r w:rsidRPr="006E50CB">
        <w:rPr>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6D0CFE32" w14:textId="77777777" w:rsidR="006E50CB" w:rsidRPr="006E50CB" w:rsidRDefault="006E50CB" w:rsidP="006E50CB">
      <w:pPr>
        <w:widowControl w:val="0"/>
        <w:autoSpaceDE w:val="0"/>
        <w:autoSpaceDN w:val="0"/>
        <w:ind w:firstLine="851"/>
        <w:jc w:val="both"/>
        <w:rPr>
          <w:sz w:val="28"/>
          <w:szCs w:val="28"/>
        </w:rPr>
      </w:pPr>
      <w:r w:rsidRPr="006E50CB">
        <w:rPr>
          <w:sz w:val="28"/>
          <w:szCs w:val="28"/>
        </w:rPr>
        <w:t xml:space="preserve">Предложение предприятия по данной статье на 2021 год составляет </w:t>
      </w:r>
      <w:r w:rsidRPr="006E50CB">
        <w:rPr>
          <w:sz w:val="28"/>
          <w:szCs w:val="28"/>
        </w:rPr>
        <w:br/>
        <w:t>5 тыс. руб.</w:t>
      </w:r>
    </w:p>
    <w:p w14:paraId="2680C844" w14:textId="77777777" w:rsidR="006E50CB" w:rsidRPr="006E50CB" w:rsidRDefault="006E50CB" w:rsidP="006E50CB">
      <w:pPr>
        <w:widowControl w:val="0"/>
        <w:autoSpaceDE w:val="0"/>
        <w:autoSpaceDN w:val="0"/>
        <w:ind w:firstLine="851"/>
        <w:jc w:val="both"/>
        <w:rPr>
          <w:sz w:val="28"/>
          <w:szCs w:val="28"/>
        </w:rPr>
      </w:pPr>
      <w:r w:rsidRPr="006E50CB">
        <w:rPr>
          <w:sz w:val="28"/>
          <w:szCs w:val="28"/>
        </w:rPr>
        <w:t xml:space="preserve">В обоснование данной статьи предприятие представило ведомость </w:t>
      </w:r>
      <w:r w:rsidRPr="006E50CB">
        <w:rPr>
          <w:sz w:val="28"/>
          <w:szCs w:val="28"/>
        </w:rPr>
        <w:lastRenderedPageBreak/>
        <w:t>амортизации ОС за 2019 год (стр.148 том 1).</w:t>
      </w:r>
    </w:p>
    <w:p w14:paraId="358F952C" w14:textId="77777777" w:rsidR="006E50CB" w:rsidRPr="006E50CB" w:rsidRDefault="006E50CB" w:rsidP="006E50CB">
      <w:pPr>
        <w:ind w:firstLine="851"/>
        <w:jc w:val="both"/>
        <w:rPr>
          <w:sz w:val="28"/>
          <w:szCs w:val="28"/>
        </w:rPr>
      </w:pPr>
      <w:r w:rsidRPr="006E50CB">
        <w:rPr>
          <w:sz w:val="28"/>
          <w:szCs w:val="28"/>
        </w:rPr>
        <w:t xml:space="preserve">Рассмотрев и проанализировав все представленные материалы, эксперты предлагают включить в расчет НВВ на 2021 год расходы по данной статье </w:t>
      </w:r>
      <w:r w:rsidRPr="006E50CB">
        <w:rPr>
          <w:sz w:val="28"/>
          <w:szCs w:val="28"/>
        </w:rPr>
        <w:br/>
        <w:t>на уровне предложения предприятия, то есть 5 тыс. руб.</w:t>
      </w:r>
    </w:p>
    <w:p w14:paraId="605A82DD" w14:textId="77777777" w:rsidR="006E50CB" w:rsidRPr="006E50CB" w:rsidRDefault="006E50CB" w:rsidP="006E50CB">
      <w:pPr>
        <w:ind w:right="50" w:firstLine="851"/>
        <w:jc w:val="both"/>
        <w:rPr>
          <w:sz w:val="28"/>
          <w:szCs w:val="28"/>
        </w:rPr>
      </w:pPr>
      <w:r w:rsidRPr="006E50CB">
        <w:rPr>
          <w:sz w:val="28"/>
          <w:szCs w:val="28"/>
        </w:rPr>
        <w:t>Корректировка предложения предприятия отсутствует.</w:t>
      </w:r>
    </w:p>
    <w:p w14:paraId="0B5B35E0" w14:textId="77777777" w:rsidR="006E50CB" w:rsidRPr="006E50CB" w:rsidRDefault="006E50CB" w:rsidP="006E50CB">
      <w:pPr>
        <w:rPr>
          <w:rFonts w:asciiTheme="minorHAnsi" w:eastAsiaTheme="minorHAnsi" w:hAnsiTheme="minorHAnsi" w:cstheme="minorBidi"/>
          <w:sz w:val="22"/>
          <w:szCs w:val="22"/>
          <w:lang w:eastAsia="en-US"/>
        </w:rPr>
      </w:pPr>
    </w:p>
    <w:p w14:paraId="452E80D5" w14:textId="77777777" w:rsidR="006E50CB" w:rsidRPr="006E50CB" w:rsidRDefault="006E50CB" w:rsidP="006E50CB">
      <w:pPr>
        <w:tabs>
          <w:tab w:val="left" w:pos="426"/>
        </w:tabs>
        <w:ind w:firstLine="851"/>
        <w:jc w:val="both"/>
        <w:rPr>
          <w:sz w:val="28"/>
          <w:szCs w:val="28"/>
        </w:rPr>
      </w:pPr>
      <w:r w:rsidRPr="006E50CB">
        <w:rPr>
          <w:sz w:val="28"/>
          <w:szCs w:val="28"/>
        </w:rPr>
        <w:t>Расчет неподконтрольных расходов на производство тепловой энергии приведен в таблице 4.</w:t>
      </w:r>
    </w:p>
    <w:p w14:paraId="24113689" w14:textId="77777777" w:rsidR="006E50CB" w:rsidRPr="006E50CB" w:rsidRDefault="006E50CB" w:rsidP="006E50CB">
      <w:pPr>
        <w:tabs>
          <w:tab w:val="left" w:pos="426"/>
        </w:tabs>
        <w:ind w:firstLine="851"/>
        <w:jc w:val="right"/>
        <w:rPr>
          <w:sz w:val="28"/>
          <w:szCs w:val="28"/>
        </w:rPr>
      </w:pPr>
      <w:r w:rsidRPr="006E50CB">
        <w:rPr>
          <w:sz w:val="28"/>
          <w:szCs w:val="28"/>
        </w:rPr>
        <w:t>Таблица 4.</w:t>
      </w:r>
    </w:p>
    <w:p w14:paraId="4365E05D" w14:textId="77777777" w:rsidR="006E50CB" w:rsidRPr="006E50CB" w:rsidRDefault="006E50CB" w:rsidP="006E50CB">
      <w:pPr>
        <w:jc w:val="center"/>
        <w:rPr>
          <w:rFonts w:eastAsiaTheme="minorHAnsi"/>
          <w:sz w:val="28"/>
          <w:szCs w:val="28"/>
          <w:lang w:eastAsia="en-US"/>
        </w:rPr>
      </w:pPr>
      <w:r w:rsidRPr="006E50CB">
        <w:rPr>
          <w:rFonts w:eastAsiaTheme="minorHAnsi"/>
          <w:sz w:val="28"/>
          <w:szCs w:val="28"/>
        </w:rPr>
        <w:t>Неподконтрольные расходы ЗАО «Тяжинское ДРСУ» на 2021 год</w:t>
      </w:r>
      <w:r w:rsidRPr="006E50CB">
        <w:rPr>
          <w:rFonts w:eastAsiaTheme="minorHAnsi"/>
          <w:sz w:val="28"/>
          <w:szCs w:val="28"/>
        </w:rPr>
        <w:fldChar w:fldCharType="begin"/>
      </w:r>
      <w:r w:rsidRPr="006E50CB">
        <w:rPr>
          <w:rFonts w:eastAsiaTheme="minorHAnsi"/>
          <w:sz w:val="28"/>
          <w:szCs w:val="28"/>
        </w:rPr>
        <w:instrText xml:space="preserve"> LINK Excel.Sheet.8 "C:\\Users\\БорзенкоДВ\\Desktop\\ООО ТГК корректировка 2021.xls" Смета!R49C1:R72C6 \a \f 4 \h  \* MERGEFORMAT </w:instrText>
      </w:r>
      <w:r w:rsidRPr="006E50CB">
        <w:rPr>
          <w:rFonts w:eastAsiaTheme="minorHAnsi"/>
          <w:sz w:val="28"/>
          <w:szCs w:val="28"/>
        </w:rPr>
        <w:fldChar w:fldCharType="separate"/>
      </w:r>
    </w:p>
    <w:p w14:paraId="365D2B46" w14:textId="77777777" w:rsidR="006E50CB" w:rsidRPr="006E50CB" w:rsidRDefault="006E50CB" w:rsidP="006E50CB">
      <w:pPr>
        <w:jc w:val="right"/>
        <w:rPr>
          <w:sz w:val="28"/>
          <w:szCs w:val="28"/>
        </w:rPr>
      </w:pPr>
      <w:r w:rsidRPr="006E50CB">
        <w:rPr>
          <w:sz w:val="28"/>
          <w:szCs w:val="28"/>
        </w:rPr>
        <w:fldChar w:fldCharType="end"/>
      </w:r>
      <w:r w:rsidRPr="006E50CB">
        <w:rPr>
          <w:sz w:val="28"/>
          <w:szCs w:val="28"/>
        </w:rPr>
        <w:t>тыс. руб.</w:t>
      </w:r>
    </w:p>
    <w:tbl>
      <w:tblPr>
        <w:tblW w:w="10012" w:type="dxa"/>
        <w:tblLook w:val="04A0" w:firstRow="1" w:lastRow="0" w:firstColumn="1" w:lastColumn="0" w:noHBand="0" w:noVBand="1"/>
      </w:tblPr>
      <w:tblGrid>
        <w:gridCol w:w="698"/>
        <w:gridCol w:w="3731"/>
        <w:gridCol w:w="1701"/>
        <w:gridCol w:w="1559"/>
        <w:gridCol w:w="1662"/>
        <w:gridCol w:w="661"/>
      </w:tblGrid>
      <w:tr w:rsidR="006E50CB" w:rsidRPr="006E50CB" w14:paraId="3D33700D" w14:textId="77777777" w:rsidTr="006E50CB">
        <w:trPr>
          <w:gridAfter w:val="1"/>
          <w:wAfter w:w="661" w:type="dxa"/>
          <w:trHeight w:val="960"/>
          <w:tblHeader/>
        </w:trPr>
        <w:tc>
          <w:tcPr>
            <w:tcW w:w="6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51EDF4" w14:textId="77777777" w:rsidR="006E50CB" w:rsidRPr="006E50CB" w:rsidRDefault="006E50CB" w:rsidP="006E50CB">
            <w:pPr>
              <w:jc w:val="center"/>
            </w:pPr>
            <w:r w:rsidRPr="006E50CB">
              <w:t>№ п/п</w:t>
            </w:r>
          </w:p>
        </w:tc>
        <w:tc>
          <w:tcPr>
            <w:tcW w:w="41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227517" w14:textId="77777777" w:rsidR="006E50CB" w:rsidRPr="006E50CB" w:rsidRDefault="006E50CB" w:rsidP="006E50CB">
            <w:pPr>
              <w:jc w:val="center"/>
            </w:pPr>
            <w:r w:rsidRPr="006E50CB">
              <w:t>Наименование расхода</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F2F030" w14:textId="77777777" w:rsidR="006E50CB" w:rsidRPr="006E50CB" w:rsidRDefault="006E50CB" w:rsidP="006E50CB">
            <w:pPr>
              <w:ind w:left="-107" w:right="-101"/>
              <w:jc w:val="center"/>
            </w:pPr>
            <w:r w:rsidRPr="006E50CB">
              <w:t xml:space="preserve">Предложение предприятия </w:t>
            </w:r>
            <w:r w:rsidRPr="006E50CB">
              <w:br/>
              <w:t>на 2021 год</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F52C98" w14:textId="77777777" w:rsidR="006E50CB" w:rsidRPr="006E50CB" w:rsidRDefault="006E50CB" w:rsidP="006E50CB">
            <w:pPr>
              <w:ind w:left="-109" w:right="-107"/>
              <w:jc w:val="center"/>
            </w:pPr>
            <w:r w:rsidRPr="006E50CB">
              <w:t xml:space="preserve">Предложение экспертов </w:t>
            </w:r>
            <w:r w:rsidRPr="006E50CB">
              <w:br/>
              <w:t>на 2021 год</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BC7DD0" w14:textId="77777777" w:rsidR="006E50CB" w:rsidRPr="006E50CB" w:rsidRDefault="006E50CB" w:rsidP="006E50CB">
            <w:pPr>
              <w:ind w:left="-107" w:right="-109"/>
              <w:jc w:val="center"/>
            </w:pPr>
            <w:r w:rsidRPr="006E50CB">
              <w:t>Корректировка предложения предприятия</w:t>
            </w:r>
          </w:p>
        </w:tc>
      </w:tr>
      <w:tr w:rsidR="006E50CB" w:rsidRPr="006E50CB" w14:paraId="6AB3CF88" w14:textId="77777777" w:rsidTr="006E50CB">
        <w:trPr>
          <w:trHeight w:val="82"/>
        </w:trPr>
        <w:tc>
          <w:tcPr>
            <w:tcW w:w="6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5E743E" w14:textId="77777777" w:rsidR="006E50CB" w:rsidRPr="006E50CB" w:rsidRDefault="006E50CB" w:rsidP="006E50CB"/>
        </w:tc>
        <w:tc>
          <w:tcPr>
            <w:tcW w:w="41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9E6057" w14:textId="77777777" w:rsidR="006E50CB" w:rsidRPr="006E50CB" w:rsidRDefault="006E50CB" w:rsidP="006E50CB"/>
        </w:tc>
        <w:tc>
          <w:tcPr>
            <w:tcW w:w="170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1E2C026" w14:textId="77777777" w:rsidR="006E50CB" w:rsidRPr="006E50CB" w:rsidRDefault="006E50CB" w:rsidP="006E50CB"/>
        </w:tc>
        <w:tc>
          <w:tcPr>
            <w:tcW w:w="155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2F243C8" w14:textId="77777777" w:rsidR="006E50CB" w:rsidRPr="006E50CB" w:rsidRDefault="006E50CB" w:rsidP="006E50CB"/>
        </w:tc>
        <w:tc>
          <w:tcPr>
            <w:tcW w:w="127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31EF832" w14:textId="77777777" w:rsidR="006E50CB" w:rsidRPr="006E50CB" w:rsidRDefault="006E50CB" w:rsidP="006E50CB"/>
        </w:tc>
        <w:tc>
          <w:tcPr>
            <w:tcW w:w="661" w:type="dxa"/>
            <w:tcBorders>
              <w:top w:val="nil"/>
              <w:left w:val="nil"/>
              <w:bottom w:val="nil"/>
              <w:right w:val="nil"/>
            </w:tcBorders>
            <w:shd w:val="clear" w:color="auto" w:fill="auto"/>
            <w:noWrap/>
            <w:vAlign w:val="bottom"/>
            <w:hideMark/>
          </w:tcPr>
          <w:p w14:paraId="762453E8" w14:textId="77777777" w:rsidR="006E50CB" w:rsidRPr="006E50CB" w:rsidRDefault="006E50CB" w:rsidP="006E50CB">
            <w:pPr>
              <w:jc w:val="center"/>
            </w:pPr>
          </w:p>
        </w:tc>
      </w:tr>
      <w:tr w:rsidR="006E50CB" w:rsidRPr="006E50CB" w14:paraId="52B04E91" w14:textId="77777777" w:rsidTr="006E50CB">
        <w:trPr>
          <w:trHeight w:val="63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F2D961C" w14:textId="77777777" w:rsidR="006E50CB" w:rsidRPr="006E50CB" w:rsidRDefault="006E50CB" w:rsidP="006E50CB">
            <w:pPr>
              <w:jc w:val="center"/>
            </w:pPr>
            <w:r w:rsidRPr="006E50CB">
              <w:t>1.1</w:t>
            </w:r>
          </w:p>
        </w:tc>
        <w:tc>
          <w:tcPr>
            <w:tcW w:w="4117" w:type="dxa"/>
            <w:tcBorders>
              <w:top w:val="nil"/>
              <w:left w:val="nil"/>
              <w:bottom w:val="single" w:sz="4" w:space="0" w:color="auto"/>
              <w:right w:val="single" w:sz="4" w:space="0" w:color="auto"/>
            </w:tcBorders>
            <w:shd w:val="clear" w:color="auto" w:fill="auto"/>
            <w:vAlign w:val="center"/>
            <w:hideMark/>
          </w:tcPr>
          <w:p w14:paraId="62E473C1" w14:textId="77777777" w:rsidR="006E50CB" w:rsidRPr="006E50CB" w:rsidRDefault="006E50CB" w:rsidP="006E50CB">
            <w:r w:rsidRPr="006E50CB">
              <w:t>Расходы на оплату услуг, оказываемых организациями, осуществляющими регулируемые виды деятельности</w:t>
            </w:r>
          </w:p>
        </w:tc>
        <w:tc>
          <w:tcPr>
            <w:tcW w:w="1701" w:type="dxa"/>
            <w:tcBorders>
              <w:top w:val="nil"/>
              <w:left w:val="nil"/>
              <w:bottom w:val="single" w:sz="4" w:space="0" w:color="auto"/>
              <w:right w:val="single" w:sz="4" w:space="0" w:color="auto"/>
            </w:tcBorders>
            <w:shd w:val="clear" w:color="auto" w:fill="auto"/>
            <w:noWrap/>
            <w:vAlign w:val="center"/>
            <w:hideMark/>
          </w:tcPr>
          <w:p w14:paraId="7139AD2B" w14:textId="77777777" w:rsidR="006E50CB" w:rsidRPr="006E50CB" w:rsidRDefault="006E50CB" w:rsidP="006E50CB">
            <w:pPr>
              <w:jc w:val="center"/>
            </w:pPr>
            <w:r w:rsidRPr="006E50CB">
              <w:t>0</w:t>
            </w:r>
          </w:p>
        </w:tc>
        <w:tc>
          <w:tcPr>
            <w:tcW w:w="1559" w:type="dxa"/>
            <w:tcBorders>
              <w:top w:val="nil"/>
              <w:left w:val="nil"/>
              <w:bottom w:val="single" w:sz="4" w:space="0" w:color="auto"/>
              <w:right w:val="single" w:sz="4" w:space="0" w:color="auto"/>
            </w:tcBorders>
            <w:shd w:val="clear" w:color="auto" w:fill="auto"/>
            <w:noWrap/>
            <w:vAlign w:val="center"/>
            <w:hideMark/>
          </w:tcPr>
          <w:p w14:paraId="4CB546B4" w14:textId="77777777" w:rsidR="006E50CB" w:rsidRPr="006E50CB" w:rsidRDefault="006E50CB" w:rsidP="006E50CB">
            <w:pPr>
              <w:jc w:val="center"/>
            </w:pPr>
            <w:r w:rsidRPr="006E50CB">
              <w:t>0</w:t>
            </w:r>
          </w:p>
        </w:tc>
        <w:tc>
          <w:tcPr>
            <w:tcW w:w="1276" w:type="dxa"/>
            <w:tcBorders>
              <w:top w:val="nil"/>
              <w:left w:val="nil"/>
              <w:bottom w:val="single" w:sz="4" w:space="0" w:color="auto"/>
              <w:right w:val="single" w:sz="4" w:space="0" w:color="auto"/>
            </w:tcBorders>
            <w:shd w:val="clear" w:color="auto" w:fill="auto"/>
            <w:vAlign w:val="center"/>
            <w:hideMark/>
          </w:tcPr>
          <w:p w14:paraId="6166396F" w14:textId="77777777" w:rsidR="006E50CB" w:rsidRPr="006E50CB" w:rsidRDefault="006E50CB" w:rsidP="006E50CB">
            <w:pPr>
              <w:jc w:val="center"/>
            </w:pPr>
            <w:r w:rsidRPr="006E50CB">
              <w:t>0</w:t>
            </w:r>
          </w:p>
        </w:tc>
        <w:tc>
          <w:tcPr>
            <w:tcW w:w="661" w:type="dxa"/>
            <w:shd w:val="clear" w:color="auto" w:fill="auto"/>
            <w:vAlign w:val="center"/>
            <w:hideMark/>
          </w:tcPr>
          <w:p w14:paraId="29B6538F" w14:textId="77777777" w:rsidR="006E50CB" w:rsidRPr="006E50CB" w:rsidRDefault="006E50CB" w:rsidP="006E50CB"/>
        </w:tc>
      </w:tr>
      <w:tr w:rsidR="006E50CB" w:rsidRPr="006E50CB" w14:paraId="3F45251E" w14:textId="77777777" w:rsidTr="006E50CB">
        <w:trPr>
          <w:trHeight w:val="102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50C304AA" w14:textId="77777777" w:rsidR="006E50CB" w:rsidRPr="006E50CB" w:rsidRDefault="006E50CB" w:rsidP="006E50CB">
            <w:pPr>
              <w:jc w:val="center"/>
            </w:pPr>
            <w:r w:rsidRPr="006E50CB">
              <w:t>1.2</w:t>
            </w:r>
          </w:p>
        </w:tc>
        <w:tc>
          <w:tcPr>
            <w:tcW w:w="4117" w:type="dxa"/>
            <w:tcBorders>
              <w:top w:val="nil"/>
              <w:left w:val="nil"/>
              <w:bottom w:val="single" w:sz="4" w:space="0" w:color="auto"/>
              <w:right w:val="single" w:sz="4" w:space="0" w:color="auto"/>
            </w:tcBorders>
            <w:shd w:val="clear" w:color="auto" w:fill="auto"/>
            <w:vAlign w:val="center"/>
            <w:hideMark/>
          </w:tcPr>
          <w:p w14:paraId="6496CE7D" w14:textId="77777777" w:rsidR="006E50CB" w:rsidRPr="006E50CB" w:rsidRDefault="006E50CB" w:rsidP="006E50CB">
            <w:r w:rsidRPr="006E50CB">
              <w:t xml:space="preserve">Арендная плата </w:t>
            </w:r>
            <w:r w:rsidRPr="006E50CB">
              <w:br/>
              <w:t xml:space="preserve">в части имущества, используемого в регулируемой деятельности </w:t>
            </w:r>
          </w:p>
        </w:tc>
        <w:tc>
          <w:tcPr>
            <w:tcW w:w="1701" w:type="dxa"/>
            <w:tcBorders>
              <w:top w:val="nil"/>
              <w:left w:val="nil"/>
              <w:bottom w:val="single" w:sz="4" w:space="0" w:color="auto"/>
              <w:right w:val="single" w:sz="4" w:space="0" w:color="auto"/>
            </w:tcBorders>
            <w:shd w:val="clear" w:color="auto" w:fill="auto"/>
            <w:noWrap/>
            <w:vAlign w:val="center"/>
            <w:hideMark/>
          </w:tcPr>
          <w:p w14:paraId="087C7E5C" w14:textId="77777777" w:rsidR="006E50CB" w:rsidRPr="006E50CB" w:rsidRDefault="006E50CB" w:rsidP="006E50CB">
            <w:pPr>
              <w:jc w:val="center"/>
            </w:pPr>
            <w:r w:rsidRPr="006E50CB">
              <w:t>0</w:t>
            </w:r>
          </w:p>
        </w:tc>
        <w:tc>
          <w:tcPr>
            <w:tcW w:w="1559" w:type="dxa"/>
            <w:tcBorders>
              <w:top w:val="nil"/>
              <w:left w:val="nil"/>
              <w:bottom w:val="single" w:sz="4" w:space="0" w:color="auto"/>
              <w:right w:val="single" w:sz="4" w:space="0" w:color="auto"/>
            </w:tcBorders>
            <w:shd w:val="clear" w:color="auto" w:fill="auto"/>
            <w:noWrap/>
            <w:vAlign w:val="center"/>
            <w:hideMark/>
          </w:tcPr>
          <w:p w14:paraId="2B0846F2" w14:textId="77777777" w:rsidR="006E50CB" w:rsidRPr="006E50CB" w:rsidRDefault="006E50CB" w:rsidP="006E50CB">
            <w:pPr>
              <w:jc w:val="center"/>
            </w:pPr>
            <w:r w:rsidRPr="006E50CB">
              <w:t>0</w:t>
            </w:r>
          </w:p>
        </w:tc>
        <w:tc>
          <w:tcPr>
            <w:tcW w:w="1276" w:type="dxa"/>
            <w:tcBorders>
              <w:top w:val="nil"/>
              <w:left w:val="nil"/>
              <w:bottom w:val="single" w:sz="4" w:space="0" w:color="auto"/>
              <w:right w:val="single" w:sz="4" w:space="0" w:color="auto"/>
            </w:tcBorders>
            <w:shd w:val="clear" w:color="auto" w:fill="auto"/>
            <w:vAlign w:val="center"/>
            <w:hideMark/>
          </w:tcPr>
          <w:p w14:paraId="77967C3D" w14:textId="77777777" w:rsidR="006E50CB" w:rsidRPr="006E50CB" w:rsidRDefault="006E50CB" w:rsidP="006E50CB">
            <w:pPr>
              <w:jc w:val="center"/>
            </w:pPr>
            <w:r w:rsidRPr="006E50CB">
              <w:t>0</w:t>
            </w:r>
          </w:p>
        </w:tc>
        <w:tc>
          <w:tcPr>
            <w:tcW w:w="661" w:type="dxa"/>
            <w:shd w:val="clear" w:color="auto" w:fill="auto"/>
            <w:vAlign w:val="center"/>
            <w:hideMark/>
          </w:tcPr>
          <w:p w14:paraId="6329378E" w14:textId="77777777" w:rsidR="006E50CB" w:rsidRPr="006E50CB" w:rsidRDefault="006E50CB" w:rsidP="006E50CB"/>
        </w:tc>
      </w:tr>
      <w:tr w:rsidR="006E50CB" w:rsidRPr="006E50CB" w14:paraId="0CFB8081" w14:textId="77777777" w:rsidTr="006E50CB">
        <w:trPr>
          <w:trHeight w:val="31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5AADC444" w14:textId="77777777" w:rsidR="006E50CB" w:rsidRPr="006E50CB" w:rsidRDefault="006E50CB" w:rsidP="006E50CB">
            <w:pPr>
              <w:jc w:val="center"/>
            </w:pPr>
            <w:r w:rsidRPr="006E50CB">
              <w:t>1.3</w:t>
            </w:r>
          </w:p>
        </w:tc>
        <w:tc>
          <w:tcPr>
            <w:tcW w:w="4117" w:type="dxa"/>
            <w:tcBorders>
              <w:top w:val="nil"/>
              <w:left w:val="nil"/>
              <w:bottom w:val="single" w:sz="4" w:space="0" w:color="auto"/>
              <w:right w:val="single" w:sz="4" w:space="0" w:color="auto"/>
            </w:tcBorders>
            <w:shd w:val="clear" w:color="auto" w:fill="auto"/>
            <w:vAlign w:val="center"/>
            <w:hideMark/>
          </w:tcPr>
          <w:p w14:paraId="574F52C6" w14:textId="77777777" w:rsidR="006E50CB" w:rsidRPr="006E50CB" w:rsidRDefault="006E50CB" w:rsidP="006E50CB">
            <w:r w:rsidRPr="006E50CB">
              <w:t>Концессионная плата</w:t>
            </w:r>
          </w:p>
        </w:tc>
        <w:tc>
          <w:tcPr>
            <w:tcW w:w="1701" w:type="dxa"/>
            <w:tcBorders>
              <w:top w:val="nil"/>
              <w:left w:val="nil"/>
              <w:bottom w:val="single" w:sz="4" w:space="0" w:color="auto"/>
              <w:right w:val="single" w:sz="4" w:space="0" w:color="auto"/>
            </w:tcBorders>
            <w:shd w:val="clear" w:color="auto" w:fill="auto"/>
            <w:noWrap/>
            <w:vAlign w:val="center"/>
            <w:hideMark/>
          </w:tcPr>
          <w:p w14:paraId="19274941" w14:textId="77777777" w:rsidR="006E50CB" w:rsidRPr="006E50CB" w:rsidRDefault="006E50CB" w:rsidP="006E50CB">
            <w:pPr>
              <w:jc w:val="center"/>
            </w:pPr>
            <w:r w:rsidRPr="006E50CB">
              <w:t>0</w:t>
            </w:r>
          </w:p>
        </w:tc>
        <w:tc>
          <w:tcPr>
            <w:tcW w:w="1559" w:type="dxa"/>
            <w:tcBorders>
              <w:top w:val="nil"/>
              <w:left w:val="nil"/>
              <w:bottom w:val="single" w:sz="4" w:space="0" w:color="auto"/>
              <w:right w:val="single" w:sz="4" w:space="0" w:color="auto"/>
            </w:tcBorders>
            <w:shd w:val="clear" w:color="auto" w:fill="auto"/>
            <w:noWrap/>
            <w:vAlign w:val="center"/>
            <w:hideMark/>
          </w:tcPr>
          <w:p w14:paraId="1331F57E" w14:textId="77777777" w:rsidR="006E50CB" w:rsidRPr="006E50CB" w:rsidRDefault="006E50CB" w:rsidP="006E50CB">
            <w:pPr>
              <w:jc w:val="center"/>
            </w:pPr>
            <w:r w:rsidRPr="006E50CB">
              <w:t>0</w:t>
            </w:r>
          </w:p>
        </w:tc>
        <w:tc>
          <w:tcPr>
            <w:tcW w:w="1276" w:type="dxa"/>
            <w:tcBorders>
              <w:top w:val="nil"/>
              <w:left w:val="nil"/>
              <w:bottom w:val="single" w:sz="4" w:space="0" w:color="auto"/>
              <w:right w:val="single" w:sz="4" w:space="0" w:color="auto"/>
            </w:tcBorders>
            <w:shd w:val="clear" w:color="auto" w:fill="auto"/>
            <w:vAlign w:val="center"/>
            <w:hideMark/>
          </w:tcPr>
          <w:p w14:paraId="7EA3A30F" w14:textId="77777777" w:rsidR="006E50CB" w:rsidRPr="006E50CB" w:rsidRDefault="006E50CB" w:rsidP="006E50CB">
            <w:pPr>
              <w:jc w:val="center"/>
            </w:pPr>
            <w:r w:rsidRPr="006E50CB">
              <w:t>0</w:t>
            </w:r>
          </w:p>
        </w:tc>
        <w:tc>
          <w:tcPr>
            <w:tcW w:w="661" w:type="dxa"/>
            <w:shd w:val="clear" w:color="auto" w:fill="auto"/>
            <w:vAlign w:val="center"/>
            <w:hideMark/>
          </w:tcPr>
          <w:p w14:paraId="66B370CE" w14:textId="77777777" w:rsidR="006E50CB" w:rsidRPr="006E50CB" w:rsidRDefault="006E50CB" w:rsidP="006E50CB"/>
        </w:tc>
      </w:tr>
      <w:tr w:rsidR="006E50CB" w:rsidRPr="006E50CB" w14:paraId="371C5E09" w14:textId="77777777" w:rsidTr="006E50CB">
        <w:trPr>
          <w:trHeight w:val="63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277D9D65" w14:textId="77777777" w:rsidR="006E50CB" w:rsidRPr="006E50CB" w:rsidRDefault="006E50CB" w:rsidP="006E50CB">
            <w:pPr>
              <w:jc w:val="center"/>
            </w:pPr>
            <w:r w:rsidRPr="006E50CB">
              <w:t>1.4</w:t>
            </w:r>
          </w:p>
        </w:tc>
        <w:tc>
          <w:tcPr>
            <w:tcW w:w="4117" w:type="dxa"/>
            <w:tcBorders>
              <w:top w:val="nil"/>
              <w:left w:val="nil"/>
              <w:bottom w:val="single" w:sz="4" w:space="0" w:color="auto"/>
              <w:right w:val="single" w:sz="4" w:space="0" w:color="auto"/>
            </w:tcBorders>
            <w:shd w:val="clear" w:color="auto" w:fill="auto"/>
            <w:vAlign w:val="center"/>
            <w:hideMark/>
          </w:tcPr>
          <w:p w14:paraId="190BFEF0" w14:textId="77777777" w:rsidR="006E50CB" w:rsidRPr="006E50CB" w:rsidRDefault="006E50CB" w:rsidP="006E50CB">
            <w:r w:rsidRPr="006E50CB">
              <w:t>Расходы на уплату налогов, сборов и других обязательных платежей, в том числе:</w:t>
            </w:r>
          </w:p>
        </w:tc>
        <w:tc>
          <w:tcPr>
            <w:tcW w:w="1701" w:type="dxa"/>
            <w:tcBorders>
              <w:top w:val="nil"/>
              <w:left w:val="nil"/>
              <w:bottom w:val="single" w:sz="4" w:space="0" w:color="auto"/>
              <w:right w:val="single" w:sz="4" w:space="0" w:color="auto"/>
            </w:tcBorders>
            <w:shd w:val="clear" w:color="auto" w:fill="auto"/>
            <w:noWrap/>
            <w:vAlign w:val="center"/>
            <w:hideMark/>
          </w:tcPr>
          <w:p w14:paraId="7C400F75" w14:textId="77777777" w:rsidR="006E50CB" w:rsidRPr="006E50CB" w:rsidRDefault="006E50CB" w:rsidP="006E50CB">
            <w:pPr>
              <w:jc w:val="center"/>
            </w:pPr>
            <w:r w:rsidRPr="006E50CB">
              <w:t>0</w:t>
            </w:r>
          </w:p>
        </w:tc>
        <w:tc>
          <w:tcPr>
            <w:tcW w:w="1559" w:type="dxa"/>
            <w:tcBorders>
              <w:top w:val="nil"/>
              <w:left w:val="nil"/>
              <w:bottom w:val="single" w:sz="4" w:space="0" w:color="auto"/>
              <w:right w:val="single" w:sz="4" w:space="0" w:color="auto"/>
            </w:tcBorders>
            <w:shd w:val="clear" w:color="auto" w:fill="auto"/>
            <w:noWrap/>
            <w:vAlign w:val="center"/>
            <w:hideMark/>
          </w:tcPr>
          <w:p w14:paraId="409DE647" w14:textId="77777777" w:rsidR="006E50CB" w:rsidRPr="006E50CB" w:rsidRDefault="006E50CB" w:rsidP="006E50CB">
            <w:pPr>
              <w:jc w:val="center"/>
            </w:pPr>
            <w:r w:rsidRPr="006E50CB">
              <w:t>0</w:t>
            </w:r>
          </w:p>
        </w:tc>
        <w:tc>
          <w:tcPr>
            <w:tcW w:w="1276" w:type="dxa"/>
            <w:tcBorders>
              <w:top w:val="nil"/>
              <w:left w:val="nil"/>
              <w:bottom w:val="single" w:sz="4" w:space="0" w:color="auto"/>
              <w:right w:val="single" w:sz="4" w:space="0" w:color="auto"/>
            </w:tcBorders>
            <w:shd w:val="clear" w:color="auto" w:fill="auto"/>
            <w:vAlign w:val="center"/>
            <w:hideMark/>
          </w:tcPr>
          <w:p w14:paraId="0498057E" w14:textId="77777777" w:rsidR="006E50CB" w:rsidRPr="006E50CB" w:rsidRDefault="006E50CB" w:rsidP="006E50CB">
            <w:pPr>
              <w:jc w:val="center"/>
            </w:pPr>
            <w:r w:rsidRPr="006E50CB">
              <w:t>0</w:t>
            </w:r>
          </w:p>
        </w:tc>
        <w:tc>
          <w:tcPr>
            <w:tcW w:w="661" w:type="dxa"/>
            <w:shd w:val="clear" w:color="auto" w:fill="auto"/>
            <w:vAlign w:val="center"/>
            <w:hideMark/>
          </w:tcPr>
          <w:p w14:paraId="57176221" w14:textId="77777777" w:rsidR="006E50CB" w:rsidRPr="006E50CB" w:rsidRDefault="006E50CB" w:rsidP="006E50CB"/>
        </w:tc>
      </w:tr>
      <w:tr w:rsidR="006E50CB" w:rsidRPr="006E50CB" w14:paraId="0252B3CC" w14:textId="77777777" w:rsidTr="006E50CB">
        <w:trPr>
          <w:trHeight w:val="126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56505523" w14:textId="77777777" w:rsidR="006E50CB" w:rsidRPr="006E50CB" w:rsidRDefault="006E50CB" w:rsidP="006E50CB">
            <w:pPr>
              <w:jc w:val="center"/>
            </w:pPr>
            <w:r w:rsidRPr="006E50CB">
              <w:t>1.4.1</w:t>
            </w:r>
          </w:p>
        </w:tc>
        <w:tc>
          <w:tcPr>
            <w:tcW w:w="4117" w:type="dxa"/>
            <w:tcBorders>
              <w:top w:val="nil"/>
              <w:left w:val="nil"/>
              <w:bottom w:val="single" w:sz="4" w:space="0" w:color="auto"/>
              <w:right w:val="single" w:sz="4" w:space="0" w:color="auto"/>
            </w:tcBorders>
            <w:shd w:val="clear" w:color="auto" w:fill="auto"/>
            <w:vAlign w:val="center"/>
            <w:hideMark/>
          </w:tcPr>
          <w:p w14:paraId="62DEFFB2" w14:textId="77777777" w:rsidR="006E50CB" w:rsidRPr="006E50CB" w:rsidRDefault="006E50CB" w:rsidP="006E50CB">
            <w:r w:rsidRPr="006E50CB">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01" w:type="dxa"/>
            <w:tcBorders>
              <w:top w:val="nil"/>
              <w:left w:val="nil"/>
              <w:bottom w:val="single" w:sz="4" w:space="0" w:color="auto"/>
              <w:right w:val="single" w:sz="4" w:space="0" w:color="auto"/>
            </w:tcBorders>
            <w:shd w:val="clear" w:color="auto" w:fill="auto"/>
            <w:noWrap/>
            <w:vAlign w:val="center"/>
            <w:hideMark/>
          </w:tcPr>
          <w:p w14:paraId="200443A8" w14:textId="77777777" w:rsidR="006E50CB" w:rsidRPr="006E50CB" w:rsidRDefault="006E50CB" w:rsidP="006E50CB">
            <w:pPr>
              <w:jc w:val="center"/>
            </w:pPr>
            <w:r w:rsidRPr="006E50CB">
              <w:t>27</w:t>
            </w:r>
          </w:p>
        </w:tc>
        <w:tc>
          <w:tcPr>
            <w:tcW w:w="1559" w:type="dxa"/>
            <w:tcBorders>
              <w:top w:val="nil"/>
              <w:left w:val="nil"/>
              <w:bottom w:val="single" w:sz="4" w:space="0" w:color="auto"/>
              <w:right w:val="single" w:sz="4" w:space="0" w:color="auto"/>
            </w:tcBorders>
            <w:shd w:val="clear" w:color="auto" w:fill="auto"/>
            <w:noWrap/>
            <w:vAlign w:val="center"/>
            <w:hideMark/>
          </w:tcPr>
          <w:p w14:paraId="5EA43E66" w14:textId="77777777" w:rsidR="006E50CB" w:rsidRPr="006E50CB" w:rsidRDefault="006E50CB" w:rsidP="006E50CB">
            <w:pPr>
              <w:jc w:val="center"/>
            </w:pPr>
            <w:r w:rsidRPr="006E50CB">
              <w:t>0</w:t>
            </w:r>
          </w:p>
        </w:tc>
        <w:tc>
          <w:tcPr>
            <w:tcW w:w="1276" w:type="dxa"/>
            <w:tcBorders>
              <w:top w:val="nil"/>
              <w:left w:val="nil"/>
              <w:bottom w:val="single" w:sz="4" w:space="0" w:color="auto"/>
              <w:right w:val="single" w:sz="4" w:space="0" w:color="auto"/>
            </w:tcBorders>
            <w:shd w:val="clear" w:color="auto" w:fill="auto"/>
            <w:vAlign w:val="center"/>
            <w:hideMark/>
          </w:tcPr>
          <w:p w14:paraId="5DFABC00" w14:textId="77777777" w:rsidR="006E50CB" w:rsidRPr="006E50CB" w:rsidRDefault="006E50CB" w:rsidP="006E50CB">
            <w:pPr>
              <w:jc w:val="center"/>
            </w:pPr>
            <w:r w:rsidRPr="006E50CB">
              <w:t>-27</w:t>
            </w:r>
          </w:p>
        </w:tc>
        <w:tc>
          <w:tcPr>
            <w:tcW w:w="661" w:type="dxa"/>
            <w:shd w:val="clear" w:color="auto" w:fill="auto"/>
            <w:vAlign w:val="center"/>
            <w:hideMark/>
          </w:tcPr>
          <w:p w14:paraId="770B29E2" w14:textId="77777777" w:rsidR="006E50CB" w:rsidRPr="006E50CB" w:rsidRDefault="006E50CB" w:rsidP="006E50CB"/>
        </w:tc>
      </w:tr>
      <w:tr w:rsidR="006E50CB" w:rsidRPr="006E50CB" w14:paraId="7CEC8437" w14:textId="77777777" w:rsidTr="006E50CB">
        <w:trPr>
          <w:trHeight w:val="31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9C853C7" w14:textId="77777777" w:rsidR="006E50CB" w:rsidRPr="006E50CB" w:rsidRDefault="006E50CB" w:rsidP="006E50CB">
            <w:pPr>
              <w:jc w:val="center"/>
            </w:pPr>
            <w:r w:rsidRPr="006E50CB">
              <w:t>1.4.2</w:t>
            </w:r>
          </w:p>
        </w:tc>
        <w:tc>
          <w:tcPr>
            <w:tcW w:w="4117" w:type="dxa"/>
            <w:tcBorders>
              <w:top w:val="nil"/>
              <w:left w:val="nil"/>
              <w:bottom w:val="single" w:sz="4" w:space="0" w:color="auto"/>
              <w:right w:val="single" w:sz="4" w:space="0" w:color="auto"/>
            </w:tcBorders>
            <w:shd w:val="clear" w:color="auto" w:fill="auto"/>
            <w:vAlign w:val="center"/>
            <w:hideMark/>
          </w:tcPr>
          <w:p w14:paraId="5542DBC0" w14:textId="77777777" w:rsidR="006E50CB" w:rsidRPr="006E50CB" w:rsidRDefault="006E50CB" w:rsidP="006E50CB">
            <w:r w:rsidRPr="006E50CB">
              <w:t>расходы на обязательное страхование</w:t>
            </w:r>
          </w:p>
        </w:tc>
        <w:tc>
          <w:tcPr>
            <w:tcW w:w="1701" w:type="dxa"/>
            <w:tcBorders>
              <w:top w:val="nil"/>
              <w:left w:val="nil"/>
              <w:bottom w:val="single" w:sz="4" w:space="0" w:color="auto"/>
              <w:right w:val="single" w:sz="4" w:space="0" w:color="auto"/>
            </w:tcBorders>
            <w:shd w:val="clear" w:color="auto" w:fill="auto"/>
            <w:noWrap/>
            <w:vAlign w:val="center"/>
            <w:hideMark/>
          </w:tcPr>
          <w:p w14:paraId="00F53928" w14:textId="77777777" w:rsidR="006E50CB" w:rsidRPr="006E50CB" w:rsidRDefault="006E50CB" w:rsidP="006E50CB">
            <w:pPr>
              <w:jc w:val="center"/>
            </w:pPr>
            <w:r w:rsidRPr="006E50CB">
              <w:t>0</w:t>
            </w:r>
          </w:p>
        </w:tc>
        <w:tc>
          <w:tcPr>
            <w:tcW w:w="1559" w:type="dxa"/>
            <w:tcBorders>
              <w:top w:val="nil"/>
              <w:left w:val="nil"/>
              <w:bottom w:val="single" w:sz="4" w:space="0" w:color="auto"/>
              <w:right w:val="single" w:sz="4" w:space="0" w:color="auto"/>
            </w:tcBorders>
            <w:shd w:val="clear" w:color="auto" w:fill="auto"/>
            <w:noWrap/>
            <w:vAlign w:val="center"/>
            <w:hideMark/>
          </w:tcPr>
          <w:p w14:paraId="5A9E764B" w14:textId="77777777" w:rsidR="006E50CB" w:rsidRPr="006E50CB" w:rsidRDefault="006E50CB" w:rsidP="006E50CB">
            <w:pPr>
              <w:jc w:val="center"/>
            </w:pPr>
            <w:r w:rsidRPr="006E50CB">
              <w:t>0</w:t>
            </w:r>
          </w:p>
        </w:tc>
        <w:tc>
          <w:tcPr>
            <w:tcW w:w="1276" w:type="dxa"/>
            <w:tcBorders>
              <w:top w:val="nil"/>
              <w:left w:val="nil"/>
              <w:bottom w:val="single" w:sz="4" w:space="0" w:color="auto"/>
              <w:right w:val="single" w:sz="4" w:space="0" w:color="auto"/>
            </w:tcBorders>
            <w:shd w:val="clear" w:color="auto" w:fill="auto"/>
            <w:vAlign w:val="center"/>
            <w:hideMark/>
          </w:tcPr>
          <w:p w14:paraId="0C2CEF05" w14:textId="77777777" w:rsidR="006E50CB" w:rsidRPr="006E50CB" w:rsidRDefault="006E50CB" w:rsidP="006E50CB">
            <w:pPr>
              <w:jc w:val="center"/>
            </w:pPr>
            <w:r w:rsidRPr="006E50CB">
              <w:t>0</w:t>
            </w:r>
          </w:p>
        </w:tc>
        <w:tc>
          <w:tcPr>
            <w:tcW w:w="661" w:type="dxa"/>
            <w:shd w:val="clear" w:color="auto" w:fill="auto"/>
            <w:vAlign w:val="center"/>
            <w:hideMark/>
          </w:tcPr>
          <w:p w14:paraId="32DA549B" w14:textId="77777777" w:rsidR="006E50CB" w:rsidRPr="006E50CB" w:rsidRDefault="006E50CB" w:rsidP="006E50CB"/>
        </w:tc>
      </w:tr>
      <w:tr w:rsidR="006E50CB" w:rsidRPr="006E50CB" w14:paraId="4702B4FA" w14:textId="77777777" w:rsidTr="006E50CB">
        <w:trPr>
          <w:trHeight w:val="31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18991DE1" w14:textId="77777777" w:rsidR="006E50CB" w:rsidRPr="006E50CB" w:rsidRDefault="006E50CB" w:rsidP="006E50CB">
            <w:pPr>
              <w:jc w:val="center"/>
            </w:pPr>
            <w:r w:rsidRPr="006E50CB">
              <w:t>1.4.3</w:t>
            </w:r>
          </w:p>
        </w:tc>
        <w:tc>
          <w:tcPr>
            <w:tcW w:w="4117" w:type="dxa"/>
            <w:tcBorders>
              <w:top w:val="nil"/>
              <w:left w:val="nil"/>
              <w:bottom w:val="single" w:sz="4" w:space="0" w:color="auto"/>
              <w:right w:val="single" w:sz="4" w:space="0" w:color="auto"/>
            </w:tcBorders>
            <w:shd w:val="clear" w:color="auto" w:fill="auto"/>
            <w:vAlign w:val="center"/>
            <w:hideMark/>
          </w:tcPr>
          <w:p w14:paraId="451C09CB" w14:textId="77777777" w:rsidR="006E50CB" w:rsidRPr="006E50CB" w:rsidRDefault="006E50CB" w:rsidP="006E50CB">
            <w:r w:rsidRPr="006E50CB">
              <w:t>иные расходы</w:t>
            </w:r>
          </w:p>
        </w:tc>
        <w:tc>
          <w:tcPr>
            <w:tcW w:w="1701" w:type="dxa"/>
            <w:tcBorders>
              <w:top w:val="nil"/>
              <w:left w:val="nil"/>
              <w:bottom w:val="single" w:sz="4" w:space="0" w:color="auto"/>
              <w:right w:val="single" w:sz="4" w:space="0" w:color="auto"/>
            </w:tcBorders>
            <w:shd w:val="clear" w:color="auto" w:fill="auto"/>
            <w:noWrap/>
            <w:vAlign w:val="center"/>
            <w:hideMark/>
          </w:tcPr>
          <w:p w14:paraId="5FB08E68" w14:textId="77777777" w:rsidR="006E50CB" w:rsidRPr="006E50CB" w:rsidRDefault="006E50CB" w:rsidP="006E50CB">
            <w:pPr>
              <w:jc w:val="center"/>
            </w:pPr>
            <w:r w:rsidRPr="006E50CB">
              <w:t>0</w:t>
            </w:r>
          </w:p>
        </w:tc>
        <w:tc>
          <w:tcPr>
            <w:tcW w:w="1559" w:type="dxa"/>
            <w:tcBorders>
              <w:top w:val="nil"/>
              <w:left w:val="nil"/>
              <w:bottom w:val="single" w:sz="4" w:space="0" w:color="auto"/>
              <w:right w:val="single" w:sz="4" w:space="0" w:color="auto"/>
            </w:tcBorders>
            <w:shd w:val="clear" w:color="auto" w:fill="auto"/>
            <w:noWrap/>
            <w:vAlign w:val="center"/>
            <w:hideMark/>
          </w:tcPr>
          <w:p w14:paraId="13540792" w14:textId="77777777" w:rsidR="006E50CB" w:rsidRPr="006E50CB" w:rsidRDefault="006E50CB" w:rsidP="006E50CB">
            <w:pPr>
              <w:jc w:val="center"/>
            </w:pPr>
            <w:r w:rsidRPr="006E50CB">
              <w:t>0</w:t>
            </w:r>
          </w:p>
        </w:tc>
        <w:tc>
          <w:tcPr>
            <w:tcW w:w="1276" w:type="dxa"/>
            <w:tcBorders>
              <w:top w:val="nil"/>
              <w:left w:val="nil"/>
              <w:bottom w:val="single" w:sz="4" w:space="0" w:color="auto"/>
              <w:right w:val="single" w:sz="4" w:space="0" w:color="auto"/>
            </w:tcBorders>
            <w:shd w:val="clear" w:color="auto" w:fill="auto"/>
            <w:vAlign w:val="center"/>
            <w:hideMark/>
          </w:tcPr>
          <w:p w14:paraId="19B33313" w14:textId="77777777" w:rsidR="006E50CB" w:rsidRPr="006E50CB" w:rsidRDefault="006E50CB" w:rsidP="006E50CB">
            <w:pPr>
              <w:jc w:val="center"/>
            </w:pPr>
            <w:r w:rsidRPr="006E50CB">
              <w:t>0</w:t>
            </w:r>
          </w:p>
        </w:tc>
        <w:tc>
          <w:tcPr>
            <w:tcW w:w="661" w:type="dxa"/>
            <w:shd w:val="clear" w:color="auto" w:fill="auto"/>
            <w:vAlign w:val="center"/>
            <w:hideMark/>
          </w:tcPr>
          <w:p w14:paraId="0ABB1AE0" w14:textId="77777777" w:rsidR="006E50CB" w:rsidRPr="006E50CB" w:rsidRDefault="006E50CB" w:rsidP="006E50CB"/>
        </w:tc>
      </w:tr>
      <w:tr w:rsidR="006E50CB" w:rsidRPr="006E50CB" w14:paraId="32C5F689" w14:textId="77777777" w:rsidTr="006E50CB">
        <w:trPr>
          <w:trHeight w:val="31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4DE5BE1A" w14:textId="77777777" w:rsidR="006E50CB" w:rsidRPr="006E50CB" w:rsidRDefault="006E50CB" w:rsidP="006E50CB">
            <w:pPr>
              <w:jc w:val="center"/>
            </w:pPr>
            <w:r w:rsidRPr="006E50CB">
              <w:t>1.5</w:t>
            </w:r>
          </w:p>
        </w:tc>
        <w:tc>
          <w:tcPr>
            <w:tcW w:w="4117" w:type="dxa"/>
            <w:tcBorders>
              <w:top w:val="nil"/>
              <w:left w:val="nil"/>
              <w:bottom w:val="single" w:sz="4" w:space="0" w:color="auto"/>
              <w:right w:val="single" w:sz="4" w:space="0" w:color="auto"/>
            </w:tcBorders>
            <w:shd w:val="clear" w:color="auto" w:fill="auto"/>
            <w:vAlign w:val="center"/>
            <w:hideMark/>
          </w:tcPr>
          <w:p w14:paraId="01BAB8C7" w14:textId="77777777" w:rsidR="006E50CB" w:rsidRPr="006E50CB" w:rsidRDefault="006E50CB" w:rsidP="006E50CB">
            <w:r w:rsidRPr="006E50CB">
              <w:t>Отчисления на социальные нужды</w:t>
            </w:r>
          </w:p>
        </w:tc>
        <w:tc>
          <w:tcPr>
            <w:tcW w:w="1701" w:type="dxa"/>
            <w:tcBorders>
              <w:top w:val="nil"/>
              <w:left w:val="nil"/>
              <w:bottom w:val="single" w:sz="4" w:space="0" w:color="auto"/>
              <w:right w:val="single" w:sz="4" w:space="0" w:color="auto"/>
            </w:tcBorders>
            <w:shd w:val="clear" w:color="auto" w:fill="auto"/>
            <w:noWrap/>
            <w:vAlign w:val="center"/>
            <w:hideMark/>
          </w:tcPr>
          <w:p w14:paraId="734F48C9" w14:textId="77777777" w:rsidR="006E50CB" w:rsidRPr="006E50CB" w:rsidRDefault="006E50CB" w:rsidP="006E50CB">
            <w:pPr>
              <w:jc w:val="center"/>
            </w:pPr>
            <w:r w:rsidRPr="006E50CB">
              <w:t>950</w:t>
            </w:r>
          </w:p>
        </w:tc>
        <w:tc>
          <w:tcPr>
            <w:tcW w:w="1559" w:type="dxa"/>
            <w:tcBorders>
              <w:top w:val="nil"/>
              <w:left w:val="nil"/>
              <w:bottom w:val="single" w:sz="4" w:space="0" w:color="auto"/>
              <w:right w:val="single" w:sz="4" w:space="0" w:color="auto"/>
            </w:tcBorders>
            <w:shd w:val="clear" w:color="auto" w:fill="auto"/>
            <w:noWrap/>
            <w:vAlign w:val="center"/>
            <w:hideMark/>
          </w:tcPr>
          <w:p w14:paraId="43A84474" w14:textId="77777777" w:rsidR="006E50CB" w:rsidRPr="006E50CB" w:rsidRDefault="006E50CB" w:rsidP="006E50CB">
            <w:pPr>
              <w:jc w:val="center"/>
            </w:pPr>
            <w:r w:rsidRPr="006E50CB">
              <w:t>685</w:t>
            </w:r>
          </w:p>
        </w:tc>
        <w:tc>
          <w:tcPr>
            <w:tcW w:w="1276" w:type="dxa"/>
            <w:tcBorders>
              <w:top w:val="nil"/>
              <w:left w:val="nil"/>
              <w:bottom w:val="single" w:sz="4" w:space="0" w:color="auto"/>
              <w:right w:val="single" w:sz="4" w:space="0" w:color="auto"/>
            </w:tcBorders>
            <w:shd w:val="clear" w:color="auto" w:fill="auto"/>
            <w:vAlign w:val="center"/>
            <w:hideMark/>
          </w:tcPr>
          <w:p w14:paraId="2956E33E" w14:textId="77777777" w:rsidR="006E50CB" w:rsidRPr="006E50CB" w:rsidRDefault="006E50CB" w:rsidP="006E50CB">
            <w:pPr>
              <w:jc w:val="center"/>
            </w:pPr>
            <w:r w:rsidRPr="006E50CB">
              <w:t>-265</w:t>
            </w:r>
          </w:p>
        </w:tc>
        <w:tc>
          <w:tcPr>
            <w:tcW w:w="661" w:type="dxa"/>
            <w:shd w:val="clear" w:color="auto" w:fill="auto"/>
            <w:vAlign w:val="center"/>
            <w:hideMark/>
          </w:tcPr>
          <w:p w14:paraId="055897D8" w14:textId="77777777" w:rsidR="006E50CB" w:rsidRPr="006E50CB" w:rsidRDefault="006E50CB" w:rsidP="006E50CB"/>
        </w:tc>
      </w:tr>
      <w:tr w:rsidR="006E50CB" w:rsidRPr="006E50CB" w14:paraId="650EE8FC" w14:textId="77777777" w:rsidTr="006E50CB">
        <w:trPr>
          <w:trHeight w:val="31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6F8FC108" w14:textId="77777777" w:rsidR="006E50CB" w:rsidRPr="006E50CB" w:rsidRDefault="006E50CB" w:rsidP="006E50CB">
            <w:pPr>
              <w:jc w:val="center"/>
            </w:pPr>
            <w:r w:rsidRPr="006E50CB">
              <w:t>1.6</w:t>
            </w:r>
          </w:p>
        </w:tc>
        <w:tc>
          <w:tcPr>
            <w:tcW w:w="4117" w:type="dxa"/>
            <w:tcBorders>
              <w:top w:val="nil"/>
              <w:left w:val="nil"/>
              <w:bottom w:val="single" w:sz="4" w:space="0" w:color="auto"/>
              <w:right w:val="single" w:sz="4" w:space="0" w:color="auto"/>
            </w:tcBorders>
            <w:shd w:val="clear" w:color="auto" w:fill="auto"/>
            <w:vAlign w:val="center"/>
            <w:hideMark/>
          </w:tcPr>
          <w:p w14:paraId="78ED32E2" w14:textId="77777777" w:rsidR="006E50CB" w:rsidRPr="006E50CB" w:rsidRDefault="006E50CB" w:rsidP="006E50CB">
            <w:r w:rsidRPr="006E50CB">
              <w:t>Расходы по сомнительным долгам</w:t>
            </w:r>
          </w:p>
        </w:tc>
        <w:tc>
          <w:tcPr>
            <w:tcW w:w="1701" w:type="dxa"/>
            <w:tcBorders>
              <w:top w:val="nil"/>
              <w:left w:val="nil"/>
              <w:bottom w:val="single" w:sz="4" w:space="0" w:color="auto"/>
              <w:right w:val="single" w:sz="4" w:space="0" w:color="auto"/>
            </w:tcBorders>
            <w:shd w:val="clear" w:color="auto" w:fill="auto"/>
            <w:noWrap/>
            <w:vAlign w:val="center"/>
            <w:hideMark/>
          </w:tcPr>
          <w:p w14:paraId="3EC6065B" w14:textId="77777777" w:rsidR="006E50CB" w:rsidRPr="006E50CB" w:rsidRDefault="006E50CB" w:rsidP="006E50CB">
            <w:pPr>
              <w:jc w:val="center"/>
            </w:pPr>
            <w:r w:rsidRPr="006E50CB">
              <w:t>0</w:t>
            </w:r>
          </w:p>
        </w:tc>
        <w:tc>
          <w:tcPr>
            <w:tcW w:w="1559" w:type="dxa"/>
            <w:tcBorders>
              <w:top w:val="nil"/>
              <w:left w:val="nil"/>
              <w:bottom w:val="single" w:sz="4" w:space="0" w:color="auto"/>
              <w:right w:val="single" w:sz="4" w:space="0" w:color="auto"/>
            </w:tcBorders>
            <w:shd w:val="clear" w:color="auto" w:fill="auto"/>
            <w:noWrap/>
            <w:vAlign w:val="center"/>
            <w:hideMark/>
          </w:tcPr>
          <w:p w14:paraId="4DEEAD72" w14:textId="77777777" w:rsidR="006E50CB" w:rsidRPr="006E50CB" w:rsidRDefault="006E50CB" w:rsidP="006E50CB">
            <w:pPr>
              <w:jc w:val="center"/>
            </w:pPr>
            <w:r w:rsidRPr="006E50CB">
              <w:t>0</w:t>
            </w:r>
          </w:p>
        </w:tc>
        <w:tc>
          <w:tcPr>
            <w:tcW w:w="1276" w:type="dxa"/>
            <w:tcBorders>
              <w:top w:val="nil"/>
              <w:left w:val="nil"/>
              <w:bottom w:val="single" w:sz="4" w:space="0" w:color="auto"/>
              <w:right w:val="single" w:sz="4" w:space="0" w:color="auto"/>
            </w:tcBorders>
            <w:shd w:val="clear" w:color="auto" w:fill="auto"/>
            <w:vAlign w:val="center"/>
            <w:hideMark/>
          </w:tcPr>
          <w:p w14:paraId="5880C6D4" w14:textId="77777777" w:rsidR="006E50CB" w:rsidRPr="006E50CB" w:rsidRDefault="006E50CB" w:rsidP="006E50CB">
            <w:pPr>
              <w:jc w:val="center"/>
            </w:pPr>
            <w:r w:rsidRPr="006E50CB">
              <w:t>0</w:t>
            </w:r>
          </w:p>
        </w:tc>
        <w:tc>
          <w:tcPr>
            <w:tcW w:w="661" w:type="dxa"/>
            <w:shd w:val="clear" w:color="auto" w:fill="auto"/>
            <w:vAlign w:val="center"/>
            <w:hideMark/>
          </w:tcPr>
          <w:p w14:paraId="5F5899BE" w14:textId="77777777" w:rsidR="006E50CB" w:rsidRPr="006E50CB" w:rsidRDefault="006E50CB" w:rsidP="006E50CB"/>
        </w:tc>
      </w:tr>
      <w:tr w:rsidR="006E50CB" w:rsidRPr="006E50CB" w14:paraId="7A6DD795" w14:textId="77777777" w:rsidTr="006E50CB">
        <w:trPr>
          <w:trHeight w:val="63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80CF905" w14:textId="77777777" w:rsidR="006E50CB" w:rsidRPr="006E50CB" w:rsidRDefault="006E50CB" w:rsidP="006E50CB">
            <w:pPr>
              <w:jc w:val="center"/>
            </w:pPr>
            <w:r w:rsidRPr="006E50CB">
              <w:t>1.7</w:t>
            </w:r>
          </w:p>
        </w:tc>
        <w:tc>
          <w:tcPr>
            <w:tcW w:w="4117" w:type="dxa"/>
            <w:tcBorders>
              <w:top w:val="nil"/>
              <w:left w:val="nil"/>
              <w:bottom w:val="single" w:sz="4" w:space="0" w:color="auto"/>
              <w:right w:val="single" w:sz="4" w:space="0" w:color="auto"/>
            </w:tcBorders>
            <w:shd w:val="clear" w:color="auto" w:fill="auto"/>
            <w:vAlign w:val="center"/>
            <w:hideMark/>
          </w:tcPr>
          <w:p w14:paraId="74B9F6C0" w14:textId="77777777" w:rsidR="006E50CB" w:rsidRPr="006E50CB" w:rsidRDefault="006E50CB" w:rsidP="006E50CB">
            <w:r w:rsidRPr="006E50CB">
              <w:t>Амортизация основных средств и нематериальных активов</w:t>
            </w:r>
          </w:p>
        </w:tc>
        <w:tc>
          <w:tcPr>
            <w:tcW w:w="1701" w:type="dxa"/>
            <w:tcBorders>
              <w:top w:val="nil"/>
              <w:left w:val="nil"/>
              <w:bottom w:val="single" w:sz="4" w:space="0" w:color="auto"/>
              <w:right w:val="single" w:sz="4" w:space="0" w:color="auto"/>
            </w:tcBorders>
            <w:shd w:val="clear" w:color="auto" w:fill="auto"/>
            <w:noWrap/>
            <w:vAlign w:val="center"/>
            <w:hideMark/>
          </w:tcPr>
          <w:p w14:paraId="1D3C1DF6" w14:textId="77777777" w:rsidR="006E50CB" w:rsidRPr="006E50CB" w:rsidRDefault="006E50CB" w:rsidP="006E50CB">
            <w:pPr>
              <w:jc w:val="center"/>
            </w:pPr>
            <w:r w:rsidRPr="006E50CB">
              <w:t>5</w:t>
            </w:r>
          </w:p>
        </w:tc>
        <w:tc>
          <w:tcPr>
            <w:tcW w:w="1559" w:type="dxa"/>
            <w:tcBorders>
              <w:top w:val="nil"/>
              <w:left w:val="nil"/>
              <w:bottom w:val="single" w:sz="4" w:space="0" w:color="auto"/>
              <w:right w:val="single" w:sz="4" w:space="0" w:color="auto"/>
            </w:tcBorders>
            <w:shd w:val="clear" w:color="auto" w:fill="auto"/>
            <w:noWrap/>
            <w:vAlign w:val="center"/>
            <w:hideMark/>
          </w:tcPr>
          <w:p w14:paraId="265623BC" w14:textId="77777777" w:rsidR="006E50CB" w:rsidRPr="006E50CB" w:rsidRDefault="006E50CB" w:rsidP="006E50CB">
            <w:pPr>
              <w:jc w:val="center"/>
            </w:pPr>
            <w:r w:rsidRPr="006E50CB">
              <w:t>5</w:t>
            </w:r>
          </w:p>
        </w:tc>
        <w:tc>
          <w:tcPr>
            <w:tcW w:w="1276" w:type="dxa"/>
            <w:tcBorders>
              <w:top w:val="nil"/>
              <w:left w:val="nil"/>
              <w:bottom w:val="single" w:sz="4" w:space="0" w:color="auto"/>
              <w:right w:val="single" w:sz="4" w:space="0" w:color="auto"/>
            </w:tcBorders>
            <w:shd w:val="clear" w:color="auto" w:fill="auto"/>
            <w:vAlign w:val="center"/>
            <w:hideMark/>
          </w:tcPr>
          <w:p w14:paraId="51A5B412" w14:textId="77777777" w:rsidR="006E50CB" w:rsidRPr="006E50CB" w:rsidRDefault="006E50CB" w:rsidP="006E50CB">
            <w:pPr>
              <w:jc w:val="center"/>
            </w:pPr>
            <w:r w:rsidRPr="006E50CB">
              <w:t>0</w:t>
            </w:r>
          </w:p>
        </w:tc>
        <w:tc>
          <w:tcPr>
            <w:tcW w:w="661" w:type="dxa"/>
            <w:shd w:val="clear" w:color="auto" w:fill="auto"/>
            <w:vAlign w:val="center"/>
            <w:hideMark/>
          </w:tcPr>
          <w:p w14:paraId="5CF9E909" w14:textId="77777777" w:rsidR="006E50CB" w:rsidRPr="006E50CB" w:rsidRDefault="006E50CB" w:rsidP="006E50CB"/>
        </w:tc>
      </w:tr>
      <w:tr w:rsidR="006E50CB" w:rsidRPr="006E50CB" w14:paraId="0F9C1427" w14:textId="77777777" w:rsidTr="006E50CB">
        <w:trPr>
          <w:trHeight w:val="63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62F45CBF" w14:textId="77777777" w:rsidR="006E50CB" w:rsidRPr="006E50CB" w:rsidRDefault="006E50CB" w:rsidP="006E50CB">
            <w:pPr>
              <w:jc w:val="center"/>
            </w:pPr>
            <w:r w:rsidRPr="006E50CB">
              <w:t>1.8</w:t>
            </w:r>
          </w:p>
        </w:tc>
        <w:tc>
          <w:tcPr>
            <w:tcW w:w="4117" w:type="dxa"/>
            <w:tcBorders>
              <w:top w:val="nil"/>
              <w:left w:val="nil"/>
              <w:bottom w:val="single" w:sz="4" w:space="0" w:color="auto"/>
              <w:right w:val="single" w:sz="4" w:space="0" w:color="auto"/>
            </w:tcBorders>
            <w:shd w:val="clear" w:color="auto" w:fill="auto"/>
            <w:vAlign w:val="center"/>
            <w:hideMark/>
          </w:tcPr>
          <w:p w14:paraId="539701B3" w14:textId="77777777" w:rsidR="006E50CB" w:rsidRPr="006E50CB" w:rsidRDefault="006E50CB" w:rsidP="006E50CB">
            <w:r w:rsidRPr="006E50CB">
              <w:t>Расходы на выплаты по договорам займа и кредитным договорам, включая проценты по ним</w:t>
            </w:r>
          </w:p>
        </w:tc>
        <w:tc>
          <w:tcPr>
            <w:tcW w:w="1701" w:type="dxa"/>
            <w:tcBorders>
              <w:top w:val="nil"/>
              <w:left w:val="nil"/>
              <w:bottom w:val="single" w:sz="4" w:space="0" w:color="auto"/>
              <w:right w:val="single" w:sz="4" w:space="0" w:color="auto"/>
            </w:tcBorders>
            <w:shd w:val="clear" w:color="auto" w:fill="auto"/>
            <w:noWrap/>
            <w:vAlign w:val="center"/>
            <w:hideMark/>
          </w:tcPr>
          <w:p w14:paraId="63290299" w14:textId="77777777" w:rsidR="006E50CB" w:rsidRPr="006E50CB" w:rsidRDefault="006E50CB" w:rsidP="006E50CB">
            <w:pPr>
              <w:jc w:val="center"/>
            </w:pPr>
            <w:r w:rsidRPr="006E50CB">
              <w:t>0</w:t>
            </w:r>
          </w:p>
        </w:tc>
        <w:tc>
          <w:tcPr>
            <w:tcW w:w="1559" w:type="dxa"/>
            <w:tcBorders>
              <w:top w:val="nil"/>
              <w:left w:val="nil"/>
              <w:bottom w:val="single" w:sz="4" w:space="0" w:color="auto"/>
              <w:right w:val="single" w:sz="4" w:space="0" w:color="auto"/>
            </w:tcBorders>
            <w:shd w:val="clear" w:color="auto" w:fill="auto"/>
            <w:noWrap/>
            <w:vAlign w:val="center"/>
            <w:hideMark/>
          </w:tcPr>
          <w:p w14:paraId="375587DE" w14:textId="77777777" w:rsidR="006E50CB" w:rsidRPr="006E50CB" w:rsidRDefault="006E50CB" w:rsidP="006E50CB">
            <w:pPr>
              <w:jc w:val="center"/>
            </w:pPr>
            <w:r w:rsidRPr="006E50CB">
              <w:t>0</w:t>
            </w:r>
          </w:p>
        </w:tc>
        <w:tc>
          <w:tcPr>
            <w:tcW w:w="1276" w:type="dxa"/>
            <w:tcBorders>
              <w:top w:val="nil"/>
              <w:left w:val="nil"/>
              <w:bottom w:val="single" w:sz="4" w:space="0" w:color="auto"/>
              <w:right w:val="single" w:sz="4" w:space="0" w:color="auto"/>
            </w:tcBorders>
            <w:shd w:val="clear" w:color="auto" w:fill="auto"/>
            <w:vAlign w:val="center"/>
            <w:hideMark/>
          </w:tcPr>
          <w:p w14:paraId="674A12C8" w14:textId="77777777" w:rsidR="006E50CB" w:rsidRPr="006E50CB" w:rsidRDefault="006E50CB" w:rsidP="006E50CB">
            <w:pPr>
              <w:jc w:val="center"/>
            </w:pPr>
            <w:r w:rsidRPr="006E50CB">
              <w:t>0</w:t>
            </w:r>
          </w:p>
        </w:tc>
        <w:tc>
          <w:tcPr>
            <w:tcW w:w="661" w:type="dxa"/>
            <w:shd w:val="clear" w:color="auto" w:fill="auto"/>
            <w:vAlign w:val="center"/>
            <w:hideMark/>
          </w:tcPr>
          <w:p w14:paraId="1FBF7945" w14:textId="77777777" w:rsidR="006E50CB" w:rsidRPr="006E50CB" w:rsidRDefault="006E50CB" w:rsidP="006E50CB"/>
        </w:tc>
      </w:tr>
      <w:tr w:rsidR="006E50CB" w:rsidRPr="006E50CB" w14:paraId="6FEED90C" w14:textId="77777777" w:rsidTr="006E50CB">
        <w:trPr>
          <w:trHeight w:val="31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1BDC59A" w14:textId="77777777" w:rsidR="006E50CB" w:rsidRPr="006E50CB" w:rsidRDefault="006E50CB" w:rsidP="006E50CB">
            <w:pPr>
              <w:jc w:val="center"/>
            </w:pPr>
            <w:r w:rsidRPr="006E50CB">
              <w:t>2</w:t>
            </w:r>
          </w:p>
        </w:tc>
        <w:tc>
          <w:tcPr>
            <w:tcW w:w="4117" w:type="dxa"/>
            <w:tcBorders>
              <w:top w:val="nil"/>
              <w:left w:val="nil"/>
              <w:bottom w:val="single" w:sz="4" w:space="0" w:color="auto"/>
              <w:right w:val="single" w:sz="4" w:space="0" w:color="auto"/>
            </w:tcBorders>
            <w:shd w:val="clear" w:color="auto" w:fill="auto"/>
            <w:vAlign w:val="center"/>
            <w:hideMark/>
          </w:tcPr>
          <w:p w14:paraId="18528FF2" w14:textId="77777777" w:rsidR="006E50CB" w:rsidRPr="006E50CB" w:rsidRDefault="006E50CB" w:rsidP="006E50CB">
            <w:r w:rsidRPr="006E50CB">
              <w:t>Налог на прибыль</w:t>
            </w:r>
          </w:p>
        </w:tc>
        <w:tc>
          <w:tcPr>
            <w:tcW w:w="1701" w:type="dxa"/>
            <w:tcBorders>
              <w:top w:val="nil"/>
              <w:left w:val="nil"/>
              <w:bottom w:val="single" w:sz="4" w:space="0" w:color="auto"/>
              <w:right w:val="single" w:sz="4" w:space="0" w:color="auto"/>
            </w:tcBorders>
            <w:shd w:val="clear" w:color="auto" w:fill="auto"/>
            <w:noWrap/>
            <w:vAlign w:val="center"/>
            <w:hideMark/>
          </w:tcPr>
          <w:p w14:paraId="3268F914" w14:textId="77777777" w:rsidR="006E50CB" w:rsidRPr="006E50CB" w:rsidRDefault="006E50CB" w:rsidP="006E50CB">
            <w:pPr>
              <w:jc w:val="center"/>
            </w:pPr>
            <w:r w:rsidRPr="006E50CB">
              <w:t>0</w:t>
            </w:r>
          </w:p>
        </w:tc>
        <w:tc>
          <w:tcPr>
            <w:tcW w:w="1559" w:type="dxa"/>
            <w:tcBorders>
              <w:top w:val="nil"/>
              <w:left w:val="nil"/>
              <w:bottom w:val="single" w:sz="4" w:space="0" w:color="auto"/>
              <w:right w:val="single" w:sz="4" w:space="0" w:color="auto"/>
            </w:tcBorders>
            <w:shd w:val="clear" w:color="auto" w:fill="auto"/>
            <w:noWrap/>
            <w:vAlign w:val="center"/>
            <w:hideMark/>
          </w:tcPr>
          <w:p w14:paraId="002836A8" w14:textId="77777777" w:rsidR="006E50CB" w:rsidRPr="006E50CB" w:rsidRDefault="006E50CB" w:rsidP="006E50CB">
            <w:pPr>
              <w:jc w:val="center"/>
            </w:pPr>
            <w:r w:rsidRPr="006E50CB">
              <w:t>0</w:t>
            </w:r>
          </w:p>
        </w:tc>
        <w:tc>
          <w:tcPr>
            <w:tcW w:w="1276" w:type="dxa"/>
            <w:tcBorders>
              <w:top w:val="nil"/>
              <w:left w:val="nil"/>
              <w:bottom w:val="single" w:sz="4" w:space="0" w:color="auto"/>
              <w:right w:val="single" w:sz="4" w:space="0" w:color="auto"/>
            </w:tcBorders>
            <w:shd w:val="clear" w:color="auto" w:fill="auto"/>
            <w:vAlign w:val="center"/>
            <w:hideMark/>
          </w:tcPr>
          <w:p w14:paraId="21C57BF6" w14:textId="77777777" w:rsidR="006E50CB" w:rsidRPr="006E50CB" w:rsidRDefault="006E50CB" w:rsidP="006E50CB">
            <w:pPr>
              <w:jc w:val="center"/>
            </w:pPr>
            <w:r w:rsidRPr="006E50CB">
              <w:t>0</w:t>
            </w:r>
          </w:p>
        </w:tc>
        <w:tc>
          <w:tcPr>
            <w:tcW w:w="661" w:type="dxa"/>
            <w:shd w:val="clear" w:color="auto" w:fill="auto"/>
            <w:vAlign w:val="center"/>
            <w:hideMark/>
          </w:tcPr>
          <w:p w14:paraId="3031574C" w14:textId="77777777" w:rsidR="006E50CB" w:rsidRPr="006E50CB" w:rsidRDefault="006E50CB" w:rsidP="006E50CB"/>
        </w:tc>
      </w:tr>
      <w:tr w:rsidR="006E50CB" w:rsidRPr="006E50CB" w14:paraId="4B1D591D" w14:textId="77777777" w:rsidTr="006E50CB">
        <w:trPr>
          <w:trHeight w:val="94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909846A" w14:textId="77777777" w:rsidR="006E50CB" w:rsidRPr="006E50CB" w:rsidRDefault="006E50CB" w:rsidP="006E50CB">
            <w:pPr>
              <w:jc w:val="center"/>
            </w:pPr>
            <w:r w:rsidRPr="006E50CB">
              <w:lastRenderedPageBreak/>
              <w:t>3</w:t>
            </w:r>
          </w:p>
        </w:tc>
        <w:tc>
          <w:tcPr>
            <w:tcW w:w="4117" w:type="dxa"/>
            <w:tcBorders>
              <w:top w:val="nil"/>
              <w:left w:val="nil"/>
              <w:bottom w:val="single" w:sz="4" w:space="0" w:color="auto"/>
              <w:right w:val="single" w:sz="4" w:space="0" w:color="auto"/>
            </w:tcBorders>
            <w:shd w:val="clear" w:color="auto" w:fill="auto"/>
            <w:vAlign w:val="center"/>
            <w:hideMark/>
          </w:tcPr>
          <w:p w14:paraId="3D29B571" w14:textId="77777777" w:rsidR="006E50CB" w:rsidRPr="006E50CB" w:rsidRDefault="006E50CB" w:rsidP="006E50CB">
            <w:r w:rsidRPr="006E50CB">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01" w:type="dxa"/>
            <w:tcBorders>
              <w:top w:val="nil"/>
              <w:left w:val="nil"/>
              <w:bottom w:val="single" w:sz="4" w:space="0" w:color="auto"/>
              <w:right w:val="single" w:sz="4" w:space="0" w:color="auto"/>
            </w:tcBorders>
            <w:shd w:val="clear" w:color="auto" w:fill="auto"/>
            <w:noWrap/>
            <w:vAlign w:val="center"/>
            <w:hideMark/>
          </w:tcPr>
          <w:p w14:paraId="04228F37" w14:textId="77777777" w:rsidR="006E50CB" w:rsidRPr="006E50CB" w:rsidRDefault="006E50CB" w:rsidP="006E50CB">
            <w:pPr>
              <w:jc w:val="center"/>
            </w:pPr>
            <w:r w:rsidRPr="006E50CB">
              <w:t>0</w:t>
            </w:r>
          </w:p>
        </w:tc>
        <w:tc>
          <w:tcPr>
            <w:tcW w:w="1559" w:type="dxa"/>
            <w:tcBorders>
              <w:top w:val="nil"/>
              <w:left w:val="nil"/>
              <w:bottom w:val="single" w:sz="4" w:space="0" w:color="auto"/>
              <w:right w:val="single" w:sz="4" w:space="0" w:color="auto"/>
            </w:tcBorders>
            <w:shd w:val="clear" w:color="auto" w:fill="auto"/>
            <w:noWrap/>
            <w:vAlign w:val="center"/>
            <w:hideMark/>
          </w:tcPr>
          <w:p w14:paraId="3CDCD851" w14:textId="77777777" w:rsidR="006E50CB" w:rsidRPr="006E50CB" w:rsidRDefault="006E50CB" w:rsidP="006E50CB">
            <w:pPr>
              <w:jc w:val="center"/>
            </w:pPr>
            <w:r w:rsidRPr="006E50CB">
              <w:t>0</w:t>
            </w:r>
          </w:p>
        </w:tc>
        <w:tc>
          <w:tcPr>
            <w:tcW w:w="1276" w:type="dxa"/>
            <w:tcBorders>
              <w:top w:val="nil"/>
              <w:left w:val="nil"/>
              <w:bottom w:val="single" w:sz="4" w:space="0" w:color="auto"/>
              <w:right w:val="single" w:sz="4" w:space="0" w:color="auto"/>
            </w:tcBorders>
            <w:shd w:val="clear" w:color="auto" w:fill="auto"/>
            <w:vAlign w:val="center"/>
            <w:hideMark/>
          </w:tcPr>
          <w:p w14:paraId="7F63831F" w14:textId="77777777" w:rsidR="006E50CB" w:rsidRPr="006E50CB" w:rsidRDefault="006E50CB" w:rsidP="006E50CB">
            <w:pPr>
              <w:jc w:val="center"/>
            </w:pPr>
            <w:r w:rsidRPr="006E50CB">
              <w:t>0</w:t>
            </w:r>
          </w:p>
        </w:tc>
        <w:tc>
          <w:tcPr>
            <w:tcW w:w="661" w:type="dxa"/>
            <w:shd w:val="clear" w:color="auto" w:fill="auto"/>
            <w:vAlign w:val="center"/>
            <w:hideMark/>
          </w:tcPr>
          <w:p w14:paraId="27AA4B74" w14:textId="77777777" w:rsidR="006E50CB" w:rsidRPr="006E50CB" w:rsidRDefault="006E50CB" w:rsidP="006E50CB"/>
        </w:tc>
      </w:tr>
      <w:tr w:rsidR="006E50CB" w:rsidRPr="006E50CB" w14:paraId="45217341" w14:textId="77777777" w:rsidTr="006E50CB">
        <w:trPr>
          <w:trHeight w:val="315"/>
        </w:trPr>
        <w:tc>
          <w:tcPr>
            <w:tcW w:w="6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07B50" w14:textId="77777777" w:rsidR="006E50CB" w:rsidRPr="006E50CB" w:rsidRDefault="006E50CB" w:rsidP="006E50CB">
            <w:pPr>
              <w:jc w:val="center"/>
            </w:pPr>
            <w:r w:rsidRPr="006E50CB">
              <w:t>4</w:t>
            </w:r>
          </w:p>
        </w:tc>
        <w:tc>
          <w:tcPr>
            <w:tcW w:w="4117" w:type="dxa"/>
            <w:tcBorders>
              <w:top w:val="single" w:sz="4" w:space="0" w:color="auto"/>
              <w:left w:val="nil"/>
              <w:bottom w:val="single" w:sz="4" w:space="0" w:color="auto"/>
              <w:right w:val="single" w:sz="4" w:space="0" w:color="auto"/>
            </w:tcBorders>
            <w:shd w:val="clear" w:color="auto" w:fill="auto"/>
            <w:vAlign w:val="center"/>
            <w:hideMark/>
          </w:tcPr>
          <w:p w14:paraId="07B7745F" w14:textId="77777777" w:rsidR="006E50CB" w:rsidRPr="006E50CB" w:rsidRDefault="006E50CB" w:rsidP="006E50CB">
            <w:r w:rsidRPr="006E50CB">
              <w:t>ИТОГО неподконтрольных расходов на производство ТЭ</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3F81EDB" w14:textId="77777777" w:rsidR="006E50CB" w:rsidRPr="006E50CB" w:rsidRDefault="006E50CB" w:rsidP="006E50CB">
            <w:pPr>
              <w:jc w:val="center"/>
            </w:pPr>
            <w:r w:rsidRPr="006E50CB">
              <w:t>982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0C46FD5" w14:textId="77777777" w:rsidR="006E50CB" w:rsidRPr="006E50CB" w:rsidRDefault="006E50CB" w:rsidP="006E50CB">
            <w:pPr>
              <w:jc w:val="center"/>
            </w:pPr>
            <w:r w:rsidRPr="006E50CB">
              <w:t>690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B0301AB" w14:textId="77777777" w:rsidR="006E50CB" w:rsidRPr="006E50CB" w:rsidRDefault="006E50CB" w:rsidP="006E50CB">
            <w:pPr>
              <w:jc w:val="center"/>
            </w:pPr>
            <w:r w:rsidRPr="006E50CB">
              <w:t>-292</w:t>
            </w:r>
          </w:p>
        </w:tc>
        <w:tc>
          <w:tcPr>
            <w:tcW w:w="661" w:type="dxa"/>
            <w:shd w:val="clear" w:color="auto" w:fill="auto"/>
            <w:vAlign w:val="center"/>
            <w:hideMark/>
          </w:tcPr>
          <w:p w14:paraId="0D63B4F2" w14:textId="77777777" w:rsidR="006E50CB" w:rsidRPr="006E50CB" w:rsidRDefault="006E50CB" w:rsidP="006E50CB"/>
        </w:tc>
      </w:tr>
    </w:tbl>
    <w:p w14:paraId="2F4F63D0" w14:textId="77777777" w:rsidR="006E50CB" w:rsidRPr="006E50CB" w:rsidRDefault="006E50CB" w:rsidP="006E50CB">
      <w:pPr>
        <w:jc w:val="both"/>
        <w:rPr>
          <w:sz w:val="28"/>
          <w:szCs w:val="28"/>
        </w:rPr>
      </w:pPr>
    </w:p>
    <w:p w14:paraId="13B4E09B" w14:textId="77777777" w:rsidR="006E50CB" w:rsidRPr="006E50CB" w:rsidRDefault="006E50CB" w:rsidP="006E50CB">
      <w:pPr>
        <w:jc w:val="both"/>
        <w:rPr>
          <w:sz w:val="28"/>
          <w:szCs w:val="28"/>
        </w:rPr>
      </w:pPr>
    </w:p>
    <w:p w14:paraId="1D195D12" w14:textId="77777777" w:rsidR="006E50CB" w:rsidRPr="006E50CB" w:rsidRDefault="006E50CB" w:rsidP="006E50CB">
      <w:pPr>
        <w:keepNext/>
        <w:keepLines/>
        <w:spacing w:before="40" w:line="259" w:lineRule="auto"/>
        <w:jc w:val="center"/>
        <w:outlineLvl w:val="1"/>
        <w:rPr>
          <w:b/>
          <w:bCs/>
          <w:sz w:val="28"/>
          <w:szCs w:val="28"/>
        </w:rPr>
      </w:pPr>
      <w:bookmarkStart w:id="253" w:name="_Toc27399048"/>
      <w:bookmarkStart w:id="254" w:name="_Hlk51830602"/>
      <w:r w:rsidRPr="006E50CB">
        <w:rPr>
          <w:b/>
          <w:bCs/>
          <w:sz w:val="28"/>
          <w:szCs w:val="28"/>
        </w:rPr>
        <w:t xml:space="preserve">4.3. </w:t>
      </w:r>
      <w:bookmarkEnd w:id="253"/>
      <w:r w:rsidRPr="006E50CB">
        <w:rPr>
          <w:b/>
          <w:bCs/>
          <w:sz w:val="28"/>
          <w:szCs w:val="28"/>
        </w:rPr>
        <w:t>Расчет расходов на приобретение энергетических ресурсов, холодной воды и теплоносителя</w:t>
      </w:r>
    </w:p>
    <w:p w14:paraId="71144F4E" w14:textId="77777777" w:rsidR="006E50CB" w:rsidRPr="006E50CB" w:rsidRDefault="006E50CB" w:rsidP="006E50CB">
      <w:pPr>
        <w:ind w:firstLine="851"/>
        <w:jc w:val="both"/>
        <w:rPr>
          <w:sz w:val="28"/>
          <w:szCs w:val="28"/>
        </w:rPr>
      </w:pPr>
      <w:r w:rsidRPr="006E50CB">
        <w:rPr>
          <w:sz w:val="28"/>
          <w:szCs w:val="28"/>
        </w:rPr>
        <w:t xml:space="preserve">Стоимость покупки единицы энергетических ресурсов рассчитывается, </w:t>
      </w:r>
      <w:r w:rsidRPr="006E50CB">
        <w:rPr>
          <w:sz w:val="28"/>
          <w:szCs w:val="28"/>
        </w:rPr>
        <w:br/>
        <w:t xml:space="preserve">в том числе, с учётом топлива (для организаций, осуществляющих деятельность </w:t>
      </w:r>
      <w:r w:rsidRPr="006E50CB">
        <w:rPr>
          <w:sz w:val="28"/>
          <w:szCs w:val="28"/>
        </w:rPr>
        <w:br/>
        <w:t xml:space="preserve">по производству тепловой энергии (мощности)), потерь тепловой энергии </w:t>
      </w:r>
      <w:r w:rsidRPr="006E50CB">
        <w:rPr>
          <w:sz w:val="28"/>
          <w:szCs w:val="28"/>
        </w:rPr>
        <w:br/>
        <w:t>(для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33336663" w14:textId="77777777" w:rsidR="006E50CB" w:rsidRPr="006E50CB" w:rsidRDefault="006E50CB" w:rsidP="006E50CB">
      <w:pPr>
        <w:ind w:firstLine="851"/>
        <w:jc w:val="both"/>
        <w:rPr>
          <w:sz w:val="28"/>
          <w:szCs w:val="28"/>
        </w:rPr>
      </w:pPr>
    </w:p>
    <w:p w14:paraId="55EBB1F7" w14:textId="77777777" w:rsidR="006E50CB" w:rsidRPr="006E50CB" w:rsidRDefault="006E50CB" w:rsidP="006E50CB">
      <w:pPr>
        <w:keepNext/>
        <w:keepLines/>
        <w:spacing w:before="40" w:line="259" w:lineRule="auto"/>
        <w:ind w:firstLine="851"/>
        <w:jc w:val="both"/>
        <w:outlineLvl w:val="1"/>
        <w:rPr>
          <w:rFonts w:eastAsia="Calibri"/>
          <w:b/>
          <w:bCs/>
          <w:sz w:val="28"/>
          <w:szCs w:val="28"/>
          <w:lang w:eastAsia="en-US"/>
        </w:rPr>
      </w:pPr>
      <w:bookmarkStart w:id="255" w:name="_Hlk56426254"/>
      <w:r w:rsidRPr="006E50CB">
        <w:rPr>
          <w:rFonts w:eastAsia="Calibri"/>
          <w:b/>
          <w:bCs/>
          <w:sz w:val="28"/>
          <w:szCs w:val="28"/>
          <w:lang w:eastAsia="en-US"/>
        </w:rPr>
        <w:t xml:space="preserve">4.3.1. </w:t>
      </w:r>
      <w:bookmarkEnd w:id="255"/>
      <w:r w:rsidRPr="006E50CB">
        <w:rPr>
          <w:rFonts w:eastAsia="Calibri"/>
          <w:b/>
          <w:bCs/>
          <w:sz w:val="28"/>
          <w:szCs w:val="28"/>
          <w:lang w:eastAsia="en-US"/>
        </w:rPr>
        <w:t>Расходы на топливо</w:t>
      </w:r>
    </w:p>
    <w:p w14:paraId="4E172DF1" w14:textId="77777777" w:rsidR="006E50CB" w:rsidRPr="006E50CB" w:rsidRDefault="006E50CB" w:rsidP="006E50CB">
      <w:pPr>
        <w:tabs>
          <w:tab w:val="left" w:pos="1890"/>
        </w:tabs>
        <w:ind w:firstLine="851"/>
        <w:jc w:val="both"/>
        <w:rPr>
          <w:snapToGrid w:val="0"/>
          <w:sz w:val="28"/>
          <w:szCs w:val="28"/>
        </w:rPr>
      </w:pPr>
      <w:r w:rsidRPr="006E50CB">
        <w:rPr>
          <w:snapToGrid w:val="0"/>
          <w:sz w:val="28"/>
          <w:szCs w:val="28"/>
        </w:rPr>
        <w:t>Предложения предприятия по статье на 2021 год составили 2 299 тыс. руб., при количестве котельного топлива 656,28 т, стоимости топлива (без доставки) 1 987 тыс. руб, транспортных расходах 312 тыс. руб. В качестве обоснования представлены: расчеты предприятия, прейскурант цен, стоимость машино-часа автотракторной техники.</w:t>
      </w:r>
    </w:p>
    <w:p w14:paraId="6A4A4EE4" w14:textId="77777777" w:rsidR="006E50CB" w:rsidRPr="006E50CB" w:rsidRDefault="006E50CB" w:rsidP="006E50CB">
      <w:pPr>
        <w:tabs>
          <w:tab w:val="left" w:pos="1890"/>
        </w:tabs>
        <w:ind w:firstLine="851"/>
        <w:jc w:val="both"/>
        <w:rPr>
          <w:snapToGrid w:val="0"/>
          <w:sz w:val="28"/>
          <w:szCs w:val="28"/>
        </w:rPr>
      </w:pPr>
      <w:r w:rsidRPr="006E50CB">
        <w:rPr>
          <w:snapToGrid w:val="0"/>
          <w:sz w:val="28"/>
          <w:szCs w:val="28"/>
        </w:rPr>
        <w:t>Объем потребления котельного топлива, требуемый при производстве тепловой энергии, рассчитан экспертами исходя из удельного расхода условного топлива, принятого на основании результатов экспертизы технических нормативов на 2021 год, в соответствии с приказами Минэнерго РФ от 30.12.2008 № 323 (на отпуск тепла в сеть), в размере – 221,1 кг.у.т./Гкал (утвержден постановлением РЭК Кузбасса от 29.09.2020 № 234) и теплового эквивалента в размере – 0,64, согласно фактической низшей теплоте сгорания котельного топлива (BALANCE.CALC.TARIFF. WARM.2019.FACT).</w:t>
      </w:r>
    </w:p>
    <w:p w14:paraId="3FC16096" w14:textId="77777777" w:rsidR="006E50CB" w:rsidRPr="006E50CB" w:rsidRDefault="006E50CB" w:rsidP="006E50CB">
      <w:pPr>
        <w:tabs>
          <w:tab w:val="left" w:pos="1890"/>
        </w:tabs>
        <w:ind w:firstLine="851"/>
        <w:jc w:val="both"/>
        <w:rPr>
          <w:snapToGrid w:val="0"/>
          <w:sz w:val="28"/>
          <w:szCs w:val="28"/>
        </w:rPr>
      </w:pPr>
      <w:r w:rsidRPr="006E50CB">
        <w:rPr>
          <w:snapToGrid w:val="0"/>
          <w:sz w:val="28"/>
          <w:szCs w:val="28"/>
        </w:rPr>
        <w:t xml:space="preserve"> В связи с отсутствием информации о проведенных конкурсных процедурах для заключения договора поставки угольной продукции, как и отсутствие самого договора, экспертами был проведен анализ двух предприятий Тяжинского муниципального округа ООО «ТГК» и МУП «КОМФОРТ», которые используют уголь марки ДР. Средневзвешенная цена угля по Тяжинскому муниципальному округу определена исходя из данных шаблона ЕИАС WARM.TOPL.</w:t>
      </w:r>
      <w:r w:rsidRPr="006E50CB">
        <w:rPr>
          <w:snapToGrid w:val="0"/>
          <w:sz w:val="28"/>
          <w:szCs w:val="28"/>
          <w:lang w:val="en-US"/>
        </w:rPr>
        <w:t>Q</w:t>
      </w:r>
      <w:r w:rsidRPr="006E50CB">
        <w:rPr>
          <w:snapToGrid w:val="0"/>
          <w:sz w:val="28"/>
          <w:szCs w:val="28"/>
        </w:rPr>
        <w:t xml:space="preserve">2.2020., который, в соответствии с постановлением РЭК КО № 297 от 30.10.2018 является официальной отчетностью.  В 1 полугодии 2020 года цена </w:t>
      </w:r>
      <w:r w:rsidRPr="006E50CB">
        <w:rPr>
          <w:bCs/>
          <w:snapToGrid w:val="0"/>
          <w:sz w:val="28"/>
          <w:szCs w:val="28"/>
        </w:rPr>
        <w:t>угля составила 1 652,80 руб./т.</w:t>
      </w:r>
      <w:r w:rsidRPr="006E50CB">
        <w:rPr>
          <w:snapToGrid w:val="0"/>
          <w:sz w:val="28"/>
          <w:szCs w:val="28"/>
        </w:rPr>
        <w:t xml:space="preserve"> С учетом ИЦП 3 и 4 квартала 2020г. и ИЦП 2021г. цена угля на 2021 год </w:t>
      </w:r>
      <w:r w:rsidRPr="006E50CB">
        <w:rPr>
          <w:snapToGrid w:val="0"/>
          <w:sz w:val="28"/>
          <w:szCs w:val="28"/>
        </w:rPr>
        <w:lastRenderedPageBreak/>
        <w:t>составит 1 730,30 руб./т. (1 652,80×1,032×0,982×1,033). Расходы на натуральное топливо составят 1 033 тыс.руб. (1 730,30×597).</w:t>
      </w:r>
    </w:p>
    <w:p w14:paraId="78A33993" w14:textId="77777777" w:rsidR="006E50CB" w:rsidRPr="006E50CB" w:rsidRDefault="006E50CB" w:rsidP="006E50CB">
      <w:pPr>
        <w:tabs>
          <w:tab w:val="left" w:pos="1890"/>
        </w:tabs>
        <w:ind w:firstLine="851"/>
        <w:jc w:val="both"/>
        <w:rPr>
          <w:bCs/>
          <w:snapToGrid w:val="0"/>
          <w:sz w:val="28"/>
          <w:szCs w:val="28"/>
        </w:rPr>
      </w:pPr>
      <w:r w:rsidRPr="006E50CB">
        <w:rPr>
          <w:snapToGrid w:val="0"/>
          <w:sz w:val="28"/>
          <w:szCs w:val="28"/>
        </w:rPr>
        <w:t xml:space="preserve">В соответствии с п. 28 Основ ценообразования для расчёта плановой стоимости угля на 2021 год эксперты применили ИЦП 2021 </w:t>
      </w:r>
      <w:r w:rsidRPr="006E50CB">
        <w:rPr>
          <w:snapToGrid w:val="0"/>
          <w:sz w:val="28"/>
          <w:szCs w:val="28"/>
        </w:rPr>
        <w:br/>
        <w:t>к 2020 году по добыче угля – (103,3 %) и ИЦП 2020 к 2019 году 3 и 4 квартала – (103,2 % и 98,2 %) опубликованный 26.09.2020 на сайте Минэкономразвития России.</w:t>
      </w:r>
    </w:p>
    <w:p w14:paraId="28E4A980" w14:textId="77777777" w:rsidR="006E50CB" w:rsidRPr="006E50CB" w:rsidRDefault="006E50CB" w:rsidP="006E50CB">
      <w:pPr>
        <w:tabs>
          <w:tab w:val="left" w:pos="1890"/>
        </w:tabs>
        <w:ind w:firstLine="851"/>
        <w:jc w:val="both"/>
        <w:rPr>
          <w:bCs/>
          <w:snapToGrid w:val="0"/>
          <w:sz w:val="28"/>
          <w:szCs w:val="28"/>
        </w:rPr>
      </w:pPr>
      <w:r w:rsidRPr="006E50CB">
        <w:rPr>
          <w:snapToGrid w:val="0"/>
          <w:sz w:val="28"/>
          <w:szCs w:val="28"/>
        </w:rPr>
        <w:t xml:space="preserve">Расчетный объем натурального топлива составил – 597 тонн.  </w:t>
      </w:r>
    </w:p>
    <w:p w14:paraId="674758F5" w14:textId="77777777" w:rsidR="006E50CB" w:rsidRPr="006E50CB" w:rsidRDefault="006E50CB" w:rsidP="006E50CB">
      <w:pPr>
        <w:tabs>
          <w:tab w:val="left" w:pos="1890"/>
        </w:tabs>
        <w:ind w:firstLine="851"/>
        <w:jc w:val="both"/>
        <w:rPr>
          <w:snapToGrid w:val="0"/>
          <w:sz w:val="28"/>
          <w:szCs w:val="28"/>
        </w:rPr>
      </w:pPr>
      <w:r w:rsidRPr="006E50CB">
        <w:rPr>
          <w:snapToGrid w:val="0"/>
          <w:sz w:val="28"/>
          <w:szCs w:val="28"/>
        </w:rPr>
        <w:t>Доставка топлива осуществляется собственным автомобильным транспортом на склад котельной.</w:t>
      </w:r>
      <w:r w:rsidRPr="006E50CB">
        <w:rPr>
          <w:bCs/>
          <w:sz w:val="28"/>
          <w:szCs w:val="28"/>
        </w:rPr>
        <w:t xml:space="preserve"> </w:t>
      </w:r>
      <w:r w:rsidRPr="006E50CB">
        <w:rPr>
          <w:bCs/>
          <w:snapToGrid w:val="0"/>
          <w:sz w:val="28"/>
          <w:szCs w:val="28"/>
        </w:rPr>
        <w:t xml:space="preserve">В целях проведения анализа цены доставки топлива экспертами использован каталог «Цены в строительстве» № 10 Октябрь 2020 года Часть 1 (Территориальный каталог текущих средних сметных цен на основные строительные ресурсы Кемеровской области. Создан, распоряжением Администрации Кемеровской области от 17.06.1996 № 504-р, от 20.05.1998 № 487-р, от 27.10.1998 № 1153-р, от 17.02.2003 № 143-р, в целях единой методологии формирования ценовых показателей на материально-технические ресурсы. Каталог текущих средних сметных цен является официальным информационным сборником по регистрации и публикации текущих цен на материально-технические ресурсы, эксплуатацию машин и механизмов, сложившихся в регионе). Согласно каталогу «Цены в строительстве» стоимость машино-часа самосвала грузоподъемностью 13 т (КАМАЗ 55111) на октябрь 2020 года составила </w:t>
      </w:r>
      <w:r w:rsidRPr="006E50CB">
        <w:rPr>
          <w:snapToGrid w:val="0"/>
          <w:sz w:val="28"/>
          <w:szCs w:val="28"/>
        </w:rPr>
        <w:t>1 653,00 руб. маш./ч (без НДС) (стр. 69, стр. 8 таблицы каталога). Предложение предприятия по стоимости машино-часа составляет 1 877,64 руб. маш./ч ( без НДС), что превышает цену из каталога.</w:t>
      </w:r>
    </w:p>
    <w:p w14:paraId="372C9774" w14:textId="77777777" w:rsidR="006E50CB" w:rsidRPr="006E50CB" w:rsidRDefault="006E50CB" w:rsidP="006E50CB">
      <w:pPr>
        <w:tabs>
          <w:tab w:val="left" w:pos="1890"/>
        </w:tabs>
        <w:ind w:firstLine="851"/>
        <w:jc w:val="both"/>
        <w:rPr>
          <w:snapToGrid w:val="0"/>
          <w:sz w:val="28"/>
          <w:szCs w:val="28"/>
        </w:rPr>
      </w:pPr>
      <w:r w:rsidRPr="006E50CB">
        <w:rPr>
          <w:snapToGrid w:val="0"/>
          <w:sz w:val="28"/>
          <w:szCs w:val="28"/>
        </w:rPr>
        <w:t xml:space="preserve">Экспертами для расчета затрат на перевозку угля до котельной, была учтена стоимость согласно </w:t>
      </w:r>
      <w:r w:rsidRPr="006E50CB">
        <w:rPr>
          <w:bCs/>
          <w:snapToGrid w:val="0"/>
          <w:sz w:val="28"/>
          <w:szCs w:val="28"/>
        </w:rPr>
        <w:t>каталог «Цены в строительстве» с применение ИЦП 2021 к 2020 году – (103,6%) и составила 1 712,51 руб. маш./ч. (1 653,00×1,036).</w:t>
      </w:r>
    </w:p>
    <w:p w14:paraId="44BB1EEC" w14:textId="77777777" w:rsidR="006E50CB" w:rsidRPr="006E50CB" w:rsidRDefault="006E50CB" w:rsidP="006E50CB">
      <w:pPr>
        <w:tabs>
          <w:tab w:val="left" w:pos="1890"/>
        </w:tabs>
        <w:ind w:firstLine="851"/>
        <w:jc w:val="both"/>
        <w:rPr>
          <w:snapToGrid w:val="0"/>
          <w:sz w:val="28"/>
          <w:szCs w:val="28"/>
        </w:rPr>
      </w:pPr>
      <w:r w:rsidRPr="006E50CB">
        <w:rPr>
          <w:snapToGrid w:val="0"/>
          <w:sz w:val="28"/>
          <w:szCs w:val="28"/>
        </w:rPr>
        <w:t xml:space="preserve">Предприятием представлен расчет затрат вывозки угля на котельную. Согласно данному расчету, цена на перевозку угля составила 206,05 руб./т. Экспертами предлагается учесть цену на перевозку угля до котельных в размере 158,57 руб./т. Сокращение цены обусловлено корректировкой времени перевозки угля до котельных, стоимостью маш./ч. Расходы составят </w:t>
      </w:r>
      <w:r w:rsidRPr="006E50CB">
        <w:rPr>
          <w:snapToGrid w:val="0"/>
          <w:sz w:val="28"/>
          <w:szCs w:val="28"/>
        </w:rPr>
        <w:br/>
        <w:t xml:space="preserve">95 тыс.руб. (158,57×597). </w:t>
      </w:r>
    </w:p>
    <w:p w14:paraId="599E1F25" w14:textId="77777777" w:rsidR="006E50CB" w:rsidRPr="006E50CB" w:rsidRDefault="006E50CB" w:rsidP="006E50CB">
      <w:pPr>
        <w:tabs>
          <w:tab w:val="left" w:pos="1890"/>
        </w:tabs>
        <w:ind w:firstLine="851"/>
        <w:jc w:val="both"/>
        <w:rPr>
          <w:snapToGrid w:val="0"/>
          <w:sz w:val="28"/>
          <w:szCs w:val="28"/>
        </w:rPr>
      </w:pPr>
      <w:r w:rsidRPr="006E50CB">
        <w:rPr>
          <w:snapToGrid w:val="0"/>
          <w:sz w:val="28"/>
          <w:szCs w:val="28"/>
        </w:rPr>
        <w:t xml:space="preserve"> Предприятием представлен расчет услуг технологического транспорта по котельной. Согласно данному расчету, цена погрузки угля на автомашины, подталкивания угля на котельной составила 240 руб./т. Предложение предприятия по стоимости машино-часа (трактора К-700) составляет </w:t>
      </w:r>
      <w:r w:rsidRPr="006E50CB">
        <w:rPr>
          <w:snapToGrid w:val="0"/>
          <w:sz w:val="28"/>
          <w:szCs w:val="28"/>
        </w:rPr>
        <w:br/>
        <w:t xml:space="preserve">3 333,01 руб. маш./ч ( без НДС) </w:t>
      </w:r>
      <w:r w:rsidRPr="006E50CB">
        <w:rPr>
          <w:bCs/>
          <w:snapToGrid w:val="0"/>
          <w:sz w:val="28"/>
          <w:szCs w:val="28"/>
        </w:rPr>
        <w:t xml:space="preserve">Согласно каталогу «Цены в строительстве» стоимость машино-часа (трактора К-700) на октябрь 2020 года составила </w:t>
      </w:r>
      <w:r w:rsidRPr="006E50CB">
        <w:rPr>
          <w:snapToGrid w:val="0"/>
          <w:sz w:val="28"/>
          <w:szCs w:val="28"/>
        </w:rPr>
        <w:t xml:space="preserve">1 671,32 руб. маш./ч (без НДС). Экспертами для расчета затрат на погрузку, подталкивание, была учтена стоимость согласно </w:t>
      </w:r>
      <w:r w:rsidRPr="006E50CB">
        <w:rPr>
          <w:bCs/>
          <w:snapToGrid w:val="0"/>
          <w:sz w:val="28"/>
          <w:szCs w:val="28"/>
        </w:rPr>
        <w:t xml:space="preserve">каталогу «Цены в строительстве» с применение ИЦП 2021 к 2020 году – (103,6%) и составила 1 731,49 руб. маш./ч. (1 671,32×1,036). </w:t>
      </w:r>
    </w:p>
    <w:p w14:paraId="221DBF5C" w14:textId="77777777" w:rsidR="006E50CB" w:rsidRPr="006E50CB" w:rsidRDefault="006E50CB" w:rsidP="006E50CB">
      <w:pPr>
        <w:tabs>
          <w:tab w:val="left" w:pos="1890"/>
        </w:tabs>
        <w:ind w:firstLine="851"/>
        <w:jc w:val="both"/>
        <w:rPr>
          <w:snapToGrid w:val="0"/>
          <w:sz w:val="28"/>
          <w:szCs w:val="28"/>
        </w:rPr>
      </w:pPr>
      <w:r w:rsidRPr="006E50CB">
        <w:rPr>
          <w:snapToGrid w:val="0"/>
          <w:sz w:val="28"/>
          <w:szCs w:val="28"/>
        </w:rPr>
        <w:t xml:space="preserve"> Экспертами предлагается принять расходы на погрузку, подталкивания в размере 133,55 руб./т. Сокращение расходов обусловлено корректировкой, стоимостью маш./ч. Расходы составят  80 тыс.руб. (133,55×597).</w:t>
      </w:r>
    </w:p>
    <w:p w14:paraId="6A42FBFE" w14:textId="77777777" w:rsidR="006E50CB" w:rsidRPr="006E50CB" w:rsidRDefault="006E50CB" w:rsidP="006E50CB">
      <w:pPr>
        <w:tabs>
          <w:tab w:val="left" w:pos="1890"/>
        </w:tabs>
        <w:ind w:firstLine="851"/>
        <w:jc w:val="both"/>
        <w:rPr>
          <w:snapToGrid w:val="0"/>
          <w:sz w:val="28"/>
          <w:szCs w:val="28"/>
        </w:rPr>
      </w:pPr>
      <w:r w:rsidRPr="006E50CB">
        <w:rPr>
          <w:snapToGrid w:val="0"/>
          <w:sz w:val="28"/>
          <w:szCs w:val="28"/>
        </w:rPr>
        <w:lastRenderedPageBreak/>
        <w:t xml:space="preserve">Итого расходы по статье на 2021 год составили 1208 тыс. руб., в том числе, стоимость натурального топлива – 1 033 тыс. руб. </w:t>
      </w:r>
    </w:p>
    <w:p w14:paraId="26CA3BBB" w14:textId="77777777" w:rsidR="006E50CB" w:rsidRPr="006E50CB" w:rsidRDefault="006E50CB" w:rsidP="006E50CB">
      <w:pPr>
        <w:tabs>
          <w:tab w:val="left" w:pos="1890"/>
        </w:tabs>
        <w:ind w:firstLine="851"/>
        <w:jc w:val="both"/>
        <w:rPr>
          <w:b/>
          <w:snapToGrid w:val="0"/>
          <w:sz w:val="28"/>
          <w:szCs w:val="28"/>
          <w:u w:val="single"/>
        </w:rPr>
      </w:pPr>
      <w:r w:rsidRPr="006E50CB">
        <w:rPr>
          <w:snapToGrid w:val="0"/>
          <w:sz w:val="28"/>
          <w:szCs w:val="28"/>
        </w:rPr>
        <w:t xml:space="preserve">Корректировка плановых расходов на топливо на 2021 год относительно предложений предприятия в сторону снижения составила - 1 091 тыс. руб. </w:t>
      </w:r>
    </w:p>
    <w:p w14:paraId="37624376" w14:textId="77777777" w:rsidR="006E50CB" w:rsidRPr="006E50CB" w:rsidRDefault="006E50CB" w:rsidP="006E50CB">
      <w:pPr>
        <w:ind w:firstLine="851"/>
        <w:jc w:val="both"/>
        <w:rPr>
          <w:bCs/>
          <w:sz w:val="28"/>
          <w:szCs w:val="28"/>
        </w:rPr>
      </w:pPr>
      <w:bookmarkStart w:id="256" w:name="_Toc27399050"/>
      <w:bookmarkStart w:id="257" w:name="_Toc495595247"/>
      <w:bookmarkStart w:id="258" w:name="_Toc21692667"/>
      <w:bookmarkStart w:id="259" w:name="_Toc51765698"/>
      <w:bookmarkStart w:id="260" w:name="_Hlk52807209"/>
      <w:bookmarkEnd w:id="254"/>
    </w:p>
    <w:p w14:paraId="4FC2C721" w14:textId="77777777" w:rsidR="006E50CB" w:rsidRPr="006E50CB" w:rsidRDefault="006E50CB" w:rsidP="006E50CB">
      <w:pPr>
        <w:keepNext/>
        <w:keepLines/>
        <w:spacing w:before="40" w:line="259" w:lineRule="auto"/>
        <w:ind w:firstLine="851"/>
        <w:jc w:val="both"/>
        <w:outlineLvl w:val="1"/>
        <w:rPr>
          <w:b/>
          <w:bCs/>
          <w:sz w:val="28"/>
          <w:szCs w:val="28"/>
        </w:rPr>
      </w:pPr>
      <w:r w:rsidRPr="006E50CB">
        <w:rPr>
          <w:b/>
          <w:bCs/>
          <w:sz w:val="28"/>
          <w:szCs w:val="28"/>
        </w:rPr>
        <w:t xml:space="preserve">4.3.2. Расходы на электрическую энергию </w:t>
      </w:r>
      <w:bookmarkEnd w:id="256"/>
    </w:p>
    <w:bookmarkEnd w:id="257"/>
    <w:bookmarkEnd w:id="258"/>
    <w:bookmarkEnd w:id="259"/>
    <w:p w14:paraId="7E5E1ED7" w14:textId="77777777" w:rsidR="006E50CB" w:rsidRPr="006E50CB" w:rsidRDefault="006E50CB" w:rsidP="006E50CB">
      <w:pPr>
        <w:ind w:firstLine="709"/>
        <w:jc w:val="both"/>
        <w:rPr>
          <w:bCs/>
          <w:sz w:val="28"/>
          <w:szCs w:val="28"/>
        </w:rPr>
      </w:pPr>
      <w:r w:rsidRPr="006E50CB">
        <w:rPr>
          <w:bCs/>
          <w:sz w:val="28"/>
          <w:szCs w:val="28"/>
        </w:rPr>
        <w:t>Предложения предприятия на приобретение электрической энергии составляют 287,86 тыс. руб., при ее количестве 61,973 тыс. кВт*ч. В качестве обоснования представлен договор от 01.06.2010 № 7438 с ОАО «Кузбассэнергосбыт» (уровень напряжения СН2), счета-фактуры за 2019 год, расчеты предприятия (стр. 20-69 том 1).</w:t>
      </w:r>
    </w:p>
    <w:p w14:paraId="7BD226D9" w14:textId="77777777" w:rsidR="006E50CB" w:rsidRPr="006E50CB" w:rsidRDefault="006E50CB" w:rsidP="006E50CB">
      <w:pPr>
        <w:ind w:firstLine="709"/>
        <w:jc w:val="both"/>
        <w:rPr>
          <w:bCs/>
          <w:sz w:val="28"/>
          <w:szCs w:val="28"/>
        </w:rPr>
      </w:pPr>
      <w:r w:rsidRPr="006E50CB">
        <w:rPr>
          <w:bCs/>
          <w:sz w:val="28"/>
          <w:szCs w:val="28"/>
        </w:rPr>
        <w:t>Эксперты проанализировали все представленные в качестве обоснования документы.</w:t>
      </w:r>
    </w:p>
    <w:p w14:paraId="48293FB4" w14:textId="77777777" w:rsidR="006E50CB" w:rsidRPr="006E50CB" w:rsidRDefault="006E50CB" w:rsidP="006E50CB">
      <w:pPr>
        <w:ind w:firstLine="709"/>
        <w:jc w:val="both"/>
        <w:rPr>
          <w:bCs/>
          <w:sz w:val="28"/>
          <w:szCs w:val="28"/>
        </w:rPr>
      </w:pPr>
      <w:r w:rsidRPr="006E50CB">
        <w:rPr>
          <w:bCs/>
          <w:sz w:val="28"/>
          <w:szCs w:val="28"/>
        </w:rPr>
        <w:t>В соответствии с пунктом 50 Методических при корректировке плановых значений расходов на приобретение энергетических ресурсов, холодной воды и теплоносителя:</w:t>
      </w:r>
    </w:p>
    <w:p w14:paraId="717DB361" w14:textId="77777777" w:rsidR="006E50CB" w:rsidRPr="006E50CB" w:rsidRDefault="006E50CB" w:rsidP="006E50CB">
      <w:pPr>
        <w:ind w:firstLine="709"/>
        <w:jc w:val="both"/>
        <w:rPr>
          <w:bCs/>
          <w:sz w:val="28"/>
          <w:szCs w:val="28"/>
        </w:rPr>
      </w:pPr>
      <w:r w:rsidRPr="006E50CB">
        <w:rPr>
          <w:bCs/>
          <w:sz w:val="28"/>
          <w:szCs w:val="28"/>
        </w:rPr>
        <w:t>- объемы используемых энергетических ресурсов, холодной воды и теплоносителя корректируются при наступлении обстоятельств, указанных в пункте 118 (в противном случае не корректируются) настоящих Методических указаний, в соответствии с указанным пунктом;</w:t>
      </w:r>
    </w:p>
    <w:p w14:paraId="7E578C04" w14:textId="77777777" w:rsidR="006E50CB" w:rsidRPr="006E50CB" w:rsidRDefault="006E50CB" w:rsidP="006E50CB">
      <w:pPr>
        <w:ind w:firstLine="709"/>
        <w:jc w:val="both"/>
        <w:rPr>
          <w:bCs/>
          <w:sz w:val="28"/>
          <w:szCs w:val="28"/>
        </w:rPr>
      </w:pPr>
      <w:r w:rsidRPr="006E50CB">
        <w:rPr>
          <w:bCs/>
          <w:sz w:val="28"/>
          <w:szCs w:val="28"/>
        </w:rPr>
        <w:t>- стоимость покупки единицы энергетических ресурсов корректируется с учетом уточнения значений, установленных на очередной расчетный период регулирования цен (тарифов) и индексов изменения цен, определенных в прогнозе социально-экономического развития.</w:t>
      </w:r>
    </w:p>
    <w:p w14:paraId="7FA37859" w14:textId="77777777" w:rsidR="006E50CB" w:rsidRPr="006E50CB" w:rsidRDefault="006E50CB" w:rsidP="006E50CB">
      <w:pPr>
        <w:ind w:firstLine="709"/>
        <w:jc w:val="both"/>
        <w:rPr>
          <w:bCs/>
          <w:sz w:val="28"/>
          <w:szCs w:val="28"/>
        </w:rPr>
      </w:pPr>
      <w:r w:rsidRPr="006E50CB">
        <w:rPr>
          <w:bCs/>
          <w:sz w:val="28"/>
          <w:szCs w:val="28"/>
        </w:rPr>
        <w:t xml:space="preserve">Необходимо отметить, что объем электрической энергии в 2021 году не корректируется относительно объема, принятого при регулировании </w:t>
      </w:r>
      <w:r w:rsidRPr="006E50CB">
        <w:rPr>
          <w:bCs/>
          <w:sz w:val="28"/>
          <w:szCs w:val="28"/>
        </w:rPr>
        <w:br/>
        <w:t>на 2019 – 2023 годы, в соответствии с п. 34 Методических указаний,</w:t>
      </w:r>
    </w:p>
    <w:p w14:paraId="3D4CFB1F" w14:textId="77777777" w:rsidR="006E50CB" w:rsidRPr="006E50CB" w:rsidRDefault="006E50CB" w:rsidP="006E50CB">
      <w:pPr>
        <w:ind w:firstLine="709"/>
        <w:jc w:val="both"/>
        <w:rPr>
          <w:bCs/>
          <w:sz w:val="28"/>
          <w:szCs w:val="28"/>
        </w:rPr>
      </w:pPr>
      <w:bookmarkStart w:id="261" w:name="_Hlk27504510"/>
      <w:r w:rsidRPr="006E50CB">
        <w:rPr>
          <w:bCs/>
          <w:sz w:val="28"/>
          <w:szCs w:val="28"/>
        </w:rPr>
        <w:t>На основании пунктов 28, 31 Основ ценообразования, пунктов 27, 40 Методических указаний и анализа представленных материалов, эксперты рассчитали затраты на электрическую энергию на 2021 год в сумме 286 тыс. руб., исходя из  объема электроэнергии, установленного на 2020 год в размере 61,973 тыс. кВтч/год и тарифа на электроэнергию в размере 4,61 руб./кВтч, рассчитанного с применением ИЦП обеспечения электрической энергией 2020 года (1,032) и 2021 года (1,040) к средневзвешенной цене по представленным предприятием счетам-фактурам на электрическую энергию за  2019 год в размере 4,29 руб./кВтч.</w:t>
      </w:r>
    </w:p>
    <w:p w14:paraId="4D4AB9CA" w14:textId="77777777" w:rsidR="006E50CB" w:rsidRPr="006E50CB" w:rsidRDefault="006E50CB" w:rsidP="006E50CB">
      <w:pPr>
        <w:ind w:firstLine="709"/>
        <w:jc w:val="both"/>
        <w:rPr>
          <w:bCs/>
          <w:sz w:val="28"/>
          <w:szCs w:val="28"/>
        </w:rPr>
      </w:pPr>
      <w:r w:rsidRPr="006E50CB">
        <w:rPr>
          <w:bCs/>
          <w:sz w:val="28"/>
          <w:szCs w:val="28"/>
        </w:rPr>
        <w:t>Корректировка по статье относительно предложения предприятия в сторону снижения составила – 2 тыс. руб.</w:t>
      </w:r>
    </w:p>
    <w:p w14:paraId="46C658F1" w14:textId="77777777" w:rsidR="006E50CB" w:rsidRPr="006E50CB" w:rsidRDefault="006E50CB" w:rsidP="006E50CB">
      <w:pPr>
        <w:ind w:firstLine="709"/>
        <w:jc w:val="both"/>
        <w:rPr>
          <w:bCs/>
          <w:sz w:val="28"/>
          <w:szCs w:val="28"/>
        </w:rPr>
      </w:pPr>
    </w:p>
    <w:p w14:paraId="424EF83B" w14:textId="77777777" w:rsidR="006E50CB" w:rsidRPr="006E50CB" w:rsidRDefault="006E50CB" w:rsidP="006E50CB">
      <w:pPr>
        <w:keepNext/>
        <w:keepLines/>
        <w:spacing w:before="40" w:line="259" w:lineRule="auto"/>
        <w:ind w:firstLine="851"/>
        <w:jc w:val="both"/>
        <w:outlineLvl w:val="1"/>
        <w:rPr>
          <w:b/>
          <w:bCs/>
          <w:sz w:val="28"/>
          <w:szCs w:val="28"/>
          <w:lang w:eastAsia="en-US"/>
        </w:rPr>
      </w:pPr>
      <w:bookmarkStart w:id="262" w:name="_Toc27496859"/>
      <w:bookmarkEnd w:id="260"/>
      <w:bookmarkEnd w:id="261"/>
      <w:r w:rsidRPr="006E50CB">
        <w:rPr>
          <w:b/>
          <w:bCs/>
          <w:sz w:val="28"/>
          <w:szCs w:val="28"/>
          <w:lang w:eastAsia="en-US"/>
        </w:rPr>
        <w:t>4.3.3. Расходы на холодную воду</w:t>
      </w:r>
      <w:bookmarkEnd w:id="262"/>
    </w:p>
    <w:p w14:paraId="6A95D1BD" w14:textId="77777777" w:rsidR="006E50CB" w:rsidRPr="006E50CB" w:rsidRDefault="006E50CB" w:rsidP="006E50CB">
      <w:pPr>
        <w:ind w:firstLine="709"/>
        <w:jc w:val="both"/>
        <w:rPr>
          <w:bCs/>
          <w:sz w:val="28"/>
          <w:szCs w:val="28"/>
        </w:rPr>
      </w:pPr>
      <w:r w:rsidRPr="006E50CB">
        <w:rPr>
          <w:bCs/>
          <w:sz w:val="28"/>
          <w:szCs w:val="28"/>
        </w:rPr>
        <w:t xml:space="preserve">Предприятием заявлены расходы по данной статье в размере </w:t>
      </w:r>
      <w:r w:rsidRPr="006E50CB">
        <w:rPr>
          <w:bCs/>
          <w:sz w:val="28"/>
          <w:szCs w:val="28"/>
        </w:rPr>
        <w:br/>
        <w:t>13 тыс. руб.</w:t>
      </w:r>
    </w:p>
    <w:p w14:paraId="109C257E" w14:textId="77777777" w:rsidR="006E50CB" w:rsidRPr="006E50CB" w:rsidRDefault="006E50CB" w:rsidP="006E50CB">
      <w:pPr>
        <w:ind w:firstLine="709"/>
        <w:jc w:val="both"/>
        <w:rPr>
          <w:bCs/>
          <w:sz w:val="28"/>
          <w:szCs w:val="28"/>
        </w:rPr>
      </w:pPr>
      <w:r w:rsidRPr="006E50CB">
        <w:rPr>
          <w:bCs/>
          <w:sz w:val="28"/>
          <w:szCs w:val="28"/>
        </w:rPr>
        <w:t>В обоснование планируемых расходов представило следующие материалы и копии документов:</w:t>
      </w:r>
    </w:p>
    <w:p w14:paraId="5157007B" w14:textId="77777777" w:rsidR="006E50CB" w:rsidRPr="006E50CB" w:rsidRDefault="006E50CB" w:rsidP="006E50CB">
      <w:pPr>
        <w:ind w:firstLine="709"/>
        <w:jc w:val="both"/>
        <w:rPr>
          <w:bCs/>
          <w:sz w:val="28"/>
          <w:szCs w:val="28"/>
        </w:rPr>
      </w:pPr>
      <w:r w:rsidRPr="006E50CB">
        <w:rPr>
          <w:bCs/>
          <w:sz w:val="28"/>
          <w:szCs w:val="28"/>
        </w:rPr>
        <w:t>Договор № 101/1-2 на отпуск воды из водопровода с МУП «Водоканал» Тяжинского муниципального округа от 01.06.2019 с автопролонгацией.</w:t>
      </w:r>
    </w:p>
    <w:p w14:paraId="11BA40E2" w14:textId="77777777" w:rsidR="006E50CB" w:rsidRPr="006E50CB" w:rsidRDefault="006E50CB" w:rsidP="006E50CB">
      <w:pPr>
        <w:ind w:firstLine="709"/>
        <w:jc w:val="both"/>
        <w:rPr>
          <w:bCs/>
          <w:sz w:val="28"/>
          <w:szCs w:val="28"/>
        </w:rPr>
      </w:pPr>
      <w:r w:rsidRPr="006E50CB">
        <w:rPr>
          <w:bCs/>
          <w:sz w:val="28"/>
          <w:szCs w:val="28"/>
        </w:rPr>
        <w:lastRenderedPageBreak/>
        <w:t xml:space="preserve">Экспертами принят объем воды на производство тепловой энергии в размере 0,23 тыс. м³. В объеме неподготовленной воды (холодной воды), используемой в процессе выработки тепловой энергии экспертами учтен расход воды на наполнение системы (1,5 объема) и утечки через запорную арматуру всего 0,13912 тыс. м³. Данный объем принят по постановлению РЭК КО от 01.10.2018 № 243. </w:t>
      </w:r>
    </w:p>
    <w:p w14:paraId="3157DB8B" w14:textId="77777777" w:rsidR="006E50CB" w:rsidRPr="006E50CB" w:rsidRDefault="006E50CB" w:rsidP="006E50CB">
      <w:pPr>
        <w:ind w:firstLine="851"/>
        <w:jc w:val="both"/>
        <w:rPr>
          <w:bCs/>
          <w:sz w:val="28"/>
          <w:szCs w:val="28"/>
        </w:rPr>
      </w:pPr>
      <w:r w:rsidRPr="006E50CB">
        <w:rPr>
          <w:bCs/>
          <w:sz w:val="28"/>
          <w:szCs w:val="28"/>
        </w:rPr>
        <w:t>Также, учтен расход воды на нужды АБК согласно расчету предприятия, в доле, отнесенной на тепловую энергию (17% - рассчитана пропорционально ФОТ ППП).</w:t>
      </w:r>
    </w:p>
    <w:p w14:paraId="128E3B3D" w14:textId="77777777" w:rsidR="006E50CB" w:rsidRPr="006E50CB" w:rsidRDefault="006E50CB" w:rsidP="006E50CB">
      <w:pPr>
        <w:ind w:firstLine="851"/>
        <w:jc w:val="both"/>
        <w:rPr>
          <w:bCs/>
          <w:sz w:val="28"/>
          <w:szCs w:val="28"/>
        </w:rPr>
      </w:pPr>
      <w:r w:rsidRPr="006E50CB">
        <w:rPr>
          <w:bCs/>
          <w:sz w:val="28"/>
          <w:szCs w:val="28"/>
        </w:rPr>
        <w:t>Эксперты рассчитали затраты на холодную воду на 2021 год в сумме</w:t>
      </w:r>
      <w:r w:rsidRPr="006E50CB">
        <w:rPr>
          <w:bCs/>
          <w:sz w:val="28"/>
          <w:szCs w:val="28"/>
        </w:rPr>
        <w:br/>
        <w:t>11 тыс. руб., исходя из объема холодной воды в размере 0,23 тыс. м</w:t>
      </w:r>
      <w:r w:rsidRPr="006E50CB">
        <w:rPr>
          <w:bCs/>
          <w:sz w:val="28"/>
          <w:szCs w:val="28"/>
          <w:vertAlign w:val="superscript"/>
        </w:rPr>
        <w:t>3</w:t>
      </w:r>
      <w:r w:rsidRPr="006E50CB">
        <w:rPr>
          <w:bCs/>
          <w:sz w:val="28"/>
          <w:szCs w:val="28"/>
        </w:rPr>
        <w:t xml:space="preserve"> и тарифа на холодную питьевую воду с 01.01.2021 в размере 48,28 руб./м</w:t>
      </w:r>
      <w:r w:rsidRPr="006E50CB">
        <w:rPr>
          <w:bCs/>
          <w:sz w:val="28"/>
          <w:szCs w:val="28"/>
          <w:vertAlign w:val="superscript"/>
        </w:rPr>
        <w:t>3</w:t>
      </w:r>
      <w:r w:rsidRPr="006E50CB">
        <w:rPr>
          <w:bCs/>
          <w:sz w:val="28"/>
          <w:szCs w:val="28"/>
        </w:rPr>
        <w:t xml:space="preserve"> </w:t>
      </w:r>
      <w:r w:rsidRPr="006E50CB">
        <w:rPr>
          <w:bCs/>
          <w:sz w:val="28"/>
          <w:szCs w:val="28"/>
          <w:vertAlign w:val="superscript"/>
        </w:rPr>
        <w:t xml:space="preserve">  </w:t>
      </w:r>
      <w:r w:rsidRPr="006E50CB">
        <w:rPr>
          <w:bCs/>
          <w:sz w:val="28"/>
          <w:szCs w:val="28"/>
        </w:rPr>
        <w:t>установленный постановлением РЭК КО от 26.11.2019 № 467 на 2021 год.</w:t>
      </w:r>
      <w:r w:rsidRPr="006E50CB">
        <w:rPr>
          <w:bCs/>
          <w:sz w:val="28"/>
          <w:szCs w:val="28"/>
          <w:vertAlign w:val="superscript"/>
        </w:rPr>
        <w:t xml:space="preserve">  </w:t>
      </w:r>
      <w:r w:rsidRPr="006E50CB">
        <w:rPr>
          <w:bCs/>
          <w:sz w:val="28"/>
          <w:szCs w:val="28"/>
        </w:rPr>
        <w:t xml:space="preserve">  </w:t>
      </w:r>
    </w:p>
    <w:p w14:paraId="75836188" w14:textId="77777777" w:rsidR="006E50CB" w:rsidRPr="006E50CB" w:rsidRDefault="006E50CB" w:rsidP="006E50CB">
      <w:pPr>
        <w:ind w:firstLine="709"/>
        <w:jc w:val="both"/>
        <w:rPr>
          <w:bCs/>
          <w:sz w:val="28"/>
          <w:szCs w:val="28"/>
        </w:rPr>
      </w:pPr>
      <w:r w:rsidRPr="006E50CB">
        <w:rPr>
          <w:bCs/>
          <w:sz w:val="28"/>
          <w:szCs w:val="28"/>
        </w:rPr>
        <w:t>Корректировка по статье относительно предложения предприятия в сторону снижения составила 2 тыс.руб.</w:t>
      </w:r>
    </w:p>
    <w:p w14:paraId="4C419E75" w14:textId="77777777" w:rsidR="006E50CB" w:rsidRPr="006E50CB" w:rsidRDefault="006E50CB" w:rsidP="006E50CB">
      <w:pPr>
        <w:ind w:firstLine="709"/>
        <w:jc w:val="both"/>
        <w:rPr>
          <w:bCs/>
          <w:sz w:val="28"/>
          <w:szCs w:val="28"/>
        </w:rPr>
      </w:pPr>
    </w:p>
    <w:p w14:paraId="0C68D8AE" w14:textId="77777777" w:rsidR="006E50CB" w:rsidRPr="006E50CB" w:rsidRDefault="006E50CB" w:rsidP="006E50CB">
      <w:pPr>
        <w:ind w:firstLine="709"/>
        <w:jc w:val="both"/>
        <w:rPr>
          <w:rFonts w:eastAsia="Calibri"/>
          <w:b/>
          <w:bCs/>
          <w:sz w:val="28"/>
          <w:lang w:eastAsia="en-US"/>
        </w:rPr>
      </w:pPr>
      <w:r w:rsidRPr="006E50CB">
        <w:rPr>
          <w:bCs/>
          <w:sz w:val="28"/>
          <w:szCs w:val="28"/>
        </w:rPr>
        <w:t>Общая величина расходов на приобретение энергетических ресурсов на тепловую энергию приведена в таблице 5.</w:t>
      </w:r>
      <w:r w:rsidRPr="006E50CB">
        <w:rPr>
          <w:rFonts w:eastAsia="Calibri"/>
          <w:b/>
          <w:bCs/>
          <w:sz w:val="28"/>
          <w:lang w:eastAsia="en-US"/>
        </w:rPr>
        <w:t xml:space="preserve"> </w:t>
      </w:r>
      <w:r w:rsidRPr="006E50CB">
        <w:rPr>
          <w:rFonts w:eastAsia="Calibri"/>
          <w:sz w:val="28"/>
          <w:lang w:eastAsia="en-US"/>
        </w:rPr>
        <w:br w:type="page"/>
      </w:r>
    </w:p>
    <w:p w14:paraId="2D4D4D73" w14:textId="77777777" w:rsidR="006E50CB" w:rsidRPr="006E50CB" w:rsidRDefault="006E50CB" w:rsidP="006E50CB">
      <w:pPr>
        <w:ind w:firstLine="709"/>
        <w:jc w:val="right"/>
        <w:rPr>
          <w:rFonts w:eastAsia="Calibri"/>
          <w:sz w:val="28"/>
          <w:lang w:eastAsia="en-US"/>
        </w:rPr>
      </w:pPr>
      <w:r w:rsidRPr="006E50CB">
        <w:rPr>
          <w:rFonts w:eastAsia="Calibri"/>
          <w:sz w:val="28"/>
          <w:lang w:eastAsia="en-US"/>
        </w:rPr>
        <w:lastRenderedPageBreak/>
        <w:t>Таблица 5</w:t>
      </w:r>
    </w:p>
    <w:p w14:paraId="09A0FE23" w14:textId="77777777" w:rsidR="006E50CB" w:rsidRPr="006E50CB" w:rsidRDefault="006E50CB" w:rsidP="006E50CB">
      <w:pPr>
        <w:ind w:firstLine="709"/>
        <w:jc w:val="center"/>
        <w:rPr>
          <w:sz w:val="28"/>
          <w:szCs w:val="28"/>
        </w:rPr>
      </w:pPr>
      <w:r w:rsidRPr="006E50CB">
        <w:rPr>
          <w:sz w:val="28"/>
          <w:szCs w:val="28"/>
        </w:rPr>
        <w:t>Реестр расходов на приобретение энергетических ресурсов,</w:t>
      </w:r>
    </w:p>
    <w:p w14:paraId="00423187" w14:textId="77777777" w:rsidR="006E50CB" w:rsidRPr="006E50CB" w:rsidRDefault="006E50CB" w:rsidP="006E50CB">
      <w:pPr>
        <w:ind w:firstLine="709"/>
        <w:jc w:val="center"/>
        <w:rPr>
          <w:sz w:val="28"/>
          <w:szCs w:val="28"/>
        </w:rPr>
      </w:pPr>
      <w:r w:rsidRPr="006E50CB">
        <w:rPr>
          <w:sz w:val="28"/>
          <w:szCs w:val="28"/>
        </w:rPr>
        <w:t>холодной воды и теплоносителя на 2021 год</w:t>
      </w:r>
    </w:p>
    <w:p w14:paraId="0672ACFD" w14:textId="77777777" w:rsidR="006E50CB" w:rsidRPr="006E50CB" w:rsidRDefault="006E50CB" w:rsidP="006E50CB">
      <w:pPr>
        <w:ind w:firstLine="709"/>
        <w:jc w:val="center"/>
        <w:rPr>
          <w:sz w:val="28"/>
          <w:szCs w:val="28"/>
        </w:rPr>
      </w:pPr>
      <w:r w:rsidRPr="006E50CB">
        <w:rPr>
          <w:sz w:val="28"/>
          <w:szCs w:val="28"/>
        </w:rPr>
        <w:t>(Приложение 5.4 к Методическим указаниям)</w:t>
      </w:r>
    </w:p>
    <w:tbl>
      <w:tblPr>
        <w:tblW w:w="9587" w:type="dxa"/>
        <w:tblLook w:val="04A0" w:firstRow="1" w:lastRow="0" w:firstColumn="1" w:lastColumn="0" w:noHBand="0" w:noVBand="1"/>
      </w:tblPr>
      <w:tblGrid>
        <w:gridCol w:w="540"/>
        <w:gridCol w:w="3188"/>
        <w:gridCol w:w="1614"/>
        <w:gridCol w:w="1235"/>
        <w:gridCol w:w="558"/>
        <w:gridCol w:w="435"/>
        <w:gridCol w:w="1257"/>
        <w:gridCol w:w="357"/>
        <w:gridCol w:w="403"/>
      </w:tblGrid>
      <w:tr w:rsidR="006E50CB" w:rsidRPr="006E50CB" w14:paraId="18DBEEF4" w14:textId="77777777" w:rsidTr="006E50CB">
        <w:trPr>
          <w:trHeight w:val="839"/>
        </w:trPr>
        <w:tc>
          <w:tcPr>
            <w:tcW w:w="540" w:type="dxa"/>
            <w:tcBorders>
              <w:top w:val="nil"/>
              <w:left w:val="nil"/>
              <w:bottom w:val="nil"/>
              <w:right w:val="nil"/>
            </w:tcBorders>
            <w:shd w:val="clear" w:color="auto" w:fill="auto"/>
            <w:vAlign w:val="center"/>
            <w:hideMark/>
          </w:tcPr>
          <w:p w14:paraId="78630813" w14:textId="77777777" w:rsidR="006E50CB" w:rsidRPr="006E50CB" w:rsidRDefault="006E50CB" w:rsidP="006E50CB">
            <w:pPr>
              <w:jc w:val="center"/>
              <w:rPr>
                <w:b/>
                <w:bCs/>
              </w:rPr>
            </w:pPr>
          </w:p>
        </w:tc>
        <w:tc>
          <w:tcPr>
            <w:tcW w:w="3188" w:type="dxa"/>
            <w:tcBorders>
              <w:top w:val="nil"/>
              <w:left w:val="nil"/>
              <w:bottom w:val="nil"/>
              <w:right w:val="nil"/>
            </w:tcBorders>
            <w:shd w:val="clear" w:color="auto" w:fill="auto"/>
            <w:vAlign w:val="center"/>
            <w:hideMark/>
          </w:tcPr>
          <w:p w14:paraId="0A39C8E3" w14:textId="77777777" w:rsidR="006E50CB" w:rsidRPr="006E50CB" w:rsidRDefault="006E50CB" w:rsidP="006E50CB">
            <w:pPr>
              <w:rPr>
                <w:sz w:val="20"/>
                <w:szCs w:val="20"/>
              </w:rPr>
            </w:pPr>
          </w:p>
        </w:tc>
        <w:tc>
          <w:tcPr>
            <w:tcW w:w="2849" w:type="dxa"/>
            <w:gridSpan w:val="2"/>
            <w:tcBorders>
              <w:top w:val="nil"/>
              <w:left w:val="nil"/>
              <w:bottom w:val="nil"/>
              <w:right w:val="nil"/>
            </w:tcBorders>
            <w:shd w:val="clear" w:color="auto" w:fill="auto"/>
            <w:vAlign w:val="center"/>
            <w:hideMark/>
          </w:tcPr>
          <w:p w14:paraId="65DC6316" w14:textId="77777777" w:rsidR="006E50CB" w:rsidRPr="006E50CB" w:rsidRDefault="006E50CB" w:rsidP="006E50CB">
            <w:pPr>
              <w:rPr>
                <w:sz w:val="20"/>
                <w:szCs w:val="20"/>
              </w:rPr>
            </w:pPr>
          </w:p>
        </w:tc>
        <w:tc>
          <w:tcPr>
            <w:tcW w:w="993" w:type="dxa"/>
            <w:gridSpan w:val="2"/>
            <w:tcBorders>
              <w:top w:val="nil"/>
              <w:left w:val="nil"/>
              <w:bottom w:val="nil"/>
              <w:right w:val="nil"/>
            </w:tcBorders>
            <w:shd w:val="clear" w:color="auto" w:fill="auto"/>
            <w:vAlign w:val="center"/>
            <w:hideMark/>
          </w:tcPr>
          <w:p w14:paraId="52D22CCA" w14:textId="77777777" w:rsidR="006E50CB" w:rsidRPr="006E50CB" w:rsidRDefault="006E50CB" w:rsidP="006E50CB">
            <w:pPr>
              <w:rPr>
                <w:sz w:val="20"/>
                <w:szCs w:val="20"/>
              </w:rPr>
            </w:pPr>
          </w:p>
        </w:tc>
        <w:tc>
          <w:tcPr>
            <w:tcW w:w="1257" w:type="dxa"/>
            <w:tcBorders>
              <w:top w:val="nil"/>
              <w:left w:val="nil"/>
              <w:bottom w:val="nil"/>
              <w:right w:val="nil"/>
            </w:tcBorders>
            <w:shd w:val="clear" w:color="auto" w:fill="auto"/>
            <w:vAlign w:val="center"/>
          </w:tcPr>
          <w:p w14:paraId="640D2D81" w14:textId="77777777" w:rsidR="006E50CB" w:rsidRPr="006E50CB" w:rsidRDefault="006E50CB" w:rsidP="006E50CB">
            <w:pPr>
              <w:jc w:val="right"/>
              <w:rPr>
                <w:sz w:val="20"/>
                <w:szCs w:val="20"/>
              </w:rPr>
            </w:pPr>
            <w:r w:rsidRPr="006E50CB">
              <w:t>тыс.руб</w:t>
            </w:r>
            <w:r w:rsidRPr="006E50CB">
              <w:rPr>
                <w:sz w:val="20"/>
                <w:szCs w:val="20"/>
              </w:rPr>
              <w:t>.</w:t>
            </w:r>
          </w:p>
        </w:tc>
        <w:tc>
          <w:tcPr>
            <w:tcW w:w="760" w:type="dxa"/>
            <w:gridSpan w:val="2"/>
            <w:tcBorders>
              <w:top w:val="nil"/>
              <w:left w:val="nil"/>
              <w:bottom w:val="nil"/>
              <w:right w:val="nil"/>
            </w:tcBorders>
            <w:shd w:val="clear" w:color="auto" w:fill="auto"/>
            <w:vAlign w:val="center"/>
            <w:hideMark/>
          </w:tcPr>
          <w:p w14:paraId="68978BD2" w14:textId="77777777" w:rsidR="006E50CB" w:rsidRPr="006E50CB" w:rsidRDefault="006E50CB" w:rsidP="006E50CB">
            <w:pPr>
              <w:jc w:val="right"/>
            </w:pPr>
          </w:p>
        </w:tc>
      </w:tr>
      <w:tr w:rsidR="006E50CB" w:rsidRPr="006E50CB" w14:paraId="7F9D01F0" w14:textId="77777777" w:rsidTr="006E50CB">
        <w:trPr>
          <w:gridAfter w:val="1"/>
          <w:wAfter w:w="403" w:type="dxa"/>
          <w:trHeight w:val="839"/>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ABD30" w14:textId="77777777" w:rsidR="006E50CB" w:rsidRPr="006E50CB" w:rsidRDefault="006E50CB" w:rsidP="006E50CB">
            <w:pPr>
              <w:jc w:val="center"/>
            </w:pPr>
            <w:r w:rsidRPr="006E50CB">
              <w:t>№ п/п</w:t>
            </w:r>
          </w:p>
        </w:tc>
        <w:tc>
          <w:tcPr>
            <w:tcW w:w="3188" w:type="dxa"/>
            <w:tcBorders>
              <w:top w:val="single" w:sz="4" w:space="0" w:color="auto"/>
              <w:left w:val="nil"/>
              <w:bottom w:val="single" w:sz="4" w:space="0" w:color="auto"/>
              <w:right w:val="single" w:sz="4" w:space="0" w:color="auto"/>
            </w:tcBorders>
            <w:shd w:val="clear" w:color="auto" w:fill="auto"/>
            <w:vAlign w:val="center"/>
            <w:hideMark/>
          </w:tcPr>
          <w:p w14:paraId="41E8BD45" w14:textId="77777777" w:rsidR="006E50CB" w:rsidRPr="006E50CB" w:rsidRDefault="006E50CB" w:rsidP="006E50CB">
            <w:pPr>
              <w:jc w:val="center"/>
            </w:pPr>
            <w:r w:rsidRPr="006E50CB">
              <w:t>Наименование ресурса</w:t>
            </w:r>
          </w:p>
        </w:tc>
        <w:tc>
          <w:tcPr>
            <w:tcW w:w="1614" w:type="dxa"/>
            <w:tcBorders>
              <w:top w:val="single" w:sz="4" w:space="0" w:color="auto"/>
              <w:left w:val="single" w:sz="4" w:space="0" w:color="auto"/>
              <w:bottom w:val="single" w:sz="4" w:space="0" w:color="auto"/>
              <w:right w:val="nil"/>
            </w:tcBorders>
            <w:shd w:val="clear" w:color="auto" w:fill="auto"/>
            <w:vAlign w:val="center"/>
            <w:hideMark/>
          </w:tcPr>
          <w:p w14:paraId="18B1C9F3" w14:textId="77777777" w:rsidR="006E50CB" w:rsidRPr="006E50CB" w:rsidRDefault="006E50CB" w:rsidP="006E50CB">
            <w:pPr>
              <w:jc w:val="center"/>
            </w:pPr>
            <w:r w:rsidRPr="006E50CB">
              <w:t>Предложение предприятия на 2021</w:t>
            </w:r>
          </w:p>
        </w:tc>
        <w:tc>
          <w:tcPr>
            <w:tcW w:w="17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9D267F" w14:textId="77777777" w:rsidR="006E50CB" w:rsidRPr="006E50CB" w:rsidRDefault="006E50CB" w:rsidP="006E50CB">
            <w:pPr>
              <w:jc w:val="center"/>
            </w:pPr>
            <w:r w:rsidRPr="006E50CB">
              <w:t>Предложение экспертов на 2021</w:t>
            </w:r>
          </w:p>
        </w:tc>
        <w:tc>
          <w:tcPr>
            <w:tcW w:w="2049" w:type="dxa"/>
            <w:gridSpan w:val="3"/>
            <w:tcBorders>
              <w:top w:val="single" w:sz="4" w:space="0" w:color="auto"/>
              <w:left w:val="nil"/>
              <w:bottom w:val="single" w:sz="4" w:space="0" w:color="auto"/>
              <w:right w:val="single" w:sz="4" w:space="0" w:color="auto"/>
            </w:tcBorders>
            <w:shd w:val="clear" w:color="auto" w:fill="auto"/>
            <w:vAlign w:val="center"/>
            <w:hideMark/>
          </w:tcPr>
          <w:p w14:paraId="62DAD151" w14:textId="77777777" w:rsidR="006E50CB" w:rsidRPr="006E50CB" w:rsidRDefault="006E50CB" w:rsidP="006E50CB">
            <w:pPr>
              <w:jc w:val="center"/>
            </w:pPr>
            <w:r w:rsidRPr="006E50CB">
              <w:t>Корректировка предложения предприятия</w:t>
            </w:r>
          </w:p>
        </w:tc>
      </w:tr>
      <w:tr w:rsidR="006E50CB" w:rsidRPr="006E50CB" w14:paraId="00B00870" w14:textId="77777777" w:rsidTr="006E50CB">
        <w:trPr>
          <w:gridAfter w:val="1"/>
          <w:wAfter w:w="403" w:type="dxa"/>
          <w:trHeight w:val="428"/>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5605B82" w14:textId="77777777" w:rsidR="006E50CB" w:rsidRPr="006E50CB" w:rsidRDefault="006E50CB" w:rsidP="006E50CB">
            <w:pPr>
              <w:jc w:val="center"/>
            </w:pPr>
            <w:r w:rsidRPr="006E50CB">
              <w:t>1</w:t>
            </w:r>
          </w:p>
        </w:tc>
        <w:tc>
          <w:tcPr>
            <w:tcW w:w="3188" w:type="dxa"/>
            <w:tcBorders>
              <w:top w:val="nil"/>
              <w:left w:val="nil"/>
              <w:bottom w:val="single" w:sz="4" w:space="0" w:color="auto"/>
              <w:right w:val="single" w:sz="4" w:space="0" w:color="auto"/>
            </w:tcBorders>
            <w:shd w:val="clear" w:color="auto" w:fill="auto"/>
            <w:vAlign w:val="center"/>
            <w:hideMark/>
          </w:tcPr>
          <w:p w14:paraId="1CA365DE" w14:textId="77777777" w:rsidR="006E50CB" w:rsidRPr="006E50CB" w:rsidRDefault="006E50CB" w:rsidP="006E50CB">
            <w:r w:rsidRPr="006E50CB">
              <w:t>Расходы на топливо</w:t>
            </w:r>
          </w:p>
        </w:tc>
        <w:tc>
          <w:tcPr>
            <w:tcW w:w="1614" w:type="dxa"/>
            <w:tcBorders>
              <w:top w:val="nil"/>
              <w:left w:val="nil"/>
              <w:bottom w:val="single" w:sz="4" w:space="0" w:color="auto"/>
              <w:right w:val="single" w:sz="4" w:space="0" w:color="auto"/>
            </w:tcBorders>
            <w:shd w:val="clear" w:color="auto" w:fill="auto"/>
            <w:vAlign w:val="center"/>
            <w:hideMark/>
          </w:tcPr>
          <w:p w14:paraId="4387AEBE" w14:textId="77777777" w:rsidR="006E50CB" w:rsidRPr="006E50CB" w:rsidRDefault="006E50CB" w:rsidP="006E50CB">
            <w:pPr>
              <w:jc w:val="center"/>
            </w:pPr>
            <w:r w:rsidRPr="006E50CB">
              <w:t>2 299</w:t>
            </w:r>
          </w:p>
        </w:tc>
        <w:tc>
          <w:tcPr>
            <w:tcW w:w="1793" w:type="dxa"/>
            <w:gridSpan w:val="2"/>
            <w:tcBorders>
              <w:top w:val="nil"/>
              <w:left w:val="nil"/>
              <w:bottom w:val="single" w:sz="4" w:space="0" w:color="auto"/>
              <w:right w:val="single" w:sz="4" w:space="0" w:color="auto"/>
            </w:tcBorders>
            <w:shd w:val="clear" w:color="auto" w:fill="auto"/>
            <w:vAlign w:val="center"/>
            <w:hideMark/>
          </w:tcPr>
          <w:p w14:paraId="47479899" w14:textId="77777777" w:rsidR="006E50CB" w:rsidRPr="006E50CB" w:rsidRDefault="006E50CB" w:rsidP="006E50CB">
            <w:pPr>
              <w:jc w:val="center"/>
            </w:pPr>
            <w:r w:rsidRPr="006E50CB">
              <w:t>1 208</w:t>
            </w:r>
          </w:p>
        </w:tc>
        <w:tc>
          <w:tcPr>
            <w:tcW w:w="2049" w:type="dxa"/>
            <w:gridSpan w:val="3"/>
            <w:tcBorders>
              <w:top w:val="nil"/>
              <w:left w:val="nil"/>
              <w:bottom w:val="single" w:sz="4" w:space="0" w:color="auto"/>
              <w:right w:val="single" w:sz="4" w:space="0" w:color="auto"/>
            </w:tcBorders>
            <w:shd w:val="clear" w:color="auto" w:fill="auto"/>
            <w:vAlign w:val="center"/>
            <w:hideMark/>
          </w:tcPr>
          <w:p w14:paraId="20B5FCCD" w14:textId="77777777" w:rsidR="006E50CB" w:rsidRPr="006E50CB" w:rsidRDefault="006E50CB" w:rsidP="006E50CB">
            <w:pPr>
              <w:jc w:val="center"/>
            </w:pPr>
            <w:r w:rsidRPr="006E50CB">
              <w:t>-1 091</w:t>
            </w:r>
          </w:p>
        </w:tc>
      </w:tr>
      <w:tr w:rsidR="006E50CB" w:rsidRPr="006E50CB" w14:paraId="70C06075" w14:textId="77777777" w:rsidTr="006E50CB">
        <w:trPr>
          <w:gridAfter w:val="1"/>
          <w:wAfter w:w="403" w:type="dxa"/>
          <w:trHeight w:val="419"/>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C405A7F" w14:textId="77777777" w:rsidR="006E50CB" w:rsidRPr="006E50CB" w:rsidRDefault="006E50CB" w:rsidP="006E50CB">
            <w:pPr>
              <w:jc w:val="center"/>
            </w:pPr>
            <w:r w:rsidRPr="006E50CB">
              <w:t>2</w:t>
            </w:r>
          </w:p>
        </w:tc>
        <w:tc>
          <w:tcPr>
            <w:tcW w:w="3188" w:type="dxa"/>
            <w:tcBorders>
              <w:top w:val="nil"/>
              <w:left w:val="nil"/>
              <w:bottom w:val="single" w:sz="4" w:space="0" w:color="auto"/>
              <w:right w:val="single" w:sz="4" w:space="0" w:color="auto"/>
            </w:tcBorders>
            <w:shd w:val="clear" w:color="auto" w:fill="auto"/>
            <w:vAlign w:val="center"/>
            <w:hideMark/>
          </w:tcPr>
          <w:p w14:paraId="4BDCA19D" w14:textId="77777777" w:rsidR="006E50CB" w:rsidRPr="006E50CB" w:rsidRDefault="006E50CB" w:rsidP="006E50CB">
            <w:pPr>
              <w:jc w:val="both"/>
            </w:pPr>
            <w:r w:rsidRPr="006E50CB">
              <w:t>Расходы на электрическую энергию</w:t>
            </w:r>
          </w:p>
        </w:tc>
        <w:tc>
          <w:tcPr>
            <w:tcW w:w="1614" w:type="dxa"/>
            <w:tcBorders>
              <w:top w:val="nil"/>
              <w:left w:val="nil"/>
              <w:bottom w:val="single" w:sz="4" w:space="0" w:color="auto"/>
              <w:right w:val="single" w:sz="4" w:space="0" w:color="auto"/>
            </w:tcBorders>
            <w:shd w:val="clear" w:color="auto" w:fill="auto"/>
            <w:vAlign w:val="center"/>
            <w:hideMark/>
          </w:tcPr>
          <w:p w14:paraId="6A30E391" w14:textId="77777777" w:rsidR="006E50CB" w:rsidRPr="006E50CB" w:rsidRDefault="006E50CB" w:rsidP="006E50CB">
            <w:pPr>
              <w:jc w:val="center"/>
            </w:pPr>
            <w:r w:rsidRPr="006E50CB">
              <w:t>288</w:t>
            </w:r>
          </w:p>
        </w:tc>
        <w:tc>
          <w:tcPr>
            <w:tcW w:w="1793" w:type="dxa"/>
            <w:gridSpan w:val="2"/>
            <w:tcBorders>
              <w:top w:val="nil"/>
              <w:left w:val="nil"/>
              <w:bottom w:val="single" w:sz="4" w:space="0" w:color="auto"/>
              <w:right w:val="single" w:sz="4" w:space="0" w:color="auto"/>
            </w:tcBorders>
            <w:shd w:val="clear" w:color="auto" w:fill="auto"/>
            <w:vAlign w:val="center"/>
            <w:hideMark/>
          </w:tcPr>
          <w:p w14:paraId="70972237" w14:textId="77777777" w:rsidR="006E50CB" w:rsidRPr="006E50CB" w:rsidRDefault="006E50CB" w:rsidP="006E50CB">
            <w:pPr>
              <w:jc w:val="center"/>
            </w:pPr>
            <w:r w:rsidRPr="006E50CB">
              <w:t>286</w:t>
            </w:r>
          </w:p>
        </w:tc>
        <w:tc>
          <w:tcPr>
            <w:tcW w:w="2049" w:type="dxa"/>
            <w:gridSpan w:val="3"/>
            <w:tcBorders>
              <w:top w:val="nil"/>
              <w:left w:val="nil"/>
              <w:bottom w:val="single" w:sz="4" w:space="0" w:color="auto"/>
              <w:right w:val="single" w:sz="4" w:space="0" w:color="auto"/>
            </w:tcBorders>
            <w:shd w:val="clear" w:color="auto" w:fill="auto"/>
            <w:vAlign w:val="center"/>
            <w:hideMark/>
          </w:tcPr>
          <w:p w14:paraId="71089170" w14:textId="77777777" w:rsidR="006E50CB" w:rsidRPr="006E50CB" w:rsidRDefault="006E50CB" w:rsidP="006E50CB">
            <w:pPr>
              <w:jc w:val="center"/>
            </w:pPr>
            <w:r w:rsidRPr="006E50CB">
              <w:t>-2</w:t>
            </w:r>
          </w:p>
        </w:tc>
      </w:tr>
      <w:tr w:rsidR="006E50CB" w:rsidRPr="006E50CB" w14:paraId="4BB7197B" w14:textId="77777777" w:rsidTr="006E50CB">
        <w:trPr>
          <w:gridAfter w:val="1"/>
          <w:wAfter w:w="403" w:type="dxa"/>
          <w:trHeight w:val="583"/>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F416290" w14:textId="77777777" w:rsidR="006E50CB" w:rsidRPr="006E50CB" w:rsidRDefault="006E50CB" w:rsidP="006E50CB">
            <w:pPr>
              <w:jc w:val="center"/>
            </w:pPr>
            <w:r w:rsidRPr="006E50CB">
              <w:t>3</w:t>
            </w:r>
          </w:p>
        </w:tc>
        <w:tc>
          <w:tcPr>
            <w:tcW w:w="3188" w:type="dxa"/>
            <w:tcBorders>
              <w:top w:val="nil"/>
              <w:left w:val="nil"/>
              <w:bottom w:val="single" w:sz="4" w:space="0" w:color="auto"/>
              <w:right w:val="single" w:sz="4" w:space="0" w:color="auto"/>
            </w:tcBorders>
            <w:shd w:val="clear" w:color="auto" w:fill="auto"/>
            <w:vAlign w:val="center"/>
            <w:hideMark/>
          </w:tcPr>
          <w:p w14:paraId="2A6F041B" w14:textId="77777777" w:rsidR="006E50CB" w:rsidRPr="006E50CB" w:rsidRDefault="006E50CB" w:rsidP="006E50CB">
            <w:pPr>
              <w:jc w:val="both"/>
            </w:pPr>
            <w:r w:rsidRPr="006E50CB">
              <w:t>Расходы на покупку потерь</w:t>
            </w:r>
          </w:p>
        </w:tc>
        <w:tc>
          <w:tcPr>
            <w:tcW w:w="1614" w:type="dxa"/>
            <w:tcBorders>
              <w:top w:val="nil"/>
              <w:left w:val="nil"/>
              <w:bottom w:val="single" w:sz="4" w:space="0" w:color="auto"/>
              <w:right w:val="single" w:sz="4" w:space="0" w:color="auto"/>
            </w:tcBorders>
            <w:shd w:val="clear" w:color="auto" w:fill="auto"/>
            <w:vAlign w:val="center"/>
            <w:hideMark/>
          </w:tcPr>
          <w:p w14:paraId="7FFD58D2" w14:textId="77777777" w:rsidR="006E50CB" w:rsidRPr="006E50CB" w:rsidRDefault="006E50CB" w:rsidP="006E50CB">
            <w:pPr>
              <w:jc w:val="center"/>
            </w:pPr>
            <w:r w:rsidRPr="006E50CB">
              <w:t>0</w:t>
            </w:r>
          </w:p>
        </w:tc>
        <w:tc>
          <w:tcPr>
            <w:tcW w:w="1793" w:type="dxa"/>
            <w:gridSpan w:val="2"/>
            <w:tcBorders>
              <w:top w:val="nil"/>
              <w:left w:val="nil"/>
              <w:bottom w:val="single" w:sz="4" w:space="0" w:color="auto"/>
              <w:right w:val="single" w:sz="4" w:space="0" w:color="auto"/>
            </w:tcBorders>
            <w:shd w:val="clear" w:color="auto" w:fill="auto"/>
            <w:vAlign w:val="center"/>
            <w:hideMark/>
          </w:tcPr>
          <w:p w14:paraId="35456866" w14:textId="77777777" w:rsidR="006E50CB" w:rsidRPr="006E50CB" w:rsidRDefault="006E50CB" w:rsidP="006E50CB">
            <w:pPr>
              <w:jc w:val="center"/>
            </w:pPr>
            <w:r w:rsidRPr="006E50CB">
              <w:t>0</w:t>
            </w:r>
          </w:p>
        </w:tc>
        <w:tc>
          <w:tcPr>
            <w:tcW w:w="2049" w:type="dxa"/>
            <w:gridSpan w:val="3"/>
            <w:tcBorders>
              <w:top w:val="nil"/>
              <w:left w:val="nil"/>
              <w:bottom w:val="single" w:sz="4" w:space="0" w:color="auto"/>
              <w:right w:val="single" w:sz="4" w:space="0" w:color="auto"/>
            </w:tcBorders>
            <w:shd w:val="clear" w:color="auto" w:fill="auto"/>
            <w:vAlign w:val="center"/>
            <w:hideMark/>
          </w:tcPr>
          <w:p w14:paraId="42C2F17D" w14:textId="77777777" w:rsidR="006E50CB" w:rsidRPr="006E50CB" w:rsidRDefault="006E50CB" w:rsidP="006E50CB">
            <w:pPr>
              <w:jc w:val="center"/>
            </w:pPr>
            <w:r w:rsidRPr="006E50CB">
              <w:t>0</w:t>
            </w:r>
          </w:p>
        </w:tc>
      </w:tr>
      <w:tr w:rsidR="006E50CB" w:rsidRPr="006E50CB" w14:paraId="674D8E6C" w14:textId="77777777" w:rsidTr="006E50CB">
        <w:trPr>
          <w:gridAfter w:val="1"/>
          <w:wAfter w:w="403" w:type="dxa"/>
          <w:trHeight w:val="691"/>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A59720D" w14:textId="77777777" w:rsidR="006E50CB" w:rsidRPr="006E50CB" w:rsidRDefault="006E50CB" w:rsidP="006E50CB">
            <w:pPr>
              <w:jc w:val="center"/>
            </w:pPr>
            <w:r w:rsidRPr="006E50CB">
              <w:t>4</w:t>
            </w:r>
          </w:p>
        </w:tc>
        <w:tc>
          <w:tcPr>
            <w:tcW w:w="3188" w:type="dxa"/>
            <w:tcBorders>
              <w:top w:val="nil"/>
              <w:left w:val="nil"/>
              <w:bottom w:val="single" w:sz="4" w:space="0" w:color="auto"/>
              <w:right w:val="single" w:sz="4" w:space="0" w:color="auto"/>
            </w:tcBorders>
            <w:shd w:val="clear" w:color="auto" w:fill="auto"/>
            <w:vAlign w:val="center"/>
            <w:hideMark/>
          </w:tcPr>
          <w:p w14:paraId="64794BEA" w14:textId="77777777" w:rsidR="006E50CB" w:rsidRPr="006E50CB" w:rsidRDefault="006E50CB" w:rsidP="006E50CB">
            <w:pPr>
              <w:jc w:val="both"/>
            </w:pPr>
            <w:r w:rsidRPr="006E50CB">
              <w:t>Расходы на холодную воду</w:t>
            </w:r>
          </w:p>
        </w:tc>
        <w:tc>
          <w:tcPr>
            <w:tcW w:w="1614" w:type="dxa"/>
            <w:tcBorders>
              <w:top w:val="nil"/>
              <w:left w:val="nil"/>
              <w:bottom w:val="single" w:sz="4" w:space="0" w:color="auto"/>
              <w:right w:val="single" w:sz="4" w:space="0" w:color="auto"/>
            </w:tcBorders>
            <w:shd w:val="clear" w:color="auto" w:fill="auto"/>
            <w:vAlign w:val="center"/>
            <w:hideMark/>
          </w:tcPr>
          <w:p w14:paraId="1C623F21" w14:textId="77777777" w:rsidR="006E50CB" w:rsidRPr="006E50CB" w:rsidRDefault="006E50CB" w:rsidP="006E50CB">
            <w:pPr>
              <w:jc w:val="center"/>
            </w:pPr>
            <w:r w:rsidRPr="006E50CB">
              <w:t>13</w:t>
            </w:r>
          </w:p>
        </w:tc>
        <w:tc>
          <w:tcPr>
            <w:tcW w:w="1793" w:type="dxa"/>
            <w:gridSpan w:val="2"/>
            <w:tcBorders>
              <w:top w:val="nil"/>
              <w:left w:val="nil"/>
              <w:bottom w:val="single" w:sz="4" w:space="0" w:color="auto"/>
              <w:right w:val="single" w:sz="4" w:space="0" w:color="auto"/>
            </w:tcBorders>
            <w:shd w:val="clear" w:color="auto" w:fill="auto"/>
            <w:vAlign w:val="center"/>
            <w:hideMark/>
          </w:tcPr>
          <w:p w14:paraId="001C96C8" w14:textId="77777777" w:rsidR="006E50CB" w:rsidRPr="006E50CB" w:rsidRDefault="006E50CB" w:rsidP="006E50CB">
            <w:pPr>
              <w:jc w:val="center"/>
            </w:pPr>
            <w:r w:rsidRPr="006E50CB">
              <w:t>11</w:t>
            </w:r>
          </w:p>
        </w:tc>
        <w:tc>
          <w:tcPr>
            <w:tcW w:w="2049" w:type="dxa"/>
            <w:gridSpan w:val="3"/>
            <w:tcBorders>
              <w:top w:val="nil"/>
              <w:left w:val="nil"/>
              <w:bottom w:val="single" w:sz="4" w:space="0" w:color="auto"/>
              <w:right w:val="single" w:sz="4" w:space="0" w:color="auto"/>
            </w:tcBorders>
            <w:shd w:val="clear" w:color="auto" w:fill="auto"/>
            <w:vAlign w:val="center"/>
            <w:hideMark/>
          </w:tcPr>
          <w:p w14:paraId="63D11633" w14:textId="77777777" w:rsidR="006E50CB" w:rsidRPr="006E50CB" w:rsidRDefault="006E50CB" w:rsidP="006E50CB">
            <w:pPr>
              <w:jc w:val="center"/>
            </w:pPr>
            <w:r w:rsidRPr="006E50CB">
              <w:t>-2</w:t>
            </w:r>
          </w:p>
        </w:tc>
      </w:tr>
      <w:tr w:rsidR="006E50CB" w:rsidRPr="006E50CB" w14:paraId="6781A0AF" w14:textId="77777777" w:rsidTr="006E50CB">
        <w:trPr>
          <w:gridAfter w:val="1"/>
          <w:wAfter w:w="403" w:type="dxa"/>
          <w:trHeight w:val="687"/>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55DC30A" w14:textId="77777777" w:rsidR="006E50CB" w:rsidRPr="006E50CB" w:rsidRDefault="006E50CB" w:rsidP="006E50CB">
            <w:pPr>
              <w:jc w:val="center"/>
            </w:pPr>
            <w:r w:rsidRPr="006E50CB">
              <w:t>5</w:t>
            </w:r>
          </w:p>
        </w:tc>
        <w:tc>
          <w:tcPr>
            <w:tcW w:w="3188" w:type="dxa"/>
            <w:tcBorders>
              <w:top w:val="nil"/>
              <w:left w:val="nil"/>
              <w:bottom w:val="single" w:sz="4" w:space="0" w:color="auto"/>
              <w:right w:val="single" w:sz="4" w:space="0" w:color="auto"/>
            </w:tcBorders>
            <w:shd w:val="clear" w:color="auto" w:fill="auto"/>
            <w:vAlign w:val="center"/>
            <w:hideMark/>
          </w:tcPr>
          <w:p w14:paraId="19102F80" w14:textId="77777777" w:rsidR="006E50CB" w:rsidRPr="006E50CB" w:rsidRDefault="006E50CB" w:rsidP="006E50CB">
            <w:pPr>
              <w:jc w:val="both"/>
            </w:pPr>
            <w:r w:rsidRPr="006E50CB">
              <w:t>Расходы на теплоноситель</w:t>
            </w:r>
          </w:p>
        </w:tc>
        <w:tc>
          <w:tcPr>
            <w:tcW w:w="1614" w:type="dxa"/>
            <w:tcBorders>
              <w:top w:val="nil"/>
              <w:left w:val="nil"/>
              <w:bottom w:val="single" w:sz="4" w:space="0" w:color="auto"/>
              <w:right w:val="single" w:sz="4" w:space="0" w:color="auto"/>
            </w:tcBorders>
            <w:shd w:val="clear" w:color="auto" w:fill="auto"/>
            <w:vAlign w:val="center"/>
            <w:hideMark/>
          </w:tcPr>
          <w:p w14:paraId="1CFB0550" w14:textId="77777777" w:rsidR="006E50CB" w:rsidRPr="006E50CB" w:rsidRDefault="006E50CB" w:rsidP="006E50CB">
            <w:pPr>
              <w:jc w:val="center"/>
            </w:pPr>
            <w:r w:rsidRPr="006E50CB">
              <w:t>0</w:t>
            </w:r>
          </w:p>
        </w:tc>
        <w:tc>
          <w:tcPr>
            <w:tcW w:w="1793" w:type="dxa"/>
            <w:gridSpan w:val="2"/>
            <w:tcBorders>
              <w:top w:val="nil"/>
              <w:left w:val="nil"/>
              <w:bottom w:val="single" w:sz="4" w:space="0" w:color="auto"/>
              <w:right w:val="single" w:sz="4" w:space="0" w:color="auto"/>
            </w:tcBorders>
            <w:shd w:val="clear" w:color="auto" w:fill="auto"/>
            <w:vAlign w:val="center"/>
            <w:hideMark/>
          </w:tcPr>
          <w:p w14:paraId="6507904C" w14:textId="77777777" w:rsidR="006E50CB" w:rsidRPr="006E50CB" w:rsidRDefault="006E50CB" w:rsidP="006E50CB">
            <w:pPr>
              <w:jc w:val="center"/>
            </w:pPr>
            <w:r w:rsidRPr="006E50CB">
              <w:t>0</w:t>
            </w:r>
          </w:p>
        </w:tc>
        <w:tc>
          <w:tcPr>
            <w:tcW w:w="2049" w:type="dxa"/>
            <w:gridSpan w:val="3"/>
            <w:tcBorders>
              <w:top w:val="nil"/>
              <w:left w:val="nil"/>
              <w:bottom w:val="single" w:sz="4" w:space="0" w:color="auto"/>
              <w:right w:val="single" w:sz="4" w:space="0" w:color="auto"/>
            </w:tcBorders>
            <w:shd w:val="clear" w:color="auto" w:fill="auto"/>
            <w:vAlign w:val="center"/>
            <w:hideMark/>
          </w:tcPr>
          <w:p w14:paraId="6E37A353" w14:textId="77777777" w:rsidR="006E50CB" w:rsidRPr="006E50CB" w:rsidRDefault="006E50CB" w:rsidP="006E50CB">
            <w:pPr>
              <w:jc w:val="center"/>
            </w:pPr>
            <w:r w:rsidRPr="006E50CB">
              <w:t>0</w:t>
            </w:r>
          </w:p>
        </w:tc>
      </w:tr>
      <w:tr w:rsidR="006E50CB" w:rsidRPr="006E50CB" w14:paraId="62EBA89A" w14:textId="77777777" w:rsidTr="006E50CB">
        <w:trPr>
          <w:gridAfter w:val="1"/>
          <w:wAfter w:w="403" w:type="dxa"/>
          <w:trHeight w:val="71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2FE4B63" w14:textId="77777777" w:rsidR="006E50CB" w:rsidRPr="006E50CB" w:rsidRDefault="006E50CB" w:rsidP="006E50CB">
            <w:pPr>
              <w:jc w:val="center"/>
            </w:pPr>
            <w:r w:rsidRPr="006E50CB">
              <w:t>6</w:t>
            </w:r>
          </w:p>
        </w:tc>
        <w:tc>
          <w:tcPr>
            <w:tcW w:w="3188" w:type="dxa"/>
            <w:tcBorders>
              <w:top w:val="nil"/>
              <w:left w:val="nil"/>
              <w:bottom w:val="single" w:sz="4" w:space="0" w:color="auto"/>
              <w:right w:val="single" w:sz="4" w:space="0" w:color="auto"/>
            </w:tcBorders>
            <w:shd w:val="clear" w:color="auto" w:fill="auto"/>
            <w:vAlign w:val="center"/>
            <w:hideMark/>
          </w:tcPr>
          <w:p w14:paraId="209F11CC" w14:textId="77777777" w:rsidR="006E50CB" w:rsidRPr="006E50CB" w:rsidRDefault="006E50CB" w:rsidP="006E50CB">
            <w:pPr>
              <w:jc w:val="both"/>
            </w:pPr>
            <w:r w:rsidRPr="006E50CB">
              <w:t>Расходы, связанные с созданием нормативных запасов топлива</w:t>
            </w:r>
          </w:p>
        </w:tc>
        <w:tc>
          <w:tcPr>
            <w:tcW w:w="1614" w:type="dxa"/>
            <w:tcBorders>
              <w:top w:val="nil"/>
              <w:left w:val="nil"/>
              <w:bottom w:val="single" w:sz="4" w:space="0" w:color="auto"/>
              <w:right w:val="single" w:sz="4" w:space="0" w:color="auto"/>
            </w:tcBorders>
            <w:shd w:val="clear" w:color="auto" w:fill="auto"/>
            <w:vAlign w:val="center"/>
            <w:hideMark/>
          </w:tcPr>
          <w:p w14:paraId="117A8A44" w14:textId="77777777" w:rsidR="006E50CB" w:rsidRPr="006E50CB" w:rsidRDefault="006E50CB" w:rsidP="006E50CB">
            <w:pPr>
              <w:jc w:val="center"/>
            </w:pPr>
            <w:r w:rsidRPr="006E50CB">
              <w:t>0</w:t>
            </w:r>
          </w:p>
        </w:tc>
        <w:tc>
          <w:tcPr>
            <w:tcW w:w="1793" w:type="dxa"/>
            <w:gridSpan w:val="2"/>
            <w:tcBorders>
              <w:top w:val="nil"/>
              <w:left w:val="nil"/>
              <w:bottom w:val="single" w:sz="4" w:space="0" w:color="auto"/>
              <w:right w:val="single" w:sz="4" w:space="0" w:color="auto"/>
            </w:tcBorders>
            <w:shd w:val="clear" w:color="auto" w:fill="auto"/>
            <w:vAlign w:val="center"/>
            <w:hideMark/>
          </w:tcPr>
          <w:p w14:paraId="25170D4D" w14:textId="77777777" w:rsidR="006E50CB" w:rsidRPr="006E50CB" w:rsidRDefault="006E50CB" w:rsidP="006E50CB">
            <w:pPr>
              <w:jc w:val="center"/>
            </w:pPr>
            <w:r w:rsidRPr="006E50CB">
              <w:t>0</w:t>
            </w:r>
          </w:p>
        </w:tc>
        <w:tc>
          <w:tcPr>
            <w:tcW w:w="2049" w:type="dxa"/>
            <w:gridSpan w:val="3"/>
            <w:tcBorders>
              <w:top w:val="nil"/>
              <w:left w:val="nil"/>
              <w:bottom w:val="single" w:sz="4" w:space="0" w:color="auto"/>
              <w:right w:val="single" w:sz="4" w:space="0" w:color="auto"/>
            </w:tcBorders>
            <w:shd w:val="clear" w:color="auto" w:fill="auto"/>
            <w:vAlign w:val="center"/>
            <w:hideMark/>
          </w:tcPr>
          <w:p w14:paraId="0065F81A" w14:textId="77777777" w:rsidR="006E50CB" w:rsidRPr="006E50CB" w:rsidRDefault="006E50CB" w:rsidP="006E50CB">
            <w:pPr>
              <w:jc w:val="center"/>
            </w:pPr>
            <w:r w:rsidRPr="006E50CB">
              <w:t>0</w:t>
            </w:r>
          </w:p>
        </w:tc>
      </w:tr>
      <w:tr w:rsidR="006E50CB" w:rsidRPr="006E50CB" w14:paraId="69D544FE" w14:textId="77777777" w:rsidTr="006E50CB">
        <w:trPr>
          <w:gridAfter w:val="1"/>
          <w:wAfter w:w="403" w:type="dxa"/>
          <w:trHeight w:val="839"/>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00DC4" w14:textId="77777777" w:rsidR="006E50CB" w:rsidRPr="006E50CB" w:rsidRDefault="006E50CB" w:rsidP="006E50CB">
            <w:pPr>
              <w:jc w:val="center"/>
            </w:pPr>
            <w:r w:rsidRPr="006E50CB">
              <w:t>7</w:t>
            </w:r>
          </w:p>
        </w:tc>
        <w:tc>
          <w:tcPr>
            <w:tcW w:w="3188" w:type="dxa"/>
            <w:tcBorders>
              <w:top w:val="single" w:sz="4" w:space="0" w:color="auto"/>
              <w:left w:val="nil"/>
              <w:bottom w:val="single" w:sz="4" w:space="0" w:color="auto"/>
              <w:right w:val="single" w:sz="4" w:space="0" w:color="auto"/>
            </w:tcBorders>
            <w:shd w:val="clear" w:color="auto" w:fill="auto"/>
            <w:vAlign w:val="center"/>
            <w:hideMark/>
          </w:tcPr>
          <w:p w14:paraId="4E0CD6B1" w14:textId="77777777" w:rsidR="006E50CB" w:rsidRPr="006E50CB" w:rsidRDefault="006E50CB" w:rsidP="006E50CB">
            <w:r w:rsidRPr="006E50CB">
              <w:t>ИТОГО</w:t>
            </w:r>
          </w:p>
        </w:tc>
        <w:tc>
          <w:tcPr>
            <w:tcW w:w="1614" w:type="dxa"/>
            <w:tcBorders>
              <w:top w:val="single" w:sz="4" w:space="0" w:color="auto"/>
              <w:left w:val="nil"/>
              <w:bottom w:val="single" w:sz="4" w:space="0" w:color="auto"/>
              <w:right w:val="single" w:sz="4" w:space="0" w:color="auto"/>
            </w:tcBorders>
            <w:shd w:val="clear" w:color="auto" w:fill="auto"/>
            <w:vAlign w:val="center"/>
            <w:hideMark/>
          </w:tcPr>
          <w:p w14:paraId="5D9530DF" w14:textId="77777777" w:rsidR="006E50CB" w:rsidRPr="006E50CB" w:rsidRDefault="006E50CB" w:rsidP="006E50CB">
            <w:pPr>
              <w:jc w:val="center"/>
            </w:pPr>
            <w:r w:rsidRPr="006E50CB">
              <w:t>2 600</w:t>
            </w:r>
          </w:p>
        </w:tc>
        <w:tc>
          <w:tcPr>
            <w:tcW w:w="1793" w:type="dxa"/>
            <w:gridSpan w:val="2"/>
            <w:tcBorders>
              <w:top w:val="single" w:sz="4" w:space="0" w:color="auto"/>
              <w:left w:val="nil"/>
              <w:bottom w:val="single" w:sz="4" w:space="0" w:color="auto"/>
              <w:right w:val="single" w:sz="4" w:space="0" w:color="auto"/>
            </w:tcBorders>
            <w:shd w:val="clear" w:color="auto" w:fill="auto"/>
            <w:vAlign w:val="center"/>
            <w:hideMark/>
          </w:tcPr>
          <w:p w14:paraId="3F80BC6B" w14:textId="77777777" w:rsidR="006E50CB" w:rsidRPr="006E50CB" w:rsidRDefault="006E50CB" w:rsidP="006E50CB">
            <w:pPr>
              <w:jc w:val="center"/>
            </w:pPr>
            <w:r w:rsidRPr="006E50CB">
              <w:t>1 505</w:t>
            </w:r>
          </w:p>
        </w:tc>
        <w:tc>
          <w:tcPr>
            <w:tcW w:w="2049" w:type="dxa"/>
            <w:gridSpan w:val="3"/>
            <w:tcBorders>
              <w:top w:val="single" w:sz="4" w:space="0" w:color="auto"/>
              <w:left w:val="nil"/>
              <w:bottom w:val="single" w:sz="4" w:space="0" w:color="auto"/>
              <w:right w:val="single" w:sz="4" w:space="0" w:color="auto"/>
            </w:tcBorders>
            <w:shd w:val="clear" w:color="auto" w:fill="auto"/>
            <w:vAlign w:val="center"/>
            <w:hideMark/>
          </w:tcPr>
          <w:p w14:paraId="48C933CE" w14:textId="77777777" w:rsidR="006E50CB" w:rsidRPr="006E50CB" w:rsidRDefault="006E50CB" w:rsidP="006E50CB">
            <w:pPr>
              <w:jc w:val="center"/>
            </w:pPr>
            <w:r w:rsidRPr="006E50CB">
              <w:t>-1 095</w:t>
            </w:r>
          </w:p>
        </w:tc>
      </w:tr>
    </w:tbl>
    <w:p w14:paraId="35C4B857" w14:textId="77777777" w:rsidR="006E50CB" w:rsidRPr="006E50CB" w:rsidRDefault="006E50CB" w:rsidP="006E50CB">
      <w:pPr>
        <w:spacing w:after="160" w:line="259" w:lineRule="auto"/>
        <w:ind w:firstLine="851"/>
        <w:jc w:val="both"/>
        <w:rPr>
          <w:rFonts w:eastAsiaTheme="minorHAnsi"/>
          <w:sz w:val="28"/>
          <w:szCs w:val="28"/>
        </w:rPr>
      </w:pPr>
    </w:p>
    <w:p w14:paraId="56E0A2F1" w14:textId="77777777" w:rsidR="006E50CB" w:rsidRPr="006E50CB" w:rsidRDefault="006E50CB" w:rsidP="006E50CB">
      <w:pPr>
        <w:keepNext/>
        <w:keepLines/>
        <w:spacing w:before="40" w:line="259" w:lineRule="auto"/>
        <w:jc w:val="center"/>
        <w:outlineLvl w:val="1"/>
        <w:rPr>
          <w:rFonts w:eastAsiaTheme="majorEastAsia"/>
          <w:b/>
          <w:bCs/>
          <w:sz w:val="28"/>
          <w:szCs w:val="28"/>
          <w:lang w:eastAsia="en-US"/>
        </w:rPr>
      </w:pPr>
      <w:r w:rsidRPr="006E50CB">
        <w:rPr>
          <w:rFonts w:eastAsiaTheme="majorEastAsia"/>
          <w:b/>
          <w:bCs/>
          <w:sz w:val="28"/>
          <w:szCs w:val="28"/>
          <w:lang w:eastAsia="en-US"/>
        </w:rPr>
        <w:t xml:space="preserve">4.3.4 </w:t>
      </w:r>
      <w:r w:rsidRPr="006E50CB">
        <w:rPr>
          <w:b/>
          <w:bCs/>
          <w:sz w:val="28"/>
          <w:szCs w:val="28"/>
          <w:lang w:eastAsia="en-US"/>
        </w:rPr>
        <w:t>Корректировка с целью учета отклонения фактических значений параметров расчета тарифов от значений, учтенных при установлении тарифов</w:t>
      </w:r>
    </w:p>
    <w:p w14:paraId="02D7E061" w14:textId="77777777" w:rsidR="006E50CB" w:rsidRPr="006E50CB" w:rsidRDefault="006E50CB" w:rsidP="006E50CB">
      <w:pPr>
        <w:spacing w:after="160" w:line="259" w:lineRule="auto"/>
        <w:ind w:firstLine="851"/>
        <w:jc w:val="both"/>
        <w:rPr>
          <w:rFonts w:eastAsiaTheme="minorHAnsi"/>
          <w:sz w:val="28"/>
          <w:szCs w:val="28"/>
        </w:rPr>
      </w:pPr>
      <w:r w:rsidRPr="006E50CB">
        <w:rPr>
          <w:rFonts w:eastAsiaTheme="minorHAnsi"/>
          <w:sz w:val="28"/>
          <w:szCs w:val="28"/>
        </w:rPr>
        <w:t>В соответствии с п. 12 Методических указаний,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2EC7A123" w14:textId="77777777" w:rsidR="006E50CB" w:rsidRPr="006E50CB" w:rsidRDefault="006E50CB" w:rsidP="006E50CB">
      <w:pPr>
        <w:spacing w:after="160" w:line="259" w:lineRule="auto"/>
        <w:ind w:firstLine="851"/>
        <w:jc w:val="both"/>
        <w:rPr>
          <w:rFonts w:eastAsiaTheme="minorHAnsi"/>
          <w:sz w:val="28"/>
          <w:szCs w:val="28"/>
        </w:rPr>
      </w:pPr>
      <w:r w:rsidRPr="006E50CB">
        <w:rPr>
          <w:rFonts w:eastAsiaTheme="minorHAnsi"/>
          <w:sz w:val="28"/>
          <w:szCs w:val="28"/>
        </w:rPr>
        <w:t xml:space="preserve">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w:t>
      </w:r>
      <w:r w:rsidRPr="006E50CB">
        <w:rPr>
          <w:rFonts w:eastAsiaTheme="minorHAnsi"/>
          <w:sz w:val="28"/>
          <w:szCs w:val="28"/>
        </w:rPr>
        <w:br/>
        <w:t>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3B7D8286" w14:textId="77777777" w:rsidR="006E50CB" w:rsidRPr="006E50CB" w:rsidRDefault="006E50CB" w:rsidP="006E50CB">
      <w:pPr>
        <w:spacing w:after="160" w:line="259" w:lineRule="auto"/>
        <w:ind w:firstLine="851"/>
        <w:jc w:val="both"/>
        <w:rPr>
          <w:rFonts w:eastAsiaTheme="minorHAnsi"/>
          <w:sz w:val="28"/>
          <w:szCs w:val="28"/>
        </w:rPr>
      </w:pPr>
      <w:r w:rsidRPr="006E50CB">
        <w:rPr>
          <w:rFonts w:eastAsiaTheme="minorHAnsi"/>
          <w:noProof/>
          <w:sz w:val="28"/>
          <w:szCs w:val="28"/>
        </w:rPr>
        <w:drawing>
          <wp:inline distT="0" distB="0" distL="0" distR="0" wp14:anchorId="4EE1CA02" wp14:editId="470F84E5">
            <wp:extent cx="2219325" cy="334292"/>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4255" cy="335035"/>
                    </a:xfrm>
                    <a:prstGeom prst="rect">
                      <a:avLst/>
                    </a:prstGeom>
                    <a:noFill/>
                    <a:ln>
                      <a:noFill/>
                    </a:ln>
                  </pic:spPr>
                </pic:pic>
              </a:graphicData>
            </a:graphic>
          </wp:inline>
        </w:drawing>
      </w:r>
      <w:r w:rsidRPr="006E50CB">
        <w:rPr>
          <w:rFonts w:eastAsiaTheme="minorHAnsi"/>
          <w:sz w:val="28"/>
          <w:szCs w:val="28"/>
        </w:rPr>
        <w:t xml:space="preserve"> (тыс. руб.), (22)</w:t>
      </w:r>
    </w:p>
    <w:p w14:paraId="5905321C" w14:textId="77777777" w:rsidR="006E50CB" w:rsidRPr="006E50CB" w:rsidRDefault="006E50CB" w:rsidP="006E50CB">
      <w:pPr>
        <w:spacing w:after="160" w:line="259" w:lineRule="auto"/>
        <w:ind w:firstLine="851"/>
        <w:jc w:val="both"/>
        <w:rPr>
          <w:rFonts w:eastAsiaTheme="minorHAnsi"/>
          <w:sz w:val="28"/>
          <w:szCs w:val="28"/>
        </w:rPr>
      </w:pPr>
      <w:r w:rsidRPr="006E50CB">
        <w:rPr>
          <w:rFonts w:eastAsiaTheme="minorHAnsi"/>
          <w:sz w:val="28"/>
          <w:szCs w:val="28"/>
        </w:rPr>
        <w:t>где:</w:t>
      </w:r>
    </w:p>
    <w:p w14:paraId="3760376F" w14:textId="77777777" w:rsidR="006E50CB" w:rsidRPr="006E50CB" w:rsidRDefault="006E50CB" w:rsidP="006E50CB">
      <w:pPr>
        <w:spacing w:after="160" w:line="259" w:lineRule="auto"/>
        <w:ind w:firstLine="851"/>
        <w:jc w:val="both"/>
        <w:rPr>
          <w:rFonts w:eastAsiaTheme="minorHAnsi"/>
          <w:sz w:val="28"/>
          <w:szCs w:val="28"/>
        </w:rPr>
      </w:pPr>
      <w:r w:rsidRPr="006E50CB">
        <w:rPr>
          <w:rFonts w:eastAsiaTheme="minorHAnsi"/>
          <w:noProof/>
          <w:sz w:val="28"/>
          <w:szCs w:val="28"/>
        </w:rPr>
        <w:lastRenderedPageBreak/>
        <w:drawing>
          <wp:inline distT="0" distB="0" distL="0" distR="0" wp14:anchorId="396A1AAF" wp14:editId="368E8F14">
            <wp:extent cx="819150" cy="3429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6E50CB">
        <w:rPr>
          <w:rFonts w:eastAsiaTheme="minorHAnsi"/>
          <w:sz w:val="28"/>
          <w:szCs w:val="28"/>
        </w:rPr>
        <w:t xml:space="preserve"> - размер корректировки необходимой валовой выручки </w:t>
      </w:r>
      <w:r w:rsidRPr="006E50CB">
        <w:rPr>
          <w:rFonts w:eastAsiaTheme="minorHAnsi"/>
          <w:sz w:val="28"/>
          <w:szCs w:val="28"/>
        </w:rPr>
        <w:br/>
        <w:t>по результатам (i-2)-го года;</w:t>
      </w:r>
    </w:p>
    <w:p w14:paraId="013B804F" w14:textId="77777777" w:rsidR="006E50CB" w:rsidRPr="006E50CB" w:rsidRDefault="006E50CB" w:rsidP="006E50CB">
      <w:pPr>
        <w:spacing w:after="160" w:line="259" w:lineRule="auto"/>
        <w:ind w:firstLine="851"/>
        <w:jc w:val="both"/>
        <w:rPr>
          <w:rFonts w:eastAsiaTheme="minorHAnsi"/>
          <w:sz w:val="28"/>
          <w:szCs w:val="28"/>
        </w:rPr>
      </w:pPr>
      <w:r w:rsidRPr="006E50CB">
        <w:rPr>
          <w:rFonts w:eastAsiaTheme="minorHAnsi"/>
          <w:noProof/>
          <w:sz w:val="28"/>
          <w:szCs w:val="28"/>
        </w:rPr>
        <w:drawing>
          <wp:inline distT="0" distB="0" distL="0" distR="0" wp14:anchorId="1613D480" wp14:editId="11CBEB00">
            <wp:extent cx="695325" cy="3429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6E50CB">
        <w:rPr>
          <w:rFonts w:eastAsiaTheme="minorHAnsi"/>
          <w:sz w:val="28"/>
          <w:szCs w:val="28"/>
        </w:rPr>
        <w:t xml:space="preserve"> - фактическая величина необходимой валовой выручки </w:t>
      </w:r>
      <w:r w:rsidRPr="006E50CB">
        <w:rPr>
          <w:rFonts w:eastAsiaTheme="minorHAnsi"/>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w:t>
      </w:r>
      <w:r w:rsidRPr="006E50CB">
        <w:rPr>
          <w:rFonts w:eastAsiaTheme="minorHAnsi"/>
          <w:sz w:val="28"/>
          <w:szCs w:val="28"/>
        </w:rPr>
        <w:br/>
        <w:t>в соответствии с пунктом 55 настоящих Методических указаний;</w:t>
      </w:r>
    </w:p>
    <w:p w14:paraId="62B60826" w14:textId="77777777" w:rsidR="006E50CB" w:rsidRPr="006E50CB" w:rsidRDefault="006E50CB" w:rsidP="006E50CB">
      <w:pPr>
        <w:spacing w:after="160" w:line="259" w:lineRule="auto"/>
        <w:ind w:firstLine="851"/>
        <w:jc w:val="both"/>
        <w:rPr>
          <w:rFonts w:eastAsiaTheme="minorHAnsi"/>
          <w:sz w:val="28"/>
          <w:szCs w:val="28"/>
        </w:rPr>
      </w:pPr>
      <w:r w:rsidRPr="006E50CB">
        <w:rPr>
          <w:rFonts w:eastAsiaTheme="minorHAnsi"/>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6E50CB">
        <w:rPr>
          <w:rFonts w:eastAsiaTheme="minorHAnsi"/>
          <w:sz w:val="28"/>
          <w:szCs w:val="28"/>
        </w:rPr>
        <w:br/>
        <w:t>и тарифов, установленных в соответствии с главой IX настоящих Методических указаний на (i-2)-й год, без учета уровня собираемости платежей.</w:t>
      </w:r>
    </w:p>
    <w:p w14:paraId="7C639582" w14:textId="77777777" w:rsidR="006E50CB" w:rsidRPr="006E50CB" w:rsidRDefault="006E50CB" w:rsidP="006E50CB">
      <w:pPr>
        <w:spacing w:after="160" w:line="259" w:lineRule="auto"/>
        <w:ind w:firstLine="851"/>
        <w:jc w:val="both"/>
        <w:rPr>
          <w:rFonts w:eastAsiaTheme="minorHAnsi"/>
          <w:sz w:val="28"/>
          <w:szCs w:val="28"/>
        </w:rPr>
      </w:pPr>
      <w:r w:rsidRPr="006E50CB">
        <w:rPr>
          <w:rFonts w:eastAsiaTheme="minorHAnsi"/>
          <w:sz w:val="28"/>
          <w:szCs w:val="28"/>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136BA3A0" w14:textId="77777777" w:rsidR="006E50CB" w:rsidRPr="006E50CB" w:rsidRDefault="006E50CB" w:rsidP="006E50CB">
      <w:pPr>
        <w:spacing w:after="160" w:line="259" w:lineRule="auto"/>
        <w:ind w:firstLine="851"/>
        <w:jc w:val="both"/>
        <w:rPr>
          <w:rFonts w:eastAsiaTheme="minorHAnsi"/>
          <w:sz w:val="28"/>
          <w:szCs w:val="28"/>
        </w:rPr>
      </w:pPr>
      <w:r w:rsidRPr="006E50CB">
        <w:rPr>
          <w:rFonts w:eastAsiaTheme="minorHAnsi"/>
          <w:sz w:val="28"/>
          <w:szCs w:val="28"/>
        </w:rPr>
        <w:t>В расчёт фактической необходимой валовой выручки, согласно Методическим указаниям, включаются:</w:t>
      </w:r>
    </w:p>
    <w:p w14:paraId="2370ED4B" w14:textId="77777777" w:rsidR="006E50CB" w:rsidRPr="006E50CB" w:rsidRDefault="006E50CB" w:rsidP="006E50CB">
      <w:pPr>
        <w:spacing w:after="160" w:line="259" w:lineRule="auto"/>
        <w:ind w:firstLine="851"/>
        <w:jc w:val="both"/>
        <w:rPr>
          <w:rFonts w:eastAsiaTheme="minorHAnsi"/>
          <w:sz w:val="28"/>
          <w:szCs w:val="28"/>
        </w:rPr>
      </w:pPr>
      <w:r w:rsidRPr="006E50CB">
        <w:rPr>
          <w:rFonts w:eastAsiaTheme="minorHAnsi"/>
          <w:sz w:val="28"/>
          <w:szCs w:val="28"/>
        </w:rPr>
        <w:t>- операционные расходы за 2019 год, определяются исходя из фактических параметров расчета тарифов согласно п. 56 Методических указаний;</w:t>
      </w:r>
    </w:p>
    <w:p w14:paraId="3E4C2A9E" w14:textId="77777777" w:rsidR="006E50CB" w:rsidRPr="006E50CB" w:rsidRDefault="006E50CB" w:rsidP="006E50CB">
      <w:pPr>
        <w:spacing w:after="160" w:line="259" w:lineRule="auto"/>
        <w:ind w:firstLine="851"/>
        <w:jc w:val="both"/>
        <w:rPr>
          <w:rFonts w:eastAsiaTheme="minorHAnsi"/>
          <w:sz w:val="28"/>
          <w:szCs w:val="28"/>
        </w:rPr>
      </w:pPr>
      <w:r w:rsidRPr="006E50CB">
        <w:rPr>
          <w:rFonts w:eastAsiaTheme="minorHAnsi"/>
          <w:sz w:val="28"/>
          <w:szCs w:val="28"/>
        </w:rPr>
        <w:t>- неподконтрольные расходы на основании документально подтвержденных, имевших место фактических расходов;</w:t>
      </w:r>
    </w:p>
    <w:p w14:paraId="0B0BB71C" w14:textId="77777777" w:rsidR="006E50CB" w:rsidRPr="006E50CB" w:rsidRDefault="006E50CB" w:rsidP="006E50CB">
      <w:pPr>
        <w:spacing w:after="160" w:line="259" w:lineRule="auto"/>
        <w:ind w:firstLine="851"/>
        <w:jc w:val="both"/>
        <w:rPr>
          <w:rFonts w:eastAsiaTheme="minorHAnsi"/>
          <w:sz w:val="28"/>
          <w:szCs w:val="28"/>
        </w:rPr>
      </w:pPr>
      <w:r w:rsidRPr="006E50CB">
        <w:rPr>
          <w:rFonts w:eastAsiaTheme="minorHAnsi"/>
          <w:sz w:val="28"/>
          <w:szCs w:val="28"/>
        </w:rPr>
        <w:t xml:space="preserve">-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w:t>
      </w:r>
      <w:r w:rsidRPr="006E50CB">
        <w:rPr>
          <w:rFonts w:eastAsiaTheme="minorHAnsi"/>
          <w:sz w:val="28"/>
          <w:szCs w:val="28"/>
        </w:rPr>
        <w:br/>
        <w:t>и фактической цены таких ресурсов, скорректированных на изменение объема полезного отпуска (согласно пункту 56 Методических указаний);</w:t>
      </w:r>
    </w:p>
    <w:p w14:paraId="5B7C5A21" w14:textId="77777777" w:rsidR="006E50CB" w:rsidRPr="006E50CB" w:rsidRDefault="006E50CB" w:rsidP="006E50CB">
      <w:pPr>
        <w:spacing w:after="160" w:line="259" w:lineRule="auto"/>
        <w:ind w:firstLine="851"/>
        <w:jc w:val="both"/>
        <w:rPr>
          <w:rFonts w:eastAsiaTheme="minorHAnsi"/>
          <w:sz w:val="28"/>
          <w:szCs w:val="28"/>
        </w:rPr>
      </w:pPr>
      <w:r w:rsidRPr="006E50CB">
        <w:rPr>
          <w:rFonts w:eastAsiaTheme="minorHAnsi"/>
          <w:sz w:val="28"/>
          <w:szCs w:val="28"/>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6E50CB">
        <w:rPr>
          <w:rFonts w:eastAsiaTheme="minorHAnsi"/>
          <w:sz w:val="28"/>
          <w:szCs w:val="28"/>
        </w:rPr>
        <w:br/>
        <w:t>и фактической цены условного топлива;</w:t>
      </w:r>
    </w:p>
    <w:p w14:paraId="4C9A7D3A" w14:textId="77777777" w:rsidR="006E50CB" w:rsidRPr="006E50CB" w:rsidRDefault="006E50CB" w:rsidP="006E50CB">
      <w:pPr>
        <w:spacing w:after="160" w:line="259" w:lineRule="auto"/>
        <w:ind w:firstLine="851"/>
        <w:jc w:val="both"/>
        <w:rPr>
          <w:rFonts w:eastAsiaTheme="minorHAnsi"/>
          <w:sz w:val="28"/>
          <w:szCs w:val="28"/>
        </w:rPr>
      </w:pPr>
      <w:r w:rsidRPr="006E50CB">
        <w:rPr>
          <w:rFonts w:eastAsiaTheme="minorHAnsi"/>
          <w:sz w:val="28"/>
          <w:szCs w:val="28"/>
        </w:rPr>
        <w:t>- фактическая нормативная прибыль.</w:t>
      </w:r>
    </w:p>
    <w:p w14:paraId="5DC300B8" w14:textId="77777777" w:rsidR="006E50CB" w:rsidRPr="006E50CB" w:rsidRDefault="006E50CB" w:rsidP="006E50CB">
      <w:pPr>
        <w:spacing w:after="160" w:line="259" w:lineRule="auto"/>
        <w:ind w:firstLine="851"/>
        <w:jc w:val="both"/>
        <w:rPr>
          <w:rFonts w:eastAsiaTheme="minorHAnsi"/>
          <w:sz w:val="28"/>
          <w:szCs w:val="28"/>
        </w:rPr>
      </w:pPr>
      <w:r w:rsidRPr="006E50CB">
        <w:rPr>
          <w:rFonts w:eastAsiaTheme="minorHAnsi"/>
          <w:sz w:val="28"/>
          <w:szCs w:val="28"/>
        </w:rPr>
        <w:lastRenderedPageBreak/>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6E50CB">
        <w:rPr>
          <w:rFonts w:eastAsiaTheme="minorHAnsi"/>
          <w:sz w:val="28"/>
          <w:szCs w:val="28"/>
        </w:rPr>
        <w:br/>
        <w:t>на реализацию тепловой энергии, с учетом нормативных показателей, рассчитана экспертами по группам статей.</w:t>
      </w:r>
    </w:p>
    <w:p w14:paraId="1CFF8D34" w14:textId="77777777" w:rsidR="006E50CB" w:rsidRPr="006E50CB" w:rsidRDefault="006E50CB" w:rsidP="006E50CB">
      <w:pPr>
        <w:spacing w:after="160" w:line="259" w:lineRule="auto"/>
        <w:ind w:firstLine="851"/>
        <w:jc w:val="center"/>
        <w:rPr>
          <w:rFonts w:eastAsiaTheme="minorHAnsi"/>
          <w:b/>
          <w:bCs/>
          <w:sz w:val="28"/>
          <w:szCs w:val="28"/>
        </w:rPr>
      </w:pPr>
      <w:r w:rsidRPr="006E50CB">
        <w:rPr>
          <w:rFonts w:eastAsiaTheme="minorHAnsi"/>
          <w:b/>
          <w:bCs/>
          <w:sz w:val="28"/>
          <w:szCs w:val="28"/>
        </w:rPr>
        <w:t>Операционные расходы</w:t>
      </w:r>
    </w:p>
    <w:p w14:paraId="12D8CF1F" w14:textId="77777777" w:rsidR="006E50CB" w:rsidRPr="006E50CB" w:rsidRDefault="006E50CB" w:rsidP="006E50CB">
      <w:pPr>
        <w:spacing w:after="160" w:line="259" w:lineRule="auto"/>
        <w:ind w:firstLine="851"/>
        <w:jc w:val="both"/>
        <w:rPr>
          <w:rFonts w:eastAsiaTheme="minorHAnsi"/>
          <w:sz w:val="28"/>
          <w:szCs w:val="28"/>
        </w:rPr>
      </w:pPr>
      <w:r w:rsidRPr="006E50CB">
        <w:rPr>
          <w:rFonts w:eastAsiaTheme="minorHAnsi"/>
          <w:sz w:val="28"/>
          <w:szCs w:val="28"/>
        </w:rPr>
        <w:t>Так как 2019 год является первым годом долгосрочного периода, согласно пункту 56 Методических указаний, фактические операционные расходы за 2019 год принимаются экспертами на уровне базовых значений в размере 3 210 тыс. руб.</w:t>
      </w:r>
    </w:p>
    <w:p w14:paraId="228E99D3" w14:textId="77777777" w:rsidR="006E50CB" w:rsidRPr="006E50CB" w:rsidRDefault="006E50CB" w:rsidP="006E50CB">
      <w:pPr>
        <w:spacing w:after="160" w:line="259" w:lineRule="auto"/>
        <w:ind w:firstLine="851"/>
        <w:jc w:val="center"/>
        <w:rPr>
          <w:rFonts w:eastAsiaTheme="minorHAnsi"/>
          <w:b/>
          <w:bCs/>
          <w:sz w:val="28"/>
          <w:szCs w:val="28"/>
        </w:rPr>
      </w:pPr>
      <w:r w:rsidRPr="006E50CB">
        <w:rPr>
          <w:rFonts w:eastAsiaTheme="minorHAnsi"/>
          <w:b/>
          <w:bCs/>
          <w:sz w:val="28"/>
          <w:szCs w:val="28"/>
        </w:rPr>
        <w:t>Неподконтрольные расходы</w:t>
      </w:r>
    </w:p>
    <w:p w14:paraId="53B00B05" w14:textId="77777777" w:rsidR="006E50CB" w:rsidRPr="006E50CB" w:rsidRDefault="006E50CB" w:rsidP="006E50CB">
      <w:pPr>
        <w:spacing w:after="160" w:line="259" w:lineRule="auto"/>
        <w:ind w:firstLine="851"/>
        <w:jc w:val="both"/>
        <w:rPr>
          <w:rFonts w:eastAsiaTheme="minorHAnsi"/>
          <w:sz w:val="28"/>
          <w:szCs w:val="28"/>
        </w:rPr>
      </w:pPr>
      <w:r w:rsidRPr="006E50CB">
        <w:rPr>
          <w:rFonts w:eastAsiaTheme="minorHAnsi"/>
          <w:sz w:val="28"/>
          <w:szCs w:val="28"/>
        </w:rPr>
        <w:t>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2019 году неподконтрольные расходы (в соответствии с п. 39 Методических указаний).</w:t>
      </w:r>
    </w:p>
    <w:p w14:paraId="23A390B7" w14:textId="77777777" w:rsidR="006E50CB" w:rsidRPr="006E50CB" w:rsidRDefault="006E50CB" w:rsidP="006E50CB">
      <w:pPr>
        <w:spacing w:after="160" w:line="259" w:lineRule="auto"/>
        <w:ind w:firstLine="851"/>
        <w:jc w:val="both"/>
        <w:rPr>
          <w:rFonts w:eastAsiaTheme="minorHAnsi"/>
          <w:sz w:val="28"/>
          <w:szCs w:val="28"/>
        </w:rPr>
      </w:pPr>
      <w:r w:rsidRPr="006E50CB">
        <w:rPr>
          <w:rFonts w:eastAsiaTheme="minorHAnsi"/>
          <w:sz w:val="28"/>
          <w:szCs w:val="28"/>
        </w:rPr>
        <w:t xml:space="preserve">Расходы по плате за выбросы и сбросы загрязняющих веществ </w:t>
      </w:r>
      <w:r w:rsidRPr="006E50CB">
        <w:rPr>
          <w:rFonts w:eastAsiaTheme="minorHAnsi"/>
          <w:sz w:val="28"/>
          <w:szCs w:val="28"/>
        </w:rPr>
        <w:br/>
        <w:t xml:space="preserve">в окружающую среду, размещение отходов и другие виды негативного воздействия на окружающую среду в пределах установленных нормативов </w:t>
      </w:r>
      <w:r w:rsidRPr="006E50CB">
        <w:rPr>
          <w:rFonts w:eastAsiaTheme="minorHAnsi"/>
          <w:sz w:val="28"/>
          <w:szCs w:val="28"/>
        </w:rPr>
        <w:br/>
        <w:t xml:space="preserve">и (или) лимитов, согласно представленной декларации за 2019 год, оплата в пределах установленных лимитов ‒ 0 руб. </w:t>
      </w:r>
    </w:p>
    <w:p w14:paraId="54F38469" w14:textId="77777777" w:rsidR="006E50CB" w:rsidRPr="006E50CB" w:rsidRDefault="006E50CB" w:rsidP="006E50CB">
      <w:pPr>
        <w:spacing w:after="160" w:line="259" w:lineRule="auto"/>
        <w:ind w:firstLine="851"/>
        <w:jc w:val="both"/>
        <w:rPr>
          <w:rFonts w:eastAsiaTheme="minorHAnsi"/>
          <w:sz w:val="28"/>
          <w:szCs w:val="28"/>
        </w:rPr>
      </w:pPr>
      <w:r w:rsidRPr="006E50CB">
        <w:rPr>
          <w:rFonts w:eastAsiaTheme="minorHAnsi"/>
          <w:sz w:val="28"/>
          <w:szCs w:val="28"/>
        </w:rPr>
        <w:t>Размер отчислений на социальные нужды принят на уровне 30,26% от экономически обоснованного фонда оплаты труда.</w:t>
      </w:r>
    </w:p>
    <w:p w14:paraId="1D2B985F" w14:textId="77777777" w:rsidR="006E50CB" w:rsidRPr="006E50CB" w:rsidRDefault="006E50CB" w:rsidP="006E50CB">
      <w:pPr>
        <w:spacing w:after="160" w:line="259" w:lineRule="auto"/>
        <w:ind w:firstLine="851"/>
        <w:jc w:val="both"/>
        <w:rPr>
          <w:rFonts w:eastAsiaTheme="minorHAnsi"/>
          <w:sz w:val="28"/>
          <w:szCs w:val="28"/>
        </w:rPr>
      </w:pPr>
      <w:r w:rsidRPr="006E50CB">
        <w:rPr>
          <w:rFonts w:eastAsiaTheme="minorHAnsi"/>
          <w:sz w:val="28"/>
          <w:szCs w:val="28"/>
        </w:rPr>
        <w:t>Размер амортизационных отчислений подтверждается представленными предприятием оборотами счета 23 за 2019 год.</w:t>
      </w:r>
    </w:p>
    <w:p w14:paraId="2C814164" w14:textId="77777777" w:rsidR="006E50CB" w:rsidRPr="006E50CB" w:rsidRDefault="006E50CB" w:rsidP="006E50CB">
      <w:pPr>
        <w:spacing w:after="160" w:line="259" w:lineRule="auto"/>
        <w:ind w:firstLine="851"/>
        <w:jc w:val="both"/>
        <w:rPr>
          <w:rFonts w:eastAsiaTheme="minorHAnsi"/>
          <w:sz w:val="28"/>
          <w:szCs w:val="28"/>
        </w:rPr>
      </w:pPr>
      <w:r w:rsidRPr="006E50CB">
        <w:rPr>
          <w:rFonts w:eastAsiaTheme="minorHAnsi"/>
          <w:sz w:val="28"/>
          <w:szCs w:val="28"/>
        </w:rPr>
        <w:t xml:space="preserve">Данные расходы признаются экспертами документально подтвержденными и экономически обоснованными. </w:t>
      </w:r>
    </w:p>
    <w:p w14:paraId="75B65ABD" w14:textId="77777777" w:rsidR="006E50CB" w:rsidRPr="006E50CB" w:rsidRDefault="006E50CB" w:rsidP="006E50CB">
      <w:pPr>
        <w:spacing w:after="160" w:line="259" w:lineRule="auto"/>
        <w:ind w:firstLine="851"/>
        <w:jc w:val="both"/>
        <w:rPr>
          <w:rFonts w:eastAsiaTheme="minorHAnsi"/>
          <w:sz w:val="28"/>
          <w:szCs w:val="28"/>
        </w:rPr>
      </w:pPr>
      <w:r w:rsidRPr="006E50CB">
        <w:rPr>
          <w:rFonts w:eastAsiaTheme="minorHAnsi"/>
          <w:sz w:val="28"/>
          <w:szCs w:val="28"/>
        </w:rPr>
        <w:t>Расчет неподконтрольных расходов приведен в таблице 6.</w:t>
      </w:r>
    </w:p>
    <w:p w14:paraId="6FC3F473" w14:textId="77777777" w:rsidR="006E50CB" w:rsidRPr="006E50CB" w:rsidRDefault="006E50CB" w:rsidP="006E50CB">
      <w:pPr>
        <w:spacing w:after="160" w:line="259" w:lineRule="auto"/>
        <w:ind w:firstLine="851"/>
        <w:jc w:val="right"/>
        <w:rPr>
          <w:rFonts w:eastAsiaTheme="minorHAnsi"/>
          <w:sz w:val="28"/>
          <w:szCs w:val="28"/>
        </w:rPr>
      </w:pPr>
      <w:r w:rsidRPr="006E50CB">
        <w:rPr>
          <w:rFonts w:eastAsiaTheme="minorHAnsi"/>
          <w:bCs/>
          <w:sz w:val="28"/>
          <w:szCs w:val="28"/>
        </w:rPr>
        <w:t>Таблица 6</w:t>
      </w:r>
    </w:p>
    <w:p w14:paraId="4B85E047" w14:textId="77777777" w:rsidR="006E50CB" w:rsidRPr="006E50CB" w:rsidRDefault="006E50CB" w:rsidP="006E50CB">
      <w:pPr>
        <w:spacing w:after="160" w:line="259" w:lineRule="auto"/>
        <w:ind w:firstLine="851"/>
        <w:jc w:val="center"/>
        <w:rPr>
          <w:rFonts w:eastAsiaTheme="minorHAnsi"/>
          <w:bCs/>
          <w:sz w:val="28"/>
          <w:szCs w:val="28"/>
        </w:rPr>
      </w:pPr>
      <w:r w:rsidRPr="006E50CB">
        <w:rPr>
          <w:rFonts w:eastAsiaTheme="minorHAnsi"/>
          <w:bCs/>
          <w:sz w:val="28"/>
          <w:szCs w:val="28"/>
        </w:rPr>
        <w:t xml:space="preserve">Реестр неподконтрольных расходов на производство тепловой энергии </w:t>
      </w:r>
      <w:r w:rsidRPr="006E50CB">
        <w:rPr>
          <w:rFonts w:eastAsiaTheme="minorHAnsi"/>
          <w:sz w:val="28"/>
          <w:szCs w:val="28"/>
        </w:rPr>
        <w:t>тыс. руб. по итогу 2019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7230"/>
        <w:gridCol w:w="1078"/>
      </w:tblGrid>
      <w:tr w:rsidR="006E50CB" w:rsidRPr="006E50CB" w14:paraId="389C875F" w14:textId="77777777" w:rsidTr="006E50CB">
        <w:trPr>
          <w:trHeight w:val="720"/>
          <w:tblHeader/>
        </w:trPr>
        <w:tc>
          <w:tcPr>
            <w:tcW w:w="1129" w:type="dxa"/>
            <w:vMerge w:val="restart"/>
            <w:shd w:val="clear" w:color="auto" w:fill="auto"/>
            <w:vAlign w:val="center"/>
            <w:hideMark/>
          </w:tcPr>
          <w:p w14:paraId="69F9F169"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lastRenderedPageBreak/>
              <w:t>№</w:t>
            </w:r>
          </w:p>
          <w:p w14:paraId="34AF3F62"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п/п</w:t>
            </w:r>
          </w:p>
        </w:tc>
        <w:tc>
          <w:tcPr>
            <w:tcW w:w="7230" w:type="dxa"/>
            <w:vMerge w:val="restart"/>
            <w:shd w:val="clear" w:color="auto" w:fill="auto"/>
            <w:vAlign w:val="center"/>
            <w:hideMark/>
          </w:tcPr>
          <w:p w14:paraId="421F5E34" w14:textId="77777777" w:rsidR="006E50CB" w:rsidRPr="006E50CB" w:rsidRDefault="006E50CB" w:rsidP="006E50CB">
            <w:pPr>
              <w:spacing w:after="160" w:line="259" w:lineRule="auto"/>
              <w:ind w:left="-39" w:firstLine="133"/>
              <w:jc w:val="both"/>
              <w:rPr>
                <w:rFonts w:eastAsiaTheme="minorHAnsi"/>
                <w:sz w:val="28"/>
                <w:szCs w:val="28"/>
              </w:rPr>
            </w:pPr>
            <w:r w:rsidRPr="006E50CB">
              <w:rPr>
                <w:rFonts w:eastAsiaTheme="minorHAnsi"/>
                <w:sz w:val="28"/>
                <w:szCs w:val="28"/>
              </w:rPr>
              <w:t>Наименование расхода</w:t>
            </w:r>
          </w:p>
        </w:tc>
        <w:tc>
          <w:tcPr>
            <w:tcW w:w="1078" w:type="dxa"/>
            <w:vMerge w:val="restart"/>
            <w:shd w:val="clear" w:color="auto" w:fill="auto"/>
            <w:vAlign w:val="center"/>
            <w:hideMark/>
          </w:tcPr>
          <w:p w14:paraId="486DD54B"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 xml:space="preserve">Факт </w:t>
            </w:r>
            <w:r w:rsidRPr="006E50CB">
              <w:rPr>
                <w:rFonts w:eastAsiaTheme="minorHAnsi"/>
                <w:sz w:val="28"/>
                <w:szCs w:val="28"/>
              </w:rPr>
              <w:br/>
              <w:t>2019 года</w:t>
            </w:r>
          </w:p>
        </w:tc>
      </w:tr>
      <w:tr w:rsidR="006E50CB" w:rsidRPr="006E50CB" w14:paraId="324ED1EF" w14:textId="77777777" w:rsidTr="006E50CB">
        <w:trPr>
          <w:trHeight w:val="507"/>
        </w:trPr>
        <w:tc>
          <w:tcPr>
            <w:tcW w:w="1129" w:type="dxa"/>
            <w:vMerge/>
            <w:shd w:val="clear" w:color="auto" w:fill="auto"/>
            <w:vAlign w:val="center"/>
            <w:hideMark/>
          </w:tcPr>
          <w:p w14:paraId="68021B48" w14:textId="77777777" w:rsidR="006E50CB" w:rsidRPr="006E50CB" w:rsidRDefault="006E50CB" w:rsidP="006E50CB">
            <w:pPr>
              <w:spacing w:after="160" w:line="259" w:lineRule="auto"/>
              <w:jc w:val="center"/>
              <w:rPr>
                <w:rFonts w:eastAsiaTheme="minorHAnsi"/>
                <w:sz w:val="28"/>
                <w:szCs w:val="28"/>
              </w:rPr>
            </w:pPr>
          </w:p>
        </w:tc>
        <w:tc>
          <w:tcPr>
            <w:tcW w:w="7230" w:type="dxa"/>
            <w:vMerge/>
            <w:shd w:val="clear" w:color="auto" w:fill="auto"/>
            <w:vAlign w:val="center"/>
            <w:hideMark/>
          </w:tcPr>
          <w:p w14:paraId="33DD75D8" w14:textId="77777777" w:rsidR="006E50CB" w:rsidRPr="006E50CB" w:rsidRDefault="006E50CB" w:rsidP="006E50CB">
            <w:pPr>
              <w:spacing w:after="160" w:line="259" w:lineRule="auto"/>
              <w:ind w:firstLine="94"/>
              <w:jc w:val="both"/>
              <w:rPr>
                <w:rFonts w:eastAsiaTheme="minorHAnsi"/>
                <w:sz w:val="28"/>
                <w:szCs w:val="28"/>
              </w:rPr>
            </w:pPr>
          </w:p>
        </w:tc>
        <w:tc>
          <w:tcPr>
            <w:tcW w:w="1078" w:type="dxa"/>
            <w:vMerge/>
            <w:shd w:val="clear" w:color="auto" w:fill="auto"/>
            <w:vAlign w:val="center"/>
            <w:hideMark/>
          </w:tcPr>
          <w:p w14:paraId="51FEAD65" w14:textId="77777777" w:rsidR="006E50CB" w:rsidRPr="006E50CB" w:rsidRDefault="006E50CB" w:rsidP="006E50CB">
            <w:pPr>
              <w:spacing w:after="160" w:line="259" w:lineRule="auto"/>
              <w:ind w:firstLine="851"/>
              <w:jc w:val="both"/>
              <w:rPr>
                <w:rFonts w:eastAsiaTheme="minorHAnsi"/>
                <w:sz w:val="28"/>
                <w:szCs w:val="28"/>
              </w:rPr>
            </w:pPr>
          </w:p>
        </w:tc>
      </w:tr>
      <w:tr w:rsidR="006E50CB" w:rsidRPr="006E50CB" w14:paraId="6171F904" w14:textId="77777777" w:rsidTr="006E50CB">
        <w:trPr>
          <w:trHeight w:val="645"/>
        </w:trPr>
        <w:tc>
          <w:tcPr>
            <w:tcW w:w="1129" w:type="dxa"/>
            <w:shd w:val="clear" w:color="auto" w:fill="auto"/>
            <w:noWrap/>
            <w:vAlign w:val="center"/>
            <w:hideMark/>
          </w:tcPr>
          <w:p w14:paraId="14D89A4A"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1.1</w:t>
            </w:r>
          </w:p>
        </w:tc>
        <w:tc>
          <w:tcPr>
            <w:tcW w:w="7230" w:type="dxa"/>
            <w:shd w:val="clear" w:color="auto" w:fill="auto"/>
            <w:vAlign w:val="center"/>
            <w:hideMark/>
          </w:tcPr>
          <w:p w14:paraId="54A3C1E7" w14:textId="77777777" w:rsidR="006E50CB" w:rsidRPr="006E50CB" w:rsidRDefault="006E50CB" w:rsidP="006E50CB">
            <w:pPr>
              <w:spacing w:after="160" w:line="259" w:lineRule="auto"/>
              <w:ind w:firstLine="94"/>
              <w:jc w:val="both"/>
              <w:rPr>
                <w:rFonts w:eastAsiaTheme="minorHAnsi"/>
                <w:sz w:val="28"/>
                <w:szCs w:val="28"/>
              </w:rPr>
            </w:pPr>
            <w:r w:rsidRPr="006E50CB">
              <w:rPr>
                <w:rFonts w:eastAsiaTheme="minorHAnsi"/>
                <w:sz w:val="28"/>
                <w:szCs w:val="28"/>
              </w:rPr>
              <w:t>Расходы на оплату услуг, оказываемых организациями, осуществляющими регулируемые виды деятельности</w:t>
            </w:r>
          </w:p>
        </w:tc>
        <w:tc>
          <w:tcPr>
            <w:tcW w:w="1078" w:type="dxa"/>
            <w:shd w:val="clear" w:color="auto" w:fill="auto"/>
            <w:vAlign w:val="center"/>
          </w:tcPr>
          <w:p w14:paraId="29529D86"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0</w:t>
            </w:r>
          </w:p>
        </w:tc>
      </w:tr>
      <w:tr w:rsidR="006E50CB" w:rsidRPr="006E50CB" w14:paraId="38A99888" w14:textId="77777777" w:rsidTr="006E50CB">
        <w:trPr>
          <w:trHeight w:val="360"/>
        </w:trPr>
        <w:tc>
          <w:tcPr>
            <w:tcW w:w="1129" w:type="dxa"/>
            <w:shd w:val="clear" w:color="auto" w:fill="auto"/>
            <w:noWrap/>
            <w:vAlign w:val="center"/>
            <w:hideMark/>
          </w:tcPr>
          <w:p w14:paraId="6C6AF866"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1.2</w:t>
            </w:r>
          </w:p>
        </w:tc>
        <w:tc>
          <w:tcPr>
            <w:tcW w:w="7230" w:type="dxa"/>
            <w:shd w:val="clear" w:color="auto" w:fill="auto"/>
            <w:noWrap/>
            <w:vAlign w:val="center"/>
            <w:hideMark/>
          </w:tcPr>
          <w:p w14:paraId="5EC85B1C" w14:textId="77777777" w:rsidR="006E50CB" w:rsidRPr="006E50CB" w:rsidRDefault="006E50CB" w:rsidP="006E50CB">
            <w:pPr>
              <w:spacing w:after="160" w:line="259" w:lineRule="auto"/>
              <w:ind w:firstLine="94"/>
              <w:jc w:val="both"/>
              <w:rPr>
                <w:rFonts w:eastAsiaTheme="minorHAnsi"/>
                <w:sz w:val="28"/>
                <w:szCs w:val="28"/>
              </w:rPr>
            </w:pPr>
            <w:r w:rsidRPr="006E50CB">
              <w:rPr>
                <w:rFonts w:eastAsiaTheme="minorHAnsi"/>
                <w:sz w:val="28"/>
                <w:szCs w:val="28"/>
              </w:rPr>
              <w:t>Арендная плата</w:t>
            </w:r>
          </w:p>
        </w:tc>
        <w:tc>
          <w:tcPr>
            <w:tcW w:w="1078" w:type="dxa"/>
            <w:shd w:val="clear" w:color="auto" w:fill="auto"/>
            <w:vAlign w:val="center"/>
          </w:tcPr>
          <w:p w14:paraId="475C3D54"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0</w:t>
            </w:r>
          </w:p>
        </w:tc>
      </w:tr>
      <w:tr w:rsidR="006E50CB" w:rsidRPr="006E50CB" w14:paraId="3774DE02" w14:textId="77777777" w:rsidTr="006E50CB">
        <w:trPr>
          <w:trHeight w:val="360"/>
        </w:trPr>
        <w:tc>
          <w:tcPr>
            <w:tcW w:w="1129" w:type="dxa"/>
            <w:shd w:val="clear" w:color="auto" w:fill="auto"/>
            <w:noWrap/>
            <w:vAlign w:val="center"/>
            <w:hideMark/>
          </w:tcPr>
          <w:p w14:paraId="5D4D6B27"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1.3</w:t>
            </w:r>
          </w:p>
        </w:tc>
        <w:tc>
          <w:tcPr>
            <w:tcW w:w="7230" w:type="dxa"/>
            <w:shd w:val="clear" w:color="auto" w:fill="auto"/>
            <w:noWrap/>
            <w:vAlign w:val="center"/>
            <w:hideMark/>
          </w:tcPr>
          <w:p w14:paraId="7E149786" w14:textId="77777777" w:rsidR="006E50CB" w:rsidRPr="006E50CB" w:rsidRDefault="006E50CB" w:rsidP="006E50CB">
            <w:pPr>
              <w:spacing w:after="160" w:line="259" w:lineRule="auto"/>
              <w:ind w:firstLine="94"/>
              <w:jc w:val="both"/>
              <w:rPr>
                <w:rFonts w:eastAsiaTheme="minorHAnsi"/>
                <w:sz w:val="28"/>
                <w:szCs w:val="28"/>
              </w:rPr>
            </w:pPr>
            <w:r w:rsidRPr="006E50CB">
              <w:rPr>
                <w:rFonts w:eastAsiaTheme="minorHAnsi"/>
                <w:sz w:val="28"/>
                <w:szCs w:val="28"/>
              </w:rPr>
              <w:t>Концессионная плата</w:t>
            </w:r>
          </w:p>
        </w:tc>
        <w:tc>
          <w:tcPr>
            <w:tcW w:w="1078" w:type="dxa"/>
            <w:shd w:val="clear" w:color="auto" w:fill="auto"/>
            <w:vAlign w:val="center"/>
          </w:tcPr>
          <w:p w14:paraId="7705E025" w14:textId="77777777" w:rsidR="006E50CB" w:rsidRPr="006E50CB" w:rsidRDefault="006E50CB" w:rsidP="006E50CB">
            <w:pPr>
              <w:spacing w:after="160" w:line="259" w:lineRule="auto"/>
              <w:jc w:val="center"/>
              <w:rPr>
                <w:rFonts w:eastAsiaTheme="minorHAnsi"/>
                <w:sz w:val="28"/>
                <w:szCs w:val="28"/>
              </w:rPr>
            </w:pPr>
          </w:p>
        </w:tc>
      </w:tr>
      <w:tr w:rsidR="006E50CB" w:rsidRPr="006E50CB" w14:paraId="7DAB4672" w14:textId="77777777" w:rsidTr="006E50CB">
        <w:trPr>
          <w:trHeight w:val="720"/>
        </w:trPr>
        <w:tc>
          <w:tcPr>
            <w:tcW w:w="1129" w:type="dxa"/>
            <w:shd w:val="clear" w:color="auto" w:fill="auto"/>
            <w:noWrap/>
            <w:vAlign w:val="center"/>
            <w:hideMark/>
          </w:tcPr>
          <w:p w14:paraId="1975C23A"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1.4</w:t>
            </w:r>
          </w:p>
        </w:tc>
        <w:tc>
          <w:tcPr>
            <w:tcW w:w="7230" w:type="dxa"/>
            <w:shd w:val="clear" w:color="auto" w:fill="auto"/>
            <w:vAlign w:val="center"/>
            <w:hideMark/>
          </w:tcPr>
          <w:p w14:paraId="55A8FA32" w14:textId="77777777" w:rsidR="006E50CB" w:rsidRPr="006E50CB" w:rsidRDefault="006E50CB" w:rsidP="006E50CB">
            <w:pPr>
              <w:spacing w:after="160" w:line="259" w:lineRule="auto"/>
              <w:ind w:firstLine="94"/>
              <w:jc w:val="both"/>
              <w:rPr>
                <w:rFonts w:eastAsiaTheme="minorHAnsi"/>
                <w:sz w:val="28"/>
                <w:szCs w:val="28"/>
              </w:rPr>
            </w:pPr>
            <w:r w:rsidRPr="006E50CB">
              <w:rPr>
                <w:rFonts w:eastAsiaTheme="minorHAnsi"/>
                <w:sz w:val="28"/>
                <w:szCs w:val="28"/>
              </w:rPr>
              <w:t>Расходы на уплату налогов, сборов и других обязательных платежей, в том числе: Стр. 1.4 = стр. 1.4.1 + стр. 1.4.2 + стр. 1.4.3.</w:t>
            </w:r>
          </w:p>
        </w:tc>
        <w:tc>
          <w:tcPr>
            <w:tcW w:w="1078" w:type="dxa"/>
            <w:shd w:val="clear" w:color="auto" w:fill="auto"/>
            <w:vAlign w:val="center"/>
          </w:tcPr>
          <w:p w14:paraId="4E9322CF"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0</w:t>
            </w:r>
          </w:p>
        </w:tc>
      </w:tr>
      <w:tr w:rsidR="006E50CB" w:rsidRPr="006E50CB" w14:paraId="440DE6CE" w14:textId="77777777" w:rsidTr="006E50CB">
        <w:trPr>
          <w:trHeight w:val="1380"/>
        </w:trPr>
        <w:tc>
          <w:tcPr>
            <w:tcW w:w="1129" w:type="dxa"/>
            <w:shd w:val="clear" w:color="auto" w:fill="auto"/>
            <w:noWrap/>
            <w:vAlign w:val="center"/>
            <w:hideMark/>
          </w:tcPr>
          <w:p w14:paraId="2EBA8F28"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1.4.1</w:t>
            </w:r>
            <w:r w:rsidRPr="006E50CB">
              <w:rPr>
                <w:rFonts w:eastAsiaTheme="minorHAnsi"/>
                <w:sz w:val="28"/>
                <w:szCs w:val="28"/>
              </w:rPr>
              <w:br/>
            </w:r>
          </w:p>
        </w:tc>
        <w:tc>
          <w:tcPr>
            <w:tcW w:w="7230" w:type="dxa"/>
            <w:shd w:val="clear" w:color="auto" w:fill="auto"/>
            <w:vAlign w:val="center"/>
            <w:hideMark/>
          </w:tcPr>
          <w:p w14:paraId="4612C23B" w14:textId="77777777" w:rsidR="006E50CB" w:rsidRPr="006E50CB" w:rsidRDefault="006E50CB" w:rsidP="006E50CB">
            <w:pPr>
              <w:spacing w:after="160" w:line="259" w:lineRule="auto"/>
              <w:ind w:firstLine="94"/>
              <w:jc w:val="both"/>
              <w:rPr>
                <w:rFonts w:eastAsiaTheme="minorHAnsi"/>
                <w:sz w:val="28"/>
                <w:szCs w:val="28"/>
              </w:rPr>
            </w:pPr>
            <w:r w:rsidRPr="006E50CB">
              <w:rPr>
                <w:rFonts w:eastAsiaTheme="minorHAnsi"/>
                <w:sz w:val="28"/>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078" w:type="dxa"/>
            <w:shd w:val="clear" w:color="auto" w:fill="auto"/>
            <w:vAlign w:val="center"/>
          </w:tcPr>
          <w:p w14:paraId="58B21CF6"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0</w:t>
            </w:r>
          </w:p>
        </w:tc>
      </w:tr>
      <w:tr w:rsidR="006E50CB" w:rsidRPr="006E50CB" w14:paraId="7D5D81AD" w14:textId="77777777" w:rsidTr="006E50CB">
        <w:trPr>
          <w:trHeight w:val="360"/>
        </w:trPr>
        <w:tc>
          <w:tcPr>
            <w:tcW w:w="1129" w:type="dxa"/>
            <w:shd w:val="clear" w:color="auto" w:fill="auto"/>
            <w:noWrap/>
            <w:vAlign w:val="center"/>
            <w:hideMark/>
          </w:tcPr>
          <w:p w14:paraId="645C33B7"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1.4.2</w:t>
            </w:r>
          </w:p>
        </w:tc>
        <w:tc>
          <w:tcPr>
            <w:tcW w:w="7230" w:type="dxa"/>
            <w:shd w:val="clear" w:color="auto" w:fill="auto"/>
            <w:vAlign w:val="center"/>
            <w:hideMark/>
          </w:tcPr>
          <w:p w14:paraId="4038ED3D" w14:textId="77777777" w:rsidR="006E50CB" w:rsidRPr="006E50CB" w:rsidRDefault="006E50CB" w:rsidP="006E50CB">
            <w:pPr>
              <w:spacing w:after="160" w:line="259" w:lineRule="auto"/>
              <w:ind w:firstLine="94"/>
              <w:jc w:val="both"/>
              <w:rPr>
                <w:rFonts w:eastAsiaTheme="minorHAnsi"/>
                <w:sz w:val="28"/>
                <w:szCs w:val="28"/>
              </w:rPr>
            </w:pPr>
            <w:r w:rsidRPr="006E50CB">
              <w:rPr>
                <w:rFonts w:eastAsiaTheme="minorHAnsi"/>
                <w:sz w:val="28"/>
                <w:szCs w:val="28"/>
              </w:rPr>
              <w:t>расходы на обязательное страхование</w:t>
            </w:r>
          </w:p>
        </w:tc>
        <w:tc>
          <w:tcPr>
            <w:tcW w:w="1078" w:type="dxa"/>
            <w:shd w:val="clear" w:color="auto" w:fill="auto"/>
            <w:vAlign w:val="center"/>
          </w:tcPr>
          <w:p w14:paraId="62F21D5E"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0</w:t>
            </w:r>
          </w:p>
        </w:tc>
      </w:tr>
      <w:tr w:rsidR="006E50CB" w:rsidRPr="006E50CB" w14:paraId="48E04AFC" w14:textId="77777777" w:rsidTr="006E50CB">
        <w:trPr>
          <w:trHeight w:val="360"/>
        </w:trPr>
        <w:tc>
          <w:tcPr>
            <w:tcW w:w="1129" w:type="dxa"/>
            <w:shd w:val="clear" w:color="auto" w:fill="auto"/>
            <w:noWrap/>
            <w:vAlign w:val="center"/>
            <w:hideMark/>
          </w:tcPr>
          <w:p w14:paraId="0744C496"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1.4.3</w:t>
            </w:r>
          </w:p>
        </w:tc>
        <w:tc>
          <w:tcPr>
            <w:tcW w:w="7230" w:type="dxa"/>
            <w:shd w:val="clear" w:color="auto" w:fill="auto"/>
            <w:noWrap/>
            <w:vAlign w:val="center"/>
            <w:hideMark/>
          </w:tcPr>
          <w:p w14:paraId="74364FFB" w14:textId="77777777" w:rsidR="006E50CB" w:rsidRPr="006E50CB" w:rsidRDefault="006E50CB" w:rsidP="006E50CB">
            <w:pPr>
              <w:spacing w:after="160" w:line="259" w:lineRule="auto"/>
              <w:ind w:firstLine="94"/>
              <w:jc w:val="both"/>
              <w:rPr>
                <w:rFonts w:eastAsiaTheme="minorHAnsi"/>
                <w:sz w:val="28"/>
                <w:szCs w:val="28"/>
              </w:rPr>
            </w:pPr>
            <w:r w:rsidRPr="006E50CB">
              <w:rPr>
                <w:rFonts w:eastAsiaTheme="minorHAnsi"/>
                <w:sz w:val="28"/>
                <w:szCs w:val="28"/>
              </w:rPr>
              <w:t>налог на имущество организации</w:t>
            </w:r>
          </w:p>
        </w:tc>
        <w:tc>
          <w:tcPr>
            <w:tcW w:w="1078" w:type="dxa"/>
            <w:shd w:val="clear" w:color="auto" w:fill="auto"/>
            <w:vAlign w:val="center"/>
          </w:tcPr>
          <w:p w14:paraId="62A757CD"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0</w:t>
            </w:r>
          </w:p>
        </w:tc>
      </w:tr>
      <w:tr w:rsidR="006E50CB" w:rsidRPr="006E50CB" w14:paraId="6461A322" w14:textId="77777777" w:rsidTr="006E50CB">
        <w:trPr>
          <w:trHeight w:val="360"/>
        </w:trPr>
        <w:tc>
          <w:tcPr>
            <w:tcW w:w="1129" w:type="dxa"/>
            <w:shd w:val="clear" w:color="auto" w:fill="auto"/>
            <w:noWrap/>
            <w:vAlign w:val="center"/>
          </w:tcPr>
          <w:p w14:paraId="5FA97485"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1.4.4</w:t>
            </w:r>
          </w:p>
        </w:tc>
        <w:tc>
          <w:tcPr>
            <w:tcW w:w="7230" w:type="dxa"/>
            <w:shd w:val="clear" w:color="auto" w:fill="auto"/>
            <w:vAlign w:val="center"/>
          </w:tcPr>
          <w:p w14:paraId="02E7FD65" w14:textId="77777777" w:rsidR="006E50CB" w:rsidRPr="006E50CB" w:rsidRDefault="006E50CB" w:rsidP="006E50CB">
            <w:pPr>
              <w:spacing w:after="160" w:line="259" w:lineRule="auto"/>
              <w:ind w:firstLine="94"/>
              <w:jc w:val="both"/>
              <w:rPr>
                <w:rFonts w:eastAsiaTheme="minorHAnsi"/>
                <w:sz w:val="28"/>
                <w:szCs w:val="28"/>
              </w:rPr>
            </w:pPr>
            <w:r w:rsidRPr="006E50CB">
              <w:rPr>
                <w:rFonts w:eastAsiaTheme="minorHAnsi"/>
                <w:sz w:val="28"/>
                <w:szCs w:val="28"/>
              </w:rPr>
              <w:t>транспортный налог</w:t>
            </w:r>
          </w:p>
        </w:tc>
        <w:tc>
          <w:tcPr>
            <w:tcW w:w="1078" w:type="dxa"/>
            <w:shd w:val="clear" w:color="auto" w:fill="auto"/>
            <w:vAlign w:val="center"/>
          </w:tcPr>
          <w:p w14:paraId="18F0AE76"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0</w:t>
            </w:r>
          </w:p>
        </w:tc>
      </w:tr>
      <w:tr w:rsidR="006E50CB" w:rsidRPr="006E50CB" w14:paraId="7E4A69EC" w14:textId="77777777" w:rsidTr="006E50CB">
        <w:trPr>
          <w:trHeight w:val="360"/>
        </w:trPr>
        <w:tc>
          <w:tcPr>
            <w:tcW w:w="1129" w:type="dxa"/>
            <w:shd w:val="clear" w:color="auto" w:fill="auto"/>
            <w:noWrap/>
            <w:vAlign w:val="center"/>
            <w:hideMark/>
          </w:tcPr>
          <w:p w14:paraId="10BC3E06"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1.5</w:t>
            </w:r>
          </w:p>
        </w:tc>
        <w:tc>
          <w:tcPr>
            <w:tcW w:w="7230" w:type="dxa"/>
            <w:shd w:val="clear" w:color="auto" w:fill="auto"/>
            <w:vAlign w:val="center"/>
            <w:hideMark/>
          </w:tcPr>
          <w:p w14:paraId="20A42A86" w14:textId="77777777" w:rsidR="006E50CB" w:rsidRPr="006E50CB" w:rsidRDefault="006E50CB" w:rsidP="006E50CB">
            <w:pPr>
              <w:spacing w:after="160" w:line="259" w:lineRule="auto"/>
              <w:ind w:firstLine="94"/>
              <w:jc w:val="both"/>
              <w:rPr>
                <w:rFonts w:eastAsiaTheme="minorHAnsi"/>
                <w:sz w:val="28"/>
                <w:szCs w:val="28"/>
              </w:rPr>
            </w:pPr>
            <w:r w:rsidRPr="006E50CB">
              <w:rPr>
                <w:rFonts w:eastAsiaTheme="minorHAnsi"/>
                <w:sz w:val="28"/>
                <w:szCs w:val="28"/>
              </w:rPr>
              <w:t>Отчисления на социальные нужды</w:t>
            </w:r>
          </w:p>
        </w:tc>
        <w:tc>
          <w:tcPr>
            <w:tcW w:w="1078" w:type="dxa"/>
            <w:shd w:val="clear" w:color="auto" w:fill="auto"/>
            <w:vAlign w:val="center"/>
          </w:tcPr>
          <w:p w14:paraId="55000EF3"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650</w:t>
            </w:r>
          </w:p>
        </w:tc>
      </w:tr>
      <w:tr w:rsidR="006E50CB" w:rsidRPr="006E50CB" w14:paraId="2CE1DFF1" w14:textId="77777777" w:rsidTr="006E50CB">
        <w:trPr>
          <w:trHeight w:val="360"/>
        </w:trPr>
        <w:tc>
          <w:tcPr>
            <w:tcW w:w="1129" w:type="dxa"/>
            <w:shd w:val="clear" w:color="auto" w:fill="auto"/>
            <w:noWrap/>
            <w:vAlign w:val="center"/>
            <w:hideMark/>
          </w:tcPr>
          <w:p w14:paraId="07CE8749"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1.6</w:t>
            </w:r>
          </w:p>
        </w:tc>
        <w:tc>
          <w:tcPr>
            <w:tcW w:w="7230" w:type="dxa"/>
            <w:shd w:val="clear" w:color="auto" w:fill="auto"/>
            <w:vAlign w:val="center"/>
            <w:hideMark/>
          </w:tcPr>
          <w:p w14:paraId="1928BB70" w14:textId="77777777" w:rsidR="006E50CB" w:rsidRPr="006E50CB" w:rsidRDefault="006E50CB" w:rsidP="006E50CB">
            <w:pPr>
              <w:spacing w:after="160" w:line="259" w:lineRule="auto"/>
              <w:ind w:firstLine="94"/>
              <w:jc w:val="both"/>
              <w:rPr>
                <w:rFonts w:eastAsiaTheme="minorHAnsi"/>
                <w:sz w:val="28"/>
                <w:szCs w:val="28"/>
              </w:rPr>
            </w:pPr>
            <w:r w:rsidRPr="006E50CB">
              <w:rPr>
                <w:rFonts w:eastAsiaTheme="minorHAnsi"/>
                <w:sz w:val="28"/>
                <w:szCs w:val="28"/>
              </w:rPr>
              <w:t>Расходы по сомнительным долгам</w:t>
            </w:r>
          </w:p>
        </w:tc>
        <w:tc>
          <w:tcPr>
            <w:tcW w:w="1078" w:type="dxa"/>
            <w:shd w:val="clear" w:color="auto" w:fill="auto"/>
            <w:vAlign w:val="center"/>
          </w:tcPr>
          <w:p w14:paraId="4AAB68D7"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0</w:t>
            </w:r>
          </w:p>
        </w:tc>
      </w:tr>
      <w:tr w:rsidR="006E50CB" w:rsidRPr="006E50CB" w14:paraId="1CEDC8A9" w14:textId="77777777" w:rsidTr="006E50CB">
        <w:trPr>
          <w:trHeight w:val="394"/>
        </w:trPr>
        <w:tc>
          <w:tcPr>
            <w:tcW w:w="1129" w:type="dxa"/>
            <w:shd w:val="clear" w:color="auto" w:fill="auto"/>
            <w:noWrap/>
            <w:vAlign w:val="center"/>
            <w:hideMark/>
          </w:tcPr>
          <w:p w14:paraId="7058E03D"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1.7</w:t>
            </w:r>
          </w:p>
        </w:tc>
        <w:tc>
          <w:tcPr>
            <w:tcW w:w="7230" w:type="dxa"/>
            <w:shd w:val="clear" w:color="auto" w:fill="auto"/>
            <w:vAlign w:val="center"/>
            <w:hideMark/>
          </w:tcPr>
          <w:p w14:paraId="1C9F6D23" w14:textId="77777777" w:rsidR="006E50CB" w:rsidRPr="006E50CB" w:rsidRDefault="006E50CB" w:rsidP="006E50CB">
            <w:pPr>
              <w:spacing w:after="160" w:line="259" w:lineRule="auto"/>
              <w:ind w:firstLine="94"/>
              <w:jc w:val="both"/>
              <w:rPr>
                <w:rFonts w:eastAsiaTheme="minorHAnsi"/>
                <w:sz w:val="28"/>
                <w:szCs w:val="28"/>
              </w:rPr>
            </w:pPr>
            <w:r w:rsidRPr="006E50CB">
              <w:rPr>
                <w:rFonts w:eastAsiaTheme="minorHAnsi"/>
                <w:sz w:val="28"/>
                <w:szCs w:val="28"/>
              </w:rPr>
              <w:t>Амортизация основных средств и нематериальных активов</w:t>
            </w:r>
          </w:p>
        </w:tc>
        <w:tc>
          <w:tcPr>
            <w:tcW w:w="1078" w:type="dxa"/>
            <w:shd w:val="clear" w:color="auto" w:fill="auto"/>
            <w:vAlign w:val="center"/>
          </w:tcPr>
          <w:p w14:paraId="2B2A9DA0"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5</w:t>
            </w:r>
          </w:p>
        </w:tc>
      </w:tr>
      <w:tr w:rsidR="006E50CB" w:rsidRPr="006E50CB" w14:paraId="3089185B" w14:textId="77777777" w:rsidTr="006E50CB">
        <w:trPr>
          <w:trHeight w:val="555"/>
        </w:trPr>
        <w:tc>
          <w:tcPr>
            <w:tcW w:w="1129" w:type="dxa"/>
            <w:shd w:val="clear" w:color="auto" w:fill="auto"/>
            <w:noWrap/>
            <w:vAlign w:val="center"/>
            <w:hideMark/>
          </w:tcPr>
          <w:p w14:paraId="6937C473"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1.8</w:t>
            </w:r>
          </w:p>
        </w:tc>
        <w:tc>
          <w:tcPr>
            <w:tcW w:w="7230" w:type="dxa"/>
            <w:shd w:val="clear" w:color="auto" w:fill="auto"/>
            <w:noWrap/>
            <w:vAlign w:val="center"/>
            <w:hideMark/>
          </w:tcPr>
          <w:p w14:paraId="1B784D71" w14:textId="77777777" w:rsidR="006E50CB" w:rsidRPr="006E50CB" w:rsidRDefault="006E50CB" w:rsidP="006E50CB">
            <w:pPr>
              <w:spacing w:after="160" w:line="259" w:lineRule="auto"/>
              <w:ind w:firstLine="94"/>
              <w:jc w:val="both"/>
              <w:rPr>
                <w:rFonts w:eastAsiaTheme="minorHAnsi"/>
                <w:sz w:val="28"/>
                <w:szCs w:val="28"/>
              </w:rPr>
            </w:pPr>
            <w:r w:rsidRPr="006E50CB">
              <w:rPr>
                <w:rFonts w:eastAsiaTheme="minorHAnsi"/>
                <w:sz w:val="28"/>
                <w:szCs w:val="28"/>
              </w:rPr>
              <w:t>Расходы на выплаты по договорам займа и кредитным договорам, включая проценты по ним</w:t>
            </w:r>
          </w:p>
        </w:tc>
        <w:tc>
          <w:tcPr>
            <w:tcW w:w="1078" w:type="dxa"/>
            <w:shd w:val="clear" w:color="auto" w:fill="auto"/>
            <w:vAlign w:val="center"/>
          </w:tcPr>
          <w:p w14:paraId="713F9D79"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0</w:t>
            </w:r>
          </w:p>
        </w:tc>
      </w:tr>
      <w:tr w:rsidR="006E50CB" w:rsidRPr="006E50CB" w14:paraId="429AE08D" w14:textId="77777777" w:rsidTr="006E50CB">
        <w:trPr>
          <w:trHeight w:val="360"/>
        </w:trPr>
        <w:tc>
          <w:tcPr>
            <w:tcW w:w="1129" w:type="dxa"/>
            <w:shd w:val="clear" w:color="auto" w:fill="auto"/>
            <w:noWrap/>
            <w:vAlign w:val="center"/>
            <w:hideMark/>
          </w:tcPr>
          <w:p w14:paraId="16781608" w14:textId="77777777" w:rsidR="006E50CB" w:rsidRPr="006E50CB" w:rsidRDefault="006E50CB" w:rsidP="006E50CB">
            <w:pPr>
              <w:spacing w:after="160" w:line="259" w:lineRule="auto"/>
              <w:jc w:val="center"/>
              <w:rPr>
                <w:rFonts w:eastAsiaTheme="minorHAnsi"/>
                <w:sz w:val="28"/>
                <w:szCs w:val="28"/>
              </w:rPr>
            </w:pPr>
          </w:p>
        </w:tc>
        <w:tc>
          <w:tcPr>
            <w:tcW w:w="7230" w:type="dxa"/>
            <w:shd w:val="clear" w:color="auto" w:fill="auto"/>
            <w:noWrap/>
            <w:vAlign w:val="center"/>
            <w:hideMark/>
          </w:tcPr>
          <w:p w14:paraId="17F1E283" w14:textId="77777777" w:rsidR="006E50CB" w:rsidRPr="006E50CB" w:rsidRDefault="006E50CB" w:rsidP="006E50CB">
            <w:pPr>
              <w:spacing w:after="160" w:line="259" w:lineRule="auto"/>
              <w:ind w:firstLine="94"/>
              <w:jc w:val="both"/>
              <w:rPr>
                <w:rFonts w:eastAsiaTheme="minorHAnsi"/>
                <w:sz w:val="28"/>
                <w:szCs w:val="28"/>
              </w:rPr>
            </w:pPr>
            <w:r w:rsidRPr="006E50CB">
              <w:rPr>
                <w:rFonts w:eastAsiaTheme="minorHAnsi"/>
                <w:sz w:val="28"/>
                <w:szCs w:val="28"/>
              </w:rPr>
              <w:t>ИТОГО</w:t>
            </w:r>
          </w:p>
        </w:tc>
        <w:tc>
          <w:tcPr>
            <w:tcW w:w="1078" w:type="dxa"/>
            <w:shd w:val="clear" w:color="auto" w:fill="auto"/>
            <w:vAlign w:val="center"/>
          </w:tcPr>
          <w:p w14:paraId="358B7882"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655</w:t>
            </w:r>
          </w:p>
        </w:tc>
      </w:tr>
      <w:tr w:rsidR="006E50CB" w:rsidRPr="006E50CB" w14:paraId="45E531F4" w14:textId="77777777" w:rsidTr="006E50CB">
        <w:trPr>
          <w:trHeight w:val="360"/>
        </w:trPr>
        <w:tc>
          <w:tcPr>
            <w:tcW w:w="1129" w:type="dxa"/>
            <w:shd w:val="clear" w:color="auto" w:fill="auto"/>
            <w:noWrap/>
            <w:vAlign w:val="center"/>
            <w:hideMark/>
          </w:tcPr>
          <w:p w14:paraId="4AA56C72"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2</w:t>
            </w:r>
          </w:p>
        </w:tc>
        <w:tc>
          <w:tcPr>
            <w:tcW w:w="7230" w:type="dxa"/>
            <w:shd w:val="clear" w:color="auto" w:fill="auto"/>
            <w:noWrap/>
            <w:vAlign w:val="center"/>
            <w:hideMark/>
          </w:tcPr>
          <w:p w14:paraId="473E287B" w14:textId="77777777" w:rsidR="006E50CB" w:rsidRPr="006E50CB" w:rsidRDefault="006E50CB" w:rsidP="006E50CB">
            <w:pPr>
              <w:spacing w:after="160" w:line="259" w:lineRule="auto"/>
              <w:ind w:firstLine="94"/>
              <w:jc w:val="both"/>
              <w:rPr>
                <w:rFonts w:eastAsiaTheme="minorHAnsi"/>
                <w:sz w:val="28"/>
                <w:szCs w:val="28"/>
              </w:rPr>
            </w:pPr>
            <w:r w:rsidRPr="006E50CB">
              <w:rPr>
                <w:rFonts w:eastAsiaTheme="minorHAnsi"/>
                <w:sz w:val="28"/>
                <w:szCs w:val="28"/>
              </w:rPr>
              <w:t>Налог на прибыль</w:t>
            </w:r>
          </w:p>
        </w:tc>
        <w:tc>
          <w:tcPr>
            <w:tcW w:w="1078" w:type="dxa"/>
            <w:shd w:val="clear" w:color="auto" w:fill="auto"/>
            <w:vAlign w:val="center"/>
          </w:tcPr>
          <w:p w14:paraId="36A3D312"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0</w:t>
            </w:r>
          </w:p>
        </w:tc>
      </w:tr>
      <w:tr w:rsidR="006E50CB" w:rsidRPr="006E50CB" w14:paraId="1ECF4BF5" w14:textId="77777777" w:rsidTr="006E50CB">
        <w:trPr>
          <w:trHeight w:val="815"/>
        </w:trPr>
        <w:tc>
          <w:tcPr>
            <w:tcW w:w="1129" w:type="dxa"/>
            <w:shd w:val="clear" w:color="auto" w:fill="auto"/>
            <w:noWrap/>
            <w:vAlign w:val="center"/>
            <w:hideMark/>
          </w:tcPr>
          <w:p w14:paraId="04BA445F"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3</w:t>
            </w:r>
          </w:p>
        </w:tc>
        <w:tc>
          <w:tcPr>
            <w:tcW w:w="7230" w:type="dxa"/>
            <w:shd w:val="clear" w:color="auto" w:fill="auto"/>
            <w:noWrap/>
            <w:vAlign w:val="center"/>
            <w:hideMark/>
          </w:tcPr>
          <w:p w14:paraId="78DDA51C" w14:textId="77777777" w:rsidR="006E50CB" w:rsidRPr="006E50CB" w:rsidRDefault="006E50CB" w:rsidP="006E50CB">
            <w:pPr>
              <w:spacing w:after="160" w:line="259" w:lineRule="auto"/>
              <w:ind w:firstLine="94"/>
              <w:jc w:val="both"/>
              <w:rPr>
                <w:rFonts w:eastAsiaTheme="minorHAnsi"/>
                <w:sz w:val="28"/>
                <w:szCs w:val="28"/>
              </w:rPr>
            </w:pPr>
            <w:r w:rsidRPr="006E50CB">
              <w:rPr>
                <w:rFonts w:eastAsiaTheme="minorHAnsi"/>
                <w:sz w:val="28"/>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078" w:type="dxa"/>
            <w:shd w:val="clear" w:color="auto" w:fill="auto"/>
            <w:vAlign w:val="center"/>
          </w:tcPr>
          <w:p w14:paraId="6A1410A4"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0</w:t>
            </w:r>
          </w:p>
        </w:tc>
      </w:tr>
      <w:tr w:rsidR="006E50CB" w:rsidRPr="006E50CB" w14:paraId="19FEB5A5" w14:textId="77777777" w:rsidTr="006E50CB">
        <w:trPr>
          <w:trHeight w:val="360"/>
        </w:trPr>
        <w:tc>
          <w:tcPr>
            <w:tcW w:w="1129" w:type="dxa"/>
            <w:shd w:val="clear" w:color="auto" w:fill="auto"/>
            <w:noWrap/>
            <w:vAlign w:val="center"/>
            <w:hideMark/>
          </w:tcPr>
          <w:p w14:paraId="11A1AA75"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4</w:t>
            </w:r>
          </w:p>
        </w:tc>
        <w:tc>
          <w:tcPr>
            <w:tcW w:w="7230" w:type="dxa"/>
            <w:shd w:val="clear" w:color="auto" w:fill="auto"/>
            <w:vAlign w:val="center"/>
            <w:hideMark/>
          </w:tcPr>
          <w:p w14:paraId="021503AE" w14:textId="77777777" w:rsidR="006E50CB" w:rsidRPr="006E50CB" w:rsidRDefault="006E50CB" w:rsidP="006E50CB">
            <w:pPr>
              <w:spacing w:after="160" w:line="259" w:lineRule="auto"/>
              <w:ind w:firstLine="94"/>
              <w:rPr>
                <w:rFonts w:eastAsiaTheme="minorHAnsi"/>
                <w:sz w:val="28"/>
                <w:szCs w:val="28"/>
              </w:rPr>
            </w:pPr>
            <w:r w:rsidRPr="006E50CB">
              <w:rPr>
                <w:rFonts w:eastAsiaTheme="minorHAnsi"/>
                <w:sz w:val="28"/>
                <w:szCs w:val="28"/>
              </w:rPr>
              <w:t>Итого неподконтрольных расходов (Стр. 4 = стр. 1.1 + стр. 1.2 + стр. 1.3 + стр. 1.4 + стр. 1.5 + стр. 1.6 + стр. 1.7 + стр. 1.8 + стр. 2 + стр. 3)</w:t>
            </w:r>
          </w:p>
        </w:tc>
        <w:tc>
          <w:tcPr>
            <w:tcW w:w="1078" w:type="dxa"/>
            <w:shd w:val="clear" w:color="auto" w:fill="auto"/>
            <w:vAlign w:val="center"/>
          </w:tcPr>
          <w:p w14:paraId="7B3ACE06"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655</w:t>
            </w:r>
          </w:p>
        </w:tc>
      </w:tr>
    </w:tbl>
    <w:p w14:paraId="5B8B2FEA" w14:textId="77777777" w:rsidR="006E50CB" w:rsidRPr="006E50CB" w:rsidRDefault="006E50CB" w:rsidP="006E50CB">
      <w:pPr>
        <w:spacing w:after="160" w:line="259" w:lineRule="auto"/>
        <w:ind w:firstLine="851"/>
        <w:jc w:val="both"/>
        <w:rPr>
          <w:rFonts w:eastAsiaTheme="minorHAnsi"/>
          <w:sz w:val="28"/>
          <w:szCs w:val="28"/>
        </w:rPr>
      </w:pPr>
    </w:p>
    <w:p w14:paraId="05BA0DF6" w14:textId="77777777" w:rsidR="006E50CB" w:rsidRPr="006E50CB" w:rsidRDefault="006E50CB" w:rsidP="006E50CB">
      <w:pPr>
        <w:spacing w:after="160" w:line="259" w:lineRule="auto"/>
        <w:ind w:firstLine="851"/>
        <w:jc w:val="both"/>
        <w:rPr>
          <w:rFonts w:eastAsiaTheme="minorHAnsi"/>
          <w:b/>
          <w:bCs/>
          <w:sz w:val="28"/>
          <w:szCs w:val="28"/>
        </w:rPr>
      </w:pPr>
      <w:r w:rsidRPr="006E50CB">
        <w:rPr>
          <w:rFonts w:eastAsiaTheme="minorHAnsi"/>
          <w:b/>
          <w:bCs/>
          <w:sz w:val="28"/>
          <w:szCs w:val="28"/>
        </w:rPr>
        <w:t>Расходы на приобретение энергетических ресурсов</w:t>
      </w:r>
    </w:p>
    <w:p w14:paraId="4DB643B3" w14:textId="77777777" w:rsidR="006E50CB" w:rsidRPr="006E50CB" w:rsidRDefault="006E50CB" w:rsidP="006E50CB">
      <w:pPr>
        <w:spacing w:after="160" w:line="259" w:lineRule="auto"/>
        <w:ind w:firstLine="851"/>
        <w:jc w:val="both"/>
        <w:rPr>
          <w:rFonts w:eastAsiaTheme="minorHAnsi"/>
          <w:sz w:val="28"/>
          <w:szCs w:val="28"/>
        </w:rPr>
      </w:pPr>
      <w:r w:rsidRPr="006E50CB">
        <w:rPr>
          <w:rFonts w:eastAsiaTheme="minorHAnsi"/>
          <w:sz w:val="28"/>
          <w:szCs w:val="28"/>
        </w:rPr>
        <w:lastRenderedPageBreak/>
        <w:t>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644FFFBE" w14:textId="77777777" w:rsidR="006E50CB" w:rsidRPr="006E50CB" w:rsidRDefault="006E50CB" w:rsidP="006E50CB">
      <w:pPr>
        <w:spacing w:after="160" w:line="259" w:lineRule="auto"/>
        <w:ind w:firstLine="851"/>
        <w:jc w:val="both"/>
        <w:rPr>
          <w:rFonts w:eastAsiaTheme="minorHAnsi"/>
          <w:sz w:val="28"/>
          <w:szCs w:val="28"/>
        </w:rPr>
      </w:pPr>
      <w:r w:rsidRPr="006E50CB">
        <w:rPr>
          <w:rFonts w:eastAsiaTheme="minorHAnsi"/>
          <w:sz w:val="28"/>
          <w:szCs w:val="28"/>
        </w:rPr>
        <w:t xml:space="preserve">Реестр расходов на приобретение энергетических ресурсов, холодной воды и теплоносителя для производства теплоносителя представлен </w:t>
      </w:r>
      <w:r w:rsidRPr="006E50CB">
        <w:rPr>
          <w:rFonts w:eastAsiaTheme="minorHAnsi"/>
          <w:sz w:val="28"/>
          <w:szCs w:val="28"/>
        </w:rPr>
        <w:br/>
        <w:t>в таблице 7.</w:t>
      </w:r>
    </w:p>
    <w:p w14:paraId="6C13146E" w14:textId="77777777" w:rsidR="006E50CB" w:rsidRPr="006E50CB" w:rsidRDefault="006E50CB" w:rsidP="006E50CB">
      <w:pPr>
        <w:spacing w:after="160" w:line="259" w:lineRule="auto"/>
        <w:ind w:firstLine="851"/>
        <w:jc w:val="right"/>
        <w:rPr>
          <w:rFonts w:eastAsiaTheme="minorHAnsi"/>
          <w:bCs/>
          <w:sz w:val="28"/>
          <w:szCs w:val="28"/>
        </w:rPr>
      </w:pPr>
      <w:r w:rsidRPr="006E50CB">
        <w:rPr>
          <w:rFonts w:eastAsiaTheme="minorHAnsi"/>
          <w:bCs/>
          <w:sz w:val="28"/>
          <w:szCs w:val="28"/>
        </w:rPr>
        <w:t>Таблица 7.</w:t>
      </w:r>
    </w:p>
    <w:p w14:paraId="3303BC31" w14:textId="77777777" w:rsidR="006E50CB" w:rsidRPr="006E50CB" w:rsidRDefault="006E50CB" w:rsidP="006E50CB">
      <w:pPr>
        <w:spacing w:after="160" w:line="259" w:lineRule="auto"/>
        <w:ind w:firstLine="851"/>
        <w:jc w:val="center"/>
        <w:rPr>
          <w:rFonts w:eastAsiaTheme="minorHAnsi"/>
          <w:bCs/>
          <w:sz w:val="28"/>
          <w:szCs w:val="28"/>
        </w:rPr>
      </w:pPr>
      <w:r w:rsidRPr="006E50CB">
        <w:rPr>
          <w:rFonts w:eastAsiaTheme="minorHAnsi"/>
          <w:bCs/>
          <w:sz w:val="28"/>
          <w:szCs w:val="28"/>
        </w:rPr>
        <w:t>Реестр расходов на приобретение энергетических ресурсов, холодной воды и теплоносителя для производства тепловой энергии по итогу 2019 года.</w:t>
      </w:r>
    </w:p>
    <w:p w14:paraId="315783EF" w14:textId="77777777" w:rsidR="006E50CB" w:rsidRPr="006E50CB" w:rsidRDefault="006E50CB" w:rsidP="006E50CB">
      <w:pPr>
        <w:spacing w:after="160" w:line="259" w:lineRule="auto"/>
        <w:ind w:firstLine="851"/>
        <w:jc w:val="right"/>
        <w:rPr>
          <w:rFonts w:eastAsiaTheme="minorHAnsi"/>
          <w:sz w:val="28"/>
          <w:szCs w:val="28"/>
        </w:rPr>
      </w:pPr>
      <w:r w:rsidRPr="006E50CB">
        <w:rPr>
          <w:rFonts w:eastAsiaTheme="minorHAnsi"/>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474"/>
        <w:gridCol w:w="1117"/>
      </w:tblGrid>
      <w:tr w:rsidR="006E50CB" w:rsidRPr="006E50CB" w14:paraId="2F958896" w14:textId="77777777" w:rsidTr="006E50CB">
        <w:trPr>
          <w:trHeight w:val="507"/>
          <w:tblHeader/>
        </w:trPr>
        <w:tc>
          <w:tcPr>
            <w:tcW w:w="846" w:type="dxa"/>
            <w:vMerge w:val="restart"/>
            <w:shd w:val="clear" w:color="auto" w:fill="auto"/>
            <w:vAlign w:val="center"/>
            <w:hideMark/>
          </w:tcPr>
          <w:p w14:paraId="056D4364"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 </w:t>
            </w:r>
            <w:r w:rsidRPr="006E50CB">
              <w:rPr>
                <w:rFonts w:eastAsiaTheme="minorHAnsi"/>
                <w:sz w:val="28"/>
                <w:szCs w:val="28"/>
              </w:rPr>
              <w:br/>
              <w:t>п/п</w:t>
            </w:r>
          </w:p>
        </w:tc>
        <w:tc>
          <w:tcPr>
            <w:tcW w:w="7474" w:type="dxa"/>
            <w:vMerge w:val="restart"/>
            <w:shd w:val="clear" w:color="auto" w:fill="auto"/>
            <w:vAlign w:val="center"/>
            <w:hideMark/>
          </w:tcPr>
          <w:p w14:paraId="4BBF0574" w14:textId="77777777" w:rsidR="006E50CB" w:rsidRPr="006E50CB" w:rsidRDefault="006E50CB" w:rsidP="006E50CB">
            <w:pPr>
              <w:spacing w:after="160" w:line="259" w:lineRule="auto"/>
              <w:ind w:firstLine="94"/>
              <w:jc w:val="both"/>
              <w:rPr>
                <w:rFonts w:eastAsiaTheme="minorHAnsi"/>
                <w:sz w:val="28"/>
                <w:szCs w:val="28"/>
              </w:rPr>
            </w:pPr>
            <w:r w:rsidRPr="006E50CB">
              <w:rPr>
                <w:rFonts w:eastAsiaTheme="minorHAnsi"/>
                <w:sz w:val="28"/>
                <w:szCs w:val="28"/>
              </w:rPr>
              <w:t>Наименование ресурса</w:t>
            </w:r>
          </w:p>
        </w:tc>
        <w:tc>
          <w:tcPr>
            <w:tcW w:w="1117" w:type="dxa"/>
            <w:vMerge w:val="restart"/>
            <w:shd w:val="clear" w:color="auto" w:fill="auto"/>
            <w:vAlign w:val="center"/>
            <w:hideMark/>
          </w:tcPr>
          <w:p w14:paraId="7A4120D5"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Факт</w:t>
            </w:r>
            <w:r w:rsidRPr="006E50CB">
              <w:rPr>
                <w:rFonts w:eastAsiaTheme="minorHAnsi"/>
                <w:sz w:val="28"/>
                <w:szCs w:val="28"/>
              </w:rPr>
              <w:br/>
              <w:t>2019 года</w:t>
            </w:r>
          </w:p>
        </w:tc>
      </w:tr>
      <w:tr w:rsidR="006E50CB" w:rsidRPr="006E50CB" w14:paraId="53DEDFDC" w14:textId="77777777" w:rsidTr="006E50CB">
        <w:trPr>
          <w:trHeight w:val="507"/>
        </w:trPr>
        <w:tc>
          <w:tcPr>
            <w:tcW w:w="846" w:type="dxa"/>
            <w:vMerge/>
            <w:shd w:val="clear" w:color="auto" w:fill="auto"/>
            <w:hideMark/>
          </w:tcPr>
          <w:p w14:paraId="16A5AA0D" w14:textId="77777777" w:rsidR="006E50CB" w:rsidRPr="006E50CB" w:rsidRDefault="006E50CB" w:rsidP="006E50CB">
            <w:pPr>
              <w:spacing w:after="160" w:line="259" w:lineRule="auto"/>
              <w:jc w:val="center"/>
              <w:rPr>
                <w:rFonts w:eastAsiaTheme="minorHAnsi"/>
                <w:sz w:val="28"/>
                <w:szCs w:val="28"/>
              </w:rPr>
            </w:pPr>
          </w:p>
        </w:tc>
        <w:tc>
          <w:tcPr>
            <w:tcW w:w="7474" w:type="dxa"/>
            <w:vMerge/>
            <w:shd w:val="clear" w:color="auto" w:fill="auto"/>
            <w:hideMark/>
          </w:tcPr>
          <w:p w14:paraId="6C797A1B" w14:textId="77777777" w:rsidR="006E50CB" w:rsidRPr="006E50CB" w:rsidRDefault="006E50CB" w:rsidP="006E50CB">
            <w:pPr>
              <w:spacing w:after="160" w:line="259" w:lineRule="auto"/>
              <w:ind w:firstLine="94"/>
              <w:jc w:val="both"/>
              <w:rPr>
                <w:rFonts w:eastAsiaTheme="minorHAnsi"/>
                <w:sz w:val="28"/>
                <w:szCs w:val="28"/>
              </w:rPr>
            </w:pPr>
          </w:p>
        </w:tc>
        <w:tc>
          <w:tcPr>
            <w:tcW w:w="1117" w:type="dxa"/>
            <w:vMerge/>
            <w:shd w:val="clear" w:color="auto" w:fill="auto"/>
            <w:hideMark/>
          </w:tcPr>
          <w:p w14:paraId="0B4E3F4B" w14:textId="77777777" w:rsidR="006E50CB" w:rsidRPr="006E50CB" w:rsidRDefault="006E50CB" w:rsidP="006E50CB">
            <w:pPr>
              <w:spacing w:after="160" w:line="259" w:lineRule="auto"/>
              <w:jc w:val="center"/>
              <w:rPr>
                <w:rFonts w:eastAsiaTheme="minorHAnsi"/>
                <w:sz w:val="28"/>
                <w:szCs w:val="28"/>
              </w:rPr>
            </w:pPr>
          </w:p>
        </w:tc>
      </w:tr>
      <w:tr w:rsidR="006E50CB" w:rsidRPr="006E50CB" w14:paraId="1DD6E183" w14:textId="77777777" w:rsidTr="006E50CB">
        <w:trPr>
          <w:trHeight w:val="353"/>
        </w:trPr>
        <w:tc>
          <w:tcPr>
            <w:tcW w:w="846" w:type="dxa"/>
            <w:shd w:val="clear" w:color="auto" w:fill="auto"/>
            <w:vAlign w:val="center"/>
            <w:hideMark/>
          </w:tcPr>
          <w:p w14:paraId="283EDCEE"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1</w:t>
            </w:r>
          </w:p>
        </w:tc>
        <w:tc>
          <w:tcPr>
            <w:tcW w:w="7474" w:type="dxa"/>
            <w:shd w:val="clear" w:color="auto" w:fill="auto"/>
            <w:vAlign w:val="center"/>
            <w:hideMark/>
          </w:tcPr>
          <w:p w14:paraId="0EAE606B" w14:textId="77777777" w:rsidR="006E50CB" w:rsidRPr="006E50CB" w:rsidRDefault="006E50CB" w:rsidP="006E50CB">
            <w:pPr>
              <w:spacing w:after="160" w:line="259" w:lineRule="auto"/>
              <w:ind w:firstLine="94"/>
              <w:jc w:val="both"/>
              <w:rPr>
                <w:rFonts w:eastAsiaTheme="minorHAnsi"/>
                <w:sz w:val="28"/>
                <w:szCs w:val="28"/>
              </w:rPr>
            </w:pPr>
            <w:r w:rsidRPr="006E50CB">
              <w:rPr>
                <w:rFonts w:eastAsiaTheme="minorHAnsi"/>
                <w:sz w:val="28"/>
                <w:szCs w:val="28"/>
              </w:rPr>
              <w:t>Расходы на топливо</w:t>
            </w:r>
          </w:p>
        </w:tc>
        <w:tc>
          <w:tcPr>
            <w:tcW w:w="1117" w:type="dxa"/>
            <w:shd w:val="clear" w:color="auto" w:fill="auto"/>
            <w:vAlign w:val="center"/>
            <w:hideMark/>
          </w:tcPr>
          <w:p w14:paraId="52B5A710"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1 393</w:t>
            </w:r>
          </w:p>
        </w:tc>
      </w:tr>
      <w:tr w:rsidR="006E50CB" w:rsidRPr="006E50CB" w14:paraId="1CEC6F06" w14:textId="77777777" w:rsidTr="006E50CB">
        <w:trPr>
          <w:trHeight w:val="353"/>
        </w:trPr>
        <w:tc>
          <w:tcPr>
            <w:tcW w:w="846" w:type="dxa"/>
            <w:shd w:val="clear" w:color="auto" w:fill="auto"/>
            <w:vAlign w:val="center"/>
            <w:hideMark/>
          </w:tcPr>
          <w:p w14:paraId="57962A1E"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2</w:t>
            </w:r>
          </w:p>
        </w:tc>
        <w:tc>
          <w:tcPr>
            <w:tcW w:w="7474" w:type="dxa"/>
            <w:shd w:val="clear" w:color="auto" w:fill="auto"/>
            <w:vAlign w:val="center"/>
            <w:hideMark/>
          </w:tcPr>
          <w:p w14:paraId="36DA9E56" w14:textId="77777777" w:rsidR="006E50CB" w:rsidRPr="006E50CB" w:rsidRDefault="006E50CB" w:rsidP="006E50CB">
            <w:pPr>
              <w:spacing w:after="160" w:line="259" w:lineRule="auto"/>
              <w:ind w:firstLine="94"/>
              <w:jc w:val="both"/>
              <w:rPr>
                <w:rFonts w:eastAsiaTheme="minorHAnsi"/>
                <w:sz w:val="28"/>
                <w:szCs w:val="28"/>
              </w:rPr>
            </w:pPr>
            <w:r w:rsidRPr="006E50CB">
              <w:rPr>
                <w:rFonts w:eastAsiaTheme="minorHAnsi"/>
                <w:sz w:val="28"/>
                <w:szCs w:val="28"/>
              </w:rPr>
              <w:t>Расходы на электрическую энергию</w:t>
            </w:r>
          </w:p>
        </w:tc>
        <w:tc>
          <w:tcPr>
            <w:tcW w:w="1117" w:type="dxa"/>
            <w:shd w:val="clear" w:color="auto" w:fill="auto"/>
            <w:vAlign w:val="center"/>
            <w:hideMark/>
          </w:tcPr>
          <w:p w14:paraId="7BF9101F"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255</w:t>
            </w:r>
          </w:p>
        </w:tc>
      </w:tr>
      <w:tr w:rsidR="006E50CB" w:rsidRPr="006E50CB" w14:paraId="3C470C52" w14:textId="77777777" w:rsidTr="006E50CB">
        <w:trPr>
          <w:trHeight w:val="353"/>
        </w:trPr>
        <w:tc>
          <w:tcPr>
            <w:tcW w:w="846" w:type="dxa"/>
            <w:shd w:val="clear" w:color="auto" w:fill="auto"/>
            <w:vAlign w:val="center"/>
            <w:hideMark/>
          </w:tcPr>
          <w:p w14:paraId="356BF31A"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3</w:t>
            </w:r>
          </w:p>
        </w:tc>
        <w:tc>
          <w:tcPr>
            <w:tcW w:w="7474" w:type="dxa"/>
            <w:shd w:val="clear" w:color="auto" w:fill="auto"/>
            <w:vAlign w:val="center"/>
            <w:hideMark/>
          </w:tcPr>
          <w:p w14:paraId="0959EF96" w14:textId="77777777" w:rsidR="006E50CB" w:rsidRPr="006E50CB" w:rsidRDefault="006E50CB" w:rsidP="006E50CB">
            <w:pPr>
              <w:spacing w:after="160" w:line="259" w:lineRule="auto"/>
              <w:ind w:firstLine="94"/>
              <w:jc w:val="both"/>
              <w:rPr>
                <w:rFonts w:eastAsiaTheme="minorHAnsi"/>
                <w:sz w:val="28"/>
                <w:szCs w:val="28"/>
              </w:rPr>
            </w:pPr>
            <w:r w:rsidRPr="006E50CB">
              <w:rPr>
                <w:rFonts w:eastAsiaTheme="minorHAnsi"/>
                <w:sz w:val="28"/>
                <w:szCs w:val="28"/>
              </w:rPr>
              <w:t>Расходы на тепловую энергию</w:t>
            </w:r>
          </w:p>
        </w:tc>
        <w:tc>
          <w:tcPr>
            <w:tcW w:w="1117" w:type="dxa"/>
            <w:shd w:val="clear" w:color="auto" w:fill="auto"/>
            <w:vAlign w:val="center"/>
            <w:hideMark/>
          </w:tcPr>
          <w:p w14:paraId="5A48F760"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0</w:t>
            </w:r>
          </w:p>
        </w:tc>
      </w:tr>
      <w:tr w:rsidR="006E50CB" w:rsidRPr="006E50CB" w14:paraId="7D168692" w14:textId="77777777" w:rsidTr="006E50CB">
        <w:trPr>
          <w:trHeight w:val="353"/>
        </w:trPr>
        <w:tc>
          <w:tcPr>
            <w:tcW w:w="846" w:type="dxa"/>
            <w:shd w:val="clear" w:color="auto" w:fill="auto"/>
            <w:vAlign w:val="center"/>
            <w:hideMark/>
          </w:tcPr>
          <w:p w14:paraId="0CB07597"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4</w:t>
            </w:r>
          </w:p>
        </w:tc>
        <w:tc>
          <w:tcPr>
            <w:tcW w:w="7474" w:type="dxa"/>
            <w:shd w:val="clear" w:color="auto" w:fill="auto"/>
            <w:vAlign w:val="center"/>
            <w:hideMark/>
          </w:tcPr>
          <w:p w14:paraId="689BE67D" w14:textId="77777777" w:rsidR="006E50CB" w:rsidRPr="006E50CB" w:rsidRDefault="006E50CB" w:rsidP="006E50CB">
            <w:pPr>
              <w:spacing w:after="160" w:line="259" w:lineRule="auto"/>
              <w:ind w:firstLine="94"/>
              <w:jc w:val="both"/>
              <w:rPr>
                <w:rFonts w:eastAsiaTheme="minorHAnsi"/>
                <w:sz w:val="28"/>
                <w:szCs w:val="28"/>
              </w:rPr>
            </w:pPr>
            <w:r w:rsidRPr="006E50CB">
              <w:rPr>
                <w:rFonts w:eastAsiaTheme="minorHAnsi"/>
                <w:sz w:val="28"/>
                <w:szCs w:val="28"/>
              </w:rPr>
              <w:t>Расходы на холодную воду</w:t>
            </w:r>
          </w:p>
        </w:tc>
        <w:tc>
          <w:tcPr>
            <w:tcW w:w="1117" w:type="dxa"/>
            <w:shd w:val="clear" w:color="auto" w:fill="auto"/>
            <w:vAlign w:val="center"/>
            <w:hideMark/>
          </w:tcPr>
          <w:p w14:paraId="3FE631EF"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10</w:t>
            </w:r>
          </w:p>
        </w:tc>
      </w:tr>
      <w:tr w:rsidR="006E50CB" w:rsidRPr="006E50CB" w14:paraId="195F3ACF" w14:textId="77777777" w:rsidTr="006E50CB">
        <w:trPr>
          <w:trHeight w:val="353"/>
        </w:trPr>
        <w:tc>
          <w:tcPr>
            <w:tcW w:w="846" w:type="dxa"/>
            <w:shd w:val="clear" w:color="auto" w:fill="auto"/>
            <w:vAlign w:val="center"/>
            <w:hideMark/>
          </w:tcPr>
          <w:p w14:paraId="64358CB1"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5</w:t>
            </w:r>
          </w:p>
        </w:tc>
        <w:tc>
          <w:tcPr>
            <w:tcW w:w="7474" w:type="dxa"/>
            <w:shd w:val="clear" w:color="auto" w:fill="auto"/>
            <w:vAlign w:val="center"/>
            <w:hideMark/>
          </w:tcPr>
          <w:p w14:paraId="756353AA" w14:textId="77777777" w:rsidR="006E50CB" w:rsidRPr="006E50CB" w:rsidRDefault="006E50CB" w:rsidP="006E50CB">
            <w:pPr>
              <w:spacing w:after="160" w:line="259" w:lineRule="auto"/>
              <w:ind w:firstLine="94"/>
              <w:jc w:val="both"/>
              <w:rPr>
                <w:rFonts w:eastAsiaTheme="minorHAnsi"/>
                <w:sz w:val="28"/>
                <w:szCs w:val="28"/>
              </w:rPr>
            </w:pPr>
            <w:r w:rsidRPr="006E50CB">
              <w:rPr>
                <w:rFonts w:eastAsiaTheme="minorHAnsi"/>
                <w:sz w:val="28"/>
                <w:szCs w:val="28"/>
              </w:rPr>
              <w:t>Расходы на теплоноситель</w:t>
            </w:r>
          </w:p>
        </w:tc>
        <w:tc>
          <w:tcPr>
            <w:tcW w:w="1117" w:type="dxa"/>
            <w:shd w:val="clear" w:color="auto" w:fill="auto"/>
            <w:vAlign w:val="center"/>
            <w:hideMark/>
          </w:tcPr>
          <w:p w14:paraId="7E8D9A23"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0</w:t>
            </w:r>
          </w:p>
        </w:tc>
      </w:tr>
      <w:tr w:rsidR="006E50CB" w:rsidRPr="006E50CB" w14:paraId="2CDAE848" w14:textId="77777777" w:rsidTr="006E50CB">
        <w:trPr>
          <w:trHeight w:val="353"/>
        </w:trPr>
        <w:tc>
          <w:tcPr>
            <w:tcW w:w="846" w:type="dxa"/>
            <w:shd w:val="clear" w:color="auto" w:fill="auto"/>
            <w:vAlign w:val="center"/>
            <w:hideMark/>
          </w:tcPr>
          <w:p w14:paraId="755FE80B"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6</w:t>
            </w:r>
          </w:p>
        </w:tc>
        <w:tc>
          <w:tcPr>
            <w:tcW w:w="7474" w:type="dxa"/>
            <w:shd w:val="clear" w:color="auto" w:fill="auto"/>
            <w:vAlign w:val="center"/>
            <w:hideMark/>
          </w:tcPr>
          <w:p w14:paraId="7B55EDD2" w14:textId="77777777" w:rsidR="006E50CB" w:rsidRPr="006E50CB" w:rsidRDefault="006E50CB" w:rsidP="006E50CB">
            <w:pPr>
              <w:spacing w:after="160" w:line="259" w:lineRule="auto"/>
              <w:ind w:firstLine="94"/>
              <w:jc w:val="both"/>
              <w:rPr>
                <w:rFonts w:eastAsiaTheme="minorHAnsi"/>
                <w:sz w:val="28"/>
                <w:szCs w:val="28"/>
              </w:rPr>
            </w:pPr>
            <w:r w:rsidRPr="006E50CB">
              <w:rPr>
                <w:rFonts w:eastAsiaTheme="minorHAnsi"/>
                <w:sz w:val="28"/>
                <w:szCs w:val="28"/>
              </w:rPr>
              <w:t>ИТОГО: (Стр. 6 = стр. 1 + стр. 2 + стр. 3 + стр. 4 + стр. 5.)</w:t>
            </w:r>
          </w:p>
        </w:tc>
        <w:tc>
          <w:tcPr>
            <w:tcW w:w="1117" w:type="dxa"/>
            <w:shd w:val="clear" w:color="auto" w:fill="auto"/>
            <w:vAlign w:val="center"/>
            <w:hideMark/>
          </w:tcPr>
          <w:p w14:paraId="2A918CFF"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1 658</w:t>
            </w:r>
          </w:p>
        </w:tc>
      </w:tr>
    </w:tbl>
    <w:p w14:paraId="650DDD3C" w14:textId="77777777" w:rsidR="006E50CB" w:rsidRPr="006E50CB" w:rsidRDefault="006E50CB" w:rsidP="006E50CB">
      <w:pPr>
        <w:spacing w:after="160" w:line="259" w:lineRule="auto"/>
        <w:ind w:firstLine="851"/>
        <w:jc w:val="both"/>
        <w:rPr>
          <w:rFonts w:eastAsiaTheme="minorHAnsi"/>
          <w:sz w:val="28"/>
          <w:szCs w:val="28"/>
        </w:rPr>
      </w:pPr>
    </w:p>
    <w:p w14:paraId="5FED20C9" w14:textId="77777777" w:rsidR="006E50CB" w:rsidRPr="006E50CB" w:rsidRDefault="006E50CB" w:rsidP="006E50CB">
      <w:pPr>
        <w:spacing w:after="160"/>
        <w:ind w:firstLine="851"/>
        <w:jc w:val="both"/>
        <w:rPr>
          <w:rFonts w:eastAsiaTheme="minorHAnsi"/>
          <w:sz w:val="28"/>
          <w:szCs w:val="28"/>
        </w:rPr>
      </w:pPr>
      <w:r w:rsidRPr="006E50CB">
        <w:rPr>
          <w:rFonts w:eastAsiaTheme="minorHAnsi"/>
          <w:sz w:val="28"/>
          <w:szCs w:val="28"/>
        </w:rPr>
        <w:t>Данные расходы признаются экспертами документально подтвержденными и экономически обоснованными.</w:t>
      </w:r>
    </w:p>
    <w:p w14:paraId="270F9EA1" w14:textId="77777777" w:rsidR="006E50CB" w:rsidRPr="006E50CB" w:rsidRDefault="006E50CB" w:rsidP="006E50CB">
      <w:pPr>
        <w:spacing w:after="160"/>
        <w:ind w:firstLine="851"/>
        <w:jc w:val="both"/>
        <w:rPr>
          <w:rFonts w:eastAsiaTheme="minorHAnsi"/>
          <w:sz w:val="28"/>
          <w:szCs w:val="28"/>
        </w:rPr>
      </w:pPr>
      <w:r w:rsidRPr="006E50CB">
        <w:rPr>
          <w:rFonts w:eastAsiaTheme="minorHAnsi"/>
          <w:sz w:val="28"/>
          <w:szCs w:val="28"/>
        </w:rPr>
        <w:t>По результатам анализа всех статей, экспертами определена фактическая НВВ, которая за 2019 год составила 5 523 тыс. руб., в том числе 1 802,65 тыс. руб. ‒ фактическая НВВ на потребительский рынок.</w:t>
      </w:r>
    </w:p>
    <w:p w14:paraId="1D4557A3" w14:textId="77777777" w:rsidR="006E50CB" w:rsidRPr="006E50CB" w:rsidRDefault="006E50CB" w:rsidP="006E50CB">
      <w:pPr>
        <w:spacing w:after="160"/>
        <w:ind w:firstLine="851"/>
        <w:jc w:val="both"/>
        <w:rPr>
          <w:rFonts w:eastAsiaTheme="minorHAnsi"/>
          <w:sz w:val="28"/>
          <w:szCs w:val="28"/>
        </w:rPr>
      </w:pPr>
      <w:r w:rsidRPr="006E50CB">
        <w:rPr>
          <w:rFonts w:eastAsiaTheme="minorHAnsi"/>
          <w:sz w:val="28"/>
          <w:szCs w:val="28"/>
        </w:rPr>
        <w:t xml:space="preserve">Сводный расчет фактической необходимой валовой выручки методом индексации установленных тарифов на производство тепловой энергии </w:t>
      </w:r>
      <w:r w:rsidRPr="006E50CB">
        <w:rPr>
          <w:rFonts w:eastAsiaTheme="minorHAnsi"/>
          <w:sz w:val="28"/>
          <w:szCs w:val="28"/>
        </w:rPr>
        <w:br/>
        <w:t xml:space="preserve">за 2019 год представлен в таблице 8. </w:t>
      </w:r>
    </w:p>
    <w:p w14:paraId="083FD731" w14:textId="77777777" w:rsidR="006E50CB" w:rsidRPr="006E50CB" w:rsidRDefault="006E50CB" w:rsidP="006E50CB">
      <w:pPr>
        <w:spacing w:after="160"/>
        <w:ind w:firstLine="851"/>
        <w:jc w:val="right"/>
        <w:rPr>
          <w:rFonts w:eastAsiaTheme="minorHAnsi"/>
          <w:sz w:val="28"/>
          <w:szCs w:val="28"/>
        </w:rPr>
      </w:pPr>
      <w:r w:rsidRPr="006E50CB">
        <w:rPr>
          <w:rFonts w:eastAsiaTheme="minorHAnsi"/>
          <w:bCs/>
          <w:sz w:val="28"/>
          <w:szCs w:val="28"/>
        </w:rPr>
        <w:t>Таблица 8</w:t>
      </w:r>
    </w:p>
    <w:p w14:paraId="142F3783" w14:textId="77777777" w:rsidR="006E50CB" w:rsidRPr="006E50CB" w:rsidRDefault="006E50CB" w:rsidP="006E50CB">
      <w:pPr>
        <w:spacing w:after="160"/>
        <w:ind w:firstLine="851"/>
        <w:jc w:val="both"/>
        <w:rPr>
          <w:rFonts w:eastAsiaTheme="minorHAnsi"/>
          <w:bCs/>
          <w:sz w:val="28"/>
          <w:szCs w:val="28"/>
        </w:rPr>
      </w:pPr>
      <w:r w:rsidRPr="006E50CB">
        <w:rPr>
          <w:rFonts w:eastAsiaTheme="minorHAnsi"/>
          <w:bCs/>
          <w:sz w:val="28"/>
          <w:szCs w:val="28"/>
        </w:rPr>
        <w:lastRenderedPageBreak/>
        <w:t>Смета расходов (сводный расчет фактической необходимой валовой выручки методом индексации установленных тарифов на производство тепловой энергии) по итогу 2019 года.</w:t>
      </w:r>
    </w:p>
    <w:p w14:paraId="727165B8" w14:textId="77777777" w:rsidR="006E50CB" w:rsidRPr="006E50CB" w:rsidRDefault="006E50CB" w:rsidP="006E50CB">
      <w:pPr>
        <w:spacing w:after="160"/>
        <w:ind w:firstLine="851"/>
        <w:jc w:val="right"/>
        <w:rPr>
          <w:rFonts w:eastAsiaTheme="minorHAnsi"/>
          <w:sz w:val="28"/>
          <w:szCs w:val="28"/>
        </w:rPr>
      </w:pPr>
      <w:r w:rsidRPr="006E50CB">
        <w:rPr>
          <w:rFonts w:eastAsiaTheme="minorHAnsi"/>
          <w:sz w:val="28"/>
          <w:szCs w:val="28"/>
        </w:rPr>
        <w:t>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63"/>
        <w:gridCol w:w="1645"/>
      </w:tblGrid>
      <w:tr w:rsidR="006E50CB" w:rsidRPr="006E50CB" w14:paraId="32870F1C" w14:textId="77777777" w:rsidTr="006E50CB">
        <w:trPr>
          <w:trHeight w:val="507"/>
          <w:tblHeader/>
        </w:trPr>
        <w:tc>
          <w:tcPr>
            <w:tcW w:w="1129" w:type="dxa"/>
            <w:vMerge w:val="restart"/>
            <w:shd w:val="clear" w:color="auto" w:fill="auto"/>
            <w:vAlign w:val="center"/>
            <w:hideMark/>
          </w:tcPr>
          <w:p w14:paraId="0358287A" w14:textId="77777777" w:rsidR="006E50CB" w:rsidRPr="006E50CB" w:rsidRDefault="006E50CB" w:rsidP="006E50CB">
            <w:pPr>
              <w:spacing w:after="160"/>
              <w:jc w:val="center"/>
              <w:rPr>
                <w:rFonts w:eastAsiaTheme="minorHAnsi"/>
                <w:sz w:val="28"/>
                <w:szCs w:val="28"/>
              </w:rPr>
            </w:pPr>
            <w:r w:rsidRPr="006E50CB">
              <w:rPr>
                <w:rFonts w:eastAsiaTheme="minorHAnsi"/>
                <w:sz w:val="28"/>
                <w:szCs w:val="28"/>
              </w:rPr>
              <w:t>№</w:t>
            </w:r>
            <w:r w:rsidRPr="006E50CB">
              <w:rPr>
                <w:rFonts w:eastAsiaTheme="minorHAnsi"/>
                <w:sz w:val="28"/>
                <w:szCs w:val="28"/>
              </w:rPr>
              <w:br/>
              <w:t>п/п</w:t>
            </w:r>
          </w:p>
        </w:tc>
        <w:tc>
          <w:tcPr>
            <w:tcW w:w="6663" w:type="dxa"/>
            <w:vMerge w:val="restart"/>
            <w:shd w:val="clear" w:color="auto" w:fill="auto"/>
            <w:vAlign w:val="center"/>
            <w:hideMark/>
          </w:tcPr>
          <w:p w14:paraId="681581B2" w14:textId="77777777" w:rsidR="006E50CB" w:rsidRPr="006E50CB" w:rsidRDefault="006E50CB" w:rsidP="006E50CB">
            <w:pPr>
              <w:spacing w:after="160"/>
              <w:ind w:firstLine="94"/>
              <w:jc w:val="center"/>
              <w:rPr>
                <w:rFonts w:eastAsiaTheme="minorHAnsi"/>
                <w:sz w:val="28"/>
                <w:szCs w:val="28"/>
              </w:rPr>
            </w:pPr>
            <w:r w:rsidRPr="006E50CB">
              <w:rPr>
                <w:rFonts w:eastAsiaTheme="minorHAnsi"/>
                <w:sz w:val="28"/>
                <w:szCs w:val="28"/>
              </w:rPr>
              <w:t>Наименование расхода</w:t>
            </w:r>
          </w:p>
        </w:tc>
        <w:tc>
          <w:tcPr>
            <w:tcW w:w="1645" w:type="dxa"/>
            <w:vMerge w:val="restart"/>
            <w:shd w:val="clear" w:color="auto" w:fill="auto"/>
            <w:vAlign w:val="center"/>
            <w:hideMark/>
          </w:tcPr>
          <w:p w14:paraId="1C1D7E68" w14:textId="77777777" w:rsidR="006E50CB" w:rsidRPr="006E50CB" w:rsidRDefault="006E50CB" w:rsidP="006E50CB">
            <w:pPr>
              <w:spacing w:after="160"/>
              <w:jc w:val="center"/>
              <w:rPr>
                <w:rFonts w:eastAsiaTheme="minorHAnsi"/>
                <w:sz w:val="28"/>
                <w:szCs w:val="28"/>
              </w:rPr>
            </w:pPr>
            <w:r w:rsidRPr="006E50CB">
              <w:rPr>
                <w:rFonts w:eastAsiaTheme="minorHAnsi"/>
                <w:sz w:val="28"/>
                <w:szCs w:val="28"/>
              </w:rPr>
              <w:t>Факт</w:t>
            </w:r>
            <w:r w:rsidRPr="006E50CB">
              <w:rPr>
                <w:rFonts w:eastAsiaTheme="minorHAnsi"/>
                <w:sz w:val="28"/>
                <w:szCs w:val="28"/>
              </w:rPr>
              <w:br/>
              <w:t>2019 года</w:t>
            </w:r>
          </w:p>
        </w:tc>
      </w:tr>
      <w:tr w:rsidR="006E50CB" w:rsidRPr="006E50CB" w14:paraId="63B9B9D6" w14:textId="77777777" w:rsidTr="006E50CB">
        <w:trPr>
          <w:trHeight w:val="507"/>
        </w:trPr>
        <w:tc>
          <w:tcPr>
            <w:tcW w:w="1129" w:type="dxa"/>
            <w:vMerge/>
            <w:shd w:val="clear" w:color="auto" w:fill="auto"/>
            <w:vAlign w:val="center"/>
            <w:hideMark/>
          </w:tcPr>
          <w:p w14:paraId="025B68E9" w14:textId="77777777" w:rsidR="006E50CB" w:rsidRPr="006E50CB" w:rsidRDefault="006E50CB" w:rsidP="006E50CB">
            <w:pPr>
              <w:spacing w:after="160"/>
              <w:jc w:val="center"/>
              <w:rPr>
                <w:rFonts w:eastAsiaTheme="minorHAnsi"/>
                <w:sz w:val="28"/>
                <w:szCs w:val="28"/>
              </w:rPr>
            </w:pPr>
          </w:p>
        </w:tc>
        <w:tc>
          <w:tcPr>
            <w:tcW w:w="6663" w:type="dxa"/>
            <w:vMerge/>
            <w:shd w:val="clear" w:color="auto" w:fill="auto"/>
            <w:vAlign w:val="center"/>
            <w:hideMark/>
          </w:tcPr>
          <w:p w14:paraId="07D46DEB" w14:textId="77777777" w:rsidR="006E50CB" w:rsidRPr="006E50CB" w:rsidRDefault="006E50CB" w:rsidP="006E50CB">
            <w:pPr>
              <w:spacing w:after="160"/>
              <w:ind w:firstLine="94"/>
              <w:jc w:val="both"/>
              <w:rPr>
                <w:rFonts w:eastAsiaTheme="minorHAnsi"/>
                <w:sz w:val="28"/>
                <w:szCs w:val="28"/>
              </w:rPr>
            </w:pPr>
          </w:p>
        </w:tc>
        <w:tc>
          <w:tcPr>
            <w:tcW w:w="1645" w:type="dxa"/>
            <w:vMerge/>
            <w:tcBorders>
              <w:bottom w:val="single" w:sz="4" w:space="0" w:color="auto"/>
            </w:tcBorders>
            <w:shd w:val="clear" w:color="auto" w:fill="auto"/>
            <w:vAlign w:val="center"/>
            <w:hideMark/>
          </w:tcPr>
          <w:p w14:paraId="7B89777C" w14:textId="77777777" w:rsidR="006E50CB" w:rsidRPr="006E50CB" w:rsidRDefault="006E50CB" w:rsidP="006E50CB">
            <w:pPr>
              <w:spacing w:after="160"/>
              <w:jc w:val="center"/>
              <w:rPr>
                <w:rFonts w:eastAsiaTheme="minorHAnsi"/>
                <w:sz w:val="28"/>
                <w:szCs w:val="28"/>
              </w:rPr>
            </w:pPr>
          </w:p>
        </w:tc>
      </w:tr>
      <w:tr w:rsidR="006E50CB" w:rsidRPr="006E50CB" w14:paraId="6C7D6F06" w14:textId="77777777" w:rsidTr="006E50CB">
        <w:trPr>
          <w:trHeight w:val="360"/>
        </w:trPr>
        <w:tc>
          <w:tcPr>
            <w:tcW w:w="1129" w:type="dxa"/>
            <w:shd w:val="clear" w:color="auto" w:fill="auto"/>
            <w:vAlign w:val="center"/>
            <w:hideMark/>
          </w:tcPr>
          <w:p w14:paraId="671B23BA" w14:textId="77777777" w:rsidR="006E50CB" w:rsidRPr="006E50CB" w:rsidRDefault="006E50CB" w:rsidP="006E50CB">
            <w:pPr>
              <w:spacing w:after="160"/>
              <w:jc w:val="center"/>
              <w:rPr>
                <w:rFonts w:eastAsiaTheme="minorHAnsi"/>
                <w:sz w:val="28"/>
                <w:szCs w:val="28"/>
              </w:rPr>
            </w:pPr>
            <w:r w:rsidRPr="006E50CB">
              <w:rPr>
                <w:rFonts w:eastAsiaTheme="minorHAnsi"/>
                <w:sz w:val="28"/>
                <w:szCs w:val="28"/>
              </w:rPr>
              <w:t>1</w:t>
            </w:r>
          </w:p>
        </w:tc>
        <w:tc>
          <w:tcPr>
            <w:tcW w:w="6663" w:type="dxa"/>
            <w:shd w:val="clear" w:color="auto" w:fill="auto"/>
            <w:vAlign w:val="center"/>
            <w:hideMark/>
          </w:tcPr>
          <w:p w14:paraId="1736805F" w14:textId="77777777" w:rsidR="006E50CB" w:rsidRPr="006E50CB" w:rsidRDefault="006E50CB" w:rsidP="006E50CB">
            <w:pPr>
              <w:spacing w:after="160"/>
              <w:ind w:firstLine="94"/>
              <w:jc w:val="both"/>
              <w:rPr>
                <w:rFonts w:eastAsiaTheme="minorHAnsi"/>
                <w:sz w:val="28"/>
                <w:szCs w:val="28"/>
              </w:rPr>
            </w:pPr>
            <w:r w:rsidRPr="006E50CB">
              <w:rPr>
                <w:rFonts w:eastAsiaTheme="minorHAnsi"/>
                <w:sz w:val="28"/>
                <w:szCs w:val="28"/>
              </w:rPr>
              <w:t>Операционные (подконтрольные) расходы</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E78246" w14:textId="77777777" w:rsidR="006E50CB" w:rsidRPr="006E50CB" w:rsidRDefault="006E50CB" w:rsidP="006E50CB">
            <w:pPr>
              <w:spacing w:after="160"/>
              <w:jc w:val="center"/>
              <w:rPr>
                <w:rFonts w:eastAsiaTheme="minorHAnsi"/>
                <w:sz w:val="28"/>
                <w:szCs w:val="28"/>
              </w:rPr>
            </w:pPr>
            <w:r w:rsidRPr="006E50CB">
              <w:rPr>
                <w:rFonts w:eastAsiaTheme="minorHAnsi"/>
                <w:sz w:val="28"/>
                <w:szCs w:val="28"/>
              </w:rPr>
              <w:t>3 210</w:t>
            </w:r>
          </w:p>
        </w:tc>
      </w:tr>
      <w:tr w:rsidR="006E50CB" w:rsidRPr="006E50CB" w14:paraId="14909D4B" w14:textId="77777777" w:rsidTr="006E50CB">
        <w:trPr>
          <w:trHeight w:val="360"/>
        </w:trPr>
        <w:tc>
          <w:tcPr>
            <w:tcW w:w="1129" w:type="dxa"/>
            <w:shd w:val="clear" w:color="auto" w:fill="auto"/>
            <w:vAlign w:val="center"/>
            <w:hideMark/>
          </w:tcPr>
          <w:p w14:paraId="231930D8" w14:textId="77777777" w:rsidR="006E50CB" w:rsidRPr="006E50CB" w:rsidRDefault="006E50CB" w:rsidP="006E50CB">
            <w:pPr>
              <w:spacing w:after="160"/>
              <w:jc w:val="center"/>
              <w:rPr>
                <w:rFonts w:eastAsiaTheme="minorHAnsi"/>
                <w:sz w:val="28"/>
                <w:szCs w:val="28"/>
              </w:rPr>
            </w:pPr>
            <w:r w:rsidRPr="006E50CB">
              <w:rPr>
                <w:rFonts w:eastAsiaTheme="minorHAnsi"/>
                <w:sz w:val="28"/>
                <w:szCs w:val="28"/>
              </w:rPr>
              <w:t>2</w:t>
            </w:r>
          </w:p>
        </w:tc>
        <w:tc>
          <w:tcPr>
            <w:tcW w:w="6663" w:type="dxa"/>
            <w:shd w:val="clear" w:color="auto" w:fill="auto"/>
            <w:vAlign w:val="center"/>
            <w:hideMark/>
          </w:tcPr>
          <w:p w14:paraId="18738518" w14:textId="77777777" w:rsidR="006E50CB" w:rsidRPr="006E50CB" w:rsidRDefault="006E50CB" w:rsidP="006E50CB">
            <w:pPr>
              <w:spacing w:after="160"/>
              <w:ind w:firstLine="94"/>
              <w:jc w:val="both"/>
              <w:rPr>
                <w:rFonts w:eastAsiaTheme="minorHAnsi"/>
                <w:sz w:val="28"/>
                <w:szCs w:val="28"/>
              </w:rPr>
            </w:pPr>
            <w:r w:rsidRPr="006E50CB">
              <w:rPr>
                <w:rFonts w:eastAsiaTheme="minorHAnsi"/>
                <w:sz w:val="28"/>
                <w:szCs w:val="28"/>
              </w:rPr>
              <w:t>Неподконтрольные расходы</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5AD28" w14:textId="77777777" w:rsidR="006E50CB" w:rsidRPr="006E50CB" w:rsidRDefault="006E50CB" w:rsidP="006E50CB">
            <w:pPr>
              <w:spacing w:after="160"/>
              <w:jc w:val="center"/>
              <w:rPr>
                <w:rFonts w:eastAsiaTheme="minorHAnsi"/>
                <w:sz w:val="28"/>
                <w:szCs w:val="28"/>
              </w:rPr>
            </w:pPr>
            <w:r w:rsidRPr="006E50CB">
              <w:rPr>
                <w:rFonts w:eastAsiaTheme="minorHAnsi"/>
                <w:sz w:val="28"/>
                <w:szCs w:val="28"/>
              </w:rPr>
              <w:t>655</w:t>
            </w:r>
          </w:p>
        </w:tc>
      </w:tr>
      <w:tr w:rsidR="006E50CB" w:rsidRPr="006E50CB" w14:paraId="74D0DF5D" w14:textId="77777777" w:rsidTr="006E50CB">
        <w:trPr>
          <w:trHeight w:val="581"/>
        </w:trPr>
        <w:tc>
          <w:tcPr>
            <w:tcW w:w="1129" w:type="dxa"/>
            <w:shd w:val="clear" w:color="auto" w:fill="auto"/>
            <w:vAlign w:val="center"/>
            <w:hideMark/>
          </w:tcPr>
          <w:p w14:paraId="0AEEFDD9" w14:textId="77777777" w:rsidR="006E50CB" w:rsidRPr="006E50CB" w:rsidRDefault="006E50CB" w:rsidP="006E50CB">
            <w:pPr>
              <w:spacing w:after="160"/>
              <w:jc w:val="center"/>
              <w:rPr>
                <w:rFonts w:eastAsiaTheme="minorHAnsi"/>
                <w:sz w:val="28"/>
                <w:szCs w:val="28"/>
              </w:rPr>
            </w:pPr>
            <w:r w:rsidRPr="006E50CB">
              <w:rPr>
                <w:rFonts w:eastAsiaTheme="minorHAnsi"/>
                <w:sz w:val="28"/>
                <w:szCs w:val="28"/>
              </w:rPr>
              <w:t>3</w:t>
            </w:r>
          </w:p>
        </w:tc>
        <w:tc>
          <w:tcPr>
            <w:tcW w:w="6663" w:type="dxa"/>
            <w:shd w:val="clear" w:color="auto" w:fill="auto"/>
            <w:vAlign w:val="center"/>
            <w:hideMark/>
          </w:tcPr>
          <w:p w14:paraId="0D8D18C5" w14:textId="77777777" w:rsidR="006E50CB" w:rsidRPr="006E50CB" w:rsidRDefault="006E50CB" w:rsidP="006E50CB">
            <w:pPr>
              <w:spacing w:after="160"/>
              <w:ind w:firstLine="94"/>
              <w:jc w:val="both"/>
              <w:rPr>
                <w:rFonts w:eastAsiaTheme="minorHAnsi"/>
                <w:sz w:val="28"/>
                <w:szCs w:val="28"/>
              </w:rPr>
            </w:pPr>
            <w:r w:rsidRPr="006E50CB">
              <w:rPr>
                <w:rFonts w:eastAsiaTheme="minorHAnsi"/>
                <w:sz w:val="28"/>
                <w:szCs w:val="28"/>
              </w:rPr>
              <w:t>Расходы на приобретение (производство) энергетических ресурсов, холодной воды и теплоносителя</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BF41C" w14:textId="77777777" w:rsidR="006E50CB" w:rsidRPr="006E50CB" w:rsidRDefault="006E50CB" w:rsidP="006E50CB">
            <w:pPr>
              <w:spacing w:after="160"/>
              <w:jc w:val="center"/>
              <w:rPr>
                <w:rFonts w:eastAsiaTheme="minorHAnsi"/>
                <w:sz w:val="28"/>
                <w:szCs w:val="28"/>
              </w:rPr>
            </w:pPr>
            <w:r w:rsidRPr="006E50CB">
              <w:rPr>
                <w:rFonts w:eastAsiaTheme="minorHAnsi"/>
                <w:sz w:val="28"/>
                <w:szCs w:val="28"/>
              </w:rPr>
              <w:t>1 658</w:t>
            </w:r>
          </w:p>
        </w:tc>
      </w:tr>
      <w:tr w:rsidR="006E50CB" w:rsidRPr="006E50CB" w14:paraId="0E0BA173" w14:textId="77777777" w:rsidTr="006E50CB">
        <w:trPr>
          <w:trHeight w:val="360"/>
        </w:trPr>
        <w:tc>
          <w:tcPr>
            <w:tcW w:w="1129" w:type="dxa"/>
            <w:shd w:val="clear" w:color="auto" w:fill="auto"/>
            <w:vAlign w:val="center"/>
            <w:hideMark/>
          </w:tcPr>
          <w:p w14:paraId="0C15E31B" w14:textId="77777777" w:rsidR="006E50CB" w:rsidRPr="006E50CB" w:rsidRDefault="006E50CB" w:rsidP="006E50CB">
            <w:pPr>
              <w:spacing w:after="160"/>
              <w:jc w:val="center"/>
              <w:rPr>
                <w:rFonts w:eastAsiaTheme="minorHAnsi"/>
                <w:sz w:val="28"/>
                <w:szCs w:val="28"/>
              </w:rPr>
            </w:pPr>
            <w:r w:rsidRPr="006E50CB">
              <w:rPr>
                <w:rFonts w:eastAsiaTheme="minorHAnsi"/>
                <w:sz w:val="28"/>
                <w:szCs w:val="28"/>
              </w:rPr>
              <w:t>4</w:t>
            </w:r>
          </w:p>
        </w:tc>
        <w:tc>
          <w:tcPr>
            <w:tcW w:w="6663" w:type="dxa"/>
            <w:shd w:val="clear" w:color="auto" w:fill="auto"/>
            <w:vAlign w:val="center"/>
            <w:hideMark/>
          </w:tcPr>
          <w:p w14:paraId="3EB64113" w14:textId="77777777" w:rsidR="006E50CB" w:rsidRPr="006E50CB" w:rsidRDefault="006E50CB" w:rsidP="006E50CB">
            <w:pPr>
              <w:spacing w:after="160"/>
              <w:ind w:firstLine="94"/>
              <w:jc w:val="both"/>
              <w:rPr>
                <w:rFonts w:eastAsiaTheme="minorHAnsi"/>
                <w:sz w:val="28"/>
                <w:szCs w:val="28"/>
              </w:rPr>
            </w:pPr>
            <w:r w:rsidRPr="006E50CB">
              <w:rPr>
                <w:rFonts w:eastAsiaTheme="minorHAnsi"/>
                <w:sz w:val="28"/>
                <w:szCs w:val="28"/>
              </w:rPr>
              <w:t>Социальные расходы из прибыли</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4D91" w14:textId="77777777" w:rsidR="006E50CB" w:rsidRPr="006E50CB" w:rsidRDefault="006E50CB" w:rsidP="006E50CB">
            <w:pPr>
              <w:spacing w:after="160"/>
              <w:jc w:val="center"/>
              <w:rPr>
                <w:rFonts w:eastAsiaTheme="minorHAnsi"/>
                <w:sz w:val="28"/>
                <w:szCs w:val="28"/>
              </w:rPr>
            </w:pPr>
            <w:r w:rsidRPr="006E50CB">
              <w:rPr>
                <w:rFonts w:eastAsiaTheme="minorHAnsi"/>
                <w:sz w:val="28"/>
                <w:szCs w:val="28"/>
              </w:rPr>
              <w:t>0</w:t>
            </w:r>
          </w:p>
        </w:tc>
      </w:tr>
      <w:tr w:rsidR="006E50CB" w:rsidRPr="006E50CB" w14:paraId="769F0BD1" w14:textId="77777777" w:rsidTr="006E50CB">
        <w:trPr>
          <w:trHeight w:val="351"/>
        </w:trPr>
        <w:tc>
          <w:tcPr>
            <w:tcW w:w="1129" w:type="dxa"/>
            <w:shd w:val="clear" w:color="auto" w:fill="auto"/>
            <w:vAlign w:val="center"/>
            <w:hideMark/>
          </w:tcPr>
          <w:p w14:paraId="6F3D704C" w14:textId="77777777" w:rsidR="006E50CB" w:rsidRPr="006E50CB" w:rsidRDefault="006E50CB" w:rsidP="006E50CB">
            <w:pPr>
              <w:spacing w:after="160"/>
              <w:jc w:val="center"/>
              <w:rPr>
                <w:rFonts w:eastAsiaTheme="minorHAnsi"/>
                <w:sz w:val="28"/>
                <w:szCs w:val="28"/>
              </w:rPr>
            </w:pPr>
            <w:r w:rsidRPr="006E50CB">
              <w:rPr>
                <w:rFonts w:eastAsiaTheme="minorHAnsi"/>
                <w:sz w:val="28"/>
                <w:szCs w:val="28"/>
              </w:rPr>
              <w:t>5</w:t>
            </w:r>
          </w:p>
        </w:tc>
        <w:tc>
          <w:tcPr>
            <w:tcW w:w="6663" w:type="dxa"/>
            <w:shd w:val="clear" w:color="auto" w:fill="auto"/>
            <w:vAlign w:val="center"/>
            <w:hideMark/>
          </w:tcPr>
          <w:p w14:paraId="230A044E" w14:textId="77777777" w:rsidR="006E50CB" w:rsidRPr="006E50CB" w:rsidRDefault="006E50CB" w:rsidP="006E50CB">
            <w:pPr>
              <w:spacing w:after="160"/>
              <w:ind w:firstLine="94"/>
              <w:jc w:val="both"/>
              <w:rPr>
                <w:rFonts w:eastAsiaTheme="minorHAnsi"/>
                <w:sz w:val="28"/>
                <w:szCs w:val="28"/>
              </w:rPr>
            </w:pPr>
            <w:r w:rsidRPr="006E50CB">
              <w:rPr>
                <w:rFonts w:eastAsiaTheme="minorHAnsi"/>
                <w:sz w:val="28"/>
                <w:szCs w:val="28"/>
              </w:rPr>
              <w:t>Расчетная предпринимательская прибыль</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53DF01" w14:textId="77777777" w:rsidR="006E50CB" w:rsidRPr="006E50CB" w:rsidRDefault="006E50CB" w:rsidP="006E50CB">
            <w:pPr>
              <w:spacing w:after="160"/>
              <w:jc w:val="center"/>
              <w:rPr>
                <w:rFonts w:eastAsiaTheme="minorHAnsi"/>
                <w:sz w:val="28"/>
                <w:szCs w:val="28"/>
              </w:rPr>
            </w:pPr>
            <w:r w:rsidRPr="006E50CB">
              <w:rPr>
                <w:rFonts w:eastAsiaTheme="minorHAnsi"/>
                <w:sz w:val="28"/>
                <w:szCs w:val="28"/>
              </w:rPr>
              <w:t>0 </w:t>
            </w:r>
          </w:p>
        </w:tc>
      </w:tr>
      <w:tr w:rsidR="006E50CB" w:rsidRPr="006E50CB" w14:paraId="3B77017A" w14:textId="77777777" w:rsidTr="006E50CB">
        <w:trPr>
          <w:trHeight w:val="360"/>
        </w:trPr>
        <w:tc>
          <w:tcPr>
            <w:tcW w:w="1129" w:type="dxa"/>
            <w:shd w:val="clear" w:color="auto" w:fill="auto"/>
            <w:vAlign w:val="center"/>
            <w:hideMark/>
          </w:tcPr>
          <w:p w14:paraId="4E9544B0" w14:textId="77777777" w:rsidR="006E50CB" w:rsidRPr="006E50CB" w:rsidRDefault="006E50CB" w:rsidP="006E50CB">
            <w:pPr>
              <w:spacing w:after="160"/>
              <w:jc w:val="center"/>
              <w:rPr>
                <w:rFonts w:eastAsiaTheme="minorHAnsi"/>
                <w:sz w:val="28"/>
                <w:szCs w:val="28"/>
              </w:rPr>
            </w:pPr>
            <w:r w:rsidRPr="006E50CB">
              <w:rPr>
                <w:rFonts w:eastAsiaTheme="minorHAnsi"/>
                <w:sz w:val="28"/>
                <w:szCs w:val="28"/>
              </w:rPr>
              <w:t>6</w:t>
            </w:r>
          </w:p>
        </w:tc>
        <w:tc>
          <w:tcPr>
            <w:tcW w:w="6663" w:type="dxa"/>
            <w:shd w:val="clear" w:color="auto" w:fill="auto"/>
            <w:vAlign w:val="center"/>
            <w:hideMark/>
          </w:tcPr>
          <w:p w14:paraId="4F790634" w14:textId="77777777" w:rsidR="006E50CB" w:rsidRPr="006E50CB" w:rsidRDefault="006E50CB" w:rsidP="006E50CB">
            <w:pPr>
              <w:spacing w:after="160"/>
              <w:ind w:firstLine="94"/>
              <w:jc w:val="both"/>
              <w:rPr>
                <w:rFonts w:eastAsiaTheme="minorHAnsi"/>
                <w:sz w:val="28"/>
                <w:szCs w:val="28"/>
              </w:rPr>
            </w:pPr>
            <w:r w:rsidRPr="006E50CB">
              <w:rPr>
                <w:rFonts w:eastAsiaTheme="minorHAnsi"/>
                <w:sz w:val="28"/>
                <w:szCs w:val="28"/>
              </w:rPr>
              <w:t>Результаты деятельности до перехода к регулированию цен (тарифов) на основе долгосрочных параметров регулирования</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FD2CD" w14:textId="77777777" w:rsidR="006E50CB" w:rsidRPr="006E50CB" w:rsidRDefault="006E50CB" w:rsidP="006E50CB">
            <w:pPr>
              <w:spacing w:after="160"/>
              <w:jc w:val="center"/>
              <w:rPr>
                <w:rFonts w:eastAsiaTheme="minorHAnsi"/>
                <w:sz w:val="28"/>
                <w:szCs w:val="28"/>
              </w:rPr>
            </w:pPr>
            <w:r w:rsidRPr="006E50CB">
              <w:rPr>
                <w:rFonts w:eastAsiaTheme="minorHAnsi"/>
                <w:sz w:val="28"/>
                <w:szCs w:val="28"/>
              </w:rPr>
              <w:t>0 </w:t>
            </w:r>
          </w:p>
        </w:tc>
      </w:tr>
      <w:tr w:rsidR="006E50CB" w:rsidRPr="006E50CB" w14:paraId="0BEFF33D" w14:textId="77777777" w:rsidTr="006E50CB">
        <w:trPr>
          <w:trHeight w:val="993"/>
        </w:trPr>
        <w:tc>
          <w:tcPr>
            <w:tcW w:w="1129" w:type="dxa"/>
            <w:shd w:val="clear" w:color="auto" w:fill="auto"/>
            <w:vAlign w:val="center"/>
            <w:hideMark/>
          </w:tcPr>
          <w:p w14:paraId="5F807AA9" w14:textId="77777777" w:rsidR="006E50CB" w:rsidRPr="006E50CB" w:rsidRDefault="006E50CB" w:rsidP="006E50CB">
            <w:pPr>
              <w:spacing w:after="160"/>
              <w:jc w:val="center"/>
              <w:rPr>
                <w:rFonts w:eastAsiaTheme="minorHAnsi"/>
                <w:sz w:val="28"/>
                <w:szCs w:val="28"/>
              </w:rPr>
            </w:pPr>
            <w:r w:rsidRPr="006E50CB">
              <w:rPr>
                <w:rFonts w:eastAsiaTheme="minorHAnsi"/>
                <w:sz w:val="28"/>
                <w:szCs w:val="28"/>
              </w:rPr>
              <w:t>7</w:t>
            </w:r>
          </w:p>
        </w:tc>
        <w:tc>
          <w:tcPr>
            <w:tcW w:w="6663" w:type="dxa"/>
            <w:shd w:val="clear" w:color="auto" w:fill="auto"/>
            <w:vAlign w:val="center"/>
            <w:hideMark/>
          </w:tcPr>
          <w:p w14:paraId="5EEEA153" w14:textId="77777777" w:rsidR="006E50CB" w:rsidRPr="006E50CB" w:rsidRDefault="006E50CB" w:rsidP="006E50CB">
            <w:pPr>
              <w:spacing w:after="160"/>
              <w:ind w:firstLine="94"/>
              <w:jc w:val="both"/>
              <w:rPr>
                <w:rFonts w:eastAsiaTheme="minorHAnsi"/>
                <w:sz w:val="28"/>
                <w:szCs w:val="28"/>
              </w:rPr>
            </w:pPr>
            <w:r w:rsidRPr="006E50CB">
              <w:rPr>
                <w:rFonts w:eastAsiaTheme="minorHAnsi"/>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AFD7A1" w14:textId="77777777" w:rsidR="006E50CB" w:rsidRPr="006E50CB" w:rsidRDefault="006E50CB" w:rsidP="006E50CB">
            <w:pPr>
              <w:spacing w:after="160"/>
              <w:jc w:val="center"/>
              <w:rPr>
                <w:rFonts w:eastAsiaTheme="minorHAnsi"/>
                <w:sz w:val="28"/>
                <w:szCs w:val="28"/>
              </w:rPr>
            </w:pPr>
            <w:r w:rsidRPr="006E50CB">
              <w:rPr>
                <w:rFonts w:eastAsiaTheme="minorHAnsi"/>
                <w:sz w:val="28"/>
                <w:szCs w:val="28"/>
              </w:rPr>
              <w:t>0</w:t>
            </w:r>
          </w:p>
        </w:tc>
      </w:tr>
      <w:tr w:rsidR="006E50CB" w:rsidRPr="006E50CB" w14:paraId="648BBB62" w14:textId="77777777" w:rsidTr="006E50CB">
        <w:trPr>
          <w:trHeight w:val="523"/>
        </w:trPr>
        <w:tc>
          <w:tcPr>
            <w:tcW w:w="1129" w:type="dxa"/>
            <w:shd w:val="clear" w:color="auto" w:fill="auto"/>
            <w:vAlign w:val="center"/>
            <w:hideMark/>
          </w:tcPr>
          <w:p w14:paraId="0F532409" w14:textId="77777777" w:rsidR="006E50CB" w:rsidRPr="006E50CB" w:rsidRDefault="006E50CB" w:rsidP="006E50CB">
            <w:pPr>
              <w:spacing w:after="160"/>
              <w:jc w:val="center"/>
              <w:rPr>
                <w:rFonts w:eastAsiaTheme="minorHAnsi"/>
                <w:sz w:val="28"/>
                <w:szCs w:val="28"/>
              </w:rPr>
            </w:pPr>
            <w:r w:rsidRPr="006E50CB">
              <w:rPr>
                <w:rFonts w:eastAsiaTheme="minorHAnsi"/>
                <w:sz w:val="28"/>
                <w:szCs w:val="28"/>
              </w:rPr>
              <w:t>8</w:t>
            </w:r>
          </w:p>
        </w:tc>
        <w:tc>
          <w:tcPr>
            <w:tcW w:w="6663" w:type="dxa"/>
            <w:shd w:val="clear" w:color="auto" w:fill="auto"/>
            <w:vAlign w:val="center"/>
            <w:hideMark/>
          </w:tcPr>
          <w:p w14:paraId="039A1B94" w14:textId="77777777" w:rsidR="006E50CB" w:rsidRPr="006E50CB" w:rsidRDefault="006E50CB" w:rsidP="006E50CB">
            <w:pPr>
              <w:spacing w:after="160"/>
              <w:ind w:firstLine="94"/>
              <w:jc w:val="both"/>
              <w:rPr>
                <w:rFonts w:eastAsiaTheme="minorHAnsi"/>
                <w:sz w:val="28"/>
                <w:szCs w:val="28"/>
              </w:rPr>
            </w:pPr>
            <w:r w:rsidRPr="006E50CB">
              <w:rPr>
                <w:rFonts w:eastAsiaTheme="minorHAnsi"/>
                <w:sz w:val="28"/>
                <w:szCs w:val="28"/>
              </w:rPr>
              <w:t>Корректировка с учетом надежности и качества реализуемых товаров (оказываемых услуг), подлежащая учету в НВВ</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0B9FB" w14:textId="77777777" w:rsidR="006E50CB" w:rsidRPr="006E50CB" w:rsidRDefault="006E50CB" w:rsidP="006E50CB">
            <w:pPr>
              <w:spacing w:after="160"/>
              <w:jc w:val="center"/>
              <w:rPr>
                <w:rFonts w:eastAsiaTheme="minorHAnsi"/>
                <w:sz w:val="28"/>
                <w:szCs w:val="28"/>
              </w:rPr>
            </w:pPr>
            <w:r w:rsidRPr="006E50CB">
              <w:rPr>
                <w:rFonts w:eastAsiaTheme="minorHAnsi"/>
                <w:sz w:val="28"/>
                <w:szCs w:val="28"/>
              </w:rPr>
              <w:t>0 </w:t>
            </w:r>
          </w:p>
        </w:tc>
      </w:tr>
      <w:tr w:rsidR="006E50CB" w:rsidRPr="006E50CB" w14:paraId="4B1EA03D" w14:textId="77777777" w:rsidTr="006E50CB">
        <w:trPr>
          <w:trHeight w:val="545"/>
        </w:trPr>
        <w:tc>
          <w:tcPr>
            <w:tcW w:w="1129" w:type="dxa"/>
            <w:shd w:val="clear" w:color="auto" w:fill="auto"/>
            <w:vAlign w:val="center"/>
            <w:hideMark/>
          </w:tcPr>
          <w:p w14:paraId="5FA07957" w14:textId="77777777" w:rsidR="006E50CB" w:rsidRPr="006E50CB" w:rsidRDefault="006E50CB" w:rsidP="006E50CB">
            <w:pPr>
              <w:spacing w:after="160"/>
              <w:jc w:val="center"/>
              <w:rPr>
                <w:rFonts w:eastAsiaTheme="minorHAnsi"/>
                <w:sz w:val="28"/>
                <w:szCs w:val="28"/>
              </w:rPr>
            </w:pPr>
            <w:r w:rsidRPr="006E50CB">
              <w:rPr>
                <w:rFonts w:eastAsiaTheme="minorHAnsi"/>
                <w:sz w:val="28"/>
                <w:szCs w:val="28"/>
              </w:rPr>
              <w:t>9</w:t>
            </w:r>
          </w:p>
        </w:tc>
        <w:tc>
          <w:tcPr>
            <w:tcW w:w="6663" w:type="dxa"/>
            <w:shd w:val="clear" w:color="auto" w:fill="auto"/>
            <w:vAlign w:val="center"/>
            <w:hideMark/>
          </w:tcPr>
          <w:p w14:paraId="2A5BD72C" w14:textId="77777777" w:rsidR="006E50CB" w:rsidRPr="006E50CB" w:rsidRDefault="006E50CB" w:rsidP="006E50CB">
            <w:pPr>
              <w:spacing w:after="160"/>
              <w:ind w:firstLine="94"/>
              <w:jc w:val="both"/>
              <w:rPr>
                <w:rFonts w:eastAsiaTheme="minorHAnsi"/>
                <w:sz w:val="28"/>
                <w:szCs w:val="28"/>
              </w:rPr>
            </w:pPr>
            <w:r w:rsidRPr="006E50CB">
              <w:rPr>
                <w:rFonts w:eastAsiaTheme="minorHAnsi"/>
                <w:sz w:val="28"/>
                <w:szCs w:val="28"/>
              </w:rPr>
              <w:t>Корректировка НВВ в связи с изменением (неисполнением) инвестиционной программы</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A8149" w14:textId="77777777" w:rsidR="006E50CB" w:rsidRPr="006E50CB" w:rsidRDefault="006E50CB" w:rsidP="006E50CB">
            <w:pPr>
              <w:spacing w:after="160"/>
              <w:jc w:val="center"/>
              <w:rPr>
                <w:rFonts w:eastAsiaTheme="minorHAnsi"/>
                <w:sz w:val="28"/>
                <w:szCs w:val="28"/>
              </w:rPr>
            </w:pPr>
            <w:r w:rsidRPr="006E50CB">
              <w:rPr>
                <w:rFonts w:eastAsiaTheme="minorHAnsi"/>
                <w:sz w:val="28"/>
                <w:szCs w:val="28"/>
              </w:rPr>
              <w:t>0 </w:t>
            </w:r>
          </w:p>
        </w:tc>
      </w:tr>
      <w:tr w:rsidR="006E50CB" w:rsidRPr="006E50CB" w14:paraId="0D86C87F" w14:textId="77777777" w:rsidTr="006E50CB">
        <w:trPr>
          <w:trHeight w:val="771"/>
        </w:trPr>
        <w:tc>
          <w:tcPr>
            <w:tcW w:w="1129" w:type="dxa"/>
            <w:shd w:val="clear" w:color="auto" w:fill="auto"/>
            <w:vAlign w:val="center"/>
            <w:hideMark/>
          </w:tcPr>
          <w:p w14:paraId="70F63261" w14:textId="77777777" w:rsidR="006E50CB" w:rsidRPr="006E50CB" w:rsidRDefault="006E50CB" w:rsidP="006E50CB">
            <w:pPr>
              <w:spacing w:after="160"/>
              <w:jc w:val="center"/>
              <w:rPr>
                <w:rFonts w:eastAsiaTheme="minorHAnsi"/>
                <w:sz w:val="28"/>
                <w:szCs w:val="28"/>
              </w:rPr>
            </w:pPr>
            <w:r w:rsidRPr="006E50CB">
              <w:rPr>
                <w:rFonts w:eastAsiaTheme="minorHAnsi"/>
                <w:sz w:val="28"/>
                <w:szCs w:val="28"/>
              </w:rPr>
              <w:t>10</w:t>
            </w:r>
          </w:p>
        </w:tc>
        <w:tc>
          <w:tcPr>
            <w:tcW w:w="6663" w:type="dxa"/>
            <w:shd w:val="clear" w:color="auto" w:fill="auto"/>
            <w:vAlign w:val="center"/>
            <w:hideMark/>
          </w:tcPr>
          <w:p w14:paraId="2FF7947F" w14:textId="77777777" w:rsidR="006E50CB" w:rsidRPr="006E50CB" w:rsidRDefault="006E50CB" w:rsidP="006E50CB">
            <w:pPr>
              <w:spacing w:after="160"/>
              <w:ind w:firstLine="94"/>
              <w:jc w:val="both"/>
              <w:rPr>
                <w:rFonts w:eastAsiaTheme="minorHAnsi"/>
                <w:sz w:val="28"/>
                <w:szCs w:val="28"/>
              </w:rPr>
            </w:pPr>
            <w:r w:rsidRPr="006E50CB">
              <w:rPr>
                <w:rFonts w:eastAsiaTheme="minorHAnsi"/>
                <w:sz w:val="28"/>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89D49" w14:textId="77777777" w:rsidR="006E50CB" w:rsidRPr="006E50CB" w:rsidRDefault="006E50CB" w:rsidP="006E50CB">
            <w:pPr>
              <w:spacing w:after="160"/>
              <w:jc w:val="center"/>
              <w:rPr>
                <w:rFonts w:eastAsiaTheme="minorHAnsi"/>
                <w:sz w:val="28"/>
                <w:szCs w:val="28"/>
              </w:rPr>
            </w:pPr>
            <w:r w:rsidRPr="006E50CB">
              <w:rPr>
                <w:rFonts w:eastAsiaTheme="minorHAnsi"/>
                <w:sz w:val="28"/>
                <w:szCs w:val="28"/>
              </w:rPr>
              <w:t>0 </w:t>
            </w:r>
          </w:p>
        </w:tc>
      </w:tr>
      <w:tr w:rsidR="006E50CB" w:rsidRPr="006E50CB" w14:paraId="69014BBE" w14:textId="77777777" w:rsidTr="006E50CB">
        <w:trPr>
          <w:trHeight w:val="360"/>
        </w:trPr>
        <w:tc>
          <w:tcPr>
            <w:tcW w:w="1129" w:type="dxa"/>
            <w:shd w:val="clear" w:color="auto" w:fill="auto"/>
            <w:vAlign w:val="center"/>
          </w:tcPr>
          <w:p w14:paraId="06C674DA" w14:textId="77777777" w:rsidR="006E50CB" w:rsidRPr="006E50CB" w:rsidRDefault="006E50CB" w:rsidP="006E50CB">
            <w:pPr>
              <w:spacing w:after="160"/>
              <w:jc w:val="center"/>
              <w:rPr>
                <w:rFonts w:eastAsiaTheme="minorHAnsi"/>
                <w:sz w:val="28"/>
                <w:szCs w:val="28"/>
              </w:rPr>
            </w:pPr>
            <w:r w:rsidRPr="006E50CB">
              <w:rPr>
                <w:rFonts w:eastAsiaTheme="minorHAnsi"/>
                <w:sz w:val="28"/>
                <w:szCs w:val="28"/>
              </w:rPr>
              <w:t>11</w:t>
            </w:r>
          </w:p>
        </w:tc>
        <w:tc>
          <w:tcPr>
            <w:tcW w:w="6663" w:type="dxa"/>
            <w:shd w:val="clear" w:color="auto" w:fill="auto"/>
            <w:vAlign w:val="center"/>
          </w:tcPr>
          <w:p w14:paraId="067D71F7" w14:textId="77777777" w:rsidR="006E50CB" w:rsidRPr="006E50CB" w:rsidRDefault="006E50CB" w:rsidP="006E50CB">
            <w:pPr>
              <w:spacing w:after="160"/>
              <w:ind w:firstLine="94"/>
              <w:jc w:val="both"/>
              <w:rPr>
                <w:rFonts w:eastAsiaTheme="minorHAnsi"/>
                <w:sz w:val="28"/>
                <w:szCs w:val="28"/>
              </w:rPr>
            </w:pPr>
            <w:r w:rsidRPr="006E50CB">
              <w:rPr>
                <w:rFonts w:eastAsiaTheme="minorHAnsi"/>
                <w:sz w:val="28"/>
                <w:szCs w:val="28"/>
              </w:rPr>
              <w:t>ИТОГО необходимая валовая выручка:</w:t>
            </w:r>
          </w:p>
          <w:p w14:paraId="1589CF00" w14:textId="77777777" w:rsidR="006E50CB" w:rsidRPr="006E50CB" w:rsidRDefault="006E50CB" w:rsidP="006E50CB">
            <w:pPr>
              <w:spacing w:after="160"/>
              <w:ind w:firstLine="94"/>
              <w:jc w:val="both"/>
              <w:rPr>
                <w:rFonts w:eastAsiaTheme="minorHAnsi"/>
                <w:sz w:val="28"/>
                <w:szCs w:val="28"/>
              </w:rPr>
            </w:pPr>
            <w:r w:rsidRPr="006E50CB">
              <w:rPr>
                <w:rFonts w:eastAsiaTheme="minorHAnsi"/>
                <w:sz w:val="28"/>
                <w:szCs w:val="28"/>
              </w:rPr>
              <w:t>(Стр. 11 = стр. 1 + стр.2 + стр. 3 + стр. 4 + стр. 5 + стр. 6 + стр. 7 + стр. 8 + стр. 9 + стр. 10.)</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center"/>
          </w:tcPr>
          <w:p w14:paraId="62D6E44D" w14:textId="77777777" w:rsidR="006E50CB" w:rsidRPr="006E50CB" w:rsidRDefault="006E50CB" w:rsidP="006E50CB">
            <w:pPr>
              <w:spacing w:after="160"/>
              <w:jc w:val="center"/>
              <w:rPr>
                <w:rFonts w:eastAsiaTheme="minorHAnsi"/>
                <w:sz w:val="28"/>
                <w:szCs w:val="28"/>
              </w:rPr>
            </w:pPr>
            <w:r w:rsidRPr="006E50CB">
              <w:rPr>
                <w:rFonts w:eastAsiaTheme="minorHAnsi"/>
                <w:sz w:val="28"/>
                <w:szCs w:val="28"/>
              </w:rPr>
              <w:t>5 523 </w:t>
            </w:r>
          </w:p>
        </w:tc>
      </w:tr>
      <w:tr w:rsidR="006E50CB" w:rsidRPr="006E50CB" w14:paraId="1CEA379C" w14:textId="77777777" w:rsidTr="006E50CB">
        <w:trPr>
          <w:trHeight w:val="360"/>
        </w:trPr>
        <w:tc>
          <w:tcPr>
            <w:tcW w:w="1129" w:type="dxa"/>
            <w:shd w:val="clear" w:color="auto" w:fill="auto"/>
            <w:vAlign w:val="center"/>
          </w:tcPr>
          <w:p w14:paraId="71C395D5" w14:textId="77777777" w:rsidR="006E50CB" w:rsidRPr="006E50CB" w:rsidRDefault="006E50CB" w:rsidP="006E50CB">
            <w:pPr>
              <w:spacing w:after="160"/>
              <w:jc w:val="center"/>
              <w:rPr>
                <w:rFonts w:eastAsiaTheme="minorHAnsi"/>
                <w:sz w:val="28"/>
                <w:szCs w:val="28"/>
              </w:rPr>
            </w:pPr>
            <w:r w:rsidRPr="006E50CB">
              <w:rPr>
                <w:rFonts w:eastAsiaTheme="minorHAnsi"/>
                <w:sz w:val="28"/>
                <w:szCs w:val="28"/>
              </w:rPr>
              <w:t>11.1</w:t>
            </w:r>
          </w:p>
        </w:tc>
        <w:tc>
          <w:tcPr>
            <w:tcW w:w="6663" w:type="dxa"/>
            <w:shd w:val="clear" w:color="auto" w:fill="auto"/>
            <w:vAlign w:val="center"/>
          </w:tcPr>
          <w:p w14:paraId="7757F61A" w14:textId="77777777" w:rsidR="006E50CB" w:rsidRPr="006E50CB" w:rsidRDefault="006E50CB" w:rsidP="006E50CB">
            <w:pPr>
              <w:spacing w:after="160"/>
              <w:ind w:firstLine="94"/>
              <w:jc w:val="both"/>
              <w:rPr>
                <w:rFonts w:eastAsiaTheme="minorHAnsi"/>
                <w:sz w:val="28"/>
                <w:szCs w:val="28"/>
              </w:rPr>
            </w:pPr>
            <w:r w:rsidRPr="006E50CB">
              <w:rPr>
                <w:rFonts w:eastAsiaTheme="minorHAnsi"/>
                <w:sz w:val="28"/>
                <w:szCs w:val="28"/>
              </w:rPr>
              <w:t>В том числе на потребительский рынок</w:t>
            </w:r>
          </w:p>
        </w:tc>
        <w:tc>
          <w:tcPr>
            <w:tcW w:w="1645" w:type="dxa"/>
            <w:shd w:val="clear" w:color="auto" w:fill="auto"/>
            <w:vAlign w:val="center"/>
          </w:tcPr>
          <w:p w14:paraId="048928AD" w14:textId="77777777" w:rsidR="006E50CB" w:rsidRPr="006E50CB" w:rsidRDefault="006E50CB" w:rsidP="006E50CB">
            <w:pPr>
              <w:spacing w:after="160"/>
              <w:jc w:val="center"/>
              <w:rPr>
                <w:rFonts w:eastAsiaTheme="minorHAnsi"/>
                <w:sz w:val="28"/>
                <w:szCs w:val="28"/>
              </w:rPr>
            </w:pPr>
            <w:r w:rsidRPr="006E50CB">
              <w:rPr>
                <w:rFonts w:eastAsiaTheme="minorHAnsi"/>
                <w:sz w:val="28"/>
                <w:szCs w:val="28"/>
              </w:rPr>
              <w:t>1 803</w:t>
            </w:r>
          </w:p>
        </w:tc>
      </w:tr>
    </w:tbl>
    <w:p w14:paraId="60642F71" w14:textId="77777777" w:rsidR="006E50CB" w:rsidRPr="006E50CB" w:rsidRDefault="006E50CB" w:rsidP="006E50CB">
      <w:pPr>
        <w:spacing w:after="160" w:line="259" w:lineRule="auto"/>
        <w:ind w:firstLine="851"/>
        <w:jc w:val="both"/>
        <w:rPr>
          <w:rFonts w:eastAsiaTheme="minorHAnsi"/>
          <w:sz w:val="28"/>
          <w:szCs w:val="28"/>
        </w:rPr>
      </w:pPr>
    </w:p>
    <w:p w14:paraId="7E7CDEBC" w14:textId="77777777" w:rsidR="006E50CB" w:rsidRPr="006E50CB" w:rsidRDefault="006E50CB" w:rsidP="006E50CB">
      <w:pPr>
        <w:spacing w:after="160" w:line="259" w:lineRule="auto"/>
        <w:ind w:firstLine="851"/>
        <w:jc w:val="both"/>
        <w:rPr>
          <w:rFonts w:eastAsiaTheme="minorHAnsi"/>
          <w:sz w:val="28"/>
          <w:szCs w:val="28"/>
        </w:rPr>
      </w:pPr>
      <w:r w:rsidRPr="006E50CB">
        <w:rPr>
          <w:rFonts w:eastAsiaTheme="minorHAnsi"/>
          <w:sz w:val="28"/>
          <w:szCs w:val="28"/>
        </w:rPr>
        <w:lastRenderedPageBreak/>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Кемеровской области на 2019 год.</w:t>
      </w:r>
    </w:p>
    <w:p w14:paraId="1779C697" w14:textId="77777777" w:rsidR="006E50CB" w:rsidRPr="006E50CB" w:rsidRDefault="006E50CB" w:rsidP="006E50CB">
      <w:pPr>
        <w:spacing w:after="160" w:line="259" w:lineRule="auto"/>
        <w:ind w:firstLine="851"/>
        <w:jc w:val="both"/>
        <w:rPr>
          <w:rFonts w:eastAsiaTheme="minorHAnsi"/>
          <w:sz w:val="28"/>
          <w:szCs w:val="28"/>
        </w:rPr>
      </w:pPr>
      <w:bookmarkStart w:id="263" w:name="_Hlk51939192"/>
      <w:r w:rsidRPr="006E50CB">
        <w:rPr>
          <w:rFonts w:eastAsiaTheme="minorHAnsi"/>
          <w:sz w:val="28"/>
          <w:szCs w:val="28"/>
        </w:rPr>
        <w:t>Расчет корректировки НВВ с целью учета отклонения фактических значений параметров расчета тарифов на производство тепловой энергии от значений, учтенных при установлении тарифов представлен в таблице 9.</w:t>
      </w:r>
      <w:bookmarkEnd w:id="263"/>
    </w:p>
    <w:p w14:paraId="35C43EBC" w14:textId="77777777" w:rsidR="006E50CB" w:rsidRPr="006E50CB" w:rsidRDefault="006E50CB" w:rsidP="006E50CB">
      <w:pPr>
        <w:spacing w:after="160" w:line="259" w:lineRule="auto"/>
        <w:ind w:firstLine="851"/>
        <w:jc w:val="right"/>
        <w:rPr>
          <w:rFonts w:eastAsiaTheme="minorHAnsi"/>
          <w:sz w:val="28"/>
          <w:szCs w:val="28"/>
        </w:rPr>
      </w:pPr>
      <w:r w:rsidRPr="006E50CB">
        <w:rPr>
          <w:rFonts w:eastAsiaTheme="minorHAnsi"/>
          <w:sz w:val="28"/>
          <w:szCs w:val="28"/>
        </w:rPr>
        <w:t>Т</w:t>
      </w:r>
      <w:r w:rsidRPr="006E50CB">
        <w:rPr>
          <w:rFonts w:eastAsiaTheme="minorHAnsi"/>
          <w:bCs/>
          <w:sz w:val="28"/>
          <w:szCs w:val="28"/>
        </w:rPr>
        <w:t>аблица 9</w:t>
      </w:r>
    </w:p>
    <w:p w14:paraId="44A78EC2" w14:textId="77777777" w:rsidR="006E50CB" w:rsidRPr="006E50CB" w:rsidRDefault="006E50CB" w:rsidP="006E50CB">
      <w:pPr>
        <w:spacing w:after="160" w:line="259" w:lineRule="auto"/>
        <w:ind w:firstLine="851"/>
        <w:jc w:val="both"/>
        <w:rPr>
          <w:rFonts w:eastAsiaTheme="minorHAnsi"/>
          <w:bCs/>
          <w:sz w:val="28"/>
          <w:szCs w:val="28"/>
        </w:rPr>
      </w:pPr>
      <w:r w:rsidRPr="006E50CB">
        <w:rPr>
          <w:rFonts w:eastAsiaTheme="minorHAnsi"/>
          <w:bCs/>
          <w:sz w:val="28"/>
          <w:szCs w:val="28"/>
        </w:rPr>
        <w:t>Расчёт корректировки с целью учета отклонений фактических значений параметров расчета тарифов от значений, учтенных при установлении тарифов на производство тепловой энергии (дельта НВВ)</w:t>
      </w:r>
    </w:p>
    <w:p w14:paraId="6B1C87DC" w14:textId="77777777" w:rsidR="006E50CB" w:rsidRPr="006E50CB" w:rsidRDefault="006E50CB" w:rsidP="006E50CB">
      <w:pPr>
        <w:spacing w:after="160" w:line="259" w:lineRule="auto"/>
        <w:ind w:firstLine="851"/>
        <w:jc w:val="right"/>
        <w:rPr>
          <w:rFonts w:eastAsiaTheme="minorHAnsi"/>
          <w:sz w:val="28"/>
          <w:szCs w:val="28"/>
        </w:rPr>
      </w:pPr>
      <w:r w:rsidRPr="006E50CB">
        <w:rPr>
          <w:rFonts w:eastAsiaTheme="minorHAnsi"/>
          <w:sz w:val="28"/>
          <w:szCs w:val="28"/>
        </w:rPr>
        <w:t>тыс. руб.</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4972"/>
        <w:gridCol w:w="1451"/>
        <w:gridCol w:w="2313"/>
      </w:tblGrid>
      <w:tr w:rsidR="006E50CB" w:rsidRPr="006E50CB" w14:paraId="08116D13" w14:textId="77777777" w:rsidTr="006E50CB">
        <w:trPr>
          <w:trHeight w:val="313"/>
          <w:tblHeader/>
        </w:trPr>
        <w:tc>
          <w:tcPr>
            <w:tcW w:w="762" w:type="dxa"/>
            <w:vAlign w:val="center"/>
          </w:tcPr>
          <w:p w14:paraId="4094E587"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w:t>
            </w:r>
          </w:p>
        </w:tc>
        <w:tc>
          <w:tcPr>
            <w:tcW w:w="4972" w:type="dxa"/>
            <w:shd w:val="clear" w:color="auto" w:fill="auto"/>
            <w:vAlign w:val="center"/>
          </w:tcPr>
          <w:p w14:paraId="2B364762" w14:textId="77777777" w:rsidR="006E50CB" w:rsidRPr="006E50CB" w:rsidRDefault="006E50CB" w:rsidP="006E50CB">
            <w:pPr>
              <w:spacing w:after="160" w:line="259" w:lineRule="auto"/>
              <w:ind w:firstLine="851"/>
              <w:jc w:val="both"/>
              <w:rPr>
                <w:rFonts w:eastAsiaTheme="minorHAnsi"/>
                <w:bCs/>
                <w:sz w:val="28"/>
                <w:szCs w:val="28"/>
              </w:rPr>
            </w:pPr>
            <w:r w:rsidRPr="006E50CB">
              <w:rPr>
                <w:rFonts w:eastAsiaTheme="minorHAnsi"/>
                <w:bCs/>
                <w:sz w:val="28"/>
                <w:szCs w:val="28"/>
              </w:rPr>
              <w:t>Показатель</w:t>
            </w:r>
          </w:p>
        </w:tc>
        <w:tc>
          <w:tcPr>
            <w:tcW w:w="1451" w:type="dxa"/>
            <w:shd w:val="clear" w:color="auto" w:fill="auto"/>
            <w:vAlign w:val="center"/>
          </w:tcPr>
          <w:p w14:paraId="5C5D3E2F" w14:textId="77777777" w:rsidR="006E50CB" w:rsidRPr="006E50CB" w:rsidRDefault="006E50CB" w:rsidP="006E50CB">
            <w:pPr>
              <w:spacing w:after="160" w:line="259" w:lineRule="auto"/>
              <w:jc w:val="both"/>
              <w:rPr>
                <w:rFonts w:eastAsiaTheme="minorHAnsi"/>
                <w:sz w:val="28"/>
                <w:szCs w:val="28"/>
              </w:rPr>
            </w:pPr>
            <w:r w:rsidRPr="006E50CB">
              <w:rPr>
                <w:rFonts w:eastAsiaTheme="minorHAnsi"/>
                <w:sz w:val="28"/>
                <w:szCs w:val="28"/>
              </w:rPr>
              <w:t>Ед. изм.</w:t>
            </w:r>
          </w:p>
        </w:tc>
        <w:tc>
          <w:tcPr>
            <w:tcW w:w="2313" w:type="dxa"/>
            <w:shd w:val="clear" w:color="auto" w:fill="auto"/>
            <w:vAlign w:val="center"/>
          </w:tcPr>
          <w:p w14:paraId="00278B23"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Значение</w:t>
            </w:r>
          </w:p>
        </w:tc>
      </w:tr>
      <w:tr w:rsidR="006E50CB" w:rsidRPr="006E50CB" w14:paraId="2D9155B9" w14:textId="77777777" w:rsidTr="006E50CB">
        <w:trPr>
          <w:trHeight w:val="313"/>
        </w:trPr>
        <w:tc>
          <w:tcPr>
            <w:tcW w:w="762" w:type="dxa"/>
          </w:tcPr>
          <w:p w14:paraId="1F921D97"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1</w:t>
            </w:r>
          </w:p>
        </w:tc>
        <w:tc>
          <w:tcPr>
            <w:tcW w:w="4972" w:type="dxa"/>
            <w:shd w:val="clear" w:color="auto" w:fill="auto"/>
            <w:vAlign w:val="center"/>
            <w:hideMark/>
          </w:tcPr>
          <w:p w14:paraId="4385E7BD" w14:textId="77777777" w:rsidR="006E50CB" w:rsidRPr="006E50CB" w:rsidRDefault="006E50CB" w:rsidP="006E50CB">
            <w:pPr>
              <w:spacing w:after="160" w:line="259" w:lineRule="auto"/>
              <w:rPr>
                <w:rFonts w:eastAsiaTheme="minorHAnsi"/>
                <w:sz w:val="28"/>
                <w:szCs w:val="28"/>
              </w:rPr>
            </w:pPr>
            <w:r w:rsidRPr="006E50CB">
              <w:rPr>
                <w:rFonts w:eastAsiaTheme="minorHAnsi"/>
                <w:sz w:val="28"/>
                <w:szCs w:val="28"/>
              </w:rPr>
              <w:t>Фактическая необходимая валовая выручка на потребительский рынок</w:t>
            </w:r>
          </w:p>
        </w:tc>
        <w:tc>
          <w:tcPr>
            <w:tcW w:w="1451" w:type="dxa"/>
            <w:shd w:val="clear" w:color="auto" w:fill="auto"/>
            <w:vAlign w:val="center"/>
            <w:hideMark/>
          </w:tcPr>
          <w:p w14:paraId="0318099B"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тыс. руб.</w:t>
            </w:r>
          </w:p>
        </w:tc>
        <w:tc>
          <w:tcPr>
            <w:tcW w:w="2313" w:type="dxa"/>
            <w:shd w:val="clear" w:color="auto" w:fill="auto"/>
            <w:vAlign w:val="center"/>
            <w:hideMark/>
          </w:tcPr>
          <w:p w14:paraId="4C352320"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1 803</w:t>
            </w:r>
          </w:p>
        </w:tc>
      </w:tr>
      <w:tr w:rsidR="006E50CB" w:rsidRPr="006E50CB" w14:paraId="5BA993BE" w14:textId="77777777" w:rsidTr="006E50CB">
        <w:trPr>
          <w:trHeight w:val="407"/>
        </w:trPr>
        <w:tc>
          <w:tcPr>
            <w:tcW w:w="762" w:type="dxa"/>
          </w:tcPr>
          <w:p w14:paraId="3B92758C"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2</w:t>
            </w:r>
          </w:p>
        </w:tc>
        <w:tc>
          <w:tcPr>
            <w:tcW w:w="4972" w:type="dxa"/>
            <w:shd w:val="clear" w:color="auto" w:fill="auto"/>
            <w:vAlign w:val="center"/>
          </w:tcPr>
          <w:p w14:paraId="7CB43F71" w14:textId="77777777" w:rsidR="006E50CB" w:rsidRPr="006E50CB" w:rsidRDefault="006E50CB" w:rsidP="006E50CB">
            <w:pPr>
              <w:spacing w:after="160" w:line="259" w:lineRule="auto"/>
              <w:rPr>
                <w:rFonts w:eastAsiaTheme="minorHAnsi"/>
                <w:sz w:val="28"/>
                <w:szCs w:val="28"/>
              </w:rPr>
            </w:pPr>
            <w:r w:rsidRPr="006E50CB">
              <w:rPr>
                <w:rFonts w:eastAsiaTheme="minorHAnsi"/>
                <w:sz w:val="28"/>
                <w:szCs w:val="28"/>
              </w:rPr>
              <w:t>Выручка от реализации тепловой энергии</w:t>
            </w:r>
          </w:p>
        </w:tc>
        <w:tc>
          <w:tcPr>
            <w:tcW w:w="1451" w:type="dxa"/>
            <w:shd w:val="clear" w:color="auto" w:fill="auto"/>
            <w:vAlign w:val="center"/>
          </w:tcPr>
          <w:p w14:paraId="29F2CC1C"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тыс. руб.</w:t>
            </w:r>
          </w:p>
        </w:tc>
        <w:tc>
          <w:tcPr>
            <w:tcW w:w="2313" w:type="dxa"/>
            <w:shd w:val="clear" w:color="auto" w:fill="auto"/>
            <w:vAlign w:val="center"/>
          </w:tcPr>
          <w:p w14:paraId="628D23F7"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1 650</w:t>
            </w:r>
          </w:p>
        </w:tc>
      </w:tr>
      <w:tr w:rsidR="006E50CB" w:rsidRPr="006E50CB" w14:paraId="334FB812" w14:textId="77777777" w:rsidTr="006E50CB">
        <w:trPr>
          <w:trHeight w:val="375"/>
        </w:trPr>
        <w:tc>
          <w:tcPr>
            <w:tcW w:w="762" w:type="dxa"/>
          </w:tcPr>
          <w:p w14:paraId="1395D823"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3</w:t>
            </w:r>
          </w:p>
        </w:tc>
        <w:tc>
          <w:tcPr>
            <w:tcW w:w="4972" w:type="dxa"/>
            <w:shd w:val="clear" w:color="auto" w:fill="auto"/>
            <w:vAlign w:val="center"/>
            <w:hideMark/>
          </w:tcPr>
          <w:p w14:paraId="769170B5" w14:textId="77777777" w:rsidR="006E50CB" w:rsidRPr="006E50CB" w:rsidRDefault="006E50CB" w:rsidP="006E50CB">
            <w:pPr>
              <w:spacing w:after="160" w:line="259" w:lineRule="auto"/>
              <w:rPr>
                <w:rFonts w:eastAsiaTheme="minorHAnsi"/>
                <w:sz w:val="28"/>
                <w:szCs w:val="28"/>
              </w:rPr>
            </w:pPr>
            <w:r w:rsidRPr="006E50CB">
              <w:rPr>
                <w:rFonts w:eastAsiaTheme="minorHAnsi"/>
                <w:sz w:val="28"/>
                <w:szCs w:val="28"/>
              </w:rPr>
              <w:t>1 полугодие</w:t>
            </w:r>
          </w:p>
        </w:tc>
        <w:tc>
          <w:tcPr>
            <w:tcW w:w="1451" w:type="dxa"/>
            <w:shd w:val="clear" w:color="auto" w:fill="auto"/>
            <w:vAlign w:val="center"/>
            <w:hideMark/>
          </w:tcPr>
          <w:p w14:paraId="449DC039"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 тыс. руб.</w:t>
            </w:r>
          </w:p>
        </w:tc>
        <w:tc>
          <w:tcPr>
            <w:tcW w:w="2313" w:type="dxa"/>
            <w:shd w:val="clear" w:color="auto" w:fill="auto"/>
            <w:vAlign w:val="center"/>
          </w:tcPr>
          <w:p w14:paraId="72E416E8"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902</w:t>
            </w:r>
          </w:p>
        </w:tc>
      </w:tr>
      <w:tr w:rsidR="006E50CB" w:rsidRPr="006E50CB" w14:paraId="4DC7BDCE" w14:textId="77777777" w:rsidTr="006E50CB">
        <w:trPr>
          <w:trHeight w:val="375"/>
        </w:trPr>
        <w:tc>
          <w:tcPr>
            <w:tcW w:w="762" w:type="dxa"/>
          </w:tcPr>
          <w:p w14:paraId="145552B3"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4</w:t>
            </w:r>
          </w:p>
        </w:tc>
        <w:tc>
          <w:tcPr>
            <w:tcW w:w="4972" w:type="dxa"/>
            <w:shd w:val="clear" w:color="auto" w:fill="auto"/>
            <w:vAlign w:val="center"/>
            <w:hideMark/>
          </w:tcPr>
          <w:p w14:paraId="28524D6F" w14:textId="77777777" w:rsidR="006E50CB" w:rsidRPr="006E50CB" w:rsidRDefault="006E50CB" w:rsidP="006E50CB">
            <w:pPr>
              <w:spacing w:after="160" w:line="259" w:lineRule="auto"/>
              <w:rPr>
                <w:rFonts w:eastAsiaTheme="minorHAnsi"/>
                <w:sz w:val="28"/>
                <w:szCs w:val="28"/>
              </w:rPr>
            </w:pPr>
            <w:r w:rsidRPr="006E50CB">
              <w:rPr>
                <w:rFonts w:eastAsiaTheme="minorHAnsi"/>
                <w:sz w:val="28"/>
                <w:szCs w:val="28"/>
              </w:rPr>
              <w:t>2 полугодие</w:t>
            </w:r>
          </w:p>
        </w:tc>
        <w:tc>
          <w:tcPr>
            <w:tcW w:w="1451" w:type="dxa"/>
            <w:shd w:val="clear" w:color="auto" w:fill="auto"/>
            <w:vAlign w:val="center"/>
            <w:hideMark/>
          </w:tcPr>
          <w:p w14:paraId="78715BD6"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 тыс. руб.</w:t>
            </w:r>
          </w:p>
        </w:tc>
        <w:tc>
          <w:tcPr>
            <w:tcW w:w="2313" w:type="dxa"/>
            <w:shd w:val="clear" w:color="auto" w:fill="auto"/>
            <w:vAlign w:val="center"/>
          </w:tcPr>
          <w:p w14:paraId="2FDD09A5"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748</w:t>
            </w:r>
          </w:p>
        </w:tc>
      </w:tr>
      <w:tr w:rsidR="006E50CB" w:rsidRPr="006E50CB" w14:paraId="76268C20" w14:textId="77777777" w:rsidTr="006E50CB">
        <w:trPr>
          <w:trHeight w:val="360"/>
        </w:trPr>
        <w:tc>
          <w:tcPr>
            <w:tcW w:w="762" w:type="dxa"/>
          </w:tcPr>
          <w:p w14:paraId="02C970E4"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5</w:t>
            </w:r>
          </w:p>
        </w:tc>
        <w:tc>
          <w:tcPr>
            <w:tcW w:w="4972" w:type="dxa"/>
            <w:shd w:val="clear" w:color="auto" w:fill="auto"/>
            <w:vAlign w:val="center"/>
            <w:hideMark/>
          </w:tcPr>
          <w:p w14:paraId="04FC8145" w14:textId="77777777" w:rsidR="006E50CB" w:rsidRPr="006E50CB" w:rsidRDefault="006E50CB" w:rsidP="006E50CB">
            <w:pPr>
              <w:spacing w:after="160" w:line="259" w:lineRule="auto"/>
              <w:rPr>
                <w:rFonts w:eastAsiaTheme="minorHAnsi"/>
                <w:sz w:val="28"/>
                <w:szCs w:val="28"/>
              </w:rPr>
            </w:pPr>
            <w:r w:rsidRPr="006E50CB">
              <w:rPr>
                <w:rFonts w:eastAsiaTheme="minorHAnsi"/>
                <w:sz w:val="28"/>
                <w:szCs w:val="28"/>
              </w:rPr>
              <w:t>Полезный отпуск (форма 46ТЭ за 2019 год)</w:t>
            </w:r>
          </w:p>
        </w:tc>
        <w:tc>
          <w:tcPr>
            <w:tcW w:w="1451" w:type="dxa"/>
            <w:shd w:val="clear" w:color="auto" w:fill="auto"/>
            <w:vAlign w:val="center"/>
            <w:hideMark/>
          </w:tcPr>
          <w:p w14:paraId="65F7EE83"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тыс. Гкал</w:t>
            </w:r>
          </w:p>
        </w:tc>
        <w:tc>
          <w:tcPr>
            <w:tcW w:w="2313" w:type="dxa"/>
            <w:shd w:val="clear" w:color="auto" w:fill="auto"/>
            <w:vAlign w:val="center"/>
          </w:tcPr>
          <w:p w14:paraId="7385FC22"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0,564</w:t>
            </w:r>
          </w:p>
        </w:tc>
      </w:tr>
      <w:tr w:rsidR="006E50CB" w:rsidRPr="006E50CB" w14:paraId="5E328889" w14:textId="77777777" w:rsidTr="006E50CB">
        <w:trPr>
          <w:trHeight w:val="375"/>
        </w:trPr>
        <w:tc>
          <w:tcPr>
            <w:tcW w:w="762" w:type="dxa"/>
          </w:tcPr>
          <w:p w14:paraId="3FDA977E"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6</w:t>
            </w:r>
          </w:p>
        </w:tc>
        <w:tc>
          <w:tcPr>
            <w:tcW w:w="4972" w:type="dxa"/>
            <w:shd w:val="clear" w:color="auto" w:fill="auto"/>
            <w:vAlign w:val="center"/>
            <w:hideMark/>
          </w:tcPr>
          <w:p w14:paraId="3FF29DF5" w14:textId="77777777" w:rsidR="006E50CB" w:rsidRPr="006E50CB" w:rsidRDefault="006E50CB" w:rsidP="006E50CB">
            <w:pPr>
              <w:spacing w:after="160" w:line="259" w:lineRule="auto"/>
              <w:rPr>
                <w:rFonts w:eastAsiaTheme="minorHAnsi"/>
                <w:sz w:val="28"/>
                <w:szCs w:val="28"/>
              </w:rPr>
            </w:pPr>
            <w:r w:rsidRPr="006E50CB">
              <w:rPr>
                <w:rFonts w:eastAsiaTheme="minorHAnsi"/>
                <w:sz w:val="28"/>
                <w:szCs w:val="28"/>
              </w:rPr>
              <w:t>1 полугодие</w:t>
            </w:r>
          </w:p>
        </w:tc>
        <w:tc>
          <w:tcPr>
            <w:tcW w:w="1451" w:type="dxa"/>
            <w:shd w:val="clear" w:color="auto" w:fill="auto"/>
            <w:vAlign w:val="center"/>
            <w:hideMark/>
          </w:tcPr>
          <w:p w14:paraId="59A28A08"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тыс. Гкал</w:t>
            </w:r>
          </w:p>
        </w:tc>
        <w:tc>
          <w:tcPr>
            <w:tcW w:w="2313" w:type="dxa"/>
            <w:shd w:val="clear" w:color="auto" w:fill="auto"/>
            <w:vAlign w:val="center"/>
          </w:tcPr>
          <w:p w14:paraId="4B96406E"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 xml:space="preserve">0,312   </w:t>
            </w:r>
          </w:p>
        </w:tc>
      </w:tr>
      <w:tr w:rsidR="006E50CB" w:rsidRPr="006E50CB" w14:paraId="07D4ED81" w14:textId="77777777" w:rsidTr="006E50CB">
        <w:trPr>
          <w:trHeight w:val="328"/>
        </w:trPr>
        <w:tc>
          <w:tcPr>
            <w:tcW w:w="762" w:type="dxa"/>
          </w:tcPr>
          <w:p w14:paraId="53ACE209"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7</w:t>
            </w:r>
          </w:p>
        </w:tc>
        <w:tc>
          <w:tcPr>
            <w:tcW w:w="4972" w:type="dxa"/>
            <w:shd w:val="clear" w:color="auto" w:fill="auto"/>
            <w:vAlign w:val="center"/>
            <w:hideMark/>
          </w:tcPr>
          <w:p w14:paraId="2A684D2F" w14:textId="77777777" w:rsidR="006E50CB" w:rsidRPr="006E50CB" w:rsidRDefault="006E50CB" w:rsidP="006E50CB">
            <w:pPr>
              <w:spacing w:after="160" w:line="259" w:lineRule="auto"/>
              <w:rPr>
                <w:rFonts w:eastAsiaTheme="minorHAnsi"/>
                <w:sz w:val="28"/>
                <w:szCs w:val="28"/>
              </w:rPr>
            </w:pPr>
            <w:r w:rsidRPr="006E50CB">
              <w:rPr>
                <w:rFonts w:eastAsiaTheme="minorHAnsi"/>
                <w:sz w:val="28"/>
                <w:szCs w:val="28"/>
              </w:rPr>
              <w:t>2 полугодие</w:t>
            </w:r>
          </w:p>
        </w:tc>
        <w:tc>
          <w:tcPr>
            <w:tcW w:w="1451" w:type="dxa"/>
            <w:shd w:val="clear" w:color="auto" w:fill="auto"/>
            <w:vAlign w:val="center"/>
            <w:hideMark/>
          </w:tcPr>
          <w:p w14:paraId="7E65DCB6"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тыс. Гкал</w:t>
            </w:r>
          </w:p>
        </w:tc>
        <w:tc>
          <w:tcPr>
            <w:tcW w:w="2313" w:type="dxa"/>
            <w:shd w:val="clear" w:color="auto" w:fill="auto"/>
            <w:vAlign w:val="center"/>
          </w:tcPr>
          <w:p w14:paraId="24D12DC0"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 xml:space="preserve">0,252 </w:t>
            </w:r>
          </w:p>
        </w:tc>
      </w:tr>
      <w:tr w:rsidR="006E50CB" w:rsidRPr="006E50CB" w14:paraId="76984EB7" w14:textId="77777777" w:rsidTr="006E50CB">
        <w:trPr>
          <w:trHeight w:val="1242"/>
        </w:trPr>
        <w:tc>
          <w:tcPr>
            <w:tcW w:w="762" w:type="dxa"/>
          </w:tcPr>
          <w:p w14:paraId="0EA81DAC"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8</w:t>
            </w:r>
          </w:p>
        </w:tc>
        <w:tc>
          <w:tcPr>
            <w:tcW w:w="4972" w:type="dxa"/>
            <w:shd w:val="clear" w:color="auto" w:fill="auto"/>
            <w:vAlign w:val="center"/>
            <w:hideMark/>
          </w:tcPr>
          <w:p w14:paraId="6286FE9D" w14:textId="77777777" w:rsidR="006E50CB" w:rsidRPr="006E50CB" w:rsidRDefault="006E50CB" w:rsidP="006E50CB">
            <w:pPr>
              <w:spacing w:after="160" w:line="259" w:lineRule="auto"/>
              <w:rPr>
                <w:rFonts w:eastAsiaTheme="minorHAnsi"/>
                <w:sz w:val="28"/>
                <w:szCs w:val="28"/>
              </w:rPr>
            </w:pPr>
            <w:r w:rsidRPr="006E50CB">
              <w:rPr>
                <w:rFonts w:eastAsiaTheme="minorHAnsi"/>
                <w:sz w:val="28"/>
                <w:szCs w:val="28"/>
              </w:rPr>
              <w:t>Тариф с 1 января 2019 года, постановление РЭК Кемеровской области от 20.11.2018 № 374</w:t>
            </w:r>
          </w:p>
        </w:tc>
        <w:tc>
          <w:tcPr>
            <w:tcW w:w="1451" w:type="dxa"/>
            <w:shd w:val="clear" w:color="auto" w:fill="auto"/>
            <w:vAlign w:val="center"/>
            <w:hideMark/>
          </w:tcPr>
          <w:p w14:paraId="6FE2B08A"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руб./Гкал</w:t>
            </w:r>
          </w:p>
        </w:tc>
        <w:tc>
          <w:tcPr>
            <w:tcW w:w="2313" w:type="dxa"/>
            <w:shd w:val="clear" w:color="auto" w:fill="auto"/>
            <w:vAlign w:val="center"/>
          </w:tcPr>
          <w:p w14:paraId="669B805D"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2 886,90</w:t>
            </w:r>
          </w:p>
        </w:tc>
      </w:tr>
      <w:tr w:rsidR="006E50CB" w:rsidRPr="006E50CB" w14:paraId="6AEC042C" w14:textId="77777777" w:rsidTr="006E50CB">
        <w:trPr>
          <w:trHeight w:val="1018"/>
        </w:trPr>
        <w:tc>
          <w:tcPr>
            <w:tcW w:w="762" w:type="dxa"/>
          </w:tcPr>
          <w:p w14:paraId="4C10C801"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9</w:t>
            </w:r>
          </w:p>
        </w:tc>
        <w:tc>
          <w:tcPr>
            <w:tcW w:w="4972" w:type="dxa"/>
            <w:shd w:val="clear" w:color="auto" w:fill="auto"/>
            <w:vAlign w:val="center"/>
            <w:hideMark/>
          </w:tcPr>
          <w:p w14:paraId="3AD59C37" w14:textId="77777777" w:rsidR="006E50CB" w:rsidRPr="006E50CB" w:rsidRDefault="006E50CB" w:rsidP="006E50CB">
            <w:pPr>
              <w:spacing w:after="160" w:line="259" w:lineRule="auto"/>
              <w:rPr>
                <w:rFonts w:eastAsiaTheme="minorHAnsi"/>
                <w:sz w:val="28"/>
                <w:szCs w:val="28"/>
              </w:rPr>
            </w:pPr>
            <w:r w:rsidRPr="006E50CB">
              <w:rPr>
                <w:rFonts w:eastAsiaTheme="minorHAnsi"/>
                <w:sz w:val="28"/>
                <w:szCs w:val="28"/>
              </w:rPr>
              <w:t>Тариф с 1 июля 2019 года,   постановление РЭК Кемеровской области от 20.11.2018 № 374</w:t>
            </w:r>
          </w:p>
        </w:tc>
        <w:tc>
          <w:tcPr>
            <w:tcW w:w="1451" w:type="dxa"/>
            <w:shd w:val="clear" w:color="auto" w:fill="auto"/>
            <w:vAlign w:val="center"/>
            <w:hideMark/>
          </w:tcPr>
          <w:p w14:paraId="2FD6B942"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руб./Гкал</w:t>
            </w:r>
          </w:p>
        </w:tc>
        <w:tc>
          <w:tcPr>
            <w:tcW w:w="2313" w:type="dxa"/>
            <w:shd w:val="clear" w:color="auto" w:fill="auto"/>
            <w:vAlign w:val="center"/>
          </w:tcPr>
          <w:p w14:paraId="5B8DD332"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2 967,36</w:t>
            </w:r>
          </w:p>
        </w:tc>
      </w:tr>
      <w:tr w:rsidR="006E50CB" w:rsidRPr="006E50CB" w14:paraId="31EC8792" w14:textId="77777777" w:rsidTr="006E50CB">
        <w:trPr>
          <w:trHeight w:val="405"/>
        </w:trPr>
        <w:tc>
          <w:tcPr>
            <w:tcW w:w="762" w:type="dxa"/>
          </w:tcPr>
          <w:p w14:paraId="7B68F21C"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10</w:t>
            </w:r>
          </w:p>
        </w:tc>
        <w:tc>
          <w:tcPr>
            <w:tcW w:w="4972" w:type="dxa"/>
            <w:shd w:val="clear" w:color="auto" w:fill="auto"/>
            <w:vAlign w:val="center"/>
          </w:tcPr>
          <w:p w14:paraId="041D0C32" w14:textId="77777777" w:rsidR="006E50CB" w:rsidRPr="006E50CB" w:rsidRDefault="006E50CB" w:rsidP="006E50CB">
            <w:pPr>
              <w:spacing w:after="160" w:line="259" w:lineRule="auto"/>
              <w:rPr>
                <w:rFonts w:eastAsiaTheme="minorHAnsi"/>
                <w:sz w:val="28"/>
                <w:szCs w:val="28"/>
              </w:rPr>
            </w:pPr>
            <w:r w:rsidRPr="006E50CB">
              <w:rPr>
                <w:rFonts w:eastAsiaTheme="minorHAnsi"/>
                <w:sz w:val="28"/>
                <w:szCs w:val="28"/>
              </w:rPr>
              <w:t>Дельта НВВ (стр. 1 – стр. 2)</w:t>
            </w:r>
          </w:p>
        </w:tc>
        <w:tc>
          <w:tcPr>
            <w:tcW w:w="1451" w:type="dxa"/>
            <w:shd w:val="clear" w:color="auto" w:fill="auto"/>
            <w:vAlign w:val="center"/>
          </w:tcPr>
          <w:p w14:paraId="69697C8E"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тыс. руб.</w:t>
            </w:r>
          </w:p>
        </w:tc>
        <w:tc>
          <w:tcPr>
            <w:tcW w:w="2313" w:type="dxa"/>
            <w:shd w:val="clear" w:color="auto" w:fill="auto"/>
            <w:vAlign w:val="center"/>
          </w:tcPr>
          <w:p w14:paraId="0EDC3BBD" w14:textId="77777777" w:rsidR="006E50CB" w:rsidRPr="006E50CB" w:rsidRDefault="006E50CB" w:rsidP="006E50CB">
            <w:pPr>
              <w:spacing w:after="160" w:line="259" w:lineRule="auto"/>
              <w:jc w:val="center"/>
              <w:rPr>
                <w:rFonts w:eastAsiaTheme="minorHAnsi"/>
                <w:sz w:val="28"/>
                <w:szCs w:val="28"/>
              </w:rPr>
            </w:pPr>
            <w:r w:rsidRPr="006E50CB">
              <w:rPr>
                <w:rFonts w:eastAsiaTheme="minorHAnsi"/>
                <w:sz w:val="28"/>
                <w:szCs w:val="28"/>
              </w:rPr>
              <w:t xml:space="preserve">153   </w:t>
            </w:r>
          </w:p>
        </w:tc>
      </w:tr>
    </w:tbl>
    <w:p w14:paraId="5A19B192" w14:textId="77777777" w:rsidR="006E50CB" w:rsidRPr="006E50CB" w:rsidRDefault="006E50CB" w:rsidP="006E50CB">
      <w:pPr>
        <w:spacing w:after="160" w:line="259" w:lineRule="auto"/>
        <w:ind w:firstLine="851"/>
        <w:jc w:val="both"/>
        <w:rPr>
          <w:rFonts w:eastAsiaTheme="minorHAnsi"/>
          <w:sz w:val="28"/>
          <w:szCs w:val="28"/>
        </w:rPr>
      </w:pPr>
    </w:p>
    <w:p w14:paraId="26BE1D76" w14:textId="77777777" w:rsidR="006E50CB" w:rsidRPr="006E50CB" w:rsidRDefault="006E50CB" w:rsidP="006E50CB">
      <w:pPr>
        <w:spacing w:after="160" w:line="259" w:lineRule="auto"/>
        <w:ind w:firstLine="851"/>
        <w:jc w:val="both"/>
        <w:rPr>
          <w:rFonts w:eastAsiaTheme="minorHAnsi"/>
          <w:sz w:val="28"/>
          <w:szCs w:val="28"/>
        </w:rPr>
      </w:pPr>
      <w:r w:rsidRPr="006E50CB">
        <w:rPr>
          <w:rFonts w:eastAsiaTheme="minorHAnsi"/>
          <w:sz w:val="28"/>
          <w:szCs w:val="28"/>
        </w:rPr>
        <w:t>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152,74 тыс. руб. и подлежит включению в необходимую валовую выручку на 2021 год.</w:t>
      </w:r>
    </w:p>
    <w:p w14:paraId="667CEF2A" w14:textId="77777777" w:rsidR="006E50CB" w:rsidRPr="006E50CB" w:rsidRDefault="006E50CB" w:rsidP="006E50CB">
      <w:pPr>
        <w:spacing w:after="160" w:line="259" w:lineRule="auto"/>
        <w:ind w:firstLine="851"/>
        <w:jc w:val="both"/>
        <w:rPr>
          <w:rFonts w:eastAsiaTheme="minorHAnsi"/>
          <w:sz w:val="28"/>
          <w:szCs w:val="28"/>
        </w:rPr>
      </w:pPr>
      <w:r w:rsidRPr="006E50CB">
        <w:rPr>
          <w:rFonts w:eastAsiaTheme="minorHAnsi"/>
          <w:sz w:val="28"/>
          <w:szCs w:val="28"/>
        </w:rPr>
        <w:lastRenderedPageBreak/>
        <w:t xml:space="preserve">Рассчитанный размер корректировки, в соответствии с пунктом 51 Методических указаний подлежит умножению на ИПЦ 1,032 (2020/2019) </w:t>
      </w:r>
      <w:r w:rsidRPr="006E50CB">
        <w:rPr>
          <w:rFonts w:eastAsiaTheme="minorHAnsi"/>
          <w:sz w:val="28"/>
          <w:szCs w:val="28"/>
        </w:rPr>
        <w:br/>
        <w:t xml:space="preserve">и 1,036 (2021/2020), опубликованные на сайте Минэкономразвития России 26.09.2020. Таким образом, в плановую необходимую валовую выручку </w:t>
      </w:r>
      <w:r w:rsidRPr="006E50CB">
        <w:rPr>
          <w:rFonts w:eastAsiaTheme="minorHAnsi"/>
          <w:sz w:val="28"/>
          <w:szCs w:val="28"/>
        </w:rPr>
        <w:br/>
        <w:t>на 2021 год необходимо включить 164 тыс. руб.</w:t>
      </w:r>
    </w:p>
    <w:p w14:paraId="61EFFA0B" w14:textId="77777777" w:rsidR="006E50CB" w:rsidRPr="006E50CB" w:rsidRDefault="006E50CB" w:rsidP="006E50CB">
      <w:pPr>
        <w:spacing w:after="160" w:line="259" w:lineRule="auto"/>
        <w:ind w:firstLine="851"/>
        <w:jc w:val="both"/>
        <w:rPr>
          <w:rFonts w:eastAsiaTheme="minorHAnsi"/>
          <w:sz w:val="28"/>
          <w:szCs w:val="28"/>
        </w:rPr>
      </w:pPr>
    </w:p>
    <w:p w14:paraId="4E586564" w14:textId="77777777" w:rsidR="006E50CB" w:rsidRPr="006E50CB" w:rsidRDefault="006E50CB" w:rsidP="006E50CB">
      <w:pPr>
        <w:spacing w:after="160" w:line="259" w:lineRule="auto"/>
        <w:rPr>
          <w:b/>
          <w:sz w:val="28"/>
          <w:szCs w:val="28"/>
        </w:rPr>
      </w:pPr>
      <w:bookmarkStart w:id="264" w:name="_Toc27399056"/>
      <w:r w:rsidRPr="006E50CB">
        <w:rPr>
          <w:rFonts w:asciiTheme="minorHAnsi" w:eastAsiaTheme="minorHAnsi" w:hAnsiTheme="minorHAnsi" w:cstheme="minorBidi"/>
          <w:sz w:val="28"/>
          <w:szCs w:val="28"/>
          <w:lang w:eastAsia="en-US"/>
        </w:rPr>
        <w:br w:type="page"/>
      </w:r>
    </w:p>
    <w:p w14:paraId="30368EA9" w14:textId="77777777" w:rsidR="006E50CB" w:rsidRPr="006E50CB" w:rsidRDefault="006E50CB" w:rsidP="006E50CB">
      <w:pPr>
        <w:keepNext/>
        <w:jc w:val="center"/>
        <w:outlineLvl w:val="0"/>
        <w:rPr>
          <w:b/>
          <w:sz w:val="28"/>
          <w:szCs w:val="28"/>
        </w:rPr>
      </w:pPr>
      <w:r w:rsidRPr="006E50CB">
        <w:rPr>
          <w:b/>
          <w:sz w:val="28"/>
          <w:szCs w:val="28"/>
        </w:rPr>
        <w:lastRenderedPageBreak/>
        <w:t xml:space="preserve">5.Расчёт необходимой валовой выручки </w:t>
      </w:r>
      <w:r w:rsidRPr="006E50CB">
        <w:rPr>
          <w:b/>
          <w:sz w:val="28"/>
          <w:szCs w:val="28"/>
        </w:rPr>
        <w:br/>
        <w:t>ЗАО «Тяжинское ДРСУ» на 2021</w:t>
      </w:r>
      <w:bookmarkEnd w:id="264"/>
      <w:r w:rsidRPr="006E50CB">
        <w:rPr>
          <w:b/>
          <w:sz w:val="28"/>
          <w:szCs w:val="28"/>
        </w:rPr>
        <w:t xml:space="preserve"> год</w:t>
      </w:r>
    </w:p>
    <w:p w14:paraId="380BC15C" w14:textId="77777777" w:rsidR="006E50CB" w:rsidRPr="006E50CB" w:rsidRDefault="006E50CB" w:rsidP="006E50CB">
      <w:pPr>
        <w:spacing w:line="259" w:lineRule="auto"/>
        <w:ind w:firstLine="709"/>
        <w:jc w:val="both"/>
        <w:rPr>
          <w:rFonts w:eastAsiaTheme="minorHAnsi"/>
          <w:sz w:val="28"/>
          <w:szCs w:val="28"/>
        </w:rPr>
      </w:pPr>
      <w:r w:rsidRPr="006E50CB">
        <w:rPr>
          <w:rFonts w:eastAsiaTheme="minorHAnsi"/>
          <w:sz w:val="28"/>
          <w:szCs w:val="28"/>
        </w:rPr>
        <w:t xml:space="preserve">Расчёт необходимой валовой выручки ЗАО «Тяжинское ДРСУ» </w:t>
      </w:r>
      <w:r w:rsidRPr="006E50CB">
        <w:rPr>
          <w:rFonts w:eastAsiaTheme="minorHAnsi"/>
          <w:sz w:val="28"/>
          <w:szCs w:val="28"/>
        </w:rPr>
        <w:br/>
        <w:t>на 2021 год представлен в таблице 10.</w:t>
      </w:r>
    </w:p>
    <w:p w14:paraId="3605C9B4" w14:textId="77777777" w:rsidR="006E50CB" w:rsidRPr="006E50CB" w:rsidRDefault="006E50CB" w:rsidP="006E50CB">
      <w:pPr>
        <w:spacing w:line="259" w:lineRule="auto"/>
        <w:jc w:val="right"/>
        <w:rPr>
          <w:rFonts w:eastAsiaTheme="minorHAnsi"/>
          <w:sz w:val="28"/>
          <w:szCs w:val="28"/>
        </w:rPr>
      </w:pPr>
      <w:r w:rsidRPr="006E50CB">
        <w:rPr>
          <w:rFonts w:eastAsiaTheme="minorHAnsi"/>
          <w:sz w:val="28"/>
          <w:szCs w:val="28"/>
        </w:rPr>
        <w:t>Таблица 10</w:t>
      </w:r>
    </w:p>
    <w:p w14:paraId="1717CBB8" w14:textId="77777777" w:rsidR="006E50CB" w:rsidRPr="006E50CB" w:rsidRDefault="006E50CB" w:rsidP="006E50CB">
      <w:pPr>
        <w:spacing w:line="259" w:lineRule="auto"/>
        <w:ind w:firstLine="709"/>
        <w:jc w:val="center"/>
        <w:rPr>
          <w:rFonts w:eastAsiaTheme="minorHAnsi"/>
          <w:b/>
          <w:bCs/>
          <w:sz w:val="28"/>
          <w:szCs w:val="28"/>
        </w:rPr>
      </w:pPr>
      <w:bookmarkStart w:id="265" w:name="_Toc51765714"/>
      <w:r w:rsidRPr="006E50CB">
        <w:rPr>
          <w:rFonts w:eastAsiaTheme="minorHAnsi"/>
          <w:sz w:val="28"/>
          <w:szCs w:val="28"/>
        </w:rPr>
        <w:t>Расчёт необходимой валовой выручки на производство тепловой энергии методом индексации установленных тарифов на 2021 год</w:t>
      </w:r>
      <w:bookmarkEnd w:id="265"/>
    </w:p>
    <w:p w14:paraId="06EF16B5" w14:textId="77777777" w:rsidR="006E50CB" w:rsidRPr="006E50CB" w:rsidRDefault="006E50CB" w:rsidP="006E50CB">
      <w:pPr>
        <w:spacing w:line="259" w:lineRule="auto"/>
        <w:ind w:firstLine="709"/>
        <w:jc w:val="center"/>
        <w:rPr>
          <w:rFonts w:eastAsiaTheme="minorHAnsi"/>
          <w:sz w:val="28"/>
          <w:szCs w:val="28"/>
        </w:rPr>
      </w:pPr>
      <w:r w:rsidRPr="006E50CB">
        <w:rPr>
          <w:rFonts w:eastAsiaTheme="minorHAnsi"/>
          <w:sz w:val="28"/>
          <w:szCs w:val="28"/>
        </w:rPr>
        <w:t>(Приложение 5.9 к Методическим указаниям)</w:t>
      </w:r>
    </w:p>
    <w:p w14:paraId="1D46CE76" w14:textId="77777777" w:rsidR="006E50CB" w:rsidRPr="006E50CB" w:rsidRDefault="006E50CB" w:rsidP="006E50CB">
      <w:pPr>
        <w:ind w:firstLine="709"/>
        <w:jc w:val="right"/>
        <w:rPr>
          <w:rFonts w:eastAsiaTheme="minorHAnsi"/>
          <w:sz w:val="28"/>
          <w:szCs w:val="28"/>
        </w:rPr>
      </w:pPr>
      <w:r w:rsidRPr="006E50CB">
        <w:rPr>
          <w:rFonts w:eastAsiaTheme="minorHAnsi"/>
          <w:sz w:val="28"/>
          <w:szCs w:val="28"/>
        </w:rPr>
        <w:t>тыс. руб.</w:t>
      </w:r>
    </w:p>
    <w:tbl>
      <w:tblPr>
        <w:tblW w:w="9498" w:type="dxa"/>
        <w:tblInd w:w="-5" w:type="dxa"/>
        <w:tblLook w:val="04A0" w:firstRow="1" w:lastRow="0" w:firstColumn="1" w:lastColumn="0" w:noHBand="0" w:noVBand="1"/>
      </w:tblPr>
      <w:tblGrid>
        <w:gridCol w:w="587"/>
        <w:gridCol w:w="4332"/>
        <w:gridCol w:w="1382"/>
        <w:gridCol w:w="1506"/>
        <w:gridCol w:w="1691"/>
      </w:tblGrid>
      <w:tr w:rsidR="006E50CB" w:rsidRPr="006E50CB" w14:paraId="6DADEB0D" w14:textId="77777777" w:rsidTr="006E50CB">
        <w:trPr>
          <w:trHeight w:val="761"/>
          <w:tblHeader/>
        </w:trPr>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B3AE4" w14:textId="77777777" w:rsidR="006E50CB" w:rsidRPr="006E50CB" w:rsidRDefault="006E50CB" w:rsidP="006E50CB">
            <w:pPr>
              <w:jc w:val="center"/>
              <w:rPr>
                <w:sz w:val="22"/>
                <w:szCs w:val="22"/>
              </w:rPr>
            </w:pPr>
            <w:r w:rsidRPr="006E50CB">
              <w:rPr>
                <w:sz w:val="22"/>
                <w:szCs w:val="22"/>
              </w:rPr>
              <w:t>№ п/п</w:t>
            </w:r>
          </w:p>
        </w:tc>
        <w:tc>
          <w:tcPr>
            <w:tcW w:w="4373" w:type="dxa"/>
            <w:tcBorders>
              <w:top w:val="single" w:sz="4" w:space="0" w:color="auto"/>
              <w:left w:val="nil"/>
              <w:bottom w:val="single" w:sz="4" w:space="0" w:color="auto"/>
              <w:right w:val="single" w:sz="4" w:space="0" w:color="auto"/>
            </w:tcBorders>
            <w:shd w:val="clear" w:color="auto" w:fill="auto"/>
            <w:vAlign w:val="center"/>
            <w:hideMark/>
          </w:tcPr>
          <w:p w14:paraId="6CBF153E" w14:textId="77777777" w:rsidR="006E50CB" w:rsidRPr="006E50CB" w:rsidRDefault="006E50CB" w:rsidP="006E50CB">
            <w:pPr>
              <w:jc w:val="center"/>
              <w:rPr>
                <w:sz w:val="22"/>
                <w:szCs w:val="22"/>
              </w:rPr>
            </w:pPr>
            <w:r w:rsidRPr="006E50CB">
              <w:rPr>
                <w:sz w:val="22"/>
                <w:szCs w:val="22"/>
              </w:rPr>
              <w:t>Наименование расхода</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ED23F" w14:textId="77777777" w:rsidR="006E50CB" w:rsidRPr="006E50CB" w:rsidRDefault="006E50CB" w:rsidP="006E50CB">
            <w:pPr>
              <w:ind w:left="-116" w:right="-58"/>
              <w:jc w:val="center"/>
              <w:rPr>
                <w:sz w:val="22"/>
                <w:szCs w:val="22"/>
              </w:rPr>
            </w:pPr>
            <w:r w:rsidRPr="006E50CB">
              <w:rPr>
                <w:sz w:val="22"/>
                <w:szCs w:val="22"/>
              </w:rPr>
              <w:t xml:space="preserve">Предложение предприятия </w:t>
            </w:r>
            <w:r w:rsidRPr="006E50CB">
              <w:rPr>
                <w:sz w:val="22"/>
                <w:szCs w:val="22"/>
              </w:rPr>
              <w:br/>
              <w:t>на 2021</w:t>
            </w:r>
          </w:p>
        </w:tc>
        <w:tc>
          <w:tcPr>
            <w:tcW w:w="1508" w:type="dxa"/>
            <w:tcBorders>
              <w:top w:val="single" w:sz="4" w:space="0" w:color="auto"/>
              <w:left w:val="nil"/>
              <w:bottom w:val="single" w:sz="4" w:space="0" w:color="auto"/>
              <w:right w:val="nil"/>
            </w:tcBorders>
            <w:shd w:val="clear" w:color="auto" w:fill="auto"/>
            <w:vAlign w:val="center"/>
            <w:hideMark/>
          </w:tcPr>
          <w:p w14:paraId="5CF4BC49" w14:textId="77777777" w:rsidR="006E50CB" w:rsidRPr="006E50CB" w:rsidRDefault="006E50CB" w:rsidP="006E50CB">
            <w:pPr>
              <w:ind w:left="-106" w:right="-135"/>
              <w:jc w:val="center"/>
              <w:rPr>
                <w:sz w:val="22"/>
                <w:szCs w:val="22"/>
              </w:rPr>
            </w:pPr>
            <w:r w:rsidRPr="006E50CB">
              <w:rPr>
                <w:sz w:val="22"/>
                <w:szCs w:val="22"/>
              </w:rPr>
              <w:t xml:space="preserve">Предложение экспертов </w:t>
            </w:r>
            <w:r w:rsidRPr="006E50CB">
              <w:rPr>
                <w:sz w:val="22"/>
                <w:szCs w:val="22"/>
              </w:rPr>
              <w:br/>
              <w:t>на 2021</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E83109" w14:textId="77777777" w:rsidR="006E50CB" w:rsidRPr="006E50CB" w:rsidRDefault="006E50CB" w:rsidP="006E50CB">
            <w:pPr>
              <w:ind w:left="-188" w:right="-104"/>
              <w:jc w:val="center"/>
              <w:rPr>
                <w:sz w:val="22"/>
                <w:szCs w:val="22"/>
              </w:rPr>
            </w:pPr>
            <w:r w:rsidRPr="006E50CB">
              <w:rPr>
                <w:sz w:val="22"/>
                <w:szCs w:val="22"/>
              </w:rPr>
              <w:t>Корректировка предложения предприятия</w:t>
            </w:r>
          </w:p>
        </w:tc>
      </w:tr>
      <w:tr w:rsidR="006E50CB" w:rsidRPr="006E50CB" w14:paraId="0D4DB6F3" w14:textId="77777777" w:rsidTr="006E50CB">
        <w:trPr>
          <w:trHeight w:val="405"/>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441F482F" w14:textId="77777777" w:rsidR="006E50CB" w:rsidRPr="006E50CB" w:rsidRDefault="006E50CB" w:rsidP="006E50CB">
            <w:pPr>
              <w:jc w:val="center"/>
              <w:rPr>
                <w:sz w:val="22"/>
                <w:szCs w:val="22"/>
              </w:rPr>
            </w:pPr>
            <w:r w:rsidRPr="006E50CB">
              <w:rPr>
                <w:sz w:val="22"/>
                <w:szCs w:val="22"/>
              </w:rPr>
              <w:t>1</w:t>
            </w:r>
          </w:p>
        </w:tc>
        <w:tc>
          <w:tcPr>
            <w:tcW w:w="4373" w:type="dxa"/>
            <w:tcBorders>
              <w:top w:val="nil"/>
              <w:left w:val="nil"/>
              <w:bottom w:val="single" w:sz="4" w:space="0" w:color="auto"/>
              <w:right w:val="single" w:sz="4" w:space="0" w:color="auto"/>
            </w:tcBorders>
            <w:shd w:val="clear" w:color="auto" w:fill="auto"/>
            <w:vAlign w:val="center"/>
            <w:hideMark/>
          </w:tcPr>
          <w:p w14:paraId="7F2113A7" w14:textId="77777777" w:rsidR="006E50CB" w:rsidRPr="006E50CB" w:rsidRDefault="006E50CB" w:rsidP="006E50CB">
            <w:pPr>
              <w:ind w:right="-16"/>
              <w:rPr>
                <w:sz w:val="22"/>
                <w:szCs w:val="22"/>
              </w:rPr>
            </w:pPr>
            <w:r w:rsidRPr="006E50CB">
              <w:rPr>
                <w:sz w:val="22"/>
                <w:szCs w:val="22"/>
              </w:rPr>
              <w:t>Операционные (подконтрольные) расходы</w:t>
            </w:r>
          </w:p>
        </w:tc>
        <w:tc>
          <w:tcPr>
            <w:tcW w:w="1332" w:type="dxa"/>
            <w:tcBorders>
              <w:top w:val="nil"/>
              <w:left w:val="nil"/>
              <w:bottom w:val="single" w:sz="4" w:space="0" w:color="auto"/>
              <w:right w:val="single" w:sz="4" w:space="0" w:color="auto"/>
            </w:tcBorders>
            <w:shd w:val="clear" w:color="auto" w:fill="auto"/>
            <w:vAlign w:val="center"/>
            <w:hideMark/>
          </w:tcPr>
          <w:p w14:paraId="32FBF30B" w14:textId="77777777" w:rsidR="006E50CB" w:rsidRPr="006E50CB" w:rsidRDefault="006E50CB" w:rsidP="006E50CB">
            <w:pPr>
              <w:jc w:val="center"/>
              <w:rPr>
                <w:sz w:val="22"/>
                <w:szCs w:val="22"/>
              </w:rPr>
            </w:pPr>
            <w:r w:rsidRPr="006E50CB">
              <w:rPr>
                <w:sz w:val="22"/>
                <w:szCs w:val="22"/>
              </w:rPr>
              <w:t>4 335</w:t>
            </w:r>
          </w:p>
        </w:tc>
        <w:tc>
          <w:tcPr>
            <w:tcW w:w="1508" w:type="dxa"/>
            <w:tcBorders>
              <w:top w:val="nil"/>
              <w:left w:val="nil"/>
              <w:bottom w:val="single" w:sz="4" w:space="0" w:color="auto"/>
              <w:right w:val="single" w:sz="4" w:space="0" w:color="auto"/>
            </w:tcBorders>
            <w:shd w:val="clear" w:color="auto" w:fill="auto"/>
            <w:vAlign w:val="center"/>
            <w:hideMark/>
          </w:tcPr>
          <w:p w14:paraId="06A7ACC4" w14:textId="77777777" w:rsidR="006E50CB" w:rsidRPr="006E50CB" w:rsidRDefault="006E50CB" w:rsidP="006E50CB">
            <w:pPr>
              <w:jc w:val="center"/>
              <w:rPr>
                <w:sz w:val="22"/>
                <w:szCs w:val="22"/>
              </w:rPr>
            </w:pPr>
            <w:r w:rsidRPr="006E50CB">
              <w:rPr>
                <w:sz w:val="22"/>
                <w:szCs w:val="22"/>
              </w:rPr>
              <w:t>3 470</w:t>
            </w:r>
          </w:p>
        </w:tc>
        <w:tc>
          <w:tcPr>
            <w:tcW w:w="1696" w:type="dxa"/>
            <w:tcBorders>
              <w:top w:val="nil"/>
              <w:left w:val="nil"/>
              <w:bottom w:val="single" w:sz="4" w:space="0" w:color="auto"/>
              <w:right w:val="single" w:sz="4" w:space="0" w:color="auto"/>
            </w:tcBorders>
            <w:shd w:val="clear" w:color="auto" w:fill="auto"/>
            <w:vAlign w:val="center"/>
            <w:hideMark/>
          </w:tcPr>
          <w:p w14:paraId="699B7E6B" w14:textId="77777777" w:rsidR="006E50CB" w:rsidRPr="006E50CB" w:rsidRDefault="006E50CB" w:rsidP="006E50CB">
            <w:pPr>
              <w:jc w:val="center"/>
              <w:rPr>
                <w:sz w:val="22"/>
                <w:szCs w:val="22"/>
              </w:rPr>
            </w:pPr>
            <w:r w:rsidRPr="006E50CB">
              <w:rPr>
                <w:sz w:val="22"/>
                <w:szCs w:val="22"/>
              </w:rPr>
              <w:t>-865</w:t>
            </w:r>
          </w:p>
        </w:tc>
      </w:tr>
      <w:tr w:rsidR="006E50CB" w:rsidRPr="006E50CB" w14:paraId="1CBD4F92" w14:textId="77777777" w:rsidTr="006E50CB">
        <w:trPr>
          <w:trHeight w:val="315"/>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79704737" w14:textId="77777777" w:rsidR="006E50CB" w:rsidRPr="006E50CB" w:rsidRDefault="006E50CB" w:rsidP="006E50CB">
            <w:pPr>
              <w:jc w:val="center"/>
              <w:rPr>
                <w:sz w:val="22"/>
                <w:szCs w:val="22"/>
              </w:rPr>
            </w:pPr>
            <w:r w:rsidRPr="006E50CB">
              <w:rPr>
                <w:sz w:val="22"/>
                <w:szCs w:val="22"/>
              </w:rPr>
              <w:t>2</w:t>
            </w:r>
          </w:p>
        </w:tc>
        <w:tc>
          <w:tcPr>
            <w:tcW w:w="4373" w:type="dxa"/>
            <w:tcBorders>
              <w:top w:val="nil"/>
              <w:left w:val="nil"/>
              <w:bottom w:val="single" w:sz="4" w:space="0" w:color="auto"/>
              <w:right w:val="single" w:sz="4" w:space="0" w:color="auto"/>
            </w:tcBorders>
            <w:shd w:val="clear" w:color="auto" w:fill="auto"/>
            <w:vAlign w:val="center"/>
            <w:hideMark/>
          </w:tcPr>
          <w:p w14:paraId="6368F8FF" w14:textId="77777777" w:rsidR="006E50CB" w:rsidRPr="006E50CB" w:rsidRDefault="006E50CB" w:rsidP="006E50CB">
            <w:pPr>
              <w:ind w:right="-16"/>
              <w:rPr>
                <w:sz w:val="22"/>
                <w:szCs w:val="22"/>
              </w:rPr>
            </w:pPr>
            <w:r w:rsidRPr="006E50CB">
              <w:rPr>
                <w:sz w:val="22"/>
                <w:szCs w:val="22"/>
              </w:rPr>
              <w:t xml:space="preserve">Неподконтрольные расходы </w:t>
            </w:r>
          </w:p>
        </w:tc>
        <w:tc>
          <w:tcPr>
            <w:tcW w:w="1332" w:type="dxa"/>
            <w:tcBorders>
              <w:top w:val="nil"/>
              <w:left w:val="nil"/>
              <w:bottom w:val="single" w:sz="4" w:space="0" w:color="auto"/>
              <w:right w:val="single" w:sz="4" w:space="0" w:color="auto"/>
            </w:tcBorders>
            <w:shd w:val="clear" w:color="auto" w:fill="auto"/>
            <w:vAlign w:val="center"/>
            <w:hideMark/>
          </w:tcPr>
          <w:p w14:paraId="4D253DC1" w14:textId="77777777" w:rsidR="006E50CB" w:rsidRPr="006E50CB" w:rsidRDefault="006E50CB" w:rsidP="006E50CB">
            <w:pPr>
              <w:jc w:val="center"/>
              <w:rPr>
                <w:sz w:val="22"/>
                <w:szCs w:val="22"/>
              </w:rPr>
            </w:pPr>
            <w:r w:rsidRPr="006E50CB">
              <w:rPr>
                <w:sz w:val="22"/>
                <w:szCs w:val="22"/>
              </w:rPr>
              <w:t>982</w:t>
            </w:r>
          </w:p>
        </w:tc>
        <w:tc>
          <w:tcPr>
            <w:tcW w:w="1508" w:type="dxa"/>
            <w:tcBorders>
              <w:top w:val="nil"/>
              <w:left w:val="nil"/>
              <w:bottom w:val="single" w:sz="4" w:space="0" w:color="auto"/>
              <w:right w:val="single" w:sz="4" w:space="0" w:color="auto"/>
            </w:tcBorders>
            <w:shd w:val="clear" w:color="auto" w:fill="auto"/>
            <w:vAlign w:val="center"/>
            <w:hideMark/>
          </w:tcPr>
          <w:p w14:paraId="28BEFD44" w14:textId="77777777" w:rsidR="006E50CB" w:rsidRPr="006E50CB" w:rsidRDefault="006E50CB" w:rsidP="006E50CB">
            <w:pPr>
              <w:jc w:val="center"/>
              <w:rPr>
                <w:sz w:val="22"/>
                <w:szCs w:val="22"/>
              </w:rPr>
            </w:pPr>
            <w:r w:rsidRPr="006E50CB">
              <w:rPr>
                <w:sz w:val="22"/>
                <w:szCs w:val="22"/>
              </w:rPr>
              <w:t>690</w:t>
            </w:r>
          </w:p>
        </w:tc>
        <w:tc>
          <w:tcPr>
            <w:tcW w:w="1696" w:type="dxa"/>
            <w:tcBorders>
              <w:top w:val="nil"/>
              <w:left w:val="nil"/>
              <w:bottom w:val="single" w:sz="4" w:space="0" w:color="auto"/>
              <w:right w:val="single" w:sz="4" w:space="0" w:color="auto"/>
            </w:tcBorders>
            <w:shd w:val="clear" w:color="auto" w:fill="auto"/>
            <w:vAlign w:val="center"/>
            <w:hideMark/>
          </w:tcPr>
          <w:p w14:paraId="4206DF9D" w14:textId="77777777" w:rsidR="006E50CB" w:rsidRPr="006E50CB" w:rsidRDefault="006E50CB" w:rsidP="006E50CB">
            <w:pPr>
              <w:jc w:val="center"/>
              <w:rPr>
                <w:sz w:val="22"/>
                <w:szCs w:val="22"/>
              </w:rPr>
            </w:pPr>
            <w:r w:rsidRPr="006E50CB">
              <w:rPr>
                <w:sz w:val="22"/>
                <w:szCs w:val="22"/>
              </w:rPr>
              <w:t>-292</w:t>
            </w:r>
          </w:p>
        </w:tc>
      </w:tr>
      <w:tr w:rsidR="006E50CB" w:rsidRPr="006E50CB" w14:paraId="73E05F43" w14:textId="77777777" w:rsidTr="006E50CB">
        <w:trPr>
          <w:trHeight w:val="765"/>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25A25D19" w14:textId="77777777" w:rsidR="006E50CB" w:rsidRPr="006E50CB" w:rsidRDefault="006E50CB" w:rsidP="006E50CB">
            <w:pPr>
              <w:jc w:val="center"/>
              <w:rPr>
                <w:sz w:val="22"/>
                <w:szCs w:val="22"/>
              </w:rPr>
            </w:pPr>
            <w:r w:rsidRPr="006E50CB">
              <w:rPr>
                <w:sz w:val="22"/>
                <w:szCs w:val="22"/>
              </w:rPr>
              <w:t>3</w:t>
            </w:r>
          </w:p>
        </w:tc>
        <w:tc>
          <w:tcPr>
            <w:tcW w:w="4373" w:type="dxa"/>
            <w:tcBorders>
              <w:top w:val="nil"/>
              <w:left w:val="nil"/>
              <w:bottom w:val="single" w:sz="4" w:space="0" w:color="auto"/>
              <w:right w:val="single" w:sz="4" w:space="0" w:color="auto"/>
            </w:tcBorders>
            <w:shd w:val="clear" w:color="auto" w:fill="auto"/>
            <w:vAlign w:val="center"/>
            <w:hideMark/>
          </w:tcPr>
          <w:p w14:paraId="60DA3F61" w14:textId="77777777" w:rsidR="006E50CB" w:rsidRPr="006E50CB" w:rsidRDefault="006E50CB" w:rsidP="006E50CB">
            <w:pPr>
              <w:ind w:right="-16"/>
              <w:rPr>
                <w:sz w:val="22"/>
                <w:szCs w:val="22"/>
              </w:rPr>
            </w:pPr>
            <w:r w:rsidRPr="006E50CB">
              <w:rPr>
                <w:sz w:val="22"/>
                <w:szCs w:val="22"/>
              </w:rPr>
              <w:t>Расходы на приобретение (производство) энергетических ресурсов, холодной воды и теплоносителя</w:t>
            </w:r>
          </w:p>
        </w:tc>
        <w:tc>
          <w:tcPr>
            <w:tcW w:w="1332" w:type="dxa"/>
            <w:tcBorders>
              <w:top w:val="nil"/>
              <w:left w:val="nil"/>
              <w:bottom w:val="single" w:sz="4" w:space="0" w:color="auto"/>
              <w:right w:val="single" w:sz="4" w:space="0" w:color="auto"/>
            </w:tcBorders>
            <w:shd w:val="clear" w:color="auto" w:fill="auto"/>
            <w:vAlign w:val="center"/>
            <w:hideMark/>
          </w:tcPr>
          <w:p w14:paraId="2FBE4807" w14:textId="77777777" w:rsidR="006E50CB" w:rsidRPr="006E50CB" w:rsidRDefault="006E50CB" w:rsidP="006E50CB">
            <w:pPr>
              <w:jc w:val="center"/>
              <w:rPr>
                <w:sz w:val="22"/>
                <w:szCs w:val="22"/>
              </w:rPr>
            </w:pPr>
            <w:r w:rsidRPr="006E50CB">
              <w:rPr>
                <w:sz w:val="22"/>
                <w:szCs w:val="22"/>
              </w:rPr>
              <w:t>2 600</w:t>
            </w:r>
          </w:p>
        </w:tc>
        <w:tc>
          <w:tcPr>
            <w:tcW w:w="1508" w:type="dxa"/>
            <w:tcBorders>
              <w:top w:val="nil"/>
              <w:left w:val="nil"/>
              <w:bottom w:val="single" w:sz="4" w:space="0" w:color="auto"/>
              <w:right w:val="single" w:sz="4" w:space="0" w:color="auto"/>
            </w:tcBorders>
            <w:shd w:val="clear" w:color="auto" w:fill="auto"/>
            <w:vAlign w:val="center"/>
            <w:hideMark/>
          </w:tcPr>
          <w:p w14:paraId="31DDFB94" w14:textId="77777777" w:rsidR="006E50CB" w:rsidRPr="006E50CB" w:rsidRDefault="006E50CB" w:rsidP="006E50CB">
            <w:pPr>
              <w:jc w:val="center"/>
              <w:rPr>
                <w:sz w:val="22"/>
                <w:szCs w:val="22"/>
              </w:rPr>
            </w:pPr>
            <w:r w:rsidRPr="006E50CB">
              <w:rPr>
                <w:sz w:val="22"/>
                <w:szCs w:val="22"/>
              </w:rPr>
              <w:t>1 505</w:t>
            </w:r>
          </w:p>
        </w:tc>
        <w:tc>
          <w:tcPr>
            <w:tcW w:w="1696" w:type="dxa"/>
            <w:tcBorders>
              <w:top w:val="nil"/>
              <w:left w:val="nil"/>
              <w:bottom w:val="single" w:sz="4" w:space="0" w:color="auto"/>
              <w:right w:val="single" w:sz="4" w:space="0" w:color="auto"/>
            </w:tcBorders>
            <w:shd w:val="clear" w:color="auto" w:fill="auto"/>
            <w:vAlign w:val="center"/>
            <w:hideMark/>
          </w:tcPr>
          <w:p w14:paraId="2C0917BC" w14:textId="77777777" w:rsidR="006E50CB" w:rsidRPr="006E50CB" w:rsidRDefault="006E50CB" w:rsidP="006E50CB">
            <w:pPr>
              <w:jc w:val="center"/>
              <w:rPr>
                <w:sz w:val="22"/>
                <w:szCs w:val="22"/>
              </w:rPr>
            </w:pPr>
            <w:r w:rsidRPr="006E50CB">
              <w:rPr>
                <w:sz w:val="22"/>
                <w:szCs w:val="22"/>
              </w:rPr>
              <w:t>-1 095</w:t>
            </w:r>
          </w:p>
        </w:tc>
      </w:tr>
      <w:tr w:rsidR="006E50CB" w:rsidRPr="006E50CB" w14:paraId="66E3049A" w14:textId="77777777" w:rsidTr="006E50CB">
        <w:trPr>
          <w:trHeight w:val="315"/>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01B370A0" w14:textId="77777777" w:rsidR="006E50CB" w:rsidRPr="006E50CB" w:rsidRDefault="006E50CB" w:rsidP="006E50CB">
            <w:pPr>
              <w:jc w:val="center"/>
              <w:rPr>
                <w:sz w:val="22"/>
                <w:szCs w:val="22"/>
              </w:rPr>
            </w:pPr>
            <w:r w:rsidRPr="006E50CB">
              <w:rPr>
                <w:sz w:val="22"/>
                <w:szCs w:val="22"/>
              </w:rPr>
              <w:t>4</w:t>
            </w:r>
          </w:p>
        </w:tc>
        <w:tc>
          <w:tcPr>
            <w:tcW w:w="4373" w:type="dxa"/>
            <w:tcBorders>
              <w:top w:val="nil"/>
              <w:left w:val="nil"/>
              <w:bottom w:val="single" w:sz="4" w:space="0" w:color="auto"/>
              <w:right w:val="single" w:sz="4" w:space="0" w:color="auto"/>
            </w:tcBorders>
            <w:shd w:val="clear" w:color="auto" w:fill="auto"/>
            <w:vAlign w:val="center"/>
            <w:hideMark/>
          </w:tcPr>
          <w:p w14:paraId="5BF45129" w14:textId="77777777" w:rsidR="006E50CB" w:rsidRPr="006E50CB" w:rsidRDefault="006E50CB" w:rsidP="006E50CB">
            <w:pPr>
              <w:ind w:right="-16"/>
              <w:rPr>
                <w:sz w:val="22"/>
                <w:szCs w:val="22"/>
              </w:rPr>
            </w:pPr>
            <w:r w:rsidRPr="006E50CB">
              <w:rPr>
                <w:sz w:val="22"/>
                <w:szCs w:val="22"/>
              </w:rPr>
              <w:t>Прибыль (нормативная прибыль)</w:t>
            </w:r>
          </w:p>
        </w:tc>
        <w:tc>
          <w:tcPr>
            <w:tcW w:w="1332" w:type="dxa"/>
            <w:tcBorders>
              <w:top w:val="nil"/>
              <w:left w:val="nil"/>
              <w:bottom w:val="single" w:sz="4" w:space="0" w:color="auto"/>
              <w:right w:val="single" w:sz="4" w:space="0" w:color="auto"/>
            </w:tcBorders>
            <w:shd w:val="clear" w:color="auto" w:fill="auto"/>
            <w:vAlign w:val="center"/>
            <w:hideMark/>
          </w:tcPr>
          <w:p w14:paraId="46DA8416" w14:textId="77777777" w:rsidR="006E50CB" w:rsidRPr="006E50CB" w:rsidRDefault="006E50CB" w:rsidP="006E50CB">
            <w:pPr>
              <w:jc w:val="center"/>
              <w:rPr>
                <w:sz w:val="22"/>
                <w:szCs w:val="22"/>
              </w:rPr>
            </w:pPr>
            <w:r w:rsidRPr="006E50CB">
              <w:rPr>
                <w:sz w:val="22"/>
                <w:szCs w:val="22"/>
              </w:rPr>
              <w:t>0</w:t>
            </w:r>
          </w:p>
        </w:tc>
        <w:tc>
          <w:tcPr>
            <w:tcW w:w="1508" w:type="dxa"/>
            <w:tcBorders>
              <w:top w:val="nil"/>
              <w:left w:val="nil"/>
              <w:bottom w:val="single" w:sz="4" w:space="0" w:color="auto"/>
              <w:right w:val="single" w:sz="4" w:space="0" w:color="auto"/>
            </w:tcBorders>
            <w:shd w:val="clear" w:color="auto" w:fill="auto"/>
            <w:vAlign w:val="center"/>
            <w:hideMark/>
          </w:tcPr>
          <w:p w14:paraId="480A29F1" w14:textId="77777777" w:rsidR="006E50CB" w:rsidRPr="006E50CB" w:rsidRDefault="006E50CB" w:rsidP="006E50CB">
            <w:pPr>
              <w:jc w:val="center"/>
              <w:rPr>
                <w:sz w:val="22"/>
                <w:szCs w:val="22"/>
              </w:rPr>
            </w:pPr>
            <w:r w:rsidRPr="006E50CB">
              <w:rPr>
                <w:sz w:val="22"/>
                <w:szCs w:val="22"/>
              </w:rPr>
              <w:t>0</w:t>
            </w:r>
          </w:p>
        </w:tc>
        <w:tc>
          <w:tcPr>
            <w:tcW w:w="1696" w:type="dxa"/>
            <w:tcBorders>
              <w:top w:val="nil"/>
              <w:left w:val="nil"/>
              <w:bottom w:val="single" w:sz="4" w:space="0" w:color="auto"/>
              <w:right w:val="single" w:sz="4" w:space="0" w:color="auto"/>
            </w:tcBorders>
            <w:shd w:val="clear" w:color="auto" w:fill="auto"/>
            <w:vAlign w:val="center"/>
            <w:hideMark/>
          </w:tcPr>
          <w:p w14:paraId="48F7D63F" w14:textId="77777777" w:rsidR="006E50CB" w:rsidRPr="006E50CB" w:rsidRDefault="006E50CB" w:rsidP="006E50CB">
            <w:pPr>
              <w:jc w:val="center"/>
              <w:rPr>
                <w:sz w:val="22"/>
                <w:szCs w:val="22"/>
              </w:rPr>
            </w:pPr>
            <w:r w:rsidRPr="006E50CB">
              <w:rPr>
                <w:sz w:val="22"/>
                <w:szCs w:val="22"/>
              </w:rPr>
              <w:t>0</w:t>
            </w:r>
          </w:p>
        </w:tc>
      </w:tr>
      <w:tr w:rsidR="006E50CB" w:rsidRPr="006E50CB" w14:paraId="7E42B9FC" w14:textId="77777777" w:rsidTr="006E50CB">
        <w:trPr>
          <w:trHeight w:val="315"/>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2E34805B" w14:textId="77777777" w:rsidR="006E50CB" w:rsidRPr="006E50CB" w:rsidRDefault="006E50CB" w:rsidP="006E50CB">
            <w:pPr>
              <w:jc w:val="center"/>
              <w:rPr>
                <w:sz w:val="22"/>
                <w:szCs w:val="22"/>
              </w:rPr>
            </w:pPr>
            <w:r w:rsidRPr="006E50CB">
              <w:rPr>
                <w:sz w:val="22"/>
                <w:szCs w:val="22"/>
              </w:rPr>
              <w:t>5</w:t>
            </w:r>
          </w:p>
        </w:tc>
        <w:tc>
          <w:tcPr>
            <w:tcW w:w="4373" w:type="dxa"/>
            <w:tcBorders>
              <w:top w:val="nil"/>
              <w:left w:val="nil"/>
              <w:bottom w:val="single" w:sz="4" w:space="0" w:color="auto"/>
              <w:right w:val="single" w:sz="4" w:space="0" w:color="auto"/>
            </w:tcBorders>
            <w:shd w:val="clear" w:color="auto" w:fill="auto"/>
            <w:vAlign w:val="bottom"/>
            <w:hideMark/>
          </w:tcPr>
          <w:p w14:paraId="2F2CF8EE" w14:textId="77777777" w:rsidR="006E50CB" w:rsidRPr="006E50CB" w:rsidRDefault="006E50CB" w:rsidP="006E50CB">
            <w:pPr>
              <w:ind w:right="-16"/>
              <w:rPr>
                <w:sz w:val="22"/>
                <w:szCs w:val="22"/>
              </w:rPr>
            </w:pPr>
            <w:r w:rsidRPr="006E50CB">
              <w:rPr>
                <w:sz w:val="22"/>
                <w:szCs w:val="22"/>
              </w:rPr>
              <w:t>Расчетная предпринимательская прибыль</w:t>
            </w:r>
          </w:p>
        </w:tc>
        <w:tc>
          <w:tcPr>
            <w:tcW w:w="1332" w:type="dxa"/>
            <w:tcBorders>
              <w:top w:val="nil"/>
              <w:left w:val="nil"/>
              <w:bottom w:val="single" w:sz="4" w:space="0" w:color="auto"/>
              <w:right w:val="single" w:sz="4" w:space="0" w:color="auto"/>
            </w:tcBorders>
            <w:shd w:val="clear" w:color="auto" w:fill="auto"/>
            <w:vAlign w:val="center"/>
            <w:hideMark/>
          </w:tcPr>
          <w:p w14:paraId="6B567C14" w14:textId="77777777" w:rsidR="006E50CB" w:rsidRPr="006E50CB" w:rsidRDefault="006E50CB" w:rsidP="006E50CB">
            <w:pPr>
              <w:jc w:val="center"/>
              <w:rPr>
                <w:sz w:val="22"/>
                <w:szCs w:val="22"/>
              </w:rPr>
            </w:pPr>
            <w:r w:rsidRPr="006E50CB">
              <w:rPr>
                <w:sz w:val="22"/>
                <w:szCs w:val="22"/>
              </w:rPr>
              <w:t>0</w:t>
            </w:r>
          </w:p>
        </w:tc>
        <w:tc>
          <w:tcPr>
            <w:tcW w:w="1508" w:type="dxa"/>
            <w:tcBorders>
              <w:top w:val="nil"/>
              <w:left w:val="nil"/>
              <w:bottom w:val="single" w:sz="4" w:space="0" w:color="auto"/>
              <w:right w:val="single" w:sz="4" w:space="0" w:color="auto"/>
            </w:tcBorders>
            <w:shd w:val="clear" w:color="auto" w:fill="auto"/>
            <w:vAlign w:val="center"/>
            <w:hideMark/>
          </w:tcPr>
          <w:p w14:paraId="6FE2FF41" w14:textId="77777777" w:rsidR="006E50CB" w:rsidRPr="006E50CB" w:rsidRDefault="006E50CB" w:rsidP="006E50CB">
            <w:pPr>
              <w:jc w:val="center"/>
              <w:rPr>
                <w:sz w:val="22"/>
                <w:szCs w:val="22"/>
              </w:rPr>
            </w:pPr>
            <w:r w:rsidRPr="006E50CB">
              <w:rPr>
                <w:sz w:val="22"/>
                <w:szCs w:val="22"/>
              </w:rPr>
              <w:t>0</w:t>
            </w:r>
          </w:p>
        </w:tc>
        <w:tc>
          <w:tcPr>
            <w:tcW w:w="1696" w:type="dxa"/>
            <w:tcBorders>
              <w:top w:val="nil"/>
              <w:left w:val="nil"/>
              <w:bottom w:val="single" w:sz="4" w:space="0" w:color="auto"/>
              <w:right w:val="single" w:sz="4" w:space="0" w:color="auto"/>
            </w:tcBorders>
            <w:shd w:val="clear" w:color="auto" w:fill="auto"/>
            <w:vAlign w:val="center"/>
            <w:hideMark/>
          </w:tcPr>
          <w:p w14:paraId="72674158" w14:textId="77777777" w:rsidR="006E50CB" w:rsidRPr="006E50CB" w:rsidRDefault="006E50CB" w:rsidP="006E50CB">
            <w:pPr>
              <w:jc w:val="center"/>
              <w:rPr>
                <w:sz w:val="22"/>
                <w:szCs w:val="22"/>
              </w:rPr>
            </w:pPr>
            <w:r w:rsidRPr="006E50CB">
              <w:rPr>
                <w:sz w:val="22"/>
                <w:szCs w:val="22"/>
              </w:rPr>
              <w:t>0</w:t>
            </w:r>
          </w:p>
        </w:tc>
      </w:tr>
      <w:tr w:rsidR="006E50CB" w:rsidRPr="006E50CB" w14:paraId="05BC9810" w14:textId="77777777" w:rsidTr="006E50CB">
        <w:trPr>
          <w:trHeight w:val="855"/>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60E603D6" w14:textId="77777777" w:rsidR="006E50CB" w:rsidRPr="006E50CB" w:rsidRDefault="006E50CB" w:rsidP="006E50CB">
            <w:pPr>
              <w:jc w:val="center"/>
              <w:rPr>
                <w:sz w:val="22"/>
                <w:szCs w:val="22"/>
              </w:rPr>
            </w:pPr>
            <w:r w:rsidRPr="006E50CB">
              <w:rPr>
                <w:sz w:val="22"/>
                <w:szCs w:val="22"/>
              </w:rPr>
              <w:t>6</w:t>
            </w:r>
          </w:p>
        </w:tc>
        <w:tc>
          <w:tcPr>
            <w:tcW w:w="4373" w:type="dxa"/>
            <w:tcBorders>
              <w:top w:val="nil"/>
              <w:left w:val="nil"/>
              <w:bottom w:val="single" w:sz="4" w:space="0" w:color="auto"/>
              <w:right w:val="single" w:sz="4" w:space="0" w:color="auto"/>
            </w:tcBorders>
            <w:shd w:val="clear" w:color="auto" w:fill="auto"/>
            <w:vAlign w:val="center"/>
            <w:hideMark/>
          </w:tcPr>
          <w:p w14:paraId="732E1C5B" w14:textId="77777777" w:rsidR="006E50CB" w:rsidRPr="006E50CB" w:rsidRDefault="006E50CB" w:rsidP="006E50CB">
            <w:pPr>
              <w:ind w:right="-16"/>
              <w:rPr>
                <w:sz w:val="22"/>
                <w:szCs w:val="22"/>
              </w:rPr>
            </w:pPr>
            <w:r w:rsidRPr="006E50CB">
              <w:rPr>
                <w:sz w:val="22"/>
                <w:szCs w:val="22"/>
              </w:rPr>
              <w:t>Результаты деятельности до перехода к регулированию цен (тарифов) на основе долгосрочных параметров регулирования</w:t>
            </w:r>
          </w:p>
        </w:tc>
        <w:tc>
          <w:tcPr>
            <w:tcW w:w="1332" w:type="dxa"/>
            <w:tcBorders>
              <w:top w:val="nil"/>
              <w:left w:val="nil"/>
              <w:bottom w:val="single" w:sz="4" w:space="0" w:color="auto"/>
              <w:right w:val="single" w:sz="4" w:space="0" w:color="auto"/>
            </w:tcBorders>
            <w:shd w:val="clear" w:color="auto" w:fill="auto"/>
            <w:vAlign w:val="center"/>
            <w:hideMark/>
          </w:tcPr>
          <w:p w14:paraId="4B02B350" w14:textId="77777777" w:rsidR="006E50CB" w:rsidRPr="006E50CB" w:rsidRDefault="006E50CB" w:rsidP="006E50CB">
            <w:pPr>
              <w:jc w:val="center"/>
              <w:rPr>
                <w:sz w:val="22"/>
                <w:szCs w:val="22"/>
              </w:rPr>
            </w:pPr>
            <w:r w:rsidRPr="006E50CB">
              <w:rPr>
                <w:sz w:val="22"/>
                <w:szCs w:val="22"/>
              </w:rPr>
              <w:t>0</w:t>
            </w:r>
          </w:p>
        </w:tc>
        <w:tc>
          <w:tcPr>
            <w:tcW w:w="1508" w:type="dxa"/>
            <w:tcBorders>
              <w:top w:val="nil"/>
              <w:left w:val="nil"/>
              <w:bottom w:val="single" w:sz="4" w:space="0" w:color="auto"/>
              <w:right w:val="single" w:sz="4" w:space="0" w:color="auto"/>
            </w:tcBorders>
            <w:shd w:val="clear" w:color="auto" w:fill="auto"/>
            <w:vAlign w:val="center"/>
            <w:hideMark/>
          </w:tcPr>
          <w:p w14:paraId="41A5DF66" w14:textId="77777777" w:rsidR="006E50CB" w:rsidRPr="006E50CB" w:rsidRDefault="006E50CB" w:rsidP="006E50CB">
            <w:pPr>
              <w:jc w:val="center"/>
              <w:rPr>
                <w:sz w:val="22"/>
                <w:szCs w:val="22"/>
              </w:rPr>
            </w:pPr>
            <w:r w:rsidRPr="006E50CB">
              <w:rPr>
                <w:sz w:val="22"/>
                <w:szCs w:val="22"/>
              </w:rPr>
              <w:t>0</w:t>
            </w:r>
          </w:p>
        </w:tc>
        <w:tc>
          <w:tcPr>
            <w:tcW w:w="1696" w:type="dxa"/>
            <w:tcBorders>
              <w:top w:val="nil"/>
              <w:left w:val="nil"/>
              <w:bottom w:val="single" w:sz="4" w:space="0" w:color="auto"/>
              <w:right w:val="single" w:sz="4" w:space="0" w:color="auto"/>
            </w:tcBorders>
            <w:shd w:val="clear" w:color="auto" w:fill="auto"/>
            <w:vAlign w:val="center"/>
            <w:hideMark/>
          </w:tcPr>
          <w:p w14:paraId="13783602" w14:textId="77777777" w:rsidR="006E50CB" w:rsidRPr="006E50CB" w:rsidRDefault="006E50CB" w:rsidP="006E50CB">
            <w:pPr>
              <w:jc w:val="center"/>
              <w:rPr>
                <w:sz w:val="22"/>
                <w:szCs w:val="22"/>
              </w:rPr>
            </w:pPr>
            <w:r w:rsidRPr="006E50CB">
              <w:rPr>
                <w:sz w:val="22"/>
                <w:szCs w:val="22"/>
              </w:rPr>
              <w:t>0</w:t>
            </w:r>
          </w:p>
        </w:tc>
      </w:tr>
      <w:tr w:rsidR="006E50CB" w:rsidRPr="006E50CB" w14:paraId="30272EA9" w14:textId="77777777" w:rsidTr="006E50CB">
        <w:trPr>
          <w:trHeight w:val="66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2F224D2B" w14:textId="77777777" w:rsidR="006E50CB" w:rsidRPr="006E50CB" w:rsidRDefault="006E50CB" w:rsidP="006E50CB">
            <w:pPr>
              <w:jc w:val="center"/>
              <w:rPr>
                <w:sz w:val="22"/>
                <w:szCs w:val="22"/>
              </w:rPr>
            </w:pPr>
            <w:r w:rsidRPr="006E50CB">
              <w:rPr>
                <w:sz w:val="22"/>
                <w:szCs w:val="22"/>
              </w:rPr>
              <w:t>7</w:t>
            </w:r>
          </w:p>
        </w:tc>
        <w:tc>
          <w:tcPr>
            <w:tcW w:w="4373" w:type="dxa"/>
            <w:tcBorders>
              <w:top w:val="nil"/>
              <w:left w:val="nil"/>
              <w:bottom w:val="single" w:sz="4" w:space="0" w:color="auto"/>
              <w:right w:val="single" w:sz="4" w:space="0" w:color="auto"/>
            </w:tcBorders>
            <w:shd w:val="clear" w:color="auto" w:fill="auto"/>
            <w:vAlign w:val="bottom"/>
            <w:hideMark/>
          </w:tcPr>
          <w:p w14:paraId="51F73CAB" w14:textId="77777777" w:rsidR="006E50CB" w:rsidRPr="006E50CB" w:rsidRDefault="006E50CB" w:rsidP="006E50CB">
            <w:pPr>
              <w:ind w:right="-16"/>
              <w:rPr>
                <w:sz w:val="22"/>
                <w:szCs w:val="22"/>
              </w:rPr>
            </w:pPr>
            <w:r w:rsidRPr="006E50CB">
              <w:rPr>
                <w:sz w:val="22"/>
                <w:szCs w:val="22"/>
              </w:rPr>
              <w:t>Корректировка с учетом надежности и качества реализуемых товаров (оказываемых услуг), подлежащая учету в НВВ</w:t>
            </w:r>
          </w:p>
        </w:tc>
        <w:tc>
          <w:tcPr>
            <w:tcW w:w="1332" w:type="dxa"/>
            <w:tcBorders>
              <w:top w:val="nil"/>
              <w:left w:val="nil"/>
              <w:bottom w:val="single" w:sz="4" w:space="0" w:color="auto"/>
              <w:right w:val="single" w:sz="4" w:space="0" w:color="auto"/>
            </w:tcBorders>
            <w:shd w:val="clear" w:color="auto" w:fill="auto"/>
            <w:vAlign w:val="center"/>
            <w:hideMark/>
          </w:tcPr>
          <w:p w14:paraId="14DF41FE" w14:textId="77777777" w:rsidR="006E50CB" w:rsidRPr="006E50CB" w:rsidRDefault="006E50CB" w:rsidP="006E50CB">
            <w:pPr>
              <w:jc w:val="center"/>
              <w:rPr>
                <w:sz w:val="22"/>
                <w:szCs w:val="22"/>
              </w:rPr>
            </w:pPr>
            <w:r w:rsidRPr="006E50CB">
              <w:rPr>
                <w:sz w:val="22"/>
                <w:szCs w:val="22"/>
              </w:rPr>
              <w:t>0</w:t>
            </w:r>
          </w:p>
        </w:tc>
        <w:tc>
          <w:tcPr>
            <w:tcW w:w="1508" w:type="dxa"/>
            <w:tcBorders>
              <w:top w:val="nil"/>
              <w:left w:val="nil"/>
              <w:bottom w:val="single" w:sz="4" w:space="0" w:color="auto"/>
              <w:right w:val="single" w:sz="4" w:space="0" w:color="auto"/>
            </w:tcBorders>
            <w:shd w:val="clear" w:color="auto" w:fill="auto"/>
            <w:vAlign w:val="center"/>
            <w:hideMark/>
          </w:tcPr>
          <w:p w14:paraId="53F366E4" w14:textId="77777777" w:rsidR="006E50CB" w:rsidRPr="006E50CB" w:rsidRDefault="006E50CB" w:rsidP="006E50CB">
            <w:pPr>
              <w:jc w:val="center"/>
              <w:rPr>
                <w:sz w:val="22"/>
                <w:szCs w:val="22"/>
              </w:rPr>
            </w:pPr>
            <w:r w:rsidRPr="006E50CB">
              <w:rPr>
                <w:sz w:val="22"/>
                <w:szCs w:val="22"/>
              </w:rPr>
              <w:t>0</w:t>
            </w:r>
          </w:p>
        </w:tc>
        <w:tc>
          <w:tcPr>
            <w:tcW w:w="1696" w:type="dxa"/>
            <w:tcBorders>
              <w:top w:val="nil"/>
              <w:left w:val="nil"/>
              <w:bottom w:val="single" w:sz="4" w:space="0" w:color="auto"/>
              <w:right w:val="single" w:sz="4" w:space="0" w:color="auto"/>
            </w:tcBorders>
            <w:shd w:val="clear" w:color="auto" w:fill="auto"/>
            <w:vAlign w:val="center"/>
            <w:hideMark/>
          </w:tcPr>
          <w:p w14:paraId="3BBF2CD1" w14:textId="77777777" w:rsidR="006E50CB" w:rsidRPr="006E50CB" w:rsidRDefault="006E50CB" w:rsidP="006E50CB">
            <w:pPr>
              <w:jc w:val="center"/>
              <w:rPr>
                <w:sz w:val="22"/>
                <w:szCs w:val="22"/>
              </w:rPr>
            </w:pPr>
            <w:r w:rsidRPr="006E50CB">
              <w:rPr>
                <w:sz w:val="22"/>
                <w:szCs w:val="22"/>
              </w:rPr>
              <w:t>0</w:t>
            </w:r>
          </w:p>
        </w:tc>
      </w:tr>
      <w:tr w:rsidR="006E50CB" w:rsidRPr="006E50CB" w14:paraId="443E3899" w14:textId="77777777" w:rsidTr="006E50CB">
        <w:trPr>
          <w:trHeight w:val="63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6A35CFFA" w14:textId="77777777" w:rsidR="006E50CB" w:rsidRPr="006E50CB" w:rsidRDefault="006E50CB" w:rsidP="006E50CB">
            <w:pPr>
              <w:jc w:val="center"/>
              <w:rPr>
                <w:sz w:val="22"/>
                <w:szCs w:val="22"/>
              </w:rPr>
            </w:pPr>
            <w:r w:rsidRPr="006E50CB">
              <w:rPr>
                <w:sz w:val="22"/>
                <w:szCs w:val="22"/>
              </w:rPr>
              <w:t>8</w:t>
            </w:r>
          </w:p>
        </w:tc>
        <w:tc>
          <w:tcPr>
            <w:tcW w:w="4373" w:type="dxa"/>
            <w:tcBorders>
              <w:top w:val="nil"/>
              <w:left w:val="nil"/>
              <w:bottom w:val="single" w:sz="4" w:space="0" w:color="auto"/>
              <w:right w:val="single" w:sz="4" w:space="0" w:color="auto"/>
            </w:tcBorders>
            <w:shd w:val="clear" w:color="auto" w:fill="auto"/>
            <w:vAlign w:val="bottom"/>
            <w:hideMark/>
          </w:tcPr>
          <w:p w14:paraId="2D7887B5" w14:textId="77777777" w:rsidR="006E50CB" w:rsidRPr="006E50CB" w:rsidRDefault="006E50CB" w:rsidP="006E50CB">
            <w:pPr>
              <w:ind w:right="-16"/>
              <w:rPr>
                <w:sz w:val="22"/>
                <w:szCs w:val="22"/>
              </w:rPr>
            </w:pPr>
            <w:r w:rsidRPr="006E50CB">
              <w:rPr>
                <w:sz w:val="22"/>
                <w:szCs w:val="22"/>
              </w:rPr>
              <w:t>Корректировка НВВ в связи с изменением (неисполнением) инвестиционной программы</w:t>
            </w:r>
          </w:p>
        </w:tc>
        <w:tc>
          <w:tcPr>
            <w:tcW w:w="1332" w:type="dxa"/>
            <w:tcBorders>
              <w:top w:val="nil"/>
              <w:left w:val="nil"/>
              <w:bottom w:val="single" w:sz="4" w:space="0" w:color="auto"/>
              <w:right w:val="single" w:sz="4" w:space="0" w:color="auto"/>
            </w:tcBorders>
            <w:shd w:val="clear" w:color="auto" w:fill="auto"/>
            <w:vAlign w:val="center"/>
            <w:hideMark/>
          </w:tcPr>
          <w:p w14:paraId="03FAF516" w14:textId="77777777" w:rsidR="006E50CB" w:rsidRPr="006E50CB" w:rsidRDefault="006E50CB" w:rsidP="006E50CB">
            <w:pPr>
              <w:jc w:val="center"/>
              <w:rPr>
                <w:sz w:val="22"/>
                <w:szCs w:val="22"/>
              </w:rPr>
            </w:pPr>
            <w:r w:rsidRPr="006E50CB">
              <w:rPr>
                <w:sz w:val="22"/>
                <w:szCs w:val="22"/>
              </w:rPr>
              <w:t>0</w:t>
            </w:r>
          </w:p>
        </w:tc>
        <w:tc>
          <w:tcPr>
            <w:tcW w:w="1508" w:type="dxa"/>
            <w:tcBorders>
              <w:top w:val="nil"/>
              <w:left w:val="nil"/>
              <w:bottom w:val="single" w:sz="4" w:space="0" w:color="auto"/>
              <w:right w:val="single" w:sz="4" w:space="0" w:color="auto"/>
            </w:tcBorders>
            <w:shd w:val="clear" w:color="auto" w:fill="auto"/>
            <w:vAlign w:val="center"/>
            <w:hideMark/>
          </w:tcPr>
          <w:p w14:paraId="4D9907A9" w14:textId="77777777" w:rsidR="006E50CB" w:rsidRPr="006E50CB" w:rsidRDefault="006E50CB" w:rsidP="006E50CB">
            <w:pPr>
              <w:jc w:val="center"/>
              <w:rPr>
                <w:sz w:val="22"/>
                <w:szCs w:val="22"/>
              </w:rPr>
            </w:pPr>
            <w:r w:rsidRPr="006E50CB">
              <w:rPr>
                <w:sz w:val="22"/>
                <w:szCs w:val="22"/>
              </w:rPr>
              <w:t>0</w:t>
            </w:r>
          </w:p>
        </w:tc>
        <w:tc>
          <w:tcPr>
            <w:tcW w:w="1696" w:type="dxa"/>
            <w:tcBorders>
              <w:top w:val="nil"/>
              <w:left w:val="nil"/>
              <w:bottom w:val="single" w:sz="4" w:space="0" w:color="auto"/>
              <w:right w:val="single" w:sz="4" w:space="0" w:color="auto"/>
            </w:tcBorders>
            <w:shd w:val="clear" w:color="auto" w:fill="auto"/>
            <w:vAlign w:val="center"/>
            <w:hideMark/>
          </w:tcPr>
          <w:p w14:paraId="02C7C0DB" w14:textId="77777777" w:rsidR="006E50CB" w:rsidRPr="006E50CB" w:rsidRDefault="006E50CB" w:rsidP="006E50CB">
            <w:pPr>
              <w:jc w:val="center"/>
              <w:rPr>
                <w:sz w:val="22"/>
                <w:szCs w:val="22"/>
              </w:rPr>
            </w:pPr>
            <w:r w:rsidRPr="006E50CB">
              <w:rPr>
                <w:sz w:val="22"/>
                <w:szCs w:val="22"/>
              </w:rPr>
              <w:t>0</w:t>
            </w:r>
          </w:p>
        </w:tc>
      </w:tr>
      <w:tr w:rsidR="006E50CB" w:rsidRPr="006E50CB" w14:paraId="1B19C2C5" w14:textId="77777777" w:rsidTr="006E50CB">
        <w:trPr>
          <w:trHeight w:val="2190"/>
        </w:trPr>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0E116A" w14:textId="77777777" w:rsidR="006E50CB" w:rsidRPr="006E50CB" w:rsidRDefault="006E50CB" w:rsidP="006E50CB">
            <w:pPr>
              <w:jc w:val="center"/>
              <w:rPr>
                <w:sz w:val="22"/>
                <w:szCs w:val="22"/>
              </w:rPr>
            </w:pPr>
            <w:r w:rsidRPr="006E50CB">
              <w:rPr>
                <w:sz w:val="22"/>
                <w:szCs w:val="22"/>
              </w:rPr>
              <w:t>9</w:t>
            </w:r>
          </w:p>
        </w:tc>
        <w:tc>
          <w:tcPr>
            <w:tcW w:w="4373" w:type="dxa"/>
            <w:tcBorders>
              <w:top w:val="single" w:sz="4" w:space="0" w:color="auto"/>
              <w:left w:val="nil"/>
              <w:bottom w:val="single" w:sz="4" w:space="0" w:color="auto"/>
              <w:right w:val="single" w:sz="4" w:space="0" w:color="auto"/>
            </w:tcBorders>
            <w:shd w:val="clear" w:color="auto" w:fill="auto"/>
            <w:vAlign w:val="bottom"/>
            <w:hideMark/>
          </w:tcPr>
          <w:p w14:paraId="10BED319" w14:textId="77777777" w:rsidR="006E50CB" w:rsidRPr="006E50CB" w:rsidRDefault="006E50CB" w:rsidP="006E50CB">
            <w:pPr>
              <w:ind w:right="-16"/>
              <w:rPr>
                <w:sz w:val="22"/>
                <w:szCs w:val="22"/>
              </w:rPr>
            </w:pPr>
            <w:r w:rsidRPr="006E50CB">
              <w:rPr>
                <w:sz w:val="22"/>
                <w:szCs w:val="22"/>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332" w:type="dxa"/>
            <w:tcBorders>
              <w:top w:val="single" w:sz="4" w:space="0" w:color="auto"/>
              <w:left w:val="nil"/>
              <w:bottom w:val="single" w:sz="4" w:space="0" w:color="auto"/>
              <w:right w:val="single" w:sz="4" w:space="0" w:color="auto"/>
            </w:tcBorders>
            <w:shd w:val="clear" w:color="auto" w:fill="auto"/>
            <w:vAlign w:val="center"/>
            <w:hideMark/>
          </w:tcPr>
          <w:p w14:paraId="03B5136B" w14:textId="77777777" w:rsidR="006E50CB" w:rsidRPr="006E50CB" w:rsidRDefault="006E50CB" w:rsidP="006E50CB">
            <w:pPr>
              <w:jc w:val="center"/>
              <w:rPr>
                <w:sz w:val="22"/>
                <w:szCs w:val="22"/>
              </w:rPr>
            </w:pPr>
            <w:r w:rsidRPr="006E50CB">
              <w:rPr>
                <w:sz w:val="22"/>
                <w:szCs w:val="22"/>
              </w:rPr>
              <w:t>0 </w:t>
            </w:r>
          </w:p>
        </w:tc>
        <w:tc>
          <w:tcPr>
            <w:tcW w:w="1508" w:type="dxa"/>
            <w:tcBorders>
              <w:top w:val="single" w:sz="4" w:space="0" w:color="auto"/>
              <w:left w:val="nil"/>
              <w:bottom w:val="single" w:sz="4" w:space="0" w:color="auto"/>
              <w:right w:val="single" w:sz="4" w:space="0" w:color="auto"/>
            </w:tcBorders>
            <w:shd w:val="clear" w:color="auto" w:fill="auto"/>
            <w:vAlign w:val="center"/>
            <w:hideMark/>
          </w:tcPr>
          <w:p w14:paraId="54B69F3A" w14:textId="77777777" w:rsidR="006E50CB" w:rsidRPr="006E50CB" w:rsidRDefault="006E50CB" w:rsidP="006E50CB">
            <w:pPr>
              <w:jc w:val="center"/>
              <w:rPr>
                <w:sz w:val="22"/>
                <w:szCs w:val="22"/>
              </w:rPr>
            </w:pPr>
            <w:r w:rsidRPr="006E50CB">
              <w:rPr>
                <w:sz w:val="22"/>
                <w:szCs w:val="22"/>
              </w:rPr>
              <w:t>0</w:t>
            </w:r>
          </w:p>
        </w:tc>
        <w:tc>
          <w:tcPr>
            <w:tcW w:w="1696" w:type="dxa"/>
            <w:tcBorders>
              <w:top w:val="single" w:sz="4" w:space="0" w:color="auto"/>
              <w:left w:val="nil"/>
              <w:bottom w:val="single" w:sz="4" w:space="0" w:color="auto"/>
              <w:right w:val="single" w:sz="4" w:space="0" w:color="auto"/>
            </w:tcBorders>
            <w:shd w:val="clear" w:color="auto" w:fill="auto"/>
            <w:vAlign w:val="center"/>
            <w:hideMark/>
          </w:tcPr>
          <w:p w14:paraId="7D07461D" w14:textId="77777777" w:rsidR="006E50CB" w:rsidRPr="006E50CB" w:rsidRDefault="006E50CB" w:rsidP="006E50CB">
            <w:pPr>
              <w:jc w:val="center"/>
              <w:rPr>
                <w:sz w:val="22"/>
                <w:szCs w:val="22"/>
              </w:rPr>
            </w:pPr>
            <w:r w:rsidRPr="006E50CB">
              <w:rPr>
                <w:sz w:val="22"/>
                <w:szCs w:val="22"/>
              </w:rPr>
              <w:t>0</w:t>
            </w:r>
          </w:p>
        </w:tc>
      </w:tr>
      <w:tr w:rsidR="006E50CB" w:rsidRPr="006E50CB" w14:paraId="3482BE55" w14:textId="77777777" w:rsidTr="006E50CB">
        <w:trPr>
          <w:trHeight w:val="315"/>
        </w:trPr>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51B956" w14:textId="77777777" w:rsidR="006E50CB" w:rsidRPr="006E50CB" w:rsidRDefault="006E50CB" w:rsidP="006E50CB">
            <w:pPr>
              <w:jc w:val="center"/>
              <w:rPr>
                <w:sz w:val="22"/>
                <w:szCs w:val="22"/>
              </w:rPr>
            </w:pPr>
            <w:r w:rsidRPr="006E50CB">
              <w:rPr>
                <w:sz w:val="22"/>
                <w:szCs w:val="22"/>
              </w:rPr>
              <w:t>10</w:t>
            </w:r>
          </w:p>
        </w:tc>
        <w:tc>
          <w:tcPr>
            <w:tcW w:w="4373" w:type="dxa"/>
            <w:tcBorders>
              <w:top w:val="single" w:sz="4" w:space="0" w:color="auto"/>
              <w:left w:val="nil"/>
              <w:bottom w:val="single" w:sz="4" w:space="0" w:color="auto"/>
              <w:right w:val="single" w:sz="4" w:space="0" w:color="auto"/>
            </w:tcBorders>
            <w:shd w:val="clear" w:color="auto" w:fill="auto"/>
            <w:vAlign w:val="center"/>
            <w:hideMark/>
          </w:tcPr>
          <w:p w14:paraId="483FF3CE" w14:textId="77777777" w:rsidR="006E50CB" w:rsidRPr="006E50CB" w:rsidRDefault="006E50CB" w:rsidP="006E50CB">
            <w:pPr>
              <w:ind w:right="-16"/>
              <w:rPr>
                <w:sz w:val="22"/>
                <w:szCs w:val="22"/>
              </w:rPr>
            </w:pPr>
            <w:r w:rsidRPr="006E50CB">
              <w:rPr>
                <w:sz w:val="22"/>
                <w:szCs w:val="22"/>
              </w:rPr>
              <w:t xml:space="preserve">ИТОГО необходимая валовая выручка </w:t>
            </w:r>
          </w:p>
        </w:tc>
        <w:tc>
          <w:tcPr>
            <w:tcW w:w="1332" w:type="dxa"/>
            <w:tcBorders>
              <w:top w:val="single" w:sz="4" w:space="0" w:color="auto"/>
              <w:left w:val="nil"/>
              <w:bottom w:val="single" w:sz="4" w:space="0" w:color="auto"/>
              <w:right w:val="single" w:sz="4" w:space="0" w:color="auto"/>
            </w:tcBorders>
            <w:shd w:val="clear" w:color="auto" w:fill="auto"/>
            <w:vAlign w:val="center"/>
            <w:hideMark/>
          </w:tcPr>
          <w:p w14:paraId="5878FE53" w14:textId="77777777" w:rsidR="006E50CB" w:rsidRPr="006E50CB" w:rsidRDefault="006E50CB" w:rsidP="006E50CB">
            <w:pPr>
              <w:jc w:val="center"/>
              <w:rPr>
                <w:sz w:val="22"/>
                <w:szCs w:val="22"/>
              </w:rPr>
            </w:pPr>
            <w:r w:rsidRPr="006E50CB">
              <w:rPr>
                <w:sz w:val="22"/>
                <w:szCs w:val="22"/>
              </w:rPr>
              <w:t>7 917</w:t>
            </w:r>
          </w:p>
        </w:tc>
        <w:tc>
          <w:tcPr>
            <w:tcW w:w="1508" w:type="dxa"/>
            <w:tcBorders>
              <w:top w:val="single" w:sz="4" w:space="0" w:color="auto"/>
              <w:left w:val="nil"/>
              <w:bottom w:val="single" w:sz="4" w:space="0" w:color="auto"/>
              <w:right w:val="single" w:sz="4" w:space="0" w:color="auto"/>
            </w:tcBorders>
            <w:shd w:val="clear" w:color="auto" w:fill="auto"/>
            <w:vAlign w:val="center"/>
            <w:hideMark/>
          </w:tcPr>
          <w:p w14:paraId="34C1A3D9" w14:textId="77777777" w:rsidR="006E50CB" w:rsidRPr="006E50CB" w:rsidRDefault="006E50CB" w:rsidP="006E50CB">
            <w:pPr>
              <w:jc w:val="center"/>
              <w:rPr>
                <w:sz w:val="22"/>
                <w:szCs w:val="22"/>
              </w:rPr>
            </w:pPr>
            <w:r w:rsidRPr="006E50CB">
              <w:rPr>
                <w:sz w:val="22"/>
                <w:szCs w:val="22"/>
              </w:rPr>
              <w:t>5 665</w:t>
            </w:r>
          </w:p>
        </w:tc>
        <w:tc>
          <w:tcPr>
            <w:tcW w:w="1696" w:type="dxa"/>
            <w:tcBorders>
              <w:top w:val="single" w:sz="4" w:space="0" w:color="auto"/>
              <w:left w:val="nil"/>
              <w:bottom w:val="single" w:sz="4" w:space="0" w:color="auto"/>
              <w:right w:val="single" w:sz="4" w:space="0" w:color="auto"/>
            </w:tcBorders>
            <w:shd w:val="clear" w:color="auto" w:fill="auto"/>
            <w:vAlign w:val="center"/>
            <w:hideMark/>
          </w:tcPr>
          <w:p w14:paraId="03B792AE" w14:textId="77777777" w:rsidR="006E50CB" w:rsidRPr="006E50CB" w:rsidRDefault="006E50CB" w:rsidP="006E50CB">
            <w:pPr>
              <w:jc w:val="center"/>
              <w:rPr>
                <w:sz w:val="22"/>
                <w:szCs w:val="22"/>
              </w:rPr>
            </w:pPr>
            <w:r w:rsidRPr="006E50CB">
              <w:rPr>
                <w:sz w:val="22"/>
                <w:szCs w:val="22"/>
              </w:rPr>
              <w:t>-2 253</w:t>
            </w:r>
          </w:p>
        </w:tc>
      </w:tr>
      <w:tr w:rsidR="006E50CB" w:rsidRPr="006E50CB" w14:paraId="76BC8397" w14:textId="77777777" w:rsidTr="006E50CB">
        <w:trPr>
          <w:trHeight w:val="315"/>
        </w:trPr>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16CC814C" w14:textId="77777777" w:rsidR="006E50CB" w:rsidRPr="006E50CB" w:rsidRDefault="006E50CB" w:rsidP="006E50CB">
            <w:pPr>
              <w:jc w:val="center"/>
              <w:rPr>
                <w:sz w:val="22"/>
                <w:szCs w:val="22"/>
              </w:rPr>
            </w:pPr>
            <w:r w:rsidRPr="006E50CB">
              <w:rPr>
                <w:sz w:val="22"/>
                <w:szCs w:val="22"/>
              </w:rPr>
              <w:t>11</w:t>
            </w:r>
          </w:p>
        </w:tc>
        <w:tc>
          <w:tcPr>
            <w:tcW w:w="4373" w:type="dxa"/>
            <w:tcBorders>
              <w:top w:val="single" w:sz="4" w:space="0" w:color="auto"/>
              <w:left w:val="nil"/>
              <w:bottom w:val="single" w:sz="4" w:space="0" w:color="auto"/>
              <w:right w:val="single" w:sz="4" w:space="0" w:color="auto"/>
            </w:tcBorders>
            <w:shd w:val="clear" w:color="auto" w:fill="auto"/>
            <w:vAlign w:val="center"/>
          </w:tcPr>
          <w:p w14:paraId="3E88FFD9" w14:textId="77777777" w:rsidR="006E50CB" w:rsidRPr="006E50CB" w:rsidRDefault="006E50CB" w:rsidP="006E50CB">
            <w:pPr>
              <w:ind w:right="-16"/>
              <w:jc w:val="both"/>
              <w:rPr>
                <w:sz w:val="22"/>
                <w:szCs w:val="22"/>
              </w:rPr>
            </w:pPr>
            <w:r w:rsidRPr="006E50CB">
              <w:rPr>
                <w:sz w:val="22"/>
                <w:szCs w:val="22"/>
              </w:rPr>
              <w:t>В т.ч. необходимая валовая выручка на потребительский рынок тыс. руб.</w:t>
            </w:r>
          </w:p>
        </w:tc>
        <w:tc>
          <w:tcPr>
            <w:tcW w:w="1332" w:type="dxa"/>
            <w:tcBorders>
              <w:top w:val="single" w:sz="4" w:space="0" w:color="auto"/>
              <w:left w:val="nil"/>
              <w:bottom w:val="single" w:sz="4" w:space="0" w:color="auto"/>
              <w:right w:val="single" w:sz="4" w:space="0" w:color="auto"/>
            </w:tcBorders>
            <w:shd w:val="clear" w:color="auto" w:fill="auto"/>
            <w:vAlign w:val="center"/>
          </w:tcPr>
          <w:p w14:paraId="28CC0D5D" w14:textId="77777777" w:rsidR="006E50CB" w:rsidRPr="006E50CB" w:rsidRDefault="006E50CB" w:rsidP="006E50CB">
            <w:pPr>
              <w:jc w:val="center"/>
              <w:rPr>
                <w:sz w:val="22"/>
                <w:szCs w:val="22"/>
              </w:rPr>
            </w:pPr>
            <w:r w:rsidRPr="006E50CB">
              <w:rPr>
                <w:sz w:val="22"/>
                <w:szCs w:val="22"/>
              </w:rPr>
              <w:t>2 584</w:t>
            </w:r>
          </w:p>
        </w:tc>
        <w:tc>
          <w:tcPr>
            <w:tcW w:w="1508" w:type="dxa"/>
            <w:tcBorders>
              <w:top w:val="single" w:sz="4" w:space="0" w:color="auto"/>
              <w:left w:val="nil"/>
              <w:bottom w:val="single" w:sz="4" w:space="0" w:color="auto"/>
              <w:right w:val="single" w:sz="4" w:space="0" w:color="auto"/>
            </w:tcBorders>
            <w:shd w:val="clear" w:color="auto" w:fill="auto"/>
            <w:vAlign w:val="center"/>
          </w:tcPr>
          <w:p w14:paraId="372960FB" w14:textId="77777777" w:rsidR="006E50CB" w:rsidRPr="006E50CB" w:rsidRDefault="006E50CB" w:rsidP="006E50CB">
            <w:pPr>
              <w:jc w:val="center"/>
              <w:rPr>
                <w:sz w:val="22"/>
                <w:szCs w:val="22"/>
              </w:rPr>
            </w:pPr>
            <w:r w:rsidRPr="006E50CB">
              <w:rPr>
                <w:sz w:val="22"/>
                <w:szCs w:val="22"/>
              </w:rPr>
              <w:t>1 815</w:t>
            </w:r>
          </w:p>
        </w:tc>
        <w:tc>
          <w:tcPr>
            <w:tcW w:w="1696" w:type="dxa"/>
            <w:tcBorders>
              <w:top w:val="single" w:sz="4" w:space="0" w:color="auto"/>
              <w:left w:val="nil"/>
              <w:bottom w:val="single" w:sz="4" w:space="0" w:color="auto"/>
              <w:right w:val="single" w:sz="4" w:space="0" w:color="auto"/>
            </w:tcBorders>
            <w:shd w:val="clear" w:color="auto" w:fill="auto"/>
            <w:vAlign w:val="center"/>
          </w:tcPr>
          <w:p w14:paraId="497A5FDD" w14:textId="77777777" w:rsidR="006E50CB" w:rsidRPr="006E50CB" w:rsidRDefault="006E50CB" w:rsidP="006E50CB">
            <w:pPr>
              <w:jc w:val="center"/>
              <w:rPr>
                <w:sz w:val="22"/>
                <w:szCs w:val="22"/>
              </w:rPr>
            </w:pPr>
            <w:r w:rsidRPr="006E50CB">
              <w:rPr>
                <w:sz w:val="22"/>
                <w:szCs w:val="22"/>
              </w:rPr>
              <w:t>-769</w:t>
            </w:r>
          </w:p>
        </w:tc>
      </w:tr>
      <w:tr w:rsidR="006E50CB" w:rsidRPr="006E50CB" w14:paraId="3AAEB732" w14:textId="77777777" w:rsidTr="006E50CB">
        <w:trPr>
          <w:trHeight w:val="315"/>
        </w:trPr>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39111DAF" w14:textId="77777777" w:rsidR="006E50CB" w:rsidRPr="006E50CB" w:rsidRDefault="006E50CB" w:rsidP="006E50CB">
            <w:pPr>
              <w:jc w:val="center"/>
              <w:rPr>
                <w:sz w:val="22"/>
                <w:szCs w:val="22"/>
              </w:rPr>
            </w:pPr>
            <w:r w:rsidRPr="006E50CB">
              <w:rPr>
                <w:sz w:val="22"/>
                <w:szCs w:val="22"/>
              </w:rPr>
              <w:t>12</w:t>
            </w:r>
          </w:p>
        </w:tc>
        <w:tc>
          <w:tcPr>
            <w:tcW w:w="4373" w:type="dxa"/>
            <w:tcBorders>
              <w:top w:val="single" w:sz="4" w:space="0" w:color="auto"/>
              <w:left w:val="nil"/>
              <w:bottom w:val="single" w:sz="4" w:space="0" w:color="auto"/>
              <w:right w:val="single" w:sz="4" w:space="0" w:color="auto"/>
            </w:tcBorders>
            <w:shd w:val="clear" w:color="auto" w:fill="auto"/>
            <w:vAlign w:val="center"/>
          </w:tcPr>
          <w:p w14:paraId="60AC96B8" w14:textId="77777777" w:rsidR="006E50CB" w:rsidRPr="006E50CB" w:rsidRDefault="006E50CB" w:rsidP="006E50CB">
            <w:pPr>
              <w:ind w:right="-16"/>
              <w:jc w:val="both"/>
              <w:rPr>
                <w:sz w:val="22"/>
                <w:szCs w:val="22"/>
              </w:rPr>
            </w:pPr>
            <w:r w:rsidRPr="006E50CB">
              <w:rPr>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332" w:type="dxa"/>
            <w:tcBorders>
              <w:top w:val="single" w:sz="4" w:space="0" w:color="auto"/>
              <w:left w:val="nil"/>
              <w:bottom w:val="single" w:sz="4" w:space="0" w:color="auto"/>
              <w:right w:val="single" w:sz="4" w:space="0" w:color="auto"/>
            </w:tcBorders>
            <w:shd w:val="clear" w:color="auto" w:fill="auto"/>
            <w:vAlign w:val="center"/>
          </w:tcPr>
          <w:p w14:paraId="581EEA02" w14:textId="77777777" w:rsidR="006E50CB" w:rsidRPr="006E50CB" w:rsidRDefault="006E50CB" w:rsidP="006E50CB">
            <w:pPr>
              <w:jc w:val="center"/>
              <w:rPr>
                <w:sz w:val="22"/>
                <w:szCs w:val="22"/>
              </w:rPr>
            </w:pPr>
            <w:r w:rsidRPr="006E50CB">
              <w:rPr>
                <w:sz w:val="22"/>
                <w:szCs w:val="22"/>
              </w:rPr>
              <w:t>265</w:t>
            </w:r>
          </w:p>
        </w:tc>
        <w:tc>
          <w:tcPr>
            <w:tcW w:w="1508" w:type="dxa"/>
            <w:tcBorders>
              <w:top w:val="single" w:sz="4" w:space="0" w:color="auto"/>
              <w:left w:val="nil"/>
              <w:bottom w:val="single" w:sz="4" w:space="0" w:color="auto"/>
              <w:right w:val="single" w:sz="4" w:space="0" w:color="auto"/>
            </w:tcBorders>
            <w:shd w:val="clear" w:color="auto" w:fill="auto"/>
            <w:vAlign w:val="center"/>
          </w:tcPr>
          <w:p w14:paraId="35042E69" w14:textId="77777777" w:rsidR="006E50CB" w:rsidRPr="006E50CB" w:rsidRDefault="006E50CB" w:rsidP="006E50CB">
            <w:pPr>
              <w:jc w:val="center"/>
              <w:rPr>
                <w:sz w:val="22"/>
                <w:szCs w:val="22"/>
              </w:rPr>
            </w:pPr>
            <w:r w:rsidRPr="006E50CB">
              <w:rPr>
                <w:sz w:val="22"/>
                <w:szCs w:val="22"/>
              </w:rPr>
              <w:t>164</w:t>
            </w:r>
          </w:p>
        </w:tc>
        <w:tc>
          <w:tcPr>
            <w:tcW w:w="1696" w:type="dxa"/>
            <w:tcBorders>
              <w:top w:val="single" w:sz="4" w:space="0" w:color="auto"/>
              <w:left w:val="nil"/>
              <w:bottom w:val="single" w:sz="4" w:space="0" w:color="auto"/>
              <w:right w:val="single" w:sz="4" w:space="0" w:color="auto"/>
            </w:tcBorders>
            <w:shd w:val="clear" w:color="auto" w:fill="auto"/>
            <w:vAlign w:val="center"/>
          </w:tcPr>
          <w:p w14:paraId="7C754A42" w14:textId="77777777" w:rsidR="006E50CB" w:rsidRPr="006E50CB" w:rsidRDefault="006E50CB" w:rsidP="006E50CB">
            <w:pPr>
              <w:jc w:val="center"/>
              <w:rPr>
                <w:sz w:val="22"/>
                <w:szCs w:val="22"/>
              </w:rPr>
            </w:pPr>
            <w:r w:rsidRPr="006E50CB">
              <w:rPr>
                <w:sz w:val="22"/>
                <w:szCs w:val="22"/>
              </w:rPr>
              <w:t>-101</w:t>
            </w:r>
          </w:p>
        </w:tc>
      </w:tr>
      <w:tr w:rsidR="006E50CB" w:rsidRPr="006E50CB" w14:paraId="25FFE6C1" w14:textId="77777777" w:rsidTr="006E50CB">
        <w:trPr>
          <w:trHeight w:val="315"/>
        </w:trPr>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5BB6BE52" w14:textId="77777777" w:rsidR="006E50CB" w:rsidRPr="006E50CB" w:rsidRDefault="006E50CB" w:rsidP="006E50CB">
            <w:pPr>
              <w:jc w:val="center"/>
              <w:rPr>
                <w:sz w:val="22"/>
                <w:szCs w:val="22"/>
              </w:rPr>
            </w:pPr>
            <w:r w:rsidRPr="006E50CB">
              <w:rPr>
                <w:sz w:val="22"/>
                <w:szCs w:val="22"/>
              </w:rPr>
              <w:t>13</w:t>
            </w:r>
          </w:p>
        </w:tc>
        <w:tc>
          <w:tcPr>
            <w:tcW w:w="4373" w:type="dxa"/>
            <w:tcBorders>
              <w:top w:val="single" w:sz="4" w:space="0" w:color="auto"/>
              <w:left w:val="nil"/>
              <w:bottom w:val="single" w:sz="4" w:space="0" w:color="auto"/>
              <w:right w:val="single" w:sz="4" w:space="0" w:color="auto"/>
            </w:tcBorders>
            <w:shd w:val="clear" w:color="auto" w:fill="auto"/>
            <w:vAlign w:val="center"/>
          </w:tcPr>
          <w:p w14:paraId="0CB042BC" w14:textId="77777777" w:rsidR="006E50CB" w:rsidRPr="006E50CB" w:rsidRDefault="006E50CB" w:rsidP="006E50CB">
            <w:pPr>
              <w:ind w:right="-16"/>
              <w:jc w:val="both"/>
              <w:rPr>
                <w:sz w:val="22"/>
                <w:szCs w:val="22"/>
              </w:rPr>
            </w:pPr>
            <w:r w:rsidRPr="006E50CB">
              <w:rPr>
                <w:sz w:val="22"/>
                <w:szCs w:val="22"/>
              </w:rPr>
              <w:t>ИТОГО необходимая валовая выручка на потребительский рынок тыс. руб. с учетом корректировки</w:t>
            </w:r>
          </w:p>
        </w:tc>
        <w:tc>
          <w:tcPr>
            <w:tcW w:w="1332" w:type="dxa"/>
            <w:tcBorders>
              <w:top w:val="single" w:sz="4" w:space="0" w:color="auto"/>
              <w:left w:val="nil"/>
              <w:bottom w:val="single" w:sz="4" w:space="0" w:color="auto"/>
              <w:right w:val="single" w:sz="4" w:space="0" w:color="auto"/>
            </w:tcBorders>
            <w:shd w:val="clear" w:color="auto" w:fill="auto"/>
            <w:vAlign w:val="center"/>
          </w:tcPr>
          <w:p w14:paraId="60FCCBD6" w14:textId="77777777" w:rsidR="006E50CB" w:rsidRPr="006E50CB" w:rsidRDefault="006E50CB" w:rsidP="006E50CB">
            <w:pPr>
              <w:jc w:val="center"/>
              <w:rPr>
                <w:sz w:val="22"/>
                <w:szCs w:val="22"/>
              </w:rPr>
            </w:pPr>
            <w:r w:rsidRPr="006E50CB">
              <w:rPr>
                <w:sz w:val="22"/>
                <w:szCs w:val="22"/>
              </w:rPr>
              <w:t>2 849</w:t>
            </w:r>
          </w:p>
        </w:tc>
        <w:tc>
          <w:tcPr>
            <w:tcW w:w="1508" w:type="dxa"/>
            <w:tcBorders>
              <w:top w:val="single" w:sz="4" w:space="0" w:color="auto"/>
              <w:left w:val="nil"/>
              <w:bottom w:val="single" w:sz="4" w:space="0" w:color="auto"/>
              <w:right w:val="single" w:sz="4" w:space="0" w:color="auto"/>
            </w:tcBorders>
            <w:shd w:val="clear" w:color="auto" w:fill="auto"/>
            <w:vAlign w:val="center"/>
          </w:tcPr>
          <w:p w14:paraId="5D24AAA8" w14:textId="77777777" w:rsidR="006E50CB" w:rsidRPr="006E50CB" w:rsidRDefault="006E50CB" w:rsidP="006E50CB">
            <w:pPr>
              <w:jc w:val="center"/>
              <w:rPr>
                <w:sz w:val="22"/>
                <w:szCs w:val="22"/>
              </w:rPr>
            </w:pPr>
            <w:r w:rsidRPr="006E50CB">
              <w:rPr>
                <w:sz w:val="22"/>
                <w:szCs w:val="22"/>
              </w:rPr>
              <w:t>1 979</w:t>
            </w:r>
          </w:p>
        </w:tc>
        <w:tc>
          <w:tcPr>
            <w:tcW w:w="1696" w:type="dxa"/>
            <w:tcBorders>
              <w:top w:val="single" w:sz="4" w:space="0" w:color="auto"/>
              <w:left w:val="nil"/>
              <w:bottom w:val="single" w:sz="4" w:space="0" w:color="auto"/>
              <w:right w:val="single" w:sz="4" w:space="0" w:color="auto"/>
            </w:tcBorders>
            <w:shd w:val="clear" w:color="auto" w:fill="auto"/>
            <w:vAlign w:val="center"/>
          </w:tcPr>
          <w:p w14:paraId="62B3C7AB" w14:textId="77777777" w:rsidR="006E50CB" w:rsidRPr="006E50CB" w:rsidRDefault="006E50CB" w:rsidP="006E50CB">
            <w:pPr>
              <w:jc w:val="center"/>
              <w:rPr>
                <w:sz w:val="22"/>
                <w:szCs w:val="22"/>
              </w:rPr>
            </w:pPr>
            <w:r w:rsidRPr="006E50CB">
              <w:rPr>
                <w:sz w:val="22"/>
                <w:szCs w:val="22"/>
              </w:rPr>
              <w:t>-870</w:t>
            </w:r>
          </w:p>
        </w:tc>
      </w:tr>
    </w:tbl>
    <w:p w14:paraId="654448B6" w14:textId="77777777" w:rsidR="006E50CB" w:rsidRPr="006E50CB" w:rsidRDefault="006E50CB" w:rsidP="006E50CB">
      <w:pPr>
        <w:tabs>
          <w:tab w:val="left" w:pos="1890"/>
        </w:tabs>
        <w:ind w:firstLine="851"/>
        <w:jc w:val="both"/>
        <w:rPr>
          <w:rFonts w:eastAsiaTheme="minorHAnsi"/>
          <w:sz w:val="28"/>
          <w:szCs w:val="28"/>
          <w:lang w:eastAsia="en-US"/>
        </w:rPr>
      </w:pPr>
      <w:r w:rsidRPr="006E50CB">
        <w:rPr>
          <w:rFonts w:eastAsiaTheme="minorHAnsi"/>
          <w:sz w:val="28"/>
          <w:szCs w:val="28"/>
          <w:lang w:eastAsia="en-US"/>
        </w:rPr>
        <w:t xml:space="preserve">Расчет необходимой валовой выручки произведен в соответствии </w:t>
      </w:r>
      <w:r w:rsidRPr="006E50CB">
        <w:rPr>
          <w:rFonts w:eastAsiaTheme="minorHAnsi"/>
          <w:sz w:val="28"/>
          <w:szCs w:val="28"/>
          <w:lang w:eastAsia="en-US"/>
        </w:rPr>
        <w:br/>
        <w:t xml:space="preserve">с Методическими указаниями по расчету регулируемых цен (тарифов) в сфере </w:t>
      </w:r>
      <w:r w:rsidRPr="006E50CB">
        <w:rPr>
          <w:rFonts w:eastAsiaTheme="minorHAnsi"/>
          <w:sz w:val="28"/>
          <w:szCs w:val="28"/>
          <w:lang w:eastAsia="en-US"/>
        </w:rPr>
        <w:lastRenderedPageBreak/>
        <w:t xml:space="preserve">теплоснабжения, утвержденными Приказом ФСТ России от 13.06.2013 </w:t>
      </w:r>
      <w:r w:rsidRPr="006E50CB">
        <w:rPr>
          <w:rFonts w:eastAsiaTheme="minorHAnsi"/>
          <w:sz w:val="28"/>
          <w:szCs w:val="28"/>
          <w:lang w:eastAsia="en-US"/>
        </w:rPr>
        <w:br/>
        <w:t>№ 760-э.</w:t>
      </w:r>
    </w:p>
    <w:p w14:paraId="07A65CB7" w14:textId="77777777" w:rsidR="006E50CB" w:rsidRPr="006E50CB" w:rsidRDefault="006E50CB" w:rsidP="006E50CB">
      <w:pPr>
        <w:tabs>
          <w:tab w:val="left" w:pos="1890"/>
        </w:tabs>
        <w:ind w:firstLine="851"/>
        <w:jc w:val="both"/>
        <w:rPr>
          <w:rFonts w:eastAsiaTheme="minorHAnsi"/>
          <w:sz w:val="28"/>
          <w:szCs w:val="28"/>
          <w:lang w:eastAsia="en-US"/>
        </w:rPr>
      </w:pPr>
    </w:p>
    <w:p w14:paraId="143F8FDB" w14:textId="77777777" w:rsidR="006E50CB" w:rsidRPr="006E50CB" w:rsidRDefault="006E50CB" w:rsidP="006E50CB">
      <w:pPr>
        <w:keepNext/>
        <w:jc w:val="center"/>
        <w:outlineLvl w:val="0"/>
        <w:rPr>
          <w:b/>
          <w:szCs w:val="20"/>
        </w:rPr>
      </w:pPr>
      <w:r w:rsidRPr="006E50CB">
        <w:rPr>
          <w:rFonts w:eastAsiaTheme="majorEastAsia"/>
          <w:b/>
          <w:sz w:val="28"/>
          <w:szCs w:val="28"/>
        </w:rPr>
        <w:t>6.Тарифы ЗАО «Тяжинское ДРСУ» на</w:t>
      </w:r>
      <w:r w:rsidRPr="006E50CB">
        <w:rPr>
          <w:rFonts w:eastAsiaTheme="majorEastAsia"/>
          <w:b/>
          <w:bCs/>
          <w:sz w:val="28"/>
          <w:szCs w:val="28"/>
        </w:rPr>
        <w:t xml:space="preserve"> тепловую энергию, поставляемую теплоснабжающим, теплосетевым организациям, приобретающим тепловую энергию с целью компенсации потерь тепловой энергии</w:t>
      </w:r>
      <w:r w:rsidRPr="006E50CB">
        <w:rPr>
          <w:rFonts w:eastAsiaTheme="majorEastAsia"/>
          <w:b/>
          <w:sz w:val="28"/>
          <w:szCs w:val="28"/>
        </w:rPr>
        <w:t xml:space="preserve"> </w:t>
      </w:r>
      <w:bookmarkStart w:id="266" w:name="_Toc27399057"/>
      <w:r w:rsidRPr="006E50CB">
        <w:rPr>
          <w:rFonts w:eastAsiaTheme="majorEastAsia"/>
          <w:b/>
          <w:sz w:val="28"/>
          <w:szCs w:val="28"/>
        </w:rPr>
        <w:br/>
        <w:t>на 2021 год</w:t>
      </w:r>
      <w:r w:rsidRPr="006E50CB">
        <w:rPr>
          <w:b/>
          <w:szCs w:val="20"/>
        </w:rPr>
        <w:t>.</w:t>
      </w:r>
      <w:bookmarkEnd w:id="266"/>
    </w:p>
    <w:p w14:paraId="657E80F3" w14:textId="77777777" w:rsidR="006E50CB" w:rsidRPr="006E50CB" w:rsidRDefault="006E50CB" w:rsidP="006E50CB">
      <w:pPr>
        <w:ind w:firstLine="709"/>
        <w:jc w:val="right"/>
        <w:rPr>
          <w:bCs/>
          <w:sz w:val="28"/>
          <w:szCs w:val="28"/>
        </w:rPr>
      </w:pPr>
    </w:p>
    <w:p w14:paraId="4125D38D" w14:textId="77777777" w:rsidR="006E50CB" w:rsidRPr="006E50CB" w:rsidRDefault="006E50CB" w:rsidP="006E50CB">
      <w:pPr>
        <w:ind w:firstLine="709"/>
        <w:jc w:val="center"/>
        <w:rPr>
          <w:bCs/>
          <w:sz w:val="28"/>
          <w:szCs w:val="28"/>
        </w:rPr>
      </w:pPr>
      <w:r w:rsidRPr="006E50CB">
        <w:rPr>
          <w:bCs/>
          <w:sz w:val="28"/>
          <w:szCs w:val="28"/>
        </w:rPr>
        <w:t xml:space="preserve">Эксперты рассчитали тарифы на тепловую энергию </w:t>
      </w:r>
      <w:r w:rsidRPr="006E50CB">
        <w:rPr>
          <w:bCs/>
          <w:sz w:val="28"/>
          <w:szCs w:val="28"/>
        </w:rPr>
        <w:br/>
        <w:t>для ЗАО «Тяжинское ДРСУ» (без НДС):</w:t>
      </w:r>
    </w:p>
    <w:p w14:paraId="6331A9ED" w14:textId="77777777" w:rsidR="006E50CB" w:rsidRPr="006E50CB" w:rsidRDefault="006E50CB" w:rsidP="006E50CB">
      <w:pPr>
        <w:ind w:firstLine="709"/>
        <w:jc w:val="center"/>
        <w:rPr>
          <w:bCs/>
          <w:sz w:val="28"/>
          <w:szCs w:val="28"/>
        </w:rPr>
      </w:pPr>
    </w:p>
    <w:tbl>
      <w:tblPr>
        <w:tblW w:w="9356" w:type="dxa"/>
        <w:tblLook w:val="04A0" w:firstRow="1" w:lastRow="0" w:firstColumn="1" w:lastColumn="0" w:noHBand="0" w:noVBand="1"/>
      </w:tblPr>
      <w:tblGrid>
        <w:gridCol w:w="284"/>
        <w:gridCol w:w="2637"/>
        <w:gridCol w:w="1615"/>
        <w:gridCol w:w="1904"/>
        <w:gridCol w:w="1673"/>
        <w:gridCol w:w="1243"/>
      </w:tblGrid>
      <w:tr w:rsidR="006E50CB" w:rsidRPr="006E50CB" w14:paraId="23F783E5" w14:textId="77777777" w:rsidTr="006E50CB">
        <w:trPr>
          <w:trHeight w:val="255"/>
        </w:trPr>
        <w:tc>
          <w:tcPr>
            <w:tcW w:w="284" w:type="dxa"/>
            <w:tcBorders>
              <w:top w:val="nil"/>
              <w:left w:val="nil"/>
              <w:bottom w:val="nil"/>
              <w:right w:val="nil"/>
            </w:tcBorders>
            <w:shd w:val="clear" w:color="auto" w:fill="auto"/>
            <w:noWrap/>
            <w:vAlign w:val="bottom"/>
            <w:hideMark/>
          </w:tcPr>
          <w:p w14:paraId="0350E3E9" w14:textId="77777777" w:rsidR="006E50CB" w:rsidRPr="006E50CB" w:rsidRDefault="006E50CB" w:rsidP="006E50CB">
            <w:pPr>
              <w:rPr>
                <w:sz w:val="28"/>
                <w:szCs w:val="28"/>
              </w:rPr>
            </w:pPr>
          </w:p>
        </w:tc>
        <w:tc>
          <w:tcPr>
            <w:tcW w:w="26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4409F5" w14:textId="77777777" w:rsidR="006E50CB" w:rsidRPr="006E50CB" w:rsidRDefault="006E50CB" w:rsidP="006E50CB">
            <w:pPr>
              <w:jc w:val="center"/>
              <w:rPr>
                <w:sz w:val="28"/>
                <w:szCs w:val="28"/>
              </w:rPr>
            </w:pPr>
            <w:r w:rsidRPr="006E50CB">
              <w:rPr>
                <w:sz w:val="28"/>
                <w:szCs w:val="28"/>
              </w:rPr>
              <w:t>2021</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3A3ECB35" w14:textId="77777777" w:rsidR="006E50CB" w:rsidRPr="006E50CB" w:rsidRDefault="006E50CB" w:rsidP="006E50CB">
            <w:pPr>
              <w:jc w:val="center"/>
              <w:rPr>
                <w:sz w:val="28"/>
                <w:szCs w:val="28"/>
              </w:rPr>
            </w:pPr>
            <w:r w:rsidRPr="006E50CB">
              <w:rPr>
                <w:sz w:val="28"/>
                <w:szCs w:val="28"/>
              </w:rPr>
              <w:t>Полезный отпуск</w:t>
            </w:r>
          </w:p>
        </w:tc>
        <w:tc>
          <w:tcPr>
            <w:tcW w:w="1904" w:type="dxa"/>
            <w:tcBorders>
              <w:top w:val="single" w:sz="4" w:space="0" w:color="auto"/>
              <w:left w:val="nil"/>
              <w:bottom w:val="single" w:sz="4" w:space="0" w:color="auto"/>
              <w:right w:val="single" w:sz="4" w:space="0" w:color="auto"/>
            </w:tcBorders>
            <w:shd w:val="clear" w:color="auto" w:fill="auto"/>
            <w:vAlign w:val="center"/>
            <w:hideMark/>
          </w:tcPr>
          <w:p w14:paraId="16067A83" w14:textId="77777777" w:rsidR="006E50CB" w:rsidRPr="006E50CB" w:rsidRDefault="006E50CB" w:rsidP="006E50CB">
            <w:pPr>
              <w:jc w:val="center"/>
              <w:rPr>
                <w:sz w:val="28"/>
                <w:szCs w:val="28"/>
              </w:rPr>
            </w:pPr>
            <w:r w:rsidRPr="006E50CB">
              <w:rPr>
                <w:sz w:val="28"/>
                <w:szCs w:val="28"/>
              </w:rPr>
              <w:t>Тариф</w:t>
            </w:r>
          </w:p>
        </w:tc>
        <w:tc>
          <w:tcPr>
            <w:tcW w:w="1673" w:type="dxa"/>
            <w:tcBorders>
              <w:top w:val="single" w:sz="4" w:space="0" w:color="auto"/>
              <w:left w:val="nil"/>
              <w:bottom w:val="single" w:sz="4" w:space="0" w:color="auto"/>
              <w:right w:val="single" w:sz="4" w:space="0" w:color="auto"/>
            </w:tcBorders>
            <w:shd w:val="clear" w:color="auto" w:fill="auto"/>
            <w:vAlign w:val="center"/>
            <w:hideMark/>
          </w:tcPr>
          <w:p w14:paraId="1196A74B" w14:textId="77777777" w:rsidR="006E50CB" w:rsidRPr="006E50CB" w:rsidRDefault="006E50CB" w:rsidP="006E50CB">
            <w:pPr>
              <w:jc w:val="center"/>
              <w:rPr>
                <w:sz w:val="28"/>
                <w:szCs w:val="28"/>
              </w:rPr>
            </w:pPr>
            <w:r w:rsidRPr="006E50CB">
              <w:rPr>
                <w:sz w:val="28"/>
                <w:szCs w:val="28"/>
              </w:rPr>
              <w:t>Рост</w:t>
            </w:r>
          </w:p>
        </w:tc>
        <w:tc>
          <w:tcPr>
            <w:tcW w:w="1243" w:type="dxa"/>
            <w:tcBorders>
              <w:top w:val="single" w:sz="4" w:space="0" w:color="auto"/>
              <w:left w:val="nil"/>
              <w:bottom w:val="single" w:sz="4" w:space="0" w:color="auto"/>
              <w:right w:val="single" w:sz="4" w:space="0" w:color="auto"/>
            </w:tcBorders>
            <w:shd w:val="clear" w:color="auto" w:fill="auto"/>
            <w:vAlign w:val="center"/>
            <w:hideMark/>
          </w:tcPr>
          <w:p w14:paraId="5B9CA875" w14:textId="77777777" w:rsidR="006E50CB" w:rsidRPr="006E50CB" w:rsidRDefault="006E50CB" w:rsidP="006E50CB">
            <w:pPr>
              <w:jc w:val="center"/>
              <w:rPr>
                <w:sz w:val="28"/>
                <w:szCs w:val="28"/>
              </w:rPr>
            </w:pPr>
            <w:r w:rsidRPr="006E50CB">
              <w:rPr>
                <w:sz w:val="28"/>
                <w:szCs w:val="28"/>
              </w:rPr>
              <w:t>НВВ</w:t>
            </w:r>
          </w:p>
        </w:tc>
      </w:tr>
      <w:tr w:rsidR="006E50CB" w:rsidRPr="006E50CB" w14:paraId="691594B2" w14:textId="77777777" w:rsidTr="006E50CB">
        <w:trPr>
          <w:trHeight w:val="255"/>
        </w:trPr>
        <w:tc>
          <w:tcPr>
            <w:tcW w:w="284" w:type="dxa"/>
            <w:tcBorders>
              <w:top w:val="nil"/>
              <w:left w:val="nil"/>
              <w:bottom w:val="nil"/>
              <w:right w:val="nil"/>
            </w:tcBorders>
            <w:shd w:val="clear" w:color="auto" w:fill="auto"/>
            <w:noWrap/>
            <w:vAlign w:val="bottom"/>
            <w:hideMark/>
          </w:tcPr>
          <w:p w14:paraId="698BB78A" w14:textId="77777777" w:rsidR="006E50CB" w:rsidRPr="006E50CB" w:rsidRDefault="006E50CB" w:rsidP="006E50CB">
            <w:pPr>
              <w:jc w:val="center"/>
              <w:rPr>
                <w:rFonts w:ascii="Verdana" w:hAnsi="Verdana" w:cs="Arial CYR"/>
                <w:sz w:val="28"/>
                <w:szCs w:val="28"/>
              </w:rPr>
            </w:pPr>
          </w:p>
        </w:tc>
        <w:tc>
          <w:tcPr>
            <w:tcW w:w="263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00D10AF" w14:textId="77777777" w:rsidR="006E50CB" w:rsidRPr="006E50CB" w:rsidRDefault="006E50CB" w:rsidP="006E50CB">
            <w:pPr>
              <w:rPr>
                <w:b/>
                <w:bCs/>
                <w:sz w:val="28"/>
                <w:szCs w:val="28"/>
              </w:rPr>
            </w:pPr>
          </w:p>
        </w:tc>
        <w:tc>
          <w:tcPr>
            <w:tcW w:w="1615" w:type="dxa"/>
            <w:tcBorders>
              <w:top w:val="nil"/>
              <w:left w:val="nil"/>
              <w:bottom w:val="single" w:sz="4" w:space="0" w:color="auto"/>
              <w:right w:val="single" w:sz="4" w:space="0" w:color="auto"/>
            </w:tcBorders>
            <w:shd w:val="clear" w:color="auto" w:fill="auto"/>
            <w:vAlign w:val="center"/>
            <w:hideMark/>
          </w:tcPr>
          <w:p w14:paraId="0045E477" w14:textId="77777777" w:rsidR="006E50CB" w:rsidRPr="006E50CB" w:rsidRDefault="006E50CB" w:rsidP="006E50CB">
            <w:pPr>
              <w:jc w:val="center"/>
              <w:rPr>
                <w:sz w:val="28"/>
                <w:szCs w:val="28"/>
              </w:rPr>
            </w:pPr>
            <w:r w:rsidRPr="006E50CB">
              <w:rPr>
                <w:sz w:val="28"/>
                <w:szCs w:val="28"/>
              </w:rPr>
              <w:t>тыс. Гкал</w:t>
            </w:r>
          </w:p>
        </w:tc>
        <w:tc>
          <w:tcPr>
            <w:tcW w:w="1904" w:type="dxa"/>
            <w:tcBorders>
              <w:top w:val="nil"/>
              <w:left w:val="nil"/>
              <w:bottom w:val="single" w:sz="4" w:space="0" w:color="auto"/>
              <w:right w:val="single" w:sz="4" w:space="0" w:color="auto"/>
            </w:tcBorders>
            <w:shd w:val="clear" w:color="auto" w:fill="auto"/>
            <w:vAlign w:val="center"/>
            <w:hideMark/>
          </w:tcPr>
          <w:p w14:paraId="145A695F" w14:textId="77777777" w:rsidR="006E50CB" w:rsidRPr="006E50CB" w:rsidRDefault="006E50CB" w:rsidP="006E50CB">
            <w:pPr>
              <w:jc w:val="center"/>
              <w:rPr>
                <w:sz w:val="28"/>
                <w:szCs w:val="28"/>
              </w:rPr>
            </w:pPr>
            <w:r w:rsidRPr="006E50CB">
              <w:rPr>
                <w:sz w:val="28"/>
                <w:szCs w:val="28"/>
              </w:rPr>
              <w:t>руб./Гкал</w:t>
            </w:r>
          </w:p>
        </w:tc>
        <w:tc>
          <w:tcPr>
            <w:tcW w:w="1673" w:type="dxa"/>
            <w:tcBorders>
              <w:top w:val="nil"/>
              <w:left w:val="nil"/>
              <w:bottom w:val="single" w:sz="4" w:space="0" w:color="auto"/>
              <w:right w:val="single" w:sz="4" w:space="0" w:color="auto"/>
            </w:tcBorders>
            <w:shd w:val="clear" w:color="auto" w:fill="auto"/>
            <w:vAlign w:val="center"/>
            <w:hideMark/>
          </w:tcPr>
          <w:p w14:paraId="6B892792" w14:textId="77777777" w:rsidR="006E50CB" w:rsidRPr="006E50CB" w:rsidRDefault="006E50CB" w:rsidP="006E50CB">
            <w:pPr>
              <w:jc w:val="center"/>
              <w:rPr>
                <w:sz w:val="28"/>
                <w:szCs w:val="28"/>
              </w:rPr>
            </w:pPr>
            <w:r w:rsidRPr="006E50CB">
              <w:rPr>
                <w:sz w:val="28"/>
                <w:szCs w:val="28"/>
              </w:rPr>
              <w:t>%</w:t>
            </w:r>
          </w:p>
        </w:tc>
        <w:tc>
          <w:tcPr>
            <w:tcW w:w="1243" w:type="dxa"/>
            <w:tcBorders>
              <w:top w:val="nil"/>
              <w:left w:val="nil"/>
              <w:bottom w:val="single" w:sz="4" w:space="0" w:color="auto"/>
              <w:right w:val="single" w:sz="4" w:space="0" w:color="auto"/>
            </w:tcBorders>
            <w:shd w:val="clear" w:color="auto" w:fill="auto"/>
            <w:vAlign w:val="center"/>
            <w:hideMark/>
          </w:tcPr>
          <w:p w14:paraId="07BFEDE1" w14:textId="77777777" w:rsidR="006E50CB" w:rsidRPr="006E50CB" w:rsidRDefault="006E50CB" w:rsidP="006E50CB">
            <w:pPr>
              <w:ind w:left="-140" w:right="-112"/>
              <w:jc w:val="center"/>
              <w:rPr>
                <w:sz w:val="28"/>
                <w:szCs w:val="28"/>
              </w:rPr>
            </w:pPr>
            <w:r w:rsidRPr="006E50CB">
              <w:rPr>
                <w:sz w:val="28"/>
                <w:szCs w:val="28"/>
              </w:rPr>
              <w:t>тыс. руб.</w:t>
            </w:r>
          </w:p>
        </w:tc>
      </w:tr>
      <w:tr w:rsidR="006E50CB" w:rsidRPr="006E50CB" w14:paraId="0F1A7186" w14:textId="77777777" w:rsidTr="006E50CB">
        <w:trPr>
          <w:trHeight w:val="255"/>
        </w:trPr>
        <w:tc>
          <w:tcPr>
            <w:tcW w:w="284" w:type="dxa"/>
            <w:tcBorders>
              <w:top w:val="nil"/>
              <w:left w:val="nil"/>
              <w:bottom w:val="nil"/>
              <w:right w:val="nil"/>
            </w:tcBorders>
            <w:shd w:val="clear" w:color="auto" w:fill="auto"/>
            <w:noWrap/>
            <w:vAlign w:val="bottom"/>
            <w:hideMark/>
          </w:tcPr>
          <w:p w14:paraId="7BF66733" w14:textId="77777777" w:rsidR="006E50CB" w:rsidRPr="006E50CB" w:rsidRDefault="006E50CB" w:rsidP="006E50CB">
            <w:pPr>
              <w:jc w:val="center"/>
              <w:rPr>
                <w:rFonts w:ascii="Verdana" w:hAnsi="Verdana" w:cs="Arial CYR"/>
                <w:sz w:val="28"/>
                <w:szCs w:val="28"/>
              </w:rPr>
            </w:pPr>
          </w:p>
        </w:tc>
        <w:tc>
          <w:tcPr>
            <w:tcW w:w="2637" w:type="dxa"/>
            <w:tcBorders>
              <w:top w:val="nil"/>
              <w:left w:val="single" w:sz="4" w:space="0" w:color="auto"/>
              <w:bottom w:val="single" w:sz="4" w:space="0" w:color="auto"/>
              <w:right w:val="single" w:sz="4" w:space="0" w:color="auto"/>
            </w:tcBorders>
            <w:shd w:val="clear" w:color="auto" w:fill="auto"/>
            <w:vAlign w:val="center"/>
            <w:hideMark/>
          </w:tcPr>
          <w:p w14:paraId="36E1F701" w14:textId="77777777" w:rsidR="006E50CB" w:rsidRPr="006E50CB" w:rsidRDefault="006E50CB" w:rsidP="006E50CB">
            <w:pPr>
              <w:rPr>
                <w:sz w:val="28"/>
                <w:szCs w:val="28"/>
              </w:rPr>
            </w:pPr>
            <w:r w:rsidRPr="006E50CB">
              <w:rPr>
                <w:sz w:val="28"/>
                <w:szCs w:val="28"/>
              </w:rPr>
              <w:t>январь - июнь</w:t>
            </w:r>
          </w:p>
        </w:tc>
        <w:tc>
          <w:tcPr>
            <w:tcW w:w="1615" w:type="dxa"/>
            <w:tcBorders>
              <w:top w:val="nil"/>
              <w:left w:val="nil"/>
              <w:bottom w:val="single" w:sz="4" w:space="0" w:color="auto"/>
              <w:right w:val="single" w:sz="4" w:space="0" w:color="auto"/>
            </w:tcBorders>
            <w:shd w:val="clear" w:color="auto" w:fill="auto"/>
            <w:vAlign w:val="center"/>
            <w:hideMark/>
          </w:tcPr>
          <w:p w14:paraId="15CDB55C" w14:textId="77777777" w:rsidR="006E50CB" w:rsidRPr="006E50CB" w:rsidRDefault="006E50CB" w:rsidP="006E50CB">
            <w:pPr>
              <w:jc w:val="center"/>
              <w:rPr>
                <w:sz w:val="28"/>
                <w:szCs w:val="28"/>
              </w:rPr>
            </w:pPr>
            <w:r w:rsidRPr="006E50CB">
              <w:rPr>
                <w:sz w:val="28"/>
                <w:szCs w:val="28"/>
              </w:rPr>
              <w:t>0,317</w:t>
            </w:r>
          </w:p>
        </w:tc>
        <w:tc>
          <w:tcPr>
            <w:tcW w:w="1904" w:type="dxa"/>
            <w:tcBorders>
              <w:top w:val="nil"/>
              <w:left w:val="nil"/>
              <w:bottom w:val="single" w:sz="4" w:space="0" w:color="auto"/>
              <w:right w:val="single" w:sz="4" w:space="0" w:color="auto"/>
            </w:tcBorders>
            <w:shd w:val="clear" w:color="auto" w:fill="auto"/>
            <w:vAlign w:val="center"/>
            <w:hideMark/>
          </w:tcPr>
          <w:p w14:paraId="0FB355A7" w14:textId="77777777" w:rsidR="006E50CB" w:rsidRPr="006E50CB" w:rsidRDefault="006E50CB" w:rsidP="006E50CB">
            <w:pPr>
              <w:jc w:val="center"/>
              <w:rPr>
                <w:sz w:val="28"/>
                <w:szCs w:val="28"/>
              </w:rPr>
            </w:pPr>
            <w:r w:rsidRPr="006E50CB">
              <w:rPr>
                <w:sz w:val="28"/>
                <w:szCs w:val="28"/>
              </w:rPr>
              <w:t>3 461,69</w:t>
            </w:r>
          </w:p>
        </w:tc>
        <w:tc>
          <w:tcPr>
            <w:tcW w:w="1673" w:type="dxa"/>
            <w:tcBorders>
              <w:top w:val="nil"/>
              <w:left w:val="nil"/>
              <w:bottom w:val="single" w:sz="4" w:space="0" w:color="auto"/>
              <w:right w:val="single" w:sz="4" w:space="0" w:color="auto"/>
            </w:tcBorders>
            <w:shd w:val="clear" w:color="auto" w:fill="auto"/>
            <w:vAlign w:val="center"/>
            <w:hideMark/>
          </w:tcPr>
          <w:p w14:paraId="6DE9A93A" w14:textId="77777777" w:rsidR="006E50CB" w:rsidRPr="006E50CB" w:rsidRDefault="006E50CB" w:rsidP="006E50CB">
            <w:pPr>
              <w:jc w:val="center"/>
              <w:rPr>
                <w:sz w:val="28"/>
                <w:szCs w:val="28"/>
              </w:rPr>
            </w:pPr>
            <w:r w:rsidRPr="006E50CB">
              <w:rPr>
                <w:sz w:val="28"/>
                <w:szCs w:val="28"/>
              </w:rPr>
              <w:t>0,00%</w:t>
            </w:r>
          </w:p>
        </w:tc>
        <w:tc>
          <w:tcPr>
            <w:tcW w:w="1243" w:type="dxa"/>
            <w:tcBorders>
              <w:top w:val="nil"/>
              <w:left w:val="nil"/>
              <w:bottom w:val="single" w:sz="4" w:space="0" w:color="auto"/>
              <w:right w:val="single" w:sz="4" w:space="0" w:color="auto"/>
            </w:tcBorders>
            <w:shd w:val="clear" w:color="auto" w:fill="auto"/>
            <w:vAlign w:val="center"/>
            <w:hideMark/>
          </w:tcPr>
          <w:p w14:paraId="380E13CD" w14:textId="77777777" w:rsidR="006E50CB" w:rsidRPr="006E50CB" w:rsidRDefault="006E50CB" w:rsidP="006E50CB">
            <w:pPr>
              <w:jc w:val="center"/>
              <w:rPr>
                <w:sz w:val="28"/>
                <w:szCs w:val="28"/>
              </w:rPr>
            </w:pPr>
            <w:r w:rsidRPr="006E50CB">
              <w:rPr>
                <w:sz w:val="28"/>
                <w:szCs w:val="28"/>
              </w:rPr>
              <w:t>1 097</w:t>
            </w:r>
          </w:p>
        </w:tc>
      </w:tr>
      <w:tr w:rsidR="006E50CB" w:rsidRPr="006E50CB" w14:paraId="7A9E8D65" w14:textId="77777777" w:rsidTr="006E50CB">
        <w:trPr>
          <w:trHeight w:val="255"/>
        </w:trPr>
        <w:tc>
          <w:tcPr>
            <w:tcW w:w="284" w:type="dxa"/>
            <w:tcBorders>
              <w:top w:val="nil"/>
              <w:left w:val="nil"/>
              <w:bottom w:val="nil"/>
              <w:right w:val="nil"/>
            </w:tcBorders>
            <w:shd w:val="clear" w:color="auto" w:fill="auto"/>
            <w:noWrap/>
            <w:vAlign w:val="bottom"/>
            <w:hideMark/>
          </w:tcPr>
          <w:p w14:paraId="0481D130" w14:textId="77777777" w:rsidR="006E50CB" w:rsidRPr="006E50CB" w:rsidRDefault="006E50CB" w:rsidP="006E50CB">
            <w:pPr>
              <w:jc w:val="right"/>
              <w:rPr>
                <w:rFonts w:ascii="Verdana" w:hAnsi="Verdana" w:cs="Arial CYR"/>
                <w:sz w:val="28"/>
                <w:szCs w:val="28"/>
              </w:rPr>
            </w:pPr>
          </w:p>
        </w:tc>
        <w:tc>
          <w:tcPr>
            <w:tcW w:w="2637" w:type="dxa"/>
            <w:tcBorders>
              <w:top w:val="nil"/>
              <w:left w:val="single" w:sz="4" w:space="0" w:color="auto"/>
              <w:bottom w:val="single" w:sz="4" w:space="0" w:color="auto"/>
              <w:right w:val="single" w:sz="4" w:space="0" w:color="auto"/>
            </w:tcBorders>
            <w:shd w:val="clear" w:color="auto" w:fill="auto"/>
            <w:vAlign w:val="center"/>
            <w:hideMark/>
          </w:tcPr>
          <w:p w14:paraId="0342D810" w14:textId="77777777" w:rsidR="006E50CB" w:rsidRPr="006E50CB" w:rsidRDefault="006E50CB" w:rsidP="006E50CB">
            <w:pPr>
              <w:rPr>
                <w:sz w:val="28"/>
                <w:szCs w:val="28"/>
              </w:rPr>
            </w:pPr>
            <w:r w:rsidRPr="006E50CB">
              <w:rPr>
                <w:sz w:val="28"/>
                <w:szCs w:val="28"/>
              </w:rPr>
              <w:t>июль - декабрь</w:t>
            </w:r>
          </w:p>
        </w:tc>
        <w:tc>
          <w:tcPr>
            <w:tcW w:w="1615" w:type="dxa"/>
            <w:tcBorders>
              <w:top w:val="nil"/>
              <w:left w:val="nil"/>
              <w:bottom w:val="single" w:sz="4" w:space="0" w:color="auto"/>
              <w:right w:val="single" w:sz="4" w:space="0" w:color="auto"/>
            </w:tcBorders>
            <w:shd w:val="clear" w:color="auto" w:fill="auto"/>
            <w:vAlign w:val="center"/>
            <w:hideMark/>
          </w:tcPr>
          <w:p w14:paraId="36678513" w14:textId="77777777" w:rsidR="006E50CB" w:rsidRPr="006E50CB" w:rsidRDefault="006E50CB" w:rsidP="006E50CB">
            <w:pPr>
              <w:jc w:val="center"/>
              <w:rPr>
                <w:sz w:val="28"/>
                <w:szCs w:val="28"/>
              </w:rPr>
            </w:pPr>
            <w:r w:rsidRPr="006E50CB">
              <w:rPr>
                <w:sz w:val="28"/>
                <w:szCs w:val="28"/>
              </w:rPr>
              <w:t>0,247</w:t>
            </w:r>
          </w:p>
        </w:tc>
        <w:tc>
          <w:tcPr>
            <w:tcW w:w="1904" w:type="dxa"/>
            <w:tcBorders>
              <w:top w:val="nil"/>
              <w:left w:val="nil"/>
              <w:bottom w:val="single" w:sz="4" w:space="0" w:color="auto"/>
              <w:right w:val="single" w:sz="4" w:space="0" w:color="auto"/>
            </w:tcBorders>
            <w:shd w:val="clear" w:color="auto" w:fill="auto"/>
            <w:vAlign w:val="center"/>
            <w:hideMark/>
          </w:tcPr>
          <w:p w14:paraId="3C690AA3" w14:textId="77777777" w:rsidR="006E50CB" w:rsidRPr="006E50CB" w:rsidRDefault="006E50CB" w:rsidP="006E50CB">
            <w:pPr>
              <w:jc w:val="center"/>
              <w:rPr>
                <w:sz w:val="28"/>
                <w:szCs w:val="28"/>
              </w:rPr>
            </w:pPr>
            <w:r w:rsidRPr="006E50CB">
              <w:rPr>
                <w:sz w:val="28"/>
                <w:szCs w:val="28"/>
              </w:rPr>
              <w:t>3 570,93</w:t>
            </w:r>
          </w:p>
        </w:tc>
        <w:tc>
          <w:tcPr>
            <w:tcW w:w="1673" w:type="dxa"/>
            <w:tcBorders>
              <w:top w:val="nil"/>
              <w:left w:val="nil"/>
              <w:bottom w:val="single" w:sz="4" w:space="0" w:color="auto"/>
              <w:right w:val="single" w:sz="4" w:space="0" w:color="auto"/>
            </w:tcBorders>
            <w:shd w:val="clear" w:color="auto" w:fill="auto"/>
            <w:vAlign w:val="center"/>
            <w:hideMark/>
          </w:tcPr>
          <w:p w14:paraId="24C9ECCD" w14:textId="77777777" w:rsidR="006E50CB" w:rsidRPr="006E50CB" w:rsidRDefault="006E50CB" w:rsidP="006E50CB">
            <w:pPr>
              <w:jc w:val="center"/>
              <w:rPr>
                <w:sz w:val="28"/>
                <w:szCs w:val="28"/>
              </w:rPr>
            </w:pPr>
            <w:r w:rsidRPr="006E50CB">
              <w:rPr>
                <w:sz w:val="28"/>
                <w:szCs w:val="28"/>
              </w:rPr>
              <w:t>3,16%</w:t>
            </w:r>
          </w:p>
        </w:tc>
        <w:tc>
          <w:tcPr>
            <w:tcW w:w="1243" w:type="dxa"/>
            <w:tcBorders>
              <w:top w:val="nil"/>
              <w:left w:val="nil"/>
              <w:bottom w:val="single" w:sz="4" w:space="0" w:color="auto"/>
              <w:right w:val="single" w:sz="4" w:space="0" w:color="auto"/>
            </w:tcBorders>
            <w:shd w:val="clear" w:color="auto" w:fill="auto"/>
            <w:vAlign w:val="center"/>
            <w:hideMark/>
          </w:tcPr>
          <w:p w14:paraId="718E494A" w14:textId="77777777" w:rsidR="006E50CB" w:rsidRPr="006E50CB" w:rsidRDefault="006E50CB" w:rsidP="006E50CB">
            <w:pPr>
              <w:jc w:val="center"/>
              <w:rPr>
                <w:sz w:val="28"/>
                <w:szCs w:val="28"/>
              </w:rPr>
            </w:pPr>
            <w:r w:rsidRPr="006E50CB">
              <w:rPr>
                <w:sz w:val="28"/>
                <w:szCs w:val="28"/>
              </w:rPr>
              <w:t>882</w:t>
            </w:r>
          </w:p>
        </w:tc>
      </w:tr>
      <w:tr w:rsidR="006E50CB" w:rsidRPr="006E50CB" w14:paraId="37986358" w14:textId="77777777" w:rsidTr="006E50CB">
        <w:trPr>
          <w:trHeight w:val="105"/>
        </w:trPr>
        <w:tc>
          <w:tcPr>
            <w:tcW w:w="284" w:type="dxa"/>
            <w:tcBorders>
              <w:top w:val="nil"/>
              <w:left w:val="nil"/>
              <w:bottom w:val="nil"/>
              <w:right w:val="nil"/>
            </w:tcBorders>
            <w:shd w:val="clear" w:color="auto" w:fill="auto"/>
            <w:noWrap/>
            <w:vAlign w:val="bottom"/>
            <w:hideMark/>
          </w:tcPr>
          <w:p w14:paraId="2FA36317" w14:textId="77777777" w:rsidR="006E50CB" w:rsidRPr="006E50CB" w:rsidRDefault="006E50CB" w:rsidP="006E50CB">
            <w:pPr>
              <w:jc w:val="right"/>
              <w:rPr>
                <w:rFonts w:ascii="Verdana" w:hAnsi="Verdana" w:cs="Arial CYR"/>
                <w:sz w:val="28"/>
                <w:szCs w:val="28"/>
              </w:rPr>
            </w:pPr>
          </w:p>
        </w:tc>
        <w:tc>
          <w:tcPr>
            <w:tcW w:w="2637" w:type="dxa"/>
            <w:tcBorders>
              <w:top w:val="nil"/>
              <w:left w:val="nil"/>
              <w:bottom w:val="single" w:sz="4" w:space="0" w:color="auto"/>
              <w:right w:val="nil"/>
            </w:tcBorders>
            <w:shd w:val="clear" w:color="auto" w:fill="auto"/>
            <w:vAlign w:val="center"/>
            <w:hideMark/>
          </w:tcPr>
          <w:p w14:paraId="2A1D2586" w14:textId="77777777" w:rsidR="006E50CB" w:rsidRPr="006E50CB" w:rsidRDefault="006E50CB" w:rsidP="006E50CB">
            <w:pPr>
              <w:rPr>
                <w:sz w:val="28"/>
                <w:szCs w:val="28"/>
              </w:rPr>
            </w:pPr>
            <w:r w:rsidRPr="006E50CB">
              <w:rPr>
                <w:sz w:val="28"/>
                <w:szCs w:val="28"/>
              </w:rPr>
              <w:t> </w:t>
            </w:r>
          </w:p>
        </w:tc>
        <w:tc>
          <w:tcPr>
            <w:tcW w:w="1615" w:type="dxa"/>
            <w:tcBorders>
              <w:top w:val="nil"/>
              <w:left w:val="nil"/>
              <w:bottom w:val="single" w:sz="4" w:space="0" w:color="auto"/>
              <w:right w:val="nil"/>
            </w:tcBorders>
            <w:shd w:val="clear" w:color="auto" w:fill="auto"/>
            <w:vAlign w:val="center"/>
            <w:hideMark/>
          </w:tcPr>
          <w:p w14:paraId="3B355A0D" w14:textId="77777777" w:rsidR="006E50CB" w:rsidRPr="006E50CB" w:rsidRDefault="006E50CB" w:rsidP="006E50CB">
            <w:pPr>
              <w:rPr>
                <w:sz w:val="28"/>
                <w:szCs w:val="28"/>
              </w:rPr>
            </w:pPr>
            <w:r w:rsidRPr="006E50CB">
              <w:rPr>
                <w:sz w:val="28"/>
                <w:szCs w:val="28"/>
              </w:rPr>
              <w:t> </w:t>
            </w:r>
          </w:p>
        </w:tc>
        <w:tc>
          <w:tcPr>
            <w:tcW w:w="1904" w:type="dxa"/>
            <w:tcBorders>
              <w:top w:val="nil"/>
              <w:left w:val="nil"/>
              <w:bottom w:val="single" w:sz="4" w:space="0" w:color="auto"/>
              <w:right w:val="nil"/>
            </w:tcBorders>
            <w:shd w:val="clear" w:color="auto" w:fill="auto"/>
            <w:vAlign w:val="center"/>
            <w:hideMark/>
          </w:tcPr>
          <w:p w14:paraId="08CC6C6F" w14:textId="77777777" w:rsidR="006E50CB" w:rsidRPr="006E50CB" w:rsidRDefault="006E50CB" w:rsidP="006E50CB">
            <w:pPr>
              <w:rPr>
                <w:sz w:val="28"/>
                <w:szCs w:val="28"/>
              </w:rPr>
            </w:pPr>
            <w:r w:rsidRPr="006E50CB">
              <w:rPr>
                <w:sz w:val="28"/>
                <w:szCs w:val="28"/>
              </w:rPr>
              <w:t> </w:t>
            </w:r>
          </w:p>
        </w:tc>
        <w:tc>
          <w:tcPr>
            <w:tcW w:w="1673" w:type="dxa"/>
            <w:tcBorders>
              <w:top w:val="nil"/>
              <w:left w:val="nil"/>
              <w:bottom w:val="single" w:sz="4" w:space="0" w:color="auto"/>
              <w:right w:val="nil"/>
            </w:tcBorders>
            <w:shd w:val="clear" w:color="auto" w:fill="auto"/>
            <w:vAlign w:val="center"/>
            <w:hideMark/>
          </w:tcPr>
          <w:p w14:paraId="25688B48" w14:textId="77777777" w:rsidR="006E50CB" w:rsidRPr="006E50CB" w:rsidRDefault="006E50CB" w:rsidP="006E50CB">
            <w:pPr>
              <w:rPr>
                <w:sz w:val="28"/>
                <w:szCs w:val="28"/>
              </w:rPr>
            </w:pPr>
            <w:r w:rsidRPr="006E50CB">
              <w:rPr>
                <w:sz w:val="28"/>
                <w:szCs w:val="28"/>
              </w:rPr>
              <w:t> </w:t>
            </w:r>
          </w:p>
        </w:tc>
        <w:tc>
          <w:tcPr>
            <w:tcW w:w="1243" w:type="dxa"/>
            <w:tcBorders>
              <w:top w:val="nil"/>
              <w:left w:val="nil"/>
              <w:bottom w:val="single" w:sz="4" w:space="0" w:color="auto"/>
              <w:right w:val="nil"/>
            </w:tcBorders>
            <w:shd w:val="clear" w:color="auto" w:fill="auto"/>
            <w:vAlign w:val="center"/>
            <w:hideMark/>
          </w:tcPr>
          <w:p w14:paraId="36B42266" w14:textId="77777777" w:rsidR="006E50CB" w:rsidRPr="006E50CB" w:rsidRDefault="006E50CB" w:rsidP="006E50CB">
            <w:pPr>
              <w:rPr>
                <w:sz w:val="28"/>
                <w:szCs w:val="28"/>
              </w:rPr>
            </w:pPr>
            <w:r w:rsidRPr="006E50CB">
              <w:rPr>
                <w:sz w:val="28"/>
                <w:szCs w:val="28"/>
              </w:rPr>
              <w:t> </w:t>
            </w:r>
          </w:p>
        </w:tc>
      </w:tr>
      <w:tr w:rsidR="006E50CB" w:rsidRPr="006E50CB" w14:paraId="1B9BC06A" w14:textId="77777777" w:rsidTr="006E50CB">
        <w:trPr>
          <w:trHeight w:val="313"/>
        </w:trPr>
        <w:tc>
          <w:tcPr>
            <w:tcW w:w="284" w:type="dxa"/>
            <w:tcBorders>
              <w:top w:val="nil"/>
              <w:left w:val="nil"/>
              <w:bottom w:val="nil"/>
              <w:right w:val="nil"/>
            </w:tcBorders>
            <w:shd w:val="clear" w:color="auto" w:fill="auto"/>
            <w:noWrap/>
            <w:vAlign w:val="bottom"/>
            <w:hideMark/>
          </w:tcPr>
          <w:p w14:paraId="6C27FAF6" w14:textId="77777777" w:rsidR="006E50CB" w:rsidRPr="006E50CB" w:rsidRDefault="006E50CB" w:rsidP="006E50CB">
            <w:pPr>
              <w:rPr>
                <w:rFonts w:ascii="Verdana" w:hAnsi="Verdana" w:cs="Arial CYR"/>
                <w:sz w:val="28"/>
                <w:szCs w:val="28"/>
              </w:rPr>
            </w:pPr>
          </w:p>
        </w:tc>
        <w:tc>
          <w:tcPr>
            <w:tcW w:w="26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D3A0F5" w14:textId="77777777" w:rsidR="006E50CB" w:rsidRPr="006E50CB" w:rsidRDefault="006E50CB" w:rsidP="006E50CB">
            <w:pPr>
              <w:rPr>
                <w:sz w:val="28"/>
                <w:szCs w:val="28"/>
              </w:rPr>
            </w:pPr>
            <w:r w:rsidRPr="006E50CB">
              <w:rPr>
                <w:sz w:val="28"/>
                <w:szCs w:val="28"/>
              </w:rPr>
              <w:t>год</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55D2BEEE" w14:textId="77777777" w:rsidR="006E50CB" w:rsidRPr="006E50CB" w:rsidRDefault="006E50CB" w:rsidP="006E50CB">
            <w:pPr>
              <w:jc w:val="center"/>
              <w:rPr>
                <w:sz w:val="28"/>
                <w:szCs w:val="28"/>
              </w:rPr>
            </w:pPr>
            <w:r w:rsidRPr="006E50CB">
              <w:rPr>
                <w:sz w:val="28"/>
                <w:szCs w:val="28"/>
              </w:rPr>
              <w:t>0,564</w:t>
            </w:r>
          </w:p>
        </w:tc>
        <w:tc>
          <w:tcPr>
            <w:tcW w:w="1904" w:type="dxa"/>
            <w:tcBorders>
              <w:top w:val="single" w:sz="4" w:space="0" w:color="auto"/>
              <w:left w:val="nil"/>
              <w:bottom w:val="single" w:sz="4" w:space="0" w:color="auto"/>
              <w:right w:val="single" w:sz="4" w:space="0" w:color="auto"/>
            </w:tcBorders>
            <w:shd w:val="clear" w:color="auto" w:fill="auto"/>
            <w:vAlign w:val="center"/>
            <w:hideMark/>
          </w:tcPr>
          <w:p w14:paraId="10F387D5" w14:textId="77777777" w:rsidR="006E50CB" w:rsidRPr="006E50CB" w:rsidRDefault="006E50CB" w:rsidP="006E50CB">
            <w:pPr>
              <w:jc w:val="right"/>
              <w:rPr>
                <w:sz w:val="28"/>
                <w:szCs w:val="28"/>
              </w:rPr>
            </w:pPr>
          </w:p>
        </w:tc>
        <w:tc>
          <w:tcPr>
            <w:tcW w:w="1673" w:type="dxa"/>
            <w:tcBorders>
              <w:top w:val="single" w:sz="4" w:space="0" w:color="auto"/>
              <w:left w:val="nil"/>
              <w:bottom w:val="single" w:sz="4" w:space="0" w:color="auto"/>
              <w:right w:val="single" w:sz="4" w:space="0" w:color="auto"/>
            </w:tcBorders>
            <w:shd w:val="clear" w:color="auto" w:fill="auto"/>
            <w:vAlign w:val="center"/>
            <w:hideMark/>
          </w:tcPr>
          <w:p w14:paraId="69AEA1E9" w14:textId="77777777" w:rsidR="006E50CB" w:rsidRPr="006E50CB" w:rsidRDefault="006E50CB" w:rsidP="006E50CB">
            <w:pPr>
              <w:jc w:val="right"/>
              <w:rPr>
                <w:sz w:val="28"/>
                <w:szCs w:val="28"/>
              </w:rPr>
            </w:pPr>
          </w:p>
        </w:tc>
        <w:tc>
          <w:tcPr>
            <w:tcW w:w="1243" w:type="dxa"/>
            <w:tcBorders>
              <w:top w:val="single" w:sz="4" w:space="0" w:color="auto"/>
              <w:left w:val="nil"/>
              <w:bottom w:val="single" w:sz="4" w:space="0" w:color="auto"/>
              <w:right w:val="single" w:sz="4" w:space="0" w:color="auto"/>
            </w:tcBorders>
            <w:shd w:val="clear" w:color="auto" w:fill="auto"/>
            <w:vAlign w:val="center"/>
            <w:hideMark/>
          </w:tcPr>
          <w:p w14:paraId="6B8655F0" w14:textId="77777777" w:rsidR="006E50CB" w:rsidRPr="006E50CB" w:rsidRDefault="006E50CB" w:rsidP="006E50CB">
            <w:pPr>
              <w:jc w:val="center"/>
              <w:rPr>
                <w:sz w:val="28"/>
                <w:szCs w:val="28"/>
              </w:rPr>
            </w:pPr>
            <w:r w:rsidRPr="006E50CB">
              <w:rPr>
                <w:sz w:val="28"/>
                <w:szCs w:val="28"/>
              </w:rPr>
              <w:t>1 979</w:t>
            </w:r>
          </w:p>
        </w:tc>
      </w:tr>
    </w:tbl>
    <w:p w14:paraId="41316F76" w14:textId="77777777" w:rsidR="006E50CB" w:rsidRPr="006E50CB" w:rsidRDefault="006E50CB" w:rsidP="006E50CB">
      <w:pPr>
        <w:rPr>
          <w:b/>
          <w:bCs/>
          <w:sz w:val="28"/>
          <w:szCs w:val="28"/>
        </w:rPr>
      </w:pPr>
    </w:p>
    <w:p w14:paraId="208DCA40" w14:textId="77777777" w:rsidR="006E50CB" w:rsidRPr="006E50CB" w:rsidRDefault="006E50CB" w:rsidP="006E50CB">
      <w:pPr>
        <w:spacing w:after="160" w:line="259" w:lineRule="auto"/>
        <w:rPr>
          <w:b/>
          <w:bCs/>
          <w:sz w:val="28"/>
          <w:szCs w:val="28"/>
        </w:rPr>
      </w:pPr>
      <w:r w:rsidRPr="006E50CB">
        <w:rPr>
          <w:b/>
          <w:bCs/>
          <w:sz w:val="28"/>
          <w:szCs w:val="28"/>
        </w:rPr>
        <w:br w:type="page"/>
      </w:r>
    </w:p>
    <w:p w14:paraId="7A94BE8E" w14:textId="77777777" w:rsidR="006E50CB" w:rsidRPr="006E50CB" w:rsidRDefault="006E50CB" w:rsidP="006E50CB">
      <w:pPr>
        <w:jc w:val="center"/>
        <w:rPr>
          <w:b/>
          <w:bCs/>
          <w:sz w:val="28"/>
          <w:szCs w:val="28"/>
        </w:rPr>
      </w:pPr>
      <w:r w:rsidRPr="006E50CB">
        <w:rPr>
          <w:b/>
          <w:bCs/>
          <w:sz w:val="28"/>
          <w:szCs w:val="28"/>
        </w:rPr>
        <w:lastRenderedPageBreak/>
        <w:t xml:space="preserve">Сравнительный анализ динамики расходов в сравнении </w:t>
      </w:r>
      <w:r w:rsidRPr="006E50CB">
        <w:rPr>
          <w:b/>
          <w:bCs/>
          <w:sz w:val="28"/>
          <w:szCs w:val="28"/>
        </w:rPr>
        <w:br/>
        <w:t>с предыдущими периодами регулирования</w:t>
      </w:r>
      <w:r w:rsidRPr="006E50CB">
        <w:rPr>
          <w:b/>
          <w:bCs/>
          <w:sz w:val="28"/>
          <w:szCs w:val="28"/>
        </w:rPr>
        <w:br/>
        <w:t xml:space="preserve"> ЗАО «Тяжинское ДРСУ»</w:t>
      </w:r>
    </w:p>
    <w:p w14:paraId="375F4E77" w14:textId="77777777" w:rsidR="006E50CB" w:rsidRPr="006E50CB" w:rsidRDefault="006E50CB" w:rsidP="006E50CB">
      <w:pPr>
        <w:ind w:firstLine="709"/>
        <w:jc w:val="both"/>
        <w:rPr>
          <w:sz w:val="28"/>
          <w:szCs w:val="28"/>
        </w:rPr>
      </w:pPr>
      <w:r w:rsidRPr="006E50CB">
        <w:rPr>
          <w:sz w:val="28"/>
          <w:szCs w:val="28"/>
        </w:rPr>
        <w:t xml:space="preserve">Сравнительный анализ динамики расходов на производство тепловой энергии, в сравнении с предыдущими периодами регулирования, указаны </w:t>
      </w:r>
      <w:r w:rsidRPr="006E50CB">
        <w:rPr>
          <w:sz w:val="28"/>
          <w:szCs w:val="28"/>
        </w:rPr>
        <w:br/>
        <w:t>в таблицах 11 – 14.</w:t>
      </w:r>
    </w:p>
    <w:p w14:paraId="5E51EEE4" w14:textId="77777777" w:rsidR="006E50CB" w:rsidRPr="006E50CB" w:rsidRDefault="006E50CB" w:rsidP="006E50CB">
      <w:pPr>
        <w:ind w:firstLine="709"/>
        <w:jc w:val="center"/>
        <w:rPr>
          <w:sz w:val="28"/>
          <w:szCs w:val="28"/>
        </w:rPr>
      </w:pPr>
      <w:r w:rsidRPr="006E50CB">
        <w:rPr>
          <w:sz w:val="28"/>
          <w:szCs w:val="28"/>
        </w:rPr>
        <w:t>Расходы на производство тепловой энергии</w:t>
      </w:r>
    </w:p>
    <w:p w14:paraId="08467B7F" w14:textId="77777777" w:rsidR="006E50CB" w:rsidRPr="006E50CB" w:rsidRDefault="006E50CB" w:rsidP="006E50CB">
      <w:pPr>
        <w:ind w:right="-51" w:firstLine="709"/>
        <w:jc w:val="right"/>
        <w:rPr>
          <w:sz w:val="28"/>
          <w:szCs w:val="28"/>
        </w:rPr>
      </w:pPr>
      <w:r w:rsidRPr="006E50CB">
        <w:rPr>
          <w:sz w:val="28"/>
          <w:szCs w:val="28"/>
        </w:rPr>
        <w:t>Таблица 11</w:t>
      </w:r>
    </w:p>
    <w:p w14:paraId="12FC6260" w14:textId="77777777" w:rsidR="006E50CB" w:rsidRPr="006E50CB" w:rsidRDefault="006E50CB" w:rsidP="006E50CB">
      <w:pPr>
        <w:ind w:firstLine="709"/>
        <w:jc w:val="center"/>
        <w:rPr>
          <w:sz w:val="28"/>
          <w:szCs w:val="28"/>
        </w:rPr>
      </w:pPr>
      <w:r w:rsidRPr="006E50CB">
        <w:rPr>
          <w:sz w:val="28"/>
          <w:szCs w:val="28"/>
        </w:rPr>
        <w:t>Реестр операционных (подконтрольных) расходов</w:t>
      </w:r>
    </w:p>
    <w:p w14:paraId="7756A8EE" w14:textId="77777777" w:rsidR="006E50CB" w:rsidRPr="006E50CB" w:rsidRDefault="006E50CB" w:rsidP="006E50CB">
      <w:pPr>
        <w:ind w:right="-51" w:firstLine="709"/>
        <w:jc w:val="right"/>
        <w:rPr>
          <w:sz w:val="28"/>
          <w:szCs w:val="28"/>
        </w:rPr>
      </w:pPr>
      <w:r w:rsidRPr="006E50CB">
        <w:rPr>
          <w:sz w:val="28"/>
          <w:szCs w:val="28"/>
        </w:rPr>
        <w:t>тыс. руб.</w:t>
      </w:r>
    </w:p>
    <w:tbl>
      <w:tblPr>
        <w:tblW w:w="9498" w:type="dxa"/>
        <w:tblInd w:w="-5" w:type="dxa"/>
        <w:tblLook w:val="04A0" w:firstRow="1" w:lastRow="0" w:firstColumn="1" w:lastColumn="0" w:noHBand="0" w:noVBand="1"/>
      </w:tblPr>
      <w:tblGrid>
        <w:gridCol w:w="654"/>
        <w:gridCol w:w="4024"/>
        <w:gridCol w:w="1701"/>
        <w:gridCol w:w="1701"/>
        <w:gridCol w:w="1418"/>
      </w:tblGrid>
      <w:tr w:rsidR="006E50CB" w:rsidRPr="006E50CB" w14:paraId="06EFE91E" w14:textId="77777777" w:rsidTr="006E50CB">
        <w:trPr>
          <w:trHeight w:val="945"/>
        </w:trPr>
        <w:tc>
          <w:tcPr>
            <w:tcW w:w="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BAB2B" w14:textId="77777777" w:rsidR="006E50CB" w:rsidRPr="006E50CB" w:rsidRDefault="006E50CB" w:rsidP="006E50CB">
            <w:pPr>
              <w:jc w:val="center"/>
            </w:pPr>
            <w:r w:rsidRPr="006E50CB">
              <w:t>№ п/п</w:t>
            </w:r>
          </w:p>
        </w:tc>
        <w:tc>
          <w:tcPr>
            <w:tcW w:w="4024" w:type="dxa"/>
            <w:tcBorders>
              <w:top w:val="single" w:sz="4" w:space="0" w:color="auto"/>
              <w:left w:val="nil"/>
              <w:bottom w:val="single" w:sz="4" w:space="0" w:color="auto"/>
              <w:right w:val="single" w:sz="4" w:space="0" w:color="auto"/>
            </w:tcBorders>
            <w:shd w:val="clear" w:color="auto" w:fill="auto"/>
            <w:vAlign w:val="center"/>
            <w:hideMark/>
          </w:tcPr>
          <w:p w14:paraId="39028270" w14:textId="77777777" w:rsidR="006E50CB" w:rsidRPr="006E50CB" w:rsidRDefault="006E50CB" w:rsidP="006E50CB">
            <w:pPr>
              <w:jc w:val="center"/>
            </w:pPr>
            <w:r w:rsidRPr="006E50CB">
              <w:t>Наименование расхода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052D928" w14:textId="77777777" w:rsidR="006E50CB" w:rsidRPr="006E50CB" w:rsidRDefault="006E50CB" w:rsidP="006E50CB">
            <w:pPr>
              <w:jc w:val="center"/>
            </w:pPr>
            <w:r w:rsidRPr="006E50CB">
              <w:t>Утверждено на 2020 год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19E88" w14:textId="77777777" w:rsidR="006E50CB" w:rsidRPr="006E50CB" w:rsidRDefault="006E50CB" w:rsidP="006E50CB">
            <w:pPr>
              <w:jc w:val="center"/>
            </w:pPr>
            <w:r w:rsidRPr="006E50CB">
              <w:t>Предложение экспертов на 2021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BC0CA" w14:textId="77777777" w:rsidR="006E50CB" w:rsidRPr="006E50CB" w:rsidRDefault="006E50CB" w:rsidP="006E50CB">
            <w:pPr>
              <w:jc w:val="center"/>
            </w:pPr>
            <w:r w:rsidRPr="006E50CB">
              <w:t>Динамика</w:t>
            </w:r>
          </w:p>
        </w:tc>
      </w:tr>
      <w:tr w:rsidR="006E50CB" w:rsidRPr="006E50CB" w14:paraId="19EE3934" w14:textId="77777777" w:rsidTr="006E50CB">
        <w:trPr>
          <w:trHeight w:val="315"/>
        </w:trPr>
        <w:tc>
          <w:tcPr>
            <w:tcW w:w="654" w:type="dxa"/>
            <w:tcBorders>
              <w:top w:val="nil"/>
              <w:left w:val="single" w:sz="4" w:space="0" w:color="auto"/>
              <w:bottom w:val="single" w:sz="4" w:space="0" w:color="auto"/>
              <w:right w:val="single" w:sz="4" w:space="0" w:color="auto"/>
            </w:tcBorders>
            <w:shd w:val="clear" w:color="auto" w:fill="auto"/>
            <w:vAlign w:val="center"/>
            <w:hideMark/>
          </w:tcPr>
          <w:p w14:paraId="3CCECE4F" w14:textId="77777777" w:rsidR="006E50CB" w:rsidRPr="006E50CB" w:rsidRDefault="006E50CB" w:rsidP="006E50CB">
            <w:pPr>
              <w:jc w:val="center"/>
            </w:pPr>
            <w:r w:rsidRPr="006E50CB">
              <w:t>1</w:t>
            </w:r>
          </w:p>
        </w:tc>
        <w:tc>
          <w:tcPr>
            <w:tcW w:w="4024" w:type="dxa"/>
            <w:tcBorders>
              <w:top w:val="nil"/>
              <w:left w:val="nil"/>
              <w:bottom w:val="single" w:sz="4" w:space="0" w:color="auto"/>
              <w:right w:val="single" w:sz="4" w:space="0" w:color="auto"/>
            </w:tcBorders>
            <w:shd w:val="clear" w:color="auto" w:fill="auto"/>
            <w:vAlign w:val="center"/>
            <w:hideMark/>
          </w:tcPr>
          <w:p w14:paraId="64CD7F31" w14:textId="77777777" w:rsidR="006E50CB" w:rsidRPr="006E50CB" w:rsidRDefault="006E50CB" w:rsidP="006E50CB">
            <w:r w:rsidRPr="006E50CB">
              <w:t>Расходы на приобретение сырья и материалов</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A957A7B" w14:textId="77777777" w:rsidR="006E50CB" w:rsidRPr="006E50CB" w:rsidRDefault="006E50CB" w:rsidP="006E50CB">
            <w:pPr>
              <w:jc w:val="center"/>
            </w:pPr>
            <w:r w:rsidRPr="006E50CB">
              <w:t>0</w:t>
            </w:r>
          </w:p>
        </w:tc>
        <w:tc>
          <w:tcPr>
            <w:tcW w:w="1701" w:type="dxa"/>
            <w:tcBorders>
              <w:top w:val="nil"/>
              <w:left w:val="single" w:sz="4" w:space="0" w:color="auto"/>
              <w:bottom w:val="single" w:sz="4" w:space="0" w:color="auto"/>
              <w:right w:val="nil"/>
            </w:tcBorders>
            <w:shd w:val="clear" w:color="auto" w:fill="auto"/>
            <w:vAlign w:val="center"/>
            <w:hideMark/>
          </w:tcPr>
          <w:p w14:paraId="138887F2" w14:textId="77777777" w:rsidR="006E50CB" w:rsidRPr="006E50CB" w:rsidRDefault="006E50CB" w:rsidP="006E50CB">
            <w:pPr>
              <w:jc w:val="center"/>
            </w:pPr>
            <w:r w:rsidRPr="006E50CB">
              <w:t>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7D3F86C" w14:textId="77777777" w:rsidR="006E50CB" w:rsidRPr="006E50CB" w:rsidRDefault="006E50CB" w:rsidP="006E50CB">
            <w:pPr>
              <w:jc w:val="center"/>
            </w:pPr>
            <w:r w:rsidRPr="006E50CB">
              <w:t>0</w:t>
            </w:r>
          </w:p>
        </w:tc>
      </w:tr>
      <w:tr w:rsidR="006E50CB" w:rsidRPr="006E50CB" w14:paraId="1A52A7BF" w14:textId="77777777" w:rsidTr="006E50CB">
        <w:trPr>
          <w:trHeight w:val="315"/>
        </w:trPr>
        <w:tc>
          <w:tcPr>
            <w:tcW w:w="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53E01" w14:textId="77777777" w:rsidR="006E50CB" w:rsidRPr="006E50CB" w:rsidRDefault="006E50CB" w:rsidP="006E50CB">
            <w:pPr>
              <w:jc w:val="center"/>
            </w:pPr>
            <w:r w:rsidRPr="006E50CB">
              <w:t>2</w:t>
            </w:r>
          </w:p>
        </w:tc>
        <w:tc>
          <w:tcPr>
            <w:tcW w:w="4024" w:type="dxa"/>
            <w:tcBorders>
              <w:top w:val="single" w:sz="4" w:space="0" w:color="auto"/>
              <w:left w:val="nil"/>
              <w:bottom w:val="single" w:sz="4" w:space="0" w:color="auto"/>
              <w:right w:val="single" w:sz="4" w:space="0" w:color="auto"/>
            </w:tcBorders>
            <w:shd w:val="clear" w:color="auto" w:fill="auto"/>
            <w:vAlign w:val="center"/>
            <w:hideMark/>
          </w:tcPr>
          <w:p w14:paraId="40F89C75" w14:textId="77777777" w:rsidR="006E50CB" w:rsidRPr="006E50CB" w:rsidRDefault="006E50CB" w:rsidP="006E50CB">
            <w:r w:rsidRPr="006E50CB">
              <w:t>Расходы на ремонт основных средств</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C970428" w14:textId="77777777" w:rsidR="006E50CB" w:rsidRPr="006E50CB" w:rsidRDefault="006E50CB" w:rsidP="006E50CB">
            <w:pPr>
              <w:jc w:val="center"/>
            </w:pPr>
            <w:r w:rsidRPr="006E50CB">
              <w:t>943</w:t>
            </w:r>
          </w:p>
        </w:tc>
        <w:tc>
          <w:tcPr>
            <w:tcW w:w="1701" w:type="dxa"/>
            <w:tcBorders>
              <w:top w:val="single" w:sz="4" w:space="0" w:color="auto"/>
              <w:left w:val="single" w:sz="4" w:space="0" w:color="auto"/>
              <w:bottom w:val="single" w:sz="4" w:space="0" w:color="auto"/>
              <w:right w:val="nil"/>
            </w:tcBorders>
            <w:shd w:val="clear" w:color="auto" w:fill="auto"/>
            <w:vAlign w:val="center"/>
            <w:hideMark/>
          </w:tcPr>
          <w:p w14:paraId="6887293A" w14:textId="77777777" w:rsidR="006E50CB" w:rsidRPr="006E50CB" w:rsidRDefault="006E50CB" w:rsidP="006E50CB">
            <w:pPr>
              <w:jc w:val="center"/>
            </w:pPr>
            <w:r w:rsidRPr="006E50CB">
              <w:t>967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4586D7" w14:textId="77777777" w:rsidR="006E50CB" w:rsidRPr="006E50CB" w:rsidRDefault="006E50CB" w:rsidP="006E50CB">
            <w:pPr>
              <w:jc w:val="center"/>
            </w:pPr>
            <w:r w:rsidRPr="006E50CB">
              <w:t>24</w:t>
            </w:r>
          </w:p>
        </w:tc>
      </w:tr>
      <w:tr w:rsidR="006E50CB" w:rsidRPr="006E50CB" w14:paraId="46009565" w14:textId="77777777" w:rsidTr="006E50CB">
        <w:trPr>
          <w:trHeight w:val="315"/>
        </w:trPr>
        <w:tc>
          <w:tcPr>
            <w:tcW w:w="654" w:type="dxa"/>
            <w:tcBorders>
              <w:top w:val="nil"/>
              <w:left w:val="single" w:sz="4" w:space="0" w:color="auto"/>
              <w:bottom w:val="single" w:sz="4" w:space="0" w:color="auto"/>
              <w:right w:val="single" w:sz="4" w:space="0" w:color="auto"/>
            </w:tcBorders>
            <w:shd w:val="clear" w:color="auto" w:fill="auto"/>
            <w:vAlign w:val="center"/>
            <w:hideMark/>
          </w:tcPr>
          <w:p w14:paraId="6FFA025B" w14:textId="77777777" w:rsidR="006E50CB" w:rsidRPr="006E50CB" w:rsidRDefault="006E50CB" w:rsidP="006E50CB">
            <w:pPr>
              <w:jc w:val="center"/>
            </w:pPr>
            <w:r w:rsidRPr="006E50CB">
              <w:t>3</w:t>
            </w:r>
          </w:p>
        </w:tc>
        <w:tc>
          <w:tcPr>
            <w:tcW w:w="4024" w:type="dxa"/>
            <w:tcBorders>
              <w:top w:val="nil"/>
              <w:left w:val="nil"/>
              <w:bottom w:val="single" w:sz="4" w:space="0" w:color="auto"/>
              <w:right w:val="single" w:sz="4" w:space="0" w:color="auto"/>
            </w:tcBorders>
            <w:shd w:val="clear" w:color="auto" w:fill="auto"/>
            <w:vAlign w:val="center"/>
            <w:hideMark/>
          </w:tcPr>
          <w:p w14:paraId="65395132" w14:textId="77777777" w:rsidR="006E50CB" w:rsidRPr="006E50CB" w:rsidRDefault="006E50CB" w:rsidP="006E50CB">
            <w:r w:rsidRPr="006E50CB">
              <w:t>Расходы на оплату труда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2ECD9FB" w14:textId="77777777" w:rsidR="006E50CB" w:rsidRPr="006E50CB" w:rsidRDefault="006E50CB" w:rsidP="006E50CB">
            <w:pPr>
              <w:jc w:val="center"/>
            </w:pPr>
            <w:r w:rsidRPr="006E50CB">
              <w:t>2 198</w:t>
            </w:r>
          </w:p>
        </w:tc>
        <w:tc>
          <w:tcPr>
            <w:tcW w:w="1701" w:type="dxa"/>
            <w:tcBorders>
              <w:top w:val="nil"/>
              <w:left w:val="single" w:sz="4" w:space="0" w:color="auto"/>
              <w:bottom w:val="single" w:sz="4" w:space="0" w:color="auto"/>
              <w:right w:val="nil"/>
            </w:tcBorders>
            <w:shd w:val="clear" w:color="auto" w:fill="auto"/>
            <w:vAlign w:val="center"/>
            <w:hideMark/>
          </w:tcPr>
          <w:p w14:paraId="337364D3" w14:textId="77777777" w:rsidR="006E50CB" w:rsidRPr="006E50CB" w:rsidRDefault="006E50CB" w:rsidP="006E50CB">
            <w:pPr>
              <w:jc w:val="center"/>
            </w:pPr>
            <w:r w:rsidRPr="006E50CB">
              <w:t>2 254</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CEFC90B" w14:textId="77777777" w:rsidR="006E50CB" w:rsidRPr="006E50CB" w:rsidRDefault="006E50CB" w:rsidP="006E50CB">
            <w:pPr>
              <w:jc w:val="center"/>
            </w:pPr>
            <w:r w:rsidRPr="006E50CB">
              <w:t>56</w:t>
            </w:r>
          </w:p>
        </w:tc>
      </w:tr>
      <w:tr w:rsidR="006E50CB" w:rsidRPr="006E50CB" w14:paraId="39E5C348" w14:textId="77777777" w:rsidTr="006E50CB">
        <w:trPr>
          <w:trHeight w:val="945"/>
        </w:trPr>
        <w:tc>
          <w:tcPr>
            <w:tcW w:w="654" w:type="dxa"/>
            <w:tcBorders>
              <w:top w:val="nil"/>
              <w:left w:val="single" w:sz="4" w:space="0" w:color="auto"/>
              <w:bottom w:val="single" w:sz="4" w:space="0" w:color="auto"/>
              <w:right w:val="single" w:sz="4" w:space="0" w:color="auto"/>
            </w:tcBorders>
            <w:shd w:val="clear" w:color="auto" w:fill="auto"/>
            <w:vAlign w:val="center"/>
            <w:hideMark/>
          </w:tcPr>
          <w:p w14:paraId="1F701AD6" w14:textId="77777777" w:rsidR="006E50CB" w:rsidRPr="006E50CB" w:rsidRDefault="006E50CB" w:rsidP="006E50CB">
            <w:pPr>
              <w:jc w:val="center"/>
            </w:pPr>
            <w:r w:rsidRPr="006E50CB">
              <w:t>4</w:t>
            </w:r>
          </w:p>
        </w:tc>
        <w:tc>
          <w:tcPr>
            <w:tcW w:w="4024" w:type="dxa"/>
            <w:tcBorders>
              <w:top w:val="nil"/>
              <w:left w:val="nil"/>
              <w:bottom w:val="single" w:sz="4" w:space="0" w:color="auto"/>
              <w:right w:val="single" w:sz="4" w:space="0" w:color="auto"/>
            </w:tcBorders>
            <w:shd w:val="clear" w:color="auto" w:fill="auto"/>
            <w:vAlign w:val="center"/>
            <w:hideMark/>
          </w:tcPr>
          <w:p w14:paraId="2AC240BC" w14:textId="77777777" w:rsidR="006E50CB" w:rsidRPr="006E50CB" w:rsidRDefault="006E50CB" w:rsidP="006E50CB">
            <w:r w:rsidRPr="006E50CB">
              <w:t>Расходы на оплату работ и услуг производственного характера, выполняемых по договорам со сторонними организациями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93A4097" w14:textId="77777777" w:rsidR="006E50CB" w:rsidRPr="006E50CB" w:rsidRDefault="006E50CB" w:rsidP="006E50CB">
            <w:pPr>
              <w:jc w:val="center"/>
            </w:pPr>
            <w:r w:rsidRPr="006E50CB">
              <w:t>31</w:t>
            </w:r>
          </w:p>
        </w:tc>
        <w:tc>
          <w:tcPr>
            <w:tcW w:w="1701" w:type="dxa"/>
            <w:tcBorders>
              <w:top w:val="nil"/>
              <w:left w:val="single" w:sz="4" w:space="0" w:color="auto"/>
              <w:bottom w:val="single" w:sz="4" w:space="0" w:color="auto"/>
              <w:right w:val="nil"/>
            </w:tcBorders>
            <w:shd w:val="clear" w:color="auto" w:fill="auto"/>
            <w:vAlign w:val="center"/>
            <w:hideMark/>
          </w:tcPr>
          <w:p w14:paraId="4ACCC7F5" w14:textId="77777777" w:rsidR="006E50CB" w:rsidRPr="006E50CB" w:rsidRDefault="006E50CB" w:rsidP="006E50CB">
            <w:pPr>
              <w:jc w:val="center"/>
            </w:pPr>
            <w:r w:rsidRPr="006E50CB">
              <w:t>32</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D1FD972" w14:textId="77777777" w:rsidR="006E50CB" w:rsidRPr="006E50CB" w:rsidRDefault="006E50CB" w:rsidP="006E50CB">
            <w:pPr>
              <w:jc w:val="center"/>
            </w:pPr>
            <w:r w:rsidRPr="006E50CB">
              <w:t>1</w:t>
            </w:r>
          </w:p>
        </w:tc>
      </w:tr>
      <w:tr w:rsidR="006E50CB" w:rsidRPr="006E50CB" w14:paraId="046F4097" w14:textId="77777777" w:rsidTr="006E50CB">
        <w:trPr>
          <w:trHeight w:val="630"/>
        </w:trPr>
        <w:tc>
          <w:tcPr>
            <w:tcW w:w="654" w:type="dxa"/>
            <w:tcBorders>
              <w:top w:val="nil"/>
              <w:left w:val="single" w:sz="4" w:space="0" w:color="auto"/>
              <w:bottom w:val="single" w:sz="4" w:space="0" w:color="auto"/>
              <w:right w:val="single" w:sz="4" w:space="0" w:color="auto"/>
            </w:tcBorders>
            <w:shd w:val="clear" w:color="auto" w:fill="auto"/>
            <w:vAlign w:val="center"/>
            <w:hideMark/>
          </w:tcPr>
          <w:p w14:paraId="3E8164F7" w14:textId="77777777" w:rsidR="006E50CB" w:rsidRPr="006E50CB" w:rsidRDefault="006E50CB" w:rsidP="006E50CB">
            <w:pPr>
              <w:jc w:val="center"/>
            </w:pPr>
            <w:r w:rsidRPr="006E50CB">
              <w:t>5</w:t>
            </w:r>
          </w:p>
        </w:tc>
        <w:tc>
          <w:tcPr>
            <w:tcW w:w="4024" w:type="dxa"/>
            <w:tcBorders>
              <w:top w:val="nil"/>
              <w:left w:val="nil"/>
              <w:bottom w:val="single" w:sz="4" w:space="0" w:color="auto"/>
              <w:right w:val="single" w:sz="4" w:space="0" w:color="auto"/>
            </w:tcBorders>
            <w:shd w:val="clear" w:color="auto" w:fill="auto"/>
            <w:vAlign w:val="center"/>
            <w:hideMark/>
          </w:tcPr>
          <w:p w14:paraId="050B4056" w14:textId="77777777" w:rsidR="006E50CB" w:rsidRPr="006E50CB" w:rsidRDefault="006E50CB" w:rsidP="006E50CB">
            <w:r w:rsidRPr="006E50CB">
              <w:t>Расходы на оплату иных работ и услуг, выполняемых по договорам с организациями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BAFC63C" w14:textId="77777777" w:rsidR="006E50CB" w:rsidRPr="006E50CB" w:rsidRDefault="006E50CB" w:rsidP="006E50CB">
            <w:pPr>
              <w:jc w:val="center"/>
            </w:pPr>
            <w:r w:rsidRPr="006E50CB">
              <w:t>115</w:t>
            </w:r>
          </w:p>
        </w:tc>
        <w:tc>
          <w:tcPr>
            <w:tcW w:w="1701" w:type="dxa"/>
            <w:tcBorders>
              <w:top w:val="nil"/>
              <w:left w:val="single" w:sz="4" w:space="0" w:color="auto"/>
              <w:bottom w:val="single" w:sz="4" w:space="0" w:color="auto"/>
              <w:right w:val="nil"/>
            </w:tcBorders>
            <w:shd w:val="clear" w:color="auto" w:fill="auto"/>
            <w:vAlign w:val="center"/>
            <w:hideMark/>
          </w:tcPr>
          <w:p w14:paraId="4154BEF8" w14:textId="77777777" w:rsidR="006E50CB" w:rsidRPr="006E50CB" w:rsidRDefault="006E50CB" w:rsidP="006E50CB">
            <w:pPr>
              <w:jc w:val="center"/>
            </w:pPr>
            <w:r w:rsidRPr="006E50CB">
              <w:t>118</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B2EFB65" w14:textId="77777777" w:rsidR="006E50CB" w:rsidRPr="006E50CB" w:rsidRDefault="006E50CB" w:rsidP="006E50CB">
            <w:pPr>
              <w:jc w:val="center"/>
            </w:pPr>
            <w:r w:rsidRPr="006E50CB">
              <w:t>3</w:t>
            </w:r>
          </w:p>
        </w:tc>
      </w:tr>
      <w:tr w:rsidR="006E50CB" w:rsidRPr="006E50CB" w14:paraId="057BB3EF" w14:textId="77777777" w:rsidTr="006E50CB">
        <w:trPr>
          <w:trHeight w:val="315"/>
        </w:trPr>
        <w:tc>
          <w:tcPr>
            <w:tcW w:w="654" w:type="dxa"/>
            <w:tcBorders>
              <w:top w:val="nil"/>
              <w:left w:val="single" w:sz="4" w:space="0" w:color="auto"/>
              <w:bottom w:val="single" w:sz="4" w:space="0" w:color="auto"/>
              <w:right w:val="single" w:sz="4" w:space="0" w:color="auto"/>
            </w:tcBorders>
            <w:shd w:val="clear" w:color="auto" w:fill="auto"/>
            <w:vAlign w:val="center"/>
            <w:hideMark/>
          </w:tcPr>
          <w:p w14:paraId="3B0D8DBD" w14:textId="77777777" w:rsidR="006E50CB" w:rsidRPr="006E50CB" w:rsidRDefault="006E50CB" w:rsidP="006E50CB">
            <w:pPr>
              <w:jc w:val="center"/>
            </w:pPr>
            <w:r w:rsidRPr="006E50CB">
              <w:t>6</w:t>
            </w:r>
          </w:p>
        </w:tc>
        <w:tc>
          <w:tcPr>
            <w:tcW w:w="4024" w:type="dxa"/>
            <w:tcBorders>
              <w:top w:val="nil"/>
              <w:left w:val="nil"/>
              <w:bottom w:val="single" w:sz="4" w:space="0" w:color="auto"/>
              <w:right w:val="single" w:sz="4" w:space="0" w:color="auto"/>
            </w:tcBorders>
            <w:shd w:val="clear" w:color="auto" w:fill="auto"/>
            <w:vAlign w:val="center"/>
            <w:hideMark/>
          </w:tcPr>
          <w:p w14:paraId="12035DEF" w14:textId="77777777" w:rsidR="006E50CB" w:rsidRPr="006E50CB" w:rsidRDefault="006E50CB" w:rsidP="006E50CB">
            <w:r w:rsidRPr="006E50CB">
              <w:t>Расходы на служебные командировки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6375E3C" w14:textId="77777777" w:rsidR="006E50CB" w:rsidRPr="006E50CB" w:rsidRDefault="006E50CB" w:rsidP="006E50CB">
            <w:pPr>
              <w:jc w:val="center"/>
            </w:pPr>
            <w:r w:rsidRPr="006E50CB">
              <w:t>0</w:t>
            </w:r>
          </w:p>
        </w:tc>
        <w:tc>
          <w:tcPr>
            <w:tcW w:w="1701" w:type="dxa"/>
            <w:tcBorders>
              <w:top w:val="nil"/>
              <w:left w:val="single" w:sz="4" w:space="0" w:color="auto"/>
              <w:bottom w:val="single" w:sz="4" w:space="0" w:color="auto"/>
              <w:right w:val="nil"/>
            </w:tcBorders>
            <w:shd w:val="clear" w:color="auto" w:fill="auto"/>
            <w:vAlign w:val="center"/>
            <w:hideMark/>
          </w:tcPr>
          <w:p w14:paraId="3526F76B" w14:textId="77777777" w:rsidR="006E50CB" w:rsidRPr="006E50CB" w:rsidRDefault="006E50CB" w:rsidP="006E50CB">
            <w:pPr>
              <w:jc w:val="center"/>
            </w:pPr>
            <w:r w:rsidRPr="006E50CB">
              <w:t>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2EE929F" w14:textId="77777777" w:rsidR="006E50CB" w:rsidRPr="006E50CB" w:rsidRDefault="006E50CB" w:rsidP="006E50CB">
            <w:pPr>
              <w:jc w:val="center"/>
            </w:pPr>
            <w:r w:rsidRPr="006E50CB">
              <w:t>0</w:t>
            </w:r>
          </w:p>
        </w:tc>
      </w:tr>
      <w:tr w:rsidR="006E50CB" w:rsidRPr="006E50CB" w14:paraId="461E4EB7" w14:textId="77777777" w:rsidTr="006E50CB">
        <w:trPr>
          <w:trHeight w:val="315"/>
        </w:trPr>
        <w:tc>
          <w:tcPr>
            <w:tcW w:w="654" w:type="dxa"/>
            <w:tcBorders>
              <w:top w:val="nil"/>
              <w:left w:val="single" w:sz="4" w:space="0" w:color="auto"/>
              <w:bottom w:val="single" w:sz="4" w:space="0" w:color="auto"/>
              <w:right w:val="single" w:sz="4" w:space="0" w:color="auto"/>
            </w:tcBorders>
            <w:shd w:val="clear" w:color="auto" w:fill="auto"/>
            <w:vAlign w:val="center"/>
            <w:hideMark/>
          </w:tcPr>
          <w:p w14:paraId="75B286F3" w14:textId="77777777" w:rsidR="006E50CB" w:rsidRPr="006E50CB" w:rsidRDefault="006E50CB" w:rsidP="006E50CB">
            <w:pPr>
              <w:jc w:val="center"/>
            </w:pPr>
            <w:r w:rsidRPr="006E50CB">
              <w:t>7</w:t>
            </w:r>
          </w:p>
        </w:tc>
        <w:tc>
          <w:tcPr>
            <w:tcW w:w="4024" w:type="dxa"/>
            <w:tcBorders>
              <w:top w:val="nil"/>
              <w:left w:val="nil"/>
              <w:bottom w:val="single" w:sz="4" w:space="0" w:color="auto"/>
              <w:right w:val="single" w:sz="4" w:space="0" w:color="auto"/>
            </w:tcBorders>
            <w:shd w:val="clear" w:color="auto" w:fill="auto"/>
            <w:vAlign w:val="center"/>
            <w:hideMark/>
          </w:tcPr>
          <w:p w14:paraId="5CF02225" w14:textId="77777777" w:rsidR="006E50CB" w:rsidRPr="006E50CB" w:rsidRDefault="006E50CB" w:rsidP="006E50CB">
            <w:r w:rsidRPr="006E50CB">
              <w:t>Расходы на обучение персонала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35AC7AD" w14:textId="77777777" w:rsidR="006E50CB" w:rsidRPr="006E50CB" w:rsidRDefault="006E50CB" w:rsidP="006E50CB">
            <w:pPr>
              <w:jc w:val="center"/>
            </w:pPr>
            <w:r w:rsidRPr="006E50CB">
              <w:t>0</w:t>
            </w:r>
          </w:p>
        </w:tc>
        <w:tc>
          <w:tcPr>
            <w:tcW w:w="1701" w:type="dxa"/>
            <w:tcBorders>
              <w:top w:val="nil"/>
              <w:left w:val="single" w:sz="4" w:space="0" w:color="auto"/>
              <w:bottom w:val="single" w:sz="4" w:space="0" w:color="auto"/>
              <w:right w:val="nil"/>
            </w:tcBorders>
            <w:shd w:val="clear" w:color="auto" w:fill="auto"/>
            <w:vAlign w:val="center"/>
            <w:hideMark/>
          </w:tcPr>
          <w:p w14:paraId="4CAAF058" w14:textId="77777777" w:rsidR="006E50CB" w:rsidRPr="006E50CB" w:rsidRDefault="006E50CB" w:rsidP="006E50CB">
            <w:pPr>
              <w:jc w:val="center"/>
            </w:pPr>
            <w:r w:rsidRPr="006E50CB">
              <w:t>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4D33829" w14:textId="77777777" w:rsidR="006E50CB" w:rsidRPr="006E50CB" w:rsidRDefault="006E50CB" w:rsidP="006E50CB">
            <w:pPr>
              <w:jc w:val="center"/>
            </w:pPr>
            <w:r w:rsidRPr="006E50CB">
              <w:t>0</w:t>
            </w:r>
          </w:p>
        </w:tc>
      </w:tr>
      <w:tr w:rsidR="006E50CB" w:rsidRPr="006E50CB" w14:paraId="1941F015" w14:textId="77777777" w:rsidTr="006E50CB">
        <w:trPr>
          <w:trHeight w:val="315"/>
        </w:trPr>
        <w:tc>
          <w:tcPr>
            <w:tcW w:w="654" w:type="dxa"/>
            <w:tcBorders>
              <w:top w:val="nil"/>
              <w:left w:val="single" w:sz="4" w:space="0" w:color="auto"/>
              <w:bottom w:val="single" w:sz="4" w:space="0" w:color="auto"/>
              <w:right w:val="single" w:sz="4" w:space="0" w:color="auto"/>
            </w:tcBorders>
            <w:shd w:val="clear" w:color="auto" w:fill="auto"/>
            <w:vAlign w:val="center"/>
            <w:hideMark/>
          </w:tcPr>
          <w:p w14:paraId="13BEA9CF" w14:textId="77777777" w:rsidR="006E50CB" w:rsidRPr="006E50CB" w:rsidRDefault="006E50CB" w:rsidP="006E50CB">
            <w:pPr>
              <w:jc w:val="center"/>
            </w:pPr>
            <w:r w:rsidRPr="006E50CB">
              <w:t>8</w:t>
            </w:r>
          </w:p>
        </w:tc>
        <w:tc>
          <w:tcPr>
            <w:tcW w:w="4024" w:type="dxa"/>
            <w:tcBorders>
              <w:top w:val="nil"/>
              <w:left w:val="nil"/>
              <w:bottom w:val="single" w:sz="4" w:space="0" w:color="auto"/>
              <w:right w:val="single" w:sz="4" w:space="0" w:color="auto"/>
            </w:tcBorders>
            <w:shd w:val="clear" w:color="auto" w:fill="auto"/>
            <w:vAlign w:val="center"/>
            <w:hideMark/>
          </w:tcPr>
          <w:p w14:paraId="1485302F" w14:textId="77777777" w:rsidR="006E50CB" w:rsidRPr="006E50CB" w:rsidRDefault="006E50CB" w:rsidP="006E50CB">
            <w:r w:rsidRPr="006E50CB">
              <w:t>Лизинговый платеж</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4964793" w14:textId="77777777" w:rsidR="006E50CB" w:rsidRPr="006E50CB" w:rsidRDefault="006E50CB" w:rsidP="006E50CB">
            <w:pPr>
              <w:jc w:val="center"/>
            </w:pPr>
            <w:r w:rsidRPr="006E50CB">
              <w:t>0</w:t>
            </w:r>
          </w:p>
        </w:tc>
        <w:tc>
          <w:tcPr>
            <w:tcW w:w="1701" w:type="dxa"/>
            <w:tcBorders>
              <w:top w:val="nil"/>
              <w:left w:val="single" w:sz="4" w:space="0" w:color="auto"/>
              <w:bottom w:val="single" w:sz="4" w:space="0" w:color="auto"/>
              <w:right w:val="nil"/>
            </w:tcBorders>
            <w:shd w:val="clear" w:color="auto" w:fill="auto"/>
            <w:vAlign w:val="center"/>
            <w:hideMark/>
          </w:tcPr>
          <w:p w14:paraId="2444BDB4" w14:textId="77777777" w:rsidR="006E50CB" w:rsidRPr="006E50CB" w:rsidRDefault="006E50CB" w:rsidP="006E50CB">
            <w:pPr>
              <w:jc w:val="center"/>
            </w:pPr>
            <w:r w:rsidRPr="006E50CB">
              <w:t>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C2E5A0F" w14:textId="77777777" w:rsidR="006E50CB" w:rsidRPr="006E50CB" w:rsidRDefault="006E50CB" w:rsidP="006E50CB">
            <w:pPr>
              <w:jc w:val="center"/>
            </w:pPr>
            <w:r w:rsidRPr="006E50CB">
              <w:t>0</w:t>
            </w:r>
          </w:p>
        </w:tc>
      </w:tr>
      <w:tr w:rsidR="006E50CB" w:rsidRPr="006E50CB" w14:paraId="4F771433" w14:textId="77777777" w:rsidTr="006E50CB">
        <w:trPr>
          <w:trHeight w:val="315"/>
        </w:trPr>
        <w:tc>
          <w:tcPr>
            <w:tcW w:w="654" w:type="dxa"/>
            <w:tcBorders>
              <w:top w:val="nil"/>
              <w:left w:val="single" w:sz="4" w:space="0" w:color="auto"/>
              <w:bottom w:val="single" w:sz="4" w:space="0" w:color="auto"/>
              <w:right w:val="single" w:sz="4" w:space="0" w:color="auto"/>
            </w:tcBorders>
            <w:shd w:val="clear" w:color="auto" w:fill="auto"/>
            <w:vAlign w:val="center"/>
            <w:hideMark/>
          </w:tcPr>
          <w:p w14:paraId="11A40835" w14:textId="77777777" w:rsidR="006E50CB" w:rsidRPr="006E50CB" w:rsidRDefault="006E50CB" w:rsidP="006E50CB">
            <w:pPr>
              <w:jc w:val="center"/>
            </w:pPr>
            <w:r w:rsidRPr="006E50CB">
              <w:t>9</w:t>
            </w:r>
          </w:p>
        </w:tc>
        <w:tc>
          <w:tcPr>
            <w:tcW w:w="4024" w:type="dxa"/>
            <w:tcBorders>
              <w:top w:val="nil"/>
              <w:left w:val="nil"/>
              <w:bottom w:val="single" w:sz="4" w:space="0" w:color="auto"/>
              <w:right w:val="single" w:sz="4" w:space="0" w:color="auto"/>
            </w:tcBorders>
            <w:shd w:val="clear" w:color="auto" w:fill="auto"/>
            <w:vAlign w:val="center"/>
            <w:hideMark/>
          </w:tcPr>
          <w:p w14:paraId="5CDBA408" w14:textId="77777777" w:rsidR="006E50CB" w:rsidRPr="006E50CB" w:rsidRDefault="006E50CB" w:rsidP="006E50CB">
            <w:r w:rsidRPr="006E50CB">
              <w:t>Арендная плата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130AB62" w14:textId="77777777" w:rsidR="006E50CB" w:rsidRPr="006E50CB" w:rsidRDefault="006E50CB" w:rsidP="006E50CB">
            <w:pPr>
              <w:jc w:val="center"/>
            </w:pPr>
            <w:r w:rsidRPr="006E50CB">
              <w:t>0</w:t>
            </w:r>
          </w:p>
        </w:tc>
        <w:tc>
          <w:tcPr>
            <w:tcW w:w="1701" w:type="dxa"/>
            <w:tcBorders>
              <w:top w:val="nil"/>
              <w:left w:val="single" w:sz="4" w:space="0" w:color="auto"/>
              <w:bottom w:val="single" w:sz="4" w:space="0" w:color="auto"/>
              <w:right w:val="nil"/>
            </w:tcBorders>
            <w:shd w:val="clear" w:color="auto" w:fill="auto"/>
            <w:vAlign w:val="center"/>
            <w:hideMark/>
          </w:tcPr>
          <w:p w14:paraId="732BBEB1" w14:textId="77777777" w:rsidR="006E50CB" w:rsidRPr="006E50CB" w:rsidRDefault="006E50CB" w:rsidP="006E50CB">
            <w:pPr>
              <w:jc w:val="center"/>
            </w:pPr>
            <w:r w:rsidRPr="006E50CB">
              <w:t>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03F824F" w14:textId="77777777" w:rsidR="006E50CB" w:rsidRPr="006E50CB" w:rsidRDefault="006E50CB" w:rsidP="006E50CB">
            <w:pPr>
              <w:jc w:val="center"/>
            </w:pPr>
            <w:r w:rsidRPr="006E50CB">
              <w:t>0</w:t>
            </w:r>
          </w:p>
        </w:tc>
      </w:tr>
      <w:tr w:rsidR="006E50CB" w:rsidRPr="006E50CB" w14:paraId="7829A881" w14:textId="77777777" w:rsidTr="006E50CB">
        <w:trPr>
          <w:trHeight w:val="315"/>
        </w:trPr>
        <w:tc>
          <w:tcPr>
            <w:tcW w:w="654" w:type="dxa"/>
            <w:tcBorders>
              <w:top w:val="nil"/>
              <w:left w:val="single" w:sz="4" w:space="0" w:color="auto"/>
              <w:bottom w:val="single" w:sz="4" w:space="0" w:color="auto"/>
              <w:right w:val="single" w:sz="4" w:space="0" w:color="auto"/>
            </w:tcBorders>
            <w:shd w:val="clear" w:color="auto" w:fill="auto"/>
            <w:vAlign w:val="center"/>
            <w:hideMark/>
          </w:tcPr>
          <w:p w14:paraId="264EB9FA" w14:textId="77777777" w:rsidR="006E50CB" w:rsidRPr="006E50CB" w:rsidRDefault="006E50CB" w:rsidP="006E50CB">
            <w:pPr>
              <w:jc w:val="center"/>
            </w:pPr>
            <w:r w:rsidRPr="006E50CB">
              <w:t>10</w:t>
            </w:r>
          </w:p>
        </w:tc>
        <w:tc>
          <w:tcPr>
            <w:tcW w:w="4024" w:type="dxa"/>
            <w:tcBorders>
              <w:top w:val="nil"/>
              <w:left w:val="nil"/>
              <w:bottom w:val="single" w:sz="4" w:space="0" w:color="auto"/>
              <w:right w:val="single" w:sz="4" w:space="0" w:color="auto"/>
            </w:tcBorders>
            <w:shd w:val="clear" w:color="auto" w:fill="auto"/>
            <w:vAlign w:val="center"/>
            <w:hideMark/>
          </w:tcPr>
          <w:p w14:paraId="3541704E" w14:textId="77777777" w:rsidR="006E50CB" w:rsidRPr="006E50CB" w:rsidRDefault="006E50CB" w:rsidP="006E50CB">
            <w:r w:rsidRPr="006E50CB">
              <w:t>Другие расходы</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A7E3AED" w14:textId="77777777" w:rsidR="006E50CB" w:rsidRPr="006E50CB" w:rsidRDefault="006E50CB" w:rsidP="006E50CB">
            <w:pPr>
              <w:jc w:val="center"/>
            </w:pPr>
            <w:r w:rsidRPr="006E50CB">
              <w:t>0</w:t>
            </w:r>
          </w:p>
        </w:tc>
        <w:tc>
          <w:tcPr>
            <w:tcW w:w="1701" w:type="dxa"/>
            <w:tcBorders>
              <w:top w:val="nil"/>
              <w:left w:val="single" w:sz="4" w:space="0" w:color="auto"/>
              <w:bottom w:val="single" w:sz="4" w:space="0" w:color="auto"/>
              <w:right w:val="nil"/>
            </w:tcBorders>
            <w:shd w:val="clear" w:color="auto" w:fill="auto"/>
            <w:vAlign w:val="center"/>
            <w:hideMark/>
          </w:tcPr>
          <w:p w14:paraId="47A760BA" w14:textId="77777777" w:rsidR="006E50CB" w:rsidRPr="006E50CB" w:rsidRDefault="006E50CB" w:rsidP="006E50CB">
            <w:pPr>
              <w:jc w:val="center"/>
            </w:pPr>
            <w:r w:rsidRPr="006E50CB">
              <w:t>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B36961C" w14:textId="77777777" w:rsidR="006E50CB" w:rsidRPr="006E50CB" w:rsidRDefault="006E50CB" w:rsidP="006E50CB">
            <w:pPr>
              <w:jc w:val="center"/>
            </w:pPr>
            <w:r w:rsidRPr="006E50CB">
              <w:t>0</w:t>
            </w:r>
          </w:p>
        </w:tc>
      </w:tr>
      <w:tr w:rsidR="006E50CB" w:rsidRPr="006E50CB" w14:paraId="084A1EDE" w14:textId="77777777" w:rsidTr="006E50CB">
        <w:trPr>
          <w:trHeight w:val="315"/>
        </w:trPr>
        <w:tc>
          <w:tcPr>
            <w:tcW w:w="654" w:type="dxa"/>
            <w:tcBorders>
              <w:top w:val="nil"/>
              <w:left w:val="single" w:sz="4" w:space="0" w:color="auto"/>
              <w:bottom w:val="single" w:sz="4" w:space="0" w:color="auto"/>
              <w:right w:val="single" w:sz="4" w:space="0" w:color="auto"/>
            </w:tcBorders>
            <w:shd w:val="clear" w:color="auto" w:fill="auto"/>
            <w:vAlign w:val="center"/>
            <w:hideMark/>
          </w:tcPr>
          <w:p w14:paraId="71325246" w14:textId="77777777" w:rsidR="006E50CB" w:rsidRPr="006E50CB" w:rsidRDefault="006E50CB" w:rsidP="006E50CB">
            <w:pPr>
              <w:jc w:val="center"/>
            </w:pPr>
            <w:r w:rsidRPr="006E50CB">
              <w:t>11 </w:t>
            </w:r>
          </w:p>
        </w:tc>
        <w:tc>
          <w:tcPr>
            <w:tcW w:w="4024" w:type="dxa"/>
            <w:tcBorders>
              <w:top w:val="nil"/>
              <w:left w:val="nil"/>
              <w:bottom w:val="single" w:sz="4" w:space="0" w:color="auto"/>
              <w:right w:val="single" w:sz="4" w:space="0" w:color="auto"/>
            </w:tcBorders>
            <w:shd w:val="clear" w:color="auto" w:fill="auto"/>
            <w:vAlign w:val="center"/>
            <w:hideMark/>
          </w:tcPr>
          <w:p w14:paraId="328B398C" w14:textId="77777777" w:rsidR="006E50CB" w:rsidRPr="006E50CB" w:rsidRDefault="006E50CB" w:rsidP="006E50CB">
            <w:r w:rsidRPr="006E50CB">
              <w:t>ИТОГО операционных расходов</w:t>
            </w:r>
          </w:p>
        </w:tc>
        <w:tc>
          <w:tcPr>
            <w:tcW w:w="1701" w:type="dxa"/>
            <w:tcBorders>
              <w:top w:val="single" w:sz="4" w:space="0" w:color="auto"/>
              <w:left w:val="nil"/>
              <w:bottom w:val="single" w:sz="4" w:space="0" w:color="auto"/>
              <w:right w:val="nil"/>
            </w:tcBorders>
            <w:shd w:val="clear" w:color="auto" w:fill="auto"/>
            <w:vAlign w:val="center"/>
            <w:hideMark/>
          </w:tcPr>
          <w:p w14:paraId="222B7BEA" w14:textId="77777777" w:rsidR="006E50CB" w:rsidRPr="006E50CB" w:rsidRDefault="006E50CB" w:rsidP="006E50CB">
            <w:pPr>
              <w:jc w:val="center"/>
            </w:pPr>
            <w:r w:rsidRPr="006E50CB">
              <w:t>3 286</w:t>
            </w:r>
          </w:p>
        </w:tc>
        <w:tc>
          <w:tcPr>
            <w:tcW w:w="1701" w:type="dxa"/>
            <w:tcBorders>
              <w:top w:val="nil"/>
              <w:left w:val="single" w:sz="4" w:space="0" w:color="auto"/>
              <w:bottom w:val="single" w:sz="4" w:space="0" w:color="auto"/>
              <w:right w:val="nil"/>
            </w:tcBorders>
            <w:shd w:val="clear" w:color="auto" w:fill="auto"/>
            <w:vAlign w:val="center"/>
            <w:hideMark/>
          </w:tcPr>
          <w:p w14:paraId="793D817E" w14:textId="77777777" w:rsidR="006E50CB" w:rsidRPr="006E50CB" w:rsidRDefault="006E50CB" w:rsidP="006E50CB">
            <w:pPr>
              <w:jc w:val="center"/>
            </w:pPr>
            <w:r w:rsidRPr="006E50CB">
              <w:t>3 371</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79DB589" w14:textId="77777777" w:rsidR="006E50CB" w:rsidRPr="006E50CB" w:rsidRDefault="006E50CB" w:rsidP="006E50CB">
            <w:pPr>
              <w:jc w:val="center"/>
            </w:pPr>
            <w:r w:rsidRPr="006E50CB">
              <w:t>84</w:t>
            </w:r>
          </w:p>
        </w:tc>
      </w:tr>
    </w:tbl>
    <w:p w14:paraId="1E8ED2D0" w14:textId="77777777" w:rsidR="006E50CB" w:rsidRPr="006E50CB" w:rsidRDefault="006E50CB" w:rsidP="006E50CB">
      <w:pPr>
        <w:ind w:right="91"/>
        <w:jc w:val="right"/>
        <w:rPr>
          <w:bCs/>
          <w:sz w:val="28"/>
          <w:szCs w:val="28"/>
        </w:rPr>
      </w:pPr>
    </w:p>
    <w:p w14:paraId="683A36D3" w14:textId="77777777" w:rsidR="006E50CB" w:rsidRPr="006E50CB" w:rsidRDefault="006E50CB" w:rsidP="006E50CB">
      <w:pPr>
        <w:spacing w:after="160" w:line="259" w:lineRule="auto"/>
        <w:rPr>
          <w:bCs/>
          <w:sz w:val="28"/>
          <w:szCs w:val="28"/>
        </w:rPr>
      </w:pPr>
      <w:r w:rsidRPr="006E50CB">
        <w:rPr>
          <w:bCs/>
          <w:sz w:val="28"/>
          <w:szCs w:val="28"/>
        </w:rPr>
        <w:br w:type="page"/>
      </w:r>
    </w:p>
    <w:p w14:paraId="1C561E83" w14:textId="77777777" w:rsidR="006E50CB" w:rsidRPr="006E50CB" w:rsidRDefault="006E50CB" w:rsidP="006E50CB">
      <w:pPr>
        <w:ind w:right="91"/>
        <w:jc w:val="right"/>
        <w:rPr>
          <w:bCs/>
          <w:sz w:val="28"/>
          <w:szCs w:val="28"/>
        </w:rPr>
      </w:pPr>
      <w:r w:rsidRPr="006E50CB">
        <w:rPr>
          <w:bCs/>
          <w:sz w:val="28"/>
          <w:szCs w:val="28"/>
        </w:rPr>
        <w:lastRenderedPageBreak/>
        <w:t>Таблица 12</w:t>
      </w:r>
    </w:p>
    <w:p w14:paraId="2EDD439C" w14:textId="77777777" w:rsidR="006E50CB" w:rsidRPr="006E50CB" w:rsidRDefault="006E50CB" w:rsidP="006E50CB">
      <w:pPr>
        <w:ind w:right="91" w:firstLine="709"/>
        <w:jc w:val="center"/>
        <w:rPr>
          <w:bCs/>
          <w:sz w:val="28"/>
          <w:szCs w:val="28"/>
        </w:rPr>
      </w:pPr>
      <w:r w:rsidRPr="006E50CB">
        <w:rPr>
          <w:bCs/>
          <w:sz w:val="28"/>
          <w:szCs w:val="28"/>
        </w:rPr>
        <w:t>Реестр неподконтрольных расходов</w:t>
      </w:r>
    </w:p>
    <w:p w14:paraId="79777E1A" w14:textId="77777777" w:rsidR="006E50CB" w:rsidRPr="006E50CB" w:rsidRDefault="006E50CB" w:rsidP="006E50CB">
      <w:pPr>
        <w:ind w:right="91" w:firstLine="709"/>
        <w:jc w:val="right"/>
        <w:rPr>
          <w:bCs/>
          <w:sz w:val="28"/>
          <w:szCs w:val="28"/>
        </w:rPr>
      </w:pPr>
      <w:r w:rsidRPr="006E50CB">
        <w:rPr>
          <w:bCs/>
          <w:sz w:val="28"/>
          <w:szCs w:val="28"/>
        </w:rPr>
        <w:t>тыс. руб.</w:t>
      </w:r>
    </w:p>
    <w:tbl>
      <w:tblPr>
        <w:tblW w:w="11697" w:type="dxa"/>
        <w:tblInd w:w="-5" w:type="dxa"/>
        <w:tblLook w:val="04A0" w:firstRow="1" w:lastRow="0" w:firstColumn="1" w:lastColumn="0" w:noHBand="0" w:noVBand="1"/>
      </w:tblPr>
      <w:tblGrid>
        <w:gridCol w:w="700"/>
        <w:gridCol w:w="4398"/>
        <w:gridCol w:w="1417"/>
        <w:gridCol w:w="1701"/>
        <w:gridCol w:w="1140"/>
        <w:gridCol w:w="2341"/>
      </w:tblGrid>
      <w:tr w:rsidR="006E50CB" w:rsidRPr="006E50CB" w14:paraId="2FB86D9B" w14:textId="77777777" w:rsidTr="006E50CB">
        <w:trPr>
          <w:gridAfter w:val="1"/>
          <w:wAfter w:w="2341" w:type="dxa"/>
          <w:trHeight w:val="960"/>
        </w:trPr>
        <w:tc>
          <w:tcPr>
            <w:tcW w:w="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2DA1C1" w14:textId="77777777" w:rsidR="006E50CB" w:rsidRPr="006E50CB" w:rsidRDefault="006E50CB" w:rsidP="006E50CB">
            <w:pPr>
              <w:jc w:val="center"/>
            </w:pPr>
            <w:r w:rsidRPr="006E50CB">
              <w:t xml:space="preserve"> п/п</w:t>
            </w:r>
          </w:p>
        </w:tc>
        <w:tc>
          <w:tcPr>
            <w:tcW w:w="43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A36220" w14:textId="77777777" w:rsidR="006E50CB" w:rsidRPr="006E50CB" w:rsidRDefault="006E50CB" w:rsidP="006E50CB">
            <w:pPr>
              <w:jc w:val="center"/>
            </w:pPr>
            <w:r w:rsidRPr="006E50CB">
              <w:t>Наименование расхода</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F82696" w14:textId="77777777" w:rsidR="006E50CB" w:rsidRPr="006E50CB" w:rsidRDefault="006E50CB" w:rsidP="006E50CB">
            <w:pPr>
              <w:ind w:left="-110" w:right="-107"/>
              <w:jc w:val="center"/>
            </w:pPr>
            <w:r w:rsidRPr="006E50CB">
              <w:t xml:space="preserve">Утверждено РЭК КО </w:t>
            </w:r>
            <w:r w:rsidRPr="006E50CB">
              <w:br/>
              <w:t>на 2020 год</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ED34D6" w14:textId="77777777" w:rsidR="006E50CB" w:rsidRPr="006E50CB" w:rsidRDefault="006E50CB" w:rsidP="006E50CB">
            <w:pPr>
              <w:ind w:left="-100" w:right="-116"/>
              <w:jc w:val="center"/>
            </w:pPr>
            <w:r w:rsidRPr="006E50CB">
              <w:t xml:space="preserve">Предложение экспертов </w:t>
            </w:r>
            <w:r w:rsidRPr="006E50CB">
              <w:br/>
              <w:t>на 2021 год</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10E89B" w14:textId="77777777" w:rsidR="006E50CB" w:rsidRPr="006E50CB" w:rsidRDefault="006E50CB" w:rsidP="006E50CB">
            <w:pPr>
              <w:ind w:left="-107" w:right="-102"/>
              <w:jc w:val="center"/>
            </w:pPr>
            <w:r w:rsidRPr="006E50CB">
              <w:t>Динамика</w:t>
            </w:r>
          </w:p>
        </w:tc>
      </w:tr>
      <w:tr w:rsidR="006E50CB" w:rsidRPr="006E50CB" w14:paraId="22C6B97B" w14:textId="77777777" w:rsidTr="006E50CB">
        <w:trPr>
          <w:trHeight w:val="77"/>
        </w:trPr>
        <w:tc>
          <w:tcPr>
            <w:tcW w:w="700" w:type="dxa"/>
            <w:vMerge/>
            <w:tcBorders>
              <w:top w:val="single" w:sz="4" w:space="0" w:color="auto"/>
              <w:left w:val="single" w:sz="4" w:space="0" w:color="auto"/>
              <w:bottom w:val="single" w:sz="4" w:space="0" w:color="auto"/>
              <w:right w:val="single" w:sz="4" w:space="0" w:color="auto"/>
            </w:tcBorders>
            <w:vAlign w:val="center"/>
            <w:hideMark/>
          </w:tcPr>
          <w:p w14:paraId="5151B158" w14:textId="77777777" w:rsidR="006E50CB" w:rsidRPr="006E50CB" w:rsidRDefault="006E50CB" w:rsidP="006E50CB"/>
        </w:tc>
        <w:tc>
          <w:tcPr>
            <w:tcW w:w="4398" w:type="dxa"/>
            <w:vMerge/>
            <w:tcBorders>
              <w:top w:val="single" w:sz="4" w:space="0" w:color="auto"/>
              <w:left w:val="single" w:sz="4" w:space="0" w:color="auto"/>
              <w:bottom w:val="single" w:sz="4" w:space="0" w:color="auto"/>
              <w:right w:val="single" w:sz="4" w:space="0" w:color="auto"/>
            </w:tcBorders>
            <w:vAlign w:val="center"/>
            <w:hideMark/>
          </w:tcPr>
          <w:p w14:paraId="460D553C" w14:textId="77777777" w:rsidR="006E50CB" w:rsidRPr="006E50CB" w:rsidRDefault="006E50CB" w:rsidP="006E50CB"/>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088BB797" w14:textId="77777777" w:rsidR="006E50CB" w:rsidRPr="006E50CB" w:rsidRDefault="006E50CB" w:rsidP="006E50CB"/>
        </w:tc>
        <w:tc>
          <w:tcPr>
            <w:tcW w:w="170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30ED8B2" w14:textId="77777777" w:rsidR="006E50CB" w:rsidRPr="006E50CB" w:rsidRDefault="006E50CB" w:rsidP="006E50CB"/>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1B9C1163" w14:textId="77777777" w:rsidR="006E50CB" w:rsidRPr="006E50CB" w:rsidRDefault="006E50CB" w:rsidP="006E50CB"/>
        </w:tc>
        <w:tc>
          <w:tcPr>
            <w:tcW w:w="2341" w:type="dxa"/>
            <w:tcBorders>
              <w:top w:val="nil"/>
              <w:left w:val="nil"/>
              <w:bottom w:val="nil"/>
              <w:right w:val="nil"/>
            </w:tcBorders>
            <w:shd w:val="clear" w:color="auto" w:fill="auto"/>
            <w:noWrap/>
            <w:vAlign w:val="bottom"/>
            <w:hideMark/>
          </w:tcPr>
          <w:p w14:paraId="4D53CC05" w14:textId="77777777" w:rsidR="006E50CB" w:rsidRPr="006E50CB" w:rsidRDefault="006E50CB" w:rsidP="006E50CB">
            <w:pPr>
              <w:jc w:val="center"/>
            </w:pPr>
          </w:p>
        </w:tc>
      </w:tr>
      <w:tr w:rsidR="006E50CB" w:rsidRPr="006E50CB" w14:paraId="366B5F44" w14:textId="77777777" w:rsidTr="006E50CB">
        <w:trPr>
          <w:trHeight w:val="6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CC6591C" w14:textId="77777777" w:rsidR="006E50CB" w:rsidRPr="006E50CB" w:rsidRDefault="006E50CB" w:rsidP="006E50CB">
            <w:pPr>
              <w:jc w:val="center"/>
            </w:pPr>
            <w:r w:rsidRPr="006E50CB">
              <w:t>1.1</w:t>
            </w:r>
          </w:p>
        </w:tc>
        <w:tc>
          <w:tcPr>
            <w:tcW w:w="4398" w:type="dxa"/>
            <w:tcBorders>
              <w:top w:val="nil"/>
              <w:left w:val="nil"/>
              <w:bottom w:val="single" w:sz="4" w:space="0" w:color="auto"/>
              <w:right w:val="single" w:sz="4" w:space="0" w:color="auto"/>
            </w:tcBorders>
            <w:shd w:val="clear" w:color="auto" w:fill="auto"/>
            <w:vAlign w:val="center"/>
            <w:hideMark/>
          </w:tcPr>
          <w:p w14:paraId="20554E35" w14:textId="77777777" w:rsidR="006E50CB" w:rsidRPr="006E50CB" w:rsidRDefault="006E50CB" w:rsidP="006E50CB">
            <w:r w:rsidRPr="006E50CB">
              <w:t>Расходы на оплату услуг, оказываемых организациями, осуществляющими регулируемые виды деятельности</w:t>
            </w:r>
          </w:p>
        </w:tc>
        <w:tc>
          <w:tcPr>
            <w:tcW w:w="1417" w:type="dxa"/>
            <w:tcBorders>
              <w:top w:val="nil"/>
              <w:left w:val="nil"/>
              <w:bottom w:val="single" w:sz="4" w:space="0" w:color="auto"/>
              <w:right w:val="single" w:sz="4" w:space="0" w:color="auto"/>
            </w:tcBorders>
            <w:shd w:val="clear" w:color="auto" w:fill="auto"/>
            <w:noWrap/>
            <w:vAlign w:val="center"/>
            <w:hideMark/>
          </w:tcPr>
          <w:p w14:paraId="03A6023A" w14:textId="77777777" w:rsidR="006E50CB" w:rsidRPr="006E50CB" w:rsidRDefault="006E50CB" w:rsidP="006E50CB">
            <w:pPr>
              <w:jc w:val="center"/>
            </w:pPr>
            <w:r w:rsidRPr="006E50CB">
              <w:t>0</w:t>
            </w:r>
          </w:p>
        </w:tc>
        <w:tc>
          <w:tcPr>
            <w:tcW w:w="1701" w:type="dxa"/>
            <w:tcBorders>
              <w:top w:val="nil"/>
              <w:left w:val="nil"/>
              <w:bottom w:val="single" w:sz="4" w:space="0" w:color="auto"/>
              <w:right w:val="single" w:sz="4" w:space="0" w:color="auto"/>
            </w:tcBorders>
            <w:shd w:val="clear" w:color="auto" w:fill="auto"/>
            <w:noWrap/>
            <w:vAlign w:val="center"/>
            <w:hideMark/>
          </w:tcPr>
          <w:p w14:paraId="12B01CAD" w14:textId="77777777" w:rsidR="006E50CB" w:rsidRPr="006E50CB" w:rsidRDefault="006E50CB" w:rsidP="006E50CB">
            <w:pPr>
              <w:jc w:val="center"/>
            </w:pPr>
            <w:r w:rsidRPr="006E50CB">
              <w:t>0</w:t>
            </w:r>
          </w:p>
        </w:tc>
        <w:tc>
          <w:tcPr>
            <w:tcW w:w="1140" w:type="dxa"/>
            <w:tcBorders>
              <w:top w:val="nil"/>
              <w:left w:val="nil"/>
              <w:bottom w:val="single" w:sz="4" w:space="0" w:color="auto"/>
              <w:right w:val="single" w:sz="4" w:space="0" w:color="auto"/>
            </w:tcBorders>
            <w:shd w:val="clear" w:color="auto" w:fill="auto"/>
            <w:noWrap/>
            <w:vAlign w:val="center"/>
            <w:hideMark/>
          </w:tcPr>
          <w:p w14:paraId="0948D5C5" w14:textId="77777777" w:rsidR="006E50CB" w:rsidRPr="006E50CB" w:rsidRDefault="006E50CB" w:rsidP="006E50CB">
            <w:pPr>
              <w:jc w:val="center"/>
            </w:pPr>
            <w:r w:rsidRPr="006E50CB">
              <w:t>0</w:t>
            </w:r>
          </w:p>
        </w:tc>
        <w:tc>
          <w:tcPr>
            <w:tcW w:w="2341" w:type="dxa"/>
            <w:vAlign w:val="center"/>
            <w:hideMark/>
          </w:tcPr>
          <w:p w14:paraId="4A3D8D87" w14:textId="77777777" w:rsidR="006E50CB" w:rsidRPr="006E50CB" w:rsidRDefault="006E50CB" w:rsidP="006E50CB">
            <w:pPr>
              <w:rPr>
                <w:sz w:val="20"/>
                <w:szCs w:val="20"/>
              </w:rPr>
            </w:pPr>
          </w:p>
        </w:tc>
      </w:tr>
      <w:tr w:rsidR="006E50CB" w:rsidRPr="006E50CB" w14:paraId="18B4415E" w14:textId="77777777" w:rsidTr="006E50CB">
        <w:trPr>
          <w:trHeight w:val="926"/>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0328AC5" w14:textId="77777777" w:rsidR="006E50CB" w:rsidRPr="006E50CB" w:rsidRDefault="006E50CB" w:rsidP="006E50CB">
            <w:pPr>
              <w:jc w:val="center"/>
            </w:pPr>
            <w:r w:rsidRPr="006E50CB">
              <w:t>1.2</w:t>
            </w:r>
          </w:p>
        </w:tc>
        <w:tc>
          <w:tcPr>
            <w:tcW w:w="4398" w:type="dxa"/>
            <w:tcBorders>
              <w:top w:val="nil"/>
              <w:left w:val="nil"/>
              <w:bottom w:val="single" w:sz="4" w:space="0" w:color="auto"/>
              <w:right w:val="single" w:sz="4" w:space="0" w:color="auto"/>
            </w:tcBorders>
            <w:shd w:val="clear" w:color="auto" w:fill="auto"/>
            <w:vAlign w:val="center"/>
            <w:hideMark/>
          </w:tcPr>
          <w:p w14:paraId="3E0283F4" w14:textId="77777777" w:rsidR="006E50CB" w:rsidRPr="006E50CB" w:rsidRDefault="006E50CB" w:rsidP="006E50CB">
            <w:r w:rsidRPr="006E50CB">
              <w:t xml:space="preserve">Арендная плата </w:t>
            </w:r>
            <w:r w:rsidRPr="006E50CB">
              <w:br/>
              <w:t xml:space="preserve">в части имущества, используемого </w:t>
            </w:r>
            <w:r w:rsidRPr="006E50CB">
              <w:br/>
              <w:t xml:space="preserve">в регулируемой деятельности </w:t>
            </w:r>
          </w:p>
        </w:tc>
        <w:tc>
          <w:tcPr>
            <w:tcW w:w="1417" w:type="dxa"/>
            <w:tcBorders>
              <w:top w:val="nil"/>
              <w:left w:val="nil"/>
              <w:bottom w:val="single" w:sz="4" w:space="0" w:color="auto"/>
              <w:right w:val="single" w:sz="4" w:space="0" w:color="auto"/>
            </w:tcBorders>
            <w:shd w:val="clear" w:color="auto" w:fill="auto"/>
            <w:noWrap/>
            <w:vAlign w:val="center"/>
            <w:hideMark/>
          </w:tcPr>
          <w:p w14:paraId="018D000F" w14:textId="77777777" w:rsidR="006E50CB" w:rsidRPr="006E50CB" w:rsidRDefault="006E50CB" w:rsidP="006E50CB">
            <w:pPr>
              <w:jc w:val="center"/>
            </w:pPr>
            <w:r w:rsidRPr="006E50CB">
              <w:t>0</w:t>
            </w:r>
          </w:p>
        </w:tc>
        <w:tc>
          <w:tcPr>
            <w:tcW w:w="1701" w:type="dxa"/>
            <w:tcBorders>
              <w:top w:val="nil"/>
              <w:left w:val="nil"/>
              <w:bottom w:val="single" w:sz="4" w:space="0" w:color="auto"/>
              <w:right w:val="single" w:sz="4" w:space="0" w:color="auto"/>
            </w:tcBorders>
            <w:shd w:val="clear" w:color="auto" w:fill="auto"/>
            <w:noWrap/>
            <w:vAlign w:val="center"/>
            <w:hideMark/>
          </w:tcPr>
          <w:p w14:paraId="1947FFD1" w14:textId="77777777" w:rsidR="006E50CB" w:rsidRPr="006E50CB" w:rsidRDefault="006E50CB" w:rsidP="006E50CB">
            <w:pPr>
              <w:jc w:val="center"/>
            </w:pPr>
            <w:r w:rsidRPr="006E50CB">
              <w:t>0</w:t>
            </w:r>
          </w:p>
        </w:tc>
        <w:tc>
          <w:tcPr>
            <w:tcW w:w="1140" w:type="dxa"/>
            <w:tcBorders>
              <w:top w:val="nil"/>
              <w:left w:val="nil"/>
              <w:bottom w:val="single" w:sz="4" w:space="0" w:color="auto"/>
              <w:right w:val="single" w:sz="4" w:space="0" w:color="auto"/>
            </w:tcBorders>
            <w:shd w:val="clear" w:color="auto" w:fill="auto"/>
            <w:noWrap/>
            <w:vAlign w:val="center"/>
            <w:hideMark/>
          </w:tcPr>
          <w:p w14:paraId="7A2DA986" w14:textId="77777777" w:rsidR="006E50CB" w:rsidRPr="006E50CB" w:rsidRDefault="006E50CB" w:rsidP="006E50CB">
            <w:pPr>
              <w:jc w:val="center"/>
            </w:pPr>
            <w:r w:rsidRPr="006E50CB">
              <w:t>0</w:t>
            </w:r>
          </w:p>
        </w:tc>
        <w:tc>
          <w:tcPr>
            <w:tcW w:w="2341" w:type="dxa"/>
            <w:vAlign w:val="center"/>
            <w:hideMark/>
          </w:tcPr>
          <w:p w14:paraId="44CD72A7" w14:textId="77777777" w:rsidR="006E50CB" w:rsidRPr="006E50CB" w:rsidRDefault="006E50CB" w:rsidP="006E50CB">
            <w:pPr>
              <w:rPr>
                <w:sz w:val="20"/>
                <w:szCs w:val="20"/>
              </w:rPr>
            </w:pPr>
          </w:p>
        </w:tc>
      </w:tr>
      <w:tr w:rsidR="006E50CB" w:rsidRPr="006E50CB" w14:paraId="513FFF73" w14:textId="77777777" w:rsidTr="006E50CB">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63C7EAD" w14:textId="77777777" w:rsidR="006E50CB" w:rsidRPr="006E50CB" w:rsidRDefault="006E50CB" w:rsidP="006E50CB">
            <w:pPr>
              <w:jc w:val="center"/>
            </w:pPr>
            <w:r w:rsidRPr="006E50CB">
              <w:t>1.3</w:t>
            </w:r>
          </w:p>
        </w:tc>
        <w:tc>
          <w:tcPr>
            <w:tcW w:w="4398" w:type="dxa"/>
            <w:tcBorders>
              <w:top w:val="nil"/>
              <w:left w:val="nil"/>
              <w:bottom w:val="single" w:sz="4" w:space="0" w:color="auto"/>
              <w:right w:val="single" w:sz="4" w:space="0" w:color="auto"/>
            </w:tcBorders>
            <w:shd w:val="clear" w:color="auto" w:fill="auto"/>
            <w:vAlign w:val="center"/>
            <w:hideMark/>
          </w:tcPr>
          <w:p w14:paraId="69D49048" w14:textId="77777777" w:rsidR="006E50CB" w:rsidRPr="006E50CB" w:rsidRDefault="006E50CB" w:rsidP="006E50CB">
            <w:r w:rsidRPr="006E50CB">
              <w:t>Концессионная плата</w:t>
            </w:r>
          </w:p>
        </w:tc>
        <w:tc>
          <w:tcPr>
            <w:tcW w:w="1417" w:type="dxa"/>
            <w:tcBorders>
              <w:top w:val="nil"/>
              <w:left w:val="nil"/>
              <w:bottom w:val="single" w:sz="4" w:space="0" w:color="auto"/>
              <w:right w:val="single" w:sz="4" w:space="0" w:color="auto"/>
            </w:tcBorders>
            <w:shd w:val="clear" w:color="auto" w:fill="auto"/>
            <w:noWrap/>
            <w:vAlign w:val="center"/>
            <w:hideMark/>
          </w:tcPr>
          <w:p w14:paraId="1AB00768" w14:textId="77777777" w:rsidR="006E50CB" w:rsidRPr="006E50CB" w:rsidRDefault="006E50CB" w:rsidP="006E50CB">
            <w:pPr>
              <w:jc w:val="center"/>
            </w:pPr>
            <w:r w:rsidRPr="006E50CB">
              <w:t>0</w:t>
            </w:r>
          </w:p>
        </w:tc>
        <w:tc>
          <w:tcPr>
            <w:tcW w:w="1701" w:type="dxa"/>
            <w:tcBorders>
              <w:top w:val="nil"/>
              <w:left w:val="nil"/>
              <w:bottom w:val="single" w:sz="4" w:space="0" w:color="auto"/>
              <w:right w:val="single" w:sz="4" w:space="0" w:color="auto"/>
            </w:tcBorders>
            <w:shd w:val="clear" w:color="auto" w:fill="auto"/>
            <w:noWrap/>
            <w:vAlign w:val="center"/>
            <w:hideMark/>
          </w:tcPr>
          <w:p w14:paraId="6E18CDD0" w14:textId="77777777" w:rsidR="006E50CB" w:rsidRPr="006E50CB" w:rsidRDefault="006E50CB" w:rsidP="006E50CB">
            <w:pPr>
              <w:jc w:val="center"/>
            </w:pPr>
            <w:r w:rsidRPr="006E50CB">
              <w:t>0</w:t>
            </w:r>
          </w:p>
        </w:tc>
        <w:tc>
          <w:tcPr>
            <w:tcW w:w="1140" w:type="dxa"/>
            <w:tcBorders>
              <w:top w:val="nil"/>
              <w:left w:val="nil"/>
              <w:bottom w:val="single" w:sz="4" w:space="0" w:color="auto"/>
              <w:right w:val="single" w:sz="4" w:space="0" w:color="auto"/>
            </w:tcBorders>
            <w:shd w:val="clear" w:color="auto" w:fill="auto"/>
            <w:noWrap/>
            <w:vAlign w:val="center"/>
            <w:hideMark/>
          </w:tcPr>
          <w:p w14:paraId="489C84C5" w14:textId="77777777" w:rsidR="006E50CB" w:rsidRPr="006E50CB" w:rsidRDefault="006E50CB" w:rsidP="006E50CB">
            <w:pPr>
              <w:jc w:val="center"/>
            </w:pPr>
            <w:r w:rsidRPr="006E50CB">
              <w:t>0</w:t>
            </w:r>
          </w:p>
        </w:tc>
        <w:tc>
          <w:tcPr>
            <w:tcW w:w="2341" w:type="dxa"/>
            <w:vAlign w:val="center"/>
            <w:hideMark/>
          </w:tcPr>
          <w:p w14:paraId="379E5C19" w14:textId="77777777" w:rsidR="006E50CB" w:rsidRPr="006E50CB" w:rsidRDefault="006E50CB" w:rsidP="006E50CB">
            <w:pPr>
              <w:rPr>
                <w:sz w:val="20"/>
                <w:szCs w:val="20"/>
              </w:rPr>
            </w:pPr>
          </w:p>
        </w:tc>
      </w:tr>
      <w:tr w:rsidR="006E50CB" w:rsidRPr="006E50CB" w14:paraId="203D1962" w14:textId="77777777" w:rsidTr="006E50CB">
        <w:trPr>
          <w:trHeight w:val="6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F37CCD9" w14:textId="77777777" w:rsidR="006E50CB" w:rsidRPr="006E50CB" w:rsidRDefault="006E50CB" w:rsidP="006E50CB">
            <w:pPr>
              <w:jc w:val="center"/>
            </w:pPr>
            <w:r w:rsidRPr="006E50CB">
              <w:t>1.4</w:t>
            </w:r>
          </w:p>
        </w:tc>
        <w:tc>
          <w:tcPr>
            <w:tcW w:w="4398" w:type="dxa"/>
            <w:tcBorders>
              <w:top w:val="nil"/>
              <w:left w:val="nil"/>
              <w:bottom w:val="single" w:sz="4" w:space="0" w:color="auto"/>
              <w:right w:val="single" w:sz="4" w:space="0" w:color="auto"/>
            </w:tcBorders>
            <w:shd w:val="clear" w:color="auto" w:fill="auto"/>
            <w:vAlign w:val="center"/>
            <w:hideMark/>
          </w:tcPr>
          <w:p w14:paraId="3ABA7427" w14:textId="77777777" w:rsidR="006E50CB" w:rsidRPr="006E50CB" w:rsidRDefault="006E50CB" w:rsidP="006E50CB">
            <w:r w:rsidRPr="006E50CB">
              <w:t>Расходы на уплату налогов, сборов и других обязательных платежей, в том числе:</w:t>
            </w:r>
          </w:p>
        </w:tc>
        <w:tc>
          <w:tcPr>
            <w:tcW w:w="1417" w:type="dxa"/>
            <w:tcBorders>
              <w:top w:val="nil"/>
              <w:left w:val="nil"/>
              <w:bottom w:val="single" w:sz="4" w:space="0" w:color="auto"/>
              <w:right w:val="single" w:sz="4" w:space="0" w:color="auto"/>
            </w:tcBorders>
            <w:shd w:val="clear" w:color="auto" w:fill="auto"/>
            <w:noWrap/>
            <w:vAlign w:val="center"/>
            <w:hideMark/>
          </w:tcPr>
          <w:p w14:paraId="1E06D569" w14:textId="77777777" w:rsidR="006E50CB" w:rsidRPr="006E50CB" w:rsidRDefault="006E50CB" w:rsidP="006E50CB">
            <w:pPr>
              <w:jc w:val="center"/>
            </w:pPr>
            <w:r w:rsidRPr="006E50CB">
              <w:t>0</w:t>
            </w:r>
          </w:p>
        </w:tc>
        <w:tc>
          <w:tcPr>
            <w:tcW w:w="1701" w:type="dxa"/>
            <w:tcBorders>
              <w:top w:val="nil"/>
              <w:left w:val="nil"/>
              <w:bottom w:val="single" w:sz="4" w:space="0" w:color="auto"/>
              <w:right w:val="single" w:sz="4" w:space="0" w:color="auto"/>
            </w:tcBorders>
            <w:shd w:val="clear" w:color="auto" w:fill="auto"/>
            <w:noWrap/>
            <w:vAlign w:val="center"/>
            <w:hideMark/>
          </w:tcPr>
          <w:p w14:paraId="0735DD70" w14:textId="77777777" w:rsidR="006E50CB" w:rsidRPr="006E50CB" w:rsidRDefault="006E50CB" w:rsidP="006E50CB">
            <w:pPr>
              <w:jc w:val="center"/>
            </w:pPr>
            <w:r w:rsidRPr="006E50CB">
              <w:t>0</w:t>
            </w:r>
          </w:p>
        </w:tc>
        <w:tc>
          <w:tcPr>
            <w:tcW w:w="1140" w:type="dxa"/>
            <w:tcBorders>
              <w:top w:val="nil"/>
              <w:left w:val="nil"/>
              <w:bottom w:val="single" w:sz="4" w:space="0" w:color="auto"/>
              <w:right w:val="single" w:sz="4" w:space="0" w:color="auto"/>
            </w:tcBorders>
            <w:shd w:val="clear" w:color="auto" w:fill="auto"/>
            <w:noWrap/>
            <w:vAlign w:val="center"/>
            <w:hideMark/>
          </w:tcPr>
          <w:p w14:paraId="387CBF52" w14:textId="77777777" w:rsidR="006E50CB" w:rsidRPr="006E50CB" w:rsidRDefault="006E50CB" w:rsidP="006E50CB">
            <w:pPr>
              <w:jc w:val="center"/>
            </w:pPr>
            <w:r w:rsidRPr="006E50CB">
              <w:t>0</w:t>
            </w:r>
          </w:p>
        </w:tc>
        <w:tc>
          <w:tcPr>
            <w:tcW w:w="2341" w:type="dxa"/>
            <w:vAlign w:val="center"/>
            <w:hideMark/>
          </w:tcPr>
          <w:p w14:paraId="24C47805" w14:textId="77777777" w:rsidR="006E50CB" w:rsidRPr="006E50CB" w:rsidRDefault="006E50CB" w:rsidP="006E50CB">
            <w:pPr>
              <w:rPr>
                <w:sz w:val="20"/>
                <w:szCs w:val="20"/>
              </w:rPr>
            </w:pPr>
          </w:p>
        </w:tc>
      </w:tr>
      <w:tr w:rsidR="006E50CB" w:rsidRPr="006E50CB" w14:paraId="1D76FCEC" w14:textId="77777777" w:rsidTr="006E50CB">
        <w:trPr>
          <w:trHeight w:val="12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303759A" w14:textId="77777777" w:rsidR="006E50CB" w:rsidRPr="006E50CB" w:rsidRDefault="006E50CB" w:rsidP="006E50CB">
            <w:pPr>
              <w:jc w:val="center"/>
            </w:pPr>
            <w:r w:rsidRPr="006E50CB">
              <w:t>1.4.1</w:t>
            </w:r>
          </w:p>
        </w:tc>
        <w:tc>
          <w:tcPr>
            <w:tcW w:w="4398" w:type="dxa"/>
            <w:tcBorders>
              <w:top w:val="nil"/>
              <w:left w:val="nil"/>
              <w:bottom w:val="single" w:sz="4" w:space="0" w:color="auto"/>
              <w:right w:val="single" w:sz="4" w:space="0" w:color="auto"/>
            </w:tcBorders>
            <w:shd w:val="clear" w:color="auto" w:fill="auto"/>
            <w:vAlign w:val="center"/>
            <w:hideMark/>
          </w:tcPr>
          <w:p w14:paraId="16C38D35" w14:textId="77777777" w:rsidR="006E50CB" w:rsidRPr="006E50CB" w:rsidRDefault="006E50CB" w:rsidP="006E50CB">
            <w:r w:rsidRPr="006E50CB">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17" w:type="dxa"/>
            <w:tcBorders>
              <w:top w:val="nil"/>
              <w:left w:val="nil"/>
              <w:bottom w:val="single" w:sz="4" w:space="0" w:color="auto"/>
              <w:right w:val="single" w:sz="4" w:space="0" w:color="auto"/>
            </w:tcBorders>
            <w:shd w:val="clear" w:color="auto" w:fill="auto"/>
            <w:noWrap/>
            <w:vAlign w:val="center"/>
            <w:hideMark/>
          </w:tcPr>
          <w:p w14:paraId="670CF22F" w14:textId="77777777" w:rsidR="006E50CB" w:rsidRPr="006E50CB" w:rsidRDefault="006E50CB" w:rsidP="006E50CB">
            <w:pPr>
              <w:jc w:val="center"/>
            </w:pPr>
            <w:r w:rsidRPr="006E50CB">
              <w:t>1</w:t>
            </w:r>
          </w:p>
        </w:tc>
        <w:tc>
          <w:tcPr>
            <w:tcW w:w="1701" w:type="dxa"/>
            <w:tcBorders>
              <w:top w:val="nil"/>
              <w:left w:val="nil"/>
              <w:bottom w:val="single" w:sz="4" w:space="0" w:color="auto"/>
              <w:right w:val="single" w:sz="4" w:space="0" w:color="auto"/>
            </w:tcBorders>
            <w:shd w:val="clear" w:color="auto" w:fill="auto"/>
            <w:noWrap/>
            <w:vAlign w:val="center"/>
            <w:hideMark/>
          </w:tcPr>
          <w:p w14:paraId="76B3DD4C" w14:textId="77777777" w:rsidR="006E50CB" w:rsidRPr="006E50CB" w:rsidRDefault="006E50CB" w:rsidP="006E50CB">
            <w:pPr>
              <w:jc w:val="center"/>
            </w:pPr>
            <w:r w:rsidRPr="006E50CB">
              <w:t>0</w:t>
            </w:r>
          </w:p>
        </w:tc>
        <w:tc>
          <w:tcPr>
            <w:tcW w:w="1140" w:type="dxa"/>
            <w:tcBorders>
              <w:top w:val="nil"/>
              <w:left w:val="nil"/>
              <w:bottom w:val="single" w:sz="4" w:space="0" w:color="auto"/>
              <w:right w:val="single" w:sz="4" w:space="0" w:color="auto"/>
            </w:tcBorders>
            <w:shd w:val="clear" w:color="auto" w:fill="auto"/>
            <w:noWrap/>
            <w:vAlign w:val="center"/>
            <w:hideMark/>
          </w:tcPr>
          <w:p w14:paraId="6D3D9FD9" w14:textId="77777777" w:rsidR="006E50CB" w:rsidRPr="006E50CB" w:rsidRDefault="006E50CB" w:rsidP="006E50CB">
            <w:pPr>
              <w:jc w:val="center"/>
            </w:pPr>
            <w:r w:rsidRPr="006E50CB">
              <w:t>-1</w:t>
            </w:r>
          </w:p>
        </w:tc>
        <w:tc>
          <w:tcPr>
            <w:tcW w:w="2341" w:type="dxa"/>
            <w:vAlign w:val="center"/>
            <w:hideMark/>
          </w:tcPr>
          <w:p w14:paraId="702A2FC1" w14:textId="77777777" w:rsidR="006E50CB" w:rsidRPr="006E50CB" w:rsidRDefault="006E50CB" w:rsidP="006E50CB">
            <w:pPr>
              <w:rPr>
                <w:sz w:val="20"/>
                <w:szCs w:val="20"/>
              </w:rPr>
            </w:pPr>
          </w:p>
        </w:tc>
      </w:tr>
      <w:tr w:rsidR="006E50CB" w:rsidRPr="006E50CB" w14:paraId="455DEF67" w14:textId="77777777" w:rsidTr="006E50CB">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8D19C4F" w14:textId="77777777" w:rsidR="006E50CB" w:rsidRPr="006E50CB" w:rsidRDefault="006E50CB" w:rsidP="006E50CB">
            <w:pPr>
              <w:jc w:val="center"/>
            </w:pPr>
            <w:r w:rsidRPr="006E50CB">
              <w:t>1.4.2</w:t>
            </w:r>
          </w:p>
        </w:tc>
        <w:tc>
          <w:tcPr>
            <w:tcW w:w="4398" w:type="dxa"/>
            <w:tcBorders>
              <w:top w:val="nil"/>
              <w:left w:val="nil"/>
              <w:bottom w:val="single" w:sz="4" w:space="0" w:color="auto"/>
              <w:right w:val="single" w:sz="4" w:space="0" w:color="auto"/>
            </w:tcBorders>
            <w:shd w:val="clear" w:color="auto" w:fill="auto"/>
            <w:vAlign w:val="center"/>
            <w:hideMark/>
          </w:tcPr>
          <w:p w14:paraId="1C6673D8" w14:textId="77777777" w:rsidR="006E50CB" w:rsidRPr="006E50CB" w:rsidRDefault="006E50CB" w:rsidP="006E50CB">
            <w:r w:rsidRPr="006E50CB">
              <w:t>расходы на обязательное страхование</w:t>
            </w:r>
          </w:p>
        </w:tc>
        <w:tc>
          <w:tcPr>
            <w:tcW w:w="1417" w:type="dxa"/>
            <w:tcBorders>
              <w:top w:val="nil"/>
              <w:left w:val="nil"/>
              <w:bottom w:val="single" w:sz="4" w:space="0" w:color="auto"/>
              <w:right w:val="single" w:sz="4" w:space="0" w:color="auto"/>
            </w:tcBorders>
            <w:shd w:val="clear" w:color="auto" w:fill="auto"/>
            <w:noWrap/>
            <w:vAlign w:val="center"/>
            <w:hideMark/>
          </w:tcPr>
          <w:p w14:paraId="2176E3BD" w14:textId="77777777" w:rsidR="006E50CB" w:rsidRPr="006E50CB" w:rsidRDefault="006E50CB" w:rsidP="006E50CB">
            <w:pPr>
              <w:jc w:val="center"/>
            </w:pPr>
            <w:r w:rsidRPr="006E50CB">
              <w:t>0</w:t>
            </w:r>
          </w:p>
        </w:tc>
        <w:tc>
          <w:tcPr>
            <w:tcW w:w="1701" w:type="dxa"/>
            <w:tcBorders>
              <w:top w:val="nil"/>
              <w:left w:val="nil"/>
              <w:bottom w:val="single" w:sz="4" w:space="0" w:color="auto"/>
              <w:right w:val="single" w:sz="4" w:space="0" w:color="auto"/>
            </w:tcBorders>
            <w:shd w:val="clear" w:color="auto" w:fill="auto"/>
            <w:noWrap/>
            <w:vAlign w:val="center"/>
            <w:hideMark/>
          </w:tcPr>
          <w:p w14:paraId="690B7AF6" w14:textId="77777777" w:rsidR="006E50CB" w:rsidRPr="006E50CB" w:rsidRDefault="006E50CB" w:rsidP="006E50CB">
            <w:pPr>
              <w:jc w:val="center"/>
            </w:pPr>
            <w:r w:rsidRPr="006E50CB">
              <w:t>0</w:t>
            </w:r>
          </w:p>
        </w:tc>
        <w:tc>
          <w:tcPr>
            <w:tcW w:w="1140" w:type="dxa"/>
            <w:tcBorders>
              <w:top w:val="nil"/>
              <w:left w:val="nil"/>
              <w:bottom w:val="single" w:sz="4" w:space="0" w:color="auto"/>
              <w:right w:val="single" w:sz="4" w:space="0" w:color="auto"/>
            </w:tcBorders>
            <w:shd w:val="clear" w:color="auto" w:fill="auto"/>
            <w:noWrap/>
            <w:vAlign w:val="center"/>
            <w:hideMark/>
          </w:tcPr>
          <w:p w14:paraId="78791D22" w14:textId="77777777" w:rsidR="006E50CB" w:rsidRPr="006E50CB" w:rsidRDefault="006E50CB" w:rsidP="006E50CB">
            <w:pPr>
              <w:jc w:val="center"/>
            </w:pPr>
            <w:r w:rsidRPr="006E50CB">
              <w:t>0</w:t>
            </w:r>
          </w:p>
        </w:tc>
        <w:tc>
          <w:tcPr>
            <w:tcW w:w="2341" w:type="dxa"/>
            <w:vAlign w:val="center"/>
            <w:hideMark/>
          </w:tcPr>
          <w:p w14:paraId="595FA586" w14:textId="77777777" w:rsidR="006E50CB" w:rsidRPr="006E50CB" w:rsidRDefault="006E50CB" w:rsidP="006E50CB">
            <w:pPr>
              <w:rPr>
                <w:sz w:val="20"/>
                <w:szCs w:val="20"/>
              </w:rPr>
            </w:pPr>
          </w:p>
        </w:tc>
      </w:tr>
      <w:tr w:rsidR="006E50CB" w:rsidRPr="006E50CB" w14:paraId="3B18C204" w14:textId="77777777" w:rsidTr="006E50CB">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FB62792" w14:textId="77777777" w:rsidR="006E50CB" w:rsidRPr="006E50CB" w:rsidRDefault="006E50CB" w:rsidP="006E50CB">
            <w:pPr>
              <w:jc w:val="center"/>
            </w:pPr>
            <w:r w:rsidRPr="006E50CB">
              <w:t>1.4.3</w:t>
            </w:r>
          </w:p>
        </w:tc>
        <w:tc>
          <w:tcPr>
            <w:tcW w:w="4398" w:type="dxa"/>
            <w:tcBorders>
              <w:top w:val="nil"/>
              <w:left w:val="nil"/>
              <w:bottom w:val="single" w:sz="4" w:space="0" w:color="auto"/>
              <w:right w:val="single" w:sz="4" w:space="0" w:color="auto"/>
            </w:tcBorders>
            <w:shd w:val="clear" w:color="auto" w:fill="auto"/>
            <w:vAlign w:val="center"/>
            <w:hideMark/>
          </w:tcPr>
          <w:p w14:paraId="4A18EE1F" w14:textId="77777777" w:rsidR="006E50CB" w:rsidRPr="006E50CB" w:rsidRDefault="006E50CB" w:rsidP="006E50CB">
            <w:r w:rsidRPr="006E50CB">
              <w:t>иные расходы</w:t>
            </w:r>
          </w:p>
        </w:tc>
        <w:tc>
          <w:tcPr>
            <w:tcW w:w="1417" w:type="dxa"/>
            <w:tcBorders>
              <w:top w:val="nil"/>
              <w:left w:val="nil"/>
              <w:bottom w:val="single" w:sz="4" w:space="0" w:color="auto"/>
              <w:right w:val="single" w:sz="4" w:space="0" w:color="auto"/>
            </w:tcBorders>
            <w:shd w:val="clear" w:color="auto" w:fill="auto"/>
            <w:noWrap/>
            <w:vAlign w:val="center"/>
            <w:hideMark/>
          </w:tcPr>
          <w:p w14:paraId="3973EC2F" w14:textId="77777777" w:rsidR="006E50CB" w:rsidRPr="006E50CB" w:rsidRDefault="006E50CB" w:rsidP="006E50CB">
            <w:pPr>
              <w:jc w:val="center"/>
            </w:pPr>
            <w:r w:rsidRPr="006E50CB">
              <w:t>0</w:t>
            </w:r>
          </w:p>
        </w:tc>
        <w:tc>
          <w:tcPr>
            <w:tcW w:w="1701" w:type="dxa"/>
            <w:tcBorders>
              <w:top w:val="nil"/>
              <w:left w:val="nil"/>
              <w:bottom w:val="single" w:sz="4" w:space="0" w:color="auto"/>
              <w:right w:val="single" w:sz="4" w:space="0" w:color="auto"/>
            </w:tcBorders>
            <w:shd w:val="clear" w:color="auto" w:fill="auto"/>
            <w:noWrap/>
            <w:vAlign w:val="center"/>
            <w:hideMark/>
          </w:tcPr>
          <w:p w14:paraId="2F38A782" w14:textId="77777777" w:rsidR="006E50CB" w:rsidRPr="006E50CB" w:rsidRDefault="006E50CB" w:rsidP="006E50CB">
            <w:pPr>
              <w:jc w:val="center"/>
            </w:pPr>
            <w:r w:rsidRPr="006E50CB">
              <w:t>0</w:t>
            </w:r>
          </w:p>
        </w:tc>
        <w:tc>
          <w:tcPr>
            <w:tcW w:w="1140" w:type="dxa"/>
            <w:tcBorders>
              <w:top w:val="nil"/>
              <w:left w:val="nil"/>
              <w:bottom w:val="single" w:sz="4" w:space="0" w:color="auto"/>
              <w:right w:val="single" w:sz="4" w:space="0" w:color="auto"/>
            </w:tcBorders>
            <w:shd w:val="clear" w:color="auto" w:fill="auto"/>
            <w:noWrap/>
            <w:vAlign w:val="center"/>
            <w:hideMark/>
          </w:tcPr>
          <w:p w14:paraId="2B7EF74D" w14:textId="77777777" w:rsidR="006E50CB" w:rsidRPr="006E50CB" w:rsidRDefault="006E50CB" w:rsidP="006E50CB">
            <w:pPr>
              <w:jc w:val="center"/>
            </w:pPr>
            <w:r w:rsidRPr="006E50CB">
              <w:t>0</w:t>
            </w:r>
          </w:p>
        </w:tc>
        <w:tc>
          <w:tcPr>
            <w:tcW w:w="2341" w:type="dxa"/>
            <w:vAlign w:val="center"/>
            <w:hideMark/>
          </w:tcPr>
          <w:p w14:paraId="40E20CFB" w14:textId="77777777" w:rsidR="006E50CB" w:rsidRPr="006E50CB" w:rsidRDefault="006E50CB" w:rsidP="006E50CB">
            <w:pPr>
              <w:rPr>
                <w:sz w:val="20"/>
                <w:szCs w:val="20"/>
              </w:rPr>
            </w:pPr>
          </w:p>
        </w:tc>
      </w:tr>
      <w:tr w:rsidR="006E50CB" w:rsidRPr="006E50CB" w14:paraId="4634E139" w14:textId="77777777" w:rsidTr="006E50CB">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FD7DC35" w14:textId="77777777" w:rsidR="006E50CB" w:rsidRPr="006E50CB" w:rsidRDefault="006E50CB" w:rsidP="006E50CB">
            <w:pPr>
              <w:jc w:val="center"/>
            </w:pPr>
            <w:r w:rsidRPr="006E50CB">
              <w:t>1.5</w:t>
            </w:r>
          </w:p>
        </w:tc>
        <w:tc>
          <w:tcPr>
            <w:tcW w:w="4398" w:type="dxa"/>
            <w:tcBorders>
              <w:top w:val="nil"/>
              <w:left w:val="nil"/>
              <w:bottom w:val="single" w:sz="4" w:space="0" w:color="auto"/>
              <w:right w:val="single" w:sz="4" w:space="0" w:color="auto"/>
            </w:tcBorders>
            <w:shd w:val="clear" w:color="auto" w:fill="auto"/>
            <w:vAlign w:val="center"/>
            <w:hideMark/>
          </w:tcPr>
          <w:p w14:paraId="5727C567" w14:textId="77777777" w:rsidR="006E50CB" w:rsidRPr="006E50CB" w:rsidRDefault="006E50CB" w:rsidP="006E50CB">
            <w:r w:rsidRPr="006E50CB">
              <w:t>Отчисления на социальные нужды</w:t>
            </w:r>
          </w:p>
        </w:tc>
        <w:tc>
          <w:tcPr>
            <w:tcW w:w="1417" w:type="dxa"/>
            <w:tcBorders>
              <w:top w:val="nil"/>
              <w:left w:val="nil"/>
              <w:bottom w:val="single" w:sz="4" w:space="0" w:color="auto"/>
              <w:right w:val="single" w:sz="4" w:space="0" w:color="auto"/>
            </w:tcBorders>
            <w:shd w:val="clear" w:color="auto" w:fill="auto"/>
            <w:noWrap/>
            <w:vAlign w:val="center"/>
            <w:hideMark/>
          </w:tcPr>
          <w:p w14:paraId="2BCCECB1" w14:textId="77777777" w:rsidR="006E50CB" w:rsidRPr="006E50CB" w:rsidRDefault="006E50CB" w:rsidP="006E50CB">
            <w:pPr>
              <w:jc w:val="center"/>
            </w:pPr>
            <w:r w:rsidRPr="006E50CB">
              <w:t>699</w:t>
            </w:r>
          </w:p>
        </w:tc>
        <w:tc>
          <w:tcPr>
            <w:tcW w:w="1701" w:type="dxa"/>
            <w:tcBorders>
              <w:top w:val="nil"/>
              <w:left w:val="nil"/>
              <w:bottom w:val="single" w:sz="4" w:space="0" w:color="auto"/>
              <w:right w:val="single" w:sz="4" w:space="0" w:color="auto"/>
            </w:tcBorders>
            <w:shd w:val="clear" w:color="auto" w:fill="auto"/>
            <w:noWrap/>
            <w:vAlign w:val="center"/>
            <w:hideMark/>
          </w:tcPr>
          <w:p w14:paraId="6FA107D5" w14:textId="77777777" w:rsidR="006E50CB" w:rsidRPr="006E50CB" w:rsidRDefault="006E50CB" w:rsidP="006E50CB">
            <w:pPr>
              <w:jc w:val="center"/>
            </w:pPr>
            <w:r w:rsidRPr="006E50CB">
              <w:t>685</w:t>
            </w:r>
          </w:p>
        </w:tc>
        <w:tc>
          <w:tcPr>
            <w:tcW w:w="1140" w:type="dxa"/>
            <w:tcBorders>
              <w:top w:val="nil"/>
              <w:left w:val="nil"/>
              <w:bottom w:val="single" w:sz="4" w:space="0" w:color="auto"/>
              <w:right w:val="single" w:sz="4" w:space="0" w:color="auto"/>
            </w:tcBorders>
            <w:shd w:val="clear" w:color="auto" w:fill="auto"/>
            <w:noWrap/>
            <w:vAlign w:val="center"/>
            <w:hideMark/>
          </w:tcPr>
          <w:p w14:paraId="0FB665CD" w14:textId="77777777" w:rsidR="006E50CB" w:rsidRPr="006E50CB" w:rsidRDefault="006E50CB" w:rsidP="006E50CB">
            <w:pPr>
              <w:jc w:val="center"/>
            </w:pPr>
            <w:r w:rsidRPr="006E50CB">
              <w:t>-14</w:t>
            </w:r>
          </w:p>
        </w:tc>
        <w:tc>
          <w:tcPr>
            <w:tcW w:w="2341" w:type="dxa"/>
            <w:vAlign w:val="center"/>
            <w:hideMark/>
          </w:tcPr>
          <w:p w14:paraId="636C20D8" w14:textId="77777777" w:rsidR="006E50CB" w:rsidRPr="006E50CB" w:rsidRDefault="006E50CB" w:rsidP="006E50CB">
            <w:pPr>
              <w:rPr>
                <w:sz w:val="20"/>
                <w:szCs w:val="20"/>
              </w:rPr>
            </w:pPr>
          </w:p>
        </w:tc>
      </w:tr>
      <w:tr w:rsidR="006E50CB" w:rsidRPr="006E50CB" w14:paraId="1DCFAEBD" w14:textId="77777777" w:rsidTr="006E50CB">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5B130FA" w14:textId="77777777" w:rsidR="006E50CB" w:rsidRPr="006E50CB" w:rsidRDefault="006E50CB" w:rsidP="006E50CB">
            <w:pPr>
              <w:jc w:val="center"/>
            </w:pPr>
            <w:r w:rsidRPr="006E50CB">
              <w:t>1.6</w:t>
            </w:r>
          </w:p>
        </w:tc>
        <w:tc>
          <w:tcPr>
            <w:tcW w:w="4398" w:type="dxa"/>
            <w:tcBorders>
              <w:top w:val="nil"/>
              <w:left w:val="nil"/>
              <w:bottom w:val="single" w:sz="4" w:space="0" w:color="auto"/>
              <w:right w:val="single" w:sz="4" w:space="0" w:color="auto"/>
            </w:tcBorders>
            <w:shd w:val="clear" w:color="auto" w:fill="auto"/>
            <w:vAlign w:val="center"/>
            <w:hideMark/>
          </w:tcPr>
          <w:p w14:paraId="29B0EEE4" w14:textId="77777777" w:rsidR="006E50CB" w:rsidRPr="006E50CB" w:rsidRDefault="006E50CB" w:rsidP="006E50CB">
            <w:r w:rsidRPr="006E50CB">
              <w:t>Расходы по сомнительным долгам</w:t>
            </w:r>
          </w:p>
        </w:tc>
        <w:tc>
          <w:tcPr>
            <w:tcW w:w="1417" w:type="dxa"/>
            <w:tcBorders>
              <w:top w:val="nil"/>
              <w:left w:val="nil"/>
              <w:bottom w:val="single" w:sz="4" w:space="0" w:color="auto"/>
              <w:right w:val="single" w:sz="4" w:space="0" w:color="auto"/>
            </w:tcBorders>
            <w:shd w:val="clear" w:color="auto" w:fill="auto"/>
            <w:noWrap/>
            <w:vAlign w:val="center"/>
            <w:hideMark/>
          </w:tcPr>
          <w:p w14:paraId="03C97547" w14:textId="77777777" w:rsidR="006E50CB" w:rsidRPr="006E50CB" w:rsidRDefault="006E50CB" w:rsidP="006E50CB">
            <w:pPr>
              <w:jc w:val="center"/>
            </w:pPr>
            <w:r w:rsidRPr="006E50CB">
              <w:t>0</w:t>
            </w:r>
          </w:p>
        </w:tc>
        <w:tc>
          <w:tcPr>
            <w:tcW w:w="1701" w:type="dxa"/>
            <w:tcBorders>
              <w:top w:val="nil"/>
              <w:left w:val="nil"/>
              <w:bottom w:val="single" w:sz="4" w:space="0" w:color="auto"/>
              <w:right w:val="single" w:sz="4" w:space="0" w:color="auto"/>
            </w:tcBorders>
            <w:shd w:val="clear" w:color="auto" w:fill="auto"/>
            <w:noWrap/>
            <w:vAlign w:val="center"/>
            <w:hideMark/>
          </w:tcPr>
          <w:p w14:paraId="62A4CD1A" w14:textId="77777777" w:rsidR="006E50CB" w:rsidRPr="006E50CB" w:rsidRDefault="006E50CB" w:rsidP="006E50CB">
            <w:pPr>
              <w:jc w:val="center"/>
            </w:pPr>
            <w:r w:rsidRPr="006E50CB">
              <w:t>0</w:t>
            </w:r>
          </w:p>
        </w:tc>
        <w:tc>
          <w:tcPr>
            <w:tcW w:w="1140" w:type="dxa"/>
            <w:tcBorders>
              <w:top w:val="nil"/>
              <w:left w:val="nil"/>
              <w:bottom w:val="single" w:sz="4" w:space="0" w:color="auto"/>
              <w:right w:val="single" w:sz="4" w:space="0" w:color="auto"/>
            </w:tcBorders>
            <w:shd w:val="clear" w:color="auto" w:fill="auto"/>
            <w:noWrap/>
            <w:vAlign w:val="center"/>
            <w:hideMark/>
          </w:tcPr>
          <w:p w14:paraId="675D5401" w14:textId="77777777" w:rsidR="006E50CB" w:rsidRPr="006E50CB" w:rsidRDefault="006E50CB" w:rsidP="006E50CB">
            <w:pPr>
              <w:jc w:val="center"/>
            </w:pPr>
            <w:r w:rsidRPr="006E50CB">
              <w:t>0</w:t>
            </w:r>
          </w:p>
        </w:tc>
        <w:tc>
          <w:tcPr>
            <w:tcW w:w="2341" w:type="dxa"/>
            <w:vAlign w:val="center"/>
            <w:hideMark/>
          </w:tcPr>
          <w:p w14:paraId="026CAA58" w14:textId="77777777" w:rsidR="006E50CB" w:rsidRPr="006E50CB" w:rsidRDefault="006E50CB" w:rsidP="006E50CB">
            <w:pPr>
              <w:rPr>
                <w:sz w:val="20"/>
                <w:szCs w:val="20"/>
              </w:rPr>
            </w:pPr>
          </w:p>
        </w:tc>
      </w:tr>
      <w:tr w:rsidR="006E50CB" w:rsidRPr="006E50CB" w14:paraId="65CDC047" w14:textId="77777777" w:rsidTr="006E50CB">
        <w:trPr>
          <w:trHeight w:val="6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36F480D" w14:textId="77777777" w:rsidR="006E50CB" w:rsidRPr="006E50CB" w:rsidRDefault="006E50CB" w:rsidP="006E50CB">
            <w:pPr>
              <w:jc w:val="center"/>
            </w:pPr>
            <w:r w:rsidRPr="006E50CB">
              <w:t>1.7</w:t>
            </w:r>
          </w:p>
        </w:tc>
        <w:tc>
          <w:tcPr>
            <w:tcW w:w="4398" w:type="dxa"/>
            <w:tcBorders>
              <w:top w:val="nil"/>
              <w:left w:val="nil"/>
              <w:bottom w:val="single" w:sz="4" w:space="0" w:color="auto"/>
              <w:right w:val="single" w:sz="4" w:space="0" w:color="auto"/>
            </w:tcBorders>
            <w:shd w:val="clear" w:color="auto" w:fill="auto"/>
            <w:vAlign w:val="center"/>
            <w:hideMark/>
          </w:tcPr>
          <w:p w14:paraId="1F2BFED4" w14:textId="77777777" w:rsidR="006E50CB" w:rsidRPr="006E50CB" w:rsidRDefault="006E50CB" w:rsidP="006E50CB">
            <w:r w:rsidRPr="006E50CB">
              <w:t>Амортизация основных средств и нематериальных активов</w:t>
            </w:r>
          </w:p>
        </w:tc>
        <w:tc>
          <w:tcPr>
            <w:tcW w:w="1417" w:type="dxa"/>
            <w:tcBorders>
              <w:top w:val="nil"/>
              <w:left w:val="nil"/>
              <w:bottom w:val="single" w:sz="4" w:space="0" w:color="auto"/>
              <w:right w:val="single" w:sz="4" w:space="0" w:color="auto"/>
            </w:tcBorders>
            <w:shd w:val="clear" w:color="auto" w:fill="auto"/>
            <w:noWrap/>
            <w:vAlign w:val="center"/>
            <w:hideMark/>
          </w:tcPr>
          <w:p w14:paraId="75DBD844" w14:textId="77777777" w:rsidR="006E50CB" w:rsidRPr="006E50CB" w:rsidRDefault="006E50CB" w:rsidP="006E50CB">
            <w:pPr>
              <w:jc w:val="center"/>
            </w:pPr>
            <w:r w:rsidRPr="006E50CB">
              <w:t>5</w:t>
            </w:r>
          </w:p>
        </w:tc>
        <w:tc>
          <w:tcPr>
            <w:tcW w:w="1701" w:type="dxa"/>
            <w:tcBorders>
              <w:top w:val="nil"/>
              <w:left w:val="nil"/>
              <w:bottom w:val="single" w:sz="4" w:space="0" w:color="auto"/>
              <w:right w:val="single" w:sz="4" w:space="0" w:color="auto"/>
            </w:tcBorders>
            <w:shd w:val="clear" w:color="auto" w:fill="auto"/>
            <w:noWrap/>
            <w:vAlign w:val="center"/>
            <w:hideMark/>
          </w:tcPr>
          <w:p w14:paraId="0E048CF6" w14:textId="77777777" w:rsidR="006E50CB" w:rsidRPr="006E50CB" w:rsidRDefault="006E50CB" w:rsidP="006E50CB">
            <w:pPr>
              <w:jc w:val="center"/>
            </w:pPr>
            <w:r w:rsidRPr="006E50CB">
              <w:t>5</w:t>
            </w:r>
          </w:p>
        </w:tc>
        <w:tc>
          <w:tcPr>
            <w:tcW w:w="1140" w:type="dxa"/>
            <w:tcBorders>
              <w:top w:val="nil"/>
              <w:left w:val="nil"/>
              <w:bottom w:val="single" w:sz="4" w:space="0" w:color="auto"/>
              <w:right w:val="single" w:sz="4" w:space="0" w:color="auto"/>
            </w:tcBorders>
            <w:shd w:val="clear" w:color="auto" w:fill="auto"/>
            <w:noWrap/>
            <w:vAlign w:val="center"/>
            <w:hideMark/>
          </w:tcPr>
          <w:p w14:paraId="5FA06E57" w14:textId="77777777" w:rsidR="006E50CB" w:rsidRPr="006E50CB" w:rsidRDefault="006E50CB" w:rsidP="006E50CB">
            <w:pPr>
              <w:jc w:val="center"/>
            </w:pPr>
            <w:r w:rsidRPr="006E50CB">
              <w:t>0</w:t>
            </w:r>
          </w:p>
        </w:tc>
        <w:tc>
          <w:tcPr>
            <w:tcW w:w="2341" w:type="dxa"/>
            <w:vAlign w:val="center"/>
            <w:hideMark/>
          </w:tcPr>
          <w:p w14:paraId="28B5E98E" w14:textId="77777777" w:rsidR="006E50CB" w:rsidRPr="006E50CB" w:rsidRDefault="006E50CB" w:rsidP="006E50CB">
            <w:pPr>
              <w:rPr>
                <w:sz w:val="20"/>
                <w:szCs w:val="20"/>
              </w:rPr>
            </w:pPr>
          </w:p>
        </w:tc>
      </w:tr>
      <w:tr w:rsidR="006E50CB" w:rsidRPr="006E50CB" w14:paraId="5487B3A7" w14:textId="77777777" w:rsidTr="006E50CB">
        <w:trPr>
          <w:trHeight w:val="6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1565FE0" w14:textId="77777777" w:rsidR="006E50CB" w:rsidRPr="006E50CB" w:rsidRDefault="006E50CB" w:rsidP="006E50CB">
            <w:pPr>
              <w:jc w:val="center"/>
            </w:pPr>
            <w:r w:rsidRPr="006E50CB">
              <w:t>1.8</w:t>
            </w:r>
          </w:p>
        </w:tc>
        <w:tc>
          <w:tcPr>
            <w:tcW w:w="4398" w:type="dxa"/>
            <w:tcBorders>
              <w:top w:val="nil"/>
              <w:left w:val="nil"/>
              <w:bottom w:val="single" w:sz="4" w:space="0" w:color="auto"/>
              <w:right w:val="single" w:sz="4" w:space="0" w:color="auto"/>
            </w:tcBorders>
            <w:shd w:val="clear" w:color="auto" w:fill="auto"/>
            <w:vAlign w:val="center"/>
            <w:hideMark/>
          </w:tcPr>
          <w:p w14:paraId="09A8E66D" w14:textId="77777777" w:rsidR="006E50CB" w:rsidRPr="006E50CB" w:rsidRDefault="006E50CB" w:rsidP="006E50CB">
            <w:r w:rsidRPr="006E50CB">
              <w:t>Расходы на выплаты по договорам займа и кредитным договорам, включая проценты по ним</w:t>
            </w:r>
          </w:p>
        </w:tc>
        <w:tc>
          <w:tcPr>
            <w:tcW w:w="1417" w:type="dxa"/>
            <w:tcBorders>
              <w:top w:val="nil"/>
              <w:left w:val="nil"/>
              <w:bottom w:val="single" w:sz="4" w:space="0" w:color="auto"/>
              <w:right w:val="single" w:sz="4" w:space="0" w:color="auto"/>
            </w:tcBorders>
            <w:shd w:val="clear" w:color="auto" w:fill="auto"/>
            <w:noWrap/>
            <w:vAlign w:val="center"/>
            <w:hideMark/>
          </w:tcPr>
          <w:p w14:paraId="2F9C931B" w14:textId="77777777" w:rsidR="006E50CB" w:rsidRPr="006E50CB" w:rsidRDefault="006E50CB" w:rsidP="006E50CB">
            <w:pPr>
              <w:jc w:val="center"/>
            </w:pPr>
            <w:r w:rsidRPr="006E50CB">
              <w:t>0</w:t>
            </w:r>
          </w:p>
        </w:tc>
        <w:tc>
          <w:tcPr>
            <w:tcW w:w="1701" w:type="dxa"/>
            <w:tcBorders>
              <w:top w:val="nil"/>
              <w:left w:val="nil"/>
              <w:bottom w:val="single" w:sz="4" w:space="0" w:color="auto"/>
              <w:right w:val="single" w:sz="4" w:space="0" w:color="auto"/>
            </w:tcBorders>
            <w:shd w:val="clear" w:color="auto" w:fill="auto"/>
            <w:noWrap/>
            <w:vAlign w:val="center"/>
            <w:hideMark/>
          </w:tcPr>
          <w:p w14:paraId="24C42C6E" w14:textId="77777777" w:rsidR="006E50CB" w:rsidRPr="006E50CB" w:rsidRDefault="006E50CB" w:rsidP="006E50CB">
            <w:pPr>
              <w:jc w:val="center"/>
            </w:pPr>
            <w:r w:rsidRPr="006E50CB">
              <w:t>0</w:t>
            </w:r>
          </w:p>
        </w:tc>
        <w:tc>
          <w:tcPr>
            <w:tcW w:w="1140" w:type="dxa"/>
            <w:tcBorders>
              <w:top w:val="nil"/>
              <w:left w:val="nil"/>
              <w:bottom w:val="single" w:sz="4" w:space="0" w:color="auto"/>
              <w:right w:val="single" w:sz="4" w:space="0" w:color="auto"/>
            </w:tcBorders>
            <w:shd w:val="clear" w:color="auto" w:fill="auto"/>
            <w:noWrap/>
            <w:vAlign w:val="center"/>
            <w:hideMark/>
          </w:tcPr>
          <w:p w14:paraId="14E94597" w14:textId="77777777" w:rsidR="006E50CB" w:rsidRPr="006E50CB" w:rsidRDefault="006E50CB" w:rsidP="006E50CB">
            <w:pPr>
              <w:jc w:val="center"/>
            </w:pPr>
            <w:r w:rsidRPr="006E50CB">
              <w:t>0</w:t>
            </w:r>
          </w:p>
        </w:tc>
        <w:tc>
          <w:tcPr>
            <w:tcW w:w="2341" w:type="dxa"/>
            <w:vAlign w:val="center"/>
            <w:hideMark/>
          </w:tcPr>
          <w:p w14:paraId="541F6C39" w14:textId="77777777" w:rsidR="006E50CB" w:rsidRPr="006E50CB" w:rsidRDefault="006E50CB" w:rsidP="006E50CB">
            <w:pPr>
              <w:rPr>
                <w:sz w:val="20"/>
                <w:szCs w:val="20"/>
              </w:rPr>
            </w:pPr>
          </w:p>
        </w:tc>
      </w:tr>
      <w:tr w:rsidR="006E50CB" w:rsidRPr="006E50CB" w14:paraId="1A38CC49" w14:textId="77777777" w:rsidTr="006E50CB">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503EB8D" w14:textId="77777777" w:rsidR="006E50CB" w:rsidRPr="006E50CB" w:rsidRDefault="006E50CB" w:rsidP="006E50CB">
            <w:pPr>
              <w:jc w:val="center"/>
            </w:pPr>
            <w:r w:rsidRPr="006E50CB">
              <w:t>2</w:t>
            </w:r>
          </w:p>
        </w:tc>
        <w:tc>
          <w:tcPr>
            <w:tcW w:w="4398" w:type="dxa"/>
            <w:tcBorders>
              <w:top w:val="nil"/>
              <w:left w:val="nil"/>
              <w:bottom w:val="single" w:sz="4" w:space="0" w:color="auto"/>
              <w:right w:val="single" w:sz="4" w:space="0" w:color="auto"/>
            </w:tcBorders>
            <w:shd w:val="clear" w:color="auto" w:fill="auto"/>
            <w:vAlign w:val="center"/>
            <w:hideMark/>
          </w:tcPr>
          <w:p w14:paraId="327070EA" w14:textId="77777777" w:rsidR="006E50CB" w:rsidRPr="006E50CB" w:rsidRDefault="006E50CB" w:rsidP="006E50CB">
            <w:r w:rsidRPr="006E50CB">
              <w:t>Налог на прибыль</w:t>
            </w:r>
          </w:p>
        </w:tc>
        <w:tc>
          <w:tcPr>
            <w:tcW w:w="1417" w:type="dxa"/>
            <w:tcBorders>
              <w:top w:val="nil"/>
              <w:left w:val="nil"/>
              <w:bottom w:val="single" w:sz="4" w:space="0" w:color="auto"/>
              <w:right w:val="single" w:sz="4" w:space="0" w:color="auto"/>
            </w:tcBorders>
            <w:shd w:val="clear" w:color="auto" w:fill="auto"/>
            <w:noWrap/>
            <w:vAlign w:val="center"/>
            <w:hideMark/>
          </w:tcPr>
          <w:p w14:paraId="1EA8A20B" w14:textId="77777777" w:rsidR="006E50CB" w:rsidRPr="006E50CB" w:rsidRDefault="006E50CB" w:rsidP="006E50CB">
            <w:pPr>
              <w:jc w:val="center"/>
            </w:pPr>
            <w:r w:rsidRPr="006E50CB">
              <w:t>0</w:t>
            </w:r>
          </w:p>
        </w:tc>
        <w:tc>
          <w:tcPr>
            <w:tcW w:w="1701" w:type="dxa"/>
            <w:tcBorders>
              <w:top w:val="nil"/>
              <w:left w:val="nil"/>
              <w:bottom w:val="single" w:sz="4" w:space="0" w:color="auto"/>
              <w:right w:val="single" w:sz="4" w:space="0" w:color="auto"/>
            </w:tcBorders>
            <w:shd w:val="clear" w:color="auto" w:fill="auto"/>
            <w:noWrap/>
            <w:vAlign w:val="center"/>
            <w:hideMark/>
          </w:tcPr>
          <w:p w14:paraId="465D3C17" w14:textId="77777777" w:rsidR="006E50CB" w:rsidRPr="006E50CB" w:rsidRDefault="006E50CB" w:rsidP="006E50CB">
            <w:pPr>
              <w:jc w:val="center"/>
            </w:pPr>
            <w:r w:rsidRPr="006E50CB">
              <w:t>0</w:t>
            </w:r>
          </w:p>
        </w:tc>
        <w:tc>
          <w:tcPr>
            <w:tcW w:w="1140" w:type="dxa"/>
            <w:tcBorders>
              <w:top w:val="nil"/>
              <w:left w:val="nil"/>
              <w:bottom w:val="single" w:sz="4" w:space="0" w:color="auto"/>
              <w:right w:val="single" w:sz="4" w:space="0" w:color="auto"/>
            </w:tcBorders>
            <w:shd w:val="clear" w:color="auto" w:fill="auto"/>
            <w:noWrap/>
            <w:vAlign w:val="center"/>
            <w:hideMark/>
          </w:tcPr>
          <w:p w14:paraId="01D70BC3" w14:textId="77777777" w:rsidR="006E50CB" w:rsidRPr="006E50CB" w:rsidRDefault="006E50CB" w:rsidP="006E50CB">
            <w:pPr>
              <w:jc w:val="center"/>
            </w:pPr>
            <w:r w:rsidRPr="006E50CB">
              <w:t>0</w:t>
            </w:r>
          </w:p>
        </w:tc>
        <w:tc>
          <w:tcPr>
            <w:tcW w:w="2341" w:type="dxa"/>
            <w:vAlign w:val="center"/>
            <w:hideMark/>
          </w:tcPr>
          <w:p w14:paraId="31EADD4E" w14:textId="77777777" w:rsidR="006E50CB" w:rsidRPr="006E50CB" w:rsidRDefault="006E50CB" w:rsidP="006E50CB">
            <w:pPr>
              <w:rPr>
                <w:sz w:val="20"/>
                <w:szCs w:val="20"/>
              </w:rPr>
            </w:pPr>
          </w:p>
        </w:tc>
      </w:tr>
      <w:tr w:rsidR="006E50CB" w:rsidRPr="006E50CB" w14:paraId="5211815F" w14:textId="77777777" w:rsidTr="006E50CB">
        <w:trPr>
          <w:trHeight w:val="561"/>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001D9EC" w14:textId="77777777" w:rsidR="006E50CB" w:rsidRPr="006E50CB" w:rsidRDefault="006E50CB" w:rsidP="006E50CB">
            <w:pPr>
              <w:jc w:val="center"/>
            </w:pPr>
            <w:r w:rsidRPr="006E50CB">
              <w:t>3</w:t>
            </w:r>
          </w:p>
        </w:tc>
        <w:tc>
          <w:tcPr>
            <w:tcW w:w="4398" w:type="dxa"/>
            <w:tcBorders>
              <w:top w:val="nil"/>
              <w:left w:val="nil"/>
              <w:bottom w:val="single" w:sz="4" w:space="0" w:color="auto"/>
              <w:right w:val="single" w:sz="4" w:space="0" w:color="auto"/>
            </w:tcBorders>
            <w:shd w:val="clear" w:color="auto" w:fill="auto"/>
            <w:vAlign w:val="center"/>
            <w:hideMark/>
          </w:tcPr>
          <w:p w14:paraId="3211FE90" w14:textId="77777777" w:rsidR="006E50CB" w:rsidRPr="006E50CB" w:rsidRDefault="006E50CB" w:rsidP="006E50CB">
            <w:r w:rsidRPr="006E50CB">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17" w:type="dxa"/>
            <w:tcBorders>
              <w:top w:val="nil"/>
              <w:left w:val="nil"/>
              <w:bottom w:val="single" w:sz="4" w:space="0" w:color="auto"/>
              <w:right w:val="single" w:sz="4" w:space="0" w:color="auto"/>
            </w:tcBorders>
            <w:shd w:val="clear" w:color="auto" w:fill="auto"/>
            <w:noWrap/>
            <w:vAlign w:val="center"/>
            <w:hideMark/>
          </w:tcPr>
          <w:p w14:paraId="775FAD41" w14:textId="77777777" w:rsidR="006E50CB" w:rsidRPr="006E50CB" w:rsidRDefault="006E50CB" w:rsidP="006E50CB">
            <w:pPr>
              <w:jc w:val="center"/>
            </w:pPr>
            <w:r w:rsidRPr="006E50CB">
              <w:t>0</w:t>
            </w:r>
          </w:p>
        </w:tc>
        <w:tc>
          <w:tcPr>
            <w:tcW w:w="1701" w:type="dxa"/>
            <w:tcBorders>
              <w:top w:val="nil"/>
              <w:left w:val="nil"/>
              <w:bottom w:val="single" w:sz="4" w:space="0" w:color="auto"/>
              <w:right w:val="single" w:sz="4" w:space="0" w:color="auto"/>
            </w:tcBorders>
            <w:shd w:val="clear" w:color="auto" w:fill="auto"/>
            <w:noWrap/>
            <w:vAlign w:val="center"/>
            <w:hideMark/>
          </w:tcPr>
          <w:p w14:paraId="2C8699BD" w14:textId="77777777" w:rsidR="006E50CB" w:rsidRPr="006E50CB" w:rsidRDefault="006E50CB" w:rsidP="006E50CB">
            <w:pPr>
              <w:jc w:val="center"/>
            </w:pPr>
            <w:r w:rsidRPr="006E50CB">
              <w:t>0</w:t>
            </w:r>
          </w:p>
        </w:tc>
        <w:tc>
          <w:tcPr>
            <w:tcW w:w="1140" w:type="dxa"/>
            <w:tcBorders>
              <w:top w:val="nil"/>
              <w:left w:val="nil"/>
              <w:bottom w:val="single" w:sz="4" w:space="0" w:color="auto"/>
              <w:right w:val="single" w:sz="4" w:space="0" w:color="auto"/>
            </w:tcBorders>
            <w:shd w:val="clear" w:color="auto" w:fill="auto"/>
            <w:noWrap/>
            <w:vAlign w:val="center"/>
            <w:hideMark/>
          </w:tcPr>
          <w:p w14:paraId="42C4BCB4" w14:textId="77777777" w:rsidR="006E50CB" w:rsidRPr="006E50CB" w:rsidRDefault="006E50CB" w:rsidP="006E50CB">
            <w:pPr>
              <w:jc w:val="center"/>
            </w:pPr>
            <w:r w:rsidRPr="006E50CB">
              <w:t>0</w:t>
            </w:r>
          </w:p>
        </w:tc>
        <w:tc>
          <w:tcPr>
            <w:tcW w:w="2341" w:type="dxa"/>
            <w:vAlign w:val="center"/>
            <w:hideMark/>
          </w:tcPr>
          <w:p w14:paraId="10882574" w14:textId="77777777" w:rsidR="006E50CB" w:rsidRPr="006E50CB" w:rsidRDefault="006E50CB" w:rsidP="006E50CB">
            <w:pPr>
              <w:rPr>
                <w:sz w:val="20"/>
                <w:szCs w:val="20"/>
              </w:rPr>
            </w:pPr>
          </w:p>
        </w:tc>
      </w:tr>
      <w:tr w:rsidR="006E50CB" w:rsidRPr="006E50CB" w14:paraId="14A1B1C1" w14:textId="77777777" w:rsidTr="006E50CB">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49CF621" w14:textId="77777777" w:rsidR="006E50CB" w:rsidRPr="006E50CB" w:rsidRDefault="006E50CB" w:rsidP="006E50CB">
            <w:pPr>
              <w:jc w:val="center"/>
            </w:pPr>
            <w:r w:rsidRPr="006E50CB">
              <w:t>4</w:t>
            </w:r>
          </w:p>
        </w:tc>
        <w:tc>
          <w:tcPr>
            <w:tcW w:w="4398" w:type="dxa"/>
            <w:tcBorders>
              <w:top w:val="nil"/>
              <w:left w:val="nil"/>
              <w:bottom w:val="single" w:sz="4" w:space="0" w:color="auto"/>
              <w:right w:val="single" w:sz="4" w:space="0" w:color="auto"/>
            </w:tcBorders>
            <w:shd w:val="clear" w:color="auto" w:fill="auto"/>
            <w:vAlign w:val="center"/>
            <w:hideMark/>
          </w:tcPr>
          <w:p w14:paraId="149AF096" w14:textId="77777777" w:rsidR="006E50CB" w:rsidRPr="006E50CB" w:rsidRDefault="006E50CB" w:rsidP="006E50CB">
            <w:r w:rsidRPr="006E50CB">
              <w:t xml:space="preserve">Итого неподконтрольных расходов </w:t>
            </w:r>
          </w:p>
        </w:tc>
        <w:tc>
          <w:tcPr>
            <w:tcW w:w="1417" w:type="dxa"/>
            <w:tcBorders>
              <w:top w:val="nil"/>
              <w:left w:val="nil"/>
              <w:bottom w:val="single" w:sz="4" w:space="0" w:color="auto"/>
              <w:right w:val="single" w:sz="4" w:space="0" w:color="auto"/>
            </w:tcBorders>
            <w:shd w:val="clear" w:color="auto" w:fill="auto"/>
            <w:noWrap/>
            <w:vAlign w:val="center"/>
            <w:hideMark/>
          </w:tcPr>
          <w:p w14:paraId="170C5E7F" w14:textId="77777777" w:rsidR="006E50CB" w:rsidRPr="006E50CB" w:rsidRDefault="006E50CB" w:rsidP="006E50CB">
            <w:pPr>
              <w:jc w:val="center"/>
            </w:pPr>
            <w:r w:rsidRPr="006E50CB">
              <w:t>705</w:t>
            </w:r>
          </w:p>
        </w:tc>
        <w:tc>
          <w:tcPr>
            <w:tcW w:w="1701" w:type="dxa"/>
            <w:tcBorders>
              <w:top w:val="nil"/>
              <w:left w:val="nil"/>
              <w:bottom w:val="single" w:sz="4" w:space="0" w:color="auto"/>
              <w:right w:val="single" w:sz="4" w:space="0" w:color="auto"/>
            </w:tcBorders>
            <w:shd w:val="clear" w:color="auto" w:fill="auto"/>
            <w:noWrap/>
            <w:vAlign w:val="center"/>
            <w:hideMark/>
          </w:tcPr>
          <w:p w14:paraId="5091E3DC" w14:textId="77777777" w:rsidR="006E50CB" w:rsidRPr="006E50CB" w:rsidRDefault="006E50CB" w:rsidP="006E50CB">
            <w:pPr>
              <w:jc w:val="center"/>
            </w:pPr>
            <w:r w:rsidRPr="006E50CB">
              <w:t>690</w:t>
            </w:r>
          </w:p>
        </w:tc>
        <w:tc>
          <w:tcPr>
            <w:tcW w:w="1140" w:type="dxa"/>
            <w:tcBorders>
              <w:top w:val="nil"/>
              <w:left w:val="nil"/>
              <w:bottom w:val="single" w:sz="4" w:space="0" w:color="auto"/>
              <w:right w:val="single" w:sz="4" w:space="0" w:color="auto"/>
            </w:tcBorders>
            <w:shd w:val="clear" w:color="auto" w:fill="auto"/>
            <w:noWrap/>
            <w:vAlign w:val="center"/>
            <w:hideMark/>
          </w:tcPr>
          <w:p w14:paraId="07DF51D5" w14:textId="77777777" w:rsidR="006E50CB" w:rsidRPr="006E50CB" w:rsidRDefault="006E50CB" w:rsidP="006E50CB">
            <w:pPr>
              <w:jc w:val="center"/>
            </w:pPr>
            <w:r w:rsidRPr="006E50CB">
              <w:t>-15</w:t>
            </w:r>
          </w:p>
        </w:tc>
        <w:tc>
          <w:tcPr>
            <w:tcW w:w="2341" w:type="dxa"/>
            <w:vAlign w:val="center"/>
            <w:hideMark/>
          </w:tcPr>
          <w:p w14:paraId="1D5302DE" w14:textId="77777777" w:rsidR="006E50CB" w:rsidRPr="006E50CB" w:rsidRDefault="006E50CB" w:rsidP="006E50CB">
            <w:pPr>
              <w:rPr>
                <w:sz w:val="20"/>
                <w:szCs w:val="20"/>
              </w:rPr>
            </w:pPr>
          </w:p>
        </w:tc>
      </w:tr>
    </w:tbl>
    <w:p w14:paraId="1A2CE7F2" w14:textId="77777777" w:rsidR="006E50CB" w:rsidRPr="006E50CB" w:rsidRDefault="006E50CB" w:rsidP="006E50CB">
      <w:pPr>
        <w:spacing w:after="160" w:line="259" w:lineRule="auto"/>
        <w:rPr>
          <w:rFonts w:asciiTheme="minorHAnsi" w:eastAsiaTheme="minorHAnsi" w:hAnsiTheme="minorHAnsi" w:cstheme="minorBidi"/>
          <w:sz w:val="22"/>
          <w:szCs w:val="22"/>
          <w:lang w:eastAsia="en-US"/>
        </w:rPr>
      </w:pPr>
      <w:r w:rsidRPr="006E50CB">
        <w:rPr>
          <w:rFonts w:asciiTheme="minorHAnsi" w:eastAsiaTheme="minorHAnsi" w:hAnsiTheme="minorHAnsi" w:cstheme="minorBidi"/>
          <w:sz w:val="22"/>
          <w:szCs w:val="22"/>
          <w:lang w:eastAsia="en-US"/>
        </w:rPr>
        <w:br w:type="page"/>
      </w:r>
    </w:p>
    <w:tbl>
      <w:tblPr>
        <w:tblW w:w="11167" w:type="dxa"/>
        <w:tblInd w:w="108" w:type="dxa"/>
        <w:tblLook w:val="04A0" w:firstRow="1" w:lastRow="0" w:firstColumn="1" w:lastColumn="0" w:noHBand="0" w:noVBand="1"/>
      </w:tblPr>
      <w:tblGrid>
        <w:gridCol w:w="11167"/>
      </w:tblGrid>
      <w:tr w:rsidR="006E50CB" w:rsidRPr="006E50CB" w14:paraId="7D9E0E18" w14:textId="77777777" w:rsidTr="006E50CB">
        <w:trPr>
          <w:trHeight w:val="630"/>
        </w:trPr>
        <w:tc>
          <w:tcPr>
            <w:tcW w:w="11167" w:type="dxa"/>
            <w:tcBorders>
              <w:top w:val="nil"/>
              <w:left w:val="nil"/>
              <w:bottom w:val="nil"/>
              <w:right w:val="nil"/>
            </w:tcBorders>
            <w:shd w:val="clear" w:color="auto" w:fill="auto"/>
            <w:noWrap/>
            <w:vAlign w:val="center"/>
            <w:hideMark/>
          </w:tcPr>
          <w:p w14:paraId="47CAF68C" w14:textId="77777777" w:rsidR="006E50CB" w:rsidRPr="006E50CB" w:rsidRDefault="006E50CB" w:rsidP="006E50CB">
            <w:pPr>
              <w:ind w:right="1671" w:firstLine="709"/>
              <w:jc w:val="right"/>
              <w:rPr>
                <w:rFonts w:asciiTheme="minorHAnsi" w:eastAsiaTheme="minorHAnsi" w:hAnsiTheme="minorHAnsi" w:cstheme="minorBidi"/>
                <w:sz w:val="22"/>
                <w:szCs w:val="22"/>
                <w:lang w:eastAsia="en-US"/>
              </w:rPr>
            </w:pPr>
            <w:r w:rsidRPr="006E50CB">
              <w:rPr>
                <w:rFonts w:asciiTheme="minorHAnsi" w:eastAsiaTheme="minorHAnsi" w:hAnsiTheme="minorHAnsi" w:cstheme="minorBidi"/>
                <w:sz w:val="22"/>
                <w:szCs w:val="22"/>
                <w:lang w:eastAsia="en-US"/>
              </w:rPr>
              <w:lastRenderedPageBreak/>
              <w:br w:type="page"/>
            </w:r>
          </w:p>
          <w:p w14:paraId="50612536" w14:textId="77777777" w:rsidR="006E50CB" w:rsidRPr="006E50CB" w:rsidRDefault="006E50CB" w:rsidP="006E50CB">
            <w:pPr>
              <w:tabs>
                <w:tab w:val="left" w:pos="8997"/>
              </w:tabs>
              <w:ind w:right="1813" w:firstLine="709"/>
              <w:jc w:val="right"/>
              <w:rPr>
                <w:sz w:val="28"/>
                <w:szCs w:val="28"/>
              </w:rPr>
            </w:pPr>
            <w:r w:rsidRPr="006E50CB">
              <w:rPr>
                <w:sz w:val="28"/>
                <w:szCs w:val="28"/>
              </w:rPr>
              <w:t>Таблица 13</w:t>
            </w:r>
          </w:p>
          <w:p w14:paraId="39DD65FB" w14:textId="77777777" w:rsidR="006E50CB" w:rsidRPr="006E50CB" w:rsidRDefault="006E50CB" w:rsidP="006E50CB">
            <w:pPr>
              <w:ind w:right="1813" w:firstLine="709"/>
              <w:jc w:val="center"/>
              <w:rPr>
                <w:sz w:val="28"/>
                <w:szCs w:val="28"/>
              </w:rPr>
            </w:pPr>
            <w:r w:rsidRPr="006E50CB">
              <w:rPr>
                <w:sz w:val="28"/>
                <w:szCs w:val="28"/>
              </w:rPr>
              <w:t>Реестр расходов на приобретение энергетических ресурсов, холодной воды и теплоносителя</w:t>
            </w:r>
          </w:p>
        </w:tc>
      </w:tr>
    </w:tbl>
    <w:p w14:paraId="338FAC99" w14:textId="77777777" w:rsidR="006E50CB" w:rsidRPr="006E50CB" w:rsidRDefault="006E50CB" w:rsidP="006E50CB">
      <w:pPr>
        <w:ind w:right="91" w:firstLine="709"/>
        <w:jc w:val="right"/>
        <w:rPr>
          <w:b/>
          <w:sz w:val="28"/>
          <w:szCs w:val="28"/>
        </w:rPr>
      </w:pPr>
      <w:r w:rsidRPr="006E50CB">
        <w:rPr>
          <w:bCs/>
          <w:sz w:val="28"/>
          <w:szCs w:val="28"/>
        </w:rPr>
        <w:t>тыс. руб</w:t>
      </w:r>
      <w:r w:rsidRPr="006E50CB">
        <w:rPr>
          <w:b/>
          <w:sz w:val="28"/>
          <w:szCs w:val="28"/>
        </w:rPr>
        <w:t>.</w:t>
      </w:r>
    </w:p>
    <w:tbl>
      <w:tblPr>
        <w:tblW w:w="9356" w:type="dxa"/>
        <w:tblInd w:w="-5" w:type="dxa"/>
        <w:tblLook w:val="04A0" w:firstRow="1" w:lastRow="0" w:firstColumn="1" w:lastColumn="0" w:noHBand="0" w:noVBand="1"/>
      </w:tblPr>
      <w:tblGrid>
        <w:gridCol w:w="689"/>
        <w:gridCol w:w="3882"/>
        <w:gridCol w:w="1688"/>
        <w:gridCol w:w="1830"/>
        <w:gridCol w:w="1267"/>
      </w:tblGrid>
      <w:tr w:rsidR="006E50CB" w:rsidRPr="006E50CB" w14:paraId="7C139880" w14:textId="77777777" w:rsidTr="006E50CB">
        <w:trPr>
          <w:trHeight w:val="1054"/>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DD496B" w14:textId="77777777" w:rsidR="006E50CB" w:rsidRPr="006E50CB" w:rsidRDefault="006E50CB" w:rsidP="006E50CB">
            <w:pPr>
              <w:jc w:val="center"/>
            </w:pPr>
            <w:r w:rsidRPr="006E50CB">
              <w:t>№ п/п</w:t>
            </w:r>
          </w:p>
        </w:tc>
        <w:tc>
          <w:tcPr>
            <w:tcW w:w="3882" w:type="dxa"/>
            <w:tcBorders>
              <w:top w:val="single" w:sz="4" w:space="0" w:color="auto"/>
              <w:left w:val="nil"/>
              <w:bottom w:val="single" w:sz="4" w:space="0" w:color="auto"/>
              <w:right w:val="single" w:sz="4" w:space="0" w:color="auto"/>
            </w:tcBorders>
            <w:shd w:val="clear" w:color="auto" w:fill="auto"/>
            <w:vAlign w:val="center"/>
            <w:hideMark/>
          </w:tcPr>
          <w:p w14:paraId="29564D90" w14:textId="77777777" w:rsidR="006E50CB" w:rsidRPr="006E50CB" w:rsidRDefault="006E50CB" w:rsidP="006E50CB">
            <w:pPr>
              <w:jc w:val="center"/>
            </w:pPr>
            <w:r w:rsidRPr="006E50CB">
              <w:t>Наименование ресурса</w:t>
            </w:r>
          </w:p>
        </w:tc>
        <w:tc>
          <w:tcPr>
            <w:tcW w:w="1688" w:type="dxa"/>
            <w:tcBorders>
              <w:top w:val="single" w:sz="4" w:space="0" w:color="auto"/>
              <w:left w:val="nil"/>
              <w:bottom w:val="single" w:sz="4" w:space="0" w:color="auto"/>
              <w:right w:val="nil"/>
            </w:tcBorders>
            <w:shd w:val="clear" w:color="auto" w:fill="auto"/>
            <w:vAlign w:val="center"/>
            <w:hideMark/>
          </w:tcPr>
          <w:p w14:paraId="6EEA4FEC" w14:textId="77777777" w:rsidR="006E50CB" w:rsidRPr="006E50CB" w:rsidRDefault="006E50CB" w:rsidP="006E50CB">
            <w:pPr>
              <w:jc w:val="center"/>
            </w:pPr>
            <w:r w:rsidRPr="006E50CB">
              <w:t>Утверждено на 2020 год</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08FCEF" w14:textId="77777777" w:rsidR="006E50CB" w:rsidRPr="006E50CB" w:rsidRDefault="006E50CB" w:rsidP="006E50CB">
            <w:pPr>
              <w:jc w:val="center"/>
            </w:pPr>
            <w:r w:rsidRPr="006E50CB">
              <w:t>Предложение экспертов на 2021</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14:paraId="29DC1B64" w14:textId="77777777" w:rsidR="006E50CB" w:rsidRPr="006E50CB" w:rsidRDefault="006E50CB" w:rsidP="006E50CB">
            <w:pPr>
              <w:jc w:val="center"/>
            </w:pPr>
            <w:r w:rsidRPr="006E50CB">
              <w:t>Динамика</w:t>
            </w:r>
          </w:p>
        </w:tc>
      </w:tr>
      <w:tr w:rsidR="006E50CB" w:rsidRPr="006E50CB" w14:paraId="193616B7" w14:textId="77777777" w:rsidTr="006E50CB">
        <w:trPr>
          <w:trHeight w:val="351"/>
        </w:trPr>
        <w:tc>
          <w:tcPr>
            <w:tcW w:w="689" w:type="dxa"/>
            <w:tcBorders>
              <w:top w:val="nil"/>
              <w:left w:val="single" w:sz="4" w:space="0" w:color="auto"/>
              <w:bottom w:val="single" w:sz="4" w:space="0" w:color="auto"/>
              <w:right w:val="single" w:sz="4" w:space="0" w:color="auto"/>
            </w:tcBorders>
            <w:shd w:val="clear" w:color="auto" w:fill="auto"/>
            <w:vAlign w:val="center"/>
            <w:hideMark/>
          </w:tcPr>
          <w:p w14:paraId="16CE6A27" w14:textId="77777777" w:rsidR="006E50CB" w:rsidRPr="006E50CB" w:rsidRDefault="006E50CB" w:rsidP="006E50CB">
            <w:pPr>
              <w:jc w:val="center"/>
            </w:pPr>
            <w:r w:rsidRPr="006E50CB">
              <w:t>1</w:t>
            </w:r>
          </w:p>
        </w:tc>
        <w:tc>
          <w:tcPr>
            <w:tcW w:w="3882" w:type="dxa"/>
            <w:tcBorders>
              <w:top w:val="nil"/>
              <w:left w:val="nil"/>
              <w:bottom w:val="single" w:sz="4" w:space="0" w:color="auto"/>
              <w:right w:val="single" w:sz="4" w:space="0" w:color="auto"/>
            </w:tcBorders>
            <w:shd w:val="clear" w:color="auto" w:fill="auto"/>
            <w:vAlign w:val="center"/>
            <w:hideMark/>
          </w:tcPr>
          <w:p w14:paraId="07CB1331" w14:textId="77777777" w:rsidR="006E50CB" w:rsidRPr="006E50CB" w:rsidRDefault="006E50CB" w:rsidP="006E50CB">
            <w:r w:rsidRPr="006E50CB">
              <w:t>Расходы на топливо</w:t>
            </w:r>
          </w:p>
        </w:tc>
        <w:tc>
          <w:tcPr>
            <w:tcW w:w="1688" w:type="dxa"/>
            <w:tcBorders>
              <w:top w:val="nil"/>
              <w:left w:val="nil"/>
              <w:bottom w:val="single" w:sz="4" w:space="0" w:color="auto"/>
              <w:right w:val="single" w:sz="4" w:space="0" w:color="auto"/>
            </w:tcBorders>
            <w:shd w:val="clear" w:color="auto" w:fill="auto"/>
            <w:vAlign w:val="center"/>
            <w:hideMark/>
          </w:tcPr>
          <w:p w14:paraId="14ABFB0C" w14:textId="77777777" w:rsidR="006E50CB" w:rsidRPr="006E50CB" w:rsidRDefault="006E50CB" w:rsidP="006E50CB">
            <w:pPr>
              <w:jc w:val="center"/>
            </w:pPr>
            <w:r w:rsidRPr="006E50CB">
              <w:t>1 141</w:t>
            </w:r>
          </w:p>
        </w:tc>
        <w:tc>
          <w:tcPr>
            <w:tcW w:w="1830" w:type="dxa"/>
            <w:tcBorders>
              <w:top w:val="nil"/>
              <w:left w:val="nil"/>
              <w:bottom w:val="single" w:sz="4" w:space="0" w:color="auto"/>
              <w:right w:val="single" w:sz="4" w:space="0" w:color="auto"/>
            </w:tcBorders>
            <w:shd w:val="clear" w:color="auto" w:fill="auto"/>
            <w:vAlign w:val="center"/>
            <w:hideMark/>
          </w:tcPr>
          <w:p w14:paraId="24CAB056" w14:textId="77777777" w:rsidR="006E50CB" w:rsidRPr="006E50CB" w:rsidRDefault="006E50CB" w:rsidP="006E50CB">
            <w:pPr>
              <w:jc w:val="center"/>
            </w:pPr>
            <w:r w:rsidRPr="006E50CB">
              <w:t>1 208</w:t>
            </w:r>
          </w:p>
        </w:tc>
        <w:tc>
          <w:tcPr>
            <w:tcW w:w="1267" w:type="dxa"/>
            <w:tcBorders>
              <w:top w:val="nil"/>
              <w:left w:val="nil"/>
              <w:bottom w:val="single" w:sz="4" w:space="0" w:color="auto"/>
              <w:right w:val="single" w:sz="4" w:space="0" w:color="auto"/>
            </w:tcBorders>
            <w:shd w:val="clear" w:color="auto" w:fill="auto"/>
            <w:vAlign w:val="center"/>
            <w:hideMark/>
          </w:tcPr>
          <w:p w14:paraId="0EDB96D5" w14:textId="77777777" w:rsidR="006E50CB" w:rsidRPr="006E50CB" w:rsidRDefault="006E50CB" w:rsidP="006E50CB">
            <w:pPr>
              <w:jc w:val="center"/>
            </w:pPr>
            <w:r w:rsidRPr="006E50CB">
              <w:t>67</w:t>
            </w:r>
          </w:p>
        </w:tc>
      </w:tr>
      <w:tr w:rsidR="006E50CB" w:rsidRPr="006E50CB" w14:paraId="2EAF3CF8" w14:textId="77777777" w:rsidTr="006E50CB">
        <w:trPr>
          <w:trHeight w:val="351"/>
        </w:trPr>
        <w:tc>
          <w:tcPr>
            <w:tcW w:w="689" w:type="dxa"/>
            <w:tcBorders>
              <w:top w:val="nil"/>
              <w:left w:val="single" w:sz="4" w:space="0" w:color="auto"/>
              <w:bottom w:val="single" w:sz="4" w:space="0" w:color="auto"/>
              <w:right w:val="single" w:sz="4" w:space="0" w:color="auto"/>
            </w:tcBorders>
            <w:shd w:val="clear" w:color="auto" w:fill="auto"/>
            <w:vAlign w:val="center"/>
            <w:hideMark/>
          </w:tcPr>
          <w:p w14:paraId="4B1219D6" w14:textId="77777777" w:rsidR="006E50CB" w:rsidRPr="006E50CB" w:rsidRDefault="006E50CB" w:rsidP="006E50CB">
            <w:pPr>
              <w:jc w:val="center"/>
            </w:pPr>
            <w:r w:rsidRPr="006E50CB">
              <w:t>2</w:t>
            </w:r>
          </w:p>
        </w:tc>
        <w:tc>
          <w:tcPr>
            <w:tcW w:w="3882" w:type="dxa"/>
            <w:tcBorders>
              <w:top w:val="nil"/>
              <w:left w:val="nil"/>
              <w:bottom w:val="single" w:sz="4" w:space="0" w:color="auto"/>
              <w:right w:val="single" w:sz="4" w:space="0" w:color="auto"/>
            </w:tcBorders>
            <w:shd w:val="clear" w:color="auto" w:fill="auto"/>
            <w:vAlign w:val="center"/>
            <w:hideMark/>
          </w:tcPr>
          <w:p w14:paraId="1075F8CB" w14:textId="77777777" w:rsidR="006E50CB" w:rsidRPr="006E50CB" w:rsidRDefault="006E50CB" w:rsidP="006E50CB">
            <w:pPr>
              <w:jc w:val="both"/>
            </w:pPr>
            <w:r w:rsidRPr="006E50CB">
              <w:t>Расходы на электрическую энергию</w:t>
            </w:r>
          </w:p>
        </w:tc>
        <w:tc>
          <w:tcPr>
            <w:tcW w:w="1688" w:type="dxa"/>
            <w:tcBorders>
              <w:top w:val="nil"/>
              <w:left w:val="nil"/>
              <w:bottom w:val="single" w:sz="4" w:space="0" w:color="auto"/>
              <w:right w:val="single" w:sz="4" w:space="0" w:color="auto"/>
            </w:tcBorders>
            <w:shd w:val="clear" w:color="auto" w:fill="auto"/>
            <w:vAlign w:val="center"/>
            <w:hideMark/>
          </w:tcPr>
          <w:p w14:paraId="18D63341" w14:textId="77777777" w:rsidR="006E50CB" w:rsidRPr="006E50CB" w:rsidRDefault="006E50CB" w:rsidP="006E50CB">
            <w:pPr>
              <w:jc w:val="center"/>
            </w:pPr>
            <w:r w:rsidRPr="006E50CB">
              <w:t>271</w:t>
            </w:r>
          </w:p>
        </w:tc>
        <w:tc>
          <w:tcPr>
            <w:tcW w:w="1830" w:type="dxa"/>
            <w:tcBorders>
              <w:top w:val="nil"/>
              <w:left w:val="nil"/>
              <w:bottom w:val="single" w:sz="4" w:space="0" w:color="auto"/>
              <w:right w:val="single" w:sz="4" w:space="0" w:color="auto"/>
            </w:tcBorders>
            <w:shd w:val="clear" w:color="auto" w:fill="auto"/>
            <w:vAlign w:val="center"/>
            <w:hideMark/>
          </w:tcPr>
          <w:p w14:paraId="6C78FE3B" w14:textId="77777777" w:rsidR="006E50CB" w:rsidRPr="006E50CB" w:rsidRDefault="006E50CB" w:rsidP="006E50CB">
            <w:pPr>
              <w:jc w:val="center"/>
            </w:pPr>
            <w:r w:rsidRPr="006E50CB">
              <w:t>286</w:t>
            </w:r>
          </w:p>
        </w:tc>
        <w:tc>
          <w:tcPr>
            <w:tcW w:w="1267" w:type="dxa"/>
            <w:tcBorders>
              <w:top w:val="nil"/>
              <w:left w:val="nil"/>
              <w:bottom w:val="single" w:sz="4" w:space="0" w:color="auto"/>
              <w:right w:val="single" w:sz="4" w:space="0" w:color="auto"/>
            </w:tcBorders>
            <w:shd w:val="clear" w:color="auto" w:fill="auto"/>
            <w:vAlign w:val="center"/>
            <w:hideMark/>
          </w:tcPr>
          <w:p w14:paraId="78BE116B" w14:textId="77777777" w:rsidR="006E50CB" w:rsidRPr="006E50CB" w:rsidRDefault="006E50CB" w:rsidP="006E50CB">
            <w:pPr>
              <w:jc w:val="center"/>
            </w:pPr>
            <w:r w:rsidRPr="006E50CB">
              <w:t>14</w:t>
            </w:r>
          </w:p>
        </w:tc>
      </w:tr>
      <w:tr w:rsidR="006E50CB" w:rsidRPr="006E50CB" w14:paraId="56991137" w14:textId="77777777" w:rsidTr="006E50CB">
        <w:trPr>
          <w:trHeight w:val="351"/>
        </w:trPr>
        <w:tc>
          <w:tcPr>
            <w:tcW w:w="689" w:type="dxa"/>
            <w:tcBorders>
              <w:top w:val="nil"/>
              <w:left w:val="single" w:sz="4" w:space="0" w:color="auto"/>
              <w:bottom w:val="single" w:sz="4" w:space="0" w:color="auto"/>
              <w:right w:val="single" w:sz="4" w:space="0" w:color="auto"/>
            </w:tcBorders>
            <w:shd w:val="clear" w:color="auto" w:fill="auto"/>
            <w:vAlign w:val="center"/>
            <w:hideMark/>
          </w:tcPr>
          <w:p w14:paraId="13C2BCC1" w14:textId="77777777" w:rsidR="006E50CB" w:rsidRPr="006E50CB" w:rsidRDefault="006E50CB" w:rsidP="006E50CB">
            <w:pPr>
              <w:jc w:val="center"/>
            </w:pPr>
            <w:r w:rsidRPr="006E50CB">
              <w:t>3</w:t>
            </w:r>
          </w:p>
        </w:tc>
        <w:tc>
          <w:tcPr>
            <w:tcW w:w="3882" w:type="dxa"/>
            <w:tcBorders>
              <w:top w:val="nil"/>
              <w:left w:val="nil"/>
              <w:bottom w:val="single" w:sz="4" w:space="0" w:color="auto"/>
              <w:right w:val="single" w:sz="4" w:space="0" w:color="auto"/>
            </w:tcBorders>
            <w:shd w:val="clear" w:color="auto" w:fill="auto"/>
            <w:vAlign w:val="center"/>
            <w:hideMark/>
          </w:tcPr>
          <w:p w14:paraId="30CFF69B" w14:textId="77777777" w:rsidR="006E50CB" w:rsidRPr="006E50CB" w:rsidRDefault="006E50CB" w:rsidP="006E50CB">
            <w:pPr>
              <w:jc w:val="both"/>
            </w:pPr>
            <w:r w:rsidRPr="006E50CB">
              <w:t>Расходы на покупку потерь</w:t>
            </w:r>
          </w:p>
        </w:tc>
        <w:tc>
          <w:tcPr>
            <w:tcW w:w="1688" w:type="dxa"/>
            <w:tcBorders>
              <w:top w:val="nil"/>
              <w:left w:val="nil"/>
              <w:bottom w:val="single" w:sz="4" w:space="0" w:color="auto"/>
              <w:right w:val="single" w:sz="4" w:space="0" w:color="auto"/>
            </w:tcBorders>
            <w:shd w:val="clear" w:color="auto" w:fill="auto"/>
            <w:vAlign w:val="center"/>
            <w:hideMark/>
          </w:tcPr>
          <w:p w14:paraId="35345E84" w14:textId="77777777" w:rsidR="006E50CB" w:rsidRPr="006E50CB" w:rsidRDefault="006E50CB" w:rsidP="006E50CB">
            <w:pPr>
              <w:jc w:val="center"/>
            </w:pPr>
            <w:r w:rsidRPr="006E50CB">
              <w:t>0</w:t>
            </w:r>
          </w:p>
        </w:tc>
        <w:tc>
          <w:tcPr>
            <w:tcW w:w="1830" w:type="dxa"/>
            <w:tcBorders>
              <w:top w:val="nil"/>
              <w:left w:val="nil"/>
              <w:bottom w:val="single" w:sz="4" w:space="0" w:color="auto"/>
              <w:right w:val="single" w:sz="4" w:space="0" w:color="auto"/>
            </w:tcBorders>
            <w:shd w:val="clear" w:color="auto" w:fill="auto"/>
            <w:vAlign w:val="center"/>
            <w:hideMark/>
          </w:tcPr>
          <w:p w14:paraId="351ACF5C" w14:textId="77777777" w:rsidR="006E50CB" w:rsidRPr="006E50CB" w:rsidRDefault="006E50CB" w:rsidP="006E50CB">
            <w:pPr>
              <w:jc w:val="center"/>
            </w:pPr>
            <w:r w:rsidRPr="006E50CB">
              <w:t>0</w:t>
            </w:r>
          </w:p>
        </w:tc>
        <w:tc>
          <w:tcPr>
            <w:tcW w:w="1267" w:type="dxa"/>
            <w:tcBorders>
              <w:top w:val="nil"/>
              <w:left w:val="nil"/>
              <w:bottom w:val="single" w:sz="4" w:space="0" w:color="auto"/>
              <w:right w:val="single" w:sz="4" w:space="0" w:color="auto"/>
            </w:tcBorders>
            <w:shd w:val="clear" w:color="auto" w:fill="auto"/>
            <w:vAlign w:val="center"/>
            <w:hideMark/>
          </w:tcPr>
          <w:p w14:paraId="6091DB5B" w14:textId="77777777" w:rsidR="006E50CB" w:rsidRPr="006E50CB" w:rsidRDefault="006E50CB" w:rsidP="006E50CB">
            <w:pPr>
              <w:jc w:val="center"/>
            </w:pPr>
            <w:r w:rsidRPr="006E50CB">
              <w:t>0</w:t>
            </w:r>
          </w:p>
        </w:tc>
      </w:tr>
      <w:tr w:rsidR="006E50CB" w:rsidRPr="006E50CB" w14:paraId="13AF5CAD" w14:textId="77777777" w:rsidTr="006E50CB">
        <w:trPr>
          <w:trHeight w:val="351"/>
        </w:trPr>
        <w:tc>
          <w:tcPr>
            <w:tcW w:w="689" w:type="dxa"/>
            <w:tcBorders>
              <w:top w:val="nil"/>
              <w:left w:val="single" w:sz="4" w:space="0" w:color="auto"/>
              <w:bottom w:val="single" w:sz="4" w:space="0" w:color="auto"/>
              <w:right w:val="single" w:sz="4" w:space="0" w:color="auto"/>
            </w:tcBorders>
            <w:shd w:val="clear" w:color="auto" w:fill="auto"/>
            <w:vAlign w:val="center"/>
            <w:hideMark/>
          </w:tcPr>
          <w:p w14:paraId="49365F0B" w14:textId="77777777" w:rsidR="006E50CB" w:rsidRPr="006E50CB" w:rsidRDefault="006E50CB" w:rsidP="006E50CB">
            <w:pPr>
              <w:jc w:val="center"/>
            </w:pPr>
            <w:r w:rsidRPr="006E50CB">
              <w:t>4</w:t>
            </w:r>
          </w:p>
        </w:tc>
        <w:tc>
          <w:tcPr>
            <w:tcW w:w="3882" w:type="dxa"/>
            <w:tcBorders>
              <w:top w:val="nil"/>
              <w:left w:val="nil"/>
              <w:bottom w:val="single" w:sz="4" w:space="0" w:color="auto"/>
              <w:right w:val="single" w:sz="4" w:space="0" w:color="auto"/>
            </w:tcBorders>
            <w:shd w:val="clear" w:color="auto" w:fill="auto"/>
            <w:vAlign w:val="center"/>
            <w:hideMark/>
          </w:tcPr>
          <w:p w14:paraId="45E910B2" w14:textId="77777777" w:rsidR="006E50CB" w:rsidRPr="006E50CB" w:rsidRDefault="006E50CB" w:rsidP="006E50CB">
            <w:pPr>
              <w:jc w:val="both"/>
            </w:pPr>
            <w:r w:rsidRPr="006E50CB">
              <w:t>Расходы на холодную воду</w:t>
            </w:r>
          </w:p>
        </w:tc>
        <w:tc>
          <w:tcPr>
            <w:tcW w:w="1688" w:type="dxa"/>
            <w:tcBorders>
              <w:top w:val="nil"/>
              <w:left w:val="nil"/>
              <w:bottom w:val="single" w:sz="4" w:space="0" w:color="auto"/>
              <w:right w:val="single" w:sz="4" w:space="0" w:color="auto"/>
            </w:tcBorders>
            <w:shd w:val="clear" w:color="auto" w:fill="auto"/>
            <w:vAlign w:val="center"/>
            <w:hideMark/>
          </w:tcPr>
          <w:p w14:paraId="1932657E" w14:textId="77777777" w:rsidR="006E50CB" w:rsidRPr="006E50CB" w:rsidRDefault="006E50CB" w:rsidP="006E50CB">
            <w:pPr>
              <w:jc w:val="center"/>
            </w:pPr>
            <w:r w:rsidRPr="006E50CB">
              <w:t>9</w:t>
            </w:r>
          </w:p>
        </w:tc>
        <w:tc>
          <w:tcPr>
            <w:tcW w:w="1830" w:type="dxa"/>
            <w:tcBorders>
              <w:top w:val="nil"/>
              <w:left w:val="nil"/>
              <w:bottom w:val="single" w:sz="4" w:space="0" w:color="auto"/>
              <w:right w:val="single" w:sz="4" w:space="0" w:color="auto"/>
            </w:tcBorders>
            <w:shd w:val="clear" w:color="auto" w:fill="auto"/>
            <w:vAlign w:val="center"/>
            <w:hideMark/>
          </w:tcPr>
          <w:p w14:paraId="3D6C4AAC" w14:textId="77777777" w:rsidR="006E50CB" w:rsidRPr="006E50CB" w:rsidRDefault="006E50CB" w:rsidP="006E50CB">
            <w:pPr>
              <w:jc w:val="center"/>
            </w:pPr>
            <w:r w:rsidRPr="006E50CB">
              <w:t>11</w:t>
            </w:r>
          </w:p>
        </w:tc>
        <w:tc>
          <w:tcPr>
            <w:tcW w:w="1267" w:type="dxa"/>
            <w:tcBorders>
              <w:top w:val="nil"/>
              <w:left w:val="nil"/>
              <w:bottom w:val="single" w:sz="4" w:space="0" w:color="auto"/>
              <w:right w:val="single" w:sz="4" w:space="0" w:color="auto"/>
            </w:tcBorders>
            <w:shd w:val="clear" w:color="auto" w:fill="auto"/>
            <w:vAlign w:val="center"/>
            <w:hideMark/>
          </w:tcPr>
          <w:p w14:paraId="7E796F4A" w14:textId="77777777" w:rsidR="006E50CB" w:rsidRPr="006E50CB" w:rsidRDefault="006E50CB" w:rsidP="006E50CB">
            <w:pPr>
              <w:jc w:val="center"/>
            </w:pPr>
            <w:r w:rsidRPr="006E50CB">
              <w:t>2</w:t>
            </w:r>
          </w:p>
        </w:tc>
      </w:tr>
      <w:tr w:rsidR="006E50CB" w:rsidRPr="006E50CB" w14:paraId="3411E8C0" w14:textId="77777777" w:rsidTr="006E50CB">
        <w:trPr>
          <w:trHeight w:val="351"/>
        </w:trPr>
        <w:tc>
          <w:tcPr>
            <w:tcW w:w="689" w:type="dxa"/>
            <w:tcBorders>
              <w:top w:val="nil"/>
              <w:left w:val="single" w:sz="4" w:space="0" w:color="auto"/>
              <w:bottom w:val="single" w:sz="4" w:space="0" w:color="auto"/>
              <w:right w:val="single" w:sz="4" w:space="0" w:color="auto"/>
            </w:tcBorders>
            <w:shd w:val="clear" w:color="auto" w:fill="auto"/>
            <w:vAlign w:val="center"/>
            <w:hideMark/>
          </w:tcPr>
          <w:p w14:paraId="498316D0" w14:textId="77777777" w:rsidR="006E50CB" w:rsidRPr="006E50CB" w:rsidRDefault="006E50CB" w:rsidP="006E50CB">
            <w:pPr>
              <w:jc w:val="center"/>
            </w:pPr>
            <w:r w:rsidRPr="006E50CB">
              <w:t>5</w:t>
            </w:r>
          </w:p>
        </w:tc>
        <w:tc>
          <w:tcPr>
            <w:tcW w:w="3882" w:type="dxa"/>
            <w:tcBorders>
              <w:top w:val="nil"/>
              <w:left w:val="nil"/>
              <w:bottom w:val="single" w:sz="4" w:space="0" w:color="auto"/>
              <w:right w:val="single" w:sz="4" w:space="0" w:color="auto"/>
            </w:tcBorders>
            <w:shd w:val="clear" w:color="auto" w:fill="auto"/>
            <w:vAlign w:val="center"/>
            <w:hideMark/>
          </w:tcPr>
          <w:p w14:paraId="450F0BB8" w14:textId="77777777" w:rsidR="006E50CB" w:rsidRPr="006E50CB" w:rsidRDefault="006E50CB" w:rsidP="006E50CB">
            <w:pPr>
              <w:jc w:val="both"/>
            </w:pPr>
            <w:r w:rsidRPr="006E50CB">
              <w:t>Расходы на теплоноситель</w:t>
            </w:r>
          </w:p>
        </w:tc>
        <w:tc>
          <w:tcPr>
            <w:tcW w:w="1688" w:type="dxa"/>
            <w:tcBorders>
              <w:top w:val="nil"/>
              <w:left w:val="nil"/>
              <w:bottom w:val="single" w:sz="4" w:space="0" w:color="auto"/>
              <w:right w:val="single" w:sz="4" w:space="0" w:color="auto"/>
            </w:tcBorders>
            <w:shd w:val="clear" w:color="auto" w:fill="auto"/>
            <w:vAlign w:val="center"/>
            <w:hideMark/>
          </w:tcPr>
          <w:p w14:paraId="6D4169BB" w14:textId="77777777" w:rsidR="006E50CB" w:rsidRPr="006E50CB" w:rsidRDefault="006E50CB" w:rsidP="006E50CB">
            <w:pPr>
              <w:jc w:val="center"/>
            </w:pPr>
            <w:r w:rsidRPr="006E50CB">
              <w:t>0</w:t>
            </w:r>
          </w:p>
        </w:tc>
        <w:tc>
          <w:tcPr>
            <w:tcW w:w="1830" w:type="dxa"/>
            <w:tcBorders>
              <w:top w:val="nil"/>
              <w:left w:val="nil"/>
              <w:bottom w:val="single" w:sz="4" w:space="0" w:color="auto"/>
              <w:right w:val="single" w:sz="4" w:space="0" w:color="auto"/>
            </w:tcBorders>
            <w:shd w:val="clear" w:color="auto" w:fill="auto"/>
            <w:vAlign w:val="center"/>
            <w:hideMark/>
          </w:tcPr>
          <w:p w14:paraId="01822D9D" w14:textId="77777777" w:rsidR="006E50CB" w:rsidRPr="006E50CB" w:rsidRDefault="006E50CB" w:rsidP="006E50CB">
            <w:pPr>
              <w:jc w:val="center"/>
            </w:pPr>
            <w:r w:rsidRPr="006E50CB">
              <w:t>0</w:t>
            </w:r>
          </w:p>
        </w:tc>
        <w:tc>
          <w:tcPr>
            <w:tcW w:w="1267" w:type="dxa"/>
            <w:tcBorders>
              <w:top w:val="nil"/>
              <w:left w:val="nil"/>
              <w:bottom w:val="single" w:sz="4" w:space="0" w:color="auto"/>
              <w:right w:val="single" w:sz="4" w:space="0" w:color="auto"/>
            </w:tcBorders>
            <w:shd w:val="clear" w:color="auto" w:fill="auto"/>
            <w:vAlign w:val="center"/>
            <w:hideMark/>
          </w:tcPr>
          <w:p w14:paraId="7A1C8B1E" w14:textId="77777777" w:rsidR="006E50CB" w:rsidRPr="006E50CB" w:rsidRDefault="006E50CB" w:rsidP="006E50CB">
            <w:pPr>
              <w:jc w:val="center"/>
            </w:pPr>
            <w:r w:rsidRPr="006E50CB">
              <w:t>0</w:t>
            </w:r>
          </w:p>
        </w:tc>
      </w:tr>
      <w:tr w:rsidR="006E50CB" w:rsidRPr="006E50CB" w14:paraId="22F64C5C" w14:textId="77777777" w:rsidTr="006E50CB">
        <w:trPr>
          <w:trHeight w:val="703"/>
        </w:trPr>
        <w:tc>
          <w:tcPr>
            <w:tcW w:w="689" w:type="dxa"/>
            <w:tcBorders>
              <w:top w:val="nil"/>
              <w:left w:val="single" w:sz="4" w:space="0" w:color="auto"/>
              <w:bottom w:val="single" w:sz="4" w:space="0" w:color="auto"/>
              <w:right w:val="single" w:sz="4" w:space="0" w:color="auto"/>
            </w:tcBorders>
            <w:shd w:val="clear" w:color="auto" w:fill="auto"/>
            <w:vAlign w:val="center"/>
            <w:hideMark/>
          </w:tcPr>
          <w:p w14:paraId="2E1ACD84" w14:textId="77777777" w:rsidR="006E50CB" w:rsidRPr="006E50CB" w:rsidRDefault="006E50CB" w:rsidP="006E50CB">
            <w:pPr>
              <w:jc w:val="center"/>
            </w:pPr>
            <w:r w:rsidRPr="006E50CB">
              <w:t>6</w:t>
            </w:r>
          </w:p>
        </w:tc>
        <w:tc>
          <w:tcPr>
            <w:tcW w:w="3882" w:type="dxa"/>
            <w:tcBorders>
              <w:top w:val="nil"/>
              <w:left w:val="nil"/>
              <w:bottom w:val="single" w:sz="4" w:space="0" w:color="auto"/>
              <w:right w:val="single" w:sz="4" w:space="0" w:color="auto"/>
            </w:tcBorders>
            <w:shd w:val="clear" w:color="auto" w:fill="auto"/>
            <w:vAlign w:val="center"/>
            <w:hideMark/>
          </w:tcPr>
          <w:p w14:paraId="554B0A88" w14:textId="77777777" w:rsidR="006E50CB" w:rsidRPr="006E50CB" w:rsidRDefault="006E50CB" w:rsidP="006E50CB">
            <w:pPr>
              <w:jc w:val="both"/>
            </w:pPr>
            <w:r w:rsidRPr="006E50CB">
              <w:t>Расходы, связанные с созданием нормативных запасов топлива</w:t>
            </w:r>
          </w:p>
        </w:tc>
        <w:tc>
          <w:tcPr>
            <w:tcW w:w="1688" w:type="dxa"/>
            <w:tcBorders>
              <w:top w:val="nil"/>
              <w:left w:val="nil"/>
              <w:bottom w:val="single" w:sz="4" w:space="0" w:color="auto"/>
              <w:right w:val="single" w:sz="4" w:space="0" w:color="auto"/>
            </w:tcBorders>
            <w:shd w:val="clear" w:color="auto" w:fill="auto"/>
            <w:vAlign w:val="center"/>
            <w:hideMark/>
          </w:tcPr>
          <w:p w14:paraId="3ADFEB7B" w14:textId="77777777" w:rsidR="006E50CB" w:rsidRPr="006E50CB" w:rsidRDefault="006E50CB" w:rsidP="006E50CB">
            <w:pPr>
              <w:jc w:val="center"/>
            </w:pPr>
            <w:r w:rsidRPr="006E50CB">
              <w:t>0</w:t>
            </w:r>
          </w:p>
        </w:tc>
        <w:tc>
          <w:tcPr>
            <w:tcW w:w="1830" w:type="dxa"/>
            <w:tcBorders>
              <w:top w:val="nil"/>
              <w:left w:val="nil"/>
              <w:bottom w:val="single" w:sz="4" w:space="0" w:color="auto"/>
              <w:right w:val="single" w:sz="4" w:space="0" w:color="auto"/>
            </w:tcBorders>
            <w:shd w:val="clear" w:color="auto" w:fill="auto"/>
            <w:vAlign w:val="center"/>
            <w:hideMark/>
          </w:tcPr>
          <w:p w14:paraId="3B59B2FD" w14:textId="77777777" w:rsidR="006E50CB" w:rsidRPr="006E50CB" w:rsidRDefault="006E50CB" w:rsidP="006E50CB">
            <w:pPr>
              <w:jc w:val="center"/>
            </w:pPr>
            <w:r w:rsidRPr="006E50CB">
              <w:t>0</w:t>
            </w:r>
          </w:p>
        </w:tc>
        <w:tc>
          <w:tcPr>
            <w:tcW w:w="1267" w:type="dxa"/>
            <w:tcBorders>
              <w:top w:val="nil"/>
              <w:left w:val="nil"/>
              <w:bottom w:val="single" w:sz="4" w:space="0" w:color="auto"/>
              <w:right w:val="single" w:sz="4" w:space="0" w:color="auto"/>
            </w:tcBorders>
            <w:shd w:val="clear" w:color="auto" w:fill="auto"/>
            <w:vAlign w:val="center"/>
            <w:hideMark/>
          </w:tcPr>
          <w:p w14:paraId="7B345D90" w14:textId="77777777" w:rsidR="006E50CB" w:rsidRPr="006E50CB" w:rsidRDefault="006E50CB" w:rsidP="006E50CB">
            <w:pPr>
              <w:jc w:val="center"/>
            </w:pPr>
            <w:r w:rsidRPr="006E50CB">
              <w:t>0</w:t>
            </w:r>
          </w:p>
        </w:tc>
      </w:tr>
      <w:tr w:rsidR="006E50CB" w:rsidRPr="006E50CB" w14:paraId="7EAE0C93" w14:textId="77777777" w:rsidTr="006E50CB">
        <w:trPr>
          <w:trHeight w:val="351"/>
        </w:trPr>
        <w:tc>
          <w:tcPr>
            <w:tcW w:w="689" w:type="dxa"/>
            <w:tcBorders>
              <w:top w:val="nil"/>
              <w:left w:val="single" w:sz="4" w:space="0" w:color="auto"/>
              <w:bottom w:val="single" w:sz="4" w:space="0" w:color="auto"/>
              <w:right w:val="single" w:sz="4" w:space="0" w:color="auto"/>
            </w:tcBorders>
            <w:shd w:val="clear" w:color="auto" w:fill="auto"/>
            <w:vAlign w:val="center"/>
            <w:hideMark/>
          </w:tcPr>
          <w:p w14:paraId="5DDC2064" w14:textId="77777777" w:rsidR="006E50CB" w:rsidRPr="006E50CB" w:rsidRDefault="006E50CB" w:rsidP="006E50CB">
            <w:pPr>
              <w:jc w:val="center"/>
            </w:pPr>
            <w:r w:rsidRPr="006E50CB">
              <w:t>7</w:t>
            </w:r>
          </w:p>
        </w:tc>
        <w:tc>
          <w:tcPr>
            <w:tcW w:w="3882" w:type="dxa"/>
            <w:tcBorders>
              <w:top w:val="nil"/>
              <w:left w:val="nil"/>
              <w:bottom w:val="single" w:sz="4" w:space="0" w:color="auto"/>
              <w:right w:val="single" w:sz="4" w:space="0" w:color="auto"/>
            </w:tcBorders>
            <w:shd w:val="clear" w:color="auto" w:fill="auto"/>
            <w:vAlign w:val="center"/>
            <w:hideMark/>
          </w:tcPr>
          <w:p w14:paraId="60D3744B" w14:textId="77777777" w:rsidR="006E50CB" w:rsidRPr="006E50CB" w:rsidRDefault="006E50CB" w:rsidP="006E50CB">
            <w:r w:rsidRPr="006E50CB">
              <w:t>ИТОГО</w:t>
            </w:r>
          </w:p>
        </w:tc>
        <w:tc>
          <w:tcPr>
            <w:tcW w:w="1688" w:type="dxa"/>
            <w:tcBorders>
              <w:top w:val="nil"/>
              <w:left w:val="nil"/>
              <w:bottom w:val="single" w:sz="4" w:space="0" w:color="auto"/>
              <w:right w:val="single" w:sz="4" w:space="0" w:color="auto"/>
            </w:tcBorders>
            <w:shd w:val="clear" w:color="auto" w:fill="auto"/>
            <w:vAlign w:val="center"/>
            <w:hideMark/>
          </w:tcPr>
          <w:p w14:paraId="2B214487" w14:textId="77777777" w:rsidR="006E50CB" w:rsidRPr="006E50CB" w:rsidRDefault="006E50CB" w:rsidP="006E50CB">
            <w:pPr>
              <w:jc w:val="center"/>
            </w:pPr>
            <w:r w:rsidRPr="006E50CB">
              <w:t>1 421</w:t>
            </w:r>
          </w:p>
        </w:tc>
        <w:tc>
          <w:tcPr>
            <w:tcW w:w="1830" w:type="dxa"/>
            <w:tcBorders>
              <w:top w:val="nil"/>
              <w:left w:val="nil"/>
              <w:bottom w:val="single" w:sz="4" w:space="0" w:color="auto"/>
              <w:right w:val="single" w:sz="4" w:space="0" w:color="auto"/>
            </w:tcBorders>
            <w:shd w:val="clear" w:color="auto" w:fill="auto"/>
            <w:vAlign w:val="center"/>
            <w:hideMark/>
          </w:tcPr>
          <w:p w14:paraId="364EBC5F" w14:textId="77777777" w:rsidR="006E50CB" w:rsidRPr="006E50CB" w:rsidRDefault="006E50CB" w:rsidP="006E50CB">
            <w:pPr>
              <w:jc w:val="center"/>
            </w:pPr>
            <w:r w:rsidRPr="006E50CB">
              <w:t>1 505</w:t>
            </w:r>
          </w:p>
        </w:tc>
        <w:tc>
          <w:tcPr>
            <w:tcW w:w="1267" w:type="dxa"/>
            <w:tcBorders>
              <w:top w:val="nil"/>
              <w:left w:val="nil"/>
              <w:bottom w:val="single" w:sz="4" w:space="0" w:color="auto"/>
              <w:right w:val="single" w:sz="4" w:space="0" w:color="auto"/>
            </w:tcBorders>
            <w:shd w:val="clear" w:color="auto" w:fill="auto"/>
            <w:vAlign w:val="center"/>
            <w:hideMark/>
          </w:tcPr>
          <w:p w14:paraId="059D4D60" w14:textId="77777777" w:rsidR="006E50CB" w:rsidRPr="006E50CB" w:rsidRDefault="006E50CB" w:rsidP="006E50CB">
            <w:pPr>
              <w:jc w:val="center"/>
            </w:pPr>
            <w:r w:rsidRPr="006E50CB">
              <w:t>84</w:t>
            </w:r>
          </w:p>
        </w:tc>
      </w:tr>
    </w:tbl>
    <w:p w14:paraId="76256626" w14:textId="77777777" w:rsidR="006E50CB" w:rsidRPr="006E50CB" w:rsidRDefault="006E50CB" w:rsidP="006E50CB">
      <w:pPr>
        <w:ind w:firstLine="709"/>
        <w:jc w:val="right"/>
        <w:rPr>
          <w:b/>
          <w:sz w:val="28"/>
          <w:szCs w:val="28"/>
        </w:rPr>
      </w:pPr>
    </w:p>
    <w:p w14:paraId="13CCBEA9" w14:textId="77777777" w:rsidR="006E50CB" w:rsidRPr="006E50CB" w:rsidRDefault="006E50CB" w:rsidP="006E50CB">
      <w:pPr>
        <w:ind w:right="91" w:firstLine="709"/>
        <w:jc w:val="right"/>
        <w:rPr>
          <w:bCs/>
          <w:sz w:val="28"/>
          <w:szCs w:val="28"/>
        </w:rPr>
      </w:pPr>
      <w:r w:rsidRPr="006E50CB">
        <w:rPr>
          <w:bCs/>
          <w:sz w:val="28"/>
          <w:szCs w:val="28"/>
        </w:rPr>
        <w:t>Таблица 14</w:t>
      </w:r>
    </w:p>
    <w:p w14:paraId="30BB20CD" w14:textId="77777777" w:rsidR="006E50CB" w:rsidRPr="006E50CB" w:rsidRDefault="006E50CB" w:rsidP="006E50CB">
      <w:pPr>
        <w:ind w:right="91" w:firstLine="709"/>
        <w:jc w:val="center"/>
        <w:rPr>
          <w:rFonts w:eastAsiaTheme="minorHAnsi"/>
          <w:bCs/>
          <w:sz w:val="28"/>
          <w:szCs w:val="28"/>
          <w:lang w:eastAsia="en-US"/>
        </w:rPr>
      </w:pPr>
      <w:r w:rsidRPr="006E50CB">
        <w:rPr>
          <w:rFonts w:eastAsiaTheme="minorHAnsi"/>
          <w:bCs/>
          <w:sz w:val="28"/>
          <w:szCs w:val="28"/>
          <w:lang w:eastAsia="en-US"/>
        </w:rPr>
        <w:t>Расчет необходимой валовой выручки на производство тепловой энергии</w:t>
      </w:r>
    </w:p>
    <w:p w14:paraId="15E63649" w14:textId="77777777" w:rsidR="006E50CB" w:rsidRPr="006E50CB" w:rsidRDefault="006E50CB" w:rsidP="006E50CB">
      <w:pPr>
        <w:spacing w:after="160"/>
        <w:ind w:right="91"/>
        <w:jc w:val="right"/>
        <w:rPr>
          <w:rFonts w:eastAsiaTheme="minorHAnsi"/>
          <w:bCs/>
          <w:sz w:val="28"/>
          <w:szCs w:val="28"/>
          <w:lang w:eastAsia="en-US"/>
        </w:rPr>
      </w:pPr>
      <w:r w:rsidRPr="006E50CB">
        <w:rPr>
          <w:rFonts w:eastAsiaTheme="minorHAnsi"/>
          <w:bCs/>
          <w:sz w:val="28"/>
          <w:szCs w:val="28"/>
          <w:lang w:eastAsia="en-US"/>
        </w:rPr>
        <w:t>тыс. руб.</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3837"/>
        <w:gridCol w:w="1700"/>
        <w:gridCol w:w="1842"/>
        <w:gridCol w:w="1286"/>
      </w:tblGrid>
      <w:tr w:rsidR="006E50CB" w:rsidRPr="006E50CB" w14:paraId="370AD140" w14:textId="77777777" w:rsidTr="006E50CB">
        <w:trPr>
          <w:trHeight w:val="945"/>
          <w:tblHeader/>
        </w:trPr>
        <w:tc>
          <w:tcPr>
            <w:tcW w:w="686" w:type="dxa"/>
            <w:shd w:val="clear" w:color="auto" w:fill="auto"/>
            <w:vAlign w:val="center"/>
            <w:hideMark/>
          </w:tcPr>
          <w:p w14:paraId="3BBD51E1" w14:textId="77777777" w:rsidR="006E50CB" w:rsidRPr="006E50CB" w:rsidRDefault="006E50CB" w:rsidP="006E50CB">
            <w:pPr>
              <w:jc w:val="center"/>
            </w:pPr>
            <w:r w:rsidRPr="006E50CB">
              <w:t>№ п/п</w:t>
            </w:r>
          </w:p>
        </w:tc>
        <w:tc>
          <w:tcPr>
            <w:tcW w:w="3837" w:type="dxa"/>
            <w:shd w:val="clear" w:color="auto" w:fill="auto"/>
            <w:vAlign w:val="center"/>
            <w:hideMark/>
          </w:tcPr>
          <w:p w14:paraId="68FB09E4" w14:textId="77777777" w:rsidR="006E50CB" w:rsidRPr="006E50CB" w:rsidRDefault="006E50CB" w:rsidP="006E50CB">
            <w:pPr>
              <w:jc w:val="center"/>
            </w:pPr>
            <w:r w:rsidRPr="006E50CB">
              <w:t>Наименование расхода</w:t>
            </w:r>
          </w:p>
        </w:tc>
        <w:tc>
          <w:tcPr>
            <w:tcW w:w="1700" w:type="dxa"/>
            <w:shd w:val="clear" w:color="auto" w:fill="auto"/>
            <w:vAlign w:val="center"/>
            <w:hideMark/>
          </w:tcPr>
          <w:p w14:paraId="01B751EA" w14:textId="77777777" w:rsidR="006E50CB" w:rsidRPr="006E50CB" w:rsidRDefault="006E50CB" w:rsidP="006E50CB">
            <w:pPr>
              <w:jc w:val="center"/>
            </w:pPr>
            <w:r w:rsidRPr="006E50CB">
              <w:t>Утверждено на 2020 год</w:t>
            </w:r>
          </w:p>
        </w:tc>
        <w:tc>
          <w:tcPr>
            <w:tcW w:w="1842" w:type="dxa"/>
            <w:shd w:val="clear" w:color="auto" w:fill="auto"/>
            <w:vAlign w:val="center"/>
            <w:hideMark/>
          </w:tcPr>
          <w:p w14:paraId="70CE2890" w14:textId="77777777" w:rsidR="006E50CB" w:rsidRPr="006E50CB" w:rsidRDefault="006E50CB" w:rsidP="006E50CB">
            <w:pPr>
              <w:jc w:val="center"/>
            </w:pPr>
            <w:r w:rsidRPr="006E50CB">
              <w:t xml:space="preserve">Предложение экспертов </w:t>
            </w:r>
            <w:r w:rsidRPr="006E50CB">
              <w:br/>
              <w:t>на 2021</w:t>
            </w:r>
          </w:p>
        </w:tc>
        <w:tc>
          <w:tcPr>
            <w:tcW w:w="1286" w:type="dxa"/>
            <w:shd w:val="clear" w:color="auto" w:fill="auto"/>
            <w:vAlign w:val="center"/>
            <w:hideMark/>
          </w:tcPr>
          <w:p w14:paraId="2FF7231D" w14:textId="77777777" w:rsidR="006E50CB" w:rsidRPr="006E50CB" w:rsidRDefault="006E50CB" w:rsidP="006E50CB">
            <w:pPr>
              <w:ind w:left="39"/>
              <w:jc w:val="center"/>
            </w:pPr>
            <w:r w:rsidRPr="006E50CB">
              <w:t>Динамика</w:t>
            </w:r>
          </w:p>
        </w:tc>
      </w:tr>
      <w:tr w:rsidR="006E50CB" w:rsidRPr="006E50CB" w14:paraId="584820E2" w14:textId="77777777" w:rsidTr="006E50CB">
        <w:trPr>
          <w:trHeight w:val="405"/>
        </w:trPr>
        <w:tc>
          <w:tcPr>
            <w:tcW w:w="686" w:type="dxa"/>
            <w:shd w:val="clear" w:color="auto" w:fill="auto"/>
            <w:vAlign w:val="center"/>
            <w:hideMark/>
          </w:tcPr>
          <w:p w14:paraId="350A4331" w14:textId="77777777" w:rsidR="006E50CB" w:rsidRPr="006E50CB" w:rsidRDefault="006E50CB" w:rsidP="006E50CB">
            <w:pPr>
              <w:jc w:val="center"/>
            </w:pPr>
            <w:r w:rsidRPr="006E50CB">
              <w:t>1</w:t>
            </w:r>
          </w:p>
        </w:tc>
        <w:tc>
          <w:tcPr>
            <w:tcW w:w="3837" w:type="dxa"/>
            <w:shd w:val="clear" w:color="auto" w:fill="auto"/>
            <w:vAlign w:val="center"/>
            <w:hideMark/>
          </w:tcPr>
          <w:p w14:paraId="65C07874" w14:textId="77777777" w:rsidR="006E50CB" w:rsidRPr="006E50CB" w:rsidRDefault="006E50CB" w:rsidP="006E50CB">
            <w:r w:rsidRPr="006E50CB">
              <w:t>Операционные (подконтрольные) расходы</w:t>
            </w:r>
          </w:p>
        </w:tc>
        <w:tc>
          <w:tcPr>
            <w:tcW w:w="1700" w:type="dxa"/>
            <w:shd w:val="clear" w:color="auto" w:fill="auto"/>
            <w:vAlign w:val="center"/>
            <w:hideMark/>
          </w:tcPr>
          <w:p w14:paraId="23D9E930" w14:textId="77777777" w:rsidR="006E50CB" w:rsidRPr="006E50CB" w:rsidRDefault="006E50CB" w:rsidP="006E50CB">
            <w:pPr>
              <w:jc w:val="center"/>
            </w:pPr>
            <w:r w:rsidRPr="006E50CB">
              <w:t>3 286</w:t>
            </w:r>
          </w:p>
        </w:tc>
        <w:tc>
          <w:tcPr>
            <w:tcW w:w="1842" w:type="dxa"/>
            <w:shd w:val="clear" w:color="auto" w:fill="auto"/>
            <w:vAlign w:val="center"/>
            <w:hideMark/>
          </w:tcPr>
          <w:p w14:paraId="79D39141" w14:textId="77777777" w:rsidR="006E50CB" w:rsidRPr="006E50CB" w:rsidRDefault="006E50CB" w:rsidP="006E50CB">
            <w:pPr>
              <w:jc w:val="center"/>
            </w:pPr>
            <w:r w:rsidRPr="006E50CB">
              <w:t>3 470</w:t>
            </w:r>
          </w:p>
        </w:tc>
        <w:tc>
          <w:tcPr>
            <w:tcW w:w="1286" w:type="dxa"/>
            <w:shd w:val="clear" w:color="auto" w:fill="auto"/>
            <w:vAlign w:val="center"/>
            <w:hideMark/>
          </w:tcPr>
          <w:p w14:paraId="44785B01" w14:textId="77777777" w:rsidR="006E50CB" w:rsidRPr="006E50CB" w:rsidRDefault="006E50CB" w:rsidP="006E50CB">
            <w:pPr>
              <w:jc w:val="center"/>
            </w:pPr>
            <w:r w:rsidRPr="006E50CB">
              <w:t>184</w:t>
            </w:r>
          </w:p>
        </w:tc>
      </w:tr>
      <w:tr w:rsidR="006E50CB" w:rsidRPr="006E50CB" w14:paraId="245BE8C7" w14:textId="77777777" w:rsidTr="006E50CB">
        <w:trPr>
          <w:trHeight w:val="315"/>
        </w:trPr>
        <w:tc>
          <w:tcPr>
            <w:tcW w:w="686" w:type="dxa"/>
            <w:shd w:val="clear" w:color="auto" w:fill="auto"/>
            <w:vAlign w:val="center"/>
            <w:hideMark/>
          </w:tcPr>
          <w:p w14:paraId="6222710A" w14:textId="77777777" w:rsidR="006E50CB" w:rsidRPr="006E50CB" w:rsidRDefault="006E50CB" w:rsidP="006E50CB">
            <w:pPr>
              <w:jc w:val="center"/>
            </w:pPr>
            <w:r w:rsidRPr="006E50CB">
              <w:t>2</w:t>
            </w:r>
          </w:p>
        </w:tc>
        <w:tc>
          <w:tcPr>
            <w:tcW w:w="3837" w:type="dxa"/>
            <w:shd w:val="clear" w:color="auto" w:fill="auto"/>
            <w:vAlign w:val="center"/>
            <w:hideMark/>
          </w:tcPr>
          <w:p w14:paraId="5E577EE6" w14:textId="77777777" w:rsidR="006E50CB" w:rsidRPr="006E50CB" w:rsidRDefault="006E50CB" w:rsidP="006E50CB">
            <w:pPr>
              <w:jc w:val="both"/>
            </w:pPr>
            <w:r w:rsidRPr="006E50CB">
              <w:t>Неподконтрольные расходы в т.ч.</w:t>
            </w:r>
          </w:p>
        </w:tc>
        <w:tc>
          <w:tcPr>
            <w:tcW w:w="1700" w:type="dxa"/>
            <w:shd w:val="clear" w:color="auto" w:fill="auto"/>
            <w:vAlign w:val="center"/>
            <w:hideMark/>
          </w:tcPr>
          <w:p w14:paraId="5DAC1778" w14:textId="77777777" w:rsidR="006E50CB" w:rsidRPr="006E50CB" w:rsidRDefault="006E50CB" w:rsidP="006E50CB">
            <w:pPr>
              <w:jc w:val="center"/>
            </w:pPr>
            <w:r w:rsidRPr="006E50CB">
              <w:t>705</w:t>
            </w:r>
          </w:p>
        </w:tc>
        <w:tc>
          <w:tcPr>
            <w:tcW w:w="1842" w:type="dxa"/>
            <w:shd w:val="clear" w:color="auto" w:fill="auto"/>
            <w:vAlign w:val="center"/>
            <w:hideMark/>
          </w:tcPr>
          <w:p w14:paraId="2E0D2F3C" w14:textId="77777777" w:rsidR="006E50CB" w:rsidRPr="006E50CB" w:rsidRDefault="006E50CB" w:rsidP="006E50CB">
            <w:pPr>
              <w:jc w:val="center"/>
            </w:pPr>
            <w:r w:rsidRPr="006E50CB">
              <w:t>690</w:t>
            </w:r>
          </w:p>
        </w:tc>
        <w:tc>
          <w:tcPr>
            <w:tcW w:w="1286" w:type="dxa"/>
            <w:shd w:val="clear" w:color="auto" w:fill="auto"/>
            <w:vAlign w:val="center"/>
            <w:hideMark/>
          </w:tcPr>
          <w:p w14:paraId="4AD9E611" w14:textId="77777777" w:rsidR="006E50CB" w:rsidRPr="006E50CB" w:rsidRDefault="006E50CB" w:rsidP="006E50CB">
            <w:pPr>
              <w:jc w:val="center"/>
            </w:pPr>
            <w:r w:rsidRPr="006E50CB">
              <w:t>-15</w:t>
            </w:r>
          </w:p>
        </w:tc>
      </w:tr>
      <w:tr w:rsidR="006E50CB" w:rsidRPr="006E50CB" w14:paraId="4A48D5AC" w14:textId="77777777" w:rsidTr="006E50CB">
        <w:trPr>
          <w:trHeight w:val="897"/>
        </w:trPr>
        <w:tc>
          <w:tcPr>
            <w:tcW w:w="686" w:type="dxa"/>
            <w:shd w:val="clear" w:color="auto" w:fill="auto"/>
            <w:vAlign w:val="center"/>
            <w:hideMark/>
          </w:tcPr>
          <w:p w14:paraId="74FDE285" w14:textId="77777777" w:rsidR="006E50CB" w:rsidRPr="006E50CB" w:rsidRDefault="006E50CB" w:rsidP="006E50CB">
            <w:pPr>
              <w:jc w:val="center"/>
            </w:pPr>
            <w:r w:rsidRPr="006E50CB">
              <w:t>3</w:t>
            </w:r>
          </w:p>
        </w:tc>
        <w:tc>
          <w:tcPr>
            <w:tcW w:w="3837" w:type="dxa"/>
            <w:shd w:val="clear" w:color="auto" w:fill="auto"/>
            <w:vAlign w:val="center"/>
            <w:hideMark/>
          </w:tcPr>
          <w:p w14:paraId="4AE80C6A" w14:textId="77777777" w:rsidR="006E50CB" w:rsidRPr="006E50CB" w:rsidRDefault="006E50CB" w:rsidP="006E50CB">
            <w:pPr>
              <w:jc w:val="both"/>
            </w:pPr>
            <w:r w:rsidRPr="006E50CB">
              <w:t>Расходы на приобретение (производство) энергетических ресурсов, холодной воды и теплоносителя</w:t>
            </w:r>
          </w:p>
        </w:tc>
        <w:tc>
          <w:tcPr>
            <w:tcW w:w="1700" w:type="dxa"/>
            <w:shd w:val="clear" w:color="auto" w:fill="auto"/>
            <w:vAlign w:val="center"/>
            <w:hideMark/>
          </w:tcPr>
          <w:p w14:paraId="43312157" w14:textId="77777777" w:rsidR="006E50CB" w:rsidRPr="006E50CB" w:rsidRDefault="006E50CB" w:rsidP="006E50CB">
            <w:pPr>
              <w:jc w:val="center"/>
            </w:pPr>
            <w:r w:rsidRPr="006E50CB">
              <w:t>1 421</w:t>
            </w:r>
          </w:p>
        </w:tc>
        <w:tc>
          <w:tcPr>
            <w:tcW w:w="1842" w:type="dxa"/>
            <w:shd w:val="clear" w:color="auto" w:fill="auto"/>
            <w:vAlign w:val="center"/>
            <w:hideMark/>
          </w:tcPr>
          <w:p w14:paraId="4ED8D07C" w14:textId="77777777" w:rsidR="006E50CB" w:rsidRPr="006E50CB" w:rsidRDefault="006E50CB" w:rsidP="006E50CB">
            <w:pPr>
              <w:jc w:val="center"/>
            </w:pPr>
            <w:r w:rsidRPr="006E50CB">
              <w:t>1 505</w:t>
            </w:r>
          </w:p>
        </w:tc>
        <w:tc>
          <w:tcPr>
            <w:tcW w:w="1286" w:type="dxa"/>
            <w:shd w:val="clear" w:color="auto" w:fill="auto"/>
            <w:vAlign w:val="center"/>
            <w:hideMark/>
          </w:tcPr>
          <w:p w14:paraId="6EC302A1" w14:textId="77777777" w:rsidR="006E50CB" w:rsidRPr="006E50CB" w:rsidRDefault="006E50CB" w:rsidP="006E50CB">
            <w:pPr>
              <w:jc w:val="center"/>
            </w:pPr>
            <w:r w:rsidRPr="006E50CB">
              <w:t>84</w:t>
            </w:r>
          </w:p>
        </w:tc>
      </w:tr>
      <w:tr w:rsidR="006E50CB" w:rsidRPr="006E50CB" w14:paraId="1226E92F" w14:textId="77777777" w:rsidTr="006E50CB">
        <w:trPr>
          <w:trHeight w:val="315"/>
        </w:trPr>
        <w:tc>
          <w:tcPr>
            <w:tcW w:w="686" w:type="dxa"/>
            <w:shd w:val="clear" w:color="auto" w:fill="auto"/>
            <w:vAlign w:val="center"/>
            <w:hideMark/>
          </w:tcPr>
          <w:p w14:paraId="6739F2A3" w14:textId="77777777" w:rsidR="006E50CB" w:rsidRPr="006E50CB" w:rsidRDefault="006E50CB" w:rsidP="006E50CB">
            <w:pPr>
              <w:jc w:val="center"/>
            </w:pPr>
            <w:r w:rsidRPr="006E50CB">
              <w:t>4</w:t>
            </w:r>
          </w:p>
        </w:tc>
        <w:tc>
          <w:tcPr>
            <w:tcW w:w="3837" w:type="dxa"/>
            <w:shd w:val="clear" w:color="auto" w:fill="auto"/>
            <w:vAlign w:val="center"/>
            <w:hideMark/>
          </w:tcPr>
          <w:p w14:paraId="351E382C" w14:textId="77777777" w:rsidR="006E50CB" w:rsidRPr="006E50CB" w:rsidRDefault="006E50CB" w:rsidP="006E50CB">
            <w:pPr>
              <w:jc w:val="both"/>
            </w:pPr>
            <w:r w:rsidRPr="006E50CB">
              <w:t>Прибыль (нормативная прибыль)</w:t>
            </w:r>
          </w:p>
        </w:tc>
        <w:tc>
          <w:tcPr>
            <w:tcW w:w="1700" w:type="dxa"/>
            <w:shd w:val="clear" w:color="auto" w:fill="auto"/>
            <w:vAlign w:val="center"/>
            <w:hideMark/>
          </w:tcPr>
          <w:p w14:paraId="635DCB78" w14:textId="77777777" w:rsidR="006E50CB" w:rsidRPr="006E50CB" w:rsidRDefault="006E50CB" w:rsidP="006E50CB">
            <w:pPr>
              <w:jc w:val="center"/>
            </w:pPr>
            <w:r w:rsidRPr="006E50CB">
              <w:t>0</w:t>
            </w:r>
          </w:p>
        </w:tc>
        <w:tc>
          <w:tcPr>
            <w:tcW w:w="1842" w:type="dxa"/>
            <w:shd w:val="clear" w:color="auto" w:fill="auto"/>
            <w:vAlign w:val="center"/>
            <w:hideMark/>
          </w:tcPr>
          <w:p w14:paraId="2053B27B" w14:textId="77777777" w:rsidR="006E50CB" w:rsidRPr="006E50CB" w:rsidRDefault="006E50CB" w:rsidP="006E50CB">
            <w:pPr>
              <w:jc w:val="center"/>
            </w:pPr>
            <w:r w:rsidRPr="006E50CB">
              <w:t>0</w:t>
            </w:r>
          </w:p>
        </w:tc>
        <w:tc>
          <w:tcPr>
            <w:tcW w:w="1286" w:type="dxa"/>
            <w:shd w:val="clear" w:color="auto" w:fill="auto"/>
            <w:vAlign w:val="center"/>
            <w:hideMark/>
          </w:tcPr>
          <w:p w14:paraId="45F2E423" w14:textId="77777777" w:rsidR="006E50CB" w:rsidRPr="006E50CB" w:rsidRDefault="006E50CB" w:rsidP="006E50CB">
            <w:pPr>
              <w:jc w:val="center"/>
            </w:pPr>
            <w:r w:rsidRPr="006E50CB">
              <w:t>0</w:t>
            </w:r>
          </w:p>
        </w:tc>
      </w:tr>
      <w:tr w:rsidR="006E50CB" w:rsidRPr="006E50CB" w14:paraId="7CF3BB29" w14:textId="77777777" w:rsidTr="006E50CB">
        <w:trPr>
          <w:trHeight w:val="315"/>
        </w:trPr>
        <w:tc>
          <w:tcPr>
            <w:tcW w:w="686" w:type="dxa"/>
            <w:shd w:val="clear" w:color="auto" w:fill="auto"/>
            <w:vAlign w:val="center"/>
            <w:hideMark/>
          </w:tcPr>
          <w:p w14:paraId="79CC7B13" w14:textId="77777777" w:rsidR="006E50CB" w:rsidRPr="006E50CB" w:rsidRDefault="006E50CB" w:rsidP="006E50CB">
            <w:pPr>
              <w:jc w:val="center"/>
            </w:pPr>
            <w:r w:rsidRPr="006E50CB">
              <w:t>5</w:t>
            </w:r>
          </w:p>
        </w:tc>
        <w:tc>
          <w:tcPr>
            <w:tcW w:w="3837" w:type="dxa"/>
            <w:shd w:val="clear" w:color="auto" w:fill="auto"/>
            <w:vAlign w:val="bottom"/>
            <w:hideMark/>
          </w:tcPr>
          <w:p w14:paraId="349A814A" w14:textId="77777777" w:rsidR="006E50CB" w:rsidRPr="006E50CB" w:rsidRDefault="006E50CB" w:rsidP="006E50CB">
            <w:pPr>
              <w:jc w:val="both"/>
            </w:pPr>
            <w:r w:rsidRPr="006E50CB">
              <w:t>Расчетная предпринимательская прибыль</w:t>
            </w:r>
          </w:p>
        </w:tc>
        <w:tc>
          <w:tcPr>
            <w:tcW w:w="1700" w:type="dxa"/>
            <w:shd w:val="clear" w:color="auto" w:fill="auto"/>
            <w:vAlign w:val="center"/>
            <w:hideMark/>
          </w:tcPr>
          <w:p w14:paraId="265EB140" w14:textId="77777777" w:rsidR="006E50CB" w:rsidRPr="006E50CB" w:rsidRDefault="006E50CB" w:rsidP="006E50CB">
            <w:pPr>
              <w:jc w:val="center"/>
            </w:pPr>
            <w:r w:rsidRPr="006E50CB">
              <w:t>0</w:t>
            </w:r>
          </w:p>
        </w:tc>
        <w:tc>
          <w:tcPr>
            <w:tcW w:w="1842" w:type="dxa"/>
            <w:shd w:val="clear" w:color="auto" w:fill="auto"/>
            <w:vAlign w:val="center"/>
            <w:hideMark/>
          </w:tcPr>
          <w:p w14:paraId="19C2B506" w14:textId="77777777" w:rsidR="006E50CB" w:rsidRPr="006E50CB" w:rsidRDefault="006E50CB" w:rsidP="006E50CB">
            <w:pPr>
              <w:jc w:val="center"/>
            </w:pPr>
            <w:r w:rsidRPr="006E50CB">
              <w:t>0</w:t>
            </w:r>
          </w:p>
        </w:tc>
        <w:tc>
          <w:tcPr>
            <w:tcW w:w="1286" w:type="dxa"/>
            <w:shd w:val="clear" w:color="auto" w:fill="auto"/>
            <w:vAlign w:val="center"/>
            <w:hideMark/>
          </w:tcPr>
          <w:p w14:paraId="5DA779AD" w14:textId="77777777" w:rsidR="006E50CB" w:rsidRPr="006E50CB" w:rsidRDefault="006E50CB" w:rsidP="006E50CB">
            <w:pPr>
              <w:jc w:val="center"/>
            </w:pPr>
            <w:r w:rsidRPr="006E50CB">
              <w:t>0</w:t>
            </w:r>
          </w:p>
        </w:tc>
      </w:tr>
      <w:tr w:rsidR="006E50CB" w:rsidRPr="006E50CB" w14:paraId="539EF2B8" w14:textId="77777777" w:rsidTr="006E50CB">
        <w:trPr>
          <w:trHeight w:val="315"/>
        </w:trPr>
        <w:tc>
          <w:tcPr>
            <w:tcW w:w="686" w:type="dxa"/>
            <w:shd w:val="clear" w:color="auto" w:fill="auto"/>
            <w:vAlign w:val="center"/>
            <w:hideMark/>
          </w:tcPr>
          <w:p w14:paraId="2D600184" w14:textId="77777777" w:rsidR="006E50CB" w:rsidRPr="006E50CB" w:rsidRDefault="006E50CB" w:rsidP="006E50CB">
            <w:pPr>
              <w:jc w:val="center"/>
            </w:pPr>
            <w:r w:rsidRPr="006E50CB">
              <w:t>6</w:t>
            </w:r>
          </w:p>
        </w:tc>
        <w:tc>
          <w:tcPr>
            <w:tcW w:w="3837" w:type="dxa"/>
            <w:shd w:val="clear" w:color="auto" w:fill="auto"/>
            <w:vAlign w:val="center"/>
            <w:hideMark/>
          </w:tcPr>
          <w:p w14:paraId="5726F4E7" w14:textId="77777777" w:rsidR="006E50CB" w:rsidRPr="006E50CB" w:rsidRDefault="006E50CB" w:rsidP="006E50CB">
            <w:pPr>
              <w:jc w:val="both"/>
            </w:pPr>
            <w:r w:rsidRPr="006E50CB">
              <w:t xml:space="preserve">ИТОГО необходимая валовая выручка </w:t>
            </w:r>
          </w:p>
        </w:tc>
        <w:tc>
          <w:tcPr>
            <w:tcW w:w="1700" w:type="dxa"/>
            <w:shd w:val="clear" w:color="auto" w:fill="auto"/>
            <w:vAlign w:val="center"/>
            <w:hideMark/>
          </w:tcPr>
          <w:p w14:paraId="0C8E147E" w14:textId="77777777" w:rsidR="006E50CB" w:rsidRPr="006E50CB" w:rsidRDefault="006E50CB" w:rsidP="006E50CB">
            <w:pPr>
              <w:jc w:val="center"/>
            </w:pPr>
            <w:r w:rsidRPr="006E50CB">
              <w:t>5 412</w:t>
            </w:r>
          </w:p>
        </w:tc>
        <w:tc>
          <w:tcPr>
            <w:tcW w:w="1842" w:type="dxa"/>
            <w:shd w:val="clear" w:color="auto" w:fill="auto"/>
            <w:vAlign w:val="center"/>
            <w:hideMark/>
          </w:tcPr>
          <w:p w14:paraId="41B4DFB1" w14:textId="77777777" w:rsidR="006E50CB" w:rsidRPr="006E50CB" w:rsidRDefault="006E50CB" w:rsidP="006E50CB">
            <w:pPr>
              <w:jc w:val="center"/>
            </w:pPr>
            <w:r w:rsidRPr="006E50CB">
              <w:t>5 665</w:t>
            </w:r>
          </w:p>
        </w:tc>
        <w:tc>
          <w:tcPr>
            <w:tcW w:w="1286" w:type="dxa"/>
            <w:shd w:val="clear" w:color="auto" w:fill="auto"/>
            <w:vAlign w:val="center"/>
            <w:hideMark/>
          </w:tcPr>
          <w:p w14:paraId="52F672CD" w14:textId="77777777" w:rsidR="006E50CB" w:rsidRPr="006E50CB" w:rsidRDefault="006E50CB" w:rsidP="006E50CB">
            <w:pPr>
              <w:jc w:val="center"/>
            </w:pPr>
            <w:r w:rsidRPr="006E50CB">
              <w:t>252</w:t>
            </w:r>
          </w:p>
        </w:tc>
      </w:tr>
      <w:tr w:rsidR="006E50CB" w:rsidRPr="006E50CB" w14:paraId="4E8A9849" w14:textId="77777777" w:rsidTr="006E50CB">
        <w:trPr>
          <w:trHeight w:val="315"/>
        </w:trPr>
        <w:tc>
          <w:tcPr>
            <w:tcW w:w="686" w:type="dxa"/>
            <w:shd w:val="clear" w:color="auto" w:fill="auto"/>
            <w:vAlign w:val="center"/>
          </w:tcPr>
          <w:p w14:paraId="13D26B4B" w14:textId="77777777" w:rsidR="006E50CB" w:rsidRPr="006E50CB" w:rsidRDefault="006E50CB" w:rsidP="006E50CB">
            <w:pPr>
              <w:jc w:val="center"/>
            </w:pPr>
            <w:r w:rsidRPr="006E50CB">
              <w:t>7</w:t>
            </w:r>
          </w:p>
        </w:tc>
        <w:tc>
          <w:tcPr>
            <w:tcW w:w="3837" w:type="dxa"/>
            <w:shd w:val="clear" w:color="auto" w:fill="auto"/>
            <w:vAlign w:val="center"/>
          </w:tcPr>
          <w:p w14:paraId="0A6AC5AF" w14:textId="77777777" w:rsidR="006E50CB" w:rsidRPr="006E50CB" w:rsidRDefault="006E50CB" w:rsidP="006E50CB">
            <w:pPr>
              <w:jc w:val="both"/>
            </w:pPr>
            <w:r w:rsidRPr="006E50CB">
              <w:t>В т.ч. необходимая валовая выручка на потребительский рынок</w:t>
            </w:r>
          </w:p>
        </w:tc>
        <w:tc>
          <w:tcPr>
            <w:tcW w:w="1700" w:type="dxa"/>
            <w:shd w:val="clear" w:color="auto" w:fill="auto"/>
            <w:vAlign w:val="center"/>
          </w:tcPr>
          <w:p w14:paraId="3D2E8F36" w14:textId="77777777" w:rsidR="006E50CB" w:rsidRPr="006E50CB" w:rsidRDefault="006E50CB" w:rsidP="006E50CB">
            <w:pPr>
              <w:jc w:val="center"/>
            </w:pPr>
            <w:r w:rsidRPr="006E50CB">
              <w:t>1 767</w:t>
            </w:r>
          </w:p>
        </w:tc>
        <w:tc>
          <w:tcPr>
            <w:tcW w:w="1842" w:type="dxa"/>
            <w:shd w:val="clear" w:color="auto" w:fill="auto"/>
            <w:vAlign w:val="center"/>
          </w:tcPr>
          <w:p w14:paraId="3E38CCC8" w14:textId="77777777" w:rsidR="006E50CB" w:rsidRPr="006E50CB" w:rsidRDefault="006E50CB" w:rsidP="006E50CB">
            <w:pPr>
              <w:jc w:val="center"/>
            </w:pPr>
            <w:r w:rsidRPr="006E50CB">
              <w:t>1 815</w:t>
            </w:r>
          </w:p>
        </w:tc>
        <w:tc>
          <w:tcPr>
            <w:tcW w:w="1286" w:type="dxa"/>
            <w:shd w:val="clear" w:color="auto" w:fill="auto"/>
            <w:vAlign w:val="center"/>
          </w:tcPr>
          <w:p w14:paraId="2414D70B" w14:textId="77777777" w:rsidR="006E50CB" w:rsidRPr="006E50CB" w:rsidRDefault="006E50CB" w:rsidP="006E50CB">
            <w:pPr>
              <w:jc w:val="center"/>
            </w:pPr>
            <w:r w:rsidRPr="006E50CB">
              <w:t>49</w:t>
            </w:r>
          </w:p>
        </w:tc>
      </w:tr>
      <w:tr w:rsidR="006E50CB" w:rsidRPr="006E50CB" w14:paraId="159681E5" w14:textId="77777777" w:rsidTr="006E50CB">
        <w:trPr>
          <w:trHeight w:val="315"/>
        </w:trPr>
        <w:tc>
          <w:tcPr>
            <w:tcW w:w="686" w:type="dxa"/>
            <w:shd w:val="clear" w:color="auto" w:fill="auto"/>
            <w:vAlign w:val="center"/>
          </w:tcPr>
          <w:p w14:paraId="360119D0" w14:textId="77777777" w:rsidR="006E50CB" w:rsidRPr="006E50CB" w:rsidRDefault="006E50CB" w:rsidP="006E50CB">
            <w:pPr>
              <w:jc w:val="center"/>
            </w:pPr>
            <w:r w:rsidRPr="006E50CB">
              <w:t>8</w:t>
            </w:r>
          </w:p>
        </w:tc>
        <w:tc>
          <w:tcPr>
            <w:tcW w:w="3837" w:type="dxa"/>
            <w:shd w:val="clear" w:color="auto" w:fill="auto"/>
            <w:vAlign w:val="center"/>
          </w:tcPr>
          <w:p w14:paraId="63480C9D" w14:textId="77777777" w:rsidR="006E50CB" w:rsidRPr="006E50CB" w:rsidRDefault="006E50CB" w:rsidP="006E50CB">
            <w:pPr>
              <w:jc w:val="both"/>
            </w:pPr>
            <w:r w:rsidRPr="006E50CB">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0" w:type="dxa"/>
            <w:shd w:val="clear" w:color="auto" w:fill="auto"/>
            <w:vAlign w:val="center"/>
          </w:tcPr>
          <w:p w14:paraId="5E18CAE2" w14:textId="77777777" w:rsidR="006E50CB" w:rsidRPr="006E50CB" w:rsidRDefault="006E50CB" w:rsidP="006E50CB">
            <w:pPr>
              <w:jc w:val="center"/>
            </w:pPr>
            <w:r w:rsidRPr="006E50CB">
              <w:t>30</w:t>
            </w:r>
          </w:p>
        </w:tc>
        <w:tc>
          <w:tcPr>
            <w:tcW w:w="1842" w:type="dxa"/>
            <w:shd w:val="clear" w:color="auto" w:fill="auto"/>
            <w:vAlign w:val="center"/>
          </w:tcPr>
          <w:p w14:paraId="782C36DC" w14:textId="77777777" w:rsidR="006E50CB" w:rsidRPr="006E50CB" w:rsidRDefault="006E50CB" w:rsidP="006E50CB">
            <w:pPr>
              <w:jc w:val="center"/>
            </w:pPr>
            <w:r w:rsidRPr="006E50CB">
              <w:t>164</w:t>
            </w:r>
          </w:p>
        </w:tc>
        <w:tc>
          <w:tcPr>
            <w:tcW w:w="1286" w:type="dxa"/>
            <w:shd w:val="clear" w:color="auto" w:fill="auto"/>
            <w:vAlign w:val="center"/>
          </w:tcPr>
          <w:p w14:paraId="5341924D" w14:textId="77777777" w:rsidR="006E50CB" w:rsidRPr="006E50CB" w:rsidRDefault="006E50CB" w:rsidP="006E50CB">
            <w:pPr>
              <w:jc w:val="center"/>
            </w:pPr>
            <w:r w:rsidRPr="006E50CB">
              <w:t>134</w:t>
            </w:r>
          </w:p>
        </w:tc>
      </w:tr>
      <w:tr w:rsidR="006E50CB" w:rsidRPr="006E50CB" w14:paraId="2788CAD3" w14:textId="77777777" w:rsidTr="006E50CB">
        <w:trPr>
          <w:trHeight w:val="315"/>
        </w:trPr>
        <w:tc>
          <w:tcPr>
            <w:tcW w:w="686" w:type="dxa"/>
            <w:shd w:val="clear" w:color="auto" w:fill="auto"/>
            <w:vAlign w:val="center"/>
          </w:tcPr>
          <w:p w14:paraId="4A01F393" w14:textId="77777777" w:rsidR="006E50CB" w:rsidRPr="006E50CB" w:rsidRDefault="006E50CB" w:rsidP="006E50CB">
            <w:pPr>
              <w:jc w:val="center"/>
            </w:pPr>
            <w:r w:rsidRPr="006E50CB">
              <w:t>9</w:t>
            </w:r>
          </w:p>
        </w:tc>
        <w:tc>
          <w:tcPr>
            <w:tcW w:w="3837" w:type="dxa"/>
            <w:shd w:val="clear" w:color="auto" w:fill="auto"/>
            <w:vAlign w:val="center"/>
          </w:tcPr>
          <w:p w14:paraId="47EA2FE2" w14:textId="77777777" w:rsidR="006E50CB" w:rsidRPr="006E50CB" w:rsidRDefault="006E50CB" w:rsidP="006E50CB">
            <w:pPr>
              <w:jc w:val="both"/>
            </w:pPr>
            <w:r w:rsidRPr="006E50CB">
              <w:t>ИТОГО необходимая валовая выручка на потребительский рынок с учетом корректировки</w:t>
            </w:r>
          </w:p>
        </w:tc>
        <w:tc>
          <w:tcPr>
            <w:tcW w:w="1700" w:type="dxa"/>
            <w:shd w:val="clear" w:color="auto" w:fill="auto"/>
            <w:vAlign w:val="center"/>
          </w:tcPr>
          <w:p w14:paraId="7E3BD700" w14:textId="77777777" w:rsidR="006E50CB" w:rsidRPr="006E50CB" w:rsidRDefault="006E50CB" w:rsidP="006E50CB">
            <w:pPr>
              <w:jc w:val="center"/>
            </w:pPr>
            <w:r w:rsidRPr="006E50CB">
              <w:t>1 796</w:t>
            </w:r>
          </w:p>
        </w:tc>
        <w:tc>
          <w:tcPr>
            <w:tcW w:w="1842" w:type="dxa"/>
            <w:shd w:val="clear" w:color="auto" w:fill="auto"/>
            <w:vAlign w:val="center"/>
          </w:tcPr>
          <w:p w14:paraId="58B41C66" w14:textId="77777777" w:rsidR="006E50CB" w:rsidRPr="006E50CB" w:rsidRDefault="006E50CB" w:rsidP="006E50CB">
            <w:pPr>
              <w:jc w:val="center"/>
            </w:pPr>
            <w:r w:rsidRPr="006E50CB">
              <w:t>1 979</w:t>
            </w:r>
          </w:p>
        </w:tc>
        <w:tc>
          <w:tcPr>
            <w:tcW w:w="1286" w:type="dxa"/>
            <w:shd w:val="clear" w:color="auto" w:fill="auto"/>
            <w:vAlign w:val="center"/>
          </w:tcPr>
          <w:p w14:paraId="10B26992" w14:textId="77777777" w:rsidR="006E50CB" w:rsidRPr="006E50CB" w:rsidRDefault="006E50CB" w:rsidP="006E50CB">
            <w:pPr>
              <w:jc w:val="center"/>
            </w:pPr>
            <w:r w:rsidRPr="006E50CB">
              <w:t>183</w:t>
            </w:r>
          </w:p>
        </w:tc>
      </w:tr>
    </w:tbl>
    <w:p w14:paraId="45D9D0C0" w14:textId="77777777" w:rsidR="006E50CB" w:rsidRPr="006E50CB" w:rsidRDefault="006E50CB" w:rsidP="006E50CB">
      <w:pPr>
        <w:ind w:firstLine="709"/>
        <w:jc w:val="right"/>
        <w:rPr>
          <w:b/>
          <w:sz w:val="28"/>
          <w:szCs w:val="28"/>
        </w:rPr>
      </w:pPr>
    </w:p>
    <w:p w14:paraId="502A3642" w14:textId="77777777" w:rsidR="006E50CB" w:rsidRPr="006E50CB" w:rsidRDefault="006E50CB" w:rsidP="006E50CB">
      <w:pPr>
        <w:ind w:firstLine="709"/>
        <w:jc w:val="right"/>
        <w:rPr>
          <w:b/>
          <w:sz w:val="28"/>
          <w:szCs w:val="28"/>
        </w:rPr>
      </w:pPr>
    </w:p>
    <w:p w14:paraId="3A322A00" w14:textId="77777777" w:rsidR="006E50CB" w:rsidRDefault="006E50CB" w:rsidP="006E50CB">
      <w:pPr>
        <w:tabs>
          <w:tab w:val="left" w:pos="5580"/>
          <w:tab w:val="left" w:pos="9498"/>
        </w:tabs>
        <w:ind w:left="-1812" w:right="-569" w:firstLine="7908"/>
        <w:sectPr w:rsidR="006E50CB" w:rsidSect="007B3802">
          <w:pgSz w:w="11906" w:h="16838" w:code="9"/>
          <w:pgMar w:top="709" w:right="851" w:bottom="709" w:left="1134" w:header="425" w:footer="0" w:gutter="0"/>
          <w:cols w:space="708"/>
          <w:docGrid w:linePitch="360"/>
        </w:sectPr>
      </w:pPr>
    </w:p>
    <w:p w14:paraId="2403C5D6" w14:textId="4E40FD24" w:rsidR="006E50CB" w:rsidRPr="006E50CB" w:rsidRDefault="006E50CB" w:rsidP="006E50CB">
      <w:pPr>
        <w:tabs>
          <w:tab w:val="left" w:pos="5580"/>
          <w:tab w:val="left" w:pos="9498"/>
        </w:tabs>
        <w:ind w:left="-1812" w:right="-569" w:firstLine="7908"/>
      </w:pPr>
      <w:r w:rsidRPr="006E50CB">
        <w:lastRenderedPageBreak/>
        <w:t xml:space="preserve">Приложение № </w:t>
      </w:r>
      <w:r w:rsidR="00BB6FB9">
        <w:t>65</w:t>
      </w:r>
      <w:r w:rsidRPr="006E50CB">
        <w:t xml:space="preserve"> к протоколу № 83</w:t>
      </w:r>
    </w:p>
    <w:p w14:paraId="3FC95A6A" w14:textId="77777777" w:rsidR="006E50CB" w:rsidRPr="006E50CB" w:rsidRDefault="006E50CB" w:rsidP="006E50CB">
      <w:pPr>
        <w:tabs>
          <w:tab w:val="left" w:pos="5580"/>
          <w:tab w:val="left" w:pos="9498"/>
        </w:tabs>
        <w:ind w:left="-1812" w:right="-569" w:firstLine="7908"/>
      </w:pPr>
      <w:r w:rsidRPr="006E50CB">
        <w:t>заседания Правления Региональной</w:t>
      </w:r>
    </w:p>
    <w:p w14:paraId="2A9E6CC6" w14:textId="77777777" w:rsidR="006E50CB" w:rsidRPr="006E50CB" w:rsidRDefault="006E50CB" w:rsidP="006E50CB">
      <w:pPr>
        <w:tabs>
          <w:tab w:val="left" w:pos="5580"/>
          <w:tab w:val="left" w:pos="9498"/>
        </w:tabs>
        <w:ind w:left="-1812" w:right="-569" w:firstLine="7908"/>
      </w:pPr>
      <w:r w:rsidRPr="006E50CB">
        <w:t>энергетической комиссии</w:t>
      </w:r>
    </w:p>
    <w:p w14:paraId="1ABFC0B9" w14:textId="77777777" w:rsidR="006E50CB" w:rsidRDefault="006E50CB" w:rsidP="006E50CB">
      <w:pPr>
        <w:tabs>
          <w:tab w:val="left" w:pos="5580"/>
          <w:tab w:val="left" w:pos="9498"/>
        </w:tabs>
        <w:ind w:left="-1812" w:right="-569" w:firstLine="7908"/>
      </w:pPr>
      <w:r w:rsidRPr="006E50CB">
        <w:t>Кузбасса от 15.12.2020</w:t>
      </w:r>
    </w:p>
    <w:tbl>
      <w:tblPr>
        <w:tblW w:w="10175" w:type="dxa"/>
        <w:jc w:val="center"/>
        <w:tblLayout w:type="fixed"/>
        <w:tblLook w:val="04A0" w:firstRow="1" w:lastRow="0" w:firstColumn="1" w:lastColumn="0" w:noHBand="0" w:noVBand="1"/>
      </w:tblPr>
      <w:tblGrid>
        <w:gridCol w:w="10175"/>
      </w:tblGrid>
      <w:tr w:rsidR="006E50CB" w:rsidRPr="006E50CB" w14:paraId="65030C4D" w14:textId="77777777" w:rsidTr="006E50CB">
        <w:trPr>
          <w:trHeight w:val="616"/>
          <w:jc w:val="center"/>
        </w:trPr>
        <w:tc>
          <w:tcPr>
            <w:tcW w:w="10175" w:type="dxa"/>
            <w:vAlign w:val="center"/>
            <w:hideMark/>
          </w:tcPr>
          <w:p w14:paraId="586EA2BD" w14:textId="77777777" w:rsidR="006E50CB" w:rsidRPr="006E50CB" w:rsidRDefault="006E50CB" w:rsidP="006E50CB">
            <w:pPr>
              <w:ind w:left="5704"/>
              <w:jc w:val="center"/>
              <w:rPr>
                <w:bCs/>
                <w:sz w:val="28"/>
                <w:szCs w:val="28"/>
              </w:rPr>
            </w:pPr>
          </w:p>
          <w:p w14:paraId="529CF54E" w14:textId="77777777" w:rsidR="006E50CB" w:rsidRPr="006E50CB" w:rsidRDefault="006E50CB" w:rsidP="006E50CB">
            <w:pPr>
              <w:rPr>
                <w:bCs/>
                <w:sz w:val="4"/>
                <w:szCs w:val="4"/>
                <w:lang w:eastAsia="en-US"/>
              </w:rPr>
            </w:pPr>
          </w:p>
          <w:p w14:paraId="6A7BA1BA" w14:textId="77777777" w:rsidR="006E50CB" w:rsidRPr="006E50CB" w:rsidRDefault="006E50CB" w:rsidP="006E50CB">
            <w:pPr>
              <w:jc w:val="center"/>
              <w:rPr>
                <w:bCs/>
                <w:sz w:val="4"/>
                <w:szCs w:val="4"/>
                <w:lang w:eastAsia="en-US"/>
              </w:rPr>
            </w:pPr>
          </w:p>
          <w:p w14:paraId="23F84818" w14:textId="77777777" w:rsidR="006E50CB" w:rsidRPr="006E50CB" w:rsidRDefault="006E50CB" w:rsidP="006E50CB">
            <w:pPr>
              <w:jc w:val="center"/>
              <w:rPr>
                <w:bCs/>
                <w:sz w:val="4"/>
                <w:szCs w:val="4"/>
                <w:lang w:eastAsia="en-US"/>
              </w:rPr>
            </w:pPr>
          </w:p>
          <w:p w14:paraId="06F28D4D" w14:textId="77777777" w:rsidR="006E50CB" w:rsidRPr="006E50CB" w:rsidRDefault="006E50CB" w:rsidP="006E50CB">
            <w:pPr>
              <w:ind w:right="110"/>
              <w:jc w:val="center"/>
              <w:rPr>
                <w:b/>
                <w:bCs/>
                <w:sz w:val="28"/>
                <w:szCs w:val="28"/>
              </w:rPr>
            </w:pPr>
            <w:r w:rsidRPr="006E50CB">
              <w:rPr>
                <w:b/>
                <w:bCs/>
                <w:sz w:val="28"/>
                <w:szCs w:val="28"/>
              </w:rPr>
              <w:t xml:space="preserve">Долгосрочные тарифы ЗАО «Тяжинское ДРСУ» на тепловую энергию, реализуемую на потребительском рынке пгт. Тяжинский </w:t>
            </w:r>
            <w:r w:rsidRPr="006E50CB">
              <w:rPr>
                <w:b/>
                <w:bCs/>
                <w:sz w:val="28"/>
                <w:szCs w:val="28"/>
              </w:rPr>
              <w:br/>
              <w:t xml:space="preserve">(Тяжинский муниципальный округ), </w:t>
            </w:r>
            <w:r w:rsidRPr="006E50CB">
              <w:rPr>
                <w:b/>
                <w:bCs/>
                <w:sz w:val="28"/>
                <w:szCs w:val="28"/>
              </w:rPr>
              <w:br/>
              <w:t>на период с 01.01.2019 по 31.12.2023</w:t>
            </w:r>
          </w:p>
          <w:p w14:paraId="22236884" w14:textId="77777777" w:rsidR="006E50CB" w:rsidRPr="006E50CB" w:rsidRDefault="006E50CB" w:rsidP="006E50CB">
            <w:pPr>
              <w:ind w:firstLine="885"/>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000" w:firstRow="0" w:lastRow="0" w:firstColumn="0" w:lastColumn="0" w:noHBand="0" w:noVBand="0"/>
            </w:tblPr>
            <w:tblGrid>
              <w:gridCol w:w="1622"/>
              <w:gridCol w:w="1418"/>
              <w:gridCol w:w="1417"/>
              <w:gridCol w:w="992"/>
              <w:gridCol w:w="851"/>
              <w:gridCol w:w="678"/>
              <w:gridCol w:w="850"/>
              <w:gridCol w:w="851"/>
              <w:gridCol w:w="1165"/>
            </w:tblGrid>
            <w:tr w:rsidR="006E50CB" w:rsidRPr="006E50CB" w14:paraId="3382BE25" w14:textId="77777777" w:rsidTr="006E50CB">
              <w:trPr>
                <w:trHeight w:val="182"/>
              </w:trPr>
              <w:tc>
                <w:tcPr>
                  <w:tcW w:w="1622" w:type="dxa"/>
                  <w:vMerge w:val="restart"/>
                  <w:vAlign w:val="center"/>
                </w:tcPr>
                <w:p w14:paraId="436D4381" w14:textId="77777777" w:rsidR="006E50CB" w:rsidRPr="006E50CB" w:rsidRDefault="006E50CB" w:rsidP="006E50CB">
                  <w:pPr>
                    <w:widowControl w:val="0"/>
                    <w:autoSpaceDE w:val="0"/>
                    <w:autoSpaceDN w:val="0"/>
                    <w:jc w:val="center"/>
                  </w:pPr>
                  <w:r w:rsidRPr="006E50CB">
                    <w:t>Наимено-вание регулируемой организации</w:t>
                  </w:r>
                </w:p>
              </w:tc>
              <w:tc>
                <w:tcPr>
                  <w:tcW w:w="1418" w:type="dxa"/>
                  <w:vMerge w:val="restart"/>
                  <w:vAlign w:val="center"/>
                </w:tcPr>
                <w:p w14:paraId="51C38481" w14:textId="77777777" w:rsidR="006E50CB" w:rsidRPr="006E50CB" w:rsidRDefault="006E50CB" w:rsidP="006E50CB">
                  <w:pPr>
                    <w:widowControl w:val="0"/>
                    <w:autoSpaceDE w:val="0"/>
                    <w:autoSpaceDN w:val="0"/>
                    <w:jc w:val="center"/>
                  </w:pPr>
                  <w:r w:rsidRPr="006E50CB">
                    <w:t>Вид тарифа</w:t>
                  </w:r>
                </w:p>
              </w:tc>
              <w:tc>
                <w:tcPr>
                  <w:tcW w:w="1417" w:type="dxa"/>
                  <w:vMerge w:val="restart"/>
                  <w:vAlign w:val="center"/>
                </w:tcPr>
                <w:p w14:paraId="54BF1E21" w14:textId="77777777" w:rsidR="006E50CB" w:rsidRPr="006E50CB" w:rsidRDefault="006E50CB" w:rsidP="006E50CB">
                  <w:pPr>
                    <w:widowControl w:val="0"/>
                    <w:autoSpaceDE w:val="0"/>
                    <w:autoSpaceDN w:val="0"/>
                    <w:ind w:left="-62" w:right="-62"/>
                    <w:jc w:val="center"/>
                  </w:pPr>
                  <w:r w:rsidRPr="006E50CB">
                    <w:t>Период</w:t>
                  </w:r>
                </w:p>
              </w:tc>
              <w:tc>
                <w:tcPr>
                  <w:tcW w:w="992" w:type="dxa"/>
                  <w:vMerge w:val="restart"/>
                  <w:vAlign w:val="center"/>
                </w:tcPr>
                <w:p w14:paraId="42F3CCF4" w14:textId="77777777" w:rsidR="006E50CB" w:rsidRPr="006E50CB" w:rsidRDefault="006E50CB" w:rsidP="006E50CB">
                  <w:pPr>
                    <w:widowControl w:val="0"/>
                    <w:autoSpaceDE w:val="0"/>
                    <w:autoSpaceDN w:val="0"/>
                    <w:jc w:val="center"/>
                  </w:pPr>
                  <w:r w:rsidRPr="006E50CB">
                    <w:t>Вода</w:t>
                  </w:r>
                </w:p>
              </w:tc>
              <w:tc>
                <w:tcPr>
                  <w:tcW w:w="3230" w:type="dxa"/>
                  <w:gridSpan w:val="4"/>
                  <w:vAlign w:val="center"/>
                </w:tcPr>
                <w:p w14:paraId="1E0A74E0" w14:textId="77777777" w:rsidR="006E50CB" w:rsidRPr="006E50CB" w:rsidRDefault="006E50CB" w:rsidP="006E50CB">
                  <w:pPr>
                    <w:widowControl w:val="0"/>
                    <w:autoSpaceDE w:val="0"/>
                    <w:autoSpaceDN w:val="0"/>
                    <w:jc w:val="center"/>
                  </w:pPr>
                  <w:r w:rsidRPr="006E50CB">
                    <w:t>Отборный пар давлением</w:t>
                  </w:r>
                </w:p>
              </w:tc>
              <w:tc>
                <w:tcPr>
                  <w:tcW w:w="1165" w:type="dxa"/>
                  <w:vMerge w:val="restart"/>
                  <w:vAlign w:val="center"/>
                </w:tcPr>
                <w:p w14:paraId="12326CC0" w14:textId="77777777" w:rsidR="006E50CB" w:rsidRPr="006E50CB" w:rsidRDefault="006E50CB" w:rsidP="006E50CB">
                  <w:pPr>
                    <w:widowControl w:val="0"/>
                    <w:autoSpaceDE w:val="0"/>
                    <w:autoSpaceDN w:val="0"/>
                    <w:jc w:val="center"/>
                  </w:pPr>
                  <w:r w:rsidRPr="006E50CB">
                    <w:t>Острый и редуци-рованный пар</w:t>
                  </w:r>
                </w:p>
              </w:tc>
            </w:tr>
            <w:tr w:rsidR="006E50CB" w:rsidRPr="006E50CB" w14:paraId="46DA7766" w14:textId="77777777" w:rsidTr="006E50CB">
              <w:trPr>
                <w:trHeight w:val="790"/>
              </w:trPr>
              <w:tc>
                <w:tcPr>
                  <w:tcW w:w="1622" w:type="dxa"/>
                  <w:vMerge/>
                </w:tcPr>
                <w:p w14:paraId="39C5545A" w14:textId="77777777" w:rsidR="006E50CB" w:rsidRPr="006E50CB" w:rsidRDefault="006E50CB" w:rsidP="006E50CB">
                  <w:pPr>
                    <w:spacing w:line="276" w:lineRule="auto"/>
                    <w:rPr>
                      <w:rFonts w:eastAsia="Calibri"/>
                      <w:lang w:eastAsia="en-US"/>
                    </w:rPr>
                  </w:pPr>
                </w:p>
              </w:tc>
              <w:tc>
                <w:tcPr>
                  <w:tcW w:w="1418" w:type="dxa"/>
                  <w:vMerge/>
                </w:tcPr>
                <w:p w14:paraId="6241E266" w14:textId="77777777" w:rsidR="006E50CB" w:rsidRPr="006E50CB" w:rsidRDefault="006E50CB" w:rsidP="006E50CB">
                  <w:pPr>
                    <w:spacing w:line="276" w:lineRule="auto"/>
                    <w:rPr>
                      <w:rFonts w:eastAsia="Calibri"/>
                      <w:lang w:eastAsia="en-US"/>
                    </w:rPr>
                  </w:pPr>
                </w:p>
              </w:tc>
              <w:tc>
                <w:tcPr>
                  <w:tcW w:w="1417" w:type="dxa"/>
                  <w:vMerge/>
                </w:tcPr>
                <w:p w14:paraId="14975DDD" w14:textId="77777777" w:rsidR="006E50CB" w:rsidRPr="006E50CB" w:rsidRDefault="006E50CB" w:rsidP="006E50CB">
                  <w:pPr>
                    <w:spacing w:line="276" w:lineRule="auto"/>
                    <w:ind w:left="-62" w:right="-62"/>
                    <w:rPr>
                      <w:rFonts w:eastAsia="Calibri"/>
                      <w:lang w:eastAsia="en-US"/>
                    </w:rPr>
                  </w:pPr>
                </w:p>
              </w:tc>
              <w:tc>
                <w:tcPr>
                  <w:tcW w:w="992" w:type="dxa"/>
                  <w:vMerge/>
                </w:tcPr>
                <w:p w14:paraId="0DF8B5F7" w14:textId="77777777" w:rsidR="006E50CB" w:rsidRPr="006E50CB" w:rsidRDefault="006E50CB" w:rsidP="006E50CB">
                  <w:pPr>
                    <w:spacing w:line="276" w:lineRule="auto"/>
                    <w:rPr>
                      <w:rFonts w:eastAsia="Calibri"/>
                      <w:lang w:eastAsia="en-US"/>
                    </w:rPr>
                  </w:pPr>
                </w:p>
              </w:tc>
              <w:tc>
                <w:tcPr>
                  <w:tcW w:w="851" w:type="dxa"/>
                  <w:vAlign w:val="center"/>
                </w:tcPr>
                <w:p w14:paraId="19696D92" w14:textId="77777777" w:rsidR="006E50CB" w:rsidRPr="006E50CB" w:rsidRDefault="006E50CB" w:rsidP="006E50CB">
                  <w:pPr>
                    <w:widowControl w:val="0"/>
                    <w:autoSpaceDE w:val="0"/>
                    <w:autoSpaceDN w:val="0"/>
                    <w:jc w:val="center"/>
                  </w:pPr>
                  <w:r w:rsidRPr="006E50CB">
                    <w:t>от 1,2 до 2,5 кг/см</w:t>
                  </w:r>
                  <w:r w:rsidRPr="006E50CB">
                    <w:rPr>
                      <w:vertAlign w:val="superscript"/>
                    </w:rPr>
                    <w:t>2</w:t>
                  </w:r>
                </w:p>
              </w:tc>
              <w:tc>
                <w:tcPr>
                  <w:tcW w:w="678" w:type="dxa"/>
                  <w:vAlign w:val="center"/>
                </w:tcPr>
                <w:p w14:paraId="7C9D2D49" w14:textId="77777777" w:rsidR="006E50CB" w:rsidRPr="006E50CB" w:rsidRDefault="006E50CB" w:rsidP="006E50CB">
                  <w:pPr>
                    <w:widowControl w:val="0"/>
                    <w:autoSpaceDE w:val="0"/>
                    <w:autoSpaceDN w:val="0"/>
                    <w:ind w:left="-57" w:right="-113"/>
                    <w:jc w:val="center"/>
                  </w:pPr>
                  <w:r w:rsidRPr="006E50CB">
                    <w:t>от 2,5 до 7,0 кг/см</w:t>
                  </w:r>
                  <w:r w:rsidRPr="006E50CB">
                    <w:rPr>
                      <w:vertAlign w:val="superscript"/>
                    </w:rPr>
                    <w:t>2</w:t>
                  </w:r>
                </w:p>
              </w:tc>
              <w:tc>
                <w:tcPr>
                  <w:tcW w:w="850" w:type="dxa"/>
                  <w:vAlign w:val="center"/>
                </w:tcPr>
                <w:p w14:paraId="34DF5304" w14:textId="77777777" w:rsidR="006E50CB" w:rsidRPr="006E50CB" w:rsidRDefault="006E50CB" w:rsidP="006E50CB">
                  <w:pPr>
                    <w:widowControl w:val="0"/>
                    <w:autoSpaceDE w:val="0"/>
                    <w:autoSpaceDN w:val="0"/>
                    <w:jc w:val="center"/>
                  </w:pPr>
                  <w:r w:rsidRPr="006E50CB">
                    <w:t>от 7,0 до 13,0 кг/см</w:t>
                  </w:r>
                  <w:r w:rsidRPr="006E50CB">
                    <w:rPr>
                      <w:vertAlign w:val="superscript"/>
                    </w:rPr>
                    <w:t>2</w:t>
                  </w:r>
                </w:p>
              </w:tc>
              <w:tc>
                <w:tcPr>
                  <w:tcW w:w="851" w:type="dxa"/>
                  <w:vAlign w:val="center"/>
                </w:tcPr>
                <w:p w14:paraId="76807FEA" w14:textId="77777777" w:rsidR="006E50CB" w:rsidRPr="006E50CB" w:rsidRDefault="006E50CB" w:rsidP="006E50CB">
                  <w:pPr>
                    <w:widowControl w:val="0"/>
                    <w:autoSpaceDE w:val="0"/>
                    <w:autoSpaceDN w:val="0"/>
                    <w:jc w:val="center"/>
                  </w:pPr>
                  <w:r w:rsidRPr="006E50CB">
                    <w:t>свыше 13,0 кг/см</w:t>
                  </w:r>
                  <w:r w:rsidRPr="006E50CB">
                    <w:rPr>
                      <w:vertAlign w:val="superscript"/>
                    </w:rPr>
                    <w:t>2</w:t>
                  </w:r>
                </w:p>
              </w:tc>
              <w:tc>
                <w:tcPr>
                  <w:tcW w:w="1165" w:type="dxa"/>
                  <w:vMerge/>
                </w:tcPr>
                <w:p w14:paraId="3AB82E71" w14:textId="77777777" w:rsidR="006E50CB" w:rsidRPr="006E50CB" w:rsidRDefault="006E50CB" w:rsidP="006E50CB">
                  <w:pPr>
                    <w:spacing w:line="276" w:lineRule="auto"/>
                    <w:rPr>
                      <w:rFonts w:eastAsia="Calibri"/>
                      <w:lang w:eastAsia="en-US"/>
                    </w:rPr>
                  </w:pPr>
                </w:p>
              </w:tc>
            </w:tr>
            <w:tr w:rsidR="006E50CB" w:rsidRPr="006E50CB" w14:paraId="6346AC79" w14:textId="77777777" w:rsidTr="006E50CB">
              <w:trPr>
                <w:trHeight w:hRule="exact" w:val="277"/>
              </w:trPr>
              <w:tc>
                <w:tcPr>
                  <w:tcW w:w="1622" w:type="dxa"/>
                  <w:vAlign w:val="center"/>
                </w:tcPr>
                <w:p w14:paraId="46234F6F" w14:textId="77777777" w:rsidR="006E50CB" w:rsidRPr="006E50CB" w:rsidRDefault="006E50CB" w:rsidP="006E50CB">
                  <w:pPr>
                    <w:widowControl w:val="0"/>
                    <w:autoSpaceDE w:val="0"/>
                    <w:autoSpaceDN w:val="0"/>
                    <w:jc w:val="center"/>
                  </w:pPr>
                  <w:r w:rsidRPr="006E50CB">
                    <w:t>1</w:t>
                  </w:r>
                </w:p>
              </w:tc>
              <w:tc>
                <w:tcPr>
                  <w:tcW w:w="1418" w:type="dxa"/>
                  <w:vAlign w:val="center"/>
                </w:tcPr>
                <w:p w14:paraId="53AB24D2" w14:textId="77777777" w:rsidR="006E50CB" w:rsidRPr="006E50CB" w:rsidRDefault="006E50CB" w:rsidP="006E50CB">
                  <w:pPr>
                    <w:widowControl w:val="0"/>
                    <w:autoSpaceDE w:val="0"/>
                    <w:autoSpaceDN w:val="0"/>
                    <w:jc w:val="center"/>
                  </w:pPr>
                  <w:r w:rsidRPr="006E50CB">
                    <w:t>2</w:t>
                  </w:r>
                </w:p>
              </w:tc>
              <w:tc>
                <w:tcPr>
                  <w:tcW w:w="1417" w:type="dxa"/>
                  <w:vAlign w:val="center"/>
                </w:tcPr>
                <w:p w14:paraId="67B081C6" w14:textId="77777777" w:rsidR="006E50CB" w:rsidRPr="006E50CB" w:rsidRDefault="006E50CB" w:rsidP="006E50CB">
                  <w:pPr>
                    <w:widowControl w:val="0"/>
                    <w:autoSpaceDE w:val="0"/>
                    <w:autoSpaceDN w:val="0"/>
                    <w:ind w:left="-62" w:right="-62"/>
                    <w:jc w:val="center"/>
                  </w:pPr>
                  <w:r w:rsidRPr="006E50CB">
                    <w:t>3</w:t>
                  </w:r>
                </w:p>
              </w:tc>
              <w:tc>
                <w:tcPr>
                  <w:tcW w:w="992" w:type="dxa"/>
                  <w:vAlign w:val="center"/>
                </w:tcPr>
                <w:p w14:paraId="796F81F0" w14:textId="77777777" w:rsidR="006E50CB" w:rsidRPr="006E50CB" w:rsidRDefault="006E50CB" w:rsidP="006E50CB">
                  <w:pPr>
                    <w:widowControl w:val="0"/>
                    <w:autoSpaceDE w:val="0"/>
                    <w:autoSpaceDN w:val="0"/>
                    <w:jc w:val="center"/>
                  </w:pPr>
                  <w:r w:rsidRPr="006E50CB">
                    <w:t>4</w:t>
                  </w:r>
                </w:p>
              </w:tc>
              <w:tc>
                <w:tcPr>
                  <w:tcW w:w="851" w:type="dxa"/>
                  <w:vAlign w:val="center"/>
                </w:tcPr>
                <w:p w14:paraId="45D8BB70" w14:textId="77777777" w:rsidR="006E50CB" w:rsidRPr="006E50CB" w:rsidRDefault="006E50CB" w:rsidP="006E50CB">
                  <w:pPr>
                    <w:widowControl w:val="0"/>
                    <w:autoSpaceDE w:val="0"/>
                    <w:autoSpaceDN w:val="0"/>
                    <w:jc w:val="center"/>
                  </w:pPr>
                  <w:r w:rsidRPr="006E50CB">
                    <w:t>5</w:t>
                  </w:r>
                </w:p>
              </w:tc>
              <w:tc>
                <w:tcPr>
                  <w:tcW w:w="678" w:type="dxa"/>
                  <w:vAlign w:val="center"/>
                </w:tcPr>
                <w:p w14:paraId="269B9D38" w14:textId="77777777" w:rsidR="006E50CB" w:rsidRPr="006E50CB" w:rsidRDefault="006E50CB" w:rsidP="006E50CB">
                  <w:pPr>
                    <w:widowControl w:val="0"/>
                    <w:autoSpaceDE w:val="0"/>
                    <w:autoSpaceDN w:val="0"/>
                    <w:jc w:val="center"/>
                  </w:pPr>
                  <w:r w:rsidRPr="006E50CB">
                    <w:t>6</w:t>
                  </w:r>
                </w:p>
              </w:tc>
              <w:tc>
                <w:tcPr>
                  <w:tcW w:w="850" w:type="dxa"/>
                  <w:vAlign w:val="center"/>
                </w:tcPr>
                <w:p w14:paraId="3AEB258A" w14:textId="77777777" w:rsidR="006E50CB" w:rsidRPr="006E50CB" w:rsidRDefault="006E50CB" w:rsidP="006E50CB">
                  <w:pPr>
                    <w:widowControl w:val="0"/>
                    <w:autoSpaceDE w:val="0"/>
                    <w:autoSpaceDN w:val="0"/>
                    <w:jc w:val="center"/>
                  </w:pPr>
                  <w:r w:rsidRPr="006E50CB">
                    <w:t>7</w:t>
                  </w:r>
                </w:p>
              </w:tc>
              <w:tc>
                <w:tcPr>
                  <w:tcW w:w="851" w:type="dxa"/>
                  <w:vAlign w:val="center"/>
                </w:tcPr>
                <w:p w14:paraId="6A0C01D0" w14:textId="77777777" w:rsidR="006E50CB" w:rsidRPr="006E50CB" w:rsidRDefault="006E50CB" w:rsidP="006E50CB">
                  <w:pPr>
                    <w:widowControl w:val="0"/>
                    <w:autoSpaceDE w:val="0"/>
                    <w:autoSpaceDN w:val="0"/>
                    <w:jc w:val="center"/>
                  </w:pPr>
                  <w:r w:rsidRPr="006E50CB">
                    <w:t>8</w:t>
                  </w:r>
                </w:p>
              </w:tc>
              <w:tc>
                <w:tcPr>
                  <w:tcW w:w="1165" w:type="dxa"/>
                  <w:vAlign w:val="center"/>
                </w:tcPr>
                <w:p w14:paraId="69AE6ADE" w14:textId="77777777" w:rsidR="006E50CB" w:rsidRPr="006E50CB" w:rsidRDefault="006E50CB" w:rsidP="006E50CB">
                  <w:pPr>
                    <w:widowControl w:val="0"/>
                    <w:autoSpaceDE w:val="0"/>
                    <w:autoSpaceDN w:val="0"/>
                    <w:jc w:val="center"/>
                  </w:pPr>
                  <w:r w:rsidRPr="006E50CB">
                    <w:t>9</w:t>
                  </w:r>
                </w:p>
              </w:tc>
            </w:tr>
            <w:tr w:rsidR="006E50CB" w:rsidRPr="006E50CB" w14:paraId="26A9267C" w14:textId="77777777" w:rsidTr="006E50CB">
              <w:trPr>
                <w:trHeight w:val="386"/>
              </w:trPr>
              <w:tc>
                <w:tcPr>
                  <w:tcW w:w="1622" w:type="dxa"/>
                  <w:vMerge w:val="restart"/>
                  <w:vAlign w:val="center"/>
                </w:tcPr>
                <w:p w14:paraId="29539864" w14:textId="77777777" w:rsidR="006E50CB" w:rsidRPr="006E50CB" w:rsidRDefault="006E50CB" w:rsidP="006E50CB">
                  <w:pPr>
                    <w:widowControl w:val="0"/>
                    <w:autoSpaceDE w:val="0"/>
                    <w:autoSpaceDN w:val="0"/>
                    <w:jc w:val="center"/>
                  </w:pPr>
                  <w:r w:rsidRPr="006E50CB">
                    <w:t>ЗАО «Тяжинское ДРСУ»</w:t>
                  </w:r>
                </w:p>
              </w:tc>
              <w:tc>
                <w:tcPr>
                  <w:tcW w:w="8222" w:type="dxa"/>
                  <w:gridSpan w:val="8"/>
                  <w:vAlign w:val="center"/>
                </w:tcPr>
                <w:p w14:paraId="070A0687" w14:textId="77777777" w:rsidR="006E50CB" w:rsidRPr="006E50CB" w:rsidRDefault="006E50CB" w:rsidP="006E50CB">
                  <w:pPr>
                    <w:widowControl w:val="0"/>
                    <w:autoSpaceDE w:val="0"/>
                    <w:autoSpaceDN w:val="0"/>
                    <w:ind w:left="-62" w:right="-62"/>
                    <w:jc w:val="center"/>
                  </w:pPr>
                  <w:r w:rsidRPr="006E50CB">
                    <w:t>Для потребителей, в случае отсутствия дифференциации тарифов по схеме подключения (без НДС)</w:t>
                  </w:r>
                </w:p>
              </w:tc>
            </w:tr>
            <w:tr w:rsidR="006E50CB" w:rsidRPr="006E50CB" w14:paraId="6B3E43AD" w14:textId="77777777" w:rsidTr="006E50CB">
              <w:trPr>
                <w:trHeight w:val="199"/>
              </w:trPr>
              <w:tc>
                <w:tcPr>
                  <w:tcW w:w="1622" w:type="dxa"/>
                  <w:vMerge/>
                </w:tcPr>
                <w:p w14:paraId="42363ACA" w14:textId="77777777" w:rsidR="006E50CB" w:rsidRPr="006E50CB" w:rsidRDefault="006E50CB" w:rsidP="006E50CB">
                  <w:pPr>
                    <w:spacing w:line="276" w:lineRule="auto"/>
                    <w:rPr>
                      <w:rFonts w:eastAsia="Calibri"/>
                      <w:lang w:eastAsia="en-US"/>
                    </w:rPr>
                  </w:pPr>
                </w:p>
              </w:tc>
              <w:tc>
                <w:tcPr>
                  <w:tcW w:w="1418" w:type="dxa"/>
                  <w:vMerge w:val="restart"/>
                  <w:vAlign w:val="center"/>
                </w:tcPr>
                <w:p w14:paraId="357A25C2" w14:textId="77777777" w:rsidR="006E50CB" w:rsidRPr="006E50CB" w:rsidRDefault="006E50CB" w:rsidP="006E50CB">
                  <w:pPr>
                    <w:widowControl w:val="0"/>
                    <w:autoSpaceDE w:val="0"/>
                    <w:autoSpaceDN w:val="0"/>
                    <w:jc w:val="center"/>
                  </w:pPr>
                  <w:r w:rsidRPr="006E50CB">
                    <w:t>Односта-вочный</w:t>
                  </w:r>
                </w:p>
                <w:p w14:paraId="2A075D2B" w14:textId="77777777" w:rsidR="006E50CB" w:rsidRPr="006E50CB" w:rsidRDefault="006E50CB" w:rsidP="006E50CB">
                  <w:pPr>
                    <w:widowControl w:val="0"/>
                    <w:autoSpaceDE w:val="0"/>
                    <w:autoSpaceDN w:val="0"/>
                    <w:jc w:val="center"/>
                  </w:pPr>
                  <w:r w:rsidRPr="006E50CB">
                    <w:t>руб./Гкал</w:t>
                  </w:r>
                </w:p>
              </w:tc>
              <w:tc>
                <w:tcPr>
                  <w:tcW w:w="1417" w:type="dxa"/>
                  <w:vAlign w:val="center"/>
                </w:tcPr>
                <w:p w14:paraId="778DFE5A" w14:textId="77777777" w:rsidR="006E50CB" w:rsidRPr="006E50CB" w:rsidRDefault="006E50CB" w:rsidP="006E50CB">
                  <w:pPr>
                    <w:widowControl w:val="0"/>
                    <w:autoSpaceDE w:val="0"/>
                    <w:autoSpaceDN w:val="0"/>
                    <w:jc w:val="center"/>
                  </w:pPr>
                  <w:r w:rsidRPr="006E50CB">
                    <w:t>с 01.01.2019</w:t>
                  </w:r>
                </w:p>
              </w:tc>
              <w:tc>
                <w:tcPr>
                  <w:tcW w:w="992" w:type="dxa"/>
                  <w:vAlign w:val="center"/>
                </w:tcPr>
                <w:p w14:paraId="1D63CAB1" w14:textId="77777777" w:rsidR="006E50CB" w:rsidRPr="006E50CB" w:rsidRDefault="006E50CB" w:rsidP="006E50CB">
                  <w:pPr>
                    <w:widowControl w:val="0"/>
                    <w:autoSpaceDE w:val="0"/>
                    <w:autoSpaceDN w:val="0"/>
                    <w:jc w:val="center"/>
                  </w:pPr>
                  <w:r w:rsidRPr="006E50CB">
                    <w:t>2886,90</w:t>
                  </w:r>
                </w:p>
              </w:tc>
              <w:tc>
                <w:tcPr>
                  <w:tcW w:w="851" w:type="dxa"/>
                  <w:vAlign w:val="center"/>
                </w:tcPr>
                <w:p w14:paraId="1863B5DB" w14:textId="77777777" w:rsidR="006E50CB" w:rsidRPr="006E50CB" w:rsidRDefault="006E50CB" w:rsidP="006E50CB">
                  <w:pPr>
                    <w:widowControl w:val="0"/>
                    <w:autoSpaceDE w:val="0"/>
                    <w:autoSpaceDN w:val="0"/>
                    <w:jc w:val="center"/>
                  </w:pPr>
                  <w:r w:rsidRPr="006E50CB">
                    <w:t>x</w:t>
                  </w:r>
                </w:p>
              </w:tc>
              <w:tc>
                <w:tcPr>
                  <w:tcW w:w="678" w:type="dxa"/>
                  <w:vAlign w:val="center"/>
                </w:tcPr>
                <w:p w14:paraId="444445F6" w14:textId="77777777" w:rsidR="006E50CB" w:rsidRPr="006E50CB" w:rsidRDefault="006E50CB" w:rsidP="006E50CB">
                  <w:pPr>
                    <w:widowControl w:val="0"/>
                    <w:autoSpaceDE w:val="0"/>
                    <w:autoSpaceDN w:val="0"/>
                    <w:jc w:val="center"/>
                  </w:pPr>
                  <w:r w:rsidRPr="006E50CB">
                    <w:t>x</w:t>
                  </w:r>
                </w:p>
              </w:tc>
              <w:tc>
                <w:tcPr>
                  <w:tcW w:w="850" w:type="dxa"/>
                  <w:vAlign w:val="center"/>
                </w:tcPr>
                <w:p w14:paraId="0A3CB913" w14:textId="77777777" w:rsidR="006E50CB" w:rsidRPr="006E50CB" w:rsidRDefault="006E50CB" w:rsidP="006E50CB">
                  <w:pPr>
                    <w:widowControl w:val="0"/>
                    <w:autoSpaceDE w:val="0"/>
                    <w:autoSpaceDN w:val="0"/>
                    <w:jc w:val="center"/>
                  </w:pPr>
                  <w:r w:rsidRPr="006E50CB">
                    <w:t>x</w:t>
                  </w:r>
                </w:p>
              </w:tc>
              <w:tc>
                <w:tcPr>
                  <w:tcW w:w="851" w:type="dxa"/>
                  <w:vAlign w:val="center"/>
                </w:tcPr>
                <w:p w14:paraId="5694C50C" w14:textId="77777777" w:rsidR="006E50CB" w:rsidRPr="006E50CB" w:rsidRDefault="006E50CB" w:rsidP="006E50CB">
                  <w:pPr>
                    <w:widowControl w:val="0"/>
                    <w:autoSpaceDE w:val="0"/>
                    <w:autoSpaceDN w:val="0"/>
                    <w:jc w:val="center"/>
                  </w:pPr>
                  <w:r w:rsidRPr="006E50CB">
                    <w:t>x</w:t>
                  </w:r>
                </w:p>
              </w:tc>
              <w:tc>
                <w:tcPr>
                  <w:tcW w:w="1165" w:type="dxa"/>
                  <w:vAlign w:val="center"/>
                </w:tcPr>
                <w:p w14:paraId="24585193" w14:textId="77777777" w:rsidR="006E50CB" w:rsidRPr="006E50CB" w:rsidRDefault="006E50CB" w:rsidP="006E50CB">
                  <w:pPr>
                    <w:widowControl w:val="0"/>
                    <w:autoSpaceDE w:val="0"/>
                    <w:autoSpaceDN w:val="0"/>
                    <w:jc w:val="center"/>
                  </w:pPr>
                  <w:r w:rsidRPr="006E50CB">
                    <w:t>x</w:t>
                  </w:r>
                </w:p>
              </w:tc>
            </w:tr>
            <w:tr w:rsidR="006E50CB" w:rsidRPr="006E50CB" w14:paraId="48A76C67" w14:textId="77777777" w:rsidTr="006E50CB">
              <w:trPr>
                <w:trHeight w:val="277"/>
              </w:trPr>
              <w:tc>
                <w:tcPr>
                  <w:tcW w:w="1622" w:type="dxa"/>
                  <w:vMerge/>
                </w:tcPr>
                <w:p w14:paraId="4EB7246E" w14:textId="77777777" w:rsidR="006E50CB" w:rsidRPr="006E50CB" w:rsidRDefault="006E50CB" w:rsidP="006E50CB">
                  <w:pPr>
                    <w:spacing w:line="276" w:lineRule="auto"/>
                    <w:rPr>
                      <w:rFonts w:eastAsia="Calibri"/>
                      <w:lang w:eastAsia="en-US"/>
                    </w:rPr>
                  </w:pPr>
                </w:p>
              </w:tc>
              <w:tc>
                <w:tcPr>
                  <w:tcW w:w="1418" w:type="dxa"/>
                  <w:vMerge/>
                </w:tcPr>
                <w:p w14:paraId="62FD6F0B" w14:textId="77777777" w:rsidR="006E50CB" w:rsidRPr="006E50CB" w:rsidRDefault="006E50CB" w:rsidP="006E50CB">
                  <w:pPr>
                    <w:spacing w:line="276" w:lineRule="auto"/>
                    <w:rPr>
                      <w:rFonts w:eastAsia="Calibri"/>
                      <w:lang w:eastAsia="en-US"/>
                    </w:rPr>
                  </w:pPr>
                </w:p>
              </w:tc>
              <w:tc>
                <w:tcPr>
                  <w:tcW w:w="1417" w:type="dxa"/>
                  <w:vAlign w:val="center"/>
                </w:tcPr>
                <w:p w14:paraId="2F99E618" w14:textId="77777777" w:rsidR="006E50CB" w:rsidRPr="006E50CB" w:rsidRDefault="006E50CB" w:rsidP="006E50CB">
                  <w:pPr>
                    <w:widowControl w:val="0"/>
                    <w:autoSpaceDE w:val="0"/>
                    <w:autoSpaceDN w:val="0"/>
                    <w:jc w:val="center"/>
                  </w:pPr>
                  <w:r w:rsidRPr="006E50CB">
                    <w:t>с 01.07.2019</w:t>
                  </w:r>
                </w:p>
              </w:tc>
              <w:tc>
                <w:tcPr>
                  <w:tcW w:w="992" w:type="dxa"/>
                  <w:vAlign w:val="center"/>
                </w:tcPr>
                <w:p w14:paraId="3E1CEC2D" w14:textId="77777777" w:rsidR="006E50CB" w:rsidRPr="006E50CB" w:rsidRDefault="006E50CB" w:rsidP="006E50CB">
                  <w:pPr>
                    <w:widowControl w:val="0"/>
                    <w:autoSpaceDE w:val="0"/>
                    <w:autoSpaceDN w:val="0"/>
                    <w:jc w:val="center"/>
                  </w:pPr>
                  <w:r w:rsidRPr="006E50CB">
                    <w:t>2967,36</w:t>
                  </w:r>
                </w:p>
              </w:tc>
              <w:tc>
                <w:tcPr>
                  <w:tcW w:w="851" w:type="dxa"/>
                  <w:vAlign w:val="center"/>
                </w:tcPr>
                <w:p w14:paraId="769D62CB" w14:textId="77777777" w:rsidR="006E50CB" w:rsidRPr="006E50CB" w:rsidRDefault="006E50CB" w:rsidP="006E50CB">
                  <w:pPr>
                    <w:widowControl w:val="0"/>
                    <w:autoSpaceDE w:val="0"/>
                    <w:autoSpaceDN w:val="0"/>
                    <w:jc w:val="center"/>
                  </w:pPr>
                  <w:r w:rsidRPr="006E50CB">
                    <w:t>x</w:t>
                  </w:r>
                </w:p>
              </w:tc>
              <w:tc>
                <w:tcPr>
                  <w:tcW w:w="678" w:type="dxa"/>
                  <w:vAlign w:val="center"/>
                </w:tcPr>
                <w:p w14:paraId="0EE40DE5" w14:textId="77777777" w:rsidR="006E50CB" w:rsidRPr="006E50CB" w:rsidRDefault="006E50CB" w:rsidP="006E50CB">
                  <w:pPr>
                    <w:widowControl w:val="0"/>
                    <w:autoSpaceDE w:val="0"/>
                    <w:autoSpaceDN w:val="0"/>
                    <w:jc w:val="center"/>
                  </w:pPr>
                  <w:r w:rsidRPr="006E50CB">
                    <w:t>x</w:t>
                  </w:r>
                </w:p>
              </w:tc>
              <w:tc>
                <w:tcPr>
                  <w:tcW w:w="850" w:type="dxa"/>
                  <w:vAlign w:val="center"/>
                </w:tcPr>
                <w:p w14:paraId="5DF5BF50" w14:textId="77777777" w:rsidR="006E50CB" w:rsidRPr="006E50CB" w:rsidRDefault="006E50CB" w:rsidP="006E50CB">
                  <w:pPr>
                    <w:widowControl w:val="0"/>
                    <w:autoSpaceDE w:val="0"/>
                    <w:autoSpaceDN w:val="0"/>
                    <w:jc w:val="center"/>
                  </w:pPr>
                  <w:r w:rsidRPr="006E50CB">
                    <w:t>x</w:t>
                  </w:r>
                </w:p>
              </w:tc>
              <w:tc>
                <w:tcPr>
                  <w:tcW w:w="851" w:type="dxa"/>
                  <w:vAlign w:val="center"/>
                </w:tcPr>
                <w:p w14:paraId="37B957F3" w14:textId="77777777" w:rsidR="006E50CB" w:rsidRPr="006E50CB" w:rsidRDefault="006E50CB" w:rsidP="006E50CB">
                  <w:pPr>
                    <w:widowControl w:val="0"/>
                    <w:autoSpaceDE w:val="0"/>
                    <w:autoSpaceDN w:val="0"/>
                    <w:jc w:val="center"/>
                  </w:pPr>
                  <w:r w:rsidRPr="006E50CB">
                    <w:t>x</w:t>
                  </w:r>
                </w:p>
              </w:tc>
              <w:tc>
                <w:tcPr>
                  <w:tcW w:w="1165" w:type="dxa"/>
                  <w:vAlign w:val="center"/>
                </w:tcPr>
                <w:p w14:paraId="5C6FD0BB" w14:textId="77777777" w:rsidR="006E50CB" w:rsidRPr="006E50CB" w:rsidRDefault="006E50CB" w:rsidP="006E50CB">
                  <w:pPr>
                    <w:widowControl w:val="0"/>
                    <w:autoSpaceDE w:val="0"/>
                    <w:autoSpaceDN w:val="0"/>
                    <w:jc w:val="center"/>
                  </w:pPr>
                  <w:r w:rsidRPr="006E50CB">
                    <w:t>x</w:t>
                  </w:r>
                </w:p>
              </w:tc>
            </w:tr>
            <w:tr w:rsidR="006E50CB" w:rsidRPr="006E50CB" w14:paraId="1BF26FD9" w14:textId="77777777" w:rsidTr="006E50CB">
              <w:trPr>
                <w:trHeight w:val="178"/>
              </w:trPr>
              <w:tc>
                <w:tcPr>
                  <w:tcW w:w="1622" w:type="dxa"/>
                  <w:vMerge/>
                </w:tcPr>
                <w:p w14:paraId="59F6766C" w14:textId="77777777" w:rsidR="006E50CB" w:rsidRPr="006E50CB" w:rsidRDefault="006E50CB" w:rsidP="006E50CB">
                  <w:pPr>
                    <w:spacing w:line="276" w:lineRule="auto"/>
                    <w:rPr>
                      <w:rFonts w:eastAsia="Calibri"/>
                      <w:lang w:eastAsia="en-US"/>
                    </w:rPr>
                  </w:pPr>
                </w:p>
              </w:tc>
              <w:tc>
                <w:tcPr>
                  <w:tcW w:w="1418" w:type="dxa"/>
                  <w:vMerge/>
                </w:tcPr>
                <w:p w14:paraId="5F29E041" w14:textId="77777777" w:rsidR="006E50CB" w:rsidRPr="006E50CB" w:rsidRDefault="006E50CB" w:rsidP="006E50CB">
                  <w:pPr>
                    <w:spacing w:line="276" w:lineRule="auto"/>
                    <w:rPr>
                      <w:rFonts w:eastAsia="Calibri"/>
                      <w:lang w:eastAsia="en-US"/>
                    </w:rPr>
                  </w:pPr>
                </w:p>
              </w:tc>
              <w:tc>
                <w:tcPr>
                  <w:tcW w:w="1417" w:type="dxa"/>
                  <w:vAlign w:val="center"/>
                </w:tcPr>
                <w:p w14:paraId="648D0157" w14:textId="77777777" w:rsidR="006E50CB" w:rsidRPr="006E50CB" w:rsidRDefault="006E50CB" w:rsidP="006E50CB">
                  <w:pPr>
                    <w:widowControl w:val="0"/>
                    <w:autoSpaceDE w:val="0"/>
                    <w:autoSpaceDN w:val="0"/>
                    <w:jc w:val="center"/>
                  </w:pPr>
                  <w:r w:rsidRPr="006E50CB">
                    <w:t>с 01.01.2020</w:t>
                  </w:r>
                </w:p>
              </w:tc>
              <w:tc>
                <w:tcPr>
                  <w:tcW w:w="992" w:type="dxa"/>
                  <w:vAlign w:val="center"/>
                </w:tcPr>
                <w:p w14:paraId="10795DBF" w14:textId="77777777" w:rsidR="006E50CB" w:rsidRPr="006E50CB" w:rsidRDefault="006E50CB" w:rsidP="006E50CB">
                  <w:pPr>
                    <w:widowControl w:val="0"/>
                    <w:autoSpaceDE w:val="0"/>
                    <w:autoSpaceDN w:val="0"/>
                    <w:jc w:val="center"/>
                  </w:pPr>
                  <w:r w:rsidRPr="006E50CB">
                    <w:t>2967,36</w:t>
                  </w:r>
                </w:p>
              </w:tc>
              <w:tc>
                <w:tcPr>
                  <w:tcW w:w="851" w:type="dxa"/>
                  <w:vAlign w:val="center"/>
                </w:tcPr>
                <w:p w14:paraId="1B0E1486" w14:textId="77777777" w:rsidR="006E50CB" w:rsidRPr="006E50CB" w:rsidRDefault="006E50CB" w:rsidP="006E50CB">
                  <w:pPr>
                    <w:widowControl w:val="0"/>
                    <w:autoSpaceDE w:val="0"/>
                    <w:autoSpaceDN w:val="0"/>
                    <w:jc w:val="center"/>
                  </w:pPr>
                  <w:r w:rsidRPr="006E50CB">
                    <w:t>x</w:t>
                  </w:r>
                </w:p>
              </w:tc>
              <w:tc>
                <w:tcPr>
                  <w:tcW w:w="678" w:type="dxa"/>
                  <w:vAlign w:val="center"/>
                </w:tcPr>
                <w:p w14:paraId="06360BA3" w14:textId="77777777" w:rsidR="006E50CB" w:rsidRPr="006E50CB" w:rsidRDefault="006E50CB" w:rsidP="006E50CB">
                  <w:pPr>
                    <w:widowControl w:val="0"/>
                    <w:autoSpaceDE w:val="0"/>
                    <w:autoSpaceDN w:val="0"/>
                    <w:jc w:val="center"/>
                  </w:pPr>
                  <w:r w:rsidRPr="006E50CB">
                    <w:t>x</w:t>
                  </w:r>
                </w:p>
              </w:tc>
              <w:tc>
                <w:tcPr>
                  <w:tcW w:w="850" w:type="dxa"/>
                  <w:vAlign w:val="center"/>
                </w:tcPr>
                <w:p w14:paraId="62690D1B" w14:textId="77777777" w:rsidR="006E50CB" w:rsidRPr="006E50CB" w:rsidRDefault="006E50CB" w:rsidP="006E50CB">
                  <w:pPr>
                    <w:widowControl w:val="0"/>
                    <w:autoSpaceDE w:val="0"/>
                    <w:autoSpaceDN w:val="0"/>
                    <w:jc w:val="center"/>
                  </w:pPr>
                  <w:r w:rsidRPr="006E50CB">
                    <w:t>x</w:t>
                  </w:r>
                </w:p>
              </w:tc>
              <w:tc>
                <w:tcPr>
                  <w:tcW w:w="851" w:type="dxa"/>
                  <w:vAlign w:val="center"/>
                </w:tcPr>
                <w:p w14:paraId="7328BB0B" w14:textId="77777777" w:rsidR="006E50CB" w:rsidRPr="006E50CB" w:rsidRDefault="006E50CB" w:rsidP="006E50CB">
                  <w:pPr>
                    <w:widowControl w:val="0"/>
                    <w:autoSpaceDE w:val="0"/>
                    <w:autoSpaceDN w:val="0"/>
                    <w:jc w:val="center"/>
                  </w:pPr>
                  <w:r w:rsidRPr="006E50CB">
                    <w:t>x</w:t>
                  </w:r>
                </w:p>
              </w:tc>
              <w:tc>
                <w:tcPr>
                  <w:tcW w:w="1165" w:type="dxa"/>
                  <w:vAlign w:val="center"/>
                </w:tcPr>
                <w:p w14:paraId="7C9C86F5" w14:textId="77777777" w:rsidR="006E50CB" w:rsidRPr="006E50CB" w:rsidRDefault="006E50CB" w:rsidP="006E50CB">
                  <w:pPr>
                    <w:widowControl w:val="0"/>
                    <w:autoSpaceDE w:val="0"/>
                    <w:autoSpaceDN w:val="0"/>
                    <w:jc w:val="center"/>
                  </w:pPr>
                  <w:r w:rsidRPr="006E50CB">
                    <w:t>x</w:t>
                  </w:r>
                </w:p>
              </w:tc>
            </w:tr>
            <w:tr w:rsidR="006E50CB" w:rsidRPr="006E50CB" w14:paraId="4104083A" w14:textId="77777777" w:rsidTr="006E50CB">
              <w:tc>
                <w:tcPr>
                  <w:tcW w:w="1622" w:type="dxa"/>
                  <w:vMerge/>
                </w:tcPr>
                <w:p w14:paraId="3EB9A1A3" w14:textId="77777777" w:rsidR="006E50CB" w:rsidRPr="006E50CB" w:rsidRDefault="006E50CB" w:rsidP="006E50CB">
                  <w:pPr>
                    <w:spacing w:line="276" w:lineRule="auto"/>
                    <w:rPr>
                      <w:rFonts w:eastAsia="Calibri"/>
                      <w:lang w:eastAsia="en-US"/>
                    </w:rPr>
                  </w:pPr>
                </w:p>
              </w:tc>
              <w:tc>
                <w:tcPr>
                  <w:tcW w:w="1418" w:type="dxa"/>
                  <w:vMerge/>
                </w:tcPr>
                <w:p w14:paraId="727AC0D4" w14:textId="77777777" w:rsidR="006E50CB" w:rsidRPr="006E50CB" w:rsidRDefault="006E50CB" w:rsidP="006E50CB">
                  <w:pPr>
                    <w:spacing w:line="276" w:lineRule="auto"/>
                    <w:rPr>
                      <w:rFonts w:eastAsia="Calibri"/>
                      <w:lang w:eastAsia="en-US"/>
                    </w:rPr>
                  </w:pPr>
                </w:p>
              </w:tc>
              <w:tc>
                <w:tcPr>
                  <w:tcW w:w="1417" w:type="dxa"/>
                  <w:vAlign w:val="center"/>
                </w:tcPr>
                <w:p w14:paraId="6A448451" w14:textId="77777777" w:rsidR="006E50CB" w:rsidRPr="006E50CB" w:rsidRDefault="006E50CB" w:rsidP="006E50CB">
                  <w:pPr>
                    <w:widowControl w:val="0"/>
                    <w:autoSpaceDE w:val="0"/>
                    <w:autoSpaceDN w:val="0"/>
                    <w:ind w:left="-62" w:right="-62"/>
                    <w:jc w:val="center"/>
                  </w:pPr>
                  <w:r w:rsidRPr="006E50CB">
                    <w:t>с 01.07.2020</w:t>
                  </w:r>
                </w:p>
              </w:tc>
              <w:tc>
                <w:tcPr>
                  <w:tcW w:w="992" w:type="dxa"/>
                  <w:vAlign w:val="center"/>
                </w:tcPr>
                <w:p w14:paraId="619508A4" w14:textId="77777777" w:rsidR="006E50CB" w:rsidRPr="006E50CB" w:rsidRDefault="006E50CB" w:rsidP="006E50CB">
                  <w:pPr>
                    <w:widowControl w:val="0"/>
                    <w:autoSpaceDE w:val="0"/>
                    <w:autoSpaceDN w:val="0"/>
                    <w:jc w:val="center"/>
                  </w:pPr>
                  <w:r w:rsidRPr="006E50CB">
                    <w:t>3461,69</w:t>
                  </w:r>
                </w:p>
              </w:tc>
              <w:tc>
                <w:tcPr>
                  <w:tcW w:w="851" w:type="dxa"/>
                  <w:vAlign w:val="center"/>
                </w:tcPr>
                <w:p w14:paraId="2D796707" w14:textId="77777777" w:rsidR="006E50CB" w:rsidRPr="006E50CB" w:rsidRDefault="006E50CB" w:rsidP="006E50CB">
                  <w:pPr>
                    <w:widowControl w:val="0"/>
                    <w:autoSpaceDE w:val="0"/>
                    <w:autoSpaceDN w:val="0"/>
                    <w:jc w:val="center"/>
                  </w:pPr>
                  <w:r w:rsidRPr="006E50CB">
                    <w:t>x</w:t>
                  </w:r>
                </w:p>
              </w:tc>
              <w:tc>
                <w:tcPr>
                  <w:tcW w:w="678" w:type="dxa"/>
                  <w:vAlign w:val="center"/>
                </w:tcPr>
                <w:p w14:paraId="25723D27" w14:textId="77777777" w:rsidR="006E50CB" w:rsidRPr="006E50CB" w:rsidRDefault="006E50CB" w:rsidP="006E50CB">
                  <w:pPr>
                    <w:widowControl w:val="0"/>
                    <w:autoSpaceDE w:val="0"/>
                    <w:autoSpaceDN w:val="0"/>
                    <w:jc w:val="center"/>
                  </w:pPr>
                  <w:r w:rsidRPr="006E50CB">
                    <w:t>x</w:t>
                  </w:r>
                </w:p>
              </w:tc>
              <w:tc>
                <w:tcPr>
                  <w:tcW w:w="850" w:type="dxa"/>
                  <w:vAlign w:val="center"/>
                </w:tcPr>
                <w:p w14:paraId="2AA0D131" w14:textId="77777777" w:rsidR="006E50CB" w:rsidRPr="006E50CB" w:rsidRDefault="006E50CB" w:rsidP="006E50CB">
                  <w:pPr>
                    <w:widowControl w:val="0"/>
                    <w:autoSpaceDE w:val="0"/>
                    <w:autoSpaceDN w:val="0"/>
                    <w:jc w:val="center"/>
                  </w:pPr>
                  <w:r w:rsidRPr="006E50CB">
                    <w:t>x</w:t>
                  </w:r>
                </w:p>
              </w:tc>
              <w:tc>
                <w:tcPr>
                  <w:tcW w:w="851" w:type="dxa"/>
                  <w:vAlign w:val="center"/>
                </w:tcPr>
                <w:p w14:paraId="76861E56" w14:textId="77777777" w:rsidR="006E50CB" w:rsidRPr="006E50CB" w:rsidRDefault="006E50CB" w:rsidP="006E50CB">
                  <w:pPr>
                    <w:widowControl w:val="0"/>
                    <w:autoSpaceDE w:val="0"/>
                    <w:autoSpaceDN w:val="0"/>
                    <w:jc w:val="center"/>
                  </w:pPr>
                  <w:r w:rsidRPr="006E50CB">
                    <w:t>x</w:t>
                  </w:r>
                </w:p>
              </w:tc>
              <w:tc>
                <w:tcPr>
                  <w:tcW w:w="1165" w:type="dxa"/>
                  <w:vAlign w:val="center"/>
                </w:tcPr>
                <w:p w14:paraId="1246CBC5" w14:textId="77777777" w:rsidR="006E50CB" w:rsidRPr="006E50CB" w:rsidRDefault="006E50CB" w:rsidP="006E50CB">
                  <w:pPr>
                    <w:widowControl w:val="0"/>
                    <w:autoSpaceDE w:val="0"/>
                    <w:autoSpaceDN w:val="0"/>
                    <w:jc w:val="center"/>
                  </w:pPr>
                  <w:r w:rsidRPr="006E50CB">
                    <w:t>x</w:t>
                  </w:r>
                </w:p>
              </w:tc>
            </w:tr>
            <w:tr w:rsidR="006E50CB" w:rsidRPr="006E50CB" w14:paraId="54EABBE5" w14:textId="77777777" w:rsidTr="006E50CB">
              <w:tc>
                <w:tcPr>
                  <w:tcW w:w="1622" w:type="dxa"/>
                  <w:vMerge/>
                </w:tcPr>
                <w:p w14:paraId="52BC73BC" w14:textId="77777777" w:rsidR="006E50CB" w:rsidRPr="006E50CB" w:rsidRDefault="006E50CB" w:rsidP="006E50CB">
                  <w:pPr>
                    <w:spacing w:line="276" w:lineRule="auto"/>
                    <w:rPr>
                      <w:rFonts w:eastAsia="Calibri"/>
                      <w:lang w:eastAsia="en-US"/>
                    </w:rPr>
                  </w:pPr>
                </w:p>
              </w:tc>
              <w:tc>
                <w:tcPr>
                  <w:tcW w:w="1418" w:type="dxa"/>
                  <w:vMerge/>
                </w:tcPr>
                <w:p w14:paraId="22B0C4E5" w14:textId="77777777" w:rsidR="006E50CB" w:rsidRPr="006E50CB" w:rsidRDefault="006E50CB" w:rsidP="006E50CB">
                  <w:pPr>
                    <w:spacing w:line="276" w:lineRule="auto"/>
                    <w:rPr>
                      <w:rFonts w:eastAsia="Calibri"/>
                      <w:lang w:eastAsia="en-US"/>
                    </w:rPr>
                  </w:pPr>
                </w:p>
              </w:tc>
              <w:tc>
                <w:tcPr>
                  <w:tcW w:w="1417" w:type="dxa"/>
                  <w:vAlign w:val="center"/>
                </w:tcPr>
                <w:p w14:paraId="727E579C" w14:textId="77777777" w:rsidR="006E50CB" w:rsidRPr="006E50CB" w:rsidRDefault="006E50CB" w:rsidP="006E50CB">
                  <w:pPr>
                    <w:widowControl w:val="0"/>
                    <w:autoSpaceDE w:val="0"/>
                    <w:autoSpaceDN w:val="0"/>
                    <w:ind w:left="-62" w:right="-62"/>
                    <w:jc w:val="center"/>
                  </w:pPr>
                  <w:r w:rsidRPr="006E50CB">
                    <w:t>с 01.01.2021</w:t>
                  </w:r>
                </w:p>
              </w:tc>
              <w:tc>
                <w:tcPr>
                  <w:tcW w:w="992" w:type="dxa"/>
                  <w:vAlign w:val="center"/>
                </w:tcPr>
                <w:p w14:paraId="73F3F461" w14:textId="77777777" w:rsidR="006E50CB" w:rsidRPr="006E50CB" w:rsidRDefault="006E50CB" w:rsidP="006E50CB">
                  <w:pPr>
                    <w:widowControl w:val="0"/>
                    <w:autoSpaceDE w:val="0"/>
                    <w:autoSpaceDN w:val="0"/>
                    <w:jc w:val="center"/>
                  </w:pPr>
                  <w:r w:rsidRPr="006E50CB">
                    <w:t>3461,69</w:t>
                  </w:r>
                </w:p>
              </w:tc>
              <w:tc>
                <w:tcPr>
                  <w:tcW w:w="851" w:type="dxa"/>
                  <w:vAlign w:val="center"/>
                </w:tcPr>
                <w:p w14:paraId="70F31F0D" w14:textId="77777777" w:rsidR="006E50CB" w:rsidRPr="006E50CB" w:rsidRDefault="006E50CB" w:rsidP="006E50CB">
                  <w:pPr>
                    <w:widowControl w:val="0"/>
                    <w:autoSpaceDE w:val="0"/>
                    <w:autoSpaceDN w:val="0"/>
                    <w:jc w:val="center"/>
                  </w:pPr>
                  <w:r w:rsidRPr="006E50CB">
                    <w:t>x</w:t>
                  </w:r>
                </w:p>
              </w:tc>
              <w:tc>
                <w:tcPr>
                  <w:tcW w:w="678" w:type="dxa"/>
                  <w:vAlign w:val="center"/>
                </w:tcPr>
                <w:p w14:paraId="39FB32A1" w14:textId="77777777" w:rsidR="006E50CB" w:rsidRPr="006E50CB" w:rsidRDefault="006E50CB" w:rsidP="006E50CB">
                  <w:pPr>
                    <w:widowControl w:val="0"/>
                    <w:autoSpaceDE w:val="0"/>
                    <w:autoSpaceDN w:val="0"/>
                    <w:jc w:val="center"/>
                  </w:pPr>
                  <w:r w:rsidRPr="006E50CB">
                    <w:t>x</w:t>
                  </w:r>
                </w:p>
              </w:tc>
              <w:tc>
                <w:tcPr>
                  <w:tcW w:w="850" w:type="dxa"/>
                  <w:vAlign w:val="center"/>
                </w:tcPr>
                <w:p w14:paraId="74D21C88" w14:textId="77777777" w:rsidR="006E50CB" w:rsidRPr="006E50CB" w:rsidRDefault="006E50CB" w:rsidP="006E50CB">
                  <w:pPr>
                    <w:widowControl w:val="0"/>
                    <w:autoSpaceDE w:val="0"/>
                    <w:autoSpaceDN w:val="0"/>
                    <w:jc w:val="center"/>
                  </w:pPr>
                  <w:r w:rsidRPr="006E50CB">
                    <w:t>x</w:t>
                  </w:r>
                </w:p>
              </w:tc>
              <w:tc>
                <w:tcPr>
                  <w:tcW w:w="851" w:type="dxa"/>
                  <w:vAlign w:val="center"/>
                </w:tcPr>
                <w:p w14:paraId="3B9D89A3" w14:textId="77777777" w:rsidR="006E50CB" w:rsidRPr="006E50CB" w:rsidRDefault="006E50CB" w:rsidP="006E50CB">
                  <w:pPr>
                    <w:widowControl w:val="0"/>
                    <w:autoSpaceDE w:val="0"/>
                    <w:autoSpaceDN w:val="0"/>
                    <w:jc w:val="center"/>
                  </w:pPr>
                  <w:r w:rsidRPr="006E50CB">
                    <w:t>x</w:t>
                  </w:r>
                </w:p>
              </w:tc>
              <w:tc>
                <w:tcPr>
                  <w:tcW w:w="1165" w:type="dxa"/>
                  <w:vAlign w:val="center"/>
                </w:tcPr>
                <w:p w14:paraId="25B6125A" w14:textId="77777777" w:rsidR="006E50CB" w:rsidRPr="006E50CB" w:rsidRDefault="006E50CB" w:rsidP="006E50CB">
                  <w:pPr>
                    <w:widowControl w:val="0"/>
                    <w:autoSpaceDE w:val="0"/>
                    <w:autoSpaceDN w:val="0"/>
                    <w:jc w:val="center"/>
                  </w:pPr>
                  <w:r w:rsidRPr="006E50CB">
                    <w:t>x</w:t>
                  </w:r>
                </w:p>
              </w:tc>
            </w:tr>
            <w:tr w:rsidR="006E50CB" w:rsidRPr="006E50CB" w14:paraId="6841ACB2" w14:textId="77777777" w:rsidTr="006E50CB">
              <w:tc>
                <w:tcPr>
                  <w:tcW w:w="1622" w:type="dxa"/>
                  <w:vMerge/>
                </w:tcPr>
                <w:p w14:paraId="4C3718AE" w14:textId="77777777" w:rsidR="006E50CB" w:rsidRPr="006E50CB" w:rsidRDefault="006E50CB" w:rsidP="006E50CB">
                  <w:pPr>
                    <w:spacing w:line="276" w:lineRule="auto"/>
                    <w:rPr>
                      <w:rFonts w:eastAsia="Calibri"/>
                      <w:lang w:eastAsia="en-US"/>
                    </w:rPr>
                  </w:pPr>
                </w:p>
              </w:tc>
              <w:tc>
                <w:tcPr>
                  <w:tcW w:w="1418" w:type="dxa"/>
                  <w:vMerge/>
                </w:tcPr>
                <w:p w14:paraId="78BAB8E7" w14:textId="77777777" w:rsidR="006E50CB" w:rsidRPr="006E50CB" w:rsidRDefault="006E50CB" w:rsidP="006E50CB">
                  <w:pPr>
                    <w:spacing w:line="276" w:lineRule="auto"/>
                    <w:rPr>
                      <w:rFonts w:eastAsia="Calibri"/>
                      <w:lang w:eastAsia="en-US"/>
                    </w:rPr>
                  </w:pPr>
                </w:p>
              </w:tc>
              <w:tc>
                <w:tcPr>
                  <w:tcW w:w="1417" w:type="dxa"/>
                  <w:vAlign w:val="center"/>
                </w:tcPr>
                <w:p w14:paraId="2E547320" w14:textId="77777777" w:rsidR="006E50CB" w:rsidRPr="006E50CB" w:rsidRDefault="006E50CB" w:rsidP="006E50CB">
                  <w:pPr>
                    <w:widowControl w:val="0"/>
                    <w:autoSpaceDE w:val="0"/>
                    <w:autoSpaceDN w:val="0"/>
                    <w:ind w:left="-62" w:right="-62"/>
                    <w:jc w:val="center"/>
                  </w:pPr>
                  <w:r w:rsidRPr="006E50CB">
                    <w:t>с 01.07.2021</w:t>
                  </w:r>
                </w:p>
              </w:tc>
              <w:tc>
                <w:tcPr>
                  <w:tcW w:w="992" w:type="dxa"/>
                  <w:vAlign w:val="center"/>
                </w:tcPr>
                <w:p w14:paraId="78D15A2E" w14:textId="77777777" w:rsidR="006E50CB" w:rsidRPr="006E50CB" w:rsidRDefault="006E50CB" w:rsidP="006E50CB">
                  <w:pPr>
                    <w:widowControl w:val="0"/>
                    <w:autoSpaceDE w:val="0"/>
                    <w:autoSpaceDN w:val="0"/>
                    <w:jc w:val="center"/>
                  </w:pPr>
                  <w:r w:rsidRPr="006E50CB">
                    <w:t>3570,93</w:t>
                  </w:r>
                </w:p>
              </w:tc>
              <w:tc>
                <w:tcPr>
                  <w:tcW w:w="851" w:type="dxa"/>
                  <w:vAlign w:val="center"/>
                </w:tcPr>
                <w:p w14:paraId="127D8276" w14:textId="77777777" w:rsidR="006E50CB" w:rsidRPr="006E50CB" w:rsidRDefault="006E50CB" w:rsidP="006E50CB">
                  <w:pPr>
                    <w:widowControl w:val="0"/>
                    <w:autoSpaceDE w:val="0"/>
                    <w:autoSpaceDN w:val="0"/>
                    <w:jc w:val="center"/>
                  </w:pPr>
                  <w:r w:rsidRPr="006E50CB">
                    <w:t>x</w:t>
                  </w:r>
                </w:p>
              </w:tc>
              <w:tc>
                <w:tcPr>
                  <w:tcW w:w="678" w:type="dxa"/>
                  <w:vAlign w:val="center"/>
                </w:tcPr>
                <w:p w14:paraId="7402A422" w14:textId="77777777" w:rsidR="006E50CB" w:rsidRPr="006E50CB" w:rsidRDefault="006E50CB" w:rsidP="006E50CB">
                  <w:pPr>
                    <w:widowControl w:val="0"/>
                    <w:autoSpaceDE w:val="0"/>
                    <w:autoSpaceDN w:val="0"/>
                    <w:jc w:val="center"/>
                  </w:pPr>
                  <w:r w:rsidRPr="006E50CB">
                    <w:t>x</w:t>
                  </w:r>
                </w:p>
              </w:tc>
              <w:tc>
                <w:tcPr>
                  <w:tcW w:w="850" w:type="dxa"/>
                  <w:vAlign w:val="center"/>
                </w:tcPr>
                <w:p w14:paraId="245FA031" w14:textId="77777777" w:rsidR="006E50CB" w:rsidRPr="006E50CB" w:rsidRDefault="006E50CB" w:rsidP="006E50CB">
                  <w:pPr>
                    <w:widowControl w:val="0"/>
                    <w:autoSpaceDE w:val="0"/>
                    <w:autoSpaceDN w:val="0"/>
                    <w:jc w:val="center"/>
                  </w:pPr>
                  <w:r w:rsidRPr="006E50CB">
                    <w:t>x</w:t>
                  </w:r>
                </w:p>
              </w:tc>
              <w:tc>
                <w:tcPr>
                  <w:tcW w:w="851" w:type="dxa"/>
                  <w:vAlign w:val="center"/>
                </w:tcPr>
                <w:p w14:paraId="03914AC0" w14:textId="77777777" w:rsidR="006E50CB" w:rsidRPr="006E50CB" w:rsidRDefault="006E50CB" w:rsidP="006E50CB">
                  <w:pPr>
                    <w:widowControl w:val="0"/>
                    <w:autoSpaceDE w:val="0"/>
                    <w:autoSpaceDN w:val="0"/>
                    <w:jc w:val="center"/>
                  </w:pPr>
                  <w:r w:rsidRPr="006E50CB">
                    <w:t>x</w:t>
                  </w:r>
                </w:p>
              </w:tc>
              <w:tc>
                <w:tcPr>
                  <w:tcW w:w="1165" w:type="dxa"/>
                  <w:vAlign w:val="center"/>
                </w:tcPr>
                <w:p w14:paraId="77ED5E25" w14:textId="77777777" w:rsidR="006E50CB" w:rsidRPr="006E50CB" w:rsidRDefault="006E50CB" w:rsidP="006E50CB">
                  <w:pPr>
                    <w:widowControl w:val="0"/>
                    <w:autoSpaceDE w:val="0"/>
                    <w:autoSpaceDN w:val="0"/>
                    <w:jc w:val="center"/>
                  </w:pPr>
                  <w:r w:rsidRPr="006E50CB">
                    <w:t>x</w:t>
                  </w:r>
                </w:p>
              </w:tc>
            </w:tr>
            <w:tr w:rsidR="006E50CB" w:rsidRPr="006E50CB" w14:paraId="0838FDC5" w14:textId="77777777" w:rsidTr="006E50CB">
              <w:trPr>
                <w:trHeight w:val="28"/>
              </w:trPr>
              <w:tc>
                <w:tcPr>
                  <w:tcW w:w="1622" w:type="dxa"/>
                  <w:vMerge/>
                </w:tcPr>
                <w:p w14:paraId="3A8B2139" w14:textId="77777777" w:rsidR="006E50CB" w:rsidRPr="006E50CB" w:rsidRDefault="006E50CB" w:rsidP="006E50CB">
                  <w:pPr>
                    <w:spacing w:line="276" w:lineRule="auto"/>
                    <w:rPr>
                      <w:rFonts w:eastAsia="Calibri"/>
                      <w:lang w:eastAsia="en-US"/>
                    </w:rPr>
                  </w:pPr>
                </w:p>
              </w:tc>
              <w:tc>
                <w:tcPr>
                  <w:tcW w:w="1418" w:type="dxa"/>
                  <w:vMerge/>
                </w:tcPr>
                <w:p w14:paraId="06866B84" w14:textId="77777777" w:rsidR="006E50CB" w:rsidRPr="006E50CB" w:rsidRDefault="006E50CB" w:rsidP="006E50CB">
                  <w:pPr>
                    <w:spacing w:line="276" w:lineRule="auto"/>
                    <w:rPr>
                      <w:rFonts w:eastAsia="Calibri"/>
                      <w:lang w:eastAsia="en-US"/>
                    </w:rPr>
                  </w:pPr>
                </w:p>
              </w:tc>
              <w:tc>
                <w:tcPr>
                  <w:tcW w:w="1417" w:type="dxa"/>
                  <w:vAlign w:val="center"/>
                </w:tcPr>
                <w:p w14:paraId="6DD75854" w14:textId="77777777" w:rsidR="006E50CB" w:rsidRPr="006E50CB" w:rsidRDefault="006E50CB" w:rsidP="006E50CB">
                  <w:pPr>
                    <w:widowControl w:val="0"/>
                    <w:autoSpaceDE w:val="0"/>
                    <w:autoSpaceDN w:val="0"/>
                    <w:ind w:left="-62" w:right="-62"/>
                    <w:jc w:val="center"/>
                  </w:pPr>
                  <w:r w:rsidRPr="006E50CB">
                    <w:t>с 01.01.2022</w:t>
                  </w:r>
                </w:p>
              </w:tc>
              <w:tc>
                <w:tcPr>
                  <w:tcW w:w="992" w:type="dxa"/>
                  <w:vAlign w:val="center"/>
                </w:tcPr>
                <w:p w14:paraId="79648340" w14:textId="77777777" w:rsidR="006E50CB" w:rsidRPr="006E50CB" w:rsidRDefault="006E50CB" w:rsidP="006E50CB">
                  <w:pPr>
                    <w:widowControl w:val="0"/>
                    <w:autoSpaceDE w:val="0"/>
                    <w:autoSpaceDN w:val="0"/>
                    <w:jc w:val="center"/>
                  </w:pPr>
                  <w:r w:rsidRPr="006E50CB">
                    <w:t>3197,24</w:t>
                  </w:r>
                </w:p>
              </w:tc>
              <w:tc>
                <w:tcPr>
                  <w:tcW w:w="851" w:type="dxa"/>
                  <w:vAlign w:val="center"/>
                </w:tcPr>
                <w:p w14:paraId="200C2E74" w14:textId="77777777" w:rsidR="006E50CB" w:rsidRPr="006E50CB" w:rsidRDefault="006E50CB" w:rsidP="006E50CB">
                  <w:pPr>
                    <w:widowControl w:val="0"/>
                    <w:autoSpaceDE w:val="0"/>
                    <w:autoSpaceDN w:val="0"/>
                    <w:jc w:val="center"/>
                  </w:pPr>
                  <w:r w:rsidRPr="006E50CB">
                    <w:t>x</w:t>
                  </w:r>
                </w:p>
              </w:tc>
              <w:tc>
                <w:tcPr>
                  <w:tcW w:w="678" w:type="dxa"/>
                  <w:vAlign w:val="center"/>
                </w:tcPr>
                <w:p w14:paraId="0E5EE9E4" w14:textId="77777777" w:rsidR="006E50CB" w:rsidRPr="006E50CB" w:rsidRDefault="006E50CB" w:rsidP="006E50CB">
                  <w:pPr>
                    <w:widowControl w:val="0"/>
                    <w:autoSpaceDE w:val="0"/>
                    <w:autoSpaceDN w:val="0"/>
                    <w:jc w:val="center"/>
                  </w:pPr>
                  <w:r w:rsidRPr="006E50CB">
                    <w:t>x</w:t>
                  </w:r>
                </w:p>
              </w:tc>
              <w:tc>
                <w:tcPr>
                  <w:tcW w:w="850" w:type="dxa"/>
                  <w:vAlign w:val="center"/>
                </w:tcPr>
                <w:p w14:paraId="6A3F89D2" w14:textId="77777777" w:rsidR="006E50CB" w:rsidRPr="006E50CB" w:rsidRDefault="006E50CB" w:rsidP="006E50CB">
                  <w:pPr>
                    <w:widowControl w:val="0"/>
                    <w:autoSpaceDE w:val="0"/>
                    <w:autoSpaceDN w:val="0"/>
                    <w:jc w:val="center"/>
                  </w:pPr>
                  <w:r w:rsidRPr="006E50CB">
                    <w:t>x</w:t>
                  </w:r>
                </w:p>
              </w:tc>
              <w:tc>
                <w:tcPr>
                  <w:tcW w:w="851" w:type="dxa"/>
                  <w:vAlign w:val="center"/>
                </w:tcPr>
                <w:p w14:paraId="22972DC2" w14:textId="77777777" w:rsidR="006E50CB" w:rsidRPr="006E50CB" w:rsidRDefault="006E50CB" w:rsidP="006E50CB">
                  <w:pPr>
                    <w:widowControl w:val="0"/>
                    <w:autoSpaceDE w:val="0"/>
                    <w:autoSpaceDN w:val="0"/>
                    <w:jc w:val="center"/>
                  </w:pPr>
                  <w:r w:rsidRPr="006E50CB">
                    <w:t>x</w:t>
                  </w:r>
                </w:p>
              </w:tc>
              <w:tc>
                <w:tcPr>
                  <w:tcW w:w="1165" w:type="dxa"/>
                  <w:vAlign w:val="center"/>
                </w:tcPr>
                <w:p w14:paraId="1CC3379B" w14:textId="77777777" w:rsidR="006E50CB" w:rsidRPr="006E50CB" w:rsidRDefault="006E50CB" w:rsidP="006E50CB">
                  <w:pPr>
                    <w:widowControl w:val="0"/>
                    <w:autoSpaceDE w:val="0"/>
                    <w:autoSpaceDN w:val="0"/>
                    <w:jc w:val="center"/>
                  </w:pPr>
                  <w:r w:rsidRPr="006E50CB">
                    <w:t>x</w:t>
                  </w:r>
                </w:p>
              </w:tc>
            </w:tr>
            <w:tr w:rsidR="006E50CB" w:rsidRPr="006E50CB" w14:paraId="0772EA00" w14:textId="77777777" w:rsidTr="006E50CB">
              <w:tc>
                <w:tcPr>
                  <w:tcW w:w="1622" w:type="dxa"/>
                  <w:vMerge/>
                </w:tcPr>
                <w:p w14:paraId="0D6C147C" w14:textId="77777777" w:rsidR="006E50CB" w:rsidRPr="006E50CB" w:rsidRDefault="006E50CB" w:rsidP="006E50CB">
                  <w:pPr>
                    <w:spacing w:line="276" w:lineRule="auto"/>
                    <w:rPr>
                      <w:rFonts w:eastAsia="Calibri"/>
                      <w:lang w:eastAsia="en-US"/>
                    </w:rPr>
                  </w:pPr>
                </w:p>
              </w:tc>
              <w:tc>
                <w:tcPr>
                  <w:tcW w:w="1418" w:type="dxa"/>
                  <w:vMerge/>
                </w:tcPr>
                <w:p w14:paraId="065A8914" w14:textId="77777777" w:rsidR="006E50CB" w:rsidRPr="006E50CB" w:rsidRDefault="006E50CB" w:rsidP="006E50CB">
                  <w:pPr>
                    <w:spacing w:line="276" w:lineRule="auto"/>
                    <w:rPr>
                      <w:rFonts w:eastAsia="Calibri"/>
                      <w:lang w:eastAsia="en-US"/>
                    </w:rPr>
                  </w:pPr>
                </w:p>
              </w:tc>
              <w:tc>
                <w:tcPr>
                  <w:tcW w:w="1417" w:type="dxa"/>
                  <w:vAlign w:val="center"/>
                </w:tcPr>
                <w:p w14:paraId="5A49884D" w14:textId="77777777" w:rsidR="006E50CB" w:rsidRPr="006E50CB" w:rsidRDefault="006E50CB" w:rsidP="006E50CB">
                  <w:pPr>
                    <w:widowControl w:val="0"/>
                    <w:autoSpaceDE w:val="0"/>
                    <w:autoSpaceDN w:val="0"/>
                    <w:ind w:left="-62" w:right="-62"/>
                    <w:jc w:val="center"/>
                  </w:pPr>
                  <w:r w:rsidRPr="006E50CB">
                    <w:t>с 01.07.2022</w:t>
                  </w:r>
                </w:p>
              </w:tc>
              <w:tc>
                <w:tcPr>
                  <w:tcW w:w="992" w:type="dxa"/>
                  <w:vAlign w:val="center"/>
                </w:tcPr>
                <w:p w14:paraId="51FEC91D" w14:textId="77777777" w:rsidR="006E50CB" w:rsidRPr="006E50CB" w:rsidRDefault="006E50CB" w:rsidP="006E50CB">
                  <w:pPr>
                    <w:widowControl w:val="0"/>
                    <w:autoSpaceDE w:val="0"/>
                    <w:autoSpaceDN w:val="0"/>
                    <w:jc w:val="center"/>
                  </w:pPr>
                  <w:r w:rsidRPr="006E50CB">
                    <w:t>4227,69</w:t>
                  </w:r>
                </w:p>
              </w:tc>
              <w:tc>
                <w:tcPr>
                  <w:tcW w:w="851" w:type="dxa"/>
                  <w:vAlign w:val="center"/>
                </w:tcPr>
                <w:p w14:paraId="367640E4" w14:textId="77777777" w:rsidR="006E50CB" w:rsidRPr="006E50CB" w:rsidRDefault="006E50CB" w:rsidP="006E50CB">
                  <w:pPr>
                    <w:widowControl w:val="0"/>
                    <w:autoSpaceDE w:val="0"/>
                    <w:autoSpaceDN w:val="0"/>
                    <w:jc w:val="center"/>
                  </w:pPr>
                  <w:r w:rsidRPr="006E50CB">
                    <w:t>x</w:t>
                  </w:r>
                </w:p>
              </w:tc>
              <w:tc>
                <w:tcPr>
                  <w:tcW w:w="678" w:type="dxa"/>
                  <w:vAlign w:val="center"/>
                </w:tcPr>
                <w:p w14:paraId="71A43F1F" w14:textId="77777777" w:rsidR="006E50CB" w:rsidRPr="006E50CB" w:rsidRDefault="006E50CB" w:rsidP="006E50CB">
                  <w:pPr>
                    <w:widowControl w:val="0"/>
                    <w:autoSpaceDE w:val="0"/>
                    <w:autoSpaceDN w:val="0"/>
                    <w:jc w:val="center"/>
                  </w:pPr>
                  <w:r w:rsidRPr="006E50CB">
                    <w:t>x</w:t>
                  </w:r>
                </w:p>
              </w:tc>
              <w:tc>
                <w:tcPr>
                  <w:tcW w:w="850" w:type="dxa"/>
                  <w:vAlign w:val="center"/>
                </w:tcPr>
                <w:p w14:paraId="45166F5D" w14:textId="77777777" w:rsidR="006E50CB" w:rsidRPr="006E50CB" w:rsidRDefault="006E50CB" w:rsidP="006E50CB">
                  <w:pPr>
                    <w:widowControl w:val="0"/>
                    <w:autoSpaceDE w:val="0"/>
                    <w:autoSpaceDN w:val="0"/>
                    <w:jc w:val="center"/>
                  </w:pPr>
                  <w:r w:rsidRPr="006E50CB">
                    <w:t>x</w:t>
                  </w:r>
                </w:p>
              </w:tc>
              <w:tc>
                <w:tcPr>
                  <w:tcW w:w="851" w:type="dxa"/>
                  <w:vAlign w:val="center"/>
                </w:tcPr>
                <w:p w14:paraId="08BB1A3B" w14:textId="77777777" w:rsidR="006E50CB" w:rsidRPr="006E50CB" w:rsidRDefault="006E50CB" w:rsidP="006E50CB">
                  <w:pPr>
                    <w:widowControl w:val="0"/>
                    <w:autoSpaceDE w:val="0"/>
                    <w:autoSpaceDN w:val="0"/>
                    <w:jc w:val="center"/>
                  </w:pPr>
                  <w:r w:rsidRPr="006E50CB">
                    <w:t>x</w:t>
                  </w:r>
                </w:p>
              </w:tc>
              <w:tc>
                <w:tcPr>
                  <w:tcW w:w="1165" w:type="dxa"/>
                  <w:vAlign w:val="center"/>
                </w:tcPr>
                <w:p w14:paraId="0CE9FBF0" w14:textId="77777777" w:rsidR="006E50CB" w:rsidRPr="006E50CB" w:rsidRDefault="006E50CB" w:rsidP="006E50CB">
                  <w:pPr>
                    <w:widowControl w:val="0"/>
                    <w:autoSpaceDE w:val="0"/>
                    <w:autoSpaceDN w:val="0"/>
                    <w:jc w:val="center"/>
                  </w:pPr>
                  <w:r w:rsidRPr="006E50CB">
                    <w:t>x</w:t>
                  </w:r>
                </w:p>
              </w:tc>
            </w:tr>
            <w:tr w:rsidR="006E50CB" w:rsidRPr="006E50CB" w14:paraId="1404BAE8" w14:textId="77777777" w:rsidTr="006E50CB">
              <w:trPr>
                <w:trHeight w:val="161"/>
              </w:trPr>
              <w:tc>
                <w:tcPr>
                  <w:tcW w:w="1622" w:type="dxa"/>
                  <w:vMerge/>
                </w:tcPr>
                <w:p w14:paraId="5E87C43C" w14:textId="77777777" w:rsidR="006E50CB" w:rsidRPr="006E50CB" w:rsidRDefault="006E50CB" w:rsidP="006E50CB">
                  <w:pPr>
                    <w:spacing w:line="276" w:lineRule="auto"/>
                    <w:rPr>
                      <w:rFonts w:eastAsia="Calibri"/>
                      <w:lang w:eastAsia="en-US"/>
                    </w:rPr>
                  </w:pPr>
                </w:p>
              </w:tc>
              <w:tc>
                <w:tcPr>
                  <w:tcW w:w="1418" w:type="dxa"/>
                  <w:vMerge/>
                </w:tcPr>
                <w:p w14:paraId="19802185" w14:textId="77777777" w:rsidR="006E50CB" w:rsidRPr="006E50CB" w:rsidRDefault="006E50CB" w:rsidP="006E50CB">
                  <w:pPr>
                    <w:spacing w:line="276" w:lineRule="auto"/>
                    <w:rPr>
                      <w:rFonts w:eastAsia="Calibri"/>
                      <w:lang w:eastAsia="en-US"/>
                    </w:rPr>
                  </w:pPr>
                </w:p>
              </w:tc>
              <w:tc>
                <w:tcPr>
                  <w:tcW w:w="1417" w:type="dxa"/>
                  <w:vAlign w:val="center"/>
                </w:tcPr>
                <w:p w14:paraId="6392981F" w14:textId="77777777" w:rsidR="006E50CB" w:rsidRPr="006E50CB" w:rsidRDefault="006E50CB" w:rsidP="006E50CB">
                  <w:pPr>
                    <w:widowControl w:val="0"/>
                    <w:autoSpaceDE w:val="0"/>
                    <w:autoSpaceDN w:val="0"/>
                    <w:ind w:left="-62" w:right="-62"/>
                    <w:jc w:val="center"/>
                  </w:pPr>
                  <w:r w:rsidRPr="006E50CB">
                    <w:t>с 01.01.2023</w:t>
                  </w:r>
                </w:p>
              </w:tc>
              <w:tc>
                <w:tcPr>
                  <w:tcW w:w="992" w:type="dxa"/>
                  <w:vAlign w:val="center"/>
                </w:tcPr>
                <w:p w14:paraId="09E2CEEE" w14:textId="77777777" w:rsidR="006E50CB" w:rsidRPr="006E50CB" w:rsidRDefault="006E50CB" w:rsidP="006E50CB">
                  <w:pPr>
                    <w:widowControl w:val="0"/>
                    <w:autoSpaceDE w:val="0"/>
                    <w:autoSpaceDN w:val="0"/>
                    <w:jc w:val="center"/>
                  </w:pPr>
                  <w:r w:rsidRPr="006E50CB">
                    <w:t>4227,69</w:t>
                  </w:r>
                </w:p>
              </w:tc>
              <w:tc>
                <w:tcPr>
                  <w:tcW w:w="851" w:type="dxa"/>
                  <w:vAlign w:val="center"/>
                </w:tcPr>
                <w:p w14:paraId="5D2948FD" w14:textId="77777777" w:rsidR="006E50CB" w:rsidRPr="006E50CB" w:rsidRDefault="006E50CB" w:rsidP="006E50CB">
                  <w:pPr>
                    <w:widowControl w:val="0"/>
                    <w:autoSpaceDE w:val="0"/>
                    <w:autoSpaceDN w:val="0"/>
                    <w:jc w:val="center"/>
                  </w:pPr>
                  <w:r w:rsidRPr="006E50CB">
                    <w:t>x</w:t>
                  </w:r>
                </w:p>
              </w:tc>
              <w:tc>
                <w:tcPr>
                  <w:tcW w:w="678" w:type="dxa"/>
                  <w:vAlign w:val="center"/>
                </w:tcPr>
                <w:p w14:paraId="13E20B86" w14:textId="77777777" w:rsidR="006E50CB" w:rsidRPr="006E50CB" w:rsidRDefault="006E50CB" w:rsidP="006E50CB">
                  <w:pPr>
                    <w:widowControl w:val="0"/>
                    <w:autoSpaceDE w:val="0"/>
                    <w:autoSpaceDN w:val="0"/>
                    <w:jc w:val="center"/>
                  </w:pPr>
                  <w:r w:rsidRPr="006E50CB">
                    <w:t>x</w:t>
                  </w:r>
                </w:p>
              </w:tc>
              <w:tc>
                <w:tcPr>
                  <w:tcW w:w="850" w:type="dxa"/>
                  <w:vAlign w:val="center"/>
                </w:tcPr>
                <w:p w14:paraId="61E0BF96" w14:textId="77777777" w:rsidR="006E50CB" w:rsidRPr="006E50CB" w:rsidRDefault="006E50CB" w:rsidP="006E50CB">
                  <w:pPr>
                    <w:widowControl w:val="0"/>
                    <w:autoSpaceDE w:val="0"/>
                    <w:autoSpaceDN w:val="0"/>
                    <w:jc w:val="center"/>
                  </w:pPr>
                  <w:r w:rsidRPr="006E50CB">
                    <w:t>x</w:t>
                  </w:r>
                </w:p>
              </w:tc>
              <w:tc>
                <w:tcPr>
                  <w:tcW w:w="851" w:type="dxa"/>
                  <w:vAlign w:val="center"/>
                </w:tcPr>
                <w:p w14:paraId="0622C845" w14:textId="77777777" w:rsidR="006E50CB" w:rsidRPr="006E50CB" w:rsidRDefault="006E50CB" w:rsidP="006E50CB">
                  <w:pPr>
                    <w:widowControl w:val="0"/>
                    <w:autoSpaceDE w:val="0"/>
                    <w:autoSpaceDN w:val="0"/>
                    <w:jc w:val="center"/>
                  </w:pPr>
                  <w:r w:rsidRPr="006E50CB">
                    <w:t>x</w:t>
                  </w:r>
                </w:p>
              </w:tc>
              <w:tc>
                <w:tcPr>
                  <w:tcW w:w="1165" w:type="dxa"/>
                  <w:vAlign w:val="center"/>
                </w:tcPr>
                <w:p w14:paraId="7F69AC52" w14:textId="77777777" w:rsidR="006E50CB" w:rsidRPr="006E50CB" w:rsidRDefault="006E50CB" w:rsidP="006E50CB">
                  <w:pPr>
                    <w:widowControl w:val="0"/>
                    <w:autoSpaceDE w:val="0"/>
                    <w:autoSpaceDN w:val="0"/>
                    <w:jc w:val="center"/>
                  </w:pPr>
                  <w:r w:rsidRPr="006E50CB">
                    <w:t>x</w:t>
                  </w:r>
                </w:p>
              </w:tc>
            </w:tr>
            <w:tr w:rsidR="006E50CB" w:rsidRPr="006E50CB" w14:paraId="55F944AA" w14:textId="77777777" w:rsidTr="006E50CB">
              <w:trPr>
                <w:trHeight w:val="197"/>
              </w:trPr>
              <w:tc>
                <w:tcPr>
                  <w:tcW w:w="1622" w:type="dxa"/>
                  <w:vMerge/>
                </w:tcPr>
                <w:p w14:paraId="1483062A" w14:textId="77777777" w:rsidR="006E50CB" w:rsidRPr="006E50CB" w:rsidRDefault="006E50CB" w:rsidP="006E50CB">
                  <w:pPr>
                    <w:spacing w:line="276" w:lineRule="auto"/>
                    <w:rPr>
                      <w:rFonts w:eastAsia="Calibri"/>
                      <w:lang w:eastAsia="en-US"/>
                    </w:rPr>
                  </w:pPr>
                </w:p>
              </w:tc>
              <w:tc>
                <w:tcPr>
                  <w:tcW w:w="1418" w:type="dxa"/>
                  <w:vMerge/>
                </w:tcPr>
                <w:p w14:paraId="01902F5C" w14:textId="77777777" w:rsidR="006E50CB" w:rsidRPr="006E50CB" w:rsidRDefault="006E50CB" w:rsidP="006E50CB">
                  <w:pPr>
                    <w:spacing w:line="276" w:lineRule="auto"/>
                    <w:rPr>
                      <w:rFonts w:eastAsia="Calibri"/>
                      <w:lang w:eastAsia="en-US"/>
                    </w:rPr>
                  </w:pPr>
                </w:p>
              </w:tc>
              <w:tc>
                <w:tcPr>
                  <w:tcW w:w="1417" w:type="dxa"/>
                  <w:vAlign w:val="center"/>
                </w:tcPr>
                <w:p w14:paraId="13759572" w14:textId="77777777" w:rsidR="006E50CB" w:rsidRPr="006E50CB" w:rsidRDefault="006E50CB" w:rsidP="006E50CB">
                  <w:pPr>
                    <w:widowControl w:val="0"/>
                    <w:autoSpaceDE w:val="0"/>
                    <w:autoSpaceDN w:val="0"/>
                    <w:ind w:left="-62" w:right="-62"/>
                    <w:jc w:val="center"/>
                  </w:pPr>
                  <w:r w:rsidRPr="006E50CB">
                    <w:t>с 01.07.2023</w:t>
                  </w:r>
                </w:p>
              </w:tc>
              <w:tc>
                <w:tcPr>
                  <w:tcW w:w="992" w:type="dxa"/>
                  <w:vAlign w:val="center"/>
                </w:tcPr>
                <w:p w14:paraId="20F2F2A9" w14:textId="77777777" w:rsidR="006E50CB" w:rsidRPr="006E50CB" w:rsidRDefault="006E50CB" w:rsidP="006E50CB">
                  <w:pPr>
                    <w:widowControl w:val="0"/>
                    <w:autoSpaceDE w:val="0"/>
                    <w:autoSpaceDN w:val="0"/>
                    <w:jc w:val="center"/>
                  </w:pPr>
                  <w:r w:rsidRPr="006E50CB">
                    <w:t>3448,86</w:t>
                  </w:r>
                </w:p>
              </w:tc>
              <w:tc>
                <w:tcPr>
                  <w:tcW w:w="851" w:type="dxa"/>
                  <w:vAlign w:val="center"/>
                </w:tcPr>
                <w:p w14:paraId="2353FDDF" w14:textId="77777777" w:rsidR="006E50CB" w:rsidRPr="006E50CB" w:rsidRDefault="006E50CB" w:rsidP="006E50CB">
                  <w:pPr>
                    <w:widowControl w:val="0"/>
                    <w:autoSpaceDE w:val="0"/>
                    <w:autoSpaceDN w:val="0"/>
                    <w:jc w:val="center"/>
                  </w:pPr>
                  <w:r w:rsidRPr="006E50CB">
                    <w:t>x</w:t>
                  </w:r>
                </w:p>
              </w:tc>
              <w:tc>
                <w:tcPr>
                  <w:tcW w:w="678" w:type="dxa"/>
                  <w:vAlign w:val="center"/>
                </w:tcPr>
                <w:p w14:paraId="683F263E" w14:textId="77777777" w:rsidR="006E50CB" w:rsidRPr="006E50CB" w:rsidRDefault="006E50CB" w:rsidP="006E50CB">
                  <w:pPr>
                    <w:widowControl w:val="0"/>
                    <w:autoSpaceDE w:val="0"/>
                    <w:autoSpaceDN w:val="0"/>
                    <w:jc w:val="center"/>
                  </w:pPr>
                  <w:r w:rsidRPr="006E50CB">
                    <w:t>x</w:t>
                  </w:r>
                </w:p>
              </w:tc>
              <w:tc>
                <w:tcPr>
                  <w:tcW w:w="850" w:type="dxa"/>
                  <w:vAlign w:val="center"/>
                </w:tcPr>
                <w:p w14:paraId="59AB12FE" w14:textId="77777777" w:rsidR="006E50CB" w:rsidRPr="006E50CB" w:rsidRDefault="006E50CB" w:rsidP="006E50CB">
                  <w:pPr>
                    <w:widowControl w:val="0"/>
                    <w:autoSpaceDE w:val="0"/>
                    <w:autoSpaceDN w:val="0"/>
                    <w:jc w:val="center"/>
                  </w:pPr>
                  <w:r w:rsidRPr="006E50CB">
                    <w:t>x</w:t>
                  </w:r>
                </w:p>
              </w:tc>
              <w:tc>
                <w:tcPr>
                  <w:tcW w:w="851" w:type="dxa"/>
                  <w:vAlign w:val="center"/>
                </w:tcPr>
                <w:p w14:paraId="1304832D" w14:textId="77777777" w:rsidR="006E50CB" w:rsidRPr="006E50CB" w:rsidRDefault="006E50CB" w:rsidP="006E50CB">
                  <w:pPr>
                    <w:widowControl w:val="0"/>
                    <w:autoSpaceDE w:val="0"/>
                    <w:autoSpaceDN w:val="0"/>
                    <w:jc w:val="center"/>
                  </w:pPr>
                  <w:r w:rsidRPr="006E50CB">
                    <w:t>x</w:t>
                  </w:r>
                </w:p>
              </w:tc>
              <w:tc>
                <w:tcPr>
                  <w:tcW w:w="1165" w:type="dxa"/>
                  <w:vAlign w:val="center"/>
                </w:tcPr>
                <w:p w14:paraId="2F291437" w14:textId="77777777" w:rsidR="006E50CB" w:rsidRPr="006E50CB" w:rsidRDefault="006E50CB" w:rsidP="006E50CB">
                  <w:pPr>
                    <w:widowControl w:val="0"/>
                    <w:autoSpaceDE w:val="0"/>
                    <w:autoSpaceDN w:val="0"/>
                    <w:jc w:val="center"/>
                  </w:pPr>
                  <w:r w:rsidRPr="006E50CB">
                    <w:t>x</w:t>
                  </w:r>
                </w:p>
              </w:tc>
            </w:tr>
            <w:tr w:rsidR="006E50CB" w:rsidRPr="006E50CB" w14:paraId="2228EB6E" w14:textId="77777777" w:rsidTr="006E50CB">
              <w:trPr>
                <w:trHeight w:val="443"/>
              </w:trPr>
              <w:tc>
                <w:tcPr>
                  <w:tcW w:w="1622" w:type="dxa"/>
                  <w:vMerge/>
                </w:tcPr>
                <w:p w14:paraId="56CC20EC" w14:textId="77777777" w:rsidR="006E50CB" w:rsidRPr="006E50CB" w:rsidRDefault="006E50CB" w:rsidP="006E50CB">
                  <w:pPr>
                    <w:spacing w:line="276" w:lineRule="auto"/>
                    <w:rPr>
                      <w:rFonts w:eastAsia="Calibri"/>
                      <w:lang w:eastAsia="en-US"/>
                    </w:rPr>
                  </w:pPr>
                </w:p>
              </w:tc>
              <w:tc>
                <w:tcPr>
                  <w:tcW w:w="1418" w:type="dxa"/>
                  <w:vAlign w:val="center"/>
                </w:tcPr>
                <w:p w14:paraId="7017DE8A" w14:textId="77777777" w:rsidR="006E50CB" w:rsidRPr="006E50CB" w:rsidRDefault="006E50CB" w:rsidP="006E50CB">
                  <w:pPr>
                    <w:widowControl w:val="0"/>
                    <w:autoSpaceDE w:val="0"/>
                    <w:autoSpaceDN w:val="0"/>
                    <w:jc w:val="center"/>
                  </w:pPr>
                  <w:r w:rsidRPr="006E50CB">
                    <w:t>Двухста-вочный</w:t>
                  </w:r>
                </w:p>
              </w:tc>
              <w:tc>
                <w:tcPr>
                  <w:tcW w:w="1417" w:type="dxa"/>
                  <w:vAlign w:val="center"/>
                </w:tcPr>
                <w:p w14:paraId="5EC1480C" w14:textId="77777777" w:rsidR="006E50CB" w:rsidRPr="006E50CB" w:rsidRDefault="006E50CB" w:rsidP="006E50CB">
                  <w:pPr>
                    <w:widowControl w:val="0"/>
                    <w:autoSpaceDE w:val="0"/>
                    <w:autoSpaceDN w:val="0"/>
                    <w:ind w:left="-62" w:right="-62"/>
                    <w:jc w:val="center"/>
                  </w:pPr>
                  <w:r w:rsidRPr="006E50CB">
                    <w:t>x</w:t>
                  </w:r>
                </w:p>
              </w:tc>
              <w:tc>
                <w:tcPr>
                  <w:tcW w:w="992" w:type="dxa"/>
                  <w:vAlign w:val="center"/>
                </w:tcPr>
                <w:p w14:paraId="37F5CE33" w14:textId="77777777" w:rsidR="006E50CB" w:rsidRPr="006E50CB" w:rsidRDefault="006E50CB" w:rsidP="006E50CB">
                  <w:pPr>
                    <w:widowControl w:val="0"/>
                    <w:autoSpaceDE w:val="0"/>
                    <w:autoSpaceDN w:val="0"/>
                    <w:jc w:val="center"/>
                  </w:pPr>
                  <w:r w:rsidRPr="006E50CB">
                    <w:t>x</w:t>
                  </w:r>
                </w:p>
              </w:tc>
              <w:tc>
                <w:tcPr>
                  <w:tcW w:w="851" w:type="dxa"/>
                  <w:vAlign w:val="center"/>
                </w:tcPr>
                <w:p w14:paraId="6BF44C32" w14:textId="77777777" w:rsidR="006E50CB" w:rsidRPr="006E50CB" w:rsidRDefault="006E50CB" w:rsidP="006E50CB">
                  <w:pPr>
                    <w:widowControl w:val="0"/>
                    <w:autoSpaceDE w:val="0"/>
                    <w:autoSpaceDN w:val="0"/>
                    <w:jc w:val="center"/>
                  </w:pPr>
                  <w:r w:rsidRPr="006E50CB">
                    <w:t>x</w:t>
                  </w:r>
                </w:p>
              </w:tc>
              <w:tc>
                <w:tcPr>
                  <w:tcW w:w="678" w:type="dxa"/>
                  <w:vAlign w:val="center"/>
                </w:tcPr>
                <w:p w14:paraId="161C19EB" w14:textId="77777777" w:rsidR="006E50CB" w:rsidRPr="006E50CB" w:rsidRDefault="006E50CB" w:rsidP="006E50CB">
                  <w:pPr>
                    <w:widowControl w:val="0"/>
                    <w:autoSpaceDE w:val="0"/>
                    <w:autoSpaceDN w:val="0"/>
                    <w:jc w:val="center"/>
                  </w:pPr>
                  <w:r w:rsidRPr="006E50CB">
                    <w:t>x</w:t>
                  </w:r>
                </w:p>
              </w:tc>
              <w:tc>
                <w:tcPr>
                  <w:tcW w:w="850" w:type="dxa"/>
                  <w:vAlign w:val="center"/>
                </w:tcPr>
                <w:p w14:paraId="4F1B1AAC" w14:textId="77777777" w:rsidR="006E50CB" w:rsidRPr="006E50CB" w:rsidRDefault="006E50CB" w:rsidP="006E50CB">
                  <w:pPr>
                    <w:widowControl w:val="0"/>
                    <w:autoSpaceDE w:val="0"/>
                    <w:autoSpaceDN w:val="0"/>
                    <w:jc w:val="center"/>
                  </w:pPr>
                  <w:r w:rsidRPr="006E50CB">
                    <w:t>x</w:t>
                  </w:r>
                </w:p>
              </w:tc>
              <w:tc>
                <w:tcPr>
                  <w:tcW w:w="851" w:type="dxa"/>
                  <w:vAlign w:val="center"/>
                </w:tcPr>
                <w:p w14:paraId="5DDB0B34" w14:textId="77777777" w:rsidR="006E50CB" w:rsidRPr="006E50CB" w:rsidRDefault="006E50CB" w:rsidP="006E50CB">
                  <w:pPr>
                    <w:widowControl w:val="0"/>
                    <w:autoSpaceDE w:val="0"/>
                    <w:autoSpaceDN w:val="0"/>
                    <w:jc w:val="center"/>
                  </w:pPr>
                  <w:r w:rsidRPr="006E50CB">
                    <w:t>x</w:t>
                  </w:r>
                </w:p>
              </w:tc>
              <w:tc>
                <w:tcPr>
                  <w:tcW w:w="1165" w:type="dxa"/>
                  <w:vAlign w:val="center"/>
                </w:tcPr>
                <w:p w14:paraId="3749B81C" w14:textId="77777777" w:rsidR="006E50CB" w:rsidRPr="006E50CB" w:rsidRDefault="006E50CB" w:rsidP="006E50CB">
                  <w:pPr>
                    <w:widowControl w:val="0"/>
                    <w:autoSpaceDE w:val="0"/>
                    <w:autoSpaceDN w:val="0"/>
                    <w:jc w:val="center"/>
                  </w:pPr>
                  <w:r w:rsidRPr="006E50CB">
                    <w:t>x</w:t>
                  </w:r>
                </w:p>
              </w:tc>
            </w:tr>
            <w:tr w:rsidR="006E50CB" w:rsidRPr="006E50CB" w14:paraId="5F7B14C0" w14:textId="77777777" w:rsidTr="006E50CB">
              <w:tc>
                <w:tcPr>
                  <w:tcW w:w="1622" w:type="dxa"/>
                  <w:vMerge/>
                </w:tcPr>
                <w:p w14:paraId="16DCABF6" w14:textId="77777777" w:rsidR="006E50CB" w:rsidRPr="006E50CB" w:rsidRDefault="006E50CB" w:rsidP="006E50CB">
                  <w:pPr>
                    <w:spacing w:line="276" w:lineRule="auto"/>
                    <w:rPr>
                      <w:rFonts w:eastAsia="Calibri"/>
                      <w:lang w:eastAsia="en-US"/>
                    </w:rPr>
                  </w:pPr>
                </w:p>
              </w:tc>
              <w:tc>
                <w:tcPr>
                  <w:tcW w:w="1418" w:type="dxa"/>
                  <w:vAlign w:val="center"/>
                </w:tcPr>
                <w:p w14:paraId="2ABDBD68" w14:textId="77777777" w:rsidR="006E50CB" w:rsidRPr="006E50CB" w:rsidRDefault="006E50CB" w:rsidP="006E50CB">
                  <w:pPr>
                    <w:widowControl w:val="0"/>
                    <w:autoSpaceDE w:val="0"/>
                    <w:autoSpaceDN w:val="0"/>
                    <w:jc w:val="center"/>
                  </w:pPr>
                  <w:r w:rsidRPr="006E50CB">
                    <w:t>Ставка за тепловую энергию, руб./Гкал</w:t>
                  </w:r>
                </w:p>
              </w:tc>
              <w:tc>
                <w:tcPr>
                  <w:tcW w:w="1417" w:type="dxa"/>
                  <w:vAlign w:val="center"/>
                </w:tcPr>
                <w:p w14:paraId="4C180BBB" w14:textId="77777777" w:rsidR="006E50CB" w:rsidRPr="006E50CB" w:rsidRDefault="006E50CB" w:rsidP="006E50CB">
                  <w:pPr>
                    <w:widowControl w:val="0"/>
                    <w:autoSpaceDE w:val="0"/>
                    <w:autoSpaceDN w:val="0"/>
                    <w:ind w:left="-62" w:right="-62"/>
                    <w:jc w:val="center"/>
                  </w:pPr>
                  <w:r w:rsidRPr="006E50CB">
                    <w:t>x</w:t>
                  </w:r>
                </w:p>
              </w:tc>
              <w:tc>
                <w:tcPr>
                  <w:tcW w:w="992" w:type="dxa"/>
                  <w:vAlign w:val="center"/>
                </w:tcPr>
                <w:p w14:paraId="5186F3AD" w14:textId="77777777" w:rsidR="006E50CB" w:rsidRPr="006E50CB" w:rsidRDefault="006E50CB" w:rsidP="006E50CB">
                  <w:pPr>
                    <w:widowControl w:val="0"/>
                    <w:autoSpaceDE w:val="0"/>
                    <w:autoSpaceDN w:val="0"/>
                    <w:jc w:val="center"/>
                  </w:pPr>
                  <w:r w:rsidRPr="006E50CB">
                    <w:t>x</w:t>
                  </w:r>
                </w:p>
              </w:tc>
              <w:tc>
                <w:tcPr>
                  <w:tcW w:w="851" w:type="dxa"/>
                  <w:vAlign w:val="center"/>
                </w:tcPr>
                <w:p w14:paraId="413F1F85" w14:textId="77777777" w:rsidR="006E50CB" w:rsidRPr="006E50CB" w:rsidRDefault="006E50CB" w:rsidP="006E50CB">
                  <w:pPr>
                    <w:widowControl w:val="0"/>
                    <w:autoSpaceDE w:val="0"/>
                    <w:autoSpaceDN w:val="0"/>
                    <w:jc w:val="center"/>
                  </w:pPr>
                  <w:r w:rsidRPr="006E50CB">
                    <w:t>x</w:t>
                  </w:r>
                </w:p>
              </w:tc>
              <w:tc>
                <w:tcPr>
                  <w:tcW w:w="678" w:type="dxa"/>
                  <w:vAlign w:val="center"/>
                </w:tcPr>
                <w:p w14:paraId="2DA90BD5" w14:textId="77777777" w:rsidR="006E50CB" w:rsidRPr="006E50CB" w:rsidRDefault="006E50CB" w:rsidP="006E50CB">
                  <w:pPr>
                    <w:widowControl w:val="0"/>
                    <w:autoSpaceDE w:val="0"/>
                    <w:autoSpaceDN w:val="0"/>
                    <w:jc w:val="center"/>
                  </w:pPr>
                  <w:r w:rsidRPr="006E50CB">
                    <w:t>x</w:t>
                  </w:r>
                </w:p>
              </w:tc>
              <w:tc>
                <w:tcPr>
                  <w:tcW w:w="850" w:type="dxa"/>
                  <w:vAlign w:val="center"/>
                </w:tcPr>
                <w:p w14:paraId="4937AE0A" w14:textId="77777777" w:rsidR="006E50CB" w:rsidRPr="006E50CB" w:rsidRDefault="006E50CB" w:rsidP="006E50CB">
                  <w:pPr>
                    <w:widowControl w:val="0"/>
                    <w:autoSpaceDE w:val="0"/>
                    <w:autoSpaceDN w:val="0"/>
                    <w:jc w:val="center"/>
                  </w:pPr>
                  <w:r w:rsidRPr="006E50CB">
                    <w:t>x</w:t>
                  </w:r>
                </w:p>
              </w:tc>
              <w:tc>
                <w:tcPr>
                  <w:tcW w:w="851" w:type="dxa"/>
                  <w:vAlign w:val="center"/>
                </w:tcPr>
                <w:p w14:paraId="781C904B" w14:textId="77777777" w:rsidR="006E50CB" w:rsidRPr="006E50CB" w:rsidRDefault="006E50CB" w:rsidP="006E50CB">
                  <w:pPr>
                    <w:widowControl w:val="0"/>
                    <w:autoSpaceDE w:val="0"/>
                    <w:autoSpaceDN w:val="0"/>
                    <w:jc w:val="center"/>
                  </w:pPr>
                  <w:r w:rsidRPr="006E50CB">
                    <w:t>x</w:t>
                  </w:r>
                </w:p>
              </w:tc>
              <w:tc>
                <w:tcPr>
                  <w:tcW w:w="1165" w:type="dxa"/>
                  <w:vAlign w:val="center"/>
                </w:tcPr>
                <w:p w14:paraId="7AD88534" w14:textId="77777777" w:rsidR="006E50CB" w:rsidRPr="006E50CB" w:rsidRDefault="006E50CB" w:rsidP="006E50CB">
                  <w:pPr>
                    <w:widowControl w:val="0"/>
                    <w:autoSpaceDE w:val="0"/>
                    <w:autoSpaceDN w:val="0"/>
                    <w:jc w:val="center"/>
                  </w:pPr>
                  <w:r w:rsidRPr="006E50CB">
                    <w:t>x</w:t>
                  </w:r>
                </w:p>
              </w:tc>
            </w:tr>
            <w:tr w:rsidR="006E50CB" w:rsidRPr="006E50CB" w14:paraId="5A4052A1" w14:textId="77777777" w:rsidTr="006E50CB">
              <w:tc>
                <w:tcPr>
                  <w:tcW w:w="1622" w:type="dxa"/>
                </w:tcPr>
                <w:p w14:paraId="0FD7E325" w14:textId="77777777" w:rsidR="006E50CB" w:rsidRPr="006E50CB" w:rsidRDefault="006E50CB" w:rsidP="006E50CB">
                  <w:pPr>
                    <w:spacing w:line="276" w:lineRule="auto"/>
                    <w:rPr>
                      <w:rFonts w:eastAsia="Calibri"/>
                      <w:lang w:eastAsia="en-US"/>
                    </w:rPr>
                  </w:pPr>
                </w:p>
              </w:tc>
              <w:tc>
                <w:tcPr>
                  <w:tcW w:w="1418" w:type="dxa"/>
                  <w:vAlign w:val="center"/>
                </w:tcPr>
                <w:p w14:paraId="6831AA4D" w14:textId="77777777" w:rsidR="006E50CB" w:rsidRPr="006E50CB" w:rsidRDefault="006E50CB" w:rsidP="006E50CB">
                  <w:pPr>
                    <w:widowControl w:val="0"/>
                    <w:autoSpaceDE w:val="0"/>
                    <w:autoSpaceDN w:val="0"/>
                    <w:jc w:val="center"/>
                  </w:pPr>
                  <w:r w:rsidRPr="006E50CB">
                    <w:t>Ставка за содержание тепловой мощности, тыс. руб./Гкал/ч в мес.</w:t>
                  </w:r>
                </w:p>
              </w:tc>
              <w:tc>
                <w:tcPr>
                  <w:tcW w:w="1417" w:type="dxa"/>
                  <w:vAlign w:val="center"/>
                </w:tcPr>
                <w:p w14:paraId="545F3E16" w14:textId="77777777" w:rsidR="006E50CB" w:rsidRPr="006E50CB" w:rsidRDefault="006E50CB" w:rsidP="006E50CB">
                  <w:pPr>
                    <w:widowControl w:val="0"/>
                    <w:autoSpaceDE w:val="0"/>
                    <w:autoSpaceDN w:val="0"/>
                    <w:ind w:left="-62" w:right="-62"/>
                    <w:jc w:val="center"/>
                  </w:pPr>
                  <w:r w:rsidRPr="006E50CB">
                    <w:t>x</w:t>
                  </w:r>
                </w:p>
              </w:tc>
              <w:tc>
                <w:tcPr>
                  <w:tcW w:w="992" w:type="dxa"/>
                  <w:vAlign w:val="center"/>
                </w:tcPr>
                <w:p w14:paraId="64DDC455" w14:textId="77777777" w:rsidR="006E50CB" w:rsidRPr="006E50CB" w:rsidRDefault="006E50CB" w:rsidP="006E50CB">
                  <w:pPr>
                    <w:widowControl w:val="0"/>
                    <w:autoSpaceDE w:val="0"/>
                    <w:autoSpaceDN w:val="0"/>
                    <w:jc w:val="center"/>
                  </w:pPr>
                  <w:r w:rsidRPr="006E50CB">
                    <w:t>x</w:t>
                  </w:r>
                </w:p>
              </w:tc>
              <w:tc>
                <w:tcPr>
                  <w:tcW w:w="851" w:type="dxa"/>
                  <w:vAlign w:val="center"/>
                </w:tcPr>
                <w:p w14:paraId="2AC1D1C3" w14:textId="77777777" w:rsidR="006E50CB" w:rsidRPr="006E50CB" w:rsidRDefault="006E50CB" w:rsidP="006E50CB">
                  <w:pPr>
                    <w:widowControl w:val="0"/>
                    <w:autoSpaceDE w:val="0"/>
                    <w:autoSpaceDN w:val="0"/>
                    <w:jc w:val="center"/>
                  </w:pPr>
                  <w:r w:rsidRPr="006E50CB">
                    <w:t>x</w:t>
                  </w:r>
                </w:p>
              </w:tc>
              <w:tc>
                <w:tcPr>
                  <w:tcW w:w="678" w:type="dxa"/>
                  <w:vAlign w:val="center"/>
                </w:tcPr>
                <w:p w14:paraId="6898FA5B" w14:textId="77777777" w:rsidR="006E50CB" w:rsidRPr="006E50CB" w:rsidRDefault="006E50CB" w:rsidP="006E50CB">
                  <w:pPr>
                    <w:widowControl w:val="0"/>
                    <w:autoSpaceDE w:val="0"/>
                    <w:autoSpaceDN w:val="0"/>
                    <w:jc w:val="center"/>
                  </w:pPr>
                  <w:r w:rsidRPr="006E50CB">
                    <w:t>x</w:t>
                  </w:r>
                </w:p>
              </w:tc>
              <w:tc>
                <w:tcPr>
                  <w:tcW w:w="850" w:type="dxa"/>
                  <w:vAlign w:val="center"/>
                </w:tcPr>
                <w:p w14:paraId="4FC97110" w14:textId="77777777" w:rsidR="006E50CB" w:rsidRPr="006E50CB" w:rsidRDefault="006E50CB" w:rsidP="006E50CB">
                  <w:pPr>
                    <w:widowControl w:val="0"/>
                    <w:autoSpaceDE w:val="0"/>
                    <w:autoSpaceDN w:val="0"/>
                    <w:jc w:val="center"/>
                  </w:pPr>
                  <w:r w:rsidRPr="006E50CB">
                    <w:t>x</w:t>
                  </w:r>
                </w:p>
              </w:tc>
              <w:tc>
                <w:tcPr>
                  <w:tcW w:w="851" w:type="dxa"/>
                  <w:vAlign w:val="center"/>
                </w:tcPr>
                <w:p w14:paraId="7E036440" w14:textId="77777777" w:rsidR="006E50CB" w:rsidRPr="006E50CB" w:rsidRDefault="006E50CB" w:rsidP="006E50CB">
                  <w:pPr>
                    <w:widowControl w:val="0"/>
                    <w:autoSpaceDE w:val="0"/>
                    <w:autoSpaceDN w:val="0"/>
                    <w:jc w:val="center"/>
                  </w:pPr>
                  <w:r w:rsidRPr="006E50CB">
                    <w:t>x</w:t>
                  </w:r>
                </w:p>
              </w:tc>
              <w:tc>
                <w:tcPr>
                  <w:tcW w:w="1165" w:type="dxa"/>
                  <w:vAlign w:val="center"/>
                </w:tcPr>
                <w:p w14:paraId="6329EB9A" w14:textId="77777777" w:rsidR="006E50CB" w:rsidRPr="006E50CB" w:rsidRDefault="006E50CB" w:rsidP="006E50CB">
                  <w:pPr>
                    <w:widowControl w:val="0"/>
                    <w:autoSpaceDE w:val="0"/>
                    <w:autoSpaceDN w:val="0"/>
                    <w:jc w:val="center"/>
                  </w:pPr>
                  <w:r w:rsidRPr="006E50CB">
                    <w:t>x</w:t>
                  </w:r>
                </w:p>
              </w:tc>
            </w:tr>
          </w:tbl>
          <w:p w14:paraId="70AEC29A" w14:textId="77777777" w:rsidR="006E50CB" w:rsidRPr="006E50CB" w:rsidRDefault="006E50CB" w:rsidP="006E50CB">
            <w:pPr>
              <w:spacing w:after="200" w:line="276" w:lineRule="auto"/>
              <w:rPr>
                <w:rFonts w:ascii="Calibri" w:eastAsia="Calibri" w:hAnsi="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000" w:firstRow="0" w:lastRow="0" w:firstColumn="0" w:lastColumn="0" w:noHBand="0" w:noVBand="0"/>
            </w:tblPr>
            <w:tblGrid>
              <w:gridCol w:w="1622"/>
              <w:gridCol w:w="1379"/>
              <w:gridCol w:w="1424"/>
              <w:gridCol w:w="993"/>
              <w:gridCol w:w="850"/>
              <w:gridCol w:w="709"/>
              <w:gridCol w:w="846"/>
              <w:gridCol w:w="851"/>
              <w:gridCol w:w="1170"/>
            </w:tblGrid>
            <w:tr w:rsidR="006E50CB" w:rsidRPr="006E50CB" w14:paraId="745D20DE" w14:textId="77777777" w:rsidTr="006E50CB">
              <w:tc>
                <w:tcPr>
                  <w:tcW w:w="1622" w:type="dxa"/>
                  <w:vAlign w:val="center"/>
                </w:tcPr>
                <w:p w14:paraId="7B6C7F29" w14:textId="77777777" w:rsidR="006E50CB" w:rsidRPr="006E50CB" w:rsidRDefault="006E50CB" w:rsidP="006E50CB">
                  <w:pPr>
                    <w:spacing w:line="276" w:lineRule="auto"/>
                    <w:jc w:val="center"/>
                    <w:rPr>
                      <w:rFonts w:eastAsia="Calibri"/>
                      <w:lang w:eastAsia="en-US"/>
                    </w:rPr>
                  </w:pPr>
                  <w:r w:rsidRPr="006E50CB">
                    <w:rPr>
                      <w:rFonts w:eastAsia="Calibri"/>
                      <w:lang w:eastAsia="en-US"/>
                    </w:rPr>
                    <w:t>1</w:t>
                  </w:r>
                </w:p>
              </w:tc>
              <w:tc>
                <w:tcPr>
                  <w:tcW w:w="1379" w:type="dxa"/>
                  <w:vAlign w:val="center"/>
                </w:tcPr>
                <w:p w14:paraId="0C57336C" w14:textId="77777777" w:rsidR="006E50CB" w:rsidRPr="006E50CB" w:rsidRDefault="006E50CB" w:rsidP="006E50CB">
                  <w:pPr>
                    <w:widowControl w:val="0"/>
                    <w:autoSpaceDE w:val="0"/>
                    <w:autoSpaceDN w:val="0"/>
                    <w:ind w:left="-62" w:right="-62"/>
                    <w:jc w:val="center"/>
                  </w:pPr>
                  <w:r w:rsidRPr="006E50CB">
                    <w:t>2</w:t>
                  </w:r>
                </w:p>
              </w:tc>
              <w:tc>
                <w:tcPr>
                  <w:tcW w:w="1424" w:type="dxa"/>
                  <w:vAlign w:val="center"/>
                </w:tcPr>
                <w:p w14:paraId="085C5C87" w14:textId="77777777" w:rsidR="006E50CB" w:rsidRPr="006E50CB" w:rsidRDefault="006E50CB" w:rsidP="006E50CB">
                  <w:pPr>
                    <w:widowControl w:val="0"/>
                    <w:autoSpaceDE w:val="0"/>
                    <w:autoSpaceDN w:val="0"/>
                    <w:ind w:left="-62" w:right="-62"/>
                    <w:jc w:val="center"/>
                  </w:pPr>
                  <w:r w:rsidRPr="006E50CB">
                    <w:t>3</w:t>
                  </w:r>
                </w:p>
              </w:tc>
              <w:tc>
                <w:tcPr>
                  <w:tcW w:w="993" w:type="dxa"/>
                  <w:vAlign w:val="center"/>
                </w:tcPr>
                <w:p w14:paraId="5A56538D" w14:textId="77777777" w:rsidR="006E50CB" w:rsidRPr="006E50CB" w:rsidRDefault="006E50CB" w:rsidP="006E50CB">
                  <w:pPr>
                    <w:widowControl w:val="0"/>
                    <w:autoSpaceDE w:val="0"/>
                    <w:autoSpaceDN w:val="0"/>
                    <w:ind w:left="-62" w:right="-62"/>
                    <w:jc w:val="center"/>
                  </w:pPr>
                  <w:r w:rsidRPr="006E50CB">
                    <w:t>4</w:t>
                  </w:r>
                </w:p>
              </w:tc>
              <w:tc>
                <w:tcPr>
                  <w:tcW w:w="850" w:type="dxa"/>
                  <w:vAlign w:val="center"/>
                </w:tcPr>
                <w:p w14:paraId="3CD01E04" w14:textId="77777777" w:rsidR="006E50CB" w:rsidRPr="006E50CB" w:rsidRDefault="006E50CB" w:rsidP="006E50CB">
                  <w:pPr>
                    <w:widowControl w:val="0"/>
                    <w:autoSpaceDE w:val="0"/>
                    <w:autoSpaceDN w:val="0"/>
                    <w:ind w:left="-62" w:right="-62"/>
                    <w:jc w:val="center"/>
                  </w:pPr>
                  <w:r w:rsidRPr="006E50CB">
                    <w:t>5</w:t>
                  </w:r>
                </w:p>
              </w:tc>
              <w:tc>
                <w:tcPr>
                  <w:tcW w:w="709" w:type="dxa"/>
                  <w:vAlign w:val="center"/>
                </w:tcPr>
                <w:p w14:paraId="171C5879" w14:textId="77777777" w:rsidR="006E50CB" w:rsidRPr="006E50CB" w:rsidRDefault="006E50CB" w:rsidP="006E50CB">
                  <w:pPr>
                    <w:widowControl w:val="0"/>
                    <w:autoSpaceDE w:val="0"/>
                    <w:autoSpaceDN w:val="0"/>
                    <w:ind w:left="-62" w:right="-62"/>
                    <w:jc w:val="center"/>
                  </w:pPr>
                  <w:r w:rsidRPr="006E50CB">
                    <w:t>6</w:t>
                  </w:r>
                </w:p>
              </w:tc>
              <w:tc>
                <w:tcPr>
                  <w:tcW w:w="846" w:type="dxa"/>
                  <w:vAlign w:val="center"/>
                </w:tcPr>
                <w:p w14:paraId="357AC557" w14:textId="77777777" w:rsidR="006E50CB" w:rsidRPr="006E50CB" w:rsidRDefault="006E50CB" w:rsidP="006E50CB">
                  <w:pPr>
                    <w:widowControl w:val="0"/>
                    <w:autoSpaceDE w:val="0"/>
                    <w:autoSpaceDN w:val="0"/>
                    <w:ind w:left="-62" w:right="-62"/>
                    <w:jc w:val="center"/>
                  </w:pPr>
                  <w:r w:rsidRPr="006E50CB">
                    <w:t>7</w:t>
                  </w:r>
                </w:p>
              </w:tc>
              <w:tc>
                <w:tcPr>
                  <w:tcW w:w="851" w:type="dxa"/>
                  <w:vAlign w:val="center"/>
                </w:tcPr>
                <w:p w14:paraId="41F17AF7" w14:textId="77777777" w:rsidR="006E50CB" w:rsidRPr="006E50CB" w:rsidRDefault="006E50CB" w:rsidP="006E50CB">
                  <w:pPr>
                    <w:widowControl w:val="0"/>
                    <w:autoSpaceDE w:val="0"/>
                    <w:autoSpaceDN w:val="0"/>
                    <w:ind w:left="-62" w:right="-62"/>
                    <w:jc w:val="center"/>
                  </w:pPr>
                  <w:r w:rsidRPr="006E50CB">
                    <w:t>8</w:t>
                  </w:r>
                </w:p>
              </w:tc>
              <w:tc>
                <w:tcPr>
                  <w:tcW w:w="1170" w:type="dxa"/>
                  <w:vAlign w:val="center"/>
                </w:tcPr>
                <w:p w14:paraId="68071FD5" w14:textId="77777777" w:rsidR="006E50CB" w:rsidRPr="006E50CB" w:rsidRDefault="006E50CB" w:rsidP="006E50CB">
                  <w:pPr>
                    <w:widowControl w:val="0"/>
                    <w:autoSpaceDE w:val="0"/>
                    <w:autoSpaceDN w:val="0"/>
                    <w:ind w:left="-62" w:right="-62"/>
                    <w:jc w:val="center"/>
                  </w:pPr>
                  <w:r w:rsidRPr="006E50CB">
                    <w:t>9</w:t>
                  </w:r>
                </w:p>
              </w:tc>
            </w:tr>
            <w:tr w:rsidR="006E50CB" w:rsidRPr="006E50CB" w14:paraId="6DA81746" w14:textId="77777777" w:rsidTr="006E50CB">
              <w:tc>
                <w:tcPr>
                  <w:tcW w:w="1622" w:type="dxa"/>
                  <w:vMerge w:val="restart"/>
                </w:tcPr>
                <w:p w14:paraId="33C2D378" w14:textId="77777777" w:rsidR="006E50CB" w:rsidRPr="006E50CB" w:rsidRDefault="006E50CB" w:rsidP="006E50CB">
                  <w:pPr>
                    <w:spacing w:line="276" w:lineRule="auto"/>
                    <w:rPr>
                      <w:rFonts w:eastAsia="Calibri"/>
                      <w:lang w:eastAsia="en-US"/>
                    </w:rPr>
                  </w:pPr>
                </w:p>
              </w:tc>
              <w:tc>
                <w:tcPr>
                  <w:tcW w:w="8222" w:type="dxa"/>
                  <w:gridSpan w:val="8"/>
                  <w:vAlign w:val="center"/>
                </w:tcPr>
                <w:p w14:paraId="54376EF2" w14:textId="77777777" w:rsidR="006E50CB" w:rsidRPr="006E50CB" w:rsidRDefault="006E50CB" w:rsidP="006E50CB">
                  <w:pPr>
                    <w:widowControl w:val="0"/>
                    <w:autoSpaceDE w:val="0"/>
                    <w:autoSpaceDN w:val="0"/>
                    <w:ind w:left="-62" w:right="-62"/>
                    <w:jc w:val="center"/>
                  </w:pPr>
                  <w:r w:rsidRPr="006E50CB">
                    <w:t>Население (тарифы указываются с учетом НДС) &lt;*&gt;</w:t>
                  </w:r>
                </w:p>
              </w:tc>
            </w:tr>
            <w:tr w:rsidR="006E50CB" w:rsidRPr="006E50CB" w14:paraId="23BC6BA2" w14:textId="77777777" w:rsidTr="006E50CB">
              <w:trPr>
                <w:trHeight w:val="20"/>
              </w:trPr>
              <w:tc>
                <w:tcPr>
                  <w:tcW w:w="1622" w:type="dxa"/>
                  <w:vMerge/>
                </w:tcPr>
                <w:p w14:paraId="6491BEB4" w14:textId="77777777" w:rsidR="006E50CB" w:rsidRPr="006E50CB" w:rsidRDefault="006E50CB" w:rsidP="006E50CB">
                  <w:pPr>
                    <w:spacing w:line="276" w:lineRule="auto"/>
                    <w:rPr>
                      <w:rFonts w:eastAsia="Calibri"/>
                      <w:lang w:eastAsia="en-US"/>
                    </w:rPr>
                  </w:pPr>
                </w:p>
              </w:tc>
              <w:tc>
                <w:tcPr>
                  <w:tcW w:w="1379" w:type="dxa"/>
                  <w:vMerge w:val="restart"/>
                  <w:vAlign w:val="center"/>
                </w:tcPr>
                <w:p w14:paraId="464DFD58" w14:textId="77777777" w:rsidR="006E50CB" w:rsidRPr="006E50CB" w:rsidRDefault="006E50CB" w:rsidP="006E50CB">
                  <w:pPr>
                    <w:widowControl w:val="0"/>
                    <w:autoSpaceDE w:val="0"/>
                    <w:autoSpaceDN w:val="0"/>
                    <w:jc w:val="center"/>
                  </w:pPr>
                  <w:r w:rsidRPr="006E50CB">
                    <w:t>Односта-вочный</w:t>
                  </w:r>
                </w:p>
                <w:p w14:paraId="38FCFFC5" w14:textId="77777777" w:rsidR="006E50CB" w:rsidRPr="006E50CB" w:rsidRDefault="006E50CB" w:rsidP="006E50CB">
                  <w:pPr>
                    <w:widowControl w:val="0"/>
                    <w:autoSpaceDE w:val="0"/>
                    <w:autoSpaceDN w:val="0"/>
                    <w:jc w:val="center"/>
                  </w:pPr>
                  <w:r w:rsidRPr="006E50CB">
                    <w:t>руб./Гкал</w:t>
                  </w:r>
                </w:p>
              </w:tc>
              <w:tc>
                <w:tcPr>
                  <w:tcW w:w="1424" w:type="dxa"/>
                  <w:vAlign w:val="center"/>
                </w:tcPr>
                <w:p w14:paraId="5CED0A7F" w14:textId="77777777" w:rsidR="006E50CB" w:rsidRPr="006E50CB" w:rsidRDefault="006E50CB" w:rsidP="006E50CB">
                  <w:pPr>
                    <w:widowControl w:val="0"/>
                    <w:autoSpaceDE w:val="0"/>
                    <w:autoSpaceDN w:val="0"/>
                    <w:ind w:left="-62" w:right="-62"/>
                    <w:jc w:val="center"/>
                  </w:pPr>
                  <w:r w:rsidRPr="006E50CB">
                    <w:t>с 01.01.2019</w:t>
                  </w:r>
                </w:p>
              </w:tc>
              <w:tc>
                <w:tcPr>
                  <w:tcW w:w="993" w:type="dxa"/>
                  <w:vAlign w:val="center"/>
                </w:tcPr>
                <w:p w14:paraId="0CB8937D" w14:textId="77777777" w:rsidR="006E50CB" w:rsidRPr="006E50CB" w:rsidRDefault="006E50CB" w:rsidP="006E50CB">
                  <w:pPr>
                    <w:widowControl w:val="0"/>
                    <w:autoSpaceDE w:val="0"/>
                    <w:autoSpaceDN w:val="0"/>
                    <w:jc w:val="center"/>
                  </w:pPr>
                  <w:r w:rsidRPr="006E50CB">
                    <w:t>3464,28</w:t>
                  </w:r>
                </w:p>
              </w:tc>
              <w:tc>
                <w:tcPr>
                  <w:tcW w:w="850" w:type="dxa"/>
                  <w:vAlign w:val="center"/>
                </w:tcPr>
                <w:p w14:paraId="1FFEE4B9" w14:textId="77777777" w:rsidR="006E50CB" w:rsidRPr="006E50CB" w:rsidRDefault="006E50CB" w:rsidP="006E50CB">
                  <w:pPr>
                    <w:widowControl w:val="0"/>
                    <w:autoSpaceDE w:val="0"/>
                    <w:autoSpaceDN w:val="0"/>
                    <w:jc w:val="center"/>
                  </w:pPr>
                  <w:r w:rsidRPr="006E50CB">
                    <w:t>x</w:t>
                  </w:r>
                </w:p>
              </w:tc>
              <w:tc>
                <w:tcPr>
                  <w:tcW w:w="709" w:type="dxa"/>
                  <w:vAlign w:val="center"/>
                </w:tcPr>
                <w:p w14:paraId="10995D89" w14:textId="77777777" w:rsidR="006E50CB" w:rsidRPr="006E50CB" w:rsidRDefault="006E50CB" w:rsidP="006E50CB">
                  <w:pPr>
                    <w:widowControl w:val="0"/>
                    <w:autoSpaceDE w:val="0"/>
                    <w:autoSpaceDN w:val="0"/>
                    <w:jc w:val="center"/>
                  </w:pPr>
                  <w:r w:rsidRPr="006E50CB">
                    <w:t>x</w:t>
                  </w:r>
                </w:p>
              </w:tc>
              <w:tc>
                <w:tcPr>
                  <w:tcW w:w="846" w:type="dxa"/>
                  <w:vAlign w:val="center"/>
                </w:tcPr>
                <w:p w14:paraId="66A5F974" w14:textId="77777777" w:rsidR="006E50CB" w:rsidRPr="006E50CB" w:rsidRDefault="006E50CB" w:rsidP="006E50CB">
                  <w:pPr>
                    <w:widowControl w:val="0"/>
                    <w:autoSpaceDE w:val="0"/>
                    <w:autoSpaceDN w:val="0"/>
                    <w:jc w:val="center"/>
                  </w:pPr>
                  <w:r w:rsidRPr="006E50CB">
                    <w:t>x</w:t>
                  </w:r>
                </w:p>
              </w:tc>
              <w:tc>
                <w:tcPr>
                  <w:tcW w:w="851" w:type="dxa"/>
                  <w:vAlign w:val="center"/>
                </w:tcPr>
                <w:p w14:paraId="085FC92F" w14:textId="77777777" w:rsidR="006E50CB" w:rsidRPr="006E50CB" w:rsidRDefault="006E50CB" w:rsidP="006E50CB">
                  <w:pPr>
                    <w:widowControl w:val="0"/>
                    <w:autoSpaceDE w:val="0"/>
                    <w:autoSpaceDN w:val="0"/>
                    <w:jc w:val="center"/>
                  </w:pPr>
                  <w:r w:rsidRPr="006E50CB">
                    <w:t>x</w:t>
                  </w:r>
                </w:p>
              </w:tc>
              <w:tc>
                <w:tcPr>
                  <w:tcW w:w="1170" w:type="dxa"/>
                  <w:vAlign w:val="center"/>
                </w:tcPr>
                <w:p w14:paraId="5DB5D515" w14:textId="77777777" w:rsidR="006E50CB" w:rsidRPr="006E50CB" w:rsidRDefault="006E50CB" w:rsidP="006E50CB">
                  <w:pPr>
                    <w:widowControl w:val="0"/>
                    <w:autoSpaceDE w:val="0"/>
                    <w:autoSpaceDN w:val="0"/>
                    <w:jc w:val="center"/>
                  </w:pPr>
                  <w:r w:rsidRPr="006E50CB">
                    <w:t>x</w:t>
                  </w:r>
                </w:p>
              </w:tc>
            </w:tr>
            <w:tr w:rsidR="006E50CB" w:rsidRPr="006E50CB" w14:paraId="32FCA254" w14:textId="77777777" w:rsidTr="006E50CB">
              <w:tc>
                <w:tcPr>
                  <w:tcW w:w="1622" w:type="dxa"/>
                  <w:vMerge/>
                </w:tcPr>
                <w:p w14:paraId="0E79FA00" w14:textId="77777777" w:rsidR="006E50CB" w:rsidRPr="006E50CB" w:rsidRDefault="006E50CB" w:rsidP="006E50CB">
                  <w:pPr>
                    <w:spacing w:line="276" w:lineRule="auto"/>
                    <w:rPr>
                      <w:rFonts w:eastAsia="Calibri"/>
                      <w:lang w:eastAsia="en-US"/>
                    </w:rPr>
                  </w:pPr>
                </w:p>
              </w:tc>
              <w:tc>
                <w:tcPr>
                  <w:tcW w:w="1379" w:type="dxa"/>
                  <w:vMerge/>
                </w:tcPr>
                <w:p w14:paraId="787884CC" w14:textId="77777777" w:rsidR="006E50CB" w:rsidRPr="006E50CB" w:rsidRDefault="006E50CB" w:rsidP="006E50CB">
                  <w:pPr>
                    <w:spacing w:line="276" w:lineRule="auto"/>
                    <w:rPr>
                      <w:rFonts w:eastAsia="Calibri"/>
                      <w:lang w:eastAsia="en-US"/>
                    </w:rPr>
                  </w:pPr>
                </w:p>
              </w:tc>
              <w:tc>
                <w:tcPr>
                  <w:tcW w:w="1424" w:type="dxa"/>
                  <w:vAlign w:val="center"/>
                </w:tcPr>
                <w:p w14:paraId="428B8C28" w14:textId="77777777" w:rsidR="006E50CB" w:rsidRPr="006E50CB" w:rsidRDefault="006E50CB" w:rsidP="006E50CB">
                  <w:pPr>
                    <w:widowControl w:val="0"/>
                    <w:autoSpaceDE w:val="0"/>
                    <w:autoSpaceDN w:val="0"/>
                    <w:ind w:left="-62" w:right="-62"/>
                    <w:jc w:val="center"/>
                  </w:pPr>
                  <w:r w:rsidRPr="006E50CB">
                    <w:t>с 01.07.2019</w:t>
                  </w:r>
                </w:p>
              </w:tc>
              <w:tc>
                <w:tcPr>
                  <w:tcW w:w="993" w:type="dxa"/>
                  <w:vAlign w:val="center"/>
                </w:tcPr>
                <w:p w14:paraId="7E8CB2B8" w14:textId="77777777" w:rsidR="006E50CB" w:rsidRPr="006E50CB" w:rsidRDefault="006E50CB" w:rsidP="006E50CB">
                  <w:pPr>
                    <w:widowControl w:val="0"/>
                    <w:autoSpaceDE w:val="0"/>
                    <w:autoSpaceDN w:val="0"/>
                    <w:jc w:val="center"/>
                  </w:pPr>
                  <w:r w:rsidRPr="006E50CB">
                    <w:t>3560,83</w:t>
                  </w:r>
                </w:p>
              </w:tc>
              <w:tc>
                <w:tcPr>
                  <w:tcW w:w="850" w:type="dxa"/>
                  <w:vAlign w:val="center"/>
                </w:tcPr>
                <w:p w14:paraId="76B13507" w14:textId="77777777" w:rsidR="006E50CB" w:rsidRPr="006E50CB" w:rsidRDefault="006E50CB" w:rsidP="006E50CB">
                  <w:pPr>
                    <w:widowControl w:val="0"/>
                    <w:autoSpaceDE w:val="0"/>
                    <w:autoSpaceDN w:val="0"/>
                    <w:jc w:val="center"/>
                  </w:pPr>
                  <w:r w:rsidRPr="006E50CB">
                    <w:t>x</w:t>
                  </w:r>
                </w:p>
              </w:tc>
              <w:tc>
                <w:tcPr>
                  <w:tcW w:w="709" w:type="dxa"/>
                  <w:vAlign w:val="center"/>
                </w:tcPr>
                <w:p w14:paraId="074C34DF" w14:textId="77777777" w:rsidR="006E50CB" w:rsidRPr="006E50CB" w:rsidRDefault="006E50CB" w:rsidP="006E50CB">
                  <w:pPr>
                    <w:widowControl w:val="0"/>
                    <w:autoSpaceDE w:val="0"/>
                    <w:autoSpaceDN w:val="0"/>
                    <w:jc w:val="center"/>
                  </w:pPr>
                  <w:r w:rsidRPr="006E50CB">
                    <w:t>x</w:t>
                  </w:r>
                </w:p>
              </w:tc>
              <w:tc>
                <w:tcPr>
                  <w:tcW w:w="846" w:type="dxa"/>
                  <w:vAlign w:val="center"/>
                </w:tcPr>
                <w:p w14:paraId="11951513" w14:textId="77777777" w:rsidR="006E50CB" w:rsidRPr="006E50CB" w:rsidRDefault="006E50CB" w:rsidP="006E50CB">
                  <w:pPr>
                    <w:widowControl w:val="0"/>
                    <w:autoSpaceDE w:val="0"/>
                    <w:autoSpaceDN w:val="0"/>
                    <w:jc w:val="center"/>
                  </w:pPr>
                  <w:r w:rsidRPr="006E50CB">
                    <w:t>x</w:t>
                  </w:r>
                </w:p>
              </w:tc>
              <w:tc>
                <w:tcPr>
                  <w:tcW w:w="851" w:type="dxa"/>
                  <w:vAlign w:val="center"/>
                </w:tcPr>
                <w:p w14:paraId="1F562703" w14:textId="77777777" w:rsidR="006E50CB" w:rsidRPr="006E50CB" w:rsidRDefault="006E50CB" w:rsidP="006E50CB">
                  <w:pPr>
                    <w:widowControl w:val="0"/>
                    <w:autoSpaceDE w:val="0"/>
                    <w:autoSpaceDN w:val="0"/>
                    <w:jc w:val="center"/>
                  </w:pPr>
                  <w:r w:rsidRPr="006E50CB">
                    <w:t>x</w:t>
                  </w:r>
                </w:p>
              </w:tc>
              <w:tc>
                <w:tcPr>
                  <w:tcW w:w="1170" w:type="dxa"/>
                  <w:vAlign w:val="center"/>
                </w:tcPr>
                <w:p w14:paraId="47235EE7" w14:textId="77777777" w:rsidR="006E50CB" w:rsidRPr="006E50CB" w:rsidRDefault="006E50CB" w:rsidP="006E50CB">
                  <w:pPr>
                    <w:widowControl w:val="0"/>
                    <w:autoSpaceDE w:val="0"/>
                    <w:autoSpaceDN w:val="0"/>
                    <w:jc w:val="center"/>
                  </w:pPr>
                  <w:r w:rsidRPr="006E50CB">
                    <w:t>x</w:t>
                  </w:r>
                </w:p>
              </w:tc>
            </w:tr>
            <w:tr w:rsidR="006E50CB" w:rsidRPr="006E50CB" w14:paraId="406B5AC8" w14:textId="77777777" w:rsidTr="006E50CB">
              <w:tc>
                <w:tcPr>
                  <w:tcW w:w="1622" w:type="dxa"/>
                  <w:vMerge/>
                </w:tcPr>
                <w:p w14:paraId="20EC4543" w14:textId="77777777" w:rsidR="006E50CB" w:rsidRPr="006E50CB" w:rsidRDefault="006E50CB" w:rsidP="006E50CB">
                  <w:pPr>
                    <w:spacing w:line="276" w:lineRule="auto"/>
                    <w:rPr>
                      <w:rFonts w:eastAsia="Calibri"/>
                      <w:lang w:eastAsia="en-US"/>
                    </w:rPr>
                  </w:pPr>
                </w:p>
              </w:tc>
              <w:tc>
                <w:tcPr>
                  <w:tcW w:w="1379" w:type="dxa"/>
                  <w:vMerge/>
                </w:tcPr>
                <w:p w14:paraId="2329DF87" w14:textId="77777777" w:rsidR="006E50CB" w:rsidRPr="006E50CB" w:rsidRDefault="006E50CB" w:rsidP="006E50CB">
                  <w:pPr>
                    <w:spacing w:line="276" w:lineRule="auto"/>
                    <w:rPr>
                      <w:rFonts w:eastAsia="Calibri"/>
                      <w:lang w:eastAsia="en-US"/>
                    </w:rPr>
                  </w:pPr>
                </w:p>
              </w:tc>
              <w:tc>
                <w:tcPr>
                  <w:tcW w:w="1424" w:type="dxa"/>
                  <w:vAlign w:val="center"/>
                </w:tcPr>
                <w:p w14:paraId="1870FCC3" w14:textId="77777777" w:rsidR="006E50CB" w:rsidRPr="006E50CB" w:rsidRDefault="006E50CB" w:rsidP="006E50CB">
                  <w:pPr>
                    <w:widowControl w:val="0"/>
                    <w:autoSpaceDE w:val="0"/>
                    <w:autoSpaceDN w:val="0"/>
                    <w:ind w:left="-62" w:right="-62"/>
                    <w:jc w:val="center"/>
                  </w:pPr>
                  <w:r w:rsidRPr="006E50CB">
                    <w:t>с 01.01.2020</w:t>
                  </w:r>
                </w:p>
              </w:tc>
              <w:tc>
                <w:tcPr>
                  <w:tcW w:w="993" w:type="dxa"/>
                  <w:vAlign w:val="center"/>
                </w:tcPr>
                <w:p w14:paraId="419D7997" w14:textId="77777777" w:rsidR="006E50CB" w:rsidRPr="006E50CB" w:rsidRDefault="006E50CB" w:rsidP="006E50CB">
                  <w:pPr>
                    <w:widowControl w:val="0"/>
                    <w:autoSpaceDE w:val="0"/>
                    <w:autoSpaceDN w:val="0"/>
                    <w:jc w:val="center"/>
                  </w:pPr>
                  <w:r w:rsidRPr="006E50CB">
                    <w:t>3560,83</w:t>
                  </w:r>
                </w:p>
              </w:tc>
              <w:tc>
                <w:tcPr>
                  <w:tcW w:w="850" w:type="dxa"/>
                  <w:vAlign w:val="center"/>
                </w:tcPr>
                <w:p w14:paraId="514E6AE6" w14:textId="77777777" w:rsidR="006E50CB" w:rsidRPr="006E50CB" w:rsidRDefault="006E50CB" w:rsidP="006E50CB">
                  <w:pPr>
                    <w:widowControl w:val="0"/>
                    <w:autoSpaceDE w:val="0"/>
                    <w:autoSpaceDN w:val="0"/>
                    <w:jc w:val="center"/>
                  </w:pPr>
                  <w:r w:rsidRPr="006E50CB">
                    <w:t>x</w:t>
                  </w:r>
                </w:p>
              </w:tc>
              <w:tc>
                <w:tcPr>
                  <w:tcW w:w="709" w:type="dxa"/>
                  <w:vAlign w:val="center"/>
                </w:tcPr>
                <w:p w14:paraId="4867D99D" w14:textId="77777777" w:rsidR="006E50CB" w:rsidRPr="006E50CB" w:rsidRDefault="006E50CB" w:rsidP="006E50CB">
                  <w:pPr>
                    <w:widowControl w:val="0"/>
                    <w:autoSpaceDE w:val="0"/>
                    <w:autoSpaceDN w:val="0"/>
                    <w:jc w:val="center"/>
                  </w:pPr>
                  <w:r w:rsidRPr="006E50CB">
                    <w:t>x</w:t>
                  </w:r>
                </w:p>
              </w:tc>
              <w:tc>
                <w:tcPr>
                  <w:tcW w:w="846" w:type="dxa"/>
                  <w:vAlign w:val="center"/>
                </w:tcPr>
                <w:p w14:paraId="531430A1" w14:textId="77777777" w:rsidR="006E50CB" w:rsidRPr="006E50CB" w:rsidRDefault="006E50CB" w:rsidP="006E50CB">
                  <w:pPr>
                    <w:widowControl w:val="0"/>
                    <w:autoSpaceDE w:val="0"/>
                    <w:autoSpaceDN w:val="0"/>
                    <w:jc w:val="center"/>
                  </w:pPr>
                  <w:r w:rsidRPr="006E50CB">
                    <w:t>x</w:t>
                  </w:r>
                </w:p>
              </w:tc>
              <w:tc>
                <w:tcPr>
                  <w:tcW w:w="851" w:type="dxa"/>
                  <w:vAlign w:val="center"/>
                </w:tcPr>
                <w:p w14:paraId="489A6D19" w14:textId="77777777" w:rsidR="006E50CB" w:rsidRPr="006E50CB" w:rsidRDefault="006E50CB" w:rsidP="006E50CB">
                  <w:pPr>
                    <w:widowControl w:val="0"/>
                    <w:autoSpaceDE w:val="0"/>
                    <w:autoSpaceDN w:val="0"/>
                    <w:jc w:val="center"/>
                  </w:pPr>
                  <w:r w:rsidRPr="006E50CB">
                    <w:t>x</w:t>
                  </w:r>
                </w:p>
              </w:tc>
              <w:tc>
                <w:tcPr>
                  <w:tcW w:w="1170" w:type="dxa"/>
                  <w:vAlign w:val="center"/>
                </w:tcPr>
                <w:p w14:paraId="67584566" w14:textId="77777777" w:rsidR="006E50CB" w:rsidRPr="006E50CB" w:rsidRDefault="006E50CB" w:rsidP="006E50CB">
                  <w:pPr>
                    <w:widowControl w:val="0"/>
                    <w:autoSpaceDE w:val="0"/>
                    <w:autoSpaceDN w:val="0"/>
                    <w:jc w:val="center"/>
                  </w:pPr>
                  <w:r w:rsidRPr="006E50CB">
                    <w:t>x</w:t>
                  </w:r>
                </w:p>
              </w:tc>
            </w:tr>
            <w:tr w:rsidR="006E50CB" w:rsidRPr="006E50CB" w14:paraId="06EF64F4" w14:textId="77777777" w:rsidTr="006E50CB">
              <w:tc>
                <w:tcPr>
                  <w:tcW w:w="1622" w:type="dxa"/>
                  <w:vMerge/>
                </w:tcPr>
                <w:p w14:paraId="718686BE" w14:textId="77777777" w:rsidR="006E50CB" w:rsidRPr="006E50CB" w:rsidRDefault="006E50CB" w:rsidP="006E50CB">
                  <w:pPr>
                    <w:spacing w:line="276" w:lineRule="auto"/>
                    <w:rPr>
                      <w:rFonts w:eastAsia="Calibri"/>
                      <w:lang w:eastAsia="en-US"/>
                    </w:rPr>
                  </w:pPr>
                </w:p>
              </w:tc>
              <w:tc>
                <w:tcPr>
                  <w:tcW w:w="1379" w:type="dxa"/>
                  <w:vMerge/>
                </w:tcPr>
                <w:p w14:paraId="50EC09EE" w14:textId="77777777" w:rsidR="006E50CB" w:rsidRPr="006E50CB" w:rsidRDefault="006E50CB" w:rsidP="006E50CB">
                  <w:pPr>
                    <w:spacing w:line="276" w:lineRule="auto"/>
                    <w:rPr>
                      <w:rFonts w:eastAsia="Calibri"/>
                      <w:lang w:eastAsia="en-US"/>
                    </w:rPr>
                  </w:pPr>
                </w:p>
              </w:tc>
              <w:tc>
                <w:tcPr>
                  <w:tcW w:w="1424" w:type="dxa"/>
                  <w:vAlign w:val="center"/>
                </w:tcPr>
                <w:p w14:paraId="0A45C050" w14:textId="77777777" w:rsidR="006E50CB" w:rsidRPr="006E50CB" w:rsidRDefault="006E50CB" w:rsidP="006E50CB">
                  <w:pPr>
                    <w:widowControl w:val="0"/>
                    <w:autoSpaceDE w:val="0"/>
                    <w:autoSpaceDN w:val="0"/>
                    <w:ind w:left="-62" w:right="-62"/>
                    <w:jc w:val="center"/>
                  </w:pPr>
                  <w:r w:rsidRPr="006E50CB">
                    <w:t>с 01.07.2020</w:t>
                  </w:r>
                </w:p>
              </w:tc>
              <w:tc>
                <w:tcPr>
                  <w:tcW w:w="993" w:type="dxa"/>
                  <w:vAlign w:val="center"/>
                </w:tcPr>
                <w:p w14:paraId="30EF702A" w14:textId="77777777" w:rsidR="006E50CB" w:rsidRPr="006E50CB" w:rsidRDefault="006E50CB" w:rsidP="006E50CB">
                  <w:pPr>
                    <w:widowControl w:val="0"/>
                    <w:autoSpaceDE w:val="0"/>
                    <w:autoSpaceDN w:val="0"/>
                    <w:jc w:val="center"/>
                  </w:pPr>
                  <w:r w:rsidRPr="006E50CB">
                    <w:t>4154,03</w:t>
                  </w:r>
                </w:p>
              </w:tc>
              <w:tc>
                <w:tcPr>
                  <w:tcW w:w="850" w:type="dxa"/>
                  <w:vAlign w:val="center"/>
                </w:tcPr>
                <w:p w14:paraId="6CAED073" w14:textId="77777777" w:rsidR="006E50CB" w:rsidRPr="006E50CB" w:rsidRDefault="006E50CB" w:rsidP="006E50CB">
                  <w:pPr>
                    <w:widowControl w:val="0"/>
                    <w:autoSpaceDE w:val="0"/>
                    <w:autoSpaceDN w:val="0"/>
                    <w:jc w:val="center"/>
                  </w:pPr>
                  <w:r w:rsidRPr="006E50CB">
                    <w:t>x</w:t>
                  </w:r>
                </w:p>
              </w:tc>
              <w:tc>
                <w:tcPr>
                  <w:tcW w:w="709" w:type="dxa"/>
                  <w:vAlign w:val="center"/>
                </w:tcPr>
                <w:p w14:paraId="097FB9C7" w14:textId="77777777" w:rsidR="006E50CB" w:rsidRPr="006E50CB" w:rsidRDefault="006E50CB" w:rsidP="006E50CB">
                  <w:pPr>
                    <w:widowControl w:val="0"/>
                    <w:autoSpaceDE w:val="0"/>
                    <w:autoSpaceDN w:val="0"/>
                    <w:jc w:val="center"/>
                  </w:pPr>
                  <w:r w:rsidRPr="006E50CB">
                    <w:t>x</w:t>
                  </w:r>
                </w:p>
              </w:tc>
              <w:tc>
                <w:tcPr>
                  <w:tcW w:w="846" w:type="dxa"/>
                  <w:vAlign w:val="center"/>
                </w:tcPr>
                <w:p w14:paraId="0406AD49" w14:textId="77777777" w:rsidR="006E50CB" w:rsidRPr="006E50CB" w:rsidRDefault="006E50CB" w:rsidP="006E50CB">
                  <w:pPr>
                    <w:widowControl w:val="0"/>
                    <w:autoSpaceDE w:val="0"/>
                    <w:autoSpaceDN w:val="0"/>
                    <w:jc w:val="center"/>
                  </w:pPr>
                  <w:r w:rsidRPr="006E50CB">
                    <w:t>x</w:t>
                  </w:r>
                </w:p>
              </w:tc>
              <w:tc>
                <w:tcPr>
                  <w:tcW w:w="851" w:type="dxa"/>
                  <w:vAlign w:val="center"/>
                </w:tcPr>
                <w:p w14:paraId="0F328085" w14:textId="77777777" w:rsidR="006E50CB" w:rsidRPr="006E50CB" w:rsidRDefault="006E50CB" w:rsidP="006E50CB">
                  <w:pPr>
                    <w:widowControl w:val="0"/>
                    <w:autoSpaceDE w:val="0"/>
                    <w:autoSpaceDN w:val="0"/>
                    <w:jc w:val="center"/>
                  </w:pPr>
                  <w:r w:rsidRPr="006E50CB">
                    <w:t>x</w:t>
                  </w:r>
                </w:p>
              </w:tc>
              <w:tc>
                <w:tcPr>
                  <w:tcW w:w="1170" w:type="dxa"/>
                  <w:vAlign w:val="center"/>
                </w:tcPr>
                <w:p w14:paraId="1F792E3C" w14:textId="77777777" w:rsidR="006E50CB" w:rsidRPr="006E50CB" w:rsidRDefault="006E50CB" w:rsidP="006E50CB">
                  <w:pPr>
                    <w:widowControl w:val="0"/>
                    <w:autoSpaceDE w:val="0"/>
                    <w:autoSpaceDN w:val="0"/>
                    <w:jc w:val="center"/>
                  </w:pPr>
                  <w:r w:rsidRPr="006E50CB">
                    <w:t>x</w:t>
                  </w:r>
                </w:p>
              </w:tc>
            </w:tr>
            <w:tr w:rsidR="006E50CB" w:rsidRPr="006E50CB" w14:paraId="031697CB" w14:textId="77777777" w:rsidTr="006E50CB">
              <w:tc>
                <w:tcPr>
                  <w:tcW w:w="1622" w:type="dxa"/>
                  <w:vMerge/>
                </w:tcPr>
                <w:p w14:paraId="29009E1D" w14:textId="77777777" w:rsidR="006E50CB" w:rsidRPr="006E50CB" w:rsidRDefault="006E50CB" w:rsidP="006E50CB">
                  <w:pPr>
                    <w:spacing w:line="276" w:lineRule="auto"/>
                    <w:rPr>
                      <w:rFonts w:eastAsia="Calibri"/>
                      <w:lang w:eastAsia="en-US"/>
                    </w:rPr>
                  </w:pPr>
                </w:p>
              </w:tc>
              <w:tc>
                <w:tcPr>
                  <w:tcW w:w="1379" w:type="dxa"/>
                  <w:vMerge/>
                </w:tcPr>
                <w:p w14:paraId="17BE7E3A" w14:textId="77777777" w:rsidR="006E50CB" w:rsidRPr="006E50CB" w:rsidRDefault="006E50CB" w:rsidP="006E50CB">
                  <w:pPr>
                    <w:spacing w:line="276" w:lineRule="auto"/>
                    <w:rPr>
                      <w:rFonts w:eastAsia="Calibri"/>
                      <w:lang w:eastAsia="en-US"/>
                    </w:rPr>
                  </w:pPr>
                </w:p>
              </w:tc>
              <w:tc>
                <w:tcPr>
                  <w:tcW w:w="1424" w:type="dxa"/>
                  <w:vAlign w:val="center"/>
                </w:tcPr>
                <w:p w14:paraId="01FD39B0" w14:textId="77777777" w:rsidR="006E50CB" w:rsidRPr="006E50CB" w:rsidRDefault="006E50CB" w:rsidP="006E50CB">
                  <w:pPr>
                    <w:widowControl w:val="0"/>
                    <w:autoSpaceDE w:val="0"/>
                    <w:autoSpaceDN w:val="0"/>
                    <w:ind w:left="-62" w:right="-62"/>
                    <w:jc w:val="center"/>
                  </w:pPr>
                  <w:r w:rsidRPr="006E50CB">
                    <w:t>с 01.01.2021</w:t>
                  </w:r>
                </w:p>
              </w:tc>
              <w:tc>
                <w:tcPr>
                  <w:tcW w:w="993" w:type="dxa"/>
                  <w:vAlign w:val="center"/>
                </w:tcPr>
                <w:p w14:paraId="6A9AB468" w14:textId="77777777" w:rsidR="006E50CB" w:rsidRPr="006E50CB" w:rsidRDefault="006E50CB" w:rsidP="006E50CB">
                  <w:pPr>
                    <w:widowControl w:val="0"/>
                    <w:autoSpaceDE w:val="0"/>
                    <w:autoSpaceDN w:val="0"/>
                    <w:jc w:val="center"/>
                  </w:pPr>
                  <w:r w:rsidRPr="006E50CB">
                    <w:t>4154,03</w:t>
                  </w:r>
                </w:p>
              </w:tc>
              <w:tc>
                <w:tcPr>
                  <w:tcW w:w="850" w:type="dxa"/>
                  <w:vAlign w:val="center"/>
                </w:tcPr>
                <w:p w14:paraId="4C07DEB6" w14:textId="77777777" w:rsidR="006E50CB" w:rsidRPr="006E50CB" w:rsidRDefault="006E50CB" w:rsidP="006E50CB">
                  <w:pPr>
                    <w:widowControl w:val="0"/>
                    <w:autoSpaceDE w:val="0"/>
                    <w:autoSpaceDN w:val="0"/>
                    <w:jc w:val="center"/>
                  </w:pPr>
                  <w:r w:rsidRPr="006E50CB">
                    <w:t>x</w:t>
                  </w:r>
                </w:p>
              </w:tc>
              <w:tc>
                <w:tcPr>
                  <w:tcW w:w="709" w:type="dxa"/>
                  <w:vAlign w:val="center"/>
                </w:tcPr>
                <w:p w14:paraId="64F7D04B" w14:textId="77777777" w:rsidR="006E50CB" w:rsidRPr="006E50CB" w:rsidRDefault="006E50CB" w:rsidP="006E50CB">
                  <w:pPr>
                    <w:widowControl w:val="0"/>
                    <w:autoSpaceDE w:val="0"/>
                    <w:autoSpaceDN w:val="0"/>
                    <w:jc w:val="center"/>
                  </w:pPr>
                  <w:r w:rsidRPr="006E50CB">
                    <w:t>x</w:t>
                  </w:r>
                </w:p>
              </w:tc>
              <w:tc>
                <w:tcPr>
                  <w:tcW w:w="846" w:type="dxa"/>
                  <w:vAlign w:val="center"/>
                </w:tcPr>
                <w:p w14:paraId="11FEC7D5" w14:textId="77777777" w:rsidR="006E50CB" w:rsidRPr="006E50CB" w:rsidRDefault="006E50CB" w:rsidP="006E50CB">
                  <w:pPr>
                    <w:widowControl w:val="0"/>
                    <w:autoSpaceDE w:val="0"/>
                    <w:autoSpaceDN w:val="0"/>
                    <w:jc w:val="center"/>
                  </w:pPr>
                  <w:r w:rsidRPr="006E50CB">
                    <w:t>x</w:t>
                  </w:r>
                </w:p>
              </w:tc>
              <w:tc>
                <w:tcPr>
                  <w:tcW w:w="851" w:type="dxa"/>
                  <w:vAlign w:val="center"/>
                </w:tcPr>
                <w:p w14:paraId="7644F025" w14:textId="77777777" w:rsidR="006E50CB" w:rsidRPr="006E50CB" w:rsidRDefault="006E50CB" w:rsidP="006E50CB">
                  <w:pPr>
                    <w:widowControl w:val="0"/>
                    <w:autoSpaceDE w:val="0"/>
                    <w:autoSpaceDN w:val="0"/>
                    <w:jc w:val="center"/>
                  </w:pPr>
                  <w:r w:rsidRPr="006E50CB">
                    <w:t>x</w:t>
                  </w:r>
                </w:p>
              </w:tc>
              <w:tc>
                <w:tcPr>
                  <w:tcW w:w="1170" w:type="dxa"/>
                  <w:vAlign w:val="center"/>
                </w:tcPr>
                <w:p w14:paraId="4DBDBD5E" w14:textId="77777777" w:rsidR="006E50CB" w:rsidRPr="006E50CB" w:rsidRDefault="006E50CB" w:rsidP="006E50CB">
                  <w:pPr>
                    <w:widowControl w:val="0"/>
                    <w:autoSpaceDE w:val="0"/>
                    <w:autoSpaceDN w:val="0"/>
                    <w:jc w:val="center"/>
                  </w:pPr>
                  <w:r w:rsidRPr="006E50CB">
                    <w:t>x</w:t>
                  </w:r>
                </w:p>
              </w:tc>
            </w:tr>
            <w:tr w:rsidR="006E50CB" w:rsidRPr="006E50CB" w14:paraId="55EF00E6" w14:textId="77777777" w:rsidTr="006E50CB">
              <w:tc>
                <w:tcPr>
                  <w:tcW w:w="1622" w:type="dxa"/>
                  <w:vMerge/>
                </w:tcPr>
                <w:p w14:paraId="14C9F5A7" w14:textId="77777777" w:rsidR="006E50CB" w:rsidRPr="006E50CB" w:rsidRDefault="006E50CB" w:rsidP="006E50CB">
                  <w:pPr>
                    <w:spacing w:line="276" w:lineRule="auto"/>
                    <w:rPr>
                      <w:rFonts w:eastAsia="Calibri"/>
                      <w:lang w:eastAsia="en-US"/>
                    </w:rPr>
                  </w:pPr>
                </w:p>
              </w:tc>
              <w:tc>
                <w:tcPr>
                  <w:tcW w:w="1379" w:type="dxa"/>
                  <w:vMerge/>
                </w:tcPr>
                <w:p w14:paraId="22E1D646" w14:textId="77777777" w:rsidR="006E50CB" w:rsidRPr="006E50CB" w:rsidRDefault="006E50CB" w:rsidP="006E50CB">
                  <w:pPr>
                    <w:spacing w:line="276" w:lineRule="auto"/>
                    <w:rPr>
                      <w:rFonts w:eastAsia="Calibri"/>
                      <w:lang w:eastAsia="en-US"/>
                    </w:rPr>
                  </w:pPr>
                </w:p>
              </w:tc>
              <w:tc>
                <w:tcPr>
                  <w:tcW w:w="1424" w:type="dxa"/>
                  <w:vAlign w:val="center"/>
                </w:tcPr>
                <w:p w14:paraId="4CE5F44D" w14:textId="77777777" w:rsidR="006E50CB" w:rsidRPr="006E50CB" w:rsidRDefault="006E50CB" w:rsidP="006E50CB">
                  <w:pPr>
                    <w:widowControl w:val="0"/>
                    <w:autoSpaceDE w:val="0"/>
                    <w:autoSpaceDN w:val="0"/>
                    <w:ind w:left="-62" w:right="-62"/>
                    <w:jc w:val="center"/>
                  </w:pPr>
                  <w:r w:rsidRPr="006E50CB">
                    <w:t>с 01.07.2021</w:t>
                  </w:r>
                </w:p>
              </w:tc>
              <w:tc>
                <w:tcPr>
                  <w:tcW w:w="993" w:type="dxa"/>
                  <w:vAlign w:val="center"/>
                </w:tcPr>
                <w:p w14:paraId="2CDA02A5" w14:textId="77777777" w:rsidR="006E50CB" w:rsidRPr="006E50CB" w:rsidRDefault="006E50CB" w:rsidP="006E50CB">
                  <w:pPr>
                    <w:widowControl w:val="0"/>
                    <w:autoSpaceDE w:val="0"/>
                    <w:autoSpaceDN w:val="0"/>
                    <w:jc w:val="center"/>
                  </w:pPr>
                  <w:r w:rsidRPr="006E50CB">
                    <w:t>4285,12</w:t>
                  </w:r>
                </w:p>
              </w:tc>
              <w:tc>
                <w:tcPr>
                  <w:tcW w:w="850" w:type="dxa"/>
                  <w:vAlign w:val="center"/>
                </w:tcPr>
                <w:p w14:paraId="42A43128" w14:textId="77777777" w:rsidR="006E50CB" w:rsidRPr="006E50CB" w:rsidRDefault="006E50CB" w:rsidP="006E50CB">
                  <w:pPr>
                    <w:widowControl w:val="0"/>
                    <w:autoSpaceDE w:val="0"/>
                    <w:autoSpaceDN w:val="0"/>
                    <w:jc w:val="center"/>
                  </w:pPr>
                  <w:r w:rsidRPr="006E50CB">
                    <w:t>x</w:t>
                  </w:r>
                </w:p>
              </w:tc>
              <w:tc>
                <w:tcPr>
                  <w:tcW w:w="709" w:type="dxa"/>
                  <w:vAlign w:val="center"/>
                </w:tcPr>
                <w:p w14:paraId="2FFEB4BB" w14:textId="77777777" w:rsidR="006E50CB" w:rsidRPr="006E50CB" w:rsidRDefault="006E50CB" w:rsidP="006E50CB">
                  <w:pPr>
                    <w:widowControl w:val="0"/>
                    <w:autoSpaceDE w:val="0"/>
                    <w:autoSpaceDN w:val="0"/>
                    <w:jc w:val="center"/>
                  </w:pPr>
                  <w:r w:rsidRPr="006E50CB">
                    <w:t>x</w:t>
                  </w:r>
                </w:p>
              </w:tc>
              <w:tc>
                <w:tcPr>
                  <w:tcW w:w="846" w:type="dxa"/>
                  <w:vAlign w:val="center"/>
                </w:tcPr>
                <w:p w14:paraId="596844AC" w14:textId="77777777" w:rsidR="006E50CB" w:rsidRPr="006E50CB" w:rsidRDefault="006E50CB" w:rsidP="006E50CB">
                  <w:pPr>
                    <w:widowControl w:val="0"/>
                    <w:autoSpaceDE w:val="0"/>
                    <w:autoSpaceDN w:val="0"/>
                    <w:jc w:val="center"/>
                  </w:pPr>
                  <w:r w:rsidRPr="006E50CB">
                    <w:t>x</w:t>
                  </w:r>
                </w:p>
              </w:tc>
              <w:tc>
                <w:tcPr>
                  <w:tcW w:w="851" w:type="dxa"/>
                  <w:vAlign w:val="center"/>
                </w:tcPr>
                <w:p w14:paraId="101F530E" w14:textId="77777777" w:rsidR="006E50CB" w:rsidRPr="006E50CB" w:rsidRDefault="006E50CB" w:rsidP="006E50CB">
                  <w:pPr>
                    <w:widowControl w:val="0"/>
                    <w:autoSpaceDE w:val="0"/>
                    <w:autoSpaceDN w:val="0"/>
                    <w:jc w:val="center"/>
                  </w:pPr>
                  <w:r w:rsidRPr="006E50CB">
                    <w:t>x</w:t>
                  </w:r>
                </w:p>
              </w:tc>
              <w:tc>
                <w:tcPr>
                  <w:tcW w:w="1170" w:type="dxa"/>
                  <w:vAlign w:val="center"/>
                </w:tcPr>
                <w:p w14:paraId="1CC1E806" w14:textId="77777777" w:rsidR="006E50CB" w:rsidRPr="006E50CB" w:rsidRDefault="006E50CB" w:rsidP="006E50CB">
                  <w:pPr>
                    <w:widowControl w:val="0"/>
                    <w:autoSpaceDE w:val="0"/>
                    <w:autoSpaceDN w:val="0"/>
                    <w:jc w:val="center"/>
                  </w:pPr>
                  <w:r w:rsidRPr="006E50CB">
                    <w:t>x</w:t>
                  </w:r>
                </w:p>
              </w:tc>
            </w:tr>
            <w:tr w:rsidR="006E50CB" w:rsidRPr="006E50CB" w14:paraId="45490C75" w14:textId="77777777" w:rsidTr="006E50CB">
              <w:tc>
                <w:tcPr>
                  <w:tcW w:w="1622" w:type="dxa"/>
                  <w:vMerge/>
                </w:tcPr>
                <w:p w14:paraId="4D0265C6" w14:textId="77777777" w:rsidR="006E50CB" w:rsidRPr="006E50CB" w:rsidRDefault="006E50CB" w:rsidP="006E50CB">
                  <w:pPr>
                    <w:spacing w:line="276" w:lineRule="auto"/>
                    <w:rPr>
                      <w:rFonts w:eastAsia="Calibri"/>
                      <w:lang w:eastAsia="en-US"/>
                    </w:rPr>
                  </w:pPr>
                </w:p>
              </w:tc>
              <w:tc>
                <w:tcPr>
                  <w:tcW w:w="1379" w:type="dxa"/>
                  <w:vMerge/>
                </w:tcPr>
                <w:p w14:paraId="70073E2F" w14:textId="77777777" w:rsidR="006E50CB" w:rsidRPr="006E50CB" w:rsidRDefault="006E50CB" w:rsidP="006E50CB">
                  <w:pPr>
                    <w:spacing w:line="276" w:lineRule="auto"/>
                    <w:rPr>
                      <w:rFonts w:eastAsia="Calibri"/>
                      <w:lang w:eastAsia="en-US"/>
                    </w:rPr>
                  </w:pPr>
                </w:p>
              </w:tc>
              <w:tc>
                <w:tcPr>
                  <w:tcW w:w="1424" w:type="dxa"/>
                  <w:vAlign w:val="center"/>
                </w:tcPr>
                <w:p w14:paraId="60E9886F" w14:textId="77777777" w:rsidR="006E50CB" w:rsidRPr="006E50CB" w:rsidRDefault="006E50CB" w:rsidP="006E50CB">
                  <w:pPr>
                    <w:widowControl w:val="0"/>
                    <w:autoSpaceDE w:val="0"/>
                    <w:autoSpaceDN w:val="0"/>
                    <w:ind w:left="-62" w:right="-62"/>
                    <w:jc w:val="center"/>
                  </w:pPr>
                  <w:r w:rsidRPr="006E50CB">
                    <w:t>с 01.01.2022</w:t>
                  </w:r>
                </w:p>
              </w:tc>
              <w:tc>
                <w:tcPr>
                  <w:tcW w:w="993" w:type="dxa"/>
                  <w:vAlign w:val="center"/>
                </w:tcPr>
                <w:p w14:paraId="7A23F1CC" w14:textId="77777777" w:rsidR="006E50CB" w:rsidRPr="006E50CB" w:rsidRDefault="006E50CB" w:rsidP="006E50CB">
                  <w:pPr>
                    <w:widowControl w:val="0"/>
                    <w:autoSpaceDE w:val="0"/>
                    <w:autoSpaceDN w:val="0"/>
                    <w:jc w:val="center"/>
                  </w:pPr>
                  <w:r w:rsidRPr="006E50CB">
                    <w:t>3836,69</w:t>
                  </w:r>
                </w:p>
              </w:tc>
              <w:tc>
                <w:tcPr>
                  <w:tcW w:w="850" w:type="dxa"/>
                  <w:vAlign w:val="center"/>
                </w:tcPr>
                <w:p w14:paraId="50001964" w14:textId="77777777" w:rsidR="006E50CB" w:rsidRPr="006E50CB" w:rsidRDefault="006E50CB" w:rsidP="006E50CB">
                  <w:pPr>
                    <w:widowControl w:val="0"/>
                    <w:autoSpaceDE w:val="0"/>
                    <w:autoSpaceDN w:val="0"/>
                    <w:jc w:val="center"/>
                  </w:pPr>
                  <w:r w:rsidRPr="006E50CB">
                    <w:t>x</w:t>
                  </w:r>
                </w:p>
              </w:tc>
              <w:tc>
                <w:tcPr>
                  <w:tcW w:w="709" w:type="dxa"/>
                  <w:vAlign w:val="center"/>
                </w:tcPr>
                <w:p w14:paraId="2EDAFBF4" w14:textId="77777777" w:rsidR="006E50CB" w:rsidRPr="006E50CB" w:rsidRDefault="006E50CB" w:rsidP="006E50CB">
                  <w:pPr>
                    <w:widowControl w:val="0"/>
                    <w:autoSpaceDE w:val="0"/>
                    <w:autoSpaceDN w:val="0"/>
                    <w:jc w:val="center"/>
                  </w:pPr>
                  <w:r w:rsidRPr="006E50CB">
                    <w:t>x</w:t>
                  </w:r>
                </w:p>
              </w:tc>
              <w:tc>
                <w:tcPr>
                  <w:tcW w:w="846" w:type="dxa"/>
                  <w:vAlign w:val="center"/>
                </w:tcPr>
                <w:p w14:paraId="22008553" w14:textId="77777777" w:rsidR="006E50CB" w:rsidRPr="006E50CB" w:rsidRDefault="006E50CB" w:rsidP="006E50CB">
                  <w:pPr>
                    <w:widowControl w:val="0"/>
                    <w:autoSpaceDE w:val="0"/>
                    <w:autoSpaceDN w:val="0"/>
                    <w:jc w:val="center"/>
                  </w:pPr>
                  <w:r w:rsidRPr="006E50CB">
                    <w:t>x</w:t>
                  </w:r>
                </w:p>
              </w:tc>
              <w:tc>
                <w:tcPr>
                  <w:tcW w:w="851" w:type="dxa"/>
                  <w:vAlign w:val="center"/>
                </w:tcPr>
                <w:p w14:paraId="09079826" w14:textId="77777777" w:rsidR="006E50CB" w:rsidRPr="006E50CB" w:rsidRDefault="006E50CB" w:rsidP="006E50CB">
                  <w:pPr>
                    <w:widowControl w:val="0"/>
                    <w:autoSpaceDE w:val="0"/>
                    <w:autoSpaceDN w:val="0"/>
                    <w:jc w:val="center"/>
                  </w:pPr>
                  <w:r w:rsidRPr="006E50CB">
                    <w:t>x</w:t>
                  </w:r>
                </w:p>
              </w:tc>
              <w:tc>
                <w:tcPr>
                  <w:tcW w:w="1170" w:type="dxa"/>
                  <w:vAlign w:val="center"/>
                </w:tcPr>
                <w:p w14:paraId="036498DD" w14:textId="77777777" w:rsidR="006E50CB" w:rsidRPr="006E50CB" w:rsidRDefault="006E50CB" w:rsidP="006E50CB">
                  <w:pPr>
                    <w:widowControl w:val="0"/>
                    <w:autoSpaceDE w:val="0"/>
                    <w:autoSpaceDN w:val="0"/>
                    <w:jc w:val="center"/>
                  </w:pPr>
                  <w:r w:rsidRPr="006E50CB">
                    <w:t>x</w:t>
                  </w:r>
                </w:p>
              </w:tc>
            </w:tr>
            <w:tr w:rsidR="006E50CB" w:rsidRPr="006E50CB" w14:paraId="5329393D" w14:textId="77777777" w:rsidTr="006E50CB">
              <w:tc>
                <w:tcPr>
                  <w:tcW w:w="1622" w:type="dxa"/>
                  <w:vMerge/>
                </w:tcPr>
                <w:p w14:paraId="1E6FCADC" w14:textId="77777777" w:rsidR="006E50CB" w:rsidRPr="006E50CB" w:rsidRDefault="006E50CB" w:rsidP="006E50CB">
                  <w:pPr>
                    <w:spacing w:line="276" w:lineRule="auto"/>
                    <w:rPr>
                      <w:rFonts w:eastAsia="Calibri"/>
                      <w:lang w:eastAsia="en-US"/>
                    </w:rPr>
                  </w:pPr>
                </w:p>
              </w:tc>
              <w:tc>
                <w:tcPr>
                  <w:tcW w:w="1379" w:type="dxa"/>
                  <w:vMerge/>
                </w:tcPr>
                <w:p w14:paraId="41C6120B" w14:textId="77777777" w:rsidR="006E50CB" w:rsidRPr="006E50CB" w:rsidRDefault="006E50CB" w:rsidP="006E50CB">
                  <w:pPr>
                    <w:spacing w:line="276" w:lineRule="auto"/>
                    <w:rPr>
                      <w:rFonts w:eastAsia="Calibri"/>
                      <w:lang w:eastAsia="en-US"/>
                    </w:rPr>
                  </w:pPr>
                </w:p>
              </w:tc>
              <w:tc>
                <w:tcPr>
                  <w:tcW w:w="1424" w:type="dxa"/>
                  <w:vAlign w:val="center"/>
                </w:tcPr>
                <w:p w14:paraId="66AF0BB5" w14:textId="77777777" w:rsidR="006E50CB" w:rsidRPr="006E50CB" w:rsidRDefault="006E50CB" w:rsidP="006E50CB">
                  <w:pPr>
                    <w:widowControl w:val="0"/>
                    <w:autoSpaceDE w:val="0"/>
                    <w:autoSpaceDN w:val="0"/>
                    <w:ind w:left="-62" w:right="-62"/>
                    <w:jc w:val="center"/>
                  </w:pPr>
                  <w:r w:rsidRPr="006E50CB">
                    <w:t>с 01.07.2022</w:t>
                  </w:r>
                </w:p>
              </w:tc>
              <w:tc>
                <w:tcPr>
                  <w:tcW w:w="993" w:type="dxa"/>
                  <w:vAlign w:val="center"/>
                </w:tcPr>
                <w:p w14:paraId="6461052E" w14:textId="77777777" w:rsidR="006E50CB" w:rsidRPr="006E50CB" w:rsidRDefault="006E50CB" w:rsidP="006E50CB">
                  <w:pPr>
                    <w:widowControl w:val="0"/>
                    <w:autoSpaceDE w:val="0"/>
                    <w:autoSpaceDN w:val="0"/>
                    <w:jc w:val="center"/>
                  </w:pPr>
                  <w:r w:rsidRPr="006E50CB">
                    <w:t>5073,23</w:t>
                  </w:r>
                </w:p>
              </w:tc>
              <w:tc>
                <w:tcPr>
                  <w:tcW w:w="850" w:type="dxa"/>
                  <w:vAlign w:val="center"/>
                </w:tcPr>
                <w:p w14:paraId="79109B29" w14:textId="77777777" w:rsidR="006E50CB" w:rsidRPr="006E50CB" w:rsidRDefault="006E50CB" w:rsidP="006E50CB">
                  <w:pPr>
                    <w:widowControl w:val="0"/>
                    <w:autoSpaceDE w:val="0"/>
                    <w:autoSpaceDN w:val="0"/>
                    <w:jc w:val="center"/>
                  </w:pPr>
                  <w:r w:rsidRPr="006E50CB">
                    <w:t>x</w:t>
                  </w:r>
                </w:p>
              </w:tc>
              <w:tc>
                <w:tcPr>
                  <w:tcW w:w="709" w:type="dxa"/>
                  <w:vAlign w:val="center"/>
                </w:tcPr>
                <w:p w14:paraId="0D1D71DA" w14:textId="77777777" w:rsidR="006E50CB" w:rsidRPr="006E50CB" w:rsidRDefault="006E50CB" w:rsidP="006E50CB">
                  <w:pPr>
                    <w:widowControl w:val="0"/>
                    <w:autoSpaceDE w:val="0"/>
                    <w:autoSpaceDN w:val="0"/>
                    <w:jc w:val="center"/>
                  </w:pPr>
                  <w:r w:rsidRPr="006E50CB">
                    <w:t>x</w:t>
                  </w:r>
                </w:p>
              </w:tc>
              <w:tc>
                <w:tcPr>
                  <w:tcW w:w="846" w:type="dxa"/>
                  <w:vAlign w:val="center"/>
                </w:tcPr>
                <w:p w14:paraId="3DA578B6" w14:textId="77777777" w:rsidR="006E50CB" w:rsidRPr="006E50CB" w:rsidRDefault="006E50CB" w:rsidP="006E50CB">
                  <w:pPr>
                    <w:widowControl w:val="0"/>
                    <w:autoSpaceDE w:val="0"/>
                    <w:autoSpaceDN w:val="0"/>
                    <w:jc w:val="center"/>
                  </w:pPr>
                  <w:r w:rsidRPr="006E50CB">
                    <w:t>x</w:t>
                  </w:r>
                </w:p>
              </w:tc>
              <w:tc>
                <w:tcPr>
                  <w:tcW w:w="851" w:type="dxa"/>
                  <w:vAlign w:val="center"/>
                </w:tcPr>
                <w:p w14:paraId="1014A0A8" w14:textId="77777777" w:rsidR="006E50CB" w:rsidRPr="006E50CB" w:rsidRDefault="006E50CB" w:rsidP="006E50CB">
                  <w:pPr>
                    <w:widowControl w:val="0"/>
                    <w:autoSpaceDE w:val="0"/>
                    <w:autoSpaceDN w:val="0"/>
                    <w:jc w:val="center"/>
                  </w:pPr>
                  <w:r w:rsidRPr="006E50CB">
                    <w:t>x</w:t>
                  </w:r>
                </w:p>
              </w:tc>
              <w:tc>
                <w:tcPr>
                  <w:tcW w:w="1170" w:type="dxa"/>
                  <w:vAlign w:val="center"/>
                </w:tcPr>
                <w:p w14:paraId="02640BE6" w14:textId="77777777" w:rsidR="006E50CB" w:rsidRPr="006E50CB" w:rsidRDefault="006E50CB" w:rsidP="006E50CB">
                  <w:pPr>
                    <w:widowControl w:val="0"/>
                    <w:autoSpaceDE w:val="0"/>
                    <w:autoSpaceDN w:val="0"/>
                    <w:jc w:val="center"/>
                  </w:pPr>
                  <w:r w:rsidRPr="006E50CB">
                    <w:t>x</w:t>
                  </w:r>
                </w:p>
              </w:tc>
            </w:tr>
            <w:tr w:rsidR="006E50CB" w:rsidRPr="006E50CB" w14:paraId="3D016F78" w14:textId="77777777" w:rsidTr="006E50CB">
              <w:tc>
                <w:tcPr>
                  <w:tcW w:w="1622" w:type="dxa"/>
                  <w:vMerge/>
                </w:tcPr>
                <w:p w14:paraId="6F85CC53" w14:textId="77777777" w:rsidR="006E50CB" w:rsidRPr="006E50CB" w:rsidRDefault="006E50CB" w:rsidP="006E50CB">
                  <w:pPr>
                    <w:spacing w:line="276" w:lineRule="auto"/>
                    <w:rPr>
                      <w:rFonts w:eastAsia="Calibri"/>
                      <w:lang w:eastAsia="en-US"/>
                    </w:rPr>
                  </w:pPr>
                </w:p>
              </w:tc>
              <w:tc>
                <w:tcPr>
                  <w:tcW w:w="1379" w:type="dxa"/>
                  <w:vMerge/>
                </w:tcPr>
                <w:p w14:paraId="7AFC83F6" w14:textId="77777777" w:rsidR="006E50CB" w:rsidRPr="006E50CB" w:rsidRDefault="006E50CB" w:rsidP="006E50CB">
                  <w:pPr>
                    <w:spacing w:line="276" w:lineRule="auto"/>
                    <w:rPr>
                      <w:rFonts w:eastAsia="Calibri"/>
                      <w:lang w:eastAsia="en-US"/>
                    </w:rPr>
                  </w:pPr>
                </w:p>
              </w:tc>
              <w:tc>
                <w:tcPr>
                  <w:tcW w:w="1424" w:type="dxa"/>
                  <w:vAlign w:val="center"/>
                </w:tcPr>
                <w:p w14:paraId="445F5F4A" w14:textId="77777777" w:rsidR="006E50CB" w:rsidRPr="006E50CB" w:rsidRDefault="006E50CB" w:rsidP="006E50CB">
                  <w:pPr>
                    <w:widowControl w:val="0"/>
                    <w:autoSpaceDE w:val="0"/>
                    <w:autoSpaceDN w:val="0"/>
                    <w:ind w:left="-62" w:right="-62"/>
                    <w:jc w:val="center"/>
                  </w:pPr>
                  <w:r w:rsidRPr="006E50CB">
                    <w:t>с 01.01.2023</w:t>
                  </w:r>
                </w:p>
              </w:tc>
              <w:tc>
                <w:tcPr>
                  <w:tcW w:w="993" w:type="dxa"/>
                  <w:vAlign w:val="center"/>
                </w:tcPr>
                <w:p w14:paraId="19D77B84" w14:textId="77777777" w:rsidR="006E50CB" w:rsidRPr="006E50CB" w:rsidRDefault="006E50CB" w:rsidP="006E50CB">
                  <w:pPr>
                    <w:widowControl w:val="0"/>
                    <w:autoSpaceDE w:val="0"/>
                    <w:autoSpaceDN w:val="0"/>
                    <w:jc w:val="center"/>
                  </w:pPr>
                  <w:r w:rsidRPr="006E50CB">
                    <w:t>5073,23</w:t>
                  </w:r>
                </w:p>
              </w:tc>
              <w:tc>
                <w:tcPr>
                  <w:tcW w:w="850" w:type="dxa"/>
                  <w:vAlign w:val="center"/>
                </w:tcPr>
                <w:p w14:paraId="7AAA446D" w14:textId="77777777" w:rsidR="006E50CB" w:rsidRPr="006E50CB" w:rsidRDefault="006E50CB" w:rsidP="006E50CB">
                  <w:pPr>
                    <w:widowControl w:val="0"/>
                    <w:autoSpaceDE w:val="0"/>
                    <w:autoSpaceDN w:val="0"/>
                    <w:jc w:val="center"/>
                  </w:pPr>
                  <w:r w:rsidRPr="006E50CB">
                    <w:t>x</w:t>
                  </w:r>
                </w:p>
              </w:tc>
              <w:tc>
                <w:tcPr>
                  <w:tcW w:w="709" w:type="dxa"/>
                  <w:vAlign w:val="center"/>
                </w:tcPr>
                <w:p w14:paraId="711002C1" w14:textId="77777777" w:rsidR="006E50CB" w:rsidRPr="006E50CB" w:rsidRDefault="006E50CB" w:rsidP="006E50CB">
                  <w:pPr>
                    <w:widowControl w:val="0"/>
                    <w:autoSpaceDE w:val="0"/>
                    <w:autoSpaceDN w:val="0"/>
                    <w:jc w:val="center"/>
                  </w:pPr>
                  <w:r w:rsidRPr="006E50CB">
                    <w:t>x</w:t>
                  </w:r>
                </w:p>
              </w:tc>
              <w:tc>
                <w:tcPr>
                  <w:tcW w:w="846" w:type="dxa"/>
                  <w:vAlign w:val="center"/>
                </w:tcPr>
                <w:p w14:paraId="0E469B61" w14:textId="77777777" w:rsidR="006E50CB" w:rsidRPr="006E50CB" w:rsidRDefault="006E50CB" w:rsidP="006E50CB">
                  <w:pPr>
                    <w:widowControl w:val="0"/>
                    <w:autoSpaceDE w:val="0"/>
                    <w:autoSpaceDN w:val="0"/>
                    <w:jc w:val="center"/>
                  </w:pPr>
                  <w:r w:rsidRPr="006E50CB">
                    <w:t>x</w:t>
                  </w:r>
                </w:p>
              </w:tc>
              <w:tc>
                <w:tcPr>
                  <w:tcW w:w="851" w:type="dxa"/>
                  <w:vAlign w:val="center"/>
                </w:tcPr>
                <w:p w14:paraId="45C3960E" w14:textId="77777777" w:rsidR="006E50CB" w:rsidRPr="006E50CB" w:rsidRDefault="006E50CB" w:rsidP="006E50CB">
                  <w:pPr>
                    <w:widowControl w:val="0"/>
                    <w:autoSpaceDE w:val="0"/>
                    <w:autoSpaceDN w:val="0"/>
                    <w:jc w:val="center"/>
                  </w:pPr>
                  <w:r w:rsidRPr="006E50CB">
                    <w:t>x</w:t>
                  </w:r>
                </w:p>
              </w:tc>
              <w:tc>
                <w:tcPr>
                  <w:tcW w:w="1170" w:type="dxa"/>
                  <w:vAlign w:val="center"/>
                </w:tcPr>
                <w:p w14:paraId="7B606B4D" w14:textId="77777777" w:rsidR="006E50CB" w:rsidRPr="006E50CB" w:rsidRDefault="006E50CB" w:rsidP="006E50CB">
                  <w:pPr>
                    <w:widowControl w:val="0"/>
                    <w:autoSpaceDE w:val="0"/>
                    <w:autoSpaceDN w:val="0"/>
                    <w:jc w:val="center"/>
                  </w:pPr>
                  <w:r w:rsidRPr="006E50CB">
                    <w:t>x</w:t>
                  </w:r>
                </w:p>
              </w:tc>
            </w:tr>
            <w:tr w:rsidR="006E50CB" w:rsidRPr="006E50CB" w14:paraId="7345103D" w14:textId="77777777" w:rsidTr="006E50CB">
              <w:tc>
                <w:tcPr>
                  <w:tcW w:w="1622" w:type="dxa"/>
                  <w:vMerge/>
                </w:tcPr>
                <w:p w14:paraId="7B1E2A3A" w14:textId="77777777" w:rsidR="006E50CB" w:rsidRPr="006E50CB" w:rsidRDefault="006E50CB" w:rsidP="006E50CB">
                  <w:pPr>
                    <w:spacing w:line="276" w:lineRule="auto"/>
                    <w:rPr>
                      <w:rFonts w:eastAsia="Calibri"/>
                      <w:lang w:eastAsia="en-US"/>
                    </w:rPr>
                  </w:pPr>
                </w:p>
              </w:tc>
              <w:tc>
                <w:tcPr>
                  <w:tcW w:w="1379" w:type="dxa"/>
                  <w:vMerge/>
                </w:tcPr>
                <w:p w14:paraId="4F46F8E4" w14:textId="77777777" w:rsidR="006E50CB" w:rsidRPr="006E50CB" w:rsidRDefault="006E50CB" w:rsidP="006E50CB">
                  <w:pPr>
                    <w:spacing w:line="276" w:lineRule="auto"/>
                    <w:rPr>
                      <w:rFonts w:eastAsia="Calibri"/>
                      <w:lang w:eastAsia="en-US"/>
                    </w:rPr>
                  </w:pPr>
                </w:p>
              </w:tc>
              <w:tc>
                <w:tcPr>
                  <w:tcW w:w="1424" w:type="dxa"/>
                  <w:vAlign w:val="center"/>
                </w:tcPr>
                <w:p w14:paraId="70C72C8D" w14:textId="77777777" w:rsidR="006E50CB" w:rsidRPr="006E50CB" w:rsidRDefault="006E50CB" w:rsidP="006E50CB">
                  <w:pPr>
                    <w:widowControl w:val="0"/>
                    <w:autoSpaceDE w:val="0"/>
                    <w:autoSpaceDN w:val="0"/>
                    <w:ind w:left="-62" w:right="-62"/>
                    <w:jc w:val="center"/>
                  </w:pPr>
                  <w:r w:rsidRPr="006E50CB">
                    <w:t>с 01.07.2023</w:t>
                  </w:r>
                </w:p>
              </w:tc>
              <w:tc>
                <w:tcPr>
                  <w:tcW w:w="993" w:type="dxa"/>
                  <w:vAlign w:val="center"/>
                </w:tcPr>
                <w:p w14:paraId="24050261" w14:textId="77777777" w:rsidR="006E50CB" w:rsidRPr="006E50CB" w:rsidRDefault="006E50CB" w:rsidP="006E50CB">
                  <w:pPr>
                    <w:widowControl w:val="0"/>
                    <w:autoSpaceDE w:val="0"/>
                    <w:autoSpaceDN w:val="0"/>
                    <w:jc w:val="center"/>
                  </w:pPr>
                  <w:r w:rsidRPr="006E50CB">
                    <w:t>4138,63</w:t>
                  </w:r>
                </w:p>
              </w:tc>
              <w:tc>
                <w:tcPr>
                  <w:tcW w:w="850" w:type="dxa"/>
                  <w:vAlign w:val="center"/>
                </w:tcPr>
                <w:p w14:paraId="6F38FF1A" w14:textId="77777777" w:rsidR="006E50CB" w:rsidRPr="006E50CB" w:rsidRDefault="006E50CB" w:rsidP="006E50CB">
                  <w:pPr>
                    <w:widowControl w:val="0"/>
                    <w:autoSpaceDE w:val="0"/>
                    <w:autoSpaceDN w:val="0"/>
                    <w:jc w:val="center"/>
                  </w:pPr>
                  <w:r w:rsidRPr="006E50CB">
                    <w:t>x</w:t>
                  </w:r>
                </w:p>
              </w:tc>
              <w:tc>
                <w:tcPr>
                  <w:tcW w:w="709" w:type="dxa"/>
                  <w:vAlign w:val="center"/>
                </w:tcPr>
                <w:p w14:paraId="789F8DAA" w14:textId="77777777" w:rsidR="006E50CB" w:rsidRPr="006E50CB" w:rsidRDefault="006E50CB" w:rsidP="006E50CB">
                  <w:pPr>
                    <w:widowControl w:val="0"/>
                    <w:autoSpaceDE w:val="0"/>
                    <w:autoSpaceDN w:val="0"/>
                    <w:jc w:val="center"/>
                  </w:pPr>
                  <w:r w:rsidRPr="006E50CB">
                    <w:t>x</w:t>
                  </w:r>
                </w:p>
              </w:tc>
              <w:tc>
                <w:tcPr>
                  <w:tcW w:w="846" w:type="dxa"/>
                  <w:vAlign w:val="center"/>
                </w:tcPr>
                <w:p w14:paraId="1C0AB177" w14:textId="77777777" w:rsidR="006E50CB" w:rsidRPr="006E50CB" w:rsidRDefault="006E50CB" w:rsidP="006E50CB">
                  <w:pPr>
                    <w:widowControl w:val="0"/>
                    <w:autoSpaceDE w:val="0"/>
                    <w:autoSpaceDN w:val="0"/>
                    <w:jc w:val="center"/>
                  </w:pPr>
                  <w:r w:rsidRPr="006E50CB">
                    <w:t>x</w:t>
                  </w:r>
                </w:p>
              </w:tc>
              <w:tc>
                <w:tcPr>
                  <w:tcW w:w="851" w:type="dxa"/>
                  <w:vAlign w:val="center"/>
                </w:tcPr>
                <w:p w14:paraId="6146DBB3" w14:textId="77777777" w:rsidR="006E50CB" w:rsidRPr="006E50CB" w:rsidRDefault="006E50CB" w:rsidP="006E50CB">
                  <w:pPr>
                    <w:widowControl w:val="0"/>
                    <w:autoSpaceDE w:val="0"/>
                    <w:autoSpaceDN w:val="0"/>
                    <w:jc w:val="center"/>
                  </w:pPr>
                  <w:r w:rsidRPr="006E50CB">
                    <w:t>x</w:t>
                  </w:r>
                </w:p>
              </w:tc>
              <w:tc>
                <w:tcPr>
                  <w:tcW w:w="1170" w:type="dxa"/>
                  <w:vAlign w:val="center"/>
                </w:tcPr>
                <w:p w14:paraId="76674814" w14:textId="77777777" w:rsidR="006E50CB" w:rsidRPr="006E50CB" w:rsidRDefault="006E50CB" w:rsidP="006E50CB">
                  <w:pPr>
                    <w:widowControl w:val="0"/>
                    <w:autoSpaceDE w:val="0"/>
                    <w:autoSpaceDN w:val="0"/>
                    <w:jc w:val="center"/>
                  </w:pPr>
                  <w:r w:rsidRPr="006E50CB">
                    <w:t>x</w:t>
                  </w:r>
                </w:p>
              </w:tc>
            </w:tr>
            <w:tr w:rsidR="006E50CB" w:rsidRPr="006E50CB" w14:paraId="4734C5B9" w14:textId="77777777" w:rsidTr="006E50CB">
              <w:tc>
                <w:tcPr>
                  <w:tcW w:w="1622" w:type="dxa"/>
                  <w:vMerge/>
                </w:tcPr>
                <w:p w14:paraId="3B8CE06F" w14:textId="77777777" w:rsidR="006E50CB" w:rsidRPr="006E50CB" w:rsidRDefault="006E50CB" w:rsidP="006E50CB">
                  <w:pPr>
                    <w:spacing w:line="276" w:lineRule="auto"/>
                    <w:rPr>
                      <w:rFonts w:eastAsia="Calibri"/>
                      <w:lang w:eastAsia="en-US"/>
                    </w:rPr>
                  </w:pPr>
                </w:p>
              </w:tc>
              <w:tc>
                <w:tcPr>
                  <w:tcW w:w="1379" w:type="dxa"/>
                  <w:vAlign w:val="center"/>
                </w:tcPr>
                <w:p w14:paraId="268AC7EF" w14:textId="77777777" w:rsidR="006E50CB" w:rsidRPr="006E50CB" w:rsidRDefault="006E50CB" w:rsidP="006E50CB">
                  <w:pPr>
                    <w:widowControl w:val="0"/>
                    <w:autoSpaceDE w:val="0"/>
                    <w:autoSpaceDN w:val="0"/>
                    <w:jc w:val="center"/>
                  </w:pPr>
                  <w:r w:rsidRPr="006E50CB">
                    <w:t>Двухста-вочный</w:t>
                  </w:r>
                </w:p>
              </w:tc>
              <w:tc>
                <w:tcPr>
                  <w:tcW w:w="1424" w:type="dxa"/>
                  <w:vAlign w:val="center"/>
                </w:tcPr>
                <w:p w14:paraId="3524EBD9" w14:textId="77777777" w:rsidR="006E50CB" w:rsidRPr="006E50CB" w:rsidRDefault="006E50CB" w:rsidP="006E50CB">
                  <w:pPr>
                    <w:widowControl w:val="0"/>
                    <w:autoSpaceDE w:val="0"/>
                    <w:autoSpaceDN w:val="0"/>
                    <w:ind w:left="-62" w:right="-62"/>
                    <w:jc w:val="center"/>
                  </w:pPr>
                  <w:r w:rsidRPr="006E50CB">
                    <w:t>x</w:t>
                  </w:r>
                </w:p>
              </w:tc>
              <w:tc>
                <w:tcPr>
                  <w:tcW w:w="993" w:type="dxa"/>
                  <w:vAlign w:val="center"/>
                </w:tcPr>
                <w:p w14:paraId="6478BD5F" w14:textId="77777777" w:rsidR="006E50CB" w:rsidRPr="006E50CB" w:rsidRDefault="006E50CB" w:rsidP="006E50CB">
                  <w:pPr>
                    <w:widowControl w:val="0"/>
                    <w:autoSpaceDE w:val="0"/>
                    <w:autoSpaceDN w:val="0"/>
                    <w:jc w:val="center"/>
                  </w:pPr>
                  <w:r w:rsidRPr="006E50CB">
                    <w:t>x</w:t>
                  </w:r>
                </w:p>
              </w:tc>
              <w:tc>
                <w:tcPr>
                  <w:tcW w:w="850" w:type="dxa"/>
                  <w:vAlign w:val="center"/>
                </w:tcPr>
                <w:p w14:paraId="0705C1AD" w14:textId="77777777" w:rsidR="006E50CB" w:rsidRPr="006E50CB" w:rsidRDefault="006E50CB" w:rsidP="006E50CB">
                  <w:pPr>
                    <w:widowControl w:val="0"/>
                    <w:autoSpaceDE w:val="0"/>
                    <w:autoSpaceDN w:val="0"/>
                    <w:jc w:val="center"/>
                  </w:pPr>
                  <w:r w:rsidRPr="006E50CB">
                    <w:t>x</w:t>
                  </w:r>
                </w:p>
              </w:tc>
              <w:tc>
                <w:tcPr>
                  <w:tcW w:w="709" w:type="dxa"/>
                  <w:vAlign w:val="center"/>
                </w:tcPr>
                <w:p w14:paraId="02E3CD5D" w14:textId="77777777" w:rsidR="006E50CB" w:rsidRPr="006E50CB" w:rsidRDefault="006E50CB" w:rsidP="006E50CB">
                  <w:pPr>
                    <w:widowControl w:val="0"/>
                    <w:autoSpaceDE w:val="0"/>
                    <w:autoSpaceDN w:val="0"/>
                    <w:jc w:val="center"/>
                  </w:pPr>
                  <w:r w:rsidRPr="006E50CB">
                    <w:t>x</w:t>
                  </w:r>
                </w:p>
              </w:tc>
              <w:tc>
                <w:tcPr>
                  <w:tcW w:w="846" w:type="dxa"/>
                  <w:vAlign w:val="center"/>
                </w:tcPr>
                <w:p w14:paraId="784A0F25" w14:textId="77777777" w:rsidR="006E50CB" w:rsidRPr="006E50CB" w:rsidRDefault="006E50CB" w:rsidP="006E50CB">
                  <w:pPr>
                    <w:widowControl w:val="0"/>
                    <w:autoSpaceDE w:val="0"/>
                    <w:autoSpaceDN w:val="0"/>
                    <w:jc w:val="center"/>
                  </w:pPr>
                  <w:r w:rsidRPr="006E50CB">
                    <w:t>x</w:t>
                  </w:r>
                </w:p>
              </w:tc>
              <w:tc>
                <w:tcPr>
                  <w:tcW w:w="851" w:type="dxa"/>
                  <w:vAlign w:val="center"/>
                </w:tcPr>
                <w:p w14:paraId="4C33FEA5" w14:textId="77777777" w:rsidR="006E50CB" w:rsidRPr="006E50CB" w:rsidRDefault="006E50CB" w:rsidP="006E50CB">
                  <w:pPr>
                    <w:widowControl w:val="0"/>
                    <w:autoSpaceDE w:val="0"/>
                    <w:autoSpaceDN w:val="0"/>
                    <w:jc w:val="center"/>
                  </w:pPr>
                  <w:r w:rsidRPr="006E50CB">
                    <w:t>x</w:t>
                  </w:r>
                </w:p>
              </w:tc>
              <w:tc>
                <w:tcPr>
                  <w:tcW w:w="1170" w:type="dxa"/>
                  <w:vAlign w:val="center"/>
                </w:tcPr>
                <w:p w14:paraId="01BCE89F" w14:textId="77777777" w:rsidR="006E50CB" w:rsidRPr="006E50CB" w:rsidRDefault="006E50CB" w:rsidP="006E50CB">
                  <w:pPr>
                    <w:widowControl w:val="0"/>
                    <w:autoSpaceDE w:val="0"/>
                    <w:autoSpaceDN w:val="0"/>
                    <w:jc w:val="center"/>
                  </w:pPr>
                  <w:r w:rsidRPr="006E50CB">
                    <w:t>x</w:t>
                  </w:r>
                </w:p>
              </w:tc>
            </w:tr>
            <w:tr w:rsidR="006E50CB" w:rsidRPr="006E50CB" w14:paraId="2175EE37" w14:textId="77777777" w:rsidTr="006E50CB">
              <w:tc>
                <w:tcPr>
                  <w:tcW w:w="1622" w:type="dxa"/>
                  <w:vMerge/>
                </w:tcPr>
                <w:p w14:paraId="4E921942" w14:textId="77777777" w:rsidR="006E50CB" w:rsidRPr="006E50CB" w:rsidRDefault="006E50CB" w:rsidP="006E50CB">
                  <w:pPr>
                    <w:spacing w:line="276" w:lineRule="auto"/>
                    <w:rPr>
                      <w:rFonts w:eastAsia="Calibri"/>
                      <w:lang w:eastAsia="en-US"/>
                    </w:rPr>
                  </w:pPr>
                </w:p>
              </w:tc>
              <w:tc>
                <w:tcPr>
                  <w:tcW w:w="1379" w:type="dxa"/>
                  <w:vAlign w:val="center"/>
                </w:tcPr>
                <w:p w14:paraId="55DFDBA8" w14:textId="77777777" w:rsidR="006E50CB" w:rsidRPr="006E50CB" w:rsidRDefault="006E50CB" w:rsidP="006E50CB">
                  <w:pPr>
                    <w:widowControl w:val="0"/>
                    <w:autoSpaceDE w:val="0"/>
                    <w:autoSpaceDN w:val="0"/>
                    <w:jc w:val="center"/>
                  </w:pPr>
                  <w:r w:rsidRPr="006E50CB">
                    <w:t>Ставка за тепловую энергию, руб./Гкал</w:t>
                  </w:r>
                </w:p>
              </w:tc>
              <w:tc>
                <w:tcPr>
                  <w:tcW w:w="1424" w:type="dxa"/>
                  <w:vAlign w:val="center"/>
                </w:tcPr>
                <w:p w14:paraId="07FA9E57" w14:textId="77777777" w:rsidR="006E50CB" w:rsidRPr="006E50CB" w:rsidRDefault="006E50CB" w:rsidP="006E50CB">
                  <w:pPr>
                    <w:widowControl w:val="0"/>
                    <w:autoSpaceDE w:val="0"/>
                    <w:autoSpaceDN w:val="0"/>
                    <w:ind w:left="-62" w:right="-62"/>
                    <w:jc w:val="center"/>
                  </w:pPr>
                  <w:r w:rsidRPr="006E50CB">
                    <w:t>x</w:t>
                  </w:r>
                </w:p>
              </w:tc>
              <w:tc>
                <w:tcPr>
                  <w:tcW w:w="993" w:type="dxa"/>
                  <w:vAlign w:val="center"/>
                </w:tcPr>
                <w:p w14:paraId="34992F12" w14:textId="77777777" w:rsidR="006E50CB" w:rsidRPr="006E50CB" w:rsidRDefault="006E50CB" w:rsidP="006E50CB">
                  <w:pPr>
                    <w:widowControl w:val="0"/>
                    <w:autoSpaceDE w:val="0"/>
                    <w:autoSpaceDN w:val="0"/>
                    <w:jc w:val="center"/>
                  </w:pPr>
                  <w:r w:rsidRPr="006E50CB">
                    <w:t>x</w:t>
                  </w:r>
                </w:p>
              </w:tc>
              <w:tc>
                <w:tcPr>
                  <w:tcW w:w="850" w:type="dxa"/>
                  <w:vAlign w:val="center"/>
                </w:tcPr>
                <w:p w14:paraId="73AF999B" w14:textId="77777777" w:rsidR="006E50CB" w:rsidRPr="006E50CB" w:rsidRDefault="006E50CB" w:rsidP="006E50CB">
                  <w:pPr>
                    <w:widowControl w:val="0"/>
                    <w:autoSpaceDE w:val="0"/>
                    <w:autoSpaceDN w:val="0"/>
                    <w:jc w:val="center"/>
                  </w:pPr>
                  <w:r w:rsidRPr="006E50CB">
                    <w:t>x</w:t>
                  </w:r>
                </w:p>
              </w:tc>
              <w:tc>
                <w:tcPr>
                  <w:tcW w:w="709" w:type="dxa"/>
                  <w:vAlign w:val="center"/>
                </w:tcPr>
                <w:p w14:paraId="32A4C7DF" w14:textId="77777777" w:rsidR="006E50CB" w:rsidRPr="006E50CB" w:rsidRDefault="006E50CB" w:rsidP="006E50CB">
                  <w:pPr>
                    <w:widowControl w:val="0"/>
                    <w:autoSpaceDE w:val="0"/>
                    <w:autoSpaceDN w:val="0"/>
                    <w:jc w:val="center"/>
                  </w:pPr>
                  <w:r w:rsidRPr="006E50CB">
                    <w:t>x</w:t>
                  </w:r>
                </w:p>
              </w:tc>
              <w:tc>
                <w:tcPr>
                  <w:tcW w:w="846" w:type="dxa"/>
                  <w:vAlign w:val="center"/>
                </w:tcPr>
                <w:p w14:paraId="76947386" w14:textId="77777777" w:rsidR="006E50CB" w:rsidRPr="006E50CB" w:rsidRDefault="006E50CB" w:rsidP="006E50CB">
                  <w:pPr>
                    <w:widowControl w:val="0"/>
                    <w:autoSpaceDE w:val="0"/>
                    <w:autoSpaceDN w:val="0"/>
                    <w:jc w:val="center"/>
                  </w:pPr>
                  <w:r w:rsidRPr="006E50CB">
                    <w:t>x</w:t>
                  </w:r>
                </w:p>
              </w:tc>
              <w:tc>
                <w:tcPr>
                  <w:tcW w:w="851" w:type="dxa"/>
                  <w:vAlign w:val="center"/>
                </w:tcPr>
                <w:p w14:paraId="3820E0C1" w14:textId="77777777" w:rsidR="006E50CB" w:rsidRPr="006E50CB" w:rsidRDefault="006E50CB" w:rsidP="006E50CB">
                  <w:pPr>
                    <w:widowControl w:val="0"/>
                    <w:autoSpaceDE w:val="0"/>
                    <w:autoSpaceDN w:val="0"/>
                    <w:jc w:val="center"/>
                  </w:pPr>
                  <w:r w:rsidRPr="006E50CB">
                    <w:t>x</w:t>
                  </w:r>
                </w:p>
              </w:tc>
              <w:tc>
                <w:tcPr>
                  <w:tcW w:w="1170" w:type="dxa"/>
                  <w:vAlign w:val="center"/>
                </w:tcPr>
                <w:p w14:paraId="605B165E" w14:textId="77777777" w:rsidR="006E50CB" w:rsidRPr="006E50CB" w:rsidRDefault="006E50CB" w:rsidP="006E50CB">
                  <w:pPr>
                    <w:widowControl w:val="0"/>
                    <w:autoSpaceDE w:val="0"/>
                    <w:autoSpaceDN w:val="0"/>
                    <w:jc w:val="center"/>
                  </w:pPr>
                  <w:r w:rsidRPr="006E50CB">
                    <w:t>x</w:t>
                  </w:r>
                </w:p>
              </w:tc>
            </w:tr>
            <w:tr w:rsidR="006E50CB" w:rsidRPr="006E50CB" w14:paraId="2E118885" w14:textId="77777777" w:rsidTr="006E50CB">
              <w:trPr>
                <w:trHeight w:val="1806"/>
              </w:trPr>
              <w:tc>
                <w:tcPr>
                  <w:tcW w:w="1622" w:type="dxa"/>
                  <w:vMerge/>
                </w:tcPr>
                <w:p w14:paraId="44407432" w14:textId="77777777" w:rsidR="006E50CB" w:rsidRPr="006E50CB" w:rsidRDefault="006E50CB" w:rsidP="006E50CB">
                  <w:pPr>
                    <w:spacing w:line="276" w:lineRule="auto"/>
                    <w:rPr>
                      <w:rFonts w:eastAsia="Calibri"/>
                      <w:lang w:eastAsia="en-US"/>
                    </w:rPr>
                  </w:pPr>
                </w:p>
              </w:tc>
              <w:tc>
                <w:tcPr>
                  <w:tcW w:w="1379" w:type="dxa"/>
                  <w:vAlign w:val="center"/>
                </w:tcPr>
                <w:p w14:paraId="77B66F30" w14:textId="77777777" w:rsidR="006E50CB" w:rsidRPr="006E50CB" w:rsidRDefault="006E50CB" w:rsidP="006E50CB">
                  <w:pPr>
                    <w:widowControl w:val="0"/>
                    <w:autoSpaceDE w:val="0"/>
                    <w:autoSpaceDN w:val="0"/>
                    <w:jc w:val="center"/>
                  </w:pPr>
                  <w:r w:rsidRPr="006E50CB">
                    <w:t>Ставка за содержание тепловой мощности, тыс. руб./Гкал/ч в мес.</w:t>
                  </w:r>
                </w:p>
              </w:tc>
              <w:tc>
                <w:tcPr>
                  <w:tcW w:w="1424" w:type="dxa"/>
                  <w:vAlign w:val="center"/>
                </w:tcPr>
                <w:p w14:paraId="2CD47A27" w14:textId="77777777" w:rsidR="006E50CB" w:rsidRPr="006E50CB" w:rsidRDefault="006E50CB" w:rsidP="006E50CB">
                  <w:pPr>
                    <w:widowControl w:val="0"/>
                    <w:autoSpaceDE w:val="0"/>
                    <w:autoSpaceDN w:val="0"/>
                    <w:ind w:left="-62" w:right="-62"/>
                    <w:jc w:val="center"/>
                  </w:pPr>
                  <w:r w:rsidRPr="006E50CB">
                    <w:t>x</w:t>
                  </w:r>
                </w:p>
              </w:tc>
              <w:tc>
                <w:tcPr>
                  <w:tcW w:w="993" w:type="dxa"/>
                  <w:vAlign w:val="center"/>
                </w:tcPr>
                <w:p w14:paraId="6E5EEB6E" w14:textId="77777777" w:rsidR="006E50CB" w:rsidRPr="006E50CB" w:rsidRDefault="006E50CB" w:rsidP="006E50CB">
                  <w:pPr>
                    <w:widowControl w:val="0"/>
                    <w:autoSpaceDE w:val="0"/>
                    <w:autoSpaceDN w:val="0"/>
                    <w:jc w:val="center"/>
                  </w:pPr>
                  <w:r w:rsidRPr="006E50CB">
                    <w:t>x</w:t>
                  </w:r>
                </w:p>
              </w:tc>
              <w:tc>
                <w:tcPr>
                  <w:tcW w:w="850" w:type="dxa"/>
                  <w:vAlign w:val="center"/>
                </w:tcPr>
                <w:p w14:paraId="4A7ABCD1" w14:textId="77777777" w:rsidR="006E50CB" w:rsidRPr="006E50CB" w:rsidRDefault="006E50CB" w:rsidP="006E50CB">
                  <w:pPr>
                    <w:widowControl w:val="0"/>
                    <w:autoSpaceDE w:val="0"/>
                    <w:autoSpaceDN w:val="0"/>
                    <w:jc w:val="center"/>
                  </w:pPr>
                  <w:r w:rsidRPr="006E50CB">
                    <w:t>x</w:t>
                  </w:r>
                </w:p>
              </w:tc>
              <w:tc>
                <w:tcPr>
                  <w:tcW w:w="709" w:type="dxa"/>
                  <w:vAlign w:val="center"/>
                </w:tcPr>
                <w:p w14:paraId="61AA8074" w14:textId="77777777" w:rsidR="006E50CB" w:rsidRPr="006E50CB" w:rsidRDefault="006E50CB" w:rsidP="006E50CB">
                  <w:pPr>
                    <w:widowControl w:val="0"/>
                    <w:autoSpaceDE w:val="0"/>
                    <w:autoSpaceDN w:val="0"/>
                    <w:jc w:val="center"/>
                  </w:pPr>
                  <w:r w:rsidRPr="006E50CB">
                    <w:t>x</w:t>
                  </w:r>
                </w:p>
              </w:tc>
              <w:tc>
                <w:tcPr>
                  <w:tcW w:w="846" w:type="dxa"/>
                  <w:vAlign w:val="center"/>
                </w:tcPr>
                <w:p w14:paraId="650EDCDF" w14:textId="77777777" w:rsidR="006E50CB" w:rsidRPr="006E50CB" w:rsidRDefault="006E50CB" w:rsidP="006E50CB">
                  <w:pPr>
                    <w:widowControl w:val="0"/>
                    <w:autoSpaceDE w:val="0"/>
                    <w:autoSpaceDN w:val="0"/>
                    <w:jc w:val="center"/>
                  </w:pPr>
                  <w:r w:rsidRPr="006E50CB">
                    <w:t>x</w:t>
                  </w:r>
                </w:p>
              </w:tc>
              <w:tc>
                <w:tcPr>
                  <w:tcW w:w="851" w:type="dxa"/>
                  <w:vAlign w:val="center"/>
                </w:tcPr>
                <w:p w14:paraId="063C4516" w14:textId="77777777" w:rsidR="006E50CB" w:rsidRPr="006E50CB" w:rsidRDefault="006E50CB" w:rsidP="006E50CB">
                  <w:pPr>
                    <w:widowControl w:val="0"/>
                    <w:autoSpaceDE w:val="0"/>
                    <w:autoSpaceDN w:val="0"/>
                    <w:jc w:val="center"/>
                  </w:pPr>
                  <w:r w:rsidRPr="006E50CB">
                    <w:t>x</w:t>
                  </w:r>
                </w:p>
              </w:tc>
              <w:tc>
                <w:tcPr>
                  <w:tcW w:w="1170" w:type="dxa"/>
                  <w:vAlign w:val="center"/>
                </w:tcPr>
                <w:p w14:paraId="513309F3" w14:textId="77777777" w:rsidR="006E50CB" w:rsidRPr="006E50CB" w:rsidRDefault="006E50CB" w:rsidP="006E50CB">
                  <w:pPr>
                    <w:widowControl w:val="0"/>
                    <w:autoSpaceDE w:val="0"/>
                    <w:autoSpaceDN w:val="0"/>
                    <w:jc w:val="center"/>
                  </w:pPr>
                  <w:r w:rsidRPr="006E50CB">
                    <w:t>x</w:t>
                  </w:r>
                </w:p>
              </w:tc>
            </w:tr>
          </w:tbl>
          <w:p w14:paraId="71AF169A" w14:textId="77777777" w:rsidR="006E50CB" w:rsidRPr="006E50CB" w:rsidRDefault="006E50CB" w:rsidP="006E50CB">
            <w:pPr>
              <w:ind w:firstLine="601"/>
              <w:jc w:val="center"/>
              <w:rPr>
                <w:b/>
                <w:bCs/>
              </w:rPr>
            </w:pPr>
          </w:p>
        </w:tc>
      </w:tr>
    </w:tbl>
    <w:p w14:paraId="40FBD7A4" w14:textId="77777777" w:rsidR="006E50CB" w:rsidRPr="006E50CB" w:rsidRDefault="006E50CB" w:rsidP="006E50CB">
      <w:pPr>
        <w:spacing w:after="200" w:line="276" w:lineRule="auto"/>
        <w:ind w:left="-284" w:right="169" w:firstLine="851"/>
        <w:jc w:val="both"/>
        <w:rPr>
          <w:sz w:val="28"/>
          <w:szCs w:val="28"/>
          <w:lang w:eastAsia="en-US"/>
        </w:rPr>
      </w:pPr>
      <w:r w:rsidRPr="006E50CB">
        <w:rPr>
          <w:sz w:val="28"/>
          <w:szCs w:val="28"/>
          <w:lang w:eastAsia="en-US"/>
        </w:rPr>
        <w:lastRenderedPageBreak/>
        <w:t>* Выделяется в целях реализации пункта 6 статьи 168 Налогового кодекса Российской Федерации (часть вторая).  ».</w:t>
      </w:r>
    </w:p>
    <w:p w14:paraId="32B49406" w14:textId="77777777" w:rsidR="006E50CB" w:rsidRDefault="006E50CB" w:rsidP="006E50CB">
      <w:pPr>
        <w:ind w:left="-284" w:firstLine="142"/>
        <w:jc w:val="both"/>
        <w:rPr>
          <w:snapToGrid w:val="0"/>
          <w:sz w:val="28"/>
          <w:szCs w:val="28"/>
        </w:rPr>
        <w:sectPr w:rsidR="006E50CB" w:rsidSect="007B3802">
          <w:pgSz w:w="11906" w:h="16838" w:code="9"/>
          <w:pgMar w:top="709" w:right="851" w:bottom="709" w:left="1134" w:header="425" w:footer="0" w:gutter="0"/>
          <w:cols w:space="708"/>
          <w:docGrid w:linePitch="360"/>
        </w:sectPr>
      </w:pPr>
    </w:p>
    <w:p w14:paraId="4481BC7A" w14:textId="5353055F" w:rsidR="006E50CB" w:rsidRPr="006E50CB" w:rsidRDefault="006E50CB" w:rsidP="006E50CB">
      <w:pPr>
        <w:tabs>
          <w:tab w:val="left" w:pos="5580"/>
          <w:tab w:val="left" w:pos="9498"/>
        </w:tabs>
        <w:ind w:left="-1812" w:right="-569" w:firstLine="7908"/>
      </w:pPr>
      <w:r w:rsidRPr="006E50CB">
        <w:lastRenderedPageBreak/>
        <w:t xml:space="preserve">Приложение № </w:t>
      </w:r>
      <w:r>
        <w:t>6</w:t>
      </w:r>
      <w:r w:rsidR="00BB6FB9">
        <w:t>6</w:t>
      </w:r>
      <w:r w:rsidRPr="006E50CB">
        <w:t xml:space="preserve"> к протоколу № 83</w:t>
      </w:r>
    </w:p>
    <w:p w14:paraId="40287919" w14:textId="77777777" w:rsidR="006E50CB" w:rsidRPr="006E50CB" w:rsidRDefault="006E50CB" w:rsidP="006E50CB">
      <w:pPr>
        <w:tabs>
          <w:tab w:val="left" w:pos="5580"/>
          <w:tab w:val="left" w:pos="9498"/>
        </w:tabs>
        <w:ind w:left="-1812" w:right="-569" w:firstLine="7908"/>
      </w:pPr>
      <w:r w:rsidRPr="006E50CB">
        <w:t>заседания Правления Региональной</w:t>
      </w:r>
    </w:p>
    <w:p w14:paraId="6BBA99AF" w14:textId="77777777" w:rsidR="006E50CB" w:rsidRPr="006E50CB" w:rsidRDefault="006E50CB" w:rsidP="006E50CB">
      <w:pPr>
        <w:tabs>
          <w:tab w:val="left" w:pos="5580"/>
          <w:tab w:val="left" w:pos="9498"/>
        </w:tabs>
        <w:ind w:left="-1812" w:right="-569" w:firstLine="7908"/>
      </w:pPr>
      <w:r w:rsidRPr="006E50CB">
        <w:t>энергетической комиссии</w:t>
      </w:r>
    </w:p>
    <w:p w14:paraId="70A6B419" w14:textId="38399726" w:rsidR="006E50CB" w:rsidRDefault="006E50CB" w:rsidP="006E50CB">
      <w:pPr>
        <w:tabs>
          <w:tab w:val="left" w:pos="5580"/>
          <w:tab w:val="left" w:pos="9498"/>
        </w:tabs>
        <w:ind w:left="-1812" w:right="-569" w:firstLine="7908"/>
      </w:pPr>
      <w:r w:rsidRPr="006E50CB">
        <w:t>Кузбасса от 15.12.2020</w:t>
      </w:r>
    </w:p>
    <w:p w14:paraId="14685663" w14:textId="77777777" w:rsidR="005E71C1" w:rsidRDefault="005E71C1" w:rsidP="006E50CB">
      <w:pPr>
        <w:tabs>
          <w:tab w:val="left" w:pos="5580"/>
          <w:tab w:val="left" w:pos="9498"/>
        </w:tabs>
        <w:ind w:left="-1812" w:right="-569" w:firstLine="7908"/>
      </w:pPr>
    </w:p>
    <w:p w14:paraId="06381E3A" w14:textId="343A2073" w:rsidR="005E71C1" w:rsidRDefault="005E71C1" w:rsidP="005E71C1">
      <w:pPr>
        <w:spacing w:line="276" w:lineRule="auto"/>
        <w:jc w:val="center"/>
        <w:rPr>
          <w:b/>
          <w:sz w:val="28"/>
          <w:szCs w:val="28"/>
        </w:rPr>
      </w:pPr>
      <w:r w:rsidRPr="005E71C1">
        <w:rPr>
          <w:b/>
          <w:sz w:val="28"/>
          <w:szCs w:val="28"/>
        </w:rPr>
        <w:t>Экспертное заключение</w:t>
      </w:r>
    </w:p>
    <w:p w14:paraId="31EC4B12" w14:textId="77777777" w:rsidR="005E71C1" w:rsidRPr="005E71C1" w:rsidRDefault="005E71C1" w:rsidP="005E71C1">
      <w:pPr>
        <w:spacing w:line="276" w:lineRule="auto"/>
        <w:jc w:val="center"/>
        <w:rPr>
          <w:b/>
          <w:sz w:val="28"/>
          <w:szCs w:val="28"/>
        </w:rPr>
      </w:pPr>
      <w:r w:rsidRPr="005E71C1">
        <w:rPr>
          <w:b/>
          <w:sz w:val="28"/>
          <w:szCs w:val="28"/>
        </w:rPr>
        <w:t>Региональной энергетической комиссии Кузбасса</w:t>
      </w:r>
    </w:p>
    <w:p w14:paraId="5108CDA0" w14:textId="77777777" w:rsidR="005E71C1" w:rsidRPr="005E71C1" w:rsidRDefault="005E71C1" w:rsidP="005E71C1">
      <w:pPr>
        <w:spacing w:line="276" w:lineRule="auto"/>
        <w:jc w:val="center"/>
        <w:rPr>
          <w:sz w:val="28"/>
          <w:szCs w:val="28"/>
        </w:rPr>
      </w:pPr>
      <w:r w:rsidRPr="005E71C1">
        <w:rPr>
          <w:sz w:val="28"/>
          <w:szCs w:val="28"/>
        </w:rPr>
        <w:t>об установлении платы за технологическое присоединение к электрическим     сетям филиала ПАО «Россети Сибирь» – «Кузбассэнерго – РЭС»                              энергопринимающих устройств ОАО «РЖД» (увеличение максимальной                  мощности на 7 320 кВт) ПС 35 кВ «Бускускан» (Кемеровская область,                          Беловский район, пос. станции Бускускан) по индивидуальному проекту</w:t>
      </w:r>
    </w:p>
    <w:p w14:paraId="4DCF9CF6" w14:textId="77777777" w:rsidR="005E71C1" w:rsidRPr="005E71C1" w:rsidRDefault="005E71C1" w:rsidP="005E71C1">
      <w:pPr>
        <w:spacing w:line="276" w:lineRule="auto"/>
        <w:jc w:val="both"/>
        <w:rPr>
          <w:sz w:val="28"/>
          <w:szCs w:val="28"/>
        </w:rPr>
      </w:pPr>
    </w:p>
    <w:p w14:paraId="30C56801" w14:textId="77777777" w:rsidR="005E71C1" w:rsidRPr="005E71C1" w:rsidRDefault="005E71C1" w:rsidP="005E71C1">
      <w:pPr>
        <w:spacing w:line="276" w:lineRule="auto"/>
        <w:ind w:firstLine="567"/>
        <w:jc w:val="both"/>
        <w:rPr>
          <w:sz w:val="28"/>
          <w:szCs w:val="28"/>
        </w:rPr>
      </w:pPr>
      <w:r w:rsidRPr="005E71C1">
        <w:rPr>
          <w:sz w:val="28"/>
          <w:szCs w:val="28"/>
        </w:rPr>
        <w:t>Нормативно-методическая основа проведения анализа материалов по расчету платы за технологическое присоединение к электрическим сетям филиала ПАО «Россети Сибирь» – «Кузбассэнерго – РЭС» энергопринимающих устройств ОАО «РЖД» на 2020 год:</w:t>
      </w:r>
    </w:p>
    <w:p w14:paraId="2033B1A7" w14:textId="77777777" w:rsidR="005E71C1" w:rsidRPr="005E71C1" w:rsidRDefault="005E71C1" w:rsidP="005E71C1">
      <w:pPr>
        <w:numPr>
          <w:ilvl w:val="0"/>
          <w:numId w:val="22"/>
        </w:numPr>
        <w:tabs>
          <w:tab w:val="left" w:pos="0"/>
          <w:tab w:val="left" w:pos="142"/>
        </w:tabs>
        <w:spacing w:after="200" w:line="276" w:lineRule="auto"/>
        <w:ind w:left="0" w:firstLine="567"/>
        <w:jc w:val="both"/>
        <w:rPr>
          <w:rFonts w:eastAsia="Calibri"/>
          <w:sz w:val="28"/>
          <w:szCs w:val="28"/>
          <w:lang w:eastAsia="en-US"/>
        </w:rPr>
      </w:pPr>
      <w:r w:rsidRPr="005E71C1">
        <w:rPr>
          <w:rFonts w:eastAsia="Calibri"/>
          <w:sz w:val="28"/>
          <w:szCs w:val="28"/>
          <w:lang w:eastAsia="en-US"/>
        </w:rPr>
        <w:t>Гражданский кодекс Российской Федерации;</w:t>
      </w:r>
    </w:p>
    <w:p w14:paraId="7A330B7C" w14:textId="77777777" w:rsidR="005E71C1" w:rsidRPr="005E71C1" w:rsidRDefault="005E71C1" w:rsidP="005E71C1">
      <w:pPr>
        <w:numPr>
          <w:ilvl w:val="0"/>
          <w:numId w:val="22"/>
        </w:numPr>
        <w:tabs>
          <w:tab w:val="left" w:pos="0"/>
        </w:tabs>
        <w:spacing w:after="200" w:line="276" w:lineRule="auto"/>
        <w:ind w:left="0" w:firstLine="567"/>
        <w:jc w:val="both"/>
        <w:rPr>
          <w:rFonts w:eastAsia="Calibri"/>
          <w:sz w:val="28"/>
          <w:szCs w:val="28"/>
          <w:lang w:eastAsia="en-US"/>
        </w:rPr>
      </w:pPr>
      <w:r w:rsidRPr="005E71C1">
        <w:rPr>
          <w:rFonts w:eastAsia="Calibri"/>
          <w:sz w:val="28"/>
          <w:szCs w:val="28"/>
          <w:lang w:eastAsia="en-US"/>
        </w:rPr>
        <w:t>Налоговый кодекс Российской Федерации (в дальнейшем НК РФ);</w:t>
      </w:r>
    </w:p>
    <w:p w14:paraId="134CA09E" w14:textId="77777777" w:rsidR="005E71C1" w:rsidRPr="005E71C1" w:rsidRDefault="005E71C1" w:rsidP="005E71C1">
      <w:pPr>
        <w:numPr>
          <w:ilvl w:val="0"/>
          <w:numId w:val="22"/>
        </w:numPr>
        <w:tabs>
          <w:tab w:val="left" w:pos="0"/>
        </w:tabs>
        <w:spacing w:after="200" w:line="276" w:lineRule="auto"/>
        <w:ind w:left="0" w:firstLine="567"/>
        <w:jc w:val="both"/>
        <w:rPr>
          <w:rFonts w:eastAsia="Calibri"/>
          <w:sz w:val="28"/>
          <w:szCs w:val="28"/>
          <w:lang w:eastAsia="en-US"/>
        </w:rPr>
      </w:pPr>
      <w:r w:rsidRPr="005E71C1">
        <w:rPr>
          <w:rFonts w:eastAsia="Calibri"/>
          <w:sz w:val="28"/>
          <w:szCs w:val="28"/>
          <w:lang w:eastAsia="en-US"/>
        </w:rPr>
        <w:t>Трудовой Кодекс Российской Федерации (в дальнейшем ТК РФ);</w:t>
      </w:r>
    </w:p>
    <w:p w14:paraId="7DBA7794" w14:textId="77777777" w:rsidR="005E71C1" w:rsidRPr="005E71C1" w:rsidRDefault="005E71C1" w:rsidP="005E71C1">
      <w:pPr>
        <w:numPr>
          <w:ilvl w:val="0"/>
          <w:numId w:val="22"/>
        </w:numPr>
        <w:tabs>
          <w:tab w:val="left" w:pos="0"/>
        </w:tabs>
        <w:spacing w:after="200" w:line="276" w:lineRule="auto"/>
        <w:ind w:left="0" w:firstLine="567"/>
        <w:jc w:val="both"/>
        <w:rPr>
          <w:rFonts w:eastAsia="Calibri"/>
          <w:spacing w:val="-5"/>
          <w:sz w:val="28"/>
          <w:szCs w:val="28"/>
          <w:lang w:eastAsia="en-US"/>
        </w:rPr>
      </w:pPr>
      <w:r w:rsidRPr="005E71C1">
        <w:rPr>
          <w:rFonts w:eastAsia="Calibri"/>
          <w:spacing w:val="-5"/>
          <w:sz w:val="28"/>
          <w:szCs w:val="28"/>
          <w:lang w:eastAsia="en-US"/>
        </w:rPr>
        <w:t>Федеральный Закон от 26.03.2003 № 35-ФЗ «Об электроэнергетике»;</w:t>
      </w:r>
    </w:p>
    <w:p w14:paraId="758A7315" w14:textId="77777777" w:rsidR="005E71C1" w:rsidRPr="005E71C1" w:rsidRDefault="005E71C1" w:rsidP="005E71C1">
      <w:pPr>
        <w:numPr>
          <w:ilvl w:val="0"/>
          <w:numId w:val="22"/>
        </w:numPr>
        <w:tabs>
          <w:tab w:val="left" w:pos="0"/>
        </w:tabs>
        <w:spacing w:after="200" w:line="276" w:lineRule="auto"/>
        <w:ind w:left="0" w:firstLine="567"/>
        <w:jc w:val="both"/>
        <w:rPr>
          <w:rFonts w:eastAsia="Calibri"/>
          <w:sz w:val="28"/>
          <w:szCs w:val="28"/>
          <w:lang w:eastAsia="en-US"/>
        </w:rPr>
      </w:pPr>
      <w:r w:rsidRPr="005E71C1">
        <w:rPr>
          <w:rFonts w:eastAsia="Calibri"/>
          <w:spacing w:val="-5"/>
          <w:sz w:val="28"/>
          <w:szCs w:val="28"/>
          <w:lang w:eastAsia="en-US"/>
        </w:rPr>
        <w:t xml:space="preserve">Федеральный Закон </w:t>
      </w:r>
      <w:r w:rsidRPr="005E71C1">
        <w:rPr>
          <w:rFonts w:eastAsia="Calibri"/>
          <w:spacing w:val="-7"/>
          <w:sz w:val="28"/>
          <w:szCs w:val="28"/>
          <w:lang w:eastAsia="en-US"/>
        </w:rPr>
        <w:t>от 17.08.1995 № 147-ФЗ «О естественных монополиях»;</w:t>
      </w:r>
    </w:p>
    <w:p w14:paraId="5B6DD275" w14:textId="77777777" w:rsidR="005E71C1" w:rsidRPr="005E71C1" w:rsidRDefault="005E71C1" w:rsidP="005E71C1">
      <w:pPr>
        <w:numPr>
          <w:ilvl w:val="0"/>
          <w:numId w:val="22"/>
        </w:numPr>
        <w:tabs>
          <w:tab w:val="left" w:pos="0"/>
        </w:tabs>
        <w:spacing w:after="200" w:line="276" w:lineRule="auto"/>
        <w:ind w:left="0" w:firstLine="567"/>
        <w:jc w:val="both"/>
        <w:rPr>
          <w:rFonts w:eastAsia="Calibri"/>
          <w:sz w:val="28"/>
          <w:szCs w:val="28"/>
          <w:lang w:eastAsia="en-US"/>
        </w:rPr>
      </w:pPr>
      <w:r w:rsidRPr="005E71C1">
        <w:rPr>
          <w:rFonts w:eastAsia="Calibri"/>
          <w:sz w:val="28"/>
          <w:szCs w:val="28"/>
          <w:lang w:eastAsia="en-US"/>
        </w:rPr>
        <w:t>Постановление Правительства РФ от 6 июля 1998 г. № 700 «О введении раздельного учета затрат по регулируемым видам деятельности в энергетике»;</w:t>
      </w:r>
    </w:p>
    <w:p w14:paraId="1F2FA6A7" w14:textId="77777777" w:rsidR="005E71C1" w:rsidRPr="005E71C1" w:rsidRDefault="005E71C1" w:rsidP="005E71C1">
      <w:pPr>
        <w:numPr>
          <w:ilvl w:val="0"/>
          <w:numId w:val="22"/>
        </w:numPr>
        <w:tabs>
          <w:tab w:val="left" w:pos="0"/>
        </w:tabs>
        <w:spacing w:after="200" w:line="276" w:lineRule="auto"/>
        <w:ind w:left="0" w:firstLine="567"/>
        <w:jc w:val="both"/>
        <w:rPr>
          <w:rFonts w:eastAsia="Calibri"/>
          <w:sz w:val="28"/>
          <w:szCs w:val="28"/>
          <w:lang w:eastAsia="en-US"/>
        </w:rPr>
      </w:pPr>
      <w:r w:rsidRPr="005E71C1">
        <w:rPr>
          <w:rFonts w:eastAsia="Calibri"/>
          <w:sz w:val="28"/>
          <w:szCs w:val="28"/>
          <w:lang w:eastAsia="en-US"/>
        </w:rPr>
        <w:t>Постановление Правительства РФ от 29 декабря 2011 № 1178                             «О ценообразовании в области регулируемых цен (тарифов) в электроэнергетике»;</w:t>
      </w:r>
    </w:p>
    <w:p w14:paraId="02190779" w14:textId="77777777" w:rsidR="005E71C1" w:rsidRPr="005E71C1" w:rsidRDefault="005E71C1" w:rsidP="005E71C1">
      <w:pPr>
        <w:numPr>
          <w:ilvl w:val="0"/>
          <w:numId w:val="22"/>
        </w:numPr>
        <w:tabs>
          <w:tab w:val="left" w:pos="0"/>
        </w:tabs>
        <w:spacing w:after="200" w:line="276" w:lineRule="auto"/>
        <w:ind w:left="0" w:firstLine="567"/>
        <w:jc w:val="both"/>
        <w:rPr>
          <w:rFonts w:eastAsia="Calibri"/>
          <w:sz w:val="28"/>
          <w:szCs w:val="28"/>
          <w:lang w:eastAsia="en-US"/>
        </w:rPr>
      </w:pPr>
      <w:r w:rsidRPr="005E71C1">
        <w:rPr>
          <w:rFonts w:eastAsia="Calibri"/>
          <w:sz w:val="28"/>
          <w:szCs w:val="28"/>
          <w:lang w:eastAsia="en-US"/>
        </w:rPr>
        <w:t>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 861;</w:t>
      </w:r>
    </w:p>
    <w:p w14:paraId="15406648" w14:textId="77777777" w:rsidR="005E71C1" w:rsidRPr="005E71C1" w:rsidRDefault="005E71C1" w:rsidP="005E71C1">
      <w:pPr>
        <w:numPr>
          <w:ilvl w:val="0"/>
          <w:numId w:val="22"/>
        </w:numPr>
        <w:tabs>
          <w:tab w:val="left" w:pos="0"/>
        </w:tabs>
        <w:spacing w:after="200" w:line="276" w:lineRule="auto"/>
        <w:ind w:left="0" w:firstLine="567"/>
        <w:jc w:val="both"/>
        <w:rPr>
          <w:rFonts w:eastAsia="Calibri"/>
          <w:sz w:val="28"/>
          <w:szCs w:val="28"/>
          <w:lang w:eastAsia="en-US"/>
        </w:rPr>
      </w:pPr>
      <w:r w:rsidRPr="005E71C1">
        <w:rPr>
          <w:rFonts w:eastAsia="Calibri"/>
          <w:sz w:val="28"/>
          <w:szCs w:val="28"/>
          <w:lang w:eastAsia="en-US"/>
        </w:rPr>
        <w:t>Приказ ФАС России от 29.08.2017 № 1135/17 «Об утверждении методических указаний по определению размера платы за технологическое присоединение к электрическим сетям» (далее по тексту – Методические указания);</w:t>
      </w:r>
    </w:p>
    <w:p w14:paraId="62A089E9" w14:textId="77777777" w:rsidR="005E71C1" w:rsidRPr="005E71C1" w:rsidRDefault="005E71C1" w:rsidP="005E71C1">
      <w:pPr>
        <w:spacing w:line="276" w:lineRule="auto"/>
        <w:ind w:firstLine="567"/>
        <w:jc w:val="both"/>
        <w:rPr>
          <w:sz w:val="28"/>
          <w:szCs w:val="28"/>
        </w:rPr>
      </w:pPr>
      <w:r w:rsidRPr="005E71C1">
        <w:rPr>
          <w:rFonts w:eastAsia="Calibri"/>
          <w:sz w:val="28"/>
          <w:szCs w:val="28"/>
          <w:lang w:eastAsia="en-US"/>
        </w:rPr>
        <w:lastRenderedPageBreak/>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43D79180" w14:textId="77777777" w:rsidR="005E71C1" w:rsidRPr="005E71C1" w:rsidRDefault="005E71C1" w:rsidP="005E71C1">
      <w:pPr>
        <w:spacing w:line="276" w:lineRule="auto"/>
        <w:ind w:firstLine="709"/>
        <w:jc w:val="both"/>
        <w:rPr>
          <w:sz w:val="28"/>
          <w:szCs w:val="28"/>
        </w:rPr>
      </w:pPr>
      <w:r w:rsidRPr="005E71C1">
        <w:rPr>
          <w:sz w:val="28"/>
          <w:szCs w:val="28"/>
        </w:rPr>
        <w:t>Вся нормативная база рассмотрена с учетом всех изменений.</w:t>
      </w:r>
    </w:p>
    <w:p w14:paraId="3FF5BDE2" w14:textId="77777777" w:rsidR="005E71C1" w:rsidRPr="005E71C1" w:rsidRDefault="005E71C1" w:rsidP="005E71C1">
      <w:pPr>
        <w:spacing w:line="276" w:lineRule="auto"/>
        <w:ind w:firstLine="709"/>
        <w:jc w:val="both"/>
        <w:rPr>
          <w:sz w:val="28"/>
          <w:szCs w:val="28"/>
        </w:rPr>
      </w:pPr>
      <w:r w:rsidRPr="005E71C1">
        <w:rPr>
          <w:sz w:val="28"/>
          <w:szCs w:val="28"/>
        </w:rPr>
        <w:t>Экспертами рассматривались и принимались во внимание все представленные Обществом документы, имеющие значение для составления доказательного экспертного заключения. При этом эксперты исходили из того, что представленная Обществом информация является достоверной. Ответственность за достоверность информации несет руководитель предприятия.</w:t>
      </w:r>
    </w:p>
    <w:p w14:paraId="51824D89" w14:textId="77777777" w:rsidR="005E71C1" w:rsidRPr="005E71C1" w:rsidRDefault="005E71C1" w:rsidP="005E71C1">
      <w:pPr>
        <w:spacing w:line="276" w:lineRule="auto"/>
        <w:jc w:val="center"/>
        <w:rPr>
          <w:b/>
          <w:sz w:val="28"/>
          <w:szCs w:val="28"/>
        </w:rPr>
      </w:pPr>
    </w:p>
    <w:p w14:paraId="0EE550B9" w14:textId="77777777" w:rsidR="005E71C1" w:rsidRPr="005E71C1" w:rsidRDefault="005E71C1" w:rsidP="005E71C1">
      <w:pPr>
        <w:spacing w:line="276" w:lineRule="auto"/>
        <w:jc w:val="center"/>
        <w:rPr>
          <w:b/>
          <w:sz w:val="28"/>
          <w:szCs w:val="28"/>
        </w:rPr>
      </w:pPr>
      <w:r w:rsidRPr="005E71C1">
        <w:rPr>
          <w:b/>
          <w:sz w:val="28"/>
          <w:szCs w:val="28"/>
        </w:rPr>
        <w:t>Анализ заявки на технологическое присоединение</w:t>
      </w:r>
    </w:p>
    <w:p w14:paraId="0E56756B" w14:textId="77777777" w:rsidR="005E71C1" w:rsidRPr="005E71C1" w:rsidRDefault="005E71C1" w:rsidP="005E71C1">
      <w:pPr>
        <w:spacing w:line="276" w:lineRule="auto"/>
        <w:ind w:firstLine="709"/>
        <w:jc w:val="both"/>
        <w:rPr>
          <w:sz w:val="28"/>
          <w:szCs w:val="28"/>
        </w:rPr>
      </w:pPr>
      <w:r w:rsidRPr="005E71C1">
        <w:rPr>
          <w:sz w:val="28"/>
          <w:szCs w:val="28"/>
        </w:rPr>
        <w:t>ОАО «РЖД» подало в адрес филиала ПАО «Россети Сибирь» – «Кузбассэнерго – РЭС» заявку от 06.07.2020 № 11000470559 на технологическое присоединение энергопринимающих устройств (ПС 35 кВ «Бускускан»).</w:t>
      </w:r>
    </w:p>
    <w:p w14:paraId="25E343CB" w14:textId="77777777" w:rsidR="005E71C1" w:rsidRPr="005E71C1" w:rsidRDefault="005E71C1" w:rsidP="005E71C1">
      <w:pPr>
        <w:spacing w:line="276" w:lineRule="auto"/>
        <w:ind w:firstLine="709"/>
        <w:jc w:val="both"/>
        <w:rPr>
          <w:sz w:val="28"/>
          <w:szCs w:val="28"/>
        </w:rPr>
      </w:pPr>
      <w:r w:rsidRPr="005E71C1">
        <w:rPr>
          <w:sz w:val="28"/>
          <w:szCs w:val="28"/>
        </w:rPr>
        <w:t>В соответствии с заявкой:</w:t>
      </w:r>
    </w:p>
    <w:p w14:paraId="1AAC85E2" w14:textId="77777777" w:rsidR="005E71C1" w:rsidRPr="005E71C1" w:rsidRDefault="005E71C1" w:rsidP="005E71C1">
      <w:pPr>
        <w:numPr>
          <w:ilvl w:val="0"/>
          <w:numId w:val="20"/>
        </w:numPr>
        <w:spacing w:after="200" w:line="276" w:lineRule="auto"/>
        <w:ind w:left="709"/>
        <w:jc w:val="both"/>
        <w:rPr>
          <w:sz w:val="28"/>
          <w:szCs w:val="28"/>
        </w:rPr>
      </w:pPr>
      <w:r w:rsidRPr="005E71C1">
        <w:rPr>
          <w:sz w:val="28"/>
          <w:szCs w:val="28"/>
        </w:rPr>
        <w:t>Местонахождение (адрес) энергопринимающих устройств</w:t>
      </w:r>
      <w:r w:rsidRPr="005E71C1">
        <w:rPr>
          <w:rFonts w:ascii="Calibri" w:eastAsia="Calibri" w:hAnsi="Calibri"/>
          <w:sz w:val="28"/>
          <w:szCs w:val="28"/>
          <w:lang w:eastAsia="en-US"/>
        </w:rPr>
        <w:t xml:space="preserve"> </w:t>
      </w:r>
      <w:r w:rsidRPr="005E71C1">
        <w:rPr>
          <w:sz w:val="28"/>
          <w:szCs w:val="28"/>
        </w:rPr>
        <w:t>– Кемеровская область, Беловский район, пос. станции Бускускан.</w:t>
      </w:r>
    </w:p>
    <w:p w14:paraId="6798FF59" w14:textId="77777777" w:rsidR="005E71C1" w:rsidRPr="005E71C1" w:rsidRDefault="005E71C1" w:rsidP="005E71C1">
      <w:pPr>
        <w:numPr>
          <w:ilvl w:val="0"/>
          <w:numId w:val="20"/>
        </w:numPr>
        <w:spacing w:after="200" w:line="276" w:lineRule="auto"/>
        <w:ind w:left="709"/>
        <w:jc w:val="both"/>
        <w:rPr>
          <w:sz w:val="28"/>
          <w:szCs w:val="28"/>
        </w:rPr>
      </w:pPr>
      <w:r w:rsidRPr="005E71C1">
        <w:rPr>
          <w:sz w:val="28"/>
          <w:szCs w:val="28"/>
        </w:rPr>
        <w:t xml:space="preserve">Ранее присоединенная максимальная мощность – 11 565 кВт. Вновь присоединяемая максимальная мощность – 7 320 кВт. Общая максимальная мощность (ранее присоединенная и вновь присоединяемая) – 18 885 кВт. </w:t>
      </w:r>
    </w:p>
    <w:p w14:paraId="7388E7C6" w14:textId="77777777" w:rsidR="005E71C1" w:rsidRPr="005E71C1" w:rsidRDefault="005E71C1" w:rsidP="005E71C1">
      <w:pPr>
        <w:numPr>
          <w:ilvl w:val="0"/>
          <w:numId w:val="20"/>
        </w:numPr>
        <w:spacing w:after="200" w:line="276" w:lineRule="auto"/>
        <w:ind w:left="709"/>
        <w:jc w:val="both"/>
        <w:rPr>
          <w:sz w:val="28"/>
          <w:szCs w:val="28"/>
        </w:rPr>
      </w:pPr>
      <w:r w:rsidRPr="005E71C1">
        <w:rPr>
          <w:sz w:val="28"/>
          <w:szCs w:val="28"/>
        </w:rPr>
        <w:t>Уровень напряжения – 35 кВ.</w:t>
      </w:r>
    </w:p>
    <w:p w14:paraId="66308D17" w14:textId="77777777" w:rsidR="005E71C1" w:rsidRPr="005E71C1" w:rsidRDefault="005E71C1" w:rsidP="005E71C1">
      <w:pPr>
        <w:numPr>
          <w:ilvl w:val="0"/>
          <w:numId w:val="20"/>
        </w:numPr>
        <w:spacing w:after="200" w:line="276" w:lineRule="auto"/>
        <w:ind w:left="709"/>
        <w:rPr>
          <w:sz w:val="28"/>
          <w:szCs w:val="28"/>
        </w:rPr>
      </w:pPr>
      <w:r w:rsidRPr="005E71C1">
        <w:rPr>
          <w:sz w:val="28"/>
          <w:szCs w:val="28"/>
        </w:rPr>
        <w:t>Категория надежности электроснабжения:</w:t>
      </w:r>
      <w:r w:rsidRPr="005E71C1">
        <w:rPr>
          <w:rFonts w:ascii="Calibri" w:eastAsia="Calibri" w:hAnsi="Calibri"/>
          <w:sz w:val="22"/>
          <w:szCs w:val="22"/>
          <w:lang w:eastAsia="en-US"/>
        </w:rPr>
        <w:t xml:space="preserve"> </w:t>
      </w:r>
      <w:r w:rsidRPr="005E71C1">
        <w:rPr>
          <w:sz w:val="28"/>
          <w:szCs w:val="28"/>
        </w:rPr>
        <w:t>2 категория.</w:t>
      </w:r>
    </w:p>
    <w:p w14:paraId="6FA1966D" w14:textId="77777777" w:rsidR="005E71C1" w:rsidRPr="005E71C1" w:rsidRDefault="005E71C1" w:rsidP="005E71C1">
      <w:pPr>
        <w:numPr>
          <w:ilvl w:val="0"/>
          <w:numId w:val="20"/>
        </w:numPr>
        <w:spacing w:after="200" w:line="276" w:lineRule="auto"/>
        <w:ind w:left="709"/>
        <w:jc w:val="both"/>
        <w:rPr>
          <w:sz w:val="28"/>
          <w:szCs w:val="28"/>
        </w:rPr>
      </w:pPr>
      <w:r w:rsidRPr="005E71C1">
        <w:rPr>
          <w:sz w:val="28"/>
          <w:szCs w:val="28"/>
        </w:rPr>
        <w:t>Планируемый срок ввода энергопринимающих устройств в эксплуатацию декабрь 2021 года.</w:t>
      </w:r>
    </w:p>
    <w:p w14:paraId="2514C318" w14:textId="77777777" w:rsidR="005E71C1" w:rsidRPr="005E71C1" w:rsidRDefault="005E71C1" w:rsidP="005E71C1">
      <w:pPr>
        <w:spacing w:line="276" w:lineRule="auto"/>
        <w:ind w:firstLine="709"/>
        <w:jc w:val="center"/>
        <w:rPr>
          <w:b/>
          <w:sz w:val="28"/>
          <w:szCs w:val="28"/>
        </w:rPr>
      </w:pPr>
    </w:p>
    <w:p w14:paraId="288D2DFC" w14:textId="77777777" w:rsidR="005E71C1" w:rsidRPr="005E71C1" w:rsidRDefault="005E71C1" w:rsidP="005E71C1">
      <w:pPr>
        <w:spacing w:line="276" w:lineRule="auto"/>
        <w:jc w:val="center"/>
        <w:rPr>
          <w:b/>
          <w:sz w:val="28"/>
          <w:szCs w:val="28"/>
        </w:rPr>
      </w:pPr>
      <w:r w:rsidRPr="005E71C1">
        <w:rPr>
          <w:b/>
          <w:sz w:val="28"/>
          <w:szCs w:val="28"/>
        </w:rPr>
        <w:t>Обоснование возможности (отсутствия возможности) установления платы за технологическое присоединение по индивидуальному проекту</w:t>
      </w:r>
    </w:p>
    <w:p w14:paraId="4B29F436" w14:textId="77777777" w:rsidR="005E71C1" w:rsidRPr="005E71C1" w:rsidRDefault="005E71C1" w:rsidP="005E71C1">
      <w:pPr>
        <w:spacing w:line="276" w:lineRule="auto"/>
        <w:ind w:firstLine="709"/>
        <w:jc w:val="both"/>
        <w:rPr>
          <w:sz w:val="28"/>
          <w:szCs w:val="28"/>
        </w:rPr>
      </w:pPr>
      <w:r w:rsidRPr="005E71C1">
        <w:rPr>
          <w:sz w:val="28"/>
          <w:szCs w:val="28"/>
        </w:rPr>
        <w:t>В соответствии с п.28 Правил критериями наличия технической возможности технологического присоединения являются:</w:t>
      </w:r>
    </w:p>
    <w:p w14:paraId="238AA964" w14:textId="77777777" w:rsidR="005E71C1" w:rsidRPr="005E71C1" w:rsidRDefault="005E71C1" w:rsidP="005E71C1">
      <w:pPr>
        <w:numPr>
          <w:ilvl w:val="0"/>
          <w:numId w:val="21"/>
        </w:numPr>
        <w:spacing w:after="200" w:line="276" w:lineRule="auto"/>
        <w:ind w:left="0" w:firstLine="709"/>
        <w:jc w:val="both"/>
        <w:rPr>
          <w:sz w:val="28"/>
          <w:szCs w:val="28"/>
        </w:rPr>
      </w:pPr>
      <w:r w:rsidRPr="005E71C1">
        <w:rPr>
          <w:sz w:val="28"/>
          <w:szCs w:val="28"/>
        </w:rPr>
        <w:t xml:space="preserve">Сохранение условий электроснабжения (установленной категории надежности электроснабжения и сохранения качества электроэнергии) для прочих потребителей, энергопринимающие установки которых на момент подачи заявки заявителя присоединены к электрическим сетям сетевой организации или смежных сетевых организаций, а также неухудшение условий </w:t>
      </w:r>
      <w:r w:rsidRPr="005E71C1">
        <w:rPr>
          <w:sz w:val="28"/>
          <w:szCs w:val="28"/>
        </w:rPr>
        <w:lastRenderedPageBreak/>
        <w:t>работы объектов электроэнергетики, ранее присоединенных к объектам электросетевого хозяйства;</w:t>
      </w:r>
    </w:p>
    <w:p w14:paraId="199118C7" w14:textId="77777777" w:rsidR="005E71C1" w:rsidRPr="005E71C1" w:rsidRDefault="005E71C1" w:rsidP="005E71C1">
      <w:pPr>
        <w:numPr>
          <w:ilvl w:val="0"/>
          <w:numId w:val="21"/>
        </w:numPr>
        <w:spacing w:after="200" w:line="276" w:lineRule="auto"/>
        <w:ind w:left="0" w:firstLine="709"/>
        <w:jc w:val="both"/>
        <w:rPr>
          <w:sz w:val="28"/>
          <w:szCs w:val="28"/>
        </w:rPr>
      </w:pPr>
      <w:r w:rsidRPr="005E71C1">
        <w:rPr>
          <w:sz w:val="28"/>
          <w:szCs w:val="28"/>
        </w:rPr>
        <w:t>Отсутствие ограничений на максимальную мощность в объектах электросетевого хозяйства, к которым надлежит произвести технологическое присоединение;</w:t>
      </w:r>
    </w:p>
    <w:p w14:paraId="6E704DA7" w14:textId="77777777" w:rsidR="005E71C1" w:rsidRPr="005E71C1" w:rsidRDefault="005E71C1" w:rsidP="005E71C1">
      <w:pPr>
        <w:numPr>
          <w:ilvl w:val="0"/>
          <w:numId w:val="21"/>
        </w:numPr>
        <w:spacing w:after="200" w:line="276" w:lineRule="auto"/>
        <w:ind w:left="0" w:firstLine="709"/>
        <w:jc w:val="both"/>
        <w:rPr>
          <w:sz w:val="28"/>
          <w:szCs w:val="28"/>
        </w:rPr>
      </w:pPr>
      <w:r w:rsidRPr="005E71C1">
        <w:rPr>
          <w:sz w:val="28"/>
          <w:szCs w:val="28"/>
        </w:rPr>
        <w:t>Отсутствие необходимости реконструкции или расширения (сооружения новых) объектов электросетевого хозяйства смежных сетевых организаций либо строительства (реконструкции) генерирующих объектов для удовлетворения потребности заявителя;</w:t>
      </w:r>
    </w:p>
    <w:p w14:paraId="655FE4D2" w14:textId="77777777" w:rsidR="005E71C1" w:rsidRPr="005E71C1" w:rsidRDefault="005E71C1" w:rsidP="005E71C1">
      <w:pPr>
        <w:numPr>
          <w:ilvl w:val="0"/>
          <w:numId w:val="21"/>
        </w:numPr>
        <w:spacing w:after="200" w:line="276" w:lineRule="auto"/>
        <w:ind w:left="0" w:firstLine="709"/>
        <w:jc w:val="both"/>
        <w:rPr>
          <w:sz w:val="28"/>
          <w:szCs w:val="28"/>
        </w:rPr>
      </w:pPr>
      <w:r w:rsidRPr="005E71C1">
        <w:rPr>
          <w:sz w:val="28"/>
          <w:szCs w:val="28"/>
        </w:rPr>
        <w:t xml:space="preserve">Обеспечение в случае технологического присоединения энергопринимающих устройств заявителя допустимых параметров электроэнергетического режима энергосистемы, в том числе с учетом нормативных возмущений, определяемых в соответствии с </w:t>
      </w:r>
      <w:hyperlink r:id="rId79" w:history="1">
        <w:r w:rsidRPr="005E71C1">
          <w:rPr>
            <w:sz w:val="28"/>
            <w:szCs w:val="28"/>
          </w:rPr>
          <w:t>методическими указаниями</w:t>
        </w:r>
      </w:hyperlink>
      <w:r w:rsidRPr="005E71C1">
        <w:rPr>
          <w:sz w:val="28"/>
          <w:szCs w:val="28"/>
        </w:rPr>
        <w:t xml:space="preserve"> по устойчивости энергосистем, утвержденными федеральным органом исполнительной власти, уполномоченным Правительством РФ на осуществление функций по выработке и реализации государственной политики и нормативно-правовому регулированию в топливно-энергетическом комплексе.</w:t>
      </w:r>
    </w:p>
    <w:p w14:paraId="2ADA2E86" w14:textId="77777777" w:rsidR="005E71C1" w:rsidRPr="005E71C1" w:rsidRDefault="005E71C1" w:rsidP="005E71C1">
      <w:pPr>
        <w:spacing w:line="276" w:lineRule="auto"/>
        <w:ind w:firstLine="709"/>
        <w:jc w:val="both"/>
        <w:rPr>
          <w:sz w:val="28"/>
          <w:szCs w:val="28"/>
        </w:rPr>
      </w:pPr>
      <w:r w:rsidRPr="005E71C1">
        <w:rPr>
          <w:sz w:val="28"/>
          <w:szCs w:val="28"/>
        </w:rPr>
        <w:t>В случае несоблюдения любого из указанных критериев считается, что техническая возможность технологического присоединения отсутствует.</w:t>
      </w:r>
    </w:p>
    <w:p w14:paraId="0F37832E" w14:textId="77777777" w:rsidR="005E71C1" w:rsidRPr="005E71C1" w:rsidRDefault="005E71C1" w:rsidP="005E71C1">
      <w:pPr>
        <w:spacing w:line="276" w:lineRule="auto"/>
        <w:ind w:firstLine="709"/>
        <w:jc w:val="both"/>
        <w:rPr>
          <w:sz w:val="28"/>
          <w:szCs w:val="28"/>
        </w:rPr>
      </w:pPr>
      <w:r w:rsidRPr="005E71C1">
        <w:rPr>
          <w:sz w:val="28"/>
          <w:szCs w:val="28"/>
        </w:rPr>
        <w:t>В случае если у сетевой организации отсутствует техническая возможность технологического присоединения энергопринимающих устройств, указанных в заявке, технологическое присоединение осуществляется по индивидуальному проекту.</w:t>
      </w:r>
    </w:p>
    <w:p w14:paraId="5FB02D89" w14:textId="77777777" w:rsidR="005E71C1" w:rsidRPr="005E71C1" w:rsidRDefault="005E71C1" w:rsidP="005E71C1">
      <w:pPr>
        <w:spacing w:line="276" w:lineRule="auto"/>
        <w:ind w:firstLine="709"/>
        <w:jc w:val="both"/>
        <w:rPr>
          <w:sz w:val="28"/>
          <w:szCs w:val="28"/>
        </w:rPr>
      </w:pPr>
      <w:r w:rsidRPr="005E71C1">
        <w:rPr>
          <w:sz w:val="28"/>
          <w:szCs w:val="28"/>
        </w:rPr>
        <w:t xml:space="preserve">Согласно п. 50 Правил технологического функционирования электроэнергетических систем, утвержденных постановлением Правительства РФ от 13.08.2018 г. № 937 владельцы Объектов электроэнергетики и потребители, участвующие в противоаварийном управлении, линии электропередачи, оборудование и устройства которых относятся к объектам диспетчеризации, организуют и обеспечивают круглосуточную работу систем обмена технологической информацией объектов электроэнергетики (энергопринимающих установок) с диспетчерскими центрами, в диспетчерском управлении или ведении которых находятся соответствующие объекты диспетчеризации, для передачи диспетчерских команд и разрешений, передачи управляющих воздействий противоаварийной и режимной автоматики, телеметрической информации о технологических режимах работы объектов диспетчеризации и иной технологической информации, необходимой для планирования и управления электроэнергетическим режимом энергосистемы, в том числе организуют наличие и обеспечивают функционирование 2 </w:t>
      </w:r>
      <w:r w:rsidRPr="005E71C1">
        <w:rPr>
          <w:sz w:val="28"/>
          <w:szCs w:val="28"/>
        </w:rPr>
        <w:lastRenderedPageBreak/>
        <w:t>независимых каналов связи объекта электроэнергетики каждым диспетчерским центром, к объектам диспетчеризации которого относятся соответствующие линии электропередачи, оборудование и устройства.</w:t>
      </w:r>
    </w:p>
    <w:p w14:paraId="04CFD8F5" w14:textId="77777777" w:rsidR="005E71C1" w:rsidRPr="005E71C1" w:rsidRDefault="005E71C1" w:rsidP="005E71C1">
      <w:pPr>
        <w:spacing w:line="276" w:lineRule="auto"/>
        <w:ind w:firstLine="709"/>
        <w:jc w:val="both"/>
        <w:rPr>
          <w:sz w:val="28"/>
          <w:szCs w:val="28"/>
        </w:rPr>
      </w:pPr>
      <w:r w:rsidRPr="005E71C1">
        <w:rPr>
          <w:sz w:val="28"/>
          <w:szCs w:val="28"/>
        </w:rPr>
        <w:t>Противоаварийная автоматика - это совокупность устройств, обеспечивающих измерение и обработку параметров электроэнергетического режима энергосистемы, передачу информации и команд управления и реализацию управляющих воздействий в соответствии с заданными алгоритмами и настройкой для выявления, предотвращения развития и ликвидации аварийного режима энергосистемы.</w:t>
      </w:r>
    </w:p>
    <w:p w14:paraId="34C2EFF8" w14:textId="77777777" w:rsidR="005E71C1" w:rsidRPr="005E71C1" w:rsidRDefault="005E71C1" w:rsidP="005E71C1">
      <w:pPr>
        <w:spacing w:line="276" w:lineRule="auto"/>
        <w:ind w:firstLine="709"/>
        <w:jc w:val="both"/>
        <w:rPr>
          <w:sz w:val="28"/>
          <w:szCs w:val="28"/>
        </w:rPr>
      </w:pPr>
      <w:r w:rsidRPr="005E71C1">
        <w:rPr>
          <w:sz w:val="28"/>
          <w:szCs w:val="28"/>
        </w:rPr>
        <w:t>В соответствии с подпунктом «г» пункта 28 Правил критерием наличия технической возможности технологического присоединения является обеспечение в случае технологического присоединения энергопринимающих устройств заявителя допустимых параметров электроэнергетического режима энергосистемы, в том числе с учетом нормативных возмущений, определяемых в соответствии с методическими указаниями по устойчивости энергосистем.</w:t>
      </w:r>
    </w:p>
    <w:p w14:paraId="357CC314" w14:textId="77777777" w:rsidR="005E71C1" w:rsidRPr="005E71C1" w:rsidRDefault="005E71C1" w:rsidP="005E71C1">
      <w:pPr>
        <w:spacing w:line="276" w:lineRule="auto"/>
        <w:ind w:firstLine="709"/>
        <w:jc w:val="both"/>
        <w:rPr>
          <w:sz w:val="28"/>
          <w:szCs w:val="28"/>
        </w:rPr>
      </w:pPr>
      <w:r w:rsidRPr="005E71C1">
        <w:rPr>
          <w:sz w:val="28"/>
          <w:szCs w:val="28"/>
        </w:rPr>
        <w:t>Учитывая вышеизложенные условия и терминологию, устройства сбора и передачи телеметрической информации в ДС ЦУС филиала ПАО «Россети Сибирь» – «Кузбассэнерго – РЭС» по двум независимым каналам связи являются, в том числе, устройствами обработки параметров электроэнергетического режима энергосистемы, передачи информации и команд управления и реализации управляющих воздействий.</w:t>
      </w:r>
    </w:p>
    <w:p w14:paraId="0E54A2C5" w14:textId="77777777" w:rsidR="005E71C1" w:rsidRPr="005E71C1" w:rsidRDefault="005E71C1" w:rsidP="005E71C1">
      <w:pPr>
        <w:spacing w:line="276" w:lineRule="auto"/>
        <w:ind w:firstLine="709"/>
        <w:jc w:val="both"/>
        <w:rPr>
          <w:sz w:val="28"/>
          <w:szCs w:val="28"/>
        </w:rPr>
      </w:pPr>
      <w:r w:rsidRPr="005E71C1">
        <w:rPr>
          <w:sz w:val="28"/>
          <w:szCs w:val="28"/>
        </w:rPr>
        <w:t>Таким образом, исходя из документов, представленных филиалом                   ПАО «Россети Сибирь» - «Кузбассэнерго - РЭС», можно сделать вывод о возможности установления платы за технологическое присоединение по индивидуальному проекту.</w:t>
      </w:r>
    </w:p>
    <w:p w14:paraId="5FF52480" w14:textId="77777777" w:rsidR="005E71C1" w:rsidRPr="005E71C1" w:rsidRDefault="005E71C1" w:rsidP="005E71C1">
      <w:pPr>
        <w:spacing w:line="276" w:lineRule="auto"/>
        <w:ind w:firstLine="709"/>
        <w:jc w:val="both"/>
        <w:rPr>
          <w:sz w:val="28"/>
          <w:szCs w:val="28"/>
        </w:rPr>
      </w:pPr>
      <w:r w:rsidRPr="005E71C1">
        <w:rPr>
          <w:sz w:val="28"/>
          <w:szCs w:val="28"/>
        </w:rPr>
        <w:t>В соответствии с п. 41 Методических указаний по определению размера платы за технологическое присоединение к электрическим сетям, утвержденных приказом ФАС России от 29.08.2017 №1135/17 (далее – Методические указания), плата за технологическое присоединение для заявителей, присоединяющихся к электрическим сетям по индивидуальному проекту, определяется регулирующим органом в соответствии с выданными техническими условиями по следующей формуле:</w:t>
      </w:r>
    </w:p>
    <w:p w14:paraId="5A862089" w14:textId="77777777" w:rsidR="005E71C1" w:rsidRPr="005E71C1" w:rsidRDefault="005E71C1" w:rsidP="005E71C1">
      <w:pPr>
        <w:spacing w:line="276" w:lineRule="auto"/>
        <w:jc w:val="center"/>
        <w:rPr>
          <w:i/>
          <w:sz w:val="28"/>
          <w:szCs w:val="28"/>
        </w:rPr>
      </w:pPr>
      <w:r w:rsidRPr="005E71C1">
        <w:rPr>
          <w:i/>
          <w:sz w:val="28"/>
          <w:szCs w:val="28"/>
        </w:rPr>
        <w:t>ПТП = Р + Р</w:t>
      </w:r>
      <w:r w:rsidRPr="005E71C1">
        <w:rPr>
          <w:i/>
          <w:sz w:val="28"/>
          <w:szCs w:val="28"/>
          <w:vertAlign w:val="subscript"/>
        </w:rPr>
        <w:t>И</w:t>
      </w:r>
      <w:r w:rsidRPr="005E71C1">
        <w:rPr>
          <w:i/>
          <w:sz w:val="28"/>
          <w:szCs w:val="28"/>
        </w:rPr>
        <w:t xml:space="preserve"> + Р</w:t>
      </w:r>
      <w:r w:rsidRPr="005E71C1">
        <w:rPr>
          <w:i/>
          <w:sz w:val="28"/>
          <w:szCs w:val="28"/>
          <w:vertAlign w:val="subscript"/>
        </w:rPr>
        <w:t>ТП</w:t>
      </w:r>
    </w:p>
    <w:p w14:paraId="669B0008" w14:textId="77777777" w:rsidR="005E71C1" w:rsidRPr="005E71C1" w:rsidRDefault="005E71C1" w:rsidP="005E71C1">
      <w:pPr>
        <w:spacing w:line="276" w:lineRule="auto"/>
        <w:ind w:firstLine="709"/>
        <w:jc w:val="both"/>
        <w:rPr>
          <w:sz w:val="28"/>
          <w:szCs w:val="28"/>
        </w:rPr>
      </w:pPr>
      <w:r w:rsidRPr="005E71C1">
        <w:rPr>
          <w:sz w:val="28"/>
          <w:szCs w:val="28"/>
        </w:rPr>
        <w:t>где:</w:t>
      </w:r>
    </w:p>
    <w:p w14:paraId="635D320F" w14:textId="77777777" w:rsidR="005E71C1" w:rsidRPr="005E71C1" w:rsidRDefault="005E71C1" w:rsidP="005E71C1">
      <w:pPr>
        <w:spacing w:line="276" w:lineRule="auto"/>
        <w:ind w:firstLine="709"/>
        <w:jc w:val="both"/>
        <w:rPr>
          <w:sz w:val="28"/>
          <w:szCs w:val="28"/>
        </w:rPr>
      </w:pPr>
      <w:r w:rsidRPr="005E71C1">
        <w:rPr>
          <w:i/>
          <w:sz w:val="28"/>
          <w:szCs w:val="28"/>
        </w:rPr>
        <w:t>Р</w:t>
      </w:r>
      <w:r w:rsidRPr="005E71C1">
        <w:rPr>
          <w:sz w:val="28"/>
          <w:szCs w:val="28"/>
        </w:rPr>
        <w:t xml:space="preserve"> - стоимость мероприятий, перечисленных в пункте 16 (за исключением подпункта «б») Методических указаний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09564CA8" w14:textId="77777777" w:rsidR="005E71C1" w:rsidRPr="005E71C1" w:rsidRDefault="005E71C1" w:rsidP="005E71C1">
      <w:pPr>
        <w:spacing w:line="276" w:lineRule="auto"/>
        <w:ind w:firstLine="709"/>
        <w:jc w:val="both"/>
        <w:rPr>
          <w:sz w:val="28"/>
          <w:szCs w:val="28"/>
        </w:rPr>
      </w:pPr>
      <w:r w:rsidRPr="005E71C1">
        <w:rPr>
          <w:i/>
          <w:sz w:val="28"/>
          <w:szCs w:val="28"/>
        </w:rPr>
        <w:lastRenderedPageBreak/>
        <w:t>Р</w:t>
      </w:r>
      <w:r w:rsidRPr="005E71C1">
        <w:rPr>
          <w:i/>
          <w:sz w:val="28"/>
          <w:szCs w:val="28"/>
          <w:vertAlign w:val="subscript"/>
        </w:rPr>
        <w:t>И</w:t>
      </w:r>
      <w:r w:rsidRPr="005E71C1">
        <w:rPr>
          <w:sz w:val="28"/>
          <w:szCs w:val="28"/>
        </w:rPr>
        <w:t xml:space="preserve"> - расходы на выполнение мероприятий «последней мили» (подпункт «б» пункта 16 Методических указаний), а также на обеспечение средствами коммерческого учета электрической энергии (мощности) согласно выданным техническим условиям, определяемые в отношении территориальных сетевых организаций в соответствии с абзацами четвертым и пятым пункта 14 настоящих Методических указаний (стоимость конкретных мероприятий, предусмотренных подпунктом «б» пункта 16 Методических указаний, для данного Заявителя в зависимости от способа технологического присоединения к электрическим сетям, определенного техническими условиями, рассчитываемая органом исполнительной власти в области государственного регулирования тарифов в соответствии с выданными техническими условиями по установленной им формуле платы за технологическое присоединение с использованием стандартизированных тарифных ставок);</w:t>
      </w:r>
    </w:p>
    <w:p w14:paraId="4EC78F63" w14:textId="77777777" w:rsidR="005E71C1" w:rsidRPr="005E71C1" w:rsidRDefault="005E71C1" w:rsidP="005E71C1">
      <w:pPr>
        <w:spacing w:line="276" w:lineRule="auto"/>
        <w:ind w:firstLine="709"/>
        <w:jc w:val="both"/>
        <w:rPr>
          <w:sz w:val="28"/>
          <w:szCs w:val="28"/>
        </w:rPr>
      </w:pPr>
      <w:r w:rsidRPr="005E71C1">
        <w:rPr>
          <w:i/>
          <w:sz w:val="28"/>
          <w:szCs w:val="28"/>
        </w:rPr>
        <w:t>Р</w:t>
      </w:r>
      <w:r w:rsidRPr="005E71C1">
        <w:rPr>
          <w:i/>
          <w:sz w:val="28"/>
          <w:szCs w:val="28"/>
          <w:vertAlign w:val="subscript"/>
        </w:rPr>
        <w:t>ТП</w:t>
      </w:r>
      <w:r w:rsidRPr="005E71C1">
        <w:rPr>
          <w:sz w:val="28"/>
          <w:szCs w:val="28"/>
        </w:rPr>
        <w:t xml:space="preserve"> - расходы на оплату услуг технологического присоединения к электрическим сетям смежной сетевой организации.</w:t>
      </w:r>
    </w:p>
    <w:p w14:paraId="58D4B84F" w14:textId="77777777" w:rsidR="005E71C1" w:rsidRPr="005E71C1" w:rsidRDefault="005E71C1" w:rsidP="005E71C1">
      <w:pPr>
        <w:spacing w:line="276" w:lineRule="auto"/>
        <w:ind w:firstLine="709"/>
        <w:jc w:val="both"/>
        <w:rPr>
          <w:sz w:val="28"/>
          <w:szCs w:val="28"/>
        </w:rPr>
      </w:pPr>
      <w:r w:rsidRPr="005E71C1">
        <w:rPr>
          <w:sz w:val="28"/>
          <w:szCs w:val="28"/>
        </w:rPr>
        <w:t>Размер расходов на выполнение мероприятий по созданию технической возможности технологического присоединения (развитие существующей сети), не включаемых в плату за технологическое присоединение, определяется сметной документацией и не должен превышать размер расходов, определенный в соответствии с утвержденными федеральным органом исполнительной власти, осуществляющим функции по выработке государственной политики в области топливно-энергетического комплекса, укрупненными нормативами цены типовых технологических решений капитального строительства объектов электроэнергетики.</w:t>
      </w:r>
    </w:p>
    <w:p w14:paraId="73AF8563" w14:textId="77777777" w:rsidR="005E71C1" w:rsidRPr="005E71C1" w:rsidRDefault="005E71C1" w:rsidP="005E71C1">
      <w:pPr>
        <w:spacing w:line="276" w:lineRule="auto"/>
        <w:ind w:firstLine="709"/>
        <w:jc w:val="both"/>
        <w:rPr>
          <w:sz w:val="28"/>
          <w:szCs w:val="28"/>
        </w:rPr>
      </w:pPr>
    </w:p>
    <w:p w14:paraId="2F9D2D3D" w14:textId="77777777" w:rsidR="005E71C1" w:rsidRPr="005E71C1" w:rsidRDefault="005E71C1" w:rsidP="005E71C1">
      <w:pPr>
        <w:spacing w:line="276" w:lineRule="auto"/>
        <w:jc w:val="center"/>
        <w:rPr>
          <w:b/>
          <w:sz w:val="28"/>
          <w:szCs w:val="28"/>
        </w:rPr>
      </w:pPr>
      <w:r w:rsidRPr="005E71C1">
        <w:rPr>
          <w:b/>
          <w:sz w:val="28"/>
          <w:szCs w:val="28"/>
        </w:rPr>
        <w:t>Анализ технических условий на технологическое присоединение</w:t>
      </w:r>
    </w:p>
    <w:p w14:paraId="3BDD43D1" w14:textId="77777777" w:rsidR="005E71C1" w:rsidRPr="005E71C1" w:rsidRDefault="005E71C1" w:rsidP="005E71C1">
      <w:pPr>
        <w:spacing w:line="276" w:lineRule="auto"/>
        <w:ind w:firstLine="709"/>
        <w:jc w:val="both"/>
        <w:rPr>
          <w:sz w:val="28"/>
          <w:szCs w:val="28"/>
        </w:rPr>
      </w:pPr>
      <w:r w:rsidRPr="005E71C1">
        <w:rPr>
          <w:sz w:val="28"/>
          <w:szCs w:val="28"/>
        </w:rPr>
        <w:t>Для осуществления технологического присоединения энергопринимающих устройств ОАО «РЖД» филиал ПАО «Россети Сибирь» - «Кузбассэнерго - РЭС» разработал технические условия.</w:t>
      </w:r>
    </w:p>
    <w:p w14:paraId="327F8DC8" w14:textId="77777777" w:rsidR="005E71C1" w:rsidRPr="005E71C1" w:rsidRDefault="005E71C1" w:rsidP="005E71C1">
      <w:pPr>
        <w:spacing w:line="276" w:lineRule="auto"/>
        <w:ind w:firstLine="709"/>
        <w:jc w:val="both"/>
        <w:rPr>
          <w:sz w:val="28"/>
          <w:szCs w:val="28"/>
        </w:rPr>
      </w:pPr>
      <w:r w:rsidRPr="005E71C1">
        <w:rPr>
          <w:sz w:val="28"/>
          <w:szCs w:val="28"/>
        </w:rPr>
        <w:t>В соответствии с п.21 Правил при технологическом присоединении энергопринимающих устройств, максимальная мощность которых превышает 5 МВт или увеличивается на 5 МВт и выше, выдаваемые технические условия подлежат обязательному согласованию с системным оператором. Данное требование законодательства исполнено, технические условия согласованы с филиалом АО «СО ЕЭС» ОДУ Сибири.</w:t>
      </w:r>
    </w:p>
    <w:p w14:paraId="626EF7DD" w14:textId="77777777" w:rsidR="005E71C1" w:rsidRPr="005E71C1" w:rsidRDefault="005E71C1" w:rsidP="005E71C1">
      <w:pPr>
        <w:spacing w:line="276" w:lineRule="auto"/>
        <w:ind w:firstLine="709"/>
        <w:jc w:val="both"/>
        <w:rPr>
          <w:sz w:val="28"/>
          <w:szCs w:val="28"/>
        </w:rPr>
      </w:pPr>
      <w:r w:rsidRPr="005E71C1">
        <w:rPr>
          <w:sz w:val="28"/>
          <w:szCs w:val="28"/>
        </w:rPr>
        <w:t xml:space="preserve">Согласно представленным материалам для присоединения заявителя филиалу ПАО «Россети Сибирь» - «Кузбассэнерго - РЭС» требуется выполнить организацию двух независимых каналов связи от ПС 35 кВ Бускускан до                  ДС ЦУС филиала ПАО «Россети Сибирь» - «Кузбассэнерго - РЭС», исключающих возможность одновременного отказа (вывода из работы) по </w:t>
      </w:r>
      <w:r w:rsidRPr="005E71C1">
        <w:rPr>
          <w:sz w:val="28"/>
          <w:szCs w:val="28"/>
        </w:rPr>
        <w:lastRenderedPageBreak/>
        <w:t>общей причине, для реализации дистанционного ввода графиков временного отключения потребления и для сбора и передачи телеметрической информации (4,612 км).</w:t>
      </w:r>
    </w:p>
    <w:p w14:paraId="5627BAB1" w14:textId="77777777" w:rsidR="005E71C1" w:rsidRPr="005E71C1" w:rsidRDefault="005E71C1" w:rsidP="005E71C1">
      <w:pPr>
        <w:spacing w:line="276" w:lineRule="auto"/>
        <w:ind w:firstLine="709"/>
        <w:jc w:val="both"/>
        <w:rPr>
          <w:sz w:val="28"/>
          <w:szCs w:val="28"/>
        </w:rPr>
      </w:pPr>
    </w:p>
    <w:p w14:paraId="4D31F73C" w14:textId="77777777" w:rsidR="005E71C1" w:rsidRPr="005E71C1" w:rsidRDefault="005E71C1" w:rsidP="005E71C1">
      <w:pPr>
        <w:spacing w:line="276" w:lineRule="auto"/>
        <w:jc w:val="center"/>
        <w:rPr>
          <w:b/>
          <w:sz w:val="28"/>
          <w:szCs w:val="28"/>
        </w:rPr>
      </w:pPr>
      <w:r w:rsidRPr="005E71C1">
        <w:rPr>
          <w:b/>
          <w:sz w:val="28"/>
          <w:szCs w:val="28"/>
        </w:rPr>
        <w:t>Анализ величины максимальной мощности</w:t>
      </w:r>
    </w:p>
    <w:p w14:paraId="10E697F6" w14:textId="77777777" w:rsidR="005E71C1" w:rsidRPr="005E71C1" w:rsidRDefault="005E71C1" w:rsidP="005E71C1">
      <w:pPr>
        <w:spacing w:line="276" w:lineRule="auto"/>
        <w:ind w:firstLine="709"/>
        <w:jc w:val="both"/>
        <w:rPr>
          <w:sz w:val="28"/>
          <w:szCs w:val="28"/>
        </w:rPr>
      </w:pPr>
      <w:r w:rsidRPr="005E71C1">
        <w:rPr>
          <w:sz w:val="28"/>
          <w:szCs w:val="28"/>
        </w:rPr>
        <w:t>Экспертная группа предлагает при определении платы за технологическое присоединение учесть величину максимальной мощности, определенную предприятием, т. к. она подтверждается заявкой ОАО «РЖД».</w:t>
      </w:r>
    </w:p>
    <w:p w14:paraId="79605FB4" w14:textId="77777777" w:rsidR="005E71C1" w:rsidRPr="005E71C1" w:rsidRDefault="005E71C1" w:rsidP="005E71C1">
      <w:pPr>
        <w:spacing w:line="276" w:lineRule="auto"/>
        <w:ind w:firstLine="709"/>
        <w:jc w:val="both"/>
        <w:rPr>
          <w:sz w:val="28"/>
          <w:szCs w:val="28"/>
        </w:rPr>
      </w:pPr>
    </w:p>
    <w:tbl>
      <w:tblPr>
        <w:tblW w:w="9375" w:type="dxa"/>
        <w:jc w:val="center"/>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ayout w:type="fixed"/>
        <w:tblLook w:val="04A0" w:firstRow="1" w:lastRow="0" w:firstColumn="1" w:lastColumn="0" w:noHBand="0" w:noVBand="1"/>
      </w:tblPr>
      <w:tblGrid>
        <w:gridCol w:w="3071"/>
        <w:gridCol w:w="2882"/>
        <w:gridCol w:w="3422"/>
      </w:tblGrid>
      <w:tr w:rsidR="005E71C1" w:rsidRPr="005E71C1" w14:paraId="78A803BA" w14:textId="77777777" w:rsidTr="00B82833">
        <w:trPr>
          <w:trHeight w:val="846"/>
          <w:jc w:val="center"/>
        </w:trPr>
        <w:tc>
          <w:tcPr>
            <w:tcW w:w="3071" w:type="dxa"/>
            <w:tcBorders>
              <w:top w:val="single" w:sz="8" w:space="0" w:color="auto"/>
              <w:left w:val="single" w:sz="8" w:space="0" w:color="auto"/>
              <w:bottom w:val="single" w:sz="8" w:space="0" w:color="auto"/>
              <w:right w:val="single" w:sz="4" w:space="0" w:color="auto"/>
            </w:tcBorders>
            <w:vAlign w:val="center"/>
            <w:hideMark/>
          </w:tcPr>
          <w:p w14:paraId="01446418" w14:textId="77777777" w:rsidR="005E71C1" w:rsidRPr="005E71C1" w:rsidRDefault="005E71C1" w:rsidP="005E71C1">
            <w:pPr>
              <w:spacing w:line="276" w:lineRule="auto"/>
              <w:jc w:val="center"/>
              <w:rPr>
                <w:sz w:val="28"/>
                <w:szCs w:val="28"/>
              </w:rPr>
            </w:pPr>
            <w:r w:rsidRPr="005E71C1">
              <w:rPr>
                <w:sz w:val="28"/>
                <w:szCs w:val="28"/>
              </w:rPr>
              <w:t>Максимальная мощность по предложению предприятия, кВт</w:t>
            </w:r>
          </w:p>
        </w:tc>
        <w:tc>
          <w:tcPr>
            <w:tcW w:w="2882" w:type="dxa"/>
            <w:tcBorders>
              <w:top w:val="single" w:sz="8" w:space="0" w:color="auto"/>
              <w:left w:val="single" w:sz="4" w:space="0" w:color="auto"/>
              <w:bottom w:val="single" w:sz="8" w:space="0" w:color="auto"/>
              <w:right w:val="single" w:sz="4" w:space="0" w:color="auto"/>
            </w:tcBorders>
            <w:vAlign w:val="center"/>
            <w:hideMark/>
          </w:tcPr>
          <w:p w14:paraId="37C0AF2E" w14:textId="77777777" w:rsidR="005E71C1" w:rsidRPr="005E71C1" w:rsidRDefault="005E71C1" w:rsidP="005E71C1">
            <w:pPr>
              <w:spacing w:line="276" w:lineRule="auto"/>
              <w:jc w:val="center"/>
              <w:rPr>
                <w:sz w:val="28"/>
                <w:szCs w:val="28"/>
              </w:rPr>
            </w:pPr>
            <w:r w:rsidRPr="005E71C1">
              <w:rPr>
                <w:sz w:val="28"/>
                <w:szCs w:val="28"/>
              </w:rPr>
              <w:t>Максимальная               мощность, по мнению экспертов, кВт</w:t>
            </w:r>
          </w:p>
        </w:tc>
        <w:tc>
          <w:tcPr>
            <w:tcW w:w="3422" w:type="dxa"/>
            <w:tcBorders>
              <w:top w:val="single" w:sz="8" w:space="0" w:color="auto"/>
              <w:left w:val="single" w:sz="4" w:space="0" w:color="auto"/>
              <w:bottom w:val="single" w:sz="8" w:space="0" w:color="auto"/>
              <w:right w:val="single" w:sz="4" w:space="0" w:color="auto"/>
            </w:tcBorders>
            <w:vAlign w:val="center"/>
            <w:hideMark/>
          </w:tcPr>
          <w:p w14:paraId="760D55F8" w14:textId="77777777" w:rsidR="005E71C1" w:rsidRPr="005E71C1" w:rsidRDefault="005E71C1" w:rsidP="005E71C1">
            <w:pPr>
              <w:spacing w:line="276" w:lineRule="auto"/>
              <w:jc w:val="center"/>
              <w:rPr>
                <w:sz w:val="28"/>
                <w:szCs w:val="28"/>
              </w:rPr>
            </w:pPr>
            <w:r w:rsidRPr="005E71C1">
              <w:rPr>
                <w:sz w:val="28"/>
                <w:szCs w:val="28"/>
              </w:rPr>
              <w:t>Величина корректировки мощности, кВт</w:t>
            </w:r>
          </w:p>
        </w:tc>
      </w:tr>
      <w:tr w:rsidR="005E71C1" w:rsidRPr="005E71C1" w14:paraId="44FB2DC6" w14:textId="77777777" w:rsidTr="00B82833">
        <w:trPr>
          <w:trHeight w:val="429"/>
          <w:jc w:val="center"/>
        </w:trPr>
        <w:tc>
          <w:tcPr>
            <w:tcW w:w="3071" w:type="dxa"/>
            <w:tcBorders>
              <w:top w:val="single" w:sz="8" w:space="0" w:color="auto"/>
              <w:left w:val="single" w:sz="8" w:space="0" w:color="auto"/>
              <w:bottom w:val="single" w:sz="4" w:space="0" w:color="auto"/>
              <w:right w:val="single" w:sz="4" w:space="0" w:color="auto"/>
            </w:tcBorders>
            <w:vAlign w:val="center"/>
            <w:hideMark/>
          </w:tcPr>
          <w:p w14:paraId="60A3E17E" w14:textId="77777777" w:rsidR="005E71C1" w:rsidRPr="005E71C1" w:rsidRDefault="005E71C1" w:rsidP="005E71C1">
            <w:pPr>
              <w:spacing w:line="276" w:lineRule="auto"/>
              <w:jc w:val="center"/>
              <w:rPr>
                <w:sz w:val="28"/>
                <w:szCs w:val="28"/>
              </w:rPr>
            </w:pPr>
            <w:r w:rsidRPr="005E71C1">
              <w:rPr>
                <w:sz w:val="28"/>
                <w:szCs w:val="28"/>
              </w:rPr>
              <w:t>7 320</w:t>
            </w:r>
          </w:p>
        </w:tc>
        <w:tc>
          <w:tcPr>
            <w:tcW w:w="2882" w:type="dxa"/>
            <w:tcBorders>
              <w:top w:val="single" w:sz="8" w:space="0" w:color="auto"/>
              <w:left w:val="single" w:sz="4" w:space="0" w:color="auto"/>
              <w:bottom w:val="single" w:sz="4" w:space="0" w:color="auto"/>
              <w:right w:val="single" w:sz="4" w:space="0" w:color="auto"/>
            </w:tcBorders>
            <w:vAlign w:val="center"/>
            <w:hideMark/>
          </w:tcPr>
          <w:p w14:paraId="0A0E8069" w14:textId="77777777" w:rsidR="005E71C1" w:rsidRPr="005E71C1" w:rsidRDefault="005E71C1" w:rsidP="005E71C1">
            <w:pPr>
              <w:spacing w:line="276" w:lineRule="auto"/>
              <w:jc w:val="center"/>
              <w:rPr>
                <w:sz w:val="28"/>
                <w:szCs w:val="28"/>
              </w:rPr>
            </w:pPr>
            <w:r w:rsidRPr="005E71C1">
              <w:rPr>
                <w:sz w:val="28"/>
                <w:szCs w:val="28"/>
              </w:rPr>
              <w:t>7 320</w:t>
            </w:r>
          </w:p>
        </w:tc>
        <w:tc>
          <w:tcPr>
            <w:tcW w:w="3422" w:type="dxa"/>
            <w:tcBorders>
              <w:top w:val="single" w:sz="8" w:space="0" w:color="auto"/>
              <w:left w:val="single" w:sz="4" w:space="0" w:color="auto"/>
              <w:bottom w:val="single" w:sz="4" w:space="0" w:color="auto"/>
              <w:right w:val="single" w:sz="4" w:space="0" w:color="auto"/>
            </w:tcBorders>
            <w:vAlign w:val="center"/>
            <w:hideMark/>
          </w:tcPr>
          <w:p w14:paraId="6960E341" w14:textId="77777777" w:rsidR="005E71C1" w:rsidRPr="005E71C1" w:rsidRDefault="005E71C1" w:rsidP="005E71C1">
            <w:pPr>
              <w:spacing w:line="276" w:lineRule="auto"/>
              <w:jc w:val="center"/>
              <w:rPr>
                <w:sz w:val="28"/>
                <w:szCs w:val="28"/>
              </w:rPr>
            </w:pPr>
            <w:r w:rsidRPr="005E71C1">
              <w:rPr>
                <w:sz w:val="28"/>
                <w:szCs w:val="28"/>
              </w:rPr>
              <w:t>0</w:t>
            </w:r>
          </w:p>
        </w:tc>
      </w:tr>
    </w:tbl>
    <w:p w14:paraId="7317D3C0" w14:textId="77777777" w:rsidR="005E71C1" w:rsidRPr="005E71C1" w:rsidRDefault="005E71C1" w:rsidP="005E71C1">
      <w:pPr>
        <w:spacing w:line="276" w:lineRule="auto"/>
        <w:ind w:firstLine="720"/>
        <w:jc w:val="both"/>
        <w:rPr>
          <w:sz w:val="28"/>
          <w:szCs w:val="28"/>
        </w:rPr>
      </w:pPr>
    </w:p>
    <w:p w14:paraId="7423703F" w14:textId="77777777" w:rsidR="005E71C1" w:rsidRPr="005E71C1" w:rsidRDefault="005E71C1" w:rsidP="005E71C1">
      <w:pPr>
        <w:spacing w:line="276" w:lineRule="auto"/>
        <w:ind w:firstLine="709"/>
        <w:jc w:val="both"/>
        <w:rPr>
          <w:sz w:val="28"/>
          <w:szCs w:val="28"/>
        </w:rPr>
      </w:pPr>
    </w:p>
    <w:p w14:paraId="0E9618B3" w14:textId="77777777" w:rsidR="005E71C1" w:rsidRPr="005E71C1" w:rsidRDefault="005E71C1" w:rsidP="005E71C1">
      <w:pPr>
        <w:spacing w:line="276" w:lineRule="auto"/>
        <w:jc w:val="center"/>
        <w:rPr>
          <w:b/>
          <w:sz w:val="28"/>
          <w:szCs w:val="28"/>
        </w:rPr>
      </w:pPr>
      <w:r w:rsidRPr="005E71C1">
        <w:rPr>
          <w:b/>
          <w:sz w:val="28"/>
          <w:szCs w:val="28"/>
        </w:rPr>
        <w:t>Объем капитальных вложений, подлежащий включению в плату за                    технологическое присоединение</w:t>
      </w:r>
    </w:p>
    <w:p w14:paraId="2F3E4F97" w14:textId="77777777" w:rsidR="005E71C1" w:rsidRPr="005E71C1" w:rsidRDefault="005E71C1" w:rsidP="005E71C1">
      <w:pPr>
        <w:spacing w:line="276" w:lineRule="auto"/>
        <w:ind w:firstLine="720"/>
        <w:jc w:val="both"/>
        <w:rPr>
          <w:sz w:val="28"/>
          <w:szCs w:val="28"/>
        </w:rPr>
      </w:pPr>
      <w:r w:rsidRPr="005E71C1">
        <w:rPr>
          <w:sz w:val="28"/>
          <w:szCs w:val="28"/>
        </w:rPr>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04800F0E" w14:textId="77777777" w:rsidR="005E71C1" w:rsidRPr="005E71C1" w:rsidRDefault="005E71C1" w:rsidP="005E71C1">
      <w:pPr>
        <w:spacing w:line="276" w:lineRule="auto"/>
        <w:ind w:firstLine="720"/>
        <w:jc w:val="both"/>
        <w:rPr>
          <w:sz w:val="28"/>
          <w:szCs w:val="28"/>
        </w:rPr>
      </w:pPr>
      <w:r w:rsidRPr="005E71C1">
        <w:rPr>
          <w:sz w:val="28"/>
          <w:szCs w:val="28"/>
        </w:rPr>
        <w:t>В соответствии с представленным расчетом необходимой валовой выручки объем капитальных вложений филиала ПАО «Россети Сибирь» -                      «Кузбассэнерго - РЭС» для осуществления технологического присоединения энергопринимающих устройств ОАО «РЖД» – 0,000 тыс. руб.</w:t>
      </w:r>
    </w:p>
    <w:p w14:paraId="3FCE2C3B" w14:textId="77777777" w:rsidR="005E71C1" w:rsidRPr="005E71C1" w:rsidRDefault="005E71C1" w:rsidP="005E71C1">
      <w:pPr>
        <w:spacing w:line="276" w:lineRule="auto"/>
        <w:ind w:firstLine="720"/>
        <w:jc w:val="both"/>
        <w:rPr>
          <w:sz w:val="28"/>
          <w:szCs w:val="28"/>
        </w:rPr>
      </w:pPr>
      <w:r w:rsidRPr="005E71C1">
        <w:rPr>
          <w:sz w:val="28"/>
          <w:szCs w:val="28"/>
        </w:rPr>
        <w:t xml:space="preserve">Предлагается согласиться с предприятием учесть объем капитальных вложений филиала ПАО «Россети Сибирь» - «Кузбассэнерго - РЭС»» для осуществления технологического присоединения энергопринимающих устройств ОАО «РЖД» в размере </w:t>
      </w:r>
      <w:r w:rsidRPr="005E71C1">
        <w:rPr>
          <w:b/>
          <w:sz w:val="28"/>
          <w:szCs w:val="28"/>
        </w:rPr>
        <w:t>0,000</w:t>
      </w:r>
      <w:r w:rsidRPr="005E71C1">
        <w:rPr>
          <w:sz w:val="28"/>
          <w:szCs w:val="28"/>
        </w:rPr>
        <w:t xml:space="preserve"> тыс. руб.</w:t>
      </w:r>
    </w:p>
    <w:p w14:paraId="6383AA59" w14:textId="77777777" w:rsidR="005E71C1" w:rsidRPr="005E71C1" w:rsidRDefault="005E71C1" w:rsidP="005E71C1">
      <w:pPr>
        <w:spacing w:line="276" w:lineRule="auto"/>
        <w:ind w:firstLine="720"/>
        <w:jc w:val="both"/>
        <w:rPr>
          <w:sz w:val="28"/>
          <w:szCs w:val="28"/>
        </w:rPr>
      </w:pPr>
      <w:r w:rsidRPr="005E71C1">
        <w:rPr>
          <w:sz w:val="28"/>
          <w:szCs w:val="28"/>
        </w:rPr>
        <w:t xml:space="preserve">В соответствии с п. 5 Правил утверждения инвестиционных программ субъектов электроэнергетики, утвержденных Постановлением Правительства РФ от 01.12.2009 №977, инвестиционные программы, предусматривающие строительство (реконструкцию, модернизацию, техническое перевооружение и (или) демонтаж) объектов электроэнергетики, утверждаются при условии непревышения объема финансовых потребностей, необходимых для реализации </w:t>
      </w:r>
      <w:r w:rsidRPr="005E71C1">
        <w:rPr>
          <w:sz w:val="28"/>
          <w:szCs w:val="28"/>
        </w:rPr>
        <w:lastRenderedPageBreak/>
        <w:t>инвестиционных проектов строительства (реконструкции, модернизации, технического перевооружения и (или) демонтажа) указанных объектов, над объемом финансовых потребностей, определенным в соответствии с укрупненными нормативами цены типовых технологических решений капитального строительства объектов электроэнергетики, утверждаемыми Министерством энергетики Российской Федерации.</w:t>
      </w:r>
    </w:p>
    <w:p w14:paraId="4D2B0D25" w14:textId="77777777" w:rsidR="005E71C1" w:rsidRPr="005E71C1" w:rsidRDefault="005E71C1" w:rsidP="005E71C1">
      <w:pPr>
        <w:spacing w:line="276" w:lineRule="auto"/>
        <w:ind w:firstLine="709"/>
        <w:jc w:val="both"/>
        <w:rPr>
          <w:sz w:val="28"/>
          <w:szCs w:val="28"/>
        </w:rPr>
      </w:pPr>
    </w:p>
    <w:p w14:paraId="07A4251A" w14:textId="77777777" w:rsidR="005E71C1" w:rsidRPr="005E71C1" w:rsidRDefault="005E71C1" w:rsidP="005E71C1">
      <w:pPr>
        <w:spacing w:line="276" w:lineRule="auto"/>
        <w:jc w:val="center"/>
        <w:rPr>
          <w:b/>
          <w:sz w:val="28"/>
          <w:szCs w:val="28"/>
        </w:rPr>
      </w:pPr>
      <w:bookmarkStart w:id="267" w:name="_Hlk525113570"/>
      <w:r w:rsidRPr="005E71C1">
        <w:rPr>
          <w:b/>
          <w:sz w:val="28"/>
          <w:szCs w:val="28"/>
        </w:rPr>
        <w:t>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w:t>
      </w:r>
      <w:bookmarkEnd w:id="267"/>
    </w:p>
    <w:p w14:paraId="3F30160F" w14:textId="77777777" w:rsidR="005E71C1" w:rsidRPr="005E71C1" w:rsidRDefault="005E71C1" w:rsidP="005E71C1">
      <w:pPr>
        <w:spacing w:line="276" w:lineRule="auto"/>
        <w:ind w:firstLine="720"/>
        <w:jc w:val="both"/>
        <w:rPr>
          <w:sz w:val="28"/>
          <w:szCs w:val="28"/>
        </w:rPr>
      </w:pPr>
      <w:r w:rsidRPr="005E71C1">
        <w:rPr>
          <w:sz w:val="28"/>
          <w:szCs w:val="28"/>
        </w:rPr>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32CB1F75" w14:textId="77777777" w:rsidR="005E71C1" w:rsidRPr="005E71C1" w:rsidRDefault="005E71C1" w:rsidP="005E71C1">
      <w:pPr>
        <w:spacing w:line="276" w:lineRule="auto"/>
        <w:ind w:firstLine="720"/>
        <w:jc w:val="both"/>
        <w:rPr>
          <w:sz w:val="28"/>
          <w:szCs w:val="28"/>
        </w:rPr>
      </w:pPr>
      <w:r w:rsidRPr="005E71C1">
        <w:rPr>
          <w:sz w:val="28"/>
          <w:szCs w:val="28"/>
        </w:rPr>
        <w:t>В соответствии с предлагаемым филиалом ПАО «Россети Сибирь» - «Кузбассэнерго - РЭС» расчетом необходимой валовой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 3 149,398 тыс. руб.:</w:t>
      </w:r>
    </w:p>
    <w:p w14:paraId="35829576" w14:textId="77777777" w:rsidR="005E71C1" w:rsidRPr="005E71C1" w:rsidRDefault="005E71C1" w:rsidP="005E71C1">
      <w:pPr>
        <w:numPr>
          <w:ilvl w:val="0"/>
          <w:numId w:val="23"/>
        </w:numPr>
        <w:spacing w:after="200" w:line="276" w:lineRule="auto"/>
        <w:jc w:val="both"/>
        <w:rPr>
          <w:sz w:val="28"/>
          <w:szCs w:val="28"/>
        </w:rPr>
      </w:pPr>
      <w:r w:rsidRPr="005E71C1">
        <w:rPr>
          <w:sz w:val="28"/>
          <w:szCs w:val="28"/>
        </w:rPr>
        <w:t>3 149,398 тыс. руб. – организация двух независимых каналов связи от ПС 35 кВ Бускускан до ДС ЦУС филиала ПАО «Россети Сибирь» - «Кузбассэнерго - РЭС», исключающих возможность одновременного отказа (вывода из работы) по общей причине, для реализации дистанционного ввода графиков временного отключения потребления и для сбора и передачи телеметрической информации (4,612 км).</w:t>
      </w:r>
    </w:p>
    <w:p w14:paraId="6DAC8E0E" w14:textId="77777777" w:rsidR="005E71C1" w:rsidRPr="005E71C1" w:rsidRDefault="005E71C1" w:rsidP="005E71C1">
      <w:pPr>
        <w:spacing w:line="276" w:lineRule="auto"/>
        <w:ind w:firstLine="709"/>
        <w:jc w:val="both"/>
        <w:rPr>
          <w:sz w:val="28"/>
          <w:szCs w:val="28"/>
        </w:rPr>
      </w:pPr>
      <w:r w:rsidRPr="005E71C1">
        <w:rPr>
          <w:sz w:val="28"/>
          <w:szCs w:val="28"/>
        </w:rPr>
        <w:t>Расчет представлен в таблице 1.</w:t>
      </w:r>
    </w:p>
    <w:p w14:paraId="0FD2A626" w14:textId="77777777" w:rsidR="005E71C1" w:rsidRPr="005E71C1" w:rsidRDefault="005E71C1" w:rsidP="005E71C1">
      <w:pPr>
        <w:spacing w:line="276" w:lineRule="auto"/>
        <w:ind w:firstLine="709"/>
        <w:jc w:val="both"/>
        <w:rPr>
          <w:sz w:val="28"/>
          <w:szCs w:val="28"/>
        </w:rPr>
        <w:sectPr w:rsidR="005E71C1" w:rsidRPr="005E71C1" w:rsidSect="003366A9">
          <w:headerReference w:type="default" r:id="rId80"/>
          <w:pgSz w:w="11906" w:h="16838"/>
          <w:pgMar w:top="851" w:right="851" w:bottom="851" w:left="1418" w:header="709" w:footer="709" w:gutter="0"/>
          <w:cols w:space="708"/>
          <w:titlePg/>
          <w:docGrid w:linePitch="360"/>
        </w:sectPr>
      </w:pPr>
    </w:p>
    <w:p w14:paraId="1F3CCB69" w14:textId="77777777" w:rsidR="005E71C1" w:rsidRPr="005E71C1" w:rsidRDefault="005E71C1" w:rsidP="005E71C1">
      <w:pPr>
        <w:spacing w:line="276" w:lineRule="auto"/>
        <w:ind w:firstLine="720"/>
        <w:jc w:val="right"/>
        <w:rPr>
          <w:sz w:val="28"/>
          <w:szCs w:val="28"/>
        </w:rPr>
      </w:pPr>
      <w:r w:rsidRPr="005E71C1">
        <w:rPr>
          <w:sz w:val="28"/>
          <w:szCs w:val="28"/>
        </w:rPr>
        <w:lastRenderedPageBreak/>
        <w:t>Таблица 1 – Предложение предприятия (реконструкция существующих сетей)</w:t>
      </w:r>
    </w:p>
    <w:tbl>
      <w:tblPr>
        <w:tblW w:w="5000" w:type="pct"/>
        <w:tblLook w:val="04A0" w:firstRow="1" w:lastRow="0" w:firstColumn="1" w:lastColumn="0" w:noHBand="0" w:noVBand="1"/>
      </w:tblPr>
      <w:tblGrid>
        <w:gridCol w:w="551"/>
        <w:gridCol w:w="4835"/>
        <w:gridCol w:w="1529"/>
        <w:gridCol w:w="1641"/>
        <w:gridCol w:w="1650"/>
        <w:gridCol w:w="1862"/>
        <w:gridCol w:w="1529"/>
        <w:gridCol w:w="1529"/>
      </w:tblGrid>
      <w:tr w:rsidR="005E71C1" w:rsidRPr="005E71C1" w14:paraId="40D89012" w14:textId="77777777" w:rsidTr="00B82833">
        <w:trPr>
          <w:trHeight w:val="20"/>
        </w:trPr>
        <w:tc>
          <w:tcPr>
            <w:tcW w:w="1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54392F" w14:textId="77777777" w:rsidR="005E71C1" w:rsidRPr="005E71C1" w:rsidRDefault="005E71C1" w:rsidP="005E71C1">
            <w:pPr>
              <w:spacing w:line="276" w:lineRule="auto"/>
              <w:jc w:val="center"/>
              <w:rPr>
                <w:b/>
                <w:bCs/>
                <w:color w:val="000000"/>
                <w:sz w:val="22"/>
                <w:szCs w:val="22"/>
              </w:rPr>
            </w:pPr>
            <w:bookmarkStart w:id="268" w:name="RANGE!A1:H10"/>
            <w:r w:rsidRPr="005E71C1">
              <w:rPr>
                <w:b/>
                <w:bCs/>
                <w:color w:val="000000"/>
                <w:sz w:val="22"/>
                <w:szCs w:val="22"/>
              </w:rPr>
              <w:t>№ п/п</w:t>
            </w:r>
            <w:bookmarkEnd w:id="268"/>
          </w:p>
        </w:tc>
        <w:tc>
          <w:tcPr>
            <w:tcW w:w="1605" w:type="pct"/>
            <w:tcBorders>
              <w:top w:val="single" w:sz="4" w:space="0" w:color="auto"/>
              <w:left w:val="nil"/>
              <w:bottom w:val="single" w:sz="4" w:space="0" w:color="auto"/>
              <w:right w:val="single" w:sz="4" w:space="0" w:color="auto"/>
            </w:tcBorders>
            <w:shd w:val="clear" w:color="auto" w:fill="auto"/>
            <w:vAlign w:val="center"/>
            <w:hideMark/>
          </w:tcPr>
          <w:p w14:paraId="0C22A934"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Мероприятие</w:t>
            </w:r>
          </w:p>
        </w:tc>
        <w:tc>
          <w:tcPr>
            <w:tcW w:w="512" w:type="pct"/>
            <w:tcBorders>
              <w:top w:val="single" w:sz="4" w:space="0" w:color="auto"/>
              <w:left w:val="nil"/>
              <w:bottom w:val="single" w:sz="4" w:space="0" w:color="auto"/>
              <w:right w:val="single" w:sz="4" w:space="0" w:color="auto"/>
            </w:tcBorders>
            <w:shd w:val="clear" w:color="auto" w:fill="auto"/>
            <w:vAlign w:val="center"/>
            <w:hideMark/>
          </w:tcPr>
          <w:p w14:paraId="28C1DD60"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СМР</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3056692B"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Оборудование</w:t>
            </w:r>
          </w:p>
        </w:tc>
        <w:tc>
          <w:tcPr>
            <w:tcW w:w="514" w:type="pct"/>
            <w:tcBorders>
              <w:top w:val="single" w:sz="4" w:space="0" w:color="auto"/>
              <w:left w:val="nil"/>
              <w:bottom w:val="single" w:sz="4" w:space="0" w:color="auto"/>
              <w:right w:val="single" w:sz="4" w:space="0" w:color="auto"/>
            </w:tcBorders>
            <w:shd w:val="clear" w:color="auto" w:fill="auto"/>
            <w:vAlign w:val="center"/>
            <w:hideMark/>
          </w:tcPr>
          <w:p w14:paraId="7E0D606C"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Пусконаладка</w:t>
            </w:r>
          </w:p>
        </w:tc>
        <w:tc>
          <w:tcPr>
            <w:tcW w:w="622" w:type="pct"/>
            <w:tcBorders>
              <w:top w:val="single" w:sz="4" w:space="0" w:color="auto"/>
              <w:left w:val="nil"/>
              <w:bottom w:val="single" w:sz="4" w:space="0" w:color="auto"/>
              <w:right w:val="single" w:sz="4" w:space="0" w:color="auto"/>
            </w:tcBorders>
            <w:shd w:val="clear" w:color="auto" w:fill="auto"/>
            <w:vAlign w:val="center"/>
            <w:hideMark/>
          </w:tcPr>
          <w:p w14:paraId="62390C37"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ПИР</w:t>
            </w:r>
          </w:p>
        </w:tc>
        <w:tc>
          <w:tcPr>
            <w:tcW w:w="512" w:type="pct"/>
            <w:tcBorders>
              <w:top w:val="single" w:sz="4" w:space="0" w:color="auto"/>
              <w:left w:val="nil"/>
              <w:bottom w:val="single" w:sz="4" w:space="0" w:color="auto"/>
              <w:right w:val="single" w:sz="4" w:space="0" w:color="auto"/>
            </w:tcBorders>
            <w:shd w:val="clear" w:color="auto" w:fill="auto"/>
            <w:vAlign w:val="center"/>
            <w:hideMark/>
          </w:tcPr>
          <w:p w14:paraId="419672EC"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Прочие</w:t>
            </w:r>
          </w:p>
        </w:tc>
        <w:tc>
          <w:tcPr>
            <w:tcW w:w="511" w:type="pct"/>
            <w:tcBorders>
              <w:top w:val="single" w:sz="4" w:space="0" w:color="auto"/>
              <w:left w:val="nil"/>
              <w:bottom w:val="single" w:sz="4" w:space="0" w:color="auto"/>
              <w:right w:val="single" w:sz="4" w:space="0" w:color="auto"/>
            </w:tcBorders>
            <w:shd w:val="clear" w:color="auto" w:fill="auto"/>
            <w:vAlign w:val="center"/>
            <w:hideMark/>
          </w:tcPr>
          <w:p w14:paraId="43C39283"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Стоимость</w:t>
            </w:r>
          </w:p>
        </w:tc>
      </w:tr>
      <w:tr w:rsidR="005E71C1" w:rsidRPr="005E71C1" w14:paraId="787842B6" w14:textId="77777777" w:rsidTr="00B82833">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vAlign w:val="bottom"/>
            <w:hideMark/>
          </w:tcPr>
          <w:p w14:paraId="4F1BCC45" w14:textId="77777777" w:rsidR="005E71C1" w:rsidRPr="005E71C1" w:rsidRDefault="005E71C1" w:rsidP="005E71C1">
            <w:pPr>
              <w:spacing w:line="276" w:lineRule="auto"/>
              <w:rPr>
                <w:b/>
                <w:bCs/>
                <w:color w:val="000000"/>
                <w:sz w:val="22"/>
                <w:szCs w:val="22"/>
              </w:rPr>
            </w:pPr>
            <w:r w:rsidRPr="005E71C1">
              <w:rPr>
                <w:b/>
                <w:bCs/>
                <w:color w:val="000000"/>
                <w:sz w:val="22"/>
                <w:szCs w:val="22"/>
              </w:rPr>
              <w:t>Организация двух независимых каналов связи от ПС 35 кВ Бускускан до ДС ЦУС филиала ПАО «Россети Сибирь» - «Кузбассэнерго - РЭС», исключающих возможность одновременного отказа (вывода из работы) по общей причине, для реализации дистанционного ввода графиков временного отключения потребления и для сбора и передачи телеметрической информации (4,612 км)</w:t>
            </w:r>
          </w:p>
        </w:tc>
      </w:tr>
      <w:tr w:rsidR="005E71C1" w:rsidRPr="005E71C1" w14:paraId="0A1EC50B" w14:textId="77777777" w:rsidTr="00B82833">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38A4438B" w14:textId="77777777" w:rsidR="005E71C1" w:rsidRPr="005E71C1" w:rsidRDefault="005E71C1" w:rsidP="005E71C1">
            <w:pPr>
              <w:spacing w:line="276" w:lineRule="auto"/>
              <w:jc w:val="center"/>
              <w:rPr>
                <w:color w:val="000000"/>
                <w:sz w:val="22"/>
                <w:szCs w:val="22"/>
              </w:rPr>
            </w:pPr>
            <w:r w:rsidRPr="005E71C1">
              <w:rPr>
                <w:color w:val="000000"/>
                <w:sz w:val="22"/>
                <w:szCs w:val="22"/>
              </w:rPr>
              <w:t>1</w:t>
            </w:r>
          </w:p>
        </w:tc>
        <w:tc>
          <w:tcPr>
            <w:tcW w:w="1605" w:type="pct"/>
            <w:tcBorders>
              <w:top w:val="nil"/>
              <w:left w:val="nil"/>
              <w:bottom w:val="single" w:sz="4" w:space="0" w:color="auto"/>
              <w:right w:val="single" w:sz="4" w:space="0" w:color="auto"/>
            </w:tcBorders>
            <w:shd w:val="clear" w:color="auto" w:fill="auto"/>
            <w:vAlign w:val="bottom"/>
            <w:hideMark/>
          </w:tcPr>
          <w:p w14:paraId="10BFF60E" w14:textId="77777777" w:rsidR="005E71C1" w:rsidRPr="005E71C1" w:rsidRDefault="005E71C1" w:rsidP="005E71C1">
            <w:pPr>
              <w:spacing w:line="276" w:lineRule="auto"/>
              <w:rPr>
                <w:color w:val="000000"/>
                <w:sz w:val="22"/>
                <w:szCs w:val="22"/>
              </w:rPr>
            </w:pPr>
            <w:r w:rsidRPr="005E71C1">
              <w:rPr>
                <w:color w:val="000000"/>
                <w:sz w:val="22"/>
                <w:szCs w:val="22"/>
              </w:rPr>
              <w:t>Проект-аналог. Модернизация ПС 110/35/6 кВ Красный Брод с созданием систем телеуправления для дистанционного ввода ГВО (каналы связи), 8,1 км (в ценах на 01.01.2001)</w:t>
            </w:r>
          </w:p>
        </w:tc>
        <w:tc>
          <w:tcPr>
            <w:tcW w:w="512" w:type="pct"/>
            <w:tcBorders>
              <w:top w:val="nil"/>
              <w:left w:val="nil"/>
              <w:bottom w:val="single" w:sz="4" w:space="0" w:color="auto"/>
              <w:right w:val="single" w:sz="4" w:space="0" w:color="auto"/>
            </w:tcBorders>
            <w:shd w:val="clear" w:color="auto" w:fill="auto"/>
            <w:vAlign w:val="center"/>
            <w:hideMark/>
          </w:tcPr>
          <w:p w14:paraId="2F4F204C" w14:textId="77777777" w:rsidR="005E71C1" w:rsidRPr="005E71C1" w:rsidRDefault="005E71C1" w:rsidP="005E71C1">
            <w:pPr>
              <w:spacing w:line="276" w:lineRule="auto"/>
              <w:jc w:val="center"/>
              <w:rPr>
                <w:color w:val="000000"/>
                <w:sz w:val="22"/>
                <w:szCs w:val="22"/>
              </w:rPr>
            </w:pPr>
            <w:r w:rsidRPr="005E71C1">
              <w:rPr>
                <w:color w:val="000000"/>
                <w:sz w:val="22"/>
                <w:szCs w:val="22"/>
              </w:rPr>
              <w:t>401 368,86</w:t>
            </w:r>
          </w:p>
        </w:tc>
        <w:tc>
          <w:tcPr>
            <w:tcW w:w="534" w:type="pct"/>
            <w:tcBorders>
              <w:top w:val="nil"/>
              <w:left w:val="nil"/>
              <w:bottom w:val="single" w:sz="4" w:space="0" w:color="auto"/>
              <w:right w:val="single" w:sz="4" w:space="0" w:color="auto"/>
            </w:tcBorders>
            <w:shd w:val="clear" w:color="auto" w:fill="auto"/>
            <w:vAlign w:val="center"/>
            <w:hideMark/>
          </w:tcPr>
          <w:p w14:paraId="0996D9B5" w14:textId="77777777" w:rsidR="005E71C1" w:rsidRPr="005E71C1" w:rsidRDefault="005E71C1" w:rsidP="005E71C1">
            <w:pPr>
              <w:spacing w:line="276" w:lineRule="auto"/>
              <w:jc w:val="center"/>
              <w:rPr>
                <w:color w:val="000000"/>
                <w:sz w:val="22"/>
                <w:szCs w:val="22"/>
              </w:rPr>
            </w:pPr>
            <w:r w:rsidRPr="005E71C1">
              <w:rPr>
                <w:color w:val="000000"/>
                <w:sz w:val="22"/>
                <w:szCs w:val="22"/>
              </w:rPr>
              <w:t>0,00</w:t>
            </w:r>
          </w:p>
        </w:tc>
        <w:tc>
          <w:tcPr>
            <w:tcW w:w="514" w:type="pct"/>
            <w:tcBorders>
              <w:top w:val="nil"/>
              <w:left w:val="nil"/>
              <w:bottom w:val="single" w:sz="4" w:space="0" w:color="auto"/>
              <w:right w:val="single" w:sz="4" w:space="0" w:color="auto"/>
            </w:tcBorders>
            <w:shd w:val="clear" w:color="auto" w:fill="auto"/>
            <w:vAlign w:val="center"/>
            <w:hideMark/>
          </w:tcPr>
          <w:p w14:paraId="7B2A9CEA" w14:textId="77777777" w:rsidR="005E71C1" w:rsidRPr="005E71C1" w:rsidRDefault="005E71C1" w:rsidP="005E71C1">
            <w:pPr>
              <w:spacing w:line="276" w:lineRule="auto"/>
              <w:jc w:val="center"/>
              <w:rPr>
                <w:color w:val="000000"/>
                <w:sz w:val="22"/>
                <w:szCs w:val="22"/>
              </w:rPr>
            </w:pPr>
            <w:r w:rsidRPr="005E71C1">
              <w:rPr>
                <w:color w:val="000000"/>
                <w:sz w:val="22"/>
                <w:szCs w:val="22"/>
              </w:rPr>
              <w:t>0,00</w:t>
            </w:r>
          </w:p>
        </w:tc>
        <w:tc>
          <w:tcPr>
            <w:tcW w:w="622" w:type="pct"/>
            <w:tcBorders>
              <w:top w:val="nil"/>
              <w:left w:val="nil"/>
              <w:bottom w:val="single" w:sz="4" w:space="0" w:color="auto"/>
              <w:right w:val="single" w:sz="4" w:space="0" w:color="auto"/>
            </w:tcBorders>
            <w:shd w:val="clear" w:color="auto" w:fill="auto"/>
            <w:vAlign w:val="center"/>
            <w:hideMark/>
          </w:tcPr>
          <w:p w14:paraId="2CD2A4A3" w14:textId="77777777" w:rsidR="005E71C1" w:rsidRPr="005E71C1" w:rsidRDefault="005E71C1" w:rsidP="005E71C1">
            <w:pPr>
              <w:spacing w:line="276" w:lineRule="auto"/>
              <w:jc w:val="center"/>
              <w:rPr>
                <w:color w:val="000000"/>
                <w:sz w:val="22"/>
                <w:szCs w:val="22"/>
              </w:rPr>
            </w:pPr>
            <w:r w:rsidRPr="005E71C1">
              <w:rPr>
                <w:color w:val="000000"/>
                <w:sz w:val="22"/>
                <w:szCs w:val="22"/>
              </w:rPr>
              <w:t>250 510,07</w:t>
            </w:r>
          </w:p>
        </w:tc>
        <w:tc>
          <w:tcPr>
            <w:tcW w:w="512" w:type="pct"/>
            <w:tcBorders>
              <w:top w:val="nil"/>
              <w:left w:val="nil"/>
              <w:bottom w:val="single" w:sz="4" w:space="0" w:color="auto"/>
              <w:right w:val="single" w:sz="4" w:space="0" w:color="auto"/>
            </w:tcBorders>
            <w:shd w:val="clear" w:color="auto" w:fill="auto"/>
            <w:vAlign w:val="center"/>
            <w:hideMark/>
          </w:tcPr>
          <w:p w14:paraId="2802BCC9" w14:textId="77777777" w:rsidR="005E71C1" w:rsidRPr="005E71C1" w:rsidRDefault="005E71C1" w:rsidP="005E71C1">
            <w:pPr>
              <w:spacing w:line="276" w:lineRule="auto"/>
              <w:jc w:val="center"/>
              <w:rPr>
                <w:color w:val="000000"/>
                <w:sz w:val="22"/>
                <w:szCs w:val="22"/>
              </w:rPr>
            </w:pPr>
            <w:r w:rsidRPr="005E71C1">
              <w:rPr>
                <w:color w:val="000000"/>
                <w:sz w:val="22"/>
                <w:szCs w:val="22"/>
              </w:rPr>
              <w:t>37 662,89</w:t>
            </w:r>
          </w:p>
        </w:tc>
        <w:tc>
          <w:tcPr>
            <w:tcW w:w="511" w:type="pct"/>
            <w:tcBorders>
              <w:top w:val="nil"/>
              <w:left w:val="nil"/>
              <w:bottom w:val="single" w:sz="4" w:space="0" w:color="auto"/>
              <w:right w:val="single" w:sz="4" w:space="0" w:color="auto"/>
            </w:tcBorders>
            <w:shd w:val="clear" w:color="auto" w:fill="auto"/>
            <w:vAlign w:val="center"/>
            <w:hideMark/>
          </w:tcPr>
          <w:p w14:paraId="0C112E02" w14:textId="77777777" w:rsidR="005E71C1" w:rsidRPr="005E71C1" w:rsidRDefault="005E71C1" w:rsidP="005E71C1">
            <w:pPr>
              <w:spacing w:line="276" w:lineRule="auto"/>
              <w:jc w:val="center"/>
              <w:rPr>
                <w:color w:val="000000"/>
                <w:sz w:val="22"/>
                <w:szCs w:val="22"/>
              </w:rPr>
            </w:pPr>
            <w:r w:rsidRPr="005E71C1">
              <w:rPr>
                <w:color w:val="000000"/>
                <w:sz w:val="22"/>
                <w:szCs w:val="22"/>
              </w:rPr>
              <w:t>689 541,82</w:t>
            </w:r>
          </w:p>
        </w:tc>
      </w:tr>
      <w:tr w:rsidR="005E71C1" w:rsidRPr="005E71C1" w14:paraId="26885233" w14:textId="77777777" w:rsidTr="00B82833">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5979E0F4" w14:textId="77777777" w:rsidR="005E71C1" w:rsidRPr="005E71C1" w:rsidRDefault="005E71C1" w:rsidP="005E71C1">
            <w:pPr>
              <w:spacing w:line="276" w:lineRule="auto"/>
              <w:jc w:val="center"/>
              <w:rPr>
                <w:color w:val="000000"/>
                <w:sz w:val="22"/>
                <w:szCs w:val="22"/>
              </w:rPr>
            </w:pPr>
            <w:r w:rsidRPr="005E71C1">
              <w:rPr>
                <w:color w:val="000000"/>
                <w:sz w:val="22"/>
                <w:szCs w:val="22"/>
              </w:rPr>
              <w:t> </w:t>
            </w:r>
          </w:p>
        </w:tc>
        <w:tc>
          <w:tcPr>
            <w:tcW w:w="1605" w:type="pct"/>
            <w:tcBorders>
              <w:top w:val="nil"/>
              <w:left w:val="nil"/>
              <w:bottom w:val="single" w:sz="4" w:space="0" w:color="auto"/>
              <w:right w:val="single" w:sz="4" w:space="0" w:color="auto"/>
            </w:tcBorders>
            <w:shd w:val="clear" w:color="auto" w:fill="auto"/>
            <w:vAlign w:val="bottom"/>
            <w:hideMark/>
          </w:tcPr>
          <w:p w14:paraId="33B7E60E" w14:textId="77777777" w:rsidR="005E71C1" w:rsidRPr="005E71C1" w:rsidRDefault="005E71C1" w:rsidP="005E71C1">
            <w:pPr>
              <w:spacing w:line="276" w:lineRule="auto"/>
              <w:rPr>
                <w:color w:val="000000"/>
                <w:sz w:val="22"/>
                <w:szCs w:val="22"/>
              </w:rPr>
            </w:pPr>
            <w:r w:rsidRPr="005E71C1">
              <w:rPr>
                <w:color w:val="000000"/>
                <w:sz w:val="22"/>
                <w:szCs w:val="22"/>
              </w:rPr>
              <w:t>Итого сметная стоимость на 1 км, руб. (в ценах на 01.01.2001)</w:t>
            </w:r>
          </w:p>
        </w:tc>
        <w:tc>
          <w:tcPr>
            <w:tcW w:w="512" w:type="pct"/>
            <w:tcBorders>
              <w:top w:val="nil"/>
              <w:left w:val="nil"/>
              <w:bottom w:val="single" w:sz="4" w:space="0" w:color="auto"/>
              <w:right w:val="single" w:sz="4" w:space="0" w:color="auto"/>
            </w:tcBorders>
            <w:shd w:val="clear" w:color="auto" w:fill="auto"/>
            <w:vAlign w:val="center"/>
            <w:hideMark/>
          </w:tcPr>
          <w:p w14:paraId="310172C4" w14:textId="77777777" w:rsidR="005E71C1" w:rsidRPr="005E71C1" w:rsidRDefault="005E71C1" w:rsidP="005E71C1">
            <w:pPr>
              <w:spacing w:line="276" w:lineRule="auto"/>
              <w:jc w:val="center"/>
              <w:rPr>
                <w:color w:val="000000"/>
                <w:sz w:val="22"/>
                <w:szCs w:val="22"/>
              </w:rPr>
            </w:pPr>
            <w:r w:rsidRPr="005E71C1">
              <w:rPr>
                <w:color w:val="000000"/>
                <w:sz w:val="22"/>
                <w:szCs w:val="22"/>
              </w:rPr>
              <w:t>49 551,71</w:t>
            </w:r>
          </w:p>
        </w:tc>
        <w:tc>
          <w:tcPr>
            <w:tcW w:w="534" w:type="pct"/>
            <w:tcBorders>
              <w:top w:val="nil"/>
              <w:left w:val="nil"/>
              <w:bottom w:val="single" w:sz="4" w:space="0" w:color="auto"/>
              <w:right w:val="single" w:sz="4" w:space="0" w:color="auto"/>
            </w:tcBorders>
            <w:shd w:val="clear" w:color="auto" w:fill="auto"/>
            <w:vAlign w:val="center"/>
            <w:hideMark/>
          </w:tcPr>
          <w:p w14:paraId="1F9C8E37" w14:textId="77777777" w:rsidR="005E71C1" w:rsidRPr="005E71C1" w:rsidRDefault="005E71C1" w:rsidP="005E71C1">
            <w:pPr>
              <w:spacing w:line="276" w:lineRule="auto"/>
              <w:jc w:val="center"/>
              <w:rPr>
                <w:color w:val="000000"/>
                <w:sz w:val="22"/>
                <w:szCs w:val="22"/>
              </w:rPr>
            </w:pPr>
            <w:r w:rsidRPr="005E71C1">
              <w:rPr>
                <w:color w:val="000000"/>
                <w:sz w:val="22"/>
                <w:szCs w:val="22"/>
              </w:rPr>
              <w:t>0,00</w:t>
            </w:r>
          </w:p>
        </w:tc>
        <w:tc>
          <w:tcPr>
            <w:tcW w:w="514" w:type="pct"/>
            <w:tcBorders>
              <w:top w:val="nil"/>
              <w:left w:val="nil"/>
              <w:bottom w:val="single" w:sz="4" w:space="0" w:color="auto"/>
              <w:right w:val="single" w:sz="4" w:space="0" w:color="auto"/>
            </w:tcBorders>
            <w:shd w:val="clear" w:color="auto" w:fill="auto"/>
            <w:vAlign w:val="center"/>
            <w:hideMark/>
          </w:tcPr>
          <w:p w14:paraId="5408929F" w14:textId="77777777" w:rsidR="005E71C1" w:rsidRPr="005E71C1" w:rsidRDefault="005E71C1" w:rsidP="005E71C1">
            <w:pPr>
              <w:spacing w:line="276" w:lineRule="auto"/>
              <w:jc w:val="center"/>
              <w:rPr>
                <w:color w:val="000000"/>
                <w:sz w:val="22"/>
                <w:szCs w:val="22"/>
              </w:rPr>
            </w:pPr>
            <w:r w:rsidRPr="005E71C1">
              <w:rPr>
                <w:color w:val="000000"/>
                <w:sz w:val="22"/>
                <w:szCs w:val="22"/>
              </w:rPr>
              <w:t>0,00</w:t>
            </w:r>
          </w:p>
        </w:tc>
        <w:tc>
          <w:tcPr>
            <w:tcW w:w="622" w:type="pct"/>
            <w:tcBorders>
              <w:top w:val="nil"/>
              <w:left w:val="nil"/>
              <w:bottom w:val="single" w:sz="4" w:space="0" w:color="auto"/>
              <w:right w:val="single" w:sz="4" w:space="0" w:color="auto"/>
            </w:tcBorders>
            <w:shd w:val="clear" w:color="auto" w:fill="auto"/>
            <w:vAlign w:val="center"/>
            <w:hideMark/>
          </w:tcPr>
          <w:p w14:paraId="67EDB1E7" w14:textId="77777777" w:rsidR="005E71C1" w:rsidRPr="005E71C1" w:rsidRDefault="005E71C1" w:rsidP="005E71C1">
            <w:pPr>
              <w:spacing w:line="276" w:lineRule="auto"/>
              <w:jc w:val="center"/>
              <w:rPr>
                <w:color w:val="000000"/>
                <w:sz w:val="22"/>
                <w:szCs w:val="22"/>
              </w:rPr>
            </w:pPr>
            <w:r w:rsidRPr="005E71C1">
              <w:rPr>
                <w:color w:val="000000"/>
                <w:sz w:val="22"/>
                <w:szCs w:val="22"/>
              </w:rPr>
              <w:t>30 927,17</w:t>
            </w:r>
          </w:p>
        </w:tc>
        <w:tc>
          <w:tcPr>
            <w:tcW w:w="512" w:type="pct"/>
            <w:tcBorders>
              <w:top w:val="nil"/>
              <w:left w:val="nil"/>
              <w:bottom w:val="single" w:sz="4" w:space="0" w:color="auto"/>
              <w:right w:val="single" w:sz="4" w:space="0" w:color="auto"/>
            </w:tcBorders>
            <w:shd w:val="clear" w:color="auto" w:fill="auto"/>
            <w:vAlign w:val="center"/>
            <w:hideMark/>
          </w:tcPr>
          <w:p w14:paraId="24CEEA73" w14:textId="77777777" w:rsidR="005E71C1" w:rsidRPr="005E71C1" w:rsidRDefault="005E71C1" w:rsidP="005E71C1">
            <w:pPr>
              <w:spacing w:line="276" w:lineRule="auto"/>
              <w:jc w:val="center"/>
              <w:rPr>
                <w:color w:val="000000"/>
                <w:sz w:val="22"/>
                <w:szCs w:val="22"/>
              </w:rPr>
            </w:pPr>
            <w:r w:rsidRPr="005E71C1">
              <w:rPr>
                <w:color w:val="000000"/>
                <w:sz w:val="22"/>
                <w:szCs w:val="22"/>
              </w:rPr>
              <w:t>4 649,74</w:t>
            </w:r>
          </w:p>
        </w:tc>
        <w:tc>
          <w:tcPr>
            <w:tcW w:w="511" w:type="pct"/>
            <w:tcBorders>
              <w:top w:val="nil"/>
              <w:left w:val="nil"/>
              <w:bottom w:val="single" w:sz="4" w:space="0" w:color="auto"/>
              <w:right w:val="single" w:sz="4" w:space="0" w:color="auto"/>
            </w:tcBorders>
            <w:shd w:val="clear" w:color="auto" w:fill="auto"/>
            <w:vAlign w:val="center"/>
            <w:hideMark/>
          </w:tcPr>
          <w:p w14:paraId="3104F719" w14:textId="77777777" w:rsidR="005E71C1" w:rsidRPr="005E71C1" w:rsidRDefault="005E71C1" w:rsidP="005E71C1">
            <w:pPr>
              <w:spacing w:line="276" w:lineRule="auto"/>
              <w:jc w:val="center"/>
              <w:rPr>
                <w:color w:val="000000"/>
                <w:sz w:val="22"/>
                <w:szCs w:val="22"/>
              </w:rPr>
            </w:pPr>
            <w:r w:rsidRPr="005E71C1">
              <w:rPr>
                <w:color w:val="000000"/>
                <w:sz w:val="22"/>
                <w:szCs w:val="22"/>
              </w:rPr>
              <w:t>85 128,62</w:t>
            </w:r>
          </w:p>
        </w:tc>
      </w:tr>
      <w:tr w:rsidR="005E71C1" w:rsidRPr="005E71C1" w14:paraId="4FE80FFA" w14:textId="77777777" w:rsidTr="00B82833">
        <w:trPr>
          <w:trHeight w:val="20"/>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56C63961" w14:textId="77777777" w:rsidR="005E71C1" w:rsidRPr="005E71C1" w:rsidRDefault="005E71C1" w:rsidP="005E71C1">
            <w:pPr>
              <w:spacing w:line="276" w:lineRule="auto"/>
              <w:jc w:val="center"/>
              <w:rPr>
                <w:color w:val="000000"/>
                <w:sz w:val="22"/>
                <w:szCs w:val="22"/>
              </w:rPr>
            </w:pPr>
            <w:r w:rsidRPr="005E71C1">
              <w:rPr>
                <w:color w:val="000000"/>
                <w:sz w:val="22"/>
                <w:szCs w:val="22"/>
              </w:rPr>
              <w:t>2</w:t>
            </w:r>
          </w:p>
        </w:tc>
        <w:tc>
          <w:tcPr>
            <w:tcW w:w="1605" w:type="pct"/>
            <w:tcBorders>
              <w:top w:val="nil"/>
              <w:left w:val="nil"/>
              <w:bottom w:val="single" w:sz="4" w:space="0" w:color="auto"/>
              <w:right w:val="single" w:sz="4" w:space="0" w:color="auto"/>
            </w:tcBorders>
            <w:shd w:val="clear" w:color="auto" w:fill="auto"/>
            <w:vAlign w:val="bottom"/>
            <w:hideMark/>
          </w:tcPr>
          <w:p w14:paraId="0D9429B0" w14:textId="77777777" w:rsidR="005E71C1" w:rsidRPr="005E71C1" w:rsidRDefault="005E71C1" w:rsidP="005E71C1">
            <w:pPr>
              <w:spacing w:line="276" w:lineRule="auto"/>
              <w:rPr>
                <w:color w:val="000000"/>
                <w:sz w:val="22"/>
                <w:szCs w:val="22"/>
              </w:rPr>
            </w:pPr>
            <w:r w:rsidRPr="005E71C1">
              <w:rPr>
                <w:color w:val="000000"/>
                <w:sz w:val="22"/>
                <w:szCs w:val="22"/>
              </w:rPr>
              <w:t>Организация двух независимых каналов связи от ПС 35 кВ Бускускан до ДС ЦУС филиала                   ПАО «Россети Сибирь» - «Кузбассэнерго - РЭС», исключающих возможность одновременного отказа (вывода из работы) по общей причине, для реализации дистанционного ввода графиков временного отключения потребления и для сбора и передачи телеметрической информации                        (4,612 км)</w:t>
            </w:r>
          </w:p>
        </w:tc>
        <w:tc>
          <w:tcPr>
            <w:tcW w:w="512" w:type="pct"/>
            <w:tcBorders>
              <w:top w:val="nil"/>
              <w:left w:val="nil"/>
              <w:bottom w:val="single" w:sz="4" w:space="0" w:color="auto"/>
              <w:right w:val="single" w:sz="4" w:space="0" w:color="auto"/>
            </w:tcBorders>
            <w:shd w:val="clear" w:color="auto" w:fill="auto"/>
            <w:vAlign w:val="center"/>
            <w:hideMark/>
          </w:tcPr>
          <w:p w14:paraId="08100A8D" w14:textId="77777777" w:rsidR="005E71C1" w:rsidRPr="005E71C1" w:rsidRDefault="005E71C1" w:rsidP="005E71C1">
            <w:pPr>
              <w:spacing w:line="276" w:lineRule="auto"/>
              <w:jc w:val="center"/>
              <w:rPr>
                <w:color w:val="000000"/>
                <w:sz w:val="22"/>
                <w:szCs w:val="22"/>
              </w:rPr>
            </w:pPr>
            <w:r w:rsidRPr="005E71C1">
              <w:rPr>
                <w:color w:val="000000"/>
                <w:sz w:val="22"/>
                <w:szCs w:val="22"/>
              </w:rPr>
              <w:t>228 532,49</w:t>
            </w:r>
          </w:p>
        </w:tc>
        <w:tc>
          <w:tcPr>
            <w:tcW w:w="534" w:type="pct"/>
            <w:tcBorders>
              <w:top w:val="nil"/>
              <w:left w:val="nil"/>
              <w:bottom w:val="single" w:sz="4" w:space="0" w:color="auto"/>
              <w:right w:val="single" w:sz="4" w:space="0" w:color="auto"/>
            </w:tcBorders>
            <w:shd w:val="clear" w:color="auto" w:fill="auto"/>
            <w:vAlign w:val="center"/>
            <w:hideMark/>
          </w:tcPr>
          <w:p w14:paraId="6A716CE1" w14:textId="77777777" w:rsidR="005E71C1" w:rsidRPr="005E71C1" w:rsidRDefault="005E71C1" w:rsidP="005E71C1">
            <w:pPr>
              <w:spacing w:line="276" w:lineRule="auto"/>
              <w:jc w:val="center"/>
              <w:rPr>
                <w:color w:val="000000"/>
                <w:sz w:val="22"/>
                <w:szCs w:val="22"/>
              </w:rPr>
            </w:pPr>
            <w:r w:rsidRPr="005E71C1">
              <w:rPr>
                <w:color w:val="000000"/>
                <w:sz w:val="22"/>
                <w:szCs w:val="22"/>
              </w:rPr>
              <w:t>0,00</w:t>
            </w:r>
          </w:p>
        </w:tc>
        <w:tc>
          <w:tcPr>
            <w:tcW w:w="514" w:type="pct"/>
            <w:tcBorders>
              <w:top w:val="nil"/>
              <w:left w:val="nil"/>
              <w:bottom w:val="single" w:sz="4" w:space="0" w:color="auto"/>
              <w:right w:val="single" w:sz="4" w:space="0" w:color="auto"/>
            </w:tcBorders>
            <w:shd w:val="clear" w:color="auto" w:fill="auto"/>
            <w:vAlign w:val="center"/>
            <w:hideMark/>
          </w:tcPr>
          <w:p w14:paraId="1C6AF3A5" w14:textId="77777777" w:rsidR="005E71C1" w:rsidRPr="005E71C1" w:rsidRDefault="005E71C1" w:rsidP="005E71C1">
            <w:pPr>
              <w:spacing w:line="276" w:lineRule="auto"/>
              <w:jc w:val="center"/>
              <w:rPr>
                <w:color w:val="000000"/>
                <w:sz w:val="22"/>
                <w:szCs w:val="22"/>
              </w:rPr>
            </w:pPr>
            <w:r w:rsidRPr="005E71C1">
              <w:rPr>
                <w:color w:val="000000"/>
                <w:sz w:val="22"/>
                <w:szCs w:val="22"/>
              </w:rPr>
              <w:t>0,00</w:t>
            </w:r>
          </w:p>
        </w:tc>
        <w:tc>
          <w:tcPr>
            <w:tcW w:w="622" w:type="pct"/>
            <w:tcBorders>
              <w:top w:val="nil"/>
              <w:left w:val="nil"/>
              <w:bottom w:val="single" w:sz="4" w:space="0" w:color="auto"/>
              <w:right w:val="single" w:sz="4" w:space="0" w:color="auto"/>
            </w:tcBorders>
            <w:shd w:val="clear" w:color="auto" w:fill="auto"/>
            <w:vAlign w:val="center"/>
            <w:hideMark/>
          </w:tcPr>
          <w:p w14:paraId="4E11B6BD" w14:textId="77777777" w:rsidR="005E71C1" w:rsidRPr="005E71C1" w:rsidRDefault="005E71C1" w:rsidP="005E71C1">
            <w:pPr>
              <w:spacing w:line="276" w:lineRule="auto"/>
              <w:jc w:val="center"/>
              <w:rPr>
                <w:color w:val="000000"/>
                <w:sz w:val="22"/>
                <w:szCs w:val="22"/>
              </w:rPr>
            </w:pPr>
            <w:r w:rsidRPr="005E71C1">
              <w:rPr>
                <w:color w:val="000000"/>
                <w:sz w:val="22"/>
                <w:szCs w:val="22"/>
              </w:rPr>
              <w:t>142 636,11</w:t>
            </w:r>
          </w:p>
        </w:tc>
        <w:tc>
          <w:tcPr>
            <w:tcW w:w="512" w:type="pct"/>
            <w:tcBorders>
              <w:top w:val="nil"/>
              <w:left w:val="nil"/>
              <w:bottom w:val="single" w:sz="4" w:space="0" w:color="auto"/>
              <w:right w:val="single" w:sz="4" w:space="0" w:color="auto"/>
            </w:tcBorders>
            <w:shd w:val="clear" w:color="auto" w:fill="auto"/>
            <w:vAlign w:val="center"/>
            <w:hideMark/>
          </w:tcPr>
          <w:p w14:paraId="189C5A89" w14:textId="77777777" w:rsidR="005E71C1" w:rsidRPr="005E71C1" w:rsidRDefault="005E71C1" w:rsidP="005E71C1">
            <w:pPr>
              <w:spacing w:line="276" w:lineRule="auto"/>
              <w:jc w:val="center"/>
              <w:rPr>
                <w:color w:val="000000"/>
                <w:sz w:val="22"/>
                <w:szCs w:val="22"/>
              </w:rPr>
            </w:pPr>
            <w:r w:rsidRPr="005E71C1">
              <w:rPr>
                <w:color w:val="000000"/>
                <w:sz w:val="22"/>
                <w:szCs w:val="22"/>
              </w:rPr>
              <w:t>21 444,60</w:t>
            </w:r>
          </w:p>
        </w:tc>
        <w:tc>
          <w:tcPr>
            <w:tcW w:w="511" w:type="pct"/>
            <w:tcBorders>
              <w:top w:val="nil"/>
              <w:left w:val="nil"/>
              <w:bottom w:val="single" w:sz="4" w:space="0" w:color="auto"/>
              <w:right w:val="single" w:sz="4" w:space="0" w:color="auto"/>
            </w:tcBorders>
            <w:shd w:val="clear" w:color="auto" w:fill="auto"/>
            <w:vAlign w:val="center"/>
            <w:hideMark/>
          </w:tcPr>
          <w:p w14:paraId="414A067F" w14:textId="77777777" w:rsidR="005E71C1" w:rsidRPr="005E71C1" w:rsidRDefault="005E71C1" w:rsidP="005E71C1">
            <w:pPr>
              <w:spacing w:line="276" w:lineRule="auto"/>
              <w:jc w:val="center"/>
              <w:rPr>
                <w:color w:val="000000"/>
                <w:sz w:val="22"/>
                <w:szCs w:val="22"/>
              </w:rPr>
            </w:pPr>
            <w:r w:rsidRPr="005E71C1">
              <w:rPr>
                <w:color w:val="000000"/>
                <w:sz w:val="22"/>
                <w:szCs w:val="22"/>
              </w:rPr>
              <w:t>392 613,20</w:t>
            </w:r>
          </w:p>
        </w:tc>
      </w:tr>
      <w:tr w:rsidR="005E71C1" w:rsidRPr="005E71C1" w14:paraId="512891BF" w14:textId="77777777" w:rsidTr="00B82833">
        <w:trPr>
          <w:trHeight w:val="20"/>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14B9BB7F" w14:textId="77777777" w:rsidR="005E71C1" w:rsidRPr="005E71C1" w:rsidRDefault="005E71C1" w:rsidP="005E71C1">
            <w:pPr>
              <w:spacing w:line="276" w:lineRule="auto"/>
              <w:rPr>
                <w:color w:val="000000"/>
                <w:sz w:val="22"/>
                <w:szCs w:val="22"/>
              </w:rPr>
            </w:pPr>
            <w:r w:rsidRPr="005E71C1">
              <w:rPr>
                <w:color w:val="000000"/>
                <w:sz w:val="22"/>
                <w:szCs w:val="22"/>
              </w:rPr>
              <w:t> </w:t>
            </w:r>
          </w:p>
        </w:tc>
        <w:tc>
          <w:tcPr>
            <w:tcW w:w="1605" w:type="pct"/>
            <w:tcBorders>
              <w:top w:val="nil"/>
              <w:left w:val="nil"/>
              <w:bottom w:val="single" w:sz="4" w:space="0" w:color="auto"/>
              <w:right w:val="single" w:sz="4" w:space="0" w:color="auto"/>
            </w:tcBorders>
            <w:shd w:val="clear" w:color="auto" w:fill="auto"/>
            <w:vAlign w:val="bottom"/>
            <w:hideMark/>
          </w:tcPr>
          <w:p w14:paraId="345AAA2A" w14:textId="77777777" w:rsidR="005E71C1" w:rsidRPr="005E71C1" w:rsidRDefault="005E71C1" w:rsidP="005E71C1">
            <w:pPr>
              <w:spacing w:line="276" w:lineRule="auto"/>
              <w:rPr>
                <w:i/>
                <w:iCs/>
                <w:color w:val="000000"/>
                <w:sz w:val="22"/>
                <w:szCs w:val="22"/>
              </w:rPr>
            </w:pPr>
            <w:r w:rsidRPr="005E71C1">
              <w:rPr>
                <w:i/>
                <w:iCs/>
                <w:color w:val="000000"/>
                <w:sz w:val="22"/>
                <w:szCs w:val="22"/>
              </w:rPr>
              <w:t>Индексы (3 кв. 2020 г.)</w:t>
            </w:r>
          </w:p>
        </w:tc>
        <w:tc>
          <w:tcPr>
            <w:tcW w:w="512" w:type="pct"/>
            <w:tcBorders>
              <w:top w:val="nil"/>
              <w:left w:val="nil"/>
              <w:bottom w:val="single" w:sz="4" w:space="0" w:color="auto"/>
              <w:right w:val="single" w:sz="4" w:space="0" w:color="auto"/>
            </w:tcBorders>
            <w:shd w:val="clear" w:color="auto" w:fill="auto"/>
            <w:vAlign w:val="center"/>
            <w:hideMark/>
          </w:tcPr>
          <w:p w14:paraId="153EDB7C" w14:textId="77777777" w:rsidR="005E71C1" w:rsidRPr="005E71C1" w:rsidRDefault="005E71C1" w:rsidP="005E71C1">
            <w:pPr>
              <w:spacing w:line="276" w:lineRule="auto"/>
              <w:jc w:val="center"/>
              <w:rPr>
                <w:i/>
                <w:iCs/>
                <w:color w:val="000000"/>
                <w:sz w:val="22"/>
                <w:szCs w:val="22"/>
              </w:rPr>
            </w:pPr>
            <w:r w:rsidRPr="005E71C1">
              <w:rPr>
                <w:i/>
                <w:iCs/>
                <w:color w:val="000000"/>
                <w:sz w:val="22"/>
                <w:szCs w:val="22"/>
              </w:rPr>
              <w:t>9,17</w:t>
            </w:r>
          </w:p>
        </w:tc>
        <w:tc>
          <w:tcPr>
            <w:tcW w:w="534" w:type="pct"/>
            <w:tcBorders>
              <w:top w:val="nil"/>
              <w:left w:val="nil"/>
              <w:bottom w:val="single" w:sz="4" w:space="0" w:color="auto"/>
              <w:right w:val="single" w:sz="4" w:space="0" w:color="auto"/>
            </w:tcBorders>
            <w:shd w:val="clear" w:color="auto" w:fill="auto"/>
            <w:vAlign w:val="center"/>
            <w:hideMark/>
          </w:tcPr>
          <w:p w14:paraId="2776EFCD" w14:textId="77777777" w:rsidR="005E71C1" w:rsidRPr="005E71C1" w:rsidRDefault="005E71C1" w:rsidP="005E71C1">
            <w:pPr>
              <w:spacing w:line="276" w:lineRule="auto"/>
              <w:jc w:val="center"/>
              <w:rPr>
                <w:i/>
                <w:iCs/>
                <w:color w:val="000000"/>
                <w:sz w:val="22"/>
                <w:szCs w:val="22"/>
              </w:rPr>
            </w:pPr>
            <w:r w:rsidRPr="005E71C1">
              <w:rPr>
                <w:i/>
                <w:iCs/>
                <w:color w:val="000000"/>
                <w:sz w:val="22"/>
                <w:szCs w:val="22"/>
              </w:rPr>
              <w:t>5,19</w:t>
            </w:r>
          </w:p>
        </w:tc>
        <w:tc>
          <w:tcPr>
            <w:tcW w:w="514" w:type="pct"/>
            <w:tcBorders>
              <w:top w:val="nil"/>
              <w:left w:val="nil"/>
              <w:bottom w:val="single" w:sz="4" w:space="0" w:color="auto"/>
              <w:right w:val="single" w:sz="4" w:space="0" w:color="auto"/>
            </w:tcBorders>
            <w:shd w:val="clear" w:color="auto" w:fill="auto"/>
            <w:vAlign w:val="center"/>
            <w:hideMark/>
          </w:tcPr>
          <w:p w14:paraId="18DA5774" w14:textId="77777777" w:rsidR="005E71C1" w:rsidRPr="005E71C1" w:rsidRDefault="005E71C1" w:rsidP="005E71C1">
            <w:pPr>
              <w:spacing w:line="276" w:lineRule="auto"/>
              <w:jc w:val="center"/>
              <w:rPr>
                <w:i/>
                <w:iCs/>
                <w:color w:val="000000"/>
                <w:sz w:val="22"/>
                <w:szCs w:val="22"/>
              </w:rPr>
            </w:pPr>
            <w:r w:rsidRPr="005E71C1">
              <w:rPr>
                <w:i/>
                <w:iCs/>
                <w:color w:val="000000"/>
                <w:sz w:val="22"/>
                <w:szCs w:val="22"/>
              </w:rPr>
              <w:t>24,35</w:t>
            </w:r>
          </w:p>
        </w:tc>
        <w:tc>
          <w:tcPr>
            <w:tcW w:w="622" w:type="pct"/>
            <w:tcBorders>
              <w:top w:val="nil"/>
              <w:left w:val="nil"/>
              <w:bottom w:val="single" w:sz="4" w:space="0" w:color="auto"/>
              <w:right w:val="single" w:sz="4" w:space="0" w:color="auto"/>
            </w:tcBorders>
            <w:shd w:val="clear" w:color="auto" w:fill="auto"/>
            <w:vAlign w:val="center"/>
            <w:hideMark/>
          </w:tcPr>
          <w:p w14:paraId="0B59B7AA" w14:textId="77777777" w:rsidR="005E71C1" w:rsidRPr="005E71C1" w:rsidRDefault="005E71C1" w:rsidP="005E71C1">
            <w:pPr>
              <w:spacing w:line="276" w:lineRule="auto"/>
              <w:jc w:val="center"/>
              <w:rPr>
                <w:i/>
                <w:iCs/>
                <w:color w:val="000000"/>
                <w:sz w:val="22"/>
                <w:szCs w:val="22"/>
              </w:rPr>
            </w:pPr>
            <w:r w:rsidRPr="005E71C1">
              <w:rPr>
                <w:i/>
                <w:iCs/>
                <w:color w:val="000000"/>
                <w:sz w:val="22"/>
                <w:szCs w:val="22"/>
              </w:rPr>
              <w:t>4,42</w:t>
            </w:r>
          </w:p>
        </w:tc>
        <w:tc>
          <w:tcPr>
            <w:tcW w:w="512" w:type="pct"/>
            <w:tcBorders>
              <w:top w:val="nil"/>
              <w:left w:val="nil"/>
              <w:bottom w:val="single" w:sz="4" w:space="0" w:color="auto"/>
              <w:right w:val="single" w:sz="4" w:space="0" w:color="auto"/>
            </w:tcBorders>
            <w:shd w:val="clear" w:color="auto" w:fill="auto"/>
            <w:vAlign w:val="center"/>
            <w:hideMark/>
          </w:tcPr>
          <w:p w14:paraId="0BE7A2EB" w14:textId="77777777" w:rsidR="005E71C1" w:rsidRPr="005E71C1" w:rsidRDefault="005E71C1" w:rsidP="005E71C1">
            <w:pPr>
              <w:spacing w:line="276" w:lineRule="auto"/>
              <w:jc w:val="center"/>
              <w:rPr>
                <w:i/>
                <w:iCs/>
                <w:color w:val="000000"/>
                <w:sz w:val="22"/>
                <w:szCs w:val="22"/>
              </w:rPr>
            </w:pPr>
            <w:r w:rsidRPr="005E71C1">
              <w:rPr>
                <w:i/>
                <w:iCs/>
                <w:color w:val="000000"/>
                <w:sz w:val="22"/>
                <w:szCs w:val="22"/>
              </w:rPr>
              <w:t>10,26</w:t>
            </w:r>
          </w:p>
        </w:tc>
        <w:tc>
          <w:tcPr>
            <w:tcW w:w="511" w:type="pct"/>
            <w:tcBorders>
              <w:top w:val="nil"/>
              <w:left w:val="nil"/>
              <w:bottom w:val="single" w:sz="4" w:space="0" w:color="auto"/>
              <w:right w:val="single" w:sz="4" w:space="0" w:color="auto"/>
            </w:tcBorders>
            <w:shd w:val="clear" w:color="auto" w:fill="auto"/>
            <w:vAlign w:val="center"/>
            <w:hideMark/>
          </w:tcPr>
          <w:p w14:paraId="5061C0A6" w14:textId="77777777" w:rsidR="005E71C1" w:rsidRPr="005E71C1" w:rsidRDefault="005E71C1" w:rsidP="005E71C1">
            <w:pPr>
              <w:spacing w:line="276" w:lineRule="auto"/>
              <w:jc w:val="center"/>
              <w:rPr>
                <w:color w:val="000000"/>
                <w:sz w:val="22"/>
                <w:szCs w:val="22"/>
              </w:rPr>
            </w:pPr>
            <w:r w:rsidRPr="005E71C1">
              <w:rPr>
                <w:color w:val="000000"/>
                <w:sz w:val="22"/>
                <w:szCs w:val="22"/>
              </w:rPr>
              <w:t> </w:t>
            </w:r>
          </w:p>
        </w:tc>
      </w:tr>
      <w:tr w:rsidR="005E71C1" w:rsidRPr="005E71C1" w14:paraId="4C1DFBA7" w14:textId="77777777" w:rsidTr="00B82833">
        <w:trPr>
          <w:trHeight w:val="20"/>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1C6C2661" w14:textId="77777777" w:rsidR="005E71C1" w:rsidRPr="005E71C1" w:rsidRDefault="005E71C1" w:rsidP="005E71C1">
            <w:pPr>
              <w:spacing w:line="276" w:lineRule="auto"/>
              <w:rPr>
                <w:color w:val="000000"/>
                <w:sz w:val="22"/>
                <w:szCs w:val="22"/>
              </w:rPr>
            </w:pPr>
            <w:r w:rsidRPr="005E71C1">
              <w:rPr>
                <w:color w:val="000000"/>
                <w:sz w:val="22"/>
                <w:szCs w:val="22"/>
              </w:rPr>
              <w:t> </w:t>
            </w:r>
          </w:p>
        </w:tc>
        <w:tc>
          <w:tcPr>
            <w:tcW w:w="1605" w:type="pct"/>
            <w:tcBorders>
              <w:top w:val="nil"/>
              <w:left w:val="nil"/>
              <w:bottom w:val="single" w:sz="4" w:space="0" w:color="auto"/>
              <w:right w:val="single" w:sz="4" w:space="0" w:color="auto"/>
            </w:tcBorders>
            <w:shd w:val="clear" w:color="auto" w:fill="auto"/>
            <w:vAlign w:val="bottom"/>
            <w:hideMark/>
          </w:tcPr>
          <w:p w14:paraId="7C09107B" w14:textId="77777777" w:rsidR="005E71C1" w:rsidRPr="005E71C1" w:rsidRDefault="005E71C1" w:rsidP="005E71C1">
            <w:pPr>
              <w:spacing w:line="276" w:lineRule="auto"/>
              <w:rPr>
                <w:b/>
                <w:bCs/>
                <w:color w:val="000000"/>
                <w:sz w:val="22"/>
                <w:szCs w:val="22"/>
              </w:rPr>
            </w:pPr>
            <w:r w:rsidRPr="005E71C1">
              <w:rPr>
                <w:b/>
                <w:bCs/>
                <w:color w:val="000000"/>
                <w:sz w:val="22"/>
                <w:szCs w:val="22"/>
              </w:rPr>
              <w:t>Итого сметная стоимость, руб. (в ценах на                  3 кв. 2020)</w:t>
            </w:r>
          </w:p>
        </w:tc>
        <w:tc>
          <w:tcPr>
            <w:tcW w:w="512" w:type="pct"/>
            <w:tcBorders>
              <w:top w:val="nil"/>
              <w:left w:val="nil"/>
              <w:bottom w:val="single" w:sz="4" w:space="0" w:color="auto"/>
              <w:right w:val="single" w:sz="4" w:space="0" w:color="auto"/>
            </w:tcBorders>
            <w:shd w:val="clear" w:color="auto" w:fill="auto"/>
            <w:vAlign w:val="center"/>
            <w:hideMark/>
          </w:tcPr>
          <w:p w14:paraId="02CA3633"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2 095 642,95</w:t>
            </w:r>
          </w:p>
        </w:tc>
        <w:tc>
          <w:tcPr>
            <w:tcW w:w="534" w:type="pct"/>
            <w:tcBorders>
              <w:top w:val="nil"/>
              <w:left w:val="nil"/>
              <w:bottom w:val="single" w:sz="4" w:space="0" w:color="auto"/>
              <w:right w:val="single" w:sz="4" w:space="0" w:color="auto"/>
            </w:tcBorders>
            <w:shd w:val="clear" w:color="auto" w:fill="auto"/>
            <w:vAlign w:val="center"/>
            <w:hideMark/>
          </w:tcPr>
          <w:p w14:paraId="228DEB37"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0,00</w:t>
            </w:r>
          </w:p>
        </w:tc>
        <w:tc>
          <w:tcPr>
            <w:tcW w:w="514" w:type="pct"/>
            <w:tcBorders>
              <w:top w:val="nil"/>
              <w:left w:val="nil"/>
              <w:bottom w:val="single" w:sz="4" w:space="0" w:color="auto"/>
              <w:right w:val="single" w:sz="4" w:space="0" w:color="auto"/>
            </w:tcBorders>
            <w:shd w:val="clear" w:color="auto" w:fill="auto"/>
            <w:vAlign w:val="center"/>
            <w:hideMark/>
          </w:tcPr>
          <w:p w14:paraId="398568A9"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0,00</w:t>
            </w:r>
          </w:p>
        </w:tc>
        <w:tc>
          <w:tcPr>
            <w:tcW w:w="622" w:type="pct"/>
            <w:tcBorders>
              <w:top w:val="nil"/>
              <w:left w:val="nil"/>
              <w:bottom w:val="single" w:sz="4" w:space="0" w:color="auto"/>
              <w:right w:val="single" w:sz="4" w:space="0" w:color="auto"/>
            </w:tcBorders>
            <w:shd w:val="clear" w:color="auto" w:fill="auto"/>
            <w:vAlign w:val="center"/>
            <w:hideMark/>
          </w:tcPr>
          <w:p w14:paraId="4E0CF768"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630 451,59</w:t>
            </w:r>
          </w:p>
        </w:tc>
        <w:tc>
          <w:tcPr>
            <w:tcW w:w="512" w:type="pct"/>
            <w:tcBorders>
              <w:top w:val="nil"/>
              <w:left w:val="nil"/>
              <w:bottom w:val="single" w:sz="4" w:space="0" w:color="auto"/>
              <w:right w:val="single" w:sz="4" w:space="0" w:color="auto"/>
            </w:tcBorders>
            <w:shd w:val="clear" w:color="auto" w:fill="auto"/>
            <w:vAlign w:val="center"/>
            <w:hideMark/>
          </w:tcPr>
          <w:p w14:paraId="627C2CB7"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220 021,58</w:t>
            </w:r>
          </w:p>
        </w:tc>
        <w:tc>
          <w:tcPr>
            <w:tcW w:w="511" w:type="pct"/>
            <w:tcBorders>
              <w:top w:val="nil"/>
              <w:left w:val="nil"/>
              <w:bottom w:val="single" w:sz="4" w:space="0" w:color="auto"/>
              <w:right w:val="single" w:sz="4" w:space="0" w:color="auto"/>
            </w:tcBorders>
            <w:shd w:val="clear" w:color="auto" w:fill="auto"/>
            <w:vAlign w:val="center"/>
            <w:hideMark/>
          </w:tcPr>
          <w:p w14:paraId="50CC63D0"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2 946 116,12</w:t>
            </w:r>
          </w:p>
        </w:tc>
      </w:tr>
      <w:tr w:rsidR="005E71C1" w:rsidRPr="005E71C1" w14:paraId="3B7DA75F" w14:textId="77777777" w:rsidTr="00B82833">
        <w:trPr>
          <w:trHeight w:val="20"/>
        </w:trPr>
        <w:tc>
          <w:tcPr>
            <w:tcW w:w="189" w:type="pct"/>
            <w:tcBorders>
              <w:top w:val="nil"/>
              <w:left w:val="single" w:sz="4" w:space="0" w:color="auto"/>
              <w:bottom w:val="single" w:sz="4" w:space="0" w:color="auto"/>
              <w:right w:val="single" w:sz="4" w:space="0" w:color="auto"/>
            </w:tcBorders>
            <w:shd w:val="clear" w:color="auto" w:fill="auto"/>
            <w:vAlign w:val="bottom"/>
            <w:hideMark/>
          </w:tcPr>
          <w:p w14:paraId="354C0E62" w14:textId="77777777" w:rsidR="005E71C1" w:rsidRPr="005E71C1" w:rsidRDefault="005E71C1" w:rsidP="005E71C1">
            <w:pPr>
              <w:spacing w:line="276" w:lineRule="auto"/>
              <w:rPr>
                <w:color w:val="000000"/>
                <w:sz w:val="22"/>
                <w:szCs w:val="22"/>
              </w:rPr>
            </w:pPr>
            <w:r w:rsidRPr="005E71C1">
              <w:rPr>
                <w:color w:val="000000"/>
                <w:sz w:val="22"/>
                <w:szCs w:val="22"/>
              </w:rPr>
              <w:t> </w:t>
            </w:r>
          </w:p>
        </w:tc>
        <w:tc>
          <w:tcPr>
            <w:tcW w:w="1605" w:type="pct"/>
            <w:tcBorders>
              <w:top w:val="nil"/>
              <w:left w:val="nil"/>
              <w:bottom w:val="single" w:sz="4" w:space="0" w:color="auto"/>
              <w:right w:val="single" w:sz="4" w:space="0" w:color="auto"/>
            </w:tcBorders>
            <w:shd w:val="clear" w:color="auto" w:fill="auto"/>
            <w:vAlign w:val="center"/>
            <w:hideMark/>
          </w:tcPr>
          <w:p w14:paraId="41D0A1D7" w14:textId="77777777" w:rsidR="005E71C1" w:rsidRPr="005E71C1" w:rsidRDefault="005E71C1" w:rsidP="005E71C1">
            <w:pPr>
              <w:spacing w:line="276" w:lineRule="auto"/>
              <w:rPr>
                <w:i/>
                <w:iCs/>
                <w:color w:val="000000"/>
                <w:sz w:val="22"/>
                <w:szCs w:val="22"/>
              </w:rPr>
            </w:pPr>
            <w:r w:rsidRPr="005E71C1">
              <w:rPr>
                <w:i/>
                <w:iCs/>
                <w:color w:val="000000"/>
                <w:sz w:val="22"/>
                <w:szCs w:val="22"/>
              </w:rPr>
              <w:t>ИЦП (2021 г.)</w:t>
            </w:r>
          </w:p>
        </w:tc>
        <w:tc>
          <w:tcPr>
            <w:tcW w:w="2694" w:type="pct"/>
            <w:gridSpan w:val="5"/>
            <w:tcBorders>
              <w:top w:val="single" w:sz="4" w:space="0" w:color="auto"/>
              <w:left w:val="nil"/>
              <w:bottom w:val="single" w:sz="4" w:space="0" w:color="auto"/>
              <w:right w:val="single" w:sz="4" w:space="0" w:color="000000"/>
            </w:tcBorders>
            <w:shd w:val="clear" w:color="auto" w:fill="auto"/>
            <w:vAlign w:val="center"/>
            <w:hideMark/>
          </w:tcPr>
          <w:p w14:paraId="7BDD7F95" w14:textId="77777777" w:rsidR="005E71C1" w:rsidRPr="005E71C1" w:rsidRDefault="005E71C1" w:rsidP="005E71C1">
            <w:pPr>
              <w:spacing w:line="276" w:lineRule="auto"/>
              <w:jc w:val="center"/>
              <w:rPr>
                <w:color w:val="000000"/>
                <w:sz w:val="22"/>
                <w:szCs w:val="22"/>
              </w:rPr>
            </w:pPr>
            <w:r w:rsidRPr="005E71C1">
              <w:rPr>
                <w:color w:val="000000"/>
                <w:sz w:val="22"/>
                <w:szCs w:val="22"/>
              </w:rPr>
              <w:t>1,069</w:t>
            </w:r>
          </w:p>
        </w:tc>
        <w:tc>
          <w:tcPr>
            <w:tcW w:w="511" w:type="pct"/>
            <w:tcBorders>
              <w:top w:val="nil"/>
              <w:left w:val="nil"/>
              <w:bottom w:val="single" w:sz="4" w:space="0" w:color="auto"/>
              <w:right w:val="single" w:sz="4" w:space="0" w:color="auto"/>
            </w:tcBorders>
            <w:shd w:val="clear" w:color="auto" w:fill="auto"/>
            <w:vAlign w:val="center"/>
            <w:hideMark/>
          </w:tcPr>
          <w:p w14:paraId="7B746618" w14:textId="77777777" w:rsidR="005E71C1" w:rsidRPr="005E71C1" w:rsidRDefault="005E71C1" w:rsidP="005E71C1">
            <w:pPr>
              <w:spacing w:line="276" w:lineRule="auto"/>
              <w:jc w:val="center"/>
              <w:rPr>
                <w:color w:val="000000"/>
                <w:sz w:val="22"/>
                <w:szCs w:val="22"/>
              </w:rPr>
            </w:pPr>
            <w:r w:rsidRPr="005E71C1">
              <w:rPr>
                <w:color w:val="000000"/>
                <w:sz w:val="22"/>
                <w:szCs w:val="22"/>
              </w:rPr>
              <w:t> </w:t>
            </w:r>
          </w:p>
        </w:tc>
      </w:tr>
      <w:tr w:rsidR="005E71C1" w:rsidRPr="005E71C1" w14:paraId="5630EE8E" w14:textId="77777777" w:rsidTr="00B82833">
        <w:trPr>
          <w:trHeight w:val="20"/>
        </w:trPr>
        <w:tc>
          <w:tcPr>
            <w:tcW w:w="1794"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5E8ABCB4" w14:textId="77777777" w:rsidR="005E71C1" w:rsidRPr="005E71C1" w:rsidRDefault="005E71C1" w:rsidP="005E71C1">
            <w:pPr>
              <w:spacing w:line="276" w:lineRule="auto"/>
              <w:rPr>
                <w:b/>
                <w:bCs/>
                <w:color w:val="000000"/>
                <w:sz w:val="22"/>
                <w:szCs w:val="22"/>
              </w:rPr>
            </w:pPr>
            <w:r w:rsidRPr="005E71C1">
              <w:rPr>
                <w:b/>
                <w:bCs/>
                <w:color w:val="000000"/>
                <w:sz w:val="22"/>
                <w:szCs w:val="22"/>
              </w:rPr>
              <w:t>Всего в ценах по состоянию на 2021 год, руб.</w:t>
            </w:r>
          </w:p>
        </w:tc>
        <w:tc>
          <w:tcPr>
            <w:tcW w:w="512" w:type="pct"/>
            <w:tcBorders>
              <w:top w:val="nil"/>
              <w:left w:val="nil"/>
              <w:bottom w:val="single" w:sz="4" w:space="0" w:color="auto"/>
              <w:right w:val="single" w:sz="4" w:space="0" w:color="auto"/>
            </w:tcBorders>
            <w:shd w:val="clear" w:color="auto" w:fill="auto"/>
            <w:vAlign w:val="center"/>
            <w:hideMark/>
          </w:tcPr>
          <w:p w14:paraId="0B763364"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 </w:t>
            </w:r>
          </w:p>
        </w:tc>
        <w:tc>
          <w:tcPr>
            <w:tcW w:w="534" w:type="pct"/>
            <w:tcBorders>
              <w:top w:val="nil"/>
              <w:left w:val="nil"/>
              <w:bottom w:val="single" w:sz="4" w:space="0" w:color="auto"/>
              <w:right w:val="single" w:sz="4" w:space="0" w:color="auto"/>
            </w:tcBorders>
            <w:shd w:val="clear" w:color="auto" w:fill="auto"/>
            <w:vAlign w:val="center"/>
            <w:hideMark/>
          </w:tcPr>
          <w:p w14:paraId="509E2951"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 </w:t>
            </w:r>
          </w:p>
        </w:tc>
        <w:tc>
          <w:tcPr>
            <w:tcW w:w="514" w:type="pct"/>
            <w:tcBorders>
              <w:top w:val="nil"/>
              <w:left w:val="nil"/>
              <w:bottom w:val="single" w:sz="4" w:space="0" w:color="auto"/>
              <w:right w:val="single" w:sz="4" w:space="0" w:color="auto"/>
            </w:tcBorders>
            <w:shd w:val="clear" w:color="auto" w:fill="auto"/>
            <w:vAlign w:val="center"/>
            <w:hideMark/>
          </w:tcPr>
          <w:p w14:paraId="5EA3E5C9"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 </w:t>
            </w:r>
          </w:p>
        </w:tc>
        <w:tc>
          <w:tcPr>
            <w:tcW w:w="622" w:type="pct"/>
            <w:tcBorders>
              <w:top w:val="nil"/>
              <w:left w:val="nil"/>
              <w:bottom w:val="single" w:sz="4" w:space="0" w:color="auto"/>
              <w:right w:val="single" w:sz="4" w:space="0" w:color="auto"/>
            </w:tcBorders>
            <w:shd w:val="clear" w:color="auto" w:fill="auto"/>
            <w:vAlign w:val="center"/>
            <w:hideMark/>
          </w:tcPr>
          <w:p w14:paraId="50B3364C"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 </w:t>
            </w:r>
          </w:p>
        </w:tc>
        <w:tc>
          <w:tcPr>
            <w:tcW w:w="512" w:type="pct"/>
            <w:tcBorders>
              <w:top w:val="nil"/>
              <w:left w:val="nil"/>
              <w:bottom w:val="single" w:sz="4" w:space="0" w:color="auto"/>
              <w:right w:val="single" w:sz="4" w:space="0" w:color="auto"/>
            </w:tcBorders>
            <w:shd w:val="clear" w:color="auto" w:fill="auto"/>
            <w:vAlign w:val="center"/>
            <w:hideMark/>
          </w:tcPr>
          <w:p w14:paraId="0636D921"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 </w:t>
            </w:r>
          </w:p>
        </w:tc>
        <w:tc>
          <w:tcPr>
            <w:tcW w:w="511" w:type="pct"/>
            <w:tcBorders>
              <w:top w:val="nil"/>
              <w:left w:val="nil"/>
              <w:bottom w:val="single" w:sz="4" w:space="0" w:color="auto"/>
              <w:right w:val="single" w:sz="4" w:space="0" w:color="auto"/>
            </w:tcBorders>
            <w:shd w:val="clear" w:color="auto" w:fill="auto"/>
            <w:vAlign w:val="center"/>
            <w:hideMark/>
          </w:tcPr>
          <w:p w14:paraId="01348076"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3 149 398,13</w:t>
            </w:r>
          </w:p>
        </w:tc>
      </w:tr>
      <w:tr w:rsidR="005E71C1" w:rsidRPr="005E71C1" w14:paraId="51ECA2DC" w14:textId="77777777" w:rsidTr="00B82833">
        <w:trPr>
          <w:trHeight w:val="20"/>
        </w:trPr>
        <w:tc>
          <w:tcPr>
            <w:tcW w:w="1794"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2E3CA690"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ИТОГО</w:t>
            </w:r>
          </w:p>
        </w:tc>
        <w:tc>
          <w:tcPr>
            <w:tcW w:w="512" w:type="pct"/>
            <w:tcBorders>
              <w:top w:val="nil"/>
              <w:left w:val="nil"/>
              <w:bottom w:val="single" w:sz="4" w:space="0" w:color="auto"/>
              <w:right w:val="single" w:sz="4" w:space="0" w:color="auto"/>
            </w:tcBorders>
            <w:shd w:val="clear" w:color="auto" w:fill="auto"/>
            <w:vAlign w:val="bottom"/>
            <w:hideMark/>
          </w:tcPr>
          <w:p w14:paraId="67CEB39C"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 </w:t>
            </w:r>
          </w:p>
        </w:tc>
        <w:tc>
          <w:tcPr>
            <w:tcW w:w="534" w:type="pct"/>
            <w:tcBorders>
              <w:top w:val="nil"/>
              <w:left w:val="nil"/>
              <w:bottom w:val="single" w:sz="4" w:space="0" w:color="auto"/>
              <w:right w:val="single" w:sz="4" w:space="0" w:color="auto"/>
            </w:tcBorders>
            <w:shd w:val="clear" w:color="auto" w:fill="auto"/>
            <w:vAlign w:val="bottom"/>
            <w:hideMark/>
          </w:tcPr>
          <w:p w14:paraId="7FCD4494"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 </w:t>
            </w:r>
          </w:p>
        </w:tc>
        <w:tc>
          <w:tcPr>
            <w:tcW w:w="514" w:type="pct"/>
            <w:tcBorders>
              <w:top w:val="nil"/>
              <w:left w:val="nil"/>
              <w:bottom w:val="single" w:sz="4" w:space="0" w:color="auto"/>
              <w:right w:val="single" w:sz="4" w:space="0" w:color="auto"/>
            </w:tcBorders>
            <w:shd w:val="clear" w:color="auto" w:fill="auto"/>
            <w:vAlign w:val="bottom"/>
            <w:hideMark/>
          </w:tcPr>
          <w:p w14:paraId="00CCEAF7"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 </w:t>
            </w:r>
          </w:p>
        </w:tc>
        <w:tc>
          <w:tcPr>
            <w:tcW w:w="622" w:type="pct"/>
            <w:tcBorders>
              <w:top w:val="nil"/>
              <w:left w:val="nil"/>
              <w:bottom w:val="single" w:sz="4" w:space="0" w:color="auto"/>
              <w:right w:val="single" w:sz="4" w:space="0" w:color="auto"/>
            </w:tcBorders>
            <w:shd w:val="clear" w:color="auto" w:fill="auto"/>
            <w:vAlign w:val="bottom"/>
            <w:hideMark/>
          </w:tcPr>
          <w:p w14:paraId="505EA952"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 </w:t>
            </w:r>
          </w:p>
        </w:tc>
        <w:tc>
          <w:tcPr>
            <w:tcW w:w="512" w:type="pct"/>
            <w:tcBorders>
              <w:top w:val="nil"/>
              <w:left w:val="nil"/>
              <w:bottom w:val="single" w:sz="4" w:space="0" w:color="auto"/>
              <w:right w:val="single" w:sz="4" w:space="0" w:color="auto"/>
            </w:tcBorders>
            <w:shd w:val="clear" w:color="auto" w:fill="auto"/>
            <w:vAlign w:val="bottom"/>
            <w:hideMark/>
          </w:tcPr>
          <w:p w14:paraId="5A929358"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 </w:t>
            </w:r>
          </w:p>
        </w:tc>
        <w:tc>
          <w:tcPr>
            <w:tcW w:w="511" w:type="pct"/>
            <w:tcBorders>
              <w:top w:val="nil"/>
              <w:left w:val="nil"/>
              <w:bottom w:val="single" w:sz="4" w:space="0" w:color="auto"/>
              <w:right w:val="single" w:sz="4" w:space="0" w:color="auto"/>
            </w:tcBorders>
            <w:shd w:val="clear" w:color="auto" w:fill="auto"/>
            <w:vAlign w:val="bottom"/>
            <w:hideMark/>
          </w:tcPr>
          <w:p w14:paraId="442B7321"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3 149 398,13</w:t>
            </w:r>
          </w:p>
        </w:tc>
      </w:tr>
    </w:tbl>
    <w:p w14:paraId="7E30C502" w14:textId="77777777" w:rsidR="005E71C1" w:rsidRPr="005E71C1" w:rsidRDefault="005E71C1" w:rsidP="005E71C1">
      <w:pPr>
        <w:spacing w:line="276" w:lineRule="auto"/>
        <w:ind w:firstLine="709"/>
        <w:jc w:val="both"/>
        <w:rPr>
          <w:sz w:val="28"/>
          <w:szCs w:val="28"/>
        </w:rPr>
      </w:pPr>
    </w:p>
    <w:p w14:paraId="3002DDEE" w14:textId="77777777" w:rsidR="005E71C1" w:rsidRPr="005E71C1" w:rsidRDefault="005E71C1" w:rsidP="005E71C1">
      <w:pPr>
        <w:spacing w:line="276" w:lineRule="auto"/>
        <w:ind w:firstLine="709"/>
        <w:jc w:val="both"/>
        <w:rPr>
          <w:sz w:val="28"/>
          <w:szCs w:val="28"/>
        </w:rPr>
      </w:pPr>
    </w:p>
    <w:p w14:paraId="7908C534" w14:textId="77777777" w:rsidR="005E71C1" w:rsidRPr="005E71C1" w:rsidRDefault="005E71C1" w:rsidP="005E71C1">
      <w:pPr>
        <w:spacing w:line="276" w:lineRule="auto"/>
        <w:ind w:firstLine="709"/>
        <w:jc w:val="both"/>
        <w:rPr>
          <w:sz w:val="28"/>
          <w:szCs w:val="28"/>
        </w:rPr>
        <w:sectPr w:rsidR="005E71C1" w:rsidRPr="005E71C1" w:rsidSect="001B3CDF">
          <w:pgSz w:w="16838" w:h="11906" w:orient="landscape"/>
          <w:pgMar w:top="1418" w:right="851" w:bottom="851" w:left="851" w:header="709" w:footer="709" w:gutter="0"/>
          <w:cols w:space="708"/>
          <w:titlePg/>
          <w:docGrid w:linePitch="360"/>
        </w:sectPr>
      </w:pPr>
    </w:p>
    <w:p w14:paraId="6082629C" w14:textId="77777777" w:rsidR="005E71C1" w:rsidRPr="005E71C1" w:rsidRDefault="005E71C1" w:rsidP="005E71C1">
      <w:pPr>
        <w:spacing w:line="276" w:lineRule="auto"/>
        <w:ind w:firstLine="720"/>
        <w:jc w:val="both"/>
        <w:rPr>
          <w:sz w:val="28"/>
          <w:szCs w:val="28"/>
        </w:rPr>
      </w:pPr>
      <w:r w:rsidRPr="005E71C1">
        <w:rPr>
          <w:sz w:val="28"/>
          <w:szCs w:val="28"/>
        </w:rPr>
        <w:lastRenderedPageBreak/>
        <w:t xml:space="preserve">Предлагается скорректировать предложенную предприятием величину и учесть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связанные с мероприятиями на существующих электросетевых объектах, в размере </w:t>
      </w:r>
      <w:r w:rsidRPr="005E71C1">
        <w:rPr>
          <w:b/>
          <w:sz w:val="28"/>
          <w:szCs w:val="28"/>
        </w:rPr>
        <w:t>2</w:t>
      </w:r>
      <w:r w:rsidRPr="005E71C1">
        <w:rPr>
          <w:b/>
          <w:sz w:val="28"/>
          <w:szCs w:val="28"/>
          <w:lang w:val="en-US"/>
        </w:rPr>
        <w:t> </w:t>
      </w:r>
      <w:r w:rsidRPr="005E71C1">
        <w:rPr>
          <w:b/>
          <w:sz w:val="28"/>
          <w:szCs w:val="28"/>
        </w:rPr>
        <w:t>851,178</w:t>
      </w:r>
      <w:r w:rsidRPr="005E71C1">
        <w:rPr>
          <w:sz w:val="28"/>
          <w:szCs w:val="28"/>
        </w:rPr>
        <w:t xml:space="preserve"> тыс. руб.</w:t>
      </w:r>
    </w:p>
    <w:p w14:paraId="050DEB4B" w14:textId="77777777" w:rsidR="005E71C1" w:rsidRPr="005E71C1" w:rsidRDefault="005E71C1" w:rsidP="005E71C1">
      <w:pPr>
        <w:spacing w:line="276" w:lineRule="auto"/>
        <w:ind w:firstLine="720"/>
        <w:jc w:val="both"/>
        <w:rPr>
          <w:sz w:val="28"/>
          <w:szCs w:val="28"/>
        </w:rPr>
      </w:pPr>
      <w:r w:rsidRPr="005E71C1">
        <w:rPr>
          <w:sz w:val="28"/>
          <w:szCs w:val="28"/>
        </w:rPr>
        <w:t>Расчет представлен в таблице 2.</w:t>
      </w:r>
    </w:p>
    <w:p w14:paraId="02084FF3" w14:textId="77777777" w:rsidR="005E71C1" w:rsidRPr="005E71C1" w:rsidRDefault="005E71C1" w:rsidP="005E71C1">
      <w:pPr>
        <w:spacing w:line="276" w:lineRule="auto"/>
        <w:ind w:firstLine="720"/>
        <w:jc w:val="both"/>
        <w:rPr>
          <w:sz w:val="28"/>
          <w:szCs w:val="28"/>
        </w:rPr>
        <w:sectPr w:rsidR="005E71C1" w:rsidRPr="005E71C1" w:rsidSect="00C35137">
          <w:pgSz w:w="11906" w:h="16838"/>
          <w:pgMar w:top="993" w:right="850" w:bottom="1276" w:left="1276" w:header="708" w:footer="708" w:gutter="0"/>
          <w:cols w:space="708"/>
          <w:docGrid w:linePitch="360"/>
        </w:sectPr>
      </w:pPr>
    </w:p>
    <w:p w14:paraId="13EFDD7E" w14:textId="77777777" w:rsidR="005E71C1" w:rsidRPr="005E71C1" w:rsidRDefault="005E71C1" w:rsidP="005E71C1">
      <w:pPr>
        <w:spacing w:line="276" w:lineRule="auto"/>
        <w:ind w:firstLine="720"/>
        <w:jc w:val="right"/>
        <w:rPr>
          <w:sz w:val="28"/>
          <w:szCs w:val="28"/>
        </w:rPr>
      </w:pPr>
      <w:r w:rsidRPr="005E71C1">
        <w:rPr>
          <w:sz w:val="28"/>
          <w:szCs w:val="28"/>
        </w:rPr>
        <w:lastRenderedPageBreak/>
        <w:t>Таблица 2 – Предложение РЭК (реконструкция существующих сетей)</w:t>
      </w:r>
    </w:p>
    <w:tbl>
      <w:tblPr>
        <w:tblW w:w="5060" w:type="pct"/>
        <w:tblLook w:val="04A0" w:firstRow="1" w:lastRow="0" w:firstColumn="1" w:lastColumn="0" w:noHBand="0" w:noVBand="1"/>
      </w:tblPr>
      <w:tblGrid>
        <w:gridCol w:w="531"/>
        <w:gridCol w:w="5674"/>
        <w:gridCol w:w="1364"/>
        <w:gridCol w:w="1641"/>
        <w:gridCol w:w="1650"/>
        <w:gridCol w:w="1261"/>
        <w:gridCol w:w="1168"/>
        <w:gridCol w:w="1445"/>
      </w:tblGrid>
      <w:tr w:rsidR="005E71C1" w:rsidRPr="005E71C1" w14:paraId="1A236362" w14:textId="77777777" w:rsidTr="00B82833">
        <w:trPr>
          <w:trHeight w:val="600"/>
        </w:trPr>
        <w:tc>
          <w:tcPr>
            <w:tcW w:w="1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10F7CD"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 п/п</w:t>
            </w:r>
          </w:p>
        </w:tc>
        <w:tc>
          <w:tcPr>
            <w:tcW w:w="1938" w:type="pct"/>
            <w:tcBorders>
              <w:top w:val="single" w:sz="4" w:space="0" w:color="auto"/>
              <w:left w:val="nil"/>
              <w:bottom w:val="single" w:sz="4" w:space="0" w:color="auto"/>
              <w:right w:val="single" w:sz="4" w:space="0" w:color="auto"/>
            </w:tcBorders>
            <w:shd w:val="clear" w:color="auto" w:fill="auto"/>
            <w:vAlign w:val="center"/>
            <w:hideMark/>
          </w:tcPr>
          <w:p w14:paraId="49FF59D3"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Мероприятие</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6425D249"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СМР</w:t>
            </w:r>
          </w:p>
        </w:tc>
        <w:tc>
          <w:tcPr>
            <w:tcW w:w="548" w:type="pct"/>
            <w:tcBorders>
              <w:top w:val="single" w:sz="4" w:space="0" w:color="auto"/>
              <w:left w:val="nil"/>
              <w:bottom w:val="single" w:sz="4" w:space="0" w:color="auto"/>
              <w:right w:val="single" w:sz="4" w:space="0" w:color="auto"/>
            </w:tcBorders>
            <w:shd w:val="clear" w:color="auto" w:fill="auto"/>
            <w:vAlign w:val="center"/>
            <w:hideMark/>
          </w:tcPr>
          <w:p w14:paraId="1A01242C"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Оборудование</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38D563CF"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Пусконаладка</w:t>
            </w:r>
          </w:p>
        </w:tc>
        <w:tc>
          <w:tcPr>
            <w:tcW w:w="435" w:type="pct"/>
            <w:tcBorders>
              <w:top w:val="single" w:sz="4" w:space="0" w:color="auto"/>
              <w:left w:val="nil"/>
              <w:bottom w:val="single" w:sz="4" w:space="0" w:color="auto"/>
              <w:right w:val="single" w:sz="4" w:space="0" w:color="auto"/>
            </w:tcBorders>
            <w:shd w:val="clear" w:color="auto" w:fill="auto"/>
            <w:vAlign w:val="center"/>
            <w:hideMark/>
          </w:tcPr>
          <w:p w14:paraId="6D62BC09"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ПИР</w:t>
            </w:r>
          </w:p>
        </w:tc>
        <w:tc>
          <w:tcPr>
            <w:tcW w:w="402" w:type="pct"/>
            <w:tcBorders>
              <w:top w:val="single" w:sz="4" w:space="0" w:color="auto"/>
              <w:left w:val="nil"/>
              <w:bottom w:val="single" w:sz="4" w:space="0" w:color="auto"/>
              <w:right w:val="single" w:sz="4" w:space="0" w:color="auto"/>
            </w:tcBorders>
            <w:shd w:val="clear" w:color="auto" w:fill="auto"/>
            <w:vAlign w:val="center"/>
            <w:hideMark/>
          </w:tcPr>
          <w:p w14:paraId="7FD49C2D"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Прочие</w:t>
            </w:r>
          </w:p>
        </w:tc>
        <w:tc>
          <w:tcPr>
            <w:tcW w:w="497" w:type="pct"/>
            <w:tcBorders>
              <w:top w:val="single" w:sz="4" w:space="0" w:color="auto"/>
              <w:left w:val="nil"/>
              <w:bottom w:val="single" w:sz="4" w:space="0" w:color="auto"/>
              <w:right w:val="single" w:sz="4" w:space="0" w:color="auto"/>
            </w:tcBorders>
            <w:shd w:val="clear" w:color="auto" w:fill="auto"/>
            <w:vAlign w:val="center"/>
            <w:hideMark/>
          </w:tcPr>
          <w:p w14:paraId="1A7874BE"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Стоимость</w:t>
            </w:r>
          </w:p>
        </w:tc>
      </w:tr>
      <w:tr w:rsidR="005E71C1" w:rsidRPr="005E71C1" w14:paraId="0ACD7DD3" w14:textId="77777777" w:rsidTr="00B82833">
        <w:trPr>
          <w:trHeight w:val="675"/>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vAlign w:val="bottom"/>
            <w:hideMark/>
          </w:tcPr>
          <w:p w14:paraId="5AA86F95" w14:textId="77777777" w:rsidR="005E71C1" w:rsidRPr="005E71C1" w:rsidRDefault="005E71C1" w:rsidP="005E71C1">
            <w:pPr>
              <w:spacing w:line="276" w:lineRule="auto"/>
              <w:rPr>
                <w:b/>
                <w:bCs/>
                <w:color w:val="000000"/>
                <w:sz w:val="22"/>
                <w:szCs w:val="22"/>
              </w:rPr>
            </w:pPr>
            <w:r w:rsidRPr="005E71C1">
              <w:rPr>
                <w:b/>
                <w:bCs/>
                <w:color w:val="000000"/>
                <w:sz w:val="22"/>
                <w:szCs w:val="22"/>
              </w:rPr>
              <w:t>Организация двух независимых каналов связи от ПС 35 кВ Бускускан до ДС ЦУС филиала ПАО «Россети Сибирь» - «Кузбассэнерго - РЭС», исключающих возможность одновременного отказа (вывода из работы) по общей причине, для реализации дистанционного ввода графиков временного отключения потребления и для сбора и передачи телеметрической информации (4,612 км)</w:t>
            </w:r>
          </w:p>
        </w:tc>
      </w:tr>
      <w:tr w:rsidR="005E71C1" w:rsidRPr="005E71C1" w14:paraId="06844816" w14:textId="77777777" w:rsidTr="00B82833">
        <w:trPr>
          <w:trHeight w:val="60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0860C133" w14:textId="77777777" w:rsidR="005E71C1" w:rsidRPr="005E71C1" w:rsidRDefault="005E71C1" w:rsidP="005E71C1">
            <w:pPr>
              <w:spacing w:line="276" w:lineRule="auto"/>
              <w:jc w:val="center"/>
              <w:rPr>
                <w:color w:val="000000"/>
                <w:sz w:val="22"/>
                <w:szCs w:val="22"/>
              </w:rPr>
            </w:pPr>
            <w:r w:rsidRPr="005E71C1">
              <w:rPr>
                <w:color w:val="000000"/>
                <w:sz w:val="22"/>
                <w:szCs w:val="22"/>
              </w:rPr>
              <w:t>1</w:t>
            </w:r>
          </w:p>
        </w:tc>
        <w:tc>
          <w:tcPr>
            <w:tcW w:w="1938" w:type="pct"/>
            <w:tcBorders>
              <w:top w:val="nil"/>
              <w:left w:val="nil"/>
              <w:bottom w:val="single" w:sz="4" w:space="0" w:color="auto"/>
              <w:right w:val="single" w:sz="4" w:space="0" w:color="auto"/>
            </w:tcBorders>
            <w:shd w:val="clear" w:color="auto" w:fill="auto"/>
            <w:vAlign w:val="bottom"/>
            <w:hideMark/>
          </w:tcPr>
          <w:p w14:paraId="02E08830" w14:textId="77777777" w:rsidR="005E71C1" w:rsidRPr="005E71C1" w:rsidRDefault="005E71C1" w:rsidP="005E71C1">
            <w:pPr>
              <w:spacing w:line="276" w:lineRule="auto"/>
              <w:rPr>
                <w:color w:val="000000"/>
                <w:sz w:val="22"/>
                <w:szCs w:val="22"/>
              </w:rPr>
            </w:pPr>
            <w:r w:rsidRPr="005E71C1">
              <w:rPr>
                <w:color w:val="000000"/>
                <w:sz w:val="22"/>
                <w:szCs w:val="22"/>
              </w:rPr>
              <w:t>Проект-аналог. Модернизация ПС 110/35/6 кВ Красный Брод с созданием систем телеуправления для дистанционного ввода ГВО (каналы связи), 8,1 км (в ценах на 01.01.2001)</w:t>
            </w:r>
          </w:p>
        </w:tc>
        <w:tc>
          <w:tcPr>
            <w:tcW w:w="470" w:type="pct"/>
            <w:tcBorders>
              <w:top w:val="nil"/>
              <w:left w:val="nil"/>
              <w:bottom w:val="single" w:sz="4" w:space="0" w:color="auto"/>
              <w:right w:val="single" w:sz="4" w:space="0" w:color="auto"/>
            </w:tcBorders>
            <w:shd w:val="clear" w:color="auto" w:fill="auto"/>
            <w:vAlign w:val="center"/>
            <w:hideMark/>
          </w:tcPr>
          <w:p w14:paraId="7AD557ED" w14:textId="77777777" w:rsidR="005E71C1" w:rsidRPr="005E71C1" w:rsidRDefault="005E71C1" w:rsidP="005E71C1">
            <w:pPr>
              <w:spacing w:line="276" w:lineRule="auto"/>
              <w:jc w:val="center"/>
              <w:rPr>
                <w:color w:val="000000"/>
                <w:sz w:val="22"/>
                <w:szCs w:val="22"/>
              </w:rPr>
            </w:pPr>
            <w:r w:rsidRPr="005E71C1">
              <w:rPr>
                <w:color w:val="000000"/>
                <w:sz w:val="22"/>
                <w:szCs w:val="22"/>
              </w:rPr>
              <w:t>383 806,27</w:t>
            </w:r>
          </w:p>
        </w:tc>
        <w:tc>
          <w:tcPr>
            <w:tcW w:w="548" w:type="pct"/>
            <w:tcBorders>
              <w:top w:val="nil"/>
              <w:left w:val="nil"/>
              <w:bottom w:val="single" w:sz="4" w:space="0" w:color="auto"/>
              <w:right w:val="single" w:sz="4" w:space="0" w:color="auto"/>
            </w:tcBorders>
            <w:shd w:val="clear" w:color="auto" w:fill="auto"/>
            <w:vAlign w:val="center"/>
            <w:hideMark/>
          </w:tcPr>
          <w:p w14:paraId="659B0BAB" w14:textId="77777777" w:rsidR="005E71C1" w:rsidRPr="005E71C1" w:rsidRDefault="005E71C1" w:rsidP="005E71C1">
            <w:pPr>
              <w:spacing w:line="276" w:lineRule="auto"/>
              <w:jc w:val="center"/>
              <w:rPr>
                <w:color w:val="000000"/>
                <w:sz w:val="22"/>
                <w:szCs w:val="22"/>
              </w:rPr>
            </w:pPr>
            <w:r w:rsidRPr="005E71C1">
              <w:rPr>
                <w:color w:val="000000"/>
                <w:sz w:val="22"/>
                <w:szCs w:val="22"/>
              </w:rPr>
              <w:t>0,00</w:t>
            </w:r>
          </w:p>
        </w:tc>
        <w:tc>
          <w:tcPr>
            <w:tcW w:w="527" w:type="pct"/>
            <w:tcBorders>
              <w:top w:val="nil"/>
              <w:left w:val="nil"/>
              <w:bottom w:val="single" w:sz="4" w:space="0" w:color="auto"/>
              <w:right w:val="single" w:sz="4" w:space="0" w:color="auto"/>
            </w:tcBorders>
            <w:shd w:val="clear" w:color="auto" w:fill="auto"/>
            <w:vAlign w:val="center"/>
            <w:hideMark/>
          </w:tcPr>
          <w:p w14:paraId="081B9789" w14:textId="77777777" w:rsidR="005E71C1" w:rsidRPr="005E71C1" w:rsidRDefault="005E71C1" w:rsidP="005E71C1">
            <w:pPr>
              <w:spacing w:line="276" w:lineRule="auto"/>
              <w:jc w:val="center"/>
              <w:rPr>
                <w:color w:val="000000"/>
                <w:sz w:val="22"/>
                <w:szCs w:val="22"/>
              </w:rPr>
            </w:pPr>
            <w:r w:rsidRPr="005E71C1">
              <w:rPr>
                <w:color w:val="000000"/>
                <w:sz w:val="22"/>
                <w:szCs w:val="22"/>
              </w:rPr>
              <w:t>0,00</w:t>
            </w:r>
          </w:p>
        </w:tc>
        <w:tc>
          <w:tcPr>
            <w:tcW w:w="435" w:type="pct"/>
            <w:tcBorders>
              <w:top w:val="nil"/>
              <w:left w:val="nil"/>
              <w:bottom w:val="single" w:sz="4" w:space="0" w:color="auto"/>
              <w:right w:val="single" w:sz="4" w:space="0" w:color="auto"/>
            </w:tcBorders>
            <w:shd w:val="clear" w:color="auto" w:fill="auto"/>
            <w:vAlign w:val="center"/>
            <w:hideMark/>
          </w:tcPr>
          <w:p w14:paraId="25911247" w14:textId="77777777" w:rsidR="005E71C1" w:rsidRPr="005E71C1" w:rsidRDefault="005E71C1" w:rsidP="005E71C1">
            <w:pPr>
              <w:spacing w:line="276" w:lineRule="auto"/>
              <w:jc w:val="center"/>
              <w:rPr>
                <w:color w:val="000000"/>
                <w:sz w:val="22"/>
                <w:szCs w:val="22"/>
              </w:rPr>
            </w:pPr>
            <w:r w:rsidRPr="005E71C1">
              <w:rPr>
                <w:color w:val="000000"/>
                <w:sz w:val="22"/>
                <w:szCs w:val="22"/>
              </w:rPr>
              <w:t>243 995,37</w:t>
            </w:r>
          </w:p>
        </w:tc>
        <w:tc>
          <w:tcPr>
            <w:tcW w:w="402" w:type="pct"/>
            <w:tcBorders>
              <w:top w:val="nil"/>
              <w:left w:val="nil"/>
              <w:bottom w:val="single" w:sz="4" w:space="0" w:color="auto"/>
              <w:right w:val="single" w:sz="4" w:space="0" w:color="auto"/>
            </w:tcBorders>
            <w:shd w:val="clear" w:color="auto" w:fill="auto"/>
            <w:vAlign w:val="center"/>
            <w:hideMark/>
          </w:tcPr>
          <w:p w14:paraId="4976E76A" w14:textId="77777777" w:rsidR="005E71C1" w:rsidRPr="005E71C1" w:rsidRDefault="005E71C1" w:rsidP="005E71C1">
            <w:pPr>
              <w:spacing w:line="276" w:lineRule="auto"/>
              <w:jc w:val="center"/>
              <w:rPr>
                <w:color w:val="000000"/>
                <w:sz w:val="22"/>
                <w:szCs w:val="22"/>
              </w:rPr>
            </w:pPr>
            <w:r w:rsidRPr="005E71C1">
              <w:rPr>
                <w:color w:val="000000"/>
                <w:sz w:val="22"/>
                <w:szCs w:val="22"/>
              </w:rPr>
              <w:t>8 412,45</w:t>
            </w:r>
          </w:p>
        </w:tc>
        <w:tc>
          <w:tcPr>
            <w:tcW w:w="497" w:type="pct"/>
            <w:tcBorders>
              <w:top w:val="nil"/>
              <w:left w:val="nil"/>
              <w:bottom w:val="single" w:sz="4" w:space="0" w:color="auto"/>
              <w:right w:val="single" w:sz="4" w:space="0" w:color="auto"/>
            </w:tcBorders>
            <w:shd w:val="clear" w:color="auto" w:fill="auto"/>
            <w:vAlign w:val="center"/>
            <w:hideMark/>
          </w:tcPr>
          <w:p w14:paraId="71989B21" w14:textId="77777777" w:rsidR="005E71C1" w:rsidRPr="005E71C1" w:rsidRDefault="005E71C1" w:rsidP="005E71C1">
            <w:pPr>
              <w:spacing w:line="276" w:lineRule="auto"/>
              <w:jc w:val="center"/>
              <w:rPr>
                <w:color w:val="000000"/>
                <w:sz w:val="22"/>
                <w:szCs w:val="22"/>
              </w:rPr>
            </w:pPr>
            <w:r w:rsidRPr="005E71C1">
              <w:rPr>
                <w:color w:val="000000"/>
                <w:sz w:val="22"/>
                <w:szCs w:val="22"/>
              </w:rPr>
              <w:t>636 214,09</w:t>
            </w:r>
          </w:p>
        </w:tc>
      </w:tr>
      <w:tr w:rsidR="005E71C1" w:rsidRPr="005E71C1" w14:paraId="799CA322" w14:textId="77777777" w:rsidTr="00B82833">
        <w:trPr>
          <w:trHeight w:val="30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1BCE3AA7" w14:textId="77777777" w:rsidR="005E71C1" w:rsidRPr="005E71C1" w:rsidRDefault="005E71C1" w:rsidP="005E71C1">
            <w:pPr>
              <w:spacing w:line="276" w:lineRule="auto"/>
              <w:jc w:val="center"/>
              <w:rPr>
                <w:color w:val="000000"/>
                <w:sz w:val="22"/>
                <w:szCs w:val="22"/>
              </w:rPr>
            </w:pPr>
            <w:r w:rsidRPr="005E71C1">
              <w:rPr>
                <w:color w:val="000000"/>
                <w:sz w:val="22"/>
                <w:szCs w:val="22"/>
              </w:rPr>
              <w:t> </w:t>
            </w:r>
          </w:p>
        </w:tc>
        <w:tc>
          <w:tcPr>
            <w:tcW w:w="1938" w:type="pct"/>
            <w:tcBorders>
              <w:top w:val="nil"/>
              <w:left w:val="nil"/>
              <w:bottom w:val="single" w:sz="4" w:space="0" w:color="auto"/>
              <w:right w:val="single" w:sz="4" w:space="0" w:color="auto"/>
            </w:tcBorders>
            <w:shd w:val="clear" w:color="auto" w:fill="auto"/>
            <w:vAlign w:val="bottom"/>
            <w:hideMark/>
          </w:tcPr>
          <w:p w14:paraId="51ACD728" w14:textId="77777777" w:rsidR="005E71C1" w:rsidRPr="005E71C1" w:rsidRDefault="005E71C1" w:rsidP="005E71C1">
            <w:pPr>
              <w:spacing w:line="276" w:lineRule="auto"/>
              <w:rPr>
                <w:color w:val="000000"/>
                <w:sz w:val="22"/>
                <w:szCs w:val="22"/>
              </w:rPr>
            </w:pPr>
            <w:r w:rsidRPr="005E71C1">
              <w:rPr>
                <w:color w:val="000000"/>
                <w:sz w:val="22"/>
                <w:szCs w:val="22"/>
              </w:rPr>
              <w:t>Итого сметная стоимость на 1 км, руб. (в ценах на 01.01.2001)</w:t>
            </w:r>
          </w:p>
        </w:tc>
        <w:tc>
          <w:tcPr>
            <w:tcW w:w="470" w:type="pct"/>
            <w:tcBorders>
              <w:top w:val="nil"/>
              <w:left w:val="nil"/>
              <w:bottom w:val="single" w:sz="4" w:space="0" w:color="auto"/>
              <w:right w:val="single" w:sz="4" w:space="0" w:color="auto"/>
            </w:tcBorders>
            <w:shd w:val="clear" w:color="auto" w:fill="auto"/>
            <w:vAlign w:val="center"/>
            <w:hideMark/>
          </w:tcPr>
          <w:p w14:paraId="6EC7061A" w14:textId="77777777" w:rsidR="005E71C1" w:rsidRPr="005E71C1" w:rsidRDefault="005E71C1" w:rsidP="005E71C1">
            <w:pPr>
              <w:spacing w:line="276" w:lineRule="auto"/>
              <w:jc w:val="center"/>
              <w:rPr>
                <w:color w:val="000000"/>
                <w:sz w:val="22"/>
                <w:szCs w:val="22"/>
              </w:rPr>
            </w:pPr>
            <w:r w:rsidRPr="005E71C1">
              <w:rPr>
                <w:color w:val="000000"/>
                <w:sz w:val="22"/>
                <w:szCs w:val="22"/>
              </w:rPr>
              <w:t>47 383,49</w:t>
            </w:r>
          </w:p>
        </w:tc>
        <w:tc>
          <w:tcPr>
            <w:tcW w:w="548" w:type="pct"/>
            <w:tcBorders>
              <w:top w:val="nil"/>
              <w:left w:val="nil"/>
              <w:bottom w:val="single" w:sz="4" w:space="0" w:color="auto"/>
              <w:right w:val="single" w:sz="4" w:space="0" w:color="auto"/>
            </w:tcBorders>
            <w:shd w:val="clear" w:color="auto" w:fill="auto"/>
            <w:vAlign w:val="center"/>
            <w:hideMark/>
          </w:tcPr>
          <w:p w14:paraId="6441F4DA" w14:textId="77777777" w:rsidR="005E71C1" w:rsidRPr="005E71C1" w:rsidRDefault="005E71C1" w:rsidP="005E71C1">
            <w:pPr>
              <w:spacing w:line="276" w:lineRule="auto"/>
              <w:jc w:val="center"/>
              <w:rPr>
                <w:color w:val="000000"/>
                <w:sz w:val="22"/>
                <w:szCs w:val="22"/>
              </w:rPr>
            </w:pPr>
            <w:r w:rsidRPr="005E71C1">
              <w:rPr>
                <w:color w:val="000000"/>
                <w:sz w:val="22"/>
                <w:szCs w:val="22"/>
              </w:rPr>
              <w:t>0,00</w:t>
            </w:r>
          </w:p>
        </w:tc>
        <w:tc>
          <w:tcPr>
            <w:tcW w:w="527" w:type="pct"/>
            <w:tcBorders>
              <w:top w:val="nil"/>
              <w:left w:val="nil"/>
              <w:bottom w:val="single" w:sz="4" w:space="0" w:color="auto"/>
              <w:right w:val="single" w:sz="4" w:space="0" w:color="auto"/>
            </w:tcBorders>
            <w:shd w:val="clear" w:color="auto" w:fill="auto"/>
            <w:vAlign w:val="center"/>
            <w:hideMark/>
          </w:tcPr>
          <w:p w14:paraId="515B2E21" w14:textId="77777777" w:rsidR="005E71C1" w:rsidRPr="005E71C1" w:rsidRDefault="005E71C1" w:rsidP="005E71C1">
            <w:pPr>
              <w:spacing w:line="276" w:lineRule="auto"/>
              <w:jc w:val="center"/>
              <w:rPr>
                <w:color w:val="000000"/>
                <w:sz w:val="22"/>
                <w:szCs w:val="22"/>
              </w:rPr>
            </w:pPr>
            <w:r w:rsidRPr="005E71C1">
              <w:rPr>
                <w:color w:val="000000"/>
                <w:sz w:val="22"/>
                <w:szCs w:val="22"/>
              </w:rPr>
              <w:t>0,00</w:t>
            </w:r>
          </w:p>
        </w:tc>
        <w:tc>
          <w:tcPr>
            <w:tcW w:w="435" w:type="pct"/>
            <w:tcBorders>
              <w:top w:val="nil"/>
              <w:left w:val="nil"/>
              <w:bottom w:val="single" w:sz="4" w:space="0" w:color="auto"/>
              <w:right w:val="single" w:sz="4" w:space="0" w:color="auto"/>
            </w:tcBorders>
            <w:shd w:val="clear" w:color="auto" w:fill="auto"/>
            <w:vAlign w:val="center"/>
            <w:hideMark/>
          </w:tcPr>
          <w:p w14:paraId="32058726" w14:textId="77777777" w:rsidR="005E71C1" w:rsidRPr="005E71C1" w:rsidRDefault="005E71C1" w:rsidP="005E71C1">
            <w:pPr>
              <w:spacing w:line="276" w:lineRule="auto"/>
              <w:jc w:val="center"/>
              <w:rPr>
                <w:color w:val="000000"/>
                <w:sz w:val="22"/>
                <w:szCs w:val="22"/>
              </w:rPr>
            </w:pPr>
            <w:r w:rsidRPr="005E71C1">
              <w:rPr>
                <w:color w:val="000000"/>
                <w:sz w:val="22"/>
                <w:szCs w:val="22"/>
              </w:rPr>
              <w:t>30 122,89</w:t>
            </w:r>
          </w:p>
        </w:tc>
        <w:tc>
          <w:tcPr>
            <w:tcW w:w="402" w:type="pct"/>
            <w:tcBorders>
              <w:top w:val="nil"/>
              <w:left w:val="nil"/>
              <w:bottom w:val="single" w:sz="4" w:space="0" w:color="auto"/>
              <w:right w:val="single" w:sz="4" w:space="0" w:color="auto"/>
            </w:tcBorders>
            <w:shd w:val="clear" w:color="auto" w:fill="auto"/>
            <w:vAlign w:val="center"/>
            <w:hideMark/>
          </w:tcPr>
          <w:p w14:paraId="191E8A82" w14:textId="77777777" w:rsidR="005E71C1" w:rsidRPr="005E71C1" w:rsidRDefault="005E71C1" w:rsidP="005E71C1">
            <w:pPr>
              <w:spacing w:line="276" w:lineRule="auto"/>
              <w:jc w:val="center"/>
              <w:rPr>
                <w:color w:val="000000"/>
                <w:sz w:val="22"/>
                <w:szCs w:val="22"/>
              </w:rPr>
            </w:pPr>
            <w:r w:rsidRPr="005E71C1">
              <w:rPr>
                <w:color w:val="000000"/>
                <w:sz w:val="22"/>
                <w:szCs w:val="22"/>
              </w:rPr>
              <w:t>1 038,57</w:t>
            </w:r>
          </w:p>
        </w:tc>
        <w:tc>
          <w:tcPr>
            <w:tcW w:w="497" w:type="pct"/>
            <w:tcBorders>
              <w:top w:val="nil"/>
              <w:left w:val="nil"/>
              <w:bottom w:val="single" w:sz="4" w:space="0" w:color="auto"/>
              <w:right w:val="single" w:sz="4" w:space="0" w:color="auto"/>
            </w:tcBorders>
            <w:shd w:val="clear" w:color="auto" w:fill="auto"/>
            <w:vAlign w:val="center"/>
            <w:hideMark/>
          </w:tcPr>
          <w:p w14:paraId="43B45E90" w14:textId="77777777" w:rsidR="005E71C1" w:rsidRPr="005E71C1" w:rsidRDefault="005E71C1" w:rsidP="005E71C1">
            <w:pPr>
              <w:spacing w:line="276" w:lineRule="auto"/>
              <w:jc w:val="center"/>
              <w:rPr>
                <w:color w:val="000000"/>
                <w:sz w:val="22"/>
                <w:szCs w:val="22"/>
              </w:rPr>
            </w:pPr>
            <w:r w:rsidRPr="005E71C1">
              <w:rPr>
                <w:color w:val="000000"/>
                <w:sz w:val="22"/>
                <w:szCs w:val="22"/>
              </w:rPr>
              <w:t>78 544,95</w:t>
            </w:r>
          </w:p>
        </w:tc>
      </w:tr>
      <w:tr w:rsidR="005E71C1" w:rsidRPr="005E71C1" w14:paraId="4B4DECA6" w14:textId="77777777" w:rsidTr="00B82833">
        <w:trPr>
          <w:trHeight w:val="1230"/>
        </w:trPr>
        <w:tc>
          <w:tcPr>
            <w:tcW w:w="182" w:type="pct"/>
            <w:tcBorders>
              <w:top w:val="nil"/>
              <w:left w:val="single" w:sz="4" w:space="0" w:color="auto"/>
              <w:bottom w:val="single" w:sz="4" w:space="0" w:color="auto"/>
              <w:right w:val="single" w:sz="4" w:space="0" w:color="auto"/>
            </w:tcBorders>
            <w:shd w:val="clear" w:color="auto" w:fill="auto"/>
            <w:vAlign w:val="center"/>
            <w:hideMark/>
          </w:tcPr>
          <w:p w14:paraId="092B53FA" w14:textId="77777777" w:rsidR="005E71C1" w:rsidRPr="005E71C1" w:rsidRDefault="005E71C1" w:rsidP="005E71C1">
            <w:pPr>
              <w:spacing w:line="276" w:lineRule="auto"/>
              <w:jc w:val="center"/>
              <w:rPr>
                <w:color w:val="000000"/>
                <w:sz w:val="22"/>
                <w:szCs w:val="22"/>
              </w:rPr>
            </w:pPr>
            <w:r w:rsidRPr="005E71C1">
              <w:rPr>
                <w:color w:val="000000"/>
                <w:sz w:val="22"/>
                <w:szCs w:val="22"/>
              </w:rPr>
              <w:t>2</w:t>
            </w:r>
          </w:p>
        </w:tc>
        <w:tc>
          <w:tcPr>
            <w:tcW w:w="1938" w:type="pct"/>
            <w:tcBorders>
              <w:top w:val="nil"/>
              <w:left w:val="nil"/>
              <w:bottom w:val="single" w:sz="4" w:space="0" w:color="auto"/>
              <w:right w:val="single" w:sz="4" w:space="0" w:color="auto"/>
            </w:tcBorders>
            <w:shd w:val="clear" w:color="auto" w:fill="auto"/>
            <w:vAlign w:val="bottom"/>
            <w:hideMark/>
          </w:tcPr>
          <w:p w14:paraId="5E4164C7" w14:textId="77777777" w:rsidR="005E71C1" w:rsidRPr="005E71C1" w:rsidRDefault="005E71C1" w:rsidP="005E71C1">
            <w:pPr>
              <w:spacing w:line="276" w:lineRule="auto"/>
              <w:rPr>
                <w:color w:val="000000"/>
                <w:sz w:val="22"/>
                <w:szCs w:val="22"/>
              </w:rPr>
            </w:pPr>
            <w:r w:rsidRPr="005E71C1">
              <w:rPr>
                <w:color w:val="000000"/>
                <w:sz w:val="22"/>
                <w:szCs w:val="22"/>
              </w:rPr>
              <w:t>Организация двух независимых каналов связи от ПС 35 кВ Бускускан до ДС ЦУС филиала ПАО «Россети Сибирь» - «Кузбассэнерго - РЭС», исключающих возможность одновременного отказа (вывода из работы) по общей причине, для реализации дистанционного ввода графиков временного отключения потребления и для сбора и передачи телеметрической информации (4,612 км)</w:t>
            </w:r>
          </w:p>
        </w:tc>
        <w:tc>
          <w:tcPr>
            <w:tcW w:w="470" w:type="pct"/>
            <w:tcBorders>
              <w:top w:val="nil"/>
              <w:left w:val="nil"/>
              <w:bottom w:val="single" w:sz="4" w:space="0" w:color="auto"/>
              <w:right w:val="single" w:sz="4" w:space="0" w:color="auto"/>
            </w:tcBorders>
            <w:shd w:val="clear" w:color="auto" w:fill="auto"/>
            <w:vAlign w:val="center"/>
            <w:hideMark/>
          </w:tcPr>
          <w:p w14:paraId="0DC400A9" w14:textId="77777777" w:rsidR="005E71C1" w:rsidRPr="005E71C1" w:rsidRDefault="005E71C1" w:rsidP="005E71C1">
            <w:pPr>
              <w:spacing w:line="276" w:lineRule="auto"/>
              <w:jc w:val="center"/>
              <w:rPr>
                <w:color w:val="000000"/>
                <w:sz w:val="22"/>
                <w:szCs w:val="22"/>
              </w:rPr>
            </w:pPr>
            <w:r w:rsidRPr="005E71C1">
              <w:rPr>
                <w:color w:val="000000"/>
                <w:sz w:val="22"/>
                <w:szCs w:val="22"/>
              </w:rPr>
              <w:t>218 532,66</w:t>
            </w:r>
          </w:p>
        </w:tc>
        <w:tc>
          <w:tcPr>
            <w:tcW w:w="548" w:type="pct"/>
            <w:tcBorders>
              <w:top w:val="nil"/>
              <w:left w:val="nil"/>
              <w:bottom w:val="single" w:sz="4" w:space="0" w:color="auto"/>
              <w:right w:val="single" w:sz="4" w:space="0" w:color="auto"/>
            </w:tcBorders>
            <w:shd w:val="clear" w:color="auto" w:fill="auto"/>
            <w:vAlign w:val="center"/>
            <w:hideMark/>
          </w:tcPr>
          <w:p w14:paraId="335A091F" w14:textId="77777777" w:rsidR="005E71C1" w:rsidRPr="005E71C1" w:rsidRDefault="005E71C1" w:rsidP="005E71C1">
            <w:pPr>
              <w:spacing w:line="276" w:lineRule="auto"/>
              <w:jc w:val="center"/>
              <w:rPr>
                <w:color w:val="000000"/>
                <w:sz w:val="22"/>
                <w:szCs w:val="22"/>
              </w:rPr>
            </w:pPr>
            <w:r w:rsidRPr="005E71C1">
              <w:rPr>
                <w:color w:val="000000"/>
                <w:sz w:val="22"/>
                <w:szCs w:val="22"/>
              </w:rPr>
              <w:t>0,00</w:t>
            </w:r>
          </w:p>
        </w:tc>
        <w:tc>
          <w:tcPr>
            <w:tcW w:w="527" w:type="pct"/>
            <w:tcBorders>
              <w:top w:val="nil"/>
              <w:left w:val="nil"/>
              <w:bottom w:val="single" w:sz="4" w:space="0" w:color="auto"/>
              <w:right w:val="single" w:sz="4" w:space="0" w:color="auto"/>
            </w:tcBorders>
            <w:shd w:val="clear" w:color="auto" w:fill="auto"/>
            <w:vAlign w:val="center"/>
            <w:hideMark/>
          </w:tcPr>
          <w:p w14:paraId="201CA6CE" w14:textId="77777777" w:rsidR="005E71C1" w:rsidRPr="005E71C1" w:rsidRDefault="005E71C1" w:rsidP="005E71C1">
            <w:pPr>
              <w:spacing w:line="276" w:lineRule="auto"/>
              <w:jc w:val="center"/>
              <w:rPr>
                <w:color w:val="000000"/>
                <w:sz w:val="22"/>
                <w:szCs w:val="22"/>
              </w:rPr>
            </w:pPr>
            <w:r w:rsidRPr="005E71C1">
              <w:rPr>
                <w:color w:val="000000"/>
                <w:sz w:val="22"/>
                <w:szCs w:val="22"/>
              </w:rPr>
              <w:t>0,00</w:t>
            </w:r>
          </w:p>
        </w:tc>
        <w:tc>
          <w:tcPr>
            <w:tcW w:w="435" w:type="pct"/>
            <w:tcBorders>
              <w:top w:val="nil"/>
              <w:left w:val="nil"/>
              <w:bottom w:val="single" w:sz="4" w:space="0" w:color="auto"/>
              <w:right w:val="single" w:sz="4" w:space="0" w:color="auto"/>
            </w:tcBorders>
            <w:shd w:val="clear" w:color="auto" w:fill="auto"/>
            <w:vAlign w:val="center"/>
            <w:hideMark/>
          </w:tcPr>
          <w:p w14:paraId="0637FDB0" w14:textId="77777777" w:rsidR="005E71C1" w:rsidRPr="005E71C1" w:rsidRDefault="005E71C1" w:rsidP="005E71C1">
            <w:pPr>
              <w:spacing w:line="276" w:lineRule="auto"/>
              <w:jc w:val="center"/>
              <w:rPr>
                <w:color w:val="000000"/>
                <w:sz w:val="22"/>
                <w:szCs w:val="22"/>
              </w:rPr>
            </w:pPr>
            <w:r w:rsidRPr="005E71C1">
              <w:rPr>
                <w:color w:val="000000"/>
                <w:sz w:val="22"/>
                <w:szCs w:val="22"/>
              </w:rPr>
              <w:t>138 926,75</w:t>
            </w:r>
          </w:p>
        </w:tc>
        <w:tc>
          <w:tcPr>
            <w:tcW w:w="402" w:type="pct"/>
            <w:tcBorders>
              <w:top w:val="nil"/>
              <w:left w:val="nil"/>
              <w:bottom w:val="single" w:sz="4" w:space="0" w:color="auto"/>
              <w:right w:val="single" w:sz="4" w:space="0" w:color="auto"/>
            </w:tcBorders>
            <w:shd w:val="clear" w:color="auto" w:fill="auto"/>
            <w:vAlign w:val="center"/>
            <w:hideMark/>
          </w:tcPr>
          <w:p w14:paraId="2D0BFC0A" w14:textId="77777777" w:rsidR="005E71C1" w:rsidRPr="005E71C1" w:rsidRDefault="005E71C1" w:rsidP="005E71C1">
            <w:pPr>
              <w:spacing w:line="276" w:lineRule="auto"/>
              <w:jc w:val="center"/>
              <w:rPr>
                <w:color w:val="000000"/>
                <w:sz w:val="22"/>
                <w:szCs w:val="22"/>
              </w:rPr>
            </w:pPr>
            <w:r w:rsidRPr="005E71C1">
              <w:rPr>
                <w:color w:val="000000"/>
                <w:sz w:val="22"/>
                <w:szCs w:val="22"/>
              </w:rPr>
              <w:t>4 789,90</w:t>
            </w:r>
          </w:p>
        </w:tc>
        <w:tc>
          <w:tcPr>
            <w:tcW w:w="497" w:type="pct"/>
            <w:tcBorders>
              <w:top w:val="nil"/>
              <w:left w:val="nil"/>
              <w:bottom w:val="single" w:sz="4" w:space="0" w:color="auto"/>
              <w:right w:val="single" w:sz="4" w:space="0" w:color="auto"/>
            </w:tcBorders>
            <w:shd w:val="clear" w:color="auto" w:fill="auto"/>
            <w:vAlign w:val="center"/>
            <w:hideMark/>
          </w:tcPr>
          <w:p w14:paraId="3FD0E0D4" w14:textId="77777777" w:rsidR="005E71C1" w:rsidRPr="005E71C1" w:rsidRDefault="005E71C1" w:rsidP="005E71C1">
            <w:pPr>
              <w:spacing w:line="276" w:lineRule="auto"/>
              <w:jc w:val="center"/>
              <w:rPr>
                <w:color w:val="000000"/>
                <w:sz w:val="22"/>
                <w:szCs w:val="22"/>
              </w:rPr>
            </w:pPr>
            <w:r w:rsidRPr="005E71C1">
              <w:rPr>
                <w:color w:val="000000"/>
                <w:sz w:val="22"/>
                <w:szCs w:val="22"/>
              </w:rPr>
              <w:t>362 249,31</w:t>
            </w:r>
          </w:p>
        </w:tc>
      </w:tr>
      <w:tr w:rsidR="005E71C1" w:rsidRPr="005E71C1" w14:paraId="4045FC48" w14:textId="77777777" w:rsidTr="00B82833">
        <w:trPr>
          <w:trHeight w:val="300"/>
        </w:trPr>
        <w:tc>
          <w:tcPr>
            <w:tcW w:w="182" w:type="pct"/>
            <w:tcBorders>
              <w:top w:val="nil"/>
              <w:left w:val="single" w:sz="4" w:space="0" w:color="auto"/>
              <w:bottom w:val="single" w:sz="4" w:space="0" w:color="auto"/>
              <w:right w:val="single" w:sz="4" w:space="0" w:color="auto"/>
            </w:tcBorders>
            <w:shd w:val="clear" w:color="auto" w:fill="auto"/>
            <w:vAlign w:val="bottom"/>
            <w:hideMark/>
          </w:tcPr>
          <w:p w14:paraId="077C68A9" w14:textId="77777777" w:rsidR="005E71C1" w:rsidRPr="005E71C1" w:rsidRDefault="005E71C1" w:rsidP="005E71C1">
            <w:pPr>
              <w:spacing w:line="276" w:lineRule="auto"/>
              <w:rPr>
                <w:color w:val="000000"/>
                <w:sz w:val="22"/>
                <w:szCs w:val="22"/>
              </w:rPr>
            </w:pPr>
            <w:r w:rsidRPr="005E71C1">
              <w:rPr>
                <w:color w:val="000000"/>
                <w:sz w:val="22"/>
                <w:szCs w:val="22"/>
              </w:rPr>
              <w:t> </w:t>
            </w:r>
          </w:p>
        </w:tc>
        <w:tc>
          <w:tcPr>
            <w:tcW w:w="1938" w:type="pct"/>
            <w:tcBorders>
              <w:top w:val="nil"/>
              <w:left w:val="nil"/>
              <w:bottom w:val="single" w:sz="4" w:space="0" w:color="auto"/>
              <w:right w:val="single" w:sz="4" w:space="0" w:color="auto"/>
            </w:tcBorders>
            <w:shd w:val="clear" w:color="auto" w:fill="auto"/>
            <w:vAlign w:val="bottom"/>
            <w:hideMark/>
          </w:tcPr>
          <w:p w14:paraId="4AC7D264" w14:textId="77777777" w:rsidR="005E71C1" w:rsidRPr="005E71C1" w:rsidRDefault="005E71C1" w:rsidP="005E71C1">
            <w:pPr>
              <w:spacing w:line="276" w:lineRule="auto"/>
              <w:rPr>
                <w:i/>
                <w:iCs/>
                <w:color w:val="000000"/>
                <w:sz w:val="22"/>
                <w:szCs w:val="22"/>
              </w:rPr>
            </w:pPr>
            <w:r w:rsidRPr="005E71C1">
              <w:rPr>
                <w:i/>
                <w:iCs/>
                <w:color w:val="000000"/>
                <w:sz w:val="22"/>
                <w:szCs w:val="22"/>
              </w:rPr>
              <w:t>Индексы (3 кв. 2020 г.)</w:t>
            </w:r>
          </w:p>
        </w:tc>
        <w:tc>
          <w:tcPr>
            <w:tcW w:w="470" w:type="pct"/>
            <w:tcBorders>
              <w:top w:val="nil"/>
              <w:left w:val="nil"/>
              <w:bottom w:val="single" w:sz="4" w:space="0" w:color="auto"/>
              <w:right w:val="single" w:sz="4" w:space="0" w:color="auto"/>
            </w:tcBorders>
            <w:shd w:val="clear" w:color="auto" w:fill="auto"/>
            <w:vAlign w:val="center"/>
            <w:hideMark/>
          </w:tcPr>
          <w:p w14:paraId="6EDF2C9A" w14:textId="77777777" w:rsidR="005E71C1" w:rsidRPr="005E71C1" w:rsidRDefault="005E71C1" w:rsidP="005E71C1">
            <w:pPr>
              <w:spacing w:line="276" w:lineRule="auto"/>
              <w:jc w:val="center"/>
              <w:rPr>
                <w:i/>
                <w:iCs/>
                <w:color w:val="000000"/>
                <w:sz w:val="22"/>
                <w:szCs w:val="22"/>
              </w:rPr>
            </w:pPr>
            <w:r w:rsidRPr="005E71C1">
              <w:rPr>
                <w:i/>
                <w:iCs/>
                <w:color w:val="000000"/>
                <w:sz w:val="22"/>
                <w:szCs w:val="22"/>
              </w:rPr>
              <w:t>9,17</w:t>
            </w:r>
          </w:p>
        </w:tc>
        <w:tc>
          <w:tcPr>
            <w:tcW w:w="548" w:type="pct"/>
            <w:tcBorders>
              <w:top w:val="nil"/>
              <w:left w:val="nil"/>
              <w:bottom w:val="single" w:sz="4" w:space="0" w:color="auto"/>
              <w:right w:val="single" w:sz="4" w:space="0" w:color="auto"/>
            </w:tcBorders>
            <w:shd w:val="clear" w:color="auto" w:fill="auto"/>
            <w:vAlign w:val="center"/>
            <w:hideMark/>
          </w:tcPr>
          <w:p w14:paraId="02BF0DD4" w14:textId="77777777" w:rsidR="005E71C1" w:rsidRPr="005E71C1" w:rsidRDefault="005E71C1" w:rsidP="005E71C1">
            <w:pPr>
              <w:spacing w:line="276" w:lineRule="auto"/>
              <w:jc w:val="center"/>
              <w:rPr>
                <w:i/>
                <w:iCs/>
                <w:color w:val="000000"/>
                <w:sz w:val="22"/>
                <w:szCs w:val="22"/>
              </w:rPr>
            </w:pPr>
            <w:r w:rsidRPr="005E71C1">
              <w:rPr>
                <w:i/>
                <w:iCs/>
                <w:color w:val="000000"/>
                <w:sz w:val="22"/>
                <w:szCs w:val="22"/>
              </w:rPr>
              <w:t>5,19</w:t>
            </w:r>
          </w:p>
        </w:tc>
        <w:tc>
          <w:tcPr>
            <w:tcW w:w="527" w:type="pct"/>
            <w:tcBorders>
              <w:top w:val="nil"/>
              <w:left w:val="nil"/>
              <w:bottom w:val="single" w:sz="4" w:space="0" w:color="auto"/>
              <w:right w:val="single" w:sz="4" w:space="0" w:color="auto"/>
            </w:tcBorders>
            <w:shd w:val="clear" w:color="auto" w:fill="auto"/>
            <w:vAlign w:val="center"/>
            <w:hideMark/>
          </w:tcPr>
          <w:p w14:paraId="7682377C" w14:textId="77777777" w:rsidR="005E71C1" w:rsidRPr="005E71C1" w:rsidRDefault="005E71C1" w:rsidP="005E71C1">
            <w:pPr>
              <w:spacing w:line="276" w:lineRule="auto"/>
              <w:jc w:val="center"/>
              <w:rPr>
                <w:i/>
                <w:iCs/>
                <w:color w:val="000000"/>
                <w:sz w:val="22"/>
                <w:szCs w:val="22"/>
              </w:rPr>
            </w:pPr>
            <w:r w:rsidRPr="005E71C1">
              <w:rPr>
                <w:i/>
                <w:iCs/>
                <w:color w:val="000000"/>
                <w:sz w:val="22"/>
                <w:szCs w:val="22"/>
              </w:rPr>
              <w:t>24,35</w:t>
            </w:r>
          </w:p>
        </w:tc>
        <w:tc>
          <w:tcPr>
            <w:tcW w:w="435" w:type="pct"/>
            <w:tcBorders>
              <w:top w:val="nil"/>
              <w:left w:val="nil"/>
              <w:bottom w:val="single" w:sz="4" w:space="0" w:color="auto"/>
              <w:right w:val="single" w:sz="4" w:space="0" w:color="auto"/>
            </w:tcBorders>
            <w:shd w:val="clear" w:color="auto" w:fill="auto"/>
            <w:vAlign w:val="center"/>
            <w:hideMark/>
          </w:tcPr>
          <w:p w14:paraId="7C977619" w14:textId="77777777" w:rsidR="005E71C1" w:rsidRPr="005E71C1" w:rsidRDefault="005E71C1" w:rsidP="005E71C1">
            <w:pPr>
              <w:spacing w:line="276" w:lineRule="auto"/>
              <w:jc w:val="center"/>
              <w:rPr>
                <w:i/>
                <w:iCs/>
                <w:color w:val="000000"/>
                <w:sz w:val="22"/>
                <w:szCs w:val="22"/>
              </w:rPr>
            </w:pPr>
            <w:r w:rsidRPr="005E71C1">
              <w:rPr>
                <w:i/>
                <w:iCs/>
                <w:color w:val="000000"/>
                <w:sz w:val="22"/>
                <w:szCs w:val="22"/>
              </w:rPr>
              <w:t>4,42</w:t>
            </w:r>
          </w:p>
        </w:tc>
        <w:tc>
          <w:tcPr>
            <w:tcW w:w="402" w:type="pct"/>
            <w:tcBorders>
              <w:top w:val="nil"/>
              <w:left w:val="nil"/>
              <w:bottom w:val="single" w:sz="4" w:space="0" w:color="auto"/>
              <w:right w:val="single" w:sz="4" w:space="0" w:color="auto"/>
            </w:tcBorders>
            <w:shd w:val="clear" w:color="auto" w:fill="auto"/>
            <w:vAlign w:val="center"/>
            <w:hideMark/>
          </w:tcPr>
          <w:p w14:paraId="599A9D22" w14:textId="77777777" w:rsidR="005E71C1" w:rsidRPr="005E71C1" w:rsidRDefault="005E71C1" w:rsidP="005E71C1">
            <w:pPr>
              <w:spacing w:line="276" w:lineRule="auto"/>
              <w:jc w:val="center"/>
              <w:rPr>
                <w:i/>
                <w:iCs/>
                <w:color w:val="000000"/>
                <w:sz w:val="22"/>
                <w:szCs w:val="22"/>
              </w:rPr>
            </w:pPr>
            <w:r w:rsidRPr="005E71C1">
              <w:rPr>
                <w:i/>
                <w:iCs/>
                <w:color w:val="000000"/>
                <w:sz w:val="22"/>
                <w:szCs w:val="22"/>
              </w:rPr>
              <w:t>10,26</w:t>
            </w:r>
          </w:p>
        </w:tc>
        <w:tc>
          <w:tcPr>
            <w:tcW w:w="497" w:type="pct"/>
            <w:tcBorders>
              <w:top w:val="nil"/>
              <w:left w:val="nil"/>
              <w:bottom w:val="single" w:sz="4" w:space="0" w:color="auto"/>
              <w:right w:val="single" w:sz="4" w:space="0" w:color="auto"/>
            </w:tcBorders>
            <w:shd w:val="clear" w:color="auto" w:fill="auto"/>
            <w:vAlign w:val="center"/>
            <w:hideMark/>
          </w:tcPr>
          <w:p w14:paraId="1B8B0B87" w14:textId="77777777" w:rsidR="005E71C1" w:rsidRPr="005E71C1" w:rsidRDefault="005E71C1" w:rsidP="005E71C1">
            <w:pPr>
              <w:spacing w:line="276" w:lineRule="auto"/>
              <w:jc w:val="center"/>
              <w:rPr>
                <w:color w:val="000000"/>
                <w:sz w:val="22"/>
                <w:szCs w:val="22"/>
              </w:rPr>
            </w:pPr>
            <w:r w:rsidRPr="005E71C1">
              <w:rPr>
                <w:color w:val="000000"/>
                <w:sz w:val="22"/>
                <w:szCs w:val="22"/>
              </w:rPr>
              <w:t> </w:t>
            </w:r>
          </w:p>
        </w:tc>
      </w:tr>
      <w:tr w:rsidR="005E71C1" w:rsidRPr="005E71C1" w14:paraId="22E5A046" w14:textId="77777777" w:rsidTr="00B82833">
        <w:trPr>
          <w:trHeight w:val="300"/>
        </w:trPr>
        <w:tc>
          <w:tcPr>
            <w:tcW w:w="182" w:type="pct"/>
            <w:tcBorders>
              <w:top w:val="nil"/>
              <w:left w:val="single" w:sz="4" w:space="0" w:color="auto"/>
              <w:bottom w:val="single" w:sz="4" w:space="0" w:color="auto"/>
              <w:right w:val="single" w:sz="4" w:space="0" w:color="auto"/>
            </w:tcBorders>
            <w:shd w:val="clear" w:color="auto" w:fill="auto"/>
            <w:vAlign w:val="bottom"/>
            <w:hideMark/>
          </w:tcPr>
          <w:p w14:paraId="57EC1F83" w14:textId="77777777" w:rsidR="005E71C1" w:rsidRPr="005E71C1" w:rsidRDefault="005E71C1" w:rsidP="005E71C1">
            <w:pPr>
              <w:spacing w:line="276" w:lineRule="auto"/>
              <w:rPr>
                <w:color w:val="000000"/>
                <w:sz w:val="22"/>
                <w:szCs w:val="22"/>
              </w:rPr>
            </w:pPr>
            <w:r w:rsidRPr="005E71C1">
              <w:rPr>
                <w:color w:val="000000"/>
                <w:sz w:val="22"/>
                <w:szCs w:val="22"/>
              </w:rPr>
              <w:t> </w:t>
            </w:r>
          </w:p>
        </w:tc>
        <w:tc>
          <w:tcPr>
            <w:tcW w:w="1938" w:type="pct"/>
            <w:tcBorders>
              <w:top w:val="nil"/>
              <w:left w:val="nil"/>
              <w:bottom w:val="single" w:sz="4" w:space="0" w:color="auto"/>
              <w:right w:val="single" w:sz="4" w:space="0" w:color="auto"/>
            </w:tcBorders>
            <w:shd w:val="clear" w:color="auto" w:fill="auto"/>
            <w:vAlign w:val="bottom"/>
            <w:hideMark/>
          </w:tcPr>
          <w:p w14:paraId="1881B7C3" w14:textId="77777777" w:rsidR="005E71C1" w:rsidRPr="005E71C1" w:rsidRDefault="005E71C1" w:rsidP="005E71C1">
            <w:pPr>
              <w:spacing w:line="276" w:lineRule="auto"/>
              <w:rPr>
                <w:b/>
                <w:bCs/>
                <w:color w:val="000000"/>
                <w:sz w:val="22"/>
                <w:szCs w:val="22"/>
              </w:rPr>
            </w:pPr>
            <w:r w:rsidRPr="005E71C1">
              <w:rPr>
                <w:b/>
                <w:bCs/>
                <w:color w:val="000000"/>
                <w:sz w:val="22"/>
                <w:szCs w:val="22"/>
              </w:rPr>
              <w:t>Итого сметная стоимость, руб. (в ценах на 3 кв. 2020)</w:t>
            </w:r>
          </w:p>
        </w:tc>
        <w:tc>
          <w:tcPr>
            <w:tcW w:w="470" w:type="pct"/>
            <w:tcBorders>
              <w:top w:val="nil"/>
              <w:left w:val="nil"/>
              <w:bottom w:val="single" w:sz="4" w:space="0" w:color="auto"/>
              <w:right w:val="single" w:sz="4" w:space="0" w:color="auto"/>
            </w:tcBorders>
            <w:shd w:val="clear" w:color="auto" w:fill="auto"/>
            <w:vAlign w:val="center"/>
            <w:hideMark/>
          </w:tcPr>
          <w:p w14:paraId="43737F25"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2 003 944,46</w:t>
            </w:r>
          </w:p>
        </w:tc>
        <w:tc>
          <w:tcPr>
            <w:tcW w:w="548" w:type="pct"/>
            <w:tcBorders>
              <w:top w:val="nil"/>
              <w:left w:val="nil"/>
              <w:bottom w:val="single" w:sz="4" w:space="0" w:color="auto"/>
              <w:right w:val="single" w:sz="4" w:space="0" w:color="auto"/>
            </w:tcBorders>
            <w:shd w:val="clear" w:color="auto" w:fill="auto"/>
            <w:vAlign w:val="center"/>
            <w:hideMark/>
          </w:tcPr>
          <w:p w14:paraId="40E176F9"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0,00</w:t>
            </w:r>
          </w:p>
        </w:tc>
        <w:tc>
          <w:tcPr>
            <w:tcW w:w="527" w:type="pct"/>
            <w:tcBorders>
              <w:top w:val="nil"/>
              <w:left w:val="nil"/>
              <w:bottom w:val="single" w:sz="4" w:space="0" w:color="auto"/>
              <w:right w:val="single" w:sz="4" w:space="0" w:color="auto"/>
            </w:tcBorders>
            <w:shd w:val="clear" w:color="auto" w:fill="auto"/>
            <w:vAlign w:val="center"/>
            <w:hideMark/>
          </w:tcPr>
          <w:p w14:paraId="249E01B4"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0,00</w:t>
            </w:r>
          </w:p>
        </w:tc>
        <w:tc>
          <w:tcPr>
            <w:tcW w:w="435" w:type="pct"/>
            <w:tcBorders>
              <w:top w:val="nil"/>
              <w:left w:val="nil"/>
              <w:bottom w:val="single" w:sz="4" w:space="0" w:color="auto"/>
              <w:right w:val="single" w:sz="4" w:space="0" w:color="auto"/>
            </w:tcBorders>
            <w:shd w:val="clear" w:color="auto" w:fill="auto"/>
            <w:vAlign w:val="center"/>
            <w:hideMark/>
          </w:tcPr>
          <w:p w14:paraId="5CB428A9"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614 056,22</w:t>
            </w:r>
          </w:p>
        </w:tc>
        <w:tc>
          <w:tcPr>
            <w:tcW w:w="402" w:type="pct"/>
            <w:tcBorders>
              <w:top w:val="nil"/>
              <w:left w:val="nil"/>
              <w:bottom w:val="single" w:sz="4" w:space="0" w:color="auto"/>
              <w:right w:val="single" w:sz="4" w:space="0" w:color="auto"/>
            </w:tcBorders>
            <w:shd w:val="clear" w:color="auto" w:fill="auto"/>
            <w:vAlign w:val="center"/>
            <w:hideMark/>
          </w:tcPr>
          <w:p w14:paraId="0688C62C"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49 144,41</w:t>
            </w:r>
          </w:p>
        </w:tc>
        <w:tc>
          <w:tcPr>
            <w:tcW w:w="497" w:type="pct"/>
            <w:tcBorders>
              <w:top w:val="nil"/>
              <w:left w:val="nil"/>
              <w:bottom w:val="single" w:sz="4" w:space="0" w:color="auto"/>
              <w:right w:val="single" w:sz="4" w:space="0" w:color="auto"/>
            </w:tcBorders>
            <w:shd w:val="clear" w:color="auto" w:fill="auto"/>
            <w:vAlign w:val="center"/>
            <w:hideMark/>
          </w:tcPr>
          <w:p w14:paraId="4827333E"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2 667 145,09</w:t>
            </w:r>
          </w:p>
        </w:tc>
      </w:tr>
      <w:tr w:rsidR="005E71C1" w:rsidRPr="005E71C1" w14:paraId="10EB37F4" w14:textId="77777777" w:rsidTr="00B82833">
        <w:trPr>
          <w:trHeight w:val="300"/>
        </w:trPr>
        <w:tc>
          <w:tcPr>
            <w:tcW w:w="182" w:type="pct"/>
            <w:tcBorders>
              <w:top w:val="nil"/>
              <w:left w:val="single" w:sz="4" w:space="0" w:color="auto"/>
              <w:bottom w:val="single" w:sz="4" w:space="0" w:color="auto"/>
              <w:right w:val="single" w:sz="4" w:space="0" w:color="auto"/>
            </w:tcBorders>
            <w:shd w:val="clear" w:color="auto" w:fill="auto"/>
            <w:vAlign w:val="bottom"/>
            <w:hideMark/>
          </w:tcPr>
          <w:p w14:paraId="5E427398" w14:textId="77777777" w:rsidR="005E71C1" w:rsidRPr="005E71C1" w:rsidRDefault="005E71C1" w:rsidP="005E71C1">
            <w:pPr>
              <w:spacing w:line="276" w:lineRule="auto"/>
              <w:rPr>
                <w:color w:val="000000"/>
                <w:sz w:val="22"/>
                <w:szCs w:val="22"/>
              </w:rPr>
            </w:pPr>
            <w:r w:rsidRPr="005E71C1">
              <w:rPr>
                <w:color w:val="000000"/>
                <w:sz w:val="22"/>
                <w:szCs w:val="22"/>
              </w:rPr>
              <w:t> </w:t>
            </w:r>
          </w:p>
        </w:tc>
        <w:tc>
          <w:tcPr>
            <w:tcW w:w="1938" w:type="pct"/>
            <w:tcBorders>
              <w:top w:val="nil"/>
              <w:left w:val="nil"/>
              <w:bottom w:val="single" w:sz="4" w:space="0" w:color="auto"/>
              <w:right w:val="single" w:sz="4" w:space="0" w:color="auto"/>
            </w:tcBorders>
            <w:shd w:val="clear" w:color="auto" w:fill="auto"/>
            <w:vAlign w:val="center"/>
            <w:hideMark/>
          </w:tcPr>
          <w:p w14:paraId="36598A13" w14:textId="77777777" w:rsidR="005E71C1" w:rsidRPr="005E71C1" w:rsidRDefault="005E71C1" w:rsidP="005E71C1">
            <w:pPr>
              <w:spacing w:line="276" w:lineRule="auto"/>
              <w:rPr>
                <w:i/>
                <w:iCs/>
                <w:color w:val="000000"/>
                <w:sz w:val="22"/>
                <w:szCs w:val="22"/>
              </w:rPr>
            </w:pPr>
            <w:r w:rsidRPr="005E71C1">
              <w:rPr>
                <w:i/>
                <w:iCs/>
                <w:color w:val="000000"/>
                <w:sz w:val="22"/>
                <w:szCs w:val="22"/>
              </w:rPr>
              <w:t>ИЦП (2021 г.)</w:t>
            </w:r>
          </w:p>
        </w:tc>
        <w:tc>
          <w:tcPr>
            <w:tcW w:w="2383" w:type="pct"/>
            <w:gridSpan w:val="5"/>
            <w:tcBorders>
              <w:top w:val="single" w:sz="4" w:space="0" w:color="auto"/>
              <w:left w:val="nil"/>
              <w:bottom w:val="single" w:sz="4" w:space="0" w:color="auto"/>
              <w:right w:val="single" w:sz="4" w:space="0" w:color="000000"/>
            </w:tcBorders>
            <w:shd w:val="clear" w:color="auto" w:fill="auto"/>
            <w:vAlign w:val="center"/>
            <w:hideMark/>
          </w:tcPr>
          <w:p w14:paraId="2412DE69" w14:textId="77777777" w:rsidR="005E71C1" w:rsidRPr="005E71C1" w:rsidRDefault="005E71C1" w:rsidP="005E71C1">
            <w:pPr>
              <w:spacing w:line="276" w:lineRule="auto"/>
              <w:jc w:val="center"/>
              <w:rPr>
                <w:color w:val="000000"/>
                <w:sz w:val="22"/>
                <w:szCs w:val="22"/>
              </w:rPr>
            </w:pPr>
            <w:r w:rsidRPr="005E71C1">
              <w:rPr>
                <w:color w:val="000000"/>
                <w:sz w:val="22"/>
                <w:szCs w:val="22"/>
              </w:rPr>
              <w:t>1,069</w:t>
            </w:r>
          </w:p>
        </w:tc>
        <w:tc>
          <w:tcPr>
            <w:tcW w:w="497" w:type="pct"/>
            <w:tcBorders>
              <w:top w:val="nil"/>
              <w:left w:val="nil"/>
              <w:bottom w:val="single" w:sz="4" w:space="0" w:color="auto"/>
              <w:right w:val="single" w:sz="4" w:space="0" w:color="auto"/>
            </w:tcBorders>
            <w:shd w:val="clear" w:color="auto" w:fill="auto"/>
            <w:vAlign w:val="center"/>
            <w:hideMark/>
          </w:tcPr>
          <w:p w14:paraId="02EB1E04" w14:textId="77777777" w:rsidR="005E71C1" w:rsidRPr="005E71C1" w:rsidRDefault="005E71C1" w:rsidP="005E71C1">
            <w:pPr>
              <w:spacing w:line="276" w:lineRule="auto"/>
              <w:jc w:val="center"/>
              <w:rPr>
                <w:color w:val="000000"/>
                <w:sz w:val="22"/>
                <w:szCs w:val="22"/>
              </w:rPr>
            </w:pPr>
            <w:r w:rsidRPr="005E71C1">
              <w:rPr>
                <w:color w:val="000000"/>
                <w:sz w:val="22"/>
                <w:szCs w:val="22"/>
              </w:rPr>
              <w:t> </w:t>
            </w:r>
          </w:p>
        </w:tc>
      </w:tr>
      <w:tr w:rsidR="005E71C1" w:rsidRPr="005E71C1" w14:paraId="092B802F" w14:textId="77777777" w:rsidTr="00B82833">
        <w:trPr>
          <w:trHeight w:val="300"/>
        </w:trPr>
        <w:tc>
          <w:tcPr>
            <w:tcW w:w="2120"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2ACE3D79" w14:textId="77777777" w:rsidR="005E71C1" w:rsidRPr="005E71C1" w:rsidRDefault="005E71C1" w:rsidP="005E71C1">
            <w:pPr>
              <w:spacing w:line="276" w:lineRule="auto"/>
              <w:rPr>
                <w:b/>
                <w:bCs/>
                <w:color w:val="000000"/>
                <w:sz w:val="22"/>
                <w:szCs w:val="22"/>
              </w:rPr>
            </w:pPr>
            <w:r w:rsidRPr="005E71C1">
              <w:rPr>
                <w:b/>
                <w:bCs/>
                <w:color w:val="000000"/>
                <w:sz w:val="22"/>
                <w:szCs w:val="22"/>
              </w:rPr>
              <w:t>Всего в ценах по состоянию на 2021 год, руб.</w:t>
            </w:r>
          </w:p>
        </w:tc>
        <w:tc>
          <w:tcPr>
            <w:tcW w:w="470" w:type="pct"/>
            <w:tcBorders>
              <w:top w:val="nil"/>
              <w:left w:val="nil"/>
              <w:bottom w:val="single" w:sz="4" w:space="0" w:color="auto"/>
              <w:right w:val="single" w:sz="4" w:space="0" w:color="auto"/>
            </w:tcBorders>
            <w:shd w:val="clear" w:color="auto" w:fill="auto"/>
            <w:vAlign w:val="center"/>
            <w:hideMark/>
          </w:tcPr>
          <w:p w14:paraId="45190D6B"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 </w:t>
            </w:r>
          </w:p>
        </w:tc>
        <w:tc>
          <w:tcPr>
            <w:tcW w:w="548" w:type="pct"/>
            <w:tcBorders>
              <w:top w:val="nil"/>
              <w:left w:val="nil"/>
              <w:bottom w:val="single" w:sz="4" w:space="0" w:color="auto"/>
              <w:right w:val="single" w:sz="4" w:space="0" w:color="auto"/>
            </w:tcBorders>
            <w:shd w:val="clear" w:color="auto" w:fill="auto"/>
            <w:vAlign w:val="center"/>
            <w:hideMark/>
          </w:tcPr>
          <w:p w14:paraId="6D24A021"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 </w:t>
            </w:r>
          </w:p>
        </w:tc>
        <w:tc>
          <w:tcPr>
            <w:tcW w:w="527" w:type="pct"/>
            <w:tcBorders>
              <w:top w:val="nil"/>
              <w:left w:val="nil"/>
              <w:bottom w:val="single" w:sz="4" w:space="0" w:color="auto"/>
              <w:right w:val="single" w:sz="4" w:space="0" w:color="auto"/>
            </w:tcBorders>
            <w:shd w:val="clear" w:color="auto" w:fill="auto"/>
            <w:vAlign w:val="center"/>
            <w:hideMark/>
          </w:tcPr>
          <w:p w14:paraId="311FFF29"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 </w:t>
            </w:r>
          </w:p>
        </w:tc>
        <w:tc>
          <w:tcPr>
            <w:tcW w:w="435" w:type="pct"/>
            <w:tcBorders>
              <w:top w:val="nil"/>
              <w:left w:val="nil"/>
              <w:bottom w:val="single" w:sz="4" w:space="0" w:color="auto"/>
              <w:right w:val="single" w:sz="4" w:space="0" w:color="auto"/>
            </w:tcBorders>
            <w:shd w:val="clear" w:color="auto" w:fill="auto"/>
            <w:vAlign w:val="center"/>
            <w:hideMark/>
          </w:tcPr>
          <w:p w14:paraId="338C9466"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 </w:t>
            </w:r>
          </w:p>
        </w:tc>
        <w:tc>
          <w:tcPr>
            <w:tcW w:w="402" w:type="pct"/>
            <w:tcBorders>
              <w:top w:val="nil"/>
              <w:left w:val="nil"/>
              <w:bottom w:val="single" w:sz="4" w:space="0" w:color="auto"/>
              <w:right w:val="single" w:sz="4" w:space="0" w:color="auto"/>
            </w:tcBorders>
            <w:shd w:val="clear" w:color="auto" w:fill="auto"/>
            <w:vAlign w:val="center"/>
            <w:hideMark/>
          </w:tcPr>
          <w:p w14:paraId="3325D1FD"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 </w:t>
            </w:r>
          </w:p>
        </w:tc>
        <w:tc>
          <w:tcPr>
            <w:tcW w:w="497" w:type="pct"/>
            <w:tcBorders>
              <w:top w:val="nil"/>
              <w:left w:val="nil"/>
              <w:bottom w:val="single" w:sz="4" w:space="0" w:color="auto"/>
              <w:right w:val="single" w:sz="4" w:space="0" w:color="auto"/>
            </w:tcBorders>
            <w:shd w:val="clear" w:color="auto" w:fill="auto"/>
            <w:vAlign w:val="center"/>
            <w:hideMark/>
          </w:tcPr>
          <w:p w14:paraId="4CF5B4F2"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2 851 178,10</w:t>
            </w:r>
          </w:p>
        </w:tc>
      </w:tr>
      <w:tr w:rsidR="005E71C1" w:rsidRPr="005E71C1" w14:paraId="635C5D0C" w14:textId="77777777" w:rsidTr="00B82833">
        <w:trPr>
          <w:trHeight w:val="300"/>
        </w:trPr>
        <w:tc>
          <w:tcPr>
            <w:tcW w:w="2120"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64E13D80"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ИТОГО</w:t>
            </w:r>
          </w:p>
        </w:tc>
        <w:tc>
          <w:tcPr>
            <w:tcW w:w="470" w:type="pct"/>
            <w:tcBorders>
              <w:top w:val="nil"/>
              <w:left w:val="nil"/>
              <w:bottom w:val="single" w:sz="4" w:space="0" w:color="auto"/>
              <w:right w:val="single" w:sz="4" w:space="0" w:color="auto"/>
            </w:tcBorders>
            <w:shd w:val="clear" w:color="auto" w:fill="auto"/>
            <w:vAlign w:val="bottom"/>
            <w:hideMark/>
          </w:tcPr>
          <w:p w14:paraId="30013AB5"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 </w:t>
            </w:r>
          </w:p>
        </w:tc>
        <w:tc>
          <w:tcPr>
            <w:tcW w:w="548" w:type="pct"/>
            <w:tcBorders>
              <w:top w:val="nil"/>
              <w:left w:val="nil"/>
              <w:bottom w:val="single" w:sz="4" w:space="0" w:color="auto"/>
              <w:right w:val="single" w:sz="4" w:space="0" w:color="auto"/>
            </w:tcBorders>
            <w:shd w:val="clear" w:color="auto" w:fill="auto"/>
            <w:vAlign w:val="bottom"/>
            <w:hideMark/>
          </w:tcPr>
          <w:p w14:paraId="3A35F81D"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 </w:t>
            </w:r>
          </w:p>
        </w:tc>
        <w:tc>
          <w:tcPr>
            <w:tcW w:w="527" w:type="pct"/>
            <w:tcBorders>
              <w:top w:val="nil"/>
              <w:left w:val="nil"/>
              <w:bottom w:val="single" w:sz="4" w:space="0" w:color="auto"/>
              <w:right w:val="single" w:sz="4" w:space="0" w:color="auto"/>
            </w:tcBorders>
            <w:shd w:val="clear" w:color="auto" w:fill="auto"/>
            <w:vAlign w:val="bottom"/>
            <w:hideMark/>
          </w:tcPr>
          <w:p w14:paraId="437C3984"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 </w:t>
            </w:r>
          </w:p>
        </w:tc>
        <w:tc>
          <w:tcPr>
            <w:tcW w:w="435" w:type="pct"/>
            <w:tcBorders>
              <w:top w:val="nil"/>
              <w:left w:val="nil"/>
              <w:bottom w:val="single" w:sz="4" w:space="0" w:color="auto"/>
              <w:right w:val="single" w:sz="4" w:space="0" w:color="auto"/>
            </w:tcBorders>
            <w:shd w:val="clear" w:color="auto" w:fill="auto"/>
            <w:vAlign w:val="bottom"/>
            <w:hideMark/>
          </w:tcPr>
          <w:p w14:paraId="0FB753A6"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 </w:t>
            </w:r>
          </w:p>
        </w:tc>
        <w:tc>
          <w:tcPr>
            <w:tcW w:w="402" w:type="pct"/>
            <w:tcBorders>
              <w:top w:val="nil"/>
              <w:left w:val="nil"/>
              <w:bottom w:val="single" w:sz="4" w:space="0" w:color="auto"/>
              <w:right w:val="single" w:sz="4" w:space="0" w:color="auto"/>
            </w:tcBorders>
            <w:shd w:val="clear" w:color="auto" w:fill="auto"/>
            <w:vAlign w:val="bottom"/>
            <w:hideMark/>
          </w:tcPr>
          <w:p w14:paraId="0710C0DA"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 </w:t>
            </w:r>
          </w:p>
        </w:tc>
        <w:tc>
          <w:tcPr>
            <w:tcW w:w="497" w:type="pct"/>
            <w:tcBorders>
              <w:top w:val="nil"/>
              <w:left w:val="nil"/>
              <w:bottom w:val="single" w:sz="4" w:space="0" w:color="auto"/>
              <w:right w:val="single" w:sz="4" w:space="0" w:color="auto"/>
            </w:tcBorders>
            <w:shd w:val="clear" w:color="auto" w:fill="auto"/>
            <w:vAlign w:val="bottom"/>
            <w:hideMark/>
          </w:tcPr>
          <w:p w14:paraId="28C331DB"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2 851 178,10</w:t>
            </w:r>
          </w:p>
        </w:tc>
      </w:tr>
    </w:tbl>
    <w:p w14:paraId="696A81EE" w14:textId="77777777" w:rsidR="005E71C1" w:rsidRPr="005E71C1" w:rsidRDefault="005E71C1" w:rsidP="005E71C1">
      <w:pPr>
        <w:spacing w:line="276" w:lineRule="auto"/>
        <w:ind w:firstLine="720"/>
        <w:jc w:val="both"/>
        <w:rPr>
          <w:sz w:val="28"/>
          <w:szCs w:val="28"/>
        </w:rPr>
      </w:pPr>
    </w:p>
    <w:p w14:paraId="360768DE" w14:textId="77777777" w:rsidR="005E71C1" w:rsidRPr="005E71C1" w:rsidRDefault="005E71C1" w:rsidP="005E71C1">
      <w:pPr>
        <w:spacing w:line="276" w:lineRule="auto"/>
        <w:ind w:firstLine="720"/>
        <w:jc w:val="both"/>
        <w:rPr>
          <w:sz w:val="28"/>
          <w:szCs w:val="28"/>
        </w:rPr>
        <w:sectPr w:rsidR="005E71C1" w:rsidRPr="005E71C1" w:rsidSect="00C35137">
          <w:pgSz w:w="16838" w:h="11906" w:orient="landscape"/>
          <w:pgMar w:top="1276" w:right="993" w:bottom="850" w:left="1276" w:header="708" w:footer="708" w:gutter="0"/>
          <w:cols w:space="708"/>
          <w:docGrid w:linePitch="360"/>
        </w:sectPr>
      </w:pPr>
    </w:p>
    <w:p w14:paraId="554EEB95" w14:textId="77777777" w:rsidR="005E71C1" w:rsidRPr="005E71C1" w:rsidRDefault="005E71C1" w:rsidP="005E71C1">
      <w:pPr>
        <w:spacing w:line="276" w:lineRule="auto"/>
        <w:ind w:firstLine="720"/>
        <w:jc w:val="both"/>
        <w:rPr>
          <w:sz w:val="28"/>
          <w:szCs w:val="28"/>
        </w:rPr>
      </w:pPr>
      <w:r w:rsidRPr="005E71C1">
        <w:rPr>
          <w:sz w:val="28"/>
          <w:szCs w:val="28"/>
        </w:rPr>
        <w:lastRenderedPageBreak/>
        <w:t>Корректировка связана с:</w:t>
      </w:r>
    </w:p>
    <w:p w14:paraId="4FB0924A" w14:textId="77777777" w:rsidR="005E71C1" w:rsidRPr="005E71C1" w:rsidRDefault="005E71C1" w:rsidP="005E71C1">
      <w:pPr>
        <w:numPr>
          <w:ilvl w:val="0"/>
          <w:numId w:val="24"/>
        </w:numPr>
        <w:spacing w:after="200" w:line="276" w:lineRule="auto"/>
        <w:jc w:val="both"/>
        <w:rPr>
          <w:sz w:val="28"/>
          <w:szCs w:val="28"/>
        </w:rPr>
      </w:pPr>
      <w:r w:rsidRPr="005E71C1">
        <w:rPr>
          <w:sz w:val="28"/>
          <w:szCs w:val="28"/>
        </w:rPr>
        <w:t>Исключением затрат на зимнее удорожание, т. к. отсутствует подтверждение необходимости проведения работ в зимнее время.</w:t>
      </w:r>
    </w:p>
    <w:p w14:paraId="43E8EE95" w14:textId="77777777" w:rsidR="005E71C1" w:rsidRPr="005E71C1" w:rsidRDefault="005E71C1" w:rsidP="005E71C1">
      <w:pPr>
        <w:numPr>
          <w:ilvl w:val="0"/>
          <w:numId w:val="24"/>
        </w:numPr>
        <w:spacing w:after="200" w:line="276" w:lineRule="auto"/>
        <w:jc w:val="both"/>
        <w:rPr>
          <w:sz w:val="28"/>
          <w:szCs w:val="28"/>
        </w:rPr>
      </w:pPr>
      <w:r w:rsidRPr="005E71C1">
        <w:rPr>
          <w:sz w:val="28"/>
          <w:szCs w:val="28"/>
        </w:rPr>
        <w:t>Исключением затрат на командировочные расходы, т. к. отсутствуют обоснования их необходимости.</w:t>
      </w:r>
    </w:p>
    <w:p w14:paraId="5A15B1D4" w14:textId="77777777" w:rsidR="005E71C1" w:rsidRPr="005E71C1" w:rsidRDefault="005E71C1" w:rsidP="005E71C1">
      <w:pPr>
        <w:numPr>
          <w:ilvl w:val="0"/>
          <w:numId w:val="24"/>
        </w:numPr>
        <w:spacing w:after="200" w:line="276" w:lineRule="auto"/>
        <w:jc w:val="both"/>
        <w:rPr>
          <w:sz w:val="28"/>
          <w:szCs w:val="28"/>
        </w:rPr>
      </w:pPr>
      <w:r w:rsidRPr="005E71C1">
        <w:rPr>
          <w:sz w:val="28"/>
          <w:szCs w:val="28"/>
        </w:rPr>
        <w:t>Исключением затрат на содержание службы заказчика-застройщика, т. к. они ранее учтены в тарифе на передачу.</w:t>
      </w:r>
    </w:p>
    <w:p w14:paraId="0D53FAD8" w14:textId="77777777" w:rsidR="005E71C1" w:rsidRPr="005E71C1" w:rsidRDefault="005E71C1" w:rsidP="005E71C1">
      <w:pPr>
        <w:numPr>
          <w:ilvl w:val="0"/>
          <w:numId w:val="24"/>
        </w:numPr>
        <w:spacing w:after="200" w:line="276" w:lineRule="auto"/>
        <w:jc w:val="both"/>
        <w:rPr>
          <w:sz w:val="28"/>
          <w:szCs w:val="28"/>
        </w:rPr>
      </w:pPr>
      <w:r w:rsidRPr="005E71C1">
        <w:rPr>
          <w:sz w:val="28"/>
          <w:szCs w:val="28"/>
        </w:rPr>
        <w:t>Исключением непредвиденных затрат, т. к.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России от 04.08.2020 № 421/пр, их включение носит рекомендательный характер. Кроме того, необходимость в них обуславливается уточнением, изменением и исправлением выполненных проектных решений, что может быть учтено в договоре с проектной организацией без дополнительных затрат.</w:t>
      </w:r>
    </w:p>
    <w:p w14:paraId="69CAE85D" w14:textId="77777777" w:rsidR="005E71C1" w:rsidRPr="005E71C1" w:rsidRDefault="005E71C1" w:rsidP="005E71C1">
      <w:pPr>
        <w:spacing w:line="276" w:lineRule="auto"/>
        <w:ind w:firstLine="720"/>
        <w:jc w:val="both"/>
        <w:rPr>
          <w:sz w:val="28"/>
          <w:szCs w:val="28"/>
        </w:rPr>
      </w:pPr>
      <w:r w:rsidRPr="005E71C1">
        <w:rPr>
          <w:sz w:val="28"/>
          <w:szCs w:val="28"/>
        </w:rPr>
        <w:t>В соответствии с п. 42 Методических указаний размер расходов на выполнение мероприятий по созданию технической возможности технологического присоединения (развитие существующей сети), не включаемых в плату за технологическое присоединение, определяется сметной документацией и не должен превышать размер расходов, определенный в соответствии с утвержденными федеральным органом исполнительной власти, осуществляющим функции по выработке государственной политики в области топливно-энергетического комплекса, укрупненными нормативами цены типовых технологических решений капитального строительства объектов электроэнергетики.</w:t>
      </w:r>
    </w:p>
    <w:p w14:paraId="284124F5" w14:textId="77777777" w:rsidR="005E71C1" w:rsidRPr="005E71C1" w:rsidRDefault="005E71C1" w:rsidP="005E71C1">
      <w:pPr>
        <w:spacing w:line="276" w:lineRule="auto"/>
        <w:ind w:firstLine="720"/>
        <w:jc w:val="both"/>
        <w:rPr>
          <w:sz w:val="28"/>
          <w:szCs w:val="28"/>
        </w:rPr>
      </w:pPr>
      <w:r w:rsidRPr="005E71C1">
        <w:rPr>
          <w:sz w:val="28"/>
          <w:szCs w:val="28"/>
        </w:rPr>
        <w:t>Укрупненные нормативы цены типовых технологических решений капитального строительства объектов электроэнергетики в части объектов электросетевого хозяйства, утверждены Приказом Минэнерго России от 17.01.2019 №10.</w:t>
      </w:r>
    </w:p>
    <w:p w14:paraId="6633976E" w14:textId="77777777" w:rsidR="005E71C1" w:rsidRPr="005E71C1" w:rsidRDefault="005E71C1" w:rsidP="005E71C1">
      <w:pPr>
        <w:spacing w:line="276" w:lineRule="auto"/>
        <w:ind w:firstLine="720"/>
        <w:jc w:val="both"/>
        <w:rPr>
          <w:sz w:val="28"/>
          <w:szCs w:val="28"/>
        </w:rPr>
      </w:pPr>
      <w:r w:rsidRPr="005E71C1">
        <w:rPr>
          <w:sz w:val="28"/>
          <w:szCs w:val="28"/>
        </w:rPr>
        <w:t>В связи с тем, что в материалах предприятия не содержится технико-экономическое обоснование выбора способа построения каналов связи, предлагается провести расчет и сравнение стоимости с УНЦ на ВЧ связь, как наиболее дешевый вариант.</w:t>
      </w:r>
    </w:p>
    <w:p w14:paraId="64453B4A" w14:textId="77777777" w:rsidR="005E71C1" w:rsidRPr="005E71C1" w:rsidRDefault="005E71C1" w:rsidP="005E71C1">
      <w:pPr>
        <w:spacing w:line="276" w:lineRule="auto"/>
        <w:ind w:firstLine="720"/>
        <w:jc w:val="both"/>
        <w:rPr>
          <w:sz w:val="28"/>
          <w:szCs w:val="28"/>
        </w:rPr>
      </w:pPr>
      <w:r w:rsidRPr="005E71C1">
        <w:rPr>
          <w:sz w:val="28"/>
          <w:szCs w:val="28"/>
        </w:rPr>
        <w:t>Расчет стоимости работ по УНЦ представлен в таблице 3.</w:t>
      </w:r>
    </w:p>
    <w:p w14:paraId="4F00680A" w14:textId="77777777" w:rsidR="005E71C1" w:rsidRPr="005E71C1" w:rsidRDefault="005E71C1" w:rsidP="005E71C1">
      <w:pPr>
        <w:spacing w:line="276" w:lineRule="auto"/>
        <w:ind w:firstLine="720"/>
        <w:jc w:val="both"/>
        <w:rPr>
          <w:sz w:val="28"/>
          <w:szCs w:val="28"/>
        </w:rPr>
      </w:pPr>
    </w:p>
    <w:p w14:paraId="5DA41F86" w14:textId="77777777" w:rsidR="005E71C1" w:rsidRPr="005E71C1" w:rsidRDefault="005E71C1" w:rsidP="005E71C1">
      <w:pPr>
        <w:spacing w:line="276" w:lineRule="auto"/>
        <w:ind w:firstLine="720"/>
        <w:jc w:val="both"/>
        <w:rPr>
          <w:sz w:val="28"/>
          <w:szCs w:val="28"/>
        </w:rPr>
        <w:sectPr w:rsidR="005E71C1" w:rsidRPr="005E71C1" w:rsidSect="00C35137">
          <w:pgSz w:w="11906" w:h="16838"/>
          <w:pgMar w:top="993" w:right="850" w:bottom="1134" w:left="1276" w:header="708" w:footer="708" w:gutter="0"/>
          <w:cols w:space="708"/>
          <w:docGrid w:linePitch="360"/>
        </w:sectPr>
      </w:pPr>
    </w:p>
    <w:p w14:paraId="7C5A33FD" w14:textId="77777777" w:rsidR="005E71C1" w:rsidRPr="005E71C1" w:rsidRDefault="005E71C1" w:rsidP="005E71C1">
      <w:pPr>
        <w:spacing w:line="276" w:lineRule="auto"/>
        <w:ind w:firstLine="720"/>
        <w:jc w:val="right"/>
        <w:rPr>
          <w:sz w:val="28"/>
          <w:szCs w:val="28"/>
        </w:rPr>
      </w:pPr>
      <w:r w:rsidRPr="005E71C1">
        <w:rPr>
          <w:sz w:val="28"/>
          <w:szCs w:val="28"/>
        </w:rPr>
        <w:lastRenderedPageBreak/>
        <w:t>Таблица 3 – Расчет стоимости по УНЦ</w:t>
      </w:r>
    </w:p>
    <w:tbl>
      <w:tblPr>
        <w:tblW w:w="5080" w:type="pct"/>
        <w:tblLook w:val="04A0" w:firstRow="1" w:lastRow="0" w:firstColumn="1" w:lastColumn="0" w:noHBand="0" w:noVBand="1"/>
      </w:tblPr>
      <w:tblGrid>
        <w:gridCol w:w="531"/>
        <w:gridCol w:w="1839"/>
        <w:gridCol w:w="2850"/>
        <w:gridCol w:w="521"/>
        <w:gridCol w:w="762"/>
        <w:gridCol w:w="736"/>
        <w:gridCol w:w="521"/>
        <w:gridCol w:w="1770"/>
        <w:gridCol w:w="1281"/>
        <w:gridCol w:w="711"/>
        <w:gridCol w:w="711"/>
        <w:gridCol w:w="711"/>
        <w:gridCol w:w="711"/>
        <w:gridCol w:w="1281"/>
      </w:tblGrid>
      <w:tr w:rsidR="005E71C1" w:rsidRPr="005E71C1" w14:paraId="55B6CC8B" w14:textId="77777777" w:rsidTr="00B82833">
        <w:trPr>
          <w:cantSplit/>
          <w:trHeight w:val="1500"/>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8968B9" w14:textId="77777777" w:rsidR="005E71C1" w:rsidRPr="005E71C1" w:rsidRDefault="005E71C1" w:rsidP="005E71C1">
            <w:pPr>
              <w:spacing w:line="276" w:lineRule="auto"/>
              <w:jc w:val="center"/>
              <w:rPr>
                <w:b/>
                <w:bCs/>
                <w:color w:val="000000"/>
                <w:sz w:val="22"/>
                <w:szCs w:val="22"/>
              </w:rPr>
            </w:pPr>
            <w:bookmarkStart w:id="269" w:name="RANGE!A1:N7"/>
            <w:r w:rsidRPr="005E71C1">
              <w:rPr>
                <w:b/>
                <w:bCs/>
                <w:color w:val="000000"/>
                <w:sz w:val="22"/>
                <w:szCs w:val="22"/>
              </w:rPr>
              <w:t>№ п/п</w:t>
            </w:r>
            <w:bookmarkEnd w:id="269"/>
          </w:p>
        </w:tc>
        <w:tc>
          <w:tcPr>
            <w:tcW w:w="1594" w:type="pct"/>
            <w:gridSpan w:val="2"/>
            <w:tcBorders>
              <w:top w:val="single" w:sz="4" w:space="0" w:color="auto"/>
              <w:left w:val="nil"/>
              <w:bottom w:val="single" w:sz="4" w:space="0" w:color="auto"/>
              <w:right w:val="single" w:sz="4" w:space="0" w:color="000000"/>
            </w:tcBorders>
            <w:shd w:val="clear" w:color="auto" w:fill="auto"/>
            <w:vAlign w:val="center"/>
            <w:hideMark/>
          </w:tcPr>
          <w:p w14:paraId="518345C4"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Наименование</w:t>
            </w:r>
          </w:p>
        </w:tc>
        <w:tc>
          <w:tcPr>
            <w:tcW w:w="164" w:type="pct"/>
            <w:tcBorders>
              <w:top w:val="single" w:sz="4" w:space="0" w:color="auto"/>
              <w:left w:val="nil"/>
              <w:bottom w:val="single" w:sz="4" w:space="0" w:color="auto"/>
              <w:right w:val="single" w:sz="4" w:space="0" w:color="auto"/>
            </w:tcBorders>
            <w:shd w:val="clear" w:color="auto" w:fill="auto"/>
            <w:textDirection w:val="btLr"/>
            <w:vAlign w:val="center"/>
            <w:hideMark/>
          </w:tcPr>
          <w:p w14:paraId="341851C3" w14:textId="77777777" w:rsidR="005E71C1" w:rsidRPr="005E71C1" w:rsidRDefault="005E71C1" w:rsidP="005E71C1">
            <w:pPr>
              <w:spacing w:line="276" w:lineRule="auto"/>
              <w:ind w:left="113" w:right="113"/>
              <w:jc w:val="center"/>
              <w:rPr>
                <w:b/>
                <w:bCs/>
                <w:color w:val="000000"/>
                <w:sz w:val="22"/>
                <w:szCs w:val="22"/>
              </w:rPr>
            </w:pPr>
            <w:r w:rsidRPr="005E71C1">
              <w:rPr>
                <w:b/>
                <w:bCs/>
                <w:color w:val="000000"/>
                <w:sz w:val="22"/>
                <w:szCs w:val="22"/>
              </w:rPr>
              <w:t>Таблица</w:t>
            </w:r>
          </w:p>
        </w:tc>
        <w:tc>
          <w:tcPr>
            <w:tcW w:w="268" w:type="pct"/>
            <w:tcBorders>
              <w:top w:val="single" w:sz="4" w:space="0" w:color="auto"/>
              <w:left w:val="nil"/>
              <w:bottom w:val="single" w:sz="4" w:space="0" w:color="auto"/>
              <w:right w:val="single" w:sz="4" w:space="0" w:color="auto"/>
            </w:tcBorders>
            <w:shd w:val="clear" w:color="auto" w:fill="auto"/>
            <w:textDirection w:val="btLr"/>
            <w:vAlign w:val="center"/>
            <w:hideMark/>
          </w:tcPr>
          <w:p w14:paraId="24056C59" w14:textId="77777777" w:rsidR="005E71C1" w:rsidRPr="005E71C1" w:rsidRDefault="005E71C1" w:rsidP="005E71C1">
            <w:pPr>
              <w:spacing w:line="276" w:lineRule="auto"/>
              <w:ind w:left="113" w:right="113"/>
              <w:jc w:val="center"/>
              <w:rPr>
                <w:b/>
                <w:bCs/>
                <w:color w:val="000000"/>
                <w:sz w:val="22"/>
                <w:szCs w:val="22"/>
              </w:rPr>
            </w:pPr>
            <w:r w:rsidRPr="005E71C1">
              <w:rPr>
                <w:b/>
                <w:bCs/>
                <w:color w:val="000000"/>
                <w:sz w:val="22"/>
                <w:szCs w:val="22"/>
              </w:rPr>
              <w:t>Номер расценки</w:t>
            </w:r>
          </w:p>
        </w:tc>
        <w:tc>
          <w:tcPr>
            <w:tcW w:w="259" w:type="pct"/>
            <w:tcBorders>
              <w:top w:val="single" w:sz="4" w:space="0" w:color="auto"/>
              <w:left w:val="nil"/>
              <w:bottom w:val="single" w:sz="4" w:space="0" w:color="auto"/>
              <w:right w:val="single" w:sz="4" w:space="0" w:color="auto"/>
            </w:tcBorders>
            <w:shd w:val="clear" w:color="auto" w:fill="auto"/>
            <w:textDirection w:val="btLr"/>
            <w:vAlign w:val="center"/>
            <w:hideMark/>
          </w:tcPr>
          <w:p w14:paraId="7F1A693F" w14:textId="77777777" w:rsidR="005E71C1" w:rsidRPr="005E71C1" w:rsidRDefault="005E71C1" w:rsidP="005E71C1">
            <w:pPr>
              <w:spacing w:line="276" w:lineRule="auto"/>
              <w:ind w:left="113" w:right="113"/>
              <w:jc w:val="center"/>
              <w:rPr>
                <w:b/>
                <w:bCs/>
                <w:color w:val="000000"/>
                <w:sz w:val="22"/>
                <w:szCs w:val="22"/>
              </w:rPr>
            </w:pPr>
            <w:r w:rsidRPr="005E71C1">
              <w:rPr>
                <w:b/>
                <w:bCs/>
                <w:color w:val="000000"/>
                <w:sz w:val="22"/>
                <w:szCs w:val="22"/>
              </w:rPr>
              <w:t>Норматив цены, тыс.руб./ед.</w:t>
            </w:r>
          </w:p>
        </w:tc>
        <w:tc>
          <w:tcPr>
            <w:tcW w:w="164" w:type="pct"/>
            <w:tcBorders>
              <w:top w:val="single" w:sz="4" w:space="0" w:color="auto"/>
              <w:left w:val="nil"/>
              <w:bottom w:val="single" w:sz="4" w:space="0" w:color="auto"/>
              <w:right w:val="single" w:sz="4" w:space="0" w:color="auto"/>
            </w:tcBorders>
            <w:shd w:val="clear" w:color="auto" w:fill="auto"/>
            <w:textDirection w:val="btLr"/>
            <w:vAlign w:val="center"/>
            <w:hideMark/>
          </w:tcPr>
          <w:p w14:paraId="33448AB3" w14:textId="77777777" w:rsidR="005E71C1" w:rsidRPr="005E71C1" w:rsidRDefault="005E71C1" w:rsidP="005E71C1">
            <w:pPr>
              <w:spacing w:line="276" w:lineRule="auto"/>
              <w:ind w:left="113" w:right="113"/>
              <w:jc w:val="center"/>
              <w:rPr>
                <w:b/>
                <w:bCs/>
                <w:color w:val="000000"/>
                <w:sz w:val="22"/>
                <w:szCs w:val="22"/>
              </w:rPr>
            </w:pPr>
            <w:r w:rsidRPr="005E71C1">
              <w:rPr>
                <w:b/>
                <w:bCs/>
                <w:color w:val="000000"/>
                <w:sz w:val="22"/>
                <w:szCs w:val="22"/>
              </w:rPr>
              <w:t>Объем работ, ед.</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6789D5C2"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Коэффициенты перехода (пересчета) от базового УНЦ к УНЦ субъектов Российской Федерации</w:t>
            </w:r>
          </w:p>
        </w:tc>
        <w:tc>
          <w:tcPr>
            <w:tcW w:w="423" w:type="pct"/>
            <w:tcBorders>
              <w:top w:val="single" w:sz="4" w:space="0" w:color="auto"/>
              <w:left w:val="nil"/>
              <w:bottom w:val="single" w:sz="4" w:space="0" w:color="auto"/>
              <w:right w:val="single" w:sz="4" w:space="0" w:color="auto"/>
            </w:tcBorders>
            <w:shd w:val="clear" w:color="auto" w:fill="auto"/>
            <w:vAlign w:val="center"/>
            <w:hideMark/>
          </w:tcPr>
          <w:p w14:paraId="2DDA606C"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Цена по состоянию на 01.01.2018, тыс. руб.</w:t>
            </w:r>
          </w:p>
        </w:tc>
        <w:tc>
          <w:tcPr>
            <w:tcW w:w="241" w:type="pct"/>
            <w:tcBorders>
              <w:top w:val="single" w:sz="4" w:space="0" w:color="auto"/>
              <w:left w:val="nil"/>
              <w:bottom w:val="single" w:sz="4" w:space="0" w:color="auto"/>
              <w:right w:val="single" w:sz="4" w:space="0" w:color="auto"/>
            </w:tcBorders>
            <w:shd w:val="clear" w:color="auto" w:fill="auto"/>
            <w:vAlign w:val="center"/>
            <w:hideMark/>
          </w:tcPr>
          <w:p w14:paraId="2DB1ED1F" w14:textId="77777777" w:rsidR="005E71C1" w:rsidRPr="005E71C1" w:rsidRDefault="005E71C1" w:rsidP="005E71C1">
            <w:pPr>
              <w:spacing w:line="276" w:lineRule="auto"/>
              <w:jc w:val="center"/>
              <w:rPr>
                <w:b/>
                <w:bCs/>
                <w:color w:val="000000"/>
                <w:sz w:val="20"/>
                <w:szCs w:val="20"/>
              </w:rPr>
            </w:pPr>
            <w:r w:rsidRPr="005E71C1">
              <w:rPr>
                <w:b/>
                <w:bCs/>
                <w:color w:val="000000"/>
                <w:sz w:val="20"/>
                <w:szCs w:val="20"/>
              </w:rPr>
              <w:t>ИЦП (2018 г.)</w:t>
            </w:r>
          </w:p>
        </w:tc>
        <w:tc>
          <w:tcPr>
            <w:tcW w:w="241" w:type="pct"/>
            <w:tcBorders>
              <w:top w:val="single" w:sz="4" w:space="0" w:color="auto"/>
              <w:left w:val="nil"/>
              <w:bottom w:val="single" w:sz="4" w:space="0" w:color="auto"/>
              <w:right w:val="single" w:sz="4" w:space="0" w:color="auto"/>
            </w:tcBorders>
            <w:shd w:val="clear" w:color="auto" w:fill="auto"/>
            <w:vAlign w:val="center"/>
            <w:hideMark/>
          </w:tcPr>
          <w:p w14:paraId="1DE28898" w14:textId="77777777" w:rsidR="005E71C1" w:rsidRPr="005E71C1" w:rsidRDefault="005E71C1" w:rsidP="005E71C1">
            <w:pPr>
              <w:spacing w:line="276" w:lineRule="auto"/>
              <w:jc w:val="center"/>
              <w:rPr>
                <w:b/>
                <w:bCs/>
                <w:color w:val="000000"/>
                <w:sz w:val="20"/>
                <w:szCs w:val="20"/>
              </w:rPr>
            </w:pPr>
            <w:r w:rsidRPr="005E71C1">
              <w:rPr>
                <w:b/>
                <w:bCs/>
                <w:color w:val="000000"/>
                <w:sz w:val="20"/>
                <w:szCs w:val="20"/>
              </w:rPr>
              <w:t>ИПЦ (2019 г.)</w:t>
            </w:r>
          </w:p>
        </w:tc>
        <w:tc>
          <w:tcPr>
            <w:tcW w:w="241" w:type="pct"/>
            <w:tcBorders>
              <w:top w:val="single" w:sz="4" w:space="0" w:color="auto"/>
              <w:left w:val="nil"/>
              <w:bottom w:val="single" w:sz="4" w:space="0" w:color="auto"/>
              <w:right w:val="single" w:sz="4" w:space="0" w:color="auto"/>
            </w:tcBorders>
            <w:shd w:val="clear" w:color="auto" w:fill="auto"/>
            <w:vAlign w:val="center"/>
            <w:hideMark/>
          </w:tcPr>
          <w:p w14:paraId="169EE9E4" w14:textId="77777777" w:rsidR="005E71C1" w:rsidRPr="005E71C1" w:rsidRDefault="005E71C1" w:rsidP="005E71C1">
            <w:pPr>
              <w:spacing w:line="276" w:lineRule="auto"/>
              <w:jc w:val="center"/>
              <w:rPr>
                <w:b/>
                <w:bCs/>
                <w:color w:val="000000"/>
                <w:sz w:val="20"/>
                <w:szCs w:val="20"/>
              </w:rPr>
            </w:pPr>
            <w:r w:rsidRPr="005E71C1">
              <w:rPr>
                <w:b/>
                <w:bCs/>
                <w:color w:val="000000"/>
                <w:sz w:val="20"/>
                <w:szCs w:val="20"/>
              </w:rPr>
              <w:t>ИЦП (2020 г.)</w:t>
            </w:r>
          </w:p>
        </w:tc>
        <w:tc>
          <w:tcPr>
            <w:tcW w:w="241" w:type="pct"/>
            <w:tcBorders>
              <w:top w:val="single" w:sz="4" w:space="0" w:color="auto"/>
              <w:left w:val="nil"/>
              <w:bottom w:val="single" w:sz="4" w:space="0" w:color="auto"/>
              <w:right w:val="single" w:sz="4" w:space="0" w:color="auto"/>
            </w:tcBorders>
            <w:shd w:val="clear" w:color="auto" w:fill="auto"/>
            <w:vAlign w:val="center"/>
            <w:hideMark/>
          </w:tcPr>
          <w:p w14:paraId="697F8BEB" w14:textId="77777777" w:rsidR="005E71C1" w:rsidRPr="005E71C1" w:rsidRDefault="005E71C1" w:rsidP="005E71C1">
            <w:pPr>
              <w:spacing w:line="276" w:lineRule="auto"/>
              <w:jc w:val="center"/>
              <w:rPr>
                <w:b/>
                <w:bCs/>
                <w:color w:val="000000"/>
                <w:sz w:val="20"/>
                <w:szCs w:val="20"/>
              </w:rPr>
            </w:pPr>
            <w:r w:rsidRPr="005E71C1">
              <w:rPr>
                <w:b/>
                <w:bCs/>
                <w:color w:val="000000"/>
                <w:sz w:val="20"/>
                <w:szCs w:val="20"/>
              </w:rPr>
              <w:t>ИЦП (2021 г.)</w:t>
            </w:r>
          </w:p>
        </w:tc>
        <w:tc>
          <w:tcPr>
            <w:tcW w:w="423" w:type="pct"/>
            <w:tcBorders>
              <w:top w:val="single" w:sz="4" w:space="0" w:color="auto"/>
              <w:left w:val="nil"/>
              <w:bottom w:val="single" w:sz="4" w:space="0" w:color="auto"/>
              <w:right w:val="single" w:sz="4" w:space="0" w:color="auto"/>
            </w:tcBorders>
            <w:shd w:val="clear" w:color="auto" w:fill="auto"/>
            <w:vAlign w:val="center"/>
            <w:hideMark/>
          </w:tcPr>
          <w:p w14:paraId="5D27AA22"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Цена по состоянию на 01.01.2021, тыс. руб.</w:t>
            </w:r>
          </w:p>
        </w:tc>
      </w:tr>
      <w:tr w:rsidR="005E71C1" w:rsidRPr="005E71C1" w14:paraId="6A43A2CF" w14:textId="77777777" w:rsidTr="00B82833">
        <w:trPr>
          <w:trHeight w:val="630"/>
        </w:trPr>
        <w:tc>
          <w:tcPr>
            <w:tcW w:w="5000" w:type="pct"/>
            <w:gridSpan w:val="14"/>
            <w:tcBorders>
              <w:top w:val="single" w:sz="4" w:space="0" w:color="auto"/>
              <w:left w:val="single" w:sz="4" w:space="0" w:color="auto"/>
              <w:bottom w:val="single" w:sz="4" w:space="0" w:color="auto"/>
              <w:right w:val="single" w:sz="4" w:space="0" w:color="000000"/>
            </w:tcBorders>
            <w:shd w:val="clear" w:color="000000" w:fill="D9D9D9"/>
            <w:vAlign w:val="center"/>
            <w:hideMark/>
          </w:tcPr>
          <w:p w14:paraId="60D1C371" w14:textId="77777777" w:rsidR="005E71C1" w:rsidRPr="005E71C1" w:rsidRDefault="005E71C1" w:rsidP="005E71C1">
            <w:pPr>
              <w:spacing w:line="276" w:lineRule="auto"/>
              <w:rPr>
                <w:color w:val="000000"/>
                <w:sz w:val="22"/>
                <w:szCs w:val="22"/>
              </w:rPr>
            </w:pPr>
            <w:r w:rsidRPr="005E71C1">
              <w:rPr>
                <w:color w:val="000000"/>
                <w:sz w:val="22"/>
                <w:szCs w:val="22"/>
              </w:rPr>
              <w:t>Организация двух независимых каналов связи от ПС 35 кВ Бускускан до ДС ЦУС филиала ПАО «Россети Сибирь» - «Кузбассэнерго - РЭС», исключающих возможность одновременного отказа (вывода из работы) по общей причине, для реализации дистанционного ввода графиков временного отключения потребления и для сбора и передачи телеметрической информации (4,612 км)</w:t>
            </w:r>
          </w:p>
        </w:tc>
      </w:tr>
      <w:tr w:rsidR="005E71C1" w:rsidRPr="005E71C1" w14:paraId="6C2F7F93" w14:textId="77777777" w:rsidTr="00B82833">
        <w:trPr>
          <w:trHeight w:val="615"/>
        </w:trPr>
        <w:tc>
          <w:tcPr>
            <w:tcW w:w="180" w:type="pct"/>
            <w:vMerge w:val="restart"/>
            <w:tcBorders>
              <w:top w:val="nil"/>
              <w:left w:val="single" w:sz="4" w:space="0" w:color="auto"/>
              <w:bottom w:val="single" w:sz="4" w:space="0" w:color="auto"/>
              <w:right w:val="single" w:sz="4" w:space="0" w:color="auto"/>
            </w:tcBorders>
            <w:shd w:val="clear" w:color="auto" w:fill="auto"/>
            <w:vAlign w:val="center"/>
            <w:hideMark/>
          </w:tcPr>
          <w:p w14:paraId="3FC9DA75" w14:textId="77777777" w:rsidR="005E71C1" w:rsidRPr="005E71C1" w:rsidRDefault="005E71C1" w:rsidP="005E71C1">
            <w:pPr>
              <w:spacing w:line="276" w:lineRule="auto"/>
              <w:jc w:val="center"/>
              <w:rPr>
                <w:color w:val="000000"/>
                <w:sz w:val="22"/>
                <w:szCs w:val="22"/>
              </w:rPr>
            </w:pPr>
            <w:r w:rsidRPr="005E71C1">
              <w:rPr>
                <w:color w:val="000000"/>
                <w:sz w:val="22"/>
                <w:szCs w:val="22"/>
              </w:rPr>
              <w:t>1</w:t>
            </w:r>
          </w:p>
        </w:tc>
        <w:tc>
          <w:tcPr>
            <w:tcW w:w="624" w:type="pct"/>
            <w:vMerge w:val="restart"/>
            <w:tcBorders>
              <w:top w:val="nil"/>
              <w:left w:val="single" w:sz="4" w:space="0" w:color="auto"/>
              <w:bottom w:val="single" w:sz="4" w:space="0" w:color="auto"/>
              <w:right w:val="single" w:sz="4" w:space="0" w:color="auto"/>
            </w:tcBorders>
            <w:shd w:val="clear" w:color="auto" w:fill="auto"/>
            <w:vAlign w:val="center"/>
            <w:hideMark/>
          </w:tcPr>
          <w:p w14:paraId="3DCE8CA0" w14:textId="77777777" w:rsidR="005E71C1" w:rsidRPr="005E71C1" w:rsidRDefault="005E71C1" w:rsidP="005E71C1">
            <w:pPr>
              <w:spacing w:line="276" w:lineRule="auto"/>
              <w:jc w:val="center"/>
              <w:rPr>
                <w:color w:val="000000"/>
                <w:sz w:val="22"/>
                <w:szCs w:val="22"/>
              </w:rPr>
            </w:pPr>
            <w:r w:rsidRPr="005E71C1">
              <w:rPr>
                <w:color w:val="000000"/>
                <w:sz w:val="22"/>
                <w:szCs w:val="22"/>
              </w:rPr>
              <w:t>Объем финансовых потребностей на строительство (реконструкцию, техническое перевооружение) объектов электросетевого хозяйства в части систем связи</w:t>
            </w:r>
          </w:p>
        </w:tc>
        <w:tc>
          <w:tcPr>
            <w:tcW w:w="971" w:type="pct"/>
            <w:tcBorders>
              <w:top w:val="nil"/>
              <w:left w:val="nil"/>
              <w:bottom w:val="single" w:sz="4" w:space="0" w:color="auto"/>
              <w:right w:val="single" w:sz="4" w:space="0" w:color="auto"/>
            </w:tcBorders>
            <w:shd w:val="clear" w:color="auto" w:fill="auto"/>
            <w:vAlign w:val="center"/>
            <w:hideMark/>
          </w:tcPr>
          <w:p w14:paraId="37F5B2F6" w14:textId="77777777" w:rsidR="005E71C1" w:rsidRPr="005E71C1" w:rsidRDefault="005E71C1" w:rsidP="005E71C1">
            <w:pPr>
              <w:spacing w:line="276" w:lineRule="auto"/>
              <w:rPr>
                <w:color w:val="000000"/>
                <w:sz w:val="22"/>
                <w:szCs w:val="22"/>
              </w:rPr>
            </w:pPr>
            <w:r w:rsidRPr="005E71C1">
              <w:rPr>
                <w:color w:val="000000"/>
                <w:sz w:val="22"/>
                <w:szCs w:val="22"/>
              </w:rPr>
              <w:t>УНЦ системы высокочастотной (далее - ВЧ) связи 35 - 750 кВ</w:t>
            </w:r>
          </w:p>
        </w:tc>
        <w:tc>
          <w:tcPr>
            <w:tcW w:w="164" w:type="pct"/>
            <w:tcBorders>
              <w:top w:val="nil"/>
              <w:left w:val="nil"/>
              <w:bottom w:val="single" w:sz="4" w:space="0" w:color="auto"/>
              <w:right w:val="single" w:sz="4" w:space="0" w:color="auto"/>
            </w:tcBorders>
            <w:shd w:val="clear" w:color="auto" w:fill="auto"/>
            <w:vAlign w:val="center"/>
            <w:hideMark/>
          </w:tcPr>
          <w:p w14:paraId="67DF633A" w14:textId="77777777" w:rsidR="005E71C1" w:rsidRPr="005E71C1" w:rsidRDefault="005E71C1" w:rsidP="005E71C1">
            <w:pPr>
              <w:spacing w:line="276" w:lineRule="auto"/>
              <w:jc w:val="center"/>
              <w:rPr>
                <w:color w:val="000000"/>
                <w:sz w:val="22"/>
                <w:szCs w:val="22"/>
              </w:rPr>
            </w:pPr>
            <w:r w:rsidRPr="005E71C1">
              <w:rPr>
                <w:color w:val="000000"/>
                <w:sz w:val="22"/>
                <w:szCs w:val="22"/>
              </w:rPr>
              <w:t>А6</w:t>
            </w:r>
          </w:p>
        </w:tc>
        <w:tc>
          <w:tcPr>
            <w:tcW w:w="268" w:type="pct"/>
            <w:tcBorders>
              <w:top w:val="nil"/>
              <w:left w:val="nil"/>
              <w:bottom w:val="single" w:sz="4" w:space="0" w:color="auto"/>
              <w:right w:val="single" w:sz="4" w:space="0" w:color="auto"/>
            </w:tcBorders>
            <w:shd w:val="clear" w:color="auto" w:fill="auto"/>
            <w:vAlign w:val="center"/>
            <w:hideMark/>
          </w:tcPr>
          <w:p w14:paraId="7FEE9C6E" w14:textId="77777777" w:rsidR="005E71C1" w:rsidRPr="005E71C1" w:rsidRDefault="005E71C1" w:rsidP="005E71C1">
            <w:pPr>
              <w:spacing w:line="276" w:lineRule="auto"/>
              <w:jc w:val="center"/>
              <w:rPr>
                <w:color w:val="000000"/>
                <w:sz w:val="22"/>
                <w:szCs w:val="22"/>
              </w:rPr>
            </w:pPr>
            <w:r w:rsidRPr="005E71C1">
              <w:rPr>
                <w:color w:val="000000"/>
                <w:sz w:val="22"/>
                <w:szCs w:val="22"/>
              </w:rPr>
              <w:t>А6-01</w:t>
            </w:r>
          </w:p>
        </w:tc>
        <w:tc>
          <w:tcPr>
            <w:tcW w:w="259" w:type="pct"/>
            <w:tcBorders>
              <w:top w:val="nil"/>
              <w:left w:val="nil"/>
              <w:bottom w:val="single" w:sz="4" w:space="0" w:color="auto"/>
              <w:right w:val="single" w:sz="4" w:space="0" w:color="auto"/>
            </w:tcBorders>
            <w:shd w:val="clear" w:color="auto" w:fill="auto"/>
            <w:vAlign w:val="center"/>
            <w:hideMark/>
          </w:tcPr>
          <w:p w14:paraId="7FF42B88" w14:textId="77777777" w:rsidR="005E71C1" w:rsidRPr="005E71C1" w:rsidRDefault="005E71C1" w:rsidP="005E71C1">
            <w:pPr>
              <w:spacing w:line="276" w:lineRule="auto"/>
              <w:jc w:val="center"/>
              <w:rPr>
                <w:color w:val="000000"/>
                <w:sz w:val="22"/>
                <w:szCs w:val="22"/>
              </w:rPr>
            </w:pPr>
            <w:r w:rsidRPr="005E71C1">
              <w:rPr>
                <w:color w:val="000000"/>
                <w:sz w:val="22"/>
                <w:szCs w:val="22"/>
              </w:rPr>
              <w:t>1 908</w:t>
            </w:r>
          </w:p>
        </w:tc>
        <w:tc>
          <w:tcPr>
            <w:tcW w:w="164" w:type="pct"/>
            <w:tcBorders>
              <w:top w:val="nil"/>
              <w:left w:val="nil"/>
              <w:bottom w:val="single" w:sz="4" w:space="0" w:color="auto"/>
              <w:right w:val="single" w:sz="4" w:space="0" w:color="auto"/>
            </w:tcBorders>
            <w:shd w:val="clear" w:color="auto" w:fill="auto"/>
            <w:vAlign w:val="center"/>
            <w:hideMark/>
          </w:tcPr>
          <w:p w14:paraId="5536FF1C" w14:textId="77777777" w:rsidR="005E71C1" w:rsidRPr="005E71C1" w:rsidRDefault="005E71C1" w:rsidP="005E71C1">
            <w:pPr>
              <w:spacing w:line="276" w:lineRule="auto"/>
              <w:jc w:val="center"/>
              <w:rPr>
                <w:color w:val="000000"/>
                <w:sz w:val="22"/>
                <w:szCs w:val="22"/>
              </w:rPr>
            </w:pPr>
            <w:r w:rsidRPr="005E71C1">
              <w:rPr>
                <w:color w:val="000000"/>
                <w:sz w:val="22"/>
                <w:szCs w:val="22"/>
              </w:rPr>
              <w:t>1</w:t>
            </w:r>
          </w:p>
        </w:tc>
        <w:tc>
          <w:tcPr>
            <w:tcW w:w="560" w:type="pct"/>
            <w:tcBorders>
              <w:top w:val="nil"/>
              <w:left w:val="nil"/>
              <w:bottom w:val="single" w:sz="4" w:space="0" w:color="auto"/>
              <w:right w:val="single" w:sz="4" w:space="0" w:color="auto"/>
            </w:tcBorders>
            <w:shd w:val="clear" w:color="auto" w:fill="auto"/>
            <w:vAlign w:val="center"/>
            <w:hideMark/>
          </w:tcPr>
          <w:p w14:paraId="39E5B501" w14:textId="77777777" w:rsidR="005E71C1" w:rsidRPr="005E71C1" w:rsidRDefault="005E71C1" w:rsidP="005E71C1">
            <w:pPr>
              <w:spacing w:line="276" w:lineRule="auto"/>
              <w:jc w:val="center"/>
              <w:rPr>
                <w:color w:val="000000"/>
                <w:sz w:val="22"/>
                <w:szCs w:val="22"/>
              </w:rPr>
            </w:pPr>
            <w:r w:rsidRPr="005E71C1">
              <w:rPr>
                <w:color w:val="000000"/>
                <w:sz w:val="22"/>
                <w:szCs w:val="22"/>
              </w:rPr>
              <w:t>1,04</w:t>
            </w:r>
          </w:p>
        </w:tc>
        <w:tc>
          <w:tcPr>
            <w:tcW w:w="423" w:type="pct"/>
            <w:tcBorders>
              <w:top w:val="nil"/>
              <w:left w:val="nil"/>
              <w:bottom w:val="single" w:sz="4" w:space="0" w:color="auto"/>
              <w:right w:val="single" w:sz="4" w:space="0" w:color="auto"/>
            </w:tcBorders>
            <w:shd w:val="clear" w:color="auto" w:fill="auto"/>
            <w:vAlign w:val="center"/>
            <w:hideMark/>
          </w:tcPr>
          <w:p w14:paraId="3C5DCD6B" w14:textId="77777777" w:rsidR="005E71C1" w:rsidRPr="005E71C1" w:rsidRDefault="005E71C1" w:rsidP="005E71C1">
            <w:pPr>
              <w:spacing w:line="276" w:lineRule="auto"/>
              <w:jc w:val="right"/>
              <w:rPr>
                <w:color w:val="000000"/>
                <w:sz w:val="22"/>
                <w:szCs w:val="22"/>
              </w:rPr>
            </w:pPr>
            <w:r w:rsidRPr="005E71C1">
              <w:rPr>
                <w:color w:val="000000"/>
                <w:sz w:val="22"/>
                <w:szCs w:val="22"/>
              </w:rPr>
              <w:t>1 984,32</w:t>
            </w:r>
          </w:p>
        </w:tc>
        <w:tc>
          <w:tcPr>
            <w:tcW w:w="241" w:type="pct"/>
            <w:tcBorders>
              <w:top w:val="nil"/>
              <w:left w:val="nil"/>
              <w:bottom w:val="single" w:sz="4" w:space="0" w:color="auto"/>
              <w:right w:val="single" w:sz="4" w:space="0" w:color="auto"/>
            </w:tcBorders>
            <w:shd w:val="clear" w:color="auto" w:fill="auto"/>
            <w:vAlign w:val="center"/>
            <w:hideMark/>
          </w:tcPr>
          <w:p w14:paraId="759E447B" w14:textId="77777777" w:rsidR="005E71C1" w:rsidRPr="005E71C1" w:rsidRDefault="005E71C1" w:rsidP="005E71C1">
            <w:pPr>
              <w:spacing w:line="276" w:lineRule="auto"/>
              <w:jc w:val="center"/>
              <w:rPr>
                <w:color w:val="000000"/>
                <w:sz w:val="22"/>
                <w:szCs w:val="22"/>
              </w:rPr>
            </w:pPr>
            <w:r w:rsidRPr="005E71C1">
              <w:rPr>
                <w:color w:val="000000"/>
                <w:sz w:val="22"/>
                <w:szCs w:val="22"/>
              </w:rPr>
              <w:t>1,051</w:t>
            </w:r>
          </w:p>
        </w:tc>
        <w:tc>
          <w:tcPr>
            <w:tcW w:w="241" w:type="pct"/>
            <w:tcBorders>
              <w:top w:val="nil"/>
              <w:left w:val="nil"/>
              <w:bottom w:val="single" w:sz="4" w:space="0" w:color="auto"/>
              <w:right w:val="single" w:sz="4" w:space="0" w:color="auto"/>
            </w:tcBorders>
            <w:shd w:val="clear" w:color="auto" w:fill="auto"/>
            <w:vAlign w:val="center"/>
            <w:hideMark/>
          </w:tcPr>
          <w:p w14:paraId="53B60EE1" w14:textId="77777777" w:rsidR="005E71C1" w:rsidRPr="005E71C1" w:rsidRDefault="005E71C1" w:rsidP="005E71C1">
            <w:pPr>
              <w:spacing w:line="276" w:lineRule="auto"/>
              <w:jc w:val="center"/>
              <w:rPr>
                <w:color w:val="000000"/>
                <w:sz w:val="22"/>
                <w:szCs w:val="22"/>
              </w:rPr>
            </w:pPr>
            <w:r w:rsidRPr="005E71C1">
              <w:rPr>
                <w:color w:val="000000"/>
                <w:sz w:val="22"/>
                <w:szCs w:val="22"/>
              </w:rPr>
              <w:t>1,070</w:t>
            </w:r>
          </w:p>
        </w:tc>
        <w:tc>
          <w:tcPr>
            <w:tcW w:w="241" w:type="pct"/>
            <w:tcBorders>
              <w:top w:val="nil"/>
              <w:left w:val="nil"/>
              <w:bottom w:val="single" w:sz="4" w:space="0" w:color="auto"/>
              <w:right w:val="single" w:sz="4" w:space="0" w:color="auto"/>
            </w:tcBorders>
            <w:shd w:val="clear" w:color="auto" w:fill="auto"/>
            <w:vAlign w:val="center"/>
            <w:hideMark/>
          </w:tcPr>
          <w:p w14:paraId="0A65B2AC" w14:textId="77777777" w:rsidR="005E71C1" w:rsidRPr="005E71C1" w:rsidRDefault="005E71C1" w:rsidP="005E71C1">
            <w:pPr>
              <w:spacing w:line="276" w:lineRule="auto"/>
              <w:jc w:val="center"/>
              <w:rPr>
                <w:color w:val="000000"/>
                <w:sz w:val="22"/>
                <w:szCs w:val="22"/>
              </w:rPr>
            </w:pPr>
            <w:r w:rsidRPr="005E71C1">
              <w:rPr>
                <w:color w:val="000000"/>
                <w:sz w:val="22"/>
                <w:szCs w:val="22"/>
              </w:rPr>
              <w:t>1,071</w:t>
            </w:r>
          </w:p>
        </w:tc>
        <w:tc>
          <w:tcPr>
            <w:tcW w:w="241" w:type="pct"/>
            <w:tcBorders>
              <w:top w:val="nil"/>
              <w:left w:val="nil"/>
              <w:bottom w:val="single" w:sz="4" w:space="0" w:color="auto"/>
              <w:right w:val="single" w:sz="4" w:space="0" w:color="auto"/>
            </w:tcBorders>
            <w:shd w:val="clear" w:color="auto" w:fill="auto"/>
            <w:vAlign w:val="center"/>
            <w:hideMark/>
          </w:tcPr>
          <w:p w14:paraId="7A84174B" w14:textId="77777777" w:rsidR="005E71C1" w:rsidRPr="005E71C1" w:rsidRDefault="005E71C1" w:rsidP="005E71C1">
            <w:pPr>
              <w:spacing w:line="276" w:lineRule="auto"/>
              <w:jc w:val="center"/>
              <w:rPr>
                <w:color w:val="000000"/>
                <w:sz w:val="22"/>
                <w:szCs w:val="22"/>
              </w:rPr>
            </w:pPr>
            <w:r w:rsidRPr="005E71C1">
              <w:rPr>
                <w:color w:val="000000"/>
                <w:sz w:val="22"/>
                <w:szCs w:val="22"/>
              </w:rPr>
              <w:t>1,069</w:t>
            </w:r>
          </w:p>
        </w:tc>
        <w:tc>
          <w:tcPr>
            <w:tcW w:w="423" w:type="pct"/>
            <w:tcBorders>
              <w:top w:val="nil"/>
              <w:left w:val="nil"/>
              <w:bottom w:val="single" w:sz="4" w:space="0" w:color="auto"/>
              <w:right w:val="single" w:sz="4" w:space="0" w:color="auto"/>
            </w:tcBorders>
            <w:shd w:val="clear" w:color="auto" w:fill="auto"/>
            <w:vAlign w:val="center"/>
            <w:hideMark/>
          </w:tcPr>
          <w:p w14:paraId="387E9BE5" w14:textId="77777777" w:rsidR="005E71C1" w:rsidRPr="005E71C1" w:rsidRDefault="005E71C1" w:rsidP="005E71C1">
            <w:pPr>
              <w:spacing w:line="276" w:lineRule="auto"/>
              <w:jc w:val="right"/>
              <w:rPr>
                <w:color w:val="000000"/>
                <w:sz w:val="22"/>
                <w:szCs w:val="22"/>
              </w:rPr>
            </w:pPr>
            <w:r w:rsidRPr="005E71C1">
              <w:rPr>
                <w:color w:val="000000"/>
                <w:sz w:val="22"/>
                <w:szCs w:val="22"/>
              </w:rPr>
              <w:t>2 554,85</w:t>
            </w:r>
          </w:p>
        </w:tc>
      </w:tr>
      <w:tr w:rsidR="005E71C1" w:rsidRPr="005E71C1" w14:paraId="2C52A7DD" w14:textId="77777777" w:rsidTr="00B82833">
        <w:trPr>
          <w:trHeight w:val="615"/>
        </w:trPr>
        <w:tc>
          <w:tcPr>
            <w:tcW w:w="180" w:type="pct"/>
            <w:vMerge/>
            <w:tcBorders>
              <w:top w:val="nil"/>
              <w:left w:val="single" w:sz="4" w:space="0" w:color="auto"/>
              <w:bottom w:val="single" w:sz="4" w:space="0" w:color="auto"/>
              <w:right w:val="single" w:sz="4" w:space="0" w:color="auto"/>
            </w:tcBorders>
            <w:vAlign w:val="center"/>
            <w:hideMark/>
          </w:tcPr>
          <w:p w14:paraId="753E0D01" w14:textId="77777777" w:rsidR="005E71C1" w:rsidRPr="005E71C1" w:rsidRDefault="005E71C1" w:rsidP="005E71C1">
            <w:pPr>
              <w:spacing w:line="276" w:lineRule="auto"/>
              <w:rPr>
                <w:color w:val="000000"/>
                <w:sz w:val="22"/>
                <w:szCs w:val="22"/>
              </w:rPr>
            </w:pPr>
          </w:p>
        </w:tc>
        <w:tc>
          <w:tcPr>
            <w:tcW w:w="624" w:type="pct"/>
            <w:vMerge/>
            <w:tcBorders>
              <w:top w:val="nil"/>
              <w:left w:val="single" w:sz="4" w:space="0" w:color="auto"/>
              <w:bottom w:val="single" w:sz="4" w:space="0" w:color="auto"/>
              <w:right w:val="single" w:sz="4" w:space="0" w:color="auto"/>
            </w:tcBorders>
            <w:vAlign w:val="center"/>
            <w:hideMark/>
          </w:tcPr>
          <w:p w14:paraId="6885E110" w14:textId="77777777" w:rsidR="005E71C1" w:rsidRPr="005E71C1" w:rsidRDefault="005E71C1" w:rsidP="005E71C1">
            <w:pPr>
              <w:spacing w:line="276" w:lineRule="auto"/>
              <w:rPr>
                <w:color w:val="000000"/>
                <w:sz w:val="22"/>
                <w:szCs w:val="22"/>
              </w:rPr>
            </w:pPr>
          </w:p>
        </w:tc>
        <w:tc>
          <w:tcPr>
            <w:tcW w:w="971" w:type="pct"/>
            <w:tcBorders>
              <w:top w:val="nil"/>
              <w:left w:val="nil"/>
              <w:bottom w:val="single" w:sz="4" w:space="0" w:color="auto"/>
              <w:right w:val="single" w:sz="4" w:space="0" w:color="auto"/>
            </w:tcBorders>
            <w:shd w:val="clear" w:color="auto" w:fill="auto"/>
            <w:vAlign w:val="center"/>
            <w:hideMark/>
          </w:tcPr>
          <w:p w14:paraId="73180CD5" w14:textId="77777777" w:rsidR="005E71C1" w:rsidRPr="005E71C1" w:rsidRDefault="005E71C1" w:rsidP="005E71C1">
            <w:pPr>
              <w:spacing w:line="276" w:lineRule="auto"/>
              <w:rPr>
                <w:color w:val="000000"/>
                <w:sz w:val="22"/>
                <w:szCs w:val="22"/>
              </w:rPr>
            </w:pPr>
            <w:r w:rsidRPr="005E71C1">
              <w:rPr>
                <w:color w:val="000000"/>
                <w:sz w:val="22"/>
                <w:szCs w:val="22"/>
              </w:rPr>
              <w:t>УНЦ волоконно-оптической системы передачи (далее - ВОСП)</w:t>
            </w:r>
          </w:p>
        </w:tc>
        <w:tc>
          <w:tcPr>
            <w:tcW w:w="164" w:type="pct"/>
            <w:tcBorders>
              <w:top w:val="nil"/>
              <w:left w:val="nil"/>
              <w:bottom w:val="single" w:sz="4" w:space="0" w:color="auto"/>
              <w:right w:val="single" w:sz="4" w:space="0" w:color="auto"/>
            </w:tcBorders>
            <w:shd w:val="clear" w:color="auto" w:fill="auto"/>
            <w:vAlign w:val="center"/>
            <w:hideMark/>
          </w:tcPr>
          <w:p w14:paraId="7CB14867" w14:textId="77777777" w:rsidR="005E71C1" w:rsidRPr="005E71C1" w:rsidRDefault="005E71C1" w:rsidP="005E71C1">
            <w:pPr>
              <w:spacing w:line="276" w:lineRule="auto"/>
              <w:jc w:val="center"/>
              <w:rPr>
                <w:color w:val="000000"/>
                <w:sz w:val="22"/>
                <w:szCs w:val="22"/>
              </w:rPr>
            </w:pPr>
            <w:r w:rsidRPr="005E71C1">
              <w:rPr>
                <w:color w:val="000000"/>
                <w:sz w:val="22"/>
                <w:szCs w:val="22"/>
              </w:rPr>
              <w:t>А7</w:t>
            </w:r>
          </w:p>
        </w:tc>
        <w:tc>
          <w:tcPr>
            <w:tcW w:w="268" w:type="pct"/>
            <w:tcBorders>
              <w:top w:val="nil"/>
              <w:left w:val="nil"/>
              <w:bottom w:val="single" w:sz="4" w:space="0" w:color="auto"/>
              <w:right w:val="single" w:sz="4" w:space="0" w:color="auto"/>
            </w:tcBorders>
            <w:shd w:val="clear" w:color="auto" w:fill="auto"/>
            <w:vAlign w:val="center"/>
            <w:hideMark/>
          </w:tcPr>
          <w:p w14:paraId="38338F87" w14:textId="77777777" w:rsidR="005E71C1" w:rsidRPr="005E71C1" w:rsidRDefault="005E71C1" w:rsidP="005E71C1">
            <w:pPr>
              <w:spacing w:line="276" w:lineRule="auto"/>
              <w:jc w:val="center"/>
              <w:rPr>
                <w:color w:val="000000"/>
                <w:sz w:val="22"/>
                <w:szCs w:val="22"/>
              </w:rPr>
            </w:pPr>
            <w:r w:rsidRPr="005E71C1">
              <w:rPr>
                <w:color w:val="000000"/>
                <w:sz w:val="22"/>
                <w:szCs w:val="22"/>
              </w:rPr>
              <w:t>-</w:t>
            </w:r>
          </w:p>
        </w:tc>
        <w:tc>
          <w:tcPr>
            <w:tcW w:w="259" w:type="pct"/>
            <w:tcBorders>
              <w:top w:val="nil"/>
              <w:left w:val="nil"/>
              <w:bottom w:val="single" w:sz="4" w:space="0" w:color="auto"/>
              <w:right w:val="single" w:sz="4" w:space="0" w:color="auto"/>
            </w:tcBorders>
            <w:shd w:val="clear" w:color="auto" w:fill="auto"/>
            <w:vAlign w:val="center"/>
            <w:hideMark/>
          </w:tcPr>
          <w:p w14:paraId="2D160E7A" w14:textId="77777777" w:rsidR="005E71C1" w:rsidRPr="005E71C1" w:rsidRDefault="005E71C1" w:rsidP="005E71C1">
            <w:pPr>
              <w:spacing w:line="276" w:lineRule="auto"/>
              <w:jc w:val="center"/>
              <w:rPr>
                <w:color w:val="000000"/>
                <w:sz w:val="22"/>
                <w:szCs w:val="22"/>
              </w:rPr>
            </w:pPr>
            <w:r w:rsidRPr="005E71C1">
              <w:rPr>
                <w:color w:val="000000"/>
                <w:sz w:val="22"/>
                <w:szCs w:val="22"/>
              </w:rPr>
              <w:t>-</w:t>
            </w:r>
          </w:p>
        </w:tc>
        <w:tc>
          <w:tcPr>
            <w:tcW w:w="164" w:type="pct"/>
            <w:tcBorders>
              <w:top w:val="nil"/>
              <w:left w:val="nil"/>
              <w:bottom w:val="single" w:sz="4" w:space="0" w:color="auto"/>
              <w:right w:val="single" w:sz="4" w:space="0" w:color="auto"/>
            </w:tcBorders>
            <w:shd w:val="clear" w:color="auto" w:fill="auto"/>
            <w:vAlign w:val="center"/>
            <w:hideMark/>
          </w:tcPr>
          <w:p w14:paraId="42362F65" w14:textId="77777777" w:rsidR="005E71C1" w:rsidRPr="005E71C1" w:rsidRDefault="005E71C1" w:rsidP="005E71C1">
            <w:pPr>
              <w:spacing w:line="276" w:lineRule="auto"/>
              <w:jc w:val="center"/>
              <w:rPr>
                <w:color w:val="000000"/>
                <w:sz w:val="22"/>
                <w:szCs w:val="22"/>
              </w:rPr>
            </w:pPr>
            <w:r w:rsidRPr="005E71C1">
              <w:rPr>
                <w:color w:val="000000"/>
                <w:sz w:val="22"/>
                <w:szCs w:val="22"/>
              </w:rPr>
              <w:t>-</w:t>
            </w:r>
          </w:p>
        </w:tc>
        <w:tc>
          <w:tcPr>
            <w:tcW w:w="560" w:type="pct"/>
            <w:tcBorders>
              <w:top w:val="nil"/>
              <w:left w:val="nil"/>
              <w:bottom w:val="single" w:sz="4" w:space="0" w:color="auto"/>
              <w:right w:val="single" w:sz="4" w:space="0" w:color="auto"/>
            </w:tcBorders>
            <w:shd w:val="clear" w:color="auto" w:fill="auto"/>
            <w:vAlign w:val="center"/>
            <w:hideMark/>
          </w:tcPr>
          <w:p w14:paraId="33C4FDB3" w14:textId="77777777" w:rsidR="005E71C1" w:rsidRPr="005E71C1" w:rsidRDefault="005E71C1" w:rsidP="005E71C1">
            <w:pPr>
              <w:spacing w:line="276" w:lineRule="auto"/>
              <w:jc w:val="center"/>
              <w:rPr>
                <w:color w:val="000000"/>
                <w:sz w:val="22"/>
                <w:szCs w:val="22"/>
              </w:rPr>
            </w:pPr>
            <w:r w:rsidRPr="005E71C1">
              <w:rPr>
                <w:color w:val="000000"/>
                <w:sz w:val="22"/>
                <w:szCs w:val="22"/>
              </w:rPr>
              <w:t>-</w:t>
            </w:r>
          </w:p>
        </w:tc>
        <w:tc>
          <w:tcPr>
            <w:tcW w:w="423" w:type="pct"/>
            <w:tcBorders>
              <w:top w:val="nil"/>
              <w:left w:val="nil"/>
              <w:bottom w:val="single" w:sz="4" w:space="0" w:color="auto"/>
              <w:right w:val="single" w:sz="4" w:space="0" w:color="auto"/>
            </w:tcBorders>
            <w:shd w:val="clear" w:color="auto" w:fill="auto"/>
            <w:vAlign w:val="center"/>
            <w:hideMark/>
          </w:tcPr>
          <w:p w14:paraId="274584DC" w14:textId="77777777" w:rsidR="005E71C1" w:rsidRPr="005E71C1" w:rsidRDefault="005E71C1" w:rsidP="005E71C1">
            <w:pPr>
              <w:spacing w:line="276" w:lineRule="auto"/>
              <w:jc w:val="center"/>
              <w:rPr>
                <w:color w:val="000000"/>
                <w:sz w:val="22"/>
                <w:szCs w:val="22"/>
              </w:rPr>
            </w:pPr>
            <w:r w:rsidRPr="005E71C1">
              <w:rPr>
                <w:color w:val="000000"/>
                <w:sz w:val="22"/>
                <w:szCs w:val="22"/>
              </w:rPr>
              <w:t>-</w:t>
            </w:r>
          </w:p>
        </w:tc>
        <w:tc>
          <w:tcPr>
            <w:tcW w:w="241" w:type="pct"/>
            <w:tcBorders>
              <w:top w:val="nil"/>
              <w:left w:val="nil"/>
              <w:bottom w:val="single" w:sz="4" w:space="0" w:color="auto"/>
              <w:right w:val="single" w:sz="4" w:space="0" w:color="auto"/>
            </w:tcBorders>
            <w:shd w:val="clear" w:color="auto" w:fill="auto"/>
            <w:vAlign w:val="center"/>
            <w:hideMark/>
          </w:tcPr>
          <w:p w14:paraId="3106B4AE" w14:textId="77777777" w:rsidR="005E71C1" w:rsidRPr="005E71C1" w:rsidRDefault="005E71C1" w:rsidP="005E71C1">
            <w:pPr>
              <w:spacing w:line="276" w:lineRule="auto"/>
              <w:jc w:val="center"/>
              <w:rPr>
                <w:color w:val="000000"/>
                <w:sz w:val="22"/>
                <w:szCs w:val="22"/>
              </w:rPr>
            </w:pPr>
            <w:r w:rsidRPr="005E71C1">
              <w:rPr>
                <w:color w:val="000000"/>
                <w:sz w:val="22"/>
                <w:szCs w:val="22"/>
              </w:rPr>
              <w:t>-</w:t>
            </w:r>
          </w:p>
        </w:tc>
        <w:tc>
          <w:tcPr>
            <w:tcW w:w="241" w:type="pct"/>
            <w:tcBorders>
              <w:top w:val="nil"/>
              <w:left w:val="nil"/>
              <w:bottom w:val="single" w:sz="4" w:space="0" w:color="auto"/>
              <w:right w:val="single" w:sz="4" w:space="0" w:color="auto"/>
            </w:tcBorders>
            <w:shd w:val="clear" w:color="auto" w:fill="auto"/>
            <w:vAlign w:val="center"/>
            <w:hideMark/>
          </w:tcPr>
          <w:p w14:paraId="694E38FF" w14:textId="77777777" w:rsidR="005E71C1" w:rsidRPr="005E71C1" w:rsidRDefault="005E71C1" w:rsidP="005E71C1">
            <w:pPr>
              <w:spacing w:line="276" w:lineRule="auto"/>
              <w:jc w:val="center"/>
              <w:rPr>
                <w:color w:val="000000"/>
                <w:sz w:val="22"/>
                <w:szCs w:val="22"/>
              </w:rPr>
            </w:pPr>
            <w:r w:rsidRPr="005E71C1">
              <w:rPr>
                <w:color w:val="000000"/>
                <w:sz w:val="22"/>
                <w:szCs w:val="22"/>
              </w:rPr>
              <w:t>-</w:t>
            </w:r>
          </w:p>
        </w:tc>
        <w:tc>
          <w:tcPr>
            <w:tcW w:w="241" w:type="pct"/>
            <w:tcBorders>
              <w:top w:val="nil"/>
              <w:left w:val="nil"/>
              <w:bottom w:val="single" w:sz="4" w:space="0" w:color="auto"/>
              <w:right w:val="single" w:sz="4" w:space="0" w:color="auto"/>
            </w:tcBorders>
            <w:shd w:val="clear" w:color="auto" w:fill="auto"/>
            <w:vAlign w:val="center"/>
            <w:hideMark/>
          </w:tcPr>
          <w:p w14:paraId="78ED7AE8" w14:textId="77777777" w:rsidR="005E71C1" w:rsidRPr="005E71C1" w:rsidRDefault="005E71C1" w:rsidP="005E71C1">
            <w:pPr>
              <w:spacing w:line="276" w:lineRule="auto"/>
              <w:jc w:val="center"/>
              <w:rPr>
                <w:color w:val="000000"/>
                <w:sz w:val="22"/>
                <w:szCs w:val="22"/>
              </w:rPr>
            </w:pPr>
            <w:r w:rsidRPr="005E71C1">
              <w:rPr>
                <w:color w:val="000000"/>
                <w:sz w:val="22"/>
                <w:szCs w:val="22"/>
              </w:rPr>
              <w:t>-</w:t>
            </w:r>
          </w:p>
        </w:tc>
        <w:tc>
          <w:tcPr>
            <w:tcW w:w="241" w:type="pct"/>
            <w:tcBorders>
              <w:top w:val="nil"/>
              <w:left w:val="nil"/>
              <w:bottom w:val="single" w:sz="4" w:space="0" w:color="auto"/>
              <w:right w:val="single" w:sz="4" w:space="0" w:color="auto"/>
            </w:tcBorders>
            <w:shd w:val="clear" w:color="auto" w:fill="auto"/>
            <w:vAlign w:val="center"/>
            <w:hideMark/>
          </w:tcPr>
          <w:p w14:paraId="4991022D" w14:textId="77777777" w:rsidR="005E71C1" w:rsidRPr="005E71C1" w:rsidRDefault="005E71C1" w:rsidP="005E71C1">
            <w:pPr>
              <w:spacing w:line="276" w:lineRule="auto"/>
              <w:jc w:val="center"/>
              <w:rPr>
                <w:color w:val="000000"/>
                <w:sz w:val="22"/>
                <w:szCs w:val="22"/>
              </w:rPr>
            </w:pPr>
            <w:r w:rsidRPr="005E71C1">
              <w:rPr>
                <w:color w:val="000000"/>
                <w:sz w:val="22"/>
                <w:szCs w:val="22"/>
              </w:rPr>
              <w:t>-</w:t>
            </w:r>
          </w:p>
        </w:tc>
        <w:tc>
          <w:tcPr>
            <w:tcW w:w="423" w:type="pct"/>
            <w:tcBorders>
              <w:top w:val="nil"/>
              <w:left w:val="nil"/>
              <w:bottom w:val="single" w:sz="4" w:space="0" w:color="auto"/>
              <w:right w:val="single" w:sz="4" w:space="0" w:color="auto"/>
            </w:tcBorders>
            <w:shd w:val="clear" w:color="auto" w:fill="auto"/>
            <w:vAlign w:val="center"/>
            <w:hideMark/>
          </w:tcPr>
          <w:p w14:paraId="5B0D67C4" w14:textId="77777777" w:rsidR="005E71C1" w:rsidRPr="005E71C1" w:rsidRDefault="005E71C1" w:rsidP="005E71C1">
            <w:pPr>
              <w:spacing w:line="276" w:lineRule="auto"/>
              <w:jc w:val="center"/>
              <w:rPr>
                <w:color w:val="000000"/>
                <w:sz w:val="22"/>
                <w:szCs w:val="22"/>
              </w:rPr>
            </w:pPr>
            <w:r w:rsidRPr="005E71C1">
              <w:rPr>
                <w:color w:val="000000"/>
                <w:sz w:val="22"/>
                <w:szCs w:val="22"/>
              </w:rPr>
              <w:t>-</w:t>
            </w:r>
          </w:p>
        </w:tc>
      </w:tr>
      <w:tr w:rsidR="005E71C1" w:rsidRPr="005E71C1" w14:paraId="2300B3A0" w14:textId="77777777" w:rsidTr="00B82833">
        <w:trPr>
          <w:trHeight w:val="615"/>
        </w:trPr>
        <w:tc>
          <w:tcPr>
            <w:tcW w:w="180" w:type="pct"/>
            <w:vMerge/>
            <w:tcBorders>
              <w:top w:val="nil"/>
              <w:left w:val="single" w:sz="4" w:space="0" w:color="auto"/>
              <w:bottom w:val="single" w:sz="4" w:space="0" w:color="auto"/>
              <w:right w:val="single" w:sz="4" w:space="0" w:color="auto"/>
            </w:tcBorders>
            <w:vAlign w:val="center"/>
            <w:hideMark/>
          </w:tcPr>
          <w:p w14:paraId="79FEA512" w14:textId="77777777" w:rsidR="005E71C1" w:rsidRPr="005E71C1" w:rsidRDefault="005E71C1" w:rsidP="005E71C1">
            <w:pPr>
              <w:spacing w:line="276" w:lineRule="auto"/>
              <w:rPr>
                <w:color w:val="000000"/>
                <w:sz w:val="22"/>
                <w:szCs w:val="22"/>
              </w:rPr>
            </w:pPr>
          </w:p>
        </w:tc>
        <w:tc>
          <w:tcPr>
            <w:tcW w:w="624" w:type="pct"/>
            <w:vMerge/>
            <w:tcBorders>
              <w:top w:val="nil"/>
              <w:left w:val="single" w:sz="4" w:space="0" w:color="auto"/>
              <w:bottom w:val="single" w:sz="4" w:space="0" w:color="auto"/>
              <w:right w:val="single" w:sz="4" w:space="0" w:color="auto"/>
            </w:tcBorders>
            <w:vAlign w:val="center"/>
            <w:hideMark/>
          </w:tcPr>
          <w:p w14:paraId="390F90EF" w14:textId="77777777" w:rsidR="005E71C1" w:rsidRPr="005E71C1" w:rsidRDefault="005E71C1" w:rsidP="005E71C1">
            <w:pPr>
              <w:spacing w:line="276" w:lineRule="auto"/>
              <w:rPr>
                <w:color w:val="000000"/>
                <w:sz w:val="22"/>
                <w:szCs w:val="22"/>
              </w:rPr>
            </w:pPr>
          </w:p>
        </w:tc>
        <w:tc>
          <w:tcPr>
            <w:tcW w:w="971" w:type="pct"/>
            <w:tcBorders>
              <w:top w:val="nil"/>
              <w:left w:val="nil"/>
              <w:bottom w:val="single" w:sz="4" w:space="0" w:color="auto"/>
              <w:right w:val="single" w:sz="4" w:space="0" w:color="auto"/>
            </w:tcBorders>
            <w:shd w:val="clear" w:color="auto" w:fill="auto"/>
            <w:vAlign w:val="center"/>
            <w:hideMark/>
          </w:tcPr>
          <w:p w14:paraId="25380228" w14:textId="77777777" w:rsidR="005E71C1" w:rsidRPr="005E71C1" w:rsidRDefault="005E71C1" w:rsidP="005E71C1">
            <w:pPr>
              <w:spacing w:line="276" w:lineRule="auto"/>
              <w:rPr>
                <w:color w:val="000000"/>
                <w:sz w:val="22"/>
                <w:szCs w:val="22"/>
              </w:rPr>
            </w:pPr>
            <w:r w:rsidRPr="005E71C1">
              <w:rPr>
                <w:color w:val="000000"/>
                <w:sz w:val="22"/>
                <w:szCs w:val="22"/>
              </w:rPr>
              <w:t>Затраты на проектно-изыскательские работы для отдельных элементов электрических сетей</w:t>
            </w:r>
          </w:p>
        </w:tc>
        <w:tc>
          <w:tcPr>
            <w:tcW w:w="164" w:type="pct"/>
            <w:tcBorders>
              <w:top w:val="nil"/>
              <w:left w:val="nil"/>
              <w:bottom w:val="single" w:sz="4" w:space="0" w:color="auto"/>
              <w:right w:val="single" w:sz="4" w:space="0" w:color="auto"/>
            </w:tcBorders>
            <w:shd w:val="clear" w:color="auto" w:fill="auto"/>
            <w:vAlign w:val="center"/>
            <w:hideMark/>
          </w:tcPr>
          <w:p w14:paraId="70B7907F" w14:textId="77777777" w:rsidR="005E71C1" w:rsidRPr="005E71C1" w:rsidRDefault="005E71C1" w:rsidP="005E71C1">
            <w:pPr>
              <w:spacing w:line="276" w:lineRule="auto"/>
              <w:jc w:val="center"/>
              <w:rPr>
                <w:color w:val="000000"/>
                <w:sz w:val="22"/>
                <w:szCs w:val="22"/>
              </w:rPr>
            </w:pPr>
            <w:r w:rsidRPr="005E71C1">
              <w:rPr>
                <w:color w:val="000000"/>
                <w:sz w:val="22"/>
                <w:szCs w:val="22"/>
              </w:rPr>
              <w:t>П6</w:t>
            </w:r>
          </w:p>
        </w:tc>
        <w:tc>
          <w:tcPr>
            <w:tcW w:w="268" w:type="pct"/>
            <w:tcBorders>
              <w:top w:val="nil"/>
              <w:left w:val="nil"/>
              <w:bottom w:val="single" w:sz="4" w:space="0" w:color="auto"/>
              <w:right w:val="single" w:sz="4" w:space="0" w:color="auto"/>
            </w:tcBorders>
            <w:shd w:val="clear" w:color="auto" w:fill="auto"/>
            <w:vAlign w:val="center"/>
            <w:hideMark/>
          </w:tcPr>
          <w:p w14:paraId="4D2F3B6B" w14:textId="77777777" w:rsidR="005E71C1" w:rsidRPr="005E71C1" w:rsidRDefault="005E71C1" w:rsidP="005E71C1">
            <w:pPr>
              <w:spacing w:line="276" w:lineRule="auto"/>
              <w:jc w:val="center"/>
              <w:rPr>
                <w:color w:val="000000"/>
                <w:sz w:val="22"/>
                <w:szCs w:val="22"/>
              </w:rPr>
            </w:pPr>
            <w:r w:rsidRPr="005E71C1">
              <w:rPr>
                <w:color w:val="000000"/>
                <w:sz w:val="22"/>
                <w:szCs w:val="22"/>
              </w:rPr>
              <w:t>П6-06</w:t>
            </w:r>
          </w:p>
        </w:tc>
        <w:tc>
          <w:tcPr>
            <w:tcW w:w="259" w:type="pct"/>
            <w:tcBorders>
              <w:top w:val="nil"/>
              <w:left w:val="nil"/>
              <w:bottom w:val="single" w:sz="4" w:space="0" w:color="auto"/>
              <w:right w:val="single" w:sz="4" w:space="0" w:color="auto"/>
            </w:tcBorders>
            <w:shd w:val="clear" w:color="auto" w:fill="auto"/>
            <w:vAlign w:val="center"/>
            <w:hideMark/>
          </w:tcPr>
          <w:p w14:paraId="28074546" w14:textId="77777777" w:rsidR="005E71C1" w:rsidRPr="005E71C1" w:rsidRDefault="005E71C1" w:rsidP="005E71C1">
            <w:pPr>
              <w:spacing w:line="276" w:lineRule="auto"/>
              <w:jc w:val="center"/>
              <w:rPr>
                <w:color w:val="000000"/>
                <w:sz w:val="22"/>
                <w:szCs w:val="22"/>
              </w:rPr>
            </w:pPr>
            <w:r w:rsidRPr="005E71C1">
              <w:rPr>
                <w:color w:val="000000"/>
                <w:sz w:val="22"/>
                <w:szCs w:val="22"/>
              </w:rPr>
              <w:t>300</w:t>
            </w:r>
          </w:p>
        </w:tc>
        <w:tc>
          <w:tcPr>
            <w:tcW w:w="164" w:type="pct"/>
            <w:tcBorders>
              <w:top w:val="nil"/>
              <w:left w:val="nil"/>
              <w:bottom w:val="single" w:sz="4" w:space="0" w:color="auto"/>
              <w:right w:val="single" w:sz="4" w:space="0" w:color="auto"/>
            </w:tcBorders>
            <w:shd w:val="clear" w:color="auto" w:fill="auto"/>
            <w:vAlign w:val="center"/>
            <w:hideMark/>
          </w:tcPr>
          <w:p w14:paraId="39F95A42" w14:textId="77777777" w:rsidR="005E71C1" w:rsidRPr="005E71C1" w:rsidRDefault="005E71C1" w:rsidP="005E71C1">
            <w:pPr>
              <w:spacing w:line="276" w:lineRule="auto"/>
              <w:jc w:val="center"/>
              <w:rPr>
                <w:color w:val="000000"/>
                <w:sz w:val="22"/>
                <w:szCs w:val="22"/>
              </w:rPr>
            </w:pPr>
            <w:r w:rsidRPr="005E71C1">
              <w:rPr>
                <w:color w:val="000000"/>
                <w:sz w:val="22"/>
                <w:szCs w:val="22"/>
              </w:rPr>
              <w:t>1</w:t>
            </w:r>
          </w:p>
        </w:tc>
        <w:tc>
          <w:tcPr>
            <w:tcW w:w="560" w:type="pct"/>
            <w:tcBorders>
              <w:top w:val="nil"/>
              <w:left w:val="nil"/>
              <w:bottom w:val="single" w:sz="4" w:space="0" w:color="auto"/>
              <w:right w:val="single" w:sz="4" w:space="0" w:color="auto"/>
            </w:tcBorders>
            <w:shd w:val="clear" w:color="auto" w:fill="auto"/>
            <w:vAlign w:val="center"/>
            <w:hideMark/>
          </w:tcPr>
          <w:p w14:paraId="2E0868EC" w14:textId="77777777" w:rsidR="005E71C1" w:rsidRPr="005E71C1" w:rsidRDefault="005E71C1" w:rsidP="005E71C1">
            <w:pPr>
              <w:spacing w:line="276" w:lineRule="auto"/>
              <w:jc w:val="center"/>
              <w:rPr>
                <w:color w:val="000000"/>
                <w:sz w:val="22"/>
                <w:szCs w:val="22"/>
              </w:rPr>
            </w:pPr>
            <w:r w:rsidRPr="005E71C1">
              <w:rPr>
                <w:color w:val="000000"/>
                <w:sz w:val="22"/>
                <w:szCs w:val="22"/>
              </w:rPr>
              <w:t>1</w:t>
            </w:r>
          </w:p>
        </w:tc>
        <w:tc>
          <w:tcPr>
            <w:tcW w:w="423" w:type="pct"/>
            <w:tcBorders>
              <w:top w:val="nil"/>
              <w:left w:val="nil"/>
              <w:bottom w:val="single" w:sz="4" w:space="0" w:color="auto"/>
              <w:right w:val="single" w:sz="4" w:space="0" w:color="auto"/>
            </w:tcBorders>
            <w:shd w:val="clear" w:color="auto" w:fill="auto"/>
            <w:vAlign w:val="center"/>
            <w:hideMark/>
          </w:tcPr>
          <w:p w14:paraId="13AE0280" w14:textId="77777777" w:rsidR="005E71C1" w:rsidRPr="005E71C1" w:rsidRDefault="005E71C1" w:rsidP="005E71C1">
            <w:pPr>
              <w:spacing w:line="276" w:lineRule="auto"/>
              <w:jc w:val="right"/>
              <w:rPr>
                <w:color w:val="000000"/>
                <w:sz w:val="22"/>
                <w:szCs w:val="22"/>
              </w:rPr>
            </w:pPr>
            <w:r w:rsidRPr="005E71C1">
              <w:rPr>
                <w:color w:val="000000"/>
                <w:sz w:val="22"/>
                <w:szCs w:val="22"/>
              </w:rPr>
              <w:t>300,00</w:t>
            </w:r>
          </w:p>
        </w:tc>
        <w:tc>
          <w:tcPr>
            <w:tcW w:w="241" w:type="pct"/>
            <w:tcBorders>
              <w:top w:val="nil"/>
              <w:left w:val="nil"/>
              <w:bottom w:val="single" w:sz="4" w:space="0" w:color="auto"/>
              <w:right w:val="single" w:sz="4" w:space="0" w:color="auto"/>
            </w:tcBorders>
            <w:shd w:val="clear" w:color="auto" w:fill="auto"/>
            <w:vAlign w:val="center"/>
            <w:hideMark/>
          </w:tcPr>
          <w:p w14:paraId="15A29709" w14:textId="77777777" w:rsidR="005E71C1" w:rsidRPr="005E71C1" w:rsidRDefault="005E71C1" w:rsidP="005E71C1">
            <w:pPr>
              <w:spacing w:line="276" w:lineRule="auto"/>
              <w:jc w:val="center"/>
              <w:rPr>
                <w:color w:val="000000"/>
                <w:sz w:val="22"/>
                <w:szCs w:val="22"/>
              </w:rPr>
            </w:pPr>
            <w:r w:rsidRPr="005E71C1">
              <w:rPr>
                <w:color w:val="000000"/>
                <w:sz w:val="22"/>
                <w:szCs w:val="22"/>
              </w:rPr>
              <w:t>1,051</w:t>
            </w:r>
          </w:p>
        </w:tc>
        <w:tc>
          <w:tcPr>
            <w:tcW w:w="241" w:type="pct"/>
            <w:tcBorders>
              <w:top w:val="nil"/>
              <w:left w:val="nil"/>
              <w:bottom w:val="single" w:sz="4" w:space="0" w:color="auto"/>
              <w:right w:val="single" w:sz="4" w:space="0" w:color="auto"/>
            </w:tcBorders>
            <w:shd w:val="clear" w:color="auto" w:fill="auto"/>
            <w:vAlign w:val="center"/>
            <w:hideMark/>
          </w:tcPr>
          <w:p w14:paraId="1988E008" w14:textId="77777777" w:rsidR="005E71C1" w:rsidRPr="005E71C1" w:rsidRDefault="005E71C1" w:rsidP="005E71C1">
            <w:pPr>
              <w:spacing w:line="276" w:lineRule="auto"/>
              <w:jc w:val="center"/>
              <w:rPr>
                <w:color w:val="000000"/>
                <w:sz w:val="22"/>
                <w:szCs w:val="22"/>
              </w:rPr>
            </w:pPr>
            <w:r w:rsidRPr="005E71C1">
              <w:rPr>
                <w:color w:val="000000"/>
                <w:sz w:val="22"/>
                <w:szCs w:val="22"/>
              </w:rPr>
              <w:t>1,070</w:t>
            </w:r>
          </w:p>
        </w:tc>
        <w:tc>
          <w:tcPr>
            <w:tcW w:w="241" w:type="pct"/>
            <w:tcBorders>
              <w:top w:val="nil"/>
              <w:left w:val="nil"/>
              <w:bottom w:val="single" w:sz="4" w:space="0" w:color="auto"/>
              <w:right w:val="single" w:sz="4" w:space="0" w:color="auto"/>
            </w:tcBorders>
            <w:shd w:val="clear" w:color="auto" w:fill="auto"/>
            <w:vAlign w:val="center"/>
            <w:hideMark/>
          </w:tcPr>
          <w:p w14:paraId="33074961" w14:textId="77777777" w:rsidR="005E71C1" w:rsidRPr="005E71C1" w:rsidRDefault="005E71C1" w:rsidP="005E71C1">
            <w:pPr>
              <w:spacing w:line="276" w:lineRule="auto"/>
              <w:jc w:val="center"/>
              <w:rPr>
                <w:color w:val="000000"/>
                <w:sz w:val="22"/>
                <w:szCs w:val="22"/>
              </w:rPr>
            </w:pPr>
            <w:r w:rsidRPr="005E71C1">
              <w:rPr>
                <w:color w:val="000000"/>
                <w:sz w:val="22"/>
                <w:szCs w:val="22"/>
              </w:rPr>
              <w:t>1,071</w:t>
            </w:r>
          </w:p>
        </w:tc>
        <w:tc>
          <w:tcPr>
            <w:tcW w:w="241" w:type="pct"/>
            <w:tcBorders>
              <w:top w:val="nil"/>
              <w:left w:val="nil"/>
              <w:bottom w:val="single" w:sz="4" w:space="0" w:color="auto"/>
              <w:right w:val="single" w:sz="4" w:space="0" w:color="auto"/>
            </w:tcBorders>
            <w:shd w:val="clear" w:color="auto" w:fill="auto"/>
            <w:vAlign w:val="center"/>
            <w:hideMark/>
          </w:tcPr>
          <w:p w14:paraId="3996EA1A" w14:textId="77777777" w:rsidR="005E71C1" w:rsidRPr="005E71C1" w:rsidRDefault="005E71C1" w:rsidP="005E71C1">
            <w:pPr>
              <w:spacing w:line="276" w:lineRule="auto"/>
              <w:jc w:val="center"/>
              <w:rPr>
                <w:color w:val="000000"/>
                <w:sz w:val="22"/>
                <w:szCs w:val="22"/>
              </w:rPr>
            </w:pPr>
            <w:r w:rsidRPr="005E71C1">
              <w:rPr>
                <w:color w:val="000000"/>
                <w:sz w:val="22"/>
                <w:szCs w:val="22"/>
              </w:rPr>
              <w:t>1,069</w:t>
            </w:r>
          </w:p>
        </w:tc>
        <w:tc>
          <w:tcPr>
            <w:tcW w:w="423" w:type="pct"/>
            <w:tcBorders>
              <w:top w:val="nil"/>
              <w:left w:val="nil"/>
              <w:bottom w:val="single" w:sz="4" w:space="0" w:color="auto"/>
              <w:right w:val="single" w:sz="4" w:space="0" w:color="auto"/>
            </w:tcBorders>
            <w:shd w:val="clear" w:color="auto" w:fill="auto"/>
            <w:vAlign w:val="center"/>
            <w:hideMark/>
          </w:tcPr>
          <w:p w14:paraId="6D9FB571" w14:textId="77777777" w:rsidR="005E71C1" w:rsidRPr="005E71C1" w:rsidRDefault="005E71C1" w:rsidP="005E71C1">
            <w:pPr>
              <w:spacing w:line="276" w:lineRule="auto"/>
              <w:jc w:val="right"/>
              <w:rPr>
                <w:color w:val="000000"/>
                <w:sz w:val="22"/>
                <w:szCs w:val="22"/>
              </w:rPr>
            </w:pPr>
            <w:r w:rsidRPr="005E71C1">
              <w:rPr>
                <w:color w:val="000000"/>
                <w:sz w:val="22"/>
                <w:szCs w:val="22"/>
              </w:rPr>
              <w:t>386,26</w:t>
            </w:r>
          </w:p>
        </w:tc>
      </w:tr>
      <w:tr w:rsidR="005E71C1" w:rsidRPr="005E71C1" w14:paraId="0ED78798" w14:textId="77777777" w:rsidTr="00B82833">
        <w:trPr>
          <w:trHeight w:val="300"/>
        </w:trPr>
        <w:tc>
          <w:tcPr>
            <w:tcW w:w="319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CF7D977"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Всего</w:t>
            </w:r>
          </w:p>
        </w:tc>
        <w:tc>
          <w:tcPr>
            <w:tcW w:w="423" w:type="pct"/>
            <w:tcBorders>
              <w:top w:val="nil"/>
              <w:left w:val="nil"/>
              <w:bottom w:val="single" w:sz="4" w:space="0" w:color="auto"/>
              <w:right w:val="single" w:sz="4" w:space="0" w:color="auto"/>
            </w:tcBorders>
            <w:shd w:val="clear" w:color="auto" w:fill="auto"/>
            <w:vAlign w:val="center"/>
            <w:hideMark/>
          </w:tcPr>
          <w:p w14:paraId="7B5E89FC" w14:textId="77777777" w:rsidR="005E71C1" w:rsidRPr="005E71C1" w:rsidRDefault="005E71C1" w:rsidP="005E71C1">
            <w:pPr>
              <w:spacing w:line="276" w:lineRule="auto"/>
              <w:jc w:val="right"/>
              <w:rPr>
                <w:b/>
                <w:bCs/>
                <w:color w:val="000000"/>
                <w:sz w:val="22"/>
                <w:szCs w:val="22"/>
              </w:rPr>
            </w:pPr>
            <w:r w:rsidRPr="005E71C1">
              <w:rPr>
                <w:b/>
                <w:bCs/>
                <w:color w:val="000000"/>
                <w:sz w:val="22"/>
                <w:szCs w:val="22"/>
              </w:rPr>
              <w:t>2 284,32</w:t>
            </w:r>
          </w:p>
        </w:tc>
        <w:tc>
          <w:tcPr>
            <w:tcW w:w="241" w:type="pct"/>
            <w:tcBorders>
              <w:top w:val="nil"/>
              <w:left w:val="nil"/>
              <w:bottom w:val="single" w:sz="4" w:space="0" w:color="auto"/>
              <w:right w:val="single" w:sz="4" w:space="0" w:color="auto"/>
            </w:tcBorders>
            <w:shd w:val="clear" w:color="auto" w:fill="auto"/>
            <w:vAlign w:val="center"/>
            <w:hideMark/>
          </w:tcPr>
          <w:p w14:paraId="74E08E24" w14:textId="77777777" w:rsidR="005E71C1" w:rsidRPr="005E71C1" w:rsidRDefault="005E71C1" w:rsidP="005E71C1">
            <w:pPr>
              <w:spacing w:line="276" w:lineRule="auto"/>
              <w:rPr>
                <w:b/>
                <w:bCs/>
                <w:color w:val="000000"/>
                <w:sz w:val="22"/>
                <w:szCs w:val="22"/>
              </w:rPr>
            </w:pPr>
            <w:r w:rsidRPr="005E71C1">
              <w:rPr>
                <w:b/>
                <w:bCs/>
                <w:color w:val="000000"/>
                <w:sz w:val="22"/>
                <w:szCs w:val="22"/>
              </w:rPr>
              <w:t> </w:t>
            </w:r>
          </w:p>
        </w:tc>
        <w:tc>
          <w:tcPr>
            <w:tcW w:w="241" w:type="pct"/>
            <w:tcBorders>
              <w:top w:val="nil"/>
              <w:left w:val="nil"/>
              <w:bottom w:val="single" w:sz="4" w:space="0" w:color="auto"/>
              <w:right w:val="single" w:sz="4" w:space="0" w:color="auto"/>
            </w:tcBorders>
            <w:shd w:val="clear" w:color="auto" w:fill="auto"/>
            <w:vAlign w:val="center"/>
            <w:hideMark/>
          </w:tcPr>
          <w:p w14:paraId="65B9F62F" w14:textId="77777777" w:rsidR="005E71C1" w:rsidRPr="005E71C1" w:rsidRDefault="005E71C1" w:rsidP="005E71C1">
            <w:pPr>
              <w:spacing w:line="276" w:lineRule="auto"/>
              <w:rPr>
                <w:b/>
                <w:bCs/>
                <w:color w:val="000000"/>
                <w:sz w:val="22"/>
                <w:szCs w:val="22"/>
              </w:rPr>
            </w:pPr>
            <w:r w:rsidRPr="005E71C1">
              <w:rPr>
                <w:b/>
                <w:bCs/>
                <w:color w:val="000000"/>
                <w:sz w:val="22"/>
                <w:szCs w:val="22"/>
              </w:rPr>
              <w:t> </w:t>
            </w:r>
          </w:p>
        </w:tc>
        <w:tc>
          <w:tcPr>
            <w:tcW w:w="241" w:type="pct"/>
            <w:tcBorders>
              <w:top w:val="nil"/>
              <w:left w:val="nil"/>
              <w:bottom w:val="single" w:sz="4" w:space="0" w:color="auto"/>
              <w:right w:val="single" w:sz="4" w:space="0" w:color="auto"/>
            </w:tcBorders>
            <w:shd w:val="clear" w:color="auto" w:fill="auto"/>
            <w:vAlign w:val="center"/>
            <w:hideMark/>
          </w:tcPr>
          <w:p w14:paraId="2A2653B3" w14:textId="77777777" w:rsidR="005E71C1" w:rsidRPr="005E71C1" w:rsidRDefault="005E71C1" w:rsidP="005E71C1">
            <w:pPr>
              <w:spacing w:line="276" w:lineRule="auto"/>
              <w:rPr>
                <w:b/>
                <w:bCs/>
                <w:color w:val="000000"/>
                <w:sz w:val="22"/>
                <w:szCs w:val="22"/>
              </w:rPr>
            </w:pPr>
            <w:r w:rsidRPr="005E71C1">
              <w:rPr>
                <w:b/>
                <w:bCs/>
                <w:color w:val="000000"/>
                <w:sz w:val="22"/>
                <w:szCs w:val="22"/>
              </w:rPr>
              <w:t> </w:t>
            </w:r>
          </w:p>
        </w:tc>
        <w:tc>
          <w:tcPr>
            <w:tcW w:w="241" w:type="pct"/>
            <w:tcBorders>
              <w:top w:val="nil"/>
              <w:left w:val="nil"/>
              <w:bottom w:val="single" w:sz="4" w:space="0" w:color="auto"/>
              <w:right w:val="single" w:sz="4" w:space="0" w:color="auto"/>
            </w:tcBorders>
            <w:shd w:val="clear" w:color="auto" w:fill="auto"/>
            <w:vAlign w:val="center"/>
            <w:hideMark/>
          </w:tcPr>
          <w:p w14:paraId="1B65BFB7" w14:textId="77777777" w:rsidR="005E71C1" w:rsidRPr="005E71C1" w:rsidRDefault="005E71C1" w:rsidP="005E71C1">
            <w:pPr>
              <w:spacing w:line="276" w:lineRule="auto"/>
              <w:rPr>
                <w:b/>
                <w:bCs/>
                <w:color w:val="000000"/>
                <w:sz w:val="22"/>
                <w:szCs w:val="22"/>
              </w:rPr>
            </w:pPr>
            <w:r w:rsidRPr="005E71C1">
              <w:rPr>
                <w:b/>
                <w:bCs/>
                <w:color w:val="000000"/>
                <w:sz w:val="22"/>
                <w:szCs w:val="22"/>
              </w:rPr>
              <w:t> </w:t>
            </w:r>
          </w:p>
        </w:tc>
        <w:tc>
          <w:tcPr>
            <w:tcW w:w="423" w:type="pct"/>
            <w:tcBorders>
              <w:top w:val="nil"/>
              <w:left w:val="nil"/>
              <w:bottom w:val="single" w:sz="4" w:space="0" w:color="auto"/>
              <w:right w:val="single" w:sz="4" w:space="0" w:color="auto"/>
            </w:tcBorders>
            <w:shd w:val="clear" w:color="auto" w:fill="auto"/>
            <w:vAlign w:val="center"/>
            <w:hideMark/>
          </w:tcPr>
          <w:p w14:paraId="2978801C" w14:textId="77777777" w:rsidR="005E71C1" w:rsidRPr="005E71C1" w:rsidRDefault="005E71C1" w:rsidP="005E71C1">
            <w:pPr>
              <w:spacing w:line="276" w:lineRule="auto"/>
              <w:jc w:val="right"/>
              <w:rPr>
                <w:b/>
                <w:bCs/>
                <w:color w:val="000000"/>
                <w:sz w:val="22"/>
                <w:szCs w:val="22"/>
              </w:rPr>
            </w:pPr>
            <w:r w:rsidRPr="005E71C1">
              <w:rPr>
                <w:b/>
                <w:bCs/>
                <w:color w:val="000000"/>
                <w:sz w:val="22"/>
                <w:szCs w:val="22"/>
              </w:rPr>
              <w:t>2 941,11</w:t>
            </w:r>
          </w:p>
        </w:tc>
      </w:tr>
      <w:tr w:rsidR="005E71C1" w:rsidRPr="005E71C1" w14:paraId="3A76EF1E" w14:textId="77777777" w:rsidTr="00B82833">
        <w:trPr>
          <w:trHeight w:val="300"/>
        </w:trPr>
        <w:tc>
          <w:tcPr>
            <w:tcW w:w="4336" w:type="pct"/>
            <w:gridSpan w:val="12"/>
            <w:tcBorders>
              <w:top w:val="single" w:sz="4" w:space="0" w:color="auto"/>
              <w:left w:val="single" w:sz="4" w:space="0" w:color="auto"/>
              <w:bottom w:val="single" w:sz="4" w:space="0" w:color="auto"/>
              <w:right w:val="nil"/>
            </w:tcBorders>
            <w:shd w:val="clear" w:color="auto" w:fill="auto"/>
            <w:vAlign w:val="center"/>
            <w:hideMark/>
          </w:tcPr>
          <w:p w14:paraId="7D798863"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ИТОГО</w:t>
            </w:r>
          </w:p>
        </w:tc>
        <w:tc>
          <w:tcPr>
            <w:tcW w:w="241" w:type="pct"/>
            <w:tcBorders>
              <w:top w:val="nil"/>
              <w:left w:val="nil"/>
              <w:bottom w:val="single" w:sz="4" w:space="0" w:color="auto"/>
              <w:right w:val="nil"/>
            </w:tcBorders>
            <w:shd w:val="clear" w:color="auto" w:fill="auto"/>
            <w:vAlign w:val="center"/>
            <w:hideMark/>
          </w:tcPr>
          <w:p w14:paraId="3A724AAE"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 </w:t>
            </w:r>
          </w:p>
        </w:tc>
        <w:tc>
          <w:tcPr>
            <w:tcW w:w="423" w:type="pct"/>
            <w:tcBorders>
              <w:top w:val="nil"/>
              <w:left w:val="single" w:sz="4" w:space="0" w:color="auto"/>
              <w:bottom w:val="single" w:sz="4" w:space="0" w:color="auto"/>
              <w:right w:val="single" w:sz="4" w:space="0" w:color="auto"/>
            </w:tcBorders>
            <w:shd w:val="clear" w:color="auto" w:fill="auto"/>
            <w:vAlign w:val="center"/>
            <w:hideMark/>
          </w:tcPr>
          <w:p w14:paraId="4DA7D3D8" w14:textId="77777777" w:rsidR="005E71C1" w:rsidRPr="005E71C1" w:rsidRDefault="005E71C1" w:rsidP="005E71C1">
            <w:pPr>
              <w:spacing w:line="276" w:lineRule="auto"/>
              <w:jc w:val="center"/>
              <w:rPr>
                <w:b/>
                <w:bCs/>
                <w:color w:val="000000"/>
                <w:sz w:val="22"/>
                <w:szCs w:val="22"/>
              </w:rPr>
            </w:pPr>
            <w:r w:rsidRPr="005E71C1">
              <w:rPr>
                <w:b/>
                <w:bCs/>
                <w:color w:val="000000"/>
                <w:sz w:val="22"/>
                <w:szCs w:val="22"/>
              </w:rPr>
              <w:t>2 941,11</w:t>
            </w:r>
          </w:p>
        </w:tc>
      </w:tr>
    </w:tbl>
    <w:p w14:paraId="7FC03014" w14:textId="77777777" w:rsidR="005E71C1" w:rsidRPr="005E71C1" w:rsidRDefault="005E71C1" w:rsidP="005E71C1">
      <w:pPr>
        <w:spacing w:line="276" w:lineRule="auto"/>
        <w:ind w:firstLine="720"/>
        <w:jc w:val="both"/>
        <w:rPr>
          <w:sz w:val="28"/>
          <w:szCs w:val="28"/>
        </w:rPr>
      </w:pPr>
    </w:p>
    <w:p w14:paraId="0B017BD6" w14:textId="77777777" w:rsidR="005E71C1" w:rsidRPr="005E71C1" w:rsidRDefault="005E71C1" w:rsidP="005E71C1">
      <w:pPr>
        <w:spacing w:line="276" w:lineRule="auto"/>
        <w:ind w:firstLine="720"/>
        <w:jc w:val="both"/>
        <w:rPr>
          <w:sz w:val="28"/>
          <w:szCs w:val="28"/>
        </w:rPr>
      </w:pPr>
    </w:p>
    <w:p w14:paraId="52F86AED" w14:textId="77777777" w:rsidR="005E71C1" w:rsidRPr="005E71C1" w:rsidRDefault="005E71C1" w:rsidP="005E71C1">
      <w:pPr>
        <w:spacing w:line="276" w:lineRule="auto"/>
        <w:ind w:firstLine="720"/>
        <w:jc w:val="both"/>
        <w:rPr>
          <w:sz w:val="28"/>
          <w:szCs w:val="28"/>
        </w:rPr>
        <w:sectPr w:rsidR="005E71C1" w:rsidRPr="005E71C1" w:rsidSect="00C35137">
          <w:pgSz w:w="16838" w:h="11906" w:orient="landscape"/>
          <w:pgMar w:top="1276" w:right="993" w:bottom="850" w:left="1134" w:header="708" w:footer="708" w:gutter="0"/>
          <w:cols w:space="708"/>
          <w:docGrid w:linePitch="360"/>
        </w:sectPr>
      </w:pPr>
    </w:p>
    <w:p w14:paraId="1F2AEA0E" w14:textId="77777777" w:rsidR="005E71C1" w:rsidRPr="005E71C1" w:rsidRDefault="005E71C1" w:rsidP="005E71C1">
      <w:pPr>
        <w:spacing w:line="276" w:lineRule="auto"/>
        <w:ind w:firstLine="720"/>
        <w:jc w:val="both"/>
        <w:rPr>
          <w:sz w:val="28"/>
          <w:szCs w:val="28"/>
        </w:rPr>
      </w:pPr>
      <w:r w:rsidRPr="005E71C1">
        <w:rPr>
          <w:sz w:val="28"/>
          <w:szCs w:val="28"/>
        </w:rPr>
        <w:lastRenderedPageBreak/>
        <w:t xml:space="preserve">В связи с тем, что объем финансирования расчетный по проекту-аналогу не превышает объем финансирования, рассчитанный по УНЦ, предлагается учесть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в размере, определенном по проекту-аналогу – </w:t>
      </w:r>
      <w:r w:rsidRPr="005E71C1">
        <w:rPr>
          <w:b/>
          <w:sz w:val="28"/>
          <w:szCs w:val="28"/>
        </w:rPr>
        <w:t>2</w:t>
      </w:r>
      <w:r w:rsidRPr="005E71C1">
        <w:rPr>
          <w:b/>
          <w:sz w:val="28"/>
          <w:szCs w:val="28"/>
          <w:lang w:val="en-US"/>
        </w:rPr>
        <w:t> </w:t>
      </w:r>
      <w:r w:rsidRPr="005E71C1">
        <w:rPr>
          <w:b/>
          <w:sz w:val="28"/>
          <w:szCs w:val="28"/>
        </w:rPr>
        <w:t>851,178</w:t>
      </w:r>
      <w:r w:rsidRPr="005E71C1">
        <w:rPr>
          <w:sz w:val="28"/>
          <w:szCs w:val="28"/>
        </w:rPr>
        <w:t xml:space="preserve"> тыс. руб.</w:t>
      </w:r>
    </w:p>
    <w:p w14:paraId="4C61DA66" w14:textId="77777777" w:rsidR="005E71C1" w:rsidRPr="005E71C1" w:rsidRDefault="005E71C1" w:rsidP="005E71C1">
      <w:pPr>
        <w:spacing w:line="276" w:lineRule="auto"/>
        <w:ind w:firstLine="720"/>
        <w:jc w:val="both"/>
        <w:rPr>
          <w:sz w:val="28"/>
          <w:szCs w:val="28"/>
        </w:rPr>
      </w:pPr>
      <w:r w:rsidRPr="005E71C1">
        <w:rPr>
          <w:sz w:val="28"/>
          <w:szCs w:val="28"/>
        </w:rPr>
        <w:t>В соответствии с п.32 Основ при установлении тарифов на услуги по передаче электрической энергии учитываются расходы сетевой организации на инвестиции, которые связаны с фактическим осуществленным технологическим присоединением, в том числе не учтенные в инвестиционной программе, за исключением включаемых в плату за технологическое присоединение расходов на строительство объектов электросетевого хозяйства от существующих объектов электросетевого хозяйства до присоединяемых энергопринимающих устройств и (или) объектов электроэнергетики.</w:t>
      </w:r>
    </w:p>
    <w:p w14:paraId="6104678D" w14:textId="77777777" w:rsidR="005E71C1" w:rsidRPr="005E71C1" w:rsidRDefault="005E71C1" w:rsidP="005E71C1">
      <w:pPr>
        <w:spacing w:line="276" w:lineRule="auto"/>
        <w:jc w:val="center"/>
        <w:rPr>
          <w:rFonts w:eastAsia="Calibri"/>
          <w:b/>
          <w:sz w:val="28"/>
          <w:szCs w:val="28"/>
          <w:lang w:eastAsia="en-US"/>
        </w:rPr>
      </w:pPr>
    </w:p>
    <w:p w14:paraId="010566AA" w14:textId="77777777" w:rsidR="005E71C1" w:rsidRPr="005E71C1" w:rsidRDefault="005E71C1" w:rsidP="005E71C1">
      <w:pPr>
        <w:spacing w:line="276" w:lineRule="auto"/>
        <w:jc w:val="center"/>
        <w:rPr>
          <w:rFonts w:eastAsia="Calibri"/>
          <w:b/>
          <w:sz w:val="28"/>
          <w:szCs w:val="28"/>
          <w:lang w:eastAsia="en-US"/>
        </w:rPr>
      </w:pPr>
      <w:r w:rsidRPr="005E71C1">
        <w:rPr>
          <w:rFonts w:eastAsia="Calibri"/>
          <w:b/>
          <w:sz w:val="28"/>
          <w:szCs w:val="28"/>
          <w:lang w:eastAsia="en-US"/>
        </w:rPr>
        <w:t>Стоимость мероприятий, не включающих в себя строительство и                         реконструкцию объектов электросетевого хозяйства</w:t>
      </w:r>
    </w:p>
    <w:p w14:paraId="47404473" w14:textId="77777777" w:rsidR="005E71C1" w:rsidRPr="005E71C1" w:rsidRDefault="005E71C1" w:rsidP="005E71C1">
      <w:pPr>
        <w:autoSpaceDE w:val="0"/>
        <w:autoSpaceDN w:val="0"/>
        <w:adjustRightInd w:val="0"/>
        <w:spacing w:line="276" w:lineRule="auto"/>
        <w:ind w:firstLine="709"/>
        <w:contextualSpacing/>
        <w:jc w:val="both"/>
        <w:rPr>
          <w:rFonts w:eastAsia="Calibri"/>
          <w:sz w:val="28"/>
          <w:szCs w:val="28"/>
        </w:rPr>
      </w:pPr>
      <w:r w:rsidRPr="005E71C1">
        <w:rPr>
          <w:rFonts w:eastAsia="Calibri"/>
          <w:sz w:val="28"/>
          <w:szCs w:val="28"/>
          <w:lang w:eastAsia="en-US"/>
        </w:rPr>
        <w:t xml:space="preserve">Общество предлагает затраты на </w:t>
      </w:r>
      <w:r w:rsidRPr="005E71C1">
        <w:rPr>
          <w:rFonts w:eastAsia="Calibri"/>
          <w:sz w:val="28"/>
          <w:szCs w:val="28"/>
        </w:rPr>
        <w:t>технологическое присоединение к электрическим сетям</w:t>
      </w:r>
      <w:r w:rsidRPr="005E71C1">
        <w:rPr>
          <w:rFonts w:eastAsia="Calibri"/>
          <w:sz w:val="28"/>
          <w:szCs w:val="28"/>
          <w:lang w:eastAsia="en-US"/>
        </w:rPr>
        <w:t xml:space="preserve"> по мероприятиям, не включающим в себя строительство и реконструкцию объектов </w:t>
      </w:r>
      <w:r w:rsidRPr="005E71C1">
        <w:rPr>
          <w:rFonts w:eastAsia="Calibri"/>
          <w:sz w:val="28"/>
          <w:szCs w:val="28"/>
        </w:rPr>
        <w:t>в сумме 11,140 тыс. руб. без НДС согласно расчету, на стр. 33, представленному письмом от 06.10.2020 № 1.4/01/8811-исх (вх. № 4700 от 07.10.2020).</w:t>
      </w:r>
    </w:p>
    <w:p w14:paraId="078ECE91" w14:textId="77777777" w:rsidR="005E71C1" w:rsidRPr="005E71C1" w:rsidRDefault="005E71C1" w:rsidP="005E71C1">
      <w:pPr>
        <w:autoSpaceDE w:val="0"/>
        <w:autoSpaceDN w:val="0"/>
        <w:adjustRightInd w:val="0"/>
        <w:spacing w:line="276" w:lineRule="auto"/>
        <w:ind w:firstLine="709"/>
        <w:contextualSpacing/>
        <w:jc w:val="both"/>
        <w:rPr>
          <w:rFonts w:eastAsia="Calibri"/>
          <w:sz w:val="28"/>
          <w:szCs w:val="28"/>
        </w:rPr>
      </w:pPr>
      <w:r w:rsidRPr="005E71C1">
        <w:rPr>
          <w:rFonts w:eastAsia="Calibri"/>
          <w:sz w:val="28"/>
          <w:szCs w:val="28"/>
        </w:rPr>
        <w:t xml:space="preserve">В соответствии с разделом </w:t>
      </w:r>
      <w:r w:rsidRPr="005E71C1">
        <w:rPr>
          <w:rFonts w:eastAsia="Calibri"/>
          <w:sz w:val="28"/>
          <w:szCs w:val="28"/>
          <w:lang w:val="en-US"/>
        </w:rPr>
        <w:t>V</w:t>
      </w:r>
      <w:r w:rsidRPr="005E71C1">
        <w:rPr>
          <w:rFonts w:eastAsia="Calibri"/>
          <w:sz w:val="28"/>
          <w:szCs w:val="28"/>
        </w:rPr>
        <w:t xml:space="preserve"> Методических указаний плата за технологическое присоединение для Заявителей, присоединяющихся к электрическим сетям, определяется регулирующим органом в соответствии с выданными техническими условиями по </w:t>
      </w:r>
      <w:hyperlink w:anchor="Par2" w:history="1">
        <w:r w:rsidRPr="005E71C1">
          <w:rPr>
            <w:rFonts w:eastAsia="Calibri"/>
            <w:sz w:val="28"/>
            <w:szCs w:val="28"/>
          </w:rPr>
          <w:t xml:space="preserve">формуле </w:t>
        </w:r>
      </w:hyperlink>
      <w:r w:rsidRPr="005E71C1">
        <w:rPr>
          <w:rFonts w:eastAsia="Calibri"/>
          <w:sz w:val="28"/>
          <w:szCs w:val="28"/>
        </w:rPr>
        <w:t>и устанавливается в тыс. рублей:</w:t>
      </w:r>
    </w:p>
    <w:p w14:paraId="0C974701" w14:textId="77777777" w:rsidR="005E71C1" w:rsidRPr="005E71C1" w:rsidRDefault="005E71C1" w:rsidP="005E71C1">
      <w:pPr>
        <w:autoSpaceDE w:val="0"/>
        <w:autoSpaceDN w:val="0"/>
        <w:adjustRightInd w:val="0"/>
        <w:spacing w:line="276" w:lineRule="auto"/>
        <w:jc w:val="center"/>
        <w:rPr>
          <w:rFonts w:eastAsia="Calibri"/>
          <w:sz w:val="28"/>
          <w:szCs w:val="28"/>
        </w:rPr>
      </w:pPr>
      <w:bookmarkStart w:id="270" w:name="Par2"/>
      <w:bookmarkEnd w:id="270"/>
    </w:p>
    <w:p w14:paraId="228B98ED" w14:textId="77777777" w:rsidR="005E71C1" w:rsidRPr="005E71C1" w:rsidRDefault="005E71C1" w:rsidP="005E71C1">
      <w:pPr>
        <w:autoSpaceDE w:val="0"/>
        <w:autoSpaceDN w:val="0"/>
        <w:adjustRightInd w:val="0"/>
        <w:spacing w:line="276" w:lineRule="auto"/>
        <w:jc w:val="center"/>
        <w:rPr>
          <w:rFonts w:eastAsia="Calibri"/>
          <w:sz w:val="28"/>
          <w:szCs w:val="28"/>
        </w:rPr>
      </w:pPr>
      <w:r w:rsidRPr="005E71C1">
        <w:rPr>
          <w:rFonts w:eastAsia="Calibri"/>
          <w:sz w:val="28"/>
          <w:szCs w:val="28"/>
        </w:rPr>
        <w:t>ПТП = Р + Ри + Ртп (тыс. руб.)</w:t>
      </w:r>
    </w:p>
    <w:p w14:paraId="60769257" w14:textId="77777777" w:rsidR="005E71C1" w:rsidRPr="005E71C1" w:rsidRDefault="005E71C1" w:rsidP="005E71C1">
      <w:pPr>
        <w:autoSpaceDE w:val="0"/>
        <w:autoSpaceDN w:val="0"/>
        <w:adjustRightInd w:val="0"/>
        <w:spacing w:line="276" w:lineRule="auto"/>
        <w:ind w:firstLine="709"/>
        <w:jc w:val="both"/>
        <w:rPr>
          <w:rFonts w:eastAsia="Calibri"/>
          <w:sz w:val="28"/>
          <w:szCs w:val="28"/>
        </w:rPr>
      </w:pPr>
      <w:r w:rsidRPr="005E71C1">
        <w:rPr>
          <w:rFonts w:eastAsia="Calibri"/>
          <w:sz w:val="28"/>
          <w:szCs w:val="28"/>
        </w:rPr>
        <w:t>где:</w:t>
      </w:r>
    </w:p>
    <w:p w14:paraId="3FD8F011" w14:textId="77777777" w:rsidR="005E71C1" w:rsidRPr="005E71C1" w:rsidRDefault="005E71C1" w:rsidP="005E71C1">
      <w:pPr>
        <w:autoSpaceDE w:val="0"/>
        <w:autoSpaceDN w:val="0"/>
        <w:adjustRightInd w:val="0"/>
        <w:spacing w:before="280" w:line="276" w:lineRule="auto"/>
        <w:ind w:firstLine="709"/>
        <w:contextualSpacing/>
        <w:jc w:val="both"/>
        <w:rPr>
          <w:rFonts w:eastAsia="Calibri"/>
          <w:sz w:val="28"/>
          <w:szCs w:val="28"/>
        </w:rPr>
      </w:pPr>
      <w:r w:rsidRPr="005E71C1">
        <w:rPr>
          <w:rFonts w:eastAsia="Calibri"/>
          <w:sz w:val="28"/>
          <w:szCs w:val="28"/>
        </w:rPr>
        <w:t xml:space="preserve">Р - стоимость мероприятий, перечисленных в </w:t>
      </w:r>
      <w:hyperlink r:id="rId81" w:history="1">
        <w:r w:rsidRPr="005E71C1">
          <w:rPr>
            <w:rFonts w:eastAsia="Calibri"/>
            <w:sz w:val="28"/>
            <w:szCs w:val="28"/>
          </w:rPr>
          <w:t>пункте 16</w:t>
        </w:r>
      </w:hyperlink>
      <w:r w:rsidRPr="005E71C1">
        <w:rPr>
          <w:rFonts w:eastAsia="Calibri"/>
          <w:sz w:val="28"/>
          <w:szCs w:val="28"/>
        </w:rPr>
        <w:t xml:space="preserve"> (за исключением </w:t>
      </w:r>
      <w:hyperlink r:id="rId82" w:history="1">
        <w:r w:rsidRPr="005E71C1">
          <w:rPr>
            <w:rFonts w:eastAsia="Calibri"/>
            <w:sz w:val="28"/>
            <w:szCs w:val="28"/>
          </w:rPr>
          <w:t>подпункта «б»)</w:t>
        </w:r>
      </w:hyperlink>
      <w:r w:rsidRPr="005E71C1">
        <w:rPr>
          <w:rFonts w:eastAsia="Calibri"/>
          <w:sz w:val="28"/>
          <w:szCs w:val="28"/>
        </w:rPr>
        <w:t xml:space="preserve"> Методических указаний (тыс. руб.)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007E9B90" w14:textId="77777777" w:rsidR="005E71C1" w:rsidRPr="005E71C1" w:rsidRDefault="005E71C1" w:rsidP="005E71C1">
      <w:pPr>
        <w:autoSpaceDE w:val="0"/>
        <w:autoSpaceDN w:val="0"/>
        <w:adjustRightInd w:val="0"/>
        <w:spacing w:before="280" w:line="276" w:lineRule="auto"/>
        <w:ind w:firstLine="709"/>
        <w:contextualSpacing/>
        <w:jc w:val="both"/>
        <w:rPr>
          <w:rFonts w:eastAsia="Calibri"/>
          <w:sz w:val="28"/>
          <w:szCs w:val="28"/>
        </w:rPr>
      </w:pPr>
      <w:r w:rsidRPr="005E71C1">
        <w:rPr>
          <w:rFonts w:eastAsia="Calibri"/>
          <w:sz w:val="28"/>
          <w:szCs w:val="28"/>
        </w:rPr>
        <w:t>Р</w:t>
      </w:r>
      <w:r w:rsidRPr="005E71C1">
        <w:rPr>
          <w:rFonts w:eastAsia="Calibri"/>
          <w:sz w:val="28"/>
          <w:szCs w:val="28"/>
          <w:vertAlign w:val="subscript"/>
        </w:rPr>
        <w:t>и</w:t>
      </w:r>
      <w:r w:rsidRPr="005E71C1">
        <w:rPr>
          <w:rFonts w:eastAsia="Calibri"/>
          <w:sz w:val="28"/>
          <w:szCs w:val="28"/>
        </w:rPr>
        <w:t xml:space="preserve"> - расходы на выполнение мероприятий «последней мили» (</w:t>
      </w:r>
      <w:hyperlink r:id="rId83" w:history="1">
        <w:r w:rsidRPr="005E71C1">
          <w:rPr>
            <w:rFonts w:eastAsia="Calibri"/>
            <w:sz w:val="28"/>
            <w:szCs w:val="28"/>
          </w:rPr>
          <w:t>подпункт «б» пункта 16</w:t>
        </w:r>
      </w:hyperlink>
      <w:r w:rsidRPr="005E71C1">
        <w:rPr>
          <w:rFonts w:eastAsia="Calibri"/>
          <w:sz w:val="28"/>
          <w:szCs w:val="28"/>
        </w:rPr>
        <w:t xml:space="preserve"> Методических указаний) согласно выданным техническим условиям, определяемые по смете, выполненной с применением сметных нормативов;</w:t>
      </w:r>
    </w:p>
    <w:p w14:paraId="14229F8F" w14:textId="77777777" w:rsidR="005E71C1" w:rsidRPr="005E71C1" w:rsidRDefault="005E71C1" w:rsidP="005E71C1">
      <w:pPr>
        <w:autoSpaceDE w:val="0"/>
        <w:autoSpaceDN w:val="0"/>
        <w:adjustRightInd w:val="0"/>
        <w:spacing w:before="280" w:line="276" w:lineRule="auto"/>
        <w:ind w:firstLine="709"/>
        <w:contextualSpacing/>
        <w:jc w:val="both"/>
        <w:rPr>
          <w:rFonts w:eastAsia="Calibri"/>
          <w:sz w:val="28"/>
          <w:szCs w:val="28"/>
        </w:rPr>
      </w:pPr>
      <w:r w:rsidRPr="005E71C1">
        <w:rPr>
          <w:rFonts w:eastAsia="Calibri"/>
          <w:sz w:val="28"/>
          <w:szCs w:val="28"/>
        </w:rPr>
        <w:t>Р</w:t>
      </w:r>
      <w:r w:rsidRPr="005E71C1">
        <w:rPr>
          <w:rFonts w:eastAsia="Calibri"/>
          <w:sz w:val="28"/>
          <w:szCs w:val="28"/>
          <w:vertAlign w:val="subscript"/>
        </w:rPr>
        <w:t>тп</w:t>
      </w:r>
      <w:r w:rsidRPr="005E71C1">
        <w:rPr>
          <w:rFonts w:eastAsia="Calibri"/>
          <w:sz w:val="28"/>
          <w:szCs w:val="28"/>
        </w:rPr>
        <w:t xml:space="preserve"> - расходы на оплату услуг технологического присоединения к электрическим сетям смежной сетевой организации.</w:t>
      </w:r>
    </w:p>
    <w:p w14:paraId="0F4FE5EE" w14:textId="77777777" w:rsidR="005E71C1" w:rsidRPr="005E71C1" w:rsidRDefault="005E71C1" w:rsidP="005E71C1">
      <w:pPr>
        <w:spacing w:line="276" w:lineRule="auto"/>
        <w:ind w:firstLine="709"/>
        <w:contextualSpacing/>
        <w:jc w:val="both"/>
        <w:rPr>
          <w:rFonts w:eastAsia="Calibri"/>
          <w:sz w:val="28"/>
          <w:szCs w:val="28"/>
        </w:rPr>
      </w:pPr>
      <w:r w:rsidRPr="005E71C1">
        <w:rPr>
          <w:rFonts w:eastAsia="Calibri"/>
          <w:sz w:val="28"/>
          <w:szCs w:val="28"/>
        </w:rPr>
        <w:t xml:space="preserve">Эксперт предлагает принять к учету расходы на мероприятия </w:t>
      </w:r>
      <w:r w:rsidRPr="005E71C1">
        <w:rPr>
          <w:rFonts w:eastAsia="Calibri"/>
          <w:sz w:val="28"/>
          <w:szCs w:val="28"/>
          <w:lang w:eastAsia="en-US"/>
        </w:rPr>
        <w:t>не включающие в себя строительство и реконструкцию объектов электросетевого хозяйства</w:t>
      </w:r>
      <w:r w:rsidRPr="005E71C1">
        <w:rPr>
          <w:rFonts w:eastAsia="Calibri"/>
          <w:sz w:val="28"/>
          <w:szCs w:val="28"/>
        </w:rPr>
        <w:t xml:space="preserve"> в размере 11,140 тыс. руб. в соответствии с таблицей 1 приложения №1 </w:t>
      </w:r>
      <w:r w:rsidRPr="005E71C1">
        <w:rPr>
          <w:rFonts w:eastAsia="Calibri"/>
          <w:sz w:val="28"/>
          <w:szCs w:val="28"/>
        </w:rPr>
        <w:lastRenderedPageBreak/>
        <w:t>Постановления РЭК № 894 от 31.12.2019 «</w:t>
      </w:r>
      <w:r w:rsidRPr="005E71C1">
        <w:rPr>
          <w:rFonts w:eastAsia="Calibri"/>
          <w:sz w:val="28"/>
          <w:szCs w:val="28"/>
          <w:lang w:eastAsia="en-US"/>
        </w:rPr>
        <w:t>Об утверждении стандартизированных тарифных ставок, ставок за единицу максимальной мощности, формул платы, платы заявителей до 15 кВт включительно за технологическое присоединение к электрическим сетям территориальных сетевых организаций Кемеровской области на 2020 год</w:t>
      </w:r>
      <w:r w:rsidRPr="005E71C1">
        <w:rPr>
          <w:rFonts w:eastAsia="Calibri"/>
          <w:sz w:val="28"/>
          <w:szCs w:val="28"/>
        </w:rPr>
        <w:t>» в т.ч.:</w:t>
      </w:r>
    </w:p>
    <w:p w14:paraId="07348430" w14:textId="77777777" w:rsidR="005E71C1" w:rsidRPr="005E71C1" w:rsidRDefault="005E71C1" w:rsidP="005E71C1">
      <w:pPr>
        <w:spacing w:line="276" w:lineRule="auto"/>
        <w:ind w:firstLine="567"/>
        <w:contextualSpacing/>
        <w:jc w:val="right"/>
        <w:rPr>
          <w:rFonts w:eastAsia="Calibri"/>
          <w:sz w:val="28"/>
          <w:szCs w:val="28"/>
        </w:rPr>
      </w:pPr>
      <w:r w:rsidRPr="005E71C1">
        <w:rPr>
          <w:rFonts w:eastAsia="Calibri"/>
          <w:sz w:val="28"/>
          <w:szCs w:val="28"/>
        </w:rPr>
        <w:t xml:space="preserve">  Таблица 4</w:t>
      </w:r>
    </w:p>
    <w:tbl>
      <w:tblPr>
        <w:tblW w:w="9814" w:type="dxa"/>
        <w:tblInd w:w="108" w:type="dxa"/>
        <w:tblLook w:val="04A0" w:firstRow="1" w:lastRow="0" w:firstColumn="1" w:lastColumn="0" w:noHBand="0" w:noVBand="1"/>
      </w:tblPr>
      <w:tblGrid>
        <w:gridCol w:w="905"/>
        <w:gridCol w:w="5763"/>
        <w:gridCol w:w="1625"/>
        <w:gridCol w:w="1521"/>
      </w:tblGrid>
      <w:tr w:rsidR="005E71C1" w:rsidRPr="005E71C1" w14:paraId="4FC98AD9" w14:textId="77777777" w:rsidTr="00B82833">
        <w:trPr>
          <w:trHeight w:val="60"/>
        </w:trPr>
        <w:tc>
          <w:tcPr>
            <w:tcW w:w="458" w:type="pct"/>
            <w:vMerge w:val="restart"/>
            <w:tcBorders>
              <w:top w:val="single" w:sz="4" w:space="0" w:color="auto"/>
              <w:left w:val="single" w:sz="4" w:space="0" w:color="auto"/>
              <w:right w:val="single" w:sz="4" w:space="0" w:color="auto"/>
            </w:tcBorders>
            <w:shd w:val="clear" w:color="auto" w:fill="auto"/>
            <w:noWrap/>
            <w:vAlign w:val="center"/>
            <w:hideMark/>
          </w:tcPr>
          <w:p w14:paraId="04BFE16C" w14:textId="77777777" w:rsidR="005E71C1" w:rsidRPr="005E71C1" w:rsidRDefault="005E71C1" w:rsidP="005E71C1">
            <w:pPr>
              <w:spacing w:line="276" w:lineRule="auto"/>
              <w:ind w:left="-221" w:firstLine="113"/>
              <w:jc w:val="center"/>
            </w:pPr>
            <w:r w:rsidRPr="005E71C1">
              <w:t>№</w:t>
            </w:r>
          </w:p>
          <w:p w14:paraId="50379C00" w14:textId="77777777" w:rsidR="005E71C1" w:rsidRPr="005E71C1" w:rsidRDefault="005E71C1" w:rsidP="005E71C1">
            <w:pPr>
              <w:spacing w:line="276" w:lineRule="auto"/>
              <w:ind w:left="-108"/>
              <w:jc w:val="center"/>
            </w:pPr>
            <w:r w:rsidRPr="005E71C1">
              <w:t>ставки</w:t>
            </w:r>
          </w:p>
        </w:tc>
        <w:tc>
          <w:tcPr>
            <w:tcW w:w="2937" w:type="pct"/>
            <w:vMerge w:val="restart"/>
            <w:tcBorders>
              <w:top w:val="single" w:sz="4" w:space="0" w:color="auto"/>
              <w:left w:val="single" w:sz="4" w:space="0" w:color="auto"/>
              <w:right w:val="single" w:sz="4" w:space="0" w:color="auto"/>
            </w:tcBorders>
            <w:shd w:val="clear" w:color="auto" w:fill="auto"/>
            <w:noWrap/>
            <w:vAlign w:val="center"/>
            <w:hideMark/>
          </w:tcPr>
          <w:p w14:paraId="00689132" w14:textId="77777777" w:rsidR="005E71C1" w:rsidRPr="005E71C1" w:rsidRDefault="005E71C1" w:rsidP="005E71C1">
            <w:pPr>
              <w:spacing w:line="276" w:lineRule="auto"/>
              <w:jc w:val="center"/>
              <w:rPr>
                <w:bCs/>
              </w:rPr>
            </w:pPr>
            <w:r w:rsidRPr="005E71C1">
              <w:rPr>
                <w:bCs/>
              </w:rPr>
              <w:t xml:space="preserve">Наименование стандартизированной </w:t>
            </w:r>
          </w:p>
          <w:p w14:paraId="4696D739" w14:textId="77777777" w:rsidR="005E71C1" w:rsidRPr="005E71C1" w:rsidRDefault="005E71C1" w:rsidP="005E71C1">
            <w:pPr>
              <w:spacing w:line="276" w:lineRule="auto"/>
              <w:jc w:val="center"/>
              <w:rPr>
                <w:bCs/>
              </w:rPr>
            </w:pPr>
            <w:r w:rsidRPr="005E71C1">
              <w:rPr>
                <w:bCs/>
              </w:rPr>
              <w:t>тарифной ставки</w:t>
            </w:r>
          </w:p>
        </w:tc>
        <w:tc>
          <w:tcPr>
            <w:tcW w:w="160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CB780F" w14:textId="77777777" w:rsidR="005E71C1" w:rsidRPr="005E71C1" w:rsidRDefault="005E71C1" w:rsidP="005E71C1">
            <w:pPr>
              <w:spacing w:line="276" w:lineRule="auto"/>
              <w:jc w:val="center"/>
              <w:rPr>
                <w:bCs/>
              </w:rPr>
            </w:pPr>
            <w:r w:rsidRPr="005E71C1">
              <w:rPr>
                <w:bCs/>
              </w:rPr>
              <w:t>Размер стандартизированной тарифной ставки в зависимости от схемы присоединения</w:t>
            </w:r>
          </w:p>
        </w:tc>
      </w:tr>
      <w:tr w:rsidR="005E71C1" w:rsidRPr="005E71C1" w14:paraId="1219D3E2" w14:textId="77777777" w:rsidTr="00B82833">
        <w:trPr>
          <w:trHeight w:val="231"/>
        </w:trPr>
        <w:tc>
          <w:tcPr>
            <w:tcW w:w="458" w:type="pct"/>
            <w:vMerge/>
            <w:tcBorders>
              <w:left w:val="single" w:sz="4" w:space="0" w:color="auto"/>
              <w:right w:val="single" w:sz="4" w:space="0" w:color="auto"/>
            </w:tcBorders>
            <w:shd w:val="clear" w:color="auto" w:fill="auto"/>
            <w:noWrap/>
            <w:vAlign w:val="center"/>
          </w:tcPr>
          <w:p w14:paraId="01E097E7" w14:textId="77777777" w:rsidR="005E71C1" w:rsidRPr="005E71C1" w:rsidRDefault="005E71C1" w:rsidP="005E71C1">
            <w:pPr>
              <w:spacing w:line="276" w:lineRule="auto"/>
              <w:ind w:left="-108"/>
              <w:jc w:val="center"/>
            </w:pPr>
          </w:p>
        </w:tc>
        <w:tc>
          <w:tcPr>
            <w:tcW w:w="2937" w:type="pct"/>
            <w:vMerge/>
            <w:tcBorders>
              <w:left w:val="single" w:sz="4" w:space="0" w:color="auto"/>
              <w:right w:val="single" w:sz="4" w:space="0" w:color="auto"/>
            </w:tcBorders>
            <w:shd w:val="clear" w:color="auto" w:fill="auto"/>
            <w:noWrap/>
            <w:vAlign w:val="center"/>
          </w:tcPr>
          <w:p w14:paraId="20303011" w14:textId="77777777" w:rsidR="005E71C1" w:rsidRPr="005E71C1" w:rsidRDefault="005E71C1" w:rsidP="005E71C1">
            <w:pPr>
              <w:spacing w:line="276" w:lineRule="auto"/>
              <w:jc w:val="center"/>
              <w:rPr>
                <w:bCs/>
              </w:rPr>
            </w:pP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73B0CA07" w14:textId="77777777" w:rsidR="005E71C1" w:rsidRPr="005E71C1" w:rsidRDefault="005E71C1" w:rsidP="005E71C1">
            <w:pPr>
              <w:spacing w:line="276" w:lineRule="auto"/>
              <w:jc w:val="center"/>
              <w:rPr>
                <w:bCs/>
              </w:rPr>
            </w:pPr>
            <w:r w:rsidRPr="005E71C1">
              <w:rPr>
                <w:bCs/>
              </w:rPr>
              <w:t>Постоянная схема</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04354D2" w14:textId="77777777" w:rsidR="005E71C1" w:rsidRPr="005E71C1" w:rsidRDefault="005E71C1" w:rsidP="005E71C1">
            <w:pPr>
              <w:spacing w:line="276" w:lineRule="auto"/>
              <w:jc w:val="center"/>
              <w:rPr>
                <w:bCs/>
              </w:rPr>
            </w:pPr>
            <w:r w:rsidRPr="005E71C1">
              <w:rPr>
                <w:bCs/>
              </w:rPr>
              <w:t>Временная схема</w:t>
            </w:r>
          </w:p>
        </w:tc>
      </w:tr>
      <w:tr w:rsidR="005E71C1" w:rsidRPr="005E71C1" w14:paraId="07F9965E" w14:textId="77777777" w:rsidTr="00B82833">
        <w:trPr>
          <w:trHeight w:val="231"/>
        </w:trPr>
        <w:tc>
          <w:tcPr>
            <w:tcW w:w="458" w:type="pct"/>
            <w:vMerge/>
            <w:tcBorders>
              <w:left w:val="single" w:sz="4" w:space="0" w:color="auto"/>
              <w:bottom w:val="single" w:sz="4" w:space="0" w:color="auto"/>
              <w:right w:val="single" w:sz="4" w:space="0" w:color="auto"/>
            </w:tcBorders>
            <w:shd w:val="clear" w:color="auto" w:fill="auto"/>
            <w:noWrap/>
            <w:vAlign w:val="center"/>
          </w:tcPr>
          <w:p w14:paraId="03E2458B" w14:textId="77777777" w:rsidR="005E71C1" w:rsidRPr="005E71C1" w:rsidRDefault="005E71C1" w:rsidP="005E71C1">
            <w:pPr>
              <w:spacing w:line="276" w:lineRule="auto"/>
              <w:ind w:left="-108"/>
              <w:jc w:val="center"/>
            </w:pPr>
          </w:p>
        </w:tc>
        <w:tc>
          <w:tcPr>
            <w:tcW w:w="2937" w:type="pct"/>
            <w:vMerge/>
            <w:tcBorders>
              <w:left w:val="single" w:sz="4" w:space="0" w:color="auto"/>
              <w:bottom w:val="single" w:sz="4" w:space="0" w:color="auto"/>
              <w:right w:val="single" w:sz="4" w:space="0" w:color="auto"/>
            </w:tcBorders>
            <w:shd w:val="clear" w:color="auto" w:fill="auto"/>
            <w:noWrap/>
            <w:vAlign w:val="center"/>
          </w:tcPr>
          <w:p w14:paraId="1A92A111" w14:textId="77777777" w:rsidR="005E71C1" w:rsidRPr="005E71C1" w:rsidRDefault="005E71C1" w:rsidP="005E71C1">
            <w:pPr>
              <w:spacing w:line="276" w:lineRule="auto"/>
              <w:jc w:val="center"/>
              <w:rPr>
                <w:bCs/>
              </w:rPr>
            </w:pP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0639CC2A" w14:textId="77777777" w:rsidR="005E71C1" w:rsidRPr="005E71C1" w:rsidRDefault="005E71C1" w:rsidP="005E71C1">
            <w:pPr>
              <w:spacing w:line="276" w:lineRule="auto"/>
              <w:jc w:val="center"/>
              <w:rPr>
                <w:bCs/>
              </w:rPr>
            </w:pPr>
            <w:r w:rsidRPr="005E71C1">
              <w:rPr>
                <w:bCs/>
              </w:rPr>
              <w:t>тыс. руб./шт.</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25A2991" w14:textId="77777777" w:rsidR="005E71C1" w:rsidRPr="005E71C1" w:rsidRDefault="005E71C1" w:rsidP="005E71C1">
            <w:pPr>
              <w:spacing w:line="276" w:lineRule="auto"/>
              <w:jc w:val="center"/>
              <w:rPr>
                <w:bCs/>
              </w:rPr>
            </w:pPr>
            <w:r w:rsidRPr="005E71C1">
              <w:rPr>
                <w:bCs/>
              </w:rPr>
              <w:t>тыс. руб./шт.</w:t>
            </w:r>
          </w:p>
        </w:tc>
      </w:tr>
      <w:tr w:rsidR="005E71C1" w:rsidRPr="005E71C1" w14:paraId="7211032F" w14:textId="77777777" w:rsidTr="00B82833">
        <w:trPr>
          <w:trHeight w:val="246"/>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0A3CD7" w14:textId="77777777" w:rsidR="005E71C1" w:rsidRPr="005E71C1" w:rsidRDefault="005E71C1" w:rsidP="005E71C1">
            <w:pPr>
              <w:autoSpaceDE w:val="0"/>
              <w:autoSpaceDN w:val="0"/>
              <w:adjustRightInd w:val="0"/>
              <w:spacing w:line="276" w:lineRule="auto"/>
              <w:jc w:val="center"/>
              <w:rPr>
                <w:rFonts w:eastAsia="Calibri"/>
                <w:lang w:eastAsia="en-US"/>
              </w:rPr>
            </w:pPr>
            <w:r w:rsidRPr="005E71C1">
              <w:rPr>
                <w:rFonts w:eastAsia="Calibri"/>
                <w:lang w:eastAsia="en-US"/>
              </w:rPr>
              <w:t>С</w:t>
            </w:r>
            <w:r w:rsidRPr="005E71C1">
              <w:rPr>
                <w:rFonts w:eastAsia="Calibri"/>
                <w:vertAlign w:val="subscript"/>
                <w:lang w:eastAsia="en-US"/>
              </w:rPr>
              <w:t>1</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CCA96B" w14:textId="77777777" w:rsidR="005E71C1" w:rsidRPr="005E71C1" w:rsidRDefault="005E71C1" w:rsidP="005E71C1">
            <w:pPr>
              <w:autoSpaceDE w:val="0"/>
              <w:autoSpaceDN w:val="0"/>
              <w:adjustRightInd w:val="0"/>
              <w:spacing w:line="276" w:lineRule="auto"/>
              <w:jc w:val="both"/>
              <w:rPr>
                <w:rFonts w:eastAsia="Calibri"/>
                <w:lang w:eastAsia="en-US"/>
              </w:rPr>
            </w:pPr>
            <w:r w:rsidRPr="005E71C1">
              <w:rPr>
                <w:rFonts w:eastAsia="Calibri"/>
                <w:lang w:eastAsia="en-US"/>
              </w:rPr>
              <w:t>Стандартизированные тарифные ставки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не связанных со строительством объектов электросетевого хозяйства</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328C593F" w14:textId="77777777" w:rsidR="005E71C1" w:rsidRPr="005E71C1" w:rsidRDefault="005E71C1" w:rsidP="005E71C1">
            <w:pPr>
              <w:spacing w:line="276" w:lineRule="auto"/>
              <w:jc w:val="center"/>
              <w:rPr>
                <w:rFonts w:eastAsia="Calibri"/>
                <w:lang w:eastAsia="en-US"/>
              </w:rPr>
            </w:pPr>
            <w:r w:rsidRPr="005E71C1">
              <w:rPr>
                <w:rFonts w:eastAsia="Calibri"/>
                <w:lang w:eastAsia="en-US"/>
              </w:rPr>
              <w:t>11,140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488487" w14:textId="77777777" w:rsidR="005E71C1" w:rsidRPr="005E71C1" w:rsidRDefault="005E71C1" w:rsidP="005E71C1">
            <w:pPr>
              <w:spacing w:line="276" w:lineRule="auto"/>
              <w:jc w:val="center"/>
              <w:rPr>
                <w:rFonts w:eastAsia="Calibri"/>
                <w:lang w:val="en-US" w:eastAsia="en-US"/>
              </w:rPr>
            </w:pPr>
            <w:r w:rsidRPr="005E71C1">
              <w:rPr>
                <w:rFonts w:eastAsia="Calibri"/>
                <w:lang w:eastAsia="en-US"/>
              </w:rPr>
              <w:t>11,140</w:t>
            </w:r>
          </w:p>
        </w:tc>
      </w:tr>
      <w:tr w:rsidR="005E71C1" w:rsidRPr="005E71C1" w14:paraId="6D7FE9BF" w14:textId="77777777" w:rsidTr="00B82833">
        <w:trPr>
          <w:trHeight w:val="246"/>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11B4219B" w14:textId="77777777" w:rsidR="005E71C1" w:rsidRPr="005E71C1" w:rsidRDefault="005E71C1" w:rsidP="005E71C1">
            <w:pPr>
              <w:autoSpaceDE w:val="0"/>
              <w:autoSpaceDN w:val="0"/>
              <w:adjustRightInd w:val="0"/>
              <w:spacing w:line="276" w:lineRule="auto"/>
              <w:jc w:val="center"/>
              <w:rPr>
                <w:rFonts w:eastAsia="Calibri"/>
                <w:lang w:eastAsia="en-US"/>
              </w:rPr>
            </w:pPr>
            <w:r w:rsidRPr="005E71C1">
              <w:rPr>
                <w:rFonts w:eastAsia="Calibri"/>
                <w:lang w:eastAsia="en-US"/>
              </w:rPr>
              <w:t>С</w:t>
            </w:r>
            <w:r w:rsidRPr="005E71C1">
              <w:rPr>
                <w:rFonts w:eastAsia="Calibri"/>
                <w:vertAlign w:val="subscript"/>
                <w:lang w:eastAsia="en-US"/>
              </w:rPr>
              <w:t>1.1</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tcPr>
          <w:p w14:paraId="4679F0C7" w14:textId="77777777" w:rsidR="005E71C1" w:rsidRPr="005E71C1" w:rsidRDefault="005E71C1" w:rsidP="005E71C1">
            <w:pPr>
              <w:autoSpaceDE w:val="0"/>
              <w:autoSpaceDN w:val="0"/>
              <w:adjustRightInd w:val="0"/>
              <w:spacing w:line="276" w:lineRule="auto"/>
              <w:rPr>
                <w:rFonts w:eastAsia="Calibri"/>
                <w:lang w:eastAsia="en-US"/>
              </w:rPr>
            </w:pPr>
            <w:r w:rsidRPr="005E71C1">
              <w:rPr>
                <w:rFonts w:eastAsia="Calibri"/>
                <w:lang w:eastAsia="en-US"/>
              </w:rPr>
              <w:t>Подготовка и выдача сетевой организацией технических условий Заявителю</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4F16E858" w14:textId="77777777" w:rsidR="005E71C1" w:rsidRPr="005E71C1" w:rsidRDefault="005E71C1" w:rsidP="005E71C1">
            <w:pPr>
              <w:spacing w:line="276" w:lineRule="auto"/>
              <w:jc w:val="center"/>
              <w:rPr>
                <w:rFonts w:eastAsia="Calibri"/>
                <w:lang w:eastAsia="en-US"/>
              </w:rPr>
            </w:pPr>
            <w:r w:rsidRPr="005E71C1">
              <w:rPr>
                <w:rFonts w:eastAsia="Calibri"/>
                <w:lang w:eastAsia="en-US"/>
              </w:rPr>
              <w:t>4,474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CDC60F2" w14:textId="77777777" w:rsidR="005E71C1" w:rsidRPr="005E71C1" w:rsidRDefault="005E71C1" w:rsidP="005E71C1">
            <w:pPr>
              <w:spacing w:line="276" w:lineRule="auto"/>
              <w:jc w:val="center"/>
              <w:rPr>
                <w:rFonts w:eastAsia="Calibri"/>
                <w:lang w:eastAsia="en-US"/>
              </w:rPr>
            </w:pPr>
            <w:r w:rsidRPr="005E71C1">
              <w:rPr>
                <w:rFonts w:eastAsia="Calibri"/>
                <w:lang w:eastAsia="en-US"/>
              </w:rPr>
              <w:t>4,474</w:t>
            </w:r>
          </w:p>
        </w:tc>
      </w:tr>
      <w:tr w:rsidR="005E71C1" w:rsidRPr="005E71C1" w14:paraId="360624DD" w14:textId="77777777" w:rsidTr="00B82833">
        <w:trPr>
          <w:trHeight w:val="246"/>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5F372950" w14:textId="77777777" w:rsidR="005E71C1" w:rsidRPr="005E71C1" w:rsidRDefault="005E71C1" w:rsidP="005E71C1">
            <w:pPr>
              <w:autoSpaceDE w:val="0"/>
              <w:autoSpaceDN w:val="0"/>
              <w:adjustRightInd w:val="0"/>
              <w:spacing w:line="276" w:lineRule="auto"/>
              <w:jc w:val="center"/>
              <w:rPr>
                <w:rFonts w:eastAsia="Calibri"/>
                <w:lang w:eastAsia="en-US"/>
              </w:rPr>
            </w:pPr>
            <w:r w:rsidRPr="005E71C1">
              <w:rPr>
                <w:rFonts w:eastAsia="Calibri"/>
                <w:lang w:eastAsia="en-US"/>
              </w:rPr>
              <w:t>С</w:t>
            </w:r>
            <w:r w:rsidRPr="005E71C1">
              <w:rPr>
                <w:rFonts w:eastAsia="Calibri"/>
                <w:vertAlign w:val="subscript"/>
                <w:lang w:eastAsia="en-US"/>
              </w:rPr>
              <w:t>1.2</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tcPr>
          <w:p w14:paraId="6238D5AD" w14:textId="77777777" w:rsidR="005E71C1" w:rsidRPr="005E71C1" w:rsidRDefault="005E71C1" w:rsidP="005E71C1">
            <w:pPr>
              <w:autoSpaceDE w:val="0"/>
              <w:autoSpaceDN w:val="0"/>
              <w:adjustRightInd w:val="0"/>
              <w:spacing w:line="276" w:lineRule="auto"/>
              <w:jc w:val="both"/>
              <w:rPr>
                <w:rFonts w:eastAsia="Calibri"/>
                <w:lang w:eastAsia="en-US"/>
              </w:rPr>
            </w:pPr>
            <w:r w:rsidRPr="005E71C1">
              <w:rPr>
                <w:rFonts w:eastAsia="Calibri"/>
                <w:lang w:eastAsia="en-US"/>
              </w:rPr>
              <w:t>Проверка сетевой организацией выполнения Заявителем технических условий</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396A321A" w14:textId="77777777" w:rsidR="005E71C1" w:rsidRPr="005E71C1" w:rsidRDefault="005E71C1" w:rsidP="005E71C1">
            <w:pPr>
              <w:spacing w:line="276" w:lineRule="auto"/>
              <w:jc w:val="center"/>
              <w:rPr>
                <w:rFonts w:eastAsia="Calibri"/>
                <w:lang w:eastAsia="en-US"/>
              </w:rPr>
            </w:pPr>
            <w:r w:rsidRPr="005E71C1">
              <w:rPr>
                <w:rFonts w:eastAsia="Calibri"/>
                <w:lang w:eastAsia="en-US"/>
              </w:rPr>
              <w:t>6,666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10EAA2" w14:textId="77777777" w:rsidR="005E71C1" w:rsidRPr="005E71C1" w:rsidRDefault="005E71C1" w:rsidP="005E71C1">
            <w:pPr>
              <w:spacing w:line="276" w:lineRule="auto"/>
              <w:jc w:val="center"/>
              <w:rPr>
                <w:rFonts w:eastAsia="Calibri"/>
                <w:lang w:eastAsia="en-US"/>
              </w:rPr>
            </w:pPr>
            <w:r w:rsidRPr="005E71C1">
              <w:rPr>
                <w:rFonts w:eastAsia="Calibri"/>
                <w:lang w:eastAsia="en-US"/>
              </w:rPr>
              <w:t>6,666</w:t>
            </w:r>
          </w:p>
        </w:tc>
      </w:tr>
    </w:tbl>
    <w:p w14:paraId="24C10E39" w14:textId="77777777" w:rsidR="005E71C1" w:rsidRPr="005E71C1" w:rsidRDefault="005E71C1" w:rsidP="005E71C1">
      <w:pPr>
        <w:spacing w:line="276" w:lineRule="auto"/>
        <w:ind w:firstLine="709"/>
        <w:jc w:val="both"/>
        <w:rPr>
          <w:rFonts w:eastAsia="Calibri"/>
          <w:sz w:val="28"/>
          <w:szCs w:val="28"/>
        </w:rPr>
      </w:pPr>
    </w:p>
    <w:p w14:paraId="1D4B75AE" w14:textId="77777777" w:rsidR="005E71C1" w:rsidRPr="005E71C1" w:rsidRDefault="005E71C1" w:rsidP="005E71C1">
      <w:pPr>
        <w:spacing w:line="276" w:lineRule="auto"/>
        <w:ind w:firstLine="709"/>
        <w:jc w:val="both"/>
        <w:rPr>
          <w:rFonts w:eastAsia="Calibri"/>
          <w:sz w:val="28"/>
          <w:szCs w:val="28"/>
        </w:rPr>
      </w:pPr>
      <w:r w:rsidRPr="005E71C1">
        <w:rPr>
          <w:rFonts w:eastAsia="Calibri"/>
          <w:sz w:val="28"/>
          <w:szCs w:val="28"/>
        </w:rPr>
        <w:t xml:space="preserve">Корректировка затрат по мероприятиям, </w:t>
      </w:r>
      <w:r w:rsidRPr="005E71C1">
        <w:rPr>
          <w:rFonts w:eastAsia="Calibri"/>
          <w:sz w:val="28"/>
          <w:szCs w:val="28"/>
          <w:lang w:eastAsia="en-US"/>
        </w:rPr>
        <w:t>не включающим в себя строительство и реконструкцию объектов электросетевого хозяйства в сторону уменьшения составила 0,00 тыс. руб.</w:t>
      </w:r>
    </w:p>
    <w:p w14:paraId="72EE46EF" w14:textId="77777777" w:rsidR="005E71C1" w:rsidRPr="005E71C1" w:rsidRDefault="005E71C1" w:rsidP="005E71C1">
      <w:pPr>
        <w:spacing w:line="276" w:lineRule="auto"/>
        <w:ind w:firstLine="709"/>
        <w:jc w:val="both"/>
        <w:rPr>
          <w:rFonts w:eastAsia="Calibri"/>
          <w:bCs/>
          <w:sz w:val="28"/>
          <w:szCs w:val="28"/>
          <w:lang w:eastAsia="en-US"/>
        </w:rPr>
      </w:pPr>
      <w:r w:rsidRPr="005E71C1">
        <w:rPr>
          <w:rFonts w:eastAsia="Calibri"/>
          <w:sz w:val="28"/>
          <w:szCs w:val="28"/>
          <w:lang w:eastAsia="en-US"/>
        </w:rPr>
        <w:t xml:space="preserve">По итогам анализа представленных </w:t>
      </w:r>
      <w:r w:rsidRPr="005E71C1">
        <w:rPr>
          <w:sz w:val="28"/>
          <w:szCs w:val="28"/>
        </w:rPr>
        <w:t>Обществом</w:t>
      </w:r>
      <w:r w:rsidRPr="005E71C1">
        <w:rPr>
          <w:rFonts w:eastAsia="Calibri"/>
          <w:bCs/>
          <w:sz w:val="28"/>
          <w:szCs w:val="28"/>
          <w:lang w:eastAsia="en-US"/>
        </w:rPr>
        <w:t xml:space="preserve"> предложений по установлению платы за технологическое присоединение экспертами предлагается утвердить:</w:t>
      </w:r>
    </w:p>
    <w:p w14:paraId="3A243DE7" w14:textId="77777777" w:rsidR="005E71C1" w:rsidRPr="005E71C1" w:rsidRDefault="005E71C1" w:rsidP="005E71C1">
      <w:pPr>
        <w:spacing w:line="276" w:lineRule="auto"/>
        <w:ind w:firstLine="709"/>
        <w:jc w:val="both"/>
        <w:rPr>
          <w:rFonts w:eastAsia="Calibri"/>
          <w:bCs/>
          <w:sz w:val="28"/>
          <w:szCs w:val="28"/>
          <w:lang w:eastAsia="en-US"/>
        </w:rPr>
      </w:pPr>
      <w:r w:rsidRPr="005E71C1">
        <w:rPr>
          <w:rFonts w:eastAsia="Calibri"/>
          <w:bCs/>
          <w:sz w:val="28"/>
          <w:szCs w:val="28"/>
          <w:lang w:eastAsia="en-US"/>
        </w:rPr>
        <w:t xml:space="preserve">- плату </w:t>
      </w:r>
      <w:r w:rsidRPr="005E71C1">
        <w:rPr>
          <w:sz w:val="28"/>
          <w:szCs w:val="28"/>
        </w:rPr>
        <w:t xml:space="preserve">за технологическое присоединение к электрическим сетям филиала ПАО «Россети Сибирь» – «Кузбассэнерго – РЭС» энергопринимающих устройств ОАО «РЖД» (увеличение максимальной мощности на 7 320 кВт)              ПС 35 кВ «Бускускан» (Кемеровская область, Беловский район, пос. станции Бускускан) по индивидуальному проекту </w:t>
      </w:r>
      <w:r w:rsidRPr="005E71C1">
        <w:rPr>
          <w:rFonts w:eastAsia="Calibri"/>
          <w:bCs/>
          <w:sz w:val="28"/>
          <w:szCs w:val="28"/>
          <w:lang w:eastAsia="en-US"/>
        </w:rPr>
        <w:t xml:space="preserve">в размере </w:t>
      </w:r>
      <w:r w:rsidRPr="005E71C1">
        <w:rPr>
          <w:rFonts w:eastAsia="Calibri"/>
          <w:b/>
          <w:bCs/>
          <w:sz w:val="28"/>
          <w:szCs w:val="28"/>
          <w:lang w:eastAsia="en-US"/>
        </w:rPr>
        <w:t>11,140</w:t>
      </w:r>
      <w:r w:rsidRPr="005E71C1">
        <w:rPr>
          <w:rFonts w:eastAsia="Calibri"/>
          <w:bCs/>
          <w:sz w:val="28"/>
          <w:szCs w:val="28"/>
          <w:lang w:eastAsia="en-US"/>
        </w:rPr>
        <w:t xml:space="preserve"> тыс. руб. в том числе:</w:t>
      </w:r>
    </w:p>
    <w:p w14:paraId="1B67A328" w14:textId="77777777" w:rsidR="005E71C1" w:rsidRPr="005E71C1" w:rsidRDefault="005E71C1" w:rsidP="005E71C1">
      <w:pPr>
        <w:spacing w:line="276" w:lineRule="auto"/>
        <w:ind w:firstLine="709"/>
        <w:contextualSpacing/>
        <w:jc w:val="both"/>
        <w:rPr>
          <w:rFonts w:eastAsia="Calibri"/>
          <w:sz w:val="28"/>
          <w:szCs w:val="28"/>
          <w:lang w:eastAsia="en-US"/>
        </w:rPr>
      </w:pPr>
      <w:r w:rsidRPr="005E71C1">
        <w:rPr>
          <w:rFonts w:eastAsia="Calibri"/>
          <w:bCs/>
          <w:sz w:val="28"/>
          <w:szCs w:val="28"/>
          <w:lang w:eastAsia="en-US"/>
        </w:rPr>
        <w:t xml:space="preserve">- </w:t>
      </w:r>
      <w:r w:rsidRPr="005E71C1">
        <w:rPr>
          <w:rFonts w:eastAsia="Calibri"/>
          <w:sz w:val="28"/>
          <w:szCs w:val="28"/>
          <w:lang w:eastAsia="en-US"/>
        </w:rPr>
        <w:t xml:space="preserve">расходы на оплату услуг технологического присоединения к электрическим сетям смежной сетевой организации – </w:t>
      </w:r>
      <w:r w:rsidRPr="005E71C1">
        <w:rPr>
          <w:rFonts w:eastAsia="Calibri"/>
          <w:b/>
          <w:sz w:val="28"/>
          <w:szCs w:val="28"/>
          <w:lang w:eastAsia="en-US"/>
        </w:rPr>
        <w:t>0,000</w:t>
      </w:r>
      <w:r w:rsidRPr="005E71C1">
        <w:rPr>
          <w:rFonts w:eastAsia="Calibri"/>
          <w:sz w:val="28"/>
          <w:szCs w:val="28"/>
          <w:lang w:eastAsia="en-US"/>
        </w:rPr>
        <w:t xml:space="preserve"> тыс. руб.</w:t>
      </w:r>
    </w:p>
    <w:p w14:paraId="71EB0002" w14:textId="77777777" w:rsidR="005E71C1" w:rsidRPr="005E71C1" w:rsidRDefault="005E71C1" w:rsidP="005E71C1">
      <w:pPr>
        <w:spacing w:line="276" w:lineRule="auto"/>
        <w:ind w:firstLine="709"/>
        <w:contextualSpacing/>
        <w:jc w:val="both"/>
        <w:rPr>
          <w:rFonts w:eastAsia="Calibri"/>
          <w:bCs/>
          <w:sz w:val="28"/>
          <w:szCs w:val="28"/>
          <w:lang w:eastAsia="en-US"/>
        </w:rPr>
      </w:pPr>
      <w:r w:rsidRPr="005E71C1">
        <w:rPr>
          <w:rFonts w:eastAsia="Calibri"/>
          <w:sz w:val="28"/>
          <w:szCs w:val="28"/>
          <w:lang w:eastAsia="en-US"/>
        </w:rPr>
        <w:t xml:space="preserve">- затраты на </w:t>
      </w:r>
      <w:r w:rsidRPr="005E71C1">
        <w:rPr>
          <w:rFonts w:eastAsia="Calibri"/>
          <w:sz w:val="28"/>
          <w:szCs w:val="28"/>
        </w:rPr>
        <w:t>технологическое присоединение к электрическим сетям</w:t>
      </w:r>
      <w:r w:rsidRPr="005E71C1">
        <w:rPr>
          <w:rFonts w:eastAsia="Calibri"/>
          <w:sz w:val="28"/>
          <w:szCs w:val="28"/>
          <w:lang w:eastAsia="en-US"/>
        </w:rPr>
        <w:t xml:space="preserve"> по мероприятиям, не включающим в себя строительство и реконструкцию объектов </w:t>
      </w:r>
      <w:r w:rsidRPr="005E71C1">
        <w:rPr>
          <w:rFonts w:eastAsia="Calibri"/>
          <w:sz w:val="28"/>
          <w:szCs w:val="28"/>
        </w:rPr>
        <w:t xml:space="preserve">- </w:t>
      </w:r>
      <w:r w:rsidRPr="005E71C1">
        <w:rPr>
          <w:rFonts w:eastAsia="Calibri"/>
          <w:b/>
          <w:sz w:val="28"/>
          <w:szCs w:val="28"/>
        </w:rPr>
        <w:t>11,140</w:t>
      </w:r>
      <w:r w:rsidRPr="005E71C1">
        <w:rPr>
          <w:rFonts w:eastAsia="Calibri"/>
          <w:sz w:val="28"/>
          <w:szCs w:val="28"/>
        </w:rPr>
        <w:t xml:space="preserve"> тыс. руб.</w:t>
      </w:r>
    </w:p>
    <w:p w14:paraId="5F6C3BB2" w14:textId="77777777" w:rsidR="005E71C1" w:rsidRPr="005E71C1" w:rsidRDefault="005E71C1" w:rsidP="005E71C1">
      <w:pPr>
        <w:spacing w:line="276" w:lineRule="auto"/>
        <w:ind w:firstLine="709"/>
        <w:jc w:val="both"/>
        <w:rPr>
          <w:rFonts w:eastAsia="Calibri"/>
          <w:bCs/>
          <w:sz w:val="28"/>
          <w:szCs w:val="28"/>
          <w:lang w:eastAsia="en-US"/>
        </w:rPr>
      </w:pPr>
    </w:p>
    <w:p w14:paraId="563AF5F4" w14:textId="77777777" w:rsidR="005E71C1" w:rsidRPr="005E71C1" w:rsidRDefault="005E71C1" w:rsidP="005E71C1">
      <w:pPr>
        <w:spacing w:line="276" w:lineRule="auto"/>
        <w:rPr>
          <w:rFonts w:eastAsia="Calibri"/>
          <w:bCs/>
          <w:sz w:val="28"/>
          <w:szCs w:val="28"/>
          <w:lang w:eastAsia="en-US"/>
        </w:rPr>
      </w:pPr>
    </w:p>
    <w:p w14:paraId="2EFA66C3" w14:textId="77777777" w:rsidR="005E71C1" w:rsidRPr="005E71C1" w:rsidRDefault="005E71C1" w:rsidP="005E71C1">
      <w:pPr>
        <w:spacing w:line="276" w:lineRule="auto"/>
        <w:rPr>
          <w:rFonts w:eastAsia="Calibri"/>
          <w:bCs/>
          <w:sz w:val="28"/>
          <w:szCs w:val="28"/>
          <w:lang w:eastAsia="en-US"/>
        </w:rPr>
      </w:pPr>
      <w:r w:rsidRPr="005E71C1">
        <w:rPr>
          <w:rFonts w:eastAsia="Calibri"/>
          <w:bCs/>
          <w:sz w:val="28"/>
          <w:szCs w:val="28"/>
          <w:lang w:eastAsia="en-US"/>
        </w:rPr>
        <w:t>Эксперты:</w:t>
      </w:r>
    </w:p>
    <w:p w14:paraId="57450780" w14:textId="77777777" w:rsidR="005E71C1" w:rsidRPr="005E71C1" w:rsidRDefault="005E71C1" w:rsidP="005E71C1">
      <w:pPr>
        <w:spacing w:line="276" w:lineRule="auto"/>
        <w:rPr>
          <w:rFonts w:eastAsia="Calibri"/>
          <w:bCs/>
          <w:sz w:val="28"/>
          <w:szCs w:val="28"/>
          <w:lang w:eastAsia="en-US"/>
        </w:rPr>
      </w:pPr>
    </w:p>
    <w:p w14:paraId="0E3DB057" w14:textId="77777777" w:rsidR="005E71C1" w:rsidRPr="005E71C1" w:rsidRDefault="005E71C1" w:rsidP="005E71C1">
      <w:pPr>
        <w:spacing w:line="276" w:lineRule="auto"/>
        <w:rPr>
          <w:rFonts w:eastAsia="Calibri"/>
          <w:bCs/>
          <w:sz w:val="28"/>
          <w:szCs w:val="28"/>
          <w:lang w:eastAsia="en-US"/>
        </w:rPr>
      </w:pPr>
      <w:r w:rsidRPr="005E71C1">
        <w:rPr>
          <w:rFonts w:eastAsia="Calibri"/>
          <w:bCs/>
          <w:sz w:val="28"/>
          <w:szCs w:val="28"/>
          <w:lang w:eastAsia="en-US"/>
        </w:rPr>
        <w:t>Главный консультант</w:t>
      </w:r>
    </w:p>
    <w:p w14:paraId="6FA2B03A" w14:textId="77777777" w:rsidR="005E71C1" w:rsidRPr="005E71C1" w:rsidRDefault="005E71C1" w:rsidP="005E71C1">
      <w:pPr>
        <w:spacing w:line="276" w:lineRule="auto"/>
        <w:rPr>
          <w:rFonts w:eastAsia="Calibri"/>
          <w:bCs/>
          <w:sz w:val="28"/>
          <w:szCs w:val="28"/>
          <w:lang w:eastAsia="en-US"/>
        </w:rPr>
      </w:pPr>
      <w:r w:rsidRPr="005E71C1">
        <w:rPr>
          <w:rFonts w:eastAsia="Calibri"/>
          <w:bCs/>
          <w:sz w:val="28"/>
          <w:szCs w:val="28"/>
          <w:lang w:eastAsia="en-US"/>
        </w:rPr>
        <w:t>технического отдела                                       _________________А.Г. Овчинников</w:t>
      </w:r>
    </w:p>
    <w:p w14:paraId="4F4F8ADE" w14:textId="77777777" w:rsidR="005E71C1" w:rsidRPr="005E71C1" w:rsidRDefault="005E71C1" w:rsidP="005E71C1">
      <w:pPr>
        <w:spacing w:line="276" w:lineRule="auto"/>
        <w:rPr>
          <w:rFonts w:eastAsia="Calibri"/>
          <w:bCs/>
          <w:sz w:val="28"/>
          <w:szCs w:val="28"/>
          <w:lang w:eastAsia="en-US"/>
        </w:rPr>
      </w:pPr>
    </w:p>
    <w:p w14:paraId="398F52C5" w14:textId="77777777" w:rsidR="005E71C1" w:rsidRPr="005E71C1" w:rsidRDefault="005E71C1" w:rsidP="005E71C1">
      <w:pPr>
        <w:spacing w:line="276" w:lineRule="auto"/>
        <w:rPr>
          <w:rFonts w:eastAsia="Calibri"/>
          <w:bCs/>
          <w:sz w:val="28"/>
          <w:szCs w:val="28"/>
          <w:lang w:eastAsia="en-US"/>
        </w:rPr>
      </w:pPr>
      <w:r w:rsidRPr="005E71C1">
        <w:rPr>
          <w:rFonts w:eastAsia="Calibri"/>
          <w:bCs/>
          <w:sz w:val="28"/>
          <w:szCs w:val="28"/>
          <w:lang w:eastAsia="en-US"/>
        </w:rPr>
        <w:t>Консультант отдела</w:t>
      </w:r>
    </w:p>
    <w:p w14:paraId="4A672D87" w14:textId="77777777" w:rsidR="005E71C1" w:rsidRPr="005E71C1" w:rsidRDefault="005E71C1" w:rsidP="005E71C1">
      <w:pPr>
        <w:spacing w:line="276" w:lineRule="auto"/>
        <w:jc w:val="both"/>
        <w:rPr>
          <w:sz w:val="28"/>
          <w:szCs w:val="28"/>
        </w:rPr>
      </w:pPr>
      <w:r w:rsidRPr="005E71C1">
        <w:rPr>
          <w:rFonts w:eastAsia="Calibri"/>
          <w:bCs/>
          <w:sz w:val="28"/>
          <w:szCs w:val="28"/>
          <w:lang w:eastAsia="en-US"/>
        </w:rPr>
        <w:t>ценообразования в электроэнергетике         _________________ О.В. Дюбина</w:t>
      </w:r>
    </w:p>
    <w:p w14:paraId="734A6556" w14:textId="77777777" w:rsidR="005E71C1" w:rsidRPr="005E71C1" w:rsidRDefault="005E71C1" w:rsidP="005E71C1">
      <w:pPr>
        <w:spacing w:line="276" w:lineRule="auto"/>
        <w:ind w:firstLine="720"/>
        <w:jc w:val="both"/>
        <w:rPr>
          <w:sz w:val="28"/>
          <w:szCs w:val="28"/>
        </w:rPr>
      </w:pPr>
    </w:p>
    <w:p w14:paraId="081E9785" w14:textId="77777777" w:rsidR="005E71C1" w:rsidRPr="005E71C1" w:rsidRDefault="005E71C1" w:rsidP="005E71C1">
      <w:pPr>
        <w:spacing w:line="276" w:lineRule="auto"/>
        <w:ind w:firstLine="720"/>
        <w:jc w:val="both"/>
        <w:rPr>
          <w:sz w:val="28"/>
          <w:szCs w:val="28"/>
        </w:rPr>
      </w:pPr>
    </w:p>
    <w:p w14:paraId="47F3DD3E" w14:textId="77777777" w:rsidR="00850B15" w:rsidRDefault="00850B15" w:rsidP="006E50CB">
      <w:pPr>
        <w:ind w:left="-284" w:firstLine="142"/>
        <w:jc w:val="both"/>
        <w:rPr>
          <w:snapToGrid w:val="0"/>
          <w:sz w:val="28"/>
          <w:szCs w:val="28"/>
        </w:rPr>
      </w:pPr>
    </w:p>
    <w:p w14:paraId="25BDCA5E" w14:textId="77777777" w:rsidR="005E71C1" w:rsidRDefault="005E71C1" w:rsidP="006E50CB">
      <w:pPr>
        <w:ind w:left="-284" w:firstLine="142"/>
        <w:jc w:val="both"/>
        <w:rPr>
          <w:snapToGrid w:val="0"/>
          <w:sz w:val="28"/>
          <w:szCs w:val="28"/>
        </w:rPr>
      </w:pPr>
    </w:p>
    <w:p w14:paraId="65065D58" w14:textId="77777777" w:rsidR="005E71C1" w:rsidRDefault="005E71C1" w:rsidP="006E50CB">
      <w:pPr>
        <w:ind w:left="-284" w:firstLine="142"/>
        <w:jc w:val="both"/>
        <w:rPr>
          <w:snapToGrid w:val="0"/>
          <w:sz w:val="28"/>
          <w:szCs w:val="28"/>
        </w:rPr>
      </w:pPr>
    </w:p>
    <w:p w14:paraId="17698BB1" w14:textId="7D09336A" w:rsidR="005E71C1" w:rsidRDefault="005E71C1" w:rsidP="006E50CB">
      <w:pPr>
        <w:ind w:left="-284" w:firstLine="142"/>
        <w:jc w:val="both"/>
        <w:rPr>
          <w:snapToGrid w:val="0"/>
          <w:sz w:val="28"/>
          <w:szCs w:val="28"/>
        </w:rPr>
        <w:sectPr w:rsidR="005E71C1" w:rsidSect="007B3802">
          <w:pgSz w:w="11906" w:h="16838" w:code="9"/>
          <w:pgMar w:top="709" w:right="851" w:bottom="709" w:left="1134" w:header="425" w:footer="0" w:gutter="0"/>
          <w:cols w:space="708"/>
          <w:docGrid w:linePitch="360"/>
        </w:sectPr>
      </w:pPr>
    </w:p>
    <w:p w14:paraId="091A94C7" w14:textId="11EFA47A" w:rsidR="00850B15" w:rsidRPr="006E50CB" w:rsidRDefault="00850B15" w:rsidP="00850B15">
      <w:pPr>
        <w:tabs>
          <w:tab w:val="left" w:pos="5580"/>
          <w:tab w:val="left" w:pos="9498"/>
        </w:tabs>
        <w:ind w:left="-1812" w:right="-569" w:firstLine="7199"/>
      </w:pPr>
      <w:r w:rsidRPr="006E50CB">
        <w:lastRenderedPageBreak/>
        <w:t xml:space="preserve">Приложение № </w:t>
      </w:r>
      <w:r>
        <w:t>6</w:t>
      </w:r>
      <w:r w:rsidR="005E71C1">
        <w:t>7</w:t>
      </w:r>
      <w:r w:rsidRPr="006E50CB">
        <w:t xml:space="preserve"> к протоколу № 83</w:t>
      </w:r>
    </w:p>
    <w:p w14:paraId="5BCA4D4A" w14:textId="77777777" w:rsidR="00850B15" w:rsidRPr="006E50CB" w:rsidRDefault="00850B15" w:rsidP="00850B15">
      <w:pPr>
        <w:tabs>
          <w:tab w:val="left" w:pos="5580"/>
          <w:tab w:val="left" w:pos="9498"/>
        </w:tabs>
        <w:ind w:left="-1812" w:right="-569" w:firstLine="7199"/>
      </w:pPr>
      <w:r w:rsidRPr="006E50CB">
        <w:t>заседания Правления Региональной</w:t>
      </w:r>
    </w:p>
    <w:p w14:paraId="7B03F628" w14:textId="77777777" w:rsidR="00850B15" w:rsidRPr="006E50CB" w:rsidRDefault="00850B15" w:rsidP="00850B15">
      <w:pPr>
        <w:tabs>
          <w:tab w:val="left" w:pos="5580"/>
          <w:tab w:val="left" w:pos="9498"/>
        </w:tabs>
        <w:ind w:left="-1812" w:right="-569" w:firstLine="7199"/>
      </w:pPr>
      <w:r w:rsidRPr="006E50CB">
        <w:t>энергетической комиссии</w:t>
      </w:r>
    </w:p>
    <w:p w14:paraId="62075A69" w14:textId="77777777" w:rsidR="00850B15" w:rsidRDefault="00850B15" w:rsidP="00850B15">
      <w:pPr>
        <w:tabs>
          <w:tab w:val="left" w:pos="5580"/>
          <w:tab w:val="left" w:pos="9498"/>
        </w:tabs>
        <w:ind w:left="-1812" w:right="-569" w:firstLine="7199"/>
      </w:pPr>
      <w:r w:rsidRPr="006E50CB">
        <w:t>Кузбасса от 15.12.2020</w:t>
      </w:r>
    </w:p>
    <w:p w14:paraId="58DD909B" w14:textId="77777777" w:rsidR="00850B15" w:rsidRDefault="00850B15" w:rsidP="00850B15">
      <w:pPr>
        <w:jc w:val="center"/>
        <w:rPr>
          <w:b/>
          <w:sz w:val="28"/>
          <w:szCs w:val="28"/>
        </w:rPr>
      </w:pPr>
    </w:p>
    <w:p w14:paraId="74E9B234" w14:textId="05B055F0" w:rsidR="00850B15" w:rsidRDefault="00850B15" w:rsidP="00850B15">
      <w:pPr>
        <w:jc w:val="center"/>
        <w:rPr>
          <w:b/>
          <w:sz w:val="28"/>
          <w:szCs w:val="28"/>
        </w:rPr>
      </w:pPr>
      <w:r w:rsidRPr="001C221A">
        <w:rPr>
          <w:b/>
          <w:sz w:val="28"/>
          <w:szCs w:val="28"/>
        </w:rPr>
        <w:t>Об установлении платы за технологическое присоединение</w:t>
      </w:r>
    </w:p>
    <w:p w14:paraId="446668CE" w14:textId="77777777" w:rsidR="00850B15" w:rsidRPr="00E32C3E" w:rsidRDefault="00850B15" w:rsidP="00850B15">
      <w:pPr>
        <w:jc w:val="center"/>
        <w:rPr>
          <w:b/>
          <w:sz w:val="28"/>
          <w:szCs w:val="28"/>
        </w:rPr>
      </w:pPr>
      <w:r w:rsidRPr="001C221A">
        <w:rPr>
          <w:b/>
          <w:sz w:val="28"/>
          <w:szCs w:val="28"/>
        </w:rPr>
        <w:t xml:space="preserve">к электрическим сетям </w:t>
      </w:r>
      <w:r w:rsidRPr="00416A57">
        <w:rPr>
          <w:b/>
          <w:sz w:val="28"/>
          <w:szCs w:val="28"/>
        </w:rPr>
        <w:t xml:space="preserve">филиала </w:t>
      </w:r>
      <w:r w:rsidRPr="00822C05">
        <w:rPr>
          <w:b/>
          <w:sz w:val="28"/>
          <w:szCs w:val="28"/>
        </w:rPr>
        <w:t xml:space="preserve">               </w:t>
      </w:r>
      <w:r>
        <w:rPr>
          <w:b/>
          <w:sz w:val="28"/>
          <w:szCs w:val="28"/>
        </w:rPr>
        <w:t xml:space="preserve">                                                              </w:t>
      </w:r>
      <w:r w:rsidRPr="00416A57">
        <w:rPr>
          <w:b/>
          <w:sz w:val="28"/>
          <w:szCs w:val="28"/>
        </w:rPr>
        <w:t>ПАО «</w:t>
      </w:r>
      <w:r>
        <w:rPr>
          <w:b/>
          <w:sz w:val="28"/>
          <w:szCs w:val="28"/>
        </w:rPr>
        <w:t>Россети Сибирь</w:t>
      </w:r>
      <w:r w:rsidRPr="00416A57">
        <w:rPr>
          <w:b/>
          <w:sz w:val="28"/>
          <w:szCs w:val="28"/>
        </w:rPr>
        <w:t xml:space="preserve">» – «Кузбассэнерго – РЭС» </w:t>
      </w:r>
      <w:r w:rsidRPr="00BA7650">
        <w:rPr>
          <w:b/>
          <w:sz w:val="28"/>
          <w:szCs w:val="28"/>
        </w:rPr>
        <w:t>энергопринимающих устройств ОАО «РЖД» ПС 35 кВ «Бускускан»</w:t>
      </w:r>
      <w:r w:rsidRPr="00822C05">
        <w:rPr>
          <w:b/>
          <w:sz w:val="28"/>
          <w:szCs w:val="28"/>
        </w:rPr>
        <w:t xml:space="preserve"> по</w:t>
      </w:r>
      <w:r w:rsidRPr="00416A57">
        <w:rPr>
          <w:b/>
          <w:sz w:val="28"/>
          <w:szCs w:val="28"/>
        </w:rPr>
        <w:t xml:space="preserve"> индивидуальному проекту</w:t>
      </w:r>
    </w:p>
    <w:p w14:paraId="27CF80AD" w14:textId="77777777" w:rsidR="00850B15" w:rsidRDefault="00850B15" w:rsidP="00850B15">
      <w:pPr>
        <w:jc w:val="center"/>
        <w:rPr>
          <w:b/>
          <w:szCs w:val="28"/>
        </w:rPr>
      </w:pPr>
    </w:p>
    <w:tbl>
      <w:tblPr>
        <w:tblW w:w="93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516"/>
        <w:gridCol w:w="2061"/>
      </w:tblGrid>
      <w:tr w:rsidR="00850B15" w:rsidRPr="007D7D93" w14:paraId="3CE798FF" w14:textId="77777777" w:rsidTr="009B3E69">
        <w:trPr>
          <w:trHeight w:val="625"/>
        </w:trPr>
        <w:tc>
          <w:tcPr>
            <w:tcW w:w="798" w:type="dxa"/>
            <w:shd w:val="clear" w:color="auto" w:fill="auto"/>
            <w:hideMark/>
          </w:tcPr>
          <w:p w14:paraId="5E883E85" w14:textId="77777777" w:rsidR="00850B15" w:rsidRDefault="00850B15" w:rsidP="009B3E69">
            <w:pPr>
              <w:pStyle w:val="FR1"/>
              <w:ind w:left="0"/>
              <w:rPr>
                <w:b/>
                <w:sz w:val="24"/>
                <w:szCs w:val="24"/>
              </w:rPr>
            </w:pPr>
          </w:p>
          <w:p w14:paraId="2BD34DB5" w14:textId="77777777" w:rsidR="00850B15" w:rsidRDefault="00850B15" w:rsidP="009B3E69">
            <w:pPr>
              <w:pStyle w:val="FR1"/>
              <w:ind w:left="0"/>
              <w:rPr>
                <w:b/>
                <w:sz w:val="24"/>
                <w:szCs w:val="24"/>
              </w:rPr>
            </w:pPr>
          </w:p>
          <w:p w14:paraId="6458E6FA" w14:textId="77777777" w:rsidR="00850B15" w:rsidRDefault="00850B15" w:rsidP="009B3E69">
            <w:pPr>
              <w:pStyle w:val="FR1"/>
              <w:ind w:left="0"/>
              <w:rPr>
                <w:b/>
                <w:sz w:val="24"/>
                <w:szCs w:val="24"/>
              </w:rPr>
            </w:pPr>
            <w:r w:rsidRPr="007D7D93">
              <w:rPr>
                <w:b/>
                <w:sz w:val="24"/>
                <w:szCs w:val="24"/>
              </w:rPr>
              <w:t>№</w:t>
            </w:r>
          </w:p>
          <w:p w14:paraId="41A1F6F0" w14:textId="77777777" w:rsidR="00850B15" w:rsidRPr="007D7D93" w:rsidRDefault="00850B15" w:rsidP="009B3E69">
            <w:pPr>
              <w:pStyle w:val="FR1"/>
              <w:ind w:left="0"/>
              <w:rPr>
                <w:b/>
                <w:sz w:val="24"/>
                <w:szCs w:val="24"/>
              </w:rPr>
            </w:pPr>
            <w:r w:rsidRPr="007D7D93">
              <w:rPr>
                <w:b/>
                <w:sz w:val="24"/>
                <w:szCs w:val="24"/>
              </w:rPr>
              <w:t>п/п</w:t>
            </w:r>
          </w:p>
        </w:tc>
        <w:tc>
          <w:tcPr>
            <w:tcW w:w="6516" w:type="dxa"/>
            <w:shd w:val="clear" w:color="auto" w:fill="auto"/>
            <w:noWrap/>
            <w:hideMark/>
          </w:tcPr>
          <w:p w14:paraId="7D8B2129" w14:textId="77777777" w:rsidR="00850B15" w:rsidRDefault="00850B15" w:rsidP="009B3E69">
            <w:pPr>
              <w:pStyle w:val="FR1"/>
              <w:rPr>
                <w:b/>
                <w:sz w:val="24"/>
                <w:szCs w:val="24"/>
              </w:rPr>
            </w:pPr>
          </w:p>
          <w:p w14:paraId="5D842923" w14:textId="77777777" w:rsidR="00850B15" w:rsidRDefault="00850B15" w:rsidP="009B3E69">
            <w:pPr>
              <w:pStyle w:val="FR1"/>
              <w:rPr>
                <w:b/>
                <w:sz w:val="24"/>
                <w:szCs w:val="24"/>
              </w:rPr>
            </w:pPr>
          </w:p>
          <w:p w14:paraId="322B1EAC" w14:textId="77777777" w:rsidR="00850B15" w:rsidRPr="007D7D93" w:rsidRDefault="00850B15" w:rsidP="009B3E69">
            <w:pPr>
              <w:pStyle w:val="FR1"/>
              <w:rPr>
                <w:b/>
                <w:sz w:val="24"/>
                <w:szCs w:val="24"/>
              </w:rPr>
            </w:pPr>
            <w:r w:rsidRPr="007D7D93">
              <w:rPr>
                <w:b/>
                <w:sz w:val="24"/>
                <w:szCs w:val="24"/>
              </w:rPr>
              <w:t>Наименование мероприятий</w:t>
            </w:r>
          </w:p>
        </w:tc>
        <w:tc>
          <w:tcPr>
            <w:tcW w:w="2061" w:type="dxa"/>
            <w:shd w:val="clear" w:color="auto" w:fill="auto"/>
            <w:noWrap/>
            <w:hideMark/>
          </w:tcPr>
          <w:p w14:paraId="3B448919" w14:textId="77777777" w:rsidR="00850B15" w:rsidRDefault="00850B15" w:rsidP="009B3E69">
            <w:pPr>
              <w:pStyle w:val="FR1"/>
              <w:ind w:left="27"/>
              <w:rPr>
                <w:b/>
                <w:sz w:val="24"/>
                <w:szCs w:val="24"/>
              </w:rPr>
            </w:pPr>
            <w:r w:rsidRPr="007D7D93">
              <w:rPr>
                <w:b/>
                <w:sz w:val="24"/>
                <w:szCs w:val="24"/>
              </w:rPr>
              <w:t xml:space="preserve">Плата за технологическое присоединение, тыс. руб. </w:t>
            </w:r>
          </w:p>
          <w:p w14:paraId="4F4C4B0A" w14:textId="77777777" w:rsidR="00850B15" w:rsidRPr="007D7D93" w:rsidRDefault="00850B15" w:rsidP="009B3E69">
            <w:pPr>
              <w:pStyle w:val="FR1"/>
              <w:ind w:left="27"/>
              <w:rPr>
                <w:b/>
                <w:sz w:val="24"/>
                <w:szCs w:val="24"/>
              </w:rPr>
            </w:pPr>
            <w:r w:rsidRPr="007D7D93">
              <w:rPr>
                <w:b/>
                <w:sz w:val="24"/>
                <w:szCs w:val="24"/>
              </w:rPr>
              <w:t>(без НДС)</w:t>
            </w:r>
          </w:p>
        </w:tc>
      </w:tr>
      <w:tr w:rsidR="00850B15" w:rsidRPr="007D7D93" w14:paraId="59C65C11" w14:textId="77777777" w:rsidTr="009B3E69">
        <w:trPr>
          <w:trHeight w:val="476"/>
        </w:trPr>
        <w:tc>
          <w:tcPr>
            <w:tcW w:w="798" w:type="dxa"/>
            <w:shd w:val="clear" w:color="auto" w:fill="auto"/>
            <w:noWrap/>
            <w:vAlign w:val="center"/>
            <w:hideMark/>
          </w:tcPr>
          <w:p w14:paraId="1BE54ABA" w14:textId="77777777" w:rsidR="00850B15" w:rsidRPr="007D7D93" w:rsidRDefault="00850B15" w:rsidP="009B3E69">
            <w:pPr>
              <w:pStyle w:val="FR1"/>
              <w:ind w:left="0"/>
              <w:rPr>
                <w:sz w:val="24"/>
                <w:szCs w:val="24"/>
              </w:rPr>
            </w:pPr>
            <w:r w:rsidRPr="007D7D93">
              <w:rPr>
                <w:sz w:val="24"/>
                <w:szCs w:val="24"/>
              </w:rPr>
              <w:t>1</w:t>
            </w:r>
          </w:p>
        </w:tc>
        <w:tc>
          <w:tcPr>
            <w:tcW w:w="6516" w:type="dxa"/>
            <w:shd w:val="clear" w:color="auto" w:fill="auto"/>
            <w:hideMark/>
          </w:tcPr>
          <w:p w14:paraId="46707E1D" w14:textId="77777777" w:rsidR="00850B15" w:rsidRPr="007D7D93" w:rsidRDefault="00850B15" w:rsidP="009B3E69">
            <w:pPr>
              <w:pStyle w:val="FR1"/>
              <w:ind w:left="50"/>
              <w:jc w:val="both"/>
              <w:rPr>
                <w:sz w:val="24"/>
                <w:szCs w:val="24"/>
              </w:rPr>
            </w:pPr>
            <w:r w:rsidRPr="00AD6627">
              <w:rPr>
                <w:sz w:val="24"/>
                <w:szCs w:val="24"/>
              </w:rPr>
              <w:t>Подготовка и выдача сетевой организацией технических условий Заявителю</w:t>
            </w:r>
          </w:p>
        </w:tc>
        <w:tc>
          <w:tcPr>
            <w:tcW w:w="2061" w:type="dxa"/>
            <w:shd w:val="clear" w:color="auto" w:fill="auto"/>
            <w:noWrap/>
            <w:vAlign w:val="center"/>
          </w:tcPr>
          <w:p w14:paraId="64A2EF62" w14:textId="77777777" w:rsidR="00850B15" w:rsidRPr="007D7D93" w:rsidRDefault="00850B15" w:rsidP="009B3E69">
            <w:pPr>
              <w:pStyle w:val="FR1"/>
              <w:ind w:left="27"/>
              <w:rPr>
                <w:sz w:val="24"/>
                <w:szCs w:val="24"/>
              </w:rPr>
            </w:pPr>
            <w:r>
              <w:rPr>
                <w:sz w:val="24"/>
                <w:szCs w:val="24"/>
              </w:rPr>
              <w:t>4,474</w:t>
            </w:r>
          </w:p>
        </w:tc>
      </w:tr>
      <w:tr w:rsidR="00850B15" w:rsidRPr="007D7D93" w14:paraId="77F3091B" w14:textId="77777777" w:rsidTr="009B3E69">
        <w:trPr>
          <w:trHeight w:val="54"/>
        </w:trPr>
        <w:tc>
          <w:tcPr>
            <w:tcW w:w="798" w:type="dxa"/>
            <w:shd w:val="clear" w:color="auto" w:fill="auto"/>
            <w:noWrap/>
            <w:vAlign w:val="center"/>
            <w:hideMark/>
          </w:tcPr>
          <w:p w14:paraId="29C6CD5F" w14:textId="77777777" w:rsidR="00850B15" w:rsidRPr="007D7D93" w:rsidRDefault="00850B15" w:rsidP="009B3E69">
            <w:pPr>
              <w:pStyle w:val="FR1"/>
              <w:ind w:left="0"/>
              <w:rPr>
                <w:sz w:val="24"/>
                <w:szCs w:val="24"/>
              </w:rPr>
            </w:pPr>
            <w:r w:rsidRPr="007D7D93">
              <w:rPr>
                <w:sz w:val="24"/>
                <w:szCs w:val="24"/>
              </w:rPr>
              <w:t>2</w:t>
            </w:r>
          </w:p>
        </w:tc>
        <w:tc>
          <w:tcPr>
            <w:tcW w:w="6516" w:type="dxa"/>
            <w:shd w:val="clear" w:color="auto" w:fill="auto"/>
            <w:hideMark/>
          </w:tcPr>
          <w:p w14:paraId="4AC17D25" w14:textId="77777777" w:rsidR="00850B15" w:rsidRPr="007D7D93" w:rsidRDefault="00850B15" w:rsidP="009B3E69">
            <w:pPr>
              <w:pStyle w:val="FR1"/>
              <w:ind w:left="50"/>
              <w:jc w:val="both"/>
              <w:rPr>
                <w:sz w:val="24"/>
                <w:szCs w:val="24"/>
              </w:rPr>
            </w:pPr>
            <w:r>
              <w:rPr>
                <w:sz w:val="24"/>
                <w:szCs w:val="24"/>
              </w:rPr>
              <w:t>В</w:t>
            </w:r>
            <w:r w:rsidRPr="00AD6627">
              <w:rPr>
                <w:sz w:val="24"/>
                <w:szCs w:val="24"/>
              </w:rPr>
              <w:t>ыполнение технических условий сетевой организацией, включая разработку сетевой организацией проектной документации</w:t>
            </w:r>
          </w:p>
        </w:tc>
        <w:tc>
          <w:tcPr>
            <w:tcW w:w="2061" w:type="dxa"/>
            <w:shd w:val="clear" w:color="auto" w:fill="auto"/>
            <w:noWrap/>
            <w:vAlign w:val="center"/>
          </w:tcPr>
          <w:p w14:paraId="7BEAC0CA" w14:textId="77777777" w:rsidR="00850B15" w:rsidRPr="007D7D93" w:rsidRDefault="00850B15" w:rsidP="009B3E69">
            <w:pPr>
              <w:pStyle w:val="FR1"/>
              <w:ind w:left="27"/>
              <w:rPr>
                <w:sz w:val="24"/>
                <w:szCs w:val="24"/>
              </w:rPr>
            </w:pPr>
            <w:r>
              <w:rPr>
                <w:sz w:val="24"/>
                <w:szCs w:val="24"/>
              </w:rPr>
              <w:t>0,00</w:t>
            </w:r>
          </w:p>
        </w:tc>
      </w:tr>
      <w:tr w:rsidR="00850B15" w:rsidRPr="007D7D93" w14:paraId="0F21CCCD" w14:textId="77777777" w:rsidTr="009B3E69">
        <w:trPr>
          <w:trHeight w:val="284"/>
        </w:trPr>
        <w:tc>
          <w:tcPr>
            <w:tcW w:w="798" w:type="dxa"/>
            <w:shd w:val="clear" w:color="auto" w:fill="auto"/>
            <w:noWrap/>
            <w:vAlign w:val="center"/>
          </w:tcPr>
          <w:p w14:paraId="41B1373C" w14:textId="77777777" w:rsidR="00850B15" w:rsidRPr="007D7D93" w:rsidRDefault="00850B15" w:rsidP="009B3E69">
            <w:pPr>
              <w:pStyle w:val="FR1"/>
              <w:ind w:left="0"/>
              <w:rPr>
                <w:sz w:val="24"/>
                <w:szCs w:val="24"/>
              </w:rPr>
            </w:pPr>
            <w:r>
              <w:rPr>
                <w:sz w:val="24"/>
                <w:szCs w:val="24"/>
              </w:rPr>
              <w:t>2.1</w:t>
            </w:r>
          </w:p>
        </w:tc>
        <w:tc>
          <w:tcPr>
            <w:tcW w:w="6516" w:type="dxa"/>
            <w:shd w:val="clear" w:color="auto" w:fill="auto"/>
          </w:tcPr>
          <w:p w14:paraId="46A0DE53" w14:textId="77777777" w:rsidR="00850B15" w:rsidRPr="00AD6627" w:rsidRDefault="00850B15" w:rsidP="009B3E69">
            <w:pPr>
              <w:pStyle w:val="FR1"/>
              <w:ind w:left="50"/>
              <w:jc w:val="both"/>
              <w:rPr>
                <w:sz w:val="24"/>
                <w:szCs w:val="24"/>
              </w:rPr>
            </w:pPr>
            <w:r>
              <w:rPr>
                <w:sz w:val="24"/>
                <w:szCs w:val="24"/>
              </w:rPr>
              <w:t>расходы на выполнение мероприятий «последней мили»</w:t>
            </w:r>
          </w:p>
        </w:tc>
        <w:tc>
          <w:tcPr>
            <w:tcW w:w="2061" w:type="dxa"/>
            <w:shd w:val="clear" w:color="auto" w:fill="auto"/>
            <w:noWrap/>
            <w:vAlign w:val="center"/>
          </w:tcPr>
          <w:p w14:paraId="247DF4B7" w14:textId="77777777" w:rsidR="00850B15" w:rsidRDefault="00850B15" w:rsidP="009B3E69">
            <w:pPr>
              <w:pStyle w:val="FR1"/>
              <w:ind w:left="27"/>
              <w:rPr>
                <w:sz w:val="24"/>
                <w:szCs w:val="24"/>
              </w:rPr>
            </w:pPr>
            <w:r>
              <w:rPr>
                <w:sz w:val="24"/>
                <w:szCs w:val="24"/>
              </w:rPr>
              <w:t>0,00</w:t>
            </w:r>
          </w:p>
        </w:tc>
      </w:tr>
      <w:tr w:rsidR="00850B15" w:rsidRPr="007D7D93" w14:paraId="10002269" w14:textId="77777777" w:rsidTr="009B3E69">
        <w:trPr>
          <w:trHeight w:val="284"/>
        </w:trPr>
        <w:tc>
          <w:tcPr>
            <w:tcW w:w="798" w:type="dxa"/>
            <w:shd w:val="clear" w:color="auto" w:fill="auto"/>
            <w:noWrap/>
            <w:vAlign w:val="center"/>
          </w:tcPr>
          <w:p w14:paraId="1EBA906B" w14:textId="77777777" w:rsidR="00850B15" w:rsidRPr="007D7D93" w:rsidRDefault="00850B15" w:rsidP="009B3E69">
            <w:pPr>
              <w:pStyle w:val="FR1"/>
              <w:ind w:left="0"/>
              <w:rPr>
                <w:sz w:val="24"/>
                <w:szCs w:val="24"/>
              </w:rPr>
            </w:pPr>
            <w:r>
              <w:rPr>
                <w:sz w:val="24"/>
                <w:szCs w:val="24"/>
              </w:rPr>
              <w:t>2.2</w:t>
            </w:r>
          </w:p>
        </w:tc>
        <w:tc>
          <w:tcPr>
            <w:tcW w:w="6516" w:type="dxa"/>
            <w:shd w:val="clear" w:color="auto" w:fill="auto"/>
          </w:tcPr>
          <w:p w14:paraId="76431855" w14:textId="77777777" w:rsidR="00850B15" w:rsidRPr="00AD6627" w:rsidRDefault="00850B15" w:rsidP="009B3E69">
            <w:pPr>
              <w:pStyle w:val="FR1"/>
              <w:ind w:left="50"/>
              <w:jc w:val="both"/>
              <w:rPr>
                <w:sz w:val="24"/>
                <w:szCs w:val="24"/>
              </w:rPr>
            </w:pPr>
            <w:r>
              <w:rPr>
                <w:sz w:val="24"/>
                <w:szCs w:val="24"/>
              </w:rPr>
              <w:t>расходы на оплату услуг технологического присоединения к электрическим сетям смежной сетевой организации</w:t>
            </w:r>
          </w:p>
        </w:tc>
        <w:tc>
          <w:tcPr>
            <w:tcW w:w="2061" w:type="dxa"/>
            <w:shd w:val="clear" w:color="auto" w:fill="auto"/>
            <w:noWrap/>
            <w:vAlign w:val="center"/>
          </w:tcPr>
          <w:p w14:paraId="07096F51" w14:textId="77777777" w:rsidR="00850B15" w:rsidRDefault="00850B15" w:rsidP="009B3E69">
            <w:pPr>
              <w:pStyle w:val="FR1"/>
              <w:ind w:left="27"/>
              <w:rPr>
                <w:sz w:val="24"/>
                <w:szCs w:val="24"/>
              </w:rPr>
            </w:pPr>
            <w:r>
              <w:rPr>
                <w:sz w:val="24"/>
                <w:szCs w:val="24"/>
              </w:rPr>
              <w:t>0,00</w:t>
            </w:r>
          </w:p>
        </w:tc>
      </w:tr>
      <w:tr w:rsidR="00850B15" w:rsidRPr="007D7D93" w14:paraId="02E13443" w14:textId="77777777" w:rsidTr="009B3E69">
        <w:trPr>
          <w:trHeight w:val="284"/>
        </w:trPr>
        <w:tc>
          <w:tcPr>
            <w:tcW w:w="798" w:type="dxa"/>
            <w:shd w:val="clear" w:color="auto" w:fill="auto"/>
            <w:noWrap/>
            <w:vAlign w:val="center"/>
            <w:hideMark/>
          </w:tcPr>
          <w:p w14:paraId="7034E185" w14:textId="77777777" w:rsidR="00850B15" w:rsidRPr="007D7D93" w:rsidRDefault="00850B15" w:rsidP="009B3E69">
            <w:pPr>
              <w:pStyle w:val="FR1"/>
              <w:ind w:left="0"/>
              <w:rPr>
                <w:sz w:val="24"/>
                <w:szCs w:val="24"/>
              </w:rPr>
            </w:pPr>
            <w:r w:rsidRPr="007D7D93">
              <w:rPr>
                <w:sz w:val="24"/>
                <w:szCs w:val="24"/>
              </w:rPr>
              <w:t>3</w:t>
            </w:r>
          </w:p>
        </w:tc>
        <w:tc>
          <w:tcPr>
            <w:tcW w:w="6516" w:type="dxa"/>
            <w:shd w:val="clear" w:color="auto" w:fill="auto"/>
            <w:hideMark/>
          </w:tcPr>
          <w:p w14:paraId="37BCA12E" w14:textId="77777777" w:rsidR="00850B15" w:rsidRPr="007D7D93" w:rsidRDefault="00850B15" w:rsidP="009B3E69">
            <w:pPr>
              <w:pStyle w:val="FR1"/>
              <w:ind w:left="50"/>
              <w:jc w:val="both"/>
              <w:rPr>
                <w:sz w:val="24"/>
                <w:szCs w:val="24"/>
              </w:rPr>
            </w:pPr>
            <w:r w:rsidRPr="00AD6627">
              <w:rPr>
                <w:sz w:val="24"/>
                <w:szCs w:val="24"/>
              </w:rPr>
              <w:t>Проверка сетевой организацией выполнения Заявителем</w:t>
            </w:r>
            <w:r>
              <w:rPr>
                <w:sz w:val="24"/>
                <w:szCs w:val="24"/>
              </w:rPr>
              <w:t xml:space="preserve"> технических условий</w:t>
            </w:r>
          </w:p>
        </w:tc>
        <w:tc>
          <w:tcPr>
            <w:tcW w:w="2061" w:type="dxa"/>
            <w:shd w:val="clear" w:color="auto" w:fill="auto"/>
            <w:noWrap/>
            <w:vAlign w:val="center"/>
          </w:tcPr>
          <w:p w14:paraId="5A8030E9" w14:textId="77777777" w:rsidR="00850B15" w:rsidRPr="007D7D93" w:rsidRDefault="00850B15" w:rsidP="009B3E69">
            <w:pPr>
              <w:pStyle w:val="FR1"/>
              <w:ind w:left="27"/>
              <w:rPr>
                <w:sz w:val="24"/>
                <w:szCs w:val="24"/>
              </w:rPr>
            </w:pPr>
            <w:r>
              <w:rPr>
                <w:sz w:val="24"/>
                <w:szCs w:val="24"/>
              </w:rPr>
              <w:t>6,666</w:t>
            </w:r>
          </w:p>
        </w:tc>
      </w:tr>
      <w:tr w:rsidR="00850B15" w:rsidRPr="007D7D93" w14:paraId="735DFE1F" w14:textId="77777777" w:rsidTr="009B3E69">
        <w:trPr>
          <w:trHeight w:val="230"/>
        </w:trPr>
        <w:tc>
          <w:tcPr>
            <w:tcW w:w="798" w:type="dxa"/>
            <w:shd w:val="clear" w:color="auto" w:fill="auto"/>
            <w:noWrap/>
          </w:tcPr>
          <w:p w14:paraId="149EAB1C" w14:textId="77777777" w:rsidR="00850B15" w:rsidRPr="007D7D93" w:rsidRDefault="00850B15" w:rsidP="009B3E69">
            <w:pPr>
              <w:pStyle w:val="FR1"/>
              <w:ind w:left="0"/>
              <w:jc w:val="both"/>
              <w:rPr>
                <w:sz w:val="24"/>
                <w:szCs w:val="24"/>
              </w:rPr>
            </w:pPr>
          </w:p>
        </w:tc>
        <w:tc>
          <w:tcPr>
            <w:tcW w:w="6516" w:type="dxa"/>
            <w:shd w:val="clear" w:color="auto" w:fill="auto"/>
          </w:tcPr>
          <w:p w14:paraId="26171091" w14:textId="77777777" w:rsidR="00850B15" w:rsidRPr="007D7D93" w:rsidRDefault="00850B15" w:rsidP="009B3E69">
            <w:pPr>
              <w:pStyle w:val="FR1"/>
              <w:ind w:left="50"/>
              <w:jc w:val="both"/>
              <w:rPr>
                <w:sz w:val="24"/>
                <w:szCs w:val="24"/>
              </w:rPr>
            </w:pPr>
            <w:r w:rsidRPr="007D7D93">
              <w:rPr>
                <w:sz w:val="24"/>
                <w:szCs w:val="24"/>
              </w:rPr>
              <w:t>ИТОГО плата за технологическое присоединение</w:t>
            </w:r>
          </w:p>
        </w:tc>
        <w:tc>
          <w:tcPr>
            <w:tcW w:w="2061" w:type="dxa"/>
            <w:shd w:val="clear" w:color="auto" w:fill="auto"/>
            <w:noWrap/>
            <w:vAlign w:val="center"/>
          </w:tcPr>
          <w:p w14:paraId="5DE3486A" w14:textId="77777777" w:rsidR="00850B15" w:rsidRPr="0066276F" w:rsidRDefault="00850B15" w:rsidP="009B3E69">
            <w:pPr>
              <w:pStyle w:val="FR1"/>
              <w:ind w:left="27"/>
              <w:rPr>
                <w:sz w:val="24"/>
                <w:szCs w:val="24"/>
                <w:lang w:val="en-US"/>
              </w:rPr>
            </w:pPr>
            <w:r>
              <w:rPr>
                <w:sz w:val="24"/>
                <w:szCs w:val="24"/>
              </w:rPr>
              <w:t>11,140</w:t>
            </w:r>
          </w:p>
        </w:tc>
      </w:tr>
    </w:tbl>
    <w:p w14:paraId="77EACF83" w14:textId="77777777" w:rsidR="00850B15" w:rsidRDefault="00850B15" w:rsidP="00850B15">
      <w:pPr>
        <w:pStyle w:val="FR1"/>
        <w:ind w:left="0"/>
        <w:jc w:val="both"/>
        <w:rPr>
          <w:b/>
          <w:sz w:val="24"/>
          <w:szCs w:val="24"/>
          <w:u w:val="single"/>
        </w:rPr>
      </w:pPr>
    </w:p>
    <w:p w14:paraId="0627D64B" w14:textId="77777777" w:rsidR="00850B15" w:rsidRDefault="00850B15" w:rsidP="00850B15">
      <w:pPr>
        <w:pStyle w:val="FR1"/>
        <w:ind w:left="0" w:firstLine="708"/>
        <w:jc w:val="both"/>
        <w:rPr>
          <w:szCs w:val="28"/>
        </w:rPr>
      </w:pPr>
      <w:r w:rsidRPr="00A22A25">
        <w:rPr>
          <w:szCs w:val="28"/>
        </w:rPr>
        <w:t>Примечание:</w:t>
      </w:r>
    </w:p>
    <w:p w14:paraId="4154BEE8" w14:textId="77777777" w:rsidR="00850B15" w:rsidRDefault="00850B15" w:rsidP="00850B15">
      <w:pPr>
        <w:pStyle w:val="FR1"/>
        <w:ind w:left="0" w:firstLine="708"/>
        <w:jc w:val="both"/>
        <w:rPr>
          <w:szCs w:val="28"/>
        </w:rPr>
      </w:pPr>
      <w:r>
        <w:rPr>
          <w:szCs w:val="28"/>
        </w:rPr>
        <w:t>1. П</w:t>
      </w:r>
      <w:r w:rsidRPr="00A22A25">
        <w:rPr>
          <w:szCs w:val="28"/>
        </w:rPr>
        <w:t xml:space="preserve">лата за технологическое присоединение рассчитана исходя из присоединяемой мощности </w:t>
      </w:r>
      <w:r>
        <w:rPr>
          <w:szCs w:val="28"/>
        </w:rPr>
        <w:t>7 320 к</w:t>
      </w:r>
      <w:r w:rsidRPr="00A22A25">
        <w:rPr>
          <w:szCs w:val="28"/>
        </w:rPr>
        <w:t>Вт.</w:t>
      </w:r>
    </w:p>
    <w:p w14:paraId="6B2CA4F1" w14:textId="77777777" w:rsidR="00850B15" w:rsidRDefault="00850B15" w:rsidP="00850B15">
      <w:pPr>
        <w:pStyle w:val="FR1"/>
        <w:ind w:left="0" w:firstLine="708"/>
        <w:jc w:val="both"/>
        <w:rPr>
          <w:szCs w:val="28"/>
        </w:rPr>
      </w:pPr>
      <w:r w:rsidRPr="00240F5B">
        <w:rPr>
          <w:szCs w:val="28"/>
        </w:rPr>
        <w:t>2.</w:t>
      </w:r>
      <w:r>
        <w:rPr>
          <w:szCs w:val="28"/>
        </w:rPr>
        <w:t> </w:t>
      </w:r>
      <w:r w:rsidRPr="00240F5B">
        <w:rPr>
          <w:szCs w:val="28"/>
        </w:rPr>
        <w:t xml:space="preserve">Расходы, не включаемые в плату за технологическое </w:t>
      </w:r>
      <w:r>
        <w:rPr>
          <w:szCs w:val="28"/>
        </w:rPr>
        <w:t xml:space="preserve">                                                </w:t>
      </w:r>
      <w:r w:rsidRPr="00240F5B">
        <w:rPr>
          <w:szCs w:val="28"/>
        </w:rPr>
        <w:t xml:space="preserve">присоединение, составляют </w:t>
      </w:r>
      <w:r w:rsidRPr="00BA7650">
        <w:rPr>
          <w:szCs w:val="28"/>
        </w:rPr>
        <w:t>2</w:t>
      </w:r>
      <w:r w:rsidRPr="00BA7650">
        <w:rPr>
          <w:szCs w:val="28"/>
          <w:lang w:val="en-US"/>
        </w:rPr>
        <w:t> </w:t>
      </w:r>
      <w:r w:rsidRPr="00BA7650">
        <w:rPr>
          <w:szCs w:val="28"/>
        </w:rPr>
        <w:t>851,178</w:t>
      </w:r>
      <w:r>
        <w:rPr>
          <w:szCs w:val="28"/>
        </w:rPr>
        <w:t xml:space="preserve"> </w:t>
      </w:r>
      <w:r w:rsidRPr="00240F5B">
        <w:rPr>
          <w:szCs w:val="28"/>
        </w:rPr>
        <w:t xml:space="preserve">тыс. руб. В соответствии с пунктом 32 </w:t>
      </w:r>
      <w:r>
        <w:rPr>
          <w:szCs w:val="28"/>
        </w:rPr>
        <w:t xml:space="preserve">                             </w:t>
      </w:r>
      <w:r w:rsidRPr="00240F5B">
        <w:rPr>
          <w:szCs w:val="28"/>
        </w:rPr>
        <w:t>Основ ценообразования в области регулируемых цен</w:t>
      </w:r>
      <w:r>
        <w:rPr>
          <w:szCs w:val="28"/>
        </w:rPr>
        <w:t xml:space="preserve"> (тарифов) в электроэнергетике, </w:t>
      </w:r>
      <w:r w:rsidRPr="00240F5B">
        <w:rPr>
          <w:szCs w:val="28"/>
        </w:rPr>
        <w:t>утвержденных постановлением Правительства Российской Федерации от 29.12.2011 № 1178 «О ценообразовании в области регулируемых цен (тарифов) в электроэнергетике» данные расходы подлежат учету при установлении тарифа на услуги по передаче электрической энергии.</w:t>
      </w:r>
    </w:p>
    <w:p w14:paraId="00731F1C" w14:textId="77777777" w:rsidR="00850B15" w:rsidRDefault="00850B15" w:rsidP="006E50CB">
      <w:pPr>
        <w:ind w:left="-284" w:firstLine="142"/>
        <w:jc w:val="both"/>
        <w:rPr>
          <w:snapToGrid w:val="0"/>
          <w:sz w:val="28"/>
          <w:szCs w:val="28"/>
        </w:rPr>
        <w:sectPr w:rsidR="00850B15" w:rsidSect="009B3E69">
          <w:headerReference w:type="default" r:id="rId84"/>
          <w:pgSz w:w="11906" w:h="16838"/>
          <w:pgMar w:top="709" w:right="849" w:bottom="1135" w:left="1701" w:header="708" w:footer="708" w:gutter="0"/>
          <w:cols w:space="708"/>
          <w:titlePg/>
          <w:docGrid w:linePitch="360"/>
        </w:sectPr>
      </w:pPr>
    </w:p>
    <w:p w14:paraId="48562E4B" w14:textId="6F5FAEF2" w:rsidR="00850B15" w:rsidRPr="006E50CB" w:rsidRDefault="00850B15" w:rsidP="00850B15">
      <w:pPr>
        <w:tabs>
          <w:tab w:val="left" w:pos="5580"/>
          <w:tab w:val="left" w:pos="9498"/>
        </w:tabs>
        <w:ind w:left="-1812" w:right="-569" w:firstLine="7482"/>
      </w:pPr>
      <w:r w:rsidRPr="006E50CB">
        <w:lastRenderedPageBreak/>
        <w:t xml:space="preserve">Приложение № </w:t>
      </w:r>
      <w:r>
        <w:t>6</w:t>
      </w:r>
      <w:r w:rsidR="005E71C1">
        <w:t>8</w:t>
      </w:r>
      <w:r w:rsidRPr="006E50CB">
        <w:t xml:space="preserve"> к протоколу № 83</w:t>
      </w:r>
    </w:p>
    <w:p w14:paraId="2D3ACAB0" w14:textId="77777777" w:rsidR="00850B15" w:rsidRPr="006E50CB" w:rsidRDefault="00850B15" w:rsidP="00850B15">
      <w:pPr>
        <w:tabs>
          <w:tab w:val="left" w:pos="5580"/>
          <w:tab w:val="left" w:pos="9498"/>
        </w:tabs>
        <w:ind w:left="-1812" w:right="-569" w:firstLine="7482"/>
      </w:pPr>
      <w:r w:rsidRPr="006E50CB">
        <w:t>заседания Правления Региональной</w:t>
      </w:r>
    </w:p>
    <w:p w14:paraId="437E9ACD" w14:textId="77777777" w:rsidR="00850B15" w:rsidRPr="006E50CB" w:rsidRDefault="00850B15" w:rsidP="00850B15">
      <w:pPr>
        <w:tabs>
          <w:tab w:val="left" w:pos="5580"/>
          <w:tab w:val="left" w:pos="9498"/>
        </w:tabs>
        <w:ind w:left="-1812" w:right="-569" w:firstLine="7482"/>
      </w:pPr>
      <w:r w:rsidRPr="006E50CB">
        <w:t>энергетической комиссии</w:t>
      </w:r>
    </w:p>
    <w:p w14:paraId="6B0594A5" w14:textId="7C0DF059" w:rsidR="00850B15" w:rsidRDefault="00850B15" w:rsidP="00850B15">
      <w:pPr>
        <w:tabs>
          <w:tab w:val="left" w:pos="5580"/>
          <w:tab w:val="left" w:pos="9498"/>
        </w:tabs>
        <w:ind w:left="-1812" w:right="-569" w:firstLine="7482"/>
      </w:pPr>
      <w:r w:rsidRPr="006E50CB">
        <w:t>Кузбасса от 15.12.2020</w:t>
      </w:r>
    </w:p>
    <w:p w14:paraId="3DCA8B8E" w14:textId="77777777" w:rsidR="00B64BA5" w:rsidRDefault="00B64BA5" w:rsidP="00850B15">
      <w:pPr>
        <w:tabs>
          <w:tab w:val="left" w:pos="5580"/>
          <w:tab w:val="left" w:pos="9498"/>
        </w:tabs>
        <w:ind w:left="-1812" w:right="-569" w:firstLine="7482"/>
      </w:pPr>
    </w:p>
    <w:p w14:paraId="529E99C8" w14:textId="77777777" w:rsidR="00B64BA5" w:rsidRPr="00B64BA5" w:rsidRDefault="00B64BA5" w:rsidP="00B64BA5">
      <w:pPr>
        <w:spacing w:line="276" w:lineRule="auto"/>
        <w:jc w:val="center"/>
        <w:rPr>
          <w:b/>
          <w:sz w:val="28"/>
          <w:szCs w:val="28"/>
        </w:rPr>
      </w:pPr>
      <w:r w:rsidRPr="00B64BA5">
        <w:rPr>
          <w:b/>
          <w:sz w:val="28"/>
          <w:szCs w:val="28"/>
        </w:rPr>
        <w:t>Экспертное заключение</w:t>
      </w:r>
    </w:p>
    <w:p w14:paraId="297E6207" w14:textId="77777777" w:rsidR="00B64BA5" w:rsidRPr="00B64BA5" w:rsidRDefault="00B64BA5" w:rsidP="00B64BA5">
      <w:pPr>
        <w:spacing w:line="276" w:lineRule="auto"/>
        <w:jc w:val="center"/>
        <w:rPr>
          <w:b/>
          <w:sz w:val="28"/>
          <w:szCs w:val="28"/>
        </w:rPr>
      </w:pPr>
      <w:r w:rsidRPr="00B64BA5">
        <w:rPr>
          <w:b/>
          <w:sz w:val="28"/>
          <w:szCs w:val="28"/>
        </w:rPr>
        <w:t>Региональной энергетической комиссии Кузбасса</w:t>
      </w:r>
    </w:p>
    <w:p w14:paraId="70836E3F" w14:textId="77777777" w:rsidR="00B64BA5" w:rsidRPr="00B64BA5" w:rsidRDefault="00B64BA5" w:rsidP="00B64BA5">
      <w:pPr>
        <w:spacing w:line="276" w:lineRule="auto"/>
        <w:jc w:val="center"/>
        <w:rPr>
          <w:sz w:val="28"/>
          <w:szCs w:val="28"/>
        </w:rPr>
      </w:pPr>
      <w:r w:rsidRPr="00B64BA5">
        <w:rPr>
          <w:sz w:val="28"/>
          <w:szCs w:val="28"/>
        </w:rPr>
        <w:t>об установлении платы за технологическое присоединение к электрическим   сетям филиала ПАО «Россети Сибирь» – «Кузбассэнерго – РЭС»                                энергопринимающих устройств ОАО «РЖД» (увеличение максимальной               мощности на 5 000 кВт)  ПС 35 кВ «Терентьевская тяговая» (Кемеровская                область, Прокопьевский район, в районе ж/д станции Терентьевская) по                          индивидуальному проекту.</w:t>
      </w:r>
    </w:p>
    <w:p w14:paraId="0D8ED548" w14:textId="77777777" w:rsidR="00B64BA5" w:rsidRPr="00B64BA5" w:rsidRDefault="00B64BA5" w:rsidP="00B64BA5">
      <w:pPr>
        <w:spacing w:line="276" w:lineRule="auto"/>
        <w:rPr>
          <w:rFonts w:eastAsia="Calibri"/>
          <w:sz w:val="28"/>
          <w:szCs w:val="28"/>
          <w:lang w:eastAsia="en-US"/>
        </w:rPr>
      </w:pPr>
    </w:p>
    <w:p w14:paraId="3B98F244" w14:textId="77777777" w:rsidR="00B64BA5" w:rsidRPr="00B64BA5" w:rsidRDefault="00B64BA5" w:rsidP="00B64BA5">
      <w:pPr>
        <w:spacing w:line="276" w:lineRule="auto"/>
        <w:ind w:firstLine="567"/>
        <w:jc w:val="both"/>
        <w:rPr>
          <w:sz w:val="28"/>
          <w:szCs w:val="28"/>
        </w:rPr>
      </w:pPr>
      <w:r w:rsidRPr="00B64BA5">
        <w:rPr>
          <w:sz w:val="28"/>
          <w:szCs w:val="28"/>
        </w:rPr>
        <w:t>Нормативно-методическая основа проведения анализа материалов по расчету платы за технологическое присоединение к электрическим сетям филиала ПАО «МРСК Сибири» – «Кузбассэнерго – РЭС» энергопринимающих устройств ОАО «РЖД» на 2020 год:</w:t>
      </w:r>
    </w:p>
    <w:p w14:paraId="7592DCA3" w14:textId="77777777" w:rsidR="00B64BA5" w:rsidRPr="00B64BA5" w:rsidRDefault="00B64BA5" w:rsidP="00B64BA5">
      <w:pPr>
        <w:numPr>
          <w:ilvl w:val="0"/>
          <w:numId w:val="22"/>
        </w:numPr>
        <w:tabs>
          <w:tab w:val="left" w:pos="0"/>
          <w:tab w:val="left" w:pos="142"/>
        </w:tabs>
        <w:spacing w:after="200" w:line="276" w:lineRule="auto"/>
        <w:ind w:left="0" w:firstLine="567"/>
        <w:jc w:val="both"/>
        <w:rPr>
          <w:rFonts w:eastAsia="Calibri"/>
          <w:sz w:val="28"/>
          <w:szCs w:val="28"/>
          <w:lang w:eastAsia="en-US"/>
        </w:rPr>
      </w:pPr>
      <w:r w:rsidRPr="00B64BA5">
        <w:rPr>
          <w:rFonts w:eastAsia="Calibri"/>
          <w:sz w:val="28"/>
          <w:szCs w:val="28"/>
          <w:lang w:eastAsia="en-US"/>
        </w:rPr>
        <w:t>Гражданский кодекс Российской Федерации;</w:t>
      </w:r>
    </w:p>
    <w:p w14:paraId="1E27536D" w14:textId="77777777" w:rsidR="00B64BA5" w:rsidRPr="00B64BA5" w:rsidRDefault="00B64BA5" w:rsidP="00B64BA5">
      <w:pPr>
        <w:numPr>
          <w:ilvl w:val="0"/>
          <w:numId w:val="22"/>
        </w:numPr>
        <w:tabs>
          <w:tab w:val="left" w:pos="0"/>
        </w:tabs>
        <w:spacing w:after="200" w:line="276" w:lineRule="auto"/>
        <w:ind w:left="0" w:firstLine="567"/>
        <w:jc w:val="both"/>
        <w:rPr>
          <w:rFonts w:eastAsia="Calibri"/>
          <w:sz w:val="28"/>
          <w:szCs w:val="28"/>
          <w:lang w:eastAsia="en-US"/>
        </w:rPr>
      </w:pPr>
      <w:r w:rsidRPr="00B64BA5">
        <w:rPr>
          <w:rFonts w:eastAsia="Calibri"/>
          <w:sz w:val="28"/>
          <w:szCs w:val="28"/>
          <w:lang w:eastAsia="en-US"/>
        </w:rPr>
        <w:t>Налоговый кодекс Российской Федерации (в дальнейшем НК РФ);</w:t>
      </w:r>
    </w:p>
    <w:p w14:paraId="65B839F6" w14:textId="77777777" w:rsidR="00B64BA5" w:rsidRPr="00B64BA5" w:rsidRDefault="00B64BA5" w:rsidP="00B64BA5">
      <w:pPr>
        <w:numPr>
          <w:ilvl w:val="0"/>
          <w:numId w:val="22"/>
        </w:numPr>
        <w:tabs>
          <w:tab w:val="left" w:pos="0"/>
        </w:tabs>
        <w:spacing w:after="200" w:line="276" w:lineRule="auto"/>
        <w:ind w:left="0" w:firstLine="567"/>
        <w:jc w:val="both"/>
        <w:rPr>
          <w:rFonts w:eastAsia="Calibri"/>
          <w:sz w:val="28"/>
          <w:szCs w:val="28"/>
          <w:lang w:eastAsia="en-US"/>
        </w:rPr>
      </w:pPr>
      <w:r w:rsidRPr="00B64BA5">
        <w:rPr>
          <w:rFonts w:eastAsia="Calibri"/>
          <w:sz w:val="28"/>
          <w:szCs w:val="28"/>
          <w:lang w:eastAsia="en-US"/>
        </w:rPr>
        <w:t>Трудовой Кодекс Российской Федерации (в дальнейшем ТК РФ);</w:t>
      </w:r>
    </w:p>
    <w:p w14:paraId="67948980" w14:textId="77777777" w:rsidR="00B64BA5" w:rsidRPr="00B64BA5" w:rsidRDefault="00B64BA5" w:rsidP="00B64BA5">
      <w:pPr>
        <w:numPr>
          <w:ilvl w:val="0"/>
          <w:numId w:val="22"/>
        </w:numPr>
        <w:tabs>
          <w:tab w:val="left" w:pos="0"/>
        </w:tabs>
        <w:spacing w:after="200" w:line="276" w:lineRule="auto"/>
        <w:ind w:left="0" w:firstLine="567"/>
        <w:jc w:val="both"/>
        <w:rPr>
          <w:rFonts w:eastAsia="Calibri"/>
          <w:spacing w:val="-5"/>
          <w:sz w:val="28"/>
          <w:szCs w:val="28"/>
          <w:lang w:eastAsia="en-US"/>
        </w:rPr>
      </w:pPr>
      <w:r w:rsidRPr="00B64BA5">
        <w:rPr>
          <w:rFonts w:eastAsia="Calibri"/>
          <w:spacing w:val="-5"/>
          <w:sz w:val="28"/>
          <w:szCs w:val="28"/>
          <w:lang w:eastAsia="en-US"/>
        </w:rPr>
        <w:t>Федеральный Закон от 26.03.2003 № 35-ФЗ «Об электроэнергетике»;</w:t>
      </w:r>
    </w:p>
    <w:p w14:paraId="486BEC5C" w14:textId="77777777" w:rsidR="00B64BA5" w:rsidRPr="00B64BA5" w:rsidRDefault="00B64BA5" w:rsidP="00B64BA5">
      <w:pPr>
        <w:numPr>
          <w:ilvl w:val="0"/>
          <w:numId w:val="22"/>
        </w:numPr>
        <w:tabs>
          <w:tab w:val="left" w:pos="0"/>
        </w:tabs>
        <w:spacing w:after="200" w:line="276" w:lineRule="auto"/>
        <w:ind w:left="0" w:firstLine="567"/>
        <w:jc w:val="both"/>
        <w:rPr>
          <w:rFonts w:eastAsia="Calibri"/>
          <w:sz w:val="28"/>
          <w:szCs w:val="28"/>
          <w:lang w:eastAsia="en-US"/>
        </w:rPr>
      </w:pPr>
      <w:r w:rsidRPr="00B64BA5">
        <w:rPr>
          <w:rFonts w:eastAsia="Calibri"/>
          <w:spacing w:val="-5"/>
          <w:sz w:val="28"/>
          <w:szCs w:val="28"/>
          <w:lang w:eastAsia="en-US"/>
        </w:rPr>
        <w:t xml:space="preserve">Федеральный Закон </w:t>
      </w:r>
      <w:r w:rsidRPr="00B64BA5">
        <w:rPr>
          <w:rFonts w:eastAsia="Calibri"/>
          <w:spacing w:val="-7"/>
          <w:sz w:val="28"/>
          <w:szCs w:val="28"/>
          <w:lang w:eastAsia="en-US"/>
        </w:rPr>
        <w:t>от 17.08.1995 № 147-ФЗ «О естественных монополиях»;</w:t>
      </w:r>
    </w:p>
    <w:p w14:paraId="6F575EBC" w14:textId="77777777" w:rsidR="00B64BA5" w:rsidRPr="00B64BA5" w:rsidRDefault="00B64BA5" w:rsidP="00B64BA5">
      <w:pPr>
        <w:numPr>
          <w:ilvl w:val="0"/>
          <w:numId w:val="22"/>
        </w:numPr>
        <w:tabs>
          <w:tab w:val="left" w:pos="0"/>
        </w:tabs>
        <w:spacing w:after="200" w:line="276" w:lineRule="auto"/>
        <w:ind w:left="0" w:firstLine="567"/>
        <w:jc w:val="both"/>
        <w:rPr>
          <w:rFonts w:eastAsia="Calibri"/>
          <w:sz w:val="28"/>
          <w:szCs w:val="28"/>
          <w:lang w:eastAsia="en-US"/>
        </w:rPr>
      </w:pPr>
      <w:r w:rsidRPr="00B64BA5">
        <w:rPr>
          <w:rFonts w:eastAsia="Calibri"/>
          <w:sz w:val="28"/>
          <w:szCs w:val="28"/>
          <w:lang w:eastAsia="en-US"/>
        </w:rPr>
        <w:t>Постановление Правительства РФ от 6 июля 1998 г. № 700 «О введении раздельного учета затрат по регулируемым видам деятельности в энергетике»;</w:t>
      </w:r>
    </w:p>
    <w:p w14:paraId="05DA3FEC" w14:textId="77777777" w:rsidR="00B64BA5" w:rsidRPr="00B64BA5" w:rsidRDefault="00B64BA5" w:rsidP="00B64BA5">
      <w:pPr>
        <w:numPr>
          <w:ilvl w:val="0"/>
          <w:numId w:val="22"/>
        </w:numPr>
        <w:tabs>
          <w:tab w:val="left" w:pos="0"/>
        </w:tabs>
        <w:spacing w:after="200" w:line="276" w:lineRule="auto"/>
        <w:ind w:left="0" w:firstLine="567"/>
        <w:jc w:val="both"/>
        <w:rPr>
          <w:rFonts w:eastAsia="Calibri"/>
          <w:sz w:val="28"/>
          <w:szCs w:val="28"/>
          <w:lang w:eastAsia="en-US"/>
        </w:rPr>
      </w:pPr>
      <w:r w:rsidRPr="00B64BA5">
        <w:rPr>
          <w:rFonts w:eastAsia="Calibri"/>
          <w:sz w:val="28"/>
          <w:szCs w:val="28"/>
          <w:lang w:eastAsia="en-US"/>
        </w:rPr>
        <w:t>Постановление Правительства РФ от 29 декабря 2011 № 1178                             «О ценообразовании в области регулируемых цен (тарифов) в электроэнергетике»;</w:t>
      </w:r>
    </w:p>
    <w:p w14:paraId="20D2EA52" w14:textId="77777777" w:rsidR="00B64BA5" w:rsidRPr="00B64BA5" w:rsidRDefault="00B64BA5" w:rsidP="00B64BA5">
      <w:pPr>
        <w:numPr>
          <w:ilvl w:val="0"/>
          <w:numId w:val="22"/>
        </w:numPr>
        <w:tabs>
          <w:tab w:val="left" w:pos="0"/>
        </w:tabs>
        <w:spacing w:after="200" w:line="276" w:lineRule="auto"/>
        <w:ind w:left="0" w:firstLine="567"/>
        <w:jc w:val="both"/>
        <w:rPr>
          <w:rFonts w:eastAsia="Calibri"/>
          <w:sz w:val="28"/>
          <w:szCs w:val="28"/>
          <w:lang w:eastAsia="en-US"/>
        </w:rPr>
      </w:pPr>
      <w:r w:rsidRPr="00B64BA5">
        <w:rPr>
          <w:rFonts w:eastAsia="Calibri"/>
          <w:sz w:val="28"/>
          <w:szCs w:val="28"/>
          <w:lang w:eastAsia="en-US"/>
        </w:rPr>
        <w:t>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 861;</w:t>
      </w:r>
    </w:p>
    <w:p w14:paraId="56741E5C" w14:textId="77777777" w:rsidR="00B64BA5" w:rsidRPr="00B64BA5" w:rsidRDefault="00B64BA5" w:rsidP="00B64BA5">
      <w:pPr>
        <w:numPr>
          <w:ilvl w:val="0"/>
          <w:numId w:val="22"/>
        </w:numPr>
        <w:tabs>
          <w:tab w:val="left" w:pos="0"/>
        </w:tabs>
        <w:spacing w:after="200" w:line="276" w:lineRule="auto"/>
        <w:ind w:left="0" w:firstLine="567"/>
        <w:jc w:val="both"/>
        <w:rPr>
          <w:rFonts w:eastAsia="Calibri"/>
          <w:sz w:val="28"/>
          <w:szCs w:val="28"/>
          <w:lang w:eastAsia="en-US"/>
        </w:rPr>
      </w:pPr>
      <w:r w:rsidRPr="00B64BA5">
        <w:rPr>
          <w:rFonts w:eastAsia="Calibri"/>
          <w:sz w:val="28"/>
          <w:szCs w:val="28"/>
          <w:lang w:eastAsia="en-US"/>
        </w:rPr>
        <w:t xml:space="preserve">Приказ ФАС России от 29.08.2017 № 1135/17 «Об утверждении методических указаний по определению размера платы за технологическое </w:t>
      </w:r>
      <w:r w:rsidRPr="00B64BA5">
        <w:rPr>
          <w:rFonts w:eastAsia="Calibri"/>
          <w:sz w:val="28"/>
          <w:szCs w:val="28"/>
          <w:lang w:eastAsia="en-US"/>
        </w:rPr>
        <w:lastRenderedPageBreak/>
        <w:t>присоединение к электрическим сетям» (далее по тексту – Методические указания);</w:t>
      </w:r>
    </w:p>
    <w:p w14:paraId="3FBD8FB4" w14:textId="77777777" w:rsidR="00B64BA5" w:rsidRPr="00B64BA5" w:rsidRDefault="00B64BA5" w:rsidP="00B64BA5">
      <w:pPr>
        <w:spacing w:line="276" w:lineRule="auto"/>
        <w:jc w:val="both"/>
        <w:rPr>
          <w:sz w:val="28"/>
          <w:szCs w:val="28"/>
        </w:rPr>
      </w:pPr>
      <w:r w:rsidRPr="00B64BA5">
        <w:rPr>
          <w:rFonts w:eastAsia="Calibri"/>
          <w:sz w:val="28"/>
          <w:szCs w:val="28"/>
          <w:lang w:eastAsia="en-US"/>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663ED5E3" w14:textId="77777777" w:rsidR="00B64BA5" w:rsidRPr="00B64BA5" w:rsidRDefault="00B64BA5" w:rsidP="00B64BA5">
      <w:pPr>
        <w:spacing w:line="276" w:lineRule="auto"/>
        <w:jc w:val="both"/>
        <w:rPr>
          <w:sz w:val="28"/>
          <w:szCs w:val="28"/>
        </w:rPr>
      </w:pPr>
      <w:r w:rsidRPr="00B64BA5">
        <w:rPr>
          <w:sz w:val="28"/>
          <w:szCs w:val="28"/>
        </w:rPr>
        <w:t>Вся нормативная база рассмотрена с учетом всех изменений.</w:t>
      </w:r>
    </w:p>
    <w:p w14:paraId="13A05C14" w14:textId="77777777" w:rsidR="00B64BA5" w:rsidRPr="00B64BA5" w:rsidRDefault="00B64BA5" w:rsidP="00B64BA5">
      <w:pPr>
        <w:spacing w:line="276" w:lineRule="auto"/>
        <w:jc w:val="both"/>
        <w:rPr>
          <w:sz w:val="28"/>
          <w:szCs w:val="28"/>
        </w:rPr>
      </w:pPr>
      <w:r w:rsidRPr="00B64BA5">
        <w:rPr>
          <w:sz w:val="28"/>
          <w:szCs w:val="28"/>
        </w:rPr>
        <w:t>Экспертами рассматривались и принимались во внимание все представленные Обществом документы, имеющие значение для составления доказательного экспертного заключения. При этом эксперты исходили из того, что представленная Обществом информация является достоверной. Ответственность за достоверность информации несет руководитель предприятия.</w:t>
      </w:r>
    </w:p>
    <w:p w14:paraId="09F9335A" w14:textId="77777777" w:rsidR="00B64BA5" w:rsidRPr="00B64BA5" w:rsidRDefault="00B64BA5" w:rsidP="00B64BA5">
      <w:pPr>
        <w:spacing w:line="276" w:lineRule="auto"/>
        <w:jc w:val="center"/>
        <w:rPr>
          <w:b/>
          <w:sz w:val="28"/>
          <w:szCs w:val="28"/>
        </w:rPr>
      </w:pPr>
    </w:p>
    <w:p w14:paraId="3833AD22" w14:textId="77777777" w:rsidR="00B64BA5" w:rsidRPr="00B64BA5" w:rsidRDefault="00B64BA5" w:rsidP="00B64BA5">
      <w:pPr>
        <w:spacing w:line="276" w:lineRule="auto"/>
        <w:jc w:val="center"/>
        <w:rPr>
          <w:b/>
          <w:sz w:val="28"/>
          <w:szCs w:val="28"/>
        </w:rPr>
      </w:pPr>
      <w:r w:rsidRPr="00B64BA5">
        <w:rPr>
          <w:b/>
          <w:sz w:val="28"/>
          <w:szCs w:val="28"/>
        </w:rPr>
        <w:t>Анализ заявки на технологическое присоединение</w:t>
      </w:r>
    </w:p>
    <w:p w14:paraId="3185B5FD" w14:textId="77777777" w:rsidR="00B64BA5" w:rsidRPr="00B64BA5" w:rsidRDefault="00B64BA5" w:rsidP="00B64BA5">
      <w:pPr>
        <w:spacing w:line="276" w:lineRule="auto"/>
        <w:jc w:val="both"/>
        <w:rPr>
          <w:sz w:val="28"/>
          <w:szCs w:val="28"/>
        </w:rPr>
      </w:pPr>
      <w:r w:rsidRPr="00B64BA5">
        <w:rPr>
          <w:sz w:val="28"/>
          <w:szCs w:val="28"/>
        </w:rPr>
        <w:t>ОАО «РЖД» подало в адрес филиала ПАО «Россети Сибирь» – «Кузбассэнерго – РЭС» заявку от 20.11.2019 № 11000452783 на технологическое присоединение энергопринимающих устройств (ПС 35 кВ «Терентьевская тяговая»).</w:t>
      </w:r>
    </w:p>
    <w:p w14:paraId="71A36D12" w14:textId="77777777" w:rsidR="00B64BA5" w:rsidRPr="00B64BA5" w:rsidRDefault="00B64BA5" w:rsidP="00B64BA5">
      <w:pPr>
        <w:spacing w:line="276" w:lineRule="auto"/>
        <w:jc w:val="both"/>
        <w:rPr>
          <w:sz w:val="28"/>
          <w:szCs w:val="28"/>
        </w:rPr>
      </w:pPr>
      <w:r w:rsidRPr="00B64BA5">
        <w:rPr>
          <w:sz w:val="28"/>
          <w:szCs w:val="28"/>
        </w:rPr>
        <w:t>В соответствии с заявкой:</w:t>
      </w:r>
    </w:p>
    <w:p w14:paraId="259C344A" w14:textId="77777777" w:rsidR="00B64BA5" w:rsidRPr="00B64BA5" w:rsidRDefault="00B64BA5" w:rsidP="00B64BA5">
      <w:pPr>
        <w:numPr>
          <w:ilvl w:val="0"/>
          <w:numId w:val="20"/>
        </w:numPr>
        <w:spacing w:after="200" w:line="276" w:lineRule="auto"/>
        <w:ind w:left="709"/>
        <w:jc w:val="both"/>
        <w:rPr>
          <w:sz w:val="28"/>
          <w:szCs w:val="28"/>
        </w:rPr>
      </w:pPr>
      <w:r w:rsidRPr="00B64BA5">
        <w:rPr>
          <w:sz w:val="28"/>
          <w:szCs w:val="28"/>
        </w:rPr>
        <w:t>Местонахождение (адрес) энергопринимающих устройств</w:t>
      </w:r>
      <w:r w:rsidRPr="00B64BA5">
        <w:rPr>
          <w:rFonts w:ascii="Calibri" w:eastAsia="Calibri" w:hAnsi="Calibri"/>
          <w:sz w:val="28"/>
          <w:szCs w:val="28"/>
          <w:lang w:eastAsia="en-US"/>
        </w:rPr>
        <w:t xml:space="preserve"> </w:t>
      </w:r>
      <w:r w:rsidRPr="00B64BA5">
        <w:rPr>
          <w:sz w:val="28"/>
          <w:szCs w:val="28"/>
        </w:rPr>
        <w:t>– Кемеровская область, Прокопьевский район, в районе ж/д станции Терентьевская.</w:t>
      </w:r>
    </w:p>
    <w:p w14:paraId="748ED252" w14:textId="77777777" w:rsidR="00B64BA5" w:rsidRPr="00B64BA5" w:rsidRDefault="00B64BA5" w:rsidP="00B64BA5">
      <w:pPr>
        <w:numPr>
          <w:ilvl w:val="0"/>
          <w:numId w:val="20"/>
        </w:numPr>
        <w:spacing w:after="200" w:line="276" w:lineRule="auto"/>
        <w:ind w:left="709"/>
        <w:jc w:val="both"/>
        <w:rPr>
          <w:sz w:val="28"/>
          <w:szCs w:val="28"/>
        </w:rPr>
      </w:pPr>
      <w:r w:rsidRPr="00B64BA5">
        <w:rPr>
          <w:sz w:val="28"/>
          <w:szCs w:val="28"/>
        </w:rPr>
        <w:t xml:space="preserve">Ранее присоединенная максимальная мощность – 21 357 кВт. Вновь присоединяемая максимальная мощность – 5 000 кВт. Общая максимальная мощность (ранее присоединенная и вновь присоединяемая) – 26 357 кВт. </w:t>
      </w:r>
    </w:p>
    <w:p w14:paraId="26279305" w14:textId="77777777" w:rsidR="00B64BA5" w:rsidRPr="00B64BA5" w:rsidRDefault="00B64BA5" w:rsidP="00B64BA5">
      <w:pPr>
        <w:numPr>
          <w:ilvl w:val="0"/>
          <w:numId w:val="20"/>
        </w:numPr>
        <w:spacing w:after="200" w:line="276" w:lineRule="auto"/>
        <w:ind w:left="709"/>
        <w:jc w:val="both"/>
        <w:rPr>
          <w:sz w:val="28"/>
          <w:szCs w:val="28"/>
        </w:rPr>
      </w:pPr>
      <w:r w:rsidRPr="00B64BA5">
        <w:rPr>
          <w:sz w:val="28"/>
          <w:szCs w:val="28"/>
        </w:rPr>
        <w:t>Уровень напряжения – 35 кВ.</w:t>
      </w:r>
    </w:p>
    <w:p w14:paraId="573FEAC6" w14:textId="77777777" w:rsidR="00B64BA5" w:rsidRPr="00B64BA5" w:rsidRDefault="00B64BA5" w:rsidP="00B64BA5">
      <w:pPr>
        <w:numPr>
          <w:ilvl w:val="0"/>
          <w:numId w:val="20"/>
        </w:numPr>
        <w:spacing w:after="200" w:line="276" w:lineRule="auto"/>
        <w:ind w:left="709"/>
        <w:rPr>
          <w:sz w:val="28"/>
          <w:szCs w:val="28"/>
        </w:rPr>
      </w:pPr>
      <w:r w:rsidRPr="00B64BA5">
        <w:rPr>
          <w:sz w:val="28"/>
          <w:szCs w:val="28"/>
        </w:rPr>
        <w:t>Категория надежности электроснабжения:</w:t>
      </w:r>
      <w:r w:rsidRPr="00B64BA5">
        <w:rPr>
          <w:rFonts w:ascii="Calibri" w:eastAsia="Calibri" w:hAnsi="Calibri"/>
          <w:sz w:val="22"/>
          <w:szCs w:val="22"/>
          <w:lang w:eastAsia="en-US"/>
        </w:rPr>
        <w:t xml:space="preserve"> </w:t>
      </w:r>
      <w:r w:rsidRPr="00B64BA5">
        <w:rPr>
          <w:sz w:val="28"/>
          <w:szCs w:val="28"/>
        </w:rPr>
        <w:t>1 категория.</w:t>
      </w:r>
    </w:p>
    <w:p w14:paraId="4A1EA477" w14:textId="77777777" w:rsidR="00B64BA5" w:rsidRPr="00B64BA5" w:rsidRDefault="00B64BA5" w:rsidP="00B64BA5">
      <w:pPr>
        <w:numPr>
          <w:ilvl w:val="0"/>
          <w:numId w:val="20"/>
        </w:numPr>
        <w:spacing w:after="200" w:line="276" w:lineRule="auto"/>
        <w:ind w:left="709"/>
        <w:jc w:val="both"/>
        <w:rPr>
          <w:sz w:val="28"/>
          <w:szCs w:val="28"/>
        </w:rPr>
      </w:pPr>
      <w:r w:rsidRPr="00B64BA5">
        <w:rPr>
          <w:sz w:val="28"/>
          <w:szCs w:val="28"/>
        </w:rPr>
        <w:t>Планируемый срок ввода энергопринимающих устройств в эксплуатацию апрель 2021 года.</w:t>
      </w:r>
    </w:p>
    <w:p w14:paraId="149850B6" w14:textId="77777777" w:rsidR="00B64BA5" w:rsidRPr="00B64BA5" w:rsidRDefault="00B64BA5" w:rsidP="00B64BA5">
      <w:pPr>
        <w:spacing w:line="276" w:lineRule="auto"/>
        <w:jc w:val="center"/>
        <w:rPr>
          <w:b/>
          <w:sz w:val="28"/>
          <w:szCs w:val="28"/>
        </w:rPr>
      </w:pPr>
    </w:p>
    <w:p w14:paraId="325D03AD" w14:textId="77777777" w:rsidR="00B64BA5" w:rsidRPr="00B64BA5" w:rsidRDefault="00B64BA5" w:rsidP="00B64BA5">
      <w:pPr>
        <w:spacing w:line="276" w:lineRule="auto"/>
        <w:jc w:val="center"/>
        <w:rPr>
          <w:b/>
          <w:sz w:val="28"/>
          <w:szCs w:val="28"/>
        </w:rPr>
      </w:pPr>
      <w:r w:rsidRPr="00B64BA5">
        <w:rPr>
          <w:b/>
          <w:sz w:val="28"/>
          <w:szCs w:val="28"/>
        </w:rPr>
        <w:t>Обоснование возможности (отсутствия возможности) установления платы за технологическое присоединение по индивидуальному проекту</w:t>
      </w:r>
    </w:p>
    <w:p w14:paraId="3562C81C" w14:textId="77777777" w:rsidR="00B64BA5" w:rsidRPr="00B64BA5" w:rsidRDefault="00B64BA5" w:rsidP="00B64BA5">
      <w:pPr>
        <w:spacing w:line="276" w:lineRule="auto"/>
        <w:jc w:val="both"/>
        <w:rPr>
          <w:sz w:val="28"/>
          <w:szCs w:val="28"/>
        </w:rPr>
      </w:pPr>
      <w:r w:rsidRPr="00B64BA5">
        <w:rPr>
          <w:sz w:val="28"/>
          <w:szCs w:val="28"/>
        </w:rPr>
        <w:t>В соответствии с п.28 Правил критериями наличия технической возможности технологического присоединения являются:</w:t>
      </w:r>
    </w:p>
    <w:p w14:paraId="29A39FDB" w14:textId="77777777" w:rsidR="00B64BA5" w:rsidRPr="00B64BA5" w:rsidRDefault="00B64BA5" w:rsidP="00B64BA5">
      <w:pPr>
        <w:numPr>
          <w:ilvl w:val="0"/>
          <w:numId w:val="21"/>
        </w:numPr>
        <w:spacing w:after="200" w:line="276" w:lineRule="auto"/>
        <w:ind w:left="0" w:firstLine="709"/>
        <w:jc w:val="both"/>
        <w:rPr>
          <w:sz w:val="28"/>
          <w:szCs w:val="28"/>
        </w:rPr>
      </w:pPr>
      <w:r w:rsidRPr="00B64BA5">
        <w:rPr>
          <w:sz w:val="28"/>
          <w:szCs w:val="28"/>
        </w:rPr>
        <w:t xml:space="preserve">Сохранение условий электроснабжения (установленной категории надежности электроснабжения и сохранения качества электроэнергии) для прочих потребителей, энергопринимающие установки которых на момент подачи заявки заявителя присоединены к электрическим сетям сетевой организации или смежных сетевых организаций, а также неухудшение условий </w:t>
      </w:r>
      <w:r w:rsidRPr="00B64BA5">
        <w:rPr>
          <w:sz w:val="28"/>
          <w:szCs w:val="28"/>
        </w:rPr>
        <w:lastRenderedPageBreak/>
        <w:t>работы объектов электроэнергетики, ранее присоединенных к объектам электросетевого хозяйства;</w:t>
      </w:r>
    </w:p>
    <w:p w14:paraId="05386B8E" w14:textId="77777777" w:rsidR="00B64BA5" w:rsidRPr="00B64BA5" w:rsidRDefault="00B64BA5" w:rsidP="00B64BA5">
      <w:pPr>
        <w:numPr>
          <w:ilvl w:val="0"/>
          <w:numId w:val="21"/>
        </w:numPr>
        <w:spacing w:after="200" w:line="276" w:lineRule="auto"/>
        <w:ind w:left="0" w:firstLine="709"/>
        <w:jc w:val="both"/>
        <w:rPr>
          <w:sz w:val="28"/>
          <w:szCs w:val="28"/>
        </w:rPr>
      </w:pPr>
      <w:r w:rsidRPr="00B64BA5">
        <w:rPr>
          <w:sz w:val="28"/>
          <w:szCs w:val="28"/>
        </w:rPr>
        <w:t>Отсутствие ограничений на максимальную мощность в объектах электросетевого хозяйства, к которым надлежит произвести технологическое присоединение;</w:t>
      </w:r>
    </w:p>
    <w:p w14:paraId="6082D5A4" w14:textId="77777777" w:rsidR="00B64BA5" w:rsidRPr="00B64BA5" w:rsidRDefault="00B64BA5" w:rsidP="00B64BA5">
      <w:pPr>
        <w:numPr>
          <w:ilvl w:val="0"/>
          <w:numId w:val="21"/>
        </w:numPr>
        <w:spacing w:after="200" w:line="276" w:lineRule="auto"/>
        <w:ind w:left="0" w:firstLine="709"/>
        <w:jc w:val="both"/>
        <w:rPr>
          <w:sz w:val="28"/>
          <w:szCs w:val="28"/>
        </w:rPr>
      </w:pPr>
      <w:r w:rsidRPr="00B64BA5">
        <w:rPr>
          <w:sz w:val="28"/>
          <w:szCs w:val="28"/>
        </w:rPr>
        <w:t>Отсутствие необходимости реконструкции или расширения (сооружения новых) объектов электросетевого хозяйства смежных сетевых организаций либо строительства (реконструкции) генерирующих объектов для удовлетворения потребности заявителя;</w:t>
      </w:r>
    </w:p>
    <w:p w14:paraId="164AD11E" w14:textId="77777777" w:rsidR="00B64BA5" w:rsidRPr="00B64BA5" w:rsidRDefault="00B64BA5" w:rsidP="00B64BA5">
      <w:pPr>
        <w:numPr>
          <w:ilvl w:val="0"/>
          <w:numId w:val="21"/>
        </w:numPr>
        <w:spacing w:after="200" w:line="276" w:lineRule="auto"/>
        <w:ind w:left="0" w:firstLine="709"/>
        <w:jc w:val="both"/>
        <w:rPr>
          <w:sz w:val="28"/>
          <w:szCs w:val="28"/>
        </w:rPr>
      </w:pPr>
      <w:r w:rsidRPr="00B64BA5">
        <w:rPr>
          <w:sz w:val="28"/>
          <w:szCs w:val="28"/>
        </w:rPr>
        <w:t xml:space="preserve">Обеспечение в случае технологического присоединения энергопринимающих устройств заявителя допустимых параметров электроэнергетического режима энергосистемы, в том числе с учетом нормативных возмущений, определяемых в соответствии с </w:t>
      </w:r>
      <w:hyperlink r:id="rId85" w:history="1">
        <w:r w:rsidRPr="00B64BA5">
          <w:rPr>
            <w:sz w:val="28"/>
            <w:szCs w:val="28"/>
          </w:rPr>
          <w:t>методическими указаниями</w:t>
        </w:r>
      </w:hyperlink>
      <w:r w:rsidRPr="00B64BA5">
        <w:rPr>
          <w:sz w:val="28"/>
          <w:szCs w:val="28"/>
        </w:rPr>
        <w:t xml:space="preserve"> по устойчивости энергосистем, утвержденными федеральным органом исполнительной власти, уполномоченным Правительством РФ на осуществление функций по выработке и реализации государственной политики и нормативно-правовому регулированию в топливно-энергетическом комплексе.</w:t>
      </w:r>
    </w:p>
    <w:p w14:paraId="4F452BE3" w14:textId="77777777" w:rsidR="00B64BA5" w:rsidRPr="00B64BA5" w:rsidRDefault="00B64BA5" w:rsidP="00B64BA5">
      <w:pPr>
        <w:spacing w:line="276" w:lineRule="auto"/>
        <w:jc w:val="both"/>
        <w:rPr>
          <w:sz w:val="28"/>
          <w:szCs w:val="28"/>
        </w:rPr>
      </w:pPr>
      <w:r w:rsidRPr="00B64BA5">
        <w:rPr>
          <w:sz w:val="28"/>
          <w:szCs w:val="28"/>
        </w:rPr>
        <w:t>В случае несоблюдения любого из указанных критериев считается, что техническая возможность технологического присоединения отсутствует.</w:t>
      </w:r>
    </w:p>
    <w:p w14:paraId="2BB181F3" w14:textId="77777777" w:rsidR="00B64BA5" w:rsidRPr="00B64BA5" w:rsidRDefault="00B64BA5" w:rsidP="00B64BA5">
      <w:pPr>
        <w:spacing w:line="276" w:lineRule="auto"/>
        <w:jc w:val="both"/>
        <w:rPr>
          <w:sz w:val="28"/>
          <w:szCs w:val="28"/>
        </w:rPr>
      </w:pPr>
      <w:r w:rsidRPr="00B64BA5">
        <w:rPr>
          <w:sz w:val="28"/>
          <w:szCs w:val="28"/>
        </w:rPr>
        <w:t>В случае если у сетевой организации отсутствует техническая возможность технологического присоединения энергопринимающих устройств, указанных в заявке, технологическое присоединение осуществляется по индивидуальному проекту.</w:t>
      </w:r>
    </w:p>
    <w:p w14:paraId="53D322FD" w14:textId="77777777" w:rsidR="00B64BA5" w:rsidRPr="00B64BA5" w:rsidRDefault="00B64BA5" w:rsidP="00B64BA5">
      <w:pPr>
        <w:spacing w:line="276" w:lineRule="auto"/>
        <w:jc w:val="both"/>
        <w:rPr>
          <w:sz w:val="28"/>
          <w:szCs w:val="28"/>
        </w:rPr>
      </w:pPr>
      <w:r w:rsidRPr="00B64BA5">
        <w:rPr>
          <w:sz w:val="28"/>
          <w:szCs w:val="28"/>
        </w:rPr>
        <w:t xml:space="preserve">Согласно п. 50 Правил технологического функционирования электроэнергетических систем, утвержденных постановлением Правительства РФ от 13.08.2018 г. № 937 владельцы Объектов электроэнергетики и потребители, участвующие в противоаварийном управлении, линии электропередачи, оборудование и устройства которых относятся к объектам диспетчеризации, организуют и обеспечивают круглосуточную работу систем обмена технологической информацией объектов электроэнергетики (энергопринимающих установок) с диспетчерскими центрами, в диспетчерском управлении или ведении которых находятся соответствующие объекты диспетчеризации, для передачи диспетчерских команд и разрешений, передачи управляющих воздействий противоаварийной и режимной автоматики, телеметрической информации о технологических режимах работы объектов диспетчеризации и иной технологической информации, необходимой для планирования и управления электроэнергетическим режимом энергосистемы, в том числе организуют наличие и обеспечивают функционирование 2 </w:t>
      </w:r>
      <w:r w:rsidRPr="00B64BA5">
        <w:rPr>
          <w:sz w:val="28"/>
          <w:szCs w:val="28"/>
        </w:rPr>
        <w:lastRenderedPageBreak/>
        <w:t>независимых каналов связи объекта электроэнергетики каждым диспетчерским центром, к объектам диспетчеризации которого относятся соответствующие линии электропередачи, оборудование и устройства.</w:t>
      </w:r>
    </w:p>
    <w:p w14:paraId="65F22A56" w14:textId="77777777" w:rsidR="00B64BA5" w:rsidRPr="00B64BA5" w:rsidRDefault="00B64BA5" w:rsidP="00B64BA5">
      <w:pPr>
        <w:spacing w:line="276" w:lineRule="auto"/>
        <w:jc w:val="both"/>
        <w:rPr>
          <w:sz w:val="28"/>
          <w:szCs w:val="28"/>
        </w:rPr>
      </w:pPr>
      <w:r w:rsidRPr="00B64BA5">
        <w:rPr>
          <w:sz w:val="28"/>
          <w:szCs w:val="28"/>
        </w:rPr>
        <w:t>Противоаварийная автоматика - это совокупность устройств, обеспечивающих измерение и обработку параметров электроэнергетического режима энергосистемы, передачу информации и команд управления и реализацию управляющих воздействий в соответствии с заданными алгоритмами и настройкой для выявления, предотвращения развития и ликвидации аварийного режима энергосистемы.</w:t>
      </w:r>
    </w:p>
    <w:p w14:paraId="164F0AB3" w14:textId="77777777" w:rsidR="00B64BA5" w:rsidRPr="00B64BA5" w:rsidRDefault="00B64BA5" w:rsidP="00B64BA5">
      <w:pPr>
        <w:spacing w:line="276" w:lineRule="auto"/>
        <w:jc w:val="both"/>
        <w:rPr>
          <w:sz w:val="28"/>
          <w:szCs w:val="28"/>
        </w:rPr>
      </w:pPr>
      <w:r w:rsidRPr="00B64BA5">
        <w:rPr>
          <w:sz w:val="28"/>
          <w:szCs w:val="28"/>
        </w:rPr>
        <w:t>В соответствии с подпунктом «г» пункта 28 Правил критерием наличия технической возможности технологического присоединения является обеспечение в случае технологического присоединения энергопринимающих устройств заявителя допустимых параметров электроэнергетического режима энергосистемы, в том числе с учетом нормативных возмущений, определяемых в соответствии с методическими указаниями по устойчивости энергосистем.</w:t>
      </w:r>
    </w:p>
    <w:p w14:paraId="715A2641" w14:textId="77777777" w:rsidR="00B64BA5" w:rsidRPr="00B64BA5" w:rsidRDefault="00B64BA5" w:rsidP="00B64BA5">
      <w:pPr>
        <w:spacing w:line="276" w:lineRule="auto"/>
        <w:jc w:val="both"/>
        <w:rPr>
          <w:sz w:val="28"/>
          <w:szCs w:val="28"/>
        </w:rPr>
      </w:pPr>
      <w:r w:rsidRPr="00B64BA5">
        <w:rPr>
          <w:sz w:val="28"/>
          <w:szCs w:val="28"/>
        </w:rPr>
        <w:t>Учитывая вышеизложенные условия и терминологию, устройства сбора и передачи телеметрической информации в ДС ЦУС филиала ПАО «Россети Сибирь» – «Кузбассэнерго – РЭС» по двум независимым каналам связи являются, в том числе, устройствами обработки параметров электроэнергетического режима энергосистемы, передачи информации и команд управления и реализации управляющих воздействий.</w:t>
      </w:r>
    </w:p>
    <w:p w14:paraId="2A7A726B" w14:textId="77777777" w:rsidR="00B64BA5" w:rsidRPr="00B64BA5" w:rsidRDefault="00B64BA5" w:rsidP="00B64BA5">
      <w:pPr>
        <w:spacing w:line="276" w:lineRule="auto"/>
        <w:jc w:val="both"/>
        <w:rPr>
          <w:sz w:val="28"/>
          <w:szCs w:val="28"/>
        </w:rPr>
      </w:pPr>
      <w:r w:rsidRPr="00B64BA5">
        <w:rPr>
          <w:sz w:val="28"/>
          <w:szCs w:val="28"/>
        </w:rPr>
        <w:t>Таким образом, исходя из документов, представленных филиалом                  ПАО «Россети Сибирь» - «Кузбассэнерго - РЭС», можно сделать вывод о возможности установления платы за технологическое присоединение по индивидуальному проекту.</w:t>
      </w:r>
    </w:p>
    <w:p w14:paraId="36842E71" w14:textId="77777777" w:rsidR="00B64BA5" w:rsidRPr="00B64BA5" w:rsidRDefault="00B64BA5" w:rsidP="00B64BA5">
      <w:pPr>
        <w:spacing w:line="276" w:lineRule="auto"/>
        <w:jc w:val="both"/>
        <w:rPr>
          <w:sz w:val="28"/>
          <w:szCs w:val="28"/>
        </w:rPr>
      </w:pPr>
      <w:r w:rsidRPr="00B64BA5">
        <w:rPr>
          <w:sz w:val="28"/>
          <w:szCs w:val="28"/>
        </w:rPr>
        <w:t>В соответствии с п. 41 Методических указаний по определению размера платы за технологическое присоединение к электрическим сетям, утвержденных приказом ФАС России от 29.08.2017 №1135/17 (далее – Методические указания), плата за технологическое присоединение для заявителей, присоединяющихся к электрическим сетям по индивидуальному проекту, определяется регулирующим органом в соответствии с выданными техническими условиями по следующей формуле:</w:t>
      </w:r>
    </w:p>
    <w:p w14:paraId="07F6680A" w14:textId="77777777" w:rsidR="00B64BA5" w:rsidRPr="00B64BA5" w:rsidRDefault="00B64BA5" w:rsidP="00B64BA5">
      <w:pPr>
        <w:spacing w:line="276" w:lineRule="auto"/>
        <w:jc w:val="center"/>
        <w:rPr>
          <w:i/>
          <w:sz w:val="28"/>
          <w:szCs w:val="28"/>
        </w:rPr>
      </w:pPr>
      <w:r w:rsidRPr="00B64BA5">
        <w:rPr>
          <w:i/>
          <w:sz w:val="28"/>
          <w:szCs w:val="28"/>
        </w:rPr>
        <w:t>ПТП = Р + Р</w:t>
      </w:r>
      <w:r w:rsidRPr="00B64BA5">
        <w:rPr>
          <w:i/>
          <w:sz w:val="28"/>
          <w:szCs w:val="28"/>
          <w:vertAlign w:val="subscript"/>
        </w:rPr>
        <w:t>И</w:t>
      </w:r>
      <w:r w:rsidRPr="00B64BA5">
        <w:rPr>
          <w:i/>
          <w:sz w:val="28"/>
          <w:szCs w:val="28"/>
        </w:rPr>
        <w:t xml:space="preserve"> + Р</w:t>
      </w:r>
      <w:r w:rsidRPr="00B64BA5">
        <w:rPr>
          <w:i/>
          <w:sz w:val="28"/>
          <w:szCs w:val="28"/>
          <w:vertAlign w:val="subscript"/>
        </w:rPr>
        <w:t>ТП</w:t>
      </w:r>
    </w:p>
    <w:p w14:paraId="130209F3" w14:textId="77777777" w:rsidR="00B64BA5" w:rsidRPr="00B64BA5" w:rsidRDefault="00B64BA5" w:rsidP="00B64BA5">
      <w:pPr>
        <w:spacing w:line="276" w:lineRule="auto"/>
        <w:jc w:val="both"/>
        <w:rPr>
          <w:sz w:val="28"/>
          <w:szCs w:val="28"/>
        </w:rPr>
      </w:pPr>
      <w:r w:rsidRPr="00B64BA5">
        <w:rPr>
          <w:sz w:val="28"/>
          <w:szCs w:val="28"/>
        </w:rPr>
        <w:t>где:</w:t>
      </w:r>
    </w:p>
    <w:p w14:paraId="5044593D" w14:textId="77777777" w:rsidR="00B64BA5" w:rsidRPr="00B64BA5" w:rsidRDefault="00B64BA5" w:rsidP="00B64BA5">
      <w:pPr>
        <w:spacing w:line="276" w:lineRule="auto"/>
        <w:jc w:val="both"/>
        <w:rPr>
          <w:sz w:val="28"/>
          <w:szCs w:val="28"/>
        </w:rPr>
      </w:pPr>
      <w:r w:rsidRPr="00B64BA5">
        <w:rPr>
          <w:i/>
          <w:sz w:val="28"/>
          <w:szCs w:val="28"/>
        </w:rPr>
        <w:t>Р</w:t>
      </w:r>
      <w:r w:rsidRPr="00B64BA5">
        <w:rPr>
          <w:sz w:val="28"/>
          <w:szCs w:val="28"/>
        </w:rPr>
        <w:t xml:space="preserve"> - стоимость мероприятий, перечисленных в пункте 16 (за исключением подпункта «б») Методических указаний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69204835" w14:textId="77777777" w:rsidR="00B64BA5" w:rsidRPr="00B64BA5" w:rsidRDefault="00B64BA5" w:rsidP="00B64BA5">
      <w:pPr>
        <w:spacing w:line="276" w:lineRule="auto"/>
        <w:jc w:val="both"/>
        <w:rPr>
          <w:sz w:val="28"/>
          <w:szCs w:val="28"/>
        </w:rPr>
      </w:pPr>
      <w:r w:rsidRPr="00B64BA5">
        <w:rPr>
          <w:i/>
          <w:sz w:val="28"/>
          <w:szCs w:val="28"/>
        </w:rPr>
        <w:lastRenderedPageBreak/>
        <w:t>Р</w:t>
      </w:r>
      <w:r w:rsidRPr="00B64BA5">
        <w:rPr>
          <w:i/>
          <w:sz w:val="28"/>
          <w:szCs w:val="28"/>
          <w:vertAlign w:val="subscript"/>
        </w:rPr>
        <w:t>И</w:t>
      </w:r>
      <w:r w:rsidRPr="00B64BA5">
        <w:rPr>
          <w:sz w:val="28"/>
          <w:szCs w:val="28"/>
        </w:rPr>
        <w:t xml:space="preserve"> - расходы на выполнение мероприятий «последней мили» (подпункт «б» пункта 16 Методических указаний), а также на обеспечение средствами коммерческого учета электрической энергии (мощности) согласно выданным техническим условиям, определяемые в отношении территориальных сетевых организаций в соответствии с абзацами четвертым и пятым пункта 14 настоящих Методических указаний (стоимость конкретных мероприятий, предусмотренных подпунктом «б» пункта 16 Методических указаний, для данного Заявителя в зависимости от способа технологического присоединения к электрическим сетям, определенного техническими условиями, рассчитываемая органом исполнительной власти в области государственного регулирования тарифов в соответствии с выданными техническими условиями по установленной им формуле платы за технологическое присоединение с использованием стандартизированных тарифных ставок);</w:t>
      </w:r>
    </w:p>
    <w:p w14:paraId="167F0B4C" w14:textId="77777777" w:rsidR="00B64BA5" w:rsidRPr="00B64BA5" w:rsidRDefault="00B64BA5" w:rsidP="00B64BA5">
      <w:pPr>
        <w:spacing w:line="276" w:lineRule="auto"/>
        <w:jc w:val="both"/>
        <w:rPr>
          <w:sz w:val="28"/>
          <w:szCs w:val="28"/>
        </w:rPr>
      </w:pPr>
      <w:r w:rsidRPr="00B64BA5">
        <w:rPr>
          <w:i/>
          <w:sz w:val="28"/>
          <w:szCs w:val="28"/>
        </w:rPr>
        <w:t>Р</w:t>
      </w:r>
      <w:r w:rsidRPr="00B64BA5">
        <w:rPr>
          <w:i/>
          <w:sz w:val="28"/>
          <w:szCs w:val="28"/>
          <w:vertAlign w:val="subscript"/>
        </w:rPr>
        <w:t>ТП</w:t>
      </w:r>
      <w:r w:rsidRPr="00B64BA5">
        <w:rPr>
          <w:sz w:val="28"/>
          <w:szCs w:val="28"/>
        </w:rPr>
        <w:t xml:space="preserve"> - расходы на оплату услуг технологического присоединения к электрическим сетям смежной сетевой организации.</w:t>
      </w:r>
    </w:p>
    <w:p w14:paraId="22E1279F" w14:textId="77777777" w:rsidR="00B64BA5" w:rsidRPr="00B64BA5" w:rsidRDefault="00B64BA5" w:rsidP="00B64BA5">
      <w:pPr>
        <w:spacing w:line="276" w:lineRule="auto"/>
        <w:jc w:val="both"/>
        <w:rPr>
          <w:sz w:val="28"/>
          <w:szCs w:val="28"/>
        </w:rPr>
      </w:pPr>
      <w:r w:rsidRPr="00B64BA5">
        <w:rPr>
          <w:sz w:val="28"/>
          <w:szCs w:val="28"/>
        </w:rPr>
        <w:t>Размер расходов на выполнение мероприятий по созданию технической возможности технологического присоединения (развитие существующей сети), не включаемых в плату за технологическое присоединение, определяется сметной документацией и не должен превышать размер расходов, определенный в соответствии с утвержденными федеральным органом исполнительной власти, осуществляющим функции по выработке государственной политики в области топливно-энергетического комплекса, укрупненными нормативами цены типовых технологических решений капитального строительства объектов электроэнергетики.</w:t>
      </w:r>
    </w:p>
    <w:p w14:paraId="32B9BD67" w14:textId="77777777" w:rsidR="00B64BA5" w:rsidRPr="00B64BA5" w:rsidRDefault="00B64BA5" w:rsidP="00B64BA5">
      <w:pPr>
        <w:spacing w:line="276" w:lineRule="auto"/>
        <w:jc w:val="both"/>
        <w:rPr>
          <w:sz w:val="28"/>
          <w:szCs w:val="28"/>
        </w:rPr>
      </w:pPr>
    </w:p>
    <w:p w14:paraId="1AA3EC91" w14:textId="77777777" w:rsidR="00B64BA5" w:rsidRPr="00B64BA5" w:rsidRDefault="00B64BA5" w:rsidP="00B64BA5">
      <w:pPr>
        <w:spacing w:line="276" w:lineRule="auto"/>
        <w:jc w:val="center"/>
        <w:rPr>
          <w:b/>
          <w:sz w:val="28"/>
          <w:szCs w:val="28"/>
        </w:rPr>
      </w:pPr>
      <w:r w:rsidRPr="00B64BA5">
        <w:rPr>
          <w:b/>
          <w:sz w:val="28"/>
          <w:szCs w:val="28"/>
        </w:rPr>
        <w:t>Анализ технических условий на технологическое присоединение</w:t>
      </w:r>
    </w:p>
    <w:p w14:paraId="1DB7297B" w14:textId="77777777" w:rsidR="00B64BA5" w:rsidRPr="00B64BA5" w:rsidRDefault="00B64BA5" w:rsidP="00B64BA5">
      <w:pPr>
        <w:spacing w:line="276" w:lineRule="auto"/>
        <w:jc w:val="both"/>
        <w:rPr>
          <w:sz w:val="28"/>
          <w:szCs w:val="28"/>
        </w:rPr>
      </w:pPr>
      <w:r w:rsidRPr="00B64BA5">
        <w:rPr>
          <w:sz w:val="28"/>
          <w:szCs w:val="28"/>
        </w:rPr>
        <w:t>Для осуществления технологического присоединения энергопринимающих устройств ОАО «РЖД» филиал ПАО «Россети Сибирь» - «Кузбассэнерго - РЭС» разработал технические условия.</w:t>
      </w:r>
    </w:p>
    <w:p w14:paraId="16BF0D02" w14:textId="77777777" w:rsidR="00B64BA5" w:rsidRPr="00B64BA5" w:rsidRDefault="00B64BA5" w:rsidP="00B64BA5">
      <w:pPr>
        <w:spacing w:line="276" w:lineRule="auto"/>
        <w:jc w:val="both"/>
        <w:rPr>
          <w:sz w:val="28"/>
          <w:szCs w:val="28"/>
        </w:rPr>
      </w:pPr>
      <w:r w:rsidRPr="00B64BA5">
        <w:rPr>
          <w:sz w:val="28"/>
          <w:szCs w:val="28"/>
        </w:rPr>
        <w:t>В соответствии с п.21 Правил при технологическом присоединении энергопринимающих устройств, максимальная мощность которых превышает 5 МВт или увеличивается на 5 МВт и выше, выдаваемые технические условия подлежат обязательному согласованию с системным оператором. Данное требование законодательства исполнено, технические условия согласованы с филиалом АО «СО ЕЭС» ОДУ Сибири.</w:t>
      </w:r>
    </w:p>
    <w:p w14:paraId="3A62B77B" w14:textId="77777777" w:rsidR="00B64BA5" w:rsidRPr="00B64BA5" w:rsidRDefault="00B64BA5" w:rsidP="00B64BA5">
      <w:pPr>
        <w:spacing w:line="276" w:lineRule="auto"/>
        <w:jc w:val="both"/>
        <w:rPr>
          <w:sz w:val="28"/>
          <w:szCs w:val="28"/>
        </w:rPr>
      </w:pPr>
      <w:r w:rsidRPr="00B64BA5">
        <w:rPr>
          <w:sz w:val="28"/>
          <w:szCs w:val="28"/>
        </w:rPr>
        <w:t>Согласно представленным материалам для присоединения заявителя филиалу ПАО «Россети Сибирь» - «Кузбассэнерго - РЭС» требуется:</w:t>
      </w:r>
    </w:p>
    <w:p w14:paraId="7825B489" w14:textId="77777777" w:rsidR="00B64BA5" w:rsidRPr="00B64BA5" w:rsidRDefault="00B64BA5" w:rsidP="00B64BA5">
      <w:pPr>
        <w:numPr>
          <w:ilvl w:val="0"/>
          <w:numId w:val="29"/>
        </w:numPr>
        <w:spacing w:after="200" w:line="276" w:lineRule="auto"/>
        <w:ind w:left="0" w:hanging="1069"/>
        <w:jc w:val="both"/>
        <w:rPr>
          <w:sz w:val="28"/>
          <w:szCs w:val="28"/>
        </w:rPr>
      </w:pPr>
      <w:r w:rsidRPr="00B64BA5">
        <w:rPr>
          <w:sz w:val="28"/>
          <w:szCs w:val="28"/>
        </w:rPr>
        <w:t xml:space="preserve">Реконструкция РУ 35 кВ ПС 110 кВ Афонинская путем замены: провода ошиновки ячеек 35 кВ Т-1 и Т-2 ПС 110 кВ Афонинская на провод пропускной способностью не менее 589 А при температуре наружного воздуха +25°С, 684 А </w:t>
      </w:r>
      <w:r w:rsidRPr="00B64BA5">
        <w:rPr>
          <w:sz w:val="28"/>
          <w:szCs w:val="28"/>
        </w:rPr>
        <w:lastRenderedPageBreak/>
        <w:t>при температуре наружного воздуха -5°С; провода сборных шин 35 кВ ПС 110 кВ Афонинская на провод пропускной способностью не менее 589 А при температуре наружного воздуха +25°С, 684 А при температуре наружного воздуха -5°С; трансформаторов тока в ячейке МШВ-35 кВ ПС 110 кВ Афонинская на трансформаторы тока с номинальным током не менее 800 А                         (п. 1.1 ТУ).</w:t>
      </w:r>
    </w:p>
    <w:p w14:paraId="598BD737" w14:textId="77777777" w:rsidR="00B64BA5" w:rsidRPr="00B64BA5" w:rsidRDefault="00B64BA5" w:rsidP="00B64BA5">
      <w:pPr>
        <w:numPr>
          <w:ilvl w:val="0"/>
          <w:numId w:val="29"/>
        </w:numPr>
        <w:spacing w:after="200" w:line="276" w:lineRule="auto"/>
        <w:ind w:left="0" w:hanging="1069"/>
        <w:jc w:val="both"/>
        <w:rPr>
          <w:sz w:val="28"/>
          <w:szCs w:val="28"/>
        </w:rPr>
      </w:pPr>
      <w:r w:rsidRPr="00B64BA5">
        <w:rPr>
          <w:sz w:val="28"/>
          <w:szCs w:val="28"/>
        </w:rPr>
        <w:t>Оснащение впервые вводимого основного (первичного) электротехнического оборудования на объектах электросетевого хозяйства, указанных в пункте 1.1 технических условий (в п.1. данного перечня), микропроцессорными устройствами релейной защиты и автоматики (РЗА) (п.2.2. ТУ).</w:t>
      </w:r>
    </w:p>
    <w:p w14:paraId="64CC451A" w14:textId="77777777" w:rsidR="00B64BA5" w:rsidRPr="00B64BA5" w:rsidRDefault="00B64BA5" w:rsidP="00B64BA5">
      <w:pPr>
        <w:numPr>
          <w:ilvl w:val="0"/>
          <w:numId w:val="29"/>
        </w:numPr>
        <w:spacing w:after="200" w:line="276" w:lineRule="auto"/>
        <w:ind w:left="0" w:hanging="1069"/>
        <w:jc w:val="both"/>
        <w:rPr>
          <w:sz w:val="28"/>
          <w:szCs w:val="28"/>
        </w:rPr>
      </w:pPr>
      <w:r w:rsidRPr="00B64BA5">
        <w:rPr>
          <w:sz w:val="28"/>
          <w:szCs w:val="28"/>
        </w:rPr>
        <w:t>Установка на ПС 110 кВ Беловская устройств АОПО ВЛ 110 кВ Беловская – Беловская ГРЭС I, II цепь с организацией канала ПА для реализации передачи УВ от данных устройств АОПО до устройств ОН (п.2.3. ТУ).</w:t>
      </w:r>
    </w:p>
    <w:p w14:paraId="0B83D469" w14:textId="77777777" w:rsidR="00B64BA5" w:rsidRPr="00B64BA5" w:rsidRDefault="00B64BA5" w:rsidP="00B64BA5">
      <w:pPr>
        <w:numPr>
          <w:ilvl w:val="0"/>
          <w:numId w:val="29"/>
        </w:numPr>
        <w:spacing w:after="200" w:line="276" w:lineRule="auto"/>
        <w:ind w:left="0" w:hanging="1069"/>
        <w:jc w:val="both"/>
        <w:rPr>
          <w:sz w:val="28"/>
          <w:szCs w:val="28"/>
        </w:rPr>
      </w:pPr>
      <w:r w:rsidRPr="00B64BA5">
        <w:rPr>
          <w:sz w:val="28"/>
          <w:szCs w:val="28"/>
        </w:rPr>
        <w:t>Организация для сбора и передачи телеинформации в ДС ЦУС филиала ПАО «Россети Сибирь» - «Кузбассэнерго - РЭС» и реализация дистанционного ввода графиков временного отключения потребления из ДС ЦУС филиала ПАО «Россети Сибирь» - «Кузбассэнерго - РЭС» два независимых канала связи, исключающих возможность одновременного отказа (вывода из работы) по общей причине, от ПС 35 кВ Терентьевская тяговая до ДС ЦУС филиала ПАО «Россети Сибирь» – «Кузбассэнерго - РЭС» (п.2.8. ТУ).</w:t>
      </w:r>
    </w:p>
    <w:p w14:paraId="5B786B14" w14:textId="77777777" w:rsidR="00B64BA5" w:rsidRPr="00B64BA5" w:rsidRDefault="00B64BA5" w:rsidP="00B64BA5">
      <w:pPr>
        <w:numPr>
          <w:ilvl w:val="0"/>
          <w:numId w:val="29"/>
        </w:numPr>
        <w:spacing w:after="200" w:line="276" w:lineRule="auto"/>
        <w:ind w:left="0" w:hanging="1069"/>
        <w:jc w:val="both"/>
        <w:rPr>
          <w:sz w:val="28"/>
          <w:szCs w:val="28"/>
        </w:rPr>
      </w:pPr>
      <w:r w:rsidRPr="00B64BA5">
        <w:rPr>
          <w:sz w:val="28"/>
          <w:szCs w:val="28"/>
        </w:rPr>
        <w:t>Оснащение перечисленных в разделе 2 технических условий устройств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 (п.2.9. ТУ).</w:t>
      </w:r>
    </w:p>
    <w:p w14:paraId="35B0BB2D" w14:textId="77777777" w:rsidR="00B64BA5" w:rsidRPr="00B64BA5" w:rsidRDefault="00B64BA5" w:rsidP="00B64BA5">
      <w:pPr>
        <w:spacing w:line="276" w:lineRule="auto"/>
        <w:jc w:val="both"/>
        <w:rPr>
          <w:sz w:val="28"/>
          <w:szCs w:val="28"/>
        </w:rPr>
      </w:pPr>
    </w:p>
    <w:p w14:paraId="5809902D" w14:textId="77777777" w:rsidR="00B64BA5" w:rsidRPr="00B64BA5" w:rsidRDefault="00B64BA5" w:rsidP="00B64BA5">
      <w:pPr>
        <w:spacing w:line="276" w:lineRule="auto"/>
        <w:jc w:val="center"/>
        <w:rPr>
          <w:b/>
          <w:sz w:val="28"/>
          <w:szCs w:val="28"/>
        </w:rPr>
      </w:pPr>
      <w:r w:rsidRPr="00B64BA5">
        <w:rPr>
          <w:b/>
          <w:sz w:val="28"/>
          <w:szCs w:val="28"/>
        </w:rPr>
        <w:t>Анализ величины максимальной мощности</w:t>
      </w:r>
    </w:p>
    <w:p w14:paraId="01ECFE98" w14:textId="77777777" w:rsidR="00B64BA5" w:rsidRPr="00B64BA5" w:rsidRDefault="00B64BA5" w:rsidP="00B64BA5">
      <w:pPr>
        <w:spacing w:line="276" w:lineRule="auto"/>
        <w:jc w:val="both"/>
        <w:rPr>
          <w:sz w:val="28"/>
          <w:szCs w:val="28"/>
        </w:rPr>
      </w:pPr>
      <w:r w:rsidRPr="00B64BA5">
        <w:rPr>
          <w:sz w:val="28"/>
          <w:szCs w:val="28"/>
        </w:rPr>
        <w:t>Экспертная группа предлагает при определении платы за технологическое присоединение учесть величину максимальной мощности, определенную предприятием, т. к. она подтверждается заявкой ОАО «РЖД».</w:t>
      </w:r>
    </w:p>
    <w:p w14:paraId="7BEFC470" w14:textId="77777777" w:rsidR="00B64BA5" w:rsidRPr="00B64BA5" w:rsidRDefault="00B64BA5" w:rsidP="00B64BA5">
      <w:pPr>
        <w:spacing w:line="276" w:lineRule="auto"/>
        <w:jc w:val="both"/>
        <w:rPr>
          <w:sz w:val="28"/>
          <w:szCs w:val="28"/>
        </w:rPr>
      </w:pPr>
    </w:p>
    <w:tbl>
      <w:tblPr>
        <w:tblW w:w="9375" w:type="dxa"/>
        <w:jc w:val="center"/>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ayout w:type="fixed"/>
        <w:tblLook w:val="04A0" w:firstRow="1" w:lastRow="0" w:firstColumn="1" w:lastColumn="0" w:noHBand="0" w:noVBand="1"/>
      </w:tblPr>
      <w:tblGrid>
        <w:gridCol w:w="3071"/>
        <w:gridCol w:w="2882"/>
        <w:gridCol w:w="3422"/>
      </w:tblGrid>
      <w:tr w:rsidR="00B64BA5" w:rsidRPr="00B64BA5" w14:paraId="5CF9B4F1" w14:textId="77777777" w:rsidTr="00B82833">
        <w:trPr>
          <w:trHeight w:val="846"/>
          <w:jc w:val="center"/>
        </w:trPr>
        <w:tc>
          <w:tcPr>
            <w:tcW w:w="3071" w:type="dxa"/>
            <w:tcBorders>
              <w:top w:val="single" w:sz="8" w:space="0" w:color="auto"/>
              <w:left w:val="single" w:sz="8" w:space="0" w:color="auto"/>
              <w:bottom w:val="single" w:sz="8" w:space="0" w:color="auto"/>
              <w:right w:val="single" w:sz="4" w:space="0" w:color="auto"/>
            </w:tcBorders>
            <w:vAlign w:val="center"/>
            <w:hideMark/>
          </w:tcPr>
          <w:p w14:paraId="384FF7DF" w14:textId="77777777" w:rsidR="00B64BA5" w:rsidRPr="00B64BA5" w:rsidRDefault="00B64BA5" w:rsidP="00B64BA5">
            <w:pPr>
              <w:spacing w:line="276" w:lineRule="auto"/>
              <w:jc w:val="center"/>
              <w:rPr>
                <w:sz w:val="28"/>
                <w:szCs w:val="28"/>
              </w:rPr>
            </w:pPr>
            <w:r w:rsidRPr="00B64BA5">
              <w:rPr>
                <w:sz w:val="28"/>
                <w:szCs w:val="28"/>
              </w:rPr>
              <w:t>Максимальная мощность по предложению предприятия, кВт</w:t>
            </w:r>
          </w:p>
        </w:tc>
        <w:tc>
          <w:tcPr>
            <w:tcW w:w="2882" w:type="dxa"/>
            <w:tcBorders>
              <w:top w:val="single" w:sz="8" w:space="0" w:color="auto"/>
              <w:left w:val="single" w:sz="4" w:space="0" w:color="auto"/>
              <w:bottom w:val="single" w:sz="8" w:space="0" w:color="auto"/>
              <w:right w:val="single" w:sz="4" w:space="0" w:color="auto"/>
            </w:tcBorders>
            <w:vAlign w:val="center"/>
            <w:hideMark/>
          </w:tcPr>
          <w:p w14:paraId="6EE5083D" w14:textId="77777777" w:rsidR="00B64BA5" w:rsidRPr="00B64BA5" w:rsidRDefault="00B64BA5" w:rsidP="00B64BA5">
            <w:pPr>
              <w:spacing w:line="276" w:lineRule="auto"/>
              <w:jc w:val="center"/>
              <w:rPr>
                <w:sz w:val="28"/>
                <w:szCs w:val="28"/>
              </w:rPr>
            </w:pPr>
            <w:r w:rsidRPr="00B64BA5">
              <w:rPr>
                <w:sz w:val="28"/>
                <w:szCs w:val="28"/>
              </w:rPr>
              <w:t>Максимальная мощность, по мнению экспертов, кВт</w:t>
            </w:r>
          </w:p>
        </w:tc>
        <w:tc>
          <w:tcPr>
            <w:tcW w:w="3422" w:type="dxa"/>
            <w:tcBorders>
              <w:top w:val="single" w:sz="8" w:space="0" w:color="auto"/>
              <w:left w:val="single" w:sz="4" w:space="0" w:color="auto"/>
              <w:bottom w:val="single" w:sz="8" w:space="0" w:color="auto"/>
              <w:right w:val="single" w:sz="4" w:space="0" w:color="auto"/>
            </w:tcBorders>
            <w:vAlign w:val="center"/>
            <w:hideMark/>
          </w:tcPr>
          <w:p w14:paraId="637A1161" w14:textId="77777777" w:rsidR="00B64BA5" w:rsidRPr="00B64BA5" w:rsidRDefault="00B64BA5" w:rsidP="00B64BA5">
            <w:pPr>
              <w:spacing w:line="276" w:lineRule="auto"/>
              <w:jc w:val="center"/>
              <w:rPr>
                <w:sz w:val="28"/>
                <w:szCs w:val="28"/>
              </w:rPr>
            </w:pPr>
            <w:r w:rsidRPr="00B64BA5">
              <w:rPr>
                <w:sz w:val="28"/>
                <w:szCs w:val="28"/>
              </w:rPr>
              <w:t>Величина корректировки мощности, кВт</w:t>
            </w:r>
          </w:p>
        </w:tc>
      </w:tr>
      <w:tr w:rsidR="00B64BA5" w:rsidRPr="00B64BA5" w14:paraId="1AABC472" w14:textId="77777777" w:rsidTr="00B82833">
        <w:trPr>
          <w:trHeight w:val="429"/>
          <w:jc w:val="center"/>
        </w:trPr>
        <w:tc>
          <w:tcPr>
            <w:tcW w:w="3071" w:type="dxa"/>
            <w:tcBorders>
              <w:top w:val="single" w:sz="8" w:space="0" w:color="auto"/>
              <w:left w:val="single" w:sz="8" w:space="0" w:color="auto"/>
              <w:bottom w:val="single" w:sz="4" w:space="0" w:color="auto"/>
              <w:right w:val="single" w:sz="4" w:space="0" w:color="auto"/>
            </w:tcBorders>
            <w:vAlign w:val="center"/>
            <w:hideMark/>
          </w:tcPr>
          <w:p w14:paraId="729F614E" w14:textId="77777777" w:rsidR="00B64BA5" w:rsidRPr="00B64BA5" w:rsidRDefault="00B64BA5" w:rsidP="00B64BA5">
            <w:pPr>
              <w:spacing w:line="276" w:lineRule="auto"/>
              <w:jc w:val="center"/>
              <w:rPr>
                <w:sz w:val="28"/>
                <w:szCs w:val="28"/>
              </w:rPr>
            </w:pPr>
            <w:r w:rsidRPr="00B64BA5">
              <w:rPr>
                <w:sz w:val="28"/>
                <w:szCs w:val="28"/>
              </w:rPr>
              <w:t>5 000</w:t>
            </w:r>
          </w:p>
        </w:tc>
        <w:tc>
          <w:tcPr>
            <w:tcW w:w="2882" w:type="dxa"/>
            <w:tcBorders>
              <w:top w:val="single" w:sz="8" w:space="0" w:color="auto"/>
              <w:left w:val="single" w:sz="4" w:space="0" w:color="auto"/>
              <w:bottom w:val="single" w:sz="4" w:space="0" w:color="auto"/>
              <w:right w:val="single" w:sz="4" w:space="0" w:color="auto"/>
            </w:tcBorders>
            <w:vAlign w:val="center"/>
            <w:hideMark/>
          </w:tcPr>
          <w:p w14:paraId="6764F2C8" w14:textId="77777777" w:rsidR="00B64BA5" w:rsidRPr="00B64BA5" w:rsidRDefault="00B64BA5" w:rsidP="00B64BA5">
            <w:pPr>
              <w:spacing w:line="276" w:lineRule="auto"/>
              <w:jc w:val="center"/>
              <w:rPr>
                <w:sz w:val="28"/>
                <w:szCs w:val="28"/>
              </w:rPr>
            </w:pPr>
            <w:r w:rsidRPr="00B64BA5">
              <w:rPr>
                <w:sz w:val="28"/>
                <w:szCs w:val="28"/>
              </w:rPr>
              <w:t>5 000</w:t>
            </w:r>
          </w:p>
        </w:tc>
        <w:tc>
          <w:tcPr>
            <w:tcW w:w="3422" w:type="dxa"/>
            <w:tcBorders>
              <w:top w:val="single" w:sz="8" w:space="0" w:color="auto"/>
              <w:left w:val="single" w:sz="4" w:space="0" w:color="auto"/>
              <w:bottom w:val="single" w:sz="4" w:space="0" w:color="auto"/>
              <w:right w:val="single" w:sz="4" w:space="0" w:color="auto"/>
            </w:tcBorders>
            <w:vAlign w:val="center"/>
            <w:hideMark/>
          </w:tcPr>
          <w:p w14:paraId="26C2CFD4" w14:textId="77777777" w:rsidR="00B64BA5" w:rsidRPr="00B64BA5" w:rsidRDefault="00B64BA5" w:rsidP="00B64BA5">
            <w:pPr>
              <w:spacing w:line="276" w:lineRule="auto"/>
              <w:jc w:val="center"/>
              <w:rPr>
                <w:sz w:val="28"/>
                <w:szCs w:val="28"/>
              </w:rPr>
            </w:pPr>
            <w:r w:rsidRPr="00B64BA5">
              <w:rPr>
                <w:sz w:val="28"/>
                <w:szCs w:val="28"/>
              </w:rPr>
              <w:t>0</w:t>
            </w:r>
          </w:p>
        </w:tc>
      </w:tr>
    </w:tbl>
    <w:p w14:paraId="4A9C0761" w14:textId="77777777" w:rsidR="00B64BA5" w:rsidRPr="00B64BA5" w:rsidRDefault="00B64BA5" w:rsidP="00B64BA5">
      <w:pPr>
        <w:spacing w:line="276" w:lineRule="auto"/>
        <w:jc w:val="both"/>
        <w:rPr>
          <w:sz w:val="28"/>
          <w:szCs w:val="28"/>
        </w:rPr>
      </w:pPr>
    </w:p>
    <w:p w14:paraId="5ED3F665" w14:textId="77777777" w:rsidR="00B64BA5" w:rsidRPr="00B64BA5" w:rsidRDefault="00B64BA5" w:rsidP="00B64BA5">
      <w:pPr>
        <w:spacing w:line="276" w:lineRule="auto"/>
        <w:jc w:val="center"/>
        <w:rPr>
          <w:b/>
          <w:sz w:val="28"/>
          <w:szCs w:val="28"/>
        </w:rPr>
      </w:pPr>
      <w:r w:rsidRPr="00B64BA5">
        <w:rPr>
          <w:b/>
          <w:sz w:val="28"/>
          <w:szCs w:val="28"/>
        </w:rPr>
        <w:lastRenderedPageBreak/>
        <w:t>Объем капитальных вложений, подлежащий включению в плату за                     технологическое присоединение</w:t>
      </w:r>
    </w:p>
    <w:p w14:paraId="04A05896" w14:textId="77777777" w:rsidR="00B64BA5" w:rsidRPr="00B64BA5" w:rsidRDefault="00B64BA5" w:rsidP="00B64BA5">
      <w:pPr>
        <w:spacing w:line="276" w:lineRule="auto"/>
        <w:jc w:val="both"/>
        <w:rPr>
          <w:sz w:val="28"/>
          <w:szCs w:val="28"/>
        </w:rPr>
      </w:pPr>
      <w:r w:rsidRPr="00B64BA5">
        <w:rPr>
          <w:sz w:val="28"/>
          <w:szCs w:val="28"/>
        </w:rPr>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16732872" w14:textId="77777777" w:rsidR="00B64BA5" w:rsidRPr="00B64BA5" w:rsidRDefault="00B64BA5" w:rsidP="00B64BA5">
      <w:pPr>
        <w:spacing w:line="276" w:lineRule="auto"/>
        <w:jc w:val="both"/>
        <w:rPr>
          <w:sz w:val="28"/>
          <w:szCs w:val="28"/>
        </w:rPr>
      </w:pPr>
      <w:r w:rsidRPr="00B64BA5">
        <w:rPr>
          <w:sz w:val="28"/>
          <w:szCs w:val="28"/>
        </w:rPr>
        <w:t>В соответствии с представленным расчетом необходимой валовой выручки объем капитальных вложений филиала ПАО «Россети Сибирь» -                            «Кузбассэнерго - РЭС» для осуществления технологического присоединения энергопринимающих устройств ОАО «РЖД» – 0,000 тыс. руб.</w:t>
      </w:r>
    </w:p>
    <w:p w14:paraId="5AE3487F" w14:textId="77777777" w:rsidR="00B64BA5" w:rsidRPr="00B64BA5" w:rsidRDefault="00B64BA5" w:rsidP="00B64BA5">
      <w:pPr>
        <w:spacing w:line="276" w:lineRule="auto"/>
        <w:jc w:val="both"/>
        <w:rPr>
          <w:sz w:val="28"/>
          <w:szCs w:val="28"/>
        </w:rPr>
      </w:pPr>
      <w:r w:rsidRPr="00B64BA5">
        <w:rPr>
          <w:sz w:val="28"/>
          <w:szCs w:val="28"/>
        </w:rPr>
        <w:t xml:space="preserve">Предлагается согласиться с предприятием учесть объем капитальных вложений филиала ПАО «Россети Сибирь» - «Кузбассэнерго - РЭС»» для осуществления технологического присоединения энергопринимающих устройств ОАО «РЖД» в размере </w:t>
      </w:r>
      <w:r w:rsidRPr="00B64BA5">
        <w:rPr>
          <w:b/>
          <w:sz w:val="28"/>
          <w:szCs w:val="28"/>
        </w:rPr>
        <w:t>0,000</w:t>
      </w:r>
      <w:r w:rsidRPr="00B64BA5">
        <w:rPr>
          <w:sz w:val="28"/>
          <w:szCs w:val="28"/>
        </w:rPr>
        <w:t xml:space="preserve"> тыс. руб.</w:t>
      </w:r>
    </w:p>
    <w:p w14:paraId="5C611AFC" w14:textId="77777777" w:rsidR="00B64BA5" w:rsidRPr="00B64BA5" w:rsidRDefault="00B64BA5" w:rsidP="00B64BA5">
      <w:pPr>
        <w:spacing w:line="276" w:lineRule="auto"/>
        <w:jc w:val="both"/>
        <w:rPr>
          <w:sz w:val="28"/>
          <w:szCs w:val="28"/>
        </w:rPr>
      </w:pPr>
      <w:r w:rsidRPr="00B64BA5">
        <w:rPr>
          <w:sz w:val="28"/>
          <w:szCs w:val="28"/>
        </w:rPr>
        <w:t>В соответствии с п. 5 Правил утверждения инвестиционных программ субъектов электроэнергетики, утвержденных Постановлением Правительства РФ от 01.12.2009 №977, инвестиционные программы, предусматривающие строительство (реконструкцию, модернизацию, техническое перевооружение и (или) демонтаж) объектов электроэнергетики, утверждаются при условии непревышения объема финансовых потребностей, необходимых для реализации инвестиционных проектов строительства (реконструкции, модернизации, технического перевооружения и (или) демонтажа) указанных объектов, над объемом финансовых потребностей, определенным в соответствии с укрупненными нормативами цены типовых технологических решений капитального строительства объектов электроэнергетики, утверждаемыми Министерством энергетики Российской Федерации.</w:t>
      </w:r>
    </w:p>
    <w:p w14:paraId="14551023" w14:textId="77777777" w:rsidR="00B64BA5" w:rsidRPr="00B64BA5" w:rsidRDefault="00B64BA5" w:rsidP="00B64BA5">
      <w:pPr>
        <w:spacing w:line="276" w:lineRule="auto"/>
        <w:jc w:val="both"/>
        <w:rPr>
          <w:sz w:val="28"/>
          <w:szCs w:val="28"/>
        </w:rPr>
      </w:pPr>
    </w:p>
    <w:p w14:paraId="1E58D959" w14:textId="77777777" w:rsidR="00B64BA5" w:rsidRPr="00B64BA5" w:rsidRDefault="00B64BA5" w:rsidP="00B64BA5">
      <w:pPr>
        <w:spacing w:line="276" w:lineRule="auto"/>
        <w:jc w:val="center"/>
        <w:rPr>
          <w:b/>
          <w:sz w:val="28"/>
          <w:szCs w:val="28"/>
        </w:rPr>
      </w:pPr>
      <w:r w:rsidRPr="00B64BA5">
        <w:rPr>
          <w:b/>
          <w:sz w:val="28"/>
          <w:szCs w:val="28"/>
        </w:rPr>
        <w:t>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w:t>
      </w:r>
    </w:p>
    <w:p w14:paraId="5196DB83" w14:textId="77777777" w:rsidR="00B64BA5" w:rsidRPr="00B64BA5" w:rsidRDefault="00B64BA5" w:rsidP="00B64BA5">
      <w:pPr>
        <w:spacing w:line="276" w:lineRule="auto"/>
        <w:jc w:val="both"/>
        <w:rPr>
          <w:sz w:val="28"/>
          <w:szCs w:val="28"/>
        </w:rPr>
      </w:pPr>
      <w:r w:rsidRPr="00B64BA5">
        <w:rPr>
          <w:sz w:val="28"/>
          <w:szCs w:val="28"/>
        </w:rPr>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23700290" w14:textId="77777777" w:rsidR="00B64BA5" w:rsidRPr="00B64BA5" w:rsidRDefault="00B64BA5" w:rsidP="00B64BA5">
      <w:pPr>
        <w:spacing w:line="276" w:lineRule="auto"/>
        <w:jc w:val="both"/>
        <w:rPr>
          <w:sz w:val="28"/>
          <w:szCs w:val="28"/>
        </w:rPr>
      </w:pPr>
      <w:r w:rsidRPr="00B64BA5">
        <w:rPr>
          <w:sz w:val="28"/>
          <w:szCs w:val="28"/>
        </w:rPr>
        <w:lastRenderedPageBreak/>
        <w:t>В соответствии с предлагаемым филиалом ПАО «Россети Сибирь» - «Кузбассэнерго - РЭС» расчетом необходимой валовой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 53</w:t>
      </w:r>
      <w:r w:rsidRPr="00B64BA5">
        <w:rPr>
          <w:sz w:val="28"/>
          <w:szCs w:val="28"/>
          <w:lang w:val="en-US"/>
        </w:rPr>
        <w:t> </w:t>
      </w:r>
      <w:r w:rsidRPr="00B64BA5">
        <w:rPr>
          <w:sz w:val="28"/>
          <w:szCs w:val="28"/>
        </w:rPr>
        <w:t>205,036 тыс. руб.:</w:t>
      </w:r>
    </w:p>
    <w:p w14:paraId="1B1F1D37" w14:textId="77777777" w:rsidR="00B64BA5" w:rsidRPr="00B64BA5" w:rsidRDefault="00B64BA5" w:rsidP="00B64BA5">
      <w:pPr>
        <w:numPr>
          <w:ilvl w:val="0"/>
          <w:numId w:val="30"/>
        </w:numPr>
        <w:spacing w:after="200" w:line="276" w:lineRule="auto"/>
        <w:ind w:left="0" w:firstLine="709"/>
        <w:jc w:val="both"/>
        <w:rPr>
          <w:sz w:val="28"/>
          <w:szCs w:val="28"/>
        </w:rPr>
      </w:pPr>
      <w:r w:rsidRPr="00B64BA5">
        <w:rPr>
          <w:sz w:val="28"/>
          <w:szCs w:val="28"/>
        </w:rPr>
        <w:t>18 552,057 тыс. руб. – реконструкция РУ 35 кВ ПС 110 кВ Афонинская путем замены: провода ошиновки ячеек 35 кВ Т-1 и Т-2 ПС 110 кВ Афонинская на провод пропускной способностью не менее 589 А при температуре наружного воздуха +25°С, 684 А при температуре наружного воздуха -5°С; провода сборных шин 35 кВ ПС 110 кВ Афонинская на провод пропускной способностью не менее 589 А при температуре наружного воздуха +25°С, 684 А при температуре наружного воздуха -5°С; трансформаторов тока в ячейке МШВ-35 кВ ПС 110 кВ Афонинская на трансформаторы тока с номинальным током не менее 800 А (п. 1.1 ТУ).</w:t>
      </w:r>
    </w:p>
    <w:p w14:paraId="13B084B9" w14:textId="10BB6475" w:rsidR="00B64BA5" w:rsidRPr="00B64BA5" w:rsidRDefault="00B64BA5" w:rsidP="00B64BA5">
      <w:pPr>
        <w:numPr>
          <w:ilvl w:val="0"/>
          <w:numId w:val="30"/>
        </w:numPr>
        <w:spacing w:after="200" w:line="276" w:lineRule="auto"/>
        <w:ind w:left="0" w:firstLine="709"/>
        <w:jc w:val="both"/>
        <w:rPr>
          <w:sz w:val="28"/>
          <w:szCs w:val="28"/>
        </w:rPr>
      </w:pPr>
      <w:r w:rsidRPr="00B64BA5">
        <w:rPr>
          <w:sz w:val="28"/>
          <w:szCs w:val="28"/>
        </w:rPr>
        <w:t>7 239,091 тыс. руб. – оснащение впервые вводимого основного (первичного) электротехнического оборудования на объектах электросетевого хозяйства, указанных в пункте 1.1 технических условий (в п.1. данного перечня), микропроцессорными устройствами релейной защиты и автоматики (РЗА) (п.2.2. ТУ).</w:t>
      </w:r>
    </w:p>
    <w:p w14:paraId="75E07A75" w14:textId="00098C76" w:rsidR="00B64BA5" w:rsidRPr="00B64BA5" w:rsidRDefault="00B64BA5" w:rsidP="00B64BA5">
      <w:pPr>
        <w:numPr>
          <w:ilvl w:val="0"/>
          <w:numId w:val="30"/>
        </w:numPr>
        <w:spacing w:after="200" w:line="276" w:lineRule="auto"/>
        <w:ind w:left="0" w:firstLine="709"/>
        <w:jc w:val="both"/>
        <w:rPr>
          <w:sz w:val="28"/>
          <w:szCs w:val="28"/>
        </w:rPr>
      </w:pPr>
      <w:r w:rsidRPr="00B64BA5">
        <w:rPr>
          <w:sz w:val="28"/>
          <w:szCs w:val="28"/>
        </w:rPr>
        <w:t>12 522,578 тыс. руб. – установка на ПС 110 кВ Беловская устройств АОПО ВЛ 110 кВ Беловская – Беловская ГРЭС I, II цепь с организацией канала ПА для реализации передачи УВ от данных устройств АОПО до устройств ОН (п.2.3. ТУ).</w:t>
      </w:r>
    </w:p>
    <w:p w14:paraId="3FC6BEC2" w14:textId="77777777" w:rsidR="00B64BA5" w:rsidRPr="00B64BA5" w:rsidRDefault="00B64BA5" w:rsidP="00B64BA5">
      <w:pPr>
        <w:numPr>
          <w:ilvl w:val="0"/>
          <w:numId w:val="30"/>
        </w:numPr>
        <w:spacing w:after="200" w:line="276" w:lineRule="auto"/>
        <w:ind w:left="0" w:firstLine="709"/>
        <w:jc w:val="both"/>
        <w:rPr>
          <w:sz w:val="28"/>
          <w:szCs w:val="28"/>
        </w:rPr>
      </w:pPr>
      <w:r w:rsidRPr="00B64BA5">
        <w:rPr>
          <w:sz w:val="28"/>
          <w:szCs w:val="28"/>
        </w:rPr>
        <w:t>14 882,630 тыс. руб. – организация для сбора и передачи телеинформации в ДС ЦУС филиала ПАО «Россети Сибирь» - «Кузбассэнерго - РЭС» и реализация дистанционного ввода графиков временного отключения потребления из ДС ЦУС филиала ПАО «Россети Сибирь» - «Кузбассэнерго - РЭС» два независимых канала связи, исключающих возможность одновременного отказа (вывода из работы) по общей причине, от ПС 35 кВ Терентьевская тяговая до ДС ЦУС филиала ПАО «Россети Сибирь» – «Кузбассэнерго - РЭС» (п.2.8. ТУ).</w:t>
      </w:r>
    </w:p>
    <w:p w14:paraId="4690F3D0" w14:textId="660FE1CA" w:rsidR="00B64BA5" w:rsidRPr="00B64BA5" w:rsidRDefault="00B64BA5" w:rsidP="00B64BA5">
      <w:pPr>
        <w:numPr>
          <w:ilvl w:val="0"/>
          <w:numId w:val="30"/>
        </w:numPr>
        <w:spacing w:after="200" w:line="276" w:lineRule="auto"/>
        <w:ind w:left="0" w:firstLine="709"/>
        <w:jc w:val="both"/>
        <w:rPr>
          <w:sz w:val="28"/>
          <w:szCs w:val="28"/>
        </w:rPr>
      </w:pPr>
      <w:r w:rsidRPr="00B64BA5">
        <w:rPr>
          <w:sz w:val="28"/>
          <w:szCs w:val="28"/>
        </w:rPr>
        <w:t>8,680 тыс. руб. – оснащение перечисленных в разделе 2 технических условий устройств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 (п.2.9. ТУ).</w:t>
      </w:r>
    </w:p>
    <w:p w14:paraId="41E65C83" w14:textId="77777777" w:rsidR="00B64BA5" w:rsidRPr="00B64BA5" w:rsidRDefault="00B64BA5" w:rsidP="00B64BA5">
      <w:pPr>
        <w:spacing w:line="276" w:lineRule="auto"/>
        <w:jc w:val="both"/>
        <w:rPr>
          <w:sz w:val="28"/>
          <w:szCs w:val="28"/>
        </w:rPr>
      </w:pPr>
      <w:r w:rsidRPr="00B64BA5">
        <w:rPr>
          <w:sz w:val="28"/>
          <w:szCs w:val="28"/>
        </w:rPr>
        <w:t>Расчет представлен в таблице 1.</w:t>
      </w:r>
    </w:p>
    <w:p w14:paraId="3D77E149" w14:textId="77777777" w:rsidR="00B64BA5" w:rsidRPr="00B64BA5" w:rsidRDefault="00B64BA5" w:rsidP="00B64BA5">
      <w:pPr>
        <w:spacing w:line="276" w:lineRule="auto"/>
        <w:jc w:val="both"/>
        <w:rPr>
          <w:sz w:val="28"/>
          <w:szCs w:val="28"/>
        </w:rPr>
        <w:sectPr w:rsidR="00B64BA5" w:rsidRPr="00B64BA5" w:rsidSect="003366A9">
          <w:headerReference w:type="default" r:id="rId86"/>
          <w:pgSz w:w="11906" w:h="16838"/>
          <w:pgMar w:top="851" w:right="851" w:bottom="851" w:left="1418" w:header="709" w:footer="709" w:gutter="0"/>
          <w:cols w:space="708"/>
          <w:titlePg/>
          <w:docGrid w:linePitch="360"/>
        </w:sectPr>
      </w:pPr>
    </w:p>
    <w:p w14:paraId="3B0A833D" w14:textId="77777777" w:rsidR="00B64BA5" w:rsidRPr="00B64BA5" w:rsidRDefault="00B64BA5" w:rsidP="00B64BA5">
      <w:pPr>
        <w:spacing w:line="360" w:lineRule="auto"/>
        <w:jc w:val="right"/>
        <w:rPr>
          <w:sz w:val="28"/>
          <w:szCs w:val="28"/>
        </w:rPr>
      </w:pPr>
      <w:r w:rsidRPr="00B64BA5">
        <w:rPr>
          <w:sz w:val="28"/>
          <w:szCs w:val="28"/>
        </w:rPr>
        <w:lastRenderedPageBreak/>
        <w:t>Таблица 1 – Предложение предприятия (реконструкция существующих сетей)</w:t>
      </w:r>
    </w:p>
    <w:p w14:paraId="1D598D36" w14:textId="77777777" w:rsidR="00B64BA5" w:rsidRPr="00B64BA5" w:rsidRDefault="00B64BA5" w:rsidP="00B64BA5">
      <w:pPr>
        <w:spacing w:line="276" w:lineRule="auto"/>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738"/>
        <w:gridCol w:w="1342"/>
        <w:gridCol w:w="1641"/>
        <w:gridCol w:w="1650"/>
        <w:gridCol w:w="1222"/>
        <w:gridCol w:w="1374"/>
        <w:gridCol w:w="1628"/>
      </w:tblGrid>
      <w:tr w:rsidR="00B64BA5" w:rsidRPr="00B64BA5" w14:paraId="4909043C" w14:textId="77777777" w:rsidTr="00B82833">
        <w:trPr>
          <w:trHeight w:val="20"/>
          <w:tblHeader/>
        </w:trPr>
        <w:tc>
          <w:tcPr>
            <w:tcW w:w="175" w:type="pct"/>
            <w:shd w:val="clear" w:color="auto" w:fill="auto"/>
            <w:vAlign w:val="center"/>
            <w:hideMark/>
          </w:tcPr>
          <w:p w14:paraId="0F8B0020" w14:textId="77777777" w:rsidR="00B64BA5" w:rsidRPr="00B64BA5" w:rsidRDefault="00B64BA5" w:rsidP="00B64BA5">
            <w:pPr>
              <w:jc w:val="center"/>
              <w:rPr>
                <w:b/>
                <w:bCs/>
                <w:color w:val="000000"/>
                <w:sz w:val="22"/>
                <w:szCs w:val="22"/>
              </w:rPr>
            </w:pPr>
            <w:bookmarkStart w:id="271" w:name="RANGE!A1:H46"/>
            <w:r w:rsidRPr="00B64BA5">
              <w:rPr>
                <w:b/>
                <w:bCs/>
                <w:color w:val="000000"/>
                <w:sz w:val="22"/>
                <w:szCs w:val="22"/>
              </w:rPr>
              <w:t>№ п/п</w:t>
            </w:r>
            <w:bookmarkEnd w:id="271"/>
          </w:p>
        </w:tc>
        <w:tc>
          <w:tcPr>
            <w:tcW w:w="1908" w:type="pct"/>
            <w:shd w:val="clear" w:color="auto" w:fill="auto"/>
            <w:vAlign w:val="center"/>
            <w:hideMark/>
          </w:tcPr>
          <w:p w14:paraId="6290853E" w14:textId="77777777" w:rsidR="00B64BA5" w:rsidRPr="00B64BA5" w:rsidRDefault="00B64BA5" w:rsidP="00B64BA5">
            <w:pPr>
              <w:jc w:val="center"/>
              <w:rPr>
                <w:b/>
                <w:bCs/>
                <w:color w:val="000000"/>
                <w:sz w:val="22"/>
                <w:szCs w:val="22"/>
              </w:rPr>
            </w:pPr>
            <w:r w:rsidRPr="00B64BA5">
              <w:rPr>
                <w:b/>
                <w:bCs/>
                <w:color w:val="000000"/>
                <w:sz w:val="22"/>
                <w:szCs w:val="22"/>
              </w:rPr>
              <w:t>Мероприятие</w:t>
            </w:r>
          </w:p>
        </w:tc>
        <w:tc>
          <w:tcPr>
            <w:tcW w:w="455" w:type="pct"/>
            <w:shd w:val="clear" w:color="auto" w:fill="auto"/>
            <w:vAlign w:val="center"/>
            <w:hideMark/>
          </w:tcPr>
          <w:p w14:paraId="5D548F83" w14:textId="77777777" w:rsidR="00B64BA5" w:rsidRPr="00B64BA5" w:rsidRDefault="00B64BA5" w:rsidP="00B64BA5">
            <w:pPr>
              <w:jc w:val="center"/>
              <w:rPr>
                <w:b/>
                <w:bCs/>
                <w:color w:val="000000"/>
                <w:sz w:val="22"/>
                <w:szCs w:val="22"/>
              </w:rPr>
            </w:pPr>
            <w:r w:rsidRPr="00B64BA5">
              <w:rPr>
                <w:b/>
                <w:bCs/>
                <w:color w:val="000000"/>
                <w:sz w:val="22"/>
                <w:szCs w:val="22"/>
              </w:rPr>
              <w:t>СМР</w:t>
            </w:r>
          </w:p>
        </w:tc>
        <w:tc>
          <w:tcPr>
            <w:tcW w:w="527" w:type="pct"/>
            <w:shd w:val="clear" w:color="auto" w:fill="auto"/>
            <w:vAlign w:val="center"/>
            <w:hideMark/>
          </w:tcPr>
          <w:p w14:paraId="10127553" w14:textId="77777777" w:rsidR="00B64BA5" w:rsidRPr="00B64BA5" w:rsidRDefault="00B64BA5" w:rsidP="00B64BA5">
            <w:pPr>
              <w:jc w:val="center"/>
              <w:rPr>
                <w:b/>
                <w:bCs/>
                <w:color w:val="000000"/>
                <w:sz w:val="22"/>
                <w:szCs w:val="22"/>
              </w:rPr>
            </w:pPr>
            <w:r w:rsidRPr="00B64BA5">
              <w:rPr>
                <w:b/>
                <w:bCs/>
                <w:color w:val="000000"/>
                <w:sz w:val="22"/>
                <w:szCs w:val="22"/>
              </w:rPr>
              <w:t>Оборудование</w:t>
            </w:r>
          </w:p>
        </w:tc>
        <w:tc>
          <w:tcPr>
            <w:tcW w:w="506" w:type="pct"/>
            <w:shd w:val="clear" w:color="auto" w:fill="auto"/>
            <w:vAlign w:val="center"/>
            <w:hideMark/>
          </w:tcPr>
          <w:p w14:paraId="2F2BB7BC" w14:textId="77777777" w:rsidR="00B64BA5" w:rsidRPr="00B64BA5" w:rsidRDefault="00B64BA5" w:rsidP="00B64BA5">
            <w:pPr>
              <w:jc w:val="center"/>
              <w:rPr>
                <w:b/>
                <w:bCs/>
                <w:color w:val="000000"/>
                <w:sz w:val="22"/>
                <w:szCs w:val="22"/>
              </w:rPr>
            </w:pPr>
            <w:r w:rsidRPr="00B64BA5">
              <w:rPr>
                <w:b/>
                <w:bCs/>
                <w:color w:val="000000"/>
                <w:sz w:val="22"/>
                <w:szCs w:val="22"/>
              </w:rPr>
              <w:t>Пусконаладка</w:t>
            </w:r>
          </w:p>
        </w:tc>
        <w:tc>
          <w:tcPr>
            <w:tcW w:w="415" w:type="pct"/>
            <w:shd w:val="clear" w:color="auto" w:fill="auto"/>
            <w:vAlign w:val="center"/>
            <w:hideMark/>
          </w:tcPr>
          <w:p w14:paraId="3B34852F" w14:textId="77777777" w:rsidR="00B64BA5" w:rsidRPr="00B64BA5" w:rsidRDefault="00B64BA5" w:rsidP="00B64BA5">
            <w:pPr>
              <w:jc w:val="center"/>
              <w:rPr>
                <w:b/>
                <w:bCs/>
                <w:color w:val="000000"/>
                <w:sz w:val="22"/>
                <w:szCs w:val="22"/>
              </w:rPr>
            </w:pPr>
            <w:r w:rsidRPr="00B64BA5">
              <w:rPr>
                <w:b/>
                <w:bCs/>
                <w:color w:val="000000"/>
                <w:sz w:val="22"/>
                <w:szCs w:val="22"/>
              </w:rPr>
              <w:t>ПИР</w:t>
            </w:r>
          </w:p>
        </w:tc>
        <w:tc>
          <w:tcPr>
            <w:tcW w:w="464" w:type="pct"/>
            <w:shd w:val="clear" w:color="auto" w:fill="auto"/>
            <w:vAlign w:val="center"/>
            <w:hideMark/>
          </w:tcPr>
          <w:p w14:paraId="68E62667" w14:textId="77777777" w:rsidR="00B64BA5" w:rsidRPr="00B64BA5" w:rsidRDefault="00B64BA5" w:rsidP="00B64BA5">
            <w:pPr>
              <w:jc w:val="center"/>
              <w:rPr>
                <w:b/>
                <w:bCs/>
                <w:color w:val="000000"/>
                <w:sz w:val="22"/>
                <w:szCs w:val="22"/>
              </w:rPr>
            </w:pPr>
            <w:r w:rsidRPr="00B64BA5">
              <w:rPr>
                <w:b/>
                <w:bCs/>
                <w:color w:val="000000"/>
                <w:sz w:val="22"/>
                <w:szCs w:val="22"/>
              </w:rPr>
              <w:t>Прочие</w:t>
            </w:r>
          </w:p>
        </w:tc>
        <w:tc>
          <w:tcPr>
            <w:tcW w:w="545" w:type="pct"/>
            <w:shd w:val="clear" w:color="auto" w:fill="auto"/>
            <w:vAlign w:val="center"/>
            <w:hideMark/>
          </w:tcPr>
          <w:p w14:paraId="605C1E73" w14:textId="77777777" w:rsidR="00B64BA5" w:rsidRPr="00B64BA5" w:rsidRDefault="00B64BA5" w:rsidP="00B64BA5">
            <w:pPr>
              <w:jc w:val="center"/>
              <w:rPr>
                <w:b/>
                <w:bCs/>
                <w:color w:val="000000"/>
                <w:sz w:val="22"/>
                <w:szCs w:val="22"/>
              </w:rPr>
            </w:pPr>
            <w:r w:rsidRPr="00B64BA5">
              <w:rPr>
                <w:b/>
                <w:bCs/>
                <w:color w:val="000000"/>
                <w:sz w:val="22"/>
                <w:szCs w:val="22"/>
              </w:rPr>
              <w:t>Стоимость</w:t>
            </w:r>
          </w:p>
        </w:tc>
      </w:tr>
      <w:tr w:rsidR="00B64BA5" w:rsidRPr="00B64BA5" w14:paraId="2A29535B" w14:textId="77777777" w:rsidTr="00B82833">
        <w:trPr>
          <w:trHeight w:val="20"/>
        </w:trPr>
        <w:tc>
          <w:tcPr>
            <w:tcW w:w="5000" w:type="pct"/>
            <w:gridSpan w:val="8"/>
            <w:shd w:val="clear" w:color="000000" w:fill="D9D9D9"/>
            <w:vAlign w:val="bottom"/>
            <w:hideMark/>
          </w:tcPr>
          <w:p w14:paraId="79F43F32" w14:textId="77777777" w:rsidR="00B64BA5" w:rsidRPr="00B64BA5" w:rsidRDefault="00B64BA5" w:rsidP="00B64BA5">
            <w:pPr>
              <w:rPr>
                <w:b/>
                <w:bCs/>
                <w:color w:val="000000"/>
                <w:sz w:val="22"/>
                <w:szCs w:val="22"/>
              </w:rPr>
            </w:pPr>
            <w:r w:rsidRPr="00B64BA5">
              <w:rPr>
                <w:b/>
                <w:bCs/>
                <w:color w:val="000000"/>
                <w:sz w:val="22"/>
                <w:szCs w:val="22"/>
              </w:rPr>
              <w:t>Реконструкция РУ 35 кВ ПС 110 кВ Афонинская путем замены: провода ошиновки ячеек 35 кВ Т-1 и Т-2 ПС 110 кВ Афонинская на провод пропускной способностью не менее 589 А при температуре наружного воздуха +25°С, 684 А при температуре наружного воздуха -5°С; провода сборных шин                35 кВ ПС 110 кВ Афонинская на провод пропускной способностью не менее 589 А при температуре наружного воздуха +25°С, 684 А при температуре наружного воздуха -5°С; трансформаторов тока в ячейке МШВ-35 кВ ПС 110 кВ Афонинская на трансформаторы тока с номинальным током не менее 800 А (п. 1.1 ТУ).</w:t>
            </w:r>
          </w:p>
        </w:tc>
      </w:tr>
      <w:tr w:rsidR="00B64BA5" w:rsidRPr="00B64BA5" w14:paraId="7ECDDF57" w14:textId="77777777" w:rsidTr="00B82833">
        <w:trPr>
          <w:trHeight w:val="20"/>
        </w:trPr>
        <w:tc>
          <w:tcPr>
            <w:tcW w:w="175" w:type="pct"/>
            <w:shd w:val="clear" w:color="auto" w:fill="auto"/>
            <w:vAlign w:val="center"/>
            <w:hideMark/>
          </w:tcPr>
          <w:p w14:paraId="0E6F9D02" w14:textId="77777777" w:rsidR="00B64BA5" w:rsidRPr="00B64BA5" w:rsidRDefault="00B64BA5" w:rsidP="00B64BA5">
            <w:pPr>
              <w:jc w:val="center"/>
              <w:rPr>
                <w:color w:val="000000"/>
                <w:sz w:val="22"/>
                <w:szCs w:val="22"/>
              </w:rPr>
            </w:pPr>
            <w:r w:rsidRPr="00B64BA5">
              <w:rPr>
                <w:color w:val="000000"/>
                <w:sz w:val="22"/>
                <w:szCs w:val="22"/>
              </w:rPr>
              <w:t>1</w:t>
            </w:r>
          </w:p>
        </w:tc>
        <w:tc>
          <w:tcPr>
            <w:tcW w:w="1908" w:type="pct"/>
            <w:shd w:val="clear" w:color="auto" w:fill="auto"/>
            <w:vAlign w:val="bottom"/>
            <w:hideMark/>
          </w:tcPr>
          <w:p w14:paraId="6AE70C1F" w14:textId="77777777" w:rsidR="00B64BA5" w:rsidRPr="00B64BA5" w:rsidRDefault="00B64BA5" w:rsidP="00B64BA5">
            <w:pPr>
              <w:rPr>
                <w:color w:val="000000"/>
                <w:sz w:val="22"/>
                <w:szCs w:val="22"/>
              </w:rPr>
            </w:pPr>
            <w:r w:rsidRPr="00B64BA5">
              <w:rPr>
                <w:color w:val="000000"/>
                <w:sz w:val="22"/>
                <w:szCs w:val="22"/>
              </w:rPr>
              <w:t>Локальный сметный расчет. Сводный сметный расчет (в ценах на 01.01.2001).</w:t>
            </w:r>
          </w:p>
        </w:tc>
        <w:tc>
          <w:tcPr>
            <w:tcW w:w="455" w:type="pct"/>
            <w:shd w:val="clear" w:color="auto" w:fill="auto"/>
            <w:vAlign w:val="center"/>
            <w:hideMark/>
          </w:tcPr>
          <w:p w14:paraId="3CC8FC85" w14:textId="77777777" w:rsidR="00B64BA5" w:rsidRPr="00B64BA5" w:rsidRDefault="00B64BA5" w:rsidP="00B64BA5">
            <w:pPr>
              <w:jc w:val="center"/>
              <w:rPr>
                <w:color w:val="000000"/>
                <w:sz w:val="22"/>
                <w:szCs w:val="22"/>
              </w:rPr>
            </w:pPr>
            <w:r w:rsidRPr="00B64BA5">
              <w:rPr>
                <w:color w:val="000000"/>
                <w:sz w:val="22"/>
                <w:szCs w:val="22"/>
              </w:rPr>
              <w:t>299 753,28</w:t>
            </w:r>
          </w:p>
        </w:tc>
        <w:tc>
          <w:tcPr>
            <w:tcW w:w="527" w:type="pct"/>
            <w:shd w:val="clear" w:color="auto" w:fill="auto"/>
            <w:vAlign w:val="center"/>
            <w:hideMark/>
          </w:tcPr>
          <w:p w14:paraId="058C4C84" w14:textId="77777777" w:rsidR="00B64BA5" w:rsidRPr="00B64BA5" w:rsidRDefault="00B64BA5" w:rsidP="00B64BA5">
            <w:pPr>
              <w:jc w:val="center"/>
              <w:rPr>
                <w:color w:val="000000"/>
                <w:sz w:val="22"/>
                <w:szCs w:val="22"/>
              </w:rPr>
            </w:pPr>
            <w:r w:rsidRPr="00B64BA5">
              <w:rPr>
                <w:color w:val="000000"/>
                <w:sz w:val="22"/>
                <w:szCs w:val="22"/>
              </w:rPr>
              <w:t>2 276 423,74</w:t>
            </w:r>
          </w:p>
        </w:tc>
        <w:tc>
          <w:tcPr>
            <w:tcW w:w="506" w:type="pct"/>
            <w:shd w:val="clear" w:color="auto" w:fill="auto"/>
            <w:vAlign w:val="center"/>
            <w:hideMark/>
          </w:tcPr>
          <w:p w14:paraId="72602164" w14:textId="77777777" w:rsidR="00B64BA5" w:rsidRPr="00B64BA5" w:rsidRDefault="00B64BA5" w:rsidP="00B64BA5">
            <w:pPr>
              <w:jc w:val="center"/>
              <w:rPr>
                <w:color w:val="000000"/>
                <w:sz w:val="22"/>
                <w:szCs w:val="22"/>
              </w:rPr>
            </w:pPr>
            <w:r w:rsidRPr="00B64BA5">
              <w:rPr>
                <w:color w:val="000000"/>
                <w:sz w:val="22"/>
                <w:szCs w:val="22"/>
              </w:rPr>
              <w:t>6 291,45</w:t>
            </w:r>
          </w:p>
        </w:tc>
        <w:tc>
          <w:tcPr>
            <w:tcW w:w="415" w:type="pct"/>
            <w:shd w:val="clear" w:color="auto" w:fill="auto"/>
            <w:vAlign w:val="center"/>
            <w:hideMark/>
          </w:tcPr>
          <w:p w14:paraId="6CEDF76E" w14:textId="77777777" w:rsidR="00B64BA5" w:rsidRPr="00B64BA5" w:rsidRDefault="00B64BA5" w:rsidP="00B64BA5">
            <w:pPr>
              <w:jc w:val="center"/>
              <w:rPr>
                <w:color w:val="000000"/>
                <w:sz w:val="22"/>
                <w:szCs w:val="22"/>
              </w:rPr>
            </w:pPr>
            <w:r w:rsidRPr="00B64BA5">
              <w:rPr>
                <w:color w:val="000000"/>
                <w:sz w:val="22"/>
                <w:szCs w:val="22"/>
              </w:rPr>
              <w:t>208 451,68</w:t>
            </w:r>
          </w:p>
        </w:tc>
        <w:tc>
          <w:tcPr>
            <w:tcW w:w="464" w:type="pct"/>
            <w:shd w:val="clear" w:color="auto" w:fill="auto"/>
            <w:vAlign w:val="center"/>
            <w:hideMark/>
          </w:tcPr>
          <w:p w14:paraId="003A2BC7" w14:textId="77777777" w:rsidR="00B64BA5" w:rsidRPr="00B64BA5" w:rsidRDefault="00B64BA5" w:rsidP="00B64BA5">
            <w:pPr>
              <w:jc w:val="center"/>
              <w:rPr>
                <w:color w:val="000000"/>
                <w:sz w:val="22"/>
                <w:szCs w:val="22"/>
              </w:rPr>
            </w:pPr>
            <w:r w:rsidRPr="00B64BA5">
              <w:rPr>
                <w:color w:val="000000"/>
                <w:sz w:val="22"/>
                <w:szCs w:val="22"/>
              </w:rPr>
              <w:t>217 037,56</w:t>
            </w:r>
          </w:p>
        </w:tc>
        <w:tc>
          <w:tcPr>
            <w:tcW w:w="545" w:type="pct"/>
            <w:shd w:val="clear" w:color="auto" w:fill="auto"/>
            <w:vAlign w:val="center"/>
            <w:hideMark/>
          </w:tcPr>
          <w:p w14:paraId="52AE2BA9" w14:textId="77777777" w:rsidR="00B64BA5" w:rsidRPr="00B64BA5" w:rsidRDefault="00B64BA5" w:rsidP="00B64BA5">
            <w:pPr>
              <w:jc w:val="center"/>
              <w:rPr>
                <w:color w:val="000000"/>
                <w:sz w:val="22"/>
                <w:szCs w:val="22"/>
              </w:rPr>
            </w:pPr>
            <w:r w:rsidRPr="00B64BA5">
              <w:rPr>
                <w:color w:val="000000"/>
                <w:sz w:val="22"/>
                <w:szCs w:val="22"/>
              </w:rPr>
              <w:t>3 007 957,71</w:t>
            </w:r>
          </w:p>
        </w:tc>
      </w:tr>
      <w:tr w:rsidR="00B64BA5" w:rsidRPr="00B64BA5" w14:paraId="621F614F" w14:textId="77777777" w:rsidTr="00B82833">
        <w:trPr>
          <w:trHeight w:val="20"/>
        </w:trPr>
        <w:tc>
          <w:tcPr>
            <w:tcW w:w="175" w:type="pct"/>
            <w:shd w:val="clear" w:color="auto" w:fill="auto"/>
            <w:vAlign w:val="center"/>
            <w:hideMark/>
          </w:tcPr>
          <w:p w14:paraId="3AFDF8E1" w14:textId="77777777" w:rsidR="00B64BA5" w:rsidRPr="00B64BA5" w:rsidRDefault="00B64BA5" w:rsidP="00B64BA5">
            <w:pPr>
              <w:jc w:val="center"/>
              <w:rPr>
                <w:color w:val="000000"/>
                <w:sz w:val="22"/>
                <w:szCs w:val="22"/>
              </w:rPr>
            </w:pPr>
            <w:r w:rsidRPr="00B64BA5">
              <w:rPr>
                <w:color w:val="000000"/>
                <w:sz w:val="22"/>
                <w:szCs w:val="22"/>
              </w:rPr>
              <w:t> </w:t>
            </w:r>
          </w:p>
        </w:tc>
        <w:tc>
          <w:tcPr>
            <w:tcW w:w="1908" w:type="pct"/>
            <w:shd w:val="clear" w:color="auto" w:fill="auto"/>
            <w:vAlign w:val="bottom"/>
            <w:hideMark/>
          </w:tcPr>
          <w:p w14:paraId="3C419559" w14:textId="77777777" w:rsidR="00B64BA5" w:rsidRPr="00B64BA5" w:rsidRDefault="00B64BA5" w:rsidP="00B64BA5">
            <w:pPr>
              <w:rPr>
                <w:i/>
                <w:iCs/>
                <w:color w:val="000000"/>
                <w:sz w:val="22"/>
                <w:szCs w:val="22"/>
              </w:rPr>
            </w:pPr>
            <w:r w:rsidRPr="00B64BA5">
              <w:rPr>
                <w:i/>
                <w:iCs/>
                <w:color w:val="000000"/>
                <w:sz w:val="22"/>
                <w:szCs w:val="22"/>
              </w:rPr>
              <w:t>Индексы (2 кв. 2020 г.)</w:t>
            </w:r>
          </w:p>
        </w:tc>
        <w:tc>
          <w:tcPr>
            <w:tcW w:w="455" w:type="pct"/>
            <w:shd w:val="clear" w:color="auto" w:fill="auto"/>
            <w:vAlign w:val="center"/>
            <w:hideMark/>
          </w:tcPr>
          <w:p w14:paraId="3B0B475B" w14:textId="77777777" w:rsidR="00B64BA5" w:rsidRPr="00B64BA5" w:rsidRDefault="00B64BA5" w:rsidP="00B64BA5">
            <w:pPr>
              <w:jc w:val="center"/>
              <w:rPr>
                <w:i/>
                <w:iCs/>
                <w:color w:val="000000"/>
                <w:sz w:val="22"/>
                <w:szCs w:val="22"/>
              </w:rPr>
            </w:pPr>
            <w:r w:rsidRPr="00B64BA5">
              <w:rPr>
                <w:i/>
                <w:iCs/>
                <w:color w:val="000000"/>
                <w:sz w:val="22"/>
                <w:szCs w:val="22"/>
              </w:rPr>
              <w:t>8,13</w:t>
            </w:r>
          </w:p>
        </w:tc>
        <w:tc>
          <w:tcPr>
            <w:tcW w:w="527" w:type="pct"/>
            <w:shd w:val="clear" w:color="auto" w:fill="auto"/>
            <w:vAlign w:val="center"/>
            <w:hideMark/>
          </w:tcPr>
          <w:p w14:paraId="3ABD4799" w14:textId="77777777" w:rsidR="00B64BA5" w:rsidRPr="00B64BA5" w:rsidRDefault="00B64BA5" w:rsidP="00B64BA5">
            <w:pPr>
              <w:jc w:val="center"/>
              <w:rPr>
                <w:i/>
                <w:iCs/>
                <w:color w:val="000000"/>
                <w:sz w:val="22"/>
                <w:szCs w:val="22"/>
              </w:rPr>
            </w:pPr>
            <w:r w:rsidRPr="00B64BA5">
              <w:rPr>
                <w:i/>
                <w:iCs/>
                <w:color w:val="000000"/>
                <w:sz w:val="22"/>
                <w:szCs w:val="22"/>
              </w:rPr>
              <w:t>4,91</w:t>
            </w:r>
          </w:p>
        </w:tc>
        <w:tc>
          <w:tcPr>
            <w:tcW w:w="506" w:type="pct"/>
            <w:shd w:val="clear" w:color="auto" w:fill="auto"/>
            <w:vAlign w:val="center"/>
            <w:hideMark/>
          </w:tcPr>
          <w:p w14:paraId="0A7094BF" w14:textId="77777777" w:rsidR="00B64BA5" w:rsidRPr="00B64BA5" w:rsidRDefault="00B64BA5" w:rsidP="00B64BA5">
            <w:pPr>
              <w:jc w:val="center"/>
              <w:rPr>
                <w:i/>
                <w:iCs/>
                <w:color w:val="000000"/>
                <w:sz w:val="22"/>
                <w:szCs w:val="22"/>
              </w:rPr>
            </w:pPr>
            <w:r w:rsidRPr="00B64BA5">
              <w:rPr>
                <w:i/>
                <w:iCs/>
                <w:color w:val="000000"/>
                <w:sz w:val="22"/>
                <w:szCs w:val="22"/>
              </w:rPr>
              <w:t>18,13</w:t>
            </w:r>
          </w:p>
        </w:tc>
        <w:tc>
          <w:tcPr>
            <w:tcW w:w="415" w:type="pct"/>
            <w:shd w:val="clear" w:color="auto" w:fill="auto"/>
            <w:vAlign w:val="center"/>
            <w:hideMark/>
          </w:tcPr>
          <w:p w14:paraId="1C0726E6" w14:textId="77777777" w:rsidR="00B64BA5" w:rsidRPr="00B64BA5" w:rsidRDefault="00B64BA5" w:rsidP="00B64BA5">
            <w:pPr>
              <w:jc w:val="center"/>
              <w:rPr>
                <w:i/>
                <w:iCs/>
                <w:color w:val="000000"/>
                <w:sz w:val="22"/>
                <w:szCs w:val="22"/>
              </w:rPr>
            </w:pPr>
            <w:r w:rsidRPr="00B64BA5">
              <w:rPr>
                <w:i/>
                <w:iCs/>
                <w:color w:val="000000"/>
                <w:sz w:val="22"/>
                <w:szCs w:val="22"/>
              </w:rPr>
              <w:t>4,37</w:t>
            </w:r>
          </w:p>
        </w:tc>
        <w:tc>
          <w:tcPr>
            <w:tcW w:w="464" w:type="pct"/>
            <w:shd w:val="clear" w:color="auto" w:fill="auto"/>
            <w:vAlign w:val="center"/>
            <w:hideMark/>
          </w:tcPr>
          <w:p w14:paraId="596C1248" w14:textId="77777777" w:rsidR="00B64BA5" w:rsidRPr="00B64BA5" w:rsidRDefault="00B64BA5" w:rsidP="00B64BA5">
            <w:pPr>
              <w:jc w:val="center"/>
              <w:rPr>
                <w:i/>
                <w:iCs/>
                <w:color w:val="000000"/>
                <w:sz w:val="22"/>
                <w:szCs w:val="22"/>
              </w:rPr>
            </w:pPr>
            <w:r w:rsidRPr="00B64BA5">
              <w:rPr>
                <w:i/>
                <w:iCs/>
                <w:color w:val="000000"/>
                <w:sz w:val="22"/>
                <w:szCs w:val="22"/>
              </w:rPr>
              <w:t>9,70</w:t>
            </w:r>
          </w:p>
        </w:tc>
        <w:tc>
          <w:tcPr>
            <w:tcW w:w="545" w:type="pct"/>
            <w:shd w:val="clear" w:color="auto" w:fill="auto"/>
            <w:vAlign w:val="center"/>
            <w:hideMark/>
          </w:tcPr>
          <w:p w14:paraId="22062DFF" w14:textId="77777777" w:rsidR="00B64BA5" w:rsidRPr="00B64BA5" w:rsidRDefault="00B64BA5" w:rsidP="00B64BA5">
            <w:pPr>
              <w:jc w:val="center"/>
              <w:rPr>
                <w:color w:val="000000"/>
                <w:sz w:val="22"/>
                <w:szCs w:val="22"/>
              </w:rPr>
            </w:pPr>
            <w:r w:rsidRPr="00B64BA5">
              <w:rPr>
                <w:color w:val="000000"/>
                <w:sz w:val="22"/>
                <w:szCs w:val="22"/>
              </w:rPr>
              <w:t> </w:t>
            </w:r>
          </w:p>
        </w:tc>
      </w:tr>
      <w:tr w:rsidR="00B64BA5" w:rsidRPr="00B64BA5" w14:paraId="473D356D" w14:textId="77777777" w:rsidTr="00B82833">
        <w:trPr>
          <w:trHeight w:val="20"/>
        </w:trPr>
        <w:tc>
          <w:tcPr>
            <w:tcW w:w="175" w:type="pct"/>
            <w:shd w:val="clear" w:color="auto" w:fill="auto"/>
            <w:vAlign w:val="center"/>
            <w:hideMark/>
          </w:tcPr>
          <w:p w14:paraId="68E4ED16" w14:textId="77777777" w:rsidR="00B64BA5" w:rsidRPr="00B64BA5" w:rsidRDefault="00B64BA5" w:rsidP="00B64BA5">
            <w:pPr>
              <w:jc w:val="center"/>
              <w:rPr>
                <w:color w:val="000000"/>
                <w:sz w:val="22"/>
                <w:szCs w:val="22"/>
              </w:rPr>
            </w:pPr>
            <w:r w:rsidRPr="00B64BA5">
              <w:rPr>
                <w:color w:val="000000"/>
                <w:sz w:val="22"/>
                <w:szCs w:val="22"/>
              </w:rPr>
              <w:t> </w:t>
            </w:r>
          </w:p>
        </w:tc>
        <w:tc>
          <w:tcPr>
            <w:tcW w:w="1908" w:type="pct"/>
            <w:shd w:val="clear" w:color="auto" w:fill="auto"/>
            <w:vAlign w:val="bottom"/>
            <w:hideMark/>
          </w:tcPr>
          <w:p w14:paraId="31685995" w14:textId="77777777" w:rsidR="00B64BA5" w:rsidRPr="00B64BA5" w:rsidRDefault="00B64BA5" w:rsidP="00B64BA5">
            <w:pPr>
              <w:rPr>
                <w:b/>
                <w:bCs/>
                <w:color w:val="000000"/>
                <w:sz w:val="22"/>
                <w:szCs w:val="22"/>
              </w:rPr>
            </w:pPr>
            <w:r w:rsidRPr="00B64BA5">
              <w:rPr>
                <w:b/>
                <w:bCs/>
                <w:color w:val="000000"/>
                <w:sz w:val="22"/>
                <w:szCs w:val="22"/>
              </w:rPr>
              <w:t>Итого сметная стоимость, руб. (в ценах на 2 кв. 2020)</w:t>
            </w:r>
          </w:p>
        </w:tc>
        <w:tc>
          <w:tcPr>
            <w:tcW w:w="455" w:type="pct"/>
            <w:shd w:val="clear" w:color="auto" w:fill="auto"/>
            <w:vAlign w:val="center"/>
            <w:hideMark/>
          </w:tcPr>
          <w:p w14:paraId="0B4174E3" w14:textId="77777777" w:rsidR="00B64BA5" w:rsidRPr="00B64BA5" w:rsidRDefault="00B64BA5" w:rsidP="00B64BA5">
            <w:pPr>
              <w:jc w:val="center"/>
              <w:rPr>
                <w:b/>
                <w:bCs/>
                <w:color w:val="000000"/>
                <w:sz w:val="22"/>
                <w:szCs w:val="22"/>
              </w:rPr>
            </w:pPr>
            <w:r w:rsidRPr="00B64BA5">
              <w:rPr>
                <w:b/>
                <w:bCs/>
                <w:color w:val="000000"/>
                <w:sz w:val="22"/>
                <w:szCs w:val="22"/>
              </w:rPr>
              <w:t>2 436 994,17</w:t>
            </w:r>
          </w:p>
        </w:tc>
        <w:tc>
          <w:tcPr>
            <w:tcW w:w="527" w:type="pct"/>
            <w:shd w:val="clear" w:color="auto" w:fill="auto"/>
            <w:vAlign w:val="center"/>
            <w:hideMark/>
          </w:tcPr>
          <w:p w14:paraId="692DCE14" w14:textId="77777777" w:rsidR="00B64BA5" w:rsidRPr="00B64BA5" w:rsidRDefault="00B64BA5" w:rsidP="00B64BA5">
            <w:pPr>
              <w:jc w:val="center"/>
              <w:rPr>
                <w:b/>
                <w:bCs/>
                <w:color w:val="000000"/>
                <w:sz w:val="22"/>
                <w:szCs w:val="22"/>
              </w:rPr>
            </w:pPr>
            <w:r w:rsidRPr="00B64BA5">
              <w:rPr>
                <w:b/>
                <w:bCs/>
                <w:color w:val="000000"/>
                <w:sz w:val="22"/>
                <w:szCs w:val="22"/>
              </w:rPr>
              <w:t>11 177 240,56</w:t>
            </w:r>
          </w:p>
        </w:tc>
        <w:tc>
          <w:tcPr>
            <w:tcW w:w="506" w:type="pct"/>
            <w:shd w:val="clear" w:color="auto" w:fill="auto"/>
            <w:vAlign w:val="center"/>
            <w:hideMark/>
          </w:tcPr>
          <w:p w14:paraId="1D47B626" w14:textId="77777777" w:rsidR="00B64BA5" w:rsidRPr="00B64BA5" w:rsidRDefault="00B64BA5" w:rsidP="00B64BA5">
            <w:pPr>
              <w:jc w:val="center"/>
              <w:rPr>
                <w:b/>
                <w:bCs/>
                <w:color w:val="000000"/>
                <w:sz w:val="22"/>
                <w:szCs w:val="22"/>
              </w:rPr>
            </w:pPr>
            <w:r w:rsidRPr="00B64BA5">
              <w:rPr>
                <w:b/>
                <w:bCs/>
                <w:color w:val="000000"/>
                <w:sz w:val="22"/>
                <w:szCs w:val="22"/>
              </w:rPr>
              <w:t>114 063,99</w:t>
            </w:r>
          </w:p>
        </w:tc>
        <w:tc>
          <w:tcPr>
            <w:tcW w:w="415" w:type="pct"/>
            <w:shd w:val="clear" w:color="auto" w:fill="auto"/>
            <w:vAlign w:val="center"/>
            <w:hideMark/>
          </w:tcPr>
          <w:p w14:paraId="6323A452" w14:textId="77777777" w:rsidR="00B64BA5" w:rsidRPr="00B64BA5" w:rsidRDefault="00B64BA5" w:rsidP="00B64BA5">
            <w:pPr>
              <w:jc w:val="center"/>
              <w:rPr>
                <w:b/>
                <w:bCs/>
                <w:color w:val="000000"/>
                <w:sz w:val="22"/>
                <w:szCs w:val="22"/>
              </w:rPr>
            </w:pPr>
            <w:r w:rsidRPr="00B64BA5">
              <w:rPr>
                <w:b/>
                <w:bCs/>
                <w:color w:val="000000"/>
                <w:sz w:val="22"/>
                <w:szCs w:val="22"/>
              </w:rPr>
              <w:t>910 933,84</w:t>
            </w:r>
          </w:p>
        </w:tc>
        <w:tc>
          <w:tcPr>
            <w:tcW w:w="464" w:type="pct"/>
            <w:shd w:val="clear" w:color="auto" w:fill="auto"/>
            <w:vAlign w:val="center"/>
            <w:hideMark/>
          </w:tcPr>
          <w:p w14:paraId="6963D9CB" w14:textId="77777777" w:rsidR="00B64BA5" w:rsidRPr="00B64BA5" w:rsidRDefault="00B64BA5" w:rsidP="00B64BA5">
            <w:pPr>
              <w:jc w:val="center"/>
              <w:rPr>
                <w:b/>
                <w:bCs/>
                <w:color w:val="000000"/>
                <w:sz w:val="22"/>
                <w:szCs w:val="22"/>
              </w:rPr>
            </w:pPr>
            <w:r w:rsidRPr="00B64BA5">
              <w:rPr>
                <w:b/>
                <w:bCs/>
                <w:color w:val="000000"/>
                <w:sz w:val="22"/>
                <w:szCs w:val="22"/>
              </w:rPr>
              <w:t>2 105 264,33</w:t>
            </w:r>
          </w:p>
        </w:tc>
        <w:tc>
          <w:tcPr>
            <w:tcW w:w="545" w:type="pct"/>
            <w:shd w:val="clear" w:color="auto" w:fill="auto"/>
            <w:vAlign w:val="center"/>
            <w:hideMark/>
          </w:tcPr>
          <w:p w14:paraId="36A73230" w14:textId="77777777" w:rsidR="00B64BA5" w:rsidRPr="00B64BA5" w:rsidRDefault="00B64BA5" w:rsidP="00B64BA5">
            <w:pPr>
              <w:jc w:val="center"/>
              <w:rPr>
                <w:b/>
                <w:bCs/>
                <w:color w:val="000000"/>
                <w:sz w:val="22"/>
                <w:szCs w:val="22"/>
              </w:rPr>
            </w:pPr>
            <w:r w:rsidRPr="00B64BA5">
              <w:rPr>
                <w:b/>
                <w:bCs/>
                <w:color w:val="000000"/>
                <w:sz w:val="22"/>
                <w:szCs w:val="22"/>
              </w:rPr>
              <w:t>16 744 496,89</w:t>
            </w:r>
          </w:p>
        </w:tc>
      </w:tr>
      <w:tr w:rsidR="00B64BA5" w:rsidRPr="00B64BA5" w14:paraId="123AB14B" w14:textId="77777777" w:rsidTr="00B82833">
        <w:trPr>
          <w:trHeight w:val="20"/>
        </w:trPr>
        <w:tc>
          <w:tcPr>
            <w:tcW w:w="175" w:type="pct"/>
            <w:shd w:val="clear" w:color="auto" w:fill="auto"/>
            <w:vAlign w:val="center"/>
            <w:hideMark/>
          </w:tcPr>
          <w:p w14:paraId="12377636" w14:textId="77777777" w:rsidR="00B64BA5" w:rsidRPr="00B64BA5" w:rsidRDefault="00B64BA5" w:rsidP="00B64BA5">
            <w:pPr>
              <w:jc w:val="center"/>
              <w:rPr>
                <w:color w:val="000000"/>
                <w:sz w:val="22"/>
                <w:szCs w:val="22"/>
              </w:rPr>
            </w:pPr>
            <w:r w:rsidRPr="00B64BA5">
              <w:rPr>
                <w:color w:val="000000"/>
                <w:sz w:val="22"/>
                <w:szCs w:val="22"/>
              </w:rPr>
              <w:t> </w:t>
            </w:r>
          </w:p>
        </w:tc>
        <w:tc>
          <w:tcPr>
            <w:tcW w:w="1908" w:type="pct"/>
            <w:shd w:val="clear" w:color="auto" w:fill="auto"/>
            <w:vAlign w:val="center"/>
            <w:hideMark/>
          </w:tcPr>
          <w:p w14:paraId="74BEA066" w14:textId="77777777" w:rsidR="00B64BA5" w:rsidRPr="00B64BA5" w:rsidRDefault="00B64BA5" w:rsidP="00B64BA5">
            <w:pPr>
              <w:rPr>
                <w:i/>
                <w:iCs/>
                <w:color w:val="000000"/>
                <w:sz w:val="22"/>
                <w:szCs w:val="22"/>
              </w:rPr>
            </w:pPr>
            <w:r w:rsidRPr="00B64BA5">
              <w:rPr>
                <w:i/>
                <w:iCs/>
                <w:color w:val="000000"/>
                <w:sz w:val="22"/>
                <w:szCs w:val="22"/>
              </w:rPr>
              <w:t>ИЦП (2020 г.)</w:t>
            </w:r>
          </w:p>
        </w:tc>
        <w:tc>
          <w:tcPr>
            <w:tcW w:w="2368" w:type="pct"/>
            <w:gridSpan w:val="5"/>
            <w:shd w:val="clear" w:color="auto" w:fill="auto"/>
            <w:vAlign w:val="center"/>
            <w:hideMark/>
          </w:tcPr>
          <w:p w14:paraId="501C5E64" w14:textId="77777777" w:rsidR="00B64BA5" w:rsidRPr="00B64BA5" w:rsidRDefault="00B64BA5" w:rsidP="00B64BA5">
            <w:pPr>
              <w:jc w:val="center"/>
              <w:rPr>
                <w:color w:val="000000"/>
                <w:sz w:val="22"/>
                <w:szCs w:val="22"/>
              </w:rPr>
            </w:pPr>
            <w:r w:rsidRPr="00B64BA5">
              <w:rPr>
                <w:color w:val="000000"/>
                <w:sz w:val="22"/>
                <w:szCs w:val="22"/>
              </w:rPr>
              <w:t>1,071</w:t>
            </w:r>
          </w:p>
        </w:tc>
        <w:tc>
          <w:tcPr>
            <w:tcW w:w="545" w:type="pct"/>
            <w:shd w:val="clear" w:color="auto" w:fill="auto"/>
            <w:vAlign w:val="center"/>
            <w:hideMark/>
          </w:tcPr>
          <w:p w14:paraId="6B5E0D8C" w14:textId="77777777" w:rsidR="00B64BA5" w:rsidRPr="00B64BA5" w:rsidRDefault="00B64BA5" w:rsidP="00B64BA5">
            <w:pPr>
              <w:jc w:val="center"/>
              <w:rPr>
                <w:color w:val="000000"/>
                <w:sz w:val="22"/>
                <w:szCs w:val="22"/>
              </w:rPr>
            </w:pPr>
            <w:r w:rsidRPr="00B64BA5">
              <w:rPr>
                <w:color w:val="000000"/>
                <w:sz w:val="22"/>
                <w:szCs w:val="22"/>
              </w:rPr>
              <w:t> </w:t>
            </w:r>
          </w:p>
        </w:tc>
      </w:tr>
      <w:tr w:rsidR="00B64BA5" w:rsidRPr="00B64BA5" w14:paraId="3FD73ECC" w14:textId="77777777" w:rsidTr="00B82833">
        <w:trPr>
          <w:trHeight w:val="20"/>
        </w:trPr>
        <w:tc>
          <w:tcPr>
            <w:tcW w:w="175" w:type="pct"/>
            <w:shd w:val="clear" w:color="auto" w:fill="auto"/>
            <w:vAlign w:val="center"/>
            <w:hideMark/>
          </w:tcPr>
          <w:p w14:paraId="70B0406B" w14:textId="77777777" w:rsidR="00B64BA5" w:rsidRPr="00B64BA5" w:rsidRDefault="00B64BA5" w:rsidP="00B64BA5">
            <w:pPr>
              <w:jc w:val="center"/>
              <w:rPr>
                <w:color w:val="000000"/>
                <w:sz w:val="22"/>
                <w:szCs w:val="22"/>
              </w:rPr>
            </w:pPr>
            <w:r w:rsidRPr="00B64BA5">
              <w:rPr>
                <w:color w:val="000000"/>
                <w:sz w:val="22"/>
                <w:szCs w:val="22"/>
              </w:rPr>
              <w:t> </w:t>
            </w:r>
          </w:p>
        </w:tc>
        <w:tc>
          <w:tcPr>
            <w:tcW w:w="1908" w:type="pct"/>
            <w:shd w:val="clear" w:color="auto" w:fill="auto"/>
            <w:vAlign w:val="center"/>
            <w:hideMark/>
          </w:tcPr>
          <w:p w14:paraId="34A42F39" w14:textId="77777777" w:rsidR="00B64BA5" w:rsidRPr="00B64BA5" w:rsidRDefault="00B64BA5" w:rsidP="00B64BA5">
            <w:pPr>
              <w:rPr>
                <w:i/>
                <w:iCs/>
                <w:color w:val="000000"/>
                <w:sz w:val="22"/>
                <w:szCs w:val="22"/>
              </w:rPr>
            </w:pPr>
            <w:r w:rsidRPr="00B64BA5">
              <w:rPr>
                <w:i/>
                <w:iCs/>
                <w:color w:val="000000"/>
                <w:sz w:val="22"/>
                <w:szCs w:val="22"/>
              </w:rPr>
              <w:t>ИЦП (2021 г.)</w:t>
            </w:r>
          </w:p>
        </w:tc>
        <w:tc>
          <w:tcPr>
            <w:tcW w:w="2368" w:type="pct"/>
            <w:gridSpan w:val="5"/>
            <w:shd w:val="clear" w:color="auto" w:fill="auto"/>
            <w:vAlign w:val="center"/>
            <w:hideMark/>
          </w:tcPr>
          <w:p w14:paraId="19B47C58" w14:textId="77777777" w:rsidR="00B64BA5" w:rsidRPr="00B64BA5" w:rsidRDefault="00B64BA5" w:rsidP="00B64BA5">
            <w:pPr>
              <w:jc w:val="center"/>
              <w:rPr>
                <w:color w:val="000000"/>
                <w:sz w:val="22"/>
                <w:szCs w:val="22"/>
              </w:rPr>
            </w:pPr>
            <w:r w:rsidRPr="00B64BA5">
              <w:rPr>
                <w:color w:val="000000"/>
                <w:sz w:val="22"/>
                <w:szCs w:val="22"/>
              </w:rPr>
              <w:t>1,069</w:t>
            </w:r>
          </w:p>
        </w:tc>
        <w:tc>
          <w:tcPr>
            <w:tcW w:w="545" w:type="pct"/>
            <w:shd w:val="clear" w:color="auto" w:fill="auto"/>
            <w:vAlign w:val="center"/>
            <w:hideMark/>
          </w:tcPr>
          <w:p w14:paraId="3C12FF41" w14:textId="77777777" w:rsidR="00B64BA5" w:rsidRPr="00B64BA5" w:rsidRDefault="00B64BA5" w:rsidP="00B64BA5">
            <w:pPr>
              <w:jc w:val="center"/>
              <w:rPr>
                <w:color w:val="000000"/>
                <w:sz w:val="22"/>
                <w:szCs w:val="22"/>
              </w:rPr>
            </w:pPr>
            <w:r w:rsidRPr="00B64BA5">
              <w:rPr>
                <w:color w:val="000000"/>
                <w:sz w:val="22"/>
                <w:szCs w:val="22"/>
              </w:rPr>
              <w:t> </w:t>
            </w:r>
          </w:p>
        </w:tc>
      </w:tr>
      <w:tr w:rsidR="00B64BA5" w:rsidRPr="00B64BA5" w14:paraId="111877CE" w14:textId="77777777" w:rsidTr="00B82833">
        <w:trPr>
          <w:trHeight w:val="20"/>
        </w:trPr>
        <w:tc>
          <w:tcPr>
            <w:tcW w:w="2083" w:type="pct"/>
            <w:gridSpan w:val="2"/>
            <w:shd w:val="clear" w:color="auto" w:fill="auto"/>
            <w:vAlign w:val="bottom"/>
            <w:hideMark/>
          </w:tcPr>
          <w:p w14:paraId="3F90FE50" w14:textId="77777777" w:rsidR="00B64BA5" w:rsidRPr="00B64BA5" w:rsidRDefault="00B64BA5" w:rsidP="00B64BA5">
            <w:pPr>
              <w:rPr>
                <w:b/>
                <w:bCs/>
                <w:color w:val="000000"/>
                <w:sz w:val="22"/>
                <w:szCs w:val="22"/>
              </w:rPr>
            </w:pPr>
            <w:r w:rsidRPr="00B64BA5">
              <w:rPr>
                <w:b/>
                <w:bCs/>
                <w:color w:val="000000"/>
                <w:sz w:val="22"/>
                <w:szCs w:val="22"/>
              </w:rPr>
              <w:t>Всего в ценах по состоянию на 2021 год, руб.</w:t>
            </w:r>
          </w:p>
        </w:tc>
        <w:tc>
          <w:tcPr>
            <w:tcW w:w="455" w:type="pct"/>
            <w:shd w:val="clear" w:color="auto" w:fill="auto"/>
            <w:vAlign w:val="center"/>
            <w:hideMark/>
          </w:tcPr>
          <w:p w14:paraId="3879139C"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27" w:type="pct"/>
            <w:shd w:val="clear" w:color="auto" w:fill="auto"/>
            <w:vAlign w:val="center"/>
            <w:hideMark/>
          </w:tcPr>
          <w:p w14:paraId="17F22BA1"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06" w:type="pct"/>
            <w:shd w:val="clear" w:color="auto" w:fill="auto"/>
            <w:vAlign w:val="center"/>
            <w:hideMark/>
          </w:tcPr>
          <w:p w14:paraId="40807ECE"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415" w:type="pct"/>
            <w:shd w:val="clear" w:color="auto" w:fill="auto"/>
            <w:vAlign w:val="center"/>
            <w:hideMark/>
          </w:tcPr>
          <w:p w14:paraId="1C8D6AF9"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464" w:type="pct"/>
            <w:shd w:val="clear" w:color="auto" w:fill="auto"/>
            <w:vAlign w:val="center"/>
            <w:hideMark/>
          </w:tcPr>
          <w:p w14:paraId="784D8687"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45" w:type="pct"/>
            <w:shd w:val="clear" w:color="auto" w:fill="auto"/>
            <w:vAlign w:val="center"/>
            <w:hideMark/>
          </w:tcPr>
          <w:p w14:paraId="512EF276" w14:textId="77777777" w:rsidR="00B64BA5" w:rsidRPr="00B64BA5" w:rsidRDefault="00B64BA5" w:rsidP="00B64BA5">
            <w:pPr>
              <w:jc w:val="center"/>
              <w:rPr>
                <w:b/>
                <w:bCs/>
                <w:color w:val="000000"/>
                <w:sz w:val="22"/>
                <w:szCs w:val="22"/>
              </w:rPr>
            </w:pPr>
            <w:r w:rsidRPr="00B64BA5">
              <w:rPr>
                <w:b/>
                <w:bCs/>
                <w:color w:val="000000"/>
                <w:sz w:val="22"/>
                <w:szCs w:val="22"/>
              </w:rPr>
              <w:t>18 552 056,96</w:t>
            </w:r>
          </w:p>
        </w:tc>
      </w:tr>
      <w:tr w:rsidR="00B64BA5" w:rsidRPr="00B64BA5" w14:paraId="37755E8E" w14:textId="77777777" w:rsidTr="00B82833">
        <w:trPr>
          <w:trHeight w:val="20"/>
        </w:trPr>
        <w:tc>
          <w:tcPr>
            <w:tcW w:w="5000" w:type="pct"/>
            <w:gridSpan w:val="8"/>
            <w:shd w:val="clear" w:color="000000" w:fill="D9D9D9"/>
            <w:vAlign w:val="bottom"/>
            <w:hideMark/>
          </w:tcPr>
          <w:p w14:paraId="72B8D2A1" w14:textId="77777777" w:rsidR="00B64BA5" w:rsidRPr="00B64BA5" w:rsidRDefault="00B64BA5" w:rsidP="00B64BA5">
            <w:pPr>
              <w:rPr>
                <w:b/>
                <w:bCs/>
                <w:color w:val="000000"/>
                <w:sz w:val="22"/>
                <w:szCs w:val="22"/>
              </w:rPr>
            </w:pPr>
            <w:r w:rsidRPr="00B64BA5">
              <w:rPr>
                <w:b/>
                <w:bCs/>
                <w:color w:val="000000"/>
                <w:sz w:val="22"/>
                <w:szCs w:val="22"/>
              </w:rPr>
              <w:t>Оснащение впервые вводимого основного (первичного) электротехнического оборудования на объектах электросетевого хозяйства, указанных в пункте 1.1 технических условий (в п.1. данного перечня), микропроцессорными устройствами релейной защиты и автоматики (РЗА) (п.2.2. ТУ).</w:t>
            </w:r>
          </w:p>
        </w:tc>
      </w:tr>
      <w:tr w:rsidR="00B64BA5" w:rsidRPr="00B64BA5" w14:paraId="646D05E2" w14:textId="77777777" w:rsidTr="00B82833">
        <w:trPr>
          <w:trHeight w:val="20"/>
        </w:trPr>
        <w:tc>
          <w:tcPr>
            <w:tcW w:w="175" w:type="pct"/>
            <w:shd w:val="clear" w:color="auto" w:fill="auto"/>
            <w:vAlign w:val="center"/>
            <w:hideMark/>
          </w:tcPr>
          <w:p w14:paraId="2CB92F00" w14:textId="77777777" w:rsidR="00B64BA5" w:rsidRPr="00B64BA5" w:rsidRDefault="00B64BA5" w:rsidP="00B64BA5">
            <w:pPr>
              <w:jc w:val="center"/>
              <w:rPr>
                <w:color w:val="000000"/>
                <w:sz w:val="22"/>
                <w:szCs w:val="22"/>
              </w:rPr>
            </w:pPr>
            <w:r w:rsidRPr="00B64BA5">
              <w:rPr>
                <w:color w:val="000000"/>
                <w:sz w:val="22"/>
                <w:szCs w:val="22"/>
              </w:rPr>
              <w:t>1</w:t>
            </w:r>
          </w:p>
        </w:tc>
        <w:tc>
          <w:tcPr>
            <w:tcW w:w="1908" w:type="pct"/>
            <w:shd w:val="clear" w:color="auto" w:fill="auto"/>
            <w:vAlign w:val="bottom"/>
            <w:hideMark/>
          </w:tcPr>
          <w:p w14:paraId="574CDC6E" w14:textId="77777777" w:rsidR="00B64BA5" w:rsidRPr="00B64BA5" w:rsidRDefault="00B64BA5" w:rsidP="00B64BA5">
            <w:pPr>
              <w:rPr>
                <w:color w:val="000000"/>
                <w:sz w:val="22"/>
                <w:szCs w:val="22"/>
              </w:rPr>
            </w:pPr>
            <w:r w:rsidRPr="00B64BA5">
              <w:rPr>
                <w:color w:val="000000"/>
                <w:sz w:val="22"/>
                <w:szCs w:val="22"/>
              </w:rPr>
              <w:t>Проект-аналог. Реконструкция ПС 110/35/10 кВ "Орджоникидзевская" с заменой силовых трансформаторов 2х25 МВА на новые 2х40 МВА (в ценах на 01.01.2001).</w:t>
            </w:r>
          </w:p>
        </w:tc>
        <w:tc>
          <w:tcPr>
            <w:tcW w:w="455" w:type="pct"/>
            <w:shd w:val="clear" w:color="auto" w:fill="auto"/>
            <w:vAlign w:val="center"/>
            <w:hideMark/>
          </w:tcPr>
          <w:p w14:paraId="3AB1421A" w14:textId="77777777" w:rsidR="00B64BA5" w:rsidRPr="00B64BA5" w:rsidRDefault="00B64BA5" w:rsidP="00B64BA5">
            <w:pPr>
              <w:jc w:val="center"/>
              <w:rPr>
                <w:color w:val="000000"/>
                <w:sz w:val="22"/>
                <w:szCs w:val="22"/>
              </w:rPr>
            </w:pPr>
            <w:r w:rsidRPr="00B64BA5">
              <w:rPr>
                <w:color w:val="000000"/>
                <w:sz w:val="22"/>
                <w:szCs w:val="22"/>
              </w:rPr>
              <w:t>20 811,42</w:t>
            </w:r>
          </w:p>
        </w:tc>
        <w:tc>
          <w:tcPr>
            <w:tcW w:w="527" w:type="pct"/>
            <w:shd w:val="clear" w:color="auto" w:fill="auto"/>
            <w:vAlign w:val="center"/>
            <w:hideMark/>
          </w:tcPr>
          <w:p w14:paraId="3D41A6A1" w14:textId="77777777" w:rsidR="00B64BA5" w:rsidRPr="00B64BA5" w:rsidRDefault="00B64BA5" w:rsidP="00B64BA5">
            <w:pPr>
              <w:jc w:val="center"/>
              <w:rPr>
                <w:color w:val="000000"/>
                <w:sz w:val="22"/>
                <w:szCs w:val="22"/>
              </w:rPr>
            </w:pPr>
            <w:r w:rsidRPr="00B64BA5">
              <w:rPr>
                <w:color w:val="000000"/>
                <w:sz w:val="22"/>
                <w:szCs w:val="22"/>
              </w:rPr>
              <w:t>1 002 135,48</w:t>
            </w:r>
          </w:p>
        </w:tc>
        <w:tc>
          <w:tcPr>
            <w:tcW w:w="506" w:type="pct"/>
            <w:shd w:val="clear" w:color="auto" w:fill="auto"/>
            <w:vAlign w:val="center"/>
            <w:hideMark/>
          </w:tcPr>
          <w:p w14:paraId="1AA23765" w14:textId="77777777" w:rsidR="00B64BA5" w:rsidRPr="00B64BA5" w:rsidRDefault="00B64BA5" w:rsidP="00B64BA5">
            <w:pPr>
              <w:jc w:val="center"/>
              <w:rPr>
                <w:color w:val="000000"/>
                <w:sz w:val="22"/>
                <w:szCs w:val="22"/>
              </w:rPr>
            </w:pPr>
            <w:r w:rsidRPr="00B64BA5">
              <w:rPr>
                <w:color w:val="000000"/>
                <w:sz w:val="22"/>
                <w:szCs w:val="22"/>
              </w:rPr>
              <w:t>28 250,50</w:t>
            </w:r>
          </w:p>
        </w:tc>
        <w:tc>
          <w:tcPr>
            <w:tcW w:w="415" w:type="pct"/>
            <w:shd w:val="clear" w:color="auto" w:fill="auto"/>
            <w:vAlign w:val="center"/>
            <w:hideMark/>
          </w:tcPr>
          <w:p w14:paraId="5C33ED6A" w14:textId="77777777" w:rsidR="00B64BA5" w:rsidRPr="00B64BA5" w:rsidRDefault="00B64BA5" w:rsidP="00B64BA5">
            <w:pPr>
              <w:jc w:val="center"/>
              <w:rPr>
                <w:color w:val="000000"/>
                <w:sz w:val="22"/>
                <w:szCs w:val="22"/>
              </w:rPr>
            </w:pPr>
            <w:r w:rsidRPr="00B64BA5">
              <w:rPr>
                <w:color w:val="000000"/>
                <w:sz w:val="22"/>
                <w:szCs w:val="22"/>
              </w:rPr>
              <w:t> </w:t>
            </w:r>
          </w:p>
        </w:tc>
        <w:tc>
          <w:tcPr>
            <w:tcW w:w="464" w:type="pct"/>
            <w:shd w:val="clear" w:color="auto" w:fill="auto"/>
            <w:vAlign w:val="center"/>
            <w:hideMark/>
          </w:tcPr>
          <w:p w14:paraId="4F27DF89" w14:textId="77777777" w:rsidR="00B64BA5" w:rsidRPr="00B64BA5" w:rsidRDefault="00B64BA5" w:rsidP="00B64BA5">
            <w:pPr>
              <w:jc w:val="center"/>
              <w:rPr>
                <w:color w:val="000000"/>
                <w:sz w:val="22"/>
                <w:szCs w:val="22"/>
              </w:rPr>
            </w:pPr>
            <w:r w:rsidRPr="00B64BA5">
              <w:rPr>
                <w:color w:val="000000"/>
                <w:sz w:val="22"/>
                <w:szCs w:val="22"/>
              </w:rPr>
              <w:t>96 073,22</w:t>
            </w:r>
          </w:p>
        </w:tc>
        <w:tc>
          <w:tcPr>
            <w:tcW w:w="545" w:type="pct"/>
            <w:shd w:val="clear" w:color="auto" w:fill="auto"/>
            <w:vAlign w:val="center"/>
            <w:hideMark/>
          </w:tcPr>
          <w:p w14:paraId="47B7776A" w14:textId="77777777" w:rsidR="00B64BA5" w:rsidRPr="00B64BA5" w:rsidRDefault="00B64BA5" w:rsidP="00B64BA5">
            <w:pPr>
              <w:jc w:val="center"/>
              <w:rPr>
                <w:color w:val="000000"/>
                <w:sz w:val="22"/>
                <w:szCs w:val="22"/>
              </w:rPr>
            </w:pPr>
            <w:r w:rsidRPr="00B64BA5">
              <w:rPr>
                <w:color w:val="000000"/>
                <w:sz w:val="22"/>
                <w:szCs w:val="22"/>
              </w:rPr>
              <w:t>1 147 270,62</w:t>
            </w:r>
          </w:p>
        </w:tc>
      </w:tr>
      <w:tr w:rsidR="00B64BA5" w:rsidRPr="00B64BA5" w14:paraId="7F4E1879" w14:textId="77777777" w:rsidTr="00B82833">
        <w:trPr>
          <w:trHeight w:val="20"/>
        </w:trPr>
        <w:tc>
          <w:tcPr>
            <w:tcW w:w="175" w:type="pct"/>
            <w:shd w:val="clear" w:color="auto" w:fill="auto"/>
            <w:vAlign w:val="center"/>
            <w:hideMark/>
          </w:tcPr>
          <w:p w14:paraId="458789EA" w14:textId="77777777" w:rsidR="00B64BA5" w:rsidRPr="00B64BA5" w:rsidRDefault="00B64BA5" w:rsidP="00B64BA5">
            <w:pPr>
              <w:jc w:val="center"/>
              <w:rPr>
                <w:color w:val="000000"/>
                <w:sz w:val="22"/>
                <w:szCs w:val="22"/>
              </w:rPr>
            </w:pPr>
            <w:r w:rsidRPr="00B64BA5">
              <w:rPr>
                <w:color w:val="000000"/>
                <w:sz w:val="22"/>
                <w:szCs w:val="22"/>
              </w:rPr>
              <w:t> </w:t>
            </w:r>
          </w:p>
        </w:tc>
        <w:tc>
          <w:tcPr>
            <w:tcW w:w="1908" w:type="pct"/>
            <w:shd w:val="clear" w:color="auto" w:fill="auto"/>
            <w:vAlign w:val="bottom"/>
            <w:hideMark/>
          </w:tcPr>
          <w:p w14:paraId="7BC2B58A" w14:textId="77777777" w:rsidR="00B64BA5" w:rsidRPr="00B64BA5" w:rsidRDefault="00B64BA5" w:rsidP="00B64BA5">
            <w:pPr>
              <w:rPr>
                <w:i/>
                <w:iCs/>
                <w:color w:val="000000"/>
                <w:sz w:val="22"/>
                <w:szCs w:val="22"/>
              </w:rPr>
            </w:pPr>
            <w:r w:rsidRPr="00B64BA5">
              <w:rPr>
                <w:i/>
                <w:iCs/>
                <w:color w:val="000000"/>
                <w:sz w:val="22"/>
                <w:szCs w:val="22"/>
              </w:rPr>
              <w:t>Индексы (2 кв. 2020 г.)</w:t>
            </w:r>
          </w:p>
        </w:tc>
        <w:tc>
          <w:tcPr>
            <w:tcW w:w="455" w:type="pct"/>
            <w:shd w:val="clear" w:color="auto" w:fill="auto"/>
            <w:vAlign w:val="center"/>
            <w:hideMark/>
          </w:tcPr>
          <w:p w14:paraId="77BB5FAC" w14:textId="77777777" w:rsidR="00B64BA5" w:rsidRPr="00B64BA5" w:rsidRDefault="00B64BA5" w:rsidP="00B64BA5">
            <w:pPr>
              <w:jc w:val="center"/>
              <w:rPr>
                <w:i/>
                <w:iCs/>
                <w:color w:val="000000"/>
                <w:sz w:val="22"/>
                <w:szCs w:val="22"/>
              </w:rPr>
            </w:pPr>
            <w:r w:rsidRPr="00B64BA5">
              <w:rPr>
                <w:i/>
                <w:iCs/>
                <w:color w:val="000000"/>
                <w:sz w:val="22"/>
                <w:szCs w:val="22"/>
              </w:rPr>
              <w:t>8,13</w:t>
            </w:r>
          </w:p>
        </w:tc>
        <w:tc>
          <w:tcPr>
            <w:tcW w:w="527" w:type="pct"/>
            <w:shd w:val="clear" w:color="auto" w:fill="auto"/>
            <w:vAlign w:val="center"/>
            <w:hideMark/>
          </w:tcPr>
          <w:p w14:paraId="6A524317" w14:textId="77777777" w:rsidR="00B64BA5" w:rsidRPr="00B64BA5" w:rsidRDefault="00B64BA5" w:rsidP="00B64BA5">
            <w:pPr>
              <w:jc w:val="center"/>
              <w:rPr>
                <w:i/>
                <w:iCs/>
                <w:color w:val="000000"/>
                <w:sz w:val="22"/>
                <w:szCs w:val="22"/>
              </w:rPr>
            </w:pPr>
            <w:r w:rsidRPr="00B64BA5">
              <w:rPr>
                <w:i/>
                <w:iCs/>
                <w:color w:val="000000"/>
                <w:sz w:val="22"/>
                <w:szCs w:val="22"/>
              </w:rPr>
              <w:t>4,91</w:t>
            </w:r>
          </w:p>
        </w:tc>
        <w:tc>
          <w:tcPr>
            <w:tcW w:w="506" w:type="pct"/>
            <w:shd w:val="clear" w:color="auto" w:fill="auto"/>
            <w:vAlign w:val="center"/>
            <w:hideMark/>
          </w:tcPr>
          <w:p w14:paraId="70E4C210" w14:textId="77777777" w:rsidR="00B64BA5" w:rsidRPr="00B64BA5" w:rsidRDefault="00B64BA5" w:rsidP="00B64BA5">
            <w:pPr>
              <w:jc w:val="center"/>
              <w:rPr>
                <w:i/>
                <w:iCs/>
                <w:color w:val="000000"/>
                <w:sz w:val="22"/>
                <w:szCs w:val="22"/>
              </w:rPr>
            </w:pPr>
            <w:r w:rsidRPr="00B64BA5">
              <w:rPr>
                <w:i/>
                <w:iCs/>
                <w:color w:val="000000"/>
                <w:sz w:val="22"/>
                <w:szCs w:val="22"/>
              </w:rPr>
              <w:t>18,13</w:t>
            </w:r>
          </w:p>
        </w:tc>
        <w:tc>
          <w:tcPr>
            <w:tcW w:w="415" w:type="pct"/>
            <w:shd w:val="clear" w:color="auto" w:fill="auto"/>
            <w:vAlign w:val="center"/>
            <w:hideMark/>
          </w:tcPr>
          <w:p w14:paraId="12F5D18F" w14:textId="77777777" w:rsidR="00B64BA5" w:rsidRPr="00B64BA5" w:rsidRDefault="00B64BA5" w:rsidP="00B64BA5">
            <w:pPr>
              <w:jc w:val="center"/>
              <w:rPr>
                <w:i/>
                <w:iCs/>
                <w:color w:val="000000"/>
                <w:sz w:val="22"/>
                <w:szCs w:val="22"/>
              </w:rPr>
            </w:pPr>
            <w:r w:rsidRPr="00B64BA5">
              <w:rPr>
                <w:i/>
                <w:iCs/>
                <w:color w:val="000000"/>
                <w:sz w:val="22"/>
                <w:szCs w:val="22"/>
              </w:rPr>
              <w:t>4,37</w:t>
            </w:r>
          </w:p>
        </w:tc>
        <w:tc>
          <w:tcPr>
            <w:tcW w:w="464" w:type="pct"/>
            <w:shd w:val="clear" w:color="auto" w:fill="auto"/>
            <w:vAlign w:val="center"/>
            <w:hideMark/>
          </w:tcPr>
          <w:p w14:paraId="7B75043B" w14:textId="77777777" w:rsidR="00B64BA5" w:rsidRPr="00B64BA5" w:rsidRDefault="00B64BA5" w:rsidP="00B64BA5">
            <w:pPr>
              <w:jc w:val="center"/>
              <w:rPr>
                <w:i/>
                <w:iCs/>
                <w:color w:val="000000"/>
                <w:sz w:val="22"/>
                <w:szCs w:val="22"/>
              </w:rPr>
            </w:pPr>
            <w:r w:rsidRPr="00B64BA5">
              <w:rPr>
                <w:i/>
                <w:iCs/>
                <w:color w:val="000000"/>
                <w:sz w:val="22"/>
                <w:szCs w:val="22"/>
              </w:rPr>
              <w:t>9,70</w:t>
            </w:r>
          </w:p>
        </w:tc>
        <w:tc>
          <w:tcPr>
            <w:tcW w:w="545" w:type="pct"/>
            <w:shd w:val="clear" w:color="auto" w:fill="auto"/>
            <w:vAlign w:val="center"/>
            <w:hideMark/>
          </w:tcPr>
          <w:p w14:paraId="53304EDB" w14:textId="77777777" w:rsidR="00B64BA5" w:rsidRPr="00B64BA5" w:rsidRDefault="00B64BA5" w:rsidP="00B64BA5">
            <w:pPr>
              <w:jc w:val="center"/>
              <w:rPr>
                <w:color w:val="000000"/>
                <w:sz w:val="22"/>
                <w:szCs w:val="22"/>
              </w:rPr>
            </w:pPr>
            <w:r w:rsidRPr="00B64BA5">
              <w:rPr>
                <w:color w:val="000000"/>
                <w:sz w:val="22"/>
                <w:szCs w:val="22"/>
              </w:rPr>
              <w:t> </w:t>
            </w:r>
          </w:p>
        </w:tc>
      </w:tr>
      <w:tr w:rsidR="00B64BA5" w:rsidRPr="00B64BA5" w14:paraId="2F91AFE9" w14:textId="77777777" w:rsidTr="00B82833">
        <w:trPr>
          <w:trHeight w:val="20"/>
        </w:trPr>
        <w:tc>
          <w:tcPr>
            <w:tcW w:w="175" w:type="pct"/>
            <w:shd w:val="clear" w:color="auto" w:fill="auto"/>
            <w:vAlign w:val="center"/>
            <w:hideMark/>
          </w:tcPr>
          <w:p w14:paraId="720DCFE4" w14:textId="77777777" w:rsidR="00B64BA5" w:rsidRPr="00B64BA5" w:rsidRDefault="00B64BA5" w:rsidP="00B64BA5">
            <w:pPr>
              <w:jc w:val="center"/>
              <w:rPr>
                <w:color w:val="000000"/>
                <w:sz w:val="22"/>
                <w:szCs w:val="22"/>
              </w:rPr>
            </w:pPr>
            <w:r w:rsidRPr="00B64BA5">
              <w:rPr>
                <w:color w:val="000000"/>
                <w:sz w:val="22"/>
                <w:szCs w:val="22"/>
              </w:rPr>
              <w:t> </w:t>
            </w:r>
          </w:p>
        </w:tc>
        <w:tc>
          <w:tcPr>
            <w:tcW w:w="1908" w:type="pct"/>
            <w:shd w:val="clear" w:color="auto" w:fill="auto"/>
            <w:vAlign w:val="bottom"/>
            <w:hideMark/>
          </w:tcPr>
          <w:p w14:paraId="16ED5A70" w14:textId="77777777" w:rsidR="00B64BA5" w:rsidRPr="00B64BA5" w:rsidRDefault="00B64BA5" w:rsidP="00B64BA5">
            <w:pPr>
              <w:rPr>
                <w:b/>
                <w:bCs/>
                <w:color w:val="000000"/>
                <w:sz w:val="22"/>
                <w:szCs w:val="22"/>
              </w:rPr>
            </w:pPr>
            <w:r w:rsidRPr="00B64BA5">
              <w:rPr>
                <w:b/>
                <w:bCs/>
                <w:color w:val="000000"/>
                <w:sz w:val="22"/>
                <w:szCs w:val="22"/>
              </w:rPr>
              <w:t>Итого сметная стоимость, руб. (в ценах на 2 кв. 2020)</w:t>
            </w:r>
          </w:p>
        </w:tc>
        <w:tc>
          <w:tcPr>
            <w:tcW w:w="455" w:type="pct"/>
            <w:shd w:val="clear" w:color="auto" w:fill="auto"/>
            <w:vAlign w:val="center"/>
            <w:hideMark/>
          </w:tcPr>
          <w:p w14:paraId="2AB330DD" w14:textId="77777777" w:rsidR="00B64BA5" w:rsidRPr="00B64BA5" w:rsidRDefault="00B64BA5" w:rsidP="00B64BA5">
            <w:pPr>
              <w:jc w:val="center"/>
              <w:rPr>
                <w:b/>
                <w:bCs/>
                <w:color w:val="000000"/>
                <w:sz w:val="22"/>
                <w:szCs w:val="22"/>
              </w:rPr>
            </w:pPr>
            <w:r w:rsidRPr="00B64BA5">
              <w:rPr>
                <w:b/>
                <w:bCs/>
                <w:color w:val="000000"/>
                <w:sz w:val="22"/>
                <w:szCs w:val="22"/>
              </w:rPr>
              <w:t>169 196,84</w:t>
            </w:r>
          </w:p>
        </w:tc>
        <w:tc>
          <w:tcPr>
            <w:tcW w:w="527" w:type="pct"/>
            <w:shd w:val="clear" w:color="auto" w:fill="auto"/>
            <w:vAlign w:val="center"/>
            <w:hideMark/>
          </w:tcPr>
          <w:p w14:paraId="37664E46" w14:textId="77777777" w:rsidR="00B64BA5" w:rsidRPr="00B64BA5" w:rsidRDefault="00B64BA5" w:rsidP="00B64BA5">
            <w:pPr>
              <w:jc w:val="center"/>
              <w:rPr>
                <w:b/>
                <w:bCs/>
                <w:color w:val="000000"/>
                <w:sz w:val="22"/>
                <w:szCs w:val="22"/>
              </w:rPr>
            </w:pPr>
            <w:r w:rsidRPr="00B64BA5">
              <w:rPr>
                <w:b/>
                <w:bCs/>
                <w:color w:val="000000"/>
                <w:sz w:val="22"/>
                <w:szCs w:val="22"/>
              </w:rPr>
              <w:t>4 920 485,21</w:t>
            </w:r>
          </w:p>
        </w:tc>
        <w:tc>
          <w:tcPr>
            <w:tcW w:w="506" w:type="pct"/>
            <w:shd w:val="clear" w:color="auto" w:fill="auto"/>
            <w:vAlign w:val="center"/>
            <w:hideMark/>
          </w:tcPr>
          <w:p w14:paraId="6AD5B1E9" w14:textId="77777777" w:rsidR="00B64BA5" w:rsidRPr="00B64BA5" w:rsidRDefault="00B64BA5" w:rsidP="00B64BA5">
            <w:pPr>
              <w:jc w:val="center"/>
              <w:rPr>
                <w:b/>
                <w:bCs/>
                <w:color w:val="000000"/>
                <w:sz w:val="22"/>
                <w:szCs w:val="22"/>
              </w:rPr>
            </w:pPr>
            <w:r w:rsidRPr="00B64BA5">
              <w:rPr>
                <w:b/>
                <w:bCs/>
                <w:color w:val="000000"/>
                <w:sz w:val="22"/>
                <w:szCs w:val="22"/>
              </w:rPr>
              <w:t>512 181,57</w:t>
            </w:r>
          </w:p>
        </w:tc>
        <w:tc>
          <w:tcPr>
            <w:tcW w:w="415" w:type="pct"/>
            <w:shd w:val="clear" w:color="auto" w:fill="auto"/>
            <w:vAlign w:val="center"/>
            <w:hideMark/>
          </w:tcPr>
          <w:p w14:paraId="231739B9" w14:textId="77777777" w:rsidR="00B64BA5" w:rsidRPr="00B64BA5" w:rsidRDefault="00B64BA5" w:rsidP="00B64BA5">
            <w:pPr>
              <w:jc w:val="center"/>
              <w:rPr>
                <w:b/>
                <w:bCs/>
                <w:color w:val="000000"/>
                <w:sz w:val="22"/>
                <w:szCs w:val="22"/>
              </w:rPr>
            </w:pPr>
            <w:r w:rsidRPr="00B64BA5">
              <w:rPr>
                <w:b/>
                <w:bCs/>
                <w:color w:val="000000"/>
                <w:sz w:val="22"/>
                <w:szCs w:val="22"/>
              </w:rPr>
              <w:t>0,00</w:t>
            </w:r>
          </w:p>
        </w:tc>
        <w:tc>
          <w:tcPr>
            <w:tcW w:w="464" w:type="pct"/>
            <w:shd w:val="clear" w:color="auto" w:fill="auto"/>
            <w:vAlign w:val="center"/>
            <w:hideMark/>
          </w:tcPr>
          <w:p w14:paraId="4D0E2E45" w14:textId="77777777" w:rsidR="00B64BA5" w:rsidRPr="00B64BA5" w:rsidRDefault="00B64BA5" w:rsidP="00B64BA5">
            <w:pPr>
              <w:jc w:val="center"/>
              <w:rPr>
                <w:b/>
                <w:bCs/>
                <w:color w:val="000000"/>
                <w:sz w:val="22"/>
                <w:szCs w:val="22"/>
              </w:rPr>
            </w:pPr>
            <w:r w:rsidRPr="00B64BA5">
              <w:rPr>
                <w:b/>
                <w:bCs/>
                <w:color w:val="000000"/>
                <w:sz w:val="22"/>
                <w:szCs w:val="22"/>
              </w:rPr>
              <w:t>931 910,23</w:t>
            </w:r>
          </w:p>
        </w:tc>
        <w:tc>
          <w:tcPr>
            <w:tcW w:w="545" w:type="pct"/>
            <w:shd w:val="clear" w:color="auto" w:fill="auto"/>
            <w:vAlign w:val="center"/>
            <w:hideMark/>
          </w:tcPr>
          <w:p w14:paraId="3411F285" w14:textId="77777777" w:rsidR="00B64BA5" w:rsidRPr="00B64BA5" w:rsidRDefault="00B64BA5" w:rsidP="00B64BA5">
            <w:pPr>
              <w:jc w:val="center"/>
              <w:rPr>
                <w:b/>
                <w:bCs/>
                <w:color w:val="000000"/>
                <w:sz w:val="22"/>
                <w:szCs w:val="22"/>
              </w:rPr>
            </w:pPr>
            <w:r w:rsidRPr="00B64BA5">
              <w:rPr>
                <w:b/>
                <w:bCs/>
                <w:color w:val="000000"/>
                <w:sz w:val="22"/>
                <w:szCs w:val="22"/>
              </w:rPr>
              <w:t>6 533 773,85</w:t>
            </w:r>
          </w:p>
        </w:tc>
      </w:tr>
      <w:tr w:rsidR="00B64BA5" w:rsidRPr="00B64BA5" w14:paraId="2CB98947" w14:textId="77777777" w:rsidTr="00B82833">
        <w:trPr>
          <w:trHeight w:val="20"/>
        </w:trPr>
        <w:tc>
          <w:tcPr>
            <w:tcW w:w="175" w:type="pct"/>
            <w:shd w:val="clear" w:color="auto" w:fill="auto"/>
            <w:vAlign w:val="center"/>
            <w:hideMark/>
          </w:tcPr>
          <w:p w14:paraId="03163E16" w14:textId="77777777" w:rsidR="00B64BA5" w:rsidRPr="00B64BA5" w:rsidRDefault="00B64BA5" w:rsidP="00B64BA5">
            <w:pPr>
              <w:jc w:val="center"/>
              <w:rPr>
                <w:color w:val="000000"/>
                <w:sz w:val="22"/>
                <w:szCs w:val="22"/>
              </w:rPr>
            </w:pPr>
            <w:r w:rsidRPr="00B64BA5">
              <w:rPr>
                <w:color w:val="000000"/>
                <w:sz w:val="22"/>
                <w:szCs w:val="22"/>
              </w:rPr>
              <w:t> </w:t>
            </w:r>
          </w:p>
        </w:tc>
        <w:tc>
          <w:tcPr>
            <w:tcW w:w="1908" w:type="pct"/>
            <w:shd w:val="clear" w:color="auto" w:fill="auto"/>
            <w:vAlign w:val="center"/>
            <w:hideMark/>
          </w:tcPr>
          <w:p w14:paraId="07588D90" w14:textId="77777777" w:rsidR="00B64BA5" w:rsidRPr="00B64BA5" w:rsidRDefault="00B64BA5" w:rsidP="00B64BA5">
            <w:pPr>
              <w:rPr>
                <w:i/>
                <w:iCs/>
                <w:color w:val="000000"/>
                <w:sz w:val="22"/>
                <w:szCs w:val="22"/>
              </w:rPr>
            </w:pPr>
            <w:r w:rsidRPr="00B64BA5">
              <w:rPr>
                <w:i/>
                <w:iCs/>
                <w:color w:val="000000"/>
                <w:sz w:val="22"/>
                <w:szCs w:val="22"/>
              </w:rPr>
              <w:t>ИЦП (2020 г.)</w:t>
            </w:r>
          </w:p>
        </w:tc>
        <w:tc>
          <w:tcPr>
            <w:tcW w:w="2368" w:type="pct"/>
            <w:gridSpan w:val="5"/>
            <w:shd w:val="clear" w:color="auto" w:fill="auto"/>
            <w:vAlign w:val="center"/>
            <w:hideMark/>
          </w:tcPr>
          <w:p w14:paraId="6B3B904C" w14:textId="77777777" w:rsidR="00B64BA5" w:rsidRPr="00B64BA5" w:rsidRDefault="00B64BA5" w:rsidP="00B64BA5">
            <w:pPr>
              <w:jc w:val="center"/>
              <w:rPr>
                <w:color w:val="000000"/>
                <w:sz w:val="22"/>
                <w:szCs w:val="22"/>
              </w:rPr>
            </w:pPr>
            <w:r w:rsidRPr="00B64BA5">
              <w:rPr>
                <w:color w:val="000000"/>
                <w:sz w:val="22"/>
                <w:szCs w:val="22"/>
              </w:rPr>
              <w:t>1,071</w:t>
            </w:r>
          </w:p>
        </w:tc>
        <w:tc>
          <w:tcPr>
            <w:tcW w:w="545" w:type="pct"/>
            <w:shd w:val="clear" w:color="auto" w:fill="auto"/>
            <w:vAlign w:val="center"/>
            <w:hideMark/>
          </w:tcPr>
          <w:p w14:paraId="671BB347" w14:textId="77777777" w:rsidR="00B64BA5" w:rsidRPr="00B64BA5" w:rsidRDefault="00B64BA5" w:rsidP="00B64BA5">
            <w:pPr>
              <w:jc w:val="center"/>
              <w:rPr>
                <w:color w:val="000000"/>
                <w:sz w:val="22"/>
                <w:szCs w:val="22"/>
              </w:rPr>
            </w:pPr>
            <w:r w:rsidRPr="00B64BA5">
              <w:rPr>
                <w:color w:val="000000"/>
                <w:sz w:val="22"/>
                <w:szCs w:val="22"/>
              </w:rPr>
              <w:t> </w:t>
            </w:r>
          </w:p>
        </w:tc>
      </w:tr>
      <w:tr w:rsidR="00B64BA5" w:rsidRPr="00B64BA5" w14:paraId="5362EB2E" w14:textId="77777777" w:rsidTr="00B82833">
        <w:trPr>
          <w:trHeight w:val="20"/>
        </w:trPr>
        <w:tc>
          <w:tcPr>
            <w:tcW w:w="175" w:type="pct"/>
            <w:shd w:val="clear" w:color="auto" w:fill="auto"/>
            <w:vAlign w:val="center"/>
            <w:hideMark/>
          </w:tcPr>
          <w:p w14:paraId="64D44481" w14:textId="77777777" w:rsidR="00B64BA5" w:rsidRPr="00B64BA5" w:rsidRDefault="00B64BA5" w:rsidP="00B64BA5">
            <w:pPr>
              <w:jc w:val="center"/>
              <w:rPr>
                <w:color w:val="000000"/>
                <w:sz w:val="22"/>
                <w:szCs w:val="22"/>
              </w:rPr>
            </w:pPr>
            <w:r w:rsidRPr="00B64BA5">
              <w:rPr>
                <w:color w:val="000000"/>
                <w:sz w:val="22"/>
                <w:szCs w:val="22"/>
              </w:rPr>
              <w:t> </w:t>
            </w:r>
          </w:p>
        </w:tc>
        <w:tc>
          <w:tcPr>
            <w:tcW w:w="1908" w:type="pct"/>
            <w:shd w:val="clear" w:color="auto" w:fill="auto"/>
            <w:vAlign w:val="center"/>
            <w:hideMark/>
          </w:tcPr>
          <w:p w14:paraId="3E54EF4A" w14:textId="77777777" w:rsidR="00B64BA5" w:rsidRPr="00B64BA5" w:rsidRDefault="00B64BA5" w:rsidP="00B64BA5">
            <w:pPr>
              <w:rPr>
                <w:i/>
                <w:iCs/>
                <w:color w:val="000000"/>
                <w:sz w:val="22"/>
                <w:szCs w:val="22"/>
              </w:rPr>
            </w:pPr>
            <w:r w:rsidRPr="00B64BA5">
              <w:rPr>
                <w:i/>
                <w:iCs/>
                <w:color w:val="000000"/>
                <w:sz w:val="22"/>
                <w:szCs w:val="22"/>
              </w:rPr>
              <w:t>ИЦП (2021 г.)</w:t>
            </w:r>
          </w:p>
        </w:tc>
        <w:tc>
          <w:tcPr>
            <w:tcW w:w="2368" w:type="pct"/>
            <w:gridSpan w:val="5"/>
            <w:shd w:val="clear" w:color="auto" w:fill="auto"/>
            <w:vAlign w:val="center"/>
            <w:hideMark/>
          </w:tcPr>
          <w:p w14:paraId="5B6CCF56" w14:textId="77777777" w:rsidR="00B64BA5" w:rsidRPr="00B64BA5" w:rsidRDefault="00B64BA5" w:rsidP="00B64BA5">
            <w:pPr>
              <w:jc w:val="center"/>
              <w:rPr>
                <w:color w:val="000000"/>
                <w:sz w:val="22"/>
                <w:szCs w:val="22"/>
              </w:rPr>
            </w:pPr>
            <w:r w:rsidRPr="00B64BA5">
              <w:rPr>
                <w:color w:val="000000"/>
                <w:sz w:val="22"/>
                <w:szCs w:val="22"/>
              </w:rPr>
              <w:t>1,069</w:t>
            </w:r>
          </w:p>
        </w:tc>
        <w:tc>
          <w:tcPr>
            <w:tcW w:w="545" w:type="pct"/>
            <w:shd w:val="clear" w:color="auto" w:fill="auto"/>
            <w:vAlign w:val="center"/>
            <w:hideMark/>
          </w:tcPr>
          <w:p w14:paraId="785AEDD5" w14:textId="77777777" w:rsidR="00B64BA5" w:rsidRPr="00B64BA5" w:rsidRDefault="00B64BA5" w:rsidP="00B64BA5">
            <w:pPr>
              <w:jc w:val="center"/>
              <w:rPr>
                <w:color w:val="000000"/>
                <w:sz w:val="22"/>
                <w:szCs w:val="22"/>
              </w:rPr>
            </w:pPr>
            <w:r w:rsidRPr="00B64BA5">
              <w:rPr>
                <w:color w:val="000000"/>
                <w:sz w:val="22"/>
                <w:szCs w:val="22"/>
              </w:rPr>
              <w:t> </w:t>
            </w:r>
          </w:p>
        </w:tc>
      </w:tr>
      <w:tr w:rsidR="00B64BA5" w:rsidRPr="00B64BA5" w14:paraId="4AF710AB" w14:textId="77777777" w:rsidTr="00B82833">
        <w:trPr>
          <w:trHeight w:val="20"/>
        </w:trPr>
        <w:tc>
          <w:tcPr>
            <w:tcW w:w="2083" w:type="pct"/>
            <w:gridSpan w:val="2"/>
            <w:shd w:val="clear" w:color="auto" w:fill="auto"/>
            <w:vAlign w:val="bottom"/>
            <w:hideMark/>
          </w:tcPr>
          <w:p w14:paraId="14E525A5" w14:textId="77777777" w:rsidR="00B64BA5" w:rsidRPr="00B64BA5" w:rsidRDefault="00B64BA5" w:rsidP="00B64BA5">
            <w:pPr>
              <w:rPr>
                <w:b/>
                <w:bCs/>
                <w:color w:val="000000"/>
                <w:sz w:val="22"/>
                <w:szCs w:val="22"/>
              </w:rPr>
            </w:pPr>
            <w:r w:rsidRPr="00B64BA5">
              <w:rPr>
                <w:b/>
                <w:bCs/>
                <w:color w:val="000000"/>
                <w:sz w:val="22"/>
                <w:szCs w:val="22"/>
              </w:rPr>
              <w:t>Всего в ценах по состоянию на 2021 год, руб.</w:t>
            </w:r>
          </w:p>
        </w:tc>
        <w:tc>
          <w:tcPr>
            <w:tcW w:w="455" w:type="pct"/>
            <w:shd w:val="clear" w:color="auto" w:fill="auto"/>
            <w:vAlign w:val="center"/>
            <w:hideMark/>
          </w:tcPr>
          <w:p w14:paraId="35E1EDEE"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27" w:type="pct"/>
            <w:shd w:val="clear" w:color="auto" w:fill="auto"/>
            <w:vAlign w:val="center"/>
            <w:hideMark/>
          </w:tcPr>
          <w:p w14:paraId="377185C6"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06" w:type="pct"/>
            <w:shd w:val="clear" w:color="auto" w:fill="auto"/>
            <w:vAlign w:val="center"/>
            <w:hideMark/>
          </w:tcPr>
          <w:p w14:paraId="1925CD41"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415" w:type="pct"/>
            <w:shd w:val="clear" w:color="auto" w:fill="auto"/>
            <w:vAlign w:val="center"/>
            <w:hideMark/>
          </w:tcPr>
          <w:p w14:paraId="5A4005A9"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464" w:type="pct"/>
            <w:shd w:val="clear" w:color="auto" w:fill="auto"/>
            <w:vAlign w:val="center"/>
            <w:hideMark/>
          </w:tcPr>
          <w:p w14:paraId="6526166F"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45" w:type="pct"/>
            <w:shd w:val="clear" w:color="auto" w:fill="auto"/>
            <w:vAlign w:val="center"/>
            <w:hideMark/>
          </w:tcPr>
          <w:p w14:paraId="01378BB3" w14:textId="77777777" w:rsidR="00B64BA5" w:rsidRPr="00B64BA5" w:rsidRDefault="00B64BA5" w:rsidP="00B64BA5">
            <w:pPr>
              <w:jc w:val="center"/>
              <w:rPr>
                <w:b/>
                <w:bCs/>
                <w:color w:val="000000"/>
                <w:sz w:val="22"/>
                <w:szCs w:val="22"/>
              </w:rPr>
            </w:pPr>
            <w:r w:rsidRPr="00B64BA5">
              <w:rPr>
                <w:b/>
                <w:bCs/>
                <w:color w:val="000000"/>
                <w:sz w:val="22"/>
                <w:szCs w:val="22"/>
              </w:rPr>
              <w:t>7 239 091,47</w:t>
            </w:r>
          </w:p>
        </w:tc>
      </w:tr>
      <w:tr w:rsidR="00B64BA5" w:rsidRPr="00B64BA5" w14:paraId="6012C955" w14:textId="77777777" w:rsidTr="00B82833">
        <w:trPr>
          <w:trHeight w:val="20"/>
        </w:trPr>
        <w:tc>
          <w:tcPr>
            <w:tcW w:w="5000" w:type="pct"/>
            <w:gridSpan w:val="8"/>
            <w:shd w:val="clear" w:color="000000" w:fill="D9D9D9"/>
            <w:vAlign w:val="bottom"/>
            <w:hideMark/>
          </w:tcPr>
          <w:p w14:paraId="03474445" w14:textId="77777777" w:rsidR="00B64BA5" w:rsidRPr="00B64BA5" w:rsidRDefault="00B64BA5" w:rsidP="00B64BA5">
            <w:pPr>
              <w:rPr>
                <w:b/>
                <w:bCs/>
                <w:color w:val="000000"/>
                <w:sz w:val="22"/>
                <w:szCs w:val="22"/>
              </w:rPr>
            </w:pPr>
            <w:r w:rsidRPr="00B64BA5">
              <w:rPr>
                <w:b/>
                <w:bCs/>
                <w:color w:val="000000"/>
                <w:sz w:val="22"/>
                <w:szCs w:val="22"/>
              </w:rPr>
              <w:t>Установка на ПС 110 кВ Беловская устройств АОПО ВЛ 110 кВ Беловская – Беловская ГРЭС I, II цепь с организацией канала ПА для реализации передачи УВ от данных устройств АОПО до устройств ОН (п.2.3. ТУ).</w:t>
            </w:r>
          </w:p>
        </w:tc>
      </w:tr>
      <w:tr w:rsidR="00B64BA5" w:rsidRPr="00B64BA5" w14:paraId="73104A65" w14:textId="77777777" w:rsidTr="00B82833">
        <w:trPr>
          <w:trHeight w:val="20"/>
        </w:trPr>
        <w:tc>
          <w:tcPr>
            <w:tcW w:w="175" w:type="pct"/>
            <w:shd w:val="clear" w:color="auto" w:fill="auto"/>
            <w:vAlign w:val="center"/>
            <w:hideMark/>
          </w:tcPr>
          <w:p w14:paraId="4BC2998C" w14:textId="77777777" w:rsidR="00B64BA5" w:rsidRPr="00B64BA5" w:rsidRDefault="00B64BA5" w:rsidP="00B64BA5">
            <w:pPr>
              <w:jc w:val="center"/>
              <w:rPr>
                <w:color w:val="000000"/>
                <w:sz w:val="22"/>
                <w:szCs w:val="22"/>
              </w:rPr>
            </w:pPr>
            <w:r w:rsidRPr="00B64BA5">
              <w:rPr>
                <w:color w:val="000000"/>
                <w:sz w:val="22"/>
                <w:szCs w:val="22"/>
              </w:rPr>
              <w:t>1</w:t>
            </w:r>
          </w:p>
        </w:tc>
        <w:tc>
          <w:tcPr>
            <w:tcW w:w="1908" w:type="pct"/>
            <w:shd w:val="clear" w:color="auto" w:fill="auto"/>
            <w:vAlign w:val="bottom"/>
            <w:hideMark/>
          </w:tcPr>
          <w:p w14:paraId="03896E46" w14:textId="77777777" w:rsidR="00B64BA5" w:rsidRPr="00B64BA5" w:rsidRDefault="00B64BA5" w:rsidP="00B64BA5">
            <w:pPr>
              <w:rPr>
                <w:color w:val="000000"/>
                <w:sz w:val="22"/>
                <w:szCs w:val="22"/>
              </w:rPr>
            </w:pPr>
            <w:r w:rsidRPr="00B64BA5">
              <w:rPr>
                <w:color w:val="000000"/>
                <w:sz w:val="22"/>
                <w:szCs w:val="22"/>
              </w:rPr>
              <w:t>Проект-аналог. Установка АОПО ВЛ-110 кВ ТУ ГРЭС - Мысковская 1, 2 цепи с отпайкой на ПС Безруковская и АОПО ВЛ 110 кВ Мысковская - Междуреченская 1, 2 цепи с отпайкой на ПС 110 кВ Мысковская (в ценах на 01.01.2001).</w:t>
            </w:r>
          </w:p>
        </w:tc>
        <w:tc>
          <w:tcPr>
            <w:tcW w:w="455" w:type="pct"/>
            <w:shd w:val="clear" w:color="auto" w:fill="auto"/>
            <w:vAlign w:val="center"/>
            <w:hideMark/>
          </w:tcPr>
          <w:p w14:paraId="4A5821CF" w14:textId="77777777" w:rsidR="00B64BA5" w:rsidRPr="00B64BA5" w:rsidRDefault="00B64BA5" w:rsidP="00B64BA5">
            <w:pPr>
              <w:jc w:val="center"/>
              <w:rPr>
                <w:color w:val="000000"/>
                <w:sz w:val="22"/>
                <w:szCs w:val="22"/>
              </w:rPr>
            </w:pPr>
            <w:r w:rsidRPr="00B64BA5">
              <w:rPr>
                <w:color w:val="000000"/>
                <w:sz w:val="22"/>
                <w:szCs w:val="22"/>
              </w:rPr>
              <w:t>95 124,70</w:t>
            </w:r>
          </w:p>
        </w:tc>
        <w:tc>
          <w:tcPr>
            <w:tcW w:w="527" w:type="pct"/>
            <w:shd w:val="clear" w:color="auto" w:fill="auto"/>
            <w:vAlign w:val="center"/>
            <w:hideMark/>
          </w:tcPr>
          <w:p w14:paraId="3215ECC0" w14:textId="77777777" w:rsidR="00B64BA5" w:rsidRPr="00B64BA5" w:rsidRDefault="00B64BA5" w:rsidP="00B64BA5">
            <w:pPr>
              <w:jc w:val="center"/>
              <w:rPr>
                <w:color w:val="000000"/>
                <w:sz w:val="22"/>
                <w:szCs w:val="22"/>
              </w:rPr>
            </w:pPr>
            <w:r w:rsidRPr="00B64BA5">
              <w:rPr>
                <w:color w:val="000000"/>
                <w:sz w:val="22"/>
                <w:szCs w:val="22"/>
              </w:rPr>
              <w:t>1 510 192,40</w:t>
            </w:r>
          </w:p>
        </w:tc>
        <w:tc>
          <w:tcPr>
            <w:tcW w:w="506" w:type="pct"/>
            <w:shd w:val="clear" w:color="auto" w:fill="auto"/>
            <w:vAlign w:val="center"/>
            <w:hideMark/>
          </w:tcPr>
          <w:p w14:paraId="0E284078" w14:textId="77777777" w:rsidR="00B64BA5" w:rsidRPr="00B64BA5" w:rsidRDefault="00B64BA5" w:rsidP="00B64BA5">
            <w:pPr>
              <w:jc w:val="center"/>
              <w:rPr>
                <w:color w:val="000000"/>
                <w:sz w:val="22"/>
                <w:szCs w:val="22"/>
              </w:rPr>
            </w:pPr>
            <w:r w:rsidRPr="00B64BA5">
              <w:rPr>
                <w:color w:val="000000"/>
                <w:sz w:val="22"/>
                <w:szCs w:val="22"/>
              </w:rPr>
              <w:t>73 545,40</w:t>
            </w:r>
          </w:p>
        </w:tc>
        <w:tc>
          <w:tcPr>
            <w:tcW w:w="415" w:type="pct"/>
            <w:shd w:val="clear" w:color="auto" w:fill="auto"/>
            <w:vAlign w:val="center"/>
            <w:hideMark/>
          </w:tcPr>
          <w:p w14:paraId="393DF058" w14:textId="77777777" w:rsidR="00B64BA5" w:rsidRPr="00B64BA5" w:rsidRDefault="00B64BA5" w:rsidP="00B64BA5">
            <w:pPr>
              <w:jc w:val="center"/>
              <w:rPr>
                <w:color w:val="000000"/>
                <w:sz w:val="22"/>
                <w:szCs w:val="22"/>
              </w:rPr>
            </w:pPr>
            <w:r w:rsidRPr="00B64BA5">
              <w:rPr>
                <w:color w:val="000000"/>
                <w:sz w:val="22"/>
                <w:szCs w:val="22"/>
              </w:rPr>
              <w:t>66 001,47</w:t>
            </w:r>
          </w:p>
        </w:tc>
        <w:tc>
          <w:tcPr>
            <w:tcW w:w="464" w:type="pct"/>
            <w:shd w:val="clear" w:color="auto" w:fill="auto"/>
            <w:vAlign w:val="center"/>
            <w:hideMark/>
          </w:tcPr>
          <w:p w14:paraId="183A3504" w14:textId="77777777" w:rsidR="00B64BA5" w:rsidRPr="00B64BA5" w:rsidRDefault="00B64BA5" w:rsidP="00B64BA5">
            <w:pPr>
              <w:jc w:val="center"/>
              <w:rPr>
                <w:color w:val="000000"/>
                <w:sz w:val="22"/>
                <w:szCs w:val="22"/>
              </w:rPr>
            </w:pPr>
            <w:r w:rsidRPr="00B64BA5">
              <w:rPr>
                <w:color w:val="000000"/>
                <w:sz w:val="22"/>
                <w:szCs w:val="22"/>
              </w:rPr>
              <w:t>153 842,03</w:t>
            </w:r>
          </w:p>
        </w:tc>
        <w:tc>
          <w:tcPr>
            <w:tcW w:w="545" w:type="pct"/>
            <w:shd w:val="clear" w:color="auto" w:fill="auto"/>
            <w:vAlign w:val="center"/>
            <w:hideMark/>
          </w:tcPr>
          <w:p w14:paraId="0C109427" w14:textId="77777777" w:rsidR="00B64BA5" w:rsidRPr="00B64BA5" w:rsidRDefault="00B64BA5" w:rsidP="00B64BA5">
            <w:pPr>
              <w:jc w:val="center"/>
              <w:rPr>
                <w:color w:val="000000"/>
                <w:sz w:val="22"/>
                <w:szCs w:val="22"/>
              </w:rPr>
            </w:pPr>
            <w:r w:rsidRPr="00B64BA5">
              <w:rPr>
                <w:color w:val="000000"/>
                <w:sz w:val="22"/>
                <w:szCs w:val="22"/>
              </w:rPr>
              <w:t>1 898 706,00</w:t>
            </w:r>
          </w:p>
        </w:tc>
      </w:tr>
      <w:tr w:rsidR="00B64BA5" w:rsidRPr="00B64BA5" w14:paraId="231C46F7" w14:textId="77777777" w:rsidTr="00B82833">
        <w:trPr>
          <w:trHeight w:val="20"/>
        </w:trPr>
        <w:tc>
          <w:tcPr>
            <w:tcW w:w="175" w:type="pct"/>
            <w:shd w:val="clear" w:color="auto" w:fill="auto"/>
            <w:vAlign w:val="center"/>
            <w:hideMark/>
          </w:tcPr>
          <w:p w14:paraId="530307AA" w14:textId="77777777" w:rsidR="00B64BA5" w:rsidRPr="00B64BA5" w:rsidRDefault="00B64BA5" w:rsidP="00B64BA5">
            <w:pPr>
              <w:jc w:val="center"/>
              <w:rPr>
                <w:color w:val="000000"/>
                <w:sz w:val="22"/>
                <w:szCs w:val="22"/>
              </w:rPr>
            </w:pPr>
            <w:r w:rsidRPr="00B64BA5">
              <w:rPr>
                <w:color w:val="000000"/>
                <w:sz w:val="22"/>
                <w:szCs w:val="22"/>
              </w:rPr>
              <w:lastRenderedPageBreak/>
              <w:t> </w:t>
            </w:r>
          </w:p>
        </w:tc>
        <w:tc>
          <w:tcPr>
            <w:tcW w:w="1908" w:type="pct"/>
            <w:shd w:val="clear" w:color="auto" w:fill="auto"/>
            <w:vAlign w:val="bottom"/>
            <w:hideMark/>
          </w:tcPr>
          <w:p w14:paraId="3649F214" w14:textId="77777777" w:rsidR="00B64BA5" w:rsidRPr="00B64BA5" w:rsidRDefault="00B64BA5" w:rsidP="00B64BA5">
            <w:pPr>
              <w:rPr>
                <w:i/>
                <w:iCs/>
                <w:color w:val="000000"/>
                <w:sz w:val="22"/>
                <w:szCs w:val="22"/>
              </w:rPr>
            </w:pPr>
            <w:r w:rsidRPr="00B64BA5">
              <w:rPr>
                <w:i/>
                <w:iCs/>
                <w:color w:val="000000"/>
                <w:sz w:val="22"/>
                <w:szCs w:val="22"/>
              </w:rPr>
              <w:t>Индексы (2 кв. 2020 г.)</w:t>
            </w:r>
          </w:p>
        </w:tc>
        <w:tc>
          <w:tcPr>
            <w:tcW w:w="455" w:type="pct"/>
            <w:shd w:val="clear" w:color="auto" w:fill="auto"/>
            <w:vAlign w:val="center"/>
            <w:hideMark/>
          </w:tcPr>
          <w:p w14:paraId="4DD8C3A1" w14:textId="77777777" w:rsidR="00B64BA5" w:rsidRPr="00B64BA5" w:rsidRDefault="00B64BA5" w:rsidP="00B64BA5">
            <w:pPr>
              <w:jc w:val="center"/>
              <w:rPr>
                <w:i/>
                <w:iCs/>
                <w:color w:val="000000"/>
                <w:sz w:val="22"/>
                <w:szCs w:val="22"/>
              </w:rPr>
            </w:pPr>
            <w:r w:rsidRPr="00B64BA5">
              <w:rPr>
                <w:i/>
                <w:iCs/>
                <w:color w:val="000000"/>
                <w:sz w:val="22"/>
                <w:szCs w:val="22"/>
              </w:rPr>
              <w:t>8,13</w:t>
            </w:r>
          </w:p>
        </w:tc>
        <w:tc>
          <w:tcPr>
            <w:tcW w:w="527" w:type="pct"/>
            <w:shd w:val="clear" w:color="auto" w:fill="auto"/>
            <w:vAlign w:val="center"/>
            <w:hideMark/>
          </w:tcPr>
          <w:p w14:paraId="0FD5D394" w14:textId="77777777" w:rsidR="00B64BA5" w:rsidRPr="00B64BA5" w:rsidRDefault="00B64BA5" w:rsidP="00B64BA5">
            <w:pPr>
              <w:jc w:val="center"/>
              <w:rPr>
                <w:i/>
                <w:iCs/>
                <w:color w:val="000000"/>
                <w:sz w:val="22"/>
                <w:szCs w:val="22"/>
              </w:rPr>
            </w:pPr>
            <w:r w:rsidRPr="00B64BA5">
              <w:rPr>
                <w:i/>
                <w:iCs/>
                <w:color w:val="000000"/>
                <w:sz w:val="22"/>
                <w:szCs w:val="22"/>
              </w:rPr>
              <w:t>4,91</w:t>
            </w:r>
          </w:p>
        </w:tc>
        <w:tc>
          <w:tcPr>
            <w:tcW w:w="506" w:type="pct"/>
            <w:shd w:val="clear" w:color="auto" w:fill="auto"/>
            <w:vAlign w:val="center"/>
            <w:hideMark/>
          </w:tcPr>
          <w:p w14:paraId="1922914F" w14:textId="77777777" w:rsidR="00B64BA5" w:rsidRPr="00B64BA5" w:rsidRDefault="00B64BA5" w:rsidP="00B64BA5">
            <w:pPr>
              <w:jc w:val="center"/>
              <w:rPr>
                <w:i/>
                <w:iCs/>
                <w:color w:val="000000"/>
                <w:sz w:val="22"/>
                <w:szCs w:val="22"/>
              </w:rPr>
            </w:pPr>
            <w:r w:rsidRPr="00B64BA5">
              <w:rPr>
                <w:i/>
                <w:iCs/>
                <w:color w:val="000000"/>
                <w:sz w:val="22"/>
                <w:szCs w:val="22"/>
              </w:rPr>
              <w:t>18,13</w:t>
            </w:r>
          </w:p>
        </w:tc>
        <w:tc>
          <w:tcPr>
            <w:tcW w:w="415" w:type="pct"/>
            <w:shd w:val="clear" w:color="auto" w:fill="auto"/>
            <w:vAlign w:val="center"/>
            <w:hideMark/>
          </w:tcPr>
          <w:p w14:paraId="5E2D548C" w14:textId="77777777" w:rsidR="00B64BA5" w:rsidRPr="00B64BA5" w:rsidRDefault="00B64BA5" w:rsidP="00B64BA5">
            <w:pPr>
              <w:jc w:val="center"/>
              <w:rPr>
                <w:i/>
                <w:iCs/>
                <w:color w:val="000000"/>
                <w:sz w:val="22"/>
                <w:szCs w:val="22"/>
              </w:rPr>
            </w:pPr>
            <w:r w:rsidRPr="00B64BA5">
              <w:rPr>
                <w:i/>
                <w:iCs/>
                <w:color w:val="000000"/>
                <w:sz w:val="22"/>
                <w:szCs w:val="22"/>
              </w:rPr>
              <w:t>4,37</w:t>
            </w:r>
          </w:p>
        </w:tc>
        <w:tc>
          <w:tcPr>
            <w:tcW w:w="464" w:type="pct"/>
            <w:shd w:val="clear" w:color="auto" w:fill="auto"/>
            <w:vAlign w:val="center"/>
            <w:hideMark/>
          </w:tcPr>
          <w:p w14:paraId="0C115854" w14:textId="77777777" w:rsidR="00B64BA5" w:rsidRPr="00B64BA5" w:rsidRDefault="00B64BA5" w:rsidP="00B64BA5">
            <w:pPr>
              <w:jc w:val="center"/>
              <w:rPr>
                <w:i/>
                <w:iCs/>
                <w:color w:val="000000"/>
                <w:sz w:val="22"/>
                <w:szCs w:val="22"/>
              </w:rPr>
            </w:pPr>
            <w:r w:rsidRPr="00B64BA5">
              <w:rPr>
                <w:i/>
                <w:iCs/>
                <w:color w:val="000000"/>
                <w:sz w:val="22"/>
                <w:szCs w:val="22"/>
              </w:rPr>
              <w:t>9,70</w:t>
            </w:r>
          </w:p>
        </w:tc>
        <w:tc>
          <w:tcPr>
            <w:tcW w:w="545" w:type="pct"/>
            <w:shd w:val="clear" w:color="auto" w:fill="auto"/>
            <w:vAlign w:val="center"/>
            <w:hideMark/>
          </w:tcPr>
          <w:p w14:paraId="10763D59" w14:textId="77777777" w:rsidR="00B64BA5" w:rsidRPr="00B64BA5" w:rsidRDefault="00B64BA5" w:rsidP="00B64BA5">
            <w:pPr>
              <w:jc w:val="center"/>
              <w:rPr>
                <w:color w:val="000000"/>
                <w:sz w:val="22"/>
                <w:szCs w:val="22"/>
              </w:rPr>
            </w:pPr>
            <w:r w:rsidRPr="00B64BA5">
              <w:rPr>
                <w:color w:val="000000"/>
                <w:sz w:val="22"/>
                <w:szCs w:val="22"/>
              </w:rPr>
              <w:t> </w:t>
            </w:r>
          </w:p>
        </w:tc>
      </w:tr>
      <w:tr w:rsidR="00B64BA5" w:rsidRPr="00B64BA5" w14:paraId="2028E7A3" w14:textId="77777777" w:rsidTr="00B82833">
        <w:trPr>
          <w:trHeight w:val="20"/>
        </w:trPr>
        <w:tc>
          <w:tcPr>
            <w:tcW w:w="175" w:type="pct"/>
            <w:shd w:val="clear" w:color="auto" w:fill="auto"/>
            <w:vAlign w:val="center"/>
            <w:hideMark/>
          </w:tcPr>
          <w:p w14:paraId="0EDB3E16" w14:textId="77777777" w:rsidR="00B64BA5" w:rsidRPr="00B64BA5" w:rsidRDefault="00B64BA5" w:rsidP="00B64BA5">
            <w:pPr>
              <w:jc w:val="center"/>
              <w:rPr>
                <w:color w:val="000000"/>
                <w:sz w:val="22"/>
                <w:szCs w:val="22"/>
              </w:rPr>
            </w:pPr>
            <w:r w:rsidRPr="00B64BA5">
              <w:rPr>
                <w:color w:val="000000"/>
                <w:sz w:val="22"/>
                <w:szCs w:val="22"/>
              </w:rPr>
              <w:t> </w:t>
            </w:r>
          </w:p>
        </w:tc>
        <w:tc>
          <w:tcPr>
            <w:tcW w:w="1908" w:type="pct"/>
            <w:shd w:val="clear" w:color="auto" w:fill="auto"/>
            <w:vAlign w:val="bottom"/>
            <w:hideMark/>
          </w:tcPr>
          <w:p w14:paraId="0BE988FE" w14:textId="77777777" w:rsidR="00B64BA5" w:rsidRPr="00B64BA5" w:rsidRDefault="00B64BA5" w:rsidP="00B64BA5">
            <w:pPr>
              <w:rPr>
                <w:b/>
                <w:bCs/>
                <w:color w:val="000000"/>
                <w:sz w:val="22"/>
                <w:szCs w:val="22"/>
              </w:rPr>
            </w:pPr>
            <w:r w:rsidRPr="00B64BA5">
              <w:rPr>
                <w:b/>
                <w:bCs/>
                <w:color w:val="000000"/>
                <w:sz w:val="22"/>
                <w:szCs w:val="22"/>
              </w:rPr>
              <w:t>Итого сметная стоимость, руб. (в ценах на 2 кв. 2020)</w:t>
            </w:r>
          </w:p>
        </w:tc>
        <w:tc>
          <w:tcPr>
            <w:tcW w:w="455" w:type="pct"/>
            <w:shd w:val="clear" w:color="auto" w:fill="auto"/>
            <w:vAlign w:val="center"/>
            <w:hideMark/>
          </w:tcPr>
          <w:p w14:paraId="19393831" w14:textId="77777777" w:rsidR="00B64BA5" w:rsidRPr="00B64BA5" w:rsidRDefault="00B64BA5" w:rsidP="00B64BA5">
            <w:pPr>
              <w:jc w:val="center"/>
              <w:rPr>
                <w:b/>
                <w:bCs/>
                <w:color w:val="000000"/>
                <w:sz w:val="22"/>
                <w:szCs w:val="22"/>
              </w:rPr>
            </w:pPr>
            <w:r w:rsidRPr="00B64BA5">
              <w:rPr>
                <w:b/>
                <w:bCs/>
                <w:color w:val="000000"/>
                <w:sz w:val="22"/>
                <w:szCs w:val="22"/>
              </w:rPr>
              <w:t>773 363,81</w:t>
            </w:r>
          </w:p>
        </w:tc>
        <w:tc>
          <w:tcPr>
            <w:tcW w:w="527" w:type="pct"/>
            <w:shd w:val="clear" w:color="auto" w:fill="auto"/>
            <w:vAlign w:val="center"/>
            <w:hideMark/>
          </w:tcPr>
          <w:p w14:paraId="432D60F4" w14:textId="77777777" w:rsidR="00B64BA5" w:rsidRPr="00B64BA5" w:rsidRDefault="00B64BA5" w:rsidP="00B64BA5">
            <w:pPr>
              <w:jc w:val="center"/>
              <w:rPr>
                <w:b/>
                <w:bCs/>
                <w:color w:val="000000"/>
                <w:sz w:val="22"/>
                <w:szCs w:val="22"/>
              </w:rPr>
            </w:pPr>
            <w:r w:rsidRPr="00B64BA5">
              <w:rPr>
                <w:b/>
                <w:bCs/>
                <w:color w:val="000000"/>
                <w:sz w:val="22"/>
                <w:szCs w:val="22"/>
              </w:rPr>
              <w:t>7 415 044,68</w:t>
            </w:r>
          </w:p>
        </w:tc>
        <w:tc>
          <w:tcPr>
            <w:tcW w:w="506" w:type="pct"/>
            <w:shd w:val="clear" w:color="auto" w:fill="auto"/>
            <w:vAlign w:val="center"/>
            <w:hideMark/>
          </w:tcPr>
          <w:p w14:paraId="3EED5079" w14:textId="77777777" w:rsidR="00B64BA5" w:rsidRPr="00B64BA5" w:rsidRDefault="00B64BA5" w:rsidP="00B64BA5">
            <w:pPr>
              <w:jc w:val="center"/>
              <w:rPr>
                <w:b/>
                <w:bCs/>
                <w:color w:val="000000"/>
                <w:sz w:val="22"/>
                <w:szCs w:val="22"/>
              </w:rPr>
            </w:pPr>
            <w:r w:rsidRPr="00B64BA5">
              <w:rPr>
                <w:b/>
                <w:bCs/>
                <w:color w:val="000000"/>
                <w:sz w:val="22"/>
                <w:szCs w:val="22"/>
              </w:rPr>
              <w:t>1 333 378,10</w:t>
            </w:r>
          </w:p>
        </w:tc>
        <w:tc>
          <w:tcPr>
            <w:tcW w:w="415" w:type="pct"/>
            <w:shd w:val="clear" w:color="auto" w:fill="auto"/>
            <w:vAlign w:val="center"/>
            <w:hideMark/>
          </w:tcPr>
          <w:p w14:paraId="31351803" w14:textId="77777777" w:rsidR="00B64BA5" w:rsidRPr="00B64BA5" w:rsidRDefault="00B64BA5" w:rsidP="00B64BA5">
            <w:pPr>
              <w:jc w:val="center"/>
              <w:rPr>
                <w:b/>
                <w:bCs/>
                <w:color w:val="000000"/>
                <w:sz w:val="22"/>
                <w:szCs w:val="22"/>
              </w:rPr>
            </w:pPr>
            <w:r w:rsidRPr="00B64BA5">
              <w:rPr>
                <w:b/>
                <w:bCs/>
                <w:color w:val="000000"/>
                <w:sz w:val="22"/>
                <w:szCs w:val="22"/>
              </w:rPr>
              <w:t>288 426,42</w:t>
            </w:r>
          </w:p>
        </w:tc>
        <w:tc>
          <w:tcPr>
            <w:tcW w:w="464" w:type="pct"/>
            <w:shd w:val="clear" w:color="auto" w:fill="auto"/>
            <w:vAlign w:val="center"/>
            <w:hideMark/>
          </w:tcPr>
          <w:p w14:paraId="5CE6EDB3" w14:textId="77777777" w:rsidR="00B64BA5" w:rsidRPr="00B64BA5" w:rsidRDefault="00B64BA5" w:rsidP="00B64BA5">
            <w:pPr>
              <w:jc w:val="center"/>
              <w:rPr>
                <w:b/>
                <w:bCs/>
                <w:color w:val="000000"/>
                <w:sz w:val="22"/>
                <w:szCs w:val="22"/>
              </w:rPr>
            </w:pPr>
            <w:r w:rsidRPr="00B64BA5">
              <w:rPr>
                <w:b/>
                <w:bCs/>
                <w:color w:val="000000"/>
                <w:sz w:val="22"/>
                <w:szCs w:val="22"/>
              </w:rPr>
              <w:t>1 492 267,69</w:t>
            </w:r>
          </w:p>
        </w:tc>
        <w:tc>
          <w:tcPr>
            <w:tcW w:w="545" w:type="pct"/>
            <w:shd w:val="clear" w:color="auto" w:fill="auto"/>
            <w:vAlign w:val="center"/>
            <w:hideMark/>
          </w:tcPr>
          <w:p w14:paraId="2239D83A" w14:textId="77777777" w:rsidR="00B64BA5" w:rsidRPr="00B64BA5" w:rsidRDefault="00B64BA5" w:rsidP="00B64BA5">
            <w:pPr>
              <w:jc w:val="center"/>
              <w:rPr>
                <w:b/>
                <w:bCs/>
                <w:color w:val="000000"/>
                <w:sz w:val="22"/>
                <w:szCs w:val="22"/>
              </w:rPr>
            </w:pPr>
            <w:r w:rsidRPr="00B64BA5">
              <w:rPr>
                <w:b/>
                <w:bCs/>
                <w:color w:val="000000"/>
                <w:sz w:val="22"/>
                <w:szCs w:val="22"/>
              </w:rPr>
              <w:t>11 302 480,71</w:t>
            </w:r>
          </w:p>
        </w:tc>
      </w:tr>
      <w:tr w:rsidR="00B64BA5" w:rsidRPr="00B64BA5" w14:paraId="736DA0C4" w14:textId="77777777" w:rsidTr="00B82833">
        <w:trPr>
          <w:trHeight w:val="20"/>
        </w:trPr>
        <w:tc>
          <w:tcPr>
            <w:tcW w:w="175" w:type="pct"/>
            <w:shd w:val="clear" w:color="auto" w:fill="auto"/>
            <w:vAlign w:val="center"/>
            <w:hideMark/>
          </w:tcPr>
          <w:p w14:paraId="5C4B2564" w14:textId="77777777" w:rsidR="00B64BA5" w:rsidRPr="00B64BA5" w:rsidRDefault="00B64BA5" w:rsidP="00B64BA5">
            <w:pPr>
              <w:jc w:val="center"/>
              <w:rPr>
                <w:color w:val="000000"/>
                <w:sz w:val="22"/>
                <w:szCs w:val="22"/>
              </w:rPr>
            </w:pPr>
            <w:r w:rsidRPr="00B64BA5">
              <w:rPr>
                <w:color w:val="000000"/>
                <w:sz w:val="22"/>
                <w:szCs w:val="22"/>
              </w:rPr>
              <w:t> </w:t>
            </w:r>
          </w:p>
        </w:tc>
        <w:tc>
          <w:tcPr>
            <w:tcW w:w="1908" w:type="pct"/>
            <w:shd w:val="clear" w:color="auto" w:fill="auto"/>
            <w:vAlign w:val="center"/>
            <w:hideMark/>
          </w:tcPr>
          <w:p w14:paraId="49E64A9D" w14:textId="77777777" w:rsidR="00B64BA5" w:rsidRPr="00B64BA5" w:rsidRDefault="00B64BA5" w:rsidP="00B64BA5">
            <w:pPr>
              <w:rPr>
                <w:i/>
                <w:iCs/>
                <w:color w:val="000000"/>
                <w:sz w:val="22"/>
                <w:szCs w:val="22"/>
              </w:rPr>
            </w:pPr>
            <w:r w:rsidRPr="00B64BA5">
              <w:rPr>
                <w:i/>
                <w:iCs/>
                <w:color w:val="000000"/>
                <w:sz w:val="22"/>
                <w:szCs w:val="22"/>
              </w:rPr>
              <w:t>ИЦП (2020 г.)</w:t>
            </w:r>
          </w:p>
        </w:tc>
        <w:tc>
          <w:tcPr>
            <w:tcW w:w="2368" w:type="pct"/>
            <w:gridSpan w:val="5"/>
            <w:shd w:val="clear" w:color="auto" w:fill="auto"/>
            <w:vAlign w:val="center"/>
            <w:hideMark/>
          </w:tcPr>
          <w:p w14:paraId="22C94859" w14:textId="77777777" w:rsidR="00B64BA5" w:rsidRPr="00B64BA5" w:rsidRDefault="00B64BA5" w:rsidP="00B64BA5">
            <w:pPr>
              <w:jc w:val="center"/>
              <w:rPr>
                <w:color w:val="000000"/>
                <w:sz w:val="22"/>
                <w:szCs w:val="22"/>
              </w:rPr>
            </w:pPr>
            <w:r w:rsidRPr="00B64BA5">
              <w:rPr>
                <w:color w:val="000000"/>
                <w:sz w:val="22"/>
                <w:szCs w:val="22"/>
              </w:rPr>
              <w:t>1,071</w:t>
            </w:r>
          </w:p>
        </w:tc>
        <w:tc>
          <w:tcPr>
            <w:tcW w:w="545" w:type="pct"/>
            <w:shd w:val="clear" w:color="auto" w:fill="auto"/>
            <w:vAlign w:val="center"/>
            <w:hideMark/>
          </w:tcPr>
          <w:p w14:paraId="1EE9339C" w14:textId="77777777" w:rsidR="00B64BA5" w:rsidRPr="00B64BA5" w:rsidRDefault="00B64BA5" w:rsidP="00B64BA5">
            <w:pPr>
              <w:jc w:val="center"/>
              <w:rPr>
                <w:color w:val="000000"/>
                <w:sz w:val="22"/>
                <w:szCs w:val="22"/>
              </w:rPr>
            </w:pPr>
            <w:r w:rsidRPr="00B64BA5">
              <w:rPr>
                <w:color w:val="000000"/>
                <w:sz w:val="22"/>
                <w:szCs w:val="22"/>
              </w:rPr>
              <w:t> </w:t>
            </w:r>
          </w:p>
        </w:tc>
      </w:tr>
      <w:tr w:rsidR="00B64BA5" w:rsidRPr="00B64BA5" w14:paraId="0ADA6960" w14:textId="77777777" w:rsidTr="00B82833">
        <w:trPr>
          <w:trHeight w:val="20"/>
        </w:trPr>
        <w:tc>
          <w:tcPr>
            <w:tcW w:w="175" w:type="pct"/>
            <w:shd w:val="clear" w:color="auto" w:fill="auto"/>
            <w:vAlign w:val="center"/>
            <w:hideMark/>
          </w:tcPr>
          <w:p w14:paraId="4FBD68C7" w14:textId="77777777" w:rsidR="00B64BA5" w:rsidRPr="00B64BA5" w:rsidRDefault="00B64BA5" w:rsidP="00B64BA5">
            <w:pPr>
              <w:jc w:val="center"/>
              <w:rPr>
                <w:color w:val="000000"/>
                <w:sz w:val="22"/>
                <w:szCs w:val="22"/>
              </w:rPr>
            </w:pPr>
            <w:r w:rsidRPr="00B64BA5">
              <w:rPr>
                <w:color w:val="000000"/>
                <w:sz w:val="22"/>
                <w:szCs w:val="22"/>
              </w:rPr>
              <w:t> </w:t>
            </w:r>
          </w:p>
        </w:tc>
        <w:tc>
          <w:tcPr>
            <w:tcW w:w="1908" w:type="pct"/>
            <w:shd w:val="clear" w:color="auto" w:fill="auto"/>
            <w:vAlign w:val="center"/>
            <w:hideMark/>
          </w:tcPr>
          <w:p w14:paraId="30697196" w14:textId="77777777" w:rsidR="00B64BA5" w:rsidRPr="00B64BA5" w:rsidRDefault="00B64BA5" w:rsidP="00B64BA5">
            <w:pPr>
              <w:rPr>
                <w:i/>
                <w:iCs/>
                <w:color w:val="000000"/>
                <w:sz w:val="22"/>
                <w:szCs w:val="22"/>
              </w:rPr>
            </w:pPr>
            <w:r w:rsidRPr="00B64BA5">
              <w:rPr>
                <w:i/>
                <w:iCs/>
                <w:color w:val="000000"/>
                <w:sz w:val="22"/>
                <w:szCs w:val="22"/>
              </w:rPr>
              <w:t>ИЦП (2021 г.)</w:t>
            </w:r>
          </w:p>
        </w:tc>
        <w:tc>
          <w:tcPr>
            <w:tcW w:w="2368" w:type="pct"/>
            <w:gridSpan w:val="5"/>
            <w:shd w:val="clear" w:color="auto" w:fill="auto"/>
            <w:vAlign w:val="center"/>
            <w:hideMark/>
          </w:tcPr>
          <w:p w14:paraId="5837526B" w14:textId="77777777" w:rsidR="00B64BA5" w:rsidRPr="00B64BA5" w:rsidRDefault="00B64BA5" w:rsidP="00B64BA5">
            <w:pPr>
              <w:jc w:val="center"/>
              <w:rPr>
                <w:color w:val="000000"/>
                <w:sz w:val="22"/>
                <w:szCs w:val="22"/>
              </w:rPr>
            </w:pPr>
            <w:r w:rsidRPr="00B64BA5">
              <w:rPr>
                <w:color w:val="000000"/>
                <w:sz w:val="22"/>
                <w:szCs w:val="22"/>
              </w:rPr>
              <w:t>1,069</w:t>
            </w:r>
          </w:p>
        </w:tc>
        <w:tc>
          <w:tcPr>
            <w:tcW w:w="545" w:type="pct"/>
            <w:shd w:val="clear" w:color="auto" w:fill="auto"/>
            <w:vAlign w:val="center"/>
            <w:hideMark/>
          </w:tcPr>
          <w:p w14:paraId="5D61C549" w14:textId="77777777" w:rsidR="00B64BA5" w:rsidRPr="00B64BA5" w:rsidRDefault="00B64BA5" w:rsidP="00B64BA5">
            <w:pPr>
              <w:jc w:val="center"/>
              <w:rPr>
                <w:color w:val="000000"/>
                <w:sz w:val="22"/>
                <w:szCs w:val="22"/>
              </w:rPr>
            </w:pPr>
            <w:r w:rsidRPr="00B64BA5">
              <w:rPr>
                <w:color w:val="000000"/>
                <w:sz w:val="22"/>
                <w:szCs w:val="22"/>
              </w:rPr>
              <w:t> </w:t>
            </w:r>
          </w:p>
        </w:tc>
      </w:tr>
      <w:tr w:rsidR="00B64BA5" w:rsidRPr="00B64BA5" w14:paraId="314BB57B" w14:textId="77777777" w:rsidTr="00B82833">
        <w:trPr>
          <w:trHeight w:val="20"/>
        </w:trPr>
        <w:tc>
          <w:tcPr>
            <w:tcW w:w="2083" w:type="pct"/>
            <w:gridSpan w:val="2"/>
            <w:shd w:val="clear" w:color="auto" w:fill="auto"/>
            <w:vAlign w:val="bottom"/>
            <w:hideMark/>
          </w:tcPr>
          <w:p w14:paraId="780931E8" w14:textId="77777777" w:rsidR="00B64BA5" w:rsidRPr="00B64BA5" w:rsidRDefault="00B64BA5" w:rsidP="00B64BA5">
            <w:pPr>
              <w:rPr>
                <w:b/>
                <w:bCs/>
                <w:color w:val="000000"/>
                <w:sz w:val="22"/>
                <w:szCs w:val="22"/>
              </w:rPr>
            </w:pPr>
            <w:r w:rsidRPr="00B64BA5">
              <w:rPr>
                <w:b/>
                <w:bCs/>
                <w:color w:val="000000"/>
                <w:sz w:val="22"/>
                <w:szCs w:val="22"/>
              </w:rPr>
              <w:t>Всего в ценах по состоянию на 2021 год, руб.</w:t>
            </w:r>
          </w:p>
        </w:tc>
        <w:tc>
          <w:tcPr>
            <w:tcW w:w="455" w:type="pct"/>
            <w:shd w:val="clear" w:color="auto" w:fill="auto"/>
            <w:vAlign w:val="center"/>
            <w:hideMark/>
          </w:tcPr>
          <w:p w14:paraId="13CC8DAA"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27" w:type="pct"/>
            <w:shd w:val="clear" w:color="auto" w:fill="auto"/>
            <w:vAlign w:val="center"/>
            <w:hideMark/>
          </w:tcPr>
          <w:p w14:paraId="29637A51"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06" w:type="pct"/>
            <w:shd w:val="clear" w:color="auto" w:fill="auto"/>
            <w:vAlign w:val="center"/>
            <w:hideMark/>
          </w:tcPr>
          <w:p w14:paraId="68583ACF"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415" w:type="pct"/>
            <w:shd w:val="clear" w:color="auto" w:fill="auto"/>
            <w:vAlign w:val="center"/>
            <w:hideMark/>
          </w:tcPr>
          <w:p w14:paraId="1BD4F8AF"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464" w:type="pct"/>
            <w:shd w:val="clear" w:color="auto" w:fill="auto"/>
            <w:vAlign w:val="center"/>
            <w:hideMark/>
          </w:tcPr>
          <w:p w14:paraId="5455111D"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45" w:type="pct"/>
            <w:shd w:val="clear" w:color="auto" w:fill="auto"/>
            <w:vAlign w:val="center"/>
            <w:hideMark/>
          </w:tcPr>
          <w:p w14:paraId="5E7E6092" w14:textId="77777777" w:rsidR="00B64BA5" w:rsidRPr="00B64BA5" w:rsidRDefault="00B64BA5" w:rsidP="00B64BA5">
            <w:pPr>
              <w:jc w:val="center"/>
              <w:rPr>
                <w:b/>
                <w:bCs/>
                <w:color w:val="000000"/>
                <w:sz w:val="22"/>
                <w:szCs w:val="22"/>
              </w:rPr>
            </w:pPr>
            <w:r w:rsidRPr="00B64BA5">
              <w:rPr>
                <w:b/>
                <w:bCs/>
                <w:color w:val="000000"/>
                <w:sz w:val="22"/>
                <w:szCs w:val="22"/>
              </w:rPr>
              <w:t>12 522 577,85</w:t>
            </w:r>
          </w:p>
        </w:tc>
      </w:tr>
      <w:tr w:rsidR="00B64BA5" w:rsidRPr="00B64BA5" w14:paraId="3A0D1BB8" w14:textId="77777777" w:rsidTr="00B82833">
        <w:trPr>
          <w:trHeight w:val="20"/>
        </w:trPr>
        <w:tc>
          <w:tcPr>
            <w:tcW w:w="5000" w:type="pct"/>
            <w:gridSpan w:val="8"/>
            <w:shd w:val="clear" w:color="000000" w:fill="D9D9D9"/>
            <w:vAlign w:val="bottom"/>
            <w:hideMark/>
          </w:tcPr>
          <w:p w14:paraId="407DED80" w14:textId="77777777" w:rsidR="00B64BA5" w:rsidRPr="00B64BA5" w:rsidRDefault="00B64BA5" w:rsidP="00B64BA5">
            <w:pPr>
              <w:rPr>
                <w:b/>
                <w:bCs/>
                <w:color w:val="000000"/>
                <w:sz w:val="22"/>
                <w:szCs w:val="22"/>
              </w:rPr>
            </w:pPr>
            <w:r w:rsidRPr="00B64BA5">
              <w:rPr>
                <w:b/>
                <w:bCs/>
                <w:color w:val="000000"/>
                <w:sz w:val="22"/>
                <w:szCs w:val="22"/>
              </w:rPr>
              <w:t>Организация для сбора и передачи телеинформации в ДС ЦУС филиала ПАО «Россети Сибирь» - «Кузбассэнерго - РЭС» и реализация дистанционного ввода графиков временного отключения потребления из ДС ЦУС филиала ПАО «Россети Сибирь» - «Кузбассэнерго - РЭС» два независимых канала связи, исключающих возможность одновременного отказа (вывода из работы) по общей причине, от ПС 35 кВ Терентьевская тяговая до ДС ЦУС филиала ПАО «Россети Сибирь» – «Кузбассэнерго - РЭС» (19 км) (п.2.8. ТУ).</w:t>
            </w:r>
          </w:p>
        </w:tc>
      </w:tr>
      <w:tr w:rsidR="00B64BA5" w:rsidRPr="00B64BA5" w14:paraId="1FEB5C81" w14:textId="77777777" w:rsidTr="00B82833">
        <w:trPr>
          <w:trHeight w:val="20"/>
        </w:trPr>
        <w:tc>
          <w:tcPr>
            <w:tcW w:w="175" w:type="pct"/>
            <w:shd w:val="clear" w:color="auto" w:fill="auto"/>
            <w:vAlign w:val="center"/>
            <w:hideMark/>
          </w:tcPr>
          <w:p w14:paraId="23ED41FB" w14:textId="77777777" w:rsidR="00B64BA5" w:rsidRPr="00B64BA5" w:rsidRDefault="00B64BA5" w:rsidP="00B64BA5">
            <w:pPr>
              <w:jc w:val="center"/>
              <w:rPr>
                <w:color w:val="000000"/>
                <w:sz w:val="22"/>
                <w:szCs w:val="22"/>
              </w:rPr>
            </w:pPr>
            <w:r w:rsidRPr="00B64BA5">
              <w:rPr>
                <w:color w:val="000000"/>
                <w:sz w:val="22"/>
                <w:szCs w:val="22"/>
              </w:rPr>
              <w:t>1</w:t>
            </w:r>
          </w:p>
        </w:tc>
        <w:tc>
          <w:tcPr>
            <w:tcW w:w="1908" w:type="pct"/>
            <w:shd w:val="clear" w:color="auto" w:fill="auto"/>
            <w:vAlign w:val="bottom"/>
            <w:hideMark/>
          </w:tcPr>
          <w:p w14:paraId="6008EF62" w14:textId="77777777" w:rsidR="00B64BA5" w:rsidRPr="00B64BA5" w:rsidRDefault="00B64BA5" w:rsidP="00B64BA5">
            <w:pPr>
              <w:rPr>
                <w:color w:val="000000"/>
                <w:sz w:val="22"/>
                <w:szCs w:val="22"/>
              </w:rPr>
            </w:pPr>
            <w:r w:rsidRPr="00B64BA5">
              <w:rPr>
                <w:color w:val="000000"/>
                <w:sz w:val="22"/>
                <w:szCs w:val="22"/>
              </w:rPr>
              <w:t>Проект-аналог. Модернизация ПС 110/35/6 кВ Красный Брод с созданием систем телеуправления для дистанционного ввода ГВО (каналы связи). Строительство ВОЛС (основной канал связи), ЦРРЛ (резервный канал связи) 8,1 км (в ценах на 01.01.2001)</w:t>
            </w:r>
          </w:p>
        </w:tc>
        <w:tc>
          <w:tcPr>
            <w:tcW w:w="455" w:type="pct"/>
            <w:shd w:val="clear" w:color="auto" w:fill="auto"/>
            <w:vAlign w:val="center"/>
            <w:hideMark/>
          </w:tcPr>
          <w:p w14:paraId="51D45B17" w14:textId="77777777" w:rsidR="00B64BA5" w:rsidRPr="00B64BA5" w:rsidRDefault="00B64BA5" w:rsidP="00B64BA5">
            <w:pPr>
              <w:jc w:val="center"/>
              <w:rPr>
                <w:color w:val="000000"/>
                <w:sz w:val="22"/>
                <w:szCs w:val="22"/>
              </w:rPr>
            </w:pPr>
            <w:r w:rsidRPr="00B64BA5">
              <w:rPr>
                <w:color w:val="000000"/>
                <w:sz w:val="22"/>
                <w:szCs w:val="22"/>
              </w:rPr>
              <w:t>401 368,86</w:t>
            </w:r>
          </w:p>
        </w:tc>
        <w:tc>
          <w:tcPr>
            <w:tcW w:w="527" w:type="pct"/>
            <w:shd w:val="clear" w:color="auto" w:fill="auto"/>
            <w:vAlign w:val="center"/>
            <w:hideMark/>
          </w:tcPr>
          <w:p w14:paraId="5AB76F0D" w14:textId="77777777" w:rsidR="00B64BA5" w:rsidRPr="00B64BA5" w:rsidRDefault="00B64BA5" w:rsidP="00B64BA5">
            <w:pPr>
              <w:jc w:val="center"/>
              <w:rPr>
                <w:color w:val="000000"/>
                <w:sz w:val="22"/>
                <w:szCs w:val="22"/>
              </w:rPr>
            </w:pPr>
            <w:r w:rsidRPr="00B64BA5">
              <w:rPr>
                <w:color w:val="000000"/>
                <w:sz w:val="22"/>
                <w:szCs w:val="22"/>
              </w:rPr>
              <w:t>0,00</w:t>
            </w:r>
          </w:p>
        </w:tc>
        <w:tc>
          <w:tcPr>
            <w:tcW w:w="506" w:type="pct"/>
            <w:shd w:val="clear" w:color="auto" w:fill="auto"/>
            <w:vAlign w:val="center"/>
            <w:hideMark/>
          </w:tcPr>
          <w:p w14:paraId="4A2C1C90" w14:textId="77777777" w:rsidR="00B64BA5" w:rsidRPr="00B64BA5" w:rsidRDefault="00B64BA5" w:rsidP="00B64BA5">
            <w:pPr>
              <w:jc w:val="center"/>
              <w:rPr>
                <w:color w:val="000000"/>
                <w:sz w:val="22"/>
                <w:szCs w:val="22"/>
              </w:rPr>
            </w:pPr>
            <w:r w:rsidRPr="00B64BA5">
              <w:rPr>
                <w:color w:val="000000"/>
                <w:sz w:val="22"/>
                <w:szCs w:val="22"/>
              </w:rPr>
              <w:t>0,00</w:t>
            </w:r>
          </w:p>
        </w:tc>
        <w:tc>
          <w:tcPr>
            <w:tcW w:w="415" w:type="pct"/>
            <w:shd w:val="clear" w:color="auto" w:fill="auto"/>
            <w:vAlign w:val="center"/>
            <w:hideMark/>
          </w:tcPr>
          <w:p w14:paraId="1950AE29" w14:textId="77777777" w:rsidR="00B64BA5" w:rsidRPr="00B64BA5" w:rsidRDefault="00B64BA5" w:rsidP="00B64BA5">
            <w:pPr>
              <w:jc w:val="center"/>
              <w:rPr>
                <w:color w:val="000000"/>
                <w:sz w:val="22"/>
                <w:szCs w:val="22"/>
              </w:rPr>
            </w:pPr>
            <w:r w:rsidRPr="00B64BA5">
              <w:rPr>
                <w:color w:val="000000"/>
                <w:sz w:val="22"/>
                <w:szCs w:val="22"/>
              </w:rPr>
              <w:t>250 510,07</w:t>
            </w:r>
          </w:p>
        </w:tc>
        <w:tc>
          <w:tcPr>
            <w:tcW w:w="464" w:type="pct"/>
            <w:shd w:val="clear" w:color="auto" w:fill="auto"/>
            <w:vAlign w:val="center"/>
            <w:hideMark/>
          </w:tcPr>
          <w:p w14:paraId="4736194F" w14:textId="77777777" w:rsidR="00B64BA5" w:rsidRPr="00B64BA5" w:rsidRDefault="00B64BA5" w:rsidP="00B64BA5">
            <w:pPr>
              <w:jc w:val="center"/>
              <w:rPr>
                <w:color w:val="000000"/>
                <w:sz w:val="22"/>
                <w:szCs w:val="22"/>
              </w:rPr>
            </w:pPr>
            <w:r w:rsidRPr="00B64BA5">
              <w:rPr>
                <w:color w:val="000000"/>
                <w:sz w:val="22"/>
                <w:szCs w:val="22"/>
              </w:rPr>
              <w:t>37 662,89</w:t>
            </w:r>
          </w:p>
        </w:tc>
        <w:tc>
          <w:tcPr>
            <w:tcW w:w="545" w:type="pct"/>
            <w:shd w:val="clear" w:color="auto" w:fill="auto"/>
            <w:vAlign w:val="center"/>
            <w:hideMark/>
          </w:tcPr>
          <w:p w14:paraId="0175D14E" w14:textId="77777777" w:rsidR="00B64BA5" w:rsidRPr="00B64BA5" w:rsidRDefault="00B64BA5" w:rsidP="00B64BA5">
            <w:pPr>
              <w:jc w:val="center"/>
              <w:rPr>
                <w:color w:val="000000"/>
                <w:sz w:val="22"/>
                <w:szCs w:val="22"/>
              </w:rPr>
            </w:pPr>
            <w:r w:rsidRPr="00B64BA5">
              <w:rPr>
                <w:color w:val="000000"/>
                <w:sz w:val="22"/>
                <w:szCs w:val="22"/>
              </w:rPr>
              <w:t>689 541,82</w:t>
            </w:r>
          </w:p>
        </w:tc>
      </w:tr>
      <w:tr w:rsidR="00B64BA5" w:rsidRPr="00B64BA5" w14:paraId="33EA491F" w14:textId="77777777" w:rsidTr="00B82833">
        <w:trPr>
          <w:trHeight w:val="20"/>
        </w:trPr>
        <w:tc>
          <w:tcPr>
            <w:tcW w:w="175" w:type="pct"/>
            <w:shd w:val="clear" w:color="auto" w:fill="auto"/>
            <w:vAlign w:val="center"/>
            <w:hideMark/>
          </w:tcPr>
          <w:p w14:paraId="23487910" w14:textId="77777777" w:rsidR="00B64BA5" w:rsidRPr="00B64BA5" w:rsidRDefault="00B64BA5" w:rsidP="00B64BA5">
            <w:pPr>
              <w:jc w:val="center"/>
              <w:rPr>
                <w:color w:val="000000"/>
                <w:sz w:val="22"/>
                <w:szCs w:val="22"/>
              </w:rPr>
            </w:pPr>
            <w:r w:rsidRPr="00B64BA5">
              <w:rPr>
                <w:color w:val="000000"/>
                <w:sz w:val="22"/>
                <w:szCs w:val="22"/>
              </w:rPr>
              <w:t> </w:t>
            </w:r>
          </w:p>
        </w:tc>
        <w:tc>
          <w:tcPr>
            <w:tcW w:w="1908" w:type="pct"/>
            <w:shd w:val="clear" w:color="auto" w:fill="auto"/>
            <w:vAlign w:val="bottom"/>
            <w:hideMark/>
          </w:tcPr>
          <w:p w14:paraId="2E5922A2" w14:textId="77777777" w:rsidR="00B64BA5" w:rsidRPr="00B64BA5" w:rsidRDefault="00B64BA5" w:rsidP="00B64BA5">
            <w:pPr>
              <w:rPr>
                <w:color w:val="000000"/>
                <w:sz w:val="22"/>
                <w:szCs w:val="22"/>
              </w:rPr>
            </w:pPr>
            <w:r w:rsidRPr="00B64BA5">
              <w:rPr>
                <w:color w:val="000000"/>
                <w:sz w:val="22"/>
                <w:szCs w:val="22"/>
              </w:rPr>
              <w:t>Итого сметная стоимость на 1 км, руб. (в ценах на 01.01.2001)</w:t>
            </w:r>
          </w:p>
        </w:tc>
        <w:tc>
          <w:tcPr>
            <w:tcW w:w="455" w:type="pct"/>
            <w:shd w:val="clear" w:color="auto" w:fill="auto"/>
            <w:vAlign w:val="center"/>
            <w:hideMark/>
          </w:tcPr>
          <w:p w14:paraId="2C926B72" w14:textId="77777777" w:rsidR="00B64BA5" w:rsidRPr="00B64BA5" w:rsidRDefault="00B64BA5" w:rsidP="00B64BA5">
            <w:pPr>
              <w:jc w:val="center"/>
              <w:rPr>
                <w:color w:val="000000"/>
                <w:sz w:val="22"/>
                <w:szCs w:val="22"/>
              </w:rPr>
            </w:pPr>
            <w:r w:rsidRPr="00B64BA5">
              <w:rPr>
                <w:color w:val="000000"/>
                <w:sz w:val="22"/>
                <w:szCs w:val="22"/>
              </w:rPr>
              <w:t>49 551,71</w:t>
            </w:r>
          </w:p>
        </w:tc>
        <w:tc>
          <w:tcPr>
            <w:tcW w:w="527" w:type="pct"/>
            <w:shd w:val="clear" w:color="auto" w:fill="auto"/>
            <w:vAlign w:val="center"/>
            <w:hideMark/>
          </w:tcPr>
          <w:p w14:paraId="0830B44B" w14:textId="77777777" w:rsidR="00B64BA5" w:rsidRPr="00B64BA5" w:rsidRDefault="00B64BA5" w:rsidP="00B64BA5">
            <w:pPr>
              <w:jc w:val="center"/>
              <w:rPr>
                <w:color w:val="000000"/>
                <w:sz w:val="22"/>
                <w:szCs w:val="22"/>
              </w:rPr>
            </w:pPr>
            <w:r w:rsidRPr="00B64BA5">
              <w:rPr>
                <w:color w:val="000000"/>
                <w:sz w:val="22"/>
                <w:szCs w:val="22"/>
              </w:rPr>
              <w:t>0,00</w:t>
            </w:r>
          </w:p>
        </w:tc>
        <w:tc>
          <w:tcPr>
            <w:tcW w:w="506" w:type="pct"/>
            <w:shd w:val="clear" w:color="auto" w:fill="auto"/>
            <w:vAlign w:val="center"/>
            <w:hideMark/>
          </w:tcPr>
          <w:p w14:paraId="4F816219" w14:textId="77777777" w:rsidR="00B64BA5" w:rsidRPr="00B64BA5" w:rsidRDefault="00B64BA5" w:rsidP="00B64BA5">
            <w:pPr>
              <w:jc w:val="center"/>
              <w:rPr>
                <w:color w:val="000000"/>
                <w:sz w:val="22"/>
                <w:szCs w:val="22"/>
              </w:rPr>
            </w:pPr>
            <w:r w:rsidRPr="00B64BA5">
              <w:rPr>
                <w:color w:val="000000"/>
                <w:sz w:val="22"/>
                <w:szCs w:val="22"/>
              </w:rPr>
              <w:t>0,00</w:t>
            </w:r>
          </w:p>
        </w:tc>
        <w:tc>
          <w:tcPr>
            <w:tcW w:w="415" w:type="pct"/>
            <w:shd w:val="clear" w:color="auto" w:fill="auto"/>
            <w:vAlign w:val="center"/>
            <w:hideMark/>
          </w:tcPr>
          <w:p w14:paraId="319D27CC" w14:textId="77777777" w:rsidR="00B64BA5" w:rsidRPr="00B64BA5" w:rsidRDefault="00B64BA5" w:rsidP="00B64BA5">
            <w:pPr>
              <w:jc w:val="center"/>
              <w:rPr>
                <w:color w:val="000000"/>
                <w:sz w:val="22"/>
                <w:szCs w:val="22"/>
              </w:rPr>
            </w:pPr>
            <w:r w:rsidRPr="00B64BA5">
              <w:rPr>
                <w:color w:val="000000"/>
                <w:sz w:val="22"/>
                <w:szCs w:val="22"/>
              </w:rPr>
              <w:t>30 927,17</w:t>
            </w:r>
          </w:p>
        </w:tc>
        <w:tc>
          <w:tcPr>
            <w:tcW w:w="464" w:type="pct"/>
            <w:shd w:val="clear" w:color="auto" w:fill="auto"/>
            <w:vAlign w:val="center"/>
            <w:hideMark/>
          </w:tcPr>
          <w:p w14:paraId="750C7CA5" w14:textId="77777777" w:rsidR="00B64BA5" w:rsidRPr="00B64BA5" w:rsidRDefault="00B64BA5" w:rsidP="00B64BA5">
            <w:pPr>
              <w:jc w:val="center"/>
              <w:rPr>
                <w:color w:val="000000"/>
                <w:sz w:val="22"/>
                <w:szCs w:val="22"/>
              </w:rPr>
            </w:pPr>
            <w:r w:rsidRPr="00B64BA5">
              <w:rPr>
                <w:color w:val="000000"/>
                <w:sz w:val="22"/>
                <w:szCs w:val="22"/>
              </w:rPr>
              <w:t>4 649,74</w:t>
            </w:r>
          </w:p>
        </w:tc>
        <w:tc>
          <w:tcPr>
            <w:tcW w:w="545" w:type="pct"/>
            <w:shd w:val="clear" w:color="auto" w:fill="auto"/>
            <w:vAlign w:val="center"/>
            <w:hideMark/>
          </w:tcPr>
          <w:p w14:paraId="7B16C757" w14:textId="77777777" w:rsidR="00B64BA5" w:rsidRPr="00B64BA5" w:rsidRDefault="00B64BA5" w:rsidP="00B64BA5">
            <w:pPr>
              <w:jc w:val="center"/>
              <w:rPr>
                <w:color w:val="000000"/>
                <w:sz w:val="22"/>
                <w:szCs w:val="22"/>
              </w:rPr>
            </w:pPr>
            <w:r w:rsidRPr="00B64BA5">
              <w:rPr>
                <w:color w:val="000000"/>
                <w:sz w:val="22"/>
                <w:szCs w:val="22"/>
              </w:rPr>
              <w:t>85 128,62</w:t>
            </w:r>
          </w:p>
        </w:tc>
      </w:tr>
      <w:tr w:rsidR="00B64BA5" w:rsidRPr="00B64BA5" w14:paraId="3F78D141" w14:textId="77777777" w:rsidTr="00B82833">
        <w:trPr>
          <w:trHeight w:val="20"/>
        </w:trPr>
        <w:tc>
          <w:tcPr>
            <w:tcW w:w="175" w:type="pct"/>
            <w:shd w:val="clear" w:color="auto" w:fill="auto"/>
            <w:vAlign w:val="center"/>
            <w:hideMark/>
          </w:tcPr>
          <w:p w14:paraId="3E03EF1F" w14:textId="77777777" w:rsidR="00B64BA5" w:rsidRPr="00B64BA5" w:rsidRDefault="00B64BA5" w:rsidP="00B64BA5">
            <w:pPr>
              <w:jc w:val="center"/>
              <w:rPr>
                <w:color w:val="000000"/>
                <w:sz w:val="22"/>
                <w:szCs w:val="22"/>
              </w:rPr>
            </w:pPr>
            <w:r w:rsidRPr="00B64BA5">
              <w:rPr>
                <w:color w:val="000000"/>
                <w:sz w:val="22"/>
                <w:szCs w:val="22"/>
              </w:rPr>
              <w:t>2</w:t>
            </w:r>
          </w:p>
        </w:tc>
        <w:tc>
          <w:tcPr>
            <w:tcW w:w="1908" w:type="pct"/>
            <w:shd w:val="clear" w:color="auto" w:fill="auto"/>
            <w:vAlign w:val="bottom"/>
            <w:hideMark/>
          </w:tcPr>
          <w:p w14:paraId="37F94F54" w14:textId="77777777" w:rsidR="00B64BA5" w:rsidRPr="00B64BA5" w:rsidRDefault="00B64BA5" w:rsidP="00B64BA5">
            <w:pPr>
              <w:rPr>
                <w:color w:val="000000"/>
                <w:sz w:val="22"/>
                <w:szCs w:val="22"/>
              </w:rPr>
            </w:pPr>
            <w:r w:rsidRPr="00B64BA5">
              <w:rPr>
                <w:color w:val="000000"/>
                <w:sz w:val="22"/>
                <w:szCs w:val="22"/>
              </w:rPr>
              <w:t>Организация для сбора и передачи телеинформации в ДС ЦУС филиала ПАО «Россети Сибирь» - «Кузбассэнерго - РЭС» и реализация дистанционного ввода графиков временного отключения потребления из ДС ЦУС филиала ПАО «Россети Сибирь» - «Кузбассэнерго - РЭС» два независимых канала связи, исключающих возможность одновременного отказа (вывода из работы) по общей причине, от ПС 35 кВ Терентьевская тяговая до ДС ЦУС филиала ПАО «Россети Сибирь» – «Кузбассэнерго - РЭС» (19 км) (п.2.8. ТУ).</w:t>
            </w:r>
          </w:p>
        </w:tc>
        <w:tc>
          <w:tcPr>
            <w:tcW w:w="455" w:type="pct"/>
            <w:shd w:val="clear" w:color="auto" w:fill="auto"/>
            <w:vAlign w:val="center"/>
            <w:hideMark/>
          </w:tcPr>
          <w:p w14:paraId="726525E6" w14:textId="77777777" w:rsidR="00B64BA5" w:rsidRPr="00B64BA5" w:rsidRDefault="00B64BA5" w:rsidP="00B64BA5">
            <w:pPr>
              <w:jc w:val="center"/>
              <w:rPr>
                <w:color w:val="000000"/>
                <w:sz w:val="22"/>
                <w:szCs w:val="22"/>
              </w:rPr>
            </w:pPr>
            <w:r w:rsidRPr="00B64BA5">
              <w:rPr>
                <w:color w:val="000000"/>
                <w:sz w:val="22"/>
                <w:szCs w:val="22"/>
              </w:rPr>
              <w:t>941 482,51</w:t>
            </w:r>
          </w:p>
        </w:tc>
        <w:tc>
          <w:tcPr>
            <w:tcW w:w="527" w:type="pct"/>
            <w:shd w:val="clear" w:color="auto" w:fill="auto"/>
            <w:vAlign w:val="center"/>
            <w:hideMark/>
          </w:tcPr>
          <w:p w14:paraId="2D6BE756" w14:textId="77777777" w:rsidR="00B64BA5" w:rsidRPr="00B64BA5" w:rsidRDefault="00B64BA5" w:rsidP="00B64BA5">
            <w:pPr>
              <w:jc w:val="center"/>
              <w:rPr>
                <w:color w:val="000000"/>
                <w:sz w:val="22"/>
                <w:szCs w:val="22"/>
              </w:rPr>
            </w:pPr>
            <w:r w:rsidRPr="00B64BA5">
              <w:rPr>
                <w:color w:val="000000"/>
                <w:sz w:val="22"/>
                <w:szCs w:val="22"/>
              </w:rPr>
              <w:t>0,00</w:t>
            </w:r>
          </w:p>
        </w:tc>
        <w:tc>
          <w:tcPr>
            <w:tcW w:w="506" w:type="pct"/>
            <w:shd w:val="clear" w:color="auto" w:fill="auto"/>
            <w:vAlign w:val="center"/>
            <w:hideMark/>
          </w:tcPr>
          <w:p w14:paraId="1F968E9C" w14:textId="77777777" w:rsidR="00B64BA5" w:rsidRPr="00B64BA5" w:rsidRDefault="00B64BA5" w:rsidP="00B64BA5">
            <w:pPr>
              <w:jc w:val="center"/>
              <w:rPr>
                <w:color w:val="000000"/>
                <w:sz w:val="22"/>
                <w:szCs w:val="22"/>
              </w:rPr>
            </w:pPr>
            <w:r w:rsidRPr="00B64BA5">
              <w:rPr>
                <w:color w:val="000000"/>
                <w:sz w:val="22"/>
                <w:szCs w:val="22"/>
              </w:rPr>
              <w:t>0,00</w:t>
            </w:r>
          </w:p>
        </w:tc>
        <w:tc>
          <w:tcPr>
            <w:tcW w:w="415" w:type="pct"/>
            <w:shd w:val="clear" w:color="auto" w:fill="auto"/>
            <w:vAlign w:val="center"/>
            <w:hideMark/>
          </w:tcPr>
          <w:p w14:paraId="6DE9AB45" w14:textId="77777777" w:rsidR="00B64BA5" w:rsidRPr="00B64BA5" w:rsidRDefault="00B64BA5" w:rsidP="00B64BA5">
            <w:pPr>
              <w:jc w:val="center"/>
              <w:rPr>
                <w:color w:val="000000"/>
                <w:sz w:val="22"/>
                <w:szCs w:val="22"/>
              </w:rPr>
            </w:pPr>
            <w:r w:rsidRPr="00B64BA5">
              <w:rPr>
                <w:color w:val="000000"/>
                <w:sz w:val="22"/>
                <w:szCs w:val="22"/>
              </w:rPr>
              <w:t>587 616,22</w:t>
            </w:r>
          </w:p>
        </w:tc>
        <w:tc>
          <w:tcPr>
            <w:tcW w:w="464" w:type="pct"/>
            <w:shd w:val="clear" w:color="auto" w:fill="auto"/>
            <w:vAlign w:val="center"/>
            <w:hideMark/>
          </w:tcPr>
          <w:p w14:paraId="385C638A" w14:textId="77777777" w:rsidR="00B64BA5" w:rsidRPr="00B64BA5" w:rsidRDefault="00B64BA5" w:rsidP="00B64BA5">
            <w:pPr>
              <w:jc w:val="center"/>
              <w:rPr>
                <w:color w:val="000000"/>
                <w:sz w:val="22"/>
                <w:szCs w:val="22"/>
              </w:rPr>
            </w:pPr>
            <w:r w:rsidRPr="00B64BA5">
              <w:rPr>
                <w:color w:val="000000"/>
                <w:sz w:val="22"/>
                <w:szCs w:val="22"/>
              </w:rPr>
              <w:t>88 345,05</w:t>
            </w:r>
          </w:p>
        </w:tc>
        <w:tc>
          <w:tcPr>
            <w:tcW w:w="545" w:type="pct"/>
            <w:shd w:val="clear" w:color="auto" w:fill="auto"/>
            <w:vAlign w:val="center"/>
            <w:hideMark/>
          </w:tcPr>
          <w:p w14:paraId="4B636725" w14:textId="77777777" w:rsidR="00B64BA5" w:rsidRPr="00B64BA5" w:rsidRDefault="00B64BA5" w:rsidP="00B64BA5">
            <w:pPr>
              <w:jc w:val="center"/>
              <w:rPr>
                <w:color w:val="000000"/>
                <w:sz w:val="22"/>
                <w:szCs w:val="22"/>
              </w:rPr>
            </w:pPr>
            <w:r w:rsidRPr="00B64BA5">
              <w:rPr>
                <w:color w:val="000000"/>
                <w:sz w:val="22"/>
                <w:szCs w:val="22"/>
              </w:rPr>
              <w:t>1 617 443,78</w:t>
            </w:r>
          </w:p>
        </w:tc>
      </w:tr>
      <w:tr w:rsidR="00B64BA5" w:rsidRPr="00B64BA5" w14:paraId="6B082A03" w14:textId="77777777" w:rsidTr="00B82833">
        <w:trPr>
          <w:trHeight w:val="20"/>
        </w:trPr>
        <w:tc>
          <w:tcPr>
            <w:tcW w:w="175" w:type="pct"/>
            <w:shd w:val="clear" w:color="auto" w:fill="auto"/>
            <w:vAlign w:val="bottom"/>
            <w:hideMark/>
          </w:tcPr>
          <w:p w14:paraId="19008A26" w14:textId="77777777" w:rsidR="00B64BA5" w:rsidRPr="00B64BA5" w:rsidRDefault="00B64BA5" w:rsidP="00B64BA5">
            <w:pPr>
              <w:rPr>
                <w:color w:val="000000"/>
                <w:sz w:val="22"/>
                <w:szCs w:val="22"/>
              </w:rPr>
            </w:pPr>
            <w:r w:rsidRPr="00B64BA5">
              <w:rPr>
                <w:color w:val="000000"/>
                <w:sz w:val="22"/>
                <w:szCs w:val="22"/>
              </w:rPr>
              <w:t> </w:t>
            </w:r>
          </w:p>
        </w:tc>
        <w:tc>
          <w:tcPr>
            <w:tcW w:w="1908" w:type="pct"/>
            <w:shd w:val="clear" w:color="auto" w:fill="auto"/>
            <w:vAlign w:val="bottom"/>
            <w:hideMark/>
          </w:tcPr>
          <w:p w14:paraId="44C09DFC" w14:textId="77777777" w:rsidR="00B64BA5" w:rsidRPr="00B64BA5" w:rsidRDefault="00B64BA5" w:rsidP="00B64BA5">
            <w:pPr>
              <w:rPr>
                <w:i/>
                <w:iCs/>
                <w:color w:val="000000"/>
                <w:sz w:val="22"/>
                <w:szCs w:val="22"/>
              </w:rPr>
            </w:pPr>
            <w:r w:rsidRPr="00B64BA5">
              <w:rPr>
                <w:i/>
                <w:iCs/>
                <w:color w:val="000000"/>
                <w:sz w:val="22"/>
                <w:szCs w:val="22"/>
              </w:rPr>
              <w:t>Индексы (2 кв. 2020 г.)</w:t>
            </w:r>
          </w:p>
        </w:tc>
        <w:tc>
          <w:tcPr>
            <w:tcW w:w="455" w:type="pct"/>
            <w:shd w:val="clear" w:color="auto" w:fill="auto"/>
            <w:vAlign w:val="center"/>
            <w:hideMark/>
          </w:tcPr>
          <w:p w14:paraId="2C799FA5" w14:textId="77777777" w:rsidR="00B64BA5" w:rsidRPr="00B64BA5" w:rsidRDefault="00B64BA5" w:rsidP="00B64BA5">
            <w:pPr>
              <w:jc w:val="center"/>
              <w:rPr>
                <w:i/>
                <w:iCs/>
                <w:color w:val="000000"/>
                <w:sz w:val="22"/>
                <w:szCs w:val="22"/>
              </w:rPr>
            </w:pPr>
            <w:r w:rsidRPr="00B64BA5">
              <w:rPr>
                <w:i/>
                <w:iCs/>
                <w:color w:val="000000"/>
                <w:sz w:val="22"/>
                <w:szCs w:val="22"/>
              </w:rPr>
              <w:t>8,87</w:t>
            </w:r>
          </w:p>
        </w:tc>
        <w:tc>
          <w:tcPr>
            <w:tcW w:w="527" w:type="pct"/>
            <w:shd w:val="clear" w:color="auto" w:fill="auto"/>
            <w:vAlign w:val="center"/>
            <w:hideMark/>
          </w:tcPr>
          <w:p w14:paraId="50EE4146" w14:textId="77777777" w:rsidR="00B64BA5" w:rsidRPr="00B64BA5" w:rsidRDefault="00B64BA5" w:rsidP="00B64BA5">
            <w:pPr>
              <w:jc w:val="center"/>
              <w:rPr>
                <w:i/>
                <w:iCs/>
                <w:color w:val="000000"/>
                <w:sz w:val="22"/>
                <w:szCs w:val="22"/>
              </w:rPr>
            </w:pPr>
            <w:r w:rsidRPr="00B64BA5">
              <w:rPr>
                <w:i/>
                <w:iCs/>
                <w:color w:val="000000"/>
                <w:sz w:val="22"/>
                <w:szCs w:val="22"/>
              </w:rPr>
              <w:t>4,91</w:t>
            </w:r>
          </w:p>
        </w:tc>
        <w:tc>
          <w:tcPr>
            <w:tcW w:w="506" w:type="pct"/>
            <w:shd w:val="clear" w:color="auto" w:fill="auto"/>
            <w:vAlign w:val="center"/>
            <w:hideMark/>
          </w:tcPr>
          <w:p w14:paraId="5F4B0D71" w14:textId="77777777" w:rsidR="00B64BA5" w:rsidRPr="00B64BA5" w:rsidRDefault="00B64BA5" w:rsidP="00B64BA5">
            <w:pPr>
              <w:jc w:val="center"/>
              <w:rPr>
                <w:i/>
                <w:iCs/>
                <w:color w:val="000000"/>
                <w:sz w:val="22"/>
                <w:szCs w:val="22"/>
              </w:rPr>
            </w:pPr>
            <w:r w:rsidRPr="00B64BA5">
              <w:rPr>
                <w:i/>
                <w:iCs/>
                <w:color w:val="000000"/>
                <w:sz w:val="22"/>
                <w:szCs w:val="22"/>
              </w:rPr>
              <w:t>21,79</w:t>
            </w:r>
          </w:p>
        </w:tc>
        <w:tc>
          <w:tcPr>
            <w:tcW w:w="415" w:type="pct"/>
            <w:shd w:val="clear" w:color="auto" w:fill="auto"/>
            <w:vAlign w:val="center"/>
            <w:hideMark/>
          </w:tcPr>
          <w:p w14:paraId="5D4FA149" w14:textId="77777777" w:rsidR="00B64BA5" w:rsidRPr="00B64BA5" w:rsidRDefault="00B64BA5" w:rsidP="00B64BA5">
            <w:pPr>
              <w:jc w:val="center"/>
              <w:rPr>
                <w:i/>
                <w:iCs/>
                <w:color w:val="000000"/>
                <w:sz w:val="22"/>
                <w:szCs w:val="22"/>
              </w:rPr>
            </w:pPr>
            <w:r w:rsidRPr="00B64BA5">
              <w:rPr>
                <w:i/>
                <w:iCs/>
                <w:color w:val="000000"/>
                <w:sz w:val="22"/>
                <w:szCs w:val="22"/>
              </w:rPr>
              <w:t>4,37</w:t>
            </w:r>
          </w:p>
        </w:tc>
        <w:tc>
          <w:tcPr>
            <w:tcW w:w="464" w:type="pct"/>
            <w:shd w:val="clear" w:color="auto" w:fill="auto"/>
            <w:vAlign w:val="center"/>
            <w:hideMark/>
          </w:tcPr>
          <w:p w14:paraId="52EB4350" w14:textId="77777777" w:rsidR="00B64BA5" w:rsidRPr="00B64BA5" w:rsidRDefault="00B64BA5" w:rsidP="00B64BA5">
            <w:pPr>
              <w:jc w:val="center"/>
              <w:rPr>
                <w:i/>
                <w:iCs/>
                <w:color w:val="000000"/>
                <w:sz w:val="22"/>
                <w:szCs w:val="22"/>
              </w:rPr>
            </w:pPr>
            <w:r w:rsidRPr="00B64BA5">
              <w:rPr>
                <w:i/>
                <w:iCs/>
                <w:color w:val="000000"/>
                <w:sz w:val="22"/>
                <w:szCs w:val="22"/>
              </w:rPr>
              <w:t>9,70</w:t>
            </w:r>
          </w:p>
        </w:tc>
        <w:tc>
          <w:tcPr>
            <w:tcW w:w="545" w:type="pct"/>
            <w:shd w:val="clear" w:color="auto" w:fill="auto"/>
            <w:vAlign w:val="center"/>
            <w:hideMark/>
          </w:tcPr>
          <w:p w14:paraId="26822D14" w14:textId="77777777" w:rsidR="00B64BA5" w:rsidRPr="00B64BA5" w:rsidRDefault="00B64BA5" w:rsidP="00B64BA5">
            <w:pPr>
              <w:jc w:val="center"/>
              <w:rPr>
                <w:color w:val="000000"/>
                <w:sz w:val="22"/>
                <w:szCs w:val="22"/>
              </w:rPr>
            </w:pPr>
            <w:r w:rsidRPr="00B64BA5">
              <w:rPr>
                <w:color w:val="000000"/>
                <w:sz w:val="22"/>
                <w:szCs w:val="22"/>
              </w:rPr>
              <w:t> </w:t>
            </w:r>
          </w:p>
        </w:tc>
      </w:tr>
      <w:tr w:rsidR="00B64BA5" w:rsidRPr="00B64BA5" w14:paraId="7B4BB954" w14:textId="77777777" w:rsidTr="00B82833">
        <w:trPr>
          <w:trHeight w:val="20"/>
        </w:trPr>
        <w:tc>
          <w:tcPr>
            <w:tcW w:w="175" w:type="pct"/>
            <w:shd w:val="clear" w:color="auto" w:fill="auto"/>
            <w:vAlign w:val="bottom"/>
            <w:hideMark/>
          </w:tcPr>
          <w:p w14:paraId="33409573" w14:textId="77777777" w:rsidR="00B64BA5" w:rsidRPr="00B64BA5" w:rsidRDefault="00B64BA5" w:rsidP="00B64BA5">
            <w:pPr>
              <w:rPr>
                <w:color w:val="000000"/>
                <w:sz w:val="22"/>
                <w:szCs w:val="22"/>
              </w:rPr>
            </w:pPr>
            <w:r w:rsidRPr="00B64BA5">
              <w:rPr>
                <w:color w:val="000000"/>
                <w:sz w:val="22"/>
                <w:szCs w:val="22"/>
              </w:rPr>
              <w:t> </w:t>
            </w:r>
          </w:p>
        </w:tc>
        <w:tc>
          <w:tcPr>
            <w:tcW w:w="1908" w:type="pct"/>
            <w:shd w:val="clear" w:color="auto" w:fill="auto"/>
            <w:vAlign w:val="bottom"/>
            <w:hideMark/>
          </w:tcPr>
          <w:p w14:paraId="4FB22708" w14:textId="77777777" w:rsidR="00B64BA5" w:rsidRPr="00B64BA5" w:rsidRDefault="00B64BA5" w:rsidP="00B64BA5">
            <w:pPr>
              <w:rPr>
                <w:b/>
                <w:bCs/>
                <w:color w:val="000000"/>
                <w:sz w:val="22"/>
                <w:szCs w:val="22"/>
              </w:rPr>
            </w:pPr>
            <w:r w:rsidRPr="00B64BA5">
              <w:rPr>
                <w:b/>
                <w:bCs/>
                <w:color w:val="000000"/>
                <w:sz w:val="22"/>
                <w:szCs w:val="22"/>
              </w:rPr>
              <w:t>Итого сметная стоимость, руб. (в ценах на 2 кв. 2020)</w:t>
            </w:r>
          </w:p>
        </w:tc>
        <w:tc>
          <w:tcPr>
            <w:tcW w:w="455" w:type="pct"/>
            <w:shd w:val="clear" w:color="auto" w:fill="auto"/>
            <w:vAlign w:val="center"/>
            <w:hideMark/>
          </w:tcPr>
          <w:p w14:paraId="009037F9" w14:textId="77777777" w:rsidR="00B64BA5" w:rsidRPr="00B64BA5" w:rsidRDefault="00B64BA5" w:rsidP="00B64BA5">
            <w:pPr>
              <w:jc w:val="center"/>
              <w:rPr>
                <w:b/>
                <w:bCs/>
                <w:color w:val="000000"/>
                <w:sz w:val="22"/>
                <w:szCs w:val="22"/>
              </w:rPr>
            </w:pPr>
            <w:r w:rsidRPr="00B64BA5">
              <w:rPr>
                <w:b/>
                <w:bCs/>
                <w:color w:val="000000"/>
                <w:sz w:val="22"/>
                <w:szCs w:val="22"/>
              </w:rPr>
              <w:t>8 350 949,87</w:t>
            </w:r>
          </w:p>
        </w:tc>
        <w:tc>
          <w:tcPr>
            <w:tcW w:w="527" w:type="pct"/>
            <w:shd w:val="clear" w:color="auto" w:fill="auto"/>
            <w:vAlign w:val="center"/>
            <w:hideMark/>
          </w:tcPr>
          <w:p w14:paraId="37C00BAC" w14:textId="77777777" w:rsidR="00B64BA5" w:rsidRPr="00B64BA5" w:rsidRDefault="00B64BA5" w:rsidP="00B64BA5">
            <w:pPr>
              <w:jc w:val="center"/>
              <w:rPr>
                <w:b/>
                <w:bCs/>
                <w:color w:val="000000"/>
                <w:sz w:val="22"/>
                <w:szCs w:val="22"/>
              </w:rPr>
            </w:pPr>
            <w:r w:rsidRPr="00B64BA5">
              <w:rPr>
                <w:b/>
                <w:bCs/>
                <w:color w:val="000000"/>
                <w:sz w:val="22"/>
                <w:szCs w:val="22"/>
              </w:rPr>
              <w:t>0,00</w:t>
            </w:r>
          </w:p>
        </w:tc>
        <w:tc>
          <w:tcPr>
            <w:tcW w:w="506" w:type="pct"/>
            <w:shd w:val="clear" w:color="auto" w:fill="auto"/>
            <w:vAlign w:val="center"/>
            <w:hideMark/>
          </w:tcPr>
          <w:p w14:paraId="5D8C9283" w14:textId="77777777" w:rsidR="00B64BA5" w:rsidRPr="00B64BA5" w:rsidRDefault="00B64BA5" w:rsidP="00B64BA5">
            <w:pPr>
              <w:jc w:val="center"/>
              <w:rPr>
                <w:b/>
                <w:bCs/>
                <w:color w:val="000000"/>
                <w:sz w:val="22"/>
                <w:szCs w:val="22"/>
              </w:rPr>
            </w:pPr>
            <w:r w:rsidRPr="00B64BA5">
              <w:rPr>
                <w:b/>
                <w:bCs/>
                <w:color w:val="000000"/>
                <w:sz w:val="22"/>
                <w:szCs w:val="22"/>
              </w:rPr>
              <w:t>0,00</w:t>
            </w:r>
          </w:p>
        </w:tc>
        <w:tc>
          <w:tcPr>
            <w:tcW w:w="415" w:type="pct"/>
            <w:shd w:val="clear" w:color="auto" w:fill="auto"/>
            <w:vAlign w:val="center"/>
            <w:hideMark/>
          </w:tcPr>
          <w:p w14:paraId="74DD8666" w14:textId="77777777" w:rsidR="00B64BA5" w:rsidRPr="00B64BA5" w:rsidRDefault="00B64BA5" w:rsidP="00B64BA5">
            <w:pPr>
              <w:jc w:val="center"/>
              <w:rPr>
                <w:b/>
                <w:bCs/>
                <w:color w:val="000000"/>
                <w:sz w:val="22"/>
                <w:szCs w:val="22"/>
              </w:rPr>
            </w:pPr>
            <w:r w:rsidRPr="00B64BA5">
              <w:rPr>
                <w:b/>
                <w:bCs/>
                <w:color w:val="000000"/>
                <w:sz w:val="22"/>
                <w:szCs w:val="22"/>
              </w:rPr>
              <w:t>2 567 882,89</w:t>
            </w:r>
          </w:p>
        </w:tc>
        <w:tc>
          <w:tcPr>
            <w:tcW w:w="464" w:type="pct"/>
            <w:shd w:val="clear" w:color="auto" w:fill="auto"/>
            <w:vAlign w:val="center"/>
            <w:hideMark/>
          </w:tcPr>
          <w:p w14:paraId="7179FCF3" w14:textId="77777777" w:rsidR="00B64BA5" w:rsidRPr="00B64BA5" w:rsidRDefault="00B64BA5" w:rsidP="00B64BA5">
            <w:pPr>
              <w:jc w:val="center"/>
              <w:rPr>
                <w:b/>
                <w:bCs/>
                <w:color w:val="000000"/>
                <w:sz w:val="22"/>
                <w:szCs w:val="22"/>
              </w:rPr>
            </w:pPr>
            <w:r w:rsidRPr="00B64BA5">
              <w:rPr>
                <w:b/>
                <w:bCs/>
                <w:color w:val="000000"/>
                <w:sz w:val="22"/>
                <w:szCs w:val="22"/>
              </w:rPr>
              <w:t>856 946,99</w:t>
            </w:r>
          </w:p>
        </w:tc>
        <w:tc>
          <w:tcPr>
            <w:tcW w:w="545" w:type="pct"/>
            <w:shd w:val="clear" w:color="auto" w:fill="auto"/>
            <w:vAlign w:val="center"/>
            <w:hideMark/>
          </w:tcPr>
          <w:p w14:paraId="6FE9E6E4" w14:textId="77777777" w:rsidR="00B64BA5" w:rsidRPr="00B64BA5" w:rsidRDefault="00B64BA5" w:rsidP="00B64BA5">
            <w:pPr>
              <w:jc w:val="center"/>
              <w:rPr>
                <w:b/>
                <w:bCs/>
                <w:color w:val="000000"/>
                <w:sz w:val="22"/>
                <w:szCs w:val="22"/>
              </w:rPr>
            </w:pPr>
            <w:r w:rsidRPr="00B64BA5">
              <w:rPr>
                <w:b/>
                <w:bCs/>
                <w:color w:val="000000"/>
                <w:sz w:val="22"/>
                <w:szCs w:val="22"/>
              </w:rPr>
              <w:t>11 775 779,76</w:t>
            </w:r>
          </w:p>
        </w:tc>
      </w:tr>
      <w:tr w:rsidR="00B64BA5" w:rsidRPr="00B64BA5" w14:paraId="1554145A" w14:textId="77777777" w:rsidTr="00B82833">
        <w:trPr>
          <w:trHeight w:val="20"/>
        </w:trPr>
        <w:tc>
          <w:tcPr>
            <w:tcW w:w="175" w:type="pct"/>
            <w:shd w:val="clear" w:color="auto" w:fill="auto"/>
            <w:vAlign w:val="center"/>
            <w:hideMark/>
          </w:tcPr>
          <w:p w14:paraId="2311B923" w14:textId="77777777" w:rsidR="00B64BA5" w:rsidRPr="00B64BA5" w:rsidRDefault="00B64BA5" w:rsidP="00B64BA5">
            <w:pPr>
              <w:jc w:val="center"/>
              <w:rPr>
                <w:color w:val="000000"/>
                <w:sz w:val="22"/>
                <w:szCs w:val="22"/>
              </w:rPr>
            </w:pPr>
            <w:r w:rsidRPr="00B64BA5">
              <w:rPr>
                <w:color w:val="000000"/>
                <w:sz w:val="22"/>
                <w:szCs w:val="22"/>
              </w:rPr>
              <w:t> </w:t>
            </w:r>
          </w:p>
        </w:tc>
        <w:tc>
          <w:tcPr>
            <w:tcW w:w="1908" w:type="pct"/>
            <w:shd w:val="clear" w:color="auto" w:fill="auto"/>
            <w:vAlign w:val="center"/>
            <w:hideMark/>
          </w:tcPr>
          <w:p w14:paraId="79F843A9" w14:textId="77777777" w:rsidR="00B64BA5" w:rsidRPr="00B64BA5" w:rsidRDefault="00B64BA5" w:rsidP="00B64BA5">
            <w:pPr>
              <w:rPr>
                <w:i/>
                <w:iCs/>
                <w:color w:val="000000"/>
                <w:sz w:val="22"/>
                <w:szCs w:val="22"/>
              </w:rPr>
            </w:pPr>
            <w:r w:rsidRPr="00B64BA5">
              <w:rPr>
                <w:i/>
                <w:iCs/>
                <w:color w:val="000000"/>
                <w:sz w:val="22"/>
                <w:szCs w:val="22"/>
              </w:rPr>
              <w:t>ИЦП (2020 г.)</w:t>
            </w:r>
          </w:p>
        </w:tc>
        <w:tc>
          <w:tcPr>
            <w:tcW w:w="2368" w:type="pct"/>
            <w:gridSpan w:val="5"/>
            <w:shd w:val="clear" w:color="auto" w:fill="auto"/>
            <w:vAlign w:val="center"/>
            <w:hideMark/>
          </w:tcPr>
          <w:p w14:paraId="4448A354" w14:textId="77777777" w:rsidR="00B64BA5" w:rsidRPr="00B64BA5" w:rsidRDefault="00B64BA5" w:rsidP="00B64BA5">
            <w:pPr>
              <w:jc w:val="center"/>
              <w:rPr>
                <w:color w:val="000000"/>
                <w:sz w:val="22"/>
                <w:szCs w:val="22"/>
              </w:rPr>
            </w:pPr>
            <w:r w:rsidRPr="00B64BA5">
              <w:rPr>
                <w:color w:val="000000"/>
                <w:sz w:val="22"/>
                <w:szCs w:val="22"/>
              </w:rPr>
              <w:t>1,071</w:t>
            </w:r>
          </w:p>
        </w:tc>
        <w:tc>
          <w:tcPr>
            <w:tcW w:w="545" w:type="pct"/>
            <w:shd w:val="clear" w:color="auto" w:fill="auto"/>
            <w:vAlign w:val="center"/>
            <w:hideMark/>
          </w:tcPr>
          <w:p w14:paraId="31AEADF3" w14:textId="77777777" w:rsidR="00B64BA5" w:rsidRPr="00B64BA5" w:rsidRDefault="00B64BA5" w:rsidP="00B64BA5">
            <w:pPr>
              <w:jc w:val="center"/>
              <w:rPr>
                <w:color w:val="000000"/>
                <w:sz w:val="22"/>
                <w:szCs w:val="22"/>
              </w:rPr>
            </w:pPr>
            <w:r w:rsidRPr="00B64BA5">
              <w:rPr>
                <w:color w:val="000000"/>
                <w:sz w:val="22"/>
                <w:szCs w:val="22"/>
              </w:rPr>
              <w:t> </w:t>
            </w:r>
          </w:p>
        </w:tc>
      </w:tr>
      <w:tr w:rsidR="00B64BA5" w:rsidRPr="00B64BA5" w14:paraId="33445DBA" w14:textId="77777777" w:rsidTr="00B82833">
        <w:trPr>
          <w:trHeight w:val="20"/>
        </w:trPr>
        <w:tc>
          <w:tcPr>
            <w:tcW w:w="175" w:type="pct"/>
            <w:shd w:val="clear" w:color="auto" w:fill="auto"/>
            <w:vAlign w:val="center"/>
            <w:hideMark/>
          </w:tcPr>
          <w:p w14:paraId="559D88B3" w14:textId="77777777" w:rsidR="00B64BA5" w:rsidRPr="00B64BA5" w:rsidRDefault="00B64BA5" w:rsidP="00B64BA5">
            <w:pPr>
              <w:jc w:val="center"/>
              <w:rPr>
                <w:color w:val="000000"/>
                <w:sz w:val="22"/>
                <w:szCs w:val="22"/>
              </w:rPr>
            </w:pPr>
            <w:r w:rsidRPr="00B64BA5">
              <w:rPr>
                <w:color w:val="000000"/>
                <w:sz w:val="22"/>
                <w:szCs w:val="22"/>
              </w:rPr>
              <w:t> </w:t>
            </w:r>
          </w:p>
        </w:tc>
        <w:tc>
          <w:tcPr>
            <w:tcW w:w="1908" w:type="pct"/>
            <w:shd w:val="clear" w:color="auto" w:fill="auto"/>
            <w:vAlign w:val="center"/>
            <w:hideMark/>
          </w:tcPr>
          <w:p w14:paraId="17922A39" w14:textId="77777777" w:rsidR="00B64BA5" w:rsidRPr="00B64BA5" w:rsidRDefault="00B64BA5" w:rsidP="00B64BA5">
            <w:pPr>
              <w:rPr>
                <w:i/>
                <w:iCs/>
                <w:color w:val="000000"/>
                <w:sz w:val="22"/>
                <w:szCs w:val="22"/>
              </w:rPr>
            </w:pPr>
            <w:r w:rsidRPr="00B64BA5">
              <w:rPr>
                <w:i/>
                <w:iCs/>
                <w:color w:val="000000"/>
                <w:sz w:val="22"/>
                <w:szCs w:val="22"/>
              </w:rPr>
              <w:t>ИЦП (2021 г.)</w:t>
            </w:r>
          </w:p>
        </w:tc>
        <w:tc>
          <w:tcPr>
            <w:tcW w:w="2368" w:type="pct"/>
            <w:gridSpan w:val="5"/>
            <w:shd w:val="clear" w:color="auto" w:fill="auto"/>
            <w:vAlign w:val="center"/>
            <w:hideMark/>
          </w:tcPr>
          <w:p w14:paraId="5D6A9576" w14:textId="77777777" w:rsidR="00B64BA5" w:rsidRPr="00B64BA5" w:rsidRDefault="00B64BA5" w:rsidP="00B64BA5">
            <w:pPr>
              <w:jc w:val="center"/>
              <w:rPr>
                <w:color w:val="000000"/>
                <w:sz w:val="22"/>
                <w:szCs w:val="22"/>
              </w:rPr>
            </w:pPr>
            <w:r w:rsidRPr="00B64BA5">
              <w:rPr>
                <w:color w:val="000000"/>
                <w:sz w:val="22"/>
                <w:szCs w:val="22"/>
              </w:rPr>
              <w:t>1,069</w:t>
            </w:r>
          </w:p>
        </w:tc>
        <w:tc>
          <w:tcPr>
            <w:tcW w:w="545" w:type="pct"/>
            <w:shd w:val="clear" w:color="auto" w:fill="auto"/>
            <w:vAlign w:val="center"/>
            <w:hideMark/>
          </w:tcPr>
          <w:p w14:paraId="5CF4B804" w14:textId="77777777" w:rsidR="00B64BA5" w:rsidRPr="00B64BA5" w:rsidRDefault="00B64BA5" w:rsidP="00B64BA5">
            <w:pPr>
              <w:jc w:val="center"/>
              <w:rPr>
                <w:color w:val="000000"/>
                <w:sz w:val="22"/>
                <w:szCs w:val="22"/>
              </w:rPr>
            </w:pPr>
            <w:r w:rsidRPr="00B64BA5">
              <w:rPr>
                <w:color w:val="000000"/>
                <w:sz w:val="22"/>
                <w:szCs w:val="22"/>
              </w:rPr>
              <w:t> </w:t>
            </w:r>
          </w:p>
        </w:tc>
      </w:tr>
      <w:tr w:rsidR="00B64BA5" w:rsidRPr="00B64BA5" w14:paraId="29C844D2" w14:textId="77777777" w:rsidTr="00B82833">
        <w:trPr>
          <w:trHeight w:val="20"/>
        </w:trPr>
        <w:tc>
          <w:tcPr>
            <w:tcW w:w="175" w:type="pct"/>
            <w:shd w:val="clear" w:color="auto" w:fill="auto"/>
            <w:vAlign w:val="bottom"/>
            <w:hideMark/>
          </w:tcPr>
          <w:p w14:paraId="60CC6E1A" w14:textId="77777777" w:rsidR="00B64BA5" w:rsidRPr="00B64BA5" w:rsidRDefault="00B64BA5" w:rsidP="00B64BA5">
            <w:pPr>
              <w:rPr>
                <w:color w:val="000000"/>
                <w:sz w:val="22"/>
                <w:szCs w:val="22"/>
              </w:rPr>
            </w:pPr>
            <w:r w:rsidRPr="00B64BA5">
              <w:rPr>
                <w:color w:val="000000"/>
                <w:sz w:val="22"/>
                <w:szCs w:val="22"/>
              </w:rPr>
              <w:t> </w:t>
            </w:r>
          </w:p>
        </w:tc>
        <w:tc>
          <w:tcPr>
            <w:tcW w:w="1908" w:type="pct"/>
            <w:shd w:val="clear" w:color="auto" w:fill="auto"/>
            <w:vAlign w:val="bottom"/>
            <w:hideMark/>
          </w:tcPr>
          <w:p w14:paraId="1DA8CADE" w14:textId="77777777" w:rsidR="00B64BA5" w:rsidRPr="00B64BA5" w:rsidRDefault="00B64BA5" w:rsidP="00B64BA5">
            <w:pPr>
              <w:rPr>
                <w:b/>
                <w:bCs/>
                <w:color w:val="000000"/>
                <w:sz w:val="22"/>
                <w:szCs w:val="22"/>
              </w:rPr>
            </w:pPr>
            <w:r w:rsidRPr="00B64BA5">
              <w:rPr>
                <w:b/>
                <w:bCs/>
                <w:color w:val="000000"/>
                <w:sz w:val="22"/>
                <w:szCs w:val="22"/>
              </w:rPr>
              <w:t>Итого сметная стоимость, руб. (в ценах на 2021 год)</w:t>
            </w:r>
          </w:p>
        </w:tc>
        <w:tc>
          <w:tcPr>
            <w:tcW w:w="455" w:type="pct"/>
            <w:shd w:val="clear" w:color="auto" w:fill="auto"/>
            <w:vAlign w:val="center"/>
            <w:hideMark/>
          </w:tcPr>
          <w:p w14:paraId="6F7B5DF1"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27" w:type="pct"/>
            <w:shd w:val="clear" w:color="auto" w:fill="auto"/>
            <w:vAlign w:val="center"/>
            <w:hideMark/>
          </w:tcPr>
          <w:p w14:paraId="6ACFE8B3"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06" w:type="pct"/>
            <w:shd w:val="clear" w:color="auto" w:fill="auto"/>
            <w:vAlign w:val="center"/>
            <w:hideMark/>
          </w:tcPr>
          <w:p w14:paraId="451F087F"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415" w:type="pct"/>
            <w:shd w:val="clear" w:color="auto" w:fill="auto"/>
            <w:vAlign w:val="center"/>
            <w:hideMark/>
          </w:tcPr>
          <w:p w14:paraId="5295D883"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464" w:type="pct"/>
            <w:shd w:val="clear" w:color="auto" w:fill="auto"/>
            <w:vAlign w:val="center"/>
            <w:hideMark/>
          </w:tcPr>
          <w:p w14:paraId="599FF467"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45" w:type="pct"/>
            <w:shd w:val="clear" w:color="auto" w:fill="auto"/>
            <w:vAlign w:val="center"/>
            <w:hideMark/>
          </w:tcPr>
          <w:p w14:paraId="686FF2F3" w14:textId="77777777" w:rsidR="00B64BA5" w:rsidRPr="00B64BA5" w:rsidRDefault="00B64BA5" w:rsidP="00B64BA5">
            <w:pPr>
              <w:jc w:val="center"/>
              <w:rPr>
                <w:b/>
                <w:bCs/>
                <w:color w:val="000000"/>
                <w:sz w:val="22"/>
                <w:szCs w:val="22"/>
              </w:rPr>
            </w:pPr>
            <w:r w:rsidRPr="00B64BA5">
              <w:rPr>
                <w:b/>
                <w:bCs/>
                <w:color w:val="000000"/>
                <w:sz w:val="22"/>
                <w:szCs w:val="22"/>
              </w:rPr>
              <w:t>13 046 969,30</w:t>
            </w:r>
          </w:p>
        </w:tc>
      </w:tr>
      <w:tr w:rsidR="00B64BA5" w:rsidRPr="00B64BA5" w14:paraId="73D1E9A6" w14:textId="77777777" w:rsidTr="00B82833">
        <w:trPr>
          <w:trHeight w:val="20"/>
        </w:trPr>
        <w:tc>
          <w:tcPr>
            <w:tcW w:w="175" w:type="pct"/>
            <w:shd w:val="clear" w:color="auto" w:fill="auto"/>
            <w:vAlign w:val="center"/>
            <w:hideMark/>
          </w:tcPr>
          <w:p w14:paraId="0304FF63" w14:textId="77777777" w:rsidR="00B64BA5" w:rsidRPr="00B64BA5" w:rsidRDefault="00B64BA5" w:rsidP="00B64BA5">
            <w:pPr>
              <w:jc w:val="center"/>
              <w:rPr>
                <w:color w:val="000000"/>
                <w:sz w:val="22"/>
                <w:szCs w:val="22"/>
              </w:rPr>
            </w:pPr>
            <w:r w:rsidRPr="00B64BA5">
              <w:rPr>
                <w:color w:val="000000"/>
                <w:sz w:val="22"/>
                <w:szCs w:val="22"/>
              </w:rPr>
              <w:t>3</w:t>
            </w:r>
          </w:p>
        </w:tc>
        <w:tc>
          <w:tcPr>
            <w:tcW w:w="1908" w:type="pct"/>
            <w:shd w:val="clear" w:color="auto" w:fill="auto"/>
            <w:vAlign w:val="bottom"/>
            <w:hideMark/>
          </w:tcPr>
          <w:p w14:paraId="71C63D4C" w14:textId="77777777" w:rsidR="00B64BA5" w:rsidRPr="00B64BA5" w:rsidRDefault="00B64BA5" w:rsidP="00B64BA5">
            <w:pPr>
              <w:rPr>
                <w:color w:val="000000"/>
                <w:sz w:val="22"/>
                <w:szCs w:val="22"/>
              </w:rPr>
            </w:pPr>
            <w:r w:rsidRPr="00B64BA5">
              <w:rPr>
                <w:color w:val="000000"/>
                <w:sz w:val="22"/>
                <w:szCs w:val="22"/>
              </w:rPr>
              <w:t xml:space="preserve">Проект-аналог. Модернизация ПС 110/35/6 кВ Красный Брод с созданием систем телеуправления для </w:t>
            </w:r>
            <w:r w:rsidRPr="00B64BA5">
              <w:rPr>
                <w:color w:val="000000"/>
                <w:sz w:val="22"/>
                <w:szCs w:val="22"/>
              </w:rPr>
              <w:lastRenderedPageBreak/>
              <w:t>дистанционного ввода ГВО (каналы связи). Монтаж станционного оборудования ПС 110 кВ Афонинская для двух каналов связи (основного и резервного) от ПС 35 кВ Терентьевская тяговая (в ценах на 01.01.2001).</w:t>
            </w:r>
          </w:p>
        </w:tc>
        <w:tc>
          <w:tcPr>
            <w:tcW w:w="455" w:type="pct"/>
            <w:shd w:val="clear" w:color="auto" w:fill="auto"/>
            <w:vAlign w:val="center"/>
            <w:hideMark/>
          </w:tcPr>
          <w:p w14:paraId="5D2A7FA0" w14:textId="77777777" w:rsidR="00B64BA5" w:rsidRPr="00B64BA5" w:rsidRDefault="00B64BA5" w:rsidP="00B64BA5">
            <w:pPr>
              <w:jc w:val="center"/>
              <w:rPr>
                <w:color w:val="000000"/>
                <w:sz w:val="22"/>
                <w:szCs w:val="22"/>
              </w:rPr>
            </w:pPr>
            <w:r w:rsidRPr="00B64BA5">
              <w:rPr>
                <w:color w:val="000000"/>
                <w:sz w:val="22"/>
                <w:szCs w:val="22"/>
              </w:rPr>
              <w:lastRenderedPageBreak/>
              <w:t>33 250,00</w:t>
            </w:r>
          </w:p>
        </w:tc>
        <w:tc>
          <w:tcPr>
            <w:tcW w:w="527" w:type="pct"/>
            <w:shd w:val="clear" w:color="auto" w:fill="auto"/>
            <w:vAlign w:val="center"/>
            <w:hideMark/>
          </w:tcPr>
          <w:p w14:paraId="426F0700" w14:textId="77777777" w:rsidR="00B64BA5" w:rsidRPr="00B64BA5" w:rsidRDefault="00B64BA5" w:rsidP="00B64BA5">
            <w:pPr>
              <w:jc w:val="center"/>
              <w:rPr>
                <w:color w:val="000000"/>
                <w:sz w:val="22"/>
                <w:szCs w:val="22"/>
              </w:rPr>
            </w:pPr>
            <w:r w:rsidRPr="00B64BA5">
              <w:rPr>
                <w:color w:val="000000"/>
                <w:sz w:val="22"/>
                <w:szCs w:val="22"/>
              </w:rPr>
              <w:t>187 668,43</w:t>
            </w:r>
          </w:p>
        </w:tc>
        <w:tc>
          <w:tcPr>
            <w:tcW w:w="506" w:type="pct"/>
            <w:shd w:val="clear" w:color="auto" w:fill="auto"/>
            <w:vAlign w:val="center"/>
            <w:hideMark/>
          </w:tcPr>
          <w:p w14:paraId="386C57BA" w14:textId="77777777" w:rsidR="00B64BA5" w:rsidRPr="00B64BA5" w:rsidRDefault="00B64BA5" w:rsidP="00B64BA5">
            <w:pPr>
              <w:jc w:val="center"/>
              <w:rPr>
                <w:color w:val="000000"/>
                <w:sz w:val="22"/>
                <w:szCs w:val="22"/>
              </w:rPr>
            </w:pPr>
            <w:r w:rsidRPr="00B64BA5">
              <w:rPr>
                <w:color w:val="000000"/>
                <w:sz w:val="22"/>
                <w:szCs w:val="22"/>
              </w:rPr>
              <w:t>7 712,00</w:t>
            </w:r>
          </w:p>
        </w:tc>
        <w:tc>
          <w:tcPr>
            <w:tcW w:w="415" w:type="pct"/>
            <w:shd w:val="clear" w:color="auto" w:fill="auto"/>
            <w:vAlign w:val="center"/>
            <w:hideMark/>
          </w:tcPr>
          <w:p w14:paraId="2F6E5469" w14:textId="77777777" w:rsidR="00B64BA5" w:rsidRPr="00B64BA5" w:rsidRDefault="00B64BA5" w:rsidP="00B64BA5">
            <w:pPr>
              <w:jc w:val="center"/>
              <w:rPr>
                <w:color w:val="000000"/>
                <w:sz w:val="22"/>
                <w:szCs w:val="22"/>
              </w:rPr>
            </w:pPr>
            <w:r w:rsidRPr="00B64BA5">
              <w:rPr>
                <w:color w:val="000000"/>
                <w:sz w:val="22"/>
                <w:szCs w:val="22"/>
              </w:rPr>
              <w:t>13 289,74</w:t>
            </w:r>
          </w:p>
        </w:tc>
        <w:tc>
          <w:tcPr>
            <w:tcW w:w="464" w:type="pct"/>
            <w:shd w:val="clear" w:color="auto" w:fill="auto"/>
            <w:vAlign w:val="center"/>
            <w:hideMark/>
          </w:tcPr>
          <w:p w14:paraId="36A911D1" w14:textId="77777777" w:rsidR="00B64BA5" w:rsidRPr="00B64BA5" w:rsidRDefault="00B64BA5" w:rsidP="00B64BA5">
            <w:pPr>
              <w:jc w:val="center"/>
              <w:rPr>
                <w:color w:val="000000"/>
                <w:sz w:val="22"/>
                <w:szCs w:val="22"/>
              </w:rPr>
            </w:pPr>
            <w:r w:rsidRPr="00B64BA5">
              <w:rPr>
                <w:color w:val="000000"/>
                <w:sz w:val="22"/>
                <w:szCs w:val="22"/>
              </w:rPr>
              <w:t>22 093,71</w:t>
            </w:r>
          </w:p>
        </w:tc>
        <w:tc>
          <w:tcPr>
            <w:tcW w:w="545" w:type="pct"/>
            <w:shd w:val="clear" w:color="auto" w:fill="auto"/>
            <w:vAlign w:val="center"/>
            <w:hideMark/>
          </w:tcPr>
          <w:p w14:paraId="0F1D5852" w14:textId="77777777" w:rsidR="00B64BA5" w:rsidRPr="00B64BA5" w:rsidRDefault="00B64BA5" w:rsidP="00B64BA5">
            <w:pPr>
              <w:jc w:val="center"/>
              <w:rPr>
                <w:color w:val="000000"/>
                <w:sz w:val="22"/>
                <w:szCs w:val="22"/>
              </w:rPr>
            </w:pPr>
            <w:r w:rsidRPr="00B64BA5">
              <w:rPr>
                <w:color w:val="000000"/>
                <w:sz w:val="22"/>
                <w:szCs w:val="22"/>
              </w:rPr>
              <w:t>264 013,88</w:t>
            </w:r>
          </w:p>
        </w:tc>
      </w:tr>
      <w:tr w:rsidR="00B64BA5" w:rsidRPr="00B64BA5" w14:paraId="21CB2DA2" w14:textId="77777777" w:rsidTr="00B82833">
        <w:trPr>
          <w:trHeight w:val="20"/>
        </w:trPr>
        <w:tc>
          <w:tcPr>
            <w:tcW w:w="175" w:type="pct"/>
            <w:shd w:val="clear" w:color="auto" w:fill="auto"/>
            <w:vAlign w:val="center"/>
            <w:hideMark/>
          </w:tcPr>
          <w:p w14:paraId="56FD776B" w14:textId="77777777" w:rsidR="00B64BA5" w:rsidRPr="00B64BA5" w:rsidRDefault="00B64BA5" w:rsidP="00B64BA5">
            <w:pPr>
              <w:jc w:val="center"/>
              <w:rPr>
                <w:color w:val="000000"/>
                <w:sz w:val="22"/>
                <w:szCs w:val="22"/>
              </w:rPr>
            </w:pPr>
            <w:r w:rsidRPr="00B64BA5">
              <w:rPr>
                <w:color w:val="000000"/>
                <w:sz w:val="22"/>
                <w:szCs w:val="22"/>
              </w:rPr>
              <w:t> </w:t>
            </w:r>
          </w:p>
        </w:tc>
        <w:tc>
          <w:tcPr>
            <w:tcW w:w="1908" w:type="pct"/>
            <w:shd w:val="clear" w:color="auto" w:fill="auto"/>
            <w:vAlign w:val="bottom"/>
            <w:hideMark/>
          </w:tcPr>
          <w:p w14:paraId="54DB3649" w14:textId="77777777" w:rsidR="00B64BA5" w:rsidRPr="00B64BA5" w:rsidRDefault="00B64BA5" w:rsidP="00B64BA5">
            <w:pPr>
              <w:rPr>
                <w:i/>
                <w:iCs/>
                <w:color w:val="000000"/>
                <w:sz w:val="22"/>
                <w:szCs w:val="22"/>
              </w:rPr>
            </w:pPr>
            <w:r w:rsidRPr="00B64BA5">
              <w:rPr>
                <w:i/>
                <w:iCs/>
                <w:color w:val="000000"/>
                <w:sz w:val="22"/>
                <w:szCs w:val="22"/>
              </w:rPr>
              <w:t>Индексы (2 кв. 2020 г.)</w:t>
            </w:r>
          </w:p>
        </w:tc>
        <w:tc>
          <w:tcPr>
            <w:tcW w:w="455" w:type="pct"/>
            <w:shd w:val="clear" w:color="auto" w:fill="auto"/>
            <w:vAlign w:val="center"/>
            <w:hideMark/>
          </w:tcPr>
          <w:p w14:paraId="78BE765E" w14:textId="77777777" w:rsidR="00B64BA5" w:rsidRPr="00B64BA5" w:rsidRDefault="00B64BA5" w:rsidP="00B64BA5">
            <w:pPr>
              <w:jc w:val="center"/>
              <w:rPr>
                <w:i/>
                <w:iCs/>
                <w:color w:val="000000"/>
                <w:sz w:val="22"/>
                <w:szCs w:val="22"/>
              </w:rPr>
            </w:pPr>
            <w:r w:rsidRPr="00B64BA5">
              <w:rPr>
                <w:i/>
                <w:iCs/>
                <w:color w:val="000000"/>
                <w:sz w:val="22"/>
                <w:szCs w:val="22"/>
              </w:rPr>
              <w:t>8,87</w:t>
            </w:r>
          </w:p>
        </w:tc>
        <w:tc>
          <w:tcPr>
            <w:tcW w:w="527" w:type="pct"/>
            <w:shd w:val="clear" w:color="auto" w:fill="auto"/>
            <w:vAlign w:val="center"/>
            <w:hideMark/>
          </w:tcPr>
          <w:p w14:paraId="3DCFEAE9" w14:textId="77777777" w:rsidR="00B64BA5" w:rsidRPr="00B64BA5" w:rsidRDefault="00B64BA5" w:rsidP="00B64BA5">
            <w:pPr>
              <w:jc w:val="center"/>
              <w:rPr>
                <w:i/>
                <w:iCs/>
                <w:color w:val="000000"/>
                <w:sz w:val="22"/>
                <w:szCs w:val="22"/>
              </w:rPr>
            </w:pPr>
            <w:r w:rsidRPr="00B64BA5">
              <w:rPr>
                <w:i/>
                <w:iCs/>
                <w:color w:val="000000"/>
                <w:sz w:val="22"/>
                <w:szCs w:val="22"/>
              </w:rPr>
              <w:t>4,91</w:t>
            </w:r>
          </w:p>
        </w:tc>
        <w:tc>
          <w:tcPr>
            <w:tcW w:w="506" w:type="pct"/>
            <w:shd w:val="clear" w:color="auto" w:fill="auto"/>
            <w:vAlign w:val="center"/>
            <w:hideMark/>
          </w:tcPr>
          <w:p w14:paraId="6C73C2BC" w14:textId="77777777" w:rsidR="00B64BA5" w:rsidRPr="00B64BA5" w:rsidRDefault="00B64BA5" w:rsidP="00B64BA5">
            <w:pPr>
              <w:jc w:val="center"/>
              <w:rPr>
                <w:i/>
                <w:iCs/>
                <w:color w:val="000000"/>
                <w:sz w:val="22"/>
                <w:szCs w:val="22"/>
              </w:rPr>
            </w:pPr>
            <w:r w:rsidRPr="00B64BA5">
              <w:rPr>
                <w:i/>
                <w:iCs/>
                <w:color w:val="000000"/>
                <w:sz w:val="22"/>
                <w:szCs w:val="22"/>
              </w:rPr>
              <w:t>21,79</w:t>
            </w:r>
          </w:p>
        </w:tc>
        <w:tc>
          <w:tcPr>
            <w:tcW w:w="415" w:type="pct"/>
            <w:shd w:val="clear" w:color="auto" w:fill="auto"/>
            <w:vAlign w:val="center"/>
            <w:hideMark/>
          </w:tcPr>
          <w:p w14:paraId="30029B30" w14:textId="77777777" w:rsidR="00B64BA5" w:rsidRPr="00B64BA5" w:rsidRDefault="00B64BA5" w:rsidP="00B64BA5">
            <w:pPr>
              <w:jc w:val="center"/>
              <w:rPr>
                <w:i/>
                <w:iCs/>
                <w:color w:val="000000"/>
                <w:sz w:val="22"/>
                <w:szCs w:val="22"/>
              </w:rPr>
            </w:pPr>
            <w:r w:rsidRPr="00B64BA5">
              <w:rPr>
                <w:i/>
                <w:iCs/>
                <w:color w:val="000000"/>
                <w:sz w:val="22"/>
                <w:szCs w:val="22"/>
              </w:rPr>
              <w:t>4,37</w:t>
            </w:r>
          </w:p>
        </w:tc>
        <w:tc>
          <w:tcPr>
            <w:tcW w:w="464" w:type="pct"/>
            <w:shd w:val="clear" w:color="auto" w:fill="auto"/>
            <w:vAlign w:val="center"/>
            <w:hideMark/>
          </w:tcPr>
          <w:p w14:paraId="6F0841B3" w14:textId="77777777" w:rsidR="00B64BA5" w:rsidRPr="00B64BA5" w:rsidRDefault="00B64BA5" w:rsidP="00B64BA5">
            <w:pPr>
              <w:jc w:val="center"/>
              <w:rPr>
                <w:i/>
                <w:iCs/>
                <w:color w:val="000000"/>
                <w:sz w:val="22"/>
                <w:szCs w:val="22"/>
              </w:rPr>
            </w:pPr>
            <w:r w:rsidRPr="00B64BA5">
              <w:rPr>
                <w:i/>
                <w:iCs/>
                <w:color w:val="000000"/>
                <w:sz w:val="22"/>
                <w:szCs w:val="22"/>
              </w:rPr>
              <w:t>9,70</w:t>
            </w:r>
          </w:p>
        </w:tc>
        <w:tc>
          <w:tcPr>
            <w:tcW w:w="545" w:type="pct"/>
            <w:shd w:val="clear" w:color="auto" w:fill="auto"/>
            <w:vAlign w:val="center"/>
            <w:hideMark/>
          </w:tcPr>
          <w:p w14:paraId="2ACD51E3" w14:textId="77777777" w:rsidR="00B64BA5" w:rsidRPr="00B64BA5" w:rsidRDefault="00B64BA5" w:rsidP="00B64BA5">
            <w:pPr>
              <w:jc w:val="center"/>
              <w:rPr>
                <w:color w:val="000000"/>
                <w:sz w:val="22"/>
                <w:szCs w:val="22"/>
              </w:rPr>
            </w:pPr>
            <w:r w:rsidRPr="00B64BA5">
              <w:rPr>
                <w:color w:val="000000"/>
                <w:sz w:val="22"/>
                <w:szCs w:val="22"/>
              </w:rPr>
              <w:t> </w:t>
            </w:r>
          </w:p>
        </w:tc>
      </w:tr>
      <w:tr w:rsidR="00B64BA5" w:rsidRPr="00B64BA5" w14:paraId="631FC8A6" w14:textId="77777777" w:rsidTr="00B82833">
        <w:trPr>
          <w:trHeight w:val="20"/>
        </w:trPr>
        <w:tc>
          <w:tcPr>
            <w:tcW w:w="175" w:type="pct"/>
            <w:shd w:val="clear" w:color="auto" w:fill="auto"/>
            <w:vAlign w:val="center"/>
            <w:hideMark/>
          </w:tcPr>
          <w:p w14:paraId="0AA27439" w14:textId="77777777" w:rsidR="00B64BA5" w:rsidRPr="00B64BA5" w:rsidRDefault="00B64BA5" w:rsidP="00B64BA5">
            <w:pPr>
              <w:jc w:val="center"/>
              <w:rPr>
                <w:color w:val="000000"/>
                <w:sz w:val="22"/>
                <w:szCs w:val="22"/>
              </w:rPr>
            </w:pPr>
            <w:r w:rsidRPr="00B64BA5">
              <w:rPr>
                <w:color w:val="000000"/>
                <w:sz w:val="22"/>
                <w:szCs w:val="22"/>
              </w:rPr>
              <w:t> </w:t>
            </w:r>
          </w:p>
        </w:tc>
        <w:tc>
          <w:tcPr>
            <w:tcW w:w="1908" w:type="pct"/>
            <w:shd w:val="clear" w:color="auto" w:fill="auto"/>
            <w:vAlign w:val="bottom"/>
            <w:hideMark/>
          </w:tcPr>
          <w:p w14:paraId="1551766B" w14:textId="77777777" w:rsidR="00B64BA5" w:rsidRPr="00B64BA5" w:rsidRDefault="00B64BA5" w:rsidP="00B64BA5">
            <w:pPr>
              <w:rPr>
                <w:b/>
                <w:bCs/>
                <w:color w:val="000000"/>
                <w:sz w:val="22"/>
                <w:szCs w:val="22"/>
              </w:rPr>
            </w:pPr>
            <w:r w:rsidRPr="00B64BA5">
              <w:rPr>
                <w:b/>
                <w:bCs/>
                <w:color w:val="000000"/>
                <w:sz w:val="22"/>
                <w:szCs w:val="22"/>
              </w:rPr>
              <w:t>Итого сметная стоимость, руб. (в ценах на 2 кв. 2020)</w:t>
            </w:r>
          </w:p>
        </w:tc>
        <w:tc>
          <w:tcPr>
            <w:tcW w:w="455" w:type="pct"/>
            <w:shd w:val="clear" w:color="auto" w:fill="auto"/>
            <w:vAlign w:val="center"/>
            <w:hideMark/>
          </w:tcPr>
          <w:p w14:paraId="713893D3" w14:textId="77777777" w:rsidR="00B64BA5" w:rsidRPr="00B64BA5" w:rsidRDefault="00B64BA5" w:rsidP="00B64BA5">
            <w:pPr>
              <w:jc w:val="center"/>
              <w:rPr>
                <w:b/>
                <w:bCs/>
                <w:color w:val="000000"/>
                <w:sz w:val="22"/>
                <w:szCs w:val="22"/>
              </w:rPr>
            </w:pPr>
            <w:r w:rsidRPr="00B64BA5">
              <w:rPr>
                <w:b/>
                <w:bCs/>
                <w:color w:val="000000"/>
                <w:sz w:val="22"/>
                <w:szCs w:val="22"/>
              </w:rPr>
              <w:t>294 927,50</w:t>
            </w:r>
          </w:p>
        </w:tc>
        <w:tc>
          <w:tcPr>
            <w:tcW w:w="527" w:type="pct"/>
            <w:shd w:val="clear" w:color="auto" w:fill="auto"/>
            <w:vAlign w:val="center"/>
            <w:hideMark/>
          </w:tcPr>
          <w:p w14:paraId="228C0542" w14:textId="77777777" w:rsidR="00B64BA5" w:rsidRPr="00B64BA5" w:rsidRDefault="00B64BA5" w:rsidP="00B64BA5">
            <w:pPr>
              <w:jc w:val="center"/>
              <w:rPr>
                <w:b/>
                <w:bCs/>
                <w:color w:val="000000"/>
                <w:sz w:val="22"/>
                <w:szCs w:val="22"/>
              </w:rPr>
            </w:pPr>
            <w:r w:rsidRPr="00B64BA5">
              <w:rPr>
                <w:b/>
                <w:bCs/>
                <w:color w:val="000000"/>
                <w:sz w:val="22"/>
                <w:szCs w:val="22"/>
              </w:rPr>
              <w:t>921 451,99</w:t>
            </w:r>
          </w:p>
        </w:tc>
        <w:tc>
          <w:tcPr>
            <w:tcW w:w="506" w:type="pct"/>
            <w:shd w:val="clear" w:color="auto" w:fill="auto"/>
            <w:vAlign w:val="center"/>
            <w:hideMark/>
          </w:tcPr>
          <w:p w14:paraId="70B27556" w14:textId="77777777" w:rsidR="00B64BA5" w:rsidRPr="00B64BA5" w:rsidRDefault="00B64BA5" w:rsidP="00B64BA5">
            <w:pPr>
              <w:jc w:val="center"/>
              <w:rPr>
                <w:b/>
                <w:bCs/>
                <w:color w:val="000000"/>
                <w:sz w:val="22"/>
                <w:szCs w:val="22"/>
              </w:rPr>
            </w:pPr>
            <w:r w:rsidRPr="00B64BA5">
              <w:rPr>
                <w:b/>
                <w:bCs/>
                <w:color w:val="000000"/>
                <w:sz w:val="22"/>
                <w:szCs w:val="22"/>
              </w:rPr>
              <w:t>168 044,48</w:t>
            </w:r>
          </w:p>
        </w:tc>
        <w:tc>
          <w:tcPr>
            <w:tcW w:w="415" w:type="pct"/>
            <w:shd w:val="clear" w:color="auto" w:fill="auto"/>
            <w:vAlign w:val="center"/>
            <w:hideMark/>
          </w:tcPr>
          <w:p w14:paraId="094C6592" w14:textId="77777777" w:rsidR="00B64BA5" w:rsidRPr="00B64BA5" w:rsidRDefault="00B64BA5" w:rsidP="00B64BA5">
            <w:pPr>
              <w:jc w:val="center"/>
              <w:rPr>
                <w:b/>
                <w:bCs/>
                <w:color w:val="000000"/>
                <w:sz w:val="22"/>
                <w:szCs w:val="22"/>
              </w:rPr>
            </w:pPr>
            <w:r w:rsidRPr="00B64BA5">
              <w:rPr>
                <w:b/>
                <w:bCs/>
                <w:color w:val="000000"/>
                <w:sz w:val="22"/>
                <w:szCs w:val="22"/>
              </w:rPr>
              <w:t>58 076,16</w:t>
            </w:r>
          </w:p>
        </w:tc>
        <w:tc>
          <w:tcPr>
            <w:tcW w:w="464" w:type="pct"/>
            <w:shd w:val="clear" w:color="auto" w:fill="auto"/>
            <w:vAlign w:val="center"/>
            <w:hideMark/>
          </w:tcPr>
          <w:p w14:paraId="52E1594C" w14:textId="77777777" w:rsidR="00B64BA5" w:rsidRPr="00B64BA5" w:rsidRDefault="00B64BA5" w:rsidP="00B64BA5">
            <w:pPr>
              <w:jc w:val="center"/>
              <w:rPr>
                <w:b/>
                <w:bCs/>
                <w:color w:val="000000"/>
                <w:sz w:val="22"/>
                <w:szCs w:val="22"/>
              </w:rPr>
            </w:pPr>
            <w:r w:rsidRPr="00B64BA5">
              <w:rPr>
                <w:b/>
                <w:bCs/>
                <w:color w:val="000000"/>
                <w:sz w:val="22"/>
                <w:szCs w:val="22"/>
              </w:rPr>
              <w:t>214 308,99</w:t>
            </w:r>
          </w:p>
        </w:tc>
        <w:tc>
          <w:tcPr>
            <w:tcW w:w="545" w:type="pct"/>
            <w:shd w:val="clear" w:color="auto" w:fill="auto"/>
            <w:vAlign w:val="center"/>
            <w:hideMark/>
          </w:tcPr>
          <w:p w14:paraId="2A2B887C" w14:textId="77777777" w:rsidR="00B64BA5" w:rsidRPr="00B64BA5" w:rsidRDefault="00B64BA5" w:rsidP="00B64BA5">
            <w:pPr>
              <w:jc w:val="center"/>
              <w:rPr>
                <w:b/>
                <w:bCs/>
                <w:color w:val="000000"/>
                <w:sz w:val="22"/>
                <w:szCs w:val="22"/>
              </w:rPr>
            </w:pPr>
            <w:r w:rsidRPr="00B64BA5">
              <w:rPr>
                <w:b/>
                <w:bCs/>
                <w:color w:val="000000"/>
                <w:sz w:val="22"/>
                <w:szCs w:val="22"/>
              </w:rPr>
              <w:t>1 656 809,12</w:t>
            </w:r>
          </w:p>
        </w:tc>
      </w:tr>
      <w:tr w:rsidR="00B64BA5" w:rsidRPr="00B64BA5" w14:paraId="7908F101" w14:textId="77777777" w:rsidTr="00B82833">
        <w:trPr>
          <w:trHeight w:val="20"/>
        </w:trPr>
        <w:tc>
          <w:tcPr>
            <w:tcW w:w="175" w:type="pct"/>
            <w:shd w:val="clear" w:color="auto" w:fill="auto"/>
            <w:vAlign w:val="center"/>
            <w:hideMark/>
          </w:tcPr>
          <w:p w14:paraId="55616CB5" w14:textId="77777777" w:rsidR="00B64BA5" w:rsidRPr="00B64BA5" w:rsidRDefault="00B64BA5" w:rsidP="00B64BA5">
            <w:pPr>
              <w:jc w:val="center"/>
              <w:rPr>
                <w:color w:val="000000"/>
                <w:sz w:val="22"/>
                <w:szCs w:val="22"/>
              </w:rPr>
            </w:pPr>
            <w:r w:rsidRPr="00B64BA5">
              <w:rPr>
                <w:color w:val="000000"/>
                <w:sz w:val="22"/>
                <w:szCs w:val="22"/>
              </w:rPr>
              <w:t> </w:t>
            </w:r>
          </w:p>
        </w:tc>
        <w:tc>
          <w:tcPr>
            <w:tcW w:w="1908" w:type="pct"/>
            <w:shd w:val="clear" w:color="auto" w:fill="auto"/>
            <w:vAlign w:val="center"/>
            <w:hideMark/>
          </w:tcPr>
          <w:p w14:paraId="159444E2" w14:textId="77777777" w:rsidR="00B64BA5" w:rsidRPr="00B64BA5" w:rsidRDefault="00B64BA5" w:rsidP="00B64BA5">
            <w:pPr>
              <w:rPr>
                <w:i/>
                <w:iCs/>
                <w:color w:val="000000"/>
                <w:sz w:val="22"/>
                <w:szCs w:val="22"/>
              </w:rPr>
            </w:pPr>
            <w:r w:rsidRPr="00B64BA5">
              <w:rPr>
                <w:i/>
                <w:iCs/>
                <w:color w:val="000000"/>
                <w:sz w:val="22"/>
                <w:szCs w:val="22"/>
              </w:rPr>
              <w:t>ИЦП (2020 г.)</w:t>
            </w:r>
          </w:p>
        </w:tc>
        <w:tc>
          <w:tcPr>
            <w:tcW w:w="2368" w:type="pct"/>
            <w:gridSpan w:val="5"/>
            <w:shd w:val="clear" w:color="auto" w:fill="auto"/>
            <w:vAlign w:val="center"/>
            <w:hideMark/>
          </w:tcPr>
          <w:p w14:paraId="74233F81" w14:textId="77777777" w:rsidR="00B64BA5" w:rsidRPr="00B64BA5" w:rsidRDefault="00B64BA5" w:rsidP="00B64BA5">
            <w:pPr>
              <w:jc w:val="center"/>
              <w:rPr>
                <w:color w:val="000000"/>
                <w:sz w:val="22"/>
                <w:szCs w:val="22"/>
              </w:rPr>
            </w:pPr>
            <w:r w:rsidRPr="00B64BA5">
              <w:rPr>
                <w:color w:val="000000"/>
                <w:sz w:val="22"/>
                <w:szCs w:val="22"/>
              </w:rPr>
              <w:t>1,071</w:t>
            </w:r>
          </w:p>
        </w:tc>
        <w:tc>
          <w:tcPr>
            <w:tcW w:w="545" w:type="pct"/>
            <w:shd w:val="clear" w:color="auto" w:fill="auto"/>
            <w:vAlign w:val="center"/>
            <w:hideMark/>
          </w:tcPr>
          <w:p w14:paraId="07483AEB" w14:textId="77777777" w:rsidR="00B64BA5" w:rsidRPr="00B64BA5" w:rsidRDefault="00B64BA5" w:rsidP="00B64BA5">
            <w:pPr>
              <w:jc w:val="center"/>
              <w:rPr>
                <w:color w:val="000000"/>
                <w:sz w:val="22"/>
                <w:szCs w:val="22"/>
              </w:rPr>
            </w:pPr>
            <w:r w:rsidRPr="00B64BA5">
              <w:rPr>
                <w:color w:val="000000"/>
                <w:sz w:val="22"/>
                <w:szCs w:val="22"/>
              </w:rPr>
              <w:t> </w:t>
            </w:r>
          </w:p>
        </w:tc>
      </w:tr>
      <w:tr w:rsidR="00B64BA5" w:rsidRPr="00B64BA5" w14:paraId="49BE1AAE" w14:textId="77777777" w:rsidTr="00B82833">
        <w:trPr>
          <w:trHeight w:val="20"/>
        </w:trPr>
        <w:tc>
          <w:tcPr>
            <w:tcW w:w="175" w:type="pct"/>
            <w:shd w:val="clear" w:color="auto" w:fill="auto"/>
            <w:vAlign w:val="center"/>
            <w:hideMark/>
          </w:tcPr>
          <w:p w14:paraId="6712B6EF" w14:textId="77777777" w:rsidR="00B64BA5" w:rsidRPr="00B64BA5" w:rsidRDefault="00B64BA5" w:rsidP="00B64BA5">
            <w:pPr>
              <w:jc w:val="center"/>
              <w:rPr>
                <w:color w:val="000000"/>
                <w:sz w:val="22"/>
                <w:szCs w:val="22"/>
              </w:rPr>
            </w:pPr>
            <w:r w:rsidRPr="00B64BA5">
              <w:rPr>
                <w:color w:val="000000"/>
                <w:sz w:val="22"/>
                <w:szCs w:val="22"/>
              </w:rPr>
              <w:t> </w:t>
            </w:r>
          </w:p>
        </w:tc>
        <w:tc>
          <w:tcPr>
            <w:tcW w:w="1908" w:type="pct"/>
            <w:shd w:val="clear" w:color="auto" w:fill="auto"/>
            <w:vAlign w:val="center"/>
            <w:hideMark/>
          </w:tcPr>
          <w:p w14:paraId="5400ED87" w14:textId="77777777" w:rsidR="00B64BA5" w:rsidRPr="00B64BA5" w:rsidRDefault="00B64BA5" w:rsidP="00B64BA5">
            <w:pPr>
              <w:rPr>
                <w:i/>
                <w:iCs/>
                <w:color w:val="000000"/>
                <w:sz w:val="22"/>
                <w:szCs w:val="22"/>
              </w:rPr>
            </w:pPr>
            <w:r w:rsidRPr="00B64BA5">
              <w:rPr>
                <w:i/>
                <w:iCs/>
                <w:color w:val="000000"/>
                <w:sz w:val="22"/>
                <w:szCs w:val="22"/>
              </w:rPr>
              <w:t>ИЦП (2021 г.)</w:t>
            </w:r>
          </w:p>
        </w:tc>
        <w:tc>
          <w:tcPr>
            <w:tcW w:w="2368" w:type="pct"/>
            <w:gridSpan w:val="5"/>
            <w:shd w:val="clear" w:color="auto" w:fill="auto"/>
            <w:vAlign w:val="center"/>
            <w:hideMark/>
          </w:tcPr>
          <w:p w14:paraId="42A533CD" w14:textId="77777777" w:rsidR="00B64BA5" w:rsidRPr="00B64BA5" w:rsidRDefault="00B64BA5" w:rsidP="00B64BA5">
            <w:pPr>
              <w:jc w:val="center"/>
              <w:rPr>
                <w:color w:val="000000"/>
                <w:sz w:val="22"/>
                <w:szCs w:val="22"/>
              </w:rPr>
            </w:pPr>
            <w:r w:rsidRPr="00B64BA5">
              <w:rPr>
                <w:color w:val="000000"/>
                <w:sz w:val="22"/>
                <w:szCs w:val="22"/>
              </w:rPr>
              <w:t>1,069</w:t>
            </w:r>
          </w:p>
        </w:tc>
        <w:tc>
          <w:tcPr>
            <w:tcW w:w="545" w:type="pct"/>
            <w:shd w:val="clear" w:color="auto" w:fill="auto"/>
            <w:vAlign w:val="center"/>
            <w:hideMark/>
          </w:tcPr>
          <w:p w14:paraId="56C11E8E" w14:textId="77777777" w:rsidR="00B64BA5" w:rsidRPr="00B64BA5" w:rsidRDefault="00B64BA5" w:rsidP="00B64BA5">
            <w:pPr>
              <w:jc w:val="center"/>
              <w:rPr>
                <w:color w:val="000000"/>
                <w:sz w:val="22"/>
                <w:szCs w:val="22"/>
              </w:rPr>
            </w:pPr>
            <w:r w:rsidRPr="00B64BA5">
              <w:rPr>
                <w:color w:val="000000"/>
                <w:sz w:val="22"/>
                <w:szCs w:val="22"/>
              </w:rPr>
              <w:t> </w:t>
            </w:r>
          </w:p>
        </w:tc>
      </w:tr>
      <w:tr w:rsidR="00B64BA5" w:rsidRPr="00B64BA5" w14:paraId="2C67F315" w14:textId="77777777" w:rsidTr="00B82833">
        <w:trPr>
          <w:trHeight w:val="20"/>
        </w:trPr>
        <w:tc>
          <w:tcPr>
            <w:tcW w:w="175" w:type="pct"/>
            <w:shd w:val="clear" w:color="auto" w:fill="auto"/>
            <w:vAlign w:val="center"/>
            <w:hideMark/>
          </w:tcPr>
          <w:p w14:paraId="1D127109" w14:textId="77777777" w:rsidR="00B64BA5" w:rsidRPr="00B64BA5" w:rsidRDefault="00B64BA5" w:rsidP="00B64BA5">
            <w:pPr>
              <w:jc w:val="center"/>
              <w:rPr>
                <w:color w:val="000000"/>
                <w:sz w:val="22"/>
                <w:szCs w:val="22"/>
              </w:rPr>
            </w:pPr>
            <w:r w:rsidRPr="00B64BA5">
              <w:rPr>
                <w:color w:val="000000"/>
                <w:sz w:val="22"/>
                <w:szCs w:val="22"/>
              </w:rPr>
              <w:t> </w:t>
            </w:r>
          </w:p>
        </w:tc>
        <w:tc>
          <w:tcPr>
            <w:tcW w:w="1908" w:type="pct"/>
            <w:shd w:val="clear" w:color="auto" w:fill="auto"/>
            <w:vAlign w:val="bottom"/>
            <w:hideMark/>
          </w:tcPr>
          <w:p w14:paraId="6787285B" w14:textId="77777777" w:rsidR="00B64BA5" w:rsidRPr="00B64BA5" w:rsidRDefault="00B64BA5" w:rsidP="00B64BA5">
            <w:pPr>
              <w:rPr>
                <w:b/>
                <w:bCs/>
                <w:color w:val="000000"/>
                <w:sz w:val="22"/>
                <w:szCs w:val="22"/>
              </w:rPr>
            </w:pPr>
            <w:r w:rsidRPr="00B64BA5">
              <w:rPr>
                <w:b/>
                <w:bCs/>
                <w:color w:val="000000"/>
                <w:sz w:val="22"/>
                <w:szCs w:val="22"/>
              </w:rPr>
              <w:t>Итого сметная стоимость, руб. (в ценах на 2021 год)</w:t>
            </w:r>
          </w:p>
        </w:tc>
        <w:tc>
          <w:tcPr>
            <w:tcW w:w="455" w:type="pct"/>
            <w:shd w:val="clear" w:color="auto" w:fill="auto"/>
            <w:vAlign w:val="center"/>
            <w:hideMark/>
          </w:tcPr>
          <w:p w14:paraId="47240CD7"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27" w:type="pct"/>
            <w:shd w:val="clear" w:color="auto" w:fill="auto"/>
            <w:vAlign w:val="center"/>
            <w:hideMark/>
          </w:tcPr>
          <w:p w14:paraId="4D0D6F84"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06" w:type="pct"/>
            <w:shd w:val="clear" w:color="auto" w:fill="auto"/>
            <w:vAlign w:val="center"/>
            <w:hideMark/>
          </w:tcPr>
          <w:p w14:paraId="177C0BDF"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415" w:type="pct"/>
            <w:shd w:val="clear" w:color="auto" w:fill="auto"/>
            <w:vAlign w:val="center"/>
            <w:hideMark/>
          </w:tcPr>
          <w:p w14:paraId="0CE03997"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464" w:type="pct"/>
            <w:shd w:val="clear" w:color="auto" w:fill="auto"/>
            <w:vAlign w:val="center"/>
            <w:hideMark/>
          </w:tcPr>
          <w:p w14:paraId="110E0597"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45" w:type="pct"/>
            <w:shd w:val="clear" w:color="auto" w:fill="auto"/>
            <w:vAlign w:val="center"/>
            <w:hideMark/>
          </w:tcPr>
          <w:p w14:paraId="61F91A04" w14:textId="77777777" w:rsidR="00B64BA5" w:rsidRPr="00B64BA5" w:rsidRDefault="00B64BA5" w:rsidP="00B64BA5">
            <w:pPr>
              <w:jc w:val="center"/>
              <w:rPr>
                <w:b/>
                <w:bCs/>
                <w:color w:val="000000"/>
                <w:sz w:val="22"/>
                <w:szCs w:val="22"/>
              </w:rPr>
            </w:pPr>
            <w:r w:rsidRPr="00B64BA5">
              <w:rPr>
                <w:b/>
                <w:bCs/>
                <w:color w:val="000000"/>
                <w:sz w:val="22"/>
                <w:szCs w:val="22"/>
              </w:rPr>
              <w:t>1 835 660,84</w:t>
            </w:r>
          </w:p>
        </w:tc>
      </w:tr>
      <w:tr w:rsidR="00B64BA5" w:rsidRPr="00B64BA5" w14:paraId="53B16B64" w14:textId="77777777" w:rsidTr="00B82833">
        <w:trPr>
          <w:trHeight w:val="20"/>
        </w:trPr>
        <w:tc>
          <w:tcPr>
            <w:tcW w:w="2083" w:type="pct"/>
            <w:gridSpan w:val="2"/>
            <w:shd w:val="clear" w:color="auto" w:fill="auto"/>
            <w:vAlign w:val="bottom"/>
            <w:hideMark/>
          </w:tcPr>
          <w:p w14:paraId="2AE52820" w14:textId="77777777" w:rsidR="00B64BA5" w:rsidRPr="00B64BA5" w:rsidRDefault="00B64BA5" w:rsidP="00B64BA5">
            <w:pPr>
              <w:rPr>
                <w:b/>
                <w:bCs/>
                <w:color w:val="000000"/>
                <w:sz w:val="22"/>
                <w:szCs w:val="22"/>
              </w:rPr>
            </w:pPr>
            <w:r w:rsidRPr="00B64BA5">
              <w:rPr>
                <w:b/>
                <w:bCs/>
                <w:color w:val="000000"/>
                <w:sz w:val="22"/>
                <w:szCs w:val="22"/>
              </w:rPr>
              <w:t>Всего в ценах по состоянию на 2021 год, руб.</w:t>
            </w:r>
          </w:p>
        </w:tc>
        <w:tc>
          <w:tcPr>
            <w:tcW w:w="455" w:type="pct"/>
            <w:shd w:val="clear" w:color="auto" w:fill="auto"/>
            <w:vAlign w:val="center"/>
            <w:hideMark/>
          </w:tcPr>
          <w:p w14:paraId="34410FA5"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27" w:type="pct"/>
            <w:shd w:val="clear" w:color="auto" w:fill="auto"/>
            <w:vAlign w:val="center"/>
            <w:hideMark/>
          </w:tcPr>
          <w:p w14:paraId="3F01F360"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06" w:type="pct"/>
            <w:shd w:val="clear" w:color="auto" w:fill="auto"/>
            <w:vAlign w:val="center"/>
            <w:hideMark/>
          </w:tcPr>
          <w:p w14:paraId="48E279D3"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415" w:type="pct"/>
            <w:shd w:val="clear" w:color="auto" w:fill="auto"/>
            <w:vAlign w:val="center"/>
            <w:hideMark/>
          </w:tcPr>
          <w:p w14:paraId="33686639"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464" w:type="pct"/>
            <w:shd w:val="clear" w:color="auto" w:fill="auto"/>
            <w:vAlign w:val="center"/>
            <w:hideMark/>
          </w:tcPr>
          <w:p w14:paraId="472678FD"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45" w:type="pct"/>
            <w:shd w:val="clear" w:color="auto" w:fill="auto"/>
            <w:vAlign w:val="center"/>
            <w:hideMark/>
          </w:tcPr>
          <w:p w14:paraId="29FC6B69" w14:textId="77777777" w:rsidR="00B64BA5" w:rsidRPr="00B64BA5" w:rsidRDefault="00B64BA5" w:rsidP="00B64BA5">
            <w:pPr>
              <w:jc w:val="center"/>
              <w:rPr>
                <w:b/>
                <w:bCs/>
                <w:color w:val="000000"/>
                <w:sz w:val="22"/>
                <w:szCs w:val="22"/>
              </w:rPr>
            </w:pPr>
            <w:r w:rsidRPr="00B64BA5">
              <w:rPr>
                <w:b/>
                <w:bCs/>
                <w:color w:val="000000"/>
                <w:sz w:val="22"/>
                <w:szCs w:val="22"/>
              </w:rPr>
              <w:t>14 882 630,13</w:t>
            </w:r>
          </w:p>
        </w:tc>
      </w:tr>
      <w:tr w:rsidR="00B64BA5" w:rsidRPr="00B64BA5" w14:paraId="205680BB" w14:textId="77777777" w:rsidTr="00B82833">
        <w:trPr>
          <w:trHeight w:val="20"/>
        </w:trPr>
        <w:tc>
          <w:tcPr>
            <w:tcW w:w="5000" w:type="pct"/>
            <w:gridSpan w:val="8"/>
            <w:shd w:val="clear" w:color="000000" w:fill="D9D9D9"/>
            <w:vAlign w:val="bottom"/>
            <w:hideMark/>
          </w:tcPr>
          <w:p w14:paraId="5871C9C5" w14:textId="77777777" w:rsidR="00B64BA5" w:rsidRPr="00B64BA5" w:rsidRDefault="00B64BA5" w:rsidP="00B64BA5">
            <w:pPr>
              <w:rPr>
                <w:b/>
                <w:bCs/>
                <w:color w:val="000000"/>
                <w:sz w:val="22"/>
                <w:szCs w:val="22"/>
              </w:rPr>
            </w:pPr>
            <w:r w:rsidRPr="00B64BA5">
              <w:rPr>
                <w:b/>
                <w:bCs/>
                <w:color w:val="000000"/>
                <w:sz w:val="22"/>
                <w:szCs w:val="22"/>
              </w:rPr>
              <w:t>Оснащение перечисленных в разделе 2 технических условий устройств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 (п.2.9. ТУ).</w:t>
            </w:r>
          </w:p>
        </w:tc>
      </w:tr>
      <w:tr w:rsidR="00B64BA5" w:rsidRPr="00B64BA5" w14:paraId="038FDE89" w14:textId="77777777" w:rsidTr="00B82833">
        <w:trPr>
          <w:trHeight w:val="20"/>
        </w:trPr>
        <w:tc>
          <w:tcPr>
            <w:tcW w:w="175" w:type="pct"/>
            <w:shd w:val="clear" w:color="auto" w:fill="auto"/>
            <w:vAlign w:val="center"/>
            <w:hideMark/>
          </w:tcPr>
          <w:p w14:paraId="31954A92" w14:textId="77777777" w:rsidR="00B64BA5" w:rsidRPr="00B64BA5" w:rsidRDefault="00B64BA5" w:rsidP="00B64BA5">
            <w:pPr>
              <w:jc w:val="center"/>
              <w:rPr>
                <w:color w:val="000000"/>
                <w:sz w:val="22"/>
                <w:szCs w:val="22"/>
              </w:rPr>
            </w:pPr>
            <w:r w:rsidRPr="00B64BA5">
              <w:rPr>
                <w:color w:val="000000"/>
                <w:sz w:val="22"/>
                <w:szCs w:val="22"/>
              </w:rPr>
              <w:t>1</w:t>
            </w:r>
          </w:p>
        </w:tc>
        <w:tc>
          <w:tcPr>
            <w:tcW w:w="1908" w:type="pct"/>
            <w:shd w:val="clear" w:color="auto" w:fill="auto"/>
            <w:vAlign w:val="bottom"/>
            <w:hideMark/>
          </w:tcPr>
          <w:p w14:paraId="475A8533" w14:textId="77777777" w:rsidR="00B64BA5" w:rsidRPr="00B64BA5" w:rsidRDefault="00B64BA5" w:rsidP="00B64BA5">
            <w:pPr>
              <w:rPr>
                <w:color w:val="000000"/>
                <w:sz w:val="22"/>
                <w:szCs w:val="22"/>
              </w:rPr>
            </w:pPr>
            <w:r w:rsidRPr="00B64BA5">
              <w:rPr>
                <w:color w:val="000000"/>
                <w:sz w:val="22"/>
                <w:szCs w:val="22"/>
              </w:rPr>
              <w:t>Проект-аналог. Реконструкция ПС 110/35/10 кВ Орджоникидзевская с заменой силовых трансформаторов 2х25 МВА на новые 2х40 МВА (в ценах на 01.01.2001).</w:t>
            </w:r>
          </w:p>
        </w:tc>
        <w:tc>
          <w:tcPr>
            <w:tcW w:w="455" w:type="pct"/>
            <w:shd w:val="clear" w:color="auto" w:fill="auto"/>
            <w:vAlign w:val="center"/>
            <w:hideMark/>
          </w:tcPr>
          <w:p w14:paraId="76B4DE46" w14:textId="77777777" w:rsidR="00B64BA5" w:rsidRPr="00B64BA5" w:rsidRDefault="00B64BA5" w:rsidP="00B64BA5">
            <w:pPr>
              <w:jc w:val="center"/>
              <w:rPr>
                <w:color w:val="000000"/>
                <w:sz w:val="22"/>
                <w:szCs w:val="22"/>
              </w:rPr>
            </w:pPr>
            <w:r w:rsidRPr="00B64BA5">
              <w:rPr>
                <w:color w:val="000000"/>
                <w:sz w:val="22"/>
                <w:szCs w:val="22"/>
              </w:rPr>
              <w:t>861,14</w:t>
            </w:r>
          </w:p>
        </w:tc>
        <w:tc>
          <w:tcPr>
            <w:tcW w:w="527" w:type="pct"/>
            <w:shd w:val="clear" w:color="auto" w:fill="auto"/>
            <w:vAlign w:val="center"/>
            <w:hideMark/>
          </w:tcPr>
          <w:p w14:paraId="13C02116" w14:textId="77777777" w:rsidR="00B64BA5" w:rsidRPr="00B64BA5" w:rsidRDefault="00B64BA5" w:rsidP="00B64BA5">
            <w:pPr>
              <w:jc w:val="center"/>
              <w:rPr>
                <w:color w:val="000000"/>
                <w:sz w:val="22"/>
                <w:szCs w:val="22"/>
              </w:rPr>
            </w:pPr>
            <w:r w:rsidRPr="00B64BA5">
              <w:rPr>
                <w:color w:val="000000"/>
                <w:sz w:val="22"/>
                <w:szCs w:val="22"/>
              </w:rPr>
              <w:t> </w:t>
            </w:r>
          </w:p>
        </w:tc>
        <w:tc>
          <w:tcPr>
            <w:tcW w:w="506" w:type="pct"/>
            <w:shd w:val="clear" w:color="auto" w:fill="auto"/>
            <w:vAlign w:val="center"/>
            <w:hideMark/>
          </w:tcPr>
          <w:p w14:paraId="4CC213FF" w14:textId="77777777" w:rsidR="00B64BA5" w:rsidRPr="00B64BA5" w:rsidRDefault="00B64BA5" w:rsidP="00B64BA5">
            <w:pPr>
              <w:jc w:val="center"/>
              <w:rPr>
                <w:color w:val="000000"/>
                <w:sz w:val="22"/>
                <w:szCs w:val="22"/>
              </w:rPr>
            </w:pPr>
            <w:r w:rsidRPr="00B64BA5">
              <w:rPr>
                <w:color w:val="000000"/>
                <w:sz w:val="22"/>
                <w:szCs w:val="22"/>
              </w:rPr>
              <w:t> </w:t>
            </w:r>
          </w:p>
        </w:tc>
        <w:tc>
          <w:tcPr>
            <w:tcW w:w="415" w:type="pct"/>
            <w:shd w:val="clear" w:color="auto" w:fill="auto"/>
            <w:vAlign w:val="center"/>
            <w:hideMark/>
          </w:tcPr>
          <w:p w14:paraId="4C85F0A8" w14:textId="77777777" w:rsidR="00B64BA5" w:rsidRPr="00B64BA5" w:rsidRDefault="00B64BA5" w:rsidP="00B64BA5">
            <w:pPr>
              <w:jc w:val="center"/>
              <w:rPr>
                <w:color w:val="000000"/>
                <w:sz w:val="22"/>
                <w:szCs w:val="22"/>
              </w:rPr>
            </w:pPr>
            <w:r w:rsidRPr="00B64BA5">
              <w:rPr>
                <w:color w:val="000000"/>
                <w:sz w:val="22"/>
                <w:szCs w:val="22"/>
              </w:rPr>
              <w:t> </w:t>
            </w:r>
          </w:p>
        </w:tc>
        <w:tc>
          <w:tcPr>
            <w:tcW w:w="464" w:type="pct"/>
            <w:shd w:val="clear" w:color="auto" w:fill="auto"/>
            <w:vAlign w:val="center"/>
            <w:hideMark/>
          </w:tcPr>
          <w:p w14:paraId="496E40C3" w14:textId="77777777" w:rsidR="00B64BA5" w:rsidRPr="00B64BA5" w:rsidRDefault="00B64BA5" w:rsidP="00B64BA5">
            <w:pPr>
              <w:jc w:val="center"/>
              <w:rPr>
                <w:color w:val="000000"/>
                <w:sz w:val="22"/>
                <w:szCs w:val="22"/>
              </w:rPr>
            </w:pPr>
            <w:r w:rsidRPr="00B64BA5">
              <w:rPr>
                <w:color w:val="000000"/>
                <w:sz w:val="22"/>
                <w:szCs w:val="22"/>
              </w:rPr>
              <w:t>85,89</w:t>
            </w:r>
          </w:p>
        </w:tc>
        <w:tc>
          <w:tcPr>
            <w:tcW w:w="545" w:type="pct"/>
            <w:shd w:val="clear" w:color="auto" w:fill="auto"/>
            <w:vAlign w:val="center"/>
            <w:hideMark/>
          </w:tcPr>
          <w:p w14:paraId="25B7499D" w14:textId="77777777" w:rsidR="00B64BA5" w:rsidRPr="00B64BA5" w:rsidRDefault="00B64BA5" w:rsidP="00B64BA5">
            <w:pPr>
              <w:jc w:val="center"/>
              <w:rPr>
                <w:color w:val="000000"/>
                <w:sz w:val="22"/>
                <w:szCs w:val="22"/>
              </w:rPr>
            </w:pPr>
            <w:r w:rsidRPr="00B64BA5">
              <w:rPr>
                <w:color w:val="000000"/>
                <w:sz w:val="22"/>
                <w:szCs w:val="22"/>
              </w:rPr>
              <w:t>947,03</w:t>
            </w:r>
          </w:p>
        </w:tc>
      </w:tr>
      <w:tr w:rsidR="00B64BA5" w:rsidRPr="00B64BA5" w14:paraId="4A5A4C76" w14:textId="77777777" w:rsidTr="00B82833">
        <w:trPr>
          <w:trHeight w:val="20"/>
        </w:trPr>
        <w:tc>
          <w:tcPr>
            <w:tcW w:w="175" w:type="pct"/>
            <w:shd w:val="clear" w:color="auto" w:fill="auto"/>
            <w:vAlign w:val="center"/>
            <w:hideMark/>
          </w:tcPr>
          <w:p w14:paraId="4158E0B9" w14:textId="77777777" w:rsidR="00B64BA5" w:rsidRPr="00B64BA5" w:rsidRDefault="00B64BA5" w:rsidP="00B64BA5">
            <w:pPr>
              <w:jc w:val="center"/>
              <w:rPr>
                <w:color w:val="000000"/>
                <w:sz w:val="22"/>
                <w:szCs w:val="22"/>
              </w:rPr>
            </w:pPr>
            <w:r w:rsidRPr="00B64BA5">
              <w:rPr>
                <w:color w:val="000000"/>
                <w:sz w:val="22"/>
                <w:szCs w:val="22"/>
              </w:rPr>
              <w:t> </w:t>
            </w:r>
          </w:p>
        </w:tc>
        <w:tc>
          <w:tcPr>
            <w:tcW w:w="1908" w:type="pct"/>
            <w:shd w:val="clear" w:color="auto" w:fill="auto"/>
            <w:vAlign w:val="bottom"/>
            <w:hideMark/>
          </w:tcPr>
          <w:p w14:paraId="09B1E078" w14:textId="77777777" w:rsidR="00B64BA5" w:rsidRPr="00B64BA5" w:rsidRDefault="00B64BA5" w:rsidP="00B64BA5">
            <w:pPr>
              <w:rPr>
                <w:i/>
                <w:iCs/>
                <w:color w:val="000000"/>
                <w:sz w:val="22"/>
                <w:szCs w:val="22"/>
              </w:rPr>
            </w:pPr>
            <w:r w:rsidRPr="00B64BA5">
              <w:rPr>
                <w:i/>
                <w:iCs/>
                <w:color w:val="000000"/>
                <w:sz w:val="22"/>
                <w:szCs w:val="22"/>
              </w:rPr>
              <w:t>Индексы (2 кв. 2020 г.)</w:t>
            </w:r>
          </w:p>
        </w:tc>
        <w:tc>
          <w:tcPr>
            <w:tcW w:w="455" w:type="pct"/>
            <w:shd w:val="clear" w:color="auto" w:fill="auto"/>
            <w:vAlign w:val="center"/>
            <w:hideMark/>
          </w:tcPr>
          <w:p w14:paraId="07FD051C" w14:textId="77777777" w:rsidR="00B64BA5" w:rsidRPr="00B64BA5" w:rsidRDefault="00B64BA5" w:rsidP="00B64BA5">
            <w:pPr>
              <w:jc w:val="center"/>
              <w:rPr>
                <w:i/>
                <w:iCs/>
                <w:color w:val="000000"/>
                <w:sz w:val="22"/>
                <w:szCs w:val="22"/>
              </w:rPr>
            </w:pPr>
            <w:r w:rsidRPr="00B64BA5">
              <w:rPr>
                <w:i/>
                <w:iCs/>
                <w:color w:val="000000"/>
                <w:sz w:val="22"/>
                <w:szCs w:val="22"/>
              </w:rPr>
              <w:t>8,13</w:t>
            </w:r>
          </w:p>
        </w:tc>
        <w:tc>
          <w:tcPr>
            <w:tcW w:w="527" w:type="pct"/>
            <w:shd w:val="clear" w:color="auto" w:fill="auto"/>
            <w:vAlign w:val="center"/>
            <w:hideMark/>
          </w:tcPr>
          <w:p w14:paraId="10B9A86A" w14:textId="77777777" w:rsidR="00B64BA5" w:rsidRPr="00B64BA5" w:rsidRDefault="00B64BA5" w:rsidP="00B64BA5">
            <w:pPr>
              <w:jc w:val="center"/>
              <w:rPr>
                <w:i/>
                <w:iCs/>
                <w:color w:val="000000"/>
                <w:sz w:val="22"/>
                <w:szCs w:val="22"/>
              </w:rPr>
            </w:pPr>
            <w:r w:rsidRPr="00B64BA5">
              <w:rPr>
                <w:i/>
                <w:iCs/>
                <w:color w:val="000000"/>
                <w:sz w:val="22"/>
                <w:szCs w:val="22"/>
              </w:rPr>
              <w:t>4,91</w:t>
            </w:r>
          </w:p>
        </w:tc>
        <w:tc>
          <w:tcPr>
            <w:tcW w:w="506" w:type="pct"/>
            <w:shd w:val="clear" w:color="auto" w:fill="auto"/>
            <w:vAlign w:val="center"/>
            <w:hideMark/>
          </w:tcPr>
          <w:p w14:paraId="3D7EA88D" w14:textId="77777777" w:rsidR="00B64BA5" w:rsidRPr="00B64BA5" w:rsidRDefault="00B64BA5" w:rsidP="00B64BA5">
            <w:pPr>
              <w:jc w:val="center"/>
              <w:rPr>
                <w:i/>
                <w:iCs/>
                <w:color w:val="000000"/>
                <w:sz w:val="22"/>
                <w:szCs w:val="22"/>
              </w:rPr>
            </w:pPr>
            <w:r w:rsidRPr="00B64BA5">
              <w:rPr>
                <w:i/>
                <w:iCs/>
                <w:color w:val="000000"/>
                <w:sz w:val="22"/>
                <w:szCs w:val="22"/>
              </w:rPr>
              <w:t>18,13</w:t>
            </w:r>
          </w:p>
        </w:tc>
        <w:tc>
          <w:tcPr>
            <w:tcW w:w="415" w:type="pct"/>
            <w:shd w:val="clear" w:color="auto" w:fill="auto"/>
            <w:vAlign w:val="center"/>
            <w:hideMark/>
          </w:tcPr>
          <w:p w14:paraId="3F14EBFC" w14:textId="77777777" w:rsidR="00B64BA5" w:rsidRPr="00B64BA5" w:rsidRDefault="00B64BA5" w:rsidP="00B64BA5">
            <w:pPr>
              <w:jc w:val="center"/>
              <w:rPr>
                <w:i/>
                <w:iCs/>
                <w:color w:val="000000"/>
                <w:sz w:val="22"/>
                <w:szCs w:val="22"/>
              </w:rPr>
            </w:pPr>
            <w:r w:rsidRPr="00B64BA5">
              <w:rPr>
                <w:i/>
                <w:iCs/>
                <w:color w:val="000000"/>
                <w:sz w:val="22"/>
                <w:szCs w:val="22"/>
              </w:rPr>
              <w:t>4,37</w:t>
            </w:r>
          </w:p>
        </w:tc>
        <w:tc>
          <w:tcPr>
            <w:tcW w:w="464" w:type="pct"/>
            <w:shd w:val="clear" w:color="auto" w:fill="auto"/>
            <w:vAlign w:val="center"/>
            <w:hideMark/>
          </w:tcPr>
          <w:p w14:paraId="20ADF652" w14:textId="77777777" w:rsidR="00B64BA5" w:rsidRPr="00B64BA5" w:rsidRDefault="00B64BA5" w:rsidP="00B64BA5">
            <w:pPr>
              <w:jc w:val="center"/>
              <w:rPr>
                <w:i/>
                <w:iCs/>
                <w:color w:val="000000"/>
                <w:sz w:val="22"/>
                <w:szCs w:val="22"/>
              </w:rPr>
            </w:pPr>
            <w:r w:rsidRPr="00B64BA5">
              <w:rPr>
                <w:i/>
                <w:iCs/>
                <w:color w:val="000000"/>
                <w:sz w:val="22"/>
                <w:szCs w:val="22"/>
              </w:rPr>
              <w:t>9,70</w:t>
            </w:r>
          </w:p>
        </w:tc>
        <w:tc>
          <w:tcPr>
            <w:tcW w:w="545" w:type="pct"/>
            <w:shd w:val="clear" w:color="auto" w:fill="auto"/>
            <w:vAlign w:val="center"/>
            <w:hideMark/>
          </w:tcPr>
          <w:p w14:paraId="4CCF5E1D" w14:textId="77777777" w:rsidR="00B64BA5" w:rsidRPr="00B64BA5" w:rsidRDefault="00B64BA5" w:rsidP="00B64BA5">
            <w:pPr>
              <w:jc w:val="center"/>
              <w:rPr>
                <w:color w:val="000000"/>
                <w:sz w:val="22"/>
                <w:szCs w:val="22"/>
              </w:rPr>
            </w:pPr>
            <w:r w:rsidRPr="00B64BA5">
              <w:rPr>
                <w:color w:val="000000"/>
                <w:sz w:val="22"/>
                <w:szCs w:val="22"/>
              </w:rPr>
              <w:t> </w:t>
            </w:r>
          </w:p>
        </w:tc>
      </w:tr>
      <w:tr w:rsidR="00B64BA5" w:rsidRPr="00B64BA5" w14:paraId="4F507BF6" w14:textId="77777777" w:rsidTr="00B82833">
        <w:trPr>
          <w:trHeight w:val="20"/>
        </w:trPr>
        <w:tc>
          <w:tcPr>
            <w:tcW w:w="175" w:type="pct"/>
            <w:shd w:val="clear" w:color="auto" w:fill="auto"/>
            <w:vAlign w:val="center"/>
            <w:hideMark/>
          </w:tcPr>
          <w:p w14:paraId="0534211D" w14:textId="77777777" w:rsidR="00B64BA5" w:rsidRPr="00B64BA5" w:rsidRDefault="00B64BA5" w:rsidP="00B64BA5">
            <w:pPr>
              <w:jc w:val="center"/>
              <w:rPr>
                <w:color w:val="000000"/>
                <w:sz w:val="22"/>
                <w:szCs w:val="22"/>
              </w:rPr>
            </w:pPr>
            <w:r w:rsidRPr="00B64BA5">
              <w:rPr>
                <w:color w:val="000000"/>
                <w:sz w:val="22"/>
                <w:szCs w:val="22"/>
              </w:rPr>
              <w:t> </w:t>
            </w:r>
          </w:p>
        </w:tc>
        <w:tc>
          <w:tcPr>
            <w:tcW w:w="1908" w:type="pct"/>
            <w:shd w:val="clear" w:color="auto" w:fill="auto"/>
            <w:vAlign w:val="bottom"/>
            <w:hideMark/>
          </w:tcPr>
          <w:p w14:paraId="3BE70BA2" w14:textId="77777777" w:rsidR="00B64BA5" w:rsidRPr="00B64BA5" w:rsidRDefault="00B64BA5" w:rsidP="00B64BA5">
            <w:pPr>
              <w:rPr>
                <w:b/>
                <w:bCs/>
                <w:color w:val="000000"/>
                <w:sz w:val="22"/>
                <w:szCs w:val="22"/>
              </w:rPr>
            </w:pPr>
            <w:r w:rsidRPr="00B64BA5">
              <w:rPr>
                <w:b/>
                <w:bCs/>
                <w:color w:val="000000"/>
                <w:sz w:val="22"/>
                <w:szCs w:val="22"/>
              </w:rPr>
              <w:t>Итого сметная стоимость, руб. (в ценах на 2 кв. 2020)</w:t>
            </w:r>
          </w:p>
        </w:tc>
        <w:tc>
          <w:tcPr>
            <w:tcW w:w="455" w:type="pct"/>
            <w:shd w:val="clear" w:color="auto" w:fill="auto"/>
            <w:vAlign w:val="center"/>
            <w:hideMark/>
          </w:tcPr>
          <w:p w14:paraId="29B6253D" w14:textId="77777777" w:rsidR="00B64BA5" w:rsidRPr="00B64BA5" w:rsidRDefault="00B64BA5" w:rsidP="00B64BA5">
            <w:pPr>
              <w:jc w:val="center"/>
              <w:rPr>
                <w:b/>
                <w:bCs/>
                <w:color w:val="000000"/>
                <w:sz w:val="22"/>
                <w:szCs w:val="22"/>
              </w:rPr>
            </w:pPr>
            <w:r w:rsidRPr="00B64BA5">
              <w:rPr>
                <w:b/>
                <w:bCs/>
                <w:color w:val="000000"/>
                <w:sz w:val="22"/>
                <w:szCs w:val="22"/>
              </w:rPr>
              <w:t>7 001,07</w:t>
            </w:r>
          </w:p>
        </w:tc>
        <w:tc>
          <w:tcPr>
            <w:tcW w:w="527" w:type="pct"/>
            <w:shd w:val="clear" w:color="auto" w:fill="auto"/>
            <w:vAlign w:val="center"/>
            <w:hideMark/>
          </w:tcPr>
          <w:p w14:paraId="4BBF5167" w14:textId="77777777" w:rsidR="00B64BA5" w:rsidRPr="00B64BA5" w:rsidRDefault="00B64BA5" w:rsidP="00B64BA5">
            <w:pPr>
              <w:jc w:val="center"/>
              <w:rPr>
                <w:b/>
                <w:bCs/>
                <w:color w:val="000000"/>
                <w:sz w:val="22"/>
                <w:szCs w:val="22"/>
              </w:rPr>
            </w:pPr>
            <w:r w:rsidRPr="00B64BA5">
              <w:rPr>
                <w:b/>
                <w:bCs/>
                <w:color w:val="000000"/>
                <w:sz w:val="22"/>
                <w:szCs w:val="22"/>
              </w:rPr>
              <w:t>0,00</w:t>
            </w:r>
          </w:p>
        </w:tc>
        <w:tc>
          <w:tcPr>
            <w:tcW w:w="506" w:type="pct"/>
            <w:shd w:val="clear" w:color="auto" w:fill="auto"/>
            <w:vAlign w:val="center"/>
            <w:hideMark/>
          </w:tcPr>
          <w:p w14:paraId="05A2B7C2" w14:textId="77777777" w:rsidR="00B64BA5" w:rsidRPr="00B64BA5" w:rsidRDefault="00B64BA5" w:rsidP="00B64BA5">
            <w:pPr>
              <w:jc w:val="center"/>
              <w:rPr>
                <w:b/>
                <w:bCs/>
                <w:color w:val="000000"/>
                <w:sz w:val="22"/>
                <w:szCs w:val="22"/>
              </w:rPr>
            </w:pPr>
            <w:r w:rsidRPr="00B64BA5">
              <w:rPr>
                <w:b/>
                <w:bCs/>
                <w:color w:val="000000"/>
                <w:sz w:val="22"/>
                <w:szCs w:val="22"/>
              </w:rPr>
              <w:t>0,00</w:t>
            </w:r>
          </w:p>
        </w:tc>
        <w:tc>
          <w:tcPr>
            <w:tcW w:w="415" w:type="pct"/>
            <w:shd w:val="clear" w:color="auto" w:fill="auto"/>
            <w:vAlign w:val="center"/>
            <w:hideMark/>
          </w:tcPr>
          <w:p w14:paraId="4E705110" w14:textId="77777777" w:rsidR="00B64BA5" w:rsidRPr="00B64BA5" w:rsidRDefault="00B64BA5" w:rsidP="00B64BA5">
            <w:pPr>
              <w:jc w:val="center"/>
              <w:rPr>
                <w:b/>
                <w:bCs/>
                <w:color w:val="000000"/>
                <w:sz w:val="22"/>
                <w:szCs w:val="22"/>
              </w:rPr>
            </w:pPr>
            <w:r w:rsidRPr="00B64BA5">
              <w:rPr>
                <w:b/>
                <w:bCs/>
                <w:color w:val="000000"/>
                <w:sz w:val="22"/>
                <w:szCs w:val="22"/>
              </w:rPr>
              <w:t>0,00</w:t>
            </w:r>
          </w:p>
        </w:tc>
        <w:tc>
          <w:tcPr>
            <w:tcW w:w="464" w:type="pct"/>
            <w:shd w:val="clear" w:color="auto" w:fill="auto"/>
            <w:vAlign w:val="center"/>
            <w:hideMark/>
          </w:tcPr>
          <w:p w14:paraId="45E2A682" w14:textId="77777777" w:rsidR="00B64BA5" w:rsidRPr="00B64BA5" w:rsidRDefault="00B64BA5" w:rsidP="00B64BA5">
            <w:pPr>
              <w:jc w:val="center"/>
              <w:rPr>
                <w:b/>
                <w:bCs/>
                <w:color w:val="000000"/>
                <w:sz w:val="22"/>
                <w:szCs w:val="22"/>
              </w:rPr>
            </w:pPr>
            <w:r w:rsidRPr="00B64BA5">
              <w:rPr>
                <w:b/>
                <w:bCs/>
                <w:color w:val="000000"/>
                <w:sz w:val="22"/>
                <w:szCs w:val="22"/>
              </w:rPr>
              <w:t>833,13</w:t>
            </w:r>
          </w:p>
        </w:tc>
        <w:tc>
          <w:tcPr>
            <w:tcW w:w="545" w:type="pct"/>
            <w:shd w:val="clear" w:color="auto" w:fill="auto"/>
            <w:vAlign w:val="center"/>
            <w:hideMark/>
          </w:tcPr>
          <w:p w14:paraId="231A9EF2" w14:textId="77777777" w:rsidR="00B64BA5" w:rsidRPr="00B64BA5" w:rsidRDefault="00B64BA5" w:rsidP="00B64BA5">
            <w:pPr>
              <w:jc w:val="center"/>
              <w:rPr>
                <w:b/>
                <w:bCs/>
                <w:color w:val="000000"/>
                <w:sz w:val="22"/>
                <w:szCs w:val="22"/>
              </w:rPr>
            </w:pPr>
            <w:r w:rsidRPr="00B64BA5">
              <w:rPr>
                <w:b/>
                <w:bCs/>
                <w:color w:val="000000"/>
                <w:sz w:val="22"/>
                <w:szCs w:val="22"/>
              </w:rPr>
              <w:t>7 834,20</w:t>
            </w:r>
          </w:p>
        </w:tc>
      </w:tr>
      <w:tr w:rsidR="00B64BA5" w:rsidRPr="00B64BA5" w14:paraId="104A7C6A" w14:textId="77777777" w:rsidTr="00B82833">
        <w:trPr>
          <w:trHeight w:val="20"/>
        </w:trPr>
        <w:tc>
          <w:tcPr>
            <w:tcW w:w="175" w:type="pct"/>
            <w:shd w:val="clear" w:color="auto" w:fill="auto"/>
            <w:vAlign w:val="center"/>
            <w:hideMark/>
          </w:tcPr>
          <w:p w14:paraId="5DB0623C" w14:textId="77777777" w:rsidR="00B64BA5" w:rsidRPr="00B64BA5" w:rsidRDefault="00B64BA5" w:rsidP="00B64BA5">
            <w:pPr>
              <w:jc w:val="center"/>
              <w:rPr>
                <w:color w:val="000000"/>
                <w:sz w:val="22"/>
                <w:szCs w:val="22"/>
              </w:rPr>
            </w:pPr>
            <w:r w:rsidRPr="00B64BA5">
              <w:rPr>
                <w:color w:val="000000"/>
                <w:sz w:val="22"/>
                <w:szCs w:val="22"/>
              </w:rPr>
              <w:t> </w:t>
            </w:r>
          </w:p>
        </w:tc>
        <w:tc>
          <w:tcPr>
            <w:tcW w:w="1908" w:type="pct"/>
            <w:shd w:val="clear" w:color="auto" w:fill="auto"/>
            <w:vAlign w:val="center"/>
            <w:hideMark/>
          </w:tcPr>
          <w:p w14:paraId="52B577C7" w14:textId="77777777" w:rsidR="00B64BA5" w:rsidRPr="00B64BA5" w:rsidRDefault="00B64BA5" w:rsidP="00B64BA5">
            <w:pPr>
              <w:rPr>
                <w:i/>
                <w:iCs/>
                <w:color w:val="000000"/>
                <w:sz w:val="22"/>
                <w:szCs w:val="22"/>
              </w:rPr>
            </w:pPr>
            <w:r w:rsidRPr="00B64BA5">
              <w:rPr>
                <w:i/>
                <w:iCs/>
                <w:color w:val="000000"/>
                <w:sz w:val="22"/>
                <w:szCs w:val="22"/>
              </w:rPr>
              <w:t>ИЦП (2020 г.)</w:t>
            </w:r>
          </w:p>
        </w:tc>
        <w:tc>
          <w:tcPr>
            <w:tcW w:w="2368" w:type="pct"/>
            <w:gridSpan w:val="5"/>
            <w:shd w:val="clear" w:color="auto" w:fill="auto"/>
            <w:vAlign w:val="center"/>
            <w:hideMark/>
          </w:tcPr>
          <w:p w14:paraId="16C10149" w14:textId="77777777" w:rsidR="00B64BA5" w:rsidRPr="00B64BA5" w:rsidRDefault="00B64BA5" w:rsidP="00B64BA5">
            <w:pPr>
              <w:jc w:val="center"/>
              <w:rPr>
                <w:color w:val="000000"/>
                <w:sz w:val="22"/>
                <w:szCs w:val="22"/>
              </w:rPr>
            </w:pPr>
            <w:r w:rsidRPr="00B64BA5">
              <w:rPr>
                <w:color w:val="000000"/>
                <w:sz w:val="22"/>
                <w:szCs w:val="22"/>
              </w:rPr>
              <w:t>1,071</w:t>
            </w:r>
          </w:p>
        </w:tc>
        <w:tc>
          <w:tcPr>
            <w:tcW w:w="545" w:type="pct"/>
            <w:shd w:val="clear" w:color="auto" w:fill="auto"/>
            <w:vAlign w:val="center"/>
            <w:hideMark/>
          </w:tcPr>
          <w:p w14:paraId="055B07E5" w14:textId="77777777" w:rsidR="00B64BA5" w:rsidRPr="00B64BA5" w:rsidRDefault="00B64BA5" w:rsidP="00B64BA5">
            <w:pPr>
              <w:jc w:val="center"/>
              <w:rPr>
                <w:color w:val="000000"/>
                <w:sz w:val="22"/>
                <w:szCs w:val="22"/>
              </w:rPr>
            </w:pPr>
            <w:r w:rsidRPr="00B64BA5">
              <w:rPr>
                <w:color w:val="000000"/>
                <w:sz w:val="22"/>
                <w:szCs w:val="22"/>
              </w:rPr>
              <w:t> </w:t>
            </w:r>
          </w:p>
        </w:tc>
      </w:tr>
      <w:tr w:rsidR="00B64BA5" w:rsidRPr="00B64BA5" w14:paraId="16783F3B" w14:textId="77777777" w:rsidTr="00B82833">
        <w:trPr>
          <w:trHeight w:val="20"/>
        </w:trPr>
        <w:tc>
          <w:tcPr>
            <w:tcW w:w="175" w:type="pct"/>
            <w:shd w:val="clear" w:color="auto" w:fill="auto"/>
            <w:vAlign w:val="center"/>
            <w:hideMark/>
          </w:tcPr>
          <w:p w14:paraId="1493A608" w14:textId="77777777" w:rsidR="00B64BA5" w:rsidRPr="00B64BA5" w:rsidRDefault="00B64BA5" w:rsidP="00B64BA5">
            <w:pPr>
              <w:jc w:val="center"/>
              <w:rPr>
                <w:color w:val="000000"/>
                <w:sz w:val="22"/>
                <w:szCs w:val="22"/>
              </w:rPr>
            </w:pPr>
            <w:r w:rsidRPr="00B64BA5">
              <w:rPr>
                <w:color w:val="000000"/>
                <w:sz w:val="22"/>
                <w:szCs w:val="22"/>
              </w:rPr>
              <w:t> </w:t>
            </w:r>
          </w:p>
        </w:tc>
        <w:tc>
          <w:tcPr>
            <w:tcW w:w="1908" w:type="pct"/>
            <w:shd w:val="clear" w:color="auto" w:fill="auto"/>
            <w:vAlign w:val="center"/>
            <w:hideMark/>
          </w:tcPr>
          <w:p w14:paraId="7F554B3B" w14:textId="77777777" w:rsidR="00B64BA5" w:rsidRPr="00B64BA5" w:rsidRDefault="00B64BA5" w:rsidP="00B64BA5">
            <w:pPr>
              <w:rPr>
                <w:i/>
                <w:iCs/>
                <w:color w:val="000000"/>
                <w:sz w:val="22"/>
                <w:szCs w:val="22"/>
              </w:rPr>
            </w:pPr>
            <w:r w:rsidRPr="00B64BA5">
              <w:rPr>
                <w:i/>
                <w:iCs/>
                <w:color w:val="000000"/>
                <w:sz w:val="22"/>
                <w:szCs w:val="22"/>
              </w:rPr>
              <w:t>ИЦП (2021 г.)</w:t>
            </w:r>
          </w:p>
        </w:tc>
        <w:tc>
          <w:tcPr>
            <w:tcW w:w="2368" w:type="pct"/>
            <w:gridSpan w:val="5"/>
            <w:shd w:val="clear" w:color="auto" w:fill="auto"/>
            <w:vAlign w:val="center"/>
            <w:hideMark/>
          </w:tcPr>
          <w:p w14:paraId="06341DD5" w14:textId="77777777" w:rsidR="00B64BA5" w:rsidRPr="00B64BA5" w:rsidRDefault="00B64BA5" w:rsidP="00B64BA5">
            <w:pPr>
              <w:jc w:val="center"/>
              <w:rPr>
                <w:color w:val="000000"/>
                <w:sz w:val="22"/>
                <w:szCs w:val="22"/>
              </w:rPr>
            </w:pPr>
            <w:r w:rsidRPr="00B64BA5">
              <w:rPr>
                <w:color w:val="000000"/>
                <w:sz w:val="22"/>
                <w:szCs w:val="22"/>
              </w:rPr>
              <w:t>1,069</w:t>
            </w:r>
          </w:p>
        </w:tc>
        <w:tc>
          <w:tcPr>
            <w:tcW w:w="545" w:type="pct"/>
            <w:shd w:val="clear" w:color="auto" w:fill="auto"/>
            <w:vAlign w:val="center"/>
            <w:hideMark/>
          </w:tcPr>
          <w:p w14:paraId="1869308D" w14:textId="77777777" w:rsidR="00B64BA5" w:rsidRPr="00B64BA5" w:rsidRDefault="00B64BA5" w:rsidP="00B64BA5">
            <w:pPr>
              <w:jc w:val="center"/>
              <w:rPr>
                <w:color w:val="000000"/>
                <w:sz w:val="22"/>
                <w:szCs w:val="22"/>
              </w:rPr>
            </w:pPr>
            <w:r w:rsidRPr="00B64BA5">
              <w:rPr>
                <w:color w:val="000000"/>
                <w:sz w:val="22"/>
                <w:szCs w:val="22"/>
              </w:rPr>
              <w:t> </w:t>
            </w:r>
          </w:p>
        </w:tc>
      </w:tr>
      <w:tr w:rsidR="00B64BA5" w:rsidRPr="00B64BA5" w14:paraId="266279C2" w14:textId="77777777" w:rsidTr="00B82833">
        <w:trPr>
          <w:trHeight w:val="20"/>
        </w:trPr>
        <w:tc>
          <w:tcPr>
            <w:tcW w:w="2083" w:type="pct"/>
            <w:gridSpan w:val="2"/>
            <w:shd w:val="clear" w:color="auto" w:fill="auto"/>
            <w:vAlign w:val="bottom"/>
            <w:hideMark/>
          </w:tcPr>
          <w:p w14:paraId="1E1E8224" w14:textId="77777777" w:rsidR="00B64BA5" w:rsidRPr="00B64BA5" w:rsidRDefault="00B64BA5" w:rsidP="00B64BA5">
            <w:pPr>
              <w:rPr>
                <w:b/>
                <w:bCs/>
                <w:color w:val="000000"/>
                <w:sz w:val="22"/>
                <w:szCs w:val="22"/>
              </w:rPr>
            </w:pPr>
            <w:r w:rsidRPr="00B64BA5">
              <w:rPr>
                <w:b/>
                <w:bCs/>
                <w:color w:val="000000"/>
                <w:sz w:val="22"/>
                <w:szCs w:val="22"/>
              </w:rPr>
              <w:t>Всего в ценах по состоянию на 2021 год, руб.</w:t>
            </w:r>
          </w:p>
        </w:tc>
        <w:tc>
          <w:tcPr>
            <w:tcW w:w="455" w:type="pct"/>
            <w:shd w:val="clear" w:color="auto" w:fill="auto"/>
            <w:vAlign w:val="center"/>
            <w:hideMark/>
          </w:tcPr>
          <w:p w14:paraId="13737267"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27" w:type="pct"/>
            <w:shd w:val="clear" w:color="auto" w:fill="auto"/>
            <w:vAlign w:val="center"/>
            <w:hideMark/>
          </w:tcPr>
          <w:p w14:paraId="4EF88C4B"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06" w:type="pct"/>
            <w:shd w:val="clear" w:color="auto" w:fill="auto"/>
            <w:vAlign w:val="center"/>
            <w:hideMark/>
          </w:tcPr>
          <w:p w14:paraId="302AFFE6"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415" w:type="pct"/>
            <w:shd w:val="clear" w:color="auto" w:fill="auto"/>
            <w:vAlign w:val="center"/>
            <w:hideMark/>
          </w:tcPr>
          <w:p w14:paraId="7CA7EE8C"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464" w:type="pct"/>
            <w:shd w:val="clear" w:color="auto" w:fill="auto"/>
            <w:vAlign w:val="center"/>
            <w:hideMark/>
          </w:tcPr>
          <w:p w14:paraId="51776273"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45" w:type="pct"/>
            <w:shd w:val="clear" w:color="auto" w:fill="auto"/>
            <w:vAlign w:val="center"/>
            <w:hideMark/>
          </w:tcPr>
          <w:p w14:paraId="6C08BDB3" w14:textId="77777777" w:rsidR="00B64BA5" w:rsidRPr="00B64BA5" w:rsidRDefault="00B64BA5" w:rsidP="00B64BA5">
            <w:pPr>
              <w:jc w:val="center"/>
              <w:rPr>
                <w:b/>
                <w:bCs/>
                <w:color w:val="000000"/>
                <w:sz w:val="22"/>
                <w:szCs w:val="22"/>
              </w:rPr>
            </w:pPr>
            <w:r w:rsidRPr="00B64BA5">
              <w:rPr>
                <w:b/>
                <w:bCs/>
                <w:color w:val="000000"/>
                <w:sz w:val="22"/>
                <w:szCs w:val="22"/>
              </w:rPr>
              <w:t>8 679,90</w:t>
            </w:r>
          </w:p>
        </w:tc>
      </w:tr>
      <w:tr w:rsidR="00B64BA5" w:rsidRPr="00B64BA5" w14:paraId="60BBD1F0" w14:textId="77777777" w:rsidTr="00B82833">
        <w:trPr>
          <w:trHeight w:val="20"/>
        </w:trPr>
        <w:tc>
          <w:tcPr>
            <w:tcW w:w="2083" w:type="pct"/>
            <w:gridSpan w:val="2"/>
            <w:shd w:val="clear" w:color="auto" w:fill="auto"/>
            <w:vAlign w:val="bottom"/>
            <w:hideMark/>
          </w:tcPr>
          <w:p w14:paraId="2AE5D986" w14:textId="77777777" w:rsidR="00B64BA5" w:rsidRPr="00B64BA5" w:rsidRDefault="00B64BA5" w:rsidP="00B64BA5">
            <w:pPr>
              <w:jc w:val="center"/>
              <w:rPr>
                <w:b/>
                <w:bCs/>
                <w:color w:val="000000"/>
                <w:sz w:val="22"/>
                <w:szCs w:val="22"/>
              </w:rPr>
            </w:pPr>
            <w:r w:rsidRPr="00B64BA5">
              <w:rPr>
                <w:b/>
                <w:bCs/>
                <w:color w:val="000000"/>
                <w:sz w:val="22"/>
                <w:szCs w:val="22"/>
              </w:rPr>
              <w:t>ИТОГО</w:t>
            </w:r>
          </w:p>
        </w:tc>
        <w:tc>
          <w:tcPr>
            <w:tcW w:w="455" w:type="pct"/>
            <w:shd w:val="clear" w:color="auto" w:fill="auto"/>
            <w:vAlign w:val="bottom"/>
            <w:hideMark/>
          </w:tcPr>
          <w:p w14:paraId="4ED6BF8C"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27" w:type="pct"/>
            <w:shd w:val="clear" w:color="auto" w:fill="auto"/>
            <w:vAlign w:val="bottom"/>
            <w:hideMark/>
          </w:tcPr>
          <w:p w14:paraId="1F7F3DD8"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06" w:type="pct"/>
            <w:shd w:val="clear" w:color="auto" w:fill="auto"/>
            <w:vAlign w:val="bottom"/>
            <w:hideMark/>
          </w:tcPr>
          <w:p w14:paraId="6F745518"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415" w:type="pct"/>
            <w:shd w:val="clear" w:color="auto" w:fill="auto"/>
            <w:vAlign w:val="bottom"/>
            <w:hideMark/>
          </w:tcPr>
          <w:p w14:paraId="5CF15A73"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464" w:type="pct"/>
            <w:shd w:val="clear" w:color="auto" w:fill="auto"/>
            <w:vAlign w:val="bottom"/>
            <w:hideMark/>
          </w:tcPr>
          <w:p w14:paraId="3227DACD"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45" w:type="pct"/>
            <w:shd w:val="clear" w:color="auto" w:fill="auto"/>
            <w:vAlign w:val="bottom"/>
            <w:hideMark/>
          </w:tcPr>
          <w:p w14:paraId="3E01A8F7" w14:textId="77777777" w:rsidR="00B64BA5" w:rsidRPr="00B64BA5" w:rsidRDefault="00B64BA5" w:rsidP="00B64BA5">
            <w:pPr>
              <w:jc w:val="center"/>
              <w:rPr>
                <w:b/>
                <w:bCs/>
                <w:color w:val="000000"/>
                <w:sz w:val="22"/>
                <w:szCs w:val="22"/>
              </w:rPr>
            </w:pPr>
            <w:r w:rsidRPr="00B64BA5">
              <w:rPr>
                <w:b/>
                <w:bCs/>
                <w:color w:val="000000"/>
                <w:sz w:val="22"/>
                <w:szCs w:val="22"/>
              </w:rPr>
              <w:t>53 205 036,32</w:t>
            </w:r>
          </w:p>
        </w:tc>
      </w:tr>
    </w:tbl>
    <w:p w14:paraId="2071C599" w14:textId="77777777" w:rsidR="00B64BA5" w:rsidRPr="00B64BA5" w:rsidRDefault="00B64BA5" w:rsidP="00B64BA5">
      <w:pPr>
        <w:spacing w:line="276" w:lineRule="auto"/>
        <w:jc w:val="both"/>
        <w:rPr>
          <w:sz w:val="28"/>
          <w:szCs w:val="28"/>
        </w:rPr>
      </w:pPr>
    </w:p>
    <w:p w14:paraId="47B63727" w14:textId="77777777" w:rsidR="00B64BA5" w:rsidRPr="00B64BA5" w:rsidRDefault="00B64BA5" w:rsidP="00B64BA5">
      <w:pPr>
        <w:spacing w:line="276" w:lineRule="auto"/>
        <w:jc w:val="both"/>
        <w:rPr>
          <w:sz w:val="28"/>
          <w:szCs w:val="28"/>
        </w:rPr>
      </w:pPr>
    </w:p>
    <w:p w14:paraId="346EB254" w14:textId="77777777" w:rsidR="00B64BA5" w:rsidRPr="00B64BA5" w:rsidRDefault="00B64BA5" w:rsidP="00B64BA5">
      <w:pPr>
        <w:spacing w:line="276" w:lineRule="auto"/>
        <w:jc w:val="both"/>
        <w:rPr>
          <w:sz w:val="28"/>
          <w:szCs w:val="28"/>
        </w:rPr>
        <w:sectPr w:rsidR="00B64BA5" w:rsidRPr="00B64BA5" w:rsidSect="001B3CDF">
          <w:pgSz w:w="16838" w:h="11906" w:orient="landscape"/>
          <w:pgMar w:top="1418" w:right="851" w:bottom="851" w:left="851" w:header="709" w:footer="709" w:gutter="0"/>
          <w:cols w:space="708"/>
          <w:titlePg/>
          <w:docGrid w:linePitch="360"/>
        </w:sectPr>
      </w:pPr>
    </w:p>
    <w:p w14:paraId="15BC0E38" w14:textId="77777777" w:rsidR="00B64BA5" w:rsidRPr="00B64BA5" w:rsidRDefault="00B64BA5" w:rsidP="00B64BA5">
      <w:pPr>
        <w:spacing w:line="360" w:lineRule="auto"/>
        <w:jc w:val="both"/>
        <w:rPr>
          <w:sz w:val="28"/>
          <w:szCs w:val="28"/>
        </w:rPr>
      </w:pPr>
      <w:r w:rsidRPr="00B64BA5">
        <w:rPr>
          <w:sz w:val="28"/>
          <w:szCs w:val="28"/>
        </w:rPr>
        <w:lastRenderedPageBreak/>
        <w:t xml:space="preserve">Предлагается скорректировать предложенную предприятием величину и учесть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связанные с мероприятиями на существующих электросетевых объектах, в размере </w:t>
      </w:r>
      <w:r w:rsidRPr="00B64BA5">
        <w:rPr>
          <w:b/>
          <w:sz w:val="28"/>
          <w:szCs w:val="28"/>
        </w:rPr>
        <w:t>46</w:t>
      </w:r>
      <w:r w:rsidRPr="00B64BA5">
        <w:rPr>
          <w:b/>
          <w:sz w:val="28"/>
          <w:szCs w:val="28"/>
          <w:lang w:val="en-US"/>
        </w:rPr>
        <w:t> </w:t>
      </w:r>
      <w:r w:rsidRPr="00B64BA5">
        <w:rPr>
          <w:b/>
          <w:sz w:val="28"/>
          <w:szCs w:val="28"/>
        </w:rPr>
        <w:t>594,453</w:t>
      </w:r>
      <w:r w:rsidRPr="00B64BA5">
        <w:rPr>
          <w:sz w:val="28"/>
          <w:szCs w:val="28"/>
        </w:rPr>
        <w:t xml:space="preserve"> тыс. руб.</w:t>
      </w:r>
    </w:p>
    <w:p w14:paraId="6A7A3BAE" w14:textId="77777777" w:rsidR="00B64BA5" w:rsidRPr="00B64BA5" w:rsidRDefault="00B64BA5" w:rsidP="00B64BA5">
      <w:pPr>
        <w:spacing w:line="360" w:lineRule="auto"/>
        <w:jc w:val="both"/>
        <w:rPr>
          <w:sz w:val="28"/>
          <w:szCs w:val="28"/>
        </w:rPr>
      </w:pPr>
      <w:r w:rsidRPr="00B64BA5">
        <w:rPr>
          <w:sz w:val="28"/>
          <w:szCs w:val="28"/>
        </w:rPr>
        <w:t>Расчет представлен в таблице 2.</w:t>
      </w:r>
    </w:p>
    <w:p w14:paraId="6E506B08" w14:textId="77777777" w:rsidR="00B64BA5" w:rsidRPr="00B64BA5" w:rsidRDefault="00B64BA5" w:rsidP="00B64BA5">
      <w:pPr>
        <w:spacing w:line="360" w:lineRule="auto"/>
        <w:jc w:val="both"/>
        <w:rPr>
          <w:sz w:val="28"/>
          <w:szCs w:val="28"/>
        </w:rPr>
        <w:sectPr w:rsidR="00B64BA5" w:rsidRPr="00B64BA5" w:rsidSect="00C35137">
          <w:pgSz w:w="11906" w:h="16838"/>
          <w:pgMar w:top="993" w:right="850" w:bottom="1276" w:left="1276" w:header="708" w:footer="708" w:gutter="0"/>
          <w:cols w:space="708"/>
          <w:docGrid w:linePitch="360"/>
        </w:sectPr>
      </w:pPr>
    </w:p>
    <w:p w14:paraId="1E271688" w14:textId="77777777" w:rsidR="00B64BA5" w:rsidRPr="00B64BA5" w:rsidRDefault="00B64BA5" w:rsidP="00B64BA5">
      <w:pPr>
        <w:spacing w:line="360" w:lineRule="auto"/>
        <w:jc w:val="right"/>
        <w:rPr>
          <w:sz w:val="28"/>
          <w:szCs w:val="28"/>
        </w:rPr>
      </w:pPr>
      <w:r w:rsidRPr="00B64BA5">
        <w:rPr>
          <w:sz w:val="28"/>
          <w:szCs w:val="28"/>
        </w:rPr>
        <w:lastRenderedPageBreak/>
        <w:t>Таблица 2 – Предложение РЭК (реконструкция существующих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443"/>
        <w:gridCol w:w="1339"/>
        <w:gridCol w:w="1641"/>
        <w:gridCol w:w="1650"/>
        <w:gridCol w:w="1249"/>
        <w:gridCol w:w="1212"/>
        <w:gridCol w:w="1494"/>
      </w:tblGrid>
      <w:tr w:rsidR="00B64BA5" w:rsidRPr="00B64BA5" w14:paraId="29D50832" w14:textId="77777777" w:rsidTr="00B82833">
        <w:trPr>
          <w:trHeight w:val="20"/>
          <w:tblHeader/>
        </w:trPr>
        <w:tc>
          <w:tcPr>
            <w:tcW w:w="185" w:type="pct"/>
            <w:shd w:val="clear" w:color="auto" w:fill="auto"/>
            <w:vAlign w:val="center"/>
            <w:hideMark/>
          </w:tcPr>
          <w:p w14:paraId="5C98265D" w14:textId="77777777" w:rsidR="00B64BA5" w:rsidRPr="00B64BA5" w:rsidRDefault="00B64BA5" w:rsidP="00B64BA5">
            <w:pPr>
              <w:jc w:val="center"/>
              <w:rPr>
                <w:b/>
                <w:bCs/>
                <w:color w:val="000000"/>
                <w:sz w:val="22"/>
                <w:szCs w:val="22"/>
              </w:rPr>
            </w:pPr>
            <w:r w:rsidRPr="00B64BA5">
              <w:rPr>
                <w:b/>
                <w:bCs/>
                <w:color w:val="000000"/>
                <w:sz w:val="22"/>
                <w:szCs w:val="22"/>
              </w:rPr>
              <w:t>№ п/п</w:t>
            </w:r>
          </w:p>
        </w:tc>
        <w:tc>
          <w:tcPr>
            <w:tcW w:w="1881" w:type="pct"/>
            <w:shd w:val="clear" w:color="auto" w:fill="auto"/>
            <w:vAlign w:val="center"/>
            <w:hideMark/>
          </w:tcPr>
          <w:p w14:paraId="54049826" w14:textId="77777777" w:rsidR="00B64BA5" w:rsidRPr="00B64BA5" w:rsidRDefault="00B64BA5" w:rsidP="00B64BA5">
            <w:pPr>
              <w:jc w:val="center"/>
              <w:rPr>
                <w:b/>
                <w:bCs/>
                <w:color w:val="000000"/>
                <w:sz w:val="22"/>
                <w:szCs w:val="22"/>
              </w:rPr>
            </w:pPr>
            <w:r w:rsidRPr="00B64BA5">
              <w:rPr>
                <w:b/>
                <w:bCs/>
                <w:color w:val="000000"/>
                <w:sz w:val="22"/>
                <w:szCs w:val="22"/>
              </w:rPr>
              <w:t>Мероприятие</w:t>
            </w:r>
          </w:p>
        </w:tc>
        <w:tc>
          <w:tcPr>
            <w:tcW w:w="467" w:type="pct"/>
            <w:shd w:val="clear" w:color="auto" w:fill="auto"/>
            <w:vAlign w:val="center"/>
            <w:hideMark/>
          </w:tcPr>
          <w:p w14:paraId="4F4DC5E4" w14:textId="77777777" w:rsidR="00B64BA5" w:rsidRPr="00B64BA5" w:rsidRDefault="00B64BA5" w:rsidP="00B64BA5">
            <w:pPr>
              <w:jc w:val="center"/>
              <w:rPr>
                <w:b/>
                <w:bCs/>
                <w:color w:val="000000"/>
                <w:sz w:val="22"/>
                <w:szCs w:val="22"/>
              </w:rPr>
            </w:pPr>
            <w:r w:rsidRPr="00B64BA5">
              <w:rPr>
                <w:b/>
                <w:bCs/>
                <w:color w:val="000000"/>
                <w:sz w:val="22"/>
                <w:szCs w:val="22"/>
              </w:rPr>
              <w:t>СМР</w:t>
            </w:r>
          </w:p>
        </w:tc>
        <w:tc>
          <w:tcPr>
            <w:tcW w:w="555" w:type="pct"/>
            <w:shd w:val="clear" w:color="auto" w:fill="auto"/>
            <w:vAlign w:val="center"/>
            <w:hideMark/>
          </w:tcPr>
          <w:p w14:paraId="75AD9EBB" w14:textId="77777777" w:rsidR="00B64BA5" w:rsidRPr="00B64BA5" w:rsidRDefault="00B64BA5" w:rsidP="00B64BA5">
            <w:pPr>
              <w:jc w:val="center"/>
              <w:rPr>
                <w:b/>
                <w:bCs/>
                <w:color w:val="000000"/>
                <w:sz w:val="22"/>
                <w:szCs w:val="22"/>
              </w:rPr>
            </w:pPr>
            <w:r w:rsidRPr="00B64BA5">
              <w:rPr>
                <w:b/>
                <w:bCs/>
                <w:color w:val="000000"/>
                <w:sz w:val="22"/>
                <w:szCs w:val="22"/>
              </w:rPr>
              <w:t>Оборудование</w:t>
            </w:r>
          </w:p>
        </w:tc>
        <w:tc>
          <w:tcPr>
            <w:tcW w:w="533" w:type="pct"/>
            <w:shd w:val="clear" w:color="auto" w:fill="auto"/>
            <w:vAlign w:val="center"/>
            <w:hideMark/>
          </w:tcPr>
          <w:p w14:paraId="20AF6326" w14:textId="77777777" w:rsidR="00B64BA5" w:rsidRPr="00B64BA5" w:rsidRDefault="00B64BA5" w:rsidP="00B64BA5">
            <w:pPr>
              <w:jc w:val="center"/>
              <w:rPr>
                <w:b/>
                <w:bCs/>
                <w:color w:val="000000"/>
                <w:sz w:val="22"/>
                <w:szCs w:val="22"/>
              </w:rPr>
            </w:pPr>
            <w:r w:rsidRPr="00B64BA5">
              <w:rPr>
                <w:b/>
                <w:bCs/>
                <w:color w:val="000000"/>
                <w:sz w:val="22"/>
                <w:szCs w:val="22"/>
              </w:rPr>
              <w:t>Пусконаладка</w:t>
            </w:r>
          </w:p>
        </w:tc>
        <w:tc>
          <w:tcPr>
            <w:tcW w:w="436" w:type="pct"/>
            <w:shd w:val="clear" w:color="auto" w:fill="auto"/>
            <w:vAlign w:val="center"/>
            <w:hideMark/>
          </w:tcPr>
          <w:p w14:paraId="037B5BFC" w14:textId="77777777" w:rsidR="00B64BA5" w:rsidRPr="00B64BA5" w:rsidRDefault="00B64BA5" w:rsidP="00B64BA5">
            <w:pPr>
              <w:jc w:val="center"/>
              <w:rPr>
                <w:b/>
                <w:bCs/>
                <w:color w:val="000000"/>
                <w:sz w:val="22"/>
                <w:szCs w:val="22"/>
              </w:rPr>
            </w:pPr>
            <w:r w:rsidRPr="00B64BA5">
              <w:rPr>
                <w:b/>
                <w:bCs/>
                <w:color w:val="000000"/>
                <w:sz w:val="22"/>
                <w:szCs w:val="22"/>
              </w:rPr>
              <w:t>ПИР</w:t>
            </w:r>
          </w:p>
        </w:tc>
        <w:tc>
          <w:tcPr>
            <w:tcW w:w="423" w:type="pct"/>
            <w:shd w:val="clear" w:color="auto" w:fill="auto"/>
            <w:vAlign w:val="center"/>
            <w:hideMark/>
          </w:tcPr>
          <w:p w14:paraId="2E848859" w14:textId="77777777" w:rsidR="00B64BA5" w:rsidRPr="00B64BA5" w:rsidRDefault="00B64BA5" w:rsidP="00B64BA5">
            <w:pPr>
              <w:jc w:val="center"/>
              <w:rPr>
                <w:b/>
                <w:bCs/>
                <w:color w:val="000000"/>
                <w:sz w:val="22"/>
                <w:szCs w:val="22"/>
              </w:rPr>
            </w:pPr>
            <w:r w:rsidRPr="00B64BA5">
              <w:rPr>
                <w:b/>
                <w:bCs/>
                <w:color w:val="000000"/>
                <w:sz w:val="22"/>
                <w:szCs w:val="22"/>
              </w:rPr>
              <w:t>Прочие</w:t>
            </w:r>
          </w:p>
        </w:tc>
        <w:tc>
          <w:tcPr>
            <w:tcW w:w="520" w:type="pct"/>
            <w:shd w:val="clear" w:color="auto" w:fill="auto"/>
            <w:vAlign w:val="center"/>
            <w:hideMark/>
          </w:tcPr>
          <w:p w14:paraId="2D6F81D8" w14:textId="77777777" w:rsidR="00B64BA5" w:rsidRPr="00B64BA5" w:rsidRDefault="00B64BA5" w:rsidP="00B64BA5">
            <w:pPr>
              <w:jc w:val="center"/>
              <w:rPr>
                <w:b/>
                <w:bCs/>
                <w:color w:val="000000"/>
                <w:sz w:val="22"/>
                <w:szCs w:val="22"/>
              </w:rPr>
            </w:pPr>
            <w:r w:rsidRPr="00B64BA5">
              <w:rPr>
                <w:b/>
                <w:bCs/>
                <w:color w:val="000000"/>
                <w:sz w:val="22"/>
                <w:szCs w:val="22"/>
              </w:rPr>
              <w:t>Стоимость</w:t>
            </w:r>
          </w:p>
        </w:tc>
      </w:tr>
      <w:tr w:rsidR="00B64BA5" w:rsidRPr="00B64BA5" w14:paraId="0DAC380A" w14:textId="77777777" w:rsidTr="00B82833">
        <w:trPr>
          <w:trHeight w:val="20"/>
        </w:trPr>
        <w:tc>
          <w:tcPr>
            <w:tcW w:w="5000" w:type="pct"/>
            <w:gridSpan w:val="8"/>
            <w:shd w:val="clear" w:color="000000" w:fill="D9D9D9"/>
            <w:vAlign w:val="bottom"/>
            <w:hideMark/>
          </w:tcPr>
          <w:p w14:paraId="6CA84000" w14:textId="77777777" w:rsidR="00B64BA5" w:rsidRPr="00B64BA5" w:rsidRDefault="00B64BA5" w:rsidP="00B64BA5">
            <w:pPr>
              <w:rPr>
                <w:b/>
                <w:bCs/>
                <w:color w:val="000000"/>
                <w:sz w:val="22"/>
                <w:szCs w:val="22"/>
              </w:rPr>
            </w:pPr>
            <w:r w:rsidRPr="00B64BA5">
              <w:rPr>
                <w:b/>
                <w:bCs/>
                <w:color w:val="000000"/>
                <w:sz w:val="22"/>
                <w:szCs w:val="22"/>
              </w:rPr>
              <w:t>Реконструкция РУ 35 кВ ПС 110 кВ Афонинская путем замены: провода ошиновки ячеек 35 кВ Т-1 и Т-2 ПС 110 кВ Афонинская на провод пропускной способностью не менее 589 А при температуре наружного воздуха +25°С, 684 А при температуре наружного воздуха -5°С; провода сборных шин 35 кВ ПС 110 кВ Афонинская на провод пропускной способностью не менее 589 А при температуре наружного воздуха +25°С, 684 А при температуре наружного воздуха -5°С; трансформаторов тока в ячейке МШВ-35 кВ ПС 110 кВ Афонинская на трансформаторы тока с номинальным током не менее 800 А (п. 1.1 ТУ).</w:t>
            </w:r>
          </w:p>
        </w:tc>
      </w:tr>
      <w:tr w:rsidR="00B64BA5" w:rsidRPr="00B64BA5" w14:paraId="0AB849D9" w14:textId="77777777" w:rsidTr="00B82833">
        <w:trPr>
          <w:trHeight w:val="20"/>
        </w:trPr>
        <w:tc>
          <w:tcPr>
            <w:tcW w:w="185" w:type="pct"/>
            <w:shd w:val="clear" w:color="auto" w:fill="auto"/>
            <w:vAlign w:val="center"/>
            <w:hideMark/>
          </w:tcPr>
          <w:p w14:paraId="22EE8AD0" w14:textId="77777777" w:rsidR="00B64BA5" w:rsidRPr="00B64BA5" w:rsidRDefault="00B64BA5" w:rsidP="00B64BA5">
            <w:pPr>
              <w:jc w:val="center"/>
              <w:rPr>
                <w:color w:val="000000"/>
                <w:sz w:val="22"/>
                <w:szCs w:val="22"/>
              </w:rPr>
            </w:pPr>
            <w:r w:rsidRPr="00B64BA5">
              <w:rPr>
                <w:color w:val="000000"/>
                <w:sz w:val="22"/>
                <w:szCs w:val="22"/>
              </w:rPr>
              <w:t>1</w:t>
            </w:r>
          </w:p>
        </w:tc>
        <w:tc>
          <w:tcPr>
            <w:tcW w:w="1881" w:type="pct"/>
            <w:shd w:val="clear" w:color="auto" w:fill="auto"/>
            <w:vAlign w:val="bottom"/>
            <w:hideMark/>
          </w:tcPr>
          <w:p w14:paraId="3450035D" w14:textId="77777777" w:rsidR="00B64BA5" w:rsidRPr="00B64BA5" w:rsidRDefault="00B64BA5" w:rsidP="00B64BA5">
            <w:pPr>
              <w:rPr>
                <w:color w:val="000000"/>
                <w:sz w:val="22"/>
                <w:szCs w:val="22"/>
              </w:rPr>
            </w:pPr>
            <w:r w:rsidRPr="00B64BA5">
              <w:rPr>
                <w:color w:val="000000"/>
                <w:sz w:val="22"/>
                <w:szCs w:val="22"/>
              </w:rPr>
              <w:t>Локальный сметный расчет. Сводный сметный расчет (в ценах на 01.01.2001).</w:t>
            </w:r>
          </w:p>
        </w:tc>
        <w:tc>
          <w:tcPr>
            <w:tcW w:w="467" w:type="pct"/>
            <w:shd w:val="clear" w:color="auto" w:fill="auto"/>
            <w:vAlign w:val="center"/>
            <w:hideMark/>
          </w:tcPr>
          <w:p w14:paraId="7C9DCA4B" w14:textId="77777777" w:rsidR="00B64BA5" w:rsidRPr="00B64BA5" w:rsidRDefault="00B64BA5" w:rsidP="00B64BA5">
            <w:pPr>
              <w:jc w:val="center"/>
              <w:rPr>
                <w:color w:val="000000"/>
                <w:sz w:val="22"/>
                <w:szCs w:val="22"/>
              </w:rPr>
            </w:pPr>
            <w:r w:rsidRPr="00B64BA5">
              <w:rPr>
                <w:color w:val="000000"/>
                <w:sz w:val="22"/>
                <w:szCs w:val="22"/>
              </w:rPr>
              <w:t>271 702,53</w:t>
            </w:r>
          </w:p>
        </w:tc>
        <w:tc>
          <w:tcPr>
            <w:tcW w:w="555" w:type="pct"/>
            <w:shd w:val="clear" w:color="auto" w:fill="auto"/>
            <w:vAlign w:val="center"/>
            <w:hideMark/>
          </w:tcPr>
          <w:p w14:paraId="4C669256" w14:textId="77777777" w:rsidR="00B64BA5" w:rsidRPr="00B64BA5" w:rsidRDefault="00B64BA5" w:rsidP="00B64BA5">
            <w:pPr>
              <w:jc w:val="center"/>
              <w:rPr>
                <w:color w:val="000000"/>
                <w:sz w:val="22"/>
                <w:szCs w:val="22"/>
              </w:rPr>
            </w:pPr>
            <w:r w:rsidRPr="00B64BA5">
              <w:rPr>
                <w:color w:val="000000"/>
                <w:sz w:val="22"/>
                <w:szCs w:val="22"/>
              </w:rPr>
              <w:t>2 210 120,14</w:t>
            </w:r>
          </w:p>
        </w:tc>
        <w:tc>
          <w:tcPr>
            <w:tcW w:w="533" w:type="pct"/>
            <w:shd w:val="clear" w:color="auto" w:fill="auto"/>
            <w:vAlign w:val="center"/>
            <w:hideMark/>
          </w:tcPr>
          <w:p w14:paraId="1608C716" w14:textId="77777777" w:rsidR="00B64BA5" w:rsidRPr="00B64BA5" w:rsidRDefault="00B64BA5" w:rsidP="00B64BA5">
            <w:pPr>
              <w:jc w:val="center"/>
              <w:rPr>
                <w:color w:val="000000"/>
                <w:sz w:val="22"/>
                <w:szCs w:val="22"/>
              </w:rPr>
            </w:pPr>
            <w:r w:rsidRPr="00B64BA5">
              <w:rPr>
                <w:color w:val="000000"/>
                <w:sz w:val="22"/>
                <w:szCs w:val="22"/>
              </w:rPr>
              <w:t>6 291,45</w:t>
            </w:r>
          </w:p>
        </w:tc>
        <w:tc>
          <w:tcPr>
            <w:tcW w:w="436" w:type="pct"/>
            <w:shd w:val="clear" w:color="auto" w:fill="auto"/>
            <w:vAlign w:val="center"/>
            <w:hideMark/>
          </w:tcPr>
          <w:p w14:paraId="69CA424C" w14:textId="77777777" w:rsidR="00B64BA5" w:rsidRPr="00B64BA5" w:rsidRDefault="00B64BA5" w:rsidP="00B64BA5">
            <w:pPr>
              <w:jc w:val="center"/>
              <w:rPr>
                <w:color w:val="000000"/>
                <w:sz w:val="22"/>
                <w:szCs w:val="22"/>
              </w:rPr>
            </w:pPr>
            <w:r w:rsidRPr="00B64BA5">
              <w:rPr>
                <w:color w:val="000000"/>
                <w:sz w:val="22"/>
                <w:szCs w:val="22"/>
              </w:rPr>
              <w:t>208 451,68</w:t>
            </w:r>
          </w:p>
        </w:tc>
        <w:tc>
          <w:tcPr>
            <w:tcW w:w="423" w:type="pct"/>
            <w:shd w:val="clear" w:color="auto" w:fill="auto"/>
            <w:vAlign w:val="center"/>
            <w:hideMark/>
          </w:tcPr>
          <w:p w14:paraId="0F5E5D5E" w14:textId="77777777" w:rsidR="00B64BA5" w:rsidRPr="00B64BA5" w:rsidRDefault="00B64BA5" w:rsidP="00B64BA5">
            <w:pPr>
              <w:jc w:val="center"/>
              <w:rPr>
                <w:color w:val="000000"/>
                <w:sz w:val="22"/>
                <w:szCs w:val="22"/>
              </w:rPr>
            </w:pPr>
            <w:r w:rsidRPr="00B64BA5">
              <w:rPr>
                <w:color w:val="000000"/>
                <w:sz w:val="22"/>
                <w:szCs w:val="22"/>
              </w:rPr>
              <w:t>47 882,07</w:t>
            </w:r>
          </w:p>
        </w:tc>
        <w:tc>
          <w:tcPr>
            <w:tcW w:w="520" w:type="pct"/>
            <w:shd w:val="clear" w:color="auto" w:fill="auto"/>
            <w:vAlign w:val="center"/>
            <w:hideMark/>
          </w:tcPr>
          <w:p w14:paraId="32308703" w14:textId="77777777" w:rsidR="00B64BA5" w:rsidRPr="00B64BA5" w:rsidRDefault="00B64BA5" w:rsidP="00B64BA5">
            <w:pPr>
              <w:jc w:val="center"/>
              <w:rPr>
                <w:color w:val="000000"/>
                <w:sz w:val="22"/>
                <w:szCs w:val="22"/>
              </w:rPr>
            </w:pPr>
            <w:r w:rsidRPr="00B64BA5">
              <w:rPr>
                <w:color w:val="000000"/>
                <w:sz w:val="22"/>
                <w:szCs w:val="22"/>
              </w:rPr>
              <w:t>2 744 447,87</w:t>
            </w:r>
          </w:p>
        </w:tc>
      </w:tr>
      <w:tr w:rsidR="00B64BA5" w:rsidRPr="00B64BA5" w14:paraId="4744CAA8" w14:textId="77777777" w:rsidTr="00B82833">
        <w:trPr>
          <w:trHeight w:val="20"/>
        </w:trPr>
        <w:tc>
          <w:tcPr>
            <w:tcW w:w="185" w:type="pct"/>
            <w:shd w:val="clear" w:color="auto" w:fill="auto"/>
            <w:vAlign w:val="center"/>
            <w:hideMark/>
          </w:tcPr>
          <w:p w14:paraId="5AF5AF72" w14:textId="77777777" w:rsidR="00B64BA5" w:rsidRPr="00B64BA5" w:rsidRDefault="00B64BA5" w:rsidP="00B64BA5">
            <w:pPr>
              <w:jc w:val="center"/>
              <w:rPr>
                <w:color w:val="000000"/>
                <w:sz w:val="22"/>
                <w:szCs w:val="22"/>
              </w:rPr>
            </w:pPr>
            <w:r w:rsidRPr="00B64BA5">
              <w:rPr>
                <w:color w:val="000000"/>
                <w:sz w:val="22"/>
                <w:szCs w:val="22"/>
              </w:rPr>
              <w:t> </w:t>
            </w:r>
          </w:p>
        </w:tc>
        <w:tc>
          <w:tcPr>
            <w:tcW w:w="1881" w:type="pct"/>
            <w:shd w:val="clear" w:color="auto" w:fill="auto"/>
            <w:vAlign w:val="bottom"/>
            <w:hideMark/>
          </w:tcPr>
          <w:p w14:paraId="1E58894C" w14:textId="77777777" w:rsidR="00B64BA5" w:rsidRPr="00B64BA5" w:rsidRDefault="00B64BA5" w:rsidP="00B64BA5">
            <w:pPr>
              <w:rPr>
                <w:i/>
                <w:iCs/>
                <w:color w:val="000000"/>
                <w:sz w:val="22"/>
                <w:szCs w:val="22"/>
              </w:rPr>
            </w:pPr>
            <w:r w:rsidRPr="00B64BA5">
              <w:rPr>
                <w:i/>
                <w:iCs/>
                <w:color w:val="000000"/>
                <w:sz w:val="22"/>
                <w:szCs w:val="22"/>
              </w:rPr>
              <w:t>Индексы (2 кв. 2020 г.)</w:t>
            </w:r>
          </w:p>
        </w:tc>
        <w:tc>
          <w:tcPr>
            <w:tcW w:w="467" w:type="pct"/>
            <w:shd w:val="clear" w:color="auto" w:fill="auto"/>
            <w:vAlign w:val="center"/>
            <w:hideMark/>
          </w:tcPr>
          <w:p w14:paraId="4597FD21" w14:textId="77777777" w:rsidR="00B64BA5" w:rsidRPr="00B64BA5" w:rsidRDefault="00B64BA5" w:rsidP="00B64BA5">
            <w:pPr>
              <w:jc w:val="center"/>
              <w:rPr>
                <w:i/>
                <w:iCs/>
                <w:color w:val="000000"/>
                <w:sz w:val="22"/>
                <w:szCs w:val="22"/>
              </w:rPr>
            </w:pPr>
            <w:r w:rsidRPr="00B64BA5">
              <w:rPr>
                <w:i/>
                <w:iCs/>
                <w:color w:val="000000"/>
                <w:sz w:val="22"/>
                <w:szCs w:val="22"/>
              </w:rPr>
              <w:t>8,13</w:t>
            </w:r>
          </w:p>
        </w:tc>
        <w:tc>
          <w:tcPr>
            <w:tcW w:w="555" w:type="pct"/>
            <w:shd w:val="clear" w:color="auto" w:fill="auto"/>
            <w:vAlign w:val="center"/>
            <w:hideMark/>
          </w:tcPr>
          <w:p w14:paraId="72D6B0A1" w14:textId="77777777" w:rsidR="00B64BA5" w:rsidRPr="00B64BA5" w:rsidRDefault="00B64BA5" w:rsidP="00B64BA5">
            <w:pPr>
              <w:jc w:val="center"/>
              <w:rPr>
                <w:i/>
                <w:iCs/>
                <w:color w:val="000000"/>
                <w:sz w:val="22"/>
                <w:szCs w:val="22"/>
              </w:rPr>
            </w:pPr>
            <w:r w:rsidRPr="00B64BA5">
              <w:rPr>
                <w:i/>
                <w:iCs/>
                <w:color w:val="000000"/>
                <w:sz w:val="22"/>
                <w:szCs w:val="22"/>
              </w:rPr>
              <w:t>4,91</w:t>
            </w:r>
          </w:p>
        </w:tc>
        <w:tc>
          <w:tcPr>
            <w:tcW w:w="533" w:type="pct"/>
            <w:shd w:val="clear" w:color="auto" w:fill="auto"/>
            <w:vAlign w:val="center"/>
            <w:hideMark/>
          </w:tcPr>
          <w:p w14:paraId="314301EE" w14:textId="77777777" w:rsidR="00B64BA5" w:rsidRPr="00B64BA5" w:rsidRDefault="00B64BA5" w:rsidP="00B64BA5">
            <w:pPr>
              <w:jc w:val="center"/>
              <w:rPr>
                <w:i/>
                <w:iCs/>
                <w:color w:val="000000"/>
                <w:sz w:val="22"/>
                <w:szCs w:val="22"/>
              </w:rPr>
            </w:pPr>
            <w:r w:rsidRPr="00B64BA5">
              <w:rPr>
                <w:i/>
                <w:iCs/>
                <w:color w:val="000000"/>
                <w:sz w:val="22"/>
                <w:szCs w:val="22"/>
              </w:rPr>
              <w:t>18,13</w:t>
            </w:r>
          </w:p>
        </w:tc>
        <w:tc>
          <w:tcPr>
            <w:tcW w:w="436" w:type="pct"/>
            <w:shd w:val="clear" w:color="auto" w:fill="auto"/>
            <w:vAlign w:val="center"/>
            <w:hideMark/>
          </w:tcPr>
          <w:p w14:paraId="72ADE199" w14:textId="77777777" w:rsidR="00B64BA5" w:rsidRPr="00B64BA5" w:rsidRDefault="00B64BA5" w:rsidP="00B64BA5">
            <w:pPr>
              <w:jc w:val="center"/>
              <w:rPr>
                <w:i/>
                <w:iCs/>
                <w:color w:val="000000"/>
                <w:sz w:val="22"/>
                <w:szCs w:val="22"/>
              </w:rPr>
            </w:pPr>
            <w:r w:rsidRPr="00B64BA5">
              <w:rPr>
                <w:i/>
                <w:iCs/>
                <w:color w:val="000000"/>
                <w:sz w:val="22"/>
                <w:szCs w:val="22"/>
              </w:rPr>
              <w:t>4,37</w:t>
            </w:r>
          </w:p>
        </w:tc>
        <w:tc>
          <w:tcPr>
            <w:tcW w:w="423" w:type="pct"/>
            <w:shd w:val="clear" w:color="auto" w:fill="auto"/>
            <w:vAlign w:val="center"/>
            <w:hideMark/>
          </w:tcPr>
          <w:p w14:paraId="13B49821" w14:textId="77777777" w:rsidR="00B64BA5" w:rsidRPr="00B64BA5" w:rsidRDefault="00B64BA5" w:rsidP="00B64BA5">
            <w:pPr>
              <w:jc w:val="center"/>
              <w:rPr>
                <w:i/>
                <w:iCs/>
                <w:color w:val="000000"/>
                <w:sz w:val="22"/>
                <w:szCs w:val="22"/>
              </w:rPr>
            </w:pPr>
            <w:r w:rsidRPr="00B64BA5">
              <w:rPr>
                <w:i/>
                <w:iCs/>
                <w:color w:val="000000"/>
                <w:sz w:val="22"/>
                <w:szCs w:val="22"/>
              </w:rPr>
              <w:t>9,70</w:t>
            </w:r>
          </w:p>
        </w:tc>
        <w:tc>
          <w:tcPr>
            <w:tcW w:w="520" w:type="pct"/>
            <w:shd w:val="clear" w:color="auto" w:fill="auto"/>
            <w:vAlign w:val="center"/>
            <w:hideMark/>
          </w:tcPr>
          <w:p w14:paraId="123CF30C" w14:textId="77777777" w:rsidR="00B64BA5" w:rsidRPr="00B64BA5" w:rsidRDefault="00B64BA5" w:rsidP="00B64BA5">
            <w:pPr>
              <w:jc w:val="center"/>
              <w:rPr>
                <w:color w:val="000000"/>
                <w:sz w:val="22"/>
                <w:szCs w:val="22"/>
              </w:rPr>
            </w:pPr>
            <w:r w:rsidRPr="00B64BA5">
              <w:rPr>
                <w:color w:val="000000"/>
                <w:sz w:val="22"/>
                <w:szCs w:val="22"/>
              </w:rPr>
              <w:t> </w:t>
            </w:r>
          </w:p>
        </w:tc>
      </w:tr>
      <w:tr w:rsidR="00B64BA5" w:rsidRPr="00B64BA5" w14:paraId="473E376A" w14:textId="77777777" w:rsidTr="00B82833">
        <w:trPr>
          <w:trHeight w:val="20"/>
        </w:trPr>
        <w:tc>
          <w:tcPr>
            <w:tcW w:w="185" w:type="pct"/>
            <w:shd w:val="clear" w:color="auto" w:fill="auto"/>
            <w:vAlign w:val="center"/>
            <w:hideMark/>
          </w:tcPr>
          <w:p w14:paraId="351F6AD2" w14:textId="77777777" w:rsidR="00B64BA5" w:rsidRPr="00B64BA5" w:rsidRDefault="00B64BA5" w:rsidP="00B64BA5">
            <w:pPr>
              <w:jc w:val="center"/>
              <w:rPr>
                <w:color w:val="000000"/>
                <w:sz w:val="22"/>
                <w:szCs w:val="22"/>
              </w:rPr>
            </w:pPr>
            <w:r w:rsidRPr="00B64BA5">
              <w:rPr>
                <w:color w:val="000000"/>
                <w:sz w:val="22"/>
                <w:szCs w:val="22"/>
              </w:rPr>
              <w:t> </w:t>
            </w:r>
          </w:p>
        </w:tc>
        <w:tc>
          <w:tcPr>
            <w:tcW w:w="1881" w:type="pct"/>
            <w:shd w:val="clear" w:color="auto" w:fill="auto"/>
            <w:vAlign w:val="bottom"/>
            <w:hideMark/>
          </w:tcPr>
          <w:p w14:paraId="1151C153" w14:textId="77777777" w:rsidR="00B64BA5" w:rsidRPr="00B64BA5" w:rsidRDefault="00B64BA5" w:rsidP="00B64BA5">
            <w:pPr>
              <w:rPr>
                <w:b/>
                <w:bCs/>
                <w:color w:val="000000"/>
                <w:sz w:val="22"/>
                <w:szCs w:val="22"/>
              </w:rPr>
            </w:pPr>
            <w:r w:rsidRPr="00B64BA5">
              <w:rPr>
                <w:b/>
                <w:bCs/>
                <w:color w:val="000000"/>
                <w:sz w:val="22"/>
                <w:szCs w:val="22"/>
              </w:rPr>
              <w:t>Итого сметная стоимость, руб. (в ценах на 2 кв. 2020)</w:t>
            </w:r>
          </w:p>
        </w:tc>
        <w:tc>
          <w:tcPr>
            <w:tcW w:w="467" w:type="pct"/>
            <w:shd w:val="clear" w:color="auto" w:fill="auto"/>
            <w:vAlign w:val="center"/>
            <w:hideMark/>
          </w:tcPr>
          <w:p w14:paraId="08724820" w14:textId="77777777" w:rsidR="00B64BA5" w:rsidRPr="00B64BA5" w:rsidRDefault="00B64BA5" w:rsidP="00B64BA5">
            <w:pPr>
              <w:jc w:val="center"/>
              <w:rPr>
                <w:b/>
                <w:bCs/>
                <w:color w:val="000000"/>
                <w:sz w:val="22"/>
                <w:szCs w:val="22"/>
              </w:rPr>
            </w:pPr>
            <w:r w:rsidRPr="00B64BA5">
              <w:rPr>
                <w:b/>
                <w:bCs/>
                <w:color w:val="000000"/>
                <w:sz w:val="22"/>
                <w:szCs w:val="22"/>
              </w:rPr>
              <w:t>2 208 941,57</w:t>
            </w:r>
          </w:p>
        </w:tc>
        <w:tc>
          <w:tcPr>
            <w:tcW w:w="555" w:type="pct"/>
            <w:shd w:val="clear" w:color="auto" w:fill="auto"/>
            <w:vAlign w:val="center"/>
            <w:hideMark/>
          </w:tcPr>
          <w:p w14:paraId="2345A53B" w14:textId="77777777" w:rsidR="00B64BA5" w:rsidRPr="00B64BA5" w:rsidRDefault="00B64BA5" w:rsidP="00B64BA5">
            <w:pPr>
              <w:jc w:val="center"/>
              <w:rPr>
                <w:b/>
                <w:bCs/>
                <w:color w:val="000000"/>
                <w:sz w:val="22"/>
                <w:szCs w:val="22"/>
              </w:rPr>
            </w:pPr>
            <w:r w:rsidRPr="00B64BA5">
              <w:rPr>
                <w:b/>
                <w:bCs/>
                <w:color w:val="000000"/>
                <w:sz w:val="22"/>
                <w:szCs w:val="22"/>
              </w:rPr>
              <w:t>10 851 689,89</w:t>
            </w:r>
          </w:p>
        </w:tc>
        <w:tc>
          <w:tcPr>
            <w:tcW w:w="533" w:type="pct"/>
            <w:shd w:val="clear" w:color="auto" w:fill="auto"/>
            <w:vAlign w:val="center"/>
            <w:hideMark/>
          </w:tcPr>
          <w:p w14:paraId="41E0855A" w14:textId="77777777" w:rsidR="00B64BA5" w:rsidRPr="00B64BA5" w:rsidRDefault="00B64BA5" w:rsidP="00B64BA5">
            <w:pPr>
              <w:jc w:val="center"/>
              <w:rPr>
                <w:b/>
                <w:bCs/>
                <w:color w:val="000000"/>
                <w:sz w:val="22"/>
                <w:szCs w:val="22"/>
              </w:rPr>
            </w:pPr>
            <w:r w:rsidRPr="00B64BA5">
              <w:rPr>
                <w:b/>
                <w:bCs/>
                <w:color w:val="000000"/>
                <w:sz w:val="22"/>
                <w:szCs w:val="22"/>
              </w:rPr>
              <w:t>114 063,99</w:t>
            </w:r>
          </w:p>
        </w:tc>
        <w:tc>
          <w:tcPr>
            <w:tcW w:w="436" w:type="pct"/>
            <w:shd w:val="clear" w:color="auto" w:fill="auto"/>
            <w:vAlign w:val="center"/>
            <w:hideMark/>
          </w:tcPr>
          <w:p w14:paraId="5D689B05" w14:textId="77777777" w:rsidR="00B64BA5" w:rsidRPr="00B64BA5" w:rsidRDefault="00B64BA5" w:rsidP="00B64BA5">
            <w:pPr>
              <w:jc w:val="center"/>
              <w:rPr>
                <w:b/>
                <w:bCs/>
                <w:color w:val="000000"/>
                <w:sz w:val="22"/>
                <w:szCs w:val="22"/>
              </w:rPr>
            </w:pPr>
            <w:r w:rsidRPr="00B64BA5">
              <w:rPr>
                <w:b/>
                <w:bCs/>
                <w:color w:val="000000"/>
                <w:sz w:val="22"/>
                <w:szCs w:val="22"/>
              </w:rPr>
              <w:t>910 933,84</w:t>
            </w:r>
          </w:p>
        </w:tc>
        <w:tc>
          <w:tcPr>
            <w:tcW w:w="423" w:type="pct"/>
            <w:shd w:val="clear" w:color="auto" w:fill="auto"/>
            <w:vAlign w:val="center"/>
            <w:hideMark/>
          </w:tcPr>
          <w:p w14:paraId="110FFA0B" w14:textId="77777777" w:rsidR="00B64BA5" w:rsidRPr="00B64BA5" w:rsidRDefault="00B64BA5" w:rsidP="00B64BA5">
            <w:pPr>
              <w:jc w:val="center"/>
              <w:rPr>
                <w:b/>
                <w:bCs/>
                <w:color w:val="000000"/>
                <w:sz w:val="22"/>
                <w:szCs w:val="22"/>
              </w:rPr>
            </w:pPr>
            <w:r w:rsidRPr="00B64BA5">
              <w:rPr>
                <w:b/>
                <w:bCs/>
                <w:color w:val="000000"/>
                <w:sz w:val="22"/>
                <w:szCs w:val="22"/>
              </w:rPr>
              <w:t>464 456,08</w:t>
            </w:r>
          </w:p>
        </w:tc>
        <w:tc>
          <w:tcPr>
            <w:tcW w:w="520" w:type="pct"/>
            <w:shd w:val="clear" w:color="auto" w:fill="auto"/>
            <w:vAlign w:val="center"/>
            <w:hideMark/>
          </w:tcPr>
          <w:p w14:paraId="2CF828B3" w14:textId="77777777" w:rsidR="00B64BA5" w:rsidRPr="00B64BA5" w:rsidRDefault="00B64BA5" w:rsidP="00B64BA5">
            <w:pPr>
              <w:jc w:val="center"/>
              <w:rPr>
                <w:b/>
                <w:bCs/>
                <w:color w:val="000000"/>
                <w:sz w:val="22"/>
                <w:szCs w:val="22"/>
              </w:rPr>
            </w:pPr>
            <w:r w:rsidRPr="00B64BA5">
              <w:rPr>
                <w:b/>
                <w:bCs/>
                <w:color w:val="000000"/>
                <w:sz w:val="22"/>
                <w:szCs w:val="22"/>
              </w:rPr>
              <w:t>14 550 085,37</w:t>
            </w:r>
          </w:p>
        </w:tc>
      </w:tr>
      <w:tr w:rsidR="00B64BA5" w:rsidRPr="00B64BA5" w14:paraId="6B3ED158" w14:textId="77777777" w:rsidTr="00B82833">
        <w:trPr>
          <w:trHeight w:val="20"/>
        </w:trPr>
        <w:tc>
          <w:tcPr>
            <w:tcW w:w="185" w:type="pct"/>
            <w:shd w:val="clear" w:color="auto" w:fill="auto"/>
            <w:vAlign w:val="center"/>
            <w:hideMark/>
          </w:tcPr>
          <w:p w14:paraId="38E0B5ED" w14:textId="77777777" w:rsidR="00B64BA5" w:rsidRPr="00B64BA5" w:rsidRDefault="00B64BA5" w:rsidP="00B64BA5">
            <w:pPr>
              <w:jc w:val="center"/>
              <w:rPr>
                <w:color w:val="000000"/>
                <w:sz w:val="22"/>
                <w:szCs w:val="22"/>
              </w:rPr>
            </w:pPr>
            <w:r w:rsidRPr="00B64BA5">
              <w:rPr>
                <w:color w:val="000000"/>
                <w:sz w:val="22"/>
                <w:szCs w:val="22"/>
              </w:rPr>
              <w:t> </w:t>
            </w:r>
          </w:p>
        </w:tc>
        <w:tc>
          <w:tcPr>
            <w:tcW w:w="1881" w:type="pct"/>
            <w:shd w:val="clear" w:color="auto" w:fill="auto"/>
            <w:vAlign w:val="center"/>
            <w:hideMark/>
          </w:tcPr>
          <w:p w14:paraId="1FB00577" w14:textId="77777777" w:rsidR="00B64BA5" w:rsidRPr="00B64BA5" w:rsidRDefault="00B64BA5" w:rsidP="00B64BA5">
            <w:pPr>
              <w:rPr>
                <w:i/>
                <w:iCs/>
                <w:color w:val="000000"/>
                <w:sz w:val="22"/>
                <w:szCs w:val="22"/>
              </w:rPr>
            </w:pPr>
            <w:r w:rsidRPr="00B64BA5">
              <w:rPr>
                <w:i/>
                <w:iCs/>
                <w:color w:val="000000"/>
                <w:sz w:val="22"/>
                <w:szCs w:val="22"/>
              </w:rPr>
              <w:t>ИЦП (2020 г.)</w:t>
            </w:r>
          </w:p>
        </w:tc>
        <w:tc>
          <w:tcPr>
            <w:tcW w:w="2414" w:type="pct"/>
            <w:gridSpan w:val="5"/>
            <w:shd w:val="clear" w:color="auto" w:fill="auto"/>
            <w:vAlign w:val="center"/>
            <w:hideMark/>
          </w:tcPr>
          <w:p w14:paraId="3ECE5AD5" w14:textId="77777777" w:rsidR="00B64BA5" w:rsidRPr="00B64BA5" w:rsidRDefault="00B64BA5" w:rsidP="00B64BA5">
            <w:pPr>
              <w:jc w:val="center"/>
              <w:rPr>
                <w:color w:val="000000"/>
                <w:sz w:val="22"/>
                <w:szCs w:val="22"/>
              </w:rPr>
            </w:pPr>
            <w:r w:rsidRPr="00B64BA5">
              <w:rPr>
                <w:color w:val="000000"/>
                <w:sz w:val="22"/>
                <w:szCs w:val="22"/>
              </w:rPr>
              <w:t>1,071</w:t>
            </w:r>
          </w:p>
        </w:tc>
        <w:tc>
          <w:tcPr>
            <w:tcW w:w="520" w:type="pct"/>
            <w:shd w:val="clear" w:color="auto" w:fill="auto"/>
            <w:vAlign w:val="center"/>
            <w:hideMark/>
          </w:tcPr>
          <w:p w14:paraId="0D7F647D" w14:textId="77777777" w:rsidR="00B64BA5" w:rsidRPr="00B64BA5" w:rsidRDefault="00B64BA5" w:rsidP="00B64BA5">
            <w:pPr>
              <w:jc w:val="center"/>
              <w:rPr>
                <w:color w:val="000000"/>
                <w:sz w:val="22"/>
                <w:szCs w:val="22"/>
              </w:rPr>
            </w:pPr>
            <w:r w:rsidRPr="00B64BA5">
              <w:rPr>
                <w:color w:val="000000"/>
                <w:sz w:val="22"/>
                <w:szCs w:val="22"/>
              </w:rPr>
              <w:t> </w:t>
            </w:r>
          </w:p>
        </w:tc>
      </w:tr>
      <w:tr w:rsidR="00B64BA5" w:rsidRPr="00B64BA5" w14:paraId="6F43D64D" w14:textId="77777777" w:rsidTr="00B82833">
        <w:trPr>
          <w:trHeight w:val="20"/>
        </w:trPr>
        <w:tc>
          <w:tcPr>
            <w:tcW w:w="185" w:type="pct"/>
            <w:shd w:val="clear" w:color="auto" w:fill="auto"/>
            <w:vAlign w:val="center"/>
            <w:hideMark/>
          </w:tcPr>
          <w:p w14:paraId="63F2172D" w14:textId="77777777" w:rsidR="00B64BA5" w:rsidRPr="00B64BA5" w:rsidRDefault="00B64BA5" w:rsidP="00B64BA5">
            <w:pPr>
              <w:jc w:val="center"/>
              <w:rPr>
                <w:color w:val="000000"/>
                <w:sz w:val="22"/>
                <w:szCs w:val="22"/>
              </w:rPr>
            </w:pPr>
            <w:r w:rsidRPr="00B64BA5">
              <w:rPr>
                <w:color w:val="000000"/>
                <w:sz w:val="22"/>
                <w:szCs w:val="22"/>
              </w:rPr>
              <w:t> </w:t>
            </w:r>
          </w:p>
        </w:tc>
        <w:tc>
          <w:tcPr>
            <w:tcW w:w="1881" w:type="pct"/>
            <w:shd w:val="clear" w:color="auto" w:fill="auto"/>
            <w:vAlign w:val="center"/>
            <w:hideMark/>
          </w:tcPr>
          <w:p w14:paraId="596FFD13" w14:textId="77777777" w:rsidR="00B64BA5" w:rsidRPr="00B64BA5" w:rsidRDefault="00B64BA5" w:rsidP="00B64BA5">
            <w:pPr>
              <w:rPr>
                <w:i/>
                <w:iCs/>
                <w:color w:val="000000"/>
                <w:sz w:val="22"/>
                <w:szCs w:val="22"/>
              </w:rPr>
            </w:pPr>
            <w:r w:rsidRPr="00B64BA5">
              <w:rPr>
                <w:i/>
                <w:iCs/>
                <w:color w:val="000000"/>
                <w:sz w:val="22"/>
                <w:szCs w:val="22"/>
              </w:rPr>
              <w:t>ИЦП (2021 г.)</w:t>
            </w:r>
          </w:p>
        </w:tc>
        <w:tc>
          <w:tcPr>
            <w:tcW w:w="2414" w:type="pct"/>
            <w:gridSpan w:val="5"/>
            <w:shd w:val="clear" w:color="auto" w:fill="auto"/>
            <w:vAlign w:val="center"/>
            <w:hideMark/>
          </w:tcPr>
          <w:p w14:paraId="384CB90A" w14:textId="77777777" w:rsidR="00B64BA5" w:rsidRPr="00B64BA5" w:rsidRDefault="00B64BA5" w:rsidP="00B64BA5">
            <w:pPr>
              <w:jc w:val="center"/>
              <w:rPr>
                <w:color w:val="000000"/>
                <w:sz w:val="22"/>
                <w:szCs w:val="22"/>
              </w:rPr>
            </w:pPr>
            <w:r w:rsidRPr="00B64BA5">
              <w:rPr>
                <w:color w:val="000000"/>
                <w:sz w:val="22"/>
                <w:szCs w:val="22"/>
              </w:rPr>
              <w:t>1,069</w:t>
            </w:r>
          </w:p>
        </w:tc>
        <w:tc>
          <w:tcPr>
            <w:tcW w:w="520" w:type="pct"/>
            <w:shd w:val="clear" w:color="auto" w:fill="auto"/>
            <w:vAlign w:val="center"/>
            <w:hideMark/>
          </w:tcPr>
          <w:p w14:paraId="72638720" w14:textId="77777777" w:rsidR="00B64BA5" w:rsidRPr="00B64BA5" w:rsidRDefault="00B64BA5" w:rsidP="00B64BA5">
            <w:pPr>
              <w:jc w:val="center"/>
              <w:rPr>
                <w:color w:val="000000"/>
                <w:sz w:val="22"/>
                <w:szCs w:val="22"/>
              </w:rPr>
            </w:pPr>
            <w:r w:rsidRPr="00B64BA5">
              <w:rPr>
                <w:color w:val="000000"/>
                <w:sz w:val="22"/>
                <w:szCs w:val="22"/>
              </w:rPr>
              <w:t> </w:t>
            </w:r>
          </w:p>
        </w:tc>
      </w:tr>
      <w:tr w:rsidR="00B64BA5" w:rsidRPr="00B64BA5" w14:paraId="54828786" w14:textId="77777777" w:rsidTr="00B82833">
        <w:trPr>
          <w:trHeight w:val="20"/>
        </w:trPr>
        <w:tc>
          <w:tcPr>
            <w:tcW w:w="2066" w:type="pct"/>
            <w:gridSpan w:val="2"/>
            <w:shd w:val="clear" w:color="auto" w:fill="auto"/>
            <w:vAlign w:val="bottom"/>
            <w:hideMark/>
          </w:tcPr>
          <w:p w14:paraId="18813598" w14:textId="77777777" w:rsidR="00B64BA5" w:rsidRPr="00B64BA5" w:rsidRDefault="00B64BA5" w:rsidP="00B64BA5">
            <w:pPr>
              <w:rPr>
                <w:b/>
                <w:bCs/>
                <w:color w:val="000000"/>
                <w:sz w:val="22"/>
                <w:szCs w:val="22"/>
              </w:rPr>
            </w:pPr>
            <w:r w:rsidRPr="00B64BA5">
              <w:rPr>
                <w:b/>
                <w:bCs/>
                <w:color w:val="000000"/>
                <w:sz w:val="22"/>
                <w:szCs w:val="22"/>
              </w:rPr>
              <w:t>Всего в ценах по состоянию на 2021 год, руб.</w:t>
            </w:r>
          </w:p>
        </w:tc>
        <w:tc>
          <w:tcPr>
            <w:tcW w:w="467" w:type="pct"/>
            <w:shd w:val="clear" w:color="auto" w:fill="auto"/>
            <w:vAlign w:val="center"/>
            <w:hideMark/>
          </w:tcPr>
          <w:p w14:paraId="2FF1D82B"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55" w:type="pct"/>
            <w:shd w:val="clear" w:color="auto" w:fill="auto"/>
            <w:vAlign w:val="center"/>
            <w:hideMark/>
          </w:tcPr>
          <w:p w14:paraId="6BFEBC31"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33" w:type="pct"/>
            <w:shd w:val="clear" w:color="auto" w:fill="auto"/>
            <w:vAlign w:val="center"/>
            <w:hideMark/>
          </w:tcPr>
          <w:p w14:paraId="26868416"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436" w:type="pct"/>
            <w:shd w:val="clear" w:color="auto" w:fill="auto"/>
            <w:vAlign w:val="center"/>
            <w:hideMark/>
          </w:tcPr>
          <w:p w14:paraId="11860335"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423" w:type="pct"/>
            <w:shd w:val="clear" w:color="auto" w:fill="auto"/>
            <w:vAlign w:val="center"/>
            <w:hideMark/>
          </w:tcPr>
          <w:p w14:paraId="5D35B91B"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20" w:type="pct"/>
            <w:shd w:val="clear" w:color="auto" w:fill="auto"/>
            <w:vAlign w:val="center"/>
            <w:hideMark/>
          </w:tcPr>
          <w:p w14:paraId="710B2B21" w14:textId="77777777" w:rsidR="00B64BA5" w:rsidRPr="00B64BA5" w:rsidRDefault="00B64BA5" w:rsidP="00B64BA5">
            <w:pPr>
              <w:jc w:val="center"/>
              <w:rPr>
                <w:b/>
                <w:bCs/>
                <w:color w:val="000000"/>
                <w:sz w:val="22"/>
                <w:szCs w:val="22"/>
              </w:rPr>
            </w:pPr>
            <w:r w:rsidRPr="00B64BA5">
              <w:rPr>
                <w:b/>
                <w:bCs/>
                <w:color w:val="000000"/>
                <w:sz w:val="22"/>
                <w:szCs w:val="22"/>
              </w:rPr>
              <w:t>16 120 759,81</w:t>
            </w:r>
          </w:p>
        </w:tc>
      </w:tr>
      <w:tr w:rsidR="00B64BA5" w:rsidRPr="00B64BA5" w14:paraId="4CA31D31" w14:textId="77777777" w:rsidTr="00B82833">
        <w:trPr>
          <w:trHeight w:val="20"/>
        </w:trPr>
        <w:tc>
          <w:tcPr>
            <w:tcW w:w="5000" w:type="pct"/>
            <w:gridSpan w:val="8"/>
            <w:shd w:val="clear" w:color="000000" w:fill="D9D9D9"/>
            <w:vAlign w:val="bottom"/>
            <w:hideMark/>
          </w:tcPr>
          <w:p w14:paraId="2E96074F" w14:textId="77777777" w:rsidR="00B64BA5" w:rsidRPr="00B64BA5" w:rsidRDefault="00B64BA5" w:rsidP="00B64BA5">
            <w:pPr>
              <w:rPr>
                <w:b/>
                <w:bCs/>
                <w:color w:val="000000"/>
                <w:sz w:val="22"/>
                <w:szCs w:val="22"/>
              </w:rPr>
            </w:pPr>
            <w:r w:rsidRPr="00B64BA5">
              <w:rPr>
                <w:b/>
                <w:bCs/>
                <w:color w:val="000000"/>
                <w:sz w:val="22"/>
                <w:szCs w:val="22"/>
              </w:rPr>
              <w:t>Оснащение впервые вводимого основного (первичного) электротехнического оборудования на объектах электросетевого хозяйства, указанных в пункте 1.1 технических условий (в п.1. данного перечня), микропроцессорными устройствами релейной защиты и автоматики (РЗА) (п.2.2. ТУ).</w:t>
            </w:r>
          </w:p>
        </w:tc>
      </w:tr>
      <w:tr w:rsidR="00B64BA5" w:rsidRPr="00B64BA5" w14:paraId="3AE2BA64" w14:textId="77777777" w:rsidTr="00B82833">
        <w:trPr>
          <w:trHeight w:val="20"/>
        </w:trPr>
        <w:tc>
          <w:tcPr>
            <w:tcW w:w="185" w:type="pct"/>
            <w:shd w:val="clear" w:color="auto" w:fill="auto"/>
            <w:vAlign w:val="center"/>
            <w:hideMark/>
          </w:tcPr>
          <w:p w14:paraId="28A3C32F" w14:textId="77777777" w:rsidR="00B64BA5" w:rsidRPr="00B64BA5" w:rsidRDefault="00B64BA5" w:rsidP="00B64BA5">
            <w:pPr>
              <w:jc w:val="center"/>
              <w:rPr>
                <w:color w:val="000000"/>
                <w:sz w:val="22"/>
                <w:szCs w:val="22"/>
              </w:rPr>
            </w:pPr>
            <w:r w:rsidRPr="00B64BA5">
              <w:rPr>
                <w:color w:val="000000"/>
                <w:sz w:val="22"/>
                <w:szCs w:val="22"/>
              </w:rPr>
              <w:t>1</w:t>
            </w:r>
          </w:p>
        </w:tc>
        <w:tc>
          <w:tcPr>
            <w:tcW w:w="1881" w:type="pct"/>
            <w:shd w:val="clear" w:color="auto" w:fill="auto"/>
            <w:vAlign w:val="bottom"/>
            <w:hideMark/>
          </w:tcPr>
          <w:p w14:paraId="2D83A882" w14:textId="77777777" w:rsidR="00B64BA5" w:rsidRPr="00B64BA5" w:rsidRDefault="00B64BA5" w:rsidP="00B64BA5">
            <w:pPr>
              <w:rPr>
                <w:color w:val="000000"/>
                <w:sz w:val="22"/>
                <w:szCs w:val="22"/>
              </w:rPr>
            </w:pPr>
            <w:r w:rsidRPr="00B64BA5">
              <w:rPr>
                <w:color w:val="000000"/>
                <w:sz w:val="22"/>
                <w:szCs w:val="22"/>
              </w:rPr>
              <w:t>Проект-аналог. Реконструкция ПС 110/35/10 кВ                 "Орджоникидзевская" с заменой силовых трансформаторов 2х25 МВА на новые 2х40 МВА (в ценах на 01.01.2001).</w:t>
            </w:r>
          </w:p>
        </w:tc>
        <w:tc>
          <w:tcPr>
            <w:tcW w:w="467" w:type="pct"/>
            <w:shd w:val="clear" w:color="auto" w:fill="auto"/>
            <w:vAlign w:val="center"/>
            <w:hideMark/>
          </w:tcPr>
          <w:p w14:paraId="2EE4532D" w14:textId="77777777" w:rsidR="00B64BA5" w:rsidRPr="00B64BA5" w:rsidRDefault="00B64BA5" w:rsidP="00B64BA5">
            <w:pPr>
              <w:jc w:val="center"/>
              <w:rPr>
                <w:color w:val="000000"/>
                <w:sz w:val="22"/>
                <w:szCs w:val="22"/>
              </w:rPr>
            </w:pPr>
            <w:r w:rsidRPr="00B64BA5">
              <w:rPr>
                <w:color w:val="000000"/>
                <w:sz w:val="22"/>
                <w:szCs w:val="22"/>
              </w:rPr>
              <w:t>20 205,26</w:t>
            </w:r>
          </w:p>
        </w:tc>
        <w:tc>
          <w:tcPr>
            <w:tcW w:w="555" w:type="pct"/>
            <w:shd w:val="clear" w:color="auto" w:fill="auto"/>
            <w:vAlign w:val="center"/>
            <w:hideMark/>
          </w:tcPr>
          <w:p w14:paraId="0857B7EC" w14:textId="77777777" w:rsidR="00B64BA5" w:rsidRPr="00B64BA5" w:rsidRDefault="00B64BA5" w:rsidP="00B64BA5">
            <w:pPr>
              <w:jc w:val="center"/>
              <w:rPr>
                <w:color w:val="000000"/>
                <w:sz w:val="22"/>
                <w:szCs w:val="22"/>
              </w:rPr>
            </w:pPr>
            <w:r w:rsidRPr="00B64BA5">
              <w:rPr>
                <w:color w:val="000000"/>
                <w:sz w:val="22"/>
                <w:szCs w:val="22"/>
              </w:rPr>
              <w:t>972 947,07</w:t>
            </w:r>
          </w:p>
        </w:tc>
        <w:tc>
          <w:tcPr>
            <w:tcW w:w="533" w:type="pct"/>
            <w:shd w:val="clear" w:color="auto" w:fill="auto"/>
            <w:vAlign w:val="center"/>
            <w:hideMark/>
          </w:tcPr>
          <w:p w14:paraId="283792A8" w14:textId="77777777" w:rsidR="00B64BA5" w:rsidRPr="00B64BA5" w:rsidRDefault="00B64BA5" w:rsidP="00B64BA5">
            <w:pPr>
              <w:jc w:val="center"/>
              <w:rPr>
                <w:color w:val="000000"/>
                <w:sz w:val="22"/>
                <w:szCs w:val="22"/>
              </w:rPr>
            </w:pPr>
            <w:r w:rsidRPr="00B64BA5">
              <w:rPr>
                <w:color w:val="000000"/>
                <w:sz w:val="22"/>
                <w:szCs w:val="22"/>
              </w:rPr>
              <w:t>28 250,50</w:t>
            </w:r>
          </w:p>
        </w:tc>
        <w:tc>
          <w:tcPr>
            <w:tcW w:w="436" w:type="pct"/>
            <w:shd w:val="clear" w:color="auto" w:fill="auto"/>
            <w:vAlign w:val="center"/>
            <w:hideMark/>
          </w:tcPr>
          <w:p w14:paraId="7701FA2A" w14:textId="77777777" w:rsidR="00B64BA5" w:rsidRPr="00B64BA5" w:rsidRDefault="00B64BA5" w:rsidP="00B64BA5">
            <w:pPr>
              <w:jc w:val="center"/>
              <w:rPr>
                <w:color w:val="000000"/>
                <w:sz w:val="22"/>
                <w:szCs w:val="22"/>
              </w:rPr>
            </w:pPr>
            <w:r w:rsidRPr="00B64BA5">
              <w:rPr>
                <w:color w:val="000000"/>
                <w:sz w:val="22"/>
                <w:szCs w:val="22"/>
              </w:rPr>
              <w:t> </w:t>
            </w:r>
          </w:p>
        </w:tc>
        <w:tc>
          <w:tcPr>
            <w:tcW w:w="423" w:type="pct"/>
            <w:shd w:val="clear" w:color="auto" w:fill="auto"/>
            <w:vAlign w:val="center"/>
            <w:hideMark/>
          </w:tcPr>
          <w:p w14:paraId="21E713DF" w14:textId="77777777" w:rsidR="00B64BA5" w:rsidRPr="00B64BA5" w:rsidRDefault="00B64BA5" w:rsidP="00B64BA5">
            <w:pPr>
              <w:jc w:val="center"/>
              <w:rPr>
                <w:color w:val="000000"/>
                <w:sz w:val="22"/>
                <w:szCs w:val="22"/>
              </w:rPr>
            </w:pPr>
            <w:r w:rsidRPr="00B64BA5">
              <w:rPr>
                <w:color w:val="000000"/>
                <w:sz w:val="22"/>
                <w:szCs w:val="22"/>
              </w:rPr>
              <w:t>21 034,49</w:t>
            </w:r>
          </w:p>
        </w:tc>
        <w:tc>
          <w:tcPr>
            <w:tcW w:w="520" w:type="pct"/>
            <w:shd w:val="clear" w:color="auto" w:fill="auto"/>
            <w:vAlign w:val="center"/>
            <w:hideMark/>
          </w:tcPr>
          <w:p w14:paraId="38F21A2B" w14:textId="77777777" w:rsidR="00B64BA5" w:rsidRPr="00B64BA5" w:rsidRDefault="00B64BA5" w:rsidP="00B64BA5">
            <w:pPr>
              <w:jc w:val="center"/>
              <w:rPr>
                <w:color w:val="000000"/>
                <w:sz w:val="22"/>
                <w:szCs w:val="22"/>
              </w:rPr>
            </w:pPr>
            <w:r w:rsidRPr="00B64BA5">
              <w:rPr>
                <w:color w:val="000000"/>
                <w:sz w:val="22"/>
                <w:szCs w:val="22"/>
              </w:rPr>
              <w:t>1 042 437,32</w:t>
            </w:r>
          </w:p>
        </w:tc>
      </w:tr>
      <w:tr w:rsidR="00B64BA5" w:rsidRPr="00B64BA5" w14:paraId="1C176AB6" w14:textId="77777777" w:rsidTr="00B82833">
        <w:trPr>
          <w:trHeight w:val="20"/>
        </w:trPr>
        <w:tc>
          <w:tcPr>
            <w:tcW w:w="185" w:type="pct"/>
            <w:shd w:val="clear" w:color="auto" w:fill="auto"/>
            <w:vAlign w:val="center"/>
            <w:hideMark/>
          </w:tcPr>
          <w:p w14:paraId="27154ED8" w14:textId="77777777" w:rsidR="00B64BA5" w:rsidRPr="00B64BA5" w:rsidRDefault="00B64BA5" w:rsidP="00B64BA5">
            <w:pPr>
              <w:jc w:val="center"/>
              <w:rPr>
                <w:color w:val="000000"/>
                <w:sz w:val="22"/>
                <w:szCs w:val="22"/>
              </w:rPr>
            </w:pPr>
            <w:r w:rsidRPr="00B64BA5">
              <w:rPr>
                <w:color w:val="000000"/>
                <w:sz w:val="22"/>
                <w:szCs w:val="22"/>
              </w:rPr>
              <w:t> </w:t>
            </w:r>
          </w:p>
        </w:tc>
        <w:tc>
          <w:tcPr>
            <w:tcW w:w="1881" w:type="pct"/>
            <w:shd w:val="clear" w:color="auto" w:fill="auto"/>
            <w:vAlign w:val="bottom"/>
            <w:hideMark/>
          </w:tcPr>
          <w:p w14:paraId="777E7701" w14:textId="77777777" w:rsidR="00B64BA5" w:rsidRPr="00B64BA5" w:rsidRDefault="00B64BA5" w:rsidP="00B64BA5">
            <w:pPr>
              <w:rPr>
                <w:i/>
                <w:iCs/>
                <w:color w:val="000000"/>
                <w:sz w:val="22"/>
                <w:szCs w:val="22"/>
              </w:rPr>
            </w:pPr>
            <w:r w:rsidRPr="00B64BA5">
              <w:rPr>
                <w:i/>
                <w:iCs/>
                <w:color w:val="000000"/>
                <w:sz w:val="22"/>
                <w:szCs w:val="22"/>
              </w:rPr>
              <w:t>Индексы (2 кв. 2020 г.)</w:t>
            </w:r>
          </w:p>
        </w:tc>
        <w:tc>
          <w:tcPr>
            <w:tcW w:w="467" w:type="pct"/>
            <w:shd w:val="clear" w:color="auto" w:fill="auto"/>
            <w:vAlign w:val="center"/>
            <w:hideMark/>
          </w:tcPr>
          <w:p w14:paraId="49A84697" w14:textId="77777777" w:rsidR="00B64BA5" w:rsidRPr="00B64BA5" w:rsidRDefault="00B64BA5" w:rsidP="00B64BA5">
            <w:pPr>
              <w:jc w:val="center"/>
              <w:rPr>
                <w:i/>
                <w:iCs/>
                <w:color w:val="000000"/>
                <w:sz w:val="22"/>
                <w:szCs w:val="22"/>
              </w:rPr>
            </w:pPr>
            <w:r w:rsidRPr="00B64BA5">
              <w:rPr>
                <w:i/>
                <w:iCs/>
                <w:color w:val="000000"/>
                <w:sz w:val="22"/>
                <w:szCs w:val="22"/>
              </w:rPr>
              <w:t>8,13</w:t>
            </w:r>
          </w:p>
        </w:tc>
        <w:tc>
          <w:tcPr>
            <w:tcW w:w="555" w:type="pct"/>
            <w:shd w:val="clear" w:color="auto" w:fill="auto"/>
            <w:vAlign w:val="center"/>
            <w:hideMark/>
          </w:tcPr>
          <w:p w14:paraId="57A8F7FB" w14:textId="77777777" w:rsidR="00B64BA5" w:rsidRPr="00B64BA5" w:rsidRDefault="00B64BA5" w:rsidP="00B64BA5">
            <w:pPr>
              <w:jc w:val="center"/>
              <w:rPr>
                <w:i/>
                <w:iCs/>
                <w:color w:val="000000"/>
                <w:sz w:val="22"/>
                <w:szCs w:val="22"/>
              </w:rPr>
            </w:pPr>
            <w:r w:rsidRPr="00B64BA5">
              <w:rPr>
                <w:i/>
                <w:iCs/>
                <w:color w:val="000000"/>
                <w:sz w:val="22"/>
                <w:szCs w:val="22"/>
              </w:rPr>
              <w:t>4,91</w:t>
            </w:r>
          </w:p>
        </w:tc>
        <w:tc>
          <w:tcPr>
            <w:tcW w:w="533" w:type="pct"/>
            <w:shd w:val="clear" w:color="auto" w:fill="auto"/>
            <w:vAlign w:val="center"/>
            <w:hideMark/>
          </w:tcPr>
          <w:p w14:paraId="083E2BF5" w14:textId="77777777" w:rsidR="00B64BA5" w:rsidRPr="00B64BA5" w:rsidRDefault="00B64BA5" w:rsidP="00B64BA5">
            <w:pPr>
              <w:jc w:val="center"/>
              <w:rPr>
                <w:i/>
                <w:iCs/>
                <w:color w:val="000000"/>
                <w:sz w:val="22"/>
                <w:szCs w:val="22"/>
              </w:rPr>
            </w:pPr>
            <w:r w:rsidRPr="00B64BA5">
              <w:rPr>
                <w:i/>
                <w:iCs/>
                <w:color w:val="000000"/>
                <w:sz w:val="22"/>
                <w:szCs w:val="22"/>
              </w:rPr>
              <w:t>18,13</w:t>
            </w:r>
          </w:p>
        </w:tc>
        <w:tc>
          <w:tcPr>
            <w:tcW w:w="436" w:type="pct"/>
            <w:shd w:val="clear" w:color="auto" w:fill="auto"/>
            <w:vAlign w:val="center"/>
            <w:hideMark/>
          </w:tcPr>
          <w:p w14:paraId="54290C53" w14:textId="77777777" w:rsidR="00B64BA5" w:rsidRPr="00B64BA5" w:rsidRDefault="00B64BA5" w:rsidP="00B64BA5">
            <w:pPr>
              <w:jc w:val="center"/>
              <w:rPr>
                <w:i/>
                <w:iCs/>
                <w:color w:val="000000"/>
                <w:sz w:val="22"/>
                <w:szCs w:val="22"/>
              </w:rPr>
            </w:pPr>
            <w:r w:rsidRPr="00B64BA5">
              <w:rPr>
                <w:i/>
                <w:iCs/>
                <w:color w:val="000000"/>
                <w:sz w:val="22"/>
                <w:szCs w:val="22"/>
              </w:rPr>
              <w:t>4,37</w:t>
            </w:r>
          </w:p>
        </w:tc>
        <w:tc>
          <w:tcPr>
            <w:tcW w:w="423" w:type="pct"/>
            <w:shd w:val="clear" w:color="auto" w:fill="auto"/>
            <w:vAlign w:val="center"/>
            <w:hideMark/>
          </w:tcPr>
          <w:p w14:paraId="45CAC071" w14:textId="77777777" w:rsidR="00B64BA5" w:rsidRPr="00B64BA5" w:rsidRDefault="00B64BA5" w:rsidP="00B64BA5">
            <w:pPr>
              <w:jc w:val="center"/>
              <w:rPr>
                <w:i/>
                <w:iCs/>
                <w:color w:val="000000"/>
                <w:sz w:val="22"/>
                <w:szCs w:val="22"/>
              </w:rPr>
            </w:pPr>
            <w:r w:rsidRPr="00B64BA5">
              <w:rPr>
                <w:i/>
                <w:iCs/>
                <w:color w:val="000000"/>
                <w:sz w:val="22"/>
                <w:szCs w:val="22"/>
              </w:rPr>
              <w:t>9,70</w:t>
            </w:r>
          </w:p>
        </w:tc>
        <w:tc>
          <w:tcPr>
            <w:tcW w:w="520" w:type="pct"/>
            <w:shd w:val="clear" w:color="auto" w:fill="auto"/>
            <w:vAlign w:val="center"/>
            <w:hideMark/>
          </w:tcPr>
          <w:p w14:paraId="0E45854C" w14:textId="77777777" w:rsidR="00B64BA5" w:rsidRPr="00B64BA5" w:rsidRDefault="00B64BA5" w:rsidP="00B64BA5">
            <w:pPr>
              <w:jc w:val="center"/>
              <w:rPr>
                <w:color w:val="000000"/>
                <w:sz w:val="22"/>
                <w:szCs w:val="22"/>
              </w:rPr>
            </w:pPr>
            <w:r w:rsidRPr="00B64BA5">
              <w:rPr>
                <w:color w:val="000000"/>
                <w:sz w:val="22"/>
                <w:szCs w:val="22"/>
              </w:rPr>
              <w:t> </w:t>
            </w:r>
          </w:p>
        </w:tc>
      </w:tr>
      <w:tr w:rsidR="00B64BA5" w:rsidRPr="00B64BA5" w14:paraId="152922E6" w14:textId="77777777" w:rsidTr="00B82833">
        <w:trPr>
          <w:trHeight w:val="20"/>
        </w:trPr>
        <w:tc>
          <w:tcPr>
            <w:tcW w:w="185" w:type="pct"/>
            <w:shd w:val="clear" w:color="auto" w:fill="auto"/>
            <w:vAlign w:val="center"/>
            <w:hideMark/>
          </w:tcPr>
          <w:p w14:paraId="49658123" w14:textId="77777777" w:rsidR="00B64BA5" w:rsidRPr="00B64BA5" w:rsidRDefault="00B64BA5" w:rsidP="00B64BA5">
            <w:pPr>
              <w:jc w:val="center"/>
              <w:rPr>
                <w:color w:val="000000"/>
                <w:sz w:val="22"/>
                <w:szCs w:val="22"/>
              </w:rPr>
            </w:pPr>
            <w:r w:rsidRPr="00B64BA5">
              <w:rPr>
                <w:color w:val="000000"/>
                <w:sz w:val="22"/>
                <w:szCs w:val="22"/>
              </w:rPr>
              <w:t> </w:t>
            </w:r>
          </w:p>
        </w:tc>
        <w:tc>
          <w:tcPr>
            <w:tcW w:w="1881" w:type="pct"/>
            <w:shd w:val="clear" w:color="auto" w:fill="auto"/>
            <w:vAlign w:val="bottom"/>
            <w:hideMark/>
          </w:tcPr>
          <w:p w14:paraId="5617FE52" w14:textId="77777777" w:rsidR="00B64BA5" w:rsidRPr="00B64BA5" w:rsidRDefault="00B64BA5" w:rsidP="00B64BA5">
            <w:pPr>
              <w:rPr>
                <w:b/>
                <w:bCs/>
                <w:color w:val="000000"/>
                <w:sz w:val="22"/>
                <w:szCs w:val="22"/>
              </w:rPr>
            </w:pPr>
            <w:r w:rsidRPr="00B64BA5">
              <w:rPr>
                <w:b/>
                <w:bCs/>
                <w:color w:val="000000"/>
                <w:sz w:val="22"/>
                <w:szCs w:val="22"/>
              </w:rPr>
              <w:t>Итого сметная стоимость, руб. (в ценах на 2 кв. 2020)</w:t>
            </w:r>
          </w:p>
        </w:tc>
        <w:tc>
          <w:tcPr>
            <w:tcW w:w="467" w:type="pct"/>
            <w:shd w:val="clear" w:color="auto" w:fill="auto"/>
            <w:vAlign w:val="center"/>
            <w:hideMark/>
          </w:tcPr>
          <w:p w14:paraId="71846B20" w14:textId="77777777" w:rsidR="00B64BA5" w:rsidRPr="00B64BA5" w:rsidRDefault="00B64BA5" w:rsidP="00B64BA5">
            <w:pPr>
              <w:jc w:val="center"/>
              <w:rPr>
                <w:b/>
                <w:bCs/>
                <w:color w:val="000000"/>
                <w:sz w:val="22"/>
                <w:szCs w:val="22"/>
              </w:rPr>
            </w:pPr>
            <w:r w:rsidRPr="00B64BA5">
              <w:rPr>
                <w:b/>
                <w:bCs/>
                <w:color w:val="000000"/>
                <w:sz w:val="22"/>
                <w:szCs w:val="22"/>
              </w:rPr>
              <w:t>164 268,76</w:t>
            </w:r>
          </w:p>
        </w:tc>
        <w:tc>
          <w:tcPr>
            <w:tcW w:w="555" w:type="pct"/>
            <w:shd w:val="clear" w:color="auto" w:fill="auto"/>
            <w:vAlign w:val="center"/>
            <w:hideMark/>
          </w:tcPr>
          <w:p w14:paraId="000E9494" w14:textId="77777777" w:rsidR="00B64BA5" w:rsidRPr="00B64BA5" w:rsidRDefault="00B64BA5" w:rsidP="00B64BA5">
            <w:pPr>
              <w:jc w:val="center"/>
              <w:rPr>
                <w:b/>
                <w:bCs/>
                <w:color w:val="000000"/>
                <w:sz w:val="22"/>
                <w:szCs w:val="22"/>
              </w:rPr>
            </w:pPr>
            <w:r w:rsidRPr="00B64BA5">
              <w:rPr>
                <w:b/>
                <w:bCs/>
                <w:color w:val="000000"/>
                <w:sz w:val="22"/>
                <w:szCs w:val="22"/>
              </w:rPr>
              <w:t>4 777 170,11</w:t>
            </w:r>
          </w:p>
        </w:tc>
        <w:tc>
          <w:tcPr>
            <w:tcW w:w="533" w:type="pct"/>
            <w:shd w:val="clear" w:color="auto" w:fill="auto"/>
            <w:vAlign w:val="center"/>
            <w:hideMark/>
          </w:tcPr>
          <w:p w14:paraId="4A669F3F" w14:textId="77777777" w:rsidR="00B64BA5" w:rsidRPr="00B64BA5" w:rsidRDefault="00B64BA5" w:rsidP="00B64BA5">
            <w:pPr>
              <w:jc w:val="center"/>
              <w:rPr>
                <w:b/>
                <w:bCs/>
                <w:color w:val="000000"/>
                <w:sz w:val="22"/>
                <w:szCs w:val="22"/>
              </w:rPr>
            </w:pPr>
            <w:r w:rsidRPr="00B64BA5">
              <w:rPr>
                <w:b/>
                <w:bCs/>
                <w:color w:val="000000"/>
                <w:sz w:val="22"/>
                <w:szCs w:val="22"/>
              </w:rPr>
              <w:t>512 181,57</w:t>
            </w:r>
          </w:p>
        </w:tc>
        <w:tc>
          <w:tcPr>
            <w:tcW w:w="436" w:type="pct"/>
            <w:shd w:val="clear" w:color="auto" w:fill="auto"/>
            <w:vAlign w:val="center"/>
            <w:hideMark/>
          </w:tcPr>
          <w:p w14:paraId="5DF8178B" w14:textId="77777777" w:rsidR="00B64BA5" w:rsidRPr="00B64BA5" w:rsidRDefault="00B64BA5" w:rsidP="00B64BA5">
            <w:pPr>
              <w:jc w:val="center"/>
              <w:rPr>
                <w:b/>
                <w:bCs/>
                <w:color w:val="000000"/>
                <w:sz w:val="22"/>
                <w:szCs w:val="22"/>
              </w:rPr>
            </w:pPr>
            <w:r w:rsidRPr="00B64BA5">
              <w:rPr>
                <w:b/>
                <w:bCs/>
                <w:color w:val="000000"/>
                <w:sz w:val="22"/>
                <w:szCs w:val="22"/>
              </w:rPr>
              <w:t>0,00</w:t>
            </w:r>
          </w:p>
        </w:tc>
        <w:tc>
          <w:tcPr>
            <w:tcW w:w="423" w:type="pct"/>
            <w:shd w:val="clear" w:color="auto" w:fill="auto"/>
            <w:vAlign w:val="center"/>
            <w:hideMark/>
          </w:tcPr>
          <w:p w14:paraId="11AC06F1" w14:textId="77777777" w:rsidR="00B64BA5" w:rsidRPr="00B64BA5" w:rsidRDefault="00B64BA5" w:rsidP="00B64BA5">
            <w:pPr>
              <w:jc w:val="center"/>
              <w:rPr>
                <w:b/>
                <w:bCs/>
                <w:color w:val="000000"/>
                <w:sz w:val="22"/>
                <w:szCs w:val="22"/>
              </w:rPr>
            </w:pPr>
            <w:r w:rsidRPr="00B64BA5">
              <w:rPr>
                <w:b/>
                <w:bCs/>
                <w:color w:val="000000"/>
                <w:sz w:val="22"/>
                <w:szCs w:val="22"/>
              </w:rPr>
              <w:t>204 034,55</w:t>
            </w:r>
          </w:p>
        </w:tc>
        <w:tc>
          <w:tcPr>
            <w:tcW w:w="520" w:type="pct"/>
            <w:shd w:val="clear" w:color="auto" w:fill="auto"/>
            <w:vAlign w:val="center"/>
            <w:hideMark/>
          </w:tcPr>
          <w:p w14:paraId="0F92FE0E" w14:textId="77777777" w:rsidR="00B64BA5" w:rsidRPr="00B64BA5" w:rsidRDefault="00B64BA5" w:rsidP="00B64BA5">
            <w:pPr>
              <w:jc w:val="center"/>
              <w:rPr>
                <w:b/>
                <w:bCs/>
                <w:color w:val="000000"/>
                <w:sz w:val="22"/>
                <w:szCs w:val="22"/>
              </w:rPr>
            </w:pPr>
            <w:r w:rsidRPr="00B64BA5">
              <w:rPr>
                <w:b/>
                <w:bCs/>
                <w:color w:val="000000"/>
                <w:sz w:val="22"/>
                <w:szCs w:val="22"/>
              </w:rPr>
              <w:t>5 657 655,00</w:t>
            </w:r>
          </w:p>
        </w:tc>
      </w:tr>
      <w:tr w:rsidR="00B64BA5" w:rsidRPr="00B64BA5" w14:paraId="72F8DDEB" w14:textId="77777777" w:rsidTr="00B82833">
        <w:trPr>
          <w:trHeight w:val="20"/>
        </w:trPr>
        <w:tc>
          <w:tcPr>
            <w:tcW w:w="185" w:type="pct"/>
            <w:shd w:val="clear" w:color="auto" w:fill="auto"/>
            <w:vAlign w:val="center"/>
            <w:hideMark/>
          </w:tcPr>
          <w:p w14:paraId="662C93CA" w14:textId="77777777" w:rsidR="00B64BA5" w:rsidRPr="00B64BA5" w:rsidRDefault="00B64BA5" w:rsidP="00B64BA5">
            <w:pPr>
              <w:jc w:val="center"/>
              <w:rPr>
                <w:color w:val="000000"/>
                <w:sz w:val="22"/>
                <w:szCs w:val="22"/>
              </w:rPr>
            </w:pPr>
            <w:r w:rsidRPr="00B64BA5">
              <w:rPr>
                <w:color w:val="000000"/>
                <w:sz w:val="22"/>
                <w:szCs w:val="22"/>
              </w:rPr>
              <w:t> </w:t>
            </w:r>
          </w:p>
        </w:tc>
        <w:tc>
          <w:tcPr>
            <w:tcW w:w="1881" w:type="pct"/>
            <w:shd w:val="clear" w:color="auto" w:fill="auto"/>
            <w:vAlign w:val="center"/>
            <w:hideMark/>
          </w:tcPr>
          <w:p w14:paraId="572E9C1A" w14:textId="77777777" w:rsidR="00B64BA5" w:rsidRPr="00B64BA5" w:rsidRDefault="00B64BA5" w:rsidP="00B64BA5">
            <w:pPr>
              <w:rPr>
                <w:i/>
                <w:iCs/>
                <w:color w:val="000000"/>
                <w:sz w:val="22"/>
                <w:szCs w:val="22"/>
              </w:rPr>
            </w:pPr>
            <w:r w:rsidRPr="00B64BA5">
              <w:rPr>
                <w:i/>
                <w:iCs/>
                <w:color w:val="000000"/>
                <w:sz w:val="22"/>
                <w:szCs w:val="22"/>
              </w:rPr>
              <w:t>ИЦП (2020 г.)</w:t>
            </w:r>
          </w:p>
        </w:tc>
        <w:tc>
          <w:tcPr>
            <w:tcW w:w="2414" w:type="pct"/>
            <w:gridSpan w:val="5"/>
            <w:shd w:val="clear" w:color="auto" w:fill="auto"/>
            <w:vAlign w:val="center"/>
            <w:hideMark/>
          </w:tcPr>
          <w:p w14:paraId="3227649E" w14:textId="77777777" w:rsidR="00B64BA5" w:rsidRPr="00B64BA5" w:rsidRDefault="00B64BA5" w:rsidP="00B64BA5">
            <w:pPr>
              <w:jc w:val="center"/>
              <w:rPr>
                <w:color w:val="000000"/>
                <w:sz w:val="22"/>
                <w:szCs w:val="22"/>
              </w:rPr>
            </w:pPr>
            <w:r w:rsidRPr="00B64BA5">
              <w:rPr>
                <w:color w:val="000000"/>
                <w:sz w:val="22"/>
                <w:szCs w:val="22"/>
              </w:rPr>
              <w:t>1,071</w:t>
            </w:r>
          </w:p>
        </w:tc>
        <w:tc>
          <w:tcPr>
            <w:tcW w:w="520" w:type="pct"/>
            <w:shd w:val="clear" w:color="auto" w:fill="auto"/>
            <w:vAlign w:val="center"/>
            <w:hideMark/>
          </w:tcPr>
          <w:p w14:paraId="2C4BCCB4" w14:textId="77777777" w:rsidR="00B64BA5" w:rsidRPr="00B64BA5" w:rsidRDefault="00B64BA5" w:rsidP="00B64BA5">
            <w:pPr>
              <w:jc w:val="center"/>
              <w:rPr>
                <w:color w:val="000000"/>
                <w:sz w:val="22"/>
                <w:szCs w:val="22"/>
              </w:rPr>
            </w:pPr>
            <w:r w:rsidRPr="00B64BA5">
              <w:rPr>
                <w:color w:val="000000"/>
                <w:sz w:val="22"/>
                <w:szCs w:val="22"/>
              </w:rPr>
              <w:t> </w:t>
            </w:r>
          </w:p>
        </w:tc>
      </w:tr>
      <w:tr w:rsidR="00B64BA5" w:rsidRPr="00B64BA5" w14:paraId="61A0B370" w14:textId="77777777" w:rsidTr="00B82833">
        <w:trPr>
          <w:trHeight w:val="20"/>
        </w:trPr>
        <w:tc>
          <w:tcPr>
            <w:tcW w:w="185" w:type="pct"/>
            <w:shd w:val="clear" w:color="auto" w:fill="auto"/>
            <w:vAlign w:val="center"/>
            <w:hideMark/>
          </w:tcPr>
          <w:p w14:paraId="506679FB" w14:textId="77777777" w:rsidR="00B64BA5" w:rsidRPr="00B64BA5" w:rsidRDefault="00B64BA5" w:rsidP="00B64BA5">
            <w:pPr>
              <w:jc w:val="center"/>
              <w:rPr>
                <w:color w:val="000000"/>
                <w:sz w:val="22"/>
                <w:szCs w:val="22"/>
              </w:rPr>
            </w:pPr>
            <w:r w:rsidRPr="00B64BA5">
              <w:rPr>
                <w:color w:val="000000"/>
                <w:sz w:val="22"/>
                <w:szCs w:val="22"/>
              </w:rPr>
              <w:t> </w:t>
            </w:r>
          </w:p>
        </w:tc>
        <w:tc>
          <w:tcPr>
            <w:tcW w:w="1881" w:type="pct"/>
            <w:shd w:val="clear" w:color="auto" w:fill="auto"/>
            <w:vAlign w:val="center"/>
            <w:hideMark/>
          </w:tcPr>
          <w:p w14:paraId="06626489" w14:textId="77777777" w:rsidR="00B64BA5" w:rsidRPr="00B64BA5" w:rsidRDefault="00B64BA5" w:rsidP="00B64BA5">
            <w:pPr>
              <w:rPr>
                <w:i/>
                <w:iCs/>
                <w:color w:val="000000"/>
                <w:sz w:val="22"/>
                <w:szCs w:val="22"/>
              </w:rPr>
            </w:pPr>
            <w:r w:rsidRPr="00B64BA5">
              <w:rPr>
                <w:i/>
                <w:iCs/>
                <w:color w:val="000000"/>
                <w:sz w:val="22"/>
                <w:szCs w:val="22"/>
              </w:rPr>
              <w:t>ИЦП (2021 г.)</w:t>
            </w:r>
          </w:p>
        </w:tc>
        <w:tc>
          <w:tcPr>
            <w:tcW w:w="2414" w:type="pct"/>
            <w:gridSpan w:val="5"/>
            <w:shd w:val="clear" w:color="auto" w:fill="auto"/>
            <w:vAlign w:val="center"/>
            <w:hideMark/>
          </w:tcPr>
          <w:p w14:paraId="07B780CA" w14:textId="77777777" w:rsidR="00B64BA5" w:rsidRPr="00B64BA5" w:rsidRDefault="00B64BA5" w:rsidP="00B64BA5">
            <w:pPr>
              <w:jc w:val="center"/>
              <w:rPr>
                <w:color w:val="000000"/>
                <w:sz w:val="22"/>
                <w:szCs w:val="22"/>
              </w:rPr>
            </w:pPr>
            <w:r w:rsidRPr="00B64BA5">
              <w:rPr>
                <w:color w:val="000000"/>
                <w:sz w:val="22"/>
                <w:szCs w:val="22"/>
              </w:rPr>
              <w:t>1,069</w:t>
            </w:r>
          </w:p>
        </w:tc>
        <w:tc>
          <w:tcPr>
            <w:tcW w:w="520" w:type="pct"/>
            <w:shd w:val="clear" w:color="auto" w:fill="auto"/>
            <w:vAlign w:val="center"/>
            <w:hideMark/>
          </w:tcPr>
          <w:p w14:paraId="25D46E85" w14:textId="77777777" w:rsidR="00B64BA5" w:rsidRPr="00B64BA5" w:rsidRDefault="00B64BA5" w:rsidP="00B64BA5">
            <w:pPr>
              <w:jc w:val="center"/>
              <w:rPr>
                <w:color w:val="000000"/>
                <w:sz w:val="22"/>
                <w:szCs w:val="22"/>
              </w:rPr>
            </w:pPr>
            <w:r w:rsidRPr="00B64BA5">
              <w:rPr>
                <w:color w:val="000000"/>
                <w:sz w:val="22"/>
                <w:szCs w:val="22"/>
              </w:rPr>
              <w:t> </w:t>
            </w:r>
          </w:p>
        </w:tc>
      </w:tr>
      <w:tr w:rsidR="00B64BA5" w:rsidRPr="00B64BA5" w14:paraId="5D64444D" w14:textId="77777777" w:rsidTr="00B82833">
        <w:trPr>
          <w:trHeight w:val="20"/>
        </w:trPr>
        <w:tc>
          <w:tcPr>
            <w:tcW w:w="2066" w:type="pct"/>
            <w:gridSpan w:val="2"/>
            <w:shd w:val="clear" w:color="auto" w:fill="auto"/>
            <w:vAlign w:val="bottom"/>
            <w:hideMark/>
          </w:tcPr>
          <w:p w14:paraId="6D10C8B2" w14:textId="77777777" w:rsidR="00B64BA5" w:rsidRPr="00B64BA5" w:rsidRDefault="00B64BA5" w:rsidP="00B64BA5">
            <w:pPr>
              <w:rPr>
                <w:b/>
                <w:bCs/>
                <w:color w:val="000000"/>
                <w:sz w:val="22"/>
                <w:szCs w:val="22"/>
              </w:rPr>
            </w:pPr>
            <w:r w:rsidRPr="00B64BA5">
              <w:rPr>
                <w:b/>
                <w:bCs/>
                <w:color w:val="000000"/>
                <w:sz w:val="22"/>
                <w:szCs w:val="22"/>
              </w:rPr>
              <w:t>Всего в ценах по состоянию на 2021 год, руб.</w:t>
            </w:r>
          </w:p>
        </w:tc>
        <w:tc>
          <w:tcPr>
            <w:tcW w:w="467" w:type="pct"/>
            <w:shd w:val="clear" w:color="auto" w:fill="auto"/>
            <w:vAlign w:val="center"/>
            <w:hideMark/>
          </w:tcPr>
          <w:p w14:paraId="37F03BEB"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55" w:type="pct"/>
            <w:shd w:val="clear" w:color="auto" w:fill="auto"/>
            <w:vAlign w:val="center"/>
            <w:hideMark/>
          </w:tcPr>
          <w:p w14:paraId="1637658A"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33" w:type="pct"/>
            <w:shd w:val="clear" w:color="auto" w:fill="auto"/>
            <w:vAlign w:val="center"/>
            <w:hideMark/>
          </w:tcPr>
          <w:p w14:paraId="663F1754"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436" w:type="pct"/>
            <w:shd w:val="clear" w:color="auto" w:fill="auto"/>
            <w:vAlign w:val="center"/>
            <w:hideMark/>
          </w:tcPr>
          <w:p w14:paraId="1D6ED433"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423" w:type="pct"/>
            <w:shd w:val="clear" w:color="auto" w:fill="auto"/>
            <w:vAlign w:val="center"/>
            <w:hideMark/>
          </w:tcPr>
          <w:p w14:paraId="3FCF6478"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20" w:type="pct"/>
            <w:shd w:val="clear" w:color="auto" w:fill="auto"/>
            <w:vAlign w:val="center"/>
            <w:hideMark/>
          </w:tcPr>
          <w:p w14:paraId="124E356D" w14:textId="77777777" w:rsidR="00B64BA5" w:rsidRPr="00B64BA5" w:rsidRDefault="00B64BA5" w:rsidP="00B64BA5">
            <w:pPr>
              <w:jc w:val="center"/>
              <w:rPr>
                <w:b/>
                <w:bCs/>
                <w:color w:val="000000"/>
                <w:sz w:val="22"/>
                <w:szCs w:val="22"/>
              </w:rPr>
            </w:pPr>
            <w:r w:rsidRPr="00B64BA5">
              <w:rPr>
                <w:b/>
                <w:bCs/>
                <w:color w:val="000000"/>
                <w:sz w:val="22"/>
                <w:szCs w:val="22"/>
              </w:rPr>
              <w:t>6 268 396,02</w:t>
            </w:r>
          </w:p>
        </w:tc>
      </w:tr>
      <w:tr w:rsidR="00B64BA5" w:rsidRPr="00B64BA5" w14:paraId="2C41E336" w14:textId="77777777" w:rsidTr="00B82833">
        <w:trPr>
          <w:trHeight w:val="20"/>
        </w:trPr>
        <w:tc>
          <w:tcPr>
            <w:tcW w:w="5000" w:type="pct"/>
            <w:gridSpan w:val="8"/>
            <w:shd w:val="clear" w:color="000000" w:fill="D9D9D9"/>
            <w:vAlign w:val="bottom"/>
            <w:hideMark/>
          </w:tcPr>
          <w:p w14:paraId="6A9D3688" w14:textId="77777777" w:rsidR="00B64BA5" w:rsidRPr="00B64BA5" w:rsidRDefault="00B64BA5" w:rsidP="00B64BA5">
            <w:pPr>
              <w:rPr>
                <w:b/>
                <w:bCs/>
                <w:color w:val="000000"/>
                <w:sz w:val="22"/>
                <w:szCs w:val="22"/>
              </w:rPr>
            </w:pPr>
            <w:r w:rsidRPr="00B64BA5">
              <w:rPr>
                <w:b/>
                <w:bCs/>
                <w:color w:val="000000"/>
                <w:sz w:val="22"/>
                <w:szCs w:val="22"/>
              </w:rPr>
              <w:t>Установка на ПС 110 кВ Беловская устройств АОПО ВЛ 110 кВ Беловская – Беловская ГРЭС I, II цепь с организацией канала ПА для реализации передачи УВ от данных устройств АОПО до устройств ОН (п.2.3. ТУ).</w:t>
            </w:r>
          </w:p>
        </w:tc>
      </w:tr>
      <w:tr w:rsidR="00B64BA5" w:rsidRPr="00B64BA5" w14:paraId="46928BFA" w14:textId="77777777" w:rsidTr="00B82833">
        <w:trPr>
          <w:trHeight w:val="20"/>
        </w:trPr>
        <w:tc>
          <w:tcPr>
            <w:tcW w:w="185" w:type="pct"/>
            <w:shd w:val="clear" w:color="auto" w:fill="auto"/>
            <w:vAlign w:val="center"/>
            <w:hideMark/>
          </w:tcPr>
          <w:p w14:paraId="76B6665B" w14:textId="77777777" w:rsidR="00B64BA5" w:rsidRPr="00B64BA5" w:rsidRDefault="00B64BA5" w:rsidP="00B64BA5">
            <w:pPr>
              <w:jc w:val="center"/>
              <w:rPr>
                <w:color w:val="000000"/>
                <w:sz w:val="22"/>
                <w:szCs w:val="22"/>
              </w:rPr>
            </w:pPr>
            <w:r w:rsidRPr="00B64BA5">
              <w:rPr>
                <w:color w:val="000000"/>
                <w:sz w:val="22"/>
                <w:szCs w:val="22"/>
              </w:rPr>
              <w:t>1</w:t>
            </w:r>
          </w:p>
        </w:tc>
        <w:tc>
          <w:tcPr>
            <w:tcW w:w="1881" w:type="pct"/>
            <w:shd w:val="clear" w:color="auto" w:fill="auto"/>
            <w:vAlign w:val="bottom"/>
            <w:hideMark/>
          </w:tcPr>
          <w:p w14:paraId="4E81A5CC" w14:textId="77777777" w:rsidR="00B64BA5" w:rsidRPr="00B64BA5" w:rsidRDefault="00B64BA5" w:rsidP="00B64BA5">
            <w:pPr>
              <w:rPr>
                <w:color w:val="000000"/>
                <w:sz w:val="22"/>
                <w:szCs w:val="22"/>
              </w:rPr>
            </w:pPr>
            <w:r w:rsidRPr="00B64BA5">
              <w:rPr>
                <w:color w:val="000000"/>
                <w:sz w:val="22"/>
                <w:szCs w:val="22"/>
              </w:rPr>
              <w:t>Проект-аналог. Установка АОПО ВЛ-110 кВ ТУ ГРЭС - Мысковская 1, 2 цепи с отпайкой на ПС Безруковская и АОПО ВЛ 110 кВ Мысковская - Междуреченская 1, 2 цепи с отпайкой на ПС 110 кВ Мысковская (в ценах на 01.01.2001).</w:t>
            </w:r>
          </w:p>
        </w:tc>
        <w:tc>
          <w:tcPr>
            <w:tcW w:w="467" w:type="pct"/>
            <w:shd w:val="clear" w:color="auto" w:fill="auto"/>
            <w:vAlign w:val="center"/>
            <w:hideMark/>
          </w:tcPr>
          <w:p w14:paraId="5EC25CF2" w14:textId="77777777" w:rsidR="00B64BA5" w:rsidRPr="00B64BA5" w:rsidRDefault="00B64BA5" w:rsidP="00B64BA5">
            <w:pPr>
              <w:jc w:val="center"/>
              <w:rPr>
                <w:color w:val="000000"/>
                <w:sz w:val="22"/>
                <w:szCs w:val="22"/>
              </w:rPr>
            </w:pPr>
            <w:r w:rsidRPr="00B64BA5">
              <w:rPr>
                <w:color w:val="000000"/>
                <w:sz w:val="22"/>
                <w:szCs w:val="22"/>
              </w:rPr>
              <w:t>86 022,91</w:t>
            </w:r>
          </w:p>
        </w:tc>
        <w:tc>
          <w:tcPr>
            <w:tcW w:w="555" w:type="pct"/>
            <w:shd w:val="clear" w:color="auto" w:fill="auto"/>
            <w:vAlign w:val="center"/>
            <w:hideMark/>
          </w:tcPr>
          <w:p w14:paraId="6174A7F3" w14:textId="77777777" w:rsidR="00B64BA5" w:rsidRPr="00B64BA5" w:rsidRDefault="00B64BA5" w:rsidP="00B64BA5">
            <w:pPr>
              <w:jc w:val="center"/>
              <w:rPr>
                <w:color w:val="000000"/>
                <w:sz w:val="22"/>
                <w:szCs w:val="22"/>
              </w:rPr>
            </w:pPr>
            <w:r w:rsidRPr="00B64BA5">
              <w:rPr>
                <w:color w:val="000000"/>
                <w:sz w:val="22"/>
                <w:szCs w:val="22"/>
              </w:rPr>
              <w:t>1 466 206,21</w:t>
            </w:r>
          </w:p>
        </w:tc>
        <w:tc>
          <w:tcPr>
            <w:tcW w:w="533" w:type="pct"/>
            <w:shd w:val="clear" w:color="auto" w:fill="auto"/>
            <w:vAlign w:val="center"/>
            <w:hideMark/>
          </w:tcPr>
          <w:p w14:paraId="535BEEAA" w14:textId="77777777" w:rsidR="00B64BA5" w:rsidRPr="00B64BA5" w:rsidRDefault="00B64BA5" w:rsidP="00B64BA5">
            <w:pPr>
              <w:jc w:val="center"/>
              <w:rPr>
                <w:color w:val="000000"/>
                <w:sz w:val="22"/>
                <w:szCs w:val="22"/>
              </w:rPr>
            </w:pPr>
            <w:r w:rsidRPr="00B64BA5">
              <w:rPr>
                <w:color w:val="000000"/>
                <w:sz w:val="22"/>
                <w:szCs w:val="22"/>
              </w:rPr>
              <w:t>73 545,40</w:t>
            </w:r>
          </w:p>
        </w:tc>
        <w:tc>
          <w:tcPr>
            <w:tcW w:w="436" w:type="pct"/>
            <w:shd w:val="clear" w:color="auto" w:fill="auto"/>
            <w:vAlign w:val="center"/>
            <w:hideMark/>
          </w:tcPr>
          <w:p w14:paraId="08DFE45A" w14:textId="77777777" w:rsidR="00B64BA5" w:rsidRPr="00B64BA5" w:rsidRDefault="00B64BA5" w:rsidP="00B64BA5">
            <w:pPr>
              <w:jc w:val="center"/>
              <w:rPr>
                <w:color w:val="000000"/>
                <w:sz w:val="22"/>
                <w:szCs w:val="22"/>
              </w:rPr>
            </w:pPr>
            <w:r w:rsidRPr="00B64BA5">
              <w:rPr>
                <w:color w:val="000000"/>
                <w:sz w:val="22"/>
                <w:szCs w:val="22"/>
              </w:rPr>
              <w:t>66 001,47</w:t>
            </w:r>
          </w:p>
        </w:tc>
        <w:tc>
          <w:tcPr>
            <w:tcW w:w="423" w:type="pct"/>
            <w:shd w:val="clear" w:color="auto" w:fill="auto"/>
            <w:vAlign w:val="center"/>
            <w:hideMark/>
          </w:tcPr>
          <w:p w14:paraId="1047F616" w14:textId="77777777" w:rsidR="00B64BA5" w:rsidRPr="00B64BA5" w:rsidRDefault="00B64BA5" w:rsidP="00B64BA5">
            <w:pPr>
              <w:jc w:val="center"/>
              <w:rPr>
                <w:color w:val="000000"/>
                <w:sz w:val="22"/>
                <w:szCs w:val="22"/>
              </w:rPr>
            </w:pPr>
            <w:r w:rsidRPr="00B64BA5">
              <w:rPr>
                <w:color w:val="000000"/>
                <w:sz w:val="22"/>
                <w:szCs w:val="22"/>
              </w:rPr>
              <w:t>31 376,29</w:t>
            </w:r>
          </w:p>
        </w:tc>
        <w:tc>
          <w:tcPr>
            <w:tcW w:w="520" w:type="pct"/>
            <w:shd w:val="clear" w:color="auto" w:fill="auto"/>
            <w:vAlign w:val="center"/>
            <w:hideMark/>
          </w:tcPr>
          <w:p w14:paraId="33B875F8" w14:textId="77777777" w:rsidR="00B64BA5" w:rsidRPr="00B64BA5" w:rsidRDefault="00B64BA5" w:rsidP="00B64BA5">
            <w:pPr>
              <w:jc w:val="center"/>
              <w:rPr>
                <w:color w:val="000000"/>
                <w:sz w:val="22"/>
                <w:szCs w:val="22"/>
              </w:rPr>
            </w:pPr>
            <w:r w:rsidRPr="00B64BA5">
              <w:rPr>
                <w:color w:val="000000"/>
                <w:sz w:val="22"/>
                <w:szCs w:val="22"/>
              </w:rPr>
              <w:t>1 723 152,28</w:t>
            </w:r>
          </w:p>
        </w:tc>
      </w:tr>
      <w:tr w:rsidR="00B64BA5" w:rsidRPr="00B64BA5" w14:paraId="68E5FA37" w14:textId="77777777" w:rsidTr="00B82833">
        <w:trPr>
          <w:trHeight w:val="20"/>
        </w:trPr>
        <w:tc>
          <w:tcPr>
            <w:tcW w:w="185" w:type="pct"/>
            <w:shd w:val="clear" w:color="auto" w:fill="auto"/>
            <w:vAlign w:val="center"/>
            <w:hideMark/>
          </w:tcPr>
          <w:p w14:paraId="7F10CA56" w14:textId="77777777" w:rsidR="00B64BA5" w:rsidRPr="00B64BA5" w:rsidRDefault="00B64BA5" w:rsidP="00B64BA5">
            <w:pPr>
              <w:jc w:val="center"/>
              <w:rPr>
                <w:color w:val="000000"/>
                <w:sz w:val="22"/>
                <w:szCs w:val="22"/>
              </w:rPr>
            </w:pPr>
            <w:r w:rsidRPr="00B64BA5">
              <w:rPr>
                <w:color w:val="000000"/>
                <w:sz w:val="22"/>
                <w:szCs w:val="22"/>
              </w:rPr>
              <w:lastRenderedPageBreak/>
              <w:t> </w:t>
            </w:r>
          </w:p>
        </w:tc>
        <w:tc>
          <w:tcPr>
            <w:tcW w:w="1881" w:type="pct"/>
            <w:shd w:val="clear" w:color="auto" w:fill="auto"/>
            <w:vAlign w:val="bottom"/>
            <w:hideMark/>
          </w:tcPr>
          <w:p w14:paraId="422F4140" w14:textId="77777777" w:rsidR="00B64BA5" w:rsidRPr="00B64BA5" w:rsidRDefault="00B64BA5" w:rsidP="00B64BA5">
            <w:pPr>
              <w:rPr>
                <w:i/>
                <w:iCs/>
                <w:color w:val="000000"/>
                <w:sz w:val="22"/>
                <w:szCs w:val="22"/>
              </w:rPr>
            </w:pPr>
            <w:r w:rsidRPr="00B64BA5">
              <w:rPr>
                <w:i/>
                <w:iCs/>
                <w:color w:val="000000"/>
                <w:sz w:val="22"/>
                <w:szCs w:val="22"/>
              </w:rPr>
              <w:t>Индексы (2 кв. 2020 г.)</w:t>
            </w:r>
          </w:p>
        </w:tc>
        <w:tc>
          <w:tcPr>
            <w:tcW w:w="467" w:type="pct"/>
            <w:shd w:val="clear" w:color="auto" w:fill="auto"/>
            <w:vAlign w:val="center"/>
            <w:hideMark/>
          </w:tcPr>
          <w:p w14:paraId="29E6FF68" w14:textId="77777777" w:rsidR="00B64BA5" w:rsidRPr="00B64BA5" w:rsidRDefault="00B64BA5" w:rsidP="00B64BA5">
            <w:pPr>
              <w:jc w:val="center"/>
              <w:rPr>
                <w:i/>
                <w:iCs/>
                <w:color w:val="000000"/>
                <w:sz w:val="22"/>
                <w:szCs w:val="22"/>
              </w:rPr>
            </w:pPr>
            <w:r w:rsidRPr="00B64BA5">
              <w:rPr>
                <w:i/>
                <w:iCs/>
                <w:color w:val="000000"/>
                <w:sz w:val="22"/>
                <w:szCs w:val="22"/>
              </w:rPr>
              <w:t>8,13</w:t>
            </w:r>
          </w:p>
        </w:tc>
        <w:tc>
          <w:tcPr>
            <w:tcW w:w="555" w:type="pct"/>
            <w:shd w:val="clear" w:color="auto" w:fill="auto"/>
            <w:vAlign w:val="center"/>
            <w:hideMark/>
          </w:tcPr>
          <w:p w14:paraId="1DE0F361" w14:textId="77777777" w:rsidR="00B64BA5" w:rsidRPr="00B64BA5" w:rsidRDefault="00B64BA5" w:rsidP="00B64BA5">
            <w:pPr>
              <w:jc w:val="center"/>
              <w:rPr>
                <w:i/>
                <w:iCs/>
                <w:color w:val="000000"/>
                <w:sz w:val="22"/>
                <w:szCs w:val="22"/>
              </w:rPr>
            </w:pPr>
            <w:r w:rsidRPr="00B64BA5">
              <w:rPr>
                <w:i/>
                <w:iCs/>
                <w:color w:val="000000"/>
                <w:sz w:val="22"/>
                <w:szCs w:val="22"/>
              </w:rPr>
              <w:t>4,91</w:t>
            </w:r>
          </w:p>
        </w:tc>
        <w:tc>
          <w:tcPr>
            <w:tcW w:w="533" w:type="pct"/>
            <w:shd w:val="clear" w:color="auto" w:fill="auto"/>
            <w:vAlign w:val="center"/>
            <w:hideMark/>
          </w:tcPr>
          <w:p w14:paraId="59E5855C" w14:textId="77777777" w:rsidR="00B64BA5" w:rsidRPr="00B64BA5" w:rsidRDefault="00B64BA5" w:rsidP="00B64BA5">
            <w:pPr>
              <w:jc w:val="center"/>
              <w:rPr>
                <w:i/>
                <w:iCs/>
                <w:color w:val="000000"/>
                <w:sz w:val="22"/>
                <w:szCs w:val="22"/>
              </w:rPr>
            </w:pPr>
            <w:r w:rsidRPr="00B64BA5">
              <w:rPr>
                <w:i/>
                <w:iCs/>
                <w:color w:val="000000"/>
                <w:sz w:val="22"/>
                <w:szCs w:val="22"/>
              </w:rPr>
              <w:t>18,13</w:t>
            </w:r>
          </w:p>
        </w:tc>
        <w:tc>
          <w:tcPr>
            <w:tcW w:w="436" w:type="pct"/>
            <w:shd w:val="clear" w:color="auto" w:fill="auto"/>
            <w:vAlign w:val="center"/>
            <w:hideMark/>
          </w:tcPr>
          <w:p w14:paraId="553A124E" w14:textId="77777777" w:rsidR="00B64BA5" w:rsidRPr="00B64BA5" w:rsidRDefault="00B64BA5" w:rsidP="00B64BA5">
            <w:pPr>
              <w:jc w:val="center"/>
              <w:rPr>
                <w:i/>
                <w:iCs/>
                <w:color w:val="000000"/>
                <w:sz w:val="22"/>
                <w:szCs w:val="22"/>
              </w:rPr>
            </w:pPr>
            <w:r w:rsidRPr="00B64BA5">
              <w:rPr>
                <w:i/>
                <w:iCs/>
                <w:color w:val="000000"/>
                <w:sz w:val="22"/>
                <w:szCs w:val="22"/>
              </w:rPr>
              <w:t>4,37</w:t>
            </w:r>
          </w:p>
        </w:tc>
        <w:tc>
          <w:tcPr>
            <w:tcW w:w="423" w:type="pct"/>
            <w:shd w:val="clear" w:color="auto" w:fill="auto"/>
            <w:vAlign w:val="center"/>
            <w:hideMark/>
          </w:tcPr>
          <w:p w14:paraId="2FDD2C27" w14:textId="77777777" w:rsidR="00B64BA5" w:rsidRPr="00B64BA5" w:rsidRDefault="00B64BA5" w:rsidP="00B64BA5">
            <w:pPr>
              <w:jc w:val="center"/>
              <w:rPr>
                <w:i/>
                <w:iCs/>
                <w:color w:val="000000"/>
                <w:sz w:val="22"/>
                <w:szCs w:val="22"/>
              </w:rPr>
            </w:pPr>
            <w:r w:rsidRPr="00B64BA5">
              <w:rPr>
                <w:i/>
                <w:iCs/>
                <w:color w:val="000000"/>
                <w:sz w:val="22"/>
                <w:szCs w:val="22"/>
              </w:rPr>
              <w:t>9,70</w:t>
            </w:r>
          </w:p>
        </w:tc>
        <w:tc>
          <w:tcPr>
            <w:tcW w:w="520" w:type="pct"/>
            <w:shd w:val="clear" w:color="auto" w:fill="auto"/>
            <w:vAlign w:val="center"/>
            <w:hideMark/>
          </w:tcPr>
          <w:p w14:paraId="52F3AAA2" w14:textId="77777777" w:rsidR="00B64BA5" w:rsidRPr="00B64BA5" w:rsidRDefault="00B64BA5" w:rsidP="00B64BA5">
            <w:pPr>
              <w:jc w:val="center"/>
              <w:rPr>
                <w:color w:val="000000"/>
                <w:sz w:val="22"/>
                <w:szCs w:val="22"/>
              </w:rPr>
            </w:pPr>
            <w:r w:rsidRPr="00B64BA5">
              <w:rPr>
                <w:color w:val="000000"/>
                <w:sz w:val="22"/>
                <w:szCs w:val="22"/>
              </w:rPr>
              <w:t> </w:t>
            </w:r>
          </w:p>
        </w:tc>
      </w:tr>
      <w:tr w:rsidR="00B64BA5" w:rsidRPr="00B64BA5" w14:paraId="0BF0AA20" w14:textId="77777777" w:rsidTr="00B82833">
        <w:trPr>
          <w:trHeight w:val="20"/>
        </w:trPr>
        <w:tc>
          <w:tcPr>
            <w:tcW w:w="185" w:type="pct"/>
            <w:shd w:val="clear" w:color="auto" w:fill="auto"/>
            <w:vAlign w:val="center"/>
            <w:hideMark/>
          </w:tcPr>
          <w:p w14:paraId="59BD095D" w14:textId="77777777" w:rsidR="00B64BA5" w:rsidRPr="00B64BA5" w:rsidRDefault="00B64BA5" w:rsidP="00B64BA5">
            <w:pPr>
              <w:jc w:val="center"/>
              <w:rPr>
                <w:color w:val="000000"/>
                <w:sz w:val="22"/>
                <w:szCs w:val="22"/>
              </w:rPr>
            </w:pPr>
            <w:r w:rsidRPr="00B64BA5">
              <w:rPr>
                <w:color w:val="000000"/>
                <w:sz w:val="22"/>
                <w:szCs w:val="22"/>
              </w:rPr>
              <w:t> </w:t>
            </w:r>
          </w:p>
        </w:tc>
        <w:tc>
          <w:tcPr>
            <w:tcW w:w="1881" w:type="pct"/>
            <w:shd w:val="clear" w:color="auto" w:fill="auto"/>
            <w:vAlign w:val="bottom"/>
            <w:hideMark/>
          </w:tcPr>
          <w:p w14:paraId="441D1884" w14:textId="77777777" w:rsidR="00B64BA5" w:rsidRPr="00B64BA5" w:rsidRDefault="00B64BA5" w:rsidP="00B64BA5">
            <w:pPr>
              <w:rPr>
                <w:b/>
                <w:bCs/>
                <w:color w:val="000000"/>
                <w:sz w:val="22"/>
                <w:szCs w:val="22"/>
              </w:rPr>
            </w:pPr>
            <w:r w:rsidRPr="00B64BA5">
              <w:rPr>
                <w:b/>
                <w:bCs/>
                <w:color w:val="000000"/>
                <w:sz w:val="22"/>
                <w:szCs w:val="22"/>
              </w:rPr>
              <w:t>Итого сметная стоимость, руб. (в ценах на 2 кв. 2020)</w:t>
            </w:r>
          </w:p>
        </w:tc>
        <w:tc>
          <w:tcPr>
            <w:tcW w:w="467" w:type="pct"/>
            <w:shd w:val="clear" w:color="auto" w:fill="auto"/>
            <w:vAlign w:val="center"/>
            <w:hideMark/>
          </w:tcPr>
          <w:p w14:paraId="2B4250BA" w14:textId="77777777" w:rsidR="00B64BA5" w:rsidRPr="00B64BA5" w:rsidRDefault="00B64BA5" w:rsidP="00B64BA5">
            <w:pPr>
              <w:jc w:val="center"/>
              <w:rPr>
                <w:b/>
                <w:bCs/>
                <w:color w:val="000000"/>
                <w:sz w:val="22"/>
                <w:szCs w:val="22"/>
              </w:rPr>
            </w:pPr>
            <w:r w:rsidRPr="00B64BA5">
              <w:rPr>
                <w:b/>
                <w:bCs/>
                <w:color w:val="000000"/>
                <w:sz w:val="22"/>
                <w:szCs w:val="22"/>
              </w:rPr>
              <w:t>699 366,26</w:t>
            </w:r>
          </w:p>
        </w:tc>
        <w:tc>
          <w:tcPr>
            <w:tcW w:w="555" w:type="pct"/>
            <w:shd w:val="clear" w:color="auto" w:fill="auto"/>
            <w:vAlign w:val="center"/>
            <w:hideMark/>
          </w:tcPr>
          <w:p w14:paraId="2A1FC211" w14:textId="77777777" w:rsidR="00B64BA5" w:rsidRPr="00B64BA5" w:rsidRDefault="00B64BA5" w:rsidP="00B64BA5">
            <w:pPr>
              <w:jc w:val="center"/>
              <w:rPr>
                <w:b/>
                <w:bCs/>
                <w:color w:val="000000"/>
                <w:sz w:val="22"/>
                <w:szCs w:val="22"/>
              </w:rPr>
            </w:pPr>
            <w:r w:rsidRPr="00B64BA5">
              <w:rPr>
                <w:b/>
                <w:bCs/>
                <w:color w:val="000000"/>
                <w:sz w:val="22"/>
                <w:szCs w:val="22"/>
              </w:rPr>
              <w:t>7 199 072,49</w:t>
            </w:r>
          </w:p>
        </w:tc>
        <w:tc>
          <w:tcPr>
            <w:tcW w:w="533" w:type="pct"/>
            <w:shd w:val="clear" w:color="auto" w:fill="auto"/>
            <w:vAlign w:val="center"/>
            <w:hideMark/>
          </w:tcPr>
          <w:p w14:paraId="1F64DF7E" w14:textId="77777777" w:rsidR="00B64BA5" w:rsidRPr="00B64BA5" w:rsidRDefault="00B64BA5" w:rsidP="00B64BA5">
            <w:pPr>
              <w:jc w:val="center"/>
              <w:rPr>
                <w:b/>
                <w:bCs/>
                <w:color w:val="000000"/>
                <w:sz w:val="22"/>
                <w:szCs w:val="22"/>
              </w:rPr>
            </w:pPr>
            <w:r w:rsidRPr="00B64BA5">
              <w:rPr>
                <w:b/>
                <w:bCs/>
                <w:color w:val="000000"/>
                <w:sz w:val="22"/>
                <w:szCs w:val="22"/>
              </w:rPr>
              <w:t>1 333 378,10</w:t>
            </w:r>
          </w:p>
        </w:tc>
        <w:tc>
          <w:tcPr>
            <w:tcW w:w="436" w:type="pct"/>
            <w:shd w:val="clear" w:color="auto" w:fill="auto"/>
            <w:vAlign w:val="center"/>
            <w:hideMark/>
          </w:tcPr>
          <w:p w14:paraId="7BDEAC07" w14:textId="77777777" w:rsidR="00B64BA5" w:rsidRPr="00B64BA5" w:rsidRDefault="00B64BA5" w:rsidP="00B64BA5">
            <w:pPr>
              <w:jc w:val="center"/>
              <w:rPr>
                <w:b/>
                <w:bCs/>
                <w:color w:val="000000"/>
                <w:sz w:val="22"/>
                <w:szCs w:val="22"/>
              </w:rPr>
            </w:pPr>
            <w:r w:rsidRPr="00B64BA5">
              <w:rPr>
                <w:b/>
                <w:bCs/>
                <w:color w:val="000000"/>
                <w:sz w:val="22"/>
                <w:szCs w:val="22"/>
              </w:rPr>
              <w:t>288 426,42</w:t>
            </w:r>
          </w:p>
        </w:tc>
        <w:tc>
          <w:tcPr>
            <w:tcW w:w="423" w:type="pct"/>
            <w:shd w:val="clear" w:color="auto" w:fill="auto"/>
            <w:vAlign w:val="center"/>
            <w:hideMark/>
          </w:tcPr>
          <w:p w14:paraId="287A7EC8" w14:textId="77777777" w:rsidR="00B64BA5" w:rsidRPr="00B64BA5" w:rsidRDefault="00B64BA5" w:rsidP="00B64BA5">
            <w:pPr>
              <w:jc w:val="center"/>
              <w:rPr>
                <w:b/>
                <w:bCs/>
                <w:color w:val="000000"/>
                <w:sz w:val="22"/>
                <w:szCs w:val="22"/>
              </w:rPr>
            </w:pPr>
            <w:r w:rsidRPr="00B64BA5">
              <w:rPr>
                <w:b/>
                <w:bCs/>
                <w:color w:val="000000"/>
                <w:sz w:val="22"/>
                <w:szCs w:val="22"/>
              </w:rPr>
              <w:t>304 350,01</w:t>
            </w:r>
          </w:p>
        </w:tc>
        <w:tc>
          <w:tcPr>
            <w:tcW w:w="520" w:type="pct"/>
            <w:shd w:val="clear" w:color="auto" w:fill="auto"/>
            <w:vAlign w:val="center"/>
            <w:hideMark/>
          </w:tcPr>
          <w:p w14:paraId="7E5E8A68" w14:textId="77777777" w:rsidR="00B64BA5" w:rsidRPr="00B64BA5" w:rsidRDefault="00B64BA5" w:rsidP="00B64BA5">
            <w:pPr>
              <w:jc w:val="center"/>
              <w:rPr>
                <w:b/>
                <w:bCs/>
                <w:color w:val="000000"/>
                <w:sz w:val="22"/>
                <w:szCs w:val="22"/>
              </w:rPr>
            </w:pPr>
            <w:r w:rsidRPr="00B64BA5">
              <w:rPr>
                <w:b/>
                <w:bCs/>
                <w:color w:val="000000"/>
                <w:sz w:val="22"/>
                <w:szCs w:val="22"/>
              </w:rPr>
              <w:t>9 824 593,29</w:t>
            </w:r>
          </w:p>
        </w:tc>
      </w:tr>
      <w:tr w:rsidR="00B64BA5" w:rsidRPr="00B64BA5" w14:paraId="76F98E37" w14:textId="77777777" w:rsidTr="00B82833">
        <w:trPr>
          <w:trHeight w:val="20"/>
        </w:trPr>
        <w:tc>
          <w:tcPr>
            <w:tcW w:w="185" w:type="pct"/>
            <w:shd w:val="clear" w:color="auto" w:fill="auto"/>
            <w:vAlign w:val="center"/>
            <w:hideMark/>
          </w:tcPr>
          <w:p w14:paraId="2ABB484C" w14:textId="77777777" w:rsidR="00B64BA5" w:rsidRPr="00B64BA5" w:rsidRDefault="00B64BA5" w:rsidP="00B64BA5">
            <w:pPr>
              <w:jc w:val="center"/>
              <w:rPr>
                <w:color w:val="000000"/>
                <w:sz w:val="22"/>
                <w:szCs w:val="22"/>
              </w:rPr>
            </w:pPr>
            <w:r w:rsidRPr="00B64BA5">
              <w:rPr>
                <w:color w:val="000000"/>
                <w:sz w:val="22"/>
                <w:szCs w:val="22"/>
              </w:rPr>
              <w:t> </w:t>
            </w:r>
          </w:p>
        </w:tc>
        <w:tc>
          <w:tcPr>
            <w:tcW w:w="1881" w:type="pct"/>
            <w:shd w:val="clear" w:color="auto" w:fill="auto"/>
            <w:vAlign w:val="center"/>
            <w:hideMark/>
          </w:tcPr>
          <w:p w14:paraId="6DD147B3" w14:textId="77777777" w:rsidR="00B64BA5" w:rsidRPr="00B64BA5" w:rsidRDefault="00B64BA5" w:rsidP="00B64BA5">
            <w:pPr>
              <w:rPr>
                <w:i/>
                <w:iCs/>
                <w:color w:val="000000"/>
                <w:sz w:val="22"/>
                <w:szCs w:val="22"/>
              </w:rPr>
            </w:pPr>
            <w:r w:rsidRPr="00B64BA5">
              <w:rPr>
                <w:i/>
                <w:iCs/>
                <w:color w:val="000000"/>
                <w:sz w:val="22"/>
                <w:szCs w:val="22"/>
              </w:rPr>
              <w:t>ИЦП (2020 г.)</w:t>
            </w:r>
          </w:p>
        </w:tc>
        <w:tc>
          <w:tcPr>
            <w:tcW w:w="2414" w:type="pct"/>
            <w:gridSpan w:val="5"/>
            <w:shd w:val="clear" w:color="auto" w:fill="auto"/>
            <w:vAlign w:val="center"/>
            <w:hideMark/>
          </w:tcPr>
          <w:p w14:paraId="10B891CB" w14:textId="77777777" w:rsidR="00B64BA5" w:rsidRPr="00B64BA5" w:rsidRDefault="00B64BA5" w:rsidP="00B64BA5">
            <w:pPr>
              <w:jc w:val="center"/>
              <w:rPr>
                <w:color w:val="000000"/>
                <w:sz w:val="22"/>
                <w:szCs w:val="22"/>
              </w:rPr>
            </w:pPr>
            <w:r w:rsidRPr="00B64BA5">
              <w:rPr>
                <w:color w:val="000000"/>
                <w:sz w:val="22"/>
                <w:szCs w:val="22"/>
              </w:rPr>
              <w:t>1,071</w:t>
            </w:r>
          </w:p>
        </w:tc>
        <w:tc>
          <w:tcPr>
            <w:tcW w:w="520" w:type="pct"/>
            <w:shd w:val="clear" w:color="auto" w:fill="auto"/>
            <w:vAlign w:val="center"/>
            <w:hideMark/>
          </w:tcPr>
          <w:p w14:paraId="13BDE4A7" w14:textId="77777777" w:rsidR="00B64BA5" w:rsidRPr="00B64BA5" w:rsidRDefault="00B64BA5" w:rsidP="00B64BA5">
            <w:pPr>
              <w:jc w:val="center"/>
              <w:rPr>
                <w:color w:val="000000"/>
                <w:sz w:val="22"/>
                <w:szCs w:val="22"/>
              </w:rPr>
            </w:pPr>
            <w:r w:rsidRPr="00B64BA5">
              <w:rPr>
                <w:color w:val="000000"/>
                <w:sz w:val="22"/>
                <w:szCs w:val="22"/>
              </w:rPr>
              <w:t> </w:t>
            </w:r>
          </w:p>
        </w:tc>
      </w:tr>
      <w:tr w:rsidR="00B64BA5" w:rsidRPr="00B64BA5" w14:paraId="14A04C5F" w14:textId="77777777" w:rsidTr="00B82833">
        <w:trPr>
          <w:trHeight w:val="20"/>
        </w:trPr>
        <w:tc>
          <w:tcPr>
            <w:tcW w:w="185" w:type="pct"/>
            <w:shd w:val="clear" w:color="auto" w:fill="auto"/>
            <w:vAlign w:val="center"/>
            <w:hideMark/>
          </w:tcPr>
          <w:p w14:paraId="5ED1D2FB" w14:textId="77777777" w:rsidR="00B64BA5" w:rsidRPr="00B64BA5" w:rsidRDefault="00B64BA5" w:rsidP="00B64BA5">
            <w:pPr>
              <w:jc w:val="center"/>
              <w:rPr>
                <w:color w:val="000000"/>
                <w:sz w:val="22"/>
                <w:szCs w:val="22"/>
              </w:rPr>
            </w:pPr>
            <w:r w:rsidRPr="00B64BA5">
              <w:rPr>
                <w:color w:val="000000"/>
                <w:sz w:val="22"/>
                <w:szCs w:val="22"/>
              </w:rPr>
              <w:t> </w:t>
            </w:r>
          </w:p>
        </w:tc>
        <w:tc>
          <w:tcPr>
            <w:tcW w:w="1881" w:type="pct"/>
            <w:shd w:val="clear" w:color="auto" w:fill="auto"/>
            <w:vAlign w:val="center"/>
            <w:hideMark/>
          </w:tcPr>
          <w:p w14:paraId="3297E2E4" w14:textId="77777777" w:rsidR="00B64BA5" w:rsidRPr="00B64BA5" w:rsidRDefault="00B64BA5" w:rsidP="00B64BA5">
            <w:pPr>
              <w:rPr>
                <w:i/>
                <w:iCs/>
                <w:color w:val="000000"/>
                <w:sz w:val="22"/>
                <w:szCs w:val="22"/>
              </w:rPr>
            </w:pPr>
            <w:r w:rsidRPr="00B64BA5">
              <w:rPr>
                <w:i/>
                <w:iCs/>
                <w:color w:val="000000"/>
                <w:sz w:val="22"/>
                <w:szCs w:val="22"/>
              </w:rPr>
              <w:t>ИЦП (2021 г.)</w:t>
            </w:r>
          </w:p>
        </w:tc>
        <w:tc>
          <w:tcPr>
            <w:tcW w:w="2414" w:type="pct"/>
            <w:gridSpan w:val="5"/>
            <w:shd w:val="clear" w:color="auto" w:fill="auto"/>
            <w:vAlign w:val="center"/>
            <w:hideMark/>
          </w:tcPr>
          <w:p w14:paraId="07E81A66" w14:textId="77777777" w:rsidR="00B64BA5" w:rsidRPr="00B64BA5" w:rsidRDefault="00B64BA5" w:rsidP="00B64BA5">
            <w:pPr>
              <w:jc w:val="center"/>
              <w:rPr>
                <w:color w:val="000000"/>
                <w:sz w:val="22"/>
                <w:szCs w:val="22"/>
              </w:rPr>
            </w:pPr>
            <w:r w:rsidRPr="00B64BA5">
              <w:rPr>
                <w:color w:val="000000"/>
                <w:sz w:val="22"/>
                <w:szCs w:val="22"/>
              </w:rPr>
              <w:t>1,069</w:t>
            </w:r>
          </w:p>
        </w:tc>
        <w:tc>
          <w:tcPr>
            <w:tcW w:w="520" w:type="pct"/>
            <w:shd w:val="clear" w:color="auto" w:fill="auto"/>
            <w:vAlign w:val="center"/>
            <w:hideMark/>
          </w:tcPr>
          <w:p w14:paraId="6E497F29" w14:textId="77777777" w:rsidR="00B64BA5" w:rsidRPr="00B64BA5" w:rsidRDefault="00B64BA5" w:rsidP="00B64BA5">
            <w:pPr>
              <w:jc w:val="center"/>
              <w:rPr>
                <w:color w:val="000000"/>
                <w:sz w:val="22"/>
                <w:szCs w:val="22"/>
              </w:rPr>
            </w:pPr>
            <w:r w:rsidRPr="00B64BA5">
              <w:rPr>
                <w:color w:val="000000"/>
                <w:sz w:val="22"/>
                <w:szCs w:val="22"/>
              </w:rPr>
              <w:t> </w:t>
            </w:r>
          </w:p>
        </w:tc>
      </w:tr>
      <w:tr w:rsidR="00B64BA5" w:rsidRPr="00B64BA5" w14:paraId="280D5EA0" w14:textId="77777777" w:rsidTr="00B82833">
        <w:trPr>
          <w:trHeight w:val="20"/>
        </w:trPr>
        <w:tc>
          <w:tcPr>
            <w:tcW w:w="2066" w:type="pct"/>
            <w:gridSpan w:val="2"/>
            <w:shd w:val="clear" w:color="auto" w:fill="auto"/>
            <w:vAlign w:val="bottom"/>
            <w:hideMark/>
          </w:tcPr>
          <w:p w14:paraId="649E9161" w14:textId="77777777" w:rsidR="00B64BA5" w:rsidRPr="00B64BA5" w:rsidRDefault="00B64BA5" w:rsidP="00B64BA5">
            <w:pPr>
              <w:rPr>
                <w:b/>
                <w:bCs/>
                <w:color w:val="000000"/>
                <w:sz w:val="22"/>
                <w:szCs w:val="22"/>
              </w:rPr>
            </w:pPr>
            <w:r w:rsidRPr="00B64BA5">
              <w:rPr>
                <w:b/>
                <w:bCs/>
                <w:color w:val="000000"/>
                <w:sz w:val="22"/>
                <w:szCs w:val="22"/>
              </w:rPr>
              <w:t>Всего в ценах по состоянию на 2021 год, руб.</w:t>
            </w:r>
          </w:p>
        </w:tc>
        <w:tc>
          <w:tcPr>
            <w:tcW w:w="467" w:type="pct"/>
            <w:shd w:val="clear" w:color="auto" w:fill="auto"/>
            <w:vAlign w:val="center"/>
            <w:hideMark/>
          </w:tcPr>
          <w:p w14:paraId="323C3146"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55" w:type="pct"/>
            <w:shd w:val="clear" w:color="auto" w:fill="auto"/>
            <w:vAlign w:val="center"/>
            <w:hideMark/>
          </w:tcPr>
          <w:p w14:paraId="4A3B07A5"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33" w:type="pct"/>
            <w:shd w:val="clear" w:color="auto" w:fill="auto"/>
            <w:vAlign w:val="center"/>
            <w:hideMark/>
          </w:tcPr>
          <w:p w14:paraId="55A12E24"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436" w:type="pct"/>
            <w:shd w:val="clear" w:color="auto" w:fill="auto"/>
            <w:vAlign w:val="center"/>
            <w:hideMark/>
          </w:tcPr>
          <w:p w14:paraId="2373F5D1"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423" w:type="pct"/>
            <w:shd w:val="clear" w:color="auto" w:fill="auto"/>
            <w:vAlign w:val="center"/>
            <w:hideMark/>
          </w:tcPr>
          <w:p w14:paraId="32AA2B7E"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20" w:type="pct"/>
            <w:shd w:val="clear" w:color="auto" w:fill="auto"/>
            <w:vAlign w:val="center"/>
            <w:hideMark/>
          </w:tcPr>
          <w:p w14:paraId="45534F13" w14:textId="77777777" w:rsidR="00B64BA5" w:rsidRPr="00B64BA5" w:rsidRDefault="00B64BA5" w:rsidP="00B64BA5">
            <w:pPr>
              <w:jc w:val="center"/>
              <w:rPr>
                <w:b/>
                <w:bCs/>
                <w:color w:val="000000"/>
                <w:sz w:val="22"/>
                <w:szCs w:val="22"/>
              </w:rPr>
            </w:pPr>
            <w:r w:rsidRPr="00B64BA5">
              <w:rPr>
                <w:b/>
                <w:bCs/>
                <w:color w:val="000000"/>
                <w:sz w:val="22"/>
                <w:szCs w:val="22"/>
              </w:rPr>
              <w:t>10 885 153,22</w:t>
            </w:r>
          </w:p>
        </w:tc>
      </w:tr>
      <w:tr w:rsidR="00B64BA5" w:rsidRPr="00B64BA5" w14:paraId="5F176970" w14:textId="77777777" w:rsidTr="00B82833">
        <w:trPr>
          <w:trHeight w:val="20"/>
        </w:trPr>
        <w:tc>
          <w:tcPr>
            <w:tcW w:w="5000" w:type="pct"/>
            <w:gridSpan w:val="8"/>
            <w:shd w:val="clear" w:color="000000" w:fill="D9D9D9"/>
            <w:vAlign w:val="bottom"/>
            <w:hideMark/>
          </w:tcPr>
          <w:p w14:paraId="23F3E7FC" w14:textId="77777777" w:rsidR="00B64BA5" w:rsidRPr="00B64BA5" w:rsidRDefault="00B64BA5" w:rsidP="00B64BA5">
            <w:pPr>
              <w:rPr>
                <w:b/>
                <w:bCs/>
                <w:color w:val="000000"/>
                <w:sz w:val="22"/>
                <w:szCs w:val="22"/>
              </w:rPr>
            </w:pPr>
            <w:r w:rsidRPr="00B64BA5">
              <w:rPr>
                <w:b/>
                <w:bCs/>
                <w:color w:val="000000"/>
                <w:sz w:val="22"/>
                <w:szCs w:val="22"/>
              </w:rPr>
              <w:t>Организация для сбора и передачи телеинформации в ДС ЦУС филиала ПАО «Россети Сибирь» - «Кузбассэнерго - РЭС» и реализация дистанционного ввода графиков временного отключения потребления из ДС ЦУС филиала ПАО «Россети Сибирь» - «Кузбассэнерго - РЭС» два независимых канала связи, исключающих возможность одновременного отказа (вывода из работы) по общей причине, от ПС 35 кВ Терентьевская тяговая до ДС ЦУС филиала ПАО «Россети Сибирь» – «Кузбассэнерго - РЭС» (19 км) (п.2.8. ТУ).</w:t>
            </w:r>
          </w:p>
        </w:tc>
      </w:tr>
      <w:tr w:rsidR="00B64BA5" w:rsidRPr="00B64BA5" w14:paraId="6D7ED4AB" w14:textId="77777777" w:rsidTr="00B82833">
        <w:trPr>
          <w:trHeight w:val="20"/>
        </w:trPr>
        <w:tc>
          <w:tcPr>
            <w:tcW w:w="185" w:type="pct"/>
            <w:shd w:val="clear" w:color="auto" w:fill="auto"/>
            <w:vAlign w:val="center"/>
            <w:hideMark/>
          </w:tcPr>
          <w:p w14:paraId="2034E50D" w14:textId="77777777" w:rsidR="00B64BA5" w:rsidRPr="00B64BA5" w:rsidRDefault="00B64BA5" w:rsidP="00B64BA5">
            <w:pPr>
              <w:jc w:val="center"/>
              <w:rPr>
                <w:color w:val="000000"/>
                <w:sz w:val="22"/>
                <w:szCs w:val="22"/>
              </w:rPr>
            </w:pPr>
            <w:r w:rsidRPr="00B64BA5">
              <w:rPr>
                <w:color w:val="000000"/>
                <w:sz w:val="22"/>
                <w:szCs w:val="22"/>
              </w:rPr>
              <w:t>1</w:t>
            </w:r>
          </w:p>
        </w:tc>
        <w:tc>
          <w:tcPr>
            <w:tcW w:w="1881" w:type="pct"/>
            <w:shd w:val="clear" w:color="auto" w:fill="auto"/>
            <w:vAlign w:val="bottom"/>
            <w:hideMark/>
          </w:tcPr>
          <w:p w14:paraId="2843E4C3" w14:textId="77777777" w:rsidR="00B64BA5" w:rsidRPr="00B64BA5" w:rsidRDefault="00B64BA5" w:rsidP="00B64BA5">
            <w:pPr>
              <w:rPr>
                <w:color w:val="000000"/>
                <w:sz w:val="22"/>
                <w:szCs w:val="22"/>
              </w:rPr>
            </w:pPr>
            <w:r w:rsidRPr="00B64BA5">
              <w:rPr>
                <w:color w:val="000000"/>
                <w:sz w:val="22"/>
                <w:szCs w:val="22"/>
              </w:rPr>
              <w:t>Проект-аналог. Модернизация ПС 110/35/6 кВ Красный Брод с созданием систем телеуправления для дистанционного ввода ГВО (каналы связи). Строительство ВОЛС (основной канал связи), ЦРРЛ (резервный канал связи) 8,1 км (в ценах на 01.01.2001)</w:t>
            </w:r>
          </w:p>
        </w:tc>
        <w:tc>
          <w:tcPr>
            <w:tcW w:w="467" w:type="pct"/>
            <w:shd w:val="clear" w:color="auto" w:fill="auto"/>
            <w:vAlign w:val="center"/>
            <w:hideMark/>
          </w:tcPr>
          <w:p w14:paraId="4FABD9CA" w14:textId="77777777" w:rsidR="00B64BA5" w:rsidRPr="00B64BA5" w:rsidRDefault="00B64BA5" w:rsidP="00B64BA5">
            <w:pPr>
              <w:jc w:val="center"/>
              <w:rPr>
                <w:color w:val="000000"/>
                <w:sz w:val="22"/>
                <w:szCs w:val="22"/>
              </w:rPr>
            </w:pPr>
            <w:r w:rsidRPr="00B64BA5">
              <w:rPr>
                <w:color w:val="000000"/>
                <w:sz w:val="22"/>
                <w:szCs w:val="22"/>
              </w:rPr>
              <w:t>383 806,27</w:t>
            </w:r>
          </w:p>
        </w:tc>
        <w:tc>
          <w:tcPr>
            <w:tcW w:w="555" w:type="pct"/>
            <w:shd w:val="clear" w:color="auto" w:fill="auto"/>
            <w:vAlign w:val="center"/>
            <w:hideMark/>
          </w:tcPr>
          <w:p w14:paraId="0ECF0921" w14:textId="77777777" w:rsidR="00B64BA5" w:rsidRPr="00B64BA5" w:rsidRDefault="00B64BA5" w:rsidP="00B64BA5">
            <w:pPr>
              <w:jc w:val="center"/>
              <w:rPr>
                <w:color w:val="000000"/>
                <w:sz w:val="22"/>
                <w:szCs w:val="22"/>
              </w:rPr>
            </w:pPr>
            <w:r w:rsidRPr="00B64BA5">
              <w:rPr>
                <w:color w:val="000000"/>
                <w:sz w:val="22"/>
                <w:szCs w:val="22"/>
              </w:rPr>
              <w:t>0,00</w:t>
            </w:r>
          </w:p>
        </w:tc>
        <w:tc>
          <w:tcPr>
            <w:tcW w:w="533" w:type="pct"/>
            <w:shd w:val="clear" w:color="auto" w:fill="auto"/>
            <w:vAlign w:val="center"/>
            <w:hideMark/>
          </w:tcPr>
          <w:p w14:paraId="379DFC4C" w14:textId="77777777" w:rsidR="00B64BA5" w:rsidRPr="00B64BA5" w:rsidRDefault="00B64BA5" w:rsidP="00B64BA5">
            <w:pPr>
              <w:jc w:val="center"/>
              <w:rPr>
                <w:color w:val="000000"/>
                <w:sz w:val="22"/>
                <w:szCs w:val="22"/>
              </w:rPr>
            </w:pPr>
            <w:r w:rsidRPr="00B64BA5">
              <w:rPr>
                <w:color w:val="000000"/>
                <w:sz w:val="22"/>
                <w:szCs w:val="22"/>
              </w:rPr>
              <w:t>0,00</w:t>
            </w:r>
          </w:p>
        </w:tc>
        <w:tc>
          <w:tcPr>
            <w:tcW w:w="436" w:type="pct"/>
            <w:shd w:val="clear" w:color="auto" w:fill="auto"/>
            <w:vAlign w:val="center"/>
            <w:hideMark/>
          </w:tcPr>
          <w:p w14:paraId="42E4CA1F" w14:textId="77777777" w:rsidR="00B64BA5" w:rsidRPr="00B64BA5" w:rsidRDefault="00B64BA5" w:rsidP="00B64BA5">
            <w:pPr>
              <w:jc w:val="center"/>
              <w:rPr>
                <w:color w:val="000000"/>
                <w:sz w:val="22"/>
                <w:szCs w:val="22"/>
              </w:rPr>
            </w:pPr>
            <w:r w:rsidRPr="00B64BA5">
              <w:rPr>
                <w:color w:val="000000"/>
                <w:sz w:val="22"/>
                <w:szCs w:val="22"/>
              </w:rPr>
              <w:t>250 510,07</w:t>
            </w:r>
          </w:p>
        </w:tc>
        <w:tc>
          <w:tcPr>
            <w:tcW w:w="423" w:type="pct"/>
            <w:shd w:val="clear" w:color="auto" w:fill="auto"/>
            <w:vAlign w:val="center"/>
            <w:hideMark/>
          </w:tcPr>
          <w:p w14:paraId="5E2AF149" w14:textId="77777777" w:rsidR="00B64BA5" w:rsidRPr="00B64BA5" w:rsidRDefault="00B64BA5" w:rsidP="00B64BA5">
            <w:pPr>
              <w:jc w:val="center"/>
              <w:rPr>
                <w:color w:val="000000"/>
                <w:sz w:val="22"/>
                <w:szCs w:val="22"/>
              </w:rPr>
            </w:pPr>
            <w:r w:rsidRPr="00B64BA5">
              <w:rPr>
                <w:color w:val="000000"/>
                <w:sz w:val="22"/>
                <w:szCs w:val="22"/>
              </w:rPr>
              <w:t>1 116,04</w:t>
            </w:r>
          </w:p>
        </w:tc>
        <w:tc>
          <w:tcPr>
            <w:tcW w:w="520" w:type="pct"/>
            <w:shd w:val="clear" w:color="auto" w:fill="auto"/>
            <w:vAlign w:val="center"/>
            <w:hideMark/>
          </w:tcPr>
          <w:p w14:paraId="3077582F" w14:textId="77777777" w:rsidR="00B64BA5" w:rsidRPr="00B64BA5" w:rsidRDefault="00B64BA5" w:rsidP="00B64BA5">
            <w:pPr>
              <w:jc w:val="center"/>
              <w:rPr>
                <w:color w:val="000000"/>
                <w:sz w:val="22"/>
                <w:szCs w:val="22"/>
              </w:rPr>
            </w:pPr>
            <w:r w:rsidRPr="00B64BA5">
              <w:rPr>
                <w:color w:val="000000"/>
                <w:sz w:val="22"/>
                <w:szCs w:val="22"/>
              </w:rPr>
              <w:t>635 432,38</w:t>
            </w:r>
          </w:p>
        </w:tc>
      </w:tr>
      <w:tr w:rsidR="00B64BA5" w:rsidRPr="00B64BA5" w14:paraId="6823CC73" w14:textId="77777777" w:rsidTr="00B82833">
        <w:trPr>
          <w:trHeight w:val="20"/>
        </w:trPr>
        <w:tc>
          <w:tcPr>
            <w:tcW w:w="185" w:type="pct"/>
            <w:shd w:val="clear" w:color="auto" w:fill="auto"/>
            <w:vAlign w:val="center"/>
            <w:hideMark/>
          </w:tcPr>
          <w:p w14:paraId="35B19CE8" w14:textId="77777777" w:rsidR="00B64BA5" w:rsidRPr="00B64BA5" w:rsidRDefault="00B64BA5" w:rsidP="00B64BA5">
            <w:pPr>
              <w:jc w:val="center"/>
              <w:rPr>
                <w:color w:val="000000"/>
                <w:sz w:val="22"/>
                <w:szCs w:val="22"/>
              </w:rPr>
            </w:pPr>
            <w:r w:rsidRPr="00B64BA5">
              <w:rPr>
                <w:color w:val="000000"/>
                <w:sz w:val="22"/>
                <w:szCs w:val="22"/>
              </w:rPr>
              <w:t> </w:t>
            </w:r>
          </w:p>
        </w:tc>
        <w:tc>
          <w:tcPr>
            <w:tcW w:w="1881" w:type="pct"/>
            <w:shd w:val="clear" w:color="auto" w:fill="auto"/>
            <w:vAlign w:val="bottom"/>
            <w:hideMark/>
          </w:tcPr>
          <w:p w14:paraId="79DD42A0" w14:textId="77777777" w:rsidR="00B64BA5" w:rsidRPr="00B64BA5" w:rsidRDefault="00B64BA5" w:rsidP="00B64BA5">
            <w:pPr>
              <w:rPr>
                <w:color w:val="000000"/>
                <w:sz w:val="22"/>
                <w:szCs w:val="22"/>
              </w:rPr>
            </w:pPr>
            <w:r w:rsidRPr="00B64BA5">
              <w:rPr>
                <w:color w:val="000000"/>
                <w:sz w:val="22"/>
                <w:szCs w:val="22"/>
              </w:rPr>
              <w:t>Итого сметная стоимость на 1 км, руб. (в ценах на 01.01.2001)</w:t>
            </w:r>
          </w:p>
        </w:tc>
        <w:tc>
          <w:tcPr>
            <w:tcW w:w="467" w:type="pct"/>
            <w:shd w:val="clear" w:color="auto" w:fill="auto"/>
            <w:vAlign w:val="center"/>
            <w:hideMark/>
          </w:tcPr>
          <w:p w14:paraId="3851E5DE" w14:textId="77777777" w:rsidR="00B64BA5" w:rsidRPr="00B64BA5" w:rsidRDefault="00B64BA5" w:rsidP="00B64BA5">
            <w:pPr>
              <w:jc w:val="center"/>
              <w:rPr>
                <w:color w:val="000000"/>
                <w:sz w:val="22"/>
                <w:szCs w:val="22"/>
              </w:rPr>
            </w:pPr>
            <w:r w:rsidRPr="00B64BA5">
              <w:rPr>
                <w:color w:val="000000"/>
                <w:sz w:val="22"/>
                <w:szCs w:val="22"/>
              </w:rPr>
              <w:t>47 383,49</w:t>
            </w:r>
          </w:p>
        </w:tc>
        <w:tc>
          <w:tcPr>
            <w:tcW w:w="555" w:type="pct"/>
            <w:shd w:val="clear" w:color="auto" w:fill="auto"/>
            <w:vAlign w:val="center"/>
            <w:hideMark/>
          </w:tcPr>
          <w:p w14:paraId="38EC454C" w14:textId="77777777" w:rsidR="00B64BA5" w:rsidRPr="00B64BA5" w:rsidRDefault="00B64BA5" w:rsidP="00B64BA5">
            <w:pPr>
              <w:jc w:val="center"/>
              <w:rPr>
                <w:color w:val="000000"/>
                <w:sz w:val="22"/>
                <w:szCs w:val="22"/>
              </w:rPr>
            </w:pPr>
            <w:r w:rsidRPr="00B64BA5">
              <w:rPr>
                <w:color w:val="000000"/>
                <w:sz w:val="22"/>
                <w:szCs w:val="22"/>
              </w:rPr>
              <w:t>0,00</w:t>
            </w:r>
          </w:p>
        </w:tc>
        <w:tc>
          <w:tcPr>
            <w:tcW w:w="533" w:type="pct"/>
            <w:shd w:val="clear" w:color="auto" w:fill="auto"/>
            <w:vAlign w:val="center"/>
            <w:hideMark/>
          </w:tcPr>
          <w:p w14:paraId="5B2B51AB" w14:textId="77777777" w:rsidR="00B64BA5" w:rsidRPr="00B64BA5" w:rsidRDefault="00B64BA5" w:rsidP="00B64BA5">
            <w:pPr>
              <w:jc w:val="center"/>
              <w:rPr>
                <w:color w:val="000000"/>
                <w:sz w:val="22"/>
                <w:szCs w:val="22"/>
              </w:rPr>
            </w:pPr>
            <w:r w:rsidRPr="00B64BA5">
              <w:rPr>
                <w:color w:val="000000"/>
                <w:sz w:val="22"/>
                <w:szCs w:val="22"/>
              </w:rPr>
              <w:t>0,00</w:t>
            </w:r>
          </w:p>
        </w:tc>
        <w:tc>
          <w:tcPr>
            <w:tcW w:w="436" w:type="pct"/>
            <w:shd w:val="clear" w:color="auto" w:fill="auto"/>
            <w:vAlign w:val="center"/>
            <w:hideMark/>
          </w:tcPr>
          <w:p w14:paraId="27E8FDE4" w14:textId="77777777" w:rsidR="00B64BA5" w:rsidRPr="00B64BA5" w:rsidRDefault="00B64BA5" w:rsidP="00B64BA5">
            <w:pPr>
              <w:jc w:val="center"/>
              <w:rPr>
                <w:color w:val="000000"/>
                <w:sz w:val="22"/>
                <w:szCs w:val="22"/>
              </w:rPr>
            </w:pPr>
            <w:r w:rsidRPr="00B64BA5">
              <w:rPr>
                <w:color w:val="000000"/>
                <w:sz w:val="22"/>
                <w:szCs w:val="22"/>
              </w:rPr>
              <w:t>30 927,17</w:t>
            </w:r>
          </w:p>
        </w:tc>
        <w:tc>
          <w:tcPr>
            <w:tcW w:w="423" w:type="pct"/>
            <w:shd w:val="clear" w:color="auto" w:fill="auto"/>
            <w:vAlign w:val="center"/>
            <w:hideMark/>
          </w:tcPr>
          <w:p w14:paraId="3060D577" w14:textId="77777777" w:rsidR="00B64BA5" w:rsidRPr="00B64BA5" w:rsidRDefault="00B64BA5" w:rsidP="00B64BA5">
            <w:pPr>
              <w:jc w:val="center"/>
              <w:rPr>
                <w:color w:val="000000"/>
                <w:sz w:val="22"/>
                <w:szCs w:val="22"/>
              </w:rPr>
            </w:pPr>
            <w:r w:rsidRPr="00B64BA5">
              <w:rPr>
                <w:color w:val="000000"/>
                <w:sz w:val="22"/>
                <w:szCs w:val="22"/>
              </w:rPr>
              <w:t>137,78</w:t>
            </w:r>
          </w:p>
        </w:tc>
        <w:tc>
          <w:tcPr>
            <w:tcW w:w="520" w:type="pct"/>
            <w:shd w:val="clear" w:color="auto" w:fill="auto"/>
            <w:vAlign w:val="center"/>
            <w:hideMark/>
          </w:tcPr>
          <w:p w14:paraId="0DEA1492" w14:textId="77777777" w:rsidR="00B64BA5" w:rsidRPr="00B64BA5" w:rsidRDefault="00B64BA5" w:rsidP="00B64BA5">
            <w:pPr>
              <w:jc w:val="center"/>
              <w:rPr>
                <w:color w:val="000000"/>
                <w:sz w:val="22"/>
                <w:szCs w:val="22"/>
              </w:rPr>
            </w:pPr>
            <w:r w:rsidRPr="00B64BA5">
              <w:rPr>
                <w:color w:val="000000"/>
                <w:sz w:val="22"/>
                <w:szCs w:val="22"/>
              </w:rPr>
              <w:t>78 448,44</w:t>
            </w:r>
          </w:p>
        </w:tc>
      </w:tr>
      <w:tr w:rsidR="00B64BA5" w:rsidRPr="00B64BA5" w14:paraId="64DF8354" w14:textId="77777777" w:rsidTr="00B82833">
        <w:trPr>
          <w:trHeight w:val="20"/>
        </w:trPr>
        <w:tc>
          <w:tcPr>
            <w:tcW w:w="185" w:type="pct"/>
            <w:shd w:val="clear" w:color="auto" w:fill="auto"/>
            <w:vAlign w:val="center"/>
            <w:hideMark/>
          </w:tcPr>
          <w:p w14:paraId="40674672" w14:textId="77777777" w:rsidR="00B64BA5" w:rsidRPr="00B64BA5" w:rsidRDefault="00B64BA5" w:rsidP="00B64BA5">
            <w:pPr>
              <w:jc w:val="center"/>
              <w:rPr>
                <w:color w:val="000000"/>
                <w:sz w:val="22"/>
                <w:szCs w:val="22"/>
              </w:rPr>
            </w:pPr>
            <w:r w:rsidRPr="00B64BA5">
              <w:rPr>
                <w:color w:val="000000"/>
                <w:sz w:val="22"/>
                <w:szCs w:val="22"/>
              </w:rPr>
              <w:t>2</w:t>
            </w:r>
          </w:p>
        </w:tc>
        <w:tc>
          <w:tcPr>
            <w:tcW w:w="1881" w:type="pct"/>
            <w:shd w:val="clear" w:color="auto" w:fill="auto"/>
            <w:vAlign w:val="bottom"/>
            <w:hideMark/>
          </w:tcPr>
          <w:p w14:paraId="5506681E" w14:textId="77777777" w:rsidR="00B64BA5" w:rsidRPr="00B64BA5" w:rsidRDefault="00B64BA5" w:rsidP="00B64BA5">
            <w:pPr>
              <w:rPr>
                <w:color w:val="000000"/>
                <w:sz w:val="22"/>
                <w:szCs w:val="22"/>
              </w:rPr>
            </w:pPr>
            <w:r w:rsidRPr="00B64BA5">
              <w:rPr>
                <w:color w:val="000000"/>
                <w:sz w:val="22"/>
                <w:szCs w:val="22"/>
              </w:rPr>
              <w:t>Организация для сбора и передачи телеинформации в ДС ЦУС филиала ПАО «Россети Сибирь» - «Кузбассэнерго - РЭС» и реализация дистанционного ввода графиков временного отключения потребления из ДС ЦУС филиала ПАО «Россети Сибирь» - «Кузбассэнерго - РЭС» два независимых канала связи, исключающих возможность одновременного отказа (вывода из работы) по общей причине, от ПС 35 кВ Терентьевская тяговая до ДС ЦУС филиала ПАО «Россети Сибирь» – «Кузбассэнерго - РЭС» (19 км) (п.2.8. ТУ).</w:t>
            </w:r>
          </w:p>
        </w:tc>
        <w:tc>
          <w:tcPr>
            <w:tcW w:w="467" w:type="pct"/>
            <w:shd w:val="clear" w:color="auto" w:fill="auto"/>
            <w:vAlign w:val="center"/>
            <w:hideMark/>
          </w:tcPr>
          <w:p w14:paraId="71D52588" w14:textId="77777777" w:rsidR="00B64BA5" w:rsidRPr="00B64BA5" w:rsidRDefault="00B64BA5" w:rsidP="00B64BA5">
            <w:pPr>
              <w:jc w:val="center"/>
              <w:rPr>
                <w:color w:val="000000"/>
                <w:sz w:val="22"/>
                <w:szCs w:val="22"/>
              </w:rPr>
            </w:pPr>
            <w:r w:rsidRPr="00B64BA5">
              <w:rPr>
                <w:color w:val="000000"/>
                <w:sz w:val="22"/>
                <w:szCs w:val="22"/>
              </w:rPr>
              <w:t>900 286,31</w:t>
            </w:r>
          </w:p>
        </w:tc>
        <w:tc>
          <w:tcPr>
            <w:tcW w:w="555" w:type="pct"/>
            <w:shd w:val="clear" w:color="auto" w:fill="auto"/>
            <w:vAlign w:val="center"/>
            <w:hideMark/>
          </w:tcPr>
          <w:p w14:paraId="190DBC0F" w14:textId="77777777" w:rsidR="00B64BA5" w:rsidRPr="00B64BA5" w:rsidRDefault="00B64BA5" w:rsidP="00B64BA5">
            <w:pPr>
              <w:jc w:val="center"/>
              <w:rPr>
                <w:color w:val="000000"/>
                <w:sz w:val="22"/>
                <w:szCs w:val="22"/>
              </w:rPr>
            </w:pPr>
            <w:r w:rsidRPr="00B64BA5">
              <w:rPr>
                <w:color w:val="000000"/>
                <w:sz w:val="22"/>
                <w:szCs w:val="22"/>
              </w:rPr>
              <w:t>0,00</w:t>
            </w:r>
          </w:p>
        </w:tc>
        <w:tc>
          <w:tcPr>
            <w:tcW w:w="533" w:type="pct"/>
            <w:shd w:val="clear" w:color="auto" w:fill="auto"/>
            <w:vAlign w:val="center"/>
            <w:hideMark/>
          </w:tcPr>
          <w:p w14:paraId="3EF4436C" w14:textId="77777777" w:rsidR="00B64BA5" w:rsidRPr="00B64BA5" w:rsidRDefault="00B64BA5" w:rsidP="00B64BA5">
            <w:pPr>
              <w:jc w:val="center"/>
              <w:rPr>
                <w:color w:val="000000"/>
                <w:sz w:val="22"/>
                <w:szCs w:val="22"/>
              </w:rPr>
            </w:pPr>
            <w:r w:rsidRPr="00B64BA5">
              <w:rPr>
                <w:color w:val="000000"/>
                <w:sz w:val="22"/>
                <w:szCs w:val="22"/>
              </w:rPr>
              <w:t>0,00</w:t>
            </w:r>
          </w:p>
        </w:tc>
        <w:tc>
          <w:tcPr>
            <w:tcW w:w="436" w:type="pct"/>
            <w:shd w:val="clear" w:color="auto" w:fill="auto"/>
            <w:vAlign w:val="center"/>
            <w:hideMark/>
          </w:tcPr>
          <w:p w14:paraId="3BCB5403" w14:textId="77777777" w:rsidR="00B64BA5" w:rsidRPr="00B64BA5" w:rsidRDefault="00B64BA5" w:rsidP="00B64BA5">
            <w:pPr>
              <w:jc w:val="center"/>
              <w:rPr>
                <w:color w:val="000000"/>
                <w:sz w:val="22"/>
                <w:szCs w:val="22"/>
              </w:rPr>
            </w:pPr>
            <w:r w:rsidRPr="00B64BA5">
              <w:rPr>
                <w:color w:val="000000"/>
                <w:sz w:val="22"/>
                <w:szCs w:val="22"/>
              </w:rPr>
              <w:t>587 616,22</w:t>
            </w:r>
          </w:p>
        </w:tc>
        <w:tc>
          <w:tcPr>
            <w:tcW w:w="423" w:type="pct"/>
            <w:shd w:val="clear" w:color="auto" w:fill="auto"/>
            <w:vAlign w:val="center"/>
            <w:hideMark/>
          </w:tcPr>
          <w:p w14:paraId="0262BF66" w14:textId="77777777" w:rsidR="00B64BA5" w:rsidRPr="00B64BA5" w:rsidRDefault="00B64BA5" w:rsidP="00B64BA5">
            <w:pPr>
              <w:jc w:val="center"/>
              <w:rPr>
                <w:color w:val="000000"/>
                <w:sz w:val="22"/>
                <w:szCs w:val="22"/>
              </w:rPr>
            </w:pPr>
            <w:r w:rsidRPr="00B64BA5">
              <w:rPr>
                <w:color w:val="000000"/>
                <w:sz w:val="22"/>
                <w:szCs w:val="22"/>
              </w:rPr>
              <w:t>2 617,87</w:t>
            </w:r>
          </w:p>
        </w:tc>
        <w:tc>
          <w:tcPr>
            <w:tcW w:w="520" w:type="pct"/>
            <w:shd w:val="clear" w:color="auto" w:fill="auto"/>
            <w:vAlign w:val="center"/>
            <w:hideMark/>
          </w:tcPr>
          <w:p w14:paraId="21556A66" w14:textId="77777777" w:rsidR="00B64BA5" w:rsidRPr="00B64BA5" w:rsidRDefault="00B64BA5" w:rsidP="00B64BA5">
            <w:pPr>
              <w:jc w:val="center"/>
              <w:rPr>
                <w:color w:val="000000"/>
                <w:sz w:val="22"/>
                <w:szCs w:val="22"/>
              </w:rPr>
            </w:pPr>
            <w:r w:rsidRPr="00B64BA5">
              <w:rPr>
                <w:color w:val="000000"/>
                <w:sz w:val="22"/>
                <w:szCs w:val="22"/>
              </w:rPr>
              <w:t>1 490 520,41</w:t>
            </w:r>
          </w:p>
        </w:tc>
      </w:tr>
      <w:tr w:rsidR="00B64BA5" w:rsidRPr="00B64BA5" w14:paraId="6E928F71" w14:textId="77777777" w:rsidTr="00B82833">
        <w:trPr>
          <w:trHeight w:val="20"/>
        </w:trPr>
        <w:tc>
          <w:tcPr>
            <w:tcW w:w="185" w:type="pct"/>
            <w:shd w:val="clear" w:color="auto" w:fill="auto"/>
            <w:vAlign w:val="bottom"/>
            <w:hideMark/>
          </w:tcPr>
          <w:p w14:paraId="6DBE07CD" w14:textId="77777777" w:rsidR="00B64BA5" w:rsidRPr="00B64BA5" w:rsidRDefault="00B64BA5" w:rsidP="00B64BA5">
            <w:pPr>
              <w:rPr>
                <w:color w:val="000000"/>
                <w:sz w:val="22"/>
                <w:szCs w:val="22"/>
              </w:rPr>
            </w:pPr>
            <w:r w:rsidRPr="00B64BA5">
              <w:rPr>
                <w:color w:val="000000"/>
                <w:sz w:val="22"/>
                <w:szCs w:val="22"/>
              </w:rPr>
              <w:t> </w:t>
            </w:r>
          </w:p>
        </w:tc>
        <w:tc>
          <w:tcPr>
            <w:tcW w:w="1881" w:type="pct"/>
            <w:shd w:val="clear" w:color="auto" w:fill="auto"/>
            <w:vAlign w:val="bottom"/>
            <w:hideMark/>
          </w:tcPr>
          <w:p w14:paraId="2E3E3EF5" w14:textId="77777777" w:rsidR="00B64BA5" w:rsidRPr="00B64BA5" w:rsidRDefault="00B64BA5" w:rsidP="00B64BA5">
            <w:pPr>
              <w:rPr>
                <w:i/>
                <w:iCs/>
                <w:color w:val="000000"/>
                <w:sz w:val="22"/>
                <w:szCs w:val="22"/>
              </w:rPr>
            </w:pPr>
            <w:r w:rsidRPr="00B64BA5">
              <w:rPr>
                <w:i/>
                <w:iCs/>
                <w:color w:val="000000"/>
                <w:sz w:val="22"/>
                <w:szCs w:val="22"/>
              </w:rPr>
              <w:t>Индексы (2 кв. 2020 г.)</w:t>
            </w:r>
          </w:p>
        </w:tc>
        <w:tc>
          <w:tcPr>
            <w:tcW w:w="467" w:type="pct"/>
            <w:shd w:val="clear" w:color="auto" w:fill="auto"/>
            <w:vAlign w:val="center"/>
            <w:hideMark/>
          </w:tcPr>
          <w:p w14:paraId="2501FDAB" w14:textId="77777777" w:rsidR="00B64BA5" w:rsidRPr="00B64BA5" w:rsidRDefault="00B64BA5" w:rsidP="00B64BA5">
            <w:pPr>
              <w:jc w:val="center"/>
              <w:rPr>
                <w:i/>
                <w:iCs/>
                <w:color w:val="000000"/>
                <w:sz w:val="22"/>
                <w:szCs w:val="22"/>
              </w:rPr>
            </w:pPr>
            <w:r w:rsidRPr="00B64BA5">
              <w:rPr>
                <w:i/>
                <w:iCs/>
                <w:color w:val="000000"/>
                <w:sz w:val="22"/>
                <w:szCs w:val="22"/>
              </w:rPr>
              <w:t>8,87</w:t>
            </w:r>
          </w:p>
        </w:tc>
        <w:tc>
          <w:tcPr>
            <w:tcW w:w="555" w:type="pct"/>
            <w:shd w:val="clear" w:color="auto" w:fill="auto"/>
            <w:vAlign w:val="center"/>
            <w:hideMark/>
          </w:tcPr>
          <w:p w14:paraId="586D5998" w14:textId="77777777" w:rsidR="00B64BA5" w:rsidRPr="00B64BA5" w:rsidRDefault="00B64BA5" w:rsidP="00B64BA5">
            <w:pPr>
              <w:jc w:val="center"/>
              <w:rPr>
                <w:i/>
                <w:iCs/>
                <w:color w:val="000000"/>
                <w:sz w:val="22"/>
                <w:szCs w:val="22"/>
              </w:rPr>
            </w:pPr>
            <w:r w:rsidRPr="00B64BA5">
              <w:rPr>
                <w:i/>
                <w:iCs/>
                <w:color w:val="000000"/>
                <w:sz w:val="22"/>
                <w:szCs w:val="22"/>
              </w:rPr>
              <w:t>4,91</w:t>
            </w:r>
          </w:p>
        </w:tc>
        <w:tc>
          <w:tcPr>
            <w:tcW w:w="533" w:type="pct"/>
            <w:shd w:val="clear" w:color="auto" w:fill="auto"/>
            <w:vAlign w:val="center"/>
            <w:hideMark/>
          </w:tcPr>
          <w:p w14:paraId="7612F934" w14:textId="77777777" w:rsidR="00B64BA5" w:rsidRPr="00B64BA5" w:rsidRDefault="00B64BA5" w:rsidP="00B64BA5">
            <w:pPr>
              <w:jc w:val="center"/>
              <w:rPr>
                <w:i/>
                <w:iCs/>
                <w:color w:val="000000"/>
                <w:sz w:val="22"/>
                <w:szCs w:val="22"/>
              </w:rPr>
            </w:pPr>
            <w:r w:rsidRPr="00B64BA5">
              <w:rPr>
                <w:i/>
                <w:iCs/>
                <w:color w:val="000000"/>
                <w:sz w:val="22"/>
                <w:szCs w:val="22"/>
              </w:rPr>
              <w:t>21,79</w:t>
            </w:r>
          </w:p>
        </w:tc>
        <w:tc>
          <w:tcPr>
            <w:tcW w:w="436" w:type="pct"/>
            <w:shd w:val="clear" w:color="auto" w:fill="auto"/>
            <w:vAlign w:val="center"/>
            <w:hideMark/>
          </w:tcPr>
          <w:p w14:paraId="50EF29B0" w14:textId="77777777" w:rsidR="00B64BA5" w:rsidRPr="00B64BA5" w:rsidRDefault="00B64BA5" w:rsidP="00B64BA5">
            <w:pPr>
              <w:jc w:val="center"/>
              <w:rPr>
                <w:i/>
                <w:iCs/>
                <w:color w:val="000000"/>
                <w:sz w:val="22"/>
                <w:szCs w:val="22"/>
              </w:rPr>
            </w:pPr>
            <w:r w:rsidRPr="00B64BA5">
              <w:rPr>
                <w:i/>
                <w:iCs/>
                <w:color w:val="000000"/>
                <w:sz w:val="22"/>
                <w:szCs w:val="22"/>
              </w:rPr>
              <w:t>4,37</w:t>
            </w:r>
          </w:p>
        </w:tc>
        <w:tc>
          <w:tcPr>
            <w:tcW w:w="423" w:type="pct"/>
            <w:shd w:val="clear" w:color="auto" w:fill="auto"/>
            <w:vAlign w:val="center"/>
            <w:hideMark/>
          </w:tcPr>
          <w:p w14:paraId="021F3110" w14:textId="77777777" w:rsidR="00B64BA5" w:rsidRPr="00B64BA5" w:rsidRDefault="00B64BA5" w:rsidP="00B64BA5">
            <w:pPr>
              <w:jc w:val="center"/>
              <w:rPr>
                <w:i/>
                <w:iCs/>
                <w:color w:val="000000"/>
                <w:sz w:val="22"/>
                <w:szCs w:val="22"/>
              </w:rPr>
            </w:pPr>
            <w:r w:rsidRPr="00B64BA5">
              <w:rPr>
                <w:i/>
                <w:iCs/>
                <w:color w:val="000000"/>
                <w:sz w:val="22"/>
                <w:szCs w:val="22"/>
              </w:rPr>
              <w:t>9,70</w:t>
            </w:r>
          </w:p>
        </w:tc>
        <w:tc>
          <w:tcPr>
            <w:tcW w:w="520" w:type="pct"/>
            <w:shd w:val="clear" w:color="auto" w:fill="auto"/>
            <w:vAlign w:val="center"/>
            <w:hideMark/>
          </w:tcPr>
          <w:p w14:paraId="01A9EA6A" w14:textId="77777777" w:rsidR="00B64BA5" w:rsidRPr="00B64BA5" w:rsidRDefault="00B64BA5" w:rsidP="00B64BA5">
            <w:pPr>
              <w:jc w:val="center"/>
              <w:rPr>
                <w:color w:val="000000"/>
                <w:sz w:val="22"/>
                <w:szCs w:val="22"/>
              </w:rPr>
            </w:pPr>
            <w:r w:rsidRPr="00B64BA5">
              <w:rPr>
                <w:color w:val="000000"/>
                <w:sz w:val="22"/>
                <w:szCs w:val="22"/>
              </w:rPr>
              <w:t> </w:t>
            </w:r>
          </w:p>
        </w:tc>
      </w:tr>
      <w:tr w:rsidR="00B64BA5" w:rsidRPr="00B64BA5" w14:paraId="209A0DCC" w14:textId="77777777" w:rsidTr="00B82833">
        <w:trPr>
          <w:trHeight w:val="20"/>
        </w:trPr>
        <w:tc>
          <w:tcPr>
            <w:tcW w:w="185" w:type="pct"/>
            <w:shd w:val="clear" w:color="auto" w:fill="auto"/>
            <w:vAlign w:val="bottom"/>
            <w:hideMark/>
          </w:tcPr>
          <w:p w14:paraId="0795D5F6" w14:textId="77777777" w:rsidR="00B64BA5" w:rsidRPr="00B64BA5" w:rsidRDefault="00B64BA5" w:rsidP="00B64BA5">
            <w:pPr>
              <w:rPr>
                <w:color w:val="000000"/>
                <w:sz w:val="22"/>
                <w:szCs w:val="22"/>
              </w:rPr>
            </w:pPr>
            <w:r w:rsidRPr="00B64BA5">
              <w:rPr>
                <w:color w:val="000000"/>
                <w:sz w:val="22"/>
                <w:szCs w:val="22"/>
              </w:rPr>
              <w:t> </w:t>
            </w:r>
          </w:p>
        </w:tc>
        <w:tc>
          <w:tcPr>
            <w:tcW w:w="1881" w:type="pct"/>
            <w:shd w:val="clear" w:color="auto" w:fill="auto"/>
            <w:vAlign w:val="bottom"/>
            <w:hideMark/>
          </w:tcPr>
          <w:p w14:paraId="1A3E0507" w14:textId="77777777" w:rsidR="00B64BA5" w:rsidRPr="00B64BA5" w:rsidRDefault="00B64BA5" w:rsidP="00B64BA5">
            <w:pPr>
              <w:rPr>
                <w:b/>
                <w:bCs/>
                <w:color w:val="000000"/>
                <w:sz w:val="22"/>
                <w:szCs w:val="22"/>
              </w:rPr>
            </w:pPr>
            <w:r w:rsidRPr="00B64BA5">
              <w:rPr>
                <w:b/>
                <w:bCs/>
                <w:color w:val="000000"/>
                <w:sz w:val="22"/>
                <w:szCs w:val="22"/>
              </w:rPr>
              <w:t>Итого сметная стоимость, руб. (в ценах на 2 кв. 2020)</w:t>
            </w:r>
          </w:p>
        </w:tc>
        <w:tc>
          <w:tcPr>
            <w:tcW w:w="467" w:type="pct"/>
            <w:shd w:val="clear" w:color="auto" w:fill="auto"/>
            <w:vAlign w:val="center"/>
            <w:hideMark/>
          </w:tcPr>
          <w:p w14:paraId="58539C08" w14:textId="77777777" w:rsidR="00B64BA5" w:rsidRPr="00B64BA5" w:rsidRDefault="00B64BA5" w:rsidP="00B64BA5">
            <w:pPr>
              <w:jc w:val="center"/>
              <w:rPr>
                <w:b/>
                <w:bCs/>
                <w:color w:val="000000"/>
                <w:sz w:val="22"/>
                <w:szCs w:val="22"/>
              </w:rPr>
            </w:pPr>
            <w:r w:rsidRPr="00B64BA5">
              <w:rPr>
                <w:b/>
                <w:bCs/>
                <w:color w:val="000000"/>
                <w:sz w:val="22"/>
                <w:szCs w:val="22"/>
              </w:rPr>
              <w:t>7 985 539,59</w:t>
            </w:r>
          </w:p>
        </w:tc>
        <w:tc>
          <w:tcPr>
            <w:tcW w:w="555" w:type="pct"/>
            <w:shd w:val="clear" w:color="auto" w:fill="auto"/>
            <w:vAlign w:val="center"/>
            <w:hideMark/>
          </w:tcPr>
          <w:p w14:paraId="1A95CB7B" w14:textId="77777777" w:rsidR="00B64BA5" w:rsidRPr="00B64BA5" w:rsidRDefault="00B64BA5" w:rsidP="00B64BA5">
            <w:pPr>
              <w:jc w:val="center"/>
              <w:rPr>
                <w:b/>
                <w:bCs/>
                <w:color w:val="000000"/>
                <w:sz w:val="22"/>
                <w:szCs w:val="22"/>
              </w:rPr>
            </w:pPr>
            <w:r w:rsidRPr="00B64BA5">
              <w:rPr>
                <w:b/>
                <w:bCs/>
                <w:color w:val="000000"/>
                <w:sz w:val="22"/>
                <w:szCs w:val="22"/>
              </w:rPr>
              <w:t>0,00</w:t>
            </w:r>
          </w:p>
        </w:tc>
        <w:tc>
          <w:tcPr>
            <w:tcW w:w="533" w:type="pct"/>
            <w:shd w:val="clear" w:color="auto" w:fill="auto"/>
            <w:vAlign w:val="center"/>
            <w:hideMark/>
          </w:tcPr>
          <w:p w14:paraId="7FABE8B9" w14:textId="77777777" w:rsidR="00B64BA5" w:rsidRPr="00B64BA5" w:rsidRDefault="00B64BA5" w:rsidP="00B64BA5">
            <w:pPr>
              <w:jc w:val="center"/>
              <w:rPr>
                <w:b/>
                <w:bCs/>
                <w:color w:val="000000"/>
                <w:sz w:val="22"/>
                <w:szCs w:val="22"/>
              </w:rPr>
            </w:pPr>
            <w:r w:rsidRPr="00B64BA5">
              <w:rPr>
                <w:b/>
                <w:bCs/>
                <w:color w:val="000000"/>
                <w:sz w:val="22"/>
                <w:szCs w:val="22"/>
              </w:rPr>
              <w:t>0,00</w:t>
            </w:r>
          </w:p>
        </w:tc>
        <w:tc>
          <w:tcPr>
            <w:tcW w:w="436" w:type="pct"/>
            <w:shd w:val="clear" w:color="auto" w:fill="auto"/>
            <w:vAlign w:val="center"/>
            <w:hideMark/>
          </w:tcPr>
          <w:p w14:paraId="010C0682" w14:textId="77777777" w:rsidR="00B64BA5" w:rsidRPr="00B64BA5" w:rsidRDefault="00B64BA5" w:rsidP="00B64BA5">
            <w:pPr>
              <w:jc w:val="center"/>
              <w:rPr>
                <w:b/>
                <w:bCs/>
                <w:color w:val="000000"/>
                <w:sz w:val="22"/>
                <w:szCs w:val="22"/>
              </w:rPr>
            </w:pPr>
            <w:r w:rsidRPr="00B64BA5">
              <w:rPr>
                <w:b/>
                <w:bCs/>
                <w:color w:val="000000"/>
                <w:sz w:val="22"/>
                <w:szCs w:val="22"/>
              </w:rPr>
              <w:t>2 567 882,89</w:t>
            </w:r>
          </w:p>
        </w:tc>
        <w:tc>
          <w:tcPr>
            <w:tcW w:w="423" w:type="pct"/>
            <w:shd w:val="clear" w:color="auto" w:fill="auto"/>
            <w:vAlign w:val="center"/>
            <w:hideMark/>
          </w:tcPr>
          <w:p w14:paraId="45626219" w14:textId="77777777" w:rsidR="00B64BA5" w:rsidRPr="00B64BA5" w:rsidRDefault="00B64BA5" w:rsidP="00B64BA5">
            <w:pPr>
              <w:jc w:val="center"/>
              <w:rPr>
                <w:b/>
                <w:bCs/>
                <w:color w:val="000000"/>
                <w:sz w:val="22"/>
                <w:szCs w:val="22"/>
              </w:rPr>
            </w:pPr>
            <w:r w:rsidRPr="00B64BA5">
              <w:rPr>
                <w:b/>
                <w:bCs/>
                <w:color w:val="000000"/>
                <w:sz w:val="22"/>
                <w:szCs w:val="22"/>
              </w:rPr>
              <w:t>25 393,35</w:t>
            </w:r>
          </w:p>
        </w:tc>
        <w:tc>
          <w:tcPr>
            <w:tcW w:w="520" w:type="pct"/>
            <w:shd w:val="clear" w:color="auto" w:fill="auto"/>
            <w:vAlign w:val="center"/>
            <w:hideMark/>
          </w:tcPr>
          <w:p w14:paraId="6A5A2DC0" w14:textId="77777777" w:rsidR="00B64BA5" w:rsidRPr="00B64BA5" w:rsidRDefault="00B64BA5" w:rsidP="00B64BA5">
            <w:pPr>
              <w:jc w:val="center"/>
              <w:rPr>
                <w:b/>
                <w:bCs/>
                <w:color w:val="000000"/>
                <w:sz w:val="22"/>
                <w:szCs w:val="22"/>
              </w:rPr>
            </w:pPr>
            <w:r w:rsidRPr="00B64BA5">
              <w:rPr>
                <w:b/>
                <w:bCs/>
                <w:color w:val="000000"/>
                <w:sz w:val="22"/>
                <w:szCs w:val="22"/>
              </w:rPr>
              <w:t>10 578 815,84</w:t>
            </w:r>
          </w:p>
        </w:tc>
      </w:tr>
      <w:tr w:rsidR="00B64BA5" w:rsidRPr="00B64BA5" w14:paraId="7526D330" w14:textId="77777777" w:rsidTr="00B82833">
        <w:trPr>
          <w:trHeight w:val="20"/>
        </w:trPr>
        <w:tc>
          <w:tcPr>
            <w:tcW w:w="185" w:type="pct"/>
            <w:shd w:val="clear" w:color="auto" w:fill="auto"/>
            <w:vAlign w:val="center"/>
            <w:hideMark/>
          </w:tcPr>
          <w:p w14:paraId="511005ED" w14:textId="77777777" w:rsidR="00B64BA5" w:rsidRPr="00B64BA5" w:rsidRDefault="00B64BA5" w:rsidP="00B64BA5">
            <w:pPr>
              <w:jc w:val="center"/>
              <w:rPr>
                <w:color w:val="000000"/>
                <w:sz w:val="22"/>
                <w:szCs w:val="22"/>
              </w:rPr>
            </w:pPr>
            <w:r w:rsidRPr="00B64BA5">
              <w:rPr>
                <w:color w:val="000000"/>
                <w:sz w:val="22"/>
                <w:szCs w:val="22"/>
              </w:rPr>
              <w:t> </w:t>
            </w:r>
          </w:p>
        </w:tc>
        <w:tc>
          <w:tcPr>
            <w:tcW w:w="1881" w:type="pct"/>
            <w:shd w:val="clear" w:color="auto" w:fill="auto"/>
            <w:vAlign w:val="center"/>
            <w:hideMark/>
          </w:tcPr>
          <w:p w14:paraId="6EC0457D" w14:textId="77777777" w:rsidR="00B64BA5" w:rsidRPr="00B64BA5" w:rsidRDefault="00B64BA5" w:rsidP="00B64BA5">
            <w:pPr>
              <w:rPr>
                <w:i/>
                <w:iCs/>
                <w:color w:val="000000"/>
                <w:sz w:val="22"/>
                <w:szCs w:val="22"/>
              </w:rPr>
            </w:pPr>
            <w:r w:rsidRPr="00B64BA5">
              <w:rPr>
                <w:i/>
                <w:iCs/>
                <w:color w:val="000000"/>
                <w:sz w:val="22"/>
                <w:szCs w:val="22"/>
              </w:rPr>
              <w:t>ИЦП (2020 г.)</w:t>
            </w:r>
          </w:p>
        </w:tc>
        <w:tc>
          <w:tcPr>
            <w:tcW w:w="2414" w:type="pct"/>
            <w:gridSpan w:val="5"/>
            <w:shd w:val="clear" w:color="auto" w:fill="auto"/>
            <w:vAlign w:val="center"/>
            <w:hideMark/>
          </w:tcPr>
          <w:p w14:paraId="6136B7EE" w14:textId="77777777" w:rsidR="00B64BA5" w:rsidRPr="00B64BA5" w:rsidRDefault="00B64BA5" w:rsidP="00B64BA5">
            <w:pPr>
              <w:jc w:val="center"/>
              <w:rPr>
                <w:color w:val="000000"/>
                <w:sz w:val="22"/>
                <w:szCs w:val="22"/>
              </w:rPr>
            </w:pPr>
            <w:r w:rsidRPr="00B64BA5">
              <w:rPr>
                <w:color w:val="000000"/>
                <w:sz w:val="22"/>
                <w:szCs w:val="22"/>
              </w:rPr>
              <w:t>1,071</w:t>
            </w:r>
          </w:p>
        </w:tc>
        <w:tc>
          <w:tcPr>
            <w:tcW w:w="520" w:type="pct"/>
            <w:shd w:val="clear" w:color="auto" w:fill="auto"/>
            <w:vAlign w:val="center"/>
            <w:hideMark/>
          </w:tcPr>
          <w:p w14:paraId="0B3B187B" w14:textId="77777777" w:rsidR="00B64BA5" w:rsidRPr="00B64BA5" w:rsidRDefault="00B64BA5" w:rsidP="00B64BA5">
            <w:pPr>
              <w:jc w:val="center"/>
              <w:rPr>
                <w:color w:val="000000"/>
                <w:sz w:val="22"/>
                <w:szCs w:val="22"/>
              </w:rPr>
            </w:pPr>
            <w:r w:rsidRPr="00B64BA5">
              <w:rPr>
                <w:color w:val="000000"/>
                <w:sz w:val="22"/>
                <w:szCs w:val="22"/>
              </w:rPr>
              <w:t> </w:t>
            </w:r>
          </w:p>
        </w:tc>
      </w:tr>
      <w:tr w:rsidR="00B64BA5" w:rsidRPr="00B64BA5" w14:paraId="2FD48BC0" w14:textId="77777777" w:rsidTr="00B82833">
        <w:trPr>
          <w:trHeight w:val="20"/>
        </w:trPr>
        <w:tc>
          <w:tcPr>
            <w:tcW w:w="185" w:type="pct"/>
            <w:shd w:val="clear" w:color="auto" w:fill="auto"/>
            <w:vAlign w:val="center"/>
            <w:hideMark/>
          </w:tcPr>
          <w:p w14:paraId="6D80D497" w14:textId="77777777" w:rsidR="00B64BA5" w:rsidRPr="00B64BA5" w:rsidRDefault="00B64BA5" w:rsidP="00B64BA5">
            <w:pPr>
              <w:jc w:val="center"/>
              <w:rPr>
                <w:color w:val="000000"/>
                <w:sz w:val="22"/>
                <w:szCs w:val="22"/>
              </w:rPr>
            </w:pPr>
            <w:r w:rsidRPr="00B64BA5">
              <w:rPr>
                <w:color w:val="000000"/>
                <w:sz w:val="22"/>
                <w:szCs w:val="22"/>
              </w:rPr>
              <w:t> </w:t>
            </w:r>
          </w:p>
        </w:tc>
        <w:tc>
          <w:tcPr>
            <w:tcW w:w="1881" w:type="pct"/>
            <w:shd w:val="clear" w:color="auto" w:fill="auto"/>
            <w:vAlign w:val="center"/>
            <w:hideMark/>
          </w:tcPr>
          <w:p w14:paraId="0268A450" w14:textId="77777777" w:rsidR="00B64BA5" w:rsidRPr="00B64BA5" w:rsidRDefault="00B64BA5" w:rsidP="00B64BA5">
            <w:pPr>
              <w:rPr>
                <w:i/>
                <w:iCs/>
                <w:color w:val="000000"/>
                <w:sz w:val="22"/>
                <w:szCs w:val="22"/>
              </w:rPr>
            </w:pPr>
            <w:r w:rsidRPr="00B64BA5">
              <w:rPr>
                <w:i/>
                <w:iCs/>
                <w:color w:val="000000"/>
                <w:sz w:val="22"/>
                <w:szCs w:val="22"/>
              </w:rPr>
              <w:t>ИЦП (2021 г.)</w:t>
            </w:r>
          </w:p>
        </w:tc>
        <w:tc>
          <w:tcPr>
            <w:tcW w:w="2414" w:type="pct"/>
            <w:gridSpan w:val="5"/>
            <w:shd w:val="clear" w:color="auto" w:fill="auto"/>
            <w:vAlign w:val="center"/>
            <w:hideMark/>
          </w:tcPr>
          <w:p w14:paraId="0374437E" w14:textId="77777777" w:rsidR="00B64BA5" w:rsidRPr="00B64BA5" w:rsidRDefault="00B64BA5" w:rsidP="00B64BA5">
            <w:pPr>
              <w:jc w:val="center"/>
              <w:rPr>
                <w:color w:val="000000"/>
                <w:sz w:val="22"/>
                <w:szCs w:val="22"/>
              </w:rPr>
            </w:pPr>
            <w:r w:rsidRPr="00B64BA5">
              <w:rPr>
                <w:color w:val="000000"/>
                <w:sz w:val="22"/>
                <w:szCs w:val="22"/>
              </w:rPr>
              <w:t>1,069</w:t>
            </w:r>
          </w:p>
        </w:tc>
        <w:tc>
          <w:tcPr>
            <w:tcW w:w="520" w:type="pct"/>
            <w:shd w:val="clear" w:color="auto" w:fill="auto"/>
            <w:vAlign w:val="center"/>
            <w:hideMark/>
          </w:tcPr>
          <w:p w14:paraId="1E4DF59F" w14:textId="77777777" w:rsidR="00B64BA5" w:rsidRPr="00B64BA5" w:rsidRDefault="00B64BA5" w:rsidP="00B64BA5">
            <w:pPr>
              <w:jc w:val="center"/>
              <w:rPr>
                <w:color w:val="000000"/>
                <w:sz w:val="22"/>
                <w:szCs w:val="22"/>
              </w:rPr>
            </w:pPr>
            <w:r w:rsidRPr="00B64BA5">
              <w:rPr>
                <w:color w:val="000000"/>
                <w:sz w:val="22"/>
                <w:szCs w:val="22"/>
              </w:rPr>
              <w:t> </w:t>
            </w:r>
          </w:p>
        </w:tc>
      </w:tr>
      <w:tr w:rsidR="00B64BA5" w:rsidRPr="00B64BA5" w14:paraId="76DF9E84" w14:textId="77777777" w:rsidTr="00B82833">
        <w:trPr>
          <w:trHeight w:val="20"/>
        </w:trPr>
        <w:tc>
          <w:tcPr>
            <w:tcW w:w="185" w:type="pct"/>
            <w:shd w:val="clear" w:color="auto" w:fill="auto"/>
            <w:vAlign w:val="bottom"/>
            <w:hideMark/>
          </w:tcPr>
          <w:p w14:paraId="08021BC8" w14:textId="77777777" w:rsidR="00B64BA5" w:rsidRPr="00B64BA5" w:rsidRDefault="00B64BA5" w:rsidP="00B64BA5">
            <w:pPr>
              <w:rPr>
                <w:color w:val="000000"/>
                <w:sz w:val="22"/>
                <w:szCs w:val="22"/>
              </w:rPr>
            </w:pPr>
            <w:r w:rsidRPr="00B64BA5">
              <w:rPr>
                <w:color w:val="000000"/>
                <w:sz w:val="22"/>
                <w:szCs w:val="22"/>
              </w:rPr>
              <w:t> </w:t>
            </w:r>
          </w:p>
        </w:tc>
        <w:tc>
          <w:tcPr>
            <w:tcW w:w="1881" w:type="pct"/>
            <w:shd w:val="clear" w:color="auto" w:fill="auto"/>
            <w:vAlign w:val="bottom"/>
            <w:hideMark/>
          </w:tcPr>
          <w:p w14:paraId="53F08D60" w14:textId="77777777" w:rsidR="00B64BA5" w:rsidRPr="00B64BA5" w:rsidRDefault="00B64BA5" w:rsidP="00B64BA5">
            <w:pPr>
              <w:rPr>
                <w:b/>
                <w:bCs/>
                <w:color w:val="000000"/>
                <w:sz w:val="22"/>
                <w:szCs w:val="22"/>
              </w:rPr>
            </w:pPr>
            <w:r w:rsidRPr="00B64BA5">
              <w:rPr>
                <w:b/>
                <w:bCs/>
                <w:color w:val="000000"/>
                <w:sz w:val="22"/>
                <w:szCs w:val="22"/>
              </w:rPr>
              <w:t>Итого сметная стоимость, руб. (в ценах на 2021 год)</w:t>
            </w:r>
          </w:p>
        </w:tc>
        <w:tc>
          <w:tcPr>
            <w:tcW w:w="467" w:type="pct"/>
            <w:shd w:val="clear" w:color="auto" w:fill="auto"/>
            <w:vAlign w:val="center"/>
            <w:hideMark/>
          </w:tcPr>
          <w:p w14:paraId="4E6C8988"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55" w:type="pct"/>
            <w:shd w:val="clear" w:color="auto" w:fill="auto"/>
            <w:vAlign w:val="center"/>
            <w:hideMark/>
          </w:tcPr>
          <w:p w14:paraId="34E50CE9"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33" w:type="pct"/>
            <w:shd w:val="clear" w:color="auto" w:fill="auto"/>
            <w:vAlign w:val="center"/>
            <w:hideMark/>
          </w:tcPr>
          <w:p w14:paraId="522D0CB4"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436" w:type="pct"/>
            <w:shd w:val="clear" w:color="auto" w:fill="auto"/>
            <w:vAlign w:val="center"/>
            <w:hideMark/>
          </w:tcPr>
          <w:p w14:paraId="254D28DD"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423" w:type="pct"/>
            <w:shd w:val="clear" w:color="auto" w:fill="auto"/>
            <w:vAlign w:val="center"/>
            <w:hideMark/>
          </w:tcPr>
          <w:p w14:paraId="1C25671A"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20" w:type="pct"/>
            <w:shd w:val="clear" w:color="auto" w:fill="auto"/>
            <w:vAlign w:val="center"/>
            <w:hideMark/>
          </w:tcPr>
          <w:p w14:paraId="61F1087D" w14:textId="77777777" w:rsidR="00B64BA5" w:rsidRPr="00B64BA5" w:rsidRDefault="00B64BA5" w:rsidP="00B64BA5">
            <w:pPr>
              <w:jc w:val="center"/>
              <w:rPr>
                <w:b/>
                <w:bCs/>
                <w:color w:val="000000"/>
                <w:sz w:val="22"/>
                <w:szCs w:val="22"/>
              </w:rPr>
            </w:pPr>
            <w:r w:rsidRPr="00B64BA5">
              <w:rPr>
                <w:b/>
                <w:bCs/>
                <w:color w:val="000000"/>
                <w:sz w:val="22"/>
                <w:szCs w:val="22"/>
              </w:rPr>
              <w:t>11 720 793,72</w:t>
            </w:r>
          </w:p>
        </w:tc>
      </w:tr>
      <w:tr w:rsidR="00B64BA5" w:rsidRPr="00B64BA5" w14:paraId="3FCA19E1" w14:textId="77777777" w:rsidTr="00B82833">
        <w:trPr>
          <w:trHeight w:val="20"/>
        </w:trPr>
        <w:tc>
          <w:tcPr>
            <w:tcW w:w="185" w:type="pct"/>
            <w:shd w:val="clear" w:color="auto" w:fill="auto"/>
            <w:vAlign w:val="center"/>
            <w:hideMark/>
          </w:tcPr>
          <w:p w14:paraId="7BD1187F" w14:textId="77777777" w:rsidR="00B64BA5" w:rsidRPr="00B64BA5" w:rsidRDefault="00B64BA5" w:rsidP="00B64BA5">
            <w:pPr>
              <w:jc w:val="center"/>
              <w:rPr>
                <w:color w:val="000000"/>
                <w:sz w:val="22"/>
                <w:szCs w:val="22"/>
              </w:rPr>
            </w:pPr>
            <w:r w:rsidRPr="00B64BA5">
              <w:rPr>
                <w:color w:val="000000"/>
                <w:sz w:val="22"/>
                <w:szCs w:val="22"/>
              </w:rPr>
              <w:lastRenderedPageBreak/>
              <w:t>3</w:t>
            </w:r>
          </w:p>
        </w:tc>
        <w:tc>
          <w:tcPr>
            <w:tcW w:w="1881" w:type="pct"/>
            <w:shd w:val="clear" w:color="auto" w:fill="auto"/>
            <w:vAlign w:val="bottom"/>
            <w:hideMark/>
          </w:tcPr>
          <w:p w14:paraId="1FA5CBBB" w14:textId="77777777" w:rsidR="00B64BA5" w:rsidRPr="00B64BA5" w:rsidRDefault="00B64BA5" w:rsidP="00B64BA5">
            <w:pPr>
              <w:rPr>
                <w:color w:val="000000"/>
                <w:sz w:val="22"/>
                <w:szCs w:val="22"/>
              </w:rPr>
            </w:pPr>
            <w:r w:rsidRPr="00B64BA5">
              <w:rPr>
                <w:color w:val="000000"/>
                <w:sz w:val="22"/>
                <w:szCs w:val="22"/>
              </w:rPr>
              <w:t>Проект-аналог. Модернизация ПС 110/35/6 кВ Красный Брод с созданием систем телеуправления для дистанционного ввода ГВО (каналы связи). Монтаж станционного оборудования ПС 110 кВ Афонинская для двух каналов связи (основного и резервного) от ПС 35 кВ Терентьевская тяговая (в ценах на 01.01.2001).</w:t>
            </w:r>
          </w:p>
        </w:tc>
        <w:tc>
          <w:tcPr>
            <w:tcW w:w="467" w:type="pct"/>
            <w:shd w:val="clear" w:color="auto" w:fill="auto"/>
            <w:vAlign w:val="center"/>
            <w:hideMark/>
          </w:tcPr>
          <w:p w14:paraId="368587B2" w14:textId="77777777" w:rsidR="00B64BA5" w:rsidRPr="00B64BA5" w:rsidRDefault="00B64BA5" w:rsidP="00B64BA5">
            <w:pPr>
              <w:jc w:val="center"/>
              <w:rPr>
                <w:color w:val="000000"/>
                <w:sz w:val="22"/>
                <w:szCs w:val="22"/>
              </w:rPr>
            </w:pPr>
            <w:r w:rsidRPr="00B64BA5">
              <w:rPr>
                <w:color w:val="000000"/>
                <w:sz w:val="22"/>
                <w:szCs w:val="22"/>
              </w:rPr>
              <w:t>31 078,80</w:t>
            </w:r>
          </w:p>
        </w:tc>
        <w:tc>
          <w:tcPr>
            <w:tcW w:w="555" w:type="pct"/>
            <w:shd w:val="clear" w:color="auto" w:fill="auto"/>
            <w:vAlign w:val="center"/>
            <w:hideMark/>
          </w:tcPr>
          <w:p w14:paraId="3BB38B6F" w14:textId="77777777" w:rsidR="00B64BA5" w:rsidRPr="00B64BA5" w:rsidRDefault="00B64BA5" w:rsidP="00B64BA5">
            <w:pPr>
              <w:jc w:val="center"/>
              <w:rPr>
                <w:color w:val="000000"/>
                <w:sz w:val="22"/>
                <w:szCs w:val="22"/>
              </w:rPr>
            </w:pPr>
            <w:r w:rsidRPr="00B64BA5">
              <w:rPr>
                <w:color w:val="000000"/>
                <w:sz w:val="22"/>
                <w:szCs w:val="22"/>
              </w:rPr>
              <w:t>182 202,36</w:t>
            </w:r>
          </w:p>
        </w:tc>
        <w:tc>
          <w:tcPr>
            <w:tcW w:w="533" w:type="pct"/>
            <w:shd w:val="clear" w:color="auto" w:fill="auto"/>
            <w:vAlign w:val="center"/>
            <w:hideMark/>
          </w:tcPr>
          <w:p w14:paraId="71F8FE02" w14:textId="77777777" w:rsidR="00B64BA5" w:rsidRPr="00B64BA5" w:rsidRDefault="00B64BA5" w:rsidP="00B64BA5">
            <w:pPr>
              <w:jc w:val="center"/>
              <w:rPr>
                <w:color w:val="000000"/>
                <w:sz w:val="22"/>
                <w:szCs w:val="22"/>
              </w:rPr>
            </w:pPr>
            <w:r w:rsidRPr="00B64BA5">
              <w:rPr>
                <w:color w:val="000000"/>
                <w:sz w:val="22"/>
                <w:szCs w:val="22"/>
              </w:rPr>
              <w:t>7 712,00</w:t>
            </w:r>
          </w:p>
        </w:tc>
        <w:tc>
          <w:tcPr>
            <w:tcW w:w="436" w:type="pct"/>
            <w:shd w:val="clear" w:color="auto" w:fill="auto"/>
            <w:vAlign w:val="center"/>
            <w:hideMark/>
          </w:tcPr>
          <w:p w14:paraId="78358703" w14:textId="77777777" w:rsidR="00B64BA5" w:rsidRPr="00B64BA5" w:rsidRDefault="00B64BA5" w:rsidP="00B64BA5">
            <w:pPr>
              <w:jc w:val="center"/>
              <w:rPr>
                <w:color w:val="000000"/>
                <w:sz w:val="22"/>
                <w:szCs w:val="22"/>
              </w:rPr>
            </w:pPr>
            <w:r w:rsidRPr="00B64BA5">
              <w:rPr>
                <w:color w:val="000000"/>
                <w:sz w:val="22"/>
                <w:szCs w:val="22"/>
              </w:rPr>
              <w:t>13 289,74</w:t>
            </w:r>
          </w:p>
        </w:tc>
        <w:tc>
          <w:tcPr>
            <w:tcW w:w="423" w:type="pct"/>
            <w:shd w:val="clear" w:color="auto" w:fill="auto"/>
            <w:vAlign w:val="center"/>
            <w:hideMark/>
          </w:tcPr>
          <w:p w14:paraId="38897AB2" w14:textId="77777777" w:rsidR="00B64BA5" w:rsidRPr="00B64BA5" w:rsidRDefault="00B64BA5" w:rsidP="00B64BA5">
            <w:pPr>
              <w:jc w:val="center"/>
              <w:rPr>
                <w:color w:val="000000"/>
                <w:sz w:val="22"/>
                <w:szCs w:val="22"/>
              </w:rPr>
            </w:pPr>
            <w:r w:rsidRPr="00B64BA5">
              <w:rPr>
                <w:color w:val="000000"/>
                <w:sz w:val="22"/>
                <w:szCs w:val="22"/>
              </w:rPr>
              <w:t>4 164,99</w:t>
            </w:r>
          </w:p>
        </w:tc>
        <w:tc>
          <w:tcPr>
            <w:tcW w:w="520" w:type="pct"/>
            <w:shd w:val="clear" w:color="auto" w:fill="auto"/>
            <w:vAlign w:val="center"/>
            <w:hideMark/>
          </w:tcPr>
          <w:p w14:paraId="0D34DB34" w14:textId="77777777" w:rsidR="00B64BA5" w:rsidRPr="00B64BA5" w:rsidRDefault="00B64BA5" w:rsidP="00B64BA5">
            <w:pPr>
              <w:jc w:val="center"/>
              <w:rPr>
                <w:color w:val="000000"/>
                <w:sz w:val="22"/>
                <w:szCs w:val="22"/>
              </w:rPr>
            </w:pPr>
            <w:r w:rsidRPr="00B64BA5">
              <w:rPr>
                <w:color w:val="000000"/>
                <w:sz w:val="22"/>
                <w:szCs w:val="22"/>
              </w:rPr>
              <w:t>238 447,89</w:t>
            </w:r>
          </w:p>
        </w:tc>
      </w:tr>
      <w:tr w:rsidR="00B64BA5" w:rsidRPr="00B64BA5" w14:paraId="1A6DA71C" w14:textId="77777777" w:rsidTr="00B82833">
        <w:trPr>
          <w:trHeight w:val="20"/>
        </w:trPr>
        <w:tc>
          <w:tcPr>
            <w:tcW w:w="185" w:type="pct"/>
            <w:shd w:val="clear" w:color="auto" w:fill="auto"/>
            <w:vAlign w:val="center"/>
            <w:hideMark/>
          </w:tcPr>
          <w:p w14:paraId="474FAB39" w14:textId="77777777" w:rsidR="00B64BA5" w:rsidRPr="00B64BA5" w:rsidRDefault="00B64BA5" w:rsidP="00B64BA5">
            <w:pPr>
              <w:jc w:val="center"/>
              <w:rPr>
                <w:color w:val="000000"/>
                <w:sz w:val="22"/>
                <w:szCs w:val="22"/>
              </w:rPr>
            </w:pPr>
            <w:r w:rsidRPr="00B64BA5">
              <w:rPr>
                <w:color w:val="000000"/>
                <w:sz w:val="22"/>
                <w:szCs w:val="22"/>
              </w:rPr>
              <w:t> </w:t>
            </w:r>
          </w:p>
        </w:tc>
        <w:tc>
          <w:tcPr>
            <w:tcW w:w="1881" w:type="pct"/>
            <w:shd w:val="clear" w:color="auto" w:fill="auto"/>
            <w:vAlign w:val="bottom"/>
            <w:hideMark/>
          </w:tcPr>
          <w:p w14:paraId="5668856B" w14:textId="77777777" w:rsidR="00B64BA5" w:rsidRPr="00B64BA5" w:rsidRDefault="00B64BA5" w:rsidP="00B64BA5">
            <w:pPr>
              <w:rPr>
                <w:i/>
                <w:iCs/>
                <w:color w:val="000000"/>
                <w:sz w:val="22"/>
                <w:szCs w:val="22"/>
              </w:rPr>
            </w:pPr>
            <w:r w:rsidRPr="00B64BA5">
              <w:rPr>
                <w:i/>
                <w:iCs/>
                <w:color w:val="000000"/>
                <w:sz w:val="22"/>
                <w:szCs w:val="22"/>
              </w:rPr>
              <w:t>Индексы (2 кв. 2020 г.)</w:t>
            </w:r>
          </w:p>
        </w:tc>
        <w:tc>
          <w:tcPr>
            <w:tcW w:w="467" w:type="pct"/>
            <w:shd w:val="clear" w:color="auto" w:fill="auto"/>
            <w:vAlign w:val="center"/>
            <w:hideMark/>
          </w:tcPr>
          <w:p w14:paraId="02D3404D" w14:textId="77777777" w:rsidR="00B64BA5" w:rsidRPr="00B64BA5" w:rsidRDefault="00B64BA5" w:rsidP="00B64BA5">
            <w:pPr>
              <w:jc w:val="center"/>
              <w:rPr>
                <w:i/>
                <w:iCs/>
                <w:color w:val="000000"/>
                <w:sz w:val="22"/>
                <w:szCs w:val="22"/>
              </w:rPr>
            </w:pPr>
            <w:r w:rsidRPr="00B64BA5">
              <w:rPr>
                <w:i/>
                <w:iCs/>
                <w:color w:val="000000"/>
                <w:sz w:val="22"/>
                <w:szCs w:val="22"/>
              </w:rPr>
              <w:t>8,87</w:t>
            </w:r>
          </w:p>
        </w:tc>
        <w:tc>
          <w:tcPr>
            <w:tcW w:w="555" w:type="pct"/>
            <w:shd w:val="clear" w:color="auto" w:fill="auto"/>
            <w:vAlign w:val="center"/>
            <w:hideMark/>
          </w:tcPr>
          <w:p w14:paraId="7D56890F" w14:textId="77777777" w:rsidR="00B64BA5" w:rsidRPr="00B64BA5" w:rsidRDefault="00B64BA5" w:rsidP="00B64BA5">
            <w:pPr>
              <w:jc w:val="center"/>
              <w:rPr>
                <w:i/>
                <w:iCs/>
                <w:color w:val="000000"/>
                <w:sz w:val="22"/>
                <w:szCs w:val="22"/>
              </w:rPr>
            </w:pPr>
            <w:r w:rsidRPr="00B64BA5">
              <w:rPr>
                <w:i/>
                <w:iCs/>
                <w:color w:val="000000"/>
                <w:sz w:val="22"/>
                <w:szCs w:val="22"/>
              </w:rPr>
              <w:t>4,91</w:t>
            </w:r>
          </w:p>
        </w:tc>
        <w:tc>
          <w:tcPr>
            <w:tcW w:w="533" w:type="pct"/>
            <w:shd w:val="clear" w:color="auto" w:fill="auto"/>
            <w:vAlign w:val="center"/>
            <w:hideMark/>
          </w:tcPr>
          <w:p w14:paraId="7BD50267" w14:textId="77777777" w:rsidR="00B64BA5" w:rsidRPr="00B64BA5" w:rsidRDefault="00B64BA5" w:rsidP="00B64BA5">
            <w:pPr>
              <w:jc w:val="center"/>
              <w:rPr>
                <w:i/>
                <w:iCs/>
                <w:color w:val="000000"/>
                <w:sz w:val="22"/>
                <w:szCs w:val="22"/>
              </w:rPr>
            </w:pPr>
            <w:r w:rsidRPr="00B64BA5">
              <w:rPr>
                <w:i/>
                <w:iCs/>
                <w:color w:val="000000"/>
                <w:sz w:val="22"/>
                <w:szCs w:val="22"/>
              </w:rPr>
              <w:t>21,79</w:t>
            </w:r>
          </w:p>
        </w:tc>
        <w:tc>
          <w:tcPr>
            <w:tcW w:w="436" w:type="pct"/>
            <w:shd w:val="clear" w:color="auto" w:fill="auto"/>
            <w:vAlign w:val="center"/>
            <w:hideMark/>
          </w:tcPr>
          <w:p w14:paraId="35CA2739" w14:textId="77777777" w:rsidR="00B64BA5" w:rsidRPr="00B64BA5" w:rsidRDefault="00B64BA5" w:rsidP="00B64BA5">
            <w:pPr>
              <w:jc w:val="center"/>
              <w:rPr>
                <w:i/>
                <w:iCs/>
                <w:color w:val="000000"/>
                <w:sz w:val="22"/>
                <w:szCs w:val="22"/>
              </w:rPr>
            </w:pPr>
            <w:r w:rsidRPr="00B64BA5">
              <w:rPr>
                <w:i/>
                <w:iCs/>
                <w:color w:val="000000"/>
                <w:sz w:val="22"/>
                <w:szCs w:val="22"/>
              </w:rPr>
              <w:t>4,37</w:t>
            </w:r>
          </w:p>
        </w:tc>
        <w:tc>
          <w:tcPr>
            <w:tcW w:w="423" w:type="pct"/>
            <w:shd w:val="clear" w:color="auto" w:fill="auto"/>
            <w:vAlign w:val="center"/>
            <w:hideMark/>
          </w:tcPr>
          <w:p w14:paraId="274F8EA6" w14:textId="77777777" w:rsidR="00B64BA5" w:rsidRPr="00B64BA5" w:rsidRDefault="00B64BA5" w:rsidP="00B64BA5">
            <w:pPr>
              <w:jc w:val="center"/>
              <w:rPr>
                <w:i/>
                <w:iCs/>
                <w:color w:val="000000"/>
                <w:sz w:val="22"/>
                <w:szCs w:val="22"/>
              </w:rPr>
            </w:pPr>
            <w:r w:rsidRPr="00B64BA5">
              <w:rPr>
                <w:i/>
                <w:iCs/>
                <w:color w:val="000000"/>
                <w:sz w:val="22"/>
                <w:szCs w:val="22"/>
              </w:rPr>
              <w:t>9,70</w:t>
            </w:r>
          </w:p>
        </w:tc>
        <w:tc>
          <w:tcPr>
            <w:tcW w:w="520" w:type="pct"/>
            <w:shd w:val="clear" w:color="auto" w:fill="auto"/>
            <w:vAlign w:val="center"/>
            <w:hideMark/>
          </w:tcPr>
          <w:p w14:paraId="32204116" w14:textId="77777777" w:rsidR="00B64BA5" w:rsidRPr="00B64BA5" w:rsidRDefault="00B64BA5" w:rsidP="00B64BA5">
            <w:pPr>
              <w:jc w:val="center"/>
              <w:rPr>
                <w:color w:val="000000"/>
                <w:sz w:val="22"/>
                <w:szCs w:val="22"/>
              </w:rPr>
            </w:pPr>
            <w:r w:rsidRPr="00B64BA5">
              <w:rPr>
                <w:color w:val="000000"/>
                <w:sz w:val="22"/>
                <w:szCs w:val="22"/>
              </w:rPr>
              <w:t> </w:t>
            </w:r>
          </w:p>
        </w:tc>
      </w:tr>
      <w:tr w:rsidR="00B64BA5" w:rsidRPr="00B64BA5" w14:paraId="54B33E02" w14:textId="77777777" w:rsidTr="00B82833">
        <w:trPr>
          <w:trHeight w:val="20"/>
        </w:trPr>
        <w:tc>
          <w:tcPr>
            <w:tcW w:w="185" w:type="pct"/>
            <w:shd w:val="clear" w:color="auto" w:fill="auto"/>
            <w:vAlign w:val="center"/>
            <w:hideMark/>
          </w:tcPr>
          <w:p w14:paraId="7BB0A6E6" w14:textId="77777777" w:rsidR="00B64BA5" w:rsidRPr="00B64BA5" w:rsidRDefault="00B64BA5" w:rsidP="00B64BA5">
            <w:pPr>
              <w:jc w:val="center"/>
              <w:rPr>
                <w:color w:val="000000"/>
                <w:sz w:val="22"/>
                <w:szCs w:val="22"/>
              </w:rPr>
            </w:pPr>
            <w:r w:rsidRPr="00B64BA5">
              <w:rPr>
                <w:color w:val="000000"/>
                <w:sz w:val="22"/>
                <w:szCs w:val="22"/>
              </w:rPr>
              <w:t> </w:t>
            </w:r>
          </w:p>
        </w:tc>
        <w:tc>
          <w:tcPr>
            <w:tcW w:w="1881" w:type="pct"/>
            <w:shd w:val="clear" w:color="auto" w:fill="auto"/>
            <w:vAlign w:val="bottom"/>
            <w:hideMark/>
          </w:tcPr>
          <w:p w14:paraId="42FFBB91" w14:textId="77777777" w:rsidR="00B64BA5" w:rsidRPr="00B64BA5" w:rsidRDefault="00B64BA5" w:rsidP="00B64BA5">
            <w:pPr>
              <w:rPr>
                <w:b/>
                <w:bCs/>
                <w:color w:val="000000"/>
                <w:sz w:val="22"/>
                <w:szCs w:val="22"/>
              </w:rPr>
            </w:pPr>
            <w:r w:rsidRPr="00B64BA5">
              <w:rPr>
                <w:b/>
                <w:bCs/>
                <w:color w:val="000000"/>
                <w:sz w:val="22"/>
                <w:szCs w:val="22"/>
              </w:rPr>
              <w:t>Итого сметная стоимость, руб. (в ценах на 2 кв. 2020)</w:t>
            </w:r>
          </w:p>
        </w:tc>
        <w:tc>
          <w:tcPr>
            <w:tcW w:w="467" w:type="pct"/>
            <w:shd w:val="clear" w:color="auto" w:fill="auto"/>
            <w:vAlign w:val="center"/>
            <w:hideMark/>
          </w:tcPr>
          <w:p w14:paraId="67CB86CF" w14:textId="77777777" w:rsidR="00B64BA5" w:rsidRPr="00B64BA5" w:rsidRDefault="00B64BA5" w:rsidP="00B64BA5">
            <w:pPr>
              <w:jc w:val="center"/>
              <w:rPr>
                <w:b/>
                <w:bCs/>
                <w:color w:val="000000"/>
                <w:sz w:val="22"/>
                <w:szCs w:val="22"/>
              </w:rPr>
            </w:pPr>
            <w:r w:rsidRPr="00B64BA5">
              <w:rPr>
                <w:b/>
                <w:bCs/>
                <w:color w:val="000000"/>
                <w:sz w:val="22"/>
                <w:szCs w:val="22"/>
              </w:rPr>
              <w:t>275 668,96</w:t>
            </w:r>
          </w:p>
        </w:tc>
        <w:tc>
          <w:tcPr>
            <w:tcW w:w="555" w:type="pct"/>
            <w:shd w:val="clear" w:color="auto" w:fill="auto"/>
            <w:vAlign w:val="center"/>
            <w:hideMark/>
          </w:tcPr>
          <w:p w14:paraId="05FFAAF0" w14:textId="77777777" w:rsidR="00B64BA5" w:rsidRPr="00B64BA5" w:rsidRDefault="00B64BA5" w:rsidP="00B64BA5">
            <w:pPr>
              <w:jc w:val="center"/>
              <w:rPr>
                <w:b/>
                <w:bCs/>
                <w:color w:val="000000"/>
                <w:sz w:val="22"/>
                <w:szCs w:val="22"/>
              </w:rPr>
            </w:pPr>
            <w:r w:rsidRPr="00B64BA5">
              <w:rPr>
                <w:b/>
                <w:bCs/>
                <w:color w:val="000000"/>
                <w:sz w:val="22"/>
                <w:szCs w:val="22"/>
              </w:rPr>
              <w:t>894 613,59</w:t>
            </w:r>
          </w:p>
        </w:tc>
        <w:tc>
          <w:tcPr>
            <w:tcW w:w="533" w:type="pct"/>
            <w:shd w:val="clear" w:color="auto" w:fill="auto"/>
            <w:vAlign w:val="center"/>
            <w:hideMark/>
          </w:tcPr>
          <w:p w14:paraId="3C4D76B4" w14:textId="77777777" w:rsidR="00B64BA5" w:rsidRPr="00B64BA5" w:rsidRDefault="00B64BA5" w:rsidP="00B64BA5">
            <w:pPr>
              <w:jc w:val="center"/>
              <w:rPr>
                <w:b/>
                <w:bCs/>
                <w:color w:val="000000"/>
                <w:sz w:val="22"/>
                <w:szCs w:val="22"/>
              </w:rPr>
            </w:pPr>
            <w:r w:rsidRPr="00B64BA5">
              <w:rPr>
                <w:b/>
                <w:bCs/>
                <w:color w:val="000000"/>
                <w:sz w:val="22"/>
                <w:szCs w:val="22"/>
              </w:rPr>
              <w:t>168 044,48</w:t>
            </w:r>
          </w:p>
        </w:tc>
        <w:tc>
          <w:tcPr>
            <w:tcW w:w="436" w:type="pct"/>
            <w:shd w:val="clear" w:color="auto" w:fill="auto"/>
            <w:vAlign w:val="center"/>
            <w:hideMark/>
          </w:tcPr>
          <w:p w14:paraId="02CFB61B" w14:textId="77777777" w:rsidR="00B64BA5" w:rsidRPr="00B64BA5" w:rsidRDefault="00B64BA5" w:rsidP="00B64BA5">
            <w:pPr>
              <w:jc w:val="center"/>
              <w:rPr>
                <w:b/>
                <w:bCs/>
                <w:color w:val="000000"/>
                <w:sz w:val="22"/>
                <w:szCs w:val="22"/>
              </w:rPr>
            </w:pPr>
            <w:r w:rsidRPr="00B64BA5">
              <w:rPr>
                <w:b/>
                <w:bCs/>
                <w:color w:val="000000"/>
                <w:sz w:val="22"/>
                <w:szCs w:val="22"/>
              </w:rPr>
              <w:t>58 076,16</w:t>
            </w:r>
          </w:p>
        </w:tc>
        <w:tc>
          <w:tcPr>
            <w:tcW w:w="423" w:type="pct"/>
            <w:shd w:val="clear" w:color="auto" w:fill="auto"/>
            <w:vAlign w:val="center"/>
            <w:hideMark/>
          </w:tcPr>
          <w:p w14:paraId="7589CDB2" w14:textId="77777777" w:rsidR="00B64BA5" w:rsidRPr="00B64BA5" w:rsidRDefault="00B64BA5" w:rsidP="00B64BA5">
            <w:pPr>
              <w:jc w:val="center"/>
              <w:rPr>
                <w:b/>
                <w:bCs/>
                <w:color w:val="000000"/>
                <w:sz w:val="22"/>
                <w:szCs w:val="22"/>
              </w:rPr>
            </w:pPr>
            <w:r w:rsidRPr="00B64BA5">
              <w:rPr>
                <w:b/>
                <w:bCs/>
                <w:color w:val="000000"/>
                <w:sz w:val="22"/>
                <w:szCs w:val="22"/>
              </w:rPr>
              <w:t>40 400,40</w:t>
            </w:r>
          </w:p>
        </w:tc>
        <w:tc>
          <w:tcPr>
            <w:tcW w:w="520" w:type="pct"/>
            <w:shd w:val="clear" w:color="auto" w:fill="auto"/>
            <w:vAlign w:val="center"/>
            <w:hideMark/>
          </w:tcPr>
          <w:p w14:paraId="42A52618" w14:textId="77777777" w:rsidR="00B64BA5" w:rsidRPr="00B64BA5" w:rsidRDefault="00B64BA5" w:rsidP="00B64BA5">
            <w:pPr>
              <w:jc w:val="center"/>
              <w:rPr>
                <w:b/>
                <w:bCs/>
                <w:color w:val="000000"/>
                <w:sz w:val="22"/>
                <w:szCs w:val="22"/>
              </w:rPr>
            </w:pPr>
            <w:r w:rsidRPr="00B64BA5">
              <w:rPr>
                <w:b/>
                <w:bCs/>
                <w:color w:val="000000"/>
                <w:sz w:val="22"/>
                <w:szCs w:val="22"/>
              </w:rPr>
              <w:t>1 436 803,59</w:t>
            </w:r>
          </w:p>
        </w:tc>
      </w:tr>
      <w:tr w:rsidR="00B64BA5" w:rsidRPr="00B64BA5" w14:paraId="6B9E2455" w14:textId="77777777" w:rsidTr="00B82833">
        <w:trPr>
          <w:trHeight w:val="20"/>
        </w:trPr>
        <w:tc>
          <w:tcPr>
            <w:tcW w:w="185" w:type="pct"/>
            <w:shd w:val="clear" w:color="auto" w:fill="auto"/>
            <w:vAlign w:val="center"/>
            <w:hideMark/>
          </w:tcPr>
          <w:p w14:paraId="7B5EC404" w14:textId="77777777" w:rsidR="00B64BA5" w:rsidRPr="00B64BA5" w:rsidRDefault="00B64BA5" w:rsidP="00B64BA5">
            <w:pPr>
              <w:jc w:val="center"/>
              <w:rPr>
                <w:color w:val="000000"/>
                <w:sz w:val="22"/>
                <w:szCs w:val="22"/>
              </w:rPr>
            </w:pPr>
            <w:r w:rsidRPr="00B64BA5">
              <w:rPr>
                <w:color w:val="000000"/>
                <w:sz w:val="22"/>
                <w:szCs w:val="22"/>
              </w:rPr>
              <w:t> </w:t>
            </w:r>
          </w:p>
        </w:tc>
        <w:tc>
          <w:tcPr>
            <w:tcW w:w="1881" w:type="pct"/>
            <w:shd w:val="clear" w:color="auto" w:fill="auto"/>
            <w:vAlign w:val="center"/>
            <w:hideMark/>
          </w:tcPr>
          <w:p w14:paraId="7D92BFDD" w14:textId="77777777" w:rsidR="00B64BA5" w:rsidRPr="00B64BA5" w:rsidRDefault="00B64BA5" w:rsidP="00B64BA5">
            <w:pPr>
              <w:rPr>
                <w:i/>
                <w:iCs/>
                <w:color w:val="000000"/>
                <w:sz w:val="22"/>
                <w:szCs w:val="22"/>
              </w:rPr>
            </w:pPr>
            <w:r w:rsidRPr="00B64BA5">
              <w:rPr>
                <w:i/>
                <w:iCs/>
                <w:color w:val="000000"/>
                <w:sz w:val="22"/>
                <w:szCs w:val="22"/>
              </w:rPr>
              <w:t>ИЦП (2020 г.)</w:t>
            </w:r>
          </w:p>
        </w:tc>
        <w:tc>
          <w:tcPr>
            <w:tcW w:w="2414" w:type="pct"/>
            <w:gridSpan w:val="5"/>
            <w:shd w:val="clear" w:color="auto" w:fill="auto"/>
            <w:vAlign w:val="center"/>
            <w:hideMark/>
          </w:tcPr>
          <w:p w14:paraId="01D78F94" w14:textId="77777777" w:rsidR="00B64BA5" w:rsidRPr="00B64BA5" w:rsidRDefault="00B64BA5" w:rsidP="00B64BA5">
            <w:pPr>
              <w:jc w:val="center"/>
              <w:rPr>
                <w:color w:val="000000"/>
                <w:sz w:val="22"/>
                <w:szCs w:val="22"/>
              </w:rPr>
            </w:pPr>
            <w:r w:rsidRPr="00B64BA5">
              <w:rPr>
                <w:color w:val="000000"/>
                <w:sz w:val="22"/>
                <w:szCs w:val="22"/>
              </w:rPr>
              <w:t>1,071</w:t>
            </w:r>
          </w:p>
        </w:tc>
        <w:tc>
          <w:tcPr>
            <w:tcW w:w="520" w:type="pct"/>
            <w:shd w:val="clear" w:color="auto" w:fill="auto"/>
            <w:vAlign w:val="center"/>
            <w:hideMark/>
          </w:tcPr>
          <w:p w14:paraId="45ABD1D8" w14:textId="77777777" w:rsidR="00B64BA5" w:rsidRPr="00B64BA5" w:rsidRDefault="00B64BA5" w:rsidP="00B64BA5">
            <w:pPr>
              <w:jc w:val="center"/>
              <w:rPr>
                <w:color w:val="000000"/>
                <w:sz w:val="22"/>
                <w:szCs w:val="22"/>
              </w:rPr>
            </w:pPr>
            <w:r w:rsidRPr="00B64BA5">
              <w:rPr>
                <w:color w:val="000000"/>
                <w:sz w:val="22"/>
                <w:szCs w:val="22"/>
              </w:rPr>
              <w:t> </w:t>
            </w:r>
          </w:p>
        </w:tc>
      </w:tr>
      <w:tr w:rsidR="00B64BA5" w:rsidRPr="00B64BA5" w14:paraId="528D63A3" w14:textId="77777777" w:rsidTr="00B82833">
        <w:trPr>
          <w:trHeight w:val="20"/>
        </w:trPr>
        <w:tc>
          <w:tcPr>
            <w:tcW w:w="185" w:type="pct"/>
            <w:shd w:val="clear" w:color="auto" w:fill="auto"/>
            <w:vAlign w:val="center"/>
            <w:hideMark/>
          </w:tcPr>
          <w:p w14:paraId="2CE4D20F" w14:textId="77777777" w:rsidR="00B64BA5" w:rsidRPr="00B64BA5" w:rsidRDefault="00B64BA5" w:rsidP="00B64BA5">
            <w:pPr>
              <w:jc w:val="center"/>
              <w:rPr>
                <w:color w:val="000000"/>
                <w:sz w:val="22"/>
                <w:szCs w:val="22"/>
              </w:rPr>
            </w:pPr>
            <w:r w:rsidRPr="00B64BA5">
              <w:rPr>
                <w:color w:val="000000"/>
                <w:sz w:val="22"/>
                <w:szCs w:val="22"/>
              </w:rPr>
              <w:t> </w:t>
            </w:r>
          </w:p>
        </w:tc>
        <w:tc>
          <w:tcPr>
            <w:tcW w:w="1881" w:type="pct"/>
            <w:shd w:val="clear" w:color="auto" w:fill="auto"/>
            <w:vAlign w:val="center"/>
            <w:hideMark/>
          </w:tcPr>
          <w:p w14:paraId="615B429E" w14:textId="77777777" w:rsidR="00B64BA5" w:rsidRPr="00B64BA5" w:rsidRDefault="00B64BA5" w:rsidP="00B64BA5">
            <w:pPr>
              <w:rPr>
                <w:i/>
                <w:iCs/>
                <w:color w:val="000000"/>
                <w:sz w:val="22"/>
                <w:szCs w:val="22"/>
              </w:rPr>
            </w:pPr>
            <w:r w:rsidRPr="00B64BA5">
              <w:rPr>
                <w:i/>
                <w:iCs/>
                <w:color w:val="000000"/>
                <w:sz w:val="22"/>
                <w:szCs w:val="22"/>
              </w:rPr>
              <w:t>ИЦП (2021 г.)</w:t>
            </w:r>
          </w:p>
        </w:tc>
        <w:tc>
          <w:tcPr>
            <w:tcW w:w="2414" w:type="pct"/>
            <w:gridSpan w:val="5"/>
            <w:shd w:val="clear" w:color="auto" w:fill="auto"/>
            <w:vAlign w:val="center"/>
            <w:hideMark/>
          </w:tcPr>
          <w:p w14:paraId="051797F2" w14:textId="77777777" w:rsidR="00B64BA5" w:rsidRPr="00B64BA5" w:rsidRDefault="00B64BA5" w:rsidP="00B64BA5">
            <w:pPr>
              <w:jc w:val="center"/>
              <w:rPr>
                <w:color w:val="000000"/>
                <w:sz w:val="22"/>
                <w:szCs w:val="22"/>
              </w:rPr>
            </w:pPr>
            <w:r w:rsidRPr="00B64BA5">
              <w:rPr>
                <w:color w:val="000000"/>
                <w:sz w:val="22"/>
                <w:szCs w:val="22"/>
              </w:rPr>
              <w:t>1,069</w:t>
            </w:r>
          </w:p>
        </w:tc>
        <w:tc>
          <w:tcPr>
            <w:tcW w:w="520" w:type="pct"/>
            <w:shd w:val="clear" w:color="auto" w:fill="auto"/>
            <w:vAlign w:val="center"/>
            <w:hideMark/>
          </w:tcPr>
          <w:p w14:paraId="752CCBA5" w14:textId="77777777" w:rsidR="00B64BA5" w:rsidRPr="00B64BA5" w:rsidRDefault="00B64BA5" w:rsidP="00B64BA5">
            <w:pPr>
              <w:jc w:val="center"/>
              <w:rPr>
                <w:color w:val="000000"/>
                <w:sz w:val="22"/>
                <w:szCs w:val="22"/>
              </w:rPr>
            </w:pPr>
            <w:r w:rsidRPr="00B64BA5">
              <w:rPr>
                <w:color w:val="000000"/>
                <w:sz w:val="22"/>
                <w:szCs w:val="22"/>
              </w:rPr>
              <w:t> </w:t>
            </w:r>
          </w:p>
        </w:tc>
      </w:tr>
      <w:tr w:rsidR="00B64BA5" w:rsidRPr="00B64BA5" w14:paraId="170D374D" w14:textId="77777777" w:rsidTr="00B82833">
        <w:trPr>
          <w:trHeight w:val="20"/>
        </w:trPr>
        <w:tc>
          <w:tcPr>
            <w:tcW w:w="185" w:type="pct"/>
            <w:shd w:val="clear" w:color="auto" w:fill="auto"/>
            <w:vAlign w:val="center"/>
            <w:hideMark/>
          </w:tcPr>
          <w:p w14:paraId="1534573C" w14:textId="77777777" w:rsidR="00B64BA5" w:rsidRPr="00B64BA5" w:rsidRDefault="00B64BA5" w:rsidP="00B64BA5">
            <w:pPr>
              <w:jc w:val="center"/>
              <w:rPr>
                <w:color w:val="000000"/>
                <w:sz w:val="22"/>
                <w:szCs w:val="22"/>
              </w:rPr>
            </w:pPr>
            <w:r w:rsidRPr="00B64BA5">
              <w:rPr>
                <w:color w:val="000000"/>
                <w:sz w:val="22"/>
                <w:szCs w:val="22"/>
              </w:rPr>
              <w:t> </w:t>
            </w:r>
          </w:p>
        </w:tc>
        <w:tc>
          <w:tcPr>
            <w:tcW w:w="1881" w:type="pct"/>
            <w:shd w:val="clear" w:color="auto" w:fill="auto"/>
            <w:vAlign w:val="bottom"/>
            <w:hideMark/>
          </w:tcPr>
          <w:p w14:paraId="1403454F" w14:textId="77777777" w:rsidR="00B64BA5" w:rsidRPr="00B64BA5" w:rsidRDefault="00B64BA5" w:rsidP="00B64BA5">
            <w:pPr>
              <w:rPr>
                <w:b/>
                <w:bCs/>
                <w:color w:val="000000"/>
                <w:sz w:val="22"/>
                <w:szCs w:val="22"/>
              </w:rPr>
            </w:pPr>
            <w:r w:rsidRPr="00B64BA5">
              <w:rPr>
                <w:b/>
                <w:bCs/>
                <w:color w:val="000000"/>
                <w:sz w:val="22"/>
                <w:szCs w:val="22"/>
              </w:rPr>
              <w:t>Итого сметная стоимость, руб. (в ценах на 2021 год)</w:t>
            </w:r>
          </w:p>
        </w:tc>
        <w:tc>
          <w:tcPr>
            <w:tcW w:w="467" w:type="pct"/>
            <w:shd w:val="clear" w:color="auto" w:fill="auto"/>
            <w:vAlign w:val="center"/>
            <w:hideMark/>
          </w:tcPr>
          <w:p w14:paraId="5C869721"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55" w:type="pct"/>
            <w:shd w:val="clear" w:color="auto" w:fill="auto"/>
            <w:vAlign w:val="center"/>
            <w:hideMark/>
          </w:tcPr>
          <w:p w14:paraId="3260A601"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33" w:type="pct"/>
            <w:shd w:val="clear" w:color="auto" w:fill="auto"/>
            <w:vAlign w:val="center"/>
            <w:hideMark/>
          </w:tcPr>
          <w:p w14:paraId="40CD461C"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436" w:type="pct"/>
            <w:shd w:val="clear" w:color="auto" w:fill="auto"/>
            <w:vAlign w:val="center"/>
            <w:hideMark/>
          </w:tcPr>
          <w:p w14:paraId="1E078088"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423" w:type="pct"/>
            <w:shd w:val="clear" w:color="auto" w:fill="auto"/>
            <w:vAlign w:val="center"/>
            <w:hideMark/>
          </w:tcPr>
          <w:p w14:paraId="20DAAB83"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20" w:type="pct"/>
            <w:shd w:val="clear" w:color="auto" w:fill="auto"/>
            <w:vAlign w:val="center"/>
            <w:hideMark/>
          </w:tcPr>
          <w:p w14:paraId="7FF28CB7" w14:textId="77777777" w:rsidR="00B64BA5" w:rsidRPr="00B64BA5" w:rsidRDefault="00B64BA5" w:rsidP="00B64BA5">
            <w:pPr>
              <w:jc w:val="center"/>
              <w:rPr>
                <w:b/>
                <w:bCs/>
                <w:color w:val="000000"/>
                <w:sz w:val="22"/>
                <w:szCs w:val="22"/>
              </w:rPr>
            </w:pPr>
            <w:r w:rsidRPr="00B64BA5">
              <w:rPr>
                <w:b/>
                <w:bCs/>
                <w:color w:val="000000"/>
                <w:sz w:val="22"/>
                <w:szCs w:val="22"/>
              </w:rPr>
              <w:t>1 591 905,82</w:t>
            </w:r>
          </w:p>
        </w:tc>
      </w:tr>
      <w:tr w:rsidR="00B64BA5" w:rsidRPr="00B64BA5" w14:paraId="66DCEB7D" w14:textId="77777777" w:rsidTr="00B82833">
        <w:trPr>
          <w:trHeight w:val="20"/>
        </w:trPr>
        <w:tc>
          <w:tcPr>
            <w:tcW w:w="2066" w:type="pct"/>
            <w:gridSpan w:val="2"/>
            <w:shd w:val="clear" w:color="auto" w:fill="auto"/>
            <w:vAlign w:val="bottom"/>
            <w:hideMark/>
          </w:tcPr>
          <w:p w14:paraId="710F5152" w14:textId="77777777" w:rsidR="00B64BA5" w:rsidRPr="00B64BA5" w:rsidRDefault="00B64BA5" w:rsidP="00B64BA5">
            <w:pPr>
              <w:rPr>
                <w:b/>
                <w:bCs/>
                <w:color w:val="000000"/>
                <w:sz w:val="22"/>
                <w:szCs w:val="22"/>
              </w:rPr>
            </w:pPr>
            <w:r w:rsidRPr="00B64BA5">
              <w:rPr>
                <w:b/>
                <w:bCs/>
                <w:color w:val="000000"/>
                <w:sz w:val="22"/>
                <w:szCs w:val="22"/>
              </w:rPr>
              <w:t>Всего в ценах по состоянию на 2021 год, руб.</w:t>
            </w:r>
          </w:p>
        </w:tc>
        <w:tc>
          <w:tcPr>
            <w:tcW w:w="467" w:type="pct"/>
            <w:shd w:val="clear" w:color="auto" w:fill="auto"/>
            <w:vAlign w:val="center"/>
            <w:hideMark/>
          </w:tcPr>
          <w:p w14:paraId="73AFBA83"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55" w:type="pct"/>
            <w:shd w:val="clear" w:color="auto" w:fill="auto"/>
            <w:vAlign w:val="center"/>
            <w:hideMark/>
          </w:tcPr>
          <w:p w14:paraId="37931A05"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33" w:type="pct"/>
            <w:shd w:val="clear" w:color="auto" w:fill="auto"/>
            <w:vAlign w:val="center"/>
            <w:hideMark/>
          </w:tcPr>
          <w:p w14:paraId="2159F0FC"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436" w:type="pct"/>
            <w:shd w:val="clear" w:color="auto" w:fill="auto"/>
            <w:vAlign w:val="center"/>
            <w:hideMark/>
          </w:tcPr>
          <w:p w14:paraId="127EABBF"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423" w:type="pct"/>
            <w:shd w:val="clear" w:color="auto" w:fill="auto"/>
            <w:vAlign w:val="center"/>
            <w:hideMark/>
          </w:tcPr>
          <w:p w14:paraId="208F7AB5"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20" w:type="pct"/>
            <w:shd w:val="clear" w:color="auto" w:fill="auto"/>
            <w:vAlign w:val="center"/>
            <w:hideMark/>
          </w:tcPr>
          <w:p w14:paraId="3B632DB2" w14:textId="77777777" w:rsidR="00B64BA5" w:rsidRPr="00B64BA5" w:rsidRDefault="00B64BA5" w:rsidP="00B64BA5">
            <w:pPr>
              <w:jc w:val="center"/>
              <w:rPr>
                <w:b/>
                <w:bCs/>
                <w:color w:val="000000"/>
                <w:sz w:val="22"/>
                <w:szCs w:val="22"/>
              </w:rPr>
            </w:pPr>
            <w:r w:rsidRPr="00B64BA5">
              <w:rPr>
                <w:b/>
                <w:bCs/>
                <w:color w:val="000000"/>
                <w:sz w:val="22"/>
                <w:szCs w:val="22"/>
              </w:rPr>
              <w:t>13 312 699,54</w:t>
            </w:r>
          </w:p>
        </w:tc>
      </w:tr>
      <w:tr w:rsidR="00B64BA5" w:rsidRPr="00B64BA5" w14:paraId="5C8374AA" w14:textId="77777777" w:rsidTr="00B82833">
        <w:trPr>
          <w:trHeight w:val="20"/>
        </w:trPr>
        <w:tc>
          <w:tcPr>
            <w:tcW w:w="5000" w:type="pct"/>
            <w:gridSpan w:val="8"/>
            <w:shd w:val="clear" w:color="000000" w:fill="D9D9D9"/>
            <w:vAlign w:val="bottom"/>
            <w:hideMark/>
          </w:tcPr>
          <w:p w14:paraId="444314D8" w14:textId="77777777" w:rsidR="00B64BA5" w:rsidRPr="00B64BA5" w:rsidRDefault="00B64BA5" w:rsidP="00B64BA5">
            <w:pPr>
              <w:rPr>
                <w:b/>
                <w:bCs/>
                <w:color w:val="000000"/>
                <w:sz w:val="22"/>
                <w:szCs w:val="22"/>
              </w:rPr>
            </w:pPr>
            <w:r w:rsidRPr="00B64BA5">
              <w:rPr>
                <w:b/>
                <w:bCs/>
                <w:color w:val="000000"/>
                <w:sz w:val="22"/>
                <w:szCs w:val="22"/>
              </w:rPr>
              <w:t>Оснащение перечисленных в разделе 2 технических условий устройств источниками бесперебойного электропитания аккумуляторного или иных типов для предотвращения их отказа при возникновении аварийных электроэнергетических режимов (п.2.9. ТУ).</w:t>
            </w:r>
          </w:p>
        </w:tc>
      </w:tr>
      <w:tr w:rsidR="00B64BA5" w:rsidRPr="00B64BA5" w14:paraId="4C3276C2" w14:textId="77777777" w:rsidTr="00B82833">
        <w:trPr>
          <w:trHeight w:val="20"/>
        </w:trPr>
        <w:tc>
          <w:tcPr>
            <w:tcW w:w="185" w:type="pct"/>
            <w:shd w:val="clear" w:color="auto" w:fill="auto"/>
            <w:vAlign w:val="center"/>
            <w:hideMark/>
          </w:tcPr>
          <w:p w14:paraId="3A1F8190" w14:textId="77777777" w:rsidR="00B64BA5" w:rsidRPr="00B64BA5" w:rsidRDefault="00B64BA5" w:rsidP="00B64BA5">
            <w:pPr>
              <w:jc w:val="center"/>
              <w:rPr>
                <w:color w:val="000000"/>
                <w:sz w:val="22"/>
                <w:szCs w:val="22"/>
              </w:rPr>
            </w:pPr>
            <w:r w:rsidRPr="00B64BA5">
              <w:rPr>
                <w:color w:val="000000"/>
                <w:sz w:val="22"/>
                <w:szCs w:val="22"/>
              </w:rPr>
              <w:t>1</w:t>
            </w:r>
          </w:p>
        </w:tc>
        <w:tc>
          <w:tcPr>
            <w:tcW w:w="1881" w:type="pct"/>
            <w:shd w:val="clear" w:color="auto" w:fill="auto"/>
            <w:vAlign w:val="bottom"/>
            <w:hideMark/>
          </w:tcPr>
          <w:p w14:paraId="65BA490D" w14:textId="77777777" w:rsidR="00B64BA5" w:rsidRPr="00B64BA5" w:rsidRDefault="00B64BA5" w:rsidP="00B64BA5">
            <w:pPr>
              <w:rPr>
                <w:color w:val="000000"/>
                <w:sz w:val="22"/>
                <w:szCs w:val="22"/>
              </w:rPr>
            </w:pPr>
            <w:r w:rsidRPr="00B64BA5">
              <w:rPr>
                <w:color w:val="000000"/>
                <w:sz w:val="22"/>
                <w:szCs w:val="22"/>
              </w:rPr>
              <w:t>Проект-аналог. Реконструкция ПС 110/35/10 кВ Орджоникидзевская с заменой силовых трансформаторов 2х25 МВА на новые 2х40 МВА (в ценах на 01.01.2001).</w:t>
            </w:r>
          </w:p>
        </w:tc>
        <w:tc>
          <w:tcPr>
            <w:tcW w:w="467" w:type="pct"/>
            <w:shd w:val="clear" w:color="auto" w:fill="auto"/>
            <w:vAlign w:val="center"/>
            <w:hideMark/>
          </w:tcPr>
          <w:p w14:paraId="36916C76" w14:textId="77777777" w:rsidR="00B64BA5" w:rsidRPr="00B64BA5" w:rsidRDefault="00B64BA5" w:rsidP="00B64BA5">
            <w:pPr>
              <w:jc w:val="center"/>
              <w:rPr>
                <w:color w:val="000000"/>
                <w:sz w:val="22"/>
                <w:szCs w:val="22"/>
              </w:rPr>
            </w:pPr>
            <w:r w:rsidRPr="00B64BA5">
              <w:rPr>
                <w:color w:val="000000"/>
                <w:sz w:val="22"/>
                <w:szCs w:val="22"/>
              </w:rPr>
              <w:t>804,91</w:t>
            </w:r>
          </w:p>
        </w:tc>
        <w:tc>
          <w:tcPr>
            <w:tcW w:w="555" w:type="pct"/>
            <w:shd w:val="clear" w:color="auto" w:fill="auto"/>
            <w:vAlign w:val="center"/>
            <w:hideMark/>
          </w:tcPr>
          <w:p w14:paraId="03FAC48F" w14:textId="77777777" w:rsidR="00B64BA5" w:rsidRPr="00B64BA5" w:rsidRDefault="00B64BA5" w:rsidP="00B64BA5">
            <w:pPr>
              <w:jc w:val="center"/>
              <w:rPr>
                <w:color w:val="000000"/>
                <w:sz w:val="22"/>
                <w:szCs w:val="22"/>
              </w:rPr>
            </w:pPr>
            <w:r w:rsidRPr="00B64BA5">
              <w:rPr>
                <w:color w:val="000000"/>
                <w:sz w:val="22"/>
                <w:szCs w:val="22"/>
              </w:rPr>
              <w:t> </w:t>
            </w:r>
          </w:p>
        </w:tc>
        <w:tc>
          <w:tcPr>
            <w:tcW w:w="533" w:type="pct"/>
            <w:shd w:val="clear" w:color="auto" w:fill="auto"/>
            <w:vAlign w:val="center"/>
            <w:hideMark/>
          </w:tcPr>
          <w:p w14:paraId="465365AF" w14:textId="77777777" w:rsidR="00B64BA5" w:rsidRPr="00B64BA5" w:rsidRDefault="00B64BA5" w:rsidP="00B64BA5">
            <w:pPr>
              <w:jc w:val="center"/>
              <w:rPr>
                <w:color w:val="000000"/>
                <w:sz w:val="22"/>
                <w:szCs w:val="22"/>
              </w:rPr>
            </w:pPr>
            <w:r w:rsidRPr="00B64BA5">
              <w:rPr>
                <w:color w:val="000000"/>
                <w:sz w:val="22"/>
                <w:szCs w:val="22"/>
              </w:rPr>
              <w:t> </w:t>
            </w:r>
          </w:p>
        </w:tc>
        <w:tc>
          <w:tcPr>
            <w:tcW w:w="436" w:type="pct"/>
            <w:shd w:val="clear" w:color="auto" w:fill="auto"/>
            <w:vAlign w:val="center"/>
            <w:hideMark/>
          </w:tcPr>
          <w:p w14:paraId="0870CC36" w14:textId="77777777" w:rsidR="00B64BA5" w:rsidRPr="00B64BA5" w:rsidRDefault="00B64BA5" w:rsidP="00B64BA5">
            <w:pPr>
              <w:jc w:val="center"/>
              <w:rPr>
                <w:color w:val="000000"/>
                <w:sz w:val="22"/>
                <w:szCs w:val="22"/>
              </w:rPr>
            </w:pPr>
            <w:r w:rsidRPr="00B64BA5">
              <w:rPr>
                <w:color w:val="000000"/>
                <w:sz w:val="22"/>
                <w:szCs w:val="22"/>
              </w:rPr>
              <w:t> </w:t>
            </w:r>
          </w:p>
        </w:tc>
        <w:tc>
          <w:tcPr>
            <w:tcW w:w="423" w:type="pct"/>
            <w:shd w:val="clear" w:color="auto" w:fill="auto"/>
            <w:vAlign w:val="center"/>
            <w:hideMark/>
          </w:tcPr>
          <w:p w14:paraId="6A56DABA" w14:textId="77777777" w:rsidR="00B64BA5" w:rsidRPr="00B64BA5" w:rsidRDefault="00B64BA5" w:rsidP="00B64BA5">
            <w:pPr>
              <w:jc w:val="center"/>
              <w:rPr>
                <w:color w:val="000000"/>
                <w:sz w:val="22"/>
                <w:szCs w:val="22"/>
              </w:rPr>
            </w:pPr>
            <w:r w:rsidRPr="00B64BA5">
              <w:rPr>
                <w:color w:val="000000"/>
                <w:sz w:val="22"/>
                <w:szCs w:val="22"/>
              </w:rPr>
              <w:t>18,08</w:t>
            </w:r>
          </w:p>
        </w:tc>
        <w:tc>
          <w:tcPr>
            <w:tcW w:w="520" w:type="pct"/>
            <w:shd w:val="clear" w:color="auto" w:fill="auto"/>
            <w:vAlign w:val="center"/>
            <w:hideMark/>
          </w:tcPr>
          <w:p w14:paraId="21120ABB" w14:textId="77777777" w:rsidR="00B64BA5" w:rsidRPr="00B64BA5" w:rsidRDefault="00B64BA5" w:rsidP="00B64BA5">
            <w:pPr>
              <w:jc w:val="center"/>
              <w:rPr>
                <w:color w:val="000000"/>
                <w:sz w:val="22"/>
                <w:szCs w:val="22"/>
              </w:rPr>
            </w:pPr>
            <w:r w:rsidRPr="00B64BA5">
              <w:rPr>
                <w:color w:val="000000"/>
                <w:sz w:val="22"/>
                <w:szCs w:val="22"/>
              </w:rPr>
              <w:t>822,99</w:t>
            </w:r>
          </w:p>
        </w:tc>
      </w:tr>
      <w:tr w:rsidR="00B64BA5" w:rsidRPr="00B64BA5" w14:paraId="46A0D878" w14:textId="77777777" w:rsidTr="00B82833">
        <w:trPr>
          <w:trHeight w:val="20"/>
        </w:trPr>
        <w:tc>
          <w:tcPr>
            <w:tcW w:w="185" w:type="pct"/>
            <w:shd w:val="clear" w:color="auto" w:fill="auto"/>
            <w:vAlign w:val="center"/>
            <w:hideMark/>
          </w:tcPr>
          <w:p w14:paraId="4702CD9D" w14:textId="77777777" w:rsidR="00B64BA5" w:rsidRPr="00B64BA5" w:rsidRDefault="00B64BA5" w:rsidP="00B64BA5">
            <w:pPr>
              <w:jc w:val="center"/>
              <w:rPr>
                <w:color w:val="000000"/>
                <w:sz w:val="22"/>
                <w:szCs w:val="22"/>
              </w:rPr>
            </w:pPr>
            <w:r w:rsidRPr="00B64BA5">
              <w:rPr>
                <w:color w:val="000000"/>
                <w:sz w:val="22"/>
                <w:szCs w:val="22"/>
              </w:rPr>
              <w:t> </w:t>
            </w:r>
          </w:p>
        </w:tc>
        <w:tc>
          <w:tcPr>
            <w:tcW w:w="1881" w:type="pct"/>
            <w:shd w:val="clear" w:color="auto" w:fill="auto"/>
            <w:vAlign w:val="bottom"/>
            <w:hideMark/>
          </w:tcPr>
          <w:p w14:paraId="5196D168" w14:textId="77777777" w:rsidR="00B64BA5" w:rsidRPr="00B64BA5" w:rsidRDefault="00B64BA5" w:rsidP="00B64BA5">
            <w:pPr>
              <w:rPr>
                <w:i/>
                <w:iCs/>
                <w:color w:val="000000"/>
                <w:sz w:val="22"/>
                <w:szCs w:val="22"/>
              </w:rPr>
            </w:pPr>
            <w:r w:rsidRPr="00B64BA5">
              <w:rPr>
                <w:i/>
                <w:iCs/>
                <w:color w:val="000000"/>
                <w:sz w:val="22"/>
                <w:szCs w:val="22"/>
              </w:rPr>
              <w:t>Индексы (2 кв. 2020 г.)</w:t>
            </w:r>
          </w:p>
        </w:tc>
        <w:tc>
          <w:tcPr>
            <w:tcW w:w="467" w:type="pct"/>
            <w:shd w:val="clear" w:color="auto" w:fill="auto"/>
            <w:vAlign w:val="center"/>
            <w:hideMark/>
          </w:tcPr>
          <w:p w14:paraId="21EC66AA" w14:textId="77777777" w:rsidR="00B64BA5" w:rsidRPr="00B64BA5" w:rsidRDefault="00B64BA5" w:rsidP="00B64BA5">
            <w:pPr>
              <w:jc w:val="center"/>
              <w:rPr>
                <w:i/>
                <w:iCs/>
                <w:color w:val="000000"/>
                <w:sz w:val="22"/>
                <w:szCs w:val="22"/>
              </w:rPr>
            </w:pPr>
            <w:r w:rsidRPr="00B64BA5">
              <w:rPr>
                <w:i/>
                <w:iCs/>
                <w:color w:val="000000"/>
                <w:sz w:val="22"/>
                <w:szCs w:val="22"/>
              </w:rPr>
              <w:t>8,13</w:t>
            </w:r>
          </w:p>
        </w:tc>
        <w:tc>
          <w:tcPr>
            <w:tcW w:w="555" w:type="pct"/>
            <w:shd w:val="clear" w:color="auto" w:fill="auto"/>
            <w:vAlign w:val="center"/>
            <w:hideMark/>
          </w:tcPr>
          <w:p w14:paraId="052B401C" w14:textId="77777777" w:rsidR="00B64BA5" w:rsidRPr="00B64BA5" w:rsidRDefault="00B64BA5" w:rsidP="00B64BA5">
            <w:pPr>
              <w:jc w:val="center"/>
              <w:rPr>
                <w:i/>
                <w:iCs/>
                <w:color w:val="000000"/>
                <w:sz w:val="22"/>
                <w:szCs w:val="22"/>
              </w:rPr>
            </w:pPr>
            <w:r w:rsidRPr="00B64BA5">
              <w:rPr>
                <w:i/>
                <w:iCs/>
                <w:color w:val="000000"/>
                <w:sz w:val="22"/>
                <w:szCs w:val="22"/>
              </w:rPr>
              <w:t>4,91</w:t>
            </w:r>
          </w:p>
        </w:tc>
        <w:tc>
          <w:tcPr>
            <w:tcW w:w="533" w:type="pct"/>
            <w:shd w:val="clear" w:color="auto" w:fill="auto"/>
            <w:vAlign w:val="center"/>
            <w:hideMark/>
          </w:tcPr>
          <w:p w14:paraId="6747160F" w14:textId="77777777" w:rsidR="00B64BA5" w:rsidRPr="00B64BA5" w:rsidRDefault="00B64BA5" w:rsidP="00B64BA5">
            <w:pPr>
              <w:jc w:val="center"/>
              <w:rPr>
                <w:i/>
                <w:iCs/>
                <w:color w:val="000000"/>
                <w:sz w:val="22"/>
                <w:szCs w:val="22"/>
              </w:rPr>
            </w:pPr>
            <w:r w:rsidRPr="00B64BA5">
              <w:rPr>
                <w:i/>
                <w:iCs/>
                <w:color w:val="000000"/>
                <w:sz w:val="22"/>
                <w:szCs w:val="22"/>
              </w:rPr>
              <w:t>18,13</w:t>
            </w:r>
          </w:p>
        </w:tc>
        <w:tc>
          <w:tcPr>
            <w:tcW w:w="436" w:type="pct"/>
            <w:shd w:val="clear" w:color="auto" w:fill="auto"/>
            <w:vAlign w:val="center"/>
            <w:hideMark/>
          </w:tcPr>
          <w:p w14:paraId="2D263DE1" w14:textId="77777777" w:rsidR="00B64BA5" w:rsidRPr="00B64BA5" w:rsidRDefault="00B64BA5" w:rsidP="00B64BA5">
            <w:pPr>
              <w:jc w:val="center"/>
              <w:rPr>
                <w:i/>
                <w:iCs/>
                <w:color w:val="000000"/>
                <w:sz w:val="22"/>
                <w:szCs w:val="22"/>
              </w:rPr>
            </w:pPr>
            <w:r w:rsidRPr="00B64BA5">
              <w:rPr>
                <w:i/>
                <w:iCs/>
                <w:color w:val="000000"/>
                <w:sz w:val="22"/>
                <w:szCs w:val="22"/>
              </w:rPr>
              <w:t>4,37</w:t>
            </w:r>
          </w:p>
        </w:tc>
        <w:tc>
          <w:tcPr>
            <w:tcW w:w="423" w:type="pct"/>
            <w:shd w:val="clear" w:color="auto" w:fill="auto"/>
            <w:vAlign w:val="center"/>
            <w:hideMark/>
          </w:tcPr>
          <w:p w14:paraId="2F20A0F4" w14:textId="77777777" w:rsidR="00B64BA5" w:rsidRPr="00B64BA5" w:rsidRDefault="00B64BA5" w:rsidP="00B64BA5">
            <w:pPr>
              <w:jc w:val="center"/>
              <w:rPr>
                <w:i/>
                <w:iCs/>
                <w:color w:val="000000"/>
                <w:sz w:val="22"/>
                <w:szCs w:val="22"/>
              </w:rPr>
            </w:pPr>
            <w:r w:rsidRPr="00B64BA5">
              <w:rPr>
                <w:i/>
                <w:iCs/>
                <w:color w:val="000000"/>
                <w:sz w:val="22"/>
                <w:szCs w:val="22"/>
              </w:rPr>
              <w:t>9,70</w:t>
            </w:r>
          </w:p>
        </w:tc>
        <w:tc>
          <w:tcPr>
            <w:tcW w:w="520" w:type="pct"/>
            <w:shd w:val="clear" w:color="auto" w:fill="auto"/>
            <w:vAlign w:val="center"/>
            <w:hideMark/>
          </w:tcPr>
          <w:p w14:paraId="11CB7DAC" w14:textId="77777777" w:rsidR="00B64BA5" w:rsidRPr="00B64BA5" w:rsidRDefault="00B64BA5" w:rsidP="00B64BA5">
            <w:pPr>
              <w:jc w:val="center"/>
              <w:rPr>
                <w:color w:val="000000"/>
                <w:sz w:val="22"/>
                <w:szCs w:val="22"/>
              </w:rPr>
            </w:pPr>
            <w:r w:rsidRPr="00B64BA5">
              <w:rPr>
                <w:color w:val="000000"/>
                <w:sz w:val="22"/>
                <w:szCs w:val="22"/>
              </w:rPr>
              <w:t> </w:t>
            </w:r>
          </w:p>
        </w:tc>
      </w:tr>
      <w:tr w:rsidR="00B64BA5" w:rsidRPr="00B64BA5" w14:paraId="544D643C" w14:textId="77777777" w:rsidTr="00B82833">
        <w:trPr>
          <w:trHeight w:val="20"/>
        </w:trPr>
        <w:tc>
          <w:tcPr>
            <w:tcW w:w="185" w:type="pct"/>
            <w:shd w:val="clear" w:color="auto" w:fill="auto"/>
            <w:vAlign w:val="center"/>
            <w:hideMark/>
          </w:tcPr>
          <w:p w14:paraId="239D5B26" w14:textId="77777777" w:rsidR="00B64BA5" w:rsidRPr="00B64BA5" w:rsidRDefault="00B64BA5" w:rsidP="00B64BA5">
            <w:pPr>
              <w:jc w:val="center"/>
              <w:rPr>
                <w:color w:val="000000"/>
                <w:sz w:val="22"/>
                <w:szCs w:val="22"/>
              </w:rPr>
            </w:pPr>
            <w:r w:rsidRPr="00B64BA5">
              <w:rPr>
                <w:color w:val="000000"/>
                <w:sz w:val="22"/>
                <w:szCs w:val="22"/>
              </w:rPr>
              <w:t> </w:t>
            </w:r>
          </w:p>
        </w:tc>
        <w:tc>
          <w:tcPr>
            <w:tcW w:w="1881" w:type="pct"/>
            <w:shd w:val="clear" w:color="auto" w:fill="auto"/>
            <w:vAlign w:val="bottom"/>
            <w:hideMark/>
          </w:tcPr>
          <w:p w14:paraId="66BE7554" w14:textId="77777777" w:rsidR="00B64BA5" w:rsidRPr="00B64BA5" w:rsidRDefault="00B64BA5" w:rsidP="00B64BA5">
            <w:pPr>
              <w:rPr>
                <w:b/>
                <w:bCs/>
                <w:color w:val="000000"/>
                <w:sz w:val="22"/>
                <w:szCs w:val="22"/>
              </w:rPr>
            </w:pPr>
            <w:r w:rsidRPr="00B64BA5">
              <w:rPr>
                <w:b/>
                <w:bCs/>
                <w:color w:val="000000"/>
                <w:sz w:val="22"/>
                <w:szCs w:val="22"/>
              </w:rPr>
              <w:t>Итого сметная стоимость, руб. (в ценах на 2 кв. 2020)</w:t>
            </w:r>
          </w:p>
        </w:tc>
        <w:tc>
          <w:tcPr>
            <w:tcW w:w="467" w:type="pct"/>
            <w:shd w:val="clear" w:color="auto" w:fill="auto"/>
            <w:vAlign w:val="center"/>
            <w:hideMark/>
          </w:tcPr>
          <w:p w14:paraId="33A7FE05" w14:textId="77777777" w:rsidR="00B64BA5" w:rsidRPr="00B64BA5" w:rsidRDefault="00B64BA5" w:rsidP="00B64BA5">
            <w:pPr>
              <w:jc w:val="center"/>
              <w:rPr>
                <w:b/>
                <w:bCs/>
                <w:color w:val="000000"/>
                <w:sz w:val="22"/>
                <w:szCs w:val="22"/>
              </w:rPr>
            </w:pPr>
            <w:r w:rsidRPr="00B64BA5">
              <w:rPr>
                <w:b/>
                <w:bCs/>
                <w:color w:val="000000"/>
                <w:sz w:val="22"/>
                <w:szCs w:val="22"/>
              </w:rPr>
              <w:t>6 543,92</w:t>
            </w:r>
          </w:p>
        </w:tc>
        <w:tc>
          <w:tcPr>
            <w:tcW w:w="555" w:type="pct"/>
            <w:shd w:val="clear" w:color="auto" w:fill="auto"/>
            <w:vAlign w:val="center"/>
            <w:hideMark/>
          </w:tcPr>
          <w:p w14:paraId="4EC8CBE0" w14:textId="77777777" w:rsidR="00B64BA5" w:rsidRPr="00B64BA5" w:rsidRDefault="00B64BA5" w:rsidP="00B64BA5">
            <w:pPr>
              <w:jc w:val="center"/>
              <w:rPr>
                <w:b/>
                <w:bCs/>
                <w:color w:val="000000"/>
                <w:sz w:val="22"/>
                <w:szCs w:val="22"/>
              </w:rPr>
            </w:pPr>
            <w:r w:rsidRPr="00B64BA5">
              <w:rPr>
                <w:b/>
                <w:bCs/>
                <w:color w:val="000000"/>
                <w:sz w:val="22"/>
                <w:szCs w:val="22"/>
              </w:rPr>
              <w:t>0,00</w:t>
            </w:r>
          </w:p>
        </w:tc>
        <w:tc>
          <w:tcPr>
            <w:tcW w:w="533" w:type="pct"/>
            <w:shd w:val="clear" w:color="auto" w:fill="auto"/>
            <w:vAlign w:val="center"/>
            <w:hideMark/>
          </w:tcPr>
          <w:p w14:paraId="084223D9" w14:textId="77777777" w:rsidR="00B64BA5" w:rsidRPr="00B64BA5" w:rsidRDefault="00B64BA5" w:rsidP="00B64BA5">
            <w:pPr>
              <w:jc w:val="center"/>
              <w:rPr>
                <w:b/>
                <w:bCs/>
                <w:color w:val="000000"/>
                <w:sz w:val="22"/>
                <w:szCs w:val="22"/>
              </w:rPr>
            </w:pPr>
            <w:r w:rsidRPr="00B64BA5">
              <w:rPr>
                <w:b/>
                <w:bCs/>
                <w:color w:val="000000"/>
                <w:sz w:val="22"/>
                <w:szCs w:val="22"/>
              </w:rPr>
              <w:t>0,00</w:t>
            </w:r>
          </w:p>
        </w:tc>
        <w:tc>
          <w:tcPr>
            <w:tcW w:w="436" w:type="pct"/>
            <w:shd w:val="clear" w:color="auto" w:fill="auto"/>
            <w:vAlign w:val="center"/>
            <w:hideMark/>
          </w:tcPr>
          <w:p w14:paraId="6C65FCA5" w14:textId="77777777" w:rsidR="00B64BA5" w:rsidRPr="00B64BA5" w:rsidRDefault="00B64BA5" w:rsidP="00B64BA5">
            <w:pPr>
              <w:jc w:val="center"/>
              <w:rPr>
                <w:b/>
                <w:bCs/>
                <w:color w:val="000000"/>
                <w:sz w:val="22"/>
                <w:szCs w:val="22"/>
              </w:rPr>
            </w:pPr>
            <w:r w:rsidRPr="00B64BA5">
              <w:rPr>
                <w:b/>
                <w:bCs/>
                <w:color w:val="000000"/>
                <w:sz w:val="22"/>
                <w:szCs w:val="22"/>
              </w:rPr>
              <w:t>0,00</w:t>
            </w:r>
          </w:p>
        </w:tc>
        <w:tc>
          <w:tcPr>
            <w:tcW w:w="423" w:type="pct"/>
            <w:shd w:val="clear" w:color="auto" w:fill="auto"/>
            <w:vAlign w:val="center"/>
            <w:hideMark/>
          </w:tcPr>
          <w:p w14:paraId="1F9A245A" w14:textId="77777777" w:rsidR="00B64BA5" w:rsidRPr="00B64BA5" w:rsidRDefault="00B64BA5" w:rsidP="00B64BA5">
            <w:pPr>
              <w:jc w:val="center"/>
              <w:rPr>
                <w:b/>
                <w:bCs/>
                <w:color w:val="000000"/>
                <w:sz w:val="22"/>
                <w:szCs w:val="22"/>
              </w:rPr>
            </w:pPr>
            <w:r w:rsidRPr="00B64BA5">
              <w:rPr>
                <w:b/>
                <w:bCs/>
                <w:color w:val="000000"/>
                <w:sz w:val="22"/>
                <w:szCs w:val="22"/>
              </w:rPr>
              <w:t>175,38</w:t>
            </w:r>
          </w:p>
        </w:tc>
        <w:tc>
          <w:tcPr>
            <w:tcW w:w="520" w:type="pct"/>
            <w:shd w:val="clear" w:color="auto" w:fill="auto"/>
            <w:vAlign w:val="center"/>
            <w:hideMark/>
          </w:tcPr>
          <w:p w14:paraId="77716570" w14:textId="77777777" w:rsidR="00B64BA5" w:rsidRPr="00B64BA5" w:rsidRDefault="00B64BA5" w:rsidP="00B64BA5">
            <w:pPr>
              <w:jc w:val="center"/>
              <w:rPr>
                <w:b/>
                <w:bCs/>
                <w:color w:val="000000"/>
                <w:sz w:val="22"/>
                <w:szCs w:val="22"/>
              </w:rPr>
            </w:pPr>
            <w:r w:rsidRPr="00B64BA5">
              <w:rPr>
                <w:b/>
                <w:bCs/>
                <w:color w:val="000000"/>
                <w:sz w:val="22"/>
                <w:szCs w:val="22"/>
              </w:rPr>
              <w:t>6 719,29</w:t>
            </w:r>
          </w:p>
        </w:tc>
      </w:tr>
      <w:tr w:rsidR="00B64BA5" w:rsidRPr="00B64BA5" w14:paraId="5D6163DC" w14:textId="77777777" w:rsidTr="00B82833">
        <w:trPr>
          <w:trHeight w:val="20"/>
        </w:trPr>
        <w:tc>
          <w:tcPr>
            <w:tcW w:w="185" w:type="pct"/>
            <w:shd w:val="clear" w:color="auto" w:fill="auto"/>
            <w:vAlign w:val="center"/>
            <w:hideMark/>
          </w:tcPr>
          <w:p w14:paraId="380B3707" w14:textId="77777777" w:rsidR="00B64BA5" w:rsidRPr="00B64BA5" w:rsidRDefault="00B64BA5" w:rsidP="00B64BA5">
            <w:pPr>
              <w:jc w:val="center"/>
              <w:rPr>
                <w:color w:val="000000"/>
                <w:sz w:val="22"/>
                <w:szCs w:val="22"/>
              </w:rPr>
            </w:pPr>
            <w:r w:rsidRPr="00B64BA5">
              <w:rPr>
                <w:color w:val="000000"/>
                <w:sz w:val="22"/>
                <w:szCs w:val="22"/>
              </w:rPr>
              <w:t> </w:t>
            </w:r>
          </w:p>
        </w:tc>
        <w:tc>
          <w:tcPr>
            <w:tcW w:w="1881" w:type="pct"/>
            <w:shd w:val="clear" w:color="auto" w:fill="auto"/>
            <w:vAlign w:val="center"/>
            <w:hideMark/>
          </w:tcPr>
          <w:p w14:paraId="214ACA3B" w14:textId="77777777" w:rsidR="00B64BA5" w:rsidRPr="00B64BA5" w:rsidRDefault="00B64BA5" w:rsidP="00B64BA5">
            <w:pPr>
              <w:rPr>
                <w:i/>
                <w:iCs/>
                <w:color w:val="000000"/>
                <w:sz w:val="22"/>
                <w:szCs w:val="22"/>
              </w:rPr>
            </w:pPr>
            <w:r w:rsidRPr="00B64BA5">
              <w:rPr>
                <w:i/>
                <w:iCs/>
                <w:color w:val="000000"/>
                <w:sz w:val="22"/>
                <w:szCs w:val="22"/>
              </w:rPr>
              <w:t>ИЦП (2020 г.)</w:t>
            </w:r>
          </w:p>
        </w:tc>
        <w:tc>
          <w:tcPr>
            <w:tcW w:w="2414" w:type="pct"/>
            <w:gridSpan w:val="5"/>
            <w:shd w:val="clear" w:color="auto" w:fill="auto"/>
            <w:vAlign w:val="center"/>
            <w:hideMark/>
          </w:tcPr>
          <w:p w14:paraId="4D3D063C" w14:textId="77777777" w:rsidR="00B64BA5" w:rsidRPr="00B64BA5" w:rsidRDefault="00B64BA5" w:rsidP="00B64BA5">
            <w:pPr>
              <w:jc w:val="center"/>
              <w:rPr>
                <w:color w:val="000000"/>
                <w:sz w:val="22"/>
                <w:szCs w:val="22"/>
              </w:rPr>
            </w:pPr>
            <w:r w:rsidRPr="00B64BA5">
              <w:rPr>
                <w:color w:val="000000"/>
                <w:sz w:val="22"/>
                <w:szCs w:val="22"/>
              </w:rPr>
              <w:t>1,071</w:t>
            </w:r>
          </w:p>
        </w:tc>
        <w:tc>
          <w:tcPr>
            <w:tcW w:w="520" w:type="pct"/>
            <w:shd w:val="clear" w:color="auto" w:fill="auto"/>
            <w:vAlign w:val="center"/>
            <w:hideMark/>
          </w:tcPr>
          <w:p w14:paraId="39250C9B" w14:textId="77777777" w:rsidR="00B64BA5" w:rsidRPr="00B64BA5" w:rsidRDefault="00B64BA5" w:rsidP="00B64BA5">
            <w:pPr>
              <w:jc w:val="center"/>
              <w:rPr>
                <w:color w:val="000000"/>
                <w:sz w:val="22"/>
                <w:szCs w:val="22"/>
              </w:rPr>
            </w:pPr>
            <w:r w:rsidRPr="00B64BA5">
              <w:rPr>
                <w:color w:val="000000"/>
                <w:sz w:val="22"/>
                <w:szCs w:val="22"/>
              </w:rPr>
              <w:t> </w:t>
            </w:r>
          </w:p>
        </w:tc>
      </w:tr>
      <w:tr w:rsidR="00B64BA5" w:rsidRPr="00B64BA5" w14:paraId="4B843D6B" w14:textId="77777777" w:rsidTr="00B82833">
        <w:trPr>
          <w:trHeight w:val="20"/>
        </w:trPr>
        <w:tc>
          <w:tcPr>
            <w:tcW w:w="185" w:type="pct"/>
            <w:shd w:val="clear" w:color="auto" w:fill="auto"/>
            <w:vAlign w:val="center"/>
            <w:hideMark/>
          </w:tcPr>
          <w:p w14:paraId="7C40C8AF" w14:textId="77777777" w:rsidR="00B64BA5" w:rsidRPr="00B64BA5" w:rsidRDefault="00B64BA5" w:rsidP="00B64BA5">
            <w:pPr>
              <w:jc w:val="center"/>
              <w:rPr>
                <w:color w:val="000000"/>
                <w:sz w:val="22"/>
                <w:szCs w:val="22"/>
              </w:rPr>
            </w:pPr>
            <w:r w:rsidRPr="00B64BA5">
              <w:rPr>
                <w:color w:val="000000"/>
                <w:sz w:val="22"/>
                <w:szCs w:val="22"/>
              </w:rPr>
              <w:t> </w:t>
            </w:r>
          </w:p>
        </w:tc>
        <w:tc>
          <w:tcPr>
            <w:tcW w:w="1881" w:type="pct"/>
            <w:shd w:val="clear" w:color="auto" w:fill="auto"/>
            <w:vAlign w:val="center"/>
            <w:hideMark/>
          </w:tcPr>
          <w:p w14:paraId="5C5FD2A4" w14:textId="77777777" w:rsidR="00B64BA5" w:rsidRPr="00B64BA5" w:rsidRDefault="00B64BA5" w:rsidP="00B64BA5">
            <w:pPr>
              <w:rPr>
                <w:i/>
                <w:iCs/>
                <w:color w:val="000000"/>
                <w:sz w:val="22"/>
                <w:szCs w:val="22"/>
              </w:rPr>
            </w:pPr>
            <w:r w:rsidRPr="00B64BA5">
              <w:rPr>
                <w:i/>
                <w:iCs/>
                <w:color w:val="000000"/>
                <w:sz w:val="22"/>
                <w:szCs w:val="22"/>
              </w:rPr>
              <w:t>ИЦП (2021 г.)</w:t>
            </w:r>
          </w:p>
        </w:tc>
        <w:tc>
          <w:tcPr>
            <w:tcW w:w="2414" w:type="pct"/>
            <w:gridSpan w:val="5"/>
            <w:shd w:val="clear" w:color="auto" w:fill="auto"/>
            <w:vAlign w:val="center"/>
            <w:hideMark/>
          </w:tcPr>
          <w:p w14:paraId="6320BB29" w14:textId="77777777" w:rsidR="00B64BA5" w:rsidRPr="00B64BA5" w:rsidRDefault="00B64BA5" w:rsidP="00B64BA5">
            <w:pPr>
              <w:jc w:val="center"/>
              <w:rPr>
                <w:color w:val="000000"/>
                <w:sz w:val="22"/>
                <w:szCs w:val="22"/>
              </w:rPr>
            </w:pPr>
            <w:r w:rsidRPr="00B64BA5">
              <w:rPr>
                <w:color w:val="000000"/>
                <w:sz w:val="22"/>
                <w:szCs w:val="22"/>
              </w:rPr>
              <w:t>1,069</w:t>
            </w:r>
          </w:p>
        </w:tc>
        <w:tc>
          <w:tcPr>
            <w:tcW w:w="520" w:type="pct"/>
            <w:shd w:val="clear" w:color="auto" w:fill="auto"/>
            <w:vAlign w:val="center"/>
            <w:hideMark/>
          </w:tcPr>
          <w:p w14:paraId="79B90F13" w14:textId="77777777" w:rsidR="00B64BA5" w:rsidRPr="00B64BA5" w:rsidRDefault="00B64BA5" w:rsidP="00B64BA5">
            <w:pPr>
              <w:jc w:val="center"/>
              <w:rPr>
                <w:color w:val="000000"/>
                <w:sz w:val="22"/>
                <w:szCs w:val="22"/>
              </w:rPr>
            </w:pPr>
            <w:r w:rsidRPr="00B64BA5">
              <w:rPr>
                <w:color w:val="000000"/>
                <w:sz w:val="22"/>
                <w:szCs w:val="22"/>
              </w:rPr>
              <w:t> </w:t>
            </w:r>
          </w:p>
        </w:tc>
      </w:tr>
      <w:tr w:rsidR="00B64BA5" w:rsidRPr="00B64BA5" w14:paraId="6AC825F3" w14:textId="77777777" w:rsidTr="00B82833">
        <w:trPr>
          <w:trHeight w:val="20"/>
        </w:trPr>
        <w:tc>
          <w:tcPr>
            <w:tcW w:w="2066" w:type="pct"/>
            <w:gridSpan w:val="2"/>
            <w:shd w:val="clear" w:color="auto" w:fill="auto"/>
            <w:vAlign w:val="bottom"/>
            <w:hideMark/>
          </w:tcPr>
          <w:p w14:paraId="2B3512E8" w14:textId="77777777" w:rsidR="00B64BA5" w:rsidRPr="00B64BA5" w:rsidRDefault="00B64BA5" w:rsidP="00B64BA5">
            <w:pPr>
              <w:rPr>
                <w:b/>
                <w:bCs/>
                <w:color w:val="000000"/>
                <w:sz w:val="22"/>
                <w:szCs w:val="22"/>
              </w:rPr>
            </w:pPr>
            <w:r w:rsidRPr="00B64BA5">
              <w:rPr>
                <w:b/>
                <w:bCs/>
                <w:color w:val="000000"/>
                <w:sz w:val="22"/>
                <w:szCs w:val="22"/>
              </w:rPr>
              <w:t>Всего в ценах по состоянию на 2021 год, руб.</w:t>
            </w:r>
          </w:p>
        </w:tc>
        <w:tc>
          <w:tcPr>
            <w:tcW w:w="467" w:type="pct"/>
            <w:shd w:val="clear" w:color="auto" w:fill="auto"/>
            <w:vAlign w:val="center"/>
            <w:hideMark/>
          </w:tcPr>
          <w:p w14:paraId="2E230A60"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55" w:type="pct"/>
            <w:shd w:val="clear" w:color="auto" w:fill="auto"/>
            <w:vAlign w:val="center"/>
            <w:hideMark/>
          </w:tcPr>
          <w:p w14:paraId="1151D247"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33" w:type="pct"/>
            <w:shd w:val="clear" w:color="auto" w:fill="auto"/>
            <w:vAlign w:val="center"/>
            <w:hideMark/>
          </w:tcPr>
          <w:p w14:paraId="0AFCB9A0"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436" w:type="pct"/>
            <w:shd w:val="clear" w:color="auto" w:fill="auto"/>
            <w:vAlign w:val="center"/>
            <w:hideMark/>
          </w:tcPr>
          <w:p w14:paraId="1C69DBB6"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423" w:type="pct"/>
            <w:shd w:val="clear" w:color="auto" w:fill="auto"/>
            <w:vAlign w:val="center"/>
            <w:hideMark/>
          </w:tcPr>
          <w:p w14:paraId="241E8B84"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20" w:type="pct"/>
            <w:shd w:val="clear" w:color="auto" w:fill="auto"/>
            <w:vAlign w:val="center"/>
            <w:hideMark/>
          </w:tcPr>
          <w:p w14:paraId="42DB1BD9" w14:textId="77777777" w:rsidR="00B64BA5" w:rsidRPr="00B64BA5" w:rsidRDefault="00B64BA5" w:rsidP="00B64BA5">
            <w:pPr>
              <w:jc w:val="center"/>
              <w:rPr>
                <w:b/>
                <w:bCs/>
                <w:color w:val="000000"/>
                <w:sz w:val="22"/>
                <w:szCs w:val="22"/>
              </w:rPr>
            </w:pPr>
            <w:r w:rsidRPr="00B64BA5">
              <w:rPr>
                <w:b/>
                <w:bCs/>
                <w:color w:val="000000"/>
                <w:sz w:val="22"/>
                <w:szCs w:val="22"/>
              </w:rPr>
              <w:t>7 444,64</w:t>
            </w:r>
          </w:p>
        </w:tc>
      </w:tr>
      <w:tr w:rsidR="00B64BA5" w:rsidRPr="00B64BA5" w14:paraId="5EF8E893" w14:textId="77777777" w:rsidTr="00B82833">
        <w:trPr>
          <w:trHeight w:val="20"/>
        </w:trPr>
        <w:tc>
          <w:tcPr>
            <w:tcW w:w="2066" w:type="pct"/>
            <w:gridSpan w:val="2"/>
            <w:shd w:val="clear" w:color="auto" w:fill="auto"/>
            <w:vAlign w:val="bottom"/>
            <w:hideMark/>
          </w:tcPr>
          <w:p w14:paraId="1B64DE7B" w14:textId="77777777" w:rsidR="00B64BA5" w:rsidRPr="00B64BA5" w:rsidRDefault="00B64BA5" w:rsidP="00B64BA5">
            <w:pPr>
              <w:jc w:val="center"/>
              <w:rPr>
                <w:b/>
                <w:bCs/>
                <w:color w:val="000000"/>
                <w:sz w:val="22"/>
                <w:szCs w:val="22"/>
              </w:rPr>
            </w:pPr>
            <w:r w:rsidRPr="00B64BA5">
              <w:rPr>
                <w:b/>
                <w:bCs/>
                <w:color w:val="000000"/>
                <w:sz w:val="22"/>
                <w:szCs w:val="22"/>
              </w:rPr>
              <w:t>ИТОГО</w:t>
            </w:r>
          </w:p>
        </w:tc>
        <w:tc>
          <w:tcPr>
            <w:tcW w:w="467" w:type="pct"/>
            <w:shd w:val="clear" w:color="auto" w:fill="auto"/>
            <w:vAlign w:val="bottom"/>
            <w:hideMark/>
          </w:tcPr>
          <w:p w14:paraId="07B7CA43"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55" w:type="pct"/>
            <w:shd w:val="clear" w:color="auto" w:fill="auto"/>
            <w:vAlign w:val="bottom"/>
            <w:hideMark/>
          </w:tcPr>
          <w:p w14:paraId="30D71AF2"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33" w:type="pct"/>
            <w:shd w:val="clear" w:color="auto" w:fill="auto"/>
            <w:vAlign w:val="bottom"/>
            <w:hideMark/>
          </w:tcPr>
          <w:p w14:paraId="47318F01"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436" w:type="pct"/>
            <w:shd w:val="clear" w:color="auto" w:fill="auto"/>
            <w:vAlign w:val="bottom"/>
            <w:hideMark/>
          </w:tcPr>
          <w:p w14:paraId="5347F214"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423" w:type="pct"/>
            <w:shd w:val="clear" w:color="auto" w:fill="auto"/>
            <w:vAlign w:val="bottom"/>
            <w:hideMark/>
          </w:tcPr>
          <w:p w14:paraId="0A1EC582" w14:textId="77777777" w:rsidR="00B64BA5" w:rsidRPr="00B64BA5" w:rsidRDefault="00B64BA5" w:rsidP="00B64BA5">
            <w:pPr>
              <w:jc w:val="center"/>
              <w:rPr>
                <w:b/>
                <w:bCs/>
                <w:color w:val="000000"/>
                <w:sz w:val="22"/>
                <w:szCs w:val="22"/>
              </w:rPr>
            </w:pPr>
            <w:r w:rsidRPr="00B64BA5">
              <w:rPr>
                <w:b/>
                <w:bCs/>
                <w:color w:val="000000"/>
                <w:sz w:val="22"/>
                <w:szCs w:val="22"/>
              </w:rPr>
              <w:t> </w:t>
            </w:r>
          </w:p>
        </w:tc>
        <w:tc>
          <w:tcPr>
            <w:tcW w:w="520" w:type="pct"/>
            <w:shd w:val="clear" w:color="auto" w:fill="auto"/>
            <w:vAlign w:val="bottom"/>
            <w:hideMark/>
          </w:tcPr>
          <w:p w14:paraId="598BB057" w14:textId="77777777" w:rsidR="00B64BA5" w:rsidRPr="00B64BA5" w:rsidRDefault="00B64BA5" w:rsidP="00B64BA5">
            <w:pPr>
              <w:jc w:val="center"/>
              <w:rPr>
                <w:b/>
                <w:bCs/>
                <w:color w:val="000000"/>
                <w:sz w:val="22"/>
                <w:szCs w:val="22"/>
              </w:rPr>
            </w:pPr>
            <w:r w:rsidRPr="00B64BA5">
              <w:rPr>
                <w:b/>
                <w:bCs/>
                <w:color w:val="000000"/>
                <w:sz w:val="22"/>
                <w:szCs w:val="22"/>
              </w:rPr>
              <w:t>46 594 453,23</w:t>
            </w:r>
          </w:p>
        </w:tc>
      </w:tr>
    </w:tbl>
    <w:p w14:paraId="0DFF299F" w14:textId="77777777" w:rsidR="00B64BA5" w:rsidRPr="00B64BA5" w:rsidRDefault="00B64BA5" w:rsidP="00B64BA5">
      <w:pPr>
        <w:spacing w:line="360" w:lineRule="auto"/>
        <w:jc w:val="both"/>
        <w:rPr>
          <w:sz w:val="28"/>
          <w:szCs w:val="28"/>
        </w:rPr>
      </w:pPr>
    </w:p>
    <w:p w14:paraId="10EC608D" w14:textId="77777777" w:rsidR="00B64BA5" w:rsidRPr="00B64BA5" w:rsidRDefault="00B64BA5" w:rsidP="00B64BA5">
      <w:pPr>
        <w:spacing w:line="360" w:lineRule="auto"/>
        <w:jc w:val="both"/>
        <w:rPr>
          <w:sz w:val="28"/>
          <w:szCs w:val="28"/>
        </w:rPr>
        <w:sectPr w:rsidR="00B64BA5" w:rsidRPr="00B64BA5" w:rsidSect="00C35137">
          <w:pgSz w:w="16838" w:h="11906" w:orient="landscape"/>
          <w:pgMar w:top="1276" w:right="993" w:bottom="850" w:left="1276" w:header="708" w:footer="708" w:gutter="0"/>
          <w:cols w:space="708"/>
          <w:docGrid w:linePitch="360"/>
        </w:sectPr>
      </w:pPr>
    </w:p>
    <w:p w14:paraId="5740C601" w14:textId="77777777" w:rsidR="00B64BA5" w:rsidRPr="00B64BA5" w:rsidRDefault="00B64BA5" w:rsidP="00B64BA5">
      <w:pPr>
        <w:spacing w:line="360" w:lineRule="auto"/>
        <w:jc w:val="both"/>
        <w:rPr>
          <w:sz w:val="28"/>
          <w:szCs w:val="28"/>
        </w:rPr>
      </w:pPr>
      <w:r w:rsidRPr="00B64BA5">
        <w:rPr>
          <w:sz w:val="28"/>
          <w:szCs w:val="28"/>
        </w:rPr>
        <w:lastRenderedPageBreak/>
        <w:t>Корректировка связана с:</w:t>
      </w:r>
    </w:p>
    <w:p w14:paraId="6AF90AD3" w14:textId="77777777" w:rsidR="00B64BA5" w:rsidRPr="00B64BA5" w:rsidRDefault="00B64BA5" w:rsidP="00B64BA5">
      <w:pPr>
        <w:numPr>
          <w:ilvl w:val="0"/>
          <w:numId w:val="24"/>
        </w:numPr>
        <w:spacing w:after="200" w:line="360" w:lineRule="auto"/>
        <w:jc w:val="both"/>
        <w:rPr>
          <w:sz w:val="28"/>
          <w:szCs w:val="28"/>
        </w:rPr>
      </w:pPr>
      <w:r w:rsidRPr="00B64BA5">
        <w:rPr>
          <w:sz w:val="28"/>
          <w:szCs w:val="28"/>
        </w:rPr>
        <w:t>Исключением затрат на зимнее удорожание, т. к. отсутствует подтверждение необходимости проведения работ в зимнее время.</w:t>
      </w:r>
    </w:p>
    <w:p w14:paraId="6F212128" w14:textId="77777777" w:rsidR="00B64BA5" w:rsidRPr="00B64BA5" w:rsidRDefault="00B64BA5" w:rsidP="00B64BA5">
      <w:pPr>
        <w:numPr>
          <w:ilvl w:val="0"/>
          <w:numId w:val="24"/>
        </w:numPr>
        <w:spacing w:after="200" w:line="360" w:lineRule="auto"/>
        <w:jc w:val="both"/>
        <w:rPr>
          <w:sz w:val="28"/>
          <w:szCs w:val="28"/>
        </w:rPr>
      </w:pPr>
      <w:r w:rsidRPr="00B64BA5">
        <w:rPr>
          <w:sz w:val="28"/>
          <w:szCs w:val="28"/>
        </w:rPr>
        <w:t>Исключением затрат на временные здания и сооружения, т. к. отсутствуют обоснования их необходимости.</w:t>
      </w:r>
    </w:p>
    <w:p w14:paraId="6501F9EF" w14:textId="77777777" w:rsidR="00B64BA5" w:rsidRPr="00B64BA5" w:rsidRDefault="00B64BA5" w:rsidP="00B64BA5">
      <w:pPr>
        <w:numPr>
          <w:ilvl w:val="0"/>
          <w:numId w:val="24"/>
        </w:numPr>
        <w:spacing w:after="200" w:line="360" w:lineRule="auto"/>
        <w:jc w:val="both"/>
        <w:rPr>
          <w:sz w:val="28"/>
          <w:szCs w:val="28"/>
        </w:rPr>
      </w:pPr>
      <w:r w:rsidRPr="00B64BA5">
        <w:rPr>
          <w:sz w:val="28"/>
          <w:szCs w:val="28"/>
        </w:rPr>
        <w:t>Исключением затрат на командировочные расходы, т. к. отсутствуют обоснования их необходимости.</w:t>
      </w:r>
    </w:p>
    <w:p w14:paraId="17DE3026" w14:textId="77777777" w:rsidR="00B64BA5" w:rsidRPr="00B64BA5" w:rsidRDefault="00B64BA5" w:rsidP="00B64BA5">
      <w:pPr>
        <w:numPr>
          <w:ilvl w:val="0"/>
          <w:numId w:val="24"/>
        </w:numPr>
        <w:spacing w:after="200" w:line="360" w:lineRule="auto"/>
        <w:jc w:val="both"/>
        <w:rPr>
          <w:sz w:val="28"/>
          <w:szCs w:val="28"/>
        </w:rPr>
      </w:pPr>
      <w:r w:rsidRPr="00B64BA5">
        <w:rPr>
          <w:sz w:val="28"/>
          <w:szCs w:val="28"/>
        </w:rPr>
        <w:t>Исключением затрат на содержание службы заказчика-застройщика, т. к. они ранее учтены в тарифе на передачу.</w:t>
      </w:r>
    </w:p>
    <w:p w14:paraId="41E9F1FA" w14:textId="77777777" w:rsidR="00B64BA5" w:rsidRPr="00B64BA5" w:rsidRDefault="00B64BA5" w:rsidP="00B64BA5">
      <w:pPr>
        <w:numPr>
          <w:ilvl w:val="0"/>
          <w:numId w:val="24"/>
        </w:numPr>
        <w:spacing w:after="200" w:line="360" w:lineRule="auto"/>
        <w:jc w:val="both"/>
        <w:rPr>
          <w:sz w:val="28"/>
          <w:szCs w:val="28"/>
        </w:rPr>
      </w:pPr>
      <w:r w:rsidRPr="00B64BA5">
        <w:rPr>
          <w:sz w:val="28"/>
          <w:szCs w:val="28"/>
        </w:rPr>
        <w:t>Исключением непредвиденных затрат, т. к.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России от 04.08.2020 № 421/пр, их включение носит рекомендательный характер. Кроме того, необходимость в них обуславливается уточнением, изменением и исправлением выполненных проектных решений, что может быть учтено в договоре с проектной организацией без дополнительных затрат.</w:t>
      </w:r>
    </w:p>
    <w:p w14:paraId="46F4EB4C" w14:textId="77777777" w:rsidR="00B64BA5" w:rsidRPr="00B64BA5" w:rsidRDefault="00B64BA5" w:rsidP="00B64BA5">
      <w:pPr>
        <w:spacing w:line="336" w:lineRule="auto"/>
        <w:jc w:val="both"/>
        <w:rPr>
          <w:sz w:val="28"/>
          <w:szCs w:val="28"/>
        </w:rPr>
      </w:pPr>
      <w:r w:rsidRPr="00B64BA5">
        <w:rPr>
          <w:sz w:val="28"/>
          <w:szCs w:val="28"/>
        </w:rPr>
        <w:t xml:space="preserve">В соответствии с п. 42 Методических указаний размер расходов на выполнение мероприятий по созданию технической возможности технологического присоединения (развитие существующей сети), не включаемых в плату за технологическое присоединение, определяется сметной документацией и не должен превышать размер расходов, определенный в соответствии с утвержденными федеральным органом исполнительной власти, осуществляющим функции по выработке государственной политики в области топливно-энергетического комплекса, </w:t>
      </w:r>
      <w:r w:rsidRPr="00B64BA5">
        <w:rPr>
          <w:sz w:val="28"/>
          <w:szCs w:val="28"/>
        </w:rPr>
        <w:lastRenderedPageBreak/>
        <w:t>укрупненными нормативами цены типовых технологических решений капитального строительства объектов электроэнергетики.</w:t>
      </w:r>
    </w:p>
    <w:p w14:paraId="3CF39688" w14:textId="77777777" w:rsidR="00B64BA5" w:rsidRPr="00B64BA5" w:rsidRDefault="00B64BA5" w:rsidP="00B64BA5">
      <w:pPr>
        <w:spacing w:line="336" w:lineRule="auto"/>
        <w:jc w:val="both"/>
        <w:rPr>
          <w:sz w:val="28"/>
          <w:szCs w:val="28"/>
        </w:rPr>
      </w:pPr>
      <w:r w:rsidRPr="00B64BA5">
        <w:rPr>
          <w:sz w:val="28"/>
          <w:szCs w:val="28"/>
        </w:rPr>
        <w:t>Укрупненные нормативы цены типовых технологических решений капитального строительства объектов электроэнергетики в части объектов электросетевого хозяйства, утверждены Приказом Минэнерго России от 17.01.2019 №10.</w:t>
      </w:r>
    </w:p>
    <w:p w14:paraId="67E2A3AA" w14:textId="77777777" w:rsidR="00B64BA5" w:rsidRPr="00B64BA5" w:rsidRDefault="00B64BA5" w:rsidP="00B64BA5">
      <w:pPr>
        <w:spacing w:line="336" w:lineRule="auto"/>
        <w:jc w:val="both"/>
        <w:rPr>
          <w:sz w:val="28"/>
          <w:szCs w:val="28"/>
        </w:rPr>
      </w:pPr>
      <w:r w:rsidRPr="00B64BA5">
        <w:rPr>
          <w:sz w:val="28"/>
          <w:szCs w:val="28"/>
        </w:rPr>
        <w:t>Сравнение стоимости с УНЦ провести не представляется возможным ввиду отсутствия необходимых расценок.</w:t>
      </w:r>
    </w:p>
    <w:p w14:paraId="7CAD9CCD" w14:textId="77777777" w:rsidR="00B64BA5" w:rsidRPr="00B64BA5" w:rsidRDefault="00B64BA5" w:rsidP="00B64BA5">
      <w:pPr>
        <w:spacing w:line="360" w:lineRule="auto"/>
        <w:jc w:val="both"/>
        <w:rPr>
          <w:sz w:val="28"/>
          <w:szCs w:val="28"/>
        </w:rPr>
      </w:pPr>
      <w:r w:rsidRPr="00B64BA5">
        <w:rPr>
          <w:sz w:val="28"/>
          <w:szCs w:val="28"/>
        </w:rPr>
        <w:t xml:space="preserve">Таким образом, предлагается учесть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связанные с мероприятиями на существующих электросетевых объектах, в размере </w:t>
      </w:r>
      <w:r w:rsidRPr="00B64BA5">
        <w:rPr>
          <w:b/>
          <w:sz w:val="28"/>
          <w:szCs w:val="28"/>
        </w:rPr>
        <w:t>46</w:t>
      </w:r>
      <w:r w:rsidRPr="00B64BA5">
        <w:rPr>
          <w:b/>
          <w:sz w:val="28"/>
          <w:szCs w:val="28"/>
          <w:lang w:val="en-US"/>
        </w:rPr>
        <w:t> </w:t>
      </w:r>
      <w:r w:rsidRPr="00B64BA5">
        <w:rPr>
          <w:b/>
          <w:sz w:val="28"/>
          <w:szCs w:val="28"/>
        </w:rPr>
        <w:t>594,453</w:t>
      </w:r>
      <w:r w:rsidRPr="00B64BA5">
        <w:rPr>
          <w:sz w:val="28"/>
          <w:szCs w:val="28"/>
        </w:rPr>
        <w:t xml:space="preserve"> тыс. руб.</w:t>
      </w:r>
    </w:p>
    <w:p w14:paraId="2B6561D4" w14:textId="77777777" w:rsidR="00B64BA5" w:rsidRPr="00B64BA5" w:rsidRDefault="00B64BA5" w:rsidP="00B64BA5">
      <w:pPr>
        <w:spacing w:line="360" w:lineRule="auto"/>
        <w:jc w:val="both"/>
        <w:rPr>
          <w:sz w:val="28"/>
          <w:szCs w:val="28"/>
        </w:rPr>
      </w:pPr>
      <w:r w:rsidRPr="00B64BA5">
        <w:rPr>
          <w:sz w:val="28"/>
          <w:szCs w:val="28"/>
        </w:rPr>
        <w:t>В соответствии с п.32 Основ при установлении тарифов на услуги по передаче электрической энергии учитываются расходы сетевой организации на инвестиции, которые связаны с фактическим осуществленным технологическим присоединением, в том числе не учтенные в инвестиционной программе, за исключением включаемых в плату за технологическое присоединение расходов на строительство объектов электросетевого хозяйства от существующих объектов электросетевого хозяйства до присоединяемых энергопринимающих устройств и (или) объектов электроэнергетики.</w:t>
      </w:r>
    </w:p>
    <w:p w14:paraId="6B66D782" w14:textId="77777777" w:rsidR="00B64BA5" w:rsidRPr="00B64BA5" w:rsidRDefault="00B64BA5" w:rsidP="00B64BA5">
      <w:pPr>
        <w:spacing w:line="276" w:lineRule="auto"/>
        <w:jc w:val="center"/>
        <w:rPr>
          <w:rFonts w:eastAsia="Calibri"/>
          <w:b/>
          <w:sz w:val="28"/>
          <w:szCs w:val="28"/>
          <w:lang w:eastAsia="en-US"/>
        </w:rPr>
      </w:pPr>
    </w:p>
    <w:p w14:paraId="636679BB" w14:textId="77777777" w:rsidR="00B64BA5" w:rsidRPr="00B64BA5" w:rsidRDefault="00B64BA5" w:rsidP="00B64BA5">
      <w:pPr>
        <w:spacing w:line="276" w:lineRule="auto"/>
        <w:jc w:val="center"/>
        <w:rPr>
          <w:rFonts w:eastAsia="Calibri"/>
          <w:b/>
          <w:sz w:val="28"/>
          <w:szCs w:val="28"/>
          <w:lang w:eastAsia="en-US"/>
        </w:rPr>
      </w:pPr>
      <w:r w:rsidRPr="00B64BA5">
        <w:rPr>
          <w:rFonts w:eastAsia="Calibri"/>
          <w:b/>
          <w:sz w:val="28"/>
          <w:szCs w:val="28"/>
          <w:lang w:eastAsia="en-US"/>
        </w:rPr>
        <w:t>Стоимость мероприятий, не включающих в себя строительство и                         реконструкцию объектов электросетевого хозяйства</w:t>
      </w:r>
    </w:p>
    <w:p w14:paraId="6D58DD2A" w14:textId="77777777" w:rsidR="00B64BA5" w:rsidRPr="00B64BA5" w:rsidRDefault="00B64BA5" w:rsidP="00B64BA5">
      <w:pPr>
        <w:autoSpaceDE w:val="0"/>
        <w:autoSpaceDN w:val="0"/>
        <w:adjustRightInd w:val="0"/>
        <w:spacing w:line="360" w:lineRule="auto"/>
        <w:contextualSpacing/>
        <w:jc w:val="both"/>
        <w:rPr>
          <w:rFonts w:eastAsia="Calibri"/>
          <w:sz w:val="28"/>
          <w:szCs w:val="28"/>
        </w:rPr>
      </w:pPr>
      <w:r w:rsidRPr="00B64BA5">
        <w:rPr>
          <w:rFonts w:eastAsia="Calibri"/>
          <w:sz w:val="28"/>
          <w:szCs w:val="28"/>
          <w:lang w:eastAsia="en-US"/>
        </w:rPr>
        <w:t xml:space="preserve">Общество предлагает затраты на </w:t>
      </w:r>
      <w:r w:rsidRPr="00B64BA5">
        <w:rPr>
          <w:rFonts w:eastAsia="Calibri"/>
          <w:sz w:val="28"/>
          <w:szCs w:val="28"/>
        </w:rPr>
        <w:t>технологическое присоединение к электрическим сетям</w:t>
      </w:r>
      <w:r w:rsidRPr="00B64BA5">
        <w:rPr>
          <w:rFonts w:eastAsia="Calibri"/>
          <w:sz w:val="28"/>
          <w:szCs w:val="28"/>
          <w:lang w:eastAsia="en-US"/>
        </w:rPr>
        <w:t xml:space="preserve"> по мероприятиям, не включающим в себя строительство и реконструкцию объектов </w:t>
      </w:r>
      <w:r w:rsidRPr="00B64BA5">
        <w:rPr>
          <w:rFonts w:eastAsia="Calibri"/>
          <w:sz w:val="28"/>
          <w:szCs w:val="28"/>
        </w:rPr>
        <w:t>в сумме 11,140 тыс. руб. без НДС согласно расчету, на стр. 58, представленному письмом от 07.10.2020 № 1.4/01/8819-исх (вх. № 4738 от 08.10.2020).</w:t>
      </w:r>
    </w:p>
    <w:p w14:paraId="0529731F" w14:textId="77777777" w:rsidR="00B64BA5" w:rsidRPr="00B64BA5" w:rsidRDefault="00B64BA5" w:rsidP="00B64BA5">
      <w:pPr>
        <w:autoSpaceDE w:val="0"/>
        <w:autoSpaceDN w:val="0"/>
        <w:adjustRightInd w:val="0"/>
        <w:spacing w:line="360" w:lineRule="auto"/>
        <w:contextualSpacing/>
        <w:jc w:val="both"/>
        <w:rPr>
          <w:rFonts w:eastAsia="Calibri"/>
          <w:sz w:val="28"/>
          <w:szCs w:val="28"/>
        </w:rPr>
      </w:pPr>
      <w:r w:rsidRPr="00B64BA5">
        <w:rPr>
          <w:rFonts w:eastAsia="Calibri"/>
          <w:sz w:val="28"/>
          <w:szCs w:val="28"/>
        </w:rPr>
        <w:t xml:space="preserve">В соответствии с разделом </w:t>
      </w:r>
      <w:r w:rsidRPr="00B64BA5">
        <w:rPr>
          <w:rFonts w:eastAsia="Calibri"/>
          <w:sz w:val="28"/>
          <w:szCs w:val="28"/>
          <w:lang w:val="en-US"/>
        </w:rPr>
        <w:t>V</w:t>
      </w:r>
      <w:r w:rsidRPr="00B64BA5">
        <w:rPr>
          <w:rFonts w:eastAsia="Calibri"/>
          <w:sz w:val="28"/>
          <w:szCs w:val="28"/>
        </w:rPr>
        <w:t xml:space="preserve"> Методических указаний плата за технологическое присоединение для Заявителей, присоединяющихся к </w:t>
      </w:r>
      <w:r w:rsidRPr="00B64BA5">
        <w:rPr>
          <w:rFonts w:eastAsia="Calibri"/>
          <w:sz w:val="28"/>
          <w:szCs w:val="28"/>
        </w:rPr>
        <w:lastRenderedPageBreak/>
        <w:t xml:space="preserve">электрическим сетям, определяется регулирующим органом в соответствии с выданными техническими условиями по </w:t>
      </w:r>
      <w:hyperlink w:anchor="Par2" w:history="1">
        <w:r w:rsidRPr="00B64BA5">
          <w:rPr>
            <w:rFonts w:eastAsia="Calibri"/>
            <w:sz w:val="28"/>
            <w:szCs w:val="28"/>
          </w:rPr>
          <w:t xml:space="preserve">формуле </w:t>
        </w:r>
      </w:hyperlink>
      <w:r w:rsidRPr="00B64BA5">
        <w:rPr>
          <w:rFonts w:eastAsia="Calibri"/>
          <w:sz w:val="28"/>
          <w:szCs w:val="28"/>
        </w:rPr>
        <w:t>и устанавливается в тыс. рублей:</w:t>
      </w:r>
    </w:p>
    <w:p w14:paraId="22321E3E" w14:textId="77777777" w:rsidR="00B64BA5" w:rsidRPr="00B64BA5" w:rsidRDefault="00B64BA5" w:rsidP="00B64BA5">
      <w:pPr>
        <w:autoSpaceDE w:val="0"/>
        <w:autoSpaceDN w:val="0"/>
        <w:adjustRightInd w:val="0"/>
        <w:spacing w:line="360" w:lineRule="auto"/>
        <w:jc w:val="center"/>
        <w:rPr>
          <w:rFonts w:eastAsia="Calibri"/>
          <w:sz w:val="28"/>
          <w:szCs w:val="28"/>
        </w:rPr>
      </w:pPr>
    </w:p>
    <w:p w14:paraId="77BEE9EA" w14:textId="77777777" w:rsidR="00B64BA5" w:rsidRPr="00B64BA5" w:rsidRDefault="00B64BA5" w:rsidP="00B64BA5">
      <w:pPr>
        <w:autoSpaceDE w:val="0"/>
        <w:autoSpaceDN w:val="0"/>
        <w:adjustRightInd w:val="0"/>
        <w:spacing w:line="360" w:lineRule="auto"/>
        <w:jc w:val="center"/>
        <w:rPr>
          <w:rFonts w:eastAsia="Calibri"/>
          <w:sz w:val="28"/>
          <w:szCs w:val="28"/>
        </w:rPr>
      </w:pPr>
    </w:p>
    <w:p w14:paraId="7220BB74" w14:textId="77777777" w:rsidR="00B64BA5" w:rsidRPr="00B64BA5" w:rsidRDefault="00B64BA5" w:rsidP="00B64BA5">
      <w:pPr>
        <w:autoSpaceDE w:val="0"/>
        <w:autoSpaceDN w:val="0"/>
        <w:adjustRightInd w:val="0"/>
        <w:spacing w:line="360" w:lineRule="auto"/>
        <w:jc w:val="center"/>
        <w:rPr>
          <w:rFonts w:eastAsia="Calibri"/>
          <w:sz w:val="28"/>
          <w:szCs w:val="28"/>
        </w:rPr>
      </w:pPr>
      <w:r w:rsidRPr="00B64BA5">
        <w:rPr>
          <w:rFonts w:eastAsia="Calibri"/>
          <w:sz w:val="28"/>
          <w:szCs w:val="28"/>
        </w:rPr>
        <w:t>ПТП = Р + Ри + Ртп (тыс. руб.)</w:t>
      </w:r>
    </w:p>
    <w:p w14:paraId="6CC43E4F" w14:textId="77777777" w:rsidR="00B64BA5" w:rsidRPr="00B64BA5" w:rsidRDefault="00B64BA5" w:rsidP="00B64BA5">
      <w:pPr>
        <w:autoSpaceDE w:val="0"/>
        <w:autoSpaceDN w:val="0"/>
        <w:adjustRightInd w:val="0"/>
        <w:spacing w:line="360" w:lineRule="auto"/>
        <w:jc w:val="both"/>
        <w:rPr>
          <w:rFonts w:eastAsia="Calibri"/>
          <w:sz w:val="28"/>
          <w:szCs w:val="28"/>
        </w:rPr>
      </w:pPr>
      <w:r w:rsidRPr="00B64BA5">
        <w:rPr>
          <w:rFonts w:eastAsia="Calibri"/>
          <w:sz w:val="28"/>
          <w:szCs w:val="28"/>
        </w:rPr>
        <w:t>где:</w:t>
      </w:r>
    </w:p>
    <w:p w14:paraId="3F974F91" w14:textId="77777777" w:rsidR="00B64BA5" w:rsidRPr="00B64BA5" w:rsidRDefault="00B64BA5" w:rsidP="00B64BA5">
      <w:pPr>
        <w:autoSpaceDE w:val="0"/>
        <w:autoSpaceDN w:val="0"/>
        <w:adjustRightInd w:val="0"/>
        <w:spacing w:before="280" w:line="360" w:lineRule="auto"/>
        <w:contextualSpacing/>
        <w:jc w:val="both"/>
        <w:rPr>
          <w:rFonts w:eastAsia="Calibri"/>
          <w:sz w:val="28"/>
          <w:szCs w:val="28"/>
        </w:rPr>
      </w:pPr>
      <w:r w:rsidRPr="00B64BA5">
        <w:rPr>
          <w:rFonts w:eastAsia="Calibri"/>
          <w:sz w:val="28"/>
          <w:szCs w:val="28"/>
        </w:rPr>
        <w:t xml:space="preserve">Р - стоимость мероприятий, перечисленных в </w:t>
      </w:r>
      <w:hyperlink r:id="rId87" w:history="1">
        <w:r w:rsidRPr="00B64BA5">
          <w:rPr>
            <w:rFonts w:eastAsia="Calibri"/>
            <w:sz w:val="28"/>
            <w:szCs w:val="28"/>
          </w:rPr>
          <w:t>пункте 16</w:t>
        </w:r>
      </w:hyperlink>
      <w:r w:rsidRPr="00B64BA5">
        <w:rPr>
          <w:rFonts w:eastAsia="Calibri"/>
          <w:sz w:val="28"/>
          <w:szCs w:val="28"/>
        </w:rPr>
        <w:t xml:space="preserve"> (за исключением </w:t>
      </w:r>
      <w:hyperlink r:id="rId88" w:history="1">
        <w:r w:rsidRPr="00B64BA5">
          <w:rPr>
            <w:rFonts w:eastAsia="Calibri"/>
            <w:sz w:val="28"/>
            <w:szCs w:val="28"/>
          </w:rPr>
          <w:t>подпункта «б»)</w:t>
        </w:r>
      </w:hyperlink>
      <w:r w:rsidRPr="00B64BA5">
        <w:rPr>
          <w:rFonts w:eastAsia="Calibri"/>
          <w:sz w:val="28"/>
          <w:szCs w:val="28"/>
        </w:rPr>
        <w:t xml:space="preserve"> Методических указаний (тыс. руб.)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2AD432B0" w14:textId="77777777" w:rsidR="00B64BA5" w:rsidRPr="00B64BA5" w:rsidRDefault="00B64BA5" w:rsidP="00B64BA5">
      <w:pPr>
        <w:autoSpaceDE w:val="0"/>
        <w:autoSpaceDN w:val="0"/>
        <w:adjustRightInd w:val="0"/>
        <w:spacing w:before="280" w:line="360" w:lineRule="auto"/>
        <w:contextualSpacing/>
        <w:jc w:val="both"/>
        <w:rPr>
          <w:rFonts w:eastAsia="Calibri"/>
          <w:sz w:val="28"/>
          <w:szCs w:val="28"/>
        </w:rPr>
      </w:pPr>
      <w:r w:rsidRPr="00B64BA5">
        <w:rPr>
          <w:rFonts w:eastAsia="Calibri"/>
          <w:sz w:val="28"/>
          <w:szCs w:val="28"/>
        </w:rPr>
        <w:t>Р</w:t>
      </w:r>
      <w:r w:rsidRPr="00B64BA5">
        <w:rPr>
          <w:rFonts w:eastAsia="Calibri"/>
          <w:sz w:val="28"/>
          <w:szCs w:val="28"/>
          <w:vertAlign w:val="subscript"/>
        </w:rPr>
        <w:t>и</w:t>
      </w:r>
      <w:r w:rsidRPr="00B64BA5">
        <w:rPr>
          <w:rFonts w:eastAsia="Calibri"/>
          <w:sz w:val="28"/>
          <w:szCs w:val="28"/>
        </w:rPr>
        <w:t xml:space="preserve"> - расходы на выполнение мероприятий «последней мили» (</w:t>
      </w:r>
      <w:hyperlink r:id="rId89" w:history="1">
        <w:r w:rsidRPr="00B64BA5">
          <w:rPr>
            <w:rFonts w:eastAsia="Calibri"/>
            <w:sz w:val="28"/>
            <w:szCs w:val="28"/>
          </w:rPr>
          <w:t>подпункт «б» пункта 16</w:t>
        </w:r>
      </w:hyperlink>
      <w:r w:rsidRPr="00B64BA5">
        <w:rPr>
          <w:rFonts w:eastAsia="Calibri"/>
          <w:sz w:val="28"/>
          <w:szCs w:val="28"/>
        </w:rPr>
        <w:t xml:space="preserve"> Методических указаний) согласно выданным техническим условиям, определяемые по смете, выполненной с применением сметных нормативов;</w:t>
      </w:r>
    </w:p>
    <w:p w14:paraId="29A94894" w14:textId="77777777" w:rsidR="00B64BA5" w:rsidRPr="00B64BA5" w:rsidRDefault="00B64BA5" w:rsidP="00B64BA5">
      <w:pPr>
        <w:autoSpaceDE w:val="0"/>
        <w:autoSpaceDN w:val="0"/>
        <w:adjustRightInd w:val="0"/>
        <w:spacing w:before="280" w:line="360" w:lineRule="auto"/>
        <w:contextualSpacing/>
        <w:jc w:val="both"/>
        <w:rPr>
          <w:rFonts w:eastAsia="Calibri"/>
          <w:sz w:val="28"/>
          <w:szCs w:val="28"/>
        </w:rPr>
      </w:pPr>
      <w:r w:rsidRPr="00B64BA5">
        <w:rPr>
          <w:rFonts w:eastAsia="Calibri"/>
          <w:sz w:val="28"/>
          <w:szCs w:val="28"/>
        </w:rPr>
        <w:t>Р</w:t>
      </w:r>
      <w:r w:rsidRPr="00B64BA5">
        <w:rPr>
          <w:rFonts w:eastAsia="Calibri"/>
          <w:sz w:val="28"/>
          <w:szCs w:val="28"/>
          <w:vertAlign w:val="subscript"/>
        </w:rPr>
        <w:t>тп</w:t>
      </w:r>
      <w:r w:rsidRPr="00B64BA5">
        <w:rPr>
          <w:rFonts w:eastAsia="Calibri"/>
          <w:sz w:val="28"/>
          <w:szCs w:val="28"/>
        </w:rPr>
        <w:t xml:space="preserve"> - расходы на оплату услуг технологического присоединения к электрическим сетям смежной сетевой организации.</w:t>
      </w:r>
    </w:p>
    <w:p w14:paraId="5E5229E9" w14:textId="77777777" w:rsidR="00B64BA5" w:rsidRPr="00B64BA5" w:rsidRDefault="00B64BA5" w:rsidP="00B64BA5">
      <w:pPr>
        <w:spacing w:line="360" w:lineRule="auto"/>
        <w:contextualSpacing/>
        <w:jc w:val="both"/>
        <w:rPr>
          <w:rFonts w:eastAsia="Calibri"/>
          <w:sz w:val="28"/>
          <w:szCs w:val="28"/>
        </w:rPr>
      </w:pPr>
      <w:r w:rsidRPr="00B64BA5">
        <w:rPr>
          <w:rFonts w:eastAsia="Calibri"/>
          <w:sz w:val="28"/>
          <w:szCs w:val="28"/>
        </w:rPr>
        <w:t xml:space="preserve">Эксперт предлагает принять к учету расходы на мероприятия </w:t>
      </w:r>
      <w:r w:rsidRPr="00B64BA5">
        <w:rPr>
          <w:rFonts w:eastAsia="Calibri"/>
          <w:sz w:val="28"/>
          <w:szCs w:val="28"/>
          <w:lang w:eastAsia="en-US"/>
        </w:rPr>
        <w:t>не включающие в себя строительство и реконструкцию объектов электросетевого хозяйства</w:t>
      </w:r>
      <w:r w:rsidRPr="00B64BA5">
        <w:rPr>
          <w:rFonts w:eastAsia="Calibri"/>
          <w:sz w:val="28"/>
          <w:szCs w:val="28"/>
        </w:rPr>
        <w:t xml:space="preserve"> в размере 11,140 тыс. руб. в соответствии с таблицей 1 приложения №1 Постановления РЭК № 894 от 31.12.2019 «</w:t>
      </w:r>
      <w:r w:rsidRPr="00B64BA5">
        <w:rPr>
          <w:rFonts w:eastAsia="Calibri"/>
          <w:sz w:val="28"/>
          <w:szCs w:val="28"/>
          <w:lang w:eastAsia="en-US"/>
        </w:rPr>
        <w:t>Об утверждении стандартизированных тарифных ставок, ставок за единицу максимальной мощности, формул платы, платы заявителей до 15 кВт включительно за технологическое присоединение к электрическим сетям территориальных сетевых организаций Кемеровской области на 2020 год</w:t>
      </w:r>
      <w:r w:rsidRPr="00B64BA5">
        <w:rPr>
          <w:rFonts w:eastAsia="Calibri"/>
          <w:sz w:val="28"/>
          <w:szCs w:val="28"/>
        </w:rPr>
        <w:t>» в т.ч.:</w:t>
      </w:r>
    </w:p>
    <w:p w14:paraId="111EA8D0" w14:textId="77777777" w:rsidR="00B64BA5" w:rsidRPr="00B64BA5" w:rsidRDefault="00B64BA5" w:rsidP="00B64BA5">
      <w:pPr>
        <w:spacing w:line="276" w:lineRule="auto"/>
        <w:contextualSpacing/>
        <w:jc w:val="right"/>
        <w:rPr>
          <w:rFonts w:eastAsia="Calibri"/>
          <w:sz w:val="28"/>
          <w:szCs w:val="28"/>
        </w:rPr>
      </w:pPr>
      <w:r w:rsidRPr="00B64BA5">
        <w:rPr>
          <w:rFonts w:eastAsia="Calibri"/>
          <w:sz w:val="28"/>
          <w:szCs w:val="28"/>
        </w:rPr>
        <w:t xml:space="preserve">  Таблица 3</w:t>
      </w:r>
    </w:p>
    <w:tbl>
      <w:tblPr>
        <w:tblW w:w="9814" w:type="dxa"/>
        <w:tblInd w:w="108" w:type="dxa"/>
        <w:tblLook w:val="04A0" w:firstRow="1" w:lastRow="0" w:firstColumn="1" w:lastColumn="0" w:noHBand="0" w:noVBand="1"/>
      </w:tblPr>
      <w:tblGrid>
        <w:gridCol w:w="899"/>
        <w:gridCol w:w="5765"/>
        <w:gridCol w:w="1627"/>
        <w:gridCol w:w="1523"/>
      </w:tblGrid>
      <w:tr w:rsidR="00B64BA5" w:rsidRPr="00B64BA5" w14:paraId="4B3793F7" w14:textId="77777777" w:rsidTr="00B82833">
        <w:trPr>
          <w:trHeight w:val="60"/>
        </w:trPr>
        <w:tc>
          <w:tcPr>
            <w:tcW w:w="458" w:type="pct"/>
            <w:vMerge w:val="restart"/>
            <w:tcBorders>
              <w:top w:val="single" w:sz="4" w:space="0" w:color="auto"/>
              <w:left w:val="single" w:sz="4" w:space="0" w:color="auto"/>
              <w:right w:val="single" w:sz="4" w:space="0" w:color="auto"/>
            </w:tcBorders>
            <w:shd w:val="clear" w:color="auto" w:fill="auto"/>
            <w:noWrap/>
            <w:vAlign w:val="center"/>
            <w:hideMark/>
          </w:tcPr>
          <w:p w14:paraId="603EECE2" w14:textId="77777777" w:rsidR="00B64BA5" w:rsidRPr="00B64BA5" w:rsidRDefault="00B64BA5" w:rsidP="00B64BA5">
            <w:pPr>
              <w:spacing w:line="276" w:lineRule="auto"/>
              <w:jc w:val="center"/>
            </w:pPr>
            <w:r w:rsidRPr="00B64BA5">
              <w:t>№</w:t>
            </w:r>
          </w:p>
          <w:p w14:paraId="69127237" w14:textId="77777777" w:rsidR="00B64BA5" w:rsidRPr="00B64BA5" w:rsidRDefault="00B64BA5" w:rsidP="00B64BA5">
            <w:pPr>
              <w:spacing w:line="276" w:lineRule="auto"/>
              <w:jc w:val="center"/>
            </w:pPr>
            <w:r w:rsidRPr="00B64BA5">
              <w:t>ставки</w:t>
            </w:r>
          </w:p>
        </w:tc>
        <w:tc>
          <w:tcPr>
            <w:tcW w:w="2937" w:type="pct"/>
            <w:vMerge w:val="restart"/>
            <w:tcBorders>
              <w:top w:val="single" w:sz="4" w:space="0" w:color="auto"/>
              <w:left w:val="single" w:sz="4" w:space="0" w:color="auto"/>
              <w:right w:val="single" w:sz="4" w:space="0" w:color="auto"/>
            </w:tcBorders>
            <w:shd w:val="clear" w:color="auto" w:fill="auto"/>
            <w:noWrap/>
            <w:vAlign w:val="center"/>
            <w:hideMark/>
          </w:tcPr>
          <w:p w14:paraId="03B49933" w14:textId="77777777" w:rsidR="00B64BA5" w:rsidRPr="00B64BA5" w:rsidRDefault="00B64BA5" w:rsidP="00B64BA5">
            <w:pPr>
              <w:spacing w:line="276" w:lineRule="auto"/>
              <w:jc w:val="center"/>
              <w:rPr>
                <w:bCs/>
              </w:rPr>
            </w:pPr>
            <w:r w:rsidRPr="00B64BA5">
              <w:rPr>
                <w:bCs/>
              </w:rPr>
              <w:t xml:space="preserve">Наименование стандартизированной </w:t>
            </w:r>
          </w:p>
          <w:p w14:paraId="4265FE9D" w14:textId="77777777" w:rsidR="00B64BA5" w:rsidRPr="00B64BA5" w:rsidRDefault="00B64BA5" w:rsidP="00B64BA5">
            <w:pPr>
              <w:spacing w:line="276" w:lineRule="auto"/>
              <w:jc w:val="center"/>
              <w:rPr>
                <w:bCs/>
              </w:rPr>
            </w:pPr>
            <w:r w:rsidRPr="00B64BA5">
              <w:rPr>
                <w:bCs/>
              </w:rPr>
              <w:t>тарифной ставки</w:t>
            </w:r>
          </w:p>
        </w:tc>
        <w:tc>
          <w:tcPr>
            <w:tcW w:w="160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E592A4" w14:textId="77777777" w:rsidR="00B64BA5" w:rsidRPr="00B64BA5" w:rsidRDefault="00B64BA5" w:rsidP="00B64BA5">
            <w:pPr>
              <w:spacing w:line="276" w:lineRule="auto"/>
              <w:jc w:val="center"/>
              <w:rPr>
                <w:bCs/>
              </w:rPr>
            </w:pPr>
            <w:r w:rsidRPr="00B64BA5">
              <w:rPr>
                <w:bCs/>
              </w:rPr>
              <w:t>Размер стандартизированной тарифной ставки в зависимости от схемы присоединения</w:t>
            </w:r>
          </w:p>
        </w:tc>
      </w:tr>
      <w:tr w:rsidR="00B64BA5" w:rsidRPr="00B64BA5" w14:paraId="5153AA6B" w14:textId="77777777" w:rsidTr="00B82833">
        <w:trPr>
          <w:trHeight w:val="231"/>
        </w:trPr>
        <w:tc>
          <w:tcPr>
            <w:tcW w:w="458" w:type="pct"/>
            <w:vMerge/>
            <w:tcBorders>
              <w:left w:val="single" w:sz="4" w:space="0" w:color="auto"/>
              <w:right w:val="single" w:sz="4" w:space="0" w:color="auto"/>
            </w:tcBorders>
            <w:shd w:val="clear" w:color="auto" w:fill="auto"/>
            <w:noWrap/>
            <w:vAlign w:val="center"/>
          </w:tcPr>
          <w:p w14:paraId="2E344445" w14:textId="77777777" w:rsidR="00B64BA5" w:rsidRPr="00B64BA5" w:rsidRDefault="00B64BA5" w:rsidP="00B64BA5">
            <w:pPr>
              <w:spacing w:line="276" w:lineRule="auto"/>
              <w:jc w:val="center"/>
            </w:pPr>
          </w:p>
        </w:tc>
        <w:tc>
          <w:tcPr>
            <w:tcW w:w="2937" w:type="pct"/>
            <w:vMerge/>
            <w:tcBorders>
              <w:left w:val="single" w:sz="4" w:space="0" w:color="auto"/>
              <w:right w:val="single" w:sz="4" w:space="0" w:color="auto"/>
            </w:tcBorders>
            <w:shd w:val="clear" w:color="auto" w:fill="auto"/>
            <w:noWrap/>
            <w:vAlign w:val="center"/>
          </w:tcPr>
          <w:p w14:paraId="262BE73B" w14:textId="77777777" w:rsidR="00B64BA5" w:rsidRPr="00B64BA5" w:rsidRDefault="00B64BA5" w:rsidP="00B64BA5">
            <w:pPr>
              <w:spacing w:line="276" w:lineRule="auto"/>
              <w:jc w:val="center"/>
              <w:rPr>
                <w:bCs/>
              </w:rPr>
            </w:pP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7D5285F1" w14:textId="77777777" w:rsidR="00B64BA5" w:rsidRPr="00B64BA5" w:rsidRDefault="00B64BA5" w:rsidP="00B64BA5">
            <w:pPr>
              <w:spacing w:line="276" w:lineRule="auto"/>
              <w:jc w:val="center"/>
              <w:rPr>
                <w:bCs/>
              </w:rPr>
            </w:pPr>
            <w:r w:rsidRPr="00B64BA5">
              <w:rPr>
                <w:bCs/>
              </w:rPr>
              <w:t>Постоянная схема</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1E961A4" w14:textId="77777777" w:rsidR="00B64BA5" w:rsidRPr="00B64BA5" w:rsidRDefault="00B64BA5" w:rsidP="00B64BA5">
            <w:pPr>
              <w:spacing w:line="276" w:lineRule="auto"/>
              <w:jc w:val="center"/>
              <w:rPr>
                <w:bCs/>
              </w:rPr>
            </w:pPr>
            <w:r w:rsidRPr="00B64BA5">
              <w:rPr>
                <w:bCs/>
              </w:rPr>
              <w:t>Временная схема</w:t>
            </w:r>
          </w:p>
        </w:tc>
      </w:tr>
      <w:tr w:rsidR="00B64BA5" w:rsidRPr="00B64BA5" w14:paraId="18B14E11" w14:textId="77777777" w:rsidTr="00B82833">
        <w:trPr>
          <w:trHeight w:val="231"/>
        </w:trPr>
        <w:tc>
          <w:tcPr>
            <w:tcW w:w="458" w:type="pct"/>
            <w:vMerge/>
            <w:tcBorders>
              <w:left w:val="single" w:sz="4" w:space="0" w:color="auto"/>
              <w:bottom w:val="single" w:sz="4" w:space="0" w:color="auto"/>
              <w:right w:val="single" w:sz="4" w:space="0" w:color="auto"/>
            </w:tcBorders>
            <w:shd w:val="clear" w:color="auto" w:fill="auto"/>
            <w:noWrap/>
            <w:vAlign w:val="center"/>
          </w:tcPr>
          <w:p w14:paraId="11BD9C8C" w14:textId="77777777" w:rsidR="00B64BA5" w:rsidRPr="00B64BA5" w:rsidRDefault="00B64BA5" w:rsidP="00B64BA5">
            <w:pPr>
              <w:spacing w:line="276" w:lineRule="auto"/>
              <w:jc w:val="center"/>
            </w:pPr>
          </w:p>
        </w:tc>
        <w:tc>
          <w:tcPr>
            <w:tcW w:w="2937" w:type="pct"/>
            <w:vMerge/>
            <w:tcBorders>
              <w:left w:val="single" w:sz="4" w:space="0" w:color="auto"/>
              <w:bottom w:val="single" w:sz="4" w:space="0" w:color="auto"/>
              <w:right w:val="single" w:sz="4" w:space="0" w:color="auto"/>
            </w:tcBorders>
            <w:shd w:val="clear" w:color="auto" w:fill="auto"/>
            <w:noWrap/>
            <w:vAlign w:val="center"/>
          </w:tcPr>
          <w:p w14:paraId="322B59E3" w14:textId="77777777" w:rsidR="00B64BA5" w:rsidRPr="00B64BA5" w:rsidRDefault="00B64BA5" w:rsidP="00B64BA5">
            <w:pPr>
              <w:spacing w:line="276" w:lineRule="auto"/>
              <w:jc w:val="center"/>
              <w:rPr>
                <w:bCs/>
              </w:rPr>
            </w:pP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442427B1" w14:textId="77777777" w:rsidR="00B64BA5" w:rsidRPr="00B64BA5" w:rsidRDefault="00B64BA5" w:rsidP="00B64BA5">
            <w:pPr>
              <w:spacing w:line="276" w:lineRule="auto"/>
              <w:jc w:val="center"/>
              <w:rPr>
                <w:bCs/>
              </w:rPr>
            </w:pPr>
            <w:r w:rsidRPr="00B64BA5">
              <w:rPr>
                <w:bCs/>
              </w:rPr>
              <w:t>тыс. руб./шт.</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137D0E" w14:textId="77777777" w:rsidR="00B64BA5" w:rsidRPr="00B64BA5" w:rsidRDefault="00B64BA5" w:rsidP="00B64BA5">
            <w:pPr>
              <w:spacing w:line="276" w:lineRule="auto"/>
              <w:jc w:val="center"/>
              <w:rPr>
                <w:bCs/>
              </w:rPr>
            </w:pPr>
            <w:r w:rsidRPr="00B64BA5">
              <w:rPr>
                <w:bCs/>
              </w:rPr>
              <w:t>тыс. руб./шт.</w:t>
            </w:r>
          </w:p>
        </w:tc>
      </w:tr>
      <w:tr w:rsidR="00B64BA5" w:rsidRPr="00B64BA5" w14:paraId="4F3FC1B9" w14:textId="77777777" w:rsidTr="00B82833">
        <w:trPr>
          <w:trHeight w:val="246"/>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0C9CB1" w14:textId="77777777" w:rsidR="00B64BA5" w:rsidRPr="00B64BA5" w:rsidRDefault="00B64BA5" w:rsidP="00B64BA5">
            <w:pPr>
              <w:autoSpaceDE w:val="0"/>
              <w:autoSpaceDN w:val="0"/>
              <w:adjustRightInd w:val="0"/>
              <w:spacing w:line="276" w:lineRule="auto"/>
              <w:jc w:val="center"/>
              <w:rPr>
                <w:rFonts w:eastAsia="Calibri"/>
                <w:lang w:eastAsia="en-US"/>
              </w:rPr>
            </w:pPr>
            <w:r w:rsidRPr="00B64BA5">
              <w:rPr>
                <w:rFonts w:eastAsia="Calibri"/>
                <w:lang w:eastAsia="en-US"/>
              </w:rPr>
              <w:t>С</w:t>
            </w:r>
            <w:r w:rsidRPr="00B64BA5">
              <w:rPr>
                <w:rFonts w:eastAsia="Calibri"/>
                <w:vertAlign w:val="subscript"/>
                <w:lang w:eastAsia="en-US"/>
              </w:rPr>
              <w:t>1</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E42D2F" w14:textId="77777777" w:rsidR="00B64BA5" w:rsidRPr="00B64BA5" w:rsidRDefault="00B64BA5" w:rsidP="00B64BA5">
            <w:pPr>
              <w:autoSpaceDE w:val="0"/>
              <w:autoSpaceDN w:val="0"/>
              <w:adjustRightInd w:val="0"/>
              <w:spacing w:line="276" w:lineRule="auto"/>
              <w:jc w:val="both"/>
              <w:rPr>
                <w:rFonts w:eastAsia="Calibri"/>
                <w:lang w:eastAsia="en-US"/>
              </w:rPr>
            </w:pPr>
            <w:r w:rsidRPr="00B64BA5">
              <w:rPr>
                <w:rFonts w:eastAsia="Calibri"/>
                <w:lang w:eastAsia="en-US"/>
              </w:rPr>
              <w:t>Стандартизированные тарифные ставки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не связанных со строительством объектов электросетевого хозяйства</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5FA639B7" w14:textId="77777777" w:rsidR="00B64BA5" w:rsidRPr="00B64BA5" w:rsidRDefault="00B64BA5" w:rsidP="00B64BA5">
            <w:pPr>
              <w:spacing w:line="276" w:lineRule="auto"/>
              <w:jc w:val="center"/>
              <w:rPr>
                <w:rFonts w:eastAsia="Calibri"/>
                <w:lang w:eastAsia="en-US"/>
              </w:rPr>
            </w:pPr>
            <w:r w:rsidRPr="00B64BA5">
              <w:rPr>
                <w:rFonts w:eastAsia="Calibri"/>
                <w:lang w:eastAsia="en-US"/>
              </w:rPr>
              <w:t>11,140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70112ED" w14:textId="77777777" w:rsidR="00B64BA5" w:rsidRPr="00B64BA5" w:rsidRDefault="00B64BA5" w:rsidP="00B64BA5">
            <w:pPr>
              <w:spacing w:line="276" w:lineRule="auto"/>
              <w:jc w:val="center"/>
              <w:rPr>
                <w:rFonts w:eastAsia="Calibri"/>
                <w:lang w:val="en-US" w:eastAsia="en-US"/>
              </w:rPr>
            </w:pPr>
            <w:r w:rsidRPr="00B64BA5">
              <w:rPr>
                <w:rFonts w:eastAsia="Calibri"/>
                <w:lang w:eastAsia="en-US"/>
              </w:rPr>
              <w:t>11,140</w:t>
            </w:r>
          </w:p>
        </w:tc>
      </w:tr>
      <w:tr w:rsidR="00B64BA5" w:rsidRPr="00B64BA5" w14:paraId="0340A3E9" w14:textId="77777777" w:rsidTr="00B82833">
        <w:trPr>
          <w:trHeight w:val="246"/>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5BF7B5D0" w14:textId="77777777" w:rsidR="00B64BA5" w:rsidRPr="00B64BA5" w:rsidRDefault="00B64BA5" w:rsidP="00B64BA5">
            <w:pPr>
              <w:autoSpaceDE w:val="0"/>
              <w:autoSpaceDN w:val="0"/>
              <w:adjustRightInd w:val="0"/>
              <w:spacing w:line="276" w:lineRule="auto"/>
              <w:jc w:val="center"/>
              <w:rPr>
                <w:rFonts w:eastAsia="Calibri"/>
                <w:lang w:eastAsia="en-US"/>
              </w:rPr>
            </w:pPr>
            <w:r w:rsidRPr="00B64BA5">
              <w:rPr>
                <w:rFonts w:eastAsia="Calibri"/>
                <w:lang w:eastAsia="en-US"/>
              </w:rPr>
              <w:t>С</w:t>
            </w:r>
            <w:r w:rsidRPr="00B64BA5">
              <w:rPr>
                <w:rFonts w:eastAsia="Calibri"/>
                <w:vertAlign w:val="subscript"/>
                <w:lang w:eastAsia="en-US"/>
              </w:rPr>
              <w:t>1.1</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tcPr>
          <w:p w14:paraId="4906E413" w14:textId="77777777" w:rsidR="00B64BA5" w:rsidRPr="00B64BA5" w:rsidRDefault="00B64BA5" w:rsidP="00B64BA5">
            <w:pPr>
              <w:autoSpaceDE w:val="0"/>
              <w:autoSpaceDN w:val="0"/>
              <w:adjustRightInd w:val="0"/>
              <w:spacing w:line="276" w:lineRule="auto"/>
              <w:rPr>
                <w:rFonts w:eastAsia="Calibri"/>
                <w:lang w:eastAsia="en-US"/>
              </w:rPr>
            </w:pPr>
            <w:r w:rsidRPr="00B64BA5">
              <w:rPr>
                <w:rFonts w:eastAsia="Calibri"/>
                <w:lang w:eastAsia="en-US"/>
              </w:rPr>
              <w:t>Подготовка и выдача сетевой организацией технических условий Заявителю</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28687BE1" w14:textId="77777777" w:rsidR="00B64BA5" w:rsidRPr="00B64BA5" w:rsidRDefault="00B64BA5" w:rsidP="00B64BA5">
            <w:pPr>
              <w:spacing w:line="276" w:lineRule="auto"/>
              <w:jc w:val="center"/>
              <w:rPr>
                <w:rFonts w:eastAsia="Calibri"/>
                <w:lang w:eastAsia="en-US"/>
              </w:rPr>
            </w:pPr>
            <w:r w:rsidRPr="00B64BA5">
              <w:rPr>
                <w:rFonts w:eastAsia="Calibri"/>
                <w:lang w:eastAsia="en-US"/>
              </w:rPr>
              <w:t>4,474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B652B72" w14:textId="77777777" w:rsidR="00B64BA5" w:rsidRPr="00B64BA5" w:rsidRDefault="00B64BA5" w:rsidP="00B64BA5">
            <w:pPr>
              <w:spacing w:line="276" w:lineRule="auto"/>
              <w:jc w:val="center"/>
              <w:rPr>
                <w:rFonts w:eastAsia="Calibri"/>
                <w:lang w:eastAsia="en-US"/>
              </w:rPr>
            </w:pPr>
            <w:r w:rsidRPr="00B64BA5">
              <w:rPr>
                <w:rFonts w:eastAsia="Calibri"/>
                <w:lang w:eastAsia="en-US"/>
              </w:rPr>
              <w:t>4,474</w:t>
            </w:r>
          </w:p>
        </w:tc>
      </w:tr>
      <w:tr w:rsidR="00B64BA5" w:rsidRPr="00B64BA5" w14:paraId="73A7E793" w14:textId="77777777" w:rsidTr="00B82833">
        <w:trPr>
          <w:trHeight w:val="246"/>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61DCDFE9" w14:textId="77777777" w:rsidR="00B64BA5" w:rsidRPr="00B64BA5" w:rsidRDefault="00B64BA5" w:rsidP="00B64BA5">
            <w:pPr>
              <w:autoSpaceDE w:val="0"/>
              <w:autoSpaceDN w:val="0"/>
              <w:adjustRightInd w:val="0"/>
              <w:spacing w:line="276" w:lineRule="auto"/>
              <w:jc w:val="center"/>
              <w:rPr>
                <w:rFonts w:eastAsia="Calibri"/>
                <w:lang w:eastAsia="en-US"/>
              </w:rPr>
            </w:pPr>
            <w:r w:rsidRPr="00B64BA5">
              <w:rPr>
                <w:rFonts w:eastAsia="Calibri"/>
                <w:lang w:eastAsia="en-US"/>
              </w:rPr>
              <w:t>С</w:t>
            </w:r>
            <w:r w:rsidRPr="00B64BA5">
              <w:rPr>
                <w:rFonts w:eastAsia="Calibri"/>
                <w:vertAlign w:val="subscript"/>
                <w:lang w:eastAsia="en-US"/>
              </w:rPr>
              <w:t>1.2</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tcPr>
          <w:p w14:paraId="7186C54F" w14:textId="77777777" w:rsidR="00B64BA5" w:rsidRPr="00B64BA5" w:rsidRDefault="00B64BA5" w:rsidP="00B64BA5">
            <w:pPr>
              <w:autoSpaceDE w:val="0"/>
              <w:autoSpaceDN w:val="0"/>
              <w:adjustRightInd w:val="0"/>
              <w:spacing w:line="276" w:lineRule="auto"/>
              <w:jc w:val="both"/>
              <w:rPr>
                <w:rFonts w:eastAsia="Calibri"/>
                <w:lang w:eastAsia="en-US"/>
              </w:rPr>
            </w:pPr>
            <w:r w:rsidRPr="00B64BA5">
              <w:rPr>
                <w:rFonts w:eastAsia="Calibri"/>
                <w:lang w:eastAsia="en-US"/>
              </w:rPr>
              <w:t>Проверка сетевой организацией выполнения Заявителем технических условий</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5A4C6C79" w14:textId="77777777" w:rsidR="00B64BA5" w:rsidRPr="00B64BA5" w:rsidRDefault="00B64BA5" w:rsidP="00B64BA5">
            <w:pPr>
              <w:spacing w:line="276" w:lineRule="auto"/>
              <w:jc w:val="center"/>
              <w:rPr>
                <w:rFonts w:eastAsia="Calibri"/>
                <w:lang w:eastAsia="en-US"/>
              </w:rPr>
            </w:pPr>
            <w:r w:rsidRPr="00B64BA5">
              <w:rPr>
                <w:rFonts w:eastAsia="Calibri"/>
                <w:lang w:eastAsia="en-US"/>
              </w:rPr>
              <w:t>6,666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0EA32B4" w14:textId="77777777" w:rsidR="00B64BA5" w:rsidRPr="00B64BA5" w:rsidRDefault="00B64BA5" w:rsidP="00B64BA5">
            <w:pPr>
              <w:spacing w:line="276" w:lineRule="auto"/>
              <w:jc w:val="center"/>
              <w:rPr>
                <w:rFonts w:eastAsia="Calibri"/>
                <w:lang w:eastAsia="en-US"/>
              </w:rPr>
            </w:pPr>
            <w:r w:rsidRPr="00B64BA5">
              <w:rPr>
                <w:rFonts w:eastAsia="Calibri"/>
                <w:lang w:eastAsia="en-US"/>
              </w:rPr>
              <w:t>6,666</w:t>
            </w:r>
          </w:p>
        </w:tc>
      </w:tr>
    </w:tbl>
    <w:p w14:paraId="0B6BD77C" w14:textId="77777777" w:rsidR="00B64BA5" w:rsidRPr="00B64BA5" w:rsidRDefault="00B64BA5" w:rsidP="00B64BA5">
      <w:pPr>
        <w:spacing w:line="276" w:lineRule="auto"/>
        <w:jc w:val="both"/>
        <w:rPr>
          <w:rFonts w:eastAsia="Calibri"/>
          <w:sz w:val="28"/>
          <w:szCs w:val="28"/>
        </w:rPr>
      </w:pPr>
    </w:p>
    <w:p w14:paraId="433664DF" w14:textId="77777777" w:rsidR="00B64BA5" w:rsidRPr="00B64BA5" w:rsidRDefault="00B64BA5" w:rsidP="00B64BA5">
      <w:pPr>
        <w:spacing w:line="276" w:lineRule="auto"/>
        <w:jc w:val="both"/>
        <w:rPr>
          <w:rFonts w:eastAsia="Calibri"/>
          <w:sz w:val="28"/>
          <w:szCs w:val="28"/>
        </w:rPr>
      </w:pPr>
      <w:r w:rsidRPr="00B64BA5">
        <w:rPr>
          <w:rFonts w:eastAsia="Calibri"/>
          <w:sz w:val="28"/>
          <w:szCs w:val="28"/>
        </w:rPr>
        <w:t xml:space="preserve">Корректировка затрат по мероприятиям, </w:t>
      </w:r>
      <w:r w:rsidRPr="00B64BA5">
        <w:rPr>
          <w:rFonts w:eastAsia="Calibri"/>
          <w:sz w:val="28"/>
          <w:szCs w:val="28"/>
          <w:lang w:eastAsia="en-US"/>
        </w:rPr>
        <w:t>не включающим в себя строительство и реконструкцию объектов электросетевого хозяйства в сторону уменьшения составила 0,00 тыс. руб.</w:t>
      </w:r>
    </w:p>
    <w:p w14:paraId="18C89B07" w14:textId="77777777" w:rsidR="00B64BA5" w:rsidRPr="00B64BA5" w:rsidRDefault="00B64BA5" w:rsidP="00B64BA5">
      <w:pPr>
        <w:spacing w:line="276" w:lineRule="auto"/>
        <w:jc w:val="both"/>
        <w:rPr>
          <w:rFonts w:eastAsia="Calibri"/>
          <w:bCs/>
          <w:sz w:val="28"/>
          <w:szCs w:val="28"/>
          <w:lang w:eastAsia="en-US"/>
        </w:rPr>
      </w:pPr>
      <w:r w:rsidRPr="00B64BA5">
        <w:rPr>
          <w:rFonts w:eastAsia="Calibri"/>
          <w:sz w:val="28"/>
          <w:szCs w:val="28"/>
          <w:lang w:eastAsia="en-US"/>
        </w:rPr>
        <w:t xml:space="preserve">По итогам анализа представленных </w:t>
      </w:r>
      <w:r w:rsidRPr="00B64BA5">
        <w:rPr>
          <w:sz w:val="28"/>
          <w:szCs w:val="28"/>
        </w:rPr>
        <w:t>Обществом</w:t>
      </w:r>
      <w:r w:rsidRPr="00B64BA5">
        <w:rPr>
          <w:rFonts w:eastAsia="Calibri"/>
          <w:bCs/>
          <w:sz w:val="28"/>
          <w:szCs w:val="28"/>
          <w:lang w:eastAsia="en-US"/>
        </w:rPr>
        <w:t xml:space="preserve"> предложений по установлению платы за технологическое присоединение экспертами предлагается утвердить:</w:t>
      </w:r>
    </w:p>
    <w:p w14:paraId="62F0111D" w14:textId="77777777" w:rsidR="00B64BA5" w:rsidRPr="00B64BA5" w:rsidRDefault="00B64BA5" w:rsidP="00B64BA5">
      <w:pPr>
        <w:spacing w:line="276" w:lineRule="auto"/>
        <w:jc w:val="both"/>
        <w:rPr>
          <w:rFonts w:eastAsia="Calibri"/>
          <w:bCs/>
          <w:sz w:val="28"/>
          <w:szCs w:val="28"/>
          <w:lang w:eastAsia="en-US"/>
        </w:rPr>
      </w:pPr>
      <w:r w:rsidRPr="00B64BA5">
        <w:rPr>
          <w:rFonts w:eastAsia="Calibri"/>
          <w:bCs/>
          <w:sz w:val="28"/>
          <w:szCs w:val="28"/>
          <w:lang w:eastAsia="en-US"/>
        </w:rPr>
        <w:t xml:space="preserve">- плату </w:t>
      </w:r>
      <w:r w:rsidRPr="00B64BA5">
        <w:rPr>
          <w:sz w:val="28"/>
          <w:szCs w:val="28"/>
        </w:rPr>
        <w:t xml:space="preserve">за технологическое присоединение к электрическим сетям филиала ПАО «МРСК Сибири» – «Кузбассэнерго – РЭС» энергопринимающих устройств ОАО «РЖД» (увеличение максимальной мощности на 5 000 кВт)      ПС 35 кВ «Терентьевская тяговая» (Кемеровская область, Прокопьевский район, в районе ж/д станции Терентьевская) по индивидуальному проекту </w:t>
      </w:r>
      <w:r w:rsidRPr="00B64BA5">
        <w:rPr>
          <w:rFonts w:eastAsia="Calibri"/>
          <w:bCs/>
          <w:sz w:val="28"/>
          <w:szCs w:val="28"/>
          <w:lang w:eastAsia="en-US"/>
        </w:rPr>
        <w:t xml:space="preserve">в размере </w:t>
      </w:r>
      <w:r w:rsidRPr="00B64BA5">
        <w:rPr>
          <w:rFonts w:eastAsia="Calibri"/>
          <w:b/>
          <w:bCs/>
          <w:sz w:val="28"/>
          <w:szCs w:val="28"/>
          <w:lang w:eastAsia="en-US"/>
        </w:rPr>
        <w:t>11,140</w:t>
      </w:r>
      <w:r w:rsidRPr="00B64BA5">
        <w:rPr>
          <w:rFonts w:eastAsia="Calibri"/>
          <w:bCs/>
          <w:sz w:val="28"/>
          <w:szCs w:val="28"/>
          <w:lang w:eastAsia="en-US"/>
        </w:rPr>
        <w:t xml:space="preserve"> тыс. руб. в том числе:</w:t>
      </w:r>
    </w:p>
    <w:p w14:paraId="2ECD80DE" w14:textId="77777777" w:rsidR="00B64BA5" w:rsidRPr="00B64BA5" w:rsidRDefault="00B64BA5" w:rsidP="00B64BA5">
      <w:pPr>
        <w:spacing w:line="276" w:lineRule="auto"/>
        <w:contextualSpacing/>
        <w:jc w:val="both"/>
        <w:rPr>
          <w:rFonts w:eastAsia="Calibri"/>
          <w:sz w:val="28"/>
          <w:szCs w:val="28"/>
          <w:lang w:eastAsia="en-US"/>
        </w:rPr>
      </w:pPr>
      <w:r w:rsidRPr="00B64BA5">
        <w:rPr>
          <w:rFonts w:eastAsia="Calibri"/>
          <w:bCs/>
          <w:sz w:val="28"/>
          <w:szCs w:val="28"/>
          <w:lang w:eastAsia="en-US"/>
        </w:rPr>
        <w:t xml:space="preserve">- </w:t>
      </w:r>
      <w:r w:rsidRPr="00B64BA5">
        <w:rPr>
          <w:rFonts w:eastAsia="Calibri"/>
          <w:sz w:val="28"/>
          <w:szCs w:val="28"/>
          <w:lang w:eastAsia="en-US"/>
        </w:rPr>
        <w:t xml:space="preserve">расходы на оплату услуг технологического присоединения к электрическим сетям смежной сетевой организации – </w:t>
      </w:r>
      <w:r w:rsidRPr="00B64BA5">
        <w:rPr>
          <w:rFonts w:eastAsia="Calibri"/>
          <w:b/>
          <w:sz w:val="28"/>
          <w:szCs w:val="28"/>
          <w:lang w:eastAsia="en-US"/>
        </w:rPr>
        <w:t>0,000</w:t>
      </w:r>
      <w:r w:rsidRPr="00B64BA5">
        <w:rPr>
          <w:rFonts w:eastAsia="Calibri"/>
          <w:sz w:val="28"/>
          <w:szCs w:val="28"/>
          <w:lang w:eastAsia="en-US"/>
        </w:rPr>
        <w:t xml:space="preserve"> тыс. руб.</w:t>
      </w:r>
    </w:p>
    <w:p w14:paraId="1CD59DBE" w14:textId="77777777" w:rsidR="00B64BA5" w:rsidRPr="00B64BA5" w:rsidRDefault="00B64BA5" w:rsidP="00B64BA5">
      <w:pPr>
        <w:spacing w:line="276" w:lineRule="auto"/>
        <w:contextualSpacing/>
        <w:jc w:val="both"/>
        <w:rPr>
          <w:rFonts w:eastAsia="Calibri"/>
          <w:bCs/>
          <w:sz w:val="28"/>
          <w:szCs w:val="28"/>
          <w:lang w:eastAsia="en-US"/>
        </w:rPr>
      </w:pPr>
      <w:r w:rsidRPr="00B64BA5">
        <w:rPr>
          <w:rFonts w:eastAsia="Calibri"/>
          <w:sz w:val="28"/>
          <w:szCs w:val="28"/>
          <w:lang w:eastAsia="en-US"/>
        </w:rPr>
        <w:t xml:space="preserve">- затраты на </w:t>
      </w:r>
      <w:r w:rsidRPr="00B64BA5">
        <w:rPr>
          <w:rFonts w:eastAsia="Calibri"/>
          <w:sz w:val="28"/>
          <w:szCs w:val="28"/>
        </w:rPr>
        <w:t>технологическое присоединение к электрическим сетям</w:t>
      </w:r>
      <w:r w:rsidRPr="00B64BA5">
        <w:rPr>
          <w:rFonts w:eastAsia="Calibri"/>
          <w:sz w:val="28"/>
          <w:szCs w:val="28"/>
          <w:lang w:eastAsia="en-US"/>
        </w:rPr>
        <w:t xml:space="preserve"> по мероприятиям, не включающим в себя строительство и реконструкцию объектов </w:t>
      </w:r>
      <w:r w:rsidRPr="00B64BA5">
        <w:rPr>
          <w:rFonts w:eastAsia="Calibri"/>
          <w:sz w:val="28"/>
          <w:szCs w:val="28"/>
        </w:rPr>
        <w:t xml:space="preserve">- </w:t>
      </w:r>
      <w:r w:rsidRPr="00B64BA5">
        <w:rPr>
          <w:rFonts w:eastAsia="Calibri"/>
          <w:b/>
          <w:sz w:val="28"/>
          <w:szCs w:val="28"/>
        </w:rPr>
        <w:t>11,140</w:t>
      </w:r>
      <w:r w:rsidRPr="00B64BA5">
        <w:rPr>
          <w:rFonts w:eastAsia="Calibri"/>
          <w:sz w:val="28"/>
          <w:szCs w:val="28"/>
        </w:rPr>
        <w:t xml:space="preserve"> тыс. руб.</w:t>
      </w:r>
    </w:p>
    <w:p w14:paraId="4A113460" w14:textId="77777777" w:rsidR="00B64BA5" w:rsidRPr="00B64BA5" w:rsidRDefault="00B64BA5" w:rsidP="00B64BA5">
      <w:pPr>
        <w:spacing w:line="276" w:lineRule="auto"/>
        <w:jc w:val="both"/>
        <w:rPr>
          <w:rFonts w:eastAsia="Calibri"/>
          <w:bCs/>
          <w:sz w:val="28"/>
          <w:szCs w:val="28"/>
          <w:lang w:eastAsia="en-US"/>
        </w:rPr>
      </w:pPr>
    </w:p>
    <w:p w14:paraId="1113231D" w14:textId="77777777" w:rsidR="00B64BA5" w:rsidRPr="00B64BA5" w:rsidRDefault="00B64BA5" w:rsidP="00B64BA5">
      <w:pPr>
        <w:spacing w:line="276" w:lineRule="auto"/>
        <w:rPr>
          <w:rFonts w:eastAsia="Calibri"/>
          <w:bCs/>
          <w:sz w:val="28"/>
          <w:szCs w:val="28"/>
          <w:lang w:eastAsia="en-US"/>
        </w:rPr>
      </w:pPr>
    </w:p>
    <w:p w14:paraId="6CD63992" w14:textId="77777777" w:rsidR="00850B15" w:rsidRDefault="00850B15" w:rsidP="006E50CB">
      <w:pPr>
        <w:ind w:left="-284" w:firstLine="142"/>
        <w:jc w:val="both"/>
        <w:rPr>
          <w:snapToGrid w:val="0"/>
          <w:sz w:val="28"/>
          <w:szCs w:val="28"/>
        </w:rPr>
      </w:pPr>
    </w:p>
    <w:p w14:paraId="45C34D9D" w14:textId="77777777" w:rsidR="00B64BA5" w:rsidRDefault="00B64BA5" w:rsidP="006E50CB">
      <w:pPr>
        <w:ind w:left="-284" w:firstLine="142"/>
        <w:jc w:val="both"/>
        <w:rPr>
          <w:snapToGrid w:val="0"/>
          <w:sz w:val="28"/>
          <w:szCs w:val="28"/>
        </w:rPr>
      </w:pPr>
    </w:p>
    <w:p w14:paraId="48E6A040" w14:textId="77777777" w:rsidR="00B64BA5" w:rsidRDefault="00B64BA5" w:rsidP="006E50CB">
      <w:pPr>
        <w:ind w:left="-284" w:firstLine="142"/>
        <w:jc w:val="both"/>
        <w:rPr>
          <w:snapToGrid w:val="0"/>
          <w:sz w:val="28"/>
          <w:szCs w:val="28"/>
        </w:rPr>
      </w:pPr>
    </w:p>
    <w:p w14:paraId="57DF3D50" w14:textId="708567A9" w:rsidR="00B64BA5" w:rsidRDefault="00B64BA5" w:rsidP="006E50CB">
      <w:pPr>
        <w:ind w:left="-284" w:firstLine="142"/>
        <w:jc w:val="both"/>
        <w:rPr>
          <w:snapToGrid w:val="0"/>
          <w:sz w:val="28"/>
          <w:szCs w:val="28"/>
        </w:rPr>
        <w:sectPr w:rsidR="00B64BA5" w:rsidSect="009B3E69">
          <w:pgSz w:w="11906" w:h="16838"/>
          <w:pgMar w:top="709" w:right="849" w:bottom="1135" w:left="1701" w:header="708" w:footer="708" w:gutter="0"/>
          <w:cols w:space="708"/>
          <w:titlePg/>
          <w:docGrid w:linePitch="360"/>
        </w:sectPr>
      </w:pPr>
    </w:p>
    <w:p w14:paraId="61B29F7A" w14:textId="3314E91D" w:rsidR="00850B15" w:rsidRPr="006E50CB" w:rsidRDefault="00850B15" w:rsidP="00850B15">
      <w:pPr>
        <w:tabs>
          <w:tab w:val="left" w:pos="5580"/>
          <w:tab w:val="left" w:pos="9498"/>
        </w:tabs>
        <w:ind w:left="-1812" w:right="-569" w:firstLine="7482"/>
      </w:pPr>
      <w:r w:rsidRPr="006E50CB">
        <w:lastRenderedPageBreak/>
        <w:t xml:space="preserve">Приложение № </w:t>
      </w:r>
      <w:r>
        <w:t>6</w:t>
      </w:r>
      <w:r w:rsidR="005E71C1">
        <w:t>9</w:t>
      </w:r>
      <w:r>
        <w:t xml:space="preserve"> </w:t>
      </w:r>
      <w:r w:rsidRPr="006E50CB">
        <w:t>к протоколу № 83</w:t>
      </w:r>
    </w:p>
    <w:p w14:paraId="1C9CFA71" w14:textId="77777777" w:rsidR="00850B15" w:rsidRPr="006E50CB" w:rsidRDefault="00850B15" w:rsidP="00850B15">
      <w:pPr>
        <w:tabs>
          <w:tab w:val="left" w:pos="5580"/>
          <w:tab w:val="left" w:pos="9498"/>
        </w:tabs>
        <w:ind w:left="-1812" w:right="-569" w:firstLine="7482"/>
      </w:pPr>
      <w:r w:rsidRPr="006E50CB">
        <w:t>заседания Правления Региональной</w:t>
      </w:r>
    </w:p>
    <w:p w14:paraId="4D4082D6" w14:textId="77777777" w:rsidR="00850B15" w:rsidRPr="006E50CB" w:rsidRDefault="00850B15" w:rsidP="00850B15">
      <w:pPr>
        <w:tabs>
          <w:tab w:val="left" w:pos="5580"/>
          <w:tab w:val="left" w:pos="9498"/>
        </w:tabs>
        <w:ind w:left="-1812" w:right="-569" w:firstLine="7482"/>
      </w:pPr>
      <w:r w:rsidRPr="006E50CB">
        <w:t>энергетической комиссии</w:t>
      </w:r>
    </w:p>
    <w:p w14:paraId="3EE83804" w14:textId="6C4CF0FE" w:rsidR="00850B15" w:rsidRDefault="00850B15" w:rsidP="00850B15">
      <w:pPr>
        <w:tabs>
          <w:tab w:val="left" w:pos="5580"/>
          <w:tab w:val="left" w:pos="9498"/>
        </w:tabs>
        <w:ind w:left="-1812" w:right="-569" w:firstLine="7482"/>
      </w:pPr>
      <w:r w:rsidRPr="006E50CB">
        <w:t>Кузбасса от 15.12.2020</w:t>
      </w:r>
    </w:p>
    <w:p w14:paraId="5EC641F9" w14:textId="77777777" w:rsidR="00531737" w:rsidRDefault="00531737" w:rsidP="00850B15">
      <w:pPr>
        <w:tabs>
          <w:tab w:val="left" w:pos="5580"/>
          <w:tab w:val="left" w:pos="9498"/>
        </w:tabs>
        <w:ind w:left="-1812" w:right="-569" w:firstLine="7482"/>
      </w:pPr>
    </w:p>
    <w:p w14:paraId="2A510643" w14:textId="77777777" w:rsidR="00531737" w:rsidRDefault="00531737" w:rsidP="00531737">
      <w:pPr>
        <w:jc w:val="center"/>
        <w:rPr>
          <w:b/>
          <w:sz w:val="28"/>
          <w:szCs w:val="28"/>
        </w:rPr>
      </w:pPr>
      <w:r w:rsidRPr="001C221A">
        <w:rPr>
          <w:b/>
          <w:sz w:val="28"/>
          <w:szCs w:val="28"/>
        </w:rPr>
        <w:t>Об установлении платы за технологическое присоединение</w:t>
      </w:r>
    </w:p>
    <w:p w14:paraId="0169EF6B" w14:textId="77777777" w:rsidR="00531737" w:rsidRPr="00E32C3E" w:rsidRDefault="00531737" w:rsidP="00531737">
      <w:pPr>
        <w:jc w:val="center"/>
        <w:rPr>
          <w:b/>
          <w:sz w:val="28"/>
          <w:szCs w:val="28"/>
        </w:rPr>
      </w:pPr>
      <w:r w:rsidRPr="001C221A">
        <w:rPr>
          <w:b/>
          <w:sz w:val="28"/>
          <w:szCs w:val="28"/>
        </w:rPr>
        <w:t xml:space="preserve">к электрическим сетям </w:t>
      </w:r>
      <w:r w:rsidRPr="00416A57">
        <w:rPr>
          <w:b/>
          <w:sz w:val="28"/>
          <w:szCs w:val="28"/>
        </w:rPr>
        <w:t xml:space="preserve">филиала </w:t>
      </w:r>
      <w:r w:rsidRPr="00822C05">
        <w:rPr>
          <w:b/>
          <w:sz w:val="28"/>
          <w:szCs w:val="28"/>
        </w:rPr>
        <w:t xml:space="preserve">               </w:t>
      </w:r>
      <w:r>
        <w:rPr>
          <w:b/>
          <w:sz w:val="28"/>
          <w:szCs w:val="28"/>
        </w:rPr>
        <w:t xml:space="preserve">                                                              </w:t>
      </w:r>
      <w:r w:rsidRPr="00416A57">
        <w:rPr>
          <w:b/>
          <w:sz w:val="28"/>
          <w:szCs w:val="28"/>
        </w:rPr>
        <w:t>ПАО «</w:t>
      </w:r>
      <w:r>
        <w:rPr>
          <w:b/>
          <w:sz w:val="28"/>
          <w:szCs w:val="28"/>
        </w:rPr>
        <w:t>Россети Сибирь</w:t>
      </w:r>
      <w:r w:rsidRPr="00416A57">
        <w:rPr>
          <w:b/>
          <w:sz w:val="28"/>
          <w:szCs w:val="28"/>
        </w:rPr>
        <w:t xml:space="preserve">» – «Кузбассэнерго – РЭС» </w:t>
      </w:r>
      <w:r w:rsidRPr="00BA7650">
        <w:rPr>
          <w:b/>
          <w:sz w:val="28"/>
          <w:szCs w:val="28"/>
        </w:rPr>
        <w:t xml:space="preserve">энергопринимающих устройств ОАО «РЖД» </w:t>
      </w:r>
      <w:r w:rsidRPr="00D90237">
        <w:rPr>
          <w:b/>
          <w:sz w:val="28"/>
          <w:szCs w:val="28"/>
        </w:rPr>
        <w:t>ПС 35 кВ «Терентьевская тяговая»</w:t>
      </w:r>
      <w:r w:rsidRPr="00822C05">
        <w:rPr>
          <w:b/>
          <w:sz w:val="28"/>
          <w:szCs w:val="28"/>
        </w:rPr>
        <w:t xml:space="preserve"> по</w:t>
      </w:r>
      <w:r w:rsidRPr="00416A57">
        <w:rPr>
          <w:b/>
          <w:sz w:val="28"/>
          <w:szCs w:val="28"/>
        </w:rPr>
        <w:t xml:space="preserve"> индивидуальному проекту</w:t>
      </w:r>
    </w:p>
    <w:p w14:paraId="58127C64" w14:textId="77777777" w:rsidR="00531737" w:rsidRDefault="00531737" w:rsidP="00531737">
      <w:pPr>
        <w:jc w:val="center"/>
        <w:rPr>
          <w:b/>
          <w:szCs w:val="28"/>
        </w:rPr>
      </w:pPr>
    </w:p>
    <w:tbl>
      <w:tblPr>
        <w:tblW w:w="93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516"/>
        <w:gridCol w:w="2061"/>
      </w:tblGrid>
      <w:tr w:rsidR="00531737" w:rsidRPr="007D7D93" w14:paraId="2B3C420F" w14:textId="77777777" w:rsidTr="009B3E69">
        <w:trPr>
          <w:trHeight w:val="625"/>
        </w:trPr>
        <w:tc>
          <w:tcPr>
            <w:tcW w:w="798" w:type="dxa"/>
            <w:shd w:val="clear" w:color="auto" w:fill="auto"/>
            <w:hideMark/>
          </w:tcPr>
          <w:p w14:paraId="583ADBB9" w14:textId="77777777" w:rsidR="00531737" w:rsidRDefault="00531737" w:rsidP="009B3E69">
            <w:pPr>
              <w:pStyle w:val="FR1"/>
              <w:ind w:left="0"/>
              <w:rPr>
                <w:b/>
                <w:sz w:val="24"/>
                <w:szCs w:val="24"/>
              </w:rPr>
            </w:pPr>
          </w:p>
          <w:p w14:paraId="650C33E1" w14:textId="77777777" w:rsidR="00531737" w:rsidRDefault="00531737" w:rsidP="009B3E69">
            <w:pPr>
              <w:pStyle w:val="FR1"/>
              <w:ind w:left="0"/>
              <w:rPr>
                <w:b/>
                <w:sz w:val="24"/>
                <w:szCs w:val="24"/>
              </w:rPr>
            </w:pPr>
          </w:p>
          <w:p w14:paraId="202F1941" w14:textId="77777777" w:rsidR="00531737" w:rsidRDefault="00531737" w:rsidP="009B3E69">
            <w:pPr>
              <w:pStyle w:val="FR1"/>
              <w:ind w:left="0"/>
              <w:rPr>
                <w:b/>
                <w:sz w:val="24"/>
                <w:szCs w:val="24"/>
              </w:rPr>
            </w:pPr>
            <w:r w:rsidRPr="007D7D93">
              <w:rPr>
                <w:b/>
                <w:sz w:val="24"/>
                <w:szCs w:val="24"/>
              </w:rPr>
              <w:t>№</w:t>
            </w:r>
          </w:p>
          <w:p w14:paraId="49E89646" w14:textId="77777777" w:rsidR="00531737" w:rsidRPr="007D7D93" w:rsidRDefault="00531737" w:rsidP="009B3E69">
            <w:pPr>
              <w:pStyle w:val="FR1"/>
              <w:ind w:left="0"/>
              <w:rPr>
                <w:b/>
                <w:sz w:val="24"/>
                <w:szCs w:val="24"/>
              </w:rPr>
            </w:pPr>
            <w:r w:rsidRPr="007D7D93">
              <w:rPr>
                <w:b/>
                <w:sz w:val="24"/>
                <w:szCs w:val="24"/>
              </w:rPr>
              <w:t>п/п</w:t>
            </w:r>
          </w:p>
        </w:tc>
        <w:tc>
          <w:tcPr>
            <w:tcW w:w="6516" w:type="dxa"/>
            <w:shd w:val="clear" w:color="auto" w:fill="auto"/>
            <w:noWrap/>
            <w:hideMark/>
          </w:tcPr>
          <w:p w14:paraId="7AD9D617" w14:textId="77777777" w:rsidR="00531737" w:rsidRDefault="00531737" w:rsidP="009B3E69">
            <w:pPr>
              <w:pStyle w:val="FR1"/>
              <w:rPr>
                <w:b/>
                <w:sz w:val="24"/>
                <w:szCs w:val="24"/>
              </w:rPr>
            </w:pPr>
          </w:p>
          <w:p w14:paraId="11F72852" w14:textId="77777777" w:rsidR="00531737" w:rsidRDefault="00531737" w:rsidP="009B3E69">
            <w:pPr>
              <w:pStyle w:val="FR1"/>
              <w:rPr>
                <w:b/>
                <w:sz w:val="24"/>
                <w:szCs w:val="24"/>
              </w:rPr>
            </w:pPr>
          </w:p>
          <w:p w14:paraId="51D27DEC" w14:textId="77777777" w:rsidR="00531737" w:rsidRPr="007D7D93" w:rsidRDefault="00531737" w:rsidP="009B3E69">
            <w:pPr>
              <w:pStyle w:val="FR1"/>
              <w:rPr>
                <w:b/>
                <w:sz w:val="24"/>
                <w:szCs w:val="24"/>
              </w:rPr>
            </w:pPr>
            <w:r w:rsidRPr="007D7D93">
              <w:rPr>
                <w:b/>
                <w:sz w:val="24"/>
                <w:szCs w:val="24"/>
              </w:rPr>
              <w:t>Наименование мероприятий</w:t>
            </w:r>
          </w:p>
        </w:tc>
        <w:tc>
          <w:tcPr>
            <w:tcW w:w="2061" w:type="dxa"/>
            <w:shd w:val="clear" w:color="auto" w:fill="auto"/>
            <w:noWrap/>
            <w:hideMark/>
          </w:tcPr>
          <w:p w14:paraId="1335A00D" w14:textId="77777777" w:rsidR="00531737" w:rsidRDefault="00531737" w:rsidP="009B3E69">
            <w:pPr>
              <w:pStyle w:val="FR1"/>
              <w:ind w:left="27"/>
              <w:rPr>
                <w:b/>
                <w:sz w:val="24"/>
                <w:szCs w:val="24"/>
              </w:rPr>
            </w:pPr>
            <w:r w:rsidRPr="007D7D93">
              <w:rPr>
                <w:b/>
                <w:sz w:val="24"/>
                <w:szCs w:val="24"/>
              </w:rPr>
              <w:t xml:space="preserve">Плата за технологическое присоединение, тыс. руб. </w:t>
            </w:r>
          </w:p>
          <w:p w14:paraId="0B49D9FC" w14:textId="77777777" w:rsidR="00531737" w:rsidRPr="007D7D93" w:rsidRDefault="00531737" w:rsidP="009B3E69">
            <w:pPr>
              <w:pStyle w:val="FR1"/>
              <w:ind w:left="27"/>
              <w:rPr>
                <w:b/>
                <w:sz w:val="24"/>
                <w:szCs w:val="24"/>
              </w:rPr>
            </w:pPr>
            <w:r w:rsidRPr="007D7D93">
              <w:rPr>
                <w:b/>
                <w:sz w:val="24"/>
                <w:szCs w:val="24"/>
              </w:rPr>
              <w:t>(без НДС)</w:t>
            </w:r>
          </w:p>
        </w:tc>
      </w:tr>
      <w:tr w:rsidR="00531737" w:rsidRPr="007D7D93" w14:paraId="5154E585" w14:textId="77777777" w:rsidTr="009B3E69">
        <w:trPr>
          <w:trHeight w:val="476"/>
        </w:trPr>
        <w:tc>
          <w:tcPr>
            <w:tcW w:w="798" w:type="dxa"/>
            <w:shd w:val="clear" w:color="auto" w:fill="auto"/>
            <w:noWrap/>
            <w:vAlign w:val="center"/>
            <w:hideMark/>
          </w:tcPr>
          <w:p w14:paraId="41BF050D" w14:textId="77777777" w:rsidR="00531737" w:rsidRPr="007D7D93" w:rsidRDefault="00531737" w:rsidP="009B3E69">
            <w:pPr>
              <w:pStyle w:val="FR1"/>
              <w:ind w:left="0"/>
              <w:rPr>
                <w:sz w:val="24"/>
                <w:szCs w:val="24"/>
              </w:rPr>
            </w:pPr>
            <w:r w:rsidRPr="007D7D93">
              <w:rPr>
                <w:sz w:val="24"/>
                <w:szCs w:val="24"/>
              </w:rPr>
              <w:t>1</w:t>
            </w:r>
          </w:p>
        </w:tc>
        <w:tc>
          <w:tcPr>
            <w:tcW w:w="6516" w:type="dxa"/>
            <w:shd w:val="clear" w:color="auto" w:fill="auto"/>
            <w:hideMark/>
          </w:tcPr>
          <w:p w14:paraId="5831A820" w14:textId="77777777" w:rsidR="00531737" w:rsidRPr="007D7D93" w:rsidRDefault="00531737" w:rsidP="009B3E69">
            <w:pPr>
              <w:pStyle w:val="FR1"/>
              <w:ind w:left="50"/>
              <w:jc w:val="both"/>
              <w:rPr>
                <w:sz w:val="24"/>
                <w:szCs w:val="24"/>
              </w:rPr>
            </w:pPr>
            <w:r w:rsidRPr="00AD6627">
              <w:rPr>
                <w:sz w:val="24"/>
                <w:szCs w:val="24"/>
              </w:rPr>
              <w:t>Подготовка и выдача сетевой организацией технических условий Заявителю</w:t>
            </w:r>
          </w:p>
        </w:tc>
        <w:tc>
          <w:tcPr>
            <w:tcW w:w="2061" w:type="dxa"/>
            <w:shd w:val="clear" w:color="auto" w:fill="auto"/>
            <w:noWrap/>
            <w:vAlign w:val="center"/>
          </w:tcPr>
          <w:p w14:paraId="040BBCC1" w14:textId="77777777" w:rsidR="00531737" w:rsidRPr="007D7D93" w:rsidRDefault="00531737" w:rsidP="009B3E69">
            <w:pPr>
              <w:pStyle w:val="FR1"/>
              <w:ind w:left="27"/>
              <w:rPr>
                <w:sz w:val="24"/>
                <w:szCs w:val="24"/>
              </w:rPr>
            </w:pPr>
            <w:r>
              <w:rPr>
                <w:sz w:val="24"/>
                <w:szCs w:val="24"/>
              </w:rPr>
              <w:t>4,474</w:t>
            </w:r>
          </w:p>
        </w:tc>
      </w:tr>
      <w:tr w:rsidR="00531737" w:rsidRPr="007D7D93" w14:paraId="7EEE4115" w14:textId="77777777" w:rsidTr="009B3E69">
        <w:trPr>
          <w:trHeight w:val="54"/>
        </w:trPr>
        <w:tc>
          <w:tcPr>
            <w:tcW w:w="798" w:type="dxa"/>
            <w:shd w:val="clear" w:color="auto" w:fill="auto"/>
            <w:noWrap/>
            <w:vAlign w:val="center"/>
            <w:hideMark/>
          </w:tcPr>
          <w:p w14:paraId="40F5FC01" w14:textId="77777777" w:rsidR="00531737" w:rsidRPr="007D7D93" w:rsidRDefault="00531737" w:rsidP="009B3E69">
            <w:pPr>
              <w:pStyle w:val="FR1"/>
              <w:ind w:left="0"/>
              <w:rPr>
                <w:sz w:val="24"/>
                <w:szCs w:val="24"/>
              </w:rPr>
            </w:pPr>
            <w:r w:rsidRPr="007D7D93">
              <w:rPr>
                <w:sz w:val="24"/>
                <w:szCs w:val="24"/>
              </w:rPr>
              <w:t>2</w:t>
            </w:r>
          </w:p>
        </w:tc>
        <w:tc>
          <w:tcPr>
            <w:tcW w:w="6516" w:type="dxa"/>
            <w:shd w:val="clear" w:color="auto" w:fill="auto"/>
            <w:hideMark/>
          </w:tcPr>
          <w:p w14:paraId="37D1804A" w14:textId="77777777" w:rsidR="00531737" w:rsidRPr="007D7D93" w:rsidRDefault="00531737" w:rsidP="009B3E69">
            <w:pPr>
              <w:pStyle w:val="FR1"/>
              <w:ind w:left="50"/>
              <w:jc w:val="both"/>
              <w:rPr>
                <w:sz w:val="24"/>
                <w:szCs w:val="24"/>
              </w:rPr>
            </w:pPr>
            <w:r>
              <w:rPr>
                <w:sz w:val="24"/>
                <w:szCs w:val="24"/>
              </w:rPr>
              <w:t>В</w:t>
            </w:r>
            <w:r w:rsidRPr="00AD6627">
              <w:rPr>
                <w:sz w:val="24"/>
                <w:szCs w:val="24"/>
              </w:rPr>
              <w:t>ыполнение технических условий сетевой организацией, включая разработку сетевой организацией проектной документации</w:t>
            </w:r>
          </w:p>
        </w:tc>
        <w:tc>
          <w:tcPr>
            <w:tcW w:w="2061" w:type="dxa"/>
            <w:shd w:val="clear" w:color="auto" w:fill="auto"/>
            <w:noWrap/>
            <w:vAlign w:val="center"/>
          </w:tcPr>
          <w:p w14:paraId="7B336D1F" w14:textId="77777777" w:rsidR="00531737" w:rsidRPr="007D7D93" w:rsidRDefault="00531737" w:rsidP="009B3E69">
            <w:pPr>
              <w:pStyle w:val="FR1"/>
              <w:ind w:left="27"/>
              <w:rPr>
                <w:sz w:val="24"/>
                <w:szCs w:val="24"/>
              </w:rPr>
            </w:pPr>
            <w:r>
              <w:rPr>
                <w:sz w:val="24"/>
                <w:szCs w:val="24"/>
              </w:rPr>
              <w:t>0,00</w:t>
            </w:r>
          </w:p>
        </w:tc>
      </w:tr>
      <w:tr w:rsidR="00531737" w:rsidRPr="007D7D93" w14:paraId="2B33AB10" w14:textId="77777777" w:rsidTr="009B3E69">
        <w:trPr>
          <w:trHeight w:val="284"/>
        </w:trPr>
        <w:tc>
          <w:tcPr>
            <w:tcW w:w="798" w:type="dxa"/>
            <w:shd w:val="clear" w:color="auto" w:fill="auto"/>
            <w:noWrap/>
            <w:vAlign w:val="center"/>
          </w:tcPr>
          <w:p w14:paraId="1543C887" w14:textId="77777777" w:rsidR="00531737" w:rsidRPr="007D7D93" w:rsidRDefault="00531737" w:rsidP="009B3E69">
            <w:pPr>
              <w:pStyle w:val="FR1"/>
              <w:ind w:left="0"/>
              <w:rPr>
                <w:sz w:val="24"/>
                <w:szCs w:val="24"/>
              </w:rPr>
            </w:pPr>
            <w:r>
              <w:rPr>
                <w:sz w:val="24"/>
                <w:szCs w:val="24"/>
              </w:rPr>
              <w:t>2.1</w:t>
            </w:r>
          </w:p>
        </w:tc>
        <w:tc>
          <w:tcPr>
            <w:tcW w:w="6516" w:type="dxa"/>
            <w:shd w:val="clear" w:color="auto" w:fill="auto"/>
          </w:tcPr>
          <w:p w14:paraId="6470AD4C" w14:textId="77777777" w:rsidR="00531737" w:rsidRPr="00AD6627" w:rsidRDefault="00531737" w:rsidP="009B3E69">
            <w:pPr>
              <w:pStyle w:val="FR1"/>
              <w:ind w:left="50"/>
              <w:jc w:val="both"/>
              <w:rPr>
                <w:sz w:val="24"/>
                <w:szCs w:val="24"/>
              </w:rPr>
            </w:pPr>
            <w:r>
              <w:rPr>
                <w:sz w:val="24"/>
                <w:szCs w:val="24"/>
              </w:rPr>
              <w:t>расходы на выполнение мероприятий «последней мили»</w:t>
            </w:r>
          </w:p>
        </w:tc>
        <w:tc>
          <w:tcPr>
            <w:tcW w:w="2061" w:type="dxa"/>
            <w:shd w:val="clear" w:color="auto" w:fill="auto"/>
            <w:noWrap/>
            <w:vAlign w:val="center"/>
          </w:tcPr>
          <w:p w14:paraId="51B516AC" w14:textId="77777777" w:rsidR="00531737" w:rsidRDefault="00531737" w:rsidP="009B3E69">
            <w:pPr>
              <w:pStyle w:val="FR1"/>
              <w:ind w:left="27"/>
              <w:rPr>
                <w:sz w:val="24"/>
                <w:szCs w:val="24"/>
              </w:rPr>
            </w:pPr>
            <w:r>
              <w:rPr>
                <w:sz w:val="24"/>
                <w:szCs w:val="24"/>
              </w:rPr>
              <w:t>0,00</w:t>
            </w:r>
          </w:p>
        </w:tc>
      </w:tr>
      <w:tr w:rsidR="00531737" w:rsidRPr="007D7D93" w14:paraId="4CDDDA0F" w14:textId="77777777" w:rsidTr="009B3E69">
        <w:trPr>
          <w:trHeight w:val="284"/>
        </w:trPr>
        <w:tc>
          <w:tcPr>
            <w:tcW w:w="798" w:type="dxa"/>
            <w:shd w:val="clear" w:color="auto" w:fill="auto"/>
            <w:noWrap/>
            <w:vAlign w:val="center"/>
          </w:tcPr>
          <w:p w14:paraId="783651D6" w14:textId="77777777" w:rsidR="00531737" w:rsidRPr="007D7D93" w:rsidRDefault="00531737" w:rsidP="009B3E69">
            <w:pPr>
              <w:pStyle w:val="FR1"/>
              <w:ind w:left="0"/>
              <w:rPr>
                <w:sz w:val="24"/>
                <w:szCs w:val="24"/>
              </w:rPr>
            </w:pPr>
            <w:r>
              <w:rPr>
                <w:sz w:val="24"/>
                <w:szCs w:val="24"/>
              </w:rPr>
              <w:t>2.2</w:t>
            </w:r>
          </w:p>
        </w:tc>
        <w:tc>
          <w:tcPr>
            <w:tcW w:w="6516" w:type="dxa"/>
            <w:shd w:val="clear" w:color="auto" w:fill="auto"/>
          </w:tcPr>
          <w:p w14:paraId="56EE7474" w14:textId="77777777" w:rsidR="00531737" w:rsidRPr="00AD6627" w:rsidRDefault="00531737" w:rsidP="009B3E69">
            <w:pPr>
              <w:pStyle w:val="FR1"/>
              <w:ind w:left="50"/>
              <w:jc w:val="both"/>
              <w:rPr>
                <w:sz w:val="24"/>
                <w:szCs w:val="24"/>
              </w:rPr>
            </w:pPr>
            <w:r>
              <w:rPr>
                <w:sz w:val="24"/>
                <w:szCs w:val="24"/>
              </w:rPr>
              <w:t>расходы на оплату услуг технологического присоединения к электрическим сетям смежной сетевой организации</w:t>
            </w:r>
          </w:p>
        </w:tc>
        <w:tc>
          <w:tcPr>
            <w:tcW w:w="2061" w:type="dxa"/>
            <w:shd w:val="clear" w:color="auto" w:fill="auto"/>
            <w:noWrap/>
            <w:vAlign w:val="center"/>
          </w:tcPr>
          <w:p w14:paraId="14F66DC5" w14:textId="77777777" w:rsidR="00531737" w:rsidRDefault="00531737" w:rsidP="009B3E69">
            <w:pPr>
              <w:pStyle w:val="FR1"/>
              <w:ind w:left="27"/>
              <w:rPr>
                <w:sz w:val="24"/>
                <w:szCs w:val="24"/>
              </w:rPr>
            </w:pPr>
            <w:r>
              <w:rPr>
                <w:sz w:val="24"/>
                <w:szCs w:val="24"/>
              </w:rPr>
              <w:t>0,00</w:t>
            </w:r>
          </w:p>
        </w:tc>
      </w:tr>
      <w:tr w:rsidR="00531737" w:rsidRPr="007D7D93" w14:paraId="35093B3D" w14:textId="77777777" w:rsidTr="009B3E69">
        <w:trPr>
          <w:trHeight w:val="284"/>
        </w:trPr>
        <w:tc>
          <w:tcPr>
            <w:tcW w:w="798" w:type="dxa"/>
            <w:shd w:val="clear" w:color="auto" w:fill="auto"/>
            <w:noWrap/>
            <w:vAlign w:val="center"/>
            <w:hideMark/>
          </w:tcPr>
          <w:p w14:paraId="760353D4" w14:textId="77777777" w:rsidR="00531737" w:rsidRPr="007D7D93" w:rsidRDefault="00531737" w:rsidP="009B3E69">
            <w:pPr>
              <w:pStyle w:val="FR1"/>
              <w:ind w:left="0"/>
              <w:rPr>
                <w:sz w:val="24"/>
                <w:szCs w:val="24"/>
              </w:rPr>
            </w:pPr>
            <w:r w:rsidRPr="007D7D93">
              <w:rPr>
                <w:sz w:val="24"/>
                <w:szCs w:val="24"/>
              </w:rPr>
              <w:t>3</w:t>
            </w:r>
          </w:p>
        </w:tc>
        <w:tc>
          <w:tcPr>
            <w:tcW w:w="6516" w:type="dxa"/>
            <w:shd w:val="clear" w:color="auto" w:fill="auto"/>
            <w:hideMark/>
          </w:tcPr>
          <w:p w14:paraId="78B3D8CF" w14:textId="77777777" w:rsidR="00531737" w:rsidRPr="007D7D93" w:rsidRDefault="00531737" w:rsidP="009B3E69">
            <w:pPr>
              <w:pStyle w:val="FR1"/>
              <w:ind w:left="50"/>
              <w:jc w:val="both"/>
              <w:rPr>
                <w:sz w:val="24"/>
                <w:szCs w:val="24"/>
              </w:rPr>
            </w:pPr>
            <w:r w:rsidRPr="00AD6627">
              <w:rPr>
                <w:sz w:val="24"/>
                <w:szCs w:val="24"/>
              </w:rPr>
              <w:t>Проверка сетевой организацией выполнения Заявителем</w:t>
            </w:r>
            <w:r>
              <w:rPr>
                <w:sz w:val="24"/>
                <w:szCs w:val="24"/>
              </w:rPr>
              <w:t xml:space="preserve"> технических условий</w:t>
            </w:r>
          </w:p>
        </w:tc>
        <w:tc>
          <w:tcPr>
            <w:tcW w:w="2061" w:type="dxa"/>
            <w:shd w:val="clear" w:color="auto" w:fill="auto"/>
            <w:noWrap/>
            <w:vAlign w:val="center"/>
          </w:tcPr>
          <w:p w14:paraId="26917383" w14:textId="77777777" w:rsidR="00531737" w:rsidRPr="007D7D93" w:rsidRDefault="00531737" w:rsidP="009B3E69">
            <w:pPr>
              <w:pStyle w:val="FR1"/>
              <w:ind w:left="27"/>
              <w:rPr>
                <w:sz w:val="24"/>
                <w:szCs w:val="24"/>
              </w:rPr>
            </w:pPr>
            <w:r>
              <w:rPr>
                <w:sz w:val="24"/>
                <w:szCs w:val="24"/>
              </w:rPr>
              <w:t>6,666</w:t>
            </w:r>
          </w:p>
        </w:tc>
      </w:tr>
      <w:tr w:rsidR="00531737" w:rsidRPr="007D7D93" w14:paraId="7F0D0913" w14:textId="77777777" w:rsidTr="009B3E69">
        <w:trPr>
          <w:trHeight w:val="230"/>
        </w:trPr>
        <w:tc>
          <w:tcPr>
            <w:tcW w:w="798" w:type="dxa"/>
            <w:shd w:val="clear" w:color="auto" w:fill="auto"/>
            <w:noWrap/>
          </w:tcPr>
          <w:p w14:paraId="3E32540C" w14:textId="77777777" w:rsidR="00531737" w:rsidRPr="007D7D93" w:rsidRDefault="00531737" w:rsidP="009B3E69">
            <w:pPr>
              <w:pStyle w:val="FR1"/>
              <w:ind w:left="0"/>
              <w:jc w:val="both"/>
              <w:rPr>
                <w:sz w:val="24"/>
                <w:szCs w:val="24"/>
              </w:rPr>
            </w:pPr>
          </w:p>
        </w:tc>
        <w:tc>
          <w:tcPr>
            <w:tcW w:w="6516" w:type="dxa"/>
            <w:shd w:val="clear" w:color="auto" w:fill="auto"/>
          </w:tcPr>
          <w:p w14:paraId="2BCF35BD" w14:textId="77777777" w:rsidR="00531737" w:rsidRPr="007D7D93" w:rsidRDefault="00531737" w:rsidP="009B3E69">
            <w:pPr>
              <w:pStyle w:val="FR1"/>
              <w:ind w:left="50"/>
              <w:jc w:val="both"/>
              <w:rPr>
                <w:sz w:val="24"/>
                <w:szCs w:val="24"/>
              </w:rPr>
            </w:pPr>
            <w:r w:rsidRPr="007D7D93">
              <w:rPr>
                <w:sz w:val="24"/>
                <w:szCs w:val="24"/>
              </w:rPr>
              <w:t>ИТОГО плата за технологическое присоединение</w:t>
            </w:r>
          </w:p>
        </w:tc>
        <w:tc>
          <w:tcPr>
            <w:tcW w:w="2061" w:type="dxa"/>
            <w:shd w:val="clear" w:color="auto" w:fill="auto"/>
            <w:noWrap/>
            <w:vAlign w:val="center"/>
          </w:tcPr>
          <w:p w14:paraId="474D6448" w14:textId="77777777" w:rsidR="00531737" w:rsidRPr="0066276F" w:rsidRDefault="00531737" w:rsidP="009B3E69">
            <w:pPr>
              <w:pStyle w:val="FR1"/>
              <w:ind w:left="27"/>
              <w:rPr>
                <w:sz w:val="24"/>
                <w:szCs w:val="24"/>
                <w:lang w:val="en-US"/>
              </w:rPr>
            </w:pPr>
            <w:r>
              <w:rPr>
                <w:sz w:val="24"/>
                <w:szCs w:val="24"/>
              </w:rPr>
              <w:t>11,140</w:t>
            </w:r>
          </w:p>
        </w:tc>
      </w:tr>
    </w:tbl>
    <w:p w14:paraId="322225D3" w14:textId="77777777" w:rsidR="00531737" w:rsidRDefault="00531737" w:rsidP="00531737">
      <w:pPr>
        <w:pStyle w:val="FR1"/>
        <w:ind w:left="0"/>
        <w:jc w:val="both"/>
        <w:rPr>
          <w:b/>
          <w:sz w:val="24"/>
          <w:szCs w:val="24"/>
          <w:u w:val="single"/>
        </w:rPr>
      </w:pPr>
    </w:p>
    <w:p w14:paraId="6311D64F" w14:textId="77777777" w:rsidR="00531737" w:rsidRDefault="00531737" w:rsidP="00531737">
      <w:pPr>
        <w:pStyle w:val="FR1"/>
        <w:ind w:left="0" w:firstLine="708"/>
        <w:jc w:val="both"/>
        <w:rPr>
          <w:szCs w:val="28"/>
        </w:rPr>
      </w:pPr>
      <w:r w:rsidRPr="00A22A25">
        <w:rPr>
          <w:szCs w:val="28"/>
        </w:rPr>
        <w:t>Примечание:</w:t>
      </w:r>
    </w:p>
    <w:p w14:paraId="3E57798E" w14:textId="77777777" w:rsidR="00531737" w:rsidRDefault="00531737" w:rsidP="00531737">
      <w:pPr>
        <w:pStyle w:val="FR1"/>
        <w:ind w:left="0" w:firstLine="708"/>
        <w:jc w:val="both"/>
        <w:rPr>
          <w:szCs w:val="28"/>
        </w:rPr>
      </w:pPr>
      <w:r>
        <w:rPr>
          <w:szCs w:val="28"/>
        </w:rPr>
        <w:t>1. П</w:t>
      </w:r>
      <w:r w:rsidRPr="00A22A25">
        <w:rPr>
          <w:szCs w:val="28"/>
        </w:rPr>
        <w:t xml:space="preserve">лата за технологическое присоединение рассчитана исходя из присоединяемой мощности </w:t>
      </w:r>
      <w:r>
        <w:rPr>
          <w:szCs w:val="28"/>
        </w:rPr>
        <w:t>5 000 к</w:t>
      </w:r>
      <w:r w:rsidRPr="00A22A25">
        <w:rPr>
          <w:szCs w:val="28"/>
        </w:rPr>
        <w:t>Вт.</w:t>
      </w:r>
    </w:p>
    <w:p w14:paraId="3CDF02CB" w14:textId="77777777" w:rsidR="00531737" w:rsidRDefault="00531737" w:rsidP="00531737">
      <w:pPr>
        <w:pStyle w:val="FR1"/>
        <w:ind w:left="0" w:firstLine="708"/>
        <w:jc w:val="both"/>
        <w:rPr>
          <w:szCs w:val="28"/>
        </w:rPr>
      </w:pPr>
      <w:r w:rsidRPr="00240F5B">
        <w:rPr>
          <w:szCs w:val="28"/>
        </w:rPr>
        <w:t>2.</w:t>
      </w:r>
      <w:r>
        <w:rPr>
          <w:szCs w:val="28"/>
        </w:rPr>
        <w:t> </w:t>
      </w:r>
      <w:r w:rsidRPr="00240F5B">
        <w:rPr>
          <w:szCs w:val="28"/>
        </w:rPr>
        <w:t xml:space="preserve">Расходы, не включаемые в плату за технологическое </w:t>
      </w:r>
      <w:r>
        <w:rPr>
          <w:szCs w:val="28"/>
        </w:rPr>
        <w:t xml:space="preserve">                                                </w:t>
      </w:r>
      <w:r w:rsidRPr="00240F5B">
        <w:rPr>
          <w:szCs w:val="28"/>
        </w:rPr>
        <w:t xml:space="preserve">присоединение, составляют </w:t>
      </w:r>
      <w:r w:rsidRPr="00016CC0">
        <w:rPr>
          <w:szCs w:val="28"/>
        </w:rPr>
        <w:t>46</w:t>
      </w:r>
      <w:r w:rsidRPr="00016CC0">
        <w:rPr>
          <w:szCs w:val="28"/>
          <w:lang w:val="en-US"/>
        </w:rPr>
        <w:t> </w:t>
      </w:r>
      <w:r w:rsidRPr="00016CC0">
        <w:rPr>
          <w:szCs w:val="28"/>
        </w:rPr>
        <w:t>594,453</w:t>
      </w:r>
      <w:r>
        <w:rPr>
          <w:szCs w:val="28"/>
        </w:rPr>
        <w:t xml:space="preserve"> </w:t>
      </w:r>
      <w:r w:rsidRPr="00240F5B">
        <w:rPr>
          <w:szCs w:val="28"/>
        </w:rPr>
        <w:t xml:space="preserve">тыс. руб. В соответствии с пунктом 32 </w:t>
      </w:r>
      <w:r>
        <w:rPr>
          <w:szCs w:val="28"/>
        </w:rPr>
        <w:t xml:space="preserve">                             </w:t>
      </w:r>
      <w:r w:rsidRPr="00240F5B">
        <w:rPr>
          <w:szCs w:val="28"/>
        </w:rPr>
        <w:t>Основ ценообразования в области регулируемых цен</w:t>
      </w:r>
      <w:r>
        <w:rPr>
          <w:szCs w:val="28"/>
        </w:rPr>
        <w:t xml:space="preserve"> (тарифов) в электроэнергетике, </w:t>
      </w:r>
      <w:r w:rsidRPr="00240F5B">
        <w:rPr>
          <w:szCs w:val="28"/>
        </w:rPr>
        <w:t>утвержденных постановлением Правительства Российской Федерации от 29.12.2011 № 1178 «О ценообразовании в области регулируемых цен (тарифов) в электроэнергетике» данные расходы подлежат учету при установлении тарифа на услуги по передаче электрической энергии.</w:t>
      </w:r>
    </w:p>
    <w:p w14:paraId="05B6852A" w14:textId="49803E34" w:rsidR="006E50CB" w:rsidRPr="006E50CB" w:rsidRDefault="006E50CB" w:rsidP="006E50CB">
      <w:pPr>
        <w:ind w:left="-284" w:firstLine="142"/>
        <w:jc w:val="both"/>
        <w:rPr>
          <w:snapToGrid w:val="0"/>
          <w:sz w:val="28"/>
          <w:szCs w:val="28"/>
        </w:rPr>
      </w:pPr>
    </w:p>
    <w:sectPr w:rsidR="006E50CB" w:rsidRPr="006E50CB" w:rsidSect="009B3E69">
      <w:pgSz w:w="11906" w:h="16838"/>
      <w:pgMar w:top="709" w:right="849" w:bottom="1135"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0CFBB2" w14:textId="77777777" w:rsidR="009B3E69" w:rsidRDefault="009B3E69" w:rsidP="00943C6C">
      <w:r>
        <w:separator/>
      </w:r>
    </w:p>
  </w:endnote>
  <w:endnote w:type="continuationSeparator" w:id="0">
    <w:p w14:paraId="699C1B35" w14:textId="77777777" w:rsidR="009B3E69" w:rsidRDefault="009B3E69" w:rsidP="0094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1CD26" w14:textId="77777777" w:rsidR="009B3E69" w:rsidRDefault="009B3E69" w:rsidP="00BD494D">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14:paraId="6DB7FBE0" w14:textId="77777777" w:rsidR="009B3E69" w:rsidRDefault="009B3E69">
    <w:pPr>
      <w:pStyle w:val="a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0338F" w14:textId="77777777" w:rsidR="009B3E69" w:rsidRDefault="009B3E69" w:rsidP="009B3E69">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A9E4B" w14:textId="77777777" w:rsidR="009B3E69" w:rsidRDefault="009B3E69">
    <w:pPr>
      <w:pStyle w:val="aa"/>
    </w:pPr>
  </w:p>
  <w:p w14:paraId="4C8772F8" w14:textId="77777777" w:rsidR="009B3E69" w:rsidRDefault="009B3E69">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01A4D" w14:textId="77777777" w:rsidR="009B3E69" w:rsidRDefault="009B3E69" w:rsidP="00BD494D">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14:paraId="159DC6FB" w14:textId="77777777" w:rsidR="009B3E69" w:rsidRDefault="009B3E69">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AA64F" w14:textId="77777777" w:rsidR="009B3E69" w:rsidRDefault="009B3E69" w:rsidP="00BD494D">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688B1457" w14:textId="77777777" w:rsidR="009B3E69" w:rsidRDefault="009B3E69">
    <w:pPr>
      <w:pStyle w:val="a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0229138"/>
      <w:docPartObj>
        <w:docPartGallery w:val="Page Numbers (Bottom of Page)"/>
        <w:docPartUnique/>
      </w:docPartObj>
    </w:sdtPr>
    <w:sdtEndPr/>
    <w:sdtContent>
      <w:p w14:paraId="181272A6" w14:textId="29CE4EF2" w:rsidR="009B3E69" w:rsidRDefault="009B3E69">
        <w:pPr>
          <w:pStyle w:val="aa"/>
          <w:jc w:val="center"/>
        </w:pPr>
        <w:r>
          <w:fldChar w:fldCharType="begin"/>
        </w:r>
        <w:r>
          <w:instrText>PAGE   \* MERGEFORMAT</w:instrText>
        </w:r>
        <w:r>
          <w:fldChar w:fldCharType="separate"/>
        </w:r>
        <w:r>
          <w:rPr>
            <w:noProof/>
          </w:rPr>
          <w:t>78</w:t>
        </w:r>
        <w:r>
          <w:fldChar w:fldCharType="end"/>
        </w:r>
      </w:p>
    </w:sdtContent>
  </w:sdt>
  <w:p w14:paraId="16C4FD1C" w14:textId="77777777" w:rsidR="009B3E69" w:rsidRDefault="009B3E69">
    <w:pPr>
      <w:pStyle w:val="a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715202"/>
      <w:docPartObj>
        <w:docPartGallery w:val="Page Numbers (Bottom of Page)"/>
        <w:docPartUnique/>
      </w:docPartObj>
    </w:sdtPr>
    <w:sdtEndPr/>
    <w:sdtContent>
      <w:p w14:paraId="059ABDE5" w14:textId="027FF71D" w:rsidR="009B3E69" w:rsidRDefault="009B3E69">
        <w:pPr>
          <w:pStyle w:val="aa"/>
          <w:jc w:val="center"/>
        </w:pPr>
        <w:r>
          <w:fldChar w:fldCharType="begin"/>
        </w:r>
        <w:r>
          <w:instrText>PAGE   \* MERGEFORMAT</w:instrText>
        </w:r>
        <w:r>
          <w:fldChar w:fldCharType="separate"/>
        </w:r>
        <w:r>
          <w:rPr>
            <w:noProof/>
          </w:rPr>
          <w:t>93</w:t>
        </w:r>
        <w:r>
          <w:fldChar w:fldCharType="end"/>
        </w:r>
      </w:p>
    </w:sdtContent>
  </w:sdt>
  <w:p w14:paraId="1C739EAF" w14:textId="77777777" w:rsidR="009B3E69" w:rsidRDefault="009B3E69">
    <w:pPr>
      <w:pStyle w:val="a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F418C" w14:textId="77777777" w:rsidR="009B3E69" w:rsidRDefault="009B3E69" w:rsidP="00917C23">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1722626A" w14:textId="77777777" w:rsidR="009B3E69" w:rsidRDefault="009B3E69" w:rsidP="00917C23">
    <w:pPr>
      <w:pStyle w:val="aa"/>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197B8" w14:textId="77777777" w:rsidR="009B3E69" w:rsidRDefault="009B3E69" w:rsidP="00917C23">
    <w:pPr>
      <w:pStyle w:val="aa"/>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C8F0E" w14:textId="77777777" w:rsidR="009B3E69" w:rsidRDefault="009B3E69" w:rsidP="009B3E69">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7E88BF2F" w14:textId="77777777" w:rsidR="009B3E69" w:rsidRDefault="009B3E69" w:rsidP="009B3E69">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975E0B" w14:textId="77777777" w:rsidR="009B3E69" w:rsidRDefault="009B3E69" w:rsidP="00943C6C">
      <w:r>
        <w:separator/>
      </w:r>
    </w:p>
  </w:footnote>
  <w:footnote w:type="continuationSeparator" w:id="0">
    <w:p w14:paraId="458A2B6F" w14:textId="77777777" w:rsidR="009B3E69" w:rsidRDefault="009B3E69" w:rsidP="00943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EDBE7" w14:textId="0115A819" w:rsidR="009B3E69" w:rsidRDefault="009B3E69">
    <w:pPr>
      <w:pStyle w:val="a8"/>
      <w:jc w:val="center"/>
    </w:pPr>
    <w:r>
      <w:fldChar w:fldCharType="begin"/>
    </w:r>
    <w:r>
      <w:instrText>PAGE   \* MERGEFORMAT</w:instrText>
    </w:r>
    <w:r>
      <w:fldChar w:fldCharType="separate"/>
    </w:r>
    <w:r>
      <w:rPr>
        <w:noProof/>
      </w:rPr>
      <w:t>3</w:t>
    </w:r>
    <w:r>
      <w:fldChar w:fldCharType="end"/>
    </w:r>
  </w:p>
  <w:p w14:paraId="52D6E8A3" w14:textId="77777777" w:rsidR="009B3E69" w:rsidRDefault="009B3E69">
    <w:pPr>
      <w:pStyle w:val="a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1709560"/>
      <w:docPartObj>
        <w:docPartGallery w:val="Page Numbers (Top of Page)"/>
        <w:docPartUnique/>
      </w:docPartObj>
    </w:sdtPr>
    <w:sdtEndPr/>
    <w:sdtContent>
      <w:p w14:paraId="0633D151" w14:textId="0C07FF60" w:rsidR="009B3E69" w:rsidRDefault="009B3E69">
        <w:pPr>
          <w:pStyle w:val="a8"/>
          <w:jc w:val="center"/>
        </w:pPr>
        <w:r>
          <w:fldChar w:fldCharType="begin"/>
        </w:r>
        <w:r>
          <w:instrText>PAGE   \* MERGEFORMAT</w:instrText>
        </w:r>
        <w:r>
          <w:fldChar w:fldCharType="separate"/>
        </w:r>
        <w:r>
          <w:rPr>
            <w:noProof/>
          </w:rPr>
          <w:t>246</w:t>
        </w:r>
        <w:r>
          <w:fldChar w:fldCharType="end"/>
        </w:r>
      </w:p>
    </w:sdtContent>
  </w:sdt>
  <w:p w14:paraId="0CF1B897" w14:textId="77777777" w:rsidR="009B3E69" w:rsidRDefault="009B3E69">
    <w:pPr>
      <w:pStyle w:val="a8"/>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785C9" w14:textId="77777777" w:rsidR="005E71C1" w:rsidRDefault="005E71C1" w:rsidP="0079063D">
    <w:pPr>
      <w:pStyle w:val="a8"/>
      <w:jc w:val="center"/>
    </w:pPr>
    <w:r>
      <w:fldChar w:fldCharType="begin"/>
    </w:r>
    <w:r>
      <w:instrText>PAGE   \* MERGEFORMAT</w:instrText>
    </w:r>
    <w:r>
      <w:fldChar w:fldCharType="separate"/>
    </w:r>
    <w:r>
      <w:rPr>
        <w:noProof/>
      </w:rPr>
      <w:t>15</w:t>
    </w:r>
    <w: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0A983" w14:textId="77777777" w:rsidR="009B3E69" w:rsidRPr="00D552C3" w:rsidRDefault="009B3E69">
    <w:pPr>
      <w:pStyle w:val="a8"/>
      <w:jc w:val="center"/>
    </w:pPr>
    <w:r w:rsidRPr="00D552C3">
      <w:fldChar w:fldCharType="begin"/>
    </w:r>
    <w:r w:rsidRPr="00D552C3">
      <w:instrText>PAGE   \* MERGEFORMAT</w:instrText>
    </w:r>
    <w:r w:rsidRPr="00D552C3">
      <w:fldChar w:fldCharType="separate"/>
    </w:r>
    <w:r>
      <w:rPr>
        <w:noProof/>
      </w:rPr>
      <w:t>3</w:t>
    </w:r>
    <w:r w:rsidRPr="00D552C3">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B58EA" w14:textId="77777777" w:rsidR="00B64BA5" w:rsidRDefault="00B64BA5" w:rsidP="0079063D">
    <w:pPr>
      <w:pStyle w:val="a8"/>
      <w:jc w:val="center"/>
    </w:pPr>
    <w:r>
      <w:fldChar w:fldCharType="begin"/>
    </w:r>
    <w:r>
      <w:instrText>PAGE   \* MERGEFORMAT</w:instrText>
    </w:r>
    <w:r>
      <w:fldChar w:fldCharType="separate"/>
    </w:r>
    <w:r>
      <w:rPr>
        <w:noProof/>
      </w:rPr>
      <w:t>17</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729E9" w14:textId="1175F5DB" w:rsidR="009B3E69" w:rsidRDefault="009B3E69">
    <w:pPr>
      <w:pStyle w:val="a8"/>
      <w:jc w:val="center"/>
    </w:pPr>
    <w:r>
      <w:fldChar w:fldCharType="begin"/>
    </w:r>
    <w:r>
      <w:instrText>PAGE   \* MERGEFORMAT</w:instrText>
    </w:r>
    <w:r>
      <w:fldChar w:fldCharType="separate"/>
    </w:r>
    <w:r>
      <w:rPr>
        <w:noProof/>
      </w:rPr>
      <w:t>32</w:t>
    </w:r>
    <w:r>
      <w:fldChar w:fldCharType="end"/>
    </w:r>
  </w:p>
  <w:p w14:paraId="126F91A9" w14:textId="77777777" w:rsidR="009B3E69" w:rsidRDefault="009B3E69">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58E8E" w14:textId="240C41EE" w:rsidR="009B3E69" w:rsidRDefault="009B3E69">
    <w:pPr>
      <w:pStyle w:val="a8"/>
      <w:jc w:val="center"/>
    </w:pPr>
    <w:r>
      <w:fldChar w:fldCharType="begin"/>
    </w:r>
    <w:r>
      <w:instrText>PAGE   \* MERGEFORMAT</w:instrText>
    </w:r>
    <w:r>
      <w:fldChar w:fldCharType="separate"/>
    </w:r>
    <w:r>
      <w:rPr>
        <w:noProof/>
      </w:rPr>
      <w:t>93</w:t>
    </w:r>
    <w:r>
      <w:fldChar w:fldCharType="end"/>
    </w:r>
  </w:p>
  <w:p w14:paraId="52EACD74" w14:textId="77777777" w:rsidR="009B3E69" w:rsidRDefault="009B3E69">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41D77" w14:textId="77777777" w:rsidR="009B3E69" w:rsidRDefault="009B3E69" w:rsidP="00917C23">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14:paraId="7FDB0DE2" w14:textId="77777777" w:rsidR="009B3E69" w:rsidRDefault="009B3E69">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4074100"/>
      <w:docPartObj>
        <w:docPartGallery w:val="Page Numbers (Top of Page)"/>
        <w:docPartUnique/>
      </w:docPartObj>
    </w:sdtPr>
    <w:sdtEndPr/>
    <w:sdtContent>
      <w:p w14:paraId="3BEBFCA4" w14:textId="0F1B9FC5" w:rsidR="009B3E69" w:rsidRDefault="009B3E69">
        <w:pPr>
          <w:pStyle w:val="a8"/>
          <w:jc w:val="center"/>
        </w:pPr>
        <w:r>
          <w:fldChar w:fldCharType="begin"/>
        </w:r>
        <w:r>
          <w:instrText>PAGE   \* MERGEFORMAT</w:instrText>
        </w:r>
        <w:r>
          <w:fldChar w:fldCharType="separate"/>
        </w:r>
        <w:r>
          <w:rPr>
            <w:noProof/>
          </w:rPr>
          <w:t>97</w:t>
        </w:r>
        <w:r>
          <w:fldChar w:fldCharType="end"/>
        </w:r>
      </w:p>
    </w:sdtContent>
  </w:sdt>
  <w:p w14:paraId="6747E1AA" w14:textId="77777777" w:rsidR="009B3E69" w:rsidRPr="00AF779D" w:rsidRDefault="009B3E69" w:rsidP="00917C23">
    <w:pPr>
      <w:pStyle w:val="a8"/>
      <w:jc w:val="center"/>
      <w:rPr>
        <w:sz w:val="28"/>
        <w:szCs w:val="2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6878F" w14:textId="77777777" w:rsidR="009B3E69" w:rsidRDefault="009B3E69">
    <w:pPr>
      <w:pStyle w:val="a8"/>
      <w:jc w:val="center"/>
    </w:pPr>
  </w:p>
  <w:p w14:paraId="1CEB5ACF" w14:textId="77777777" w:rsidR="009B3E69" w:rsidRPr="008B0ADC" w:rsidRDefault="009B3E69" w:rsidP="00917C23">
    <w:pPr>
      <w:pStyle w:val="a8"/>
      <w:tabs>
        <w:tab w:val="clear" w:pos="4677"/>
        <w:tab w:val="clear" w:pos="9355"/>
        <w:tab w:val="left" w:pos="5897"/>
      </w:tabs>
      <w:jc w:val="center"/>
      <w:rPr>
        <w:b/>
        <w:sz w:val="36"/>
        <w:szCs w:val="3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9441F" w14:textId="77777777" w:rsidR="009B3E69" w:rsidRDefault="009B3E69" w:rsidP="009B3E69">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14:paraId="25B75D10" w14:textId="77777777" w:rsidR="009B3E69" w:rsidRDefault="009B3E69">
    <w:pPr>
      <w:pStyle w:val="a8"/>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9300536"/>
      <w:docPartObj>
        <w:docPartGallery w:val="Page Numbers (Top of Page)"/>
        <w:docPartUnique/>
      </w:docPartObj>
    </w:sdtPr>
    <w:sdtEndPr/>
    <w:sdtContent>
      <w:p w14:paraId="0FD660EF" w14:textId="77777777" w:rsidR="009B3E69" w:rsidRDefault="009B3E69">
        <w:pPr>
          <w:pStyle w:val="a8"/>
          <w:jc w:val="center"/>
        </w:pPr>
        <w:r>
          <w:fldChar w:fldCharType="begin"/>
        </w:r>
        <w:r>
          <w:instrText>PAGE   \* MERGEFORMAT</w:instrText>
        </w:r>
        <w:r>
          <w:fldChar w:fldCharType="separate"/>
        </w:r>
        <w:r w:rsidRPr="00FD3FFD">
          <w:rPr>
            <w:noProof/>
          </w:rPr>
          <w:t>6</w:t>
        </w:r>
        <w:r>
          <w:fldChar w:fldCharType="end"/>
        </w:r>
      </w:p>
    </w:sdtContent>
  </w:sdt>
  <w:p w14:paraId="2E51668D" w14:textId="77777777" w:rsidR="009B3E69" w:rsidRPr="00AF779D" w:rsidRDefault="009B3E69" w:rsidP="009B3E69">
    <w:pPr>
      <w:pStyle w:val="a8"/>
      <w:jc w:val="center"/>
      <w:rPr>
        <w:sz w:val="28"/>
        <w:szCs w:val="2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DD84E" w14:textId="77777777" w:rsidR="009B3E69" w:rsidRDefault="009B3E69">
    <w:pPr>
      <w:pStyle w:val="a8"/>
      <w:jc w:val="center"/>
    </w:pPr>
  </w:p>
  <w:p w14:paraId="4BD00EFD" w14:textId="77777777" w:rsidR="009B3E69" w:rsidRPr="008B0ADC" w:rsidRDefault="009B3E69" w:rsidP="009B3E69">
    <w:pPr>
      <w:pStyle w:val="a8"/>
      <w:tabs>
        <w:tab w:val="clear" w:pos="4677"/>
        <w:tab w:val="clear" w:pos="9355"/>
        <w:tab w:val="left" w:pos="5897"/>
      </w:tabs>
      <w:jc w:val="center"/>
      <w:rPr>
        <w:b/>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3"/>
    <w:multiLevelType w:val="singleLevel"/>
    <w:tmpl w:val="0EE85BEA"/>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3"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4"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6"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7"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8"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1"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12"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6" w15:restartNumberingAfterBreak="0">
    <w:nsid w:val="023E2679"/>
    <w:multiLevelType w:val="hybridMultilevel"/>
    <w:tmpl w:val="D090A9DE"/>
    <w:lvl w:ilvl="0" w:tplc="34E0DD1A">
      <w:start w:val="3"/>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7" w15:restartNumberingAfterBreak="0">
    <w:nsid w:val="067F75B8"/>
    <w:multiLevelType w:val="hybridMultilevel"/>
    <w:tmpl w:val="2D7C74F6"/>
    <w:lvl w:ilvl="0" w:tplc="BC4EA2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0B7368B9"/>
    <w:multiLevelType w:val="hybridMultilevel"/>
    <w:tmpl w:val="9022CE96"/>
    <w:lvl w:ilvl="0" w:tplc="853E0806">
      <w:start w:val="1"/>
      <w:numFmt w:val="bullet"/>
      <w:pStyle w:val="20"/>
      <w:lvlText w:val=""/>
      <w:lvlJc w:val="left"/>
      <w:pPr>
        <w:tabs>
          <w:tab w:val="num" w:pos="1021"/>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43449C5"/>
    <w:multiLevelType w:val="multilevel"/>
    <w:tmpl w:val="AF003FE6"/>
    <w:lvl w:ilvl="0">
      <w:start w:val="4"/>
      <w:numFmt w:val="decimal"/>
      <w:lvlText w:val="%1."/>
      <w:lvlJc w:val="left"/>
      <w:pPr>
        <w:ind w:left="810" w:hanging="810"/>
      </w:pPr>
      <w:rPr>
        <w:rFonts w:hint="default"/>
      </w:rPr>
    </w:lvl>
    <w:lvl w:ilvl="1">
      <w:start w:val="2"/>
      <w:numFmt w:val="decimal"/>
      <w:lvlText w:val="%1.%2."/>
      <w:lvlJc w:val="left"/>
      <w:pPr>
        <w:ind w:left="1170" w:hanging="810"/>
      </w:pPr>
      <w:rPr>
        <w:rFonts w:hint="default"/>
      </w:rPr>
    </w:lvl>
    <w:lvl w:ilvl="2">
      <w:start w:val="10"/>
      <w:numFmt w:val="decimal"/>
      <w:lvlText w:val="%1.%2.%3."/>
      <w:lvlJc w:val="left"/>
      <w:pPr>
        <w:ind w:left="1530" w:hanging="81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18191A4D"/>
    <w:multiLevelType w:val="hybridMultilevel"/>
    <w:tmpl w:val="2F7C30AA"/>
    <w:lvl w:ilvl="0" w:tplc="F0FA4D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255440D5"/>
    <w:multiLevelType w:val="hybridMultilevel"/>
    <w:tmpl w:val="DAAA5CAA"/>
    <w:lvl w:ilvl="0" w:tplc="3BC8FC24">
      <w:start w:val="28"/>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9C4103C"/>
    <w:multiLevelType w:val="multilevel"/>
    <w:tmpl w:val="0419001D"/>
    <w:styleLink w:val="a2"/>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9D168BE"/>
    <w:multiLevelType w:val="multilevel"/>
    <w:tmpl w:val="1434830E"/>
    <w:lvl w:ilvl="0">
      <w:start w:val="1"/>
      <w:numFmt w:val="decimal"/>
      <w:lvlText w:val="%1."/>
      <w:lvlJc w:val="left"/>
      <w:pPr>
        <w:ind w:left="1211" w:hanging="360"/>
      </w:p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4" w15:restartNumberingAfterBreak="0">
    <w:nsid w:val="2A0E222D"/>
    <w:multiLevelType w:val="multilevel"/>
    <w:tmpl w:val="200CE4B0"/>
    <w:lvl w:ilvl="0">
      <w:start w:val="1"/>
      <w:numFmt w:val="decimal"/>
      <w:lvlText w:val="%1."/>
      <w:lvlJc w:val="left"/>
      <w:pPr>
        <w:ind w:left="502" w:hanging="360"/>
      </w:pPr>
      <w:rPr>
        <w:rFonts w:hint="default"/>
        <w:sz w:val="28"/>
        <w:szCs w:val="28"/>
      </w:rPr>
    </w:lvl>
    <w:lvl w:ilvl="1">
      <w:start w:val="3"/>
      <w:numFmt w:val="decimal"/>
      <w:isLgl/>
      <w:lvlText w:val="%1.%2"/>
      <w:lvlJc w:val="left"/>
      <w:pPr>
        <w:ind w:left="780" w:hanging="42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312" w:hanging="1080"/>
      </w:pPr>
      <w:rPr>
        <w:rFonts w:hint="default"/>
      </w:rPr>
    </w:lvl>
    <w:lvl w:ilvl="6">
      <w:start w:val="1"/>
      <w:numFmt w:val="decimal"/>
      <w:isLgl/>
      <w:lvlText w:val="%1.%2.%3.%4.%5.%6.%7"/>
      <w:lvlJc w:val="left"/>
      <w:pPr>
        <w:ind w:left="2890" w:hanging="1440"/>
      </w:pPr>
      <w:rPr>
        <w:rFonts w:hint="default"/>
      </w:rPr>
    </w:lvl>
    <w:lvl w:ilvl="7">
      <w:start w:val="1"/>
      <w:numFmt w:val="decimal"/>
      <w:isLgl/>
      <w:lvlText w:val="%1.%2.%3.%4.%5.%6.%7.%8"/>
      <w:lvlJc w:val="left"/>
      <w:pPr>
        <w:ind w:left="3108" w:hanging="1440"/>
      </w:pPr>
      <w:rPr>
        <w:rFonts w:hint="default"/>
      </w:rPr>
    </w:lvl>
    <w:lvl w:ilvl="8">
      <w:start w:val="1"/>
      <w:numFmt w:val="decimal"/>
      <w:isLgl/>
      <w:lvlText w:val="%1.%2.%3.%4.%5.%6.%7.%8.%9"/>
      <w:lvlJc w:val="left"/>
      <w:pPr>
        <w:ind w:left="3686" w:hanging="1800"/>
      </w:pPr>
      <w:rPr>
        <w:rFonts w:hint="default"/>
      </w:rPr>
    </w:lvl>
  </w:abstractNum>
  <w:abstractNum w:abstractNumId="25" w15:restartNumberingAfterBreak="0">
    <w:nsid w:val="2FDA6A9D"/>
    <w:multiLevelType w:val="hybridMultilevel"/>
    <w:tmpl w:val="F2DEBD68"/>
    <w:lvl w:ilvl="0" w:tplc="F0FA4D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59D17B8"/>
    <w:multiLevelType w:val="hybridMultilevel"/>
    <w:tmpl w:val="538CB3D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15:restartNumberingAfterBreak="0">
    <w:nsid w:val="384B5E4C"/>
    <w:multiLevelType w:val="hybridMultilevel"/>
    <w:tmpl w:val="8590767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8" w15:restartNumberingAfterBreak="0">
    <w:nsid w:val="3AD94CCB"/>
    <w:multiLevelType w:val="hybridMultilevel"/>
    <w:tmpl w:val="14E26F18"/>
    <w:lvl w:ilvl="0" w:tplc="48D68C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3CEF5886"/>
    <w:multiLevelType w:val="hybridMultilevel"/>
    <w:tmpl w:val="DF36D0FC"/>
    <w:lvl w:ilvl="0" w:tplc="CBBEB9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3D7C0647"/>
    <w:multiLevelType w:val="multilevel"/>
    <w:tmpl w:val="FCC60486"/>
    <w:lvl w:ilvl="0">
      <w:start w:val="4"/>
      <w:numFmt w:val="decimal"/>
      <w:lvlText w:val="%1."/>
      <w:lvlJc w:val="left"/>
      <w:pPr>
        <w:ind w:left="675" w:hanging="675"/>
      </w:pPr>
      <w:rPr>
        <w:rFonts w:hint="default"/>
      </w:rPr>
    </w:lvl>
    <w:lvl w:ilvl="1">
      <w:start w:val="2"/>
      <w:numFmt w:val="decimal"/>
      <w:lvlText w:val="%1.%2."/>
      <w:lvlJc w:val="left"/>
      <w:pPr>
        <w:ind w:left="1485" w:hanging="720"/>
      </w:pPr>
      <w:rPr>
        <w:rFonts w:hint="default"/>
      </w:rPr>
    </w:lvl>
    <w:lvl w:ilvl="2">
      <w:start w:val="9"/>
      <w:numFmt w:val="decimal"/>
      <w:lvlText w:val="%1.%2.%3."/>
      <w:lvlJc w:val="left"/>
      <w:pPr>
        <w:ind w:left="2250" w:hanging="720"/>
      </w:pPr>
      <w:rPr>
        <w:rFonts w:hint="default"/>
      </w:rPr>
    </w:lvl>
    <w:lvl w:ilvl="3">
      <w:start w:val="1"/>
      <w:numFmt w:val="decimal"/>
      <w:lvlText w:val="%1.%2.%3.%4."/>
      <w:lvlJc w:val="left"/>
      <w:pPr>
        <w:ind w:left="3375" w:hanging="108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5265" w:hanging="1440"/>
      </w:pPr>
      <w:rPr>
        <w:rFonts w:hint="default"/>
      </w:rPr>
    </w:lvl>
    <w:lvl w:ilvl="6">
      <w:start w:val="1"/>
      <w:numFmt w:val="decimal"/>
      <w:lvlText w:val="%1.%2.%3.%4.%5.%6.%7."/>
      <w:lvlJc w:val="left"/>
      <w:pPr>
        <w:ind w:left="6390" w:hanging="1800"/>
      </w:pPr>
      <w:rPr>
        <w:rFonts w:hint="default"/>
      </w:rPr>
    </w:lvl>
    <w:lvl w:ilvl="7">
      <w:start w:val="1"/>
      <w:numFmt w:val="decimal"/>
      <w:lvlText w:val="%1.%2.%3.%4.%5.%6.%7.%8."/>
      <w:lvlJc w:val="left"/>
      <w:pPr>
        <w:ind w:left="7155" w:hanging="1800"/>
      </w:pPr>
      <w:rPr>
        <w:rFonts w:hint="default"/>
      </w:rPr>
    </w:lvl>
    <w:lvl w:ilvl="8">
      <w:start w:val="1"/>
      <w:numFmt w:val="decimal"/>
      <w:lvlText w:val="%1.%2.%3.%4.%5.%6.%7.%8.%9."/>
      <w:lvlJc w:val="left"/>
      <w:pPr>
        <w:ind w:left="8280" w:hanging="2160"/>
      </w:pPr>
      <w:rPr>
        <w:rFonts w:hint="default"/>
      </w:rPr>
    </w:lvl>
  </w:abstractNum>
  <w:abstractNum w:abstractNumId="31" w15:restartNumberingAfterBreak="0">
    <w:nsid w:val="3F252AFB"/>
    <w:multiLevelType w:val="multilevel"/>
    <w:tmpl w:val="1C46FCB0"/>
    <w:styleLink w:val="1"/>
    <w:lvl w:ilvl="0">
      <w:start w:val="1"/>
      <w:numFmt w:val="decimal"/>
      <w:lvlText w:val="%1."/>
      <w:lvlJc w:val="left"/>
      <w:pPr>
        <w:ind w:left="1271" w:hanging="420"/>
      </w:pPr>
      <w:rPr>
        <w:rFonts w:hint="default"/>
      </w:rPr>
    </w:lvl>
    <w:lvl w:ilvl="1">
      <w:start w:val="7"/>
      <w:numFmt w:val="decimal"/>
      <w:isLgl/>
      <w:lvlText w:val="%1.%2."/>
      <w:lvlJc w:val="left"/>
      <w:pPr>
        <w:ind w:left="1855"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2" w15:restartNumberingAfterBreak="0">
    <w:nsid w:val="47FC52F6"/>
    <w:multiLevelType w:val="hybridMultilevel"/>
    <w:tmpl w:val="365A7FEC"/>
    <w:lvl w:ilvl="0" w:tplc="04190001">
      <w:start w:val="1"/>
      <w:numFmt w:val="bullet"/>
      <w:lvlText w:val=""/>
      <w:lvlJc w:val="left"/>
      <w:pPr>
        <w:ind w:left="1287" w:hanging="360"/>
      </w:pPr>
      <w:rPr>
        <w:rFonts w:ascii="Symbol" w:hAnsi="Symbol" w:hint="default"/>
        <w:sz w:val="2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 w15:restartNumberingAfterBreak="0">
    <w:nsid w:val="4CE112F3"/>
    <w:multiLevelType w:val="hybridMultilevel"/>
    <w:tmpl w:val="8A66081E"/>
    <w:lvl w:ilvl="0" w:tplc="9C5E33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53F9364C"/>
    <w:multiLevelType w:val="multilevel"/>
    <w:tmpl w:val="7B96CD24"/>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4CE38B5"/>
    <w:multiLevelType w:val="hybridMultilevel"/>
    <w:tmpl w:val="EEF4A44E"/>
    <w:lvl w:ilvl="0" w:tplc="C098249C">
      <w:start w:val="9"/>
      <w:numFmt w:val="decimal"/>
      <w:lvlText w:val="%1."/>
      <w:lvlJc w:val="left"/>
      <w:pPr>
        <w:ind w:left="5464"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6" w15:restartNumberingAfterBreak="0">
    <w:nsid w:val="607F2F18"/>
    <w:multiLevelType w:val="hybridMultilevel"/>
    <w:tmpl w:val="6C847224"/>
    <w:lvl w:ilvl="0" w:tplc="3DC2CDD2">
      <w:start w:val="1"/>
      <w:numFmt w:val="decimal"/>
      <w:lvlText w:val="%1."/>
      <w:lvlJc w:val="left"/>
      <w:pPr>
        <w:ind w:left="1110" w:hanging="3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69A527D8"/>
    <w:multiLevelType w:val="hybridMultilevel"/>
    <w:tmpl w:val="5674306C"/>
    <w:lvl w:ilvl="0" w:tplc="495005B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8" w15:restartNumberingAfterBreak="0">
    <w:nsid w:val="6A422F12"/>
    <w:multiLevelType w:val="hybridMultilevel"/>
    <w:tmpl w:val="06A683C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2573B67"/>
    <w:multiLevelType w:val="hybridMultilevel"/>
    <w:tmpl w:val="A5B4705A"/>
    <w:lvl w:ilvl="0" w:tplc="C098249C">
      <w:start w:val="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0"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FE7BFF"/>
    <w:multiLevelType w:val="multilevel"/>
    <w:tmpl w:val="C87248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2"/>
  </w:num>
  <w:num w:numId="3">
    <w:abstractNumId w:val="0"/>
  </w:num>
  <w:num w:numId="4">
    <w:abstractNumId w:val="3"/>
  </w:num>
  <w:num w:numId="5">
    <w:abstractNumId w:val="1"/>
  </w:num>
  <w:num w:numId="6">
    <w:abstractNumId w:val="31"/>
  </w:num>
  <w:num w:numId="7">
    <w:abstractNumId w:val="18"/>
  </w:num>
  <w:num w:numId="8">
    <w:abstractNumId w:val="40"/>
  </w:num>
  <w:num w:numId="9">
    <w:abstractNumId w:val="23"/>
  </w:num>
  <w:num w:numId="10">
    <w:abstractNumId w:val="21"/>
  </w:num>
  <w:num w:numId="11">
    <w:abstractNumId w:val="19"/>
  </w:num>
  <w:num w:numId="12">
    <w:abstractNumId w:val="30"/>
  </w:num>
  <w:num w:numId="13">
    <w:abstractNumId w:val="24"/>
  </w:num>
  <w:num w:numId="14">
    <w:abstractNumId w:val="39"/>
  </w:num>
  <w:num w:numId="15">
    <w:abstractNumId w:val="35"/>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34"/>
  </w:num>
  <w:num w:numId="19">
    <w:abstractNumId w:val="16"/>
  </w:num>
  <w:num w:numId="20">
    <w:abstractNumId w:val="38"/>
  </w:num>
  <w:num w:numId="21">
    <w:abstractNumId w:val="27"/>
  </w:num>
  <w:num w:numId="22">
    <w:abstractNumId w:val="32"/>
  </w:num>
  <w:num w:numId="23">
    <w:abstractNumId w:val="17"/>
  </w:num>
  <w:num w:numId="24">
    <w:abstractNumId w:val="36"/>
  </w:num>
  <w:num w:numId="25">
    <w:abstractNumId w:val="41"/>
  </w:num>
  <w:num w:numId="26">
    <w:abstractNumId w:val="33"/>
  </w:num>
  <w:num w:numId="27">
    <w:abstractNumId w:val="28"/>
  </w:num>
  <w:num w:numId="28">
    <w:abstractNumId w:val="26"/>
  </w:num>
  <w:num w:numId="29">
    <w:abstractNumId w:val="20"/>
  </w:num>
  <w:num w:numId="30">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09"/>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330"/>
    <w:rsid w:val="0000067B"/>
    <w:rsid w:val="00000A7E"/>
    <w:rsid w:val="000032AD"/>
    <w:rsid w:val="00005C3B"/>
    <w:rsid w:val="00006C2B"/>
    <w:rsid w:val="00007058"/>
    <w:rsid w:val="000075BC"/>
    <w:rsid w:val="00010B7A"/>
    <w:rsid w:val="00010DB7"/>
    <w:rsid w:val="0001100C"/>
    <w:rsid w:val="000123DC"/>
    <w:rsid w:val="000152D7"/>
    <w:rsid w:val="00015EF7"/>
    <w:rsid w:val="00020AC3"/>
    <w:rsid w:val="00023274"/>
    <w:rsid w:val="000251CD"/>
    <w:rsid w:val="000267E4"/>
    <w:rsid w:val="000300E5"/>
    <w:rsid w:val="0003258F"/>
    <w:rsid w:val="00032B6A"/>
    <w:rsid w:val="00033F00"/>
    <w:rsid w:val="00034628"/>
    <w:rsid w:val="00035C67"/>
    <w:rsid w:val="00035C80"/>
    <w:rsid w:val="00036774"/>
    <w:rsid w:val="000373F1"/>
    <w:rsid w:val="000422FB"/>
    <w:rsid w:val="00042561"/>
    <w:rsid w:val="000430EC"/>
    <w:rsid w:val="000431F4"/>
    <w:rsid w:val="000437B1"/>
    <w:rsid w:val="00043AF8"/>
    <w:rsid w:val="000455CD"/>
    <w:rsid w:val="00050CAD"/>
    <w:rsid w:val="0005206D"/>
    <w:rsid w:val="00052887"/>
    <w:rsid w:val="00052C07"/>
    <w:rsid w:val="000533D9"/>
    <w:rsid w:val="0005374F"/>
    <w:rsid w:val="0005650D"/>
    <w:rsid w:val="000576CC"/>
    <w:rsid w:val="0006354E"/>
    <w:rsid w:val="00063B63"/>
    <w:rsid w:val="00063D65"/>
    <w:rsid w:val="00066688"/>
    <w:rsid w:val="00066F38"/>
    <w:rsid w:val="0006703C"/>
    <w:rsid w:val="0007021A"/>
    <w:rsid w:val="00071630"/>
    <w:rsid w:val="00071C5C"/>
    <w:rsid w:val="00074B3C"/>
    <w:rsid w:val="00076D03"/>
    <w:rsid w:val="000779DB"/>
    <w:rsid w:val="0008031A"/>
    <w:rsid w:val="0008037F"/>
    <w:rsid w:val="00080BD1"/>
    <w:rsid w:val="00080CA1"/>
    <w:rsid w:val="00081AD4"/>
    <w:rsid w:val="00081EC5"/>
    <w:rsid w:val="00083AEE"/>
    <w:rsid w:val="00085E0C"/>
    <w:rsid w:val="000864D9"/>
    <w:rsid w:val="00090592"/>
    <w:rsid w:val="00090E3E"/>
    <w:rsid w:val="00090E99"/>
    <w:rsid w:val="00093E95"/>
    <w:rsid w:val="000A0AEB"/>
    <w:rsid w:val="000A338B"/>
    <w:rsid w:val="000A3410"/>
    <w:rsid w:val="000A3947"/>
    <w:rsid w:val="000A4CCA"/>
    <w:rsid w:val="000A4D92"/>
    <w:rsid w:val="000A500A"/>
    <w:rsid w:val="000A565D"/>
    <w:rsid w:val="000A5ABF"/>
    <w:rsid w:val="000B025A"/>
    <w:rsid w:val="000B312B"/>
    <w:rsid w:val="000B3308"/>
    <w:rsid w:val="000B3E9F"/>
    <w:rsid w:val="000B483F"/>
    <w:rsid w:val="000B56FE"/>
    <w:rsid w:val="000B62E8"/>
    <w:rsid w:val="000C14A7"/>
    <w:rsid w:val="000C28FC"/>
    <w:rsid w:val="000C38F5"/>
    <w:rsid w:val="000C3ED1"/>
    <w:rsid w:val="000C6002"/>
    <w:rsid w:val="000C6246"/>
    <w:rsid w:val="000C746E"/>
    <w:rsid w:val="000D004C"/>
    <w:rsid w:val="000D10CE"/>
    <w:rsid w:val="000D18D0"/>
    <w:rsid w:val="000D18EC"/>
    <w:rsid w:val="000D1BBE"/>
    <w:rsid w:val="000D2891"/>
    <w:rsid w:val="000D3143"/>
    <w:rsid w:val="000D3A56"/>
    <w:rsid w:val="000D4ECF"/>
    <w:rsid w:val="000D4FE2"/>
    <w:rsid w:val="000D5347"/>
    <w:rsid w:val="000D5E31"/>
    <w:rsid w:val="000D615F"/>
    <w:rsid w:val="000D7E22"/>
    <w:rsid w:val="000E3CE0"/>
    <w:rsid w:val="000E5319"/>
    <w:rsid w:val="000F011C"/>
    <w:rsid w:val="000F24FD"/>
    <w:rsid w:val="000F63CC"/>
    <w:rsid w:val="000F6474"/>
    <w:rsid w:val="000F6EBF"/>
    <w:rsid w:val="000F6F13"/>
    <w:rsid w:val="0010047B"/>
    <w:rsid w:val="001009CA"/>
    <w:rsid w:val="00100C12"/>
    <w:rsid w:val="001010E9"/>
    <w:rsid w:val="00102BAB"/>
    <w:rsid w:val="00103052"/>
    <w:rsid w:val="001033C9"/>
    <w:rsid w:val="0010347A"/>
    <w:rsid w:val="0010469B"/>
    <w:rsid w:val="00104A17"/>
    <w:rsid w:val="00105796"/>
    <w:rsid w:val="00105E2A"/>
    <w:rsid w:val="001077C6"/>
    <w:rsid w:val="00107CF5"/>
    <w:rsid w:val="001102DB"/>
    <w:rsid w:val="00113DE9"/>
    <w:rsid w:val="00113E42"/>
    <w:rsid w:val="00121054"/>
    <w:rsid w:val="00121A7F"/>
    <w:rsid w:val="00122122"/>
    <w:rsid w:val="00122697"/>
    <w:rsid w:val="001227AE"/>
    <w:rsid w:val="00122E42"/>
    <w:rsid w:val="00123A45"/>
    <w:rsid w:val="00125E77"/>
    <w:rsid w:val="0012615A"/>
    <w:rsid w:val="0012720F"/>
    <w:rsid w:val="00132C1E"/>
    <w:rsid w:val="001343AE"/>
    <w:rsid w:val="00134CBC"/>
    <w:rsid w:val="0013520A"/>
    <w:rsid w:val="00136117"/>
    <w:rsid w:val="00136782"/>
    <w:rsid w:val="00137F90"/>
    <w:rsid w:val="0014070C"/>
    <w:rsid w:val="001418A6"/>
    <w:rsid w:val="00141AEC"/>
    <w:rsid w:val="00141BBE"/>
    <w:rsid w:val="0014260C"/>
    <w:rsid w:val="001428FF"/>
    <w:rsid w:val="00142982"/>
    <w:rsid w:val="001450C6"/>
    <w:rsid w:val="0014525C"/>
    <w:rsid w:val="0014792B"/>
    <w:rsid w:val="00147A6C"/>
    <w:rsid w:val="00150822"/>
    <w:rsid w:val="00150F20"/>
    <w:rsid w:val="0015196D"/>
    <w:rsid w:val="00151D58"/>
    <w:rsid w:val="001524F0"/>
    <w:rsid w:val="00152761"/>
    <w:rsid w:val="0015309D"/>
    <w:rsid w:val="00154164"/>
    <w:rsid w:val="001545B3"/>
    <w:rsid w:val="001559E6"/>
    <w:rsid w:val="00155FBC"/>
    <w:rsid w:val="00156E00"/>
    <w:rsid w:val="00157E3E"/>
    <w:rsid w:val="00160F91"/>
    <w:rsid w:val="001619BE"/>
    <w:rsid w:val="00163217"/>
    <w:rsid w:val="00164112"/>
    <w:rsid w:val="001655CC"/>
    <w:rsid w:val="0016702D"/>
    <w:rsid w:val="001670CD"/>
    <w:rsid w:val="00167D7A"/>
    <w:rsid w:val="00172042"/>
    <w:rsid w:val="0017238A"/>
    <w:rsid w:val="00172421"/>
    <w:rsid w:val="00175863"/>
    <w:rsid w:val="001763E4"/>
    <w:rsid w:val="00177C80"/>
    <w:rsid w:val="00177DEA"/>
    <w:rsid w:val="00183134"/>
    <w:rsid w:val="001833CA"/>
    <w:rsid w:val="00184787"/>
    <w:rsid w:val="001851E2"/>
    <w:rsid w:val="001867F3"/>
    <w:rsid w:val="00186F0D"/>
    <w:rsid w:val="00191E8B"/>
    <w:rsid w:val="00192523"/>
    <w:rsid w:val="00193251"/>
    <w:rsid w:val="0019579B"/>
    <w:rsid w:val="00195EFE"/>
    <w:rsid w:val="0019637A"/>
    <w:rsid w:val="001A0F30"/>
    <w:rsid w:val="001A38F8"/>
    <w:rsid w:val="001A3A63"/>
    <w:rsid w:val="001A59FF"/>
    <w:rsid w:val="001A68E3"/>
    <w:rsid w:val="001B067F"/>
    <w:rsid w:val="001B0B61"/>
    <w:rsid w:val="001B2506"/>
    <w:rsid w:val="001B25AF"/>
    <w:rsid w:val="001B2D1D"/>
    <w:rsid w:val="001B6E1B"/>
    <w:rsid w:val="001C0CCC"/>
    <w:rsid w:val="001C1D17"/>
    <w:rsid w:val="001C2952"/>
    <w:rsid w:val="001C2C74"/>
    <w:rsid w:val="001C3BD2"/>
    <w:rsid w:val="001C413C"/>
    <w:rsid w:val="001C6323"/>
    <w:rsid w:val="001C6BC0"/>
    <w:rsid w:val="001D282C"/>
    <w:rsid w:val="001D2BC0"/>
    <w:rsid w:val="001D494A"/>
    <w:rsid w:val="001D4F1A"/>
    <w:rsid w:val="001D5964"/>
    <w:rsid w:val="001E1F34"/>
    <w:rsid w:val="001E3AF3"/>
    <w:rsid w:val="001E5E95"/>
    <w:rsid w:val="001E760F"/>
    <w:rsid w:val="001E7815"/>
    <w:rsid w:val="001F0653"/>
    <w:rsid w:val="001F1858"/>
    <w:rsid w:val="001F394C"/>
    <w:rsid w:val="001F3E9D"/>
    <w:rsid w:val="001F50EA"/>
    <w:rsid w:val="001F5CD1"/>
    <w:rsid w:val="00200202"/>
    <w:rsid w:val="00200343"/>
    <w:rsid w:val="0020085C"/>
    <w:rsid w:val="002010AF"/>
    <w:rsid w:val="00201219"/>
    <w:rsid w:val="002038D1"/>
    <w:rsid w:val="002048F6"/>
    <w:rsid w:val="00205932"/>
    <w:rsid w:val="002077A5"/>
    <w:rsid w:val="002100CE"/>
    <w:rsid w:val="00210C82"/>
    <w:rsid w:val="00210CF7"/>
    <w:rsid w:val="0021170E"/>
    <w:rsid w:val="002119AB"/>
    <w:rsid w:val="002133F2"/>
    <w:rsid w:val="002151D3"/>
    <w:rsid w:val="0021683F"/>
    <w:rsid w:val="00216AD0"/>
    <w:rsid w:val="00216AD9"/>
    <w:rsid w:val="002173E9"/>
    <w:rsid w:val="00217BA2"/>
    <w:rsid w:val="0022022D"/>
    <w:rsid w:val="00221056"/>
    <w:rsid w:val="002238C3"/>
    <w:rsid w:val="00223A77"/>
    <w:rsid w:val="0022599A"/>
    <w:rsid w:val="00227C2D"/>
    <w:rsid w:val="002321F8"/>
    <w:rsid w:val="00232BB5"/>
    <w:rsid w:val="00235241"/>
    <w:rsid w:val="00236636"/>
    <w:rsid w:val="0023668D"/>
    <w:rsid w:val="00236B39"/>
    <w:rsid w:val="00236ED6"/>
    <w:rsid w:val="00236FDA"/>
    <w:rsid w:val="0023730D"/>
    <w:rsid w:val="0023760B"/>
    <w:rsid w:val="0023761D"/>
    <w:rsid w:val="002411E1"/>
    <w:rsid w:val="00241533"/>
    <w:rsid w:val="00243D33"/>
    <w:rsid w:val="00244E02"/>
    <w:rsid w:val="00246068"/>
    <w:rsid w:val="00246E0D"/>
    <w:rsid w:val="00251BBF"/>
    <w:rsid w:val="0025255B"/>
    <w:rsid w:val="00252D59"/>
    <w:rsid w:val="00253681"/>
    <w:rsid w:val="002538BB"/>
    <w:rsid w:val="00256B15"/>
    <w:rsid w:val="0025759B"/>
    <w:rsid w:val="00257FF8"/>
    <w:rsid w:val="00260085"/>
    <w:rsid w:val="002611C3"/>
    <w:rsid w:val="0026244D"/>
    <w:rsid w:val="00262F71"/>
    <w:rsid w:val="00264128"/>
    <w:rsid w:val="00264356"/>
    <w:rsid w:val="002643C8"/>
    <w:rsid w:val="00264E86"/>
    <w:rsid w:val="00265448"/>
    <w:rsid w:val="00265CC3"/>
    <w:rsid w:val="0026659A"/>
    <w:rsid w:val="00271121"/>
    <w:rsid w:val="00271A0A"/>
    <w:rsid w:val="0027202E"/>
    <w:rsid w:val="00273132"/>
    <w:rsid w:val="00273F9F"/>
    <w:rsid w:val="00274AC7"/>
    <w:rsid w:val="002757CB"/>
    <w:rsid w:val="002765A2"/>
    <w:rsid w:val="0028094C"/>
    <w:rsid w:val="0028099E"/>
    <w:rsid w:val="00280E3B"/>
    <w:rsid w:val="002816BE"/>
    <w:rsid w:val="00281A90"/>
    <w:rsid w:val="00283408"/>
    <w:rsid w:val="002835C5"/>
    <w:rsid w:val="00283A48"/>
    <w:rsid w:val="00283F3C"/>
    <w:rsid w:val="002842E8"/>
    <w:rsid w:val="00285678"/>
    <w:rsid w:val="00285858"/>
    <w:rsid w:val="00285A3D"/>
    <w:rsid w:val="00287B58"/>
    <w:rsid w:val="002901B7"/>
    <w:rsid w:val="00292B1A"/>
    <w:rsid w:val="00293B70"/>
    <w:rsid w:val="00293EFD"/>
    <w:rsid w:val="00295350"/>
    <w:rsid w:val="002956BD"/>
    <w:rsid w:val="002964A8"/>
    <w:rsid w:val="00296545"/>
    <w:rsid w:val="002967D0"/>
    <w:rsid w:val="00296F70"/>
    <w:rsid w:val="002A020F"/>
    <w:rsid w:val="002A0F6C"/>
    <w:rsid w:val="002A2FBD"/>
    <w:rsid w:val="002A3F88"/>
    <w:rsid w:val="002A5488"/>
    <w:rsid w:val="002A56AE"/>
    <w:rsid w:val="002A6819"/>
    <w:rsid w:val="002A685F"/>
    <w:rsid w:val="002A7189"/>
    <w:rsid w:val="002B0169"/>
    <w:rsid w:val="002B03DF"/>
    <w:rsid w:val="002B04DB"/>
    <w:rsid w:val="002B08BF"/>
    <w:rsid w:val="002B0E07"/>
    <w:rsid w:val="002B4EAE"/>
    <w:rsid w:val="002B5CF6"/>
    <w:rsid w:val="002B6E32"/>
    <w:rsid w:val="002B749D"/>
    <w:rsid w:val="002B7F69"/>
    <w:rsid w:val="002C0B3B"/>
    <w:rsid w:val="002C53DB"/>
    <w:rsid w:val="002C68F7"/>
    <w:rsid w:val="002C7064"/>
    <w:rsid w:val="002C7116"/>
    <w:rsid w:val="002D0582"/>
    <w:rsid w:val="002D268D"/>
    <w:rsid w:val="002D2965"/>
    <w:rsid w:val="002D2DD4"/>
    <w:rsid w:val="002D4908"/>
    <w:rsid w:val="002D56B1"/>
    <w:rsid w:val="002D5DC8"/>
    <w:rsid w:val="002D5E98"/>
    <w:rsid w:val="002D653D"/>
    <w:rsid w:val="002D671B"/>
    <w:rsid w:val="002E236B"/>
    <w:rsid w:val="002E2842"/>
    <w:rsid w:val="002E2A5D"/>
    <w:rsid w:val="002E55C8"/>
    <w:rsid w:val="002E5623"/>
    <w:rsid w:val="002E5802"/>
    <w:rsid w:val="002F27D5"/>
    <w:rsid w:val="002F3341"/>
    <w:rsid w:val="002F4A6C"/>
    <w:rsid w:val="002F63D6"/>
    <w:rsid w:val="002F63E3"/>
    <w:rsid w:val="002F6F6F"/>
    <w:rsid w:val="0030076F"/>
    <w:rsid w:val="00300F3C"/>
    <w:rsid w:val="00301525"/>
    <w:rsid w:val="00302640"/>
    <w:rsid w:val="00302651"/>
    <w:rsid w:val="0030417F"/>
    <w:rsid w:val="00304A2D"/>
    <w:rsid w:val="003063FF"/>
    <w:rsid w:val="003069B7"/>
    <w:rsid w:val="0030725E"/>
    <w:rsid w:val="00307D97"/>
    <w:rsid w:val="00310CB8"/>
    <w:rsid w:val="003121BD"/>
    <w:rsid w:val="00312424"/>
    <w:rsid w:val="003134DB"/>
    <w:rsid w:val="00313986"/>
    <w:rsid w:val="0031524F"/>
    <w:rsid w:val="00315504"/>
    <w:rsid w:val="00320509"/>
    <w:rsid w:val="00322263"/>
    <w:rsid w:val="00322D7D"/>
    <w:rsid w:val="00323CBF"/>
    <w:rsid w:val="003240B3"/>
    <w:rsid w:val="00324F05"/>
    <w:rsid w:val="00326EB1"/>
    <w:rsid w:val="003400BA"/>
    <w:rsid w:val="00340BD2"/>
    <w:rsid w:val="00340D38"/>
    <w:rsid w:val="00340DB5"/>
    <w:rsid w:val="00341D03"/>
    <w:rsid w:val="003421D0"/>
    <w:rsid w:val="00344066"/>
    <w:rsid w:val="003446F3"/>
    <w:rsid w:val="00344FD8"/>
    <w:rsid w:val="00345361"/>
    <w:rsid w:val="00345748"/>
    <w:rsid w:val="003468FE"/>
    <w:rsid w:val="00346ACB"/>
    <w:rsid w:val="00347109"/>
    <w:rsid w:val="00347FEA"/>
    <w:rsid w:val="00350577"/>
    <w:rsid w:val="00350C15"/>
    <w:rsid w:val="00352C30"/>
    <w:rsid w:val="00353546"/>
    <w:rsid w:val="00354ECC"/>
    <w:rsid w:val="00356320"/>
    <w:rsid w:val="00356EA3"/>
    <w:rsid w:val="003572AC"/>
    <w:rsid w:val="003572B7"/>
    <w:rsid w:val="0036058D"/>
    <w:rsid w:val="0036108B"/>
    <w:rsid w:val="00362019"/>
    <w:rsid w:val="00362EA4"/>
    <w:rsid w:val="003661D4"/>
    <w:rsid w:val="003713AE"/>
    <w:rsid w:val="00373D90"/>
    <w:rsid w:val="00373F98"/>
    <w:rsid w:val="00375BEC"/>
    <w:rsid w:val="003768EE"/>
    <w:rsid w:val="00377542"/>
    <w:rsid w:val="00377D75"/>
    <w:rsid w:val="00377D8F"/>
    <w:rsid w:val="00380B7A"/>
    <w:rsid w:val="00381422"/>
    <w:rsid w:val="00381F60"/>
    <w:rsid w:val="0038201C"/>
    <w:rsid w:val="00382CCF"/>
    <w:rsid w:val="00383CFD"/>
    <w:rsid w:val="00384582"/>
    <w:rsid w:val="00385012"/>
    <w:rsid w:val="003875A1"/>
    <w:rsid w:val="0038775D"/>
    <w:rsid w:val="00392BBA"/>
    <w:rsid w:val="00393B3C"/>
    <w:rsid w:val="00397DAE"/>
    <w:rsid w:val="003A0785"/>
    <w:rsid w:val="003A24C0"/>
    <w:rsid w:val="003A34AC"/>
    <w:rsid w:val="003A5D56"/>
    <w:rsid w:val="003A6995"/>
    <w:rsid w:val="003A6B0B"/>
    <w:rsid w:val="003A7D9E"/>
    <w:rsid w:val="003B01E1"/>
    <w:rsid w:val="003B11FB"/>
    <w:rsid w:val="003B1D16"/>
    <w:rsid w:val="003B1E31"/>
    <w:rsid w:val="003B4CE2"/>
    <w:rsid w:val="003B7EAA"/>
    <w:rsid w:val="003C22C5"/>
    <w:rsid w:val="003C358A"/>
    <w:rsid w:val="003C3D16"/>
    <w:rsid w:val="003C4110"/>
    <w:rsid w:val="003C425C"/>
    <w:rsid w:val="003C5D4C"/>
    <w:rsid w:val="003C63B0"/>
    <w:rsid w:val="003D025C"/>
    <w:rsid w:val="003D16B8"/>
    <w:rsid w:val="003D45FD"/>
    <w:rsid w:val="003D47BD"/>
    <w:rsid w:val="003D50BB"/>
    <w:rsid w:val="003D5641"/>
    <w:rsid w:val="003E0571"/>
    <w:rsid w:val="003E0C07"/>
    <w:rsid w:val="003E1228"/>
    <w:rsid w:val="003E1818"/>
    <w:rsid w:val="003E2C84"/>
    <w:rsid w:val="003E4A4B"/>
    <w:rsid w:val="003E5E28"/>
    <w:rsid w:val="003E75B0"/>
    <w:rsid w:val="003F131D"/>
    <w:rsid w:val="003F25F7"/>
    <w:rsid w:val="003F5F2C"/>
    <w:rsid w:val="003F66E3"/>
    <w:rsid w:val="003F73D3"/>
    <w:rsid w:val="00401169"/>
    <w:rsid w:val="00401822"/>
    <w:rsid w:val="00401CA4"/>
    <w:rsid w:val="00406760"/>
    <w:rsid w:val="004101CE"/>
    <w:rsid w:val="00411143"/>
    <w:rsid w:val="00412EFB"/>
    <w:rsid w:val="004135D9"/>
    <w:rsid w:val="004152E2"/>
    <w:rsid w:val="00415368"/>
    <w:rsid w:val="0041581B"/>
    <w:rsid w:val="004163E4"/>
    <w:rsid w:val="00416F0B"/>
    <w:rsid w:val="00420C85"/>
    <w:rsid w:val="00420CA8"/>
    <w:rsid w:val="00421C34"/>
    <w:rsid w:val="00422020"/>
    <w:rsid w:val="004221DC"/>
    <w:rsid w:val="004224D0"/>
    <w:rsid w:val="00423AC5"/>
    <w:rsid w:val="0042566C"/>
    <w:rsid w:val="00425D59"/>
    <w:rsid w:val="004262E6"/>
    <w:rsid w:val="00426C60"/>
    <w:rsid w:val="004278BA"/>
    <w:rsid w:val="00427BB1"/>
    <w:rsid w:val="00430A90"/>
    <w:rsid w:val="00435254"/>
    <w:rsid w:val="0043543D"/>
    <w:rsid w:val="00437BDA"/>
    <w:rsid w:val="00441F95"/>
    <w:rsid w:val="00442E5F"/>
    <w:rsid w:val="00443295"/>
    <w:rsid w:val="004436A0"/>
    <w:rsid w:val="00443D75"/>
    <w:rsid w:val="0044475A"/>
    <w:rsid w:val="00445543"/>
    <w:rsid w:val="00445C27"/>
    <w:rsid w:val="004503AC"/>
    <w:rsid w:val="00451347"/>
    <w:rsid w:val="0045141C"/>
    <w:rsid w:val="004517D7"/>
    <w:rsid w:val="004527D5"/>
    <w:rsid w:val="0045297B"/>
    <w:rsid w:val="00452AFF"/>
    <w:rsid w:val="00452B5D"/>
    <w:rsid w:val="00453449"/>
    <w:rsid w:val="00453585"/>
    <w:rsid w:val="00455330"/>
    <w:rsid w:val="00456223"/>
    <w:rsid w:val="00457A3C"/>
    <w:rsid w:val="0046010B"/>
    <w:rsid w:val="004601A9"/>
    <w:rsid w:val="00461573"/>
    <w:rsid w:val="004616FB"/>
    <w:rsid w:val="00462347"/>
    <w:rsid w:val="004629B1"/>
    <w:rsid w:val="004638C3"/>
    <w:rsid w:val="00463A29"/>
    <w:rsid w:val="00465F53"/>
    <w:rsid w:val="00467672"/>
    <w:rsid w:val="004700CD"/>
    <w:rsid w:val="00471588"/>
    <w:rsid w:val="00472461"/>
    <w:rsid w:val="00472B01"/>
    <w:rsid w:val="00472BE4"/>
    <w:rsid w:val="00472BF4"/>
    <w:rsid w:val="004738C1"/>
    <w:rsid w:val="00473CCD"/>
    <w:rsid w:val="004742BC"/>
    <w:rsid w:val="0047452B"/>
    <w:rsid w:val="00474963"/>
    <w:rsid w:val="00475ACB"/>
    <w:rsid w:val="00481E3B"/>
    <w:rsid w:val="00482DB1"/>
    <w:rsid w:val="00483003"/>
    <w:rsid w:val="0048448F"/>
    <w:rsid w:val="0048501B"/>
    <w:rsid w:val="0048594A"/>
    <w:rsid w:val="00486F62"/>
    <w:rsid w:val="004902B1"/>
    <w:rsid w:val="00490DC2"/>
    <w:rsid w:val="004926A0"/>
    <w:rsid w:val="00492839"/>
    <w:rsid w:val="004944F3"/>
    <w:rsid w:val="00494749"/>
    <w:rsid w:val="004948AA"/>
    <w:rsid w:val="00495925"/>
    <w:rsid w:val="00495A5A"/>
    <w:rsid w:val="00495D23"/>
    <w:rsid w:val="00496FF7"/>
    <w:rsid w:val="004A12BD"/>
    <w:rsid w:val="004A13FE"/>
    <w:rsid w:val="004A1974"/>
    <w:rsid w:val="004A2205"/>
    <w:rsid w:val="004A3611"/>
    <w:rsid w:val="004A3CE1"/>
    <w:rsid w:val="004A5BC3"/>
    <w:rsid w:val="004A5C16"/>
    <w:rsid w:val="004A74DF"/>
    <w:rsid w:val="004B07C9"/>
    <w:rsid w:val="004B3340"/>
    <w:rsid w:val="004B4862"/>
    <w:rsid w:val="004B4BC6"/>
    <w:rsid w:val="004B5CE8"/>
    <w:rsid w:val="004B6344"/>
    <w:rsid w:val="004B6ABC"/>
    <w:rsid w:val="004C01C1"/>
    <w:rsid w:val="004C0B1B"/>
    <w:rsid w:val="004C1CF6"/>
    <w:rsid w:val="004C2359"/>
    <w:rsid w:val="004C4176"/>
    <w:rsid w:val="004C5E38"/>
    <w:rsid w:val="004C63ED"/>
    <w:rsid w:val="004C70EF"/>
    <w:rsid w:val="004D251A"/>
    <w:rsid w:val="004D26A3"/>
    <w:rsid w:val="004D3632"/>
    <w:rsid w:val="004D45C1"/>
    <w:rsid w:val="004D4664"/>
    <w:rsid w:val="004D468D"/>
    <w:rsid w:val="004D5FA6"/>
    <w:rsid w:val="004D60B9"/>
    <w:rsid w:val="004D79C7"/>
    <w:rsid w:val="004D7FF4"/>
    <w:rsid w:val="004E0941"/>
    <w:rsid w:val="004E0BC3"/>
    <w:rsid w:val="004E1915"/>
    <w:rsid w:val="004E1C30"/>
    <w:rsid w:val="004E2028"/>
    <w:rsid w:val="004E404B"/>
    <w:rsid w:val="004E6754"/>
    <w:rsid w:val="004E6879"/>
    <w:rsid w:val="004E69C9"/>
    <w:rsid w:val="004E7812"/>
    <w:rsid w:val="004F0469"/>
    <w:rsid w:val="004F1D6E"/>
    <w:rsid w:val="004F1DEA"/>
    <w:rsid w:val="004F2C2C"/>
    <w:rsid w:val="004F4A46"/>
    <w:rsid w:val="004F6E8A"/>
    <w:rsid w:val="004F7350"/>
    <w:rsid w:val="004F7C96"/>
    <w:rsid w:val="005001DD"/>
    <w:rsid w:val="00500F3B"/>
    <w:rsid w:val="00502AD3"/>
    <w:rsid w:val="005049D9"/>
    <w:rsid w:val="00505729"/>
    <w:rsid w:val="005058A3"/>
    <w:rsid w:val="0050607A"/>
    <w:rsid w:val="005072D3"/>
    <w:rsid w:val="005107D1"/>
    <w:rsid w:val="005109D5"/>
    <w:rsid w:val="005110AC"/>
    <w:rsid w:val="00511E81"/>
    <w:rsid w:val="005124D0"/>
    <w:rsid w:val="00515A5D"/>
    <w:rsid w:val="00515AF0"/>
    <w:rsid w:val="00517A7D"/>
    <w:rsid w:val="00517B4C"/>
    <w:rsid w:val="00517EAE"/>
    <w:rsid w:val="00522A59"/>
    <w:rsid w:val="00522F36"/>
    <w:rsid w:val="00524674"/>
    <w:rsid w:val="00531737"/>
    <w:rsid w:val="005318F6"/>
    <w:rsid w:val="0053336A"/>
    <w:rsid w:val="00533D5C"/>
    <w:rsid w:val="00534D57"/>
    <w:rsid w:val="00535001"/>
    <w:rsid w:val="0053512F"/>
    <w:rsid w:val="005361D4"/>
    <w:rsid w:val="00536489"/>
    <w:rsid w:val="00537AA4"/>
    <w:rsid w:val="00537E58"/>
    <w:rsid w:val="00540B0D"/>
    <w:rsid w:val="00542BA8"/>
    <w:rsid w:val="00542C54"/>
    <w:rsid w:val="0054307E"/>
    <w:rsid w:val="00543BD7"/>
    <w:rsid w:val="00544D16"/>
    <w:rsid w:val="0054560D"/>
    <w:rsid w:val="00545911"/>
    <w:rsid w:val="005478C4"/>
    <w:rsid w:val="00547921"/>
    <w:rsid w:val="005500BA"/>
    <w:rsid w:val="00550580"/>
    <w:rsid w:val="00550C45"/>
    <w:rsid w:val="00550D5C"/>
    <w:rsid w:val="005516AD"/>
    <w:rsid w:val="00553269"/>
    <w:rsid w:val="005534F9"/>
    <w:rsid w:val="0055382E"/>
    <w:rsid w:val="00555BEF"/>
    <w:rsid w:val="00556F92"/>
    <w:rsid w:val="00557017"/>
    <w:rsid w:val="0055737D"/>
    <w:rsid w:val="0055788D"/>
    <w:rsid w:val="00560464"/>
    <w:rsid w:val="00560E37"/>
    <w:rsid w:val="00561D38"/>
    <w:rsid w:val="00561E85"/>
    <w:rsid w:val="00562165"/>
    <w:rsid w:val="0056367E"/>
    <w:rsid w:val="0056410A"/>
    <w:rsid w:val="005646B0"/>
    <w:rsid w:val="005647B8"/>
    <w:rsid w:val="00565C2E"/>
    <w:rsid w:val="005664B0"/>
    <w:rsid w:val="00566AC2"/>
    <w:rsid w:val="00566B92"/>
    <w:rsid w:val="00566D12"/>
    <w:rsid w:val="00567627"/>
    <w:rsid w:val="005676E8"/>
    <w:rsid w:val="00571441"/>
    <w:rsid w:val="00571941"/>
    <w:rsid w:val="005733FF"/>
    <w:rsid w:val="0057353A"/>
    <w:rsid w:val="00574DBF"/>
    <w:rsid w:val="00576ADE"/>
    <w:rsid w:val="00580336"/>
    <w:rsid w:val="00582B86"/>
    <w:rsid w:val="00584D89"/>
    <w:rsid w:val="00585DA2"/>
    <w:rsid w:val="0058613D"/>
    <w:rsid w:val="005876A9"/>
    <w:rsid w:val="005908C5"/>
    <w:rsid w:val="00591B98"/>
    <w:rsid w:val="00591BD4"/>
    <w:rsid w:val="00592D1F"/>
    <w:rsid w:val="00592DB2"/>
    <w:rsid w:val="005948C6"/>
    <w:rsid w:val="005949EA"/>
    <w:rsid w:val="00595D8C"/>
    <w:rsid w:val="005970E7"/>
    <w:rsid w:val="005976A0"/>
    <w:rsid w:val="005978EF"/>
    <w:rsid w:val="005A100E"/>
    <w:rsid w:val="005A3148"/>
    <w:rsid w:val="005A3F44"/>
    <w:rsid w:val="005A584D"/>
    <w:rsid w:val="005A68F6"/>
    <w:rsid w:val="005A76B8"/>
    <w:rsid w:val="005A7F2B"/>
    <w:rsid w:val="005B0F44"/>
    <w:rsid w:val="005B1620"/>
    <w:rsid w:val="005B30E9"/>
    <w:rsid w:val="005B33E8"/>
    <w:rsid w:val="005B3527"/>
    <w:rsid w:val="005B4320"/>
    <w:rsid w:val="005B43EC"/>
    <w:rsid w:val="005B4564"/>
    <w:rsid w:val="005B469E"/>
    <w:rsid w:val="005B4C60"/>
    <w:rsid w:val="005B52E0"/>
    <w:rsid w:val="005B57BB"/>
    <w:rsid w:val="005B6C60"/>
    <w:rsid w:val="005C0F58"/>
    <w:rsid w:val="005C15CB"/>
    <w:rsid w:val="005C1D15"/>
    <w:rsid w:val="005C3411"/>
    <w:rsid w:val="005C36F1"/>
    <w:rsid w:val="005C38AC"/>
    <w:rsid w:val="005C3E0B"/>
    <w:rsid w:val="005C47D8"/>
    <w:rsid w:val="005C4A4D"/>
    <w:rsid w:val="005C5829"/>
    <w:rsid w:val="005C5C0B"/>
    <w:rsid w:val="005C76DF"/>
    <w:rsid w:val="005D096F"/>
    <w:rsid w:val="005D0A08"/>
    <w:rsid w:val="005D334B"/>
    <w:rsid w:val="005D4007"/>
    <w:rsid w:val="005D4B47"/>
    <w:rsid w:val="005D55F2"/>
    <w:rsid w:val="005D5CAA"/>
    <w:rsid w:val="005D736B"/>
    <w:rsid w:val="005E258E"/>
    <w:rsid w:val="005E2E7D"/>
    <w:rsid w:val="005E3BA5"/>
    <w:rsid w:val="005E4174"/>
    <w:rsid w:val="005E4778"/>
    <w:rsid w:val="005E551F"/>
    <w:rsid w:val="005E6587"/>
    <w:rsid w:val="005E677B"/>
    <w:rsid w:val="005E6A95"/>
    <w:rsid w:val="005E71C1"/>
    <w:rsid w:val="005E7B93"/>
    <w:rsid w:val="005F0A00"/>
    <w:rsid w:val="005F1E84"/>
    <w:rsid w:val="005F2917"/>
    <w:rsid w:val="005F3E8E"/>
    <w:rsid w:val="005F4271"/>
    <w:rsid w:val="005F49EE"/>
    <w:rsid w:val="005F6E01"/>
    <w:rsid w:val="005F7F29"/>
    <w:rsid w:val="00601E0A"/>
    <w:rsid w:val="006025A8"/>
    <w:rsid w:val="00604275"/>
    <w:rsid w:val="00607965"/>
    <w:rsid w:val="00607F54"/>
    <w:rsid w:val="0061165C"/>
    <w:rsid w:val="006117E2"/>
    <w:rsid w:val="00612EDA"/>
    <w:rsid w:val="0061475A"/>
    <w:rsid w:val="006154C4"/>
    <w:rsid w:val="00616A52"/>
    <w:rsid w:val="006174C8"/>
    <w:rsid w:val="00622DB1"/>
    <w:rsid w:val="00623F03"/>
    <w:rsid w:val="006246DD"/>
    <w:rsid w:val="00624B3B"/>
    <w:rsid w:val="0063009D"/>
    <w:rsid w:val="00630670"/>
    <w:rsid w:val="00631F6A"/>
    <w:rsid w:val="00632AC2"/>
    <w:rsid w:val="006349FD"/>
    <w:rsid w:val="00644E9C"/>
    <w:rsid w:val="00646FD3"/>
    <w:rsid w:val="00650129"/>
    <w:rsid w:val="00650508"/>
    <w:rsid w:val="00654A95"/>
    <w:rsid w:val="00660499"/>
    <w:rsid w:val="00661200"/>
    <w:rsid w:val="00661776"/>
    <w:rsid w:val="006633E7"/>
    <w:rsid w:val="00663FCD"/>
    <w:rsid w:val="00664F55"/>
    <w:rsid w:val="00665AAA"/>
    <w:rsid w:val="00667A07"/>
    <w:rsid w:val="00672C3D"/>
    <w:rsid w:val="00672E9A"/>
    <w:rsid w:val="00673993"/>
    <w:rsid w:val="00673F7E"/>
    <w:rsid w:val="00674800"/>
    <w:rsid w:val="00675398"/>
    <w:rsid w:val="00675D0D"/>
    <w:rsid w:val="00675DB3"/>
    <w:rsid w:val="00676BFA"/>
    <w:rsid w:val="006827C8"/>
    <w:rsid w:val="00683D71"/>
    <w:rsid w:val="00684EDB"/>
    <w:rsid w:val="00685360"/>
    <w:rsid w:val="00686509"/>
    <w:rsid w:val="00686723"/>
    <w:rsid w:val="00687901"/>
    <w:rsid w:val="00687B22"/>
    <w:rsid w:val="0069081B"/>
    <w:rsid w:val="0069270D"/>
    <w:rsid w:val="00692F43"/>
    <w:rsid w:val="006938EF"/>
    <w:rsid w:val="0069392F"/>
    <w:rsid w:val="00695214"/>
    <w:rsid w:val="00695625"/>
    <w:rsid w:val="006969E8"/>
    <w:rsid w:val="006A0065"/>
    <w:rsid w:val="006A0A6D"/>
    <w:rsid w:val="006A273F"/>
    <w:rsid w:val="006A2FD9"/>
    <w:rsid w:val="006A5076"/>
    <w:rsid w:val="006A5350"/>
    <w:rsid w:val="006A5602"/>
    <w:rsid w:val="006A6AA6"/>
    <w:rsid w:val="006B0BB6"/>
    <w:rsid w:val="006B13C7"/>
    <w:rsid w:val="006B20C9"/>
    <w:rsid w:val="006B2899"/>
    <w:rsid w:val="006B2A7C"/>
    <w:rsid w:val="006B3A2B"/>
    <w:rsid w:val="006B3A8F"/>
    <w:rsid w:val="006B3AD0"/>
    <w:rsid w:val="006B42E7"/>
    <w:rsid w:val="006B45F8"/>
    <w:rsid w:val="006B55C2"/>
    <w:rsid w:val="006B598B"/>
    <w:rsid w:val="006B71ED"/>
    <w:rsid w:val="006B7F43"/>
    <w:rsid w:val="006C1244"/>
    <w:rsid w:val="006C218F"/>
    <w:rsid w:val="006C27CC"/>
    <w:rsid w:val="006C477D"/>
    <w:rsid w:val="006C58EB"/>
    <w:rsid w:val="006C5B17"/>
    <w:rsid w:val="006C5E03"/>
    <w:rsid w:val="006C618E"/>
    <w:rsid w:val="006C6C0C"/>
    <w:rsid w:val="006C72B3"/>
    <w:rsid w:val="006D0E5F"/>
    <w:rsid w:val="006D2EA6"/>
    <w:rsid w:val="006D3314"/>
    <w:rsid w:val="006D343C"/>
    <w:rsid w:val="006D3A3C"/>
    <w:rsid w:val="006D3E8C"/>
    <w:rsid w:val="006D78FC"/>
    <w:rsid w:val="006E15C4"/>
    <w:rsid w:val="006E3822"/>
    <w:rsid w:val="006E3ED9"/>
    <w:rsid w:val="006E46B0"/>
    <w:rsid w:val="006E497F"/>
    <w:rsid w:val="006E50CB"/>
    <w:rsid w:val="006E554A"/>
    <w:rsid w:val="006E7E43"/>
    <w:rsid w:val="006F0541"/>
    <w:rsid w:val="006F3626"/>
    <w:rsid w:val="006F563C"/>
    <w:rsid w:val="006F5C30"/>
    <w:rsid w:val="006F6390"/>
    <w:rsid w:val="00701466"/>
    <w:rsid w:val="00701878"/>
    <w:rsid w:val="00705308"/>
    <w:rsid w:val="00705B99"/>
    <w:rsid w:val="00710271"/>
    <w:rsid w:val="007143BF"/>
    <w:rsid w:val="007151AA"/>
    <w:rsid w:val="00717485"/>
    <w:rsid w:val="007179E1"/>
    <w:rsid w:val="00717FCF"/>
    <w:rsid w:val="0072014A"/>
    <w:rsid w:val="007203C8"/>
    <w:rsid w:val="007203F4"/>
    <w:rsid w:val="00721DAC"/>
    <w:rsid w:val="007226BA"/>
    <w:rsid w:val="00726FDE"/>
    <w:rsid w:val="00727168"/>
    <w:rsid w:val="00727A0B"/>
    <w:rsid w:val="00727D1F"/>
    <w:rsid w:val="00730C1F"/>
    <w:rsid w:val="00731214"/>
    <w:rsid w:val="007312E8"/>
    <w:rsid w:val="007344BD"/>
    <w:rsid w:val="00734C92"/>
    <w:rsid w:val="007360D5"/>
    <w:rsid w:val="00736B46"/>
    <w:rsid w:val="00736D70"/>
    <w:rsid w:val="00737B66"/>
    <w:rsid w:val="00740042"/>
    <w:rsid w:val="007407D0"/>
    <w:rsid w:val="0074163D"/>
    <w:rsid w:val="0074224E"/>
    <w:rsid w:val="007427C5"/>
    <w:rsid w:val="00742F0D"/>
    <w:rsid w:val="00743099"/>
    <w:rsid w:val="007449E6"/>
    <w:rsid w:val="007452C3"/>
    <w:rsid w:val="007458F0"/>
    <w:rsid w:val="00745D46"/>
    <w:rsid w:val="00746292"/>
    <w:rsid w:val="00746335"/>
    <w:rsid w:val="00746822"/>
    <w:rsid w:val="0074719E"/>
    <w:rsid w:val="00747B04"/>
    <w:rsid w:val="00750901"/>
    <w:rsid w:val="00750BEB"/>
    <w:rsid w:val="00751EF3"/>
    <w:rsid w:val="007520CC"/>
    <w:rsid w:val="00752EC6"/>
    <w:rsid w:val="0075338E"/>
    <w:rsid w:val="007536AB"/>
    <w:rsid w:val="007537E0"/>
    <w:rsid w:val="0075442B"/>
    <w:rsid w:val="00756273"/>
    <w:rsid w:val="0075643B"/>
    <w:rsid w:val="0075707B"/>
    <w:rsid w:val="00760B12"/>
    <w:rsid w:val="00760F62"/>
    <w:rsid w:val="00763AC7"/>
    <w:rsid w:val="00763E93"/>
    <w:rsid w:val="00766E1A"/>
    <w:rsid w:val="00772B80"/>
    <w:rsid w:val="00775D34"/>
    <w:rsid w:val="00775EAC"/>
    <w:rsid w:val="00776BCA"/>
    <w:rsid w:val="00777950"/>
    <w:rsid w:val="00781428"/>
    <w:rsid w:val="007815FF"/>
    <w:rsid w:val="00782A04"/>
    <w:rsid w:val="00783ACA"/>
    <w:rsid w:val="00784E10"/>
    <w:rsid w:val="00785765"/>
    <w:rsid w:val="00786A50"/>
    <w:rsid w:val="00787B7D"/>
    <w:rsid w:val="00792EFA"/>
    <w:rsid w:val="0079313E"/>
    <w:rsid w:val="0079483F"/>
    <w:rsid w:val="00795CA9"/>
    <w:rsid w:val="00796267"/>
    <w:rsid w:val="007964A6"/>
    <w:rsid w:val="00796A70"/>
    <w:rsid w:val="00796C85"/>
    <w:rsid w:val="00796D88"/>
    <w:rsid w:val="00797247"/>
    <w:rsid w:val="00797E38"/>
    <w:rsid w:val="00797EBE"/>
    <w:rsid w:val="007A196E"/>
    <w:rsid w:val="007A19EC"/>
    <w:rsid w:val="007A3088"/>
    <w:rsid w:val="007A35A7"/>
    <w:rsid w:val="007A3CDD"/>
    <w:rsid w:val="007A5067"/>
    <w:rsid w:val="007A5C23"/>
    <w:rsid w:val="007A7D45"/>
    <w:rsid w:val="007B04E9"/>
    <w:rsid w:val="007B09F1"/>
    <w:rsid w:val="007B1DA1"/>
    <w:rsid w:val="007B3802"/>
    <w:rsid w:val="007B3C40"/>
    <w:rsid w:val="007B4F94"/>
    <w:rsid w:val="007B515F"/>
    <w:rsid w:val="007B52C4"/>
    <w:rsid w:val="007B57AF"/>
    <w:rsid w:val="007B5EDF"/>
    <w:rsid w:val="007B68EB"/>
    <w:rsid w:val="007B7074"/>
    <w:rsid w:val="007B7DF6"/>
    <w:rsid w:val="007C0FAA"/>
    <w:rsid w:val="007C17EF"/>
    <w:rsid w:val="007C18C5"/>
    <w:rsid w:val="007C25D0"/>
    <w:rsid w:val="007C2951"/>
    <w:rsid w:val="007C2BFA"/>
    <w:rsid w:val="007C3E20"/>
    <w:rsid w:val="007C3F6A"/>
    <w:rsid w:val="007C5F72"/>
    <w:rsid w:val="007D0299"/>
    <w:rsid w:val="007D0840"/>
    <w:rsid w:val="007D2110"/>
    <w:rsid w:val="007D3644"/>
    <w:rsid w:val="007D3C8E"/>
    <w:rsid w:val="007D6085"/>
    <w:rsid w:val="007D755F"/>
    <w:rsid w:val="007E01A0"/>
    <w:rsid w:val="007E052D"/>
    <w:rsid w:val="007E2278"/>
    <w:rsid w:val="007E2317"/>
    <w:rsid w:val="007E369D"/>
    <w:rsid w:val="007E3E62"/>
    <w:rsid w:val="007E6A29"/>
    <w:rsid w:val="007E7A77"/>
    <w:rsid w:val="007F1E48"/>
    <w:rsid w:val="007F2D46"/>
    <w:rsid w:val="007F530D"/>
    <w:rsid w:val="007F5739"/>
    <w:rsid w:val="007F684D"/>
    <w:rsid w:val="007F79EA"/>
    <w:rsid w:val="008007FE"/>
    <w:rsid w:val="0080144B"/>
    <w:rsid w:val="0080150F"/>
    <w:rsid w:val="00803021"/>
    <w:rsid w:val="008034EB"/>
    <w:rsid w:val="00807033"/>
    <w:rsid w:val="00810B81"/>
    <w:rsid w:val="008119F1"/>
    <w:rsid w:val="0081265F"/>
    <w:rsid w:val="008126D7"/>
    <w:rsid w:val="00813D04"/>
    <w:rsid w:val="008149A3"/>
    <w:rsid w:val="00817DD1"/>
    <w:rsid w:val="00820725"/>
    <w:rsid w:val="00820D2B"/>
    <w:rsid w:val="00821452"/>
    <w:rsid w:val="00824A81"/>
    <w:rsid w:val="00830407"/>
    <w:rsid w:val="0083143B"/>
    <w:rsid w:val="00831603"/>
    <w:rsid w:val="008328DE"/>
    <w:rsid w:val="00832A5E"/>
    <w:rsid w:val="00835469"/>
    <w:rsid w:val="00835776"/>
    <w:rsid w:val="00836EA1"/>
    <w:rsid w:val="00837431"/>
    <w:rsid w:val="00837BAB"/>
    <w:rsid w:val="00843717"/>
    <w:rsid w:val="00843B24"/>
    <w:rsid w:val="00843D40"/>
    <w:rsid w:val="00844833"/>
    <w:rsid w:val="00844D73"/>
    <w:rsid w:val="00847269"/>
    <w:rsid w:val="00847B6B"/>
    <w:rsid w:val="00847DF0"/>
    <w:rsid w:val="00850B15"/>
    <w:rsid w:val="008513B1"/>
    <w:rsid w:val="008514AD"/>
    <w:rsid w:val="008518BA"/>
    <w:rsid w:val="008521EB"/>
    <w:rsid w:val="00852243"/>
    <w:rsid w:val="008525D8"/>
    <w:rsid w:val="0085266F"/>
    <w:rsid w:val="00852FCC"/>
    <w:rsid w:val="008550C5"/>
    <w:rsid w:val="008555C5"/>
    <w:rsid w:val="008562FD"/>
    <w:rsid w:val="008601E6"/>
    <w:rsid w:val="00860DFA"/>
    <w:rsid w:val="00862281"/>
    <w:rsid w:val="00862AEC"/>
    <w:rsid w:val="008632FB"/>
    <w:rsid w:val="008637BC"/>
    <w:rsid w:val="00863D76"/>
    <w:rsid w:val="00864A72"/>
    <w:rsid w:val="00865035"/>
    <w:rsid w:val="008654ED"/>
    <w:rsid w:val="00865A94"/>
    <w:rsid w:val="00866163"/>
    <w:rsid w:val="008674ED"/>
    <w:rsid w:val="00867F48"/>
    <w:rsid w:val="00871244"/>
    <w:rsid w:val="00871839"/>
    <w:rsid w:val="00871888"/>
    <w:rsid w:val="00873DED"/>
    <w:rsid w:val="00874187"/>
    <w:rsid w:val="00874BAB"/>
    <w:rsid w:val="00876003"/>
    <w:rsid w:val="0087652A"/>
    <w:rsid w:val="00877436"/>
    <w:rsid w:val="008805E1"/>
    <w:rsid w:val="00881968"/>
    <w:rsid w:val="008820AD"/>
    <w:rsid w:val="00882D4C"/>
    <w:rsid w:val="00882D84"/>
    <w:rsid w:val="00882DFE"/>
    <w:rsid w:val="008830B9"/>
    <w:rsid w:val="0088337D"/>
    <w:rsid w:val="00883398"/>
    <w:rsid w:val="00883D70"/>
    <w:rsid w:val="00884795"/>
    <w:rsid w:val="008901FA"/>
    <w:rsid w:val="00890367"/>
    <w:rsid w:val="00890DB3"/>
    <w:rsid w:val="00890FA7"/>
    <w:rsid w:val="00891893"/>
    <w:rsid w:val="008931C6"/>
    <w:rsid w:val="008949E3"/>
    <w:rsid w:val="00894CA8"/>
    <w:rsid w:val="00895931"/>
    <w:rsid w:val="008966FE"/>
    <w:rsid w:val="008967A8"/>
    <w:rsid w:val="0089758A"/>
    <w:rsid w:val="008978C4"/>
    <w:rsid w:val="00897D9F"/>
    <w:rsid w:val="008A0AE8"/>
    <w:rsid w:val="008A29B5"/>
    <w:rsid w:val="008A4225"/>
    <w:rsid w:val="008A5B68"/>
    <w:rsid w:val="008A7D16"/>
    <w:rsid w:val="008B0247"/>
    <w:rsid w:val="008B12BB"/>
    <w:rsid w:val="008B1DEE"/>
    <w:rsid w:val="008B232E"/>
    <w:rsid w:val="008B2E80"/>
    <w:rsid w:val="008B39E5"/>
    <w:rsid w:val="008B3AF6"/>
    <w:rsid w:val="008B3C76"/>
    <w:rsid w:val="008B4908"/>
    <w:rsid w:val="008B4B43"/>
    <w:rsid w:val="008B4D3B"/>
    <w:rsid w:val="008B770C"/>
    <w:rsid w:val="008B7C49"/>
    <w:rsid w:val="008C0659"/>
    <w:rsid w:val="008C07B6"/>
    <w:rsid w:val="008C1278"/>
    <w:rsid w:val="008C468D"/>
    <w:rsid w:val="008C46D7"/>
    <w:rsid w:val="008C6726"/>
    <w:rsid w:val="008C674F"/>
    <w:rsid w:val="008D2358"/>
    <w:rsid w:val="008D2C7F"/>
    <w:rsid w:val="008D47E1"/>
    <w:rsid w:val="008D65AA"/>
    <w:rsid w:val="008E0372"/>
    <w:rsid w:val="008E15CF"/>
    <w:rsid w:val="008E380C"/>
    <w:rsid w:val="008E39F9"/>
    <w:rsid w:val="008E3EF2"/>
    <w:rsid w:val="008F0101"/>
    <w:rsid w:val="008F114D"/>
    <w:rsid w:val="008F3F78"/>
    <w:rsid w:val="008F61D5"/>
    <w:rsid w:val="008F6417"/>
    <w:rsid w:val="00902A39"/>
    <w:rsid w:val="00902D1E"/>
    <w:rsid w:val="00903006"/>
    <w:rsid w:val="009032CF"/>
    <w:rsid w:val="009054CD"/>
    <w:rsid w:val="009055D5"/>
    <w:rsid w:val="009058E3"/>
    <w:rsid w:val="009060E5"/>
    <w:rsid w:val="00910EB4"/>
    <w:rsid w:val="009114FF"/>
    <w:rsid w:val="00911904"/>
    <w:rsid w:val="00911A1D"/>
    <w:rsid w:val="0091222E"/>
    <w:rsid w:val="00912298"/>
    <w:rsid w:val="009137F8"/>
    <w:rsid w:val="00913CF2"/>
    <w:rsid w:val="0091468C"/>
    <w:rsid w:val="00914F24"/>
    <w:rsid w:val="00915F32"/>
    <w:rsid w:val="00916699"/>
    <w:rsid w:val="009169A0"/>
    <w:rsid w:val="00916E5A"/>
    <w:rsid w:val="00917C23"/>
    <w:rsid w:val="00920B81"/>
    <w:rsid w:val="00920EB8"/>
    <w:rsid w:val="009211B2"/>
    <w:rsid w:val="009218EC"/>
    <w:rsid w:val="00922107"/>
    <w:rsid w:val="00922179"/>
    <w:rsid w:val="00922F99"/>
    <w:rsid w:val="009231F5"/>
    <w:rsid w:val="00924865"/>
    <w:rsid w:val="00924D10"/>
    <w:rsid w:val="00925FC7"/>
    <w:rsid w:val="0093026A"/>
    <w:rsid w:val="00931E39"/>
    <w:rsid w:val="0093216C"/>
    <w:rsid w:val="00934B7D"/>
    <w:rsid w:val="00936271"/>
    <w:rsid w:val="00936AC1"/>
    <w:rsid w:val="009402FC"/>
    <w:rsid w:val="00940EED"/>
    <w:rsid w:val="00941B16"/>
    <w:rsid w:val="00941E73"/>
    <w:rsid w:val="0094286E"/>
    <w:rsid w:val="00942F7B"/>
    <w:rsid w:val="00942FEA"/>
    <w:rsid w:val="009432DB"/>
    <w:rsid w:val="00943C6C"/>
    <w:rsid w:val="00944454"/>
    <w:rsid w:val="00944C2C"/>
    <w:rsid w:val="00944DA0"/>
    <w:rsid w:val="00945770"/>
    <w:rsid w:val="00952467"/>
    <w:rsid w:val="009532B0"/>
    <w:rsid w:val="00954349"/>
    <w:rsid w:val="0095494D"/>
    <w:rsid w:val="009573AF"/>
    <w:rsid w:val="009574AD"/>
    <w:rsid w:val="0096096E"/>
    <w:rsid w:val="00960DF3"/>
    <w:rsid w:val="00963795"/>
    <w:rsid w:val="00965012"/>
    <w:rsid w:val="00965EE1"/>
    <w:rsid w:val="00965F28"/>
    <w:rsid w:val="0096626A"/>
    <w:rsid w:val="00967EE2"/>
    <w:rsid w:val="0097028C"/>
    <w:rsid w:val="00971BAD"/>
    <w:rsid w:val="00973AC1"/>
    <w:rsid w:val="00975A7C"/>
    <w:rsid w:val="00975FB4"/>
    <w:rsid w:val="009762E3"/>
    <w:rsid w:val="009774F5"/>
    <w:rsid w:val="00981944"/>
    <w:rsid w:val="00981C1D"/>
    <w:rsid w:val="00982493"/>
    <w:rsid w:val="009832D4"/>
    <w:rsid w:val="00984481"/>
    <w:rsid w:val="00986287"/>
    <w:rsid w:val="009869FB"/>
    <w:rsid w:val="00987938"/>
    <w:rsid w:val="00992C3A"/>
    <w:rsid w:val="00994A53"/>
    <w:rsid w:val="00994B78"/>
    <w:rsid w:val="00996A8E"/>
    <w:rsid w:val="00997B59"/>
    <w:rsid w:val="009A27B4"/>
    <w:rsid w:val="009A34C6"/>
    <w:rsid w:val="009A4A61"/>
    <w:rsid w:val="009A5102"/>
    <w:rsid w:val="009A5EC9"/>
    <w:rsid w:val="009A62AC"/>
    <w:rsid w:val="009A675C"/>
    <w:rsid w:val="009A6C40"/>
    <w:rsid w:val="009A6E73"/>
    <w:rsid w:val="009A788B"/>
    <w:rsid w:val="009A7ADA"/>
    <w:rsid w:val="009B03B5"/>
    <w:rsid w:val="009B0558"/>
    <w:rsid w:val="009B1B88"/>
    <w:rsid w:val="009B328A"/>
    <w:rsid w:val="009B3BE7"/>
    <w:rsid w:val="009B3E69"/>
    <w:rsid w:val="009B4D13"/>
    <w:rsid w:val="009B4D80"/>
    <w:rsid w:val="009B55A6"/>
    <w:rsid w:val="009B5701"/>
    <w:rsid w:val="009B60AF"/>
    <w:rsid w:val="009B64B3"/>
    <w:rsid w:val="009C188B"/>
    <w:rsid w:val="009C22CC"/>
    <w:rsid w:val="009C310C"/>
    <w:rsid w:val="009C45AB"/>
    <w:rsid w:val="009C480D"/>
    <w:rsid w:val="009C48EF"/>
    <w:rsid w:val="009C6893"/>
    <w:rsid w:val="009C6EEF"/>
    <w:rsid w:val="009C71FD"/>
    <w:rsid w:val="009D029C"/>
    <w:rsid w:val="009D0816"/>
    <w:rsid w:val="009D0FFD"/>
    <w:rsid w:val="009D1B80"/>
    <w:rsid w:val="009D1D42"/>
    <w:rsid w:val="009D294B"/>
    <w:rsid w:val="009D2AE7"/>
    <w:rsid w:val="009D34C6"/>
    <w:rsid w:val="009D3730"/>
    <w:rsid w:val="009D38AB"/>
    <w:rsid w:val="009D3904"/>
    <w:rsid w:val="009D653B"/>
    <w:rsid w:val="009D7531"/>
    <w:rsid w:val="009D7A4D"/>
    <w:rsid w:val="009D7FED"/>
    <w:rsid w:val="009E00E1"/>
    <w:rsid w:val="009E046B"/>
    <w:rsid w:val="009E0AFB"/>
    <w:rsid w:val="009E0C6D"/>
    <w:rsid w:val="009E10AD"/>
    <w:rsid w:val="009E1A83"/>
    <w:rsid w:val="009E3361"/>
    <w:rsid w:val="009E5B12"/>
    <w:rsid w:val="009E5C48"/>
    <w:rsid w:val="009E6573"/>
    <w:rsid w:val="009E75A8"/>
    <w:rsid w:val="009F007F"/>
    <w:rsid w:val="009F2608"/>
    <w:rsid w:val="009F30B9"/>
    <w:rsid w:val="009F4AE4"/>
    <w:rsid w:val="009F5455"/>
    <w:rsid w:val="009F562F"/>
    <w:rsid w:val="009F5639"/>
    <w:rsid w:val="009F6A4B"/>
    <w:rsid w:val="009F77D2"/>
    <w:rsid w:val="00A021EA"/>
    <w:rsid w:val="00A03336"/>
    <w:rsid w:val="00A03E3C"/>
    <w:rsid w:val="00A0405C"/>
    <w:rsid w:val="00A057DE"/>
    <w:rsid w:val="00A06F3D"/>
    <w:rsid w:val="00A07318"/>
    <w:rsid w:val="00A07729"/>
    <w:rsid w:val="00A10A74"/>
    <w:rsid w:val="00A10D7D"/>
    <w:rsid w:val="00A10DF2"/>
    <w:rsid w:val="00A1237D"/>
    <w:rsid w:val="00A12BE8"/>
    <w:rsid w:val="00A13001"/>
    <w:rsid w:val="00A13739"/>
    <w:rsid w:val="00A13FE3"/>
    <w:rsid w:val="00A163FE"/>
    <w:rsid w:val="00A167D2"/>
    <w:rsid w:val="00A168D4"/>
    <w:rsid w:val="00A16DB6"/>
    <w:rsid w:val="00A16FFD"/>
    <w:rsid w:val="00A170C8"/>
    <w:rsid w:val="00A177C9"/>
    <w:rsid w:val="00A208ED"/>
    <w:rsid w:val="00A2185A"/>
    <w:rsid w:val="00A220FE"/>
    <w:rsid w:val="00A22540"/>
    <w:rsid w:val="00A22AE8"/>
    <w:rsid w:val="00A23B35"/>
    <w:rsid w:val="00A248CA"/>
    <w:rsid w:val="00A25464"/>
    <w:rsid w:val="00A26C17"/>
    <w:rsid w:val="00A27BC8"/>
    <w:rsid w:val="00A302C3"/>
    <w:rsid w:val="00A3063A"/>
    <w:rsid w:val="00A30D09"/>
    <w:rsid w:val="00A33127"/>
    <w:rsid w:val="00A3408D"/>
    <w:rsid w:val="00A34FE6"/>
    <w:rsid w:val="00A350DC"/>
    <w:rsid w:val="00A36B53"/>
    <w:rsid w:val="00A3712C"/>
    <w:rsid w:val="00A37E84"/>
    <w:rsid w:val="00A41437"/>
    <w:rsid w:val="00A41804"/>
    <w:rsid w:val="00A431FF"/>
    <w:rsid w:val="00A44BDF"/>
    <w:rsid w:val="00A463B7"/>
    <w:rsid w:val="00A46976"/>
    <w:rsid w:val="00A46FDC"/>
    <w:rsid w:val="00A476F3"/>
    <w:rsid w:val="00A47A06"/>
    <w:rsid w:val="00A47C91"/>
    <w:rsid w:val="00A50932"/>
    <w:rsid w:val="00A50982"/>
    <w:rsid w:val="00A50AD7"/>
    <w:rsid w:val="00A511D1"/>
    <w:rsid w:val="00A5164E"/>
    <w:rsid w:val="00A518DB"/>
    <w:rsid w:val="00A52A8A"/>
    <w:rsid w:val="00A570A8"/>
    <w:rsid w:val="00A626CF"/>
    <w:rsid w:val="00A6312A"/>
    <w:rsid w:val="00A64E90"/>
    <w:rsid w:val="00A6622E"/>
    <w:rsid w:val="00A67AD9"/>
    <w:rsid w:val="00A67F70"/>
    <w:rsid w:val="00A67FAF"/>
    <w:rsid w:val="00A706A3"/>
    <w:rsid w:val="00A70EFA"/>
    <w:rsid w:val="00A71CC4"/>
    <w:rsid w:val="00A71FA8"/>
    <w:rsid w:val="00A72356"/>
    <w:rsid w:val="00A72CF5"/>
    <w:rsid w:val="00A75DBE"/>
    <w:rsid w:val="00A77228"/>
    <w:rsid w:val="00A80455"/>
    <w:rsid w:val="00A83390"/>
    <w:rsid w:val="00A83586"/>
    <w:rsid w:val="00A839A8"/>
    <w:rsid w:val="00A86342"/>
    <w:rsid w:val="00A8652E"/>
    <w:rsid w:val="00A91B9B"/>
    <w:rsid w:val="00A92045"/>
    <w:rsid w:val="00A922C5"/>
    <w:rsid w:val="00A93BE2"/>
    <w:rsid w:val="00A95763"/>
    <w:rsid w:val="00A96F7F"/>
    <w:rsid w:val="00AA12A1"/>
    <w:rsid w:val="00AA1B8C"/>
    <w:rsid w:val="00AA2B5B"/>
    <w:rsid w:val="00AA48D1"/>
    <w:rsid w:val="00AA62FD"/>
    <w:rsid w:val="00AA67BD"/>
    <w:rsid w:val="00AA7E1A"/>
    <w:rsid w:val="00AB03F4"/>
    <w:rsid w:val="00AB15E8"/>
    <w:rsid w:val="00AB23C0"/>
    <w:rsid w:val="00AB284F"/>
    <w:rsid w:val="00AB57B8"/>
    <w:rsid w:val="00AC1623"/>
    <w:rsid w:val="00AC3A5F"/>
    <w:rsid w:val="00AC64DF"/>
    <w:rsid w:val="00AC73AE"/>
    <w:rsid w:val="00AD0517"/>
    <w:rsid w:val="00AD0762"/>
    <w:rsid w:val="00AD12E9"/>
    <w:rsid w:val="00AD1435"/>
    <w:rsid w:val="00AD1D8E"/>
    <w:rsid w:val="00AD247C"/>
    <w:rsid w:val="00AD3715"/>
    <w:rsid w:val="00AD3837"/>
    <w:rsid w:val="00AD4534"/>
    <w:rsid w:val="00AD4D1B"/>
    <w:rsid w:val="00AD5490"/>
    <w:rsid w:val="00AD6490"/>
    <w:rsid w:val="00AD68FA"/>
    <w:rsid w:val="00AD6ED3"/>
    <w:rsid w:val="00AD7CB0"/>
    <w:rsid w:val="00AE06F4"/>
    <w:rsid w:val="00AE10EF"/>
    <w:rsid w:val="00AE1E11"/>
    <w:rsid w:val="00AE29FB"/>
    <w:rsid w:val="00AE4BC1"/>
    <w:rsid w:val="00AE6B37"/>
    <w:rsid w:val="00AE6E7C"/>
    <w:rsid w:val="00AF2173"/>
    <w:rsid w:val="00AF31C3"/>
    <w:rsid w:val="00AF5882"/>
    <w:rsid w:val="00AF5A14"/>
    <w:rsid w:val="00AF6DBE"/>
    <w:rsid w:val="00B00C61"/>
    <w:rsid w:val="00B011AD"/>
    <w:rsid w:val="00B021D4"/>
    <w:rsid w:val="00B02261"/>
    <w:rsid w:val="00B050C9"/>
    <w:rsid w:val="00B05833"/>
    <w:rsid w:val="00B0656B"/>
    <w:rsid w:val="00B12BAB"/>
    <w:rsid w:val="00B130EE"/>
    <w:rsid w:val="00B13778"/>
    <w:rsid w:val="00B13BB5"/>
    <w:rsid w:val="00B13D00"/>
    <w:rsid w:val="00B1658F"/>
    <w:rsid w:val="00B16E4D"/>
    <w:rsid w:val="00B173A9"/>
    <w:rsid w:val="00B21055"/>
    <w:rsid w:val="00B2137C"/>
    <w:rsid w:val="00B21E53"/>
    <w:rsid w:val="00B21FEC"/>
    <w:rsid w:val="00B22172"/>
    <w:rsid w:val="00B23BCB"/>
    <w:rsid w:val="00B24CFF"/>
    <w:rsid w:val="00B25573"/>
    <w:rsid w:val="00B25FAD"/>
    <w:rsid w:val="00B26142"/>
    <w:rsid w:val="00B26363"/>
    <w:rsid w:val="00B276CE"/>
    <w:rsid w:val="00B27905"/>
    <w:rsid w:val="00B303AC"/>
    <w:rsid w:val="00B30B2F"/>
    <w:rsid w:val="00B340C2"/>
    <w:rsid w:val="00B36F06"/>
    <w:rsid w:val="00B44837"/>
    <w:rsid w:val="00B4640B"/>
    <w:rsid w:val="00B46798"/>
    <w:rsid w:val="00B47160"/>
    <w:rsid w:val="00B508E3"/>
    <w:rsid w:val="00B5218D"/>
    <w:rsid w:val="00B527ED"/>
    <w:rsid w:val="00B5284A"/>
    <w:rsid w:val="00B528E7"/>
    <w:rsid w:val="00B52DA4"/>
    <w:rsid w:val="00B52F9F"/>
    <w:rsid w:val="00B537C3"/>
    <w:rsid w:val="00B54F42"/>
    <w:rsid w:val="00B5500A"/>
    <w:rsid w:val="00B554C2"/>
    <w:rsid w:val="00B5615A"/>
    <w:rsid w:val="00B562F2"/>
    <w:rsid w:val="00B56BE3"/>
    <w:rsid w:val="00B6011A"/>
    <w:rsid w:val="00B62947"/>
    <w:rsid w:val="00B64491"/>
    <w:rsid w:val="00B646DF"/>
    <w:rsid w:val="00B64BA5"/>
    <w:rsid w:val="00B654B8"/>
    <w:rsid w:val="00B66D31"/>
    <w:rsid w:val="00B70474"/>
    <w:rsid w:val="00B706B6"/>
    <w:rsid w:val="00B715C4"/>
    <w:rsid w:val="00B724B0"/>
    <w:rsid w:val="00B724F5"/>
    <w:rsid w:val="00B72AEE"/>
    <w:rsid w:val="00B72D0D"/>
    <w:rsid w:val="00B77AAC"/>
    <w:rsid w:val="00B817B7"/>
    <w:rsid w:val="00B828AD"/>
    <w:rsid w:val="00B82E11"/>
    <w:rsid w:val="00B83D7B"/>
    <w:rsid w:val="00B84F20"/>
    <w:rsid w:val="00B90C09"/>
    <w:rsid w:val="00B924C7"/>
    <w:rsid w:val="00B9437A"/>
    <w:rsid w:val="00BA0AB7"/>
    <w:rsid w:val="00BA2E15"/>
    <w:rsid w:val="00BA4008"/>
    <w:rsid w:val="00BA44E0"/>
    <w:rsid w:val="00BA5DC1"/>
    <w:rsid w:val="00BA6B8D"/>
    <w:rsid w:val="00BA6C52"/>
    <w:rsid w:val="00BB0DF4"/>
    <w:rsid w:val="00BB1333"/>
    <w:rsid w:val="00BB19B2"/>
    <w:rsid w:val="00BB1D6B"/>
    <w:rsid w:val="00BB4DF9"/>
    <w:rsid w:val="00BB51C4"/>
    <w:rsid w:val="00BB5FCF"/>
    <w:rsid w:val="00BB6FB9"/>
    <w:rsid w:val="00BC122E"/>
    <w:rsid w:val="00BC2E4A"/>
    <w:rsid w:val="00BC3CE4"/>
    <w:rsid w:val="00BC4C2E"/>
    <w:rsid w:val="00BC5BC5"/>
    <w:rsid w:val="00BC7B10"/>
    <w:rsid w:val="00BD14CA"/>
    <w:rsid w:val="00BD1962"/>
    <w:rsid w:val="00BD3F08"/>
    <w:rsid w:val="00BD494D"/>
    <w:rsid w:val="00BD4D2B"/>
    <w:rsid w:val="00BD5792"/>
    <w:rsid w:val="00BD62EB"/>
    <w:rsid w:val="00BD735E"/>
    <w:rsid w:val="00BD7E17"/>
    <w:rsid w:val="00BD7FC3"/>
    <w:rsid w:val="00BD7FF3"/>
    <w:rsid w:val="00BE06CC"/>
    <w:rsid w:val="00BE082D"/>
    <w:rsid w:val="00BE0CB0"/>
    <w:rsid w:val="00BE37A6"/>
    <w:rsid w:val="00BE387D"/>
    <w:rsid w:val="00BE496E"/>
    <w:rsid w:val="00BE4B5A"/>
    <w:rsid w:val="00BE4EE9"/>
    <w:rsid w:val="00BE5B34"/>
    <w:rsid w:val="00BF0E58"/>
    <w:rsid w:val="00BF12B5"/>
    <w:rsid w:val="00BF2767"/>
    <w:rsid w:val="00BF3620"/>
    <w:rsid w:val="00BF4FE4"/>
    <w:rsid w:val="00BF51B3"/>
    <w:rsid w:val="00BF57A0"/>
    <w:rsid w:val="00BF5F54"/>
    <w:rsid w:val="00C01ACC"/>
    <w:rsid w:val="00C02A39"/>
    <w:rsid w:val="00C02AA1"/>
    <w:rsid w:val="00C03CD6"/>
    <w:rsid w:val="00C05023"/>
    <w:rsid w:val="00C054E3"/>
    <w:rsid w:val="00C05747"/>
    <w:rsid w:val="00C05A6C"/>
    <w:rsid w:val="00C05AF0"/>
    <w:rsid w:val="00C0603E"/>
    <w:rsid w:val="00C0691E"/>
    <w:rsid w:val="00C10E6E"/>
    <w:rsid w:val="00C1138A"/>
    <w:rsid w:val="00C12619"/>
    <w:rsid w:val="00C128BD"/>
    <w:rsid w:val="00C13F8A"/>
    <w:rsid w:val="00C1453D"/>
    <w:rsid w:val="00C16C32"/>
    <w:rsid w:val="00C16F39"/>
    <w:rsid w:val="00C2307A"/>
    <w:rsid w:val="00C232DF"/>
    <w:rsid w:val="00C2343D"/>
    <w:rsid w:val="00C23E32"/>
    <w:rsid w:val="00C23FA6"/>
    <w:rsid w:val="00C241CF"/>
    <w:rsid w:val="00C24F32"/>
    <w:rsid w:val="00C24FCC"/>
    <w:rsid w:val="00C26232"/>
    <w:rsid w:val="00C26AB0"/>
    <w:rsid w:val="00C27E32"/>
    <w:rsid w:val="00C307DF"/>
    <w:rsid w:val="00C30A1A"/>
    <w:rsid w:val="00C318C7"/>
    <w:rsid w:val="00C31BFF"/>
    <w:rsid w:val="00C3235E"/>
    <w:rsid w:val="00C35B27"/>
    <w:rsid w:val="00C35BF8"/>
    <w:rsid w:val="00C35FBC"/>
    <w:rsid w:val="00C40642"/>
    <w:rsid w:val="00C40DFF"/>
    <w:rsid w:val="00C40F41"/>
    <w:rsid w:val="00C41755"/>
    <w:rsid w:val="00C4175D"/>
    <w:rsid w:val="00C41BDC"/>
    <w:rsid w:val="00C42A69"/>
    <w:rsid w:val="00C43558"/>
    <w:rsid w:val="00C43B34"/>
    <w:rsid w:val="00C441DB"/>
    <w:rsid w:val="00C4593B"/>
    <w:rsid w:val="00C4654D"/>
    <w:rsid w:val="00C46995"/>
    <w:rsid w:val="00C50147"/>
    <w:rsid w:val="00C51AF1"/>
    <w:rsid w:val="00C5299B"/>
    <w:rsid w:val="00C53662"/>
    <w:rsid w:val="00C545C2"/>
    <w:rsid w:val="00C557AB"/>
    <w:rsid w:val="00C57D56"/>
    <w:rsid w:val="00C612FB"/>
    <w:rsid w:val="00C6470E"/>
    <w:rsid w:val="00C65282"/>
    <w:rsid w:val="00C654A3"/>
    <w:rsid w:val="00C65760"/>
    <w:rsid w:val="00C65F6A"/>
    <w:rsid w:val="00C66890"/>
    <w:rsid w:val="00C66D0C"/>
    <w:rsid w:val="00C67071"/>
    <w:rsid w:val="00C6768D"/>
    <w:rsid w:val="00C67CAA"/>
    <w:rsid w:val="00C73561"/>
    <w:rsid w:val="00C75114"/>
    <w:rsid w:val="00C761DE"/>
    <w:rsid w:val="00C768D2"/>
    <w:rsid w:val="00C776FF"/>
    <w:rsid w:val="00C80088"/>
    <w:rsid w:val="00C8068E"/>
    <w:rsid w:val="00C80BFE"/>
    <w:rsid w:val="00C813EA"/>
    <w:rsid w:val="00C82D53"/>
    <w:rsid w:val="00C83D03"/>
    <w:rsid w:val="00C84CBD"/>
    <w:rsid w:val="00C85AD0"/>
    <w:rsid w:val="00C865A4"/>
    <w:rsid w:val="00C865C3"/>
    <w:rsid w:val="00C86750"/>
    <w:rsid w:val="00C86872"/>
    <w:rsid w:val="00C912A6"/>
    <w:rsid w:val="00C91505"/>
    <w:rsid w:val="00C9164A"/>
    <w:rsid w:val="00C91906"/>
    <w:rsid w:val="00C943F5"/>
    <w:rsid w:val="00C962DF"/>
    <w:rsid w:val="00C96B00"/>
    <w:rsid w:val="00CA06EA"/>
    <w:rsid w:val="00CA2E99"/>
    <w:rsid w:val="00CA3031"/>
    <w:rsid w:val="00CA3F6B"/>
    <w:rsid w:val="00CA63A7"/>
    <w:rsid w:val="00CA73E7"/>
    <w:rsid w:val="00CA750A"/>
    <w:rsid w:val="00CB094E"/>
    <w:rsid w:val="00CB15D9"/>
    <w:rsid w:val="00CB1676"/>
    <w:rsid w:val="00CB1756"/>
    <w:rsid w:val="00CB218E"/>
    <w:rsid w:val="00CB254D"/>
    <w:rsid w:val="00CB3D86"/>
    <w:rsid w:val="00CB5AA4"/>
    <w:rsid w:val="00CB65ED"/>
    <w:rsid w:val="00CB6B97"/>
    <w:rsid w:val="00CB702F"/>
    <w:rsid w:val="00CB7DFA"/>
    <w:rsid w:val="00CC04C9"/>
    <w:rsid w:val="00CC09C8"/>
    <w:rsid w:val="00CC0D55"/>
    <w:rsid w:val="00CC1F4E"/>
    <w:rsid w:val="00CC2E9B"/>
    <w:rsid w:val="00CC4320"/>
    <w:rsid w:val="00CC50A7"/>
    <w:rsid w:val="00CC5346"/>
    <w:rsid w:val="00CD15AF"/>
    <w:rsid w:val="00CD2C22"/>
    <w:rsid w:val="00CD2D0D"/>
    <w:rsid w:val="00CD3192"/>
    <w:rsid w:val="00CD3984"/>
    <w:rsid w:val="00CD443E"/>
    <w:rsid w:val="00CD446E"/>
    <w:rsid w:val="00CD59D1"/>
    <w:rsid w:val="00CD6BC4"/>
    <w:rsid w:val="00CD7EC5"/>
    <w:rsid w:val="00CE2167"/>
    <w:rsid w:val="00CE3E2E"/>
    <w:rsid w:val="00CE5785"/>
    <w:rsid w:val="00CE60BF"/>
    <w:rsid w:val="00CE6203"/>
    <w:rsid w:val="00CE7413"/>
    <w:rsid w:val="00CE79AA"/>
    <w:rsid w:val="00CE7C95"/>
    <w:rsid w:val="00CF0A39"/>
    <w:rsid w:val="00CF1BBB"/>
    <w:rsid w:val="00CF1F87"/>
    <w:rsid w:val="00CF6115"/>
    <w:rsid w:val="00CF64C9"/>
    <w:rsid w:val="00CF76B2"/>
    <w:rsid w:val="00D005D6"/>
    <w:rsid w:val="00D01008"/>
    <w:rsid w:val="00D01346"/>
    <w:rsid w:val="00D02486"/>
    <w:rsid w:val="00D02A67"/>
    <w:rsid w:val="00D02BFF"/>
    <w:rsid w:val="00D03267"/>
    <w:rsid w:val="00D055B2"/>
    <w:rsid w:val="00D058F8"/>
    <w:rsid w:val="00D068AF"/>
    <w:rsid w:val="00D06AFC"/>
    <w:rsid w:val="00D071D4"/>
    <w:rsid w:val="00D07A99"/>
    <w:rsid w:val="00D11EC2"/>
    <w:rsid w:val="00D125C5"/>
    <w:rsid w:val="00D12DBE"/>
    <w:rsid w:val="00D14585"/>
    <w:rsid w:val="00D15532"/>
    <w:rsid w:val="00D15C9F"/>
    <w:rsid w:val="00D15D27"/>
    <w:rsid w:val="00D20225"/>
    <w:rsid w:val="00D20400"/>
    <w:rsid w:val="00D20E2F"/>
    <w:rsid w:val="00D23269"/>
    <w:rsid w:val="00D25A17"/>
    <w:rsid w:val="00D27D2C"/>
    <w:rsid w:val="00D33B4E"/>
    <w:rsid w:val="00D35DBB"/>
    <w:rsid w:val="00D3689C"/>
    <w:rsid w:val="00D36D78"/>
    <w:rsid w:val="00D36E71"/>
    <w:rsid w:val="00D37059"/>
    <w:rsid w:val="00D3769D"/>
    <w:rsid w:val="00D37D9A"/>
    <w:rsid w:val="00D408BA"/>
    <w:rsid w:val="00D42487"/>
    <w:rsid w:val="00D42C71"/>
    <w:rsid w:val="00D44C27"/>
    <w:rsid w:val="00D458E3"/>
    <w:rsid w:val="00D459C0"/>
    <w:rsid w:val="00D466B8"/>
    <w:rsid w:val="00D46AA2"/>
    <w:rsid w:val="00D46DFB"/>
    <w:rsid w:val="00D50CE0"/>
    <w:rsid w:val="00D529E7"/>
    <w:rsid w:val="00D53CDD"/>
    <w:rsid w:val="00D5451C"/>
    <w:rsid w:val="00D566DE"/>
    <w:rsid w:val="00D5751A"/>
    <w:rsid w:val="00D57DB8"/>
    <w:rsid w:val="00D60CD2"/>
    <w:rsid w:val="00D62C32"/>
    <w:rsid w:val="00D62EA3"/>
    <w:rsid w:val="00D633AD"/>
    <w:rsid w:val="00D63891"/>
    <w:rsid w:val="00D64B6C"/>
    <w:rsid w:val="00D65D57"/>
    <w:rsid w:val="00D66F72"/>
    <w:rsid w:val="00D6705E"/>
    <w:rsid w:val="00D705DA"/>
    <w:rsid w:val="00D707F7"/>
    <w:rsid w:val="00D7082E"/>
    <w:rsid w:val="00D710B4"/>
    <w:rsid w:val="00D715C5"/>
    <w:rsid w:val="00D72DE3"/>
    <w:rsid w:val="00D7312E"/>
    <w:rsid w:val="00D73D1B"/>
    <w:rsid w:val="00D74777"/>
    <w:rsid w:val="00D74F3D"/>
    <w:rsid w:val="00D75D0A"/>
    <w:rsid w:val="00D7609B"/>
    <w:rsid w:val="00D779DD"/>
    <w:rsid w:val="00D77C89"/>
    <w:rsid w:val="00D77E18"/>
    <w:rsid w:val="00D80343"/>
    <w:rsid w:val="00D82F87"/>
    <w:rsid w:val="00D84A15"/>
    <w:rsid w:val="00D84C3C"/>
    <w:rsid w:val="00D857AB"/>
    <w:rsid w:val="00D862D4"/>
    <w:rsid w:val="00D8670C"/>
    <w:rsid w:val="00D9034E"/>
    <w:rsid w:val="00D90CFA"/>
    <w:rsid w:val="00D93A7A"/>
    <w:rsid w:val="00D94F37"/>
    <w:rsid w:val="00D97929"/>
    <w:rsid w:val="00DA09A6"/>
    <w:rsid w:val="00DA22E9"/>
    <w:rsid w:val="00DA2EF7"/>
    <w:rsid w:val="00DA3A96"/>
    <w:rsid w:val="00DA436F"/>
    <w:rsid w:val="00DA4F37"/>
    <w:rsid w:val="00DA5D7A"/>
    <w:rsid w:val="00DA6978"/>
    <w:rsid w:val="00DA7238"/>
    <w:rsid w:val="00DB0782"/>
    <w:rsid w:val="00DB28B4"/>
    <w:rsid w:val="00DB4996"/>
    <w:rsid w:val="00DB5986"/>
    <w:rsid w:val="00DB70B9"/>
    <w:rsid w:val="00DB7473"/>
    <w:rsid w:val="00DC0B8A"/>
    <w:rsid w:val="00DC1150"/>
    <w:rsid w:val="00DC265E"/>
    <w:rsid w:val="00DC2FC8"/>
    <w:rsid w:val="00DC3670"/>
    <w:rsid w:val="00DC3765"/>
    <w:rsid w:val="00DC3DF1"/>
    <w:rsid w:val="00DC472B"/>
    <w:rsid w:val="00DC508D"/>
    <w:rsid w:val="00DC58A6"/>
    <w:rsid w:val="00DC5A99"/>
    <w:rsid w:val="00DC625F"/>
    <w:rsid w:val="00DC6576"/>
    <w:rsid w:val="00DC6B92"/>
    <w:rsid w:val="00DC74C4"/>
    <w:rsid w:val="00DD0641"/>
    <w:rsid w:val="00DD0E3A"/>
    <w:rsid w:val="00DD0F06"/>
    <w:rsid w:val="00DD1470"/>
    <w:rsid w:val="00DD2672"/>
    <w:rsid w:val="00DD2D96"/>
    <w:rsid w:val="00DD3514"/>
    <w:rsid w:val="00DD35C3"/>
    <w:rsid w:val="00DD3C39"/>
    <w:rsid w:val="00DD4498"/>
    <w:rsid w:val="00DD4DC5"/>
    <w:rsid w:val="00DD5348"/>
    <w:rsid w:val="00DD603F"/>
    <w:rsid w:val="00DD6757"/>
    <w:rsid w:val="00DD6E3E"/>
    <w:rsid w:val="00DD7019"/>
    <w:rsid w:val="00DD7453"/>
    <w:rsid w:val="00DE136B"/>
    <w:rsid w:val="00DE15CA"/>
    <w:rsid w:val="00DE4515"/>
    <w:rsid w:val="00DE56AF"/>
    <w:rsid w:val="00DE5CE4"/>
    <w:rsid w:val="00DE6F2D"/>
    <w:rsid w:val="00DE7AEE"/>
    <w:rsid w:val="00DE7D5A"/>
    <w:rsid w:val="00DF0C1B"/>
    <w:rsid w:val="00DF13AD"/>
    <w:rsid w:val="00DF309D"/>
    <w:rsid w:val="00DF4F3C"/>
    <w:rsid w:val="00DF6160"/>
    <w:rsid w:val="00E01E81"/>
    <w:rsid w:val="00E0443D"/>
    <w:rsid w:val="00E055D4"/>
    <w:rsid w:val="00E05C54"/>
    <w:rsid w:val="00E05D11"/>
    <w:rsid w:val="00E06E8E"/>
    <w:rsid w:val="00E07E59"/>
    <w:rsid w:val="00E10453"/>
    <w:rsid w:val="00E10AF2"/>
    <w:rsid w:val="00E112AC"/>
    <w:rsid w:val="00E126F1"/>
    <w:rsid w:val="00E12D28"/>
    <w:rsid w:val="00E13B8C"/>
    <w:rsid w:val="00E1587B"/>
    <w:rsid w:val="00E15B30"/>
    <w:rsid w:val="00E15C53"/>
    <w:rsid w:val="00E15DF5"/>
    <w:rsid w:val="00E16308"/>
    <w:rsid w:val="00E21343"/>
    <w:rsid w:val="00E22A12"/>
    <w:rsid w:val="00E22E36"/>
    <w:rsid w:val="00E237D9"/>
    <w:rsid w:val="00E250F4"/>
    <w:rsid w:val="00E25302"/>
    <w:rsid w:val="00E25F00"/>
    <w:rsid w:val="00E261A2"/>
    <w:rsid w:val="00E267F9"/>
    <w:rsid w:val="00E27DCB"/>
    <w:rsid w:val="00E3030B"/>
    <w:rsid w:val="00E303AE"/>
    <w:rsid w:val="00E30B3E"/>
    <w:rsid w:val="00E3155B"/>
    <w:rsid w:val="00E31704"/>
    <w:rsid w:val="00E31724"/>
    <w:rsid w:val="00E32556"/>
    <w:rsid w:val="00E32B7B"/>
    <w:rsid w:val="00E3322A"/>
    <w:rsid w:val="00E3332B"/>
    <w:rsid w:val="00E35CE4"/>
    <w:rsid w:val="00E3656C"/>
    <w:rsid w:val="00E37ABC"/>
    <w:rsid w:val="00E4034E"/>
    <w:rsid w:val="00E40C89"/>
    <w:rsid w:val="00E41EFB"/>
    <w:rsid w:val="00E428E9"/>
    <w:rsid w:val="00E470A0"/>
    <w:rsid w:val="00E47237"/>
    <w:rsid w:val="00E47D4A"/>
    <w:rsid w:val="00E5095F"/>
    <w:rsid w:val="00E50E3D"/>
    <w:rsid w:val="00E557D2"/>
    <w:rsid w:val="00E60352"/>
    <w:rsid w:val="00E603A2"/>
    <w:rsid w:val="00E61AB0"/>
    <w:rsid w:val="00E61BF0"/>
    <w:rsid w:val="00E6256D"/>
    <w:rsid w:val="00E632CA"/>
    <w:rsid w:val="00E64AB9"/>
    <w:rsid w:val="00E65B39"/>
    <w:rsid w:val="00E6690D"/>
    <w:rsid w:val="00E67966"/>
    <w:rsid w:val="00E701B3"/>
    <w:rsid w:val="00E7156C"/>
    <w:rsid w:val="00E71AF0"/>
    <w:rsid w:val="00E7352F"/>
    <w:rsid w:val="00E7397D"/>
    <w:rsid w:val="00E74B27"/>
    <w:rsid w:val="00E75834"/>
    <w:rsid w:val="00E766BD"/>
    <w:rsid w:val="00E76C5C"/>
    <w:rsid w:val="00E77531"/>
    <w:rsid w:val="00E776E4"/>
    <w:rsid w:val="00E80118"/>
    <w:rsid w:val="00E81BBC"/>
    <w:rsid w:val="00E81E8B"/>
    <w:rsid w:val="00E82290"/>
    <w:rsid w:val="00E82445"/>
    <w:rsid w:val="00E82718"/>
    <w:rsid w:val="00E82C8A"/>
    <w:rsid w:val="00E849F6"/>
    <w:rsid w:val="00E84D88"/>
    <w:rsid w:val="00E85B6F"/>
    <w:rsid w:val="00E87222"/>
    <w:rsid w:val="00E8752B"/>
    <w:rsid w:val="00E90CA0"/>
    <w:rsid w:val="00E915DB"/>
    <w:rsid w:val="00E91A2C"/>
    <w:rsid w:val="00E92922"/>
    <w:rsid w:val="00E9419D"/>
    <w:rsid w:val="00E963C7"/>
    <w:rsid w:val="00E96B5C"/>
    <w:rsid w:val="00E96E18"/>
    <w:rsid w:val="00EA1755"/>
    <w:rsid w:val="00EA1F31"/>
    <w:rsid w:val="00EA2737"/>
    <w:rsid w:val="00EA2A98"/>
    <w:rsid w:val="00EA600F"/>
    <w:rsid w:val="00EA6467"/>
    <w:rsid w:val="00EA7355"/>
    <w:rsid w:val="00EA7765"/>
    <w:rsid w:val="00EA7D25"/>
    <w:rsid w:val="00EB1021"/>
    <w:rsid w:val="00EB1E85"/>
    <w:rsid w:val="00EB210A"/>
    <w:rsid w:val="00EB2508"/>
    <w:rsid w:val="00EB2634"/>
    <w:rsid w:val="00EB35BB"/>
    <w:rsid w:val="00EB4FE7"/>
    <w:rsid w:val="00EB6678"/>
    <w:rsid w:val="00EC01A9"/>
    <w:rsid w:val="00EC021F"/>
    <w:rsid w:val="00EC1F3C"/>
    <w:rsid w:val="00EC20A0"/>
    <w:rsid w:val="00EC2DEB"/>
    <w:rsid w:val="00EC4B30"/>
    <w:rsid w:val="00EC51FE"/>
    <w:rsid w:val="00EC55AC"/>
    <w:rsid w:val="00EC57BB"/>
    <w:rsid w:val="00EC648D"/>
    <w:rsid w:val="00EC7B81"/>
    <w:rsid w:val="00EC7D7F"/>
    <w:rsid w:val="00ED0594"/>
    <w:rsid w:val="00ED0E28"/>
    <w:rsid w:val="00ED21DA"/>
    <w:rsid w:val="00ED2427"/>
    <w:rsid w:val="00ED290F"/>
    <w:rsid w:val="00ED38EF"/>
    <w:rsid w:val="00ED75FC"/>
    <w:rsid w:val="00EE269A"/>
    <w:rsid w:val="00EE4C57"/>
    <w:rsid w:val="00EE5A13"/>
    <w:rsid w:val="00EE5ED6"/>
    <w:rsid w:val="00EE779D"/>
    <w:rsid w:val="00EF0CA4"/>
    <w:rsid w:val="00EF101E"/>
    <w:rsid w:val="00EF1057"/>
    <w:rsid w:val="00EF3A47"/>
    <w:rsid w:val="00EF7525"/>
    <w:rsid w:val="00F007EB"/>
    <w:rsid w:val="00F00FB7"/>
    <w:rsid w:val="00F0106A"/>
    <w:rsid w:val="00F012B7"/>
    <w:rsid w:val="00F01A89"/>
    <w:rsid w:val="00F01E81"/>
    <w:rsid w:val="00F025C6"/>
    <w:rsid w:val="00F027ED"/>
    <w:rsid w:val="00F03A43"/>
    <w:rsid w:val="00F043F4"/>
    <w:rsid w:val="00F05029"/>
    <w:rsid w:val="00F05BA7"/>
    <w:rsid w:val="00F05C6E"/>
    <w:rsid w:val="00F06557"/>
    <w:rsid w:val="00F10E82"/>
    <w:rsid w:val="00F1188B"/>
    <w:rsid w:val="00F11961"/>
    <w:rsid w:val="00F13298"/>
    <w:rsid w:val="00F13CA8"/>
    <w:rsid w:val="00F14533"/>
    <w:rsid w:val="00F1576C"/>
    <w:rsid w:val="00F15ADE"/>
    <w:rsid w:val="00F16B33"/>
    <w:rsid w:val="00F20636"/>
    <w:rsid w:val="00F22F47"/>
    <w:rsid w:val="00F2406E"/>
    <w:rsid w:val="00F24496"/>
    <w:rsid w:val="00F24DF0"/>
    <w:rsid w:val="00F26130"/>
    <w:rsid w:val="00F26387"/>
    <w:rsid w:val="00F269F4"/>
    <w:rsid w:val="00F27299"/>
    <w:rsid w:val="00F27EAF"/>
    <w:rsid w:val="00F3098A"/>
    <w:rsid w:val="00F30994"/>
    <w:rsid w:val="00F30B58"/>
    <w:rsid w:val="00F31F9B"/>
    <w:rsid w:val="00F32F89"/>
    <w:rsid w:val="00F3394F"/>
    <w:rsid w:val="00F33E51"/>
    <w:rsid w:val="00F33E96"/>
    <w:rsid w:val="00F349DC"/>
    <w:rsid w:val="00F35BD3"/>
    <w:rsid w:val="00F36330"/>
    <w:rsid w:val="00F3646E"/>
    <w:rsid w:val="00F364AA"/>
    <w:rsid w:val="00F36AB7"/>
    <w:rsid w:val="00F37256"/>
    <w:rsid w:val="00F377DD"/>
    <w:rsid w:val="00F4075B"/>
    <w:rsid w:val="00F41A66"/>
    <w:rsid w:val="00F41C67"/>
    <w:rsid w:val="00F41CFB"/>
    <w:rsid w:val="00F42163"/>
    <w:rsid w:val="00F42FE3"/>
    <w:rsid w:val="00F433CC"/>
    <w:rsid w:val="00F44146"/>
    <w:rsid w:val="00F44837"/>
    <w:rsid w:val="00F44D7D"/>
    <w:rsid w:val="00F44E6D"/>
    <w:rsid w:val="00F475C1"/>
    <w:rsid w:val="00F478F4"/>
    <w:rsid w:val="00F4799E"/>
    <w:rsid w:val="00F47AE4"/>
    <w:rsid w:val="00F5020E"/>
    <w:rsid w:val="00F5457C"/>
    <w:rsid w:val="00F548D7"/>
    <w:rsid w:val="00F56DD6"/>
    <w:rsid w:val="00F602F3"/>
    <w:rsid w:val="00F60B37"/>
    <w:rsid w:val="00F60EB1"/>
    <w:rsid w:val="00F6170C"/>
    <w:rsid w:val="00F6216C"/>
    <w:rsid w:val="00F640F9"/>
    <w:rsid w:val="00F663E6"/>
    <w:rsid w:val="00F66A8C"/>
    <w:rsid w:val="00F66DC5"/>
    <w:rsid w:val="00F679A7"/>
    <w:rsid w:val="00F7035D"/>
    <w:rsid w:val="00F70EC4"/>
    <w:rsid w:val="00F714D3"/>
    <w:rsid w:val="00F73EDF"/>
    <w:rsid w:val="00F7421F"/>
    <w:rsid w:val="00F76467"/>
    <w:rsid w:val="00F77424"/>
    <w:rsid w:val="00F77E94"/>
    <w:rsid w:val="00F81CED"/>
    <w:rsid w:val="00F83E00"/>
    <w:rsid w:val="00F83E7F"/>
    <w:rsid w:val="00F846E7"/>
    <w:rsid w:val="00F849F8"/>
    <w:rsid w:val="00F84B9A"/>
    <w:rsid w:val="00F8522D"/>
    <w:rsid w:val="00F85379"/>
    <w:rsid w:val="00F87037"/>
    <w:rsid w:val="00F877CB"/>
    <w:rsid w:val="00F87892"/>
    <w:rsid w:val="00F90129"/>
    <w:rsid w:val="00F9021B"/>
    <w:rsid w:val="00F90AD3"/>
    <w:rsid w:val="00F94A0A"/>
    <w:rsid w:val="00F94C88"/>
    <w:rsid w:val="00F96347"/>
    <w:rsid w:val="00F966BE"/>
    <w:rsid w:val="00F97619"/>
    <w:rsid w:val="00F97D8B"/>
    <w:rsid w:val="00F97FB0"/>
    <w:rsid w:val="00FA0AA3"/>
    <w:rsid w:val="00FA41AB"/>
    <w:rsid w:val="00FA427C"/>
    <w:rsid w:val="00FA474F"/>
    <w:rsid w:val="00FA69E9"/>
    <w:rsid w:val="00FA69EA"/>
    <w:rsid w:val="00FA7044"/>
    <w:rsid w:val="00FA7BF5"/>
    <w:rsid w:val="00FB01FB"/>
    <w:rsid w:val="00FB3444"/>
    <w:rsid w:val="00FB3484"/>
    <w:rsid w:val="00FB4487"/>
    <w:rsid w:val="00FB4778"/>
    <w:rsid w:val="00FB75DA"/>
    <w:rsid w:val="00FC0182"/>
    <w:rsid w:val="00FC0660"/>
    <w:rsid w:val="00FC163B"/>
    <w:rsid w:val="00FC1F59"/>
    <w:rsid w:val="00FC2D1F"/>
    <w:rsid w:val="00FC3A8B"/>
    <w:rsid w:val="00FC41A7"/>
    <w:rsid w:val="00FC5147"/>
    <w:rsid w:val="00FC5872"/>
    <w:rsid w:val="00FC5CAA"/>
    <w:rsid w:val="00FC668B"/>
    <w:rsid w:val="00FC6D45"/>
    <w:rsid w:val="00FC7FBF"/>
    <w:rsid w:val="00FD1684"/>
    <w:rsid w:val="00FD1AD5"/>
    <w:rsid w:val="00FD222B"/>
    <w:rsid w:val="00FD4B56"/>
    <w:rsid w:val="00FD5666"/>
    <w:rsid w:val="00FD5B3C"/>
    <w:rsid w:val="00FD5FE0"/>
    <w:rsid w:val="00FE0072"/>
    <w:rsid w:val="00FE032A"/>
    <w:rsid w:val="00FE1472"/>
    <w:rsid w:val="00FE2BC4"/>
    <w:rsid w:val="00FE33F6"/>
    <w:rsid w:val="00FE5157"/>
    <w:rsid w:val="00FE750B"/>
    <w:rsid w:val="00FF1AE8"/>
    <w:rsid w:val="00FF2CF6"/>
    <w:rsid w:val="00FF3331"/>
    <w:rsid w:val="00FF468A"/>
    <w:rsid w:val="00FF4EDF"/>
    <w:rsid w:val="00FF545C"/>
    <w:rsid w:val="00FF5465"/>
    <w:rsid w:val="00FF6FC7"/>
    <w:rsid w:val="00FF79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5AC893F"/>
  <w15:chartTrackingRefBased/>
  <w15:docId w15:val="{B33DCD5C-3358-4780-9E33-CA9EEC310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C31BFF"/>
    <w:pPr>
      <w:spacing w:after="0" w:line="240" w:lineRule="auto"/>
    </w:pPr>
    <w:rPr>
      <w:rFonts w:ascii="Times New Roman" w:eastAsia="Times New Roman" w:hAnsi="Times New Roman" w:cs="Times New Roman"/>
      <w:sz w:val="24"/>
      <w:szCs w:val="24"/>
      <w:lang w:eastAsia="ru-RU"/>
    </w:rPr>
  </w:style>
  <w:style w:type="paragraph" w:styleId="10">
    <w:name w:val="heading 1"/>
    <w:basedOn w:val="a3"/>
    <w:next w:val="a3"/>
    <w:link w:val="11"/>
    <w:qFormat/>
    <w:rsid w:val="00377D8F"/>
    <w:pPr>
      <w:keepNext/>
      <w:spacing w:before="240" w:after="60"/>
      <w:outlineLvl w:val="0"/>
    </w:pPr>
    <w:rPr>
      <w:rFonts w:ascii="Cambria" w:hAnsi="Cambria"/>
      <w:b/>
      <w:bCs/>
      <w:kern w:val="32"/>
      <w:sz w:val="32"/>
      <w:szCs w:val="32"/>
      <w:lang w:val="x-none"/>
    </w:rPr>
  </w:style>
  <w:style w:type="paragraph" w:styleId="21">
    <w:name w:val="heading 2"/>
    <w:basedOn w:val="a3"/>
    <w:next w:val="a3"/>
    <w:link w:val="22"/>
    <w:uiPriority w:val="9"/>
    <w:qFormat/>
    <w:rsid w:val="00C43558"/>
    <w:pPr>
      <w:keepNext/>
      <w:ind w:left="360"/>
      <w:outlineLvl w:val="1"/>
    </w:pPr>
    <w:rPr>
      <w:b/>
      <w:szCs w:val="20"/>
    </w:rPr>
  </w:style>
  <w:style w:type="paragraph" w:styleId="3">
    <w:name w:val="heading 3"/>
    <w:basedOn w:val="a3"/>
    <w:next w:val="a3"/>
    <w:link w:val="30"/>
    <w:qFormat/>
    <w:rsid w:val="00C43558"/>
    <w:pPr>
      <w:keepNext/>
      <w:outlineLvl w:val="2"/>
    </w:pPr>
    <w:rPr>
      <w:b/>
      <w:sz w:val="20"/>
      <w:szCs w:val="20"/>
    </w:rPr>
  </w:style>
  <w:style w:type="paragraph" w:styleId="4">
    <w:name w:val="heading 4"/>
    <w:basedOn w:val="a3"/>
    <w:next w:val="a3"/>
    <w:link w:val="40"/>
    <w:qFormat/>
    <w:rsid w:val="00BE4EE9"/>
    <w:pPr>
      <w:keepNext/>
      <w:jc w:val="center"/>
      <w:outlineLvl w:val="3"/>
    </w:pPr>
    <w:rPr>
      <w:b/>
      <w:sz w:val="36"/>
      <w:szCs w:val="20"/>
      <w:lang w:val="en-GB" w:eastAsia="x-none"/>
    </w:rPr>
  </w:style>
  <w:style w:type="paragraph" w:styleId="5">
    <w:name w:val="heading 5"/>
    <w:basedOn w:val="a3"/>
    <w:next w:val="a3"/>
    <w:link w:val="50"/>
    <w:qFormat/>
    <w:rsid w:val="00377D8F"/>
    <w:pPr>
      <w:keepNext/>
      <w:spacing w:before="120"/>
      <w:jc w:val="center"/>
      <w:outlineLvl w:val="4"/>
    </w:pPr>
    <w:rPr>
      <w:b/>
      <w:sz w:val="28"/>
      <w:szCs w:val="20"/>
      <w:lang w:val="en-GB" w:eastAsia="x-none"/>
    </w:rPr>
  </w:style>
  <w:style w:type="paragraph" w:styleId="6">
    <w:name w:val="heading 6"/>
    <w:basedOn w:val="a3"/>
    <w:next w:val="a3"/>
    <w:link w:val="60"/>
    <w:qFormat/>
    <w:rsid w:val="00411143"/>
    <w:pPr>
      <w:keepNext/>
      <w:spacing w:after="200" w:line="276" w:lineRule="auto"/>
      <w:jc w:val="center"/>
      <w:outlineLvl w:val="5"/>
    </w:pPr>
    <w:rPr>
      <w:rFonts w:ascii="Calibri" w:hAnsi="Calibri"/>
      <w:b/>
      <w:sz w:val="20"/>
      <w:szCs w:val="20"/>
      <w:lang w:val="x-none"/>
    </w:rPr>
  </w:style>
  <w:style w:type="paragraph" w:styleId="7">
    <w:name w:val="heading 7"/>
    <w:basedOn w:val="110"/>
    <w:next w:val="110"/>
    <w:link w:val="70"/>
    <w:qFormat/>
    <w:rsid w:val="00411143"/>
    <w:pPr>
      <w:keepNext/>
      <w:jc w:val="center"/>
      <w:outlineLvl w:val="6"/>
    </w:pPr>
    <w:rPr>
      <w:b/>
      <w:snapToGrid/>
      <w:sz w:val="28"/>
      <w:lang w:val="x-none"/>
    </w:rPr>
  </w:style>
  <w:style w:type="paragraph" w:styleId="8">
    <w:name w:val="heading 8"/>
    <w:basedOn w:val="110"/>
    <w:next w:val="110"/>
    <w:link w:val="80"/>
    <w:qFormat/>
    <w:rsid w:val="00411143"/>
    <w:pPr>
      <w:keepNext/>
      <w:ind w:left="5812"/>
      <w:jc w:val="both"/>
      <w:outlineLvl w:val="7"/>
    </w:pPr>
    <w:rPr>
      <w:snapToGrid/>
      <w:sz w:val="28"/>
      <w:lang w:val="x-none"/>
    </w:rPr>
  </w:style>
  <w:style w:type="paragraph" w:styleId="9">
    <w:name w:val="heading 9"/>
    <w:basedOn w:val="110"/>
    <w:next w:val="110"/>
    <w:link w:val="90"/>
    <w:qFormat/>
    <w:rsid w:val="00411143"/>
    <w:pPr>
      <w:keepNext/>
      <w:jc w:val="both"/>
      <w:outlineLvl w:val="8"/>
    </w:pPr>
    <w:rPr>
      <w:b/>
      <w:snapToGrid/>
      <w:sz w:val="28"/>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3"/>
    <w:uiPriority w:val="34"/>
    <w:qFormat/>
    <w:rsid w:val="001450C6"/>
    <w:pPr>
      <w:ind w:left="720"/>
      <w:contextualSpacing/>
    </w:pPr>
  </w:style>
  <w:style w:type="paragraph" w:customStyle="1" w:styleId="ConsPlusNormal">
    <w:name w:val="ConsPlusNormal"/>
    <w:link w:val="ConsPlusNormal0"/>
    <w:rsid w:val="001450C6"/>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ConsPlusNormal0">
    <w:name w:val="ConsPlusNormal Знак"/>
    <w:link w:val="ConsPlusNormal"/>
    <w:rsid w:val="001450C6"/>
    <w:rPr>
      <w:rFonts w:ascii="Times New Roman" w:eastAsia="Times New Roman" w:hAnsi="Times New Roman" w:cs="Times New Roman"/>
      <w:b/>
      <w:bCs/>
      <w:sz w:val="28"/>
      <w:szCs w:val="28"/>
      <w:lang w:eastAsia="ru-RU"/>
    </w:rPr>
  </w:style>
  <w:style w:type="paragraph" w:styleId="a8">
    <w:name w:val="header"/>
    <w:basedOn w:val="a3"/>
    <w:link w:val="a9"/>
    <w:uiPriority w:val="99"/>
    <w:rsid w:val="00943C6C"/>
    <w:pPr>
      <w:tabs>
        <w:tab w:val="center" w:pos="4677"/>
        <w:tab w:val="right" w:pos="9355"/>
      </w:tabs>
    </w:pPr>
  </w:style>
  <w:style w:type="character" w:customStyle="1" w:styleId="a9">
    <w:name w:val="Верхний колонтитул Знак"/>
    <w:basedOn w:val="a4"/>
    <w:link w:val="a8"/>
    <w:uiPriority w:val="99"/>
    <w:rsid w:val="00943C6C"/>
    <w:rPr>
      <w:rFonts w:ascii="Times New Roman" w:eastAsia="Times New Roman" w:hAnsi="Times New Roman" w:cs="Times New Roman"/>
      <w:sz w:val="24"/>
      <w:szCs w:val="24"/>
      <w:lang w:eastAsia="ru-RU"/>
    </w:rPr>
  </w:style>
  <w:style w:type="paragraph" w:styleId="aa">
    <w:name w:val="footer"/>
    <w:basedOn w:val="a3"/>
    <w:link w:val="ab"/>
    <w:uiPriority w:val="99"/>
    <w:rsid w:val="00943C6C"/>
    <w:pPr>
      <w:tabs>
        <w:tab w:val="center" w:pos="4677"/>
        <w:tab w:val="right" w:pos="9355"/>
      </w:tabs>
    </w:pPr>
  </w:style>
  <w:style w:type="character" w:customStyle="1" w:styleId="ab">
    <w:name w:val="Нижний колонтитул Знак"/>
    <w:basedOn w:val="a4"/>
    <w:link w:val="aa"/>
    <w:uiPriority w:val="99"/>
    <w:rsid w:val="00943C6C"/>
    <w:rPr>
      <w:rFonts w:ascii="Times New Roman" w:eastAsia="Times New Roman" w:hAnsi="Times New Roman" w:cs="Times New Roman"/>
      <w:sz w:val="24"/>
      <w:szCs w:val="24"/>
      <w:lang w:eastAsia="ru-RU"/>
    </w:rPr>
  </w:style>
  <w:style w:type="character" w:styleId="ac">
    <w:name w:val="page number"/>
    <w:basedOn w:val="a4"/>
    <w:rsid w:val="00943C6C"/>
  </w:style>
  <w:style w:type="paragraph" w:styleId="ad">
    <w:name w:val="Balloon Text"/>
    <w:basedOn w:val="a3"/>
    <w:link w:val="ae"/>
    <w:uiPriority w:val="99"/>
    <w:unhideWhenUsed/>
    <w:rsid w:val="00E0443D"/>
    <w:rPr>
      <w:rFonts w:ascii="Segoe UI" w:hAnsi="Segoe UI" w:cs="Segoe UI"/>
      <w:sz w:val="18"/>
      <w:szCs w:val="18"/>
    </w:rPr>
  </w:style>
  <w:style w:type="character" w:customStyle="1" w:styleId="ae">
    <w:name w:val="Текст выноски Знак"/>
    <w:basedOn w:val="a4"/>
    <w:link w:val="ad"/>
    <w:uiPriority w:val="99"/>
    <w:rsid w:val="00E0443D"/>
    <w:rPr>
      <w:rFonts w:ascii="Segoe UI" w:eastAsia="Times New Roman" w:hAnsi="Segoe UI" w:cs="Segoe UI"/>
      <w:sz w:val="18"/>
      <w:szCs w:val="18"/>
    </w:rPr>
  </w:style>
  <w:style w:type="paragraph" w:customStyle="1" w:styleId="ConsPlusTitle">
    <w:name w:val="ConsPlusTitle"/>
    <w:uiPriority w:val="99"/>
    <w:rsid w:val="00BE4EE9"/>
    <w:pPr>
      <w:widowControl w:val="0"/>
      <w:autoSpaceDE w:val="0"/>
      <w:autoSpaceDN w:val="0"/>
      <w:spacing w:after="0" w:line="240" w:lineRule="auto"/>
    </w:pPr>
    <w:rPr>
      <w:rFonts w:ascii="Calibri" w:eastAsia="Times New Roman" w:hAnsi="Calibri" w:cs="Calibri"/>
      <w:b/>
      <w:szCs w:val="20"/>
      <w:lang w:eastAsia="ru-RU"/>
    </w:rPr>
  </w:style>
  <w:style w:type="character" w:customStyle="1" w:styleId="40">
    <w:name w:val="Заголовок 4 Знак"/>
    <w:basedOn w:val="a4"/>
    <w:link w:val="4"/>
    <w:rsid w:val="00BE4EE9"/>
    <w:rPr>
      <w:rFonts w:ascii="Times New Roman" w:eastAsia="Times New Roman" w:hAnsi="Times New Roman" w:cs="Times New Roman"/>
      <w:b/>
      <w:sz w:val="36"/>
      <w:szCs w:val="20"/>
      <w:lang w:val="en-GB" w:eastAsia="x-none"/>
    </w:rPr>
  </w:style>
  <w:style w:type="character" w:customStyle="1" w:styleId="11">
    <w:name w:val="Заголовок 1 Знак"/>
    <w:basedOn w:val="a4"/>
    <w:link w:val="10"/>
    <w:rsid w:val="00377D8F"/>
    <w:rPr>
      <w:rFonts w:ascii="Cambria" w:eastAsia="Times New Roman" w:hAnsi="Cambria" w:cs="Times New Roman"/>
      <w:b/>
      <w:bCs/>
      <w:kern w:val="32"/>
      <w:sz w:val="32"/>
      <w:szCs w:val="32"/>
      <w:lang w:val="x-none"/>
    </w:rPr>
  </w:style>
  <w:style w:type="character" w:customStyle="1" w:styleId="50">
    <w:name w:val="Заголовок 5 Знак"/>
    <w:basedOn w:val="a4"/>
    <w:link w:val="5"/>
    <w:rsid w:val="00377D8F"/>
    <w:rPr>
      <w:rFonts w:ascii="Times New Roman" w:eastAsia="Times New Roman" w:hAnsi="Times New Roman" w:cs="Times New Roman"/>
      <w:b/>
      <w:sz w:val="28"/>
      <w:szCs w:val="20"/>
      <w:lang w:val="en-GB" w:eastAsia="x-none"/>
    </w:rPr>
  </w:style>
  <w:style w:type="paragraph" w:customStyle="1" w:styleId="12">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3"/>
    <w:rsid w:val="00377D8F"/>
    <w:pPr>
      <w:spacing w:before="120"/>
      <w:ind w:firstLine="567"/>
      <w:jc w:val="both"/>
    </w:pPr>
    <w:rPr>
      <w:rFonts w:ascii="TimesDL" w:hAnsi="TimesDL"/>
      <w:szCs w:val="20"/>
    </w:rPr>
  </w:style>
  <w:style w:type="paragraph" w:customStyle="1" w:styleId="110">
    <w:name w:val="Обычный11"/>
    <w:rsid w:val="00377D8F"/>
    <w:pPr>
      <w:spacing w:after="0" w:line="240" w:lineRule="auto"/>
    </w:pPr>
    <w:rPr>
      <w:rFonts w:ascii="Times New Roman" w:eastAsia="Times New Roman" w:hAnsi="Times New Roman" w:cs="Times New Roman"/>
      <w:snapToGrid w:val="0"/>
      <w:sz w:val="24"/>
      <w:szCs w:val="20"/>
      <w:lang w:eastAsia="ru-RU"/>
    </w:rPr>
  </w:style>
  <w:style w:type="table" w:customStyle="1" w:styleId="13">
    <w:name w:val="Сетка таблицы1"/>
    <w:basedOn w:val="a5"/>
    <w:next w:val="af"/>
    <w:uiPriority w:val="59"/>
    <w:rsid w:val="00377D8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
    <w:name w:val="Table Grid"/>
    <w:basedOn w:val="a5"/>
    <w:rsid w:val="00377D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Знак Знак Знак Знак Знак Знак Знак Знак"/>
    <w:basedOn w:val="a3"/>
    <w:rsid w:val="00377D8F"/>
    <w:pPr>
      <w:tabs>
        <w:tab w:val="num" w:pos="360"/>
      </w:tabs>
      <w:spacing w:after="160" w:line="240" w:lineRule="exact"/>
    </w:pPr>
    <w:rPr>
      <w:rFonts w:ascii="Verdana" w:hAnsi="Verdana" w:cs="Verdana"/>
      <w:sz w:val="20"/>
      <w:szCs w:val="20"/>
      <w:lang w:val="en-US"/>
    </w:rPr>
  </w:style>
  <w:style w:type="paragraph" w:customStyle="1" w:styleId="ConsPlusNonformat">
    <w:name w:val="ConsPlusNonformat"/>
    <w:uiPriority w:val="99"/>
    <w:rsid w:val="00377D8F"/>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1">
    <w:name w:val="Hyperlink"/>
    <w:uiPriority w:val="99"/>
    <w:unhideWhenUsed/>
    <w:rsid w:val="00377D8F"/>
    <w:rPr>
      <w:color w:val="0000FF"/>
      <w:u w:val="single"/>
    </w:rPr>
  </w:style>
  <w:style w:type="character" w:styleId="af2">
    <w:name w:val="FollowedHyperlink"/>
    <w:uiPriority w:val="99"/>
    <w:unhideWhenUsed/>
    <w:rsid w:val="00377D8F"/>
    <w:rPr>
      <w:color w:val="800080"/>
      <w:u w:val="single"/>
    </w:rPr>
  </w:style>
  <w:style w:type="paragraph" w:customStyle="1" w:styleId="font5">
    <w:name w:val="font5"/>
    <w:basedOn w:val="a3"/>
    <w:rsid w:val="00377D8F"/>
    <w:pPr>
      <w:spacing w:before="100" w:beforeAutospacing="1" w:after="100" w:afterAutospacing="1"/>
    </w:pPr>
    <w:rPr>
      <w:rFonts w:ascii="Tahoma" w:hAnsi="Tahoma" w:cs="Tahoma"/>
      <w:color w:val="000000"/>
      <w:sz w:val="18"/>
      <w:szCs w:val="18"/>
    </w:rPr>
  </w:style>
  <w:style w:type="paragraph" w:customStyle="1" w:styleId="font6">
    <w:name w:val="font6"/>
    <w:basedOn w:val="a3"/>
    <w:rsid w:val="00377D8F"/>
    <w:pPr>
      <w:spacing w:before="100" w:beforeAutospacing="1" w:after="100" w:afterAutospacing="1"/>
    </w:pPr>
    <w:rPr>
      <w:rFonts w:ascii="Tahoma" w:hAnsi="Tahoma" w:cs="Tahoma"/>
      <w:b/>
      <w:bCs/>
      <w:color w:val="000000"/>
      <w:sz w:val="18"/>
      <w:szCs w:val="18"/>
    </w:rPr>
  </w:style>
  <w:style w:type="paragraph" w:customStyle="1" w:styleId="xl84">
    <w:name w:val="xl84"/>
    <w:basedOn w:val="a3"/>
    <w:rsid w:val="00377D8F"/>
    <w:pPr>
      <w:spacing w:before="100" w:beforeAutospacing="1" w:after="100" w:afterAutospacing="1"/>
      <w:textAlignment w:val="bottom"/>
    </w:pPr>
  </w:style>
  <w:style w:type="paragraph" w:customStyle="1" w:styleId="xl85">
    <w:name w:val="xl85"/>
    <w:basedOn w:val="a3"/>
    <w:rsid w:val="00377D8F"/>
    <w:pPr>
      <w:spacing w:before="100" w:beforeAutospacing="1" w:after="100" w:afterAutospacing="1"/>
      <w:textAlignment w:val="center"/>
    </w:pPr>
  </w:style>
  <w:style w:type="paragraph" w:customStyle="1" w:styleId="xl86">
    <w:name w:val="xl86"/>
    <w:basedOn w:val="a3"/>
    <w:rsid w:val="00377D8F"/>
    <w:pPr>
      <w:spacing w:before="100" w:beforeAutospacing="1" w:after="100" w:afterAutospacing="1"/>
      <w:textAlignment w:val="center"/>
    </w:pPr>
  </w:style>
  <w:style w:type="paragraph" w:customStyle="1" w:styleId="xl87">
    <w:name w:val="xl87"/>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3">
    <w:name w:val="xl9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4">
    <w:name w:val="xl9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5">
    <w:name w:val="xl95"/>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6">
    <w:name w:val="xl96"/>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7">
    <w:name w:val="xl9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8">
    <w:name w:val="xl9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99">
    <w:name w:val="xl9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0">
    <w:name w:val="xl10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1">
    <w:name w:val="xl10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2">
    <w:name w:val="xl102"/>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3">
    <w:name w:val="xl103"/>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4">
    <w:name w:val="xl104"/>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
    <w:name w:val="xl10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7">
    <w:name w:val="xl10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8">
    <w:name w:val="xl10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9">
    <w:name w:val="xl10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0">
    <w:name w:val="xl11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2">
    <w:name w:val="xl112"/>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3">
    <w:name w:val="xl113"/>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4">
    <w:name w:val="xl114"/>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5">
    <w:name w:val="xl115"/>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7">
    <w:name w:val="xl117"/>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8">
    <w:name w:val="xl118"/>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9">
    <w:name w:val="xl11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1">
    <w:name w:val="xl121"/>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2">
    <w:name w:val="xl122"/>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5">
    <w:name w:val="xl125"/>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6">
    <w:name w:val="xl126"/>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7">
    <w:name w:val="xl127"/>
    <w:basedOn w:val="a3"/>
    <w:rsid w:val="00377D8F"/>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28">
    <w:name w:val="xl128"/>
    <w:basedOn w:val="a3"/>
    <w:rsid w:val="00377D8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29">
    <w:name w:val="xl12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3"/>
    <w:rsid w:val="00377D8F"/>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1">
    <w:name w:val="xl131"/>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32">
    <w:name w:val="xl132"/>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33">
    <w:name w:val="xl133"/>
    <w:basedOn w:val="a3"/>
    <w:rsid w:val="00377D8F"/>
    <w:pPr>
      <w:pBdr>
        <w:top w:val="single" w:sz="4" w:space="0" w:color="C0C0C0"/>
      </w:pBdr>
      <w:shd w:val="thinReverseDiagStripe" w:color="C0C0C0" w:fill="auto"/>
      <w:spacing w:before="100" w:beforeAutospacing="1" w:after="100" w:afterAutospacing="1"/>
    </w:pPr>
  </w:style>
  <w:style w:type="paragraph" w:customStyle="1" w:styleId="xl134">
    <w:name w:val="xl134"/>
    <w:basedOn w:val="a3"/>
    <w:rsid w:val="00377D8F"/>
    <w:pPr>
      <w:pBdr>
        <w:top w:val="single" w:sz="4" w:space="0" w:color="C0C0C0"/>
      </w:pBdr>
      <w:shd w:val="thinReverseDiagStripe" w:color="C0C0C0" w:fill="auto"/>
      <w:spacing w:before="100" w:beforeAutospacing="1" w:after="100" w:afterAutospacing="1"/>
      <w:jc w:val="center"/>
      <w:textAlignment w:val="center"/>
    </w:pPr>
  </w:style>
  <w:style w:type="paragraph" w:customStyle="1" w:styleId="xl135">
    <w:name w:val="xl135"/>
    <w:basedOn w:val="a3"/>
    <w:rsid w:val="00377D8F"/>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36">
    <w:name w:val="xl136"/>
    <w:basedOn w:val="a3"/>
    <w:rsid w:val="00377D8F"/>
    <w:pPr>
      <w:pBdr>
        <w:bottom w:val="single" w:sz="4" w:space="0" w:color="C0C0C0"/>
      </w:pBdr>
      <w:shd w:val="thinReverseDiagStripe" w:color="C0C0C0" w:fill="auto"/>
      <w:spacing w:before="100" w:beforeAutospacing="1" w:after="100" w:afterAutospacing="1"/>
      <w:jc w:val="center"/>
      <w:textAlignment w:val="center"/>
    </w:pPr>
  </w:style>
  <w:style w:type="paragraph" w:customStyle="1" w:styleId="xl137">
    <w:name w:val="xl137"/>
    <w:basedOn w:val="a3"/>
    <w:rsid w:val="00377D8F"/>
    <w:pPr>
      <w:pBdr>
        <w:bottom w:val="single" w:sz="4" w:space="0" w:color="C0C0C0"/>
      </w:pBdr>
      <w:shd w:val="thinReverseDiagStripe" w:color="C0C0C0" w:fill="auto"/>
      <w:spacing w:before="100" w:beforeAutospacing="1" w:after="100" w:afterAutospacing="1"/>
    </w:pPr>
  </w:style>
  <w:style w:type="paragraph" w:customStyle="1" w:styleId="xl138">
    <w:name w:val="xl138"/>
    <w:basedOn w:val="a3"/>
    <w:rsid w:val="00377D8F"/>
    <w:pPr>
      <w:pBdr>
        <w:bottom w:val="single" w:sz="4" w:space="0" w:color="C0C0C0"/>
        <w:right w:val="single" w:sz="4" w:space="0" w:color="C0C0C0"/>
      </w:pBdr>
      <w:shd w:val="thinReverseDiagStripe" w:color="C0C0C0" w:fill="auto"/>
      <w:spacing w:before="100" w:beforeAutospacing="1" w:after="100" w:afterAutospacing="1"/>
    </w:pPr>
  </w:style>
  <w:style w:type="paragraph" w:customStyle="1" w:styleId="xl139">
    <w:name w:val="xl139"/>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0">
    <w:name w:val="xl140"/>
    <w:basedOn w:val="a3"/>
    <w:rsid w:val="00377D8F"/>
    <w:pPr>
      <w:pBdr>
        <w:top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41">
    <w:name w:val="xl141"/>
    <w:basedOn w:val="a3"/>
    <w:rsid w:val="00377D8F"/>
    <w:pPr>
      <w:pBdr>
        <w:top w:val="single" w:sz="4" w:space="0" w:color="C0C0C0"/>
        <w:bottom w:val="single" w:sz="4" w:space="0" w:color="C0C0C0"/>
      </w:pBdr>
      <w:shd w:val="thinReverseDiagStripe" w:color="C0C0C0" w:fill="auto"/>
      <w:spacing w:before="100" w:beforeAutospacing="1" w:after="100" w:afterAutospacing="1"/>
    </w:pPr>
  </w:style>
  <w:style w:type="paragraph" w:customStyle="1" w:styleId="xl142">
    <w:name w:val="xl142"/>
    <w:basedOn w:val="a3"/>
    <w:rsid w:val="00377D8F"/>
    <w:pPr>
      <w:pBdr>
        <w:top w:val="single" w:sz="4" w:space="0" w:color="C0C0C0"/>
        <w:bottom w:val="single" w:sz="4" w:space="0" w:color="C0C0C0"/>
        <w:right w:val="single" w:sz="4" w:space="0" w:color="C0C0C0"/>
      </w:pBdr>
      <w:shd w:val="thinReverseDiagStripe" w:color="C0C0C0" w:fill="auto"/>
      <w:spacing w:before="100" w:beforeAutospacing="1" w:after="100" w:afterAutospacing="1"/>
    </w:pPr>
  </w:style>
  <w:style w:type="paragraph" w:customStyle="1" w:styleId="xl143">
    <w:name w:val="xl143"/>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4">
    <w:name w:val="xl14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45">
    <w:name w:val="xl14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46">
    <w:name w:val="xl146"/>
    <w:basedOn w:val="a3"/>
    <w:rsid w:val="00377D8F"/>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47">
    <w:name w:val="xl147"/>
    <w:basedOn w:val="a3"/>
    <w:rsid w:val="00377D8F"/>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48">
    <w:name w:val="xl14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49">
    <w:name w:val="xl149"/>
    <w:basedOn w:val="a3"/>
    <w:rsid w:val="00377D8F"/>
    <w:pPr>
      <w:spacing w:before="100" w:beforeAutospacing="1" w:after="100" w:afterAutospacing="1"/>
      <w:textAlignment w:val="center"/>
    </w:pPr>
  </w:style>
  <w:style w:type="paragraph" w:customStyle="1" w:styleId="xl150">
    <w:name w:val="xl15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51">
    <w:name w:val="xl151"/>
    <w:basedOn w:val="a3"/>
    <w:rsid w:val="00377D8F"/>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52">
    <w:name w:val="xl152"/>
    <w:basedOn w:val="a3"/>
    <w:rsid w:val="00377D8F"/>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53">
    <w:name w:val="xl153"/>
    <w:basedOn w:val="a3"/>
    <w:rsid w:val="00377D8F"/>
    <w:pPr>
      <w:spacing w:before="100" w:beforeAutospacing="1" w:after="100" w:afterAutospacing="1"/>
      <w:textAlignment w:val="center"/>
    </w:pPr>
  </w:style>
  <w:style w:type="paragraph" w:customStyle="1" w:styleId="xl154">
    <w:name w:val="xl154"/>
    <w:basedOn w:val="a3"/>
    <w:rsid w:val="00377D8F"/>
    <w:pPr>
      <w:spacing w:before="100" w:beforeAutospacing="1" w:after="100" w:afterAutospacing="1"/>
      <w:jc w:val="center"/>
      <w:textAlignment w:val="center"/>
    </w:pPr>
    <w:rPr>
      <w:b/>
      <w:bCs/>
    </w:rPr>
  </w:style>
  <w:style w:type="paragraph" w:customStyle="1" w:styleId="xl155">
    <w:name w:val="xl155"/>
    <w:basedOn w:val="a3"/>
    <w:rsid w:val="00377D8F"/>
    <w:pPr>
      <w:spacing w:before="100" w:beforeAutospacing="1" w:after="100" w:afterAutospacing="1"/>
      <w:jc w:val="center"/>
      <w:textAlignment w:val="center"/>
    </w:pPr>
    <w:rPr>
      <w:b/>
      <w:bCs/>
    </w:rPr>
  </w:style>
  <w:style w:type="paragraph" w:customStyle="1" w:styleId="xl156">
    <w:name w:val="xl156"/>
    <w:basedOn w:val="a3"/>
    <w:rsid w:val="00377D8F"/>
    <w:pPr>
      <w:spacing w:before="100" w:beforeAutospacing="1" w:after="100" w:afterAutospacing="1"/>
      <w:jc w:val="center"/>
      <w:textAlignment w:val="center"/>
    </w:pPr>
    <w:rPr>
      <w:b/>
      <w:bCs/>
    </w:rPr>
  </w:style>
  <w:style w:type="paragraph" w:customStyle="1" w:styleId="xl157">
    <w:name w:val="xl15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000000"/>
    </w:rPr>
  </w:style>
  <w:style w:type="paragraph" w:customStyle="1" w:styleId="xl158">
    <w:name w:val="xl15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59">
    <w:name w:val="xl15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color w:val="000000"/>
    </w:rPr>
  </w:style>
  <w:style w:type="paragraph" w:customStyle="1" w:styleId="xl160">
    <w:name w:val="xl160"/>
    <w:basedOn w:val="a3"/>
    <w:rsid w:val="00377D8F"/>
    <w:pPr>
      <w:pBdr>
        <w:top w:val="single" w:sz="4" w:space="0" w:color="C0C0C0"/>
        <w:left w:val="single" w:sz="4" w:space="0" w:color="C0C0C0"/>
        <w:bottom w:val="single" w:sz="4" w:space="0" w:color="C0C0C0"/>
        <w:right w:val="single" w:sz="4" w:space="0" w:color="C0C0C0"/>
      </w:pBdr>
      <w:shd w:val="clear" w:color="000000" w:fill="B2A1C7"/>
      <w:spacing w:before="100" w:beforeAutospacing="1" w:after="100" w:afterAutospacing="1"/>
      <w:textAlignment w:val="center"/>
    </w:pPr>
    <w:rPr>
      <w:b/>
      <w:bCs/>
    </w:rPr>
  </w:style>
  <w:style w:type="paragraph" w:customStyle="1" w:styleId="xl161">
    <w:name w:val="xl161"/>
    <w:basedOn w:val="a3"/>
    <w:rsid w:val="00377D8F"/>
    <w:pPr>
      <w:pBdr>
        <w:top w:val="single" w:sz="4" w:space="0" w:color="C0C0C0"/>
        <w:left w:val="single" w:sz="4" w:space="0" w:color="C0C0C0"/>
        <w:bottom w:val="single" w:sz="4" w:space="0" w:color="C0C0C0"/>
        <w:right w:val="single" w:sz="4" w:space="0" w:color="C0C0C0"/>
      </w:pBdr>
      <w:shd w:val="clear" w:color="000000" w:fill="B6DDE8"/>
      <w:spacing w:before="100" w:beforeAutospacing="1" w:after="100" w:afterAutospacing="1"/>
      <w:textAlignment w:val="center"/>
    </w:pPr>
    <w:rPr>
      <w:b/>
      <w:bCs/>
    </w:rPr>
  </w:style>
  <w:style w:type="paragraph" w:customStyle="1" w:styleId="xl162">
    <w:name w:val="xl162"/>
    <w:basedOn w:val="a3"/>
    <w:rsid w:val="00377D8F"/>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63">
    <w:name w:val="xl163"/>
    <w:basedOn w:val="a3"/>
    <w:rsid w:val="00377D8F"/>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64">
    <w:name w:val="xl164"/>
    <w:basedOn w:val="a3"/>
    <w:rsid w:val="00377D8F"/>
    <w:pPr>
      <w:pBdr>
        <w:top w:val="single" w:sz="4" w:space="0" w:color="C0C0C0"/>
        <w:left w:val="single" w:sz="4" w:space="0" w:color="C0C0C0"/>
        <w:bottom w:val="single" w:sz="4" w:space="0" w:color="C0C0C0"/>
        <w:right w:val="single" w:sz="4" w:space="0" w:color="C0C0C0"/>
      </w:pBdr>
      <w:shd w:val="clear" w:color="000000" w:fill="FAC090"/>
      <w:spacing w:before="100" w:beforeAutospacing="1" w:after="100" w:afterAutospacing="1"/>
      <w:jc w:val="right"/>
      <w:textAlignment w:val="center"/>
    </w:pPr>
    <w:rPr>
      <w:b/>
      <w:bCs/>
    </w:rPr>
  </w:style>
  <w:style w:type="paragraph" w:customStyle="1" w:styleId="xl165">
    <w:name w:val="xl16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7">
    <w:name w:val="xl16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8">
    <w:name w:val="xl168"/>
    <w:basedOn w:val="a3"/>
    <w:rsid w:val="00377D8F"/>
    <w:pPr>
      <w:pBdr>
        <w:top w:val="single" w:sz="4" w:space="0" w:color="C0C0C0"/>
        <w:left w:val="single" w:sz="4" w:space="0" w:color="C0C0C0"/>
        <w:bottom w:val="single" w:sz="4" w:space="0" w:color="C0C0C0"/>
      </w:pBdr>
      <w:shd w:val="clear" w:color="000000" w:fill="C0C0C0"/>
      <w:spacing w:before="100" w:beforeAutospacing="1" w:after="100" w:afterAutospacing="1"/>
      <w:jc w:val="center"/>
      <w:textAlignment w:val="center"/>
    </w:pPr>
    <w:rPr>
      <w:b/>
      <w:bCs/>
    </w:rPr>
  </w:style>
  <w:style w:type="paragraph" w:customStyle="1" w:styleId="xl169">
    <w:name w:val="xl169"/>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70">
    <w:name w:val="xl170"/>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1">
    <w:name w:val="xl171"/>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jc w:val="center"/>
      <w:textAlignment w:val="center"/>
    </w:pPr>
  </w:style>
  <w:style w:type="paragraph" w:customStyle="1" w:styleId="xl172">
    <w:name w:val="xl172"/>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3">
    <w:name w:val="xl17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4">
    <w:name w:val="xl17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5">
    <w:name w:val="xl175"/>
    <w:basedOn w:val="a3"/>
    <w:rsid w:val="00377D8F"/>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6">
    <w:name w:val="xl176"/>
    <w:basedOn w:val="a3"/>
    <w:rsid w:val="00377D8F"/>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7">
    <w:name w:val="xl177"/>
    <w:basedOn w:val="a3"/>
    <w:rsid w:val="00377D8F"/>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8">
    <w:name w:val="xl178"/>
    <w:basedOn w:val="a3"/>
    <w:rsid w:val="00377D8F"/>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9">
    <w:name w:val="xl179"/>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0">
    <w:name w:val="xl18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1">
    <w:name w:val="xl181"/>
    <w:basedOn w:val="a3"/>
    <w:rsid w:val="00377D8F"/>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2">
    <w:name w:val="xl182"/>
    <w:basedOn w:val="a3"/>
    <w:rsid w:val="00377D8F"/>
    <w:pPr>
      <w:pBdr>
        <w:top w:val="single" w:sz="4" w:space="0" w:color="auto"/>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183">
    <w:name w:val="xl183"/>
    <w:basedOn w:val="a3"/>
    <w:rsid w:val="00377D8F"/>
    <w:pPr>
      <w:pBdr>
        <w:top w:val="single" w:sz="4" w:space="0" w:color="auto"/>
        <w:bottom w:val="single" w:sz="4" w:space="0" w:color="C0C0C0"/>
      </w:pBdr>
      <w:spacing w:before="100" w:beforeAutospacing="1" w:after="100" w:afterAutospacing="1"/>
      <w:jc w:val="center"/>
      <w:textAlignment w:val="center"/>
    </w:pPr>
    <w:rPr>
      <w:b/>
      <w:bCs/>
    </w:rPr>
  </w:style>
  <w:style w:type="paragraph" w:customStyle="1" w:styleId="xl184">
    <w:name w:val="xl184"/>
    <w:basedOn w:val="a3"/>
    <w:rsid w:val="00377D8F"/>
    <w:pPr>
      <w:pBdr>
        <w:top w:val="single" w:sz="4" w:space="0" w:color="auto"/>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14">
    <w:name w:val="Знак Знак Знак1"/>
    <w:basedOn w:val="a3"/>
    <w:rsid w:val="00377D8F"/>
    <w:pPr>
      <w:tabs>
        <w:tab w:val="num" w:pos="360"/>
      </w:tabs>
      <w:spacing w:after="160" w:line="240" w:lineRule="exact"/>
    </w:pPr>
    <w:rPr>
      <w:rFonts w:ascii="Verdana" w:hAnsi="Verdana" w:cs="Verdana"/>
      <w:sz w:val="20"/>
      <w:szCs w:val="20"/>
      <w:lang w:val="en-US"/>
    </w:rPr>
  </w:style>
  <w:style w:type="character" w:styleId="af3">
    <w:name w:val="annotation reference"/>
    <w:uiPriority w:val="99"/>
    <w:rsid w:val="00377D8F"/>
    <w:rPr>
      <w:sz w:val="16"/>
      <w:szCs w:val="16"/>
    </w:rPr>
  </w:style>
  <w:style w:type="paragraph" w:styleId="af4">
    <w:name w:val="annotation text"/>
    <w:basedOn w:val="a3"/>
    <w:link w:val="af5"/>
    <w:uiPriority w:val="99"/>
    <w:rsid w:val="00377D8F"/>
    <w:rPr>
      <w:sz w:val="20"/>
      <w:szCs w:val="20"/>
    </w:rPr>
  </w:style>
  <w:style w:type="character" w:customStyle="1" w:styleId="af5">
    <w:name w:val="Текст примечания Знак"/>
    <w:basedOn w:val="a4"/>
    <w:link w:val="af4"/>
    <w:uiPriority w:val="99"/>
    <w:rsid w:val="00377D8F"/>
    <w:rPr>
      <w:rFonts w:ascii="Times New Roman" w:eastAsia="Times New Roman" w:hAnsi="Times New Roman" w:cs="Times New Roman"/>
      <w:sz w:val="20"/>
      <w:szCs w:val="20"/>
    </w:rPr>
  </w:style>
  <w:style w:type="paragraph" w:styleId="af6">
    <w:name w:val="annotation subject"/>
    <w:basedOn w:val="af4"/>
    <w:next w:val="af4"/>
    <w:link w:val="af7"/>
    <w:uiPriority w:val="99"/>
    <w:rsid w:val="00377D8F"/>
    <w:rPr>
      <w:b/>
      <w:bCs/>
    </w:rPr>
  </w:style>
  <w:style w:type="character" w:customStyle="1" w:styleId="af7">
    <w:name w:val="Тема примечания Знак"/>
    <w:basedOn w:val="af5"/>
    <w:link w:val="af6"/>
    <w:uiPriority w:val="99"/>
    <w:rsid w:val="00377D8F"/>
    <w:rPr>
      <w:rFonts w:ascii="Times New Roman" w:eastAsia="Times New Roman" w:hAnsi="Times New Roman" w:cs="Times New Roman"/>
      <w:b/>
      <w:bCs/>
      <w:sz w:val="20"/>
      <w:szCs w:val="20"/>
    </w:rPr>
  </w:style>
  <w:style w:type="numbering" w:customStyle="1" w:styleId="a2">
    <w:name w:val="Таблица"/>
    <w:uiPriority w:val="99"/>
    <w:rsid w:val="00377D8F"/>
    <w:pPr>
      <w:numPr>
        <w:numId w:val="1"/>
      </w:numPr>
    </w:pPr>
  </w:style>
  <w:style w:type="paragraph" w:styleId="af8">
    <w:name w:val="Body Text Indent"/>
    <w:basedOn w:val="a3"/>
    <w:link w:val="af9"/>
    <w:rsid w:val="00377D8F"/>
    <w:pPr>
      <w:spacing w:after="120"/>
      <w:ind w:left="283"/>
    </w:pPr>
    <w:rPr>
      <w:sz w:val="20"/>
      <w:szCs w:val="20"/>
    </w:rPr>
  </w:style>
  <w:style w:type="character" w:customStyle="1" w:styleId="af9">
    <w:name w:val="Основной текст с отступом Знак"/>
    <w:basedOn w:val="a4"/>
    <w:link w:val="af8"/>
    <w:rsid w:val="00377D8F"/>
    <w:rPr>
      <w:rFonts w:ascii="Times New Roman" w:eastAsia="Times New Roman" w:hAnsi="Times New Roman" w:cs="Times New Roman"/>
      <w:sz w:val="20"/>
      <w:szCs w:val="20"/>
      <w:lang w:eastAsia="ru-RU"/>
    </w:rPr>
  </w:style>
  <w:style w:type="paragraph" w:styleId="afa">
    <w:name w:val="Revision"/>
    <w:hidden/>
    <w:uiPriority w:val="99"/>
    <w:semiHidden/>
    <w:rsid w:val="00377D8F"/>
    <w:pPr>
      <w:spacing w:after="0" w:line="240" w:lineRule="auto"/>
    </w:pPr>
    <w:rPr>
      <w:rFonts w:ascii="Times New Roman" w:eastAsia="Times New Roman" w:hAnsi="Times New Roman" w:cs="Times New Roman"/>
      <w:sz w:val="24"/>
      <w:szCs w:val="24"/>
    </w:rPr>
  </w:style>
  <w:style w:type="character" w:customStyle="1" w:styleId="15">
    <w:name w:val="Неразрешенное упоминание1"/>
    <w:uiPriority w:val="99"/>
    <w:semiHidden/>
    <w:unhideWhenUsed/>
    <w:rsid w:val="00377D8F"/>
    <w:rPr>
      <w:color w:val="808080"/>
      <w:shd w:val="clear" w:color="auto" w:fill="E6E6E6"/>
    </w:rPr>
  </w:style>
  <w:style w:type="paragraph" w:customStyle="1" w:styleId="46">
    <w:name w:val="Знак Знак Знак Знак Знак Знак Знак Знак Знак Знак Знак Знак46"/>
    <w:basedOn w:val="a3"/>
    <w:rsid w:val="00824A81"/>
    <w:pPr>
      <w:tabs>
        <w:tab w:val="num" w:pos="360"/>
      </w:tabs>
      <w:spacing w:after="160" w:line="240" w:lineRule="exact"/>
    </w:pPr>
    <w:rPr>
      <w:rFonts w:ascii="Verdana" w:hAnsi="Verdana" w:cs="Verdana"/>
      <w:sz w:val="20"/>
      <w:szCs w:val="20"/>
      <w:lang w:val="en-US"/>
    </w:rPr>
  </w:style>
  <w:style w:type="table" w:customStyle="1" w:styleId="23">
    <w:name w:val="Сетка таблицы2"/>
    <w:basedOn w:val="a5"/>
    <w:next w:val="af"/>
    <w:rsid w:val="000C28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Заголовок 2 Знак"/>
    <w:basedOn w:val="a4"/>
    <w:link w:val="21"/>
    <w:uiPriority w:val="9"/>
    <w:rsid w:val="00C43558"/>
    <w:rPr>
      <w:rFonts w:ascii="Times New Roman" w:eastAsia="Times New Roman" w:hAnsi="Times New Roman" w:cs="Times New Roman"/>
      <w:b/>
      <w:sz w:val="24"/>
      <w:szCs w:val="20"/>
      <w:lang w:eastAsia="ru-RU"/>
    </w:rPr>
  </w:style>
  <w:style w:type="character" w:customStyle="1" w:styleId="30">
    <w:name w:val="Заголовок 3 Знак"/>
    <w:basedOn w:val="a4"/>
    <w:link w:val="3"/>
    <w:rsid w:val="00C43558"/>
    <w:rPr>
      <w:rFonts w:ascii="Times New Roman" w:eastAsia="Times New Roman" w:hAnsi="Times New Roman" w:cs="Times New Roman"/>
      <w:b/>
      <w:sz w:val="20"/>
      <w:szCs w:val="20"/>
      <w:lang w:eastAsia="ru-RU"/>
    </w:rPr>
  </w:style>
  <w:style w:type="paragraph" w:styleId="31">
    <w:name w:val="Body Text 3"/>
    <w:basedOn w:val="a3"/>
    <w:link w:val="32"/>
    <w:rsid w:val="00C43558"/>
    <w:pPr>
      <w:jc w:val="both"/>
    </w:pPr>
    <w:rPr>
      <w:sz w:val="18"/>
      <w:szCs w:val="20"/>
      <w:lang w:val="x-none" w:eastAsia="x-none"/>
    </w:rPr>
  </w:style>
  <w:style w:type="character" w:customStyle="1" w:styleId="32">
    <w:name w:val="Основной текст 3 Знак"/>
    <w:basedOn w:val="a4"/>
    <w:link w:val="31"/>
    <w:rsid w:val="00C43558"/>
    <w:rPr>
      <w:rFonts w:ascii="Times New Roman" w:eastAsia="Times New Roman" w:hAnsi="Times New Roman" w:cs="Times New Roman"/>
      <w:sz w:val="18"/>
      <w:szCs w:val="20"/>
      <w:lang w:val="x-none" w:eastAsia="x-none"/>
    </w:rPr>
  </w:style>
  <w:style w:type="paragraph" w:styleId="24">
    <w:name w:val="Body Text Indent 2"/>
    <w:basedOn w:val="a3"/>
    <w:link w:val="25"/>
    <w:uiPriority w:val="99"/>
    <w:rsid w:val="00C43558"/>
    <w:pPr>
      <w:ind w:firstLine="720"/>
      <w:jc w:val="both"/>
    </w:pPr>
    <w:rPr>
      <w:szCs w:val="20"/>
    </w:rPr>
  </w:style>
  <w:style w:type="character" w:customStyle="1" w:styleId="25">
    <w:name w:val="Основной текст с отступом 2 Знак"/>
    <w:basedOn w:val="a4"/>
    <w:link w:val="24"/>
    <w:uiPriority w:val="99"/>
    <w:rsid w:val="00C43558"/>
    <w:rPr>
      <w:rFonts w:ascii="Times New Roman" w:eastAsia="Times New Roman" w:hAnsi="Times New Roman" w:cs="Times New Roman"/>
      <w:sz w:val="24"/>
      <w:szCs w:val="20"/>
      <w:lang w:eastAsia="ru-RU"/>
    </w:rPr>
  </w:style>
  <w:style w:type="paragraph" w:styleId="33">
    <w:name w:val="Body Text Indent 3"/>
    <w:basedOn w:val="a3"/>
    <w:link w:val="34"/>
    <w:rsid w:val="00C43558"/>
    <w:pPr>
      <w:ind w:firstLine="720"/>
    </w:pPr>
    <w:rPr>
      <w:szCs w:val="20"/>
      <w:lang w:val="x-none" w:eastAsia="x-none"/>
    </w:rPr>
  </w:style>
  <w:style w:type="character" w:customStyle="1" w:styleId="34">
    <w:name w:val="Основной текст с отступом 3 Знак"/>
    <w:basedOn w:val="a4"/>
    <w:link w:val="33"/>
    <w:rsid w:val="00C43558"/>
    <w:rPr>
      <w:rFonts w:ascii="Times New Roman" w:eastAsia="Times New Roman" w:hAnsi="Times New Roman" w:cs="Times New Roman"/>
      <w:sz w:val="24"/>
      <w:szCs w:val="20"/>
      <w:lang w:val="x-none" w:eastAsia="x-none"/>
    </w:rPr>
  </w:style>
  <w:style w:type="paragraph" w:styleId="afb">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3"/>
    <w:link w:val="afc"/>
    <w:rsid w:val="00C43558"/>
    <w:rPr>
      <w:sz w:val="22"/>
      <w:szCs w:val="20"/>
    </w:rPr>
  </w:style>
  <w:style w:type="character" w:customStyle="1" w:styleId="afc">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4"/>
    <w:link w:val="afb"/>
    <w:rsid w:val="00C43558"/>
    <w:rPr>
      <w:rFonts w:ascii="Times New Roman" w:eastAsia="Times New Roman" w:hAnsi="Times New Roman" w:cs="Times New Roman"/>
      <w:szCs w:val="20"/>
      <w:lang w:eastAsia="ru-RU"/>
    </w:rPr>
  </w:style>
  <w:style w:type="paragraph" w:styleId="26">
    <w:name w:val="Body Text 2"/>
    <w:basedOn w:val="a3"/>
    <w:link w:val="27"/>
    <w:rsid w:val="00C43558"/>
    <w:pPr>
      <w:ind w:right="-108"/>
    </w:pPr>
    <w:rPr>
      <w:sz w:val="20"/>
      <w:szCs w:val="20"/>
    </w:rPr>
  </w:style>
  <w:style w:type="character" w:customStyle="1" w:styleId="27">
    <w:name w:val="Основной текст 2 Знак"/>
    <w:basedOn w:val="a4"/>
    <w:link w:val="26"/>
    <w:rsid w:val="00C43558"/>
    <w:rPr>
      <w:rFonts w:ascii="Times New Roman" w:eastAsia="Times New Roman" w:hAnsi="Times New Roman" w:cs="Times New Roman"/>
      <w:sz w:val="20"/>
      <w:szCs w:val="20"/>
      <w:lang w:eastAsia="ru-RU"/>
    </w:rPr>
  </w:style>
  <w:style w:type="paragraph" w:customStyle="1" w:styleId="140">
    <w:name w:val="Знак Знак Знак14"/>
    <w:basedOn w:val="a3"/>
    <w:rsid w:val="00C43558"/>
    <w:pPr>
      <w:tabs>
        <w:tab w:val="num" w:pos="360"/>
      </w:tabs>
      <w:spacing w:after="160" w:line="240" w:lineRule="exact"/>
    </w:pPr>
    <w:rPr>
      <w:rFonts w:ascii="Verdana" w:hAnsi="Verdana" w:cs="Verdana"/>
      <w:sz w:val="20"/>
      <w:szCs w:val="20"/>
      <w:lang w:val="en-US"/>
    </w:rPr>
  </w:style>
  <w:style w:type="character" w:customStyle="1" w:styleId="apple-style-span">
    <w:name w:val="apple-style-span"/>
    <w:basedOn w:val="a4"/>
    <w:rsid w:val="00C43558"/>
  </w:style>
  <w:style w:type="character" w:customStyle="1" w:styleId="apple-converted-space">
    <w:name w:val="apple-converted-space"/>
    <w:basedOn w:val="a4"/>
    <w:rsid w:val="00C43558"/>
  </w:style>
  <w:style w:type="paragraph" w:styleId="afd">
    <w:name w:val="No Spacing"/>
    <w:uiPriority w:val="1"/>
    <w:qFormat/>
    <w:rsid w:val="00C4355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90">
    <w:name w:val="Font Style190"/>
    <w:uiPriority w:val="99"/>
    <w:rsid w:val="00C43558"/>
    <w:rPr>
      <w:rFonts w:ascii="Times New Roman" w:hAnsi="Times New Roman" w:cs="Times New Roman"/>
      <w:sz w:val="22"/>
      <w:szCs w:val="22"/>
    </w:rPr>
  </w:style>
  <w:style w:type="paragraph" w:customStyle="1" w:styleId="Style23">
    <w:name w:val="Style23"/>
    <w:basedOn w:val="a3"/>
    <w:uiPriority w:val="99"/>
    <w:rsid w:val="00C43558"/>
    <w:pPr>
      <w:widowControl w:val="0"/>
      <w:autoSpaceDE w:val="0"/>
      <w:autoSpaceDN w:val="0"/>
      <w:adjustRightInd w:val="0"/>
      <w:spacing w:line="276" w:lineRule="exact"/>
      <w:ind w:firstLine="576"/>
      <w:jc w:val="both"/>
    </w:pPr>
  </w:style>
  <w:style w:type="character" w:customStyle="1" w:styleId="FontStyle193">
    <w:name w:val="Font Style193"/>
    <w:uiPriority w:val="99"/>
    <w:rsid w:val="00C43558"/>
    <w:rPr>
      <w:rFonts w:ascii="Times New Roman" w:hAnsi="Times New Roman" w:cs="Times New Roman"/>
      <w:b/>
      <w:bCs/>
      <w:sz w:val="22"/>
      <w:szCs w:val="22"/>
    </w:rPr>
  </w:style>
  <w:style w:type="paragraph" w:customStyle="1" w:styleId="xl185">
    <w:name w:val="xl185"/>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6">
    <w:name w:val="xl186"/>
    <w:basedOn w:val="a3"/>
    <w:rsid w:val="00C435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lang w:eastAsia="zh-CN"/>
    </w:rPr>
  </w:style>
  <w:style w:type="paragraph" w:customStyle="1" w:styleId="xl187">
    <w:name w:val="xl187"/>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8">
    <w:name w:val="xl188"/>
    <w:basedOn w:val="a3"/>
    <w:rsid w:val="00C43558"/>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89">
    <w:name w:val="xl189"/>
    <w:basedOn w:val="a3"/>
    <w:rsid w:val="00C43558"/>
    <w:pPr>
      <w:spacing w:before="100" w:beforeAutospacing="1" w:after="100" w:afterAutospacing="1"/>
      <w:textAlignment w:val="center"/>
    </w:pPr>
    <w:rPr>
      <w:color w:val="FFFFFF"/>
      <w:lang w:eastAsia="zh-CN"/>
    </w:rPr>
  </w:style>
  <w:style w:type="paragraph" w:customStyle="1" w:styleId="xl190">
    <w:name w:val="xl190"/>
    <w:basedOn w:val="a3"/>
    <w:rsid w:val="00C43558"/>
    <w:pPr>
      <w:spacing w:before="100" w:beforeAutospacing="1" w:after="100" w:afterAutospacing="1"/>
      <w:textAlignment w:val="center"/>
    </w:pPr>
    <w:rPr>
      <w:color w:val="FFFFFF"/>
      <w:lang w:eastAsia="zh-CN"/>
    </w:rPr>
  </w:style>
  <w:style w:type="paragraph" w:customStyle="1" w:styleId="xl191">
    <w:name w:val="xl191"/>
    <w:basedOn w:val="a3"/>
    <w:rsid w:val="00C43558"/>
    <w:pPr>
      <w:spacing w:before="100" w:beforeAutospacing="1" w:after="100" w:afterAutospacing="1"/>
      <w:textAlignment w:val="center"/>
    </w:pPr>
    <w:rPr>
      <w:color w:val="FFFFFF"/>
      <w:lang w:eastAsia="zh-CN"/>
    </w:rPr>
  </w:style>
  <w:style w:type="paragraph" w:customStyle="1" w:styleId="xl192">
    <w:name w:val="xl192"/>
    <w:basedOn w:val="a3"/>
    <w:rsid w:val="00C43558"/>
    <w:pPr>
      <w:spacing w:before="100" w:beforeAutospacing="1" w:after="100" w:afterAutospacing="1"/>
      <w:textAlignment w:val="center"/>
    </w:pPr>
    <w:rPr>
      <w:color w:val="FFFFFF"/>
      <w:lang w:eastAsia="zh-CN"/>
    </w:rPr>
  </w:style>
  <w:style w:type="paragraph" w:customStyle="1" w:styleId="xl193">
    <w:name w:val="xl193"/>
    <w:basedOn w:val="a3"/>
    <w:rsid w:val="00C43558"/>
    <w:pPr>
      <w:spacing w:before="100" w:beforeAutospacing="1" w:after="100" w:afterAutospacing="1"/>
      <w:textAlignment w:val="center"/>
    </w:pPr>
    <w:rPr>
      <w:color w:val="FFFFFF"/>
      <w:lang w:eastAsia="zh-CN"/>
    </w:rPr>
  </w:style>
  <w:style w:type="paragraph" w:customStyle="1" w:styleId="xl194">
    <w:name w:val="xl194"/>
    <w:basedOn w:val="a3"/>
    <w:rsid w:val="00C43558"/>
    <w:pPr>
      <w:spacing w:before="100" w:beforeAutospacing="1" w:after="100" w:afterAutospacing="1"/>
      <w:textAlignment w:val="center"/>
    </w:pPr>
    <w:rPr>
      <w:color w:val="FFFFFF"/>
      <w:lang w:eastAsia="zh-CN"/>
    </w:rPr>
  </w:style>
  <w:style w:type="paragraph" w:customStyle="1" w:styleId="xl195">
    <w:name w:val="xl195"/>
    <w:basedOn w:val="a3"/>
    <w:rsid w:val="00C4355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6">
    <w:name w:val="xl196"/>
    <w:basedOn w:val="a3"/>
    <w:rsid w:val="00C43558"/>
    <w:pPr>
      <w:pBdr>
        <w:top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7">
    <w:name w:val="xl197"/>
    <w:basedOn w:val="a3"/>
    <w:rsid w:val="00C4355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8">
    <w:name w:val="xl198"/>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9">
    <w:name w:val="xl199"/>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0">
    <w:name w:val="xl200"/>
    <w:basedOn w:val="a3"/>
    <w:rsid w:val="00C43558"/>
    <w:pPr>
      <w:pBdr>
        <w:top w:val="single" w:sz="4" w:space="0" w:color="C0C0C0"/>
        <w:left w:val="single" w:sz="4" w:space="0" w:color="C0C0C0"/>
      </w:pBdr>
      <w:spacing w:before="100" w:beforeAutospacing="1" w:after="100" w:afterAutospacing="1"/>
      <w:jc w:val="center"/>
      <w:textAlignment w:val="center"/>
    </w:pPr>
    <w:rPr>
      <w:b/>
      <w:bCs/>
      <w:color w:val="333333"/>
      <w:lang w:eastAsia="zh-CN"/>
    </w:rPr>
  </w:style>
  <w:style w:type="paragraph" w:customStyle="1" w:styleId="xl201">
    <w:name w:val="xl201"/>
    <w:basedOn w:val="a3"/>
    <w:rsid w:val="00C43558"/>
    <w:pPr>
      <w:pBdr>
        <w:top w:val="single" w:sz="4" w:space="0" w:color="C0C0C0"/>
      </w:pBdr>
      <w:spacing w:before="100" w:beforeAutospacing="1" w:after="100" w:afterAutospacing="1"/>
      <w:jc w:val="center"/>
      <w:textAlignment w:val="center"/>
    </w:pPr>
    <w:rPr>
      <w:b/>
      <w:bCs/>
      <w:color w:val="333333"/>
      <w:lang w:eastAsia="zh-CN"/>
    </w:rPr>
  </w:style>
  <w:style w:type="paragraph" w:customStyle="1" w:styleId="xl202">
    <w:name w:val="xl202"/>
    <w:basedOn w:val="a3"/>
    <w:rsid w:val="00C43558"/>
    <w:pPr>
      <w:pBdr>
        <w:top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3">
    <w:name w:val="xl203"/>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4">
    <w:name w:val="xl204"/>
    <w:basedOn w:val="a3"/>
    <w:rsid w:val="00C4355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5">
    <w:name w:val="xl205"/>
    <w:basedOn w:val="a3"/>
    <w:rsid w:val="00C4355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6">
    <w:name w:val="xl206"/>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7">
    <w:name w:val="xl207"/>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8">
    <w:name w:val="xl208"/>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9">
    <w:name w:val="xl209"/>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0">
    <w:name w:val="xl210"/>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1">
    <w:name w:val="xl211"/>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2">
    <w:name w:val="xl212"/>
    <w:basedOn w:val="a3"/>
    <w:rsid w:val="00C4355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3">
    <w:name w:val="xl213"/>
    <w:basedOn w:val="a3"/>
    <w:rsid w:val="00C4355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5">
    <w:name w:val="xl215"/>
    <w:basedOn w:val="a3"/>
    <w:rsid w:val="00C43558"/>
    <w:pPr>
      <w:pBdr>
        <w:left w:val="single" w:sz="4" w:space="0" w:color="C0C0C0"/>
      </w:pBdr>
      <w:spacing w:before="100" w:beforeAutospacing="1" w:after="100" w:afterAutospacing="1"/>
      <w:jc w:val="center"/>
    </w:pPr>
    <w:rPr>
      <w:b/>
      <w:bCs/>
      <w:lang w:eastAsia="zh-CN"/>
    </w:rPr>
  </w:style>
  <w:style w:type="paragraph" w:customStyle="1" w:styleId="msonormal0">
    <w:name w:val="msonormal"/>
    <w:basedOn w:val="a3"/>
    <w:rsid w:val="007203F4"/>
    <w:pPr>
      <w:spacing w:before="100" w:beforeAutospacing="1" w:after="100" w:afterAutospacing="1"/>
    </w:pPr>
  </w:style>
  <w:style w:type="paragraph" w:customStyle="1" w:styleId="xl214">
    <w:name w:val="xl214"/>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6">
    <w:name w:val="xl216"/>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7">
    <w:name w:val="xl217"/>
    <w:basedOn w:val="a3"/>
    <w:rsid w:val="007203F4"/>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18">
    <w:name w:val="xl218"/>
    <w:basedOn w:val="a3"/>
    <w:rsid w:val="007203F4"/>
    <w:pPr>
      <w:spacing w:before="100" w:beforeAutospacing="1" w:after="100" w:afterAutospacing="1"/>
      <w:textAlignment w:val="center"/>
    </w:pPr>
    <w:rPr>
      <w:color w:val="FFFFFF"/>
    </w:rPr>
  </w:style>
  <w:style w:type="paragraph" w:customStyle="1" w:styleId="xl219">
    <w:name w:val="xl219"/>
    <w:basedOn w:val="a3"/>
    <w:rsid w:val="007203F4"/>
    <w:pPr>
      <w:spacing w:before="100" w:beforeAutospacing="1" w:after="100" w:afterAutospacing="1"/>
      <w:textAlignment w:val="center"/>
    </w:pPr>
    <w:rPr>
      <w:color w:val="FFFFFF"/>
    </w:rPr>
  </w:style>
  <w:style w:type="paragraph" w:customStyle="1" w:styleId="xl220">
    <w:name w:val="xl220"/>
    <w:basedOn w:val="a3"/>
    <w:rsid w:val="007203F4"/>
    <w:pPr>
      <w:spacing w:before="100" w:beforeAutospacing="1" w:after="100" w:afterAutospacing="1"/>
      <w:textAlignment w:val="bottom"/>
    </w:pPr>
    <w:rPr>
      <w:color w:val="FFFFFF"/>
    </w:rPr>
  </w:style>
  <w:style w:type="paragraph" w:customStyle="1" w:styleId="xl221">
    <w:name w:val="xl221"/>
    <w:basedOn w:val="a3"/>
    <w:rsid w:val="007203F4"/>
    <w:pPr>
      <w:spacing w:before="100" w:beforeAutospacing="1" w:after="100" w:afterAutospacing="1"/>
      <w:textAlignment w:val="center"/>
    </w:pPr>
    <w:rPr>
      <w:color w:val="FFFFFF"/>
    </w:rPr>
  </w:style>
  <w:style w:type="paragraph" w:customStyle="1" w:styleId="xl222">
    <w:name w:val="xl222"/>
    <w:basedOn w:val="a3"/>
    <w:rsid w:val="007203F4"/>
    <w:pPr>
      <w:spacing w:before="100" w:beforeAutospacing="1" w:after="100" w:afterAutospacing="1"/>
      <w:textAlignment w:val="center"/>
    </w:pPr>
    <w:rPr>
      <w:color w:val="FFFFFF"/>
    </w:rPr>
  </w:style>
  <w:style w:type="paragraph" w:customStyle="1" w:styleId="xl223">
    <w:name w:val="xl223"/>
    <w:basedOn w:val="a3"/>
    <w:rsid w:val="007203F4"/>
    <w:pPr>
      <w:spacing w:before="100" w:beforeAutospacing="1" w:after="100" w:afterAutospacing="1"/>
      <w:textAlignment w:val="center"/>
    </w:pPr>
    <w:rPr>
      <w:color w:val="FFFFFF"/>
    </w:rPr>
  </w:style>
  <w:style w:type="paragraph" w:customStyle="1" w:styleId="xl224">
    <w:name w:val="xl224"/>
    <w:basedOn w:val="a3"/>
    <w:rsid w:val="007203F4"/>
    <w:pPr>
      <w:spacing w:before="100" w:beforeAutospacing="1" w:after="100" w:afterAutospacing="1"/>
      <w:textAlignment w:val="center"/>
    </w:pPr>
    <w:rPr>
      <w:color w:val="FFFFFF"/>
    </w:rPr>
  </w:style>
  <w:style w:type="paragraph" w:customStyle="1" w:styleId="xl225">
    <w:name w:val="xl225"/>
    <w:basedOn w:val="a3"/>
    <w:rsid w:val="007203F4"/>
    <w:pPr>
      <w:spacing w:before="100" w:beforeAutospacing="1" w:after="100" w:afterAutospacing="1"/>
      <w:textAlignment w:val="center"/>
    </w:pPr>
    <w:rPr>
      <w:color w:val="FFFFFF"/>
    </w:rPr>
  </w:style>
  <w:style w:type="paragraph" w:customStyle="1" w:styleId="xl226">
    <w:name w:val="xl226"/>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7">
    <w:name w:val="xl227"/>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8">
    <w:name w:val="xl228"/>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29">
    <w:name w:val="xl229"/>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0">
    <w:name w:val="xl230"/>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1">
    <w:name w:val="xl231"/>
    <w:basedOn w:val="a3"/>
    <w:rsid w:val="007203F4"/>
    <w:pPr>
      <w:pBdr>
        <w:top w:val="single" w:sz="4" w:space="0" w:color="C0C0C0"/>
        <w:left w:val="single" w:sz="4" w:space="0" w:color="C0C0C0"/>
      </w:pBdr>
      <w:spacing w:before="100" w:beforeAutospacing="1" w:after="100" w:afterAutospacing="1"/>
      <w:jc w:val="center"/>
      <w:textAlignment w:val="center"/>
    </w:pPr>
    <w:rPr>
      <w:b/>
      <w:bCs/>
      <w:color w:val="333333"/>
    </w:rPr>
  </w:style>
  <w:style w:type="paragraph" w:customStyle="1" w:styleId="xl232">
    <w:name w:val="xl232"/>
    <w:basedOn w:val="a3"/>
    <w:rsid w:val="007203F4"/>
    <w:pPr>
      <w:pBdr>
        <w:top w:val="single" w:sz="4" w:space="0" w:color="C0C0C0"/>
      </w:pBdr>
      <w:spacing w:before="100" w:beforeAutospacing="1" w:after="100" w:afterAutospacing="1"/>
      <w:jc w:val="center"/>
      <w:textAlignment w:val="center"/>
    </w:pPr>
    <w:rPr>
      <w:b/>
      <w:bCs/>
      <w:color w:val="333333"/>
    </w:rPr>
  </w:style>
  <w:style w:type="paragraph" w:customStyle="1" w:styleId="xl233">
    <w:name w:val="xl233"/>
    <w:basedOn w:val="a3"/>
    <w:rsid w:val="007203F4"/>
    <w:pPr>
      <w:pBdr>
        <w:top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4">
    <w:name w:val="xl234"/>
    <w:basedOn w:val="a3"/>
    <w:rsid w:val="007203F4"/>
    <w:pPr>
      <w:pBdr>
        <w:right w:val="single" w:sz="4" w:space="0" w:color="C0C0C0"/>
      </w:pBdr>
      <w:spacing w:before="100" w:beforeAutospacing="1" w:after="100" w:afterAutospacing="1"/>
      <w:jc w:val="center"/>
      <w:textAlignment w:val="center"/>
    </w:pPr>
    <w:rPr>
      <w:rFonts w:ascii="Wingdings 2" w:hAnsi="Wingdings 2"/>
      <w:color w:val="808080"/>
      <w:sz w:val="22"/>
      <w:szCs w:val="22"/>
    </w:rPr>
  </w:style>
  <w:style w:type="paragraph" w:customStyle="1" w:styleId="xl235">
    <w:name w:val="xl235"/>
    <w:basedOn w:val="a3"/>
    <w:rsid w:val="007203F4"/>
    <w:pPr>
      <w:pBdr>
        <w:right w:val="single" w:sz="4" w:space="0" w:color="C0C0C0"/>
      </w:pBdr>
      <w:spacing w:before="100" w:beforeAutospacing="1" w:after="100" w:afterAutospacing="1"/>
      <w:jc w:val="center"/>
      <w:textAlignment w:val="center"/>
    </w:pPr>
  </w:style>
  <w:style w:type="paragraph" w:customStyle="1" w:styleId="xl236">
    <w:name w:val="xl23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7">
    <w:name w:val="xl237"/>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8">
    <w:name w:val="xl238"/>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9">
    <w:name w:val="xl239"/>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0">
    <w:name w:val="xl240"/>
    <w:basedOn w:val="a3"/>
    <w:rsid w:val="007203F4"/>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3"/>
    <w:rsid w:val="007203F4"/>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3">
    <w:name w:val="xl243"/>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4">
    <w:name w:val="xl244"/>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5">
    <w:name w:val="xl245"/>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6">
    <w:name w:val="xl24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7">
    <w:name w:val="xl247"/>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8">
    <w:name w:val="xl248"/>
    <w:basedOn w:val="a3"/>
    <w:rsid w:val="007203F4"/>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9">
    <w:name w:val="xl249"/>
    <w:basedOn w:val="a3"/>
    <w:rsid w:val="007203F4"/>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50">
    <w:name w:val="xl250"/>
    <w:basedOn w:val="a3"/>
    <w:rsid w:val="007203F4"/>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45">
    <w:name w:val="Знак Знак Знак Знак Знак Знак Знак Знак Знак Знак Знак Знак45"/>
    <w:basedOn w:val="a3"/>
    <w:rsid w:val="003C425C"/>
    <w:pPr>
      <w:tabs>
        <w:tab w:val="num" w:pos="360"/>
      </w:tabs>
      <w:spacing w:after="160" w:line="240" w:lineRule="exact"/>
    </w:pPr>
    <w:rPr>
      <w:rFonts w:ascii="Verdana" w:hAnsi="Verdana" w:cs="Verdana"/>
      <w:sz w:val="20"/>
      <w:szCs w:val="20"/>
      <w:lang w:val="en-US"/>
    </w:rPr>
  </w:style>
  <w:style w:type="numbering" w:customStyle="1" w:styleId="16">
    <w:name w:val="Нет списка1"/>
    <w:next w:val="a6"/>
    <w:uiPriority w:val="99"/>
    <w:semiHidden/>
    <w:unhideWhenUsed/>
    <w:rsid w:val="004D60B9"/>
  </w:style>
  <w:style w:type="paragraph" w:customStyle="1" w:styleId="Style9">
    <w:name w:val="Style9"/>
    <w:basedOn w:val="a3"/>
    <w:uiPriority w:val="99"/>
    <w:rsid w:val="004D60B9"/>
    <w:pPr>
      <w:widowControl w:val="0"/>
      <w:autoSpaceDE w:val="0"/>
      <w:autoSpaceDN w:val="0"/>
      <w:adjustRightInd w:val="0"/>
      <w:spacing w:line="274" w:lineRule="exact"/>
    </w:pPr>
  </w:style>
  <w:style w:type="paragraph" w:customStyle="1" w:styleId="Style26">
    <w:name w:val="Style26"/>
    <w:basedOn w:val="a3"/>
    <w:uiPriority w:val="99"/>
    <w:rsid w:val="004D60B9"/>
    <w:pPr>
      <w:widowControl w:val="0"/>
      <w:autoSpaceDE w:val="0"/>
      <w:autoSpaceDN w:val="0"/>
      <w:adjustRightInd w:val="0"/>
      <w:spacing w:line="276" w:lineRule="exact"/>
      <w:ind w:firstLine="595"/>
      <w:jc w:val="both"/>
    </w:pPr>
  </w:style>
  <w:style w:type="paragraph" w:customStyle="1" w:styleId="Style3">
    <w:name w:val="Style3"/>
    <w:basedOn w:val="a3"/>
    <w:uiPriority w:val="99"/>
    <w:rsid w:val="004D60B9"/>
    <w:pPr>
      <w:widowControl w:val="0"/>
      <w:autoSpaceDE w:val="0"/>
      <w:autoSpaceDN w:val="0"/>
      <w:adjustRightInd w:val="0"/>
    </w:pPr>
  </w:style>
  <w:style w:type="paragraph" w:customStyle="1" w:styleId="Style5">
    <w:name w:val="Style5"/>
    <w:basedOn w:val="a3"/>
    <w:uiPriority w:val="99"/>
    <w:rsid w:val="004D60B9"/>
    <w:pPr>
      <w:widowControl w:val="0"/>
      <w:autoSpaceDE w:val="0"/>
      <w:autoSpaceDN w:val="0"/>
      <w:adjustRightInd w:val="0"/>
      <w:spacing w:line="274" w:lineRule="exact"/>
      <w:jc w:val="both"/>
    </w:pPr>
  </w:style>
  <w:style w:type="paragraph" w:customStyle="1" w:styleId="Style10">
    <w:name w:val="Style10"/>
    <w:basedOn w:val="a3"/>
    <w:uiPriority w:val="99"/>
    <w:rsid w:val="004D60B9"/>
    <w:pPr>
      <w:widowControl w:val="0"/>
      <w:autoSpaceDE w:val="0"/>
      <w:autoSpaceDN w:val="0"/>
      <w:adjustRightInd w:val="0"/>
      <w:jc w:val="center"/>
    </w:pPr>
  </w:style>
  <w:style w:type="paragraph" w:customStyle="1" w:styleId="Style20">
    <w:name w:val="Style20"/>
    <w:basedOn w:val="a3"/>
    <w:uiPriority w:val="99"/>
    <w:rsid w:val="004D60B9"/>
    <w:pPr>
      <w:widowControl w:val="0"/>
      <w:autoSpaceDE w:val="0"/>
      <w:autoSpaceDN w:val="0"/>
      <w:adjustRightInd w:val="0"/>
    </w:pPr>
  </w:style>
  <w:style w:type="paragraph" w:customStyle="1" w:styleId="Style47">
    <w:name w:val="Style47"/>
    <w:basedOn w:val="a3"/>
    <w:uiPriority w:val="99"/>
    <w:rsid w:val="004D60B9"/>
    <w:pPr>
      <w:widowControl w:val="0"/>
      <w:autoSpaceDE w:val="0"/>
      <w:autoSpaceDN w:val="0"/>
      <w:adjustRightInd w:val="0"/>
      <w:spacing w:line="230" w:lineRule="exact"/>
      <w:jc w:val="center"/>
    </w:pPr>
  </w:style>
  <w:style w:type="paragraph" w:customStyle="1" w:styleId="Style51">
    <w:name w:val="Style51"/>
    <w:basedOn w:val="a3"/>
    <w:uiPriority w:val="99"/>
    <w:rsid w:val="004D60B9"/>
    <w:pPr>
      <w:widowControl w:val="0"/>
      <w:autoSpaceDE w:val="0"/>
      <w:autoSpaceDN w:val="0"/>
      <w:adjustRightInd w:val="0"/>
    </w:pPr>
  </w:style>
  <w:style w:type="paragraph" w:customStyle="1" w:styleId="Style52">
    <w:name w:val="Style52"/>
    <w:basedOn w:val="a3"/>
    <w:uiPriority w:val="99"/>
    <w:rsid w:val="004D60B9"/>
    <w:pPr>
      <w:widowControl w:val="0"/>
      <w:autoSpaceDE w:val="0"/>
      <w:autoSpaceDN w:val="0"/>
      <w:adjustRightInd w:val="0"/>
    </w:pPr>
  </w:style>
  <w:style w:type="paragraph" w:customStyle="1" w:styleId="Style54">
    <w:name w:val="Style54"/>
    <w:basedOn w:val="a3"/>
    <w:uiPriority w:val="99"/>
    <w:rsid w:val="004D60B9"/>
    <w:pPr>
      <w:widowControl w:val="0"/>
      <w:autoSpaceDE w:val="0"/>
      <w:autoSpaceDN w:val="0"/>
      <w:adjustRightInd w:val="0"/>
    </w:pPr>
  </w:style>
  <w:style w:type="paragraph" w:customStyle="1" w:styleId="Style59">
    <w:name w:val="Style59"/>
    <w:basedOn w:val="a3"/>
    <w:uiPriority w:val="99"/>
    <w:rsid w:val="004D60B9"/>
    <w:pPr>
      <w:widowControl w:val="0"/>
      <w:autoSpaceDE w:val="0"/>
      <w:autoSpaceDN w:val="0"/>
      <w:adjustRightInd w:val="0"/>
      <w:spacing w:line="485" w:lineRule="exact"/>
      <w:ind w:firstLine="1234"/>
    </w:pPr>
  </w:style>
  <w:style w:type="paragraph" w:customStyle="1" w:styleId="Style60">
    <w:name w:val="Style60"/>
    <w:basedOn w:val="a3"/>
    <w:uiPriority w:val="99"/>
    <w:rsid w:val="004D60B9"/>
    <w:pPr>
      <w:widowControl w:val="0"/>
      <w:autoSpaceDE w:val="0"/>
      <w:autoSpaceDN w:val="0"/>
      <w:adjustRightInd w:val="0"/>
    </w:pPr>
  </w:style>
  <w:style w:type="paragraph" w:customStyle="1" w:styleId="Style62">
    <w:name w:val="Style62"/>
    <w:basedOn w:val="a3"/>
    <w:uiPriority w:val="99"/>
    <w:rsid w:val="004D60B9"/>
    <w:pPr>
      <w:widowControl w:val="0"/>
      <w:autoSpaceDE w:val="0"/>
      <w:autoSpaceDN w:val="0"/>
      <w:adjustRightInd w:val="0"/>
      <w:spacing w:line="274" w:lineRule="exact"/>
      <w:ind w:firstLine="960"/>
    </w:pPr>
  </w:style>
  <w:style w:type="paragraph" w:customStyle="1" w:styleId="Style63">
    <w:name w:val="Style63"/>
    <w:basedOn w:val="a3"/>
    <w:uiPriority w:val="99"/>
    <w:rsid w:val="004D60B9"/>
    <w:pPr>
      <w:widowControl w:val="0"/>
      <w:autoSpaceDE w:val="0"/>
      <w:autoSpaceDN w:val="0"/>
      <w:adjustRightInd w:val="0"/>
      <w:spacing w:line="276" w:lineRule="exact"/>
      <w:ind w:firstLine="1157"/>
    </w:pPr>
  </w:style>
  <w:style w:type="paragraph" w:customStyle="1" w:styleId="Style64">
    <w:name w:val="Style64"/>
    <w:basedOn w:val="a3"/>
    <w:uiPriority w:val="99"/>
    <w:rsid w:val="004D60B9"/>
    <w:pPr>
      <w:widowControl w:val="0"/>
      <w:autoSpaceDE w:val="0"/>
      <w:autoSpaceDN w:val="0"/>
      <w:adjustRightInd w:val="0"/>
      <w:spacing w:line="355" w:lineRule="exact"/>
      <w:ind w:firstLine="2554"/>
    </w:pPr>
  </w:style>
  <w:style w:type="paragraph" w:customStyle="1" w:styleId="Style66">
    <w:name w:val="Style66"/>
    <w:basedOn w:val="a3"/>
    <w:uiPriority w:val="99"/>
    <w:rsid w:val="004D60B9"/>
    <w:pPr>
      <w:widowControl w:val="0"/>
      <w:autoSpaceDE w:val="0"/>
      <w:autoSpaceDN w:val="0"/>
      <w:adjustRightInd w:val="0"/>
    </w:pPr>
  </w:style>
  <w:style w:type="paragraph" w:customStyle="1" w:styleId="Style67">
    <w:name w:val="Style67"/>
    <w:basedOn w:val="a3"/>
    <w:uiPriority w:val="99"/>
    <w:rsid w:val="004D60B9"/>
    <w:pPr>
      <w:widowControl w:val="0"/>
      <w:autoSpaceDE w:val="0"/>
      <w:autoSpaceDN w:val="0"/>
      <w:adjustRightInd w:val="0"/>
      <w:spacing w:line="274" w:lineRule="exact"/>
      <w:ind w:hanging="557"/>
    </w:pPr>
  </w:style>
  <w:style w:type="paragraph" w:customStyle="1" w:styleId="Style68">
    <w:name w:val="Style68"/>
    <w:basedOn w:val="a3"/>
    <w:uiPriority w:val="99"/>
    <w:rsid w:val="004D60B9"/>
    <w:pPr>
      <w:widowControl w:val="0"/>
      <w:autoSpaceDE w:val="0"/>
      <w:autoSpaceDN w:val="0"/>
      <w:adjustRightInd w:val="0"/>
      <w:spacing w:line="274" w:lineRule="exact"/>
      <w:ind w:firstLine="562"/>
    </w:pPr>
  </w:style>
  <w:style w:type="paragraph" w:customStyle="1" w:styleId="Style69">
    <w:name w:val="Style69"/>
    <w:basedOn w:val="a3"/>
    <w:uiPriority w:val="99"/>
    <w:rsid w:val="004D60B9"/>
    <w:pPr>
      <w:widowControl w:val="0"/>
      <w:autoSpaceDE w:val="0"/>
      <w:autoSpaceDN w:val="0"/>
      <w:adjustRightInd w:val="0"/>
    </w:pPr>
  </w:style>
  <w:style w:type="character" w:customStyle="1" w:styleId="FontStyle165">
    <w:name w:val="Font Style165"/>
    <w:basedOn w:val="a4"/>
    <w:uiPriority w:val="99"/>
    <w:rsid w:val="004D60B9"/>
    <w:rPr>
      <w:rFonts w:ascii="Times New Roman" w:hAnsi="Times New Roman" w:cs="Times New Roman"/>
      <w:b/>
      <w:bCs/>
      <w:sz w:val="26"/>
      <w:szCs w:val="26"/>
    </w:rPr>
  </w:style>
  <w:style w:type="character" w:customStyle="1" w:styleId="FontStyle166">
    <w:name w:val="Font Style166"/>
    <w:basedOn w:val="a4"/>
    <w:uiPriority w:val="99"/>
    <w:rsid w:val="004D60B9"/>
    <w:rPr>
      <w:rFonts w:ascii="Sylfaen" w:hAnsi="Sylfaen" w:cs="Sylfaen"/>
      <w:b/>
      <w:bCs/>
      <w:i/>
      <w:iCs/>
      <w:sz w:val="8"/>
      <w:szCs w:val="8"/>
    </w:rPr>
  </w:style>
  <w:style w:type="character" w:customStyle="1" w:styleId="FontStyle169">
    <w:name w:val="Font Style169"/>
    <w:basedOn w:val="a4"/>
    <w:uiPriority w:val="99"/>
    <w:rsid w:val="004D60B9"/>
    <w:rPr>
      <w:rFonts w:ascii="Times New Roman" w:hAnsi="Times New Roman" w:cs="Times New Roman"/>
      <w:b/>
      <w:bCs/>
      <w:i/>
      <w:iCs/>
      <w:sz w:val="28"/>
      <w:szCs w:val="28"/>
    </w:rPr>
  </w:style>
  <w:style w:type="character" w:customStyle="1" w:styleId="FontStyle173">
    <w:name w:val="Font Style173"/>
    <w:basedOn w:val="a4"/>
    <w:uiPriority w:val="99"/>
    <w:rsid w:val="004D60B9"/>
    <w:rPr>
      <w:rFonts w:ascii="Times New Roman" w:hAnsi="Times New Roman" w:cs="Times New Roman"/>
      <w:smallCaps/>
      <w:sz w:val="30"/>
      <w:szCs w:val="30"/>
    </w:rPr>
  </w:style>
  <w:style w:type="character" w:customStyle="1" w:styleId="FontStyle175">
    <w:name w:val="Font Style175"/>
    <w:basedOn w:val="a4"/>
    <w:uiPriority w:val="99"/>
    <w:rsid w:val="004D60B9"/>
    <w:rPr>
      <w:rFonts w:ascii="Times New Roman" w:hAnsi="Times New Roman" w:cs="Times New Roman"/>
      <w:b/>
      <w:bCs/>
      <w:i/>
      <w:iCs/>
      <w:spacing w:val="40"/>
      <w:sz w:val="42"/>
      <w:szCs w:val="42"/>
    </w:rPr>
  </w:style>
  <w:style w:type="character" w:customStyle="1" w:styleId="FontStyle182">
    <w:name w:val="Font Style182"/>
    <w:basedOn w:val="a4"/>
    <w:uiPriority w:val="99"/>
    <w:rsid w:val="004D60B9"/>
    <w:rPr>
      <w:rFonts w:ascii="Times New Roman" w:hAnsi="Times New Roman" w:cs="Times New Roman"/>
      <w:sz w:val="14"/>
      <w:szCs w:val="14"/>
    </w:rPr>
  </w:style>
  <w:style w:type="character" w:customStyle="1" w:styleId="FontStyle184">
    <w:name w:val="Font Style184"/>
    <w:basedOn w:val="a4"/>
    <w:uiPriority w:val="99"/>
    <w:rsid w:val="004D60B9"/>
    <w:rPr>
      <w:rFonts w:ascii="Times New Roman" w:hAnsi="Times New Roman" w:cs="Times New Roman"/>
      <w:b/>
      <w:bCs/>
      <w:sz w:val="16"/>
      <w:szCs w:val="16"/>
    </w:rPr>
  </w:style>
  <w:style w:type="character" w:customStyle="1" w:styleId="FontStyle189">
    <w:name w:val="Font Style189"/>
    <w:basedOn w:val="a4"/>
    <w:uiPriority w:val="99"/>
    <w:rsid w:val="004D60B9"/>
    <w:rPr>
      <w:rFonts w:ascii="Times New Roman" w:hAnsi="Times New Roman" w:cs="Times New Roman"/>
      <w:sz w:val="18"/>
      <w:szCs w:val="18"/>
    </w:rPr>
  </w:style>
  <w:style w:type="character" w:customStyle="1" w:styleId="FontStyle191">
    <w:name w:val="Font Style191"/>
    <w:basedOn w:val="a4"/>
    <w:uiPriority w:val="99"/>
    <w:rsid w:val="004D60B9"/>
    <w:rPr>
      <w:rFonts w:ascii="Times New Roman" w:hAnsi="Times New Roman" w:cs="Times New Roman"/>
      <w:sz w:val="26"/>
      <w:szCs w:val="26"/>
    </w:rPr>
  </w:style>
  <w:style w:type="character" w:customStyle="1" w:styleId="FontStyle192">
    <w:name w:val="Font Style192"/>
    <w:basedOn w:val="a4"/>
    <w:uiPriority w:val="99"/>
    <w:rsid w:val="004D60B9"/>
    <w:rPr>
      <w:rFonts w:ascii="Times New Roman" w:hAnsi="Times New Roman" w:cs="Times New Roman"/>
      <w:w w:val="70"/>
      <w:sz w:val="20"/>
      <w:szCs w:val="20"/>
    </w:rPr>
  </w:style>
  <w:style w:type="character" w:customStyle="1" w:styleId="FontStyle194">
    <w:name w:val="Font Style194"/>
    <w:basedOn w:val="a4"/>
    <w:uiPriority w:val="99"/>
    <w:rsid w:val="004D60B9"/>
    <w:rPr>
      <w:rFonts w:ascii="Times New Roman" w:hAnsi="Times New Roman" w:cs="Times New Roman"/>
      <w:spacing w:val="80"/>
      <w:sz w:val="46"/>
      <w:szCs w:val="46"/>
    </w:rPr>
  </w:style>
  <w:style w:type="character" w:customStyle="1" w:styleId="FontStyle195">
    <w:name w:val="Font Style195"/>
    <w:basedOn w:val="a4"/>
    <w:uiPriority w:val="99"/>
    <w:rsid w:val="004D60B9"/>
    <w:rPr>
      <w:rFonts w:ascii="Times New Roman" w:hAnsi="Times New Roman" w:cs="Times New Roman"/>
      <w:sz w:val="16"/>
      <w:szCs w:val="16"/>
    </w:rPr>
  </w:style>
  <w:style w:type="character" w:customStyle="1" w:styleId="FontStyle197">
    <w:name w:val="Font Style197"/>
    <w:basedOn w:val="a4"/>
    <w:uiPriority w:val="99"/>
    <w:rsid w:val="004D60B9"/>
    <w:rPr>
      <w:rFonts w:ascii="Times New Roman" w:hAnsi="Times New Roman" w:cs="Times New Roman"/>
      <w:sz w:val="28"/>
      <w:szCs w:val="28"/>
    </w:rPr>
  </w:style>
  <w:style w:type="paragraph" w:customStyle="1" w:styleId="17">
    <w:name w:val="Абзац списка1"/>
    <w:basedOn w:val="a3"/>
    <w:rsid w:val="004D60B9"/>
    <w:pPr>
      <w:spacing w:after="200" w:line="276" w:lineRule="auto"/>
      <w:ind w:left="720"/>
      <w:contextualSpacing/>
    </w:pPr>
    <w:rPr>
      <w:rFonts w:ascii="Calibri" w:hAnsi="Calibri"/>
      <w:sz w:val="22"/>
      <w:szCs w:val="22"/>
    </w:rPr>
  </w:style>
  <w:style w:type="numbering" w:customStyle="1" w:styleId="28">
    <w:name w:val="Нет списка2"/>
    <w:next w:val="a6"/>
    <w:uiPriority w:val="99"/>
    <w:semiHidden/>
    <w:rsid w:val="0075442B"/>
  </w:style>
  <w:style w:type="paragraph" w:styleId="afe">
    <w:name w:val="Block Text"/>
    <w:basedOn w:val="a3"/>
    <w:rsid w:val="0075442B"/>
    <w:pPr>
      <w:widowControl w:val="0"/>
      <w:snapToGrid w:val="0"/>
      <w:spacing w:before="280"/>
      <w:ind w:left="1440" w:right="2000"/>
      <w:jc w:val="center"/>
    </w:pPr>
    <w:rPr>
      <w:sz w:val="20"/>
      <w:szCs w:val="20"/>
    </w:rPr>
  </w:style>
  <w:style w:type="paragraph" w:customStyle="1" w:styleId="aff">
    <w:name w:val="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FR1">
    <w:name w:val="FR1"/>
    <w:rsid w:val="0075442B"/>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30">
    <w:name w:val="Знак Знак Знак13"/>
    <w:basedOn w:val="a3"/>
    <w:rsid w:val="0075442B"/>
    <w:pPr>
      <w:tabs>
        <w:tab w:val="num" w:pos="360"/>
      </w:tabs>
      <w:spacing w:after="160" w:line="240" w:lineRule="exact"/>
    </w:pPr>
    <w:rPr>
      <w:rFonts w:ascii="Verdana" w:hAnsi="Verdana" w:cs="Verdana"/>
      <w:sz w:val="20"/>
      <w:szCs w:val="20"/>
      <w:lang w:val="en-US"/>
    </w:rPr>
  </w:style>
  <w:style w:type="paragraph" w:customStyle="1" w:styleId="18">
    <w:name w:val="Знак Знак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0">
    <w:name w:val="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1">
    <w:name w:val="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9">
    <w:name w:val="Знак Знак Знак Знак1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2">
    <w:name w:val="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11">
    <w:name w:val="Знак Знак1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3">
    <w:name w:val="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a">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144TimesNewRoman105pt0pt">
    <w:name w:val="Основной текст (144) + Times New Roman;10;5 pt;Интервал 0 pt"/>
    <w:rsid w:val="0075442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75442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3"/>
    <w:link w:val="144"/>
    <w:rsid w:val="0075442B"/>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c">
    <w:name w:val="Знак Знак1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4">
    <w:name w:val="текст примечания"/>
    <w:basedOn w:val="a3"/>
    <w:rsid w:val="0075442B"/>
  </w:style>
  <w:style w:type="paragraph" w:customStyle="1" w:styleId="aff5">
    <w:name w:val="Примечание"/>
    <w:basedOn w:val="a3"/>
    <w:rsid w:val="0075442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3"/>
    <w:rsid w:val="007544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6">
    <w:name w:val="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35">
    <w:name w:val="Знак Знак3"/>
    <w:basedOn w:val="a3"/>
    <w:rsid w:val="0075442B"/>
    <w:pPr>
      <w:tabs>
        <w:tab w:val="num" w:pos="360"/>
      </w:tabs>
      <w:spacing w:after="160" w:line="240" w:lineRule="exact"/>
    </w:pPr>
    <w:rPr>
      <w:rFonts w:ascii="Verdana" w:hAnsi="Verdana" w:cs="Verdana"/>
      <w:sz w:val="20"/>
      <w:szCs w:val="20"/>
      <w:lang w:val="en-US"/>
    </w:rPr>
  </w:style>
  <w:style w:type="paragraph" w:customStyle="1" w:styleId="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font1781">
    <w:name w:val="font1781"/>
    <w:rsid w:val="0075442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5442B"/>
    <w:rPr>
      <w:rFonts w:ascii="Times New Roman" w:hAnsi="Times New Roman" w:cs="Times New Roman" w:hint="default"/>
      <w:b w:val="0"/>
      <w:bCs w:val="0"/>
      <w:i w:val="0"/>
      <w:iCs w:val="0"/>
      <w:strike w:val="0"/>
      <w:dstrike w:val="0"/>
      <w:color w:val="000000"/>
      <w:sz w:val="24"/>
      <w:szCs w:val="24"/>
      <w:u w:val="none"/>
      <w:effect w:val="none"/>
    </w:rPr>
  </w:style>
  <w:style w:type="paragraph" w:styleId="aff7">
    <w:name w:val="Title"/>
    <w:aliases w:val="Название"/>
    <w:basedOn w:val="a3"/>
    <w:link w:val="aff8"/>
    <w:qFormat/>
    <w:rsid w:val="007815FF"/>
    <w:pPr>
      <w:tabs>
        <w:tab w:val="left" w:pos="1665"/>
      </w:tabs>
      <w:jc w:val="center"/>
    </w:pPr>
    <w:rPr>
      <w:b/>
      <w:bCs/>
    </w:rPr>
  </w:style>
  <w:style w:type="character" w:customStyle="1" w:styleId="aff8">
    <w:name w:val="Заголовок Знак"/>
    <w:aliases w:val="Название Знак2"/>
    <w:basedOn w:val="a4"/>
    <w:link w:val="aff7"/>
    <w:uiPriority w:val="10"/>
    <w:rsid w:val="007815FF"/>
    <w:rPr>
      <w:rFonts w:ascii="Times New Roman" w:eastAsia="Times New Roman" w:hAnsi="Times New Roman" w:cs="Times New Roman"/>
      <w:b/>
      <w:bCs/>
      <w:sz w:val="24"/>
      <w:szCs w:val="24"/>
      <w:lang w:eastAsia="ru-RU"/>
    </w:rPr>
  </w:style>
  <w:style w:type="numbering" w:customStyle="1" w:styleId="36">
    <w:name w:val="Нет списка3"/>
    <w:next w:val="a6"/>
    <w:uiPriority w:val="99"/>
    <w:semiHidden/>
    <w:unhideWhenUsed/>
    <w:rsid w:val="00B724F5"/>
  </w:style>
  <w:style w:type="table" w:customStyle="1" w:styleId="37">
    <w:name w:val="Сетка таблицы3"/>
    <w:basedOn w:val="a5"/>
    <w:next w:val="af"/>
    <w:rsid w:val="00B724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Знак Знак1 Знак Знак"/>
    <w:basedOn w:val="a3"/>
    <w:rsid w:val="00B724F5"/>
    <w:pPr>
      <w:tabs>
        <w:tab w:val="num" w:pos="360"/>
      </w:tabs>
      <w:spacing w:after="160" w:line="240" w:lineRule="exact"/>
    </w:pPr>
    <w:rPr>
      <w:rFonts w:ascii="Verdana" w:hAnsi="Verdana" w:cs="Verdana"/>
      <w:sz w:val="20"/>
      <w:szCs w:val="20"/>
      <w:lang w:val="en-US"/>
    </w:rPr>
  </w:style>
  <w:style w:type="paragraph" w:customStyle="1" w:styleId="131">
    <w:name w:val="13"/>
    <w:basedOn w:val="a3"/>
    <w:next w:val="aff9"/>
    <w:link w:val="affa"/>
    <w:rsid w:val="00B724F5"/>
    <w:pPr>
      <w:spacing w:before="100" w:beforeAutospacing="1" w:after="100" w:afterAutospacing="1"/>
    </w:pPr>
    <w:rPr>
      <w:rFonts w:cstheme="minorBidi"/>
      <w:b/>
      <w:szCs w:val="22"/>
    </w:rPr>
  </w:style>
  <w:style w:type="character" w:customStyle="1" w:styleId="affa">
    <w:name w:val="Название Знак"/>
    <w:link w:val="131"/>
    <w:rsid w:val="00B724F5"/>
    <w:rPr>
      <w:rFonts w:ascii="Times New Roman" w:eastAsia="Times New Roman" w:hAnsi="Times New Roman"/>
      <w:b/>
      <w:sz w:val="24"/>
    </w:rPr>
  </w:style>
  <w:style w:type="paragraph" w:styleId="affb">
    <w:name w:val="TOC Heading"/>
    <w:basedOn w:val="10"/>
    <w:next w:val="a3"/>
    <w:uiPriority w:val="39"/>
    <w:unhideWhenUsed/>
    <w:qFormat/>
    <w:rsid w:val="00B724F5"/>
    <w:pPr>
      <w:keepLines/>
      <w:spacing w:after="0" w:line="259" w:lineRule="auto"/>
      <w:outlineLvl w:val="9"/>
    </w:pPr>
    <w:rPr>
      <w:rFonts w:ascii="Calibri Light" w:hAnsi="Calibri Light"/>
      <w:b w:val="0"/>
      <w:bCs w:val="0"/>
      <w:color w:val="2E74B5"/>
      <w:kern w:val="0"/>
      <w:lang w:eastAsia="x-none"/>
    </w:rPr>
  </w:style>
  <w:style w:type="paragraph" w:styleId="1f0">
    <w:name w:val="toc 1"/>
    <w:basedOn w:val="a3"/>
    <w:next w:val="a3"/>
    <w:autoRedefine/>
    <w:uiPriority w:val="39"/>
    <w:rsid w:val="00B724F5"/>
    <w:rPr>
      <w:szCs w:val="20"/>
    </w:rPr>
  </w:style>
  <w:style w:type="paragraph" w:styleId="29">
    <w:name w:val="toc 2"/>
    <w:basedOn w:val="a3"/>
    <w:next w:val="a3"/>
    <w:autoRedefine/>
    <w:uiPriority w:val="39"/>
    <w:rsid w:val="00B724F5"/>
    <w:pPr>
      <w:ind w:left="240"/>
    </w:pPr>
    <w:rPr>
      <w:szCs w:val="20"/>
    </w:rPr>
  </w:style>
  <w:style w:type="paragraph" w:styleId="38">
    <w:name w:val="toc 3"/>
    <w:basedOn w:val="a3"/>
    <w:next w:val="a3"/>
    <w:autoRedefine/>
    <w:uiPriority w:val="39"/>
    <w:unhideWhenUsed/>
    <w:rsid w:val="00B724F5"/>
    <w:pPr>
      <w:spacing w:after="100" w:line="259" w:lineRule="auto"/>
      <w:ind w:left="440"/>
    </w:pPr>
    <w:rPr>
      <w:rFonts w:ascii="Calibri" w:hAnsi="Calibri"/>
      <w:sz w:val="22"/>
      <w:szCs w:val="22"/>
    </w:rPr>
  </w:style>
  <w:style w:type="paragraph" w:styleId="41">
    <w:name w:val="toc 4"/>
    <w:basedOn w:val="a3"/>
    <w:next w:val="a3"/>
    <w:autoRedefine/>
    <w:uiPriority w:val="39"/>
    <w:unhideWhenUsed/>
    <w:rsid w:val="00B724F5"/>
    <w:pPr>
      <w:spacing w:after="100" w:line="259" w:lineRule="auto"/>
      <w:ind w:left="660"/>
    </w:pPr>
    <w:rPr>
      <w:rFonts w:ascii="Calibri" w:hAnsi="Calibri"/>
      <w:sz w:val="22"/>
      <w:szCs w:val="22"/>
    </w:rPr>
  </w:style>
  <w:style w:type="paragraph" w:styleId="51">
    <w:name w:val="toc 5"/>
    <w:basedOn w:val="a3"/>
    <w:next w:val="a3"/>
    <w:autoRedefine/>
    <w:uiPriority w:val="39"/>
    <w:unhideWhenUsed/>
    <w:rsid w:val="00B724F5"/>
    <w:pPr>
      <w:spacing w:after="100" w:line="259" w:lineRule="auto"/>
      <w:ind w:left="880"/>
    </w:pPr>
    <w:rPr>
      <w:rFonts w:ascii="Calibri" w:hAnsi="Calibri"/>
      <w:sz w:val="22"/>
      <w:szCs w:val="22"/>
    </w:rPr>
  </w:style>
  <w:style w:type="paragraph" w:styleId="61">
    <w:name w:val="toc 6"/>
    <w:basedOn w:val="a3"/>
    <w:next w:val="a3"/>
    <w:autoRedefine/>
    <w:uiPriority w:val="39"/>
    <w:unhideWhenUsed/>
    <w:rsid w:val="00B724F5"/>
    <w:pPr>
      <w:spacing w:after="100" w:line="259" w:lineRule="auto"/>
      <w:ind w:left="1100"/>
    </w:pPr>
    <w:rPr>
      <w:rFonts w:ascii="Calibri" w:hAnsi="Calibri"/>
      <w:sz w:val="22"/>
      <w:szCs w:val="22"/>
    </w:rPr>
  </w:style>
  <w:style w:type="paragraph" w:styleId="71">
    <w:name w:val="toc 7"/>
    <w:basedOn w:val="a3"/>
    <w:next w:val="a3"/>
    <w:autoRedefine/>
    <w:uiPriority w:val="39"/>
    <w:unhideWhenUsed/>
    <w:rsid w:val="00B724F5"/>
    <w:pPr>
      <w:spacing w:after="100" w:line="259" w:lineRule="auto"/>
      <w:ind w:left="1320"/>
    </w:pPr>
    <w:rPr>
      <w:rFonts w:ascii="Calibri" w:hAnsi="Calibri"/>
      <w:sz w:val="22"/>
      <w:szCs w:val="22"/>
    </w:rPr>
  </w:style>
  <w:style w:type="paragraph" w:styleId="81">
    <w:name w:val="toc 8"/>
    <w:basedOn w:val="a3"/>
    <w:next w:val="a3"/>
    <w:autoRedefine/>
    <w:uiPriority w:val="39"/>
    <w:unhideWhenUsed/>
    <w:rsid w:val="00B724F5"/>
    <w:pPr>
      <w:spacing w:after="100" w:line="259" w:lineRule="auto"/>
      <w:ind w:left="1540"/>
    </w:pPr>
    <w:rPr>
      <w:rFonts w:ascii="Calibri" w:hAnsi="Calibri"/>
      <w:sz w:val="22"/>
      <w:szCs w:val="22"/>
    </w:rPr>
  </w:style>
  <w:style w:type="paragraph" w:styleId="91">
    <w:name w:val="toc 9"/>
    <w:basedOn w:val="a3"/>
    <w:next w:val="a3"/>
    <w:autoRedefine/>
    <w:uiPriority w:val="39"/>
    <w:unhideWhenUsed/>
    <w:rsid w:val="00B724F5"/>
    <w:pPr>
      <w:spacing w:after="100" w:line="259" w:lineRule="auto"/>
      <w:ind w:left="1760"/>
    </w:pPr>
    <w:rPr>
      <w:rFonts w:ascii="Calibri" w:hAnsi="Calibri"/>
      <w:sz w:val="22"/>
      <w:szCs w:val="22"/>
    </w:rPr>
  </w:style>
  <w:style w:type="paragraph" w:styleId="affc">
    <w:name w:val="caption"/>
    <w:basedOn w:val="a3"/>
    <w:next w:val="a3"/>
    <w:uiPriority w:val="99"/>
    <w:unhideWhenUsed/>
    <w:qFormat/>
    <w:rsid w:val="00B724F5"/>
    <w:pPr>
      <w:spacing w:after="200"/>
    </w:pPr>
    <w:rPr>
      <w:rFonts w:ascii="Calibri" w:eastAsia="Calibri" w:hAnsi="Calibri"/>
      <w:i/>
      <w:iCs/>
      <w:color w:val="1F497D"/>
      <w:sz w:val="18"/>
      <w:szCs w:val="18"/>
    </w:rPr>
  </w:style>
  <w:style w:type="numbering" w:customStyle="1" w:styleId="112">
    <w:name w:val="Нет списка11"/>
    <w:next w:val="a6"/>
    <w:uiPriority w:val="99"/>
    <w:semiHidden/>
    <w:rsid w:val="00B724F5"/>
  </w:style>
  <w:style w:type="paragraph" w:customStyle="1" w:styleId="1f1">
    <w:name w:val="1"/>
    <w:basedOn w:val="a3"/>
    <w:rsid w:val="00B724F5"/>
    <w:pPr>
      <w:spacing w:after="160" w:line="240" w:lineRule="exact"/>
    </w:pPr>
    <w:rPr>
      <w:rFonts w:ascii="Verdana" w:hAnsi="Verdana" w:cs="Verdana"/>
      <w:sz w:val="20"/>
      <w:szCs w:val="20"/>
      <w:lang w:val="en-US"/>
    </w:rPr>
  </w:style>
  <w:style w:type="paragraph" w:customStyle="1" w:styleId="a0">
    <w:name w:val="Отчет"/>
    <w:basedOn w:val="a3"/>
    <w:autoRedefine/>
    <w:rsid w:val="00B724F5"/>
    <w:pPr>
      <w:widowControl w:val="0"/>
      <w:numPr>
        <w:numId w:val="2"/>
      </w:numPr>
      <w:tabs>
        <w:tab w:val="clear" w:pos="360"/>
        <w:tab w:val="num" w:pos="643"/>
      </w:tabs>
      <w:autoSpaceDE w:val="0"/>
      <w:autoSpaceDN w:val="0"/>
      <w:adjustRightInd w:val="0"/>
      <w:spacing w:line="360" w:lineRule="auto"/>
      <w:ind w:left="0" w:firstLine="709"/>
      <w:jc w:val="both"/>
    </w:pPr>
    <w:rPr>
      <w:snapToGrid w:val="0"/>
      <w:sz w:val="28"/>
      <w:szCs w:val="28"/>
    </w:rPr>
  </w:style>
  <w:style w:type="paragraph" w:styleId="a">
    <w:name w:val="List Number"/>
    <w:basedOn w:val="a3"/>
    <w:rsid w:val="00B724F5"/>
    <w:pPr>
      <w:numPr>
        <w:numId w:val="3"/>
      </w:numPr>
      <w:tabs>
        <w:tab w:val="clear" w:pos="643"/>
        <w:tab w:val="num" w:pos="360"/>
        <w:tab w:val="num" w:pos="1620"/>
      </w:tabs>
      <w:ind w:left="360"/>
    </w:pPr>
    <w:rPr>
      <w:snapToGrid w:val="0"/>
      <w:sz w:val="28"/>
      <w:szCs w:val="28"/>
    </w:rPr>
  </w:style>
  <w:style w:type="paragraph" w:styleId="2a">
    <w:name w:val="List Number 2"/>
    <w:basedOn w:val="a3"/>
    <w:rsid w:val="00B724F5"/>
    <w:pPr>
      <w:tabs>
        <w:tab w:val="num" w:pos="360"/>
      </w:tabs>
      <w:ind w:left="360" w:hanging="360"/>
    </w:pPr>
    <w:rPr>
      <w:snapToGrid w:val="0"/>
      <w:sz w:val="28"/>
      <w:szCs w:val="28"/>
    </w:rPr>
  </w:style>
  <w:style w:type="paragraph" w:customStyle="1" w:styleId="120">
    <w:name w:val="Осн. текст 12"/>
    <w:basedOn w:val="24"/>
    <w:rsid w:val="00B724F5"/>
    <w:pPr>
      <w:autoSpaceDE w:val="0"/>
      <w:autoSpaceDN w:val="0"/>
      <w:adjustRightInd w:val="0"/>
      <w:spacing w:line="360" w:lineRule="auto"/>
      <w:ind w:firstLine="709"/>
    </w:pPr>
    <w:rPr>
      <w:szCs w:val="24"/>
      <w:lang w:val="x-none" w:eastAsia="x-none"/>
    </w:rPr>
  </w:style>
  <w:style w:type="paragraph" w:customStyle="1" w:styleId="ConsTitle">
    <w:name w:val="ConsTitle"/>
    <w:rsid w:val="00B724F5"/>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2">
    <w:name w:val="Знак1 Знак Знак Знак Знак Знак Знак"/>
    <w:basedOn w:val="a3"/>
    <w:rsid w:val="00B724F5"/>
    <w:pPr>
      <w:spacing w:after="160" w:line="240" w:lineRule="exact"/>
      <w:ind w:left="1"/>
    </w:pPr>
    <w:rPr>
      <w:rFonts w:ascii="Verdana" w:hAnsi="Verdana"/>
      <w:b/>
      <w:lang w:val="en-US"/>
    </w:rPr>
  </w:style>
  <w:style w:type="paragraph" w:customStyle="1" w:styleId="ConsPlusCell">
    <w:name w:val="ConsPlusCell"/>
    <w:uiPriority w:val="99"/>
    <w:rsid w:val="00B724F5"/>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724F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f3">
    <w:name w:val="Текст примечания Знак1"/>
    <w:rsid w:val="00B724F5"/>
    <w:rPr>
      <w:rFonts w:ascii="Times New Roman" w:eastAsia="Times New Roman" w:hAnsi="Times New Roman" w:cs="Times New Roman"/>
      <w:sz w:val="20"/>
      <w:szCs w:val="20"/>
      <w:lang w:eastAsia="ru-RU"/>
    </w:rPr>
  </w:style>
  <w:style w:type="paragraph" w:styleId="affd">
    <w:name w:val="Document Map"/>
    <w:basedOn w:val="a3"/>
    <w:link w:val="affe"/>
    <w:rsid w:val="00B724F5"/>
    <w:rPr>
      <w:rFonts w:ascii="Tahoma" w:hAnsi="Tahoma"/>
      <w:sz w:val="16"/>
      <w:szCs w:val="16"/>
      <w:lang w:val="x-none" w:eastAsia="x-none"/>
    </w:rPr>
  </w:style>
  <w:style w:type="character" w:customStyle="1" w:styleId="affe">
    <w:name w:val="Схема документа Знак"/>
    <w:basedOn w:val="a4"/>
    <w:link w:val="affd"/>
    <w:rsid w:val="00B724F5"/>
    <w:rPr>
      <w:rFonts w:ascii="Tahoma" w:eastAsia="Times New Roman" w:hAnsi="Tahoma" w:cs="Times New Roman"/>
      <w:sz w:val="16"/>
      <w:szCs w:val="16"/>
      <w:lang w:val="x-none" w:eastAsia="x-none"/>
    </w:rPr>
  </w:style>
  <w:style w:type="character" w:customStyle="1" w:styleId="370">
    <w:name w:val="Знак Знак37"/>
    <w:uiPriority w:val="99"/>
    <w:rsid w:val="00B724F5"/>
    <w:rPr>
      <w:rFonts w:cs="Times New Roman"/>
      <w:lang w:val="ru-RU" w:eastAsia="ru-RU" w:bidi="ar-SA"/>
    </w:rPr>
  </w:style>
  <w:style w:type="paragraph" w:customStyle="1" w:styleId="msolistparagraph0">
    <w:name w:val="msolistparagraph"/>
    <w:basedOn w:val="a3"/>
    <w:rsid w:val="00B724F5"/>
    <w:pPr>
      <w:ind w:left="720"/>
      <w:contextualSpacing/>
    </w:pPr>
    <w:rPr>
      <w:rFonts w:ascii="Arial" w:eastAsia="MS Mincho" w:hAnsi="Arial" w:cs="Arial"/>
      <w:color w:val="000000"/>
    </w:rPr>
  </w:style>
  <w:style w:type="paragraph" w:customStyle="1" w:styleId="textjus">
    <w:name w:val="textjus"/>
    <w:basedOn w:val="a3"/>
    <w:rsid w:val="00B724F5"/>
    <w:pPr>
      <w:spacing w:before="100" w:beforeAutospacing="1" w:after="100" w:afterAutospacing="1"/>
    </w:pPr>
  </w:style>
  <w:style w:type="paragraph" w:styleId="HTML">
    <w:name w:val="HTML Preformatted"/>
    <w:basedOn w:val="a3"/>
    <w:link w:val="HTML0"/>
    <w:rsid w:val="00B7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4"/>
    <w:link w:val="HTML"/>
    <w:rsid w:val="00B724F5"/>
    <w:rPr>
      <w:rFonts w:ascii="Courier New" w:eastAsia="Times New Roman" w:hAnsi="Courier New" w:cs="Times New Roman"/>
      <w:sz w:val="20"/>
      <w:szCs w:val="20"/>
      <w:lang w:val="x-none" w:eastAsia="x-none"/>
    </w:rPr>
  </w:style>
  <w:style w:type="paragraph" w:customStyle="1" w:styleId="consplusnonformat0">
    <w:name w:val="consplusnonformat"/>
    <w:basedOn w:val="a3"/>
    <w:rsid w:val="00B724F5"/>
    <w:pPr>
      <w:spacing w:before="100" w:beforeAutospacing="1" w:after="100" w:afterAutospacing="1"/>
    </w:pPr>
  </w:style>
  <w:style w:type="character" w:styleId="afff">
    <w:name w:val="Strong"/>
    <w:uiPriority w:val="22"/>
    <w:qFormat/>
    <w:rsid w:val="00B724F5"/>
    <w:rPr>
      <w:b/>
      <w:bCs/>
    </w:rPr>
  </w:style>
  <w:style w:type="character" w:styleId="afff0">
    <w:name w:val="Emphasis"/>
    <w:uiPriority w:val="20"/>
    <w:qFormat/>
    <w:rsid w:val="00B724F5"/>
    <w:rPr>
      <w:i/>
      <w:iCs/>
    </w:rPr>
  </w:style>
  <w:style w:type="character" w:customStyle="1" w:styleId="msoins0">
    <w:name w:val="msoins"/>
    <w:rsid w:val="00B724F5"/>
  </w:style>
  <w:style w:type="paragraph" w:customStyle="1" w:styleId="xl2118">
    <w:name w:val="xl2118"/>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3"/>
    <w:rsid w:val="00B724F5"/>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3"/>
    <w:rsid w:val="00B724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3"/>
    <w:rsid w:val="00B724F5"/>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3"/>
    <w:rsid w:val="00B724F5"/>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3"/>
    <w:rsid w:val="00B724F5"/>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3"/>
    <w:rsid w:val="00B724F5"/>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3"/>
    <w:rsid w:val="00B724F5"/>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3"/>
    <w:rsid w:val="00B724F5"/>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3"/>
    <w:rsid w:val="00B724F5"/>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3"/>
    <w:rsid w:val="00B724F5"/>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3"/>
    <w:rsid w:val="00B724F5"/>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3"/>
    <w:rsid w:val="00B724F5"/>
    <w:pPr>
      <w:spacing w:before="100" w:beforeAutospacing="1" w:after="100" w:afterAutospacing="1"/>
    </w:pPr>
  </w:style>
  <w:style w:type="paragraph" w:customStyle="1" w:styleId="xl2170">
    <w:name w:val="xl2170"/>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1">
    <w:name w:val="Знак"/>
    <w:basedOn w:val="a3"/>
    <w:rsid w:val="00B724F5"/>
    <w:pPr>
      <w:spacing w:after="160" w:line="240" w:lineRule="exact"/>
    </w:pPr>
    <w:rPr>
      <w:rFonts w:ascii="Verdana" w:hAnsi="Verdana" w:cs="Verdana"/>
      <w:sz w:val="20"/>
      <w:szCs w:val="20"/>
      <w:lang w:val="en-US"/>
    </w:rPr>
  </w:style>
  <w:style w:type="numbering" w:customStyle="1" w:styleId="1110">
    <w:name w:val="Нет списка111"/>
    <w:next w:val="a6"/>
    <w:uiPriority w:val="99"/>
    <w:semiHidden/>
    <w:unhideWhenUsed/>
    <w:rsid w:val="00B724F5"/>
  </w:style>
  <w:style w:type="table" w:customStyle="1" w:styleId="113">
    <w:name w:val="Сетка таблицы1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3"/>
    <w:rsid w:val="00B724F5"/>
    <w:pPr>
      <w:spacing w:before="100" w:beforeAutospacing="1" w:after="100" w:afterAutospacing="1"/>
    </w:pPr>
    <w:rPr>
      <w:sz w:val="22"/>
      <w:szCs w:val="22"/>
    </w:rPr>
  </w:style>
  <w:style w:type="numbering" w:customStyle="1" w:styleId="211">
    <w:name w:val="Нет списка21"/>
    <w:next w:val="a6"/>
    <w:uiPriority w:val="99"/>
    <w:semiHidden/>
    <w:unhideWhenUsed/>
    <w:rsid w:val="00B724F5"/>
  </w:style>
  <w:style w:type="table" w:customStyle="1" w:styleId="212">
    <w:name w:val="Сетка таблицы2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a3"/>
    <w:rsid w:val="00B724F5"/>
    <w:pPr>
      <w:spacing w:before="100" w:beforeAutospacing="1" w:after="100" w:afterAutospacing="1"/>
    </w:pPr>
    <w:rPr>
      <w:sz w:val="22"/>
      <w:szCs w:val="22"/>
    </w:rPr>
  </w:style>
  <w:style w:type="paragraph" w:customStyle="1" w:styleId="xl68">
    <w:name w:val="xl68"/>
    <w:basedOn w:val="a3"/>
    <w:rsid w:val="00B724F5"/>
    <w:pPr>
      <w:spacing w:before="100" w:beforeAutospacing="1" w:after="100" w:afterAutospacing="1"/>
      <w:jc w:val="center"/>
      <w:textAlignment w:val="top"/>
    </w:pPr>
    <w:rPr>
      <w:sz w:val="22"/>
      <w:szCs w:val="22"/>
    </w:rPr>
  </w:style>
  <w:style w:type="paragraph" w:customStyle="1" w:styleId="xl69">
    <w:name w:val="xl69"/>
    <w:basedOn w:val="a3"/>
    <w:rsid w:val="00B724F5"/>
    <w:pPr>
      <w:spacing w:before="100" w:beforeAutospacing="1" w:after="100" w:afterAutospacing="1"/>
      <w:jc w:val="center"/>
      <w:textAlignment w:val="center"/>
    </w:pPr>
    <w:rPr>
      <w:sz w:val="22"/>
      <w:szCs w:val="22"/>
    </w:rPr>
  </w:style>
  <w:style w:type="paragraph" w:customStyle="1" w:styleId="xl70">
    <w:name w:val="xl70"/>
    <w:basedOn w:val="a3"/>
    <w:rsid w:val="00B724F5"/>
    <w:pPr>
      <w:spacing w:before="100" w:beforeAutospacing="1" w:after="100" w:afterAutospacing="1"/>
      <w:textAlignment w:val="top"/>
    </w:pPr>
    <w:rPr>
      <w:sz w:val="22"/>
      <w:szCs w:val="22"/>
    </w:rPr>
  </w:style>
  <w:style w:type="paragraph" w:customStyle="1" w:styleId="xl71">
    <w:name w:val="xl7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72">
    <w:name w:val="xl7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3">
    <w:name w:val="xl73"/>
    <w:basedOn w:val="a3"/>
    <w:rsid w:val="00B724F5"/>
    <w:pPr>
      <w:spacing w:before="100" w:beforeAutospacing="1" w:after="100" w:afterAutospacing="1"/>
    </w:pPr>
    <w:rPr>
      <w:sz w:val="22"/>
      <w:szCs w:val="22"/>
    </w:rPr>
  </w:style>
  <w:style w:type="paragraph" w:customStyle="1" w:styleId="xl74">
    <w:name w:val="xl74"/>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6">
    <w:name w:val="xl76"/>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7">
    <w:name w:val="xl77"/>
    <w:basedOn w:val="a3"/>
    <w:rsid w:val="00B724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2"/>
      <w:szCs w:val="22"/>
    </w:rPr>
  </w:style>
  <w:style w:type="paragraph" w:customStyle="1" w:styleId="xl78">
    <w:name w:val="xl78"/>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9">
    <w:name w:val="xl79"/>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0">
    <w:name w:val="xl80"/>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1">
    <w:name w:val="xl8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2">
    <w:name w:val="xl8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numbering" w:customStyle="1" w:styleId="310">
    <w:name w:val="Нет списка31"/>
    <w:next w:val="a6"/>
    <w:uiPriority w:val="99"/>
    <w:semiHidden/>
    <w:rsid w:val="00B724F5"/>
  </w:style>
  <w:style w:type="numbering" w:customStyle="1" w:styleId="121">
    <w:name w:val="Нет списка12"/>
    <w:next w:val="a6"/>
    <w:uiPriority w:val="99"/>
    <w:semiHidden/>
    <w:unhideWhenUsed/>
    <w:rsid w:val="00B724F5"/>
  </w:style>
  <w:style w:type="numbering" w:customStyle="1" w:styleId="2110">
    <w:name w:val="Нет списка211"/>
    <w:next w:val="a6"/>
    <w:uiPriority w:val="99"/>
    <w:semiHidden/>
    <w:unhideWhenUsed/>
    <w:rsid w:val="00B724F5"/>
  </w:style>
  <w:style w:type="paragraph" w:styleId="aff9">
    <w:name w:val="Normal (Web)"/>
    <w:basedOn w:val="a3"/>
    <w:unhideWhenUsed/>
    <w:rsid w:val="00B724F5"/>
  </w:style>
  <w:style w:type="paragraph" w:customStyle="1" w:styleId="xl593">
    <w:name w:val="xl593"/>
    <w:basedOn w:val="a3"/>
    <w:rsid w:val="003B01E1"/>
    <w:pPr>
      <w:pBdr>
        <w:top w:val="single" w:sz="8" w:space="0" w:color="auto"/>
      </w:pBdr>
      <w:shd w:val="clear" w:color="000000" w:fill="CCC0DA"/>
      <w:spacing w:before="100" w:beforeAutospacing="1" w:after="100" w:afterAutospacing="1"/>
    </w:pPr>
    <w:rPr>
      <w:rFonts w:ascii="Arial CYR" w:hAnsi="Arial CYR" w:cs="Arial CYR"/>
      <w:sz w:val="20"/>
      <w:szCs w:val="20"/>
    </w:rPr>
  </w:style>
  <w:style w:type="paragraph" w:customStyle="1" w:styleId="xl594">
    <w:name w:val="xl594"/>
    <w:basedOn w:val="a3"/>
    <w:rsid w:val="003B01E1"/>
    <w:pPr>
      <w:pBdr>
        <w:left w:val="single" w:sz="4" w:space="0" w:color="auto"/>
        <w:right w:val="single" w:sz="4" w:space="0" w:color="auto"/>
      </w:pBdr>
      <w:spacing w:before="100" w:beforeAutospacing="1" w:after="100" w:afterAutospacing="1"/>
    </w:pPr>
  </w:style>
  <w:style w:type="paragraph" w:customStyle="1" w:styleId="xl595">
    <w:name w:val="xl595"/>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596">
    <w:name w:val="xl596"/>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597">
    <w:name w:val="xl597"/>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8">
    <w:name w:val="xl598"/>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9">
    <w:name w:val="xl59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0">
    <w:name w:val="xl600"/>
    <w:basedOn w:val="a3"/>
    <w:rsid w:val="003B01E1"/>
    <w:pPr>
      <w:pBdr>
        <w:left w:val="single" w:sz="8" w:space="0" w:color="auto"/>
        <w:bottom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01">
    <w:name w:val="xl601"/>
    <w:basedOn w:val="a3"/>
    <w:rsid w:val="003B01E1"/>
    <w:pPr>
      <w:pBdr>
        <w:top w:val="single" w:sz="4" w:space="0" w:color="auto"/>
        <w:left w:val="single" w:sz="4" w:space="0" w:color="auto"/>
        <w:right w:val="single" w:sz="8" w:space="0" w:color="auto"/>
      </w:pBdr>
      <w:spacing w:before="100" w:beforeAutospacing="1" w:after="100" w:afterAutospacing="1"/>
    </w:pPr>
  </w:style>
  <w:style w:type="paragraph" w:customStyle="1" w:styleId="xl602">
    <w:name w:val="xl602"/>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3">
    <w:name w:val="xl603"/>
    <w:basedOn w:val="a3"/>
    <w:rsid w:val="003B01E1"/>
    <w:pPr>
      <w:spacing w:before="100" w:beforeAutospacing="1" w:after="100" w:afterAutospacing="1"/>
    </w:pPr>
    <w:rPr>
      <w:rFonts w:ascii="Arial CYR" w:hAnsi="Arial CYR" w:cs="Arial CYR"/>
      <w:color w:val="FF0000"/>
      <w:sz w:val="20"/>
      <w:szCs w:val="20"/>
    </w:rPr>
  </w:style>
  <w:style w:type="paragraph" w:customStyle="1" w:styleId="xl604">
    <w:name w:val="xl604"/>
    <w:basedOn w:val="a3"/>
    <w:rsid w:val="003B01E1"/>
    <w:pPr>
      <w:spacing w:before="100" w:beforeAutospacing="1" w:after="100" w:afterAutospacing="1"/>
    </w:pPr>
    <w:rPr>
      <w:rFonts w:ascii="Arial CYR" w:hAnsi="Arial CYR" w:cs="Arial CYR"/>
      <w:color w:val="FF0000"/>
      <w:sz w:val="32"/>
      <w:szCs w:val="32"/>
    </w:rPr>
  </w:style>
  <w:style w:type="paragraph" w:customStyle="1" w:styleId="xl605">
    <w:name w:val="xl605"/>
    <w:basedOn w:val="a3"/>
    <w:rsid w:val="003B01E1"/>
    <w:pPr>
      <w:spacing w:before="100" w:beforeAutospacing="1" w:after="100" w:afterAutospacing="1"/>
    </w:pPr>
    <w:rPr>
      <w:rFonts w:ascii="Arial CYR" w:hAnsi="Arial CYR" w:cs="Arial CYR"/>
      <w:color w:val="FF0000"/>
      <w:sz w:val="36"/>
      <w:szCs w:val="36"/>
    </w:rPr>
  </w:style>
  <w:style w:type="paragraph" w:customStyle="1" w:styleId="xl606">
    <w:name w:val="xl60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7">
    <w:name w:val="xl607"/>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08">
    <w:name w:val="xl608"/>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9">
    <w:name w:val="xl609"/>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10">
    <w:name w:val="xl610"/>
    <w:basedOn w:val="a3"/>
    <w:rsid w:val="003B01E1"/>
    <w:pPr>
      <w:pBdr>
        <w:bottom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1">
    <w:name w:val="xl611"/>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2">
    <w:name w:val="xl61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13">
    <w:name w:val="xl613"/>
    <w:basedOn w:val="a3"/>
    <w:rsid w:val="003B01E1"/>
    <w:pPr>
      <w:pBdr>
        <w:top w:val="single" w:sz="8" w:space="0" w:color="auto"/>
      </w:pBdr>
      <w:spacing w:before="100" w:beforeAutospacing="1" w:after="100" w:afterAutospacing="1"/>
    </w:pPr>
  </w:style>
  <w:style w:type="paragraph" w:customStyle="1" w:styleId="xl614">
    <w:name w:val="xl614"/>
    <w:basedOn w:val="a3"/>
    <w:rsid w:val="003B01E1"/>
    <w:pPr>
      <w:pBdr>
        <w:top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5">
    <w:name w:val="xl615"/>
    <w:basedOn w:val="a3"/>
    <w:rsid w:val="003B01E1"/>
    <w:pPr>
      <w:pBdr>
        <w:top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6">
    <w:name w:val="xl616"/>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617">
    <w:name w:val="xl617"/>
    <w:basedOn w:val="a3"/>
    <w:rsid w:val="003B01E1"/>
    <w:pPr>
      <w:spacing w:before="100" w:beforeAutospacing="1" w:after="100" w:afterAutospacing="1"/>
    </w:pPr>
    <w:rPr>
      <w:rFonts w:ascii="Arial CYR" w:hAnsi="Arial CYR" w:cs="Arial CYR"/>
      <w:sz w:val="20"/>
      <w:szCs w:val="20"/>
    </w:rPr>
  </w:style>
  <w:style w:type="paragraph" w:customStyle="1" w:styleId="xl618">
    <w:name w:val="xl618"/>
    <w:basedOn w:val="a3"/>
    <w:rsid w:val="003B01E1"/>
    <w:pPr>
      <w:shd w:val="clear" w:color="000000" w:fill="FFFFFF"/>
      <w:spacing w:before="100" w:beforeAutospacing="1" w:after="100" w:afterAutospacing="1"/>
    </w:pPr>
    <w:rPr>
      <w:rFonts w:ascii="Arial CYR" w:hAnsi="Arial CYR" w:cs="Arial CYR"/>
      <w:sz w:val="20"/>
      <w:szCs w:val="20"/>
    </w:rPr>
  </w:style>
  <w:style w:type="paragraph" w:customStyle="1" w:styleId="xl619">
    <w:name w:val="xl619"/>
    <w:basedOn w:val="a3"/>
    <w:rsid w:val="003B01E1"/>
    <w:pPr>
      <w:pBdr>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20">
    <w:name w:val="xl620"/>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621">
    <w:name w:val="xl621"/>
    <w:basedOn w:val="a3"/>
    <w:rsid w:val="003B01E1"/>
    <w:pPr>
      <w:pBdr>
        <w:bottom w:val="single" w:sz="8" w:space="0" w:color="auto"/>
      </w:pBdr>
      <w:spacing w:before="100" w:beforeAutospacing="1" w:after="100" w:afterAutospacing="1"/>
    </w:pPr>
  </w:style>
  <w:style w:type="paragraph" w:customStyle="1" w:styleId="xl622">
    <w:name w:val="xl622"/>
    <w:basedOn w:val="a3"/>
    <w:rsid w:val="003B01E1"/>
    <w:pPr>
      <w:spacing w:before="100" w:beforeAutospacing="1" w:after="100" w:afterAutospacing="1"/>
    </w:pPr>
    <w:rPr>
      <w:rFonts w:ascii="Arial CYR" w:hAnsi="Arial CYR" w:cs="Arial CYR"/>
      <w:color w:val="974706"/>
      <w:sz w:val="20"/>
      <w:szCs w:val="20"/>
    </w:rPr>
  </w:style>
  <w:style w:type="paragraph" w:customStyle="1" w:styleId="xl623">
    <w:name w:val="xl623"/>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24">
    <w:name w:val="xl624"/>
    <w:basedOn w:val="a3"/>
    <w:rsid w:val="003B01E1"/>
    <w:pPr>
      <w:spacing w:before="100" w:beforeAutospacing="1" w:after="100" w:afterAutospacing="1"/>
    </w:pPr>
    <w:rPr>
      <w:rFonts w:ascii="Arial CYR" w:hAnsi="Arial CYR" w:cs="Arial CYR"/>
      <w:b/>
      <w:bCs/>
      <w:color w:val="FF0000"/>
      <w:sz w:val="32"/>
      <w:szCs w:val="32"/>
    </w:rPr>
  </w:style>
  <w:style w:type="paragraph" w:customStyle="1" w:styleId="xl625">
    <w:name w:val="xl625"/>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26">
    <w:name w:val="xl62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27">
    <w:name w:val="xl627"/>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28">
    <w:name w:val="xl628"/>
    <w:basedOn w:val="a3"/>
    <w:rsid w:val="003B01E1"/>
    <w:pPr>
      <w:pBdr>
        <w:bottom w:val="single" w:sz="8" w:space="0" w:color="auto"/>
      </w:pBdr>
      <w:spacing w:before="100" w:beforeAutospacing="1" w:after="100" w:afterAutospacing="1"/>
      <w:jc w:val="right"/>
      <w:textAlignment w:val="center"/>
    </w:pPr>
    <w:rPr>
      <w:rFonts w:ascii="Arial CYR" w:hAnsi="Arial CYR" w:cs="Arial CYR"/>
      <w:b/>
      <w:bCs/>
      <w:sz w:val="18"/>
      <w:szCs w:val="18"/>
    </w:rPr>
  </w:style>
  <w:style w:type="paragraph" w:customStyle="1" w:styleId="xl629">
    <w:name w:val="xl629"/>
    <w:basedOn w:val="a3"/>
    <w:rsid w:val="003B01E1"/>
    <w:pPr>
      <w:pBdr>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630">
    <w:name w:val="xl630"/>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1">
    <w:name w:val="xl63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2">
    <w:name w:val="xl632"/>
    <w:basedOn w:val="a3"/>
    <w:rsid w:val="003B01E1"/>
    <w:pPr>
      <w:spacing w:before="100" w:beforeAutospacing="1" w:after="100" w:afterAutospacing="1"/>
    </w:pPr>
    <w:rPr>
      <w:rFonts w:ascii="Arial CYR" w:hAnsi="Arial CYR" w:cs="Arial CYR"/>
      <w:sz w:val="20"/>
      <w:szCs w:val="20"/>
    </w:rPr>
  </w:style>
  <w:style w:type="paragraph" w:customStyle="1" w:styleId="xl633">
    <w:name w:val="xl633"/>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4">
    <w:name w:val="xl634"/>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5">
    <w:name w:val="xl635"/>
    <w:basedOn w:val="a3"/>
    <w:rsid w:val="003B01E1"/>
    <w:pPr>
      <w:spacing w:before="100" w:beforeAutospacing="1" w:after="100" w:afterAutospacing="1"/>
    </w:pPr>
    <w:rPr>
      <w:rFonts w:ascii="Arial CYR" w:hAnsi="Arial CYR" w:cs="Arial CYR"/>
      <w:sz w:val="20"/>
      <w:szCs w:val="20"/>
    </w:rPr>
  </w:style>
  <w:style w:type="paragraph" w:customStyle="1" w:styleId="xl636">
    <w:name w:val="xl6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7">
    <w:name w:val="xl63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38">
    <w:name w:val="xl638"/>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39">
    <w:name w:val="xl63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0">
    <w:name w:val="xl640"/>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1">
    <w:name w:val="xl641"/>
    <w:basedOn w:val="a3"/>
    <w:rsid w:val="003B01E1"/>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2">
    <w:name w:val="xl642"/>
    <w:basedOn w:val="a3"/>
    <w:rsid w:val="003B01E1"/>
    <w:pPr>
      <w:pBdr>
        <w:top w:val="single" w:sz="4" w:space="0" w:color="auto"/>
        <w:left w:val="single" w:sz="8" w:space="14" w:color="auto"/>
        <w:bottom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3">
    <w:name w:val="xl64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4">
    <w:name w:val="xl64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5">
    <w:name w:val="xl645"/>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CYR" w:hAnsi="Arial CYR" w:cs="Arial CYR"/>
      <w:b/>
      <w:bCs/>
      <w:i/>
      <w:iCs/>
    </w:rPr>
  </w:style>
  <w:style w:type="paragraph" w:customStyle="1" w:styleId="xl646">
    <w:name w:val="xl64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7">
    <w:name w:val="xl647"/>
    <w:basedOn w:val="a3"/>
    <w:rsid w:val="003B01E1"/>
    <w:pPr>
      <w:pBdr>
        <w:top w:val="single" w:sz="8"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8">
    <w:name w:val="xl648"/>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9">
    <w:name w:val="xl649"/>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50">
    <w:name w:val="xl650"/>
    <w:basedOn w:val="a3"/>
    <w:rsid w:val="003B01E1"/>
    <w:pPr>
      <w:pBdr>
        <w:top w:val="single" w:sz="8" w:space="0" w:color="auto"/>
      </w:pBdr>
      <w:spacing w:before="100" w:beforeAutospacing="1" w:after="100" w:afterAutospacing="1"/>
    </w:pPr>
    <w:rPr>
      <w:rFonts w:ascii="Arial CYR" w:hAnsi="Arial CYR" w:cs="Arial CYR"/>
      <w:color w:val="FF0000"/>
      <w:sz w:val="20"/>
      <w:szCs w:val="20"/>
    </w:rPr>
  </w:style>
  <w:style w:type="paragraph" w:customStyle="1" w:styleId="xl651">
    <w:name w:val="xl651"/>
    <w:basedOn w:val="a3"/>
    <w:rsid w:val="003B01E1"/>
    <w:pPr>
      <w:pBdr>
        <w:top w:val="single" w:sz="8" w:space="0" w:color="auto"/>
      </w:pBdr>
      <w:spacing w:before="100" w:beforeAutospacing="1" w:after="100" w:afterAutospacing="1"/>
    </w:pPr>
    <w:rPr>
      <w:rFonts w:ascii="Arial CYR" w:hAnsi="Arial CYR" w:cs="Arial CYR"/>
      <w:color w:val="FF0000"/>
    </w:rPr>
  </w:style>
  <w:style w:type="paragraph" w:customStyle="1" w:styleId="xl652">
    <w:name w:val="xl652"/>
    <w:basedOn w:val="a3"/>
    <w:rsid w:val="003B01E1"/>
    <w:pPr>
      <w:pBdr>
        <w:top w:val="single" w:sz="8"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653">
    <w:name w:val="xl653"/>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54">
    <w:name w:val="xl654"/>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5">
    <w:name w:val="xl655"/>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6">
    <w:name w:val="xl656"/>
    <w:basedOn w:val="a3"/>
    <w:rsid w:val="003B01E1"/>
    <w:pPr>
      <w:pBdr>
        <w:top w:val="single" w:sz="4" w:space="0" w:color="auto"/>
        <w:left w:val="single" w:sz="8" w:space="0" w:color="auto"/>
        <w:bottom w:val="single" w:sz="8"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7">
    <w:name w:val="xl657"/>
    <w:basedOn w:val="a3"/>
    <w:rsid w:val="003B01E1"/>
    <w:pPr>
      <w:pBdr>
        <w:top w:val="single" w:sz="8" w:space="0" w:color="auto"/>
        <w:left w:val="single" w:sz="8" w:space="0" w:color="auto"/>
        <w:bottom w:val="single" w:sz="8" w:space="0" w:color="auto"/>
      </w:pBdr>
      <w:spacing w:before="100" w:beforeAutospacing="1" w:after="100" w:afterAutospacing="1"/>
      <w:textAlignment w:val="top"/>
    </w:pPr>
    <w:rPr>
      <w:rFonts w:ascii="Arial CYR" w:hAnsi="Arial CYR" w:cs="Arial CYR"/>
      <w:b/>
      <w:bCs/>
      <w:i/>
      <w:iCs/>
    </w:rPr>
  </w:style>
  <w:style w:type="paragraph" w:customStyle="1" w:styleId="xl658">
    <w:name w:val="xl658"/>
    <w:basedOn w:val="a3"/>
    <w:rsid w:val="003B01E1"/>
    <w:pPr>
      <w:pBdr>
        <w:top w:val="single" w:sz="4"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59">
    <w:name w:val="xl659"/>
    <w:basedOn w:val="a3"/>
    <w:rsid w:val="003B01E1"/>
    <w:pPr>
      <w:pBdr>
        <w:top w:val="single" w:sz="8"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0">
    <w:name w:val="xl660"/>
    <w:basedOn w:val="a3"/>
    <w:rsid w:val="003B01E1"/>
    <w:pPr>
      <w:pBdr>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1">
    <w:name w:val="xl661"/>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62">
    <w:name w:val="xl662"/>
    <w:basedOn w:val="a3"/>
    <w:rsid w:val="003B01E1"/>
    <w:pPr>
      <w:spacing w:before="100" w:beforeAutospacing="1" w:after="100" w:afterAutospacing="1"/>
    </w:pPr>
  </w:style>
  <w:style w:type="paragraph" w:customStyle="1" w:styleId="xl663">
    <w:name w:val="xl663"/>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64">
    <w:name w:val="xl664"/>
    <w:basedOn w:val="a3"/>
    <w:rsid w:val="003B01E1"/>
    <w:pPr>
      <w:spacing w:before="100" w:beforeAutospacing="1" w:after="100" w:afterAutospacing="1"/>
      <w:jc w:val="center"/>
    </w:pPr>
  </w:style>
  <w:style w:type="paragraph" w:customStyle="1" w:styleId="xl665">
    <w:name w:val="xl665"/>
    <w:basedOn w:val="a3"/>
    <w:rsid w:val="003B01E1"/>
    <w:pPr>
      <w:spacing w:before="100" w:beforeAutospacing="1" w:after="100" w:afterAutospacing="1"/>
    </w:pPr>
    <w:rPr>
      <w:rFonts w:ascii="Arial CYR" w:hAnsi="Arial CYR" w:cs="Arial CYR"/>
      <w:sz w:val="20"/>
      <w:szCs w:val="20"/>
    </w:rPr>
  </w:style>
  <w:style w:type="paragraph" w:customStyle="1" w:styleId="xl666">
    <w:name w:val="xl666"/>
    <w:basedOn w:val="a3"/>
    <w:rsid w:val="003B01E1"/>
    <w:pPr>
      <w:pBdr>
        <w:top w:val="single" w:sz="8" w:space="0" w:color="auto"/>
        <w:left w:val="single" w:sz="8" w:space="0" w:color="auto"/>
        <w:bottom w:val="single" w:sz="8" w:space="0" w:color="auto"/>
      </w:pBdr>
      <w:spacing w:before="100" w:beforeAutospacing="1" w:after="100" w:afterAutospacing="1"/>
    </w:pPr>
    <w:rPr>
      <w:rFonts w:ascii="Arial CYR" w:hAnsi="Arial CYR" w:cs="Arial CYR"/>
      <w:b/>
      <w:bCs/>
      <w:color w:val="FF0000"/>
      <w:sz w:val="20"/>
      <w:szCs w:val="20"/>
    </w:rPr>
  </w:style>
  <w:style w:type="paragraph" w:customStyle="1" w:styleId="xl667">
    <w:name w:val="xl667"/>
    <w:basedOn w:val="a3"/>
    <w:rsid w:val="003B01E1"/>
    <w:pPr>
      <w:pBdr>
        <w:top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68">
    <w:name w:val="xl668"/>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69">
    <w:name w:val="xl669"/>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670">
    <w:name w:val="xl670"/>
    <w:basedOn w:val="a3"/>
    <w:rsid w:val="003B01E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71">
    <w:name w:val="xl671"/>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2">
    <w:name w:val="xl67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73">
    <w:name w:val="xl673"/>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4">
    <w:name w:val="xl674"/>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675">
    <w:name w:val="xl67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76">
    <w:name w:val="xl676"/>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7">
    <w:name w:val="xl677"/>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8">
    <w:name w:val="xl67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79">
    <w:name w:val="xl679"/>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680">
    <w:name w:val="xl680"/>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81">
    <w:name w:val="xl68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82">
    <w:name w:val="xl68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3">
    <w:name w:val="xl683"/>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4">
    <w:name w:val="xl684"/>
    <w:basedOn w:val="a3"/>
    <w:rsid w:val="003B01E1"/>
    <w:pPr>
      <w:spacing w:before="100" w:beforeAutospacing="1" w:after="100" w:afterAutospacing="1"/>
    </w:pPr>
    <w:rPr>
      <w:rFonts w:ascii="Arial CYR" w:hAnsi="Arial CYR" w:cs="Arial CYR"/>
      <w:sz w:val="20"/>
      <w:szCs w:val="20"/>
    </w:rPr>
  </w:style>
  <w:style w:type="paragraph" w:customStyle="1" w:styleId="xl685">
    <w:name w:val="xl685"/>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6">
    <w:name w:val="xl686"/>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7">
    <w:name w:val="xl687"/>
    <w:basedOn w:val="a3"/>
    <w:rsid w:val="003B01E1"/>
    <w:pPr>
      <w:pBdr>
        <w:top w:val="single" w:sz="4" w:space="0" w:color="auto"/>
        <w:left w:val="single" w:sz="8" w:space="0" w:color="auto"/>
        <w:bottom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88">
    <w:name w:val="xl688"/>
    <w:basedOn w:val="a3"/>
    <w:rsid w:val="003B01E1"/>
    <w:pPr>
      <w:spacing w:before="100" w:beforeAutospacing="1" w:after="100" w:afterAutospacing="1"/>
    </w:pPr>
    <w:rPr>
      <w:rFonts w:ascii="Arial CYR" w:hAnsi="Arial CYR" w:cs="Arial CYR"/>
      <w:sz w:val="20"/>
      <w:szCs w:val="20"/>
    </w:rPr>
  </w:style>
  <w:style w:type="paragraph" w:customStyle="1" w:styleId="xl689">
    <w:name w:val="xl689"/>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90">
    <w:name w:val="xl69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91">
    <w:name w:val="xl691"/>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92">
    <w:name w:val="xl692"/>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3">
    <w:name w:val="xl693"/>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4">
    <w:name w:val="xl694"/>
    <w:basedOn w:val="a3"/>
    <w:rsid w:val="003B01E1"/>
    <w:pPr>
      <w:spacing w:before="100" w:beforeAutospacing="1" w:after="100" w:afterAutospacing="1"/>
    </w:pPr>
    <w:rPr>
      <w:rFonts w:ascii="Arial CYR" w:hAnsi="Arial CYR" w:cs="Arial CYR"/>
      <w:sz w:val="20"/>
      <w:szCs w:val="20"/>
    </w:rPr>
  </w:style>
  <w:style w:type="paragraph" w:customStyle="1" w:styleId="xl695">
    <w:name w:val="xl695"/>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6">
    <w:name w:val="xl696"/>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7">
    <w:name w:val="xl697"/>
    <w:basedOn w:val="a3"/>
    <w:rsid w:val="003B01E1"/>
    <w:pPr>
      <w:spacing w:before="100" w:beforeAutospacing="1" w:after="100" w:afterAutospacing="1"/>
    </w:pPr>
    <w:rPr>
      <w:rFonts w:ascii="Arial CYR" w:hAnsi="Arial CYR" w:cs="Arial CYR"/>
      <w:sz w:val="20"/>
      <w:szCs w:val="20"/>
    </w:rPr>
  </w:style>
  <w:style w:type="paragraph" w:customStyle="1" w:styleId="xl698">
    <w:name w:val="xl69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99">
    <w:name w:val="xl699"/>
    <w:basedOn w:val="a3"/>
    <w:rsid w:val="003B01E1"/>
    <w:pPr>
      <w:spacing w:before="100" w:beforeAutospacing="1" w:after="100" w:afterAutospacing="1"/>
    </w:pPr>
    <w:rPr>
      <w:rFonts w:ascii="Arial CYR" w:hAnsi="Arial CYR" w:cs="Arial CYR"/>
      <w:sz w:val="20"/>
      <w:szCs w:val="20"/>
    </w:rPr>
  </w:style>
  <w:style w:type="paragraph" w:customStyle="1" w:styleId="xl700">
    <w:name w:val="xl70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01">
    <w:name w:val="xl701"/>
    <w:basedOn w:val="a3"/>
    <w:rsid w:val="003B01E1"/>
    <w:pPr>
      <w:spacing w:before="100" w:beforeAutospacing="1" w:after="100" w:afterAutospacing="1"/>
      <w:textAlignment w:val="center"/>
    </w:pPr>
    <w:rPr>
      <w:rFonts w:ascii="Arial CYR" w:hAnsi="Arial CYR" w:cs="Arial CYR"/>
      <w:color w:val="FF0000"/>
      <w:sz w:val="20"/>
      <w:szCs w:val="20"/>
    </w:rPr>
  </w:style>
  <w:style w:type="paragraph" w:customStyle="1" w:styleId="xl702">
    <w:name w:val="xl702"/>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3">
    <w:name w:val="xl703"/>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4">
    <w:name w:val="xl704"/>
    <w:basedOn w:val="a3"/>
    <w:rsid w:val="003B01E1"/>
    <w:pPr>
      <w:pBdr>
        <w:top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5">
    <w:name w:val="xl70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6">
    <w:name w:val="xl706"/>
    <w:basedOn w:val="a3"/>
    <w:rsid w:val="003B01E1"/>
    <w:pPr>
      <w:pBdr>
        <w:top w:val="single" w:sz="8"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7">
    <w:name w:val="xl707"/>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8">
    <w:name w:val="xl708"/>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09">
    <w:name w:val="xl70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0">
    <w:name w:val="xl71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1">
    <w:name w:val="xl711"/>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2">
    <w:name w:val="xl712"/>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3">
    <w:name w:val="xl71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4">
    <w:name w:val="xl714"/>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15">
    <w:name w:val="xl71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6">
    <w:name w:val="xl71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7">
    <w:name w:val="xl71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18">
    <w:name w:val="xl718"/>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9">
    <w:name w:val="xl71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0">
    <w:name w:val="xl72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1">
    <w:name w:val="xl72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2">
    <w:name w:val="xl72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3">
    <w:name w:val="xl72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4">
    <w:name w:val="xl72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5">
    <w:name w:val="xl72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6">
    <w:name w:val="xl726"/>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727">
    <w:name w:val="xl727"/>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728">
    <w:name w:val="xl728"/>
    <w:basedOn w:val="a3"/>
    <w:rsid w:val="003B01E1"/>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29">
    <w:name w:val="xl72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0">
    <w:name w:val="xl7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1">
    <w:name w:val="xl73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32">
    <w:name w:val="xl73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733">
    <w:name w:val="xl73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34">
    <w:name w:val="xl73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35">
    <w:name w:val="xl735"/>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36">
    <w:name w:val="xl736"/>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7">
    <w:name w:val="xl737"/>
    <w:basedOn w:val="a3"/>
    <w:rsid w:val="003B01E1"/>
    <w:pPr>
      <w:pBdr>
        <w:top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8">
    <w:name w:val="xl738"/>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739">
    <w:name w:val="xl739"/>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0">
    <w:name w:val="xl74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1">
    <w:name w:val="xl74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42">
    <w:name w:val="xl74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3">
    <w:name w:val="xl74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4">
    <w:name w:val="xl744"/>
    <w:basedOn w:val="a3"/>
    <w:rsid w:val="003B01E1"/>
    <w:pPr>
      <w:pBdr>
        <w:top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5">
    <w:name w:val="xl74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6">
    <w:name w:val="xl74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7">
    <w:name w:val="xl7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8">
    <w:name w:val="xl7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49">
    <w:name w:val="xl74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50">
    <w:name w:val="xl750"/>
    <w:basedOn w:val="a3"/>
    <w:rsid w:val="003B01E1"/>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1">
    <w:name w:val="xl751"/>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2">
    <w:name w:val="xl752"/>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3">
    <w:name w:val="xl7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4">
    <w:name w:val="xl754"/>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55">
    <w:name w:val="xl75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56">
    <w:name w:val="xl75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7">
    <w:name w:val="xl75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8">
    <w:name w:val="xl75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9">
    <w:name w:val="xl75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0">
    <w:name w:val="xl760"/>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1">
    <w:name w:val="xl761"/>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2">
    <w:name w:val="xl762"/>
    <w:basedOn w:val="a3"/>
    <w:rsid w:val="003B01E1"/>
    <w:pPr>
      <w:pBdr>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3">
    <w:name w:val="xl763"/>
    <w:basedOn w:val="a3"/>
    <w:rsid w:val="003B01E1"/>
    <w:pPr>
      <w:pBdr>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4">
    <w:name w:val="xl764"/>
    <w:basedOn w:val="a3"/>
    <w:rsid w:val="003B01E1"/>
    <w:pPr>
      <w:pBdr>
        <w:top w:val="single" w:sz="8"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65">
    <w:name w:val="xl76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6">
    <w:name w:val="xl766"/>
    <w:basedOn w:val="a3"/>
    <w:rsid w:val="003B01E1"/>
    <w:pPr>
      <w:pBdr>
        <w:top w:val="single" w:sz="8"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7">
    <w:name w:val="xl767"/>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768">
    <w:name w:val="xl768"/>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69">
    <w:name w:val="xl769"/>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0">
    <w:name w:val="xl77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1">
    <w:name w:val="xl771"/>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72">
    <w:name w:val="xl77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3">
    <w:name w:val="xl773"/>
    <w:basedOn w:val="a3"/>
    <w:rsid w:val="003B01E1"/>
    <w:pPr>
      <w:spacing w:before="100" w:beforeAutospacing="1" w:after="100" w:afterAutospacing="1"/>
    </w:pPr>
    <w:rPr>
      <w:rFonts w:ascii="Arial CYR" w:hAnsi="Arial CYR" w:cs="Arial CYR"/>
      <w:color w:val="FF0000"/>
      <w:sz w:val="20"/>
      <w:szCs w:val="20"/>
    </w:rPr>
  </w:style>
  <w:style w:type="paragraph" w:customStyle="1" w:styleId="xl774">
    <w:name w:val="xl77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5">
    <w:name w:val="xl77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6">
    <w:name w:val="xl776"/>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77">
    <w:name w:val="xl777"/>
    <w:basedOn w:val="a3"/>
    <w:rsid w:val="003B01E1"/>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78">
    <w:name w:val="xl778"/>
    <w:basedOn w:val="a3"/>
    <w:rsid w:val="003B01E1"/>
    <w:pPr>
      <w:pBdr>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9">
    <w:name w:val="xl779"/>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80">
    <w:name w:val="xl780"/>
    <w:basedOn w:val="a3"/>
    <w:rsid w:val="003B01E1"/>
    <w:pPr>
      <w:pBdr>
        <w:top w:val="single" w:sz="8" w:space="0" w:color="auto"/>
        <w:lef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781">
    <w:name w:val="xl78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2">
    <w:name w:val="xl782"/>
    <w:basedOn w:val="a3"/>
    <w:rsid w:val="003B01E1"/>
    <w:pPr>
      <w:pBdr>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3">
    <w:name w:val="xl78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4">
    <w:name w:val="xl784"/>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785">
    <w:name w:val="xl78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6">
    <w:name w:val="xl7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87">
    <w:name w:val="xl787"/>
    <w:basedOn w:val="a3"/>
    <w:rsid w:val="003B01E1"/>
    <w:pPr>
      <w:shd w:val="clear" w:color="000000" w:fill="CCC0DA"/>
      <w:spacing w:before="100" w:beforeAutospacing="1" w:after="100" w:afterAutospacing="1"/>
    </w:pPr>
    <w:rPr>
      <w:rFonts w:ascii="Arial CYR" w:hAnsi="Arial CYR" w:cs="Arial CYR"/>
      <w:sz w:val="20"/>
      <w:szCs w:val="20"/>
    </w:rPr>
  </w:style>
  <w:style w:type="paragraph" w:customStyle="1" w:styleId="xl788">
    <w:name w:val="xl788"/>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9">
    <w:name w:val="xl789"/>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0">
    <w:name w:val="xl790"/>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91">
    <w:name w:val="xl79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2">
    <w:name w:val="xl792"/>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3">
    <w:name w:val="xl79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4">
    <w:name w:val="xl79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5">
    <w:name w:val="xl79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6">
    <w:name w:val="xl79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7">
    <w:name w:val="xl797"/>
    <w:basedOn w:val="a3"/>
    <w:rsid w:val="003B01E1"/>
    <w:pPr>
      <w:pBdr>
        <w:top w:val="single" w:sz="8" w:space="0" w:color="auto"/>
        <w:bottom w:val="single" w:sz="4" w:space="0" w:color="auto"/>
      </w:pBdr>
      <w:spacing w:before="100" w:beforeAutospacing="1" w:after="100" w:afterAutospacing="1"/>
    </w:pPr>
  </w:style>
  <w:style w:type="paragraph" w:customStyle="1" w:styleId="xl798">
    <w:name w:val="xl798"/>
    <w:basedOn w:val="a3"/>
    <w:rsid w:val="003B01E1"/>
    <w:pPr>
      <w:pBdr>
        <w:top w:val="single" w:sz="4" w:space="0" w:color="auto"/>
        <w:bottom w:val="single" w:sz="4" w:space="0" w:color="auto"/>
      </w:pBdr>
      <w:spacing w:before="100" w:beforeAutospacing="1" w:after="100" w:afterAutospacing="1"/>
    </w:pPr>
  </w:style>
  <w:style w:type="paragraph" w:customStyle="1" w:styleId="xl799">
    <w:name w:val="xl799"/>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0">
    <w:name w:val="xl80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1">
    <w:name w:val="xl801"/>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802">
    <w:name w:val="xl802"/>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803">
    <w:name w:val="xl803"/>
    <w:basedOn w:val="a3"/>
    <w:rsid w:val="003B01E1"/>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04">
    <w:name w:val="xl804"/>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5">
    <w:name w:val="xl805"/>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6">
    <w:name w:val="xl80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7">
    <w:name w:val="xl807"/>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8">
    <w:name w:val="xl808"/>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9">
    <w:name w:val="xl80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810">
    <w:name w:val="xl810"/>
    <w:basedOn w:val="a3"/>
    <w:rsid w:val="003B01E1"/>
    <w:pPr>
      <w:pBdr>
        <w:top w:val="single" w:sz="8" w:space="0" w:color="auto"/>
        <w:left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1">
    <w:name w:val="xl811"/>
    <w:basedOn w:val="a3"/>
    <w:rsid w:val="003B01E1"/>
    <w:pPr>
      <w:pBdr>
        <w:top w:val="single" w:sz="4" w:space="0" w:color="auto"/>
        <w:bottom w:val="single" w:sz="4" w:space="0" w:color="auto"/>
      </w:pBdr>
      <w:spacing w:before="100" w:beforeAutospacing="1" w:after="100" w:afterAutospacing="1"/>
    </w:pPr>
  </w:style>
  <w:style w:type="paragraph" w:customStyle="1" w:styleId="xl812">
    <w:name w:val="xl812"/>
    <w:basedOn w:val="a3"/>
    <w:rsid w:val="003B01E1"/>
    <w:pPr>
      <w:pBdr>
        <w:top w:val="single" w:sz="4" w:space="0" w:color="auto"/>
        <w:bottom w:val="single" w:sz="4" w:space="0" w:color="auto"/>
      </w:pBdr>
      <w:spacing w:before="100" w:beforeAutospacing="1" w:after="100" w:afterAutospacing="1"/>
    </w:pPr>
  </w:style>
  <w:style w:type="paragraph" w:customStyle="1" w:styleId="xl813">
    <w:name w:val="xl813"/>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14">
    <w:name w:val="xl81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5">
    <w:name w:val="xl81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16">
    <w:name w:val="xl816"/>
    <w:basedOn w:val="a3"/>
    <w:rsid w:val="003B01E1"/>
    <w:pPr>
      <w:pBdr>
        <w:top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17">
    <w:name w:val="xl817"/>
    <w:basedOn w:val="a3"/>
    <w:rsid w:val="003B01E1"/>
    <w:pPr>
      <w:pBdr>
        <w:bottom w:val="single" w:sz="4" w:space="0" w:color="auto"/>
      </w:pBdr>
      <w:spacing w:before="100" w:beforeAutospacing="1" w:after="100" w:afterAutospacing="1"/>
    </w:pPr>
    <w:rPr>
      <w:rFonts w:ascii="Arial CYR" w:hAnsi="Arial CYR" w:cs="Arial CYR"/>
      <w:sz w:val="20"/>
      <w:szCs w:val="20"/>
    </w:rPr>
  </w:style>
  <w:style w:type="paragraph" w:customStyle="1" w:styleId="xl818">
    <w:name w:val="xl818"/>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819">
    <w:name w:val="xl819"/>
    <w:basedOn w:val="a3"/>
    <w:rsid w:val="003B01E1"/>
    <w:pPr>
      <w:pBdr>
        <w:top w:val="single" w:sz="4" w:space="0" w:color="auto"/>
        <w:bottom w:val="single" w:sz="4" w:space="0" w:color="auto"/>
      </w:pBdr>
      <w:spacing w:before="100" w:beforeAutospacing="1" w:after="100" w:afterAutospacing="1"/>
      <w:jc w:val="right"/>
    </w:pPr>
  </w:style>
  <w:style w:type="paragraph" w:customStyle="1" w:styleId="xl820">
    <w:name w:val="xl820"/>
    <w:basedOn w:val="a3"/>
    <w:rsid w:val="003B01E1"/>
    <w:pPr>
      <w:pBdr>
        <w:top w:val="single" w:sz="4" w:space="0" w:color="auto"/>
        <w:bottom w:val="single" w:sz="4" w:space="0" w:color="auto"/>
      </w:pBdr>
      <w:spacing w:before="100" w:beforeAutospacing="1" w:after="100" w:afterAutospacing="1"/>
      <w:jc w:val="right"/>
    </w:pPr>
  </w:style>
  <w:style w:type="paragraph" w:customStyle="1" w:styleId="xl821">
    <w:name w:val="xl821"/>
    <w:basedOn w:val="a3"/>
    <w:rsid w:val="003B01E1"/>
    <w:pPr>
      <w:pBdr>
        <w:top w:val="single" w:sz="4" w:space="0" w:color="auto"/>
        <w:bottom w:val="single" w:sz="4" w:space="0" w:color="auto"/>
      </w:pBdr>
      <w:spacing w:before="100" w:beforeAutospacing="1" w:after="100" w:afterAutospacing="1"/>
      <w:jc w:val="right"/>
    </w:pPr>
  </w:style>
  <w:style w:type="paragraph" w:customStyle="1" w:styleId="xl822">
    <w:name w:val="xl822"/>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23">
    <w:name w:val="xl823"/>
    <w:basedOn w:val="a3"/>
    <w:rsid w:val="003B01E1"/>
    <w:pPr>
      <w:pBdr>
        <w:top w:val="single" w:sz="4" w:space="0" w:color="auto"/>
      </w:pBdr>
      <w:spacing w:before="100" w:beforeAutospacing="1" w:after="100" w:afterAutospacing="1"/>
    </w:pPr>
  </w:style>
  <w:style w:type="paragraph" w:customStyle="1" w:styleId="xl824">
    <w:name w:val="xl82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25">
    <w:name w:val="xl8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26">
    <w:name w:val="xl826"/>
    <w:basedOn w:val="a3"/>
    <w:rsid w:val="003B01E1"/>
    <w:pPr>
      <w:pBdr>
        <w:top w:val="single" w:sz="4" w:space="0" w:color="auto"/>
        <w:bottom w:val="single" w:sz="8" w:space="0" w:color="auto"/>
      </w:pBdr>
      <w:spacing w:before="100" w:beforeAutospacing="1" w:after="100" w:afterAutospacing="1"/>
    </w:pPr>
  </w:style>
  <w:style w:type="paragraph" w:customStyle="1" w:styleId="xl827">
    <w:name w:val="xl827"/>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8">
    <w:name w:val="xl82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9">
    <w:name w:val="xl82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30">
    <w:name w:val="xl8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31">
    <w:name w:val="xl831"/>
    <w:basedOn w:val="a3"/>
    <w:rsid w:val="003B01E1"/>
    <w:pPr>
      <w:pBdr>
        <w:top w:val="single" w:sz="8" w:space="0" w:color="auto"/>
        <w:bottom w:val="single" w:sz="4" w:space="0" w:color="auto"/>
      </w:pBdr>
      <w:spacing w:before="100" w:beforeAutospacing="1" w:after="100" w:afterAutospacing="1"/>
    </w:pPr>
  </w:style>
  <w:style w:type="paragraph" w:customStyle="1" w:styleId="xl832">
    <w:name w:val="xl832"/>
    <w:basedOn w:val="a3"/>
    <w:rsid w:val="003B01E1"/>
    <w:pPr>
      <w:pBdr>
        <w:top w:val="single" w:sz="4" w:space="0" w:color="auto"/>
        <w:bottom w:val="single" w:sz="4" w:space="0" w:color="auto"/>
      </w:pBdr>
      <w:spacing w:before="100" w:beforeAutospacing="1" w:after="100" w:afterAutospacing="1"/>
    </w:pPr>
  </w:style>
  <w:style w:type="paragraph" w:customStyle="1" w:styleId="xl833">
    <w:name w:val="xl833"/>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34">
    <w:name w:val="xl834"/>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5">
    <w:name w:val="xl835"/>
    <w:basedOn w:val="a3"/>
    <w:rsid w:val="003B01E1"/>
    <w:pPr>
      <w:pBdr>
        <w:top w:val="single" w:sz="4" w:space="0" w:color="auto"/>
        <w:bottom w:val="single" w:sz="8" w:space="0" w:color="auto"/>
      </w:pBdr>
      <w:spacing w:before="100" w:beforeAutospacing="1" w:after="100" w:afterAutospacing="1"/>
    </w:pPr>
  </w:style>
  <w:style w:type="paragraph" w:customStyle="1" w:styleId="xl836">
    <w:name w:val="xl8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837">
    <w:name w:val="xl837"/>
    <w:basedOn w:val="a3"/>
    <w:rsid w:val="003B01E1"/>
    <w:pPr>
      <w:pBdr>
        <w:top w:val="single" w:sz="8" w:space="0" w:color="auto"/>
        <w:bottom w:val="single" w:sz="4" w:space="0" w:color="auto"/>
      </w:pBdr>
      <w:spacing w:before="100" w:beforeAutospacing="1" w:after="100" w:afterAutospacing="1"/>
    </w:pPr>
  </w:style>
  <w:style w:type="paragraph" w:customStyle="1" w:styleId="xl838">
    <w:name w:val="xl838"/>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9">
    <w:name w:val="xl83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0">
    <w:name w:val="xl84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1">
    <w:name w:val="xl84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b/>
      <w:bCs/>
      <w:i/>
      <w:iCs/>
    </w:rPr>
  </w:style>
  <w:style w:type="paragraph" w:customStyle="1" w:styleId="xl842">
    <w:name w:val="xl842"/>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43">
    <w:name w:val="xl843"/>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4">
    <w:name w:val="xl844"/>
    <w:basedOn w:val="a3"/>
    <w:rsid w:val="003B01E1"/>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45">
    <w:name w:val="xl84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6">
    <w:name w:val="xl846"/>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47">
    <w:name w:val="xl8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48">
    <w:name w:val="xl8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color w:val="FF0000"/>
      <w:sz w:val="20"/>
      <w:szCs w:val="20"/>
    </w:rPr>
  </w:style>
  <w:style w:type="paragraph" w:customStyle="1" w:styleId="xl849">
    <w:name w:val="xl84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0">
    <w:name w:val="xl85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1">
    <w:name w:val="xl85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2">
    <w:name w:val="xl852"/>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3">
    <w:name w:val="xl85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20"/>
      <w:szCs w:val="20"/>
    </w:rPr>
  </w:style>
  <w:style w:type="paragraph" w:customStyle="1" w:styleId="xl854">
    <w:name w:val="xl854"/>
    <w:basedOn w:val="a3"/>
    <w:rsid w:val="003B01E1"/>
    <w:pPr>
      <w:pBdr>
        <w:bottom w:val="single" w:sz="8" w:space="0" w:color="auto"/>
      </w:pBdr>
      <w:spacing w:before="100" w:beforeAutospacing="1" w:after="100" w:afterAutospacing="1"/>
    </w:pPr>
    <w:rPr>
      <w:rFonts w:ascii="Arial CYR" w:hAnsi="Arial CYR" w:cs="Arial CYR"/>
      <w:b/>
      <w:bCs/>
      <w:color w:val="FF0000"/>
    </w:rPr>
  </w:style>
  <w:style w:type="paragraph" w:customStyle="1" w:styleId="xl855">
    <w:name w:val="xl85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856">
    <w:name w:val="xl85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57">
    <w:name w:val="xl857"/>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858">
    <w:name w:val="xl858"/>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59">
    <w:name w:val="xl859"/>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60">
    <w:name w:val="xl86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61">
    <w:name w:val="xl86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color w:val="FF0000"/>
    </w:rPr>
  </w:style>
  <w:style w:type="paragraph" w:customStyle="1" w:styleId="xl862">
    <w:name w:val="xl862"/>
    <w:basedOn w:val="a3"/>
    <w:rsid w:val="003B01E1"/>
    <w:pPr>
      <w:pBdr>
        <w:left w:val="single" w:sz="4" w:space="0" w:color="auto"/>
      </w:pBdr>
      <w:spacing w:before="100" w:beforeAutospacing="1" w:after="100" w:afterAutospacing="1"/>
    </w:pPr>
  </w:style>
  <w:style w:type="paragraph" w:customStyle="1" w:styleId="xl863">
    <w:name w:val="xl863"/>
    <w:basedOn w:val="a3"/>
    <w:rsid w:val="003B01E1"/>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64">
    <w:name w:val="xl864"/>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5">
    <w:name w:val="xl865"/>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866">
    <w:name w:val="xl866"/>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67">
    <w:name w:val="xl867"/>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8">
    <w:name w:val="xl868"/>
    <w:basedOn w:val="a3"/>
    <w:rsid w:val="003B01E1"/>
    <w:pPr>
      <w:pBdr>
        <w:top w:val="single" w:sz="4" w:space="0" w:color="auto"/>
        <w:left w:val="single" w:sz="4" w:space="0" w:color="auto"/>
        <w:bottom w:val="single" w:sz="8" w:space="0" w:color="auto"/>
      </w:pBdr>
      <w:spacing w:before="100" w:beforeAutospacing="1" w:after="100" w:afterAutospacing="1"/>
    </w:pPr>
  </w:style>
  <w:style w:type="paragraph" w:customStyle="1" w:styleId="xl869">
    <w:name w:val="xl869"/>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70">
    <w:name w:val="xl870"/>
    <w:basedOn w:val="a3"/>
    <w:rsid w:val="003B01E1"/>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871">
    <w:name w:val="xl87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2">
    <w:name w:val="xl87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3">
    <w:name w:val="xl873"/>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4">
    <w:name w:val="xl874"/>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75">
    <w:name w:val="xl87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6">
    <w:name w:val="xl876"/>
    <w:basedOn w:val="a3"/>
    <w:rsid w:val="003B01E1"/>
    <w:pPr>
      <w:pBdr>
        <w:top w:val="single" w:sz="4" w:space="0" w:color="auto"/>
        <w:bottom w:val="single" w:sz="8" w:space="0" w:color="auto"/>
      </w:pBdr>
      <w:spacing w:before="100" w:beforeAutospacing="1" w:after="100" w:afterAutospacing="1"/>
    </w:pPr>
  </w:style>
  <w:style w:type="paragraph" w:customStyle="1" w:styleId="xl877">
    <w:name w:val="xl877"/>
    <w:basedOn w:val="a3"/>
    <w:rsid w:val="003B01E1"/>
    <w:pPr>
      <w:pBdr>
        <w:top w:val="single" w:sz="8" w:space="0" w:color="auto"/>
        <w:bottom w:val="single" w:sz="4" w:space="0" w:color="auto"/>
      </w:pBdr>
      <w:spacing w:before="100" w:beforeAutospacing="1" w:after="100" w:afterAutospacing="1"/>
      <w:jc w:val="right"/>
    </w:pPr>
  </w:style>
  <w:style w:type="paragraph" w:customStyle="1" w:styleId="xl878">
    <w:name w:val="xl878"/>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79">
    <w:name w:val="xl879"/>
    <w:basedOn w:val="a3"/>
    <w:rsid w:val="003B01E1"/>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80">
    <w:name w:val="xl880"/>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1">
    <w:name w:val="xl881"/>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2">
    <w:name w:val="xl882"/>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3">
    <w:name w:val="xl883"/>
    <w:basedOn w:val="a3"/>
    <w:rsid w:val="003B01E1"/>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4">
    <w:name w:val="xl884"/>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5">
    <w:name w:val="xl885"/>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6">
    <w:name w:val="xl8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7">
    <w:name w:val="xl887"/>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8">
    <w:name w:val="xl888"/>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9">
    <w:name w:val="xl889"/>
    <w:basedOn w:val="a3"/>
    <w:rsid w:val="003B01E1"/>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890">
    <w:name w:val="xl890"/>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891">
    <w:name w:val="xl891"/>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892">
    <w:name w:val="xl892"/>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893">
    <w:name w:val="xl89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4">
    <w:name w:val="xl894"/>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5">
    <w:name w:val="xl89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96">
    <w:name w:val="xl896"/>
    <w:basedOn w:val="a3"/>
    <w:rsid w:val="003B01E1"/>
    <w:pPr>
      <w:shd w:val="clear" w:color="000000" w:fill="FDE9D9"/>
      <w:spacing w:before="100" w:beforeAutospacing="1" w:after="100" w:afterAutospacing="1"/>
    </w:pPr>
  </w:style>
  <w:style w:type="paragraph" w:customStyle="1" w:styleId="xl897">
    <w:name w:val="xl897"/>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98">
    <w:name w:val="xl898"/>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99">
    <w:name w:val="xl89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900">
    <w:name w:val="xl900"/>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1">
    <w:name w:val="xl901"/>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02">
    <w:name w:val="xl902"/>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3">
    <w:name w:val="xl903"/>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904">
    <w:name w:val="xl904"/>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905">
    <w:name w:val="xl905"/>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color w:val="FF0000"/>
    </w:rPr>
  </w:style>
  <w:style w:type="paragraph" w:customStyle="1" w:styleId="xl906">
    <w:name w:val="xl906"/>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7">
    <w:name w:val="xl907"/>
    <w:basedOn w:val="a3"/>
    <w:rsid w:val="003B01E1"/>
    <w:pPr>
      <w:pBdr>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8">
    <w:name w:val="xl908"/>
    <w:basedOn w:val="a3"/>
    <w:rsid w:val="003B01E1"/>
    <w:pPr>
      <w:pBdr>
        <w:top w:val="single" w:sz="4" w:space="0" w:color="auto"/>
        <w:left w:val="single" w:sz="4" w:space="0" w:color="auto"/>
      </w:pBdr>
      <w:spacing w:before="100" w:beforeAutospacing="1" w:after="100" w:afterAutospacing="1"/>
    </w:pPr>
  </w:style>
  <w:style w:type="paragraph" w:customStyle="1" w:styleId="xl909">
    <w:name w:val="xl909"/>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0">
    <w:name w:val="xl910"/>
    <w:basedOn w:val="a3"/>
    <w:rsid w:val="003B01E1"/>
    <w:pPr>
      <w:pBdr>
        <w:top w:val="single" w:sz="8" w:space="0" w:color="auto"/>
        <w:right w:val="single" w:sz="8" w:space="0" w:color="auto"/>
      </w:pBdr>
      <w:spacing w:before="100" w:beforeAutospacing="1" w:after="100" w:afterAutospacing="1"/>
    </w:pPr>
  </w:style>
  <w:style w:type="paragraph" w:customStyle="1" w:styleId="xl911">
    <w:name w:val="xl911"/>
    <w:basedOn w:val="a3"/>
    <w:rsid w:val="003B01E1"/>
    <w:pPr>
      <w:pBdr>
        <w:top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12">
    <w:name w:val="xl91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13">
    <w:name w:val="xl913"/>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914">
    <w:name w:val="xl914"/>
    <w:basedOn w:val="a3"/>
    <w:rsid w:val="003B01E1"/>
    <w:pPr>
      <w:pBdr>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15">
    <w:name w:val="xl915"/>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16">
    <w:name w:val="xl916"/>
    <w:basedOn w:val="a3"/>
    <w:rsid w:val="003B01E1"/>
    <w:pPr>
      <w:pBdr>
        <w:top w:val="single" w:sz="4" w:space="0" w:color="auto"/>
        <w:bottom w:val="single" w:sz="8" w:space="0" w:color="auto"/>
        <w:right w:val="single" w:sz="8" w:space="0" w:color="auto"/>
      </w:pBdr>
      <w:spacing w:before="100" w:beforeAutospacing="1" w:after="100" w:afterAutospacing="1"/>
    </w:pPr>
  </w:style>
  <w:style w:type="paragraph" w:customStyle="1" w:styleId="xl917">
    <w:name w:val="xl917"/>
    <w:basedOn w:val="a3"/>
    <w:rsid w:val="003B01E1"/>
    <w:pPr>
      <w:pBdr>
        <w:bottom w:val="single" w:sz="4" w:space="0" w:color="auto"/>
        <w:right w:val="single" w:sz="4" w:space="0" w:color="auto"/>
      </w:pBdr>
      <w:spacing w:before="100" w:beforeAutospacing="1" w:after="100" w:afterAutospacing="1"/>
    </w:pPr>
  </w:style>
  <w:style w:type="paragraph" w:customStyle="1" w:styleId="xl918">
    <w:name w:val="xl918"/>
    <w:basedOn w:val="a3"/>
    <w:rsid w:val="003B01E1"/>
    <w:pPr>
      <w:pBdr>
        <w:top w:val="single" w:sz="4" w:space="0" w:color="auto"/>
        <w:bottom w:val="single" w:sz="4" w:space="0" w:color="auto"/>
        <w:right w:val="single" w:sz="4" w:space="0" w:color="auto"/>
      </w:pBdr>
      <w:spacing w:before="100" w:beforeAutospacing="1" w:after="100" w:afterAutospacing="1"/>
    </w:pPr>
  </w:style>
  <w:style w:type="paragraph" w:customStyle="1" w:styleId="xl919">
    <w:name w:val="xl919"/>
    <w:basedOn w:val="a3"/>
    <w:rsid w:val="003B01E1"/>
    <w:pPr>
      <w:pBdr>
        <w:top w:val="single" w:sz="4" w:space="0" w:color="auto"/>
        <w:right w:val="single" w:sz="4" w:space="0" w:color="auto"/>
      </w:pBdr>
      <w:spacing w:before="100" w:beforeAutospacing="1" w:after="100" w:afterAutospacing="1"/>
    </w:pPr>
  </w:style>
  <w:style w:type="paragraph" w:customStyle="1" w:styleId="xl920">
    <w:name w:val="xl920"/>
    <w:basedOn w:val="a3"/>
    <w:rsid w:val="003B01E1"/>
    <w:pPr>
      <w:pBdr>
        <w:top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921">
    <w:name w:val="xl92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922">
    <w:name w:val="xl922"/>
    <w:basedOn w:val="a3"/>
    <w:rsid w:val="003B01E1"/>
    <w:pPr>
      <w:pBdr>
        <w:top w:val="single" w:sz="4"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923">
    <w:name w:val="xl923"/>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924">
    <w:name w:val="xl924"/>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5">
    <w:name w:val="xl9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6">
    <w:name w:val="xl926"/>
    <w:basedOn w:val="a3"/>
    <w:rsid w:val="003B01E1"/>
    <w:pPr>
      <w:pBdr>
        <w:right w:val="single" w:sz="4" w:space="0" w:color="auto"/>
      </w:pBdr>
      <w:spacing w:before="100" w:beforeAutospacing="1" w:after="100" w:afterAutospacing="1"/>
    </w:pPr>
    <w:rPr>
      <w:rFonts w:ascii="Arial CYR" w:hAnsi="Arial CYR" w:cs="Arial CYR"/>
      <w:sz w:val="20"/>
      <w:szCs w:val="20"/>
    </w:rPr>
  </w:style>
  <w:style w:type="paragraph" w:customStyle="1" w:styleId="xl927">
    <w:name w:val="xl927"/>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28">
    <w:name w:val="xl928"/>
    <w:basedOn w:val="a3"/>
    <w:rsid w:val="003B01E1"/>
    <w:pPr>
      <w:pBdr>
        <w:top w:val="single" w:sz="4" w:space="0" w:color="auto"/>
        <w:bottom w:val="single" w:sz="4"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29">
    <w:name w:val="xl929"/>
    <w:basedOn w:val="a3"/>
    <w:rsid w:val="003B01E1"/>
    <w:pPr>
      <w:pBdr>
        <w:bottom w:val="single" w:sz="8"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30">
    <w:name w:val="xl930"/>
    <w:basedOn w:val="a3"/>
    <w:rsid w:val="003B01E1"/>
    <w:pPr>
      <w:pBdr>
        <w:right w:val="single" w:sz="4" w:space="0" w:color="auto"/>
      </w:pBdr>
      <w:spacing w:before="100" w:beforeAutospacing="1" w:after="100" w:afterAutospacing="1"/>
    </w:pPr>
  </w:style>
  <w:style w:type="paragraph" w:customStyle="1" w:styleId="xl931">
    <w:name w:val="xl931"/>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2">
    <w:name w:val="xl932"/>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3">
    <w:name w:val="xl933"/>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4">
    <w:name w:val="xl934"/>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935">
    <w:name w:val="xl935"/>
    <w:basedOn w:val="a3"/>
    <w:rsid w:val="003B01E1"/>
    <w:pPr>
      <w:pBdr>
        <w:left w:val="single" w:sz="8" w:space="0" w:color="auto"/>
      </w:pBdr>
      <w:spacing w:before="100" w:beforeAutospacing="1" w:after="100" w:afterAutospacing="1"/>
    </w:pPr>
    <w:rPr>
      <w:rFonts w:ascii="Arial CYR" w:hAnsi="Arial CYR" w:cs="Arial CYR"/>
      <w:sz w:val="20"/>
      <w:szCs w:val="20"/>
    </w:rPr>
  </w:style>
  <w:style w:type="paragraph" w:customStyle="1" w:styleId="xl936">
    <w:name w:val="xl936"/>
    <w:basedOn w:val="a3"/>
    <w:rsid w:val="003B01E1"/>
    <w:pPr>
      <w:spacing w:before="100" w:beforeAutospacing="1" w:after="100" w:afterAutospacing="1"/>
      <w:jc w:val="center"/>
      <w:textAlignment w:val="top"/>
    </w:pPr>
    <w:rPr>
      <w:rFonts w:ascii="Arial CYR" w:hAnsi="Arial CYR" w:cs="Arial CYR"/>
      <w:sz w:val="20"/>
      <w:szCs w:val="20"/>
    </w:rPr>
  </w:style>
  <w:style w:type="paragraph" w:customStyle="1" w:styleId="xl937">
    <w:name w:val="xl937"/>
    <w:basedOn w:val="a3"/>
    <w:rsid w:val="003B01E1"/>
    <w:pPr>
      <w:pBdr>
        <w:right w:val="single" w:sz="8" w:space="0" w:color="auto"/>
      </w:pBdr>
      <w:spacing w:before="100" w:beforeAutospacing="1" w:after="100" w:afterAutospacing="1"/>
    </w:pPr>
    <w:rPr>
      <w:rFonts w:ascii="Arial CYR" w:hAnsi="Arial CYR" w:cs="Arial CYR"/>
      <w:sz w:val="20"/>
      <w:szCs w:val="20"/>
    </w:rPr>
  </w:style>
  <w:style w:type="paragraph" w:customStyle="1" w:styleId="xl938">
    <w:name w:val="xl938"/>
    <w:basedOn w:val="a3"/>
    <w:rsid w:val="003B01E1"/>
    <w:pPr>
      <w:shd w:val="clear" w:color="000000" w:fill="FDE9D9"/>
      <w:spacing w:before="100" w:beforeAutospacing="1" w:after="100" w:afterAutospacing="1"/>
    </w:pPr>
  </w:style>
  <w:style w:type="paragraph" w:customStyle="1" w:styleId="xl939">
    <w:name w:val="xl93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rPr>
  </w:style>
  <w:style w:type="paragraph" w:customStyle="1" w:styleId="xl940">
    <w:name w:val="xl940"/>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1">
    <w:name w:val="xl94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42">
    <w:name w:val="xl94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3">
    <w:name w:val="xl94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44">
    <w:name w:val="xl94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5">
    <w:name w:val="xl945"/>
    <w:basedOn w:val="a3"/>
    <w:rsid w:val="003B01E1"/>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46">
    <w:name w:val="xl94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7">
    <w:name w:val="xl94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8">
    <w:name w:val="xl948"/>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49">
    <w:name w:val="xl949"/>
    <w:basedOn w:val="a3"/>
    <w:rsid w:val="003B01E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50">
    <w:name w:val="xl950"/>
    <w:basedOn w:val="a3"/>
    <w:rsid w:val="003B01E1"/>
    <w:pPr>
      <w:pBdr>
        <w:top w:val="single" w:sz="4" w:space="0" w:color="auto"/>
        <w:left w:val="single" w:sz="4" w:space="0" w:color="auto"/>
        <w:right w:val="single" w:sz="4" w:space="0" w:color="auto"/>
      </w:pBdr>
      <w:shd w:val="clear" w:color="000000" w:fill="FDE9D9"/>
      <w:spacing w:before="100" w:beforeAutospacing="1" w:after="100" w:afterAutospacing="1"/>
    </w:pPr>
  </w:style>
  <w:style w:type="paragraph" w:customStyle="1" w:styleId="xl951">
    <w:name w:val="xl95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52">
    <w:name w:val="xl95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w:hAnsi="Arial" w:cs="Arial"/>
    </w:rPr>
  </w:style>
  <w:style w:type="paragraph" w:customStyle="1" w:styleId="xl953">
    <w:name w:val="xl95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style>
  <w:style w:type="paragraph" w:customStyle="1" w:styleId="xl954">
    <w:name w:val="xl95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5">
    <w:name w:val="xl95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56">
    <w:name w:val="xl95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7">
    <w:name w:val="xl957"/>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58">
    <w:name w:val="xl958"/>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59">
    <w:name w:val="xl95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0">
    <w:name w:val="xl96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1">
    <w:name w:val="xl961"/>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62">
    <w:name w:val="xl962"/>
    <w:basedOn w:val="a3"/>
    <w:rsid w:val="003B01E1"/>
    <w:pPr>
      <w:pBdr>
        <w:left w:val="single" w:sz="4" w:space="0" w:color="auto"/>
        <w:right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3">
    <w:name w:val="xl963"/>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64">
    <w:name w:val="xl96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5">
    <w:name w:val="xl96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6">
    <w:name w:val="xl966"/>
    <w:basedOn w:val="a3"/>
    <w:rsid w:val="003B01E1"/>
    <w:pPr>
      <w:pBdr>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7">
    <w:name w:val="xl967"/>
    <w:basedOn w:val="a3"/>
    <w:rsid w:val="003B01E1"/>
    <w:pPr>
      <w:pBdr>
        <w:left w:val="single" w:sz="4" w:space="0" w:color="auto"/>
        <w:right w:val="single" w:sz="4" w:space="0" w:color="auto"/>
      </w:pBdr>
      <w:shd w:val="clear" w:color="000000" w:fill="FDE9D9"/>
      <w:spacing w:before="100" w:beforeAutospacing="1" w:after="100" w:afterAutospacing="1"/>
    </w:pPr>
  </w:style>
  <w:style w:type="paragraph" w:customStyle="1" w:styleId="xl968">
    <w:name w:val="xl968"/>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9">
    <w:name w:val="xl96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0">
    <w:name w:val="xl97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1">
    <w:name w:val="xl971"/>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sz w:val="20"/>
      <w:szCs w:val="20"/>
    </w:rPr>
  </w:style>
  <w:style w:type="paragraph" w:customStyle="1" w:styleId="xl972">
    <w:name w:val="xl97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3">
    <w:name w:val="xl97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4">
    <w:name w:val="xl97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color w:val="FF0000"/>
    </w:rPr>
  </w:style>
  <w:style w:type="paragraph" w:customStyle="1" w:styleId="xl975">
    <w:name w:val="xl97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color w:val="FF0000"/>
    </w:rPr>
  </w:style>
  <w:style w:type="paragraph" w:customStyle="1" w:styleId="xl976">
    <w:name w:val="xl97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7">
    <w:name w:val="xl977"/>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8">
    <w:name w:val="xl978"/>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79">
    <w:name w:val="xl97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Arial CYR" w:hAnsi="Arial CYR" w:cs="Arial CYR"/>
      <w:b/>
      <w:bCs/>
    </w:rPr>
  </w:style>
  <w:style w:type="paragraph" w:customStyle="1" w:styleId="xl980">
    <w:name w:val="xl98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81">
    <w:name w:val="xl98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2">
    <w:name w:val="xl98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3">
    <w:name w:val="xl98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4">
    <w:name w:val="xl98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5">
    <w:name w:val="xl98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6">
    <w:name w:val="xl98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7">
    <w:name w:val="xl98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8">
    <w:name w:val="xl988"/>
    <w:basedOn w:val="a3"/>
    <w:rsid w:val="003B01E1"/>
    <w:pPr>
      <w:shd w:val="clear" w:color="000000" w:fill="FDE9D9"/>
      <w:spacing w:before="100" w:beforeAutospacing="1" w:after="100" w:afterAutospacing="1"/>
    </w:pPr>
    <w:rPr>
      <w:rFonts w:ascii="Arial CYR" w:hAnsi="Arial CYR" w:cs="Arial CYR"/>
      <w:sz w:val="20"/>
      <w:szCs w:val="20"/>
    </w:rPr>
  </w:style>
  <w:style w:type="paragraph" w:customStyle="1" w:styleId="xl989">
    <w:name w:val="xl989"/>
    <w:basedOn w:val="a3"/>
    <w:rsid w:val="003B01E1"/>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0">
    <w:name w:val="xl990"/>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1">
    <w:name w:val="xl991"/>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2">
    <w:name w:val="xl992"/>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93">
    <w:name w:val="xl993"/>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94">
    <w:name w:val="xl994"/>
    <w:basedOn w:val="a3"/>
    <w:rsid w:val="003B01E1"/>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95">
    <w:name w:val="xl995"/>
    <w:basedOn w:val="a3"/>
    <w:rsid w:val="003B01E1"/>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6">
    <w:name w:val="xl996"/>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7">
    <w:name w:val="xl997"/>
    <w:basedOn w:val="a3"/>
    <w:rsid w:val="003B01E1"/>
    <w:pPr>
      <w:pBdr>
        <w:top w:val="single" w:sz="4" w:space="0" w:color="auto"/>
        <w:bottom w:val="single" w:sz="4" w:space="0" w:color="auto"/>
      </w:pBdr>
      <w:shd w:val="clear" w:color="000000" w:fill="FDE9D9"/>
      <w:spacing w:before="100" w:beforeAutospacing="1" w:after="100" w:afterAutospacing="1"/>
      <w:jc w:val="right"/>
    </w:pPr>
    <w:rPr>
      <w:rFonts w:ascii="Arial CYR" w:hAnsi="Arial CYR" w:cs="Arial CYR"/>
      <w:sz w:val="20"/>
      <w:szCs w:val="20"/>
    </w:rPr>
  </w:style>
  <w:style w:type="paragraph" w:customStyle="1" w:styleId="xl998">
    <w:name w:val="xl998"/>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9">
    <w:name w:val="xl999"/>
    <w:basedOn w:val="a3"/>
    <w:rsid w:val="003B01E1"/>
    <w:pPr>
      <w:pBdr>
        <w:top w:val="single" w:sz="4" w:space="0" w:color="auto"/>
        <w:bottom w:val="single" w:sz="4"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1000">
    <w:name w:val="xl1000"/>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1">
    <w:name w:val="xl1001"/>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2">
    <w:name w:val="xl1002"/>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3">
    <w:name w:val="xl1003"/>
    <w:basedOn w:val="a3"/>
    <w:rsid w:val="003B01E1"/>
    <w:pPr>
      <w:pBdr>
        <w:top w:val="single" w:sz="4" w:space="0" w:color="auto"/>
        <w:left w:val="single" w:sz="4" w:space="0" w:color="auto"/>
        <w:bottom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4">
    <w:name w:val="xl1004"/>
    <w:basedOn w:val="a3"/>
    <w:rsid w:val="003B01E1"/>
    <w:pPr>
      <w:pBdr>
        <w:top w:val="single" w:sz="8"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5">
    <w:name w:val="xl1005"/>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1006">
    <w:name w:val="xl1006"/>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7">
    <w:name w:val="xl1007"/>
    <w:basedOn w:val="a3"/>
    <w:rsid w:val="003B01E1"/>
    <w:pPr>
      <w:pBdr>
        <w:top w:val="single" w:sz="4" w:space="0" w:color="auto"/>
        <w:bottom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8">
    <w:name w:val="xl1008"/>
    <w:basedOn w:val="a3"/>
    <w:rsid w:val="003B01E1"/>
    <w:pPr>
      <w:pBdr>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9">
    <w:name w:val="xl1009"/>
    <w:basedOn w:val="a3"/>
    <w:rsid w:val="003B01E1"/>
    <w:pPr>
      <w:pBdr>
        <w:top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0">
    <w:name w:val="xl1010"/>
    <w:basedOn w:val="a3"/>
    <w:rsid w:val="003B01E1"/>
    <w:pPr>
      <w:pBdr>
        <w:top w:val="single" w:sz="4"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1">
    <w:name w:val="xl1011"/>
    <w:basedOn w:val="a3"/>
    <w:rsid w:val="003B01E1"/>
    <w:pPr>
      <w:pBdr>
        <w:top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1012">
    <w:name w:val="xl1012"/>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1013">
    <w:name w:val="xl1013"/>
    <w:basedOn w:val="a3"/>
    <w:rsid w:val="003B01E1"/>
    <w:pPr>
      <w:shd w:val="clear" w:color="000000" w:fill="D8E4BC"/>
      <w:spacing w:before="100" w:beforeAutospacing="1" w:after="100" w:afterAutospacing="1"/>
    </w:pPr>
  </w:style>
  <w:style w:type="paragraph" w:customStyle="1" w:styleId="xl1014">
    <w:name w:val="xl1014"/>
    <w:basedOn w:val="a3"/>
    <w:rsid w:val="003B01E1"/>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CYR" w:hAnsi="Arial CYR" w:cs="Arial CYR"/>
      <w:b/>
      <w:bCs/>
    </w:rPr>
  </w:style>
  <w:style w:type="paragraph" w:customStyle="1" w:styleId="xl1015">
    <w:name w:val="xl1015"/>
    <w:basedOn w:val="a3"/>
    <w:rsid w:val="003B01E1"/>
    <w:pPr>
      <w:pBdr>
        <w:left w:val="single" w:sz="8" w:space="0" w:color="auto"/>
        <w:right w:val="single" w:sz="8" w:space="0" w:color="auto"/>
      </w:pBdr>
      <w:shd w:val="clear" w:color="000000" w:fill="D8E4BC"/>
      <w:spacing w:before="100" w:beforeAutospacing="1" w:after="100" w:afterAutospacing="1"/>
    </w:pPr>
  </w:style>
  <w:style w:type="paragraph" w:customStyle="1" w:styleId="xl1016">
    <w:name w:val="xl101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17">
    <w:name w:val="xl101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18">
    <w:name w:val="xl1018"/>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19">
    <w:name w:val="xl1019"/>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0">
    <w:name w:val="xl102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1">
    <w:name w:val="xl102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22">
    <w:name w:val="xl1022"/>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3">
    <w:name w:val="xl102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4">
    <w:name w:val="xl102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5">
    <w:name w:val="xl1025"/>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6">
    <w:name w:val="xl1026"/>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27">
    <w:name w:val="xl1027"/>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8">
    <w:name w:val="xl102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9">
    <w:name w:val="xl102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0">
    <w:name w:val="xl103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1">
    <w:name w:val="xl103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top"/>
    </w:pPr>
    <w:rPr>
      <w:rFonts w:ascii="Arial CYR" w:hAnsi="Arial CYR" w:cs="Arial CYR"/>
      <w:b/>
      <w:bCs/>
      <w:color w:val="FF0000"/>
    </w:rPr>
  </w:style>
  <w:style w:type="paragraph" w:customStyle="1" w:styleId="xl1032">
    <w:name w:val="xl1032"/>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33">
    <w:name w:val="xl1033"/>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4">
    <w:name w:val="xl1034"/>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5">
    <w:name w:val="xl1035"/>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6">
    <w:name w:val="xl103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7">
    <w:name w:val="xl103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8">
    <w:name w:val="xl103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39">
    <w:name w:val="xl103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0">
    <w:name w:val="xl104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1">
    <w:name w:val="xl1041"/>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2">
    <w:name w:val="xl1042"/>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3">
    <w:name w:val="xl104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4">
    <w:name w:val="xl104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5">
    <w:name w:val="xl1045"/>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6">
    <w:name w:val="xl1046"/>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7">
    <w:name w:val="xl104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color w:val="FF0000"/>
      <w:sz w:val="20"/>
      <w:szCs w:val="20"/>
    </w:rPr>
  </w:style>
  <w:style w:type="paragraph" w:customStyle="1" w:styleId="xl1048">
    <w:name w:val="xl104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49">
    <w:name w:val="xl104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0">
    <w:name w:val="xl105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1">
    <w:name w:val="xl1051"/>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1052">
    <w:name w:val="xl1052"/>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3">
    <w:name w:val="xl10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4">
    <w:name w:val="xl1054"/>
    <w:basedOn w:val="a3"/>
    <w:rsid w:val="003B01E1"/>
    <w:pPr>
      <w:pBdr>
        <w:top w:val="single" w:sz="4" w:space="0" w:color="auto"/>
        <w:bottom w:val="single" w:sz="4" w:space="0" w:color="auto"/>
      </w:pBdr>
      <w:spacing w:before="100" w:beforeAutospacing="1" w:after="100" w:afterAutospacing="1"/>
      <w:jc w:val="right"/>
      <w:textAlignment w:val="center"/>
    </w:pPr>
    <w:rPr>
      <w:color w:val="FF0000"/>
    </w:rPr>
  </w:style>
  <w:style w:type="paragraph" w:customStyle="1" w:styleId="xl1055">
    <w:name w:val="xl1055"/>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56">
    <w:name w:val="xl1056"/>
    <w:basedOn w:val="a3"/>
    <w:rsid w:val="003B01E1"/>
    <w:pPr>
      <w:pBdr>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1057">
    <w:name w:val="xl1057"/>
    <w:basedOn w:val="a3"/>
    <w:rsid w:val="003B01E1"/>
    <w:pPr>
      <w:pBdr>
        <w:top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1058">
    <w:name w:val="xl105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9">
    <w:name w:val="xl1059"/>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pPr>
  </w:style>
  <w:style w:type="paragraph" w:customStyle="1" w:styleId="xl1060">
    <w:name w:val="xl1060"/>
    <w:basedOn w:val="a3"/>
    <w:rsid w:val="003B01E1"/>
    <w:pPr>
      <w:pBdr>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61">
    <w:name w:val="xl1061"/>
    <w:basedOn w:val="a3"/>
    <w:rsid w:val="003B01E1"/>
    <w:pPr>
      <w:pBdr>
        <w:top w:val="single" w:sz="4" w:space="0" w:color="auto"/>
        <w:bottom w:val="single" w:sz="4" w:space="0" w:color="auto"/>
      </w:pBdr>
      <w:spacing w:before="100" w:beforeAutospacing="1" w:after="100" w:afterAutospacing="1"/>
    </w:pPr>
    <w:rPr>
      <w:color w:val="FF0000"/>
    </w:rPr>
  </w:style>
  <w:style w:type="paragraph" w:customStyle="1" w:styleId="xl1062">
    <w:name w:val="xl106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1063">
    <w:name w:val="xl1063"/>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64">
    <w:name w:val="xl106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5">
    <w:name w:val="xl106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6">
    <w:name w:val="xl1066"/>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color w:val="1F497D"/>
    </w:rPr>
  </w:style>
  <w:style w:type="paragraph" w:customStyle="1" w:styleId="xl1067">
    <w:name w:val="xl1067"/>
    <w:basedOn w:val="a3"/>
    <w:rsid w:val="003B01E1"/>
    <w:pPr>
      <w:spacing w:before="100" w:beforeAutospacing="1" w:after="100" w:afterAutospacing="1"/>
      <w:textAlignment w:val="center"/>
    </w:pPr>
    <w:rPr>
      <w:rFonts w:ascii="Arial CYR" w:hAnsi="Arial CYR" w:cs="Arial CYR"/>
      <w:b/>
      <w:bCs/>
      <w:color w:val="FF0000"/>
    </w:rPr>
  </w:style>
  <w:style w:type="paragraph" w:customStyle="1" w:styleId="xl1068">
    <w:name w:val="xl1068"/>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069">
    <w:name w:val="xl1069"/>
    <w:basedOn w:val="a3"/>
    <w:rsid w:val="003B01E1"/>
    <w:pPr>
      <w:pBdr>
        <w:top w:val="single" w:sz="8" w:space="0" w:color="auto"/>
        <w:left w:val="single" w:sz="8" w:space="0" w:color="auto"/>
      </w:pBdr>
      <w:spacing w:before="100" w:beforeAutospacing="1" w:after="100" w:afterAutospacing="1"/>
    </w:pPr>
  </w:style>
  <w:style w:type="paragraph" w:customStyle="1" w:styleId="xl1070">
    <w:name w:val="xl1070"/>
    <w:basedOn w:val="a3"/>
    <w:rsid w:val="003B01E1"/>
    <w:pPr>
      <w:pBdr>
        <w:top w:val="single" w:sz="8" w:space="0" w:color="auto"/>
        <w:left w:val="single" w:sz="8" w:space="0" w:color="auto"/>
        <w:bottom w:val="single" w:sz="4" w:space="0" w:color="auto"/>
      </w:pBdr>
      <w:spacing w:before="100" w:beforeAutospacing="1" w:after="100" w:afterAutospacing="1"/>
    </w:pPr>
    <w:rPr>
      <w:color w:val="1F497D"/>
    </w:rPr>
  </w:style>
  <w:style w:type="paragraph" w:customStyle="1" w:styleId="xl1071">
    <w:name w:val="xl1071"/>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72">
    <w:name w:val="xl1072"/>
    <w:basedOn w:val="a3"/>
    <w:rsid w:val="003B01E1"/>
    <w:pPr>
      <w:pBdr>
        <w:top w:val="single" w:sz="4" w:space="0" w:color="auto"/>
        <w:left w:val="single" w:sz="8" w:space="0" w:color="auto"/>
        <w:bottom w:val="single" w:sz="4" w:space="0" w:color="auto"/>
      </w:pBdr>
      <w:spacing w:before="100" w:beforeAutospacing="1" w:after="100" w:afterAutospacing="1"/>
    </w:pPr>
    <w:rPr>
      <w:color w:val="1F497D"/>
    </w:rPr>
  </w:style>
  <w:style w:type="paragraph" w:customStyle="1" w:styleId="xl1073">
    <w:name w:val="xl1073"/>
    <w:basedOn w:val="a3"/>
    <w:rsid w:val="003B01E1"/>
    <w:pPr>
      <w:pBdr>
        <w:top w:val="single" w:sz="4" w:space="0" w:color="auto"/>
        <w:left w:val="single" w:sz="8" w:space="0" w:color="auto"/>
        <w:bottom w:val="single" w:sz="8" w:space="0" w:color="auto"/>
      </w:pBdr>
      <w:spacing w:before="100" w:beforeAutospacing="1" w:after="100" w:afterAutospacing="1"/>
    </w:pPr>
    <w:rPr>
      <w:color w:val="1F497D"/>
    </w:rPr>
  </w:style>
  <w:style w:type="paragraph" w:customStyle="1" w:styleId="xl1074">
    <w:name w:val="xl1074"/>
    <w:basedOn w:val="a3"/>
    <w:rsid w:val="003B01E1"/>
    <w:pPr>
      <w:pBdr>
        <w:left w:val="single" w:sz="8" w:space="0" w:color="auto"/>
      </w:pBdr>
      <w:spacing w:before="100" w:beforeAutospacing="1" w:after="100" w:afterAutospacing="1"/>
    </w:pPr>
  </w:style>
  <w:style w:type="paragraph" w:customStyle="1" w:styleId="xl1075">
    <w:name w:val="xl1075"/>
    <w:basedOn w:val="a3"/>
    <w:rsid w:val="003B01E1"/>
    <w:pPr>
      <w:pBdr>
        <w:left w:val="single" w:sz="4" w:space="0" w:color="auto"/>
        <w:bottom w:val="single" w:sz="4" w:space="0" w:color="auto"/>
        <w:right w:val="single" w:sz="4" w:space="0" w:color="auto"/>
      </w:pBdr>
      <w:spacing w:before="100" w:beforeAutospacing="1" w:after="100" w:afterAutospacing="1"/>
    </w:pPr>
  </w:style>
  <w:style w:type="paragraph" w:customStyle="1" w:styleId="xl1076">
    <w:name w:val="xl1076"/>
    <w:basedOn w:val="a3"/>
    <w:rsid w:val="003B01E1"/>
    <w:pPr>
      <w:pBdr>
        <w:top w:val="single" w:sz="4" w:space="0" w:color="auto"/>
        <w:left w:val="single" w:sz="4" w:space="0" w:color="auto"/>
        <w:right w:val="single" w:sz="4" w:space="0" w:color="auto"/>
      </w:pBdr>
      <w:spacing w:before="100" w:beforeAutospacing="1" w:after="100" w:afterAutospacing="1"/>
    </w:pPr>
  </w:style>
  <w:style w:type="paragraph" w:customStyle="1" w:styleId="xl1077">
    <w:name w:val="xl1077"/>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78">
    <w:name w:val="xl1078"/>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079">
    <w:name w:val="xl107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080">
    <w:name w:val="xl108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81">
    <w:name w:val="xl1081"/>
    <w:basedOn w:val="a3"/>
    <w:rsid w:val="003B01E1"/>
    <w:pPr>
      <w:pBdr>
        <w:top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082">
    <w:name w:val="xl108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083">
    <w:name w:val="xl1083"/>
    <w:basedOn w:val="a3"/>
    <w:rsid w:val="003B01E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84">
    <w:name w:val="xl108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5">
    <w:name w:val="xl108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6">
    <w:name w:val="xl108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7">
    <w:name w:val="xl1087"/>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1088">
    <w:name w:val="xl1088"/>
    <w:basedOn w:val="a3"/>
    <w:rsid w:val="003B01E1"/>
    <w:pPr>
      <w:pBdr>
        <w:top w:val="single" w:sz="8" w:space="0" w:color="auto"/>
        <w:left w:val="single" w:sz="8" w:space="0" w:color="auto"/>
        <w:bottom w:val="single" w:sz="4" w:space="0" w:color="auto"/>
      </w:pBdr>
      <w:spacing w:before="100" w:beforeAutospacing="1" w:after="100" w:afterAutospacing="1"/>
    </w:pPr>
  </w:style>
  <w:style w:type="paragraph" w:customStyle="1" w:styleId="xl1089">
    <w:name w:val="xl1089"/>
    <w:basedOn w:val="a3"/>
    <w:rsid w:val="003B01E1"/>
    <w:pPr>
      <w:pBdr>
        <w:top w:val="single" w:sz="4" w:space="0" w:color="auto"/>
        <w:left w:val="single" w:sz="8" w:space="0" w:color="auto"/>
        <w:bottom w:val="single" w:sz="8" w:space="0" w:color="auto"/>
      </w:pBdr>
      <w:spacing w:before="100" w:beforeAutospacing="1" w:after="100" w:afterAutospacing="1"/>
    </w:pPr>
  </w:style>
  <w:style w:type="paragraph" w:customStyle="1" w:styleId="xl1090">
    <w:name w:val="xl1090"/>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91">
    <w:name w:val="xl109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1092">
    <w:name w:val="xl1092"/>
    <w:basedOn w:val="a3"/>
    <w:rsid w:val="003B01E1"/>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93">
    <w:name w:val="xl1093"/>
    <w:basedOn w:val="a3"/>
    <w:rsid w:val="003B01E1"/>
    <w:pPr>
      <w:pBdr>
        <w:top w:val="single" w:sz="4" w:space="0" w:color="auto"/>
        <w:bottom w:val="single" w:sz="4" w:space="0" w:color="auto"/>
      </w:pBdr>
      <w:spacing w:before="100" w:beforeAutospacing="1" w:after="100" w:afterAutospacing="1"/>
    </w:pPr>
  </w:style>
  <w:style w:type="paragraph" w:customStyle="1" w:styleId="xl1094">
    <w:name w:val="xl109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095">
    <w:name w:val="xl1095"/>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1096">
    <w:name w:val="xl1096"/>
    <w:basedOn w:val="a3"/>
    <w:rsid w:val="003B01E1"/>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97">
    <w:name w:val="xl1097"/>
    <w:basedOn w:val="a3"/>
    <w:rsid w:val="003B01E1"/>
    <w:pPr>
      <w:pBdr>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98">
    <w:name w:val="xl1098"/>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099">
    <w:name w:val="xl1099"/>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0">
    <w:name w:val="xl1100"/>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1">
    <w:name w:val="xl110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102">
    <w:name w:val="xl110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3">
    <w:name w:val="xl1103"/>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104">
    <w:name w:val="xl1104"/>
    <w:basedOn w:val="a3"/>
    <w:rsid w:val="003B01E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05">
    <w:name w:val="xl1105"/>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06">
    <w:name w:val="xl1106"/>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07">
    <w:name w:val="xl1107"/>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8">
    <w:name w:val="xl1108"/>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9">
    <w:name w:val="xl1109"/>
    <w:basedOn w:val="a3"/>
    <w:rsid w:val="003B01E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10">
    <w:name w:val="xl1110"/>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11">
    <w:name w:val="xl1111"/>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12">
    <w:name w:val="xl1112"/>
    <w:basedOn w:val="a3"/>
    <w:rsid w:val="003B01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13">
    <w:name w:val="xl1113"/>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4">
    <w:name w:val="xl1114"/>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5">
    <w:name w:val="xl1115"/>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16">
    <w:name w:val="xl1116"/>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17">
    <w:name w:val="xl1117"/>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8">
    <w:name w:val="xl111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9">
    <w:name w:val="xl1119"/>
    <w:basedOn w:val="a3"/>
    <w:rsid w:val="003B01E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20">
    <w:name w:val="xl1120"/>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1">
    <w:name w:val="xl112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2">
    <w:name w:val="xl112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3">
    <w:name w:val="xl1123"/>
    <w:basedOn w:val="a3"/>
    <w:rsid w:val="003B01E1"/>
    <w:pPr>
      <w:pBdr>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4">
    <w:name w:val="xl1124"/>
    <w:basedOn w:val="a3"/>
    <w:rsid w:val="003B01E1"/>
    <w:pPr>
      <w:pBdr>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5">
    <w:name w:val="xl1125"/>
    <w:basedOn w:val="a3"/>
    <w:rsid w:val="003B01E1"/>
    <w:pPr>
      <w:pBdr>
        <w:left w:val="single" w:sz="8" w:space="0" w:color="auto"/>
        <w:bottom w:val="single" w:sz="8"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6">
    <w:name w:val="xl1126"/>
    <w:basedOn w:val="a3"/>
    <w:rsid w:val="003B01E1"/>
    <w:pPr>
      <w:pBdr>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1127">
    <w:name w:val="xl1127"/>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28">
    <w:name w:val="xl1128"/>
    <w:basedOn w:val="a3"/>
    <w:rsid w:val="003B01E1"/>
    <w:pPr>
      <w:spacing w:before="100" w:beforeAutospacing="1" w:after="100" w:afterAutospacing="1"/>
      <w:jc w:val="center"/>
      <w:textAlignment w:val="center"/>
    </w:pPr>
    <w:rPr>
      <w:rFonts w:ascii="Arial CYR" w:hAnsi="Arial CYR" w:cs="Arial CYR"/>
      <w:b/>
      <w:bCs/>
    </w:rPr>
  </w:style>
  <w:style w:type="paragraph" w:customStyle="1" w:styleId="xl1129">
    <w:name w:val="xl1129"/>
    <w:basedOn w:val="a3"/>
    <w:rsid w:val="003B01E1"/>
    <w:pPr>
      <w:pBdr>
        <w:top w:val="single" w:sz="8" w:space="0" w:color="auto"/>
      </w:pBdr>
      <w:spacing w:before="100" w:beforeAutospacing="1" w:after="100" w:afterAutospacing="1"/>
    </w:pPr>
  </w:style>
  <w:style w:type="paragraph" w:customStyle="1" w:styleId="xl1130">
    <w:name w:val="xl1130"/>
    <w:basedOn w:val="a3"/>
    <w:rsid w:val="003B01E1"/>
    <w:pPr>
      <w:pBdr>
        <w:left w:val="single" w:sz="8" w:space="0" w:color="auto"/>
        <w:bottom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1">
    <w:name w:val="xl1131"/>
    <w:basedOn w:val="a3"/>
    <w:rsid w:val="003B01E1"/>
    <w:pPr>
      <w:spacing w:before="100" w:beforeAutospacing="1" w:after="100" w:afterAutospacing="1"/>
      <w:jc w:val="center"/>
      <w:textAlignment w:val="top"/>
    </w:pPr>
    <w:rPr>
      <w:rFonts w:ascii="Arial CYR" w:hAnsi="Arial CYR" w:cs="Arial CYR"/>
      <w:b/>
      <w:bCs/>
    </w:rPr>
  </w:style>
  <w:style w:type="paragraph" w:customStyle="1" w:styleId="xl1132">
    <w:name w:val="xl1132"/>
    <w:basedOn w:val="a3"/>
    <w:rsid w:val="003B01E1"/>
    <w:pPr>
      <w:pBdr>
        <w:bottom w:val="single" w:sz="8" w:space="0" w:color="auto"/>
      </w:pBdr>
      <w:spacing w:before="100" w:beforeAutospacing="1" w:after="100" w:afterAutospacing="1"/>
    </w:pPr>
  </w:style>
  <w:style w:type="paragraph" w:customStyle="1" w:styleId="xl1133">
    <w:name w:val="xl1133"/>
    <w:basedOn w:val="a3"/>
    <w:rsid w:val="003B01E1"/>
    <w:pPr>
      <w:spacing w:before="100" w:beforeAutospacing="1" w:after="100" w:afterAutospacing="1"/>
      <w:jc w:val="center"/>
      <w:textAlignment w:val="center"/>
    </w:pPr>
    <w:rPr>
      <w:rFonts w:ascii="Arial CYR" w:hAnsi="Arial CYR" w:cs="Arial CYR"/>
      <w:b/>
      <w:bCs/>
      <w:sz w:val="28"/>
      <w:szCs w:val="28"/>
    </w:rPr>
  </w:style>
  <w:style w:type="paragraph" w:customStyle="1" w:styleId="xl1134">
    <w:name w:val="xl1134"/>
    <w:basedOn w:val="a3"/>
    <w:rsid w:val="003B01E1"/>
    <w:pPr>
      <w:spacing w:before="100" w:beforeAutospacing="1" w:after="100" w:afterAutospacing="1"/>
      <w:jc w:val="center"/>
    </w:pPr>
    <w:rPr>
      <w:rFonts w:ascii="Arial CYR" w:hAnsi="Arial CYR" w:cs="Arial CYR"/>
      <w:b/>
      <w:bCs/>
      <w:sz w:val="28"/>
      <w:szCs w:val="28"/>
    </w:rPr>
  </w:style>
  <w:style w:type="paragraph" w:customStyle="1" w:styleId="xl1135">
    <w:name w:val="xl1135"/>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1136">
    <w:name w:val="xl1136"/>
    <w:basedOn w:val="a3"/>
    <w:rsid w:val="003B01E1"/>
    <w:pPr>
      <w:spacing w:before="100" w:beforeAutospacing="1" w:after="100" w:afterAutospacing="1"/>
    </w:pPr>
    <w:rPr>
      <w:color w:val="FF0000"/>
    </w:rPr>
  </w:style>
  <w:style w:type="paragraph" w:customStyle="1" w:styleId="xl1137">
    <w:name w:val="xl1137"/>
    <w:basedOn w:val="a3"/>
    <w:rsid w:val="003B01E1"/>
    <w:pPr>
      <w:spacing w:before="100" w:beforeAutospacing="1" w:after="100" w:afterAutospacing="1"/>
    </w:pPr>
    <w:rPr>
      <w:color w:val="FF0000"/>
    </w:rPr>
  </w:style>
  <w:style w:type="paragraph" w:customStyle="1" w:styleId="xl1138">
    <w:name w:val="xl1138"/>
    <w:basedOn w:val="a3"/>
    <w:rsid w:val="003B01E1"/>
    <w:pPr>
      <w:pBdr>
        <w:left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9">
    <w:name w:val="xl1139"/>
    <w:basedOn w:val="a3"/>
    <w:rsid w:val="003B01E1"/>
    <w:pPr>
      <w:pBdr>
        <w:right w:val="single" w:sz="8" w:space="0" w:color="auto"/>
      </w:pBdr>
      <w:spacing w:before="100" w:beforeAutospacing="1" w:after="100" w:afterAutospacing="1"/>
    </w:pPr>
  </w:style>
  <w:style w:type="paragraph" w:customStyle="1" w:styleId="xl1140">
    <w:name w:val="xl1140"/>
    <w:basedOn w:val="a3"/>
    <w:rsid w:val="003B01E1"/>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41">
    <w:name w:val="xl1141"/>
    <w:basedOn w:val="a3"/>
    <w:rsid w:val="003B01E1"/>
    <w:pPr>
      <w:spacing w:before="100" w:beforeAutospacing="1" w:after="100" w:afterAutospacing="1"/>
      <w:jc w:val="center"/>
      <w:textAlignment w:val="center"/>
    </w:pPr>
    <w:rPr>
      <w:rFonts w:ascii="Arial CYR" w:hAnsi="Arial CYR" w:cs="Arial CYR"/>
      <w:sz w:val="20"/>
      <w:szCs w:val="20"/>
    </w:rPr>
  </w:style>
  <w:style w:type="paragraph" w:customStyle="1" w:styleId="1f4">
    <w:name w:val="Знак Знак Знак Знак Знак Знак1"/>
    <w:basedOn w:val="a3"/>
    <w:rsid w:val="003B01E1"/>
    <w:pPr>
      <w:tabs>
        <w:tab w:val="num" w:pos="360"/>
      </w:tabs>
      <w:spacing w:after="160" w:line="240" w:lineRule="exact"/>
    </w:pPr>
    <w:rPr>
      <w:rFonts w:ascii="Verdana" w:eastAsia="Calibri" w:hAnsi="Verdana" w:cs="Verdana"/>
      <w:sz w:val="20"/>
      <w:szCs w:val="20"/>
      <w:lang w:val="en-US"/>
    </w:rPr>
  </w:style>
  <w:style w:type="paragraph" w:customStyle="1" w:styleId="1f5">
    <w:name w:val="Знак Знак1"/>
    <w:basedOn w:val="a3"/>
    <w:uiPriority w:val="99"/>
    <w:rsid w:val="003B01E1"/>
    <w:pPr>
      <w:tabs>
        <w:tab w:val="num" w:pos="360"/>
      </w:tabs>
      <w:spacing w:after="160" w:line="240" w:lineRule="exact"/>
    </w:pPr>
    <w:rPr>
      <w:rFonts w:ascii="Verdana" w:eastAsia="Calibri" w:hAnsi="Verdana" w:cs="Verdana"/>
      <w:sz w:val="20"/>
      <w:szCs w:val="20"/>
      <w:lang w:val="en-US"/>
    </w:rPr>
  </w:style>
  <w:style w:type="character" w:customStyle="1" w:styleId="BodyTextChar">
    <w:name w:val="Body Text Char"/>
    <w:uiPriority w:val="99"/>
    <w:semiHidden/>
    <w:locked/>
    <w:rsid w:val="003B01E1"/>
    <w:rPr>
      <w:rFonts w:ascii="Times New Roman" w:hAnsi="Times New Roman" w:cs="Times New Roman"/>
      <w:sz w:val="24"/>
      <w:szCs w:val="24"/>
    </w:rPr>
  </w:style>
  <w:style w:type="character" w:customStyle="1" w:styleId="TitleChar">
    <w:name w:val="Title Char"/>
    <w:uiPriority w:val="99"/>
    <w:locked/>
    <w:rsid w:val="003B01E1"/>
    <w:rPr>
      <w:rFonts w:ascii="Cambria" w:hAnsi="Cambria" w:cs="Cambria"/>
      <w:b/>
      <w:bCs/>
      <w:kern w:val="28"/>
      <w:sz w:val="32"/>
      <w:szCs w:val="32"/>
    </w:rPr>
  </w:style>
  <w:style w:type="paragraph" w:customStyle="1" w:styleId="font7">
    <w:name w:val="font7"/>
    <w:basedOn w:val="a3"/>
    <w:rsid w:val="008B3C76"/>
    <w:pPr>
      <w:spacing w:before="100" w:beforeAutospacing="1" w:after="100" w:afterAutospacing="1"/>
    </w:pPr>
    <w:rPr>
      <w:rFonts w:ascii="Tahoma" w:hAnsi="Tahoma" w:cs="Tahoma"/>
      <w:b/>
      <w:bCs/>
      <w:color w:val="000000"/>
      <w:sz w:val="18"/>
      <w:szCs w:val="18"/>
    </w:rPr>
  </w:style>
  <w:style w:type="paragraph" w:customStyle="1" w:styleId="44">
    <w:name w:val="Знак Знак Знак Знак Знак Знак Знак Знак Знак Знак Знак Знак44"/>
    <w:basedOn w:val="a3"/>
    <w:rsid w:val="00E32556"/>
    <w:pPr>
      <w:tabs>
        <w:tab w:val="num" w:pos="360"/>
      </w:tabs>
      <w:spacing w:after="160" w:line="240" w:lineRule="exact"/>
    </w:pPr>
    <w:rPr>
      <w:rFonts w:ascii="Verdana" w:hAnsi="Verdana" w:cs="Verdana"/>
      <w:sz w:val="20"/>
      <w:szCs w:val="20"/>
      <w:lang w:val="en-US"/>
    </w:rPr>
  </w:style>
  <w:style w:type="numbering" w:customStyle="1" w:styleId="42">
    <w:name w:val="Нет списка4"/>
    <w:next w:val="a6"/>
    <w:uiPriority w:val="99"/>
    <w:semiHidden/>
    <w:unhideWhenUsed/>
    <w:rsid w:val="0022022D"/>
  </w:style>
  <w:style w:type="table" w:customStyle="1" w:styleId="43">
    <w:name w:val="Сетка таблицы4"/>
    <w:basedOn w:val="a5"/>
    <w:next w:val="af"/>
    <w:rsid w:val="002202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6"/>
    <w:uiPriority w:val="99"/>
    <w:semiHidden/>
    <w:unhideWhenUsed/>
    <w:rsid w:val="0014792B"/>
  </w:style>
  <w:style w:type="numbering" w:customStyle="1" w:styleId="132">
    <w:name w:val="Нет списка13"/>
    <w:next w:val="a6"/>
    <w:semiHidden/>
    <w:rsid w:val="0014792B"/>
  </w:style>
  <w:style w:type="table" w:customStyle="1" w:styleId="53">
    <w:name w:val="Сетка таблицы5"/>
    <w:basedOn w:val="a5"/>
    <w:next w:val="af"/>
    <w:rsid w:val="001479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0">
    <w:name w:val="Знак Знак Знак Знак Знак Знак Знак Знак Знак Знак Знак Знак43"/>
    <w:basedOn w:val="a3"/>
    <w:rsid w:val="00592D1F"/>
    <w:pPr>
      <w:tabs>
        <w:tab w:val="num" w:pos="360"/>
      </w:tabs>
      <w:spacing w:after="160" w:line="240" w:lineRule="exact"/>
    </w:pPr>
    <w:rPr>
      <w:rFonts w:ascii="Verdana" w:hAnsi="Verdana" w:cs="Verdana"/>
      <w:sz w:val="20"/>
      <w:szCs w:val="20"/>
      <w:lang w:val="en-US"/>
    </w:rPr>
  </w:style>
  <w:style w:type="numbering" w:customStyle="1" w:styleId="62">
    <w:name w:val="Нет списка6"/>
    <w:next w:val="a6"/>
    <w:uiPriority w:val="99"/>
    <w:semiHidden/>
    <w:unhideWhenUsed/>
    <w:rsid w:val="005948C6"/>
  </w:style>
  <w:style w:type="numbering" w:customStyle="1" w:styleId="72">
    <w:name w:val="Нет списка7"/>
    <w:next w:val="a6"/>
    <w:uiPriority w:val="99"/>
    <w:semiHidden/>
    <w:rsid w:val="00760F62"/>
  </w:style>
  <w:style w:type="paragraph" w:customStyle="1" w:styleId="122">
    <w:name w:val="Знак Знак Знак12"/>
    <w:basedOn w:val="a3"/>
    <w:rsid w:val="00760F62"/>
    <w:pPr>
      <w:tabs>
        <w:tab w:val="num" w:pos="360"/>
      </w:tabs>
      <w:spacing w:after="160" w:line="240" w:lineRule="exact"/>
    </w:pPr>
    <w:rPr>
      <w:rFonts w:ascii="Verdana" w:hAnsi="Verdana" w:cs="Verdana"/>
      <w:sz w:val="20"/>
      <w:szCs w:val="20"/>
      <w:lang w:val="en-US"/>
    </w:rPr>
  </w:style>
  <w:style w:type="paragraph" w:styleId="afff2">
    <w:name w:val="Subtitle"/>
    <w:basedOn w:val="a3"/>
    <w:next w:val="a3"/>
    <w:link w:val="afff3"/>
    <w:qFormat/>
    <w:rsid w:val="008B1DEE"/>
    <w:pPr>
      <w:numPr>
        <w:ilvl w:val="1"/>
      </w:numPr>
      <w:suppressAutoHyphens/>
    </w:pPr>
    <w:rPr>
      <w:rFonts w:ascii="Cambria" w:hAnsi="Cambria"/>
      <w:i/>
      <w:iCs/>
      <w:color w:val="4F81BD"/>
      <w:spacing w:val="15"/>
      <w:lang w:eastAsia="ar-SA"/>
    </w:rPr>
  </w:style>
  <w:style w:type="character" w:customStyle="1" w:styleId="afff3">
    <w:name w:val="Подзаголовок Знак"/>
    <w:basedOn w:val="a4"/>
    <w:link w:val="afff2"/>
    <w:rsid w:val="008B1DEE"/>
    <w:rPr>
      <w:rFonts w:ascii="Cambria" w:eastAsia="Times New Roman" w:hAnsi="Cambria" w:cs="Times New Roman"/>
      <w:i/>
      <w:iCs/>
      <w:color w:val="4F81BD"/>
      <w:spacing w:val="15"/>
      <w:sz w:val="24"/>
      <w:szCs w:val="24"/>
      <w:lang w:eastAsia="ar-SA"/>
    </w:rPr>
  </w:style>
  <w:style w:type="paragraph" w:customStyle="1" w:styleId="213">
    <w:name w:val="Основной текст с отступом 21"/>
    <w:basedOn w:val="a3"/>
    <w:rsid w:val="008B1DEE"/>
    <w:pPr>
      <w:suppressAutoHyphens/>
      <w:ind w:left="360"/>
      <w:jc w:val="both"/>
    </w:pPr>
    <w:rPr>
      <w:rFonts w:ascii="Arial" w:hAnsi="Arial" w:cs="Arial"/>
      <w:sz w:val="22"/>
      <w:lang w:eastAsia="ar-SA"/>
    </w:rPr>
  </w:style>
  <w:style w:type="paragraph" w:styleId="afff4">
    <w:name w:val="footnote text"/>
    <w:basedOn w:val="a3"/>
    <w:link w:val="afff5"/>
    <w:unhideWhenUsed/>
    <w:rsid w:val="008B1DEE"/>
    <w:pPr>
      <w:suppressAutoHyphens/>
    </w:pPr>
    <w:rPr>
      <w:sz w:val="20"/>
      <w:szCs w:val="20"/>
      <w:lang w:eastAsia="ar-SA"/>
    </w:rPr>
  </w:style>
  <w:style w:type="character" w:customStyle="1" w:styleId="afff5">
    <w:name w:val="Текст сноски Знак"/>
    <w:basedOn w:val="a4"/>
    <w:link w:val="afff4"/>
    <w:rsid w:val="008B1DEE"/>
    <w:rPr>
      <w:rFonts w:ascii="Times New Roman" w:eastAsia="Times New Roman" w:hAnsi="Times New Roman" w:cs="Times New Roman"/>
      <w:sz w:val="20"/>
      <w:szCs w:val="20"/>
      <w:lang w:eastAsia="ar-SA"/>
    </w:rPr>
  </w:style>
  <w:style w:type="character" w:styleId="afff6">
    <w:name w:val="footnote reference"/>
    <w:unhideWhenUsed/>
    <w:rsid w:val="008B1DEE"/>
    <w:rPr>
      <w:vertAlign w:val="superscript"/>
    </w:rPr>
  </w:style>
  <w:style w:type="paragraph" w:customStyle="1" w:styleId="xl65">
    <w:name w:val="xl65"/>
    <w:basedOn w:val="a3"/>
    <w:rsid w:val="008B1DEE"/>
    <w:pPr>
      <w:spacing w:before="100" w:beforeAutospacing="1" w:after="100" w:afterAutospacing="1"/>
    </w:pPr>
  </w:style>
  <w:style w:type="paragraph" w:customStyle="1" w:styleId="xl66">
    <w:name w:val="xl66"/>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1">
    <w:name w:val="xl251"/>
    <w:basedOn w:val="a3"/>
    <w:rsid w:val="008B1DEE"/>
    <w:pPr>
      <w:pBdr>
        <w:top w:val="single" w:sz="4" w:space="0" w:color="auto"/>
        <w:left w:val="single" w:sz="4" w:space="0" w:color="auto"/>
        <w:bottom w:val="single" w:sz="8" w:space="0" w:color="auto"/>
      </w:pBdr>
      <w:shd w:val="clear" w:color="000000" w:fill="D9D9D9"/>
      <w:spacing w:before="100" w:beforeAutospacing="1" w:after="100" w:afterAutospacing="1"/>
      <w:jc w:val="center"/>
    </w:pPr>
  </w:style>
  <w:style w:type="paragraph" w:customStyle="1" w:styleId="xl252">
    <w:name w:val="xl252"/>
    <w:basedOn w:val="a3"/>
    <w:rsid w:val="008B1DEE"/>
    <w:pPr>
      <w:pBdr>
        <w:top w:val="single" w:sz="4" w:space="0" w:color="auto"/>
        <w:bottom w:val="single" w:sz="4" w:space="0" w:color="auto"/>
      </w:pBdr>
      <w:spacing w:before="100" w:beforeAutospacing="1" w:after="100" w:afterAutospacing="1"/>
      <w:jc w:val="center"/>
    </w:pPr>
  </w:style>
  <w:style w:type="paragraph" w:customStyle="1" w:styleId="xl253">
    <w:name w:val="xl253"/>
    <w:basedOn w:val="a3"/>
    <w:rsid w:val="008B1DE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54">
    <w:name w:val="xl254"/>
    <w:basedOn w:val="a3"/>
    <w:rsid w:val="008B1DE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255">
    <w:name w:val="xl255"/>
    <w:basedOn w:val="a3"/>
    <w:rsid w:val="008B1DEE"/>
    <w:pPr>
      <w:pBdr>
        <w:top w:val="single" w:sz="8"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56">
    <w:name w:val="xl256"/>
    <w:basedOn w:val="a3"/>
    <w:rsid w:val="008B1DEE"/>
    <w:pPr>
      <w:pBdr>
        <w:top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57">
    <w:name w:val="xl257"/>
    <w:basedOn w:val="a3"/>
    <w:rsid w:val="008B1DEE"/>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8">
    <w:name w:val="xl258"/>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9">
    <w:name w:val="xl259"/>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0">
    <w:name w:val="xl260"/>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1">
    <w:name w:val="xl261"/>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2">
    <w:name w:val="xl262"/>
    <w:basedOn w:val="a3"/>
    <w:rsid w:val="008B1DE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3">
    <w:name w:val="xl263"/>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4">
    <w:name w:val="xl264"/>
    <w:basedOn w:val="a3"/>
    <w:rsid w:val="008B1DEE"/>
    <w:pPr>
      <w:pBdr>
        <w:top w:val="single" w:sz="8" w:space="0" w:color="auto"/>
        <w:left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5">
    <w:name w:val="xl265"/>
    <w:basedOn w:val="a3"/>
    <w:rsid w:val="008B1DEE"/>
    <w:pPr>
      <w:pBdr>
        <w:top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6">
    <w:name w:val="xl266"/>
    <w:basedOn w:val="a3"/>
    <w:rsid w:val="008B1DEE"/>
    <w:pPr>
      <w:pBdr>
        <w:top w:val="single" w:sz="8" w:space="0" w:color="auto"/>
        <w:bottom w:val="single" w:sz="8" w:space="0" w:color="auto"/>
        <w:right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7">
    <w:name w:val="xl267"/>
    <w:basedOn w:val="a3"/>
    <w:rsid w:val="008B1DEE"/>
    <w:pPr>
      <w:pBdr>
        <w:top w:val="single" w:sz="8" w:space="0" w:color="auto"/>
        <w:left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8">
    <w:name w:val="xl268"/>
    <w:basedOn w:val="a3"/>
    <w:rsid w:val="008B1DEE"/>
    <w:pPr>
      <w:pBdr>
        <w:top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9">
    <w:name w:val="xl269"/>
    <w:basedOn w:val="a3"/>
    <w:rsid w:val="008B1DEE"/>
    <w:pPr>
      <w:pBdr>
        <w:top w:val="single" w:sz="8" w:space="0" w:color="auto"/>
        <w:bottom w:val="single" w:sz="8" w:space="0" w:color="auto"/>
        <w:right w:val="single" w:sz="8" w:space="0" w:color="auto"/>
      </w:pBdr>
      <w:spacing w:before="100" w:beforeAutospacing="1" w:after="100" w:afterAutospacing="1"/>
      <w:jc w:val="center"/>
    </w:pPr>
    <w:rPr>
      <w:rFonts w:ascii="Calibri" w:hAnsi="Calibri"/>
      <w:b/>
      <w:bCs/>
    </w:rPr>
  </w:style>
  <w:style w:type="paragraph" w:customStyle="1" w:styleId="xl270">
    <w:name w:val="xl270"/>
    <w:basedOn w:val="a3"/>
    <w:rsid w:val="008B1DE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1">
    <w:name w:val="xl271"/>
    <w:basedOn w:val="a3"/>
    <w:rsid w:val="008B1DE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2">
    <w:name w:val="xl272"/>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3">
    <w:name w:val="xl273"/>
    <w:basedOn w:val="a3"/>
    <w:rsid w:val="008B1DEE"/>
    <w:pPr>
      <w:pBdr>
        <w:top w:val="single" w:sz="8"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74">
    <w:name w:val="xl274"/>
    <w:basedOn w:val="a3"/>
    <w:rsid w:val="008B1DEE"/>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75">
    <w:name w:val="xl27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276">
    <w:name w:val="xl27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277">
    <w:name w:val="xl27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278">
    <w:name w:val="xl278"/>
    <w:basedOn w:val="a3"/>
    <w:rsid w:val="008B1DEE"/>
    <w:pPr>
      <w:pBdr>
        <w:top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79">
    <w:name w:val="xl279"/>
    <w:basedOn w:val="a3"/>
    <w:rsid w:val="008B1DEE"/>
    <w:pPr>
      <w:pBdr>
        <w:top w:val="single" w:sz="4" w:space="0" w:color="auto"/>
        <w:bottom w:val="single" w:sz="8" w:space="0" w:color="auto"/>
        <w:right w:val="single" w:sz="4" w:space="0" w:color="auto"/>
      </w:pBdr>
      <w:shd w:val="clear" w:color="000000" w:fill="A6A6A6"/>
      <w:spacing w:before="100" w:beforeAutospacing="1" w:after="100" w:afterAutospacing="1"/>
      <w:jc w:val="center"/>
      <w:textAlignment w:val="center"/>
    </w:pPr>
  </w:style>
  <w:style w:type="paragraph" w:customStyle="1" w:styleId="xl280">
    <w:name w:val="xl280"/>
    <w:basedOn w:val="a3"/>
    <w:rsid w:val="008B1DEE"/>
    <w:pPr>
      <w:pBdr>
        <w:top w:val="single" w:sz="4" w:space="0" w:color="auto"/>
        <w:left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81">
    <w:name w:val="xl281"/>
    <w:basedOn w:val="a3"/>
    <w:rsid w:val="008B1DEE"/>
    <w:pPr>
      <w:pBdr>
        <w:top w:val="single" w:sz="4" w:space="0" w:color="auto"/>
        <w:left w:val="single" w:sz="8" w:space="0" w:color="auto"/>
        <w:bottom w:val="single" w:sz="8" w:space="0" w:color="auto"/>
      </w:pBdr>
      <w:shd w:val="clear" w:color="000000" w:fill="808080"/>
      <w:spacing w:before="100" w:beforeAutospacing="1" w:after="100" w:afterAutospacing="1"/>
      <w:jc w:val="center"/>
      <w:textAlignment w:val="center"/>
    </w:pPr>
  </w:style>
  <w:style w:type="paragraph" w:customStyle="1" w:styleId="xl282">
    <w:name w:val="xl282"/>
    <w:basedOn w:val="a3"/>
    <w:rsid w:val="008B1DEE"/>
    <w:pPr>
      <w:pBdr>
        <w:top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style>
  <w:style w:type="paragraph" w:customStyle="1" w:styleId="xl283">
    <w:name w:val="xl283"/>
    <w:basedOn w:val="a3"/>
    <w:rsid w:val="008B1DEE"/>
    <w:pPr>
      <w:pBdr>
        <w:top w:val="single" w:sz="4" w:space="0" w:color="auto"/>
        <w:bottom w:val="single" w:sz="8" w:space="0" w:color="auto"/>
        <w:right w:val="single" w:sz="8" w:space="0" w:color="auto"/>
      </w:pBdr>
      <w:shd w:val="clear" w:color="000000" w:fill="A6A6A6"/>
      <w:spacing w:before="100" w:beforeAutospacing="1" w:after="100" w:afterAutospacing="1"/>
      <w:jc w:val="center"/>
      <w:textAlignment w:val="center"/>
    </w:pPr>
  </w:style>
  <w:style w:type="paragraph" w:customStyle="1" w:styleId="xl284">
    <w:name w:val="xl284"/>
    <w:basedOn w:val="a3"/>
    <w:rsid w:val="008B1DEE"/>
    <w:pPr>
      <w:pBdr>
        <w:top w:val="single" w:sz="4" w:space="0" w:color="auto"/>
        <w:left w:val="single" w:sz="8" w:space="0" w:color="auto"/>
      </w:pBdr>
      <w:spacing w:before="100" w:beforeAutospacing="1" w:after="100" w:afterAutospacing="1"/>
      <w:jc w:val="center"/>
      <w:textAlignment w:val="center"/>
    </w:pPr>
    <w:rPr>
      <w:rFonts w:ascii="Calibri" w:hAnsi="Calibri"/>
    </w:rPr>
  </w:style>
  <w:style w:type="paragraph" w:customStyle="1" w:styleId="xl285">
    <w:name w:val="xl285"/>
    <w:basedOn w:val="a3"/>
    <w:rsid w:val="008B1DEE"/>
    <w:pPr>
      <w:pBdr>
        <w:top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6">
    <w:name w:val="xl286"/>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7">
    <w:name w:val="xl287"/>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8">
    <w:name w:val="xl288"/>
    <w:basedOn w:val="a3"/>
    <w:rsid w:val="008B1DEE"/>
    <w:pPr>
      <w:pBdr>
        <w:top w:val="single" w:sz="4" w:space="0" w:color="auto"/>
        <w:left w:val="single" w:sz="8" w:space="0" w:color="auto"/>
      </w:pBdr>
      <w:spacing w:before="100" w:beforeAutospacing="1" w:after="100" w:afterAutospacing="1"/>
      <w:jc w:val="center"/>
      <w:textAlignment w:val="center"/>
    </w:pPr>
  </w:style>
  <w:style w:type="paragraph" w:customStyle="1" w:styleId="xl289">
    <w:name w:val="xl289"/>
    <w:basedOn w:val="a3"/>
    <w:rsid w:val="008B1DEE"/>
    <w:pPr>
      <w:pBdr>
        <w:top w:val="single" w:sz="4" w:space="0" w:color="auto"/>
        <w:right w:val="single" w:sz="8" w:space="0" w:color="auto"/>
      </w:pBdr>
      <w:spacing w:before="100" w:beforeAutospacing="1" w:after="100" w:afterAutospacing="1"/>
      <w:jc w:val="center"/>
      <w:textAlignment w:val="center"/>
    </w:pPr>
  </w:style>
  <w:style w:type="paragraph" w:customStyle="1" w:styleId="xl63">
    <w:name w:val="xl63"/>
    <w:basedOn w:val="a3"/>
    <w:rsid w:val="008B1DEE"/>
    <w:pPr>
      <w:spacing w:before="100" w:beforeAutospacing="1" w:after="100" w:afterAutospacing="1"/>
    </w:pPr>
  </w:style>
  <w:style w:type="paragraph" w:customStyle="1" w:styleId="xl64">
    <w:name w:val="xl64"/>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0">
    <w:name w:val="xl290"/>
    <w:basedOn w:val="a3"/>
    <w:rsid w:val="008B1DEE"/>
    <w:pPr>
      <w:pBdr>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1">
    <w:name w:val="xl291"/>
    <w:basedOn w:val="a3"/>
    <w:rsid w:val="008B1DEE"/>
    <w:pPr>
      <w:pBdr>
        <w:bottom w:val="single" w:sz="8" w:space="0" w:color="auto"/>
        <w:right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2">
    <w:name w:val="xl292"/>
    <w:basedOn w:val="a3"/>
    <w:rsid w:val="008B1DEE"/>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style>
  <w:style w:type="paragraph" w:customStyle="1" w:styleId="xl293">
    <w:name w:val="xl293"/>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4">
    <w:name w:val="xl294"/>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5">
    <w:name w:val="xl295"/>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6">
    <w:name w:val="xl296"/>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7">
    <w:name w:val="xl297"/>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8">
    <w:name w:val="xl298"/>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9">
    <w:name w:val="xl299"/>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0">
    <w:name w:val="xl300"/>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1">
    <w:name w:val="xl301"/>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2">
    <w:name w:val="xl302"/>
    <w:basedOn w:val="a3"/>
    <w:rsid w:val="008B1DE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3">
    <w:name w:val="xl303"/>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4">
    <w:name w:val="xl304"/>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5">
    <w:name w:val="xl305"/>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6">
    <w:name w:val="xl30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7">
    <w:name w:val="xl307"/>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08">
    <w:name w:val="xl308"/>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9">
    <w:name w:val="xl309"/>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0">
    <w:name w:val="xl310"/>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11">
    <w:name w:val="xl311"/>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12">
    <w:name w:val="xl312"/>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13">
    <w:name w:val="xl313"/>
    <w:basedOn w:val="a3"/>
    <w:rsid w:val="008B1DE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4">
    <w:name w:val="xl314"/>
    <w:basedOn w:val="a3"/>
    <w:rsid w:val="008B1DEE"/>
    <w:pPr>
      <w:pBdr>
        <w:bottom w:val="single" w:sz="4" w:space="0" w:color="auto"/>
        <w:right w:val="single" w:sz="4" w:space="0" w:color="auto"/>
      </w:pBdr>
      <w:shd w:val="clear" w:color="000000" w:fill="D9D9D9"/>
      <w:spacing w:before="100" w:beforeAutospacing="1" w:after="100" w:afterAutospacing="1"/>
      <w:jc w:val="center"/>
    </w:pPr>
  </w:style>
  <w:style w:type="paragraph" w:customStyle="1" w:styleId="xl315">
    <w:name w:val="xl315"/>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16">
    <w:name w:val="xl316"/>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7">
    <w:name w:val="xl31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8">
    <w:name w:val="xl318"/>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style>
  <w:style w:type="paragraph" w:customStyle="1" w:styleId="xl319">
    <w:name w:val="xl319"/>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style>
  <w:style w:type="paragraph" w:customStyle="1" w:styleId="xl320">
    <w:name w:val="xl320"/>
    <w:basedOn w:val="a3"/>
    <w:rsid w:val="008B1DEE"/>
    <w:pPr>
      <w:pBdr>
        <w:top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321">
    <w:name w:val="xl321"/>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2">
    <w:name w:val="xl322"/>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3">
    <w:name w:val="xl323"/>
    <w:basedOn w:val="a3"/>
    <w:rsid w:val="008B1DEE"/>
    <w:pPr>
      <w:pBdr>
        <w:top w:val="single" w:sz="8" w:space="0" w:color="auto"/>
        <w:left w:val="single" w:sz="8" w:space="0" w:color="auto"/>
      </w:pBdr>
      <w:spacing w:before="100" w:beforeAutospacing="1" w:after="100" w:afterAutospacing="1"/>
      <w:jc w:val="center"/>
      <w:textAlignment w:val="center"/>
    </w:pPr>
    <w:rPr>
      <w:rFonts w:ascii="Calibri" w:hAnsi="Calibri"/>
      <w:b/>
      <w:bCs/>
    </w:rPr>
  </w:style>
  <w:style w:type="paragraph" w:customStyle="1" w:styleId="xl324">
    <w:name w:val="xl324"/>
    <w:basedOn w:val="a3"/>
    <w:rsid w:val="008B1DEE"/>
    <w:pPr>
      <w:pBdr>
        <w:left w:val="single" w:sz="8" w:space="0" w:color="auto"/>
      </w:pBdr>
      <w:spacing w:before="100" w:beforeAutospacing="1" w:after="100" w:afterAutospacing="1"/>
      <w:jc w:val="center"/>
      <w:textAlignment w:val="center"/>
    </w:pPr>
    <w:rPr>
      <w:rFonts w:ascii="Calibri" w:hAnsi="Calibri"/>
      <w:b/>
      <w:bCs/>
    </w:rPr>
  </w:style>
  <w:style w:type="paragraph" w:customStyle="1" w:styleId="xl325">
    <w:name w:val="xl32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6">
    <w:name w:val="xl326"/>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7">
    <w:name w:val="xl327"/>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28">
    <w:name w:val="xl328"/>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9">
    <w:name w:val="xl329"/>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0">
    <w:name w:val="xl330"/>
    <w:basedOn w:val="a3"/>
    <w:rsid w:val="008B1DEE"/>
    <w:pPr>
      <w:pBdr>
        <w:top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1">
    <w:name w:val="xl331"/>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32">
    <w:name w:val="xl332"/>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3">
    <w:name w:val="xl333"/>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4">
    <w:name w:val="xl334"/>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5">
    <w:name w:val="xl335"/>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6">
    <w:name w:val="xl33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7">
    <w:name w:val="xl33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38">
    <w:name w:val="xl338"/>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339">
    <w:name w:val="xl339"/>
    <w:basedOn w:val="a3"/>
    <w:rsid w:val="008B1DEE"/>
    <w:pPr>
      <w:pBdr>
        <w:bottom w:val="single" w:sz="4" w:space="0" w:color="auto"/>
      </w:pBdr>
      <w:spacing w:before="100" w:beforeAutospacing="1" w:after="100" w:afterAutospacing="1"/>
      <w:jc w:val="center"/>
      <w:textAlignment w:val="center"/>
    </w:pPr>
  </w:style>
  <w:style w:type="paragraph" w:customStyle="1" w:styleId="xl340">
    <w:name w:val="xl340"/>
    <w:basedOn w:val="a3"/>
    <w:rsid w:val="008B1DEE"/>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1">
    <w:name w:val="xl34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2">
    <w:name w:val="xl34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3">
    <w:name w:val="xl343"/>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4">
    <w:name w:val="xl344"/>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5">
    <w:name w:val="xl34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46">
    <w:name w:val="xl34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47">
    <w:name w:val="xl347"/>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48">
    <w:name w:val="xl348"/>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349">
    <w:name w:val="xl349"/>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350">
    <w:name w:val="xl350"/>
    <w:basedOn w:val="a3"/>
    <w:rsid w:val="008B1DEE"/>
    <w:pPr>
      <w:pBdr>
        <w:top w:val="single" w:sz="4" w:space="0" w:color="auto"/>
        <w:bottom w:val="single" w:sz="4" w:space="0" w:color="auto"/>
      </w:pBdr>
      <w:spacing w:before="100" w:beforeAutospacing="1" w:after="100" w:afterAutospacing="1"/>
      <w:jc w:val="center"/>
      <w:textAlignment w:val="center"/>
    </w:pPr>
  </w:style>
  <w:style w:type="paragraph" w:customStyle="1" w:styleId="xl351">
    <w:name w:val="xl351"/>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3"/>
    <w:rsid w:val="008B1DEE"/>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3"/>
    <w:rsid w:val="008B1DE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8B1DEE"/>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B1DEE"/>
    <w:pPr>
      <w:autoSpaceDE w:val="0"/>
      <w:autoSpaceDN w:val="0"/>
      <w:adjustRightInd w:val="0"/>
      <w:spacing w:after="0" w:line="240" w:lineRule="auto"/>
    </w:pPr>
    <w:rPr>
      <w:rFonts w:ascii="Tahoma" w:eastAsia="Times New Roman" w:hAnsi="Tahoma" w:cs="Tahoma"/>
      <w:sz w:val="26"/>
      <w:szCs w:val="26"/>
      <w:lang w:eastAsia="ru-RU"/>
    </w:rPr>
  </w:style>
  <w:style w:type="numbering" w:customStyle="1" w:styleId="82">
    <w:name w:val="Нет списка8"/>
    <w:next w:val="a6"/>
    <w:semiHidden/>
    <w:rsid w:val="008B1DEE"/>
  </w:style>
  <w:style w:type="table" w:customStyle="1" w:styleId="123">
    <w:name w:val="Сетка таблицы12"/>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
    <w:name w:val="Абзац списка2"/>
    <w:basedOn w:val="a3"/>
    <w:rsid w:val="008B1DEE"/>
    <w:pPr>
      <w:suppressAutoHyphens/>
      <w:spacing w:after="200" w:line="276" w:lineRule="auto"/>
      <w:ind w:left="720"/>
      <w:contextualSpacing/>
    </w:pPr>
    <w:rPr>
      <w:rFonts w:ascii="Calibri" w:hAnsi="Calibri"/>
      <w:sz w:val="22"/>
      <w:szCs w:val="22"/>
      <w:lang w:eastAsia="zh-CN"/>
    </w:rPr>
  </w:style>
  <w:style w:type="table" w:customStyle="1" w:styleId="63">
    <w:name w:val="Сетка таблицы6"/>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9"/>
    <w:basedOn w:val="a3"/>
    <w:rsid w:val="00D84C3C"/>
    <w:pPr>
      <w:tabs>
        <w:tab w:val="num" w:pos="360"/>
      </w:tabs>
      <w:spacing w:after="160" w:line="240" w:lineRule="exact"/>
    </w:pPr>
    <w:rPr>
      <w:rFonts w:ascii="Verdana" w:hAnsi="Verdana" w:cs="Verdana"/>
      <w:sz w:val="20"/>
      <w:szCs w:val="20"/>
      <w:lang w:val="en-US"/>
    </w:rPr>
  </w:style>
  <w:style w:type="numbering" w:customStyle="1" w:styleId="94">
    <w:name w:val="Нет списка9"/>
    <w:next w:val="a6"/>
    <w:semiHidden/>
    <w:rsid w:val="00797E38"/>
  </w:style>
  <w:style w:type="paragraph" w:customStyle="1" w:styleId="114">
    <w:name w:val="Знак Знак Знак11"/>
    <w:basedOn w:val="a3"/>
    <w:rsid w:val="00797E38"/>
    <w:pPr>
      <w:tabs>
        <w:tab w:val="num" w:pos="360"/>
      </w:tabs>
      <w:spacing w:after="160" w:line="240" w:lineRule="exact"/>
    </w:pPr>
    <w:rPr>
      <w:rFonts w:ascii="Verdana" w:hAnsi="Verdana" w:cs="Verdana"/>
      <w:sz w:val="20"/>
      <w:szCs w:val="20"/>
      <w:lang w:val="en-US"/>
    </w:rPr>
  </w:style>
  <w:style w:type="table" w:customStyle="1" w:styleId="133">
    <w:name w:val="Сетка таблицы13"/>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3"/>
    <w:rsid w:val="00797E38"/>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0">
    <w:name w:val="Знак Знак Знак Знак Знак Знак Знак Знак Знак Знак Знак Знак42"/>
    <w:basedOn w:val="a3"/>
    <w:rsid w:val="00A71CC4"/>
    <w:pPr>
      <w:tabs>
        <w:tab w:val="num" w:pos="360"/>
      </w:tabs>
      <w:spacing w:after="160" w:line="240" w:lineRule="exact"/>
    </w:pPr>
    <w:rPr>
      <w:rFonts w:ascii="Verdana" w:hAnsi="Verdana" w:cs="Verdana"/>
      <w:sz w:val="20"/>
      <w:szCs w:val="20"/>
      <w:lang w:val="en-US"/>
    </w:rPr>
  </w:style>
  <w:style w:type="character" w:customStyle="1" w:styleId="60">
    <w:name w:val="Заголовок 6 Знак"/>
    <w:basedOn w:val="a4"/>
    <w:link w:val="6"/>
    <w:rsid w:val="00411143"/>
    <w:rPr>
      <w:rFonts w:ascii="Calibri" w:eastAsia="Times New Roman" w:hAnsi="Calibri" w:cs="Times New Roman"/>
      <w:b/>
      <w:sz w:val="20"/>
      <w:szCs w:val="20"/>
      <w:lang w:val="x-none" w:eastAsia="ru-RU"/>
    </w:rPr>
  </w:style>
  <w:style w:type="character" w:customStyle="1" w:styleId="70">
    <w:name w:val="Заголовок 7 Знак"/>
    <w:basedOn w:val="a4"/>
    <w:link w:val="7"/>
    <w:rsid w:val="00411143"/>
    <w:rPr>
      <w:rFonts w:ascii="Times New Roman" w:eastAsia="Times New Roman" w:hAnsi="Times New Roman" w:cs="Times New Roman"/>
      <w:b/>
      <w:sz w:val="28"/>
      <w:szCs w:val="20"/>
      <w:lang w:val="x-none" w:eastAsia="ru-RU"/>
    </w:rPr>
  </w:style>
  <w:style w:type="character" w:customStyle="1" w:styleId="80">
    <w:name w:val="Заголовок 8 Знак"/>
    <w:basedOn w:val="a4"/>
    <w:link w:val="8"/>
    <w:rsid w:val="00411143"/>
    <w:rPr>
      <w:rFonts w:ascii="Times New Roman" w:eastAsia="Times New Roman" w:hAnsi="Times New Roman" w:cs="Times New Roman"/>
      <w:sz w:val="28"/>
      <w:szCs w:val="20"/>
      <w:lang w:val="x-none" w:eastAsia="ru-RU"/>
    </w:rPr>
  </w:style>
  <w:style w:type="character" w:customStyle="1" w:styleId="90">
    <w:name w:val="Заголовок 9 Знак"/>
    <w:basedOn w:val="a4"/>
    <w:link w:val="9"/>
    <w:rsid w:val="00411143"/>
    <w:rPr>
      <w:rFonts w:ascii="Times New Roman" w:eastAsia="Times New Roman" w:hAnsi="Times New Roman" w:cs="Times New Roman"/>
      <w:b/>
      <w:sz w:val="28"/>
      <w:szCs w:val="20"/>
      <w:lang w:val="x-none" w:eastAsia="ru-RU"/>
    </w:rPr>
  </w:style>
  <w:style w:type="numbering" w:customStyle="1" w:styleId="101">
    <w:name w:val="Нет списка10"/>
    <w:next w:val="a6"/>
    <w:uiPriority w:val="99"/>
    <w:semiHidden/>
    <w:unhideWhenUsed/>
    <w:rsid w:val="00411143"/>
  </w:style>
  <w:style w:type="paragraph" w:customStyle="1" w:styleId="124">
    <w:name w:val="12"/>
    <w:basedOn w:val="a3"/>
    <w:next w:val="aff7"/>
    <w:qFormat/>
    <w:rsid w:val="002D5E98"/>
    <w:pPr>
      <w:tabs>
        <w:tab w:val="left" w:pos="-1843"/>
        <w:tab w:val="left" w:pos="-1701"/>
      </w:tabs>
      <w:spacing w:after="200" w:line="276" w:lineRule="auto"/>
      <w:ind w:left="-567" w:right="-1"/>
      <w:jc w:val="center"/>
    </w:pPr>
    <w:rPr>
      <w:rFonts w:ascii="Calibri" w:hAnsi="Calibri"/>
      <w:b/>
      <w:sz w:val="20"/>
      <w:szCs w:val="20"/>
      <w:lang w:val="x-none"/>
    </w:rPr>
  </w:style>
  <w:style w:type="paragraph" w:styleId="afff7">
    <w:name w:val="List"/>
    <w:basedOn w:val="a3"/>
    <w:rsid w:val="00411143"/>
    <w:pPr>
      <w:ind w:left="283" w:hanging="283"/>
    </w:pPr>
  </w:style>
  <w:style w:type="table" w:customStyle="1" w:styleId="150">
    <w:name w:val="Сетка таблицы15"/>
    <w:basedOn w:val="a5"/>
    <w:next w:val="af"/>
    <w:rsid w:val="0041114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6">
    <w:name w:val="Знак1 Знак Знак Знак"/>
    <w:basedOn w:val="a3"/>
    <w:rsid w:val="00411143"/>
    <w:rPr>
      <w:rFonts w:ascii="Verdana" w:hAnsi="Verdana" w:cs="Verdana"/>
      <w:sz w:val="20"/>
      <w:szCs w:val="20"/>
      <w:lang w:val="en-US"/>
    </w:rPr>
  </w:style>
  <w:style w:type="paragraph" w:customStyle="1" w:styleId="214">
    <w:name w:val="Знак2 Знак Знак1 Знак"/>
    <w:basedOn w:val="a3"/>
    <w:rsid w:val="00411143"/>
    <w:pPr>
      <w:widowControl w:val="0"/>
      <w:adjustRightInd w:val="0"/>
      <w:spacing w:line="360" w:lineRule="atLeast"/>
      <w:jc w:val="both"/>
      <w:textAlignment w:val="baseline"/>
    </w:pPr>
    <w:rPr>
      <w:rFonts w:ascii="Verdana" w:hAnsi="Verdana" w:cs="Verdana"/>
      <w:sz w:val="20"/>
      <w:szCs w:val="20"/>
      <w:lang w:val="en-US"/>
    </w:rPr>
  </w:style>
  <w:style w:type="paragraph" w:customStyle="1" w:styleId="115">
    <w:name w:val="Заголовок 11"/>
    <w:basedOn w:val="110"/>
    <w:next w:val="110"/>
    <w:rsid w:val="00411143"/>
    <w:pPr>
      <w:keepNext/>
      <w:ind w:firstLine="851"/>
      <w:jc w:val="both"/>
      <w:outlineLvl w:val="0"/>
    </w:pPr>
    <w:rPr>
      <w:b/>
      <w:snapToGrid/>
      <w:sz w:val="28"/>
    </w:rPr>
  </w:style>
  <w:style w:type="character" w:customStyle="1" w:styleId="1f7">
    <w:name w:val="Основной шрифт абзаца1"/>
    <w:rsid w:val="00411143"/>
  </w:style>
  <w:style w:type="paragraph" w:customStyle="1" w:styleId="1f8">
    <w:name w:val="Название1"/>
    <w:basedOn w:val="110"/>
    <w:qFormat/>
    <w:rsid w:val="00411143"/>
    <w:pPr>
      <w:jc w:val="center"/>
    </w:pPr>
    <w:rPr>
      <w:snapToGrid/>
      <w:sz w:val="28"/>
    </w:rPr>
  </w:style>
  <w:style w:type="paragraph" w:customStyle="1" w:styleId="1f9">
    <w:name w:val="Основной текст1"/>
    <w:basedOn w:val="110"/>
    <w:rsid w:val="00411143"/>
    <w:pPr>
      <w:jc w:val="both"/>
    </w:pPr>
    <w:rPr>
      <w:snapToGrid/>
      <w:sz w:val="28"/>
    </w:rPr>
  </w:style>
  <w:style w:type="paragraph" w:customStyle="1" w:styleId="1fa">
    <w:name w:val="Верхний колонтитул1"/>
    <w:basedOn w:val="110"/>
    <w:rsid w:val="00411143"/>
    <w:pPr>
      <w:tabs>
        <w:tab w:val="center" w:pos="4153"/>
        <w:tab w:val="right" w:pos="8306"/>
      </w:tabs>
      <w:ind w:firstLine="720"/>
      <w:jc w:val="both"/>
    </w:pPr>
    <w:rPr>
      <w:snapToGrid/>
      <w:sz w:val="20"/>
    </w:rPr>
  </w:style>
  <w:style w:type="paragraph" w:customStyle="1" w:styleId="1fb">
    <w:name w:val="Нижний колонтитул1"/>
    <w:basedOn w:val="110"/>
    <w:rsid w:val="00411143"/>
    <w:pPr>
      <w:tabs>
        <w:tab w:val="center" w:pos="4153"/>
        <w:tab w:val="right" w:pos="8306"/>
      </w:tabs>
      <w:ind w:firstLine="720"/>
      <w:jc w:val="both"/>
    </w:pPr>
    <w:rPr>
      <w:snapToGrid/>
      <w:sz w:val="20"/>
    </w:rPr>
  </w:style>
  <w:style w:type="paragraph" w:customStyle="1" w:styleId="312">
    <w:name w:val="Основной текст с отступом 31"/>
    <w:basedOn w:val="110"/>
    <w:rsid w:val="00411143"/>
    <w:pPr>
      <w:ind w:left="5387"/>
      <w:jc w:val="both"/>
    </w:pPr>
    <w:rPr>
      <w:snapToGrid/>
      <w:sz w:val="28"/>
    </w:rPr>
  </w:style>
  <w:style w:type="character" w:customStyle="1" w:styleId="Normal">
    <w:name w:val="Normal Знак"/>
    <w:rsid w:val="00411143"/>
    <w:rPr>
      <w:noProof w:val="0"/>
      <w:lang w:val="ru-RU" w:eastAsia="ru-RU" w:bidi="ar-SA"/>
    </w:rPr>
  </w:style>
  <w:style w:type="paragraph" w:customStyle="1" w:styleId="ConsNonformat">
    <w:name w:val="ConsNonformat"/>
    <w:rsid w:val="00411143"/>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8">
    <w:name w:val="Основной текст_"/>
    <w:link w:val="116"/>
    <w:locked/>
    <w:rsid w:val="00411143"/>
    <w:rPr>
      <w:sz w:val="28"/>
      <w:shd w:val="clear" w:color="auto" w:fill="FFFFFF"/>
    </w:rPr>
  </w:style>
  <w:style w:type="paragraph" w:customStyle="1" w:styleId="116">
    <w:name w:val="Основной текст11"/>
    <w:basedOn w:val="a3"/>
    <w:link w:val="afff8"/>
    <w:rsid w:val="00411143"/>
    <w:pPr>
      <w:shd w:val="clear" w:color="auto" w:fill="FFFFFF"/>
      <w:spacing w:line="240" w:lineRule="atLeast"/>
    </w:pPr>
    <w:rPr>
      <w:rFonts w:asciiTheme="minorHAnsi" w:eastAsiaTheme="minorHAnsi" w:hAnsiTheme="minorHAnsi" w:cstheme="minorBidi"/>
      <w:sz w:val="28"/>
      <w:szCs w:val="22"/>
    </w:rPr>
  </w:style>
  <w:style w:type="paragraph" w:customStyle="1" w:styleId="2c">
    <w:name w:val="Обычный2"/>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d">
    <w:name w:val="Знак Знак Знак Знак2"/>
    <w:basedOn w:val="a3"/>
    <w:rsid w:val="00411143"/>
    <w:rPr>
      <w:rFonts w:ascii="Verdana" w:hAnsi="Verdana" w:cs="Verdana"/>
      <w:sz w:val="20"/>
      <w:szCs w:val="20"/>
      <w:lang w:val="en-US"/>
    </w:rPr>
  </w:style>
  <w:style w:type="paragraph" w:customStyle="1" w:styleId="215">
    <w:name w:val="Обычный21"/>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9">
    <w:name w:val="Стиль"/>
    <w:rsid w:val="00411143"/>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3a">
    <w:name w:val="Обычный3"/>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7">
    <w:name w:val="Обычный4"/>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4">
    <w:name w:val="Обычный5"/>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Обычный6"/>
    <w:rsid w:val="00411143"/>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4"/>
    <w:rsid w:val="00411143"/>
  </w:style>
  <w:style w:type="paragraph" w:styleId="afffa">
    <w:name w:val="Plain Text"/>
    <w:basedOn w:val="a3"/>
    <w:link w:val="afffb"/>
    <w:rsid w:val="00411143"/>
    <w:rPr>
      <w:rFonts w:ascii="Courier New" w:hAnsi="Courier New"/>
      <w:sz w:val="20"/>
      <w:szCs w:val="20"/>
      <w:lang w:val="x-none" w:eastAsia="x-none"/>
    </w:rPr>
  </w:style>
  <w:style w:type="character" w:customStyle="1" w:styleId="afffb">
    <w:name w:val="Текст Знак"/>
    <w:basedOn w:val="a4"/>
    <w:link w:val="afffa"/>
    <w:rsid w:val="00411143"/>
    <w:rPr>
      <w:rFonts w:ascii="Courier New" w:eastAsia="Times New Roman" w:hAnsi="Courier New" w:cs="Times New Roman"/>
      <w:sz w:val="20"/>
      <w:szCs w:val="20"/>
      <w:lang w:val="x-none" w:eastAsia="x-none"/>
    </w:rPr>
  </w:style>
  <w:style w:type="paragraph" w:customStyle="1" w:styleId="74">
    <w:name w:val="Обычный7"/>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3"/>
    <w:rsid w:val="00411143"/>
    <w:pPr>
      <w:spacing w:before="100" w:beforeAutospacing="1" w:after="100" w:afterAutospacing="1"/>
    </w:pPr>
  </w:style>
  <w:style w:type="paragraph" w:styleId="a1">
    <w:name w:val="List Bullet"/>
    <w:basedOn w:val="a3"/>
    <w:uiPriority w:val="99"/>
    <w:unhideWhenUsed/>
    <w:rsid w:val="00411143"/>
    <w:pPr>
      <w:numPr>
        <w:numId w:val="4"/>
      </w:numPr>
      <w:spacing w:after="200" w:line="276" w:lineRule="auto"/>
      <w:contextualSpacing/>
    </w:pPr>
    <w:rPr>
      <w:rFonts w:ascii="Calibri" w:hAnsi="Calibri"/>
      <w:sz w:val="22"/>
      <w:szCs w:val="22"/>
    </w:rPr>
  </w:style>
  <w:style w:type="paragraph" w:customStyle="1" w:styleId="48">
    <w:name w:val="Абзац списка4"/>
    <w:basedOn w:val="a3"/>
    <w:rsid w:val="00411143"/>
    <w:pPr>
      <w:spacing w:after="200" w:line="276" w:lineRule="auto"/>
      <w:ind w:left="720"/>
      <w:contextualSpacing/>
    </w:pPr>
    <w:rPr>
      <w:rFonts w:ascii="Calibri" w:eastAsia="Calibri" w:hAnsi="Calibri"/>
      <w:sz w:val="22"/>
      <w:szCs w:val="22"/>
    </w:rPr>
  </w:style>
  <w:style w:type="numbering" w:customStyle="1" w:styleId="142">
    <w:name w:val="Нет списка14"/>
    <w:next w:val="a6"/>
    <w:uiPriority w:val="99"/>
    <w:semiHidden/>
    <w:unhideWhenUsed/>
    <w:rsid w:val="002D5E98"/>
  </w:style>
  <w:style w:type="table" w:customStyle="1" w:styleId="160">
    <w:name w:val="Сетка таблицы16"/>
    <w:basedOn w:val="a5"/>
    <w:next w:val="af"/>
    <w:rsid w:val="002D5E9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3"/>
    <w:rsid w:val="002D5E98"/>
    <w:pPr>
      <w:spacing w:before="120"/>
      <w:ind w:firstLine="567"/>
      <w:jc w:val="both"/>
    </w:pPr>
    <w:rPr>
      <w:rFonts w:ascii="TimesDL" w:hAnsi="TimesDL"/>
      <w:szCs w:val="20"/>
    </w:rPr>
  </w:style>
  <w:style w:type="paragraph" w:customStyle="1" w:styleId="117">
    <w:name w:val="11"/>
    <w:basedOn w:val="a3"/>
    <w:next w:val="aff7"/>
    <w:qFormat/>
    <w:rsid w:val="00EB2634"/>
    <w:pPr>
      <w:tabs>
        <w:tab w:val="left" w:pos="1665"/>
      </w:tabs>
      <w:jc w:val="center"/>
    </w:pPr>
    <w:rPr>
      <w:b/>
      <w:bCs/>
    </w:rPr>
  </w:style>
  <w:style w:type="numbering" w:customStyle="1" w:styleId="151">
    <w:name w:val="Нет списка15"/>
    <w:next w:val="a6"/>
    <w:uiPriority w:val="99"/>
    <w:semiHidden/>
    <w:unhideWhenUsed/>
    <w:rsid w:val="00340DB5"/>
  </w:style>
  <w:style w:type="paragraph" w:customStyle="1" w:styleId="2e">
    <w:name w:val="Название2"/>
    <w:basedOn w:val="a3"/>
    <w:qFormat/>
    <w:rsid w:val="00340DB5"/>
    <w:pPr>
      <w:jc w:val="center"/>
    </w:pPr>
    <w:rPr>
      <w:b/>
      <w:szCs w:val="20"/>
    </w:rPr>
  </w:style>
  <w:style w:type="character" w:styleId="afffc">
    <w:name w:val="Intense Emphasis"/>
    <w:uiPriority w:val="21"/>
    <w:qFormat/>
    <w:rsid w:val="00340DB5"/>
    <w:rPr>
      <w:i/>
      <w:iCs/>
      <w:color w:val="5B9BD5"/>
    </w:rPr>
  </w:style>
  <w:style w:type="paragraph" w:customStyle="1" w:styleId="xl468">
    <w:name w:val="xl4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3"/>
    <w:rsid w:val="00340DB5"/>
    <w:pPr>
      <w:spacing w:before="100" w:beforeAutospacing="1" w:after="100" w:afterAutospacing="1"/>
    </w:pPr>
  </w:style>
  <w:style w:type="paragraph" w:customStyle="1" w:styleId="xl471">
    <w:name w:val="xl4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3"/>
    <w:rsid w:val="00340DB5"/>
    <w:pPr>
      <w:spacing w:before="100" w:beforeAutospacing="1" w:after="100" w:afterAutospacing="1"/>
    </w:pPr>
    <w:rPr>
      <w:b/>
      <w:bCs/>
    </w:rPr>
  </w:style>
  <w:style w:type="paragraph" w:customStyle="1" w:styleId="xl476">
    <w:name w:val="xl476"/>
    <w:basedOn w:val="a3"/>
    <w:rsid w:val="00340DB5"/>
    <w:pPr>
      <w:shd w:val="clear" w:color="000000" w:fill="A0A7EE"/>
      <w:spacing w:before="100" w:beforeAutospacing="1" w:after="100" w:afterAutospacing="1"/>
    </w:pPr>
  </w:style>
  <w:style w:type="paragraph" w:customStyle="1" w:styleId="xl477">
    <w:name w:val="xl47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3"/>
    <w:rsid w:val="00340DB5"/>
    <w:pPr>
      <w:shd w:val="clear" w:color="000000" w:fill="FFFF00"/>
      <w:spacing w:before="100" w:beforeAutospacing="1" w:after="100" w:afterAutospacing="1"/>
    </w:pPr>
  </w:style>
  <w:style w:type="paragraph" w:customStyle="1" w:styleId="xl479">
    <w:name w:val="xl479"/>
    <w:basedOn w:val="a3"/>
    <w:rsid w:val="00340DB5"/>
    <w:pPr>
      <w:shd w:val="clear" w:color="000000" w:fill="FFFF00"/>
      <w:spacing w:before="100" w:beforeAutospacing="1" w:after="100" w:afterAutospacing="1"/>
    </w:pPr>
    <w:rPr>
      <w:b/>
      <w:bCs/>
    </w:rPr>
  </w:style>
  <w:style w:type="paragraph" w:customStyle="1" w:styleId="xl480">
    <w:name w:val="xl4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3"/>
    <w:rsid w:val="00340DB5"/>
    <w:pPr>
      <w:spacing w:before="100" w:beforeAutospacing="1" w:after="100" w:afterAutospacing="1"/>
    </w:pPr>
    <w:rPr>
      <w:i/>
      <w:iCs/>
    </w:rPr>
  </w:style>
  <w:style w:type="paragraph" w:customStyle="1" w:styleId="xl483">
    <w:name w:val="xl48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3"/>
    <w:rsid w:val="00340DB5"/>
    <w:pPr>
      <w:spacing w:before="100" w:beforeAutospacing="1" w:after="100" w:afterAutospacing="1"/>
      <w:jc w:val="right"/>
    </w:pPr>
  </w:style>
  <w:style w:type="paragraph" w:customStyle="1" w:styleId="xl485">
    <w:name w:val="xl48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3"/>
    <w:rsid w:val="00340DB5"/>
    <w:pPr>
      <w:spacing w:before="100" w:beforeAutospacing="1" w:after="100" w:afterAutospacing="1"/>
    </w:pPr>
    <w:rPr>
      <w:b/>
      <w:bCs/>
    </w:rPr>
  </w:style>
  <w:style w:type="paragraph" w:customStyle="1" w:styleId="xl488">
    <w:name w:val="xl488"/>
    <w:basedOn w:val="a3"/>
    <w:rsid w:val="00340DB5"/>
    <w:pPr>
      <w:spacing w:before="100" w:beforeAutospacing="1" w:after="100" w:afterAutospacing="1"/>
    </w:pPr>
    <w:rPr>
      <w:color w:val="FF0000"/>
    </w:rPr>
  </w:style>
  <w:style w:type="paragraph" w:customStyle="1" w:styleId="xl489">
    <w:name w:val="xl48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3"/>
    <w:rsid w:val="00340DB5"/>
    <w:pPr>
      <w:spacing w:before="100" w:beforeAutospacing="1" w:after="100" w:afterAutospacing="1"/>
      <w:jc w:val="center"/>
      <w:textAlignment w:val="center"/>
    </w:pPr>
  </w:style>
  <w:style w:type="paragraph" w:customStyle="1" w:styleId="xl511">
    <w:name w:val="xl511"/>
    <w:basedOn w:val="a3"/>
    <w:rsid w:val="00340DB5"/>
    <w:pPr>
      <w:spacing w:before="100" w:beforeAutospacing="1" w:after="100" w:afterAutospacing="1"/>
    </w:pPr>
  </w:style>
  <w:style w:type="paragraph" w:customStyle="1" w:styleId="xl512">
    <w:name w:val="xl51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3"/>
    <w:rsid w:val="00340D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3"/>
    <w:rsid w:val="00340DB5"/>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3"/>
    <w:rsid w:val="00340DB5"/>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3"/>
    <w:rsid w:val="00340DB5"/>
    <w:pPr>
      <w:spacing w:before="100" w:beforeAutospacing="1" w:after="100" w:afterAutospacing="1"/>
      <w:jc w:val="center"/>
      <w:textAlignment w:val="center"/>
    </w:pPr>
  </w:style>
  <w:style w:type="paragraph" w:customStyle="1" w:styleId="xl533">
    <w:name w:val="xl533"/>
    <w:basedOn w:val="a3"/>
    <w:rsid w:val="00340DB5"/>
    <w:pPr>
      <w:spacing w:before="100" w:beforeAutospacing="1" w:after="100" w:afterAutospacing="1"/>
      <w:jc w:val="center"/>
      <w:textAlignment w:val="center"/>
    </w:pPr>
    <w:rPr>
      <w:b/>
      <w:bCs/>
    </w:rPr>
  </w:style>
  <w:style w:type="paragraph" w:customStyle="1" w:styleId="xl534">
    <w:name w:val="xl534"/>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3"/>
    <w:rsid w:val="00340DB5"/>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3"/>
    <w:rsid w:val="00340DB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3"/>
    <w:rsid w:val="00340DB5"/>
    <w:pPr>
      <w:spacing w:before="100" w:beforeAutospacing="1" w:after="100" w:afterAutospacing="1"/>
      <w:jc w:val="center"/>
    </w:pPr>
  </w:style>
  <w:style w:type="paragraph" w:customStyle="1" w:styleId="xl540">
    <w:name w:val="xl54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3"/>
    <w:rsid w:val="00340DB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3"/>
    <w:rsid w:val="00340DB5"/>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3"/>
    <w:rsid w:val="00340DB5"/>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3"/>
    <w:rsid w:val="00340DB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3"/>
    <w:rsid w:val="00340DB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3"/>
    <w:rsid w:val="00340D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3"/>
    <w:rsid w:val="00340DB5"/>
    <w:pPr>
      <w:spacing w:before="100" w:beforeAutospacing="1" w:after="100" w:afterAutospacing="1"/>
      <w:jc w:val="center"/>
      <w:textAlignment w:val="center"/>
    </w:pPr>
    <w:rPr>
      <w:color w:val="FF0000"/>
    </w:rPr>
  </w:style>
  <w:style w:type="paragraph" w:customStyle="1" w:styleId="xl590">
    <w:name w:val="xl590"/>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font8">
    <w:name w:val="font8"/>
    <w:basedOn w:val="a3"/>
    <w:rsid w:val="004E0941"/>
    <w:pPr>
      <w:spacing w:before="100" w:beforeAutospacing="1" w:after="100" w:afterAutospacing="1"/>
    </w:pPr>
    <w:rPr>
      <w:rFonts w:ascii="Tahoma" w:hAnsi="Tahoma" w:cs="Tahoma"/>
      <w:b/>
      <w:bCs/>
      <w:color w:val="000000"/>
      <w:sz w:val="18"/>
      <w:szCs w:val="18"/>
    </w:rPr>
  </w:style>
  <w:style w:type="paragraph" w:customStyle="1" w:styleId="font9">
    <w:name w:val="font9"/>
    <w:basedOn w:val="a3"/>
    <w:rsid w:val="004E0941"/>
    <w:pPr>
      <w:spacing w:before="100" w:beforeAutospacing="1" w:after="100" w:afterAutospacing="1"/>
    </w:pPr>
    <w:rPr>
      <w:rFonts w:ascii="Bookman Old Style" w:hAnsi="Bookman Old Style"/>
      <w:sz w:val="18"/>
      <w:szCs w:val="18"/>
    </w:rPr>
  </w:style>
  <w:style w:type="paragraph" w:customStyle="1" w:styleId="font10">
    <w:name w:val="font10"/>
    <w:basedOn w:val="a3"/>
    <w:rsid w:val="004E0941"/>
    <w:pPr>
      <w:spacing w:before="100" w:beforeAutospacing="1" w:after="100" w:afterAutospacing="1"/>
    </w:pPr>
    <w:rPr>
      <w:rFonts w:ascii="Tahoma" w:hAnsi="Tahoma" w:cs="Tahoma"/>
      <w:b/>
      <w:bCs/>
      <w:color w:val="000000"/>
      <w:sz w:val="22"/>
      <w:szCs w:val="22"/>
    </w:rPr>
  </w:style>
  <w:style w:type="paragraph" w:customStyle="1" w:styleId="font11">
    <w:name w:val="font11"/>
    <w:basedOn w:val="a3"/>
    <w:rsid w:val="004E0941"/>
    <w:pPr>
      <w:spacing w:before="100" w:beforeAutospacing="1" w:after="100" w:afterAutospacing="1"/>
    </w:pPr>
    <w:rPr>
      <w:rFonts w:ascii="Tahoma" w:hAnsi="Tahoma" w:cs="Tahoma"/>
      <w:color w:val="000000"/>
      <w:sz w:val="22"/>
      <w:szCs w:val="22"/>
    </w:rPr>
  </w:style>
  <w:style w:type="paragraph" w:customStyle="1" w:styleId="font12">
    <w:name w:val="font12"/>
    <w:basedOn w:val="a3"/>
    <w:rsid w:val="004E0941"/>
    <w:pPr>
      <w:spacing w:before="100" w:beforeAutospacing="1" w:after="100" w:afterAutospacing="1"/>
    </w:pPr>
    <w:rPr>
      <w:rFonts w:ascii="Tahoma" w:hAnsi="Tahoma" w:cs="Tahoma"/>
      <w:b/>
      <w:bCs/>
      <w:color w:val="000000"/>
    </w:rPr>
  </w:style>
  <w:style w:type="paragraph" w:customStyle="1" w:styleId="font13">
    <w:name w:val="font13"/>
    <w:basedOn w:val="a3"/>
    <w:rsid w:val="004E0941"/>
    <w:pPr>
      <w:spacing w:before="100" w:beforeAutospacing="1" w:after="100" w:afterAutospacing="1"/>
    </w:pPr>
    <w:rPr>
      <w:rFonts w:ascii="Tahoma" w:hAnsi="Tahoma" w:cs="Tahoma"/>
      <w:color w:val="000000"/>
    </w:rPr>
  </w:style>
  <w:style w:type="paragraph" w:customStyle="1" w:styleId="xl373">
    <w:name w:val="xl373"/>
    <w:basedOn w:val="a3"/>
    <w:rsid w:val="004E0941"/>
    <w:pPr>
      <w:pBdr>
        <w:lef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4">
    <w:name w:val="xl374"/>
    <w:basedOn w:val="a3"/>
    <w:rsid w:val="004E0941"/>
    <w:pPr>
      <w:spacing w:before="100" w:beforeAutospacing="1" w:after="100" w:afterAutospacing="1"/>
      <w:textAlignment w:val="top"/>
    </w:pPr>
    <w:rPr>
      <w:rFonts w:ascii="Bookman Old Style" w:hAnsi="Bookman Old Style"/>
      <w:b/>
      <w:bCs/>
      <w:sz w:val="28"/>
      <w:szCs w:val="28"/>
    </w:rPr>
  </w:style>
  <w:style w:type="paragraph" w:customStyle="1" w:styleId="xl375">
    <w:name w:val="xl375"/>
    <w:basedOn w:val="a3"/>
    <w:rsid w:val="004E0941"/>
    <w:pPr>
      <w:pBdr>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6">
    <w:name w:val="xl376"/>
    <w:basedOn w:val="a3"/>
    <w:rsid w:val="004E0941"/>
    <w:pPr>
      <w:pBdr>
        <w:left w:val="single" w:sz="4" w:space="0" w:color="auto"/>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7">
    <w:name w:val="xl377"/>
    <w:basedOn w:val="a3"/>
    <w:rsid w:val="004E0941"/>
    <w:pPr>
      <w:pBdr>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8">
    <w:name w:val="xl378"/>
    <w:basedOn w:val="a3"/>
    <w:rsid w:val="004E0941"/>
    <w:pPr>
      <w:pBdr>
        <w:bottom w:val="single" w:sz="4" w:space="0" w:color="auto"/>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9">
    <w:name w:val="xl379"/>
    <w:basedOn w:val="a3"/>
    <w:rsid w:val="004E094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0">
    <w:name w:val="xl380"/>
    <w:basedOn w:val="a3"/>
    <w:rsid w:val="004E0941"/>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1">
    <w:name w:val="xl381"/>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2">
    <w:name w:val="xl382"/>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3">
    <w:name w:val="xl383"/>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4">
    <w:name w:val="xl384"/>
    <w:basedOn w:val="a3"/>
    <w:rsid w:val="004E0941"/>
    <w:pPr>
      <w:pBdr>
        <w:top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5">
    <w:name w:val="xl385"/>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6">
    <w:name w:val="xl386"/>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7">
    <w:name w:val="xl387"/>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8">
    <w:name w:val="xl388"/>
    <w:basedOn w:val="a3"/>
    <w:rsid w:val="004E0941"/>
    <w:pPr>
      <w:pBdr>
        <w:top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9">
    <w:name w:val="xl389"/>
    <w:basedOn w:val="a3"/>
    <w:rsid w:val="004E0941"/>
    <w:pPr>
      <w:pBdr>
        <w:top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0">
    <w:name w:val="xl390"/>
    <w:basedOn w:val="a3"/>
    <w:rsid w:val="004E0941"/>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1">
    <w:name w:val="xl391"/>
    <w:basedOn w:val="a3"/>
    <w:rsid w:val="004E0941"/>
    <w:pPr>
      <w:pBdr>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2">
    <w:name w:val="xl392"/>
    <w:basedOn w:val="a3"/>
    <w:rsid w:val="004E0941"/>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3">
    <w:name w:val="xl393"/>
    <w:basedOn w:val="a3"/>
    <w:rsid w:val="004E09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rPr>
  </w:style>
  <w:style w:type="paragraph" w:customStyle="1" w:styleId="xl394">
    <w:name w:val="xl394"/>
    <w:basedOn w:val="a3"/>
    <w:rsid w:val="004E0941"/>
    <w:pPr>
      <w:spacing w:before="100" w:beforeAutospacing="1" w:after="100" w:afterAutospacing="1"/>
      <w:jc w:val="right"/>
    </w:pPr>
    <w:rPr>
      <w:sz w:val="28"/>
      <w:szCs w:val="28"/>
    </w:rPr>
  </w:style>
  <w:style w:type="paragraph" w:customStyle="1" w:styleId="xl395">
    <w:name w:val="xl395"/>
    <w:basedOn w:val="a3"/>
    <w:rsid w:val="004E0941"/>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6">
    <w:name w:val="xl396"/>
    <w:basedOn w:val="a3"/>
    <w:rsid w:val="004E0941"/>
    <w:pPr>
      <w:pBdr>
        <w:top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7">
    <w:name w:val="xl397"/>
    <w:basedOn w:val="a3"/>
    <w:rsid w:val="004E0941"/>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398">
    <w:name w:val="xl398"/>
    <w:basedOn w:val="a3"/>
    <w:rsid w:val="004E0941"/>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399">
    <w:name w:val="xl399"/>
    <w:basedOn w:val="a3"/>
    <w:rsid w:val="004E0941"/>
    <w:pPr>
      <w:pBdr>
        <w:top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0">
    <w:name w:val="xl400"/>
    <w:basedOn w:val="a3"/>
    <w:rsid w:val="004E0941"/>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1">
    <w:name w:val="xl401"/>
    <w:basedOn w:val="a3"/>
    <w:rsid w:val="004E0941"/>
    <w:pPr>
      <w:pBdr>
        <w:top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2">
    <w:name w:val="xl402"/>
    <w:basedOn w:val="a3"/>
    <w:rsid w:val="004E0941"/>
    <w:pPr>
      <w:pBdr>
        <w:top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3">
    <w:name w:val="xl403"/>
    <w:basedOn w:val="a3"/>
    <w:rsid w:val="004E0941"/>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4">
    <w:name w:val="xl404"/>
    <w:basedOn w:val="a3"/>
    <w:rsid w:val="004E0941"/>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xl405">
    <w:name w:val="xl405"/>
    <w:basedOn w:val="a3"/>
    <w:rsid w:val="004E0941"/>
    <w:pPr>
      <w:pBdr>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411">
    <w:name w:val="Знак Знак Знак Знак Знак Знак Знак Знак Знак Знак Знак Знак41"/>
    <w:basedOn w:val="a3"/>
    <w:rsid w:val="00236FDA"/>
    <w:pPr>
      <w:tabs>
        <w:tab w:val="num" w:pos="360"/>
      </w:tabs>
      <w:spacing w:after="160" w:line="240" w:lineRule="exact"/>
    </w:pPr>
    <w:rPr>
      <w:rFonts w:ascii="Verdana" w:hAnsi="Verdana" w:cs="Verdana"/>
      <w:sz w:val="20"/>
      <w:szCs w:val="20"/>
      <w:lang w:val="en-US"/>
    </w:rPr>
  </w:style>
  <w:style w:type="numbering" w:customStyle="1" w:styleId="161">
    <w:name w:val="Нет списка16"/>
    <w:next w:val="a6"/>
    <w:uiPriority w:val="99"/>
    <w:semiHidden/>
    <w:unhideWhenUsed/>
    <w:rsid w:val="004221DC"/>
  </w:style>
  <w:style w:type="paragraph" w:styleId="2">
    <w:name w:val="List Bullet 2"/>
    <w:basedOn w:val="a3"/>
    <w:uiPriority w:val="99"/>
    <w:unhideWhenUsed/>
    <w:rsid w:val="00F012B7"/>
    <w:pPr>
      <w:numPr>
        <w:numId w:val="5"/>
      </w:numPr>
      <w:contextualSpacing/>
    </w:pPr>
  </w:style>
  <w:style w:type="numbering" w:customStyle="1" w:styleId="170">
    <w:name w:val="Нет списка17"/>
    <w:next w:val="a6"/>
    <w:semiHidden/>
    <w:rsid w:val="00F012B7"/>
  </w:style>
  <w:style w:type="paragraph" w:customStyle="1" w:styleId="180">
    <w:name w:val="Знак Знак1 Знак Знак8"/>
    <w:basedOn w:val="a3"/>
    <w:rsid w:val="00F012B7"/>
    <w:pPr>
      <w:tabs>
        <w:tab w:val="num" w:pos="360"/>
      </w:tabs>
      <w:spacing w:after="160" w:line="240" w:lineRule="exact"/>
    </w:pPr>
    <w:rPr>
      <w:rFonts w:ascii="Verdana" w:hAnsi="Verdana" w:cs="Verdana"/>
      <w:sz w:val="20"/>
      <w:szCs w:val="20"/>
      <w:lang w:val="en-US"/>
    </w:rPr>
  </w:style>
  <w:style w:type="numbering" w:customStyle="1" w:styleId="181">
    <w:name w:val="Нет списка18"/>
    <w:next w:val="a6"/>
    <w:uiPriority w:val="99"/>
    <w:semiHidden/>
    <w:unhideWhenUsed/>
    <w:rsid w:val="00F012B7"/>
  </w:style>
  <w:style w:type="numbering" w:customStyle="1" w:styleId="1120">
    <w:name w:val="Нет списка112"/>
    <w:next w:val="a6"/>
    <w:uiPriority w:val="99"/>
    <w:semiHidden/>
    <w:unhideWhenUsed/>
    <w:rsid w:val="00F012B7"/>
  </w:style>
  <w:style w:type="table" w:customStyle="1" w:styleId="171">
    <w:name w:val="Сетка таблицы17"/>
    <w:basedOn w:val="a5"/>
    <w:next w:val="af"/>
    <w:uiPriority w:val="39"/>
    <w:rsid w:val="00F012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6"/>
    <w:uiPriority w:val="99"/>
    <w:semiHidden/>
    <w:unhideWhenUsed/>
    <w:rsid w:val="00F012B7"/>
  </w:style>
  <w:style w:type="paragraph" w:customStyle="1" w:styleId="313">
    <w:name w:val="Заголовок 31"/>
    <w:basedOn w:val="a3"/>
    <w:next w:val="a3"/>
    <w:unhideWhenUsed/>
    <w:qFormat/>
    <w:rsid w:val="00F012B7"/>
    <w:pPr>
      <w:keepNext/>
      <w:keepLines/>
      <w:spacing w:before="40"/>
      <w:outlineLvl w:val="2"/>
    </w:pPr>
    <w:rPr>
      <w:b/>
      <w:snapToGrid w:val="0"/>
      <w:sz w:val="28"/>
    </w:rPr>
  </w:style>
  <w:style w:type="numbering" w:customStyle="1" w:styleId="11111">
    <w:name w:val="Нет списка11111"/>
    <w:next w:val="a6"/>
    <w:uiPriority w:val="99"/>
    <w:semiHidden/>
    <w:unhideWhenUsed/>
    <w:rsid w:val="00F012B7"/>
  </w:style>
  <w:style w:type="paragraph" w:customStyle="1" w:styleId="102">
    <w:name w:val="10"/>
    <w:basedOn w:val="a3"/>
    <w:next w:val="aff9"/>
    <w:rsid w:val="00F012B7"/>
    <w:pPr>
      <w:spacing w:before="100" w:beforeAutospacing="1" w:after="100" w:afterAutospacing="1"/>
    </w:pPr>
  </w:style>
  <w:style w:type="numbering" w:customStyle="1" w:styleId="111111">
    <w:name w:val="Нет списка111111"/>
    <w:next w:val="a6"/>
    <w:uiPriority w:val="99"/>
    <w:semiHidden/>
    <w:unhideWhenUsed/>
    <w:rsid w:val="00F012B7"/>
  </w:style>
  <w:style w:type="numbering" w:customStyle="1" w:styleId="222">
    <w:name w:val="Нет списка22"/>
    <w:next w:val="a6"/>
    <w:uiPriority w:val="99"/>
    <w:semiHidden/>
    <w:unhideWhenUsed/>
    <w:rsid w:val="00F012B7"/>
  </w:style>
  <w:style w:type="numbering" w:customStyle="1" w:styleId="320">
    <w:name w:val="Нет списка32"/>
    <w:next w:val="a6"/>
    <w:uiPriority w:val="99"/>
    <w:semiHidden/>
    <w:unhideWhenUsed/>
    <w:rsid w:val="00F012B7"/>
  </w:style>
  <w:style w:type="table" w:customStyle="1" w:styleId="3110">
    <w:name w:val="Сетка таблицы3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6"/>
    <w:uiPriority w:val="99"/>
    <w:semiHidden/>
    <w:unhideWhenUsed/>
    <w:rsid w:val="00F012B7"/>
  </w:style>
  <w:style w:type="table" w:customStyle="1" w:styleId="421">
    <w:name w:val="Сетка таблицы4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6"/>
    <w:uiPriority w:val="99"/>
    <w:semiHidden/>
    <w:unhideWhenUsed/>
    <w:rsid w:val="00F012B7"/>
  </w:style>
  <w:style w:type="table" w:customStyle="1" w:styleId="520">
    <w:name w:val="Сетка таблицы5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6"/>
    <w:uiPriority w:val="99"/>
    <w:semiHidden/>
    <w:unhideWhenUsed/>
    <w:rsid w:val="00F012B7"/>
  </w:style>
  <w:style w:type="table" w:customStyle="1" w:styleId="620">
    <w:name w:val="Сетка таблицы6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F012B7"/>
    <w:rPr>
      <w:rFonts w:ascii="Cambria" w:eastAsia="Times New Roman" w:hAnsi="Cambria" w:cs="Times New Roman"/>
      <w:b/>
      <w:bCs/>
      <w:color w:val="4F81BD"/>
    </w:rPr>
  </w:style>
  <w:style w:type="numbering" w:customStyle="1" w:styleId="711">
    <w:name w:val="Нет списка71"/>
    <w:next w:val="a6"/>
    <w:uiPriority w:val="99"/>
    <w:semiHidden/>
    <w:unhideWhenUsed/>
    <w:rsid w:val="00F012B7"/>
  </w:style>
  <w:style w:type="paragraph" w:customStyle="1" w:styleId="1fc">
    <w:name w:val="Заголовок оглавления1"/>
    <w:basedOn w:val="10"/>
    <w:next w:val="a3"/>
    <w:uiPriority w:val="39"/>
    <w:unhideWhenUsed/>
    <w:qFormat/>
    <w:rsid w:val="00F012B7"/>
    <w:pPr>
      <w:keepLines/>
      <w:spacing w:after="0" w:line="259" w:lineRule="auto"/>
      <w:outlineLvl w:val="9"/>
    </w:pPr>
    <w:rPr>
      <w:rFonts w:ascii="Calibri Light" w:hAnsi="Calibri Light"/>
      <w:b w:val="0"/>
      <w:bCs w:val="0"/>
      <w:color w:val="2F5496"/>
      <w:kern w:val="0"/>
      <w:lang w:val="ru-RU"/>
    </w:rPr>
  </w:style>
  <w:style w:type="numbering" w:customStyle="1" w:styleId="1210">
    <w:name w:val="Нет списка121"/>
    <w:next w:val="a6"/>
    <w:uiPriority w:val="99"/>
    <w:semiHidden/>
    <w:unhideWhenUsed/>
    <w:rsid w:val="00F012B7"/>
  </w:style>
  <w:style w:type="numbering" w:customStyle="1" w:styleId="1111111">
    <w:name w:val="Нет списка1111111"/>
    <w:next w:val="a6"/>
    <w:uiPriority w:val="99"/>
    <w:semiHidden/>
    <w:unhideWhenUsed/>
    <w:rsid w:val="00F012B7"/>
  </w:style>
  <w:style w:type="numbering" w:customStyle="1" w:styleId="11111111">
    <w:name w:val="Нет списка11111111"/>
    <w:next w:val="a6"/>
    <w:uiPriority w:val="99"/>
    <w:semiHidden/>
    <w:unhideWhenUsed/>
    <w:rsid w:val="00F012B7"/>
  </w:style>
  <w:style w:type="numbering" w:customStyle="1" w:styleId="2120">
    <w:name w:val="Нет списка212"/>
    <w:next w:val="a6"/>
    <w:uiPriority w:val="99"/>
    <w:semiHidden/>
    <w:unhideWhenUsed/>
    <w:rsid w:val="00F012B7"/>
  </w:style>
  <w:style w:type="numbering" w:customStyle="1" w:styleId="3111">
    <w:name w:val="Нет списка311"/>
    <w:next w:val="a6"/>
    <w:uiPriority w:val="99"/>
    <w:semiHidden/>
    <w:unhideWhenUsed/>
    <w:rsid w:val="00F012B7"/>
  </w:style>
  <w:style w:type="numbering" w:customStyle="1" w:styleId="4110">
    <w:name w:val="Нет списка411"/>
    <w:next w:val="a6"/>
    <w:uiPriority w:val="99"/>
    <w:semiHidden/>
    <w:unhideWhenUsed/>
    <w:rsid w:val="00F012B7"/>
  </w:style>
  <w:style w:type="table" w:customStyle="1" w:styleId="4111">
    <w:name w:val="Сетка таблицы4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6"/>
    <w:uiPriority w:val="99"/>
    <w:semiHidden/>
    <w:unhideWhenUsed/>
    <w:rsid w:val="00F012B7"/>
  </w:style>
  <w:style w:type="table" w:customStyle="1" w:styleId="5111">
    <w:name w:val="Сетка таблицы5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6"/>
    <w:uiPriority w:val="99"/>
    <w:semiHidden/>
    <w:unhideWhenUsed/>
    <w:rsid w:val="00F012B7"/>
  </w:style>
  <w:style w:type="table" w:customStyle="1" w:styleId="6111">
    <w:name w:val="Сетка таблицы6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6"/>
    <w:uiPriority w:val="99"/>
    <w:semiHidden/>
    <w:unhideWhenUsed/>
    <w:rsid w:val="00F012B7"/>
  </w:style>
  <w:style w:type="numbering" w:customStyle="1" w:styleId="1211">
    <w:name w:val="Нет списка1211"/>
    <w:next w:val="a6"/>
    <w:uiPriority w:val="99"/>
    <w:semiHidden/>
    <w:unhideWhenUsed/>
    <w:rsid w:val="00F012B7"/>
  </w:style>
  <w:style w:type="numbering" w:customStyle="1" w:styleId="1121">
    <w:name w:val="Нет списка1121"/>
    <w:next w:val="a6"/>
    <w:uiPriority w:val="99"/>
    <w:semiHidden/>
    <w:unhideWhenUsed/>
    <w:rsid w:val="00F012B7"/>
  </w:style>
  <w:style w:type="numbering" w:customStyle="1" w:styleId="2111">
    <w:name w:val="Нет списка2111"/>
    <w:next w:val="a6"/>
    <w:uiPriority w:val="99"/>
    <w:semiHidden/>
    <w:unhideWhenUsed/>
    <w:rsid w:val="00F012B7"/>
  </w:style>
  <w:style w:type="numbering" w:customStyle="1" w:styleId="31110">
    <w:name w:val="Нет списка3111"/>
    <w:next w:val="a6"/>
    <w:uiPriority w:val="99"/>
    <w:semiHidden/>
    <w:unhideWhenUsed/>
    <w:rsid w:val="00F012B7"/>
  </w:style>
  <w:style w:type="numbering" w:customStyle="1" w:styleId="41110">
    <w:name w:val="Нет списка4111"/>
    <w:next w:val="a6"/>
    <w:uiPriority w:val="99"/>
    <w:semiHidden/>
    <w:unhideWhenUsed/>
    <w:rsid w:val="00F012B7"/>
  </w:style>
  <w:style w:type="numbering" w:customStyle="1" w:styleId="51110">
    <w:name w:val="Нет списка5111"/>
    <w:next w:val="a6"/>
    <w:uiPriority w:val="99"/>
    <w:semiHidden/>
    <w:unhideWhenUsed/>
    <w:rsid w:val="00F012B7"/>
  </w:style>
  <w:style w:type="numbering" w:customStyle="1" w:styleId="61110">
    <w:name w:val="Нет списка6111"/>
    <w:next w:val="a6"/>
    <w:uiPriority w:val="99"/>
    <w:semiHidden/>
    <w:unhideWhenUsed/>
    <w:rsid w:val="00F012B7"/>
  </w:style>
  <w:style w:type="character" w:customStyle="1" w:styleId="1fd">
    <w:name w:val="Основной текст Знак Знак Знак Знак1"/>
    <w:aliases w:val="Основной текст Знак Знак Знак2"/>
    <w:semiHidden/>
    <w:rsid w:val="00F012B7"/>
    <w:rPr>
      <w:sz w:val="24"/>
    </w:rPr>
  </w:style>
  <w:style w:type="character" w:customStyle="1" w:styleId="1fe">
    <w:name w:val="Название Знак1"/>
    <w:uiPriority w:val="10"/>
    <w:rsid w:val="00F012B7"/>
    <w:rPr>
      <w:rFonts w:ascii="Calibri Light" w:eastAsia="Times New Roman" w:hAnsi="Calibri Light" w:cs="Times New Roman"/>
      <w:spacing w:val="-10"/>
      <w:kern w:val="28"/>
      <w:sz w:val="56"/>
      <w:szCs w:val="56"/>
    </w:rPr>
  </w:style>
  <w:style w:type="character" w:customStyle="1" w:styleId="1ff">
    <w:name w:val="Неразрешенное упоминание1"/>
    <w:uiPriority w:val="99"/>
    <w:semiHidden/>
    <w:unhideWhenUsed/>
    <w:rsid w:val="00F012B7"/>
    <w:rPr>
      <w:color w:val="605E5C"/>
      <w:shd w:val="clear" w:color="auto" w:fill="E1DFDD"/>
    </w:rPr>
  </w:style>
  <w:style w:type="table" w:customStyle="1" w:styleId="182">
    <w:name w:val="Сетка таблицы18"/>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6"/>
    <w:uiPriority w:val="99"/>
    <w:semiHidden/>
    <w:unhideWhenUsed/>
    <w:rsid w:val="00AB284F"/>
  </w:style>
  <w:style w:type="table" w:customStyle="1" w:styleId="200">
    <w:name w:val="Сетка таблицы20"/>
    <w:basedOn w:val="a5"/>
    <w:next w:val="af"/>
    <w:rsid w:val="00AB28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f"/>
    <w:rsid w:val="001E76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0">
    <w:name w:val="Знак Знак Знак Знак Знак Знак Знак Знак Знак Знак Знак Знак40"/>
    <w:basedOn w:val="a3"/>
    <w:rsid w:val="00235241"/>
    <w:pPr>
      <w:tabs>
        <w:tab w:val="num" w:pos="360"/>
      </w:tabs>
      <w:spacing w:after="160" w:line="240" w:lineRule="exact"/>
    </w:pPr>
    <w:rPr>
      <w:rFonts w:ascii="Verdana" w:hAnsi="Verdana" w:cs="Verdana"/>
      <w:sz w:val="20"/>
      <w:szCs w:val="20"/>
      <w:lang w:val="en-US"/>
    </w:rPr>
  </w:style>
  <w:style w:type="paragraph" w:customStyle="1" w:styleId="390">
    <w:name w:val="Знак Знак Знак Знак Знак Знак Знак Знак Знак Знак Знак Знак39"/>
    <w:basedOn w:val="a3"/>
    <w:rsid w:val="002B4EAE"/>
    <w:pPr>
      <w:tabs>
        <w:tab w:val="num" w:pos="360"/>
      </w:tabs>
      <w:spacing w:after="160" w:line="240" w:lineRule="exact"/>
    </w:pPr>
    <w:rPr>
      <w:rFonts w:ascii="Verdana" w:hAnsi="Verdana" w:cs="Verdana"/>
      <w:sz w:val="20"/>
      <w:szCs w:val="20"/>
      <w:lang w:val="en-US"/>
    </w:rPr>
  </w:style>
  <w:style w:type="paragraph" w:customStyle="1" w:styleId="380">
    <w:name w:val="Знак Знак Знак Знак Знак Знак Знак Знак Знак Знак Знак Знак38"/>
    <w:basedOn w:val="a3"/>
    <w:rsid w:val="00AA1B8C"/>
    <w:pPr>
      <w:tabs>
        <w:tab w:val="num" w:pos="360"/>
      </w:tabs>
      <w:spacing w:after="160" w:line="240" w:lineRule="exact"/>
    </w:pPr>
    <w:rPr>
      <w:rFonts w:ascii="Verdana" w:hAnsi="Verdana" w:cs="Verdana"/>
      <w:sz w:val="20"/>
      <w:szCs w:val="20"/>
      <w:lang w:val="en-US"/>
    </w:rPr>
  </w:style>
  <w:style w:type="paragraph" w:customStyle="1" w:styleId="371">
    <w:name w:val="Знак Знак Знак Знак Знак Знак Знак Знак Знак Знак Знак Знак37"/>
    <w:basedOn w:val="a3"/>
    <w:rsid w:val="00201219"/>
    <w:pPr>
      <w:tabs>
        <w:tab w:val="num" w:pos="360"/>
      </w:tabs>
      <w:spacing w:after="160" w:line="240" w:lineRule="exact"/>
    </w:pPr>
    <w:rPr>
      <w:rFonts w:ascii="Verdana" w:hAnsi="Verdana" w:cs="Verdana"/>
      <w:sz w:val="20"/>
      <w:szCs w:val="20"/>
      <w:lang w:val="en-US"/>
    </w:rPr>
  </w:style>
  <w:style w:type="paragraph" w:customStyle="1" w:styleId="360">
    <w:name w:val="Знак Знак Знак Знак Знак Знак Знак Знак Знак Знак Знак Знак36"/>
    <w:basedOn w:val="a3"/>
    <w:rsid w:val="00BC2E4A"/>
    <w:pPr>
      <w:tabs>
        <w:tab w:val="num" w:pos="360"/>
      </w:tabs>
      <w:spacing w:after="160" w:line="240" w:lineRule="exact"/>
    </w:pPr>
    <w:rPr>
      <w:rFonts w:ascii="Verdana" w:hAnsi="Verdana" w:cs="Verdana"/>
      <w:sz w:val="20"/>
      <w:szCs w:val="20"/>
      <w:lang w:val="en-US"/>
    </w:rPr>
  </w:style>
  <w:style w:type="paragraph" w:customStyle="1" w:styleId="84">
    <w:name w:val="Обычный8"/>
    <w:rsid w:val="00F846E7"/>
    <w:pPr>
      <w:spacing w:after="0" w:line="240" w:lineRule="auto"/>
    </w:pPr>
    <w:rPr>
      <w:rFonts w:ascii="Times New Roman" w:eastAsia="Times New Roman" w:hAnsi="Times New Roman" w:cs="Times New Roman"/>
      <w:snapToGrid w:val="0"/>
      <w:sz w:val="24"/>
      <w:szCs w:val="20"/>
      <w:lang w:eastAsia="ru-RU"/>
    </w:rPr>
  </w:style>
  <w:style w:type="paragraph" w:customStyle="1" w:styleId="231">
    <w:name w:val="Основной текст 23"/>
    <w:basedOn w:val="a3"/>
    <w:rsid w:val="00F846E7"/>
    <w:pPr>
      <w:spacing w:before="120"/>
      <w:ind w:firstLine="567"/>
      <w:jc w:val="both"/>
    </w:pPr>
    <w:rPr>
      <w:rFonts w:ascii="TimesDL" w:hAnsi="TimesDL"/>
      <w:szCs w:val="20"/>
    </w:rPr>
  </w:style>
  <w:style w:type="numbering" w:customStyle="1" w:styleId="201">
    <w:name w:val="Нет списка20"/>
    <w:next w:val="a6"/>
    <w:uiPriority w:val="99"/>
    <w:semiHidden/>
    <w:rsid w:val="00A431FF"/>
  </w:style>
  <w:style w:type="table" w:customStyle="1" w:styleId="1100">
    <w:name w:val="Сетка таблицы110"/>
    <w:basedOn w:val="a5"/>
    <w:next w:val="af"/>
    <w:uiPriority w:val="59"/>
    <w:rsid w:val="00A431F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5"/>
    <w:next w:val="af"/>
    <w:rsid w:val="00A431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аблица1"/>
    <w:uiPriority w:val="99"/>
    <w:rsid w:val="00A431FF"/>
    <w:pPr>
      <w:numPr>
        <w:numId w:val="6"/>
      </w:numPr>
    </w:pPr>
  </w:style>
  <w:style w:type="numbering" w:customStyle="1" w:styleId="232">
    <w:name w:val="Нет списка23"/>
    <w:next w:val="a6"/>
    <w:uiPriority w:val="99"/>
    <w:semiHidden/>
    <w:rsid w:val="009E3361"/>
  </w:style>
  <w:style w:type="table" w:customStyle="1" w:styleId="260">
    <w:name w:val="Сетка таблицы26"/>
    <w:basedOn w:val="a5"/>
    <w:next w:val="af"/>
    <w:uiPriority w:val="39"/>
    <w:rsid w:val="009E33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6"/>
    <w:uiPriority w:val="99"/>
    <w:semiHidden/>
    <w:unhideWhenUsed/>
    <w:rsid w:val="009E3361"/>
  </w:style>
  <w:style w:type="paragraph" w:customStyle="1" w:styleId="p15">
    <w:name w:val="p15"/>
    <w:basedOn w:val="a3"/>
    <w:rsid w:val="009E3361"/>
    <w:pPr>
      <w:spacing w:before="100" w:beforeAutospacing="1" w:after="100" w:afterAutospacing="1"/>
    </w:pPr>
  </w:style>
  <w:style w:type="paragraph" w:customStyle="1" w:styleId="162">
    <w:name w:val="Знак Знак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85">
    <w:name w:val="Знак Знак Знак Знак8"/>
    <w:basedOn w:val="a3"/>
    <w:rsid w:val="009E3361"/>
    <w:pPr>
      <w:tabs>
        <w:tab w:val="num" w:pos="360"/>
      </w:tabs>
      <w:spacing w:after="160" w:line="240" w:lineRule="exact"/>
    </w:pPr>
    <w:rPr>
      <w:rFonts w:ascii="Verdana" w:hAnsi="Verdana" w:cs="Verdana"/>
      <w:sz w:val="20"/>
      <w:szCs w:val="20"/>
      <w:lang w:val="en-US"/>
    </w:rPr>
  </w:style>
  <w:style w:type="paragraph" w:customStyle="1" w:styleId="65">
    <w:name w:val="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3">
    <w:name w:val="Знак Знак Знак Знак1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6">
    <w:name w:val="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160">
    <w:name w:val="Знак Знак1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67">
    <w:name w:val="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4">
    <w:name w:val="Знак Знак Знак Знак1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6">
    <w:name w:val="Знак Знак1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8">
    <w:name w:val="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361">
    <w:name w:val="Знак Знак36"/>
    <w:basedOn w:val="a3"/>
    <w:rsid w:val="009E3361"/>
    <w:pPr>
      <w:tabs>
        <w:tab w:val="num" w:pos="360"/>
      </w:tabs>
      <w:spacing w:after="160" w:line="240" w:lineRule="exact"/>
    </w:pPr>
    <w:rPr>
      <w:rFonts w:ascii="Verdana" w:hAnsi="Verdana" w:cs="Verdana"/>
      <w:sz w:val="20"/>
      <w:szCs w:val="20"/>
      <w:lang w:val="en-US"/>
    </w:rPr>
  </w:style>
  <w:style w:type="paragraph" w:customStyle="1" w:styleId="16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2f">
    <w:name w:val="Основной текст2"/>
    <w:basedOn w:val="a3"/>
    <w:rsid w:val="009E3361"/>
    <w:pPr>
      <w:widowControl w:val="0"/>
      <w:shd w:val="clear" w:color="auto" w:fill="FFFFFF"/>
      <w:spacing w:line="320" w:lineRule="exact"/>
    </w:pPr>
    <w:rPr>
      <w:sz w:val="28"/>
      <w:szCs w:val="28"/>
    </w:rPr>
  </w:style>
  <w:style w:type="character" w:customStyle="1" w:styleId="10pt">
    <w:name w:val="Основной текст + 10 pt"/>
    <w:rsid w:val="009E336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xl406">
    <w:name w:val="xl406"/>
    <w:basedOn w:val="a3"/>
    <w:rsid w:val="009E3361"/>
    <w:pPr>
      <w:pBdr>
        <w:bottom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7">
    <w:name w:val="xl407"/>
    <w:basedOn w:val="a3"/>
    <w:rsid w:val="009E3361"/>
    <w:pPr>
      <w:pBdr>
        <w:bottom w:val="single" w:sz="8"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8">
    <w:name w:val="xl408"/>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9">
    <w:name w:val="xl409"/>
    <w:basedOn w:val="a3"/>
    <w:rsid w:val="009E3361"/>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10">
    <w:name w:val="xl41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1">
    <w:name w:val="xl411"/>
    <w:basedOn w:val="a3"/>
    <w:rsid w:val="009E3361"/>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2">
    <w:name w:val="xl41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3">
    <w:name w:val="xl413"/>
    <w:basedOn w:val="a3"/>
    <w:rsid w:val="009E3361"/>
    <w:pPr>
      <w:pBdr>
        <w:top w:val="single" w:sz="8" w:space="0" w:color="auto"/>
        <w:left w:val="single" w:sz="4" w:space="0" w:color="auto"/>
      </w:pBdr>
      <w:spacing w:before="100" w:beforeAutospacing="1" w:after="100" w:afterAutospacing="1"/>
      <w:jc w:val="center"/>
      <w:textAlignment w:val="center"/>
    </w:pPr>
    <w:rPr>
      <w:rFonts w:ascii="Bookman Old Style" w:hAnsi="Bookman Old Style"/>
    </w:rPr>
  </w:style>
  <w:style w:type="paragraph" w:customStyle="1" w:styleId="xl414">
    <w:name w:val="xl414"/>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415">
    <w:name w:val="xl415"/>
    <w:basedOn w:val="a3"/>
    <w:rsid w:val="009E3361"/>
    <w:pPr>
      <w:pBdr>
        <w:left w:val="single" w:sz="4" w:space="0" w:color="auto"/>
        <w:bottom w:val="single" w:sz="8" w:space="0" w:color="auto"/>
      </w:pBdr>
      <w:spacing w:before="100" w:beforeAutospacing="1" w:after="100" w:afterAutospacing="1"/>
      <w:jc w:val="center"/>
      <w:textAlignment w:val="center"/>
    </w:pPr>
    <w:rPr>
      <w:rFonts w:ascii="Bookman Old Style" w:hAnsi="Bookman Old Style"/>
    </w:rPr>
  </w:style>
  <w:style w:type="paragraph" w:customStyle="1" w:styleId="xl416">
    <w:name w:val="xl416"/>
    <w:basedOn w:val="a3"/>
    <w:rsid w:val="009E3361"/>
    <w:pPr>
      <w:pBdr>
        <w:top w:val="single" w:sz="4"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7">
    <w:name w:val="xl417"/>
    <w:basedOn w:val="a3"/>
    <w:rsid w:val="009E3361"/>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8">
    <w:name w:val="xl418"/>
    <w:basedOn w:val="a3"/>
    <w:rsid w:val="009E3361"/>
    <w:pPr>
      <w:pBdr>
        <w:top w:val="single" w:sz="4" w:space="0" w:color="auto"/>
        <w:left w:val="single" w:sz="4" w:space="0" w:color="auto"/>
      </w:pBdr>
      <w:spacing w:before="100" w:beforeAutospacing="1" w:after="100" w:afterAutospacing="1"/>
    </w:pPr>
    <w:rPr>
      <w:rFonts w:ascii="Bookman Old Style" w:hAnsi="Bookman Old Style"/>
      <w:sz w:val="28"/>
      <w:szCs w:val="28"/>
    </w:rPr>
  </w:style>
  <w:style w:type="paragraph" w:customStyle="1" w:styleId="xl419">
    <w:name w:val="xl419"/>
    <w:basedOn w:val="a3"/>
    <w:rsid w:val="009E3361"/>
    <w:pPr>
      <w:pBdr>
        <w:top w:val="single" w:sz="4" w:space="0" w:color="auto"/>
      </w:pBdr>
      <w:spacing w:before="100" w:beforeAutospacing="1" w:after="100" w:afterAutospacing="1"/>
    </w:pPr>
    <w:rPr>
      <w:rFonts w:ascii="Bookman Old Style" w:hAnsi="Bookman Old Style"/>
      <w:sz w:val="28"/>
      <w:szCs w:val="28"/>
    </w:rPr>
  </w:style>
  <w:style w:type="paragraph" w:customStyle="1" w:styleId="xl420">
    <w:name w:val="xl420"/>
    <w:basedOn w:val="a3"/>
    <w:rsid w:val="009E3361"/>
    <w:pPr>
      <w:pBdr>
        <w:top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421">
    <w:name w:val="xl421"/>
    <w:basedOn w:val="a3"/>
    <w:rsid w:val="009E3361"/>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2">
    <w:name w:val="xl422"/>
    <w:basedOn w:val="a3"/>
    <w:rsid w:val="009E336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3">
    <w:name w:val="xl423"/>
    <w:basedOn w:val="a3"/>
    <w:rsid w:val="009E3361"/>
    <w:pPr>
      <w:pBdr>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4">
    <w:name w:val="xl424"/>
    <w:basedOn w:val="a3"/>
    <w:rsid w:val="009E336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5">
    <w:name w:val="xl425"/>
    <w:basedOn w:val="a3"/>
    <w:rsid w:val="009E3361"/>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6">
    <w:name w:val="xl426"/>
    <w:basedOn w:val="a3"/>
    <w:rsid w:val="009E3361"/>
    <w:pPr>
      <w:pBdr>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7">
    <w:name w:val="xl427"/>
    <w:basedOn w:val="a3"/>
    <w:rsid w:val="009E336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8">
    <w:name w:val="xl428"/>
    <w:basedOn w:val="a3"/>
    <w:rsid w:val="009E336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9">
    <w:name w:val="xl429"/>
    <w:basedOn w:val="a3"/>
    <w:rsid w:val="009E33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0">
    <w:name w:val="xl430"/>
    <w:basedOn w:val="a3"/>
    <w:rsid w:val="009E3361"/>
    <w:pPr>
      <w:pBdr>
        <w:top w:val="single" w:sz="4" w:space="0" w:color="auto"/>
        <w:lef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1">
    <w:name w:val="xl431"/>
    <w:basedOn w:val="a3"/>
    <w:rsid w:val="009E3361"/>
    <w:pPr>
      <w:pBdr>
        <w:top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2">
    <w:name w:val="xl432"/>
    <w:basedOn w:val="a3"/>
    <w:rsid w:val="009E3361"/>
    <w:pPr>
      <w:pBdr>
        <w:top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3">
    <w:name w:val="xl433"/>
    <w:basedOn w:val="a3"/>
    <w:rsid w:val="009E3361"/>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4">
    <w:name w:val="xl434"/>
    <w:basedOn w:val="a3"/>
    <w:rsid w:val="009E3361"/>
    <w:pPr>
      <w:pBdr>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5">
    <w:name w:val="xl435"/>
    <w:basedOn w:val="a3"/>
    <w:rsid w:val="009E3361"/>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6">
    <w:name w:val="xl436"/>
    <w:basedOn w:val="a3"/>
    <w:rsid w:val="009E3361"/>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7">
    <w:name w:val="xl437"/>
    <w:basedOn w:val="a3"/>
    <w:rsid w:val="009E3361"/>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8">
    <w:name w:val="xl438"/>
    <w:basedOn w:val="a3"/>
    <w:rsid w:val="009E3361"/>
    <w:pPr>
      <w:pBdr>
        <w:top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9">
    <w:name w:val="xl439"/>
    <w:basedOn w:val="a3"/>
    <w:rsid w:val="009E3361"/>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40">
    <w:name w:val="xl44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1">
    <w:name w:val="xl441"/>
    <w:basedOn w:val="a3"/>
    <w:rsid w:val="009E3361"/>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2">
    <w:name w:val="xl44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table" w:customStyle="1" w:styleId="270">
    <w:name w:val="Сетка таблицы27"/>
    <w:basedOn w:val="a5"/>
    <w:next w:val="af"/>
    <w:uiPriority w:val="59"/>
    <w:rsid w:val="007A1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0">
    <w:name w:val="Знак Знак Знак Знак Знак Знак Знак Знак Знак Знак Знак Знак35"/>
    <w:basedOn w:val="a3"/>
    <w:rsid w:val="00A177C9"/>
    <w:pPr>
      <w:tabs>
        <w:tab w:val="num" w:pos="360"/>
      </w:tabs>
      <w:spacing w:after="160" w:line="240" w:lineRule="exact"/>
    </w:pPr>
    <w:rPr>
      <w:rFonts w:ascii="Verdana" w:hAnsi="Verdana" w:cs="Verdana"/>
      <w:sz w:val="20"/>
      <w:szCs w:val="20"/>
      <w:lang w:val="en-US"/>
    </w:rPr>
  </w:style>
  <w:style w:type="numbering" w:customStyle="1" w:styleId="241">
    <w:name w:val="Нет списка24"/>
    <w:next w:val="a6"/>
    <w:semiHidden/>
    <w:rsid w:val="009B64B3"/>
  </w:style>
  <w:style w:type="table" w:customStyle="1" w:styleId="280">
    <w:name w:val="Сетка таблицы28"/>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5"/>
    <w:next w:val="af"/>
    <w:uiPriority w:val="39"/>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next w:val="af"/>
    <w:uiPriority w:val="39"/>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6"/>
    <w:uiPriority w:val="99"/>
    <w:semiHidden/>
    <w:unhideWhenUsed/>
    <w:rsid w:val="00236ED6"/>
  </w:style>
  <w:style w:type="paragraph" w:customStyle="1" w:styleId="340">
    <w:name w:val="Знак Знак Знак Знак Знак Знак Знак Знак Знак Знак Знак Знак34"/>
    <w:basedOn w:val="a3"/>
    <w:rsid w:val="00DD603F"/>
    <w:pPr>
      <w:tabs>
        <w:tab w:val="num" w:pos="360"/>
      </w:tabs>
      <w:spacing w:after="160" w:line="240" w:lineRule="exact"/>
    </w:pPr>
    <w:rPr>
      <w:rFonts w:ascii="Verdana" w:hAnsi="Verdana" w:cs="Verdana"/>
      <w:sz w:val="20"/>
      <w:szCs w:val="20"/>
      <w:lang w:val="en-US"/>
    </w:rPr>
  </w:style>
  <w:style w:type="numbering" w:customStyle="1" w:styleId="261">
    <w:name w:val="Нет списка26"/>
    <w:next w:val="a6"/>
    <w:uiPriority w:val="99"/>
    <w:semiHidden/>
    <w:unhideWhenUsed/>
    <w:rsid w:val="006B45F8"/>
  </w:style>
  <w:style w:type="numbering" w:customStyle="1" w:styleId="271">
    <w:name w:val="Нет списка27"/>
    <w:next w:val="a6"/>
    <w:uiPriority w:val="99"/>
    <w:semiHidden/>
    <w:unhideWhenUsed/>
    <w:rsid w:val="00D408BA"/>
  </w:style>
  <w:style w:type="paragraph" w:customStyle="1" w:styleId="172">
    <w:name w:val="Знак Знак1 Знак Знак7"/>
    <w:basedOn w:val="a3"/>
    <w:rsid w:val="00D408BA"/>
    <w:pPr>
      <w:tabs>
        <w:tab w:val="num" w:pos="360"/>
      </w:tabs>
      <w:spacing w:after="160" w:line="240" w:lineRule="exact"/>
    </w:pPr>
    <w:rPr>
      <w:rFonts w:ascii="Verdana" w:hAnsi="Verdana" w:cs="Verdana"/>
      <w:sz w:val="20"/>
      <w:szCs w:val="20"/>
      <w:lang w:val="en-US"/>
    </w:rPr>
  </w:style>
  <w:style w:type="numbering" w:customStyle="1" w:styleId="1130">
    <w:name w:val="Нет списка113"/>
    <w:next w:val="a6"/>
    <w:uiPriority w:val="99"/>
    <w:semiHidden/>
    <w:rsid w:val="00D408BA"/>
  </w:style>
  <w:style w:type="paragraph" w:customStyle="1" w:styleId="95">
    <w:name w:val="9"/>
    <w:basedOn w:val="a3"/>
    <w:next w:val="aff9"/>
    <w:uiPriority w:val="99"/>
    <w:rsid w:val="00D408BA"/>
    <w:pPr>
      <w:spacing w:before="100" w:beforeAutospacing="1" w:after="100" w:afterAutospacing="1"/>
    </w:pPr>
  </w:style>
  <w:style w:type="numbering" w:customStyle="1" w:styleId="1140">
    <w:name w:val="Нет списка114"/>
    <w:next w:val="a6"/>
    <w:uiPriority w:val="99"/>
    <w:semiHidden/>
    <w:unhideWhenUsed/>
    <w:rsid w:val="00D408BA"/>
  </w:style>
  <w:style w:type="table" w:customStyle="1" w:styleId="1122">
    <w:name w:val="Сетка таблицы112"/>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6"/>
    <w:uiPriority w:val="99"/>
    <w:semiHidden/>
    <w:unhideWhenUsed/>
    <w:rsid w:val="00D408BA"/>
  </w:style>
  <w:style w:type="table" w:customStyle="1" w:styleId="2100">
    <w:name w:val="Сетка таблицы210"/>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6"/>
    <w:uiPriority w:val="99"/>
    <w:semiHidden/>
    <w:rsid w:val="00D408BA"/>
  </w:style>
  <w:style w:type="numbering" w:customStyle="1" w:styleId="1220">
    <w:name w:val="Нет списка122"/>
    <w:next w:val="a6"/>
    <w:uiPriority w:val="99"/>
    <w:semiHidden/>
    <w:unhideWhenUsed/>
    <w:rsid w:val="00D408BA"/>
  </w:style>
  <w:style w:type="numbering" w:customStyle="1" w:styleId="2130">
    <w:name w:val="Нет списка213"/>
    <w:next w:val="a6"/>
    <w:uiPriority w:val="99"/>
    <w:semiHidden/>
    <w:unhideWhenUsed/>
    <w:rsid w:val="00D408BA"/>
  </w:style>
  <w:style w:type="paragraph" w:customStyle="1" w:styleId="86">
    <w:name w:val="Знак Знак8"/>
    <w:basedOn w:val="a3"/>
    <w:rsid w:val="00D408BA"/>
    <w:pPr>
      <w:tabs>
        <w:tab w:val="num" w:pos="360"/>
      </w:tabs>
      <w:spacing w:after="160" w:line="240" w:lineRule="exact"/>
    </w:pPr>
    <w:rPr>
      <w:rFonts w:ascii="Verdana" w:hAnsi="Verdana" w:cs="Verdana"/>
      <w:sz w:val="20"/>
      <w:szCs w:val="20"/>
      <w:lang w:val="en-US"/>
    </w:rPr>
  </w:style>
  <w:style w:type="paragraph" w:customStyle="1" w:styleId="331">
    <w:name w:val="Знак Знак Знак Знак Знак Знак Знак Знак Знак Знак Знак Знак33"/>
    <w:basedOn w:val="a3"/>
    <w:rsid w:val="004F6E8A"/>
    <w:pPr>
      <w:tabs>
        <w:tab w:val="num" w:pos="360"/>
      </w:tabs>
      <w:spacing w:after="160" w:line="240" w:lineRule="exact"/>
    </w:pPr>
    <w:rPr>
      <w:rFonts w:ascii="Verdana" w:hAnsi="Verdana" w:cs="Verdana"/>
      <w:sz w:val="20"/>
      <w:szCs w:val="20"/>
      <w:lang w:val="en-US"/>
    </w:rPr>
  </w:style>
  <w:style w:type="paragraph" w:customStyle="1" w:styleId="55">
    <w:name w:val="Абзац списка5"/>
    <w:basedOn w:val="a3"/>
    <w:autoRedefine/>
    <w:rsid w:val="009114FF"/>
    <w:pPr>
      <w:jc w:val="center"/>
    </w:pPr>
    <w:rPr>
      <w:snapToGrid w:val="0"/>
      <w:sz w:val="28"/>
      <w:szCs w:val="28"/>
    </w:rPr>
  </w:style>
  <w:style w:type="paragraph" w:customStyle="1" w:styleId="87">
    <w:name w:val="8"/>
    <w:basedOn w:val="a3"/>
    <w:next w:val="aff9"/>
    <w:rsid w:val="009114FF"/>
    <w:pPr>
      <w:spacing w:before="100" w:beforeAutospacing="1" w:after="100" w:afterAutospacing="1"/>
    </w:pPr>
  </w:style>
  <w:style w:type="paragraph" w:customStyle="1" w:styleId="1ff0">
    <w:name w:val="Знак1"/>
    <w:basedOn w:val="a3"/>
    <w:rsid w:val="009114FF"/>
    <w:pPr>
      <w:spacing w:after="160" w:line="240" w:lineRule="exact"/>
    </w:pPr>
    <w:rPr>
      <w:rFonts w:ascii="Verdana" w:hAnsi="Verdana" w:cs="Verdana"/>
      <w:sz w:val="20"/>
      <w:szCs w:val="20"/>
      <w:lang w:val="en-US"/>
    </w:rPr>
  </w:style>
  <w:style w:type="paragraph" w:customStyle="1" w:styleId="322">
    <w:name w:val="Знак Знак Знак Знак Знак Знак Знак Знак Знак Знак Знак Знак32"/>
    <w:basedOn w:val="a3"/>
    <w:rsid w:val="00DE56AF"/>
    <w:pPr>
      <w:tabs>
        <w:tab w:val="num" w:pos="360"/>
      </w:tabs>
      <w:spacing w:after="160" w:line="240" w:lineRule="exact"/>
    </w:pPr>
    <w:rPr>
      <w:rFonts w:ascii="Verdana" w:hAnsi="Verdana" w:cs="Verdana"/>
      <w:sz w:val="20"/>
      <w:szCs w:val="20"/>
      <w:lang w:val="en-US"/>
    </w:rPr>
  </w:style>
  <w:style w:type="numbering" w:customStyle="1" w:styleId="291">
    <w:name w:val="Нет списка29"/>
    <w:next w:val="a6"/>
    <w:uiPriority w:val="99"/>
    <w:semiHidden/>
    <w:rsid w:val="00EC021F"/>
  </w:style>
  <w:style w:type="numbering" w:customStyle="1" w:styleId="300">
    <w:name w:val="Нет списка30"/>
    <w:next w:val="a6"/>
    <w:uiPriority w:val="99"/>
    <w:semiHidden/>
    <w:unhideWhenUsed/>
    <w:rsid w:val="00EC021F"/>
  </w:style>
  <w:style w:type="table" w:customStyle="1" w:styleId="1131">
    <w:name w:val="Сетка таблицы113"/>
    <w:basedOn w:val="a5"/>
    <w:next w:val="af"/>
    <w:uiPriority w:val="59"/>
    <w:locked/>
    <w:rsid w:val="00EC021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
    <w:basedOn w:val="a5"/>
    <w:next w:val="af"/>
    <w:rsid w:val="00EC02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6"/>
    <w:uiPriority w:val="99"/>
    <w:semiHidden/>
    <w:unhideWhenUsed/>
    <w:rsid w:val="00F41C67"/>
  </w:style>
  <w:style w:type="table" w:customStyle="1" w:styleId="1141">
    <w:name w:val="Сетка таблицы114"/>
    <w:basedOn w:val="a5"/>
    <w:next w:val="af"/>
    <w:uiPriority w:val="59"/>
    <w:rsid w:val="00F41C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етка таблицы33"/>
    <w:basedOn w:val="a5"/>
    <w:next w:val="af"/>
    <w:rsid w:val="00F41C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2">
    <w:name w:val="Основной текст (15)_"/>
    <w:link w:val="153"/>
    <w:rsid w:val="007458F0"/>
    <w:rPr>
      <w:spacing w:val="5"/>
      <w:sz w:val="21"/>
      <w:szCs w:val="21"/>
      <w:shd w:val="clear" w:color="auto" w:fill="FFFFFF"/>
    </w:rPr>
  </w:style>
  <w:style w:type="paragraph" w:customStyle="1" w:styleId="153">
    <w:name w:val="Основной текст (15)"/>
    <w:basedOn w:val="a3"/>
    <w:link w:val="152"/>
    <w:rsid w:val="007458F0"/>
    <w:pPr>
      <w:widowControl w:val="0"/>
      <w:shd w:val="clear" w:color="auto" w:fill="FFFFFF"/>
      <w:spacing w:line="0" w:lineRule="atLeast"/>
    </w:pPr>
    <w:rPr>
      <w:rFonts w:asciiTheme="minorHAnsi" w:eastAsiaTheme="minorHAnsi" w:hAnsiTheme="minorHAnsi" w:cstheme="minorBidi"/>
      <w:spacing w:val="5"/>
      <w:sz w:val="21"/>
      <w:szCs w:val="21"/>
    </w:rPr>
  </w:style>
  <w:style w:type="character" w:customStyle="1" w:styleId="152pt">
    <w:name w:val="Основной текст (15) + Интервал 2 pt"/>
    <w:rsid w:val="007458F0"/>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7458F0"/>
    <w:rPr>
      <w:b/>
      <w:bCs/>
      <w:spacing w:val="4"/>
      <w:sz w:val="21"/>
      <w:szCs w:val="21"/>
      <w:shd w:val="clear" w:color="auto" w:fill="FFFFFF"/>
    </w:rPr>
  </w:style>
  <w:style w:type="paragraph" w:customStyle="1" w:styleId="3c">
    <w:name w:val="Заголовок №3"/>
    <w:basedOn w:val="a3"/>
    <w:link w:val="3b"/>
    <w:rsid w:val="007458F0"/>
    <w:pPr>
      <w:widowControl w:val="0"/>
      <w:shd w:val="clear" w:color="auto" w:fill="FFFFFF"/>
      <w:spacing w:line="274" w:lineRule="exact"/>
      <w:outlineLvl w:val="2"/>
    </w:pPr>
    <w:rPr>
      <w:rFonts w:asciiTheme="minorHAnsi" w:eastAsiaTheme="minorHAnsi" w:hAnsiTheme="minorHAnsi" w:cstheme="minorBidi"/>
      <w:b/>
      <w:bCs/>
      <w:spacing w:val="4"/>
      <w:sz w:val="21"/>
      <w:szCs w:val="21"/>
    </w:rPr>
  </w:style>
  <w:style w:type="character" w:customStyle="1" w:styleId="1595pt1pt">
    <w:name w:val="Основной текст (15) + 9;5 pt;Интервал 1 pt"/>
    <w:rsid w:val="007458F0"/>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8F0"/>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d">
    <w:name w:val="Знак Знак Знак Знак Знак Знак Знак Знак Знак Знак Знак Знак Знак"/>
    <w:basedOn w:val="a3"/>
    <w:rsid w:val="007458F0"/>
    <w:pPr>
      <w:spacing w:before="100" w:beforeAutospacing="1" w:after="100" w:afterAutospacing="1"/>
    </w:pPr>
    <w:rPr>
      <w:rFonts w:ascii="Tahoma" w:hAnsi="Tahoma"/>
      <w:sz w:val="20"/>
      <w:szCs w:val="20"/>
      <w:lang w:val="en-US"/>
    </w:rPr>
  </w:style>
  <w:style w:type="paragraph" w:customStyle="1" w:styleId="315">
    <w:name w:val="Знак Знак Знак Знак Знак Знак Знак Знак Знак Знак Знак Знак31"/>
    <w:basedOn w:val="a3"/>
    <w:rsid w:val="00726FDE"/>
    <w:pPr>
      <w:tabs>
        <w:tab w:val="num" w:pos="360"/>
      </w:tabs>
      <w:spacing w:after="160" w:line="240" w:lineRule="exact"/>
    </w:pPr>
    <w:rPr>
      <w:rFonts w:ascii="Verdana" w:hAnsi="Verdana" w:cs="Verdana"/>
      <w:sz w:val="20"/>
      <w:szCs w:val="20"/>
      <w:lang w:val="en-US"/>
    </w:rPr>
  </w:style>
  <w:style w:type="numbering" w:customStyle="1" w:styleId="351">
    <w:name w:val="Нет списка35"/>
    <w:next w:val="a6"/>
    <w:uiPriority w:val="99"/>
    <w:semiHidden/>
    <w:unhideWhenUsed/>
    <w:rsid w:val="005D736B"/>
  </w:style>
  <w:style w:type="paragraph" w:customStyle="1" w:styleId="Default">
    <w:name w:val="Default"/>
    <w:rsid w:val="005D736B"/>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362">
    <w:name w:val="Нет списка36"/>
    <w:next w:val="a6"/>
    <w:uiPriority w:val="99"/>
    <w:semiHidden/>
    <w:rsid w:val="00265CC3"/>
  </w:style>
  <w:style w:type="table" w:customStyle="1" w:styleId="342">
    <w:name w:val="Сетка таблицы34"/>
    <w:basedOn w:val="a5"/>
    <w:next w:val="af"/>
    <w:rsid w:val="00265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6"/>
    <w:uiPriority w:val="99"/>
    <w:semiHidden/>
    <w:unhideWhenUsed/>
    <w:rsid w:val="00265CC3"/>
  </w:style>
  <w:style w:type="paragraph" w:customStyle="1" w:styleId="154">
    <w:name w:val="Знак Знак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75">
    <w:name w:val="Знак Знак Знак Знак7"/>
    <w:basedOn w:val="a3"/>
    <w:rsid w:val="00265CC3"/>
    <w:pPr>
      <w:tabs>
        <w:tab w:val="num" w:pos="360"/>
      </w:tabs>
      <w:spacing w:after="160" w:line="240" w:lineRule="exact"/>
    </w:pPr>
    <w:rPr>
      <w:rFonts w:ascii="Verdana" w:hAnsi="Verdana" w:cs="Verdana"/>
      <w:sz w:val="20"/>
      <w:szCs w:val="20"/>
      <w:lang w:val="en-US"/>
    </w:rPr>
  </w:style>
  <w:style w:type="paragraph" w:customStyle="1" w:styleId="56">
    <w:name w:val="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5">
    <w:name w:val="Знак Знак Знак Знак1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7">
    <w:name w:val="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151">
    <w:name w:val="Знак Знак1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58">
    <w:name w:val="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6">
    <w:name w:val="Знак Знак Знак Знак1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8">
    <w:name w:val="Знак Знак1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9">
    <w:name w:val="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352">
    <w:name w:val="Знак Знак35"/>
    <w:basedOn w:val="a3"/>
    <w:rsid w:val="00265CC3"/>
    <w:pPr>
      <w:tabs>
        <w:tab w:val="num" w:pos="360"/>
      </w:tabs>
      <w:spacing w:after="160" w:line="240" w:lineRule="exact"/>
    </w:pPr>
    <w:rPr>
      <w:rFonts w:ascii="Verdana" w:hAnsi="Verdana" w:cs="Verdana"/>
      <w:sz w:val="20"/>
      <w:szCs w:val="20"/>
      <w:lang w:val="en-US"/>
    </w:rPr>
  </w:style>
  <w:style w:type="paragraph" w:customStyle="1" w:styleId="15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xl1142">
    <w:name w:val="xl1142"/>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3">
    <w:name w:val="xl1143"/>
    <w:basedOn w:val="a3"/>
    <w:rsid w:val="00036774"/>
    <w:pPr>
      <w:pBdr>
        <w:top w:val="single" w:sz="8" w:space="0" w:color="auto"/>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4">
    <w:name w:val="xl1144"/>
    <w:basedOn w:val="a3"/>
    <w:rsid w:val="00036774"/>
    <w:pPr>
      <w:pBdr>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5">
    <w:name w:val="xl1145"/>
    <w:basedOn w:val="a3"/>
    <w:rsid w:val="00036774"/>
    <w:pPr>
      <w:pBdr>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6">
    <w:name w:val="xl1146"/>
    <w:basedOn w:val="a3"/>
    <w:rsid w:val="00036774"/>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7">
    <w:name w:val="xl1147"/>
    <w:basedOn w:val="a3"/>
    <w:rsid w:val="0003677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8">
    <w:name w:val="xl1148"/>
    <w:basedOn w:val="a3"/>
    <w:rsid w:val="00036774"/>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9">
    <w:name w:val="xl1149"/>
    <w:basedOn w:val="a3"/>
    <w:rsid w:val="00036774"/>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0">
    <w:name w:val="xl1150"/>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1">
    <w:name w:val="xl1151"/>
    <w:basedOn w:val="a3"/>
    <w:rsid w:val="00036774"/>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2">
    <w:name w:val="xl1152"/>
    <w:basedOn w:val="a3"/>
    <w:rsid w:val="00036774"/>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3">
    <w:name w:val="xl1153"/>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4">
    <w:name w:val="xl1154"/>
    <w:basedOn w:val="a3"/>
    <w:rsid w:val="000367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5">
    <w:name w:val="xl1155"/>
    <w:basedOn w:val="a3"/>
    <w:rsid w:val="00036774"/>
    <w:pPr>
      <w:pBdr>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6">
    <w:name w:val="xl1156"/>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7">
    <w:name w:val="xl1157"/>
    <w:basedOn w:val="a3"/>
    <w:rsid w:val="00036774"/>
    <w:pPr>
      <w:pBdr>
        <w:top w:val="single" w:sz="4" w:space="0" w:color="auto"/>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8">
    <w:name w:val="xl1158"/>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9">
    <w:name w:val="xl1159"/>
    <w:basedOn w:val="a3"/>
    <w:rsid w:val="00036774"/>
    <w:pPr>
      <w:pBdr>
        <w:bottom w:val="single" w:sz="4"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0">
    <w:name w:val="xl1160"/>
    <w:basedOn w:val="a3"/>
    <w:rsid w:val="00036774"/>
    <w:pPr>
      <w:pBdr>
        <w:bottom w:val="single" w:sz="4" w:space="0" w:color="auto"/>
        <w:right w:val="single" w:sz="8"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1">
    <w:name w:val="xl1161"/>
    <w:basedOn w:val="a3"/>
    <w:rsid w:val="00036774"/>
    <w:pPr>
      <w:pBdr>
        <w:top w:val="single" w:sz="4"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2">
    <w:name w:val="xl1162"/>
    <w:basedOn w:val="a3"/>
    <w:rsid w:val="0003677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3">
    <w:name w:val="xl1163"/>
    <w:basedOn w:val="a3"/>
    <w:rsid w:val="00036774"/>
    <w:pPr>
      <w:pBdr>
        <w:top w:val="single" w:sz="4"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4">
    <w:name w:val="xl1164"/>
    <w:basedOn w:val="a3"/>
    <w:rsid w:val="00036774"/>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5">
    <w:name w:val="xl1165"/>
    <w:basedOn w:val="a3"/>
    <w:rsid w:val="00036774"/>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6">
    <w:name w:val="xl1166"/>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7">
    <w:name w:val="xl1167"/>
    <w:basedOn w:val="a3"/>
    <w:rsid w:val="00036774"/>
    <w:pPr>
      <w:shd w:val="clear" w:color="000000" w:fill="FFFFFF"/>
      <w:spacing w:before="100" w:beforeAutospacing="1" w:after="100" w:afterAutospacing="1"/>
      <w:jc w:val="center"/>
    </w:pPr>
    <w:rPr>
      <w:sz w:val="28"/>
      <w:szCs w:val="28"/>
    </w:rPr>
  </w:style>
  <w:style w:type="paragraph" w:customStyle="1" w:styleId="xl1168">
    <w:name w:val="xl1168"/>
    <w:basedOn w:val="a3"/>
    <w:rsid w:val="00036774"/>
    <w:pPr>
      <w:pBdr>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69">
    <w:name w:val="xl1169"/>
    <w:basedOn w:val="a3"/>
    <w:rsid w:val="00036774"/>
    <w:pPr>
      <w:pBdr>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302">
    <w:name w:val="Знак Знак Знак Знак Знак Знак Знак Знак Знак Знак Знак Знак30"/>
    <w:basedOn w:val="a3"/>
    <w:rsid w:val="009B5701"/>
    <w:pPr>
      <w:tabs>
        <w:tab w:val="num" w:pos="360"/>
      </w:tabs>
      <w:spacing w:after="160" w:line="240" w:lineRule="exact"/>
    </w:pPr>
    <w:rPr>
      <w:rFonts w:ascii="Verdana" w:hAnsi="Verdana" w:cs="Verdana"/>
      <w:sz w:val="20"/>
      <w:szCs w:val="20"/>
      <w:lang w:val="en-US"/>
    </w:rPr>
  </w:style>
  <w:style w:type="paragraph" w:customStyle="1" w:styleId="292">
    <w:name w:val="Знак Знак Знак Знак Знак Знак Знак Знак Знак Знак Знак Знак29"/>
    <w:basedOn w:val="a3"/>
    <w:rsid w:val="00F27EAF"/>
    <w:pPr>
      <w:tabs>
        <w:tab w:val="num" w:pos="360"/>
      </w:tabs>
      <w:spacing w:after="160" w:line="240" w:lineRule="exact"/>
    </w:pPr>
    <w:rPr>
      <w:rFonts w:ascii="Verdana" w:hAnsi="Verdana" w:cs="Verdana"/>
      <w:sz w:val="20"/>
      <w:szCs w:val="20"/>
      <w:lang w:val="en-US"/>
    </w:rPr>
  </w:style>
  <w:style w:type="paragraph" w:customStyle="1" w:styleId="169">
    <w:name w:val="Знак Знак1 Знак Знак6"/>
    <w:basedOn w:val="a3"/>
    <w:rsid w:val="004D3632"/>
    <w:pPr>
      <w:tabs>
        <w:tab w:val="left" w:pos="360"/>
      </w:tabs>
      <w:spacing w:after="160" w:line="240" w:lineRule="exact"/>
    </w:pPr>
    <w:rPr>
      <w:rFonts w:ascii="Verdana" w:hAnsi="Verdana" w:cs="Verdana"/>
      <w:sz w:val="20"/>
      <w:szCs w:val="20"/>
      <w:lang w:val="en-US"/>
    </w:rPr>
  </w:style>
  <w:style w:type="paragraph" w:customStyle="1" w:styleId="76">
    <w:name w:val="7"/>
    <w:basedOn w:val="a3"/>
    <w:next w:val="aff9"/>
    <w:uiPriority w:val="99"/>
    <w:rsid w:val="004D3632"/>
    <w:pPr>
      <w:textAlignment w:val="top"/>
    </w:pPr>
    <w:rPr>
      <w:rFonts w:eastAsia="Calibri"/>
    </w:rPr>
  </w:style>
  <w:style w:type="paragraph" w:customStyle="1" w:styleId="xl1170">
    <w:name w:val="xl1170"/>
    <w:basedOn w:val="a3"/>
    <w:rsid w:val="004D3632"/>
    <w:pPr>
      <w:pBdr>
        <w:top w:val="single" w:sz="4" w:space="0" w:color="auto"/>
        <w:left w:val="single" w:sz="8" w:space="0" w:color="auto"/>
        <w:bottom w:val="single" w:sz="4" w:space="0" w:color="auto"/>
      </w:pBdr>
      <w:shd w:val="clear" w:color="000000" w:fill="FFFFFF"/>
      <w:spacing w:before="100" w:beforeAutospacing="1" w:after="100" w:afterAutospacing="1"/>
    </w:pPr>
    <w:rPr>
      <w:sz w:val="28"/>
      <w:szCs w:val="28"/>
    </w:rPr>
  </w:style>
  <w:style w:type="paragraph" w:customStyle="1" w:styleId="xl1171">
    <w:name w:val="xl1171"/>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72">
    <w:name w:val="xl1172"/>
    <w:basedOn w:val="a3"/>
    <w:rsid w:val="004D3632"/>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173">
    <w:name w:val="xl1173"/>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8"/>
      <w:szCs w:val="28"/>
    </w:rPr>
  </w:style>
  <w:style w:type="paragraph" w:customStyle="1" w:styleId="xl1174">
    <w:name w:val="xl1174"/>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5">
    <w:name w:val="xl1175"/>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8"/>
      <w:szCs w:val="28"/>
    </w:rPr>
  </w:style>
  <w:style w:type="paragraph" w:customStyle="1" w:styleId="xl1176">
    <w:name w:val="xl1176"/>
    <w:basedOn w:val="a3"/>
    <w:rsid w:val="004D3632"/>
    <w:pPr>
      <w:pBdr>
        <w:top w:val="single" w:sz="4" w:space="0" w:color="auto"/>
        <w:bottom w:val="single" w:sz="4" w:space="0" w:color="auto"/>
        <w:right w:val="single" w:sz="8" w:space="0" w:color="auto"/>
      </w:pBdr>
      <w:shd w:val="clear" w:color="000000" w:fill="FFFFFF"/>
      <w:spacing w:before="100" w:beforeAutospacing="1" w:after="100" w:afterAutospacing="1"/>
    </w:pPr>
    <w:rPr>
      <w:sz w:val="28"/>
      <w:szCs w:val="28"/>
    </w:rPr>
  </w:style>
  <w:style w:type="paragraph" w:customStyle="1" w:styleId="xl1177">
    <w:name w:val="xl1177"/>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sz w:val="28"/>
      <w:szCs w:val="28"/>
    </w:rPr>
  </w:style>
  <w:style w:type="paragraph" w:customStyle="1" w:styleId="xl1178">
    <w:name w:val="xl1178"/>
    <w:basedOn w:val="a3"/>
    <w:rsid w:val="004D3632"/>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9">
    <w:name w:val="xl1179"/>
    <w:basedOn w:val="a3"/>
    <w:rsid w:val="004D363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0">
    <w:name w:val="xl1180"/>
    <w:basedOn w:val="a3"/>
    <w:rsid w:val="004D3632"/>
    <w:pPr>
      <w:pBdr>
        <w:top w:val="single" w:sz="4" w:space="0" w:color="auto"/>
        <w:lef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1">
    <w:name w:val="xl1181"/>
    <w:basedOn w:val="a3"/>
    <w:rsid w:val="004D363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2">
    <w:name w:val="xl1182"/>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3">
    <w:name w:val="xl1183"/>
    <w:basedOn w:val="a3"/>
    <w:rsid w:val="004D3632"/>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84">
    <w:name w:val="xl1184"/>
    <w:basedOn w:val="a3"/>
    <w:rsid w:val="004D363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5">
    <w:name w:val="xl1185"/>
    <w:basedOn w:val="a3"/>
    <w:rsid w:val="004D36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6">
    <w:name w:val="xl1186"/>
    <w:basedOn w:val="a3"/>
    <w:rsid w:val="004D3632"/>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7">
    <w:name w:val="xl1187"/>
    <w:basedOn w:val="a3"/>
    <w:rsid w:val="004D3632"/>
    <w:pPr>
      <w:pBdr>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8">
    <w:name w:val="xl1188"/>
    <w:basedOn w:val="a3"/>
    <w:rsid w:val="004D3632"/>
    <w:pPr>
      <w:pBdr>
        <w:top w:val="single" w:sz="4" w:space="0" w:color="auto"/>
        <w:bottom w:val="single" w:sz="4" w:space="0" w:color="auto"/>
      </w:pBdr>
      <w:shd w:val="clear" w:color="000000" w:fill="FFFFFF"/>
      <w:spacing w:before="100" w:beforeAutospacing="1" w:after="100" w:afterAutospacing="1"/>
    </w:pPr>
    <w:rPr>
      <w:b/>
      <w:bCs/>
      <w:color w:val="000000"/>
      <w:sz w:val="28"/>
      <w:szCs w:val="28"/>
    </w:rPr>
  </w:style>
  <w:style w:type="paragraph" w:customStyle="1" w:styleId="282">
    <w:name w:val="Знак Знак Знак Знак Знак Знак Знак Знак Знак Знак Знак Знак28"/>
    <w:basedOn w:val="a3"/>
    <w:rsid w:val="000D004C"/>
    <w:pPr>
      <w:tabs>
        <w:tab w:val="num" w:pos="360"/>
      </w:tabs>
      <w:spacing w:after="160" w:line="240" w:lineRule="exact"/>
    </w:pPr>
    <w:rPr>
      <w:rFonts w:ascii="Verdana" w:hAnsi="Verdana" w:cs="Verdana"/>
      <w:sz w:val="20"/>
      <w:szCs w:val="20"/>
      <w:lang w:val="en-US"/>
    </w:rPr>
  </w:style>
  <w:style w:type="paragraph" w:customStyle="1" w:styleId="272">
    <w:name w:val="Знак Знак Знак Знак Знак Знак Знак Знак Знак Знак Знак Знак27"/>
    <w:basedOn w:val="a3"/>
    <w:rsid w:val="00D779DD"/>
    <w:pPr>
      <w:tabs>
        <w:tab w:val="num" w:pos="360"/>
      </w:tabs>
      <w:spacing w:after="160" w:line="240" w:lineRule="exact"/>
    </w:pPr>
    <w:rPr>
      <w:rFonts w:ascii="Verdana" w:hAnsi="Verdana" w:cs="Verdana"/>
      <w:sz w:val="20"/>
      <w:szCs w:val="20"/>
      <w:lang w:val="en-US"/>
    </w:rPr>
  </w:style>
  <w:style w:type="numbering" w:customStyle="1" w:styleId="372">
    <w:name w:val="Нет списка37"/>
    <w:next w:val="a6"/>
    <w:uiPriority w:val="99"/>
    <w:semiHidden/>
    <w:rsid w:val="00132C1E"/>
  </w:style>
  <w:style w:type="paragraph" w:customStyle="1" w:styleId="15b">
    <w:name w:val="Знак Знак1 Знак Знак5"/>
    <w:basedOn w:val="a3"/>
    <w:rsid w:val="00132C1E"/>
    <w:pPr>
      <w:tabs>
        <w:tab w:val="num" w:pos="360"/>
      </w:tabs>
      <w:spacing w:after="160" w:line="240" w:lineRule="exact"/>
    </w:pPr>
    <w:rPr>
      <w:rFonts w:ascii="Verdana" w:hAnsi="Verdana" w:cs="Verdana"/>
      <w:sz w:val="20"/>
      <w:szCs w:val="20"/>
      <w:lang w:val="en-US"/>
    </w:rPr>
  </w:style>
  <w:style w:type="numbering" w:customStyle="1" w:styleId="1161">
    <w:name w:val="Нет списка116"/>
    <w:next w:val="a6"/>
    <w:uiPriority w:val="99"/>
    <w:semiHidden/>
    <w:unhideWhenUsed/>
    <w:rsid w:val="00132C1E"/>
  </w:style>
  <w:style w:type="numbering" w:customStyle="1" w:styleId="1170">
    <w:name w:val="Нет списка117"/>
    <w:next w:val="a6"/>
    <w:uiPriority w:val="99"/>
    <w:semiHidden/>
    <w:unhideWhenUsed/>
    <w:rsid w:val="00132C1E"/>
  </w:style>
  <w:style w:type="table" w:customStyle="1" w:styleId="1152">
    <w:name w:val="Сетка таблицы115"/>
    <w:basedOn w:val="a5"/>
    <w:next w:val="af"/>
    <w:uiPriority w:val="39"/>
    <w:rsid w:val="00132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6"/>
    <w:uiPriority w:val="99"/>
    <w:semiHidden/>
    <w:unhideWhenUsed/>
    <w:rsid w:val="00132C1E"/>
  </w:style>
  <w:style w:type="numbering" w:customStyle="1" w:styleId="11112">
    <w:name w:val="Нет списка11112"/>
    <w:next w:val="a6"/>
    <w:uiPriority w:val="99"/>
    <w:semiHidden/>
    <w:unhideWhenUsed/>
    <w:rsid w:val="00132C1E"/>
  </w:style>
  <w:style w:type="paragraph" w:customStyle="1" w:styleId="69">
    <w:name w:val="6"/>
    <w:basedOn w:val="a3"/>
    <w:next w:val="aff9"/>
    <w:rsid w:val="00132C1E"/>
    <w:pPr>
      <w:spacing w:before="100" w:beforeAutospacing="1" w:after="100" w:afterAutospacing="1"/>
    </w:pPr>
  </w:style>
  <w:style w:type="numbering" w:customStyle="1" w:styleId="111112">
    <w:name w:val="Нет списка111112"/>
    <w:next w:val="a6"/>
    <w:uiPriority w:val="99"/>
    <w:semiHidden/>
    <w:unhideWhenUsed/>
    <w:rsid w:val="00132C1E"/>
  </w:style>
  <w:style w:type="numbering" w:customStyle="1" w:styleId="2101">
    <w:name w:val="Нет списка210"/>
    <w:next w:val="a6"/>
    <w:uiPriority w:val="99"/>
    <w:semiHidden/>
    <w:unhideWhenUsed/>
    <w:rsid w:val="00132C1E"/>
  </w:style>
  <w:style w:type="numbering" w:customStyle="1" w:styleId="381">
    <w:name w:val="Нет списка38"/>
    <w:next w:val="a6"/>
    <w:uiPriority w:val="99"/>
    <w:semiHidden/>
    <w:unhideWhenUsed/>
    <w:rsid w:val="00132C1E"/>
  </w:style>
  <w:style w:type="table" w:customStyle="1" w:styleId="3120">
    <w:name w:val="Сетка таблицы3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6"/>
    <w:uiPriority w:val="99"/>
    <w:semiHidden/>
    <w:unhideWhenUsed/>
    <w:rsid w:val="00132C1E"/>
  </w:style>
  <w:style w:type="table" w:customStyle="1" w:styleId="440">
    <w:name w:val="Сетка таблицы4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6"/>
    <w:uiPriority w:val="99"/>
    <w:semiHidden/>
    <w:unhideWhenUsed/>
    <w:rsid w:val="00132C1E"/>
  </w:style>
  <w:style w:type="table" w:customStyle="1" w:styleId="540">
    <w:name w:val="Сетка таблицы5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6"/>
    <w:uiPriority w:val="99"/>
    <w:semiHidden/>
    <w:unhideWhenUsed/>
    <w:rsid w:val="00132C1E"/>
  </w:style>
  <w:style w:type="table" w:customStyle="1" w:styleId="630">
    <w:name w:val="Сетка таблицы63"/>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6"/>
    <w:uiPriority w:val="99"/>
    <w:semiHidden/>
    <w:unhideWhenUsed/>
    <w:rsid w:val="00132C1E"/>
  </w:style>
  <w:style w:type="numbering" w:customStyle="1" w:styleId="1230">
    <w:name w:val="Нет списка123"/>
    <w:next w:val="a6"/>
    <w:uiPriority w:val="99"/>
    <w:semiHidden/>
    <w:unhideWhenUsed/>
    <w:rsid w:val="00132C1E"/>
  </w:style>
  <w:style w:type="numbering" w:customStyle="1" w:styleId="1111112">
    <w:name w:val="Нет списка1111112"/>
    <w:next w:val="a6"/>
    <w:uiPriority w:val="99"/>
    <w:semiHidden/>
    <w:unhideWhenUsed/>
    <w:rsid w:val="00132C1E"/>
  </w:style>
  <w:style w:type="numbering" w:customStyle="1" w:styleId="11111112">
    <w:name w:val="Нет списка11111112"/>
    <w:next w:val="a6"/>
    <w:uiPriority w:val="99"/>
    <w:semiHidden/>
    <w:unhideWhenUsed/>
    <w:rsid w:val="00132C1E"/>
  </w:style>
  <w:style w:type="numbering" w:customStyle="1" w:styleId="2140">
    <w:name w:val="Нет списка214"/>
    <w:next w:val="a6"/>
    <w:uiPriority w:val="99"/>
    <w:semiHidden/>
    <w:unhideWhenUsed/>
    <w:rsid w:val="00132C1E"/>
  </w:style>
  <w:style w:type="numbering" w:customStyle="1" w:styleId="3121">
    <w:name w:val="Нет списка312"/>
    <w:next w:val="a6"/>
    <w:uiPriority w:val="99"/>
    <w:semiHidden/>
    <w:unhideWhenUsed/>
    <w:rsid w:val="00132C1E"/>
  </w:style>
  <w:style w:type="numbering" w:customStyle="1" w:styleId="4120">
    <w:name w:val="Нет списка412"/>
    <w:next w:val="a6"/>
    <w:uiPriority w:val="99"/>
    <w:semiHidden/>
    <w:unhideWhenUsed/>
    <w:rsid w:val="00132C1E"/>
  </w:style>
  <w:style w:type="table" w:customStyle="1" w:styleId="4121">
    <w:name w:val="Сетка таблицы4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6"/>
    <w:uiPriority w:val="99"/>
    <w:semiHidden/>
    <w:unhideWhenUsed/>
    <w:rsid w:val="00132C1E"/>
  </w:style>
  <w:style w:type="table" w:customStyle="1" w:styleId="5120">
    <w:name w:val="Сетка таблицы5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6"/>
    <w:uiPriority w:val="99"/>
    <w:semiHidden/>
    <w:unhideWhenUsed/>
    <w:rsid w:val="00132C1E"/>
  </w:style>
  <w:style w:type="table" w:customStyle="1" w:styleId="6120">
    <w:name w:val="Сетка таблицы6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6"/>
    <w:uiPriority w:val="99"/>
    <w:semiHidden/>
    <w:unhideWhenUsed/>
    <w:rsid w:val="00132C1E"/>
  </w:style>
  <w:style w:type="numbering" w:customStyle="1" w:styleId="1212">
    <w:name w:val="Нет списка1212"/>
    <w:next w:val="a6"/>
    <w:uiPriority w:val="99"/>
    <w:semiHidden/>
    <w:unhideWhenUsed/>
    <w:rsid w:val="00132C1E"/>
  </w:style>
  <w:style w:type="numbering" w:customStyle="1" w:styleId="11220">
    <w:name w:val="Нет списка1122"/>
    <w:next w:val="a6"/>
    <w:uiPriority w:val="99"/>
    <w:semiHidden/>
    <w:unhideWhenUsed/>
    <w:rsid w:val="00132C1E"/>
  </w:style>
  <w:style w:type="numbering" w:customStyle="1" w:styleId="21120">
    <w:name w:val="Нет списка2112"/>
    <w:next w:val="a6"/>
    <w:uiPriority w:val="99"/>
    <w:semiHidden/>
    <w:unhideWhenUsed/>
    <w:rsid w:val="00132C1E"/>
  </w:style>
  <w:style w:type="numbering" w:customStyle="1" w:styleId="3112">
    <w:name w:val="Нет списка3112"/>
    <w:next w:val="a6"/>
    <w:uiPriority w:val="99"/>
    <w:semiHidden/>
    <w:unhideWhenUsed/>
    <w:rsid w:val="00132C1E"/>
  </w:style>
  <w:style w:type="numbering" w:customStyle="1" w:styleId="4112">
    <w:name w:val="Нет списка4112"/>
    <w:next w:val="a6"/>
    <w:uiPriority w:val="99"/>
    <w:semiHidden/>
    <w:unhideWhenUsed/>
    <w:rsid w:val="00132C1E"/>
  </w:style>
  <w:style w:type="numbering" w:customStyle="1" w:styleId="5112">
    <w:name w:val="Нет списка5112"/>
    <w:next w:val="a6"/>
    <w:uiPriority w:val="99"/>
    <w:semiHidden/>
    <w:unhideWhenUsed/>
    <w:rsid w:val="00132C1E"/>
  </w:style>
  <w:style w:type="numbering" w:customStyle="1" w:styleId="6112">
    <w:name w:val="Нет списка6112"/>
    <w:next w:val="a6"/>
    <w:uiPriority w:val="99"/>
    <w:semiHidden/>
    <w:unhideWhenUsed/>
    <w:rsid w:val="00132C1E"/>
  </w:style>
  <w:style w:type="character" w:customStyle="1" w:styleId="2f0">
    <w:name w:val="Неразрешенное упоминание2"/>
    <w:uiPriority w:val="99"/>
    <w:semiHidden/>
    <w:unhideWhenUsed/>
    <w:rsid w:val="00132C1E"/>
    <w:rPr>
      <w:color w:val="605E5C"/>
      <w:shd w:val="clear" w:color="auto" w:fill="E1DFDD"/>
    </w:rPr>
  </w:style>
  <w:style w:type="numbering" w:customStyle="1" w:styleId="391">
    <w:name w:val="Нет списка39"/>
    <w:next w:val="a6"/>
    <w:uiPriority w:val="99"/>
    <w:semiHidden/>
    <w:rsid w:val="00465F53"/>
  </w:style>
  <w:style w:type="numbering" w:customStyle="1" w:styleId="118">
    <w:name w:val="Нет списка118"/>
    <w:next w:val="a6"/>
    <w:uiPriority w:val="99"/>
    <w:semiHidden/>
    <w:unhideWhenUsed/>
    <w:rsid w:val="00465F53"/>
  </w:style>
  <w:style w:type="numbering" w:customStyle="1" w:styleId="119">
    <w:name w:val="Нет списка119"/>
    <w:next w:val="a6"/>
    <w:uiPriority w:val="99"/>
    <w:semiHidden/>
    <w:unhideWhenUsed/>
    <w:rsid w:val="00465F53"/>
  </w:style>
  <w:style w:type="table" w:customStyle="1" w:styleId="1162">
    <w:name w:val="Сетка таблицы116"/>
    <w:basedOn w:val="a5"/>
    <w:next w:val="af"/>
    <w:uiPriority w:val="39"/>
    <w:rsid w:val="00465F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6"/>
    <w:uiPriority w:val="99"/>
    <w:semiHidden/>
    <w:unhideWhenUsed/>
    <w:rsid w:val="00465F53"/>
  </w:style>
  <w:style w:type="numbering" w:customStyle="1" w:styleId="11113">
    <w:name w:val="Нет списка11113"/>
    <w:next w:val="a6"/>
    <w:uiPriority w:val="99"/>
    <w:semiHidden/>
    <w:unhideWhenUsed/>
    <w:rsid w:val="00465F53"/>
  </w:style>
  <w:style w:type="paragraph" w:customStyle="1" w:styleId="5a">
    <w:name w:val="5"/>
    <w:basedOn w:val="a3"/>
    <w:next w:val="aff9"/>
    <w:uiPriority w:val="99"/>
    <w:rsid w:val="003D47BD"/>
    <w:pPr>
      <w:textAlignment w:val="top"/>
    </w:pPr>
    <w:rPr>
      <w:rFonts w:eastAsia="Calibri"/>
    </w:rPr>
  </w:style>
  <w:style w:type="numbering" w:customStyle="1" w:styleId="111113">
    <w:name w:val="Нет списка111113"/>
    <w:next w:val="a6"/>
    <w:uiPriority w:val="99"/>
    <w:semiHidden/>
    <w:unhideWhenUsed/>
    <w:rsid w:val="00465F53"/>
  </w:style>
  <w:style w:type="numbering" w:customStyle="1" w:styleId="2150">
    <w:name w:val="Нет списка215"/>
    <w:next w:val="a6"/>
    <w:uiPriority w:val="99"/>
    <w:semiHidden/>
    <w:unhideWhenUsed/>
    <w:rsid w:val="00465F53"/>
  </w:style>
  <w:style w:type="numbering" w:customStyle="1" w:styleId="3100">
    <w:name w:val="Нет списка310"/>
    <w:next w:val="a6"/>
    <w:uiPriority w:val="99"/>
    <w:semiHidden/>
    <w:unhideWhenUsed/>
    <w:rsid w:val="00465F53"/>
  </w:style>
  <w:style w:type="table" w:customStyle="1" w:styleId="3130">
    <w:name w:val="Сетка таблицы3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6"/>
    <w:uiPriority w:val="99"/>
    <w:semiHidden/>
    <w:unhideWhenUsed/>
    <w:rsid w:val="00465F53"/>
  </w:style>
  <w:style w:type="table" w:customStyle="1" w:styleId="450">
    <w:name w:val="Сетка таблицы4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6"/>
    <w:uiPriority w:val="99"/>
    <w:semiHidden/>
    <w:unhideWhenUsed/>
    <w:rsid w:val="00465F53"/>
  </w:style>
  <w:style w:type="table" w:customStyle="1" w:styleId="550">
    <w:name w:val="Сетка таблицы5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6"/>
    <w:uiPriority w:val="99"/>
    <w:semiHidden/>
    <w:unhideWhenUsed/>
    <w:rsid w:val="00465F53"/>
  </w:style>
  <w:style w:type="table" w:customStyle="1" w:styleId="640">
    <w:name w:val="Сетка таблицы64"/>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6"/>
    <w:uiPriority w:val="99"/>
    <w:semiHidden/>
    <w:unhideWhenUsed/>
    <w:rsid w:val="00465F53"/>
  </w:style>
  <w:style w:type="numbering" w:customStyle="1" w:styleId="1240">
    <w:name w:val="Нет списка124"/>
    <w:next w:val="a6"/>
    <w:uiPriority w:val="99"/>
    <w:semiHidden/>
    <w:unhideWhenUsed/>
    <w:rsid w:val="00465F53"/>
  </w:style>
  <w:style w:type="numbering" w:customStyle="1" w:styleId="1111113">
    <w:name w:val="Нет списка1111113"/>
    <w:next w:val="a6"/>
    <w:uiPriority w:val="99"/>
    <w:semiHidden/>
    <w:unhideWhenUsed/>
    <w:rsid w:val="00465F53"/>
  </w:style>
  <w:style w:type="numbering" w:customStyle="1" w:styleId="11111113">
    <w:name w:val="Нет списка11111113"/>
    <w:next w:val="a6"/>
    <w:uiPriority w:val="99"/>
    <w:semiHidden/>
    <w:unhideWhenUsed/>
    <w:rsid w:val="00465F53"/>
  </w:style>
  <w:style w:type="numbering" w:customStyle="1" w:styleId="216">
    <w:name w:val="Нет списка216"/>
    <w:next w:val="a6"/>
    <w:uiPriority w:val="99"/>
    <w:semiHidden/>
    <w:unhideWhenUsed/>
    <w:rsid w:val="00465F53"/>
  </w:style>
  <w:style w:type="numbering" w:customStyle="1" w:styleId="3131">
    <w:name w:val="Нет списка313"/>
    <w:next w:val="a6"/>
    <w:uiPriority w:val="99"/>
    <w:semiHidden/>
    <w:unhideWhenUsed/>
    <w:rsid w:val="00465F53"/>
  </w:style>
  <w:style w:type="numbering" w:customStyle="1" w:styleId="413">
    <w:name w:val="Нет списка413"/>
    <w:next w:val="a6"/>
    <w:uiPriority w:val="99"/>
    <w:semiHidden/>
    <w:unhideWhenUsed/>
    <w:rsid w:val="00465F53"/>
  </w:style>
  <w:style w:type="table" w:customStyle="1" w:styleId="4130">
    <w:name w:val="Сетка таблицы4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6"/>
    <w:uiPriority w:val="99"/>
    <w:semiHidden/>
    <w:unhideWhenUsed/>
    <w:rsid w:val="00465F53"/>
  </w:style>
  <w:style w:type="table" w:customStyle="1" w:styleId="5130">
    <w:name w:val="Сетка таблицы5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6"/>
    <w:uiPriority w:val="99"/>
    <w:semiHidden/>
    <w:unhideWhenUsed/>
    <w:rsid w:val="00465F53"/>
  </w:style>
  <w:style w:type="table" w:customStyle="1" w:styleId="6130">
    <w:name w:val="Сетка таблицы6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6"/>
    <w:uiPriority w:val="99"/>
    <w:semiHidden/>
    <w:unhideWhenUsed/>
    <w:rsid w:val="00465F53"/>
  </w:style>
  <w:style w:type="numbering" w:customStyle="1" w:styleId="1213">
    <w:name w:val="Нет списка1213"/>
    <w:next w:val="a6"/>
    <w:uiPriority w:val="99"/>
    <w:semiHidden/>
    <w:unhideWhenUsed/>
    <w:rsid w:val="00465F53"/>
  </w:style>
  <w:style w:type="numbering" w:customStyle="1" w:styleId="1123">
    <w:name w:val="Нет списка1123"/>
    <w:next w:val="a6"/>
    <w:uiPriority w:val="99"/>
    <w:semiHidden/>
    <w:unhideWhenUsed/>
    <w:rsid w:val="00465F53"/>
  </w:style>
  <w:style w:type="numbering" w:customStyle="1" w:styleId="2113">
    <w:name w:val="Нет списка2113"/>
    <w:next w:val="a6"/>
    <w:uiPriority w:val="99"/>
    <w:semiHidden/>
    <w:unhideWhenUsed/>
    <w:rsid w:val="00465F53"/>
  </w:style>
  <w:style w:type="numbering" w:customStyle="1" w:styleId="3113">
    <w:name w:val="Нет списка3113"/>
    <w:next w:val="a6"/>
    <w:uiPriority w:val="99"/>
    <w:semiHidden/>
    <w:unhideWhenUsed/>
    <w:rsid w:val="00465F53"/>
  </w:style>
  <w:style w:type="numbering" w:customStyle="1" w:styleId="4113">
    <w:name w:val="Нет списка4113"/>
    <w:next w:val="a6"/>
    <w:uiPriority w:val="99"/>
    <w:semiHidden/>
    <w:unhideWhenUsed/>
    <w:rsid w:val="00465F53"/>
  </w:style>
  <w:style w:type="numbering" w:customStyle="1" w:styleId="5113">
    <w:name w:val="Нет списка5113"/>
    <w:next w:val="a6"/>
    <w:uiPriority w:val="99"/>
    <w:semiHidden/>
    <w:unhideWhenUsed/>
    <w:rsid w:val="00465F53"/>
  </w:style>
  <w:style w:type="numbering" w:customStyle="1" w:styleId="6113">
    <w:name w:val="Нет списка6113"/>
    <w:next w:val="a6"/>
    <w:uiPriority w:val="99"/>
    <w:semiHidden/>
    <w:unhideWhenUsed/>
    <w:rsid w:val="00465F53"/>
  </w:style>
  <w:style w:type="numbering" w:customStyle="1" w:styleId="401">
    <w:name w:val="Нет списка40"/>
    <w:next w:val="a6"/>
    <w:uiPriority w:val="99"/>
    <w:semiHidden/>
    <w:unhideWhenUsed/>
    <w:rsid w:val="003D47BD"/>
  </w:style>
  <w:style w:type="table" w:customStyle="1" w:styleId="353">
    <w:name w:val="Сетка таблицы35"/>
    <w:basedOn w:val="a5"/>
    <w:next w:val="af"/>
    <w:uiPriority w:val="39"/>
    <w:rsid w:val="003D47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5"/>
    <w:next w:val="af"/>
    <w:uiPriority w:val="39"/>
    <w:rsid w:val="003D47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2">
    <w:name w:val="Знак Знак Знак Знак Знак Знак Знак Знак Знак Знак Знак Знак26"/>
    <w:basedOn w:val="a3"/>
    <w:rsid w:val="00941B16"/>
    <w:pPr>
      <w:tabs>
        <w:tab w:val="num" w:pos="360"/>
      </w:tabs>
      <w:spacing w:after="160" w:line="240" w:lineRule="exact"/>
    </w:pPr>
    <w:rPr>
      <w:rFonts w:ascii="Verdana" w:hAnsi="Verdana" w:cs="Verdana"/>
      <w:sz w:val="20"/>
      <w:szCs w:val="20"/>
      <w:lang w:val="en-US"/>
    </w:rPr>
  </w:style>
  <w:style w:type="numbering" w:customStyle="1" w:styleId="441">
    <w:name w:val="Нет списка44"/>
    <w:next w:val="a6"/>
    <w:uiPriority w:val="99"/>
    <w:semiHidden/>
    <w:rsid w:val="00BA44E0"/>
  </w:style>
  <w:style w:type="table" w:customStyle="1" w:styleId="363">
    <w:name w:val="Сетка таблицы36"/>
    <w:basedOn w:val="a5"/>
    <w:next w:val="af"/>
    <w:rsid w:val="00BA44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6"/>
    <w:uiPriority w:val="99"/>
    <w:semiHidden/>
    <w:unhideWhenUsed/>
    <w:rsid w:val="00BA44E0"/>
  </w:style>
  <w:style w:type="paragraph" w:customStyle="1" w:styleId="143">
    <w:name w:val="Знак Знак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6a">
    <w:name w:val="Знак Знак Знак Знак6"/>
    <w:basedOn w:val="a3"/>
    <w:rsid w:val="00BA44E0"/>
    <w:pPr>
      <w:tabs>
        <w:tab w:val="num" w:pos="360"/>
      </w:tabs>
      <w:spacing w:after="160" w:line="240" w:lineRule="exact"/>
    </w:pPr>
    <w:rPr>
      <w:rFonts w:ascii="Verdana" w:hAnsi="Verdana" w:cs="Verdana"/>
      <w:sz w:val="20"/>
      <w:szCs w:val="20"/>
      <w:lang w:val="en-US"/>
    </w:rPr>
  </w:style>
  <w:style w:type="paragraph" w:customStyle="1" w:styleId="49">
    <w:name w:val="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5">
    <w:name w:val="Знак Знак Знак Знак1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a">
    <w:name w:val="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142">
    <w:name w:val="Знак Знак1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4b">
    <w:name w:val="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8">
    <w:name w:val="Знак Знак1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c">
    <w:name w:val="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343">
    <w:name w:val="Знак Знак34"/>
    <w:basedOn w:val="a3"/>
    <w:rsid w:val="00BA44E0"/>
    <w:pPr>
      <w:tabs>
        <w:tab w:val="num" w:pos="360"/>
      </w:tabs>
      <w:spacing w:after="160" w:line="240" w:lineRule="exact"/>
    </w:pPr>
    <w:rPr>
      <w:rFonts w:ascii="Verdana" w:hAnsi="Verdana" w:cs="Verdana"/>
      <w:sz w:val="20"/>
      <w:szCs w:val="20"/>
      <w:lang w:val="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Standard">
    <w:name w:val="Standard"/>
    <w:rsid w:val="004B07C9"/>
    <w:pPr>
      <w:suppressAutoHyphens/>
      <w:autoSpaceDN w:val="0"/>
      <w:spacing w:after="200" w:line="276" w:lineRule="auto"/>
      <w:textAlignment w:val="baseline"/>
    </w:pPr>
    <w:rPr>
      <w:rFonts w:ascii="Calibri" w:eastAsia="SimSun" w:hAnsi="Calibri" w:cs="Times New Roman"/>
      <w:kern w:val="3"/>
      <w:lang w:eastAsia="zh-CN"/>
    </w:rPr>
  </w:style>
  <w:style w:type="numbering" w:customStyle="1" w:styleId="451">
    <w:name w:val="Нет списка45"/>
    <w:next w:val="a6"/>
    <w:semiHidden/>
    <w:rsid w:val="005D4007"/>
  </w:style>
  <w:style w:type="paragraph" w:customStyle="1" w:styleId="252">
    <w:name w:val="Знак Знак Знак Знак Знак Знак Знак Знак Знак Знак Знак Знак25"/>
    <w:basedOn w:val="a3"/>
    <w:rsid w:val="00BE4B5A"/>
    <w:pPr>
      <w:tabs>
        <w:tab w:val="num" w:pos="360"/>
      </w:tabs>
      <w:spacing w:after="160" w:line="240" w:lineRule="exact"/>
    </w:pPr>
    <w:rPr>
      <w:rFonts w:ascii="Verdana" w:hAnsi="Verdana" w:cs="Verdana"/>
      <w:sz w:val="20"/>
      <w:szCs w:val="20"/>
      <w:lang w:val="en-US"/>
    </w:rPr>
  </w:style>
  <w:style w:type="numbering" w:customStyle="1" w:styleId="460">
    <w:name w:val="Нет списка46"/>
    <w:next w:val="a6"/>
    <w:uiPriority w:val="99"/>
    <w:semiHidden/>
    <w:rsid w:val="005A3F44"/>
  </w:style>
  <w:style w:type="paragraph" w:customStyle="1" w:styleId="134">
    <w:name w:val="Знак Знак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5b">
    <w:name w:val="Знак Знак Знак Знак5"/>
    <w:basedOn w:val="a3"/>
    <w:rsid w:val="005A3F44"/>
    <w:pPr>
      <w:tabs>
        <w:tab w:val="num" w:pos="360"/>
      </w:tabs>
      <w:spacing w:after="160" w:line="240" w:lineRule="exact"/>
    </w:pPr>
    <w:rPr>
      <w:rFonts w:ascii="Verdana" w:hAnsi="Verdana" w:cs="Verdana"/>
      <w:sz w:val="20"/>
      <w:szCs w:val="20"/>
      <w:lang w:val="en-US"/>
    </w:rPr>
  </w:style>
  <w:style w:type="paragraph" w:customStyle="1" w:styleId="3d">
    <w:name w:val="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5">
    <w:name w:val="Знак Знак Знак Знак1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e">
    <w:name w:val="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132">
    <w:name w:val="Знак Знак1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3f">
    <w:name w:val="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8">
    <w:name w:val="Знак Знак1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f0">
    <w:name w:val="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33">
    <w:name w:val="Знак Знак33"/>
    <w:basedOn w:val="a3"/>
    <w:rsid w:val="005A3F44"/>
    <w:pPr>
      <w:tabs>
        <w:tab w:val="num" w:pos="360"/>
      </w:tabs>
      <w:spacing w:after="160" w:line="240" w:lineRule="exact"/>
    </w:pPr>
    <w:rPr>
      <w:rFonts w:ascii="Verdana" w:hAnsi="Verdana" w:cs="Verdana"/>
      <w:sz w:val="20"/>
      <w:szCs w:val="20"/>
      <w:lang w:val="en-US"/>
    </w:rPr>
  </w:style>
  <w:style w:type="paragraph" w:customStyle="1" w:styleId="13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table" w:customStyle="1" w:styleId="373">
    <w:name w:val="Сетка таблицы37"/>
    <w:basedOn w:val="a5"/>
    <w:next w:val="af"/>
    <w:rsid w:val="005A3F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2">
    <w:name w:val="Знак Знак Знак Знак Знак Знак Знак Знак Знак Знак Знак Знак24"/>
    <w:basedOn w:val="a3"/>
    <w:rsid w:val="00665AAA"/>
    <w:pPr>
      <w:tabs>
        <w:tab w:val="num" w:pos="360"/>
      </w:tabs>
      <w:spacing w:after="160" w:line="240" w:lineRule="exact"/>
    </w:pPr>
    <w:rPr>
      <w:rFonts w:ascii="Verdana" w:hAnsi="Verdana" w:cs="Verdana"/>
      <w:sz w:val="20"/>
      <w:szCs w:val="20"/>
      <w:lang w:val="en-US"/>
    </w:rPr>
  </w:style>
  <w:style w:type="numbering" w:customStyle="1" w:styleId="470">
    <w:name w:val="Нет списка47"/>
    <w:next w:val="a6"/>
    <w:uiPriority w:val="99"/>
    <w:semiHidden/>
    <w:unhideWhenUsed/>
    <w:rsid w:val="00260085"/>
  </w:style>
  <w:style w:type="numbering" w:customStyle="1" w:styleId="480">
    <w:name w:val="Нет списка48"/>
    <w:next w:val="a6"/>
    <w:uiPriority w:val="99"/>
    <w:semiHidden/>
    <w:rsid w:val="00271A0A"/>
  </w:style>
  <w:style w:type="table" w:customStyle="1" w:styleId="382">
    <w:name w:val="Сетка таблицы38"/>
    <w:basedOn w:val="a5"/>
    <w:next w:val="af"/>
    <w:rsid w:val="00271A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3">
    <w:name w:val="Знак Знак Знак Знак Знак Знак Знак Знак Знак Знак Знак Знак23"/>
    <w:basedOn w:val="a3"/>
    <w:rsid w:val="0008037F"/>
    <w:pPr>
      <w:tabs>
        <w:tab w:val="num" w:pos="360"/>
      </w:tabs>
      <w:spacing w:after="160" w:line="240" w:lineRule="exact"/>
    </w:pPr>
    <w:rPr>
      <w:rFonts w:ascii="Verdana" w:hAnsi="Verdana" w:cs="Verdana"/>
      <w:sz w:val="20"/>
      <w:szCs w:val="20"/>
      <w:lang w:val="en-US"/>
    </w:rPr>
  </w:style>
  <w:style w:type="numbering" w:customStyle="1" w:styleId="490">
    <w:name w:val="Нет списка49"/>
    <w:next w:val="a6"/>
    <w:uiPriority w:val="99"/>
    <w:semiHidden/>
    <w:unhideWhenUsed/>
    <w:rsid w:val="00E470A0"/>
  </w:style>
  <w:style w:type="numbering" w:customStyle="1" w:styleId="500">
    <w:name w:val="Нет списка50"/>
    <w:next w:val="a6"/>
    <w:uiPriority w:val="99"/>
    <w:semiHidden/>
    <w:unhideWhenUsed/>
    <w:rsid w:val="00796D88"/>
  </w:style>
  <w:style w:type="table" w:customStyle="1" w:styleId="1180">
    <w:name w:val="Сетка таблицы118"/>
    <w:basedOn w:val="a5"/>
    <w:next w:val="af"/>
    <w:rsid w:val="00796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
    <w:name w:val="xl31"/>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2">
    <w:name w:val="xl32"/>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3">
    <w:name w:val="xl33"/>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4">
    <w:name w:val="xl34"/>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5">
    <w:name w:val="xl35"/>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36">
    <w:name w:val="xl36"/>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37">
    <w:name w:val="xl37"/>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38">
    <w:name w:val="xl38"/>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39">
    <w:name w:val="xl39"/>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i/>
      <w:iCs/>
      <w:sz w:val="18"/>
      <w:szCs w:val="18"/>
    </w:rPr>
  </w:style>
  <w:style w:type="paragraph" w:customStyle="1" w:styleId="xl40">
    <w:name w:val="xl40"/>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i/>
      <w:iCs/>
      <w:sz w:val="18"/>
      <w:szCs w:val="18"/>
    </w:rPr>
  </w:style>
  <w:style w:type="paragraph" w:customStyle="1" w:styleId="xl41">
    <w:name w:val="xl4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42">
    <w:name w:val="xl42"/>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sz w:val="18"/>
      <w:szCs w:val="18"/>
    </w:rPr>
  </w:style>
  <w:style w:type="paragraph" w:customStyle="1" w:styleId="xl43">
    <w:name w:val="xl43"/>
    <w:basedOn w:val="a3"/>
    <w:rsid w:val="00913CF2"/>
    <w:pPr>
      <w:shd w:val="clear" w:color="000000" w:fill="FFFFFF"/>
      <w:spacing w:before="100" w:beforeAutospacing="1" w:after="100" w:afterAutospacing="1"/>
    </w:pPr>
  </w:style>
  <w:style w:type="paragraph" w:customStyle="1" w:styleId="xl44">
    <w:name w:val="xl44"/>
    <w:basedOn w:val="a3"/>
    <w:rsid w:val="00913CF2"/>
    <w:pPr>
      <w:spacing w:before="100" w:beforeAutospacing="1" w:after="100" w:afterAutospacing="1"/>
    </w:pPr>
  </w:style>
  <w:style w:type="paragraph" w:customStyle="1" w:styleId="xl45">
    <w:name w:val="xl45"/>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7">
    <w:name w:val="xl47"/>
    <w:basedOn w:val="a3"/>
    <w:rsid w:val="00913CF2"/>
    <w:pPr>
      <w:spacing w:before="100" w:beforeAutospacing="1" w:after="100" w:afterAutospacing="1"/>
    </w:pPr>
    <w:rPr>
      <w:i/>
      <w:iCs/>
    </w:rPr>
  </w:style>
  <w:style w:type="paragraph" w:customStyle="1" w:styleId="xl48">
    <w:name w:val="xl48"/>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9">
    <w:name w:val="xl49"/>
    <w:basedOn w:val="a3"/>
    <w:rsid w:val="00913CF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0">
    <w:name w:val="xl50"/>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sz w:val="18"/>
      <w:szCs w:val="18"/>
    </w:rPr>
  </w:style>
  <w:style w:type="paragraph" w:customStyle="1" w:styleId="xl51">
    <w:name w:val="xl51"/>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i/>
      <w:iCs/>
      <w:sz w:val="18"/>
      <w:szCs w:val="18"/>
    </w:rPr>
  </w:style>
  <w:style w:type="paragraph" w:customStyle="1" w:styleId="xl52">
    <w:name w:val="xl52"/>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i/>
      <w:iCs/>
      <w:sz w:val="18"/>
      <w:szCs w:val="18"/>
    </w:rPr>
  </w:style>
  <w:style w:type="paragraph" w:customStyle="1" w:styleId="xl53">
    <w:name w:val="xl53"/>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54">
    <w:name w:val="xl54"/>
    <w:basedOn w:val="a3"/>
    <w:rsid w:val="00913CF2"/>
    <w:pPr>
      <w:pBdr>
        <w:top w:val="single" w:sz="4" w:space="0" w:color="auto"/>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ahoma" w:hAnsi="Tahoma" w:cs="Tahoma"/>
      <w:i/>
      <w:iCs/>
      <w:sz w:val="18"/>
      <w:szCs w:val="18"/>
    </w:rPr>
  </w:style>
  <w:style w:type="paragraph" w:customStyle="1" w:styleId="xl55">
    <w:name w:val="xl55"/>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56">
    <w:name w:val="xl56"/>
    <w:basedOn w:val="a3"/>
    <w:rsid w:val="00913CF2"/>
    <w:pPr>
      <w:spacing w:before="100" w:beforeAutospacing="1" w:after="100" w:afterAutospacing="1"/>
    </w:pPr>
    <w:rPr>
      <w:b/>
      <w:bCs/>
    </w:rPr>
  </w:style>
  <w:style w:type="paragraph" w:customStyle="1" w:styleId="xl57">
    <w:name w:val="xl57"/>
    <w:basedOn w:val="a3"/>
    <w:rsid w:val="00913CF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center"/>
    </w:pPr>
    <w:rPr>
      <w:rFonts w:ascii="Tahoma" w:hAnsi="Tahoma" w:cs="Tahoma"/>
      <w:b/>
      <w:bCs/>
      <w:sz w:val="18"/>
      <w:szCs w:val="18"/>
    </w:rPr>
  </w:style>
  <w:style w:type="paragraph" w:customStyle="1" w:styleId="xl58">
    <w:name w:val="xl58"/>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9">
    <w:name w:val="xl59"/>
    <w:basedOn w:val="a3"/>
    <w:rsid w:val="00913CF2"/>
    <w:pPr>
      <w:spacing w:before="100" w:beforeAutospacing="1" w:after="100" w:afterAutospacing="1"/>
      <w:textAlignment w:val="center"/>
    </w:pPr>
    <w:rPr>
      <w:rFonts w:ascii="Tahoma" w:hAnsi="Tahoma" w:cs="Tahoma"/>
      <w:b/>
      <w:bCs/>
      <w:sz w:val="18"/>
      <w:szCs w:val="18"/>
    </w:rPr>
  </w:style>
  <w:style w:type="paragraph" w:customStyle="1" w:styleId="xl60">
    <w:name w:val="xl60"/>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61">
    <w:name w:val="xl6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i/>
      <w:iCs/>
      <w:sz w:val="18"/>
      <w:szCs w:val="18"/>
    </w:rPr>
  </w:style>
  <w:style w:type="paragraph" w:customStyle="1" w:styleId="xl62">
    <w:name w:val="xl62"/>
    <w:basedOn w:val="a3"/>
    <w:rsid w:val="00913CF2"/>
    <w:pPr>
      <w:spacing w:before="100" w:beforeAutospacing="1" w:after="100" w:afterAutospacing="1"/>
    </w:pPr>
    <w:rPr>
      <w:b/>
      <w:bCs/>
      <w:i/>
      <w:iCs/>
    </w:rPr>
  </w:style>
  <w:style w:type="numbering" w:customStyle="1" w:styleId="541">
    <w:name w:val="Нет списка54"/>
    <w:next w:val="a6"/>
    <w:uiPriority w:val="99"/>
    <w:semiHidden/>
    <w:unhideWhenUsed/>
    <w:rsid w:val="00CE7413"/>
  </w:style>
  <w:style w:type="numbering" w:customStyle="1" w:styleId="551">
    <w:name w:val="Нет списка55"/>
    <w:next w:val="a6"/>
    <w:uiPriority w:val="99"/>
    <w:semiHidden/>
    <w:unhideWhenUsed/>
    <w:rsid w:val="00DC625F"/>
  </w:style>
  <w:style w:type="paragraph" w:customStyle="1" w:styleId="14b">
    <w:name w:val="Знак Знак1 Знак Знак4"/>
    <w:basedOn w:val="a3"/>
    <w:rsid w:val="00DC625F"/>
    <w:pPr>
      <w:tabs>
        <w:tab w:val="left" w:pos="360"/>
      </w:tabs>
      <w:spacing w:after="160" w:line="240" w:lineRule="exact"/>
    </w:pPr>
    <w:rPr>
      <w:rFonts w:ascii="Verdana" w:hAnsi="Verdana" w:cs="Verdana"/>
      <w:sz w:val="20"/>
      <w:szCs w:val="20"/>
      <w:lang w:val="en-US"/>
    </w:rPr>
  </w:style>
  <w:style w:type="paragraph" w:customStyle="1" w:styleId="4d">
    <w:name w:val="4"/>
    <w:basedOn w:val="a3"/>
    <w:next w:val="aff9"/>
    <w:uiPriority w:val="99"/>
    <w:rsid w:val="00DC625F"/>
    <w:pPr>
      <w:textAlignment w:val="top"/>
    </w:pPr>
    <w:rPr>
      <w:rFonts w:eastAsia="Calibri"/>
    </w:rPr>
  </w:style>
  <w:style w:type="table" w:customStyle="1" w:styleId="1190">
    <w:name w:val="Сетка таблицы119"/>
    <w:basedOn w:val="a5"/>
    <w:next w:val="af"/>
    <w:uiPriority w:val="39"/>
    <w:rsid w:val="00DC62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6"/>
    <w:uiPriority w:val="99"/>
    <w:semiHidden/>
    <w:rsid w:val="00E632CA"/>
  </w:style>
  <w:style w:type="paragraph" w:customStyle="1" w:styleId="125">
    <w:name w:val="Знак Знак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4e">
    <w:name w:val="Знак Знак Знак Знак4"/>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1">
    <w:name w:val="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6">
    <w:name w:val="Знак Знак Знак Знак1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2">
    <w:name w:val="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124">
    <w:name w:val="Знак Знак1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3">
    <w:name w:val="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9">
    <w:name w:val="Знак Знак1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4">
    <w:name w:val="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323">
    <w:name w:val="Знак Знак3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table" w:customStyle="1" w:styleId="392">
    <w:name w:val="Сетка таблицы39"/>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6"/>
    <w:uiPriority w:val="99"/>
    <w:semiHidden/>
    <w:rsid w:val="00E632CA"/>
  </w:style>
  <w:style w:type="table" w:customStyle="1" w:styleId="402">
    <w:name w:val="Сетка таблицы40"/>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6"/>
    <w:semiHidden/>
    <w:rsid w:val="00E632CA"/>
  </w:style>
  <w:style w:type="numbering" w:customStyle="1" w:styleId="590">
    <w:name w:val="Нет списка59"/>
    <w:next w:val="a6"/>
    <w:uiPriority w:val="99"/>
    <w:semiHidden/>
    <w:rsid w:val="00E632CA"/>
  </w:style>
  <w:style w:type="numbering" w:customStyle="1" w:styleId="600">
    <w:name w:val="Нет списка60"/>
    <w:next w:val="a6"/>
    <w:semiHidden/>
    <w:rsid w:val="00E632CA"/>
  </w:style>
  <w:style w:type="numbering" w:customStyle="1" w:styleId="641">
    <w:name w:val="Нет списка64"/>
    <w:next w:val="a6"/>
    <w:semiHidden/>
    <w:rsid w:val="00E632CA"/>
  </w:style>
  <w:style w:type="paragraph" w:customStyle="1" w:styleId="223">
    <w:name w:val="Знак Знак Знак Знак Знак Знак Знак Знак Знак Знак Знак Знак22"/>
    <w:basedOn w:val="a3"/>
    <w:rsid w:val="0075643B"/>
    <w:pPr>
      <w:tabs>
        <w:tab w:val="num" w:pos="360"/>
      </w:tabs>
      <w:spacing w:after="160" w:line="240" w:lineRule="exact"/>
    </w:pPr>
    <w:rPr>
      <w:rFonts w:ascii="Verdana" w:hAnsi="Verdana" w:cs="Verdana"/>
      <w:sz w:val="20"/>
      <w:szCs w:val="20"/>
      <w:lang w:val="en-US" w:eastAsia="en-US"/>
    </w:rPr>
  </w:style>
  <w:style w:type="paragraph" w:customStyle="1" w:styleId="217">
    <w:name w:val="Знак Знак Знак Знак Знак Знак Знак Знак Знак Знак Знак Знак21"/>
    <w:basedOn w:val="a3"/>
    <w:rsid w:val="000D1BBE"/>
    <w:pPr>
      <w:tabs>
        <w:tab w:val="num" w:pos="360"/>
      </w:tabs>
      <w:spacing w:after="160" w:line="240" w:lineRule="exact"/>
    </w:pPr>
    <w:rPr>
      <w:rFonts w:ascii="Verdana" w:hAnsi="Verdana" w:cs="Verdana"/>
      <w:sz w:val="20"/>
      <w:szCs w:val="20"/>
      <w:lang w:val="en-US" w:eastAsia="en-US"/>
    </w:rPr>
  </w:style>
  <w:style w:type="paragraph" w:customStyle="1" w:styleId="202">
    <w:name w:val="Знак Знак Знак Знак Знак Знак Знак Знак Знак Знак Знак Знак20"/>
    <w:basedOn w:val="a3"/>
    <w:rsid w:val="00141AEC"/>
    <w:pPr>
      <w:tabs>
        <w:tab w:val="num" w:pos="360"/>
      </w:tabs>
      <w:spacing w:after="160" w:line="240" w:lineRule="exact"/>
    </w:pPr>
    <w:rPr>
      <w:rFonts w:ascii="Verdana" w:hAnsi="Verdana" w:cs="Verdana"/>
      <w:sz w:val="20"/>
      <w:szCs w:val="20"/>
      <w:lang w:val="en-US" w:eastAsia="en-US"/>
    </w:rPr>
  </w:style>
  <w:style w:type="paragraph" w:customStyle="1" w:styleId="192">
    <w:name w:val="Знак Знак Знак Знак Знак Знак Знак Знак Знак Знак Знак Знак19"/>
    <w:basedOn w:val="a3"/>
    <w:rsid w:val="00A86342"/>
    <w:pPr>
      <w:tabs>
        <w:tab w:val="num" w:pos="360"/>
      </w:tabs>
      <w:spacing w:after="160" w:line="240" w:lineRule="exact"/>
    </w:pPr>
    <w:rPr>
      <w:rFonts w:ascii="Verdana" w:hAnsi="Verdana" w:cs="Verdana"/>
      <w:sz w:val="20"/>
      <w:szCs w:val="20"/>
      <w:lang w:val="en-US" w:eastAsia="en-US"/>
    </w:rPr>
  </w:style>
  <w:style w:type="paragraph" w:customStyle="1" w:styleId="183">
    <w:name w:val="Знак Знак Знак Знак Знак Знак Знак Знак Знак Знак Знак Знак18"/>
    <w:basedOn w:val="a3"/>
    <w:rsid w:val="00A220FE"/>
    <w:pPr>
      <w:tabs>
        <w:tab w:val="num" w:pos="360"/>
      </w:tabs>
      <w:spacing w:after="160" w:line="240" w:lineRule="exact"/>
    </w:pPr>
    <w:rPr>
      <w:rFonts w:ascii="Verdana" w:hAnsi="Verdana" w:cs="Verdana"/>
      <w:sz w:val="20"/>
      <w:szCs w:val="20"/>
      <w:lang w:val="en-US" w:eastAsia="en-US"/>
    </w:rPr>
  </w:style>
  <w:style w:type="paragraph" w:customStyle="1" w:styleId="173">
    <w:name w:val="Знак Знак Знак Знак Знак Знак Знак Знак Знак Знак Знак Знак17"/>
    <w:basedOn w:val="a3"/>
    <w:rsid w:val="001E5E95"/>
    <w:pPr>
      <w:tabs>
        <w:tab w:val="num" w:pos="360"/>
      </w:tabs>
      <w:spacing w:after="160" w:line="240" w:lineRule="exact"/>
    </w:pPr>
    <w:rPr>
      <w:rFonts w:ascii="Verdana" w:hAnsi="Verdana" w:cs="Verdana"/>
      <w:sz w:val="20"/>
      <w:szCs w:val="20"/>
      <w:lang w:val="en-US" w:eastAsia="en-US"/>
    </w:rPr>
  </w:style>
  <w:style w:type="numbering" w:customStyle="1" w:styleId="650">
    <w:name w:val="Нет списка65"/>
    <w:next w:val="a6"/>
    <w:uiPriority w:val="99"/>
    <w:semiHidden/>
    <w:unhideWhenUsed/>
    <w:rsid w:val="00984481"/>
  </w:style>
  <w:style w:type="table" w:customStyle="1" w:styleId="461">
    <w:name w:val="Сетка таблицы46"/>
    <w:basedOn w:val="a5"/>
    <w:next w:val="af"/>
    <w:rsid w:val="009844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6"/>
    <w:uiPriority w:val="99"/>
    <w:semiHidden/>
    <w:unhideWhenUsed/>
    <w:rsid w:val="006A273F"/>
  </w:style>
  <w:style w:type="table" w:customStyle="1" w:styleId="471">
    <w:name w:val="Сетка таблицы47"/>
    <w:basedOn w:val="a5"/>
    <w:next w:val="af"/>
    <w:rsid w:val="006A27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
    <w:basedOn w:val="a5"/>
    <w:uiPriority w:val="59"/>
    <w:rsid w:val="006A273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
    <w:name w:val="Сетка таблицы213"/>
    <w:basedOn w:val="a5"/>
    <w:rsid w:val="006A27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a">
    <w:name w:val="Знак Знак Знак Знак Знак Знак Знак Знак Знак Знак Знак Знак16"/>
    <w:basedOn w:val="a3"/>
    <w:rsid w:val="00740042"/>
    <w:pPr>
      <w:tabs>
        <w:tab w:val="num" w:pos="360"/>
      </w:tabs>
      <w:spacing w:after="160" w:line="240" w:lineRule="exact"/>
    </w:pPr>
    <w:rPr>
      <w:rFonts w:ascii="Verdana" w:hAnsi="Verdana" w:cs="Verdana"/>
      <w:sz w:val="20"/>
      <w:szCs w:val="20"/>
      <w:lang w:val="en-US" w:eastAsia="en-US"/>
    </w:rPr>
  </w:style>
  <w:style w:type="paragraph" w:customStyle="1" w:styleId="15c">
    <w:name w:val="Знак Знак Знак Знак Знак Знак Знак Знак Знак Знак Знак Знак15"/>
    <w:basedOn w:val="a3"/>
    <w:rsid w:val="00E3332B"/>
    <w:pPr>
      <w:tabs>
        <w:tab w:val="num" w:pos="360"/>
      </w:tabs>
      <w:spacing w:after="160" w:line="240" w:lineRule="exact"/>
    </w:pPr>
    <w:rPr>
      <w:rFonts w:ascii="Verdana" w:hAnsi="Verdana" w:cs="Verdana"/>
      <w:sz w:val="20"/>
      <w:szCs w:val="20"/>
      <w:lang w:val="en-US" w:eastAsia="en-US"/>
    </w:rPr>
  </w:style>
  <w:style w:type="paragraph" w:customStyle="1" w:styleId="14c">
    <w:name w:val="Знак Знак Знак Знак Знак Знак Знак Знак Знак Знак Знак Знак14"/>
    <w:basedOn w:val="a3"/>
    <w:rsid w:val="00461573"/>
    <w:pPr>
      <w:tabs>
        <w:tab w:val="num" w:pos="360"/>
      </w:tabs>
      <w:spacing w:after="160" w:line="240" w:lineRule="exact"/>
    </w:pPr>
    <w:rPr>
      <w:rFonts w:ascii="Verdana" w:hAnsi="Verdana" w:cs="Verdana"/>
      <w:sz w:val="20"/>
      <w:szCs w:val="20"/>
      <w:lang w:val="en-US" w:eastAsia="en-US"/>
    </w:rPr>
  </w:style>
  <w:style w:type="numbering" w:customStyle="1" w:styleId="670">
    <w:name w:val="Нет списка67"/>
    <w:next w:val="a6"/>
    <w:uiPriority w:val="99"/>
    <w:semiHidden/>
    <w:rsid w:val="005B4C60"/>
  </w:style>
  <w:style w:type="paragraph" w:customStyle="1" w:styleId="13b">
    <w:name w:val="Знак Знак1 Знак Знак3"/>
    <w:basedOn w:val="a3"/>
    <w:rsid w:val="005B4C60"/>
    <w:pPr>
      <w:tabs>
        <w:tab w:val="num" w:pos="360"/>
      </w:tabs>
      <w:spacing w:after="160" w:line="240" w:lineRule="exact"/>
    </w:pPr>
    <w:rPr>
      <w:rFonts w:ascii="Verdana" w:hAnsi="Verdana" w:cs="Verdana"/>
      <w:sz w:val="20"/>
      <w:szCs w:val="20"/>
      <w:lang w:val="en-US" w:eastAsia="en-US"/>
    </w:rPr>
  </w:style>
  <w:style w:type="numbering" w:customStyle="1" w:styleId="1250">
    <w:name w:val="Нет списка125"/>
    <w:next w:val="a6"/>
    <w:uiPriority w:val="99"/>
    <w:semiHidden/>
    <w:unhideWhenUsed/>
    <w:rsid w:val="005B4C60"/>
  </w:style>
  <w:style w:type="numbering" w:customStyle="1" w:styleId="11100">
    <w:name w:val="Нет списка1110"/>
    <w:next w:val="a6"/>
    <w:uiPriority w:val="99"/>
    <w:semiHidden/>
    <w:unhideWhenUsed/>
    <w:rsid w:val="005B4C60"/>
  </w:style>
  <w:style w:type="table" w:customStyle="1" w:styleId="1214">
    <w:name w:val="Сетка таблицы121"/>
    <w:basedOn w:val="a5"/>
    <w:next w:val="af"/>
    <w:uiPriority w:val="59"/>
    <w:rsid w:val="005B4C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Нет списка1114"/>
    <w:next w:val="a6"/>
    <w:uiPriority w:val="99"/>
    <w:semiHidden/>
    <w:unhideWhenUsed/>
    <w:rsid w:val="005B4C60"/>
  </w:style>
  <w:style w:type="numbering" w:customStyle="1" w:styleId="11114">
    <w:name w:val="Нет списка11114"/>
    <w:next w:val="a6"/>
    <w:uiPriority w:val="99"/>
    <w:semiHidden/>
    <w:unhideWhenUsed/>
    <w:rsid w:val="005B4C60"/>
  </w:style>
  <w:style w:type="paragraph" w:customStyle="1" w:styleId="3f1">
    <w:name w:val="3"/>
    <w:basedOn w:val="a3"/>
    <w:next w:val="aff9"/>
    <w:rsid w:val="005B4C60"/>
    <w:pPr>
      <w:spacing w:before="100" w:beforeAutospacing="1" w:after="100" w:afterAutospacing="1"/>
    </w:pPr>
  </w:style>
  <w:style w:type="numbering" w:customStyle="1" w:styleId="111114">
    <w:name w:val="Нет списка111114"/>
    <w:next w:val="a6"/>
    <w:uiPriority w:val="99"/>
    <w:semiHidden/>
    <w:unhideWhenUsed/>
    <w:rsid w:val="005B4C60"/>
  </w:style>
  <w:style w:type="numbering" w:customStyle="1" w:styleId="2170">
    <w:name w:val="Нет списка217"/>
    <w:next w:val="a6"/>
    <w:uiPriority w:val="99"/>
    <w:semiHidden/>
    <w:unhideWhenUsed/>
    <w:rsid w:val="005B4C60"/>
  </w:style>
  <w:style w:type="numbering" w:customStyle="1" w:styleId="3140">
    <w:name w:val="Нет списка314"/>
    <w:next w:val="a6"/>
    <w:uiPriority w:val="99"/>
    <w:semiHidden/>
    <w:unhideWhenUsed/>
    <w:rsid w:val="005B4C60"/>
  </w:style>
  <w:style w:type="table" w:customStyle="1" w:styleId="3141">
    <w:name w:val="Сетка таблицы3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6"/>
    <w:uiPriority w:val="99"/>
    <w:semiHidden/>
    <w:unhideWhenUsed/>
    <w:rsid w:val="005B4C60"/>
  </w:style>
  <w:style w:type="table" w:customStyle="1" w:styleId="481">
    <w:name w:val="Сетка таблицы48"/>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6"/>
    <w:uiPriority w:val="99"/>
    <w:semiHidden/>
    <w:unhideWhenUsed/>
    <w:rsid w:val="005B4C60"/>
  </w:style>
  <w:style w:type="table" w:customStyle="1" w:styleId="561">
    <w:name w:val="Сетка таблицы56"/>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6"/>
    <w:uiPriority w:val="99"/>
    <w:semiHidden/>
    <w:unhideWhenUsed/>
    <w:rsid w:val="005B4C60"/>
  </w:style>
  <w:style w:type="table" w:customStyle="1" w:styleId="651">
    <w:name w:val="Сетка таблицы65"/>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0">
    <w:name w:val="Нет списка74"/>
    <w:next w:val="a6"/>
    <w:uiPriority w:val="99"/>
    <w:semiHidden/>
    <w:unhideWhenUsed/>
    <w:rsid w:val="005B4C60"/>
  </w:style>
  <w:style w:type="numbering" w:customStyle="1" w:styleId="1260">
    <w:name w:val="Нет списка126"/>
    <w:next w:val="a6"/>
    <w:uiPriority w:val="99"/>
    <w:semiHidden/>
    <w:unhideWhenUsed/>
    <w:rsid w:val="005B4C60"/>
  </w:style>
  <w:style w:type="numbering" w:customStyle="1" w:styleId="1111114">
    <w:name w:val="Нет списка1111114"/>
    <w:next w:val="a6"/>
    <w:uiPriority w:val="99"/>
    <w:semiHidden/>
    <w:unhideWhenUsed/>
    <w:rsid w:val="005B4C60"/>
  </w:style>
  <w:style w:type="numbering" w:customStyle="1" w:styleId="11111114">
    <w:name w:val="Нет списка11111114"/>
    <w:next w:val="a6"/>
    <w:uiPriority w:val="99"/>
    <w:semiHidden/>
    <w:unhideWhenUsed/>
    <w:rsid w:val="005B4C60"/>
  </w:style>
  <w:style w:type="numbering" w:customStyle="1" w:styleId="218">
    <w:name w:val="Нет списка218"/>
    <w:next w:val="a6"/>
    <w:uiPriority w:val="99"/>
    <w:semiHidden/>
    <w:unhideWhenUsed/>
    <w:rsid w:val="005B4C60"/>
  </w:style>
  <w:style w:type="numbering" w:customStyle="1" w:styleId="3150">
    <w:name w:val="Нет списка315"/>
    <w:next w:val="a6"/>
    <w:uiPriority w:val="99"/>
    <w:semiHidden/>
    <w:unhideWhenUsed/>
    <w:rsid w:val="005B4C60"/>
  </w:style>
  <w:style w:type="numbering" w:customStyle="1" w:styleId="414">
    <w:name w:val="Нет списка414"/>
    <w:next w:val="a6"/>
    <w:uiPriority w:val="99"/>
    <w:semiHidden/>
    <w:unhideWhenUsed/>
    <w:rsid w:val="005B4C60"/>
  </w:style>
  <w:style w:type="table" w:customStyle="1" w:styleId="4140">
    <w:name w:val="Сетка таблицы4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6"/>
    <w:uiPriority w:val="99"/>
    <w:semiHidden/>
    <w:unhideWhenUsed/>
    <w:rsid w:val="005B4C60"/>
  </w:style>
  <w:style w:type="table" w:customStyle="1" w:styleId="5140">
    <w:name w:val="Сетка таблицы5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6"/>
    <w:uiPriority w:val="99"/>
    <w:semiHidden/>
    <w:unhideWhenUsed/>
    <w:rsid w:val="005B4C60"/>
  </w:style>
  <w:style w:type="table" w:customStyle="1" w:styleId="6140">
    <w:name w:val="Сетка таблицы6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6"/>
    <w:uiPriority w:val="99"/>
    <w:semiHidden/>
    <w:unhideWhenUsed/>
    <w:rsid w:val="005B4C60"/>
  </w:style>
  <w:style w:type="numbering" w:customStyle="1" w:styleId="12140">
    <w:name w:val="Нет списка1214"/>
    <w:next w:val="a6"/>
    <w:uiPriority w:val="99"/>
    <w:semiHidden/>
    <w:unhideWhenUsed/>
    <w:rsid w:val="005B4C60"/>
  </w:style>
  <w:style w:type="numbering" w:customStyle="1" w:styleId="11240">
    <w:name w:val="Нет списка1124"/>
    <w:next w:val="a6"/>
    <w:uiPriority w:val="99"/>
    <w:semiHidden/>
    <w:unhideWhenUsed/>
    <w:rsid w:val="005B4C60"/>
  </w:style>
  <w:style w:type="numbering" w:customStyle="1" w:styleId="2114">
    <w:name w:val="Нет списка2114"/>
    <w:next w:val="a6"/>
    <w:uiPriority w:val="99"/>
    <w:semiHidden/>
    <w:unhideWhenUsed/>
    <w:rsid w:val="005B4C60"/>
  </w:style>
  <w:style w:type="numbering" w:customStyle="1" w:styleId="3114">
    <w:name w:val="Нет списка3114"/>
    <w:next w:val="a6"/>
    <w:uiPriority w:val="99"/>
    <w:semiHidden/>
    <w:unhideWhenUsed/>
    <w:rsid w:val="005B4C60"/>
  </w:style>
  <w:style w:type="numbering" w:customStyle="1" w:styleId="4114">
    <w:name w:val="Нет списка4114"/>
    <w:next w:val="a6"/>
    <w:uiPriority w:val="99"/>
    <w:semiHidden/>
    <w:unhideWhenUsed/>
    <w:rsid w:val="005B4C60"/>
  </w:style>
  <w:style w:type="numbering" w:customStyle="1" w:styleId="5114">
    <w:name w:val="Нет списка5114"/>
    <w:next w:val="a6"/>
    <w:uiPriority w:val="99"/>
    <w:semiHidden/>
    <w:unhideWhenUsed/>
    <w:rsid w:val="005B4C60"/>
  </w:style>
  <w:style w:type="numbering" w:customStyle="1" w:styleId="6114">
    <w:name w:val="Нет списка6114"/>
    <w:next w:val="a6"/>
    <w:uiPriority w:val="99"/>
    <w:semiHidden/>
    <w:unhideWhenUsed/>
    <w:rsid w:val="005B4C60"/>
  </w:style>
  <w:style w:type="character" w:customStyle="1" w:styleId="3f2">
    <w:name w:val="Неразрешенное упоминание3"/>
    <w:uiPriority w:val="99"/>
    <w:semiHidden/>
    <w:unhideWhenUsed/>
    <w:rsid w:val="005B4C60"/>
    <w:rPr>
      <w:color w:val="605E5C"/>
      <w:shd w:val="clear" w:color="auto" w:fill="E1DFDD"/>
    </w:rPr>
  </w:style>
  <w:style w:type="numbering" w:customStyle="1" w:styleId="690">
    <w:name w:val="Нет списка69"/>
    <w:next w:val="a6"/>
    <w:uiPriority w:val="99"/>
    <w:semiHidden/>
    <w:unhideWhenUsed/>
    <w:rsid w:val="009402FC"/>
  </w:style>
  <w:style w:type="table" w:customStyle="1" w:styleId="491">
    <w:name w:val="Сетка таблицы49"/>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6"/>
    <w:uiPriority w:val="99"/>
    <w:semiHidden/>
    <w:rsid w:val="009402FC"/>
  </w:style>
  <w:style w:type="table" w:customStyle="1" w:styleId="3101">
    <w:name w:val="Сетка таблицы3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6"/>
    <w:uiPriority w:val="99"/>
    <w:semiHidden/>
    <w:unhideWhenUsed/>
    <w:rsid w:val="009402FC"/>
  </w:style>
  <w:style w:type="numbering" w:customStyle="1" w:styleId="1116">
    <w:name w:val="Нет списка1116"/>
    <w:next w:val="a6"/>
    <w:uiPriority w:val="99"/>
    <w:semiHidden/>
    <w:unhideWhenUsed/>
    <w:rsid w:val="009402FC"/>
  </w:style>
  <w:style w:type="table" w:customStyle="1" w:styleId="11101">
    <w:name w:val="Сетка таблицы11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Нет списка11115"/>
    <w:next w:val="a6"/>
    <w:uiPriority w:val="99"/>
    <w:semiHidden/>
    <w:unhideWhenUsed/>
    <w:rsid w:val="009402FC"/>
  </w:style>
  <w:style w:type="numbering" w:customStyle="1" w:styleId="111115">
    <w:name w:val="Нет списка111115"/>
    <w:next w:val="a6"/>
    <w:uiPriority w:val="99"/>
    <w:semiHidden/>
    <w:unhideWhenUsed/>
    <w:rsid w:val="009402FC"/>
  </w:style>
  <w:style w:type="numbering" w:customStyle="1" w:styleId="1111115">
    <w:name w:val="Нет списка1111115"/>
    <w:next w:val="a6"/>
    <w:uiPriority w:val="99"/>
    <w:semiHidden/>
    <w:unhideWhenUsed/>
    <w:rsid w:val="009402FC"/>
  </w:style>
  <w:style w:type="numbering" w:customStyle="1" w:styleId="219">
    <w:name w:val="Нет списка219"/>
    <w:next w:val="a6"/>
    <w:uiPriority w:val="99"/>
    <w:semiHidden/>
    <w:unhideWhenUsed/>
    <w:rsid w:val="009402FC"/>
  </w:style>
  <w:style w:type="numbering" w:customStyle="1" w:styleId="316">
    <w:name w:val="Нет списка316"/>
    <w:next w:val="a6"/>
    <w:uiPriority w:val="99"/>
    <w:semiHidden/>
    <w:unhideWhenUsed/>
    <w:rsid w:val="009402FC"/>
  </w:style>
  <w:style w:type="table" w:customStyle="1" w:styleId="3151">
    <w:name w:val="Сетка таблицы3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
    <w:name w:val="Нет списка415"/>
    <w:next w:val="a6"/>
    <w:uiPriority w:val="99"/>
    <w:semiHidden/>
    <w:unhideWhenUsed/>
    <w:rsid w:val="009402FC"/>
  </w:style>
  <w:style w:type="table" w:customStyle="1" w:styleId="4101">
    <w:name w:val="Сетка таблицы410"/>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5"/>
    <w:next w:val="a6"/>
    <w:uiPriority w:val="99"/>
    <w:semiHidden/>
    <w:unhideWhenUsed/>
    <w:rsid w:val="009402FC"/>
  </w:style>
  <w:style w:type="table" w:customStyle="1" w:styleId="571">
    <w:name w:val="Сетка таблицы57"/>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6"/>
    <w:uiPriority w:val="99"/>
    <w:semiHidden/>
    <w:unhideWhenUsed/>
    <w:rsid w:val="009402FC"/>
  </w:style>
  <w:style w:type="table" w:customStyle="1" w:styleId="661">
    <w:name w:val="Сетка таблицы66"/>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6"/>
    <w:uiPriority w:val="99"/>
    <w:semiHidden/>
    <w:unhideWhenUsed/>
    <w:rsid w:val="009402FC"/>
  </w:style>
  <w:style w:type="numbering" w:customStyle="1" w:styleId="1280">
    <w:name w:val="Нет списка128"/>
    <w:next w:val="a6"/>
    <w:uiPriority w:val="99"/>
    <w:semiHidden/>
    <w:unhideWhenUsed/>
    <w:rsid w:val="009402FC"/>
  </w:style>
  <w:style w:type="numbering" w:customStyle="1" w:styleId="11111115">
    <w:name w:val="Нет списка11111115"/>
    <w:next w:val="a6"/>
    <w:uiPriority w:val="99"/>
    <w:semiHidden/>
    <w:unhideWhenUsed/>
    <w:rsid w:val="009402FC"/>
  </w:style>
  <w:style w:type="table" w:customStyle="1" w:styleId="721">
    <w:name w:val="Сетка таблицы7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6"/>
    <w:uiPriority w:val="99"/>
    <w:semiHidden/>
    <w:unhideWhenUsed/>
    <w:rsid w:val="009402FC"/>
  </w:style>
  <w:style w:type="numbering" w:customStyle="1" w:styleId="21100">
    <w:name w:val="Нет списка2110"/>
    <w:next w:val="a6"/>
    <w:uiPriority w:val="99"/>
    <w:semiHidden/>
    <w:unhideWhenUsed/>
    <w:rsid w:val="009402FC"/>
  </w:style>
  <w:style w:type="numbering" w:customStyle="1" w:styleId="317">
    <w:name w:val="Нет списка317"/>
    <w:next w:val="a6"/>
    <w:uiPriority w:val="99"/>
    <w:semiHidden/>
    <w:unhideWhenUsed/>
    <w:rsid w:val="009402FC"/>
  </w:style>
  <w:style w:type="numbering" w:customStyle="1" w:styleId="416">
    <w:name w:val="Нет списка416"/>
    <w:next w:val="a6"/>
    <w:uiPriority w:val="99"/>
    <w:semiHidden/>
    <w:unhideWhenUsed/>
    <w:rsid w:val="009402FC"/>
  </w:style>
  <w:style w:type="table" w:customStyle="1" w:styleId="4150">
    <w:name w:val="Сетка таблицы4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6"/>
    <w:next w:val="a6"/>
    <w:uiPriority w:val="99"/>
    <w:semiHidden/>
    <w:unhideWhenUsed/>
    <w:rsid w:val="009402FC"/>
  </w:style>
  <w:style w:type="table" w:customStyle="1" w:styleId="5150">
    <w:name w:val="Сетка таблицы5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
    <w:name w:val="Нет списка615"/>
    <w:next w:val="a6"/>
    <w:uiPriority w:val="99"/>
    <w:semiHidden/>
    <w:unhideWhenUsed/>
    <w:rsid w:val="009402FC"/>
  </w:style>
  <w:style w:type="table" w:customStyle="1" w:styleId="6150">
    <w:name w:val="Сетка таблицы6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5"/>
    <w:next w:val="a6"/>
    <w:uiPriority w:val="99"/>
    <w:semiHidden/>
    <w:unhideWhenUsed/>
    <w:rsid w:val="009402FC"/>
  </w:style>
  <w:style w:type="numbering" w:customStyle="1" w:styleId="1215">
    <w:name w:val="Нет списка1215"/>
    <w:next w:val="a6"/>
    <w:uiPriority w:val="99"/>
    <w:semiHidden/>
    <w:unhideWhenUsed/>
    <w:rsid w:val="009402FC"/>
  </w:style>
  <w:style w:type="numbering" w:customStyle="1" w:styleId="1125">
    <w:name w:val="Нет списка1125"/>
    <w:next w:val="a6"/>
    <w:uiPriority w:val="99"/>
    <w:semiHidden/>
    <w:unhideWhenUsed/>
    <w:rsid w:val="009402FC"/>
  </w:style>
  <w:style w:type="numbering" w:customStyle="1" w:styleId="2115">
    <w:name w:val="Нет списка2115"/>
    <w:next w:val="a6"/>
    <w:uiPriority w:val="99"/>
    <w:semiHidden/>
    <w:unhideWhenUsed/>
    <w:rsid w:val="009402FC"/>
  </w:style>
  <w:style w:type="numbering" w:customStyle="1" w:styleId="3115">
    <w:name w:val="Нет списка3115"/>
    <w:next w:val="a6"/>
    <w:uiPriority w:val="99"/>
    <w:semiHidden/>
    <w:unhideWhenUsed/>
    <w:rsid w:val="009402FC"/>
  </w:style>
  <w:style w:type="numbering" w:customStyle="1" w:styleId="4115">
    <w:name w:val="Нет списка4115"/>
    <w:next w:val="a6"/>
    <w:uiPriority w:val="99"/>
    <w:semiHidden/>
    <w:unhideWhenUsed/>
    <w:rsid w:val="009402FC"/>
  </w:style>
  <w:style w:type="numbering" w:customStyle="1" w:styleId="5115">
    <w:name w:val="Нет списка5115"/>
    <w:next w:val="a6"/>
    <w:uiPriority w:val="99"/>
    <w:semiHidden/>
    <w:unhideWhenUsed/>
    <w:rsid w:val="009402FC"/>
  </w:style>
  <w:style w:type="numbering" w:customStyle="1" w:styleId="6115">
    <w:name w:val="Нет списка6115"/>
    <w:next w:val="a6"/>
    <w:uiPriority w:val="99"/>
    <w:semiHidden/>
    <w:unhideWhenUsed/>
    <w:rsid w:val="009402FC"/>
  </w:style>
  <w:style w:type="numbering" w:customStyle="1" w:styleId="811">
    <w:name w:val="Нет списка81"/>
    <w:next w:val="a6"/>
    <w:uiPriority w:val="99"/>
    <w:semiHidden/>
    <w:unhideWhenUsed/>
    <w:rsid w:val="009402FC"/>
  </w:style>
  <w:style w:type="table" w:customStyle="1" w:styleId="820">
    <w:name w:val="Сетка таблицы8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6"/>
    <w:uiPriority w:val="99"/>
    <w:semiHidden/>
    <w:unhideWhenUsed/>
    <w:rsid w:val="009402FC"/>
  </w:style>
  <w:style w:type="numbering" w:customStyle="1" w:styleId="11310">
    <w:name w:val="Нет списка1131"/>
    <w:next w:val="a6"/>
    <w:uiPriority w:val="99"/>
    <w:semiHidden/>
    <w:unhideWhenUsed/>
    <w:rsid w:val="009402FC"/>
  </w:style>
  <w:style w:type="table" w:customStyle="1" w:styleId="1231">
    <w:name w:val="Сетка таблицы123"/>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1"/>
    <w:next w:val="a6"/>
    <w:uiPriority w:val="99"/>
    <w:semiHidden/>
    <w:unhideWhenUsed/>
    <w:rsid w:val="009402FC"/>
  </w:style>
  <w:style w:type="numbering" w:customStyle="1" w:styleId="111121">
    <w:name w:val="Нет списка111121"/>
    <w:next w:val="a6"/>
    <w:uiPriority w:val="99"/>
    <w:semiHidden/>
    <w:unhideWhenUsed/>
    <w:rsid w:val="009402FC"/>
  </w:style>
  <w:style w:type="table" w:customStyle="1" w:styleId="3210">
    <w:name w:val="Сетка таблицы32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1">
    <w:name w:val="Нет списка1111121"/>
    <w:next w:val="a6"/>
    <w:uiPriority w:val="99"/>
    <w:semiHidden/>
    <w:unhideWhenUsed/>
    <w:rsid w:val="009402FC"/>
  </w:style>
  <w:style w:type="numbering" w:customStyle="1" w:styleId="2211">
    <w:name w:val="Нет списка221"/>
    <w:next w:val="a6"/>
    <w:uiPriority w:val="99"/>
    <w:semiHidden/>
    <w:unhideWhenUsed/>
    <w:rsid w:val="009402FC"/>
  </w:style>
  <w:style w:type="table" w:customStyle="1" w:styleId="21110">
    <w:name w:val="Сетка таблицы2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6"/>
    <w:uiPriority w:val="99"/>
    <w:semiHidden/>
    <w:unhideWhenUsed/>
    <w:rsid w:val="009402FC"/>
  </w:style>
  <w:style w:type="table" w:customStyle="1" w:styleId="31111">
    <w:name w:val="Сетка таблицы3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6"/>
    <w:uiPriority w:val="99"/>
    <w:semiHidden/>
    <w:unhideWhenUsed/>
    <w:rsid w:val="009402FC"/>
  </w:style>
  <w:style w:type="table" w:customStyle="1" w:styleId="4211">
    <w:name w:val="Сетка таблицы4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6"/>
    <w:uiPriority w:val="99"/>
    <w:semiHidden/>
    <w:unhideWhenUsed/>
    <w:rsid w:val="009402FC"/>
  </w:style>
  <w:style w:type="table" w:customStyle="1" w:styleId="5211">
    <w:name w:val="Сетка таблицы5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6"/>
    <w:uiPriority w:val="99"/>
    <w:unhideWhenUsed/>
    <w:rsid w:val="009402FC"/>
  </w:style>
  <w:style w:type="table" w:customStyle="1" w:styleId="6211">
    <w:name w:val="Сетка таблицы6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6"/>
    <w:uiPriority w:val="99"/>
    <w:semiHidden/>
    <w:unhideWhenUsed/>
    <w:rsid w:val="009402FC"/>
  </w:style>
  <w:style w:type="numbering" w:customStyle="1" w:styleId="12210">
    <w:name w:val="Нет списка1221"/>
    <w:next w:val="a6"/>
    <w:uiPriority w:val="99"/>
    <w:semiHidden/>
    <w:unhideWhenUsed/>
    <w:rsid w:val="009402FC"/>
  </w:style>
  <w:style w:type="numbering" w:customStyle="1" w:styleId="11111121">
    <w:name w:val="Нет списка11111121"/>
    <w:next w:val="a6"/>
    <w:uiPriority w:val="99"/>
    <w:semiHidden/>
    <w:unhideWhenUsed/>
    <w:rsid w:val="009402FC"/>
  </w:style>
  <w:style w:type="table" w:customStyle="1" w:styleId="7111">
    <w:name w:val="Сетка таблицы71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
    <w:name w:val="Нет списка111111121"/>
    <w:next w:val="a6"/>
    <w:uiPriority w:val="99"/>
    <w:semiHidden/>
    <w:unhideWhenUsed/>
    <w:rsid w:val="009402FC"/>
  </w:style>
  <w:style w:type="numbering" w:customStyle="1" w:styleId="21210">
    <w:name w:val="Нет списка2121"/>
    <w:next w:val="a6"/>
    <w:uiPriority w:val="99"/>
    <w:semiHidden/>
    <w:unhideWhenUsed/>
    <w:rsid w:val="009402FC"/>
  </w:style>
  <w:style w:type="numbering" w:customStyle="1" w:styleId="31210">
    <w:name w:val="Нет списка3121"/>
    <w:next w:val="a6"/>
    <w:uiPriority w:val="99"/>
    <w:semiHidden/>
    <w:unhideWhenUsed/>
    <w:rsid w:val="009402FC"/>
  </w:style>
  <w:style w:type="numbering" w:customStyle="1" w:styleId="41210">
    <w:name w:val="Нет списка4121"/>
    <w:next w:val="a6"/>
    <w:uiPriority w:val="99"/>
    <w:semiHidden/>
    <w:unhideWhenUsed/>
    <w:rsid w:val="009402FC"/>
  </w:style>
  <w:style w:type="table" w:customStyle="1" w:styleId="41111">
    <w:name w:val="Сетка таблицы4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6"/>
    <w:uiPriority w:val="99"/>
    <w:unhideWhenUsed/>
    <w:rsid w:val="009402FC"/>
  </w:style>
  <w:style w:type="table" w:customStyle="1" w:styleId="51111">
    <w:name w:val="Сетка таблицы5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1"/>
    <w:next w:val="a6"/>
    <w:uiPriority w:val="99"/>
    <w:semiHidden/>
    <w:unhideWhenUsed/>
    <w:rsid w:val="009402FC"/>
  </w:style>
  <w:style w:type="table" w:customStyle="1" w:styleId="61111">
    <w:name w:val="Сетка таблицы6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6"/>
    <w:uiPriority w:val="99"/>
    <w:semiHidden/>
    <w:unhideWhenUsed/>
    <w:rsid w:val="009402FC"/>
  </w:style>
  <w:style w:type="numbering" w:customStyle="1" w:styleId="12111">
    <w:name w:val="Нет списка12111"/>
    <w:next w:val="a6"/>
    <w:uiPriority w:val="99"/>
    <w:semiHidden/>
    <w:unhideWhenUsed/>
    <w:rsid w:val="009402FC"/>
  </w:style>
  <w:style w:type="numbering" w:customStyle="1" w:styleId="11211">
    <w:name w:val="Нет списка11211"/>
    <w:next w:val="a6"/>
    <w:uiPriority w:val="99"/>
    <w:semiHidden/>
    <w:unhideWhenUsed/>
    <w:rsid w:val="009402FC"/>
  </w:style>
  <w:style w:type="numbering" w:customStyle="1" w:styleId="21111">
    <w:name w:val="Нет списка21111"/>
    <w:next w:val="a6"/>
    <w:uiPriority w:val="99"/>
    <w:semiHidden/>
    <w:unhideWhenUsed/>
    <w:rsid w:val="009402FC"/>
  </w:style>
  <w:style w:type="numbering" w:customStyle="1" w:styleId="311110">
    <w:name w:val="Нет списка31111"/>
    <w:next w:val="a6"/>
    <w:uiPriority w:val="99"/>
    <w:semiHidden/>
    <w:unhideWhenUsed/>
    <w:rsid w:val="009402FC"/>
  </w:style>
  <w:style w:type="numbering" w:customStyle="1" w:styleId="411110">
    <w:name w:val="Нет списка41111"/>
    <w:next w:val="a6"/>
    <w:uiPriority w:val="99"/>
    <w:semiHidden/>
    <w:unhideWhenUsed/>
    <w:rsid w:val="009402FC"/>
  </w:style>
  <w:style w:type="numbering" w:customStyle="1" w:styleId="511110">
    <w:name w:val="Нет списка51111"/>
    <w:next w:val="a6"/>
    <w:uiPriority w:val="99"/>
    <w:unhideWhenUsed/>
    <w:rsid w:val="009402FC"/>
  </w:style>
  <w:style w:type="numbering" w:customStyle="1" w:styleId="611110">
    <w:name w:val="Нет списка61111"/>
    <w:next w:val="a6"/>
    <w:uiPriority w:val="99"/>
    <w:unhideWhenUsed/>
    <w:rsid w:val="009402FC"/>
  </w:style>
  <w:style w:type="paragraph" w:customStyle="1" w:styleId="13c">
    <w:name w:val="Знак Знак Знак Знак Знак Знак Знак Знак Знак Знак Знак Знак13"/>
    <w:basedOn w:val="a3"/>
    <w:rsid w:val="00350577"/>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 Знак Знак Знак Знак Знак Знак Знак Знак12"/>
    <w:basedOn w:val="a3"/>
    <w:rsid w:val="008119F1"/>
    <w:pPr>
      <w:tabs>
        <w:tab w:val="num" w:pos="360"/>
      </w:tabs>
      <w:spacing w:after="160" w:line="240" w:lineRule="exact"/>
    </w:pPr>
    <w:rPr>
      <w:rFonts w:ascii="Verdana" w:hAnsi="Verdana" w:cs="Verdana"/>
      <w:sz w:val="20"/>
      <w:szCs w:val="20"/>
      <w:lang w:val="en-US" w:eastAsia="en-US"/>
    </w:rPr>
  </w:style>
  <w:style w:type="character" w:customStyle="1" w:styleId="7pt">
    <w:name w:val="Основной текст + 7 pt;Полужирный"/>
    <w:rsid w:val="00292B1A"/>
    <w:rPr>
      <w:rFonts w:ascii="Times New Roman" w:eastAsia="Times New Roman" w:hAnsi="Times New Roman" w:cs="Times New Roman"/>
      <w:b/>
      <w:bCs/>
      <w:i w:val="0"/>
      <w:iCs w:val="0"/>
      <w:smallCaps w:val="0"/>
      <w:strike w:val="0"/>
      <w:color w:val="000000"/>
      <w:spacing w:val="0"/>
      <w:w w:val="100"/>
      <w:position w:val="0"/>
      <w:sz w:val="14"/>
      <w:szCs w:val="14"/>
      <w:u w:val="none"/>
    </w:rPr>
  </w:style>
  <w:style w:type="character" w:customStyle="1" w:styleId="105pt">
    <w:name w:val="Основной текст + 10;5 pt"/>
    <w:rsid w:val="00292B1A"/>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paragraph" w:customStyle="1" w:styleId="6b">
    <w:name w:val="Абзац списка6"/>
    <w:basedOn w:val="a3"/>
    <w:rsid w:val="00292B1A"/>
    <w:pPr>
      <w:suppressAutoHyphens/>
      <w:spacing w:after="200" w:line="276" w:lineRule="auto"/>
      <w:ind w:left="720"/>
      <w:contextualSpacing/>
    </w:pPr>
    <w:rPr>
      <w:rFonts w:ascii="Calibri" w:hAnsi="Calibri"/>
      <w:sz w:val="22"/>
      <w:szCs w:val="22"/>
      <w:lang w:eastAsia="zh-CN"/>
    </w:rPr>
  </w:style>
  <w:style w:type="table" w:customStyle="1" w:styleId="920">
    <w:name w:val="Сетка таблицы9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6"/>
    <w:semiHidden/>
    <w:rsid w:val="00292B1A"/>
  </w:style>
  <w:style w:type="table" w:customStyle="1" w:styleId="581">
    <w:name w:val="Сетка таблицы58"/>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7">
    <w:name w:val="Абзац списка7"/>
    <w:basedOn w:val="a3"/>
    <w:autoRedefine/>
    <w:rsid w:val="00292B1A"/>
    <w:pPr>
      <w:jc w:val="center"/>
    </w:pPr>
    <w:rPr>
      <w:snapToGrid w:val="0"/>
      <w:sz w:val="28"/>
      <w:szCs w:val="28"/>
    </w:rPr>
  </w:style>
  <w:style w:type="table" w:customStyle="1" w:styleId="591">
    <w:name w:val="Сетка таблицы59"/>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Subtle Emphasis"/>
    <w:uiPriority w:val="19"/>
    <w:qFormat/>
    <w:rsid w:val="00292B1A"/>
    <w:rPr>
      <w:i/>
      <w:iCs/>
      <w:color w:val="404040"/>
    </w:rPr>
  </w:style>
  <w:style w:type="character" w:styleId="affff">
    <w:name w:val="Placeholder Text"/>
    <w:uiPriority w:val="99"/>
    <w:semiHidden/>
    <w:rsid w:val="00292B1A"/>
    <w:rPr>
      <w:color w:val="808080"/>
    </w:rPr>
  </w:style>
  <w:style w:type="table" w:customStyle="1" w:styleId="1251">
    <w:name w:val="Сетка таблицы125"/>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
    <w:name w:val="Сетка таблицы51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6"/>
    <w:uiPriority w:val="99"/>
    <w:semiHidden/>
    <w:unhideWhenUsed/>
    <w:rsid w:val="00292B1A"/>
  </w:style>
  <w:style w:type="table" w:customStyle="1" w:styleId="1271">
    <w:name w:val="Сетка таблицы12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
    <w:name w:val="Сетка таблицы6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line number"/>
    <w:rsid w:val="00292B1A"/>
  </w:style>
  <w:style w:type="numbering" w:customStyle="1" w:styleId="1290">
    <w:name w:val="Нет списка129"/>
    <w:next w:val="a6"/>
    <w:uiPriority w:val="99"/>
    <w:semiHidden/>
    <w:unhideWhenUsed/>
    <w:rsid w:val="00292B1A"/>
  </w:style>
  <w:style w:type="numbering" w:customStyle="1" w:styleId="770">
    <w:name w:val="Нет списка77"/>
    <w:next w:val="a6"/>
    <w:semiHidden/>
    <w:rsid w:val="00292B1A"/>
  </w:style>
  <w:style w:type="table" w:customStyle="1" w:styleId="601">
    <w:name w:val="Сетка таблицы6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8"/>
    <w:next w:val="a6"/>
    <w:semiHidden/>
    <w:rsid w:val="00292B1A"/>
  </w:style>
  <w:style w:type="table" w:customStyle="1" w:styleId="691">
    <w:name w:val="Сетка таблицы69"/>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Нет списка79"/>
    <w:next w:val="a6"/>
    <w:semiHidden/>
    <w:unhideWhenUsed/>
    <w:rsid w:val="00292B1A"/>
  </w:style>
  <w:style w:type="numbering" w:customStyle="1" w:styleId="800">
    <w:name w:val="Нет списка80"/>
    <w:next w:val="a6"/>
    <w:uiPriority w:val="99"/>
    <w:semiHidden/>
    <w:rsid w:val="00292B1A"/>
  </w:style>
  <w:style w:type="numbering" w:customStyle="1" w:styleId="821">
    <w:name w:val="Нет списка82"/>
    <w:next w:val="a6"/>
    <w:uiPriority w:val="99"/>
    <w:semiHidden/>
    <w:rsid w:val="00292B1A"/>
  </w:style>
  <w:style w:type="table" w:customStyle="1" w:styleId="701">
    <w:name w:val="Сетка таблицы7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6"/>
    <w:uiPriority w:val="99"/>
    <w:semiHidden/>
    <w:unhideWhenUsed/>
    <w:rsid w:val="00292B1A"/>
  </w:style>
  <w:style w:type="numbering" w:customStyle="1" w:styleId="1300">
    <w:name w:val="Нет списка130"/>
    <w:next w:val="a6"/>
    <w:uiPriority w:val="99"/>
    <w:semiHidden/>
    <w:rsid w:val="00292B1A"/>
  </w:style>
  <w:style w:type="numbering" w:customStyle="1" w:styleId="1117">
    <w:name w:val="Нет списка1117"/>
    <w:next w:val="a6"/>
    <w:uiPriority w:val="99"/>
    <w:semiHidden/>
    <w:unhideWhenUsed/>
    <w:rsid w:val="00292B1A"/>
  </w:style>
  <w:style w:type="table" w:customStyle="1" w:styleId="1281">
    <w:name w:val="Сетка таблицы12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6"/>
    <w:uiPriority w:val="99"/>
    <w:semiHidden/>
    <w:unhideWhenUsed/>
    <w:rsid w:val="00292B1A"/>
  </w:style>
  <w:style w:type="table" w:customStyle="1" w:styleId="2190">
    <w:name w:val="Сетка таблицы21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6"/>
    <w:uiPriority w:val="99"/>
    <w:semiHidden/>
    <w:unhideWhenUsed/>
    <w:rsid w:val="00292B1A"/>
  </w:style>
  <w:style w:type="numbering" w:customStyle="1" w:styleId="1320">
    <w:name w:val="Нет списка132"/>
    <w:next w:val="a6"/>
    <w:uiPriority w:val="99"/>
    <w:semiHidden/>
    <w:rsid w:val="00292B1A"/>
  </w:style>
  <w:style w:type="numbering" w:customStyle="1" w:styleId="1118">
    <w:name w:val="Нет списка1118"/>
    <w:next w:val="a6"/>
    <w:uiPriority w:val="99"/>
    <w:semiHidden/>
    <w:unhideWhenUsed/>
    <w:rsid w:val="00292B1A"/>
  </w:style>
  <w:style w:type="table" w:customStyle="1" w:styleId="1291">
    <w:name w:val="Сетка таблицы12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6"/>
    <w:uiPriority w:val="99"/>
    <w:semiHidden/>
    <w:unhideWhenUsed/>
    <w:rsid w:val="00292B1A"/>
  </w:style>
  <w:style w:type="table" w:customStyle="1" w:styleId="2201">
    <w:name w:val="Сетка таблицы22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0">
    <w:name w:val="Сетка таблицы48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0">
    <w:name w:val="Сетка таблицы5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0">
    <w:name w:val="Сетка таблицы410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0">
    <w:name w:val="Сетка таблицы57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0">
    <w:name w:val="Сетка таблицы6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Знак Знак Знак Знак Знак Знак Знак Знак Знак Знак Знак Знак11"/>
    <w:basedOn w:val="a3"/>
    <w:rsid w:val="00C27E32"/>
    <w:pPr>
      <w:tabs>
        <w:tab w:val="num" w:pos="360"/>
      </w:tabs>
      <w:spacing w:after="160" w:line="240" w:lineRule="exact"/>
    </w:pPr>
    <w:rPr>
      <w:rFonts w:ascii="Verdana" w:hAnsi="Verdana" w:cs="Verdana"/>
      <w:sz w:val="20"/>
      <w:szCs w:val="20"/>
      <w:lang w:val="en-US" w:eastAsia="en-US"/>
    </w:rPr>
  </w:style>
  <w:style w:type="paragraph" w:customStyle="1" w:styleId="103">
    <w:name w:val="Знак Знак Знак Знак Знак Знак Знак Знак Знак Знак Знак Знак10"/>
    <w:basedOn w:val="a3"/>
    <w:rsid w:val="0081265F"/>
    <w:pPr>
      <w:tabs>
        <w:tab w:val="num" w:pos="360"/>
      </w:tabs>
      <w:spacing w:after="160" w:line="240" w:lineRule="exact"/>
    </w:pPr>
    <w:rPr>
      <w:rFonts w:ascii="Verdana" w:hAnsi="Verdana" w:cs="Verdana"/>
      <w:sz w:val="20"/>
      <w:szCs w:val="20"/>
      <w:lang w:val="en-US" w:eastAsia="en-US"/>
    </w:rPr>
  </w:style>
  <w:style w:type="paragraph" w:customStyle="1" w:styleId="96">
    <w:name w:val="Знак Знак Знак Знак Знак Знак Знак Знак Знак Знак Знак Знак9"/>
    <w:basedOn w:val="a3"/>
    <w:rsid w:val="002238C3"/>
    <w:pPr>
      <w:tabs>
        <w:tab w:val="num" w:pos="360"/>
      </w:tabs>
      <w:spacing w:after="160" w:line="240" w:lineRule="exact"/>
    </w:pPr>
    <w:rPr>
      <w:rFonts w:ascii="Verdana" w:hAnsi="Verdana" w:cs="Verdana"/>
      <w:sz w:val="20"/>
      <w:szCs w:val="20"/>
      <w:lang w:val="en-US" w:eastAsia="en-US"/>
    </w:rPr>
  </w:style>
  <w:style w:type="paragraph" w:customStyle="1" w:styleId="88">
    <w:name w:val="Знак Знак Знак Знак Знак Знак Знак Знак Знак Знак Знак Знак8"/>
    <w:basedOn w:val="a3"/>
    <w:rsid w:val="0006354E"/>
    <w:pPr>
      <w:tabs>
        <w:tab w:val="num" w:pos="360"/>
      </w:tabs>
      <w:spacing w:after="160" w:line="240" w:lineRule="exact"/>
    </w:pPr>
    <w:rPr>
      <w:rFonts w:ascii="Verdana" w:hAnsi="Verdana" w:cs="Verdana"/>
      <w:sz w:val="20"/>
      <w:szCs w:val="20"/>
      <w:lang w:val="en-US" w:eastAsia="en-US"/>
    </w:rPr>
  </w:style>
  <w:style w:type="paragraph" w:customStyle="1" w:styleId="7a">
    <w:name w:val="Знак Знак Знак Знак Знак Знак Знак Знак Знак Знак Знак Знак7"/>
    <w:basedOn w:val="a3"/>
    <w:rsid w:val="00A41437"/>
    <w:pPr>
      <w:tabs>
        <w:tab w:val="num" w:pos="360"/>
      </w:tabs>
      <w:spacing w:after="160" w:line="240" w:lineRule="exact"/>
    </w:pPr>
    <w:rPr>
      <w:rFonts w:ascii="Verdana" w:hAnsi="Verdana" w:cs="Verdana"/>
      <w:sz w:val="20"/>
      <w:szCs w:val="20"/>
      <w:lang w:val="en-US" w:eastAsia="en-US"/>
    </w:rPr>
  </w:style>
  <w:style w:type="character" w:customStyle="1" w:styleId="affff1">
    <w:name w:val="Подпись к таблице"/>
    <w:rsid w:val="004638C3"/>
    <w:rPr>
      <w:sz w:val="22"/>
      <w:szCs w:val="22"/>
      <w:lang w:bidi="ar-SA"/>
    </w:rPr>
  </w:style>
  <w:style w:type="paragraph" w:customStyle="1" w:styleId="6c">
    <w:name w:val="Знак Знак Знак Знак Знак Знак Знак Знак Знак Знак Знак Знак6"/>
    <w:basedOn w:val="a3"/>
    <w:rsid w:val="00C30A1A"/>
    <w:pPr>
      <w:tabs>
        <w:tab w:val="num" w:pos="360"/>
      </w:tabs>
      <w:spacing w:after="160" w:line="240" w:lineRule="exact"/>
    </w:pPr>
    <w:rPr>
      <w:rFonts w:ascii="Verdana" w:hAnsi="Verdana" w:cs="Verdana"/>
      <w:sz w:val="20"/>
      <w:szCs w:val="20"/>
      <w:lang w:val="en-US" w:eastAsia="en-US"/>
    </w:rPr>
  </w:style>
  <w:style w:type="paragraph" w:customStyle="1" w:styleId="5c">
    <w:name w:val="Знак Знак Знак Знак Знак Знак Знак Знак Знак Знак Знак Знак5"/>
    <w:basedOn w:val="a3"/>
    <w:rsid w:val="009D2AE7"/>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3"/>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19">
    <w:name w:val="Знак Знак1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d">
    <w:name w:val="Знак Знак Знак Знак1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
    <w:name w:val="Знак Знак1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18">
    <w:name w:val="Знак Знак3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2d">
    <w:name w:val="Знак Знак1 Знак Знак2"/>
    <w:basedOn w:val="a3"/>
    <w:rsid w:val="00192523"/>
    <w:pPr>
      <w:tabs>
        <w:tab w:val="left" w:pos="360"/>
      </w:tabs>
      <w:spacing w:after="160" w:line="240" w:lineRule="exact"/>
    </w:pPr>
    <w:rPr>
      <w:rFonts w:ascii="Verdana" w:hAnsi="Verdana" w:cs="Verdana"/>
      <w:sz w:val="20"/>
      <w:szCs w:val="20"/>
      <w:lang w:val="en-US" w:eastAsia="en-US"/>
    </w:rPr>
  </w:style>
  <w:style w:type="paragraph" w:customStyle="1" w:styleId="2f5">
    <w:name w:val="2"/>
    <w:basedOn w:val="a3"/>
    <w:next w:val="aff9"/>
    <w:uiPriority w:val="99"/>
    <w:rsid w:val="00192523"/>
    <w:pPr>
      <w:textAlignment w:val="top"/>
    </w:pPr>
    <w:rPr>
      <w:rFonts w:eastAsia="Calibri"/>
    </w:rPr>
  </w:style>
  <w:style w:type="paragraph" w:customStyle="1" w:styleId="4f">
    <w:name w:val="Знак Знак Знак Знак Знак Знак Знак Знак Знак Знак Знак Знак4"/>
    <w:basedOn w:val="a3"/>
    <w:rsid w:val="006B3A8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3"/>
    <w:basedOn w:val="a3"/>
    <w:rsid w:val="001A59FF"/>
    <w:pPr>
      <w:tabs>
        <w:tab w:val="num" w:pos="360"/>
      </w:tabs>
      <w:spacing w:after="160" w:line="240" w:lineRule="exact"/>
    </w:pPr>
    <w:rPr>
      <w:rFonts w:ascii="Verdana" w:hAnsi="Verdana" w:cs="Verdana"/>
      <w:sz w:val="20"/>
      <w:szCs w:val="20"/>
      <w:lang w:val="en-US" w:eastAsia="en-US"/>
    </w:rPr>
  </w:style>
  <w:style w:type="paragraph" w:customStyle="1" w:styleId="2f6">
    <w:name w:val="Знак Знак Знак Знак Знак Знак Знак Знак Знак Знак Знак Знак2"/>
    <w:basedOn w:val="a3"/>
    <w:rsid w:val="00736D70"/>
    <w:pPr>
      <w:tabs>
        <w:tab w:val="num" w:pos="360"/>
      </w:tabs>
      <w:spacing w:after="160" w:line="240" w:lineRule="exact"/>
    </w:pPr>
    <w:rPr>
      <w:rFonts w:ascii="Verdana" w:hAnsi="Verdana" w:cs="Verdana"/>
      <w:sz w:val="20"/>
      <w:szCs w:val="20"/>
      <w:lang w:val="en-US" w:eastAsia="en-US"/>
    </w:rPr>
  </w:style>
  <w:style w:type="paragraph" w:customStyle="1" w:styleId="20">
    <w:name w:val="Список_маркир.2"/>
    <w:basedOn w:val="a3"/>
    <w:rsid w:val="00CB702F"/>
    <w:pPr>
      <w:numPr>
        <w:numId w:val="7"/>
      </w:numPr>
      <w:spacing w:line="360" w:lineRule="auto"/>
      <w:jc w:val="both"/>
    </w:pPr>
  </w:style>
  <w:style w:type="paragraph" w:customStyle="1" w:styleId="2-">
    <w:name w:val="2-й уровень"/>
    <w:basedOn w:val="21"/>
    <w:link w:val="2-0"/>
    <w:qFormat/>
    <w:rsid w:val="00CB702F"/>
    <w:pPr>
      <w:pageBreakBefore/>
      <w:suppressAutoHyphens/>
      <w:spacing w:before="240" w:after="120"/>
      <w:ind w:left="539" w:right="612"/>
      <w:jc w:val="center"/>
    </w:pPr>
    <w:rPr>
      <w:rFonts w:ascii="Arial" w:hAnsi="Arial"/>
      <w:bCs/>
      <w:iCs/>
      <w:sz w:val="28"/>
      <w:szCs w:val="28"/>
      <w:lang w:val="x-none" w:eastAsia="x-none"/>
    </w:rPr>
  </w:style>
  <w:style w:type="character" w:customStyle="1" w:styleId="2-0">
    <w:name w:val="2-й уровень Знак"/>
    <w:link w:val="2-"/>
    <w:rsid w:val="00CB702F"/>
    <w:rPr>
      <w:rFonts w:ascii="Arial" w:eastAsia="Times New Roman" w:hAnsi="Arial" w:cs="Times New Roman"/>
      <w:b/>
      <w:bCs/>
      <w:iCs/>
      <w:sz w:val="28"/>
      <w:szCs w:val="28"/>
      <w:lang w:val="x-none" w:eastAsia="x-none"/>
    </w:rPr>
  </w:style>
  <w:style w:type="character" w:customStyle="1" w:styleId="95pt">
    <w:name w:val="Основной текст + 9;5 pt"/>
    <w:basedOn w:val="afff8"/>
    <w:rsid w:val="00C86750"/>
    <w:rPr>
      <w:rFonts w:ascii="Times New Roman" w:eastAsia="Times New Roman" w:hAnsi="Times New Roman" w:cs="Times New Roman"/>
      <w:color w:val="000000"/>
      <w:spacing w:val="0"/>
      <w:w w:val="100"/>
      <w:position w:val="0"/>
      <w:sz w:val="19"/>
      <w:szCs w:val="19"/>
      <w:shd w:val="clear" w:color="auto" w:fill="FFFFFF"/>
      <w:lang w:val="ru-RU"/>
    </w:rPr>
  </w:style>
  <w:style w:type="paragraph" w:customStyle="1" w:styleId="1ff5">
    <w:name w:val="Знак Знак Знак Знак Знак Знак Знак Знак Знак Знак Знак Знак1"/>
    <w:basedOn w:val="a3"/>
    <w:rsid w:val="00AB15E8"/>
    <w:pPr>
      <w:tabs>
        <w:tab w:val="num" w:pos="360"/>
      </w:tabs>
      <w:spacing w:after="160" w:line="240" w:lineRule="exact"/>
    </w:pPr>
    <w:rPr>
      <w:rFonts w:ascii="Verdana" w:hAnsi="Verdana" w:cs="Verdana"/>
      <w:sz w:val="20"/>
      <w:szCs w:val="20"/>
      <w:lang w:val="en-US" w:eastAsia="en-US"/>
    </w:rPr>
  </w:style>
  <w:style w:type="paragraph" w:customStyle="1" w:styleId="662">
    <w:name w:val="Знак Знак Знак Знак Знак Знак Знак Знак Знак Знак Знак Знак66"/>
    <w:basedOn w:val="a3"/>
    <w:rsid w:val="00BD1962"/>
    <w:pPr>
      <w:tabs>
        <w:tab w:val="num" w:pos="360"/>
      </w:tabs>
      <w:spacing w:after="160" w:line="240" w:lineRule="exact"/>
    </w:pPr>
    <w:rPr>
      <w:rFonts w:ascii="Verdana" w:hAnsi="Verdana" w:cs="Verdana"/>
      <w:sz w:val="20"/>
      <w:szCs w:val="20"/>
      <w:lang w:val="en-US" w:eastAsia="en-US"/>
    </w:rPr>
  </w:style>
  <w:style w:type="character" w:customStyle="1" w:styleId="Arial9pt">
    <w:name w:val="Основной текст + Arial;9 pt"/>
    <w:rsid w:val="00252D59"/>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252D59"/>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pt">
    <w:name w:val="Основной текст + 4 pt;Не полужирный"/>
    <w:rsid w:val="00252D59"/>
    <w:rPr>
      <w:rFonts w:ascii="Times New Roman" w:eastAsia="Times New Roman" w:hAnsi="Times New Roman" w:cs="Times New Roman"/>
      <w:b/>
      <w:bCs/>
      <w:i w:val="0"/>
      <w:iCs w:val="0"/>
      <w:smallCaps w:val="0"/>
      <w:strike w:val="0"/>
      <w:color w:val="000000"/>
      <w:spacing w:val="0"/>
      <w:w w:val="100"/>
      <w:position w:val="0"/>
      <w:sz w:val="8"/>
      <w:szCs w:val="8"/>
      <w:u w:val="none"/>
    </w:rPr>
  </w:style>
  <w:style w:type="paragraph" w:customStyle="1" w:styleId="652">
    <w:name w:val="Знак Знак Знак Знак Знак Знак Знак Знак Знак Знак Знак Знак65"/>
    <w:basedOn w:val="a3"/>
    <w:rsid w:val="004C4176"/>
    <w:pPr>
      <w:tabs>
        <w:tab w:val="num" w:pos="360"/>
      </w:tabs>
      <w:spacing w:after="160" w:line="240" w:lineRule="exact"/>
    </w:pPr>
    <w:rPr>
      <w:rFonts w:ascii="Verdana" w:hAnsi="Verdana" w:cs="Verdana"/>
      <w:sz w:val="20"/>
      <w:szCs w:val="20"/>
      <w:lang w:val="en-US" w:eastAsia="en-US"/>
    </w:rPr>
  </w:style>
  <w:style w:type="numbering" w:customStyle="1" w:styleId="850">
    <w:name w:val="Нет списка85"/>
    <w:next w:val="a6"/>
    <w:uiPriority w:val="99"/>
    <w:semiHidden/>
    <w:unhideWhenUsed/>
    <w:rsid w:val="005D0A08"/>
  </w:style>
  <w:style w:type="numbering" w:customStyle="1" w:styleId="1330">
    <w:name w:val="Нет списка133"/>
    <w:next w:val="a6"/>
    <w:uiPriority w:val="99"/>
    <w:semiHidden/>
    <w:rsid w:val="005D0A08"/>
  </w:style>
  <w:style w:type="table" w:customStyle="1" w:styleId="761">
    <w:name w:val="Сетка таблицы76"/>
    <w:basedOn w:val="a5"/>
    <w:next w:val="af"/>
    <w:uiPriority w:val="39"/>
    <w:rsid w:val="005D0A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Нет списка1119"/>
    <w:next w:val="a6"/>
    <w:uiPriority w:val="99"/>
    <w:semiHidden/>
    <w:unhideWhenUsed/>
    <w:rsid w:val="005D0A08"/>
  </w:style>
  <w:style w:type="table" w:customStyle="1" w:styleId="1301">
    <w:name w:val="Сетка таблицы130"/>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0">
    <w:name w:val="Нет списка223"/>
    <w:next w:val="a6"/>
    <w:uiPriority w:val="99"/>
    <w:semiHidden/>
    <w:unhideWhenUsed/>
    <w:rsid w:val="005D0A08"/>
  </w:style>
  <w:style w:type="table" w:customStyle="1" w:styleId="2221">
    <w:name w:val="Сетка таблицы222"/>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42">
    <w:name w:val="Знак Знак Знак Знак Знак Знак Знак Знак Знак Знак Знак Знак64"/>
    <w:basedOn w:val="a3"/>
    <w:rsid w:val="00156E00"/>
    <w:pPr>
      <w:tabs>
        <w:tab w:val="num" w:pos="360"/>
      </w:tabs>
      <w:spacing w:after="160" w:line="240" w:lineRule="exact"/>
    </w:pPr>
    <w:rPr>
      <w:rFonts w:ascii="Verdana" w:hAnsi="Verdana" w:cs="Verdana"/>
      <w:sz w:val="20"/>
      <w:szCs w:val="20"/>
      <w:lang w:val="en-US" w:eastAsia="en-US"/>
    </w:rPr>
  </w:style>
  <w:style w:type="paragraph" w:customStyle="1" w:styleId="632">
    <w:name w:val="Знак Знак Знак Знак Знак Знак Знак Знак Знак Знак Знак Знак63"/>
    <w:basedOn w:val="a3"/>
    <w:rsid w:val="000B56FE"/>
    <w:pPr>
      <w:tabs>
        <w:tab w:val="num" w:pos="360"/>
      </w:tabs>
      <w:spacing w:after="160" w:line="240" w:lineRule="exact"/>
    </w:pPr>
    <w:rPr>
      <w:rFonts w:ascii="Verdana" w:hAnsi="Verdana" w:cs="Verdana"/>
      <w:sz w:val="20"/>
      <w:szCs w:val="20"/>
      <w:lang w:val="en-US" w:eastAsia="en-US"/>
    </w:rPr>
  </w:style>
  <w:style w:type="paragraph" w:customStyle="1" w:styleId="622">
    <w:name w:val="Знак Знак Знак Знак Знак Знак Знак Знак Знак Знак Знак Знак62"/>
    <w:basedOn w:val="a3"/>
    <w:rsid w:val="00D633AD"/>
    <w:pPr>
      <w:tabs>
        <w:tab w:val="num" w:pos="360"/>
      </w:tabs>
      <w:spacing w:after="160" w:line="240" w:lineRule="exact"/>
    </w:pPr>
    <w:rPr>
      <w:rFonts w:ascii="Verdana" w:hAnsi="Verdana" w:cs="Verdana"/>
      <w:sz w:val="20"/>
      <w:szCs w:val="20"/>
      <w:lang w:val="en-US" w:eastAsia="en-US"/>
    </w:rPr>
  </w:style>
  <w:style w:type="paragraph" w:customStyle="1" w:styleId="616">
    <w:name w:val="Знак Знак Знак Знак Знак Знак Знак Знак Знак Знак Знак Знак61"/>
    <w:basedOn w:val="a3"/>
    <w:rsid w:val="005E6A95"/>
    <w:pPr>
      <w:tabs>
        <w:tab w:val="num" w:pos="360"/>
      </w:tabs>
      <w:spacing w:after="160" w:line="240" w:lineRule="exact"/>
    </w:pPr>
    <w:rPr>
      <w:rFonts w:ascii="Verdana" w:hAnsi="Verdana" w:cs="Verdana"/>
      <w:sz w:val="20"/>
      <w:szCs w:val="20"/>
      <w:lang w:val="en-US" w:eastAsia="en-US"/>
    </w:rPr>
  </w:style>
  <w:style w:type="paragraph" w:customStyle="1" w:styleId="602">
    <w:name w:val="Знак Знак Знак Знак Знак Знак Знак Знак Знак Знак Знак Знак60"/>
    <w:basedOn w:val="a3"/>
    <w:rsid w:val="00847B6B"/>
    <w:pPr>
      <w:tabs>
        <w:tab w:val="num" w:pos="360"/>
      </w:tabs>
      <w:spacing w:after="160" w:line="240" w:lineRule="exact"/>
    </w:pPr>
    <w:rPr>
      <w:rFonts w:ascii="Verdana" w:hAnsi="Verdana" w:cs="Verdana"/>
      <w:sz w:val="20"/>
      <w:szCs w:val="20"/>
      <w:lang w:val="en-US" w:eastAsia="en-US"/>
    </w:rPr>
  </w:style>
  <w:style w:type="paragraph" w:customStyle="1" w:styleId="89">
    <w:name w:val="Абзац списка8"/>
    <w:basedOn w:val="a3"/>
    <w:autoRedefine/>
    <w:rsid w:val="005516AD"/>
    <w:pPr>
      <w:jc w:val="center"/>
    </w:pPr>
    <w:rPr>
      <w:snapToGrid w:val="0"/>
      <w:sz w:val="28"/>
      <w:szCs w:val="28"/>
    </w:rPr>
  </w:style>
  <w:style w:type="paragraph" w:customStyle="1" w:styleId="16b">
    <w:name w:val="16"/>
    <w:basedOn w:val="a3"/>
    <w:next w:val="aff9"/>
    <w:rsid w:val="00517B4C"/>
    <w:pPr>
      <w:spacing w:before="100" w:beforeAutospacing="1" w:after="100" w:afterAutospacing="1"/>
    </w:pPr>
  </w:style>
  <w:style w:type="paragraph" w:customStyle="1" w:styleId="3f5">
    <w:name w:val="Знак3"/>
    <w:basedOn w:val="a3"/>
    <w:rsid w:val="005516AD"/>
    <w:pPr>
      <w:spacing w:after="160" w:line="240" w:lineRule="exact"/>
    </w:pPr>
    <w:rPr>
      <w:rFonts w:ascii="Verdana" w:hAnsi="Verdana" w:cs="Verdana"/>
      <w:sz w:val="20"/>
      <w:szCs w:val="20"/>
      <w:lang w:val="en-US" w:eastAsia="en-US"/>
    </w:rPr>
  </w:style>
  <w:style w:type="paragraph" w:customStyle="1" w:styleId="592">
    <w:name w:val="Знак Знак Знак Знак Знак Знак Знак Знак Знак Знак Знак Знак59"/>
    <w:basedOn w:val="a3"/>
    <w:rsid w:val="00F30994"/>
    <w:pPr>
      <w:tabs>
        <w:tab w:val="num" w:pos="360"/>
      </w:tabs>
      <w:spacing w:after="160" w:line="240" w:lineRule="exact"/>
    </w:pPr>
    <w:rPr>
      <w:rFonts w:ascii="Verdana" w:hAnsi="Verdana" w:cs="Verdana"/>
      <w:sz w:val="20"/>
      <w:szCs w:val="20"/>
      <w:lang w:val="en-US" w:eastAsia="en-US"/>
    </w:rPr>
  </w:style>
  <w:style w:type="character" w:customStyle="1" w:styleId="2f7">
    <w:name w:val="Основной текст (2)_"/>
    <w:basedOn w:val="a4"/>
    <w:link w:val="2f8"/>
    <w:rsid w:val="003D45FD"/>
    <w:rPr>
      <w:rFonts w:ascii="Times New Roman" w:eastAsia="Times New Roman" w:hAnsi="Times New Roman" w:cs="Times New Roman"/>
      <w:spacing w:val="6"/>
      <w:sz w:val="20"/>
      <w:szCs w:val="20"/>
      <w:shd w:val="clear" w:color="auto" w:fill="FFFFFF"/>
    </w:rPr>
  </w:style>
  <w:style w:type="character" w:customStyle="1" w:styleId="3f6">
    <w:name w:val="Основной текст (3)_"/>
    <w:basedOn w:val="a4"/>
    <w:link w:val="3f7"/>
    <w:rsid w:val="003D45FD"/>
    <w:rPr>
      <w:rFonts w:ascii="Times New Roman" w:eastAsia="Times New Roman" w:hAnsi="Times New Roman" w:cs="Times New Roman"/>
      <w:b/>
      <w:bCs/>
      <w:spacing w:val="7"/>
      <w:sz w:val="20"/>
      <w:szCs w:val="20"/>
      <w:shd w:val="clear" w:color="auto" w:fill="FFFFFF"/>
    </w:rPr>
  </w:style>
  <w:style w:type="character" w:customStyle="1" w:styleId="4f0">
    <w:name w:val="Основной текст (4)_"/>
    <w:basedOn w:val="a4"/>
    <w:link w:val="4f1"/>
    <w:rsid w:val="003D45FD"/>
    <w:rPr>
      <w:rFonts w:ascii="Times New Roman" w:eastAsia="Times New Roman" w:hAnsi="Times New Roman" w:cs="Times New Roman"/>
      <w:spacing w:val="5"/>
      <w:sz w:val="16"/>
      <w:szCs w:val="16"/>
      <w:shd w:val="clear" w:color="auto" w:fill="FFFFFF"/>
    </w:rPr>
  </w:style>
  <w:style w:type="character" w:customStyle="1" w:styleId="affff2">
    <w:name w:val="Подпись к таблице_"/>
    <w:basedOn w:val="a4"/>
    <w:rsid w:val="003D45FD"/>
    <w:rPr>
      <w:rFonts w:ascii="Times New Roman" w:eastAsia="Times New Roman" w:hAnsi="Times New Roman" w:cs="Times New Roman"/>
      <w:spacing w:val="8"/>
      <w:sz w:val="16"/>
      <w:szCs w:val="16"/>
      <w:shd w:val="clear" w:color="auto" w:fill="FFFFFF"/>
    </w:rPr>
  </w:style>
  <w:style w:type="character" w:customStyle="1" w:styleId="6d">
    <w:name w:val="Основной текст (6)_"/>
    <w:basedOn w:val="a4"/>
    <w:link w:val="6e"/>
    <w:rsid w:val="003D45FD"/>
    <w:rPr>
      <w:rFonts w:ascii="Palatino Linotype" w:eastAsia="Palatino Linotype" w:hAnsi="Palatino Linotype" w:cs="Palatino Linotype"/>
      <w:i/>
      <w:iCs/>
      <w:sz w:val="43"/>
      <w:szCs w:val="43"/>
      <w:shd w:val="clear" w:color="auto" w:fill="FFFFFF"/>
    </w:rPr>
  </w:style>
  <w:style w:type="paragraph" w:customStyle="1" w:styleId="2f8">
    <w:name w:val="Основной текст (2)"/>
    <w:basedOn w:val="a3"/>
    <w:link w:val="2f7"/>
    <w:rsid w:val="003D45FD"/>
    <w:pPr>
      <w:widowControl w:val="0"/>
      <w:shd w:val="clear" w:color="auto" w:fill="FFFFFF"/>
      <w:spacing w:line="0" w:lineRule="atLeast"/>
    </w:pPr>
    <w:rPr>
      <w:spacing w:val="6"/>
      <w:sz w:val="20"/>
      <w:szCs w:val="20"/>
      <w:lang w:eastAsia="en-US"/>
    </w:rPr>
  </w:style>
  <w:style w:type="paragraph" w:customStyle="1" w:styleId="3f7">
    <w:name w:val="Основной текст (3)"/>
    <w:basedOn w:val="a3"/>
    <w:link w:val="3f6"/>
    <w:rsid w:val="003D45FD"/>
    <w:pPr>
      <w:widowControl w:val="0"/>
      <w:shd w:val="clear" w:color="auto" w:fill="FFFFFF"/>
      <w:spacing w:after="240" w:line="274" w:lineRule="exact"/>
    </w:pPr>
    <w:rPr>
      <w:b/>
      <w:bCs/>
      <w:spacing w:val="7"/>
      <w:sz w:val="20"/>
      <w:szCs w:val="20"/>
      <w:lang w:eastAsia="en-US"/>
    </w:rPr>
  </w:style>
  <w:style w:type="paragraph" w:customStyle="1" w:styleId="4f1">
    <w:name w:val="Основной текст (4)"/>
    <w:basedOn w:val="a3"/>
    <w:link w:val="4f0"/>
    <w:rsid w:val="003D45FD"/>
    <w:pPr>
      <w:widowControl w:val="0"/>
      <w:shd w:val="clear" w:color="auto" w:fill="FFFFFF"/>
      <w:spacing w:line="0" w:lineRule="atLeast"/>
    </w:pPr>
    <w:rPr>
      <w:spacing w:val="5"/>
      <w:sz w:val="16"/>
      <w:szCs w:val="16"/>
      <w:lang w:eastAsia="en-US"/>
    </w:rPr>
  </w:style>
  <w:style w:type="paragraph" w:customStyle="1" w:styleId="6e">
    <w:name w:val="Основной текст (6)"/>
    <w:basedOn w:val="a3"/>
    <w:link w:val="6d"/>
    <w:rsid w:val="003D45FD"/>
    <w:pPr>
      <w:widowControl w:val="0"/>
      <w:shd w:val="clear" w:color="auto" w:fill="FFFFFF"/>
      <w:spacing w:line="0" w:lineRule="atLeast"/>
    </w:pPr>
    <w:rPr>
      <w:rFonts w:ascii="Palatino Linotype" w:eastAsia="Palatino Linotype" w:hAnsi="Palatino Linotype" w:cs="Palatino Linotype"/>
      <w:i/>
      <w:iCs/>
      <w:sz w:val="43"/>
      <w:szCs w:val="43"/>
      <w:lang w:eastAsia="en-US"/>
    </w:rPr>
  </w:style>
  <w:style w:type="paragraph" w:customStyle="1" w:styleId="1102">
    <w:name w:val="Знак Знак1 Знак Знак10"/>
    <w:basedOn w:val="a3"/>
    <w:rsid w:val="00C8068E"/>
    <w:pPr>
      <w:tabs>
        <w:tab w:val="num" w:pos="360"/>
      </w:tabs>
      <w:spacing w:after="160" w:line="240" w:lineRule="exact"/>
    </w:pPr>
    <w:rPr>
      <w:rFonts w:ascii="Verdana" w:hAnsi="Verdana" w:cs="Verdana"/>
      <w:sz w:val="20"/>
      <w:szCs w:val="20"/>
      <w:lang w:val="en-US" w:eastAsia="en-US"/>
    </w:rPr>
  </w:style>
  <w:style w:type="character" w:customStyle="1" w:styleId="4f2">
    <w:name w:val="Неразрешенное упоминание4"/>
    <w:uiPriority w:val="99"/>
    <w:semiHidden/>
    <w:unhideWhenUsed/>
    <w:rsid w:val="00C8068E"/>
    <w:rPr>
      <w:color w:val="605E5C"/>
      <w:shd w:val="clear" w:color="auto" w:fill="E1DFDD"/>
    </w:rPr>
  </w:style>
  <w:style w:type="paragraph" w:customStyle="1" w:styleId="582">
    <w:name w:val="Знак Знак Знак Знак Знак Знак Знак Знак Знак Знак Знак Знак58"/>
    <w:basedOn w:val="a3"/>
    <w:rsid w:val="00CD2C22"/>
    <w:pPr>
      <w:tabs>
        <w:tab w:val="num" w:pos="360"/>
      </w:tabs>
      <w:spacing w:after="160" w:line="240" w:lineRule="exact"/>
    </w:pPr>
    <w:rPr>
      <w:rFonts w:ascii="Verdana" w:hAnsi="Verdana" w:cs="Verdana"/>
      <w:sz w:val="20"/>
      <w:szCs w:val="20"/>
      <w:lang w:val="en-US" w:eastAsia="en-US"/>
    </w:rPr>
  </w:style>
  <w:style w:type="paragraph" w:customStyle="1" w:styleId="572">
    <w:name w:val="Знак Знак Знак Знак Знак Знак Знак Знак Знак Знак Знак Знак57"/>
    <w:basedOn w:val="a3"/>
    <w:rsid w:val="00E237D9"/>
    <w:pPr>
      <w:tabs>
        <w:tab w:val="num" w:pos="360"/>
      </w:tabs>
      <w:spacing w:after="160" w:line="240" w:lineRule="exact"/>
    </w:pPr>
    <w:rPr>
      <w:rFonts w:ascii="Verdana" w:hAnsi="Verdana" w:cs="Verdana"/>
      <w:sz w:val="20"/>
      <w:szCs w:val="20"/>
      <w:lang w:val="en-US" w:eastAsia="en-US"/>
    </w:rPr>
  </w:style>
  <w:style w:type="paragraph" w:customStyle="1" w:styleId="562">
    <w:name w:val="Знак Знак Знак Знак Знак Знак Знак Знак Знак Знак Знак Знак56"/>
    <w:basedOn w:val="a3"/>
    <w:rsid w:val="00B5615A"/>
    <w:pPr>
      <w:tabs>
        <w:tab w:val="num" w:pos="360"/>
      </w:tabs>
      <w:spacing w:after="160" w:line="240" w:lineRule="exact"/>
    </w:pPr>
    <w:rPr>
      <w:rFonts w:ascii="Verdana" w:hAnsi="Verdana" w:cs="Verdana"/>
      <w:sz w:val="20"/>
      <w:szCs w:val="20"/>
      <w:lang w:val="en-US" w:eastAsia="en-US"/>
    </w:rPr>
  </w:style>
  <w:style w:type="numbering" w:customStyle="1" w:styleId="860">
    <w:name w:val="Нет списка86"/>
    <w:next w:val="a6"/>
    <w:uiPriority w:val="99"/>
    <w:semiHidden/>
    <w:rsid w:val="00A07318"/>
  </w:style>
  <w:style w:type="paragraph" w:customStyle="1" w:styleId="97">
    <w:name w:val="Абзац списка9"/>
    <w:basedOn w:val="a3"/>
    <w:autoRedefine/>
    <w:rsid w:val="00A07318"/>
    <w:pPr>
      <w:jc w:val="center"/>
    </w:pPr>
    <w:rPr>
      <w:snapToGrid w:val="0"/>
      <w:sz w:val="28"/>
      <w:szCs w:val="28"/>
    </w:rPr>
  </w:style>
  <w:style w:type="paragraph" w:customStyle="1" w:styleId="15d">
    <w:name w:val="15"/>
    <w:basedOn w:val="a3"/>
    <w:next w:val="aff9"/>
    <w:rsid w:val="00A07318"/>
    <w:pPr>
      <w:spacing w:before="100" w:beforeAutospacing="1" w:after="100" w:afterAutospacing="1"/>
    </w:pPr>
  </w:style>
  <w:style w:type="paragraph" w:customStyle="1" w:styleId="2f9">
    <w:name w:val="Знак2"/>
    <w:basedOn w:val="a3"/>
    <w:rsid w:val="00A07318"/>
    <w:pPr>
      <w:spacing w:after="160" w:line="240" w:lineRule="exact"/>
    </w:pPr>
    <w:rPr>
      <w:rFonts w:ascii="Verdana" w:hAnsi="Verdana" w:cs="Verdana"/>
      <w:sz w:val="20"/>
      <w:szCs w:val="20"/>
      <w:lang w:val="en-US" w:eastAsia="en-US"/>
    </w:rPr>
  </w:style>
  <w:style w:type="numbering" w:customStyle="1" w:styleId="1340">
    <w:name w:val="Нет списка134"/>
    <w:next w:val="a6"/>
    <w:uiPriority w:val="99"/>
    <w:semiHidden/>
    <w:unhideWhenUsed/>
    <w:rsid w:val="00A07318"/>
  </w:style>
  <w:style w:type="table" w:customStyle="1" w:styleId="1321">
    <w:name w:val="Сетка таблицы132"/>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4"/>
    <w:next w:val="a6"/>
    <w:uiPriority w:val="99"/>
    <w:semiHidden/>
    <w:unhideWhenUsed/>
    <w:rsid w:val="00A07318"/>
  </w:style>
  <w:style w:type="table" w:customStyle="1" w:styleId="2231">
    <w:name w:val="Сетка таблицы223"/>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2">
    <w:name w:val="Знак Знак Знак Знак Знак Знак Знак Знак Знак Знак Знак Знак55"/>
    <w:basedOn w:val="a3"/>
    <w:rsid w:val="00EF7525"/>
    <w:pPr>
      <w:tabs>
        <w:tab w:val="num" w:pos="360"/>
      </w:tabs>
      <w:spacing w:after="160" w:line="240" w:lineRule="exact"/>
    </w:pPr>
    <w:rPr>
      <w:rFonts w:ascii="Verdana" w:hAnsi="Verdana" w:cs="Verdana"/>
      <w:sz w:val="20"/>
      <w:szCs w:val="20"/>
      <w:lang w:val="en-US" w:eastAsia="en-US"/>
    </w:rPr>
  </w:style>
  <w:style w:type="paragraph" w:customStyle="1" w:styleId="542">
    <w:name w:val="Знак Знак Знак Знак Знак Знак Знак Знак Знак Знак Знак Знак54"/>
    <w:basedOn w:val="a3"/>
    <w:rsid w:val="004E7812"/>
    <w:pPr>
      <w:tabs>
        <w:tab w:val="num" w:pos="360"/>
      </w:tabs>
      <w:spacing w:after="160" w:line="240" w:lineRule="exact"/>
    </w:pPr>
    <w:rPr>
      <w:rFonts w:ascii="Verdana" w:hAnsi="Verdana" w:cs="Verdana"/>
      <w:sz w:val="20"/>
      <w:szCs w:val="20"/>
      <w:lang w:val="en-US" w:eastAsia="en-US"/>
    </w:rPr>
  </w:style>
  <w:style w:type="numbering" w:customStyle="1" w:styleId="870">
    <w:name w:val="Нет списка87"/>
    <w:next w:val="a6"/>
    <w:uiPriority w:val="99"/>
    <w:semiHidden/>
    <w:unhideWhenUsed/>
    <w:rsid w:val="00883398"/>
  </w:style>
  <w:style w:type="table" w:customStyle="1" w:styleId="771">
    <w:name w:val="Сетка таблицы77"/>
    <w:basedOn w:val="a5"/>
    <w:next w:val="af"/>
    <w:uiPriority w:val="59"/>
    <w:rsid w:val="0088339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2">
    <w:name w:val="Знак Знак Знак Знак Знак Знак Знак Знак Знак Знак Знак Знак53"/>
    <w:basedOn w:val="a3"/>
    <w:rsid w:val="006349FD"/>
    <w:pPr>
      <w:tabs>
        <w:tab w:val="num" w:pos="360"/>
      </w:tabs>
      <w:spacing w:after="160" w:line="240" w:lineRule="exact"/>
    </w:pPr>
    <w:rPr>
      <w:rFonts w:ascii="Verdana" w:hAnsi="Verdana" w:cs="Verdana"/>
      <w:sz w:val="20"/>
      <w:szCs w:val="20"/>
      <w:lang w:val="en-US" w:eastAsia="en-US"/>
    </w:rPr>
  </w:style>
  <w:style w:type="paragraph" w:customStyle="1" w:styleId="522">
    <w:name w:val="Знак Знак Знак Знак Знак Знак Знак Знак Знак Знак Знак Знак52"/>
    <w:basedOn w:val="a3"/>
    <w:rsid w:val="00F26387"/>
    <w:pPr>
      <w:tabs>
        <w:tab w:val="num" w:pos="360"/>
      </w:tabs>
      <w:spacing w:after="160" w:line="240" w:lineRule="exact"/>
    </w:pPr>
    <w:rPr>
      <w:rFonts w:ascii="Verdana" w:hAnsi="Verdana" w:cs="Verdana"/>
      <w:sz w:val="20"/>
      <w:szCs w:val="20"/>
      <w:lang w:val="en-US" w:eastAsia="en-US"/>
    </w:rPr>
  </w:style>
  <w:style w:type="numbering" w:customStyle="1" w:styleId="880">
    <w:name w:val="Нет списка88"/>
    <w:next w:val="a6"/>
    <w:uiPriority w:val="99"/>
    <w:semiHidden/>
    <w:unhideWhenUsed/>
    <w:rsid w:val="00867F48"/>
  </w:style>
  <w:style w:type="table" w:customStyle="1" w:styleId="780">
    <w:name w:val="Сетка таблицы78"/>
    <w:basedOn w:val="a5"/>
    <w:next w:val="af"/>
    <w:rsid w:val="00867F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0">
    <w:name w:val="Нет списка89"/>
    <w:next w:val="a6"/>
    <w:uiPriority w:val="99"/>
    <w:semiHidden/>
    <w:unhideWhenUsed/>
    <w:rsid w:val="00C05747"/>
  </w:style>
  <w:style w:type="table" w:customStyle="1" w:styleId="1331">
    <w:name w:val="Сетка таблицы133"/>
    <w:basedOn w:val="a5"/>
    <w:next w:val="af"/>
    <w:uiPriority w:val="59"/>
    <w:rsid w:val="00C0574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90">
    <w:name w:val="Сетка таблицы79"/>
    <w:basedOn w:val="a5"/>
    <w:next w:val="af"/>
    <w:rsid w:val="00C057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7">
    <w:name w:val="Знак Знак Знак Знак Знак Знак Знак Знак Знак Знак Знак Знак51"/>
    <w:basedOn w:val="a3"/>
    <w:rsid w:val="00265448"/>
    <w:pPr>
      <w:tabs>
        <w:tab w:val="num" w:pos="360"/>
      </w:tabs>
      <w:spacing w:after="160" w:line="240" w:lineRule="exact"/>
    </w:pPr>
    <w:rPr>
      <w:rFonts w:ascii="Verdana" w:hAnsi="Verdana" w:cs="Verdana"/>
      <w:sz w:val="20"/>
      <w:szCs w:val="20"/>
      <w:lang w:val="en-US" w:eastAsia="en-US"/>
    </w:rPr>
  </w:style>
  <w:style w:type="paragraph" w:customStyle="1" w:styleId="502">
    <w:name w:val="Знак Знак Знак Знак Знак Знак Знак Знак Знак Знак Знак Знак50"/>
    <w:basedOn w:val="a3"/>
    <w:rsid w:val="006B13C7"/>
    <w:pPr>
      <w:tabs>
        <w:tab w:val="num" w:pos="360"/>
      </w:tabs>
      <w:spacing w:after="160" w:line="240" w:lineRule="exact"/>
    </w:pPr>
    <w:rPr>
      <w:rFonts w:ascii="Verdana" w:hAnsi="Verdana" w:cs="Verdana"/>
      <w:sz w:val="20"/>
      <w:szCs w:val="20"/>
      <w:lang w:val="en-US" w:eastAsia="en-US"/>
    </w:rPr>
  </w:style>
  <w:style w:type="numbering" w:customStyle="1" w:styleId="900">
    <w:name w:val="Нет списка90"/>
    <w:next w:val="a6"/>
    <w:uiPriority w:val="99"/>
    <w:semiHidden/>
    <w:unhideWhenUsed/>
    <w:rsid w:val="00672E9A"/>
  </w:style>
  <w:style w:type="table" w:customStyle="1" w:styleId="801">
    <w:name w:val="Сетка таблицы80"/>
    <w:basedOn w:val="a5"/>
    <w:next w:val="af"/>
    <w:rsid w:val="00672E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92">
    <w:name w:val="Знак Знак Знак Знак Знак Знак Знак Знак Знак Знак Знак Знак49"/>
    <w:basedOn w:val="a3"/>
    <w:rsid w:val="00CC2E9B"/>
    <w:pPr>
      <w:tabs>
        <w:tab w:val="num" w:pos="360"/>
      </w:tabs>
      <w:spacing w:after="160" w:line="240" w:lineRule="exact"/>
    </w:pPr>
    <w:rPr>
      <w:rFonts w:ascii="Verdana" w:hAnsi="Verdana" w:cs="Verdana"/>
      <w:sz w:val="20"/>
      <w:szCs w:val="20"/>
      <w:lang w:val="en-US" w:eastAsia="en-US"/>
    </w:rPr>
  </w:style>
  <w:style w:type="numbering" w:customStyle="1" w:styleId="911">
    <w:name w:val="Нет списка91"/>
    <w:next w:val="a6"/>
    <w:semiHidden/>
    <w:rsid w:val="008B232E"/>
  </w:style>
  <w:style w:type="table" w:customStyle="1" w:styleId="851">
    <w:name w:val="Сетка таблицы85"/>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3">
    <w:name w:val="Содержимое таблицы"/>
    <w:basedOn w:val="a3"/>
    <w:rsid w:val="008B232E"/>
    <w:pPr>
      <w:widowControl w:val="0"/>
      <w:suppressLineNumbers/>
      <w:suppressAutoHyphens/>
    </w:pPr>
    <w:rPr>
      <w:rFonts w:ascii="Arial" w:eastAsia="Lucida Sans Unicode" w:hAnsi="Arial"/>
      <w:kern w:val="1"/>
      <w:sz w:val="20"/>
    </w:rPr>
  </w:style>
  <w:style w:type="paragraph" w:customStyle="1" w:styleId="324">
    <w:name w:val="Основной текст с отступом 32"/>
    <w:basedOn w:val="a3"/>
    <w:rsid w:val="008B232E"/>
    <w:pPr>
      <w:widowControl w:val="0"/>
      <w:suppressAutoHyphens/>
      <w:ind w:left="360"/>
      <w:jc w:val="both"/>
    </w:pPr>
    <w:rPr>
      <w:rFonts w:ascii="Arial" w:eastAsia="Lucida Sans Unicode" w:hAnsi="Arial"/>
      <w:kern w:val="1"/>
      <w:sz w:val="20"/>
    </w:rPr>
  </w:style>
  <w:style w:type="paragraph" w:customStyle="1" w:styleId="225">
    <w:name w:val="Основной текст с отступом 22"/>
    <w:basedOn w:val="a3"/>
    <w:rsid w:val="008B232E"/>
    <w:pPr>
      <w:widowControl w:val="0"/>
      <w:suppressAutoHyphens/>
      <w:ind w:left="360"/>
      <w:jc w:val="center"/>
    </w:pPr>
    <w:rPr>
      <w:rFonts w:ascii="Arial" w:eastAsia="Lucida Sans Unicode" w:hAnsi="Arial"/>
      <w:b/>
      <w:bCs/>
      <w:kern w:val="1"/>
      <w:sz w:val="20"/>
    </w:rPr>
  </w:style>
  <w:style w:type="paragraph" w:customStyle="1" w:styleId="14d">
    <w:name w:val="14"/>
    <w:basedOn w:val="a3"/>
    <w:next w:val="aff9"/>
    <w:uiPriority w:val="99"/>
    <w:rsid w:val="001C6BC0"/>
    <w:pPr>
      <w:spacing w:before="100" w:beforeAutospacing="1" w:after="100" w:afterAutospacing="1"/>
    </w:pPr>
  </w:style>
  <w:style w:type="table" w:customStyle="1" w:styleId="1341">
    <w:name w:val="Сетка таблицы134"/>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6"/>
    <w:uiPriority w:val="99"/>
    <w:semiHidden/>
    <w:unhideWhenUsed/>
    <w:rsid w:val="00E82445"/>
  </w:style>
  <w:style w:type="paragraph" w:customStyle="1" w:styleId="193">
    <w:name w:val="Знак Знак1 Знак Знак9"/>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812">
    <w:name w:val="Знак Знак81"/>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482">
    <w:name w:val="Знак Знак Знак Знак Знак Знак Знак Знак Знак Знак Знак Знак48"/>
    <w:basedOn w:val="a3"/>
    <w:rsid w:val="00C83D03"/>
    <w:pPr>
      <w:tabs>
        <w:tab w:val="num" w:pos="360"/>
      </w:tabs>
      <w:spacing w:after="160" w:line="240" w:lineRule="exact"/>
    </w:pPr>
    <w:rPr>
      <w:rFonts w:ascii="Verdana" w:hAnsi="Verdana" w:cs="Verdana"/>
      <w:sz w:val="20"/>
      <w:szCs w:val="20"/>
      <w:lang w:val="en-US" w:eastAsia="en-US"/>
    </w:rPr>
  </w:style>
  <w:style w:type="numbering" w:customStyle="1" w:styleId="931">
    <w:name w:val="Нет списка93"/>
    <w:next w:val="a6"/>
    <w:uiPriority w:val="99"/>
    <w:semiHidden/>
    <w:unhideWhenUsed/>
    <w:rsid w:val="007D6085"/>
  </w:style>
  <w:style w:type="paragraph" w:customStyle="1" w:styleId="472">
    <w:name w:val="Знак Знак Знак Знак Знак Знак Знак Знак Знак Знак Знак Знак47"/>
    <w:basedOn w:val="a3"/>
    <w:rsid w:val="005001DD"/>
    <w:pPr>
      <w:tabs>
        <w:tab w:val="num" w:pos="360"/>
      </w:tabs>
      <w:spacing w:after="160" w:line="240" w:lineRule="exact"/>
    </w:pPr>
    <w:rPr>
      <w:rFonts w:ascii="Verdana" w:hAnsi="Verdana" w:cs="Verdana"/>
      <w:sz w:val="20"/>
      <w:szCs w:val="20"/>
      <w:lang w:val="en-US" w:eastAsia="en-US"/>
    </w:rPr>
  </w:style>
  <w:style w:type="numbering" w:customStyle="1" w:styleId="940">
    <w:name w:val="Нет списка94"/>
    <w:next w:val="a6"/>
    <w:semiHidden/>
    <w:rsid w:val="00F24496"/>
  </w:style>
  <w:style w:type="table" w:customStyle="1" w:styleId="861">
    <w:name w:val="Сетка таблицы86"/>
    <w:basedOn w:val="a5"/>
    <w:next w:val="af"/>
    <w:rsid w:val="00F24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6"/>
    <w:uiPriority w:val="99"/>
    <w:semiHidden/>
    <w:unhideWhenUsed/>
    <w:rsid w:val="00B64491"/>
  </w:style>
  <w:style w:type="table" w:customStyle="1" w:styleId="871">
    <w:name w:val="Сетка таблицы87"/>
    <w:basedOn w:val="a5"/>
    <w:next w:val="af"/>
    <w:rsid w:val="00B644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4">
    <w:name w:val="Знак Знак Знак Знак Знак Знак Знак Знак Знак Знак Знак Знак"/>
    <w:basedOn w:val="a3"/>
    <w:rsid w:val="00482DB1"/>
    <w:pPr>
      <w:tabs>
        <w:tab w:val="num" w:pos="360"/>
      </w:tabs>
      <w:spacing w:after="160" w:line="240" w:lineRule="exact"/>
    </w:pPr>
    <w:rPr>
      <w:rFonts w:ascii="Verdana" w:hAnsi="Verdana" w:cs="Verdana"/>
      <w:sz w:val="20"/>
      <w:szCs w:val="20"/>
      <w:lang w:val="en-US" w:eastAsia="en-US"/>
    </w:rPr>
  </w:style>
  <w:style w:type="paragraph" w:customStyle="1" w:styleId="affff5">
    <w:name w:val="Знак Знак Знак Знак Знак Знак Знак Знак Знак Знак Знак Знак Знак"/>
    <w:basedOn w:val="a3"/>
    <w:rsid w:val="007179E1"/>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7179E1"/>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d">
    <w:name w:val="Основной текст (5)_"/>
    <w:link w:val="5e"/>
    <w:rsid w:val="007179E1"/>
    <w:rPr>
      <w:i/>
      <w:iCs/>
      <w:sz w:val="28"/>
      <w:szCs w:val="28"/>
      <w:shd w:val="clear" w:color="auto" w:fill="FFFFFF"/>
    </w:rPr>
  </w:style>
  <w:style w:type="character" w:customStyle="1" w:styleId="5f">
    <w:name w:val="Основной текст (5) + Полужирный"/>
    <w:rsid w:val="007179E1"/>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character" w:customStyle="1" w:styleId="affff6">
    <w:name w:val="Основной текст + Полужирный"/>
    <w:rsid w:val="007179E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paragraph" w:customStyle="1" w:styleId="5e">
    <w:name w:val="Основной текст (5)"/>
    <w:basedOn w:val="a3"/>
    <w:link w:val="5d"/>
    <w:rsid w:val="007179E1"/>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paragraph" w:customStyle="1" w:styleId="affff7">
    <w:name w:val="Знак Знак Знак Знак Знак Знак Знак Знак Знак Знак Знак Знак"/>
    <w:basedOn w:val="a3"/>
    <w:rsid w:val="00DC3670"/>
    <w:pPr>
      <w:tabs>
        <w:tab w:val="num" w:pos="360"/>
      </w:tabs>
      <w:spacing w:after="160" w:line="240" w:lineRule="exact"/>
    </w:pPr>
    <w:rPr>
      <w:rFonts w:ascii="Verdana" w:hAnsi="Verdana" w:cs="Verdana"/>
      <w:sz w:val="20"/>
      <w:szCs w:val="20"/>
      <w:lang w:val="en-US" w:eastAsia="en-US"/>
    </w:rPr>
  </w:style>
  <w:style w:type="numbering" w:customStyle="1" w:styleId="960">
    <w:name w:val="Нет списка96"/>
    <w:next w:val="a6"/>
    <w:semiHidden/>
    <w:rsid w:val="00CC04C9"/>
  </w:style>
  <w:style w:type="table" w:customStyle="1" w:styleId="881">
    <w:name w:val="Сетка таблицы88"/>
    <w:basedOn w:val="a5"/>
    <w:next w:val="af"/>
    <w:rsid w:val="00CC0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0">
    <w:name w:val="Нет списка97"/>
    <w:next w:val="a6"/>
    <w:uiPriority w:val="99"/>
    <w:semiHidden/>
    <w:unhideWhenUsed/>
    <w:rsid w:val="00FC6D45"/>
  </w:style>
  <w:style w:type="paragraph" w:customStyle="1" w:styleId="font0">
    <w:name w:val="font0"/>
    <w:basedOn w:val="a3"/>
    <w:rsid w:val="00FC6D45"/>
    <w:pPr>
      <w:spacing w:before="100" w:beforeAutospacing="1" w:after="100" w:afterAutospacing="1"/>
    </w:pPr>
    <w:rPr>
      <w:rFonts w:ascii="Tahoma" w:hAnsi="Tahoma" w:cs="Tahoma"/>
      <w:sz w:val="18"/>
      <w:szCs w:val="18"/>
    </w:rPr>
  </w:style>
  <w:style w:type="paragraph" w:customStyle="1" w:styleId="affff8">
    <w:name w:val="Знак Знак Знак Знак Знак Знак Знак Знак Знак Знак Знак Знак"/>
    <w:basedOn w:val="a3"/>
    <w:rsid w:val="00EA6467"/>
    <w:pPr>
      <w:tabs>
        <w:tab w:val="num" w:pos="360"/>
      </w:tabs>
      <w:spacing w:after="160" w:line="240" w:lineRule="exact"/>
    </w:pPr>
    <w:rPr>
      <w:rFonts w:ascii="Verdana" w:hAnsi="Verdana" w:cs="Verdana"/>
      <w:sz w:val="20"/>
      <w:szCs w:val="20"/>
      <w:lang w:val="en-US" w:eastAsia="en-US"/>
    </w:rPr>
  </w:style>
  <w:style w:type="numbering" w:customStyle="1" w:styleId="98">
    <w:name w:val="Нет списка98"/>
    <w:next w:val="a6"/>
    <w:semiHidden/>
    <w:rsid w:val="00E31704"/>
  </w:style>
  <w:style w:type="table" w:customStyle="1" w:styleId="891">
    <w:name w:val="Сетка таблицы89"/>
    <w:basedOn w:val="a5"/>
    <w:next w:val="af"/>
    <w:rsid w:val="00E317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9"/>
    <w:next w:val="a6"/>
    <w:uiPriority w:val="99"/>
    <w:semiHidden/>
    <w:rsid w:val="00D566DE"/>
  </w:style>
  <w:style w:type="paragraph" w:customStyle="1" w:styleId="1ff6">
    <w:name w:val="Знак Знак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9">
    <w:name w:val="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 Знак Знак1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 Знак Знак1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1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3f8">
    <w:name w:val="Знак Знак3"/>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1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f">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1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numbering" w:customStyle="1" w:styleId="1000">
    <w:name w:val="Нет списка100"/>
    <w:next w:val="a6"/>
    <w:semiHidden/>
    <w:rsid w:val="00D566DE"/>
  </w:style>
  <w:style w:type="numbering" w:customStyle="1" w:styleId="1011">
    <w:name w:val="Нет списка101"/>
    <w:next w:val="a6"/>
    <w:uiPriority w:val="99"/>
    <w:semiHidden/>
    <w:rsid w:val="00CC1F4E"/>
  </w:style>
  <w:style w:type="table" w:customStyle="1" w:styleId="901">
    <w:name w:val="Сетка таблицы90"/>
    <w:basedOn w:val="a5"/>
    <w:next w:val="af"/>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6"/>
    <w:uiPriority w:val="99"/>
    <w:semiHidden/>
    <w:unhideWhenUsed/>
    <w:rsid w:val="00CC1F4E"/>
  </w:style>
  <w:style w:type="character" w:customStyle="1" w:styleId="menu3br">
    <w:name w:val="menu3br"/>
    <w:rsid w:val="00CC1F4E"/>
  </w:style>
  <w:style w:type="numbering" w:customStyle="1" w:styleId="2250">
    <w:name w:val="Нет списка225"/>
    <w:next w:val="a6"/>
    <w:uiPriority w:val="99"/>
    <w:semiHidden/>
    <w:unhideWhenUsed/>
    <w:rsid w:val="00CC1F4E"/>
  </w:style>
  <w:style w:type="table" w:customStyle="1" w:styleId="1351">
    <w:name w:val="Сетка таблицы135"/>
    <w:basedOn w:val="a5"/>
    <w:next w:val="af"/>
    <w:uiPriority w:val="39"/>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1">
    <w:name w:val="Знак Знак1 Знак Знак"/>
    <w:basedOn w:val="a3"/>
    <w:rsid w:val="00CC1F4E"/>
    <w:pPr>
      <w:tabs>
        <w:tab w:val="num" w:pos="360"/>
      </w:tabs>
      <w:spacing w:after="160" w:line="240" w:lineRule="exact"/>
    </w:pPr>
    <w:rPr>
      <w:rFonts w:ascii="Verdana" w:hAnsi="Verdana" w:cs="Verdana"/>
      <w:sz w:val="20"/>
      <w:szCs w:val="20"/>
      <w:lang w:val="en-US" w:eastAsia="en-US"/>
    </w:rPr>
  </w:style>
  <w:style w:type="numbering" w:customStyle="1" w:styleId="11200">
    <w:name w:val="Нет списка1120"/>
    <w:next w:val="a6"/>
    <w:uiPriority w:val="99"/>
    <w:semiHidden/>
    <w:rsid w:val="00CC1F4E"/>
  </w:style>
  <w:style w:type="numbering" w:customStyle="1" w:styleId="111100">
    <w:name w:val="Нет списка11110"/>
    <w:next w:val="a6"/>
    <w:uiPriority w:val="99"/>
    <w:semiHidden/>
    <w:unhideWhenUsed/>
    <w:rsid w:val="00CC1F4E"/>
  </w:style>
  <w:style w:type="table" w:customStyle="1" w:styleId="11130">
    <w:name w:val="Сетка таблицы1113"/>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6"/>
    <w:uiPriority w:val="99"/>
    <w:semiHidden/>
    <w:unhideWhenUsed/>
    <w:rsid w:val="00CC1F4E"/>
  </w:style>
  <w:style w:type="table" w:customStyle="1" w:styleId="2240">
    <w:name w:val="Сетка таблицы224"/>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6"/>
    <w:uiPriority w:val="99"/>
    <w:semiHidden/>
    <w:rsid w:val="00CC1F4E"/>
  </w:style>
  <w:style w:type="numbering" w:customStyle="1" w:styleId="12100">
    <w:name w:val="Нет списка1210"/>
    <w:next w:val="a6"/>
    <w:uiPriority w:val="99"/>
    <w:semiHidden/>
    <w:unhideWhenUsed/>
    <w:rsid w:val="00CC1F4E"/>
  </w:style>
  <w:style w:type="numbering" w:customStyle="1" w:styleId="2117">
    <w:name w:val="Нет списка2117"/>
    <w:next w:val="a6"/>
    <w:uiPriority w:val="99"/>
    <w:semiHidden/>
    <w:unhideWhenUsed/>
    <w:rsid w:val="00CC1F4E"/>
  </w:style>
  <w:style w:type="numbering" w:customStyle="1" w:styleId="1021">
    <w:name w:val="Нет списка102"/>
    <w:next w:val="a6"/>
    <w:uiPriority w:val="99"/>
    <w:semiHidden/>
    <w:unhideWhenUsed/>
    <w:rsid w:val="00A167D2"/>
  </w:style>
  <w:style w:type="numbering" w:customStyle="1" w:styleId="1360">
    <w:name w:val="Нет списка136"/>
    <w:next w:val="a6"/>
    <w:uiPriority w:val="99"/>
    <w:semiHidden/>
    <w:unhideWhenUsed/>
    <w:rsid w:val="00A167D2"/>
  </w:style>
  <w:style w:type="table" w:customStyle="1" w:styleId="1361">
    <w:name w:val="Сетка таблицы13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
    <w:name w:val="Нет списка226"/>
    <w:next w:val="a6"/>
    <w:uiPriority w:val="99"/>
    <w:semiHidden/>
    <w:unhideWhenUsed/>
    <w:rsid w:val="00A167D2"/>
  </w:style>
  <w:style w:type="table" w:customStyle="1" w:styleId="2251">
    <w:name w:val="Сетка таблицы225"/>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9"/>
    <w:next w:val="a6"/>
    <w:uiPriority w:val="99"/>
    <w:semiHidden/>
    <w:unhideWhenUsed/>
    <w:rsid w:val="00A167D2"/>
  </w:style>
  <w:style w:type="table" w:customStyle="1" w:styleId="3181">
    <w:name w:val="Сетка таблицы3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0">
    <w:name w:val="Нет списка417"/>
    <w:next w:val="a6"/>
    <w:uiPriority w:val="99"/>
    <w:semiHidden/>
    <w:unhideWhenUsed/>
    <w:rsid w:val="00A167D2"/>
  </w:style>
  <w:style w:type="table" w:customStyle="1" w:styleId="418">
    <w:name w:val="Сетка таблицы4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6"/>
    <w:uiPriority w:val="99"/>
    <w:semiHidden/>
    <w:unhideWhenUsed/>
    <w:rsid w:val="00A167D2"/>
  </w:style>
  <w:style w:type="table" w:customStyle="1" w:styleId="5160">
    <w:name w:val="Сетка таблицы51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0">
    <w:name w:val="Нет списка616"/>
    <w:next w:val="a6"/>
    <w:uiPriority w:val="99"/>
    <w:semiHidden/>
    <w:unhideWhenUsed/>
    <w:rsid w:val="00A167D2"/>
  </w:style>
  <w:style w:type="table" w:customStyle="1" w:styleId="6101">
    <w:name w:val="Сетка таблицы610"/>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6"/>
    <w:uiPriority w:val="99"/>
    <w:semiHidden/>
    <w:rsid w:val="004E1C30"/>
  </w:style>
  <w:style w:type="paragraph" w:customStyle="1" w:styleId="104">
    <w:name w:val="Абзац списка10"/>
    <w:basedOn w:val="a3"/>
    <w:autoRedefine/>
    <w:rsid w:val="004E1C30"/>
    <w:pPr>
      <w:jc w:val="center"/>
    </w:pPr>
    <w:rPr>
      <w:snapToGrid w:val="0"/>
      <w:sz w:val="28"/>
      <w:szCs w:val="28"/>
    </w:rPr>
  </w:style>
  <w:style w:type="paragraph" w:customStyle="1" w:styleId="affffe">
    <w:basedOn w:val="a3"/>
    <w:next w:val="aff9"/>
    <w:rsid w:val="004E1C30"/>
    <w:pPr>
      <w:spacing w:before="100" w:beforeAutospacing="1" w:after="100" w:afterAutospacing="1"/>
    </w:pPr>
  </w:style>
  <w:style w:type="paragraph" w:customStyle="1" w:styleId="afffff">
    <w:name w:val="Знак"/>
    <w:basedOn w:val="a3"/>
    <w:rsid w:val="004E1C30"/>
    <w:pPr>
      <w:spacing w:after="160" w:line="240" w:lineRule="exact"/>
    </w:pPr>
    <w:rPr>
      <w:rFonts w:ascii="Verdana" w:hAnsi="Verdana" w:cs="Verdana"/>
      <w:sz w:val="20"/>
      <w:szCs w:val="20"/>
      <w:lang w:val="en-US" w:eastAsia="en-US"/>
    </w:rPr>
  </w:style>
  <w:style w:type="numbering" w:customStyle="1" w:styleId="1370">
    <w:name w:val="Нет списка137"/>
    <w:next w:val="a6"/>
    <w:uiPriority w:val="99"/>
    <w:semiHidden/>
    <w:unhideWhenUsed/>
    <w:rsid w:val="004E1C30"/>
  </w:style>
  <w:style w:type="table" w:customStyle="1" w:styleId="1371">
    <w:name w:val="Сетка таблицы137"/>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Нет списка227"/>
    <w:next w:val="a6"/>
    <w:uiPriority w:val="99"/>
    <w:semiHidden/>
    <w:unhideWhenUsed/>
    <w:rsid w:val="004E1C30"/>
  </w:style>
  <w:style w:type="table" w:customStyle="1" w:styleId="2260">
    <w:name w:val="Сетка таблицы226"/>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0">
    <w:name w:val="Знак Знак Знак Знак Знак Знак Знак Знак Знак Знак Знак Знак"/>
    <w:basedOn w:val="a3"/>
    <w:rsid w:val="00285678"/>
    <w:pPr>
      <w:tabs>
        <w:tab w:val="num" w:pos="360"/>
      </w:tabs>
      <w:spacing w:after="160" w:line="240" w:lineRule="exact"/>
    </w:pPr>
    <w:rPr>
      <w:rFonts w:ascii="Verdana" w:hAnsi="Verdana" w:cs="Verdana"/>
      <w:sz w:val="20"/>
      <w:szCs w:val="20"/>
      <w:lang w:val="en-US" w:eastAsia="en-US"/>
    </w:rPr>
  </w:style>
  <w:style w:type="numbering" w:customStyle="1" w:styleId="1040">
    <w:name w:val="Нет списка104"/>
    <w:next w:val="a6"/>
    <w:uiPriority w:val="99"/>
    <w:semiHidden/>
    <w:unhideWhenUsed/>
    <w:rsid w:val="00406760"/>
  </w:style>
  <w:style w:type="table" w:customStyle="1" w:styleId="941">
    <w:name w:val="Сетка таблицы94"/>
    <w:basedOn w:val="a5"/>
    <w:next w:val="af"/>
    <w:uiPriority w:val="59"/>
    <w:rsid w:val="004067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
    <w:name w:val="Нет списка105"/>
    <w:next w:val="a6"/>
    <w:uiPriority w:val="99"/>
    <w:semiHidden/>
    <w:unhideWhenUsed/>
    <w:rsid w:val="00172042"/>
  </w:style>
  <w:style w:type="table" w:customStyle="1" w:styleId="951">
    <w:name w:val="Сетка таблицы95"/>
    <w:basedOn w:val="a5"/>
    <w:next w:val="af"/>
    <w:uiPriority w:val="59"/>
    <w:rsid w:val="0017204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
    <w:name w:val="Нет списка106"/>
    <w:next w:val="a6"/>
    <w:uiPriority w:val="99"/>
    <w:semiHidden/>
    <w:unhideWhenUsed/>
    <w:rsid w:val="00345748"/>
  </w:style>
  <w:style w:type="table" w:customStyle="1" w:styleId="961">
    <w:name w:val="Сетка таблицы96"/>
    <w:basedOn w:val="a5"/>
    <w:next w:val="af"/>
    <w:uiPriority w:val="59"/>
    <w:rsid w:val="003457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
    <w:name w:val="Нет списка107"/>
    <w:next w:val="a6"/>
    <w:uiPriority w:val="99"/>
    <w:semiHidden/>
    <w:unhideWhenUsed/>
    <w:rsid w:val="0093026A"/>
  </w:style>
  <w:style w:type="table" w:customStyle="1" w:styleId="971">
    <w:name w:val="Сетка таблицы97"/>
    <w:basedOn w:val="a5"/>
    <w:next w:val="af"/>
    <w:uiPriority w:val="59"/>
    <w:rsid w:val="0093026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8">
    <w:name w:val="Нет списка108"/>
    <w:next w:val="a6"/>
    <w:uiPriority w:val="99"/>
    <w:semiHidden/>
    <w:unhideWhenUsed/>
    <w:rsid w:val="00183134"/>
  </w:style>
  <w:style w:type="table" w:customStyle="1" w:styleId="980">
    <w:name w:val="Сетка таблицы98"/>
    <w:basedOn w:val="a5"/>
    <w:next w:val="af"/>
    <w:uiPriority w:val="59"/>
    <w:rsid w:val="0018313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9">
    <w:name w:val="Нет списка109"/>
    <w:next w:val="a6"/>
    <w:uiPriority w:val="99"/>
    <w:semiHidden/>
    <w:unhideWhenUsed/>
    <w:rsid w:val="00D73D1B"/>
  </w:style>
  <w:style w:type="table" w:customStyle="1" w:styleId="990">
    <w:name w:val="Сетка таблицы99"/>
    <w:basedOn w:val="a5"/>
    <w:next w:val="af"/>
    <w:uiPriority w:val="59"/>
    <w:rsid w:val="00D73D1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6"/>
    <w:uiPriority w:val="99"/>
    <w:semiHidden/>
    <w:unhideWhenUsed/>
    <w:rsid w:val="007449E6"/>
  </w:style>
  <w:style w:type="table" w:customStyle="1" w:styleId="1001">
    <w:name w:val="Сетка таблицы100"/>
    <w:basedOn w:val="a5"/>
    <w:next w:val="af"/>
    <w:uiPriority w:val="59"/>
    <w:rsid w:val="007449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6"/>
    <w:uiPriority w:val="99"/>
    <w:semiHidden/>
    <w:unhideWhenUsed/>
    <w:rsid w:val="003063FF"/>
  </w:style>
  <w:style w:type="numbering" w:customStyle="1" w:styleId="1400">
    <w:name w:val="Нет списка140"/>
    <w:next w:val="a6"/>
    <w:semiHidden/>
    <w:rsid w:val="008B2E80"/>
  </w:style>
  <w:style w:type="table" w:customStyle="1" w:styleId="1031">
    <w:name w:val="Сетка таблицы103"/>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1">
    <w:name w:val="Сетка таблицы138"/>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0">
    <w:name w:val="Сетка таблицы3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1">
    <w:name w:val="Сетка таблицы51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
    <w:basedOn w:val="a5"/>
    <w:next w:val="af"/>
    <w:uiPriority w:val="39"/>
    <w:rsid w:val="00760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6"/>
    <w:uiPriority w:val="99"/>
    <w:semiHidden/>
    <w:rsid w:val="0088337D"/>
  </w:style>
  <w:style w:type="table" w:customStyle="1" w:styleId="1050">
    <w:name w:val="Сетка таблицы105"/>
    <w:basedOn w:val="a5"/>
    <w:next w:val="af"/>
    <w:rsid w:val="008833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1">
    <w:name w:val="Знак Знак Знак Знак Знак Знак Знак Знак Знак Знак Знак Знак"/>
    <w:basedOn w:val="a3"/>
    <w:rsid w:val="005C4A4D"/>
    <w:pPr>
      <w:tabs>
        <w:tab w:val="num" w:pos="360"/>
      </w:tabs>
      <w:spacing w:after="160" w:line="240" w:lineRule="exact"/>
    </w:pPr>
    <w:rPr>
      <w:rFonts w:ascii="Verdana" w:hAnsi="Verdana" w:cs="Verdana"/>
      <w:sz w:val="20"/>
      <w:szCs w:val="20"/>
      <w:lang w:val="en-US" w:eastAsia="en-US"/>
    </w:rPr>
  </w:style>
  <w:style w:type="character" w:customStyle="1" w:styleId="pathseparator">
    <w:name w:val="path__separator"/>
    <w:basedOn w:val="a4"/>
    <w:rsid w:val="00763E93"/>
  </w:style>
  <w:style w:type="character" w:customStyle="1" w:styleId="extended-textshort">
    <w:name w:val="extended-text__short"/>
    <w:basedOn w:val="a4"/>
    <w:rsid w:val="00763E93"/>
  </w:style>
  <w:style w:type="numbering" w:customStyle="1" w:styleId="1420">
    <w:name w:val="Нет списка142"/>
    <w:next w:val="a6"/>
    <w:semiHidden/>
    <w:rsid w:val="00820725"/>
  </w:style>
  <w:style w:type="table" w:customStyle="1" w:styleId="1060">
    <w:name w:val="Сетка таблицы106"/>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1">
    <w:name w:val="Сетка таблицы139"/>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Сетка таблицы228"/>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6"/>
    <w:semiHidden/>
    <w:rsid w:val="00B26142"/>
  </w:style>
  <w:style w:type="table" w:customStyle="1" w:styleId="1070">
    <w:name w:val="Сетка таблицы107"/>
    <w:basedOn w:val="a5"/>
    <w:next w:val="af"/>
    <w:rsid w:val="00B2614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Нет списка144"/>
    <w:next w:val="a6"/>
    <w:uiPriority w:val="99"/>
    <w:semiHidden/>
    <w:unhideWhenUsed/>
    <w:rsid w:val="003F5F2C"/>
  </w:style>
  <w:style w:type="paragraph" w:customStyle="1" w:styleId="afffff2">
    <w:name w:val="Знак Знак Знак Знак Знак Знак Знак Знак Знак Знак Знак Знак"/>
    <w:basedOn w:val="a3"/>
    <w:rsid w:val="001F1858"/>
    <w:pPr>
      <w:tabs>
        <w:tab w:val="num" w:pos="360"/>
      </w:tabs>
      <w:spacing w:after="160" w:line="240" w:lineRule="exact"/>
    </w:pPr>
    <w:rPr>
      <w:rFonts w:ascii="Verdana" w:hAnsi="Verdana" w:cs="Verdana"/>
      <w:sz w:val="20"/>
      <w:szCs w:val="20"/>
      <w:lang w:val="en-US" w:eastAsia="en-US"/>
    </w:rPr>
  </w:style>
  <w:style w:type="numbering" w:customStyle="1" w:styleId="1450">
    <w:name w:val="Нет списка145"/>
    <w:next w:val="a6"/>
    <w:semiHidden/>
    <w:rsid w:val="00CA2E99"/>
  </w:style>
  <w:style w:type="numbering" w:customStyle="1" w:styleId="1460">
    <w:name w:val="Нет списка146"/>
    <w:next w:val="a6"/>
    <w:semiHidden/>
    <w:rsid w:val="003E4A4B"/>
  </w:style>
  <w:style w:type="table" w:customStyle="1" w:styleId="1080">
    <w:name w:val="Сетка таблицы108"/>
    <w:basedOn w:val="a5"/>
    <w:next w:val="af"/>
    <w:rsid w:val="003E4A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Нет списка147"/>
    <w:next w:val="a6"/>
    <w:semiHidden/>
    <w:rsid w:val="005B30E9"/>
  </w:style>
  <w:style w:type="table" w:customStyle="1" w:styleId="1090">
    <w:name w:val="Сетка таблицы109"/>
    <w:basedOn w:val="a5"/>
    <w:next w:val="af"/>
    <w:rsid w:val="005B30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0">
    <w:name w:val="Нет списка148"/>
    <w:next w:val="a6"/>
    <w:semiHidden/>
    <w:rsid w:val="00772B80"/>
  </w:style>
  <w:style w:type="table" w:customStyle="1" w:styleId="1401">
    <w:name w:val="Сетка таблицы140"/>
    <w:basedOn w:val="a5"/>
    <w:next w:val="af"/>
    <w:rsid w:val="00772B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Знак Знак Знак Знак Знак Знак Знак Знак Знак Знак Знак Знак"/>
    <w:basedOn w:val="a3"/>
    <w:rsid w:val="00A922C5"/>
    <w:pPr>
      <w:tabs>
        <w:tab w:val="num" w:pos="360"/>
      </w:tabs>
      <w:spacing w:after="160" w:line="240" w:lineRule="exact"/>
    </w:pPr>
    <w:rPr>
      <w:rFonts w:ascii="Verdana" w:hAnsi="Verdana" w:cs="Verdana"/>
      <w:sz w:val="20"/>
      <w:szCs w:val="20"/>
      <w:lang w:val="en-US" w:eastAsia="en-US"/>
    </w:rPr>
  </w:style>
  <w:style w:type="numbering" w:customStyle="1" w:styleId="1490">
    <w:name w:val="Нет списка149"/>
    <w:next w:val="a6"/>
    <w:uiPriority w:val="99"/>
    <w:semiHidden/>
    <w:rsid w:val="00B47160"/>
  </w:style>
  <w:style w:type="paragraph" w:customStyle="1" w:styleId="11f3">
    <w:name w:val="Абзац списка11"/>
    <w:basedOn w:val="a3"/>
    <w:autoRedefine/>
    <w:rsid w:val="00B47160"/>
    <w:pPr>
      <w:jc w:val="center"/>
    </w:pPr>
    <w:rPr>
      <w:snapToGrid w:val="0"/>
      <w:sz w:val="28"/>
      <w:szCs w:val="28"/>
    </w:rPr>
  </w:style>
  <w:style w:type="paragraph" w:customStyle="1" w:styleId="afffff4">
    <w:basedOn w:val="a3"/>
    <w:next w:val="aff9"/>
    <w:rsid w:val="00B47160"/>
    <w:pPr>
      <w:spacing w:before="100" w:beforeAutospacing="1" w:after="100" w:afterAutospacing="1"/>
    </w:pPr>
  </w:style>
  <w:style w:type="paragraph" w:customStyle="1" w:styleId="afffff5">
    <w:name w:val="Знак"/>
    <w:basedOn w:val="a3"/>
    <w:rsid w:val="00B47160"/>
    <w:pPr>
      <w:spacing w:after="160" w:line="240" w:lineRule="exact"/>
    </w:pPr>
    <w:rPr>
      <w:rFonts w:ascii="Verdana" w:hAnsi="Verdana" w:cs="Verdana"/>
      <w:sz w:val="20"/>
      <w:szCs w:val="20"/>
      <w:lang w:val="en-US" w:eastAsia="en-US"/>
    </w:rPr>
  </w:style>
  <w:style w:type="numbering" w:customStyle="1" w:styleId="1500">
    <w:name w:val="Нет списка150"/>
    <w:next w:val="a6"/>
    <w:uiPriority w:val="99"/>
    <w:semiHidden/>
    <w:unhideWhenUsed/>
    <w:rsid w:val="00B47160"/>
  </w:style>
  <w:style w:type="table" w:customStyle="1" w:styleId="1421">
    <w:name w:val="Сетка таблицы142"/>
    <w:basedOn w:val="a5"/>
    <w:next w:val="af"/>
    <w:uiPriority w:val="39"/>
    <w:rsid w:val="00B471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6"/>
    <w:uiPriority w:val="99"/>
    <w:semiHidden/>
    <w:unhideWhenUsed/>
    <w:rsid w:val="00B47160"/>
  </w:style>
  <w:style w:type="table" w:customStyle="1" w:styleId="229">
    <w:name w:val="Сетка таблицы229"/>
    <w:basedOn w:val="a5"/>
    <w:next w:val="af"/>
    <w:uiPriority w:val="39"/>
    <w:rsid w:val="00B471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Знак Знак Знак Знак Знак Знак Знак Знак Знак Знак Знак Знак"/>
    <w:basedOn w:val="a3"/>
    <w:rsid w:val="001C1D17"/>
    <w:pPr>
      <w:tabs>
        <w:tab w:val="num" w:pos="360"/>
      </w:tabs>
      <w:spacing w:after="160" w:line="240" w:lineRule="exact"/>
    </w:pPr>
    <w:rPr>
      <w:rFonts w:ascii="Verdana" w:hAnsi="Verdana" w:cs="Verdana"/>
      <w:sz w:val="20"/>
      <w:szCs w:val="20"/>
      <w:lang w:val="en-US" w:eastAsia="en-US"/>
    </w:rPr>
  </w:style>
  <w:style w:type="numbering" w:customStyle="1" w:styleId="1510">
    <w:name w:val="Нет списка151"/>
    <w:next w:val="a6"/>
    <w:semiHidden/>
    <w:rsid w:val="009231F5"/>
  </w:style>
  <w:style w:type="table" w:customStyle="1" w:styleId="1431">
    <w:name w:val="Сетка таблицы143"/>
    <w:basedOn w:val="a5"/>
    <w:next w:val="af"/>
    <w:rsid w:val="009231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7">
    <w:basedOn w:val="a3"/>
    <w:next w:val="aff9"/>
    <w:rsid w:val="009231F5"/>
    <w:pPr>
      <w:spacing w:before="100" w:beforeAutospacing="1" w:after="100" w:afterAutospacing="1"/>
    </w:pPr>
  </w:style>
  <w:style w:type="numbering" w:customStyle="1" w:styleId="1520">
    <w:name w:val="Нет списка152"/>
    <w:next w:val="a6"/>
    <w:uiPriority w:val="99"/>
    <w:semiHidden/>
    <w:unhideWhenUsed/>
    <w:rsid w:val="00423AC5"/>
  </w:style>
  <w:style w:type="numbering" w:customStyle="1" w:styleId="1530">
    <w:name w:val="Нет списка153"/>
    <w:next w:val="a6"/>
    <w:uiPriority w:val="99"/>
    <w:semiHidden/>
    <w:rsid w:val="00F4799E"/>
  </w:style>
  <w:style w:type="table" w:customStyle="1" w:styleId="1442">
    <w:name w:val="Сетка таблицы144"/>
    <w:basedOn w:val="a5"/>
    <w:next w:val="af"/>
    <w:rsid w:val="00F479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8">
    <w:basedOn w:val="a3"/>
    <w:next w:val="aff9"/>
    <w:uiPriority w:val="99"/>
    <w:unhideWhenUsed/>
    <w:rsid w:val="00F4799E"/>
    <w:pPr>
      <w:spacing w:before="100" w:beforeAutospacing="1" w:after="100" w:afterAutospacing="1"/>
    </w:pPr>
  </w:style>
  <w:style w:type="table" w:customStyle="1" w:styleId="1451">
    <w:name w:val="Сетка таблицы145"/>
    <w:basedOn w:val="a5"/>
    <w:next w:val="af"/>
    <w:rsid w:val="00F479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3"/>
    <w:rsid w:val="00F4799E"/>
    <w:pPr>
      <w:spacing w:before="100" w:beforeAutospacing="1" w:after="100" w:afterAutospacing="1"/>
    </w:pPr>
  </w:style>
  <w:style w:type="table" w:customStyle="1" w:styleId="1461">
    <w:name w:val="Сетка таблицы146"/>
    <w:basedOn w:val="a5"/>
    <w:next w:val="af"/>
    <w:uiPriority w:val="39"/>
    <w:rsid w:val="00AA7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2802">
    <w:name w:val="xl4280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42803">
    <w:name w:val="xl4280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42804">
    <w:name w:val="xl4280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2805">
    <w:name w:val="xl42805"/>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06">
    <w:name w:val="xl42806"/>
    <w:basedOn w:val="a3"/>
    <w:rsid w:val="00AA7E1A"/>
    <w:pPr>
      <w:shd w:val="clear" w:color="000000" w:fill="FFFFFF"/>
      <w:spacing w:before="100" w:beforeAutospacing="1" w:after="100" w:afterAutospacing="1"/>
    </w:pPr>
    <w:rPr>
      <w:rFonts w:ascii="Bookman Old Style" w:hAnsi="Bookman Old Style"/>
      <w:b/>
      <w:bCs/>
      <w:sz w:val="20"/>
      <w:szCs w:val="20"/>
    </w:rPr>
  </w:style>
  <w:style w:type="paragraph" w:customStyle="1" w:styleId="xl42807">
    <w:name w:val="xl42807"/>
    <w:basedOn w:val="a3"/>
    <w:rsid w:val="00AA7E1A"/>
    <w:pPr>
      <w:shd w:val="clear" w:color="000000" w:fill="FFFFFF"/>
      <w:spacing w:before="100" w:beforeAutospacing="1" w:after="100" w:afterAutospacing="1"/>
    </w:pPr>
  </w:style>
  <w:style w:type="paragraph" w:customStyle="1" w:styleId="xl42808">
    <w:name w:val="xl42808"/>
    <w:basedOn w:val="a3"/>
    <w:rsid w:val="00AA7E1A"/>
    <w:pPr>
      <w:shd w:val="clear" w:color="000000" w:fill="FFFFFF"/>
      <w:spacing w:before="100" w:beforeAutospacing="1" w:after="100" w:afterAutospacing="1"/>
    </w:pPr>
    <w:rPr>
      <w:rFonts w:ascii="Bookman Old Style" w:hAnsi="Bookman Old Style"/>
      <w:sz w:val="20"/>
      <w:szCs w:val="20"/>
    </w:rPr>
  </w:style>
  <w:style w:type="paragraph" w:customStyle="1" w:styleId="xl42809">
    <w:name w:val="xl42809"/>
    <w:basedOn w:val="a3"/>
    <w:rsid w:val="00AA7E1A"/>
    <w:pPr>
      <w:pBdr>
        <w:lef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0">
    <w:name w:val="xl42810"/>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1">
    <w:name w:val="xl4281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12">
    <w:name w:val="xl4281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b/>
      <w:bCs/>
      <w:sz w:val="20"/>
      <w:szCs w:val="20"/>
    </w:rPr>
  </w:style>
  <w:style w:type="paragraph" w:customStyle="1" w:styleId="xl42813">
    <w:name w:val="xl4281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Bookman Old Style" w:hAnsi="Bookman Old Style"/>
      <w:b/>
      <w:bCs/>
      <w:sz w:val="20"/>
      <w:szCs w:val="20"/>
    </w:rPr>
  </w:style>
  <w:style w:type="paragraph" w:customStyle="1" w:styleId="xl42814">
    <w:name w:val="xl4281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color w:val="FF0000"/>
      <w:sz w:val="20"/>
      <w:szCs w:val="20"/>
    </w:rPr>
  </w:style>
  <w:style w:type="paragraph" w:customStyle="1" w:styleId="xl42815">
    <w:name w:val="xl42815"/>
    <w:basedOn w:val="a3"/>
    <w:rsid w:val="00AA7E1A"/>
    <w:pPr>
      <w:shd w:val="clear" w:color="000000" w:fill="FFFFFF"/>
      <w:spacing w:before="100" w:beforeAutospacing="1" w:after="100" w:afterAutospacing="1"/>
    </w:pPr>
    <w:rPr>
      <w:b/>
      <w:bCs/>
      <w:sz w:val="20"/>
      <w:szCs w:val="20"/>
    </w:rPr>
  </w:style>
  <w:style w:type="paragraph" w:customStyle="1" w:styleId="xl42816">
    <w:name w:val="xl42816"/>
    <w:basedOn w:val="a3"/>
    <w:rsid w:val="00AA7E1A"/>
    <w:pPr>
      <w:shd w:val="clear" w:color="000000" w:fill="FFFFFF"/>
      <w:spacing w:before="100" w:beforeAutospacing="1" w:after="100" w:afterAutospacing="1"/>
    </w:pPr>
    <w:rPr>
      <w:b/>
      <w:bCs/>
    </w:rPr>
  </w:style>
  <w:style w:type="paragraph" w:customStyle="1" w:styleId="xl42817">
    <w:name w:val="xl42817"/>
    <w:basedOn w:val="a3"/>
    <w:rsid w:val="00AA7E1A"/>
    <w:pPr>
      <w:shd w:val="clear" w:color="000000" w:fill="FFFFFF"/>
      <w:spacing w:before="100" w:beforeAutospacing="1" w:after="100" w:afterAutospacing="1"/>
    </w:pPr>
    <w:rPr>
      <w:b/>
      <w:bCs/>
      <w:sz w:val="28"/>
      <w:szCs w:val="28"/>
    </w:rPr>
  </w:style>
  <w:style w:type="paragraph" w:customStyle="1" w:styleId="xl42818">
    <w:name w:val="xl42818"/>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9">
    <w:name w:val="xl42819"/>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0">
    <w:name w:val="xl4282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1">
    <w:name w:val="xl42821"/>
    <w:basedOn w:val="a3"/>
    <w:rsid w:val="00AA7E1A"/>
    <w:pPr>
      <w:pBdr>
        <w:left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822">
    <w:name w:val="xl42822"/>
    <w:basedOn w:val="a3"/>
    <w:rsid w:val="00AA7E1A"/>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3">
    <w:name w:val="xl4282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b/>
      <w:bCs/>
      <w:color w:val="FF0000"/>
      <w:sz w:val="20"/>
      <w:szCs w:val="20"/>
    </w:rPr>
  </w:style>
  <w:style w:type="paragraph" w:customStyle="1" w:styleId="xl42824">
    <w:name w:val="xl42824"/>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25">
    <w:name w:val="xl42825"/>
    <w:basedOn w:val="a3"/>
    <w:rsid w:val="00AA7E1A"/>
    <w:pPr>
      <w:pBdr>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6">
    <w:name w:val="xl42826"/>
    <w:basedOn w:val="a3"/>
    <w:rsid w:val="00AA7E1A"/>
    <w:pPr>
      <w:pBdr>
        <w:right w:val="single" w:sz="4" w:space="0" w:color="auto"/>
      </w:pBdr>
      <w:shd w:val="clear" w:color="000000" w:fill="FFFFFF"/>
      <w:spacing w:before="100" w:beforeAutospacing="1" w:after="100" w:afterAutospacing="1"/>
    </w:pPr>
  </w:style>
  <w:style w:type="paragraph" w:customStyle="1" w:styleId="xl42827">
    <w:name w:val="xl42827"/>
    <w:basedOn w:val="a3"/>
    <w:rsid w:val="00AA7E1A"/>
    <w:pPr>
      <w:shd w:val="clear" w:color="000000" w:fill="FFFFFF"/>
      <w:spacing w:before="100" w:beforeAutospacing="1" w:after="100" w:afterAutospacing="1"/>
    </w:pPr>
    <w:rPr>
      <w:b/>
      <w:bCs/>
    </w:rPr>
  </w:style>
  <w:style w:type="paragraph" w:customStyle="1" w:styleId="xl42828">
    <w:name w:val="xl4282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42829">
    <w:name w:val="xl42829"/>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42830">
    <w:name w:val="xl42830"/>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831">
    <w:name w:val="xl4283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18"/>
      <w:szCs w:val="18"/>
    </w:rPr>
  </w:style>
  <w:style w:type="paragraph" w:customStyle="1" w:styleId="xl42832">
    <w:name w:val="xl42832"/>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18"/>
      <w:szCs w:val="18"/>
    </w:rPr>
  </w:style>
  <w:style w:type="paragraph" w:customStyle="1" w:styleId="xl42833">
    <w:name w:val="xl4283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2834">
    <w:name w:val="xl4283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2835">
    <w:name w:val="xl42835"/>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2836">
    <w:name w:val="xl4283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837">
    <w:name w:val="xl42837"/>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rPr>
  </w:style>
  <w:style w:type="paragraph" w:customStyle="1" w:styleId="xl42838">
    <w:name w:val="xl4283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839">
    <w:name w:val="xl42839"/>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0">
    <w:name w:val="xl42840"/>
    <w:basedOn w:val="a3"/>
    <w:rsid w:val="00AA7E1A"/>
    <w:pPr>
      <w:pBdr>
        <w:top w:val="single" w:sz="4" w:space="0" w:color="auto"/>
        <w:left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1">
    <w:name w:val="xl42841"/>
    <w:basedOn w:val="a3"/>
    <w:rsid w:val="00AA7E1A"/>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2">
    <w:name w:val="xl42842"/>
    <w:basedOn w:val="a3"/>
    <w:rsid w:val="00AA7E1A"/>
    <w:pPr>
      <w:pBdr>
        <w:top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3">
    <w:name w:val="xl42843"/>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44">
    <w:name w:val="xl42844"/>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45">
    <w:name w:val="xl42845"/>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2846">
    <w:name w:val="xl4284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47">
    <w:name w:val="xl4284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2848">
    <w:name w:val="xl4284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49">
    <w:name w:val="xl42849"/>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Bookman Old Style" w:hAnsi="Bookman Old Style"/>
      <w:b/>
      <w:bCs/>
      <w:sz w:val="20"/>
      <w:szCs w:val="20"/>
    </w:rPr>
  </w:style>
  <w:style w:type="paragraph" w:customStyle="1" w:styleId="xl42850">
    <w:name w:val="xl42850"/>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Bookman Old Style" w:hAnsi="Bookman Old Style"/>
      <w:b/>
      <w:bCs/>
      <w:sz w:val="20"/>
      <w:szCs w:val="20"/>
    </w:rPr>
  </w:style>
  <w:style w:type="paragraph" w:customStyle="1" w:styleId="xl42851">
    <w:name w:val="xl42851"/>
    <w:basedOn w:val="a3"/>
    <w:rsid w:val="00AA7E1A"/>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852">
    <w:name w:val="xl42852"/>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53">
    <w:name w:val="xl42853"/>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54">
    <w:name w:val="xl42854"/>
    <w:basedOn w:val="a3"/>
    <w:rsid w:val="00AA7E1A"/>
    <w:pPr>
      <w:shd w:val="clear" w:color="000000" w:fill="FFFFFF"/>
      <w:spacing w:before="100" w:beforeAutospacing="1" w:after="100" w:afterAutospacing="1"/>
      <w:jc w:val="center"/>
    </w:pPr>
    <w:rPr>
      <w:b/>
      <w:bCs/>
      <w:sz w:val="32"/>
      <w:szCs w:val="32"/>
    </w:rPr>
  </w:style>
  <w:style w:type="paragraph" w:customStyle="1" w:styleId="xl42855">
    <w:name w:val="xl42855"/>
    <w:basedOn w:val="a3"/>
    <w:rsid w:val="00AA7E1A"/>
    <w:pP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856">
    <w:name w:val="xl4285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857">
    <w:name w:val="xl4285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58">
    <w:name w:val="xl4285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859">
    <w:name w:val="xl4285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sz w:val="20"/>
      <w:szCs w:val="20"/>
    </w:rPr>
  </w:style>
  <w:style w:type="paragraph" w:customStyle="1" w:styleId="xl42860">
    <w:name w:val="xl4286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42861">
    <w:name w:val="xl4286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2862">
    <w:name w:val="xl4286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63">
    <w:name w:val="xl4286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20"/>
      <w:szCs w:val="20"/>
    </w:rPr>
  </w:style>
  <w:style w:type="paragraph" w:customStyle="1" w:styleId="xl42864">
    <w:name w:val="xl4286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42865">
    <w:name w:val="xl4286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2866">
    <w:name w:val="xl42866"/>
    <w:basedOn w:val="a3"/>
    <w:rsid w:val="00AA7E1A"/>
    <w:pPr>
      <w:spacing w:before="100" w:beforeAutospacing="1" w:after="100" w:afterAutospacing="1"/>
      <w:jc w:val="center"/>
    </w:pPr>
    <w:rPr>
      <w:rFonts w:ascii="Bookman Old Style" w:hAnsi="Bookman Old Style"/>
      <w:b/>
      <w:bCs/>
      <w:sz w:val="44"/>
      <w:szCs w:val="44"/>
    </w:rPr>
  </w:style>
  <w:style w:type="paragraph" w:customStyle="1" w:styleId="xl42867">
    <w:name w:val="xl4286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20"/>
      <w:szCs w:val="20"/>
    </w:rPr>
  </w:style>
  <w:style w:type="paragraph" w:customStyle="1" w:styleId="xl42868">
    <w:name w:val="xl4286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69">
    <w:name w:val="xl4286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6"/>
      <w:szCs w:val="16"/>
    </w:rPr>
  </w:style>
  <w:style w:type="paragraph" w:customStyle="1" w:styleId="xl42870">
    <w:name w:val="xl4287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42871">
    <w:name w:val="xl4287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b/>
      <w:bCs/>
      <w:sz w:val="20"/>
      <w:szCs w:val="20"/>
    </w:rPr>
  </w:style>
  <w:style w:type="paragraph" w:customStyle="1" w:styleId="xl42872">
    <w:name w:val="xl4287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42873">
    <w:name w:val="xl4287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874">
    <w:name w:val="xl4287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sz w:val="20"/>
      <w:szCs w:val="20"/>
    </w:rPr>
  </w:style>
  <w:style w:type="paragraph" w:customStyle="1" w:styleId="xl42875">
    <w:name w:val="xl4287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6"/>
      <w:szCs w:val="16"/>
    </w:rPr>
  </w:style>
  <w:style w:type="paragraph" w:customStyle="1" w:styleId="xl42876">
    <w:name w:val="xl42876"/>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2877">
    <w:name w:val="xl4287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color w:val="FF0000"/>
      <w:sz w:val="20"/>
      <w:szCs w:val="20"/>
    </w:rPr>
  </w:style>
  <w:style w:type="paragraph" w:customStyle="1" w:styleId="xl42878">
    <w:name w:val="xl4287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42879">
    <w:name w:val="xl4287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color w:val="FF0000"/>
      <w:sz w:val="20"/>
      <w:szCs w:val="20"/>
    </w:rPr>
  </w:style>
  <w:style w:type="paragraph" w:customStyle="1" w:styleId="xl42880">
    <w:name w:val="xl4288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81">
    <w:name w:val="xl4288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82">
    <w:name w:val="xl4288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883">
    <w:name w:val="xl4288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2884">
    <w:name w:val="xl4288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color w:val="FF0000"/>
      <w:sz w:val="20"/>
      <w:szCs w:val="20"/>
    </w:rPr>
  </w:style>
  <w:style w:type="paragraph" w:customStyle="1" w:styleId="xl42885">
    <w:name w:val="xl4288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b/>
      <w:bCs/>
      <w:color w:val="FF0000"/>
      <w:sz w:val="20"/>
      <w:szCs w:val="20"/>
    </w:rPr>
  </w:style>
  <w:style w:type="paragraph" w:customStyle="1" w:styleId="xl42886">
    <w:name w:val="xl42886"/>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rPr>
  </w:style>
  <w:style w:type="paragraph" w:customStyle="1" w:styleId="xl42887">
    <w:name w:val="xl42887"/>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Bookman Old Style" w:hAnsi="Bookman Old Style"/>
      <w:b/>
      <w:bCs/>
      <w:color w:val="FF0000"/>
      <w:sz w:val="20"/>
      <w:szCs w:val="20"/>
    </w:rPr>
  </w:style>
  <w:style w:type="paragraph" w:customStyle="1" w:styleId="xl42888">
    <w:name w:val="xl42888"/>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42889">
    <w:name w:val="xl42889"/>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42890">
    <w:name w:val="xl42890"/>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91">
    <w:name w:val="xl4289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892">
    <w:name w:val="xl4289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893">
    <w:name w:val="xl4289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42894">
    <w:name w:val="xl4289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5">
    <w:name w:val="xl42895"/>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6">
    <w:name w:val="xl42896"/>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897">
    <w:name w:val="xl4289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8">
    <w:name w:val="xl42898"/>
    <w:basedOn w:val="a3"/>
    <w:rsid w:val="00AA7E1A"/>
    <w:pPr>
      <w:pBdr>
        <w:bottom w:val="single" w:sz="8" w:space="0" w:color="auto"/>
      </w:pBdr>
      <w:shd w:val="clear" w:color="000000" w:fill="FFFFFF"/>
      <w:spacing w:before="100" w:beforeAutospacing="1" w:after="100" w:afterAutospacing="1"/>
    </w:pPr>
    <w:rPr>
      <w:b/>
      <w:bCs/>
      <w:sz w:val="32"/>
      <w:szCs w:val="32"/>
    </w:rPr>
  </w:style>
  <w:style w:type="paragraph" w:customStyle="1" w:styleId="xl42899">
    <w:name w:val="xl42899"/>
    <w:basedOn w:val="a3"/>
    <w:rsid w:val="00AA7E1A"/>
    <w:pPr>
      <w:pBdr>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00">
    <w:name w:val="xl42900"/>
    <w:basedOn w:val="a3"/>
    <w:rsid w:val="00AA7E1A"/>
    <w:pPr>
      <w:pBdr>
        <w:right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01">
    <w:name w:val="xl42901"/>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2">
    <w:name w:val="xl42902"/>
    <w:basedOn w:val="a3"/>
    <w:rsid w:val="00AA7E1A"/>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3">
    <w:name w:val="xl42903"/>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4">
    <w:name w:val="xl4290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5">
    <w:name w:val="xl42905"/>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6">
    <w:name w:val="xl42906"/>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7">
    <w:name w:val="xl4290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908">
    <w:name w:val="xl42908"/>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909">
    <w:name w:val="xl42909"/>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0">
    <w:name w:val="xl42910"/>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1">
    <w:name w:val="xl42911"/>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12">
    <w:name w:val="xl42912"/>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3">
    <w:name w:val="xl42913"/>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4">
    <w:name w:val="xl42914"/>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15">
    <w:name w:val="xl42915"/>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6">
    <w:name w:val="xl42916"/>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7">
    <w:name w:val="xl42917"/>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8">
    <w:name w:val="xl42918"/>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9">
    <w:name w:val="xl42919"/>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20">
    <w:name w:val="xl42920"/>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21">
    <w:name w:val="xl42921"/>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22">
    <w:name w:val="xl42922"/>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23">
    <w:name w:val="xl42923"/>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24">
    <w:name w:val="xl42924"/>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5">
    <w:name w:val="xl42925"/>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6">
    <w:name w:val="xl42926"/>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7">
    <w:name w:val="xl42927"/>
    <w:basedOn w:val="a3"/>
    <w:rsid w:val="00AA7E1A"/>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28">
    <w:name w:val="xl42928"/>
    <w:basedOn w:val="a3"/>
    <w:rsid w:val="00AA7E1A"/>
    <w:pPr>
      <w:pBdr>
        <w:top w:val="single" w:sz="4" w:space="0" w:color="auto"/>
        <w:bottom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29">
    <w:name w:val="xl42929"/>
    <w:basedOn w:val="a3"/>
    <w:rsid w:val="00AA7E1A"/>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30">
    <w:name w:val="xl42930"/>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42931">
    <w:name w:val="xl42931"/>
    <w:basedOn w:val="a3"/>
    <w:rsid w:val="00AA7E1A"/>
    <w:pPr>
      <w:pBdr>
        <w:top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42932">
    <w:name w:val="xl42932"/>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42933">
    <w:name w:val="xl42933"/>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34">
    <w:name w:val="xl42934"/>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35">
    <w:name w:val="xl42935"/>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36">
    <w:name w:val="xl42936"/>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7">
    <w:name w:val="xl42937"/>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8">
    <w:name w:val="xl42938"/>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9">
    <w:name w:val="xl42939"/>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40">
    <w:name w:val="xl42940"/>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41">
    <w:name w:val="xl42941"/>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42">
    <w:name w:val="xl42942"/>
    <w:basedOn w:val="a3"/>
    <w:rsid w:val="00AA7E1A"/>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3">
    <w:name w:val="xl42943"/>
    <w:basedOn w:val="a3"/>
    <w:rsid w:val="00AA7E1A"/>
    <w:pPr>
      <w:pBdr>
        <w:top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4">
    <w:name w:val="xl42944"/>
    <w:basedOn w:val="a3"/>
    <w:rsid w:val="00AA7E1A"/>
    <w:pPr>
      <w:pBdr>
        <w:top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5">
    <w:name w:val="xl42945"/>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46">
    <w:name w:val="xl42946"/>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47">
    <w:name w:val="xl42947"/>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48">
    <w:name w:val="xl42948"/>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49">
    <w:name w:val="xl42949"/>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50">
    <w:name w:val="xl4295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51">
    <w:name w:val="xl42951"/>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52">
    <w:name w:val="xl42952"/>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53">
    <w:name w:val="xl42953"/>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54">
    <w:name w:val="xl42954"/>
    <w:basedOn w:val="a3"/>
    <w:rsid w:val="00AA7E1A"/>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5">
    <w:name w:val="xl42955"/>
    <w:basedOn w:val="a3"/>
    <w:rsid w:val="00AA7E1A"/>
    <w:pPr>
      <w:pBdr>
        <w:top w:val="single" w:sz="4" w:space="0" w:color="auto"/>
        <w:bottom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6">
    <w:name w:val="xl42956"/>
    <w:basedOn w:val="a3"/>
    <w:rsid w:val="00AA7E1A"/>
    <w:pPr>
      <w:pBdr>
        <w:top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7">
    <w:name w:val="xl42957"/>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58">
    <w:name w:val="xl42958"/>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59">
    <w:name w:val="xl42959"/>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0">
    <w:name w:val="xl42960"/>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1">
    <w:name w:val="xl42961"/>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2">
    <w:name w:val="xl42962"/>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3">
    <w:name w:val="xl42963"/>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4">
    <w:name w:val="xl42964"/>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5">
    <w:name w:val="xl42965"/>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6">
    <w:name w:val="xl42966"/>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7">
    <w:name w:val="xl42967"/>
    <w:basedOn w:val="a3"/>
    <w:rsid w:val="00AA7E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8">
    <w:name w:val="xl42968"/>
    <w:basedOn w:val="a3"/>
    <w:rsid w:val="00AA7E1A"/>
    <w:pPr>
      <w:pBdr>
        <w:top w:val="single" w:sz="4"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9">
    <w:name w:val="xl42969"/>
    <w:basedOn w:val="a3"/>
    <w:rsid w:val="00AA7E1A"/>
    <w:pPr>
      <w:pBdr>
        <w:top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0">
    <w:name w:val="xl42970"/>
    <w:basedOn w:val="a3"/>
    <w:rsid w:val="00AA7E1A"/>
    <w:pPr>
      <w:pBdr>
        <w:top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1">
    <w:name w:val="xl42971"/>
    <w:basedOn w:val="a3"/>
    <w:rsid w:val="00AA7E1A"/>
    <w:pPr>
      <w:pBdr>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2">
    <w:name w:val="xl42972"/>
    <w:basedOn w:val="a3"/>
    <w:rsid w:val="00AA7E1A"/>
    <w:pPr>
      <w:pBdr>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3">
    <w:name w:val="xl42973"/>
    <w:basedOn w:val="a3"/>
    <w:rsid w:val="00AA7E1A"/>
    <w:pPr>
      <w:pBdr>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4">
    <w:name w:val="xl4297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5">
    <w:name w:val="xl42975"/>
    <w:basedOn w:val="a3"/>
    <w:rsid w:val="00AA7E1A"/>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6">
    <w:name w:val="xl42976"/>
    <w:basedOn w:val="a3"/>
    <w:rsid w:val="00AA7E1A"/>
    <w:pPr>
      <w:pBdr>
        <w:top w:val="single" w:sz="8"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7">
    <w:name w:val="xl42977"/>
    <w:basedOn w:val="a3"/>
    <w:rsid w:val="00AA7E1A"/>
    <w:pPr>
      <w:pBdr>
        <w:top w:val="single" w:sz="8"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8">
    <w:name w:val="xl42978"/>
    <w:basedOn w:val="a3"/>
    <w:rsid w:val="00AA7E1A"/>
    <w:pPr>
      <w:pBdr>
        <w:top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9">
    <w:name w:val="xl42979"/>
    <w:basedOn w:val="a3"/>
    <w:rsid w:val="00AA7E1A"/>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980">
    <w:name w:val="xl4298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981">
    <w:name w:val="xl42981"/>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2">
    <w:name w:val="xl42982"/>
    <w:basedOn w:val="a3"/>
    <w:rsid w:val="00AA7E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3">
    <w:name w:val="xl42983"/>
    <w:basedOn w:val="a3"/>
    <w:rsid w:val="00AA7E1A"/>
    <w:pPr>
      <w:pBdr>
        <w:top w:val="single" w:sz="4" w:space="0" w:color="auto"/>
        <w:bottom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4">
    <w:name w:val="xl42984"/>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afffff9">
    <w:name w:val="Знак Знак Знак Знак Знак Знак Знак Знак Знак Знак Знак Знак"/>
    <w:basedOn w:val="a3"/>
    <w:rsid w:val="00F83E00"/>
    <w:pPr>
      <w:tabs>
        <w:tab w:val="num" w:pos="360"/>
      </w:tabs>
      <w:spacing w:after="160" w:line="240" w:lineRule="exact"/>
    </w:pPr>
    <w:rPr>
      <w:rFonts w:ascii="Verdana" w:hAnsi="Verdana" w:cs="Verdana"/>
      <w:sz w:val="20"/>
      <w:szCs w:val="20"/>
      <w:lang w:val="en-US" w:eastAsia="en-US"/>
    </w:rPr>
  </w:style>
  <w:style w:type="numbering" w:customStyle="1" w:styleId="1540">
    <w:name w:val="Нет списка154"/>
    <w:next w:val="a6"/>
    <w:semiHidden/>
    <w:rsid w:val="00F83E00"/>
  </w:style>
  <w:style w:type="table" w:customStyle="1" w:styleId="1471">
    <w:name w:val="Сетка таблицы147"/>
    <w:basedOn w:val="a5"/>
    <w:next w:val="af"/>
    <w:rsid w:val="00F83E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0">
    <w:name w:val="Нет списка155"/>
    <w:next w:val="a6"/>
    <w:uiPriority w:val="99"/>
    <w:semiHidden/>
    <w:unhideWhenUsed/>
    <w:rsid w:val="00B5500A"/>
  </w:style>
  <w:style w:type="paragraph" w:customStyle="1" w:styleId="afffffa">
    <w:name w:val="Знак Знак Знак Знак Знак Знак Знак Знак Знак Знак Знак Знак"/>
    <w:basedOn w:val="a3"/>
    <w:rsid w:val="00DC1150"/>
    <w:pPr>
      <w:tabs>
        <w:tab w:val="num" w:pos="360"/>
      </w:tabs>
      <w:spacing w:after="160" w:line="240" w:lineRule="exact"/>
    </w:pPr>
    <w:rPr>
      <w:rFonts w:ascii="Verdana" w:hAnsi="Verdana" w:cs="Verdana"/>
      <w:sz w:val="20"/>
      <w:szCs w:val="20"/>
      <w:lang w:val="en-US" w:eastAsia="en-US"/>
    </w:rPr>
  </w:style>
  <w:style w:type="numbering" w:customStyle="1" w:styleId="1560">
    <w:name w:val="Нет списка156"/>
    <w:next w:val="a6"/>
    <w:uiPriority w:val="99"/>
    <w:semiHidden/>
    <w:rsid w:val="00430A90"/>
  </w:style>
  <w:style w:type="paragraph" w:customStyle="1" w:styleId="12e">
    <w:name w:val="Абзац списка12"/>
    <w:basedOn w:val="a3"/>
    <w:autoRedefine/>
    <w:rsid w:val="00430A90"/>
    <w:pPr>
      <w:jc w:val="center"/>
    </w:pPr>
    <w:rPr>
      <w:snapToGrid w:val="0"/>
      <w:sz w:val="28"/>
      <w:szCs w:val="28"/>
    </w:rPr>
  </w:style>
  <w:style w:type="table" w:customStyle="1" w:styleId="1481">
    <w:name w:val="Сетка таблицы148"/>
    <w:basedOn w:val="a5"/>
    <w:next w:val="af"/>
    <w:uiPriority w:val="39"/>
    <w:rsid w:val="00430A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basedOn w:val="a3"/>
    <w:next w:val="aff9"/>
    <w:rsid w:val="00430A90"/>
    <w:pPr>
      <w:spacing w:before="100" w:beforeAutospacing="1" w:after="100" w:afterAutospacing="1"/>
    </w:pPr>
  </w:style>
  <w:style w:type="paragraph" w:customStyle="1" w:styleId="afffffc">
    <w:name w:val="Знак"/>
    <w:basedOn w:val="a3"/>
    <w:rsid w:val="00430A90"/>
    <w:pPr>
      <w:spacing w:after="160" w:line="240" w:lineRule="exact"/>
    </w:pPr>
    <w:rPr>
      <w:rFonts w:ascii="Verdana" w:hAnsi="Verdana" w:cs="Verdana"/>
      <w:sz w:val="20"/>
      <w:szCs w:val="20"/>
      <w:lang w:val="en-US" w:eastAsia="en-US"/>
    </w:rPr>
  </w:style>
  <w:style w:type="numbering" w:customStyle="1" w:styleId="1570">
    <w:name w:val="Нет списка157"/>
    <w:next w:val="a6"/>
    <w:uiPriority w:val="99"/>
    <w:semiHidden/>
    <w:unhideWhenUsed/>
    <w:rsid w:val="00430A90"/>
  </w:style>
  <w:style w:type="table" w:customStyle="1" w:styleId="1491">
    <w:name w:val="Сетка таблицы149"/>
    <w:basedOn w:val="a5"/>
    <w:next w:val="af"/>
    <w:uiPriority w:val="39"/>
    <w:rsid w:val="00430A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0">
    <w:name w:val="Нет списка229"/>
    <w:next w:val="a6"/>
    <w:uiPriority w:val="99"/>
    <w:semiHidden/>
    <w:unhideWhenUsed/>
    <w:rsid w:val="00430A90"/>
  </w:style>
  <w:style w:type="table" w:customStyle="1" w:styleId="2300">
    <w:name w:val="Сетка таблицы230"/>
    <w:basedOn w:val="a5"/>
    <w:next w:val="af"/>
    <w:uiPriority w:val="39"/>
    <w:rsid w:val="00430A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80">
    <w:name w:val="Нет списка158"/>
    <w:next w:val="a6"/>
    <w:semiHidden/>
    <w:rsid w:val="008637BC"/>
  </w:style>
  <w:style w:type="table" w:customStyle="1" w:styleId="1501">
    <w:name w:val="Сетка таблицы150"/>
    <w:basedOn w:val="a5"/>
    <w:next w:val="af"/>
    <w:rsid w:val="008637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0">
    <w:name w:val="Нет списка159"/>
    <w:next w:val="a6"/>
    <w:uiPriority w:val="99"/>
    <w:semiHidden/>
    <w:unhideWhenUsed/>
    <w:rsid w:val="00E41EFB"/>
  </w:style>
  <w:style w:type="table" w:customStyle="1" w:styleId="1511">
    <w:name w:val="Сетка таблицы151"/>
    <w:basedOn w:val="a5"/>
    <w:next w:val="af"/>
    <w:uiPriority w:val="59"/>
    <w:rsid w:val="00E41EF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1">
    <w:name w:val="Сетка таблицы152"/>
    <w:basedOn w:val="a5"/>
    <w:next w:val="af"/>
    <w:rsid w:val="00E41E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d">
    <w:name w:val="Знак Знак Знак Знак Знак Знак Знак Знак Знак Знак Знак Знак"/>
    <w:basedOn w:val="a3"/>
    <w:rsid w:val="00DA22E9"/>
    <w:pPr>
      <w:tabs>
        <w:tab w:val="num" w:pos="360"/>
      </w:tabs>
      <w:spacing w:after="160" w:line="240" w:lineRule="exact"/>
    </w:pPr>
    <w:rPr>
      <w:rFonts w:ascii="Verdana" w:hAnsi="Verdana" w:cs="Verdana"/>
      <w:sz w:val="20"/>
      <w:szCs w:val="20"/>
      <w:lang w:val="en-US" w:eastAsia="en-US"/>
    </w:rPr>
  </w:style>
  <w:style w:type="numbering" w:customStyle="1" w:styleId="1600">
    <w:name w:val="Нет списка160"/>
    <w:next w:val="a6"/>
    <w:uiPriority w:val="99"/>
    <w:semiHidden/>
    <w:rsid w:val="001851E2"/>
  </w:style>
  <w:style w:type="paragraph" w:customStyle="1" w:styleId="13d">
    <w:name w:val="Абзац списка13"/>
    <w:basedOn w:val="a3"/>
    <w:autoRedefine/>
    <w:rsid w:val="001851E2"/>
    <w:pPr>
      <w:jc w:val="center"/>
    </w:pPr>
    <w:rPr>
      <w:snapToGrid w:val="0"/>
      <w:sz w:val="28"/>
      <w:szCs w:val="28"/>
    </w:rPr>
  </w:style>
  <w:style w:type="table" w:customStyle="1" w:styleId="1531">
    <w:name w:val="Сетка таблицы153"/>
    <w:basedOn w:val="a5"/>
    <w:next w:val="af"/>
    <w:uiPriority w:val="39"/>
    <w:rsid w:val="001851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e">
    <w:basedOn w:val="a3"/>
    <w:next w:val="aff9"/>
    <w:rsid w:val="001851E2"/>
    <w:pPr>
      <w:spacing w:before="100" w:beforeAutospacing="1" w:after="100" w:afterAutospacing="1"/>
    </w:pPr>
  </w:style>
  <w:style w:type="paragraph" w:customStyle="1" w:styleId="affffff">
    <w:name w:val="Знак"/>
    <w:basedOn w:val="a3"/>
    <w:rsid w:val="001851E2"/>
    <w:pPr>
      <w:spacing w:after="160" w:line="240" w:lineRule="exact"/>
    </w:pPr>
    <w:rPr>
      <w:rFonts w:ascii="Verdana" w:hAnsi="Verdana" w:cs="Verdana"/>
      <w:sz w:val="20"/>
      <w:szCs w:val="20"/>
      <w:lang w:val="en-US" w:eastAsia="en-US"/>
    </w:rPr>
  </w:style>
  <w:style w:type="numbering" w:customStyle="1" w:styleId="1610">
    <w:name w:val="Нет списка161"/>
    <w:next w:val="a6"/>
    <w:uiPriority w:val="99"/>
    <w:semiHidden/>
    <w:unhideWhenUsed/>
    <w:rsid w:val="001851E2"/>
  </w:style>
  <w:style w:type="table" w:customStyle="1" w:styleId="1541">
    <w:name w:val="Сетка таблицы154"/>
    <w:basedOn w:val="a5"/>
    <w:next w:val="af"/>
    <w:uiPriority w:val="39"/>
    <w:rsid w:val="00185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1">
    <w:name w:val="Нет списка230"/>
    <w:next w:val="a6"/>
    <w:uiPriority w:val="99"/>
    <w:semiHidden/>
    <w:unhideWhenUsed/>
    <w:rsid w:val="001851E2"/>
  </w:style>
  <w:style w:type="table" w:customStyle="1" w:styleId="2310">
    <w:name w:val="Сетка таблицы231"/>
    <w:basedOn w:val="a5"/>
    <w:next w:val="af"/>
    <w:uiPriority w:val="39"/>
    <w:rsid w:val="00185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Нет списка162"/>
    <w:next w:val="a6"/>
    <w:uiPriority w:val="99"/>
    <w:semiHidden/>
    <w:unhideWhenUsed/>
    <w:rsid w:val="00542BA8"/>
  </w:style>
  <w:style w:type="numbering" w:customStyle="1" w:styleId="1630">
    <w:name w:val="Нет списка163"/>
    <w:next w:val="a6"/>
    <w:uiPriority w:val="99"/>
    <w:semiHidden/>
    <w:unhideWhenUsed/>
    <w:rsid w:val="005500BA"/>
  </w:style>
  <w:style w:type="table" w:customStyle="1" w:styleId="1551">
    <w:name w:val="Сетка таблицы155"/>
    <w:basedOn w:val="a5"/>
    <w:next w:val="af"/>
    <w:rsid w:val="005500B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a">
    <w:name w:val="Обычный9"/>
    <w:rsid w:val="005500BA"/>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0pt">
    <w:name w:val="Основной текст + Полужирный;Интервал 0 pt"/>
    <w:rsid w:val="005500BA"/>
    <w:rPr>
      <w:rFonts w:ascii="Times New Roman" w:eastAsia="Times New Roman" w:hAnsi="Times New Roman" w:cs="Times New Roman"/>
      <w:b/>
      <w:bCs/>
      <w:i w:val="0"/>
      <w:iCs w:val="0"/>
      <w:smallCaps w:val="0"/>
      <w:strike w:val="0"/>
      <w:color w:val="000000"/>
      <w:spacing w:val="2"/>
      <w:w w:val="100"/>
      <w:position w:val="0"/>
      <w:sz w:val="25"/>
      <w:szCs w:val="25"/>
      <w:u w:val="none"/>
      <w:shd w:val="clear" w:color="auto" w:fill="FFFFFF"/>
      <w:lang w:val="ru-RU"/>
    </w:rPr>
  </w:style>
  <w:style w:type="paragraph" w:customStyle="1" w:styleId="3f9">
    <w:name w:val="Основной текст3"/>
    <w:basedOn w:val="a3"/>
    <w:rsid w:val="005500BA"/>
    <w:pPr>
      <w:widowControl w:val="0"/>
      <w:shd w:val="clear" w:color="auto" w:fill="FFFFFF"/>
      <w:spacing w:after="300" w:line="322" w:lineRule="exact"/>
      <w:jc w:val="center"/>
    </w:pPr>
    <w:rPr>
      <w:color w:val="000000"/>
      <w:spacing w:val="1"/>
      <w:sz w:val="25"/>
      <w:szCs w:val="25"/>
    </w:rPr>
  </w:style>
  <w:style w:type="paragraph" w:customStyle="1" w:styleId="affffff0">
    <w:name w:val="Знак Знак Знак Знак Знак Знак Знак Знак Знак Знак Знак Знак"/>
    <w:basedOn w:val="a3"/>
    <w:rsid w:val="00A93BE2"/>
    <w:pPr>
      <w:tabs>
        <w:tab w:val="num" w:pos="360"/>
      </w:tabs>
      <w:spacing w:after="160" w:line="240" w:lineRule="exact"/>
    </w:pPr>
    <w:rPr>
      <w:rFonts w:ascii="Verdana" w:hAnsi="Verdana" w:cs="Verdana"/>
      <w:sz w:val="20"/>
      <w:szCs w:val="20"/>
      <w:lang w:val="en-US" w:eastAsia="en-US"/>
    </w:rPr>
  </w:style>
  <w:style w:type="numbering" w:customStyle="1" w:styleId="1640">
    <w:name w:val="Нет списка164"/>
    <w:next w:val="a6"/>
    <w:semiHidden/>
    <w:rsid w:val="00415368"/>
  </w:style>
  <w:style w:type="table" w:customStyle="1" w:styleId="1561">
    <w:name w:val="Сетка таблицы156"/>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1">
    <w:name w:val="Сетка таблицы157"/>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0">
    <w:name w:val="Нет списка165"/>
    <w:next w:val="a6"/>
    <w:uiPriority w:val="99"/>
    <w:semiHidden/>
    <w:rsid w:val="00377D75"/>
  </w:style>
  <w:style w:type="table" w:customStyle="1" w:styleId="1581">
    <w:name w:val="Сетка таблицы158"/>
    <w:basedOn w:val="a5"/>
    <w:next w:val="af"/>
    <w:rsid w:val="00377D7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1">
    <w:name w:val="Знак Знак Знак Знак Знак Знак Знак Знак Знак Знак Знак Знак"/>
    <w:basedOn w:val="a3"/>
    <w:rsid w:val="00710271"/>
    <w:pPr>
      <w:tabs>
        <w:tab w:val="num" w:pos="360"/>
      </w:tabs>
      <w:spacing w:after="160" w:line="240" w:lineRule="exact"/>
    </w:pPr>
    <w:rPr>
      <w:rFonts w:ascii="Verdana" w:hAnsi="Verdana" w:cs="Verdana"/>
      <w:sz w:val="20"/>
      <w:szCs w:val="20"/>
      <w:lang w:val="en-US" w:eastAsia="en-US"/>
    </w:rPr>
  </w:style>
  <w:style w:type="paragraph" w:customStyle="1" w:styleId="affffff2">
    <w:name w:val="Знак Знак Знак Знак Знак Знак Знак Знак Знак Знак Знак Знак"/>
    <w:basedOn w:val="a3"/>
    <w:rsid w:val="004A12BD"/>
    <w:pPr>
      <w:tabs>
        <w:tab w:val="num" w:pos="360"/>
      </w:tabs>
      <w:spacing w:after="160" w:line="240" w:lineRule="exact"/>
    </w:pPr>
    <w:rPr>
      <w:rFonts w:ascii="Verdana" w:hAnsi="Verdana" w:cs="Verdana"/>
      <w:sz w:val="20"/>
      <w:szCs w:val="20"/>
      <w:lang w:val="en-US" w:eastAsia="en-US"/>
    </w:rPr>
  </w:style>
  <w:style w:type="numbering" w:customStyle="1" w:styleId="1660">
    <w:name w:val="Нет списка166"/>
    <w:next w:val="a6"/>
    <w:uiPriority w:val="99"/>
    <w:semiHidden/>
    <w:unhideWhenUsed/>
    <w:rsid w:val="00384582"/>
  </w:style>
  <w:style w:type="table" w:customStyle="1" w:styleId="1591">
    <w:name w:val="Сетка таблицы159"/>
    <w:basedOn w:val="a5"/>
    <w:next w:val="af"/>
    <w:uiPriority w:val="39"/>
    <w:rsid w:val="00384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3">
    <w:name w:val="Знак Знак Знак Знак Знак Знак Знак Знак Знак Знак Знак Знак Знак"/>
    <w:basedOn w:val="a3"/>
    <w:rsid w:val="00A46FDC"/>
    <w:pPr>
      <w:spacing w:before="100" w:beforeAutospacing="1" w:after="100" w:afterAutospacing="1"/>
    </w:pPr>
    <w:rPr>
      <w:rFonts w:ascii="Tahoma" w:hAnsi="Tahoma"/>
      <w:sz w:val="20"/>
      <w:szCs w:val="20"/>
      <w:lang w:val="en-US" w:eastAsia="en-US"/>
    </w:rPr>
  </w:style>
  <w:style w:type="numbering" w:customStyle="1" w:styleId="1670">
    <w:name w:val="Нет списка167"/>
    <w:next w:val="a6"/>
    <w:uiPriority w:val="99"/>
    <w:semiHidden/>
    <w:rsid w:val="0058613D"/>
  </w:style>
  <w:style w:type="paragraph" w:customStyle="1" w:styleId="14e">
    <w:name w:val="Абзац списка14"/>
    <w:basedOn w:val="a3"/>
    <w:autoRedefine/>
    <w:rsid w:val="0058613D"/>
    <w:pPr>
      <w:jc w:val="center"/>
    </w:pPr>
    <w:rPr>
      <w:snapToGrid w:val="0"/>
      <w:sz w:val="28"/>
      <w:szCs w:val="28"/>
    </w:rPr>
  </w:style>
  <w:style w:type="paragraph" w:customStyle="1" w:styleId="affffff4">
    <w:basedOn w:val="a3"/>
    <w:next w:val="aff9"/>
    <w:rsid w:val="0058613D"/>
    <w:pPr>
      <w:spacing w:before="100" w:beforeAutospacing="1" w:after="100" w:afterAutospacing="1"/>
    </w:pPr>
  </w:style>
  <w:style w:type="paragraph" w:customStyle="1" w:styleId="affffff5">
    <w:name w:val="Знак"/>
    <w:basedOn w:val="a3"/>
    <w:rsid w:val="0058613D"/>
    <w:pPr>
      <w:spacing w:after="160" w:line="240" w:lineRule="exact"/>
    </w:pPr>
    <w:rPr>
      <w:rFonts w:ascii="Verdana" w:hAnsi="Verdana" w:cs="Verdana"/>
      <w:sz w:val="20"/>
      <w:szCs w:val="20"/>
      <w:lang w:val="en-US" w:eastAsia="en-US"/>
    </w:rPr>
  </w:style>
  <w:style w:type="numbering" w:customStyle="1" w:styleId="1680">
    <w:name w:val="Нет списка168"/>
    <w:next w:val="a6"/>
    <w:uiPriority w:val="99"/>
    <w:semiHidden/>
    <w:unhideWhenUsed/>
    <w:rsid w:val="0058613D"/>
  </w:style>
  <w:style w:type="table" w:customStyle="1" w:styleId="1601">
    <w:name w:val="Сетка таблицы160"/>
    <w:basedOn w:val="a5"/>
    <w:next w:val="af"/>
    <w:uiPriority w:val="39"/>
    <w:rsid w:val="005861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6"/>
    <w:uiPriority w:val="99"/>
    <w:semiHidden/>
    <w:unhideWhenUsed/>
    <w:rsid w:val="0058613D"/>
  </w:style>
  <w:style w:type="table" w:customStyle="1" w:styleId="2330">
    <w:name w:val="Сетка таблицы233"/>
    <w:basedOn w:val="a5"/>
    <w:next w:val="af"/>
    <w:uiPriority w:val="39"/>
    <w:rsid w:val="005861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90">
    <w:name w:val="Нет списка169"/>
    <w:next w:val="a6"/>
    <w:semiHidden/>
    <w:rsid w:val="00D7312E"/>
  </w:style>
  <w:style w:type="table" w:customStyle="1" w:styleId="1611">
    <w:name w:val="Сетка таблицы161"/>
    <w:basedOn w:val="a5"/>
    <w:next w:val="af"/>
    <w:rsid w:val="00D731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0">
    <w:name w:val="Нет списка170"/>
    <w:next w:val="a6"/>
    <w:uiPriority w:val="99"/>
    <w:semiHidden/>
    <w:unhideWhenUsed/>
    <w:rsid w:val="0014525C"/>
  </w:style>
  <w:style w:type="table" w:customStyle="1" w:styleId="1621">
    <w:name w:val="Сетка таблицы162"/>
    <w:basedOn w:val="a5"/>
    <w:next w:val="af"/>
    <w:uiPriority w:val="59"/>
    <w:rsid w:val="0014525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1">
    <w:name w:val="Сетка таблицы163"/>
    <w:basedOn w:val="a5"/>
    <w:next w:val="af"/>
    <w:rsid w:val="001452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6">
    <w:name w:val="Знак Знак Знак Знак Знак Знак Знак Знак Знак Знак Знак Знак"/>
    <w:basedOn w:val="a3"/>
    <w:rsid w:val="002151D3"/>
    <w:pPr>
      <w:tabs>
        <w:tab w:val="num" w:pos="360"/>
      </w:tabs>
      <w:spacing w:after="160" w:line="240" w:lineRule="exact"/>
    </w:pPr>
    <w:rPr>
      <w:rFonts w:ascii="Verdana" w:hAnsi="Verdana" w:cs="Verdana"/>
      <w:sz w:val="20"/>
      <w:szCs w:val="20"/>
      <w:lang w:val="en-US" w:eastAsia="en-US"/>
    </w:rPr>
  </w:style>
  <w:style w:type="paragraph" w:customStyle="1" w:styleId="1fff2">
    <w:name w:val="Заголовок1"/>
    <w:basedOn w:val="a3"/>
    <w:next w:val="a3"/>
    <w:uiPriority w:val="10"/>
    <w:qFormat/>
    <w:rsid w:val="00DD7019"/>
    <w:pPr>
      <w:contextualSpacing/>
    </w:pPr>
    <w:rPr>
      <w:rFonts w:ascii="Calibri Light" w:hAnsi="Calibri Light"/>
      <w:snapToGrid w:val="0"/>
      <w:spacing w:val="-10"/>
      <w:kern w:val="28"/>
      <w:sz w:val="56"/>
      <w:szCs w:val="56"/>
      <w:lang w:eastAsia="en-US"/>
    </w:rPr>
  </w:style>
  <w:style w:type="character" w:customStyle="1" w:styleId="1fff3">
    <w:name w:val="Заголовок Знак1"/>
    <w:basedOn w:val="a4"/>
    <w:rsid w:val="00DD7019"/>
    <w:rPr>
      <w:rFonts w:asciiTheme="majorHAnsi" w:eastAsiaTheme="majorEastAsia" w:hAnsiTheme="majorHAnsi" w:cstheme="majorBidi"/>
      <w:spacing w:val="-10"/>
      <w:kern w:val="28"/>
      <w:sz w:val="56"/>
      <w:szCs w:val="56"/>
    </w:rPr>
  </w:style>
  <w:style w:type="paragraph" w:customStyle="1" w:styleId="affffff7">
    <w:name w:val="Знак Знак Знак Знак Знак Знак Знак Знак Знак Знак Знак Знак"/>
    <w:basedOn w:val="a3"/>
    <w:rsid w:val="00C2343D"/>
    <w:pPr>
      <w:tabs>
        <w:tab w:val="num" w:pos="360"/>
      </w:tabs>
      <w:spacing w:after="160" w:line="240" w:lineRule="exact"/>
    </w:pPr>
    <w:rPr>
      <w:rFonts w:ascii="Verdana" w:hAnsi="Verdana" w:cs="Verdana"/>
      <w:sz w:val="20"/>
      <w:szCs w:val="20"/>
      <w:lang w:val="en-US" w:eastAsia="en-US"/>
    </w:rPr>
  </w:style>
  <w:style w:type="paragraph" w:customStyle="1" w:styleId="affffff8">
    <w:name w:val="Знак Знак Знак Знак Знак Знак Знак Знак Знак Знак Знак Знак"/>
    <w:basedOn w:val="a3"/>
    <w:rsid w:val="00A22AE8"/>
    <w:pPr>
      <w:tabs>
        <w:tab w:val="num" w:pos="360"/>
      </w:tabs>
      <w:spacing w:after="160" w:line="240" w:lineRule="exact"/>
    </w:pPr>
    <w:rPr>
      <w:rFonts w:ascii="Verdana" w:hAnsi="Verdana" w:cs="Verdana"/>
      <w:sz w:val="20"/>
      <w:szCs w:val="20"/>
      <w:lang w:val="en-US" w:eastAsia="en-US"/>
    </w:rPr>
  </w:style>
  <w:style w:type="numbering" w:customStyle="1" w:styleId="1710">
    <w:name w:val="Нет списка171"/>
    <w:next w:val="a6"/>
    <w:uiPriority w:val="99"/>
    <w:semiHidden/>
    <w:unhideWhenUsed/>
    <w:rsid w:val="00E47237"/>
  </w:style>
  <w:style w:type="character" w:customStyle="1" w:styleId="5f0">
    <w:name w:val="Неразрешенное упоминание5"/>
    <w:basedOn w:val="a4"/>
    <w:uiPriority w:val="99"/>
    <w:semiHidden/>
    <w:unhideWhenUsed/>
    <w:rsid w:val="00E47237"/>
    <w:rPr>
      <w:color w:val="605E5C"/>
      <w:shd w:val="clear" w:color="auto" w:fill="E1DFDD"/>
    </w:rPr>
  </w:style>
  <w:style w:type="numbering" w:customStyle="1" w:styleId="1720">
    <w:name w:val="Нет списка172"/>
    <w:next w:val="a6"/>
    <w:uiPriority w:val="99"/>
    <w:semiHidden/>
    <w:rsid w:val="000A5ABF"/>
  </w:style>
  <w:style w:type="paragraph" w:customStyle="1" w:styleId="15e">
    <w:name w:val="Абзац списка15"/>
    <w:basedOn w:val="a3"/>
    <w:autoRedefine/>
    <w:rsid w:val="000A5ABF"/>
    <w:pPr>
      <w:jc w:val="center"/>
    </w:pPr>
    <w:rPr>
      <w:snapToGrid w:val="0"/>
      <w:sz w:val="28"/>
      <w:szCs w:val="28"/>
    </w:rPr>
  </w:style>
  <w:style w:type="table" w:customStyle="1" w:styleId="1641">
    <w:name w:val="Сетка таблицы164"/>
    <w:basedOn w:val="a5"/>
    <w:next w:val="af"/>
    <w:uiPriority w:val="39"/>
    <w:rsid w:val="000A5A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9">
    <w:basedOn w:val="a3"/>
    <w:next w:val="aff7"/>
    <w:qFormat/>
    <w:rsid w:val="00A80455"/>
    <w:pPr>
      <w:jc w:val="center"/>
    </w:pPr>
    <w:rPr>
      <w:b/>
      <w:szCs w:val="20"/>
    </w:rPr>
  </w:style>
  <w:style w:type="paragraph" w:customStyle="1" w:styleId="affffffa">
    <w:name w:val="Знак"/>
    <w:basedOn w:val="a3"/>
    <w:rsid w:val="000A5ABF"/>
    <w:pPr>
      <w:spacing w:after="160" w:line="240" w:lineRule="exact"/>
    </w:pPr>
    <w:rPr>
      <w:rFonts w:ascii="Verdana" w:hAnsi="Verdana" w:cs="Verdana"/>
      <w:sz w:val="20"/>
      <w:szCs w:val="20"/>
      <w:lang w:val="en-US" w:eastAsia="en-US"/>
    </w:rPr>
  </w:style>
  <w:style w:type="numbering" w:customStyle="1" w:styleId="1730">
    <w:name w:val="Нет списка173"/>
    <w:next w:val="a6"/>
    <w:uiPriority w:val="99"/>
    <w:semiHidden/>
    <w:unhideWhenUsed/>
    <w:rsid w:val="000A5ABF"/>
  </w:style>
  <w:style w:type="table" w:customStyle="1" w:styleId="1651">
    <w:name w:val="Сетка таблицы165"/>
    <w:basedOn w:val="a5"/>
    <w:next w:val="af"/>
    <w:uiPriority w:val="39"/>
    <w:rsid w:val="000A5A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1">
    <w:name w:val="Нет списка232"/>
    <w:next w:val="a6"/>
    <w:uiPriority w:val="99"/>
    <w:semiHidden/>
    <w:unhideWhenUsed/>
    <w:rsid w:val="000A5ABF"/>
  </w:style>
  <w:style w:type="table" w:customStyle="1" w:styleId="234">
    <w:name w:val="Сетка таблицы234"/>
    <w:basedOn w:val="a5"/>
    <w:next w:val="af"/>
    <w:uiPriority w:val="39"/>
    <w:rsid w:val="000A5A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4"/>
    <w:next w:val="a6"/>
    <w:uiPriority w:val="99"/>
    <w:semiHidden/>
    <w:rsid w:val="00A80455"/>
  </w:style>
  <w:style w:type="table" w:customStyle="1" w:styleId="1661">
    <w:name w:val="Сетка таблицы166"/>
    <w:basedOn w:val="a5"/>
    <w:next w:val="af"/>
    <w:uiPriority w:val="39"/>
    <w:rsid w:val="00A804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
    <w:name w:val="Нет списка175"/>
    <w:next w:val="a6"/>
    <w:uiPriority w:val="99"/>
    <w:semiHidden/>
    <w:unhideWhenUsed/>
    <w:rsid w:val="00A80455"/>
  </w:style>
  <w:style w:type="table" w:customStyle="1" w:styleId="1671">
    <w:name w:val="Сетка таблицы167"/>
    <w:basedOn w:val="a5"/>
    <w:next w:val="af"/>
    <w:uiPriority w:val="39"/>
    <w:rsid w:val="00A804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1">
    <w:name w:val="Нет списка233"/>
    <w:next w:val="a6"/>
    <w:uiPriority w:val="99"/>
    <w:semiHidden/>
    <w:unhideWhenUsed/>
    <w:rsid w:val="00A80455"/>
  </w:style>
  <w:style w:type="table" w:customStyle="1" w:styleId="235">
    <w:name w:val="Сетка таблицы235"/>
    <w:basedOn w:val="a5"/>
    <w:next w:val="af"/>
    <w:uiPriority w:val="39"/>
    <w:rsid w:val="00A804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
    <w:name w:val="Нет списка176"/>
    <w:next w:val="a6"/>
    <w:uiPriority w:val="99"/>
    <w:semiHidden/>
    <w:unhideWhenUsed/>
    <w:rsid w:val="00000A7E"/>
  </w:style>
  <w:style w:type="paragraph" w:customStyle="1" w:styleId="xl1189">
    <w:name w:val="xl1189"/>
    <w:basedOn w:val="a3"/>
    <w:rsid w:val="00010B7A"/>
    <w:pPr>
      <w:pBdr>
        <w:top w:val="single" w:sz="4" w:space="0" w:color="auto"/>
        <w:left w:val="single" w:sz="8" w:space="0" w:color="auto"/>
      </w:pBdr>
      <w:shd w:val="clear" w:color="000000" w:fill="C5D9F1"/>
      <w:spacing w:before="100" w:beforeAutospacing="1" w:after="100" w:afterAutospacing="1"/>
      <w:jc w:val="right"/>
      <w:textAlignment w:val="top"/>
    </w:pPr>
    <w:rPr>
      <w:b/>
      <w:bCs/>
    </w:rPr>
  </w:style>
  <w:style w:type="paragraph" w:customStyle="1" w:styleId="xl1190">
    <w:name w:val="xl1190"/>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191">
    <w:name w:val="xl1191"/>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right"/>
      <w:textAlignment w:val="center"/>
    </w:pPr>
    <w:rPr>
      <w:b/>
      <w:bCs/>
    </w:rPr>
  </w:style>
  <w:style w:type="paragraph" w:customStyle="1" w:styleId="xl1192">
    <w:name w:val="xl1192"/>
    <w:basedOn w:val="a3"/>
    <w:rsid w:val="00010B7A"/>
    <w:pPr>
      <w:pBdr>
        <w:left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193">
    <w:name w:val="xl1193"/>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right"/>
      <w:textAlignment w:val="center"/>
    </w:pPr>
    <w:rPr>
      <w:b/>
      <w:bCs/>
      <w:sz w:val="28"/>
      <w:szCs w:val="28"/>
    </w:rPr>
  </w:style>
  <w:style w:type="paragraph" w:customStyle="1" w:styleId="xl1194">
    <w:name w:val="xl1194"/>
    <w:basedOn w:val="a3"/>
    <w:rsid w:val="00010B7A"/>
    <w:pPr>
      <w:pBdr>
        <w:left w:val="single" w:sz="8" w:space="0" w:color="auto"/>
        <w:bottom w:val="single" w:sz="4" w:space="0" w:color="auto"/>
      </w:pBdr>
      <w:shd w:val="clear" w:color="000000" w:fill="C5D9F1"/>
      <w:spacing w:before="100" w:beforeAutospacing="1" w:after="100" w:afterAutospacing="1"/>
    </w:pPr>
  </w:style>
  <w:style w:type="paragraph" w:customStyle="1" w:styleId="xl1195">
    <w:name w:val="xl1195"/>
    <w:basedOn w:val="a3"/>
    <w:rsid w:val="00010B7A"/>
    <w:pPr>
      <w:pBdr>
        <w:top w:val="single" w:sz="4" w:space="0" w:color="auto"/>
        <w:left w:val="single" w:sz="8" w:space="0" w:color="auto"/>
      </w:pBdr>
      <w:shd w:val="clear" w:color="000000" w:fill="C5D9F1"/>
      <w:spacing w:before="100" w:beforeAutospacing="1" w:after="100" w:afterAutospacing="1"/>
      <w:jc w:val="right"/>
      <w:textAlignment w:val="center"/>
    </w:pPr>
    <w:rPr>
      <w:b/>
      <w:bCs/>
    </w:rPr>
  </w:style>
  <w:style w:type="paragraph" w:customStyle="1" w:styleId="xl1196">
    <w:name w:val="xl119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197">
    <w:name w:val="xl1197"/>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198">
    <w:name w:val="xl1198"/>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199">
    <w:name w:val="xl1199"/>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0">
    <w:name w:val="xl1200"/>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pPr>
    <w:rPr>
      <w:color w:val="FF0000"/>
    </w:rPr>
  </w:style>
  <w:style w:type="paragraph" w:customStyle="1" w:styleId="xl1201">
    <w:name w:val="xl1201"/>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2">
    <w:name w:val="xl1202"/>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3">
    <w:name w:val="xl1203"/>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4">
    <w:name w:val="xl1204"/>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5">
    <w:name w:val="xl120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206">
    <w:name w:val="xl1206"/>
    <w:basedOn w:val="a3"/>
    <w:rsid w:val="00010B7A"/>
    <w:pPr>
      <w:pBdr>
        <w:top w:val="single" w:sz="4" w:space="0" w:color="auto"/>
        <w:left w:val="single" w:sz="8" w:space="0" w:color="auto"/>
      </w:pBdr>
      <w:shd w:val="clear" w:color="000000" w:fill="C5D9F1"/>
      <w:spacing w:before="100" w:beforeAutospacing="1" w:after="100" w:afterAutospacing="1"/>
    </w:pPr>
    <w:rPr>
      <w:color w:val="FF0000"/>
    </w:rPr>
  </w:style>
  <w:style w:type="paragraph" w:customStyle="1" w:styleId="xl1207">
    <w:name w:val="xl1207"/>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208">
    <w:name w:val="xl1208"/>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209">
    <w:name w:val="xl1209"/>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textAlignment w:val="top"/>
    </w:pPr>
    <w:rPr>
      <w:b/>
      <w:bCs/>
      <w:color w:val="FF0000"/>
    </w:rPr>
  </w:style>
  <w:style w:type="paragraph" w:customStyle="1" w:styleId="xl1210">
    <w:name w:val="xl1210"/>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211">
    <w:name w:val="xl1211"/>
    <w:basedOn w:val="a3"/>
    <w:rsid w:val="00010B7A"/>
    <w:pPr>
      <w:pBdr>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212">
    <w:name w:val="xl1212"/>
    <w:basedOn w:val="a3"/>
    <w:rsid w:val="00010B7A"/>
    <w:pPr>
      <w:pBdr>
        <w:top w:val="single" w:sz="4" w:space="0" w:color="auto"/>
        <w:left w:val="single" w:sz="8" w:space="0" w:color="auto"/>
      </w:pBdr>
      <w:shd w:val="clear" w:color="000000" w:fill="C5D9F1"/>
      <w:spacing w:before="100" w:beforeAutospacing="1" w:after="100" w:afterAutospacing="1"/>
      <w:jc w:val="right"/>
    </w:pPr>
  </w:style>
  <w:style w:type="paragraph" w:customStyle="1" w:styleId="xl1213">
    <w:name w:val="xl1213"/>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right"/>
      <w:textAlignment w:val="top"/>
    </w:pPr>
  </w:style>
  <w:style w:type="paragraph" w:customStyle="1" w:styleId="xl1214">
    <w:name w:val="xl121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textAlignment w:val="center"/>
    </w:pPr>
    <w:rPr>
      <w:b/>
      <w:bCs/>
    </w:rPr>
  </w:style>
  <w:style w:type="paragraph" w:customStyle="1" w:styleId="xl1215">
    <w:name w:val="xl121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textAlignment w:val="center"/>
    </w:pPr>
  </w:style>
  <w:style w:type="paragraph" w:customStyle="1" w:styleId="xl1216">
    <w:name w:val="xl121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style>
  <w:style w:type="paragraph" w:customStyle="1" w:styleId="xl1217">
    <w:name w:val="xl1217"/>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pPr>
  </w:style>
  <w:style w:type="paragraph" w:customStyle="1" w:styleId="xl1218">
    <w:name w:val="xl1218"/>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right"/>
      <w:textAlignment w:val="center"/>
    </w:pPr>
    <w:rPr>
      <w:b/>
      <w:bCs/>
    </w:rPr>
  </w:style>
  <w:style w:type="paragraph" w:customStyle="1" w:styleId="xl1219">
    <w:name w:val="xl1219"/>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style>
  <w:style w:type="paragraph" w:customStyle="1" w:styleId="xl1220">
    <w:name w:val="xl1220"/>
    <w:basedOn w:val="a3"/>
    <w:rsid w:val="00010B7A"/>
    <w:pPr>
      <w:pBdr>
        <w:left w:val="single" w:sz="8" w:space="0" w:color="auto"/>
        <w:bottom w:val="single" w:sz="8" w:space="0" w:color="auto"/>
      </w:pBdr>
      <w:shd w:val="clear" w:color="000000" w:fill="C5D9F1"/>
      <w:spacing w:before="100" w:beforeAutospacing="1" w:after="100" w:afterAutospacing="1"/>
      <w:jc w:val="right"/>
      <w:textAlignment w:val="top"/>
    </w:pPr>
  </w:style>
  <w:style w:type="paragraph" w:customStyle="1" w:styleId="xl1221">
    <w:name w:val="xl1221"/>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center"/>
    </w:pPr>
  </w:style>
  <w:style w:type="paragraph" w:customStyle="1" w:styleId="xl1222">
    <w:name w:val="xl1222"/>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style>
  <w:style w:type="paragraph" w:customStyle="1" w:styleId="xl1223">
    <w:name w:val="xl1223"/>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style>
  <w:style w:type="paragraph" w:customStyle="1" w:styleId="xl1224">
    <w:name w:val="xl1224"/>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textAlignment w:val="center"/>
    </w:pPr>
  </w:style>
  <w:style w:type="paragraph" w:customStyle="1" w:styleId="xl1225">
    <w:name w:val="xl1225"/>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center"/>
      <w:textAlignment w:val="center"/>
    </w:pPr>
  </w:style>
  <w:style w:type="paragraph" w:customStyle="1" w:styleId="xl1226">
    <w:name w:val="xl1226"/>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style>
  <w:style w:type="paragraph" w:customStyle="1" w:styleId="xl1227">
    <w:name w:val="xl1227"/>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228">
    <w:name w:val="xl1228"/>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textAlignment w:val="center"/>
    </w:pPr>
  </w:style>
  <w:style w:type="paragraph" w:customStyle="1" w:styleId="xl1229">
    <w:name w:val="xl1229"/>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pPr>
  </w:style>
  <w:style w:type="paragraph" w:customStyle="1" w:styleId="xl1230">
    <w:name w:val="xl1230"/>
    <w:basedOn w:val="a3"/>
    <w:rsid w:val="00010B7A"/>
    <w:pPr>
      <w:pBdr>
        <w:top w:val="single" w:sz="8" w:space="0" w:color="auto"/>
        <w:bottom w:val="single" w:sz="8" w:space="0" w:color="auto"/>
      </w:pBdr>
      <w:shd w:val="clear" w:color="000000" w:fill="C5D9F1"/>
      <w:spacing w:before="100" w:beforeAutospacing="1" w:after="100" w:afterAutospacing="1"/>
      <w:jc w:val="center"/>
    </w:pPr>
  </w:style>
  <w:style w:type="paragraph" w:customStyle="1" w:styleId="xl1231">
    <w:name w:val="xl1231"/>
    <w:basedOn w:val="a3"/>
    <w:rsid w:val="00010B7A"/>
    <w:pPr>
      <w:pBdr>
        <w:top w:val="single" w:sz="8" w:space="0" w:color="auto"/>
        <w:left w:val="single" w:sz="8" w:space="0" w:color="auto"/>
      </w:pBdr>
      <w:shd w:val="clear" w:color="000000" w:fill="C5D9F1"/>
      <w:spacing w:before="100" w:beforeAutospacing="1" w:after="100" w:afterAutospacing="1"/>
      <w:jc w:val="center"/>
      <w:textAlignment w:val="center"/>
    </w:pPr>
    <w:rPr>
      <w:b/>
      <w:bCs/>
    </w:rPr>
  </w:style>
  <w:style w:type="paragraph" w:customStyle="1" w:styleId="xl1232">
    <w:name w:val="xl1232"/>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center"/>
      <w:textAlignment w:val="top"/>
    </w:pPr>
    <w:rPr>
      <w:b/>
      <w:bCs/>
    </w:rPr>
  </w:style>
  <w:style w:type="paragraph" w:customStyle="1" w:styleId="xl1233">
    <w:name w:val="xl1233"/>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center"/>
    </w:pPr>
  </w:style>
  <w:style w:type="paragraph" w:customStyle="1" w:styleId="xl1234">
    <w:name w:val="xl1234"/>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pPr>
  </w:style>
  <w:style w:type="paragraph" w:customStyle="1" w:styleId="xl1235">
    <w:name w:val="xl1235"/>
    <w:basedOn w:val="a3"/>
    <w:rsid w:val="00010B7A"/>
    <w:pPr>
      <w:pBdr>
        <w:top w:val="single" w:sz="8" w:space="0" w:color="auto"/>
        <w:left w:val="single" w:sz="8" w:space="0" w:color="auto"/>
      </w:pBdr>
      <w:shd w:val="clear" w:color="000000" w:fill="C5D9F1"/>
      <w:spacing w:before="100" w:beforeAutospacing="1" w:after="100" w:afterAutospacing="1"/>
      <w:jc w:val="center"/>
      <w:textAlignment w:val="center"/>
    </w:pPr>
    <w:rPr>
      <w:b/>
      <w:bCs/>
    </w:rPr>
  </w:style>
  <w:style w:type="paragraph" w:customStyle="1" w:styleId="xl1236">
    <w:name w:val="xl1236"/>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style>
  <w:style w:type="paragraph" w:customStyle="1" w:styleId="xl1237">
    <w:name w:val="xl1237"/>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style>
  <w:style w:type="paragraph" w:customStyle="1" w:styleId="xl1238">
    <w:name w:val="xl1238"/>
    <w:basedOn w:val="a3"/>
    <w:rsid w:val="00010B7A"/>
    <w:pPr>
      <w:pBdr>
        <w:top w:val="single" w:sz="4" w:space="0" w:color="auto"/>
        <w:left w:val="single" w:sz="8" w:space="0" w:color="auto"/>
      </w:pBdr>
      <w:shd w:val="clear" w:color="000000" w:fill="C5D9F1"/>
      <w:spacing w:before="100" w:beforeAutospacing="1" w:after="100" w:afterAutospacing="1"/>
    </w:pPr>
  </w:style>
  <w:style w:type="paragraph" w:customStyle="1" w:styleId="xl1239">
    <w:name w:val="xl1239"/>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style>
  <w:style w:type="paragraph" w:customStyle="1" w:styleId="xl1240">
    <w:name w:val="xl1240"/>
    <w:basedOn w:val="a3"/>
    <w:rsid w:val="00010B7A"/>
    <w:pPr>
      <w:pBdr>
        <w:left w:val="single" w:sz="8" w:space="0" w:color="auto"/>
        <w:bottom w:val="single" w:sz="8"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241">
    <w:name w:val="xl1241"/>
    <w:basedOn w:val="a3"/>
    <w:rsid w:val="00010B7A"/>
    <w:pPr>
      <w:pBdr>
        <w:top w:val="single" w:sz="8" w:space="0" w:color="auto"/>
        <w:left w:val="single" w:sz="8" w:space="0" w:color="auto"/>
      </w:pBdr>
      <w:shd w:val="clear" w:color="000000" w:fill="C5D9F1"/>
      <w:spacing w:before="100" w:beforeAutospacing="1" w:after="100" w:afterAutospacing="1"/>
      <w:jc w:val="right"/>
      <w:textAlignment w:val="center"/>
    </w:pPr>
    <w:rPr>
      <w:b/>
      <w:bCs/>
    </w:rPr>
  </w:style>
  <w:style w:type="paragraph" w:customStyle="1" w:styleId="xl1242">
    <w:name w:val="xl1242"/>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style>
  <w:style w:type="paragraph" w:customStyle="1" w:styleId="xl1243">
    <w:name w:val="xl1243"/>
    <w:basedOn w:val="a3"/>
    <w:rsid w:val="00010B7A"/>
    <w:pPr>
      <w:pBdr>
        <w:left w:val="single" w:sz="8" w:space="0" w:color="auto"/>
        <w:bottom w:val="single" w:sz="4" w:space="0" w:color="auto"/>
      </w:pBdr>
      <w:shd w:val="clear" w:color="000000" w:fill="C5D9F1"/>
      <w:spacing w:before="100" w:beforeAutospacing="1" w:after="100" w:afterAutospacing="1"/>
      <w:jc w:val="right"/>
    </w:pPr>
    <w:rPr>
      <w:b/>
      <w:bCs/>
      <w:sz w:val="28"/>
      <w:szCs w:val="28"/>
    </w:rPr>
  </w:style>
  <w:style w:type="paragraph" w:customStyle="1" w:styleId="xl1244">
    <w:name w:val="xl1244"/>
    <w:basedOn w:val="a3"/>
    <w:rsid w:val="00010B7A"/>
    <w:pPr>
      <w:pBdr>
        <w:top w:val="single" w:sz="4" w:space="0" w:color="auto"/>
        <w:left w:val="single" w:sz="8" w:space="0" w:color="auto"/>
      </w:pBdr>
      <w:shd w:val="clear" w:color="000000" w:fill="C5D9F1"/>
      <w:spacing w:before="100" w:beforeAutospacing="1" w:after="100" w:afterAutospacing="1"/>
      <w:jc w:val="right"/>
    </w:pPr>
    <w:rPr>
      <w:b/>
      <w:bCs/>
      <w:sz w:val="28"/>
      <w:szCs w:val="28"/>
    </w:rPr>
  </w:style>
  <w:style w:type="paragraph" w:customStyle="1" w:styleId="xl1245">
    <w:name w:val="xl1245"/>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pPr>
    <w:rPr>
      <w:b/>
      <w:bCs/>
      <w:sz w:val="28"/>
      <w:szCs w:val="28"/>
    </w:rPr>
  </w:style>
  <w:style w:type="paragraph" w:customStyle="1" w:styleId="xl1246">
    <w:name w:val="xl1246"/>
    <w:basedOn w:val="a3"/>
    <w:rsid w:val="00010B7A"/>
    <w:pPr>
      <w:pBdr>
        <w:left w:val="single" w:sz="4" w:space="0" w:color="auto"/>
        <w:bottom w:val="single" w:sz="4" w:space="0" w:color="auto"/>
      </w:pBdr>
      <w:shd w:val="clear" w:color="000000" w:fill="C5D9F1"/>
      <w:spacing w:before="100" w:beforeAutospacing="1" w:after="100" w:afterAutospacing="1"/>
    </w:pPr>
  </w:style>
  <w:style w:type="paragraph" w:customStyle="1" w:styleId="xl1247">
    <w:name w:val="xl1247"/>
    <w:basedOn w:val="a3"/>
    <w:rsid w:val="00010B7A"/>
    <w:pPr>
      <w:pBdr>
        <w:top w:val="single" w:sz="4" w:space="0" w:color="auto"/>
        <w:left w:val="single" w:sz="4" w:space="0" w:color="auto"/>
        <w:bottom w:val="single" w:sz="4" w:space="0" w:color="auto"/>
      </w:pBdr>
      <w:shd w:val="clear" w:color="000000" w:fill="C5D9F1"/>
      <w:spacing w:before="100" w:beforeAutospacing="1" w:after="100" w:afterAutospacing="1"/>
    </w:pPr>
  </w:style>
  <w:style w:type="paragraph" w:customStyle="1" w:styleId="xl1248">
    <w:name w:val="xl1248"/>
    <w:basedOn w:val="a3"/>
    <w:rsid w:val="00010B7A"/>
    <w:pPr>
      <w:pBdr>
        <w:top w:val="single" w:sz="4" w:space="0" w:color="auto"/>
        <w:left w:val="single" w:sz="4" w:space="0" w:color="auto"/>
      </w:pBdr>
      <w:shd w:val="clear" w:color="000000" w:fill="C5D9F1"/>
      <w:spacing w:before="100" w:beforeAutospacing="1" w:after="100" w:afterAutospacing="1"/>
    </w:pPr>
  </w:style>
  <w:style w:type="paragraph" w:customStyle="1" w:styleId="xl1249">
    <w:name w:val="xl1249"/>
    <w:basedOn w:val="a3"/>
    <w:rsid w:val="00010B7A"/>
    <w:pPr>
      <w:pBdr>
        <w:left w:val="single" w:sz="8" w:space="0" w:color="auto"/>
        <w:bottom w:val="single" w:sz="4" w:space="0" w:color="auto"/>
      </w:pBdr>
      <w:spacing w:before="100" w:beforeAutospacing="1" w:after="100" w:afterAutospacing="1"/>
    </w:pPr>
    <w:rPr>
      <w:b/>
      <w:bCs/>
    </w:rPr>
  </w:style>
  <w:style w:type="paragraph" w:customStyle="1" w:styleId="xl1250">
    <w:name w:val="xl1250"/>
    <w:basedOn w:val="a3"/>
    <w:rsid w:val="00010B7A"/>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1251">
    <w:name w:val="xl1251"/>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252">
    <w:name w:val="xl1252"/>
    <w:basedOn w:val="a3"/>
    <w:rsid w:val="00010B7A"/>
    <w:pPr>
      <w:pBdr>
        <w:top w:val="single" w:sz="8" w:space="0" w:color="auto"/>
        <w:left w:val="single" w:sz="8" w:space="0" w:color="auto"/>
        <w:bottom w:val="single" w:sz="8" w:space="0" w:color="auto"/>
      </w:pBdr>
      <w:spacing w:before="100" w:beforeAutospacing="1" w:after="100" w:afterAutospacing="1"/>
    </w:pPr>
  </w:style>
  <w:style w:type="paragraph" w:customStyle="1" w:styleId="xl1253">
    <w:name w:val="xl1253"/>
    <w:basedOn w:val="a3"/>
    <w:rsid w:val="00010B7A"/>
    <w:pPr>
      <w:pBdr>
        <w:top w:val="single" w:sz="8" w:space="0" w:color="auto"/>
        <w:bottom w:val="single" w:sz="8" w:space="0" w:color="auto"/>
      </w:pBdr>
      <w:shd w:val="clear" w:color="000000" w:fill="DCE6F1"/>
      <w:spacing w:before="100" w:beforeAutospacing="1" w:after="100" w:afterAutospacing="1"/>
      <w:textAlignment w:val="center"/>
    </w:pPr>
    <w:rPr>
      <w:b/>
      <w:bCs/>
      <w:sz w:val="28"/>
      <w:szCs w:val="28"/>
    </w:rPr>
  </w:style>
  <w:style w:type="paragraph" w:customStyle="1" w:styleId="xl1254">
    <w:name w:val="xl1254"/>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center"/>
    </w:pPr>
    <w:rPr>
      <w:b/>
      <w:bCs/>
      <w:sz w:val="28"/>
      <w:szCs w:val="28"/>
    </w:rPr>
  </w:style>
  <w:style w:type="paragraph" w:customStyle="1" w:styleId="xl1255">
    <w:name w:val="xl125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b/>
      <w:bCs/>
      <w:sz w:val="28"/>
      <w:szCs w:val="28"/>
    </w:rPr>
  </w:style>
  <w:style w:type="paragraph" w:customStyle="1" w:styleId="xl1256">
    <w:name w:val="xl1256"/>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sz w:val="18"/>
      <w:szCs w:val="18"/>
    </w:rPr>
  </w:style>
  <w:style w:type="paragraph" w:customStyle="1" w:styleId="xl1257">
    <w:name w:val="xl1257"/>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258">
    <w:name w:val="xl1258"/>
    <w:basedOn w:val="a3"/>
    <w:rsid w:val="00010B7A"/>
    <w:pPr>
      <w:pBdr>
        <w:top w:val="single" w:sz="4" w:space="0" w:color="auto"/>
        <w:left w:val="single" w:sz="8" w:space="0" w:color="auto"/>
      </w:pBdr>
      <w:shd w:val="clear" w:color="000000" w:fill="C5D9F1"/>
      <w:spacing w:before="100" w:beforeAutospacing="1" w:after="100" w:afterAutospacing="1"/>
      <w:jc w:val="right"/>
    </w:pPr>
    <w:rPr>
      <w:color w:val="FF0000"/>
    </w:rPr>
  </w:style>
  <w:style w:type="paragraph" w:customStyle="1" w:styleId="xl1259">
    <w:name w:val="xl1259"/>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260">
    <w:name w:val="xl1260"/>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color w:val="FF0000"/>
    </w:rPr>
  </w:style>
  <w:style w:type="paragraph" w:customStyle="1" w:styleId="xl1261">
    <w:name w:val="xl1261"/>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sz w:val="18"/>
      <w:szCs w:val="18"/>
    </w:rPr>
  </w:style>
  <w:style w:type="paragraph" w:customStyle="1" w:styleId="xl1262">
    <w:name w:val="xl1262"/>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color w:val="FF0000"/>
    </w:rPr>
  </w:style>
  <w:style w:type="paragraph" w:customStyle="1" w:styleId="xl1263">
    <w:name w:val="xl1263"/>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pPr>
    <w:rPr>
      <w:color w:val="FF0000"/>
    </w:rPr>
  </w:style>
  <w:style w:type="paragraph" w:customStyle="1" w:styleId="xl1264">
    <w:name w:val="xl1264"/>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pPr>
    <w:rPr>
      <w:color w:val="FF0000"/>
    </w:rPr>
  </w:style>
  <w:style w:type="paragraph" w:customStyle="1" w:styleId="xl1265">
    <w:name w:val="xl1265"/>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color w:val="FF0000"/>
    </w:rPr>
  </w:style>
  <w:style w:type="paragraph" w:customStyle="1" w:styleId="xl1266">
    <w:name w:val="xl126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rPr>
      <w:b/>
      <w:bCs/>
      <w:color w:val="FF0000"/>
    </w:rPr>
  </w:style>
  <w:style w:type="paragraph" w:customStyle="1" w:styleId="xl1267">
    <w:name w:val="xl1267"/>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268">
    <w:name w:val="xl1268"/>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pPr>
    <w:rPr>
      <w:color w:val="FF0000"/>
    </w:rPr>
  </w:style>
  <w:style w:type="paragraph" w:customStyle="1" w:styleId="xl1269">
    <w:name w:val="xl1269"/>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style>
  <w:style w:type="paragraph" w:customStyle="1" w:styleId="xl1270">
    <w:name w:val="xl1270"/>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pPr>
    <w:rPr>
      <w:b/>
      <w:bCs/>
    </w:rPr>
  </w:style>
  <w:style w:type="paragraph" w:customStyle="1" w:styleId="xl1271">
    <w:name w:val="xl1271"/>
    <w:basedOn w:val="a3"/>
    <w:rsid w:val="00010B7A"/>
    <w:pPr>
      <w:pBdr>
        <w:top w:val="single" w:sz="8" w:space="0" w:color="auto"/>
        <w:left w:val="single" w:sz="8" w:space="0" w:color="auto"/>
        <w:right w:val="single" w:sz="8" w:space="0" w:color="auto"/>
      </w:pBdr>
      <w:shd w:val="clear" w:color="000000" w:fill="C5D9F1"/>
      <w:spacing w:before="100" w:beforeAutospacing="1" w:after="100" w:afterAutospacing="1"/>
      <w:jc w:val="center"/>
    </w:pPr>
    <w:rPr>
      <w:b/>
      <w:bCs/>
    </w:rPr>
  </w:style>
  <w:style w:type="paragraph" w:customStyle="1" w:styleId="xl1272">
    <w:name w:val="xl1272"/>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b/>
      <w:bCs/>
    </w:rPr>
  </w:style>
  <w:style w:type="paragraph" w:customStyle="1" w:styleId="xl1273">
    <w:name w:val="xl1273"/>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style>
  <w:style w:type="paragraph" w:customStyle="1" w:styleId="xl1274">
    <w:name w:val="xl1274"/>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textAlignment w:val="top"/>
    </w:pPr>
  </w:style>
  <w:style w:type="paragraph" w:customStyle="1" w:styleId="xl1275">
    <w:name w:val="xl1275"/>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style>
  <w:style w:type="paragraph" w:customStyle="1" w:styleId="xl1276">
    <w:name w:val="xl1276"/>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b/>
      <w:bCs/>
    </w:rPr>
  </w:style>
  <w:style w:type="paragraph" w:customStyle="1" w:styleId="xl1277">
    <w:name w:val="xl1277"/>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jc w:val="center"/>
    </w:pPr>
  </w:style>
  <w:style w:type="paragraph" w:customStyle="1" w:styleId="xl1278">
    <w:name w:val="xl1278"/>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b/>
      <w:bCs/>
    </w:rPr>
  </w:style>
  <w:style w:type="paragraph" w:customStyle="1" w:styleId="xl1279">
    <w:name w:val="xl1279"/>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center"/>
      <w:textAlignment w:val="center"/>
    </w:pPr>
    <w:rPr>
      <w:b/>
      <w:bCs/>
    </w:rPr>
  </w:style>
  <w:style w:type="paragraph" w:customStyle="1" w:styleId="xl1280">
    <w:name w:val="xl1280"/>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pPr>
  </w:style>
  <w:style w:type="paragraph" w:customStyle="1" w:styleId="xl1281">
    <w:name w:val="xl1281"/>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pPr>
  </w:style>
  <w:style w:type="paragraph" w:customStyle="1" w:styleId="xl1282">
    <w:name w:val="xl1282"/>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textAlignment w:val="top"/>
    </w:pPr>
    <w:rPr>
      <w:b/>
      <w:bCs/>
    </w:rPr>
  </w:style>
  <w:style w:type="paragraph" w:customStyle="1" w:styleId="xl1283">
    <w:name w:val="xl1283"/>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pPr>
  </w:style>
  <w:style w:type="paragraph" w:customStyle="1" w:styleId="xl1284">
    <w:name w:val="xl128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85">
    <w:name w:val="xl128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sz w:val="18"/>
      <w:szCs w:val="18"/>
    </w:rPr>
  </w:style>
  <w:style w:type="paragraph" w:customStyle="1" w:styleId="xl1286">
    <w:name w:val="xl1286"/>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textAlignment w:val="top"/>
    </w:pPr>
    <w:rPr>
      <w:b/>
      <w:bCs/>
      <w:color w:val="FF0000"/>
    </w:rPr>
  </w:style>
  <w:style w:type="paragraph" w:customStyle="1" w:styleId="xl1287">
    <w:name w:val="xl1287"/>
    <w:basedOn w:val="a3"/>
    <w:rsid w:val="00010B7A"/>
    <w:pPr>
      <w:pBdr>
        <w:left w:val="single" w:sz="8" w:space="0" w:color="auto"/>
        <w:bottom w:val="single" w:sz="8" w:space="0" w:color="auto"/>
      </w:pBdr>
      <w:shd w:val="clear" w:color="000000" w:fill="C5D9F1"/>
      <w:spacing w:before="100" w:beforeAutospacing="1" w:after="100" w:afterAutospacing="1"/>
      <w:jc w:val="center"/>
      <w:textAlignment w:val="center"/>
    </w:pPr>
    <w:rPr>
      <w:b/>
      <w:bCs/>
    </w:rPr>
  </w:style>
  <w:style w:type="paragraph" w:customStyle="1" w:styleId="xl1288">
    <w:name w:val="xl1288"/>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289">
    <w:name w:val="xl1289"/>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style>
  <w:style w:type="paragraph" w:customStyle="1" w:styleId="xl1290">
    <w:name w:val="xl1290"/>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pPr>
  </w:style>
  <w:style w:type="paragraph" w:customStyle="1" w:styleId="xl1291">
    <w:name w:val="xl1291"/>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top"/>
    </w:pPr>
    <w:rPr>
      <w:b/>
      <w:bCs/>
    </w:rPr>
  </w:style>
  <w:style w:type="paragraph" w:customStyle="1" w:styleId="xl1292">
    <w:name w:val="xl1292"/>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top"/>
    </w:pPr>
  </w:style>
  <w:style w:type="paragraph" w:customStyle="1" w:styleId="xl1293">
    <w:name w:val="xl1293"/>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textAlignment w:val="top"/>
    </w:pPr>
  </w:style>
  <w:style w:type="paragraph" w:customStyle="1" w:styleId="xl1294">
    <w:name w:val="xl1294"/>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pPr>
    <w:rPr>
      <w:b/>
      <w:bCs/>
    </w:rPr>
  </w:style>
  <w:style w:type="paragraph" w:customStyle="1" w:styleId="xl1295">
    <w:name w:val="xl1295"/>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296">
    <w:name w:val="xl129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center"/>
    </w:pPr>
  </w:style>
  <w:style w:type="paragraph" w:customStyle="1" w:styleId="xl1297">
    <w:name w:val="xl1297"/>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rPr>
  </w:style>
  <w:style w:type="paragraph" w:customStyle="1" w:styleId="xl1298">
    <w:name w:val="xl1298"/>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pPr>
  </w:style>
  <w:style w:type="paragraph" w:customStyle="1" w:styleId="xl1299">
    <w:name w:val="xl1299"/>
    <w:basedOn w:val="a3"/>
    <w:rsid w:val="00010B7A"/>
    <w:pPr>
      <w:pBdr>
        <w:top w:val="single" w:sz="8" w:space="0" w:color="auto"/>
        <w:left w:val="single" w:sz="8"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300">
    <w:name w:val="xl1300"/>
    <w:basedOn w:val="a3"/>
    <w:rsid w:val="00010B7A"/>
    <w:pPr>
      <w:pBdr>
        <w:left w:val="single" w:sz="8" w:space="0" w:color="auto"/>
        <w:bottom w:val="single" w:sz="8" w:space="0" w:color="auto"/>
        <w:right w:val="single" w:sz="8" w:space="0" w:color="auto"/>
      </w:pBdr>
      <w:shd w:val="clear" w:color="000000" w:fill="C5D9F1"/>
      <w:spacing w:before="100" w:beforeAutospacing="1" w:after="100" w:afterAutospacing="1"/>
      <w:textAlignment w:val="top"/>
    </w:pPr>
  </w:style>
  <w:style w:type="paragraph" w:customStyle="1" w:styleId="xl1301">
    <w:name w:val="xl1301"/>
    <w:basedOn w:val="a3"/>
    <w:rsid w:val="00010B7A"/>
    <w:pPr>
      <w:pBdr>
        <w:left w:val="single" w:sz="8" w:space="0" w:color="auto"/>
        <w:bottom w:val="single" w:sz="8" w:space="0" w:color="auto"/>
        <w:right w:val="single" w:sz="8" w:space="0" w:color="auto"/>
      </w:pBdr>
      <w:shd w:val="clear" w:color="000000" w:fill="C5D9F1"/>
      <w:spacing w:before="100" w:beforeAutospacing="1" w:after="100" w:afterAutospacing="1"/>
      <w:textAlignment w:val="center"/>
    </w:pPr>
  </w:style>
  <w:style w:type="paragraph" w:customStyle="1" w:styleId="xl1302">
    <w:name w:val="xl1302"/>
    <w:basedOn w:val="a3"/>
    <w:rsid w:val="00010B7A"/>
    <w:pPr>
      <w:pBdr>
        <w:top w:val="single" w:sz="8" w:space="0" w:color="auto"/>
        <w:left w:val="single" w:sz="8" w:space="0" w:color="auto"/>
        <w:right w:val="single" w:sz="8" w:space="0" w:color="auto"/>
      </w:pBdr>
      <w:shd w:val="clear" w:color="000000" w:fill="C5D9F1"/>
      <w:spacing w:before="100" w:beforeAutospacing="1" w:after="100" w:afterAutospacing="1"/>
      <w:textAlignment w:val="center"/>
    </w:pPr>
  </w:style>
  <w:style w:type="paragraph" w:customStyle="1" w:styleId="xl1303">
    <w:name w:val="xl1303"/>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304">
    <w:name w:val="xl130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rPr>
      <w:b/>
      <w:bCs/>
    </w:rPr>
  </w:style>
  <w:style w:type="paragraph" w:customStyle="1" w:styleId="xl1305">
    <w:name w:val="xl130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style>
  <w:style w:type="paragraph" w:customStyle="1" w:styleId="xl1306">
    <w:name w:val="xl1306"/>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rPr>
      <w:b/>
      <w:bCs/>
    </w:rPr>
  </w:style>
  <w:style w:type="paragraph" w:customStyle="1" w:styleId="xl1307">
    <w:name w:val="xl1307"/>
    <w:basedOn w:val="a3"/>
    <w:rsid w:val="00010B7A"/>
    <w:pPr>
      <w:pBdr>
        <w:left w:val="single" w:sz="8" w:space="0" w:color="auto"/>
      </w:pBdr>
      <w:shd w:val="clear" w:color="000000" w:fill="C5D9F1"/>
      <w:spacing w:before="100" w:beforeAutospacing="1" w:after="100" w:afterAutospacing="1"/>
    </w:pPr>
    <w:rPr>
      <w:b/>
      <w:bCs/>
    </w:rPr>
  </w:style>
  <w:style w:type="paragraph" w:customStyle="1" w:styleId="xl1308">
    <w:name w:val="xl1308"/>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b/>
      <w:bCs/>
    </w:rPr>
  </w:style>
  <w:style w:type="paragraph" w:customStyle="1" w:styleId="xl1309">
    <w:name w:val="xl1309"/>
    <w:basedOn w:val="a3"/>
    <w:rsid w:val="00010B7A"/>
    <w:pPr>
      <w:pBdr>
        <w:top w:val="single" w:sz="8" w:space="0" w:color="auto"/>
        <w:left w:val="single" w:sz="8" w:space="0" w:color="auto"/>
      </w:pBdr>
      <w:shd w:val="clear" w:color="000000" w:fill="C5D9F1"/>
      <w:spacing w:before="100" w:beforeAutospacing="1" w:after="100" w:afterAutospacing="1"/>
    </w:pPr>
    <w:rPr>
      <w:b/>
      <w:bCs/>
    </w:rPr>
  </w:style>
  <w:style w:type="paragraph" w:customStyle="1" w:styleId="xl1310">
    <w:name w:val="xl1310"/>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textAlignment w:val="center"/>
    </w:pPr>
  </w:style>
  <w:style w:type="paragraph" w:customStyle="1" w:styleId="xl1311">
    <w:name w:val="xl1311"/>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textAlignment w:val="top"/>
    </w:pPr>
    <w:rPr>
      <w:b/>
      <w:bCs/>
      <w:sz w:val="28"/>
      <w:szCs w:val="28"/>
    </w:rPr>
  </w:style>
  <w:style w:type="paragraph" w:customStyle="1" w:styleId="xl1312">
    <w:name w:val="xl1312"/>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rPr>
  </w:style>
  <w:style w:type="paragraph" w:customStyle="1" w:styleId="xl1313">
    <w:name w:val="xl1313"/>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top"/>
    </w:pPr>
  </w:style>
  <w:style w:type="paragraph" w:customStyle="1" w:styleId="xl1314">
    <w:name w:val="xl1314"/>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style>
  <w:style w:type="paragraph" w:customStyle="1" w:styleId="xl1315">
    <w:name w:val="xl1315"/>
    <w:basedOn w:val="a3"/>
    <w:rsid w:val="00010B7A"/>
    <w:pPr>
      <w:pBdr>
        <w:left w:val="single" w:sz="4" w:space="0" w:color="auto"/>
        <w:bottom w:val="single" w:sz="4" w:space="0" w:color="auto"/>
      </w:pBdr>
      <w:shd w:val="clear" w:color="000000" w:fill="C5D9F1"/>
      <w:spacing w:before="100" w:beforeAutospacing="1" w:after="100" w:afterAutospacing="1"/>
    </w:pPr>
  </w:style>
  <w:style w:type="paragraph" w:customStyle="1" w:styleId="xl1316">
    <w:name w:val="xl1316"/>
    <w:basedOn w:val="a3"/>
    <w:rsid w:val="00010B7A"/>
    <w:pPr>
      <w:pBdr>
        <w:top w:val="single" w:sz="4" w:space="0" w:color="auto"/>
        <w:left w:val="single" w:sz="4" w:space="0" w:color="auto"/>
        <w:bottom w:val="single" w:sz="4" w:space="0" w:color="auto"/>
      </w:pBdr>
      <w:shd w:val="clear" w:color="000000" w:fill="C5D9F1"/>
      <w:spacing w:before="100" w:beforeAutospacing="1" w:after="100" w:afterAutospacing="1"/>
    </w:pPr>
  </w:style>
  <w:style w:type="paragraph" w:customStyle="1" w:styleId="xl1317">
    <w:name w:val="xl1317"/>
    <w:basedOn w:val="a3"/>
    <w:rsid w:val="00010B7A"/>
    <w:pPr>
      <w:pBdr>
        <w:top w:val="single" w:sz="4" w:space="0" w:color="auto"/>
        <w:left w:val="single" w:sz="4" w:space="0" w:color="auto"/>
      </w:pBdr>
      <w:shd w:val="clear" w:color="000000" w:fill="C5D9F1"/>
      <w:spacing w:before="100" w:beforeAutospacing="1" w:after="100" w:afterAutospacing="1"/>
    </w:pPr>
  </w:style>
  <w:style w:type="paragraph" w:customStyle="1" w:styleId="xl1318">
    <w:name w:val="xl1318"/>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center"/>
      <w:textAlignment w:val="center"/>
    </w:pPr>
    <w:rPr>
      <w:b/>
      <w:bCs/>
      <w:sz w:val="28"/>
      <w:szCs w:val="28"/>
    </w:rPr>
  </w:style>
  <w:style w:type="paragraph" w:customStyle="1" w:styleId="xl1319">
    <w:name w:val="xl1319"/>
    <w:basedOn w:val="a3"/>
    <w:rsid w:val="00010B7A"/>
    <w:pPr>
      <w:pBdr>
        <w:top w:val="single" w:sz="8" w:space="0" w:color="auto"/>
        <w:left w:val="single" w:sz="8" w:space="0" w:color="auto"/>
      </w:pBdr>
      <w:spacing w:before="100" w:beforeAutospacing="1" w:after="100" w:afterAutospacing="1"/>
      <w:jc w:val="center"/>
    </w:pPr>
    <w:rPr>
      <w:b/>
      <w:bCs/>
    </w:rPr>
  </w:style>
  <w:style w:type="paragraph" w:customStyle="1" w:styleId="xl1320">
    <w:name w:val="xl1320"/>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style>
  <w:style w:type="paragraph" w:customStyle="1" w:styleId="xl1321">
    <w:name w:val="xl1321"/>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b/>
      <w:bCs/>
    </w:rPr>
  </w:style>
  <w:style w:type="paragraph" w:customStyle="1" w:styleId="xl1322">
    <w:name w:val="xl1322"/>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pPr>
    <w:rPr>
      <w:b/>
      <w:bCs/>
    </w:rPr>
  </w:style>
  <w:style w:type="paragraph" w:customStyle="1" w:styleId="xl1323">
    <w:name w:val="xl1323"/>
    <w:basedOn w:val="a3"/>
    <w:rsid w:val="00010B7A"/>
    <w:pPr>
      <w:pBdr>
        <w:top w:val="single" w:sz="4" w:space="0" w:color="auto"/>
        <w:left w:val="single" w:sz="8" w:space="0" w:color="auto"/>
      </w:pBdr>
      <w:shd w:val="clear" w:color="000000" w:fill="C5D9F1"/>
      <w:spacing w:before="100" w:beforeAutospacing="1" w:after="100" w:afterAutospacing="1"/>
    </w:pPr>
  </w:style>
  <w:style w:type="paragraph" w:customStyle="1" w:styleId="xl1324">
    <w:name w:val="xl1324"/>
    <w:basedOn w:val="a3"/>
    <w:rsid w:val="00010B7A"/>
    <w:pPr>
      <w:pBdr>
        <w:top w:val="single" w:sz="4" w:space="0" w:color="auto"/>
        <w:bottom w:val="single" w:sz="4" w:space="0" w:color="auto"/>
      </w:pBdr>
      <w:shd w:val="clear" w:color="000000" w:fill="C5D9F1"/>
      <w:spacing w:before="100" w:beforeAutospacing="1" w:after="100" w:afterAutospacing="1"/>
    </w:pPr>
  </w:style>
  <w:style w:type="paragraph" w:customStyle="1" w:styleId="xl1325">
    <w:name w:val="xl1325"/>
    <w:basedOn w:val="a3"/>
    <w:rsid w:val="00010B7A"/>
    <w:pPr>
      <w:pBdr>
        <w:top w:val="single" w:sz="4" w:space="0" w:color="auto"/>
        <w:bottom w:val="single" w:sz="4" w:space="0" w:color="auto"/>
      </w:pBdr>
      <w:shd w:val="clear" w:color="000000" w:fill="C5D9F1"/>
      <w:spacing w:before="100" w:beforeAutospacing="1" w:after="100" w:afterAutospacing="1"/>
      <w:textAlignment w:val="top"/>
    </w:pPr>
  </w:style>
  <w:style w:type="paragraph" w:customStyle="1" w:styleId="xl1326">
    <w:name w:val="xl1326"/>
    <w:basedOn w:val="a3"/>
    <w:rsid w:val="00010B7A"/>
    <w:pPr>
      <w:pBdr>
        <w:top w:val="single" w:sz="4" w:space="0" w:color="auto"/>
        <w:bottom w:val="single" w:sz="4" w:space="0" w:color="auto"/>
      </w:pBdr>
      <w:shd w:val="clear" w:color="000000" w:fill="C5D9F1"/>
      <w:spacing w:before="100" w:beforeAutospacing="1" w:after="100" w:afterAutospacing="1"/>
    </w:pPr>
    <w:rPr>
      <w:b/>
      <w:bCs/>
    </w:rPr>
  </w:style>
  <w:style w:type="paragraph" w:customStyle="1" w:styleId="xl1327">
    <w:name w:val="xl1327"/>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style>
  <w:style w:type="paragraph" w:customStyle="1" w:styleId="xl1328">
    <w:name w:val="xl1328"/>
    <w:basedOn w:val="a3"/>
    <w:rsid w:val="00010B7A"/>
    <w:pPr>
      <w:pBdr>
        <w:top w:val="single" w:sz="8" w:space="0" w:color="auto"/>
        <w:left w:val="single" w:sz="8" w:space="0" w:color="auto"/>
        <w:right w:val="single" w:sz="8" w:space="0" w:color="auto"/>
      </w:pBdr>
      <w:spacing w:before="100" w:beforeAutospacing="1" w:after="100" w:afterAutospacing="1"/>
      <w:jc w:val="center"/>
      <w:textAlignment w:val="top"/>
    </w:pPr>
    <w:rPr>
      <w:b/>
      <w:bCs/>
    </w:rPr>
  </w:style>
  <w:style w:type="paragraph" w:customStyle="1" w:styleId="xl1329">
    <w:name w:val="xl1329"/>
    <w:basedOn w:val="a3"/>
    <w:rsid w:val="00010B7A"/>
    <w:pPr>
      <w:pBdr>
        <w:left w:val="single" w:sz="8" w:space="0" w:color="auto"/>
        <w:right w:val="single" w:sz="8" w:space="0" w:color="auto"/>
      </w:pBdr>
      <w:spacing w:before="100" w:beforeAutospacing="1" w:after="100" w:afterAutospacing="1"/>
      <w:jc w:val="center"/>
      <w:textAlignment w:val="top"/>
    </w:pPr>
    <w:rPr>
      <w:b/>
      <w:bCs/>
    </w:rPr>
  </w:style>
  <w:style w:type="paragraph" w:customStyle="1" w:styleId="xl1330">
    <w:name w:val="xl1330"/>
    <w:basedOn w:val="a3"/>
    <w:rsid w:val="00010B7A"/>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331">
    <w:name w:val="xl1331"/>
    <w:basedOn w:val="a3"/>
    <w:rsid w:val="00010B7A"/>
    <w:pPr>
      <w:spacing w:before="100" w:beforeAutospacing="1" w:after="100" w:afterAutospacing="1"/>
      <w:jc w:val="center"/>
    </w:pPr>
    <w:rPr>
      <w:b/>
      <w:bCs/>
      <w:sz w:val="36"/>
      <w:szCs w:val="36"/>
    </w:rPr>
  </w:style>
  <w:style w:type="paragraph" w:customStyle="1" w:styleId="xl1332">
    <w:name w:val="xl1332"/>
    <w:basedOn w:val="a3"/>
    <w:rsid w:val="00010B7A"/>
    <w:pPr>
      <w:pBdr>
        <w:bottom w:val="single" w:sz="8" w:space="0" w:color="auto"/>
      </w:pBdr>
      <w:spacing w:before="100" w:beforeAutospacing="1" w:after="100" w:afterAutospacing="1"/>
      <w:jc w:val="center"/>
    </w:pPr>
    <w:rPr>
      <w:b/>
      <w:bCs/>
      <w:sz w:val="32"/>
      <w:szCs w:val="32"/>
    </w:rPr>
  </w:style>
  <w:style w:type="paragraph" w:customStyle="1" w:styleId="xl1333">
    <w:name w:val="xl1333"/>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34">
    <w:name w:val="xl1334"/>
    <w:basedOn w:val="a3"/>
    <w:rsid w:val="00010B7A"/>
    <w:pPr>
      <w:pBdr>
        <w:top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35">
    <w:name w:val="xl1335"/>
    <w:basedOn w:val="a3"/>
    <w:rsid w:val="00010B7A"/>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336">
    <w:name w:val="xl1336"/>
    <w:basedOn w:val="a3"/>
    <w:rsid w:val="00010B7A"/>
    <w:pPr>
      <w:pBdr>
        <w:top w:val="single" w:sz="8" w:space="0" w:color="auto"/>
        <w:bottom w:val="single" w:sz="8" w:space="0" w:color="auto"/>
      </w:pBdr>
      <w:spacing w:before="100" w:beforeAutospacing="1" w:after="100" w:afterAutospacing="1"/>
      <w:jc w:val="center"/>
    </w:pPr>
    <w:rPr>
      <w:b/>
      <w:bCs/>
    </w:rPr>
  </w:style>
  <w:style w:type="paragraph" w:customStyle="1" w:styleId="xl1337">
    <w:name w:val="xl1337"/>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38">
    <w:name w:val="xl1338"/>
    <w:basedOn w:val="a3"/>
    <w:rsid w:val="00010B7A"/>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39">
    <w:name w:val="xl1339"/>
    <w:basedOn w:val="a3"/>
    <w:rsid w:val="00010B7A"/>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340">
    <w:name w:val="xl1340"/>
    <w:basedOn w:val="a3"/>
    <w:rsid w:val="00010B7A"/>
    <w:pPr>
      <w:pBdr>
        <w:top w:val="single" w:sz="8" w:space="0" w:color="auto"/>
        <w:bottom w:val="single" w:sz="8" w:space="0" w:color="auto"/>
      </w:pBdr>
      <w:spacing w:before="100" w:beforeAutospacing="1" w:after="100" w:afterAutospacing="1"/>
      <w:jc w:val="center"/>
      <w:textAlignment w:val="top"/>
    </w:pPr>
    <w:rPr>
      <w:b/>
      <w:bCs/>
    </w:rPr>
  </w:style>
  <w:style w:type="paragraph" w:customStyle="1" w:styleId="xl1341">
    <w:name w:val="xl1341"/>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center"/>
    </w:pPr>
  </w:style>
  <w:style w:type="paragraph" w:customStyle="1" w:styleId="xl1342">
    <w:name w:val="xl1342"/>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center"/>
    </w:pPr>
  </w:style>
  <w:style w:type="paragraph" w:customStyle="1" w:styleId="xl1343">
    <w:name w:val="xl1343"/>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style>
  <w:style w:type="paragraph" w:customStyle="1" w:styleId="xl1344">
    <w:name w:val="xl1344"/>
    <w:basedOn w:val="a3"/>
    <w:rsid w:val="00010B7A"/>
    <w:pPr>
      <w:pBdr>
        <w:bottom w:val="single" w:sz="4" w:space="0" w:color="auto"/>
      </w:pBdr>
      <w:shd w:val="clear" w:color="000000" w:fill="C5D9F1"/>
      <w:spacing w:before="100" w:beforeAutospacing="1" w:after="100" w:afterAutospacing="1"/>
      <w:jc w:val="right"/>
      <w:textAlignment w:val="top"/>
    </w:pPr>
  </w:style>
  <w:style w:type="paragraph" w:customStyle="1" w:styleId="xl1345">
    <w:name w:val="xl1345"/>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textAlignment w:val="top"/>
    </w:pPr>
  </w:style>
  <w:style w:type="paragraph" w:customStyle="1" w:styleId="xl1346">
    <w:name w:val="xl1346"/>
    <w:basedOn w:val="a3"/>
    <w:rsid w:val="00010B7A"/>
    <w:pPr>
      <w:pBdr>
        <w:left w:val="single" w:sz="8" w:space="0" w:color="auto"/>
        <w:bottom w:val="single" w:sz="4" w:space="0" w:color="auto"/>
      </w:pBdr>
      <w:shd w:val="clear" w:color="000000" w:fill="DCE6F1"/>
      <w:spacing w:before="100" w:beforeAutospacing="1" w:after="100" w:afterAutospacing="1"/>
      <w:jc w:val="right"/>
      <w:textAlignment w:val="top"/>
    </w:pPr>
  </w:style>
  <w:style w:type="paragraph" w:customStyle="1" w:styleId="xl1347">
    <w:name w:val="xl1347"/>
    <w:basedOn w:val="a3"/>
    <w:rsid w:val="00010B7A"/>
    <w:pPr>
      <w:pBdr>
        <w:left w:val="single" w:sz="8" w:space="0" w:color="auto"/>
        <w:bottom w:val="single" w:sz="4" w:space="0" w:color="auto"/>
        <w:right w:val="single" w:sz="8" w:space="0" w:color="auto"/>
      </w:pBdr>
      <w:shd w:val="clear" w:color="000000" w:fill="DCE6F1"/>
      <w:spacing w:before="100" w:beforeAutospacing="1" w:after="100" w:afterAutospacing="1"/>
      <w:jc w:val="right"/>
      <w:textAlignment w:val="top"/>
    </w:pPr>
  </w:style>
  <w:style w:type="paragraph" w:customStyle="1" w:styleId="xl1348">
    <w:name w:val="xl1348"/>
    <w:basedOn w:val="a3"/>
    <w:rsid w:val="00010B7A"/>
    <w:pPr>
      <w:pBdr>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1349">
    <w:name w:val="xl1349"/>
    <w:basedOn w:val="a3"/>
    <w:rsid w:val="00010B7A"/>
    <w:pPr>
      <w:pBdr>
        <w:bottom w:val="single" w:sz="4" w:space="0" w:color="auto"/>
      </w:pBdr>
      <w:shd w:val="clear" w:color="000000" w:fill="C5D9F1"/>
      <w:spacing w:before="100" w:beforeAutospacing="1" w:after="100" w:afterAutospacing="1"/>
      <w:jc w:val="right"/>
      <w:textAlignment w:val="top"/>
    </w:pPr>
    <w:rPr>
      <w:b/>
      <w:bCs/>
    </w:rPr>
  </w:style>
  <w:style w:type="paragraph" w:customStyle="1" w:styleId="xl1350">
    <w:name w:val="xl1350"/>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351">
    <w:name w:val="xl1351"/>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textAlignment w:val="top"/>
    </w:pPr>
    <w:rPr>
      <w:b/>
      <w:bCs/>
    </w:rPr>
  </w:style>
  <w:style w:type="paragraph" w:customStyle="1" w:styleId="xl1352">
    <w:name w:val="xl1352"/>
    <w:basedOn w:val="a3"/>
    <w:rsid w:val="00010B7A"/>
    <w:pPr>
      <w:pBdr>
        <w:top w:val="single" w:sz="4" w:space="0" w:color="auto"/>
      </w:pBdr>
      <w:spacing w:before="100" w:beforeAutospacing="1" w:after="100" w:afterAutospacing="1"/>
      <w:textAlignment w:val="top"/>
    </w:pPr>
  </w:style>
  <w:style w:type="paragraph" w:customStyle="1" w:styleId="xl1353">
    <w:name w:val="xl1353"/>
    <w:basedOn w:val="a3"/>
    <w:rsid w:val="00010B7A"/>
    <w:pPr>
      <w:pBdr>
        <w:left w:val="single" w:sz="8" w:space="0" w:color="auto"/>
        <w:right w:val="single" w:sz="8" w:space="0" w:color="auto"/>
      </w:pBdr>
      <w:spacing w:before="100" w:beforeAutospacing="1" w:after="100" w:afterAutospacing="1"/>
      <w:jc w:val="center"/>
      <w:textAlignment w:val="top"/>
    </w:pPr>
  </w:style>
  <w:style w:type="paragraph" w:customStyle="1" w:styleId="xl1354">
    <w:name w:val="xl1354"/>
    <w:basedOn w:val="a3"/>
    <w:rsid w:val="00010B7A"/>
    <w:pPr>
      <w:pBdr>
        <w:top w:val="single" w:sz="4" w:space="0" w:color="auto"/>
        <w:left w:val="single" w:sz="8" w:space="0" w:color="auto"/>
      </w:pBdr>
      <w:spacing w:before="100" w:beforeAutospacing="1" w:after="100" w:afterAutospacing="1"/>
      <w:jc w:val="center"/>
      <w:textAlignment w:val="top"/>
    </w:pPr>
  </w:style>
  <w:style w:type="paragraph" w:customStyle="1" w:styleId="xl1355">
    <w:name w:val="xl1355"/>
    <w:basedOn w:val="a3"/>
    <w:rsid w:val="00010B7A"/>
    <w:pPr>
      <w:pBdr>
        <w:left w:val="single" w:sz="8" w:space="0" w:color="auto"/>
        <w:right w:val="single" w:sz="8" w:space="0" w:color="auto"/>
      </w:pBdr>
      <w:shd w:val="clear" w:color="000000" w:fill="C5D9F1"/>
      <w:spacing w:before="100" w:beforeAutospacing="1" w:after="100" w:afterAutospacing="1"/>
      <w:jc w:val="right"/>
      <w:textAlignment w:val="top"/>
    </w:pPr>
  </w:style>
  <w:style w:type="paragraph" w:customStyle="1" w:styleId="xl1356">
    <w:name w:val="xl1356"/>
    <w:basedOn w:val="a3"/>
    <w:rsid w:val="00010B7A"/>
    <w:pPr>
      <w:pBdr>
        <w:left w:val="single" w:sz="8" w:space="0" w:color="auto"/>
        <w:right w:val="single" w:sz="8" w:space="0" w:color="auto"/>
      </w:pBdr>
      <w:shd w:val="clear" w:color="000000" w:fill="C5D9F1"/>
      <w:spacing w:before="100" w:beforeAutospacing="1" w:after="100" w:afterAutospacing="1"/>
      <w:textAlignment w:val="top"/>
    </w:pPr>
  </w:style>
  <w:style w:type="paragraph" w:customStyle="1" w:styleId="xl1357">
    <w:name w:val="xl1357"/>
    <w:basedOn w:val="a3"/>
    <w:rsid w:val="00010B7A"/>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358">
    <w:name w:val="xl1358"/>
    <w:basedOn w:val="a3"/>
    <w:rsid w:val="00010B7A"/>
    <w:pPr>
      <w:pBdr>
        <w:top w:val="single" w:sz="8" w:space="0" w:color="auto"/>
        <w:left w:val="single" w:sz="8" w:space="0" w:color="auto"/>
        <w:bottom w:val="single" w:sz="8" w:space="0" w:color="auto"/>
      </w:pBdr>
      <w:shd w:val="clear" w:color="000000" w:fill="DCE6F1"/>
      <w:spacing w:before="100" w:beforeAutospacing="1" w:after="100" w:afterAutospacing="1"/>
      <w:jc w:val="right"/>
      <w:textAlignment w:val="top"/>
    </w:pPr>
    <w:rPr>
      <w:b/>
      <w:bCs/>
    </w:rPr>
  </w:style>
  <w:style w:type="paragraph" w:customStyle="1" w:styleId="xl1359">
    <w:name w:val="xl1359"/>
    <w:basedOn w:val="a3"/>
    <w:rsid w:val="00010B7A"/>
    <w:pPr>
      <w:pBdr>
        <w:top w:val="single" w:sz="8" w:space="0" w:color="auto"/>
        <w:bottom w:val="single" w:sz="8" w:space="0" w:color="auto"/>
      </w:pBdr>
      <w:shd w:val="clear" w:color="000000" w:fill="DCE6F1"/>
      <w:spacing w:before="100" w:beforeAutospacing="1" w:after="100" w:afterAutospacing="1"/>
      <w:jc w:val="right"/>
      <w:textAlignment w:val="top"/>
    </w:pPr>
    <w:rPr>
      <w:b/>
      <w:bCs/>
    </w:rPr>
  </w:style>
  <w:style w:type="paragraph" w:customStyle="1" w:styleId="xl1360">
    <w:name w:val="xl1360"/>
    <w:basedOn w:val="a3"/>
    <w:rsid w:val="00010B7A"/>
    <w:pPr>
      <w:pBdr>
        <w:top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361">
    <w:name w:val="xl1361"/>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sz w:val="28"/>
      <w:szCs w:val="28"/>
    </w:rPr>
  </w:style>
  <w:style w:type="paragraph" w:customStyle="1" w:styleId="xl1362">
    <w:name w:val="xl1362"/>
    <w:basedOn w:val="a3"/>
    <w:rsid w:val="00010B7A"/>
    <w:pPr>
      <w:pBdr>
        <w:top w:val="single" w:sz="8" w:space="0" w:color="auto"/>
        <w:bottom w:val="single" w:sz="4" w:space="0" w:color="auto"/>
        <w:right w:val="single" w:sz="8" w:space="0" w:color="auto"/>
      </w:pBdr>
      <w:shd w:val="clear" w:color="000000" w:fill="C5D9F1"/>
      <w:spacing w:before="100" w:beforeAutospacing="1" w:after="100" w:afterAutospacing="1"/>
      <w:jc w:val="center"/>
    </w:pPr>
    <w:rPr>
      <w:sz w:val="28"/>
      <w:szCs w:val="28"/>
    </w:rPr>
  </w:style>
  <w:style w:type="paragraph" w:customStyle="1" w:styleId="xl1363">
    <w:name w:val="xl1363"/>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center"/>
    </w:pPr>
    <w:rPr>
      <w:sz w:val="28"/>
      <w:szCs w:val="28"/>
    </w:rPr>
  </w:style>
  <w:style w:type="paragraph" w:customStyle="1" w:styleId="xl1364">
    <w:name w:val="xl136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center"/>
    </w:pPr>
    <w:rPr>
      <w:b/>
      <w:bCs/>
      <w:sz w:val="28"/>
      <w:szCs w:val="28"/>
    </w:rPr>
  </w:style>
  <w:style w:type="paragraph" w:customStyle="1" w:styleId="xl1365">
    <w:name w:val="xl136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366">
    <w:name w:val="xl1366"/>
    <w:basedOn w:val="a3"/>
    <w:rsid w:val="00010B7A"/>
    <w:pPr>
      <w:pBdr>
        <w:top w:val="single" w:sz="4" w:space="0" w:color="auto"/>
        <w:left w:val="single" w:sz="8" w:space="0" w:color="auto"/>
      </w:pBdr>
      <w:shd w:val="clear" w:color="000000" w:fill="C5D9F1"/>
      <w:spacing w:before="100" w:beforeAutospacing="1" w:after="100" w:afterAutospacing="1"/>
    </w:pPr>
    <w:rPr>
      <w:color w:val="FF0000"/>
    </w:rPr>
  </w:style>
  <w:style w:type="paragraph" w:customStyle="1" w:styleId="xl1367">
    <w:name w:val="xl1367"/>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368">
    <w:name w:val="xl1368"/>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369">
    <w:name w:val="xl1369"/>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pPr>
  </w:style>
  <w:style w:type="paragraph" w:customStyle="1" w:styleId="xl1370">
    <w:name w:val="xl1370"/>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pPr>
  </w:style>
  <w:style w:type="paragraph" w:customStyle="1" w:styleId="xl1371">
    <w:name w:val="xl1371"/>
    <w:basedOn w:val="a3"/>
    <w:rsid w:val="00010B7A"/>
    <w:pPr>
      <w:pBdr>
        <w:top w:val="single" w:sz="8" w:space="0" w:color="auto"/>
        <w:left w:val="single" w:sz="8" w:space="0" w:color="auto"/>
        <w:right w:val="single" w:sz="8" w:space="0" w:color="auto"/>
      </w:pBdr>
      <w:spacing w:before="100" w:beforeAutospacing="1" w:after="100" w:afterAutospacing="1"/>
      <w:jc w:val="center"/>
      <w:textAlignment w:val="top"/>
    </w:pPr>
    <w:rPr>
      <w:b/>
      <w:bCs/>
    </w:rPr>
  </w:style>
  <w:style w:type="paragraph" w:customStyle="1" w:styleId="xl1372">
    <w:name w:val="xl1372"/>
    <w:basedOn w:val="a3"/>
    <w:rsid w:val="00010B7A"/>
    <w:pPr>
      <w:pBdr>
        <w:left w:val="single" w:sz="8" w:space="0" w:color="auto"/>
        <w:right w:val="single" w:sz="8" w:space="0" w:color="auto"/>
      </w:pBdr>
      <w:spacing w:before="100" w:beforeAutospacing="1" w:after="100" w:afterAutospacing="1"/>
      <w:jc w:val="center"/>
      <w:textAlignment w:val="top"/>
    </w:pPr>
    <w:rPr>
      <w:b/>
      <w:bCs/>
    </w:rPr>
  </w:style>
  <w:style w:type="paragraph" w:customStyle="1" w:styleId="xl1373">
    <w:name w:val="xl1373"/>
    <w:basedOn w:val="a3"/>
    <w:rsid w:val="00010B7A"/>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374">
    <w:name w:val="xl1374"/>
    <w:basedOn w:val="a3"/>
    <w:rsid w:val="00010B7A"/>
    <w:pPr>
      <w:spacing w:before="100" w:beforeAutospacing="1" w:after="100" w:afterAutospacing="1"/>
      <w:jc w:val="center"/>
    </w:pPr>
    <w:rPr>
      <w:b/>
      <w:bCs/>
      <w:sz w:val="36"/>
      <w:szCs w:val="36"/>
    </w:rPr>
  </w:style>
  <w:style w:type="paragraph" w:customStyle="1" w:styleId="xl1375">
    <w:name w:val="xl1375"/>
    <w:basedOn w:val="a3"/>
    <w:rsid w:val="00010B7A"/>
    <w:pPr>
      <w:pBdr>
        <w:bottom w:val="single" w:sz="8" w:space="0" w:color="auto"/>
      </w:pBdr>
      <w:spacing w:before="100" w:beforeAutospacing="1" w:after="100" w:afterAutospacing="1"/>
      <w:jc w:val="center"/>
    </w:pPr>
    <w:rPr>
      <w:b/>
      <w:bCs/>
      <w:sz w:val="32"/>
      <w:szCs w:val="32"/>
    </w:rPr>
  </w:style>
  <w:style w:type="paragraph" w:customStyle="1" w:styleId="xl1376">
    <w:name w:val="xl1376"/>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77">
    <w:name w:val="xl1377"/>
    <w:basedOn w:val="a3"/>
    <w:rsid w:val="00010B7A"/>
    <w:pPr>
      <w:pBdr>
        <w:top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78">
    <w:name w:val="xl1378"/>
    <w:basedOn w:val="a3"/>
    <w:rsid w:val="00010B7A"/>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379">
    <w:name w:val="xl1379"/>
    <w:basedOn w:val="a3"/>
    <w:rsid w:val="00010B7A"/>
    <w:pPr>
      <w:pBdr>
        <w:top w:val="single" w:sz="8" w:space="0" w:color="auto"/>
        <w:bottom w:val="single" w:sz="8" w:space="0" w:color="auto"/>
      </w:pBdr>
      <w:spacing w:before="100" w:beforeAutospacing="1" w:after="100" w:afterAutospacing="1"/>
      <w:jc w:val="center"/>
    </w:pPr>
    <w:rPr>
      <w:b/>
      <w:bCs/>
    </w:rPr>
  </w:style>
  <w:style w:type="paragraph" w:customStyle="1" w:styleId="xl1380">
    <w:name w:val="xl1380"/>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81">
    <w:name w:val="xl1381"/>
    <w:basedOn w:val="a3"/>
    <w:rsid w:val="00010B7A"/>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82">
    <w:name w:val="xl1382"/>
    <w:basedOn w:val="a3"/>
    <w:rsid w:val="00010B7A"/>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383">
    <w:name w:val="xl1383"/>
    <w:basedOn w:val="a3"/>
    <w:rsid w:val="00010B7A"/>
    <w:pPr>
      <w:pBdr>
        <w:top w:val="single" w:sz="8" w:space="0" w:color="auto"/>
        <w:bottom w:val="single" w:sz="8" w:space="0" w:color="auto"/>
      </w:pBdr>
      <w:spacing w:before="100" w:beforeAutospacing="1" w:after="100" w:afterAutospacing="1"/>
      <w:jc w:val="center"/>
      <w:textAlignment w:val="top"/>
    </w:pPr>
    <w:rPr>
      <w:b/>
      <w:bCs/>
    </w:rPr>
  </w:style>
  <w:style w:type="numbering" w:customStyle="1" w:styleId="177">
    <w:name w:val="Нет списка177"/>
    <w:next w:val="a6"/>
    <w:uiPriority w:val="99"/>
    <w:semiHidden/>
    <w:unhideWhenUsed/>
    <w:rsid w:val="00AD6ED3"/>
  </w:style>
  <w:style w:type="paragraph" w:customStyle="1" w:styleId="affffffb">
    <w:basedOn w:val="a3"/>
    <w:next w:val="aff7"/>
    <w:qFormat/>
    <w:rsid w:val="0095494D"/>
    <w:pPr>
      <w:tabs>
        <w:tab w:val="left" w:pos="1665"/>
      </w:tabs>
      <w:jc w:val="center"/>
    </w:pPr>
    <w:rPr>
      <w:b/>
      <w:bCs/>
    </w:rPr>
  </w:style>
  <w:style w:type="paragraph" w:customStyle="1" w:styleId="1fff4">
    <w:name w:val="Знак Знак Знак Знак1"/>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c">
    <w:name w:val="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d">
    <w:name w:val="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5">
    <w:name w:val="Знак Знак Знак Знак1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e">
    <w:name w:val="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1f4">
    <w:name w:val="Знак Знак1 Знак Знак1"/>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f">
    <w:name w:val="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8">
    <w:name w:val="Знак Знак1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f0">
    <w:name w:val="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3fa">
    <w:name w:val="Знак Знак3"/>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numbering" w:customStyle="1" w:styleId="178">
    <w:name w:val="Нет списка178"/>
    <w:next w:val="a6"/>
    <w:semiHidden/>
    <w:rsid w:val="00F475C1"/>
  </w:style>
  <w:style w:type="character" w:customStyle="1" w:styleId="6f">
    <w:name w:val="Неразрешенное упоминание6"/>
    <w:uiPriority w:val="99"/>
    <w:semiHidden/>
    <w:unhideWhenUsed/>
    <w:rsid w:val="00F475C1"/>
    <w:rPr>
      <w:color w:val="605E5C"/>
      <w:shd w:val="clear" w:color="auto" w:fill="E1DFDD"/>
    </w:rPr>
  </w:style>
  <w:style w:type="numbering" w:customStyle="1" w:styleId="179">
    <w:name w:val="Нет списка179"/>
    <w:next w:val="a6"/>
    <w:uiPriority w:val="99"/>
    <w:semiHidden/>
    <w:unhideWhenUsed/>
    <w:rsid w:val="00616A52"/>
  </w:style>
  <w:style w:type="numbering" w:customStyle="1" w:styleId="1800">
    <w:name w:val="Нет списка180"/>
    <w:next w:val="a6"/>
    <w:semiHidden/>
    <w:rsid w:val="008126D7"/>
  </w:style>
  <w:style w:type="numbering" w:customStyle="1" w:styleId="1810">
    <w:name w:val="Нет списка181"/>
    <w:next w:val="a6"/>
    <w:uiPriority w:val="99"/>
    <w:semiHidden/>
    <w:rsid w:val="00A518DB"/>
  </w:style>
  <w:style w:type="paragraph" w:customStyle="1" w:styleId="16c">
    <w:name w:val="Абзац списка16"/>
    <w:basedOn w:val="a3"/>
    <w:autoRedefine/>
    <w:rsid w:val="00A518DB"/>
    <w:pPr>
      <w:jc w:val="center"/>
    </w:pPr>
    <w:rPr>
      <w:snapToGrid w:val="0"/>
      <w:sz w:val="28"/>
      <w:szCs w:val="28"/>
    </w:rPr>
  </w:style>
  <w:style w:type="table" w:customStyle="1" w:styleId="1681">
    <w:name w:val="Сетка таблицы168"/>
    <w:basedOn w:val="a5"/>
    <w:next w:val="af"/>
    <w:uiPriority w:val="39"/>
    <w:rsid w:val="00A518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1">
    <w:basedOn w:val="a3"/>
    <w:next w:val="aff7"/>
    <w:qFormat/>
    <w:rsid w:val="0069392F"/>
    <w:pPr>
      <w:jc w:val="center"/>
    </w:pPr>
    <w:rPr>
      <w:b/>
      <w:szCs w:val="20"/>
    </w:rPr>
  </w:style>
  <w:style w:type="paragraph" w:customStyle="1" w:styleId="afffffff2">
    <w:name w:val="Знак"/>
    <w:basedOn w:val="a3"/>
    <w:rsid w:val="00A518DB"/>
    <w:pPr>
      <w:spacing w:after="160" w:line="240" w:lineRule="exact"/>
    </w:pPr>
    <w:rPr>
      <w:rFonts w:ascii="Verdana" w:hAnsi="Verdana" w:cs="Verdana"/>
      <w:sz w:val="20"/>
      <w:szCs w:val="20"/>
      <w:lang w:val="en-US" w:eastAsia="en-US"/>
    </w:rPr>
  </w:style>
  <w:style w:type="numbering" w:customStyle="1" w:styleId="1820">
    <w:name w:val="Нет списка182"/>
    <w:next w:val="a6"/>
    <w:uiPriority w:val="99"/>
    <w:semiHidden/>
    <w:unhideWhenUsed/>
    <w:rsid w:val="00A518DB"/>
  </w:style>
  <w:style w:type="table" w:customStyle="1" w:styleId="1691">
    <w:name w:val="Сетка таблицы169"/>
    <w:basedOn w:val="a5"/>
    <w:next w:val="af"/>
    <w:uiPriority w:val="39"/>
    <w:rsid w:val="00A518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0">
    <w:name w:val="Нет списка234"/>
    <w:next w:val="a6"/>
    <w:uiPriority w:val="99"/>
    <w:semiHidden/>
    <w:unhideWhenUsed/>
    <w:rsid w:val="00A518DB"/>
  </w:style>
  <w:style w:type="table" w:customStyle="1" w:styleId="236">
    <w:name w:val="Сетка таблицы236"/>
    <w:basedOn w:val="a5"/>
    <w:next w:val="af"/>
    <w:uiPriority w:val="39"/>
    <w:rsid w:val="00A518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3"/>
    <w:rsid w:val="00A518DB"/>
    <w:pPr>
      <w:spacing w:before="100" w:beforeAutospacing="1" w:after="100" w:afterAutospacing="1"/>
    </w:pPr>
  </w:style>
  <w:style w:type="numbering" w:customStyle="1" w:styleId="1830">
    <w:name w:val="Нет списка183"/>
    <w:next w:val="a6"/>
    <w:uiPriority w:val="99"/>
    <w:semiHidden/>
    <w:rsid w:val="0069392F"/>
  </w:style>
  <w:style w:type="table" w:customStyle="1" w:styleId="1701">
    <w:name w:val="Сетка таблицы170"/>
    <w:basedOn w:val="a5"/>
    <w:next w:val="af"/>
    <w:uiPriority w:val="39"/>
    <w:rsid w:val="006939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Нет списка184"/>
    <w:next w:val="a6"/>
    <w:uiPriority w:val="99"/>
    <w:semiHidden/>
    <w:unhideWhenUsed/>
    <w:rsid w:val="0069392F"/>
  </w:style>
  <w:style w:type="table" w:customStyle="1" w:styleId="1711">
    <w:name w:val="Сетка таблицы171"/>
    <w:basedOn w:val="a5"/>
    <w:next w:val="af"/>
    <w:uiPriority w:val="39"/>
    <w:rsid w:val="006939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0">
    <w:name w:val="Нет списка235"/>
    <w:next w:val="a6"/>
    <w:uiPriority w:val="99"/>
    <w:semiHidden/>
    <w:unhideWhenUsed/>
    <w:rsid w:val="0069392F"/>
  </w:style>
  <w:style w:type="table" w:customStyle="1" w:styleId="237">
    <w:name w:val="Сетка таблицы237"/>
    <w:basedOn w:val="a5"/>
    <w:next w:val="af"/>
    <w:uiPriority w:val="39"/>
    <w:rsid w:val="006939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3">
    <w:basedOn w:val="a3"/>
    <w:next w:val="aff7"/>
    <w:qFormat/>
    <w:rsid w:val="00E47D4A"/>
    <w:pPr>
      <w:tabs>
        <w:tab w:val="left" w:pos="1665"/>
      </w:tabs>
      <w:jc w:val="center"/>
    </w:pPr>
    <w:rPr>
      <w:b/>
      <w:bCs/>
    </w:rPr>
  </w:style>
  <w:style w:type="paragraph" w:customStyle="1" w:styleId="17a">
    <w:name w:val="Абзац списка17"/>
    <w:basedOn w:val="a3"/>
    <w:autoRedefine/>
    <w:rsid w:val="006C27CC"/>
    <w:pPr>
      <w:jc w:val="center"/>
    </w:pPr>
    <w:rPr>
      <w:snapToGrid w:val="0"/>
      <w:sz w:val="28"/>
      <w:szCs w:val="28"/>
    </w:rPr>
  </w:style>
  <w:style w:type="paragraph" w:customStyle="1" w:styleId="afffffff4">
    <w:basedOn w:val="a3"/>
    <w:next w:val="aff7"/>
    <w:qFormat/>
    <w:rsid w:val="006C27CC"/>
    <w:pPr>
      <w:jc w:val="center"/>
    </w:pPr>
    <w:rPr>
      <w:b/>
      <w:szCs w:val="20"/>
    </w:rPr>
  </w:style>
  <w:style w:type="paragraph" w:customStyle="1" w:styleId="afffffff5">
    <w:name w:val="Знак"/>
    <w:basedOn w:val="a3"/>
    <w:rsid w:val="006C27CC"/>
    <w:pPr>
      <w:spacing w:after="160" w:line="240" w:lineRule="exact"/>
    </w:pPr>
    <w:rPr>
      <w:rFonts w:ascii="Verdana" w:hAnsi="Verdana" w:cs="Verdana"/>
      <w:sz w:val="20"/>
      <w:szCs w:val="20"/>
      <w:lang w:val="en-US" w:eastAsia="en-US"/>
    </w:rPr>
  </w:style>
  <w:style w:type="numbering" w:customStyle="1" w:styleId="185">
    <w:name w:val="Нет списка185"/>
    <w:next w:val="a6"/>
    <w:semiHidden/>
    <w:rsid w:val="0053336A"/>
  </w:style>
  <w:style w:type="table" w:customStyle="1" w:styleId="1721">
    <w:name w:val="Сетка таблицы172"/>
    <w:basedOn w:val="a5"/>
    <w:next w:val="af"/>
    <w:rsid w:val="0053336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6">
    <w:name w:val="Знак Знак Знак Знак Знак Знак Знак Знак Знак Знак Знак Знак Знак"/>
    <w:basedOn w:val="a3"/>
    <w:rsid w:val="0053336A"/>
    <w:pPr>
      <w:spacing w:before="100" w:beforeAutospacing="1" w:after="100" w:afterAutospacing="1"/>
    </w:pPr>
    <w:rPr>
      <w:rFonts w:ascii="Tahoma" w:hAnsi="Tahoma"/>
      <w:sz w:val="20"/>
      <w:szCs w:val="20"/>
      <w:lang w:val="en-US" w:eastAsia="en-US"/>
    </w:rPr>
  </w:style>
  <w:style w:type="numbering" w:customStyle="1" w:styleId="186">
    <w:name w:val="Нет списка186"/>
    <w:next w:val="a6"/>
    <w:semiHidden/>
    <w:rsid w:val="00FD222B"/>
  </w:style>
  <w:style w:type="paragraph" w:customStyle="1" w:styleId="afffffff7">
    <w:basedOn w:val="a3"/>
    <w:next w:val="aff7"/>
    <w:qFormat/>
    <w:rsid w:val="00AF6DBE"/>
    <w:pPr>
      <w:tabs>
        <w:tab w:val="left" w:pos="1665"/>
      </w:tabs>
      <w:jc w:val="center"/>
    </w:pPr>
    <w:rPr>
      <w:b/>
      <w:bCs/>
    </w:rPr>
  </w:style>
  <w:style w:type="numbering" w:customStyle="1" w:styleId="187">
    <w:name w:val="Нет списка187"/>
    <w:next w:val="a6"/>
    <w:semiHidden/>
    <w:rsid w:val="00515AF0"/>
  </w:style>
  <w:style w:type="numbering" w:customStyle="1" w:styleId="188">
    <w:name w:val="Нет списка188"/>
    <w:next w:val="a6"/>
    <w:semiHidden/>
    <w:rsid w:val="00515AF0"/>
  </w:style>
  <w:style w:type="paragraph" w:customStyle="1" w:styleId="1fffb">
    <w:name w:val="Знак Знак Знак Знак1"/>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8">
    <w:name w:val="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c">
    <w:name w:val="Знак Знак Знак Знак1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d">
    <w:name w:val="Знак Знак Знак Знак1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9">
    <w:name w:val="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a">
    <w:name w:val="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e">
    <w:name w:val="Знак Знак Знак Знак1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
    <w:name w:val="Знак Знак1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b">
    <w:name w:val="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c">
    <w:name w:val="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d">
    <w:name w:val="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3fb">
    <w:name w:val="Знак Знак3"/>
    <w:basedOn w:val="a3"/>
    <w:rsid w:val="00515AF0"/>
    <w:pPr>
      <w:tabs>
        <w:tab w:val="num" w:pos="360"/>
      </w:tabs>
      <w:spacing w:after="160" w:line="240" w:lineRule="exact"/>
    </w:pPr>
    <w:rPr>
      <w:rFonts w:ascii="Verdana" w:hAnsi="Verdana" w:cs="Verdana"/>
      <w:sz w:val="20"/>
      <w:szCs w:val="20"/>
      <w:lang w:val="en-US" w:eastAsia="en-US"/>
    </w:rPr>
  </w:style>
  <w:style w:type="numbering" w:customStyle="1" w:styleId="189">
    <w:name w:val="Нет списка189"/>
    <w:next w:val="a6"/>
    <w:semiHidden/>
    <w:rsid w:val="00FF4EDF"/>
  </w:style>
  <w:style w:type="numbering" w:customStyle="1" w:styleId="1900">
    <w:name w:val="Нет списка190"/>
    <w:next w:val="a6"/>
    <w:semiHidden/>
    <w:rsid w:val="00FF4EDF"/>
  </w:style>
  <w:style w:type="numbering" w:customStyle="1" w:styleId="1910">
    <w:name w:val="Нет списка191"/>
    <w:next w:val="a6"/>
    <w:semiHidden/>
    <w:rsid w:val="00BE06CC"/>
  </w:style>
  <w:style w:type="numbering" w:customStyle="1" w:styleId="1920">
    <w:name w:val="Нет списка192"/>
    <w:next w:val="a6"/>
    <w:uiPriority w:val="99"/>
    <w:semiHidden/>
    <w:rsid w:val="001F394C"/>
  </w:style>
  <w:style w:type="paragraph" w:customStyle="1" w:styleId="11f5">
    <w:name w:val="Знак Знак1 Знак Знак1"/>
    <w:basedOn w:val="a3"/>
    <w:rsid w:val="001F394C"/>
    <w:pPr>
      <w:tabs>
        <w:tab w:val="num" w:pos="360"/>
      </w:tabs>
      <w:spacing w:after="160" w:line="240" w:lineRule="exact"/>
    </w:pPr>
    <w:rPr>
      <w:rFonts w:ascii="Verdana" w:hAnsi="Verdana" w:cs="Verdana"/>
      <w:sz w:val="20"/>
      <w:szCs w:val="20"/>
      <w:lang w:val="en-US" w:eastAsia="en-US"/>
    </w:rPr>
  </w:style>
  <w:style w:type="paragraph" w:customStyle="1" w:styleId="1ffff4">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1F394C"/>
    <w:pPr>
      <w:tabs>
        <w:tab w:val="num" w:pos="360"/>
      </w:tabs>
      <w:spacing w:after="160" w:line="240" w:lineRule="exact"/>
    </w:pPr>
    <w:rPr>
      <w:rFonts w:ascii="Verdana" w:hAnsi="Verdana" w:cs="Verdana"/>
      <w:sz w:val="20"/>
      <w:szCs w:val="20"/>
      <w:lang w:val="en-US" w:eastAsia="en-US"/>
    </w:rPr>
  </w:style>
  <w:style w:type="paragraph" w:customStyle="1" w:styleId="1ffff5">
    <w:name w:val="Знак Знак1 Знак Знак Знак Знак Знак Знак Знак Знак Знак Знак Знак Знак Знак Знак Знак Знак"/>
    <w:basedOn w:val="a3"/>
    <w:rsid w:val="001F394C"/>
    <w:pPr>
      <w:tabs>
        <w:tab w:val="num" w:pos="360"/>
      </w:tabs>
      <w:spacing w:after="160" w:line="240" w:lineRule="exact"/>
    </w:pPr>
    <w:rPr>
      <w:rFonts w:ascii="Verdana" w:hAnsi="Verdana" w:cs="Verdana"/>
      <w:sz w:val="20"/>
      <w:szCs w:val="20"/>
      <w:lang w:val="en-US" w:eastAsia="en-US"/>
    </w:rPr>
  </w:style>
  <w:style w:type="numbering" w:customStyle="1" w:styleId="1930">
    <w:name w:val="Нет списка193"/>
    <w:next w:val="a6"/>
    <w:semiHidden/>
    <w:rsid w:val="001F394C"/>
  </w:style>
  <w:style w:type="numbering" w:customStyle="1" w:styleId="194">
    <w:name w:val="Нет списка194"/>
    <w:next w:val="a6"/>
    <w:semiHidden/>
    <w:rsid w:val="00F05029"/>
  </w:style>
  <w:style w:type="numbering" w:customStyle="1" w:styleId="195">
    <w:name w:val="Нет списка195"/>
    <w:next w:val="a6"/>
    <w:semiHidden/>
    <w:rsid w:val="00CB1676"/>
  </w:style>
  <w:style w:type="numbering" w:customStyle="1" w:styleId="196">
    <w:name w:val="Нет списка196"/>
    <w:next w:val="a6"/>
    <w:uiPriority w:val="99"/>
    <w:semiHidden/>
    <w:unhideWhenUsed/>
    <w:rsid w:val="0007021A"/>
  </w:style>
  <w:style w:type="paragraph" w:customStyle="1" w:styleId="1ffff6">
    <w:name w:val="Знак Знак1 Знак Знак"/>
    <w:basedOn w:val="a3"/>
    <w:rsid w:val="0007021A"/>
    <w:pPr>
      <w:tabs>
        <w:tab w:val="num" w:pos="360"/>
      </w:tabs>
      <w:spacing w:after="160" w:line="240" w:lineRule="exact"/>
    </w:pPr>
    <w:rPr>
      <w:rFonts w:ascii="Verdana" w:hAnsi="Verdana" w:cs="Verdana"/>
      <w:sz w:val="20"/>
      <w:szCs w:val="20"/>
      <w:lang w:val="en-US" w:eastAsia="en-US"/>
    </w:rPr>
  </w:style>
  <w:style w:type="paragraph" w:customStyle="1" w:styleId="afffffffe">
    <w:basedOn w:val="a3"/>
    <w:next w:val="aff7"/>
    <w:qFormat/>
    <w:rsid w:val="00E77531"/>
    <w:pPr>
      <w:jc w:val="center"/>
    </w:pPr>
    <w:rPr>
      <w:b/>
      <w:szCs w:val="20"/>
    </w:rPr>
  </w:style>
  <w:style w:type="table" w:customStyle="1" w:styleId="1731">
    <w:name w:val="Сетка таблицы173"/>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Сетка таблицы238"/>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7">
    <w:name w:val="Нет списка197"/>
    <w:next w:val="a6"/>
    <w:uiPriority w:val="99"/>
    <w:semiHidden/>
    <w:rsid w:val="0007021A"/>
  </w:style>
  <w:style w:type="numbering" w:customStyle="1" w:styleId="1126">
    <w:name w:val="Нет списка1126"/>
    <w:next w:val="a6"/>
    <w:uiPriority w:val="99"/>
    <w:semiHidden/>
    <w:unhideWhenUsed/>
    <w:rsid w:val="0007021A"/>
  </w:style>
  <w:style w:type="numbering" w:customStyle="1" w:styleId="11116">
    <w:name w:val="Нет списка11116"/>
    <w:next w:val="a6"/>
    <w:uiPriority w:val="99"/>
    <w:semiHidden/>
    <w:unhideWhenUsed/>
    <w:rsid w:val="0007021A"/>
  </w:style>
  <w:style w:type="table" w:customStyle="1" w:styleId="11140">
    <w:name w:val="Сетка таблицы1114"/>
    <w:basedOn w:val="a5"/>
    <w:next w:val="af"/>
    <w:uiPriority w:val="39"/>
    <w:rsid w:val="000702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Сетка таблицы1115"/>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
    <w:name w:val="Нет списка11117"/>
    <w:next w:val="a6"/>
    <w:uiPriority w:val="99"/>
    <w:semiHidden/>
    <w:unhideWhenUsed/>
    <w:rsid w:val="0007021A"/>
  </w:style>
  <w:style w:type="numbering" w:customStyle="1" w:styleId="111116">
    <w:name w:val="Нет списка111116"/>
    <w:next w:val="a6"/>
    <w:uiPriority w:val="99"/>
    <w:semiHidden/>
    <w:unhideWhenUsed/>
    <w:rsid w:val="0007021A"/>
  </w:style>
  <w:style w:type="numbering" w:customStyle="1" w:styleId="1111116">
    <w:name w:val="Нет списка1111116"/>
    <w:next w:val="a6"/>
    <w:uiPriority w:val="99"/>
    <w:semiHidden/>
    <w:unhideWhenUsed/>
    <w:rsid w:val="0007021A"/>
  </w:style>
  <w:style w:type="numbering" w:customStyle="1" w:styleId="2360">
    <w:name w:val="Нет списка236"/>
    <w:next w:val="a6"/>
    <w:uiPriority w:val="99"/>
    <w:semiHidden/>
    <w:unhideWhenUsed/>
    <w:rsid w:val="0007021A"/>
  </w:style>
  <w:style w:type="numbering" w:customStyle="1" w:styleId="3201">
    <w:name w:val="Нет списка320"/>
    <w:next w:val="a6"/>
    <w:uiPriority w:val="99"/>
    <w:semiHidden/>
    <w:unhideWhenUsed/>
    <w:rsid w:val="0007021A"/>
  </w:style>
  <w:style w:type="table" w:customStyle="1" w:styleId="31100">
    <w:name w:val="Сетка таблицы3110"/>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0">
    <w:name w:val="Нет списка418"/>
    <w:next w:val="a6"/>
    <w:uiPriority w:val="99"/>
    <w:semiHidden/>
    <w:unhideWhenUsed/>
    <w:rsid w:val="0007021A"/>
  </w:style>
  <w:style w:type="table" w:customStyle="1" w:styleId="4220">
    <w:name w:val="Сетка таблицы422"/>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0">
    <w:name w:val="Нет списка518"/>
    <w:next w:val="a6"/>
    <w:uiPriority w:val="99"/>
    <w:semiHidden/>
    <w:unhideWhenUsed/>
    <w:rsid w:val="0007021A"/>
  </w:style>
  <w:style w:type="table" w:customStyle="1" w:styleId="519">
    <w:name w:val="Сетка таблицы519"/>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7">
    <w:name w:val="Нет списка617"/>
    <w:next w:val="a6"/>
    <w:uiPriority w:val="99"/>
    <w:semiHidden/>
    <w:unhideWhenUsed/>
    <w:rsid w:val="0007021A"/>
  </w:style>
  <w:style w:type="table" w:customStyle="1" w:styleId="6161">
    <w:name w:val="Сетка таблицы616"/>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6"/>
    <w:uiPriority w:val="99"/>
    <w:semiHidden/>
    <w:unhideWhenUsed/>
    <w:rsid w:val="0007021A"/>
  </w:style>
  <w:style w:type="numbering" w:customStyle="1" w:styleId="1216">
    <w:name w:val="Нет списка1216"/>
    <w:next w:val="a6"/>
    <w:uiPriority w:val="99"/>
    <w:semiHidden/>
    <w:unhideWhenUsed/>
    <w:rsid w:val="0007021A"/>
  </w:style>
  <w:style w:type="numbering" w:customStyle="1" w:styleId="11111116">
    <w:name w:val="Нет списка11111116"/>
    <w:next w:val="a6"/>
    <w:uiPriority w:val="99"/>
    <w:semiHidden/>
    <w:unhideWhenUsed/>
    <w:rsid w:val="0007021A"/>
  </w:style>
  <w:style w:type="numbering" w:customStyle="1" w:styleId="111111112">
    <w:name w:val="Нет списка111111112"/>
    <w:next w:val="a6"/>
    <w:uiPriority w:val="99"/>
    <w:semiHidden/>
    <w:unhideWhenUsed/>
    <w:rsid w:val="0007021A"/>
  </w:style>
  <w:style w:type="numbering" w:customStyle="1" w:styleId="2118">
    <w:name w:val="Нет списка2118"/>
    <w:next w:val="a6"/>
    <w:uiPriority w:val="99"/>
    <w:semiHidden/>
    <w:unhideWhenUsed/>
    <w:rsid w:val="0007021A"/>
  </w:style>
  <w:style w:type="numbering" w:customStyle="1" w:styleId="31101">
    <w:name w:val="Нет списка3110"/>
    <w:next w:val="a6"/>
    <w:uiPriority w:val="99"/>
    <w:semiHidden/>
    <w:unhideWhenUsed/>
    <w:rsid w:val="0007021A"/>
  </w:style>
  <w:style w:type="numbering" w:customStyle="1" w:styleId="4190">
    <w:name w:val="Нет списка419"/>
    <w:next w:val="a6"/>
    <w:uiPriority w:val="99"/>
    <w:semiHidden/>
    <w:unhideWhenUsed/>
    <w:rsid w:val="0007021A"/>
  </w:style>
  <w:style w:type="table" w:customStyle="1" w:styleId="41100">
    <w:name w:val="Сетка таблицы4110"/>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0">
    <w:name w:val="Нет списка519"/>
    <w:next w:val="a6"/>
    <w:uiPriority w:val="99"/>
    <w:semiHidden/>
    <w:unhideWhenUsed/>
    <w:rsid w:val="0007021A"/>
  </w:style>
  <w:style w:type="table" w:customStyle="1" w:styleId="51100">
    <w:name w:val="Сетка таблицы5110"/>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8">
    <w:name w:val="Нет списка618"/>
    <w:next w:val="a6"/>
    <w:uiPriority w:val="99"/>
    <w:semiHidden/>
    <w:unhideWhenUsed/>
    <w:rsid w:val="0007021A"/>
  </w:style>
  <w:style w:type="table" w:customStyle="1" w:styleId="6170">
    <w:name w:val="Сетка таблицы617"/>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6">
    <w:name w:val="Нет списка716"/>
    <w:next w:val="a6"/>
    <w:uiPriority w:val="99"/>
    <w:semiHidden/>
    <w:unhideWhenUsed/>
    <w:rsid w:val="0007021A"/>
  </w:style>
  <w:style w:type="numbering" w:customStyle="1" w:styleId="1217">
    <w:name w:val="Нет списка1217"/>
    <w:next w:val="a6"/>
    <w:uiPriority w:val="99"/>
    <w:semiHidden/>
    <w:unhideWhenUsed/>
    <w:rsid w:val="0007021A"/>
  </w:style>
  <w:style w:type="numbering" w:customStyle="1" w:styleId="1127">
    <w:name w:val="Нет списка1127"/>
    <w:next w:val="a6"/>
    <w:uiPriority w:val="99"/>
    <w:semiHidden/>
    <w:unhideWhenUsed/>
    <w:rsid w:val="0007021A"/>
  </w:style>
  <w:style w:type="numbering" w:customStyle="1" w:styleId="2119">
    <w:name w:val="Нет списка2119"/>
    <w:next w:val="a6"/>
    <w:uiPriority w:val="99"/>
    <w:semiHidden/>
    <w:unhideWhenUsed/>
    <w:rsid w:val="0007021A"/>
  </w:style>
  <w:style w:type="numbering" w:customStyle="1" w:styleId="3116">
    <w:name w:val="Нет списка3116"/>
    <w:next w:val="a6"/>
    <w:uiPriority w:val="99"/>
    <w:semiHidden/>
    <w:unhideWhenUsed/>
    <w:rsid w:val="0007021A"/>
  </w:style>
  <w:style w:type="numbering" w:customStyle="1" w:styleId="4116">
    <w:name w:val="Нет списка4116"/>
    <w:next w:val="a6"/>
    <w:uiPriority w:val="99"/>
    <w:semiHidden/>
    <w:unhideWhenUsed/>
    <w:rsid w:val="0007021A"/>
  </w:style>
  <w:style w:type="numbering" w:customStyle="1" w:styleId="5116">
    <w:name w:val="Нет списка5116"/>
    <w:next w:val="a6"/>
    <w:uiPriority w:val="99"/>
    <w:semiHidden/>
    <w:unhideWhenUsed/>
    <w:rsid w:val="0007021A"/>
  </w:style>
  <w:style w:type="numbering" w:customStyle="1" w:styleId="6116">
    <w:name w:val="Нет списка6116"/>
    <w:next w:val="a6"/>
    <w:uiPriority w:val="99"/>
    <w:semiHidden/>
    <w:unhideWhenUsed/>
    <w:rsid w:val="0007021A"/>
  </w:style>
  <w:style w:type="character" w:customStyle="1" w:styleId="6f0">
    <w:name w:val="Неразрешенное упоминание6"/>
    <w:uiPriority w:val="99"/>
    <w:semiHidden/>
    <w:unhideWhenUsed/>
    <w:rsid w:val="0007021A"/>
    <w:rPr>
      <w:color w:val="605E5C"/>
      <w:shd w:val="clear" w:color="auto" w:fill="E1DFDD"/>
    </w:rPr>
  </w:style>
  <w:style w:type="numbering" w:customStyle="1" w:styleId="8100">
    <w:name w:val="Нет списка810"/>
    <w:next w:val="a6"/>
    <w:uiPriority w:val="99"/>
    <w:semiHidden/>
    <w:rsid w:val="0007021A"/>
  </w:style>
  <w:style w:type="numbering" w:customStyle="1" w:styleId="13100">
    <w:name w:val="Нет списка1310"/>
    <w:next w:val="a6"/>
    <w:uiPriority w:val="99"/>
    <w:semiHidden/>
    <w:unhideWhenUsed/>
    <w:rsid w:val="0007021A"/>
  </w:style>
  <w:style w:type="numbering" w:customStyle="1" w:styleId="11320">
    <w:name w:val="Нет списка1132"/>
    <w:next w:val="a6"/>
    <w:uiPriority w:val="99"/>
    <w:semiHidden/>
    <w:unhideWhenUsed/>
    <w:rsid w:val="0007021A"/>
  </w:style>
  <w:style w:type="table" w:customStyle="1" w:styleId="22100">
    <w:name w:val="Сетка таблицы2210"/>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0">
    <w:name w:val="Нет списка11122"/>
    <w:next w:val="a6"/>
    <w:uiPriority w:val="99"/>
    <w:semiHidden/>
    <w:unhideWhenUsed/>
    <w:rsid w:val="0007021A"/>
  </w:style>
  <w:style w:type="numbering" w:customStyle="1" w:styleId="111122">
    <w:name w:val="Нет списка111122"/>
    <w:next w:val="a6"/>
    <w:uiPriority w:val="99"/>
    <w:semiHidden/>
    <w:unhideWhenUsed/>
    <w:rsid w:val="0007021A"/>
  </w:style>
  <w:style w:type="numbering" w:customStyle="1" w:styleId="1111122">
    <w:name w:val="Нет списка1111122"/>
    <w:next w:val="a6"/>
    <w:uiPriority w:val="99"/>
    <w:semiHidden/>
    <w:unhideWhenUsed/>
    <w:rsid w:val="0007021A"/>
  </w:style>
  <w:style w:type="numbering" w:customStyle="1" w:styleId="22101">
    <w:name w:val="Нет списка2210"/>
    <w:next w:val="a6"/>
    <w:uiPriority w:val="99"/>
    <w:semiHidden/>
    <w:unhideWhenUsed/>
    <w:rsid w:val="0007021A"/>
  </w:style>
  <w:style w:type="numbering" w:customStyle="1" w:styleId="3220">
    <w:name w:val="Нет списка322"/>
    <w:next w:val="a6"/>
    <w:uiPriority w:val="99"/>
    <w:semiHidden/>
    <w:unhideWhenUsed/>
    <w:rsid w:val="0007021A"/>
  </w:style>
  <w:style w:type="numbering" w:customStyle="1" w:styleId="4221">
    <w:name w:val="Нет списка422"/>
    <w:next w:val="a6"/>
    <w:uiPriority w:val="99"/>
    <w:semiHidden/>
    <w:unhideWhenUsed/>
    <w:rsid w:val="0007021A"/>
  </w:style>
  <w:style w:type="numbering" w:customStyle="1" w:styleId="5220">
    <w:name w:val="Нет списка522"/>
    <w:next w:val="a6"/>
    <w:uiPriority w:val="99"/>
    <w:semiHidden/>
    <w:unhideWhenUsed/>
    <w:rsid w:val="0007021A"/>
  </w:style>
  <w:style w:type="numbering" w:customStyle="1" w:styleId="6220">
    <w:name w:val="Нет списка622"/>
    <w:next w:val="a6"/>
    <w:uiPriority w:val="99"/>
    <w:semiHidden/>
    <w:unhideWhenUsed/>
    <w:rsid w:val="0007021A"/>
  </w:style>
  <w:style w:type="numbering" w:customStyle="1" w:styleId="722">
    <w:name w:val="Нет списка722"/>
    <w:next w:val="a6"/>
    <w:uiPriority w:val="99"/>
    <w:semiHidden/>
    <w:unhideWhenUsed/>
    <w:rsid w:val="0007021A"/>
  </w:style>
  <w:style w:type="numbering" w:customStyle="1" w:styleId="1222">
    <w:name w:val="Нет списка1222"/>
    <w:next w:val="a6"/>
    <w:uiPriority w:val="99"/>
    <w:semiHidden/>
    <w:unhideWhenUsed/>
    <w:rsid w:val="0007021A"/>
  </w:style>
  <w:style w:type="numbering" w:customStyle="1" w:styleId="11111122">
    <w:name w:val="Нет списка11111122"/>
    <w:next w:val="a6"/>
    <w:uiPriority w:val="99"/>
    <w:semiHidden/>
    <w:unhideWhenUsed/>
    <w:rsid w:val="0007021A"/>
  </w:style>
  <w:style w:type="numbering" w:customStyle="1" w:styleId="111111122">
    <w:name w:val="Нет списка111111122"/>
    <w:next w:val="a6"/>
    <w:uiPriority w:val="99"/>
    <w:semiHidden/>
    <w:unhideWhenUsed/>
    <w:rsid w:val="0007021A"/>
  </w:style>
  <w:style w:type="numbering" w:customStyle="1" w:styleId="2122">
    <w:name w:val="Нет списка2122"/>
    <w:next w:val="a6"/>
    <w:uiPriority w:val="99"/>
    <w:semiHidden/>
    <w:unhideWhenUsed/>
    <w:rsid w:val="0007021A"/>
  </w:style>
  <w:style w:type="numbering" w:customStyle="1" w:styleId="3122">
    <w:name w:val="Нет списка3122"/>
    <w:next w:val="a6"/>
    <w:uiPriority w:val="99"/>
    <w:semiHidden/>
    <w:unhideWhenUsed/>
    <w:rsid w:val="0007021A"/>
  </w:style>
  <w:style w:type="numbering" w:customStyle="1" w:styleId="4122">
    <w:name w:val="Нет списка4122"/>
    <w:next w:val="a6"/>
    <w:uiPriority w:val="99"/>
    <w:semiHidden/>
    <w:unhideWhenUsed/>
    <w:rsid w:val="0007021A"/>
  </w:style>
  <w:style w:type="numbering" w:customStyle="1" w:styleId="5122">
    <w:name w:val="Нет списка5122"/>
    <w:next w:val="a6"/>
    <w:uiPriority w:val="99"/>
    <w:semiHidden/>
    <w:unhideWhenUsed/>
    <w:rsid w:val="0007021A"/>
  </w:style>
  <w:style w:type="numbering" w:customStyle="1" w:styleId="6122">
    <w:name w:val="Нет списка6122"/>
    <w:next w:val="a6"/>
    <w:uiPriority w:val="99"/>
    <w:semiHidden/>
    <w:unhideWhenUsed/>
    <w:rsid w:val="0007021A"/>
  </w:style>
  <w:style w:type="numbering" w:customStyle="1" w:styleId="7112">
    <w:name w:val="Нет списка7112"/>
    <w:next w:val="a6"/>
    <w:uiPriority w:val="99"/>
    <w:semiHidden/>
    <w:unhideWhenUsed/>
    <w:rsid w:val="0007021A"/>
  </w:style>
  <w:style w:type="numbering" w:customStyle="1" w:styleId="12112">
    <w:name w:val="Нет списка12112"/>
    <w:next w:val="a6"/>
    <w:uiPriority w:val="99"/>
    <w:semiHidden/>
    <w:unhideWhenUsed/>
    <w:rsid w:val="0007021A"/>
  </w:style>
  <w:style w:type="numbering" w:customStyle="1" w:styleId="11212">
    <w:name w:val="Нет списка11212"/>
    <w:next w:val="a6"/>
    <w:uiPriority w:val="99"/>
    <w:semiHidden/>
    <w:unhideWhenUsed/>
    <w:rsid w:val="0007021A"/>
  </w:style>
  <w:style w:type="numbering" w:customStyle="1" w:styleId="21112">
    <w:name w:val="Нет списка21112"/>
    <w:next w:val="a6"/>
    <w:uiPriority w:val="99"/>
    <w:semiHidden/>
    <w:unhideWhenUsed/>
    <w:rsid w:val="0007021A"/>
  </w:style>
  <w:style w:type="numbering" w:customStyle="1" w:styleId="31112">
    <w:name w:val="Нет списка31112"/>
    <w:next w:val="a6"/>
    <w:uiPriority w:val="99"/>
    <w:semiHidden/>
    <w:unhideWhenUsed/>
    <w:rsid w:val="0007021A"/>
  </w:style>
  <w:style w:type="numbering" w:customStyle="1" w:styleId="41112">
    <w:name w:val="Нет списка41112"/>
    <w:next w:val="a6"/>
    <w:uiPriority w:val="99"/>
    <w:semiHidden/>
    <w:unhideWhenUsed/>
    <w:rsid w:val="0007021A"/>
  </w:style>
  <w:style w:type="numbering" w:customStyle="1" w:styleId="51112">
    <w:name w:val="Нет списка51112"/>
    <w:next w:val="a6"/>
    <w:uiPriority w:val="99"/>
    <w:semiHidden/>
    <w:unhideWhenUsed/>
    <w:rsid w:val="0007021A"/>
  </w:style>
  <w:style w:type="numbering" w:customStyle="1" w:styleId="61112">
    <w:name w:val="Нет списка61112"/>
    <w:next w:val="a6"/>
    <w:uiPriority w:val="99"/>
    <w:semiHidden/>
    <w:unhideWhenUsed/>
    <w:rsid w:val="0007021A"/>
  </w:style>
  <w:style w:type="numbering" w:customStyle="1" w:styleId="198">
    <w:name w:val="Нет списка198"/>
    <w:next w:val="a6"/>
    <w:uiPriority w:val="99"/>
    <w:semiHidden/>
    <w:rsid w:val="0056367E"/>
  </w:style>
  <w:style w:type="paragraph" w:customStyle="1" w:styleId="18a">
    <w:name w:val="Абзац списка18"/>
    <w:basedOn w:val="a3"/>
    <w:autoRedefine/>
    <w:rsid w:val="0056367E"/>
    <w:pPr>
      <w:jc w:val="center"/>
    </w:pPr>
    <w:rPr>
      <w:snapToGrid w:val="0"/>
      <w:sz w:val="28"/>
      <w:szCs w:val="28"/>
    </w:rPr>
  </w:style>
  <w:style w:type="table" w:customStyle="1" w:styleId="1740">
    <w:name w:val="Сетка таблицы174"/>
    <w:basedOn w:val="a5"/>
    <w:next w:val="af"/>
    <w:uiPriority w:val="39"/>
    <w:rsid w:val="00563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
    <w:name w:val="Знак"/>
    <w:basedOn w:val="a3"/>
    <w:rsid w:val="0056367E"/>
    <w:pPr>
      <w:spacing w:after="160" w:line="240" w:lineRule="exact"/>
    </w:pPr>
    <w:rPr>
      <w:rFonts w:ascii="Verdana" w:hAnsi="Verdana" w:cs="Verdana"/>
      <w:sz w:val="20"/>
      <w:szCs w:val="20"/>
      <w:lang w:val="en-US" w:eastAsia="en-US"/>
    </w:rPr>
  </w:style>
  <w:style w:type="numbering" w:customStyle="1" w:styleId="199">
    <w:name w:val="Нет списка199"/>
    <w:next w:val="a6"/>
    <w:uiPriority w:val="99"/>
    <w:semiHidden/>
    <w:unhideWhenUsed/>
    <w:rsid w:val="0056367E"/>
  </w:style>
  <w:style w:type="table" w:customStyle="1" w:styleId="1750">
    <w:name w:val="Сетка таблицы175"/>
    <w:basedOn w:val="a5"/>
    <w:next w:val="af"/>
    <w:uiPriority w:val="39"/>
    <w:rsid w:val="00563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0">
    <w:name w:val="Нет списка237"/>
    <w:next w:val="a6"/>
    <w:uiPriority w:val="99"/>
    <w:semiHidden/>
    <w:unhideWhenUsed/>
    <w:rsid w:val="0056367E"/>
  </w:style>
  <w:style w:type="table" w:customStyle="1" w:styleId="239">
    <w:name w:val="Сетка таблицы239"/>
    <w:basedOn w:val="a5"/>
    <w:next w:val="af"/>
    <w:uiPriority w:val="39"/>
    <w:rsid w:val="00563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0">
    <w:name w:val="Нет списка200"/>
    <w:next w:val="a6"/>
    <w:uiPriority w:val="99"/>
    <w:semiHidden/>
    <w:rsid w:val="0014070C"/>
  </w:style>
  <w:style w:type="table" w:customStyle="1" w:styleId="1760">
    <w:name w:val="Сетка таблицы176"/>
    <w:basedOn w:val="a5"/>
    <w:next w:val="af"/>
    <w:uiPriority w:val="39"/>
    <w:rsid w:val="0014070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0">
    <w:name w:val="Нет списка1100"/>
    <w:next w:val="a6"/>
    <w:uiPriority w:val="99"/>
    <w:semiHidden/>
    <w:unhideWhenUsed/>
    <w:rsid w:val="0014070C"/>
  </w:style>
  <w:style w:type="table" w:customStyle="1" w:styleId="1770">
    <w:name w:val="Сетка таблицы177"/>
    <w:basedOn w:val="a5"/>
    <w:next w:val="af"/>
    <w:uiPriority w:val="39"/>
    <w:rsid w:val="001407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0">
    <w:name w:val="Нет списка238"/>
    <w:next w:val="a6"/>
    <w:uiPriority w:val="99"/>
    <w:semiHidden/>
    <w:unhideWhenUsed/>
    <w:rsid w:val="0014070C"/>
  </w:style>
  <w:style w:type="table" w:customStyle="1" w:styleId="2400">
    <w:name w:val="Сетка таблицы240"/>
    <w:basedOn w:val="a5"/>
    <w:next w:val="af"/>
    <w:uiPriority w:val="39"/>
    <w:rsid w:val="001407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0">
    <w:name w:val="Нет списка201"/>
    <w:next w:val="a6"/>
    <w:uiPriority w:val="99"/>
    <w:semiHidden/>
    <w:rsid w:val="00E77531"/>
  </w:style>
  <w:style w:type="table" w:customStyle="1" w:styleId="1780">
    <w:name w:val="Сетка таблицы178"/>
    <w:basedOn w:val="a5"/>
    <w:next w:val="af"/>
    <w:uiPriority w:val="39"/>
    <w:rsid w:val="00E775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0">
    <w:name w:val="Нет списка1101"/>
    <w:next w:val="a6"/>
    <w:uiPriority w:val="99"/>
    <w:semiHidden/>
    <w:unhideWhenUsed/>
    <w:rsid w:val="00E77531"/>
  </w:style>
  <w:style w:type="table" w:customStyle="1" w:styleId="1790">
    <w:name w:val="Сетка таблицы179"/>
    <w:basedOn w:val="a5"/>
    <w:next w:val="af"/>
    <w:uiPriority w:val="39"/>
    <w:rsid w:val="00E775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90">
    <w:name w:val="Нет списка239"/>
    <w:next w:val="a6"/>
    <w:uiPriority w:val="99"/>
    <w:semiHidden/>
    <w:unhideWhenUsed/>
    <w:rsid w:val="00E77531"/>
  </w:style>
  <w:style w:type="table" w:customStyle="1" w:styleId="2410">
    <w:name w:val="Сетка таблицы241"/>
    <w:basedOn w:val="a5"/>
    <w:next w:val="af"/>
    <w:uiPriority w:val="39"/>
    <w:rsid w:val="00E775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0">
    <w:basedOn w:val="a3"/>
    <w:next w:val="aff7"/>
    <w:qFormat/>
    <w:rsid w:val="00A03E3C"/>
    <w:pPr>
      <w:jc w:val="center"/>
    </w:pPr>
    <w:rPr>
      <w:b/>
      <w:szCs w:val="20"/>
    </w:rPr>
  </w:style>
  <w:style w:type="numbering" w:customStyle="1" w:styleId="2020">
    <w:name w:val="Нет списка202"/>
    <w:next w:val="a6"/>
    <w:uiPriority w:val="99"/>
    <w:semiHidden/>
    <w:rsid w:val="005107D1"/>
  </w:style>
  <w:style w:type="paragraph" w:customStyle="1" w:styleId="19a">
    <w:name w:val="Абзац списка19"/>
    <w:basedOn w:val="a3"/>
    <w:autoRedefine/>
    <w:rsid w:val="005107D1"/>
    <w:pPr>
      <w:jc w:val="center"/>
    </w:pPr>
    <w:rPr>
      <w:snapToGrid w:val="0"/>
      <w:sz w:val="28"/>
      <w:szCs w:val="28"/>
    </w:rPr>
  </w:style>
  <w:style w:type="table" w:customStyle="1" w:styleId="1801">
    <w:name w:val="Сетка таблицы180"/>
    <w:basedOn w:val="a5"/>
    <w:next w:val="af"/>
    <w:uiPriority w:val="39"/>
    <w:rsid w:val="00510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1">
    <w:basedOn w:val="a3"/>
    <w:next w:val="aff7"/>
    <w:qFormat/>
    <w:rsid w:val="00D64B6C"/>
    <w:pPr>
      <w:jc w:val="center"/>
    </w:pPr>
    <w:rPr>
      <w:b/>
      <w:szCs w:val="20"/>
    </w:rPr>
  </w:style>
  <w:style w:type="paragraph" w:customStyle="1" w:styleId="affffffff2">
    <w:name w:val="Знак"/>
    <w:basedOn w:val="a3"/>
    <w:rsid w:val="005107D1"/>
    <w:pPr>
      <w:spacing w:after="160" w:line="240" w:lineRule="exact"/>
    </w:pPr>
    <w:rPr>
      <w:rFonts w:ascii="Verdana" w:hAnsi="Verdana" w:cs="Verdana"/>
      <w:sz w:val="20"/>
      <w:szCs w:val="20"/>
      <w:lang w:val="en-US" w:eastAsia="en-US"/>
    </w:rPr>
  </w:style>
  <w:style w:type="numbering" w:customStyle="1" w:styleId="11020">
    <w:name w:val="Нет списка1102"/>
    <w:next w:val="a6"/>
    <w:uiPriority w:val="99"/>
    <w:semiHidden/>
    <w:unhideWhenUsed/>
    <w:rsid w:val="005107D1"/>
  </w:style>
  <w:style w:type="table" w:customStyle="1" w:styleId="1811">
    <w:name w:val="Сетка таблицы181"/>
    <w:basedOn w:val="a5"/>
    <w:next w:val="af"/>
    <w:uiPriority w:val="39"/>
    <w:rsid w:val="005107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1">
    <w:name w:val="Нет списка240"/>
    <w:next w:val="a6"/>
    <w:uiPriority w:val="99"/>
    <w:semiHidden/>
    <w:unhideWhenUsed/>
    <w:rsid w:val="005107D1"/>
  </w:style>
  <w:style w:type="table" w:customStyle="1" w:styleId="2420">
    <w:name w:val="Сетка таблицы242"/>
    <w:basedOn w:val="a5"/>
    <w:next w:val="af"/>
    <w:uiPriority w:val="39"/>
    <w:rsid w:val="005107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3"/>
    <w:next w:val="a6"/>
    <w:uiPriority w:val="99"/>
    <w:semiHidden/>
    <w:rsid w:val="005107D1"/>
  </w:style>
  <w:style w:type="table" w:customStyle="1" w:styleId="1821">
    <w:name w:val="Сетка таблицы182"/>
    <w:basedOn w:val="a5"/>
    <w:next w:val="af"/>
    <w:uiPriority w:val="39"/>
    <w:rsid w:val="00510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3"/>
    <w:next w:val="a6"/>
    <w:uiPriority w:val="99"/>
    <w:semiHidden/>
    <w:unhideWhenUsed/>
    <w:rsid w:val="005107D1"/>
  </w:style>
  <w:style w:type="table" w:customStyle="1" w:styleId="1831">
    <w:name w:val="Сетка таблицы183"/>
    <w:basedOn w:val="a5"/>
    <w:next w:val="af"/>
    <w:uiPriority w:val="39"/>
    <w:rsid w:val="005107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6"/>
    <w:uiPriority w:val="99"/>
    <w:semiHidden/>
    <w:unhideWhenUsed/>
    <w:rsid w:val="005107D1"/>
  </w:style>
  <w:style w:type="table" w:customStyle="1" w:styleId="243">
    <w:name w:val="Сетка таблицы243"/>
    <w:basedOn w:val="a5"/>
    <w:next w:val="af"/>
    <w:uiPriority w:val="39"/>
    <w:rsid w:val="005107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4">
    <w:name w:val="Нет списка204"/>
    <w:next w:val="a6"/>
    <w:uiPriority w:val="99"/>
    <w:semiHidden/>
    <w:rsid w:val="00E67966"/>
  </w:style>
  <w:style w:type="table" w:customStyle="1" w:styleId="1840">
    <w:name w:val="Сетка таблицы184"/>
    <w:basedOn w:val="a5"/>
    <w:next w:val="af"/>
    <w:uiPriority w:val="39"/>
    <w:rsid w:val="00E679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4">
    <w:name w:val="Нет списка1104"/>
    <w:next w:val="a6"/>
    <w:uiPriority w:val="99"/>
    <w:semiHidden/>
    <w:unhideWhenUsed/>
    <w:rsid w:val="00E67966"/>
  </w:style>
  <w:style w:type="table" w:customStyle="1" w:styleId="1850">
    <w:name w:val="Сетка таблицы185"/>
    <w:basedOn w:val="a5"/>
    <w:next w:val="af"/>
    <w:uiPriority w:val="39"/>
    <w:rsid w:val="00E679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1">
    <w:name w:val="Нет списка242"/>
    <w:next w:val="a6"/>
    <w:uiPriority w:val="99"/>
    <w:semiHidden/>
    <w:unhideWhenUsed/>
    <w:rsid w:val="00E67966"/>
  </w:style>
  <w:style w:type="table" w:customStyle="1" w:styleId="244">
    <w:name w:val="Сетка таблицы244"/>
    <w:basedOn w:val="a5"/>
    <w:next w:val="af"/>
    <w:uiPriority w:val="39"/>
    <w:rsid w:val="00E679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5">
    <w:name w:val="Нет списка205"/>
    <w:next w:val="a6"/>
    <w:uiPriority w:val="99"/>
    <w:semiHidden/>
    <w:rsid w:val="00D64B6C"/>
  </w:style>
  <w:style w:type="table" w:customStyle="1" w:styleId="1860">
    <w:name w:val="Сетка таблицы186"/>
    <w:basedOn w:val="a5"/>
    <w:next w:val="af"/>
    <w:uiPriority w:val="39"/>
    <w:rsid w:val="00D64B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5">
    <w:name w:val="Нет списка1105"/>
    <w:next w:val="a6"/>
    <w:uiPriority w:val="99"/>
    <w:semiHidden/>
    <w:unhideWhenUsed/>
    <w:rsid w:val="00D64B6C"/>
  </w:style>
  <w:style w:type="table" w:customStyle="1" w:styleId="1870">
    <w:name w:val="Сетка таблицы187"/>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0">
    <w:name w:val="Нет списка243"/>
    <w:next w:val="a6"/>
    <w:uiPriority w:val="99"/>
    <w:semiHidden/>
    <w:unhideWhenUsed/>
    <w:rsid w:val="00D64B6C"/>
  </w:style>
  <w:style w:type="table" w:customStyle="1" w:styleId="245">
    <w:name w:val="Сетка таблицы245"/>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6">
    <w:name w:val="Нет списка206"/>
    <w:next w:val="a6"/>
    <w:uiPriority w:val="99"/>
    <w:semiHidden/>
    <w:rsid w:val="00D64B6C"/>
  </w:style>
  <w:style w:type="table" w:customStyle="1" w:styleId="1880">
    <w:name w:val="Сетка таблицы188"/>
    <w:basedOn w:val="a5"/>
    <w:next w:val="af"/>
    <w:uiPriority w:val="39"/>
    <w:rsid w:val="00D64B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6">
    <w:name w:val="Нет списка1106"/>
    <w:next w:val="a6"/>
    <w:uiPriority w:val="99"/>
    <w:semiHidden/>
    <w:unhideWhenUsed/>
    <w:rsid w:val="00D64B6C"/>
  </w:style>
  <w:style w:type="table" w:customStyle="1" w:styleId="1890">
    <w:name w:val="Сетка таблицы189"/>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0">
    <w:name w:val="Нет списка244"/>
    <w:next w:val="a6"/>
    <w:uiPriority w:val="99"/>
    <w:semiHidden/>
    <w:unhideWhenUsed/>
    <w:rsid w:val="00D64B6C"/>
  </w:style>
  <w:style w:type="table" w:customStyle="1" w:styleId="246">
    <w:name w:val="Сетка таблицы246"/>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7">
    <w:name w:val="Нет списка207"/>
    <w:next w:val="a6"/>
    <w:uiPriority w:val="99"/>
    <w:semiHidden/>
    <w:rsid w:val="00D64B6C"/>
  </w:style>
  <w:style w:type="table" w:customStyle="1" w:styleId="1901">
    <w:name w:val="Сетка таблицы190"/>
    <w:basedOn w:val="a5"/>
    <w:next w:val="af"/>
    <w:uiPriority w:val="39"/>
    <w:rsid w:val="00D64B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7">
    <w:name w:val="Нет списка1107"/>
    <w:next w:val="a6"/>
    <w:uiPriority w:val="99"/>
    <w:semiHidden/>
    <w:unhideWhenUsed/>
    <w:rsid w:val="00D64B6C"/>
  </w:style>
  <w:style w:type="table" w:customStyle="1" w:styleId="1911">
    <w:name w:val="Сетка таблицы191"/>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50">
    <w:name w:val="Нет списка245"/>
    <w:next w:val="a6"/>
    <w:uiPriority w:val="99"/>
    <w:semiHidden/>
    <w:unhideWhenUsed/>
    <w:rsid w:val="00D64B6C"/>
  </w:style>
  <w:style w:type="table" w:customStyle="1" w:styleId="247">
    <w:name w:val="Сетка таблицы247"/>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8">
    <w:name w:val="Нет списка208"/>
    <w:next w:val="a6"/>
    <w:uiPriority w:val="99"/>
    <w:semiHidden/>
    <w:rsid w:val="00CC09C8"/>
  </w:style>
  <w:style w:type="paragraph" w:customStyle="1" w:styleId="affffffff3">
    <w:basedOn w:val="a3"/>
    <w:next w:val="aff9"/>
    <w:rsid w:val="00D5451C"/>
    <w:pPr>
      <w:spacing w:before="100" w:beforeAutospacing="1" w:after="100" w:afterAutospacing="1"/>
    </w:pPr>
  </w:style>
  <w:style w:type="numbering" w:customStyle="1" w:styleId="1108">
    <w:name w:val="Нет списка1108"/>
    <w:next w:val="a6"/>
    <w:uiPriority w:val="99"/>
    <w:semiHidden/>
    <w:unhideWhenUsed/>
    <w:rsid w:val="00CC09C8"/>
  </w:style>
  <w:style w:type="table" w:customStyle="1" w:styleId="1921">
    <w:name w:val="Сетка таблицы192"/>
    <w:basedOn w:val="a5"/>
    <w:next w:val="af"/>
    <w:uiPriority w:val="39"/>
    <w:rsid w:val="00CC09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60">
    <w:name w:val="Нет списка246"/>
    <w:next w:val="a6"/>
    <w:uiPriority w:val="99"/>
    <w:semiHidden/>
    <w:unhideWhenUsed/>
    <w:rsid w:val="00CC09C8"/>
  </w:style>
  <w:style w:type="table" w:customStyle="1" w:styleId="248">
    <w:name w:val="Сетка таблицы248"/>
    <w:basedOn w:val="a5"/>
    <w:next w:val="af"/>
    <w:uiPriority w:val="39"/>
    <w:rsid w:val="00CC09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7">
    <w:name w:val="Знак Знак1 Знак Знак"/>
    <w:basedOn w:val="a3"/>
    <w:rsid w:val="00D5451C"/>
    <w:pPr>
      <w:tabs>
        <w:tab w:val="num" w:pos="360"/>
      </w:tabs>
      <w:spacing w:after="160" w:line="240" w:lineRule="exact"/>
    </w:pPr>
    <w:rPr>
      <w:rFonts w:ascii="Verdana" w:hAnsi="Verdana" w:cs="Verdana"/>
      <w:sz w:val="20"/>
      <w:szCs w:val="20"/>
      <w:lang w:val="en-US" w:eastAsia="en-US"/>
    </w:rPr>
  </w:style>
  <w:style w:type="numbering" w:customStyle="1" w:styleId="209">
    <w:name w:val="Нет списка209"/>
    <w:next w:val="a6"/>
    <w:uiPriority w:val="99"/>
    <w:semiHidden/>
    <w:unhideWhenUsed/>
    <w:rsid w:val="006C58EB"/>
  </w:style>
  <w:style w:type="numbering" w:customStyle="1" w:styleId="2470">
    <w:name w:val="Нет списка247"/>
    <w:next w:val="a6"/>
    <w:uiPriority w:val="99"/>
    <w:semiHidden/>
    <w:unhideWhenUsed/>
    <w:rsid w:val="00561D38"/>
  </w:style>
  <w:style w:type="table" w:customStyle="1" w:styleId="1931">
    <w:name w:val="Сетка таблицы193"/>
    <w:basedOn w:val="a5"/>
    <w:next w:val="af"/>
    <w:uiPriority w:val="59"/>
    <w:rsid w:val="00561D3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40">
    <w:name w:val="Сетка таблицы194"/>
    <w:basedOn w:val="a5"/>
    <w:next w:val="af"/>
    <w:rsid w:val="00561D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0">
    <w:name w:val="Нет списка248"/>
    <w:next w:val="a6"/>
    <w:uiPriority w:val="99"/>
    <w:semiHidden/>
    <w:rsid w:val="00561D38"/>
  </w:style>
  <w:style w:type="paragraph" w:customStyle="1" w:styleId="20a">
    <w:name w:val="Абзац списка20"/>
    <w:basedOn w:val="a3"/>
    <w:autoRedefine/>
    <w:rsid w:val="00561D38"/>
    <w:pPr>
      <w:jc w:val="center"/>
    </w:pPr>
    <w:rPr>
      <w:snapToGrid w:val="0"/>
      <w:sz w:val="28"/>
      <w:szCs w:val="28"/>
    </w:rPr>
  </w:style>
  <w:style w:type="table" w:customStyle="1" w:styleId="1950">
    <w:name w:val="Сетка таблицы195"/>
    <w:basedOn w:val="a5"/>
    <w:next w:val="af"/>
    <w:uiPriority w:val="39"/>
    <w:rsid w:val="00561D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4">
    <w:basedOn w:val="a3"/>
    <w:next w:val="aff7"/>
    <w:qFormat/>
    <w:rsid w:val="00561D38"/>
    <w:pPr>
      <w:jc w:val="center"/>
    </w:pPr>
    <w:rPr>
      <w:b/>
      <w:szCs w:val="20"/>
    </w:rPr>
  </w:style>
  <w:style w:type="paragraph" w:customStyle="1" w:styleId="affffffff5">
    <w:name w:val="Знак"/>
    <w:basedOn w:val="a3"/>
    <w:rsid w:val="00561D38"/>
    <w:pPr>
      <w:spacing w:after="160" w:line="240" w:lineRule="exact"/>
    </w:pPr>
    <w:rPr>
      <w:rFonts w:ascii="Verdana" w:hAnsi="Verdana" w:cs="Verdana"/>
      <w:sz w:val="20"/>
      <w:szCs w:val="20"/>
      <w:lang w:val="en-US" w:eastAsia="en-US"/>
    </w:rPr>
  </w:style>
  <w:style w:type="numbering" w:customStyle="1" w:styleId="1109">
    <w:name w:val="Нет списка1109"/>
    <w:next w:val="a6"/>
    <w:uiPriority w:val="99"/>
    <w:semiHidden/>
    <w:unhideWhenUsed/>
    <w:rsid w:val="00561D38"/>
  </w:style>
  <w:style w:type="table" w:customStyle="1" w:styleId="1960">
    <w:name w:val="Сетка таблицы196"/>
    <w:basedOn w:val="a5"/>
    <w:next w:val="af"/>
    <w:uiPriority w:val="39"/>
    <w:rsid w:val="00561D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9">
    <w:name w:val="Нет списка249"/>
    <w:next w:val="a6"/>
    <w:uiPriority w:val="99"/>
    <w:semiHidden/>
    <w:unhideWhenUsed/>
    <w:rsid w:val="00561D38"/>
  </w:style>
  <w:style w:type="table" w:customStyle="1" w:styleId="2490">
    <w:name w:val="Сетка таблицы249"/>
    <w:basedOn w:val="a5"/>
    <w:next w:val="af"/>
    <w:uiPriority w:val="39"/>
    <w:rsid w:val="00561D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6">
    <w:basedOn w:val="a3"/>
    <w:next w:val="aff7"/>
    <w:qFormat/>
    <w:rsid w:val="00362019"/>
    <w:pPr>
      <w:tabs>
        <w:tab w:val="left" w:pos="1665"/>
      </w:tabs>
      <w:jc w:val="center"/>
    </w:pPr>
    <w:rPr>
      <w:b/>
      <w:bCs/>
    </w:rPr>
  </w:style>
  <w:style w:type="numbering" w:customStyle="1" w:styleId="2500">
    <w:name w:val="Нет списка250"/>
    <w:next w:val="a6"/>
    <w:uiPriority w:val="99"/>
    <w:semiHidden/>
    <w:unhideWhenUsed/>
    <w:rsid w:val="00A476F3"/>
  </w:style>
  <w:style w:type="paragraph" w:customStyle="1" w:styleId="xl443">
    <w:name w:val="xl443"/>
    <w:basedOn w:val="a3"/>
    <w:rsid w:val="00A476F3"/>
    <w:pPr>
      <w:pBdr>
        <w:top w:val="single" w:sz="4" w:space="0" w:color="auto"/>
        <w:left w:val="single" w:sz="8" w:space="0" w:color="auto"/>
        <w:bottom w:val="single" w:sz="4" w:space="0" w:color="auto"/>
      </w:pBdr>
      <w:shd w:val="clear" w:color="000000" w:fill="DDEBF7"/>
      <w:spacing w:before="100" w:beforeAutospacing="1" w:after="100" w:afterAutospacing="1"/>
      <w:jc w:val="right"/>
      <w:textAlignment w:val="center"/>
    </w:pPr>
    <w:rPr>
      <w:b/>
      <w:bCs/>
      <w:sz w:val="22"/>
      <w:szCs w:val="22"/>
    </w:rPr>
  </w:style>
  <w:style w:type="paragraph" w:customStyle="1" w:styleId="xl444">
    <w:name w:val="xl444"/>
    <w:basedOn w:val="a3"/>
    <w:rsid w:val="00A476F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445">
    <w:name w:val="xl445"/>
    <w:basedOn w:val="a3"/>
    <w:rsid w:val="00A476F3"/>
    <w:pPr>
      <w:pBdr>
        <w:top w:val="single" w:sz="4" w:space="0" w:color="auto"/>
        <w:left w:val="single" w:sz="8" w:space="0" w:color="auto"/>
      </w:pBdr>
      <w:shd w:val="clear" w:color="000000" w:fill="DDEBF7"/>
      <w:spacing w:before="100" w:beforeAutospacing="1" w:after="100" w:afterAutospacing="1"/>
      <w:jc w:val="right"/>
      <w:textAlignment w:val="top"/>
    </w:pPr>
    <w:rPr>
      <w:sz w:val="22"/>
      <w:szCs w:val="22"/>
    </w:rPr>
  </w:style>
  <w:style w:type="paragraph" w:customStyle="1" w:styleId="xl446">
    <w:name w:val="xl446"/>
    <w:basedOn w:val="a3"/>
    <w:rsid w:val="00A476F3"/>
    <w:pPr>
      <w:pBdr>
        <w:top w:val="single" w:sz="4" w:space="0" w:color="auto"/>
        <w:left w:val="single" w:sz="8" w:space="0" w:color="auto"/>
        <w:right w:val="single" w:sz="8" w:space="0" w:color="auto"/>
      </w:pBdr>
      <w:shd w:val="clear" w:color="000000" w:fill="DDEBF7"/>
      <w:spacing w:before="100" w:beforeAutospacing="1" w:after="100" w:afterAutospacing="1"/>
      <w:jc w:val="right"/>
      <w:textAlignment w:val="top"/>
    </w:pPr>
    <w:rPr>
      <w:sz w:val="22"/>
      <w:szCs w:val="22"/>
    </w:rPr>
  </w:style>
  <w:style w:type="paragraph" w:customStyle="1" w:styleId="xl447">
    <w:name w:val="xl447"/>
    <w:basedOn w:val="a3"/>
    <w:rsid w:val="00A476F3"/>
    <w:pPr>
      <w:pBdr>
        <w:left w:val="single" w:sz="8" w:space="0" w:color="auto"/>
        <w:bottom w:val="single" w:sz="8" w:space="0" w:color="auto"/>
        <w:right w:val="single" w:sz="8" w:space="0" w:color="auto"/>
      </w:pBdr>
      <w:shd w:val="clear" w:color="000000" w:fill="DDEBF7"/>
      <w:spacing w:before="100" w:beforeAutospacing="1" w:after="100" w:afterAutospacing="1"/>
      <w:jc w:val="right"/>
      <w:textAlignment w:val="top"/>
    </w:pPr>
    <w:rPr>
      <w:b/>
      <w:bCs/>
      <w:sz w:val="22"/>
      <w:szCs w:val="22"/>
    </w:rPr>
  </w:style>
  <w:style w:type="paragraph" w:customStyle="1" w:styleId="xl448">
    <w:name w:val="xl448"/>
    <w:basedOn w:val="a3"/>
    <w:rsid w:val="00A476F3"/>
    <w:pPr>
      <w:pBdr>
        <w:bottom w:val="single" w:sz="8" w:space="0" w:color="auto"/>
        <w:right w:val="single" w:sz="8" w:space="0" w:color="auto"/>
      </w:pBdr>
      <w:shd w:val="clear" w:color="000000" w:fill="DDEBF7"/>
      <w:spacing w:before="100" w:beforeAutospacing="1" w:after="100" w:afterAutospacing="1"/>
      <w:jc w:val="right"/>
      <w:textAlignment w:val="top"/>
    </w:pPr>
    <w:rPr>
      <w:b/>
      <w:bCs/>
      <w:sz w:val="22"/>
      <w:szCs w:val="22"/>
    </w:rPr>
  </w:style>
  <w:style w:type="paragraph" w:customStyle="1" w:styleId="xl449">
    <w:name w:val="xl449"/>
    <w:basedOn w:val="a3"/>
    <w:rsid w:val="00A476F3"/>
    <w:pPr>
      <w:pBdr>
        <w:bottom w:val="single" w:sz="4" w:space="0" w:color="auto"/>
      </w:pBdr>
      <w:spacing w:before="100" w:beforeAutospacing="1" w:after="100" w:afterAutospacing="1"/>
      <w:jc w:val="center"/>
      <w:textAlignment w:val="center"/>
    </w:pPr>
    <w:rPr>
      <w:sz w:val="22"/>
      <w:szCs w:val="22"/>
    </w:rPr>
  </w:style>
  <w:style w:type="paragraph" w:customStyle="1" w:styleId="xl450">
    <w:name w:val="xl450"/>
    <w:basedOn w:val="a3"/>
    <w:rsid w:val="00A476F3"/>
    <w:pPr>
      <w:pBdr>
        <w:top w:val="single" w:sz="8" w:space="0" w:color="auto"/>
        <w:left w:val="single" w:sz="8" w:space="0" w:color="auto"/>
        <w:bottom w:val="single" w:sz="4"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51">
    <w:name w:val="xl451"/>
    <w:basedOn w:val="a3"/>
    <w:rsid w:val="00A476F3"/>
    <w:pPr>
      <w:pBdr>
        <w:bottom w:val="single" w:sz="4"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52">
    <w:name w:val="xl452"/>
    <w:basedOn w:val="a3"/>
    <w:rsid w:val="00A476F3"/>
    <w:pPr>
      <w:pBdr>
        <w:top w:val="single" w:sz="8" w:space="0" w:color="auto"/>
        <w:bottom w:val="single" w:sz="4"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53">
    <w:name w:val="xl453"/>
    <w:basedOn w:val="a3"/>
    <w:rsid w:val="00A476F3"/>
    <w:pPr>
      <w:pBdr>
        <w:top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sz w:val="22"/>
      <w:szCs w:val="22"/>
    </w:rPr>
  </w:style>
  <w:style w:type="paragraph" w:customStyle="1" w:styleId="xl454">
    <w:name w:val="xl454"/>
    <w:basedOn w:val="a3"/>
    <w:rsid w:val="00A476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sz w:val="22"/>
      <w:szCs w:val="22"/>
    </w:rPr>
  </w:style>
  <w:style w:type="paragraph" w:customStyle="1" w:styleId="xl455">
    <w:name w:val="xl455"/>
    <w:basedOn w:val="a3"/>
    <w:rsid w:val="00A476F3"/>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456">
    <w:name w:val="xl456"/>
    <w:basedOn w:val="a3"/>
    <w:rsid w:val="00A476F3"/>
    <w:pPr>
      <w:pBdr>
        <w:top w:val="single" w:sz="4" w:space="0" w:color="auto"/>
        <w:left w:val="single" w:sz="8" w:space="0" w:color="auto"/>
        <w:bottom w:val="single" w:sz="4" w:space="0" w:color="auto"/>
      </w:pBdr>
      <w:shd w:val="clear" w:color="000000" w:fill="DDEBF7"/>
      <w:spacing w:before="100" w:beforeAutospacing="1" w:after="100" w:afterAutospacing="1"/>
      <w:jc w:val="right"/>
      <w:textAlignment w:val="center"/>
    </w:pPr>
    <w:rPr>
      <w:sz w:val="22"/>
      <w:szCs w:val="22"/>
    </w:rPr>
  </w:style>
  <w:style w:type="paragraph" w:customStyle="1" w:styleId="xl457">
    <w:name w:val="xl457"/>
    <w:basedOn w:val="a3"/>
    <w:rsid w:val="00A476F3"/>
    <w:pPr>
      <w:pBdr>
        <w:top w:val="single" w:sz="4" w:space="0" w:color="auto"/>
        <w:left w:val="single" w:sz="8" w:space="0" w:color="auto"/>
        <w:bottom w:val="single" w:sz="4" w:space="0" w:color="auto"/>
        <w:right w:val="single" w:sz="8" w:space="0" w:color="auto"/>
      </w:pBdr>
      <w:shd w:val="clear" w:color="000000" w:fill="DDEBF7"/>
      <w:spacing w:before="100" w:beforeAutospacing="1" w:after="100" w:afterAutospacing="1"/>
      <w:jc w:val="right"/>
    </w:pPr>
    <w:rPr>
      <w:sz w:val="22"/>
      <w:szCs w:val="22"/>
    </w:rPr>
  </w:style>
  <w:style w:type="paragraph" w:customStyle="1" w:styleId="xl458">
    <w:name w:val="xl458"/>
    <w:basedOn w:val="a3"/>
    <w:rsid w:val="00A476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Bookman Old Style" w:hAnsi="Bookman Old Style"/>
      <w:sz w:val="22"/>
      <w:szCs w:val="22"/>
    </w:rPr>
  </w:style>
  <w:style w:type="paragraph" w:customStyle="1" w:styleId="xl459">
    <w:name w:val="xl459"/>
    <w:basedOn w:val="a3"/>
    <w:rsid w:val="00A476F3"/>
    <w:pPr>
      <w:pBdr>
        <w:top w:val="single" w:sz="4" w:space="0" w:color="auto"/>
        <w:left w:val="single" w:sz="8" w:space="0" w:color="auto"/>
        <w:bottom w:val="single" w:sz="4" w:space="0" w:color="auto"/>
        <w:right w:val="single" w:sz="8" w:space="0" w:color="auto"/>
      </w:pBdr>
      <w:shd w:val="clear" w:color="000000" w:fill="DDEBF7"/>
      <w:spacing w:before="100" w:beforeAutospacing="1" w:after="100" w:afterAutospacing="1"/>
    </w:pPr>
    <w:rPr>
      <w:sz w:val="22"/>
      <w:szCs w:val="22"/>
    </w:rPr>
  </w:style>
  <w:style w:type="paragraph" w:customStyle="1" w:styleId="xl460">
    <w:name w:val="xl460"/>
    <w:basedOn w:val="a3"/>
    <w:rsid w:val="00A476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b/>
      <w:bCs/>
      <w:sz w:val="22"/>
      <w:szCs w:val="22"/>
    </w:rPr>
  </w:style>
  <w:style w:type="paragraph" w:customStyle="1" w:styleId="xl461">
    <w:name w:val="xl461"/>
    <w:basedOn w:val="a3"/>
    <w:rsid w:val="00A476F3"/>
    <w:pPr>
      <w:pBdr>
        <w:top w:val="single" w:sz="4" w:space="0" w:color="auto"/>
      </w:pBdr>
      <w:spacing w:before="100" w:beforeAutospacing="1" w:after="100" w:afterAutospacing="1"/>
      <w:jc w:val="center"/>
      <w:textAlignment w:val="center"/>
    </w:pPr>
    <w:rPr>
      <w:sz w:val="22"/>
      <w:szCs w:val="22"/>
    </w:rPr>
  </w:style>
  <w:style w:type="paragraph" w:customStyle="1" w:styleId="xl462">
    <w:name w:val="xl462"/>
    <w:basedOn w:val="a3"/>
    <w:rsid w:val="00A476F3"/>
    <w:pPr>
      <w:pBdr>
        <w:top w:val="single" w:sz="4" w:space="0" w:color="auto"/>
        <w:left w:val="single" w:sz="8" w:space="0" w:color="auto"/>
        <w:bottom w:val="single" w:sz="8" w:space="0" w:color="auto"/>
      </w:pBdr>
      <w:shd w:val="clear" w:color="000000" w:fill="DDEBF7"/>
      <w:spacing w:before="100" w:beforeAutospacing="1" w:after="100" w:afterAutospacing="1"/>
      <w:jc w:val="right"/>
    </w:pPr>
    <w:rPr>
      <w:sz w:val="22"/>
      <w:szCs w:val="22"/>
    </w:rPr>
  </w:style>
  <w:style w:type="paragraph" w:customStyle="1" w:styleId="xl463">
    <w:name w:val="xl463"/>
    <w:basedOn w:val="a3"/>
    <w:rsid w:val="00A476F3"/>
    <w:pPr>
      <w:pBdr>
        <w:top w:val="single" w:sz="8" w:space="0" w:color="auto"/>
        <w:left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464">
    <w:name w:val="xl464"/>
    <w:basedOn w:val="a3"/>
    <w:rsid w:val="00A476F3"/>
    <w:pPr>
      <w:pBdr>
        <w:top w:val="single" w:sz="8" w:space="0" w:color="auto"/>
        <w:left w:val="single" w:sz="8"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65">
    <w:name w:val="xl465"/>
    <w:basedOn w:val="a3"/>
    <w:rsid w:val="00A476F3"/>
    <w:pPr>
      <w:pBdr>
        <w:top w:val="single" w:sz="4" w:space="0" w:color="auto"/>
        <w:left w:val="single" w:sz="8"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66">
    <w:name w:val="xl466"/>
    <w:basedOn w:val="a3"/>
    <w:rsid w:val="00A476F3"/>
    <w:pPr>
      <w:pBdr>
        <w:top w:val="single" w:sz="8" w:space="0" w:color="auto"/>
        <w:left w:val="single" w:sz="8"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67">
    <w:name w:val="xl467"/>
    <w:basedOn w:val="a3"/>
    <w:rsid w:val="00A476F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b/>
      <w:bCs/>
      <w:sz w:val="22"/>
      <w:szCs w:val="22"/>
    </w:rPr>
  </w:style>
  <w:style w:type="numbering" w:customStyle="1" w:styleId="2510">
    <w:name w:val="Нет списка251"/>
    <w:next w:val="a6"/>
    <w:uiPriority w:val="99"/>
    <w:semiHidden/>
    <w:rsid w:val="00081AD4"/>
  </w:style>
  <w:style w:type="paragraph" w:customStyle="1" w:styleId="21a">
    <w:name w:val="Абзац списка21"/>
    <w:basedOn w:val="a3"/>
    <w:autoRedefine/>
    <w:rsid w:val="00081AD4"/>
    <w:pPr>
      <w:jc w:val="center"/>
    </w:pPr>
    <w:rPr>
      <w:snapToGrid w:val="0"/>
      <w:sz w:val="28"/>
      <w:szCs w:val="28"/>
    </w:rPr>
  </w:style>
  <w:style w:type="paragraph" w:customStyle="1" w:styleId="affffffff7">
    <w:basedOn w:val="a3"/>
    <w:next w:val="aff7"/>
    <w:qFormat/>
    <w:rsid w:val="00797EBE"/>
    <w:pPr>
      <w:jc w:val="center"/>
    </w:pPr>
    <w:rPr>
      <w:b/>
      <w:szCs w:val="20"/>
    </w:rPr>
  </w:style>
  <w:style w:type="paragraph" w:customStyle="1" w:styleId="affffffff8">
    <w:name w:val="Знак"/>
    <w:basedOn w:val="a3"/>
    <w:rsid w:val="00081AD4"/>
    <w:pPr>
      <w:spacing w:after="160" w:line="240" w:lineRule="exact"/>
    </w:pPr>
    <w:rPr>
      <w:rFonts w:ascii="Verdana" w:hAnsi="Verdana" w:cs="Verdana"/>
      <w:sz w:val="20"/>
      <w:szCs w:val="20"/>
      <w:lang w:val="en-US" w:eastAsia="en-US"/>
    </w:rPr>
  </w:style>
  <w:style w:type="numbering" w:customStyle="1" w:styleId="1128">
    <w:name w:val="Нет списка1128"/>
    <w:next w:val="a6"/>
    <w:uiPriority w:val="99"/>
    <w:semiHidden/>
    <w:unhideWhenUsed/>
    <w:rsid w:val="00081AD4"/>
  </w:style>
  <w:style w:type="table" w:customStyle="1" w:styleId="1970">
    <w:name w:val="Сетка таблицы197"/>
    <w:basedOn w:val="a5"/>
    <w:next w:val="af"/>
    <w:uiPriority w:val="39"/>
    <w:rsid w:val="00081A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0">
    <w:name w:val="Нет списка252"/>
    <w:next w:val="a6"/>
    <w:uiPriority w:val="99"/>
    <w:semiHidden/>
    <w:unhideWhenUsed/>
    <w:rsid w:val="00081AD4"/>
  </w:style>
  <w:style w:type="table" w:customStyle="1" w:styleId="2501">
    <w:name w:val="Сетка таблицы250"/>
    <w:basedOn w:val="a5"/>
    <w:next w:val="af"/>
    <w:uiPriority w:val="39"/>
    <w:rsid w:val="00081A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
    <w:name w:val="Нет списка253"/>
    <w:next w:val="a6"/>
    <w:uiPriority w:val="99"/>
    <w:semiHidden/>
    <w:unhideWhenUsed/>
    <w:rsid w:val="00081AD4"/>
  </w:style>
  <w:style w:type="numbering" w:customStyle="1" w:styleId="254">
    <w:name w:val="Нет списка254"/>
    <w:next w:val="a6"/>
    <w:uiPriority w:val="99"/>
    <w:semiHidden/>
    <w:rsid w:val="00797EBE"/>
  </w:style>
  <w:style w:type="numbering" w:customStyle="1" w:styleId="1129">
    <w:name w:val="Нет списка1129"/>
    <w:next w:val="a6"/>
    <w:uiPriority w:val="99"/>
    <w:semiHidden/>
    <w:unhideWhenUsed/>
    <w:rsid w:val="00797EBE"/>
  </w:style>
  <w:style w:type="table" w:customStyle="1" w:styleId="1980">
    <w:name w:val="Сетка таблицы198"/>
    <w:basedOn w:val="a5"/>
    <w:next w:val="af"/>
    <w:uiPriority w:val="39"/>
    <w:rsid w:val="00797E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5">
    <w:name w:val="Нет списка255"/>
    <w:next w:val="a6"/>
    <w:uiPriority w:val="99"/>
    <w:semiHidden/>
    <w:unhideWhenUsed/>
    <w:rsid w:val="00797EBE"/>
  </w:style>
  <w:style w:type="table" w:customStyle="1" w:styleId="2511">
    <w:name w:val="Сетка таблицы251"/>
    <w:basedOn w:val="a5"/>
    <w:next w:val="af"/>
    <w:uiPriority w:val="39"/>
    <w:rsid w:val="00797E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6">
    <w:name w:val="Нет списка256"/>
    <w:next w:val="a6"/>
    <w:uiPriority w:val="99"/>
    <w:semiHidden/>
    <w:unhideWhenUsed/>
    <w:rsid w:val="00BF2767"/>
  </w:style>
  <w:style w:type="table" w:customStyle="1" w:styleId="1990">
    <w:name w:val="Сетка таблицы199"/>
    <w:basedOn w:val="a5"/>
    <w:next w:val="af"/>
    <w:uiPriority w:val="39"/>
    <w:rsid w:val="00BF276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9">
    <w:name w:val="Знак Знак Знак Знак Знак Знак Знак Знак Знак Знак Знак Знак Знак"/>
    <w:basedOn w:val="a3"/>
    <w:rsid w:val="00102BAB"/>
    <w:pPr>
      <w:spacing w:before="100" w:beforeAutospacing="1" w:after="100" w:afterAutospacing="1"/>
    </w:pPr>
    <w:rPr>
      <w:rFonts w:ascii="Tahoma" w:hAnsi="Tahoma"/>
      <w:sz w:val="20"/>
      <w:szCs w:val="20"/>
      <w:lang w:val="en-US" w:eastAsia="en-US"/>
    </w:rPr>
  </w:style>
  <w:style w:type="numbering" w:customStyle="1" w:styleId="257">
    <w:name w:val="Нет списка257"/>
    <w:next w:val="a6"/>
    <w:uiPriority w:val="99"/>
    <w:semiHidden/>
    <w:rsid w:val="00DF13AD"/>
  </w:style>
  <w:style w:type="paragraph" w:customStyle="1" w:styleId="22a">
    <w:name w:val="Абзац списка22"/>
    <w:basedOn w:val="a3"/>
    <w:autoRedefine/>
    <w:rsid w:val="00DF13AD"/>
    <w:pPr>
      <w:jc w:val="center"/>
    </w:pPr>
    <w:rPr>
      <w:snapToGrid w:val="0"/>
      <w:sz w:val="28"/>
      <w:szCs w:val="28"/>
    </w:rPr>
  </w:style>
  <w:style w:type="table" w:customStyle="1" w:styleId="2001">
    <w:name w:val="Сетка таблицы200"/>
    <w:basedOn w:val="a5"/>
    <w:next w:val="af"/>
    <w:uiPriority w:val="39"/>
    <w:rsid w:val="00DF13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a">
    <w:basedOn w:val="a3"/>
    <w:next w:val="aff7"/>
    <w:qFormat/>
    <w:rsid w:val="00D7609B"/>
    <w:pPr>
      <w:jc w:val="center"/>
    </w:pPr>
    <w:rPr>
      <w:b/>
      <w:szCs w:val="20"/>
    </w:rPr>
  </w:style>
  <w:style w:type="paragraph" w:customStyle="1" w:styleId="affffffffb">
    <w:name w:val="Знак"/>
    <w:basedOn w:val="a3"/>
    <w:rsid w:val="00DF13AD"/>
    <w:pPr>
      <w:spacing w:after="160" w:line="240" w:lineRule="exact"/>
    </w:pPr>
    <w:rPr>
      <w:rFonts w:ascii="Verdana" w:hAnsi="Verdana" w:cs="Verdana"/>
      <w:sz w:val="20"/>
      <w:szCs w:val="20"/>
      <w:lang w:val="en-US" w:eastAsia="en-US"/>
    </w:rPr>
  </w:style>
  <w:style w:type="numbering" w:customStyle="1" w:styleId="11300">
    <w:name w:val="Нет списка1130"/>
    <w:next w:val="a6"/>
    <w:uiPriority w:val="99"/>
    <w:semiHidden/>
    <w:unhideWhenUsed/>
    <w:rsid w:val="00DF13AD"/>
  </w:style>
  <w:style w:type="numbering" w:customStyle="1" w:styleId="1133">
    <w:name w:val="Нет списка1133"/>
    <w:next w:val="a6"/>
    <w:uiPriority w:val="99"/>
    <w:semiHidden/>
    <w:unhideWhenUsed/>
    <w:rsid w:val="00DF13AD"/>
  </w:style>
  <w:style w:type="numbering" w:customStyle="1" w:styleId="11118">
    <w:name w:val="Нет списка11118"/>
    <w:next w:val="a6"/>
    <w:uiPriority w:val="99"/>
    <w:semiHidden/>
    <w:unhideWhenUsed/>
    <w:rsid w:val="00DF13AD"/>
  </w:style>
  <w:style w:type="table" w:customStyle="1" w:styleId="11001">
    <w:name w:val="Сетка таблицы1100"/>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8">
    <w:name w:val="Нет списка258"/>
    <w:next w:val="a6"/>
    <w:uiPriority w:val="99"/>
    <w:semiHidden/>
    <w:unhideWhenUsed/>
    <w:rsid w:val="00DF13AD"/>
  </w:style>
  <w:style w:type="table" w:customStyle="1" w:styleId="2521">
    <w:name w:val="Сетка таблицы25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0">
    <w:name w:val="Нет списка323"/>
    <w:next w:val="a6"/>
    <w:uiPriority w:val="99"/>
    <w:semiHidden/>
    <w:unhideWhenUsed/>
    <w:rsid w:val="00DF13AD"/>
  </w:style>
  <w:style w:type="table" w:customStyle="1" w:styleId="3221">
    <w:name w:val="Сетка таблицы32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1">
    <w:name w:val="Нет списка420"/>
    <w:next w:val="a6"/>
    <w:uiPriority w:val="99"/>
    <w:semiHidden/>
    <w:unhideWhenUsed/>
    <w:rsid w:val="00DF13AD"/>
  </w:style>
  <w:style w:type="table" w:customStyle="1" w:styleId="423">
    <w:name w:val="Сетка таблицы423"/>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6"/>
    <w:uiPriority w:val="99"/>
    <w:semiHidden/>
    <w:unhideWhenUsed/>
    <w:rsid w:val="00DF13AD"/>
  </w:style>
  <w:style w:type="table" w:customStyle="1" w:styleId="5201">
    <w:name w:val="Сетка таблицы520"/>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9">
    <w:name w:val="Нет списка619"/>
    <w:next w:val="a6"/>
    <w:uiPriority w:val="99"/>
    <w:semiHidden/>
    <w:unhideWhenUsed/>
    <w:rsid w:val="00DF13AD"/>
  </w:style>
  <w:style w:type="table" w:customStyle="1" w:styleId="6180">
    <w:name w:val="Сетка таблицы618"/>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7">
    <w:name w:val="Нет списка717"/>
    <w:next w:val="a6"/>
    <w:uiPriority w:val="99"/>
    <w:semiHidden/>
    <w:unhideWhenUsed/>
    <w:rsid w:val="00DF13AD"/>
  </w:style>
  <w:style w:type="numbering" w:customStyle="1" w:styleId="1218">
    <w:name w:val="Нет списка1218"/>
    <w:next w:val="a6"/>
    <w:uiPriority w:val="99"/>
    <w:semiHidden/>
    <w:unhideWhenUsed/>
    <w:rsid w:val="00DF13AD"/>
  </w:style>
  <w:style w:type="table" w:customStyle="1" w:styleId="7101">
    <w:name w:val="Сетка таблицы710"/>
    <w:basedOn w:val="a5"/>
    <w:next w:val="af"/>
    <w:uiPriority w:val="39"/>
    <w:rsid w:val="00DF13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9">
    <w:name w:val="Нет списка11119"/>
    <w:next w:val="a6"/>
    <w:uiPriority w:val="99"/>
    <w:semiHidden/>
    <w:unhideWhenUsed/>
    <w:rsid w:val="00DF13AD"/>
  </w:style>
  <w:style w:type="table" w:customStyle="1" w:styleId="11160">
    <w:name w:val="Сетка таблицы1116"/>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0">
    <w:name w:val="Нет списка2120"/>
    <w:next w:val="a6"/>
    <w:uiPriority w:val="99"/>
    <w:semiHidden/>
    <w:unhideWhenUsed/>
    <w:rsid w:val="00DF13AD"/>
  </w:style>
  <w:style w:type="table" w:customStyle="1" w:styleId="21101">
    <w:name w:val="Сетка таблицы2110"/>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7">
    <w:name w:val="Нет списка3117"/>
    <w:next w:val="a6"/>
    <w:uiPriority w:val="99"/>
    <w:semiHidden/>
    <w:unhideWhenUsed/>
    <w:rsid w:val="00DF13AD"/>
  </w:style>
  <w:style w:type="table" w:customStyle="1" w:styleId="31120">
    <w:name w:val="Сетка таблицы311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1">
    <w:name w:val="Нет списка4110"/>
    <w:next w:val="a6"/>
    <w:uiPriority w:val="99"/>
    <w:semiHidden/>
    <w:unhideWhenUsed/>
    <w:rsid w:val="00DF13AD"/>
  </w:style>
  <w:style w:type="table" w:customStyle="1" w:styleId="41120">
    <w:name w:val="Сетка таблицы411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1">
    <w:name w:val="Нет списка5110"/>
    <w:next w:val="a6"/>
    <w:uiPriority w:val="99"/>
    <w:semiHidden/>
    <w:unhideWhenUsed/>
    <w:rsid w:val="00DF13AD"/>
  </w:style>
  <w:style w:type="table" w:customStyle="1" w:styleId="51120">
    <w:name w:val="Сетка таблицы511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0">
    <w:name w:val="Нет списка6110"/>
    <w:next w:val="a6"/>
    <w:uiPriority w:val="99"/>
    <w:semiHidden/>
    <w:unhideWhenUsed/>
    <w:rsid w:val="00DF13AD"/>
  </w:style>
  <w:style w:type="table" w:customStyle="1" w:styleId="6190">
    <w:name w:val="Сетка таблицы619"/>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8">
    <w:name w:val="Нет списка718"/>
    <w:next w:val="a6"/>
    <w:uiPriority w:val="99"/>
    <w:semiHidden/>
    <w:unhideWhenUsed/>
    <w:rsid w:val="00DF13AD"/>
  </w:style>
  <w:style w:type="numbering" w:customStyle="1" w:styleId="1219">
    <w:name w:val="Нет списка1219"/>
    <w:next w:val="a6"/>
    <w:uiPriority w:val="99"/>
    <w:semiHidden/>
    <w:unhideWhenUsed/>
    <w:rsid w:val="00DF13AD"/>
  </w:style>
  <w:style w:type="numbering" w:customStyle="1" w:styleId="112100">
    <w:name w:val="Нет списка11210"/>
    <w:next w:val="a6"/>
    <w:uiPriority w:val="99"/>
    <w:semiHidden/>
    <w:unhideWhenUsed/>
    <w:rsid w:val="00DF13AD"/>
  </w:style>
  <w:style w:type="numbering" w:customStyle="1" w:styleId="211100">
    <w:name w:val="Нет списка21110"/>
    <w:next w:val="a6"/>
    <w:uiPriority w:val="99"/>
    <w:semiHidden/>
    <w:unhideWhenUsed/>
    <w:rsid w:val="00DF13AD"/>
  </w:style>
  <w:style w:type="numbering" w:customStyle="1" w:styleId="3118">
    <w:name w:val="Нет списка3118"/>
    <w:next w:val="a6"/>
    <w:uiPriority w:val="99"/>
    <w:semiHidden/>
    <w:unhideWhenUsed/>
    <w:rsid w:val="00DF13AD"/>
  </w:style>
  <w:style w:type="numbering" w:customStyle="1" w:styleId="4117">
    <w:name w:val="Нет списка4117"/>
    <w:next w:val="a6"/>
    <w:uiPriority w:val="99"/>
    <w:semiHidden/>
    <w:unhideWhenUsed/>
    <w:rsid w:val="00DF13AD"/>
  </w:style>
  <w:style w:type="numbering" w:customStyle="1" w:styleId="5117">
    <w:name w:val="Нет списка5117"/>
    <w:next w:val="a6"/>
    <w:uiPriority w:val="99"/>
    <w:semiHidden/>
    <w:unhideWhenUsed/>
    <w:rsid w:val="00DF13AD"/>
  </w:style>
  <w:style w:type="numbering" w:customStyle="1" w:styleId="6117">
    <w:name w:val="Нет списка6117"/>
    <w:next w:val="a6"/>
    <w:uiPriority w:val="99"/>
    <w:semiHidden/>
    <w:unhideWhenUsed/>
    <w:rsid w:val="00DF13AD"/>
  </w:style>
  <w:style w:type="numbering" w:customStyle="1" w:styleId="8110">
    <w:name w:val="Нет списка811"/>
    <w:next w:val="a6"/>
    <w:uiPriority w:val="99"/>
    <w:semiHidden/>
    <w:unhideWhenUsed/>
    <w:rsid w:val="00DF13AD"/>
  </w:style>
  <w:style w:type="numbering" w:customStyle="1" w:styleId="13110">
    <w:name w:val="Нет списка1311"/>
    <w:next w:val="a6"/>
    <w:uiPriority w:val="99"/>
    <w:semiHidden/>
    <w:unhideWhenUsed/>
    <w:rsid w:val="00DF13AD"/>
  </w:style>
  <w:style w:type="table" w:customStyle="1" w:styleId="8101">
    <w:name w:val="Сетка таблицы810"/>
    <w:basedOn w:val="a5"/>
    <w:next w:val="af"/>
    <w:uiPriority w:val="39"/>
    <w:rsid w:val="00DF13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
    <w:name w:val="Нет списка1134"/>
    <w:next w:val="a6"/>
    <w:uiPriority w:val="99"/>
    <w:semiHidden/>
    <w:unhideWhenUsed/>
    <w:rsid w:val="00DF13AD"/>
  </w:style>
  <w:style w:type="numbering" w:customStyle="1" w:styleId="11123">
    <w:name w:val="Нет списка11123"/>
    <w:next w:val="a6"/>
    <w:uiPriority w:val="99"/>
    <w:semiHidden/>
    <w:unhideWhenUsed/>
    <w:rsid w:val="00DF13AD"/>
  </w:style>
  <w:style w:type="table" w:customStyle="1" w:styleId="12101">
    <w:name w:val="Сетка таблицы1210"/>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6"/>
    <w:uiPriority w:val="99"/>
    <w:semiHidden/>
    <w:unhideWhenUsed/>
    <w:rsid w:val="00DF13AD"/>
  </w:style>
  <w:style w:type="table" w:customStyle="1" w:styleId="22111">
    <w:name w:val="Сетка таблицы2211"/>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6"/>
    <w:uiPriority w:val="99"/>
    <w:semiHidden/>
    <w:unhideWhenUsed/>
    <w:rsid w:val="00DF13AD"/>
  </w:style>
  <w:style w:type="table" w:customStyle="1" w:styleId="3231">
    <w:name w:val="Сетка таблицы323"/>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0">
    <w:name w:val="Нет списка423"/>
    <w:next w:val="a6"/>
    <w:uiPriority w:val="99"/>
    <w:semiHidden/>
    <w:unhideWhenUsed/>
    <w:rsid w:val="00DF13AD"/>
  </w:style>
  <w:style w:type="table" w:customStyle="1" w:styleId="424">
    <w:name w:val="Сетка таблицы424"/>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Нет списка523"/>
    <w:next w:val="a6"/>
    <w:uiPriority w:val="99"/>
    <w:semiHidden/>
    <w:unhideWhenUsed/>
    <w:rsid w:val="00DF13AD"/>
  </w:style>
  <w:style w:type="table" w:customStyle="1" w:styleId="5221">
    <w:name w:val="Сетка таблицы52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
    <w:name w:val="Нет списка623"/>
    <w:next w:val="a6"/>
    <w:uiPriority w:val="99"/>
    <w:semiHidden/>
    <w:unhideWhenUsed/>
    <w:rsid w:val="00DF13AD"/>
  </w:style>
  <w:style w:type="table" w:customStyle="1" w:styleId="6221">
    <w:name w:val="Сетка таблицы62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
    <w:name w:val="Нет списка723"/>
    <w:next w:val="a6"/>
    <w:uiPriority w:val="99"/>
    <w:semiHidden/>
    <w:unhideWhenUsed/>
    <w:rsid w:val="00DF13AD"/>
  </w:style>
  <w:style w:type="numbering" w:customStyle="1" w:styleId="1223">
    <w:name w:val="Нет списка1223"/>
    <w:next w:val="a6"/>
    <w:uiPriority w:val="99"/>
    <w:semiHidden/>
    <w:unhideWhenUsed/>
    <w:rsid w:val="00DF13AD"/>
  </w:style>
  <w:style w:type="table" w:customStyle="1" w:styleId="7120">
    <w:name w:val="Сетка таблицы712"/>
    <w:basedOn w:val="a5"/>
    <w:next w:val="af"/>
    <w:uiPriority w:val="39"/>
    <w:rsid w:val="00DF13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7">
    <w:name w:val="Нет списка111117"/>
    <w:next w:val="a6"/>
    <w:uiPriority w:val="99"/>
    <w:semiHidden/>
    <w:unhideWhenUsed/>
    <w:rsid w:val="00DF13AD"/>
  </w:style>
  <w:style w:type="table" w:customStyle="1" w:styleId="11170">
    <w:name w:val="Сетка таблицы1117"/>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
    <w:name w:val="Нет списка2123"/>
    <w:next w:val="a6"/>
    <w:uiPriority w:val="99"/>
    <w:semiHidden/>
    <w:unhideWhenUsed/>
    <w:rsid w:val="00DF13AD"/>
  </w:style>
  <w:style w:type="table" w:customStyle="1" w:styleId="21121">
    <w:name w:val="Сетка таблицы211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3">
    <w:name w:val="Нет списка3123"/>
    <w:next w:val="a6"/>
    <w:uiPriority w:val="99"/>
    <w:semiHidden/>
    <w:unhideWhenUsed/>
    <w:rsid w:val="00DF13AD"/>
  </w:style>
  <w:style w:type="table" w:customStyle="1" w:styleId="31130">
    <w:name w:val="Сетка таблицы3113"/>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3">
    <w:name w:val="Нет списка4123"/>
    <w:next w:val="a6"/>
    <w:uiPriority w:val="99"/>
    <w:semiHidden/>
    <w:unhideWhenUsed/>
    <w:rsid w:val="00DF13AD"/>
  </w:style>
  <w:style w:type="table" w:customStyle="1" w:styleId="41130">
    <w:name w:val="Сетка таблицы4113"/>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3">
    <w:name w:val="Нет списка5123"/>
    <w:next w:val="a6"/>
    <w:uiPriority w:val="99"/>
    <w:semiHidden/>
    <w:unhideWhenUsed/>
    <w:rsid w:val="00DF13AD"/>
  </w:style>
  <w:style w:type="table" w:customStyle="1" w:styleId="51130">
    <w:name w:val="Сетка таблицы5113"/>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3">
    <w:name w:val="Нет списка6123"/>
    <w:next w:val="a6"/>
    <w:uiPriority w:val="99"/>
    <w:semiHidden/>
    <w:unhideWhenUsed/>
    <w:rsid w:val="00DF13AD"/>
  </w:style>
  <w:style w:type="table" w:customStyle="1" w:styleId="61120">
    <w:name w:val="Сетка таблицы611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3">
    <w:name w:val="Нет списка7113"/>
    <w:next w:val="a6"/>
    <w:uiPriority w:val="99"/>
    <w:semiHidden/>
    <w:unhideWhenUsed/>
    <w:rsid w:val="00DF13AD"/>
  </w:style>
  <w:style w:type="numbering" w:customStyle="1" w:styleId="12113">
    <w:name w:val="Нет списка12113"/>
    <w:next w:val="a6"/>
    <w:uiPriority w:val="99"/>
    <w:semiHidden/>
    <w:unhideWhenUsed/>
    <w:rsid w:val="00DF13AD"/>
  </w:style>
  <w:style w:type="numbering" w:customStyle="1" w:styleId="11213">
    <w:name w:val="Нет списка11213"/>
    <w:next w:val="a6"/>
    <w:uiPriority w:val="99"/>
    <w:semiHidden/>
    <w:unhideWhenUsed/>
    <w:rsid w:val="00DF13AD"/>
  </w:style>
  <w:style w:type="numbering" w:customStyle="1" w:styleId="21113">
    <w:name w:val="Нет списка21113"/>
    <w:next w:val="a6"/>
    <w:uiPriority w:val="99"/>
    <w:semiHidden/>
    <w:unhideWhenUsed/>
    <w:rsid w:val="00DF13AD"/>
  </w:style>
  <w:style w:type="numbering" w:customStyle="1" w:styleId="31113">
    <w:name w:val="Нет списка31113"/>
    <w:next w:val="a6"/>
    <w:uiPriority w:val="99"/>
    <w:semiHidden/>
    <w:unhideWhenUsed/>
    <w:rsid w:val="00DF13AD"/>
  </w:style>
  <w:style w:type="numbering" w:customStyle="1" w:styleId="41113">
    <w:name w:val="Нет списка41113"/>
    <w:next w:val="a6"/>
    <w:uiPriority w:val="99"/>
    <w:semiHidden/>
    <w:unhideWhenUsed/>
    <w:rsid w:val="00DF13AD"/>
  </w:style>
  <w:style w:type="numbering" w:customStyle="1" w:styleId="51113">
    <w:name w:val="Нет списка51113"/>
    <w:next w:val="a6"/>
    <w:uiPriority w:val="99"/>
    <w:semiHidden/>
    <w:unhideWhenUsed/>
    <w:rsid w:val="00DF13AD"/>
  </w:style>
  <w:style w:type="numbering" w:customStyle="1" w:styleId="61113">
    <w:name w:val="Нет списка61113"/>
    <w:next w:val="a6"/>
    <w:uiPriority w:val="99"/>
    <w:semiHidden/>
    <w:unhideWhenUsed/>
    <w:rsid w:val="00DF13AD"/>
  </w:style>
  <w:style w:type="numbering" w:customStyle="1" w:styleId="259">
    <w:name w:val="Нет списка259"/>
    <w:next w:val="a6"/>
    <w:uiPriority w:val="99"/>
    <w:semiHidden/>
    <w:rsid w:val="00D7609B"/>
  </w:style>
  <w:style w:type="table" w:customStyle="1" w:styleId="2011">
    <w:name w:val="Сетка таблицы201"/>
    <w:basedOn w:val="a5"/>
    <w:next w:val="af"/>
    <w:uiPriority w:val="39"/>
    <w:rsid w:val="00D760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
    <w:name w:val="Нет списка1135"/>
    <w:next w:val="a6"/>
    <w:uiPriority w:val="99"/>
    <w:semiHidden/>
    <w:unhideWhenUsed/>
    <w:rsid w:val="00D7609B"/>
  </w:style>
  <w:style w:type="table" w:customStyle="1" w:styleId="11011">
    <w:name w:val="Сетка таблицы1101"/>
    <w:basedOn w:val="a5"/>
    <w:next w:val="af"/>
    <w:uiPriority w:val="39"/>
    <w:rsid w:val="00D760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0">
    <w:name w:val="Нет списка260"/>
    <w:next w:val="a6"/>
    <w:uiPriority w:val="99"/>
    <w:semiHidden/>
    <w:unhideWhenUsed/>
    <w:rsid w:val="00D7609B"/>
  </w:style>
  <w:style w:type="table" w:customStyle="1" w:styleId="2530">
    <w:name w:val="Сетка таблицы253"/>
    <w:basedOn w:val="a5"/>
    <w:next w:val="af"/>
    <w:uiPriority w:val="39"/>
    <w:rsid w:val="00D760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0">
    <w:name w:val="Нет списка261"/>
    <w:next w:val="a6"/>
    <w:uiPriority w:val="99"/>
    <w:semiHidden/>
    <w:rsid w:val="008B770C"/>
  </w:style>
  <w:style w:type="paragraph" w:customStyle="1" w:styleId="23a">
    <w:name w:val="Абзац списка23"/>
    <w:basedOn w:val="a3"/>
    <w:autoRedefine/>
    <w:rsid w:val="008B770C"/>
    <w:pPr>
      <w:jc w:val="center"/>
    </w:pPr>
    <w:rPr>
      <w:snapToGrid w:val="0"/>
      <w:sz w:val="28"/>
      <w:szCs w:val="28"/>
    </w:rPr>
  </w:style>
  <w:style w:type="table" w:customStyle="1" w:styleId="2021">
    <w:name w:val="Сетка таблицы202"/>
    <w:basedOn w:val="a5"/>
    <w:next w:val="af"/>
    <w:uiPriority w:val="39"/>
    <w:rsid w:val="008B770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c">
    <w:basedOn w:val="a3"/>
    <w:next w:val="aff7"/>
    <w:qFormat/>
    <w:rsid w:val="00EA7D25"/>
    <w:pPr>
      <w:jc w:val="center"/>
    </w:pPr>
    <w:rPr>
      <w:b/>
      <w:szCs w:val="20"/>
    </w:rPr>
  </w:style>
  <w:style w:type="paragraph" w:customStyle="1" w:styleId="affffffffd">
    <w:name w:val="Знак"/>
    <w:basedOn w:val="a3"/>
    <w:rsid w:val="008B770C"/>
    <w:pPr>
      <w:spacing w:after="160" w:line="240" w:lineRule="exact"/>
    </w:pPr>
    <w:rPr>
      <w:rFonts w:ascii="Verdana" w:hAnsi="Verdana" w:cs="Verdana"/>
      <w:sz w:val="20"/>
      <w:szCs w:val="20"/>
      <w:lang w:val="en-US" w:eastAsia="en-US"/>
    </w:rPr>
  </w:style>
  <w:style w:type="numbering" w:customStyle="1" w:styleId="1136">
    <w:name w:val="Нет списка1136"/>
    <w:next w:val="a6"/>
    <w:uiPriority w:val="99"/>
    <w:semiHidden/>
    <w:unhideWhenUsed/>
    <w:rsid w:val="008B770C"/>
  </w:style>
  <w:style w:type="table" w:customStyle="1" w:styleId="11021">
    <w:name w:val="Сетка таблицы1102"/>
    <w:basedOn w:val="a5"/>
    <w:next w:val="af"/>
    <w:uiPriority w:val="39"/>
    <w:rsid w:val="008B77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0">
    <w:name w:val="Нет списка262"/>
    <w:next w:val="a6"/>
    <w:uiPriority w:val="99"/>
    <w:semiHidden/>
    <w:unhideWhenUsed/>
    <w:rsid w:val="008B770C"/>
  </w:style>
  <w:style w:type="table" w:customStyle="1" w:styleId="2540">
    <w:name w:val="Сетка таблицы254"/>
    <w:basedOn w:val="a5"/>
    <w:next w:val="af"/>
    <w:uiPriority w:val="39"/>
    <w:rsid w:val="008B77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4">
    <w:name w:val="font14"/>
    <w:basedOn w:val="a3"/>
    <w:rsid w:val="00727D1F"/>
    <w:pPr>
      <w:spacing w:before="100" w:beforeAutospacing="1" w:after="100" w:afterAutospacing="1"/>
    </w:pPr>
    <w:rPr>
      <w:rFonts w:ascii="Tahoma" w:hAnsi="Tahoma" w:cs="Tahoma"/>
      <w:color w:val="000000"/>
      <w:sz w:val="18"/>
      <w:szCs w:val="18"/>
    </w:rPr>
  </w:style>
  <w:style w:type="paragraph" w:customStyle="1" w:styleId="font15">
    <w:name w:val="font15"/>
    <w:basedOn w:val="a3"/>
    <w:rsid w:val="00727D1F"/>
    <w:pPr>
      <w:spacing w:before="100" w:beforeAutospacing="1" w:after="100" w:afterAutospacing="1"/>
    </w:pPr>
    <w:rPr>
      <w:rFonts w:ascii="Tahoma" w:hAnsi="Tahoma" w:cs="Tahoma"/>
      <w:b/>
      <w:bCs/>
      <w:color w:val="000000"/>
      <w:sz w:val="18"/>
      <w:szCs w:val="18"/>
    </w:rPr>
  </w:style>
  <w:style w:type="numbering" w:customStyle="1" w:styleId="263">
    <w:name w:val="Нет списка263"/>
    <w:next w:val="a6"/>
    <w:uiPriority w:val="99"/>
    <w:semiHidden/>
    <w:unhideWhenUsed/>
    <w:rsid w:val="00A021EA"/>
  </w:style>
  <w:style w:type="paragraph" w:customStyle="1" w:styleId="1ffff8">
    <w:name w:val="Знак Знак1 Знак Знак"/>
    <w:basedOn w:val="a3"/>
    <w:rsid w:val="00A021EA"/>
    <w:pPr>
      <w:tabs>
        <w:tab w:val="num" w:pos="360"/>
      </w:tabs>
      <w:spacing w:after="160" w:line="240" w:lineRule="exact"/>
    </w:pPr>
    <w:rPr>
      <w:rFonts w:ascii="Verdana" w:hAnsi="Verdana" w:cs="Verdana"/>
      <w:sz w:val="20"/>
      <w:szCs w:val="20"/>
      <w:lang w:val="en-US" w:eastAsia="en-US"/>
    </w:rPr>
  </w:style>
  <w:style w:type="numbering" w:customStyle="1" w:styleId="1137">
    <w:name w:val="Нет списка1137"/>
    <w:next w:val="a6"/>
    <w:uiPriority w:val="99"/>
    <w:semiHidden/>
    <w:rsid w:val="00A021EA"/>
  </w:style>
  <w:style w:type="numbering" w:customStyle="1" w:styleId="1138">
    <w:name w:val="Нет списка1138"/>
    <w:next w:val="a6"/>
    <w:semiHidden/>
    <w:unhideWhenUsed/>
    <w:rsid w:val="00A021EA"/>
  </w:style>
  <w:style w:type="table" w:customStyle="1" w:styleId="11030">
    <w:name w:val="Сетка таблицы1103"/>
    <w:basedOn w:val="a5"/>
    <w:next w:val="af"/>
    <w:uiPriority w:val="39"/>
    <w:rsid w:val="00A021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4">
    <w:name w:val="Нет списка264"/>
    <w:next w:val="a6"/>
    <w:uiPriority w:val="99"/>
    <w:semiHidden/>
    <w:unhideWhenUsed/>
    <w:rsid w:val="00A021EA"/>
  </w:style>
  <w:style w:type="table" w:customStyle="1" w:styleId="2550">
    <w:name w:val="Сетка таблицы255"/>
    <w:basedOn w:val="a5"/>
    <w:next w:val="af"/>
    <w:uiPriority w:val="39"/>
    <w:rsid w:val="00A021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
    <w:name w:val="Нет списка325"/>
    <w:next w:val="a6"/>
    <w:uiPriority w:val="99"/>
    <w:semiHidden/>
    <w:rsid w:val="00A021EA"/>
  </w:style>
  <w:style w:type="numbering" w:customStyle="1" w:styleId="12200">
    <w:name w:val="Нет списка1220"/>
    <w:next w:val="a6"/>
    <w:uiPriority w:val="99"/>
    <w:semiHidden/>
    <w:unhideWhenUsed/>
    <w:rsid w:val="00A021EA"/>
  </w:style>
  <w:style w:type="numbering" w:customStyle="1" w:styleId="2124">
    <w:name w:val="Нет списка2124"/>
    <w:next w:val="a6"/>
    <w:uiPriority w:val="99"/>
    <w:semiHidden/>
    <w:unhideWhenUsed/>
    <w:rsid w:val="00A021EA"/>
  </w:style>
  <w:style w:type="table" w:customStyle="1" w:styleId="2030">
    <w:name w:val="Сетка таблицы203"/>
    <w:basedOn w:val="a5"/>
    <w:next w:val="af"/>
    <w:rsid w:val="004135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5">
    <w:name w:val="Нет списка265"/>
    <w:next w:val="a6"/>
    <w:uiPriority w:val="99"/>
    <w:semiHidden/>
    <w:rsid w:val="00BB0DF4"/>
  </w:style>
  <w:style w:type="table" w:customStyle="1" w:styleId="2040">
    <w:name w:val="Сетка таблицы204"/>
    <w:basedOn w:val="a5"/>
    <w:next w:val="af"/>
    <w:uiPriority w:val="39"/>
    <w:rsid w:val="00BB0D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9">
    <w:name w:val="Нет списка1139"/>
    <w:next w:val="a6"/>
    <w:uiPriority w:val="99"/>
    <w:semiHidden/>
    <w:unhideWhenUsed/>
    <w:rsid w:val="00BB0DF4"/>
  </w:style>
  <w:style w:type="table" w:customStyle="1" w:styleId="11040">
    <w:name w:val="Сетка таблицы1104"/>
    <w:basedOn w:val="a5"/>
    <w:next w:val="af"/>
    <w:uiPriority w:val="39"/>
    <w:rsid w:val="00BB0D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6">
    <w:name w:val="Нет списка266"/>
    <w:next w:val="a6"/>
    <w:uiPriority w:val="99"/>
    <w:semiHidden/>
    <w:unhideWhenUsed/>
    <w:rsid w:val="00BB0DF4"/>
  </w:style>
  <w:style w:type="table" w:customStyle="1" w:styleId="2560">
    <w:name w:val="Сетка таблицы256"/>
    <w:basedOn w:val="a5"/>
    <w:next w:val="af"/>
    <w:uiPriority w:val="39"/>
    <w:rsid w:val="00BB0D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7">
    <w:name w:val="Нет списка267"/>
    <w:next w:val="a6"/>
    <w:uiPriority w:val="99"/>
    <w:semiHidden/>
    <w:rsid w:val="006C5E03"/>
  </w:style>
  <w:style w:type="table" w:customStyle="1" w:styleId="2050">
    <w:name w:val="Сетка таблицы205"/>
    <w:basedOn w:val="a5"/>
    <w:next w:val="af"/>
    <w:uiPriority w:val="39"/>
    <w:rsid w:val="006C5E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0">
    <w:name w:val="Нет списка1140"/>
    <w:next w:val="a6"/>
    <w:uiPriority w:val="99"/>
    <w:semiHidden/>
    <w:unhideWhenUsed/>
    <w:rsid w:val="006C5E03"/>
  </w:style>
  <w:style w:type="table" w:customStyle="1" w:styleId="11050">
    <w:name w:val="Сетка таблицы1105"/>
    <w:basedOn w:val="a5"/>
    <w:next w:val="af"/>
    <w:uiPriority w:val="39"/>
    <w:rsid w:val="006C5E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8">
    <w:name w:val="Нет списка268"/>
    <w:next w:val="a6"/>
    <w:uiPriority w:val="99"/>
    <w:semiHidden/>
    <w:unhideWhenUsed/>
    <w:rsid w:val="006C5E03"/>
  </w:style>
  <w:style w:type="table" w:customStyle="1" w:styleId="2570">
    <w:name w:val="Сетка таблицы257"/>
    <w:basedOn w:val="a5"/>
    <w:next w:val="af"/>
    <w:uiPriority w:val="39"/>
    <w:rsid w:val="006C5E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9">
    <w:name w:val="Нет списка269"/>
    <w:next w:val="a6"/>
    <w:uiPriority w:val="99"/>
    <w:semiHidden/>
    <w:rsid w:val="00227C2D"/>
  </w:style>
  <w:style w:type="table" w:customStyle="1" w:styleId="2060">
    <w:name w:val="Сетка таблицы206"/>
    <w:basedOn w:val="a5"/>
    <w:next w:val="af"/>
    <w:uiPriority w:val="39"/>
    <w:rsid w:val="00227C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0">
    <w:name w:val="Нет списка1141"/>
    <w:next w:val="a6"/>
    <w:uiPriority w:val="99"/>
    <w:semiHidden/>
    <w:unhideWhenUsed/>
    <w:rsid w:val="00227C2D"/>
  </w:style>
  <w:style w:type="table" w:customStyle="1" w:styleId="11060">
    <w:name w:val="Сетка таблицы1106"/>
    <w:basedOn w:val="a5"/>
    <w:next w:val="af"/>
    <w:uiPriority w:val="39"/>
    <w:rsid w:val="00227C2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0">
    <w:name w:val="Нет списка270"/>
    <w:next w:val="a6"/>
    <w:uiPriority w:val="99"/>
    <w:semiHidden/>
    <w:unhideWhenUsed/>
    <w:rsid w:val="00227C2D"/>
  </w:style>
  <w:style w:type="table" w:customStyle="1" w:styleId="2580">
    <w:name w:val="Сетка таблицы258"/>
    <w:basedOn w:val="a5"/>
    <w:next w:val="af"/>
    <w:uiPriority w:val="39"/>
    <w:rsid w:val="00227C2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0">
    <w:name w:val="Нет списка271"/>
    <w:next w:val="a6"/>
    <w:uiPriority w:val="99"/>
    <w:semiHidden/>
    <w:rsid w:val="00C6768D"/>
  </w:style>
  <w:style w:type="table" w:customStyle="1" w:styleId="2070">
    <w:name w:val="Сетка таблицы207"/>
    <w:basedOn w:val="a5"/>
    <w:next w:val="af"/>
    <w:uiPriority w:val="39"/>
    <w:rsid w:val="00C676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Нет списка1142"/>
    <w:next w:val="a6"/>
    <w:uiPriority w:val="99"/>
    <w:semiHidden/>
    <w:unhideWhenUsed/>
    <w:rsid w:val="00C6768D"/>
  </w:style>
  <w:style w:type="table" w:customStyle="1" w:styleId="11070">
    <w:name w:val="Сетка таблицы1107"/>
    <w:basedOn w:val="a5"/>
    <w:next w:val="af"/>
    <w:uiPriority w:val="39"/>
    <w:rsid w:val="00C676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0">
    <w:name w:val="Нет списка272"/>
    <w:next w:val="a6"/>
    <w:uiPriority w:val="99"/>
    <w:semiHidden/>
    <w:unhideWhenUsed/>
    <w:rsid w:val="00C6768D"/>
  </w:style>
  <w:style w:type="table" w:customStyle="1" w:styleId="2590">
    <w:name w:val="Сетка таблицы259"/>
    <w:basedOn w:val="a5"/>
    <w:next w:val="af"/>
    <w:uiPriority w:val="39"/>
    <w:rsid w:val="00C676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3">
    <w:name w:val="Нет списка273"/>
    <w:next w:val="a6"/>
    <w:uiPriority w:val="99"/>
    <w:semiHidden/>
    <w:rsid w:val="00EA7D25"/>
  </w:style>
  <w:style w:type="table" w:customStyle="1" w:styleId="2080">
    <w:name w:val="Сетка таблицы208"/>
    <w:basedOn w:val="a5"/>
    <w:next w:val="af"/>
    <w:uiPriority w:val="39"/>
    <w:rsid w:val="00EA7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
    <w:name w:val="Нет списка1143"/>
    <w:next w:val="a6"/>
    <w:uiPriority w:val="99"/>
    <w:semiHidden/>
    <w:unhideWhenUsed/>
    <w:rsid w:val="00EA7D25"/>
  </w:style>
  <w:style w:type="table" w:customStyle="1" w:styleId="11080">
    <w:name w:val="Сетка таблицы1108"/>
    <w:basedOn w:val="a5"/>
    <w:next w:val="af"/>
    <w:uiPriority w:val="39"/>
    <w:rsid w:val="00EA7D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4">
    <w:name w:val="Нет списка274"/>
    <w:next w:val="a6"/>
    <w:uiPriority w:val="99"/>
    <w:semiHidden/>
    <w:unhideWhenUsed/>
    <w:rsid w:val="00EA7D25"/>
  </w:style>
  <w:style w:type="table" w:customStyle="1" w:styleId="2601">
    <w:name w:val="Сетка таблицы260"/>
    <w:basedOn w:val="a5"/>
    <w:next w:val="af"/>
    <w:uiPriority w:val="39"/>
    <w:rsid w:val="00EA7D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5">
    <w:name w:val="Нет списка275"/>
    <w:next w:val="a6"/>
    <w:uiPriority w:val="99"/>
    <w:semiHidden/>
    <w:rsid w:val="00DD0641"/>
  </w:style>
  <w:style w:type="paragraph" w:customStyle="1" w:styleId="24a">
    <w:name w:val="Абзац списка24"/>
    <w:basedOn w:val="a3"/>
    <w:autoRedefine/>
    <w:rsid w:val="00DD0641"/>
    <w:pPr>
      <w:jc w:val="center"/>
    </w:pPr>
    <w:rPr>
      <w:snapToGrid w:val="0"/>
      <w:sz w:val="28"/>
      <w:szCs w:val="28"/>
    </w:rPr>
  </w:style>
  <w:style w:type="paragraph" w:customStyle="1" w:styleId="affffffffe">
    <w:name w:val="Знак"/>
    <w:basedOn w:val="a3"/>
    <w:rsid w:val="00DD0641"/>
    <w:pPr>
      <w:spacing w:after="160" w:line="240" w:lineRule="exact"/>
    </w:pPr>
    <w:rPr>
      <w:rFonts w:ascii="Verdana" w:hAnsi="Verdana" w:cs="Verdana"/>
      <w:sz w:val="20"/>
      <w:szCs w:val="20"/>
      <w:lang w:val="en-US" w:eastAsia="en-US"/>
    </w:rPr>
  </w:style>
  <w:style w:type="numbering" w:customStyle="1" w:styleId="1144">
    <w:name w:val="Нет списка1144"/>
    <w:next w:val="a6"/>
    <w:uiPriority w:val="99"/>
    <w:semiHidden/>
    <w:unhideWhenUsed/>
    <w:rsid w:val="00DD0641"/>
  </w:style>
  <w:style w:type="table" w:customStyle="1" w:styleId="11090">
    <w:name w:val="Сетка таблицы1109"/>
    <w:basedOn w:val="a5"/>
    <w:next w:val="af"/>
    <w:uiPriority w:val="39"/>
    <w:rsid w:val="00DD064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6">
    <w:name w:val="Нет списка276"/>
    <w:next w:val="a6"/>
    <w:uiPriority w:val="99"/>
    <w:semiHidden/>
    <w:unhideWhenUsed/>
    <w:rsid w:val="00DD0641"/>
  </w:style>
  <w:style w:type="table" w:customStyle="1" w:styleId="2611">
    <w:name w:val="Сетка таблицы261"/>
    <w:basedOn w:val="a5"/>
    <w:next w:val="af"/>
    <w:uiPriority w:val="39"/>
    <w:rsid w:val="00DD064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
    <w:basedOn w:val="a3"/>
    <w:next w:val="aff7"/>
    <w:qFormat/>
    <w:rsid w:val="00E30B3E"/>
    <w:pPr>
      <w:jc w:val="center"/>
    </w:pPr>
    <w:rPr>
      <w:b/>
      <w:szCs w:val="20"/>
    </w:rPr>
  </w:style>
  <w:style w:type="paragraph" w:customStyle="1" w:styleId="font16">
    <w:name w:val="font16"/>
    <w:basedOn w:val="a3"/>
    <w:rsid w:val="00DD0641"/>
    <w:pPr>
      <w:spacing w:before="100" w:beforeAutospacing="1" w:after="100" w:afterAutospacing="1"/>
    </w:pPr>
    <w:rPr>
      <w:rFonts w:ascii="Tahoma" w:hAnsi="Tahoma" w:cs="Tahoma"/>
      <w:b/>
      <w:bCs/>
      <w:color w:val="000000"/>
      <w:sz w:val="22"/>
      <w:szCs w:val="22"/>
    </w:rPr>
  </w:style>
  <w:style w:type="paragraph" w:customStyle="1" w:styleId="font17">
    <w:name w:val="font17"/>
    <w:basedOn w:val="a3"/>
    <w:rsid w:val="00DD0641"/>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3"/>
    <w:rsid w:val="00DD0641"/>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3"/>
    <w:rsid w:val="00DD0641"/>
    <w:pPr>
      <w:spacing w:before="100" w:beforeAutospacing="1" w:after="100" w:afterAutospacing="1"/>
    </w:pPr>
    <w:rPr>
      <w:rFonts w:ascii="Tahoma" w:hAnsi="Tahoma" w:cs="Tahoma"/>
      <w:i/>
      <w:iCs/>
      <w:color w:val="000000"/>
      <w:sz w:val="22"/>
      <w:szCs w:val="22"/>
    </w:rPr>
  </w:style>
  <w:style w:type="paragraph" w:customStyle="1" w:styleId="font20">
    <w:name w:val="font20"/>
    <w:basedOn w:val="a3"/>
    <w:rsid w:val="00DD0641"/>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3"/>
    <w:rsid w:val="00DD0641"/>
    <w:pPr>
      <w:spacing w:before="100" w:beforeAutospacing="1" w:after="100" w:afterAutospacing="1"/>
    </w:pPr>
    <w:rPr>
      <w:rFonts w:ascii="Tahoma" w:hAnsi="Tahoma" w:cs="Tahoma"/>
      <w:b/>
      <w:bCs/>
      <w:color w:val="000000"/>
      <w:sz w:val="22"/>
      <w:szCs w:val="22"/>
    </w:rPr>
  </w:style>
  <w:style w:type="paragraph" w:customStyle="1" w:styleId="font22">
    <w:name w:val="font22"/>
    <w:basedOn w:val="a3"/>
    <w:rsid w:val="00DD0641"/>
    <w:pPr>
      <w:spacing w:before="100" w:beforeAutospacing="1" w:after="100" w:afterAutospacing="1"/>
    </w:pPr>
    <w:rPr>
      <w:rFonts w:ascii="Tahoma" w:hAnsi="Tahoma" w:cs="Tahoma"/>
      <w:b/>
      <w:bCs/>
      <w:i/>
      <w:iCs/>
      <w:sz w:val="22"/>
      <w:szCs w:val="22"/>
    </w:rPr>
  </w:style>
  <w:style w:type="paragraph" w:customStyle="1" w:styleId="font23">
    <w:name w:val="font23"/>
    <w:basedOn w:val="a3"/>
    <w:rsid w:val="00DD0641"/>
    <w:pPr>
      <w:spacing w:before="100" w:beforeAutospacing="1" w:after="100" w:afterAutospacing="1"/>
    </w:pPr>
    <w:rPr>
      <w:rFonts w:ascii="Tahoma" w:hAnsi="Tahoma" w:cs="Tahoma"/>
      <w:b/>
      <w:bCs/>
      <w:sz w:val="22"/>
      <w:szCs w:val="22"/>
    </w:rPr>
  </w:style>
  <w:style w:type="paragraph" w:customStyle="1" w:styleId="font24">
    <w:name w:val="font24"/>
    <w:basedOn w:val="a3"/>
    <w:rsid w:val="00DD0641"/>
    <w:pPr>
      <w:spacing w:before="100" w:beforeAutospacing="1" w:after="100" w:afterAutospacing="1"/>
    </w:pPr>
    <w:rPr>
      <w:rFonts w:ascii="Tahoma" w:hAnsi="Tahoma" w:cs="Tahoma"/>
      <w:b/>
      <w:bCs/>
      <w:sz w:val="22"/>
      <w:szCs w:val="22"/>
    </w:rPr>
  </w:style>
  <w:style w:type="paragraph" w:customStyle="1" w:styleId="font25">
    <w:name w:val="font25"/>
    <w:basedOn w:val="a3"/>
    <w:rsid w:val="00DD0641"/>
    <w:pPr>
      <w:spacing w:before="100" w:beforeAutospacing="1" w:after="100" w:afterAutospacing="1"/>
    </w:pPr>
    <w:rPr>
      <w:rFonts w:ascii="Tahoma" w:hAnsi="Tahoma" w:cs="Tahoma"/>
      <w:b/>
      <w:bCs/>
      <w:color w:val="000000"/>
      <w:sz w:val="22"/>
      <w:szCs w:val="22"/>
    </w:rPr>
  </w:style>
  <w:style w:type="paragraph" w:customStyle="1" w:styleId="xl48092">
    <w:name w:val="xl48092"/>
    <w:basedOn w:val="a3"/>
    <w:rsid w:val="00DD0641"/>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3"/>
    <w:rsid w:val="00DD0641"/>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3"/>
    <w:rsid w:val="00DD0641"/>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3"/>
    <w:rsid w:val="00DD0641"/>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3"/>
    <w:rsid w:val="00DD0641"/>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3"/>
    <w:rsid w:val="00DD0641"/>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3"/>
    <w:rsid w:val="00DD0641"/>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3"/>
    <w:rsid w:val="00DD0641"/>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3"/>
    <w:rsid w:val="00DD0641"/>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3"/>
    <w:rsid w:val="00DD0641"/>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3"/>
    <w:rsid w:val="00DD064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3"/>
    <w:rsid w:val="00DD0641"/>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3"/>
    <w:rsid w:val="00DD064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3"/>
    <w:rsid w:val="00DD06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3"/>
    <w:rsid w:val="00DD064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3"/>
    <w:rsid w:val="00DD064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3"/>
    <w:rsid w:val="00DD0641"/>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3"/>
    <w:rsid w:val="00DD0641"/>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3"/>
    <w:rsid w:val="00DD0641"/>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3"/>
    <w:rsid w:val="00DD0641"/>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3"/>
    <w:rsid w:val="00DD0641"/>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3"/>
    <w:rsid w:val="00DD0641"/>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3"/>
    <w:rsid w:val="00DD064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3"/>
    <w:rsid w:val="00DD0641"/>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3"/>
    <w:rsid w:val="00DD0641"/>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3"/>
    <w:rsid w:val="00DD0641"/>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3"/>
    <w:rsid w:val="00DD0641"/>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3"/>
    <w:rsid w:val="00DD0641"/>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3"/>
    <w:rsid w:val="00DD064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3"/>
    <w:rsid w:val="00DD0641"/>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3"/>
    <w:rsid w:val="00DD0641"/>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3"/>
    <w:rsid w:val="00DD0641"/>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3"/>
    <w:rsid w:val="00DD064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3"/>
    <w:rsid w:val="00DD064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3"/>
    <w:rsid w:val="00DD0641"/>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3"/>
    <w:rsid w:val="00DD0641"/>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3"/>
    <w:rsid w:val="00DD0641"/>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3"/>
    <w:rsid w:val="00DD064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3"/>
    <w:rsid w:val="00DD0641"/>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3"/>
    <w:rsid w:val="00DD0641"/>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3"/>
    <w:rsid w:val="00DD064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3"/>
    <w:rsid w:val="00DD0641"/>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3"/>
    <w:rsid w:val="00DD0641"/>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3"/>
    <w:rsid w:val="00DD064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3"/>
    <w:rsid w:val="00DD0641"/>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3"/>
    <w:rsid w:val="00DD064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3"/>
    <w:rsid w:val="00DD064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3"/>
    <w:rsid w:val="00DD064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3"/>
    <w:rsid w:val="00DD064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3"/>
    <w:rsid w:val="00DD064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3"/>
    <w:rsid w:val="00DD0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3"/>
    <w:rsid w:val="00DD064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3"/>
    <w:rsid w:val="00DD064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3"/>
    <w:rsid w:val="00DD064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3"/>
    <w:rsid w:val="00DD064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3"/>
    <w:rsid w:val="00DD0641"/>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3"/>
    <w:rsid w:val="00DD0641"/>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3"/>
    <w:rsid w:val="00DD0641"/>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3"/>
    <w:rsid w:val="00DD0641"/>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3"/>
    <w:rsid w:val="00DD0641"/>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3"/>
    <w:rsid w:val="00DD064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3"/>
    <w:rsid w:val="00DD064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3"/>
    <w:rsid w:val="00DD064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3"/>
    <w:rsid w:val="00DD0641"/>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3"/>
    <w:rsid w:val="00DD064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3"/>
    <w:rsid w:val="00DD0641"/>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3"/>
    <w:rsid w:val="00DD064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3"/>
    <w:rsid w:val="00DD0641"/>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3"/>
    <w:rsid w:val="00DD0641"/>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3"/>
    <w:rsid w:val="00DD0641"/>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3"/>
    <w:rsid w:val="00DD064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3"/>
    <w:rsid w:val="00DD0641"/>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3"/>
    <w:rsid w:val="00DD064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3"/>
    <w:rsid w:val="00DD0641"/>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3"/>
    <w:rsid w:val="00DD0641"/>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3"/>
    <w:rsid w:val="00DD0641"/>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3"/>
    <w:rsid w:val="00DD0641"/>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3"/>
    <w:rsid w:val="00DD0641"/>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3"/>
    <w:rsid w:val="00DD0641"/>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3"/>
    <w:rsid w:val="00DD0641"/>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3"/>
    <w:rsid w:val="00DD0641"/>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3"/>
    <w:rsid w:val="00DD0641"/>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3"/>
    <w:rsid w:val="00DD0641"/>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3"/>
    <w:rsid w:val="00DD0641"/>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3"/>
    <w:rsid w:val="00DD0641"/>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3"/>
    <w:rsid w:val="00DD0641"/>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3"/>
    <w:rsid w:val="00DD0641"/>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3"/>
    <w:rsid w:val="00DD0641"/>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3"/>
    <w:rsid w:val="00DD0641"/>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3"/>
    <w:rsid w:val="00DD0641"/>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3"/>
    <w:rsid w:val="00DD0641"/>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3"/>
    <w:rsid w:val="00DD0641"/>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3"/>
    <w:rsid w:val="00DD0641"/>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3"/>
    <w:rsid w:val="00DD0641"/>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3"/>
    <w:rsid w:val="00DD0641"/>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3"/>
    <w:rsid w:val="00DD0641"/>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3"/>
    <w:rsid w:val="00DD0641"/>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3"/>
    <w:rsid w:val="00DD0641"/>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3"/>
    <w:rsid w:val="00DD0641"/>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3"/>
    <w:rsid w:val="00DD0641"/>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3"/>
    <w:rsid w:val="00DD064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3"/>
    <w:rsid w:val="00DD0641"/>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character" w:customStyle="1" w:styleId="7b">
    <w:name w:val="Неразрешенное упоминание7"/>
    <w:uiPriority w:val="99"/>
    <w:semiHidden/>
    <w:unhideWhenUsed/>
    <w:rsid w:val="00DD0641"/>
    <w:rPr>
      <w:color w:val="605E5C"/>
      <w:shd w:val="clear" w:color="auto" w:fill="E1DFDD"/>
    </w:rPr>
  </w:style>
  <w:style w:type="numbering" w:customStyle="1" w:styleId="277">
    <w:name w:val="Нет списка277"/>
    <w:next w:val="a6"/>
    <w:uiPriority w:val="99"/>
    <w:semiHidden/>
    <w:rsid w:val="00E30B3E"/>
  </w:style>
  <w:style w:type="numbering" w:customStyle="1" w:styleId="1145">
    <w:name w:val="Нет списка1145"/>
    <w:next w:val="a6"/>
    <w:uiPriority w:val="99"/>
    <w:semiHidden/>
    <w:unhideWhenUsed/>
    <w:rsid w:val="00E30B3E"/>
  </w:style>
  <w:style w:type="table" w:customStyle="1" w:styleId="11180">
    <w:name w:val="Сетка таблицы1118"/>
    <w:basedOn w:val="a5"/>
    <w:next w:val="af"/>
    <w:uiPriority w:val="39"/>
    <w:rsid w:val="00E30B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8">
    <w:name w:val="Нет списка278"/>
    <w:next w:val="a6"/>
    <w:uiPriority w:val="99"/>
    <w:semiHidden/>
    <w:unhideWhenUsed/>
    <w:rsid w:val="00E30B3E"/>
  </w:style>
  <w:style w:type="table" w:customStyle="1" w:styleId="2621">
    <w:name w:val="Сетка таблицы262"/>
    <w:basedOn w:val="a5"/>
    <w:next w:val="af"/>
    <w:uiPriority w:val="39"/>
    <w:rsid w:val="00E30B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9">
    <w:name w:val="Нет списка279"/>
    <w:next w:val="a6"/>
    <w:uiPriority w:val="99"/>
    <w:semiHidden/>
    <w:rsid w:val="00E30B3E"/>
  </w:style>
  <w:style w:type="numbering" w:customStyle="1" w:styleId="1146">
    <w:name w:val="Нет списка1146"/>
    <w:next w:val="a6"/>
    <w:uiPriority w:val="99"/>
    <w:semiHidden/>
    <w:unhideWhenUsed/>
    <w:rsid w:val="00E30B3E"/>
  </w:style>
  <w:style w:type="table" w:customStyle="1" w:styleId="11191">
    <w:name w:val="Сетка таблицы1119"/>
    <w:basedOn w:val="a5"/>
    <w:next w:val="af"/>
    <w:uiPriority w:val="39"/>
    <w:rsid w:val="00E30B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0">
    <w:name w:val="Нет списка280"/>
    <w:next w:val="a6"/>
    <w:uiPriority w:val="99"/>
    <w:semiHidden/>
    <w:unhideWhenUsed/>
    <w:rsid w:val="00E30B3E"/>
  </w:style>
  <w:style w:type="table" w:customStyle="1" w:styleId="2630">
    <w:name w:val="Сетка таблицы263"/>
    <w:basedOn w:val="a5"/>
    <w:next w:val="af"/>
    <w:uiPriority w:val="39"/>
    <w:rsid w:val="00E30B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0">
    <w:name w:val="Нет списка281"/>
    <w:next w:val="a6"/>
    <w:uiPriority w:val="99"/>
    <w:semiHidden/>
    <w:rsid w:val="00E30B3E"/>
  </w:style>
  <w:style w:type="numbering" w:customStyle="1" w:styleId="1147">
    <w:name w:val="Нет списка1147"/>
    <w:next w:val="a6"/>
    <w:uiPriority w:val="99"/>
    <w:semiHidden/>
    <w:unhideWhenUsed/>
    <w:rsid w:val="00E30B3E"/>
  </w:style>
  <w:style w:type="table" w:customStyle="1" w:styleId="11201">
    <w:name w:val="Сетка таблицы1120"/>
    <w:basedOn w:val="a5"/>
    <w:next w:val="af"/>
    <w:uiPriority w:val="39"/>
    <w:rsid w:val="00E30B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20">
    <w:name w:val="Нет списка282"/>
    <w:next w:val="a6"/>
    <w:uiPriority w:val="99"/>
    <w:semiHidden/>
    <w:unhideWhenUsed/>
    <w:rsid w:val="00E30B3E"/>
  </w:style>
  <w:style w:type="table" w:customStyle="1" w:styleId="2640">
    <w:name w:val="Сетка таблицы264"/>
    <w:basedOn w:val="a5"/>
    <w:next w:val="af"/>
    <w:uiPriority w:val="39"/>
    <w:rsid w:val="00E30B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90">
    <w:name w:val="Сетка таблицы209"/>
    <w:basedOn w:val="a5"/>
    <w:next w:val="af"/>
    <w:rsid w:val="00E30B3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3">
    <w:name w:val="Нет списка283"/>
    <w:next w:val="a6"/>
    <w:uiPriority w:val="99"/>
    <w:semiHidden/>
    <w:rsid w:val="00A03336"/>
  </w:style>
  <w:style w:type="paragraph" w:customStyle="1" w:styleId="25a">
    <w:name w:val="Абзац списка25"/>
    <w:basedOn w:val="a3"/>
    <w:autoRedefine/>
    <w:rsid w:val="00A03336"/>
    <w:pPr>
      <w:jc w:val="center"/>
    </w:pPr>
    <w:rPr>
      <w:snapToGrid w:val="0"/>
      <w:sz w:val="28"/>
      <w:szCs w:val="28"/>
    </w:rPr>
  </w:style>
  <w:style w:type="table" w:customStyle="1" w:styleId="2650">
    <w:name w:val="Сетка таблицы265"/>
    <w:basedOn w:val="a5"/>
    <w:next w:val="af"/>
    <w:uiPriority w:val="39"/>
    <w:rsid w:val="00A033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0">
    <w:name w:val="Знак"/>
    <w:basedOn w:val="a3"/>
    <w:rsid w:val="00A03336"/>
    <w:pPr>
      <w:spacing w:after="160" w:line="240" w:lineRule="exact"/>
    </w:pPr>
    <w:rPr>
      <w:rFonts w:ascii="Verdana" w:hAnsi="Verdana" w:cs="Verdana"/>
      <w:sz w:val="20"/>
      <w:szCs w:val="20"/>
      <w:lang w:val="en-US" w:eastAsia="en-US"/>
    </w:rPr>
  </w:style>
  <w:style w:type="paragraph" w:customStyle="1" w:styleId="afffffffff1">
    <w:basedOn w:val="a3"/>
    <w:next w:val="a3"/>
    <w:qFormat/>
    <w:rsid w:val="00A03336"/>
    <w:pPr>
      <w:spacing w:before="240" w:after="60"/>
      <w:jc w:val="center"/>
      <w:outlineLvl w:val="0"/>
    </w:pPr>
    <w:rPr>
      <w:rFonts w:ascii="Calibri Light" w:hAnsi="Calibri Light"/>
      <w:b/>
      <w:bCs/>
      <w:snapToGrid w:val="0"/>
      <w:kern w:val="28"/>
      <w:sz w:val="32"/>
      <w:szCs w:val="32"/>
      <w:lang w:val="x-none" w:eastAsia="x-none"/>
    </w:rPr>
  </w:style>
  <w:style w:type="numbering" w:customStyle="1" w:styleId="1148">
    <w:name w:val="Нет списка1148"/>
    <w:next w:val="a6"/>
    <w:uiPriority w:val="99"/>
    <w:semiHidden/>
    <w:unhideWhenUsed/>
    <w:rsid w:val="00A03336"/>
  </w:style>
  <w:style w:type="numbering" w:customStyle="1" w:styleId="1149">
    <w:name w:val="Нет списка1149"/>
    <w:next w:val="a6"/>
    <w:uiPriority w:val="99"/>
    <w:semiHidden/>
    <w:unhideWhenUsed/>
    <w:rsid w:val="00A03336"/>
  </w:style>
  <w:style w:type="numbering" w:customStyle="1" w:styleId="111200">
    <w:name w:val="Нет списка11120"/>
    <w:next w:val="a6"/>
    <w:uiPriority w:val="99"/>
    <w:semiHidden/>
    <w:unhideWhenUsed/>
    <w:rsid w:val="00A03336"/>
  </w:style>
  <w:style w:type="table" w:customStyle="1" w:styleId="11221">
    <w:name w:val="Сетка таблицы1122"/>
    <w:basedOn w:val="a5"/>
    <w:next w:val="af"/>
    <w:uiPriority w:val="39"/>
    <w:rsid w:val="00A033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4">
    <w:name w:val="Нет списка284"/>
    <w:next w:val="a6"/>
    <w:uiPriority w:val="99"/>
    <w:semiHidden/>
    <w:unhideWhenUsed/>
    <w:rsid w:val="00A03336"/>
  </w:style>
  <w:style w:type="table" w:customStyle="1" w:styleId="2660">
    <w:name w:val="Сетка таблицы266"/>
    <w:basedOn w:val="a5"/>
    <w:next w:val="af"/>
    <w:uiPriority w:val="39"/>
    <w:rsid w:val="00A033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
    <w:name w:val="Нет списка326"/>
    <w:next w:val="a6"/>
    <w:uiPriority w:val="99"/>
    <w:semiHidden/>
    <w:unhideWhenUsed/>
    <w:rsid w:val="00A03336"/>
  </w:style>
  <w:style w:type="table" w:customStyle="1" w:styleId="3241">
    <w:name w:val="Сетка таблицы324"/>
    <w:basedOn w:val="a5"/>
    <w:next w:val="af"/>
    <w:uiPriority w:val="39"/>
    <w:rsid w:val="00A033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0">
    <w:name w:val="Нет списка424"/>
    <w:next w:val="a6"/>
    <w:uiPriority w:val="99"/>
    <w:semiHidden/>
    <w:unhideWhenUsed/>
    <w:rsid w:val="00A03336"/>
  </w:style>
  <w:style w:type="table" w:customStyle="1" w:styleId="425">
    <w:name w:val="Сетка таблицы425"/>
    <w:basedOn w:val="a5"/>
    <w:next w:val="af"/>
    <w:uiPriority w:val="39"/>
    <w:rsid w:val="00A033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
    <w:name w:val="Нет списка524"/>
    <w:next w:val="a6"/>
    <w:uiPriority w:val="99"/>
    <w:semiHidden/>
    <w:unhideWhenUsed/>
    <w:rsid w:val="00A03336"/>
  </w:style>
  <w:style w:type="table" w:customStyle="1" w:styleId="5230">
    <w:name w:val="Сетка таблицы523"/>
    <w:basedOn w:val="a5"/>
    <w:next w:val="af"/>
    <w:uiPriority w:val="39"/>
    <w:rsid w:val="00A033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0">
    <w:name w:val="Нет списка620"/>
    <w:next w:val="a6"/>
    <w:uiPriority w:val="99"/>
    <w:semiHidden/>
    <w:unhideWhenUsed/>
    <w:rsid w:val="00A03336"/>
  </w:style>
  <w:style w:type="table" w:customStyle="1" w:styleId="6201">
    <w:name w:val="Сетка таблицы620"/>
    <w:basedOn w:val="a5"/>
    <w:next w:val="af"/>
    <w:uiPriority w:val="39"/>
    <w:rsid w:val="00A033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9">
    <w:name w:val="Нет списка719"/>
    <w:next w:val="a6"/>
    <w:uiPriority w:val="99"/>
    <w:semiHidden/>
    <w:unhideWhenUsed/>
    <w:rsid w:val="00A03336"/>
  </w:style>
  <w:style w:type="numbering" w:customStyle="1" w:styleId="1224">
    <w:name w:val="Нет списка1224"/>
    <w:next w:val="a6"/>
    <w:uiPriority w:val="99"/>
    <w:semiHidden/>
    <w:unhideWhenUsed/>
    <w:rsid w:val="00A03336"/>
  </w:style>
  <w:style w:type="table" w:customStyle="1" w:styleId="7130">
    <w:name w:val="Сетка таблицы713"/>
    <w:basedOn w:val="a5"/>
    <w:next w:val="af"/>
    <w:uiPriority w:val="39"/>
    <w:rsid w:val="00A033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0"/>
    <w:next w:val="a6"/>
    <w:uiPriority w:val="99"/>
    <w:semiHidden/>
    <w:unhideWhenUsed/>
    <w:rsid w:val="00A03336"/>
  </w:style>
  <w:style w:type="table" w:customStyle="1" w:styleId="11230">
    <w:name w:val="Сетка таблицы1123"/>
    <w:basedOn w:val="a5"/>
    <w:next w:val="af"/>
    <w:uiPriority w:val="39"/>
    <w:rsid w:val="00A033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5">
    <w:name w:val="Нет списка2125"/>
    <w:next w:val="a6"/>
    <w:uiPriority w:val="99"/>
    <w:semiHidden/>
    <w:unhideWhenUsed/>
    <w:rsid w:val="00A03336"/>
  </w:style>
  <w:style w:type="table" w:customStyle="1" w:styleId="21130">
    <w:name w:val="Сетка таблицы2113"/>
    <w:basedOn w:val="a5"/>
    <w:next w:val="af"/>
    <w:uiPriority w:val="39"/>
    <w:rsid w:val="00A033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9">
    <w:name w:val="Нет списка3119"/>
    <w:next w:val="a6"/>
    <w:uiPriority w:val="99"/>
    <w:semiHidden/>
    <w:unhideWhenUsed/>
    <w:rsid w:val="00A03336"/>
  </w:style>
  <w:style w:type="table" w:customStyle="1" w:styleId="31140">
    <w:name w:val="Сетка таблицы3114"/>
    <w:basedOn w:val="a5"/>
    <w:next w:val="af"/>
    <w:uiPriority w:val="39"/>
    <w:rsid w:val="00A033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8">
    <w:name w:val="Нет списка4118"/>
    <w:next w:val="a6"/>
    <w:uiPriority w:val="99"/>
    <w:semiHidden/>
    <w:unhideWhenUsed/>
    <w:rsid w:val="00A03336"/>
  </w:style>
  <w:style w:type="table" w:customStyle="1" w:styleId="41140">
    <w:name w:val="Сетка таблицы4114"/>
    <w:basedOn w:val="a5"/>
    <w:next w:val="af"/>
    <w:uiPriority w:val="39"/>
    <w:rsid w:val="00A033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8">
    <w:name w:val="Нет списка5118"/>
    <w:next w:val="a6"/>
    <w:uiPriority w:val="99"/>
    <w:semiHidden/>
    <w:unhideWhenUsed/>
    <w:rsid w:val="00A03336"/>
  </w:style>
  <w:style w:type="table" w:customStyle="1" w:styleId="51140">
    <w:name w:val="Сетка таблицы5114"/>
    <w:basedOn w:val="a5"/>
    <w:next w:val="af"/>
    <w:uiPriority w:val="39"/>
    <w:rsid w:val="00A033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8">
    <w:name w:val="Нет списка6118"/>
    <w:next w:val="a6"/>
    <w:uiPriority w:val="99"/>
    <w:semiHidden/>
    <w:unhideWhenUsed/>
    <w:rsid w:val="00A03336"/>
  </w:style>
  <w:style w:type="table" w:customStyle="1" w:styleId="61101">
    <w:name w:val="Сетка таблицы6110"/>
    <w:basedOn w:val="a5"/>
    <w:next w:val="af"/>
    <w:uiPriority w:val="39"/>
    <w:rsid w:val="00A033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0">
    <w:name w:val="Нет списка7110"/>
    <w:next w:val="a6"/>
    <w:uiPriority w:val="99"/>
    <w:semiHidden/>
    <w:unhideWhenUsed/>
    <w:rsid w:val="00A03336"/>
  </w:style>
  <w:style w:type="numbering" w:customStyle="1" w:styleId="121100">
    <w:name w:val="Нет списка12110"/>
    <w:next w:val="a6"/>
    <w:uiPriority w:val="99"/>
    <w:semiHidden/>
    <w:unhideWhenUsed/>
    <w:rsid w:val="00A03336"/>
  </w:style>
  <w:style w:type="numbering" w:customStyle="1" w:styleId="11214">
    <w:name w:val="Нет списка11214"/>
    <w:next w:val="a6"/>
    <w:uiPriority w:val="99"/>
    <w:semiHidden/>
    <w:unhideWhenUsed/>
    <w:rsid w:val="00A03336"/>
  </w:style>
  <w:style w:type="numbering" w:customStyle="1" w:styleId="21114">
    <w:name w:val="Нет списка21114"/>
    <w:next w:val="a6"/>
    <w:uiPriority w:val="99"/>
    <w:semiHidden/>
    <w:unhideWhenUsed/>
    <w:rsid w:val="00A03336"/>
  </w:style>
  <w:style w:type="numbering" w:customStyle="1" w:styleId="311100">
    <w:name w:val="Нет списка31110"/>
    <w:next w:val="a6"/>
    <w:uiPriority w:val="99"/>
    <w:semiHidden/>
    <w:unhideWhenUsed/>
    <w:rsid w:val="00A03336"/>
  </w:style>
  <w:style w:type="numbering" w:customStyle="1" w:styleId="4119">
    <w:name w:val="Нет списка4119"/>
    <w:next w:val="a6"/>
    <w:uiPriority w:val="99"/>
    <w:semiHidden/>
    <w:unhideWhenUsed/>
    <w:rsid w:val="00A03336"/>
  </w:style>
  <w:style w:type="numbering" w:customStyle="1" w:styleId="5119">
    <w:name w:val="Нет списка5119"/>
    <w:next w:val="a6"/>
    <w:uiPriority w:val="99"/>
    <w:semiHidden/>
    <w:unhideWhenUsed/>
    <w:rsid w:val="00A03336"/>
  </w:style>
  <w:style w:type="numbering" w:customStyle="1" w:styleId="6119">
    <w:name w:val="Нет списка6119"/>
    <w:next w:val="a6"/>
    <w:uiPriority w:val="99"/>
    <w:semiHidden/>
    <w:unhideWhenUsed/>
    <w:rsid w:val="00A03336"/>
  </w:style>
  <w:style w:type="numbering" w:customStyle="1" w:styleId="8120">
    <w:name w:val="Нет списка812"/>
    <w:next w:val="a6"/>
    <w:uiPriority w:val="99"/>
    <w:semiHidden/>
    <w:unhideWhenUsed/>
    <w:rsid w:val="00A03336"/>
  </w:style>
  <w:style w:type="numbering" w:customStyle="1" w:styleId="1312">
    <w:name w:val="Нет списка1312"/>
    <w:next w:val="a6"/>
    <w:uiPriority w:val="99"/>
    <w:semiHidden/>
    <w:unhideWhenUsed/>
    <w:rsid w:val="00A03336"/>
  </w:style>
  <w:style w:type="table" w:customStyle="1" w:styleId="8111">
    <w:name w:val="Сетка таблицы811"/>
    <w:basedOn w:val="a5"/>
    <w:next w:val="af"/>
    <w:uiPriority w:val="39"/>
    <w:rsid w:val="00A033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0">
    <w:name w:val="Нет списка11310"/>
    <w:next w:val="a6"/>
    <w:uiPriority w:val="99"/>
    <w:semiHidden/>
    <w:unhideWhenUsed/>
    <w:rsid w:val="00A03336"/>
  </w:style>
  <w:style w:type="numbering" w:customStyle="1" w:styleId="11124">
    <w:name w:val="Нет списка11124"/>
    <w:next w:val="a6"/>
    <w:uiPriority w:val="99"/>
    <w:semiHidden/>
    <w:unhideWhenUsed/>
    <w:rsid w:val="00A03336"/>
  </w:style>
  <w:style w:type="table" w:customStyle="1" w:styleId="12120">
    <w:name w:val="Сетка таблицы1212"/>
    <w:basedOn w:val="a5"/>
    <w:next w:val="af"/>
    <w:uiPriority w:val="39"/>
    <w:rsid w:val="00A033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
    <w:name w:val="Нет списка2212"/>
    <w:next w:val="a6"/>
    <w:uiPriority w:val="99"/>
    <w:semiHidden/>
    <w:unhideWhenUsed/>
    <w:rsid w:val="00A03336"/>
  </w:style>
  <w:style w:type="table" w:customStyle="1" w:styleId="22120">
    <w:name w:val="Сетка таблицы2212"/>
    <w:basedOn w:val="a5"/>
    <w:next w:val="af"/>
    <w:uiPriority w:val="39"/>
    <w:rsid w:val="00A033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
    <w:name w:val="Нет списка327"/>
    <w:next w:val="a6"/>
    <w:uiPriority w:val="99"/>
    <w:semiHidden/>
    <w:unhideWhenUsed/>
    <w:rsid w:val="00A03336"/>
  </w:style>
  <w:style w:type="table" w:customStyle="1" w:styleId="3250">
    <w:name w:val="Сетка таблицы325"/>
    <w:basedOn w:val="a5"/>
    <w:next w:val="af"/>
    <w:uiPriority w:val="39"/>
    <w:rsid w:val="00A033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0">
    <w:name w:val="Нет списка425"/>
    <w:next w:val="a6"/>
    <w:uiPriority w:val="99"/>
    <w:semiHidden/>
    <w:unhideWhenUsed/>
    <w:rsid w:val="00A03336"/>
  </w:style>
  <w:style w:type="table" w:customStyle="1" w:styleId="426">
    <w:name w:val="Сетка таблицы426"/>
    <w:basedOn w:val="a5"/>
    <w:next w:val="af"/>
    <w:uiPriority w:val="39"/>
    <w:rsid w:val="00A033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5">
    <w:name w:val="Нет списка525"/>
    <w:next w:val="a6"/>
    <w:uiPriority w:val="99"/>
    <w:semiHidden/>
    <w:unhideWhenUsed/>
    <w:rsid w:val="00A03336"/>
  </w:style>
  <w:style w:type="table" w:customStyle="1" w:styleId="5240">
    <w:name w:val="Сетка таблицы524"/>
    <w:basedOn w:val="a5"/>
    <w:next w:val="af"/>
    <w:uiPriority w:val="39"/>
    <w:rsid w:val="00A033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4">
    <w:name w:val="Нет списка624"/>
    <w:next w:val="a6"/>
    <w:uiPriority w:val="99"/>
    <w:semiHidden/>
    <w:unhideWhenUsed/>
    <w:rsid w:val="00A03336"/>
  </w:style>
  <w:style w:type="table" w:customStyle="1" w:styleId="6230">
    <w:name w:val="Сетка таблицы623"/>
    <w:basedOn w:val="a5"/>
    <w:next w:val="af"/>
    <w:uiPriority w:val="39"/>
    <w:rsid w:val="00A033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4">
    <w:name w:val="Нет списка724"/>
    <w:next w:val="a6"/>
    <w:uiPriority w:val="99"/>
    <w:semiHidden/>
    <w:unhideWhenUsed/>
    <w:rsid w:val="00A03336"/>
  </w:style>
  <w:style w:type="numbering" w:customStyle="1" w:styleId="1225">
    <w:name w:val="Нет списка1225"/>
    <w:next w:val="a6"/>
    <w:uiPriority w:val="99"/>
    <w:semiHidden/>
    <w:unhideWhenUsed/>
    <w:rsid w:val="00A03336"/>
  </w:style>
  <w:style w:type="table" w:customStyle="1" w:styleId="7140">
    <w:name w:val="Сетка таблицы714"/>
    <w:basedOn w:val="a5"/>
    <w:next w:val="af"/>
    <w:uiPriority w:val="39"/>
    <w:rsid w:val="00A033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8">
    <w:name w:val="Нет списка111118"/>
    <w:next w:val="a6"/>
    <w:uiPriority w:val="99"/>
    <w:semiHidden/>
    <w:unhideWhenUsed/>
    <w:rsid w:val="00A03336"/>
  </w:style>
  <w:style w:type="table" w:customStyle="1" w:styleId="111101">
    <w:name w:val="Сетка таблицы11110"/>
    <w:basedOn w:val="a5"/>
    <w:next w:val="af"/>
    <w:uiPriority w:val="39"/>
    <w:rsid w:val="00A033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6">
    <w:name w:val="Нет списка2126"/>
    <w:next w:val="a6"/>
    <w:uiPriority w:val="99"/>
    <w:semiHidden/>
    <w:unhideWhenUsed/>
    <w:rsid w:val="00A03336"/>
  </w:style>
  <w:style w:type="table" w:customStyle="1" w:styleId="21140">
    <w:name w:val="Сетка таблицы2114"/>
    <w:basedOn w:val="a5"/>
    <w:next w:val="af"/>
    <w:uiPriority w:val="39"/>
    <w:rsid w:val="00A033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4">
    <w:name w:val="Нет списка3124"/>
    <w:next w:val="a6"/>
    <w:uiPriority w:val="99"/>
    <w:semiHidden/>
    <w:unhideWhenUsed/>
    <w:rsid w:val="00A03336"/>
  </w:style>
  <w:style w:type="table" w:customStyle="1" w:styleId="31150">
    <w:name w:val="Сетка таблицы3115"/>
    <w:basedOn w:val="a5"/>
    <w:next w:val="af"/>
    <w:uiPriority w:val="39"/>
    <w:rsid w:val="00A033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4">
    <w:name w:val="Нет списка4124"/>
    <w:next w:val="a6"/>
    <w:uiPriority w:val="99"/>
    <w:semiHidden/>
    <w:unhideWhenUsed/>
    <w:rsid w:val="00A03336"/>
  </w:style>
  <w:style w:type="table" w:customStyle="1" w:styleId="41150">
    <w:name w:val="Сетка таблицы4115"/>
    <w:basedOn w:val="a5"/>
    <w:next w:val="af"/>
    <w:uiPriority w:val="39"/>
    <w:rsid w:val="00A033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4">
    <w:name w:val="Нет списка5124"/>
    <w:next w:val="a6"/>
    <w:uiPriority w:val="99"/>
    <w:semiHidden/>
    <w:unhideWhenUsed/>
    <w:rsid w:val="00A03336"/>
  </w:style>
  <w:style w:type="table" w:customStyle="1" w:styleId="51150">
    <w:name w:val="Сетка таблицы5115"/>
    <w:basedOn w:val="a5"/>
    <w:next w:val="af"/>
    <w:uiPriority w:val="39"/>
    <w:rsid w:val="00A033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4">
    <w:name w:val="Нет списка6124"/>
    <w:next w:val="a6"/>
    <w:uiPriority w:val="99"/>
    <w:semiHidden/>
    <w:unhideWhenUsed/>
    <w:rsid w:val="00A03336"/>
  </w:style>
  <w:style w:type="table" w:customStyle="1" w:styleId="61130">
    <w:name w:val="Сетка таблицы6113"/>
    <w:basedOn w:val="a5"/>
    <w:next w:val="af"/>
    <w:uiPriority w:val="39"/>
    <w:rsid w:val="00A033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4">
    <w:name w:val="Нет списка7114"/>
    <w:next w:val="a6"/>
    <w:uiPriority w:val="99"/>
    <w:semiHidden/>
    <w:unhideWhenUsed/>
    <w:rsid w:val="00A03336"/>
  </w:style>
  <w:style w:type="numbering" w:customStyle="1" w:styleId="12114">
    <w:name w:val="Нет списка12114"/>
    <w:next w:val="a6"/>
    <w:uiPriority w:val="99"/>
    <w:semiHidden/>
    <w:unhideWhenUsed/>
    <w:rsid w:val="00A03336"/>
  </w:style>
  <w:style w:type="numbering" w:customStyle="1" w:styleId="11215">
    <w:name w:val="Нет списка11215"/>
    <w:next w:val="a6"/>
    <w:uiPriority w:val="99"/>
    <w:semiHidden/>
    <w:unhideWhenUsed/>
    <w:rsid w:val="00A03336"/>
  </w:style>
  <w:style w:type="numbering" w:customStyle="1" w:styleId="21115">
    <w:name w:val="Нет списка21115"/>
    <w:next w:val="a6"/>
    <w:uiPriority w:val="99"/>
    <w:semiHidden/>
    <w:unhideWhenUsed/>
    <w:rsid w:val="00A03336"/>
  </w:style>
  <w:style w:type="numbering" w:customStyle="1" w:styleId="31114">
    <w:name w:val="Нет списка31114"/>
    <w:next w:val="a6"/>
    <w:uiPriority w:val="99"/>
    <w:semiHidden/>
    <w:unhideWhenUsed/>
    <w:rsid w:val="00A03336"/>
  </w:style>
  <w:style w:type="numbering" w:customStyle="1" w:styleId="41114">
    <w:name w:val="Нет списка41114"/>
    <w:next w:val="a6"/>
    <w:uiPriority w:val="99"/>
    <w:semiHidden/>
    <w:unhideWhenUsed/>
    <w:rsid w:val="00A03336"/>
  </w:style>
  <w:style w:type="numbering" w:customStyle="1" w:styleId="51114">
    <w:name w:val="Нет списка51114"/>
    <w:next w:val="a6"/>
    <w:uiPriority w:val="99"/>
    <w:semiHidden/>
    <w:unhideWhenUsed/>
    <w:rsid w:val="00A03336"/>
  </w:style>
  <w:style w:type="numbering" w:customStyle="1" w:styleId="61114">
    <w:name w:val="Нет списка61114"/>
    <w:next w:val="a6"/>
    <w:uiPriority w:val="99"/>
    <w:semiHidden/>
    <w:unhideWhenUsed/>
    <w:rsid w:val="00A03336"/>
  </w:style>
  <w:style w:type="numbering" w:customStyle="1" w:styleId="285">
    <w:name w:val="Нет списка285"/>
    <w:next w:val="a6"/>
    <w:uiPriority w:val="99"/>
    <w:semiHidden/>
    <w:unhideWhenUsed/>
    <w:rsid w:val="00E303AE"/>
  </w:style>
  <w:style w:type="table" w:customStyle="1" w:styleId="2670">
    <w:name w:val="Сетка таблицы267"/>
    <w:basedOn w:val="a5"/>
    <w:next w:val="af"/>
    <w:uiPriority w:val="39"/>
    <w:rsid w:val="00E303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9">
    <w:name w:val="Знак Знак1 Знак Знак"/>
    <w:basedOn w:val="a3"/>
    <w:rsid w:val="00E303AE"/>
    <w:pPr>
      <w:tabs>
        <w:tab w:val="num" w:pos="360"/>
      </w:tabs>
      <w:spacing w:after="160" w:line="240" w:lineRule="exact"/>
    </w:pPr>
    <w:rPr>
      <w:rFonts w:ascii="Verdana" w:hAnsi="Verdana" w:cs="Verdana"/>
      <w:sz w:val="20"/>
      <w:szCs w:val="20"/>
      <w:lang w:val="en-US" w:eastAsia="en-US"/>
    </w:rPr>
  </w:style>
  <w:style w:type="paragraph" w:customStyle="1" w:styleId="afffffffff2">
    <w:basedOn w:val="a3"/>
    <w:next w:val="aff7"/>
    <w:qFormat/>
    <w:rsid w:val="00E303AE"/>
    <w:pPr>
      <w:jc w:val="center"/>
    </w:pPr>
    <w:rPr>
      <w:b/>
      <w:szCs w:val="20"/>
    </w:rPr>
  </w:style>
  <w:style w:type="table" w:customStyle="1" w:styleId="11241">
    <w:name w:val="Сетка таблицы1124"/>
    <w:basedOn w:val="a5"/>
    <w:next w:val="af"/>
    <w:uiPriority w:val="39"/>
    <w:rsid w:val="00E303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80">
    <w:name w:val="Сетка таблицы268"/>
    <w:basedOn w:val="a5"/>
    <w:next w:val="af"/>
    <w:uiPriority w:val="39"/>
    <w:rsid w:val="00E303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6">
    <w:name w:val="Нет списка286"/>
    <w:next w:val="a6"/>
    <w:uiPriority w:val="99"/>
    <w:semiHidden/>
    <w:unhideWhenUsed/>
    <w:rsid w:val="00917C23"/>
  </w:style>
  <w:style w:type="numbering" w:customStyle="1" w:styleId="287">
    <w:name w:val="Нет списка287"/>
    <w:next w:val="a6"/>
    <w:uiPriority w:val="99"/>
    <w:semiHidden/>
    <w:rsid w:val="009573AF"/>
  </w:style>
  <w:style w:type="paragraph" w:customStyle="1" w:styleId="26a">
    <w:name w:val="Абзац списка26"/>
    <w:basedOn w:val="a3"/>
    <w:autoRedefine/>
    <w:rsid w:val="009573AF"/>
    <w:pPr>
      <w:jc w:val="center"/>
    </w:pPr>
    <w:rPr>
      <w:snapToGrid w:val="0"/>
      <w:sz w:val="28"/>
      <w:szCs w:val="28"/>
    </w:rPr>
  </w:style>
  <w:style w:type="paragraph" w:customStyle="1" w:styleId="afffffffff3">
    <w:basedOn w:val="a3"/>
    <w:next w:val="aff9"/>
    <w:rsid w:val="00C41755"/>
    <w:pPr>
      <w:spacing w:before="100" w:beforeAutospacing="1" w:after="100" w:afterAutospacing="1"/>
    </w:pPr>
  </w:style>
  <w:style w:type="paragraph" w:customStyle="1" w:styleId="afffffffff4">
    <w:name w:val="Знак"/>
    <w:basedOn w:val="a3"/>
    <w:rsid w:val="009573AF"/>
    <w:pPr>
      <w:spacing w:after="160" w:line="240" w:lineRule="exact"/>
    </w:pPr>
    <w:rPr>
      <w:rFonts w:ascii="Verdana" w:hAnsi="Verdana" w:cs="Verdana"/>
      <w:sz w:val="20"/>
      <w:szCs w:val="20"/>
      <w:lang w:val="en-US" w:eastAsia="en-US"/>
    </w:rPr>
  </w:style>
  <w:style w:type="numbering" w:customStyle="1" w:styleId="11500">
    <w:name w:val="Нет списка1150"/>
    <w:next w:val="a6"/>
    <w:uiPriority w:val="99"/>
    <w:semiHidden/>
    <w:unhideWhenUsed/>
    <w:rsid w:val="009573AF"/>
  </w:style>
  <w:style w:type="table" w:customStyle="1" w:styleId="11250">
    <w:name w:val="Сетка таблицы1125"/>
    <w:basedOn w:val="a5"/>
    <w:next w:val="af"/>
    <w:uiPriority w:val="39"/>
    <w:rsid w:val="009573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8">
    <w:name w:val="Нет списка288"/>
    <w:next w:val="a6"/>
    <w:uiPriority w:val="99"/>
    <w:semiHidden/>
    <w:unhideWhenUsed/>
    <w:rsid w:val="009573AF"/>
  </w:style>
  <w:style w:type="table" w:customStyle="1" w:styleId="2690">
    <w:name w:val="Сетка таблицы269"/>
    <w:basedOn w:val="a5"/>
    <w:next w:val="af"/>
    <w:uiPriority w:val="39"/>
    <w:rsid w:val="009573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9">
    <w:name w:val="Нет списка289"/>
    <w:next w:val="a6"/>
    <w:uiPriority w:val="99"/>
    <w:semiHidden/>
    <w:rsid w:val="00C41755"/>
  </w:style>
  <w:style w:type="numbering" w:customStyle="1" w:styleId="11510">
    <w:name w:val="Нет списка1151"/>
    <w:next w:val="a6"/>
    <w:uiPriority w:val="99"/>
    <w:semiHidden/>
    <w:unhideWhenUsed/>
    <w:rsid w:val="00C41755"/>
  </w:style>
  <w:style w:type="table" w:customStyle="1" w:styleId="11260">
    <w:name w:val="Сетка таблицы1126"/>
    <w:basedOn w:val="a5"/>
    <w:next w:val="af"/>
    <w:uiPriority w:val="39"/>
    <w:rsid w:val="00C417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0">
    <w:name w:val="Нет списка290"/>
    <w:next w:val="a6"/>
    <w:uiPriority w:val="99"/>
    <w:semiHidden/>
    <w:unhideWhenUsed/>
    <w:rsid w:val="00C41755"/>
  </w:style>
  <w:style w:type="table" w:customStyle="1" w:styleId="2701">
    <w:name w:val="Сетка таблицы270"/>
    <w:basedOn w:val="a5"/>
    <w:next w:val="af"/>
    <w:uiPriority w:val="39"/>
    <w:rsid w:val="00C417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0">
    <w:name w:val="Нет списка291"/>
    <w:next w:val="a6"/>
    <w:uiPriority w:val="99"/>
    <w:semiHidden/>
    <w:unhideWhenUsed/>
    <w:rsid w:val="006E50CB"/>
  </w:style>
  <w:style w:type="table" w:customStyle="1" w:styleId="2711">
    <w:name w:val="Сетка таблицы271"/>
    <w:basedOn w:val="a5"/>
    <w:next w:val="af"/>
    <w:uiPriority w:val="39"/>
    <w:rsid w:val="006E50C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0">
    <w:name w:val="Нет списка292"/>
    <w:next w:val="a6"/>
    <w:uiPriority w:val="99"/>
    <w:semiHidden/>
    <w:unhideWhenUsed/>
    <w:rsid w:val="00B64BA5"/>
  </w:style>
  <w:style w:type="table" w:customStyle="1" w:styleId="2721">
    <w:name w:val="Сетка таблицы272"/>
    <w:basedOn w:val="a5"/>
    <w:next w:val="af"/>
    <w:uiPriority w:val="39"/>
    <w:rsid w:val="00B64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5805">
      <w:bodyDiv w:val="1"/>
      <w:marLeft w:val="0"/>
      <w:marRight w:val="0"/>
      <w:marTop w:val="0"/>
      <w:marBottom w:val="0"/>
      <w:divBdr>
        <w:top w:val="none" w:sz="0" w:space="0" w:color="auto"/>
        <w:left w:val="none" w:sz="0" w:space="0" w:color="auto"/>
        <w:bottom w:val="none" w:sz="0" w:space="0" w:color="auto"/>
        <w:right w:val="none" w:sz="0" w:space="0" w:color="auto"/>
      </w:divBdr>
    </w:div>
    <w:div w:id="13774635">
      <w:bodyDiv w:val="1"/>
      <w:marLeft w:val="0"/>
      <w:marRight w:val="0"/>
      <w:marTop w:val="0"/>
      <w:marBottom w:val="0"/>
      <w:divBdr>
        <w:top w:val="none" w:sz="0" w:space="0" w:color="auto"/>
        <w:left w:val="none" w:sz="0" w:space="0" w:color="auto"/>
        <w:bottom w:val="none" w:sz="0" w:space="0" w:color="auto"/>
        <w:right w:val="none" w:sz="0" w:space="0" w:color="auto"/>
      </w:divBdr>
    </w:div>
    <w:div w:id="19862121">
      <w:bodyDiv w:val="1"/>
      <w:marLeft w:val="0"/>
      <w:marRight w:val="0"/>
      <w:marTop w:val="0"/>
      <w:marBottom w:val="0"/>
      <w:divBdr>
        <w:top w:val="none" w:sz="0" w:space="0" w:color="auto"/>
        <w:left w:val="none" w:sz="0" w:space="0" w:color="auto"/>
        <w:bottom w:val="none" w:sz="0" w:space="0" w:color="auto"/>
        <w:right w:val="none" w:sz="0" w:space="0" w:color="auto"/>
      </w:divBdr>
    </w:div>
    <w:div w:id="39868375">
      <w:bodyDiv w:val="1"/>
      <w:marLeft w:val="0"/>
      <w:marRight w:val="0"/>
      <w:marTop w:val="0"/>
      <w:marBottom w:val="0"/>
      <w:divBdr>
        <w:top w:val="none" w:sz="0" w:space="0" w:color="auto"/>
        <w:left w:val="none" w:sz="0" w:space="0" w:color="auto"/>
        <w:bottom w:val="none" w:sz="0" w:space="0" w:color="auto"/>
        <w:right w:val="none" w:sz="0" w:space="0" w:color="auto"/>
      </w:divBdr>
    </w:div>
    <w:div w:id="45228118">
      <w:bodyDiv w:val="1"/>
      <w:marLeft w:val="0"/>
      <w:marRight w:val="0"/>
      <w:marTop w:val="0"/>
      <w:marBottom w:val="0"/>
      <w:divBdr>
        <w:top w:val="none" w:sz="0" w:space="0" w:color="auto"/>
        <w:left w:val="none" w:sz="0" w:space="0" w:color="auto"/>
        <w:bottom w:val="none" w:sz="0" w:space="0" w:color="auto"/>
        <w:right w:val="none" w:sz="0" w:space="0" w:color="auto"/>
      </w:divBdr>
    </w:div>
    <w:div w:id="48921875">
      <w:bodyDiv w:val="1"/>
      <w:marLeft w:val="0"/>
      <w:marRight w:val="0"/>
      <w:marTop w:val="0"/>
      <w:marBottom w:val="0"/>
      <w:divBdr>
        <w:top w:val="none" w:sz="0" w:space="0" w:color="auto"/>
        <w:left w:val="none" w:sz="0" w:space="0" w:color="auto"/>
        <w:bottom w:val="none" w:sz="0" w:space="0" w:color="auto"/>
        <w:right w:val="none" w:sz="0" w:space="0" w:color="auto"/>
      </w:divBdr>
    </w:div>
    <w:div w:id="55204577">
      <w:bodyDiv w:val="1"/>
      <w:marLeft w:val="0"/>
      <w:marRight w:val="0"/>
      <w:marTop w:val="0"/>
      <w:marBottom w:val="0"/>
      <w:divBdr>
        <w:top w:val="none" w:sz="0" w:space="0" w:color="auto"/>
        <w:left w:val="none" w:sz="0" w:space="0" w:color="auto"/>
        <w:bottom w:val="none" w:sz="0" w:space="0" w:color="auto"/>
        <w:right w:val="none" w:sz="0" w:space="0" w:color="auto"/>
      </w:divBdr>
    </w:div>
    <w:div w:id="63797534">
      <w:bodyDiv w:val="1"/>
      <w:marLeft w:val="0"/>
      <w:marRight w:val="0"/>
      <w:marTop w:val="0"/>
      <w:marBottom w:val="0"/>
      <w:divBdr>
        <w:top w:val="none" w:sz="0" w:space="0" w:color="auto"/>
        <w:left w:val="none" w:sz="0" w:space="0" w:color="auto"/>
        <w:bottom w:val="none" w:sz="0" w:space="0" w:color="auto"/>
        <w:right w:val="none" w:sz="0" w:space="0" w:color="auto"/>
      </w:divBdr>
    </w:div>
    <w:div w:id="65733288">
      <w:bodyDiv w:val="1"/>
      <w:marLeft w:val="0"/>
      <w:marRight w:val="0"/>
      <w:marTop w:val="0"/>
      <w:marBottom w:val="0"/>
      <w:divBdr>
        <w:top w:val="none" w:sz="0" w:space="0" w:color="auto"/>
        <w:left w:val="none" w:sz="0" w:space="0" w:color="auto"/>
        <w:bottom w:val="none" w:sz="0" w:space="0" w:color="auto"/>
        <w:right w:val="none" w:sz="0" w:space="0" w:color="auto"/>
      </w:divBdr>
    </w:div>
    <w:div w:id="68886906">
      <w:bodyDiv w:val="1"/>
      <w:marLeft w:val="0"/>
      <w:marRight w:val="0"/>
      <w:marTop w:val="0"/>
      <w:marBottom w:val="0"/>
      <w:divBdr>
        <w:top w:val="none" w:sz="0" w:space="0" w:color="auto"/>
        <w:left w:val="none" w:sz="0" w:space="0" w:color="auto"/>
        <w:bottom w:val="none" w:sz="0" w:space="0" w:color="auto"/>
        <w:right w:val="none" w:sz="0" w:space="0" w:color="auto"/>
      </w:divBdr>
    </w:div>
    <w:div w:id="72514094">
      <w:bodyDiv w:val="1"/>
      <w:marLeft w:val="0"/>
      <w:marRight w:val="0"/>
      <w:marTop w:val="0"/>
      <w:marBottom w:val="0"/>
      <w:divBdr>
        <w:top w:val="none" w:sz="0" w:space="0" w:color="auto"/>
        <w:left w:val="none" w:sz="0" w:space="0" w:color="auto"/>
        <w:bottom w:val="none" w:sz="0" w:space="0" w:color="auto"/>
        <w:right w:val="none" w:sz="0" w:space="0" w:color="auto"/>
      </w:divBdr>
    </w:div>
    <w:div w:id="78871621">
      <w:bodyDiv w:val="1"/>
      <w:marLeft w:val="0"/>
      <w:marRight w:val="0"/>
      <w:marTop w:val="0"/>
      <w:marBottom w:val="0"/>
      <w:divBdr>
        <w:top w:val="none" w:sz="0" w:space="0" w:color="auto"/>
        <w:left w:val="none" w:sz="0" w:space="0" w:color="auto"/>
        <w:bottom w:val="none" w:sz="0" w:space="0" w:color="auto"/>
        <w:right w:val="none" w:sz="0" w:space="0" w:color="auto"/>
      </w:divBdr>
    </w:div>
    <w:div w:id="82729896">
      <w:bodyDiv w:val="1"/>
      <w:marLeft w:val="0"/>
      <w:marRight w:val="0"/>
      <w:marTop w:val="0"/>
      <w:marBottom w:val="0"/>
      <w:divBdr>
        <w:top w:val="none" w:sz="0" w:space="0" w:color="auto"/>
        <w:left w:val="none" w:sz="0" w:space="0" w:color="auto"/>
        <w:bottom w:val="none" w:sz="0" w:space="0" w:color="auto"/>
        <w:right w:val="none" w:sz="0" w:space="0" w:color="auto"/>
      </w:divBdr>
    </w:div>
    <w:div w:id="86733850">
      <w:bodyDiv w:val="1"/>
      <w:marLeft w:val="0"/>
      <w:marRight w:val="0"/>
      <w:marTop w:val="0"/>
      <w:marBottom w:val="0"/>
      <w:divBdr>
        <w:top w:val="none" w:sz="0" w:space="0" w:color="auto"/>
        <w:left w:val="none" w:sz="0" w:space="0" w:color="auto"/>
        <w:bottom w:val="none" w:sz="0" w:space="0" w:color="auto"/>
        <w:right w:val="none" w:sz="0" w:space="0" w:color="auto"/>
      </w:divBdr>
    </w:div>
    <w:div w:id="91558819">
      <w:bodyDiv w:val="1"/>
      <w:marLeft w:val="0"/>
      <w:marRight w:val="0"/>
      <w:marTop w:val="0"/>
      <w:marBottom w:val="0"/>
      <w:divBdr>
        <w:top w:val="none" w:sz="0" w:space="0" w:color="auto"/>
        <w:left w:val="none" w:sz="0" w:space="0" w:color="auto"/>
        <w:bottom w:val="none" w:sz="0" w:space="0" w:color="auto"/>
        <w:right w:val="none" w:sz="0" w:space="0" w:color="auto"/>
      </w:divBdr>
    </w:div>
    <w:div w:id="92753658">
      <w:bodyDiv w:val="1"/>
      <w:marLeft w:val="0"/>
      <w:marRight w:val="0"/>
      <w:marTop w:val="0"/>
      <w:marBottom w:val="0"/>
      <w:divBdr>
        <w:top w:val="none" w:sz="0" w:space="0" w:color="auto"/>
        <w:left w:val="none" w:sz="0" w:space="0" w:color="auto"/>
        <w:bottom w:val="none" w:sz="0" w:space="0" w:color="auto"/>
        <w:right w:val="none" w:sz="0" w:space="0" w:color="auto"/>
      </w:divBdr>
    </w:div>
    <w:div w:id="95371238">
      <w:bodyDiv w:val="1"/>
      <w:marLeft w:val="0"/>
      <w:marRight w:val="0"/>
      <w:marTop w:val="0"/>
      <w:marBottom w:val="0"/>
      <w:divBdr>
        <w:top w:val="none" w:sz="0" w:space="0" w:color="auto"/>
        <w:left w:val="none" w:sz="0" w:space="0" w:color="auto"/>
        <w:bottom w:val="none" w:sz="0" w:space="0" w:color="auto"/>
        <w:right w:val="none" w:sz="0" w:space="0" w:color="auto"/>
      </w:divBdr>
    </w:div>
    <w:div w:id="96490685">
      <w:bodyDiv w:val="1"/>
      <w:marLeft w:val="0"/>
      <w:marRight w:val="0"/>
      <w:marTop w:val="0"/>
      <w:marBottom w:val="0"/>
      <w:divBdr>
        <w:top w:val="none" w:sz="0" w:space="0" w:color="auto"/>
        <w:left w:val="none" w:sz="0" w:space="0" w:color="auto"/>
        <w:bottom w:val="none" w:sz="0" w:space="0" w:color="auto"/>
        <w:right w:val="none" w:sz="0" w:space="0" w:color="auto"/>
      </w:divBdr>
    </w:div>
    <w:div w:id="103160747">
      <w:bodyDiv w:val="1"/>
      <w:marLeft w:val="0"/>
      <w:marRight w:val="0"/>
      <w:marTop w:val="0"/>
      <w:marBottom w:val="0"/>
      <w:divBdr>
        <w:top w:val="none" w:sz="0" w:space="0" w:color="auto"/>
        <w:left w:val="none" w:sz="0" w:space="0" w:color="auto"/>
        <w:bottom w:val="none" w:sz="0" w:space="0" w:color="auto"/>
        <w:right w:val="none" w:sz="0" w:space="0" w:color="auto"/>
      </w:divBdr>
    </w:div>
    <w:div w:id="115415459">
      <w:bodyDiv w:val="1"/>
      <w:marLeft w:val="0"/>
      <w:marRight w:val="0"/>
      <w:marTop w:val="0"/>
      <w:marBottom w:val="0"/>
      <w:divBdr>
        <w:top w:val="none" w:sz="0" w:space="0" w:color="auto"/>
        <w:left w:val="none" w:sz="0" w:space="0" w:color="auto"/>
        <w:bottom w:val="none" w:sz="0" w:space="0" w:color="auto"/>
        <w:right w:val="none" w:sz="0" w:space="0" w:color="auto"/>
      </w:divBdr>
    </w:div>
    <w:div w:id="115485313">
      <w:bodyDiv w:val="1"/>
      <w:marLeft w:val="0"/>
      <w:marRight w:val="0"/>
      <w:marTop w:val="0"/>
      <w:marBottom w:val="0"/>
      <w:divBdr>
        <w:top w:val="none" w:sz="0" w:space="0" w:color="auto"/>
        <w:left w:val="none" w:sz="0" w:space="0" w:color="auto"/>
        <w:bottom w:val="none" w:sz="0" w:space="0" w:color="auto"/>
        <w:right w:val="none" w:sz="0" w:space="0" w:color="auto"/>
      </w:divBdr>
    </w:div>
    <w:div w:id="122311701">
      <w:bodyDiv w:val="1"/>
      <w:marLeft w:val="0"/>
      <w:marRight w:val="0"/>
      <w:marTop w:val="0"/>
      <w:marBottom w:val="0"/>
      <w:divBdr>
        <w:top w:val="none" w:sz="0" w:space="0" w:color="auto"/>
        <w:left w:val="none" w:sz="0" w:space="0" w:color="auto"/>
        <w:bottom w:val="none" w:sz="0" w:space="0" w:color="auto"/>
        <w:right w:val="none" w:sz="0" w:space="0" w:color="auto"/>
      </w:divBdr>
    </w:div>
    <w:div w:id="122622313">
      <w:bodyDiv w:val="1"/>
      <w:marLeft w:val="0"/>
      <w:marRight w:val="0"/>
      <w:marTop w:val="0"/>
      <w:marBottom w:val="0"/>
      <w:divBdr>
        <w:top w:val="none" w:sz="0" w:space="0" w:color="auto"/>
        <w:left w:val="none" w:sz="0" w:space="0" w:color="auto"/>
        <w:bottom w:val="none" w:sz="0" w:space="0" w:color="auto"/>
        <w:right w:val="none" w:sz="0" w:space="0" w:color="auto"/>
      </w:divBdr>
    </w:div>
    <w:div w:id="131025484">
      <w:bodyDiv w:val="1"/>
      <w:marLeft w:val="0"/>
      <w:marRight w:val="0"/>
      <w:marTop w:val="0"/>
      <w:marBottom w:val="0"/>
      <w:divBdr>
        <w:top w:val="none" w:sz="0" w:space="0" w:color="auto"/>
        <w:left w:val="none" w:sz="0" w:space="0" w:color="auto"/>
        <w:bottom w:val="none" w:sz="0" w:space="0" w:color="auto"/>
        <w:right w:val="none" w:sz="0" w:space="0" w:color="auto"/>
      </w:divBdr>
    </w:div>
    <w:div w:id="131484514">
      <w:bodyDiv w:val="1"/>
      <w:marLeft w:val="0"/>
      <w:marRight w:val="0"/>
      <w:marTop w:val="0"/>
      <w:marBottom w:val="0"/>
      <w:divBdr>
        <w:top w:val="none" w:sz="0" w:space="0" w:color="auto"/>
        <w:left w:val="none" w:sz="0" w:space="0" w:color="auto"/>
        <w:bottom w:val="none" w:sz="0" w:space="0" w:color="auto"/>
        <w:right w:val="none" w:sz="0" w:space="0" w:color="auto"/>
      </w:divBdr>
    </w:div>
    <w:div w:id="135030230">
      <w:bodyDiv w:val="1"/>
      <w:marLeft w:val="0"/>
      <w:marRight w:val="0"/>
      <w:marTop w:val="0"/>
      <w:marBottom w:val="0"/>
      <w:divBdr>
        <w:top w:val="none" w:sz="0" w:space="0" w:color="auto"/>
        <w:left w:val="none" w:sz="0" w:space="0" w:color="auto"/>
        <w:bottom w:val="none" w:sz="0" w:space="0" w:color="auto"/>
        <w:right w:val="none" w:sz="0" w:space="0" w:color="auto"/>
      </w:divBdr>
    </w:div>
    <w:div w:id="153037722">
      <w:bodyDiv w:val="1"/>
      <w:marLeft w:val="0"/>
      <w:marRight w:val="0"/>
      <w:marTop w:val="0"/>
      <w:marBottom w:val="0"/>
      <w:divBdr>
        <w:top w:val="none" w:sz="0" w:space="0" w:color="auto"/>
        <w:left w:val="none" w:sz="0" w:space="0" w:color="auto"/>
        <w:bottom w:val="none" w:sz="0" w:space="0" w:color="auto"/>
        <w:right w:val="none" w:sz="0" w:space="0" w:color="auto"/>
      </w:divBdr>
    </w:div>
    <w:div w:id="174616292">
      <w:bodyDiv w:val="1"/>
      <w:marLeft w:val="0"/>
      <w:marRight w:val="0"/>
      <w:marTop w:val="0"/>
      <w:marBottom w:val="0"/>
      <w:divBdr>
        <w:top w:val="none" w:sz="0" w:space="0" w:color="auto"/>
        <w:left w:val="none" w:sz="0" w:space="0" w:color="auto"/>
        <w:bottom w:val="none" w:sz="0" w:space="0" w:color="auto"/>
        <w:right w:val="none" w:sz="0" w:space="0" w:color="auto"/>
      </w:divBdr>
    </w:div>
    <w:div w:id="184027284">
      <w:bodyDiv w:val="1"/>
      <w:marLeft w:val="0"/>
      <w:marRight w:val="0"/>
      <w:marTop w:val="0"/>
      <w:marBottom w:val="0"/>
      <w:divBdr>
        <w:top w:val="none" w:sz="0" w:space="0" w:color="auto"/>
        <w:left w:val="none" w:sz="0" w:space="0" w:color="auto"/>
        <w:bottom w:val="none" w:sz="0" w:space="0" w:color="auto"/>
        <w:right w:val="none" w:sz="0" w:space="0" w:color="auto"/>
      </w:divBdr>
    </w:div>
    <w:div w:id="188299220">
      <w:bodyDiv w:val="1"/>
      <w:marLeft w:val="0"/>
      <w:marRight w:val="0"/>
      <w:marTop w:val="0"/>
      <w:marBottom w:val="0"/>
      <w:divBdr>
        <w:top w:val="none" w:sz="0" w:space="0" w:color="auto"/>
        <w:left w:val="none" w:sz="0" w:space="0" w:color="auto"/>
        <w:bottom w:val="none" w:sz="0" w:space="0" w:color="auto"/>
        <w:right w:val="none" w:sz="0" w:space="0" w:color="auto"/>
      </w:divBdr>
    </w:div>
    <w:div w:id="192502128">
      <w:bodyDiv w:val="1"/>
      <w:marLeft w:val="0"/>
      <w:marRight w:val="0"/>
      <w:marTop w:val="0"/>
      <w:marBottom w:val="0"/>
      <w:divBdr>
        <w:top w:val="none" w:sz="0" w:space="0" w:color="auto"/>
        <w:left w:val="none" w:sz="0" w:space="0" w:color="auto"/>
        <w:bottom w:val="none" w:sz="0" w:space="0" w:color="auto"/>
        <w:right w:val="none" w:sz="0" w:space="0" w:color="auto"/>
      </w:divBdr>
    </w:div>
    <w:div w:id="192889919">
      <w:bodyDiv w:val="1"/>
      <w:marLeft w:val="0"/>
      <w:marRight w:val="0"/>
      <w:marTop w:val="0"/>
      <w:marBottom w:val="0"/>
      <w:divBdr>
        <w:top w:val="none" w:sz="0" w:space="0" w:color="auto"/>
        <w:left w:val="none" w:sz="0" w:space="0" w:color="auto"/>
        <w:bottom w:val="none" w:sz="0" w:space="0" w:color="auto"/>
        <w:right w:val="none" w:sz="0" w:space="0" w:color="auto"/>
      </w:divBdr>
    </w:div>
    <w:div w:id="201136134">
      <w:bodyDiv w:val="1"/>
      <w:marLeft w:val="0"/>
      <w:marRight w:val="0"/>
      <w:marTop w:val="0"/>
      <w:marBottom w:val="0"/>
      <w:divBdr>
        <w:top w:val="none" w:sz="0" w:space="0" w:color="auto"/>
        <w:left w:val="none" w:sz="0" w:space="0" w:color="auto"/>
        <w:bottom w:val="none" w:sz="0" w:space="0" w:color="auto"/>
        <w:right w:val="none" w:sz="0" w:space="0" w:color="auto"/>
      </w:divBdr>
    </w:div>
    <w:div w:id="208609836">
      <w:bodyDiv w:val="1"/>
      <w:marLeft w:val="0"/>
      <w:marRight w:val="0"/>
      <w:marTop w:val="0"/>
      <w:marBottom w:val="0"/>
      <w:divBdr>
        <w:top w:val="none" w:sz="0" w:space="0" w:color="auto"/>
        <w:left w:val="none" w:sz="0" w:space="0" w:color="auto"/>
        <w:bottom w:val="none" w:sz="0" w:space="0" w:color="auto"/>
        <w:right w:val="none" w:sz="0" w:space="0" w:color="auto"/>
      </w:divBdr>
    </w:div>
    <w:div w:id="225800859">
      <w:bodyDiv w:val="1"/>
      <w:marLeft w:val="0"/>
      <w:marRight w:val="0"/>
      <w:marTop w:val="0"/>
      <w:marBottom w:val="0"/>
      <w:divBdr>
        <w:top w:val="none" w:sz="0" w:space="0" w:color="auto"/>
        <w:left w:val="none" w:sz="0" w:space="0" w:color="auto"/>
        <w:bottom w:val="none" w:sz="0" w:space="0" w:color="auto"/>
        <w:right w:val="none" w:sz="0" w:space="0" w:color="auto"/>
      </w:divBdr>
    </w:div>
    <w:div w:id="248856844">
      <w:bodyDiv w:val="1"/>
      <w:marLeft w:val="0"/>
      <w:marRight w:val="0"/>
      <w:marTop w:val="0"/>
      <w:marBottom w:val="0"/>
      <w:divBdr>
        <w:top w:val="none" w:sz="0" w:space="0" w:color="auto"/>
        <w:left w:val="none" w:sz="0" w:space="0" w:color="auto"/>
        <w:bottom w:val="none" w:sz="0" w:space="0" w:color="auto"/>
        <w:right w:val="none" w:sz="0" w:space="0" w:color="auto"/>
      </w:divBdr>
    </w:div>
    <w:div w:id="252596519">
      <w:bodyDiv w:val="1"/>
      <w:marLeft w:val="0"/>
      <w:marRight w:val="0"/>
      <w:marTop w:val="0"/>
      <w:marBottom w:val="0"/>
      <w:divBdr>
        <w:top w:val="none" w:sz="0" w:space="0" w:color="auto"/>
        <w:left w:val="none" w:sz="0" w:space="0" w:color="auto"/>
        <w:bottom w:val="none" w:sz="0" w:space="0" w:color="auto"/>
        <w:right w:val="none" w:sz="0" w:space="0" w:color="auto"/>
      </w:divBdr>
    </w:div>
    <w:div w:id="263390438">
      <w:bodyDiv w:val="1"/>
      <w:marLeft w:val="0"/>
      <w:marRight w:val="0"/>
      <w:marTop w:val="0"/>
      <w:marBottom w:val="0"/>
      <w:divBdr>
        <w:top w:val="none" w:sz="0" w:space="0" w:color="auto"/>
        <w:left w:val="none" w:sz="0" w:space="0" w:color="auto"/>
        <w:bottom w:val="none" w:sz="0" w:space="0" w:color="auto"/>
        <w:right w:val="none" w:sz="0" w:space="0" w:color="auto"/>
      </w:divBdr>
    </w:div>
    <w:div w:id="274137543">
      <w:bodyDiv w:val="1"/>
      <w:marLeft w:val="0"/>
      <w:marRight w:val="0"/>
      <w:marTop w:val="0"/>
      <w:marBottom w:val="0"/>
      <w:divBdr>
        <w:top w:val="none" w:sz="0" w:space="0" w:color="auto"/>
        <w:left w:val="none" w:sz="0" w:space="0" w:color="auto"/>
        <w:bottom w:val="none" w:sz="0" w:space="0" w:color="auto"/>
        <w:right w:val="none" w:sz="0" w:space="0" w:color="auto"/>
      </w:divBdr>
    </w:div>
    <w:div w:id="284626371">
      <w:bodyDiv w:val="1"/>
      <w:marLeft w:val="0"/>
      <w:marRight w:val="0"/>
      <w:marTop w:val="0"/>
      <w:marBottom w:val="0"/>
      <w:divBdr>
        <w:top w:val="none" w:sz="0" w:space="0" w:color="auto"/>
        <w:left w:val="none" w:sz="0" w:space="0" w:color="auto"/>
        <w:bottom w:val="none" w:sz="0" w:space="0" w:color="auto"/>
        <w:right w:val="none" w:sz="0" w:space="0" w:color="auto"/>
      </w:divBdr>
    </w:div>
    <w:div w:id="289752807">
      <w:bodyDiv w:val="1"/>
      <w:marLeft w:val="0"/>
      <w:marRight w:val="0"/>
      <w:marTop w:val="0"/>
      <w:marBottom w:val="0"/>
      <w:divBdr>
        <w:top w:val="none" w:sz="0" w:space="0" w:color="auto"/>
        <w:left w:val="none" w:sz="0" w:space="0" w:color="auto"/>
        <w:bottom w:val="none" w:sz="0" w:space="0" w:color="auto"/>
        <w:right w:val="none" w:sz="0" w:space="0" w:color="auto"/>
      </w:divBdr>
    </w:div>
    <w:div w:id="306975780">
      <w:bodyDiv w:val="1"/>
      <w:marLeft w:val="0"/>
      <w:marRight w:val="0"/>
      <w:marTop w:val="0"/>
      <w:marBottom w:val="0"/>
      <w:divBdr>
        <w:top w:val="none" w:sz="0" w:space="0" w:color="auto"/>
        <w:left w:val="none" w:sz="0" w:space="0" w:color="auto"/>
        <w:bottom w:val="none" w:sz="0" w:space="0" w:color="auto"/>
        <w:right w:val="none" w:sz="0" w:space="0" w:color="auto"/>
      </w:divBdr>
    </w:div>
    <w:div w:id="308628918">
      <w:bodyDiv w:val="1"/>
      <w:marLeft w:val="0"/>
      <w:marRight w:val="0"/>
      <w:marTop w:val="0"/>
      <w:marBottom w:val="0"/>
      <w:divBdr>
        <w:top w:val="none" w:sz="0" w:space="0" w:color="auto"/>
        <w:left w:val="none" w:sz="0" w:space="0" w:color="auto"/>
        <w:bottom w:val="none" w:sz="0" w:space="0" w:color="auto"/>
        <w:right w:val="none" w:sz="0" w:space="0" w:color="auto"/>
      </w:divBdr>
    </w:div>
    <w:div w:id="325087324">
      <w:bodyDiv w:val="1"/>
      <w:marLeft w:val="0"/>
      <w:marRight w:val="0"/>
      <w:marTop w:val="0"/>
      <w:marBottom w:val="0"/>
      <w:divBdr>
        <w:top w:val="none" w:sz="0" w:space="0" w:color="auto"/>
        <w:left w:val="none" w:sz="0" w:space="0" w:color="auto"/>
        <w:bottom w:val="none" w:sz="0" w:space="0" w:color="auto"/>
        <w:right w:val="none" w:sz="0" w:space="0" w:color="auto"/>
      </w:divBdr>
      <w:divsChild>
        <w:div w:id="161625413">
          <w:marLeft w:val="0"/>
          <w:marRight w:val="0"/>
          <w:marTop w:val="0"/>
          <w:marBottom w:val="0"/>
          <w:divBdr>
            <w:top w:val="none" w:sz="0" w:space="0" w:color="auto"/>
            <w:left w:val="none" w:sz="0" w:space="0" w:color="auto"/>
            <w:bottom w:val="none" w:sz="0" w:space="0" w:color="auto"/>
            <w:right w:val="none" w:sz="0" w:space="0" w:color="auto"/>
          </w:divBdr>
        </w:div>
        <w:div w:id="1260797316">
          <w:marLeft w:val="0"/>
          <w:marRight w:val="0"/>
          <w:marTop w:val="0"/>
          <w:marBottom w:val="0"/>
          <w:divBdr>
            <w:top w:val="none" w:sz="0" w:space="0" w:color="auto"/>
            <w:left w:val="none" w:sz="0" w:space="0" w:color="auto"/>
            <w:bottom w:val="none" w:sz="0" w:space="0" w:color="auto"/>
            <w:right w:val="none" w:sz="0" w:space="0" w:color="auto"/>
          </w:divBdr>
          <w:divsChild>
            <w:div w:id="902714382">
              <w:marLeft w:val="0"/>
              <w:marRight w:val="0"/>
              <w:marTop w:val="0"/>
              <w:marBottom w:val="0"/>
              <w:divBdr>
                <w:top w:val="none" w:sz="0" w:space="0" w:color="auto"/>
                <w:left w:val="none" w:sz="0" w:space="0" w:color="auto"/>
                <w:bottom w:val="none" w:sz="0" w:space="0" w:color="auto"/>
                <w:right w:val="none" w:sz="0" w:space="0" w:color="auto"/>
              </w:divBdr>
            </w:div>
          </w:divsChild>
        </w:div>
        <w:div w:id="1154447002">
          <w:marLeft w:val="0"/>
          <w:marRight w:val="0"/>
          <w:marTop w:val="30"/>
          <w:marBottom w:val="0"/>
          <w:divBdr>
            <w:top w:val="none" w:sz="0" w:space="0" w:color="auto"/>
            <w:left w:val="none" w:sz="0" w:space="0" w:color="auto"/>
            <w:bottom w:val="none" w:sz="0" w:space="0" w:color="auto"/>
            <w:right w:val="none" w:sz="0" w:space="0" w:color="auto"/>
          </w:divBdr>
          <w:divsChild>
            <w:div w:id="33615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8146">
      <w:bodyDiv w:val="1"/>
      <w:marLeft w:val="0"/>
      <w:marRight w:val="0"/>
      <w:marTop w:val="0"/>
      <w:marBottom w:val="0"/>
      <w:divBdr>
        <w:top w:val="none" w:sz="0" w:space="0" w:color="auto"/>
        <w:left w:val="none" w:sz="0" w:space="0" w:color="auto"/>
        <w:bottom w:val="none" w:sz="0" w:space="0" w:color="auto"/>
        <w:right w:val="none" w:sz="0" w:space="0" w:color="auto"/>
      </w:divBdr>
    </w:div>
    <w:div w:id="341248381">
      <w:bodyDiv w:val="1"/>
      <w:marLeft w:val="0"/>
      <w:marRight w:val="0"/>
      <w:marTop w:val="0"/>
      <w:marBottom w:val="0"/>
      <w:divBdr>
        <w:top w:val="none" w:sz="0" w:space="0" w:color="auto"/>
        <w:left w:val="none" w:sz="0" w:space="0" w:color="auto"/>
        <w:bottom w:val="none" w:sz="0" w:space="0" w:color="auto"/>
        <w:right w:val="none" w:sz="0" w:space="0" w:color="auto"/>
      </w:divBdr>
    </w:div>
    <w:div w:id="343754069">
      <w:bodyDiv w:val="1"/>
      <w:marLeft w:val="0"/>
      <w:marRight w:val="0"/>
      <w:marTop w:val="0"/>
      <w:marBottom w:val="0"/>
      <w:divBdr>
        <w:top w:val="none" w:sz="0" w:space="0" w:color="auto"/>
        <w:left w:val="none" w:sz="0" w:space="0" w:color="auto"/>
        <w:bottom w:val="none" w:sz="0" w:space="0" w:color="auto"/>
        <w:right w:val="none" w:sz="0" w:space="0" w:color="auto"/>
      </w:divBdr>
    </w:div>
    <w:div w:id="345906079">
      <w:bodyDiv w:val="1"/>
      <w:marLeft w:val="0"/>
      <w:marRight w:val="0"/>
      <w:marTop w:val="0"/>
      <w:marBottom w:val="0"/>
      <w:divBdr>
        <w:top w:val="none" w:sz="0" w:space="0" w:color="auto"/>
        <w:left w:val="none" w:sz="0" w:space="0" w:color="auto"/>
        <w:bottom w:val="none" w:sz="0" w:space="0" w:color="auto"/>
        <w:right w:val="none" w:sz="0" w:space="0" w:color="auto"/>
      </w:divBdr>
    </w:div>
    <w:div w:id="346566062">
      <w:bodyDiv w:val="1"/>
      <w:marLeft w:val="0"/>
      <w:marRight w:val="0"/>
      <w:marTop w:val="0"/>
      <w:marBottom w:val="0"/>
      <w:divBdr>
        <w:top w:val="none" w:sz="0" w:space="0" w:color="auto"/>
        <w:left w:val="none" w:sz="0" w:space="0" w:color="auto"/>
        <w:bottom w:val="none" w:sz="0" w:space="0" w:color="auto"/>
        <w:right w:val="none" w:sz="0" w:space="0" w:color="auto"/>
      </w:divBdr>
    </w:div>
    <w:div w:id="354573830">
      <w:bodyDiv w:val="1"/>
      <w:marLeft w:val="0"/>
      <w:marRight w:val="0"/>
      <w:marTop w:val="0"/>
      <w:marBottom w:val="0"/>
      <w:divBdr>
        <w:top w:val="none" w:sz="0" w:space="0" w:color="auto"/>
        <w:left w:val="none" w:sz="0" w:space="0" w:color="auto"/>
        <w:bottom w:val="none" w:sz="0" w:space="0" w:color="auto"/>
        <w:right w:val="none" w:sz="0" w:space="0" w:color="auto"/>
      </w:divBdr>
    </w:div>
    <w:div w:id="356349285">
      <w:bodyDiv w:val="1"/>
      <w:marLeft w:val="0"/>
      <w:marRight w:val="0"/>
      <w:marTop w:val="0"/>
      <w:marBottom w:val="0"/>
      <w:divBdr>
        <w:top w:val="none" w:sz="0" w:space="0" w:color="auto"/>
        <w:left w:val="none" w:sz="0" w:space="0" w:color="auto"/>
        <w:bottom w:val="none" w:sz="0" w:space="0" w:color="auto"/>
        <w:right w:val="none" w:sz="0" w:space="0" w:color="auto"/>
      </w:divBdr>
    </w:div>
    <w:div w:id="366495185">
      <w:bodyDiv w:val="1"/>
      <w:marLeft w:val="0"/>
      <w:marRight w:val="0"/>
      <w:marTop w:val="0"/>
      <w:marBottom w:val="0"/>
      <w:divBdr>
        <w:top w:val="none" w:sz="0" w:space="0" w:color="auto"/>
        <w:left w:val="none" w:sz="0" w:space="0" w:color="auto"/>
        <w:bottom w:val="none" w:sz="0" w:space="0" w:color="auto"/>
        <w:right w:val="none" w:sz="0" w:space="0" w:color="auto"/>
      </w:divBdr>
    </w:div>
    <w:div w:id="367032022">
      <w:bodyDiv w:val="1"/>
      <w:marLeft w:val="0"/>
      <w:marRight w:val="0"/>
      <w:marTop w:val="0"/>
      <w:marBottom w:val="0"/>
      <w:divBdr>
        <w:top w:val="none" w:sz="0" w:space="0" w:color="auto"/>
        <w:left w:val="none" w:sz="0" w:space="0" w:color="auto"/>
        <w:bottom w:val="none" w:sz="0" w:space="0" w:color="auto"/>
        <w:right w:val="none" w:sz="0" w:space="0" w:color="auto"/>
      </w:divBdr>
    </w:div>
    <w:div w:id="383263480">
      <w:bodyDiv w:val="1"/>
      <w:marLeft w:val="0"/>
      <w:marRight w:val="0"/>
      <w:marTop w:val="0"/>
      <w:marBottom w:val="0"/>
      <w:divBdr>
        <w:top w:val="none" w:sz="0" w:space="0" w:color="auto"/>
        <w:left w:val="none" w:sz="0" w:space="0" w:color="auto"/>
        <w:bottom w:val="none" w:sz="0" w:space="0" w:color="auto"/>
        <w:right w:val="none" w:sz="0" w:space="0" w:color="auto"/>
      </w:divBdr>
    </w:div>
    <w:div w:id="385958615">
      <w:bodyDiv w:val="1"/>
      <w:marLeft w:val="0"/>
      <w:marRight w:val="0"/>
      <w:marTop w:val="0"/>
      <w:marBottom w:val="0"/>
      <w:divBdr>
        <w:top w:val="none" w:sz="0" w:space="0" w:color="auto"/>
        <w:left w:val="none" w:sz="0" w:space="0" w:color="auto"/>
        <w:bottom w:val="none" w:sz="0" w:space="0" w:color="auto"/>
        <w:right w:val="none" w:sz="0" w:space="0" w:color="auto"/>
      </w:divBdr>
    </w:div>
    <w:div w:id="388648218">
      <w:bodyDiv w:val="1"/>
      <w:marLeft w:val="0"/>
      <w:marRight w:val="0"/>
      <w:marTop w:val="0"/>
      <w:marBottom w:val="0"/>
      <w:divBdr>
        <w:top w:val="none" w:sz="0" w:space="0" w:color="auto"/>
        <w:left w:val="none" w:sz="0" w:space="0" w:color="auto"/>
        <w:bottom w:val="none" w:sz="0" w:space="0" w:color="auto"/>
        <w:right w:val="none" w:sz="0" w:space="0" w:color="auto"/>
      </w:divBdr>
    </w:div>
    <w:div w:id="389884860">
      <w:bodyDiv w:val="1"/>
      <w:marLeft w:val="0"/>
      <w:marRight w:val="0"/>
      <w:marTop w:val="0"/>
      <w:marBottom w:val="0"/>
      <w:divBdr>
        <w:top w:val="none" w:sz="0" w:space="0" w:color="auto"/>
        <w:left w:val="none" w:sz="0" w:space="0" w:color="auto"/>
        <w:bottom w:val="none" w:sz="0" w:space="0" w:color="auto"/>
        <w:right w:val="none" w:sz="0" w:space="0" w:color="auto"/>
      </w:divBdr>
    </w:div>
    <w:div w:id="391655041">
      <w:bodyDiv w:val="1"/>
      <w:marLeft w:val="0"/>
      <w:marRight w:val="0"/>
      <w:marTop w:val="0"/>
      <w:marBottom w:val="0"/>
      <w:divBdr>
        <w:top w:val="none" w:sz="0" w:space="0" w:color="auto"/>
        <w:left w:val="none" w:sz="0" w:space="0" w:color="auto"/>
        <w:bottom w:val="none" w:sz="0" w:space="0" w:color="auto"/>
        <w:right w:val="none" w:sz="0" w:space="0" w:color="auto"/>
      </w:divBdr>
    </w:div>
    <w:div w:id="392776346">
      <w:bodyDiv w:val="1"/>
      <w:marLeft w:val="0"/>
      <w:marRight w:val="0"/>
      <w:marTop w:val="0"/>
      <w:marBottom w:val="0"/>
      <w:divBdr>
        <w:top w:val="none" w:sz="0" w:space="0" w:color="auto"/>
        <w:left w:val="none" w:sz="0" w:space="0" w:color="auto"/>
        <w:bottom w:val="none" w:sz="0" w:space="0" w:color="auto"/>
        <w:right w:val="none" w:sz="0" w:space="0" w:color="auto"/>
      </w:divBdr>
    </w:div>
    <w:div w:id="394397762">
      <w:bodyDiv w:val="1"/>
      <w:marLeft w:val="0"/>
      <w:marRight w:val="0"/>
      <w:marTop w:val="0"/>
      <w:marBottom w:val="0"/>
      <w:divBdr>
        <w:top w:val="none" w:sz="0" w:space="0" w:color="auto"/>
        <w:left w:val="none" w:sz="0" w:space="0" w:color="auto"/>
        <w:bottom w:val="none" w:sz="0" w:space="0" w:color="auto"/>
        <w:right w:val="none" w:sz="0" w:space="0" w:color="auto"/>
      </w:divBdr>
    </w:div>
    <w:div w:id="397411030">
      <w:bodyDiv w:val="1"/>
      <w:marLeft w:val="0"/>
      <w:marRight w:val="0"/>
      <w:marTop w:val="0"/>
      <w:marBottom w:val="0"/>
      <w:divBdr>
        <w:top w:val="none" w:sz="0" w:space="0" w:color="auto"/>
        <w:left w:val="none" w:sz="0" w:space="0" w:color="auto"/>
        <w:bottom w:val="none" w:sz="0" w:space="0" w:color="auto"/>
        <w:right w:val="none" w:sz="0" w:space="0" w:color="auto"/>
      </w:divBdr>
    </w:div>
    <w:div w:id="407922220">
      <w:bodyDiv w:val="1"/>
      <w:marLeft w:val="0"/>
      <w:marRight w:val="0"/>
      <w:marTop w:val="0"/>
      <w:marBottom w:val="0"/>
      <w:divBdr>
        <w:top w:val="none" w:sz="0" w:space="0" w:color="auto"/>
        <w:left w:val="none" w:sz="0" w:space="0" w:color="auto"/>
        <w:bottom w:val="none" w:sz="0" w:space="0" w:color="auto"/>
        <w:right w:val="none" w:sz="0" w:space="0" w:color="auto"/>
      </w:divBdr>
    </w:div>
    <w:div w:id="416829897">
      <w:bodyDiv w:val="1"/>
      <w:marLeft w:val="0"/>
      <w:marRight w:val="0"/>
      <w:marTop w:val="0"/>
      <w:marBottom w:val="0"/>
      <w:divBdr>
        <w:top w:val="none" w:sz="0" w:space="0" w:color="auto"/>
        <w:left w:val="none" w:sz="0" w:space="0" w:color="auto"/>
        <w:bottom w:val="none" w:sz="0" w:space="0" w:color="auto"/>
        <w:right w:val="none" w:sz="0" w:space="0" w:color="auto"/>
      </w:divBdr>
    </w:div>
    <w:div w:id="436098853">
      <w:bodyDiv w:val="1"/>
      <w:marLeft w:val="0"/>
      <w:marRight w:val="0"/>
      <w:marTop w:val="0"/>
      <w:marBottom w:val="0"/>
      <w:divBdr>
        <w:top w:val="none" w:sz="0" w:space="0" w:color="auto"/>
        <w:left w:val="none" w:sz="0" w:space="0" w:color="auto"/>
        <w:bottom w:val="none" w:sz="0" w:space="0" w:color="auto"/>
        <w:right w:val="none" w:sz="0" w:space="0" w:color="auto"/>
      </w:divBdr>
    </w:div>
    <w:div w:id="438140649">
      <w:bodyDiv w:val="1"/>
      <w:marLeft w:val="0"/>
      <w:marRight w:val="0"/>
      <w:marTop w:val="0"/>
      <w:marBottom w:val="0"/>
      <w:divBdr>
        <w:top w:val="none" w:sz="0" w:space="0" w:color="auto"/>
        <w:left w:val="none" w:sz="0" w:space="0" w:color="auto"/>
        <w:bottom w:val="none" w:sz="0" w:space="0" w:color="auto"/>
        <w:right w:val="none" w:sz="0" w:space="0" w:color="auto"/>
      </w:divBdr>
    </w:div>
    <w:div w:id="440271465">
      <w:bodyDiv w:val="1"/>
      <w:marLeft w:val="0"/>
      <w:marRight w:val="0"/>
      <w:marTop w:val="0"/>
      <w:marBottom w:val="0"/>
      <w:divBdr>
        <w:top w:val="none" w:sz="0" w:space="0" w:color="auto"/>
        <w:left w:val="none" w:sz="0" w:space="0" w:color="auto"/>
        <w:bottom w:val="none" w:sz="0" w:space="0" w:color="auto"/>
        <w:right w:val="none" w:sz="0" w:space="0" w:color="auto"/>
      </w:divBdr>
    </w:div>
    <w:div w:id="462692451">
      <w:bodyDiv w:val="1"/>
      <w:marLeft w:val="0"/>
      <w:marRight w:val="0"/>
      <w:marTop w:val="0"/>
      <w:marBottom w:val="0"/>
      <w:divBdr>
        <w:top w:val="none" w:sz="0" w:space="0" w:color="auto"/>
        <w:left w:val="none" w:sz="0" w:space="0" w:color="auto"/>
        <w:bottom w:val="none" w:sz="0" w:space="0" w:color="auto"/>
        <w:right w:val="none" w:sz="0" w:space="0" w:color="auto"/>
      </w:divBdr>
    </w:div>
    <w:div w:id="464470625">
      <w:bodyDiv w:val="1"/>
      <w:marLeft w:val="0"/>
      <w:marRight w:val="0"/>
      <w:marTop w:val="0"/>
      <w:marBottom w:val="0"/>
      <w:divBdr>
        <w:top w:val="none" w:sz="0" w:space="0" w:color="auto"/>
        <w:left w:val="none" w:sz="0" w:space="0" w:color="auto"/>
        <w:bottom w:val="none" w:sz="0" w:space="0" w:color="auto"/>
        <w:right w:val="none" w:sz="0" w:space="0" w:color="auto"/>
      </w:divBdr>
    </w:div>
    <w:div w:id="469595879">
      <w:bodyDiv w:val="1"/>
      <w:marLeft w:val="0"/>
      <w:marRight w:val="0"/>
      <w:marTop w:val="0"/>
      <w:marBottom w:val="0"/>
      <w:divBdr>
        <w:top w:val="none" w:sz="0" w:space="0" w:color="auto"/>
        <w:left w:val="none" w:sz="0" w:space="0" w:color="auto"/>
        <w:bottom w:val="none" w:sz="0" w:space="0" w:color="auto"/>
        <w:right w:val="none" w:sz="0" w:space="0" w:color="auto"/>
      </w:divBdr>
    </w:div>
    <w:div w:id="472332178">
      <w:bodyDiv w:val="1"/>
      <w:marLeft w:val="0"/>
      <w:marRight w:val="0"/>
      <w:marTop w:val="0"/>
      <w:marBottom w:val="0"/>
      <w:divBdr>
        <w:top w:val="none" w:sz="0" w:space="0" w:color="auto"/>
        <w:left w:val="none" w:sz="0" w:space="0" w:color="auto"/>
        <w:bottom w:val="none" w:sz="0" w:space="0" w:color="auto"/>
        <w:right w:val="none" w:sz="0" w:space="0" w:color="auto"/>
      </w:divBdr>
    </w:div>
    <w:div w:id="480460514">
      <w:bodyDiv w:val="1"/>
      <w:marLeft w:val="0"/>
      <w:marRight w:val="0"/>
      <w:marTop w:val="0"/>
      <w:marBottom w:val="0"/>
      <w:divBdr>
        <w:top w:val="none" w:sz="0" w:space="0" w:color="auto"/>
        <w:left w:val="none" w:sz="0" w:space="0" w:color="auto"/>
        <w:bottom w:val="none" w:sz="0" w:space="0" w:color="auto"/>
        <w:right w:val="none" w:sz="0" w:space="0" w:color="auto"/>
      </w:divBdr>
    </w:div>
    <w:div w:id="489299140">
      <w:bodyDiv w:val="1"/>
      <w:marLeft w:val="0"/>
      <w:marRight w:val="0"/>
      <w:marTop w:val="0"/>
      <w:marBottom w:val="0"/>
      <w:divBdr>
        <w:top w:val="none" w:sz="0" w:space="0" w:color="auto"/>
        <w:left w:val="none" w:sz="0" w:space="0" w:color="auto"/>
        <w:bottom w:val="none" w:sz="0" w:space="0" w:color="auto"/>
        <w:right w:val="none" w:sz="0" w:space="0" w:color="auto"/>
      </w:divBdr>
    </w:div>
    <w:div w:id="494759738">
      <w:bodyDiv w:val="1"/>
      <w:marLeft w:val="0"/>
      <w:marRight w:val="0"/>
      <w:marTop w:val="0"/>
      <w:marBottom w:val="0"/>
      <w:divBdr>
        <w:top w:val="none" w:sz="0" w:space="0" w:color="auto"/>
        <w:left w:val="none" w:sz="0" w:space="0" w:color="auto"/>
        <w:bottom w:val="none" w:sz="0" w:space="0" w:color="auto"/>
        <w:right w:val="none" w:sz="0" w:space="0" w:color="auto"/>
      </w:divBdr>
    </w:div>
    <w:div w:id="497961802">
      <w:bodyDiv w:val="1"/>
      <w:marLeft w:val="0"/>
      <w:marRight w:val="0"/>
      <w:marTop w:val="0"/>
      <w:marBottom w:val="0"/>
      <w:divBdr>
        <w:top w:val="none" w:sz="0" w:space="0" w:color="auto"/>
        <w:left w:val="none" w:sz="0" w:space="0" w:color="auto"/>
        <w:bottom w:val="none" w:sz="0" w:space="0" w:color="auto"/>
        <w:right w:val="none" w:sz="0" w:space="0" w:color="auto"/>
      </w:divBdr>
    </w:div>
    <w:div w:id="498617930">
      <w:bodyDiv w:val="1"/>
      <w:marLeft w:val="0"/>
      <w:marRight w:val="0"/>
      <w:marTop w:val="0"/>
      <w:marBottom w:val="0"/>
      <w:divBdr>
        <w:top w:val="none" w:sz="0" w:space="0" w:color="auto"/>
        <w:left w:val="none" w:sz="0" w:space="0" w:color="auto"/>
        <w:bottom w:val="none" w:sz="0" w:space="0" w:color="auto"/>
        <w:right w:val="none" w:sz="0" w:space="0" w:color="auto"/>
      </w:divBdr>
    </w:div>
    <w:div w:id="528106102">
      <w:bodyDiv w:val="1"/>
      <w:marLeft w:val="0"/>
      <w:marRight w:val="0"/>
      <w:marTop w:val="0"/>
      <w:marBottom w:val="0"/>
      <w:divBdr>
        <w:top w:val="none" w:sz="0" w:space="0" w:color="auto"/>
        <w:left w:val="none" w:sz="0" w:space="0" w:color="auto"/>
        <w:bottom w:val="none" w:sz="0" w:space="0" w:color="auto"/>
        <w:right w:val="none" w:sz="0" w:space="0" w:color="auto"/>
      </w:divBdr>
    </w:div>
    <w:div w:id="529802500">
      <w:bodyDiv w:val="1"/>
      <w:marLeft w:val="0"/>
      <w:marRight w:val="0"/>
      <w:marTop w:val="0"/>
      <w:marBottom w:val="0"/>
      <w:divBdr>
        <w:top w:val="none" w:sz="0" w:space="0" w:color="auto"/>
        <w:left w:val="none" w:sz="0" w:space="0" w:color="auto"/>
        <w:bottom w:val="none" w:sz="0" w:space="0" w:color="auto"/>
        <w:right w:val="none" w:sz="0" w:space="0" w:color="auto"/>
      </w:divBdr>
    </w:div>
    <w:div w:id="536478666">
      <w:bodyDiv w:val="1"/>
      <w:marLeft w:val="0"/>
      <w:marRight w:val="0"/>
      <w:marTop w:val="0"/>
      <w:marBottom w:val="0"/>
      <w:divBdr>
        <w:top w:val="none" w:sz="0" w:space="0" w:color="auto"/>
        <w:left w:val="none" w:sz="0" w:space="0" w:color="auto"/>
        <w:bottom w:val="none" w:sz="0" w:space="0" w:color="auto"/>
        <w:right w:val="none" w:sz="0" w:space="0" w:color="auto"/>
      </w:divBdr>
    </w:div>
    <w:div w:id="539973150">
      <w:bodyDiv w:val="1"/>
      <w:marLeft w:val="0"/>
      <w:marRight w:val="0"/>
      <w:marTop w:val="0"/>
      <w:marBottom w:val="0"/>
      <w:divBdr>
        <w:top w:val="none" w:sz="0" w:space="0" w:color="auto"/>
        <w:left w:val="none" w:sz="0" w:space="0" w:color="auto"/>
        <w:bottom w:val="none" w:sz="0" w:space="0" w:color="auto"/>
        <w:right w:val="none" w:sz="0" w:space="0" w:color="auto"/>
      </w:divBdr>
    </w:div>
    <w:div w:id="553740982">
      <w:bodyDiv w:val="1"/>
      <w:marLeft w:val="0"/>
      <w:marRight w:val="0"/>
      <w:marTop w:val="0"/>
      <w:marBottom w:val="0"/>
      <w:divBdr>
        <w:top w:val="none" w:sz="0" w:space="0" w:color="auto"/>
        <w:left w:val="none" w:sz="0" w:space="0" w:color="auto"/>
        <w:bottom w:val="none" w:sz="0" w:space="0" w:color="auto"/>
        <w:right w:val="none" w:sz="0" w:space="0" w:color="auto"/>
      </w:divBdr>
    </w:div>
    <w:div w:id="555313402">
      <w:bodyDiv w:val="1"/>
      <w:marLeft w:val="0"/>
      <w:marRight w:val="0"/>
      <w:marTop w:val="0"/>
      <w:marBottom w:val="0"/>
      <w:divBdr>
        <w:top w:val="none" w:sz="0" w:space="0" w:color="auto"/>
        <w:left w:val="none" w:sz="0" w:space="0" w:color="auto"/>
        <w:bottom w:val="none" w:sz="0" w:space="0" w:color="auto"/>
        <w:right w:val="none" w:sz="0" w:space="0" w:color="auto"/>
      </w:divBdr>
    </w:div>
    <w:div w:id="565996320">
      <w:bodyDiv w:val="1"/>
      <w:marLeft w:val="0"/>
      <w:marRight w:val="0"/>
      <w:marTop w:val="0"/>
      <w:marBottom w:val="0"/>
      <w:divBdr>
        <w:top w:val="none" w:sz="0" w:space="0" w:color="auto"/>
        <w:left w:val="none" w:sz="0" w:space="0" w:color="auto"/>
        <w:bottom w:val="none" w:sz="0" w:space="0" w:color="auto"/>
        <w:right w:val="none" w:sz="0" w:space="0" w:color="auto"/>
      </w:divBdr>
    </w:div>
    <w:div w:id="583078013">
      <w:bodyDiv w:val="1"/>
      <w:marLeft w:val="0"/>
      <w:marRight w:val="0"/>
      <w:marTop w:val="0"/>
      <w:marBottom w:val="0"/>
      <w:divBdr>
        <w:top w:val="none" w:sz="0" w:space="0" w:color="auto"/>
        <w:left w:val="none" w:sz="0" w:space="0" w:color="auto"/>
        <w:bottom w:val="none" w:sz="0" w:space="0" w:color="auto"/>
        <w:right w:val="none" w:sz="0" w:space="0" w:color="auto"/>
      </w:divBdr>
    </w:div>
    <w:div w:id="603462130">
      <w:bodyDiv w:val="1"/>
      <w:marLeft w:val="0"/>
      <w:marRight w:val="0"/>
      <w:marTop w:val="0"/>
      <w:marBottom w:val="0"/>
      <w:divBdr>
        <w:top w:val="none" w:sz="0" w:space="0" w:color="auto"/>
        <w:left w:val="none" w:sz="0" w:space="0" w:color="auto"/>
        <w:bottom w:val="none" w:sz="0" w:space="0" w:color="auto"/>
        <w:right w:val="none" w:sz="0" w:space="0" w:color="auto"/>
      </w:divBdr>
    </w:div>
    <w:div w:id="612326839">
      <w:bodyDiv w:val="1"/>
      <w:marLeft w:val="0"/>
      <w:marRight w:val="0"/>
      <w:marTop w:val="0"/>
      <w:marBottom w:val="0"/>
      <w:divBdr>
        <w:top w:val="none" w:sz="0" w:space="0" w:color="auto"/>
        <w:left w:val="none" w:sz="0" w:space="0" w:color="auto"/>
        <w:bottom w:val="none" w:sz="0" w:space="0" w:color="auto"/>
        <w:right w:val="none" w:sz="0" w:space="0" w:color="auto"/>
      </w:divBdr>
    </w:div>
    <w:div w:id="624387414">
      <w:bodyDiv w:val="1"/>
      <w:marLeft w:val="0"/>
      <w:marRight w:val="0"/>
      <w:marTop w:val="0"/>
      <w:marBottom w:val="0"/>
      <w:divBdr>
        <w:top w:val="none" w:sz="0" w:space="0" w:color="auto"/>
        <w:left w:val="none" w:sz="0" w:space="0" w:color="auto"/>
        <w:bottom w:val="none" w:sz="0" w:space="0" w:color="auto"/>
        <w:right w:val="none" w:sz="0" w:space="0" w:color="auto"/>
      </w:divBdr>
    </w:div>
    <w:div w:id="626356481">
      <w:bodyDiv w:val="1"/>
      <w:marLeft w:val="0"/>
      <w:marRight w:val="0"/>
      <w:marTop w:val="0"/>
      <w:marBottom w:val="0"/>
      <w:divBdr>
        <w:top w:val="none" w:sz="0" w:space="0" w:color="auto"/>
        <w:left w:val="none" w:sz="0" w:space="0" w:color="auto"/>
        <w:bottom w:val="none" w:sz="0" w:space="0" w:color="auto"/>
        <w:right w:val="none" w:sz="0" w:space="0" w:color="auto"/>
      </w:divBdr>
    </w:div>
    <w:div w:id="629440033">
      <w:bodyDiv w:val="1"/>
      <w:marLeft w:val="0"/>
      <w:marRight w:val="0"/>
      <w:marTop w:val="0"/>
      <w:marBottom w:val="0"/>
      <w:divBdr>
        <w:top w:val="none" w:sz="0" w:space="0" w:color="auto"/>
        <w:left w:val="none" w:sz="0" w:space="0" w:color="auto"/>
        <w:bottom w:val="none" w:sz="0" w:space="0" w:color="auto"/>
        <w:right w:val="none" w:sz="0" w:space="0" w:color="auto"/>
      </w:divBdr>
    </w:div>
    <w:div w:id="632366193">
      <w:bodyDiv w:val="1"/>
      <w:marLeft w:val="0"/>
      <w:marRight w:val="0"/>
      <w:marTop w:val="0"/>
      <w:marBottom w:val="0"/>
      <w:divBdr>
        <w:top w:val="none" w:sz="0" w:space="0" w:color="auto"/>
        <w:left w:val="none" w:sz="0" w:space="0" w:color="auto"/>
        <w:bottom w:val="none" w:sz="0" w:space="0" w:color="auto"/>
        <w:right w:val="none" w:sz="0" w:space="0" w:color="auto"/>
      </w:divBdr>
    </w:div>
    <w:div w:id="635843446">
      <w:bodyDiv w:val="1"/>
      <w:marLeft w:val="0"/>
      <w:marRight w:val="0"/>
      <w:marTop w:val="0"/>
      <w:marBottom w:val="0"/>
      <w:divBdr>
        <w:top w:val="none" w:sz="0" w:space="0" w:color="auto"/>
        <w:left w:val="none" w:sz="0" w:space="0" w:color="auto"/>
        <w:bottom w:val="none" w:sz="0" w:space="0" w:color="auto"/>
        <w:right w:val="none" w:sz="0" w:space="0" w:color="auto"/>
      </w:divBdr>
    </w:div>
    <w:div w:id="644242154">
      <w:bodyDiv w:val="1"/>
      <w:marLeft w:val="0"/>
      <w:marRight w:val="0"/>
      <w:marTop w:val="0"/>
      <w:marBottom w:val="0"/>
      <w:divBdr>
        <w:top w:val="none" w:sz="0" w:space="0" w:color="auto"/>
        <w:left w:val="none" w:sz="0" w:space="0" w:color="auto"/>
        <w:bottom w:val="none" w:sz="0" w:space="0" w:color="auto"/>
        <w:right w:val="none" w:sz="0" w:space="0" w:color="auto"/>
      </w:divBdr>
    </w:div>
    <w:div w:id="659233593">
      <w:bodyDiv w:val="1"/>
      <w:marLeft w:val="0"/>
      <w:marRight w:val="0"/>
      <w:marTop w:val="0"/>
      <w:marBottom w:val="0"/>
      <w:divBdr>
        <w:top w:val="none" w:sz="0" w:space="0" w:color="auto"/>
        <w:left w:val="none" w:sz="0" w:space="0" w:color="auto"/>
        <w:bottom w:val="none" w:sz="0" w:space="0" w:color="auto"/>
        <w:right w:val="none" w:sz="0" w:space="0" w:color="auto"/>
      </w:divBdr>
    </w:div>
    <w:div w:id="668404544">
      <w:bodyDiv w:val="1"/>
      <w:marLeft w:val="0"/>
      <w:marRight w:val="0"/>
      <w:marTop w:val="0"/>
      <w:marBottom w:val="0"/>
      <w:divBdr>
        <w:top w:val="none" w:sz="0" w:space="0" w:color="auto"/>
        <w:left w:val="none" w:sz="0" w:space="0" w:color="auto"/>
        <w:bottom w:val="none" w:sz="0" w:space="0" w:color="auto"/>
        <w:right w:val="none" w:sz="0" w:space="0" w:color="auto"/>
      </w:divBdr>
    </w:div>
    <w:div w:id="673187532">
      <w:bodyDiv w:val="1"/>
      <w:marLeft w:val="0"/>
      <w:marRight w:val="0"/>
      <w:marTop w:val="0"/>
      <w:marBottom w:val="0"/>
      <w:divBdr>
        <w:top w:val="none" w:sz="0" w:space="0" w:color="auto"/>
        <w:left w:val="none" w:sz="0" w:space="0" w:color="auto"/>
        <w:bottom w:val="none" w:sz="0" w:space="0" w:color="auto"/>
        <w:right w:val="none" w:sz="0" w:space="0" w:color="auto"/>
      </w:divBdr>
    </w:div>
    <w:div w:id="695083602">
      <w:bodyDiv w:val="1"/>
      <w:marLeft w:val="0"/>
      <w:marRight w:val="0"/>
      <w:marTop w:val="0"/>
      <w:marBottom w:val="0"/>
      <w:divBdr>
        <w:top w:val="none" w:sz="0" w:space="0" w:color="auto"/>
        <w:left w:val="none" w:sz="0" w:space="0" w:color="auto"/>
        <w:bottom w:val="none" w:sz="0" w:space="0" w:color="auto"/>
        <w:right w:val="none" w:sz="0" w:space="0" w:color="auto"/>
      </w:divBdr>
    </w:div>
    <w:div w:id="697655498">
      <w:bodyDiv w:val="1"/>
      <w:marLeft w:val="0"/>
      <w:marRight w:val="0"/>
      <w:marTop w:val="0"/>
      <w:marBottom w:val="0"/>
      <w:divBdr>
        <w:top w:val="none" w:sz="0" w:space="0" w:color="auto"/>
        <w:left w:val="none" w:sz="0" w:space="0" w:color="auto"/>
        <w:bottom w:val="none" w:sz="0" w:space="0" w:color="auto"/>
        <w:right w:val="none" w:sz="0" w:space="0" w:color="auto"/>
      </w:divBdr>
    </w:div>
    <w:div w:id="715852694">
      <w:bodyDiv w:val="1"/>
      <w:marLeft w:val="0"/>
      <w:marRight w:val="0"/>
      <w:marTop w:val="0"/>
      <w:marBottom w:val="0"/>
      <w:divBdr>
        <w:top w:val="none" w:sz="0" w:space="0" w:color="auto"/>
        <w:left w:val="none" w:sz="0" w:space="0" w:color="auto"/>
        <w:bottom w:val="none" w:sz="0" w:space="0" w:color="auto"/>
        <w:right w:val="none" w:sz="0" w:space="0" w:color="auto"/>
      </w:divBdr>
    </w:div>
    <w:div w:id="718289059">
      <w:bodyDiv w:val="1"/>
      <w:marLeft w:val="0"/>
      <w:marRight w:val="0"/>
      <w:marTop w:val="0"/>
      <w:marBottom w:val="0"/>
      <w:divBdr>
        <w:top w:val="none" w:sz="0" w:space="0" w:color="auto"/>
        <w:left w:val="none" w:sz="0" w:space="0" w:color="auto"/>
        <w:bottom w:val="none" w:sz="0" w:space="0" w:color="auto"/>
        <w:right w:val="none" w:sz="0" w:space="0" w:color="auto"/>
      </w:divBdr>
    </w:div>
    <w:div w:id="728067534">
      <w:bodyDiv w:val="1"/>
      <w:marLeft w:val="0"/>
      <w:marRight w:val="0"/>
      <w:marTop w:val="0"/>
      <w:marBottom w:val="0"/>
      <w:divBdr>
        <w:top w:val="none" w:sz="0" w:space="0" w:color="auto"/>
        <w:left w:val="none" w:sz="0" w:space="0" w:color="auto"/>
        <w:bottom w:val="none" w:sz="0" w:space="0" w:color="auto"/>
        <w:right w:val="none" w:sz="0" w:space="0" w:color="auto"/>
      </w:divBdr>
    </w:div>
    <w:div w:id="739788965">
      <w:bodyDiv w:val="1"/>
      <w:marLeft w:val="0"/>
      <w:marRight w:val="0"/>
      <w:marTop w:val="0"/>
      <w:marBottom w:val="0"/>
      <w:divBdr>
        <w:top w:val="none" w:sz="0" w:space="0" w:color="auto"/>
        <w:left w:val="none" w:sz="0" w:space="0" w:color="auto"/>
        <w:bottom w:val="none" w:sz="0" w:space="0" w:color="auto"/>
        <w:right w:val="none" w:sz="0" w:space="0" w:color="auto"/>
      </w:divBdr>
    </w:div>
    <w:div w:id="749698022">
      <w:bodyDiv w:val="1"/>
      <w:marLeft w:val="0"/>
      <w:marRight w:val="0"/>
      <w:marTop w:val="0"/>
      <w:marBottom w:val="0"/>
      <w:divBdr>
        <w:top w:val="none" w:sz="0" w:space="0" w:color="auto"/>
        <w:left w:val="none" w:sz="0" w:space="0" w:color="auto"/>
        <w:bottom w:val="none" w:sz="0" w:space="0" w:color="auto"/>
        <w:right w:val="none" w:sz="0" w:space="0" w:color="auto"/>
      </w:divBdr>
    </w:div>
    <w:div w:id="758140936">
      <w:bodyDiv w:val="1"/>
      <w:marLeft w:val="0"/>
      <w:marRight w:val="0"/>
      <w:marTop w:val="0"/>
      <w:marBottom w:val="0"/>
      <w:divBdr>
        <w:top w:val="none" w:sz="0" w:space="0" w:color="auto"/>
        <w:left w:val="none" w:sz="0" w:space="0" w:color="auto"/>
        <w:bottom w:val="none" w:sz="0" w:space="0" w:color="auto"/>
        <w:right w:val="none" w:sz="0" w:space="0" w:color="auto"/>
      </w:divBdr>
    </w:div>
    <w:div w:id="774404205">
      <w:bodyDiv w:val="1"/>
      <w:marLeft w:val="0"/>
      <w:marRight w:val="0"/>
      <w:marTop w:val="0"/>
      <w:marBottom w:val="0"/>
      <w:divBdr>
        <w:top w:val="none" w:sz="0" w:space="0" w:color="auto"/>
        <w:left w:val="none" w:sz="0" w:space="0" w:color="auto"/>
        <w:bottom w:val="none" w:sz="0" w:space="0" w:color="auto"/>
        <w:right w:val="none" w:sz="0" w:space="0" w:color="auto"/>
      </w:divBdr>
    </w:div>
    <w:div w:id="783037781">
      <w:bodyDiv w:val="1"/>
      <w:marLeft w:val="0"/>
      <w:marRight w:val="0"/>
      <w:marTop w:val="0"/>
      <w:marBottom w:val="0"/>
      <w:divBdr>
        <w:top w:val="none" w:sz="0" w:space="0" w:color="auto"/>
        <w:left w:val="none" w:sz="0" w:space="0" w:color="auto"/>
        <w:bottom w:val="none" w:sz="0" w:space="0" w:color="auto"/>
        <w:right w:val="none" w:sz="0" w:space="0" w:color="auto"/>
      </w:divBdr>
    </w:div>
    <w:div w:id="788551689">
      <w:bodyDiv w:val="1"/>
      <w:marLeft w:val="0"/>
      <w:marRight w:val="0"/>
      <w:marTop w:val="0"/>
      <w:marBottom w:val="0"/>
      <w:divBdr>
        <w:top w:val="none" w:sz="0" w:space="0" w:color="auto"/>
        <w:left w:val="none" w:sz="0" w:space="0" w:color="auto"/>
        <w:bottom w:val="none" w:sz="0" w:space="0" w:color="auto"/>
        <w:right w:val="none" w:sz="0" w:space="0" w:color="auto"/>
      </w:divBdr>
    </w:div>
    <w:div w:id="796459513">
      <w:bodyDiv w:val="1"/>
      <w:marLeft w:val="0"/>
      <w:marRight w:val="0"/>
      <w:marTop w:val="0"/>
      <w:marBottom w:val="0"/>
      <w:divBdr>
        <w:top w:val="none" w:sz="0" w:space="0" w:color="auto"/>
        <w:left w:val="none" w:sz="0" w:space="0" w:color="auto"/>
        <w:bottom w:val="none" w:sz="0" w:space="0" w:color="auto"/>
        <w:right w:val="none" w:sz="0" w:space="0" w:color="auto"/>
      </w:divBdr>
    </w:div>
    <w:div w:id="800919586">
      <w:bodyDiv w:val="1"/>
      <w:marLeft w:val="0"/>
      <w:marRight w:val="0"/>
      <w:marTop w:val="0"/>
      <w:marBottom w:val="0"/>
      <w:divBdr>
        <w:top w:val="none" w:sz="0" w:space="0" w:color="auto"/>
        <w:left w:val="none" w:sz="0" w:space="0" w:color="auto"/>
        <w:bottom w:val="none" w:sz="0" w:space="0" w:color="auto"/>
        <w:right w:val="none" w:sz="0" w:space="0" w:color="auto"/>
      </w:divBdr>
    </w:div>
    <w:div w:id="804733006">
      <w:bodyDiv w:val="1"/>
      <w:marLeft w:val="0"/>
      <w:marRight w:val="0"/>
      <w:marTop w:val="0"/>
      <w:marBottom w:val="0"/>
      <w:divBdr>
        <w:top w:val="none" w:sz="0" w:space="0" w:color="auto"/>
        <w:left w:val="none" w:sz="0" w:space="0" w:color="auto"/>
        <w:bottom w:val="none" w:sz="0" w:space="0" w:color="auto"/>
        <w:right w:val="none" w:sz="0" w:space="0" w:color="auto"/>
      </w:divBdr>
    </w:div>
    <w:div w:id="806629625">
      <w:bodyDiv w:val="1"/>
      <w:marLeft w:val="0"/>
      <w:marRight w:val="0"/>
      <w:marTop w:val="0"/>
      <w:marBottom w:val="0"/>
      <w:divBdr>
        <w:top w:val="none" w:sz="0" w:space="0" w:color="auto"/>
        <w:left w:val="none" w:sz="0" w:space="0" w:color="auto"/>
        <w:bottom w:val="none" w:sz="0" w:space="0" w:color="auto"/>
        <w:right w:val="none" w:sz="0" w:space="0" w:color="auto"/>
      </w:divBdr>
    </w:div>
    <w:div w:id="820847346">
      <w:bodyDiv w:val="1"/>
      <w:marLeft w:val="0"/>
      <w:marRight w:val="0"/>
      <w:marTop w:val="0"/>
      <w:marBottom w:val="0"/>
      <w:divBdr>
        <w:top w:val="none" w:sz="0" w:space="0" w:color="auto"/>
        <w:left w:val="none" w:sz="0" w:space="0" w:color="auto"/>
        <w:bottom w:val="none" w:sz="0" w:space="0" w:color="auto"/>
        <w:right w:val="none" w:sz="0" w:space="0" w:color="auto"/>
      </w:divBdr>
    </w:div>
    <w:div w:id="829371605">
      <w:bodyDiv w:val="1"/>
      <w:marLeft w:val="0"/>
      <w:marRight w:val="0"/>
      <w:marTop w:val="0"/>
      <w:marBottom w:val="0"/>
      <w:divBdr>
        <w:top w:val="none" w:sz="0" w:space="0" w:color="auto"/>
        <w:left w:val="none" w:sz="0" w:space="0" w:color="auto"/>
        <w:bottom w:val="none" w:sz="0" w:space="0" w:color="auto"/>
        <w:right w:val="none" w:sz="0" w:space="0" w:color="auto"/>
      </w:divBdr>
    </w:div>
    <w:div w:id="837890055">
      <w:bodyDiv w:val="1"/>
      <w:marLeft w:val="0"/>
      <w:marRight w:val="0"/>
      <w:marTop w:val="0"/>
      <w:marBottom w:val="0"/>
      <w:divBdr>
        <w:top w:val="none" w:sz="0" w:space="0" w:color="auto"/>
        <w:left w:val="none" w:sz="0" w:space="0" w:color="auto"/>
        <w:bottom w:val="none" w:sz="0" w:space="0" w:color="auto"/>
        <w:right w:val="none" w:sz="0" w:space="0" w:color="auto"/>
      </w:divBdr>
    </w:div>
    <w:div w:id="838425418">
      <w:bodyDiv w:val="1"/>
      <w:marLeft w:val="0"/>
      <w:marRight w:val="0"/>
      <w:marTop w:val="0"/>
      <w:marBottom w:val="0"/>
      <w:divBdr>
        <w:top w:val="none" w:sz="0" w:space="0" w:color="auto"/>
        <w:left w:val="none" w:sz="0" w:space="0" w:color="auto"/>
        <w:bottom w:val="none" w:sz="0" w:space="0" w:color="auto"/>
        <w:right w:val="none" w:sz="0" w:space="0" w:color="auto"/>
      </w:divBdr>
    </w:div>
    <w:div w:id="841746750">
      <w:bodyDiv w:val="1"/>
      <w:marLeft w:val="0"/>
      <w:marRight w:val="0"/>
      <w:marTop w:val="0"/>
      <w:marBottom w:val="0"/>
      <w:divBdr>
        <w:top w:val="none" w:sz="0" w:space="0" w:color="auto"/>
        <w:left w:val="none" w:sz="0" w:space="0" w:color="auto"/>
        <w:bottom w:val="none" w:sz="0" w:space="0" w:color="auto"/>
        <w:right w:val="none" w:sz="0" w:space="0" w:color="auto"/>
      </w:divBdr>
    </w:div>
    <w:div w:id="844057606">
      <w:bodyDiv w:val="1"/>
      <w:marLeft w:val="0"/>
      <w:marRight w:val="0"/>
      <w:marTop w:val="0"/>
      <w:marBottom w:val="0"/>
      <w:divBdr>
        <w:top w:val="none" w:sz="0" w:space="0" w:color="auto"/>
        <w:left w:val="none" w:sz="0" w:space="0" w:color="auto"/>
        <w:bottom w:val="none" w:sz="0" w:space="0" w:color="auto"/>
        <w:right w:val="none" w:sz="0" w:space="0" w:color="auto"/>
      </w:divBdr>
    </w:div>
    <w:div w:id="846556322">
      <w:bodyDiv w:val="1"/>
      <w:marLeft w:val="0"/>
      <w:marRight w:val="0"/>
      <w:marTop w:val="0"/>
      <w:marBottom w:val="0"/>
      <w:divBdr>
        <w:top w:val="none" w:sz="0" w:space="0" w:color="auto"/>
        <w:left w:val="none" w:sz="0" w:space="0" w:color="auto"/>
        <w:bottom w:val="none" w:sz="0" w:space="0" w:color="auto"/>
        <w:right w:val="none" w:sz="0" w:space="0" w:color="auto"/>
      </w:divBdr>
    </w:div>
    <w:div w:id="849837291">
      <w:bodyDiv w:val="1"/>
      <w:marLeft w:val="0"/>
      <w:marRight w:val="0"/>
      <w:marTop w:val="0"/>
      <w:marBottom w:val="0"/>
      <w:divBdr>
        <w:top w:val="none" w:sz="0" w:space="0" w:color="auto"/>
        <w:left w:val="none" w:sz="0" w:space="0" w:color="auto"/>
        <w:bottom w:val="none" w:sz="0" w:space="0" w:color="auto"/>
        <w:right w:val="none" w:sz="0" w:space="0" w:color="auto"/>
      </w:divBdr>
    </w:div>
    <w:div w:id="856773067">
      <w:bodyDiv w:val="1"/>
      <w:marLeft w:val="0"/>
      <w:marRight w:val="0"/>
      <w:marTop w:val="0"/>
      <w:marBottom w:val="0"/>
      <w:divBdr>
        <w:top w:val="none" w:sz="0" w:space="0" w:color="auto"/>
        <w:left w:val="none" w:sz="0" w:space="0" w:color="auto"/>
        <w:bottom w:val="none" w:sz="0" w:space="0" w:color="auto"/>
        <w:right w:val="none" w:sz="0" w:space="0" w:color="auto"/>
      </w:divBdr>
    </w:div>
    <w:div w:id="871646642">
      <w:bodyDiv w:val="1"/>
      <w:marLeft w:val="0"/>
      <w:marRight w:val="0"/>
      <w:marTop w:val="0"/>
      <w:marBottom w:val="0"/>
      <w:divBdr>
        <w:top w:val="none" w:sz="0" w:space="0" w:color="auto"/>
        <w:left w:val="none" w:sz="0" w:space="0" w:color="auto"/>
        <w:bottom w:val="none" w:sz="0" w:space="0" w:color="auto"/>
        <w:right w:val="none" w:sz="0" w:space="0" w:color="auto"/>
      </w:divBdr>
    </w:div>
    <w:div w:id="875579236">
      <w:bodyDiv w:val="1"/>
      <w:marLeft w:val="0"/>
      <w:marRight w:val="0"/>
      <w:marTop w:val="0"/>
      <w:marBottom w:val="0"/>
      <w:divBdr>
        <w:top w:val="none" w:sz="0" w:space="0" w:color="auto"/>
        <w:left w:val="none" w:sz="0" w:space="0" w:color="auto"/>
        <w:bottom w:val="none" w:sz="0" w:space="0" w:color="auto"/>
        <w:right w:val="none" w:sz="0" w:space="0" w:color="auto"/>
      </w:divBdr>
    </w:div>
    <w:div w:id="879245667">
      <w:bodyDiv w:val="1"/>
      <w:marLeft w:val="0"/>
      <w:marRight w:val="0"/>
      <w:marTop w:val="0"/>
      <w:marBottom w:val="0"/>
      <w:divBdr>
        <w:top w:val="none" w:sz="0" w:space="0" w:color="auto"/>
        <w:left w:val="none" w:sz="0" w:space="0" w:color="auto"/>
        <w:bottom w:val="none" w:sz="0" w:space="0" w:color="auto"/>
        <w:right w:val="none" w:sz="0" w:space="0" w:color="auto"/>
      </w:divBdr>
    </w:div>
    <w:div w:id="879510101">
      <w:bodyDiv w:val="1"/>
      <w:marLeft w:val="0"/>
      <w:marRight w:val="0"/>
      <w:marTop w:val="0"/>
      <w:marBottom w:val="0"/>
      <w:divBdr>
        <w:top w:val="none" w:sz="0" w:space="0" w:color="auto"/>
        <w:left w:val="none" w:sz="0" w:space="0" w:color="auto"/>
        <w:bottom w:val="none" w:sz="0" w:space="0" w:color="auto"/>
        <w:right w:val="none" w:sz="0" w:space="0" w:color="auto"/>
      </w:divBdr>
    </w:div>
    <w:div w:id="881744064">
      <w:bodyDiv w:val="1"/>
      <w:marLeft w:val="0"/>
      <w:marRight w:val="0"/>
      <w:marTop w:val="0"/>
      <w:marBottom w:val="0"/>
      <w:divBdr>
        <w:top w:val="none" w:sz="0" w:space="0" w:color="auto"/>
        <w:left w:val="none" w:sz="0" w:space="0" w:color="auto"/>
        <w:bottom w:val="none" w:sz="0" w:space="0" w:color="auto"/>
        <w:right w:val="none" w:sz="0" w:space="0" w:color="auto"/>
      </w:divBdr>
    </w:div>
    <w:div w:id="881944597">
      <w:bodyDiv w:val="1"/>
      <w:marLeft w:val="0"/>
      <w:marRight w:val="0"/>
      <w:marTop w:val="0"/>
      <w:marBottom w:val="0"/>
      <w:divBdr>
        <w:top w:val="none" w:sz="0" w:space="0" w:color="auto"/>
        <w:left w:val="none" w:sz="0" w:space="0" w:color="auto"/>
        <w:bottom w:val="none" w:sz="0" w:space="0" w:color="auto"/>
        <w:right w:val="none" w:sz="0" w:space="0" w:color="auto"/>
      </w:divBdr>
    </w:div>
    <w:div w:id="900017943">
      <w:bodyDiv w:val="1"/>
      <w:marLeft w:val="0"/>
      <w:marRight w:val="0"/>
      <w:marTop w:val="0"/>
      <w:marBottom w:val="0"/>
      <w:divBdr>
        <w:top w:val="none" w:sz="0" w:space="0" w:color="auto"/>
        <w:left w:val="none" w:sz="0" w:space="0" w:color="auto"/>
        <w:bottom w:val="none" w:sz="0" w:space="0" w:color="auto"/>
        <w:right w:val="none" w:sz="0" w:space="0" w:color="auto"/>
      </w:divBdr>
    </w:div>
    <w:div w:id="902642658">
      <w:bodyDiv w:val="1"/>
      <w:marLeft w:val="0"/>
      <w:marRight w:val="0"/>
      <w:marTop w:val="0"/>
      <w:marBottom w:val="0"/>
      <w:divBdr>
        <w:top w:val="none" w:sz="0" w:space="0" w:color="auto"/>
        <w:left w:val="none" w:sz="0" w:space="0" w:color="auto"/>
        <w:bottom w:val="none" w:sz="0" w:space="0" w:color="auto"/>
        <w:right w:val="none" w:sz="0" w:space="0" w:color="auto"/>
      </w:divBdr>
    </w:div>
    <w:div w:id="907035420">
      <w:bodyDiv w:val="1"/>
      <w:marLeft w:val="0"/>
      <w:marRight w:val="0"/>
      <w:marTop w:val="0"/>
      <w:marBottom w:val="0"/>
      <w:divBdr>
        <w:top w:val="none" w:sz="0" w:space="0" w:color="auto"/>
        <w:left w:val="none" w:sz="0" w:space="0" w:color="auto"/>
        <w:bottom w:val="none" w:sz="0" w:space="0" w:color="auto"/>
        <w:right w:val="none" w:sz="0" w:space="0" w:color="auto"/>
      </w:divBdr>
    </w:div>
    <w:div w:id="911083378">
      <w:bodyDiv w:val="1"/>
      <w:marLeft w:val="0"/>
      <w:marRight w:val="0"/>
      <w:marTop w:val="0"/>
      <w:marBottom w:val="0"/>
      <w:divBdr>
        <w:top w:val="none" w:sz="0" w:space="0" w:color="auto"/>
        <w:left w:val="none" w:sz="0" w:space="0" w:color="auto"/>
        <w:bottom w:val="none" w:sz="0" w:space="0" w:color="auto"/>
        <w:right w:val="none" w:sz="0" w:space="0" w:color="auto"/>
      </w:divBdr>
    </w:div>
    <w:div w:id="915089992">
      <w:bodyDiv w:val="1"/>
      <w:marLeft w:val="0"/>
      <w:marRight w:val="0"/>
      <w:marTop w:val="0"/>
      <w:marBottom w:val="0"/>
      <w:divBdr>
        <w:top w:val="none" w:sz="0" w:space="0" w:color="auto"/>
        <w:left w:val="none" w:sz="0" w:space="0" w:color="auto"/>
        <w:bottom w:val="none" w:sz="0" w:space="0" w:color="auto"/>
        <w:right w:val="none" w:sz="0" w:space="0" w:color="auto"/>
      </w:divBdr>
    </w:div>
    <w:div w:id="921834676">
      <w:bodyDiv w:val="1"/>
      <w:marLeft w:val="0"/>
      <w:marRight w:val="0"/>
      <w:marTop w:val="0"/>
      <w:marBottom w:val="0"/>
      <w:divBdr>
        <w:top w:val="none" w:sz="0" w:space="0" w:color="auto"/>
        <w:left w:val="none" w:sz="0" w:space="0" w:color="auto"/>
        <w:bottom w:val="none" w:sz="0" w:space="0" w:color="auto"/>
        <w:right w:val="none" w:sz="0" w:space="0" w:color="auto"/>
      </w:divBdr>
    </w:div>
    <w:div w:id="933589377">
      <w:bodyDiv w:val="1"/>
      <w:marLeft w:val="0"/>
      <w:marRight w:val="0"/>
      <w:marTop w:val="0"/>
      <w:marBottom w:val="0"/>
      <w:divBdr>
        <w:top w:val="none" w:sz="0" w:space="0" w:color="auto"/>
        <w:left w:val="none" w:sz="0" w:space="0" w:color="auto"/>
        <w:bottom w:val="none" w:sz="0" w:space="0" w:color="auto"/>
        <w:right w:val="none" w:sz="0" w:space="0" w:color="auto"/>
      </w:divBdr>
    </w:div>
    <w:div w:id="933635591">
      <w:bodyDiv w:val="1"/>
      <w:marLeft w:val="0"/>
      <w:marRight w:val="0"/>
      <w:marTop w:val="0"/>
      <w:marBottom w:val="0"/>
      <w:divBdr>
        <w:top w:val="none" w:sz="0" w:space="0" w:color="auto"/>
        <w:left w:val="none" w:sz="0" w:space="0" w:color="auto"/>
        <w:bottom w:val="none" w:sz="0" w:space="0" w:color="auto"/>
        <w:right w:val="none" w:sz="0" w:space="0" w:color="auto"/>
      </w:divBdr>
    </w:div>
    <w:div w:id="933825619">
      <w:bodyDiv w:val="1"/>
      <w:marLeft w:val="0"/>
      <w:marRight w:val="0"/>
      <w:marTop w:val="0"/>
      <w:marBottom w:val="0"/>
      <w:divBdr>
        <w:top w:val="none" w:sz="0" w:space="0" w:color="auto"/>
        <w:left w:val="none" w:sz="0" w:space="0" w:color="auto"/>
        <w:bottom w:val="none" w:sz="0" w:space="0" w:color="auto"/>
        <w:right w:val="none" w:sz="0" w:space="0" w:color="auto"/>
      </w:divBdr>
    </w:div>
    <w:div w:id="948048957">
      <w:bodyDiv w:val="1"/>
      <w:marLeft w:val="0"/>
      <w:marRight w:val="0"/>
      <w:marTop w:val="0"/>
      <w:marBottom w:val="0"/>
      <w:divBdr>
        <w:top w:val="none" w:sz="0" w:space="0" w:color="auto"/>
        <w:left w:val="none" w:sz="0" w:space="0" w:color="auto"/>
        <w:bottom w:val="none" w:sz="0" w:space="0" w:color="auto"/>
        <w:right w:val="none" w:sz="0" w:space="0" w:color="auto"/>
      </w:divBdr>
    </w:div>
    <w:div w:id="950941130">
      <w:bodyDiv w:val="1"/>
      <w:marLeft w:val="0"/>
      <w:marRight w:val="0"/>
      <w:marTop w:val="0"/>
      <w:marBottom w:val="0"/>
      <w:divBdr>
        <w:top w:val="none" w:sz="0" w:space="0" w:color="auto"/>
        <w:left w:val="none" w:sz="0" w:space="0" w:color="auto"/>
        <w:bottom w:val="none" w:sz="0" w:space="0" w:color="auto"/>
        <w:right w:val="none" w:sz="0" w:space="0" w:color="auto"/>
      </w:divBdr>
    </w:div>
    <w:div w:id="954947168">
      <w:bodyDiv w:val="1"/>
      <w:marLeft w:val="0"/>
      <w:marRight w:val="0"/>
      <w:marTop w:val="0"/>
      <w:marBottom w:val="0"/>
      <w:divBdr>
        <w:top w:val="none" w:sz="0" w:space="0" w:color="auto"/>
        <w:left w:val="none" w:sz="0" w:space="0" w:color="auto"/>
        <w:bottom w:val="none" w:sz="0" w:space="0" w:color="auto"/>
        <w:right w:val="none" w:sz="0" w:space="0" w:color="auto"/>
      </w:divBdr>
    </w:div>
    <w:div w:id="960920989">
      <w:bodyDiv w:val="1"/>
      <w:marLeft w:val="0"/>
      <w:marRight w:val="0"/>
      <w:marTop w:val="0"/>
      <w:marBottom w:val="0"/>
      <w:divBdr>
        <w:top w:val="none" w:sz="0" w:space="0" w:color="auto"/>
        <w:left w:val="none" w:sz="0" w:space="0" w:color="auto"/>
        <w:bottom w:val="none" w:sz="0" w:space="0" w:color="auto"/>
        <w:right w:val="none" w:sz="0" w:space="0" w:color="auto"/>
      </w:divBdr>
    </w:div>
    <w:div w:id="965506313">
      <w:bodyDiv w:val="1"/>
      <w:marLeft w:val="0"/>
      <w:marRight w:val="0"/>
      <w:marTop w:val="0"/>
      <w:marBottom w:val="0"/>
      <w:divBdr>
        <w:top w:val="none" w:sz="0" w:space="0" w:color="auto"/>
        <w:left w:val="none" w:sz="0" w:space="0" w:color="auto"/>
        <w:bottom w:val="none" w:sz="0" w:space="0" w:color="auto"/>
        <w:right w:val="none" w:sz="0" w:space="0" w:color="auto"/>
      </w:divBdr>
    </w:div>
    <w:div w:id="969169753">
      <w:bodyDiv w:val="1"/>
      <w:marLeft w:val="0"/>
      <w:marRight w:val="0"/>
      <w:marTop w:val="0"/>
      <w:marBottom w:val="0"/>
      <w:divBdr>
        <w:top w:val="none" w:sz="0" w:space="0" w:color="auto"/>
        <w:left w:val="none" w:sz="0" w:space="0" w:color="auto"/>
        <w:bottom w:val="none" w:sz="0" w:space="0" w:color="auto"/>
        <w:right w:val="none" w:sz="0" w:space="0" w:color="auto"/>
      </w:divBdr>
    </w:div>
    <w:div w:id="972491624">
      <w:bodyDiv w:val="1"/>
      <w:marLeft w:val="0"/>
      <w:marRight w:val="0"/>
      <w:marTop w:val="0"/>
      <w:marBottom w:val="0"/>
      <w:divBdr>
        <w:top w:val="none" w:sz="0" w:space="0" w:color="auto"/>
        <w:left w:val="none" w:sz="0" w:space="0" w:color="auto"/>
        <w:bottom w:val="none" w:sz="0" w:space="0" w:color="auto"/>
        <w:right w:val="none" w:sz="0" w:space="0" w:color="auto"/>
      </w:divBdr>
    </w:div>
    <w:div w:id="975647075">
      <w:bodyDiv w:val="1"/>
      <w:marLeft w:val="0"/>
      <w:marRight w:val="0"/>
      <w:marTop w:val="0"/>
      <w:marBottom w:val="0"/>
      <w:divBdr>
        <w:top w:val="none" w:sz="0" w:space="0" w:color="auto"/>
        <w:left w:val="none" w:sz="0" w:space="0" w:color="auto"/>
        <w:bottom w:val="none" w:sz="0" w:space="0" w:color="auto"/>
        <w:right w:val="none" w:sz="0" w:space="0" w:color="auto"/>
      </w:divBdr>
    </w:div>
    <w:div w:id="983853871">
      <w:bodyDiv w:val="1"/>
      <w:marLeft w:val="0"/>
      <w:marRight w:val="0"/>
      <w:marTop w:val="0"/>
      <w:marBottom w:val="0"/>
      <w:divBdr>
        <w:top w:val="none" w:sz="0" w:space="0" w:color="auto"/>
        <w:left w:val="none" w:sz="0" w:space="0" w:color="auto"/>
        <w:bottom w:val="none" w:sz="0" w:space="0" w:color="auto"/>
        <w:right w:val="none" w:sz="0" w:space="0" w:color="auto"/>
      </w:divBdr>
    </w:div>
    <w:div w:id="991101019">
      <w:bodyDiv w:val="1"/>
      <w:marLeft w:val="0"/>
      <w:marRight w:val="0"/>
      <w:marTop w:val="0"/>
      <w:marBottom w:val="0"/>
      <w:divBdr>
        <w:top w:val="none" w:sz="0" w:space="0" w:color="auto"/>
        <w:left w:val="none" w:sz="0" w:space="0" w:color="auto"/>
        <w:bottom w:val="none" w:sz="0" w:space="0" w:color="auto"/>
        <w:right w:val="none" w:sz="0" w:space="0" w:color="auto"/>
      </w:divBdr>
    </w:div>
    <w:div w:id="1004555069">
      <w:bodyDiv w:val="1"/>
      <w:marLeft w:val="0"/>
      <w:marRight w:val="0"/>
      <w:marTop w:val="0"/>
      <w:marBottom w:val="0"/>
      <w:divBdr>
        <w:top w:val="none" w:sz="0" w:space="0" w:color="auto"/>
        <w:left w:val="none" w:sz="0" w:space="0" w:color="auto"/>
        <w:bottom w:val="none" w:sz="0" w:space="0" w:color="auto"/>
        <w:right w:val="none" w:sz="0" w:space="0" w:color="auto"/>
      </w:divBdr>
    </w:div>
    <w:div w:id="1006322884">
      <w:bodyDiv w:val="1"/>
      <w:marLeft w:val="0"/>
      <w:marRight w:val="0"/>
      <w:marTop w:val="0"/>
      <w:marBottom w:val="0"/>
      <w:divBdr>
        <w:top w:val="none" w:sz="0" w:space="0" w:color="auto"/>
        <w:left w:val="none" w:sz="0" w:space="0" w:color="auto"/>
        <w:bottom w:val="none" w:sz="0" w:space="0" w:color="auto"/>
        <w:right w:val="none" w:sz="0" w:space="0" w:color="auto"/>
      </w:divBdr>
    </w:div>
    <w:div w:id="1014305560">
      <w:bodyDiv w:val="1"/>
      <w:marLeft w:val="0"/>
      <w:marRight w:val="0"/>
      <w:marTop w:val="0"/>
      <w:marBottom w:val="0"/>
      <w:divBdr>
        <w:top w:val="none" w:sz="0" w:space="0" w:color="auto"/>
        <w:left w:val="none" w:sz="0" w:space="0" w:color="auto"/>
        <w:bottom w:val="none" w:sz="0" w:space="0" w:color="auto"/>
        <w:right w:val="none" w:sz="0" w:space="0" w:color="auto"/>
      </w:divBdr>
    </w:div>
    <w:div w:id="1021973209">
      <w:bodyDiv w:val="1"/>
      <w:marLeft w:val="0"/>
      <w:marRight w:val="0"/>
      <w:marTop w:val="0"/>
      <w:marBottom w:val="0"/>
      <w:divBdr>
        <w:top w:val="none" w:sz="0" w:space="0" w:color="auto"/>
        <w:left w:val="none" w:sz="0" w:space="0" w:color="auto"/>
        <w:bottom w:val="none" w:sz="0" w:space="0" w:color="auto"/>
        <w:right w:val="none" w:sz="0" w:space="0" w:color="auto"/>
      </w:divBdr>
    </w:div>
    <w:div w:id="1022785849">
      <w:bodyDiv w:val="1"/>
      <w:marLeft w:val="0"/>
      <w:marRight w:val="0"/>
      <w:marTop w:val="0"/>
      <w:marBottom w:val="0"/>
      <w:divBdr>
        <w:top w:val="none" w:sz="0" w:space="0" w:color="auto"/>
        <w:left w:val="none" w:sz="0" w:space="0" w:color="auto"/>
        <w:bottom w:val="none" w:sz="0" w:space="0" w:color="auto"/>
        <w:right w:val="none" w:sz="0" w:space="0" w:color="auto"/>
      </w:divBdr>
    </w:div>
    <w:div w:id="1023163878">
      <w:bodyDiv w:val="1"/>
      <w:marLeft w:val="0"/>
      <w:marRight w:val="0"/>
      <w:marTop w:val="0"/>
      <w:marBottom w:val="0"/>
      <w:divBdr>
        <w:top w:val="none" w:sz="0" w:space="0" w:color="auto"/>
        <w:left w:val="none" w:sz="0" w:space="0" w:color="auto"/>
        <w:bottom w:val="none" w:sz="0" w:space="0" w:color="auto"/>
        <w:right w:val="none" w:sz="0" w:space="0" w:color="auto"/>
      </w:divBdr>
    </w:div>
    <w:div w:id="1024676423">
      <w:bodyDiv w:val="1"/>
      <w:marLeft w:val="0"/>
      <w:marRight w:val="0"/>
      <w:marTop w:val="0"/>
      <w:marBottom w:val="0"/>
      <w:divBdr>
        <w:top w:val="none" w:sz="0" w:space="0" w:color="auto"/>
        <w:left w:val="none" w:sz="0" w:space="0" w:color="auto"/>
        <w:bottom w:val="none" w:sz="0" w:space="0" w:color="auto"/>
        <w:right w:val="none" w:sz="0" w:space="0" w:color="auto"/>
      </w:divBdr>
    </w:div>
    <w:div w:id="1034187533">
      <w:bodyDiv w:val="1"/>
      <w:marLeft w:val="0"/>
      <w:marRight w:val="0"/>
      <w:marTop w:val="0"/>
      <w:marBottom w:val="0"/>
      <w:divBdr>
        <w:top w:val="none" w:sz="0" w:space="0" w:color="auto"/>
        <w:left w:val="none" w:sz="0" w:space="0" w:color="auto"/>
        <w:bottom w:val="none" w:sz="0" w:space="0" w:color="auto"/>
        <w:right w:val="none" w:sz="0" w:space="0" w:color="auto"/>
      </w:divBdr>
    </w:div>
    <w:div w:id="1042826751">
      <w:bodyDiv w:val="1"/>
      <w:marLeft w:val="0"/>
      <w:marRight w:val="0"/>
      <w:marTop w:val="0"/>
      <w:marBottom w:val="0"/>
      <w:divBdr>
        <w:top w:val="none" w:sz="0" w:space="0" w:color="auto"/>
        <w:left w:val="none" w:sz="0" w:space="0" w:color="auto"/>
        <w:bottom w:val="none" w:sz="0" w:space="0" w:color="auto"/>
        <w:right w:val="none" w:sz="0" w:space="0" w:color="auto"/>
      </w:divBdr>
    </w:div>
    <w:div w:id="1079327744">
      <w:bodyDiv w:val="1"/>
      <w:marLeft w:val="0"/>
      <w:marRight w:val="0"/>
      <w:marTop w:val="0"/>
      <w:marBottom w:val="0"/>
      <w:divBdr>
        <w:top w:val="none" w:sz="0" w:space="0" w:color="auto"/>
        <w:left w:val="none" w:sz="0" w:space="0" w:color="auto"/>
        <w:bottom w:val="none" w:sz="0" w:space="0" w:color="auto"/>
        <w:right w:val="none" w:sz="0" w:space="0" w:color="auto"/>
      </w:divBdr>
    </w:div>
    <w:div w:id="1080640778">
      <w:bodyDiv w:val="1"/>
      <w:marLeft w:val="0"/>
      <w:marRight w:val="0"/>
      <w:marTop w:val="0"/>
      <w:marBottom w:val="0"/>
      <w:divBdr>
        <w:top w:val="none" w:sz="0" w:space="0" w:color="auto"/>
        <w:left w:val="none" w:sz="0" w:space="0" w:color="auto"/>
        <w:bottom w:val="none" w:sz="0" w:space="0" w:color="auto"/>
        <w:right w:val="none" w:sz="0" w:space="0" w:color="auto"/>
      </w:divBdr>
    </w:div>
    <w:div w:id="1086270043">
      <w:bodyDiv w:val="1"/>
      <w:marLeft w:val="0"/>
      <w:marRight w:val="0"/>
      <w:marTop w:val="0"/>
      <w:marBottom w:val="0"/>
      <w:divBdr>
        <w:top w:val="none" w:sz="0" w:space="0" w:color="auto"/>
        <w:left w:val="none" w:sz="0" w:space="0" w:color="auto"/>
        <w:bottom w:val="none" w:sz="0" w:space="0" w:color="auto"/>
        <w:right w:val="none" w:sz="0" w:space="0" w:color="auto"/>
      </w:divBdr>
    </w:div>
    <w:div w:id="1093236820">
      <w:bodyDiv w:val="1"/>
      <w:marLeft w:val="0"/>
      <w:marRight w:val="0"/>
      <w:marTop w:val="0"/>
      <w:marBottom w:val="0"/>
      <w:divBdr>
        <w:top w:val="none" w:sz="0" w:space="0" w:color="auto"/>
        <w:left w:val="none" w:sz="0" w:space="0" w:color="auto"/>
        <w:bottom w:val="none" w:sz="0" w:space="0" w:color="auto"/>
        <w:right w:val="none" w:sz="0" w:space="0" w:color="auto"/>
      </w:divBdr>
    </w:div>
    <w:div w:id="1095440655">
      <w:bodyDiv w:val="1"/>
      <w:marLeft w:val="0"/>
      <w:marRight w:val="0"/>
      <w:marTop w:val="0"/>
      <w:marBottom w:val="0"/>
      <w:divBdr>
        <w:top w:val="none" w:sz="0" w:space="0" w:color="auto"/>
        <w:left w:val="none" w:sz="0" w:space="0" w:color="auto"/>
        <w:bottom w:val="none" w:sz="0" w:space="0" w:color="auto"/>
        <w:right w:val="none" w:sz="0" w:space="0" w:color="auto"/>
      </w:divBdr>
    </w:div>
    <w:div w:id="1096903859">
      <w:bodyDiv w:val="1"/>
      <w:marLeft w:val="0"/>
      <w:marRight w:val="0"/>
      <w:marTop w:val="0"/>
      <w:marBottom w:val="0"/>
      <w:divBdr>
        <w:top w:val="none" w:sz="0" w:space="0" w:color="auto"/>
        <w:left w:val="none" w:sz="0" w:space="0" w:color="auto"/>
        <w:bottom w:val="none" w:sz="0" w:space="0" w:color="auto"/>
        <w:right w:val="none" w:sz="0" w:space="0" w:color="auto"/>
      </w:divBdr>
    </w:div>
    <w:div w:id="1104110957">
      <w:bodyDiv w:val="1"/>
      <w:marLeft w:val="0"/>
      <w:marRight w:val="0"/>
      <w:marTop w:val="0"/>
      <w:marBottom w:val="0"/>
      <w:divBdr>
        <w:top w:val="none" w:sz="0" w:space="0" w:color="auto"/>
        <w:left w:val="none" w:sz="0" w:space="0" w:color="auto"/>
        <w:bottom w:val="none" w:sz="0" w:space="0" w:color="auto"/>
        <w:right w:val="none" w:sz="0" w:space="0" w:color="auto"/>
      </w:divBdr>
    </w:div>
    <w:div w:id="1122308677">
      <w:bodyDiv w:val="1"/>
      <w:marLeft w:val="0"/>
      <w:marRight w:val="0"/>
      <w:marTop w:val="0"/>
      <w:marBottom w:val="0"/>
      <w:divBdr>
        <w:top w:val="none" w:sz="0" w:space="0" w:color="auto"/>
        <w:left w:val="none" w:sz="0" w:space="0" w:color="auto"/>
        <w:bottom w:val="none" w:sz="0" w:space="0" w:color="auto"/>
        <w:right w:val="none" w:sz="0" w:space="0" w:color="auto"/>
      </w:divBdr>
    </w:div>
    <w:div w:id="1124733349">
      <w:bodyDiv w:val="1"/>
      <w:marLeft w:val="0"/>
      <w:marRight w:val="0"/>
      <w:marTop w:val="0"/>
      <w:marBottom w:val="0"/>
      <w:divBdr>
        <w:top w:val="none" w:sz="0" w:space="0" w:color="auto"/>
        <w:left w:val="none" w:sz="0" w:space="0" w:color="auto"/>
        <w:bottom w:val="none" w:sz="0" w:space="0" w:color="auto"/>
        <w:right w:val="none" w:sz="0" w:space="0" w:color="auto"/>
      </w:divBdr>
    </w:div>
    <w:div w:id="1126237588">
      <w:bodyDiv w:val="1"/>
      <w:marLeft w:val="0"/>
      <w:marRight w:val="0"/>
      <w:marTop w:val="0"/>
      <w:marBottom w:val="0"/>
      <w:divBdr>
        <w:top w:val="none" w:sz="0" w:space="0" w:color="auto"/>
        <w:left w:val="none" w:sz="0" w:space="0" w:color="auto"/>
        <w:bottom w:val="none" w:sz="0" w:space="0" w:color="auto"/>
        <w:right w:val="none" w:sz="0" w:space="0" w:color="auto"/>
      </w:divBdr>
    </w:div>
    <w:div w:id="1146582525">
      <w:bodyDiv w:val="1"/>
      <w:marLeft w:val="0"/>
      <w:marRight w:val="0"/>
      <w:marTop w:val="0"/>
      <w:marBottom w:val="0"/>
      <w:divBdr>
        <w:top w:val="none" w:sz="0" w:space="0" w:color="auto"/>
        <w:left w:val="none" w:sz="0" w:space="0" w:color="auto"/>
        <w:bottom w:val="none" w:sz="0" w:space="0" w:color="auto"/>
        <w:right w:val="none" w:sz="0" w:space="0" w:color="auto"/>
      </w:divBdr>
    </w:div>
    <w:div w:id="1147668876">
      <w:bodyDiv w:val="1"/>
      <w:marLeft w:val="0"/>
      <w:marRight w:val="0"/>
      <w:marTop w:val="0"/>
      <w:marBottom w:val="0"/>
      <w:divBdr>
        <w:top w:val="none" w:sz="0" w:space="0" w:color="auto"/>
        <w:left w:val="none" w:sz="0" w:space="0" w:color="auto"/>
        <w:bottom w:val="none" w:sz="0" w:space="0" w:color="auto"/>
        <w:right w:val="none" w:sz="0" w:space="0" w:color="auto"/>
      </w:divBdr>
    </w:div>
    <w:div w:id="1150097986">
      <w:bodyDiv w:val="1"/>
      <w:marLeft w:val="0"/>
      <w:marRight w:val="0"/>
      <w:marTop w:val="0"/>
      <w:marBottom w:val="0"/>
      <w:divBdr>
        <w:top w:val="none" w:sz="0" w:space="0" w:color="auto"/>
        <w:left w:val="none" w:sz="0" w:space="0" w:color="auto"/>
        <w:bottom w:val="none" w:sz="0" w:space="0" w:color="auto"/>
        <w:right w:val="none" w:sz="0" w:space="0" w:color="auto"/>
      </w:divBdr>
    </w:div>
    <w:div w:id="1165820414">
      <w:bodyDiv w:val="1"/>
      <w:marLeft w:val="0"/>
      <w:marRight w:val="0"/>
      <w:marTop w:val="0"/>
      <w:marBottom w:val="0"/>
      <w:divBdr>
        <w:top w:val="none" w:sz="0" w:space="0" w:color="auto"/>
        <w:left w:val="none" w:sz="0" w:space="0" w:color="auto"/>
        <w:bottom w:val="none" w:sz="0" w:space="0" w:color="auto"/>
        <w:right w:val="none" w:sz="0" w:space="0" w:color="auto"/>
      </w:divBdr>
    </w:div>
    <w:div w:id="1167481656">
      <w:bodyDiv w:val="1"/>
      <w:marLeft w:val="0"/>
      <w:marRight w:val="0"/>
      <w:marTop w:val="0"/>
      <w:marBottom w:val="0"/>
      <w:divBdr>
        <w:top w:val="none" w:sz="0" w:space="0" w:color="auto"/>
        <w:left w:val="none" w:sz="0" w:space="0" w:color="auto"/>
        <w:bottom w:val="none" w:sz="0" w:space="0" w:color="auto"/>
        <w:right w:val="none" w:sz="0" w:space="0" w:color="auto"/>
      </w:divBdr>
    </w:div>
    <w:div w:id="1180387715">
      <w:bodyDiv w:val="1"/>
      <w:marLeft w:val="0"/>
      <w:marRight w:val="0"/>
      <w:marTop w:val="0"/>
      <w:marBottom w:val="0"/>
      <w:divBdr>
        <w:top w:val="none" w:sz="0" w:space="0" w:color="auto"/>
        <w:left w:val="none" w:sz="0" w:space="0" w:color="auto"/>
        <w:bottom w:val="none" w:sz="0" w:space="0" w:color="auto"/>
        <w:right w:val="none" w:sz="0" w:space="0" w:color="auto"/>
      </w:divBdr>
    </w:div>
    <w:div w:id="1181431714">
      <w:bodyDiv w:val="1"/>
      <w:marLeft w:val="0"/>
      <w:marRight w:val="0"/>
      <w:marTop w:val="0"/>
      <w:marBottom w:val="0"/>
      <w:divBdr>
        <w:top w:val="none" w:sz="0" w:space="0" w:color="auto"/>
        <w:left w:val="none" w:sz="0" w:space="0" w:color="auto"/>
        <w:bottom w:val="none" w:sz="0" w:space="0" w:color="auto"/>
        <w:right w:val="none" w:sz="0" w:space="0" w:color="auto"/>
      </w:divBdr>
    </w:div>
    <w:div w:id="1184511897">
      <w:bodyDiv w:val="1"/>
      <w:marLeft w:val="0"/>
      <w:marRight w:val="0"/>
      <w:marTop w:val="0"/>
      <w:marBottom w:val="0"/>
      <w:divBdr>
        <w:top w:val="none" w:sz="0" w:space="0" w:color="auto"/>
        <w:left w:val="none" w:sz="0" w:space="0" w:color="auto"/>
        <w:bottom w:val="none" w:sz="0" w:space="0" w:color="auto"/>
        <w:right w:val="none" w:sz="0" w:space="0" w:color="auto"/>
      </w:divBdr>
    </w:div>
    <w:div w:id="1190139938">
      <w:bodyDiv w:val="1"/>
      <w:marLeft w:val="0"/>
      <w:marRight w:val="0"/>
      <w:marTop w:val="0"/>
      <w:marBottom w:val="0"/>
      <w:divBdr>
        <w:top w:val="none" w:sz="0" w:space="0" w:color="auto"/>
        <w:left w:val="none" w:sz="0" w:space="0" w:color="auto"/>
        <w:bottom w:val="none" w:sz="0" w:space="0" w:color="auto"/>
        <w:right w:val="none" w:sz="0" w:space="0" w:color="auto"/>
      </w:divBdr>
    </w:div>
    <w:div w:id="1190296154">
      <w:bodyDiv w:val="1"/>
      <w:marLeft w:val="0"/>
      <w:marRight w:val="0"/>
      <w:marTop w:val="0"/>
      <w:marBottom w:val="0"/>
      <w:divBdr>
        <w:top w:val="none" w:sz="0" w:space="0" w:color="auto"/>
        <w:left w:val="none" w:sz="0" w:space="0" w:color="auto"/>
        <w:bottom w:val="none" w:sz="0" w:space="0" w:color="auto"/>
        <w:right w:val="none" w:sz="0" w:space="0" w:color="auto"/>
      </w:divBdr>
    </w:div>
    <w:div w:id="1190921399">
      <w:bodyDiv w:val="1"/>
      <w:marLeft w:val="0"/>
      <w:marRight w:val="0"/>
      <w:marTop w:val="0"/>
      <w:marBottom w:val="0"/>
      <w:divBdr>
        <w:top w:val="none" w:sz="0" w:space="0" w:color="auto"/>
        <w:left w:val="none" w:sz="0" w:space="0" w:color="auto"/>
        <w:bottom w:val="none" w:sz="0" w:space="0" w:color="auto"/>
        <w:right w:val="none" w:sz="0" w:space="0" w:color="auto"/>
      </w:divBdr>
    </w:div>
    <w:div w:id="1192108559">
      <w:bodyDiv w:val="1"/>
      <w:marLeft w:val="0"/>
      <w:marRight w:val="0"/>
      <w:marTop w:val="0"/>
      <w:marBottom w:val="0"/>
      <w:divBdr>
        <w:top w:val="none" w:sz="0" w:space="0" w:color="auto"/>
        <w:left w:val="none" w:sz="0" w:space="0" w:color="auto"/>
        <w:bottom w:val="none" w:sz="0" w:space="0" w:color="auto"/>
        <w:right w:val="none" w:sz="0" w:space="0" w:color="auto"/>
      </w:divBdr>
    </w:div>
    <w:div w:id="1195269741">
      <w:bodyDiv w:val="1"/>
      <w:marLeft w:val="0"/>
      <w:marRight w:val="0"/>
      <w:marTop w:val="0"/>
      <w:marBottom w:val="0"/>
      <w:divBdr>
        <w:top w:val="none" w:sz="0" w:space="0" w:color="auto"/>
        <w:left w:val="none" w:sz="0" w:space="0" w:color="auto"/>
        <w:bottom w:val="none" w:sz="0" w:space="0" w:color="auto"/>
        <w:right w:val="none" w:sz="0" w:space="0" w:color="auto"/>
      </w:divBdr>
    </w:div>
    <w:div w:id="1196583560">
      <w:bodyDiv w:val="1"/>
      <w:marLeft w:val="0"/>
      <w:marRight w:val="0"/>
      <w:marTop w:val="0"/>
      <w:marBottom w:val="0"/>
      <w:divBdr>
        <w:top w:val="none" w:sz="0" w:space="0" w:color="auto"/>
        <w:left w:val="none" w:sz="0" w:space="0" w:color="auto"/>
        <w:bottom w:val="none" w:sz="0" w:space="0" w:color="auto"/>
        <w:right w:val="none" w:sz="0" w:space="0" w:color="auto"/>
      </w:divBdr>
    </w:div>
    <w:div w:id="1205293384">
      <w:bodyDiv w:val="1"/>
      <w:marLeft w:val="0"/>
      <w:marRight w:val="0"/>
      <w:marTop w:val="0"/>
      <w:marBottom w:val="0"/>
      <w:divBdr>
        <w:top w:val="none" w:sz="0" w:space="0" w:color="auto"/>
        <w:left w:val="none" w:sz="0" w:space="0" w:color="auto"/>
        <w:bottom w:val="none" w:sz="0" w:space="0" w:color="auto"/>
        <w:right w:val="none" w:sz="0" w:space="0" w:color="auto"/>
      </w:divBdr>
    </w:div>
    <w:div w:id="1207983439">
      <w:bodyDiv w:val="1"/>
      <w:marLeft w:val="0"/>
      <w:marRight w:val="0"/>
      <w:marTop w:val="0"/>
      <w:marBottom w:val="0"/>
      <w:divBdr>
        <w:top w:val="none" w:sz="0" w:space="0" w:color="auto"/>
        <w:left w:val="none" w:sz="0" w:space="0" w:color="auto"/>
        <w:bottom w:val="none" w:sz="0" w:space="0" w:color="auto"/>
        <w:right w:val="none" w:sz="0" w:space="0" w:color="auto"/>
      </w:divBdr>
    </w:div>
    <w:div w:id="1217937046">
      <w:bodyDiv w:val="1"/>
      <w:marLeft w:val="0"/>
      <w:marRight w:val="0"/>
      <w:marTop w:val="0"/>
      <w:marBottom w:val="0"/>
      <w:divBdr>
        <w:top w:val="none" w:sz="0" w:space="0" w:color="auto"/>
        <w:left w:val="none" w:sz="0" w:space="0" w:color="auto"/>
        <w:bottom w:val="none" w:sz="0" w:space="0" w:color="auto"/>
        <w:right w:val="none" w:sz="0" w:space="0" w:color="auto"/>
      </w:divBdr>
    </w:div>
    <w:div w:id="1222135785">
      <w:bodyDiv w:val="1"/>
      <w:marLeft w:val="0"/>
      <w:marRight w:val="0"/>
      <w:marTop w:val="0"/>
      <w:marBottom w:val="0"/>
      <w:divBdr>
        <w:top w:val="none" w:sz="0" w:space="0" w:color="auto"/>
        <w:left w:val="none" w:sz="0" w:space="0" w:color="auto"/>
        <w:bottom w:val="none" w:sz="0" w:space="0" w:color="auto"/>
        <w:right w:val="none" w:sz="0" w:space="0" w:color="auto"/>
      </w:divBdr>
    </w:div>
    <w:div w:id="1225526474">
      <w:bodyDiv w:val="1"/>
      <w:marLeft w:val="0"/>
      <w:marRight w:val="0"/>
      <w:marTop w:val="0"/>
      <w:marBottom w:val="0"/>
      <w:divBdr>
        <w:top w:val="none" w:sz="0" w:space="0" w:color="auto"/>
        <w:left w:val="none" w:sz="0" w:space="0" w:color="auto"/>
        <w:bottom w:val="none" w:sz="0" w:space="0" w:color="auto"/>
        <w:right w:val="none" w:sz="0" w:space="0" w:color="auto"/>
      </w:divBdr>
    </w:div>
    <w:div w:id="1233616310">
      <w:bodyDiv w:val="1"/>
      <w:marLeft w:val="0"/>
      <w:marRight w:val="0"/>
      <w:marTop w:val="0"/>
      <w:marBottom w:val="0"/>
      <w:divBdr>
        <w:top w:val="none" w:sz="0" w:space="0" w:color="auto"/>
        <w:left w:val="none" w:sz="0" w:space="0" w:color="auto"/>
        <w:bottom w:val="none" w:sz="0" w:space="0" w:color="auto"/>
        <w:right w:val="none" w:sz="0" w:space="0" w:color="auto"/>
      </w:divBdr>
    </w:div>
    <w:div w:id="1245533722">
      <w:bodyDiv w:val="1"/>
      <w:marLeft w:val="0"/>
      <w:marRight w:val="0"/>
      <w:marTop w:val="0"/>
      <w:marBottom w:val="0"/>
      <w:divBdr>
        <w:top w:val="none" w:sz="0" w:space="0" w:color="auto"/>
        <w:left w:val="none" w:sz="0" w:space="0" w:color="auto"/>
        <w:bottom w:val="none" w:sz="0" w:space="0" w:color="auto"/>
        <w:right w:val="none" w:sz="0" w:space="0" w:color="auto"/>
      </w:divBdr>
    </w:div>
    <w:div w:id="1253508227">
      <w:bodyDiv w:val="1"/>
      <w:marLeft w:val="0"/>
      <w:marRight w:val="0"/>
      <w:marTop w:val="0"/>
      <w:marBottom w:val="0"/>
      <w:divBdr>
        <w:top w:val="none" w:sz="0" w:space="0" w:color="auto"/>
        <w:left w:val="none" w:sz="0" w:space="0" w:color="auto"/>
        <w:bottom w:val="none" w:sz="0" w:space="0" w:color="auto"/>
        <w:right w:val="none" w:sz="0" w:space="0" w:color="auto"/>
      </w:divBdr>
    </w:div>
    <w:div w:id="1266499054">
      <w:bodyDiv w:val="1"/>
      <w:marLeft w:val="0"/>
      <w:marRight w:val="0"/>
      <w:marTop w:val="0"/>
      <w:marBottom w:val="0"/>
      <w:divBdr>
        <w:top w:val="none" w:sz="0" w:space="0" w:color="auto"/>
        <w:left w:val="none" w:sz="0" w:space="0" w:color="auto"/>
        <w:bottom w:val="none" w:sz="0" w:space="0" w:color="auto"/>
        <w:right w:val="none" w:sz="0" w:space="0" w:color="auto"/>
      </w:divBdr>
    </w:div>
    <w:div w:id="1275746965">
      <w:bodyDiv w:val="1"/>
      <w:marLeft w:val="0"/>
      <w:marRight w:val="0"/>
      <w:marTop w:val="0"/>
      <w:marBottom w:val="0"/>
      <w:divBdr>
        <w:top w:val="none" w:sz="0" w:space="0" w:color="auto"/>
        <w:left w:val="none" w:sz="0" w:space="0" w:color="auto"/>
        <w:bottom w:val="none" w:sz="0" w:space="0" w:color="auto"/>
        <w:right w:val="none" w:sz="0" w:space="0" w:color="auto"/>
      </w:divBdr>
    </w:div>
    <w:div w:id="1277177522">
      <w:bodyDiv w:val="1"/>
      <w:marLeft w:val="0"/>
      <w:marRight w:val="0"/>
      <w:marTop w:val="0"/>
      <w:marBottom w:val="0"/>
      <w:divBdr>
        <w:top w:val="none" w:sz="0" w:space="0" w:color="auto"/>
        <w:left w:val="none" w:sz="0" w:space="0" w:color="auto"/>
        <w:bottom w:val="none" w:sz="0" w:space="0" w:color="auto"/>
        <w:right w:val="none" w:sz="0" w:space="0" w:color="auto"/>
      </w:divBdr>
    </w:div>
    <w:div w:id="1286696208">
      <w:bodyDiv w:val="1"/>
      <w:marLeft w:val="0"/>
      <w:marRight w:val="0"/>
      <w:marTop w:val="0"/>
      <w:marBottom w:val="0"/>
      <w:divBdr>
        <w:top w:val="none" w:sz="0" w:space="0" w:color="auto"/>
        <w:left w:val="none" w:sz="0" w:space="0" w:color="auto"/>
        <w:bottom w:val="none" w:sz="0" w:space="0" w:color="auto"/>
        <w:right w:val="none" w:sz="0" w:space="0" w:color="auto"/>
      </w:divBdr>
    </w:div>
    <w:div w:id="1287664523">
      <w:bodyDiv w:val="1"/>
      <w:marLeft w:val="0"/>
      <w:marRight w:val="0"/>
      <w:marTop w:val="0"/>
      <w:marBottom w:val="0"/>
      <w:divBdr>
        <w:top w:val="none" w:sz="0" w:space="0" w:color="auto"/>
        <w:left w:val="none" w:sz="0" w:space="0" w:color="auto"/>
        <w:bottom w:val="none" w:sz="0" w:space="0" w:color="auto"/>
        <w:right w:val="none" w:sz="0" w:space="0" w:color="auto"/>
      </w:divBdr>
    </w:div>
    <w:div w:id="1288705621">
      <w:bodyDiv w:val="1"/>
      <w:marLeft w:val="0"/>
      <w:marRight w:val="0"/>
      <w:marTop w:val="0"/>
      <w:marBottom w:val="0"/>
      <w:divBdr>
        <w:top w:val="none" w:sz="0" w:space="0" w:color="auto"/>
        <w:left w:val="none" w:sz="0" w:space="0" w:color="auto"/>
        <w:bottom w:val="none" w:sz="0" w:space="0" w:color="auto"/>
        <w:right w:val="none" w:sz="0" w:space="0" w:color="auto"/>
      </w:divBdr>
    </w:div>
    <w:div w:id="1288853034">
      <w:bodyDiv w:val="1"/>
      <w:marLeft w:val="0"/>
      <w:marRight w:val="0"/>
      <w:marTop w:val="0"/>
      <w:marBottom w:val="0"/>
      <w:divBdr>
        <w:top w:val="none" w:sz="0" w:space="0" w:color="auto"/>
        <w:left w:val="none" w:sz="0" w:space="0" w:color="auto"/>
        <w:bottom w:val="none" w:sz="0" w:space="0" w:color="auto"/>
        <w:right w:val="none" w:sz="0" w:space="0" w:color="auto"/>
      </w:divBdr>
    </w:div>
    <w:div w:id="1291932573">
      <w:bodyDiv w:val="1"/>
      <w:marLeft w:val="0"/>
      <w:marRight w:val="0"/>
      <w:marTop w:val="0"/>
      <w:marBottom w:val="0"/>
      <w:divBdr>
        <w:top w:val="none" w:sz="0" w:space="0" w:color="auto"/>
        <w:left w:val="none" w:sz="0" w:space="0" w:color="auto"/>
        <w:bottom w:val="none" w:sz="0" w:space="0" w:color="auto"/>
        <w:right w:val="none" w:sz="0" w:space="0" w:color="auto"/>
      </w:divBdr>
    </w:div>
    <w:div w:id="1292831711">
      <w:bodyDiv w:val="1"/>
      <w:marLeft w:val="0"/>
      <w:marRight w:val="0"/>
      <w:marTop w:val="0"/>
      <w:marBottom w:val="0"/>
      <w:divBdr>
        <w:top w:val="none" w:sz="0" w:space="0" w:color="auto"/>
        <w:left w:val="none" w:sz="0" w:space="0" w:color="auto"/>
        <w:bottom w:val="none" w:sz="0" w:space="0" w:color="auto"/>
        <w:right w:val="none" w:sz="0" w:space="0" w:color="auto"/>
      </w:divBdr>
    </w:div>
    <w:div w:id="1295719670">
      <w:bodyDiv w:val="1"/>
      <w:marLeft w:val="0"/>
      <w:marRight w:val="0"/>
      <w:marTop w:val="0"/>
      <w:marBottom w:val="0"/>
      <w:divBdr>
        <w:top w:val="none" w:sz="0" w:space="0" w:color="auto"/>
        <w:left w:val="none" w:sz="0" w:space="0" w:color="auto"/>
        <w:bottom w:val="none" w:sz="0" w:space="0" w:color="auto"/>
        <w:right w:val="none" w:sz="0" w:space="0" w:color="auto"/>
      </w:divBdr>
    </w:div>
    <w:div w:id="1313021883">
      <w:bodyDiv w:val="1"/>
      <w:marLeft w:val="0"/>
      <w:marRight w:val="0"/>
      <w:marTop w:val="0"/>
      <w:marBottom w:val="0"/>
      <w:divBdr>
        <w:top w:val="none" w:sz="0" w:space="0" w:color="auto"/>
        <w:left w:val="none" w:sz="0" w:space="0" w:color="auto"/>
        <w:bottom w:val="none" w:sz="0" w:space="0" w:color="auto"/>
        <w:right w:val="none" w:sz="0" w:space="0" w:color="auto"/>
      </w:divBdr>
    </w:div>
    <w:div w:id="1317881986">
      <w:bodyDiv w:val="1"/>
      <w:marLeft w:val="0"/>
      <w:marRight w:val="0"/>
      <w:marTop w:val="0"/>
      <w:marBottom w:val="0"/>
      <w:divBdr>
        <w:top w:val="none" w:sz="0" w:space="0" w:color="auto"/>
        <w:left w:val="none" w:sz="0" w:space="0" w:color="auto"/>
        <w:bottom w:val="none" w:sz="0" w:space="0" w:color="auto"/>
        <w:right w:val="none" w:sz="0" w:space="0" w:color="auto"/>
      </w:divBdr>
    </w:div>
    <w:div w:id="1321928266">
      <w:bodyDiv w:val="1"/>
      <w:marLeft w:val="0"/>
      <w:marRight w:val="0"/>
      <w:marTop w:val="0"/>
      <w:marBottom w:val="0"/>
      <w:divBdr>
        <w:top w:val="none" w:sz="0" w:space="0" w:color="auto"/>
        <w:left w:val="none" w:sz="0" w:space="0" w:color="auto"/>
        <w:bottom w:val="none" w:sz="0" w:space="0" w:color="auto"/>
        <w:right w:val="none" w:sz="0" w:space="0" w:color="auto"/>
      </w:divBdr>
    </w:div>
    <w:div w:id="1326590666">
      <w:bodyDiv w:val="1"/>
      <w:marLeft w:val="0"/>
      <w:marRight w:val="0"/>
      <w:marTop w:val="0"/>
      <w:marBottom w:val="0"/>
      <w:divBdr>
        <w:top w:val="none" w:sz="0" w:space="0" w:color="auto"/>
        <w:left w:val="none" w:sz="0" w:space="0" w:color="auto"/>
        <w:bottom w:val="none" w:sz="0" w:space="0" w:color="auto"/>
        <w:right w:val="none" w:sz="0" w:space="0" w:color="auto"/>
      </w:divBdr>
    </w:div>
    <w:div w:id="1343507683">
      <w:bodyDiv w:val="1"/>
      <w:marLeft w:val="0"/>
      <w:marRight w:val="0"/>
      <w:marTop w:val="0"/>
      <w:marBottom w:val="0"/>
      <w:divBdr>
        <w:top w:val="none" w:sz="0" w:space="0" w:color="auto"/>
        <w:left w:val="none" w:sz="0" w:space="0" w:color="auto"/>
        <w:bottom w:val="none" w:sz="0" w:space="0" w:color="auto"/>
        <w:right w:val="none" w:sz="0" w:space="0" w:color="auto"/>
      </w:divBdr>
    </w:div>
    <w:div w:id="1345089694">
      <w:bodyDiv w:val="1"/>
      <w:marLeft w:val="0"/>
      <w:marRight w:val="0"/>
      <w:marTop w:val="0"/>
      <w:marBottom w:val="0"/>
      <w:divBdr>
        <w:top w:val="none" w:sz="0" w:space="0" w:color="auto"/>
        <w:left w:val="none" w:sz="0" w:space="0" w:color="auto"/>
        <w:bottom w:val="none" w:sz="0" w:space="0" w:color="auto"/>
        <w:right w:val="none" w:sz="0" w:space="0" w:color="auto"/>
      </w:divBdr>
    </w:div>
    <w:div w:id="1350717760">
      <w:bodyDiv w:val="1"/>
      <w:marLeft w:val="0"/>
      <w:marRight w:val="0"/>
      <w:marTop w:val="0"/>
      <w:marBottom w:val="0"/>
      <w:divBdr>
        <w:top w:val="none" w:sz="0" w:space="0" w:color="auto"/>
        <w:left w:val="none" w:sz="0" w:space="0" w:color="auto"/>
        <w:bottom w:val="none" w:sz="0" w:space="0" w:color="auto"/>
        <w:right w:val="none" w:sz="0" w:space="0" w:color="auto"/>
      </w:divBdr>
    </w:div>
    <w:div w:id="1359771834">
      <w:bodyDiv w:val="1"/>
      <w:marLeft w:val="0"/>
      <w:marRight w:val="0"/>
      <w:marTop w:val="0"/>
      <w:marBottom w:val="0"/>
      <w:divBdr>
        <w:top w:val="none" w:sz="0" w:space="0" w:color="auto"/>
        <w:left w:val="none" w:sz="0" w:space="0" w:color="auto"/>
        <w:bottom w:val="none" w:sz="0" w:space="0" w:color="auto"/>
        <w:right w:val="none" w:sz="0" w:space="0" w:color="auto"/>
      </w:divBdr>
    </w:div>
    <w:div w:id="1360201268">
      <w:bodyDiv w:val="1"/>
      <w:marLeft w:val="0"/>
      <w:marRight w:val="0"/>
      <w:marTop w:val="0"/>
      <w:marBottom w:val="0"/>
      <w:divBdr>
        <w:top w:val="none" w:sz="0" w:space="0" w:color="auto"/>
        <w:left w:val="none" w:sz="0" w:space="0" w:color="auto"/>
        <w:bottom w:val="none" w:sz="0" w:space="0" w:color="auto"/>
        <w:right w:val="none" w:sz="0" w:space="0" w:color="auto"/>
      </w:divBdr>
    </w:div>
    <w:div w:id="1368336007">
      <w:bodyDiv w:val="1"/>
      <w:marLeft w:val="0"/>
      <w:marRight w:val="0"/>
      <w:marTop w:val="0"/>
      <w:marBottom w:val="0"/>
      <w:divBdr>
        <w:top w:val="none" w:sz="0" w:space="0" w:color="auto"/>
        <w:left w:val="none" w:sz="0" w:space="0" w:color="auto"/>
        <w:bottom w:val="none" w:sz="0" w:space="0" w:color="auto"/>
        <w:right w:val="none" w:sz="0" w:space="0" w:color="auto"/>
      </w:divBdr>
    </w:div>
    <w:div w:id="1372877987">
      <w:bodyDiv w:val="1"/>
      <w:marLeft w:val="0"/>
      <w:marRight w:val="0"/>
      <w:marTop w:val="0"/>
      <w:marBottom w:val="0"/>
      <w:divBdr>
        <w:top w:val="none" w:sz="0" w:space="0" w:color="auto"/>
        <w:left w:val="none" w:sz="0" w:space="0" w:color="auto"/>
        <w:bottom w:val="none" w:sz="0" w:space="0" w:color="auto"/>
        <w:right w:val="none" w:sz="0" w:space="0" w:color="auto"/>
      </w:divBdr>
    </w:div>
    <w:div w:id="1373726709">
      <w:bodyDiv w:val="1"/>
      <w:marLeft w:val="0"/>
      <w:marRight w:val="0"/>
      <w:marTop w:val="0"/>
      <w:marBottom w:val="0"/>
      <w:divBdr>
        <w:top w:val="none" w:sz="0" w:space="0" w:color="auto"/>
        <w:left w:val="none" w:sz="0" w:space="0" w:color="auto"/>
        <w:bottom w:val="none" w:sz="0" w:space="0" w:color="auto"/>
        <w:right w:val="none" w:sz="0" w:space="0" w:color="auto"/>
      </w:divBdr>
    </w:div>
    <w:div w:id="1377051283">
      <w:bodyDiv w:val="1"/>
      <w:marLeft w:val="0"/>
      <w:marRight w:val="0"/>
      <w:marTop w:val="0"/>
      <w:marBottom w:val="0"/>
      <w:divBdr>
        <w:top w:val="none" w:sz="0" w:space="0" w:color="auto"/>
        <w:left w:val="none" w:sz="0" w:space="0" w:color="auto"/>
        <w:bottom w:val="none" w:sz="0" w:space="0" w:color="auto"/>
        <w:right w:val="none" w:sz="0" w:space="0" w:color="auto"/>
      </w:divBdr>
    </w:div>
    <w:div w:id="1378167704">
      <w:bodyDiv w:val="1"/>
      <w:marLeft w:val="0"/>
      <w:marRight w:val="0"/>
      <w:marTop w:val="0"/>
      <w:marBottom w:val="0"/>
      <w:divBdr>
        <w:top w:val="none" w:sz="0" w:space="0" w:color="auto"/>
        <w:left w:val="none" w:sz="0" w:space="0" w:color="auto"/>
        <w:bottom w:val="none" w:sz="0" w:space="0" w:color="auto"/>
        <w:right w:val="none" w:sz="0" w:space="0" w:color="auto"/>
      </w:divBdr>
    </w:div>
    <w:div w:id="1378701186">
      <w:bodyDiv w:val="1"/>
      <w:marLeft w:val="0"/>
      <w:marRight w:val="0"/>
      <w:marTop w:val="0"/>
      <w:marBottom w:val="0"/>
      <w:divBdr>
        <w:top w:val="none" w:sz="0" w:space="0" w:color="auto"/>
        <w:left w:val="none" w:sz="0" w:space="0" w:color="auto"/>
        <w:bottom w:val="none" w:sz="0" w:space="0" w:color="auto"/>
        <w:right w:val="none" w:sz="0" w:space="0" w:color="auto"/>
      </w:divBdr>
    </w:div>
    <w:div w:id="1380126097">
      <w:bodyDiv w:val="1"/>
      <w:marLeft w:val="0"/>
      <w:marRight w:val="0"/>
      <w:marTop w:val="0"/>
      <w:marBottom w:val="0"/>
      <w:divBdr>
        <w:top w:val="none" w:sz="0" w:space="0" w:color="auto"/>
        <w:left w:val="none" w:sz="0" w:space="0" w:color="auto"/>
        <w:bottom w:val="none" w:sz="0" w:space="0" w:color="auto"/>
        <w:right w:val="none" w:sz="0" w:space="0" w:color="auto"/>
      </w:divBdr>
    </w:div>
    <w:div w:id="1391343609">
      <w:bodyDiv w:val="1"/>
      <w:marLeft w:val="0"/>
      <w:marRight w:val="0"/>
      <w:marTop w:val="0"/>
      <w:marBottom w:val="0"/>
      <w:divBdr>
        <w:top w:val="none" w:sz="0" w:space="0" w:color="auto"/>
        <w:left w:val="none" w:sz="0" w:space="0" w:color="auto"/>
        <w:bottom w:val="none" w:sz="0" w:space="0" w:color="auto"/>
        <w:right w:val="none" w:sz="0" w:space="0" w:color="auto"/>
      </w:divBdr>
    </w:div>
    <w:div w:id="1392925548">
      <w:bodyDiv w:val="1"/>
      <w:marLeft w:val="0"/>
      <w:marRight w:val="0"/>
      <w:marTop w:val="0"/>
      <w:marBottom w:val="0"/>
      <w:divBdr>
        <w:top w:val="none" w:sz="0" w:space="0" w:color="auto"/>
        <w:left w:val="none" w:sz="0" w:space="0" w:color="auto"/>
        <w:bottom w:val="none" w:sz="0" w:space="0" w:color="auto"/>
        <w:right w:val="none" w:sz="0" w:space="0" w:color="auto"/>
      </w:divBdr>
    </w:div>
    <w:div w:id="1401442586">
      <w:bodyDiv w:val="1"/>
      <w:marLeft w:val="0"/>
      <w:marRight w:val="0"/>
      <w:marTop w:val="0"/>
      <w:marBottom w:val="0"/>
      <w:divBdr>
        <w:top w:val="none" w:sz="0" w:space="0" w:color="auto"/>
        <w:left w:val="none" w:sz="0" w:space="0" w:color="auto"/>
        <w:bottom w:val="none" w:sz="0" w:space="0" w:color="auto"/>
        <w:right w:val="none" w:sz="0" w:space="0" w:color="auto"/>
      </w:divBdr>
    </w:div>
    <w:div w:id="1408186274">
      <w:bodyDiv w:val="1"/>
      <w:marLeft w:val="0"/>
      <w:marRight w:val="0"/>
      <w:marTop w:val="0"/>
      <w:marBottom w:val="0"/>
      <w:divBdr>
        <w:top w:val="none" w:sz="0" w:space="0" w:color="auto"/>
        <w:left w:val="none" w:sz="0" w:space="0" w:color="auto"/>
        <w:bottom w:val="none" w:sz="0" w:space="0" w:color="auto"/>
        <w:right w:val="none" w:sz="0" w:space="0" w:color="auto"/>
      </w:divBdr>
    </w:div>
    <w:div w:id="1419399293">
      <w:bodyDiv w:val="1"/>
      <w:marLeft w:val="0"/>
      <w:marRight w:val="0"/>
      <w:marTop w:val="0"/>
      <w:marBottom w:val="0"/>
      <w:divBdr>
        <w:top w:val="none" w:sz="0" w:space="0" w:color="auto"/>
        <w:left w:val="none" w:sz="0" w:space="0" w:color="auto"/>
        <w:bottom w:val="none" w:sz="0" w:space="0" w:color="auto"/>
        <w:right w:val="none" w:sz="0" w:space="0" w:color="auto"/>
      </w:divBdr>
    </w:div>
    <w:div w:id="1422141522">
      <w:bodyDiv w:val="1"/>
      <w:marLeft w:val="0"/>
      <w:marRight w:val="0"/>
      <w:marTop w:val="0"/>
      <w:marBottom w:val="0"/>
      <w:divBdr>
        <w:top w:val="none" w:sz="0" w:space="0" w:color="auto"/>
        <w:left w:val="none" w:sz="0" w:space="0" w:color="auto"/>
        <w:bottom w:val="none" w:sz="0" w:space="0" w:color="auto"/>
        <w:right w:val="none" w:sz="0" w:space="0" w:color="auto"/>
      </w:divBdr>
    </w:div>
    <w:div w:id="1424449221">
      <w:bodyDiv w:val="1"/>
      <w:marLeft w:val="0"/>
      <w:marRight w:val="0"/>
      <w:marTop w:val="0"/>
      <w:marBottom w:val="0"/>
      <w:divBdr>
        <w:top w:val="none" w:sz="0" w:space="0" w:color="auto"/>
        <w:left w:val="none" w:sz="0" w:space="0" w:color="auto"/>
        <w:bottom w:val="none" w:sz="0" w:space="0" w:color="auto"/>
        <w:right w:val="none" w:sz="0" w:space="0" w:color="auto"/>
      </w:divBdr>
    </w:div>
    <w:div w:id="1425952734">
      <w:bodyDiv w:val="1"/>
      <w:marLeft w:val="0"/>
      <w:marRight w:val="0"/>
      <w:marTop w:val="0"/>
      <w:marBottom w:val="0"/>
      <w:divBdr>
        <w:top w:val="none" w:sz="0" w:space="0" w:color="auto"/>
        <w:left w:val="none" w:sz="0" w:space="0" w:color="auto"/>
        <w:bottom w:val="none" w:sz="0" w:space="0" w:color="auto"/>
        <w:right w:val="none" w:sz="0" w:space="0" w:color="auto"/>
      </w:divBdr>
    </w:div>
    <w:div w:id="1446920597">
      <w:bodyDiv w:val="1"/>
      <w:marLeft w:val="0"/>
      <w:marRight w:val="0"/>
      <w:marTop w:val="0"/>
      <w:marBottom w:val="0"/>
      <w:divBdr>
        <w:top w:val="none" w:sz="0" w:space="0" w:color="auto"/>
        <w:left w:val="none" w:sz="0" w:space="0" w:color="auto"/>
        <w:bottom w:val="none" w:sz="0" w:space="0" w:color="auto"/>
        <w:right w:val="none" w:sz="0" w:space="0" w:color="auto"/>
      </w:divBdr>
    </w:div>
    <w:div w:id="1448744162">
      <w:bodyDiv w:val="1"/>
      <w:marLeft w:val="0"/>
      <w:marRight w:val="0"/>
      <w:marTop w:val="0"/>
      <w:marBottom w:val="0"/>
      <w:divBdr>
        <w:top w:val="none" w:sz="0" w:space="0" w:color="auto"/>
        <w:left w:val="none" w:sz="0" w:space="0" w:color="auto"/>
        <w:bottom w:val="none" w:sz="0" w:space="0" w:color="auto"/>
        <w:right w:val="none" w:sz="0" w:space="0" w:color="auto"/>
      </w:divBdr>
    </w:div>
    <w:div w:id="1449399508">
      <w:bodyDiv w:val="1"/>
      <w:marLeft w:val="0"/>
      <w:marRight w:val="0"/>
      <w:marTop w:val="0"/>
      <w:marBottom w:val="0"/>
      <w:divBdr>
        <w:top w:val="none" w:sz="0" w:space="0" w:color="auto"/>
        <w:left w:val="none" w:sz="0" w:space="0" w:color="auto"/>
        <w:bottom w:val="none" w:sz="0" w:space="0" w:color="auto"/>
        <w:right w:val="none" w:sz="0" w:space="0" w:color="auto"/>
      </w:divBdr>
    </w:div>
    <w:div w:id="1449740040">
      <w:bodyDiv w:val="1"/>
      <w:marLeft w:val="0"/>
      <w:marRight w:val="0"/>
      <w:marTop w:val="0"/>
      <w:marBottom w:val="0"/>
      <w:divBdr>
        <w:top w:val="none" w:sz="0" w:space="0" w:color="auto"/>
        <w:left w:val="none" w:sz="0" w:space="0" w:color="auto"/>
        <w:bottom w:val="none" w:sz="0" w:space="0" w:color="auto"/>
        <w:right w:val="none" w:sz="0" w:space="0" w:color="auto"/>
      </w:divBdr>
    </w:div>
    <w:div w:id="1455096062">
      <w:bodyDiv w:val="1"/>
      <w:marLeft w:val="0"/>
      <w:marRight w:val="0"/>
      <w:marTop w:val="0"/>
      <w:marBottom w:val="0"/>
      <w:divBdr>
        <w:top w:val="none" w:sz="0" w:space="0" w:color="auto"/>
        <w:left w:val="none" w:sz="0" w:space="0" w:color="auto"/>
        <w:bottom w:val="none" w:sz="0" w:space="0" w:color="auto"/>
        <w:right w:val="none" w:sz="0" w:space="0" w:color="auto"/>
      </w:divBdr>
    </w:div>
    <w:div w:id="1459688415">
      <w:bodyDiv w:val="1"/>
      <w:marLeft w:val="0"/>
      <w:marRight w:val="0"/>
      <w:marTop w:val="0"/>
      <w:marBottom w:val="0"/>
      <w:divBdr>
        <w:top w:val="none" w:sz="0" w:space="0" w:color="auto"/>
        <w:left w:val="none" w:sz="0" w:space="0" w:color="auto"/>
        <w:bottom w:val="none" w:sz="0" w:space="0" w:color="auto"/>
        <w:right w:val="none" w:sz="0" w:space="0" w:color="auto"/>
      </w:divBdr>
    </w:div>
    <w:div w:id="1462655232">
      <w:bodyDiv w:val="1"/>
      <w:marLeft w:val="0"/>
      <w:marRight w:val="0"/>
      <w:marTop w:val="0"/>
      <w:marBottom w:val="0"/>
      <w:divBdr>
        <w:top w:val="none" w:sz="0" w:space="0" w:color="auto"/>
        <w:left w:val="none" w:sz="0" w:space="0" w:color="auto"/>
        <w:bottom w:val="none" w:sz="0" w:space="0" w:color="auto"/>
        <w:right w:val="none" w:sz="0" w:space="0" w:color="auto"/>
      </w:divBdr>
    </w:div>
    <w:div w:id="1466242948">
      <w:bodyDiv w:val="1"/>
      <w:marLeft w:val="0"/>
      <w:marRight w:val="0"/>
      <w:marTop w:val="0"/>
      <w:marBottom w:val="0"/>
      <w:divBdr>
        <w:top w:val="none" w:sz="0" w:space="0" w:color="auto"/>
        <w:left w:val="none" w:sz="0" w:space="0" w:color="auto"/>
        <w:bottom w:val="none" w:sz="0" w:space="0" w:color="auto"/>
        <w:right w:val="none" w:sz="0" w:space="0" w:color="auto"/>
      </w:divBdr>
    </w:div>
    <w:div w:id="1467820082">
      <w:bodyDiv w:val="1"/>
      <w:marLeft w:val="0"/>
      <w:marRight w:val="0"/>
      <w:marTop w:val="0"/>
      <w:marBottom w:val="0"/>
      <w:divBdr>
        <w:top w:val="none" w:sz="0" w:space="0" w:color="auto"/>
        <w:left w:val="none" w:sz="0" w:space="0" w:color="auto"/>
        <w:bottom w:val="none" w:sz="0" w:space="0" w:color="auto"/>
        <w:right w:val="none" w:sz="0" w:space="0" w:color="auto"/>
      </w:divBdr>
    </w:div>
    <w:div w:id="1474717667">
      <w:bodyDiv w:val="1"/>
      <w:marLeft w:val="0"/>
      <w:marRight w:val="0"/>
      <w:marTop w:val="0"/>
      <w:marBottom w:val="0"/>
      <w:divBdr>
        <w:top w:val="none" w:sz="0" w:space="0" w:color="auto"/>
        <w:left w:val="none" w:sz="0" w:space="0" w:color="auto"/>
        <w:bottom w:val="none" w:sz="0" w:space="0" w:color="auto"/>
        <w:right w:val="none" w:sz="0" w:space="0" w:color="auto"/>
      </w:divBdr>
    </w:div>
    <w:div w:id="1486436291">
      <w:bodyDiv w:val="1"/>
      <w:marLeft w:val="0"/>
      <w:marRight w:val="0"/>
      <w:marTop w:val="0"/>
      <w:marBottom w:val="0"/>
      <w:divBdr>
        <w:top w:val="none" w:sz="0" w:space="0" w:color="auto"/>
        <w:left w:val="none" w:sz="0" w:space="0" w:color="auto"/>
        <w:bottom w:val="none" w:sz="0" w:space="0" w:color="auto"/>
        <w:right w:val="none" w:sz="0" w:space="0" w:color="auto"/>
      </w:divBdr>
    </w:div>
    <w:div w:id="1487550182">
      <w:bodyDiv w:val="1"/>
      <w:marLeft w:val="0"/>
      <w:marRight w:val="0"/>
      <w:marTop w:val="0"/>
      <w:marBottom w:val="0"/>
      <w:divBdr>
        <w:top w:val="none" w:sz="0" w:space="0" w:color="auto"/>
        <w:left w:val="none" w:sz="0" w:space="0" w:color="auto"/>
        <w:bottom w:val="none" w:sz="0" w:space="0" w:color="auto"/>
        <w:right w:val="none" w:sz="0" w:space="0" w:color="auto"/>
      </w:divBdr>
    </w:div>
    <w:div w:id="1492985295">
      <w:bodyDiv w:val="1"/>
      <w:marLeft w:val="0"/>
      <w:marRight w:val="0"/>
      <w:marTop w:val="0"/>
      <w:marBottom w:val="0"/>
      <w:divBdr>
        <w:top w:val="none" w:sz="0" w:space="0" w:color="auto"/>
        <w:left w:val="none" w:sz="0" w:space="0" w:color="auto"/>
        <w:bottom w:val="none" w:sz="0" w:space="0" w:color="auto"/>
        <w:right w:val="none" w:sz="0" w:space="0" w:color="auto"/>
      </w:divBdr>
    </w:div>
    <w:div w:id="1497571136">
      <w:bodyDiv w:val="1"/>
      <w:marLeft w:val="0"/>
      <w:marRight w:val="0"/>
      <w:marTop w:val="0"/>
      <w:marBottom w:val="0"/>
      <w:divBdr>
        <w:top w:val="none" w:sz="0" w:space="0" w:color="auto"/>
        <w:left w:val="none" w:sz="0" w:space="0" w:color="auto"/>
        <w:bottom w:val="none" w:sz="0" w:space="0" w:color="auto"/>
        <w:right w:val="none" w:sz="0" w:space="0" w:color="auto"/>
      </w:divBdr>
    </w:div>
    <w:div w:id="1508710331">
      <w:bodyDiv w:val="1"/>
      <w:marLeft w:val="0"/>
      <w:marRight w:val="0"/>
      <w:marTop w:val="0"/>
      <w:marBottom w:val="0"/>
      <w:divBdr>
        <w:top w:val="none" w:sz="0" w:space="0" w:color="auto"/>
        <w:left w:val="none" w:sz="0" w:space="0" w:color="auto"/>
        <w:bottom w:val="none" w:sz="0" w:space="0" w:color="auto"/>
        <w:right w:val="none" w:sz="0" w:space="0" w:color="auto"/>
      </w:divBdr>
    </w:div>
    <w:div w:id="1508986116">
      <w:bodyDiv w:val="1"/>
      <w:marLeft w:val="0"/>
      <w:marRight w:val="0"/>
      <w:marTop w:val="0"/>
      <w:marBottom w:val="0"/>
      <w:divBdr>
        <w:top w:val="none" w:sz="0" w:space="0" w:color="auto"/>
        <w:left w:val="none" w:sz="0" w:space="0" w:color="auto"/>
        <w:bottom w:val="none" w:sz="0" w:space="0" w:color="auto"/>
        <w:right w:val="none" w:sz="0" w:space="0" w:color="auto"/>
      </w:divBdr>
    </w:div>
    <w:div w:id="1510482346">
      <w:bodyDiv w:val="1"/>
      <w:marLeft w:val="0"/>
      <w:marRight w:val="0"/>
      <w:marTop w:val="0"/>
      <w:marBottom w:val="0"/>
      <w:divBdr>
        <w:top w:val="none" w:sz="0" w:space="0" w:color="auto"/>
        <w:left w:val="none" w:sz="0" w:space="0" w:color="auto"/>
        <w:bottom w:val="none" w:sz="0" w:space="0" w:color="auto"/>
        <w:right w:val="none" w:sz="0" w:space="0" w:color="auto"/>
      </w:divBdr>
    </w:div>
    <w:div w:id="1513954414">
      <w:bodyDiv w:val="1"/>
      <w:marLeft w:val="0"/>
      <w:marRight w:val="0"/>
      <w:marTop w:val="0"/>
      <w:marBottom w:val="0"/>
      <w:divBdr>
        <w:top w:val="none" w:sz="0" w:space="0" w:color="auto"/>
        <w:left w:val="none" w:sz="0" w:space="0" w:color="auto"/>
        <w:bottom w:val="none" w:sz="0" w:space="0" w:color="auto"/>
        <w:right w:val="none" w:sz="0" w:space="0" w:color="auto"/>
      </w:divBdr>
    </w:div>
    <w:div w:id="1519464760">
      <w:bodyDiv w:val="1"/>
      <w:marLeft w:val="0"/>
      <w:marRight w:val="0"/>
      <w:marTop w:val="0"/>
      <w:marBottom w:val="0"/>
      <w:divBdr>
        <w:top w:val="none" w:sz="0" w:space="0" w:color="auto"/>
        <w:left w:val="none" w:sz="0" w:space="0" w:color="auto"/>
        <w:bottom w:val="none" w:sz="0" w:space="0" w:color="auto"/>
        <w:right w:val="none" w:sz="0" w:space="0" w:color="auto"/>
      </w:divBdr>
    </w:div>
    <w:div w:id="1520199224">
      <w:bodyDiv w:val="1"/>
      <w:marLeft w:val="0"/>
      <w:marRight w:val="0"/>
      <w:marTop w:val="0"/>
      <w:marBottom w:val="0"/>
      <w:divBdr>
        <w:top w:val="none" w:sz="0" w:space="0" w:color="auto"/>
        <w:left w:val="none" w:sz="0" w:space="0" w:color="auto"/>
        <w:bottom w:val="none" w:sz="0" w:space="0" w:color="auto"/>
        <w:right w:val="none" w:sz="0" w:space="0" w:color="auto"/>
      </w:divBdr>
    </w:div>
    <w:div w:id="1521778413">
      <w:bodyDiv w:val="1"/>
      <w:marLeft w:val="0"/>
      <w:marRight w:val="0"/>
      <w:marTop w:val="0"/>
      <w:marBottom w:val="0"/>
      <w:divBdr>
        <w:top w:val="none" w:sz="0" w:space="0" w:color="auto"/>
        <w:left w:val="none" w:sz="0" w:space="0" w:color="auto"/>
        <w:bottom w:val="none" w:sz="0" w:space="0" w:color="auto"/>
        <w:right w:val="none" w:sz="0" w:space="0" w:color="auto"/>
      </w:divBdr>
    </w:div>
    <w:div w:id="1522738549">
      <w:bodyDiv w:val="1"/>
      <w:marLeft w:val="0"/>
      <w:marRight w:val="0"/>
      <w:marTop w:val="0"/>
      <w:marBottom w:val="0"/>
      <w:divBdr>
        <w:top w:val="none" w:sz="0" w:space="0" w:color="auto"/>
        <w:left w:val="none" w:sz="0" w:space="0" w:color="auto"/>
        <w:bottom w:val="none" w:sz="0" w:space="0" w:color="auto"/>
        <w:right w:val="none" w:sz="0" w:space="0" w:color="auto"/>
      </w:divBdr>
    </w:div>
    <w:div w:id="1527283110">
      <w:bodyDiv w:val="1"/>
      <w:marLeft w:val="0"/>
      <w:marRight w:val="0"/>
      <w:marTop w:val="0"/>
      <w:marBottom w:val="0"/>
      <w:divBdr>
        <w:top w:val="none" w:sz="0" w:space="0" w:color="auto"/>
        <w:left w:val="none" w:sz="0" w:space="0" w:color="auto"/>
        <w:bottom w:val="none" w:sz="0" w:space="0" w:color="auto"/>
        <w:right w:val="none" w:sz="0" w:space="0" w:color="auto"/>
      </w:divBdr>
    </w:div>
    <w:div w:id="1536045712">
      <w:bodyDiv w:val="1"/>
      <w:marLeft w:val="0"/>
      <w:marRight w:val="0"/>
      <w:marTop w:val="0"/>
      <w:marBottom w:val="0"/>
      <w:divBdr>
        <w:top w:val="none" w:sz="0" w:space="0" w:color="auto"/>
        <w:left w:val="none" w:sz="0" w:space="0" w:color="auto"/>
        <w:bottom w:val="none" w:sz="0" w:space="0" w:color="auto"/>
        <w:right w:val="none" w:sz="0" w:space="0" w:color="auto"/>
      </w:divBdr>
    </w:div>
    <w:div w:id="1539464189">
      <w:bodyDiv w:val="1"/>
      <w:marLeft w:val="0"/>
      <w:marRight w:val="0"/>
      <w:marTop w:val="0"/>
      <w:marBottom w:val="0"/>
      <w:divBdr>
        <w:top w:val="none" w:sz="0" w:space="0" w:color="auto"/>
        <w:left w:val="none" w:sz="0" w:space="0" w:color="auto"/>
        <w:bottom w:val="none" w:sz="0" w:space="0" w:color="auto"/>
        <w:right w:val="none" w:sz="0" w:space="0" w:color="auto"/>
      </w:divBdr>
    </w:div>
    <w:div w:id="1548028462">
      <w:bodyDiv w:val="1"/>
      <w:marLeft w:val="0"/>
      <w:marRight w:val="0"/>
      <w:marTop w:val="0"/>
      <w:marBottom w:val="0"/>
      <w:divBdr>
        <w:top w:val="none" w:sz="0" w:space="0" w:color="auto"/>
        <w:left w:val="none" w:sz="0" w:space="0" w:color="auto"/>
        <w:bottom w:val="none" w:sz="0" w:space="0" w:color="auto"/>
        <w:right w:val="none" w:sz="0" w:space="0" w:color="auto"/>
      </w:divBdr>
    </w:div>
    <w:div w:id="1549875398">
      <w:bodyDiv w:val="1"/>
      <w:marLeft w:val="0"/>
      <w:marRight w:val="0"/>
      <w:marTop w:val="0"/>
      <w:marBottom w:val="0"/>
      <w:divBdr>
        <w:top w:val="none" w:sz="0" w:space="0" w:color="auto"/>
        <w:left w:val="none" w:sz="0" w:space="0" w:color="auto"/>
        <w:bottom w:val="none" w:sz="0" w:space="0" w:color="auto"/>
        <w:right w:val="none" w:sz="0" w:space="0" w:color="auto"/>
      </w:divBdr>
    </w:div>
    <w:div w:id="1555458710">
      <w:bodyDiv w:val="1"/>
      <w:marLeft w:val="0"/>
      <w:marRight w:val="0"/>
      <w:marTop w:val="0"/>
      <w:marBottom w:val="0"/>
      <w:divBdr>
        <w:top w:val="none" w:sz="0" w:space="0" w:color="auto"/>
        <w:left w:val="none" w:sz="0" w:space="0" w:color="auto"/>
        <w:bottom w:val="none" w:sz="0" w:space="0" w:color="auto"/>
        <w:right w:val="none" w:sz="0" w:space="0" w:color="auto"/>
      </w:divBdr>
    </w:div>
    <w:div w:id="1557664295">
      <w:bodyDiv w:val="1"/>
      <w:marLeft w:val="0"/>
      <w:marRight w:val="0"/>
      <w:marTop w:val="0"/>
      <w:marBottom w:val="0"/>
      <w:divBdr>
        <w:top w:val="none" w:sz="0" w:space="0" w:color="auto"/>
        <w:left w:val="none" w:sz="0" w:space="0" w:color="auto"/>
        <w:bottom w:val="none" w:sz="0" w:space="0" w:color="auto"/>
        <w:right w:val="none" w:sz="0" w:space="0" w:color="auto"/>
      </w:divBdr>
    </w:div>
    <w:div w:id="1576206598">
      <w:bodyDiv w:val="1"/>
      <w:marLeft w:val="0"/>
      <w:marRight w:val="0"/>
      <w:marTop w:val="0"/>
      <w:marBottom w:val="0"/>
      <w:divBdr>
        <w:top w:val="none" w:sz="0" w:space="0" w:color="auto"/>
        <w:left w:val="none" w:sz="0" w:space="0" w:color="auto"/>
        <w:bottom w:val="none" w:sz="0" w:space="0" w:color="auto"/>
        <w:right w:val="none" w:sz="0" w:space="0" w:color="auto"/>
      </w:divBdr>
    </w:div>
    <w:div w:id="1582987494">
      <w:bodyDiv w:val="1"/>
      <w:marLeft w:val="0"/>
      <w:marRight w:val="0"/>
      <w:marTop w:val="0"/>
      <w:marBottom w:val="0"/>
      <w:divBdr>
        <w:top w:val="none" w:sz="0" w:space="0" w:color="auto"/>
        <w:left w:val="none" w:sz="0" w:space="0" w:color="auto"/>
        <w:bottom w:val="none" w:sz="0" w:space="0" w:color="auto"/>
        <w:right w:val="none" w:sz="0" w:space="0" w:color="auto"/>
      </w:divBdr>
    </w:div>
    <w:div w:id="1583370488">
      <w:bodyDiv w:val="1"/>
      <w:marLeft w:val="0"/>
      <w:marRight w:val="0"/>
      <w:marTop w:val="0"/>
      <w:marBottom w:val="0"/>
      <w:divBdr>
        <w:top w:val="none" w:sz="0" w:space="0" w:color="auto"/>
        <w:left w:val="none" w:sz="0" w:space="0" w:color="auto"/>
        <w:bottom w:val="none" w:sz="0" w:space="0" w:color="auto"/>
        <w:right w:val="none" w:sz="0" w:space="0" w:color="auto"/>
      </w:divBdr>
    </w:div>
    <w:div w:id="1603875603">
      <w:bodyDiv w:val="1"/>
      <w:marLeft w:val="0"/>
      <w:marRight w:val="0"/>
      <w:marTop w:val="0"/>
      <w:marBottom w:val="0"/>
      <w:divBdr>
        <w:top w:val="none" w:sz="0" w:space="0" w:color="auto"/>
        <w:left w:val="none" w:sz="0" w:space="0" w:color="auto"/>
        <w:bottom w:val="none" w:sz="0" w:space="0" w:color="auto"/>
        <w:right w:val="none" w:sz="0" w:space="0" w:color="auto"/>
      </w:divBdr>
    </w:div>
    <w:div w:id="1606693556">
      <w:bodyDiv w:val="1"/>
      <w:marLeft w:val="0"/>
      <w:marRight w:val="0"/>
      <w:marTop w:val="0"/>
      <w:marBottom w:val="0"/>
      <w:divBdr>
        <w:top w:val="none" w:sz="0" w:space="0" w:color="auto"/>
        <w:left w:val="none" w:sz="0" w:space="0" w:color="auto"/>
        <w:bottom w:val="none" w:sz="0" w:space="0" w:color="auto"/>
        <w:right w:val="none" w:sz="0" w:space="0" w:color="auto"/>
      </w:divBdr>
    </w:div>
    <w:div w:id="1617297790">
      <w:bodyDiv w:val="1"/>
      <w:marLeft w:val="0"/>
      <w:marRight w:val="0"/>
      <w:marTop w:val="0"/>
      <w:marBottom w:val="0"/>
      <w:divBdr>
        <w:top w:val="none" w:sz="0" w:space="0" w:color="auto"/>
        <w:left w:val="none" w:sz="0" w:space="0" w:color="auto"/>
        <w:bottom w:val="none" w:sz="0" w:space="0" w:color="auto"/>
        <w:right w:val="none" w:sz="0" w:space="0" w:color="auto"/>
      </w:divBdr>
    </w:div>
    <w:div w:id="1619950355">
      <w:bodyDiv w:val="1"/>
      <w:marLeft w:val="0"/>
      <w:marRight w:val="0"/>
      <w:marTop w:val="0"/>
      <w:marBottom w:val="0"/>
      <w:divBdr>
        <w:top w:val="none" w:sz="0" w:space="0" w:color="auto"/>
        <w:left w:val="none" w:sz="0" w:space="0" w:color="auto"/>
        <w:bottom w:val="none" w:sz="0" w:space="0" w:color="auto"/>
        <w:right w:val="none" w:sz="0" w:space="0" w:color="auto"/>
      </w:divBdr>
    </w:div>
    <w:div w:id="1622609744">
      <w:bodyDiv w:val="1"/>
      <w:marLeft w:val="0"/>
      <w:marRight w:val="0"/>
      <w:marTop w:val="0"/>
      <w:marBottom w:val="0"/>
      <w:divBdr>
        <w:top w:val="none" w:sz="0" w:space="0" w:color="auto"/>
        <w:left w:val="none" w:sz="0" w:space="0" w:color="auto"/>
        <w:bottom w:val="none" w:sz="0" w:space="0" w:color="auto"/>
        <w:right w:val="none" w:sz="0" w:space="0" w:color="auto"/>
      </w:divBdr>
    </w:div>
    <w:div w:id="1623421499">
      <w:bodyDiv w:val="1"/>
      <w:marLeft w:val="0"/>
      <w:marRight w:val="0"/>
      <w:marTop w:val="0"/>
      <w:marBottom w:val="0"/>
      <w:divBdr>
        <w:top w:val="none" w:sz="0" w:space="0" w:color="auto"/>
        <w:left w:val="none" w:sz="0" w:space="0" w:color="auto"/>
        <w:bottom w:val="none" w:sz="0" w:space="0" w:color="auto"/>
        <w:right w:val="none" w:sz="0" w:space="0" w:color="auto"/>
      </w:divBdr>
    </w:div>
    <w:div w:id="1641157400">
      <w:bodyDiv w:val="1"/>
      <w:marLeft w:val="0"/>
      <w:marRight w:val="0"/>
      <w:marTop w:val="0"/>
      <w:marBottom w:val="0"/>
      <w:divBdr>
        <w:top w:val="none" w:sz="0" w:space="0" w:color="auto"/>
        <w:left w:val="none" w:sz="0" w:space="0" w:color="auto"/>
        <w:bottom w:val="none" w:sz="0" w:space="0" w:color="auto"/>
        <w:right w:val="none" w:sz="0" w:space="0" w:color="auto"/>
      </w:divBdr>
    </w:div>
    <w:div w:id="1641227237">
      <w:bodyDiv w:val="1"/>
      <w:marLeft w:val="0"/>
      <w:marRight w:val="0"/>
      <w:marTop w:val="0"/>
      <w:marBottom w:val="0"/>
      <w:divBdr>
        <w:top w:val="none" w:sz="0" w:space="0" w:color="auto"/>
        <w:left w:val="none" w:sz="0" w:space="0" w:color="auto"/>
        <w:bottom w:val="none" w:sz="0" w:space="0" w:color="auto"/>
        <w:right w:val="none" w:sz="0" w:space="0" w:color="auto"/>
      </w:divBdr>
    </w:div>
    <w:div w:id="1643146775">
      <w:bodyDiv w:val="1"/>
      <w:marLeft w:val="0"/>
      <w:marRight w:val="0"/>
      <w:marTop w:val="0"/>
      <w:marBottom w:val="0"/>
      <w:divBdr>
        <w:top w:val="none" w:sz="0" w:space="0" w:color="auto"/>
        <w:left w:val="none" w:sz="0" w:space="0" w:color="auto"/>
        <w:bottom w:val="none" w:sz="0" w:space="0" w:color="auto"/>
        <w:right w:val="none" w:sz="0" w:space="0" w:color="auto"/>
      </w:divBdr>
    </w:div>
    <w:div w:id="1650862946">
      <w:bodyDiv w:val="1"/>
      <w:marLeft w:val="0"/>
      <w:marRight w:val="0"/>
      <w:marTop w:val="0"/>
      <w:marBottom w:val="0"/>
      <w:divBdr>
        <w:top w:val="none" w:sz="0" w:space="0" w:color="auto"/>
        <w:left w:val="none" w:sz="0" w:space="0" w:color="auto"/>
        <w:bottom w:val="none" w:sz="0" w:space="0" w:color="auto"/>
        <w:right w:val="none" w:sz="0" w:space="0" w:color="auto"/>
      </w:divBdr>
    </w:div>
    <w:div w:id="1654482010">
      <w:bodyDiv w:val="1"/>
      <w:marLeft w:val="0"/>
      <w:marRight w:val="0"/>
      <w:marTop w:val="0"/>
      <w:marBottom w:val="0"/>
      <w:divBdr>
        <w:top w:val="none" w:sz="0" w:space="0" w:color="auto"/>
        <w:left w:val="none" w:sz="0" w:space="0" w:color="auto"/>
        <w:bottom w:val="none" w:sz="0" w:space="0" w:color="auto"/>
        <w:right w:val="none" w:sz="0" w:space="0" w:color="auto"/>
      </w:divBdr>
    </w:div>
    <w:div w:id="1662349357">
      <w:bodyDiv w:val="1"/>
      <w:marLeft w:val="0"/>
      <w:marRight w:val="0"/>
      <w:marTop w:val="0"/>
      <w:marBottom w:val="0"/>
      <w:divBdr>
        <w:top w:val="none" w:sz="0" w:space="0" w:color="auto"/>
        <w:left w:val="none" w:sz="0" w:space="0" w:color="auto"/>
        <w:bottom w:val="none" w:sz="0" w:space="0" w:color="auto"/>
        <w:right w:val="none" w:sz="0" w:space="0" w:color="auto"/>
      </w:divBdr>
    </w:div>
    <w:div w:id="1670017176">
      <w:bodyDiv w:val="1"/>
      <w:marLeft w:val="0"/>
      <w:marRight w:val="0"/>
      <w:marTop w:val="0"/>
      <w:marBottom w:val="0"/>
      <w:divBdr>
        <w:top w:val="none" w:sz="0" w:space="0" w:color="auto"/>
        <w:left w:val="none" w:sz="0" w:space="0" w:color="auto"/>
        <w:bottom w:val="none" w:sz="0" w:space="0" w:color="auto"/>
        <w:right w:val="none" w:sz="0" w:space="0" w:color="auto"/>
      </w:divBdr>
    </w:div>
    <w:div w:id="1675836655">
      <w:bodyDiv w:val="1"/>
      <w:marLeft w:val="0"/>
      <w:marRight w:val="0"/>
      <w:marTop w:val="0"/>
      <w:marBottom w:val="0"/>
      <w:divBdr>
        <w:top w:val="none" w:sz="0" w:space="0" w:color="auto"/>
        <w:left w:val="none" w:sz="0" w:space="0" w:color="auto"/>
        <w:bottom w:val="none" w:sz="0" w:space="0" w:color="auto"/>
        <w:right w:val="none" w:sz="0" w:space="0" w:color="auto"/>
      </w:divBdr>
    </w:div>
    <w:div w:id="1688360600">
      <w:bodyDiv w:val="1"/>
      <w:marLeft w:val="0"/>
      <w:marRight w:val="0"/>
      <w:marTop w:val="0"/>
      <w:marBottom w:val="0"/>
      <w:divBdr>
        <w:top w:val="none" w:sz="0" w:space="0" w:color="auto"/>
        <w:left w:val="none" w:sz="0" w:space="0" w:color="auto"/>
        <w:bottom w:val="none" w:sz="0" w:space="0" w:color="auto"/>
        <w:right w:val="none" w:sz="0" w:space="0" w:color="auto"/>
      </w:divBdr>
    </w:div>
    <w:div w:id="1707949651">
      <w:bodyDiv w:val="1"/>
      <w:marLeft w:val="0"/>
      <w:marRight w:val="0"/>
      <w:marTop w:val="0"/>
      <w:marBottom w:val="0"/>
      <w:divBdr>
        <w:top w:val="none" w:sz="0" w:space="0" w:color="auto"/>
        <w:left w:val="none" w:sz="0" w:space="0" w:color="auto"/>
        <w:bottom w:val="none" w:sz="0" w:space="0" w:color="auto"/>
        <w:right w:val="none" w:sz="0" w:space="0" w:color="auto"/>
      </w:divBdr>
    </w:div>
    <w:div w:id="1725828450">
      <w:bodyDiv w:val="1"/>
      <w:marLeft w:val="0"/>
      <w:marRight w:val="0"/>
      <w:marTop w:val="0"/>
      <w:marBottom w:val="0"/>
      <w:divBdr>
        <w:top w:val="none" w:sz="0" w:space="0" w:color="auto"/>
        <w:left w:val="none" w:sz="0" w:space="0" w:color="auto"/>
        <w:bottom w:val="none" w:sz="0" w:space="0" w:color="auto"/>
        <w:right w:val="none" w:sz="0" w:space="0" w:color="auto"/>
      </w:divBdr>
    </w:div>
    <w:div w:id="1734155373">
      <w:bodyDiv w:val="1"/>
      <w:marLeft w:val="0"/>
      <w:marRight w:val="0"/>
      <w:marTop w:val="0"/>
      <w:marBottom w:val="0"/>
      <w:divBdr>
        <w:top w:val="none" w:sz="0" w:space="0" w:color="auto"/>
        <w:left w:val="none" w:sz="0" w:space="0" w:color="auto"/>
        <w:bottom w:val="none" w:sz="0" w:space="0" w:color="auto"/>
        <w:right w:val="none" w:sz="0" w:space="0" w:color="auto"/>
      </w:divBdr>
    </w:div>
    <w:div w:id="1741631738">
      <w:bodyDiv w:val="1"/>
      <w:marLeft w:val="0"/>
      <w:marRight w:val="0"/>
      <w:marTop w:val="0"/>
      <w:marBottom w:val="0"/>
      <w:divBdr>
        <w:top w:val="none" w:sz="0" w:space="0" w:color="auto"/>
        <w:left w:val="none" w:sz="0" w:space="0" w:color="auto"/>
        <w:bottom w:val="none" w:sz="0" w:space="0" w:color="auto"/>
        <w:right w:val="none" w:sz="0" w:space="0" w:color="auto"/>
      </w:divBdr>
    </w:div>
    <w:div w:id="1742555722">
      <w:bodyDiv w:val="1"/>
      <w:marLeft w:val="0"/>
      <w:marRight w:val="0"/>
      <w:marTop w:val="0"/>
      <w:marBottom w:val="0"/>
      <w:divBdr>
        <w:top w:val="none" w:sz="0" w:space="0" w:color="auto"/>
        <w:left w:val="none" w:sz="0" w:space="0" w:color="auto"/>
        <w:bottom w:val="none" w:sz="0" w:space="0" w:color="auto"/>
        <w:right w:val="none" w:sz="0" w:space="0" w:color="auto"/>
      </w:divBdr>
    </w:div>
    <w:div w:id="1756395856">
      <w:bodyDiv w:val="1"/>
      <w:marLeft w:val="0"/>
      <w:marRight w:val="0"/>
      <w:marTop w:val="0"/>
      <w:marBottom w:val="0"/>
      <w:divBdr>
        <w:top w:val="none" w:sz="0" w:space="0" w:color="auto"/>
        <w:left w:val="none" w:sz="0" w:space="0" w:color="auto"/>
        <w:bottom w:val="none" w:sz="0" w:space="0" w:color="auto"/>
        <w:right w:val="none" w:sz="0" w:space="0" w:color="auto"/>
      </w:divBdr>
    </w:div>
    <w:div w:id="1758601160">
      <w:bodyDiv w:val="1"/>
      <w:marLeft w:val="0"/>
      <w:marRight w:val="0"/>
      <w:marTop w:val="0"/>
      <w:marBottom w:val="0"/>
      <w:divBdr>
        <w:top w:val="none" w:sz="0" w:space="0" w:color="auto"/>
        <w:left w:val="none" w:sz="0" w:space="0" w:color="auto"/>
        <w:bottom w:val="none" w:sz="0" w:space="0" w:color="auto"/>
        <w:right w:val="none" w:sz="0" w:space="0" w:color="auto"/>
      </w:divBdr>
    </w:div>
    <w:div w:id="1759205976">
      <w:bodyDiv w:val="1"/>
      <w:marLeft w:val="0"/>
      <w:marRight w:val="0"/>
      <w:marTop w:val="0"/>
      <w:marBottom w:val="0"/>
      <w:divBdr>
        <w:top w:val="none" w:sz="0" w:space="0" w:color="auto"/>
        <w:left w:val="none" w:sz="0" w:space="0" w:color="auto"/>
        <w:bottom w:val="none" w:sz="0" w:space="0" w:color="auto"/>
        <w:right w:val="none" w:sz="0" w:space="0" w:color="auto"/>
      </w:divBdr>
    </w:div>
    <w:div w:id="1759860841">
      <w:bodyDiv w:val="1"/>
      <w:marLeft w:val="0"/>
      <w:marRight w:val="0"/>
      <w:marTop w:val="0"/>
      <w:marBottom w:val="0"/>
      <w:divBdr>
        <w:top w:val="none" w:sz="0" w:space="0" w:color="auto"/>
        <w:left w:val="none" w:sz="0" w:space="0" w:color="auto"/>
        <w:bottom w:val="none" w:sz="0" w:space="0" w:color="auto"/>
        <w:right w:val="none" w:sz="0" w:space="0" w:color="auto"/>
      </w:divBdr>
    </w:div>
    <w:div w:id="1772699146">
      <w:bodyDiv w:val="1"/>
      <w:marLeft w:val="0"/>
      <w:marRight w:val="0"/>
      <w:marTop w:val="0"/>
      <w:marBottom w:val="0"/>
      <w:divBdr>
        <w:top w:val="none" w:sz="0" w:space="0" w:color="auto"/>
        <w:left w:val="none" w:sz="0" w:space="0" w:color="auto"/>
        <w:bottom w:val="none" w:sz="0" w:space="0" w:color="auto"/>
        <w:right w:val="none" w:sz="0" w:space="0" w:color="auto"/>
      </w:divBdr>
    </w:div>
    <w:div w:id="1776317225">
      <w:bodyDiv w:val="1"/>
      <w:marLeft w:val="0"/>
      <w:marRight w:val="0"/>
      <w:marTop w:val="0"/>
      <w:marBottom w:val="0"/>
      <w:divBdr>
        <w:top w:val="none" w:sz="0" w:space="0" w:color="auto"/>
        <w:left w:val="none" w:sz="0" w:space="0" w:color="auto"/>
        <w:bottom w:val="none" w:sz="0" w:space="0" w:color="auto"/>
        <w:right w:val="none" w:sz="0" w:space="0" w:color="auto"/>
      </w:divBdr>
    </w:div>
    <w:div w:id="1776633673">
      <w:bodyDiv w:val="1"/>
      <w:marLeft w:val="0"/>
      <w:marRight w:val="0"/>
      <w:marTop w:val="0"/>
      <w:marBottom w:val="0"/>
      <w:divBdr>
        <w:top w:val="none" w:sz="0" w:space="0" w:color="auto"/>
        <w:left w:val="none" w:sz="0" w:space="0" w:color="auto"/>
        <w:bottom w:val="none" w:sz="0" w:space="0" w:color="auto"/>
        <w:right w:val="none" w:sz="0" w:space="0" w:color="auto"/>
      </w:divBdr>
    </w:div>
    <w:div w:id="1783766809">
      <w:bodyDiv w:val="1"/>
      <w:marLeft w:val="0"/>
      <w:marRight w:val="0"/>
      <w:marTop w:val="0"/>
      <w:marBottom w:val="0"/>
      <w:divBdr>
        <w:top w:val="none" w:sz="0" w:space="0" w:color="auto"/>
        <w:left w:val="none" w:sz="0" w:space="0" w:color="auto"/>
        <w:bottom w:val="none" w:sz="0" w:space="0" w:color="auto"/>
        <w:right w:val="none" w:sz="0" w:space="0" w:color="auto"/>
      </w:divBdr>
    </w:div>
    <w:div w:id="1804152633">
      <w:bodyDiv w:val="1"/>
      <w:marLeft w:val="0"/>
      <w:marRight w:val="0"/>
      <w:marTop w:val="0"/>
      <w:marBottom w:val="0"/>
      <w:divBdr>
        <w:top w:val="none" w:sz="0" w:space="0" w:color="auto"/>
        <w:left w:val="none" w:sz="0" w:space="0" w:color="auto"/>
        <w:bottom w:val="none" w:sz="0" w:space="0" w:color="auto"/>
        <w:right w:val="none" w:sz="0" w:space="0" w:color="auto"/>
      </w:divBdr>
    </w:div>
    <w:div w:id="1813790949">
      <w:bodyDiv w:val="1"/>
      <w:marLeft w:val="0"/>
      <w:marRight w:val="0"/>
      <w:marTop w:val="0"/>
      <w:marBottom w:val="0"/>
      <w:divBdr>
        <w:top w:val="none" w:sz="0" w:space="0" w:color="auto"/>
        <w:left w:val="none" w:sz="0" w:space="0" w:color="auto"/>
        <w:bottom w:val="none" w:sz="0" w:space="0" w:color="auto"/>
        <w:right w:val="none" w:sz="0" w:space="0" w:color="auto"/>
      </w:divBdr>
    </w:div>
    <w:div w:id="1819497846">
      <w:bodyDiv w:val="1"/>
      <w:marLeft w:val="0"/>
      <w:marRight w:val="0"/>
      <w:marTop w:val="0"/>
      <w:marBottom w:val="0"/>
      <w:divBdr>
        <w:top w:val="none" w:sz="0" w:space="0" w:color="auto"/>
        <w:left w:val="none" w:sz="0" w:space="0" w:color="auto"/>
        <w:bottom w:val="none" w:sz="0" w:space="0" w:color="auto"/>
        <w:right w:val="none" w:sz="0" w:space="0" w:color="auto"/>
      </w:divBdr>
    </w:div>
    <w:div w:id="1827746791">
      <w:bodyDiv w:val="1"/>
      <w:marLeft w:val="0"/>
      <w:marRight w:val="0"/>
      <w:marTop w:val="0"/>
      <w:marBottom w:val="0"/>
      <w:divBdr>
        <w:top w:val="none" w:sz="0" w:space="0" w:color="auto"/>
        <w:left w:val="none" w:sz="0" w:space="0" w:color="auto"/>
        <w:bottom w:val="none" w:sz="0" w:space="0" w:color="auto"/>
        <w:right w:val="none" w:sz="0" w:space="0" w:color="auto"/>
      </w:divBdr>
    </w:div>
    <w:div w:id="1829057648">
      <w:bodyDiv w:val="1"/>
      <w:marLeft w:val="0"/>
      <w:marRight w:val="0"/>
      <w:marTop w:val="0"/>
      <w:marBottom w:val="0"/>
      <w:divBdr>
        <w:top w:val="none" w:sz="0" w:space="0" w:color="auto"/>
        <w:left w:val="none" w:sz="0" w:space="0" w:color="auto"/>
        <w:bottom w:val="none" w:sz="0" w:space="0" w:color="auto"/>
        <w:right w:val="none" w:sz="0" w:space="0" w:color="auto"/>
      </w:divBdr>
    </w:div>
    <w:div w:id="1833401526">
      <w:bodyDiv w:val="1"/>
      <w:marLeft w:val="0"/>
      <w:marRight w:val="0"/>
      <w:marTop w:val="0"/>
      <w:marBottom w:val="0"/>
      <w:divBdr>
        <w:top w:val="none" w:sz="0" w:space="0" w:color="auto"/>
        <w:left w:val="none" w:sz="0" w:space="0" w:color="auto"/>
        <w:bottom w:val="none" w:sz="0" w:space="0" w:color="auto"/>
        <w:right w:val="none" w:sz="0" w:space="0" w:color="auto"/>
      </w:divBdr>
    </w:div>
    <w:div w:id="1840655418">
      <w:bodyDiv w:val="1"/>
      <w:marLeft w:val="0"/>
      <w:marRight w:val="0"/>
      <w:marTop w:val="0"/>
      <w:marBottom w:val="0"/>
      <w:divBdr>
        <w:top w:val="none" w:sz="0" w:space="0" w:color="auto"/>
        <w:left w:val="none" w:sz="0" w:space="0" w:color="auto"/>
        <w:bottom w:val="none" w:sz="0" w:space="0" w:color="auto"/>
        <w:right w:val="none" w:sz="0" w:space="0" w:color="auto"/>
      </w:divBdr>
    </w:div>
    <w:div w:id="1842623495">
      <w:bodyDiv w:val="1"/>
      <w:marLeft w:val="0"/>
      <w:marRight w:val="0"/>
      <w:marTop w:val="0"/>
      <w:marBottom w:val="0"/>
      <w:divBdr>
        <w:top w:val="none" w:sz="0" w:space="0" w:color="auto"/>
        <w:left w:val="none" w:sz="0" w:space="0" w:color="auto"/>
        <w:bottom w:val="none" w:sz="0" w:space="0" w:color="auto"/>
        <w:right w:val="none" w:sz="0" w:space="0" w:color="auto"/>
      </w:divBdr>
    </w:div>
    <w:div w:id="1843273896">
      <w:bodyDiv w:val="1"/>
      <w:marLeft w:val="0"/>
      <w:marRight w:val="0"/>
      <w:marTop w:val="0"/>
      <w:marBottom w:val="0"/>
      <w:divBdr>
        <w:top w:val="none" w:sz="0" w:space="0" w:color="auto"/>
        <w:left w:val="none" w:sz="0" w:space="0" w:color="auto"/>
        <w:bottom w:val="none" w:sz="0" w:space="0" w:color="auto"/>
        <w:right w:val="none" w:sz="0" w:space="0" w:color="auto"/>
      </w:divBdr>
    </w:div>
    <w:div w:id="1865440105">
      <w:bodyDiv w:val="1"/>
      <w:marLeft w:val="0"/>
      <w:marRight w:val="0"/>
      <w:marTop w:val="0"/>
      <w:marBottom w:val="0"/>
      <w:divBdr>
        <w:top w:val="none" w:sz="0" w:space="0" w:color="auto"/>
        <w:left w:val="none" w:sz="0" w:space="0" w:color="auto"/>
        <w:bottom w:val="none" w:sz="0" w:space="0" w:color="auto"/>
        <w:right w:val="none" w:sz="0" w:space="0" w:color="auto"/>
      </w:divBdr>
    </w:div>
    <w:div w:id="1877038788">
      <w:bodyDiv w:val="1"/>
      <w:marLeft w:val="0"/>
      <w:marRight w:val="0"/>
      <w:marTop w:val="0"/>
      <w:marBottom w:val="0"/>
      <w:divBdr>
        <w:top w:val="none" w:sz="0" w:space="0" w:color="auto"/>
        <w:left w:val="none" w:sz="0" w:space="0" w:color="auto"/>
        <w:bottom w:val="none" w:sz="0" w:space="0" w:color="auto"/>
        <w:right w:val="none" w:sz="0" w:space="0" w:color="auto"/>
      </w:divBdr>
    </w:div>
    <w:div w:id="1877888269">
      <w:bodyDiv w:val="1"/>
      <w:marLeft w:val="0"/>
      <w:marRight w:val="0"/>
      <w:marTop w:val="0"/>
      <w:marBottom w:val="0"/>
      <w:divBdr>
        <w:top w:val="none" w:sz="0" w:space="0" w:color="auto"/>
        <w:left w:val="none" w:sz="0" w:space="0" w:color="auto"/>
        <w:bottom w:val="none" w:sz="0" w:space="0" w:color="auto"/>
        <w:right w:val="none" w:sz="0" w:space="0" w:color="auto"/>
      </w:divBdr>
    </w:div>
    <w:div w:id="1878471421">
      <w:bodyDiv w:val="1"/>
      <w:marLeft w:val="0"/>
      <w:marRight w:val="0"/>
      <w:marTop w:val="0"/>
      <w:marBottom w:val="0"/>
      <w:divBdr>
        <w:top w:val="none" w:sz="0" w:space="0" w:color="auto"/>
        <w:left w:val="none" w:sz="0" w:space="0" w:color="auto"/>
        <w:bottom w:val="none" w:sz="0" w:space="0" w:color="auto"/>
        <w:right w:val="none" w:sz="0" w:space="0" w:color="auto"/>
      </w:divBdr>
    </w:div>
    <w:div w:id="1882010286">
      <w:bodyDiv w:val="1"/>
      <w:marLeft w:val="0"/>
      <w:marRight w:val="0"/>
      <w:marTop w:val="0"/>
      <w:marBottom w:val="0"/>
      <w:divBdr>
        <w:top w:val="none" w:sz="0" w:space="0" w:color="auto"/>
        <w:left w:val="none" w:sz="0" w:space="0" w:color="auto"/>
        <w:bottom w:val="none" w:sz="0" w:space="0" w:color="auto"/>
        <w:right w:val="none" w:sz="0" w:space="0" w:color="auto"/>
      </w:divBdr>
    </w:div>
    <w:div w:id="1884176304">
      <w:bodyDiv w:val="1"/>
      <w:marLeft w:val="0"/>
      <w:marRight w:val="0"/>
      <w:marTop w:val="0"/>
      <w:marBottom w:val="0"/>
      <w:divBdr>
        <w:top w:val="none" w:sz="0" w:space="0" w:color="auto"/>
        <w:left w:val="none" w:sz="0" w:space="0" w:color="auto"/>
        <w:bottom w:val="none" w:sz="0" w:space="0" w:color="auto"/>
        <w:right w:val="none" w:sz="0" w:space="0" w:color="auto"/>
      </w:divBdr>
    </w:div>
    <w:div w:id="1905527473">
      <w:bodyDiv w:val="1"/>
      <w:marLeft w:val="0"/>
      <w:marRight w:val="0"/>
      <w:marTop w:val="0"/>
      <w:marBottom w:val="0"/>
      <w:divBdr>
        <w:top w:val="none" w:sz="0" w:space="0" w:color="auto"/>
        <w:left w:val="none" w:sz="0" w:space="0" w:color="auto"/>
        <w:bottom w:val="none" w:sz="0" w:space="0" w:color="auto"/>
        <w:right w:val="none" w:sz="0" w:space="0" w:color="auto"/>
      </w:divBdr>
    </w:div>
    <w:div w:id="1908681128">
      <w:bodyDiv w:val="1"/>
      <w:marLeft w:val="0"/>
      <w:marRight w:val="0"/>
      <w:marTop w:val="0"/>
      <w:marBottom w:val="0"/>
      <w:divBdr>
        <w:top w:val="none" w:sz="0" w:space="0" w:color="auto"/>
        <w:left w:val="none" w:sz="0" w:space="0" w:color="auto"/>
        <w:bottom w:val="none" w:sz="0" w:space="0" w:color="auto"/>
        <w:right w:val="none" w:sz="0" w:space="0" w:color="auto"/>
      </w:divBdr>
    </w:div>
    <w:div w:id="1912960175">
      <w:bodyDiv w:val="1"/>
      <w:marLeft w:val="0"/>
      <w:marRight w:val="0"/>
      <w:marTop w:val="0"/>
      <w:marBottom w:val="0"/>
      <w:divBdr>
        <w:top w:val="none" w:sz="0" w:space="0" w:color="auto"/>
        <w:left w:val="none" w:sz="0" w:space="0" w:color="auto"/>
        <w:bottom w:val="none" w:sz="0" w:space="0" w:color="auto"/>
        <w:right w:val="none" w:sz="0" w:space="0" w:color="auto"/>
      </w:divBdr>
    </w:div>
    <w:div w:id="1914582999">
      <w:bodyDiv w:val="1"/>
      <w:marLeft w:val="0"/>
      <w:marRight w:val="0"/>
      <w:marTop w:val="0"/>
      <w:marBottom w:val="0"/>
      <w:divBdr>
        <w:top w:val="none" w:sz="0" w:space="0" w:color="auto"/>
        <w:left w:val="none" w:sz="0" w:space="0" w:color="auto"/>
        <w:bottom w:val="none" w:sz="0" w:space="0" w:color="auto"/>
        <w:right w:val="none" w:sz="0" w:space="0" w:color="auto"/>
      </w:divBdr>
    </w:div>
    <w:div w:id="1921865155">
      <w:bodyDiv w:val="1"/>
      <w:marLeft w:val="0"/>
      <w:marRight w:val="0"/>
      <w:marTop w:val="0"/>
      <w:marBottom w:val="0"/>
      <w:divBdr>
        <w:top w:val="none" w:sz="0" w:space="0" w:color="auto"/>
        <w:left w:val="none" w:sz="0" w:space="0" w:color="auto"/>
        <w:bottom w:val="none" w:sz="0" w:space="0" w:color="auto"/>
        <w:right w:val="none" w:sz="0" w:space="0" w:color="auto"/>
      </w:divBdr>
    </w:div>
    <w:div w:id="1925451609">
      <w:bodyDiv w:val="1"/>
      <w:marLeft w:val="0"/>
      <w:marRight w:val="0"/>
      <w:marTop w:val="0"/>
      <w:marBottom w:val="0"/>
      <w:divBdr>
        <w:top w:val="none" w:sz="0" w:space="0" w:color="auto"/>
        <w:left w:val="none" w:sz="0" w:space="0" w:color="auto"/>
        <w:bottom w:val="none" w:sz="0" w:space="0" w:color="auto"/>
        <w:right w:val="none" w:sz="0" w:space="0" w:color="auto"/>
      </w:divBdr>
    </w:div>
    <w:div w:id="1928075695">
      <w:bodyDiv w:val="1"/>
      <w:marLeft w:val="0"/>
      <w:marRight w:val="0"/>
      <w:marTop w:val="0"/>
      <w:marBottom w:val="0"/>
      <w:divBdr>
        <w:top w:val="none" w:sz="0" w:space="0" w:color="auto"/>
        <w:left w:val="none" w:sz="0" w:space="0" w:color="auto"/>
        <w:bottom w:val="none" w:sz="0" w:space="0" w:color="auto"/>
        <w:right w:val="none" w:sz="0" w:space="0" w:color="auto"/>
      </w:divBdr>
    </w:div>
    <w:div w:id="1928878959">
      <w:bodyDiv w:val="1"/>
      <w:marLeft w:val="0"/>
      <w:marRight w:val="0"/>
      <w:marTop w:val="0"/>
      <w:marBottom w:val="0"/>
      <w:divBdr>
        <w:top w:val="none" w:sz="0" w:space="0" w:color="auto"/>
        <w:left w:val="none" w:sz="0" w:space="0" w:color="auto"/>
        <w:bottom w:val="none" w:sz="0" w:space="0" w:color="auto"/>
        <w:right w:val="none" w:sz="0" w:space="0" w:color="auto"/>
      </w:divBdr>
    </w:div>
    <w:div w:id="1940872188">
      <w:bodyDiv w:val="1"/>
      <w:marLeft w:val="0"/>
      <w:marRight w:val="0"/>
      <w:marTop w:val="0"/>
      <w:marBottom w:val="0"/>
      <w:divBdr>
        <w:top w:val="none" w:sz="0" w:space="0" w:color="auto"/>
        <w:left w:val="none" w:sz="0" w:space="0" w:color="auto"/>
        <w:bottom w:val="none" w:sz="0" w:space="0" w:color="auto"/>
        <w:right w:val="none" w:sz="0" w:space="0" w:color="auto"/>
      </w:divBdr>
    </w:div>
    <w:div w:id="1943416037">
      <w:bodyDiv w:val="1"/>
      <w:marLeft w:val="0"/>
      <w:marRight w:val="0"/>
      <w:marTop w:val="0"/>
      <w:marBottom w:val="0"/>
      <w:divBdr>
        <w:top w:val="none" w:sz="0" w:space="0" w:color="auto"/>
        <w:left w:val="none" w:sz="0" w:space="0" w:color="auto"/>
        <w:bottom w:val="none" w:sz="0" w:space="0" w:color="auto"/>
        <w:right w:val="none" w:sz="0" w:space="0" w:color="auto"/>
      </w:divBdr>
    </w:div>
    <w:div w:id="1946420317">
      <w:bodyDiv w:val="1"/>
      <w:marLeft w:val="0"/>
      <w:marRight w:val="0"/>
      <w:marTop w:val="0"/>
      <w:marBottom w:val="0"/>
      <w:divBdr>
        <w:top w:val="none" w:sz="0" w:space="0" w:color="auto"/>
        <w:left w:val="none" w:sz="0" w:space="0" w:color="auto"/>
        <w:bottom w:val="none" w:sz="0" w:space="0" w:color="auto"/>
        <w:right w:val="none" w:sz="0" w:space="0" w:color="auto"/>
      </w:divBdr>
    </w:div>
    <w:div w:id="1951356743">
      <w:bodyDiv w:val="1"/>
      <w:marLeft w:val="0"/>
      <w:marRight w:val="0"/>
      <w:marTop w:val="0"/>
      <w:marBottom w:val="0"/>
      <w:divBdr>
        <w:top w:val="none" w:sz="0" w:space="0" w:color="auto"/>
        <w:left w:val="none" w:sz="0" w:space="0" w:color="auto"/>
        <w:bottom w:val="none" w:sz="0" w:space="0" w:color="auto"/>
        <w:right w:val="none" w:sz="0" w:space="0" w:color="auto"/>
      </w:divBdr>
    </w:div>
    <w:div w:id="1951617557">
      <w:bodyDiv w:val="1"/>
      <w:marLeft w:val="0"/>
      <w:marRight w:val="0"/>
      <w:marTop w:val="0"/>
      <w:marBottom w:val="0"/>
      <w:divBdr>
        <w:top w:val="none" w:sz="0" w:space="0" w:color="auto"/>
        <w:left w:val="none" w:sz="0" w:space="0" w:color="auto"/>
        <w:bottom w:val="none" w:sz="0" w:space="0" w:color="auto"/>
        <w:right w:val="none" w:sz="0" w:space="0" w:color="auto"/>
      </w:divBdr>
    </w:div>
    <w:div w:id="1955596547">
      <w:bodyDiv w:val="1"/>
      <w:marLeft w:val="0"/>
      <w:marRight w:val="0"/>
      <w:marTop w:val="0"/>
      <w:marBottom w:val="0"/>
      <w:divBdr>
        <w:top w:val="none" w:sz="0" w:space="0" w:color="auto"/>
        <w:left w:val="none" w:sz="0" w:space="0" w:color="auto"/>
        <w:bottom w:val="none" w:sz="0" w:space="0" w:color="auto"/>
        <w:right w:val="none" w:sz="0" w:space="0" w:color="auto"/>
      </w:divBdr>
    </w:div>
    <w:div w:id="1961837142">
      <w:bodyDiv w:val="1"/>
      <w:marLeft w:val="0"/>
      <w:marRight w:val="0"/>
      <w:marTop w:val="0"/>
      <w:marBottom w:val="0"/>
      <w:divBdr>
        <w:top w:val="none" w:sz="0" w:space="0" w:color="auto"/>
        <w:left w:val="none" w:sz="0" w:space="0" w:color="auto"/>
        <w:bottom w:val="none" w:sz="0" w:space="0" w:color="auto"/>
        <w:right w:val="none" w:sz="0" w:space="0" w:color="auto"/>
      </w:divBdr>
    </w:div>
    <w:div w:id="1965235361">
      <w:bodyDiv w:val="1"/>
      <w:marLeft w:val="0"/>
      <w:marRight w:val="0"/>
      <w:marTop w:val="0"/>
      <w:marBottom w:val="0"/>
      <w:divBdr>
        <w:top w:val="none" w:sz="0" w:space="0" w:color="auto"/>
        <w:left w:val="none" w:sz="0" w:space="0" w:color="auto"/>
        <w:bottom w:val="none" w:sz="0" w:space="0" w:color="auto"/>
        <w:right w:val="none" w:sz="0" w:space="0" w:color="auto"/>
      </w:divBdr>
    </w:div>
    <w:div w:id="1966737107">
      <w:bodyDiv w:val="1"/>
      <w:marLeft w:val="0"/>
      <w:marRight w:val="0"/>
      <w:marTop w:val="0"/>
      <w:marBottom w:val="0"/>
      <w:divBdr>
        <w:top w:val="none" w:sz="0" w:space="0" w:color="auto"/>
        <w:left w:val="none" w:sz="0" w:space="0" w:color="auto"/>
        <w:bottom w:val="none" w:sz="0" w:space="0" w:color="auto"/>
        <w:right w:val="none" w:sz="0" w:space="0" w:color="auto"/>
      </w:divBdr>
    </w:div>
    <w:div w:id="1975671840">
      <w:bodyDiv w:val="1"/>
      <w:marLeft w:val="0"/>
      <w:marRight w:val="0"/>
      <w:marTop w:val="0"/>
      <w:marBottom w:val="0"/>
      <w:divBdr>
        <w:top w:val="none" w:sz="0" w:space="0" w:color="auto"/>
        <w:left w:val="none" w:sz="0" w:space="0" w:color="auto"/>
        <w:bottom w:val="none" w:sz="0" w:space="0" w:color="auto"/>
        <w:right w:val="none" w:sz="0" w:space="0" w:color="auto"/>
      </w:divBdr>
    </w:div>
    <w:div w:id="1980648673">
      <w:bodyDiv w:val="1"/>
      <w:marLeft w:val="0"/>
      <w:marRight w:val="0"/>
      <w:marTop w:val="0"/>
      <w:marBottom w:val="0"/>
      <w:divBdr>
        <w:top w:val="none" w:sz="0" w:space="0" w:color="auto"/>
        <w:left w:val="none" w:sz="0" w:space="0" w:color="auto"/>
        <w:bottom w:val="none" w:sz="0" w:space="0" w:color="auto"/>
        <w:right w:val="none" w:sz="0" w:space="0" w:color="auto"/>
      </w:divBdr>
    </w:div>
    <w:div w:id="1981692949">
      <w:bodyDiv w:val="1"/>
      <w:marLeft w:val="0"/>
      <w:marRight w:val="0"/>
      <w:marTop w:val="0"/>
      <w:marBottom w:val="0"/>
      <w:divBdr>
        <w:top w:val="none" w:sz="0" w:space="0" w:color="auto"/>
        <w:left w:val="none" w:sz="0" w:space="0" w:color="auto"/>
        <w:bottom w:val="none" w:sz="0" w:space="0" w:color="auto"/>
        <w:right w:val="none" w:sz="0" w:space="0" w:color="auto"/>
      </w:divBdr>
    </w:div>
    <w:div w:id="1987078199">
      <w:bodyDiv w:val="1"/>
      <w:marLeft w:val="0"/>
      <w:marRight w:val="0"/>
      <w:marTop w:val="0"/>
      <w:marBottom w:val="0"/>
      <w:divBdr>
        <w:top w:val="none" w:sz="0" w:space="0" w:color="auto"/>
        <w:left w:val="none" w:sz="0" w:space="0" w:color="auto"/>
        <w:bottom w:val="none" w:sz="0" w:space="0" w:color="auto"/>
        <w:right w:val="none" w:sz="0" w:space="0" w:color="auto"/>
      </w:divBdr>
    </w:div>
    <w:div w:id="1996454144">
      <w:bodyDiv w:val="1"/>
      <w:marLeft w:val="0"/>
      <w:marRight w:val="0"/>
      <w:marTop w:val="0"/>
      <w:marBottom w:val="0"/>
      <w:divBdr>
        <w:top w:val="none" w:sz="0" w:space="0" w:color="auto"/>
        <w:left w:val="none" w:sz="0" w:space="0" w:color="auto"/>
        <w:bottom w:val="none" w:sz="0" w:space="0" w:color="auto"/>
        <w:right w:val="none" w:sz="0" w:space="0" w:color="auto"/>
      </w:divBdr>
    </w:div>
    <w:div w:id="1997368711">
      <w:bodyDiv w:val="1"/>
      <w:marLeft w:val="0"/>
      <w:marRight w:val="0"/>
      <w:marTop w:val="0"/>
      <w:marBottom w:val="0"/>
      <w:divBdr>
        <w:top w:val="none" w:sz="0" w:space="0" w:color="auto"/>
        <w:left w:val="none" w:sz="0" w:space="0" w:color="auto"/>
        <w:bottom w:val="none" w:sz="0" w:space="0" w:color="auto"/>
        <w:right w:val="none" w:sz="0" w:space="0" w:color="auto"/>
      </w:divBdr>
    </w:div>
    <w:div w:id="2008944172">
      <w:bodyDiv w:val="1"/>
      <w:marLeft w:val="0"/>
      <w:marRight w:val="0"/>
      <w:marTop w:val="0"/>
      <w:marBottom w:val="0"/>
      <w:divBdr>
        <w:top w:val="none" w:sz="0" w:space="0" w:color="auto"/>
        <w:left w:val="none" w:sz="0" w:space="0" w:color="auto"/>
        <w:bottom w:val="none" w:sz="0" w:space="0" w:color="auto"/>
        <w:right w:val="none" w:sz="0" w:space="0" w:color="auto"/>
      </w:divBdr>
    </w:div>
    <w:div w:id="2018194954">
      <w:bodyDiv w:val="1"/>
      <w:marLeft w:val="0"/>
      <w:marRight w:val="0"/>
      <w:marTop w:val="0"/>
      <w:marBottom w:val="0"/>
      <w:divBdr>
        <w:top w:val="none" w:sz="0" w:space="0" w:color="auto"/>
        <w:left w:val="none" w:sz="0" w:space="0" w:color="auto"/>
        <w:bottom w:val="none" w:sz="0" w:space="0" w:color="auto"/>
        <w:right w:val="none" w:sz="0" w:space="0" w:color="auto"/>
      </w:divBdr>
    </w:div>
    <w:div w:id="2020958942">
      <w:bodyDiv w:val="1"/>
      <w:marLeft w:val="0"/>
      <w:marRight w:val="0"/>
      <w:marTop w:val="0"/>
      <w:marBottom w:val="0"/>
      <w:divBdr>
        <w:top w:val="none" w:sz="0" w:space="0" w:color="auto"/>
        <w:left w:val="none" w:sz="0" w:space="0" w:color="auto"/>
        <w:bottom w:val="none" w:sz="0" w:space="0" w:color="auto"/>
        <w:right w:val="none" w:sz="0" w:space="0" w:color="auto"/>
      </w:divBdr>
    </w:div>
    <w:div w:id="2021348750">
      <w:bodyDiv w:val="1"/>
      <w:marLeft w:val="0"/>
      <w:marRight w:val="0"/>
      <w:marTop w:val="0"/>
      <w:marBottom w:val="0"/>
      <w:divBdr>
        <w:top w:val="none" w:sz="0" w:space="0" w:color="auto"/>
        <w:left w:val="none" w:sz="0" w:space="0" w:color="auto"/>
        <w:bottom w:val="none" w:sz="0" w:space="0" w:color="auto"/>
        <w:right w:val="none" w:sz="0" w:space="0" w:color="auto"/>
      </w:divBdr>
    </w:div>
    <w:div w:id="2024043058">
      <w:bodyDiv w:val="1"/>
      <w:marLeft w:val="0"/>
      <w:marRight w:val="0"/>
      <w:marTop w:val="0"/>
      <w:marBottom w:val="0"/>
      <w:divBdr>
        <w:top w:val="none" w:sz="0" w:space="0" w:color="auto"/>
        <w:left w:val="none" w:sz="0" w:space="0" w:color="auto"/>
        <w:bottom w:val="none" w:sz="0" w:space="0" w:color="auto"/>
        <w:right w:val="none" w:sz="0" w:space="0" w:color="auto"/>
      </w:divBdr>
    </w:div>
    <w:div w:id="2029794208">
      <w:bodyDiv w:val="1"/>
      <w:marLeft w:val="0"/>
      <w:marRight w:val="0"/>
      <w:marTop w:val="0"/>
      <w:marBottom w:val="0"/>
      <w:divBdr>
        <w:top w:val="none" w:sz="0" w:space="0" w:color="auto"/>
        <w:left w:val="none" w:sz="0" w:space="0" w:color="auto"/>
        <w:bottom w:val="none" w:sz="0" w:space="0" w:color="auto"/>
        <w:right w:val="none" w:sz="0" w:space="0" w:color="auto"/>
      </w:divBdr>
    </w:div>
    <w:div w:id="2040158654">
      <w:bodyDiv w:val="1"/>
      <w:marLeft w:val="0"/>
      <w:marRight w:val="0"/>
      <w:marTop w:val="0"/>
      <w:marBottom w:val="0"/>
      <w:divBdr>
        <w:top w:val="none" w:sz="0" w:space="0" w:color="auto"/>
        <w:left w:val="none" w:sz="0" w:space="0" w:color="auto"/>
        <w:bottom w:val="none" w:sz="0" w:space="0" w:color="auto"/>
        <w:right w:val="none" w:sz="0" w:space="0" w:color="auto"/>
      </w:divBdr>
    </w:div>
    <w:div w:id="2041127929">
      <w:bodyDiv w:val="1"/>
      <w:marLeft w:val="0"/>
      <w:marRight w:val="0"/>
      <w:marTop w:val="0"/>
      <w:marBottom w:val="0"/>
      <w:divBdr>
        <w:top w:val="none" w:sz="0" w:space="0" w:color="auto"/>
        <w:left w:val="none" w:sz="0" w:space="0" w:color="auto"/>
        <w:bottom w:val="none" w:sz="0" w:space="0" w:color="auto"/>
        <w:right w:val="none" w:sz="0" w:space="0" w:color="auto"/>
      </w:divBdr>
    </w:div>
    <w:div w:id="2051496868">
      <w:bodyDiv w:val="1"/>
      <w:marLeft w:val="0"/>
      <w:marRight w:val="0"/>
      <w:marTop w:val="0"/>
      <w:marBottom w:val="0"/>
      <w:divBdr>
        <w:top w:val="none" w:sz="0" w:space="0" w:color="auto"/>
        <w:left w:val="none" w:sz="0" w:space="0" w:color="auto"/>
        <w:bottom w:val="none" w:sz="0" w:space="0" w:color="auto"/>
        <w:right w:val="none" w:sz="0" w:space="0" w:color="auto"/>
      </w:divBdr>
    </w:div>
    <w:div w:id="2057701226">
      <w:bodyDiv w:val="1"/>
      <w:marLeft w:val="0"/>
      <w:marRight w:val="0"/>
      <w:marTop w:val="0"/>
      <w:marBottom w:val="0"/>
      <w:divBdr>
        <w:top w:val="none" w:sz="0" w:space="0" w:color="auto"/>
        <w:left w:val="none" w:sz="0" w:space="0" w:color="auto"/>
        <w:bottom w:val="none" w:sz="0" w:space="0" w:color="auto"/>
        <w:right w:val="none" w:sz="0" w:space="0" w:color="auto"/>
      </w:divBdr>
    </w:div>
    <w:div w:id="2060131082">
      <w:bodyDiv w:val="1"/>
      <w:marLeft w:val="0"/>
      <w:marRight w:val="0"/>
      <w:marTop w:val="0"/>
      <w:marBottom w:val="0"/>
      <w:divBdr>
        <w:top w:val="none" w:sz="0" w:space="0" w:color="auto"/>
        <w:left w:val="none" w:sz="0" w:space="0" w:color="auto"/>
        <w:bottom w:val="none" w:sz="0" w:space="0" w:color="auto"/>
        <w:right w:val="none" w:sz="0" w:space="0" w:color="auto"/>
      </w:divBdr>
    </w:div>
    <w:div w:id="2062363257">
      <w:bodyDiv w:val="1"/>
      <w:marLeft w:val="0"/>
      <w:marRight w:val="0"/>
      <w:marTop w:val="0"/>
      <w:marBottom w:val="0"/>
      <w:divBdr>
        <w:top w:val="none" w:sz="0" w:space="0" w:color="auto"/>
        <w:left w:val="none" w:sz="0" w:space="0" w:color="auto"/>
        <w:bottom w:val="none" w:sz="0" w:space="0" w:color="auto"/>
        <w:right w:val="none" w:sz="0" w:space="0" w:color="auto"/>
      </w:divBdr>
    </w:div>
    <w:div w:id="2068843751">
      <w:bodyDiv w:val="1"/>
      <w:marLeft w:val="0"/>
      <w:marRight w:val="0"/>
      <w:marTop w:val="0"/>
      <w:marBottom w:val="0"/>
      <w:divBdr>
        <w:top w:val="none" w:sz="0" w:space="0" w:color="auto"/>
        <w:left w:val="none" w:sz="0" w:space="0" w:color="auto"/>
        <w:bottom w:val="none" w:sz="0" w:space="0" w:color="auto"/>
        <w:right w:val="none" w:sz="0" w:space="0" w:color="auto"/>
      </w:divBdr>
    </w:div>
    <w:div w:id="2068912914">
      <w:bodyDiv w:val="1"/>
      <w:marLeft w:val="0"/>
      <w:marRight w:val="0"/>
      <w:marTop w:val="0"/>
      <w:marBottom w:val="0"/>
      <w:divBdr>
        <w:top w:val="none" w:sz="0" w:space="0" w:color="auto"/>
        <w:left w:val="none" w:sz="0" w:space="0" w:color="auto"/>
        <w:bottom w:val="none" w:sz="0" w:space="0" w:color="auto"/>
        <w:right w:val="none" w:sz="0" w:space="0" w:color="auto"/>
      </w:divBdr>
    </w:div>
    <w:div w:id="2083477506">
      <w:bodyDiv w:val="1"/>
      <w:marLeft w:val="0"/>
      <w:marRight w:val="0"/>
      <w:marTop w:val="0"/>
      <w:marBottom w:val="0"/>
      <w:divBdr>
        <w:top w:val="none" w:sz="0" w:space="0" w:color="auto"/>
        <w:left w:val="none" w:sz="0" w:space="0" w:color="auto"/>
        <w:bottom w:val="none" w:sz="0" w:space="0" w:color="auto"/>
        <w:right w:val="none" w:sz="0" w:space="0" w:color="auto"/>
      </w:divBdr>
    </w:div>
    <w:div w:id="2087069345">
      <w:bodyDiv w:val="1"/>
      <w:marLeft w:val="0"/>
      <w:marRight w:val="0"/>
      <w:marTop w:val="0"/>
      <w:marBottom w:val="0"/>
      <w:divBdr>
        <w:top w:val="none" w:sz="0" w:space="0" w:color="auto"/>
        <w:left w:val="none" w:sz="0" w:space="0" w:color="auto"/>
        <w:bottom w:val="none" w:sz="0" w:space="0" w:color="auto"/>
        <w:right w:val="none" w:sz="0" w:space="0" w:color="auto"/>
      </w:divBdr>
    </w:div>
    <w:div w:id="2087215801">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4084724">
      <w:bodyDiv w:val="1"/>
      <w:marLeft w:val="0"/>
      <w:marRight w:val="0"/>
      <w:marTop w:val="0"/>
      <w:marBottom w:val="0"/>
      <w:divBdr>
        <w:top w:val="none" w:sz="0" w:space="0" w:color="auto"/>
        <w:left w:val="none" w:sz="0" w:space="0" w:color="auto"/>
        <w:bottom w:val="none" w:sz="0" w:space="0" w:color="auto"/>
        <w:right w:val="none" w:sz="0" w:space="0" w:color="auto"/>
      </w:divBdr>
    </w:div>
    <w:div w:id="2107455104">
      <w:bodyDiv w:val="1"/>
      <w:marLeft w:val="0"/>
      <w:marRight w:val="0"/>
      <w:marTop w:val="0"/>
      <w:marBottom w:val="0"/>
      <w:divBdr>
        <w:top w:val="none" w:sz="0" w:space="0" w:color="auto"/>
        <w:left w:val="none" w:sz="0" w:space="0" w:color="auto"/>
        <w:bottom w:val="none" w:sz="0" w:space="0" w:color="auto"/>
        <w:right w:val="none" w:sz="0" w:space="0" w:color="auto"/>
      </w:divBdr>
    </w:div>
    <w:div w:id="2120099960">
      <w:bodyDiv w:val="1"/>
      <w:marLeft w:val="0"/>
      <w:marRight w:val="0"/>
      <w:marTop w:val="0"/>
      <w:marBottom w:val="0"/>
      <w:divBdr>
        <w:top w:val="none" w:sz="0" w:space="0" w:color="auto"/>
        <w:left w:val="none" w:sz="0" w:space="0" w:color="auto"/>
        <w:bottom w:val="none" w:sz="0" w:space="0" w:color="auto"/>
        <w:right w:val="none" w:sz="0" w:space="0" w:color="auto"/>
      </w:divBdr>
    </w:div>
    <w:div w:id="2134983433">
      <w:bodyDiv w:val="1"/>
      <w:marLeft w:val="0"/>
      <w:marRight w:val="0"/>
      <w:marTop w:val="0"/>
      <w:marBottom w:val="0"/>
      <w:divBdr>
        <w:top w:val="none" w:sz="0" w:space="0" w:color="auto"/>
        <w:left w:val="none" w:sz="0" w:space="0" w:color="auto"/>
        <w:bottom w:val="none" w:sz="0" w:space="0" w:color="auto"/>
        <w:right w:val="none" w:sz="0" w:space="0" w:color="auto"/>
      </w:divBdr>
    </w:div>
    <w:div w:id="213575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image" Target="media/image4.wmf"/><Relationship Id="rId42" Type="http://schemas.openxmlformats.org/officeDocument/2006/relationships/footer" Target="footer8.xml"/><Relationship Id="rId47" Type="http://schemas.openxmlformats.org/officeDocument/2006/relationships/footer" Target="footer10.xml"/><Relationship Id="rId63" Type="http://schemas.openxmlformats.org/officeDocument/2006/relationships/hyperlink" Target="consultantplus://offline/ref=6158D1BEC5B5B6331C82BA7DBED92440A5261479B45AE3AFA9CDDB609589EE5E3DE235612A55DF89k273L" TargetMode="External"/><Relationship Id="rId68" Type="http://schemas.openxmlformats.org/officeDocument/2006/relationships/hyperlink" Target="https://legalacts.ru/doc/postanovlenie-pravitelstva-rf-ot-22102012-n-1075/" TargetMode="External"/><Relationship Id="rId84" Type="http://schemas.openxmlformats.org/officeDocument/2006/relationships/header" Target="header12.xml"/><Relationship Id="rId89" Type="http://schemas.openxmlformats.org/officeDocument/2006/relationships/hyperlink" Target="consultantplus://offline/ref=97947A72311A8D1E6F4F837012C8E432DFC28379EE6F3AA7580BE8043DBD679E5E8BF5CCE5235A9FVFbEG" TargetMode="External"/><Relationship Id="rId16" Type="http://schemas.openxmlformats.org/officeDocument/2006/relationships/image" Target="media/image2.wmf"/><Relationship Id="rId11" Type="http://schemas.openxmlformats.org/officeDocument/2006/relationships/hyperlink" Target="https://legalacts.ru/doc/postanovlenie-pravitelstva-rf-ot-22102012-n-1075/" TargetMode="External"/><Relationship Id="rId32" Type="http://schemas.openxmlformats.org/officeDocument/2006/relationships/hyperlink" Target="consultantplus://offline/ref=3352B12E8996D141724D3A26BBB7C2FE72E8783E7A4FAAD18A799CB566A2154D97DD858F58O4ACD" TargetMode="External"/><Relationship Id="rId37" Type="http://schemas.openxmlformats.org/officeDocument/2006/relationships/footer" Target="footer5.xml"/><Relationship Id="rId53" Type="http://schemas.openxmlformats.org/officeDocument/2006/relationships/hyperlink" Target="consultantplus://offline/ref=A6F6C00F08FDEBE21734ED0D956265A71CCEE283C6A0E73B47DC0E1155DFE16E3A33CF95B70B3FB0q3iFI" TargetMode="External"/><Relationship Id="rId58" Type="http://schemas.openxmlformats.org/officeDocument/2006/relationships/image" Target="media/image16.wmf"/><Relationship Id="rId74" Type="http://schemas.openxmlformats.org/officeDocument/2006/relationships/hyperlink" Target="https://legalacts.ru/doc/postanovlenie-pravitelstva-rf-ot-22102012-n-1075/" TargetMode="External"/><Relationship Id="rId79" Type="http://schemas.openxmlformats.org/officeDocument/2006/relationships/hyperlink" Target="consultantplus://offline/ref=6DEBC0B9BB72C6C4C5987D8D201AD66F4A1B7E23BA3FA2466AE4A7D1944294E1B35D94FABC95ECE55F593243157019D6A18E22A095BA6D40UAD6J"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1.wmf"/><Relationship Id="rId22" Type="http://schemas.openxmlformats.org/officeDocument/2006/relationships/image" Target="media/image5.wmf"/><Relationship Id="rId27" Type="http://schemas.openxmlformats.org/officeDocument/2006/relationships/hyperlink" Target="https://legalacts.ru/doc/postanovlenie-pravitelstva-rf-ot-22102012-n-1075/" TargetMode="External"/><Relationship Id="rId30" Type="http://schemas.openxmlformats.org/officeDocument/2006/relationships/hyperlink" Target="http://zakupki.gov.ru/223/purchase/public/purchase/info/common-info.html?noticeInfoId=8854741&amp;epz=true" TargetMode="External"/><Relationship Id="rId35" Type="http://schemas.openxmlformats.org/officeDocument/2006/relationships/footer" Target="footer4.xml"/><Relationship Id="rId43" Type="http://schemas.openxmlformats.org/officeDocument/2006/relationships/header" Target="header6.xml"/><Relationship Id="rId48" Type="http://schemas.openxmlformats.org/officeDocument/2006/relationships/header" Target="header9.xml"/><Relationship Id="rId56" Type="http://schemas.openxmlformats.org/officeDocument/2006/relationships/image" Target="media/image14.wmf"/><Relationship Id="rId64" Type="http://schemas.openxmlformats.org/officeDocument/2006/relationships/header" Target="header10.xml"/><Relationship Id="rId69" Type="http://schemas.openxmlformats.org/officeDocument/2006/relationships/hyperlink" Target="https://legalacts.ru/doc/prikaz-fst-rossii-ot-13062013-n-760-e/" TargetMode="External"/><Relationship Id="rId77" Type="http://schemas.openxmlformats.org/officeDocument/2006/relationships/hyperlink" Target="https://legalacts.ru/doc/prikaz-fst-rossii-ot-13062013-n-760-e/" TargetMode="External"/><Relationship Id="rId8" Type="http://schemas.openxmlformats.org/officeDocument/2006/relationships/header" Target="header1.xml"/><Relationship Id="rId51" Type="http://schemas.openxmlformats.org/officeDocument/2006/relationships/image" Target="media/image10.emf"/><Relationship Id="rId72" Type="http://schemas.openxmlformats.org/officeDocument/2006/relationships/hyperlink" Target="consultantplus://offline/ref=261B76A31C1EACB0D8EBE99B3AAC34876D9F142E12ECF37AB18D765C6A3415421FBA034425F3238B3C9E041B2EFCE1AAD0E668DC1ADD67D077A8558Ai1rAL" TargetMode="External"/><Relationship Id="rId80" Type="http://schemas.openxmlformats.org/officeDocument/2006/relationships/header" Target="header11.xml"/><Relationship Id="rId85" Type="http://schemas.openxmlformats.org/officeDocument/2006/relationships/hyperlink" Target="consultantplus://offline/ref=6DEBC0B9BB72C6C4C5987D8D201AD66F4A1B7E23BA3FA2466AE4A7D1944294E1B35D94FABC95ECE55F593243157019D6A18E22A095BA6D40UAD6J" TargetMode="External"/><Relationship Id="rId3" Type="http://schemas.openxmlformats.org/officeDocument/2006/relationships/styles" Target="styles.xml"/><Relationship Id="rId12" Type="http://schemas.openxmlformats.org/officeDocument/2006/relationships/hyperlink" Target="https://legalacts.ru/doc/prikaz-fst-rossii-ot-13062013-n-760-e/" TargetMode="External"/><Relationship Id="rId17" Type="http://schemas.openxmlformats.org/officeDocument/2006/relationships/image" Target="media/image3.wmf"/><Relationship Id="rId25" Type="http://schemas.openxmlformats.org/officeDocument/2006/relationships/hyperlink" Target="consultantplus://offline/ref=3352B12E8996D141724D3A26BBB7C2FE72E8783E7A4FAAD18A799CB566A2154D97DD858D5B485F57O9A0D" TargetMode="External"/><Relationship Id="rId33" Type="http://schemas.openxmlformats.org/officeDocument/2006/relationships/hyperlink" Target="consultantplus://offline/ref=3352B12E8996D141724D3A26BBB7C2FE72E8783E7A4FAAD18A799CB566A2154D97DD858D5B485F57O9A0D" TargetMode="External"/><Relationship Id="rId38" Type="http://schemas.openxmlformats.org/officeDocument/2006/relationships/footer" Target="footer6.xml"/><Relationship Id="rId46" Type="http://schemas.openxmlformats.org/officeDocument/2006/relationships/footer" Target="footer9.xml"/><Relationship Id="rId59" Type="http://schemas.openxmlformats.org/officeDocument/2006/relationships/image" Target="media/image17.wmf"/><Relationship Id="rId67" Type="http://schemas.openxmlformats.org/officeDocument/2006/relationships/image" Target="media/image22.emf"/><Relationship Id="rId20" Type="http://schemas.openxmlformats.org/officeDocument/2006/relationships/footer" Target="footer3.xml"/><Relationship Id="rId41" Type="http://schemas.openxmlformats.org/officeDocument/2006/relationships/footer" Target="footer7.xml"/><Relationship Id="rId54" Type="http://schemas.openxmlformats.org/officeDocument/2006/relationships/image" Target="media/image12.wmf"/><Relationship Id="rId62" Type="http://schemas.openxmlformats.org/officeDocument/2006/relationships/hyperlink" Target="consultantplus://offline/ref=7D8FE0E332435228BFBE5118F31B6FF4992F6B8E15C8BE50EA8CA2E8AC3BFDF4A080213F6B608096q5TDH" TargetMode="External"/><Relationship Id="rId70" Type="http://schemas.openxmlformats.org/officeDocument/2006/relationships/image" Target="media/image23.wmf"/><Relationship Id="rId75" Type="http://schemas.openxmlformats.org/officeDocument/2006/relationships/hyperlink" Target="https://legalacts.ru/doc/prikaz-fst-rossii-ot-13062013-n-760-e/" TargetMode="External"/><Relationship Id="rId83" Type="http://schemas.openxmlformats.org/officeDocument/2006/relationships/hyperlink" Target="consultantplus://offline/ref=97947A72311A8D1E6F4F837012C8E432DFC28379EE6F3AA7580BE8043DBD679E5E8BF5CCE5235A9FVFbEG" TargetMode="External"/><Relationship Id="rId88" Type="http://schemas.openxmlformats.org/officeDocument/2006/relationships/hyperlink" Target="consultantplus://offline/ref=97947A72311A8D1E6F4F837012C8E432DFC28379EE6F3AA7580BE8043DBD679E5E8BF5CCE5235A9FVFbEG"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A37521EA361ED50104108DD2F9260606EBF5D25EFA1911A6CD2220F817507A938366565BBEB9709805631007D4165DA25BFF2F156334F111YFpDI" TargetMode="External"/><Relationship Id="rId23" Type="http://schemas.openxmlformats.org/officeDocument/2006/relationships/image" Target="media/image6.wmf"/><Relationship Id="rId28" Type="http://schemas.openxmlformats.org/officeDocument/2006/relationships/hyperlink" Target="https://legalacts.ru/doc/prikaz-fst-rossii-ot-13062013-n-760-e/" TargetMode="External"/><Relationship Id="rId36" Type="http://schemas.openxmlformats.org/officeDocument/2006/relationships/hyperlink" Target="consultantplus://offline/ref=C18106DD17A2578ECECDD9BE29D3F3CC4201837E18D2B78BCDAACB3BC594BFC95AB2184A2CD23C832A325C529E05E0E411pDk5G" TargetMode="External"/><Relationship Id="rId49" Type="http://schemas.openxmlformats.org/officeDocument/2006/relationships/image" Target="media/image8.emf"/><Relationship Id="rId57" Type="http://schemas.openxmlformats.org/officeDocument/2006/relationships/image" Target="media/image15.wmf"/><Relationship Id="rId10" Type="http://schemas.openxmlformats.org/officeDocument/2006/relationships/footer" Target="footer2.xml"/><Relationship Id="rId31" Type="http://schemas.openxmlformats.org/officeDocument/2006/relationships/hyperlink" Target="http://zakupki.gov.ru/223/purchase/public/purchase/info/common-info.html?noticeInfoId=8854741&amp;epz=true" TargetMode="External"/><Relationship Id="rId44" Type="http://schemas.openxmlformats.org/officeDocument/2006/relationships/header" Target="header7.xml"/><Relationship Id="rId52" Type="http://schemas.openxmlformats.org/officeDocument/2006/relationships/image" Target="media/image11.emf"/><Relationship Id="rId60" Type="http://schemas.openxmlformats.org/officeDocument/2006/relationships/image" Target="media/image18.wmf"/><Relationship Id="rId65" Type="http://schemas.openxmlformats.org/officeDocument/2006/relationships/image" Target="media/image20.emf"/><Relationship Id="rId73" Type="http://schemas.openxmlformats.org/officeDocument/2006/relationships/hyperlink" Target="consultantplus://offline/ref=261B76A31C1EACB0D8EBE99B3AAC34876D9F142E12ECF578B18C765C6A3415421FBA034425F3238B3C9E08192EFCE1AAD0E668DC1ADD67D077A8558Ai1rAL" TargetMode="External"/><Relationship Id="rId78" Type="http://schemas.openxmlformats.org/officeDocument/2006/relationships/hyperlink" Target="consultantplus://offline/ref=7F0EA518CE12F8A7EB82613A28D780904965F6CFE51B3503FE836477F36A49564019CDD9DB6292CEqDo9E" TargetMode="External"/><Relationship Id="rId81" Type="http://schemas.openxmlformats.org/officeDocument/2006/relationships/hyperlink" Target="consultantplus://offline/ref=97947A72311A8D1E6F4F837012C8E432DFC28379EE6F3AA7580BE8043DBD679E5E8BF5CCE5235A9FVFb8G" TargetMode="External"/><Relationship Id="rId86"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legalacts.ru/doc/prikaz-fst-rossii-ot-13062013-n-760-e/" TargetMode="External"/><Relationship Id="rId18" Type="http://schemas.openxmlformats.org/officeDocument/2006/relationships/hyperlink" Target="consultantplus://offline/ref=7398D80FC6FF0B531002213767771D930DAD8DBA6BA0426D813336B2A78AB6C64967A328C3E0AC4F7D37A3514A682D0D26B0FE407C92A554lDr3I" TargetMode="External"/><Relationship Id="rId39" Type="http://schemas.openxmlformats.org/officeDocument/2006/relationships/header" Target="header4.xml"/><Relationship Id="rId34" Type="http://schemas.openxmlformats.org/officeDocument/2006/relationships/header" Target="header3.xml"/><Relationship Id="rId50" Type="http://schemas.openxmlformats.org/officeDocument/2006/relationships/image" Target="media/image9.wmf"/><Relationship Id="rId55" Type="http://schemas.openxmlformats.org/officeDocument/2006/relationships/image" Target="media/image13.wmf"/><Relationship Id="rId76" Type="http://schemas.openxmlformats.org/officeDocument/2006/relationships/hyperlink" Target="https://legalacts.ru/doc/postanovlenie-pravitelstva-rf-ot-22102012-n-1075/" TargetMode="External"/><Relationship Id="rId7" Type="http://schemas.openxmlformats.org/officeDocument/2006/relationships/endnotes" Target="endnotes.xml"/><Relationship Id="rId71" Type="http://schemas.openxmlformats.org/officeDocument/2006/relationships/hyperlink" Target="consultantplus://offline/ref=B39C6952ABEE16C4D5D7FC5822F49E2C17AE93BF992A2F3A61EEC59B3D6E01852342A01897D6F84E3A51C79412DFD4DAA6AE22FE0F1DFCP4h7G" TargetMode="External"/><Relationship Id="rId2" Type="http://schemas.openxmlformats.org/officeDocument/2006/relationships/numbering" Target="numbering.xml"/><Relationship Id="rId29" Type="http://schemas.openxmlformats.org/officeDocument/2006/relationships/hyperlink" Target="consultantplus://offline/ref=7F0EA518CE12F8A7EB82613A28D780904965F6CFE51B3503FE836477F36A49564019CDD9DB6292CEqDo9E" TargetMode="External"/><Relationship Id="rId24" Type="http://schemas.openxmlformats.org/officeDocument/2006/relationships/hyperlink" Target="consultantplus://offline/ref=3352B12E8996D141724D3A26BBB7C2FE72E8783E7A4FAAD18A799CB566A2154D97DD858F58O4ACD" TargetMode="External"/><Relationship Id="rId40" Type="http://schemas.openxmlformats.org/officeDocument/2006/relationships/header" Target="header5.xml"/><Relationship Id="rId45" Type="http://schemas.openxmlformats.org/officeDocument/2006/relationships/header" Target="header8.xml"/><Relationship Id="rId66" Type="http://schemas.openxmlformats.org/officeDocument/2006/relationships/image" Target="media/image21.emf"/><Relationship Id="rId87" Type="http://schemas.openxmlformats.org/officeDocument/2006/relationships/hyperlink" Target="consultantplus://offline/ref=97947A72311A8D1E6F4F837012C8E432DFC28379EE6F3AA7580BE8043DBD679E5E8BF5CCE5235A9FVFb8G" TargetMode="External"/><Relationship Id="rId61" Type="http://schemas.openxmlformats.org/officeDocument/2006/relationships/image" Target="media/image19.wmf"/><Relationship Id="rId82" Type="http://schemas.openxmlformats.org/officeDocument/2006/relationships/hyperlink" Target="consultantplus://offline/ref=97947A72311A8D1E6F4F837012C8E432DFC28379EE6F3AA7580BE8043DBD679E5E8BF5CCE5235A9FVFbEG" TargetMode="External"/><Relationship Id="rId1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17BFF-E6D1-4FBE-99A9-2EED46C3C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20955</TotalTime>
  <Pages>287</Pages>
  <Words>75649</Words>
  <Characters>431200</Characters>
  <Application>Microsoft Office Word</Application>
  <DocSecurity>0</DocSecurity>
  <Lines>3593</Lines>
  <Paragraphs>1011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603</cp:revision>
  <cp:lastPrinted>2020-12-09T02:29:00Z</cp:lastPrinted>
  <dcterms:created xsi:type="dcterms:W3CDTF">2019-12-23T03:40:00Z</dcterms:created>
  <dcterms:modified xsi:type="dcterms:W3CDTF">2020-12-22T02:09:00Z</dcterms:modified>
</cp:coreProperties>
</file>